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6481B1" w14:textId="2A3ECBFB" w:rsidR="00B9576A" w:rsidRPr="00BF2E64" w:rsidRDefault="00CB60E1" w:rsidP="00557453">
      <w:pPr>
        <w:ind w:firstLine="0"/>
        <w:jc w:val="right"/>
        <w:rPr>
          <w:sz w:val="52"/>
        </w:rPr>
      </w:pPr>
      <w:r w:rsidRPr="003D05BA">
        <w:rPr>
          <w:rFonts w:eastAsia="Calibri" w:cs="Arial"/>
          <w:noProof/>
          <w:sz w:val="22"/>
          <w:szCs w:val="22"/>
          <w:lang w:val="lv-LV" w:eastAsia="en-US"/>
        </w:rPr>
        <mc:AlternateContent>
          <mc:Choice Requires="wps">
            <w:drawing>
              <wp:anchor distT="45720" distB="45720" distL="114300" distR="114300" simplePos="0" relativeHeight="251658265" behindDoc="0" locked="0" layoutInCell="1" allowOverlap="1" wp14:anchorId="58B6E031" wp14:editId="7DB3C229">
                <wp:simplePos x="0" y="0"/>
                <wp:positionH relativeFrom="margin">
                  <wp:posOffset>4095750</wp:posOffset>
                </wp:positionH>
                <wp:positionV relativeFrom="paragraph">
                  <wp:posOffset>353060</wp:posOffset>
                </wp:positionV>
                <wp:extent cx="2190750" cy="1057275"/>
                <wp:effectExtent l="0" t="0" r="0" b="9525"/>
                <wp:wrapSquare wrapText="bothSides"/>
                <wp:docPr id="217" name="Tekstlodziņš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1057275"/>
                        </a:xfrm>
                        <a:prstGeom prst="rect">
                          <a:avLst/>
                        </a:prstGeom>
                        <a:solidFill>
                          <a:srgbClr val="FFFFFF"/>
                        </a:solidFill>
                        <a:ln w="9525">
                          <a:noFill/>
                          <a:miter lim="800000"/>
                          <a:headEnd/>
                          <a:tailEnd/>
                        </a:ln>
                      </wps:spPr>
                      <wps:txbx>
                        <w:txbxContent>
                          <w:p w14:paraId="5ACC68A6"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Apstiprināts</w:t>
                            </w:r>
                          </w:p>
                          <w:p w14:paraId="6ED78CEE"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VSIA “Latvijas Valsts ceļi”</w:t>
                            </w:r>
                          </w:p>
                          <w:p w14:paraId="5E46847D"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Tehniskajā komisijā</w:t>
                            </w:r>
                          </w:p>
                          <w:p w14:paraId="4F54E071" w14:textId="5F4E27F7" w:rsidR="00DE5F59" w:rsidRPr="00333B55" w:rsidRDefault="00DE5F59" w:rsidP="00DE5F59">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202</w:t>
                            </w:r>
                            <w:r>
                              <w:rPr>
                                <w:rFonts w:ascii="Montserrat" w:eastAsiaTheme="minorHAnsi" w:hAnsi="Montserrat" w:cstheme="minorBidi"/>
                                <w:sz w:val="16"/>
                                <w:szCs w:val="16"/>
                                <w:lang w:val="lv-LV" w:eastAsia="en-US"/>
                              </w:rPr>
                              <w:t>5</w:t>
                            </w:r>
                            <w:r w:rsidRPr="00333B55">
                              <w:rPr>
                                <w:rFonts w:ascii="Montserrat" w:eastAsiaTheme="minorHAnsi" w:hAnsi="Montserrat" w:cstheme="minorBidi"/>
                                <w:sz w:val="16"/>
                                <w:szCs w:val="16"/>
                                <w:lang w:val="lv-LV" w:eastAsia="en-US"/>
                              </w:rPr>
                              <w:t xml:space="preserve">. </w:t>
                            </w:r>
                            <w:r w:rsidRPr="005468EF">
                              <w:rPr>
                                <w:rFonts w:ascii="Montserrat" w:eastAsiaTheme="minorHAnsi" w:hAnsi="Montserrat" w:cstheme="minorBidi"/>
                                <w:sz w:val="16"/>
                                <w:szCs w:val="16"/>
                                <w:lang w:val="lv-LV" w:eastAsia="en-US"/>
                              </w:rPr>
                              <w:t xml:space="preserve">gada </w:t>
                            </w:r>
                            <w:r w:rsidR="00253984">
                              <w:rPr>
                                <w:rFonts w:ascii="Montserrat" w:eastAsiaTheme="minorHAnsi" w:hAnsi="Montserrat" w:cstheme="minorBidi"/>
                                <w:sz w:val="16"/>
                                <w:szCs w:val="16"/>
                                <w:lang w:val="lv-LV" w:eastAsia="en-US"/>
                              </w:rPr>
                              <w:t>2</w:t>
                            </w:r>
                            <w:r w:rsidRPr="005468EF">
                              <w:rPr>
                                <w:rFonts w:ascii="Montserrat" w:eastAsiaTheme="minorHAnsi" w:hAnsi="Montserrat" w:cstheme="minorBidi"/>
                                <w:sz w:val="16"/>
                                <w:szCs w:val="16"/>
                                <w:lang w:val="lv-LV" w:eastAsia="en-US"/>
                              </w:rPr>
                              <w:t xml:space="preserve">. </w:t>
                            </w:r>
                            <w:r w:rsidR="00253984">
                              <w:rPr>
                                <w:rFonts w:ascii="Montserrat" w:eastAsiaTheme="minorHAnsi" w:hAnsi="Montserrat" w:cstheme="minorBidi"/>
                                <w:sz w:val="16"/>
                                <w:szCs w:val="16"/>
                                <w:lang w:val="lv-LV" w:eastAsia="en-US"/>
                              </w:rPr>
                              <w:t>okt</w:t>
                            </w:r>
                            <w:r w:rsidR="00F25BC2">
                              <w:rPr>
                                <w:rFonts w:ascii="Montserrat" w:eastAsiaTheme="minorHAnsi" w:hAnsi="Montserrat" w:cstheme="minorBidi"/>
                                <w:sz w:val="16"/>
                                <w:szCs w:val="16"/>
                                <w:lang w:val="lv-LV" w:eastAsia="en-US"/>
                              </w:rPr>
                              <w:t>o</w:t>
                            </w:r>
                            <w:r w:rsidR="00253984">
                              <w:rPr>
                                <w:rFonts w:ascii="Montserrat" w:eastAsiaTheme="minorHAnsi" w:hAnsi="Montserrat" w:cstheme="minorBidi"/>
                                <w:sz w:val="16"/>
                                <w:szCs w:val="16"/>
                                <w:lang w:val="lv-LV" w:eastAsia="en-US"/>
                              </w:rPr>
                              <w:t>brī</w:t>
                            </w:r>
                            <w:r w:rsidRPr="005468EF">
                              <w:rPr>
                                <w:rFonts w:ascii="Montserrat" w:eastAsiaTheme="minorHAnsi" w:hAnsi="Montserrat" w:cstheme="minorBidi"/>
                                <w:sz w:val="16"/>
                                <w:szCs w:val="16"/>
                                <w:lang w:val="lv-LV" w:eastAsia="en-US"/>
                              </w:rPr>
                              <w:t>, protokols Nr.</w:t>
                            </w:r>
                            <w:r>
                              <w:rPr>
                                <w:rFonts w:ascii="Montserrat" w:eastAsiaTheme="minorHAnsi" w:hAnsi="Montserrat" w:cstheme="minorBidi"/>
                                <w:sz w:val="16"/>
                                <w:szCs w:val="16"/>
                                <w:lang w:val="lv-LV" w:eastAsia="en-US"/>
                              </w:rPr>
                              <w:t>1</w:t>
                            </w:r>
                            <w:r w:rsidR="00253984">
                              <w:rPr>
                                <w:rFonts w:ascii="Montserrat" w:eastAsiaTheme="minorHAnsi" w:hAnsi="Montserrat" w:cstheme="minorBidi"/>
                                <w:sz w:val="16"/>
                                <w:szCs w:val="16"/>
                                <w:lang w:val="lv-LV" w:eastAsia="en-US"/>
                              </w:rPr>
                              <w:t>4</w:t>
                            </w:r>
                            <w:r>
                              <w:rPr>
                                <w:rFonts w:ascii="Montserrat" w:eastAsiaTheme="minorHAnsi" w:hAnsi="Montserrat" w:cstheme="minorBidi"/>
                                <w:sz w:val="16"/>
                                <w:szCs w:val="16"/>
                                <w:lang w:val="lv-LV" w:eastAsia="en-US"/>
                              </w:rPr>
                              <w:t xml:space="preserve">  </w:t>
                            </w:r>
                            <w:r w:rsidRPr="005468EF">
                              <w:rPr>
                                <w:rFonts w:ascii="Montserrat" w:eastAsiaTheme="minorHAnsi" w:hAnsi="Montserrat" w:cstheme="minorBidi"/>
                                <w:sz w:val="16"/>
                                <w:szCs w:val="16"/>
                                <w:lang w:val="lv-LV" w:eastAsia="en-US"/>
                              </w:rPr>
                              <w:t xml:space="preserve"> </w:t>
                            </w:r>
                          </w:p>
                          <w:p w14:paraId="52559D54" w14:textId="385B916F"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B6E031" id="_x0000_t202" coordsize="21600,21600" o:spt="202" path="m,l,21600r21600,l21600,xe">
                <v:stroke joinstyle="miter"/>
                <v:path gradientshapeok="t" o:connecttype="rect"/>
              </v:shapetype>
              <v:shape id="Tekstlodziņš 2" o:spid="_x0000_s1026" type="#_x0000_t202" style="position:absolute;left:0;text-align:left;margin-left:322.5pt;margin-top:27.8pt;width:172.5pt;height:83.25pt;z-index:25165826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xoDAIAAPcDAAAOAAAAZHJzL2Uyb0RvYy54bWysU8GO0zAQvSPxD5bvNEnV0m3UdLV0KUJa&#10;FqSFD3Acp7GwPcZ2m5SvZ+xkuwVuCB8sj2f8ZubN8+Z20IqchPMSTEWLWU6JMBwaaQ4V/fZ1/+aG&#10;Eh+YaZgCIyp6Fp7ebl+/2vS2FHPoQDXCEQQxvuxtRbsQbJllnndCMz8DKww6W3CaBTTdIWsc6xFd&#10;q2ye52+zHlxjHXDhPd7ej066TfhtK3j43LZeBKIqirWFtLu013HPthtWHhyzneRTGewfqtBMGkx6&#10;gbpngZGjk39BackdeGjDjIPOoG0lF6kH7KbI/+jmqWNWpF6QHG8vNPn/B8sfT0/2iyNheAcDDjA1&#10;4e0D8O+eGNh1zBzEnXPQd4I1mLiIlGW99eX0NFLtSx9B6v4TNDhkdgyQgIbW6cgK9kkQHQdwvpAu&#10;hkA4Xs6Ldb5aooujr8iXq/lqmXKw8vm5dT58EKBJPFTU4VQTPDs9+BDLYeVzSMzmQclmL5VKhjvU&#10;O+XIiaEC9mlN6L+FKUP6iq6X82VCNhDfJ3FoGVChSuqK3uRxjZqJdLw3TQoJTKrxjJUoM/ETKRnJ&#10;CUM9YGDkqYbmjEw5GJWIPwcPHbiflPSowor6H0fmBCXqo0G218ViEWWbjAVyg4a79tTXHmY4QlU0&#10;UDIedyFJPfJg4A6n0srE10slU62orkTj9BOifK/tFPXyX7e/AAAA//8DAFBLAwQUAAYACAAAACEA&#10;uVAcUt4AAAAKAQAADwAAAGRycy9kb3ducmV2LnhtbEyPQU+DQBCF7yb+h82YeDF2KSlUkKVRE43X&#10;1v6AAaZAZGcJuy303zue9Pjmvbz5XrFb7KAuNPnesYH1KgJFXLum59bA8ev98QmUD8gNDo7JwJU8&#10;7MrbmwLzxs28p8shtEpK2OdooAthzLX2dUcW/cqNxOKd3GQxiJxa3Uw4S7kddBxFqbbYs3zocKS3&#10;jurvw9kaOH3OD0k2Vx/huN1v0lfst5W7GnN/t7w8gwq0hL8w/OILOpTCVLkzN14NBtJNIluCgSRJ&#10;QUkgyyI5VAbiOF6DLgv9f0L5AwAA//8DAFBLAQItABQABgAIAAAAIQC2gziS/gAAAOEBAAATAAAA&#10;AAAAAAAAAAAAAAAAAABbQ29udGVudF9UeXBlc10ueG1sUEsBAi0AFAAGAAgAAAAhADj9If/WAAAA&#10;lAEAAAsAAAAAAAAAAAAAAAAALwEAAF9yZWxzLy5yZWxzUEsBAi0AFAAGAAgAAAAhAP9VfGgMAgAA&#10;9wMAAA4AAAAAAAAAAAAAAAAALgIAAGRycy9lMm9Eb2MueG1sUEsBAi0AFAAGAAgAAAAhALlQHFLe&#10;AAAACgEAAA8AAAAAAAAAAAAAAAAAZgQAAGRycy9kb3ducmV2LnhtbFBLBQYAAAAABAAEAPMAAABx&#10;BQAAAAA=&#10;" stroked="f">
                <v:textbox>
                  <w:txbxContent>
                    <w:p w14:paraId="5ACC68A6"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Apstiprināts</w:t>
                      </w:r>
                    </w:p>
                    <w:p w14:paraId="6ED78CEE"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VSIA “Latvijas Valsts ceļi”</w:t>
                      </w:r>
                    </w:p>
                    <w:p w14:paraId="5E46847D" w14:textId="77777777"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Tehniskajā komisijā</w:t>
                      </w:r>
                    </w:p>
                    <w:p w14:paraId="4F54E071" w14:textId="5F4E27F7" w:rsidR="00DE5F59" w:rsidRPr="00333B55" w:rsidRDefault="00DE5F59" w:rsidP="00DE5F59">
                      <w:pPr>
                        <w:spacing w:before="0" w:after="0" w:line="259" w:lineRule="auto"/>
                        <w:ind w:firstLine="0"/>
                        <w:rPr>
                          <w:rFonts w:ascii="Montserrat" w:eastAsiaTheme="minorHAnsi" w:hAnsi="Montserrat" w:cstheme="minorBidi"/>
                          <w:sz w:val="16"/>
                          <w:szCs w:val="16"/>
                          <w:lang w:val="lv-LV" w:eastAsia="en-US"/>
                        </w:rPr>
                      </w:pPr>
                      <w:r w:rsidRPr="00333B55">
                        <w:rPr>
                          <w:rFonts w:ascii="Montserrat" w:eastAsiaTheme="minorHAnsi" w:hAnsi="Montserrat" w:cstheme="minorBidi"/>
                          <w:sz w:val="16"/>
                          <w:szCs w:val="16"/>
                          <w:lang w:val="lv-LV" w:eastAsia="en-US"/>
                        </w:rPr>
                        <w:t>202</w:t>
                      </w:r>
                      <w:r>
                        <w:rPr>
                          <w:rFonts w:ascii="Montserrat" w:eastAsiaTheme="minorHAnsi" w:hAnsi="Montserrat" w:cstheme="minorBidi"/>
                          <w:sz w:val="16"/>
                          <w:szCs w:val="16"/>
                          <w:lang w:val="lv-LV" w:eastAsia="en-US"/>
                        </w:rPr>
                        <w:t>5</w:t>
                      </w:r>
                      <w:r w:rsidRPr="00333B55">
                        <w:rPr>
                          <w:rFonts w:ascii="Montserrat" w:eastAsiaTheme="minorHAnsi" w:hAnsi="Montserrat" w:cstheme="minorBidi"/>
                          <w:sz w:val="16"/>
                          <w:szCs w:val="16"/>
                          <w:lang w:val="lv-LV" w:eastAsia="en-US"/>
                        </w:rPr>
                        <w:t xml:space="preserve">. </w:t>
                      </w:r>
                      <w:r w:rsidRPr="005468EF">
                        <w:rPr>
                          <w:rFonts w:ascii="Montserrat" w:eastAsiaTheme="minorHAnsi" w:hAnsi="Montserrat" w:cstheme="minorBidi"/>
                          <w:sz w:val="16"/>
                          <w:szCs w:val="16"/>
                          <w:lang w:val="lv-LV" w:eastAsia="en-US"/>
                        </w:rPr>
                        <w:t xml:space="preserve">gada </w:t>
                      </w:r>
                      <w:r w:rsidR="00253984">
                        <w:rPr>
                          <w:rFonts w:ascii="Montserrat" w:eastAsiaTheme="minorHAnsi" w:hAnsi="Montserrat" w:cstheme="minorBidi"/>
                          <w:sz w:val="16"/>
                          <w:szCs w:val="16"/>
                          <w:lang w:val="lv-LV" w:eastAsia="en-US"/>
                        </w:rPr>
                        <w:t>2</w:t>
                      </w:r>
                      <w:r w:rsidRPr="005468EF">
                        <w:rPr>
                          <w:rFonts w:ascii="Montserrat" w:eastAsiaTheme="minorHAnsi" w:hAnsi="Montserrat" w:cstheme="minorBidi"/>
                          <w:sz w:val="16"/>
                          <w:szCs w:val="16"/>
                          <w:lang w:val="lv-LV" w:eastAsia="en-US"/>
                        </w:rPr>
                        <w:t xml:space="preserve">. </w:t>
                      </w:r>
                      <w:r w:rsidR="00253984">
                        <w:rPr>
                          <w:rFonts w:ascii="Montserrat" w:eastAsiaTheme="minorHAnsi" w:hAnsi="Montserrat" w:cstheme="minorBidi"/>
                          <w:sz w:val="16"/>
                          <w:szCs w:val="16"/>
                          <w:lang w:val="lv-LV" w:eastAsia="en-US"/>
                        </w:rPr>
                        <w:t>okt</w:t>
                      </w:r>
                      <w:r w:rsidR="00F25BC2">
                        <w:rPr>
                          <w:rFonts w:ascii="Montserrat" w:eastAsiaTheme="minorHAnsi" w:hAnsi="Montserrat" w:cstheme="minorBidi"/>
                          <w:sz w:val="16"/>
                          <w:szCs w:val="16"/>
                          <w:lang w:val="lv-LV" w:eastAsia="en-US"/>
                        </w:rPr>
                        <w:t>o</w:t>
                      </w:r>
                      <w:r w:rsidR="00253984">
                        <w:rPr>
                          <w:rFonts w:ascii="Montserrat" w:eastAsiaTheme="minorHAnsi" w:hAnsi="Montserrat" w:cstheme="minorBidi"/>
                          <w:sz w:val="16"/>
                          <w:szCs w:val="16"/>
                          <w:lang w:val="lv-LV" w:eastAsia="en-US"/>
                        </w:rPr>
                        <w:t>brī</w:t>
                      </w:r>
                      <w:r w:rsidRPr="005468EF">
                        <w:rPr>
                          <w:rFonts w:ascii="Montserrat" w:eastAsiaTheme="minorHAnsi" w:hAnsi="Montserrat" w:cstheme="minorBidi"/>
                          <w:sz w:val="16"/>
                          <w:szCs w:val="16"/>
                          <w:lang w:val="lv-LV" w:eastAsia="en-US"/>
                        </w:rPr>
                        <w:t>, protokols Nr.</w:t>
                      </w:r>
                      <w:r>
                        <w:rPr>
                          <w:rFonts w:ascii="Montserrat" w:eastAsiaTheme="minorHAnsi" w:hAnsi="Montserrat" w:cstheme="minorBidi"/>
                          <w:sz w:val="16"/>
                          <w:szCs w:val="16"/>
                          <w:lang w:val="lv-LV" w:eastAsia="en-US"/>
                        </w:rPr>
                        <w:t>1</w:t>
                      </w:r>
                      <w:r w:rsidR="00253984">
                        <w:rPr>
                          <w:rFonts w:ascii="Montserrat" w:eastAsiaTheme="minorHAnsi" w:hAnsi="Montserrat" w:cstheme="minorBidi"/>
                          <w:sz w:val="16"/>
                          <w:szCs w:val="16"/>
                          <w:lang w:val="lv-LV" w:eastAsia="en-US"/>
                        </w:rPr>
                        <w:t>4</w:t>
                      </w:r>
                      <w:r>
                        <w:rPr>
                          <w:rFonts w:ascii="Montserrat" w:eastAsiaTheme="minorHAnsi" w:hAnsi="Montserrat" w:cstheme="minorBidi"/>
                          <w:sz w:val="16"/>
                          <w:szCs w:val="16"/>
                          <w:lang w:val="lv-LV" w:eastAsia="en-US"/>
                        </w:rPr>
                        <w:t xml:space="preserve">  </w:t>
                      </w:r>
                      <w:r w:rsidRPr="005468EF">
                        <w:rPr>
                          <w:rFonts w:ascii="Montserrat" w:eastAsiaTheme="minorHAnsi" w:hAnsi="Montserrat" w:cstheme="minorBidi"/>
                          <w:sz w:val="16"/>
                          <w:szCs w:val="16"/>
                          <w:lang w:val="lv-LV" w:eastAsia="en-US"/>
                        </w:rPr>
                        <w:t xml:space="preserve"> </w:t>
                      </w:r>
                    </w:p>
                    <w:p w14:paraId="52559D54" w14:textId="385B916F" w:rsidR="00A342C1" w:rsidRPr="00333B55" w:rsidRDefault="00A342C1" w:rsidP="00333B55">
                      <w:pPr>
                        <w:spacing w:before="0" w:after="0" w:line="259" w:lineRule="auto"/>
                        <w:ind w:firstLine="0"/>
                        <w:rPr>
                          <w:rFonts w:ascii="Montserrat" w:eastAsiaTheme="minorHAnsi" w:hAnsi="Montserrat" w:cstheme="minorBidi"/>
                          <w:sz w:val="16"/>
                          <w:szCs w:val="16"/>
                          <w:lang w:val="lv-LV" w:eastAsia="en-US"/>
                        </w:rPr>
                      </w:pPr>
                    </w:p>
                  </w:txbxContent>
                </v:textbox>
                <w10:wrap type="square" anchorx="margin"/>
              </v:shape>
            </w:pict>
          </mc:Fallback>
        </mc:AlternateContent>
      </w:r>
    </w:p>
    <w:p w14:paraId="564D76CD" w14:textId="6366B9B3" w:rsidR="00957140" w:rsidRDefault="00957140" w:rsidP="00B300E4">
      <w:pPr>
        <w:ind w:firstLine="0"/>
        <w:rPr>
          <w:sz w:val="52"/>
        </w:rPr>
      </w:pPr>
    </w:p>
    <w:p w14:paraId="556C33E8" w14:textId="331030CF" w:rsidR="00DD4EFF" w:rsidRDefault="00DD4EFF" w:rsidP="00B300E4">
      <w:pPr>
        <w:ind w:firstLine="0"/>
        <w:rPr>
          <w:sz w:val="52"/>
        </w:rPr>
      </w:pPr>
    </w:p>
    <w:p w14:paraId="0F2D53C3" w14:textId="4C099471" w:rsidR="00DD4EFF" w:rsidRDefault="00DD4EFF" w:rsidP="00B300E4">
      <w:pPr>
        <w:ind w:firstLine="0"/>
        <w:rPr>
          <w:sz w:val="52"/>
        </w:rPr>
      </w:pPr>
    </w:p>
    <w:p w14:paraId="26908E64" w14:textId="77777777" w:rsidR="00DD4EFF" w:rsidRDefault="00DD4EFF" w:rsidP="00B300E4">
      <w:pPr>
        <w:ind w:firstLine="0"/>
        <w:rPr>
          <w:sz w:val="52"/>
        </w:rPr>
      </w:pPr>
    </w:p>
    <w:p w14:paraId="447395E3" w14:textId="214A0633" w:rsidR="00957140" w:rsidRDefault="00957140" w:rsidP="00B300E4">
      <w:pPr>
        <w:ind w:firstLine="0"/>
        <w:rPr>
          <w:sz w:val="52"/>
        </w:rPr>
      </w:pPr>
    </w:p>
    <w:p w14:paraId="6720786E" w14:textId="3C56B30B" w:rsidR="00CB60E1" w:rsidRPr="00D3000F" w:rsidRDefault="00CB60E1" w:rsidP="00557453">
      <w:pPr>
        <w:spacing w:before="0" w:line="259" w:lineRule="auto"/>
        <w:ind w:firstLine="0"/>
        <w:jc w:val="center"/>
        <w:rPr>
          <w:rFonts w:ascii="Montserrat" w:eastAsia="Calibri" w:hAnsi="Montserrat" w:cs="Arial"/>
          <w:sz w:val="52"/>
          <w:szCs w:val="52"/>
          <w:lang w:val="lv-LV" w:eastAsia="en-US"/>
        </w:rPr>
      </w:pPr>
      <w:r w:rsidRPr="00D3000F">
        <w:rPr>
          <w:rFonts w:ascii="Montserrat" w:eastAsia="Calibri" w:hAnsi="Montserrat" w:cs="Arial"/>
          <w:sz w:val="52"/>
          <w:szCs w:val="52"/>
          <w:lang w:val="lv-LV" w:eastAsia="en-US"/>
        </w:rPr>
        <w:t xml:space="preserve">Autoceļu būvdarbu specifikācijas </w:t>
      </w:r>
      <w:r w:rsidR="000B2096">
        <w:rPr>
          <w:rFonts w:ascii="Montserrat" w:eastAsia="Calibri" w:hAnsi="Montserrat" w:cs="Arial"/>
          <w:sz w:val="52"/>
          <w:szCs w:val="52"/>
          <w:lang w:val="lv-LV" w:eastAsia="en-US"/>
        </w:rPr>
        <w:t xml:space="preserve">ABS </w:t>
      </w:r>
      <w:r w:rsidRPr="00D3000F">
        <w:rPr>
          <w:rFonts w:ascii="Montserrat" w:eastAsia="Calibri" w:hAnsi="Montserrat" w:cs="Arial"/>
          <w:sz w:val="52"/>
          <w:szCs w:val="52"/>
          <w:lang w:val="lv-LV" w:eastAsia="en-US"/>
        </w:rPr>
        <w:t>202</w:t>
      </w:r>
      <w:r w:rsidR="006234CB">
        <w:rPr>
          <w:rFonts w:ascii="Montserrat" w:eastAsia="Calibri" w:hAnsi="Montserrat" w:cs="Arial"/>
          <w:sz w:val="52"/>
          <w:szCs w:val="52"/>
          <w:lang w:val="lv-LV" w:eastAsia="en-US"/>
        </w:rPr>
        <w:t>6</w:t>
      </w:r>
    </w:p>
    <w:p w14:paraId="63B90314" w14:textId="77777777" w:rsidR="00CB60E1" w:rsidRPr="00333B55" w:rsidRDefault="00CB60E1" w:rsidP="00557453">
      <w:pPr>
        <w:spacing w:before="0" w:line="259" w:lineRule="auto"/>
        <w:ind w:firstLine="0"/>
        <w:jc w:val="center"/>
        <w:rPr>
          <w:rFonts w:ascii="Montserrat" w:eastAsia="Calibri" w:hAnsi="Montserrat" w:cs="Arial"/>
          <w:sz w:val="28"/>
          <w:szCs w:val="22"/>
          <w:lang w:val="lv-LV" w:eastAsia="en-US"/>
        </w:rPr>
      </w:pPr>
      <w:r w:rsidRPr="00333B55">
        <w:rPr>
          <w:rFonts w:ascii="Montserrat" w:eastAsia="Calibri" w:hAnsi="Montserrat" w:cs="Arial"/>
          <w:sz w:val="28"/>
          <w:szCs w:val="22"/>
          <w:lang w:val="lv-LV" w:eastAsia="en-US"/>
        </w:rPr>
        <w:t>Vispārējās valsts autoceļu tīklā veicamo darbu izpildes un kvalitātes prasības atbilstoši autoceļu noslogojumam</w:t>
      </w:r>
    </w:p>
    <w:p w14:paraId="7320E53B" w14:textId="77777777" w:rsidR="00B9576A" w:rsidRPr="00BF2E64" w:rsidRDefault="00B9576A" w:rsidP="00B300E4">
      <w:pPr>
        <w:rPr>
          <w:sz w:val="28"/>
        </w:rPr>
      </w:pPr>
    </w:p>
    <w:p w14:paraId="5006FBF9" w14:textId="000D65E3" w:rsidR="00B9576A" w:rsidRPr="00BF2E64" w:rsidRDefault="00B9576A" w:rsidP="00557453">
      <w:pPr>
        <w:jc w:val="center"/>
        <w:rPr>
          <w:sz w:val="28"/>
        </w:rPr>
      </w:pPr>
      <w:bookmarkStart w:id="0" w:name="_Hlk522803"/>
    </w:p>
    <w:bookmarkEnd w:id="0"/>
    <w:p w14:paraId="36FD5CE5" w14:textId="77777777" w:rsidR="00B9576A" w:rsidRPr="00BF2E64" w:rsidRDefault="00B9576A" w:rsidP="00B300E4">
      <w:pPr>
        <w:rPr>
          <w:sz w:val="28"/>
        </w:rPr>
      </w:pPr>
    </w:p>
    <w:p w14:paraId="30E18413" w14:textId="77777777" w:rsidR="00B9576A" w:rsidRDefault="00B9576A" w:rsidP="00B300E4">
      <w:pPr>
        <w:ind w:firstLine="0"/>
        <w:rPr>
          <w:b/>
          <w:color w:val="FF0000"/>
          <w:sz w:val="36"/>
          <w:szCs w:val="36"/>
          <w:lang w:val="lv-LV"/>
        </w:rPr>
      </w:pPr>
    </w:p>
    <w:p w14:paraId="5694A04C" w14:textId="77777777" w:rsidR="00B9576A" w:rsidRDefault="00B9576A" w:rsidP="00B300E4">
      <w:pPr>
        <w:ind w:firstLine="0"/>
        <w:rPr>
          <w:b/>
          <w:color w:val="FF0000"/>
          <w:sz w:val="36"/>
          <w:szCs w:val="36"/>
          <w:lang w:val="lv-LV"/>
        </w:rPr>
      </w:pPr>
    </w:p>
    <w:p w14:paraId="1ED663D2" w14:textId="6A4500E3" w:rsidR="00B9576A" w:rsidRDefault="00B9576A" w:rsidP="00B300E4">
      <w:pPr>
        <w:ind w:firstLine="0"/>
        <w:rPr>
          <w:lang w:val="lv-LV"/>
        </w:rPr>
      </w:pPr>
    </w:p>
    <w:p w14:paraId="743FF18F" w14:textId="4BBC4914" w:rsidR="00DD4EFF" w:rsidRDefault="00DD4EFF" w:rsidP="00B300E4">
      <w:pPr>
        <w:ind w:firstLine="0"/>
        <w:rPr>
          <w:lang w:val="lv-LV"/>
        </w:rPr>
      </w:pPr>
    </w:p>
    <w:p w14:paraId="114C7303" w14:textId="77777777" w:rsidR="00DD4EFF" w:rsidRPr="00BE3FB8" w:rsidRDefault="00DD4EFF" w:rsidP="00B300E4">
      <w:pPr>
        <w:ind w:firstLine="0"/>
        <w:rPr>
          <w:lang w:val="lv-LV"/>
        </w:rPr>
      </w:pPr>
    </w:p>
    <w:p w14:paraId="21C02B75" w14:textId="77777777" w:rsidR="00B9576A" w:rsidRDefault="00B9576A" w:rsidP="00557453">
      <w:pPr>
        <w:jc w:val="center"/>
        <w:rPr>
          <w:lang w:val="lv-LV"/>
        </w:rPr>
      </w:pPr>
    </w:p>
    <w:p w14:paraId="644FFBDF" w14:textId="77777777" w:rsidR="00B9576A" w:rsidRDefault="00B9576A" w:rsidP="00557453">
      <w:pPr>
        <w:jc w:val="center"/>
        <w:rPr>
          <w:lang w:val="lv-LV"/>
        </w:rPr>
      </w:pPr>
    </w:p>
    <w:p w14:paraId="6B7E8814" w14:textId="77777777" w:rsidR="00B9576A" w:rsidRDefault="00B9576A" w:rsidP="00557453">
      <w:pPr>
        <w:jc w:val="center"/>
        <w:rPr>
          <w:lang w:val="lv-LV"/>
        </w:rPr>
      </w:pPr>
    </w:p>
    <w:p w14:paraId="703760F2" w14:textId="77777777" w:rsidR="00B9576A" w:rsidRDefault="00B9576A" w:rsidP="00557453">
      <w:pPr>
        <w:jc w:val="center"/>
        <w:rPr>
          <w:lang w:val="lv-LV"/>
        </w:rPr>
      </w:pPr>
    </w:p>
    <w:p w14:paraId="6BFBEA77" w14:textId="710E724C" w:rsidR="00CB60E1" w:rsidRDefault="00CB60E1" w:rsidP="00557453">
      <w:pPr>
        <w:jc w:val="center"/>
        <w:rPr>
          <w:lang w:val="lv-LV"/>
        </w:rPr>
      </w:pPr>
    </w:p>
    <w:p w14:paraId="6D772247" w14:textId="77777777" w:rsidR="00CB60E1" w:rsidRDefault="00CB60E1" w:rsidP="00B300E4">
      <w:pPr>
        <w:ind w:firstLine="0"/>
        <w:rPr>
          <w:lang w:val="lv-LV"/>
        </w:rPr>
      </w:pPr>
    </w:p>
    <w:p w14:paraId="6B99631B" w14:textId="62B8F24C" w:rsidR="00CB60E1" w:rsidRDefault="00B9576A" w:rsidP="00557453">
      <w:pPr>
        <w:jc w:val="center"/>
        <w:rPr>
          <w:rFonts w:ascii="Montserrat" w:hAnsi="Montserrat"/>
        </w:rPr>
      </w:pPr>
      <w:proofErr w:type="spellStart"/>
      <w:r w:rsidRPr="00333B55">
        <w:rPr>
          <w:rFonts w:ascii="Montserrat" w:hAnsi="Montserrat"/>
        </w:rPr>
        <w:t>Rīga</w:t>
      </w:r>
      <w:proofErr w:type="spellEnd"/>
      <w:r w:rsidRPr="00333B55">
        <w:rPr>
          <w:rFonts w:ascii="Montserrat" w:hAnsi="Montserrat"/>
          <w:lang w:val="lv-LV"/>
        </w:rPr>
        <w:t>,</w:t>
      </w:r>
      <w:r w:rsidRPr="00333B55">
        <w:rPr>
          <w:rFonts w:ascii="Montserrat" w:hAnsi="Montserrat"/>
        </w:rPr>
        <w:t xml:space="preserve"> </w:t>
      </w:r>
      <w:r w:rsidR="00C46891" w:rsidRPr="00333B55">
        <w:rPr>
          <w:rFonts w:ascii="Montserrat" w:hAnsi="Montserrat"/>
        </w:rPr>
        <w:t>202</w:t>
      </w:r>
      <w:r w:rsidR="006234CB">
        <w:rPr>
          <w:rFonts w:ascii="Montserrat" w:hAnsi="Montserrat"/>
        </w:rPr>
        <w:t>5</w:t>
      </w:r>
    </w:p>
    <w:p w14:paraId="21217B75" w14:textId="77777777" w:rsidR="007F199E" w:rsidRPr="00333B55" w:rsidRDefault="007F199E" w:rsidP="00557453">
      <w:pPr>
        <w:rPr>
          <w:rFonts w:ascii="Montserrat" w:hAnsi="Montserrat"/>
        </w:rPr>
      </w:pPr>
    </w:p>
    <w:tbl>
      <w:tblPr>
        <w:tblStyle w:val="Reatabula1"/>
        <w:tblW w:w="129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3402"/>
        <w:gridCol w:w="3923"/>
        <w:gridCol w:w="3923"/>
      </w:tblGrid>
      <w:tr w:rsidR="00CB60E1" w:rsidRPr="003D05BA" w14:paraId="50DF7515" w14:textId="77777777" w:rsidTr="00E13D28">
        <w:trPr>
          <w:gridAfter w:val="1"/>
          <w:wAfter w:w="3923" w:type="dxa"/>
        </w:trPr>
        <w:tc>
          <w:tcPr>
            <w:tcW w:w="1701" w:type="dxa"/>
            <w:tcBorders>
              <w:top w:val="single" w:sz="4" w:space="0" w:color="FFB600"/>
              <w:bottom w:val="single" w:sz="4" w:space="0" w:color="FFFFFF"/>
            </w:tcBorders>
          </w:tcPr>
          <w:p w14:paraId="69A232FD" w14:textId="77777777" w:rsidR="00CB60E1" w:rsidRPr="003D05BA" w:rsidRDefault="00CB60E1" w:rsidP="00B300E4">
            <w:pPr>
              <w:spacing w:before="0" w:after="0"/>
              <w:ind w:firstLine="0"/>
              <w:rPr>
                <w:rFonts w:eastAsia="Calibri" w:cs="Arial"/>
                <w:bCs/>
                <w:szCs w:val="20"/>
                <w:lang w:eastAsia="en-US"/>
              </w:rPr>
            </w:pPr>
          </w:p>
        </w:tc>
        <w:tc>
          <w:tcPr>
            <w:tcW w:w="3402" w:type="dxa"/>
            <w:tcBorders>
              <w:top w:val="single" w:sz="4" w:space="0" w:color="FFB600"/>
              <w:bottom w:val="single" w:sz="4" w:space="0" w:color="FFFFFF"/>
            </w:tcBorders>
          </w:tcPr>
          <w:p w14:paraId="0E8AFC83" w14:textId="77777777" w:rsidR="00CB60E1" w:rsidRPr="003D05BA" w:rsidRDefault="00CB60E1" w:rsidP="00B300E4">
            <w:pPr>
              <w:spacing w:before="0" w:after="0"/>
              <w:ind w:firstLine="0"/>
              <w:rPr>
                <w:rFonts w:eastAsia="Calibri" w:cs="Arial"/>
                <w:bCs/>
                <w:szCs w:val="20"/>
                <w:lang w:eastAsia="en-US"/>
              </w:rPr>
            </w:pPr>
          </w:p>
        </w:tc>
        <w:tc>
          <w:tcPr>
            <w:tcW w:w="3923" w:type="dxa"/>
            <w:tcBorders>
              <w:top w:val="single" w:sz="4" w:space="0" w:color="FFB600"/>
              <w:bottom w:val="single" w:sz="4" w:space="0" w:color="FFFFFF"/>
            </w:tcBorders>
          </w:tcPr>
          <w:p w14:paraId="0505F6F3" w14:textId="77777777" w:rsidR="00CB60E1" w:rsidRPr="003D05BA" w:rsidRDefault="00CB60E1" w:rsidP="00B300E4">
            <w:pPr>
              <w:spacing w:before="0" w:after="0"/>
              <w:ind w:firstLine="0"/>
              <w:rPr>
                <w:rFonts w:eastAsia="Calibri" w:cs="Arial"/>
                <w:bCs/>
                <w:szCs w:val="20"/>
                <w:lang w:eastAsia="en-US"/>
              </w:rPr>
            </w:pPr>
          </w:p>
        </w:tc>
      </w:tr>
      <w:tr w:rsidR="00CB60E1" w:rsidRPr="003D05BA" w14:paraId="69C48C52" w14:textId="77777777" w:rsidTr="00E13D28">
        <w:trPr>
          <w:gridAfter w:val="1"/>
          <w:wAfter w:w="3923" w:type="dxa"/>
        </w:trPr>
        <w:tc>
          <w:tcPr>
            <w:tcW w:w="1701" w:type="dxa"/>
            <w:tcBorders>
              <w:top w:val="single" w:sz="4" w:space="0" w:color="FFFFFF"/>
            </w:tcBorders>
          </w:tcPr>
          <w:p w14:paraId="279B984C" w14:textId="77777777" w:rsidR="00CB60E1" w:rsidRPr="00333B55" w:rsidRDefault="00CB60E1" w:rsidP="00B300E4">
            <w:pPr>
              <w:spacing w:before="0" w:after="0"/>
              <w:ind w:firstLine="0"/>
              <w:rPr>
                <w:rFonts w:ascii="Montserrat" w:eastAsia="Calibri" w:hAnsi="Montserrat" w:cs="Arial"/>
                <w:b/>
                <w:sz w:val="28"/>
                <w:szCs w:val="28"/>
                <w:lang w:eastAsia="en-US"/>
              </w:rPr>
            </w:pPr>
          </w:p>
        </w:tc>
        <w:tc>
          <w:tcPr>
            <w:tcW w:w="7325" w:type="dxa"/>
            <w:gridSpan w:val="2"/>
            <w:tcBorders>
              <w:top w:val="single" w:sz="4" w:space="0" w:color="FFFFFF"/>
            </w:tcBorders>
          </w:tcPr>
          <w:p w14:paraId="57996CD1" w14:textId="05BFDC26" w:rsidR="00643C71" w:rsidRPr="00643C71" w:rsidRDefault="00643C71" w:rsidP="00B300E4">
            <w:pPr>
              <w:spacing w:before="0" w:after="0" w:line="360" w:lineRule="auto"/>
              <w:ind w:firstLine="0"/>
              <w:rPr>
                <w:rFonts w:ascii="Montserrat" w:eastAsia="Calibri" w:hAnsi="Montserrat" w:cs="Arial"/>
                <w:sz w:val="20"/>
                <w:szCs w:val="18"/>
                <w:lang w:eastAsia="en-US"/>
              </w:rPr>
            </w:pPr>
            <w:r w:rsidRPr="00643C71">
              <w:rPr>
                <w:rFonts w:ascii="Montserrat" w:eastAsia="Calibri" w:hAnsi="Montserrat" w:cs="Arial"/>
                <w:sz w:val="20"/>
                <w:szCs w:val="18"/>
                <w:lang w:eastAsia="en-US"/>
              </w:rPr>
              <w:t>Autoceļu būvdarbu specifikācijas ABS 202</w:t>
            </w:r>
            <w:r w:rsidR="005F617C">
              <w:rPr>
                <w:rFonts w:ascii="Montserrat" w:eastAsia="Calibri" w:hAnsi="Montserrat" w:cs="Arial"/>
                <w:sz w:val="20"/>
                <w:szCs w:val="18"/>
                <w:lang w:eastAsia="en-US"/>
              </w:rPr>
              <w:t>6</w:t>
            </w:r>
            <w:r w:rsidRPr="00643C71">
              <w:rPr>
                <w:rFonts w:ascii="Montserrat" w:eastAsia="Calibri" w:hAnsi="Montserrat" w:cs="Arial"/>
                <w:sz w:val="20"/>
                <w:szCs w:val="18"/>
                <w:lang w:eastAsia="en-US"/>
              </w:rPr>
              <w:t xml:space="preserve"> ir sagatavotas pilnveidojot </w:t>
            </w:r>
            <w:r w:rsidR="005F617C">
              <w:rPr>
                <w:rFonts w:ascii="Montserrat" w:eastAsia="Calibri" w:hAnsi="Montserrat" w:cs="Arial"/>
                <w:sz w:val="20"/>
                <w:szCs w:val="18"/>
                <w:lang w:eastAsia="en-US"/>
              </w:rPr>
              <w:t>Autoceļu būvdarbu specifikācijas 2023/3</w:t>
            </w:r>
            <w:r w:rsidRPr="00643C71">
              <w:rPr>
                <w:rFonts w:ascii="Montserrat" w:eastAsia="Calibri" w:hAnsi="Montserrat" w:cs="Arial"/>
                <w:sz w:val="20"/>
                <w:szCs w:val="18"/>
                <w:lang w:eastAsia="en-US"/>
              </w:rPr>
              <w:t xml:space="preserve"> nodaļas, kas attiecas uz autoceļu būvdarbu izpildi</w:t>
            </w:r>
            <w:r w:rsidR="00E35521">
              <w:rPr>
                <w:rFonts w:ascii="Montserrat" w:eastAsia="Calibri" w:hAnsi="Montserrat" w:cs="Arial"/>
                <w:sz w:val="20"/>
                <w:szCs w:val="18"/>
                <w:lang w:eastAsia="en-US"/>
              </w:rPr>
              <w:t xml:space="preserve"> un apstiprinātas VSIA Latvijas Valsts ceļi Tehn</w:t>
            </w:r>
            <w:r w:rsidR="00F25BC2">
              <w:rPr>
                <w:rFonts w:ascii="Montserrat" w:eastAsia="Calibri" w:hAnsi="Montserrat" w:cs="Arial"/>
                <w:sz w:val="20"/>
                <w:szCs w:val="18"/>
                <w:lang w:eastAsia="en-US"/>
              </w:rPr>
              <w:t>is</w:t>
            </w:r>
            <w:r w:rsidR="00E35521">
              <w:rPr>
                <w:rFonts w:ascii="Montserrat" w:eastAsia="Calibri" w:hAnsi="Montserrat" w:cs="Arial"/>
                <w:sz w:val="20"/>
                <w:szCs w:val="18"/>
                <w:lang w:eastAsia="en-US"/>
              </w:rPr>
              <w:t>kajā komisij</w:t>
            </w:r>
            <w:r w:rsidR="00F25BC2">
              <w:rPr>
                <w:rFonts w:ascii="Montserrat" w:eastAsia="Calibri" w:hAnsi="Montserrat" w:cs="Arial"/>
                <w:sz w:val="20"/>
                <w:szCs w:val="18"/>
                <w:lang w:eastAsia="en-US"/>
              </w:rPr>
              <w:t>ā</w:t>
            </w:r>
            <w:r w:rsidR="00E35521">
              <w:rPr>
                <w:rFonts w:ascii="Montserrat" w:eastAsia="Calibri" w:hAnsi="Montserrat" w:cs="Arial"/>
                <w:sz w:val="20"/>
                <w:szCs w:val="18"/>
                <w:lang w:eastAsia="en-US"/>
              </w:rPr>
              <w:t xml:space="preserve"> 2025.gada </w:t>
            </w:r>
            <w:r w:rsidR="00253984">
              <w:rPr>
                <w:rFonts w:ascii="Montserrat" w:eastAsia="Calibri" w:hAnsi="Montserrat" w:cs="Arial"/>
                <w:sz w:val="20"/>
                <w:szCs w:val="18"/>
                <w:lang w:eastAsia="en-US"/>
              </w:rPr>
              <w:t>2.oktobrī.</w:t>
            </w:r>
            <w:r w:rsidRPr="00643C71">
              <w:rPr>
                <w:rFonts w:ascii="Montserrat" w:eastAsia="Calibri" w:hAnsi="Montserrat" w:cs="Arial"/>
                <w:sz w:val="20"/>
                <w:szCs w:val="18"/>
                <w:lang w:eastAsia="en-US"/>
              </w:rPr>
              <w:t xml:space="preserve">  </w:t>
            </w:r>
          </w:p>
          <w:p w14:paraId="172E6425" w14:textId="4A595AD8" w:rsidR="00CB60E1" w:rsidRPr="00333B55" w:rsidRDefault="00643C71" w:rsidP="00B300E4">
            <w:pPr>
              <w:spacing w:before="0" w:after="0" w:line="360" w:lineRule="auto"/>
              <w:ind w:firstLine="0"/>
              <w:rPr>
                <w:rFonts w:ascii="Montserrat" w:eastAsia="Calibri" w:hAnsi="Montserrat" w:cs="Arial"/>
                <w:szCs w:val="20"/>
                <w:lang w:eastAsia="en-US"/>
              </w:rPr>
            </w:pPr>
            <w:r w:rsidRPr="00643C71">
              <w:rPr>
                <w:rFonts w:ascii="Montserrat" w:eastAsia="Calibri" w:hAnsi="Montserrat" w:cs="Arial"/>
                <w:sz w:val="20"/>
                <w:szCs w:val="18"/>
                <w:lang w:eastAsia="en-US"/>
              </w:rPr>
              <w:t xml:space="preserve">Autoceļu būvdarbu specifikācijas satur prasības ceļu un ielu būvdarbu izpildei un produkta kvalitātei un ir paredzētas valsts autoceļu tīklā veicamo būvdarbu aprakstīšanai, pielietojamo materiālu, darbu izpildes un sasniedzamās kvalitātes prasību noteikšanai un pieņemšanai, nodrošinot prasību atbilstību </w:t>
            </w:r>
            <w:r w:rsidR="00E959CD">
              <w:rPr>
                <w:rFonts w:ascii="Montserrat" w:eastAsia="Calibri" w:hAnsi="Montserrat" w:cs="Arial"/>
                <w:sz w:val="20"/>
                <w:szCs w:val="18"/>
                <w:lang w:eastAsia="en-US"/>
              </w:rPr>
              <w:t>Eiropas</w:t>
            </w:r>
            <w:r w:rsidRPr="00643C71">
              <w:rPr>
                <w:rFonts w:ascii="Montserrat" w:eastAsia="Calibri" w:hAnsi="Montserrat" w:cs="Arial"/>
                <w:sz w:val="20"/>
                <w:szCs w:val="18"/>
                <w:lang w:eastAsia="en-US"/>
              </w:rPr>
              <w:t xml:space="preserve"> standartiem. Tās var tikt izmantotas darbiem pašvaldību ceļos un ielās, māju un komersantu ceļos.</w:t>
            </w:r>
          </w:p>
        </w:tc>
      </w:tr>
      <w:tr w:rsidR="00CB60E1" w:rsidRPr="003D05BA" w14:paraId="47CF8CDF" w14:textId="77777777" w:rsidTr="00E13D28">
        <w:tc>
          <w:tcPr>
            <w:tcW w:w="1701" w:type="dxa"/>
            <w:tcBorders>
              <w:bottom w:val="single" w:sz="4" w:space="0" w:color="FFC000"/>
            </w:tcBorders>
          </w:tcPr>
          <w:p w14:paraId="34481E6D" w14:textId="77777777" w:rsidR="00CB60E1" w:rsidRPr="003D05BA" w:rsidRDefault="00CB60E1" w:rsidP="00B300E4">
            <w:pPr>
              <w:spacing w:before="0" w:after="0"/>
              <w:ind w:firstLine="0"/>
              <w:rPr>
                <w:rFonts w:eastAsia="Calibri" w:cs="Arial"/>
                <w:bCs/>
                <w:noProof/>
                <w:szCs w:val="20"/>
                <w:lang w:eastAsia="en-US"/>
              </w:rPr>
            </w:pPr>
          </w:p>
        </w:tc>
        <w:tc>
          <w:tcPr>
            <w:tcW w:w="3402" w:type="dxa"/>
            <w:tcBorders>
              <w:bottom w:val="single" w:sz="4" w:space="0" w:color="FFC000"/>
            </w:tcBorders>
          </w:tcPr>
          <w:p w14:paraId="4DC40002" w14:textId="77777777" w:rsidR="00CB60E1" w:rsidRPr="003D05BA" w:rsidRDefault="00CB60E1" w:rsidP="00B300E4">
            <w:pPr>
              <w:spacing w:before="0" w:after="0" w:line="360" w:lineRule="auto"/>
              <w:ind w:firstLine="0"/>
              <w:rPr>
                <w:rFonts w:eastAsia="Calibri" w:cs="Arial"/>
                <w:bCs/>
                <w:szCs w:val="20"/>
                <w:lang w:eastAsia="en-US"/>
              </w:rPr>
            </w:pPr>
          </w:p>
        </w:tc>
        <w:tc>
          <w:tcPr>
            <w:tcW w:w="3923" w:type="dxa"/>
            <w:tcBorders>
              <w:bottom w:val="single" w:sz="4" w:space="0" w:color="FFC000"/>
            </w:tcBorders>
          </w:tcPr>
          <w:p w14:paraId="73412058" w14:textId="77777777" w:rsidR="00CB60E1" w:rsidRPr="003D05BA" w:rsidRDefault="00CB60E1" w:rsidP="00B300E4">
            <w:pPr>
              <w:spacing w:before="0" w:after="0" w:line="360" w:lineRule="auto"/>
              <w:ind w:firstLine="0"/>
              <w:rPr>
                <w:rFonts w:eastAsia="Calibri" w:cs="Arial"/>
                <w:bCs/>
                <w:szCs w:val="20"/>
                <w:lang w:eastAsia="en-US"/>
              </w:rPr>
            </w:pPr>
          </w:p>
        </w:tc>
        <w:tc>
          <w:tcPr>
            <w:tcW w:w="3923" w:type="dxa"/>
          </w:tcPr>
          <w:p w14:paraId="2482C515" w14:textId="77777777" w:rsidR="00CB60E1" w:rsidRPr="003D05BA" w:rsidRDefault="00CB60E1" w:rsidP="00557453">
            <w:pPr>
              <w:spacing w:before="0" w:after="0"/>
              <w:ind w:firstLine="0"/>
              <w:jc w:val="left"/>
              <w:rPr>
                <w:rFonts w:eastAsia="Calibri" w:cs="Arial"/>
                <w:lang w:eastAsia="en-US"/>
              </w:rPr>
            </w:pPr>
          </w:p>
        </w:tc>
      </w:tr>
      <w:tr w:rsidR="00CB60E1" w:rsidRPr="003D05BA" w14:paraId="10C13558" w14:textId="77777777" w:rsidTr="00E13D28">
        <w:trPr>
          <w:gridAfter w:val="1"/>
          <w:wAfter w:w="3923" w:type="dxa"/>
          <w:trHeight w:val="451"/>
        </w:trPr>
        <w:tc>
          <w:tcPr>
            <w:tcW w:w="1701" w:type="dxa"/>
            <w:tcBorders>
              <w:top w:val="single" w:sz="4" w:space="0" w:color="FFB600"/>
              <w:bottom w:val="single" w:sz="4" w:space="0" w:color="FFFFFF"/>
            </w:tcBorders>
          </w:tcPr>
          <w:p w14:paraId="005C237A" w14:textId="3C44E4DB" w:rsidR="00CB60E1" w:rsidRPr="003D05BA" w:rsidRDefault="00CB60E1" w:rsidP="00B300E4">
            <w:pPr>
              <w:spacing w:before="0" w:after="0"/>
              <w:ind w:firstLine="0"/>
              <w:rPr>
                <w:rFonts w:eastAsia="Calibri" w:cs="Arial"/>
                <w:bCs/>
                <w:szCs w:val="20"/>
                <w:lang w:eastAsia="en-US"/>
              </w:rPr>
            </w:pPr>
          </w:p>
        </w:tc>
        <w:tc>
          <w:tcPr>
            <w:tcW w:w="3402" w:type="dxa"/>
            <w:tcBorders>
              <w:top w:val="single" w:sz="4" w:space="0" w:color="FFB600"/>
              <w:bottom w:val="single" w:sz="4" w:space="0" w:color="FFFFFF"/>
            </w:tcBorders>
          </w:tcPr>
          <w:p w14:paraId="69C9B857" w14:textId="77777777" w:rsidR="00CB60E1" w:rsidRPr="003D05BA" w:rsidRDefault="00CB60E1" w:rsidP="00B300E4">
            <w:pPr>
              <w:spacing w:before="0" w:after="0" w:line="360" w:lineRule="auto"/>
              <w:ind w:firstLine="0"/>
              <w:rPr>
                <w:rFonts w:eastAsia="Calibri" w:cs="Arial"/>
                <w:bCs/>
                <w:szCs w:val="20"/>
                <w:lang w:eastAsia="en-US"/>
              </w:rPr>
            </w:pPr>
          </w:p>
        </w:tc>
        <w:tc>
          <w:tcPr>
            <w:tcW w:w="3923" w:type="dxa"/>
            <w:tcBorders>
              <w:top w:val="single" w:sz="4" w:space="0" w:color="FFB600"/>
              <w:bottom w:val="single" w:sz="4" w:space="0" w:color="FFFFFF"/>
            </w:tcBorders>
          </w:tcPr>
          <w:p w14:paraId="7AB1C436" w14:textId="77777777" w:rsidR="00CB60E1" w:rsidRPr="003D05BA" w:rsidRDefault="00CB60E1" w:rsidP="00B300E4">
            <w:pPr>
              <w:spacing w:before="0" w:after="0" w:line="360" w:lineRule="auto"/>
              <w:ind w:firstLine="0"/>
              <w:rPr>
                <w:rFonts w:eastAsia="Calibri" w:cs="Arial"/>
                <w:bCs/>
                <w:szCs w:val="20"/>
                <w:lang w:eastAsia="en-US"/>
              </w:rPr>
            </w:pPr>
          </w:p>
        </w:tc>
      </w:tr>
      <w:tr w:rsidR="00CB60E1" w:rsidRPr="003D05BA" w14:paraId="65B4A0A5" w14:textId="77777777" w:rsidTr="00E13D28">
        <w:trPr>
          <w:gridAfter w:val="1"/>
          <w:wAfter w:w="3923" w:type="dxa"/>
        </w:trPr>
        <w:tc>
          <w:tcPr>
            <w:tcW w:w="1701" w:type="dxa"/>
            <w:tcBorders>
              <w:top w:val="single" w:sz="4" w:space="0" w:color="FFFFFF"/>
            </w:tcBorders>
          </w:tcPr>
          <w:p w14:paraId="5F282FD5" w14:textId="1072BB97" w:rsidR="00CB60E1" w:rsidRPr="003D05BA" w:rsidRDefault="00CB60E1" w:rsidP="00B300E4">
            <w:pPr>
              <w:spacing w:before="0" w:after="0"/>
              <w:ind w:firstLine="0"/>
              <w:rPr>
                <w:rFonts w:eastAsia="Calibri" w:cs="Arial"/>
                <w:b/>
                <w:sz w:val="28"/>
                <w:szCs w:val="28"/>
                <w:lang w:eastAsia="en-US"/>
              </w:rPr>
            </w:pPr>
          </w:p>
        </w:tc>
        <w:tc>
          <w:tcPr>
            <w:tcW w:w="3402" w:type="dxa"/>
            <w:tcBorders>
              <w:top w:val="single" w:sz="4" w:space="0" w:color="FFFFFF"/>
            </w:tcBorders>
          </w:tcPr>
          <w:p w14:paraId="23BFE76E" w14:textId="77777777" w:rsidR="00CB60E1" w:rsidRPr="003D05BA" w:rsidRDefault="00CB60E1" w:rsidP="00B300E4">
            <w:pPr>
              <w:spacing w:before="0" w:after="0" w:line="360" w:lineRule="auto"/>
              <w:ind w:firstLine="0"/>
              <w:rPr>
                <w:rFonts w:eastAsia="Calibri" w:cs="Arial"/>
                <w:b/>
                <w:sz w:val="28"/>
                <w:szCs w:val="28"/>
                <w:lang w:eastAsia="en-US"/>
              </w:rPr>
            </w:pPr>
          </w:p>
        </w:tc>
        <w:tc>
          <w:tcPr>
            <w:tcW w:w="3923" w:type="dxa"/>
            <w:tcBorders>
              <w:top w:val="single" w:sz="4" w:space="0" w:color="FFFFFF"/>
            </w:tcBorders>
          </w:tcPr>
          <w:p w14:paraId="141E33C4" w14:textId="77777777" w:rsidR="00CB60E1" w:rsidRPr="00D3000F" w:rsidRDefault="00CB60E1" w:rsidP="00B300E4">
            <w:pPr>
              <w:spacing w:before="0" w:after="0" w:line="360" w:lineRule="auto"/>
              <w:ind w:firstLine="0"/>
              <w:rPr>
                <w:rFonts w:ascii="Montserrat" w:eastAsia="Calibri" w:hAnsi="Montserrat" w:cs="Arial"/>
                <w:sz w:val="28"/>
                <w:szCs w:val="28"/>
                <w:lang w:eastAsia="en-US"/>
              </w:rPr>
            </w:pPr>
            <w:r w:rsidRPr="00D3000F">
              <w:rPr>
                <w:rFonts w:ascii="Montserrat" w:eastAsia="Calibri" w:hAnsi="Montserrat" w:cs="Arial"/>
                <w:sz w:val="28"/>
                <w:szCs w:val="28"/>
                <w:lang w:eastAsia="en-US"/>
              </w:rPr>
              <w:t>VSIA “Latvijas Valsts ceļi”</w:t>
            </w:r>
          </w:p>
        </w:tc>
      </w:tr>
      <w:tr w:rsidR="00CB60E1" w:rsidRPr="003D05BA" w14:paraId="17C90512" w14:textId="77777777" w:rsidTr="00E13D28">
        <w:trPr>
          <w:gridAfter w:val="1"/>
          <w:wAfter w:w="3923" w:type="dxa"/>
        </w:trPr>
        <w:tc>
          <w:tcPr>
            <w:tcW w:w="1701" w:type="dxa"/>
          </w:tcPr>
          <w:p w14:paraId="5D83CDDB" w14:textId="60720B66" w:rsidR="00CB60E1" w:rsidRPr="003D05BA" w:rsidRDefault="00CB60E1" w:rsidP="00B300E4">
            <w:pPr>
              <w:spacing w:before="0" w:after="0"/>
              <w:ind w:firstLine="0"/>
              <w:rPr>
                <w:rFonts w:eastAsia="Calibri" w:cs="Arial"/>
                <w:szCs w:val="20"/>
                <w:lang w:eastAsia="en-US"/>
              </w:rPr>
            </w:pPr>
          </w:p>
        </w:tc>
        <w:tc>
          <w:tcPr>
            <w:tcW w:w="3402" w:type="dxa"/>
          </w:tcPr>
          <w:p w14:paraId="247D2453" w14:textId="77777777" w:rsidR="00CB60E1" w:rsidRPr="00333B55" w:rsidRDefault="00CB60E1" w:rsidP="00B300E4">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Reģistrācijas numurs</w:t>
            </w:r>
          </w:p>
        </w:tc>
        <w:tc>
          <w:tcPr>
            <w:tcW w:w="3923" w:type="dxa"/>
          </w:tcPr>
          <w:p w14:paraId="6FE74EDA" w14:textId="77777777" w:rsidR="00CB60E1" w:rsidRPr="00333B55" w:rsidRDefault="00CB60E1" w:rsidP="00B300E4">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40003344207</w:t>
            </w:r>
          </w:p>
        </w:tc>
      </w:tr>
      <w:tr w:rsidR="00CB60E1" w:rsidRPr="003D05BA" w14:paraId="1F87B60E" w14:textId="77777777" w:rsidTr="00E13D28">
        <w:trPr>
          <w:gridAfter w:val="1"/>
          <w:wAfter w:w="3923" w:type="dxa"/>
        </w:trPr>
        <w:tc>
          <w:tcPr>
            <w:tcW w:w="1701" w:type="dxa"/>
          </w:tcPr>
          <w:p w14:paraId="15D45164" w14:textId="0E2CAA64" w:rsidR="00CB60E1" w:rsidRPr="003D05BA" w:rsidRDefault="00CB60E1" w:rsidP="00B300E4">
            <w:pPr>
              <w:spacing w:before="0" w:after="0"/>
              <w:ind w:firstLine="0"/>
              <w:rPr>
                <w:rFonts w:eastAsia="Calibri" w:cs="Arial"/>
                <w:szCs w:val="20"/>
                <w:lang w:eastAsia="en-US"/>
              </w:rPr>
            </w:pPr>
          </w:p>
        </w:tc>
        <w:tc>
          <w:tcPr>
            <w:tcW w:w="3402" w:type="dxa"/>
          </w:tcPr>
          <w:p w14:paraId="0D43389B" w14:textId="77777777" w:rsidR="00CB60E1" w:rsidRPr="00333B55" w:rsidRDefault="00CB60E1" w:rsidP="00B300E4">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Juridiskā adrese</w:t>
            </w:r>
          </w:p>
        </w:tc>
        <w:tc>
          <w:tcPr>
            <w:tcW w:w="3923" w:type="dxa"/>
          </w:tcPr>
          <w:p w14:paraId="66DF4C87" w14:textId="01B96954" w:rsidR="00CB60E1" w:rsidRPr="00333B55" w:rsidRDefault="00DE439A" w:rsidP="00B300E4">
            <w:pPr>
              <w:spacing w:before="0" w:after="0" w:line="360" w:lineRule="auto"/>
              <w:ind w:firstLine="0"/>
              <w:rPr>
                <w:rFonts w:ascii="Montserrat" w:eastAsia="Calibri" w:hAnsi="Montserrat" w:cs="Arial"/>
                <w:sz w:val="20"/>
                <w:szCs w:val="18"/>
                <w:lang w:eastAsia="en-US"/>
              </w:rPr>
            </w:pPr>
            <w:r w:rsidRPr="00DE439A">
              <w:rPr>
                <w:rFonts w:ascii="Montserrat" w:eastAsia="Calibri" w:hAnsi="Montserrat" w:cs="Arial"/>
                <w:sz w:val="20"/>
                <w:szCs w:val="18"/>
                <w:lang w:eastAsia="en-US"/>
              </w:rPr>
              <w:t>Emīlijas Benjamiņas</w:t>
            </w:r>
            <w:r w:rsidR="00CB60E1" w:rsidRPr="00333B55">
              <w:rPr>
                <w:rFonts w:ascii="Montserrat" w:eastAsia="Calibri" w:hAnsi="Montserrat" w:cs="Arial"/>
                <w:sz w:val="20"/>
                <w:szCs w:val="18"/>
                <w:lang w:eastAsia="en-US"/>
              </w:rPr>
              <w:t xml:space="preserve"> 3, Rīga, LV-1050</w:t>
            </w:r>
          </w:p>
        </w:tc>
      </w:tr>
      <w:tr w:rsidR="00CB60E1" w:rsidRPr="003D05BA" w14:paraId="7CE0B1AA" w14:textId="77777777" w:rsidTr="00E13D28">
        <w:trPr>
          <w:gridAfter w:val="1"/>
          <w:wAfter w:w="3923" w:type="dxa"/>
        </w:trPr>
        <w:tc>
          <w:tcPr>
            <w:tcW w:w="1701" w:type="dxa"/>
          </w:tcPr>
          <w:p w14:paraId="345FF6DA" w14:textId="62916E6E" w:rsidR="00CB60E1" w:rsidRPr="003D05BA" w:rsidRDefault="00156E93" w:rsidP="00B300E4">
            <w:pPr>
              <w:spacing w:before="0" w:after="0" w:line="276" w:lineRule="auto"/>
              <w:ind w:firstLine="0"/>
              <w:rPr>
                <w:rFonts w:eastAsia="Calibri" w:cs="Arial"/>
                <w:szCs w:val="20"/>
                <w:lang w:eastAsia="en-US"/>
              </w:rPr>
            </w:pPr>
            <w:r w:rsidRPr="003D05BA">
              <w:rPr>
                <w:rFonts w:eastAsia="Calibri" w:cs="Arial"/>
                <w:noProof/>
                <w:lang w:eastAsia="en-US"/>
              </w:rPr>
              <w:drawing>
                <wp:anchor distT="0" distB="0" distL="114300" distR="114300" simplePos="0" relativeHeight="251658266" behindDoc="0" locked="0" layoutInCell="1" allowOverlap="1" wp14:anchorId="51418395" wp14:editId="77D9DCCD">
                  <wp:simplePos x="0" y="0"/>
                  <wp:positionH relativeFrom="column">
                    <wp:posOffset>-68580</wp:posOffset>
                  </wp:positionH>
                  <wp:positionV relativeFrom="paragraph">
                    <wp:posOffset>188595</wp:posOffset>
                  </wp:positionV>
                  <wp:extent cx="1003300" cy="272667"/>
                  <wp:effectExtent l="0" t="0" r="0" b="0"/>
                  <wp:wrapNone/>
                  <wp:docPr id="1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3300" cy="272667"/>
                          </a:xfrm>
                          <a:prstGeom prst="rect">
                            <a:avLst/>
                          </a:prstGeom>
                        </pic:spPr>
                      </pic:pic>
                    </a:graphicData>
                  </a:graphic>
                  <wp14:sizeRelH relativeFrom="page">
                    <wp14:pctWidth>0</wp14:pctWidth>
                  </wp14:sizeRelH>
                  <wp14:sizeRelV relativeFrom="page">
                    <wp14:pctHeight>0</wp14:pctHeight>
                  </wp14:sizeRelV>
                </wp:anchor>
              </w:drawing>
            </w:r>
          </w:p>
        </w:tc>
        <w:tc>
          <w:tcPr>
            <w:tcW w:w="3402" w:type="dxa"/>
          </w:tcPr>
          <w:p w14:paraId="608DD2C6" w14:textId="77777777" w:rsidR="00CB60E1" w:rsidRPr="00333B55" w:rsidRDefault="00CB60E1" w:rsidP="00B300E4">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Tālrunis</w:t>
            </w:r>
          </w:p>
        </w:tc>
        <w:tc>
          <w:tcPr>
            <w:tcW w:w="3923" w:type="dxa"/>
          </w:tcPr>
          <w:p w14:paraId="3BDBDE01" w14:textId="77777777" w:rsidR="00CB60E1" w:rsidRPr="00333B55" w:rsidRDefault="00CB60E1" w:rsidP="00B300E4">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67028169</w:t>
            </w:r>
          </w:p>
        </w:tc>
      </w:tr>
      <w:tr w:rsidR="00CB60E1" w:rsidRPr="003D05BA" w14:paraId="1B820C80" w14:textId="77777777" w:rsidTr="00E13D28">
        <w:trPr>
          <w:gridAfter w:val="1"/>
          <w:wAfter w:w="3923" w:type="dxa"/>
        </w:trPr>
        <w:tc>
          <w:tcPr>
            <w:tcW w:w="1701" w:type="dxa"/>
          </w:tcPr>
          <w:p w14:paraId="530CB6C6" w14:textId="512F7CD5" w:rsidR="00CB60E1" w:rsidRPr="003D05BA" w:rsidRDefault="00CB60E1" w:rsidP="00B300E4">
            <w:pPr>
              <w:spacing w:before="0" w:after="0"/>
              <w:ind w:firstLine="0"/>
              <w:rPr>
                <w:rFonts w:eastAsia="Calibri" w:cs="Arial"/>
                <w:szCs w:val="20"/>
                <w:lang w:eastAsia="en-US"/>
              </w:rPr>
            </w:pPr>
          </w:p>
        </w:tc>
        <w:tc>
          <w:tcPr>
            <w:tcW w:w="3402" w:type="dxa"/>
          </w:tcPr>
          <w:p w14:paraId="41C333AF" w14:textId="77777777" w:rsidR="00CB60E1" w:rsidRPr="00333B55" w:rsidRDefault="00CB60E1" w:rsidP="00B300E4">
            <w:pPr>
              <w:spacing w:before="0" w:after="0" w:line="360" w:lineRule="auto"/>
              <w:ind w:firstLine="0"/>
              <w:rPr>
                <w:rFonts w:ascii="Montserrat" w:eastAsia="Calibri" w:hAnsi="Montserrat" w:cs="Arial"/>
                <w:sz w:val="20"/>
                <w:szCs w:val="18"/>
                <w:lang w:eastAsia="en-US"/>
              </w:rPr>
            </w:pPr>
            <w:r w:rsidRPr="00333B55">
              <w:rPr>
                <w:rFonts w:ascii="Montserrat" w:eastAsia="Calibri" w:hAnsi="Montserrat" w:cs="Arial"/>
                <w:sz w:val="20"/>
                <w:szCs w:val="18"/>
                <w:lang w:eastAsia="en-US"/>
              </w:rPr>
              <w:t>E-pasts</w:t>
            </w:r>
          </w:p>
          <w:p w14:paraId="46A8B7AF" w14:textId="37D1880B" w:rsidR="00CB60E1" w:rsidRDefault="00A668FF" w:rsidP="00B300E4">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Dokumenta v</w:t>
            </w:r>
            <w:r w:rsidRPr="00333B55">
              <w:rPr>
                <w:rFonts w:ascii="Montserrat" w:eastAsia="Calibri" w:hAnsi="Montserrat" w:cs="Arial"/>
                <w:sz w:val="20"/>
                <w:szCs w:val="18"/>
                <w:lang w:eastAsia="en-US"/>
              </w:rPr>
              <w:t>ersija</w:t>
            </w:r>
          </w:p>
          <w:p w14:paraId="0C6C0150" w14:textId="77777777" w:rsidR="00A668FF" w:rsidRDefault="00A668FF" w:rsidP="00B300E4">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Izstrādes periods</w:t>
            </w:r>
          </w:p>
          <w:p w14:paraId="29CCB90D" w14:textId="25F05FAE" w:rsidR="008E3B23" w:rsidRPr="00333B55" w:rsidRDefault="008E3B23" w:rsidP="00B300E4">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Lappušu skaits</w:t>
            </w:r>
          </w:p>
        </w:tc>
        <w:tc>
          <w:tcPr>
            <w:tcW w:w="3923" w:type="dxa"/>
          </w:tcPr>
          <w:p w14:paraId="0E51A364" w14:textId="313AC673" w:rsidR="00CB60E1" w:rsidRDefault="00A668FF" w:rsidP="00B300E4">
            <w:pPr>
              <w:spacing w:before="0" w:after="0" w:line="360" w:lineRule="auto"/>
              <w:ind w:firstLine="0"/>
              <w:rPr>
                <w:rFonts w:ascii="Montserrat" w:eastAsia="Calibri" w:hAnsi="Montserrat" w:cs="Arial"/>
                <w:sz w:val="20"/>
                <w:szCs w:val="18"/>
                <w:lang w:eastAsia="en-US"/>
              </w:rPr>
            </w:pPr>
            <w:hyperlink r:id="rId12" w:history="1">
              <w:r w:rsidRPr="00333B55">
                <w:rPr>
                  <w:rStyle w:val="Hipersaite"/>
                  <w:rFonts w:ascii="Montserrat" w:eastAsia="Calibri" w:hAnsi="Montserrat" w:cs="Arial"/>
                  <w:sz w:val="20"/>
                  <w:szCs w:val="18"/>
                </w:rPr>
                <w:t>lvceli@lvceli.lv</w:t>
              </w:r>
            </w:hyperlink>
          </w:p>
          <w:p w14:paraId="2427A6F2" w14:textId="60FF581D" w:rsidR="00A668FF" w:rsidRDefault="00183169" w:rsidP="00B300E4">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ABS 202</w:t>
            </w:r>
            <w:r w:rsidR="006D5C54">
              <w:rPr>
                <w:rFonts w:ascii="Montserrat" w:eastAsia="Calibri" w:hAnsi="Montserrat" w:cs="Arial"/>
                <w:sz w:val="20"/>
                <w:szCs w:val="18"/>
                <w:lang w:eastAsia="en-US"/>
              </w:rPr>
              <w:t>6</w:t>
            </w:r>
          </w:p>
          <w:p w14:paraId="75D6E27C" w14:textId="660B848A" w:rsidR="008E7622" w:rsidRDefault="008E7622" w:rsidP="00B300E4">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1</w:t>
            </w:r>
            <w:r w:rsidR="008832B8">
              <w:rPr>
                <w:rFonts w:ascii="Montserrat" w:eastAsia="Calibri" w:hAnsi="Montserrat" w:cs="Arial"/>
                <w:sz w:val="20"/>
                <w:szCs w:val="18"/>
                <w:lang w:eastAsia="en-US"/>
              </w:rPr>
              <w:t>9</w:t>
            </w:r>
            <w:r>
              <w:rPr>
                <w:rFonts w:ascii="Montserrat" w:eastAsia="Calibri" w:hAnsi="Montserrat" w:cs="Arial"/>
                <w:sz w:val="20"/>
                <w:szCs w:val="18"/>
                <w:lang w:eastAsia="en-US"/>
              </w:rPr>
              <w:t>.</w:t>
            </w:r>
            <w:r w:rsidR="008832B8">
              <w:rPr>
                <w:rFonts w:ascii="Montserrat" w:eastAsia="Calibri" w:hAnsi="Montserrat" w:cs="Arial"/>
                <w:sz w:val="20"/>
                <w:szCs w:val="18"/>
                <w:lang w:eastAsia="en-US"/>
              </w:rPr>
              <w:t>12</w:t>
            </w:r>
            <w:r>
              <w:rPr>
                <w:rFonts w:ascii="Montserrat" w:eastAsia="Calibri" w:hAnsi="Montserrat" w:cs="Arial"/>
                <w:sz w:val="20"/>
                <w:szCs w:val="18"/>
                <w:lang w:eastAsia="en-US"/>
              </w:rPr>
              <w:t>.24.-</w:t>
            </w:r>
            <w:r w:rsidR="00387C89">
              <w:rPr>
                <w:rFonts w:ascii="Montserrat" w:eastAsia="Calibri" w:hAnsi="Montserrat" w:cs="Arial"/>
                <w:sz w:val="20"/>
                <w:szCs w:val="18"/>
                <w:lang w:eastAsia="en-US"/>
              </w:rPr>
              <w:t>02</w:t>
            </w:r>
            <w:r w:rsidR="0073510F">
              <w:rPr>
                <w:rFonts w:ascii="Montserrat" w:eastAsia="Calibri" w:hAnsi="Montserrat" w:cs="Arial"/>
                <w:sz w:val="20"/>
                <w:szCs w:val="18"/>
                <w:lang w:eastAsia="en-US"/>
              </w:rPr>
              <w:t>.</w:t>
            </w:r>
            <w:r w:rsidR="00387C89">
              <w:rPr>
                <w:rFonts w:ascii="Montserrat" w:eastAsia="Calibri" w:hAnsi="Montserrat" w:cs="Arial"/>
                <w:sz w:val="20"/>
                <w:szCs w:val="18"/>
                <w:lang w:eastAsia="en-US"/>
              </w:rPr>
              <w:t>10</w:t>
            </w:r>
            <w:r w:rsidR="0073510F">
              <w:rPr>
                <w:rFonts w:ascii="Montserrat" w:eastAsia="Calibri" w:hAnsi="Montserrat" w:cs="Arial"/>
                <w:sz w:val="20"/>
                <w:szCs w:val="18"/>
                <w:lang w:eastAsia="en-US"/>
              </w:rPr>
              <w:t>.</w:t>
            </w:r>
            <w:r>
              <w:rPr>
                <w:rFonts w:ascii="Montserrat" w:eastAsia="Calibri" w:hAnsi="Montserrat" w:cs="Arial"/>
                <w:sz w:val="20"/>
                <w:szCs w:val="18"/>
                <w:lang w:eastAsia="en-US"/>
              </w:rPr>
              <w:t>2</w:t>
            </w:r>
            <w:r w:rsidR="00EE1BD9">
              <w:rPr>
                <w:rFonts w:ascii="Montserrat" w:eastAsia="Calibri" w:hAnsi="Montserrat" w:cs="Arial"/>
                <w:sz w:val="20"/>
                <w:szCs w:val="18"/>
                <w:lang w:eastAsia="en-US"/>
              </w:rPr>
              <w:t>5</w:t>
            </w:r>
            <w:r>
              <w:rPr>
                <w:rFonts w:ascii="Montserrat" w:eastAsia="Calibri" w:hAnsi="Montserrat" w:cs="Arial"/>
                <w:sz w:val="20"/>
                <w:szCs w:val="18"/>
                <w:lang w:eastAsia="en-US"/>
              </w:rPr>
              <w:t xml:space="preserve">. </w:t>
            </w:r>
          </w:p>
          <w:p w14:paraId="2DE3E983" w14:textId="21EF49F3" w:rsidR="008E3B23" w:rsidRPr="00333B55" w:rsidRDefault="004D2576" w:rsidP="00B300E4">
            <w:pPr>
              <w:spacing w:before="0" w:after="0" w:line="360" w:lineRule="auto"/>
              <w:ind w:firstLine="0"/>
              <w:rPr>
                <w:rFonts w:ascii="Montserrat" w:eastAsia="Calibri" w:hAnsi="Montserrat" w:cs="Arial"/>
                <w:sz w:val="20"/>
                <w:szCs w:val="18"/>
                <w:lang w:eastAsia="en-US"/>
              </w:rPr>
            </w:pPr>
            <w:r>
              <w:rPr>
                <w:rFonts w:ascii="Montserrat" w:eastAsia="Calibri" w:hAnsi="Montserrat" w:cs="Arial"/>
                <w:sz w:val="20"/>
                <w:szCs w:val="18"/>
                <w:lang w:eastAsia="en-US"/>
              </w:rPr>
              <w:t>398</w:t>
            </w:r>
          </w:p>
        </w:tc>
      </w:tr>
      <w:tr w:rsidR="00CB60E1" w:rsidRPr="003D05BA" w14:paraId="7E6C77CF" w14:textId="77777777" w:rsidTr="00E13D28">
        <w:trPr>
          <w:gridAfter w:val="1"/>
          <w:wAfter w:w="3923" w:type="dxa"/>
        </w:trPr>
        <w:tc>
          <w:tcPr>
            <w:tcW w:w="1701" w:type="dxa"/>
            <w:tcBorders>
              <w:bottom w:val="single" w:sz="4" w:space="0" w:color="FFB600"/>
            </w:tcBorders>
          </w:tcPr>
          <w:p w14:paraId="67265008" w14:textId="77777777" w:rsidR="00CB60E1" w:rsidRPr="003D05BA" w:rsidRDefault="00CB60E1" w:rsidP="00B300E4">
            <w:pPr>
              <w:spacing w:before="0" w:after="0"/>
              <w:ind w:firstLine="0"/>
              <w:rPr>
                <w:rFonts w:eastAsia="Calibri" w:cs="Arial"/>
                <w:noProof/>
                <w:szCs w:val="20"/>
                <w:lang w:eastAsia="lv-LV"/>
              </w:rPr>
            </w:pPr>
          </w:p>
        </w:tc>
        <w:tc>
          <w:tcPr>
            <w:tcW w:w="7325" w:type="dxa"/>
            <w:gridSpan w:val="2"/>
            <w:tcBorders>
              <w:bottom w:val="single" w:sz="4" w:space="0" w:color="FFB600"/>
            </w:tcBorders>
          </w:tcPr>
          <w:p w14:paraId="43D93253" w14:textId="77777777" w:rsidR="00CB60E1" w:rsidRPr="003D05BA" w:rsidRDefault="00CB60E1" w:rsidP="00B300E4">
            <w:pPr>
              <w:spacing w:before="0" w:after="0" w:line="360" w:lineRule="auto"/>
              <w:ind w:firstLine="0"/>
              <w:rPr>
                <w:rFonts w:eastAsia="Calibri" w:cs="Arial"/>
                <w:szCs w:val="20"/>
                <w:lang w:eastAsia="en-US"/>
              </w:rPr>
            </w:pPr>
          </w:p>
        </w:tc>
      </w:tr>
      <w:tr w:rsidR="00CB60E1" w:rsidRPr="003D05BA" w14:paraId="089B84C7" w14:textId="77777777" w:rsidTr="00E13D28">
        <w:trPr>
          <w:gridAfter w:val="1"/>
          <w:wAfter w:w="3923" w:type="dxa"/>
        </w:trPr>
        <w:tc>
          <w:tcPr>
            <w:tcW w:w="1701" w:type="dxa"/>
          </w:tcPr>
          <w:p w14:paraId="223D425A" w14:textId="77777777" w:rsidR="00CB60E1" w:rsidRPr="003D05BA" w:rsidRDefault="00CB60E1" w:rsidP="00B300E4">
            <w:pPr>
              <w:spacing w:before="0" w:after="0"/>
              <w:ind w:firstLine="0"/>
              <w:rPr>
                <w:rFonts w:eastAsia="Calibri" w:cs="Arial"/>
                <w:noProof/>
                <w:szCs w:val="20"/>
                <w:lang w:eastAsia="lv-LV"/>
              </w:rPr>
            </w:pPr>
          </w:p>
        </w:tc>
        <w:tc>
          <w:tcPr>
            <w:tcW w:w="3402" w:type="dxa"/>
          </w:tcPr>
          <w:p w14:paraId="23273DCE" w14:textId="77777777" w:rsidR="00CB60E1" w:rsidRPr="003D05BA" w:rsidRDefault="00CB60E1" w:rsidP="00B300E4">
            <w:pPr>
              <w:spacing w:before="0" w:after="0" w:line="360" w:lineRule="auto"/>
              <w:ind w:firstLine="0"/>
              <w:rPr>
                <w:rFonts w:eastAsia="Calibri" w:cs="Arial"/>
                <w:szCs w:val="20"/>
                <w:lang w:eastAsia="en-US"/>
              </w:rPr>
            </w:pPr>
          </w:p>
        </w:tc>
        <w:tc>
          <w:tcPr>
            <w:tcW w:w="3923" w:type="dxa"/>
          </w:tcPr>
          <w:p w14:paraId="337AC9C6" w14:textId="77777777" w:rsidR="00CB60E1" w:rsidRPr="003D05BA" w:rsidRDefault="00CB60E1" w:rsidP="00B300E4">
            <w:pPr>
              <w:tabs>
                <w:tab w:val="right" w:pos="4292"/>
              </w:tabs>
              <w:spacing w:before="0" w:after="0" w:line="360" w:lineRule="auto"/>
              <w:ind w:firstLine="0"/>
              <w:rPr>
                <w:rFonts w:eastAsia="Calibri" w:cs="Arial"/>
                <w:szCs w:val="20"/>
                <w:lang w:eastAsia="en-US"/>
              </w:rPr>
            </w:pPr>
          </w:p>
        </w:tc>
      </w:tr>
    </w:tbl>
    <w:p w14:paraId="0E3EBB41" w14:textId="3682F6CA" w:rsidR="00EC7B85" w:rsidRDefault="00EC7B85" w:rsidP="00B300E4">
      <w:pPr>
        <w:ind w:firstLine="0"/>
        <w:rPr>
          <w:lang w:val="lv-LV"/>
        </w:rPr>
      </w:pPr>
    </w:p>
    <w:p w14:paraId="594276ED" w14:textId="77777777" w:rsidR="00EC7B85" w:rsidRDefault="00EC7B85">
      <w:pPr>
        <w:spacing w:before="0" w:after="0"/>
        <w:ind w:firstLine="0"/>
        <w:jc w:val="left"/>
        <w:rPr>
          <w:lang w:val="lv-LV"/>
        </w:rPr>
      </w:pPr>
      <w:r>
        <w:rPr>
          <w:lang w:val="lv-LV"/>
        </w:rPr>
        <w:br w:type="page"/>
      </w:r>
    </w:p>
    <w:p w14:paraId="68B302E5" w14:textId="77777777" w:rsidR="00B9576A" w:rsidRPr="00BF2E64" w:rsidRDefault="00B9576A" w:rsidP="00B300E4">
      <w:pPr>
        <w:ind w:firstLine="0"/>
        <w:rPr>
          <w:lang w:val="lv-LV"/>
        </w:rPr>
      </w:pPr>
    </w:p>
    <w:p w14:paraId="17A2736C" w14:textId="46601E32" w:rsidR="00B9576A" w:rsidRPr="002061E7" w:rsidRDefault="00B9576A" w:rsidP="00B300E4">
      <w:pPr>
        <w:ind w:firstLine="0"/>
        <w:rPr>
          <w:b/>
          <w:sz w:val="40"/>
        </w:rPr>
      </w:pPr>
      <w:r w:rsidRPr="002061E7">
        <w:rPr>
          <w:b/>
          <w:sz w:val="40"/>
        </w:rPr>
        <w:t>S</w:t>
      </w:r>
      <w:r w:rsidR="00163A13">
        <w:rPr>
          <w:b/>
          <w:sz w:val="40"/>
        </w:rPr>
        <w:t>ATURS</w:t>
      </w:r>
    </w:p>
    <w:p w14:paraId="2AB05CE8" w14:textId="0DB3817B" w:rsidR="002B47A3" w:rsidRDefault="00E50FFD">
      <w:pPr>
        <w:pStyle w:val="Saturs1"/>
        <w:rPr>
          <w:rFonts w:asciiTheme="minorHAnsi" w:eastAsiaTheme="minorEastAsia" w:hAnsiTheme="minorHAnsi" w:cstheme="minorBidi"/>
          <w:b w:val="0"/>
          <w:bCs w:val="0"/>
          <w:kern w:val="2"/>
          <w:lang w:val="lv-LV" w:eastAsia="lv-LV"/>
          <w14:ligatures w14:val="standardContextual"/>
        </w:rPr>
      </w:pPr>
      <w:r>
        <w:rPr>
          <w:rFonts w:ascii="Calibri" w:hAnsi="Calibri"/>
          <w:smallCaps/>
          <w:color w:val="548DD4"/>
        </w:rPr>
        <w:fldChar w:fldCharType="begin"/>
      </w:r>
      <w:r>
        <w:rPr>
          <w:rFonts w:ascii="Calibri" w:hAnsi="Calibri"/>
          <w:smallCaps/>
        </w:rPr>
        <w:instrText xml:space="preserve"> TOC \o "1-2" </w:instrText>
      </w:r>
      <w:r>
        <w:rPr>
          <w:rFonts w:ascii="Calibri" w:hAnsi="Calibri"/>
          <w:smallCaps/>
          <w:color w:val="548DD4"/>
        </w:rPr>
        <w:fldChar w:fldCharType="separate"/>
      </w:r>
      <w:r w:rsidR="002B47A3">
        <w:t>IEVADS</w:t>
      </w:r>
      <w:r w:rsidR="002B47A3">
        <w:tab/>
      </w:r>
      <w:r w:rsidR="002B47A3">
        <w:fldChar w:fldCharType="begin"/>
      </w:r>
      <w:r w:rsidR="002B47A3">
        <w:instrText xml:space="preserve"> PAGEREF _Toc209536020 \h </w:instrText>
      </w:r>
      <w:r w:rsidR="002B47A3">
        <w:fldChar w:fldCharType="separate"/>
      </w:r>
      <w:r w:rsidR="00C86EAE">
        <w:t>5</w:t>
      </w:r>
      <w:r w:rsidR="002B47A3">
        <w:fldChar w:fldCharType="end"/>
      </w:r>
    </w:p>
    <w:p w14:paraId="4AE90A1F" w14:textId="19EF4CD7" w:rsidR="002B47A3" w:rsidRDefault="002B47A3">
      <w:pPr>
        <w:pStyle w:val="Saturs1"/>
        <w:rPr>
          <w:rFonts w:asciiTheme="minorHAnsi" w:eastAsiaTheme="minorEastAsia" w:hAnsiTheme="minorHAnsi" w:cstheme="minorBidi"/>
          <w:b w:val="0"/>
          <w:bCs w:val="0"/>
          <w:kern w:val="2"/>
          <w:lang w:val="lv-LV" w:eastAsia="lv-LV"/>
          <w14:ligatures w14:val="standardContextual"/>
        </w:rPr>
      </w:pPr>
      <w:r>
        <w:t>1</w:t>
      </w:r>
      <w:r>
        <w:rPr>
          <w:rFonts w:asciiTheme="minorHAnsi" w:eastAsiaTheme="minorEastAsia" w:hAnsiTheme="minorHAnsi" w:cstheme="minorBidi"/>
          <w:b w:val="0"/>
          <w:bCs w:val="0"/>
          <w:kern w:val="2"/>
          <w:lang w:val="lv-LV" w:eastAsia="lv-LV"/>
          <w14:ligatures w14:val="standardContextual"/>
        </w:rPr>
        <w:tab/>
      </w:r>
      <w:r>
        <w:t>VISPĀRĒJĀS DEFINĪCIJAS UN SKAIDROJUMI</w:t>
      </w:r>
      <w:r>
        <w:tab/>
      </w:r>
      <w:r>
        <w:fldChar w:fldCharType="begin"/>
      </w:r>
      <w:r>
        <w:instrText xml:space="preserve"> PAGEREF _Toc209536021 \h </w:instrText>
      </w:r>
      <w:r>
        <w:fldChar w:fldCharType="separate"/>
      </w:r>
      <w:r w:rsidR="00C86EAE">
        <w:t>7</w:t>
      </w:r>
      <w:r>
        <w:fldChar w:fldCharType="end"/>
      </w:r>
    </w:p>
    <w:p w14:paraId="693618EE" w14:textId="614C9130" w:rsidR="002B47A3" w:rsidRDefault="002B47A3">
      <w:pPr>
        <w:pStyle w:val="Saturs1"/>
        <w:rPr>
          <w:rFonts w:asciiTheme="minorHAnsi" w:eastAsiaTheme="minorEastAsia" w:hAnsiTheme="minorHAnsi" w:cstheme="minorBidi"/>
          <w:b w:val="0"/>
          <w:bCs w:val="0"/>
          <w:kern w:val="2"/>
          <w:lang w:val="lv-LV" w:eastAsia="lv-LV"/>
          <w14:ligatures w14:val="standardContextual"/>
        </w:rPr>
      </w:pPr>
      <w:r>
        <w:t>2</w:t>
      </w:r>
      <w:r>
        <w:rPr>
          <w:rFonts w:asciiTheme="minorHAnsi" w:eastAsiaTheme="minorEastAsia" w:hAnsiTheme="minorHAnsi" w:cstheme="minorBidi"/>
          <w:b w:val="0"/>
          <w:bCs w:val="0"/>
          <w:kern w:val="2"/>
          <w:lang w:val="lv-LV" w:eastAsia="lv-LV"/>
          <w14:ligatures w14:val="standardContextual"/>
        </w:rPr>
        <w:tab/>
      </w:r>
      <w:r>
        <w:t>VISPĀRĒJĀ NODAĻA</w:t>
      </w:r>
      <w:r>
        <w:tab/>
      </w:r>
      <w:r>
        <w:fldChar w:fldCharType="begin"/>
      </w:r>
      <w:r>
        <w:instrText xml:space="preserve"> PAGEREF _Toc209536022 \h </w:instrText>
      </w:r>
      <w:r>
        <w:fldChar w:fldCharType="separate"/>
      </w:r>
      <w:r w:rsidR="00C86EAE">
        <w:t>14</w:t>
      </w:r>
      <w:r>
        <w:fldChar w:fldCharType="end"/>
      </w:r>
    </w:p>
    <w:p w14:paraId="5B676236" w14:textId="07F558E8" w:rsidR="002B47A3" w:rsidRDefault="002B47A3">
      <w:pPr>
        <w:pStyle w:val="Saturs2"/>
        <w:rPr>
          <w:rFonts w:eastAsiaTheme="minorEastAsia" w:cstheme="minorBidi"/>
          <w:noProof/>
          <w:kern w:val="2"/>
          <w:sz w:val="24"/>
          <w:szCs w:val="24"/>
          <w:lang w:val="lv-LV" w:eastAsia="lv-LV"/>
          <w14:ligatures w14:val="standardContextual"/>
        </w:rPr>
      </w:pPr>
      <w:r>
        <w:rPr>
          <w:noProof/>
        </w:rPr>
        <w:t>2.1</w:t>
      </w:r>
      <w:r>
        <w:rPr>
          <w:rFonts w:eastAsiaTheme="minorEastAsia" w:cstheme="minorBidi"/>
          <w:noProof/>
          <w:kern w:val="2"/>
          <w:sz w:val="24"/>
          <w:szCs w:val="24"/>
          <w:lang w:val="lv-LV" w:eastAsia="lv-LV"/>
          <w14:ligatures w14:val="standardContextual"/>
        </w:rPr>
        <w:tab/>
      </w:r>
      <w:r>
        <w:rPr>
          <w:noProof/>
        </w:rPr>
        <w:t>Darba izmaksas</w:t>
      </w:r>
      <w:r>
        <w:rPr>
          <w:noProof/>
        </w:rPr>
        <w:tab/>
      </w:r>
      <w:r>
        <w:rPr>
          <w:noProof/>
        </w:rPr>
        <w:fldChar w:fldCharType="begin"/>
      </w:r>
      <w:r>
        <w:rPr>
          <w:noProof/>
        </w:rPr>
        <w:instrText xml:space="preserve"> PAGEREF _Toc209536023 \h </w:instrText>
      </w:r>
      <w:r>
        <w:rPr>
          <w:noProof/>
        </w:rPr>
      </w:r>
      <w:r>
        <w:rPr>
          <w:noProof/>
        </w:rPr>
        <w:fldChar w:fldCharType="separate"/>
      </w:r>
      <w:r w:rsidR="00C86EAE">
        <w:rPr>
          <w:noProof/>
        </w:rPr>
        <w:t>14</w:t>
      </w:r>
      <w:r>
        <w:rPr>
          <w:noProof/>
        </w:rPr>
        <w:fldChar w:fldCharType="end"/>
      </w:r>
    </w:p>
    <w:p w14:paraId="282FA635" w14:textId="10251D3B" w:rsidR="002B47A3" w:rsidRDefault="002B47A3">
      <w:pPr>
        <w:pStyle w:val="Saturs2"/>
        <w:rPr>
          <w:rFonts w:eastAsiaTheme="minorEastAsia" w:cstheme="minorBidi"/>
          <w:noProof/>
          <w:kern w:val="2"/>
          <w:sz w:val="24"/>
          <w:szCs w:val="24"/>
          <w:lang w:val="lv-LV" w:eastAsia="lv-LV"/>
          <w14:ligatures w14:val="standardContextual"/>
        </w:rPr>
      </w:pPr>
      <w:r>
        <w:rPr>
          <w:noProof/>
        </w:rPr>
        <w:t>2.2</w:t>
      </w:r>
      <w:r>
        <w:rPr>
          <w:rFonts w:eastAsiaTheme="minorEastAsia" w:cstheme="minorBidi"/>
          <w:noProof/>
          <w:kern w:val="2"/>
          <w:sz w:val="24"/>
          <w:szCs w:val="24"/>
          <w:lang w:val="lv-LV" w:eastAsia="lv-LV"/>
          <w14:ligatures w14:val="standardContextual"/>
        </w:rPr>
        <w:tab/>
      </w:r>
      <w:r>
        <w:rPr>
          <w:noProof/>
        </w:rPr>
        <w:t>Būvlaukums un ar būvdarbiem saistītās zemes</w:t>
      </w:r>
      <w:r>
        <w:rPr>
          <w:noProof/>
        </w:rPr>
        <w:tab/>
      </w:r>
      <w:r>
        <w:rPr>
          <w:noProof/>
        </w:rPr>
        <w:fldChar w:fldCharType="begin"/>
      </w:r>
      <w:r>
        <w:rPr>
          <w:noProof/>
        </w:rPr>
        <w:instrText xml:space="preserve"> PAGEREF _Toc209536024 \h </w:instrText>
      </w:r>
      <w:r>
        <w:rPr>
          <w:noProof/>
        </w:rPr>
      </w:r>
      <w:r>
        <w:rPr>
          <w:noProof/>
        </w:rPr>
        <w:fldChar w:fldCharType="separate"/>
      </w:r>
      <w:r w:rsidR="00C86EAE">
        <w:rPr>
          <w:noProof/>
        </w:rPr>
        <w:t>14</w:t>
      </w:r>
      <w:r>
        <w:rPr>
          <w:noProof/>
        </w:rPr>
        <w:fldChar w:fldCharType="end"/>
      </w:r>
    </w:p>
    <w:p w14:paraId="47080B02" w14:textId="5B4240DC" w:rsidR="002B47A3" w:rsidRDefault="002B47A3">
      <w:pPr>
        <w:pStyle w:val="Saturs2"/>
        <w:rPr>
          <w:rFonts w:eastAsiaTheme="minorEastAsia" w:cstheme="minorBidi"/>
          <w:noProof/>
          <w:kern w:val="2"/>
          <w:sz w:val="24"/>
          <w:szCs w:val="24"/>
          <w:lang w:val="lv-LV" w:eastAsia="lv-LV"/>
          <w14:ligatures w14:val="standardContextual"/>
        </w:rPr>
      </w:pPr>
      <w:r>
        <w:rPr>
          <w:noProof/>
        </w:rPr>
        <w:t>2.3</w:t>
      </w:r>
      <w:r>
        <w:rPr>
          <w:rFonts w:eastAsiaTheme="minorEastAsia" w:cstheme="minorBidi"/>
          <w:noProof/>
          <w:kern w:val="2"/>
          <w:sz w:val="24"/>
          <w:szCs w:val="24"/>
          <w:lang w:val="lv-LV" w:eastAsia="lv-LV"/>
          <w14:ligatures w14:val="standardContextual"/>
        </w:rPr>
        <w:tab/>
      </w:r>
      <w:r>
        <w:rPr>
          <w:noProof/>
        </w:rPr>
        <w:t>Satiksmes organizācija</w:t>
      </w:r>
      <w:r>
        <w:rPr>
          <w:noProof/>
        </w:rPr>
        <w:tab/>
      </w:r>
      <w:r>
        <w:rPr>
          <w:noProof/>
        </w:rPr>
        <w:fldChar w:fldCharType="begin"/>
      </w:r>
      <w:r>
        <w:rPr>
          <w:noProof/>
        </w:rPr>
        <w:instrText xml:space="preserve"> PAGEREF _Toc209536025 \h </w:instrText>
      </w:r>
      <w:r>
        <w:rPr>
          <w:noProof/>
        </w:rPr>
      </w:r>
      <w:r>
        <w:rPr>
          <w:noProof/>
        </w:rPr>
        <w:fldChar w:fldCharType="separate"/>
      </w:r>
      <w:r w:rsidR="00C86EAE">
        <w:rPr>
          <w:noProof/>
        </w:rPr>
        <w:t>15</w:t>
      </w:r>
      <w:r>
        <w:rPr>
          <w:noProof/>
        </w:rPr>
        <w:fldChar w:fldCharType="end"/>
      </w:r>
    </w:p>
    <w:p w14:paraId="1A9B17B5" w14:textId="17CE7AE0" w:rsidR="002B47A3" w:rsidRDefault="002B47A3">
      <w:pPr>
        <w:pStyle w:val="Saturs2"/>
        <w:rPr>
          <w:rFonts w:eastAsiaTheme="minorEastAsia" w:cstheme="minorBidi"/>
          <w:noProof/>
          <w:kern w:val="2"/>
          <w:sz w:val="24"/>
          <w:szCs w:val="24"/>
          <w:lang w:val="lv-LV" w:eastAsia="lv-LV"/>
          <w14:ligatures w14:val="standardContextual"/>
        </w:rPr>
      </w:pPr>
      <w:r>
        <w:rPr>
          <w:noProof/>
        </w:rPr>
        <w:t>2.4</w:t>
      </w:r>
      <w:r>
        <w:rPr>
          <w:rFonts w:eastAsiaTheme="minorEastAsia" w:cstheme="minorBidi"/>
          <w:noProof/>
          <w:kern w:val="2"/>
          <w:sz w:val="24"/>
          <w:szCs w:val="24"/>
          <w:lang w:val="lv-LV" w:eastAsia="lv-LV"/>
          <w14:ligatures w14:val="standardContextual"/>
        </w:rPr>
        <w:tab/>
      </w:r>
      <w:r>
        <w:rPr>
          <w:noProof/>
        </w:rPr>
        <w:t>Darba drošība</w:t>
      </w:r>
      <w:r>
        <w:rPr>
          <w:noProof/>
        </w:rPr>
        <w:tab/>
      </w:r>
      <w:r>
        <w:rPr>
          <w:noProof/>
        </w:rPr>
        <w:fldChar w:fldCharType="begin"/>
      </w:r>
      <w:r>
        <w:rPr>
          <w:noProof/>
        </w:rPr>
        <w:instrText xml:space="preserve"> PAGEREF _Toc209536026 \h </w:instrText>
      </w:r>
      <w:r>
        <w:rPr>
          <w:noProof/>
        </w:rPr>
      </w:r>
      <w:r>
        <w:rPr>
          <w:noProof/>
        </w:rPr>
        <w:fldChar w:fldCharType="separate"/>
      </w:r>
      <w:r w:rsidR="00C86EAE">
        <w:rPr>
          <w:noProof/>
        </w:rPr>
        <w:t>16</w:t>
      </w:r>
      <w:r>
        <w:rPr>
          <w:noProof/>
        </w:rPr>
        <w:fldChar w:fldCharType="end"/>
      </w:r>
    </w:p>
    <w:p w14:paraId="4AE93546" w14:textId="04C1C724" w:rsidR="002B47A3" w:rsidRDefault="002B47A3">
      <w:pPr>
        <w:pStyle w:val="Saturs2"/>
        <w:rPr>
          <w:rFonts w:eastAsiaTheme="minorEastAsia" w:cstheme="minorBidi"/>
          <w:noProof/>
          <w:kern w:val="2"/>
          <w:sz w:val="24"/>
          <w:szCs w:val="24"/>
          <w:lang w:val="lv-LV" w:eastAsia="lv-LV"/>
          <w14:ligatures w14:val="standardContextual"/>
        </w:rPr>
      </w:pPr>
      <w:r>
        <w:rPr>
          <w:noProof/>
        </w:rPr>
        <w:t>2.5</w:t>
      </w:r>
      <w:r>
        <w:rPr>
          <w:rFonts w:eastAsiaTheme="minorEastAsia" w:cstheme="minorBidi"/>
          <w:noProof/>
          <w:kern w:val="2"/>
          <w:sz w:val="24"/>
          <w:szCs w:val="24"/>
          <w:lang w:val="lv-LV" w:eastAsia="lv-LV"/>
          <w14:ligatures w14:val="standardContextual"/>
        </w:rPr>
        <w:tab/>
      </w:r>
      <w:r>
        <w:rPr>
          <w:noProof/>
        </w:rPr>
        <w:t>Būvdarbu žurnāls</w:t>
      </w:r>
      <w:r>
        <w:rPr>
          <w:noProof/>
        </w:rPr>
        <w:tab/>
      </w:r>
      <w:r>
        <w:rPr>
          <w:noProof/>
        </w:rPr>
        <w:fldChar w:fldCharType="begin"/>
      </w:r>
      <w:r>
        <w:rPr>
          <w:noProof/>
        </w:rPr>
        <w:instrText xml:space="preserve"> PAGEREF _Toc209536027 \h </w:instrText>
      </w:r>
      <w:r>
        <w:rPr>
          <w:noProof/>
        </w:rPr>
      </w:r>
      <w:r>
        <w:rPr>
          <w:noProof/>
        </w:rPr>
        <w:fldChar w:fldCharType="separate"/>
      </w:r>
      <w:r w:rsidR="00C86EAE">
        <w:rPr>
          <w:noProof/>
        </w:rPr>
        <w:t>16</w:t>
      </w:r>
      <w:r>
        <w:rPr>
          <w:noProof/>
        </w:rPr>
        <w:fldChar w:fldCharType="end"/>
      </w:r>
    </w:p>
    <w:p w14:paraId="6FAD92F2" w14:textId="6571CEF6" w:rsidR="002B47A3" w:rsidRDefault="002B47A3">
      <w:pPr>
        <w:pStyle w:val="Saturs2"/>
        <w:rPr>
          <w:rFonts w:eastAsiaTheme="minorEastAsia" w:cstheme="minorBidi"/>
          <w:noProof/>
          <w:kern w:val="2"/>
          <w:sz w:val="24"/>
          <w:szCs w:val="24"/>
          <w:lang w:val="lv-LV" w:eastAsia="lv-LV"/>
          <w14:ligatures w14:val="standardContextual"/>
        </w:rPr>
      </w:pPr>
      <w:r>
        <w:rPr>
          <w:noProof/>
        </w:rPr>
        <w:t>2.6</w:t>
      </w:r>
      <w:r>
        <w:rPr>
          <w:rFonts w:eastAsiaTheme="minorEastAsia" w:cstheme="minorBidi"/>
          <w:noProof/>
          <w:kern w:val="2"/>
          <w:sz w:val="24"/>
          <w:szCs w:val="24"/>
          <w:lang w:val="lv-LV" w:eastAsia="lv-LV"/>
          <w14:ligatures w14:val="standardContextual"/>
        </w:rPr>
        <w:tab/>
      </w:r>
      <w:r>
        <w:rPr>
          <w:noProof/>
        </w:rPr>
        <w:t>Kvalitātes kontrole un darba daudzuma noteikšana</w:t>
      </w:r>
      <w:r>
        <w:rPr>
          <w:noProof/>
        </w:rPr>
        <w:tab/>
      </w:r>
      <w:r>
        <w:rPr>
          <w:noProof/>
        </w:rPr>
        <w:fldChar w:fldCharType="begin"/>
      </w:r>
      <w:r>
        <w:rPr>
          <w:noProof/>
        </w:rPr>
        <w:instrText xml:space="preserve"> PAGEREF _Toc209536028 \h </w:instrText>
      </w:r>
      <w:r>
        <w:rPr>
          <w:noProof/>
        </w:rPr>
      </w:r>
      <w:r>
        <w:rPr>
          <w:noProof/>
        </w:rPr>
        <w:fldChar w:fldCharType="separate"/>
      </w:r>
      <w:r w:rsidR="00C86EAE">
        <w:rPr>
          <w:noProof/>
        </w:rPr>
        <w:t>16</w:t>
      </w:r>
      <w:r>
        <w:rPr>
          <w:noProof/>
        </w:rPr>
        <w:fldChar w:fldCharType="end"/>
      </w:r>
    </w:p>
    <w:p w14:paraId="70EB49EB" w14:textId="40003F67" w:rsidR="002B47A3" w:rsidRDefault="002B47A3">
      <w:pPr>
        <w:pStyle w:val="Saturs2"/>
        <w:rPr>
          <w:rFonts w:eastAsiaTheme="minorEastAsia" w:cstheme="minorBidi"/>
          <w:noProof/>
          <w:kern w:val="2"/>
          <w:sz w:val="24"/>
          <w:szCs w:val="24"/>
          <w:lang w:val="lv-LV" w:eastAsia="lv-LV"/>
          <w14:ligatures w14:val="standardContextual"/>
        </w:rPr>
      </w:pPr>
      <w:r>
        <w:rPr>
          <w:noProof/>
        </w:rPr>
        <w:t>2.7</w:t>
      </w:r>
      <w:r>
        <w:rPr>
          <w:rFonts w:eastAsiaTheme="minorEastAsia" w:cstheme="minorBidi"/>
          <w:noProof/>
          <w:kern w:val="2"/>
          <w:sz w:val="24"/>
          <w:szCs w:val="24"/>
          <w:lang w:val="lv-LV" w:eastAsia="lv-LV"/>
          <w14:ligatures w14:val="standardContextual"/>
        </w:rPr>
        <w:tab/>
      </w:r>
      <w:r>
        <w:rPr>
          <w:noProof/>
        </w:rPr>
        <w:t>Darba izpildes ātrums</w:t>
      </w:r>
      <w:r>
        <w:rPr>
          <w:noProof/>
        </w:rPr>
        <w:tab/>
      </w:r>
      <w:r>
        <w:rPr>
          <w:noProof/>
        </w:rPr>
        <w:fldChar w:fldCharType="begin"/>
      </w:r>
      <w:r>
        <w:rPr>
          <w:noProof/>
        </w:rPr>
        <w:instrText xml:space="preserve"> PAGEREF _Toc209536029 \h </w:instrText>
      </w:r>
      <w:r>
        <w:rPr>
          <w:noProof/>
        </w:rPr>
      </w:r>
      <w:r>
        <w:rPr>
          <w:noProof/>
        </w:rPr>
        <w:fldChar w:fldCharType="separate"/>
      </w:r>
      <w:r w:rsidR="00C86EAE">
        <w:rPr>
          <w:noProof/>
        </w:rPr>
        <w:t>26</w:t>
      </w:r>
      <w:r>
        <w:rPr>
          <w:noProof/>
        </w:rPr>
        <w:fldChar w:fldCharType="end"/>
      </w:r>
    </w:p>
    <w:p w14:paraId="0D7FADE4" w14:textId="15440488" w:rsidR="002B47A3" w:rsidRDefault="002B47A3">
      <w:pPr>
        <w:pStyle w:val="Saturs2"/>
        <w:rPr>
          <w:rFonts w:eastAsiaTheme="minorEastAsia" w:cstheme="minorBidi"/>
          <w:noProof/>
          <w:kern w:val="2"/>
          <w:sz w:val="24"/>
          <w:szCs w:val="24"/>
          <w:lang w:val="lv-LV" w:eastAsia="lv-LV"/>
          <w14:ligatures w14:val="standardContextual"/>
        </w:rPr>
      </w:pPr>
      <w:r>
        <w:rPr>
          <w:noProof/>
        </w:rPr>
        <w:t>2.8</w:t>
      </w:r>
      <w:r>
        <w:rPr>
          <w:rFonts w:eastAsiaTheme="minorEastAsia" w:cstheme="minorBidi"/>
          <w:noProof/>
          <w:kern w:val="2"/>
          <w:sz w:val="24"/>
          <w:szCs w:val="24"/>
          <w:lang w:val="lv-LV" w:eastAsia="lv-LV"/>
          <w14:ligatures w14:val="standardContextual"/>
        </w:rPr>
        <w:tab/>
      </w:r>
      <w:r>
        <w:rPr>
          <w:noProof/>
        </w:rPr>
        <w:t>Darbu veikšanas projekts</w:t>
      </w:r>
      <w:r>
        <w:rPr>
          <w:noProof/>
        </w:rPr>
        <w:tab/>
      </w:r>
      <w:r>
        <w:rPr>
          <w:noProof/>
        </w:rPr>
        <w:fldChar w:fldCharType="begin"/>
      </w:r>
      <w:r>
        <w:rPr>
          <w:noProof/>
        </w:rPr>
        <w:instrText xml:space="preserve"> PAGEREF _Toc209536030 \h </w:instrText>
      </w:r>
      <w:r>
        <w:rPr>
          <w:noProof/>
        </w:rPr>
      </w:r>
      <w:r>
        <w:rPr>
          <w:noProof/>
        </w:rPr>
        <w:fldChar w:fldCharType="separate"/>
      </w:r>
      <w:r w:rsidR="00C86EAE">
        <w:rPr>
          <w:noProof/>
        </w:rPr>
        <w:t>26</w:t>
      </w:r>
      <w:r>
        <w:rPr>
          <w:noProof/>
        </w:rPr>
        <w:fldChar w:fldCharType="end"/>
      </w:r>
    </w:p>
    <w:p w14:paraId="763EBE7E" w14:textId="4862EB49" w:rsidR="002B47A3" w:rsidRDefault="002B47A3">
      <w:pPr>
        <w:pStyle w:val="Saturs2"/>
        <w:rPr>
          <w:rFonts w:eastAsiaTheme="minorEastAsia" w:cstheme="minorBidi"/>
          <w:noProof/>
          <w:kern w:val="2"/>
          <w:sz w:val="24"/>
          <w:szCs w:val="24"/>
          <w:lang w:val="lv-LV" w:eastAsia="lv-LV"/>
          <w14:ligatures w14:val="standardContextual"/>
        </w:rPr>
      </w:pPr>
      <w:r>
        <w:rPr>
          <w:noProof/>
        </w:rPr>
        <w:t>2.9</w:t>
      </w:r>
      <w:r>
        <w:rPr>
          <w:rFonts w:eastAsiaTheme="minorEastAsia" w:cstheme="minorBidi"/>
          <w:noProof/>
          <w:kern w:val="2"/>
          <w:sz w:val="24"/>
          <w:szCs w:val="24"/>
          <w:lang w:val="lv-LV" w:eastAsia="lv-LV"/>
          <w14:ligatures w14:val="standardContextual"/>
        </w:rPr>
        <w:tab/>
      </w:r>
      <w:r>
        <w:rPr>
          <w:noProof/>
        </w:rPr>
        <w:t>Digitālā inženierkomunikāciju uzmērīšana</w:t>
      </w:r>
      <w:r>
        <w:rPr>
          <w:noProof/>
        </w:rPr>
        <w:tab/>
      </w:r>
      <w:r>
        <w:rPr>
          <w:noProof/>
        </w:rPr>
        <w:fldChar w:fldCharType="begin"/>
      </w:r>
      <w:r>
        <w:rPr>
          <w:noProof/>
        </w:rPr>
        <w:instrText xml:space="preserve"> PAGEREF _Toc209536031 \h </w:instrText>
      </w:r>
      <w:r>
        <w:rPr>
          <w:noProof/>
        </w:rPr>
      </w:r>
      <w:r>
        <w:rPr>
          <w:noProof/>
        </w:rPr>
        <w:fldChar w:fldCharType="separate"/>
      </w:r>
      <w:r w:rsidR="00C86EAE">
        <w:rPr>
          <w:noProof/>
        </w:rPr>
        <w:t>27</w:t>
      </w:r>
      <w:r>
        <w:rPr>
          <w:noProof/>
        </w:rPr>
        <w:fldChar w:fldCharType="end"/>
      </w:r>
    </w:p>
    <w:p w14:paraId="601EF097" w14:textId="2D1DFD82"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2.10</w:t>
      </w:r>
      <w:r>
        <w:rPr>
          <w:rFonts w:eastAsiaTheme="minorEastAsia" w:cstheme="minorBidi"/>
          <w:noProof/>
          <w:kern w:val="2"/>
          <w:sz w:val="24"/>
          <w:szCs w:val="24"/>
          <w:lang w:val="lv-LV" w:eastAsia="lv-LV"/>
          <w14:ligatures w14:val="standardContextual"/>
        </w:rPr>
        <w:tab/>
      </w:r>
      <w:r w:rsidRPr="00A40AE3">
        <w:rPr>
          <w:noProof/>
          <w:lang w:val="lv-LV"/>
        </w:rPr>
        <w:t>Uzmērīšana un nospraušana</w:t>
      </w:r>
      <w:r>
        <w:rPr>
          <w:noProof/>
        </w:rPr>
        <w:tab/>
      </w:r>
      <w:r>
        <w:rPr>
          <w:noProof/>
        </w:rPr>
        <w:fldChar w:fldCharType="begin"/>
      </w:r>
      <w:r>
        <w:rPr>
          <w:noProof/>
        </w:rPr>
        <w:instrText xml:space="preserve"> PAGEREF _Toc209536032 \h </w:instrText>
      </w:r>
      <w:r>
        <w:rPr>
          <w:noProof/>
        </w:rPr>
      </w:r>
      <w:r>
        <w:rPr>
          <w:noProof/>
        </w:rPr>
        <w:fldChar w:fldCharType="separate"/>
      </w:r>
      <w:r w:rsidR="00C86EAE">
        <w:rPr>
          <w:noProof/>
        </w:rPr>
        <w:t>28</w:t>
      </w:r>
      <w:r>
        <w:rPr>
          <w:noProof/>
        </w:rPr>
        <w:fldChar w:fldCharType="end"/>
      </w:r>
    </w:p>
    <w:p w14:paraId="1E00C4C6" w14:textId="14D52E75" w:rsidR="002B47A3" w:rsidRDefault="002B47A3">
      <w:pPr>
        <w:pStyle w:val="Saturs1"/>
        <w:rPr>
          <w:rFonts w:asciiTheme="minorHAnsi" w:eastAsiaTheme="minorEastAsia" w:hAnsiTheme="minorHAnsi" w:cstheme="minorBidi"/>
          <w:b w:val="0"/>
          <w:bCs w:val="0"/>
          <w:kern w:val="2"/>
          <w:lang w:val="lv-LV" w:eastAsia="lv-LV"/>
          <w14:ligatures w14:val="standardContextual"/>
        </w:rPr>
      </w:pPr>
      <w:r>
        <w:t>3</w:t>
      </w:r>
      <w:r>
        <w:rPr>
          <w:rFonts w:asciiTheme="minorHAnsi" w:eastAsiaTheme="minorEastAsia" w:hAnsiTheme="minorHAnsi" w:cstheme="minorBidi"/>
          <w:b w:val="0"/>
          <w:bCs w:val="0"/>
          <w:kern w:val="2"/>
          <w:lang w:val="lv-LV" w:eastAsia="lv-LV"/>
          <w14:ligatures w14:val="standardContextual"/>
        </w:rPr>
        <w:tab/>
      </w:r>
      <w:r>
        <w:t>DAŽĀDI DARBI</w:t>
      </w:r>
      <w:r>
        <w:tab/>
      </w:r>
      <w:r>
        <w:fldChar w:fldCharType="begin"/>
      </w:r>
      <w:r>
        <w:instrText xml:space="preserve"> PAGEREF _Toc209536033 \h </w:instrText>
      </w:r>
      <w:r>
        <w:fldChar w:fldCharType="separate"/>
      </w:r>
      <w:r w:rsidR="00C86EAE">
        <w:t>30</w:t>
      </w:r>
      <w:r>
        <w:fldChar w:fldCharType="end"/>
      </w:r>
    </w:p>
    <w:p w14:paraId="1E899355" w14:textId="011C094F" w:rsidR="002B47A3" w:rsidRDefault="002B47A3">
      <w:pPr>
        <w:pStyle w:val="Saturs2"/>
        <w:rPr>
          <w:rFonts w:eastAsiaTheme="minorEastAsia" w:cstheme="minorBidi"/>
          <w:noProof/>
          <w:kern w:val="2"/>
          <w:sz w:val="24"/>
          <w:szCs w:val="24"/>
          <w:lang w:val="lv-LV" w:eastAsia="lv-LV"/>
          <w14:ligatures w14:val="standardContextual"/>
        </w:rPr>
      </w:pPr>
      <w:r>
        <w:rPr>
          <w:noProof/>
        </w:rPr>
        <w:t>3.1</w:t>
      </w:r>
      <w:r>
        <w:rPr>
          <w:rFonts w:eastAsiaTheme="minorEastAsia" w:cstheme="minorBidi"/>
          <w:noProof/>
          <w:kern w:val="2"/>
          <w:sz w:val="24"/>
          <w:szCs w:val="24"/>
          <w:lang w:val="lv-LV" w:eastAsia="lv-LV"/>
          <w14:ligatures w14:val="standardContextual"/>
        </w:rPr>
        <w:tab/>
      </w:r>
      <w:r>
        <w:rPr>
          <w:noProof/>
        </w:rPr>
        <w:t>Koku un meža ciršana, krūmu un zaru zāģēšana</w:t>
      </w:r>
      <w:r>
        <w:rPr>
          <w:noProof/>
        </w:rPr>
        <w:tab/>
      </w:r>
      <w:r>
        <w:rPr>
          <w:noProof/>
        </w:rPr>
        <w:fldChar w:fldCharType="begin"/>
      </w:r>
      <w:r>
        <w:rPr>
          <w:noProof/>
        </w:rPr>
        <w:instrText xml:space="preserve"> PAGEREF _Toc209536034 \h </w:instrText>
      </w:r>
      <w:r>
        <w:rPr>
          <w:noProof/>
        </w:rPr>
      </w:r>
      <w:r>
        <w:rPr>
          <w:noProof/>
        </w:rPr>
        <w:fldChar w:fldCharType="separate"/>
      </w:r>
      <w:r w:rsidR="00C86EAE">
        <w:rPr>
          <w:noProof/>
        </w:rPr>
        <w:t>30</w:t>
      </w:r>
      <w:r>
        <w:rPr>
          <w:noProof/>
        </w:rPr>
        <w:fldChar w:fldCharType="end"/>
      </w:r>
    </w:p>
    <w:p w14:paraId="1EE5EE96" w14:textId="610D786A" w:rsidR="002B47A3" w:rsidRDefault="002B47A3">
      <w:pPr>
        <w:pStyle w:val="Saturs2"/>
        <w:rPr>
          <w:rFonts w:eastAsiaTheme="minorEastAsia" w:cstheme="minorBidi"/>
          <w:noProof/>
          <w:kern w:val="2"/>
          <w:sz w:val="24"/>
          <w:szCs w:val="24"/>
          <w:lang w:val="lv-LV" w:eastAsia="lv-LV"/>
          <w14:ligatures w14:val="standardContextual"/>
        </w:rPr>
      </w:pPr>
      <w:r>
        <w:rPr>
          <w:noProof/>
        </w:rPr>
        <w:t>3.2</w:t>
      </w:r>
      <w:r>
        <w:rPr>
          <w:rFonts w:eastAsiaTheme="minorEastAsia" w:cstheme="minorBidi"/>
          <w:noProof/>
          <w:kern w:val="2"/>
          <w:sz w:val="24"/>
          <w:szCs w:val="24"/>
          <w:lang w:val="lv-LV" w:eastAsia="lv-LV"/>
          <w14:ligatures w14:val="standardContextual"/>
        </w:rPr>
        <w:tab/>
      </w:r>
      <w:r>
        <w:rPr>
          <w:noProof/>
        </w:rPr>
        <w:t>Konstrukciju demontāža</w:t>
      </w:r>
      <w:r>
        <w:rPr>
          <w:noProof/>
        </w:rPr>
        <w:tab/>
      </w:r>
      <w:r>
        <w:rPr>
          <w:noProof/>
        </w:rPr>
        <w:fldChar w:fldCharType="begin"/>
      </w:r>
      <w:r>
        <w:rPr>
          <w:noProof/>
        </w:rPr>
        <w:instrText xml:space="preserve"> PAGEREF _Toc209536035 \h </w:instrText>
      </w:r>
      <w:r>
        <w:rPr>
          <w:noProof/>
        </w:rPr>
      </w:r>
      <w:r>
        <w:rPr>
          <w:noProof/>
        </w:rPr>
        <w:fldChar w:fldCharType="separate"/>
      </w:r>
      <w:r w:rsidR="00C86EAE">
        <w:rPr>
          <w:noProof/>
        </w:rPr>
        <w:t>34</w:t>
      </w:r>
      <w:r>
        <w:rPr>
          <w:noProof/>
        </w:rPr>
        <w:fldChar w:fldCharType="end"/>
      </w:r>
    </w:p>
    <w:p w14:paraId="75FEA7A3" w14:textId="685F5C4A" w:rsidR="002B47A3" w:rsidRDefault="002B47A3">
      <w:pPr>
        <w:pStyle w:val="Saturs2"/>
        <w:rPr>
          <w:rFonts w:eastAsiaTheme="minorEastAsia" w:cstheme="minorBidi"/>
          <w:noProof/>
          <w:kern w:val="2"/>
          <w:sz w:val="24"/>
          <w:szCs w:val="24"/>
          <w:lang w:val="lv-LV" w:eastAsia="lv-LV"/>
          <w14:ligatures w14:val="standardContextual"/>
        </w:rPr>
      </w:pPr>
      <w:r>
        <w:rPr>
          <w:noProof/>
        </w:rPr>
        <w:t>3.3</w:t>
      </w:r>
      <w:r>
        <w:rPr>
          <w:rFonts w:eastAsiaTheme="minorEastAsia" w:cstheme="minorBidi"/>
          <w:noProof/>
          <w:kern w:val="2"/>
          <w:sz w:val="24"/>
          <w:szCs w:val="24"/>
          <w:lang w:val="lv-LV" w:eastAsia="lv-LV"/>
          <w14:ligatures w14:val="standardContextual"/>
        </w:rPr>
        <w:tab/>
      </w:r>
      <w:r>
        <w:rPr>
          <w:noProof/>
        </w:rPr>
        <w:t>Asfalta seguma frēzēšana</w:t>
      </w:r>
      <w:r>
        <w:rPr>
          <w:noProof/>
        </w:rPr>
        <w:tab/>
      </w:r>
      <w:r>
        <w:rPr>
          <w:noProof/>
        </w:rPr>
        <w:fldChar w:fldCharType="begin"/>
      </w:r>
      <w:r>
        <w:rPr>
          <w:noProof/>
        </w:rPr>
        <w:instrText xml:space="preserve"> PAGEREF _Toc209536036 \h </w:instrText>
      </w:r>
      <w:r>
        <w:rPr>
          <w:noProof/>
        </w:rPr>
      </w:r>
      <w:r>
        <w:rPr>
          <w:noProof/>
        </w:rPr>
        <w:fldChar w:fldCharType="separate"/>
      </w:r>
      <w:r w:rsidR="00C86EAE">
        <w:rPr>
          <w:noProof/>
        </w:rPr>
        <w:t>36</w:t>
      </w:r>
      <w:r>
        <w:rPr>
          <w:noProof/>
        </w:rPr>
        <w:fldChar w:fldCharType="end"/>
      </w:r>
    </w:p>
    <w:p w14:paraId="45720C6E" w14:textId="02568811" w:rsidR="002B47A3" w:rsidRDefault="002B47A3">
      <w:pPr>
        <w:pStyle w:val="Saturs2"/>
        <w:rPr>
          <w:rFonts w:eastAsiaTheme="minorEastAsia" w:cstheme="minorBidi"/>
          <w:noProof/>
          <w:kern w:val="2"/>
          <w:sz w:val="24"/>
          <w:szCs w:val="24"/>
          <w:lang w:val="lv-LV" w:eastAsia="lv-LV"/>
          <w14:ligatures w14:val="standardContextual"/>
        </w:rPr>
      </w:pPr>
      <w:r>
        <w:rPr>
          <w:noProof/>
        </w:rPr>
        <w:t>3.4</w:t>
      </w:r>
      <w:r>
        <w:rPr>
          <w:rFonts w:eastAsiaTheme="minorEastAsia" w:cstheme="minorBidi"/>
          <w:noProof/>
          <w:kern w:val="2"/>
          <w:sz w:val="24"/>
          <w:szCs w:val="24"/>
          <w:lang w:val="lv-LV" w:eastAsia="lv-LV"/>
          <w14:ligatures w14:val="standardContextual"/>
        </w:rPr>
        <w:tab/>
      </w:r>
      <w:r>
        <w:rPr>
          <w:noProof/>
        </w:rPr>
        <w:t>Ūdens noteku pārsedžu vai lūku pārsedžu uzstādīšana vai nomaiņa</w:t>
      </w:r>
      <w:r>
        <w:rPr>
          <w:noProof/>
        </w:rPr>
        <w:tab/>
      </w:r>
      <w:r>
        <w:rPr>
          <w:noProof/>
        </w:rPr>
        <w:fldChar w:fldCharType="begin"/>
      </w:r>
      <w:r>
        <w:rPr>
          <w:noProof/>
        </w:rPr>
        <w:instrText xml:space="preserve"> PAGEREF _Toc209536037 \h </w:instrText>
      </w:r>
      <w:r>
        <w:rPr>
          <w:noProof/>
        </w:rPr>
      </w:r>
      <w:r>
        <w:rPr>
          <w:noProof/>
        </w:rPr>
        <w:fldChar w:fldCharType="separate"/>
      </w:r>
      <w:r w:rsidR="00C86EAE">
        <w:rPr>
          <w:noProof/>
        </w:rPr>
        <w:t>38</w:t>
      </w:r>
      <w:r>
        <w:rPr>
          <w:noProof/>
        </w:rPr>
        <w:fldChar w:fldCharType="end"/>
      </w:r>
    </w:p>
    <w:p w14:paraId="4353A74F" w14:textId="63F7FC9E" w:rsidR="002B47A3" w:rsidRDefault="002B47A3">
      <w:pPr>
        <w:pStyle w:val="Saturs1"/>
        <w:rPr>
          <w:rFonts w:asciiTheme="minorHAnsi" w:eastAsiaTheme="minorEastAsia" w:hAnsiTheme="minorHAnsi" w:cstheme="minorBidi"/>
          <w:b w:val="0"/>
          <w:bCs w:val="0"/>
          <w:kern w:val="2"/>
          <w:lang w:val="lv-LV" w:eastAsia="lv-LV"/>
          <w14:ligatures w14:val="standardContextual"/>
        </w:rPr>
      </w:pPr>
      <w:r>
        <w:t>4</w:t>
      </w:r>
      <w:r>
        <w:rPr>
          <w:rFonts w:asciiTheme="minorHAnsi" w:eastAsiaTheme="minorEastAsia" w:hAnsiTheme="minorHAnsi" w:cstheme="minorBidi"/>
          <w:b w:val="0"/>
          <w:bCs w:val="0"/>
          <w:kern w:val="2"/>
          <w:lang w:val="lv-LV" w:eastAsia="lv-LV"/>
          <w14:ligatures w14:val="standardContextual"/>
        </w:rPr>
        <w:tab/>
      </w:r>
      <w:r>
        <w:t>ZEMES KLĀTNE</w:t>
      </w:r>
      <w:r>
        <w:tab/>
      </w:r>
      <w:r>
        <w:fldChar w:fldCharType="begin"/>
      </w:r>
      <w:r>
        <w:instrText xml:space="preserve"> PAGEREF _Toc209536038 \h </w:instrText>
      </w:r>
      <w:r>
        <w:fldChar w:fldCharType="separate"/>
      </w:r>
      <w:r w:rsidR="00C86EAE">
        <w:t>42</w:t>
      </w:r>
      <w:r>
        <w:fldChar w:fldCharType="end"/>
      </w:r>
    </w:p>
    <w:p w14:paraId="7B46693F" w14:textId="7A28BCB3" w:rsidR="002B47A3" w:rsidRDefault="002B47A3">
      <w:pPr>
        <w:pStyle w:val="Saturs2"/>
        <w:rPr>
          <w:rFonts w:eastAsiaTheme="minorEastAsia" w:cstheme="minorBidi"/>
          <w:noProof/>
          <w:kern w:val="2"/>
          <w:sz w:val="24"/>
          <w:szCs w:val="24"/>
          <w:lang w:val="lv-LV" w:eastAsia="lv-LV"/>
          <w14:ligatures w14:val="standardContextual"/>
        </w:rPr>
      </w:pPr>
      <w:r>
        <w:rPr>
          <w:noProof/>
        </w:rPr>
        <w:t>4.1</w:t>
      </w:r>
      <w:r>
        <w:rPr>
          <w:rFonts w:eastAsiaTheme="minorEastAsia" w:cstheme="minorBidi"/>
          <w:noProof/>
          <w:kern w:val="2"/>
          <w:sz w:val="24"/>
          <w:szCs w:val="24"/>
          <w:lang w:val="lv-LV" w:eastAsia="lv-LV"/>
          <w14:ligatures w14:val="standardContextual"/>
        </w:rPr>
        <w:tab/>
      </w:r>
      <w:r>
        <w:rPr>
          <w:noProof/>
        </w:rPr>
        <w:t>Grāvju rakšana un tīrīšana</w:t>
      </w:r>
      <w:r>
        <w:rPr>
          <w:noProof/>
        </w:rPr>
        <w:tab/>
      </w:r>
      <w:r>
        <w:rPr>
          <w:noProof/>
        </w:rPr>
        <w:fldChar w:fldCharType="begin"/>
      </w:r>
      <w:r>
        <w:rPr>
          <w:noProof/>
        </w:rPr>
        <w:instrText xml:space="preserve"> PAGEREF _Toc209536039 \h </w:instrText>
      </w:r>
      <w:r>
        <w:rPr>
          <w:noProof/>
        </w:rPr>
      </w:r>
      <w:r>
        <w:rPr>
          <w:noProof/>
        </w:rPr>
        <w:fldChar w:fldCharType="separate"/>
      </w:r>
      <w:r w:rsidR="00C86EAE">
        <w:rPr>
          <w:noProof/>
        </w:rPr>
        <w:t>42</w:t>
      </w:r>
      <w:r>
        <w:rPr>
          <w:noProof/>
        </w:rPr>
        <w:fldChar w:fldCharType="end"/>
      </w:r>
    </w:p>
    <w:p w14:paraId="57409723" w14:textId="21F79425" w:rsidR="002B47A3" w:rsidRDefault="002B47A3">
      <w:pPr>
        <w:pStyle w:val="Saturs2"/>
        <w:rPr>
          <w:rFonts w:eastAsiaTheme="minorEastAsia" w:cstheme="minorBidi"/>
          <w:noProof/>
          <w:kern w:val="2"/>
          <w:sz w:val="24"/>
          <w:szCs w:val="24"/>
          <w:lang w:val="lv-LV" w:eastAsia="lv-LV"/>
          <w14:ligatures w14:val="standardContextual"/>
        </w:rPr>
      </w:pPr>
      <w:r>
        <w:rPr>
          <w:noProof/>
        </w:rPr>
        <w:t>4.2</w:t>
      </w:r>
      <w:r>
        <w:rPr>
          <w:rFonts w:eastAsiaTheme="minorEastAsia" w:cstheme="minorBidi"/>
          <w:noProof/>
          <w:kern w:val="2"/>
          <w:sz w:val="24"/>
          <w:szCs w:val="24"/>
          <w:lang w:val="lv-LV" w:eastAsia="lv-LV"/>
          <w14:ligatures w14:val="standardContextual"/>
        </w:rPr>
        <w:tab/>
      </w:r>
      <w:r>
        <w:rPr>
          <w:noProof/>
        </w:rPr>
        <w:t>Liekās grunts aizvešana un izlīdzināšana</w:t>
      </w:r>
      <w:r>
        <w:rPr>
          <w:noProof/>
        </w:rPr>
        <w:tab/>
      </w:r>
      <w:r>
        <w:rPr>
          <w:noProof/>
        </w:rPr>
        <w:fldChar w:fldCharType="begin"/>
      </w:r>
      <w:r>
        <w:rPr>
          <w:noProof/>
        </w:rPr>
        <w:instrText xml:space="preserve"> PAGEREF _Toc209536040 \h </w:instrText>
      </w:r>
      <w:r>
        <w:rPr>
          <w:noProof/>
        </w:rPr>
      </w:r>
      <w:r>
        <w:rPr>
          <w:noProof/>
        </w:rPr>
        <w:fldChar w:fldCharType="separate"/>
      </w:r>
      <w:r w:rsidR="00C86EAE">
        <w:rPr>
          <w:noProof/>
        </w:rPr>
        <w:t>45</w:t>
      </w:r>
      <w:r>
        <w:rPr>
          <w:noProof/>
        </w:rPr>
        <w:fldChar w:fldCharType="end"/>
      </w:r>
    </w:p>
    <w:p w14:paraId="63F3004A" w14:textId="0ADEA72B" w:rsidR="002B47A3" w:rsidRDefault="002B47A3">
      <w:pPr>
        <w:pStyle w:val="Saturs2"/>
        <w:rPr>
          <w:rFonts w:eastAsiaTheme="minorEastAsia" w:cstheme="minorBidi"/>
          <w:noProof/>
          <w:kern w:val="2"/>
          <w:sz w:val="24"/>
          <w:szCs w:val="24"/>
          <w:lang w:val="lv-LV" w:eastAsia="lv-LV"/>
          <w14:ligatures w14:val="standardContextual"/>
        </w:rPr>
      </w:pPr>
      <w:r>
        <w:rPr>
          <w:noProof/>
        </w:rPr>
        <w:t>4.3</w:t>
      </w:r>
      <w:r>
        <w:rPr>
          <w:rFonts w:eastAsiaTheme="minorEastAsia" w:cstheme="minorBidi"/>
          <w:noProof/>
          <w:kern w:val="2"/>
          <w:sz w:val="24"/>
          <w:szCs w:val="24"/>
          <w:lang w:val="lv-LV" w:eastAsia="lv-LV"/>
          <w14:ligatures w14:val="standardContextual"/>
        </w:rPr>
        <w:tab/>
      </w:r>
      <w:r>
        <w:rPr>
          <w:noProof/>
        </w:rPr>
        <w:t>Caurteku būvniecība, atjaunošana vai nomaiņa</w:t>
      </w:r>
      <w:r>
        <w:rPr>
          <w:noProof/>
        </w:rPr>
        <w:tab/>
      </w:r>
      <w:r>
        <w:rPr>
          <w:noProof/>
        </w:rPr>
        <w:fldChar w:fldCharType="begin"/>
      </w:r>
      <w:r>
        <w:rPr>
          <w:noProof/>
        </w:rPr>
        <w:instrText xml:space="preserve"> PAGEREF _Toc209536041 \h </w:instrText>
      </w:r>
      <w:r>
        <w:rPr>
          <w:noProof/>
        </w:rPr>
      </w:r>
      <w:r>
        <w:rPr>
          <w:noProof/>
        </w:rPr>
        <w:fldChar w:fldCharType="separate"/>
      </w:r>
      <w:r w:rsidR="00C86EAE">
        <w:rPr>
          <w:noProof/>
        </w:rPr>
        <w:t>46</w:t>
      </w:r>
      <w:r>
        <w:rPr>
          <w:noProof/>
        </w:rPr>
        <w:fldChar w:fldCharType="end"/>
      </w:r>
    </w:p>
    <w:p w14:paraId="7C5F0A45" w14:textId="4D11F012" w:rsidR="002B47A3" w:rsidRDefault="002B47A3">
      <w:pPr>
        <w:pStyle w:val="Saturs2"/>
        <w:rPr>
          <w:rFonts w:eastAsiaTheme="minorEastAsia" w:cstheme="minorBidi"/>
          <w:noProof/>
          <w:kern w:val="2"/>
          <w:sz w:val="24"/>
          <w:szCs w:val="24"/>
          <w:lang w:val="lv-LV" w:eastAsia="lv-LV"/>
          <w14:ligatures w14:val="standardContextual"/>
        </w:rPr>
      </w:pPr>
      <w:r>
        <w:rPr>
          <w:noProof/>
        </w:rPr>
        <w:t>4.4</w:t>
      </w:r>
      <w:r>
        <w:rPr>
          <w:rFonts w:eastAsiaTheme="minorEastAsia" w:cstheme="minorBidi"/>
          <w:noProof/>
          <w:kern w:val="2"/>
          <w:sz w:val="24"/>
          <w:szCs w:val="24"/>
          <w:lang w:val="lv-LV" w:eastAsia="lv-LV"/>
          <w14:ligatures w14:val="standardContextual"/>
        </w:rPr>
        <w:tab/>
      </w:r>
      <w:r>
        <w:rPr>
          <w:noProof/>
        </w:rPr>
        <w:t>Zemes klātnes būvniecība</w:t>
      </w:r>
      <w:r>
        <w:rPr>
          <w:noProof/>
        </w:rPr>
        <w:tab/>
      </w:r>
      <w:r>
        <w:rPr>
          <w:noProof/>
        </w:rPr>
        <w:fldChar w:fldCharType="begin"/>
      </w:r>
      <w:r>
        <w:rPr>
          <w:noProof/>
        </w:rPr>
        <w:instrText xml:space="preserve"> PAGEREF _Toc209536042 \h </w:instrText>
      </w:r>
      <w:r>
        <w:rPr>
          <w:noProof/>
        </w:rPr>
      </w:r>
      <w:r>
        <w:rPr>
          <w:noProof/>
        </w:rPr>
        <w:fldChar w:fldCharType="separate"/>
      </w:r>
      <w:r w:rsidR="00C86EAE">
        <w:rPr>
          <w:noProof/>
        </w:rPr>
        <w:t>61</w:t>
      </w:r>
      <w:r>
        <w:rPr>
          <w:noProof/>
        </w:rPr>
        <w:fldChar w:fldCharType="end"/>
      </w:r>
    </w:p>
    <w:p w14:paraId="6519EEC7" w14:textId="108F3E40" w:rsidR="002B47A3" w:rsidRDefault="002B47A3">
      <w:pPr>
        <w:pStyle w:val="Saturs2"/>
        <w:rPr>
          <w:rFonts w:eastAsiaTheme="minorEastAsia" w:cstheme="minorBidi"/>
          <w:noProof/>
          <w:kern w:val="2"/>
          <w:sz w:val="24"/>
          <w:szCs w:val="24"/>
          <w:lang w:val="lv-LV" w:eastAsia="lv-LV"/>
          <w14:ligatures w14:val="standardContextual"/>
        </w:rPr>
      </w:pPr>
      <w:r>
        <w:rPr>
          <w:noProof/>
        </w:rPr>
        <w:t>4.5</w:t>
      </w:r>
      <w:r>
        <w:rPr>
          <w:rFonts w:eastAsiaTheme="minorEastAsia" w:cstheme="minorBidi"/>
          <w:noProof/>
          <w:kern w:val="2"/>
          <w:sz w:val="24"/>
          <w:szCs w:val="24"/>
          <w:lang w:val="lv-LV" w:eastAsia="lv-LV"/>
          <w14:ligatures w14:val="standardContextual"/>
        </w:rPr>
        <w:tab/>
      </w:r>
      <w:r>
        <w:rPr>
          <w:noProof/>
        </w:rPr>
        <w:t>Ar saistvielām nesaistītu kārtu armēšana vai atdalīšana</w:t>
      </w:r>
      <w:r>
        <w:rPr>
          <w:noProof/>
        </w:rPr>
        <w:tab/>
      </w:r>
      <w:r>
        <w:rPr>
          <w:noProof/>
        </w:rPr>
        <w:fldChar w:fldCharType="begin"/>
      </w:r>
      <w:r>
        <w:rPr>
          <w:noProof/>
        </w:rPr>
        <w:instrText xml:space="preserve"> PAGEREF _Toc209536043 \h </w:instrText>
      </w:r>
      <w:r>
        <w:rPr>
          <w:noProof/>
        </w:rPr>
      </w:r>
      <w:r>
        <w:rPr>
          <w:noProof/>
        </w:rPr>
        <w:fldChar w:fldCharType="separate"/>
      </w:r>
      <w:r w:rsidR="00C86EAE">
        <w:rPr>
          <w:noProof/>
        </w:rPr>
        <w:t>76</w:t>
      </w:r>
      <w:r>
        <w:rPr>
          <w:noProof/>
        </w:rPr>
        <w:fldChar w:fldCharType="end"/>
      </w:r>
    </w:p>
    <w:p w14:paraId="2EEA2FEC" w14:textId="4347AF15" w:rsidR="002B47A3" w:rsidRDefault="002B47A3">
      <w:pPr>
        <w:pStyle w:val="Saturs2"/>
        <w:rPr>
          <w:rFonts w:eastAsiaTheme="minorEastAsia" w:cstheme="minorBidi"/>
          <w:noProof/>
          <w:kern w:val="2"/>
          <w:sz w:val="24"/>
          <w:szCs w:val="24"/>
          <w:lang w:val="lv-LV" w:eastAsia="lv-LV"/>
          <w14:ligatures w14:val="standardContextual"/>
        </w:rPr>
      </w:pPr>
      <w:r>
        <w:rPr>
          <w:noProof/>
        </w:rPr>
        <w:t>4.6</w:t>
      </w:r>
      <w:r>
        <w:rPr>
          <w:rFonts w:eastAsiaTheme="minorEastAsia" w:cstheme="minorBidi"/>
          <w:noProof/>
          <w:kern w:val="2"/>
          <w:sz w:val="24"/>
          <w:szCs w:val="24"/>
          <w:lang w:val="lv-LV" w:eastAsia="lv-LV"/>
          <w14:ligatures w14:val="standardContextual"/>
        </w:rPr>
        <w:tab/>
      </w:r>
      <w:r>
        <w:rPr>
          <w:noProof/>
        </w:rPr>
        <w:t>Apzaļumošana, nogāžu un tekņu nostiprināšana</w:t>
      </w:r>
      <w:r>
        <w:rPr>
          <w:noProof/>
        </w:rPr>
        <w:tab/>
      </w:r>
      <w:r>
        <w:rPr>
          <w:noProof/>
        </w:rPr>
        <w:fldChar w:fldCharType="begin"/>
      </w:r>
      <w:r>
        <w:rPr>
          <w:noProof/>
        </w:rPr>
        <w:instrText xml:space="preserve"> PAGEREF _Toc209536044 \h </w:instrText>
      </w:r>
      <w:r>
        <w:rPr>
          <w:noProof/>
        </w:rPr>
      </w:r>
      <w:r>
        <w:rPr>
          <w:noProof/>
        </w:rPr>
        <w:fldChar w:fldCharType="separate"/>
      </w:r>
      <w:r w:rsidR="00C86EAE">
        <w:rPr>
          <w:noProof/>
        </w:rPr>
        <w:t>79</w:t>
      </w:r>
      <w:r>
        <w:rPr>
          <w:noProof/>
        </w:rPr>
        <w:fldChar w:fldCharType="end"/>
      </w:r>
    </w:p>
    <w:p w14:paraId="693D2C3A" w14:textId="1D4A198A" w:rsidR="002B47A3" w:rsidRDefault="002B47A3">
      <w:pPr>
        <w:pStyle w:val="Saturs2"/>
        <w:rPr>
          <w:rFonts w:eastAsiaTheme="minorEastAsia" w:cstheme="minorBidi"/>
          <w:noProof/>
          <w:kern w:val="2"/>
          <w:sz w:val="24"/>
          <w:szCs w:val="24"/>
          <w:lang w:val="lv-LV" w:eastAsia="lv-LV"/>
          <w14:ligatures w14:val="standardContextual"/>
        </w:rPr>
      </w:pPr>
      <w:r>
        <w:rPr>
          <w:noProof/>
        </w:rPr>
        <w:t>4.7</w:t>
      </w:r>
      <w:r>
        <w:rPr>
          <w:rFonts w:eastAsiaTheme="minorEastAsia" w:cstheme="minorBidi"/>
          <w:noProof/>
          <w:kern w:val="2"/>
          <w:sz w:val="24"/>
          <w:szCs w:val="24"/>
          <w:lang w:val="lv-LV" w:eastAsia="lv-LV"/>
          <w14:ligatures w14:val="standardContextual"/>
        </w:rPr>
        <w:tab/>
      </w:r>
      <w:r>
        <w:rPr>
          <w:noProof/>
        </w:rPr>
        <w:t>Ūdens novadtekņu tīrīšana, uzstādīšana un atjaunošana</w:t>
      </w:r>
      <w:r>
        <w:rPr>
          <w:noProof/>
        </w:rPr>
        <w:tab/>
      </w:r>
      <w:r>
        <w:rPr>
          <w:noProof/>
        </w:rPr>
        <w:fldChar w:fldCharType="begin"/>
      </w:r>
      <w:r>
        <w:rPr>
          <w:noProof/>
        </w:rPr>
        <w:instrText xml:space="preserve"> PAGEREF _Toc209536045 \h </w:instrText>
      </w:r>
      <w:r>
        <w:rPr>
          <w:noProof/>
        </w:rPr>
      </w:r>
      <w:r>
        <w:rPr>
          <w:noProof/>
        </w:rPr>
        <w:fldChar w:fldCharType="separate"/>
      </w:r>
      <w:r w:rsidR="00C86EAE">
        <w:rPr>
          <w:noProof/>
        </w:rPr>
        <w:t>89</w:t>
      </w:r>
      <w:r>
        <w:rPr>
          <w:noProof/>
        </w:rPr>
        <w:fldChar w:fldCharType="end"/>
      </w:r>
    </w:p>
    <w:p w14:paraId="6AD68F73" w14:textId="47EAD236" w:rsidR="002B47A3" w:rsidRDefault="002B47A3">
      <w:pPr>
        <w:pStyle w:val="Saturs1"/>
        <w:rPr>
          <w:rFonts w:asciiTheme="minorHAnsi" w:eastAsiaTheme="minorEastAsia" w:hAnsiTheme="minorHAnsi" w:cstheme="minorBidi"/>
          <w:b w:val="0"/>
          <w:bCs w:val="0"/>
          <w:kern w:val="2"/>
          <w:lang w:val="lv-LV" w:eastAsia="lv-LV"/>
          <w14:ligatures w14:val="standardContextual"/>
        </w:rPr>
      </w:pPr>
      <w:r>
        <w:t>5</w:t>
      </w:r>
      <w:r>
        <w:rPr>
          <w:rFonts w:asciiTheme="minorHAnsi" w:eastAsiaTheme="minorEastAsia" w:hAnsiTheme="minorHAnsi" w:cstheme="minorBidi"/>
          <w:b w:val="0"/>
          <w:bCs w:val="0"/>
          <w:kern w:val="2"/>
          <w:lang w:val="lv-LV" w:eastAsia="lv-LV"/>
          <w14:ligatures w14:val="standardContextual"/>
        </w:rPr>
        <w:tab/>
      </w:r>
      <w:r>
        <w:t>AR SAISTVIELĀM NESAISTĪTAS KONSTRUKTĪVĀS KĀRTAS</w:t>
      </w:r>
      <w:r>
        <w:tab/>
      </w:r>
      <w:r>
        <w:fldChar w:fldCharType="begin"/>
      </w:r>
      <w:r>
        <w:instrText xml:space="preserve"> PAGEREF _Toc209536046 \h </w:instrText>
      </w:r>
      <w:r>
        <w:fldChar w:fldCharType="separate"/>
      </w:r>
      <w:r w:rsidR="00C86EAE">
        <w:t>91</w:t>
      </w:r>
      <w:r>
        <w:fldChar w:fldCharType="end"/>
      </w:r>
    </w:p>
    <w:p w14:paraId="444A1B93" w14:textId="0FAC6BE5" w:rsidR="002B47A3" w:rsidRDefault="002B47A3">
      <w:pPr>
        <w:pStyle w:val="Saturs2"/>
        <w:rPr>
          <w:rFonts w:eastAsiaTheme="minorEastAsia" w:cstheme="minorBidi"/>
          <w:noProof/>
          <w:kern w:val="2"/>
          <w:sz w:val="24"/>
          <w:szCs w:val="24"/>
          <w:lang w:val="lv-LV" w:eastAsia="lv-LV"/>
          <w14:ligatures w14:val="standardContextual"/>
        </w:rPr>
      </w:pPr>
      <w:r>
        <w:rPr>
          <w:noProof/>
        </w:rPr>
        <w:t>5.1</w:t>
      </w:r>
      <w:r>
        <w:rPr>
          <w:rFonts w:eastAsiaTheme="minorEastAsia" w:cstheme="minorBidi"/>
          <w:noProof/>
          <w:kern w:val="2"/>
          <w:sz w:val="24"/>
          <w:szCs w:val="24"/>
          <w:lang w:val="lv-LV" w:eastAsia="lv-LV"/>
          <w14:ligatures w14:val="standardContextual"/>
        </w:rPr>
        <w:tab/>
      </w:r>
      <w:r>
        <w:rPr>
          <w:noProof/>
        </w:rPr>
        <w:t>Ar saistvielām nesaistītas papildkārtas būvniecība</w:t>
      </w:r>
      <w:r>
        <w:rPr>
          <w:noProof/>
        </w:rPr>
        <w:tab/>
      </w:r>
      <w:r>
        <w:rPr>
          <w:noProof/>
        </w:rPr>
        <w:fldChar w:fldCharType="begin"/>
      </w:r>
      <w:r>
        <w:rPr>
          <w:noProof/>
        </w:rPr>
        <w:instrText xml:space="preserve"> PAGEREF _Toc209536047 \h </w:instrText>
      </w:r>
      <w:r>
        <w:rPr>
          <w:noProof/>
        </w:rPr>
      </w:r>
      <w:r>
        <w:rPr>
          <w:noProof/>
        </w:rPr>
        <w:fldChar w:fldCharType="separate"/>
      </w:r>
      <w:r w:rsidR="00C86EAE">
        <w:rPr>
          <w:noProof/>
        </w:rPr>
        <w:t>91</w:t>
      </w:r>
      <w:r>
        <w:rPr>
          <w:noProof/>
        </w:rPr>
        <w:fldChar w:fldCharType="end"/>
      </w:r>
    </w:p>
    <w:p w14:paraId="6A10A659" w14:textId="659938A0" w:rsidR="002B47A3" w:rsidRDefault="002B47A3">
      <w:pPr>
        <w:pStyle w:val="Saturs2"/>
        <w:rPr>
          <w:rFonts w:eastAsiaTheme="minorEastAsia" w:cstheme="minorBidi"/>
          <w:noProof/>
          <w:kern w:val="2"/>
          <w:sz w:val="24"/>
          <w:szCs w:val="24"/>
          <w:lang w:val="lv-LV" w:eastAsia="lv-LV"/>
          <w14:ligatures w14:val="standardContextual"/>
        </w:rPr>
      </w:pPr>
      <w:r>
        <w:rPr>
          <w:noProof/>
        </w:rPr>
        <w:t>5.2</w:t>
      </w:r>
      <w:r>
        <w:rPr>
          <w:rFonts w:eastAsiaTheme="minorEastAsia" w:cstheme="minorBidi"/>
          <w:noProof/>
          <w:kern w:val="2"/>
          <w:sz w:val="24"/>
          <w:szCs w:val="24"/>
          <w:lang w:val="lv-LV" w:eastAsia="lv-LV"/>
          <w14:ligatures w14:val="standardContextual"/>
        </w:rPr>
        <w:tab/>
      </w:r>
      <w:r>
        <w:rPr>
          <w:noProof/>
        </w:rPr>
        <w:t>Nesaistītu minerālmateriālu pamata nesošās kārtas vai seguma būvniecība</w:t>
      </w:r>
      <w:r>
        <w:rPr>
          <w:noProof/>
        </w:rPr>
        <w:tab/>
      </w:r>
      <w:r>
        <w:rPr>
          <w:noProof/>
        </w:rPr>
        <w:fldChar w:fldCharType="begin"/>
      </w:r>
      <w:r>
        <w:rPr>
          <w:noProof/>
        </w:rPr>
        <w:instrText xml:space="preserve"> PAGEREF _Toc209536048 \h </w:instrText>
      </w:r>
      <w:r>
        <w:rPr>
          <w:noProof/>
        </w:rPr>
      </w:r>
      <w:r>
        <w:rPr>
          <w:noProof/>
        </w:rPr>
        <w:fldChar w:fldCharType="separate"/>
      </w:r>
      <w:r w:rsidR="00C86EAE">
        <w:rPr>
          <w:noProof/>
        </w:rPr>
        <w:t>96</w:t>
      </w:r>
      <w:r>
        <w:rPr>
          <w:noProof/>
        </w:rPr>
        <w:fldChar w:fldCharType="end"/>
      </w:r>
    </w:p>
    <w:p w14:paraId="1BCA9D45" w14:textId="1DC26F4A" w:rsidR="002B47A3" w:rsidRDefault="002B47A3">
      <w:pPr>
        <w:pStyle w:val="Saturs2"/>
        <w:rPr>
          <w:rFonts w:eastAsiaTheme="minorEastAsia" w:cstheme="minorBidi"/>
          <w:noProof/>
          <w:kern w:val="2"/>
          <w:sz w:val="24"/>
          <w:szCs w:val="24"/>
          <w:lang w:val="lv-LV" w:eastAsia="lv-LV"/>
          <w14:ligatures w14:val="standardContextual"/>
        </w:rPr>
      </w:pPr>
      <w:r>
        <w:rPr>
          <w:noProof/>
        </w:rPr>
        <w:t>5.3</w:t>
      </w:r>
      <w:r>
        <w:rPr>
          <w:rFonts w:eastAsiaTheme="minorEastAsia" w:cstheme="minorBidi"/>
          <w:noProof/>
          <w:kern w:val="2"/>
          <w:sz w:val="24"/>
          <w:szCs w:val="24"/>
          <w:lang w:val="lv-LV" w:eastAsia="lv-LV"/>
          <w14:ligatures w14:val="standardContextual"/>
        </w:rPr>
        <w:tab/>
      </w:r>
      <w:r>
        <w:rPr>
          <w:noProof/>
        </w:rPr>
        <w:t>Aukstā pārstrāde.</w:t>
      </w:r>
      <w:r>
        <w:rPr>
          <w:noProof/>
        </w:rPr>
        <w:tab/>
      </w:r>
      <w:r>
        <w:rPr>
          <w:noProof/>
        </w:rPr>
        <w:fldChar w:fldCharType="begin"/>
      </w:r>
      <w:r>
        <w:rPr>
          <w:noProof/>
        </w:rPr>
        <w:instrText xml:space="preserve"> PAGEREF _Toc209536049 \h </w:instrText>
      </w:r>
      <w:r>
        <w:rPr>
          <w:noProof/>
        </w:rPr>
      </w:r>
      <w:r>
        <w:rPr>
          <w:noProof/>
        </w:rPr>
        <w:fldChar w:fldCharType="separate"/>
      </w:r>
      <w:r w:rsidR="00C86EAE">
        <w:rPr>
          <w:noProof/>
        </w:rPr>
        <w:t>118</w:t>
      </w:r>
      <w:r>
        <w:rPr>
          <w:noProof/>
        </w:rPr>
        <w:fldChar w:fldCharType="end"/>
      </w:r>
    </w:p>
    <w:p w14:paraId="470019FC" w14:textId="363FF99F" w:rsidR="002B47A3" w:rsidRDefault="002B47A3">
      <w:pPr>
        <w:pStyle w:val="Saturs2"/>
        <w:rPr>
          <w:rFonts w:eastAsiaTheme="minorEastAsia" w:cstheme="minorBidi"/>
          <w:noProof/>
          <w:kern w:val="2"/>
          <w:sz w:val="24"/>
          <w:szCs w:val="24"/>
          <w:lang w:val="lv-LV" w:eastAsia="lv-LV"/>
          <w14:ligatures w14:val="standardContextual"/>
        </w:rPr>
      </w:pPr>
      <w:r>
        <w:rPr>
          <w:noProof/>
        </w:rPr>
        <w:t>5.4</w:t>
      </w:r>
      <w:r>
        <w:rPr>
          <w:rFonts w:eastAsiaTheme="minorEastAsia" w:cstheme="minorBidi"/>
          <w:noProof/>
          <w:kern w:val="2"/>
          <w:sz w:val="24"/>
          <w:szCs w:val="24"/>
          <w:lang w:val="lv-LV" w:eastAsia="lv-LV"/>
          <w14:ligatures w14:val="standardContextual"/>
        </w:rPr>
        <w:tab/>
      </w:r>
      <w:r>
        <w:rPr>
          <w:noProof/>
        </w:rPr>
        <w:t>Atputekļošana</w:t>
      </w:r>
      <w:r>
        <w:rPr>
          <w:noProof/>
        </w:rPr>
        <w:tab/>
      </w:r>
      <w:r>
        <w:rPr>
          <w:noProof/>
        </w:rPr>
        <w:fldChar w:fldCharType="begin"/>
      </w:r>
      <w:r>
        <w:rPr>
          <w:noProof/>
        </w:rPr>
        <w:instrText xml:space="preserve"> PAGEREF _Toc209536050 \h </w:instrText>
      </w:r>
      <w:r>
        <w:rPr>
          <w:noProof/>
        </w:rPr>
      </w:r>
      <w:r>
        <w:rPr>
          <w:noProof/>
        </w:rPr>
        <w:fldChar w:fldCharType="separate"/>
      </w:r>
      <w:r w:rsidR="00C86EAE">
        <w:rPr>
          <w:noProof/>
        </w:rPr>
        <w:t>123</w:t>
      </w:r>
      <w:r>
        <w:rPr>
          <w:noProof/>
        </w:rPr>
        <w:fldChar w:fldCharType="end"/>
      </w:r>
    </w:p>
    <w:p w14:paraId="69F1C20B" w14:textId="7F1B0ED1" w:rsidR="002B47A3" w:rsidRDefault="002B47A3">
      <w:pPr>
        <w:pStyle w:val="Saturs2"/>
        <w:rPr>
          <w:rFonts w:eastAsiaTheme="minorEastAsia" w:cstheme="minorBidi"/>
          <w:noProof/>
          <w:kern w:val="2"/>
          <w:sz w:val="24"/>
          <w:szCs w:val="24"/>
          <w:lang w:val="lv-LV" w:eastAsia="lv-LV"/>
          <w14:ligatures w14:val="standardContextual"/>
        </w:rPr>
      </w:pPr>
      <w:r>
        <w:rPr>
          <w:noProof/>
        </w:rPr>
        <w:t>5.5</w:t>
      </w:r>
      <w:r>
        <w:rPr>
          <w:rFonts w:eastAsiaTheme="minorEastAsia" w:cstheme="minorBidi"/>
          <w:noProof/>
          <w:kern w:val="2"/>
          <w:sz w:val="24"/>
          <w:szCs w:val="24"/>
          <w:lang w:val="lv-LV" w:eastAsia="lv-LV"/>
          <w14:ligatures w14:val="standardContextual"/>
        </w:rPr>
        <w:tab/>
      </w:r>
      <w:r>
        <w:rPr>
          <w:noProof/>
        </w:rPr>
        <w:t>Nomaļu uzpildīšana, profilēšana un blīvēšana</w:t>
      </w:r>
      <w:r>
        <w:rPr>
          <w:noProof/>
        </w:rPr>
        <w:tab/>
      </w:r>
      <w:r>
        <w:rPr>
          <w:noProof/>
        </w:rPr>
        <w:fldChar w:fldCharType="begin"/>
      </w:r>
      <w:r>
        <w:rPr>
          <w:noProof/>
        </w:rPr>
        <w:instrText xml:space="preserve"> PAGEREF _Toc209536051 \h </w:instrText>
      </w:r>
      <w:r>
        <w:rPr>
          <w:noProof/>
        </w:rPr>
      </w:r>
      <w:r>
        <w:rPr>
          <w:noProof/>
        </w:rPr>
        <w:fldChar w:fldCharType="separate"/>
      </w:r>
      <w:r w:rsidR="00C86EAE">
        <w:rPr>
          <w:noProof/>
        </w:rPr>
        <w:t>126</w:t>
      </w:r>
      <w:r>
        <w:rPr>
          <w:noProof/>
        </w:rPr>
        <w:fldChar w:fldCharType="end"/>
      </w:r>
    </w:p>
    <w:p w14:paraId="7AAE169B" w14:textId="470DDE99" w:rsidR="002B47A3" w:rsidRDefault="002B47A3">
      <w:pPr>
        <w:pStyle w:val="Saturs2"/>
        <w:rPr>
          <w:rFonts w:eastAsiaTheme="minorEastAsia" w:cstheme="minorBidi"/>
          <w:noProof/>
          <w:kern w:val="2"/>
          <w:sz w:val="24"/>
          <w:szCs w:val="24"/>
          <w:lang w:val="lv-LV" w:eastAsia="lv-LV"/>
          <w14:ligatures w14:val="standardContextual"/>
        </w:rPr>
      </w:pPr>
      <w:r>
        <w:rPr>
          <w:noProof/>
        </w:rPr>
        <w:t>5.6</w:t>
      </w:r>
      <w:r>
        <w:rPr>
          <w:rFonts w:eastAsiaTheme="minorEastAsia" w:cstheme="minorBidi"/>
          <w:noProof/>
          <w:kern w:val="2"/>
          <w:sz w:val="24"/>
          <w:szCs w:val="24"/>
          <w:lang w:val="lv-LV" w:eastAsia="lv-LV"/>
          <w14:ligatures w14:val="standardContextual"/>
        </w:rPr>
        <w:tab/>
      </w:r>
      <w:r>
        <w:rPr>
          <w:noProof/>
        </w:rPr>
        <w:t>Betona bruģa (plātnīšu) seguma būvniecība</w:t>
      </w:r>
      <w:r>
        <w:rPr>
          <w:noProof/>
        </w:rPr>
        <w:tab/>
      </w:r>
      <w:r>
        <w:rPr>
          <w:noProof/>
        </w:rPr>
        <w:fldChar w:fldCharType="begin"/>
      </w:r>
      <w:r>
        <w:rPr>
          <w:noProof/>
        </w:rPr>
        <w:instrText xml:space="preserve"> PAGEREF _Toc209536052 \h </w:instrText>
      </w:r>
      <w:r>
        <w:rPr>
          <w:noProof/>
        </w:rPr>
      </w:r>
      <w:r>
        <w:rPr>
          <w:noProof/>
        </w:rPr>
        <w:fldChar w:fldCharType="separate"/>
      </w:r>
      <w:r w:rsidR="00C86EAE">
        <w:rPr>
          <w:noProof/>
        </w:rPr>
        <w:t>129</w:t>
      </w:r>
      <w:r>
        <w:rPr>
          <w:noProof/>
        </w:rPr>
        <w:fldChar w:fldCharType="end"/>
      </w:r>
    </w:p>
    <w:p w14:paraId="03A626C2" w14:textId="703BB0B9" w:rsidR="002B47A3" w:rsidRDefault="002B47A3">
      <w:pPr>
        <w:pStyle w:val="Saturs2"/>
        <w:rPr>
          <w:rFonts w:eastAsiaTheme="minorEastAsia" w:cstheme="minorBidi"/>
          <w:noProof/>
          <w:kern w:val="2"/>
          <w:sz w:val="24"/>
          <w:szCs w:val="24"/>
          <w:lang w:val="lv-LV" w:eastAsia="lv-LV"/>
          <w14:ligatures w14:val="standardContextual"/>
        </w:rPr>
      </w:pPr>
      <w:r>
        <w:rPr>
          <w:noProof/>
        </w:rPr>
        <w:t>5.7</w:t>
      </w:r>
      <w:r>
        <w:rPr>
          <w:rFonts w:eastAsiaTheme="minorEastAsia" w:cstheme="minorBidi"/>
          <w:noProof/>
          <w:kern w:val="2"/>
          <w:sz w:val="24"/>
          <w:szCs w:val="24"/>
          <w:lang w:val="lv-LV" w:eastAsia="lv-LV"/>
          <w14:ligatures w14:val="standardContextual"/>
        </w:rPr>
        <w:tab/>
      </w:r>
      <w:r>
        <w:rPr>
          <w:noProof/>
        </w:rPr>
        <w:t>Dabīgā akmens bruģa seguma būvniecība</w:t>
      </w:r>
      <w:r>
        <w:rPr>
          <w:noProof/>
        </w:rPr>
        <w:tab/>
      </w:r>
      <w:r>
        <w:rPr>
          <w:noProof/>
        </w:rPr>
        <w:fldChar w:fldCharType="begin"/>
      </w:r>
      <w:r>
        <w:rPr>
          <w:noProof/>
        </w:rPr>
        <w:instrText xml:space="preserve"> PAGEREF _Toc209536053 \h </w:instrText>
      </w:r>
      <w:r>
        <w:rPr>
          <w:noProof/>
        </w:rPr>
      </w:r>
      <w:r>
        <w:rPr>
          <w:noProof/>
        </w:rPr>
        <w:fldChar w:fldCharType="separate"/>
      </w:r>
      <w:r w:rsidR="00C86EAE">
        <w:rPr>
          <w:noProof/>
        </w:rPr>
        <w:t>132</w:t>
      </w:r>
      <w:r>
        <w:rPr>
          <w:noProof/>
        </w:rPr>
        <w:fldChar w:fldCharType="end"/>
      </w:r>
    </w:p>
    <w:p w14:paraId="18298A11" w14:textId="0081DD0E" w:rsidR="002B47A3" w:rsidRDefault="002B47A3">
      <w:pPr>
        <w:pStyle w:val="Saturs1"/>
        <w:rPr>
          <w:rFonts w:asciiTheme="minorHAnsi" w:eastAsiaTheme="minorEastAsia" w:hAnsiTheme="minorHAnsi" w:cstheme="minorBidi"/>
          <w:b w:val="0"/>
          <w:bCs w:val="0"/>
          <w:kern w:val="2"/>
          <w:lang w:val="lv-LV" w:eastAsia="lv-LV"/>
          <w14:ligatures w14:val="standardContextual"/>
        </w:rPr>
      </w:pPr>
      <w:r>
        <w:t>6</w:t>
      </w:r>
      <w:r>
        <w:rPr>
          <w:rFonts w:asciiTheme="minorHAnsi" w:eastAsiaTheme="minorEastAsia" w:hAnsiTheme="minorHAnsi" w:cstheme="minorBidi"/>
          <w:b w:val="0"/>
          <w:bCs w:val="0"/>
          <w:kern w:val="2"/>
          <w:lang w:val="lv-LV" w:eastAsia="lv-LV"/>
          <w14:ligatures w14:val="standardContextual"/>
        </w:rPr>
        <w:tab/>
      </w:r>
      <w:r>
        <w:t>AR SAISTVIELĀM SAISTĪTAS KONSTRUKTĪVĀS KĀRTAS</w:t>
      </w:r>
      <w:r>
        <w:tab/>
      </w:r>
      <w:r>
        <w:fldChar w:fldCharType="begin"/>
      </w:r>
      <w:r>
        <w:instrText xml:space="preserve"> PAGEREF _Toc209536054 \h </w:instrText>
      </w:r>
      <w:r>
        <w:fldChar w:fldCharType="separate"/>
      </w:r>
      <w:r w:rsidR="00C86EAE">
        <w:t>134</w:t>
      </w:r>
      <w:r>
        <w:fldChar w:fldCharType="end"/>
      </w:r>
    </w:p>
    <w:p w14:paraId="0CA25A63" w14:textId="4C00DA71" w:rsidR="002B47A3" w:rsidRDefault="002B47A3">
      <w:pPr>
        <w:pStyle w:val="Saturs2"/>
        <w:rPr>
          <w:rFonts w:eastAsiaTheme="minorEastAsia" w:cstheme="minorBidi"/>
          <w:noProof/>
          <w:kern w:val="2"/>
          <w:sz w:val="24"/>
          <w:szCs w:val="24"/>
          <w:lang w:val="lv-LV" w:eastAsia="lv-LV"/>
          <w14:ligatures w14:val="standardContextual"/>
        </w:rPr>
      </w:pPr>
      <w:r>
        <w:rPr>
          <w:noProof/>
        </w:rPr>
        <w:t>6.1</w:t>
      </w:r>
      <w:r>
        <w:rPr>
          <w:rFonts w:eastAsiaTheme="minorEastAsia" w:cstheme="minorBidi"/>
          <w:noProof/>
          <w:kern w:val="2"/>
          <w:sz w:val="24"/>
          <w:szCs w:val="24"/>
          <w:lang w:val="lv-LV" w:eastAsia="lv-LV"/>
          <w14:ligatures w14:val="standardContextual"/>
        </w:rPr>
        <w:tab/>
      </w:r>
      <w:r>
        <w:rPr>
          <w:noProof/>
        </w:rPr>
        <w:t>Asfalta seguma pastiprināšana ar ģeokompozītu</w:t>
      </w:r>
      <w:r>
        <w:rPr>
          <w:noProof/>
        </w:rPr>
        <w:tab/>
      </w:r>
      <w:r>
        <w:rPr>
          <w:noProof/>
        </w:rPr>
        <w:fldChar w:fldCharType="begin"/>
      </w:r>
      <w:r>
        <w:rPr>
          <w:noProof/>
        </w:rPr>
        <w:instrText xml:space="preserve"> PAGEREF _Toc209536055 \h </w:instrText>
      </w:r>
      <w:r>
        <w:rPr>
          <w:noProof/>
        </w:rPr>
      </w:r>
      <w:r>
        <w:rPr>
          <w:noProof/>
        </w:rPr>
        <w:fldChar w:fldCharType="separate"/>
      </w:r>
      <w:r w:rsidR="00C86EAE">
        <w:rPr>
          <w:noProof/>
        </w:rPr>
        <w:t>134</w:t>
      </w:r>
      <w:r>
        <w:rPr>
          <w:noProof/>
        </w:rPr>
        <w:fldChar w:fldCharType="end"/>
      </w:r>
    </w:p>
    <w:p w14:paraId="4B7241E2" w14:textId="538BC731" w:rsidR="002B47A3" w:rsidRDefault="002B47A3">
      <w:pPr>
        <w:pStyle w:val="Saturs2"/>
        <w:rPr>
          <w:rFonts w:eastAsiaTheme="minorEastAsia" w:cstheme="minorBidi"/>
          <w:noProof/>
          <w:kern w:val="2"/>
          <w:sz w:val="24"/>
          <w:szCs w:val="24"/>
          <w:lang w:val="lv-LV" w:eastAsia="lv-LV"/>
          <w14:ligatures w14:val="standardContextual"/>
        </w:rPr>
      </w:pPr>
      <w:r>
        <w:rPr>
          <w:noProof/>
        </w:rPr>
        <w:t>6.2</w:t>
      </w:r>
      <w:r>
        <w:rPr>
          <w:rFonts w:eastAsiaTheme="minorEastAsia" w:cstheme="minorBidi"/>
          <w:noProof/>
          <w:kern w:val="2"/>
          <w:sz w:val="24"/>
          <w:szCs w:val="24"/>
          <w:lang w:val="lv-LV" w:eastAsia="lv-LV"/>
          <w14:ligatures w14:val="standardContextual"/>
        </w:rPr>
        <w:tab/>
      </w:r>
      <w:r>
        <w:rPr>
          <w:noProof/>
        </w:rPr>
        <w:t>Asfaltbetona un šķembu mastikas asfalta kārtas būvniecība</w:t>
      </w:r>
      <w:r>
        <w:rPr>
          <w:noProof/>
        </w:rPr>
        <w:tab/>
      </w:r>
      <w:r>
        <w:rPr>
          <w:noProof/>
        </w:rPr>
        <w:fldChar w:fldCharType="begin"/>
      </w:r>
      <w:r>
        <w:rPr>
          <w:noProof/>
        </w:rPr>
        <w:instrText xml:space="preserve"> PAGEREF _Toc209536056 \h </w:instrText>
      </w:r>
      <w:r>
        <w:rPr>
          <w:noProof/>
        </w:rPr>
      </w:r>
      <w:r>
        <w:rPr>
          <w:noProof/>
        </w:rPr>
        <w:fldChar w:fldCharType="separate"/>
      </w:r>
      <w:r w:rsidR="00C86EAE">
        <w:rPr>
          <w:noProof/>
        </w:rPr>
        <w:t>139</w:t>
      </w:r>
      <w:r>
        <w:rPr>
          <w:noProof/>
        </w:rPr>
        <w:fldChar w:fldCharType="end"/>
      </w:r>
    </w:p>
    <w:p w14:paraId="79566499" w14:textId="3545E76C" w:rsidR="002B47A3" w:rsidRDefault="002B47A3">
      <w:pPr>
        <w:pStyle w:val="Saturs2"/>
        <w:rPr>
          <w:rFonts w:eastAsiaTheme="minorEastAsia" w:cstheme="minorBidi"/>
          <w:noProof/>
          <w:kern w:val="2"/>
          <w:sz w:val="24"/>
          <w:szCs w:val="24"/>
          <w:lang w:val="lv-LV" w:eastAsia="lv-LV"/>
          <w14:ligatures w14:val="standardContextual"/>
        </w:rPr>
      </w:pPr>
      <w:r>
        <w:rPr>
          <w:noProof/>
        </w:rPr>
        <w:t>6.3</w:t>
      </w:r>
      <w:r>
        <w:rPr>
          <w:rFonts w:eastAsiaTheme="minorEastAsia" w:cstheme="minorBidi"/>
          <w:noProof/>
          <w:kern w:val="2"/>
          <w:sz w:val="24"/>
          <w:szCs w:val="24"/>
          <w:lang w:val="lv-LV" w:eastAsia="lv-LV"/>
          <w14:ligatures w14:val="standardContextual"/>
        </w:rPr>
        <w:tab/>
      </w:r>
      <w:r>
        <w:rPr>
          <w:noProof/>
        </w:rPr>
        <w:t>Ar hidrauliskajām vai bitumena saistvielām saistīta minerālmateriālu pamata nesošās kārtas būvniecība aukstā veidā</w:t>
      </w:r>
      <w:r>
        <w:rPr>
          <w:noProof/>
        </w:rPr>
        <w:tab/>
      </w:r>
      <w:r>
        <w:rPr>
          <w:noProof/>
        </w:rPr>
        <w:fldChar w:fldCharType="begin"/>
      </w:r>
      <w:r>
        <w:rPr>
          <w:noProof/>
        </w:rPr>
        <w:instrText xml:space="preserve"> PAGEREF _Toc209536057 \h </w:instrText>
      </w:r>
      <w:r>
        <w:rPr>
          <w:noProof/>
        </w:rPr>
      </w:r>
      <w:r>
        <w:rPr>
          <w:noProof/>
        </w:rPr>
        <w:fldChar w:fldCharType="separate"/>
      </w:r>
      <w:r w:rsidR="00C86EAE">
        <w:rPr>
          <w:noProof/>
        </w:rPr>
        <w:t>187</w:t>
      </w:r>
      <w:r>
        <w:rPr>
          <w:noProof/>
        </w:rPr>
        <w:fldChar w:fldCharType="end"/>
      </w:r>
    </w:p>
    <w:p w14:paraId="025E3833" w14:textId="0B5C9A38" w:rsidR="002B47A3" w:rsidRDefault="002B47A3">
      <w:pPr>
        <w:pStyle w:val="Saturs2"/>
        <w:rPr>
          <w:rFonts w:eastAsiaTheme="minorEastAsia" w:cstheme="minorBidi"/>
          <w:noProof/>
          <w:kern w:val="2"/>
          <w:sz w:val="24"/>
          <w:szCs w:val="24"/>
          <w:lang w:val="lv-LV" w:eastAsia="lv-LV"/>
          <w14:ligatures w14:val="standardContextual"/>
        </w:rPr>
      </w:pPr>
      <w:r>
        <w:rPr>
          <w:noProof/>
        </w:rPr>
        <w:t>6.4</w:t>
      </w:r>
      <w:r>
        <w:rPr>
          <w:rFonts w:eastAsiaTheme="minorEastAsia" w:cstheme="minorBidi"/>
          <w:noProof/>
          <w:kern w:val="2"/>
          <w:sz w:val="24"/>
          <w:szCs w:val="24"/>
          <w:lang w:val="lv-LV" w:eastAsia="lv-LV"/>
          <w14:ligatures w14:val="standardContextual"/>
        </w:rPr>
        <w:tab/>
      </w:r>
      <w:r>
        <w:rPr>
          <w:noProof/>
        </w:rPr>
        <w:t>Virsmas apstrāde un piesūcināta šķembu pamata nesošās kārtas būvniecība</w:t>
      </w:r>
      <w:r>
        <w:rPr>
          <w:noProof/>
        </w:rPr>
        <w:tab/>
      </w:r>
      <w:r>
        <w:rPr>
          <w:noProof/>
        </w:rPr>
        <w:fldChar w:fldCharType="begin"/>
      </w:r>
      <w:r>
        <w:rPr>
          <w:noProof/>
        </w:rPr>
        <w:instrText xml:space="preserve"> PAGEREF _Toc209536058 \h </w:instrText>
      </w:r>
      <w:r>
        <w:rPr>
          <w:noProof/>
        </w:rPr>
      </w:r>
      <w:r>
        <w:rPr>
          <w:noProof/>
        </w:rPr>
        <w:fldChar w:fldCharType="separate"/>
      </w:r>
      <w:r w:rsidR="00C86EAE">
        <w:rPr>
          <w:noProof/>
        </w:rPr>
        <w:t>206</w:t>
      </w:r>
      <w:r>
        <w:rPr>
          <w:noProof/>
        </w:rPr>
        <w:fldChar w:fldCharType="end"/>
      </w:r>
    </w:p>
    <w:p w14:paraId="739E9E51" w14:textId="40ACA5B9" w:rsidR="002B47A3" w:rsidRDefault="002B47A3">
      <w:pPr>
        <w:pStyle w:val="Saturs2"/>
        <w:rPr>
          <w:rFonts w:eastAsiaTheme="minorEastAsia" w:cstheme="minorBidi"/>
          <w:noProof/>
          <w:kern w:val="2"/>
          <w:sz w:val="24"/>
          <w:szCs w:val="24"/>
          <w:lang w:val="lv-LV" w:eastAsia="lv-LV"/>
          <w14:ligatures w14:val="standardContextual"/>
        </w:rPr>
      </w:pPr>
      <w:r>
        <w:rPr>
          <w:noProof/>
        </w:rPr>
        <w:t>6.5</w:t>
      </w:r>
      <w:r>
        <w:rPr>
          <w:rFonts w:eastAsiaTheme="minorEastAsia" w:cstheme="minorBidi"/>
          <w:noProof/>
          <w:kern w:val="2"/>
          <w:sz w:val="24"/>
          <w:szCs w:val="24"/>
          <w:lang w:val="lv-LV" w:eastAsia="lv-LV"/>
          <w14:ligatures w14:val="standardContextual"/>
        </w:rPr>
        <w:tab/>
      </w:r>
      <w:r>
        <w:rPr>
          <w:noProof/>
        </w:rPr>
        <w:t>Asfaltbetons ļoti plānām kārtām</w:t>
      </w:r>
      <w:r>
        <w:rPr>
          <w:noProof/>
        </w:rPr>
        <w:tab/>
      </w:r>
      <w:r>
        <w:rPr>
          <w:noProof/>
        </w:rPr>
        <w:fldChar w:fldCharType="begin"/>
      </w:r>
      <w:r>
        <w:rPr>
          <w:noProof/>
        </w:rPr>
        <w:instrText xml:space="preserve"> PAGEREF _Toc209536059 \h </w:instrText>
      </w:r>
      <w:r>
        <w:rPr>
          <w:noProof/>
        </w:rPr>
      </w:r>
      <w:r>
        <w:rPr>
          <w:noProof/>
        </w:rPr>
        <w:fldChar w:fldCharType="separate"/>
      </w:r>
      <w:r w:rsidR="00C86EAE">
        <w:rPr>
          <w:noProof/>
        </w:rPr>
        <w:t>231</w:t>
      </w:r>
      <w:r>
        <w:rPr>
          <w:noProof/>
        </w:rPr>
        <w:fldChar w:fldCharType="end"/>
      </w:r>
    </w:p>
    <w:p w14:paraId="272C868F" w14:textId="566718C1"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6.6</w:t>
      </w:r>
      <w:r>
        <w:rPr>
          <w:rFonts w:eastAsiaTheme="minorEastAsia" w:cstheme="minorBidi"/>
          <w:noProof/>
          <w:kern w:val="2"/>
          <w:sz w:val="24"/>
          <w:szCs w:val="24"/>
          <w:lang w:val="lv-LV" w:eastAsia="lv-LV"/>
          <w14:ligatures w14:val="standardContextual"/>
        </w:rPr>
        <w:tab/>
      </w:r>
      <w:r w:rsidRPr="00A40AE3">
        <w:rPr>
          <w:noProof/>
          <w:lang w:val="lv-LV"/>
        </w:rPr>
        <w:t>Emulsētu sīkšķembu maisījuma virmas apstrāde</w:t>
      </w:r>
      <w:r>
        <w:rPr>
          <w:noProof/>
        </w:rPr>
        <w:tab/>
      </w:r>
      <w:r>
        <w:rPr>
          <w:noProof/>
        </w:rPr>
        <w:fldChar w:fldCharType="begin"/>
      </w:r>
      <w:r>
        <w:rPr>
          <w:noProof/>
        </w:rPr>
        <w:instrText xml:space="preserve"> PAGEREF _Toc209536060 \h </w:instrText>
      </w:r>
      <w:r>
        <w:rPr>
          <w:noProof/>
        </w:rPr>
      </w:r>
      <w:r>
        <w:rPr>
          <w:noProof/>
        </w:rPr>
        <w:fldChar w:fldCharType="separate"/>
      </w:r>
      <w:r w:rsidR="00C86EAE">
        <w:rPr>
          <w:noProof/>
        </w:rPr>
        <w:t>242</w:t>
      </w:r>
      <w:r>
        <w:rPr>
          <w:noProof/>
        </w:rPr>
        <w:fldChar w:fldCharType="end"/>
      </w:r>
    </w:p>
    <w:p w14:paraId="7232F38A" w14:textId="0B92E54B" w:rsidR="002B47A3" w:rsidRDefault="002B47A3">
      <w:pPr>
        <w:pStyle w:val="Saturs1"/>
        <w:rPr>
          <w:rFonts w:asciiTheme="minorHAnsi" w:eastAsiaTheme="minorEastAsia" w:hAnsiTheme="minorHAnsi" w:cstheme="minorBidi"/>
          <w:b w:val="0"/>
          <w:bCs w:val="0"/>
          <w:kern w:val="2"/>
          <w:lang w:val="lv-LV" w:eastAsia="lv-LV"/>
          <w14:ligatures w14:val="standardContextual"/>
        </w:rPr>
      </w:pPr>
      <w:r>
        <w:t>7</w:t>
      </w:r>
      <w:r>
        <w:rPr>
          <w:rFonts w:asciiTheme="minorHAnsi" w:eastAsiaTheme="minorEastAsia" w:hAnsiTheme="minorHAnsi" w:cstheme="minorBidi"/>
          <w:b w:val="0"/>
          <w:bCs w:val="0"/>
          <w:kern w:val="2"/>
          <w:lang w:val="lv-LV" w:eastAsia="lv-LV"/>
          <w14:ligatures w14:val="standardContextual"/>
        </w:rPr>
        <w:tab/>
      </w:r>
      <w:r>
        <w:t>SATIKSMES APRĪKOJUMS</w:t>
      </w:r>
      <w:r>
        <w:tab/>
      </w:r>
      <w:r>
        <w:fldChar w:fldCharType="begin"/>
      </w:r>
      <w:r>
        <w:instrText xml:space="preserve"> PAGEREF _Toc209536061 \h </w:instrText>
      </w:r>
      <w:r>
        <w:fldChar w:fldCharType="separate"/>
      </w:r>
      <w:r w:rsidR="00C86EAE">
        <w:t>254</w:t>
      </w:r>
      <w:r>
        <w:fldChar w:fldCharType="end"/>
      </w:r>
    </w:p>
    <w:p w14:paraId="27B5DBF0" w14:textId="67376CFA" w:rsidR="002B47A3" w:rsidRDefault="002B47A3">
      <w:pPr>
        <w:pStyle w:val="Saturs2"/>
        <w:rPr>
          <w:rFonts w:eastAsiaTheme="minorEastAsia" w:cstheme="minorBidi"/>
          <w:noProof/>
          <w:kern w:val="2"/>
          <w:sz w:val="24"/>
          <w:szCs w:val="24"/>
          <w:lang w:val="lv-LV" w:eastAsia="lv-LV"/>
          <w14:ligatures w14:val="standardContextual"/>
        </w:rPr>
      </w:pPr>
      <w:r>
        <w:rPr>
          <w:noProof/>
        </w:rPr>
        <w:lastRenderedPageBreak/>
        <w:t>7.1</w:t>
      </w:r>
      <w:r>
        <w:rPr>
          <w:rFonts w:eastAsiaTheme="minorEastAsia" w:cstheme="minorBidi"/>
          <w:noProof/>
          <w:kern w:val="2"/>
          <w:sz w:val="24"/>
          <w:szCs w:val="24"/>
          <w:lang w:val="lv-LV" w:eastAsia="lv-LV"/>
          <w14:ligatures w14:val="standardContextual"/>
        </w:rPr>
        <w:tab/>
      </w:r>
      <w:r w:rsidRPr="00A40AE3">
        <w:rPr>
          <w:noProof/>
          <w:lang w:val="lv-LV"/>
        </w:rPr>
        <w:t>Pasažieru platformas vai gājēju ietves būvniecība, aprīkojuma uzstādīšana, autopaviljonu uzstādīšana vai remonts</w:t>
      </w:r>
      <w:r>
        <w:rPr>
          <w:noProof/>
        </w:rPr>
        <w:tab/>
      </w:r>
      <w:r>
        <w:rPr>
          <w:noProof/>
        </w:rPr>
        <w:fldChar w:fldCharType="begin"/>
      </w:r>
      <w:r>
        <w:rPr>
          <w:noProof/>
        </w:rPr>
        <w:instrText xml:space="preserve"> PAGEREF _Toc209536062 \h </w:instrText>
      </w:r>
      <w:r>
        <w:rPr>
          <w:noProof/>
        </w:rPr>
      </w:r>
      <w:r>
        <w:rPr>
          <w:noProof/>
        </w:rPr>
        <w:fldChar w:fldCharType="separate"/>
      </w:r>
      <w:r w:rsidR="00C86EAE">
        <w:rPr>
          <w:noProof/>
        </w:rPr>
        <w:t>254</w:t>
      </w:r>
      <w:r>
        <w:rPr>
          <w:noProof/>
        </w:rPr>
        <w:fldChar w:fldCharType="end"/>
      </w:r>
    </w:p>
    <w:p w14:paraId="06C341C2" w14:textId="01419665" w:rsidR="002B47A3" w:rsidRDefault="002B47A3">
      <w:pPr>
        <w:pStyle w:val="Saturs2"/>
        <w:rPr>
          <w:rFonts w:eastAsiaTheme="minorEastAsia" w:cstheme="minorBidi"/>
          <w:noProof/>
          <w:kern w:val="2"/>
          <w:sz w:val="24"/>
          <w:szCs w:val="24"/>
          <w:lang w:val="lv-LV" w:eastAsia="lv-LV"/>
          <w14:ligatures w14:val="standardContextual"/>
        </w:rPr>
      </w:pPr>
      <w:r>
        <w:rPr>
          <w:noProof/>
        </w:rPr>
        <w:t>7.2</w:t>
      </w:r>
      <w:r>
        <w:rPr>
          <w:rFonts w:eastAsiaTheme="minorEastAsia" w:cstheme="minorBidi"/>
          <w:noProof/>
          <w:kern w:val="2"/>
          <w:sz w:val="24"/>
          <w:szCs w:val="24"/>
          <w:lang w:val="lv-LV" w:eastAsia="lv-LV"/>
          <w14:ligatures w14:val="standardContextual"/>
        </w:rPr>
        <w:tab/>
      </w:r>
      <w:r>
        <w:rPr>
          <w:noProof/>
        </w:rPr>
        <w:t>Apmales uzstādīšana</w:t>
      </w:r>
      <w:r>
        <w:rPr>
          <w:noProof/>
        </w:rPr>
        <w:tab/>
      </w:r>
      <w:r>
        <w:rPr>
          <w:noProof/>
        </w:rPr>
        <w:fldChar w:fldCharType="begin"/>
      </w:r>
      <w:r>
        <w:rPr>
          <w:noProof/>
        </w:rPr>
        <w:instrText xml:space="preserve"> PAGEREF _Toc209536063 \h </w:instrText>
      </w:r>
      <w:r>
        <w:rPr>
          <w:noProof/>
        </w:rPr>
      </w:r>
      <w:r>
        <w:rPr>
          <w:noProof/>
        </w:rPr>
        <w:fldChar w:fldCharType="separate"/>
      </w:r>
      <w:r w:rsidR="00C86EAE">
        <w:rPr>
          <w:noProof/>
        </w:rPr>
        <w:t>259</w:t>
      </w:r>
      <w:r>
        <w:rPr>
          <w:noProof/>
        </w:rPr>
        <w:fldChar w:fldCharType="end"/>
      </w:r>
    </w:p>
    <w:p w14:paraId="0BBE7277" w14:textId="658A65D0" w:rsidR="002B47A3" w:rsidRDefault="002B47A3">
      <w:pPr>
        <w:pStyle w:val="Saturs2"/>
        <w:rPr>
          <w:rFonts w:eastAsiaTheme="minorEastAsia" w:cstheme="minorBidi"/>
          <w:noProof/>
          <w:kern w:val="2"/>
          <w:sz w:val="24"/>
          <w:szCs w:val="24"/>
          <w:lang w:val="lv-LV" w:eastAsia="lv-LV"/>
          <w14:ligatures w14:val="standardContextual"/>
        </w:rPr>
      </w:pPr>
      <w:r>
        <w:rPr>
          <w:noProof/>
        </w:rPr>
        <w:t>7.3</w:t>
      </w:r>
      <w:r>
        <w:rPr>
          <w:rFonts w:eastAsiaTheme="minorEastAsia" w:cstheme="minorBidi"/>
          <w:noProof/>
          <w:kern w:val="2"/>
          <w:sz w:val="24"/>
          <w:szCs w:val="24"/>
          <w:lang w:val="lv-LV" w:eastAsia="lv-LV"/>
          <w14:ligatures w14:val="standardContextual"/>
        </w:rPr>
        <w:tab/>
      </w:r>
      <w:r>
        <w:rPr>
          <w:noProof/>
        </w:rPr>
        <w:t>Ceļa zīmju un ceļa zīmju stabu uzstādīšana vai nomaiņa</w:t>
      </w:r>
      <w:r>
        <w:rPr>
          <w:noProof/>
        </w:rPr>
        <w:tab/>
      </w:r>
      <w:r>
        <w:rPr>
          <w:noProof/>
        </w:rPr>
        <w:fldChar w:fldCharType="begin"/>
      </w:r>
      <w:r>
        <w:rPr>
          <w:noProof/>
        </w:rPr>
        <w:instrText xml:space="preserve"> PAGEREF _Toc209536064 \h </w:instrText>
      </w:r>
      <w:r>
        <w:rPr>
          <w:noProof/>
        </w:rPr>
      </w:r>
      <w:r>
        <w:rPr>
          <w:noProof/>
        </w:rPr>
        <w:fldChar w:fldCharType="separate"/>
      </w:r>
      <w:r w:rsidR="00C86EAE">
        <w:rPr>
          <w:noProof/>
        </w:rPr>
        <w:t>261</w:t>
      </w:r>
      <w:r>
        <w:rPr>
          <w:noProof/>
        </w:rPr>
        <w:fldChar w:fldCharType="end"/>
      </w:r>
    </w:p>
    <w:p w14:paraId="243A018B" w14:textId="47BE54CD" w:rsidR="002B47A3" w:rsidRDefault="002B47A3">
      <w:pPr>
        <w:pStyle w:val="Saturs2"/>
        <w:rPr>
          <w:rFonts w:eastAsiaTheme="minorEastAsia" w:cstheme="minorBidi"/>
          <w:noProof/>
          <w:kern w:val="2"/>
          <w:sz w:val="24"/>
          <w:szCs w:val="24"/>
          <w:lang w:val="lv-LV" w:eastAsia="lv-LV"/>
          <w14:ligatures w14:val="standardContextual"/>
        </w:rPr>
      </w:pPr>
      <w:r>
        <w:rPr>
          <w:noProof/>
        </w:rPr>
        <w:t>7.4</w:t>
      </w:r>
      <w:r>
        <w:rPr>
          <w:rFonts w:eastAsiaTheme="minorEastAsia" w:cstheme="minorBidi"/>
          <w:noProof/>
          <w:kern w:val="2"/>
          <w:sz w:val="24"/>
          <w:szCs w:val="24"/>
          <w:lang w:val="lv-LV" w:eastAsia="lv-LV"/>
          <w14:ligatures w14:val="standardContextual"/>
        </w:rPr>
        <w:tab/>
      </w:r>
      <w:r>
        <w:rPr>
          <w:noProof/>
        </w:rPr>
        <w:t>Ceļa signālstabiņu uzstādīšana vai nomaiņa</w:t>
      </w:r>
      <w:r>
        <w:rPr>
          <w:noProof/>
        </w:rPr>
        <w:tab/>
      </w:r>
      <w:r>
        <w:rPr>
          <w:noProof/>
        </w:rPr>
        <w:fldChar w:fldCharType="begin"/>
      </w:r>
      <w:r>
        <w:rPr>
          <w:noProof/>
        </w:rPr>
        <w:instrText xml:space="preserve"> PAGEREF _Toc209536065 \h </w:instrText>
      </w:r>
      <w:r>
        <w:rPr>
          <w:noProof/>
        </w:rPr>
      </w:r>
      <w:r>
        <w:rPr>
          <w:noProof/>
        </w:rPr>
        <w:fldChar w:fldCharType="separate"/>
      </w:r>
      <w:r w:rsidR="00C86EAE">
        <w:rPr>
          <w:noProof/>
        </w:rPr>
        <w:t>266</w:t>
      </w:r>
      <w:r>
        <w:rPr>
          <w:noProof/>
        </w:rPr>
        <w:fldChar w:fldCharType="end"/>
      </w:r>
    </w:p>
    <w:p w14:paraId="605A01D1" w14:textId="7540B5EA" w:rsidR="002B47A3" w:rsidRDefault="002B47A3">
      <w:pPr>
        <w:pStyle w:val="Saturs2"/>
        <w:rPr>
          <w:rFonts w:eastAsiaTheme="minorEastAsia" w:cstheme="minorBidi"/>
          <w:noProof/>
          <w:kern w:val="2"/>
          <w:sz w:val="24"/>
          <w:szCs w:val="24"/>
          <w:lang w:val="lv-LV" w:eastAsia="lv-LV"/>
          <w14:ligatures w14:val="standardContextual"/>
        </w:rPr>
      </w:pPr>
      <w:r>
        <w:rPr>
          <w:noProof/>
        </w:rPr>
        <w:t>7.5</w:t>
      </w:r>
      <w:r>
        <w:rPr>
          <w:rFonts w:eastAsiaTheme="minorEastAsia" w:cstheme="minorBidi"/>
          <w:noProof/>
          <w:kern w:val="2"/>
          <w:sz w:val="24"/>
          <w:szCs w:val="24"/>
          <w:lang w:val="lv-LV" w:eastAsia="lv-LV"/>
          <w14:ligatures w14:val="standardContextual"/>
        </w:rPr>
        <w:tab/>
      </w:r>
      <w:r>
        <w:rPr>
          <w:noProof/>
        </w:rPr>
        <w:t>Ceļu signālstabiņu uzstādīšana uz satiksmes saliņām vai to nomaiņa.</w:t>
      </w:r>
      <w:r>
        <w:rPr>
          <w:noProof/>
        </w:rPr>
        <w:tab/>
      </w:r>
      <w:r>
        <w:rPr>
          <w:noProof/>
        </w:rPr>
        <w:fldChar w:fldCharType="begin"/>
      </w:r>
      <w:r>
        <w:rPr>
          <w:noProof/>
        </w:rPr>
        <w:instrText xml:space="preserve"> PAGEREF _Toc209536066 \h </w:instrText>
      </w:r>
      <w:r>
        <w:rPr>
          <w:noProof/>
        </w:rPr>
      </w:r>
      <w:r>
        <w:rPr>
          <w:noProof/>
        </w:rPr>
        <w:fldChar w:fldCharType="separate"/>
      </w:r>
      <w:r w:rsidR="00C86EAE">
        <w:rPr>
          <w:noProof/>
        </w:rPr>
        <w:t>269</w:t>
      </w:r>
      <w:r>
        <w:rPr>
          <w:noProof/>
        </w:rPr>
        <w:fldChar w:fldCharType="end"/>
      </w:r>
    </w:p>
    <w:p w14:paraId="7804A456" w14:textId="7C4CCCB5" w:rsidR="002B47A3" w:rsidRDefault="002B47A3">
      <w:pPr>
        <w:pStyle w:val="Saturs2"/>
        <w:rPr>
          <w:rFonts w:eastAsiaTheme="minorEastAsia" w:cstheme="minorBidi"/>
          <w:noProof/>
          <w:kern w:val="2"/>
          <w:sz w:val="24"/>
          <w:szCs w:val="24"/>
          <w:lang w:val="lv-LV" w:eastAsia="lv-LV"/>
          <w14:ligatures w14:val="standardContextual"/>
        </w:rPr>
      </w:pPr>
      <w:r>
        <w:rPr>
          <w:noProof/>
        </w:rPr>
        <w:t>7.6</w:t>
      </w:r>
      <w:r>
        <w:rPr>
          <w:rFonts w:eastAsiaTheme="minorEastAsia" w:cstheme="minorBidi"/>
          <w:noProof/>
          <w:kern w:val="2"/>
          <w:sz w:val="24"/>
          <w:szCs w:val="24"/>
          <w:lang w:val="lv-LV" w:eastAsia="lv-LV"/>
          <w14:ligatures w14:val="standardContextual"/>
        </w:rPr>
        <w:tab/>
      </w:r>
      <w:r>
        <w:rPr>
          <w:noProof/>
        </w:rPr>
        <w:t>Drošības barjeras uzstādīšana, nomaiņa vai atjaunošana</w:t>
      </w:r>
      <w:r>
        <w:rPr>
          <w:noProof/>
        </w:rPr>
        <w:tab/>
      </w:r>
      <w:r>
        <w:rPr>
          <w:noProof/>
        </w:rPr>
        <w:fldChar w:fldCharType="begin"/>
      </w:r>
      <w:r>
        <w:rPr>
          <w:noProof/>
        </w:rPr>
        <w:instrText xml:space="preserve"> PAGEREF _Toc209536067 \h </w:instrText>
      </w:r>
      <w:r>
        <w:rPr>
          <w:noProof/>
        </w:rPr>
      </w:r>
      <w:r>
        <w:rPr>
          <w:noProof/>
        </w:rPr>
        <w:fldChar w:fldCharType="separate"/>
      </w:r>
      <w:r w:rsidR="00C86EAE">
        <w:rPr>
          <w:noProof/>
        </w:rPr>
        <w:t>272</w:t>
      </w:r>
      <w:r>
        <w:rPr>
          <w:noProof/>
        </w:rPr>
        <w:fldChar w:fldCharType="end"/>
      </w:r>
    </w:p>
    <w:p w14:paraId="65216948" w14:textId="6D9188F3" w:rsidR="002B47A3" w:rsidRDefault="002B47A3">
      <w:pPr>
        <w:pStyle w:val="Saturs2"/>
        <w:rPr>
          <w:rFonts w:eastAsiaTheme="minorEastAsia" w:cstheme="minorBidi"/>
          <w:noProof/>
          <w:kern w:val="2"/>
          <w:sz w:val="24"/>
          <w:szCs w:val="24"/>
          <w:lang w:val="lv-LV" w:eastAsia="lv-LV"/>
          <w14:ligatures w14:val="standardContextual"/>
        </w:rPr>
      </w:pPr>
      <w:r>
        <w:rPr>
          <w:noProof/>
        </w:rPr>
        <w:t>7.7</w:t>
      </w:r>
      <w:r>
        <w:rPr>
          <w:rFonts w:eastAsiaTheme="minorEastAsia" w:cstheme="minorBidi"/>
          <w:noProof/>
          <w:kern w:val="2"/>
          <w:sz w:val="24"/>
          <w:szCs w:val="24"/>
          <w:lang w:val="lv-LV" w:eastAsia="lv-LV"/>
          <w14:ligatures w14:val="standardContextual"/>
        </w:rPr>
        <w:tab/>
      </w:r>
      <w:r>
        <w:rPr>
          <w:noProof/>
        </w:rPr>
        <w:t>Atstarotāju uzlīmēšana vai uzstādīšana</w:t>
      </w:r>
      <w:r>
        <w:rPr>
          <w:noProof/>
        </w:rPr>
        <w:tab/>
      </w:r>
      <w:r>
        <w:rPr>
          <w:noProof/>
        </w:rPr>
        <w:fldChar w:fldCharType="begin"/>
      </w:r>
      <w:r>
        <w:rPr>
          <w:noProof/>
        </w:rPr>
        <w:instrText xml:space="preserve"> PAGEREF _Toc209536068 \h </w:instrText>
      </w:r>
      <w:r>
        <w:rPr>
          <w:noProof/>
        </w:rPr>
      </w:r>
      <w:r>
        <w:rPr>
          <w:noProof/>
        </w:rPr>
        <w:fldChar w:fldCharType="separate"/>
      </w:r>
      <w:r w:rsidR="00C86EAE">
        <w:rPr>
          <w:noProof/>
        </w:rPr>
        <w:t>276</w:t>
      </w:r>
      <w:r>
        <w:rPr>
          <w:noProof/>
        </w:rPr>
        <w:fldChar w:fldCharType="end"/>
      </w:r>
    </w:p>
    <w:p w14:paraId="4DD0DAAE" w14:textId="4277AAA3" w:rsidR="002B47A3" w:rsidRDefault="002B47A3">
      <w:pPr>
        <w:pStyle w:val="Saturs2"/>
        <w:rPr>
          <w:rFonts w:eastAsiaTheme="minorEastAsia" w:cstheme="minorBidi"/>
          <w:noProof/>
          <w:kern w:val="2"/>
          <w:sz w:val="24"/>
          <w:szCs w:val="24"/>
          <w:lang w:val="lv-LV" w:eastAsia="lv-LV"/>
          <w14:ligatures w14:val="standardContextual"/>
        </w:rPr>
      </w:pPr>
      <w:r>
        <w:rPr>
          <w:noProof/>
        </w:rPr>
        <w:t>7.8</w:t>
      </w:r>
      <w:r>
        <w:rPr>
          <w:rFonts w:eastAsiaTheme="minorEastAsia" w:cstheme="minorBidi"/>
          <w:noProof/>
          <w:kern w:val="2"/>
          <w:sz w:val="24"/>
          <w:szCs w:val="24"/>
          <w:lang w:val="lv-LV" w:eastAsia="lv-LV"/>
          <w14:ligatures w14:val="standardContextual"/>
        </w:rPr>
        <w:tab/>
      </w:r>
      <w:r>
        <w:rPr>
          <w:noProof/>
        </w:rPr>
        <w:t>Drošības žoga uzstādīšana vai atjaunošana</w:t>
      </w:r>
      <w:r>
        <w:rPr>
          <w:noProof/>
        </w:rPr>
        <w:tab/>
      </w:r>
      <w:r>
        <w:rPr>
          <w:noProof/>
        </w:rPr>
        <w:fldChar w:fldCharType="begin"/>
      </w:r>
      <w:r>
        <w:rPr>
          <w:noProof/>
        </w:rPr>
        <w:instrText xml:space="preserve"> PAGEREF _Toc209536069 \h </w:instrText>
      </w:r>
      <w:r>
        <w:rPr>
          <w:noProof/>
        </w:rPr>
      </w:r>
      <w:r>
        <w:rPr>
          <w:noProof/>
        </w:rPr>
        <w:fldChar w:fldCharType="separate"/>
      </w:r>
      <w:r w:rsidR="00C86EAE">
        <w:rPr>
          <w:noProof/>
        </w:rPr>
        <w:t>278</w:t>
      </w:r>
      <w:r>
        <w:rPr>
          <w:noProof/>
        </w:rPr>
        <w:fldChar w:fldCharType="end"/>
      </w:r>
    </w:p>
    <w:p w14:paraId="606211C9" w14:textId="5B7E0A95" w:rsidR="002B47A3" w:rsidRDefault="002B47A3">
      <w:pPr>
        <w:pStyle w:val="Saturs2"/>
        <w:rPr>
          <w:rFonts w:eastAsiaTheme="minorEastAsia" w:cstheme="minorBidi"/>
          <w:noProof/>
          <w:kern w:val="2"/>
          <w:sz w:val="24"/>
          <w:szCs w:val="24"/>
          <w:lang w:val="lv-LV" w:eastAsia="lv-LV"/>
          <w14:ligatures w14:val="standardContextual"/>
        </w:rPr>
      </w:pPr>
      <w:r>
        <w:rPr>
          <w:noProof/>
        </w:rPr>
        <w:t>7.9</w:t>
      </w:r>
      <w:r>
        <w:rPr>
          <w:rFonts w:eastAsiaTheme="minorEastAsia" w:cstheme="minorBidi"/>
          <w:noProof/>
          <w:kern w:val="2"/>
          <w:sz w:val="24"/>
          <w:szCs w:val="24"/>
          <w:lang w:val="lv-LV" w:eastAsia="lv-LV"/>
          <w14:ligatures w14:val="standardContextual"/>
        </w:rPr>
        <w:tab/>
      </w:r>
      <w:r>
        <w:rPr>
          <w:noProof/>
        </w:rPr>
        <w:t>Ceļa horizontālie apzīmējumi</w:t>
      </w:r>
      <w:r>
        <w:rPr>
          <w:noProof/>
        </w:rPr>
        <w:tab/>
      </w:r>
      <w:r>
        <w:rPr>
          <w:noProof/>
        </w:rPr>
        <w:fldChar w:fldCharType="begin"/>
      </w:r>
      <w:r>
        <w:rPr>
          <w:noProof/>
        </w:rPr>
        <w:instrText xml:space="preserve"> PAGEREF _Toc209536070 \h </w:instrText>
      </w:r>
      <w:r>
        <w:rPr>
          <w:noProof/>
        </w:rPr>
      </w:r>
      <w:r>
        <w:rPr>
          <w:noProof/>
        </w:rPr>
        <w:fldChar w:fldCharType="separate"/>
      </w:r>
      <w:r w:rsidR="00C86EAE">
        <w:rPr>
          <w:noProof/>
        </w:rPr>
        <w:t>279</w:t>
      </w:r>
      <w:r>
        <w:rPr>
          <w:noProof/>
        </w:rPr>
        <w:fldChar w:fldCharType="end"/>
      </w:r>
    </w:p>
    <w:p w14:paraId="2D513E49" w14:textId="0BEA8D25"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bidi="x-none"/>
        </w:rPr>
        <w:t>7.10</w:t>
      </w:r>
      <w:r>
        <w:rPr>
          <w:rFonts w:eastAsiaTheme="minorEastAsia" w:cstheme="minorBidi"/>
          <w:noProof/>
          <w:kern w:val="2"/>
          <w:sz w:val="24"/>
          <w:szCs w:val="24"/>
          <w:lang w:val="lv-LV" w:eastAsia="lv-LV"/>
          <w14:ligatures w14:val="standardContextual"/>
        </w:rPr>
        <w:tab/>
      </w:r>
      <w:r>
        <w:rPr>
          <w:noProof/>
        </w:rPr>
        <w:t>Ceļa apgaismojuma ierīkošana</w:t>
      </w:r>
      <w:r>
        <w:rPr>
          <w:noProof/>
        </w:rPr>
        <w:tab/>
      </w:r>
      <w:r>
        <w:rPr>
          <w:noProof/>
        </w:rPr>
        <w:fldChar w:fldCharType="begin"/>
      </w:r>
      <w:r>
        <w:rPr>
          <w:noProof/>
        </w:rPr>
        <w:instrText xml:space="preserve"> PAGEREF _Toc209536071 \h </w:instrText>
      </w:r>
      <w:r>
        <w:rPr>
          <w:noProof/>
        </w:rPr>
      </w:r>
      <w:r>
        <w:rPr>
          <w:noProof/>
        </w:rPr>
        <w:fldChar w:fldCharType="separate"/>
      </w:r>
      <w:r w:rsidR="00C86EAE">
        <w:rPr>
          <w:noProof/>
        </w:rPr>
        <w:t>285</w:t>
      </w:r>
      <w:r>
        <w:rPr>
          <w:noProof/>
        </w:rPr>
        <w:fldChar w:fldCharType="end"/>
      </w:r>
    </w:p>
    <w:p w14:paraId="20CF5070" w14:textId="5E9C8029" w:rsidR="002B47A3" w:rsidRDefault="002B47A3">
      <w:pPr>
        <w:pStyle w:val="Saturs2"/>
        <w:rPr>
          <w:rFonts w:eastAsiaTheme="minorEastAsia" w:cstheme="minorBidi"/>
          <w:noProof/>
          <w:kern w:val="2"/>
          <w:sz w:val="24"/>
          <w:szCs w:val="24"/>
          <w:lang w:val="lv-LV" w:eastAsia="lv-LV"/>
          <w14:ligatures w14:val="standardContextual"/>
        </w:rPr>
      </w:pPr>
      <w:r>
        <w:rPr>
          <w:noProof/>
        </w:rPr>
        <w:t>7.11</w:t>
      </w:r>
      <w:r>
        <w:rPr>
          <w:rFonts w:eastAsiaTheme="minorEastAsia" w:cstheme="minorBidi"/>
          <w:noProof/>
          <w:kern w:val="2"/>
          <w:sz w:val="24"/>
          <w:szCs w:val="24"/>
          <w:lang w:val="lv-LV" w:eastAsia="lv-LV"/>
          <w14:ligatures w14:val="standardContextual"/>
        </w:rPr>
        <w:tab/>
      </w:r>
      <w:r>
        <w:rPr>
          <w:noProof/>
        </w:rPr>
        <w:t>Luksoforu objektu būvniecība</w:t>
      </w:r>
      <w:r>
        <w:rPr>
          <w:noProof/>
        </w:rPr>
        <w:tab/>
      </w:r>
      <w:r>
        <w:rPr>
          <w:noProof/>
        </w:rPr>
        <w:fldChar w:fldCharType="begin"/>
      </w:r>
      <w:r>
        <w:rPr>
          <w:noProof/>
        </w:rPr>
        <w:instrText xml:space="preserve"> PAGEREF _Toc209536072 \h </w:instrText>
      </w:r>
      <w:r>
        <w:rPr>
          <w:noProof/>
        </w:rPr>
      </w:r>
      <w:r>
        <w:rPr>
          <w:noProof/>
        </w:rPr>
        <w:fldChar w:fldCharType="separate"/>
      </w:r>
      <w:r w:rsidR="00C86EAE">
        <w:rPr>
          <w:noProof/>
        </w:rPr>
        <w:t>291</w:t>
      </w:r>
      <w:r>
        <w:rPr>
          <w:noProof/>
        </w:rPr>
        <w:fldChar w:fldCharType="end"/>
      </w:r>
    </w:p>
    <w:p w14:paraId="4C4D8AF7" w14:textId="1A8A9147" w:rsidR="002B47A3" w:rsidRDefault="002B47A3">
      <w:pPr>
        <w:pStyle w:val="Saturs2"/>
        <w:rPr>
          <w:rFonts w:eastAsiaTheme="minorEastAsia" w:cstheme="minorBidi"/>
          <w:noProof/>
          <w:kern w:val="2"/>
          <w:sz w:val="24"/>
          <w:szCs w:val="24"/>
          <w:lang w:val="lv-LV" w:eastAsia="lv-LV"/>
          <w14:ligatures w14:val="standardContextual"/>
        </w:rPr>
      </w:pPr>
      <w:r>
        <w:rPr>
          <w:noProof/>
        </w:rPr>
        <w:t>7.12</w:t>
      </w:r>
      <w:r>
        <w:rPr>
          <w:rFonts w:eastAsiaTheme="minorEastAsia" w:cstheme="minorBidi"/>
          <w:noProof/>
          <w:kern w:val="2"/>
          <w:sz w:val="24"/>
          <w:szCs w:val="24"/>
          <w:lang w:val="lv-LV" w:eastAsia="lv-LV"/>
          <w14:ligatures w14:val="standardContextual"/>
        </w:rPr>
        <w:tab/>
      </w:r>
      <w:r>
        <w:rPr>
          <w:noProof/>
        </w:rPr>
        <w:t>Ceļu aprīkojuma elektroinstalācijas ierīkošana</w:t>
      </w:r>
      <w:r>
        <w:rPr>
          <w:noProof/>
        </w:rPr>
        <w:tab/>
      </w:r>
      <w:r>
        <w:rPr>
          <w:noProof/>
        </w:rPr>
        <w:fldChar w:fldCharType="begin"/>
      </w:r>
      <w:r>
        <w:rPr>
          <w:noProof/>
        </w:rPr>
        <w:instrText xml:space="preserve"> PAGEREF _Toc209536073 \h </w:instrText>
      </w:r>
      <w:r>
        <w:rPr>
          <w:noProof/>
        </w:rPr>
      </w:r>
      <w:r>
        <w:rPr>
          <w:noProof/>
        </w:rPr>
        <w:fldChar w:fldCharType="separate"/>
      </w:r>
      <w:r w:rsidR="00C86EAE">
        <w:rPr>
          <w:noProof/>
        </w:rPr>
        <w:t>302</w:t>
      </w:r>
      <w:r>
        <w:rPr>
          <w:noProof/>
        </w:rPr>
        <w:fldChar w:fldCharType="end"/>
      </w:r>
    </w:p>
    <w:p w14:paraId="55D8FAFF" w14:textId="3BA264C2" w:rsidR="002B47A3" w:rsidRDefault="002B47A3">
      <w:pPr>
        <w:pStyle w:val="Saturs2"/>
        <w:rPr>
          <w:rFonts w:eastAsiaTheme="minorEastAsia" w:cstheme="minorBidi"/>
          <w:noProof/>
          <w:kern w:val="2"/>
          <w:sz w:val="24"/>
          <w:szCs w:val="24"/>
          <w:lang w:val="lv-LV" w:eastAsia="lv-LV"/>
          <w14:ligatures w14:val="standardContextual"/>
        </w:rPr>
      </w:pPr>
      <w:r>
        <w:rPr>
          <w:noProof/>
        </w:rPr>
        <w:t>7.13</w:t>
      </w:r>
      <w:r>
        <w:rPr>
          <w:rFonts w:eastAsiaTheme="minorEastAsia" w:cstheme="minorBidi"/>
          <w:noProof/>
          <w:kern w:val="2"/>
          <w:sz w:val="24"/>
          <w:szCs w:val="24"/>
          <w:lang w:val="lv-LV" w:eastAsia="lv-LV"/>
          <w14:ligatures w14:val="standardContextual"/>
        </w:rPr>
        <w:tab/>
      </w:r>
      <w:r>
        <w:rPr>
          <w:noProof/>
        </w:rPr>
        <w:t>Ceļa segā iebūvēto sensoru atjaunošana</w:t>
      </w:r>
      <w:r>
        <w:rPr>
          <w:noProof/>
        </w:rPr>
        <w:tab/>
      </w:r>
      <w:r>
        <w:rPr>
          <w:noProof/>
        </w:rPr>
        <w:fldChar w:fldCharType="begin"/>
      </w:r>
      <w:r>
        <w:rPr>
          <w:noProof/>
        </w:rPr>
        <w:instrText xml:space="preserve"> PAGEREF _Toc209536074 \h </w:instrText>
      </w:r>
      <w:r>
        <w:rPr>
          <w:noProof/>
        </w:rPr>
      </w:r>
      <w:r>
        <w:rPr>
          <w:noProof/>
        </w:rPr>
        <w:fldChar w:fldCharType="separate"/>
      </w:r>
      <w:r w:rsidR="00C86EAE">
        <w:rPr>
          <w:noProof/>
        </w:rPr>
        <w:t>308</w:t>
      </w:r>
      <w:r>
        <w:rPr>
          <w:noProof/>
        </w:rPr>
        <w:fldChar w:fldCharType="end"/>
      </w:r>
    </w:p>
    <w:p w14:paraId="0021FD9B" w14:textId="02AACC61" w:rsidR="002B47A3" w:rsidRDefault="002B47A3">
      <w:pPr>
        <w:pStyle w:val="Saturs2"/>
        <w:rPr>
          <w:rFonts w:eastAsiaTheme="minorEastAsia" w:cstheme="minorBidi"/>
          <w:noProof/>
          <w:kern w:val="2"/>
          <w:sz w:val="24"/>
          <w:szCs w:val="24"/>
          <w:lang w:val="lv-LV" w:eastAsia="lv-LV"/>
          <w14:ligatures w14:val="standardContextual"/>
        </w:rPr>
      </w:pPr>
      <w:r>
        <w:rPr>
          <w:noProof/>
        </w:rPr>
        <w:t>7.14</w:t>
      </w:r>
      <w:r>
        <w:rPr>
          <w:rFonts w:eastAsiaTheme="minorEastAsia" w:cstheme="minorBidi"/>
          <w:noProof/>
          <w:kern w:val="2"/>
          <w:sz w:val="24"/>
          <w:szCs w:val="24"/>
          <w:lang w:val="lv-LV" w:eastAsia="lv-LV"/>
          <w14:ligatures w14:val="standardContextual"/>
        </w:rPr>
        <w:tab/>
      </w:r>
      <w:r>
        <w:rPr>
          <w:noProof/>
        </w:rPr>
        <w:t>Ribjoslu ierīkošana</w:t>
      </w:r>
      <w:r>
        <w:rPr>
          <w:noProof/>
        </w:rPr>
        <w:tab/>
      </w:r>
      <w:r>
        <w:rPr>
          <w:noProof/>
        </w:rPr>
        <w:fldChar w:fldCharType="begin"/>
      </w:r>
      <w:r>
        <w:rPr>
          <w:noProof/>
        </w:rPr>
        <w:instrText xml:space="preserve"> PAGEREF _Toc209536075 \h </w:instrText>
      </w:r>
      <w:r>
        <w:rPr>
          <w:noProof/>
        </w:rPr>
      </w:r>
      <w:r>
        <w:rPr>
          <w:noProof/>
        </w:rPr>
        <w:fldChar w:fldCharType="separate"/>
      </w:r>
      <w:r w:rsidR="00C86EAE">
        <w:rPr>
          <w:noProof/>
        </w:rPr>
        <w:t>313</w:t>
      </w:r>
      <w:r>
        <w:rPr>
          <w:noProof/>
        </w:rPr>
        <w:fldChar w:fldCharType="end"/>
      </w:r>
    </w:p>
    <w:p w14:paraId="330AC52D" w14:textId="658860AF" w:rsidR="002B47A3" w:rsidRDefault="002B47A3">
      <w:pPr>
        <w:pStyle w:val="Saturs1"/>
        <w:rPr>
          <w:rFonts w:asciiTheme="minorHAnsi" w:eastAsiaTheme="minorEastAsia" w:hAnsiTheme="minorHAnsi" w:cstheme="minorBidi"/>
          <w:b w:val="0"/>
          <w:bCs w:val="0"/>
          <w:kern w:val="2"/>
          <w:lang w:val="lv-LV" w:eastAsia="lv-LV"/>
          <w14:ligatures w14:val="standardContextual"/>
        </w:rPr>
      </w:pPr>
      <w:r>
        <w:t>8</w:t>
      </w:r>
      <w:r>
        <w:rPr>
          <w:rFonts w:asciiTheme="minorHAnsi" w:eastAsiaTheme="minorEastAsia" w:hAnsiTheme="minorHAnsi" w:cstheme="minorBidi"/>
          <w:b w:val="0"/>
          <w:bCs w:val="0"/>
          <w:kern w:val="2"/>
          <w:lang w:val="lv-LV" w:eastAsia="lv-LV"/>
          <w14:ligatures w14:val="standardContextual"/>
        </w:rPr>
        <w:tab/>
      </w:r>
      <w:r>
        <w:t>SEGUMU REMONTS UN UZTURĒŠANA</w:t>
      </w:r>
      <w:r>
        <w:tab/>
      </w:r>
      <w:r>
        <w:fldChar w:fldCharType="begin"/>
      </w:r>
      <w:r>
        <w:instrText xml:space="preserve"> PAGEREF _Toc209536076 \h </w:instrText>
      </w:r>
      <w:r>
        <w:fldChar w:fldCharType="separate"/>
      </w:r>
      <w:r w:rsidR="00C86EAE">
        <w:t>315</w:t>
      </w:r>
      <w:r>
        <w:fldChar w:fldCharType="end"/>
      </w:r>
    </w:p>
    <w:p w14:paraId="3F3B2D16" w14:textId="506F4900"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8.1</w:t>
      </w:r>
      <w:r>
        <w:rPr>
          <w:rFonts w:eastAsiaTheme="minorEastAsia" w:cstheme="minorBidi"/>
          <w:noProof/>
          <w:kern w:val="2"/>
          <w:sz w:val="24"/>
          <w:szCs w:val="24"/>
          <w:lang w:val="lv-LV" w:eastAsia="lv-LV"/>
          <w14:ligatures w14:val="standardContextual"/>
        </w:rPr>
        <w:tab/>
      </w:r>
      <w:r w:rsidRPr="00A40AE3">
        <w:rPr>
          <w:noProof/>
          <w:lang w:val="lv-LV"/>
        </w:rPr>
        <w:t>Bedrīšu remonts</w:t>
      </w:r>
      <w:r>
        <w:rPr>
          <w:noProof/>
        </w:rPr>
        <w:tab/>
      </w:r>
      <w:r>
        <w:rPr>
          <w:noProof/>
        </w:rPr>
        <w:fldChar w:fldCharType="begin"/>
      </w:r>
      <w:r>
        <w:rPr>
          <w:noProof/>
        </w:rPr>
        <w:instrText xml:space="preserve"> PAGEREF _Toc209536077 \h </w:instrText>
      </w:r>
      <w:r>
        <w:rPr>
          <w:noProof/>
        </w:rPr>
      </w:r>
      <w:r>
        <w:rPr>
          <w:noProof/>
        </w:rPr>
        <w:fldChar w:fldCharType="separate"/>
      </w:r>
      <w:r w:rsidR="00C86EAE">
        <w:rPr>
          <w:noProof/>
        </w:rPr>
        <w:t>315</w:t>
      </w:r>
      <w:r>
        <w:rPr>
          <w:noProof/>
        </w:rPr>
        <w:fldChar w:fldCharType="end"/>
      </w:r>
    </w:p>
    <w:p w14:paraId="5C3D6FC5" w14:textId="20195B59"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8.2</w:t>
      </w:r>
      <w:r>
        <w:rPr>
          <w:rFonts w:eastAsiaTheme="minorEastAsia" w:cstheme="minorBidi"/>
          <w:noProof/>
          <w:kern w:val="2"/>
          <w:sz w:val="24"/>
          <w:szCs w:val="24"/>
          <w:lang w:val="lv-LV" w:eastAsia="lv-LV"/>
          <w14:ligatures w14:val="standardContextual"/>
        </w:rPr>
        <w:tab/>
      </w:r>
      <w:r w:rsidRPr="00A40AE3">
        <w:rPr>
          <w:noProof/>
          <w:lang w:val="lv-LV"/>
        </w:rPr>
        <w:t>Plaisu aizpildīšana</w:t>
      </w:r>
      <w:r>
        <w:rPr>
          <w:noProof/>
        </w:rPr>
        <w:tab/>
      </w:r>
      <w:r>
        <w:rPr>
          <w:noProof/>
        </w:rPr>
        <w:fldChar w:fldCharType="begin"/>
      </w:r>
      <w:r>
        <w:rPr>
          <w:noProof/>
        </w:rPr>
        <w:instrText xml:space="preserve"> PAGEREF _Toc209536078 \h </w:instrText>
      </w:r>
      <w:r>
        <w:rPr>
          <w:noProof/>
        </w:rPr>
      </w:r>
      <w:r>
        <w:rPr>
          <w:noProof/>
        </w:rPr>
        <w:fldChar w:fldCharType="separate"/>
      </w:r>
      <w:r w:rsidR="00C86EAE">
        <w:rPr>
          <w:noProof/>
        </w:rPr>
        <w:t>320</w:t>
      </w:r>
      <w:r>
        <w:rPr>
          <w:noProof/>
        </w:rPr>
        <w:fldChar w:fldCharType="end"/>
      </w:r>
    </w:p>
    <w:p w14:paraId="3BF5BD0C" w14:textId="22258DD7"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8.3</w:t>
      </w:r>
      <w:r>
        <w:rPr>
          <w:rFonts w:eastAsiaTheme="minorEastAsia" w:cstheme="minorBidi"/>
          <w:noProof/>
          <w:kern w:val="2"/>
          <w:sz w:val="24"/>
          <w:szCs w:val="24"/>
          <w:lang w:val="lv-LV" w:eastAsia="lv-LV"/>
          <w14:ligatures w14:val="standardContextual"/>
        </w:rPr>
        <w:tab/>
      </w:r>
      <w:r w:rsidRPr="00A40AE3">
        <w:rPr>
          <w:noProof/>
          <w:lang w:val="lv-LV"/>
        </w:rPr>
        <w:t>Plaisu aizliešana vai aizpildīšana ar hermētiķi</w:t>
      </w:r>
      <w:r>
        <w:rPr>
          <w:noProof/>
        </w:rPr>
        <w:tab/>
      </w:r>
      <w:r>
        <w:rPr>
          <w:noProof/>
        </w:rPr>
        <w:fldChar w:fldCharType="begin"/>
      </w:r>
      <w:r>
        <w:rPr>
          <w:noProof/>
        </w:rPr>
        <w:instrText xml:space="preserve"> PAGEREF _Toc209536079 \h </w:instrText>
      </w:r>
      <w:r>
        <w:rPr>
          <w:noProof/>
        </w:rPr>
      </w:r>
      <w:r>
        <w:rPr>
          <w:noProof/>
        </w:rPr>
        <w:fldChar w:fldCharType="separate"/>
      </w:r>
      <w:r w:rsidR="00C86EAE">
        <w:rPr>
          <w:noProof/>
        </w:rPr>
        <w:t>322</w:t>
      </w:r>
      <w:r>
        <w:rPr>
          <w:noProof/>
        </w:rPr>
        <w:fldChar w:fldCharType="end"/>
      </w:r>
    </w:p>
    <w:p w14:paraId="5D623F16" w14:textId="61A8F143"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8.4</w:t>
      </w:r>
      <w:r>
        <w:rPr>
          <w:rFonts w:eastAsiaTheme="minorEastAsia" w:cstheme="minorBidi"/>
          <w:noProof/>
          <w:kern w:val="2"/>
          <w:sz w:val="24"/>
          <w:szCs w:val="24"/>
          <w:lang w:val="lv-LV" w:eastAsia="lv-LV"/>
          <w14:ligatures w14:val="standardContextual"/>
        </w:rPr>
        <w:tab/>
      </w:r>
      <w:r w:rsidRPr="00A40AE3">
        <w:rPr>
          <w:noProof/>
          <w:lang w:val="lv-LV"/>
        </w:rPr>
        <w:t>Nesaistītu minerālmateriālu seguma atjaunošana un remonts</w:t>
      </w:r>
      <w:r>
        <w:rPr>
          <w:noProof/>
        </w:rPr>
        <w:tab/>
      </w:r>
      <w:r>
        <w:rPr>
          <w:noProof/>
        </w:rPr>
        <w:fldChar w:fldCharType="begin"/>
      </w:r>
      <w:r>
        <w:rPr>
          <w:noProof/>
        </w:rPr>
        <w:instrText xml:space="preserve"> PAGEREF _Toc209536080 \h </w:instrText>
      </w:r>
      <w:r>
        <w:rPr>
          <w:noProof/>
        </w:rPr>
      </w:r>
      <w:r>
        <w:rPr>
          <w:noProof/>
        </w:rPr>
        <w:fldChar w:fldCharType="separate"/>
      </w:r>
      <w:r w:rsidR="00C86EAE">
        <w:rPr>
          <w:noProof/>
        </w:rPr>
        <w:t>325</w:t>
      </w:r>
      <w:r>
        <w:rPr>
          <w:noProof/>
        </w:rPr>
        <w:fldChar w:fldCharType="end"/>
      </w:r>
    </w:p>
    <w:p w14:paraId="1D1B2502" w14:textId="13F907E5"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8.5</w:t>
      </w:r>
      <w:r>
        <w:rPr>
          <w:rFonts w:eastAsiaTheme="minorEastAsia" w:cstheme="minorBidi"/>
          <w:noProof/>
          <w:kern w:val="2"/>
          <w:sz w:val="24"/>
          <w:szCs w:val="24"/>
          <w:lang w:val="lv-LV" w:eastAsia="lv-LV"/>
          <w14:ligatures w14:val="standardContextual"/>
        </w:rPr>
        <w:tab/>
      </w:r>
      <w:r w:rsidRPr="00A40AE3">
        <w:rPr>
          <w:noProof/>
          <w:lang w:val="lv-LV"/>
        </w:rPr>
        <w:t>Ceļa klātnes vai nomaļu profilēšana, seguma planēšana vai līdzināšana</w:t>
      </w:r>
      <w:r>
        <w:rPr>
          <w:noProof/>
        </w:rPr>
        <w:tab/>
      </w:r>
      <w:r>
        <w:rPr>
          <w:noProof/>
        </w:rPr>
        <w:fldChar w:fldCharType="begin"/>
      </w:r>
      <w:r>
        <w:rPr>
          <w:noProof/>
        </w:rPr>
        <w:instrText xml:space="preserve"> PAGEREF _Toc209536081 \h </w:instrText>
      </w:r>
      <w:r>
        <w:rPr>
          <w:noProof/>
        </w:rPr>
      </w:r>
      <w:r>
        <w:rPr>
          <w:noProof/>
        </w:rPr>
        <w:fldChar w:fldCharType="separate"/>
      </w:r>
      <w:r w:rsidR="00C86EAE">
        <w:rPr>
          <w:noProof/>
        </w:rPr>
        <w:t>327</w:t>
      </w:r>
      <w:r>
        <w:rPr>
          <w:noProof/>
        </w:rPr>
        <w:fldChar w:fldCharType="end"/>
      </w:r>
    </w:p>
    <w:p w14:paraId="3567746D" w14:textId="3AD17EC6"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8.6</w:t>
      </w:r>
      <w:r>
        <w:rPr>
          <w:rFonts w:eastAsiaTheme="minorEastAsia" w:cstheme="minorBidi"/>
          <w:noProof/>
          <w:kern w:val="2"/>
          <w:sz w:val="24"/>
          <w:szCs w:val="24"/>
          <w:lang w:val="lv-LV" w:eastAsia="lv-LV"/>
          <w14:ligatures w14:val="standardContextual"/>
        </w:rPr>
        <w:tab/>
      </w:r>
      <w:r w:rsidRPr="00A40AE3">
        <w:rPr>
          <w:noProof/>
          <w:lang w:val="lv-LV"/>
        </w:rPr>
        <w:t>Nomaļu grunts uzauguma noņemšana</w:t>
      </w:r>
      <w:r>
        <w:rPr>
          <w:noProof/>
        </w:rPr>
        <w:tab/>
      </w:r>
      <w:r>
        <w:rPr>
          <w:noProof/>
        </w:rPr>
        <w:fldChar w:fldCharType="begin"/>
      </w:r>
      <w:r>
        <w:rPr>
          <w:noProof/>
        </w:rPr>
        <w:instrText xml:space="preserve"> PAGEREF _Toc209536082 \h </w:instrText>
      </w:r>
      <w:r>
        <w:rPr>
          <w:noProof/>
        </w:rPr>
      </w:r>
      <w:r>
        <w:rPr>
          <w:noProof/>
        </w:rPr>
        <w:fldChar w:fldCharType="separate"/>
      </w:r>
      <w:r w:rsidR="00C86EAE">
        <w:rPr>
          <w:noProof/>
        </w:rPr>
        <w:t>330</w:t>
      </w:r>
      <w:r>
        <w:rPr>
          <w:noProof/>
        </w:rPr>
        <w:fldChar w:fldCharType="end"/>
      </w:r>
    </w:p>
    <w:p w14:paraId="5CEA4400" w14:textId="2072BD8E"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8.7</w:t>
      </w:r>
      <w:r>
        <w:rPr>
          <w:rFonts w:eastAsiaTheme="minorEastAsia" w:cstheme="minorBidi"/>
          <w:noProof/>
          <w:kern w:val="2"/>
          <w:sz w:val="24"/>
          <w:szCs w:val="24"/>
          <w:lang w:val="lv-LV" w:eastAsia="lv-LV"/>
          <w14:ligatures w14:val="standardContextual"/>
        </w:rPr>
        <w:tab/>
      </w:r>
      <w:r w:rsidRPr="00A40AE3">
        <w:rPr>
          <w:noProof/>
          <w:lang w:val="lv-LV"/>
        </w:rPr>
        <w:t>Izskalojumu aizbēršana</w:t>
      </w:r>
      <w:r>
        <w:rPr>
          <w:noProof/>
        </w:rPr>
        <w:tab/>
      </w:r>
      <w:r>
        <w:rPr>
          <w:noProof/>
        </w:rPr>
        <w:fldChar w:fldCharType="begin"/>
      </w:r>
      <w:r>
        <w:rPr>
          <w:noProof/>
        </w:rPr>
        <w:instrText xml:space="preserve"> PAGEREF _Toc209536083 \h </w:instrText>
      </w:r>
      <w:r>
        <w:rPr>
          <w:noProof/>
        </w:rPr>
      </w:r>
      <w:r>
        <w:rPr>
          <w:noProof/>
        </w:rPr>
        <w:fldChar w:fldCharType="separate"/>
      </w:r>
      <w:r w:rsidR="00C86EAE">
        <w:rPr>
          <w:noProof/>
        </w:rPr>
        <w:t>331</w:t>
      </w:r>
      <w:r>
        <w:rPr>
          <w:noProof/>
        </w:rPr>
        <w:fldChar w:fldCharType="end"/>
      </w:r>
    </w:p>
    <w:p w14:paraId="223F9C01" w14:textId="37FD60CF"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8.8</w:t>
      </w:r>
      <w:r>
        <w:rPr>
          <w:rFonts w:eastAsiaTheme="minorEastAsia" w:cstheme="minorBidi"/>
          <w:noProof/>
          <w:kern w:val="2"/>
          <w:sz w:val="24"/>
          <w:szCs w:val="24"/>
          <w:lang w:val="lv-LV" w:eastAsia="lv-LV"/>
          <w14:ligatures w14:val="standardContextual"/>
        </w:rPr>
        <w:tab/>
      </w:r>
      <w:r w:rsidRPr="00A40AE3">
        <w:rPr>
          <w:noProof/>
          <w:lang w:val="lv-LV"/>
        </w:rPr>
        <w:t>Caurteku tīrīšana vai remonts</w:t>
      </w:r>
      <w:r>
        <w:rPr>
          <w:noProof/>
        </w:rPr>
        <w:tab/>
      </w:r>
      <w:r>
        <w:rPr>
          <w:noProof/>
        </w:rPr>
        <w:fldChar w:fldCharType="begin"/>
      </w:r>
      <w:r>
        <w:rPr>
          <w:noProof/>
        </w:rPr>
        <w:instrText xml:space="preserve"> PAGEREF _Toc209536084 \h </w:instrText>
      </w:r>
      <w:r>
        <w:rPr>
          <w:noProof/>
        </w:rPr>
      </w:r>
      <w:r>
        <w:rPr>
          <w:noProof/>
        </w:rPr>
        <w:fldChar w:fldCharType="separate"/>
      </w:r>
      <w:r w:rsidR="00C86EAE">
        <w:rPr>
          <w:noProof/>
        </w:rPr>
        <w:t>332</w:t>
      </w:r>
      <w:r>
        <w:rPr>
          <w:noProof/>
        </w:rPr>
        <w:fldChar w:fldCharType="end"/>
      </w:r>
    </w:p>
    <w:p w14:paraId="7D508A55" w14:textId="204252D4"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8.9</w:t>
      </w:r>
      <w:r>
        <w:rPr>
          <w:rFonts w:eastAsiaTheme="minorEastAsia" w:cstheme="minorBidi"/>
          <w:noProof/>
          <w:kern w:val="2"/>
          <w:sz w:val="24"/>
          <w:szCs w:val="24"/>
          <w:lang w:val="lv-LV" w:eastAsia="lv-LV"/>
          <w14:ligatures w14:val="standardContextual"/>
        </w:rPr>
        <w:tab/>
      </w:r>
      <w:r w:rsidRPr="00A40AE3">
        <w:rPr>
          <w:noProof/>
          <w:lang w:val="lv-LV"/>
        </w:rPr>
        <w:t>Drenu aku un virszemes ūdens uztvērēju tīrīšana</w:t>
      </w:r>
      <w:r>
        <w:rPr>
          <w:noProof/>
        </w:rPr>
        <w:tab/>
      </w:r>
      <w:r>
        <w:rPr>
          <w:noProof/>
        </w:rPr>
        <w:fldChar w:fldCharType="begin"/>
      </w:r>
      <w:r>
        <w:rPr>
          <w:noProof/>
        </w:rPr>
        <w:instrText xml:space="preserve"> PAGEREF _Toc209536085 \h </w:instrText>
      </w:r>
      <w:r>
        <w:rPr>
          <w:noProof/>
        </w:rPr>
      </w:r>
      <w:r>
        <w:rPr>
          <w:noProof/>
        </w:rPr>
        <w:fldChar w:fldCharType="separate"/>
      </w:r>
      <w:r w:rsidR="00C86EAE">
        <w:rPr>
          <w:noProof/>
        </w:rPr>
        <w:t>334</w:t>
      </w:r>
      <w:r>
        <w:rPr>
          <w:noProof/>
        </w:rPr>
        <w:fldChar w:fldCharType="end"/>
      </w:r>
    </w:p>
    <w:p w14:paraId="15D7D305" w14:textId="0EA7D6F2"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8.10</w:t>
      </w:r>
      <w:r>
        <w:rPr>
          <w:rFonts w:eastAsiaTheme="minorEastAsia" w:cstheme="minorBidi"/>
          <w:noProof/>
          <w:kern w:val="2"/>
          <w:sz w:val="24"/>
          <w:szCs w:val="24"/>
          <w:lang w:val="lv-LV" w:eastAsia="lv-LV"/>
          <w14:ligatures w14:val="standardContextual"/>
        </w:rPr>
        <w:tab/>
      </w:r>
      <w:r w:rsidRPr="00A40AE3">
        <w:rPr>
          <w:noProof/>
          <w:lang w:val="lv-LV"/>
        </w:rPr>
        <w:t>Drenu akas signālstabiņa uzstādīšana</w:t>
      </w:r>
      <w:r>
        <w:rPr>
          <w:noProof/>
        </w:rPr>
        <w:tab/>
      </w:r>
      <w:r>
        <w:rPr>
          <w:noProof/>
        </w:rPr>
        <w:fldChar w:fldCharType="begin"/>
      </w:r>
      <w:r>
        <w:rPr>
          <w:noProof/>
        </w:rPr>
        <w:instrText xml:space="preserve"> PAGEREF _Toc209536086 \h </w:instrText>
      </w:r>
      <w:r>
        <w:rPr>
          <w:noProof/>
        </w:rPr>
      </w:r>
      <w:r>
        <w:rPr>
          <w:noProof/>
        </w:rPr>
        <w:fldChar w:fldCharType="separate"/>
      </w:r>
      <w:r w:rsidR="00C86EAE">
        <w:rPr>
          <w:noProof/>
        </w:rPr>
        <w:t>335</w:t>
      </w:r>
      <w:r>
        <w:rPr>
          <w:noProof/>
        </w:rPr>
        <w:fldChar w:fldCharType="end"/>
      </w:r>
    </w:p>
    <w:p w14:paraId="13C72F46" w14:textId="57097B57"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8.11</w:t>
      </w:r>
      <w:r>
        <w:rPr>
          <w:rFonts w:eastAsiaTheme="minorEastAsia" w:cstheme="minorBidi"/>
          <w:noProof/>
          <w:kern w:val="2"/>
          <w:sz w:val="24"/>
          <w:szCs w:val="24"/>
          <w:lang w:val="lv-LV" w:eastAsia="lv-LV"/>
          <w14:ligatures w14:val="standardContextual"/>
        </w:rPr>
        <w:tab/>
      </w:r>
      <w:r w:rsidRPr="00A40AE3">
        <w:rPr>
          <w:noProof/>
          <w:lang w:val="lv-LV"/>
        </w:rPr>
        <w:t>Drenu akas pārsedzes uzstādīšana vai nomaiņa</w:t>
      </w:r>
      <w:r>
        <w:rPr>
          <w:noProof/>
        </w:rPr>
        <w:tab/>
      </w:r>
      <w:r>
        <w:rPr>
          <w:noProof/>
        </w:rPr>
        <w:fldChar w:fldCharType="begin"/>
      </w:r>
      <w:r>
        <w:rPr>
          <w:noProof/>
        </w:rPr>
        <w:instrText xml:space="preserve"> PAGEREF _Toc209536087 \h </w:instrText>
      </w:r>
      <w:r>
        <w:rPr>
          <w:noProof/>
        </w:rPr>
      </w:r>
      <w:r>
        <w:rPr>
          <w:noProof/>
        </w:rPr>
        <w:fldChar w:fldCharType="separate"/>
      </w:r>
      <w:r w:rsidR="00C86EAE">
        <w:rPr>
          <w:noProof/>
        </w:rPr>
        <w:t>336</w:t>
      </w:r>
      <w:r>
        <w:rPr>
          <w:noProof/>
        </w:rPr>
        <w:fldChar w:fldCharType="end"/>
      </w:r>
    </w:p>
    <w:p w14:paraId="5B6D5CB5" w14:textId="6A43855F"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8.12</w:t>
      </w:r>
      <w:r>
        <w:rPr>
          <w:rFonts w:eastAsiaTheme="minorEastAsia" w:cstheme="minorBidi"/>
          <w:noProof/>
          <w:kern w:val="2"/>
          <w:sz w:val="24"/>
          <w:szCs w:val="24"/>
          <w:lang w:val="lv-LV" w:eastAsia="lv-LV"/>
          <w14:ligatures w14:val="standardContextual"/>
        </w:rPr>
        <w:tab/>
      </w:r>
      <w:r w:rsidRPr="00A40AE3">
        <w:rPr>
          <w:noProof/>
          <w:lang w:val="lv-LV"/>
        </w:rPr>
        <w:t>Drenu akas groda nomaiņa</w:t>
      </w:r>
      <w:r>
        <w:rPr>
          <w:noProof/>
        </w:rPr>
        <w:tab/>
      </w:r>
      <w:r>
        <w:rPr>
          <w:noProof/>
        </w:rPr>
        <w:fldChar w:fldCharType="begin"/>
      </w:r>
      <w:r>
        <w:rPr>
          <w:noProof/>
        </w:rPr>
        <w:instrText xml:space="preserve"> PAGEREF _Toc209536088 \h </w:instrText>
      </w:r>
      <w:r>
        <w:rPr>
          <w:noProof/>
        </w:rPr>
      </w:r>
      <w:r>
        <w:rPr>
          <w:noProof/>
        </w:rPr>
        <w:fldChar w:fldCharType="separate"/>
      </w:r>
      <w:r w:rsidR="00C86EAE">
        <w:rPr>
          <w:noProof/>
        </w:rPr>
        <w:t>338</w:t>
      </w:r>
      <w:r>
        <w:rPr>
          <w:noProof/>
        </w:rPr>
        <w:fldChar w:fldCharType="end"/>
      </w:r>
    </w:p>
    <w:p w14:paraId="0D8A6226" w14:textId="00520C5E"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8.13</w:t>
      </w:r>
      <w:r>
        <w:rPr>
          <w:rFonts w:eastAsiaTheme="minorEastAsia" w:cstheme="minorBidi"/>
          <w:noProof/>
          <w:kern w:val="2"/>
          <w:sz w:val="24"/>
          <w:szCs w:val="24"/>
          <w:lang w:val="lv-LV" w:eastAsia="lv-LV"/>
          <w14:ligatures w14:val="standardContextual"/>
        </w:rPr>
        <w:tab/>
      </w:r>
      <w:r w:rsidRPr="00A40AE3">
        <w:rPr>
          <w:noProof/>
          <w:lang w:val="lv-LV"/>
        </w:rPr>
        <w:t>Cauruļvadu un caurteku skalošana</w:t>
      </w:r>
      <w:r>
        <w:rPr>
          <w:noProof/>
        </w:rPr>
        <w:tab/>
      </w:r>
      <w:r>
        <w:rPr>
          <w:noProof/>
        </w:rPr>
        <w:fldChar w:fldCharType="begin"/>
      </w:r>
      <w:r>
        <w:rPr>
          <w:noProof/>
        </w:rPr>
        <w:instrText xml:space="preserve"> PAGEREF _Toc209536089 \h </w:instrText>
      </w:r>
      <w:r>
        <w:rPr>
          <w:noProof/>
        </w:rPr>
      </w:r>
      <w:r>
        <w:rPr>
          <w:noProof/>
        </w:rPr>
        <w:fldChar w:fldCharType="separate"/>
      </w:r>
      <w:r w:rsidR="00C86EAE">
        <w:rPr>
          <w:noProof/>
        </w:rPr>
        <w:t>340</w:t>
      </w:r>
      <w:r>
        <w:rPr>
          <w:noProof/>
        </w:rPr>
        <w:fldChar w:fldCharType="end"/>
      </w:r>
    </w:p>
    <w:p w14:paraId="10E40FD8" w14:textId="32B896EC" w:rsidR="002B47A3" w:rsidRDefault="002B47A3">
      <w:pPr>
        <w:pStyle w:val="Saturs1"/>
        <w:rPr>
          <w:rFonts w:asciiTheme="minorHAnsi" w:eastAsiaTheme="minorEastAsia" w:hAnsiTheme="minorHAnsi" w:cstheme="minorBidi"/>
          <w:b w:val="0"/>
          <w:bCs w:val="0"/>
          <w:kern w:val="2"/>
          <w:lang w:val="lv-LV" w:eastAsia="lv-LV"/>
          <w14:ligatures w14:val="standardContextual"/>
        </w:rPr>
      </w:pPr>
      <w:r>
        <w:t>9</w:t>
      </w:r>
      <w:r>
        <w:rPr>
          <w:rFonts w:asciiTheme="minorHAnsi" w:eastAsiaTheme="minorEastAsia" w:hAnsiTheme="minorHAnsi" w:cstheme="minorBidi"/>
          <w:b w:val="0"/>
          <w:bCs w:val="0"/>
          <w:kern w:val="2"/>
          <w:lang w:val="lv-LV" w:eastAsia="lv-LV"/>
          <w14:ligatures w14:val="standardContextual"/>
        </w:rPr>
        <w:tab/>
      </w:r>
      <w:r>
        <w:t>PIELIKUMI</w:t>
      </w:r>
      <w:r>
        <w:tab/>
      </w:r>
      <w:r>
        <w:fldChar w:fldCharType="begin"/>
      </w:r>
      <w:r>
        <w:instrText xml:space="preserve"> PAGEREF _Toc209536090 \h </w:instrText>
      </w:r>
      <w:r>
        <w:fldChar w:fldCharType="separate"/>
      </w:r>
      <w:r w:rsidR="00C86EAE">
        <w:t>341</w:t>
      </w:r>
      <w:r>
        <w:fldChar w:fldCharType="end"/>
      </w:r>
    </w:p>
    <w:p w14:paraId="18408240" w14:textId="27D895F0" w:rsidR="002B47A3" w:rsidRDefault="002B47A3">
      <w:pPr>
        <w:pStyle w:val="Saturs2"/>
        <w:rPr>
          <w:rFonts w:eastAsiaTheme="minorEastAsia" w:cstheme="minorBidi"/>
          <w:noProof/>
          <w:kern w:val="2"/>
          <w:sz w:val="24"/>
          <w:szCs w:val="24"/>
          <w:lang w:val="lv-LV" w:eastAsia="lv-LV"/>
          <w14:ligatures w14:val="standardContextual"/>
        </w:rPr>
      </w:pPr>
      <w:r>
        <w:rPr>
          <w:noProof/>
        </w:rPr>
        <w:t>9.1</w:t>
      </w:r>
      <w:r>
        <w:rPr>
          <w:rFonts w:eastAsiaTheme="minorEastAsia" w:cstheme="minorBidi"/>
          <w:noProof/>
          <w:kern w:val="2"/>
          <w:sz w:val="24"/>
          <w:szCs w:val="24"/>
          <w:lang w:val="lv-LV" w:eastAsia="lv-LV"/>
          <w14:ligatures w14:val="standardContextual"/>
        </w:rPr>
        <w:tab/>
      </w:r>
      <w:r>
        <w:rPr>
          <w:noProof/>
        </w:rPr>
        <w:t>Standarti un testēšanas metodes</w:t>
      </w:r>
      <w:r>
        <w:rPr>
          <w:noProof/>
        </w:rPr>
        <w:tab/>
      </w:r>
      <w:r>
        <w:rPr>
          <w:noProof/>
        </w:rPr>
        <w:fldChar w:fldCharType="begin"/>
      </w:r>
      <w:r>
        <w:rPr>
          <w:noProof/>
        </w:rPr>
        <w:instrText xml:space="preserve"> PAGEREF _Toc209536091 \h </w:instrText>
      </w:r>
      <w:r>
        <w:rPr>
          <w:noProof/>
        </w:rPr>
      </w:r>
      <w:r>
        <w:rPr>
          <w:noProof/>
        </w:rPr>
        <w:fldChar w:fldCharType="separate"/>
      </w:r>
      <w:r w:rsidR="00C86EAE">
        <w:rPr>
          <w:noProof/>
        </w:rPr>
        <w:t>341</w:t>
      </w:r>
      <w:r>
        <w:rPr>
          <w:noProof/>
        </w:rPr>
        <w:fldChar w:fldCharType="end"/>
      </w:r>
    </w:p>
    <w:p w14:paraId="7DD18E3D" w14:textId="124E65B4" w:rsidR="002B47A3" w:rsidRDefault="002B47A3">
      <w:pPr>
        <w:pStyle w:val="Saturs2"/>
        <w:rPr>
          <w:rFonts w:eastAsiaTheme="minorEastAsia" w:cstheme="minorBidi"/>
          <w:noProof/>
          <w:kern w:val="2"/>
          <w:sz w:val="24"/>
          <w:szCs w:val="24"/>
          <w:lang w:val="lv-LV" w:eastAsia="lv-LV"/>
          <w14:ligatures w14:val="standardContextual"/>
        </w:rPr>
      </w:pPr>
      <w:r>
        <w:rPr>
          <w:noProof/>
        </w:rPr>
        <w:t>9.2</w:t>
      </w:r>
      <w:r>
        <w:rPr>
          <w:rFonts w:eastAsiaTheme="minorEastAsia" w:cstheme="minorBidi"/>
          <w:noProof/>
          <w:kern w:val="2"/>
          <w:sz w:val="24"/>
          <w:szCs w:val="24"/>
          <w:lang w:val="lv-LV" w:eastAsia="lv-LV"/>
          <w14:ligatures w14:val="standardContextual"/>
        </w:rPr>
        <w:tab/>
      </w:r>
      <w:r>
        <w:rPr>
          <w:noProof/>
        </w:rPr>
        <w:t>Ieteikumi būvizstrādājumu un konstrukciju atbilstības vērtēšanai</w:t>
      </w:r>
      <w:r>
        <w:rPr>
          <w:noProof/>
        </w:rPr>
        <w:tab/>
      </w:r>
      <w:r>
        <w:rPr>
          <w:noProof/>
        </w:rPr>
        <w:fldChar w:fldCharType="begin"/>
      </w:r>
      <w:r>
        <w:rPr>
          <w:noProof/>
        </w:rPr>
        <w:instrText xml:space="preserve"> PAGEREF _Toc209536092 \h </w:instrText>
      </w:r>
      <w:r>
        <w:rPr>
          <w:noProof/>
        </w:rPr>
      </w:r>
      <w:r>
        <w:rPr>
          <w:noProof/>
        </w:rPr>
        <w:fldChar w:fldCharType="separate"/>
      </w:r>
      <w:r w:rsidR="00C86EAE">
        <w:rPr>
          <w:noProof/>
        </w:rPr>
        <w:t>351</w:t>
      </w:r>
      <w:r>
        <w:rPr>
          <w:noProof/>
        </w:rPr>
        <w:fldChar w:fldCharType="end"/>
      </w:r>
    </w:p>
    <w:p w14:paraId="6B4AB4D1" w14:textId="7A00FF81" w:rsidR="002B47A3" w:rsidRDefault="002B47A3">
      <w:pPr>
        <w:pStyle w:val="Saturs2"/>
        <w:rPr>
          <w:rFonts w:eastAsiaTheme="minorEastAsia" w:cstheme="minorBidi"/>
          <w:noProof/>
          <w:kern w:val="2"/>
          <w:sz w:val="24"/>
          <w:szCs w:val="24"/>
          <w:lang w:val="lv-LV" w:eastAsia="lv-LV"/>
          <w14:ligatures w14:val="standardContextual"/>
        </w:rPr>
      </w:pPr>
      <w:r>
        <w:rPr>
          <w:noProof/>
        </w:rPr>
        <w:t>9.3</w:t>
      </w:r>
      <w:r>
        <w:rPr>
          <w:rFonts w:eastAsiaTheme="minorEastAsia" w:cstheme="minorBidi"/>
          <w:noProof/>
          <w:kern w:val="2"/>
          <w:sz w:val="24"/>
          <w:szCs w:val="24"/>
          <w:lang w:val="lv-LV" w:eastAsia="lv-LV"/>
          <w14:ligatures w14:val="standardContextual"/>
        </w:rPr>
        <w:tab/>
      </w:r>
      <w:r>
        <w:rPr>
          <w:noProof/>
        </w:rPr>
        <w:t>Metodiskie norādījumi smilšainas grunts filtrācijas koeficienta noteikšanai</w:t>
      </w:r>
      <w:r>
        <w:rPr>
          <w:noProof/>
        </w:rPr>
        <w:tab/>
      </w:r>
      <w:r>
        <w:rPr>
          <w:noProof/>
        </w:rPr>
        <w:fldChar w:fldCharType="begin"/>
      </w:r>
      <w:r>
        <w:rPr>
          <w:noProof/>
        </w:rPr>
        <w:instrText xml:space="preserve"> PAGEREF _Toc209536093 \h </w:instrText>
      </w:r>
      <w:r>
        <w:rPr>
          <w:noProof/>
        </w:rPr>
      </w:r>
      <w:r>
        <w:rPr>
          <w:noProof/>
        </w:rPr>
        <w:fldChar w:fldCharType="separate"/>
      </w:r>
      <w:r w:rsidR="00C86EAE">
        <w:rPr>
          <w:noProof/>
        </w:rPr>
        <w:t>361</w:t>
      </w:r>
      <w:r>
        <w:rPr>
          <w:noProof/>
        </w:rPr>
        <w:fldChar w:fldCharType="end"/>
      </w:r>
    </w:p>
    <w:p w14:paraId="2C079D1B" w14:textId="07F392E5" w:rsidR="002B47A3" w:rsidRDefault="002B47A3">
      <w:pPr>
        <w:pStyle w:val="Saturs2"/>
        <w:rPr>
          <w:rFonts w:eastAsiaTheme="minorEastAsia" w:cstheme="minorBidi"/>
          <w:noProof/>
          <w:kern w:val="2"/>
          <w:sz w:val="24"/>
          <w:szCs w:val="24"/>
          <w:lang w:val="lv-LV" w:eastAsia="lv-LV"/>
          <w14:ligatures w14:val="standardContextual"/>
        </w:rPr>
      </w:pPr>
      <w:r>
        <w:rPr>
          <w:noProof/>
        </w:rPr>
        <w:t>9.4</w:t>
      </w:r>
      <w:r>
        <w:rPr>
          <w:rFonts w:eastAsiaTheme="minorEastAsia" w:cstheme="minorBidi"/>
          <w:noProof/>
          <w:kern w:val="2"/>
          <w:sz w:val="24"/>
          <w:szCs w:val="24"/>
          <w:lang w:val="lv-LV" w:eastAsia="lv-LV"/>
          <w14:ligatures w14:val="standardContextual"/>
        </w:rPr>
        <w:tab/>
      </w:r>
      <w:r>
        <w:rPr>
          <w:noProof/>
        </w:rPr>
        <w:t>Metodiskie norādījumi urbto asfalta paraugu ņemšanai</w:t>
      </w:r>
      <w:r>
        <w:rPr>
          <w:noProof/>
        </w:rPr>
        <w:tab/>
      </w:r>
      <w:r>
        <w:rPr>
          <w:noProof/>
        </w:rPr>
        <w:fldChar w:fldCharType="begin"/>
      </w:r>
      <w:r>
        <w:rPr>
          <w:noProof/>
        </w:rPr>
        <w:instrText xml:space="preserve"> PAGEREF _Toc209536094 \h </w:instrText>
      </w:r>
      <w:r>
        <w:rPr>
          <w:noProof/>
        </w:rPr>
      </w:r>
      <w:r>
        <w:rPr>
          <w:noProof/>
        </w:rPr>
        <w:fldChar w:fldCharType="separate"/>
      </w:r>
      <w:r w:rsidR="00C86EAE">
        <w:rPr>
          <w:noProof/>
        </w:rPr>
        <w:t>369</w:t>
      </w:r>
      <w:r>
        <w:rPr>
          <w:noProof/>
        </w:rPr>
        <w:fldChar w:fldCharType="end"/>
      </w:r>
    </w:p>
    <w:p w14:paraId="3B22CCEE" w14:textId="76309866" w:rsidR="002B47A3" w:rsidRDefault="002B47A3">
      <w:pPr>
        <w:pStyle w:val="Saturs2"/>
        <w:rPr>
          <w:rFonts w:eastAsiaTheme="minorEastAsia" w:cstheme="minorBidi"/>
          <w:noProof/>
          <w:kern w:val="2"/>
          <w:sz w:val="24"/>
          <w:szCs w:val="24"/>
          <w:lang w:val="lv-LV" w:eastAsia="lv-LV"/>
          <w14:ligatures w14:val="standardContextual"/>
        </w:rPr>
      </w:pPr>
      <w:r>
        <w:rPr>
          <w:noProof/>
        </w:rPr>
        <w:t>9.5</w:t>
      </w:r>
      <w:r>
        <w:rPr>
          <w:rFonts w:eastAsiaTheme="minorEastAsia" w:cstheme="minorBidi"/>
          <w:noProof/>
          <w:kern w:val="2"/>
          <w:sz w:val="24"/>
          <w:szCs w:val="24"/>
          <w:lang w:val="lv-LV" w:eastAsia="lv-LV"/>
          <w14:ligatures w14:val="standardContextual"/>
        </w:rPr>
        <w:tab/>
      </w:r>
      <w:r>
        <w:rPr>
          <w:noProof/>
        </w:rPr>
        <w:t>Metodiskie norādījumi organisko savienojumu satura noteikšanai gruntīs ar izdedzināšanas metodi</w:t>
      </w:r>
      <w:r>
        <w:rPr>
          <w:noProof/>
        </w:rPr>
        <w:tab/>
      </w:r>
      <w:r>
        <w:rPr>
          <w:noProof/>
        </w:rPr>
        <w:fldChar w:fldCharType="begin"/>
      </w:r>
      <w:r>
        <w:rPr>
          <w:noProof/>
        </w:rPr>
        <w:instrText xml:space="preserve"> PAGEREF _Toc209536095 \h </w:instrText>
      </w:r>
      <w:r>
        <w:rPr>
          <w:noProof/>
        </w:rPr>
      </w:r>
      <w:r>
        <w:rPr>
          <w:noProof/>
        </w:rPr>
        <w:fldChar w:fldCharType="separate"/>
      </w:r>
      <w:r w:rsidR="00C86EAE">
        <w:rPr>
          <w:noProof/>
        </w:rPr>
        <w:t>372</w:t>
      </w:r>
      <w:r>
        <w:rPr>
          <w:noProof/>
        </w:rPr>
        <w:fldChar w:fldCharType="end"/>
      </w:r>
    </w:p>
    <w:p w14:paraId="411CA22C" w14:textId="3CC06512" w:rsidR="002B47A3" w:rsidRDefault="002B47A3">
      <w:pPr>
        <w:pStyle w:val="Saturs2"/>
        <w:rPr>
          <w:rFonts w:eastAsiaTheme="minorEastAsia" w:cstheme="minorBidi"/>
          <w:noProof/>
          <w:kern w:val="2"/>
          <w:sz w:val="24"/>
          <w:szCs w:val="24"/>
          <w:lang w:val="lv-LV" w:eastAsia="lv-LV"/>
          <w14:ligatures w14:val="standardContextual"/>
        </w:rPr>
      </w:pPr>
      <w:r>
        <w:rPr>
          <w:noProof/>
        </w:rPr>
        <w:t>9.6</w:t>
      </w:r>
      <w:r>
        <w:rPr>
          <w:rFonts w:eastAsiaTheme="minorEastAsia" w:cstheme="minorBidi"/>
          <w:noProof/>
          <w:kern w:val="2"/>
          <w:sz w:val="24"/>
          <w:szCs w:val="24"/>
          <w:lang w:val="lv-LV" w:eastAsia="lv-LV"/>
          <w14:ligatures w14:val="standardContextual"/>
        </w:rPr>
        <w:tab/>
      </w:r>
      <w:r>
        <w:rPr>
          <w:noProof/>
        </w:rPr>
        <w:t>Metodiskie norādījumi drupināšanas pretestības noteikšanai pēc Losandželosas metodes minerālmateriālu frakcijai 35,5 – 45 mm</w:t>
      </w:r>
      <w:r>
        <w:rPr>
          <w:noProof/>
        </w:rPr>
        <w:tab/>
      </w:r>
      <w:r>
        <w:rPr>
          <w:noProof/>
        </w:rPr>
        <w:fldChar w:fldCharType="begin"/>
      </w:r>
      <w:r>
        <w:rPr>
          <w:noProof/>
        </w:rPr>
        <w:instrText xml:space="preserve"> PAGEREF _Toc209536096 \h </w:instrText>
      </w:r>
      <w:r>
        <w:rPr>
          <w:noProof/>
        </w:rPr>
      </w:r>
      <w:r>
        <w:rPr>
          <w:noProof/>
        </w:rPr>
        <w:fldChar w:fldCharType="separate"/>
      </w:r>
      <w:r w:rsidR="00C86EAE">
        <w:rPr>
          <w:noProof/>
        </w:rPr>
        <w:t>374</w:t>
      </w:r>
      <w:r>
        <w:rPr>
          <w:noProof/>
        </w:rPr>
        <w:fldChar w:fldCharType="end"/>
      </w:r>
    </w:p>
    <w:p w14:paraId="0286586A" w14:textId="557D372E" w:rsidR="002B47A3" w:rsidRDefault="002B47A3">
      <w:pPr>
        <w:pStyle w:val="Saturs2"/>
        <w:rPr>
          <w:rFonts w:eastAsiaTheme="minorEastAsia" w:cstheme="minorBidi"/>
          <w:noProof/>
          <w:kern w:val="2"/>
          <w:sz w:val="24"/>
          <w:szCs w:val="24"/>
          <w:lang w:val="lv-LV" w:eastAsia="lv-LV"/>
          <w14:ligatures w14:val="standardContextual"/>
        </w:rPr>
      </w:pPr>
      <w:r>
        <w:rPr>
          <w:noProof/>
        </w:rPr>
        <w:t>9.7</w:t>
      </w:r>
      <w:r>
        <w:rPr>
          <w:rFonts w:eastAsiaTheme="minorEastAsia" w:cstheme="minorBidi"/>
          <w:noProof/>
          <w:kern w:val="2"/>
          <w:sz w:val="24"/>
          <w:szCs w:val="24"/>
          <w:lang w:val="lv-LV" w:eastAsia="lv-LV"/>
          <w14:ligatures w14:val="standardContextual"/>
        </w:rPr>
        <w:tab/>
      </w:r>
      <w:r>
        <w:rPr>
          <w:noProof/>
        </w:rPr>
        <w:t>Metodiskie norādījumi minerālmateriālu un bitumena savietojamības noteikšanai</w:t>
      </w:r>
      <w:r>
        <w:rPr>
          <w:noProof/>
        </w:rPr>
        <w:tab/>
      </w:r>
      <w:r>
        <w:rPr>
          <w:noProof/>
        </w:rPr>
        <w:fldChar w:fldCharType="begin"/>
      </w:r>
      <w:r>
        <w:rPr>
          <w:noProof/>
        </w:rPr>
        <w:instrText xml:space="preserve"> PAGEREF _Toc209536097 \h </w:instrText>
      </w:r>
      <w:r>
        <w:rPr>
          <w:noProof/>
        </w:rPr>
      </w:r>
      <w:r>
        <w:rPr>
          <w:noProof/>
        </w:rPr>
        <w:fldChar w:fldCharType="separate"/>
      </w:r>
      <w:r w:rsidR="00C86EAE">
        <w:rPr>
          <w:noProof/>
        </w:rPr>
        <w:t>378</w:t>
      </w:r>
      <w:r>
        <w:rPr>
          <w:noProof/>
        </w:rPr>
        <w:fldChar w:fldCharType="end"/>
      </w:r>
    </w:p>
    <w:p w14:paraId="76FA9998" w14:textId="79648847" w:rsidR="002B47A3" w:rsidRDefault="002B47A3">
      <w:pPr>
        <w:pStyle w:val="Saturs2"/>
        <w:rPr>
          <w:rFonts w:eastAsiaTheme="minorEastAsia" w:cstheme="minorBidi"/>
          <w:noProof/>
          <w:kern w:val="2"/>
          <w:sz w:val="24"/>
          <w:szCs w:val="24"/>
          <w:lang w:val="lv-LV" w:eastAsia="lv-LV"/>
          <w14:ligatures w14:val="standardContextual"/>
        </w:rPr>
      </w:pPr>
      <w:r>
        <w:rPr>
          <w:noProof/>
        </w:rPr>
        <w:t>9.8</w:t>
      </w:r>
      <w:r>
        <w:rPr>
          <w:rFonts w:eastAsiaTheme="minorEastAsia" w:cstheme="minorBidi"/>
          <w:noProof/>
          <w:kern w:val="2"/>
          <w:sz w:val="24"/>
          <w:szCs w:val="24"/>
          <w:lang w:val="lv-LV" w:eastAsia="lv-LV"/>
          <w14:ligatures w14:val="standardContextual"/>
        </w:rPr>
        <w:tab/>
      </w:r>
      <w:r>
        <w:rPr>
          <w:noProof/>
        </w:rPr>
        <w:t>Metodiskie norādījumi karstā asfalta maisījuma paraugu ar minerālmateriālu daļiņu izmēru virs 22,4 mm sagatavošanai ar triecienblīvētāju</w:t>
      </w:r>
      <w:r>
        <w:rPr>
          <w:noProof/>
        </w:rPr>
        <w:tab/>
      </w:r>
      <w:r>
        <w:rPr>
          <w:noProof/>
        </w:rPr>
        <w:fldChar w:fldCharType="begin"/>
      </w:r>
      <w:r>
        <w:rPr>
          <w:noProof/>
        </w:rPr>
        <w:instrText xml:space="preserve"> PAGEREF _Toc209536098 \h </w:instrText>
      </w:r>
      <w:r>
        <w:rPr>
          <w:noProof/>
        </w:rPr>
      </w:r>
      <w:r>
        <w:rPr>
          <w:noProof/>
        </w:rPr>
        <w:fldChar w:fldCharType="separate"/>
      </w:r>
      <w:r w:rsidR="00C86EAE">
        <w:rPr>
          <w:noProof/>
        </w:rPr>
        <w:t>385</w:t>
      </w:r>
      <w:r>
        <w:rPr>
          <w:noProof/>
        </w:rPr>
        <w:fldChar w:fldCharType="end"/>
      </w:r>
    </w:p>
    <w:p w14:paraId="06E35A2E" w14:textId="771B12E4" w:rsidR="002B47A3" w:rsidRDefault="002B47A3">
      <w:pPr>
        <w:pStyle w:val="Saturs2"/>
        <w:rPr>
          <w:rFonts w:eastAsiaTheme="minorEastAsia" w:cstheme="minorBidi"/>
          <w:noProof/>
          <w:kern w:val="2"/>
          <w:sz w:val="24"/>
          <w:szCs w:val="24"/>
          <w:lang w:val="lv-LV" w:eastAsia="lv-LV"/>
          <w14:ligatures w14:val="standardContextual"/>
        </w:rPr>
      </w:pPr>
      <w:r>
        <w:rPr>
          <w:noProof/>
        </w:rPr>
        <w:t>9.9</w:t>
      </w:r>
      <w:r>
        <w:rPr>
          <w:rFonts w:eastAsiaTheme="minorEastAsia" w:cstheme="minorBidi"/>
          <w:noProof/>
          <w:kern w:val="2"/>
          <w:sz w:val="24"/>
          <w:szCs w:val="24"/>
          <w:lang w:val="lv-LV" w:eastAsia="lv-LV"/>
          <w14:ligatures w14:val="standardContextual"/>
        </w:rPr>
        <w:tab/>
      </w:r>
      <w:r>
        <w:rPr>
          <w:noProof/>
        </w:rPr>
        <w:t>Izejmateriālu stiprības klases (kopsavilkums)</w:t>
      </w:r>
      <w:r>
        <w:rPr>
          <w:noProof/>
        </w:rPr>
        <w:tab/>
      </w:r>
      <w:r>
        <w:rPr>
          <w:noProof/>
        </w:rPr>
        <w:fldChar w:fldCharType="begin"/>
      </w:r>
      <w:r>
        <w:rPr>
          <w:noProof/>
        </w:rPr>
        <w:instrText xml:space="preserve"> PAGEREF _Toc209536099 \h </w:instrText>
      </w:r>
      <w:r>
        <w:rPr>
          <w:noProof/>
        </w:rPr>
      </w:r>
      <w:r>
        <w:rPr>
          <w:noProof/>
        </w:rPr>
        <w:fldChar w:fldCharType="separate"/>
      </w:r>
      <w:r w:rsidR="00C86EAE">
        <w:rPr>
          <w:noProof/>
        </w:rPr>
        <w:t>391</w:t>
      </w:r>
      <w:r>
        <w:rPr>
          <w:noProof/>
        </w:rPr>
        <w:fldChar w:fldCharType="end"/>
      </w:r>
    </w:p>
    <w:p w14:paraId="5B0747CA" w14:textId="6BAD53C0" w:rsidR="002B47A3" w:rsidRDefault="002B47A3">
      <w:pPr>
        <w:pStyle w:val="Saturs2"/>
        <w:rPr>
          <w:rFonts w:eastAsiaTheme="minorEastAsia" w:cstheme="minorBidi"/>
          <w:noProof/>
          <w:kern w:val="2"/>
          <w:sz w:val="24"/>
          <w:szCs w:val="24"/>
          <w:lang w:val="lv-LV" w:eastAsia="lv-LV"/>
          <w14:ligatures w14:val="standardContextual"/>
        </w:rPr>
      </w:pPr>
      <w:r>
        <w:rPr>
          <w:noProof/>
        </w:rPr>
        <w:t>9.10</w:t>
      </w:r>
      <w:r>
        <w:rPr>
          <w:rFonts w:eastAsiaTheme="minorEastAsia" w:cstheme="minorBidi"/>
          <w:noProof/>
          <w:kern w:val="2"/>
          <w:sz w:val="24"/>
          <w:szCs w:val="24"/>
          <w:lang w:val="lv-LV" w:eastAsia="lv-LV"/>
          <w14:ligatures w14:val="standardContextual"/>
        </w:rPr>
        <w:tab/>
      </w:r>
      <w:r>
        <w:rPr>
          <w:noProof/>
        </w:rPr>
        <w:t>pH testēšana kaļka prasību noteikšanai stabilizējot ar kaļķi</w:t>
      </w:r>
      <w:r>
        <w:rPr>
          <w:noProof/>
        </w:rPr>
        <w:tab/>
      </w:r>
      <w:r>
        <w:rPr>
          <w:noProof/>
        </w:rPr>
        <w:fldChar w:fldCharType="begin"/>
      </w:r>
      <w:r>
        <w:rPr>
          <w:noProof/>
        </w:rPr>
        <w:instrText xml:space="preserve"> PAGEREF _Toc209536100 \h </w:instrText>
      </w:r>
      <w:r>
        <w:rPr>
          <w:noProof/>
        </w:rPr>
      </w:r>
      <w:r>
        <w:rPr>
          <w:noProof/>
        </w:rPr>
        <w:fldChar w:fldCharType="separate"/>
      </w:r>
      <w:r w:rsidR="00C86EAE">
        <w:rPr>
          <w:noProof/>
        </w:rPr>
        <w:t>393</w:t>
      </w:r>
      <w:r>
        <w:rPr>
          <w:noProof/>
        </w:rPr>
        <w:fldChar w:fldCharType="end"/>
      </w:r>
    </w:p>
    <w:p w14:paraId="4159E93F" w14:textId="17A364E0" w:rsidR="002B47A3" w:rsidRDefault="002B47A3">
      <w:pPr>
        <w:pStyle w:val="Saturs2"/>
        <w:rPr>
          <w:rFonts w:eastAsiaTheme="minorEastAsia" w:cstheme="minorBidi"/>
          <w:noProof/>
          <w:kern w:val="2"/>
          <w:sz w:val="24"/>
          <w:szCs w:val="24"/>
          <w:lang w:val="lv-LV" w:eastAsia="lv-LV"/>
          <w14:ligatures w14:val="standardContextual"/>
        </w:rPr>
      </w:pPr>
      <w:r>
        <w:rPr>
          <w:noProof/>
        </w:rPr>
        <w:t>9.11</w:t>
      </w:r>
      <w:r>
        <w:rPr>
          <w:rFonts w:eastAsiaTheme="minorEastAsia" w:cstheme="minorBidi"/>
          <w:noProof/>
          <w:kern w:val="2"/>
          <w:sz w:val="24"/>
          <w:szCs w:val="24"/>
          <w:lang w:val="lv-LV" w:eastAsia="lv-LV"/>
          <w14:ligatures w14:val="standardContextual"/>
        </w:rPr>
        <w:tab/>
      </w:r>
      <w:r>
        <w:rPr>
          <w:noProof/>
        </w:rPr>
        <w:t>pH testēšana grunts-cementa maisījumiem</w:t>
      </w:r>
      <w:r>
        <w:rPr>
          <w:noProof/>
        </w:rPr>
        <w:tab/>
      </w:r>
      <w:r>
        <w:rPr>
          <w:noProof/>
        </w:rPr>
        <w:fldChar w:fldCharType="begin"/>
      </w:r>
      <w:r>
        <w:rPr>
          <w:noProof/>
        </w:rPr>
        <w:instrText xml:space="preserve"> PAGEREF _Toc209536101 \h </w:instrText>
      </w:r>
      <w:r>
        <w:rPr>
          <w:noProof/>
        </w:rPr>
      </w:r>
      <w:r>
        <w:rPr>
          <w:noProof/>
        </w:rPr>
        <w:fldChar w:fldCharType="separate"/>
      </w:r>
      <w:r w:rsidR="00C86EAE">
        <w:rPr>
          <w:noProof/>
        </w:rPr>
        <w:t>395</w:t>
      </w:r>
      <w:r>
        <w:rPr>
          <w:noProof/>
        </w:rPr>
        <w:fldChar w:fldCharType="end"/>
      </w:r>
    </w:p>
    <w:p w14:paraId="31560010" w14:textId="26AD23CC" w:rsidR="002B47A3" w:rsidRDefault="002B47A3">
      <w:pPr>
        <w:pStyle w:val="Saturs2"/>
        <w:rPr>
          <w:rFonts w:eastAsiaTheme="minorEastAsia" w:cstheme="minorBidi"/>
          <w:noProof/>
          <w:kern w:val="2"/>
          <w:sz w:val="24"/>
          <w:szCs w:val="24"/>
          <w:lang w:val="lv-LV" w:eastAsia="lv-LV"/>
          <w14:ligatures w14:val="standardContextual"/>
        </w:rPr>
      </w:pPr>
      <w:r w:rsidRPr="00A40AE3">
        <w:rPr>
          <w:noProof/>
          <w:lang w:val="lv-LV"/>
        </w:rPr>
        <w:t>9.12</w:t>
      </w:r>
      <w:r>
        <w:rPr>
          <w:rFonts w:eastAsiaTheme="minorEastAsia" w:cstheme="minorBidi"/>
          <w:noProof/>
          <w:kern w:val="2"/>
          <w:sz w:val="24"/>
          <w:szCs w:val="24"/>
          <w:lang w:val="lv-LV" w:eastAsia="lv-LV"/>
          <w14:ligatures w14:val="standardContextual"/>
        </w:rPr>
        <w:tab/>
      </w:r>
      <w:r w:rsidRPr="00A40AE3">
        <w:rPr>
          <w:noProof/>
          <w:lang w:val="lv-LV"/>
        </w:rPr>
        <w:t>Metodiskie norādījumi grunts penetrācijas radara (GPR) kvalitātes kontroles mērījumiem asfalta biezuma un tā porainības noteikšanai</w:t>
      </w:r>
      <w:r>
        <w:rPr>
          <w:noProof/>
        </w:rPr>
        <w:tab/>
      </w:r>
      <w:r>
        <w:rPr>
          <w:noProof/>
        </w:rPr>
        <w:fldChar w:fldCharType="begin"/>
      </w:r>
      <w:r>
        <w:rPr>
          <w:noProof/>
        </w:rPr>
        <w:instrText xml:space="preserve"> PAGEREF _Toc209536102 \h </w:instrText>
      </w:r>
      <w:r>
        <w:rPr>
          <w:noProof/>
        </w:rPr>
      </w:r>
      <w:r>
        <w:rPr>
          <w:noProof/>
        </w:rPr>
        <w:fldChar w:fldCharType="separate"/>
      </w:r>
      <w:r w:rsidR="00C86EAE">
        <w:rPr>
          <w:noProof/>
        </w:rPr>
        <w:t>396</w:t>
      </w:r>
      <w:r>
        <w:rPr>
          <w:noProof/>
        </w:rPr>
        <w:fldChar w:fldCharType="end"/>
      </w:r>
    </w:p>
    <w:p w14:paraId="354D72EC" w14:textId="1D572976" w:rsidR="00B9576A" w:rsidRPr="000F4E61" w:rsidRDefault="00E50FFD" w:rsidP="00557453">
      <w:pPr>
        <w:pStyle w:val="TOC2Para"/>
        <w:tabs>
          <w:tab w:val="clear" w:pos="9060"/>
          <w:tab w:val="right" w:leader="dot" w:pos="9044"/>
        </w:tabs>
        <w:jc w:val="both"/>
        <w:rPr>
          <w:rFonts w:ascii="Calibri" w:hAnsi="Calibri"/>
          <w:b/>
          <w:szCs w:val="24"/>
          <w:lang w:eastAsia="en-US"/>
        </w:rPr>
      </w:pPr>
      <w:r>
        <w:rPr>
          <w:rFonts w:ascii="Calibri" w:hAnsi="Calibri"/>
          <w:bCs/>
          <w:smallCaps/>
        </w:rPr>
        <w:fldChar w:fldCharType="end"/>
      </w:r>
    </w:p>
    <w:p w14:paraId="773EA6D1" w14:textId="77777777" w:rsidR="00B9576A" w:rsidRPr="00FC4C5A" w:rsidRDefault="00B9576A" w:rsidP="00B300E4">
      <w:pPr>
        <w:pStyle w:val="Heading1A"/>
      </w:pPr>
      <w:bookmarkStart w:id="1" w:name="_TOC2578"/>
      <w:bookmarkStart w:id="2" w:name="_Toc357173083"/>
      <w:bookmarkEnd w:id="1"/>
      <w:r w:rsidRPr="000F4E61">
        <w:br w:type="page"/>
      </w:r>
      <w:bookmarkStart w:id="3" w:name="_Toc250814834"/>
      <w:bookmarkStart w:id="4" w:name="_Toc250817551"/>
      <w:bookmarkStart w:id="5" w:name="_Toc209536020"/>
      <w:r w:rsidRPr="00FC4C5A">
        <w:lastRenderedPageBreak/>
        <w:t>IEVADS</w:t>
      </w:r>
      <w:bookmarkEnd w:id="2"/>
      <w:bookmarkEnd w:id="3"/>
      <w:bookmarkEnd w:id="4"/>
      <w:bookmarkEnd w:id="5"/>
    </w:p>
    <w:p w14:paraId="39928D06" w14:textId="7B6D2F62" w:rsidR="00B9576A" w:rsidRPr="00BF2E64" w:rsidRDefault="00587CA5" w:rsidP="00B300E4">
      <w:proofErr w:type="spellStart"/>
      <w:r>
        <w:t>Autoc</w:t>
      </w:r>
      <w:r w:rsidR="00B9576A" w:rsidRPr="00BF2E64">
        <w:t>eļu</w:t>
      </w:r>
      <w:proofErr w:type="spellEnd"/>
      <w:r>
        <w:t xml:space="preserve"> </w:t>
      </w:r>
      <w:proofErr w:type="spellStart"/>
      <w:r>
        <w:t>būvdarbu</w:t>
      </w:r>
      <w:proofErr w:type="spellEnd"/>
      <w:r w:rsidR="00B9576A" w:rsidRPr="00BF2E64">
        <w:t xml:space="preserve"> </w:t>
      </w:r>
      <w:proofErr w:type="spellStart"/>
      <w:r w:rsidR="00B9576A" w:rsidRPr="00BF2E64">
        <w:t>specifikācijas</w:t>
      </w:r>
      <w:proofErr w:type="spellEnd"/>
      <w:r w:rsidR="00B9576A" w:rsidRPr="00BF2E64">
        <w:t xml:space="preserve"> </w:t>
      </w:r>
      <w:r>
        <w:t>202</w:t>
      </w:r>
      <w:r w:rsidR="00C3436D">
        <w:t>6</w:t>
      </w:r>
      <w:r w:rsidRPr="00BF2E64">
        <w:t xml:space="preserve"> </w:t>
      </w:r>
      <w:r>
        <w:t>(</w:t>
      </w:r>
      <w:proofErr w:type="spellStart"/>
      <w:r>
        <w:t>turpmāk</w:t>
      </w:r>
      <w:proofErr w:type="spellEnd"/>
      <w:r>
        <w:t xml:space="preserve"> </w:t>
      </w:r>
      <w:proofErr w:type="spellStart"/>
      <w:r>
        <w:t>tekstā</w:t>
      </w:r>
      <w:proofErr w:type="spellEnd"/>
      <w:r>
        <w:t xml:space="preserve"> – Ceļu </w:t>
      </w:r>
      <w:proofErr w:type="spellStart"/>
      <w:r>
        <w:t>specifikācijas</w:t>
      </w:r>
      <w:proofErr w:type="spellEnd"/>
      <w:r>
        <w:t xml:space="preserve">) </w:t>
      </w:r>
      <w:proofErr w:type="spellStart"/>
      <w:r w:rsidR="00B9576A" w:rsidRPr="00BF2E64">
        <w:t>ietver</w:t>
      </w:r>
      <w:proofErr w:type="spellEnd"/>
      <w:r w:rsidR="00B9576A" w:rsidRPr="00BF2E64">
        <w:t xml:space="preserve"> </w:t>
      </w:r>
      <w:proofErr w:type="spellStart"/>
      <w:r w:rsidR="00B9576A" w:rsidRPr="00BF2E64">
        <w:t>prasības</w:t>
      </w:r>
      <w:proofErr w:type="spellEnd"/>
      <w:r w:rsidR="00B9576A" w:rsidRPr="00BF2E64">
        <w:t xml:space="preserve"> ceļu un </w:t>
      </w:r>
      <w:proofErr w:type="spellStart"/>
      <w:r w:rsidR="00B9576A" w:rsidRPr="00BF2E64">
        <w:t>ielu</w:t>
      </w:r>
      <w:proofErr w:type="spellEnd"/>
      <w:r w:rsidR="00B9576A" w:rsidRPr="00BF2E64">
        <w:t xml:space="preserve"> </w:t>
      </w:r>
      <w:r w:rsidR="00B9576A">
        <w:rPr>
          <w:lang w:val="lv-LV"/>
        </w:rPr>
        <w:t>pārbūvei</w:t>
      </w:r>
      <w:r w:rsidR="00B9576A">
        <w:t xml:space="preserve"> un </w:t>
      </w:r>
      <w:proofErr w:type="spellStart"/>
      <w:r w:rsidR="00B9576A">
        <w:t>būvniecībai</w:t>
      </w:r>
      <w:proofErr w:type="spellEnd"/>
      <w:r w:rsidR="00B9576A" w:rsidRPr="00BF2E64">
        <w:t xml:space="preserve">. Ceļu </w:t>
      </w:r>
      <w:proofErr w:type="spellStart"/>
      <w:r w:rsidR="00B9576A" w:rsidRPr="00BF2E64">
        <w:t>specifikācijas</w:t>
      </w:r>
      <w:proofErr w:type="spellEnd"/>
      <w:r w:rsidR="00B9576A" w:rsidRPr="00BF2E64">
        <w:t xml:space="preserve"> </w:t>
      </w:r>
      <w:proofErr w:type="spellStart"/>
      <w:r w:rsidR="00B9576A" w:rsidRPr="00BF2E64">
        <w:t>jālieto</w:t>
      </w:r>
      <w:proofErr w:type="spellEnd"/>
      <w:r w:rsidR="00B9576A" w:rsidRPr="00BF2E64">
        <w:t xml:space="preserve"> ceļu un </w:t>
      </w:r>
      <w:proofErr w:type="spellStart"/>
      <w:r w:rsidR="00B9576A" w:rsidRPr="00BF2E64">
        <w:t>ielu</w:t>
      </w:r>
      <w:proofErr w:type="spellEnd"/>
      <w:r w:rsidR="00B9576A">
        <w:t xml:space="preserve"> </w:t>
      </w:r>
      <w:r w:rsidR="00B9576A">
        <w:rPr>
          <w:lang w:val="lv-LV"/>
        </w:rPr>
        <w:t>pārbūvē</w:t>
      </w:r>
      <w:r w:rsidR="00B9576A">
        <w:t xml:space="preserve"> un</w:t>
      </w:r>
      <w:r w:rsidR="00B9576A" w:rsidRPr="00BF2E64">
        <w:t xml:space="preserve"> </w:t>
      </w:r>
      <w:proofErr w:type="spellStart"/>
      <w:r w:rsidR="00B9576A" w:rsidRPr="00BF2E64">
        <w:t>būvniecībā</w:t>
      </w:r>
      <w:proofErr w:type="spellEnd"/>
      <w:r w:rsidR="00B9576A" w:rsidRPr="00BF2E64">
        <w:t>.</w:t>
      </w:r>
    </w:p>
    <w:p w14:paraId="4638E4A3" w14:textId="77777777" w:rsidR="00B9576A" w:rsidRPr="00BF2E64" w:rsidRDefault="00B9576A" w:rsidP="00B300E4">
      <w:r w:rsidRPr="00BF2E64">
        <w:t xml:space="preserve">Ceļu </w:t>
      </w:r>
      <w:proofErr w:type="spellStart"/>
      <w:r w:rsidRPr="00BF2E64">
        <w:t>specifikāciju</w:t>
      </w:r>
      <w:proofErr w:type="spellEnd"/>
      <w:r w:rsidRPr="00BF2E64">
        <w:t xml:space="preserve"> </w:t>
      </w:r>
      <w:proofErr w:type="spellStart"/>
      <w:r w:rsidRPr="00BF2E64">
        <w:t>lietošanu</w:t>
      </w:r>
      <w:proofErr w:type="spellEnd"/>
      <w:r>
        <w:t xml:space="preserve"> </w:t>
      </w:r>
      <w:proofErr w:type="spellStart"/>
      <w:r>
        <w:t>līgumā</w:t>
      </w:r>
      <w:proofErr w:type="spellEnd"/>
      <w:r>
        <w:t xml:space="preserve"> </w:t>
      </w:r>
      <w:proofErr w:type="spellStart"/>
      <w:r>
        <w:t>vai</w:t>
      </w:r>
      <w:proofErr w:type="spellEnd"/>
      <w:r w:rsidRPr="00BF2E64">
        <w:t xml:space="preserve"> </w:t>
      </w:r>
      <w:proofErr w:type="spellStart"/>
      <w:r w:rsidRPr="00BF2E64">
        <w:t>izstrādājot</w:t>
      </w:r>
      <w:proofErr w:type="spellEnd"/>
      <w:r w:rsidRPr="00BF2E64">
        <w:t xml:space="preserve"> </w:t>
      </w:r>
      <w:proofErr w:type="spellStart"/>
      <w:r w:rsidRPr="00BF2E64">
        <w:t>būvprojektu</w:t>
      </w:r>
      <w:proofErr w:type="spellEnd"/>
      <w:r w:rsidRPr="00BF2E64">
        <w:t xml:space="preserve"> </w:t>
      </w:r>
      <w:proofErr w:type="spellStart"/>
      <w:r w:rsidRPr="00BF2E64">
        <w:t>nosaka</w:t>
      </w:r>
      <w:proofErr w:type="spellEnd"/>
      <w:r w:rsidRPr="00BF2E64">
        <w:t xml:space="preserve"> </w:t>
      </w:r>
      <w:proofErr w:type="spellStart"/>
      <w:r w:rsidRPr="00BF2E64">
        <w:t>pasūtītājs</w:t>
      </w:r>
      <w:proofErr w:type="spellEnd"/>
      <w:r w:rsidRPr="00BF2E64">
        <w:t>.</w:t>
      </w:r>
    </w:p>
    <w:p w14:paraId="0FA829AB" w14:textId="77777777" w:rsidR="00B9576A" w:rsidRPr="00BF2E64" w:rsidRDefault="00B9576A" w:rsidP="00B300E4">
      <w:r w:rsidRPr="00BF2E64">
        <w:t xml:space="preserve">Ceļu </w:t>
      </w:r>
      <w:proofErr w:type="spellStart"/>
      <w:r w:rsidRPr="00BF2E64">
        <w:t>specifikācijās</w:t>
      </w:r>
      <w:proofErr w:type="spellEnd"/>
      <w:r w:rsidRPr="00BF2E64">
        <w:t xml:space="preserve">, </w:t>
      </w:r>
      <w:proofErr w:type="spellStart"/>
      <w:r w:rsidRPr="00BF2E64">
        <w:t>piemēram</w:t>
      </w:r>
      <w:proofErr w:type="spellEnd"/>
      <w:r w:rsidRPr="00BF2E64">
        <w:t xml:space="preserve">, </w:t>
      </w:r>
      <w:proofErr w:type="spellStart"/>
      <w:r w:rsidRPr="00BF2E64">
        <w:t>konkrēta</w:t>
      </w:r>
      <w:proofErr w:type="spellEnd"/>
      <w:r w:rsidRPr="00BF2E64">
        <w:t xml:space="preserve"> </w:t>
      </w:r>
      <w:proofErr w:type="spellStart"/>
      <w:r w:rsidRPr="00BF2E64">
        <w:t>darba</w:t>
      </w:r>
      <w:proofErr w:type="spellEnd"/>
      <w:r w:rsidRPr="00BF2E64">
        <w:t xml:space="preserve"> </w:t>
      </w:r>
      <w:proofErr w:type="spellStart"/>
      <w:r w:rsidRPr="00BF2E64">
        <w:t>specifikācijas</w:t>
      </w:r>
      <w:proofErr w:type="spellEnd"/>
      <w:r w:rsidRPr="00BF2E64">
        <w:t xml:space="preserve"> </w:t>
      </w:r>
      <w:proofErr w:type="spellStart"/>
      <w:r w:rsidRPr="00BF2E64">
        <w:t>sākumā</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citur</w:t>
      </w:r>
      <w:proofErr w:type="spellEnd"/>
      <w:r w:rsidRPr="00BF2E64">
        <w:t xml:space="preserve"> </w:t>
      </w:r>
      <w:proofErr w:type="spellStart"/>
      <w:r w:rsidRPr="00BF2E64">
        <w:t>tekstā</w:t>
      </w:r>
      <w:proofErr w:type="spellEnd"/>
      <w:r w:rsidRPr="00BF2E64">
        <w:t xml:space="preserve">, var </w:t>
      </w:r>
      <w:proofErr w:type="spellStart"/>
      <w:r w:rsidRPr="00BF2E64">
        <w:t>būt</w:t>
      </w:r>
      <w:proofErr w:type="spellEnd"/>
      <w:r w:rsidRPr="00BF2E64">
        <w:t xml:space="preserve"> </w:t>
      </w:r>
      <w:proofErr w:type="spellStart"/>
      <w:r w:rsidRPr="00BF2E64">
        <w:t>dotas</w:t>
      </w:r>
      <w:proofErr w:type="spellEnd"/>
      <w:r w:rsidRPr="00BF2E64">
        <w:t xml:space="preserve"> </w:t>
      </w:r>
      <w:proofErr w:type="spellStart"/>
      <w:r w:rsidRPr="00BF2E64">
        <w:t>norādes</w:t>
      </w:r>
      <w:proofErr w:type="spellEnd"/>
      <w:r w:rsidRPr="00BF2E64">
        <w:t xml:space="preserve">, </w:t>
      </w:r>
      <w:proofErr w:type="spellStart"/>
      <w:r w:rsidRPr="00BF2E64">
        <w:t>skaidrojumi</w:t>
      </w:r>
      <w:proofErr w:type="spellEnd"/>
      <w:r w:rsidRPr="00BF2E64">
        <w:t xml:space="preserve"> </w:t>
      </w:r>
      <w:proofErr w:type="spellStart"/>
      <w:r w:rsidRPr="00BF2E64">
        <w:t>vai</w:t>
      </w:r>
      <w:proofErr w:type="spellEnd"/>
      <w:r w:rsidRPr="00BF2E64">
        <w:t xml:space="preserve"> </w:t>
      </w:r>
      <w:proofErr w:type="spellStart"/>
      <w:r w:rsidRPr="00BF2E64">
        <w:t>ieteikumi</w:t>
      </w:r>
      <w:proofErr w:type="spellEnd"/>
      <w:r w:rsidRPr="00BF2E64">
        <w:t xml:space="preserve"> </w:t>
      </w:r>
      <w:proofErr w:type="spellStart"/>
      <w:r w:rsidRPr="00BF2E64">
        <w:t>specifikāciju</w:t>
      </w:r>
      <w:proofErr w:type="spellEnd"/>
      <w:r w:rsidRPr="00BF2E64">
        <w:t xml:space="preserve"> </w:t>
      </w:r>
      <w:proofErr w:type="spellStart"/>
      <w:r w:rsidRPr="00BF2E64">
        <w:t>lietošanai</w:t>
      </w:r>
      <w:proofErr w:type="spellEnd"/>
      <w:r w:rsidRPr="00BF2E64">
        <w:t>,</w:t>
      </w:r>
      <w:r>
        <w:t xml:space="preserve"> </w:t>
      </w:r>
      <w:proofErr w:type="spellStart"/>
      <w:r>
        <w:t>līgumā</w:t>
      </w:r>
      <w:proofErr w:type="spellEnd"/>
      <w:r>
        <w:t xml:space="preserve"> </w:t>
      </w:r>
      <w:proofErr w:type="spellStart"/>
      <w:r>
        <w:t>vai</w:t>
      </w:r>
      <w:proofErr w:type="spellEnd"/>
      <w:r w:rsidRPr="00BF2E64">
        <w:t xml:space="preserve"> </w:t>
      </w:r>
      <w:proofErr w:type="spellStart"/>
      <w:r w:rsidRPr="00BF2E64">
        <w:t>izstrādājot</w:t>
      </w:r>
      <w:proofErr w:type="spellEnd"/>
      <w:r w:rsidRPr="00BF2E64">
        <w:t xml:space="preserve"> </w:t>
      </w:r>
      <w:proofErr w:type="spellStart"/>
      <w:r w:rsidRPr="00BF2E64">
        <w:t>būvprojektu</w:t>
      </w:r>
      <w:proofErr w:type="spellEnd"/>
      <w:r w:rsidRPr="00BF2E64">
        <w:t xml:space="preserve">. </w:t>
      </w:r>
      <w:proofErr w:type="spellStart"/>
      <w:r w:rsidRPr="00BF2E64">
        <w:t>Šīs</w:t>
      </w:r>
      <w:proofErr w:type="spellEnd"/>
      <w:r w:rsidRPr="00BF2E64">
        <w:t xml:space="preserve"> </w:t>
      </w:r>
      <w:proofErr w:type="spellStart"/>
      <w:r w:rsidRPr="00BF2E64">
        <w:t>norādes</w:t>
      </w:r>
      <w:proofErr w:type="spellEnd"/>
      <w:r w:rsidRPr="00BF2E64">
        <w:t xml:space="preserve">, </w:t>
      </w:r>
      <w:proofErr w:type="spellStart"/>
      <w:r w:rsidRPr="00BF2E64">
        <w:t>skaidrojumi</w:t>
      </w:r>
      <w:proofErr w:type="spellEnd"/>
      <w:r w:rsidRPr="00BF2E64">
        <w:t xml:space="preserve"> </w:t>
      </w:r>
      <w:proofErr w:type="spellStart"/>
      <w:r w:rsidRPr="00BF2E64">
        <w:t>vai</w:t>
      </w:r>
      <w:proofErr w:type="spellEnd"/>
      <w:r w:rsidRPr="00BF2E64">
        <w:t xml:space="preserve"> </w:t>
      </w:r>
      <w:proofErr w:type="spellStart"/>
      <w:r w:rsidRPr="00BF2E64">
        <w:t>ieteikumi</w:t>
      </w:r>
      <w:proofErr w:type="spellEnd"/>
      <w:r w:rsidRPr="00BF2E64">
        <w:t xml:space="preserve"> par </w:t>
      </w:r>
      <w:proofErr w:type="spellStart"/>
      <w:r w:rsidRPr="00BF2E64">
        <w:t>būvprojekta</w:t>
      </w:r>
      <w:proofErr w:type="spellEnd"/>
      <w:r w:rsidRPr="00BF2E64">
        <w:t xml:space="preserve"> </w:t>
      </w:r>
      <w:proofErr w:type="spellStart"/>
      <w:r w:rsidRPr="00BF2E64">
        <w:t>izstrādi</w:t>
      </w:r>
      <w:proofErr w:type="spellEnd"/>
      <w:r w:rsidRPr="00BF2E64">
        <w:t xml:space="preserve"> </w:t>
      </w:r>
      <w:proofErr w:type="spellStart"/>
      <w:r w:rsidRPr="00BF2E64">
        <w:t>būvdarbu</w:t>
      </w:r>
      <w:proofErr w:type="spellEnd"/>
      <w:r w:rsidRPr="00BF2E64">
        <w:t xml:space="preserve"> </w:t>
      </w:r>
      <w:proofErr w:type="spellStart"/>
      <w:r w:rsidRPr="00BF2E64">
        <w:t>izpildītājam</w:t>
      </w:r>
      <w:proofErr w:type="spellEnd"/>
      <w:r w:rsidRPr="00BF2E64">
        <w:t xml:space="preserve"> nav </w:t>
      </w:r>
      <w:proofErr w:type="spellStart"/>
      <w:r w:rsidRPr="00BF2E64">
        <w:t>saistošas</w:t>
      </w:r>
      <w:proofErr w:type="spellEnd"/>
      <w:r w:rsidRPr="00BF2E64">
        <w:t xml:space="preserve">, </w:t>
      </w:r>
      <w:proofErr w:type="spellStart"/>
      <w:r w:rsidRPr="00BF2E64">
        <w:t>ja</w:t>
      </w:r>
      <w:proofErr w:type="spellEnd"/>
      <w:r w:rsidRPr="00BF2E64">
        <w:t xml:space="preserve"> </w:t>
      </w:r>
      <w:proofErr w:type="spellStart"/>
      <w:r w:rsidRPr="00BF2E64">
        <w:t>vien</w:t>
      </w:r>
      <w:proofErr w:type="spellEnd"/>
      <w:r w:rsidRPr="00BF2E64">
        <w:t xml:space="preserve"> </w:t>
      </w:r>
      <w:proofErr w:type="spellStart"/>
      <w:r w:rsidRPr="00BF2E64">
        <w:t>būvdarbu</w:t>
      </w:r>
      <w:proofErr w:type="spellEnd"/>
      <w:r w:rsidRPr="00BF2E64">
        <w:t xml:space="preserve"> </w:t>
      </w:r>
      <w:proofErr w:type="spellStart"/>
      <w:r w:rsidRPr="00BF2E64">
        <w:t>izpildītājs</w:t>
      </w:r>
      <w:proofErr w:type="spellEnd"/>
      <w:r w:rsidRPr="00BF2E64">
        <w:t xml:space="preserve"> </w:t>
      </w:r>
      <w:proofErr w:type="spellStart"/>
      <w:r w:rsidRPr="00BF2E64">
        <w:t>neveic</w:t>
      </w:r>
      <w:proofErr w:type="spellEnd"/>
      <w:r w:rsidRPr="00BF2E64">
        <w:t xml:space="preserve"> </w:t>
      </w:r>
      <w:proofErr w:type="spellStart"/>
      <w:r w:rsidRPr="00BF2E64">
        <w:t>arī</w:t>
      </w:r>
      <w:proofErr w:type="spellEnd"/>
      <w:r w:rsidRPr="00BF2E64">
        <w:t xml:space="preserve"> </w:t>
      </w:r>
      <w:proofErr w:type="spellStart"/>
      <w:r w:rsidRPr="00BF2E64">
        <w:t>būvprojekta</w:t>
      </w:r>
      <w:proofErr w:type="spellEnd"/>
      <w:r w:rsidRPr="00BF2E64">
        <w:t xml:space="preserve"> </w:t>
      </w:r>
      <w:proofErr w:type="spellStart"/>
      <w:r w:rsidRPr="00BF2E64">
        <w:t>vai</w:t>
      </w:r>
      <w:proofErr w:type="spellEnd"/>
      <w:r w:rsidRPr="00BF2E64">
        <w:t xml:space="preserve"> </w:t>
      </w:r>
      <w:proofErr w:type="spellStart"/>
      <w:r w:rsidRPr="00BF2E64">
        <w:t>kādas</w:t>
      </w:r>
      <w:proofErr w:type="spellEnd"/>
      <w:r w:rsidRPr="00BF2E64">
        <w:t xml:space="preserve"> </w:t>
      </w:r>
      <w:proofErr w:type="spellStart"/>
      <w:r w:rsidRPr="00BF2E64">
        <w:t>tā</w:t>
      </w:r>
      <w:proofErr w:type="spellEnd"/>
      <w:r w:rsidRPr="00BF2E64">
        <w:t xml:space="preserve"> </w:t>
      </w:r>
      <w:proofErr w:type="spellStart"/>
      <w:r w:rsidRPr="00BF2E64">
        <w:t>daļas</w:t>
      </w:r>
      <w:proofErr w:type="spellEnd"/>
      <w:r w:rsidRPr="00BF2E64">
        <w:t xml:space="preserve"> </w:t>
      </w:r>
      <w:proofErr w:type="spellStart"/>
      <w:r w:rsidRPr="00BF2E64">
        <w:t>izstrādi</w:t>
      </w:r>
      <w:proofErr w:type="spellEnd"/>
      <w:r w:rsidRPr="00BF2E64">
        <w:t xml:space="preserve">. </w:t>
      </w:r>
      <w:proofErr w:type="spellStart"/>
      <w:r w:rsidRPr="00BF2E64">
        <w:t>Konkrēta</w:t>
      </w:r>
      <w:proofErr w:type="spellEnd"/>
      <w:r w:rsidRPr="00BF2E64">
        <w:t xml:space="preserve"> </w:t>
      </w:r>
      <w:proofErr w:type="spellStart"/>
      <w:r w:rsidRPr="00BF2E64">
        <w:t>darba</w:t>
      </w:r>
      <w:proofErr w:type="spellEnd"/>
      <w:r w:rsidRPr="00BF2E64">
        <w:t xml:space="preserve"> </w:t>
      </w:r>
      <w:proofErr w:type="spellStart"/>
      <w:r w:rsidRPr="00BF2E64">
        <w:t>specifikācijas</w:t>
      </w:r>
      <w:proofErr w:type="spellEnd"/>
      <w:r w:rsidRPr="00BF2E64">
        <w:t xml:space="preserve"> </w:t>
      </w:r>
      <w:proofErr w:type="spellStart"/>
      <w:r w:rsidRPr="00BF2E64">
        <w:t>sākumā</w:t>
      </w:r>
      <w:proofErr w:type="spellEnd"/>
      <w:r w:rsidRPr="00BF2E64">
        <w:t xml:space="preserve"> var </w:t>
      </w:r>
      <w:proofErr w:type="spellStart"/>
      <w:r w:rsidRPr="00BF2E64">
        <w:t>būt</w:t>
      </w:r>
      <w:proofErr w:type="spellEnd"/>
      <w:r w:rsidRPr="00BF2E64">
        <w:t xml:space="preserve"> </w:t>
      </w:r>
      <w:proofErr w:type="spellStart"/>
      <w:r w:rsidRPr="00BF2E64">
        <w:t>arī</w:t>
      </w:r>
      <w:proofErr w:type="spellEnd"/>
      <w:r w:rsidRPr="00BF2E64">
        <w:t xml:space="preserve"> </w:t>
      </w:r>
      <w:proofErr w:type="spellStart"/>
      <w:r w:rsidRPr="00BF2E64">
        <w:t>dotas</w:t>
      </w:r>
      <w:proofErr w:type="spellEnd"/>
      <w:r w:rsidRPr="00BF2E64">
        <w:t xml:space="preserve"> </w:t>
      </w:r>
      <w:proofErr w:type="spellStart"/>
      <w:r w:rsidRPr="00BF2E64">
        <w:t>saistošas</w:t>
      </w:r>
      <w:proofErr w:type="spellEnd"/>
      <w:r w:rsidRPr="00BF2E64">
        <w:t xml:space="preserve"> </w:t>
      </w:r>
      <w:proofErr w:type="spellStart"/>
      <w:r w:rsidRPr="00BF2E64">
        <w:t>norādes</w:t>
      </w:r>
      <w:proofErr w:type="spellEnd"/>
      <w:r w:rsidRPr="00BF2E64">
        <w:t xml:space="preserve"> </w:t>
      </w:r>
      <w:proofErr w:type="spellStart"/>
      <w:r w:rsidRPr="00BF2E64">
        <w:t>būvdarbu</w:t>
      </w:r>
      <w:proofErr w:type="spellEnd"/>
      <w:r w:rsidRPr="00BF2E64">
        <w:t xml:space="preserve"> </w:t>
      </w:r>
      <w:proofErr w:type="spellStart"/>
      <w:r w:rsidRPr="00BF2E64">
        <w:t>izpildītājam</w:t>
      </w:r>
      <w:proofErr w:type="spellEnd"/>
      <w:r w:rsidRPr="00BF2E64">
        <w:t xml:space="preserve">, </w:t>
      </w:r>
      <w:proofErr w:type="spellStart"/>
      <w:r w:rsidRPr="00BF2E64">
        <w:t>piemēram</w:t>
      </w:r>
      <w:proofErr w:type="spellEnd"/>
      <w:r w:rsidRPr="00BF2E64">
        <w:t xml:space="preserve">, </w:t>
      </w:r>
      <w:proofErr w:type="spellStart"/>
      <w:r w:rsidRPr="00BF2E64">
        <w:t>gadījumiem</w:t>
      </w:r>
      <w:proofErr w:type="spellEnd"/>
      <w:r w:rsidRPr="00BF2E64">
        <w:t xml:space="preserve">, </w:t>
      </w:r>
      <w:proofErr w:type="spellStart"/>
      <w:r w:rsidRPr="00BF2E64">
        <w:t>ja</w:t>
      </w:r>
      <w:proofErr w:type="spellEnd"/>
      <w:r w:rsidRPr="00BF2E64">
        <w:t xml:space="preserve"> </w:t>
      </w:r>
      <w:proofErr w:type="spellStart"/>
      <w:r w:rsidRPr="00BF2E64">
        <w:t>būvprojektā</w:t>
      </w:r>
      <w:proofErr w:type="spellEnd"/>
      <w:r w:rsidRPr="00BF2E64">
        <w:t xml:space="preserve"> nav </w:t>
      </w:r>
      <w:proofErr w:type="spellStart"/>
      <w:r w:rsidRPr="00BF2E64">
        <w:t>norādes</w:t>
      </w:r>
      <w:proofErr w:type="spellEnd"/>
      <w:r w:rsidRPr="00BF2E64">
        <w:t xml:space="preserve">, </w:t>
      </w:r>
      <w:proofErr w:type="spellStart"/>
      <w:r w:rsidRPr="00BF2E64">
        <w:t>kā</w:t>
      </w:r>
      <w:proofErr w:type="spellEnd"/>
      <w:r w:rsidRPr="00BF2E64">
        <w:t xml:space="preserve"> </w:t>
      </w:r>
      <w:proofErr w:type="spellStart"/>
      <w:r w:rsidRPr="00BF2E64">
        <w:t>lietot</w:t>
      </w:r>
      <w:proofErr w:type="spellEnd"/>
      <w:r w:rsidRPr="00BF2E64">
        <w:t xml:space="preserve"> </w:t>
      </w:r>
      <w:proofErr w:type="spellStart"/>
      <w:r w:rsidRPr="00BF2E64">
        <w:t>paredzēto</w:t>
      </w:r>
      <w:proofErr w:type="spellEnd"/>
      <w:r w:rsidRPr="00BF2E64">
        <w:t xml:space="preserve"> </w:t>
      </w:r>
      <w:proofErr w:type="spellStart"/>
      <w:r w:rsidRPr="00BF2E64">
        <w:t>izstrādājumu</w:t>
      </w:r>
      <w:proofErr w:type="spellEnd"/>
      <w:r w:rsidRPr="00BF2E64">
        <w:t xml:space="preserve"> </w:t>
      </w:r>
      <w:proofErr w:type="spellStart"/>
      <w:r w:rsidRPr="00BF2E64">
        <w:t>konkrētus</w:t>
      </w:r>
      <w:proofErr w:type="spellEnd"/>
      <w:r w:rsidRPr="00BF2E64">
        <w:t xml:space="preserve"> </w:t>
      </w:r>
      <w:proofErr w:type="spellStart"/>
      <w:r w:rsidRPr="00BF2E64">
        <w:t>tipus</w:t>
      </w:r>
      <w:proofErr w:type="spellEnd"/>
      <w:r w:rsidRPr="00BF2E64">
        <w:t xml:space="preserve">, </w:t>
      </w:r>
      <w:proofErr w:type="spellStart"/>
      <w:r w:rsidRPr="00BF2E64">
        <w:t>u.tml</w:t>
      </w:r>
      <w:proofErr w:type="spellEnd"/>
      <w:r w:rsidRPr="00BF2E64">
        <w:t>.</w:t>
      </w:r>
    </w:p>
    <w:p w14:paraId="4153408A" w14:textId="440EC362" w:rsidR="00B9576A" w:rsidRPr="00BF2E64" w:rsidRDefault="00B9576A" w:rsidP="00B300E4">
      <w:r w:rsidRPr="00BF2E64">
        <w:t xml:space="preserve">Ceļu </w:t>
      </w:r>
      <w:proofErr w:type="spellStart"/>
      <w:r w:rsidRPr="00BF2E64">
        <w:t>specifikācijas</w:t>
      </w:r>
      <w:proofErr w:type="spellEnd"/>
      <w:r w:rsidRPr="00BF2E64">
        <w:t xml:space="preserve"> </w:t>
      </w:r>
      <w:proofErr w:type="spellStart"/>
      <w:r w:rsidRPr="00BF2E64">
        <w:t>veido</w:t>
      </w:r>
      <w:proofErr w:type="spellEnd"/>
      <w:r w:rsidRPr="00BF2E64">
        <w:t xml:space="preserve"> </w:t>
      </w:r>
      <w:proofErr w:type="spellStart"/>
      <w:r w:rsidR="00C3436D">
        <w:t>de</w:t>
      </w:r>
      <w:r w:rsidR="004139A5">
        <w:t>viņas</w:t>
      </w:r>
      <w:proofErr w:type="spellEnd"/>
      <w:r w:rsidR="00C3436D" w:rsidRPr="00BF2E64">
        <w:t xml:space="preserve"> </w:t>
      </w:r>
      <w:proofErr w:type="spellStart"/>
      <w:r w:rsidRPr="00BF2E64">
        <w:t>nodaļas</w:t>
      </w:r>
      <w:proofErr w:type="spellEnd"/>
      <w:r w:rsidRPr="00BF2E64">
        <w:t>.</w:t>
      </w:r>
    </w:p>
    <w:p w14:paraId="31DFC98C" w14:textId="77777777" w:rsidR="00B9576A" w:rsidRPr="00BF2E64" w:rsidRDefault="00B9576A" w:rsidP="00B300E4">
      <w:proofErr w:type="spellStart"/>
      <w:r w:rsidRPr="00BF2E64">
        <w:t>Pirmajā</w:t>
      </w:r>
      <w:proofErr w:type="spellEnd"/>
      <w:r w:rsidRPr="00BF2E64">
        <w:t xml:space="preserve"> </w:t>
      </w:r>
      <w:proofErr w:type="spellStart"/>
      <w:r w:rsidRPr="00BF2E64">
        <w:t>nodaļā</w:t>
      </w:r>
      <w:proofErr w:type="spellEnd"/>
      <w:r w:rsidRPr="00BF2E64">
        <w:t xml:space="preserve"> </w:t>
      </w:r>
      <w:r>
        <w:t>„</w:t>
      </w:r>
      <w:r w:rsidRPr="00BF2E64">
        <w:t xml:space="preserve">1. </w:t>
      </w:r>
      <w:proofErr w:type="spellStart"/>
      <w:r w:rsidRPr="00BF2E64">
        <w:t>Definīcijas</w:t>
      </w:r>
      <w:proofErr w:type="spellEnd"/>
      <w:r w:rsidRPr="00BF2E64">
        <w:t xml:space="preserve"> un </w:t>
      </w:r>
      <w:proofErr w:type="spellStart"/>
      <w:r w:rsidRPr="00BF2E64">
        <w:t>skaidrojumi</w:t>
      </w:r>
      <w:proofErr w:type="spellEnd"/>
      <w:r>
        <w:t>”</w:t>
      </w:r>
      <w:r w:rsidRPr="00BF2E64">
        <w:t xml:space="preserve"> </w:t>
      </w:r>
      <w:proofErr w:type="spellStart"/>
      <w:r w:rsidRPr="00BF2E64">
        <w:t>dotas</w:t>
      </w:r>
      <w:proofErr w:type="spellEnd"/>
      <w:r w:rsidRPr="00BF2E64">
        <w:t xml:space="preserve"> </w:t>
      </w:r>
      <w:proofErr w:type="spellStart"/>
      <w:r w:rsidRPr="00BF2E64">
        <w:t>specifikācijās</w:t>
      </w:r>
      <w:proofErr w:type="spellEnd"/>
      <w:r w:rsidRPr="00BF2E64">
        <w:t xml:space="preserve"> </w:t>
      </w:r>
      <w:proofErr w:type="spellStart"/>
      <w:r w:rsidRPr="00BF2E64">
        <w:t>lietoto</w:t>
      </w:r>
      <w:proofErr w:type="spellEnd"/>
      <w:r w:rsidRPr="00BF2E64">
        <w:t xml:space="preserve"> </w:t>
      </w:r>
      <w:proofErr w:type="spellStart"/>
      <w:r w:rsidRPr="00BF2E64">
        <w:t>svarīgāko</w:t>
      </w:r>
      <w:proofErr w:type="spellEnd"/>
      <w:r w:rsidRPr="00BF2E64">
        <w:t xml:space="preserve"> </w:t>
      </w:r>
      <w:proofErr w:type="spellStart"/>
      <w:r w:rsidRPr="00BF2E64">
        <w:t>terminu</w:t>
      </w:r>
      <w:proofErr w:type="spellEnd"/>
      <w:r w:rsidRPr="00BF2E64">
        <w:t xml:space="preserve"> </w:t>
      </w:r>
      <w:proofErr w:type="spellStart"/>
      <w:r w:rsidRPr="00BF2E64">
        <w:t>definīcijas</w:t>
      </w:r>
      <w:proofErr w:type="spellEnd"/>
      <w:r w:rsidRPr="00BF2E64">
        <w:t xml:space="preserve"> </w:t>
      </w:r>
      <w:proofErr w:type="spellStart"/>
      <w:r w:rsidRPr="00BF2E64">
        <w:t>vai</w:t>
      </w:r>
      <w:proofErr w:type="spellEnd"/>
      <w:r w:rsidRPr="00BF2E64">
        <w:t xml:space="preserve"> </w:t>
      </w:r>
      <w:proofErr w:type="spellStart"/>
      <w:r w:rsidRPr="00BF2E64">
        <w:t>skaidrojumi</w:t>
      </w:r>
      <w:proofErr w:type="spellEnd"/>
      <w:r w:rsidRPr="00BF2E64">
        <w:t xml:space="preserve">. </w:t>
      </w:r>
      <w:proofErr w:type="spellStart"/>
      <w:r w:rsidRPr="00BF2E64">
        <w:t>Konkrēta</w:t>
      </w:r>
      <w:proofErr w:type="spellEnd"/>
      <w:r w:rsidRPr="00BF2E64">
        <w:t xml:space="preserve"> </w:t>
      </w:r>
      <w:proofErr w:type="spellStart"/>
      <w:r w:rsidRPr="00BF2E64">
        <w:t>darba</w:t>
      </w:r>
      <w:proofErr w:type="spellEnd"/>
      <w:r w:rsidRPr="00BF2E64">
        <w:t xml:space="preserve"> </w:t>
      </w:r>
      <w:proofErr w:type="spellStart"/>
      <w:r w:rsidRPr="00BF2E64">
        <w:t>specifikācijai</w:t>
      </w:r>
      <w:proofErr w:type="spellEnd"/>
      <w:r w:rsidRPr="00BF2E64">
        <w:t xml:space="preserve"> </w:t>
      </w:r>
      <w:proofErr w:type="spellStart"/>
      <w:r w:rsidRPr="00BF2E64">
        <w:t>svarīgāko</w:t>
      </w:r>
      <w:proofErr w:type="spellEnd"/>
      <w:r w:rsidRPr="00BF2E64">
        <w:t xml:space="preserve"> </w:t>
      </w:r>
      <w:proofErr w:type="spellStart"/>
      <w:r w:rsidRPr="00BF2E64">
        <w:t>terminu</w:t>
      </w:r>
      <w:proofErr w:type="spellEnd"/>
      <w:r w:rsidRPr="00BF2E64">
        <w:t xml:space="preserve"> </w:t>
      </w:r>
      <w:proofErr w:type="spellStart"/>
      <w:r w:rsidRPr="00BF2E64">
        <w:t>definīcijas</w:t>
      </w:r>
      <w:proofErr w:type="spellEnd"/>
      <w:r w:rsidRPr="00BF2E64">
        <w:t xml:space="preserve"> un </w:t>
      </w:r>
      <w:proofErr w:type="spellStart"/>
      <w:r w:rsidRPr="00BF2E64">
        <w:t>skaidrojumi</w:t>
      </w:r>
      <w:proofErr w:type="spellEnd"/>
      <w:r w:rsidRPr="00BF2E64">
        <w:t xml:space="preserve"> var </w:t>
      </w:r>
      <w:proofErr w:type="spellStart"/>
      <w:r w:rsidRPr="00BF2E64">
        <w:t>būt</w:t>
      </w:r>
      <w:proofErr w:type="spellEnd"/>
      <w:r w:rsidRPr="00BF2E64">
        <w:t xml:space="preserve"> </w:t>
      </w:r>
      <w:proofErr w:type="spellStart"/>
      <w:r w:rsidRPr="00BF2E64">
        <w:t>doti</w:t>
      </w:r>
      <w:proofErr w:type="spellEnd"/>
      <w:r w:rsidRPr="00BF2E64">
        <w:t xml:space="preserve"> </w:t>
      </w:r>
      <w:proofErr w:type="spellStart"/>
      <w:r w:rsidRPr="00BF2E64">
        <w:t>arī</w:t>
      </w:r>
      <w:proofErr w:type="spellEnd"/>
      <w:r w:rsidRPr="00BF2E64">
        <w:t xml:space="preserve"> </w:t>
      </w:r>
      <w:proofErr w:type="spellStart"/>
      <w:r w:rsidRPr="00BF2E64">
        <w:t>šī</w:t>
      </w:r>
      <w:proofErr w:type="spellEnd"/>
      <w:r w:rsidRPr="00BF2E64">
        <w:t xml:space="preserve"> </w:t>
      </w:r>
      <w:proofErr w:type="spellStart"/>
      <w:r w:rsidRPr="00BF2E64">
        <w:t>konkrētā</w:t>
      </w:r>
      <w:proofErr w:type="spellEnd"/>
      <w:r w:rsidRPr="00BF2E64">
        <w:t xml:space="preserve"> </w:t>
      </w:r>
      <w:proofErr w:type="spellStart"/>
      <w:r w:rsidRPr="00BF2E64">
        <w:t>darba</w:t>
      </w:r>
      <w:proofErr w:type="spellEnd"/>
      <w:r w:rsidRPr="00BF2E64">
        <w:t xml:space="preserve"> </w:t>
      </w:r>
      <w:proofErr w:type="spellStart"/>
      <w:r w:rsidRPr="00BF2E64">
        <w:t>pirmajā</w:t>
      </w:r>
      <w:proofErr w:type="spellEnd"/>
      <w:r w:rsidRPr="00BF2E64">
        <w:t xml:space="preserve"> </w:t>
      </w:r>
      <w:proofErr w:type="spellStart"/>
      <w:r w:rsidRPr="00BF2E64">
        <w:t>sadaļā</w:t>
      </w:r>
      <w:proofErr w:type="spellEnd"/>
      <w:r w:rsidRPr="00BF2E64">
        <w:t xml:space="preserve"> </w:t>
      </w:r>
      <w:r>
        <w:t>„</w:t>
      </w:r>
      <w:proofErr w:type="spellStart"/>
      <w:r w:rsidRPr="00BF2E64">
        <w:t>Definīcijas</w:t>
      </w:r>
      <w:proofErr w:type="spellEnd"/>
      <w:r>
        <w:t>”</w:t>
      </w:r>
      <w:r w:rsidRPr="00BF2E64">
        <w:t>.</w:t>
      </w:r>
    </w:p>
    <w:p w14:paraId="7143CA69" w14:textId="62FC233C" w:rsidR="00B9576A" w:rsidRPr="00BF2E64" w:rsidRDefault="00B9576A" w:rsidP="00B300E4">
      <w:proofErr w:type="spellStart"/>
      <w:r w:rsidRPr="00BF2E64">
        <w:t>Otrajā</w:t>
      </w:r>
      <w:proofErr w:type="spellEnd"/>
      <w:r w:rsidRPr="00BF2E64">
        <w:t xml:space="preserve"> </w:t>
      </w:r>
      <w:proofErr w:type="spellStart"/>
      <w:r w:rsidRPr="00BF2E64">
        <w:t>nodaļā</w:t>
      </w:r>
      <w:proofErr w:type="spellEnd"/>
      <w:r w:rsidRPr="00BF2E64">
        <w:t xml:space="preserve"> </w:t>
      </w:r>
      <w:r>
        <w:t>„</w:t>
      </w:r>
      <w:r w:rsidRPr="00BF2E64">
        <w:t xml:space="preserve">2. </w:t>
      </w:r>
      <w:proofErr w:type="spellStart"/>
      <w:r w:rsidRPr="00BF2E64">
        <w:t>Vispārējā</w:t>
      </w:r>
      <w:proofErr w:type="spellEnd"/>
      <w:r w:rsidRPr="00BF2E64">
        <w:t xml:space="preserve"> </w:t>
      </w:r>
      <w:proofErr w:type="spellStart"/>
      <w:r w:rsidRPr="00BF2E64">
        <w:t>nodaļa</w:t>
      </w:r>
      <w:proofErr w:type="spellEnd"/>
      <w:r>
        <w:t>”</w:t>
      </w:r>
      <w:r w:rsidRPr="00BF2E64">
        <w:t xml:space="preserve"> </w:t>
      </w:r>
      <w:proofErr w:type="spellStart"/>
      <w:r w:rsidRPr="00BF2E64">
        <w:t>aprakstītas</w:t>
      </w:r>
      <w:proofErr w:type="spellEnd"/>
      <w:r w:rsidRPr="00BF2E64">
        <w:t xml:space="preserve"> </w:t>
      </w:r>
      <w:proofErr w:type="spellStart"/>
      <w:r w:rsidR="009305EA">
        <w:t>vispārīgas</w:t>
      </w:r>
      <w:proofErr w:type="spellEnd"/>
      <w:r w:rsidR="009305EA" w:rsidRPr="00BF2E64">
        <w:t xml:space="preserve"> </w:t>
      </w:r>
      <w:proofErr w:type="spellStart"/>
      <w:r w:rsidRPr="00BF2E64">
        <w:t>prasības</w:t>
      </w:r>
      <w:proofErr w:type="spellEnd"/>
      <w:r w:rsidRPr="00BF2E64">
        <w:t xml:space="preserve">, </w:t>
      </w:r>
      <w:proofErr w:type="spellStart"/>
      <w:r w:rsidRPr="00BF2E64">
        <w:t>kuras</w:t>
      </w:r>
      <w:proofErr w:type="spellEnd"/>
      <w:r w:rsidRPr="00BF2E64">
        <w:t xml:space="preserve"> </w:t>
      </w:r>
      <w:proofErr w:type="spellStart"/>
      <w:r w:rsidRPr="00BF2E64">
        <w:t>jāizpilda</w:t>
      </w:r>
      <w:proofErr w:type="spellEnd"/>
      <w:r w:rsidRPr="00BF2E64">
        <w:t xml:space="preserve"> un </w:t>
      </w:r>
      <w:proofErr w:type="spellStart"/>
      <w:r w:rsidRPr="00BF2E64">
        <w:t>jāievēro</w:t>
      </w:r>
      <w:proofErr w:type="spellEnd"/>
      <w:r w:rsidRPr="00BF2E64">
        <w:t xml:space="preserve"> </w:t>
      </w:r>
      <w:proofErr w:type="spellStart"/>
      <w:r>
        <w:t>būvdarbu</w:t>
      </w:r>
      <w:proofErr w:type="spellEnd"/>
      <w:r>
        <w:t xml:space="preserve"> </w:t>
      </w:r>
      <w:proofErr w:type="spellStart"/>
      <w:r>
        <w:t>veicējam</w:t>
      </w:r>
      <w:proofErr w:type="spellEnd"/>
      <w:r w:rsidRPr="00BF2E64">
        <w:t xml:space="preserve">, </w:t>
      </w:r>
      <w:proofErr w:type="spellStart"/>
      <w:r w:rsidRPr="00BF2E64">
        <w:t>veicot</w:t>
      </w:r>
      <w:proofErr w:type="spellEnd"/>
      <w:r w:rsidRPr="00BF2E64">
        <w:t xml:space="preserve"> </w:t>
      </w:r>
      <w:proofErr w:type="spellStart"/>
      <w:r w:rsidRPr="00BF2E64">
        <w:t>darbus</w:t>
      </w:r>
      <w:proofErr w:type="spellEnd"/>
      <w:r w:rsidRPr="00BF2E64">
        <w:t xml:space="preserve"> (</w:t>
      </w:r>
      <w:proofErr w:type="spellStart"/>
      <w:r w:rsidRPr="00BF2E64">
        <w:t>Darba</w:t>
      </w:r>
      <w:proofErr w:type="spellEnd"/>
      <w:r w:rsidRPr="00BF2E64">
        <w:t xml:space="preserve"> </w:t>
      </w:r>
      <w:proofErr w:type="spellStart"/>
      <w:r w:rsidRPr="00BF2E64">
        <w:t>izmaksa</w:t>
      </w:r>
      <w:proofErr w:type="spellEnd"/>
      <w:r w:rsidRPr="00BF2E64">
        <w:t xml:space="preserve">, </w:t>
      </w:r>
      <w:proofErr w:type="spellStart"/>
      <w:r w:rsidRPr="00BF2E64">
        <w:t>Būvlaukums</w:t>
      </w:r>
      <w:proofErr w:type="spellEnd"/>
      <w:r w:rsidRPr="00BF2E64">
        <w:t xml:space="preserve"> un </w:t>
      </w:r>
      <w:proofErr w:type="spellStart"/>
      <w:r w:rsidRPr="00BF2E64">
        <w:t>ar</w:t>
      </w:r>
      <w:proofErr w:type="spellEnd"/>
      <w:r w:rsidRPr="00BF2E64">
        <w:t xml:space="preserve"> </w:t>
      </w:r>
      <w:proofErr w:type="spellStart"/>
      <w:r w:rsidRPr="00BF2E64">
        <w:t>būvdarbiem</w:t>
      </w:r>
      <w:proofErr w:type="spellEnd"/>
      <w:r w:rsidRPr="00BF2E64">
        <w:t xml:space="preserve"> </w:t>
      </w:r>
      <w:proofErr w:type="spellStart"/>
      <w:r w:rsidRPr="00BF2E64">
        <w:t>saistītās</w:t>
      </w:r>
      <w:proofErr w:type="spellEnd"/>
      <w:r w:rsidRPr="00BF2E64">
        <w:t xml:space="preserve"> </w:t>
      </w:r>
      <w:proofErr w:type="spellStart"/>
      <w:r w:rsidRPr="00BF2E64">
        <w:t>zemes</w:t>
      </w:r>
      <w:proofErr w:type="spellEnd"/>
      <w:r w:rsidRPr="00BF2E64">
        <w:t xml:space="preserve">, </w:t>
      </w:r>
      <w:proofErr w:type="spellStart"/>
      <w:r w:rsidRPr="00BF2E64">
        <w:t>Satiksmes</w:t>
      </w:r>
      <w:proofErr w:type="spellEnd"/>
      <w:r w:rsidRPr="00BF2E64">
        <w:t xml:space="preserve"> </w:t>
      </w:r>
      <w:proofErr w:type="spellStart"/>
      <w:r w:rsidRPr="00BF2E64">
        <w:t>organizācija</w:t>
      </w:r>
      <w:proofErr w:type="spellEnd"/>
      <w:r w:rsidRPr="00BF2E64">
        <w:t xml:space="preserve">, </w:t>
      </w:r>
      <w:proofErr w:type="spellStart"/>
      <w:r w:rsidRPr="00BF2E64">
        <w:t>Darba</w:t>
      </w:r>
      <w:proofErr w:type="spellEnd"/>
      <w:r w:rsidRPr="00BF2E64">
        <w:t xml:space="preserve"> </w:t>
      </w:r>
      <w:proofErr w:type="spellStart"/>
      <w:r w:rsidRPr="00BF2E64">
        <w:t>drošība</w:t>
      </w:r>
      <w:proofErr w:type="spellEnd"/>
      <w:r w:rsidRPr="00BF2E64">
        <w:t xml:space="preserve">, </w:t>
      </w:r>
      <w:proofErr w:type="spellStart"/>
      <w:r w:rsidRPr="00BF2E64">
        <w:t>Būvdarbu</w:t>
      </w:r>
      <w:proofErr w:type="spellEnd"/>
      <w:r w:rsidRPr="00BF2E64">
        <w:t xml:space="preserve"> </w:t>
      </w:r>
      <w:proofErr w:type="spellStart"/>
      <w:r w:rsidRPr="00BF2E64">
        <w:t>žurnāls</w:t>
      </w:r>
      <w:proofErr w:type="spellEnd"/>
      <w:r w:rsidRPr="00BF2E64">
        <w:t xml:space="preserve">, </w:t>
      </w:r>
      <w:proofErr w:type="spellStart"/>
      <w:r w:rsidRPr="00BF2E64">
        <w:t>Kvalitātes</w:t>
      </w:r>
      <w:proofErr w:type="spellEnd"/>
      <w:r w:rsidRPr="00BF2E64">
        <w:t xml:space="preserve"> </w:t>
      </w:r>
      <w:proofErr w:type="spellStart"/>
      <w:r w:rsidRPr="00BF2E64">
        <w:t>kontrole</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noteikšana</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ātrums</w:t>
      </w:r>
      <w:proofErr w:type="spellEnd"/>
      <w:r w:rsidRPr="00BF2E64">
        <w:t xml:space="preserve">, </w:t>
      </w:r>
      <w:proofErr w:type="spellStart"/>
      <w:r w:rsidRPr="00BF2E64">
        <w:t>Darba</w:t>
      </w:r>
      <w:proofErr w:type="spellEnd"/>
      <w:r w:rsidRPr="00BF2E64">
        <w:t xml:space="preserve"> </w:t>
      </w:r>
      <w:proofErr w:type="spellStart"/>
      <w:r w:rsidRPr="00BF2E64">
        <w:t>programma</w:t>
      </w:r>
      <w:proofErr w:type="spellEnd"/>
      <w:r w:rsidRPr="00BF2E64">
        <w:t xml:space="preserve">). </w:t>
      </w:r>
      <w:proofErr w:type="spellStart"/>
      <w:r w:rsidRPr="00BF2E64">
        <w:t>Atsevišķa</w:t>
      </w:r>
      <w:proofErr w:type="spellEnd"/>
      <w:r w:rsidRPr="00BF2E64">
        <w:t xml:space="preserve"> </w:t>
      </w:r>
      <w:proofErr w:type="spellStart"/>
      <w:r w:rsidRPr="00BF2E64">
        <w:t>samaksa</w:t>
      </w:r>
      <w:proofErr w:type="spellEnd"/>
      <w:r w:rsidRPr="00BF2E64">
        <w:t xml:space="preserve"> par </w:t>
      </w:r>
      <w:proofErr w:type="spellStart"/>
      <w:r w:rsidRPr="00BF2E64">
        <w:t>šīs</w:t>
      </w:r>
      <w:proofErr w:type="spellEnd"/>
      <w:r w:rsidRPr="00BF2E64">
        <w:t xml:space="preserve"> </w:t>
      </w:r>
      <w:proofErr w:type="spellStart"/>
      <w:r w:rsidRPr="00BF2E64">
        <w:t>nodaļas</w:t>
      </w:r>
      <w:proofErr w:type="spellEnd"/>
      <w:r w:rsidRPr="00BF2E64">
        <w:t xml:space="preserve"> </w:t>
      </w:r>
      <w:proofErr w:type="spellStart"/>
      <w:r w:rsidRPr="00BF2E64">
        <w:t>prasību</w:t>
      </w:r>
      <w:proofErr w:type="spellEnd"/>
      <w:r w:rsidRPr="00BF2E64">
        <w:t xml:space="preserve"> </w:t>
      </w:r>
      <w:proofErr w:type="spellStart"/>
      <w:r w:rsidRPr="00BF2E64">
        <w:t>izpildi</w:t>
      </w:r>
      <w:proofErr w:type="spellEnd"/>
      <w:r w:rsidRPr="00BF2E64">
        <w:t xml:space="preserve"> </w:t>
      </w:r>
      <w:proofErr w:type="spellStart"/>
      <w:r>
        <w:t>būvdarbu</w:t>
      </w:r>
      <w:proofErr w:type="spellEnd"/>
      <w:r>
        <w:t xml:space="preserve"> </w:t>
      </w:r>
      <w:proofErr w:type="spellStart"/>
      <w:r>
        <w:t>veicējam</w:t>
      </w:r>
      <w:proofErr w:type="spellEnd"/>
      <w:r w:rsidRPr="00BF2E64">
        <w:t xml:space="preserve"> nav </w:t>
      </w:r>
      <w:proofErr w:type="spellStart"/>
      <w:r w:rsidRPr="00BF2E64">
        <w:t>paredzēta</w:t>
      </w:r>
      <w:proofErr w:type="spellEnd"/>
      <w:r w:rsidRPr="00BF2E64">
        <w:t>.</w:t>
      </w:r>
    </w:p>
    <w:p w14:paraId="50B91415" w14:textId="6D280FDE" w:rsidR="00B9576A" w:rsidRPr="00BF2E64" w:rsidRDefault="00491ECC" w:rsidP="00B300E4">
      <w:proofErr w:type="spellStart"/>
      <w:r w:rsidRPr="00C54CF6">
        <w:t>N</w:t>
      </w:r>
      <w:r w:rsidR="00B9576A" w:rsidRPr="00C54CF6">
        <w:t>odaļās</w:t>
      </w:r>
      <w:proofErr w:type="spellEnd"/>
      <w:r w:rsidR="00B9576A" w:rsidRPr="00C54CF6">
        <w:t xml:space="preserve"> – „3. </w:t>
      </w:r>
      <w:proofErr w:type="spellStart"/>
      <w:r w:rsidR="00B9576A" w:rsidRPr="00C54CF6">
        <w:t>Dažādi</w:t>
      </w:r>
      <w:proofErr w:type="spellEnd"/>
      <w:r w:rsidR="00B9576A" w:rsidRPr="00C54CF6">
        <w:t xml:space="preserve"> </w:t>
      </w:r>
      <w:proofErr w:type="spellStart"/>
      <w:r w:rsidR="00B9576A" w:rsidRPr="00C54CF6">
        <w:t>darbi</w:t>
      </w:r>
      <w:proofErr w:type="spellEnd"/>
      <w:r w:rsidR="00B9576A" w:rsidRPr="00C54CF6">
        <w:t xml:space="preserve">”, „4. </w:t>
      </w:r>
      <w:proofErr w:type="spellStart"/>
      <w:r w:rsidR="00B9576A" w:rsidRPr="00C54CF6">
        <w:t>Zemes</w:t>
      </w:r>
      <w:proofErr w:type="spellEnd"/>
      <w:r w:rsidR="00B9576A" w:rsidRPr="00C54CF6">
        <w:t xml:space="preserve"> </w:t>
      </w:r>
      <w:proofErr w:type="spellStart"/>
      <w:r w:rsidR="00B9576A" w:rsidRPr="00C54CF6">
        <w:t>klātne</w:t>
      </w:r>
      <w:proofErr w:type="spellEnd"/>
      <w:r w:rsidR="00B9576A" w:rsidRPr="00C54CF6">
        <w:t xml:space="preserve">”, „5. </w:t>
      </w:r>
      <w:proofErr w:type="spellStart"/>
      <w:r w:rsidR="00B9576A" w:rsidRPr="00C54CF6">
        <w:t>Ar</w:t>
      </w:r>
      <w:proofErr w:type="spellEnd"/>
      <w:r w:rsidR="00B9576A" w:rsidRPr="00C54CF6">
        <w:t xml:space="preserve"> </w:t>
      </w:r>
      <w:proofErr w:type="spellStart"/>
      <w:r w:rsidR="00B9576A" w:rsidRPr="00C54CF6">
        <w:t>saistvielām</w:t>
      </w:r>
      <w:proofErr w:type="spellEnd"/>
      <w:r w:rsidR="00B9576A" w:rsidRPr="00C54CF6">
        <w:t xml:space="preserve"> </w:t>
      </w:r>
      <w:proofErr w:type="spellStart"/>
      <w:r w:rsidR="00B9576A" w:rsidRPr="00C54CF6">
        <w:t>nesaistītas</w:t>
      </w:r>
      <w:proofErr w:type="spellEnd"/>
      <w:r w:rsidR="00B9576A" w:rsidRPr="00C54CF6">
        <w:t xml:space="preserve"> </w:t>
      </w:r>
      <w:proofErr w:type="spellStart"/>
      <w:r w:rsidR="00B9576A" w:rsidRPr="00C54CF6">
        <w:t>konstruktīvās</w:t>
      </w:r>
      <w:proofErr w:type="spellEnd"/>
      <w:r w:rsidR="00B9576A" w:rsidRPr="00C54CF6">
        <w:t xml:space="preserve"> </w:t>
      </w:r>
      <w:proofErr w:type="spellStart"/>
      <w:r w:rsidR="00B9576A" w:rsidRPr="00C54CF6">
        <w:t>kārtas</w:t>
      </w:r>
      <w:proofErr w:type="spellEnd"/>
      <w:r w:rsidR="00B9576A" w:rsidRPr="00C54CF6">
        <w:t xml:space="preserve">”, „6. </w:t>
      </w:r>
      <w:proofErr w:type="spellStart"/>
      <w:r w:rsidR="00B9576A" w:rsidRPr="00C54CF6">
        <w:t>Ar</w:t>
      </w:r>
      <w:proofErr w:type="spellEnd"/>
      <w:r w:rsidR="00B9576A" w:rsidRPr="00C54CF6">
        <w:t xml:space="preserve"> </w:t>
      </w:r>
      <w:proofErr w:type="spellStart"/>
      <w:r w:rsidR="00B9576A" w:rsidRPr="00C54CF6">
        <w:t>saistvielām</w:t>
      </w:r>
      <w:proofErr w:type="spellEnd"/>
      <w:r w:rsidR="00B9576A" w:rsidRPr="00C54CF6">
        <w:t xml:space="preserve"> </w:t>
      </w:r>
      <w:proofErr w:type="spellStart"/>
      <w:r w:rsidR="00B9576A" w:rsidRPr="00C54CF6">
        <w:t>saistītas</w:t>
      </w:r>
      <w:proofErr w:type="spellEnd"/>
      <w:r w:rsidR="00B9576A" w:rsidRPr="00C54CF6">
        <w:t xml:space="preserve"> </w:t>
      </w:r>
      <w:proofErr w:type="spellStart"/>
      <w:r w:rsidR="00B9576A" w:rsidRPr="00C54CF6">
        <w:t>konstruktīvās</w:t>
      </w:r>
      <w:proofErr w:type="spellEnd"/>
      <w:r w:rsidR="00B9576A" w:rsidRPr="00C54CF6">
        <w:t xml:space="preserve"> </w:t>
      </w:r>
      <w:proofErr w:type="spellStart"/>
      <w:r w:rsidR="00B9576A" w:rsidRPr="00C54CF6">
        <w:t>kārtas</w:t>
      </w:r>
      <w:proofErr w:type="spellEnd"/>
      <w:r w:rsidR="00B9576A" w:rsidRPr="00C54CF6">
        <w:t xml:space="preserve">”, „7. </w:t>
      </w:r>
      <w:proofErr w:type="spellStart"/>
      <w:r w:rsidR="00B9576A" w:rsidRPr="00C54CF6">
        <w:t>Satiksmes</w:t>
      </w:r>
      <w:proofErr w:type="spellEnd"/>
      <w:r w:rsidR="00B9576A" w:rsidRPr="00C54CF6">
        <w:t xml:space="preserve"> </w:t>
      </w:r>
      <w:proofErr w:type="spellStart"/>
      <w:r w:rsidR="00B9576A" w:rsidRPr="00C54CF6">
        <w:t>aprīkojums</w:t>
      </w:r>
      <w:proofErr w:type="spellEnd"/>
      <w:r w:rsidR="00B9576A" w:rsidRPr="00C54CF6">
        <w:t>”</w:t>
      </w:r>
      <w:r w:rsidR="00C311CA" w:rsidRPr="00CC04DF">
        <w:t xml:space="preserve">, “8. </w:t>
      </w:r>
      <w:proofErr w:type="spellStart"/>
      <w:r w:rsidR="006F072D" w:rsidRPr="00CC04DF">
        <w:t>Segumu</w:t>
      </w:r>
      <w:proofErr w:type="spellEnd"/>
      <w:r w:rsidR="006F072D" w:rsidRPr="00CC04DF">
        <w:t xml:space="preserve"> </w:t>
      </w:r>
      <w:proofErr w:type="spellStart"/>
      <w:r w:rsidR="006F072D" w:rsidRPr="00CC04DF">
        <w:t>remonts</w:t>
      </w:r>
      <w:proofErr w:type="spellEnd"/>
      <w:r w:rsidR="006F072D" w:rsidRPr="00CC04DF">
        <w:t xml:space="preserve"> un </w:t>
      </w:r>
      <w:proofErr w:type="spellStart"/>
      <w:r w:rsidR="006F072D" w:rsidRPr="00CC04DF">
        <w:t>uzturēšana</w:t>
      </w:r>
      <w:proofErr w:type="spellEnd"/>
      <w:r w:rsidR="006F072D" w:rsidRPr="00CC04DF">
        <w:t>”</w:t>
      </w:r>
      <w:r w:rsidR="00B9576A" w:rsidRPr="00C54CF6">
        <w:t xml:space="preserve"> – </w:t>
      </w:r>
      <w:proofErr w:type="spellStart"/>
      <w:r w:rsidR="00B9576A" w:rsidRPr="00C54CF6">
        <w:t>ir</w:t>
      </w:r>
      <w:proofErr w:type="spellEnd"/>
      <w:r w:rsidR="00B9576A" w:rsidRPr="00C54CF6">
        <w:t xml:space="preserve"> </w:t>
      </w:r>
      <w:proofErr w:type="spellStart"/>
      <w:r w:rsidR="00B9576A" w:rsidRPr="00C54CF6">
        <w:t>sakārtotas</w:t>
      </w:r>
      <w:proofErr w:type="spellEnd"/>
      <w:r w:rsidR="00B9576A" w:rsidRPr="00C54CF6">
        <w:t xml:space="preserve"> </w:t>
      </w:r>
      <w:proofErr w:type="spellStart"/>
      <w:r w:rsidR="00B9576A" w:rsidRPr="00C54CF6">
        <w:t>konkrētu</w:t>
      </w:r>
      <w:proofErr w:type="spellEnd"/>
      <w:r w:rsidR="00B9576A" w:rsidRPr="00C54CF6">
        <w:t xml:space="preserve"> </w:t>
      </w:r>
      <w:proofErr w:type="spellStart"/>
      <w:r w:rsidR="00B9576A" w:rsidRPr="00C54CF6">
        <w:t>darbu</w:t>
      </w:r>
      <w:proofErr w:type="spellEnd"/>
      <w:r w:rsidR="00B9576A" w:rsidRPr="00C54CF6">
        <w:t xml:space="preserve"> </w:t>
      </w:r>
      <w:proofErr w:type="spellStart"/>
      <w:r w:rsidR="00B9576A" w:rsidRPr="00C54CF6">
        <w:t>specifikācijas</w:t>
      </w:r>
      <w:proofErr w:type="spellEnd"/>
      <w:r w:rsidR="00B9576A" w:rsidRPr="00C54CF6">
        <w:t xml:space="preserve">, </w:t>
      </w:r>
      <w:proofErr w:type="spellStart"/>
      <w:r w:rsidR="00B9576A" w:rsidRPr="00C54CF6">
        <w:t>kurās</w:t>
      </w:r>
      <w:proofErr w:type="spellEnd"/>
      <w:r w:rsidR="00B9576A" w:rsidRPr="00C54CF6">
        <w:t xml:space="preserve"> </w:t>
      </w:r>
      <w:proofErr w:type="spellStart"/>
      <w:r w:rsidR="00B9576A" w:rsidRPr="00C54CF6">
        <w:t>ir</w:t>
      </w:r>
      <w:proofErr w:type="spellEnd"/>
      <w:r w:rsidR="00B9576A" w:rsidRPr="00C54CF6">
        <w:t xml:space="preserve"> </w:t>
      </w:r>
      <w:proofErr w:type="spellStart"/>
      <w:r w:rsidR="00B9576A" w:rsidRPr="00C54CF6">
        <w:t>noteiktas</w:t>
      </w:r>
      <w:proofErr w:type="spellEnd"/>
      <w:r w:rsidR="00B9576A" w:rsidRPr="00C54CF6">
        <w:t xml:space="preserve"> </w:t>
      </w:r>
      <w:proofErr w:type="spellStart"/>
      <w:r w:rsidR="00B9576A" w:rsidRPr="00C54CF6">
        <w:t>prasības</w:t>
      </w:r>
      <w:proofErr w:type="spellEnd"/>
      <w:r w:rsidR="00B9576A" w:rsidRPr="00C54CF6">
        <w:t xml:space="preserve"> </w:t>
      </w:r>
      <w:proofErr w:type="spellStart"/>
      <w:r w:rsidR="00B9576A" w:rsidRPr="00C54CF6">
        <w:t>konkrētiem</w:t>
      </w:r>
      <w:proofErr w:type="spellEnd"/>
      <w:r w:rsidR="00B9576A" w:rsidRPr="00C54CF6">
        <w:t xml:space="preserve"> </w:t>
      </w:r>
      <w:proofErr w:type="spellStart"/>
      <w:r w:rsidR="00B9576A" w:rsidRPr="00C54CF6">
        <w:t>darbiem</w:t>
      </w:r>
      <w:proofErr w:type="spellEnd"/>
      <w:r w:rsidR="00B9576A" w:rsidRPr="00C54CF6">
        <w:t xml:space="preserve"> un </w:t>
      </w:r>
      <w:proofErr w:type="spellStart"/>
      <w:r w:rsidR="00B9576A" w:rsidRPr="00C54CF6">
        <w:t>produktiem</w:t>
      </w:r>
      <w:proofErr w:type="spellEnd"/>
      <w:r w:rsidR="00B9576A" w:rsidRPr="00C54CF6">
        <w:t xml:space="preserve">. </w:t>
      </w:r>
      <w:proofErr w:type="spellStart"/>
      <w:r w:rsidR="00B9576A" w:rsidRPr="00C54CF6">
        <w:t>Katr</w:t>
      </w:r>
      <w:r w:rsidR="00FF30DC" w:rsidRPr="00C54CF6">
        <w:t>u</w:t>
      </w:r>
      <w:proofErr w:type="spellEnd"/>
      <w:r w:rsidR="00B9576A" w:rsidRPr="00C54CF6">
        <w:t xml:space="preserve"> </w:t>
      </w:r>
      <w:proofErr w:type="spellStart"/>
      <w:r w:rsidR="00B9576A" w:rsidRPr="00C54CF6">
        <w:t>konkrētā</w:t>
      </w:r>
      <w:proofErr w:type="spellEnd"/>
      <w:r w:rsidR="00B9576A" w:rsidRPr="00C54CF6">
        <w:t xml:space="preserve"> </w:t>
      </w:r>
      <w:proofErr w:type="spellStart"/>
      <w:r w:rsidR="00B9576A" w:rsidRPr="00C54CF6">
        <w:t>darba</w:t>
      </w:r>
      <w:proofErr w:type="spellEnd"/>
      <w:r w:rsidR="00B9576A" w:rsidRPr="00C54CF6">
        <w:t xml:space="preserve"> </w:t>
      </w:r>
      <w:proofErr w:type="spellStart"/>
      <w:r w:rsidR="00B9576A" w:rsidRPr="00C54CF6">
        <w:t>specifikāciju</w:t>
      </w:r>
      <w:proofErr w:type="spellEnd"/>
      <w:r w:rsidR="00B9576A" w:rsidRPr="00C54CF6">
        <w:t xml:space="preserve"> </w:t>
      </w:r>
      <w:proofErr w:type="spellStart"/>
      <w:r w:rsidR="00B9576A" w:rsidRPr="00C54CF6">
        <w:t>veido</w:t>
      </w:r>
      <w:proofErr w:type="spellEnd"/>
      <w:r w:rsidR="00B9576A" w:rsidRPr="00C54CF6">
        <w:t xml:space="preserve"> </w:t>
      </w:r>
      <w:proofErr w:type="spellStart"/>
      <w:r w:rsidR="001E594B" w:rsidRPr="00C54CF6">
        <w:t>astoņas</w:t>
      </w:r>
      <w:proofErr w:type="spellEnd"/>
      <w:r w:rsidR="001E594B" w:rsidRPr="00C54CF6">
        <w:t xml:space="preserve"> </w:t>
      </w:r>
      <w:proofErr w:type="spellStart"/>
      <w:r w:rsidR="00B9576A" w:rsidRPr="00C54CF6">
        <w:t>sadaļas</w:t>
      </w:r>
      <w:proofErr w:type="spellEnd"/>
      <w:r w:rsidR="00FF30DC" w:rsidRPr="00C54CF6">
        <w:t xml:space="preserve">, </w:t>
      </w:r>
      <w:proofErr w:type="spellStart"/>
      <w:r w:rsidR="00FF30DC" w:rsidRPr="00C54CF6">
        <w:t>atsevišķos</w:t>
      </w:r>
      <w:proofErr w:type="spellEnd"/>
      <w:r w:rsidR="00FF30DC" w:rsidRPr="00C54CF6">
        <w:t xml:space="preserve"> </w:t>
      </w:r>
      <w:proofErr w:type="spellStart"/>
      <w:r w:rsidR="00FF30DC" w:rsidRPr="00C54CF6">
        <w:t>gadījumos</w:t>
      </w:r>
      <w:proofErr w:type="spellEnd"/>
      <w:r w:rsidR="00FF30DC" w:rsidRPr="00C54CF6">
        <w:t xml:space="preserve"> var </w:t>
      </w:r>
      <w:proofErr w:type="spellStart"/>
      <w:r w:rsidR="00FF30DC" w:rsidRPr="00C54CF6">
        <w:t>tikt</w:t>
      </w:r>
      <w:proofErr w:type="spellEnd"/>
      <w:r w:rsidR="00FF30DC" w:rsidRPr="00C54CF6">
        <w:t xml:space="preserve"> </w:t>
      </w:r>
      <w:proofErr w:type="spellStart"/>
      <w:r w:rsidR="00FF30DC" w:rsidRPr="00C54CF6">
        <w:t>iekļautas</w:t>
      </w:r>
      <w:proofErr w:type="spellEnd"/>
      <w:r w:rsidR="00FF30DC" w:rsidRPr="00C54CF6">
        <w:t xml:space="preserve"> </w:t>
      </w:r>
      <w:proofErr w:type="spellStart"/>
      <w:r w:rsidR="00FF30DC" w:rsidRPr="00C54CF6">
        <w:t>papildus</w:t>
      </w:r>
      <w:proofErr w:type="spellEnd"/>
      <w:r w:rsidR="00FF30DC" w:rsidRPr="00C54CF6">
        <w:t xml:space="preserve"> </w:t>
      </w:r>
      <w:proofErr w:type="spellStart"/>
      <w:r w:rsidR="00FF30DC" w:rsidRPr="00C54CF6">
        <w:t>sadaļas</w:t>
      </w:r>
      <w:proofErr w:type="spellEnd"/>
      <w:r w:rsidR="00B9576A" w:rsidRPr="00C54CF6">
        <w:t>:</w:t>
      </w:r>
    </w:p>
    <w:p w14:paraId="7EE19A65" w14:textId="40EC1EEB" w:rsidR="00D36F49" w:rsidRDefault="001E594B" w:rsidP="00A97EDD">
      <w:pPr>
        <w:pStyle w:val="Sarakstarindkopa"/>
      </w:pPr>
      <w:r>
        <w:t xml:space="preserve">1. </w:t>
      </w:r>
      <w:r w:rsidR="00D36F49">
        <w:t xml:space="preserve">Darba nosaukums – Doti </w:t>
      </w:r>
      <w:r w:rsidR="001968C8">
        <w:t xml:space="preserve">darbu nosaukumi </w:t>
      </w:r>
      <w:r w:rsidR="00D36F49">
        <w:t>darba daudzumu sarakstu sastādīšanai un lietojamajām mērvienībām.</w:t>
      </w:r>
    </w:p>
    <w:p w14:paraId="67443FDF" w14:textId="3C5F8AFA" w:rsidR="00B9576A" w:rsidRPr="00491ECC" w:rsidRDefault="001E594B" w:rsidP="00A97EDD">
      <w:pPr>
        <w:pStyle w:val="Sarakstarindkopa"/>
      </w:pPr>
      <w:r>
        <w:t xml:space="preserve">2. </w:t>
      </w:r>
      <w:r w:rsidR="00B9576A" w:rsidRPr="00491ECC">
        <w:t xml:space="preserve">Definīcijas </w:t>
      </w:r>
      <w:r w:rsidR="001968C8">
        <w:t>–</w:t>
      </w:r>
      <w:r w:rsidR="00B9576A" w:rsidRPr="00491ECC">
        <w:t xml:space="preserve"> Dotas konkrētā darba specifikācijai svarīgāko terminu definīcijas un skaidrojumi.</w:t>
      </w:r>
    </w:p>
    <w:p w14:paraId="4CD14336" w14:textId="570AD368" w:rsidR="00B9576A" w:rsidRPr="00491ECC" w:rsidRDefault="001E594B" w:rsidP="00A97EDD">
      <w:pPr>
        <w:pStyle w:val="Sarakstarindkopa"/>
      </w:pPr>
      <w:r>
        <w:t xml:space="preserve">3. </w:t>
      </w:r>
      <w:r w:rsidR="00B9576A" w:rsidRPr="00491ECC">
        <w:t xml:space="preserve">Darba apraksts </w:t>
      </w:r>
      <w:r w:rsidR="001968C8">
        <w:t>–</w:t>
      </w:r>
      <w:r w:rsidR="00B9576A" w:rsidRPr="00491ECC">
        <w:t xml:space="preserve"> Dots darbu apraksts par kuru izpildi ir paredzēts samaksāt būvdarbu veicējam par konkrētā darba izpildi. Papildus konkrētā darba izpildes izmaksām būvdarbu veicējam tajās ir jāiekļauj arī izmaksas par Vispārējā nodaļā noteikto prasību izpildi, kā arī tiesību aktos noteiktie nodokļi un nodevas.</w:t>
      </w:r>
    </w:p>
    <w:p w14:paraId="130C49F5" w14:textId="555D1D4A" w:rsidR="00B9576A" w:rsidRPr="00491ECC" w:rsidRDefault="001E594B" w:rsidP="00A97EDD">
      <w:pPr>
        <w:pStyle w:val="Sarakstarindkopa"/>
      </w:pPr>
      <w:r>
        <w:t xml:space="preserve">4. </w:t>
      </w:r>
      <w:r w:rsidR="00B9576A" w:rsidRPr="00491ECC">
        <w:t xml:space="preserve">Materiāli </w:t>
      </w:r>
      <w:r w:rsidR="001968C8">
        <w:t>–</w:t>
      </w:r>
      <w:r w:rsidR="00B9576A" w:rsidRPr="00491ECC">
        <w:t xml:space="preserve"> Noteiktas prasības konkrētā darba izpildē lietot paredzētajiem būvmateriāliem un būvizstrādājumiem. Šīs prasības ir jāizpilda pirms attiecīgo </w:t>
      </w:r>
      <w:r w:rsidR="00B9576A" w:rsidRPr="00491ECC">
        <w:lastRenderedPageBreak/>
        <w:t xml:space="preserve">būvmateriālu vai būvizstrādājumu </w:t>
      </w:r>
      <w:proofErr w:type="spellStart"/>
      <w:r w:rsidR="00B9576A" w:rsidRPr="00491ECC">
        <w:t>iebūves</w:t>
      </w:r>
      <w:proofErr w:type="spellEnd"/>
      <w:r w:rsidR="00B9576A" w:rsidRPr="00491ECC">
        <w:t xml:space="preserve"> vai uzstādīšanas, kas būvdarbu izpildītājam attiecīgi jādeklarē Darba programmā.</w:t>
      </w:r>
    </w:p>
    <w:p w14:paraId="597DFF97" w14:textId="44BC6294" w:rsidR="00B9576A" w:rsidRPr="00491ECC" w:rsidRDefault="001E594B" w:rsidP="00A97EDD">
      <w:pPr>
        <w:pStyle w:val="Sarakstarindkopa"/>
      </w:pPr>
      <w:r>
        <w:t xml:space="preserve">5. </w:t>
      </w:r>
      <w:r w:rsidR="00B9576A" w:rsidRPr="00491ECC">
        <w:t>Iekārtas - Noteiktas īpašas prasības lietojamajai tehnikai, iekārtām, aprīkojumam vai ražotnēm, kuras ir jāizpilda, lai tās varētu izmantot darba veikšanai. Norādītā tehnika, iekārtas, aprīkojums vai ražotnes jālieto obligāti. Var lietot papildu iekārtas un mehānismus, kas nodrošina kvalitatīvu darbu izpildi.</w:t>
      </w:r>
    </w:p>
    <w:p w14:paraId="51C3178D" w14:textId="703977EC" w:rsidR="00B9576A" w:rsidRPr="00491ECC" w:rsidRDefault="001E594B" w:rsidP="00A97EDD">
      <w:pPr>
        <w:pStyle w:val="Sarakstarindkopa"/>
      </w:pPr>
      <w:r>
        <w:t>6.</w:t>
      </w:r>
      <w:r w:rsidR="00610938">
        <w:t xml:space="preserve"> </w:t>
      </w:r>
      <w:r w:rsidR="00B9576A" w:rsidRPr="00491ECC">
        <w:t xml:space="preserve">Darba izpilde </w:t>
      </w:r>
      <w:r w:rsidR="001968C8">
        <w:t>–</w:t>
      </w:r>
      <w:r w:rsidR="00B9576A" w:rsidRPr="00491ECC">
        <w:t xml:space="preserve"> Noteiktas īpašas prasības darba izpildes procesam (paņēmieniem, secībai, klimatiskajiem apstākļiem u.tml.). Var būt noteiktas prasības būvmateriālu vai būvizstrādājumu kvalitātes vērtējumam vai paraugu ņemšanas specifiskām procedūrām darba izpildes laikā.</w:t>
      </w:r>
    </w:p>
    <w:p w14:paraId="446B51F1" w14:textId="67BA82FB" w:rsidR="00B9576A" w:rsidRPr="00491ECC" w:rsidRDefault="001E594B" w:rsidP="00A97EDD">
      <w:pPr>
        <w:pStyle w:val="Sarakstarindkopa"/>
      </w:pPr>
      <w:r>
        <w:t>7.</w:t>
      </w:r>
      <w:r w:rsidR="00610938">
        <w:t xml:space="preserve"> </w:t>
      </w:r>
      <w:r w:rsidR="00B9576A" w:rsidRPr="00491ECC">
        <w:t xml:space="preserve">Kvalitātes novērtējums </w:t>
      </w:r>
      <w:r w:rsidR="001968C8">
        <w:t>–</w:t>
      </w:r>
      <w:r w:rsidR="00B9576A" w:rsidRPr="00491ECC">
        <w:t xml:space="preserve"> Noteikti pabeigta darba novērtējamie parametri, kā arī prasības pabeigta darba kvalitātei.</w:t>
      </w:r>
    </w:p>
    <w:p w14:paraId="64335C98" w14:textId="1BEF2DBE" w:rsidR="00B9576A" w:rsidRDefault="001E594B" w:rsidP="00A97EDD">
      <w:pPr>
        <w:pStyle w:val="Sarakstarindkopa"/>
      </w:pPr>
      <w:r>
        <w:t xml:space="preserve">8. </w:t>
      </w:r>
      <w:r w:rsidR="00B9576A" w:rsidRPr="00491ECC">
        <w:t xml:space="preserve">Darba daudzuma uzmērīšana </w:t>
      </w:r>
      <w:r w:rsidR="001968C8">
        <w:t>–</w:t>
      </w:r>
      <w:r w:rsidR="00B9576A" w:rsidRPr="00491ECC">
        <w:t xml:space="preserve"> Noteikts pabeigta darba daudzuma uzmērīšanas veids, saskaņā ar kuru</w:t>
      </w:r>
      <w:r w:rsidR="00B9576A" w:rsidRPr="00BF2E64">
        <w:t xml:space="preserve"> uzmērot, pasūtītājs paredz samaksāt </w:t>
      </w:r>
      <w:r w:rsidR="00B9576A">
        <w:t>būvdarbu veicējam</w:t>
      </w:r>
      <w:r w:rsidR="00B9576A" w:rsidRPr="00BF2E64">
        <w:t xml:space="preserve"> par pabeigtu konkrētā darba daudzuma vienību.</w:t>
      </w:r>
    </w:p>
    <w:p w14:paraId="21742F74" w14:textId="31B8AA3A" w:rsidR="00B9576A" w:rsidRPr="00BF2E64" w:rsidRDefault="00C3436D" w:rsidP="00B300E4">
      <w:proofErr w:type="spellStart"/>
      <w:r>
        <w:t>De</w:t>
      </w:r>
      <w:r w:rsidR="00C311CA">
        <w:t>vītajā</w:t>
      </w:r>
      <w:proofErr w:type="spellEnd"/>
      <w:r>
        <w:t xml:space="preserve"> </w:t>
      </w:r>
      <w:proofErr w:type="spellStart"/>
      <w:r w:rsidR="00B9576A" w:rsidRPr="001968C8">
        <w:t>nodaļā</w:t>
      </w:r>
      <w:proofErr w:type="spellEnd"/>
      <w:r w:rsidR="00B9576A" w:rsidRPr="001968C8">
        <w:t xml:space="preserve"> – „</w:t>
      </w:r>
      <w:r w:rsidR="00C311CA">
        <w:t>9</w:t>
      </w:r>
      <w:r w:rsidR="00B9576A" w:rsidRPr="001968C8">
        <w:t xml:space="preserve">. </w:t>
      </w:r>
      <w:proofErr w:type="spellStart"/>
      <w:r w:rsidR="00B9576A" w:rsidRPr="001968C8">
        <w:t>Pielikumi</w:t>
      </w:r>
      <w:proofErr w:type="spellEnd"/>
      <w:r w:rsidR="00B9576A" w:rsidRPr="001968C8">
        <w:t>”</w:t>
      </w:r>
      <w:r w:rsidR="00B9576A" w:rsidRPr="00BF2E64">
        <w:t xml:space="preserve"> – </w:t>
      </w:r>
      <w:proofErr w:type="spellStart"/>
      <w:r w:rsidR="00B9576A" w:rsidRPr="00BF2E64">
        <w:t>norādīti</w:t>
      </w:r>
      <w:proofErr w:type="spellEnd"/>
      <w:r w:rsidR="00B9576A" w:rsidRPr="00BF2E64">
        <w:t xml:space="preserve"> </w:t>
      </w:r>
      <w:proofErr w:type="spellStart"/>
      <w:r w:rsidR="00B9576A" w:rsidRPr="00BF2E64">
        <w:t>lietotie</w:t>
      </w:r>
      <w:proofErr w:type="spellEnd"/>
      <w:r w:rsidR="00B9576A" w:rsidRPr="00BF2E64">
        <w:t xml:space="preserve"> un </w:t>
      </w:r>
      <w:proofErr w:type="spellStart"/>
      <w:r w:rsidR="00B9576A" w:rsidRPr="00BF2E64">
        <w:t>lietojamie</w:t>
      </w:r>
      <w:proofErr w:type="spellEnd"/>
      <w:r w:rsidR="00B9576A" w:rsidRPr="00BF2E64">
        <w:t xml:space="preserve"> </w:t>
      </w:r>
      <w:proofErr w:type="spellStart"/>
      <w:r w:rsidR="00B9576A" w:rsidRPr="00BF2E64">
        <w:t>standarti</w:t>
      </w:r>
      <w:proofErr w:type="spellEnd"/>
      <w:r w:rsidR="00B9576A" w:rsidRPr="00BF2E64">
        <w:t xml:space="preserve"> un </w:t>
      </w:r>
      <w:proofErr w:type="spellStart"/>
      <w:r w:rsidR="00B9576A" w:rsidRPr="00BF2E64">
        <w:t>testēšanas</w:t>
      </w:r>
      <w:proofErr w:type="spellEnd"/>
      <w:r w:rsidR="00B9576A" w:rsidRPr="00BF2E64">
        <w:t xml:space="preserve"> </w:t>
      </w:r>
      <w:proofErr w:type="spellStart"/>
      <w:r w:rsidR="00B9576A" w:rsidRPr="00BF2E64">
        <w:t>metodes</w:t>
      </w:r>
      <w:proofErr w:type="spellEnd"/>
      <w:r w:rsidR="00B9576A" w:rsidRPr="00BF2E64">
        <w:t xml:space="preserve">, </w:t>
      </w:r>
      <w:proofErr w:type="spellStart"/>
      <w:r w:rsidR="00B9576A" w:rsidRPr="00BF2E64">
        <w:t>doti</w:t>
      </w:r>
      <w:proofErr w:type="spellEnd"/>
      <w:r w:rsidR="00B9576A" w:rsidRPr="00BF2E64">
        <w:t xml:space="preserve"> Ieteikumi </w:t>
      </w:r>
      <w:proofErr w:type="spellStart"/>
      <w:r w:rsidR="00B9576A" w:rsidRPr="00BF2E64">
        <w:t>būvmateriālu</w:t>
      </w:r>
      <w:proofErr w:type="spellEnd"/>
      <w:r w:rsidR="00B9576A" w:rsidRPr="00BF2E64">
        <w:t xml:space="preserve"> un </w:t>
      </w:r>
      <w:proofErr w:type="spellStart"/>
      <w:r w:rsidR="00B9576A" w:rsidRPr="00BF2E64">
        <w:t>konstrukciju</w:t>
      </w:r>
      <w:proofErr w:type="spellEnd"/>
      <w:r w:rsidR="00B9576A" w:rsidRPr="00BF2E64">
        <w:t xml:space="preserve"> </w:t>
      </w:r>
      <w:proofErr w:type="spellStart"/>
      <w:r w:rsidR="00B9576A" w:rsidRPr="00BF2E64">
        <w:t>atbilstības</w:t>
      </w:r>
      <w:proofErr w:type="spellEnd"/>
      <w:r w:rsidR="00B9576A" w:rsidRPr="00BF2E64">
        <w:t xml:space="preserve"> </w:t>
      </w:r>
      <w:proofErr w:type="spellStart"/>
      <w:r w:rsidR="00B9576A" w:rsidRPr="00BF2E64">
        <w:t>vērtēšanai</w:t>
      </w:r>
      <w:proofErr w:type="spellEnd"/>
      <w:r w:rsidR="00B9576A" w:rsidRPr="00BF2E64">
        <w:t xml:space="preserve">, </w:t>
      </w:r>
      <w:proofErr w:type="spellStart"/>
      <w:r w:rsidR="00B9576A" w:rsidRPr="00BF2E64">
        <w:t>kā</w:t>
      </w:r>
      <w:proofErr w:type="spellEnd"/>
      <w:r w:rsidR="00B9576A" w:rsidRPr="00BF2E64">
        <w:t xml:space="preserve"> </w:t>
      </w:r>
      <w:proofErr w:type="spellStart"/>
      <w:r w:rsidR="00B9576A" w:rsidRPr="00BF2E64">
        <w:t>arī</w:t>
      </w:r>
      <w:proofErr w:type="spellEnd"/>
      <w:r w:rsidR="00B9576A" w:rsidRPr="00BF2E64">
        <w:t xml:space="preserve"> </w:t>
      </w:r>
      <w:proofErr w:type="spellStart"/>
      <w:r w:rsidR="00B9576A" w:rsidRPr="00BF2E64">
        <w:t>metodiskie</w:t>
      </w:r>
      <w:proofErr w:type="spellEnd"/>
      <w:r w:rsidR="00B9576A" w:rsidRPr="00BF2E64">
        <w:t xml:space="preserve"> </w:t>
      </w:r>
      <w:proofErr w:type="spellStart"/>
      <w:r w:rsidR="00B9576A" w:rsidRPr="00BF2E64">
        <w:t>norādījumi</w:t>
      </w:r>
      <w:proofErr w:type="spellEnd"/>
      <w:r w:rsidR="00B9576A" w:rsidRPr="00BF2E64">
        <w:t xml:space="preserve"> </w:t>
      </w:r>
      <w:proofErr w:type="spellStart"/>
      <w:r w:rsidR="00B9576A" w:rsidRPr="00BF2E64">
        <w:t>atsevišķu</w:t>
      </w:r>
      <w:proofErr w:type="spellEnd"/>
      <w:r w:rsidR="00B9576A" w:rsidRPr="00BF2E64">
        <w:t xml:space="preserve"> </w:t>
      </w:r>
      <w:proofErr w:type="spellStart"/>
      <w:r w:rsidR="00B9576A" w:rsidRPr="00BF2E64">
        <w:t>testu</w:t>
      </w:r>
      <w:proofErr w:type="spellEnd"/>
      <w:r w:rsidR="00B9576A" w:rsidRPr="00BF2E64">
        <w:t xml:space="preserve"> </w:t>
      </w:r>
      <w:proofErr w:type="spellStart"/>
      <w:r w:rsidR="00B9576A" w:rsidRPr="00BF2E64">
        <w:t>veikšanai</w:t>
      </w:r>
      <w:proofErr w:type="spellEnd"/>
      <w:r w:rsidR="00B9576A" w:rsidRPr="00BF2E64">
        <w:t xml:space="preserve"> un </w:t>
      </w:r>
      <w:proofErr w:type="spellStart"/>
      <w:r w:rsidR="00B9576A" w:rsidRPr="00BF2E64">
        <w:t>paraugu</w:t>
      </w:r>
      <w:proofErr w:type="spellEnd"/>
      <w:r w:rsidR="00B9576A" w:rsidRPr="00BF2E64">
        <w:t xml:space="preserve"> </w:t>
      </w:r>
      <w:proofErr w:type="spellStart"/>
      <w:r w:rsidR="00B9576A" w:rsidRPr="00BF2E64">
        <w:t>ņemšanai</w:t>
      </w:r>
      <w:proofErr w:type="spellEnd"/>
      <w:r w:rsidR="00B9576A" w:rsidRPr="00BF2E64">
        <w:t>.</w:t>
      </w:r>
    </w:p>
    <w:p w14:paraId="014D2EC4" w14:textId="77777777" w:rsidR="00B9576A" w:rsidRPr="00BF2E64" w:rsidRDefault="00B9576A" w:rsidP="00B300E4">
      <w:proofErr w:type="spellStart"/>
      <w:r>
        <w:t>Būvdarbu</w:t>
      </w:r>
      <w:proofErr w:type="spellEnd"/>
      <w:r>
        <w:t xml:space="preserve"> </w:t>
      </w:r>
      <w:proofErr w:type="spellStart"/>
      <w:r>
        <w:t>veicējam</w:t>
      </w:r>
      <w:proofErr w:type="spellEnd"/>
      <w:r w:rsidRPr="00BF2E64">
        <w:t xml:space="preserve"> </w:t>
      </w:r>
      <w:proofErr w:type="spellStart"/>
      <w:r w:rsidRPr="00BF2E64">
        <w:t>jāpiemēro</w:t>
      </w:r>
      <w:proofErr w:type="spellEnd"/>
      <w:r w:rsidRPr="00BF2E64">
        <w:t xml:space="preserve"> </w:t>
      </w:r>
      <w:proofErr w:type="spellStart"/>
      <w:r w:rsidRPr="00BF2E64">
        <w:t>šajās</w:t>
      </w:r>
      <w:proofErr w:type="spellEnd"/>
      <w:r w:rsidRPr="00BF2E64">
        <w:t xml:space="preserve"> Ceļu </w:t>
      </w:r>
      <w:proofErr w:type="spellStart"/>
      <w:r w:rsidRPr="00BF2E64">
        <w:t>specifikācijās</w:t>
      </w:r>
      <w:proofErr w:type="spellEnd"/>
      <w:r w:rsidRPr="00BF2E64">
        <w:t xml:space="preserve"> </w:t>
      </w:r>
      <w:proofErr w:type="spellStart"/>
      <w:r w:rsidRPr="00BF2E64">
        <w:t>norādīto</w:t>
      </w:r>
      <w:proofErr w:type="spellEnd"/>
      <w:r w:rsidRPr="00BF2E64">
        <w:t xml:space="preserve"> </w:t>
      </w:r>
      <w:proofErr w:type="spellStart"/>
      <w:r w:rsidRPr="00BF2E64">
        <w:t>standartu</w:t>
      </w:r>
      <w:proofErr w:type="spellEnd"/>
      <w:r w:rsidRPr="00BF2E64">
        <w:t xml:space="preserve"> </w:t>
      </w:r>
      <w:proofErr w:type="spellStart"/>
      <w:r w:rsidRPr="00BF2E64">
        <w:t>jaunāko</w:t>
      </w:r>
      <w:proofErr w:type="spellEnd"/>
      <w:r w:rsidRPr="00BF2E64">
        <w:t xml:space="preserve"> </w:t>
      </w:r>
      <w:proofErr w:type="spellStart"/>
      <w:r w:rsidRPr="00BF2E64">
        <w:t>spēkā</w:t>
      </w:r>
      <w:proofErr w:type="spellEnd"/>
      <w:r w:rsidRPr="00BF2E64">
        <w:t xml:space="preserve"> </w:t>
      </w:r>
      <w:proofErr w:type="spellStart"/>
      <w:r w:rsidRPr="00BF2E64">
        <w:t>esošo</w:t>
      </w:r>
      <w:proofErr w:type="spellEnd"/>
      <w:r w:rsidRPr="00BF2E64">
        <w:t xml:space="preserve"> </w:t>
      </w:r>
      <w:proofErr w:type="spellStart"/>
      <w:r w:rsidRPr="00BF2E64">
        <w:t>redakciju</w:t>
      </w:r>
      <w:proofErr w:type="spellEnd"/>
      <w:r w:rsidRPr="00BF2E64">
        <w:t xml:space="preserve"> </w:t>
      </w:r>
      <w:proofErr w:type="spellStart"/>
      <w:r w:rsidRPr="00BF2E64">
        <w:t>prasības</w:t>
      </w:r>
      <w:proofErr w:type="spellEnd"/>
      <w:r w:rsidRPr="00BF2E64">
        <w:t xml:space="preserve">. Ja Ceļu </w:t>
      </w:r>
      <w:proofErr w:type="spellStart"/>
      <w:r w:rsidRPr="00BF2E64">
        <w:t>specifikācijās</w:t>
      </w:r>
      <w:proofErr w:type="spellEnd"/>
      <w:r w:rsidRPr="00BF2E64">
        <w:t xml:space="preserve"> nav </w:t>
      </w:r>
      <w:proofErr w:type="spellStart"/>
      <w:r w:rsidRPr="00BF2E64">
        <w:t>norādīts</w:t>
      </w:r>
      <w:proofErr w:type="spellEnd"/>
      <w:r w:rsidRPr="00BF2E64">
        <w:t xml:space="preserve"> </w:t>
      </w:r>
      <w:proofErr w:type="spellStart"/>
      <w:r w:rsidRPr="00BF2E64">
        <w:t>konkrēts</w:t>
      </w:r>
      <w:proofErr w:type="spellEnd"/>
      <w:r w:rsidRPr="00BF2E64">
        <w:t xml:space="preserve"> </w:t>
      </w:r>
      <w:proofErr w:type="spellStart"/>
      <w:r w:rsidRPr="00BF2E64">
        <w:t>standarts</w:t>
      </w:r>
      <w:proofErr w:type="spellEnd"/>
      <w:r w:rsidRPr="00BF2E64">
        <w:t xml:space="preserve">, tad </w:t>
      </w:r>
      <w:proofErr w:type="spellStart"/>
      <w:r w:rsidRPr="00BF2E64">
        <w:t>jāpiemēro</w:t>
      </w:r>
      <w:proofErr w:type="spellEnd"/>
      <w:r w:rsidRPr="00BF2E64">
        <w:t xml:space="preserve"> </w:t>
      </w:r>
      <w:proofErr w:type="spellStart"/>
      <w:r w:rsidRPr="00BF2E64">
        <w:t>Latvijas</w:t>
      </w:r>
      <w:proofErr w:type="spellEnd"/>
      <w:r w:rsidRPr="00BF2E64">
        <w:t xml:space="preserve"> </w:t>
      </w:r>
      <w:proofErr w:type="spellStart"/>
      <w:r w:rsidRPr="00BF2E64">
        <w:t>standarti</w:t>
      </w:r>
      <w:proofErr w:type="spellEnd"/>
      <w:r w:rsidRPr="00BF2E64">
        <w:t xml:space="preserve">. Ja </w:t>
      </w:r>
      <w:proofErr w:type="spellStart"/>
      <w:r>
        <w:t>būvdarbu</w:t>
      </w:r>
      <w:proofErr w:type="spellEnd"/>
      <w:r>
        <w:t xml:space="preserve"> </w:t>
      </w:r>
      <w:proofErr w:type="spellStart"/>
      <w:r>
        <w:t>veicējs</w:t>
      </w:r>
      <w:proofErr w:type="spellEnd"/>
      <w:r w:rsidRPr="00BF2E64">
        <w:t xml:space="preserve"> </w:t>
      </w:r>
      <w:proofErr w:type="spellStart"/>
      <w:r w:rsidRPr="00BF2E64">
        <w:t>vēlas</w:t>
      </w:r>
      <w:proofErr w:type="spellEnd"/>
      <w:r w:rsidRPr="00BF2E64">
        <w:t xml:space="preserve"> </w:t>
      </w:r>
      <w:proofErr w:type="spellStart"/>
      <w:r w:rsidRPr="00BF2E64">
        <w:t>lietot</w:t>
      </w:r>
      <w:proofErr w:type="spellEnd"/>
      <w:r w:rsidRPr="00BF2E64">
        <w:t xml:space="preserve"> </w:t>
      </w:r>
      <w:proofErr w:type="spellStart"/>
      <w:r w:rsidRPr="00BF2E64">
        <w:t>citus</w:t>
      </w:r>
      <w:proofErr w:type="spellEnd"/>
      <w:r w:rsidRPr="00BF2E64">
        <w:t xml:space="preserve"> </w:t>
      </w:r>
      <w:proofErr w:type="spellStart"/>
      <w:r w:rsidRPr="00BF2E64">
        <w:t>standartus</w:t>
      </w:r>
      <w:proofErr w:type="spellEnd"/>
      <w:r w:rsidRPr="00BF2E64">
        <w:t xml:space="preserve">, tam </w:t>
      </w:r>
      <w:proofErr w:type="spellStart"/>
      <w:r w:rsidRPr="00BF2E64">
        <w:t>ir</w:t>
      </w:r>
      <w:proofErr w:type="spellEnd"/>
      <w:r w:rsidRPr="00BF2E64">
        <w:t xml:space="preserve"> </w:t>
      </w:r>
      <w:proofErr w:type="spellStart"/>
      <w:r w:rsidRPr="00BF2E64">
        <w:t>dokumentāli</w:t>
      </w:r>
      <w:proofErr w:type="spellEnd"/>
      <w:r w:rsidRPr="00BF2E64">
        <w:t xml:space="preserve"> </w:t>
      </w:r>
      <w:proofErr w:type="spellStart"/>
      <w:r w:rsidRPr="00BF2E64">
        <w:t>jāpierāda</w:t>
      </w:r>
      <w:proofErr w:type="spellEnd"/>
      <w:r w:rsidRPr="00BF2E64">
        <w:t xml:space="preserve">, ka </w:t>
      </w:r>
      <w:proofErr w:type="spellStart"/>
      <w:r w:rsidRPr="00BF2E64">
        <w:t>tā</w:t>
      </w:r>
      <w:proofErr w:type="spellEnd"/>
      <w:r w:rsidRPr="00BF2E64">
        <w:t xml:space="preserve"> </w:t>
      </w:r>
      <w:proofErr w:type="spellStart"/>
      <w:r w:rsidRPr="00BF2E64">
        <w:t>izvēlētie</w:t>
      </w:r>
      <w:proofErr w:type="spellEnd"/>
      <w:r w:rsidRPr="00BF2E64">
        <w:t xml:space="preserve"> </w:t>
      </w:r>
      <w:proofErr w:type="spellStart"/>
      <w:r w:rsidRPr="00BF2E64">
        <w:t>standarti</w:t>
      </w:r>
      <w:proofErr w:type="spellEnd"/>
      <w:r w:rsidRPr="00BF2E64">
        <w:t xml:space="preserve"> </w:t>
      </w:r>
      <w:proofErr w:type="spellStart"/>
      <w:r w:rsidRPr="00BF2E64">
        <w:t>nodrošina</w:t>
      </w:r>
      <w:proofErr w:type="spellEnd"/>
      <w:r w:rsidRPr="00BF2E64">
        <w:t xml:space="preserve"> </w:t>
      </w:r>
      <w:proofErr w:type="spellStart"/>
      <w:r w:rsidRPr="00BF2E64">
        <w:t>prasīto</w:t>
      </w:r>
      <w:proofErr w:type="spellEnd"/>
      <w:r w:rsidRPr="00BF2E64">
        <w:t xml:space="preserve"> </w:t>
      </w:r>
      <w:proofErr w:type="spellStart"/>
      <w:r w:rsidRPr="00BF2E64">
        <w:t>kvalitāti</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jānodrošina</w:t>
      </w:r>
      <w:proofErr w:type="spellEnd"/>
      <w:r w:rsidRPr="00BF2E64">
        <w:t xml:space="preserve"> </w:t>
      </w:r>
      <w:proofErr w:type="spellStart"/>
      <w:r w:rsidRPr="00BF2E64">
        <w:t>šiem</w:t>
      </w:r>
      <w:proofErr w:type="spellEnd"/>
      <w:r w:rsidRPr="00BF2E64">
        <w:t xml:space="preserve"> </w:t>
      </w:r>
      <w:proofErr w:type="spellStart"/>
      <w:r w:rsidRPr="00BF2E64">
        <w:t>standartiem</w:t>
      </w:r>
      <w:proofErr w:type="spellEnd"/>
      <w:r w:rsidRPr="00BF2E64">
        <w:t xml:space="preserve"> </w:t>
      </w:r>
      <w:proofErr w:type="spellStart"/>
      <w:r w:rsidRPr="00BF2E64">
        <w:t>atbilstoša</w:t>
      </w:r>
      <w:proofErr w:type="spellEnd"/>
      <w:r w:rsidRPr="00BF2E64">
        <w:t xml:space="preserve"> </w:t>
      </w:r>
      <w:proofErr w:type="spellStart"/>
      <w:r w:rsidRPr="00BF2E64">
        <w:t>kvalitātes</w:t>
      </w:r>
      <w:proofErr w:type="spellEnd"/>
      <w:r w:rsidRPr="00BF2E64">
        <w:t xml:space="preserve"> </w:t>
      </w:r>
      <w:proofErr w:type="spellStart"/>
      <w:r w:rsidRPr="00BF2E64">
        <w:t>kontrole</w:t>
      </w:r>
      <w:proofErr w:type="spellEnd"/>
      <w:r w:rsidRPr="00BF2E64">
        <w:t>.</w:t>
      </w:r>
    </w:p>
    <w:p w14:paraId="0907BC78" w14:textId="77777777" w:rsidR="00B9576A" w:rsidRPr="00BF2E64" w:rsidRDefault="00B9576A" w:rsidP="00B300E4">
      <w:r>
        <w:br w:type="page"/>
      </w:r>
    </w:p>
    <w:p w14:paraId="08D601F8" w14:textId="5AAEBC76" w:rsidR="00B9576A" w:rsidRPr="00254C8A" w:rsidRDefault="00B9576A" w:rsidP="00B95B69">
      <w:pPr>
        <w:pStyle w:val="Virsraksts1"/>
      </w:pPr>
      <w:bookmarkStart w:id="6" w:name="_TOC6787"/>
      <w:bookmarkStart w:id="7" w:name="TOC93809480"/>
      <w:bookmarkStart w:id="8" w:name="_Toc357173084"/>
      <w:bookmarkStart w:id="9" w:name="_Toc250814835"/>
      <w:bookmarkStart w:id="10" w:name="_Toc250817552"/>
      <w:bookmarkStart w:id="11" w:name="_Toc209536021"/>
      <w:bookmarkEnd w:id="6"/>
      <w:bookmarkEnd w:id="7"/>
      <w:r w:rsidRPr="00ED3E79">
        <w:lastRenderedPageBreak/>
        <w:t>VISPĀRĒJĀS</w:t>
      </w:r>
      <w:r w:rsidRPr="00BF2E64">
        <w:t xml:space="preserve"> DEFINĪCIJAS UN SKAIDROJUMI</w:t>
      </w:r>
      <w:bookmarkEnd w:id="8"/>
      <w:bookmarkEnd w:id="9"/>
      <w:bookmarkEnd w:id="10"/>
      <w:bookmarkEnd w:id="11"/>
    </w:p>
    <w:p w14:paraId="151632D1" w14:textId="2A5FE6B9" w:rsidR="00B9576A" w:rsidRPr="00BF2E64" w:rsidRDefault="006B27A6" w:rsidP="00C3436D">
      <w:pPr>
        <w:ind w:firstLine="0"/>
      </w:pPr>
      <w:r w:rsidRPr="006B27A6">
        <w:rPr>
          <w:noProof/>
        </w:rPr>
        <w:t xml:space="preserve"> </w:t>
      </w:r>
      <w:r w:rsidRPr="006B27A6">
        <w:rPr>
          <w:noProof/>
        </w:rPr>
        <w:drawing>
          <wp:inline distT="0" distB="0" distL="0" distR="0" wp14:anchorId="7403904D" wp14:editId="440C5E3D">
            <wp:extent cx="5744135" cy="355092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50184" cy="3554659"/>
                    </a:xfrm>
                    <a:prstGeom prst="rect">
                      <a:avLst/>
                    </a:prstGeom>
                  </pic:spPr>
                </pic:pic>
              </a:graphicData>
            </a:graphic>
          </wp:inline>
        </w:drawing>
      </w:r>
    </w:p>
    <w:p w14:paraId="0FA84219" w14:textId="77777777" w:rsidR="00B9576A" w:rsidRPr="005A79A2" w:rsidRDefault="00B9576A" w:rsidP="00C3436D">
      <w:pPr>
        <w:pStyle w:val="Virsraksts7"/>
      </w:pPr>
      <w:bookmarkStart w:id="12" w:name="_Ref250977913"/>
      <w:proofErr w:type="spellStart"/>
      <w:r w:rsidRPr="005A79A2">
        <w:t>attēls</w:t>
      </w:r>
      <w:proofErr w:type="spellEnd"/>
      <w:r w:rsidRPr="005A79A2">
        <w:t xml:space="preserve">. Ceļa </w:t>
      </w:r>
      <w:proofErr w:type="spellStart"/>
      <w:r w:rsidRPr="005A79A2">
        <w:t>konstruk</w:t>
      </w:r>
      <w:r>
        <w:t>tīvās</w:t>
      </w:r>
      <w:proofErr w:type="spellEnd"/>
      <w:r>
        <w:t xml:space="preserve"> </w:t>
      </w:r>
      <w:proofErr w:type="spellStart"/>
      <w:r>
        <w:t>kārtas</w:t>
      </w:r>
      <w:bookmarkEnd w:id="12"/>
      <w:proofErr w:type="spellEnd"/>
    </w:p>
    <w:p w14:paraId="1C43D3AA" w14:textId="77777777" w:rsidR="00F07E9C" w:rsidRDefault="00F07E9C" w:rsidP="00B300E4"/>
    <w:p w14:paraId="44FC83D3" w14:textId="77777777" w:rsidR="00B9576A" w:rsidRPr="00791E9A" w:rsidRDefault="00B9576A" w:rsidP="00B300E4">
      <w:pPr>
        <w:pStyle w:val="Komentratma"/>
      </w:pPr>
      <w:r w:rsidRPr="00791E9A">
        <w:t>PIEZĪMES:</w:t>
      </w:r>
    </w:p>
    <w:p w14:paraId="265A0378" w14:textId="77A31F7B" w:rsidR="00B9576A" w:rsidRPr="00791E9A" w:rsidRDefault="00B9576A" w:rsidP="00B300E4">
      <w:pPr>
        <w:pStyle w:val="Komentratma"/>
      </w:pPr>
      <w:r w:rsidRPr="00791E9A">
        <w:t xml:space="preserve">Ceļa </w:t>
      </w:r>
      <w:proofErr w:type="spellStart"/>
      <w:r w:rsidRPr="00791E9A">
        <w:t>sega</w:t>
      </w:r>
      <w:proofErr w:type="spellEnd"/>
      <w:r w:rsidRPr="00791E9A">
        <w:t xml:space="preserve"> </w:t>
      </w:r>
      <w:proofErr w:type="spellStart"/>
      <w:r w:rsidRPr="00791E9A">
        <w:t>sastāv</w:t>
      </w:r>
      <w:proofErr w:type="spellEnd"/>
      <w:r w:rsidRPr="00791E9A">
        <w:t xml:space="preserve"> no </w:t>
      </w:r>
      <w:proofErr w:type="spellStart"/>
      <w:r w:rsidRPr="00791E9A">
        <w:t>divām</w:t>
      </w:r>
      <w:proofErr w:type="spellEnd"/>
      <w:r w:rsidRPr="00791E9A">
        <w:t xml:space="preserve"> </w:t>
      </w:r>
      <w:proofErr w:type="spellStart"/>
      <w:r w:rsidRPr="00791E9A">
        <w:t>daļām</w:t>
      </w:r>
      <w:proofErr w:type="spellEnd"/>
      <w:r w:rsidRPr="00791E9A">
        <w:t xml:space="preserve"> – </w:t>
      </w:r>
      <w:proofErr w:type="spellStart"/>
      <w:r w:rsidRPr="00791E9A">
        <w:t>seguma</w:t>
      </w:r>
      <w:proofErr w:type="spellEnd"/>
      <w:r w:rsidRPr="00791E9A">
        <w:t xml:space="preserve"> un </w:t>
      </w:r>
      <w:proofErr w:type="spellStart"/>
      <w:r w:rsidRPr="00791E9A">
        <w:t>pamata</w:t>
      </w:r>
      <w:proofErr w:type="spellEnd"/>
      <w:r w:rsidRPr="00791E9A">
        <w:t>.</w:t>
      </w:r>
    </w:p>
    <w:p w14:paraId="6643CB3D" w14:textId="4CDA2FCC" w:rsidR="00B9576A" w:rsidRPr="00791E9A" w:rsidRDefault="00B9576A" w:rsidP="00B300E4">
      <w:pPr>
        <w:pStyle w:val="Komentratma"/>
      </w:pPr>
      <w:proofErr w:type="spellStart"/>
      <w:r w:rsidRPr="00791E9A">
        <w:t>Segumu</w:t>
      </w:r>
      <w:proofErr w:type="spellEnd"/>
      <w:r w:rsidRPr="00791E9A">
        <w:t xml:space="preserve"> var </w:t>
      </w:r>
      <w:proofErr w:type="spellStart"/>
      <w:r w:rsidRPr="00791E9A">
        <w:t>paredzēt</w:t>
      </w:r>
      <w:proofErr w:type="spellEnd"/>
      <w:r w:rsidRPr="00791E9A">
        <w:t xml:space="preserve"> </w:t>
      </w:r>
      <w:proofErr w:type="spellStart"/>
      <w:r w:rsidRPr="00791E9A">
        <w:t>vienā</w:t>
      </w:r>
      <w:proofErr w:type="spellEnd"/>
      <w:r w:rsidRPr="00791E9A">
        <w:t xml:space="preserve">, </w:t>
      </w:r>
      <w:proofErr w:type="spellStart"/>
      <w:r w:rsidRPr="00791E9A">
        <w:t>divās</w:t>
      </w:r>
      <w:proofErr w:type="spellEnd"/>
      <w:r w:rsidRPr="00791E9A">
        <w:t xml:space="preserve"> </w:t>
      </w:r>
      <w:proofErr w:type="spellStart"/>
      <w:r w:rsidRPr="00791E9A">
        <w:t>vai</w:t>
      </w:r>
      <w:proofErr w:type="spellEnd"/>
      <w:r w:rsidRPr="00791E9A">
        <w:t xml:space="preserve"> </w:t>
      </w:r>
      <w:proofErr w:type="spellStart"/>
      <w:r w:rsidRPr="00791E9A">
        <w:t>trijās</w:t>
      </w:r>
      <w:proofErr w:type="spellEnd"/>
      <w:r w:rsidRPr="00791E9A">
        <w:t xml:space="preserve"> </w:t>
      </w:r>
      <w:proofErr w:type="spellStart"/>
      <w:r w:rsidRPr="00791E9A">
        <w:t>kārtās</w:t>
      </w:r>
      <w:proofErr w:type="spellEnd"/>
      <w:r w:rsidRPr="00791E9A">
        <w:t xml:space="preserve">. </w:t>
      </w:r>
      <w:proofErr w:type="spellStart"/>
      <w:r w:rsidRPr="00791E9A">
        <w:t>Pirmajā</w:t>
      </w:r>
      <w:proofErr w:type="spellEnd"/>
      <w:r w:rsidRPr="00791E9A">
        <w:t xml:space="preserve"> </w:t>
      </w:r>
      <w:proofErr w:type="spellStart"/>
      <w:r w:rsidRPr="00791E9A">
        <w:t>gadījumā</w:t>
      </w:r>
      <w:proofErr w:type="spellEnd"/>
      <w:r w:rsidRPr="00791E9A">
        <w:t xml:space="preserve"> </w:t>
      </w:r>
      <w:proofErr w:type="spellStart"/>
      <w:r w:rsidRPr="00791E9A">
        <w:t>segums</w:t>
      </w:r>
      <w:proofErr w:type="spellEnd"/>
      <w:r w:rsidRPr="00791E9A">
        <w:t xml:space="preserve"> </w:t>
      </w:r>
      <w:proofErr w:type="spellStart"/>
      <w:r w:rsidRPr="00791E9A">
        <w:t>sastāv</w:t>
      </w:r>
      <w:proofErr w:type="spellEnd"/>
      <w:r w:rsidRPr="00791E9A">
        <w:t xml:space="preserve"> no </w:t>
      </w:r>
      <w:proofErr w:type="spellStart"/>
      <w:r w:rsidRPr="00791E9A">
        <w:t>dilumkārtas</w:t>
      </w:r>
      <w:proofErr w:type="spellEnd"/>
      <w:r w:rsidRPr="00791E9A">
        <w:t xml:space="preserve">, </w:t>
      </w:r>
      <w:proofErr w:type="spellStart"/>
      <w:r w:rsidRPr="00791E9A">
        <w:t>otrajā</w:t>
      </w:r>
      <w:proofErr w:type="spellEnd"/>
      <w:r w:rsidRPr="00791E9A">
        <w:t xml:space="preserve"> </w:t>
      </w:r>
      <w:proofErr w:type="spellStart"/>
      <w:r w:rsidRPr="00791E9A">
        <w:t>gadījumā</w:t>
      </w:r>
      <w:proofErr w:type="spellEnd"/>
      <w:r w:rsidRPr="00791E9A">
        <w:t xml:space="preserve"> – no </w:t>
      </w:r>
      <w:proofErr w:type="spellStart"/>
      <w:r w:rsidRPr="00791E9A">
        <w:t>dilumkārtas</w:t>
      </w:r>
      <w:proofErr w:type="spellEnd"/>
      <w:r w:rsidRPr="00791E9A">
        <w:t xml:space="preserve"> un </w:t>
      </w:r>
      <w:proofErr w:type="spellStart"/>
      <w:r w:rsidRPr="00791E9A">
        <w:t>seguma</w:t>
      </w:r>
      <w:proofErr w:type="spellEnd"/>
      <w:r w:rsidRPr="00791E9A">
        <w:t xml:space="preserve"> </w:t>
      </w:r>
      <w:proofErr w:type="spellStart"/>
      <w:r w:rsidRPr="00791E9A">
        <w:t>apakškārtas</w:t>
      </w:r>
      <w:proofErr w:type="spellEnd"/>
      <w:r w:rsidRPr="00791E9A">
        <w:t xml:space="preserve">, </w:t>
      </w:r>
      <w:proofErr w:type="spellStart"/>
      <w:r w:rsidRPr="00791E9A">
        <w:t>trešajā</w:t>
      </w:r>
      <w:proofErr w:type="spellEnd"/>
      <w:r w:rsidRPr="00791E9A">
        <w:t xml:space="preserve"> </w:t>
      </w:r>
      <w:proofErr w:type="spellStart"/>
      <w:r w:rsidRPr="00791E9A">
        <w:t>gadījumā</w:t>
      </w:r>
      <w:proofErr w:type="spellEnd"/>
      <w:r w:rsidRPr="00791E9A">
        <w:t xml:space="preserve"> – no </w:t>
      </w:r>
      <w:proofErr w:type="spellStart"/>
      <w:r w:rsidRPr="00791E9A">
        <w:t>dilumkārtas</w:t>
      </w:r>
      <w:proofErr w:type="spellEnd"/>
      <w:r w:rsidRPr="00791E9A">
        <w:t xml:space="preserve">, </w:t>
      </w:r>
      <w:proofErr w:type="spellStart"/>
      <w:r w:rsidRPr="00791E9A">
        <w:t>saistes</w:t>
      </w:r>
      <w:proofErr w:type="spellEnd"/>
      <w:r w:rsidRPr="00791E9A">
        <w:t xml:space="preserve"> </w:t>
      </w:r>
      <w:proofErr w:type="spellStart"/>
      <w:r w:rsidRPr="00791E9A">
        <w:t>kārtas</w:t>
      </w:r>
      <w:proofErr w:type="spellEnd"/>
      <w:r w:rsidRPr="00791E9A">
        <w:t xml:space="preserve"> un </w:t>
      </w:r>
      <w:proofErr w:type="spellStart"/>
      <w:r w:rsidRPr="00791E9A">
        <w:t>seguma</w:t>
      </w:r>
      <w:proofErr w:type="spellEnd"/>
      <w:r w:rsidRPr="00791E9A">
        <w:t xml:space="preserve"> </w:t>
      </w:r>
      <w:proofErr w:type="spellStart"/>
      <w:r w:rsidRPr="00791E9A">
        <w:t>apakškārtas</w:t>
      </w:r>
      <w:proofErr w:type="spellEnd"/>
      <w:r w:rsidRPr="00791E9A">
        <w:t xml:space="preserve">. </w:t>
      </w:r>
      <w:r w:rsidRPr="00791E9A">
        <w:fldChar w:fldCharType="begin"/>
      </w:r>
      <w:r w:rsidRPr="00791E9A">
        <w:instrText xml:space="preserve"> REF _Ref250977913 \r \h </w:instrText>
      </w:r>
      <w:r>
        <w:instrText xml:space="preserve"> \* MERGEFORMAT </w:instrText>
      </w:r>
      <w:r w:rsidRPr="00791E9A">
        <w:fldChar w:fldCharType="separate"/>
      </w:r>
      <w:r w:rsidR="00C86EAE">
        <w:t>1.1-1</w:t>
      </w:r>
      <w:r w:rsidRPr="00791E9A">
        <w:fldChar w:fldCharType="end"/>
      </w:r>
      <w:r w:rsidRPr="00791E9A">
        <w:t xml:space="preserve"> </w:t>
      </w:r>
      <w:proofErr w:type="spellStart"/>
      <w:r w:rsidRPr="00791E9A">
        <w:t>attēlā</w:t>
      </w:r>
      <w:proofErr w:type="spellEnd"/>
      <w:r w:rsidRPr="00791E9A">
        <w:t xml:space="preserve"> </w:t>
      </w:r>
      <w:proofErr w:type="spellStart"/>
      <w:r w:rsidRPr="00791E9A">
        <w:t>šīs</w:t>
      </w:r>
      <w:proofErr w:type="spellEnd"/>
      <w:r w:rsidRPr="00791E9A">
        <w:t xml:space="preserve"> </w:t>
      </w:r>
      <w:proofErr w:type="spellStart"/>
      <w:r w:rsidRPr="00791E9A">
        <w:t>kārtas</w:t>
      </w:r>
      <w:proofErr w:type="spellEnd"/>
      <w:r w:rsidRPr="00791E9A">
        <w:t xml:space="preserve"> </w:t>
      </w:r>
      <w:proofErr w:type="spellStart"/>
      <w:r w:rsidRPr="00791E9A">
        <w:t>atdalītas</w:t>
      </w:r>
      <w:proofErr w:type="spellEnd"/>
      <w:r w:rsidRPr="00791E9A">
        <w:t xml:space="preserve"> </w:t>
      </w:r>
      <w:proofErr w:type="spellStart"/>
      <w:r w:rsidRPr="00791E9A">
        <w:t>ar</w:t>
      </w:r>
      <w:proofErr w:type="spellEnd"/>
      <w:r w:rsidRPr="00791E9A">
        <w:t xml:space="preserve"> </w:t>
      </w:r>
      <w:proofErr w:type="spellStart"/>
      <w:r w:rsidRPr="00791E9A">
        <w:t>pārtrauktu</w:t>
      </w:r>
      <w:proofErr w:type="spellEnd"/>
      <w:r w:rsidRPr="00791E9A">
        <w:t xml:space="preserve"> </w:t>
      </w:r>
      <w:proofErr w:type="spellStart"/>
      <w:r w:rsidRPr="00791E9A">
        <w:t>līniju</w:t>
      </w:r>
      <w:proofErr w:type="spellEnd"/>
      <w:r w:rsidRPr="00791E9A">
        <w:t>.</w:t>
      </w:r>
    </w:p>
    <w:p w14:paraId="51D8C949" w14:textId="68316994" w:rsidR="00B9576A" w:rsidRPr="00791E9A" w:rsidRDefault="00B9576A" w:rsidP="00B300E4">
      <w:pPr>
        <w:pStyle w:val="Komentratma"/>
      </w:pPr>
      <w:proofErr w:type="spellStart"/>
      <w:r w:rsidRPr="00791E9A">
        <w:t>Pamats</w:t>
      </w:r>
      <w:proofErr w:type="spellEnd"/>
      <w:r w:rsidRPr="00791E9A">
        <w:t xml:space="preserve"> </w:t>
      </w:r>
      <w:proofErr w:type="spellStart"/>
      <w:r w:rsidRPr="00791E9A">
        <w:t>sastāv</w:t>
      </w:r>
      <w:proofErr w:type="spellEnd"/>
      <w:r w:rsidRPr="00791E9A">
        <w:t xml:space="preserve"> no </w:t>
      </w:r>
      <w:proofErr w:type="spellStart"/>
      <w:r w:rsidRPr="00791E9A">
        <w:t>divām</w:t>
      </w:r>
      <w:proofErr w:type="spellEnd"/>
      <w:r w:rsidRPr="00791E9A">
        <w:t xml:space="preserve"> </w:t>
      </w:r>
      <w:proofErr w:type="spellStart"/>
      <w:r w:rsidRPr="00791E9A">
        <w:t>kārtām</w:t>
      </w:r>
      <w:proofErr w:type="spellEnd"/>
      <w:r w:rsidRPr="00791E9A">
        <w:t xml:space="preserve"> – </w:t>
      </w:r>
      <w:proofErr w:type="spellStart"/>
      <w:r w:rsidRPr="00791E9A">
        <w:t>nesošās</w:t>
      </w:r>
      <w:proofErr w:type="spellEnd"/>
      <w:r w:rsidRPr="00791E9A">
        <w:t xml:space="preserve"> </w:t>
      </w:r>
      <w:proofErr w:type="spellStart"/>
      <w:r>
        <w:t>kārtas</w:t>
      </w:r>
      <w:proofErr w:type="spellEnd"/>
      <w:r>
        <w:t xml:space="preserve"> un </w:t>
      </w:r>
      <w:proofErr w:type="spellStart"/>
      <w:r w:rsidR="007728F1">
        <w:t>papild</w:t>
      </w:r>
      <w:r>
        <w:t>kārtas</w:t>
      </w:r>
      <w:proofErr w:type="spellEnd"/>
      <w:r>
        <w:t xml:space="preserve">. </w:t>
      </w:r>
      <w:r w:rsidRPr="00233BD1">
        <w:fldChar w:fldCharType="begin"/>
      </w:r>
      <w:r w:rsidRPr="00233BD1">
        <w:instrText xml:space="preserve"> REF _Ref250977913 \r \h  \* MERGEFORMAT </w:instrText>
      </w:r>
      <w:r w:rsidRPr="00233BD1">
        <w:fldChar w:fldCharType="separate"/>
      </w:r>
      <w:r w:rsidR="00C86EAE">
        <w:t>1.1-1</w:t>
      </w:r>
      <w:r w:rsidRPr="00233BD1">
        <w:fldChar w:fldCharType="end"/>
      </w:r>
      <w:r>
        <w:t xml:space="preserve"> </w:t>
      </w:r>
      <w:proofErr w:type="spellStart"/>
      <w:r>
        <w:t>a</w:t>
      </w:r>
      <w:r w:rsidRPr="00791E9A">
        <w:t>ttēlā</w:t>
      </w:r>
      <w:proofErr w:type="spellEnd"/>
      <w:r w:rsidRPr="00791E9A">
        <w:t xml:space="preserve"> </w:t>
      </w:r>
      <w:proofErr w:type="spellStart"/>
      <w:r w:rsidRPr="00791E9A">
        <w:t>šīs</w:t>
      </w:r>
      <w:proofErr w:type="spellEnd"/>
      <w:r w:rsidRPr="00791E9A">
        <w:t xml:space="preserve"> </w:t>
      </w:r>
      <w:proofErr w:type="spellStart"/>
      <w:r w:rsidRPr="00791E9A">
        <w:t>kārtas</w:t>
      </w:r>
      <w:proofErr w:type="spellEnd"/>
      <w:r w:rsidRPr="00791E9A">
        <w:t xml:space="preserve"> </w:t>
      </w:r>
      <w:proofErr w:type="spellStart"/>
      <w:r w:rsidRPr="00791E9A">
        <w:t>atdalītas</w:t>
      </w:r>
      <w:proofErr w:type="spellEnd"/>
      <w:r w:rsidRPr="00791E9A">
        <w:t xml:space="preserve"> </w:t>
      </w:r>
      <w:proofErr w:type="spellStart"/>
      <w:r w:rsidRPr="00791E9A">
        <w:t>ar</w:t>
      </w:r>
      <w:proofErr w:type="spellEnd"/>
      <w:r w:rsidRPr="00791E9A">
        <w:t xml:space="preserve"> </w:t>
      </w:r>
      <w:proofErr w:type="spellStart"/>
      <w:r w:rsidRPr="00791E9A">
        <w:t>nepārtrauktu</w:t>
      </w:r>
      <w:proofErr w:type="spellEnd"/>
      <w:r w:rsidRPr="00791E9A">
        <w:t xml:space="preserve"> </w:t>
      </w:r>
      <w:proofErr w:type="spellStart"/>
      <w:r w:rsidRPr="00791E9A">
        <w:t>līniju</w:t>
      </w:r>
      <w:proofErr w:type="spellEnd"/>
      <w:r w:rsidRPr="00791E9A">
        <w:t>.</w:t>
      </w:r>
    </w:p>
    <w:p w14:paraId="04AEE577" w14:textId="4C181262" w:rsidR="00B9576A" w:rsidRPr="00791E9A" w:rsidRDefault="00B9576A" w:rsidP="00B300E4">
      <w:pPr>
        <w:pStyle w:val="Komentratma"/>
      </w:pPr>
      <w:proofErr w:type="spellStart"/>
      <w:r w:rsidRPr="00791E9A">
        <w:t>Nesošo</w:t>
      </w:r>
      <w:proofErr w:type="spellEnd"/>
      <w:r w:rsidRPr="00791E9A">
        <w:t xml:space="preserve"> </w:t>
      </w:r>
      <w:proofErr w:type="spellStart"/>
      <w:r w:rsidRPr="00791E9A">
        <w:t>kārtu</w:t>
      </w:r>
      <w:proofErr w:type="spellEnd"/>
      <w:r w:rsidRPr="00791E9A">
        <w:t xml:space="preserve"> var </w:t>
      </w:r>
      <w:proofErr w:type="spellStart"/>
      <w:r w:rsidRPr="00791E9A">
        <w:t>paredzēt</w:t>
      </w:r>
      <w:proofErr w:type="spellEnd"/>
      <w:r w:rsidRPr="00791E9A">
        <w:t xml:space="preserve"> </w:t>
      </w:r>
      <w:proofErr w:type="spellStart"/>
      <w:r w:rsidRPr="00791E9A">
        <w:t>vienā</w:t>
      </w:r>
      <w:proofErr w:type="spellEnd"/>
      <w:r w:rsidRPr="00791E9A">
        <w:t xml:space="preserve">, </w:t>
      </w:r>
      <w:proofErr w:type="spellStart"/>
      <w:r w:rsidRPr="00791E9A">
        <w:t>divās</w:t>
      </w:r>
      <w:proofErr w:type="spellEnd"/>
      <w:r w:rsidRPr="00791E9A">
        <w:t xml:space="preserve"> </w:t>
      </w:r>
      <w:proofErr w:type="spellStart"/>
      <w:r w:rsidRPr="00791E9A">
        <w:t>vai</w:t>
      </w:r>
      <w:proofErr w:type="spellEnd"/>
      <w:r w:rsidRPr="00791E9A">
        <w:t xml:space="preserve"> </w:t>
      </w:r>
      <w:proofErr w:type="spellStart"/>
      <w:r w:rsidRPr="00791E9A">
        <w:t>vairākās</w:t>
      </w:r>
      <w:proofErr w:type="spellEnd"/>
      <w:r w:rsidRPr="00791E9A">
        <w:t xml:space="preserve"> </w:t>
      </w:r>
      <w:proofErr w:type="spellStart"/>
      <w:r w:rsidRPr="00791E9A">
        <w:t>kārtās</w:t>
      </w:r>
      <w:proofErr w:type="spellEnd"/>
      <w:r w:rsidRPr="00791E9A">
        <w:t xml:space="preserve">. </w:t>
      </w:r>
      <w:proofErr w:type="spellStart"/>
      <w:r w:rsidRPr="00791E9A">
        <w:t>Pirmajā</w:t>
      </w:r>
      <w:proofErr w:type="spellEnd"/>
      <w:r w:rsidRPr="00791E9A">
        <w:t xml:space="preserve"> </w:t>
      </w:r>
      <w:proofErr w:type="spellStart"/>
      <w:r w:rsidRPr="00791E9A">
        <w:t>gadījumā</w:t>
      </w:r>
      <w:proofErr w:type="spellEnd"/>
      <w:r w:rsidRPr="00791E9A">
        <w:t xml:space="preserve"> </w:t>
      </w:r>
      <w:proofErr w:type="spellStart"/>
      <w:r w:rsidRPr="00791E9A">
        <w:t>nesošā</w:t>
      </w:r>
      <w:proofErr w:type="spellEnd"/>
      <w:r w:rsidRPr="00791E9A">
        <w:t xml:space="preserve"> </w:t>
      </w:r>
      <w:proofErr w:type="spellStart"/>
      <w:r w:rsidRPr="00791E9A">
        <w:t>kārta</w:t>
      </w:r>
      <w:proofErr w:type="spellEnd"/>
      <w:r w:rsidRPr="00791E9A">
        <w:t xml:space="preserve"> </w:t>
      </w:r>
      <w:proofErr w:type="spellStart"/>
      <w:r w:rsidRPr="00791E9A">
        <w:t>sastāv</w:t>
      </w:r>
      <w:proofErr w:type="spellEnd"/>
      <w:r w:rsidRPr="00791E9A">
        <w:t xml:space="preserve"> no </w:t>
      </w:r>
      <w:proofErr w:type="spellStart"/>
      <w:r w:rsidRPr="00791E9A">
        <w:t>vienas</w:t>
      </w:r>
      <w:proofErr w:type="spellEnd"/>
      <w:r w:rsidRPr="00791E9A">
        <w:t xml:space="preserve"> </w:t>
      </w:r>
      <w:proofErr w:type="spellStart"/>
      <w:r w:rsidRPr="00791E9A">
        <w:t>kārtas</w:t>
      </w:r>
      <w:proofErr w:type="spellEnd"/>
      <w:r w:rsidRPr="00791E9A">
        <w:t xml:space="preserve">, </w:t>
      </w:r>
      <w:proofErr w:type="spellStart"/>
      <w:r w:rsidRPr="00791E9A">
        <w:t>otrajā</w:t>
      </w:r>
      <w:proofErr w:type="spellEnd"/>
      <w:r w:rsidRPr="00791E9A">
        <w:t xml:space="preserve"> </w:t>
      </w:r>
      <w:proofErr w:type="spellStart"/>
      <w:r w:rsidRPr="00791E9A">
        <w:t>gadījumā</w:t>
      </w:r>
      <w:proofErr w:type="spellEnd"/>
      <w:r w:rsidRPr="00791E9A">
        <w:t xml:space="preserve"> – no </w:t>
      </w:r>
      <w:proofErr w:type="spellStart"/>
      <w:r w:rsidRPr="00791E9A">
        <w:t>nesošās</w:t>
      </w:r>
      <w:proofErr w:type="spellEnd"/>
      <w:r w:rsidRPr="00791E9A">
        <w:t xml:space="preserve"> </w:t>
      </w:r>
      <w:proofErr w:type="spellStart"/>
      <w:r w:rsidRPr="00791E9A">
        <w:t>virskārtas</w:t>
      </w:r>
      <w:proofErr w:type="spellEnd"/>
      <w:r w:rsidRPr="00791E9A">
        <w:t xml:space="preserve"> un </w:t>
      </w:r>
      <w:proofErr w:type="spellStart"/>
      <w:r w:rsidRPr="00791E9A">
        <w:t>nesošās</w:t>
      </w:r>
      <w:proofErr w:type="spellEnd"/>
      <w:r w:rsidRPr="00791E9A">
        <w:t xml:space="preserve"> </w:t>
      </w:r>
      <w:proofErr w:type="spellStart"/>
      <w:r w:rsidRPr="00791E9A">
        <w:t>apakškārtas</w:t>
      </w:r>
      <w:proofErr w:type="spellEnd"/>
      <w:r w:rsidRPr="00791E9A">
        <w:t xml:space="preserve">, </w:t>
      </w:r>
      <w:proofErr w:type="spellStart"/>
      <w:r w:rsidRPr="00791E9A">
        <w:t>trešajā</w:t>
      </w:r>
      <w:proofErr w:type="spellEnd"/>
      <w:r w:rsidRPr="00791E9A">
        <w:t xml:space="preserve"> </w:t>
      </w:r>
      <w:proofErr w:type="spellStart"/>
      <w:r w:rsidRPr="00791E9A">
        <w:t>gadījumā</w:t>
      </w:r>
      <w:proofErr w:type="spellEnd"/>
      <w:r w:rsidRPr="00791E9A">
        <w:t xml:space="preserve"> – no </w:t>
      </w:r>
      <w:proofErr w:type="spellStart"/>
      <w:r w:rsidRPr="00791E9A">
        <w:t>nesošās</w:t>
      </w:r>
      <w:proofErr w:type="spellEnd"/>
      <w:r w:rsidRPr="00791E9A">
        <w:t xml:space="preserve"> </w:t>
      </w:r>
      <w:proofErr w:type="spellStart"/>
      <w:r w:rsidRPr="00791E9A">
        <w:t>virskārtas</w:t>
      </w:r>
      <w:proofErr w:type="spellEnd"/>
      <w:r w:rsidRPr="00791E9A">
        <w:t xml:space="preserve">, </w:t>
      </w:r>
      <w:proofErr w:type="spellStart"/>
      <w:r w:rsidRPr="00791E9A">
        <w:t>nesošās</w:t>
      </w:r>
      <w:proofErr w:type="spellEnd"/>
      <w:r w:rsidRPr="00791E9A">
        <w:t xml:space="preserve"> </w:t>
      </w:r>
      <w:proofErr w:type="spellStart"/>
      <w:r w:rsidRPr="00791E9A">
        <w:t>apakškārtas</w:t>
      </w:r>
      <w:proofErr w:type="spellEnd"/>
      <w:r w:rsidRPr="00791E9A">
        <w:t xml:space="preserve"> un </w:t>
      </w:r>
      <w:proofErr w:type="spellStart"/>
      <w:r w:rsidRPr="00791E9A">
        <w:t>iespējamām</w:t>
      </w:r>
      <w:proofErr w:type="spellEnd"/>
      <w:r w:rsidRPr="00791E9A">
        <w:t xml:space="preserve"> </w:t>
      </w:r>
      <w:proofErr w:type="spellStart"/>
      <w:r w:rsidRPr="00791E9A">
        <w:t>nesošām</w:t>
      </w:r>
      <w:proofErr w:type="spellEnd"/>
      <w:r w:rsidRPr="00791E9A">
        <w:t xml:space="preserve"> </w:t>
      </w:r>
      <w:proofErr w:type="spellStart"/>
      <w:r w:rsidRPr="00791E9A">
        <w:t>starpkārtām</w:t>
      </w:r>
      <w:proofErr w:type="spellEnd"/>
      <w:r w:rsidRPr="00791E9A">
        <w:t xml:space="preserve">. </w:t>
      </w:r>
      <w:r w:rsidRPr="00791E9A">
        <w:fldChar w:fldCharType="begin"/>
      </w:r>
      <w:r w:rsidRPr="00791E9A">
        <w:instrText xml:space="preserve"> REF _Ref250977913 \r \h </w:instrText>
      </w:r>
      <w:r>
        <w:instrText xml:space="preserve"> \* MERGEFORMAT </w:instrText>
      </w:r>
      <w:r w:rsidRPr="00791E9A">
        <w:fldChar w:fldCharType="separate"/>
      </w:r>
      <w:r w:rsidR="00C86EAE">
        <w:t>1.1-1</w:t>
      </w:r>
      <w:r w:rsidRPr="00791E9A">
        <w:fldChar w:fldCharType="end"/>
      </w:r>
      <w:r w:rsidRPr="00791E9A">
        <w:t xml:space="preserve"> </w:t>
      </w:r>
      <w:proofErr w:type="spellStart"/>
      <w:r w:rsidRPr="00791E9A">
        <w:t>attēlā</w:t>
      </w:r>
      <w:proofErr w:type="spellEnd"/>
      <w:r w:rsidRPr="00791E9A">
        <w:t xml:space="preserve"> </w:t>
      </w:r>
      <w:proofErr w:type="spellStart"/>
      <w:r w:rsidRPr="00791E9A">
        <w:t>šīs</w:t>
      </w:r>
      <w:proofErr w:type="spellEnd"/>
      <w:r w:rsidRPr="00791E9A">
        <w:t xml:space="preserve"> </w:t>
      </w:r>
      <w:proofErr w:type="spellStart"/>
      <w:r w:rsidRPr="00791E9A">
        <w:t>kārtas</w:t>
      </w:r>
      <w:proofErr w:type="spellEnd"/>
      <w:r w:rsidRPr="00791E9A">
        <w:t xml:space="preserve"> </w:t>
      </w:r>
      <w:proofErr w:type="spellStart"/>
      <w:r w:rsidRPr="00791E9A">
        <w:t>atdalītas</w:t>
      </w:r>
      <w:proofErr w:type="spellEnd"/>
      <w:r w:rsidRPr="00791E9A">
        <w:t xml:space="preserve"> </w:t>
      </w:r>
      <w:proofErr w:type="spellStart"/>
      <w:r w:rsidRPr="00791E9A">
        <w:t>ar</w:t>
      </w:r>
      <w:proofErr w:type="spellEnd"/>
      <w:r w:rsidRPr="00791E9A">
        <w:t xml:space="preserve"> </w:t>
      </w:r>
      <w:proofErr w:type="spellStart"/>
      <w:r w:rsidRPr="00791E9A">
        <w:t>pārtrauktu</w:t>
      </w:r>
      <w:proofErr w:type="spellEnd"/>
      <w:r w:rsidRPr="00791E9A">
        <w:t xml:space="preserve"> </w:t>
      </w:r>
      <w:proofErr w:type="spellStart"/>
      <w:r w:rsidRPr="00791E9A">
        <w:t>līniju</w:t>
      </w:r>
      <w:proofErr w:type="spellEnd"/>
      <w:r w:rsidRPr="00791E9A">
        <w:t>.</w:t>
      </w:r>
    </w:p>
    <w:p w14:paraId="0AA684EA" w14:textId="7CEC847C" w:rsidR="007728F1" w:rsidRDefault="007728F1" w:rsidP="00B300E4">
      <w:pPr>
        <w:pStyle w:val="Komentratma"/>
      </w:pPr>
      <w:proofErr w:type="spellStart"/>
      <w:r>
        <w:t>Papildkārtu</w:t>
      </w:r>
      <w:proofErr w:type="spellEnd"/>
      <w:r>
        <w:t xml:space="preserve"> var </w:t>
      </w:r>
      <w:proofErr w:type="spellStart"/>
      <w:r>
        <w:t>paredzēt</w:t>
      </w:r>
      <w:proofErr w:type="spellEnd"/>
      <w:r>
        <w:t xml:space="preserve"> </w:t>
      </w:r>
      <w:proofErr w:type="spellStart"/>
      <w:r>
        <w:t>vienā</w:t>
      </w:r>
      <w:proofErr w:type="spellEnd"/>
      <w:r w:rsidR="003B0B60">
        <w:t xml:space="preserve"> </w:t>
      </w:r>
      <w:proofErr w:type="spellStart"/>
      <w:r w:rsidR="003B0B60">
        <w:t>vai</w:t>
      </w:r>
      <w:proofErr w:type="spellEnd"/>
      <w:r w:rsidR="003B0B60">
        <w:t xml:space="preserve"> </w:t>
      </w:r>
      <w:proofErr w:type="spellStart"/>
      <w:proofErr w:type="gramStart"/>
      <w:r w:rsidR="003B0B60">
        <w:t>divās</w:t>
      </w:r>
      <w:proofErr w:type="spellEnd"/>
      <w:r w:rsidR="003B0B60">
        <w:t xml:space="preserve"> </w:t>
      </w:r>
      <w:r w:rsidR="004065C9">
        <w:t xml:space="preserve"> </w:t>
      </w:r>
      <w:proofErr w:type="spellStart"/>
      <w:r w:rsidR="004065C9">
        <w:t>vai</w:t>
      </w:r>
      <w:proofErr w:type="spellEnd"/>
      <w:proofErr w:type="gramEnd"/>
      <w:r w:rsidR="004065C9">
        <w:t xml:space="preserve"> </w:t>
      </w:r>
      <w:proofErr w:type="spellStart"/>
      <w:r w:rsidR="004065C9">
        <w:t>trijās</w:t>
      </w:r>
      <w:proofErr w:type="spellEnd"/>
      <w:r w:rsidR="004065C9">
        <w:t xml:space="preserve"> </w:t>
      </w:r>
      <w:proofErr w:type="spellStart"/>
      <w:r w:rsidR="003B0B60">
        <w:t>kārtās</w:t>
      </w:r>
      <w:proofErr w:type="spellEnd"/>
      <w:r w:rsidR="003B0B60">
        <w:t xml:space="preserve"> (</w:t>
      </w:r>
      <w:proofErr w:type="spellStart"/>
      <w:r w:rsidR="004065C9">
        <w:t>pastiprināta</w:t>
      </w:r>
      <w:proofErr w:type="spellEnd"/>
      <w:r w:rsidR="004065C9">
        <w:t xml:space="preserve"> </w:t>
      </w:r>
      <w:proofErr w:type="spellStart"/>
      <w:r w:rsidR="003B0B60">
        <w:t>salizturīgā</w:t>
      </w:r>
      <w:proofErr w:type="spellEnd"/>
      <w:r w:rsidR="003B0B60">
        <w:t xml:space="preserve"> </w:t>
      </w:r>
      <w:proofErr w:type="spellStart"/>
      <w:r w:rsidR="003B0B60">
        <w:t>kārta</w:t>
      </w:r>
      <w:proofErr w:type="spellEnd"/>
      <w:r w:rsidR="004065C9">
        <w:t xml:space="preserve"> </w:t>
      </w:r>
      <w:r w:rsidR="004065C9" w:rsidRPr="004065C9">
        <w:t>un/</w:t>
      </w:r>
      <w:proofErr w:type="spellStart"/>
      <w:r w:rsidR="004065C9" w:rsidRPr="004065C9">
        <w:t>vai</w:t>
      </w:r>
      <w:proofErr w:type="spellEnd"/>
      <w:r w:rsidR="004065C9" w:rsidRPr="004065C9">
        <w:t xml:space="preserve"> </w:t>
      </w:r>
      <w:proofErr w:type="spellStart"/>
      <w:r w:rsidR="004065C9" w:rsidRPr="004065C9">
        <w:t>nepastiprināta</w:t>
      </w:r>
      <w:proofErr w:type="spellEnd"/>
      <w:r w:rsidR="004065C9" w:rsidRPr="004065C9">
        <w:t xml:space="preserve"> </w:t>
      </w:r>
      <w:proofErr w:type="spellStart"/>
      <w:r w:rsidR="004065C9" w:rsidRPr="004065C9">
        <w:t>salizturīgā</w:t>
      </w:r>
      <w:proofErr w:type="spellEnd"/>
      <w:r w:rsidR="004065C9" w:rsidRPr="004065C9">
        <w:t xml:space="preserve"> </w:t>
      </w:r>
      <w:proofErr w:type="spellStart"/>
      <w:r w:rsidR="004065C9" w:rsidRPr="004065C9">
        <w:t>kārta</w:t>
      </w:r>
      <w:proofErr w:type="spellEnd"/>
      <w:r w:rsidR="004065C9">
        <w:t>,</w:t>
      </w:r>
      <w:r w:rsidR="003B0B60">
        <w:t xml:space="preserve"> un/</w:t>
      </w:r>
      <w:proofErr w:type="spellStart"/>
      <w:r w:rsidR="003B0B60">
        <w:t>vai</w:t>
      </w:r>
      <w:proofErr w:type="spellEnd"/>
      <w:r w:rsidR="003B0B60">
        <w:t xml:space="preserve"> </w:t>
      </w:r>
      <w:proofErr w:type="spellStart"/>
      <w:r w:rsidR="003B0B60">
        <w:t>drenējošā</w:t>
      </w:r>
      <w:proofErr w:type="spellEnd"/>
      <w:r w:rsidR="003B0B60">
        <w:t xml:space="preserve"> </w:t>
      </w:r>
      <w:proofErr w:type="spellStart"/>
      <w:r w:rsidR="003B0B60">
        <w:t>kārta</w:t>
      </w:r>
      <w:proofErr w:type="spellEnd"/>
      <w:r w:rsidR="003B0B60">
        <w:t xml:space="preserve">). </w:t>
      </w:r>
      <w:r w:rsidR="003B0B60" w:rsidRPr="00791E9A">
        <w:fldChar w:fldCharType="begin"/>
      </w:r>
      <w:r w:rsidR="003B0B60" w:rsidRPr="00791E9A">
        <w:instrText xml:space="preserve"> REF _Ref250977913 \r \h </w:instrText>
      </w:r>
      <w:r w:rsidR="003B0B60">
        <w:instrText xml:space="preserve"> \* MERGEFORMAT </w:instrText>
      </w:r>
      <w:r w:rsidR="003B0B60" w:rsidRPr="00791E9A">
        <w:fldChar w:fldCharType="separate"/>
      </w:r>
      <w:r w:rsidR="00C86EAE">
        <w:t>1.1-1</w:t>
      </w:r>
      <w:r w:rsidR="003B0B60" w:rsidRPr="00791E9A">
        <w:fldChar w:fldCharType="end"/>
      </w:r>
      <w:r w:rsidR="003B0B60" w:rsidRPr="00791E9A">
        <w:t xml:space="preserve"> </w:t>
      </w:r>
      <w:proofErr w:type="spellStart"/>
      <w:r w:rsidR="003B0B60" w:rsidRPr="00791E9A">
        <w:t>attēlā</w:t>
      </w:r>
      <w:proofErr w:type="spellEnd"/>
      <w:r w:rsidR="003B0B60" w:rsidRPr="00791E9A">
        <w:t xml:space="preserve"> </w:t>
      </w:r>
      <w:proofErr w:type="spellStart"/>
      <w:r w:rsidR="003B0B60" w:rsidRPr="00791E9A">
        <w:t>šīs</w:t>
      </w:r>
      <w:proofErr w:type="spellEnd"/>
      <w:r w:rsidR="003B0B60" w:rsidRPr="00791E9A">
        <w:t xml:space="preserve"> </w:t>
      </w:r>
      <w:proofErr w:type="spellStart"/>
      <w:r w:rsidR="003B0B60" w:rsidRPr="00791E9A">
        <w:t>kārtas</w:t>
      </w:r>
      <w:proofErr w:type="spellEnd"/>
      <w:r w:rsidR="003B0B60" w:rsidRPr="00791E9A">
        <w:t xml:space="preserve"> </w:t>
      </w:r>
      <w:proofErr w:type="spellStart"/>
      <w:r w:rsidR="003B0B60" w:rsidRPr="00791E9A">
        <w:t>atdalītas</w:t>
      </w:r>
      <w:proofErr w:type="spellEnd"/>
      <w:r w:rsidR="003B0B60" w:rsidRPr="00791E9A">
        <w:t xml:space="preserve"> </w:t>
      </w:r>
      <w:proofErr w:type="spellStart"/>
      <w:r w:rsidR="003B0B60" w:rsidRPr="00791E9A">
        <w:t>ar</w:t>
      </w:r>
      <w:proofErr w:type="spellEnd"/>
      <w:r w:rsidR="003B0B60" w:rsidRPr="00791E9A">
        <w:t xml:space="preserve"> </w:t>
      </w:r>
      <w:proofErr w:type="spellStart"/>
      <w:r w:rsidR="003B0B60" w:rsidRPr="00791E9A">
        <w:t>pārtrauktu</w:t>
      </w:r>
      <w:proofErr w:type="spellEnd"/>
      <w:r w:rsidR="003B0B60" w:rsidRPr="00791E9A">
        <w:t xml:space="preserve"> </w:t>
      </w:r>
      <w:proofErr w:type="spellStart"/>
      <w:r w:rsidR="003B0B60" w:rsidRPr="00791E9A">
        <w:t>līniju</w:t>
      </w:r>
      <w:proofErr w:type="spellEnd"/>
      <w:r w:rsidR="003B0B60">
        <w:t>.</w:t>
      </w:r>
    </w:p>
    <w:p w14:paraId="44A5C7F1" w14:textId="5692BA06" w:rsidR="00B9576A" w:rsidRPr="00791E9A" w:rsidRDefault="00B9576A" w:rsidP="00B300E4">
      <w:pPr>
        <w:pStyle w:val="Komentratma"/>
      </w:pPr>
      <w:proofErr w:type="spellStart"/>
      <w:r w:rsidRPr="00791E9A">
        <w:t>Uzbēruma</w:t>
      </w:r>
      <w:proofErr w:type="spellEnd"/>
      <w:r w:rsidRPr="00791E9A">
        <w:t xml:space="preserve"> </w:t>
      </w:r>
      <w:proofErr w:type="spellStart"/>
      <w:r w:rsidRPr="00791E9A">
        <w:t>vai</w:t>
      </w:r>
      <w:proofErr w:type="spellEnd"/>
      <w:r w:rsidRPr="00791E9A">
        <w:t xml:space="preserve"> </w:t>
      </w:r>
      <w:proofErr w:type="spellStart"/>
      <w:r w:rsidRPr="00791E9A">
        <w:t>dabīgas</w:t>
      </w:r>
      <w:proofErr w:type="spellEnd"/>
      <w:r w:rsidRPr="00791E9A">
        <w:t xml:space="preserve"> grunts </w:t>
      </w:r>
      <w:proofErr w:type="spellStart"/>
      <w:r w:rsidRPr="00791E9A">
        <w:t>augšējā</w:t>
      </w:r>
      <w:proofErr w:type="spellEnd"/>
      <w:r w:rsidRPr="00791E9A">
        <w:t xml:space="preserve"> </w:t>
      </w:r>
      <w:proofErr w:type="spellStart"/>
      <w:r w:rsidRPr="00791E9A">
        <w:t>daļā</w:t>
      </w:r>
      <w:proofErr w:type="spellEnd"/>
      <w:r w:rsidRPr="00791E9A">
        <w:t xml:space="preserve"> var </w:t>
      </w:r>
      <w:proofErr w:type="spellStart"/>
      <w:r w:rsidRPr="00791E9A">
        <w:t>paredzēt</w:t>
      </w:r>
      <w:proofErr w:type="spellEnd"/>
      <w:r w:rsidRPr="00791E9A">
        <w:t xml:space="preserve"> </w:t>
      </w:r>
      <w:proofErr w:type="spellStart"/>
      <w:r w:rsidRPr="00791E9A">
        <w:t>uzlabotas</w:t>
      </w:r>
      <w:proofErr w:type="spellEnd"/>
      <w:r w:rsidRPr="00791E9A">
        <w:t xml:space="preserve"> grunts </w:t>
      </w:r>
      <w:proofErr w:type="spellStart"/>
      <w:r w:rsidRPr="00791E9A">
        <w:t>kārtu</w:t>
      </w:r>
      <w:proofErr w:type="spellEnd"/>
      <w:r w:rsidRPr="00791E9A">
        <w:t xml:space="preserve">. </w:t>
      </w:r>
      <w:r w:rsidRPr="00791E9A">
        <w:fldChar w:fldCharType="begin"/>
      </w:r>
      <w:r w:rsidRPr="00791E9A">
        <w:instrText xml:space="preserve"> REF _Ref250977913 \r \h </w:instrText>
      </w:r>
      <w:r>
        <w:instrText xml:space="preserve"> \* MERGEFORMAT </w:instrText>
      </w:r>
      <w:r w:rsidRPr="00791E9A">
        <w:fldChar w:fldCharType="separate"/>
      </w:r>
      <w:r w:rsidR="00C86EAE">
        <w:t>1.1-1</w:t>
      </w:r>
      <w:r w:rsidRPr="00791E9A">
        <w:fldChar w:fldCharType="end"/>
      </w:r>
      <w:r w:rsidRPr="00791E9A">
        <w:t xml:space="preserve"> </w:t>
      </w:r>
      <w:proofErr w:type="spellStart"/>
      <w:r w:rsidRPr="00791E9A">
        <w:t>attēlā</w:t>
      </w:r>
      <w:proofErr w:type="spellEnd"/>
      <w:r w:rsidRPr="00791E9A">
        <w:t xml:space="preserve"> </w:t>
      </w:r>
      <w:proofErr w:type="spellStart"/>
      <w:r w:rsidRPr="00791E9A">
        <w:t>šī</w:t>
      </w:r>
      <w:proofErr w:type="spellEnd"/>
      <w:r w:rsidRPr="00791E9A">
        <w:t xml:space="preserve"> </w:t>
      </w:r>
      <w:proofErr w:type="spellStart"/>
      <w:r w:rsidRPr="00791E9A">
        <w:t>kārta</w:t>
      </w:r>
      <w:proofErr w:type="spellEnd"/>
      <w:r w:rsidRPr="00791E9A">
        <w:t xml:space="preserve"> </w:t>
      </w:r>
      <w:proofErr w:type="spellStart"/>
      <w:r w:rsidRPr="00791E9A">
        <w:t>atdalīta</w:t>
      </w:r>
      <w:proofErr w:type="spellEnd"/>
      <w:r w:rsidRPr="00791E9A">
        <w:t xml:space="preserve"> </w:t>
      </w:r>
      <w:proofErr w:type="spellStart"/>
      <w:r w:rsidRPr="00791E9A">
        <w:t>ar</w:t>
      </w:r>
      <w:proofErr w:type="spellEnd"/>
      <w:r w:rsidRPr="00791E9A">
        <w:t xml:space="preserve"> </w:t>
      </w:r>
      <w:proofErr w:type="spellStart"/>
      <w:r w:rsidRPr="00791E9A">
        <w:t>pārtrauktu</w:t>
      </w:r>
      <w:proofErr w:type="spellEnd"/>
      <w:r w:rsidRPr="00791E9A">
        <w:t xml:space="preserve"> </w:t>
      </w:r>
      <w:proofErr w:type="spellStart"/>
      <w:r w:rsidRPr="00791E9A">
        <w:t>līniju</w:t>
      </w:r>
      <w:proofErr w:type="spellEnd"/>
      <w:r w:rsidRPr="00791E9A">
        <w:t>.</w:t>
      </w:r>
    </w:p>
    <w:p w14:paraId="26F44DDB" w14:textId="77777777" w:rsidR="00B9576A" w:rsidRDefault="00B9576A" w:rsidP="00B300E4">
      <w:bookmarkStart w:id="13" w:name="OLE_LINK26"/>
      <w:bookmarkEnd w:id="13"/>
      <w:r>
        <w:br w:type="page"/>
      </w:r>
    </w:p>
    <w:p w14:paraId="055B9438" w14:textId="77777777" w:rsidR="00B9576A" w:rsidRDefault="00B9576A" w:rsidP="00C3436D">
      <w:pPr>
        <w:jc w:val="center"/>
      </w:pPr>
      <w:r w:rsidRPr="00FA4D84">
        <w:rPr>
          <w:noProof/>
        </w:rPr>
        <w:lastRenderedPageBreak/>
        <w:drawing>
          <wp:inline distT="0" distB="0" distL="0" distR="0" wp14:anchorId="0D8E995C" wp14:editId="329E212F">
            <wp:extent cx="4817110" cy="1762125"/>
            <wp:effectExtent l="0" t="0" r="889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17110" cy="1762125"/>
                    </a:xfrm>
                    <a:prstGeom prst="rect">
                      <a:avLst/>
                    </a:prstGeom>
                    <a:noFill/>
                    <a:ln>
                      <a:noFill/>
                    </a:ln>
                  </pic:spPr>
                </pic:pic>
              </a:graphicData>
            </a:graphic>
          </wp:inline>
        </w:drawing>
      </w:r>
    </w:p>
    <w:p w14:paraId="2551CAAA" w14:textId="77777777" w:rsidR="00B9576A" w:rsidRDefault="00B9576A" w:rsidP="00C3436D">
      <w:pPr>
        <w:pStyle w:val="Virsraksts7"/>
      </w:pPr>
      <w:proofErr w:type="spellStart"/>
      <w:r>
        <w:t>attēls</w:t>
      </w:r>
      <w:proofErr w:type="spellEnd"/>
      <w:r>
        <w:t xml:space="preserve">. Ceļa </w:t>
      </w:r>
      <w:proofErr w:type="spellStart"/>
      <w:r>
        <w:t>konstrukcija</w:t>
      </w:r>
      <w:proofErr w:type="spellEnd"/>
    </w:p>
    <w:p w14:paraId="4DD89693" w14:textId="77777777" w:rsidR="00B9576A" w:rsidRDefault="00B9576A" w:rsidP="00B300E4"/>
    <w:p w14:paraId="091575CC" w14:textId="77777777" w:rsidR="00B9576A" w:rsidRPr="00BF2E64" w:rsidRDefault="00B9576A" w:rsidP="00B300E4">
      <w:r>
        <w:t>„</w:t>
      </w:r>
      <w:r w:rsidRPr="00BF2E64">
        <w:t>…</w:t>
      </w:r>
      <w:r>
        <w:t>”</w:t>
      </w:r>
      <w:r w:rsidRPr="00BF2E64">
        <w:t xml:space="preserve"> – </w:t>
      </w:r>
      <w:proofErr w:type="spellStart"/>
      <w:r w:rsidRPr="00BF2E64">
        <w:t>īpašas</w:t>
      </w:r>
      <w:proofErr w:type="spellEnd"/>
      <w:r w:rsidRPr="00BF2E64">
        <w:t xml:space="preserve"> </w:t>
      </w:r>
      <w:proofErr w:type="spellStart"/>
      <w:r w:rsidRPr="00BF2E64">
        <w:t>prasības</w:t>
      </w:r>
      <w:proofErr w:type="spellEnd"/>
      <w:r w:rsidRPr="00BF2E64">
        <w:t xml:space="preserve"> </w:t>
      </w:r>
      <w:proofErr w:type="spellStart"/>
      <w:r w:rsidRPr="00BF2E64">
        <w:t>neizvirza</w:t>
      </w:r>
      <w:proofErr w:type="spellEnd"/>
      <w:r w:rsidRPr="00BF2E64">
        <w:t>.</w:t>
      </w:r>
    </w:p>
    <w:p w14:paraId="1754D845" w14:textId="66B59F61" w:rsidR="00B9576A" w:rsidRPr="00BF2E64" w:rsidRDefault="00B9576A" w:rsidP="00B300E4">
      <w:r w:rsidRPr="00BF2E64">
        <w:t xml:space="preserve">AADT – gada </w:t>
      </w:r>
      <w:proofErr w:type="spellStart"/>
      <w:r w:rsidRPr="00BF2E64">
        <w:t>vidējā</w:t>
      </w:r>
      <w:proofErr w:type="spellEnd"/>
      <w:r w:rsidRPr="00BF2E64">
        <w:t xml:space="preserve"> </w:t>
      </w:r>
      <w:proofErr w:type="spellStart"/>
      <w:r w:rsidRPr="00BF2E64">
        <w:t>diennakts</w:t>
      </w:r>
      <w:proofErr w:type="spellEnd"/>
      <w:r w:rsidRPr="00BF2E64">
        <w:t xml:space="preserve"> </w:t>
      </w:r>
      <w:proofErr w:type="spellStart"/>
      <w:r w:rsidRPr="00BF2E64">
        <w:t>satiksmes</w:t>
      </w:r>
      <w:proofErr w:type="spellEnd"/>
      <w:r w:rsidRPr="00BF2E64">
        <w:t xml:space="preserve"> </w:t>
      </w:r>
      <w:proofErr w:type="spellStart"/>
      <w:r w:rsidRPr="00BF2E64">
        <w:t>intensitāte</w:t>
      </w:r>
      <w:proofErr w:type="spellEnd"/>
      <w:r w:rsidRPr="00BF2E64">
        <w:t xml:space="preserve"> (</w:t>
      </w:r>
      <w:r w:rsidR="004065C9">
        <w:t>A/24h</w:t>
      </w:r>
      <w:r w:rsidRPr="00BF2E64">
        <w:t>).</w:t>
      </w:r>
      <w:r w:rsidR="004065C9">
        <w:t xml:space="preserve"> </w:t>
      </w:r>
      <w:proofErr w:type="spellStart"/>
      <w:r w:rsidR="004065C9" w:rsidRPr="004065C9">
        <w:rPr>
          <w:lang w:val="lv-LV"/>
        </w:rPr>
        <w:t>Transportlīdzekļu</w:t>
      </w:r>
      <w:proofErr w:type="spellEnd"/>
      <w:r w:rsidR="004065C9" w:rsidRPr="004065C9">
        <w:rPr>
          <w:lang w:val="lv-LV"/>
        </w:rPr>
        <w:t xml:space="preserve"> </w:t>
      </w:r>
      <w:proofErr w:type="spellStart"/>
      <w:r w:rsidR="004065C9" w:rsidRPr="004065C9">
        <w:rPr>
          <w:lang w:val="lv-LV"/>
        </w:rPr>
        <w:t>kopējais</w:t>
      </w:r>
      <w:proofErr w:type="spellEnd"/>
      <w:r w:rsidR="004065C9" w:rsidRPr="004065C9">
        <w:rPr>
          <w:lang w:val="lv-LV"/>
        </w:rPr>
        <w:t xml:space="preserve"> skaits (kas gada laikā izbrauc caur </w:t>
      </w:r>
      <w:proofErr w:type="spellStart"/>
      <w:r w:rsidR="004065C9" w:rsidRPr="004065C9">
        <w:rPr>
          <w:lang w:val="lv-LV"/>
        </w:rPr>
        <w:t>ceļa</w:t>
      </w:r>
      <w:proofErr w:type="spellEnd"/>
      <w:r w:rsidR="004065C9" w:rsidRPr="004065C9">
        <w:rPr>
          <w:lang w:val="lv-LV"/>
        </w:rPr>
        <w:t xml:space="preserve"> </w:t>
      </w:r>
      <w:proofErr w:type="spellStart"/>
      <w:r w:rsidR="004065C9" w:rsidRPr="004065C9">
        <w:rPr>
          <w:lang w:val="lv-LV"/>
        </w:rPr>
        <w:t>brīvtelpas</w:t>
      </w:r>
      <w:proofErr w:type="spellEnd"/>
      <w:r w:rsidR="004065C9" w:rsidRPr="004065C9">
        <w:rPr>
          <w:lang w:val="lv-LV"/>
        </w:rPr>
        <w:t xml:space="preserve"> </w:t>
      </w:r>
      <w:proofErr w:type="spellStart"/>
      <w:r w:rsidR="004065C9" w:rsidRPr="004065C9">
        <w:rPr>
          <w:lang w:val="lv-LV"/>
        </w:rPr>
        <w:t>šķērsgriezumu</w:t>
      </w:r>
      <w:proofErr w:type="spellEnd"/>
      <w:r w:rsidR="004065C9" w:rsidRPr="004065C9">
        <w:rPr>
          <w:lang w:val="lv-LV"/>
        </w:rPr>
        <w:t xml:space="preserve">) </w:t>
      </w:r>
      <w:proofErr w:type="spellStart"/>
      <w:r w:rsidR="004065C9" w:rsidRPr="004065C9">
        <w:rPr>
          <w:lang w:val="lv-LV"/>
        </w:rPr>
        <w:t>dalīts</w:t>
      </w:r>
      <w:proofErr w:type="spellEnd"/>
      <w:r w:rsidR="004065C9" w:rsidRPr="004065C9">
        <w:rPr>
          <w:lang w:val="lv-LV"/>
        </w:rPr>
        <w:t xml:space="preserve"> ar 365.</w:t>
      </w:r>
    </w:p>
    <w:p w14:paraId="2CF99BA5" w14:textId="038A3713" w:rsidR="00B9576A" w:rsidRPr="004065C9" w:rsidRDefault="00B9576A" w:rsidP="00B300E4">
      <w:pPr>
        <w:rPr>
          <w:lang w:val="lv-LV"/>
        </w:rPr>
      </w:pPr>
      <w:proofErr w:type="spellStart"/>
      <w:r w:rsidRPr="00BF2E64">
        <w:t>AADT</w:t>
      </w:r>
      <w:r w:rsidRPr="00BF2E64">
        <w:rPr>
          <w:vertAlign w:val="subscript"/>
        </w:rPr>
        <w:t>j</w:t>
      </w:r>
      <w:proofErr w:type="spellEnd"/>
      <w:r w:rsidRPr="00BF2E64">
        <w:t xml:space="preserve"> – gada </w:t>
      </w:r>
      <w:proofErr w:type="spellStart"/>
      <w:r w:rsidRPr="00BF2E64">
        <w:t>vidējā</w:t>
      </w:r>
      <w:proofErr w:type="spellEnd"/>
      <w:r w:rsidRPr="00BF2E64">
        <w:t xml:space="preserve"> </w:t>
      </w:r>
      <w:proofErr w:type="spellStart"/>
      <w:r w:rsidRPr="00BF2E64">
        <w:t>diennakts</w:t>
      </w:r>
      <w:proofErr w:type="spellEnd"/>
      <w:r w:rsidRPr="00BF2E64">
        <w:t xml:space="preserve"> </w:t>
      </w:r>
      <w:proofErr w:type="spellStart"/>
      <w:r w:rsidRPr="00BF2E64">
        <w:t>satiksmes</w:t>
      </w:r>
      <w:proofErr w:type="spellEnd"/>
      <w:r w:rsidRPr="00BF2E64">
        <w:t xml:space="preserve"> </w:t>
      </w:r>
      <w:proofErr w:type="spellStart"/>
      <w:r w:rsidRPr="00BF2E64">
        <w:t>intensitāte</w:t>
      </w:r>
      <w:proofErr w:type="spellEnd"/>
      <w:r w:rsidRPr="00BF2E64">
        <w:t xml:space="preserve"> </w:t>
      </w:r>
      <w:proofErr w:type="spellStart"/>
      <w:r w:rsidRPr="00BF2E64">
        <w:t>vienā</w:t>
      </w:r>
      <w:proofErr w:type="spellEnd"/>
      <w:r w:rsidRPr="00BF2E64">
        <w:t xml:space="preserve"> </w:t>
      </w:r>
      <w:proofErr w:type="spellStart"/>
      <w:r w:rsidRPr="00BF2E64">
        <w:t>joslā</w:t>
      </w:r>
      <w:proofErr w:type="spellEnd"/>
      <w:r w:rsidR="004065C9">
        <w:t xml:space="preserve"> (A/24h)</w:t>
      </w:r>
      <w:r w:rsidRPr="00BF2E64">
        <w:t>.</w:t>
      </w:r>
      <w:r w:rsidR="004065C9">
        <w:t xml:space="preserve"> </w:t>
      </w:r>
      <w:r w:rsidR="004065C9" w:rsidRPr="004065C9">
        <w:rPr>
          <w:lang w:val="lv-LV"/>
        </w:rPr>
        <w:t xml:space="preserve">Gada </w:t>
      </w:r>
      <w:proofErr w:type="spellStart"/>
      <w:r w:rsidR="004065C9" w:rsidRPr="004065C9">
        <w:rPr>
          <w:lang w:val="lv-LV"/>
        </w:rPr>
        <w:t>vidējais</w:t>
      </w:r>
      <w:proofErr w:type="spellEnd"/>
      <w:r w:rsidR="004065C9" w:rsidRPr="004065C9">
        <w:rPr>
          <w:lang w:val="lv-LV"/>
        </w:rPr>
        <w:t xml:space="preserve"> </w:t>
      </w:r>
      <w:proofErr w:type="spellStart"/>
      <w:r w:rsidR="004065C9" w:rsidRPr="004065C9">
        <w:rPr>
          <w:lang w:val="lv-LV"/>
        </w:rPr>
        <w:t>transportlīdzekļu</w:t>
      </w:r>
      <w:proofErr w:type="spellEnd"/>
      <w:r w:rsidR="004065C9" w:rsidRPr="004065C9">
        <w:rPr>
          <w:lang w:val="lv-LV"/>
        </w:rPr>
        <w:t xml:space="preserve"> skaits, kas diennakts laikā (24 h) izbrauc caur vienu joslu. Nosaka no AADT </w:t>
      </w:r>
      <w:proofErr w:type="spellStart"/>
      <w:r w:rsidR="004065C9" w:rsidRPr="004065C9">
        <w:rPr>
          <w:lang w:val="lv-LV"/>
        </w:rPr>
        <w:t>ņemot</w:t>
      </w:r>
      <w:proofErr w:type="spellEnd"/>
      <w:r w:rsidR="004065C9" w:rsidRPr="004065C9">
        <w:rPr>
          <w:lang w:val="lv-LV"/>
        </w:rPr>
        <w:t xml:space="preserve"> </w:t>
      </w:r>
      <w:proofErr w:type="spellStart"/>
      <w:r w:rsidR="004065C9" w:rsidRPr="004065C9">
        <w:rPr>
          <w:lang w:val="lv-LV"/>
        </w:rPr>
        <w:t>vēra</w:t>
      </w:r>
      <w:proofErr w:type="spellEnd"/>
      <w:r w:rsidR="004065C9" w:rsidRPr="004065C9">
        <w:rPr>
          <w:lang w:val="lv-LV"/>
        </w:rPr>
        <w:t xml:space="preserve">̄ joslu koeficientu vai veicot </w:t>
      </w:r>
      <w:proofErr w:type="spellStart"/>
      <w:r w:rsidR="004065C9" w:rsidRPr="004065C9">
        <w:rPr>
          <w:lang w:val="lv-LV"/>
        </w:rPr>
        <w:t>atsevišķu</w:t>
      </w:r>
      <w:proofErr w:type="spellEnd"/>
      <w:r w:rsidR="004065C9" w:rsidRPr="004065C9">
        <w:rPr>
          <w:lang w:val="lv-LV"/>
        </w:rPr>
        <w:t xml:space="preserve"> uzskaiti.</w:t>
      </w:r>
    </w:p>
    <w:p w14:paraId="7ED4D4D7" w14:textId="499147EC" w:rsidR="00B9576A" w:rsidRPr="00C0303A" w:rsidRDefault="00B9576A" w:rsidP="00B300E4">
      <w:pPr>
        <w:rPr>
          <w:lang w:val="lv-LV"/>
        </w:rPr>
      </w:pPr>
      <w:proofErr w:type="spellStart"/>
      <w:proofErr w:type="gramStart"/>
      <w:r w:rsidRPr="00BF2E64">
        <w:t>AADT</w:t>
      </w:r>
      <w:r w:rsidRPr="00BF2E64">
        <w:rPr>
          <w:vertAlign w:val="subscript"/>
        </w:rPr>
        <w:t>j,pievestā</w:t>
      </w:r>
      <w:proofErr w:type="spellEnd"/>
      <w:proofErr w:type="gramEnd"/>
      <w:r w:rsidRPr="00BF2E64">
        <w:t xml:space="preserve"> – gada </w:t>
      </w:r>
      <w:proofErr w:type="spellStart"/>
      <w:r w:rsidRPr="00BF2E64">
        <w:t>vidējā</w:t>
      </w:r>
      <w:proofErr w:type="spellEnd"/>
      <w:r w:rsidRPr="00BF2E64">
        <w:t xml:space="preserve"> </w:t>
      </w:r>
      <w:proofErr w:type="spellStart"/>
      <w:r w:rsidRPr="00BF2E64">
        <w:t>diennakts</w:t>
      </w:r>
      <w:proofErr w:type="spellEnd"/>
      <w:r w:rsidRPr="00BF2E64">
        <w:t xml:space="preserve"> </w:t>
      </w:r>
      <w:proofErr w:type="spellStart"/>
      <w:r w:rsidRPr="00BF2E64">
        <w:t>satiksmes</w:t>
      </w:r>
      <w:proofErr w:type="spellEnd"/>
      <w:r w:rsidRPr="00BF2E64">
        <w:t xml:space="preserve"> </w:t>
      </w:r>
      <w:proofErr w:type="spellStart"/>
      <w:r w:rsidRPr="00BF2E64">
        <w:t>intensitāte</w:t>
      </w:r>
      <w:proofErr w:type="spellEnd"/>
      <w:r w:rsidRPr="00BF2E64">
        <w:t xml:space="preserve"> </w:t>
      </w:r>
      <w:proofErr w:type="spellStart"/>
      <w:r w:rsidRPr="00BF2E64">
        <w:t>vienā</w:t>
      </w:r>
      <w:proofErr w:type="spellEnd"/>
      <w:r w:rsidRPr="00BF2E64">
        <w:t xml:space="preserve"> </w:t>
      </w:r>
      <w:proofErr w:type="spellStart"/>
      <w:r w:rsidRPr="00BF2E64">
        <w:t>joslā</w:t>
      </w:r>
      <w:proofErr w:type="spellEnd"/>
      <w:r w:rsidRPr="00BF2E64">
        <w:t xml:space="preserve">, </w:t>
      </w:r>
      <w:proofErr w:type="spellStart"/>
      <w:r w:rsidR="004065C9" w:rsidRPr="004065C9">
        <w:rPr>
          <w:lang w:val="lv-LV"/>
        </w:rPr>
        <w:t>ņemot</w:t>
      </w:r>
      <w:proofErr w:type="spellEnd"/>
      <w:r w:rsidR="004065C9" w:rsidRPr="004065C9">
        <w:rPr>
          <w:lang w:val="lv-LV"/>
        </w:rPr>
        <w:t xml:space="preserve"> </w:t>
      </w:r>
      <w:proofErr w:type="spellStart"/>
      <w:r w:rsidR="004065C9" w:rsidRPr="004065C9">
        <w:rPr>
          <w:lang w:val="lv-LV"/>
        </w:rPr>
        <w:t>vēra</w:t>
      </w:r>
      <w:proofErr w:type="spellEnd"/>
      <w:r w:rsidR="004065C9" w:rsidRPr="004065C9">
        <w:rPr>
          <w:lang w:val="lv-LV"/>
        </w:rPr>
        <w:t xml:space="preserve">̄ </w:t>
      </w:r>
      <w:proofErr w:type="spellStart"/>
      <w:r w:rsidR="004065C9" w:rsidRPr="004065C9">
        <w:rPr>
          <w:lang w:val="lv-LV"/>
        </w:rPr>
        <w:t>lietošanas</w:t>
      </w:r>
      <w:proofErr w:type="spellEnd"/>
      <w:r w:rsidR="004065C9" w:rsidRPr="004065C9">
        <w:rPr>
          <w:lang w:val="lv-LV"/>
        </w:rPr>
        <w:t xml:space="preserve"> un </w:t>
      </w:r>
      <w:proofErr w:type="spellStart"/>
      <w:r w:rsidR="004065C9" w:rsidRPr="004065C9">
        <w:rPr>
          <w:lang w:val="lv-LV"/>
        </w:rPr>
        <w:t>uzturēšanas</w:t>
      </w:r>
      <w:proofErr w:type="spellEnd"/>
      <w:r w:rsidR="004065C9" w:rsidRPr="004065C9">
        <w:rPr>
          <w:lang w:val="lv-LV"/>
        </w:rPr>
        <w:t xml:space="preserve"> </w:t>
      </w:r>
      <w:proofErr w:type="spellStart"/>
      <w:r w:rsidR="004065C9" w:rsidRPr="004065C9">
        <w:rPr>
          <w:lang w:val="lv-LV"/>
        </w:rPr>
        <w:t>apstākļus</w:t>
      </w:r>
      <w:proofErr w:type="spellEnd"/>
      <w:r w:rsidR="004065C9" w:rsidRPr="004065C9">
        <w:rPr>
          <w:lang w:val="lv-LV"/>
        </w:rPr>
        <w:t xml:space="preserve"> (A/24h)</w:t>
      </w:r>
      <w:r w:rsidRPr="00BF2E64">
        <w:t>.</w:t>
      </w:r>
      <w:r w:rsidR="004065C9">
        <w:t xml:space="preserve"> </w:t>
      </w:r>
      <w:r w:rsidR="004065C9" w:rsidRPr="004065C9">
        <w:rPr>
          <w:lang w:val="lv-LV"/>
        </w:rPr>
        <w:t xml:space="preserve">Gada </w:t>
      </w:r>
      <w:proofErr w:type="spellStart"/>
      <w:r w:rsidR="004065C9" w:rsidRPr="004065C9">
        <w:rPr>
          <w:lang w:val="lv-LV"/>
        </w:rPr>
        <w:t>vidējais</w:t>
      </w:r>
      <w:proofErr w:type="spellEnd"/>
      <w:r w:rsidR="004065C9" w:rsidRPr="004065C9">
        <w:rPr>
          <w:lang w:val="lv-LV"/>
        </w:rPr>
        <w:t xml:space="preserve"> </w:t>
      </w:r>
      <w:proofErr w:type="spellStart"/>
      <w:r w:rsidR="004065C9" w:rsidRPr="004065C9">
        <w:rPr>
          <w:lang w:val="lv-LV"/>
        </w:rPr>
        <w:t>transportlīdzekļu</w:t>
      </w:r>
      <w:proofErr w:type="spellEnd"/>
      <w:r w:rsidR="004065C9" w:rsidRPr="004065C9">
        <w:rPr>
          <w:lang w:val="lv-LV"/>
        </w:rPr>
        <w:t xml:space="preserve"> skaits, kas diennakts laikā (24 h) izbrauc caur vienu joslu, </w:t>
      </w:r>
      <w:proofErr w:type="spellStart"/>
      <w:r w:rsidR="004065C9" w:rsidRPr="004065C9">
        <w:rPr>
          <w:lang w:val="lv-LV"/>
        </w:rPr>
        <w:t>ņemot</w:t>
      </w:r>
      <w:proofErr w:type="spellEnd"/>
      <w:r w:rsidR="004065C9" w:rsidRPr="004065C9">
        <w:rPr>
          <w:lang w:val="lv-LV"/>
        </w:rPr>
        <w:t xml:space="preserve"> </w:t>
      </w:r>
      <w:proofErr w:type="spellStart"/>
      <w:r w:rsidR="004065C9" w:rsidRPr="004065C9">
        <w:rPr>
          <w:lang w:val="lv-LV"/>
        </w:rPr>
        <w:t>vēra</w:t>
      </w:r>
      <w:proofErr w:type="spellEnd"/>
      <w:r w:rsidR="004065C9" w:rsidRPr="004065C9">
        <w:rPr>
          <w:lang w:val="lv-LV"/>
        </w:rPr>
        <w:t xml:space="preserve">̄ </w:t>
      </w:r>
      <w:proofErr w:type="spellStart"/>
      <w:r w:rsidR="004065C9" w:rsidRPr="004065C9">
        <w:rPr>
          <w:lang w:val="lv-LV"/>
        </w:rPr>
        <w:t>lietošanas</w:t>
      </w:r>
      <w:proofErr w:type="spellEnd"/>
      <w:r w:rsidR="004065C9" w:rsidRPr="004065C9">
        <w:rPr>
          <w:lang w:val="lv-LV"/>
        </w:rPr>
        <w:t xml:space="preserve"> un </w:t>
      </w:r>
      <w:proofErr w:type="spellStart"/>
      <w:r w:rsidR="004065C9" w:rsidRPr="004065C9">
        <w:rPr>
          <w:lang w:val="lv-LV"/>
        </w:rPr>
        <w:t>uzturēšanas</w:t>
      </w:r>
      <w:proofErr w:type="spellEnd"/>
      <w:r w:rsidR="004065C9" w:rsidRPr="004065C9">
        <w:rPr>
          <w:lang w:val="lv-LV"/>
        </w:rPr>
        <w:t xml:space="preserve"> </w:t>
      </w:r>
      <w:proofErr w:type="spellStart"/>
      <w:r w:rsidR="004065C9" w:rsidRPr="004065C9">
        <w:rPr>
          <w:lang w:val="lv-LV"/>
        </w:rPr>
        <w:t>apstākļus</w:t>
      </w:r>
      <w:proofErr w:type="spellEnd"/>
      <w:r w:rsidR="004065C9" w:rsidRPr="004065C9">
        <w:rPr>
          <w:lang w:val="lv-LV"/>
        </w:rPr>
        <w:t>.</w:t>
      </w:r>
      <w:r w:rsidR="00D27AE4">
        <w:rPr>
          <w:lang w:val="lv-LV"/>
        </w:rPr>
        <w:t xml:space="preserve"> </w:t>
      </w:r>
      <w:r w:rsidR="004065C9" w:rsidRPr="004065C9">
        <w:rPr>
          <w:lang w:val="lv-LV"/>
        </w:rPr>
        <w:t xml:space="preserve">Nosaka no AADT </w:t>
      </w:r>
      <w:proofErr w:type="spellStart"/>
      <w:r w:rsidR="004065C9" w:rsidRPr="004065C9">
        <w:rPr>
          <w:lang w:val="lv-LV"/>
        </w:rPr>
        <w:t>ņemot</w:t>
      </w:r>
      <w:proofErr w:type="spellEnd"/>
      <w:r w:rsidR="004065C9" w:rsidRPr="004065C9">
        <w:rPr>
          <w:lang w:val="lv-LV"/>
        </w:rPr>
        <w:t xml:space="preserve"> </w:t>
      </w:r>
      <w:proofErr w:type="spellStart"/>
      <w:r w:rsidR="004065C9" w:rsidRPr="004065C9">
        <w:rPr>
          <w:lang w:val="lv-LV"/>
        </w:rPr>
        <w:t>vēra</w:t>
      </w:r>
      <w:proofErr w:type="spellEnd"/>
      <w:r w:rsidR="004065C9" w:rsidRPr="004065C9">
        <w:rPr>
          <w:lang w:val="lv-LV"/>
        </w:rPr>
        <w:t xml:space="preserve">̄ joslu koeficientu, kā arī koeficientu, kas </w:t>
      </w:r>
      <w:proofErr w:type="spellStart"/>
      <w:r w:rsidR="004065C9" w:rsidRPr="004065C9">
        <w:rPr>
          <w:lang w:val="lv-LV"/>
        </w:rPr>
        <w:t>ievērte</w:t>
      </w:r>
      <w:proofErr w:type="spellEnd"/>
      <w:r w:rsidR="004065C9" w:rsidRPr="004065C9">
        <w:rPr>
          <w:lang w:val="lv-LV"/>
        </w:rPr>
        <w:t xml:space="preserve">̄ </w:t>
      </w:r>
      <w:proofErr w:type="spellStart"/>
      <w:r w:rsidR="004065C9" w:rsidRPr="004065C9">
        <w:rPr>
          <w:lang w:val="lv-LV"/>
        </w:rPr>
        <w:t>lietošanas</w:t>
      </w:r>
      <w:proofErr w:type="spellEnd"/>
      <w:r w:rsidR="004065C9" w:rsidRPr="004065C9">
        <w:rPr>
          <w:lang w:val="lv-LV"/>
        </w:rPr>
        <w:t xml:space="preserve"> un </w:t>
      </w:r>
      <w:proofErr w:type="spellStart"/>
      <w:r w:rsidR="004065C9" w:rsidRPr="004065C9">
        <w:rPr>
          <w:lang w:val="lv-LV"/>
        </w:rPr>
        <w:t>uzturēšanas</w:t>
      </w:r>
      <w:proofErr w:type="spellEnd"/>
      <w:r w:rsidR="004065C9" w:rsidRPr="004065C9">
        <w:rPr>
          <w:lang w:val="lv-LV"/>
        </w:rPr>
        <w:t xml:space="preserve"> </w:t>
      </w:r>
      <w:proofErr w:type="spellStart"/>
      <w:r w:rsidR="004065C9" w:rsidRPr="004065C9">
        <w:rPr>
          <w:lang w:val="lv-LV"/>
        </w:rPr>
        <w:t>apstākļus</w:t>
      </w:r>
      <w:proofErr w:type="spellEnd"/>
      <w:r w:rsidR="004065C9" w:rsidRPr="004065C9">
        <w:rPr>
          <w:lang w:val="lv-LV"/>
        </w:rPr>
        <w:t xml:space="preserve">. </w:t>
      </w:r>
      <w:proofErr w:type="spellStart"/>
      <w:r w:rsidR="004065C9" w:rsidRPr="004065C9">
        <w:rPr>
          <w:lang w:val="lv-LV"/>
        </w:rPr>
        <w:t>Gadījumos</w:t>
      </w:r>
      <w:proofErr w:type="spellEnd"/>
      <w:r w:rsidR="004065C9" w:rsidRPr="004065C9">
        <w:rPr>
          <w:lang w:val="lv-LV"/>
        </w:rPr>
        <w:t xml:space="preserve">, ja </w:t>
      </w:r>
      <w:proofErr w:type="spellStart"/>
      <w:r w:rsidR="004065C9" w:rsidRPr="004065C9">
        <w:rPr>
          <w:lang w:val="lv-LV"/>
        </w:rPr>
        <w:t>intensitāte</w:t>
      </w:r>
      <w:proofErr w:type="spellEnd"/>
      <w:r w:rsidR="004065C9" w:rsidRPr="004065C9">
        <w:rPr>
          <w:lang w:val="lv-LV"/>
        </w:rPr>
        <w:t xml:space="preserve"> </w:t>
      </w:r>
      <w:proofErr w:type="spellStart"/>
      <w:r w:rsidR="004065C9" w:rsidRPr="004065C9">
        <w:rPr>
          <w:lang w:val="lv-LV"/>
        </w:rPr>
        <w:t>jānosaka</w:t>
      </w:r>
      <w:proofErr w:type="spellEnd"/>
      <w:r w:rsidR="004065C9" w:rsidRPr="004065C9">
        <w:rPr>
          <w:lang w:val="lv-LV"/>
        </w:rPr>
        <w:t xml:space="preserve"> 1. segas </w:t>
      </w:r>
      <w:proofErr w:type="spellStart"/>
      <w:r w:rsidR="004065C9" w:rsidRPr="004065C9">
        <w:rPr>
          <w:lang w:val="lv-LV"/>
        </w:rPr>
        <w:t>kalpošanas</w:t>
      </w:r>
      <w:proofErr w:type="spellEnd"/>
      <w:r w:rsidR="004065C9" w:rsidRPr="004065C9">
        <w:rPr>
          <w:lang w:val="lv-LV"/>
        </w:rPr>
        <w:t xml:space="preserve"> gadam, lietojams </w:t>
      </w:r>
      <w:proofErr w:type="spellStart"/>
      <w:r w:rsidR="004065C9" w:rsidRPr="004065C9">
        <w:rPr>
          <w:lang w:val="lv-LV"/>
        </w:rPr>
        <w:t>intensitātes</w:t>
      </w:r>
      <w:proofErr w:type="spellEnd"/>
      <w:r w:rsidR="004065C9" w:rsidRPr="004065C9">
        <w:rPr>
          <w:lang w:val="lv-LV"/>
        </w:rPr>
        <w:t xml:space="preserve"> pieauguma koeficients </w:t>
      </w:r>
      <w:r w:rsidR="00D27AE4">
        <w:rPr>
          <w:lang w:val="lv-LV"/>
        </w:rPr>
        <w:t>–</w:t>
      </w:r>
      <w:r w:rsidR="004065C9" w:rsidRPr="004065C9">
        <w:rPr>
          <w:lang w:val="lv-LV"/>
        </w:rPr>
        <w:t xml:space="preserve"> konstante KS.</w:t>
      </w:r>
    </w:p>
    <w:p w14:paraId="45F63C62" w14:textId="1B785042" w:rsidR="00B9576A" w:rsidRPr="00C0303A" w:rsidRDefault="00B9576A" w:rsidP="00B300E4">
      <w:pPr>
        <w:rPr>
          <w:strike/>
          <w:lang w:val="lv-LV"/>
        </w:rPr>
      </w:pPr>
      <w:proofErr w:type="spellStart"/>
      <w:proofErr w:type="gramStart"/>
      <w:r w:rsidRPr="00BF2E64">
        <w:t>AADT</w:t>
      </w:r>
      <w:r w:rsidRPr="00BF2E64">
        <w:rPr>
          <w:vertAlign w:val="subscript"/>
        </w:rPr>
        <w:t>j,</w:t>
      </w:r>
      <w:r w:rsidR="00F03784">
        <w:rPr>
          <w:vertAlign w:val="subscript"/>
        </w:rPr>
        <w:t>kravas</w:t>
      </w:r>
      <w:proofErr w:type="spellEnd"/>
      <w:proofErr w:type="gramEnd"/>
      <w:r w:rsidR="00F03784" w:rsidRPr="00BF2E64">
        <w:t xml:space="preserve"> </w:t>
      </w:r>
      <w:r w:rsidRPr="00BF2E64">
        <w:t xml:space="preserve">– </w:t>
      </w:r>
      <w:proofErr w:type="spellStart"/>
      <w:r w:rsidR="004065C9">
        <w:t>kravas</w:t>
      </w:r>
      <w:proofErr w:type="spellEnd"/>
      <w:r w:rsidR="004065C9" w:rsidRPr="00BF2E64">
        <w:t xml:space="preserve"> </w:t>
      </w:r>
      <w:proofErr w:type="spellStart"/>
      <w:r w:rsidRPr="00BF2E64">
        <w:t>transportlīdzekļu</w:t>
      </w:r>
      <w:proofErr w:type="spellEnd"/>
      <w:r w:rsidRPr="00BF2E64">
        <w:t xml:space="preserve"> (</w:t>
      </w:r>
      <w:proofErr w:type="spellStart"/>
      <w:r w:rsidRPr="00BF2E64">
        <w:t>virs</w:t>
      </w:r>
      <w:proofErr w:type="spellEnd"/>
      <w:r w:rsidRPr="00BF2E64">
        <w:t xml:space="preserve"> 3,5 t) gada </w:t>
      </w:r>
      <w:proofErr w:type="spellStart"/>
      <w:r w:rsidRPr="00BF2E64">
        <w:t>vidējā</w:t>
      </w:r>
      <w:proofErr w:type="spellEnd"/>
      <w:r w:rsidRPr="00BF2E64">
        <w:t xml:space="preserve"> </w:t>
      </w:r>
      <w:proofErr w:type="spellStart"/>
      <w:r w:rsidRPr="00BF2E64">
        <w:t>diennakts</w:t>
      </w:r>
      <w:proofErr w:type="spellEnd"/>
      <w:r w:rsidRPr="00BF2E64">
        <w:t xml:space="preserve"> </w:t>
      </w:r>
      <w:proofErr w:type="spellStart"/>
      <w:r w:rsidRPr="00BF2E64">
        <w:t>satiksmes</w:t>
      </w:r>
      <w:proofErr w:type="spellEnd"/>
      <w:r w:rsidRPr="00BF2E64">
        <w:t xml:space="preserve"> </w:t>
      </w:r>
      <w:proofErr w:type="spellStart"/>
      <w:r w:rsidRPr="00BF2E64">
        <w:t>intensitāte</w:t>
      </w:r>
      <w:proofErr w:type="spellEnd"/>
      <w:r w:rsidRPr="00BF2E64">
        <w:t xml:space="preserve"> </w:t>
      </w:r>
      <w:proofErr w:type="spellStart"/>
      <w:r w:rsidRPr="00BF2E64">
        <w:t>vienā</w:t>
      </w:r>
      <w:proofErr w:type="spellEnd"/>
      <w:r w:rsidRPr="00BF2E64">
        <w:t xml:space="preserve"> </w:t>
      </w:r>
      <w:proofErr w:type="spellStart"/>
      <w:r w:rsidRPr="00BF2E64">
        <w:t>joslā</w:t>
      </w:r>
      <w:proofErr w:type="spellEnd"/>
      <w:r w:rsidR="004065C9">
        <w:t xml:space="preserve"> (A/24h)</w:t>
      </w:r>
      <w:r w:rsidRPr="00BF2E64">
        <w:t>.</w:t>
      </w:r>
      <w:r w:rsidR="004065C9">
        <w:t xml:space="preserve"> </w:t>
      </w:r>
      <w:r w:rsidR="004065C9" w:rsidRPr="004065C9">
        <w:rPr>
          <w:lang w:val="lv-LV"/>
        </w:rPr>
        <w:t xml:space="preserve">Gada </w:t>
      </w:r>
      <w:proofErr w:type="spellStart"/>
      <w:r w:rsidR="004065C9" w:rsidRPr="004065C9">
        <w:rPr>
          <w:lang w:val="lv-LV"/>
        </w:rPr>
        <w:t>vidējais</w:t>
      </w:r>
      <w:proofErr w:type="spellEnd"/>
      <w:r w:rsidR="004065C9" w:rsidRPr="004065C9">
        <w:rPr>
          <w:lang w:val="lv-LV"/>
        </w:rPr>
        <w:t xml:space="preserve"> kravas </w:t>
      </w:r>
      <w:proofErr w:type="spellStart"/>
      <w:r w:rsidR="004065C9" w:rsidRPr="004065C9">
        <w:rPr>
          <w:lang w:val="lv-LV"/>
        </w:rPr>
        <w:t>transportlīdzekļu</w:t>
      </w:r>
      <w:proofErr w:type="spellEnd"/>
      <w:r w:rsidR="004065C9" w:rsidRPr="004065C9">
        <w:rPr>
          <w:lang w:val="lv-LV"/>
        </w:rPr>
        <w:t xml:space="preserve"> skaits, kas diennakts laikā (24 h) izbrauc caur vienu joslu un kuru pilna masa </w:t>
      </w:r>
      <w:proofErr w:type="spellStart"/>
      <w:r w:rsidR="004065C9" w:rsidRPr="004065C9">
        <w:rPr>
          <w:lang w:val="lv-LV"/>
        </w:rPr>
        <w:t>pārsniedz</w:t>
      </w:r>
      <w:proofErr w:type="spellEnd"/>
      <w:r w:rsidR="004065C9" w:rsidRPr="004065C9">
        <w:rPr>
          <w:lang w:val="lv-LV"/>
        </w:rPr>
        <w:t xml:space="preserve"> 3,5 tonnas.</w:t>
      </w:r>
      <w:r w:rsidR="00D27AE4">
        <w:rPr>
          <w:lang w:val="lv-LV"/>
        </w:rPr>
        <w:t xml:space="preserve"> </w:t>
      </w:r>
      <w:r w:rsidR="004065C9" w:rsidRPr="004065C9">
        <w:rPr>
          <w:lang w:val="lv-LV"/>
        </w:rPr>
        <w:t xml:space="preserve">Nosaka no AADT </w:t>
      </w:r>
      <w:proofErr w:type="spellStart"/>
      <w:r w:rsidR="004065C9" w:rsidRPr="004065C9">
        <w:rPr>
          <w:lang w:val="lv-LV"/>
        </w:rPr>
        <w:t>atņemot</w:t>
      </w:r>
      <w:proofErr w:type="spellEnd"/>
      <w:r w:rsidR="004065C9" w:rsidRPr="004065C9">
        <w:rPr>
          <w:lang w:val="lv-LV"/>
        </w:rPr>
        <w:t xml:space="preserve"> </w:t>
      </w:r>
      <w:proofErr w:type="spellStart"/>
      <w:r w:rsidR="004065C9" w:rsidRPr="004065C9">
        <w:rPr>
          <w:lang w:val="lv-LV"/>
        </w:rPr>
        <w:t>transportlīdzekļus</w:t>
      </w:r>
      <w:proofErr w:type="spellEnd"/>
      <w:r w:rsidR="004065C9" w:rsidRPr="004065C9">
        <w:rPr>
          <w:lang w:val="lv-LV"/>
        </w:rPr>
        <w:t xml:space="preserve">, kuru masa ≤ 3,5 t un </w:t>
      </w:r>
      <w:proofErr w:type="spellStart"/>
      <w:r w:rsidR="004065C9" w:rsidRPr="004065C9">
        <w:rPr>
          <w:lang w:val="lv-LV"/>
        </w:rPr>
        <w:t>ņemot</w:t>
      </w:r>
      <w:proofErr w:type="spellEnd"/>
      <w:r w:rsidR="004065C9" w:rsidRPr="004065C9">
        <w:rPr>
          <w:lang w:val="lv-LV"/>
        </w:rPr>
        <w:t xml:space="preserve"> </w:t>
      </w:r>
      <w:proofErr w:type="spellStart"/>
      <w:r w:rsidR="004065C9" w:rsidRPr="004065C9">
        <w:rPr>
          <w:lang w:val="lv-LV"/>
        </w:rPr>
        <w:t>vēra</w:t>
      </w:r>
      <w:proofErr w:type="spellEnd"/>
      <w:r w:rsidR="004065C9" w:rsidRPr="004065C9">
        <w:rPr>
          <w:lang w:val="lv-LV"/>
        </w:rPr>
        <w:t>̄ joslu koeficientu.</w:t>
      </w:r>
    </w:p>
    <w:p w14:paraId="1277543F" w14:textId="5F630B09" w:rsidR="00B9576A" w:rsidRPr="00791E9A" w:rsidRDefault="00B9576A" w:rsidP="00B300E4">
      <w:pPr>
        <w:pStyle w:val="Komentratma"/>
      </w:pPr>
      <w:r w:rsidRPr="00791E9A">
        <w:t xml:space="preserve">PIEZĪME. </w:t>
      </w:r>
      <w:proofErr w:type="spellStart"/>
      <w:r w:rsidRPr="00791E9A">
        <w:t>Būvprojektā</w:t>
      </w:r>
      <w:proofErr w:type="spellEnd"/>
      <w:r w:rsidRPr="00791E9A">
        <w:t xml:space="preserve"> </w:t>
      </w:r>
      <w:proofErr w:type="spellStart"/>
      <w:r w:rsidRPr="00791E9A">
        <w:t>ir</w:t>
      </w:r>
      <w:proofErr w:type="spellEnd"/>
      <w:r w:rsidRPr="00791E9A">
        <w:t xml:space="preserve"> </w:t>
      </w:r>
      <w:proofErr w:type="spellStart"/>
      <w:r w:rsidRPr="00791E9A">
        <w:t>jānorāda</w:t>
      </w:r>
      <w:proofErr w:type="spellEnd"/>
      <w:r w:rsidRPr="00791E9A">
        <w:t xml:space="preserve"> </w:t>
      </w:r>
      <w:proofErr w:type="spellStart"/>
      <w:proofErr w:type="gramStart"/>
      <w:r w:rsidRPr="00791E9A">
        <w:t>AADT</w:t>
      </w:r>
      <w:r w:rsidRPr="00791E9A">
        <w:rPr>
          <w:vertAlign w:val="subscript"/>
        </w:rPr>
        <w:t>j,pievestā</w:t>
      </w:r>
      <w:proofErr w:type="spellEnd"/>
      <w:proofErr w:type="gramEnd"/>
      <w:r w:rsidRPr="00791E9A">
        <w:rPr>
          <w:vertAlign w:val="subscript"/>
        </w:rPr>
        <w:t xml:space="preserve"> </w:t>
      </w:r>
      <w:r w:rsidRPr="00791E9A">
        <w:t xml:space="preserve">un </w:t>
      </w:r>
      <w:proofErr w:type="spellStart"/>
      <w:proofErr w:type="gramStart"/>
      <w:r w:rsidRPr="00791E9A">
        <w:t>AADT</w:t>
      </w:r>
      <w:r w:rsidRPr="00791E9A">
        <w:rPr>
          <w:vertAlign w:val="subscript"/>
        </w:rPr>
        <w:t>j,</w:t>
      </w:r>
      <w:r w:rsidR="00887295">
        <w:rPr>
          <w:vertAlign w:val="subscript"/>
        </w:rPr>
        <w:t>kravas</w:t>
      </w:r>
      <w:proofErr w:type="spellEnd"/>
      <w:proofErr w:type="gramEnd"/>
      <w:r w:rsidRPr="00791E9A">
        <w:t xml:space="preserve">, kas </w:t>
      </w:r>
      <w:proofErr w:type="spellStart"/>
      <w:r w:rsidRPr="00791E9A">
        <w:t>ir</w:t>
      </w:r>
      <w:proofErr w:type="spellEnd"/>
      <w:r w:rsidRPr="00791E9A">
        <w:t xml:space="preserve"> </w:t>
      </w:r>
      <w:proofErr w:type="spellStart"/>
      <w:r w:rsidRPr="00791E9A">
        <w:t>aprēķinātas</w:t>
      </w:r>
      <w:proofErr w:type="spellEnd"/>
      <w:r w:rsidRPr="00791E9A">
        <w:t xml:space="preserve"> </w:t>
      </w:r>
      <w:proofErr w:type="spellStart"/>
      <w:r w:rsidRPr="00791E9A">
        <w:t>pirmajam</w:t>
      </w:r>
      <w:proofErr w:type="spellEnd"/>
      <w:r w:rsidRPr="00791E9A">
        <w:t xml:space="preserve"> </w:t>
      </w:r>
      <w:proofErr w:type="spellStart"/>
      <w:r w:rsidRPr="00791E9A">
        <w:t>segas</w:t>
      </w:r>
      <w:proofErr w:type="spellEnd"/>
      <w:r w:rsidRPr="00791E9A">
        <w:t xml:space="preserve"> </w:t>
      </w:r>
      <w:proofErr w:type="spellStart"/>
      <w:r w:rsidRPr="00791E9A">
        <w:t>konstrukcijas</w:t>
      </w:r>
      <w:proofErr w:type="spellEnd"/>
      <w:r w:rsidRPr="00791E9A">
        <w:t xml:space="preserve"> </w:t>
      </w:r>
      <w:proofErr w:type="spellStart"/>
      <w:r w:rsidRPr="00791E9A">
        <w:t>kalpošanas</w:t>
      </w:r>
      <w:proofErr w:type="spellEnd"/>
      <w:r w:rsidRPr="00791E9A">
        <w:t xml:space="preserve"> </w:t>
      </w:r>
      <w:proofErr w:type="spellStart"/>
      <w:r w:rsidRPr="00791E9A">
        <w:t>gadam</w:t>
      </w:r>
      <w:proofErr w:type="spellEnd"/>
      <w:r w:rsidRPr="00791E9A">
        <w:t>.</w:t>
      </w:r>
    </w:p>
    <w:p w14:paraId="06E7A3CC" w14:textId="77777777" w:rsidR="00B9576A" w:rsidRDefault="00B9576A" w:rsidP="00B300E4">
      <w:proofErr w:type="spellStart"/>
      <w:r w:rsidRPr="00BF2E64">
        <w:t>Ar</w:t>
      </w:r>
      <w:proofErr w:type="spellEnd"/>
      <w:r w:rsidRPr="00BF2E64">
        <w:t xml:space="preserve"> </w:t>
      </w:r>
      <w:proofErr w:type="spellStart"/>
      <w:r w:rsidRPr="00BF2E64">
        <w:t>saistvielām</w:t>
      </w:r>
      <w:proofErr w:type="spellEnd"/>
      <w:r w:rsidRPr="00BF2E64">
        <w:t xml:space="preserve"> </w:t>
      </w:r>
      <w:proofErr w:type="spellStart"/>
      <w:r w:rsidRPr="00BF2E64">
        <w:t>nesaistīta</w:t>
      </w:r>
      <w:proofErr w:type="spellEnd"/>
      <w:r w:rsidRPr="00BF2E64">
        <w:t xml:space="preserve"> </w:t>
      </w:r>
      <w:proofErr w:type="spellStart"/>
      <w:r w:rsidRPr="00BF2E64">
        <w:t>kārta</w:t>
      </w:r>
      <w:proofErr w:type="spellEnd"/>
      <w:r w:rsidRPr="00BF2E64">
        <w:t xml:space="preserve"> </w:t>
      </w:r>
      <w:proofErr w:type="spellStart"/>
      <w:r w:rsidRPr="00BF2E64">
        <w:t>vai</w:t>
      </w:r>
      <w:proofErr w:type="spellEnd"/>
      <w:r w:rsidRPr="00BF2E64">
        <w:t xml:space="preserve"> </w:t>
      </w:r>
      <w:proofErr w:type="spellStart"/>
      <w:r w:rsidRPr="00BF2E64">
        <w:t>slānis</w:t>
      </w:r>
      <w:proofErr w:type="spellEnd"/>
      <w:r w:rsidRPr="00BF2E64">
        <w:t xml:space="preserve"> –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vai</w:t>
      </w:r>
      <w:proofErr w:type="spellEnd"/>
      <w:r w:rsidRPr="00BF2E64">
        <w:t xml:space="preserve"> </w:t>
      </w:r>
      <w:proofErr w:type="spellStart"/>
      <w:r w:rsidRPr="00BF2E64">
        <w:t>segas</w:t>
      </w:r>
      <w:proofErr w:type="spellEnd"/>
      <w:r w:rsidRPr="00BF2E64">
        <w:t xml:space="preserve"> </w:t>
      </w:r>
      <w:proofErr w:type="spellStart"/>
      <w:r w:rsidRPr="00BF2E64">
        <w:t>konstrukcija</w:t>
      </w:r>
      <w:proofErr w:type="spellEnd"/>
      <w:r w:rsidRPr="00BF2E64">
        <w:t xml:space="preserve">, </w:t>
      </w:r>
      <w:proofErr w:type="spellStart"/>
      <w:r w:rsidRPr="00BF2E64">
        <w:t>kuras</w:t>
      </w:r>
      <w:proofErr w:type="spellEnd"/>
      <w:r w:rsidRPr="00BF2E64">
        <w:t xml:space="preserve"> </w:t>
      </w:r>
      <w:proofErr w:type="spellStart"/>
      <w:r w:rsidRPr="00BF2E64">
        <w:t>būvniecībai</w:t>
      </w:r>
      <w:proofErr w:type="spellEnd"/>
      <w:r w:rsidRPr="00BF2E64">
        <w:t xml:space="preserve"> </w:t>
      </w:r>
      <w:proofErr w:type="spellStart"/>
      <w:r w:rsidRPr="00BF2E64">
        <w:t>lietotie</w:t>
      </w:r>
      <w:proofErr w:type="spellEnd"/>
      <w:r w:rsidRPr="00BF2E64">
        <w:t xml:space="preserve"> </w:t>
      </w:r>
      <w:proofErr w:type="spellStart"/>
      <w:r w:rsidRPr="00BF2E64">
        <w:t>materiāli</w:t>
      </w:r>
      <w:proofErr w:type="spellEnd"/>
      <w:r w:rsidRPr="00BF2E64">
        <w:t xml:space="preserve"> nav </w:t>
      </w:r>
      <w:proofErr w:type="spellStart"/>
      <w:r w:rsidRPr="00BF2E64">
        <w:t>apstrādāti</w:t>
      </w:r>
      <w:proofErr w:type="spellEnd"/>
      <w:r w:rsidRPr="00BF2E64">
        <w:t xml:space="preserve"> </w:t>
      </w:r>
      <w:proofErr w:type="spellStart"/>
      <w:r w:rsidRPr="00BF2E64">
        <w:t>ar</w:t>
      </w:r>
      <w:proofErr w:type="spellEnd"/>
      <w:r w:rsidRPr="00BF2E64">
        <w:t xml:space="preserve"> </w:t>
      </w:r>
      <w:proofErr w:type="spellStart"/>
      <w:r w:rsidRPr="00BF2E64">
        <w:t>saistvielām</w:t>
      </w:r>
      <w:proofErr w:type="spellEnd"/>
      <w:r w:rsidRPr="00BF2E64">
        <w:t xml:space="preserve"> un </w:t>
      </w:r>
      <w:proofErr w:type="spellStart"/>
      <w:r w:rsidRPr="00BF2E64">
        <w:t>saistvielas</w:t>
      </w:r>
      <w:proofErr w:type="spellEnd"/>
      <w:r w:rsidRPr="00BF2E64">
        <w:t xml:space="preserve"> nav </w:t>
      </w:r>
      <w:proofErr w:type="spellStart"/>
      <w:r w:rsidRPr="00BF2E64">
        <w:t>izmantotas</w:t>
      </w:r>
      <w:proofErr w:type="spellEnd"/>
      <w:r w:rsidRPr="00BF2E64">
        <w:t xml:space="preserve"> </w:t>
      </w:r>
      <w:proofErr w:type="spellStart"/>
      <w:r w:rsidRPr="00BF2E64">
        <w:t>būvniecības</w:t>
      </w:r>
      <w:proofErr w:type="spellEnd"/>
      <w:r w:rsidRPr="00BF2E64">
        <w:t xml:space="preserve"> </w:t>
      </w:r>
      <w:proofErr w:type="spellStart"/>
      <w:r w:rsidRPr="00BF2E64">
        <w:t>procesā</w:t>
      </w:r>
      <w:proofErr w:type="spellEnd"/>
      <w:r w:rsidRPr="00BF2E64">
        <w:t>.</w:t>
      </w:r>
    </w:p>
    <w:p w14:paraId="7F837158" w14:textId="77777777" w:rsidR="00B9576A" w:rsidRPr="00BF2E64" w:rsidRDefault="00B9576A" w:rsidP="00B300E4">
      <w:proofErr w:type="spellStart"/>
      <w:r w:rsidRPr="0008239E">
        <w:rPr>
          <w:lang w:eastAsia="lv-LV"/>
        </w:rPr>
        <w:t>Atbilstības</w:t>
      </w:r>
      <w:proofErr w:type="spellEnd"/>
      <w:r w:rsidRPr="0008239E">
        <w:rPr>
          <w:lang w:eastAsia="lv-LV"/>
        </w:rPr>
        <w:t xml:space="preserve"> </w:t>
      </w:r>
      <w:proofErr w:type="spellStart"/>
      <w:r w:rsidRPr="0008239E">
        <w:rPr>
          <w:lang w:eastAsia="lv-LV"/>
        </w:rPr>
        <w:t>deklarācija</w:t>
      </w:r>
      <w:proofErr w:type="spellEnd"/>
      <w:r w:rsidRPr="0008239E">
        <w:rPr>
          <w:lang w:eastAsia="lv-LV"/>
        </w:rPr>
        <w:t xml:space="preserve"> –</w:t>
      </w:r>
      <w:r w:rsidRPr="00E379A8">
        <w:rPr>
          <w:lang w:eastAsia="lv-LV"/>
        </w:rPr>
        <w:t xml:space="preserve"> </w:t>
      </w:r>
      <w:proofErr w:type="spellStart"/>
      <w:r w:rsidRPr="00E379A8">
        <w:rPr>
          <w:lang w:eastAsia="lv-LV"/>
        </w:rPr>
        <w:t>ražotāja</w:t>
      </w:r>
      <w:proofErr w:type="spellEnd"/>
      <w:r>
        <w:rPr>
          <w:lang w:eastAsia="lv-LV"/>
        </w:rPr>
        <w:t xml:space="preserve"> </w:t>
      </w:r>
      <w:proofErr w:type="spellStart"/>
      <w:r>
        <w:rPr>
          <w:lang w:eastAsia="lv-LV"/>
        </w:rPr>
        <w:t>izsniegts</w:t>
      </w:r>
      <w:proofErr w:type="spellEnd"/>
      <w:r w:rsidRPr="00E379A8">
        <w:rPr>
          <w:lang w:eastAsia="lv-LV"/>
        </w:rPr>
        <w:t xml:space="preserve"> </w:t>
      </w:r>
      <w:proofErr w:type="spellStart"/>
      <w:r w:rsidRPr="00E379A8">
        <w:rPr>
          <w:lang w:eastAsia="lv-LV"/>
        </w:rPr>
        <w:t>būvizstrādājuma</w:t>
      </w:r>
      <w:proofErr w:type="spellEnd"/>
      <w:r w:rsidRPr="00E379A8">
        <w:rPr>
          <w:lang w:eastAsia="lv-LV"/>
        </w:rPr>
        <w:t xml:space="preserve"> </w:t>
      </w:r>
      <w:proofErr w:type="spellStart"/>
      <w:r w:rsidRPr="00E379A8">
        <w:rPr>
          <w:lang w:eastAsia="lv-LV"/>
        </w:rPr>
        <w:t>vai</w:t>
      </w:r>
      <w:proofErr w:type="spellEnd"/>
      <w:r w:rsidRPr="00E379A8">
        <w:rPr>
          <w:lang w:eastAsia="lv-LV"/>
        </w:rPr>
        <w:t xml:space="preserve"> </w:t>
      </w:r>
      <w:proofErr w:type="spellStart"/>
      <w:r w:rsidRPr="00E379A8">
        <w:rPr>
          <w:lang w:eastAsia="lv-LV"/>
        </w:rPr>
        <w:t>būvmateriāla</w:t>
      </w:r>
      <w:proofErr w:type="spellEnd"/>
      <w:r w:rsidRPr="00E379A8">
        <w:rPr>
          <w:lang w:eastAsia="lv-LV"/>
        </w:rPr>
        <w:t xml:space="preserve"> </w:t>
      </w:r>
      <w:proofErr w:type="spellStart"/>
      <w:r w:rsidRPr="00E379A8">
        <w:rPr>
          <w:lang w:eastAsia="lv-LV"/>
        </w:rPr>
        <w:t>atbilstību</w:t>
      </w:r>
      <w:proofErr w:type="spellEnd"/>
      <w:r w:rsidRPr="00E379A8">
        <w:rPr>
          <w:lang w:eastAsia="lv-LV"/>
        </w:rPr>
        <w:t xml:space="preserve"> </w:t>
      </w:r>
      <w:proofErr w:type="spellStart"/>
      <w:r w:rsidRPr="00E379A8">
        <w:rPr>
          <w:lang w:eastAsia="lv-LV"/>
        </w:rPr>
        <w:t>neharmonizētu</w:t>
      </w:r>
      <w:proofErr w:type="spellEnd"/>
      <w:r w:rsidRPr="00E379A8">
        <w:rPr>
          <w:lang w:eastAsia="lv-LV"/>
        </w:rPr>
        <w:t xml:space="preserve"> </w:t>
      </w:r>
      <w:proofErr w:type="spellStart"/>
      <w:r w:rsidRPr="00E379A8">
        <w:rPr>
          <w:lang w:eastAsia="lv-LV"/>
        </w:rPr>
        <w:t>standartu</w:t>
      </w:r>
      <w:proofErr w:type="spellEnd"/>
      <w:r w:rsidRPr="00E379A8">
        <w:rPr>
          <w:lang w:eastAsia="lv-LV"/>
        </w:rPr>
        <w:t xml:space="preserve"> </w:t>
      </w:r>
      <w:proofErr w:type="spellStart"/>
      <w:r w:rsidRPr="00E379A8">
        <w:rPr>
          <w:lang w:eastAsia="lv-LV"/>
        </w:rPr>
        <w:t>vai</w:t>
      </w:r>
      <w:proofErr w:type="spellEnd"/>
      <w:r w:rsidRPr="00E379A8">
        <w:rPr>
          <w:lang w:eastAsia="lv-LV"/>
        </w:rPr>
        <w:t xml:space="preserve"> </w:t>
      </w:r>
      <w:proofErr w:type="spellStart"/>
      <w:r w:rsidRPr="00E379A8">
        <w:rPr>
          <w:lang w:eastAsia="lv-LV"/>
        </w:rPr>
        <w:t>tehnisko</w:t>
      </w:r>
      <w:proofErr w:type="spellEnd"/>
      <w:r w:rsidRPr="00E379A8">
        <w:rPr>
          <w:lang w:eastAsia="lv-LV"/>
        </w:rPr>
        <w:t xml:space="preserve"> </w:t>
      </w:r>
      <w:proofErr w:type="spellStart"/>
      <w:r w:rsidRPr="00E379A8">
        <w:rPr>
          <w:lang w:eastAsia="lv-LV"/>
        </w:rPr>
        <w:t>specifikāciju</w:t>
      </w:r>
      <w:proofErr w:type="spellEnd"/>
      <w:r w:rsidRPr="00E379A8">
        <w:rPr>
          <w:lang w:eastAsia="lv-LV"/>
        </w:rPr>
        <w:t xml:space="preserve"> </w:t>
      </w:r>
      <w:proofErr w:type="spellStart"/>
      <w:r w:rsidRPr="00E379A8">
        <w:rPr>
          <w:lang w:eastAsia="lv-LV"/>
        </w:rPr>
        <w:t>prasībām</w:t>
      </w:r>
      <w:proofErr w:type="spellEnd"/>
      <w:r w:rsidRPr="00E379A8">
        <w:rPr>
          <w:lang w:eastAsia="lv-LV"/>
        </w:rPr>
        <w:t xml:space="preserve"> </w:t>
      </w:r>
      <w:proofErr w:type="spellStart"/>
      <w:r w:rsidRPr="00E379A8">
        <w:rPr>
          <w:lang w:eastAsia="lv-LV"/>
        </w:rPr>
        <w:t>apliecinošs</w:t>
      </w:r>
      <w:proofErr w:type="spellEnd"/>
      <w:r w:rsidRPr="00E379A8">
        <w:rPr>
          <w:lang w:eastAsia="lv-LV"/>
        </w:rPr>
        <w:t xml:space="preserve"> </w:t>
      </w:r>
      <w:proofErr w:type="spellStart"/>
      <w:r w:rsidRPr="00E379A8">
        <w:rPr>
          <w:lang w:eastAsia="lv-LV"/>
        </w:rPr>
        <w:t>dokuments</w:t>
      </w:r>
      <w:proofErr w:type="spellEnd"/>
      <w:r w:rsidRPr="00E379A8">
        <w:rPr>
          <w:lang w:eastAsia="lv-LV"/>
        </w:rPr>
        <w:t xml:space="preserve">, kas </w:t>
      </w:r>
      <w:proofErr w:type="spellStart"/>
      <w:r w:rsidRPr="00E379A8">
        <w:rPr>
          <w:lang w:eastAsia="lv-LV"/>
        </w:rPr>
        <w:t>tiek</w:t>
      </w:r>
      <w:proofErr w:type="spellEnd"/>
      <w:r w:rsidRPr="00E379A8">
        <w:rPr>
          <w:lang w:eastAsia="lv-LV"/>
        </w:rPr>
        <w:t xml:space="preserve"> </w:t>
      </w:r>
      <w:proofErr w:type="spellStart"/>
      <w:r w:rsidRPr="00E379A8">
        <w:rPr>
          <w:lang w:eastAsia="lv-LV"/>
        </w:rPr>
        <w:t>sastādīts</w:t>
      </w:r>
      <w:proofErr w:type="spellEnd"/>
      <w:r w:rsidRPr="00E379A8">
        <w:rPr>
          <w:lang w:eastAsia="lv-LV"/>
        </w:rPr>
        <w:t xml:space="preserve">, </w:t>
      </w:r>
      <w:proofErr w:type="spellStart"/>
      <w:r w:rsidRPr="00E379A8">
        <w:rPr>
          <w:lang w:eastAsia="lv-LV"/>
        </w:rPr>
        <w:t>pamatojoties</w:t>
      </w:r>
      <w:proofErr w:type="spellEnd"/>
      <w:r w:rsidRPr="00E379A8">
        <w:rPr>
          <w:lang w:eastAsia="lv-LV"/>
        </w:rPr>
        <w:t xml:space="preserve"> </w:t>
      </w:r>
      <w:proofErr w:type="spellStart"/>
      <w:r w:rsidRPr="00E379A8">
        <w:rPr>
          <w:lang w:eastAsia="lv-LV"/>
        </w:rPr>
        <w:t>uz</w:t>
      </w:r>
      <w:proofErr w:type="spellEnd"/>
      <w:r w:rsidRPr="00E379A8">
        <w:rPr>
          <w:lang w:eastAsia="lv-LV"/>
        </w:rPr>
        <w:t xml:space="preserve"> </w:t>
      </w:r>
      <w:proofErr w:type="spellStart"/>
      <w:r w:rsidRPr="00E379A8">
        <w:rPr>
          <w:lang w:eastAsia="lv-LV"/>
        </w:rPr>
        <w:t>izgatavojamā</w:t>
      </w:r>
      <w:proofErr w:type="spellEnd"/>
      <w:r w:rsidRPr="00E379A8">
        <w:rPr>
          <w:lang w:eastAsia="lv-LV"/>
        </w:rPr>
        <w:t xml:space="preserve"> </w:t>
      </w:r>
      <w:proofErr w:type="spellStart"/>
      <w:r w:rsidRPr="00E379A8">
        <w:rPr>
          <w:lang w:eastAsia="lv-LV"/>
        </w:rPr>
        <w:t>produkta</w:t>
      </w:r>
      <w:proofErr w:type="spellEnd"/>
      <w:r w:rsidRPr="00E379A8">
        <w:rPr>
          <w:lang w:eastAsia="lv-LV"/>
        </w:rPr>
        <w:t xml:space="preserve"> </w:t>
      </w:r>
      <w:proofErr w:type="spellStart"/>
      <w:r w:rsidRPr="00E379A8">
        <w:rPr>
          <w:lang w:eastAsia="lv-LV"/>
        </w:rPr>
        <w:t>ražošanas</w:t>
      </w:r>
      <w:proofErr w:type="spellEnd"/>
      <w:r w:rsidRPr="00E379A8">
        <w:rPr>
          <w:lang w:eastAsia="lv-LV"/>
        </w:rPr>
        <w:t xml:space="preserve"> </w:t>
      </w:r>
      <w:proofErr w:type="spellStart"/>
      <w:r w:rsidRPr="00E379A8">
        <w:rPr>
          <w:lang w:eastAsia="lv-LV"/>
        </w:rPr>
        <w:t>procesa</w:t>
      </w:r>
      <w:proofErr w:type="spellEnd"/>
      <w:r w:rsidRPr="00E379A8">
        <w:rPr>
          <w:lang w:eastAsia="lv-LV"/>
        </w:rPr>
        <w:t xml:space="preserve"> </w:t>
      </w:r>
      <w:proofErr w:type="spellStart"/>
      <w:r w:rsidRPr="00E379A8">
        <w:rPr>
          <w:lang w:eastAsia="lv-LV"/>
        </w:rPr>
        <w:t>kontroles</w:t>
      </w:r>
      <w:proofErr w:type="spellEnd"/>
      <w:r w:rsidRPr="00E379A8">
        <w:rPr>
          <w:lang w:eastAsia="lv-LV"/>
        </w:rPr>
        <w:t xml:space="preserve"> </w:t>
      </w:r>
      <w:proofErr w:type="spellStart"/>
      <w:r w:rsidRPr="00E379A8">
        <w:rPr>
          <w:lang w:eastAsia="lv-LV"/>
        </w:rPr>
        <w:t>nodrošināšanai</w:t>
      </w:r>
      <w:proofErr w:type="spellEnd"/>
      <w:r w:rsidRPr="00E379A8">
        <w:rPr>
          <w:lang w:eastAsia="lv-LV"/>
        </w:rPr>
        <w:t xml:space="preserve"> </w:t>
      </w:r>
      <w:proofErr w:type="spellStart"/>
      <w:r w:rsidRPr="00E379A8">
        <w:rPr>
          <w:lang w:eastAsia="lv-LV"/>
        </w:rPr>
        <w:t>nepieciešamās</w:t>
      </w:r>
      <w:proofErr w:type="spellEnd"/>
      <w:r w:rsidRPr="00E379A8">
        <w:rPr>
          <w:lang w:eastAsia="lv-LV"/>
        </w:rPr>
        <w:t xml:space="preserve"> </w:t>
      </w:r>
      <w:proofErr w:type="spellStart"/>
      <w:r w:rsidRPr="00E379A8">
        <w:rPr>
          <w:lang w:eastAsia="lv-LV"/>
        </w:rPr>
        <w:t>testēšanas</w:t>
      </w:r>
      <w:proofErr w:type="spellEnd"/>
      <w:r w:rsidRPr="00E379A8">
        <w:rPr>
          <w:lang w:eastAsia="lv-LV"/>
        </w:rPr>
        <w:t xml:space="preserve"> </w:t>
      </w:r>
      <w:proofErr w:type="spellStart"/>
      <w:r w:rsidRPr="00E379A8">
        <w:rPr>
          <w:lang w:eastAsia="lv-LV"/>
        </w:rPr>
        <w:t>rezultātiem</w:t>
      </w:r>
      <w:proofErr w:type="spellEnd"/>
      <w:r w:rsidRPr="00E379A8">
        <w:rPr>
          <w:lang w:eastAsia="lv-LV"/>
        </w:rPr>
        <w:t>.</w:t>
      </w:r>
    </w:p>
    <w:p w14:paraId="70A02B8F" w14:textId="77777777" w:rsidR="00B9576A" w:rsidRPr="00BF2E64" w:rsidRDefault="00B9576A" w:rsidP="00B300E4">
      <w:proofErr w:type="spellStart"/>
      <w:r w:rsidRPr="00BF2E64">
        <w:t>Būvdarbu</w:t>
      </w:r>
      <w:proofErr w:type="spellEnd"/>
      <w:r w:rsidRPr="00BF2E64">
        <w:t xml:space="preserve"> </w:t>
      </w:r>
      <w:proofErr w:type="spellStart"/>
      <w:r w:rsidRPr="00BF2E64">
        <w:t>vadītājs</w:t>
      </w:r>
      <w:proofErr w:type="spellEnd"/>
      <w:r w:rsidRPr="00BF2E64">
        <w:t xml:space="preserve"> – </w:t>
      </w:r>
      <w:proofErr w:type="spellStart"/>
      <w:r>
        <w:t>būvdarbu</w:t>
      </w:r>
      <w:proofErr w:type="spellEnd"/>
      <w:r>
        <w:t xml:space="preserve"> </w:t>
      </w:r>
      <w:proofErr w:type="spellStart"/>
      <w:r>
        <w:t>veicēja</w:t>
      </w:r>
      <w:proofErr w:type="spellEnd"/>
      <w:r w:rsidRPr="00BF2E64">
        <w:t xml:space="preserve"> </w:t>
      </w:r>
      <w:proofErr w:type="spellStart"/>
      <w:r w:rsidRPr="00BF2E64">
        <w:t>pilnvarota</w:t>
      </w:r>
      <w:proofErr w:type="spellEnd"/>
      <w:r w:rsidRPr="00BF2E64">
        <w:t xml:space="preserve"> persona, kas </w:t>
      </w:r>
      <w:proofErr w:type="spellStart"/>
      <w:r>
        <w:t>būvdarbu</w:t>
      </w:r>
      <w:proofErr w:type="spellEnd"/>
      <w:r>
        <w:t xml:space="preserve"> </w:t>
      </w:r>
      <w:proofErr w:type="spellStart"/>
      <w:r>
        <w:t>veicēja</w:t>
      </w:r>
      <w:proofErr w:type="spellEnd"/>
      <w:r w:rsidRPr="00BF2E64">
        <w:t xml:space="preserve"> </w:t>
      </w:r>
      <w:proofErr w:type="spellStart"/>
      <w:r w:rsidRPr="00BF2E64">
        <w:t>vārdā</w:t>
      </w:r>
      <w:proofErr w:type="spellEnd"/>
      <w:r w:rsidRPr="00BF2E64">
        <w:t xml:space="preserve"> vada </w:t>
      </w:r>
      <w:proofErr w:type="spellStart"/>
      <w:r w:rsidRPr="00BF2E64">
        <w:t>būvdarbu</w:t>
      </w:r>
      <w:proofErr w:type="spellEnd"/>
      <w:r>
        <w:t xml:space="preserve"> </w:t>
      </w:r>
      <w:proofErr w:type="spellStart"/>
      <w:r>
        <w:t>vai</w:t>
      </w:r>
      <w:proofErr w:type="spellEnd"/>
      <w:r>
        <w:t xml:space="preserve"> </w:t>
      </w:r>
      <w:proofErr w:type="spellStart"/>
      <w:r>
        <w:t>uzturēšanas</w:t>
      </w:r>
      <w:proofErr w:type="spellEnd"/>
      <w:r>
        <w:t xml:space="preserve"> </w:t>
      </w:r>
      <w:proofErr w:type="spellStart"/>
      <w:r>
        <w:t>darbu</w:t>
      </w:r>
      <w:proofErr w:type="spellEnd"/>
      <w:r w:rsidRPr="00BF2E64">
        <w:t xml:space="preserve"> </w:t>
      </w:r>
      <w:proofErr w:type="spellStart"/>
      <w:r w:rsidRPr="00BF2E64">
        <w:t>izpildi</w:t>
      </w:r>
      <w:proofErr w:type="spellEnd"/>
      <w:r w:rsidRPr="00BF2E64">
        <w:t>.</w:t>
      </w:r>
    </w:p>
    <w:p w14:paraId="4BB4110C" w14:textId="77777777" w:rsidR="00B9576A" w:rsidRPr="00BF2E64" w:rsidRDefault="00B9576A" w:rsidP="00B300E4">
      <w:r w:rsidRPr="00BF2E64">
        <w:t xml:space="preserve">Būvinženieris un </w:t>
      </w:r>
      <w:proofErr w:type="spellStart"/>
      <w:r w:rsidRPr="00BF2E64">
        <w:t>būvuzraugs</w:t>
      </w:r>
      <w:proofErr w:type="spellEnd"/>
      <w:r w:rsidRPr="00BF2E64">
        <w:t xml:space="preserve"> – </w:t>
      </w:r>
      <w:proofErr w:type="spellStart"/>
      <w:r w:rsidRPr="00BF2E64">
        <w:t>pasūtītāja</w:t>
      </w:r>
      <w:proofErr w:type="spellEnd"/>
      <w:r w:rsidRPr="00BF2E64">
        <w:t xml:space="preserve"> </w:t>
      </w:r>
      <w:proofErr w:type="spellStart"/>
      <w:r w:rsidRPr="00BF2E64">
        <w:t>nolīgtas</w:t>
      </w:r>
      <w:proofErr w:type="spellEnd"/>
      <w:r w:rsidRPr="00BF2E64">
        <w:t xml:space="preserve"> personas, kas, </w:t>
      </w:r>
      <w:proofErr w:type="spellStart"/>
      <w:r w:rsidRPr="00BF2E64">
        <w:t>pamatojoties</w:t>
      </w:r>
      <w:proofErr w:type="spellEnd"/>
      <w:r w:rsidRPr="00BF2E64">
        <w:t xml:space="preserve"> </w:t>
      </w:r>
      <w:proofErr w:type="spellStart"/>
      <w:r w:rsidRPr="00BF2E64">
        <w:t>uz</w:t>
      </w:r>
      <w:proofErr w:type="spellEnd"/>
      <w:r w:rsidRPr="00BF2E64">
        <w:t xml:space="preserve"> </w:t>
      </w:r>
      <w:proofErr w:type="spellStart"/>
      <w:r w:rsidRPr="00BF2E64">
        <w:t>līgumu</w:t>
      </w:r>
      <w:proofErr w:type="spellEnd"/>
      <w:r w:rsidRPr="00BF2E64">
        <w:t xml:space="preserve">, </w:t>
      </w:r>
      <w:proofErr w:type="spellStart"/>
      <w:r w:rsidRPr="00BF2E64">
        <w:t>pasūtītāja</w:t>
      </w:r>
      <w:proofErr w:type="spellEnd"/>
      <w:r w:rsidRPr="00BF2E64">
        <w:t xml:space="preserve"> </w:t>
      </w:r>
      <w:proofErr w:type="spellStart"/>
      <w:r w:rsidRPr="00BF2E64">
        <w:t>interesēs</w:t>
      </w:r>
      <w:proofErr w:type="spellEnd"/>
      <w:r w:rsidRPr="00BF2E64">
        <w:t xml:space="preserve"> </w:t>
      </w:r>
      <w:proofErr w:type="spellStart"/>
      <w:r w:rsidRPr="00BF2E64">
        <w:t>uzrauga</w:t>
      </w:r>
      <w:proofErr w:type="spellEnd"/>
      <w:r w:rsidRPr="00BF2E64">
        <w:t xml:space="preserve"> </w:t>
      </w:r>
      <w:proofErr w:type="spellStart"/>
      <w:r w:rsidRPr="00BF2E64">
        <w:t>būvdarbus</w:t>
      </w:r>
      <w:proofErr w:type="spellEnd"/>
      <w:r>
        <w:t xml:space="preserve"> </w:t>
      </w:r>
      <w:proofErr w:type="spellStart"/>
      <w:r>
        <w:t>vai</w:t>
      </w:r>
      <w:proofErr w:type="spellEnd"/>
      <w:r>
        <w:t xml:space="preserve"> </w:t>
      </w:r>
      <w:proofErr w:type="spellStart"/>
      <w:r>
        <w:t>uzturēšanas</w:t>
      </w:r>
      <w:proofErr w:type="spellEnd"/>
      <w:r>
        <w:t xml:space="preserve"> </w:t>
      </w:r>
      <w:proofErr w:type="spellStart"/>
      <w:r>
        <w:t>darbus</w:t>
      </w:r>
      <w:proofErr w:type="spellEnd"/>
      <w:r w:rsidRPr="00BF2E64">
        <w:t>.</w:t>
      </w:r>
    </w:p>
    <w:p w14:paraId="55FEDC30" w14:textId="77777777" w:rsidR="00B9576A" w:rsidRDefault="00B9576A" w:rsidP="00B300E4">
      <w:proofErr w:type="spellStart"/>
      <w:r>
        <w:t>Būvdarbu</w:t>
      </w:r>
      <w:proofErr w:type="spellEnd"/>
      <w:r>
        <w:t xml:space="preserve"> </w:t>
      </w:r>
      <w:proofErr w:type="spellStart"/>
      <w:r>
        <w:t>veicējs</w:t>
      </w:r>
      <w:proofErr w:type="spellEnd"/>
      <w:r w:rsidRPr="00BF2E64">
        <w:t xml:space="preserve"> – persona, kas, </w:t>
      </w:r>
      <w:proofErr w:type="spellStart"/>
      <w:r w:rsidRPr="00BF2E64">
        <w:t>pamatojoties</w:t>
      </w:r>
      <w:proofErr w:type="spellEnd"/>
      <w:r w:rsidRPr="00BF2E64">
        <w:t xml:space="preserve"> </w:t>
      </w:r>
      <w:proofErr w:type="spellStart"/>
      <w:r w:rsidRPr="00BF2E64">
        <w:t>uz</w:t>
      </w:r>
      <w:proofErr w:type="spellEnd"/>
      <w:r w:rsidRPr="00BF2E64">
        <w:t xml:space="preserve"> </w:t>
      </w:r>
      <w:proofErr w:type="spellStart"/>
      <w:r w:rsidRPr="00BF2E64">
        <w:t>līgumu</w:t>
      </w:r>
      <w:proofErr w:type="spellEnd"/>
      <w:r w:rsidRPr="00BF2E64">
        <w:t xml:space="preserve">, </w:t>
      </w:r>
      <w:proofErr w:type="spellStart"/>
      <w:r w:rsidRPr="00BF2E64">
        <w:t>kurš</w:t>
      </w:r>
      <w:proofErr w:type="spellEnd"/>
      <w:r w:rsidRPr="00BF2E64">
        <w:t xml:space="preserve"> </w:t>
      </w:r>
      <w:proofErr w:type="spellStart"/>
      <w:r w:rsidRPr="00BF2E64">
        <w:t>noslēgts</w:t>
      </w:r>
      <w:proofErr w:type="spellEnd"/>
      <w:r w:rsidRPr="00BF2E64">
        <w:t xml:space="preserve"> </w:t>
      </w:r>
      <w:proofErr w:type="spellStart"/>
      <w:r w:rsidRPr="00BF2E64">
        <w:t>ar</w:t>
      </w:r>
      <w:proofErr w:type="spellEnd"/>
      <w:r w:rsidRPr="00BF2E64">
        <w:t xml:space="preserve"> </w:t>
      </w:r>
      <w:proofErr w:type="spellStart"/>
      <w:r w:rsidRPr="00BF2E64">
        <w:t>pasūtītāju</w:t>
      </w:r>
      <w:proofErr w:type="spellEnd"/>
      <w:r w:rsidRPr="00BF2E64">
        <w:t xml:space="preserve">, </w:t>
      </w:r>
      <w:proofErr w:type="spellStart"/>
      <w:r w:rsidRPr="00BF2E64">
        <w:t>veic</w:t>
      </w:r>
      <w:proofErr w:type="spellEnd"/>
      <w:r w:rsidRPr="00BF2E64">
        <w:t xml:space="preserve"> </w:t>
      </w:r>
      <w:proofErr w:type="spellStart"/>
      <w:r w:rsidRPr="00BF2E64">
        <w:t>būvdarbus</w:t>
      </w:r>
      <w:proofErr w:type="spellEnd"/>
      <w:r>
        <w:t xml:space="preserve"> </w:t>
      </w:r>
      <w:proofErr w:type="spellStart"/>
      <w:r>
        <w:t>vai</w:t>
      </w:r>
      <w:proofErr w:type="spellEnd"/>
      <w:r>
        <w:t xml:space="preserve"> </w:t>
      </w:r>
      <w:proofErr w:type="spellStart"/>
      <w:r>
        <w:t>uzturēšanas</w:t>
      </w:r>
      <w:proofErr w:type="spellEnd"/>
      <w:r>
        <w:t xml:space="preserve"> </w:t>
      </w:r>
      <w:proofErr w:type="spellStart"/>
      <w:r>
        <w:t>darbus</w:t>
      </w:r>
      <w:proofErr w:type="spellEnd"/>
      <w:r w:rsidRPr="00BF2E64">
        <w:t>.</w:t>
      </w:r>
    </w:p>
    <w:p w14:paraId="2D520DAE" w14:textId="77777777" w:rsidR="00B9576A" w:rsidRPr="00BF2E64" w:rsidRDefault="00B9576A" w:rsidP="00B300E4">
      <w:r w:rsidRPr="0008239E">
        <w:rPr>
          <w:lang w:eastAsia="lv-LV"/>
        </w:rPr>
        <w:lastRenderedPageBreak/>
        <w:t xml:space="preserve">CE </w:t>
      </w:r>
      <w:proofErr w:type="spellStart"/>
      <w:r w:rsidRPr="0008239E">
        <w:rPr>
          <w:lang w:eastAsia="lv-LV"/>
        </w:rPr>
        <w:t>marķējums</w:t>
      </w:r>
      <w:proofErr w:type="spellEnd"/>
      <w:r w:rsidRPr="00E379A8">
        <w:rPr>
          <w:lang w:eastAsia="lv-LV"/>
        </w:rPr>
        <w:t xml:space="preserve"> </w:t>
      </w:r>
      <w:r>
        <w:rPr>
          <w:lang w:eastAsia="lv-LV"/>
        </w:rPr>
        <w:t>–</w:t>
      </w:r>
      <w:r w:rsidRPr="00E379A8">
        <w:rPr>
          <w:lang w:eastAsia="lv-LV"/>
        </w:rPr>
        <w:t xml:space="preserve"> </w:t>
      </w:r>
      <w:proofErr w:type="spellStart"/>
      <w:r w:rsidRPr="00E379A8">
        <w:rPr>
          <w:lang w:eastAsia="lv-LV"/>
        </w:rPr>
        <w:t>ražotāja</w:t>
      </w:r>
      <w:proofErr w:type="spellEnd"/>
      <w:r w:rsidRPr="00E379A8">
        <w:rPr>
          <w:lang w:eastAsia="lv-LV"/>
        </w:rPr>
        <w:t xml:space="preserve"> </w:t>
      </w:r>
      <w:proofErr w:type="spellStart"/>
      <w:r w:rsidRPr="00E379A8">
        <w:rPr>
          <w:lang w:eastAsia="lv-LV"/>
        </w:rPr>
        <w:t>apliecinājums</w:t>
      </w:r>
      <w:proofErr w:type="spellEnd"/>
      <w:r w:rsidRPr="00E379A8">
        <w:rPr>
          <w:lang w:eastAsia="lv-LV"/>
        </w:rPr>
        <w:t xml:space="preserve">, ka </w:t>
      </w:r>
      <w:proofErr w:type="spellStart"/>
      <w:r w:rsidRPr="00E379A8">
        <w:rPr>
          <w:lang w:eastAsia="lv-LV"/>
        </w:rPr>
        <w:t>prece</w:t>
      </w:r>
      <w:proofErr w:type="spellEnd"/>
      <w:r w:rsidRPr="00E379A8">
        <w:rPr>
          <w:lang w:eastAsia="lv-LV"/>
        </w:rPr>
        <w:t xml:space="preserve">, </w:t>
      </w:r>
      <w:proofErr w:type="spellStart"/>
      <w:r w:rsidRPr="00E379A8">
        <w:rPr>
          <w:lang w:eastAsia="lv-LV"/>
        </w:rPr>
        <w:t>kurai</w:t>
      </w:r>
      <w:proofErr w:type="spellEnd"/>
      <w:r w:rsidRPr="00E379A8">
        <w:rPr>
          <w:lang w:eastAsia="lv-LV"/>
        </w:rPr>
        <w:t xml:space="preserve"> </w:t>
      </w:r>
      <w:proofErr w:type="spellStart"/>
      <w:r w:rsidRPr="00E379A8">
        <w:rPr>
          <w:lang w:eastAsia="lv-LV"/>
        </w:rPr>
        <w:t>piemērojamie</w:t>
      </w:r>
      <w:proofErr w:type="spellEnd"/>
      <w:r w:rsidRPr="00E379A8">
        <w:rPr>
          <w:lang w:eastAsia="lv-LV"/>
        </w:rPr>
        <w:t xml:space="preserve"> </w:t>
      </w:r>
      <w:proofErr w:type="spellStart"/>
      <w:r w:rsidRPr="00E379A8">
        <w:rPr>
          <w:lang w:eastAsia="lv-LV"/>
        </w:rPr>
        <w:t>standarti</w:t>
      </w:r>
      <w:proofErr w:type="spellEnd"/>
      <w:r w:rsidRPr="00E379A8">
        <w:rPr>
          <w:lang w:eastAsia="lv-LV"/>
        </w:rPr>
        <w:t xml:space="preserve"> </w:t>
      </w:r>
      <w:proofErr w:type="spellStart"/>
      <w:r w:rsidRPr="00E379A8">
        <w:rPr>
          <w:lang w:eastAsia="lv-LV"/>
        </w:rPr>
        <w:t>ir</w:t>
      </w:r>
      <w:proofErr w:type="spellEnd"/>
      <w:r w:rsidRPr="00E379A8">
        <w:rPr>
          <w:lang w:eastAsia="lv-LV"/>
        </w:rPr>
        <w:t xml:space="preserve"> </w:t>
      </w:r>
      <w:proofErr w:type="spellStart"/>
      <w:r w:rsidRPr="00E379A8">
        <w:rPr>
          <w:lang w:eastAsia="lv-LV"/>
        </w:rPr>
        <w:t>harmonizēti</w:t>
      </w:r>
      <w:proofErr w:type="spellEnd"/>
      <w:r w:rsidRPr="00E379A8">
        <w:rPr>
          <w:lang w:eastAsia="lv-LV"/>
        </w:rPr>
        <w:t xml:space="preserve">, </w:t>
      </w:r>
      <w:proofErr w:type="spellStart"/>
      <w:r w:rsidRPr="00E379A8">
        <w:rPr>
          <w:lang w:eastAsia="lv-LV"/>
        </w:rPr>
        <w:t>atbilst</w:t>
      </w:r>
      <w:proofErr w:type="spellEnd"/>
      <w:r w:rsidRPr="00E379A8">
        <w:rPr>
          <w:lang w:eastAsia="lv-LV"/>
        </w:rPr>
        <w:t xml:space="preserve"> </w:t>
      </w:r>
      <w:proofErr w:type="spellStart"/>
      <w:r w:rsidRPr="00E379A8">
        <w:rPr>
          <w:lang w:eastAsia="lv-LV"/>
        </w:rPr>
        <w:t>visām</w:t>
      </w:r>
      <w:proofErr w:type="spellEnd"/>
      <w:r w:rsidRPr="00E379A8">
        <w:rPr>
          <w:lang w:eastAsia="lv-LV"/>
        </w:rPr>
        <w:t xml:space="preserve"> </w:t>
      </w:r>
      <w:proofErr w:type="spellStart"/>
      <w:r w:rsidRPr="00E379A8">
        <w:rPr>
          <w:lang w:eastAsia="lv-LV"/>
        </w:rPr>
        <w:t>attiecināmajām</w:t>
      </w:r>
      <w:proofErr w:type="spellEnd"/>
      <w:r w:rsidRPr="00E379A8">
        <w:rPr>
          <w:lang w:eastAsia="lv-LV"/>
        </w:rPr>
        <w:t xml:space="preserve"> </w:t>
      </w:r>
      <w:proofErr w:type="spellStart"/>
      <w:r w:rsidRPr="00E379A8">
        <w:rPr>
          <w:lang w:eastAsia="lv-LV"/>
        </w:rPr>
        <w:t>normatīvo</w:t>
      </w:r>
      <w:proofErr w:type="spellEnd"/>
      <w:r w:rsidRPr="00E379A8">
        <w:rPr>
          <w:lang w:eastAsia="lv-LV"/>
        </w:rPr>
        <w:t xml:space="preserve"> </w:t>
      </w:r>
      <w:proofErr w:type="spellStart"/>
      <w:r w:rsidRPr="00E379A8">
        <w:rPr>
          <w:lang w:eastAsia="lv-LV"/>
        </w:rPr>
        <w:t>aktu</w:t>
      </w:r>
      <w:proofErr w:type="spellEnd"/>
      <w:r w:rsidRPr="00E379A8">
        <w:rPr>
          <w:lang w:eastAsia="lv-LV"/>
        </w:rPr>
        <w:t xml:space="preserve"> </w:t>
      </w:r>
      <w:proofErr w:type="spellStart"/>
      <w:r w:rsidRPr="00E379A8">
        <w:rPr>
          <w:lang w:eastAsia="lv-LV"/>
        </w:rPr>
        <w:t>prasībām</w:t>
      </w:r>
      <w:proofErr w:type="spellEnd"/>
      <w:r w:rsidRPr="00E379A8">
        <w:rPr>
          <w:lang w:eastAsia="lv-LV"/>
        </w:rPr>
        <w:t>.</w:t>
      </w:r>
    </w:p>
    <w:p w14:paraId="3FE3A9CC" w14:textId="77777777" w:rsidR="00B9576A" w:rsidRPr="00BF2E64" w:rsidRDefault="00B9576A" w:rsidP="00B300E4">
      <w:r w:rsidRPr="00BF2E64">
        <w:t xml:space="preserve">Ceļa </w:t>
      </w:r>
      <w:proofErr w:type="spellStart"/>
      <w:r w:rsidRPr="00BF2E64">
        <w:t>klātne</w:t>
      </w:r>
      <w:proofErr w:type="spellEnd"/>
      <w:r w:rsidRPr="00BF2E64">
        <w:t xml:space="preserve"> – </w:t>
      </w:r>
      <w:proofErr w:type="spellStart"/>
      <w:r w:rsidRPr="00BF2E64">
        <w:t>šķērsprofila</w:t>
      </w:r>
      <w:proofErr w:type="spellEnd"/>
      <w:r w:rsidRPr="00BF2E64">
        <w:t xml:space="preserve"> </w:t>
      </w:r>
      <w:proofErr w:type="spellStart"/>
      <w:r w:rsidRPr="00BF2E64">
        <w:t>sastāvdaļa</w:t>
      </w:r>
      <w:proofErr w:type="spellEnd"/>
      <w:r w:rsidRPr="00BF2E64">
        <w:t xml:space="preserve"> </w:t>
      </w:r>
      <w:proofErr w:type="spellStart"/>
      <w:r w:rsidRPr="00BF2E64">
        <w:t>starp</w:t>
      </w:r>
      <w:proofErr w:type="spellEnd"/>
      <w:r w:rsidRPr="00BF2E64">
        <w:t xml:space="preserve"> ceļa </w:t>
      </w:r>
      <w:proofErr w:type="spellStart"/>
      <w:r w:rsidRPr="00BF2E64">
        <w:t>šķautnēm</w:t>
      </w:r>
      <w:proofErr w:type="spellEnd"/>
      <w:r w:rsidRPr="00BF2E64">
        <w:t xml:space="preserve">. </w:t>
      </w:r>
      <w:proofErr w:type="spellStart"/>
      <w:r w:rsidRPr="00BF2E64">
        <w:t>Tajā</w:t>
      </w:r>
      <w:proofErr w:type="spellEnd"/>
      <w:r w:rsidRPr="00BF2E64">
        <w:t xml:space="preserve"> </w:t>
      </w:r>
      <w:proofErr w:type="spellStart"/>
      <w:r w:rsidRPr="00BF2E64">
        <w:t>ietilpst</w:t>
      </w:r>
      <w:proofErr w:type="spellEnd"/>
      <w:r w:rsidRPr="00BF2E64">
        <w:t xml:space="preserve"> </w:t>
      </w:r>
      <w:proofErr w:type="spellStart"/>
      <w:r w:rsidRPr="00BF2E64">
        <w:t>brauktuve</w:t>
      </w:r>
      <w:proofErr w:type="spellEnd"/>
      <w:r w:rsidRPr="00BF2E64">
        <w:t xml:space="preserve">, malas </w:t>
      </w:r>
      <w:proofErr w:type="spellStart"/>
      <w:r w:rsidRPr="00BF2E64">
        <w:t>josla</w:t>
      </w:r>
      <w:proofErr w:type="spellEnd"/>
      <w:r w:rsidRPr="00BF2E64">
        <w:t xml:space="preserve">, </w:t>
      </w:r>
      <w:proofErr w:type="spellStart"/>
      <w:r w:rsidRPr="00BF2E64">
        <w:t>teknes</w:t>
      </w:r>
      <w:proofErr w:type="spellEnd"/>
      <w:r w:rsidRPr="00BF2E64">
        <w:t xml:space="preserve"> </w:t>
      </w:r>
      <w:proofErr w:type="spellStart"/>
      <w:r w:rsidRPr="00BF2E64">
        <w:t>lietus</w:t>
      </w:r>
      <w:proofErr w:type="spellEnd"/>
      <w:r w:rsidRPr="00BF2E64">
        <w:t xml:space="preserve"> </w:t>
      </w:r>
      <w:proofErr w:type="spellStart"/>
      <w:r w:rsidRPr="00BF2E64">
        <w:t>ūdens</w:t>
      </w:r>
      <w:proofErr w:type="spellEnd"/>
      <w:r w:rsidRPr="00BF2E64">
        <w:t xml:space="preserve"> </w:t>
      </w:r>
      <w:proofErr w:type="spellStart"/>
      <w:r w:rsidRPr="00BF2E64">
        <w:t>novades</w:t>
      </w:r>
      <w:proofErr w:type="spellEnd"/>
      <w:r w:rsidRPr="00BF2E64">
        <w:t xml:space="preserve"> </w:t>
      </w:r>
      <w:proofErr w:type="spellStart"/>
      <w:r w:rsidRPr="00BF2E64">
        <w:t>nodrošināšanai</w:t>
      </w:r>
      <w:proofErr w:type="spellEnd"/>
      <w:r w:rsidRPr="00BF2E64">
        <w:t xml:space="preserve">, </w:t>
      </w:r>
      <w:proofErr w:type="spellStart"/>
      <w:r w:rsidRPr="00BF2E64">
        <w:t>nomales</w:t>
      </w:r>
      <w:proofErr w:type="spellEnd"/>
      <w:r w:rsidRPr="00BF2E64">
        <w:t xml:space="preserve"> un </w:t>
      </w:r>
      <w:proofErr w:type="spellStart"/>
      <w:r w:rsidRPr="00BF2E64">
        <w:t>sadalošās</w:t>
      </w:r>
      <w:proofErr w:type="spellEnd"/>
      <w:r w:rsidRPr="00BF2E64">
        <w:t xml:space="preserve"> </w:t>
      </w:r>
      <w:proofErr w:type="spellStart"/>
      <w:r w:rsidRPr="00BF2E64">
        <w:t>joslas</w:t>
      </w:r>
      <w:proofErr w:type="spellEnd"/>
      <w:r w:rsidRPr="00BF2E64">
        <w:t xml:space="preserve"> (</w:t>
      </w:r>
      <w:proofErr w:type="spellStart"/>
      <w:r w:rsidRPr="00BF2E64">
        <w:t>divbrauktuvju</w:t>
      </w:r>
      <w:proofErr w:type="spellEnd"/>
      <w:r w:rsidRPr="00BF2E64">
        <w:t xml:space="preserve"> </w:t>
      </w:r>
      <w:proofErr w:type="spellStart"/>
      <w:r w:rsidRPr="00BF2E64">
        <w:t>ceļiem</w:t>
      </w:r>
      <w:proofErr w:type="spellEnd"/>
      <w:r w:rsidRPr="00BF2E64">
        <w:t>).</w:t>
      </w:r>
    </w:p>
    <w:p w14:paraId="1BF5CBEE" w14:textId="77777777" w:rsidR="00B9576A" w:rsidRDefault="00B9576A" w:rsidP="00B300E4">
      <w:r w:rsidRPr="00BF2E64">
        <w:t xml:space="preserve">Ceļa </w:t>
      </w:r>
      <w:proofErr w:type="spellStart"/>
      <w:r w:rsidRPr="00BF2E64">
        <w:t>sega</w:t>
      </w:r>
      <w:proofErr w:type="spellEnd"/>
      <w:r w:rsidRPr="00BF2E64">
        <w:t xml:space="preserve"> – ceļa </w:t>
      </w:r>
      <w:proofErr w:type="spellStart"/>
      <w:r w:rsidRPr="00BF2E64">
        <w:t>konstrukcijas</w:t>
      </w:r>
      <w:proofErr w:type="spellEnd"/>
      <w:r w:rsidRPr="00BF2E64">
        <w:t xml:space="preserve"> </w:t>
      </w:r>
      <w:proofErr w:type="spellStart"/>
      <w:r w:rsidRPr="00BF2E64">
        <w:t>daļa</w:t>
      </w:r>
      <w:proofErr w:type="spellEnd"/>
      <w:r w:rsidRPr="00BF2E64">
        <w:t xml:space="preserve"> </w:t>
      </w:r>
      <w:proofErr w:type="spellStart"/>
      <w:r w:rsidRPr="00BF2E64">
        <w:t>virs</w:t>
      </w:r>
      <w:proofErr w:type="spellEnd"/>
      <w:r w:rsidRPr="00BF2E64">
        <w:t xml:space="preserve"> </w:t>
      </w:r>
      <w:proofErr w:type="spellStart"/>
      <w:r w:rsidRPr="00BF2E64">
        <w:t>zemes</w:t>
      </w:r>
      <w:proofErr w:type="spellEnd"/>
      <w:r w:rsidRPr="00BF2E64">
        <w:t xml:space="preserve"> </w:t>
      </w:r>
      <w:proofErr w:type="spellStart"/>
      <w:r w:rsidRPr="00BF2E64">
        <w:t>klātnes</w:t>
      </w:r>
      <w:proofErr w:type="spellEnd"/>
      <w:r w:rsidRPr="00BF2E64">
        <w:t>.</w:t>
      </w:r>
    </w:p>
    <w:p w14:paraId="3F9D349D" w14:textId="77777777" w:rsidR="00B9576A" w:rsidRPr="00E74321" w:rsidRDefault="00B9576A" w:rsidP="00B300E4">
      <w:pPr>
        <w:rPr>
          <w:lang w:val="en-US"/>
        </w:rPr>
      </w:pPr>
      <w:r>
        <w:t xml:space="preserve">Ceļa </w:t>
      </w:r>
      <w:proofErr w:type="spellStart"/>
      <w:r>
        <w:t>zemes</w:t>
      </w:r>
      <w:proofErr w:type="spellEnd"/>
      <w:r>
        <w:t xml:space="preserve"> </w:t>
      </w:r>
      <w:proofErr w:type="spellStart"/>
      <w:r>
        <w:t>nodalījuma</w:t>
      </w:r>
      <w:proofErr w:type="spellEnd"/>
      <w:r>
        <w:t xml:space="preserve"> </w:t>
      </w:r>
      <w:proofErr w:type="spellStart"/>
      <w:r>
        <w:t>josla</w:t>
      </w:r>
      <w:proofErr w:type="spellEnd"/>
      <w:r>
        <w:t xml:space="preserve"> – </w:t>
      </w:r>
      <w:proofErr w:type="spellStart"/>
      <w:r w:rsidRPr="00E74321">
        <w:rPr>
          <w:lang w:val="en-US"/>
        </w:rPr>
        <w:t>autoceļu</w:t>
      </w:r>
      <w:proofErr w:type="spellEnd"/>
      <w:r w:rsidRPr="00E74321">
        <w:rPr>
          <w:lang w:val="en-US"/>
        </w:rPr>
        <w:t xml:space="preserve"> </w:t>
      </w:r>
      <w:proofErr w:type="spellStart"/>
      <w:r w:rsidRPr="00E74321">
        <w:rPr>
          <w:lang w:val="en-US"/>
        </w:rPr>
        <w:t>būvniecībai</w:t>
      </w:r>
      <w:proofErr w:type="spellEnd"/>
      <w:r w:rsidRPr="00E74321">
        <w:rPr>
          <w:lang w:val="en-US"/>
        </w:rPr>
        <w:t xml:space="preserve">, </w:t>
      </w:r>
      <w:proofErr w:type="spellStart"/>
      <w:r w:rsidRPr="00E74321">
        <w:rPr>
          <w:lang w:val="en-US"/>
        </w:rPr>
        <w:t>uzturēšanai</w:t>
      </w:r>
      <w:proofErr w:type="spellEnd"/>
      <w:r w:rsidRPr="00E74321">
        <w:rPr>
          <w:lang w:val="en-US"/>
        </w:rPr>
        <w:t xml:space="preserve"> un </w:t>
      </w:r>
      <w:proofErr w:type="spellStart"/>
      <w:r w:rsidRPr="00E74321">
        <w:rPr>
          <w:lang w:val="en-US"/>
        </w:rPr>
        <w:t>aizsardzībai</w:t>
      </w:r>
      <w:proofErr w:type="spellEnd"/>
      <w:r>
        <w:rPr>
          <w:lang w:val="en-US"/>
        </w:rPr>
        <w:t>. C</w:t>
      </w:r>
      <w:r w:rsidRPr="00E74321">
        <w:rPr>
          <w:lang w:val="en-US"/>
        </w:rPr>
        <w:t xml:space="preserve">eļu </w:t>
      </w:r>
      <w:proofErr w:type="spellStart"/>
      <w:r w:rsidRPr="00E74321">
        <w:rPr>
          <w:lang w:val="en-US"/>
        </w:rPr>
        <w:t>zemes</w:t>
      </w:r>
      <w:proofErr w:type="spellEnd"/>
      <w:r w:rsidRPr="00E74321">
        <w:rPr>
          <w:lang w:val="en-US"/>
        </w:rPr>
        <w:t xml:space="preserve"> </w:t>
      </w:r>
      <w:proofErr w:type="spellStart"/>
      <w:r w:rsidRPr="00E74321">
        <w:rPr>
          <w:lang w:val="en-US"/>
        </w:rPr>
        <w:t>nodalījuma</w:t>
      </w:r>
      <w:proofErr w:type="spellEnd"/>
      <w:r w:rsidRPr="00E74321">
        <w:rPr>
          <w:lang w:val="en-US"/>
        </w:rPr>
        <w:t xml:space="preserve"> </w:t>
      </w:r>
      <w:proofErr w:type="spellStart"/>
      <w:r w:rsidRPr="00E74321">
        <w:rPr>
          <w:lang w:val="en-US"/>
        </w:rPr>
        <w:t>joslas</w:t>
      </w:r>
      <w:proofErr w:type="spellEnd"/>
      <w:r w:rsidRPr="00E74321">
        <w:rPr>
          <w:lang w:val="en-US"/>
        </w:rPr>
        <w:t xml:space="preserve"> </w:t>
      </w:r>
      <w:proofErr w:type="spellStart"/>
      <w:r w:rsidRPr="00E74321">
        <w:rPr>
          <w:lang w:val="en-US"/>
        </w:rPr>
        <w:t>minimālais</w:t>
      </w:r>
      <w:proofErr w:type="spellEnd"/>
      <w:r w:rsidRPr="00E74321">
        <w:rPr>
          <w:lang w:val="en-US"/>
        </w:rPr>
        <w:t xml:space="preserve"> </w:t>
      </w:r>
      <w:proofErr w:type="spellStart"/>
      <w:r w:rsidRPr="00E74321">
        <w:rPr>
          <w:lang w:val="en-US"/>
        </w:rPr>
        <w:t>platums</w:t>
      </w:r>
      <w:proofErr w:type="spellEnd"/>
      <w:r w:rsidRPr="00E74321">
        <w:rPr>
          <w:lang w:val="en-US"/>
        </w:rPr>
        <w:t xml:space="preserve"> no </w:t>
      </w:r>
      <w:proofErr w:type="spellStart"/>
      <w:r w:rsidRPr="00E74321">
        <w:rPr>
          <w:lang w:val="en-US"/>
        </w:rPr>
        <w:t>autoceļa</w:t>
      </w:r>
      <w:proofErr w:type="spellEnd"/>
      <w:r w:rsidRPr="00E74321">
        <w:rPr>
          <w:lang w:val="en-US"/>
        </w:rPr>
        <w:t xml:space="preserve"> ass </w:t>
      </w:r>
      <w:proofErr w:type="spellStart"/>
      <w:r w:rsidRPr="00E74321">
        <w:rPr>
          <w:lang w:val="en-US"/>
        </w:rPr>
        <w:t>uz</w:t>
      </w:r>
      <w:proofErr w:type="spellEnd"/>
      <w:r w:rsidRPr="00E74321">
        <w:rPr>
          <w:lang w:val="en-US"/>
        </w:rPr>
        <w:t xml:space="preserve"> </w:t>
      </w:r>
      <w:proofErr w:type="spellStart"/>
      <w:r w:rsidRPr="00E74321">
        <w:rPr>
          <w:lang w:val="en-US"/>
        </w:rPr>
        <w:t>katru</w:t>
      </w:r>
      <w:proofErr w:type="spellEnd"/>
      <w:r w:rsidRPr="00E74321">
        <w:rPr>
          <w:lang w:val="en-US"/>
        </w:rPr>
        <w:t xml:space="preserve"> </w:t>
      </w:r>
      <w:proofErr w:type="spellStart"/>
      <w:r w:rsidRPr="00E74321">
        <w:rPr>
          <w:lang w:val="en-US"/>
        </w:rPr>
        <w:t>pusi</w:t>
      </w:r>
      <w:proofErr w:type="spellEnd"/>
      <w:r w:rsidRPr="00E74321">
        <w:rPr>
          <w:lang w:val="en-US"/>
        </w:rPr>
        <w:t xml:space="preserve"> </w:t>
      </w:r>
      <w:proofErr w:type="spellStart"/>
      <w:r w:rsidRPr="00E74321">
        <w:rPr>
          <w:lang w:val="en-US"/>
        </w:rPr>
        <w:t>ir</w:t>
      </w:r>
      <w:proofErr w:type="spellEnd"/>
      <w:r w:rsidRPr="00E74321">
        <w:rPr>
          <w:lang w:val="en-US"/>
        </w:rPr>
        <w:t>:</w:t>
      </w:r>
    </w:p>
    <w:p w14:paraId="0CF84BFF" w14:textId="77777777" w:rsidR="00B9576A" w:rsidRPr="00E74321" w:rsidRDefault="00B9576A" w:rsidP="00B300E4">
      <w:pPr>
        <w:rPr>
          <w:lang w:val="en-US"/>
        </w:rPr>
      </w:pPr>
      <w:r w:rsidRPr="00E74321">
        <w:rPr>
          <w:lang w:val="en-US"/>
        </w:rPr>
        <w:t xml:space="preserve">1) 25 </w:t>
      </w:r>
      <w:proofErr w:type="spellStart"/>
      <w:r w:rsidRPr="00E74321">
        <w:rPr>
          <w:lang w:val="en-US"/>
        </w:rPr>
        <w:t>metri</w:t>
      </w:r>
      <w:proofErr w:type="spellEnd"/>
      <w:r w:rsidRPr="00E74321">
        <w:rPr>
          <w:lang w:val="en-US"/>
        </w:rPr>
        <w:t xml:space="preserve"> — </w:t>
      </w:r>
      <w:proofErr w:type="spellStart"/>
      <w:r w:rsidRPr="00E74321">
        <w:rPr>
          <w:lang w:val="en-US"/>
        </w:rPr>
        <w:t>divu</w:t>
      </w:r>
      <w:proofErr w:type="spellEnd"/>
      <w:r w:rsidRPr="00E74321">
        <w:rPr>
          <w:lang w:val="en-US"/>
        </w:rPr>
        <w:t xml:space="preserve"> </w:t>
      </w:r>
      <w:proofErr w:type="spellStart"/>
      <w:r w:rsidRPr="00E74321">
        <w:rPr>
          <w:lang w:val="en-US"/>
        </w:rPr>
        <w:t>brauktuvju</w:t>
      </w:r>
      <w:proofErr w:type="spellEnd"/>
      <w:r w:rsidRPr="00E74321">
        <w:rPr>
          <w:lang w:val="en-US"/>
        </w:rPr>
        <w:t xml:space="preserve"> </w:t>
      </w:r>
      <w:proofErr w:type="spellStart"/>
      <w:r w:rsidRPr="00E74321">
        <w:rPr>
          <w:lang w:val="en-US"/>
        </w:rPr>
        <w:t>autoceļam</w:t>
      </w:r>
      <w:proofErr w:type="spellEnd"/>
      <w:r w:rsidRPr="00E74321">
        <w:rPr>
          <w:lang w:val="en-US"/>
        </w:rPr>
        <w:t xml:space="preserve"> </w:t>
      </w:r>
      <w:proofErr w:type="spellStart"/>
      <w:r w:rsidRPr="00E74321">
        <w:rPr>
          <w:lang w:val="en-US"/>
        </w:rPr>
        <w:t>ar</w:t>
      </w:r>
      <w:proofErr w:type="spellEnd"/>
      <w:r w:rsidRPr="00E74321">
        <w:rPr>
          <w:lang w:val="en-US"/>
        </w:rPr>
        <w:t xml:space="preserve"> </w:t>
      </w:r>
      <w:proofErr w:type="spellStart"/>
      <w:r w:rsidRPr="00E74321">
        <w:rPr>
          <w:lang w:val="en-US"/>
        </w:rPr>
        <w:t>sadalošo</w:t>
      </w:r>
      <w:proofErr w:type="spellEnd"/>
      <w:r w:rsidRPr="00E74321">
        <w:rPr>
          <w:lang w:val="en-US"/>
        </w:rPr>
        <w:t xml:space="preserve"> </w:t>
      </w:r>
      <w:proofErr w:type="spellStart"/>
      <w:r w:rsidRPr="00E74321">
        <w:rPr>
          <w:lang w:val="en-US"/>
        </w:rPr>
        <w:t>joslu</w:t>
      </w:r>
      <w:proofErr w:type="spellEnd"/>
      <w:r w:rsidRPr="00E74321">
        <w:rPr>
          <w:lang w:val="en-US"/>
        </w:rPr>
        <w:t xml:space="preserve"> </w:t>
      </w:r>
      <w:proofErr w:type="spellStart"/>
      <w:r w:rsidRPr="00E74321">
        <w:rPr>
          <w:lang w:val="en-US"/>
        </w:rPr>
        <w:t>līdz</w:t>
      </w:r>
      <w:proofErr w:type="spellEnd"/>
      <w:r w:rsidRPr="00E74321">
        <w:rPr>
          <w:lang w:val="en-US"/>
        </w:rPr>
        <w:t xml:space="preserve"> 10 </w:t>
      </w:r>
      <w:proofErr w:type="spellStart"/>
      <w:proofErr w:type="gramStart"/>
      <w:r w:rsidRPr="00E74321">
        <w:rPr>
          <w:lang w:val="en-US"/>
        </w:rPr>
        <w:t>metriem</w:t>
      </w:r>
      <w:proofErr w:type="spellEnd"/>
      <w:r w:rsidRPr="00E74321">
        <w:rPr>
          <w:lang w:val="en-US"/>
        </w:rPr>
        <w:t>;</w:t>
      </w:r>
      <w:proofErr w:type="gramEnd"/>
    </w:p>
    <w:p w14:paraId="2C882AC3" w14:textId="77777777" w:rsidR="00B9576A" w:rsidRPr="00E74321" w:rsidRDefault="00B9576A" w:rsidP="00B300E4">
      <w:pPr>
        <w:rPr>
          <w:lang w:val="en-US"/>
        </w:rPr>
      </w:pPr>
      <w:r w:rsidRPr="00E74321">
        <w:rPr>
          <w:lang w:val="en-US"/>
        </w:rPr>
        <w:t xml:space="preserve">2) 15,5 </w:t>
      </w:r>
      <w:proofErr w:type="spellStart"/>
      <w:r w:rsidRPr="00E74321">
        <w:rPr>
          <w:lang w:val="en-US"/>
        </w:rPr>
        <w:t>metri</w:t>
      </w:r>
      <w:proofErr w:type="spellEnd"/>
      <w:r w:rsidRPr="00E74321">
        <w:rPr>
          <w:lang w:val="en-US"/>
        </w:rPr>
        <w:t xml:space="preserve"> — </w:t>
      </w:r>
      <w:proofErr w:type="spellStart"/>
      <w:r w:rsidRPr="00E74321">
        <w:rPr>
          <w:lang w:val="en-US"/>
        </w:rPr>
        <w:t>vienas</w:t>
      </w:r>
      <w:proofErr w:type="spellEnd"/>
      <w:r w:rsidRPr="00E74321">
        <w:rPr>
          <w:lang w:val="en-US"/>
        </w:rPr>
        <w:t xml:space="preserve"> </w:t>
      </w:r>
      <w:proofErr w:type="spellStart"/>
      <w:r w:rsidRPr="00E74321">
        <w:rPr>
          <w:lang w:val="en-US"/>
        </w:rPr>
        <w:t>brauktuves</w:t>
      </w:r>
      <w:proofErr w:type="spellEnd"/>
      <w:r w:rsidRPr="00E74321">
        <w:rPr>
          <w:lang w:val="en-US"/>
        </w:rPr>
        <w:t xml:space="preserve"> </w:t>
      </w:r>
      <w:proofErr w:type="spellStart"/>
      <w:r w:rsidRPr="00E74321">
        <w:rPr>
          <w:lang w:val="en-US"/>
        </w:rPr>
        <w:t>autoceļam</w:t>
      </w:r>
      <w:proofErr w:type="spellEnd"/>
      <w:r w:rsidRPr="00E74321">
        <w:rPr>
          <w:lang w:val="en-US"/>
        </w:rPr>
        <w:t xml:space="preserve"> </w:t>
      </w:r>
      <w:proofErr w:type="spellStart"/>
      <w:r w:rsidRPr="00E74321">
        <w:rPr>
          <w:lang w:val="en-US"/>
        </w:rPr>
        <w:t>ar</w:t>
      </w:r>
      <w:proofErr w:type="spellEnd"/>
      <w:r w:rsidRPr="00E74321">
        <w:rPr>
          <w:lang w:val="en-US"/>
        </w:rPr>
        <w:t xml:space="preserve"> </w:t>
      </w:r>
      <w:proofErr w:type="spellStart"/>
      <w:r w:rsidRPr="00E74321">
        <w:rPr>
          <w:lang w:val="en-US"/>
        </w:rPr>
        <w:t>klātnes</w:t>
      </w:r>
      <w:proofErr w:type="spellEnd"/>
      <w:r w:rsidRPr="00E74321">
        <w:rPr>
          <w:lang w:val="en-US"/>
        </w:rPr>
        <w:t xml:space="preserve"> </w:t>
      </w:r>
      <w:proofErr w:type="spellStart"/>
      <w:r w:rsidRPr="00E74321">
        <w:rPr>
          <w:lang w:val="en-US"/>
        </w:rPr>
        <w:t>platumu</w:t>
      </w:r>
      <w:proofErr w:type="spellEnd"/>
      <w:r w:rsidRPr="00E74321">
        <w:rPr>
          <w:lang w:val="en-US"/>
        </w:rPr>
        <w:t xml:space="preserve"> no 12,5 </w:t>
      </w:r>
      <w:proofErr w:type="spellStart"/>
      <w:r w:rsidRPr="00E74321">
        <w:rPr>
          <w:lang w:val="en-US"/>
        </w:rPr>
        <w:t>metriem</w:t>
      </w:r>
      <w:proofErr w:type="spellEnd"/>
      <w:r w:rsidRPr="00E74321">
        <w:rPr>
          <w:lang w:val="en-US"/>
        </w:rPr>
        <w:t xml:space="preserve"> </w:t>
      </w:r>
      <w:proofErr w:type="spellStart"/>
      <w:r w:rsidRPr="00E74321">
        <w:rPr>
          <w:lang w:val="en-US"/>
        </w:rPr>
        <w:t>līdz</w:t>
      </w:r>
      <w:proofErr w:type="spellEnd"/>
      <w:r w:rsidRPr="00E74321">
        <w:rPr>
          <w:lang w:val="en-US"/>
        </w:rPr>
        <w:t xml:space="preserve"> 20 </w:t>
      </w:r>
      <w:proofErr w:type="spellStart"/>
      <w:proofErr w:type="gramStart"/>
      <w:r w:rsidRPr="00E74321">
        <w:rPr>
          <w:lang w:val="en-US"/>
        </w:rPr>
        <w:t>metriem</w:t>
      </w:r>
      <w:proofErr w:type="spellEnd"/>
      <w:r w:rsidRPr="00E74321">
        <w:rPr>
          <w:lang w:val="en-US"/>
        </w:rPr>
        <w:t>;</w:t>
      </w:r>
      <w:proofErr w:type="gramEnd"/>
    </w:p>
    <w:p w14:paraId="7EDD4C5C" w14:textId="77777777" w:rsidR="00B9576A" w:rsidRPr="00E74321" w:rsidRDefault="00B9576A" w:rsidP="00B300E4">
      <w:pPr>
        <w:rPr>
          <w:lang w:val="en-US"/>
        </w:rPr>
      </w:pPr>
      <w:r w:rsidRPr="00E74321">
        <w:rPr>
          <w:lang w:val="en-US"/>
        </w:rPr>
        <w:t xml:space="preserve">3) 13,5 </w:t>
      </w:r>
      <w:proofErr w:type="spellStart"/>
      <w:r w:rsidRPr="00E74321">
        <w:rPr>
          <w:lang w:val="en-US"/>
        </w:rPr>
        <w:t>metri</w:t>
      </w:r>
      <w:proofErr w:type="spellEnd"/>
      <w:r w:rsidRPr="00E74321">
        <w:rPr>
          <w:lang w:val="en-US"/>
        </w:rPr>
        <w:t xml:space="preserve"> — </w:t>
      </w:r>
      <w:proofErr w:type="spellStart"/>
      <w:r w:rsidRPr="00E74321">
        <w:rPr>
          <w:lang w:val="en-US"/>
        </w:rPr>
        <w:t>vienas</w:t>
      </w:r>
      <w:proofErr w:type="spellEnd"/>
      <w:r w:rsidRPr="00E74321">
        <w:rPr>
          <w:lang w:val="en-US"/>
        </w:rPr>
        <w:t xml:space="preserve"> </w:t>
      </w:r>
      <w:proofErr w:type="spellStart"/>
      <w:r w:rsidRPr="00E74321">
        <w:rPr>
          <w:lang w:val="en-US"/>
        </w:rPr>
        <w:t>brauktuves</w:t>
      </w:r>
      <w:proofErr w:type="spellEnd"/>
      <w:r w:rsidRPr="00E74321">
        <w:rPr>
          <w:lang w:val="en-US"/>
        </w:rPr>
        <w:t xml:space="preserve"> </w:t>
      </w:r>
      <w:proofErr w:type="spellStart"/>
      <w:r w:rsidRPr="00E74321">
        <w:rPr>
          <w:lang w:val="en-US"/>
        </w:rPr>
        <w:t>autoceļam</w:t>
      </w:r>
      <w:proofErr w:type="spellEnd"/>
      <w:r w:rsidRPr="00E74321">
        <w:rPr>
          <w:lang w:val="en-US"/>
        </w:rPr>
        <w:t xml:space="preserve"> </w:t>
      </w:r>
      <w:proofErr w:type="spellStart"/>
      <w:r w:rsidRPr="00E74321">
        <w:rPr>
          <w:lang w:val="en-US"/>
        </w:rPr>
        <w:t>ar</w:t>
      </w:r>
      <w:proofErr w:type="spellEnd"/>
      <w:r w:rsidRPr="00E74321">
        <w:rPr>
          <w:lang w:val="en-US"/>
        </w:rPr>
        <w:t xml:space="preserve"> </w:t>
      </w:r>
      <w:proofErr w:type="spellStart"/>
      <w:r w:rsidRPr="00E74321">
        <w:rPr>
          <w:lang w:val="en-US"/>
        </w:rPr>
        <w:t>klātnes</w:t>
      </w:r>
      <w:proofErr w:type="spellEnd"/>
      <w:r w:rsidRPr="00E74321">
        <w:rPr>
          <w:lang w:val="en-US"/>
        </w:rPr>
        <w:t xml:space="preserve"> </w:t>
      </w:r>
      <w:proofErr w:type="spellStart"/>
      <w:r w:rsidRPr="00E74321">
        <w:rPr>
          <w:lang w:val="en-US"/>
        </w:rPr>
        <w:t>platumu</w:t>
      </w:r>
      <w:proofErr w:type="spellEnd"/>
      <w:r w:rsidRPr="00E74321">
        <w:rPr>
          <w:lang w:val="en-US"/>
        </w:rPr>
        <w:t xml:space="preserve"> no 10,5 </w:t>
      </w:r>
      <w:proofErr w:type="spellStart"/>
      <w:r w:rsidRPr="00E74321">
        <w:rPr>
          <w:lang w:val="en-US"/>
        </w:rPr>
        <w:t>metriem</w:t>
      </w:r>
      <w:proofErr w:type="spellEnd"/>
      <w:r w:rsidRPr="00E74321">
        <w:rPr>
          <w:lang w:val="en-US"/>
        </w:rPr>
        <w:t xml:space="preserve"> </w:t>
      </w:r>
      <w:proofErr w:type="spellStart"/>
      <w:r w:rsidRPr="00E74321">
        <w:rPr>
          <w:lang w:val="en-US"/>
        </w:rPr>
        <w:t>līdz</w:t>
      </w:r>
      <w:proofErr w:type="spellEnd"/>
      <w:r w:rsidRPr="00E74321">
        <w:rPr>
          <w:lang w:val="en-US"/>
        </w:rPr>
        <w:t xml:space="preserve"> 12 </w:t>
      </w:r>
      <w:proofErr w:type="spellStart"/>
      <w:proofErr w:type="gramStart"/>
      <w:r w:rsidRPr="00E74321">
        <w:rPr>
          <w:lang w:val="en-US"/>
        </w:rPr>
        <w:t>metriem</w:t>
      </w:r>
      <w:proofErr w:type="spellEnd"/>
      <w:r w:rsidRPr="00E74321">
        <w:rPr>
          <w:lang w:val="en-US"/>
        </w:rPr>
        <w:t>;</w:t>
      </w:r>
      <w:proofErr w:type="gramEnd"/>
    </w:p>
    <w:p w14:paraId="0AC7573E" w14:textId="77777777" w:rsidR="00B9576A" w:rsidRPr="00E74321" w:rsidRDefault="00B9576A" w:rsidP="00B300E4">
      <w:pPr>
        <w:rPr>
          <w:lang w:val="en-US"/>
        </w:rPr>
      </w:pPr>
      <w:r w:rsidRPr="00E74321">
        <w:rPr>
          <w:lang w:val="en-US"/>
        </w:rPr>
        <w:t xml:space="preserve">4) 11 </w:t>
      </w:r>
      <w:proofErr w:type="spellStart"/>
      <w:r w:rsidRPr="00E74321">
        <w:rPr>
          <w:lang w:val="en-US"/>
        </w:rPr>
        <w:t>metru</w:t>
      </w:r>
      <w:proofErr w:type="spellEnd"/>
      <w:r w:rsidRPr="00E74321">
        <w:rPr>
          <w:lang w:val="en-US"/>
        </w:rPr>
        <w:t xml:space="preserve"> — </w:t>
      </w:r>
      <w:proofErr w:type="spellStart"/>
      <w:r w:rsidRPr="00E74321">
        <w:rPr>
          <w:lang w:val="en-US"/>
        </w:rPr>
        <w:t>vienas</w:t>
      </w:r>
      <w:proofErr w:type="spellEnd"/>
      <w:r w:rsidRPr="00E74321">
        <w:rPr>
          <w:lang w:val="en-US"/>
        </w:rPr>
        <w:t xml:space="preserve"> </w:t>
      </w:r>
      <w:proofErr w:type="spellStart"/>
      <w:r w:rsidRPr="00E74321">
        <w:rPr>
          <w:lang w:val="en-US"/>
        </w:rPr>
        <w:t>brauktuves</w:t>
      </w:r>
      <w:proofErr w:type="spellEnd"/>
      <w:r w:rsidRPr="00E74321">
        <w:rPr>
          <w:lang w:val="en-US"/>
        </w:rPr>
        <w:t xml:space="preserve"> </w:t>
      </w:r>
      <w:proofErr w:type="spellStart"/>
      <w:r w:rsidRPr="00E74321">
        <w:rPr>
          <w:lang w:val="en-US"/>
        </w:rPr>
        <w:t>autoceļam</w:t>
      </w:r>
      <w:proofErr w:type="spellEnd"/>
      <w:r w:rsidRPr="00E74321">
        <w:rPr>
          <w:lang w:val="en-US"/>
        </w:rPr>
        <w:t xml:space="preserve"> </w:t>
      </w:r>
      <w:proofErr w:type="spellStart"/>
      <w:r w:rsidRPr="00E74321">
        <w:rPr>
          <w:lang w:val="en-US"/>
        </w:rPr>
        <w:t>ar</w:t>
      </w:r>
      <w:proofErr w:type="spellEnd"/>
      <w:r w:rsidRPr="00E74321">
        <w:rPr>
          <w:lang w:val="en-US"/>
        </w:rPr>
        <w:t xml:space="preserve"> </w:t>
      </w:r>
      <w:proofErr w:type="spellStart"/>
      <w:r w:rsidRPr="00E74321">
        <w:rPr>
          <w:lang w:val="en-US"/>
        </w:rPr>
        <w:t>klātnes</w:t>
      </w:r>
      <w:proofErr w:type="spellEnd"/>
      <w:r w:rsidRPr="00E74321">
        <w:rPr>
          <w:lang w:val="en-US"/>
        </w:rPr>
        <w:t xml:space="preserve"> </w:t>
      </w:r>
      <w:proofErr w:type="spellStart"/>
      <w:r w:rsidRPr="00E74321">
        <w:rPr>
          <w:lang w:val="en-US"/>
        </w:rPr>
        <w:t>platumu</w:t>
      </w:r>
      <w:proofErr w:type="spellEnd"/>
      <w:r w:rsidRPr="00E74321">
        <w:rPr>
          <w:lang w:val="en-US"/>
        </w:rPr>
        <w:t xml:space="preserve"> no 8,5 </w:t>
      </w:r>
      <w:proofErr w:type="spellStart"/>
      <w:r w:rsidRPr="00E74321">
        <w:rPr>
          <w:lang w:val="en-US"/>
        </w:rPr>
        <w:t>metriem</w:t>
      </w:r>
      <w:proofErr w:type="spellEnd"/>
      <w:r w:rsidRPr="00E74321">
        <w:rPr>
          <w:lang w:val="en-US"/>
        </w:rPr>
        <w:t xml:space="preserve"> </w:t>
      </w:r>
      <w:proofErr w:type="spellStart"/>
      <w:r w:rsidRPr="00E74321">
        <w:rPr>
          <w:lang w:val="en-US"/>
        </w:rPr>
        <w:t>līdz</w:t>
      </w:r>
      <w:proofErr w:type="spellEnd"/>
      <w:r w:rsidRPr="00E74321">
        <w:rPr>
          <w:lang w:val="en-US"/>
        </w:rPr>
        <w:t xml:space="preserve"> 10 </w:t>
      </w:r>
      <w:proofErr w:type="spellStart"/>
      <w:proofErr w:type="gramStart"/>
      <w:r w:rsidRPr="00E74321">
        <w:rPr>
          <w:lang w:val="en-US"/>
        </w:rPr>
        <w:t>metriem</w:t>
      </w:r>
      <w:proofErr w:type="spellEnd"/>
      <w:r w:rsidRPr="00E74321">
        <w:rPr>
          <w:lang w:val="en-US"/>
        </w:rPr>
        <w:t>;</w:t>
      </w:r>
      <w:proofErr w:type="gramEnd"/>
    </w:p>
    <w:p w14:paraId="1C6A95B4" w14:textId="77777777" w:rsidR="00B9576A" w:rsidRPr="00E74321" w:rsidRDefault="00B9576A" w:rsidP="00B300E4">
      <w:pPr>
        <w:rPr>
          <w:lang w:val="en-US"/>
        </w:rPr>
      </w:pPr>
      <w:r w:rsidRPr="00E74321">
        <w:rPr>
          <w:lang w:val="en-US"/>
        </w:rPr>
        <w:t xml:space="preserve">5) 9,5 </w:t>
      </w:r>
      <w:proofErr w:type="spellStart"/>
      <w:r w:rsidRPr="00E74321">
        <w:rPr>
          <w:lang w:val="en-US"/>
        </w:rPr>
        <w:t>metri</w:t>
      </w:r>
      <w:proofErr w:type="spellEnd"/>
      <w:r w:rsidRPr="00E74321">
        <w:rPr>
          <w:lang w:val="en-US"/>
        </w:rPr>
        <w:t xml:space="preserve"> — </w:t>
      </w:r>
      <w:proofErr w:type="spellStart"/>
      <w:r w:rsidRPr="00E74321">
        <w:rPr>
          <w:lang w:val="en-US"/>
        </w:rPr>
        <w:t>vienas</w:t>
      </w:r>
      <w:proofErr w:type="spellEnd"/>
      <w:r w:rsidRPr="00E74321">
        <w:rPr>
          <w:lang w:val="en-US"/>
        </w:rPr>
        <w:t xml:space="preserve"> </w:t>
      </w:r>
      <w:proofErr w:type="spellStart"/>
      <w:r w:rsidRPr="00E74321">
        <w:rPr>
          <w:lang w:val="en-US"/>
        </w:rPr>
        <w:t>brauktuves</w:t>
      </w:r>
      <w:proofErr w:type="spellEnd"/>
      <w:r w:rsidRPr="00E74321">
        <w:rPr>
          <w:lang w:val="en-US"/>
        </w:rPr>
        <w:t xml:space="preserve"> </w:t>
      </w:r>
      <w:proofErr w:type="spellStart"/>
      <w:r w:rsidRPr="00E74321">
        <w:rPr>
          <w:lang w:val="en-US"/>
        </w:rPr>
        <w:t>autoceļam</w:t>
      </w:r>
      <w:proofErr w:type="spellEnd"/>
      <w:r w:rsidRPr="00E74321">
        <w:rPr>
          <w:lang w:val="en-US"/>
        </w:rPr>
        <w:t xml:space="preserve"> </w:t>
      </w:r>
      <w:proofErr w:type="spellStart"/>
      <w:r w:rsidRPr="00E74321">
        <w:rPr>
          <w:lang w:val="en-US"/>
        </w:rPr>
        <w:t>ar</w:t>
      </w:r>
      <w:proofErr w:type="spellEnd"/>
      <w:r w:rsidRPr="00E74321">
        <w:rPr>
          <w:lang w:val="en-US"/>
        </w:rPr>
        <w:t xml:space="preserve"> </w:t>
      </w:r>
      <w:proofErr w:type="spellStart"/>
      <w:r w:rsidRPr="00E74321">
        <w:rPr>
          <w:lang w:val="en-US"/>
        </w:rPr>
        <w:t>klātnes</w:t>
      </w:r>
      <w:proofErr w:type="spellEnd"/>
      <w:r w:rsidRPr="00E74321">
        <w:rPr>
          <w:lang w:val="en-US"/>
        </w:rPr>
        <w:t xml:space="preserve"> </w:t>
      </w:r>
      <w:proofErr w:type="spellStart"/>
      <w:r w:rsidRPr="00E74321">
        <w:rPr>
          <w:lang w:val="en-US"/>
        </w:rPr>
        <w:t>platumu</w:t>
      </w:r>
      <w:proofErr w:type="spellEnd"/>
      <w:r w:rsidRPr="00E74321">
        <w:rPr>
          <w:lang w:val="en-US"/>
        </w:rPr>
        <w:t xml:space="preserve"> </w:t>
      </w:r>
      <w:proofErr w:type="spellStart"/>
      <w:r w:rsidRPr="00E74321">
        <w:rPr>
          <w:lang w:val="en-US"/>
        </w:rPr>
        <w:t>līdz</w:t>
      </w:r>
      <w:proofErr w:type="spellEnd"/>
      <w:r w:rsidRPr="00E74321">
        <w:rPr>
          <w:lang w:val="en-US"/>
        </w:rPr>
        <w:t xml:space="preserve"> 8 </w:t>
      </w:r>
      <w:proofErr w:type="spellStart"/>
      <w:r w:rsidRPr="00E74321">
        <w:rPr>
          <w:lang w:val="en-US"/>
        </w:rPr>
        <w:t>metriem</w:t>
      </w:r>
      <w:proofErr w:type="spellEnd"/>
      <w:r w:rsidRPr="00E74321">
        <w:rPr>
          <w:lang w:val="en-US"/>
        </w:rPr>
        <w:t>.</w:t>
      </w:r>
    </w:p>
    <w:p w14:paraId="3FFDEC5D" w14:textId="77777777" w:rsidR="00B9576A" w:rsidRPr="00BF2E64" w:rsidRDefault="00B9576A" w:rsidP="00B300E4">
      <w:r w:rsidRPr="00E74321">
        <w:rPr>
          <w:lang w:val="en-US"/>
        </w:rPr>
        <w:t xml:space="preserve">Ja </w:t>
      </w:r>
      <w:proofErr w:type="spellStart"/>
      <w:r w:rsidRPr="00E74321">
        <w:rPr>
          <w:lang w:val="en-US"/>
        </w:rPr>
        <w:t>saskaņā</w:t>
      </w:r>
      <w:proofErr w:type="spellEnd"/>
      <w:r w:rsidRPr="00E74321">
        <w:rPr>
          <w:lang w:val="en-US"/>
        </w:rPr>
        <w:t xml:space="preserve"> </w:t>
      </w:r>
      <w:proofErr w:type="spellStart"/>
      <w:r w:rsidRPr="00E74321">
        <w:rPr>
          <w:lang w:val="en-US"/>
        </w:rPr>
        <w:t>ar</w:t>
      </w:r>
      <w:proofErr w:type="spellEnd"/>
      <w:r w:rsidRPr="00E74321">
        <w:rPr>
          <w:lang w:val="en-US"/>
        </w:rPr>
        <w:t xml:space="preserve"> </w:t>
      </w:r>
      <w:proofErr w:type="spellStart"/>
      <w:r w:rsidRPr="00E74321">
        <w:rPr>
          <w:lang w:val="en-US"/>
        </w:rPr>
        <w:t>būvniecības</w:t>
      </w:r>
      <w:proofErr w:type="spellEnd"/>
      <w:r w:rsidRPr="00E74321">
        <w:rPr>
          <w:lang w:val="en-US"/>
        </w:rPr>
        <w:t xml:space="preserve"> </w:t>
      </w:r>
      <w:proofErr w:type="spellStart"/>
      <w:r w:rsidRPr="00E74321">
        <w:rPr>
          <w:lang w:val="en-US"/>
        </w:rPr>
        <w:t>projektu</w:t>
      </w:r>
      <w:proofErr w:type="spellEnd"/>
      <w:r w:rsidRPr="00E74321">
        <w:rPr>
          <w:lang w:val="en-US"/>
        </w:rPr>
        <w:t xml:space="preserve"> </w:t>
      </w:r>
      <w:proofErr w:type="spellStart"/>
      <w:r w:rsidRPr="00E74321">
        <w:rPr>
          <w:lang w:val="en-US"/>
        </w:rPr>
        <w:t>nepieciešams</w:t>
      </w:r>
      <w:proofErr w:type="spellEnd"/>
      <w:r w:rsidRPr="00E74321">
        <w:rPr>
          <w:lang w:val="en-US"/>
        </w:rPr>
        <w:t xml:space="preserve"> </w:t>
      </w:r>
      <w:proofErr w:type="spellStart"/>
      <w:r w:rsidRPr="00E74321">
        <w:rPr>
          <w:lang w:val="en-US"/>
        </w:rPr>
        <w:t>izvietot</w:t>
      </w:r>
      <w:proofErr w:type="spellEnd"/>
      <w:r w:rsidRPr="00E74321">
        <w:rPr>
          <w:lang w:val="en-US"/>
        </w:rPr>
        <w:t xml:space="preserve"> </w:t>
      </w:r>
      <w:proofErr w:type="spellStart"/>
      <w:r w:rsidRPr="00E74321">
        <w:rPr>
          <w:lang w:val="en-US"/>
        </w:rPr>
        <w:t>autoceļa</w:t>
      </w:r>
      <w:proofErr w:type="spellEnd"/>
      <w:r w:rsidRPr="00E74321">
        <w:rPr>
          <w:lang w:val="en-US"/>
        </w:rPr>
        <w:t xml:space="preserve"> </w:t>
      </w:r>
      <w:proofErr w:type="spellStart"/>
      <w:r w:rsidRPr="00E74321">
        <w:rPr>
          <w:lang w:val="en-US"/>
        </w:rPr>
        <w:t>konstrukcijas</w:t>
      </w:r>
      <w:proofErr w:type="spellEnd"/>
      <w:r w:rsidRPr="00E74321">
        <w:rPr>
          <w:lang w:val="en-US"/>
        </w:rPr>
        <w:t xml:space="preserve"> </w:t>
      </w:r>
      <w:proofErr w:type="spellStart"/>
      <w:r w:rsidRPr="00E74321">
        <w:rPr>
          <w:lang w:val="en-US"/>
        </w:rPr>
        <w:t>daļas</w:t>
      </w:r>
      <w:proofErr w:type="spellEnd"/>
      <w:r w:rsidRPr="00E74321">
        <w:rPr>
          <w:lang w:val="en-US"/>
        </w:rPr>
        <w:t xml:space="preserve">, ceļu </w:t>
      </w:r>
      <w:proofErr w:type="spellStart"/>
      <w:r w:rsidRPr="00E74321">
        <w:rPr>
          <w:lang w:val="en-US"/>
        </w:rPr>
        <w:t>zemes</w:t>
      </w:r>
      <w:proofErr w:type="spellEnd"/>
      <w:r w:rsidRPr="00E74321">
        <w:rPr>
          <w:lang w:val="en-US"/>
        </w:rPr>
        <w:t xml:space="preserve"> </w:t>
      </w:r>
      <w:proofErr w:type="spellStart"/>
      <w:r w:rsidRPr="00E74321">
        <w:rPr>
          <w:lang w:val="en-US"/>
        </w:rPr>
        <w:t>nodalījuma</w:t>
      </w:r>
      <w:proofErr w:type="spellEnd"/>
      <w:r w:rsidRPr="00E74321">
        <w:rPr>
          <w:lang w:val="en-US"/>
        </w:rPr>
        <w:t xml:space="preserve"> </w:t>
      </w:r>
      <w:proofErr w:type="spellStart"/>
      <w:r w:rsidRPr="00E74321">
        <w:rPr>
          <w:lang w:val="en-US"/>
        </w:rPr>
        <w:t>joslas</w:t>
      </w:r>
      <w:proofErr w:type="spellEnd"/>
      <w:r w:rsidRPr="00E74321">
        <w:rPr>
          <w:lang w:val="en-US"/>
        </w:rPr>
        <w:t xml:space="preserve"> </w:t>
      </w:r>
      <w:proofErr w:type="spellStart"/>
      <w:r w:rsidRPr="00E74321">
        <w:rPr>
          <w:lang w:val="en-US"/>
        </w:rPr>
        <w:t>platums</w:t>
      </w:r>
      <w:proofErr w:type="spellEnd"/>
      <w:r w:rsidRPr="00E74321">
        <w:rPr>
          <w:lang w:val="en-US"/>
        </w:rPr>
        <w:t xml:space="preserve"> var </w:t>
      </w:r>
      <w:proofErr w:type="spellStart"/>
      <w:r w:rsidRPr="00E74321">
        <w:rPr>
          <w:lang w:val="en-US"/>
        </w:rPr>
        <w:t>būt</w:t>
      </w:r>
      <w:proofErr w:type="spellEnd"/>
      <w:r w:rsidRPr="00E74321">
        <w:rPr>
          <w:lang w:val="en-US"/>
        </w:rPr>
        <w:t xml:space="preserve"> </w:t>
      </w:r>
      <w:proofErr w:type="spellStart"/>
      <w:r w:rsidRPr="00E74321">
        <w:rPr>
          <w:lang w:val="en-US"/>
        </w:rPr>
        <w:t>lielāks</w:t>
      </w:r>
      <w:proofErr w:type="spellEnd"/>
      <w:r w:rsidRPr="00E74321">
        <w:rPr>
          <w:lang w:val="en-US"/>
        </w:rPr>
        <w:t xml:space="preserve"> par </w:t>
      </w:r>
      <w:proofErr w:type="spellStart"/>
      <w:r w:rsidRPr="00E74321">
        <w:rPr>
          <w:lang w:val="en-US"/>
        </w:rPr>
        <w:t>minimālo</w:t>
      </w:r>
      <w:proofErr w:type="spellEnd"/>
      <w:r w:rsidRPr="00E74321">
        <w:rPr>
          <w:lang w:val="en-US"/>
        </w:rPr>
        <w:t xml:space="preserve"> </w:t>
      </w:r>
      <w:proofErr w:type="spellStart"/>
      <w:r w:rsidRPr="00E74321">
        <w:rPr>
          <w:lang w:val="en-US"/>
        </w:rPr>
        <w:t>platumu</w:t>
      </w:r>
      <w:proofErr w:type="spellEnd"/>
    </w:p>
    <w:p w14:paraId="0B617AB0" w14:textId="77777777" w:rsidR="00B9576A" w:rsidRPr="00BF2E64" w:rsidRDefault="00B9576A" w:rsidP="00B300E4">
      <w:proofErr w:type="spellStart"/>
      <w:r w:rsidRPr="00BF2E64">
        <w:t>Darba</w:t>
      </w:r>
      <w:proofErr w:type="spellEnd"/>
      <w:r w:rsidRPr="00BF2E64">
        <w:t xml:space="preserve"> formula (</w:t>
      </w:r>
      <w:proofErr w:type="spellStart"/>
      <w:r w:rsidRPr="00BF2E64">
        <w:t>projektētais</w:t>
      </w:r>
      <w:proofErr w:type="spellEnd"/>
      <w:r w:rsidRPr="00BF2E64">
        <w:t xml:space="preserve"> </w:t>
      </w:r>
      <w:proofErr w:type="spellStart"/>
      <w:r w:rsidRPr="00BF2E64">
        <w:t>sastāvs</w:t>
      </w:r>
      <w:proofErr w:type="spellEnd"/>
      <w:r w:rsidRPr="00BF2E64">
        <w:t xml:space="preserve">) – </w:t>
      </w:r>
      <w:proofErr w:type="spellStart"/>
      <w:r w:rsidRPr="00BF2E64">
        <w:t>analīzēs</w:t>
      </w:r>
      <w:proofErr w:type="spellEnd"/>
      <w:r w:rsidRPr="00BF2E64">
        <w:t xml:space="preserve"> </w:t>
      </w:r>
      <w:proofErr w:type="spellStart"/>
      <w:r w:rsidRPr="00BF2E64">
        <w:t>noteiktais</w:t>
      </w:r>
      <w:proofErr w:type="spellEnd"/>
      <w:r w:rsidRPr="00BF2E64">
        <w:t xml:space="preserve"> </w:t>
      </w:r>
      <w:proofErr w:type="spellStart"/>
      <w:r w:rsidRPr="00BF2E64">
        <w:t>maisījuma</w:t>
      </w:r>
      <w:proofErr w:type="spellEnd"/>
      <w:r w:rsidRPr="00BF2E64">
        <w:t xml:space="preserve"> </w:t>
      </w:r>
      <w:proofErr w:type="spellStart"/>
      <w:r w:rsidRPr="00BF2E64">
        <w:t>sastāvs</w:t>
      </w:r>
      <w:proofErr w:type="spellEnd"/>
      <w:r w:rsidRPr="00BF2E64">
        <w:t xml:space="preserve"> </w:t>
      </w:r>
      <w:proofErr w:type="spellStart"/>
      <w:r w:rsidRPr="00BF2E64">
        <w:t>ar</w:t>
      </w:r>
      <w:proofErr w:type="spellEnd"/>
      <w:r w:rsidRPr="00BF2E64">
        <w:t xml:space="preserve"> </w:t>
      </w:r>
      <w:proofErr w:type="spellStart"/>
      <w:r w:rsidRPr="00BF2E64">
        <w:t>sastāvdaļu</w:t>
      </w:r>
      <w:proofErr w:type="spellEnd"/>
      <w:r w:rsidRPr="00BF2E64">
        <w:t xml:space="preserve"> </w:t>
      </w:r>
      <w:proofErr w:type="spellStart"/>
      <w:r w:rsidRPr="00BF2E64">
        <w:t>materiāliem</w:t>
      </w:r>
      <w:proofErr w:type="spellEnd"/>
      <w:r w:rsidRPr="00BF2E64">
        <w:t xml:space="preserve">, to </w:t>
      </w:r>
      <w:proofErr w:type="spellStart"/>
      <w:r w:rsidRPr="00BF2E64">
        <w:t>vidējo</w:t>
      </w:r>
      <w:proofErr w:type="spellEnd"/>
      <w:r w:rsidRPr="00BF2E64">
        <w:t xml:space="preserve"> </w:t>
      </w:r>
      <w:proofErr w:type="spellStart"/>
      <w:r w:rsidRPr="00BF2E64">
        <w:t>granulometrisko</w:t>
      </w:r>
      <w:proofErr w:type="spellEnd"/>
      <w:r w:rsidRPr="00BF2E64">
        <w:t xml:space="preserve"> </w:t>
      </w:r>
      <w:proofErr w:type="spellStart"/>
      <w:r w:rsidRPr="00BF2E64">
        <w:t>sastāvu</w:t>
      </w:r>
      <w:proofErr w:type="spellEnd"/>
      <w:r w:rsidRPr="00BF2E64">
        <w:t xml:space="preserve"> un </w:t>
      </w:r>
      <w:proofErr w:type="spellStart"/>
      <w:r w:rsidRPr="00BF2E64">
        <w:t>šķīstošās</w:t>
      </w:r>
      <w:proofErr w:type="spellEnd"/>
      <w:r w:rsidRPr="00BF2E64">
        <w:t xml:space="preserve"> </w:t>
      </w:r>
      <w:proofErr w:type="spellStart"/>
      <w:r w:rsidRPr="00BF2E64">
        <w:t>saistvielas</w:t>
      </w:r>
      <w:proofErr w:type="spellEnd"/>
      <w:r w:rsidRPr="00BF2E64">
        <w:t xml:space="preserve"> </w:t>
      </w:r>
      <w:proofErr w:type="spellStart"/>
      <w:r w:rsidRPr="00BF2E64">
        <w:t>saturu</w:t>
      </w:r>
      <w:proofErr w:type="spellEnd"/>
      <w:r w:rsidRPr="00BF2E64">
        <w:t>.</w:t>
      </w:r>
    </w:p>
    <w:p w14:paraId="35AC6FAE" w14:textId="77777777" w:rsidR="00B9576A" w:rsidRPr="00BF2E64" w:rsidRDefault="00B9576A" w:rsidP="00B300E4">
      <w:pPr>
        <w:pStyle w:val="Komentratma"/>
      </w:pPr>
      <w:r w:rsidRPr="00BF2E64">
        <w:t xml:space="preserve">PIEZĪME. Tas </w:t>
      </w:r>
      <w:proofErr w:type="spellStart"/>
      <w:r w:rsidRPr="00BF2E64">
        <w:t>parasti</w:t>
      </w:r>
      <w:proofErr w:type="spellEnd"/>
      <w:r w:rsidRPr="00BF2E64">
        <w:t xml:space="preserve"> </w:t>
      </w:r>
      <w:proofErr w:type="spellStart"/>
      <w:r w:rsidRPr="00BF2E64">
        <w:t>būs</w:t>
      </w:r>
      <w:proofErr w:type="spellEnd"/>
      <w:r w:rsidRPr="00BF2E64">
        <w:t xml:space="preserve"> </w:t>
      </w:r>
      <w:proofErr w:type="spellStart"/>
      <w:r w:rsidRPr="00BF2E64">
        <w:t>produkcijas</w:t>
      </w:r>
      <w:proofErr w:type="spellEnd"/>
      <w:r w:rsidRPr="00BF2E64">
        <w:t xml:space="preserve"> </w:t>
      </w:r>
      <w:proofErr w:type="spellStart"/>
      <w:r w:rsidRPr="00BF2E64">
        <w:t>apstiprināšanas</w:t>
      </w:r>
      <w:proofErr w:type="spellEnd"/>
      <w:r w:rsidRPr="00BF2E64">
        <w:t xml:space="preserve"> </w:t>
      </w:r>
      <w:proofErr w:type="spellStart"/>
      <w:r w:rsidRPr="00BF2E64">
        <w:t>rezultāts</w:t>
      </w:r>
      <w:proofErr w:type="spellEnd"/>
      <w:r w:rsidRPr="00BF2E64">
        <w:t>.</w:t>
      </w:r>
    </w:p>
    <w:p w14:paraId="33453377" w14:textId="77777777" w:rsidR="00B9576A" w:rsidRDefault="00B9576A" w:rsidP="00B300E4">
      <w:proofErr w:type="spellStart"/>
      <w:r w:rsidRPr="00BF2E64">
        <w:t>Dilumkārta</w:t>
      </w:r>
      <w:proofErr w:type="spellEnd"/>
      <w:r w:rsidRPr="00BF2E64">
        <w:t xml:space="preserve"> – </w:t>
      </w:r>
      <w:proofErr w:type="spellStart"/>
      <w:r w:rsidRPr="00BF2E64">
        <w:t>seguma</w:t>
      </w:r>
      <w:proofErr w:type="spellEnd"/>
      <w:r w:rsidRPr="00BF2E64">
        <w:t xml:space="preserve"> </w:t>
      </w:r>
      <w:proofErr w:type="spellStart"/>
      <w:r w:rsidRPr="00BF2E64">
        <w:t>augšējā</w:t>
      </w:r>
      <w:proofErr w:type="spellEnd"/>
      <w:r w:rsidRPr="00BF2E64">
        <w:t xml:space="preserve"> </w:t>
      </w:r>
      <w:proofErr w:type="spellStart"/>
      <w:r w:rsidRPr="00BF2E64">
        <w:t>kārta</w:t>
      </w:r>
      <w:proofErr w:type="spellEnd"/>
      <w:r w:rsidRPr="00BF2E64">
        <w:t xml:space="preserve"> </w:t>
      </w:r>
      <w:proofErr w:type="spellStart"/>
      <w:r w:rsidRPr="00BF2E64">
        <w:t>vai</w:t>
      </w:r>
      <w:proofErr w:type="spellEnd"/>
      <w:r w:rsidRPr="00BF2E64">
        <w:t xml:space="preserve"> </w:t>
      </w:r>
      <w:proofErr w:type="spellStart"/>
      <w:r w:rsidRPr="00BF2E64">
        <w:t>vienkārtas</w:t>
      </w:r>
      <w:proofErr w:type="spellEnd"/>
      <w:r w:rsidRPr="00BF2E64">
        <w:t xml:space="preserve"> </w:t>
      </w:r>
      <w:proofErr w:type="spellStart"/>
      <w:r w:rsidRPr="00BF2E64">
        <w:t>segums</w:t>
      </w:r>
      <w:proofErr w:type="spellEnd"/>
      <w:r w:rsidRPr="00BF2E64">
        <w:t xml:space="preserve">, </w:t>
      </w:r>
      <w:proofErr w:type="spellStart"/>
      <w:r w:rsidRPr="00BF2E64">
        <w:t>tās</w:t>
      </w:r>
      <w:proofErr w:type="spellEnd"/>
      <w:r w:rsidRPr="00BF2E64">
        <w:t xml:space="preserve"> </w:t>
      </w:r>
      <w:proofErr w:type="spellStart"/>
      <w:r w:rsidRPr="00BF2E64">
        <w:t>galvenais</w:t>
      </w:r>
      <w:proofErr w:type="spellEnd"/>
      <w:r w:rsidRPr="00BF2E64">
        <w:t xml:space="preserve"> </w:t>
      </w:r>
      <w:proofErr w:type="spellStart"/>
      <w:r w:rsidRPr="00BF2E64">
        <w:t>uzdevums</w:t>
      </w:r>
      <w:proofErr w:type="spellEnd"/>
      <w:r w:rsidRPr="00BF2E64">
        <w:t xml:space="preserve"> </w:t>
      </w:r>
      <w:proofErr w:type="spellStart"/>
      <w:r w:rsidRPr="00BF2E64">
        <w:t>ir</w:t>
      </w:r>
      <w:proofErr w:type="spellEnd"/>
      <w:r w:rsidRPr="00BF2E64">
        <w:t xml:space="preserve"> </w:t>
      </w:r>
      <w:proofErr w:type="spellStart"/>
      <w:r w:rsidRPr="00BF2E64">
        <w:t>uzņemt</w:t>
      </w:r>
      <w:proofErr w:type="spellEnd"/>
      <w:r w:rsidRPr="00BF2E64">
        <w:t xml:space="preserve"> </w:t>
      </w:r>
      <w:proofErr w:type="spellStart"/>
      <w:r w:rsidRPr="00BF2E64">
        <w:t>satiksmes</w:t>
      </w:r>
      <w:proofErr w:type="spellEnd"/>
      <w:r w:rsidRPr="00BF2E64">
        <w:t xml:space="preserve"> </w:t>
      </w:r>
      <w:proofErr w:type="spellStart"/>
      <w:r w:rsidRPr="00BF2E64">
        <w:t>slodzes</w:t>
      </w:r>
      <w:proofErr w:type="spellEnd"/>
      <w:r w:rsidRPr="00BF2E64">
        <w:t xml:space="preserve">, </w:t>
      </w:r>
      <w:proofErr w:type="spellStart"/>
      <w:r w:rsidRPr="00BF2E64">
        <w:t>pretoties</w:t>
      </w:r>
      <w:proofErr w:type="spellEnd"/>
      <w:r w:rsidRPr="00BF2E64">
        <w:t xml:space="preserve"> </w:t>
      </w:r>
      <w:proofErr w:type="spellStart"/>
      <w:r w:rsidRPr="00BF2E64">
        <w:t>nodilumam</w:t>
      </w:r>
      <w:proofErr w:type="spellEnd"/>
      <w:r w:rsidRPr="00BF2E64">
        <w:t xml:space="preserve"> un </w:t>
      </w:r>
      <w:proofErr w:type="spellStart"/>
      <w:r w:rsidRPr="00BF2E64">
        <w:t>aizsargāt</w:t>
      </w:r>
      <w:proofErr w:type="spellEnd"/>
      <w:r w:rsidRPr="00BF2E64">
        <w:t xml:space="preserve"> </w:t>
      </w:r>
      <w:proofErr w:type="spellStart"/>
      <w:r w:rsidRPr="00BF2E64">
        <w:t>pārējo</w:t>
      </w:r>
      <w:proofErr w:type="spellEnd"/>
      <w:r w:rsidRPr="00BF2E64">
        <w:t xml:space="preserve"> </w:t>
      </w:r>
      <w:proofErr w:type="spellStart"/>
      <w:r w:rsidRPr="00BF2E64">
        <w:t>segas</w:t>
      </w:r>
      <w:proofErr w:type="spellEnd"/>
      <w:r w:rsidRPr="00BF2E64">
        <w:t xml:space="preserve"> </w:t>
      </w:r>
      <w:proofErr w:type="spellStart"/>
      <w:r w:rsidRPr="00BF2E64">
        <w:t>konstrukciju</w:t>
      </w:r>
      <w:proofErr w:type="spellEnd"/>
      <w:r w:rsidRPr="00BF2E64">
        <w:t>.</w:t>
      </w:r>
    </w:p>
    <w:p w14:paraId="638E7D39" w14:textId="3040D6B1" w:rsidR="00416CBF" w:rsidRDefault="00416CBF" w:rsidP="00B300E4">
      <w:proofErr w:type="spellStart"/>
      <w:r w:rsidRPr="00931F8D">
        <w:t>Domnas</w:t>
      </w:r>
      <w:proofErr w:type="spellEnd"/>
      <w:r w:rsidRPr="00931F8D">
        <w:t xml:space="preserve"> un </w:t>
      </w:r>
      <w:proofErr w:type="spellStart"/>
      <w:r w:rsidRPr="00931F8D">
        <w:t>tēraudkausēšanas</w:t>
      </w:r>
      <w:proofErr w:type="spellEnd"/>
      <w:r w:rsidRPr="00931F8D">
        <w:t xml:space="preserve"> </w:t>
      </w:r>
      <w:proofErr w:type="spellStart"/>
      <w:r w:rsidRPr="00931F8D">
        <w:t>izdedži</w:t>
      </w:r>
      <w:proofErr w:type="spellEnd"/>
      <w:r w:rsidRPr="00931F8D">
        <w:t xml:space="preserve"> (</w:t>
      </w:r>
      <w:proofErr w:type="spellStart"/>
      <w:r w:rsidRPr="00931F8D">
        <w:t>sārņi</w:t>
      </w:r>
      <w:proofErr w:type="spellEnd"/>
      <w:r w:rsidRPr="00931F8D">
        <w:t xml:space="preserve">) - </w:t>
      </w:r>
      <w:proofErr w:type="spellStart"/>
      <w:r w:rsidRPr="00931F8D">
        <w:t>nemetālisks</w:t>
      </w:r>
      <w:proofErr w:type="spellEnd"/>
      <w:r w:rsidRPr="00931F8D">
        <w:t xml:space="preserve"> </w:t>
      </w:r>
      <w:proofErr w:type="spellStart"/>
      <w:r w:rsidRPr="00931F8D">
        <w:t>blakusprodukts</w:t>
      </w:r>
      <w:proofErr w:type="spellEnd"/>
      <w:r w:rsidRPr="00931F8D">
        <w:t xml:space="preserve"> no </w:t>
      </w:r>
      <w:proofErr w:type="spellStart"/>
      <w:r w:rsidRPr="00931F8D">
        <w:t>tērauda</w:t>
      </w:r>
      <w:proofErr w:type="spellEnd"/>
      <w:r w:rsidRPr="00931F8D">
        <w:t xml:space="preserve"> </w:t>
      </w:r>
      <w:proofErr w:type="spellStart"/>
      <w:r w:rsidRPr="00931F8D">
        <w:t>ražošanas</w:t>
      </w:r>
      <w:proofErr w:type="spellEnd"/>
      <w:r w:rsidRPr="00931F8D">
        <w:t xml:space="preserve"> </w:t>
      </w:r>
      <w:proofErr w:type="spellStart"/>
      <w:r w:rsidRPr="00931F8D">
        <w:t>procesa</w:t>
      </w:r>
      <w:proofErr w:type="spellEnd"/>
      <w:r w:rsidRPr="00931F8D">
        <w:t>.</w:t>
      </w:r>
    </w:p>
    <w:p w14:paraId="2D63CB1C" w14:textId="77777777" w:rsidR="00777431" w:rsidRPr="00931F8D" w:rsidRDefault="00777431" w:rsidP="00B300E4">
      <w:proofErr w:type="spellStart"/>
      <w:r w:rsidRPr="00931F8D">
        <w:t>Domnas</w:t>
      </w:r>
      <w:proofErr w:type="spellEnd"/>
      <w:r w:rsidRPr="00931F8D">
        <w:t xml:space="preserve"> </w:t>
      </w:r>
      <w:proofErr w:type="spellStart"/>
      <w:r w:rsidRPr="00931F8D">
        <w:t>izdedži</w:t>
      </w:r>
      <w:proofErr w:type="spellEnd"/>
      <w:r w:rsidRPr="00931F8D">
        <w:t xml:space="preserve"> (</w:t>
      </w:r>
      <w:proofErr w:type="spellStart"/>
      <w:r w:rsidRPr="00931F8D">
        <w:t>sārņi</w:t>
      </w:r>
      <w:proofErr w:type="spellEnd"/>
      <w:r w:rsidRPr="00931F8D">
        <w:t xml:space="preserve">) – </w:t>
      </w:r>
      <w:proofErr w:type="spellStart"/>
      <w:r w:rsidRPr="00931F8D">
        <w:t>materiāls</w:t>
      </w:r>
      <w:proofErr w:type="spellEnd"/>
      <w:r w:rsidRPr="00931F8D">
        <w:t xml:space="preserve">, kas </w:t>
      </w:r>
      <w:proofErr w:type="spellStart"/>
      <w:r w:rsidRPr="00931F8D">
        <w:t>tiek</w:t>
      </w:r>
      <w:proofErr w:type="spellEnd"/>
      <w:r w:rsidRPr="00931F8D">
        <w:t xml:space="preserve"> </w:t>
      </w:r>
      <w:proofErr w:type="spellStart"/>
      <w:r w:rsidRPr="00931F8D">
        <w:t>iegūts</w:t>
      </w:r>
      <w:proofErr w:type="spellEnd"/>
      <w:r w:rsidRPr="00931F8D">
        <w:t xml:space="preserve"> </w:t>
      </w:r>
      <w:proofErr w:type="spellStart"/>
      <w:r w:rsidRPr="00931F8D">
        <w:t>kā</w:t>
      </w:r>
      <w:proofErr w:type="spellEnd"/>
      <w:r w:rsidRPr="00931F8D">
        <w:t xml:space="preserve"> </w:t>
      </w:r>
      <w:proofErr w:type="spellStart"/>
      <w:r w:rsidRPr="00931F8D">
        <w:t>izkausēts</w:t>
      </w:r>
      <w:proofErr w:type="spellEnd"/>
      <w:r w:rsidRPr="00931F8D">
        <w:t xml:space="preserve"> </w:t>
      </w:r>
      <w:proofErr w:type="spellStart"/>
      <w:r w:rsidRPr="00931F8D">
        <w:t>akmens</w:t>
      </w:r>
      <w:proofErr w:type="spellEnd"/>
      <w:r w:rsidRPr="00931F8D">
        <w:t xml:space="preserve"> </w:t>
      </w:r>
      <w:proofErr w:type="spellStart"/>
      <w:r w:rsidRPr="00931F8D">
        <w:t>čuguna</w:t>
      </w:r>
      <w:proofErr w:type="spellEnd"/>
      <w:r w:rsidRPr="00931F8D">
        <w:t xml:space="preserve"> </w:t>
      </w:r>
      <w:proofErr w:type="spellStart"/>
      <w:r w:rsidRPr="00931F8D">
        <w:t>ražošanas</w:t>
      </w:r>
      <w:proofErr w:type="spellEnd"/>
      <w:r w:rsidRPr="00931F8D">
        <w:t xml:space="preserve"> </w:t>
      </w:r>
      <w:proofErr w:type="spellStart"/>
      <w:r w:rsidRPr="00931F8D">
        <w:t>laikā</w:t>
      </w:r>
      <w:proofErr w:type="spellEnd"/>
      <w:r w:rsidRPr="00931F8D">
        <w:t xml:space="preserve">, </w:t>
      </w:r>
      <w:proofErr w:type="spellStart"/>
      <w:r w:rsidRPr="00931F8D">
        <w:t>kausējot</w:t>
      </w:r>
      <w:proofErr w:type="spellEnd"/>
      <w:r w:rsidRPr="00931F8D">
        <w:t xml:space="preserve"> </w:t>
      </w:r>
      <w:proofErr w:type="spellStart"/>
      <w:r w:rsidRPr="00931F8D">
        <w:t>dzelzi</w:t>
      </w:r>
      <w:proofErr w:type="spellEnd"/>
      <w:r w:rsidRPr="00931F8D">
        <w:t xml:space="preserve"> </w:t>
      </w:r>
      <w:proofErr w:type="spellStart"/>
      <w:r w:rsidRPr="00931F8D">
        <w:t>domnas</w:t>
      </w:r>
      <w:proofErr w:type="spellEnd"/>
      <w:r w:rsidRPr="00931F8D">
        <w:t xml:space="preserve"> </w:t>
      </w:r>
      <w:proofErr w:type="spellStart"/>
      <w:r w:rsidRPr="00931F8D">
        <w:t>krāsnīs</w:t>
      </w:r>
      <w:proofErr w:type="spellEnd"/>
      <w:r w:rsidRPr="00931F8D">
        <w:t>.</w:t>
      </w:r>
    </w:p>
    <w:p w14:paraId="2FF63F69" w14:textId="45299CC6" w:rsidR="00DC0B86" w:rsidRDefault="005F32C8" w:rsidP="00B300E4">
      <w:proofErr w:type="spellStart"/>
      <w:r>
        <w:t>Drenējošā</w:t>
      </w:r>
      <w:proofErr w:type="spellEnd"/>
      <w:r w:rsidRPr="00BF2E64">
        <w:t xml:space="preserve"> </w:t>
      </w:r>
      <w:proofErr w:type="spellStart"/>
      <w:r w:rsidRPr="00BF2E64">
        <w:t>kārta</w:t>
      </w:r>
      <w:proofErr w:type="spellEnd"/>
      <w:r>
        <w:t xml:space="preserve"> </w:t>
      </w:r>
      <w:r w:rsidRPr="005F32C8">
        <w:t xml:space="preserve">– </w:t>
      </w:r>
      <w:r>
        <w:t xml:space="preserve">ceļa </w:t>
      </w:r>
      <w:proofErr w:type="spellStart"/>
      <w:r>
        <w:t>segas</w:t>
      </w:r>
      <w:proofErr w:type="spellEnd"/>
      <w:r>
        <w:t xml:space="preserve"> </w:t>
      </w:r>
      <w:proofErr w:type="spellStart"/>
      <w:r>
        <w:t>konstrukcijas</w:t>
      </w:r>
      <w:proofErr w:type="spellEnd"/>
      <w:r w:rsidR="00DC0B86">
        <w:t xml:space="preserve"> </w:t>
      </w:r>
      <w:proofErr w:type="spellStart"/>
      <w:r w:rsidR="004065C9">
        <w:t>papild</w:t>
      </w:r>
      <w:r>
        <w:t>kārta</w:t>
      </w:r>
      <w:proofErr w:type="spellEnd"/>
      <w:r>
        <w:t xml:space="preserve">, </w:t>
      </w:r>
      <w:proofErr w:type="spellStart"/>
      <w:r>
        <w:t>kuras</w:t>
      </w:r>
      <w:proofErr w:type="spellEnd"/>
      <w:r>
        <w:t xml:space="preserve"> </w:t>
      </w:r>
      <w:proofErr w:type="spellStart"/>
      <w:r>
        <w:t>funkcija</w:t>
      </w:r>
      <w:r w:rsidR="00DC0B86">
        <w:t>s</w:t>
      </w:r>
      <w:proofErr w:type="spellEnd"/>
      <w:r>
        <w:t xml:space="preserve"> </w:t>
      </w:r>
      <w:proofErr w:type="spellStart"/>
      <w:r>
        <w:t>ir</w:t>
      </w:r>
      <w:proofErr w:type="spellEnd"/>
      <w:r w:rsidR="00DC0B86">
        <w:t>:</w:t>
      </w:r>
    </w:p>
    <w:p w14:paraId="57213B0F" w14:textId="3A7830D5" w:rsidR="00DC0B86" w:rsidRDefault="005F32C8" w:rsidP="00A97EDD">
      <w:pPr>
        <w:pStyle w:val="Sarakstarindkopa"/>
      </w:pPr>
      <w:r>
        <w:t>kapilārā ūdens plūsmas pārtraukšana, neļaujot tam pacelties līdz ceļa segas nesošajām kārtām;</w:t>
      </w:r>
    </w:p>
    <w:p w14:paraId="32BDE93C" w14:textId="24539D5E" w:rsidR="005F32C8" w:rsidRDefault="004065C9" w:rsidP="00A97EDD">
      <w:pPr>
        <w:pStyle w:val="Sarakstarindkopa"/>
        <w:rPr>
          <w:lang w:eastAsia="lv-LV"/>
        </w:rPr>
      </w:pPr>
      <w:r>
        <w:t xml:space="preserve">grunts ūdens līmeņa pazemināšana, neļaujot tam nokļūt sasaluma zonā </w:t>
      </w:r>
      <w:proofErr w:type="spellStart"/>
      <w:r>
        <w:t>Z</w:t>
      </w:r>
      <w:r w:rsidRPr="003912DD">
        <w:rPr>
          <w:vertAlign w:val="subscript"/>
        </w:rPr>
        <w:t>sasal</w:t>
      </w:r>
      <w:proofErr w:type="spellEnd"/>
      <w:r w:rsidRPr="00BF2E64">
        <w:t>.</w:t>
      </w:r>
    </w:p>
    <w:p w14:paraId="00D41A20" w14:textId="65A62A9E" w:rsidR="00B9576A" w:rsidRPr="009901B9" w:rsidRDefault="00B9576A" w:rsidP="00B300E4">
      <w:pPr>
        <w:rPr>
          <w:lang w:val="lv-LV"/>
        </w:rPr>
      </w:pPr>
      <w:r w:rsidRPr="009901B9">
        <w:rPr>
          <w:lang w:val="lv-LV" w:eastAsia="lv-LV"/>
        </w:rPr>
        <w:t>Ekspluatācijas īpašību deklarācija – ražotāja izsniegts būvizstrādājuma vai būvmateriāla atbilstību harmonizēto standartu vai  Eiropas tehnisko specifikāciju prasībām apliecinošs dokuments, kas tiek sastādīts, pamatojoties uz izgatavojamā produkta vai tā  ražošanas procesa kontroles nodrošināšanai nepieciešamās testēšanas rezultātiem.</w:t>
      </w:r>
    </w:p>
    <w:p w14:paraId="63FAF273" w14:textId="77777777" w:rsidR="00B9576A" w:rsidRPr="009901B9" w:rsidRDefault="00B9576A" w:rsidP="00B300E4">
      <w:pPr>
        <w:rPr>
          <w:lang w:val="lv-LV"/>
        </w:rPr>
      </w:pPr>
      <w:r w:rsidRPr="009901B9">
        <w:rPr>
          <w:lang w:val="lv-LV"/>
        </w:rPr>
        <w:t>Ekvivalentā ass slodze – ar standarta slodzi, kuras iedarbība uz segas konstrukciju ir ekvivalenta dažādām faktisko ass slodžu kombinācijām, slogotu asu skaits. Ekvivalento ass slodzi nosaka aprēķina ceļā.</w:t>
      </w:r>
    </w:p>
    <w:p w14:paraId="2D3401CB" w14:textId="77777777" w:rsidR="00B9576A" w:rsidRPr="009901B9" w:rsidRDefault="00B9576A" w:rsidP="00B300E4">
      <w:pPr>
        <w:rPr>
          <w:lang w:val="lv-LV"/>
        </w:rPr>
      </w:pPr>
      <w:r w:rsidRPr="009901B9">
        <w:rPr>
          <w:lang w:val="lv-LV"/>
        </w:rPr>
        <w:lastRenderedPageBreak/>
        <w:t>Grants – dabīgi irdeni rupji nogulumieži, kuru izmērs D ir mazāks vai vienāds ar 63 mm, bet izmērs d ir lielāks par 2 mm.</w:t>
      </w:r>
    </w:p>
    <w:p w14:paraId="3F3589C9" w14:textId="77777777" w:rsidR="00B9576A" w:rsidRPr="009901B9" w:rsidRDefault="00B9576A" w:rsidP="00B300E4">
      <w:pPr>
        <w:rPr>
          <w:lang w:val="lv-LV"/>
        </w:rPr>
      </w:pPr>
      <w:proofErr w:type="spellStart"/>
      <w:r w:rsidRPr="009901B9">
        <w:rPr>
          <w:lang w:val="lv-LV"/>
        </w:rPr>
        <w:t>Granulometriskais</w:t>
      </w:r>
      <w:proofErr w:type="spellEnd"/>
      <w:r w:rsidRPr="009901B9">
        <w:rPr>
          <w:lang w:val="lv-LV"/>
        </w:rPr>
        <w:t xml:space="preserve"> sastāvs – daļiņu izmēra procentuālais sadalījums pēc masas, kas iziet caur noteikta numura sietiem.</w:t>
      </w:r>
    </w:p>
    <w:p w14:paraId="03F3B0FA" w14:textId="77777777" w:rsidR="00B9576A" w:rsidRPr="009901B9" w:rsidRDefault="00B9576A" w:rsidP="00B300E4">
      <w:pPr>
        <w:rPr>
          <w:lang w:val="lv-LV"/>
        </w:rPr>
      </w:pPr>
      <w:proofErr w:type="spellStart"/>
      <w:r w:rsidRPr="009901B9">
        <w:rPr>
          <w:lang w:val="lv-LV"/>
        </w:rPr>
        <w:t>Iesēdumu</w:t>
      </w:r>
      <w:proofErr w:type="spellEnd"/>
      <w:r w:rsidRPr="009901B9">
        <w:rPr>
          <w:lang w:val="lv-LV"/>
        </w:rPr>
        <w:t xml:space="preserve"> remonts vai profila labošana – vienas vai vairāku mainīga biezuma kārtu (minimālo biezumu nenormē) uzbūvēšana uz esošās kārtas, lai izlīdzinātu profila deformācijas, kā arī lai nodrošinātu prasīto profilu nākošajām kārtām.</w:t>
      </w:r>
    </w:p>
    <w:p w14:paraId="36D908D7" w14:textId="77777777" w:rsidR="00B9576A" w:rsidRPr="009901B9" w:rsidRDefault="00B9576A" w:rsidP="00B300E4">
      <w:pPr>
        <w:rPr>
          <w:lang w:val="lv-LV"/>
        </w:rPr>
      </w:pPr>
      <w:r w:rsidRPr="009901B9">
        <w:rPr>
          <w:lang w:val="lv-LV"/>
        </w:rPr>
        <w:t xml:space="preserve">„Ieteicams”, „ieteikumi” u.tml. termini – nosaka neobligāti lietojamus darba izpildes paņēmienus, materiālus vai ko citu. Ieteikums – tā ir „labā prakse”, un to ir vēlams ievērot, bet ieteikumu lietošana ne vienmēr var būt iespējama vai racionāla. Gala lēmumu par ieteikuma pildīšanu vai nepildīšanu drīkst brīvi pieņemt būvdarbu veicējs atkarībā no konkrētās situācijas </w:t>
      </w:r>
      <w:proofErr w:type="spellStart"/>
      <w:r w:rsidRPr="009901B9">
        <w:rPr>
          <w:lang w:val="lv-LV"/>
        </w:rPr>
        <w:t>izvērtējuma</w:t>
      </w:r>
      <w:proofErr w:type="spellEnd"/>
      <w:r w:rsidRPr="009901B9">
        <w:rPr>
          <w:lang w:val="lv-LV"/>
        </w:rPr>
        <w:t>, kā labam un rūpīgam saimniekam izvēloties iespējami labāko risinājumu.</w:t>
      </w:r>
    </w:p>
    <w:p w14:paraId="3F34E56A" w14:textId="77777777" w:rsidR="00B9576A" w:rsidRPr="009901B9" w:rsidRDefault="00B9576A" w:rsidP="00B300E4">
      <w:pPr>
        <w:rPr>
          <w:lang w:val="lv-LV"/>
        </w:rPr>
      </w:pPr>
      <w:r w:rsidRPr="009901B9">
        <w:rPr>
          <w:lang w:val="lv-LV"/>
        </w:rPr>
        <w:t>Izlīdzinošā kārta – mainīga biezuma kārta, kuru lieto, lai esošajai kārtai vai virsmai nodrošinātu nepieciešamo profilu nākošo kārtu būvniecībai.</w:t>
      </w:r>
    </w:p>
    <w:p w14:paraId="6B51EE05" w14:textId="77777777" w:rsidR="00B9576A" w:rsidRPr="00BF2E64" w:rsidRDefault="00B9576A" w:rsidP="00B300E4">
      <w:proofErr w:type="spellStart"/>
      <w:r w:rsidRPr="00BF2E64">
        <w:t>Jaukts</w:t>
      </w:r>
      <w:proofErr w:type="spellEnd"/>
      <w:r w:rsidRPr="00BF2E64">
        <w:t xml:space="preserve"> </w:t>
      </w:r>
      <w:proofErr w:type="spellStart"/>
      <w:r w:rsidRPr="00BF2E64">
        <w:t>minerālmateriāls</w:t>
      </w:r>
      <w:proofErr w:type="spellEnd"/>
      <w:r w:rsidRPr="00BF2E64">
        <w:t xml:space="preserve"> – </w:t>
      </w:r>
      <w:proofErr w:type="spellStart"/>
      <w:r w:rsidRPr="00BF2E64">
        <w:t>minerālmateriāls</w:t>
      </w:r>
      <w:proofErr w:type="spellEnd"/>
      <w:r w:rsidRPr="00BF2E64">
        <w:t xml:space="preserve">, kas </w:t>
      </w:r>
      <w:proofErr w:type="spellStart"/>
      <w:r w:rsidRPr="00BF2E64">
        <w:t>sastāv</w:t>
      </w:r>
      <w:proofErr w:type="spellEnd"/>
      <w:r w:rsidRPr="00BF2E64">
        <w:t xml:space="preserve"> no </w:t>
      </w:r>
      <w:proofErr w:type="spellStart"/>
      <w:r w:rsidRPr="00BF2E64">
        <w:t>rupja</w:t>
      </w:r>
      <w:proofErr w:type="spellEnd"/>
      <w:r w:rsidRPr="00BF2E64">
        <w:t xml:space="preserve"> un </w:t>
      </w:r>
      <w:proofErr w:type="spellStart"/>
      <w:r w:rsidRPr="00BF2E64">
        <w:t>smalka</w:t>
      </w:r>
      <w:proofErr w:type="spellEnd"/>
      <w:r w:rsidRPr="00BF2E64">
        <w:t xml:space="preserve"> </w:t>
      </w:r>
      <w:proofErr w:type="spellStart"/>
      <w:r w:rsidRPr="00BF2E64">
        <w:t>minerālmateriālu</w:t>
      </w:r>
      <w:proofErr w:type="spellEnd"/>
      <w:r w:rsidRPr="00BF2E64">
        <w:t xml:space="preserve"> </w:t>
      </w:r>
      <w:proofErr w:type="spellStart"/>
      <w:r w:rsidRPr="00BF2E64">
        <w:t>maisījuma</w:t>
      </w:r>
      <w:proofErr w:type="spellEnd"/>
      <w:r>
        <w:t xml:space="preserve">, </w:t>
      </w:r>
      <w:proofErr w:type="spellStart"/>
      <w:r>
        <w:t>kuram</w:t>
      </w:r>
      <w:proofErr w:type="spellEnd"/>
      <w:r>
        <w:t xml:space="preserve"> D </w:t>
      </w:r>
      <w:proofErr w:type="spellStart"/>
      <w:r>
        <w:t>ir</w:t>
      </w:r>
      <w:proofErr w:type="spellEnd"/>
      <w:r>
        <w:t xml:space="preserve"> </w:t>
      </w:r>
      <w:proofErr w:type="spellStart"/>
      <w:r>
        <w:t>lielāks</w:t>
      </w:r>
      <w:proofErr w:type="spellEnd"/>
      <w:r>
        <w:t xml:space="preserve"> par 4 mm un d </w:t>
      </w:r>
      <w:proofErr w:type="spellStart"/>
      <w:r>
        <w:t>ir</w:t>
      </w:r>
      <w:proofErr w:type="spellEnd"/>
      <w:r>
        <w:t xml:space="preserve"> </w:t>
      </w:r>
      <w:proofErr w:type="spellStart"/>
      <w:r>
        <w:t>vienāds</w:t>
      </w:r>
      <w:proofErr w:type="spellEnd"/>
      <w:r>
        <w:t xml:space="preserve"> </w:t>
      </w:r>
      <w:proofErr w:type="spellStart"/>
      <w:r>
        <w:t>ar</w:t>
      </w:r>
      <w:proofErr w:type="spellEnd"/>
      <w:r>
        <w:t xml:space="preserve"> 0</w:t>
      </w:r>
      <w:r w:rsidRPr="00BF2E64">
        <w:t>.</w:t>
      </w:r>
    </w:p>
    <w:p w14:paraId="41251FD7" w14:textId="77777777" w:rsidR="00B9576A" w:rsidRPr="00BF2E64" w:rsidRDefault="00B9576A" w:rsidP="00B300E4">
      <w:proofErr w:type="spellStart"/>
      <w:r w:rsidRPr="00BF2E64">
        <w:t>Kalnu</w:t>
      </w:r>
      <w:proofErr w:type="spellEnd"/>
      <w:r w:rsidRPr="00BF2E64">
        <w:t xml:space="preserve"> </w:t>
      </w:r>
      <w:proofErr w:type="spellStart"/>
      <w:r w:rsidRPr="00BF2E64">
        <w:t>ieži</w:t>
      </w:r>
      <w:proofErr w:type="spellEnd"/>
      <w:r w:rsidRPr="00BF2E64">
        <w:t xml:space="preserve"> – </w:t>
      </w:r>
      <w:proofErr w:type="spellStart"/>
      <w:r w:rsidRPr="00BF2E64">
        <w:t>dabiskas</w:t>
      </w:r>
      <w:proofErr w:type="spellEnd"/>
      <w:r w:rsidRPr="00BF2E64">
        <w:t xml:space="preserve"> </w:t>
      </w:r>
      <w:proofErr w:type="spellStart"/>
      <w:r w:rsidRPr="00BF2E64">
        <w:t>izcelsmes</w:t>
      </w:r>
      <w:proofErr w:type="spellEnd"/>
      <w:r w:rsidRPr="00BF2E64">
        <w:t xml:space="preserve"> </w:t>
      </w:r>
      <w:proofErr w:type="spellStart"/>
      <w:r w:rsidRPr="00BF2E64">
        <w:t>ģeoloģiski</w:t>
      </w:r>
      <w:proofErr w:type="spellEnd"/>
      <w:r w:rsidRPr="00BF2E64">
        <w:t xml:space="preserve"> </w:t>
      </w:r>
      <w:proofErr w:type="spellStart"/>
      <w:r w:rsidRPr="00BF2E64">
        <w:t>ķermeņi</w:t>
      </w:r>
      <w:proofErr w:type="spellEnd"/>
      <w:r w:rsidRPr="00BF2E64">
        <w:t xml:space="preserve"> </w:t>
      </w:r>
      <w:proofErr w:type="spellStart"/>
      <w:r w:rsidRPr="00BF2E64">
        <w:t>ar</w:t>
      </w:r>
      <w:proofErr w:type="spellEnd"/>
      <w:r w:rsidRPr="00BF2E64">
        <w:t xml:space="preserve"> </w:t>
      </w:r>
      <w:proofErr w:type="spellStart"/>
      <w:r w:rsidRPr="00BF2E64">
        <w:t>vairāk</w:t>
      </w:r>
      <w:proofErr w:type="spellEnd"/>
      <w:r w:rsidRPr="00BF2E64">
        <w:t xml:space="preserve"> </w:t>
      </w:r>
      <w:proofErr w:type="spellStart"/>
      <w:r w:rsidRPr="00BF2E64">
        <w:t>vai</w:t>
      </w:r>
      <w:proofErr w:type="spellEnd"/>
      <w:r w:rsidRPr="00BF2E64">
        <w:t xml:space="preserve"> </w:t>
      </w:r>
      <w:proofErr w:type="spellStart"/>
      <w:r w:rsidRPr="00BF2E64">
        <w:t>mazāk</w:t>
      </w:r>
      <w:proofErr w:type="spellEnd"/>
      <w:r w:rsidRPr="00BF2E64">
        <w:t xml:space="preserve"> </w:t>
      </w:r>
      <w:proofErr w:type="spellStart"/>
      <w:r w:rsidRPr="00BF2E64">
        <w:t>noteiktu</w:t>
      </w:r>
      <w:proofErr w:type="spellEnd"/>
      <w:r w:rsidRPr="00BF2E64">
        <w:t xml:space="preserve"> </w:t>
      </w:r>
      <w:proofErr w:type="spellStart"/>
      <w:r w:rsidRPr="00BF2E64">
        <w:t>sastāvu</w:t>
      </w:r>
      <w:proofErr w:type="spellEnd"/>
      <w:r w:rsidRPr="00BF2E64">
        <w:t xml:space="preserve"> un </w:t>
      </w:r>
      <w:proofErr w:type="spellStart"/>
      <w:r w:rsidRPr="00BF2E64">
        <w:t>struktūru</w:t>
      </w:r>
      <w:proofErr w:type="spellEnd"/>
      <w:r w:rsidRPr="00BF2E64">
        <w:t xml:space="preserve">. </w:t>
      </w:r>
      <w:proofErr w:type="spellStart"/>
      <w:r w:rsidRPr="00BF2E64">
        <w:t>Galvenais</w:t>
      </w:r>
      <w:proofErr w:type="spellEnd"/>
      <w:r w:rsidRPr="00BF2E64">
        <w:t xml:space="preserve"> </w:t>
      </w:r>
      <w:proofErr w:type="spellStart"/>
      <w:r w:rsidRPr="00BF2E64">
        <w:t>būvmateriālu</w:t>
      </w:r>
      <w:proofErr w:type="spellEnd"/>
      <w:r w:rsidRPr="00BF2E64">
        <w:t xml:space="preserve"> </w:t>
      </w:r>
      <w:proofErr w:type="spellStart"/>
      <w:r w:rsidRPr="00BF2E64">
        <w:t>ieguves</w:t>
      </w:r>
      <w:proofErr w:type="spellEnd"/>
      <w:r w:rsidRPr="00BF2E64">
        <w:t xml:space="preserve"> </w:t>
      </w:r>
      <w:proofErr w:type="spellStart"/>
      <w:r w:rsidRPr="00BF2E64">
        <w:t>avots</w:t>
      </w:r>
      <w:proofErr w:type="spellEnd"/>
      <w:r w:rsidRPr="00BF2E64">
        <w:t>.</w:t>
      </w:r>
    </w:p>
    <w:p w14:paraId="484355D8" w14:textId="77777777" w:rsidR="00B9576A" w:rsidRPr="00BF2E64" w:rsidRDefault="00B9576A" w:rsidP="00B300E4">
      <w:proofErr w:type="spellStart"/>
      <w:r w:rsidRPr="00BF2E64">
        <w:t>Kārta</w:t>
      </w:r>
      <w:proofErr w:type="spellEnd"/>
      <w:r w:rsidRPr="00BF2E64">
        <w:t xml:space="preserve"> – ceļa </w:t>
      </w:r>
      <w:proofErr w:type="spellStart"/>
      <w:r w:rsidRPr="00BF2E64">
        <w:t>konstrukcijas</w:t>
      </w:r>
      <w:proofErr w:type="spellEnd"/>
      <w:r w:rsidRPr="00BF2E64">
        <w:t xml:space="preserve"> </w:t>
      </w:r>
      <w:proofErr w:type="spellStart"/>
      <w:r w:rsidRPr="00BF2E64">
        <w:t>daļa</w:t>
      </w:r>
      <w:proofErr w:type="spellEnd"/>
      <w:r w:rsidRPr="00BF2E64">
        <w:t xml:space="preserve">, kas </w:t>
      </w:r>
      <w:proofErr w:type="spellStart"/>
      <w:r w:rsidRPr="00BF2E64">
        <w:t>veidota</w:t>
      </w:r>
      <w:proofErr w:type="spellEnd"/>
      <w:r w:rsidRPr="00BF2E64">
        <w:t xml:space="preserve"> no </w:t>
      </w:r>
      <w:proofErr w:type="spellStart"/>
      <w:r w:rsidRPr="00BF2E64">
        <w:t>viena</w:t>
      </w:r>
      <w:proofErr w:type="spellEnd"/>
      <w:r w:rsidRPr="00BF2E64">
        <w:t xml:space="preserve"> </w:t>
      </w:r>
      <w:proofErr w:type="spellStart"/>
      <w:r w:rsidRPr="00BF2E64">
        <w:t>materiāla</w:t>
      </w:r>
      <w:proofErr w:type="spellEnd"/>
      <w:r w:rsidRPr="00BF2E64">
        <w:t xml:space="preserve">. </w:t>
      </w:r>
      <w:proofErr w:type="spellStart"/>
      <w:r w:rsidRPr="00BF2E64">
        <w:t>Kārtu</w:t>
      </w:r>
      <w:proofErr w:type="spellEnd"/>
      <w:r w:rsidRPr="00BF2E64">
        <w:t xml:space="preserve"> var </w:t>
      </w:r>
      <w:proofErr w:type="spellStart"/>
      <w:r w:rsidRPr="00BF2E64">
        <w:t>ieklāt</w:t>
      </w:r>
      <w:proofErr w:type="spellEnd"/>
      <w:r w:rsidRPr="00BF2E64">
        <w:t xml:space="preserve"> </w:t>
      </w:r>
      <w:proofErr w:type="spellStart"/>
      <w:r w:rsidRPr="00BF2E64">
        <w:t>vienā</w:t>
      </w:r>
      <w:proofErr w:type="spellEnd"/>
      <w:r w:rsidRPr="00BF2E64">
        <w:t xml:space="preserve"> </w:t>
      </w:r>
      <w:proofErr w:type="spellStart"/>
      <w:r w:rsidRPr="00BF2E64">
        <w:t>vai</w:t>
      </w:r>
      <w:proofErr w:type="spellEnd"/>
      <w:r w:rsidRPr="00BF2E64">
        <w:t xml:space="preserve"> </w:t>
      </w:r>
      <w:proofErr w:type="spellStart"/>
      <w:r w:rsidRPr="00BF2E64">
        <w:t>vairākos</w:t>
      </w:r>
      <w:proofErr w:type="spellEnd"/>
      <w:r w:rsidRPr="00BF2E64">
        <w:t xml:space="preserve"> </w:t>
      </w:r>
      <w:proofErr w:type="spellStart"/>
      <w:r w:rsidRPr="00BF2E64">
        <w:t>slāņos</w:t>
      </w:r>
      <w:proofErr w:type="spellEnd"/>
      <w:r w:rsidRPr="00BF2E64">
        <w:t>.</w:t>
      </w:r>
    </w:p>
    <w:p w14:paraId="5A411808" w14:textId="77777777" w:rsidR="00B9576A" w:rsidRPr="00BF2E64" w:rsidRDefault="00B9576A" w:rsidP="00B300E4">
      <w:proofErr w:type="spellStart"/>
      <w:r w:rsidRPr="00BF2E64">
        <w:t>Kategorija</w:t>
      </w:r>
      <w:proofErr w:type="spellEnd"/>
      <w:r w:rsidRPr="00BF2E64">
        <w:t xml:space="preserve"> – </w:t>
      </w:r>
      <w:proofErr w:type="spellStart"/>
      <w:r w:rsidRPr="00BF2E64">
        <w:t>īpašības</w:t>
      </w:r>
      <w:proofErr w:type="spellEnd"/>
      <w:r w:rsidRPr="00BF2E64">
        <w:t xml:space="preserve"> </w:t>
      </w:r>
      <w:proofErr w:type="spellStart"/>
      <w:r w:rsidRPr="00BF2E64">
        <w:t>raksturlielums</w:t>
      </w:r>
      <w:proofErr w:type="spellEnd"/>
      <w:r w:rsidRPr="00BF2E64">
        <w:t xml:space="preserve">, kas </w:t>
      </w:r>
      <w:proofErr w:type="spellStart"/>
      <w:r w:rsidRPr="00BF2E64">
        <w:t>izteikts</w:t>
      </w:r>
      <w:proofErr w:type="spellEnd"/>
      <w:r w:rsidRPr="00BF2E64">
        <w:t xml:space="preserve"> </w:t>
      </w:r>
      <w:proofErr w:type="spellStart"/>
      <w:r w:rsidRPr="00BF2E64">
        <w:t>kā</w:t>
      </w:r>
      <w:proofErr w:type="spellEnd"/>
      <w:r w:rsidRPr="00BF2E64">
        <w:t xml:space="preserve"> </w:t>
      </w:r>
      <w:proofErr w:type="spellStart"/>
      <w:r w:rsidRPr="00BF2E64">
        <w:t>vērtību</w:t>
      </w:r>
      <w:proofErr w:type="spellEnd"/>
      <w:r w:rsidRPr="00BF2E64">
        <w:t xml:space="preserve"> </w:t>
      </w:r>
      <w:proofErr w:type="spellStart"/>
      <w:r w:rsidRPr="00BF2E64">
        <w:t>intervāls</w:t>
      </w:r>
      <w:proofErr w:type="spellEnd"/>
      <w:r w:rsidRPr="00BF2E64">
        <w:t xml:space="preserve"> </w:t>
      </w:r>
      <w:proofErr w:type="spellStart"/>
      <w:r w:rsidRPr="00BF2E64">
        <w:t>vai</w:t>
      </w:r>
      <w:proofErr w:type="spellEnd"/>
      <w:r w:rsidRPr="00BF2E64">
        <w:t xml:space="preserve"> </w:t>
      </w:r>
      <w:proofErr w:type="spellStart"/>
      <w:r w:rsidRPr="00BF2E64">
        <w:t>kā</w:t>
      </w:r>
      <w:proofErr w:type="spellEnd"/>
      <w:r w:rsidRPr="00BF2E64">
        <w:t xml:space="preserve"> </w:t>
      </w:r>
      <w:proofErr w:type="spellStart"/>
      <w:r w:rsidRPr="00BF2E64">
        <w:t>robežvērtība</w:t>
      </w:r>
      <w:proofErr w:type="spellEnd"/>
      <w:r w:rsidRPr="00BF2E64">
        <w:t>.</w:t>
      </w:r>
    </w:p>
    <w:p w14:paraId="0E43DF93" w14:textId="77777777" w:rsidR="00B9576A" w:rsidRPr="00BF2E64" w:rsidRDefault="00B9576A" w:rsidP="00B300E4">
      <w:proofErr w:type="spellStart"/>
      <w:r w:rsidRPr="00BF2E64">
        <w:t>Kvalitāte</w:t>
      </w:r>
      <w:proofErr w:type="spellEnd"/>
      <w:r w:rsidRPr="00BF2E64">
        <w:t xml:space="preserve"> – </w:t>
      </w:r>
      <w:proofErr w:type="spellStart"/>
      <w:r w:rsidRPr="00BF2E64">
        <w:t>produktos</w:t>
      </w:r>
      <w:proofErr w:type="spellEnd"/>
      <w:r w:rsidRPr="00BF2E64">
        <w:t xml:space="preserve">, </w:t>
      </w:r>
      <w:proofErr w:type="spellStart"/>
      <w:r w:rsidRPr="00BF2E64">
        <w:t>sistēmās</w:t>
      </w:r>
      <w:proofErr w:type="spellEnd"/>
      <w:r w:rsidRPr="00BF2E64">
        <w:t xml:space="preserve"> </w:t>
      </w:r>
      <w:proofErr w:type="spellStart"/>
      <w:r w:rsidRPr="00BF2E64">
        <w:t>vai</w:t>
      </w:r>
      <w:proofErr w:type="spellEnd"/>
      <w:r w:rsidRPr="00BF2E64">
        <w:t xml:space="preserve"> </w:t>
      </w:r>
      <w:proofErr w:type="spellStart"/>
      <w:r w:rsidRPr="00BF2E64">
        <w:t>procesos</w:t>
      </w:r>
      <w:proofErr w:type="spellEnd"/>
      <w:r w:rsidRPr="00BF2E64">
        <w:t xml:space="preserve"> </w:t>
      </w:r>
      <w:proofErr w:type="spellStart"/>
      <w:r w:rsidRPr="00BF2E64">
        <w:t>iemiesoto</w:t>
      </w:r>
      <w:proofErr w:type="spellEnd"/>
      <w:r w:rsidRPr="00BF2E64">
        <w:t xml:space="preserve"> </w:t>
      </w:r>
      <w:proofErr w:type="spellStart"/>
      <w:r w:rsidRPr="00BF2E64">
        <w:t>raksturlielumu</w:t>
      </w:r>
      <w:proofErr w:type="spellEnd"/>
      <w:r w:rsidRPr="00BF2E64">
        <w:t xml:space="preserve"> </w:t>
      </w:r>
      <w:proofErr w:type="spellStart"/>
      <w:r w:rsidRPr="00BF2E64">
        <w:t>spēja</w:t>
      </w:r>
      <w:proofErr w:type="spellEnd"/>
      <w:r w:rsidRPr="00BF2E64">
        <w:t xml:space="preserve"> </w:t>
      </w:r>
      <w:proofErr w:type="spellStart"/>
      <w:r w:rsidRPr="00BF2E64">
        <w:t>apmierināt</w:t>
      </w:r>
      <w:proofErr w:type="spellEnd"/>
      <w:r w:rsidRPr="00BF2E64">
        <w:t xml:space="preserve"> </w:t>
      </w:r>
      <w:proofErr w:type="spellStart"/>
      <w:r w:rsidRPr="00BF2E64">
        <w:t>klientu</w:t>
      </w:r>
      <w:proofErr w:type="spellEnd"/>
      <w:r w:rsidRPr="00BF2E64">
        <w:t xml:space="preserve"> un </w:t>
      </w:r>
      <w:proofErr w:type="spellStart"/>
      <w:r w:rsidRPr="00BF2E64">
        <w:t>citu</w:t>
      </w:r>
      <w:proofErr w:type="spellEnd"/>
      <w:r w:rsidRPr="00BF2E64">
        <w:t xml:space="preserve"> </w:t>
      </w:r>
      <w:proofErr w:type="spellStart"/>
      <w:r w:rsidRPr="00BF2E64">
        <w:t>ieinteresēto</w:t>
      </w:r>
      <w:proofErr w:type="spellEnd"/>
      <w:r w:rsidRPr="00BF2E64">
        <w:t xml:space="preserve"> </w:t>
      </w:r>
      <w:proofErr w:type="spellStart"/>
      <w:r w:rsidRPr="00BF2E64">
        <w:t>pušu</w:t>
      </w:r>
      <w:proofErr w:type="spellEnd"/>
      <w:r w:rsidRPr="00BF2E64">
        <w:t xml:space="preserve"> </w:t>
      </w:r>
      <w:proofErr w:type="spellStart"/>
      <w:r w:rsidRPr="00BF2E64">
        <w:t>prasības</w:t>
      </w:r>
      <w:proofErr w:type="spellEnd"/>
      <w:r w:rsidRPr="00BF2E64">
        <w:t>.</w:t>
      </w:r>
    </w:p>
    <w:p w14:paraId="5CE4B6C2" w14:textId="77777777" w:rsidR="00B9576A" w:rsidRPr="00BF2E64" w:rsidRDefault="00B9576A" w:rsidP="00B300E4">
      <w:proofErr w:type="spellStart"/>
      <w:r w:rsidRPr="00BF2E64">
        <w:t>Maisījuma</w:t>
      </w:r>
      <w:proofErr w:type="spellEnd"/>
      <w:r w:rsidRPr="00BF2E64">
        <w:t xml:space="preserve"> </w:t>
      </w:r>
      <w:proofErr w:type="spellStart"/>
      <w:r w:rsidRPr="00BF2E64">
        <w:t>recepte</w:t>
      </w:r>
      <w:proofErr w:type="spellEnd"/>
      <w:r w:rsidRPr="00BF2E64">
        <w:t xml:space="preserve"> – </w:t>
      </w:r>
      <w:proofErr w:type="spellStart"/>
      <w:r w:rsidRPr="00BF2E64">
        <w:t>atsevišķa</w:t>
      </w:r>
      <w:proofErr w:type="spellEnd"/>
      <w:r w:rsidRPr="00BF2E64">
        <w:t xml:space="preserve"> </w:t>
      </w:r>
      <w:proofErr w:type="spellStart"/>
      <w:r w:rsidRPr="00BF2E64">
        <w:t>maisījuma</w:t>
      </w:r>
      <w:proofErr w:type="spellEnd"/>
      <w:r w:rsidRPr="00BF2E64">
        <w:t xml:space="preserve"> </w:t>
      </w:r>
      <w:proofErr w:type="spellStart"/>
      <w:r w:rsidRPr="00BF2E64">
        <w:t>sastāvs</w:t>
      </w:r>
      <w:proofErr w:type="spellEnd"/>
      <w:r w:rsidRPr="00BF2E64">
        <w:t xml:space="preserve">, kas </w:t>
      </w:r>
      <w:proofErr w:type="spellStart"/>
      <w:r w:rsidRPr="00BF2E64">
        <w:t>izteikts</w:t>
      </w:r>
      <w:proofErr w:type="spellEnd"/>
      <w:r w:rsidRPr="00BF2E64">
        <w:t xml:space="preserve"> </w:t>
      </w:r>
      <w:proofErr w:type="spellStart"/>
      <w:r w:rsidRPr="00BF2E64">
        <w:t>kā</w:t>
      </w:r>
      <w:proofErr w:type="spellEnd"/>
      <w:r w:rsidRPr="00BF2E64">
        <w:t xml:space="preserve"> </w:t>
      </w:r>
      <w:proofErr w:type="spellStart"/>
      <w:r w:rsidRPr="00BF2E64">
        <w:t>plānotais</w:t>
      </w:r>
      <w:proofErr w:type="spellEnd"/>
      <w:r w:rsidRPr="00BF2E64">
        <w:t xml:space="preserve"> </w:t>
      </w:r>
      <w:proofErr w:type="spellStart"/>
      <w:r w:rsidRPr="00BF2E64">
        <w:t>projektētais</w:t>
      </w:r>
      <w:proofErr w:type="spellEnd"/>
      <w:r w:rsidRPr="00BF2E64">
        <w:t xml:space="preserve"> </w:t>
      </w:r>
      <w:proofErr w:type="spellStart"/>
      <w:r w:rsidRPr="00BF2E64">
        <w:t>sastāvs</w:t>
      </w:r>
      <w:proofErr w:type="spellEnd"/>
      <w:r w:rsidRPr="00BF2E64">
        <w:t>.</w:t>
      </w:r>
    </w:p>
    <w:p w14:paraId="4D441EB2" w14:textId="77777777" w:rsidR="00B9576A" w:rsidRPr="00BF2E64" w:rsidRDefault="00B9576A" w:rsidP="00B300E4">
      <w:pPr>
        <w:pStyle w:val="Komentratma"/>
      </w:pPr>
      <w:r w:rsidRPr="00BF2E64">
        <w:t xml:space="preserve">PIEZĪME. </w:t>
      </w:r>
      <w:proofErr w:type="spellStart"/>
      <w:r w:rsidRPr="00BF2E64">
        <w:t>Plānoto</w:t>
      </w:r>
      <w:proofErr w:type="spellEnd"/>
      <w:r w:rsidRPr="00BF2E64">
        <w:t xml:space="preserve"> </w:t>
      </w:r>
      <w:proofErr w:type="spellStart"/>
      <w:r w:rsidRPr="00BF2E64">
        <w:t>projektēto</w:t>
      </w:r>
      <w:proofErr w:type="spellEnd"/>
      <w:r w:rsidRPr="00BF2E64">
        <w:t xml:space="preserve"> </w:t>
      </w:r>
      <w:proofErr w:type="spellStart"/>
      <w:r w:rsidRPr="00BF2E64">
        <w:t>sastāvu</w:t>
      </w:r>
      <w:proofErr w:type="spellEnd"/>
      <w:r w:rsidRPr="00BF2E64">
        <w:t xml:space="preserve"> var </w:t>
      </w:r>
      <w:proofErr w:type="spellStart"/>
      <w:r w:rsidRPr="00BF2E64">
        <w:t>izteikt</w:t>
      </w:r>
      <w:proofErr w:type="spellEnd"/>
      <w:r w:rsidRPr="00BF2E64">
        <w:t xml:space="preserve"> </w:t>
      </w:r>
      <w:proofErr w:type="spellStart"/>
      <w:r w:rsidRPr="00BF2E64">
        <w:t>divējādi</w:t>
      </w:r>
      <w:proofErr w:type="spellEnd"/>
      <w:r w:rsidRPr="00BF2E64">
        <w:t xml:space="preserve">, </w:t>
      </w:r>
      <w:proofErr w:type="spellStart"/>
      <w:r w:rsidRPr="00BF2E64">
        <w:t>kā</w:t>
      </w:r>
      <w:proofErr w:type="spellEnd"/>
      <w:r w:rsidRPr="00BF2E64">
        <w:t xml:space="preserve"> </w:t>
      </w:r>
      <w:proofErr w:type="spellStart"/>
      <w:r w:rsidRPr="00BF2E64">
        <w:t>priekšprojektu</w:t>
      </w:r>
      <w:proofErr w:type="spellEnd"/>
      <w:r w:rsidRPr="00BF2E64">
        <w:t xml:space="preserve"> un </w:t>
      </w:r>
      <w:proofErr w:type="spellStart"/>
      <w:r w:rsidRPr="00BF2E64">
        <w:t>kā</w:t>
      </w:r>
      <w:proofErr w:type="spellEnd"/>
      <w:r w:rsidRPr="00BF2E64">
        <w:t xml:space="preserve"> </w:t>
      </w:r>
      <w:proofErr w:type="spellStart"/>
      <w:r w:rsidRPr="00BF2E64">
        <w:t>darba</w:t>
      </w:r>
      <w:proofErr w:type="spellEnd"/>
      <w:r w:rsidRPr="00BF2E64">
        <w:t xml:space="preserve"> </w:t>
      </w:r>
      <w:proofErr w:type="spellStart"/>
      <w:r w:rsidRPr="00BF2E64">
        <w:t>formulu</w:t>
      </w:r>
      <w:proofErr w:type="spellEnd"/>
      <w:r w:rsidRPr="00BF2E64">
        <w:t>.</w:t>
      </w:r>
    </w:p>
    <w:p w14:paraId="495A73EC" w14:textId="77777777" w:rsidR="00B9576A" w:rsidRPr="00BF2E64" w:rsidRDefault="00B9576A" w:rsidP="00B300E4">
      <w:proofErr w:type="spellStart"/>
      <w:r w:rsidRPr="00BF2E64">
        <w:t>Minerālais</w:t>
      </w:r>
      <w:proofErr w:type="spellEnd"/>
      <w:r w:rsidRPr="00BF2E64">
        <w:t xml:space="preserve"> </w:t>
      </w:r>
      <w:proofErr w:type="spellStart"/>
      <w:r w:rsidRPr="00BF2E64">
        <w:t>aizpildītājs</w:t>
      </w:r>
      <w:proofErr w:type="spellEnd"/>
      <w:r w:rsidRPr="00BF2E64">
        <w:t xml:space="preserve"> – </w:t>
      </w:r>
      <w:proofErr w:type="spellStart"/>
      <w:r w:rsidRPr="00BF2E64">
        <w:t>minerālmateriāls</w:t>
      </w:r>
      <w:proofErr w:type="spellEnd"/>
      <w:r w:rsidRPr="00BF2E64">
        <w:t xml:space="preserve">, </w:t>
      </w:r>
      <w:proofErr w:type="spellStart"/>
      <w:r w:rsidRPr="00BF2E64">
        <w:t>kura</w:t>
      </w:r>
      <w:proofErr w:type="spellEnd"/>
      <w:r w:rsidRPr="00BF2E64">
        <w:t xml:space="preserve"> </w:t>
      </w:r>
      <w:proofErr w:type="spellStart"/>
      <w:r w:rsidRPr="00BF2E64">
        <w:t>lielākā</w:t>
      </w:r>
      <w:proofErr w:type="spellEnd"/>
      <w:r w:rsidRPr="00BF2E64">
        <w:t xml:space="preserve"> </w:t>
      </w:r>
      <w:proofErr w:type="spellStart"/>
      <w:r w:rsidRPr="00BF2E64">
        <w:t>daļa</w:t>
      </w:r>
      <w:proofErr w:type="spellEnd"/>
      <w:r w:rsidRPr="00BF2E64">
        <w:t xml:space="preserve">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un kuru var </w:t>
      </w:r>
      <w:proofErr w:type="spellStart"/>
      <w:r w:rsidRPr="00BF2E64">
        <w:t>pielikt</w:t>
      </w:r>
      <w:proofErr w:type="spellEnd"/>
      <w:r w:rsidRPr="00BF2E64">
        <w:t xml:space="preserve"> </w:t>
      </w:r>
      <w:proofErr w:type="spellStart"/>
      <w:r w:rsidRPr="00BF2E64">
        <w:t>būvmateriāliem</w:t>
      </w:r>
      <w:proofErr w:type="spellEnd"/>
      <w:r w:rsidRPr="00BF2E64">
        <w:t xml:space="preserve"> </w:t>
      </w:r>
      <w:proofErr w:type="spellStart"/>
      <w:r w:rsidRPr="00BF2E64">
        <w:t>noteiktu</w:t>
      </w:r>
      <w:proofErr w:type="spellEnd"/>
      <w:r w:rsidRPr="00BF2E64">
        <w:t xml:space="preserve"> </w:t>
      </w:r>
      <w:proofErr w:type="spellStart"/>
      <w:r w:rsidRPr="00BF2E64">
        <w:t>īpašību</w:t>
      </w:r>
      <w:proofErr w:type="spellEnd"/>
      <w:r w:rsidRPr="00BF2E64">
        <w:t xml:space="preserve"> </w:t>
      </w:r>
      <w:proofErr w:type="spellStart"/>
      <w:r w:rsidRPr="00BF2E64">
        <w:t>piešķiršanai</w:t>
      </w:r>
      <w:proofErr w:type="spellEnd"/>
      <w:r w:rsidRPr="00BF2E64">
        <w:t>.</w:t>
      </w:r>
    </w:p>
    <w:p w14:paraId="2E1DF5BC" w14:textId="77777777" w:rsidR="00B9576A" w:rsidRPr="00BF2E64" w:rsidRDefault="00B9576A" w:rsidP="00B300E4">
      <w:proofErr w:type="spellStart"/>
      <w:r w:rsidRPr="00BF2E64">
        <w:t>Minerālmateriāla</w:t>
      </w:r>
      <w:proofErr w:type="spellEnd"/>
      <w:r w:rsidRPr="00BF2E64">
        <w:t xml:space="preserve"> </w:t>
      </w:r>
      <w:proofErr w:type="spellStart"/>
      <w:r w:rsidRPr="00BF2E64">
        <w:t>izmērs</w:t>
      </w:r>
      <w:proofErr w:type="spellEnd"/>
      <w:r w:rsidRPr="00BF2E64">
        <w:t xml:space="preserve"> – </w:t>
      </w:r>
      <w:proofErr w:type="spellStart"/>
      <w:r w:rsidRPr="00BF2E64">
        <w:t>minerālmateriāla</w:t>
      </w:r>
      <w:proofErr w:type="spellEnd"/>
      <w:r w:rsidRPr="00BF2E64">
        <w:t xml:space="preserve"> </w:t>
      </w:r>
      <w:proofErr w:type="spellStart"/>
      <w:r w:rsidRPr="00BF2E64">
        <w:t>izmērs</w:t>
      </w:r>
      <w:proofErr w:type="spellEnd"/>
      <w:r w:rsidRPr="00BF2E64">
        <w:t xml:space="preserve">, </w:t>
      </w:r>
      <w:proofErr w:type="spellStart"/>
      <w:r w:rsidRPr="00BF2E64">
        <w:t>izteikts</w:t>
      </w:r>
      <w:proofErr w:type="spellEnd"/>
      <w:r w:rsidRPr="00BF2E64">
        <w:t xml:space="preserve"> </w:t>
      </w:r>
      <w:proofErr w:type="spellStart"/>
      <w:r w:rsidRPr="00BF2E64">
        <w:t>kā</w:t>
      </w:r>
      <w:proofErr w:type="spellEnd"/>
      <w:r w:rsidRPr="00BF2E64">
        <w:t xml:space="preserve"> </w:t>
      </w:r>
      <w:proofErr w:type="spellStart"/>
      <w:r w:rsidRPr="00BF2E64">
        <w:t>apakšējā</w:t>
      </w:r>
      <w:proofErr w:type="spellEnd"/>
      <w:r w:rsidRPr="00BF2E64">
        <w:t xml:space="preserve"> (d) un </w:t>
      </w:r>
      <w:proofErr w:type="spellStart"/>
      <w:r w:rsidRPr="00BF2E64">
        <w:t>augšējā</w:t>
      </w:r>
      <w:proofErr w:type="spellEnd"/>
      <w:r w:rsidRPr="00BF2E64">
        <w:t xml:space="preserve"> (D) </w:t>
      </w:r>
      <w:proofErr w:type="spellStart"/>
      <w:r w:rsidRPr="00BF2E64">
        <w:t>sieta</w:t>
      </w:r>
      <w:proofErr w:type="spellEnd"/>
      <w:r w:rsidRPr="00BF2E64">
        <w:t xml:space="preserve"> </w:t>
      </w:r>
      <w:proofErr w:type="spellStart"/>
      <w:r w:rsidRPr="00BF2E64">
        <w:t>izmērs</w:t>
      </w:r>
      <w:proofErr w:type="spellEnd"/>
      <w:r w:rsidRPr="00BF2E64">
        <w:t xml:space="preserve">, </w:t>
      </w:r>
      <w:proofErr w:type="spellStart"/>
      <w:r w:rsidRPr="00BF2E64">
        <w:t>atdalīts</w:t>
      </w:r>
      <w:proofErr w:type="spellEnd"/>
      <w:r w:rsidRPr="00BF2E64">
        <w:t xml:space="preserve"> </w:t>
      </w:r>
      <w:proofErr w:type="spellStart"/>
      <w:r w:rsidRPr="00BF2E64">
        <w:t>ar</w:t>
      </w:r>
      <w:proofErr w:type="spellEnd"/>
      <w:r w:rsidRPr="00BF2E64">
        <w:t xml:space="preserve"> </w:t>
      </w:r>
      <w:proofErr w:type="spellStart"/>
      <w:r w:rsidRPr="00BF2E64">
        <w:t>daļsvītru</w:t>
      </w:r>
      <w:proofErr w:type="spellEnd"/>
      <w:r w:rsidRPr="00BF2E64">
        <w:t xml:space="preserve"> </w:t>
      </w:r>
      <w:r>
        <w:t>„</w:t>
      </w:r>
      <w:r w:rsidRPr="00BF2E64">
        <w:t>/</w:t>
      </w:r>
      <w:r>
        <w:t>”</w:t>
      </w:r>
      <w:r w:rsidRPr="00BF2E64">
        <w:t>.</w:t>
      </w:r>
    </w:p>
    <w:p w14:paraId="4E68EE56" w14:textId="77777777" w:rsidR="00B9576A" w:rsidRPr="00BF2E64" w:rsidRDefault="00B9576A" w:rsidP="00B300E4">
      <w:proofErr w:type="spellStart"/>
      <w:r w:rsidRPr="00BF2E64">
        <w:t>Minerālmateriāls</w:t>
      </w:r>
      <w:proofErr w:type="spellEnd"/>
      <w:r w:rsidRPr="00BF2E64">
        <w:t xml:space="preserve"> – </w:t>
      </w:r>
      <w:proofErr w:type="spellStart"/>
      <w:r w:rsidRPr="00BF2E64">
        <w:t>būvniecībā</w:t>
      </w:r>
      <w:proofErr w:type="spellEnd"/>
      <w:r w:rsidRPr="00BF2E64">
        <w:t xml:space="preserve"> </w:t>
      </w:r>
      <w:proofErr w:type="spellStart"/>
      <w:r w:rsidRPr="00BF2E64">
        <w:t>izmantojams</w:t>
      </w:r>
      <w:proofErr w:type="spellEnd"/>
      <w:r w:rsidRPr="00BF2E64">
        <w:t xml:space="preserve"> </w:t>
      </w:r>
      <w:proofErr w:type="spellStart"/>
      <w:r w:rsidRPr="00BF2E64">
        <w:t>graudains</w:t>
      </w:r>
      <w:proofErr w:type="spellEnd"/>
      <w:r w:rsidRPr="00BF2E64">
        <w:t xml:space="preserve"> </w:t>
      </w:r>
      <w:proofErr w:type="spellStart"/>
      <w:r w:rsidRPr="00BF2E64">
        <w:t>materiāls</w:t>
      </w:r>
      <w:proofErr w:type="spellEnd"/>
      <w:r w:rsidRPr="00BF2E64">
        <w:t xml:space="preserve">. </w:t>
      </w:r>
      <w:proofErr w:type="spellStart"/>
      <w:r w:rsidRPr="00BF2E64">
        <w:t>Minerālmateriāls</w:t>
      </w:r>
      <w:proofErr w:type="spellEnd"/>
      <w:r w:rsidRPr="00BF2E64">
        <w:t xml:space="preserve"> var </w:t>
      </w:r>
      <w:proofErr w:type="spellStart"/>
      <w:r w:rsidRPr="00BF2E64">
        <w:t>būt</w:t>
      </w:r>
      <w:proofErr w:type="spellEnd"/>
      <w:r w:rsidRPr="00BF2E64">
        <w:t xml:space="preserve"> </w:t>
      </w:r>
      <w:proofErr w:type="spellStart"/>
      <w:r w:rsidRPr="00BF2E64">
        <w:t>dabisks</w:t>
      </w:r>
      <w:proofErr w:type="spellEnd"/>
      <w:r w:rsidRPr="00BF2E64">
        <w:t xml:space="preserve">, </w:t>
      </w:r>
      <w:proofErr w:type="spellStart"/>
      <w:r w:rsidRPr="00BF2E64">
        <w:t>mākslīgs</w:t>
      </w:r>
      <w:proofErr w:type="spellEnd"/>
      <w:r w:rsidRPr="00BF2E64">
        <w:t xml:space="preserve"> </w:t>
      </w:r>
      <w:proofErr w:type="spellStart"/>
      <w:r w:rsidRPr="00BF2E64">
        <w:t>vai</w:t>
      </w:r>
      <w:proofErr w:type="spellEnd"/>
      <w:r w:rsidRPr="00BF2E64">
        <w:t xml:space="preserve"> </w:t>
      </w:r>
      <w:proofErr w:type="spellStart"/>
      <w:r w:rsidRPr="00BF2E64">
        <w:t>atgūts</w:t>
      </w:r>
      <w:proofErr w:type="spellEnd"/>
      <w:r w:rsidRPr="00BF2E64">
        <w:t xml:space="preserve"> (</w:t>
      </w:r>
      <w:proofErr w:type="spellStart"/>
      <w:r w:rsidRPr="00BF2E64">
        <w:t>reciklēts</w:t>
      </w:r>
      <w:proofErr w:type="spellEnd"/>
      <w:r w:rsidRPr="00BF2E64">
        <w:t>).</w:t>
      </w:r>
    </w:p>
    <w:p w14:paraId="2A8C2632" w14:textId="77777777" w:rsidR="00B9576A" w:rsidRPr="00BF2E64" w:rsidRDefault="00B9576A" w:rsidP="00B300E4">
      <w:r>
        <w:t>„</w:t>
      </w:r>
      <w:proofErr w:type="spellStart"/>
      <w:r w:rsidRPr="00BF2E64">
        <w:t>Paredzēts</w:t>
      </w:r>
      <w:proofErr w:type="spellEnd"/>
      <w:r>
        <w:t>”</w:t>
      </w:r>
      <w:r w:rsidRPr="00BF2E64">
        <w:t xml:space="preserve">, </w:t>
      </w:r>
      <w:r>
        <w:t>„</w:t>
      </w:r>
      <w:proofErr w:type="spellStart"/>
      <w:r w:rsidRPr="00BF2E64">
        <w:t>atbilstoši</w:t>
      </w:r>
      <w:proofErr w:type="spellEnd"/>
      <w:r w:rsidRPr="00BF2E64">
        <w:t xml:space="preserve"> </w:t>
      </w:r>
      <w:proofErr w:type="spellStart"/>
      <w:r w:rsidRPr="00BF2E64">
        <w:t>paredzētajam</w:t>
      </w:r>
      <w:proofErr w:type="spellEnd"/>
      <w:r>
        <w:t>”</w:t>
      </w:r>
      <w:r w:rsidRPr="00BF2E64">
        <w:t xml:space="preserve"> </w:t>
      </w:r>
      <w:proofErr w:type="spellStart"/>
      <w:r w:rsidRPr="00BF2E64">
        <w:t>u.tml</w:t>
      </w:r>
      <w:proofErr w:type="spellEnd"/>
      <w:r w:rsidRPr="00BF2E64">
        <w:t xml:space="preserve">. termini – </w:t>
      </w:r>
      <w:proofErr w:type="spellStart"/>
      <w:r w:rsidRPr="00BF2E64">
        <w:t>nosaka</w:t>
      </w:r>
      <w:proofErr w:type="spellEnd"/>
      <w:r w:rsidRPr="00BF2E64">
        <w:t xml:space="preserve"> </w:t>
      </w:r>
      <w:proofErr w:type="spellStart"/>
      <w:r w:rsidRPr="00BF2E64">
        <w:t>pasūtītāja</w:t>
      </w:r>
      <w:proofErr w:type="spellEnd"/>
      <w:r w:rsidRPr="00BF2E64">
        <w:t xml:space="preserve"> </w:t>
      </w:r>
      <w:proofErr w:type="spellStart"/>
      <w:r w:rsidRPr="00BF2E64">
        <w:t>prasīto</w:t>
      </w:r>
      <w:proofErr w:type="spellEnd"/>
      <w:r w:rsidRPr="00BF2E64">
        <w:t xml:space="preserve"> </w:t>
      </w:r>
      <w:proofErr w:type="spellStart"/>
      <w:r w:rsidRPr="00BF2E64">
        <w:t>vai</w:t>
      </w:r>
      <w:proofErr w:type="spellEnd"/>
      <w:r w:rsidRPr="00BF2E64">
        <w:t xml:space="preserve"> </w:t>
      </w:r>
      <w:proofErr w:type="spellStart"/>
      <w:r>
        <w:t>būvdarbu</w:t>
      </w:r>
      <w:proofErr w:type="spellEnd"/>
      <w:r>
        <w:t xml:space="preserve"> </w:t>
      </w:r>
      <w:proofErr w:type="spellStart"/>
      <w:r>
        <w:t>veicēj</w:t>
      </w:r>
      <w:r w:rsidRPr="00BF2E64">
        <w:t>a</w:t>
      </w:r>
      <w:proofErr w:type="spellEnd"/>
      <w:r w:rsidRPr="00BF2E64">
        <w:t xml:space="preserve"> </w:t>
      </w:r>
      <w:proofErr w:type="spellStart"/>
      <w:r w:rsidRPr="00BF2E64">
        <w:t>piedāvāto</w:t>
      </w:r>
      <w:proofErr w:type="spellEnd"/>
      <w:r w:rsidRPr="00BF2E64">
        <w:t xml:space="preserve"> </w:t>
      </w:r>
      <w:proofErr w:type="spellStart"/>
      <w:r w:rsidRPr="00BF2E64">
        <w:t>atkarībā</w:t>
      </w:r>
      <w:proofErr w:type="spellEnd"/>
      <w:r w:rsidRPr="00BF2E64">
        <w:t xml:space="preserve"> no </w:t>
      </w:r>
      <w:proofErr w:type="spellStart"/>
      <w:r w:rsidRPr="00BF2E64">
        <w:t>konkrētā</w:t>
      </w:r>
      <w:proofErr w:type="spellEnd"/>
      <w:r w:rsidRPr="00BF2E64">
        <w:t xml:space="preserve"> </w:t>
      </w:r>
      <w:proofErr w:type="spellStart"/>
      <w:r w:rsidRPr="00BF2E64">
        <w:t>gadījuma</w:t>
      </w:r>
      <w:proofErr w:type="spellEnd"/>
      <w:r w:rsidRPr="00BF2E64">
        <w:t>.</w:t>
      </w:r>
    </w:p>
    <w:p w14:paraId="5DA2148B" w14:textId="597FAF74" w:rsidR="00B9576A" w:rsidRDefault="00B9576A" w:rsidP="00B300E4">
      <w:proofErr w:type="spellStart"/>
      <w:r w:rsidRPr="00BF2E64">
        <w:t>Pasūtītājs</w:t>
      </w:r>
      <w:proofErr w:type="spellEnd"/>
      <w:r w:rsidRPr="00BF2E64">
        <w:t xml:space="preserve"> – </w:t>
      </w:r>
      <w:proofErr w:type="spellStart"/>
      <w:r w:rsidRPr="00BF2E64">
        <w:t>nekustamā</w:t>
      </w:r>
      <w:proofErr w:type="spellEnd"/>
      <w:r w:rsidRPr="00BF2E64">
        <w:t xml:space="preserve"> </w:t>
      </w:r>
      <w:proofErr w:type="spellStart"/>
      <w:r w:rsidRPr="00BF2E64">
        <w:t>īpašuma</w:t>
      </w:r>
      <w:proofErr w:type="spellEnd"/>
      <w:r w:rsidRPr="00BF2E64">
        <w:t xml:space="preserve"> </w:t>
      </w:r>
      <w:proofErr w:type="spellStart"/>
      <w:r w:rsidRPr="00BF2E64">
        <w:t>īpašnieks</w:t>
      </w:r>
      <w:proofErr w:type="spellEnd"/>
      <w:r w:rsidRPr="00BF2E64">
        <w:t xml:space="preserve">, </w:t>
      </w:r>
      <w:proofErr w:type="spellStart"/>
      <w:r w:rsidRPr="00BF2E64">
        <w:t>nomnieks</w:t>
      </w:r>
      <w:proofErr w:type="spellEnd"/>
      <w:r w:rsidRPr="00BF2E64">
        <w:t xml:space="preserve">, </w:t>
      </w:r>
      <w:proofErr w:type="spellStart"/>
      <w:r w:rsidRPr="00BF2E64">
        <w:t>lietotājs</w:t>
      </w:r>
      <w:proofErr w:type="spellEnd"/>
      <w:r w:rsidRPr="00BF2E64">
        <w:t xml:space="preserve"> </w:t>
      </w:r>
      <w:proofErr w:type="spellStart"/>
      <w:r w:rsidRPr="00BF2E64">
        <w:t>vai</w:t>
      </w:r>
      <w:proofErr w:type="spellEnd"/>
      <w:r w:rsidRPr="00BF2E64">
        <w:t xml:space="preserve"> </w:t>
      </w:r>
      <w:proofErr w:type="spellStart"/>
      <w:r w:rsidRPr="00BF2E64">
        <w:t>tā</w:t>
      </w:r>
      <w:proofErr w:type="spellEnd"/>
      <w:r w:rsidRPr="00BF2E64">
        <w:t xml:space="preserve"> </w:t>
      </w:r>
      <w:proofErr w:type="spellStart"/>
      <w:r w:rsidRPr="00BF2E64">
        <w:t>pilnvarota</w:t>
      </w:r>
      <w:proofErr w:type="spellEnd"/>
      <w:r w:rsidRPr="00BF2E64">
        <w:t xml:space="preserve"> persona, </w:t>
      </w:r>
      <w:proofErr w:type="spellStart"/>
      <w:r w:rsidRPr="00BF2E64">
        <w:t>kuras</w:t>
      </w:r>
      <w:proofErr w:type="spellEnd"/>
      <w:r w:rsidRPr="00BF2E64">
        <w:t xml:space="preserve"> </w:t>
      </w:r>
      <w:proofErr w:type="spellStart"/>
      <w:r w:rsidRPr="00BF2E64">
        <w:t>uzdevumā</w:t>
      </w:r>
      <w:proofErr w:type="spellEnd"/>
      <w:r w:rsidRPr="00BF2E64">
        <w:t xml:space="preserve">, </w:t>
      </w:r>
      <w:proofErr w:type="spellStart"/>
      <w:r w:rsidRPr="00BF2E64">
        <w:t>pamatojoties</w:t>
      </w:r>
      <w:proofErr w:type="spellEnd"/>
      <w:r w:rsidRPr="00BF2E64">
        <w:t xml:space="preserve"> </w:t>
      </w:r>
      <w:proofErr w:type="spellStart"/>
      <w:r w:rsidRPr="00BF2E64">
        <w:t>uz</w:t>
      </w:r>
      <w:proofErr w:type="spellEnd"/>
      <w:r w:rsidRPr="00BF2E64">
        <w:t xml:space="preserve"> </w:t>
      </w:r>
      <w:proofErr w:type="spellStart"/>
      <w:r w:rsidRPr="00BF2E64">
        <w:t>noslēgto</w:t>
      </w:r>
      <w:proofErr w:type="spellEnd"/>
      <w:r w:rsidRPr="00BF2E64">
        <w:t xml:space="preserve"> </w:t>
      </w:r>
      <w:proofErr w:type="spellStart"/>
      <w:r w:rsidRPr="00BF2E64">
        <w:t>līgumu</w:t>
      </w:r>
      <w:proofErr w:type="spellEnd"/>
      <w:r w:rsidRPr="00BF2E64">
        <w:t xml:space="preserve">, </w:t>
      </w:r>
      <w:proofErr w:type="spellStart"/>
      <w:r w:rsidRPr="00BF2E64">
        <w:t>veic</w:t>
      </w:r>
      <w:proofErr w:type="spellEnd"/>
      <w:r w:rsidRPr="00BF2E64">
        <w:t xml:space="preserve"> </w:t>
      </w:r>
      <w:proofErr w:type="spellStart"/>
      <w:r w:rsidRPr="00BF2E64">
        <w:t>būvniecību</w:t>
      </w:r>
      <w:proofErr w:type="spellEnd"/>
      <w:r w:rsidRPr="00BF2E64">
        <w:t>.</w:t>
      </w:r>
    </w:p>
    <w:p w14:paraId="2DFB042B" w14:textId="77777777" w:rsidR="00B9576A" w:rsidRPr="00BF2E64" w:rsidRDefault="00B9576A" w:rsidP="00B300E4">
      <w:proofErr w:type="spellStart"/>
      <w:r w:rsidRPr="00BF2E64">
        <w:lastRenderedPageBreak/>
        <w:t>Piedevas</w:t>
      </w:r>
      <w:proofErr w:type="spellEnd"/>
      <w:r w:rsidRPr="00BF2E64">
        <w:t xml:space="preserve"> – </w:t>
      </w:r>
      <w:proofErr w:type="spellStart"/>
      <w:r w:rsidRPr="00BF2E64">
        <w:t>sastāvdaļas</w:t>
      </w:r>
      <w:proofErr w:type="spellEnd"/>
      <w:r w:rsidRPr="00BF2E64">
        <w:t xml:space="preserve"> </w:t>
      </w:r>
      <w:proofErr w:type="spellStart"/>
      <w:r w:rsidRPr="00BF2E64">
        <w:t>materiāls</w:t>
      </w:r>
      <w:proofErr w:type="spellEnd"/>
      <w:r w:rsidRPr="00BF2E64">
        <w:t xml:space="preserve">, kuru var </w:t>
      </w:r>
      <w:proofErr w:type="spellStart"/>
      <w:r w:rsidRPr="00BF2E64">
        <w:t>pievienot</w:t>
      </w:r>
      <w:proofErr w:type="spellEnd"/>
      <w:r w:rsidRPr="00BF2E64">
        <w:t xml:space="preserve"> </w:t>
      </w:r>
      <w:proofErr w:type="spellStart"/>
      <w:r w:rsidRPr="00BF2E64">
        <w:t>mazos</w:t>
      </w:r>
      <w:proofErr w:type="spellEnd"/>
      <w:r w:rsidRPr="00BF2E64">
        <w:t xml:space="preserve"> </w:t>
      </w:r>
      <w:proofErr w:type="spellStart"/>
      <w:r w:rsidRPr="00BF2E64">
        <w:t>daudzumos</w:t>
      </w:r>
      <w:proofErr w:type="spellEnd"/>
      <w:r w:rsidRPr="00BF2E64">
        <w:t xml:space="preserve"> </w:t>
      </w:r>
      <w:proofErr w:type="spellStart"/>
      <w:r w:rsidRPr="00BF2E64">
        <w:t>maisījumam</w:t>
      </w:r>
      <w:proofErr w:type="spellEnd"/>
      <w:r w:rsidRPr="00BF2E64">
        <w:t xml:space="preserve">, </w:t>
      </w:r>
      <w:proofErr w:type="spellStart"/>
      <w:r w:rsidRPr="00BF2E64">
        <w:t>piemēram</w:t>
      </w:r>
      <w:proofErr w:type="spellEnd"/>
      <w:r w:rsidRPr="00BF2E64">
        <w:t xml:space="preserve">, </w:t>
      </w:r>
      <w:proofErr w:type="spellStart"/>
      <w:r w:rsidRPr="00BF2E64">
        <w:t>neorganiskas</w:t>
      </w:r>
      <w:proofErr w:type="spellEnd"/>
      <w:r w:rsidRPr="00BF2E64">
        <w:t xml:space="preserve"> </w:t>
      </w:r>
      <w:proofErr w:type="spellStart"/>
      <w:r w:rsidRPr="00BF2E64">
        <w:t>vai</w:t>
      </w:r>
      <w:proofErr w:type="spellEnd"/>
      <w:r w:rsidRPr="00BF2E64">
        <w:t xml:space="preserve"> </w:t>
      </w:r>
      <w:proofErr w:type="spellStart"/>
      <w:r w:rsidRPr="00BF2E64">
        <w:t>organiskas</w:t>
      </w:r>
      <w:proofErr w:type="spellEnd"/>
      <w:r w:rsidRPr="00BF2E64">
        <w:t xml:space="preserve"> </w:t>
      </w:r>
      <w:proofErr w:type="spellStart"/>
      <w:r w:rsidRPr="00BF2E64">
        <w:t>šķiedras</w:t>
      </w:r>
      <w:proofErr w:type="spellEnd"/>
      <w:r w:rsidRPr="00BF2E64">
        <w:t xml:space="preserve"> </w:t>
      </w:r>
      <w:proofErr w:type="spellStart"/>
      <w:r w:rsidRPr="00BF2E64">
        <w:t>vai</w:t>
      </w:r>
      <w:proofErr w:type="spellEnd"/>
      <w:r w:rsidRPr="00BF2E64">
        <w:t xml:space="preserve"> </w:t>
      </w:r>
      <w:proofErr w:type="spellStart"/>
      <w:r w:rsidRPr="00BF2E64">
        <w:t>polimērus</w:t>
      </w:r>
      <w:proofErr w:type="spellEnd"/>
      <w:r w:rsidRPr="00BF2E64">
        <w:t xml:space="preserve">, lai </w:t>
      </w:r>
      <w:proofErr w:type="spellStart"/>
      <w:r w:rsidRPr="00BF2E64">
        <w:t>uzlabotu</w:t>
      </w:r>
      <w:proofErr w:type="spellEnd"/>
      <w:r w:rsidRPr="00BF2E64">
        <w:t xml:space="preserve"> </w:t>
      </w:r>
      <w:proofErr w:type="spellStart"/>
      <w:r w:rsidRPr="00BF2E64">
        <w:t>maisījuma</w:t>
      </w:r>
      <w:proofErr w:type="spellEnd"/>
      <w:r w:rsidRPr="00BF2E64">
        <w:t xml:space="preserve"> </w:t>
      </w:r>
      <w:proofErr w:type="spellStart"/>
      <w:r w:rsidRPr="00BF2E64">
        <w:t>mehāniskās</w:t>
      </w:r>
      <w:proofErr w:type="spellEnd"/>
      <w:r w:rsidRPr="00BF2E64">
        <w:t xml:space="preserve"> </w:t>
      </w:r>
      <w:proofErr w:type="spellStart"/>
      <w:r w:rsidRPr="00BF2E64">
        <w:t>īpašības</w:t>
      </w:r>
      <w:proofErr w:type="spellEnd"/>
      <w:r w:rsidRPr="00BF2E64">
        <w:t xml:space="preserve">, </w:t>
      </w:r>
      <w:proofErr w:type="spellStart"/>
      <w:r w:rsidRPr="00BF2E64">
        <w:t>apstrādājamību</w:t>
      </w:r>
      <w:proofErr w:type="spellEnd"/>
      <w:r w:rsidRPr="00BF2E64">
        <w:t xml:space="preserve"> </w:t>
      </w:r>
      <w:proofErr w:type="spellStart"/>
      <w:r w:rsidRPr="00BF2E64">
        <w:t>vai</w:t>
      </w:r>
      <w:proofErr w:type="spellEnd"/>
      <w:r w:rsidRPr="00BF2E64">
        <w:t xml:space="preserve"> </w:t>
      </w:r>
      <w:proofErr w:type="spellStart"/>
      <w:r w:rsidRPr="00BF2E64">
        <w:t>krāsu</w:t>
      </w:r>
      <w:proofErr w:type="spellEnd"/>
      <w:r w:rsidRPr="00BF2E64">
        <w:t>.</w:t>
      </w:r>
    </w:p>
    <w:p w14:paraId="11DBC023" w14:textId="77777777" w:rsidR="00B9576A" w:rsidRPr="00BF2E64" w:rsidRDefault="00B9576A" w:rsidP="00B300E4">
      <w:proofErr w:type="spellStart"/>
      <w:r w:rsidRPr="00BF2E64">
        <w:t>Pievienots</w:t>
      </w:r>
      <w:proofErr w:type="spellEnd"/>
      <w:r w:rsidRPr="00BF2E64">
        <w:t xml:space="preserve"> </w:t>
      </w:r>
      <w:proofErr w:type="spellStart"/>
      <w:r w:rsidRPr="00BF2E64">
        <w:t>aizpildītājs</w:t>
      </w:r>
      <w:proofErr w:type="spellEnd"/>
      <w:r w:rsidRPr="00BF2E64">
        <w:t xml:space="preserve"> – </w:t>
      </w:r>
      <w:proofErr w:type="spellStart"/>
      <w:r w:rsidRPr="00BF2E64">
        <w:t>īpaši</w:t>
      </w:r>
      <w:proofErr w:type="spellEnd"/>
      <w:r w:rsidRPr="00BF2E64">
        <w:t xml:space="preserve"> </w:t>
      </w:r>
      <w:proofErr w:type="spellStart"/>
      <w:r w:rsidRPr="00BF2E64">
        <w:t>ražots</w:t>
      </w:r>
      <w:proofErr w:type="spellEnd"/>
      <w:r w:rsidRPr="00BF2E64">
        <w:t xml:space="preserve"> </w:t>
      </w:r>
      <w:proofErr w:type="spellStart"/>
      <w:r w:rsidRPr="00BF2E64">
        <w:t>minerālas</w:t>
      </w:r>
      <w:proofErr w:type="spellEnd"/>
      <w:r w:rsidRPr="00BF2E64">
        <w:t xml:space="preserve"> </w:t>
      </w:r>
      <w:proofErr w:type="spellStart"/>
      <w:r w:rsidRPr="00BF2E64">
        <w:t>izcelsmes</w:t>
      </w:r>
      <w:proofErr w:type="spellEnd"/>
      <w:r w:rsidRPr="00BF2E64">
        <w:t xml:space="preserve"> </w:t>
      </w:r>
      <w:proofErr w:type="spellStart"/>
      <w:r w:rsidRPr="00BF2E64">
        <w:t>minerālais</w:t>
      </w:r>
      <w:proofErr w:type="spellEnd"/>
      <w:r w:rsidRPr="00BF2E64">
        <w:t xml:space="preserve"> </w:t>
      </w:r>
      <w:proofErr w:type="spellStart"/>
      <w:r w:rsidRPr="00BF2E64">
        <w:t>aizpildītājs</w:t>
      </w:r>
      <w:proofErr w:type="spellEnd"/>
      <w:r w:rsidRPr="00BF2E64">
        <w:t>.</w:t>
      </w:r>
    </w:p>
    <w:p w14:paraId="3666C260" w14:textId="77777777" w:rsidR="00B9576A" w:rsidRPr="00BF2E64" w:rsidRDefault="00B9576A" w:rsidP="00B300E4">
      <w:proofErr w:type="spellStart"/>
      <w:r w:rsidRPr="00BF2E64">
        <w:t>Priekšprojekts</w:t>
      </w:r>
      <w:proofErr w:type="spellEnd"/>
      <w:r w:rsidRPr="00BF2E64">
        <w:t xml:space="preserve"> – </w:t>
      </w:r>
      <w:proofErr w:type="spellStart"/>
      <w:r w:rsidRPr="00BF2E64">
        <w:t>sākotnējais</w:t>
      </w:r>
      <w:proofErr w:type="spellEnd"/>
      <w:r w:rsidRPr="00BF2E64">
        <w:t xml:space="preserve"> </w:t>
      </w:r>
      <w:proofErr w:type="spellStart"/>
      <w:r w:rsidRPr="00BF2E64">
        <w:t>plānotais</w:t>
      </w:r>
      <w:proofErr w:type="spellEnd"/>
      <w:r w:rsidRPr="00BF2E64">
        <w:t xml:space="preserve"> </w:t>
      </w:r>
      <w:proofErr w:type="spellStart"/>
      <w:r w:rsidRPr="00BF2E64">
        <w:t>sastāvs</w:t>
      </w:r>
      <w:proofErr w:type="spellEnd"/>
      <w:r w:rsidRPr="00BF2E64">
        <w:t xml:space="preserve">. </w:t>
      </w:r>
      <w:proofErr w:type="spellStart"/>
      <w:r w:rsidRPr="00BF2E64">
        <w:t>Maisījuma</w:t>
      </w:r>
      <w:proofErr w:type="spellEnd"/>
      <w:r w:rsidRPr="00BF2E64">
        <w:t xml:space="preserve"> </w:t>
      </w:r>
      <w:proofErr w:type="spellStart"/>
      <w:r w:rsidRPr="00BF2E64">
        <w:t>sastāvs</w:t>
      </w:r>
      <w:proofErr w:type="spellEnd"/>
      <w:r w:rsidRPr="00BF2E64">
        <w:t xml:space="preserve"> </w:t>
      </w:r>
      <w:proofErr w:type="spellStart"/>
      <w:r w:rsidRPr="00BF2E64">
        <w:t>ar</w:t>
      </w:r>
      <w:proofErr w:type="spellEnd"/>
      <w:r w:rsidRPr="00BF2E64">
        <w:t xml:space="preserve"> </w:t>
      </w:r>
      <w:proofErr w:type="spellStart"/>
      <w:r w:rsidRPr="00BF2E64">
        <w:t>sastāvdaļu</w:t>
      </w:r>
      <w:proofErr w:type="spellEnd"/>
      <w:r w:rsidRPr="00BF2E64">
        <w:t xml:space="preserve"> </w:t>
      </w:r>
      <w:proofErr w:type="spellStart"/>
      <w:r w:rsidRPr="00BF2E64">
        <w:t>materiālu</w:t>
      </w:r>
      <w:proofErr w:type="spellEnd"/>
      <w:r w:rsidRPr="00BF2E64">
        <w:t xml:space="preserve"> </w:t>
      </w:r>
      <w:proofErr w:type="spellStart"/>
      <w:r w:rsidRPr="00BF2E64">
        <w:t>granulometriskā</w:t>
      </w:r>
      <w:proofErr w:type="spellEnd"/>
      <w:r w:rsidRPr="00BF2E64">
        <w:t xml:space="preserve"> </w:t>
      </w:r>
      <w:proofErr w:type="spellStart"/>
      <w:r w:rsidRPr="00BF2E64">
        <w:t>sastāva</w:t>
      </w:r>
      <w:proofErr w:type="spellEnd"/>
      <w:r w:rsidRPr="00BF2E64">
        <w:t xml:space="preserve"> </w:t>
      </w:r>
      <w:proofErr w:type="spellStart"/>
      <w:r w:rsidRPr="00BF2E64">
        <w:t>līkni</w:t>
      </w:r>
      <w:proofErr w:type="spellEnd"/>
      <w:r w:rsidRPr="00BF2E64">
        <w:t xml:space="preserve"> un </w:t>
      </w:r>
      <w:proofErr w:type="spellStart"/>
      <w:r w:rsidRPr="00BF2E64">
        <w:t>bitumena</w:t>
      </w:r>
      <w:proofErr w:type="spellEnd"/>
      <w:r w:rsidRPr="00BF2E64">
        <w:t xml:space="preserve"> </w:t>
      </w:r>
      <w:proofErr w:type="spellStart"/>
      <w:r w:rsidRPr="00BF2E64">
        <w:t>procentuālo</w:t>
      </w:r>
      <w:proofErr w:type="spellEnd"/>
      <w:r w:rsidRPr="00BF2E64">
        <w:t xml:space="preserve"> </w:t>
      </w:r>
      <w:proofErr w:type="spellStart"/>
      <w:r w:rsidRPr="00BF2E64">
        <w:t>daudzumu</w:t>
      </w:r>
      <w:proofErr w:type="spellEnd"/>
      <w:r w:rsidRPr="00BF2E64">
        <w:t xml:space="preserve">, kas </w:t>
      </w:r>
      <w:proofErr w:type="spellStart"/>
      <w:r w:rsidRPr="00BF2E64">
        <w:t>pievienots</w:t>
      </w:r>
      <w:proofErr w:type="spellEnd"/>
      <w:r w:rsidRPr="00BF2E64">
        <w:t xml:space="preserve"> </w:t>
      </w:r>
      <w:proofErr w:type="spellStart"/>
      <w:r w:rsidRPr="00BF2E64">
        <w:t>maisījumam</w:t>
      </w:r>
      <w:proofErr w:type="spellEnd"/>
      <w:r w:rsidRPr="00BF2E64">
        <w:t>.</w:t>
      </w:r>
    </w:p>
    <w:p w14:paraId="1F3BB78A" w14:textId="13138C0A" w:rsidR="00B9576A" w:rsidRDefault="00B9576A" w:rsidP="00B300E4">
      <w:pPr>
        <w:pStyle w:val="Komentratma"/>
      </w:pPr>
      <w:r w:rsidRPr="00BF2E64">
        <w:t xml:space="preserve">PIEZĪME. Tas </w:t>
      </w:r>
      <w:proofErr w:type="spellStart"/>
      <w:r w:rsidRPr="00BF2E64">
        <w:t>parasti</w:t>
      </w:r>
      <w:proofErr w:type="spellEnd"/>
      <w:r w:rsidRPr="00BF2E64">
        <w:t xml:space="preserve"> </w:t>
      </w:r>
      <w:proofErr w:type="spellStart"/>
      <w:r w:rsidRPr="00BF2E64">
        <w:t>būs</w:t>
      </w:r>
      <w:proofErr w:type="spellEnd"/>
      <w:r w:rsidRPr="00BF2E64">
        <w:t xml:space="preserve"> </w:t>
      </w:r>
      <w:proofErr w:type="spellStart"/>
      <w:r w:rsidRPr="00BF2E64">
        <w:t>laboratorijas</w:t>
      </w:r>
      <w:proofErr w:type="spellEnd"/>
      <w:r w:rsidRPr="00BF2E64">
        <w:t xml:space="preserve"> </w:t>
      </w:r>
      <w:proofErr w:type="spellStart"/>
      <w:r w:rsidRPr="00BF2E64">
        <w:t>maisījuma</w:t>
      </w:r>
      <w:proofErr w:type="spellEnd"/>
      <w:r w:rsidRPr="00BF2E64">
        <w:t xml:space="preserve"> </w:t>
      </w:r>
      <w:proofErr w:type="spellStart"/>
      <w:r w:rsidRPr="00BF2E64">
        <w:t>projektēšanas</w:t>
      </w:r>
      <w:proofErr w:type="spellEnd"/>
      <w:r w:rsidRPr="00BF2E64">
        <w:t xml:space="preserve"> un </w:t>
      </w:r>
      <w:proofErr w:type="spellStart"/>
      <w:r w:rsidRPr="00BF2E64">
        <w:t>tā</w:t>
      </w:r>
      <w:proofErr w:type="spellEnd"/>
      <w:r w:rsidRPr="00BF2E64">
        <w:t xml:space="preserve"> </w:t>
      </w:r>
      <w:proofErr w:type="spellStart"/>
      <w:r w:rsidRPr="00BF2E64">
        <w:t>apstiprināšanas</w:t>
      </w:r>
      <w:proofErr w:type="spellEnd"/>
      <w:r w:rsidRPr="00BF2E64">
        <w:t xml:space="preserve"> </w:t>
      </w:r>
      <w:proofErr w:type="spellStart"/>
      <w:r w:rsidRPr="00BF2E64">
        <w:t>rezultāts</w:t>
      </w:r>
      <w:proofErr w:type="spellEnd"/>
      <w:r w:rsidRPr="00BF2E64">
        <w:t>.</w:t>
      </w:r>
    </w:p>
    <w:p w14:paraId="6877ABB8" w14:textId="77777777" w:rsidR="0042708F" w:rsidRDefault="0042708F" w:rsidP="00B300E4">
      <w:r>
        <w:t xml:space="preserve">RDV – </w:t>
      </w:r>
      <w:proofErr w:type="spellStart"/>
      <w:r>
        <w:t>ražotāja</w:t>
      </w:r>
      <w:proofErr w:type="spellEnd"/>
      <w:r>
        <w:t xml:space="preserve"> (</w:t>
      </w:r>
      <w:proofErr w:type="spellStart"/>
      <w:r>
        <w:t>piegādātāja</w:t>
      </w:r>
      <w:proofErr w:type="spellEnd"/>
      <w:r>
        <w:t xml:space="preserve">) </w:t>
      </w:r>
      <w:proofErr w:type="spellStart"/>
      <w:r>
        <w:t>deklarētā</w:t>
      </w:r>
      <w:proofErr w:type="spellEnd"/>
      <w:r>
        <w:t xml:space="preserve"> </w:t>
      </w:r>
      <w:proofErr w:type="spellStart"/>
      <w:r>
        <w:t>vērtība</w:t>
      </w:r>
      <w:proofErr w:type="spellEnd"/>
      <w:r>
        <w:t>.</w:t>
      </w:r>
    </w:p>
    <w:p w14:paraId="6FF0158D" w14:textId="71625895" w:rsidR="0042708F" w:rsidRPr="0042708F" w:rsidRDefault="0042708F" w:rsidP="00B300E4">
      <w:pPr>
        <w:pStyle w:val="Komentratma"/>
      </w:pPr>
      <w:proofErr w:type="spellStart"/>
      <w:r>
        <w:t>Piezīme</w:t>
      </w:r>
      <w:proofErr w:type="spellEnd"/>
      <w:r>
        <w:t xml:space="preserve">. Par </w:t>
      </w:r>
      <w:proofErr w:type="spellStart"/>
      <w:r>
        <w:t>deklarēto</w:t>
      </w:r>
      <w:proofErr w:type="spellEnd"/>
      <w:r>
        <w:t xml:space="preserve"> </w:t>
      </w:r>
      <w:proofErr w:type="spellStart"/>
      <w:r>
        <w:t>vērtību</w:t>
      </w:r>
      <w:proofErr w:type="spellEnd"/>
      <w:r>
        <w:t xml:space="preserve"> </w:t>
      </w:r>
      <w:proofErr w:type="spellStart"/>
      <w:r>
        <w:t>atbilstošu</w:t>
      </w:r>
      <w:proofErr w:type="spellEnd"/>
      <w:r>
        <w:t xml:space="preserve"> </w:t>
      </w:r>
      <w:proofErr w:type="spellStart"/>
      <w:r>
        <w:t>iesniegšanu</w:t>
      </w:r>
      <w:proofErr w:type="spellEnd"/>
      <w:r>
        <w:t xml:space="preserve"> un </w:t>
      </w:r>
      <w:proofErr w:type="spellStart"/>
      <w:r>
        <w:t>konkrētā</w:t>
      </w:r>
      <w:proofErr w:type="spellEnd"/>
      <w:r>
        <w:t xml:space="preserve"> </w:t>
      </w:r>
      <w:proofErr w:type="spellStart"/>
      <w:r>
        <w:t>deklarētāja</w:t>
      </w:r>
      <w:proofErr w:type="spellEnd"/>
      <w:r>
        <w:t xml:space="preserve"> </w:t>
      </w:r>
      <w:proofErr w:type="spellStart"/>
      <w:r>
        <w:t>norādīšanu</w:t>
      </w:r>
      <w:proofErr w:type="spellEnd"/>
      <w:r>
        <w:t xml:space="preserve"> </w:t>
      </w:r>
      <w:proofErr w:type="spellStart"/>
      <w:r>
        <w:t>atbildīgs</w:t>
      </w:r>
      <w:proofErr w:type="spellEnd"/>
      <w:r>
        <w:t xml:space="preserve"> </w:t>
      </w:r>
      <w:proofErr w:type="spellStart"/>
      <w:r>
        <w:t>ir</w:t>
      </w:r>
      <w:proofErr w:type="spellEnd"/>
      <w:r>
        <w:t xml:space="preserve"> </w:t>
      </w:r>
      <w:proofErr w:type="spellStart"/>
      <w:r>
        <w:t>Būvdarbu</w:t>
      </w:r>
      <w:proofErr w:type="spellEnd"/>
      <w:r>
        <w:t xml:space="preserve"> </w:t>
      </w:r>
      <w:proofErr w:type="spellStart"/>
      <w:r>
        <w:t>veicējs</w:t>
      </w:r>
      <w:proofErr w:type="spellEnd"/>
      <w:r>
        <w:t>.</w:t>
      </w:r>
    </w:p>
    <w:p w14:paraId="50FCFABB" w14:textId="77777777" w:rsidR="00B9576A" w:rsidRPr="00BF2E64" w:rsidRDefault="00B9576A" w:rsidP="00B300E4">
      <w:proofErr w:type="spellStart"/>
      <w:r w:rsidRPr="00BF2E64">
        <w:t>Recepte</w:t>
      </w:r>
      <w:proofErr w:type="spellEnd"/>
      <w:r w:rsidRPr="00BF2E64">
        <w:t xml:space="preserve"> – </w:t>
      </w:r>
      <w:proofErr w:type="spellStart"/>
      <w:r w:rsidRPr="00BF2E64">
        <w:t>projektētais</w:t>
      </w:r>
      <w:proofErr w:type="spellEnd"/>
      <w:r w:rsidRPr="00BF2E64">
        <w:t xml:space="preserve"> </w:t>
      </w:r>
      <w:proofErr w:type="spellStart"/>
      <w:r w:rsidRPr="00BF2E64">
        <w:t>sastāvdaļu</w:t>
      </w:r>
      <w:proofErr w:type="spellEnd"/>
      <w:r w:rsidRPr="00BF2E64">
        <w:t xml:space="preserve"> (</w:t>
      </w:r>
      <w:proofErr w:type="spellStart"/>
      <w:r w:rsidRPr="00BF2E64">
        <w:t>atsevišķo</w:t>
      </w:r>
      <w:proofErr w:type="spellEnd"/>
      <w:r w:rsidRPr="00BF2E64">
        <w:t xml:space="preserve"> </w:t>
      </w:r>
      <w:proofErr w:type="spellStart"/>
      <w:r w:rsidRPr="00BF2E64">
        <w:t>materiālu</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maisījumā</w:t>
      </w:r>
      <w:proofErr w:type="spellEnd"/>
      <w:r w:rsidRPr="00BF2E64">
        <w:t>.</w:t>
      </w:r>
    </w:p>
    <w:p w14:paraId="142BAA5C" w14:textId="77777777" w:rsidR="00B9576A" w:rsidRPr="00BF2E64" w:rsidRDefault="00B9576A" w:rsidP="00B300E4">
      <w:proofErr w:type="spellStart"/>
      <w:r w:rsidRPr="00BF2E64">
        <w:t>Reciklēts</w:t>
      </w:r>
      <w:proofErr w:type="spellEnd"/>
      <w:r w:rsidRPr="00BF2E64">
        <w:t xml:space="preserve"> </w:t>
      </w:r>
      <w:proofErr w:type="spellStart"/>
      <w:r w:rsidRPr="00BF2E64">
        <w:t>asfalts</w:t>
      </w:r>
      <w:proofErr w:type="spellEnd"/>
      <w:r w:rsidRPr="00BF2E64">
        <w:t xml:space="preserve"> – </w:t>
      </w:r>
      <w:proofErr w:type="spellStart"/>
      <w:r w:rsidRPr="00BF2E64">
        <w:t>asfalts</w:t>
      </w:r>
      <w:proofErr w:type="spellEnd"/>
      <w:r w:rsidRPr="00BF2E64">
        <w:t xml:space="preserve">, kas </w:t>
      </w:r>
      <w:proofErr w:type="spellStart"/>
      <w:r w:rsidRPr="00BF2E64">
        <w:t>iegūts</w:t>
      </w:r>
      <w:proofErr w:type="spellEnd"/>
      <w:r w:rsidRPr="00BF2E64">
        <w:t xml:space="preserve">, </w:t>
      </w:r>
      <w:proofErr w:type="spellStart"/>
      <w:r w:rsidRPr="00BF2E64">
        <w:t>frēzējot</w:t>
      </w:r>
      <w:proofErr w:type="spellEnd"/>
      <w:r w:rsidRPr="00BF2E64">
        <w:t xml:space="preserve"> </w:t>
      </w:r>
      <w:proofErr w:type="spellStart"/>
      <w:r w:rsidRPr="00BF2E64">
        <w:t>asfalta</w:t>
      </w:r>
      <w:proofErr w:type="spellEnd"/>
      <w:r w:rsidRPr="00BF2E64">
        <w:t xml:space="preserve"> ceļa </w:t>
      </w:r>
      <w:proofErr w:type="spellStart"/>
      <w:r w:rsidRPr="00BF2E64">
        <w:t>kārtas</w:t>
      </w:r>
      <w:proofErr w:type="spellEnd"/>
      <w:r w:rsidRPr="00BF2E64">
        <w:t xml:space="preserve">, </w:t>
      </w:r>
      <w:proofErr w:type="spellStart"/>
      <w:r w:rsidRPr="00BF2E64">
        <w:t>drupinot</w:t>
      </w:r>
      <w:proofErr w:type="spellEnd"/>
      <w:r w:rsidRPr="00BF2E64">
        <w:t xml:space="preserve"> </w:t>
      </w:r>
      <w:proofErr w:type="spellStart"/>
      <w:r w:rsidRPr="00BF2E64">
        <w:t>plātnes</w:t>
      </w:r>
      <w:proofErr w:type="spellEnd"/>
      <w:r w:rsidRPr="00BF2E64">
        <w:t xml:space="preserve">, </w:t>
      </w:r>
      <w:proofErr w:type="spellStart"/>
      <w:r w:rsidRPr="00BF2E64">
        <w:t>kuras</w:t>
      </w:r>
      <w:proofErr w:type="spellEnd"/>
      <w:r w:rsidRPr="00BF2E64">
        <w:t xml:space="preserve"> </w:t>
      </w:r>
      <w:proofErr w:type="spellStart"/>
      <w:r w:rsidRPr="00BF2E64">
        <w:t>izgrieztas</w:t>
      </w:r>
      <w:proofErr w:type="spellEnd"/>
      <w:r w:rsidRPr="00BF2E64">
        <w:t xml:space="preserve"> no </w:t>
      </w:r>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vai</w:t>
      </w:r>
      <w:proofErr w:type="spellEnd"/>
      <w:r w:rsidRPr="00BF2E64">
        <w:t xml:space="preserve"> </w:t>
      </w:r>
      <w:proofErr w:type="spellStart"/>
      <w:r w:rsidRPr="00BF2E64">
        <w:t>plātņu</w:t>
      </w:r>
      <w:proofErr w:type="spellEnd"/>
      <w:r w:rsidRPr="00BF2E64">
        <w:t xml:space="preserve"> </w:t>
      </w:r>
      <w:proofErr w:type="spellStart"/>
      <w:r w:rsidRPr="00BF2E64">
        <w:t>gabalus</w:t>
      </w:r>
      <w:proofErr w:type="spellEnd"/>
      <w:r w:rsidRPr="00BF2E64">
        <w:t xml:space="preserve"> no </w:t>
      </w:r>
      <w:proofErr w:type="spellStart"/>
      <w:r w:rsidRPr="00BF2E64">
        <w:t>asfalta</w:t>
      </w:r>
      <w:proofErr w:type="spellEnd"/>
      <w:r w:rsidRPr="00BF2E64">
        <w:t xml:space="preserve"> </w:t>
      </w:r>
      <w:proofErr w:type="spellStart"/>
      <w:r w:rsidRPr="00BF2E64">
        <w:t>plātnēm</w:t>
      </w:r>
      <w:proofErr w:type="spellEnd"/>
      <w:r w:rsidRPr="00BF2E64">
        <w:t xml:space="preserve"> un </w:t>
      </w:r>
      <w:proofErr w:type="spellStart"/>
      <w:r w:rsidRPr="00BF2E64">
        <w:t>ražošanas</w:t>
      </w:r>
      <w:proofErr w:type="spellEnd"/>
      <w:r w:rsidRPr="00BF2E64">
        <w:t xml:space="preserve"> </w:t>
      </w:r>
      <w:proofErr w:type="spellStart"/>
      <w:r w:rsidRPr="00BF2E64">
        <w:t>pārpalikumu</w:t>
      </w:r>
      <w:proofErr w:type="spellEnd"/>
      <w:r w:rsidRPr="00BF2E64">
        <w:t xml:space="preserve"> </w:t>
      </w:r>
      <w:proofErr w:type="spellStart"/>
      <w:r w:rsidRPr="00BF2E64">
        <w:t>asfaltu</w:t>
      </w:r>
      <w:proofErr w:type="spellEnd"/>
      <w:r w:rsidRPr="00BF2E64">
        <w:t>.</w:t>
      </w:r>
    </w:p>
    <w:p w14:paraId="6A333767" w14:textId="77777777" w:rsidR="00B9576A" w:rsidRPr="00BF2E64" w:rsidRDefault="00B9576A" w:rsidP="00B300E4">
      <w:proofErr w:type="spellStart"/>
      <w:r w:rsidRPr="00BF2E64">
        <w:t>Reciklēts</w:t>
      </w:r>
      <w:proofErr w:type="spellEnd"/>
      <w:r w:rsidRPr="00BF2E64">
        <w:t xml:space="preserve"> </w:t>
      </w:r>
      <w:proofErr w:type="spellStart"/>
      <w:r w:rsidRPr="00BF2E64">
        <w:t>materiāls</w:t>
      </w:r>
      <w:proofErr w:type="spellEnd"/>
      <w:r w:rsidRPr="00BF2E64">
        <w:t xml:space="preserve"> – </w:t>
      </w:r>
      <w:proofErr w:type="spellStart"/>
      <w:r w:rsidRPr="00BF2E64">
        <w:t>materiāls</w:t>
      </w:r>
      <w:proofErr w:type="spellEnd"/>
      <w:r w:rsidRPr="00BF2E64">
        <w:t xml:space="preserve">, kas </w:t>
      </w:r>
      <w:proofErr w:type="spellStart"/>
      <w:r w:rsidRPr="00BF2E64">
        <w:t>iegūts</w:t>
      </w:r>
      <w:proofErr w:type="spellEnd"/>
      <w:r w:rsidRPr="00BF2E64">
        <w:t xml:space="preserve">, </w:t>
      </w:r>
      <w:proofErr w:type="spellStart"/>
      <w:r w:rsidRPr="00BF2E64">
        <w:t>pārstrādājot</w:t>
      </w:r>
      <w:proofErr w:type="spellEnd"/>
      <w:r w:rsidRPr="00BF2E64">
        <w:t xml:space="preserve"> </w:t>
      </w:r>
      <w:proofErr w:type="spellStart"/>
      <w:r w:rsidRPr="00BF2E64">
        <w:t>iepriekš</w:t>
      </w:r>
      <w:proofErr w:type="spellEnd"/>
      <w:r w:rsidRPr="00BF2E64">
        <w:t xml:space="preserve"> </w:t>
      </w:r>
      <w:proofErr w:type="spellStart"/>
      <w:r w:rsidRPr="00BF2E64">
        <w:t>būvniecībā</w:t>
      </w:r>
      <w:proofErr w:type="spellEnd"/>
      <w:r w:rsidRPr="00BF2E64">
        <w:t xml:space="preserve"> </w:t>
      </w:r>
      <w:proofErr w:type="spellStart"/>
      <w:r w:rsidRPr="00BF2E64">
        <w:t>izmantotu</w:t>
      </w:r>
      <w:proofErr w:type="spellEnd"/>
      <w:r w:rsidRPr="00BF2E64">
        <w:t xml:space="preserve"> </w:t>
      </w:r>
      <w:proofErr w:type="spellStart"/>
      <w:r w:rsidRPr="00BF2E64">
        <w:t>materiālu</w:t>
      </w:r>
      <w:proofErr w:type="spellEnd"/>
      <w:r w:rsidRPr="00BF2E64">
        <w:t>.</w:t>
      </w:r>
    </w:p>
    <w:p w14:paraId="49E15C29" w14:textId="77777777" w:rsidR="00B9576A" w:rsidRPr="00BF2E64" w:rsidRDefault="00B9576A" w:rsidP="00B300E4">
      <w:proofErr w:type="spellStart"/>
      <w:r w:rsidRPr="00BF2E64">
        <w:t>Reciklēts</w:t>
      </w:r>
      <w:proofErr w:type="spellEnd"/>
      <w:r w:rsidRPr="00BF2E64">
        <w:t xml:space="preserve"> </w:t>
      </w:r>
      <w:proofErr w:type="spellStart"/>
      <w:r w:rsidRPr="00BF2E64">
        <w:t>minerālmateriāls</w:t>
      </w:r>
      <w:proofErr w:type="spellEnd"/>
      <w:r w:rsidRPr="00BF2E64">
        <w:t xml:space="preserve"> – </w:t>
      </w:r>
      <w:proofErr w:type="spellStart"/>
      <w:r w:rsidRPr="00BF2E64">
        <w:t>minerālmateriāls</w:t>
      </w:r>
      <w:proofErr w:type="spellEnd"/>
      <w:r w:rsidRPr="00BF2E64">
        <w:t xml:space="preserve">, kas </w:t>
      </w:r>
      <w:proofErr w:type="spellStart"/>
      <w:r w:rsidRPr="00BF2E64">
        <w:t>iegūts</w:t>
      </w:r>
      <w:proofErr w:type="spellEnd"/>
      <w:r w:rsidRPr="00BF2E64">
        <w:t xml:space="preserve"> </w:t>
      </w:r>
      <w:proofErr w:type="spellStart"/>
      <w:r w:rsidRPr="00BF2E64">
        <w:t>pārstrādājot</w:t>
      </w:r>
      <w:proofErr w:type="spellEnd"/>
      <w:r w:rsidRPr="00BF2E64">
        <w:t xml:space="preserve"> </w:t>
      </w:r>
      <w:proofErr w:type="spellStart"/>
      <w:r w:rsidRPr="00BF2E64">
        <w:t>iepriekš</w:t>
      </w:r>
      <w:proofErr w:type="spellEnd"/>
      <w:r w:rsidRPr="00BF2E64">
        <w:t xml:space="preserve"> </w:t>
      </w:r>
      <w:proofErr w:type="spellStart"/>
      <w:r w:rsidRPr="00BF2E64">
        <w:t>būvniecībā</w:t>
      </w:r>
      <w:proofErr w:type="spellEnd"/>
      <w:r w:rsidRPr="00BF2E64">
        <w:t xml:space="preserve"> </w:t>
      </w:r>
      <w:proofErr w:type="spellStart"/>
      <w:r w:rsidRPr="00BF2E64">
        <w:t>izmantotu</w:t>
      </w:r>
      <w:proofErr w:type="spellEnd"/>
      <w:r w:rsidRPr="00BF2E64">
        <w:t xml:space="preserve"> </w:t>
      </w:r>
      <w:proofErr w:type="spellStart"/>
      <w:r w:rsidRPr="00BF2E64">
        <w:t>neorganisku</w:t>
      </w:r>
      <w:proofErr w:type="spellEnd"/>
      <w:r w:rsidRPr="00BF2E64">
        <w:t xml:space="preserve"> </w:t>
      </w:r>
      <w:proofErr w:type="spellStart"/>
      <w:r w:rsidRPr="00BF2E64">
        <w:t>materiālu</w:t>
      </w:r>
      <w:proofErr w:type="spellEnd"/>
      <w:r w:rsidRPr="00BF2E64">
        <w:t>.</w:t>
      </w:r>
    </w:p>
    <w:p w14:paraId="65996064" w14:textId="77777777" w:rsidR="00B9576A" w:rsidRPr="00BF2E64" w:rsidRDefault="00B9576A" w:rsidP="00B300E4">
      <w:proofErr w:type="spellStart"/>
      <w:r>
        <w:t>Rupjš</w:t>
      </w:r>
      <w:proofErr w:type="spellEnd"/>
      <w:r>
        <w:t xml:space="preserve"> </w:t>
      </w:r>
      <w:proofErr w:type="spellStart"/>
      <w:r>
        <w:t>minerālmateriāls</w:t>
      </w:r>
      <w:proofErr w:type="spellEnd"/>
      <w:r>
        <w:t>:</w:t>
      </w:r>
    </w:p>
    <w:p w14:paraId="4813D1D1" w14:textId="77777777" w:rsidR="00B9576A" w:rsidRPr="00BF2E64" w:rsidRDefault="00B9576A" w:rsidP="00A97EDD">
      <w:pPr>
        <w:pStyle w:val="Sarakstarindkopa"/>
      </w:pPr>
      <w:proofErr w:type="spellStart"/>
      <w:r w:rsidRPr="00BF2E64">
        <w:t>bituminētiem</w:t>
      </w:r>
      <w:proofErr w:type="spellEnd"/>
      <w:r w:rsidRPr="00BF2E64">
        <w:t xml:space="preserve"> maisījumiem – </w:t>
      </w:r>
      <w:proofErr w:type="spellStart"/>
      <w:r w:rsidRPr="00BF2E64">
        <w:t>lielgraudu</w:t>
      </w:r>
      <w:proofErr w:type="spellEnd"/>
      <w:r w:rsidRPr="00BF2E64">
        <w:t xml:space="preserve"> </w:t>
      </w:r>
      <w:proofErr w:type="spellStart"/>
      <w:r w:rsidRPr="00BF2E64">
        <w:t>minerālmateriāla</w:t>
      </w:r>
      <w:proofErr w:type="spellEnd"/>
      <w:r w:rsidRPr="00BF2E64">
        <w:t xml:space="preserve"> apzīmējums, kuram izmērs D ir mazāks vai vienāds ar 45 mm, bet izmērs d ir lielāks vai vienāds ar 2 mm;</w:t>
      </w:r>
    </w:p>
    <w:p w14:paraId="3B651193" w14:textId="25338AEC" w:rsidR="00B9576A" w:rsidRPr="00BF2E64" w:rsidRDefault="00B9576A" w:rsidP="00A97EDD">
      <w:pPr>
        <w:pStyle w:val="Sarakstarindkopa"/>
      </w:pPr>
      <w:r w:rsidRPr="00BF2E64">
        <w:t xml:space="preserve">nesaistītiem un hidrauliski </w:t>
      </w:r>
      <w:r w:rsidR="008C2635">
        <w:t>vai ar bitumena saistvielā</w:t>
      </w:r>
      <w:r w:rsidR="00801C98">
        <w:t>m2</w:t>
      </w:r>
      <w:r w:rsidR="008C2635">
        <w:t xml:space="preserve"> aukstā veidā </w:t>
      </w:r>
      <w:r w:rsidRPr="00BF2E64">
        <w:t xml:space="preserve">saistītiem maisījumiem – </w:t>
      </w:r>
      <w:proofErr w:type="spellStart"/>
      <w:r w:rsidRPr="00BF2E64">
        <w:t>lielgraudu</w:t>
      </w:r>
      <w:proofErr w:type="spellEnd"/>
      <w:r w:rsidRPr="00BF2E64">
        <w:t xml:space="preserve"> </w:t>
      </w:r>
      <w:proofErr w:type="spellStart"/>
      <w:r w:rsidRPr="00BF2E64">
        <w:t>minerālmateriāla</w:t>
      </w:r>
      <w:proofErr w:type="spellEnd"/>
      <w:r w:rsidRPr="00BF2E64">
        <w:t xml:space="preserve"> apzīmējums, kuram izmērs d ir lielāks vai vienāds ar 1 mm un D ir lielāks par </w:t>
      </w:r>
      <w:r w:rsidRPr="00F83BE5">
        <w:t>4</w:t>
      </w:r>
      <w:r w:rsidRPr="00BF2E64">
        <w:t xml:space="preserve"> mm.</w:t>
      </w:r>
    </w:p>
    <w:p w14:paraId="2F5FF54B" w14:textId="77777777" w:rsidR="00B9576A" w:rsidRPr="00BF2E64" w:rsidRDefault="00B9576A" w:rsidP="00B300E4">
      <w:proofErr w:type="spellStart"/>
      <w:r w:rsidRPr="00BF2E64">
        <w:t>Saistes</w:t>
      </w:r>
      <w:proofErr w:type="spellEnd"/>
      <w:r w:rsidRPr="00BF2E64">
        <w:t xml:space="preserve"> </w:t>
      </w:r>
      <w:proofErr w:type="spellStart"/>
      <w:r w:rsidRPr="00BF2E64">
        <w:t>kārta</w:t>
      </w:r>
      <w:proofErr w:type="spellEnd"/>
      <w:r w:rsidRPr="00BF2E64">
        <w:t xml:space="preserve"> – </w:t>
      </w:r>
      <w:proofErr w:type="spellStart"/>
      <w:r w:rsidRPr="00BF2E64">
        <w:t>seguma</w:t>
      </w:r>
      <w:proofErr w:type="spellEnd"/>
      <w:r w:rsidRPr="00BF2E64">
        <w:t xml:space="preserve"> </w:t>
      </w:r>
      <w:proofErr w:type="spellStart"/>
      <w:r w:rsidRPr="00BF2E64">
        <w:t>kārta</w:t>
      </w:r>
      <w:proofErr w:type="spellEnd"/>
      <w:r w:rsidRPr="00BF2E64">
        <w:t xml:space="preserve">, kas </w:t>
      </w:r>
      <w:proofErr w:type="spellStart"/>
      <w:r w:rsidRPr="00BF2E64">
        <w:t>atrodas</w:t>
      </w:r>
      <w:proofErr w:type="spellEnd"/>
      <w:r w:rsidRPr="00BF2E64">
        <w:t xml:space="preserve"> </w:t>
      </w:r>
      <w:proofErr w:type="spellStart"/>
      <w:r w:rsidRPr="00BF2E64">
        <w:t>starp</w:t>
      </w:r>
      <w:proofErr w:type="spellEnd"/>
      <w:r w:rsidRPr="00BF2E64">
        <w:t xml:space="preserve"> </w:t>
      </w:r>
      <w:proofErr w:type="spellStart"/>
      <w:r w:rsidRPr="00BF2E64">
        <w:t>dilumkārtu</w:t>
      </w:r>
      <w:proofErr w:type="spellEnd"/>
      <w:r w:rsidRPr="00BF2E64">
        <w:t xml:space="preserve"> un </w:t>
      </w:r>
      <w:proofErr w:type="spellStart"/>
      <w:r w:rsidRPr="00BF2E64">
        <w:t>seguma</w:t>
      </w:r>
      <w:proofErr w:type="spellEnd"/>
      <w:r w:rsidRPr="00BF2E64">
        <w:t xml:space="preserve"> </w:t>
      </w:r>
      <w:proofErr w:type="spellStart"/>
      <w:r w:rsidRPr="00BF2E64">
        <w:t>apakškārtu</w:t>
      </w:r>
      <w:proofErr w:type="spellEnd"/>
      <w:r w:rsidRPr="00BF2E64">
        <w:t>.</w:t>
      </w:r>
    </w:p>
    <w:p w14:paraId="7A8F53F7" w14:textId="262FBCC7" w:rsidR="004065C9" w:rsidRDefault="00B9576A" w:rsidP="00B300E4">
      <w:proofErr w:type="spellStart"/>
      <w:r w:rsidRPr="00BF2E64">
        <w:t>Salizturīgā</w:t>
      </w:r>
      <w:proofErr w:type="spellEnd"/>
      <w:r w:rsidRPr="00BF2E64">
        <w:t xml:space="preserve"> </w:t>
      </w:r>
      <w:proofErr w:type="spellStart"/>
      <w:r w:rsidRPr="00BF2E64">
        <w:t>kārta</w:t>
      </w:r>
      <w:proofErr w:type="spellEnd"/>
      <w:r w:rsidRPr="00BF2E64">
        <w:t xml:space="preserve"> – </w:t>
      </w:r>
      <w:r w:rsidR="004065C9">
        <w:t xml:space="preserve">ceļa </w:t>
      </w:r>
      <w:proofErr w:type="spellStart"/>
      <w:r w:rsidR="004065C9">
        <w:t>segas</w:t>
      </w:r>
      <w:proofErr w:type="spellEnd"/>
      <w:r w:rsidR="004065C9">
        <w:t xml:space="preserve"> </w:t>
      </w:r>
      <w:proofErr w:type="spellStart"/>
      <w:r w:rsidR="004065C9">
        <w:t>konstrukcijas</w:t>
      </w:r>
      <w:proofErr w:type="spellEnd"/>
      <w:r w:rsidR="004065C9">
        <w:t xml:space="preserve"> </w:t>
      </w:r>
      <w:proofErr w:type="spellStart"/>
      <w:r w:rsidR="004065C9">
        <w:t>papildkārta</w:t>
      </w:r>
      <w:proofErr w:type="spellEnd"/>
      <w:r w:rsidR="004065C9">
        <w:t xml:space="preserve">, </w:t>
      </w:r>
      <w:proofErr w:type="spellStart"/>
      <w:r w:rsidR="004065C9">
        <w:t>kuras</w:t>
      </w:r>
      <w:proofErr w:type="spellEnd"/>
      <w:r w:rsidR="004065C9">
        <w:t xml:space="preserve"> </w:t>
      </w:r>
      <w:proofErr w:type="spellStart"/>
      <w:r w:rsidR="004065C9">
        <w:t>funkcijas</w:t>
      </w:r>
      <w:proofErr w:type="spellEnd"/>
      <w:r w:rsidR="004065C9">
        <w:t xml:space="preserve"> </w:t>
      </w:r>
      <w:proofErr w:type="spellStart"/>
      <w:r w:rsidR="004065C9">
        <w:t>ir</w:t>
      </w:r>
      <w:proofErr w:type="spellEnd"/>
      <w:r w:rsidR="004065C9">
        <w:t>:</w:t>
      </w:r>
    </w:p>
    <w:p w14:paraId="679518CC" w14:textId="77777777" w:rsidR="004065C9" w:rsidRDefault="004065C9" w:rsidP="00A97EDD">
      <w:pPr>
        <w:pStyle w:val="Sarakstarindkopa"/>
      </w:pPr>
      <w:r>
        <w:t>ceļa segas konstrukcijas salizturības un paredzētās nestspējas nodrošināšana;</w:t>
      </w:r>
    </w:p>
    <w:p w14:paraId="5DE543DE" w14:textId="77777777" w:rsidR="004065C9" w:rsidRDefault="004065C9" w:rsidP="00A97EDD">
      <w:pPr>
        <w:pStyle w:val="Sarakstarindkopa"/>
      </w:pPr>
      <w:r>
        <w:t xml:space="preserve">sasaluma zonā </w:t>
      </w:r>
      <w:proofErr w:type="spellStart"/>
      <w:r>
        <w:t>Z</w:t>
      </w:r>
      <w:r w:rsidRPr="003912DD">
        <w:rPr>
          <w:vertAlign w:val="subscript"/>
        </w:rPr>
        <w:t>sasal</w:t>
      </w:r>
      <w:proofErr w:type="spellEnd"/>
      <w:r>
        <w:t xml:space="preserve"> nokļuvušā kapilārā ūdens ietekmes uz ceļa segas konstrukciju mazināšana;</w:t>
      </w:r>
    </w:p>
    <w:p w14:paraId="2E622F1C" w14:textId="77777777" w:rsidR="004065C9" w:rsidRDefault="004065C9" w:rsidP="00A97EDD">
      <w:pPr>
        <w:pStyle w:val="Sarakstarindkopa"/>
      </w:pPr>
      <w:r>
        <w:t>kapilārā ūdens plūsmas pārtraukšana, neļaujot tam pacelties līdz ceļa segas nesošajām kārtām (palielināta biezuma salizturīgās kārtas gadījumā);</w:t>
      </w:r>
    </w:p>
    <w:p w14:paraId="0F51FD44" w14:textId="36C8E5A8" w:rsidR="00B9576A" w:rsidRPr="00BF2E64" w:rsidRDefault="004065C9" w:rsidP="00A97EDD">
      <w:pPr>
        <w:pStyle w:val="Sarakstarindkopa"/>
      </w:pPr>
      <w:r>
        <w:t>ceļa segā no augšas un sāniem nokļuvušā ūdens izvadīšana un akumulācija konstrukcijas atkušanas laikā.</w:t>
      </w:r>
    </w:p>
    <w:p w14:paraId="576DC3F6" w14:textId="77777777" w:rsidR="00B9576A" w:rsidRPr="00BF2E64" w:rsidRDefault="00B9576A" w:rsidP="00B300E4">
      <w:proofErr w:type="spellStart"/>
      <w:r w:rsidRPr="00BF2E64">
        <w:t>Samaisīts</w:t>
      </w:r>
      <w:proofErr w:type="spellEnd"/>
      <w:r w:rsidRPr="00BF2E64">
        <w:t xml:space="preserve"> </w:t>
      </w:r>
      <w:proofErr w:type="spellStart"/>
      <w:r w:rsidRPr="00BF2E64">
        <w:t>aizpildītājs</w:t>
      </w:r>
      <w:proofErr w:type="spellEnd"/>
      <w:r w:rsidRPr="00BF2E64">
        <w:t xml:space="preserve"> – </w:t>
      </w:r>
      <w:proofErr w:type="spellStart"/>
      <w:r w:rsidRPr="00BF2E64">
        <w:t>minerālas</w:t>
      </w:r>
      <w:proofErr w:type="spellEnd"/>
      <w:r w:rsidRPr="00BF2E64">
        <w:t xml:space="preserve"> </w:t>
      </w:r>
      <w:proofErr w:type="spellStart"/>
      <w:r w:rsidRPr="00BF2E64">
        <w:t>izcelsmes</w:t>
      </w:r>
      <w:proofErr w:type="spellEnd"/>
      <w:r w:rsidRPr="00BF2E64">
        <w:t xml:space="preserve"> </w:t>
      </w:r>
      <w:proofErr w:type="spellStart"/>
      <w:r w:rsidRPr="00BF2E64">
        <w:t>aizpildītājs</w:t>
      </w:r>
      <w:proofErr w:type="spellEnd"/>
      <w:r w:rsidRPr="00BF2E64">
        <w:t xml:space="preserve">, kas </w:t>
      </w:r>
      <w:proofErr w:type="spellStart"/>
      <w:r w:rsidRPr="00BF2E64">
        <w:t>ir</w:t>
      </w:r>
      <w:proofErr w:type="spellEnd"/>
      <w:r w:rsidRPr="00BF2E64">
        <w:t xml:space="preserve"> </w:t>
      </w:r>
      <w:proofErr w:type="spellStart"/>
      <w:r w:rsidRPr="00BF2E64">
        <w:t>samaisīts</w:t>
      </w:r>
      <w:proofErr w:type="spellEnd"/>
      <w:r w:rsidRPr="00BF2E64">
        <w:t xml:space="preserve"> </w:t>
      </w:r>
      <w:proofErr w:type="spellStart"/>
      <w:r w:rsidRPr="00BF2E64">
        <w:t>ar</w:t>
      </w:r>
      <w:proofErr w:type="spellEnd"/>
      <w:r w:rsidRPr="00BF2E64">
        <w:t xml:space="preserve"> </w:t>
      </w:r>
      <w:proofErr w:type="spellStart"/>
      <w:r w:rsidRPr="00BF2E64">
        <w:t>kalcija</w:t>
      </w:r>
      <w:proofErr w:type="spellEnd"/>
      <w:r w:rsidRPr="00BF2E64">
        <w:t xml:space="preserve"> </w:t>
      </w:r>
      <w:proofErr w:type="spellStart"/>
      <w:r w:rsidRPr="00BF2E64">
        <w:t>hidroksīdu</w:t>
      </w:r>
      <w:proofErr w:type="spellEnd"/>
      <w:r w:rsidRPr="00BF2E64">
        <w:t>.</w:t>
      </w:r>
    </w:p>
    <w:p w14:paraId="29039F4B" w14:textId="77777777" w:rsidR="00B9576A" w:rsidRPr="00BF2E64" w:rsidRDefault="00B9576A" w:rsidP="00B300E4">
      <w:proofErr w:type="spellStart"/>
      <w:r w:rsidRPr="00BF2E64">
        <w:t>Segas</w:t>
      </w:r>
      <w:proofErr w:type="spellEnd"/>
      <w:r w:rsidRPr="00BF2E64">
        <w:t xml:space="preserve"> </w:t>
      </w:r>
      <w:proofErr w:type="spellStart"/>
      <w:r w:rsidRPr="00BF2E64">
        <w:t>pamats</w:t>
      </w:r>
      <w:proofErr w:type="spellEnd"/>
      <w:r w:rsidRPr="00BF2E64">
        <w:t xml:space="preserve"> – </w:t>
      </w:r>
      <w:proofErr w:type="spellStart"/>
      <w:r w:rsidRPr="00BF2E64">
        <w:t>segas</w:t>
      </w:r>
      <w:proofErr w:type="spellEnd"/>
      <w:r w:rsidRPr="00BF2E64">
        <w:t xml:space="preserve"> </w:t>
      </w:r>
      <w:proofErr w:type="spellStart"/>
      <w:r w:rsidRPr="00BF2E64">
        <w:t>daļa</w:t>
      </w:r>
      <w:proofErr w:type="spellEnd"/>
      <w:r w:rsidRPr="00BF2E64">
        <w:t xml:space="preserve"> </w:t>
      </w:r>
      <w:proofErr w:type="spellStart"/>
      <w:r w:rsidRPr="00BF2E64">
        <w:t>zem</w:t>
      </w:r>
      <w:proofErr w:type="spellEnd"/>
      <w:r w:rsidRPr="00BF2E64">
        <w:t xml:space="preserve"> </w:t>
      </w:r>
      <w:proofErr w:type="spellStart"/>
      <w:r w:rsidRPr="00BF2E64">
        <w:t>seguma</w:t>
      </w:r>
      <w:proofErr w:type="spellEnd"/>
      <w:r w:rsidRPr="00BF2E64">
        <w:t>.</w:t>
      </w:r>
    </w:p>
    <w:p w14:paraId="0B02BB71" w14:textId="77777777" w:rsidR="00B9576A" w:rsidRPr="00BF2E64" w:rsidRDefault="00B9576A" w:rsidP="00B300E4">
      <w:proofErr w:type="spellStart"/>
      <w:r w:rsidRPr="00BF2E64">
        <w:lastRenderedPageBreak/>
        <w:t>Segregācija</w:t>
      </w:r>
      <w:proofErr w:type="spellEnd"/>
      <w:r w:rsidRPr="00BF2E64">
        <w:t xml:space="preserve"> – </w:t>
      </w:r>
      <w:proofErr w:type="spellStart"/>
      <w:r w:rsidRPr="00BF2E64">
        <w:t>cieto</w:t>
      </w:r>
      <w:proofErr w:type="spellEnd"/>
      <w:r w:rsidRPr="00BF2E64">
        <w:t xml:space="preserve"> </w:t>
      </w:r>
      <w:proofErr w:type="spellStart"/>
      <w:r w:rsidRPr="00BF2E64">
        <w:t>daļiņu</w:t>
      </w:r>
      <w:proofErr w:type="spellEnd"/>
      <w:r w:rsidRPr="00BF2E64">
        <w:t xml:space="preserve"> tendence </w:t>
      </w:r>
      <w:proofErr w:type="spellStart"/>
      <w:r w:rsidRPr="00BF2E64">
        <w:t>sadalīties</w:t>
      </w:r>
      <w:proofErr w:type="spellEnd"/>
      <w:r w:rsidRPr="00BF2E64">
        <w:t xml:space="preserve"> (</w:t>
      </w:r>
      <w:proofErr w:type="spellStart"/>
      <w:r w:rsidRPr="00BF2E64">
        <w:t>noslāņoties</w:t>
      </w:r>
      <w:proofErr w:type="spellEnd"/>
      <w:r w:rsidRPr="00BF2E64">
        <w:t xml:space="preserve">) </w:t>
      </w:r>
      <w:proofErr w:type="spellStart"/>
      <w:r w:rsidRPr="00BF2E64">
        <w:t>pārvietojot</w:t>
      </w:r>
      <w:proofErr w:type="spellEnd"/>
      <w:r w:rsidRPr="00BF2E64">
        <w:t xml:space="preserve"> </w:t>
      </w:r>
      <w:proofErr w:type="spellStart"/>
      <w:r w:rsidRPr="00BF2E64">
        <w:t>maisījumus</w:t>
      </w:r>
      <w:proofErr w:type="spellEnd"/>
      <w:r w:rsidRPr="00BF2E64">
        <w:t xml:space="preserve"> (</w:t>
      </w:r>
      <w:proofErr w:type="spellStart"/>
      <w:r w:rsidRPr="00BF2E64">
        <w:t>pārkraujot</w:t>
      </w:r>
      <w:proofErr w:type="spellEnd"/>
      <w:r w:rsidRPr="00BF2E64">
        <w:t xml:space="preserve">, </w:t>
      </w:r>
      <w:proofErr w:type="spellStart"/>
      <w:r w:rsidRPr="00BF2E64">
        <w:t>pārberot</w:t>
      </w:r>
      <w:proofErr w:type="spellEnd"/>
      <w:r w:rsidRPr="00BF2E64">
        <w:t xml:space="preserve">, </w:t>
      </w:r>
      <w:proofErr w:type="spellStart"/>
      <w:r w:rsidRPr="00BF2E64">
        <w:t>šķirojot</w:t>
      </w:r>
      <w:proofErr w:type="spellEnd"/>
      <w:r w:rsidRPr="00BF2E64">
        <w:t xml:space="preserve"> </w:t>
      </w:r>
      <w:proofErr w:type="spellStart"/>
      <w:r w:rsidRPr="00BF2E64">
        <w:t>u.tml</w:t>
      </w:r>
      <w:proofErr w:type="spellEnd"/>
      <w:r w:rsidRPr="00BF2E64">
        <w:t xml:space="preserve">.), </w:t>
      </w:r>
      <w:proofErr w:type="spellStart"/>
      <w:r w:rsidRPr="00BF2E64">
        <w:t>kad</w:t>
      </w:r>
      <w:proofErr w:type="spellEnd"/>
      <w:r w:rsidRPr="00BF2E64">
        <w:t xml:space="preserve"> </w:t>
      </w:r>
      <w:proofErr w:type="spellStart"/>
      <w:r w:rsidRPr="00BF2E64">
        <w:t>uz</w:t>
      </w:r>
      <w:proofErr w:type="spellEnd"/>
      <w:r w:rsidRPr="00BF2E64">
        <w:t xml:space="preserve"> </w:t>
      </w:r>
      <w:proofErr w:type="spellStart"/>
      <w:r w:rsidRPr="00BF2E64">
        <w:t>daļiņām</w:t>
      </w:r>
      <w:proofErr w:type="spellEnd"/>
      <w:r w:rsidRPr="00BF2E64">
        <w:t xml:space="preserve"> </w:t>
      </w:r>
      <w:proofErr w:type="spellStart"/>
      <w:r w:rsidRPr="00BF2E64">
        <w:t>iedarbojas</w:t>
      </w:r>
      <w:proofErr w:type="spellEnd"/>
      <w:r w:rsidRPr="00BF2E64">
        <w:t xml:space="preserve"> </w:t>
      </w:r>
      <w:proofErr w:type="spellStart"/>
      <w:r w:rsidRPr="00BF2E64">
        <w:t>inerces</w:t>
      </w:r>
      <w:proofErr w:type="spellEnd"/>
      <w:r w:rsidRPr="00BF2E64">
        <w:t xml:space="preserve"> </w:t>
      </w:r>
      <w:proofErr w:type="spellStart"/>
      <w:r w:rsidRPr="00BF2E64">
        <w:t>spēki</w:t>
      </w:r>
      <w:proofErr w:type="spellEnd"/>
      <w:r w:rsidRPr="00BF2E64">
        <w:t xml:space="preserve"> </w:t>
      </w:r>
      <w:proofErr w:type="spellStart"/>
      <w:r w:rsidRPr="00BF2E64">
        <w:t>atkarībā</w:t>
      </w:r>
      <w:proofErr w:type="spellEnd"/>
      <w:r w:rsidRPr="00BF2E64">
        <w:t xml:space="preserve"> no to </w:t>
      </w:r>
      <w:proofErr w:type="spellStart"/>
      <w:r w:rsidRPr="00BF2E64">
        <w:t>izmēra</w:t>
      </w:r>
      <w:proofErr w:type="spellEnd"/>
      <w:r w:rsidRPr="00BF2E64">
        <w:t xml:space="preserve">, </w:t>
      </w:r>
      <w:proofErr w:type="spellStart"/>
      <w:r w:rsidRPr="00BF2E64">
        <w:t>blīvuma</w:t>
      </w:r>
      <w:proofErr w:type="spellEnd"/>
      <w:r w:rsidRPr="00BF2E64">
        <w:t xml:space="preserve">, formas </w:t>
      </w:r>
      <w:proofErr w:type="spellStart"/>
      <w:r w:rsidRPr="00BF2E64">
        <w:t>u.c.</w:t>
      </w:r>
      <w:proofErr w:type="spellEnd"/>
      <w:r w:rsidRPr="00BF2E64">
        <w:t xml:space="preserve"> </w:t>
      </w:r>
      <w:proofErr w:type="spellStart"/>
      <w:r w:rsidRPr="00BF2E64">
        <w:t>īpašību</w:t>
      </w:r>
      <w:proofErr w:type="spellEnd"/>
      <w:r w:rsidRPr="00BF2E64">
        <w:t xml:space="preserve"> </w:t>
      </w:r>
      <w:proofErr w:type="spellStart"/>
      <w:r w:rsidRPr="00BF2E64">
        <w:t>atšķirībām</w:t>
      </w:r>
      <w:proofErr w:type="spellEnd"/>
      <w:r w:rsidRPr="00BF2E64">
        <w:t>.</w:t>
      </w:r>
    </w:p>
    <w:p w14:paraId="02DDA490" w14:textId="77777777" w:rsidR="00B9576A" w:rsidRPr="00BF2E64" w:rsidRDefault="00B9576A" w:rsidP="00B300E4">
      <w:proofErr w:type="spellStart"/>
      <w:r w:rsidRPr="00BF2E64">
        <w:t>Segtie</w:t>
      </w:r>
      <w:proofErr w:type="spellEnd"/>
      <w:r w:rsidRPr="00BF2E64">
        <w:t xml:space="preserve"> </w:t>
      </w:r>
      <w:proofErr w:type="spellStart"/>
      <w:r w:rsidRPr="00BF2E64">
        <w:t>darbi</w:t>
      </w:r>
      <w:proofErr w:type="spellEnd"/>
      <w:r w:rsidRPr="00BF2E64">
        <w:t xml:space="preserve"> – </w:t>
      </w:r>
      <w:proofErr w:type="spellStart"/>
      <w:r w:rsidRPr="00BF2E64">
        <w:t>būvdarbi</w:t>
      </w:r>
      <w:proofErr w:type="spellEnd"/>
      <w:r w:rsidRPr="00BF2E64">
        <w:t xml:space="preserve">, kuru </w:t>
      </w:r>
      <w:proofErr w:type="spellStart"/>
      <w:r w:rsidRPr="00BF2E64">
        <w:t>apjoma</w:t>
      </w:r>
      <w:proofErr w:type="spellEnd"/>
      <w:r w:rsidRPr="00BF2E64">
        <w:t xml:space="preserve"> un </w:t>
      </w:r>
      <w:proofErr w:type="spellStart"/>
      <w:r w:rsidRPr="00BF2E64">
        <w:t>kvalitātes</w:t>
      </w:r>
      <w:proofErr w:type="spellEnd"/>
      <w:r w:rsidRPr="00BF2E64">
        <w:t xml:space="preserve"> </w:t>
      </w:r>
      <w:proofErr w:type="spellStart"/>
      <w:r w:rsidRPr="00BF2E64">
        <w:t>kontroli</w:t>
      </w:r>
      <w:proofErr w:type="spellEnd"/>
      <w:r w:rsidRPr="00BF2E64">
        <w:t xml:space="preserve"> </w:t>
      </w:r>
      <w:proofErr w:type="spellStart"/>
      <w:r w:rsidRPr="00BF2E64">
        <w:t>pēc</w:t>
      </w:r>
      <w:proofErr w:type="spellEnd"/>
      <w:r w:rsidRPr="00BF2E64">
        <w:t xml:space="preserve"> </w:t>
      </w:r>
      <w:proofErr w:type="spellStart"/>
      <w:r w:rsidRPr="00BF2E64">
        <w:t>tiem</w:t>
      </w:r>
      <w:proofErr w:type="spellEnd"/>
      <w:r w:rsidRPr="00BF2E64">
        <w:t xml:space="preserve"> </w:t>
      </w:r>
      <w:proofErr w:type="spellStart"/>
      <w:r w:rsidRPr="00BF2E64">
        <w:t>sekojošo</w:t>
      </w:r>
      <w:proofErr w:type="spellEnd"/>
      <w:r w:rsidRPr="00BF2E64">
        <w:t xml:space="preserve"> </w:t>
      </w:r>
      <w:proofErr w:type="spellStart"/>
      <w:r w:rsidRPr="00BF2E64">
        <w:t>būvdarbu</w:t>
      </w:r>
      <w:proofErr w:type="spellEnd"/>
      <w:r w:rsidRPr="00BF2E64">
        <w:t xml:space="preserve"> </w:t>
      </w:r>
      <w:proofErr w:type="spellStart"/>
      <w:r w:rsidRPr="00BF2E64">
        <w:t>veikšanas</w:t>
      </w:r>
      <w:proofErr w:type="spellEnd"/>
      <w:r w:rsidRPr="00BF2E64">
        <w:t xml:space="preserve"> nav </w:t>
      </w:r>
      <w:proofErr w:type="spellStart"/>
      <w:r w:rsidRPr="00BF2E64">
        <w:t>iespējams</w:t>
      </w:r>
      <w:proofErr w:type="spellEnd"/>
      <w:r w:rsidRPr="00BF2E64">
        <w:t xml:space="preserve"> </w:t>
      </w:r>
      <w:proofErr w:type="spellStart"/>
      <w:r w:rsidRPr="00BF2E64">
        <w:t>izdarīt</w:t>
      </w:r>
      <w:proofErr w:type="spellEnd"/>
      <w:r w:rsidRPr="00BF2E64">
        <w:t xml:space="preserve"> bez </w:t>
      </w:r>
      <w:proofErr w:type="spellStart"/>
      <w:r w:rsidRPr="00BF2E64">
        <w:t>īpašiem</w:t>
      </w:r>
      <w:proofErr w:type="spellEnd"/>
      <w:r w:rsidRPr="00BF2E64">
        <w:t xml:space="preserve"> </w:t>
      </w:r>
      <w:proofErr w:type="spellStart"/>
      <w:r w:rsidRPr="00BF2E64">
        <w:t>pasākumiem</w:t>
      </w:r>
      <w:proofErr w:type="spellEnd"/>
      <w:r w:rsidRPr="00BF2E64">
        <w:t xml:space="preserve"> </w:t>
      </w:r>
      <w:proofErr w:type="spellStart"/>
      <w:r w:rsidRPr="00BF2E64">
        <w:t>vai</w:t>
      </w:r>
      <w:proofErr w:type="spellEnd"/>
      <w:r w:rsidRPr="00BF2E64">
        <w:t xml:space="preserve"> </w:t>
      </w:r>
      <w:proofErr w:type="spellStart"/>
      <w:r w:rsidRPr="00BF2E64">
        <w:t>papildu</w:t>
      </w:r>
      <w:proofErr w:type="spellEnd"/>
      <w:r w:rsidRPr="00BF2E64">
        <w:t xml:space="preserve"> </w:t>
      </w:r>
      <w:proofErr w:type="spellStart"/>
      <w:r w:rsidRPr="00BF2E64">
        <w:t>darba</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finanšu</w:t>
      </w:r>
      <w:proofErr w:type="spellEnd"/>
      <w:r w:rsidRPr="00BF2E64">
        <w:t xml:space="preserve"> un </w:t>
      </w:r>
      <w:proofErr w:type="spellStart"/>
      <w:r w:rsidRPr="00BF2E64">
        <w:t>citu</w:t>
      </w:r>
      <w:proofErr w:type="spellEnd"/>
      <w:r w:rsidRPr="00BF2E64">
        <w:t xml:space="preserve"> </w:t>
      </w:r>
      <w:proofErr w:type="spellStart"/>
      <w:r w:rsidRPr="00BF2E64">
        <w:t>resursu</w:t>
      </w:r>
      <w:proofErr w:type="spellEnd"/>
      <w:r w:rsidRPr="00BF2E64">
        <w:t xml:space="preserve"> </w:t>
      </w:r>
      <w:proofErr w:type="spellStart"/>
      <w:r w:rsidRPr="00BF2E64">
        <w:t>piesaistīšanas</w:t>
      </w:r>
      <w:proofErr w:type="spellEnd"/>
      <w:r w:rsidRPr="00BF2E64">
        <w:t>.</w:t>
      </w:r>
    </w:p>
    <w:p w14:paraId="0BFED8DF" w14:textId="77777777" w:rsidR="00B9576A" w:rsidRPr="00BF2E64" w:rsidRDefault="00B9576A" w:rsidP="00B300E4">
      <w:proofErr w:type="spellStart"/>
      <w:r w:rsidRPr="00BF2E64">
        <w:t>Seguma</w:t>
      </w:r>
      <w:proofErr w:type="spellEnd"/>
      <w:r w:rsidRPr="00BF2E64">
        <w:t xml:space="preserve"> </w:t>
      </w:r>
      <w:proofErr w:type="spellStart"/>
      <w:r w:rsidRPr="00BF2E64">
        <w:t>apakškārta</w:t>
      </w:r>
      <w:proofErr w:type="spellEnd"/>
      <w:r w:rsidRPr="00BF2E64">
        <w:t xml:space="preserve"> – </w:t>
      </w:r>
      <w:proofErr w:type="spellStart"/>
      <w:r w:rsidRPr="00BF2E64">
        <w:t>vairākkārtu</w:t>
      </w:r>
      <w:proofErr w:type="spellEnd"/>
      <w:r w:rsidRPr="00BF2E64">
        <w:t xml:space="preserve"> </w:t>
      </w:r>
      <w:proofErr w:type="spellStart"/>
      <w:r w:rsidRPr="00BF2E64">
        <w:t>seguma</w:t>
      </w:r>
      <w:proofErr w:type="spellEnd"/>
      <w:r w:rsidRPr="00BF2E64">
        <w:t xml:space="preserve"> </w:t>
      </w:r>
      <w:proofErr w:type="spellStart"/>
      <w:r w:rsidRPr="00BF2E64">
        <w:t>apakšējā</w:t>
      </w:r>
      <w:proofErr w:type="spellEnd"/>
      <w:r w:rsidRPr="00BF2E64">
        <w:t xml:space="preserve"> </w:t>
      </w:r>
      <w:proofErr w:type="spellStart"/>
      <w:r w:rsidRPr="00BF2E64">
        <w:t>kārta</w:t>
      </w:r>
      <w:proofErr w:type="spellEnd"/>
      <w:r w:rsidRPr="00BF2E64">
        <w:t xml:space="preserve">, kas </w:t>
      </w:r>
      <w:proofErr w:type="spellStart"/>
      <w:r w:rsidRPr="00BF2E64">
        <w:t>atrodas</w:t>
      </w:r>
      <w:proofErr w:type="spellEnd"/>
      <w:r w:rsidRPr="00BF2E64">
        <w:t xml:space="preserve"> </w:t>
      </w:r>
      <w:proofErr w:type="spellStart"/>
      <w:r w:rsidRPr="00BF2E64">
        <w:t>virs</w:t>
      </w:r>
      <w:proofErr w:type="spellEnd"/>
      <w:r w:rsidRPr="00BF2E64">
        <w:t xml:space="preserve"> </w:t>
      </w:r>
      <w:proofErr w:type="spellStart"/>
      <w:r w:rsidRPr="00BF2E64">
        <w:t>segas</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virskārtas</w:t>
      </w:r>
      <w:proofErr w:type="spellEnd"/>
      <w:r w:rsidRPr="00BF2E64">
        <w:t xml:space="preserve">, </w:t>
      </w:r>
      <w:proofErr w:type="spellStart"/>
      <w:r w:rsidRPr="00BF2E64">
        <w:t>kuras</w:t>
      </w:r>
      <w:proofErr w:type="spellEnd"/>
      <w:r w:rsidRPr="00BF2E64">
        <w:t xml:space="preserve"> </w:t>
      </w:r>
      <w:proofErr w:type="spellStart"/>
      <w:r w:rsidRPr="00BF2E64">
        <w:t>galvenais</w:t>
      </w:r>
      <w:proofErr w:type="spellEnd"/>
      <w:r w:rsidRPr="00BF2E64">
        <w:t xml:space="preserve"> </w:t>
      </w:r>
      <w:proofErr w:type="spellStart"/>
      <w:r w:rsidRPr="00BF2E64">
        <w:t>uzdevums</w:t>
      </w:r>
      <w:proofErr w:type="spellEnd"/>
      <w:r w:rsidRPr="00BF2E64">
        <w:t xml:space="preserve"> </w:t>
      </w:r>
      <w:proofErr w:type="spellStart"/>
      <w:r w:rsidRPr="00BF2E64">
        <w:t>ir</w:t>
      </w:r>
      <w:proofErr w:type="spellEnd"/>
      <w:r w:rsidRPr="00BF2E64">
        <w:t xml:space="preserve"> </w:t>
      </w:r>
      <w:proofErr w:type="spellStart"/>
      <w:r w:rsidRPr="00BF2E64">
        <w:t>uzņemt</w:t>
      </w:r>
      <w:proofErr w:type="spellEnd"/>
      <w:r w:rsidRPr="00BF2E64">
        <w:t xml:space="preserve"> </w:t>
      </w:r>
      <w:proofErr w:type="spellStart"/>
      <w:r w:rsidRPr="00BF2E64">
        <w:t>satiksmes</w:t>
      </w:r>
      <w:proofErr w:type="spellEnd"/>
      <w:r w:rsidRPr="00BF2E64">
        <w:t xml:space="preserve"> </w:t>
      </w:r>
      <w:proofErr w:type="spellStart"/>
      <w:r w:rsidRPr="00BF2E64">
        <w:t>izraisītās</w:t>
      </w:r>
      <w:proofErr w:type="spellEnd"/>
      <w:r w:rsidRPr="00BF2E64">
        <w:t xml:space="preserve"> </w:t>
      </w:r>
      <w:proofErr w:type="spellStart"/>
      <w:r w:rsidRPr="00BF2E64">
        <w:t>šķērsslodzes</w:t>
      </w:r>
      <w:proofErr w:type="spellEnd"/>
      <w:r w:rsidRPr="00BF2E64">
        <w:t>.</w:t>
      </w:r>
    </w:p>
    <w:p w14:paraId="4AD28B1A" w14:textId="77777777" w:rsidR="00B9576A" w:rsidRPr="00BF2E64" w:rsidRDefault="00B9576A" w:rsidP="00B300E4">
      <w:proofErr w:type="spellStart"/>
      <w:r w:rsidRPr="00BF2E64">
        <w:t>Segums</w:t>
      </w:r>
      <w:proofErr w:type="spellEnd"/>
      <w:r w:rsidRPr="00BF2E64">
        <w:t xml:space="preserve"> – </w:t>
      </w:r>
      <w:proofErr w:type="spellStart"/>
      <w:r w:rsidRPr="00BF2E64">
        <w:t>konstrukcija</w:t>
      </w:r>
      <w:proofErr w:type="spellEnd"/>
      <w:r w:rsidRPr="00BF2E64">
        <w:t xml:space="preserve"> no </w:t>
      </w:r>
      <w:proofErr w:type="spellStart"/>
      <w:r w:rsidRPr="00BF2E64">
        <w:t>vienas</w:t>
      </w:r>
      <w:proofErr w:type="spellEnd"/>
      <w:r w:rsidRPr="00BF2E64">
        <w:t xml:space="preserve"> </w:t>
      </w:r>
      <w:proofErr w:type="spellStart"/>
      <w:r w:rsidRPr="00BF2E64">
        <w:t>vai</w:t>
      </w:r>
      <w:proofErr w:type="spellEnd"/>
      <w:r w:rsidRPr="00BF2E64">
        <w:t xml:space="preserve"> </w:t>
      </w:r>
      <w:proofErr w:type="spellStart"/>
      <w:r w:rsidRPr="00BF2E64">
        <w:t>vairākām</w:t>
      </w:r>
      <w:proofErr w:type="spellEnd"/>
      <w:r w:rsidRPr="00BF2E64">
        <w:t xml:space="preserve"> </w:t>
      </w:r>
      <w:proofErr w:type="spellStart"/>
      <w:r w:rsidRPr="00BF2E64">
        <w:t>kārtām</w:t>
      </w:r>
      <w:proofErr w:type="spellEnd"/>
      <w:r w:rsidRPr="00BF2E64">
        <w:t xml:space="preserve">, lai </w:t>
      </w:r>
      <w:proofErr w:type="spellStart"/>
      <w:r w:rsidRPr="00BF2E64">
        <w:t>sekmētu</w:t>
      </w:r>
      <w:proofErr w:type="spellEnd"/>
      <w:r w:rsidRPr="00BF2E64">
        <w:t xml:space="preserve"> </w:t>
      </w:r>
      <w:proofErr w:type="spellStart"/>
      <w:r w:rsidRPr="00BF2E64">
        <w:t>satiksmi</w:t>
      </w:r>
      <w:proofErr w:type="spellEnd"/>
      <w:r w:rsidRPr="00BF2E64">
        <w:t xml:space="preserve"> </w:t>
      </w:r>
      <w:proofErr w:type="spellStart"/>
      <w:r w:rsidRPr="00BF2E64">
        <w:t>teritorijā</w:t>
      </w:r>
      <w:proofErr w:type="spellEnd"/>
      <w:r w:rsidRPr="00BF2E64">
        <w:t>.</w:t>
      </w:r>
    </w:p>
    <w:p w14:paraId="6C740564" w14:textId="77777777" w:rsidR="0042708F" w:rsidRPr="00461069" w:rsidRDefault="0042708F" w:rsidP="00B300E4">
      <w:pPr>
        <w:rPr>
          <w:lang w:val="lv-LV"/>
        </w:rPr>
      </w:pPr>
      <w:r w:rsidRPr="00127425">
        <w:rPr>
          <w:lang w:val="lv-LV"/>
        </w:rPr>
        <w:t xml:space="preserve">Siltā asfalta tehnoloģija – tehnoloģija, kas samazina asfalta ražošanas temperatūru par vismaz 20 </w:t>
      </w:r>
      <w:r w:rsidRPr="00127425">
        <w:rPr>
          <w:rFonts w:ascii="Cambria Math" w:hAnsi="Cambria Math"/>
          <w:lang w:val="lv-LV" w:eastAsia="ja-JP"/>
        </w:rPr>
        <w:t xml:space="preserve">℃ </w:t>
      </w:r>
      <w:proofErr w:type="spellStart"/>
      <w:r w:rsidRPr="00127425">
        <w:rPr>
          <w:lang w:val="lv-LV"/>
        </w:rPr>
        <w:t>dalīdzinājumā</w:t>
      </w:r>
      <w:proofErr w:type="spellEnd"/>
      <w:r w:rsidRPr="00127425">
        <w:rPr>
          <w:lang w:val="lv-LV"/>
        </w:rPr>
        <w:t xml:space="preserve"> ar attiecīgo karsto asfaltu. </w:t>
      </w:r>
      <w:proofErr w:type="spellStart"/>
      <w:r w:rsidRPr="00127425">
        <w:t>Šādi</w:t>
      </w:r>
      <w:proofErr w:type="spellEnd"/>
      <w:r w:rsidRPr="00127425">
        <w:t xml:space="preserve"> </w:t>
      </w:r>
      <w:proofErr w:type="spellStart"/>
      <w:r w:rsidRPr="00127425">
        <w:t>ražots</w:t>
      </w:r>
      <w:proofErr w:type="spellEnd"/>
      <w:r w:rsidRPr="00127425">
        <w:t xml:space="preserve"> </w:t>
      </w:r>
      <w:proofErr w:type="spellStart"/>
      <w:r w:rsidRPr="00127425">
        <w:t>asfalts</w:t>
      </w:r>
      <w:proofErr w:type="spellEnd"/>
      <w:r w:rsidRPr="00127425">
        <w:t xml:space="preserve"> var </w:t>
      </w:r>
      <w:proofErr w:type="spellStart"/>
      <w:r w:rsidRPr="00127425">
        <w:t>tikt</w:t>
      </w:r>
      <w:proofErr w:type="spellEnd"/>
      <w:r w:rsidRPr="00127425">
        <w:t xml:space="preserve"> </w:t>
      </w:r>
      <w:proofErr w:type="spellStart"/>
      <w:r w:rsidRPr="00127425">
        <w:t>pielietots</w:t>
      </w:r>
      <w:proofErr w:type="spellEnd"/>
      <w:r w:rsidRPr="00127425">
        <w:t xml:space="preserve"> kā </w:t>
      </w:r>
      <w:proofErr w:type="spellStart"/>
      <w:r w:rsidRPr="00127425">
        <w:t>alternatīva</w:t>
      </w:r>
      <w:proofErr w:type="spellEnd"/>
      <w:r w:rsidRPr="00127425">
        <w:t xml:space="preserve"> </w:t>
      </w:r>
      <w:proofErr w:type="spellStart"/>
      <w:r w:rsidRPr="00127425">
        <w:t>karstajam</w:t>
      </w:r>
      <w:proofErr w:type="spellEnd"/>
      <w:r w:rsidRPr="00127425">
        <w:t xml:space="preserve"> </w:t>
      </w:r>
      <w:proofErr w:type="spellStart"/>
      <w:r w:rsidRPr="00127425">
        <w:t>asfaltam</w:t>
      </w:r>
      <w:proofErr w:type="spellEnd"/>
      <w:r w:rsidRPr="00127425">
        <w:rPr>
          <w:lang w:val="lv-LV"/>
        </w:rPr>
        <w:t>.</w:t>
      </w:r>
    </w:p>
    <w:p w14:paraId="1A3B352F" w14:textId="253A8F0E" w:rsidR="0042708F" w:rsidRPr="0042708F" w:rsidRDefault="0042708F" w:rsidP="00B300E4">
      <w:pPr>
        <w:rPr>
          <w:lang w:val="lv-LV"/>
        </w:rPr>
      </w:pPr>
      <w:proofErr w:type="spellStart"/>
      <w:r>
        <w:t>Siltais</w:t>
      </w:r>
      <w:proofErr w:type="spellEnd"/>
      <w:r>
        <w:t xml:space="preserve"> </w:t>
      </w:r>
      <w:proofErr w:type="spellStart"/>
      <w:r>
        <w:t>asfalts</w:t>
      </w:r>
      <w:proofErr w:type="spellEnd"/>
      <w:r>
        <w:t xml:space="preserve"> – </w:t>
      </w:r>
      <w:proofErr w:type="spellStart"/>
      <w:r w:rsidRPr="00543637">
        <w:t>asfalts</w:t>
      </w:r>
      <w:proofErr w:type="spellEnd"/>
      <w:r w:rsidRPr="00543637">
        <w:t xml:space="preserve">, </w:t>
      </w:r>
      <w:proofErr w:type="spellStart"/>
      <w:r w:rsidRPr="00543637">
        <w:t>kura</w:t>
      </w:r>
      <w:proofErr w:type="spellEnd"/>
      <w:r w:rsidRPr="00543637">
        <w:t xml:space="preserve"> </w:t>
      </w:r>
      <w:proofErr w:type="spellStart"/>
      <w:r w:rsidRPr="00543637">
        <w:t>ražošanas</w:t>
      </w:r>
      <w:proofErr w:type="spellEnd"/>
      <w:r w:rsidRPr="00543637">
        <w:t xml:space="preserve"> </w:t>
      </w:r>
      <w:proofErr w:type="spellStart"/>
      <w:r w:rsidRPr="00543637">
        <w:t>temperatūra</w:t>
      </w:r>
      <w:proofErr w:type="spellEnd"/>
      <w:r w:rsidRPr="00543637">
        <w:t xml:space="preserve"> par </w:t>
      </w:r>
      <w:proofErr w:type="spellStart"/>
      <w:r w:rsidRPr="00543637">
        <w:t>vismaz</w:t>
      </w:r>
      <w:proofErr w:type="spellEnd"/>
      <w:r w:rsidRPr="00543637">
        <w:t xml:space="preserve"> 20 </w:t>
      </w:r>
      <w:r w:rsidRPr="00543637">
        <w:rPr>
          <w:rFonts w:ascii="Cambria Math" w:hAnsi="Cambria Math"/>
          <w:lang w:val="lv-LV" w:eastAsia="ja-JP"/>
        </w:rPr>
        <w:t>℃</w:t>
      </w:r>
      <w:r w:rsidRPr="00543637">
        <w:t xml:space="preserve"> </w:t>
      </w:r>
      <w:proofErr w:type="spellStart"/>
      <w:r w:rsidRPr="00543637">
        <w:t>zemāka</w:t>
      </w:r>
      <w:proofErr w:type="spellEnd"/>
      <w:r w:rsidRPr="00543637">
        <w:t xml:space="preserve"> par </w:t>
      </w:r>
      <w:proofErr w:type="spellStart"/>
      <w:r w:rsidRPr="00543637">
        <w:t>karsta</w:t>
      </w:r>
      <w:proofErr w:type="spellEnd"/>
      <w:r w:rsidRPr="00543637">
        <w:t xml:space="preserve">̄ </w:t>
      </w:r>
      <w:proofErr w:type="spellStart"/>
      <w:r w:rsidRPr="00543637">
        <w:t>asfalta</w:t>
      </w:r>
      <w:proofErr w:type="spellEnd"/>
      <w:r w:rsidRPr="00543637">
        <w:t xml:space="preserve"> </w:t>
      </w:r>
      <w:proofErr w:type="spellStart"/>
      <w:r w:rsidRPr="00543637">
        <w:t>ražošanas</w:t>
      </w:r>
      <w:proofErr w:type="spellEnd"/>
      <w:r w:rsidRPr="00543637">
        <w:t xml:space="preserve"> </w:t>
      </w:r>
      <w:proofErr w:type="spellStart"/>
      <w:r w:rsidRPr="00543637">
        <w:t>temperatūru</w:t>
      </w:r>
      <w:proofErr w:type="spellEnd"/>
      <w:r w:rsidRPr="00543637">
        <w:t>.</w:t>
      </w:r>
      <w:r>
        <w:rPr>
          <w:lang w:val="lv-LV"/>
        </w:rPr>
        <w:t xml:space="preserve"> </w:t>
      </w:r>
      <w:proofErr w:type="spellStart"/>
      <w:r w:rsidRPr="00543637">
        <w:t>Šād</w:t>
      </w:r>
      <w:proofErr w:type="spellEnd"/>
      <w:r w:rsidRPr="00543637">
        <w:rPr>
          <w:lang w:val="lv-LV"/>
        </w:rPr>
        <w:t>s</w:t>
      </w:r>
      <w:r w:rsidRPr="00543637">
        <w:t xml:space="preserve"> </w:t>
      </w:r>
      <w:proofErr w:type="spellStart"/>
      <w:r w:rsidRPr="00543637">
        <w:t>asfalts</w:t>
      </w:r>
      <w:proofErr w:type="spellEnd"/>
      <w:r w:rsidRPr="00543637">
        <w:t xml:space="preserve"> var </w:t>
      </w:r>
      <w:proofErr w:type="spellStart"/>
      <w:r w:rsidRPr="00543637">
        <w:t>tikt</w:t>
      </w:r>
      <w:proofErr w:type="spellEnd"/>
      <w:r w:rsidRPr="00543637">
        <w:t xml:space="preserve"> </w:t>
      </w:r>
      <w:proofErr w:type="spellStart"/>
      <w:r w:rsidRPr="00543637">
        <w:t>pielietots</w:t>
      </w:r>
      <w:proofErr w:type="spellEnd"/>
      <w:r w:rsidRPr="00543637">
        <w:t xml:space="preserve"> kā </w:t>
      </w:r>
      <w:proofErr w:type="spellStart"/>
      <w:r w:rsidRPr="00543637">
        <w:t>alternatīva</w:t>
      </w:r>
      <w:proofErr w:type="spellEnd"/>
      <w:r w:rsidRPr="00543637">
        <w:t xml:space="preserve"> </w:t>
      </w:r>
      <w:proofErr w:type="spellStart"/>
      <w:r w:rsidRPr="00543637">
        <w:t>karstajam</w:t>
      </w:r>
      <w:proofErr w:type="spellEnd"/>
      <w:r w:rsidRPr="00543637">
        <w:t xml:space="preserve"> </w:t>
      </w:r>
      <w:proofErr w:type="spellStart"/>
      <w:r w:rsidRPr="00543637">
        <w:t>asfaltam</w:t>
      </w:r>
      <w:proofErr w:type="spellEnd"/>
      <w:r w:rsidRPr="00543637">
        <w:rPr>
          <w:lang w:val="lv-LV"/>
        </w:rPr>
        <w:t>.</w:t>
      </w:r>
    </w:p>
    <w:p w14:paraId="0A2F35BD" w14:textId="685183D3" w:rsidR="00B9576A" w:rsidRDefault="00B9576A" w:rsidP="00B300E4">
      <w:proofErr w:type="spellStart"/>
      <w:r w:rsidRPr="00BF2E64">
        <w:t>Slānis</w:t>
      </w:r>
      <w:proofErr w:type="spellEnd"/>
      <w:r w:rsidRPr="00BF2E64">
        <w:t xml:space="preserve"> – </w:t>
      </w:r>
      <w:proofErr w:type="spellStart"/>
      <w:r w:rsidRPr="00BF2E64">
        <w:t>vienā</w:t>
      </w:r>
      <w:proofErr w:type="spellEnd"/>
      <w:r w:rsidRPr="00BF2E64">
        <w:t xml:space="preserve"> </w:t>
      </w:r>
      <w:proofErr w:type="spellStart"/>
      <w:r w:rsidRPr="00BF2E64">
        <w:t>reizē</w:t>
      </w:r>
      <w:proofErr w:type="spellEnd"/>
      <w:r w:rsidRPr="00BF2E64">
        <w:t xml:space="preserve"> </w:t>
      </w:r>
      <w:proofErr w:type="spellStart"/>
      <w:r w:rsidRPr="00BF2E64">
        <w:t>ieklāta</w:t>
      </w:r>
      <w:proofErr w:type="spellEnd"/>
      <w:r w:rsidRPr="00BF2E64">
        <w:t xml:space="preserve"> </w:t>
      </w:r>
      <w:proofErr w:type="spellStart"/>
      <w:r w:rsidRPr="00BF2E64">
        <w:t>kārtas</w:t>
      </w:r>
      <w:proofErr w:type="spellEnd"/>
      <w:r w:rsidRPr="00BF2E64">
        <w:t xml:space="preserve"> </w:t>
      </w:r>
      <w:proofErr w:type="spellStart"/>
      <w:r w:rsidRPr="00BF2E64">
        <w:t>daļa</w:t>
      </w:r>
      <w:proofErr w:type="spellEnd"/>
      <w:r w:rsidRPr="00BF2E64">
        <w:t xml:space="preserve">; </w:t>
      </w:r>
      <w:proofErr w:type="spellStart"/>
      <w:r w:rsidRPr="00BF2E64">
        <w:t>gadījumos</w:t>
      </w:r>
      <w:proofErr w:type="spellEnd"/>
      <w:r w:rsidRPr="00BF2E64">
        <w:t xml:space="preserve">, </w:t>
      </w:r>
      <w:proofErr w:type="spellStart"/>
      <w:r w:rsidRPr="00BF2E64">
        <w:t>ja</w:t>
      </w:r>
      <w:proofErr w:type="spellEnd"/>
      <w:r w:rsidRPr="00BF2E64">
        <w:t xml:space="preserve"> </w:t>
      </w:r>
      <w:proofErr w:type="spellStart"/>
      <w:r w:rsidRPr="00BF2E64">
        <w:t>kārtu</w:t>
      </w:r>
      <w:proofErr w:type="spellEnd"/>
      <w:r w:rsidRPr="00BF2E64">
        <w:t xml:space="preserve"> </w:t>
      </w:r>
      <w:proofErr w:type="spellStart"/>
      <w:r w:rsidRPr="00BF2E64">
        <w:t>veido</w:t>
      </w:r>
      <w:proofErr w:type="spellEnd"/>
      <w:r w:rsidRPr="00BF2E64">
        <w:t xml:space="preserve"> no </w:t>
      </w:r>
      <w:proofErr w:type="spellStart"/>
      <w:r w:rsidRPr="00BF2E64">
        <w:t>viena</w:t>
      </w:r>
      <w:proofErr w:type="spellEnd"/>
      <w:r w:rsidRPr="00BF2E64">
        <w:t xml:space="preserve"> </w:t>
      </w:r>
      <w:proofErr w:type="spellStart"/>
      <w:r w:rsidRPr="00BF2E64">
        <w:t>slāņa</w:t>
      </w:r>
      <w:proofErr w:type="spellEnd"/>
      <w:r w:rsidRPr="00BF2E64">
        <w:t xml:space="preserve">, tad var </w:t>
      </w:r>
      <w:proofErr w:type="spellStart"/>
      <w:r w:rsidRPr="00BF2E64">
        <w:t>lietot</w:t>
      </w:r>
      <w:proofErr w:type="spellEnd"/>
      <w:r w:rsidRPr="00BF2E64">
        <w:t xml:space="preserve"> </w:t>
      </w:r>
      <w:proofErr w:type="spellStart"/>
      <w:r w:rsidRPr="00BF2E64">
        <w:t>arī</w:t>
      </w:r>
      <w:proofErr w:type="spellEnd"/>
      <w:r w:rsidRPr="00BF2E64">
        <w:t xml:space="preserve"> </w:t>
      </w:r>
      <w:proofErr w:type="spellStart"/>
      <w:r w:rsidRPr="00BF2E64">
        <w:t>terminu</w:t>
      </w:r>
      <w:proofErr w:type="spellEnd"/>
      <w:r w:rsidRPr="00BF2E64">
        <w:t xml:space="preserve"> </w:t>
      </w:r>
      <w:r>
        <w:t>„</w:t>
      </w:r>
      <w:proofErr w:type="spellStart"/>
      <w:r w:rsidRPr="00BF2E64">
        <w:t>kārta</w:t>
      </w:r>
      <w:proofErr w:type="spellEnd"/>
      <w:r>
        <w:t>”</w:t>
      </w:r>
      <w:r w:rsidRPr="00BF2E64">
        <w:t>.</w:t>
      </w:r>
    </w:p>
    <w:p w14:paraId="502D3AEC" w14:textId="28CB6137" w:rsidR="00B9576A" w:rsidRPr="00BF2E64" w:rsidRDefault="00B9576A" w:rsidP="00B300E4">
      <w:proofErr w:type="spellStart"/>
      <w:r w:rsidRPr="00BF2E64">
        <w:t>Smalkā</w:t>
      </w:r>
      <w:proofErr w:type="spellEnd"/>
      <w:r w:rsidRPr="00BF2E64">
        <w:t xml:space="preserve"> </w:t>
      </w:r>
      <w:proofErr w:type="spellStart"/>
      <w:r w:rsidRPr="00BF2E64">
        <w:t>frakcija</w:t>
      </w:r>
      <w:proofErr w:type="spellEnd"/>
      <w:r w:rsidRPr="00BF2E64">
        <w:t xml:space="preserve"> (</w:t>
      </w:r>
      <w:proofErr w:type="spellStart"/>
      <w:r w:rsidRPr="00BF2E64">
        <w:t>smalkne</w:t>
      </w:r>
      <w:proofErr w:type="spellEnd"/>
      <w:r w:rsidRPr="00BF2E64">
        <w:t xml:space="preserve">) – </w:t>
      </w:r>
      <w:proofErr w:type="spellStart"/>
      <w:r w:rsidRPr="00BF2E64">
        <w:t>minerālmateriāla</w:t>
      </w:r>
      <w:proofErr w:type="spellEnd"/>
      <w:r w:rsidRPr="00BF2E64">
        <w:t xml:space="preserve"> </w:t>
      </w:r>
      <w:proofErr w:type="spellStart"/>
      <w:r w:rsidRPr="00BF2E64">
        <w:t>daļiņu</w:t>
      </w:r>
      <w:proofErr w:type="spellEnd"/>
      <w:r w:rsidRPr="00BF2E64">
        <w:t xml:space="preserve"> </w:t>
      </w:r>
      <w:proofErr w:type="spellStart"/>
      <w:r w:rsidRPr="00BF2E64">
        <w:t>frakcija</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w:t>
      </w:r>
    </w:p>
    <w:p w14:paraId="723A5077" w14:textId="77777777" w:rsidR="00B9576A" w:rsidRPr="00BF2E64" w:rsidRDefault="00B9576A" w:rsidP="00B300E4">
      <w:proofErr w:type="spellStart"/>
      <w:r>
        <w:t>Smalks</w:t>
      </w:r>
      <w:proofErr w:type="spellEnd"/>
      <w:r>
        <w:t xml:space="preserve"> </w:t>
      </w:r>
      <w:proofErr w:type="spellStart"/>
      <w:r>
        <w:t>minerālmateriāls</w:t>
      </w:r>
      <w:proofErr w:type="spellEnd"/>
      <w:r>
        <w:t>:</w:t>
      </w:r>
    </w:p>
    <w:p w14:paraId="422DD22D" w14:textId="77777777" w:rsidR="00B9576A" w:rsidRPr="00BF2E64" w:rsidRDefault="00B9576A" w:rsidP="00A97EDD">
      <w:pPr>
        <w:pStyle w:val="Sarakstarindkopa"/>
      </w:pPr>
      <w:proofErr w:type="spellStart"/>
      <w:r w:rsidRPr="00BF2E64">
        <w:t>bituminētiem</w:t>
      </w:r>
      <w:proofErr w:type="spellEnd"/>
      <w:r w:rsidRPr="00BF2E64">
        <w:t xml:space="preserve"> maisījumiem – </w:t>
      </w:r>
      <w:proofErr w:type="spellStart"/>
      <w:r w:rsidRPr="00BF2E64">
        <w:t>smalkgraudu</w:t>
      </w:r>
      <w:proofErr w:type="spellEnd"/>
      <w:r w:rsidRPr="00BF2E64">
        <w:t xml:space="preserve"> </w:t>
      </w:r>
      <w:proofErr w:type="spellStart"/>
      <w:r w:rsidRPr="00BF2E64">
        <w:t>minerālmateriāla</w:t>
      </w:r>
      <w:proofErr w:type="spellEnd"/>
      <w:r w:rsidRPr="00BF2E64">
        <w:t xml:space="preserve"> apzīmējums, kuram izmērs D ir mazāks vai vienāds ar 2 mm un kas satur daļiņas, kuru lielākā daļa paliek uz 0,063 mm sieta;</w:t>
      </w:r>
    </w:p>
    <w:p w14:paraId="72E4E661" w14:textId="11D96EA5" w:rsidR="00B9576A" w:rsidRPr="00BF2E64" w:rsidRDefault="00B9576A" w:rsidP="00A97EDD">
      <w:pPr>
        <w:pStyle w:val="Sarakstarindkopa"/>
      </w:pPr>
      <w:r w:rsidRPr="00BF2E64">
        <w:t>nesaistītiem un hidrauliski</w:t>
      </w:r>
      <w:r w:rsidR="008C2635">
        <w:t xml:space="preserve"> vai ar bitumena saistvielām aukstā veidā</w:t>
      </w:r>
      <w:r w:rsidRPr="00BF2E64">
        <w:t xml:space="preserve"> saistītiem maisījumiem – </w:t>
      </w:r>
      <w:proofErr w:type="spellStart"/>
      <w:r w:rsidRPr="00BF2E64">
        <w:t>smalkgraudu</w:t>
      </w:r>
      <w:proofErr w:type="spellEnd"/>
      <w:r w:rsidRPr="00BF2E64">
        <w:t xml:space="preserve"> </w:t>
      </w:r>
      <w:proofErr w:type="spellStart"/>
      <w:r w:rsidRPr="00BF2E64">
        <w:t>minerālmateriāla</w:t>
      </w:r>
      <w:proofErr w:type="spellEnd"/>
      <w:r w:rsidRPr="00BF2E64">
        <w:t xml:space="preserve"> apzīmējums, kuram d ir vienāds ar 0 un D ir mazāks vai vienāds ar </w:t>
      </w:r>
      <w:r w:rsidRPr="00F83BE5">
        <w:t>4</w:t>
      </w:r>
      <w:r w:rsidRPr="00BF2E64">
        <w:t xml:space="preserve"> mm.</w:t>
      </w:r>
    </w:p>
    <w:p w14:paraId="526715DE" w14:textId="77777777" w:rsidR="00B9576A" w:rsidRPr="009901B9" w:rsidRDefault="00B9576A" w:rsidP="00B300E4">
      <w:pPr>
        <w:rPr>
          <w:lang w:val="lv-LV"/>
        </w:rPr>
      </w:pPr>
      <w:r w:rsidRPr="009901B9">
        <w:rPr>
          <w:lang w:val="lv-LV"/>
        </w:rPr>
        <w:t>Smilts – dabīgi irdeni vai drupināti kalnu ieži, kuru izmērs D ir mazāks vai vienāds ar 2 mm, bet izmērs d ir lielāks par 0,063 mm.</w:t>
      </w:r>
    </w:p>
    <w:p w14:paraId="5BFA8E09" w14:textId="62B02A19" w:rsidR="003119D7" w:rsidRDefault="003119D7" w:rsidP="00B300E4">
      <w:pPr>
        <w:rPr>
          <w:lang w:val="lv-LV"/>
        </w:rPr>
      </w:pPr>
      <w:proofErr w:type="spellStart"/>
      <w:r w:rsidRPr="00931F8D">
        <w:t>Tēraudkausēšanas</w:t>
      </w:r>
      <w:proofErr w:type="spellEnd"/>
      <w:r w:rsidRPr="00931F8D">
        <w:t xml:space="preserve"> </w:t>
      </w:r>
      <w:proofErr w:type="spellStart"/>
      <w:r w:rsidRPr="00931F8D">
        <w:t>izdedži</w:t>
      </w:r>
      <w:proofErr w:type="spellEnd"/>
      <w:r w:rsidRPr="00931F8D">
        <w:t xml:space="preserve"> (</w:t>
      </w:r>
      <w:proofErr w:type="spellStart"/>
      <w:r w:rsidRPr="00931F8D">
        <w:t>sārņi</w:t>
      </w:r>
      <w:proofErr w:type="spellEnd"/>
      <w:r w:rsidRPr="00931F8D">
        <w:t xml:space="preserve">) – </w:t>
      </w:r>
      <w:proofErr w:type="spellStart"/>
      <w:r w:rsidRPr="00931F8D">
        <w:t>materiāls</w:t>
      </w:r>
      <w:proofErr w:type="spellEnd"/>
      <w:r w:rsidRPr="00931F8D">
        <w:t xml:space="preserve">, kas </w:t>
      </w:r>
      <w:proofErr w:type="spellStart"/>
      <w:r w:rsidRPr="00931F8D">
        <w:t>tiek</w:t>
      </w:r>
      <w:proofErr w:type="spellEnd"/>
      <w:r w:rsidRPr="00931F8D">
        <w:t xml:space="preserve"> </w:t>
      </w:r>
      <w:proofErr w:type="spellStart"/>
      <w:r w:rsidRPr="00931F8D">
        <w:t>iegūts</w:t>
      </w:r>
      <w:proofErr w:type="spellEnd"/>
      <w:r w:rsidRPr="00931F8D">
        <w:t xml:space="preserve"> </w:t>
      </w:r>
      <w:proofErr w:type="spellStart"/>
      <w:r w:rsidRPr="00931F8D">
        <w:t>pārstrādājot</w:t>
      </w:r>
      <w:proofErr w:type="spellEnd"/>
      <w:r w:rsidRPr="00931F8D">
        <w:t xml:space="preserve"> </w:t>
      </w:r>
      <w:proofErr w:type="spellStart"/>
      <w:r w:rsidRPr="00931F8D">
        <w:t>čugunu</w:t>
      </w:r>
      <w:proofErr w:type="spellEnd"/>
      <w:r w:rsidRPr="00931F8D">
        <w:t xml:space="preserve">, </w:t>
      </w:r>
      <w:proofErr w:type="spellStart"/>
      <w:r w:rsidRPr="00931F8D">
        <w:t>porainu</w:t>
      </w:r>
      <w:proofErr w:type="spellEnd"/>
      <w:r w:rsidRPr="00931F8D">
        <w:t xml:space="preserve"> </w:t>
      </w:r>
      <w:proofErr w:type="spellStart"/>
      <w:r w:rsidRPr="00931F8D">
        <w:t>dzelzi</w:t>
      </w:r>
      <w:proofErr w:type="spellEnd"/>
      <w:r w:rsidRPr="00931F8D">
        <w:t xml:space="preserve"> un </w:t>
      </w:r>
      <w:proofErr w:type="spellStart"/>
      <w:r w:rsidRPr="00931F8D">
        <w:t>apstrādātus</w:t>
      </w:r>
      <w:proofErr w:type="spellEnd"/>
      <w:r w:rsidRPr="00931F8D">
        <w:t xml:space="preserve"> </w:t>
      </w:r>
      <w:proofErr w:type="spellStart"/>
      <w:r w:rsidRPr="00931F8D">
        <w:t>lūžņus</w:t>
      </w:r>
      <w:proofErr w:type="spellEnd"/>
      <w:r w:rsidRPr="00931F8D">
        <w:t xml:space="preserve"> </w:t>
      </w:r>
      <w:proofErr w:type="spellStart"/>
      <w:r w:rsidRPr="00931F8D">
        <w:t>tēraudā</w:t>
      </w:r>
      <w:proofErr w:type="spellEnd"/>
      <w:r w:rsidRPr="00931F8D">
        <w:t>.</w:t>
      </w:r>
    </w:p>
    <w:p w14:paraId="57BEBE96" w14:textId="67D7C702" w:rsidR="00B9576A" w:rsidRPr="009901B9" w:rsidRDefault="00B9576A" w:rsidP="00B300E4">
      <w:pPr>
        <w:rPr>
          <w:lang w:val="lv-LV"/>
        </w:rPr>
      </w:pPr>
      <w:r w:rsidRPr="009901B9">
        <w:rPr>
          <w:lang w:val="lv-LV"/>
        </w:rPr>
        <w:t>Testēšana – tehniska darbība produkta, procesa vai pakalpojuma nepieciešamo raksturlielumu noteikšanai saskaņā ar attiecīgu metodiku.</w:t>
      </w:r>
    </w:p>
    <w:p w14:paraId="4BA271A2" w14:textId="77777777" w:rsidR="00B9576A" w:rsidRPr="009901B9" w:rsidRDefault="00B9576A" w:rsidP="00B300E4">
      <w:pPr>
        <w:rPr>
          <w:lang w:val="lv-LV"/>
        </w:rPr>
      </w:pPr>
      <w:r w:rsidRPr="009901B9">
        <w:rPr>
          <w:lang w:val="lv-LV"/>
        </w:rPr>
        <w:t>Testēšanas pārskats – dokuments, kurā norādīti testēšanas rezultāti un cita ar testēšanu saistīta informācija.</w:t>
      </w:r>
    </w:p>
    <w:p w14:paraId="31EE3855" w14:textId="77777777" w:rsidR="00B9576A" w:rsidRPr="009901B9" w:rsidRDefault="00B9576A" w:rsidP="00B300E4">
      <w:pPr>
        <w:rPr>
          <w:lang w:val="lv-LV"/>
        </w:rPr>
      </w:pPr>
      <w:r w:rsidRPr="009901B9">
        <w:rPr>
          <w:lang w:val="lv-LV"/>
        </w:rPr>
        <w:t>Testēšanas protokols – dokuments, kas ietver visus oriģināla novērojumus, aprēķinus, iegūtos rezultātus, kā arī informāciju par personām, kas atlasījušas paraugus, sagatavojušas testēšanu un testējušas. Testēšanas protokolam jāietver pilna informācija, kas nodrošina izsekojamību.</w:t>
      </w:r>
    </w:p>
    <w:p w14:paraId="1AF3DE9C" w14:textId="0B054080" w:rsidR="00B9576A" w:rsidRDefault="00B9576A" w:rsidP="00B300E4">
      <w:pPr>
        <w:rPr>
          <w:lang w:val="lv-LV"/>
        </w:rPr>
      </w:pPr>
      <w:r w:rsidRPr="009901B9">
        <w:rPr>
          <w:lang w:val="lv-LV"/>
        </w:rPr>
        <w:lastRenderedPageBreak/>
        <w:t>Uzlabotas grunts kārta – apstrādāta vai neapstrādāta graudaina materiāla kārta, lai paaugstinātu zemes klātnes nestspēju.</w:t>
      </w:r>
    </w:p>
    <w:p w14:paraId="6388196F" w14:textId="12AA3842" w:rsidR="00AB01DD" w:rsidRPr="009901B9" w:rsidRDefault="00AB01DD" w:rsidP="00B300E4">
      <w:pPr>
        <w:rPr>
          <w:lang w:val="lv-LV"/>
        </w:rPr>
      </w:pPr>
      <w:proofErr w:type="spellStart"/>
      <w:r w:rsidRPr="003A6526">
        <w:rPr>
          <w:lang w:val="lv-LV"/>
        </w:rPr>
        <w:t>Viegliestrādajamīb</w:t>
      </w:r>
      <w:r>
        <w:rPr>
          <w:lang w:val="lv-LV"/>
        </w:rPr>
        <w:t>u</w:t>
      </w:r>
      <w:proofErr w:type="spellEnd"/>
      <w:r>
        <w:rPr>
          <w:lang w:val="lv-LV"/>
        </w:rPr>
        <w:t xml:space="preserve"> uzlabojoša metode </w:t>
      </w:r>
      <w:r w:rsidRPr="003A6526">
        <w:rPr>
          <w:lang w:val="lv-LV"/>
        </w:rPr>
        <w:t xml:space="preserve">– piedeva vai tehnoloģija, kas uzlabo asfalta </w:t>
      </w:r>
      <w:proofErr w:type="spellStart"/>
      <w:r w:rsidRPr="003A6526">
        <w:rPr>
          <w:lang w:val="lv-LV"/>
        </w:rPr>
        <w:t>iestrādājamību</w:t>
      </w:r>
      <w:proofErr w:type="spellEnd"/>
      <w:r w:rsidRPr="003A6526">
        <w:rPr>
          <w:lang w:val="lv-LV"/>
        </w:rPr>
        <w:t>.</w:t>
      </w:r>
    </w:p>
    <w:p w14:paraId="18AFD653" w14:textId="77777777" w:rsidR="00B9576A" w:rsidRPr="009901B9" w:rsidRDefault="00B9576A" w:rsidP="00B300E4">
      <w:pPr>
        <w:rPr>
          <w:lang w:val="lv-LV"/>
        </w:rPr>
      </w:pPr>
      <w:proofErr w:type="spellStart"/>
      <w:r w:rsidRPr="009901B9">
        <w:rPr>
          <w:lang w:val="lv-LV"/>
        </w:rPr>
        <w:t>Virsizmērs</w:t>
      </w:r>
      <w:proofErr w:type="spellEnd"/>
      <w:r w:rsidRPr="009901B9">
        <w:rPr>
          <w:lang w:val="lv-LV"/>
        </w:rPr>
        <w:t xml:space="preserve"> – </w:t>
      </w:r>
      <w:proofErr w:type="spellStart"/>
      <w:r w:rsidRPr="009901B9">
        <w:rPr>
          <w:lang w:val="lv-LV"/>
        </w:rPr>
        <w:t>minerālmateriāla</w:t>
      </w:r>
      <w:proofErr w:type="spellEnd"/>
      <w:r w:rsidRPr="009901B9">
        <w:rPr>
          <w:lang w:val="lv-LV"/>
        </w:rPr>
        <w:t xml:space="preserve"> daļa, kas paliek uz rupjākā no </w:t>
      </w:r>
      <w:proofErr w:type="spellStart"/>
      <w:r w:rsidRPr="009901B9">
        <w:rPr>
          <w:lang w:val="lv-LV"/>
        </w:rPr>
        <w:t>robežsietiem</w:t>
      </w:r>
      <w:proofErr w:type="spellEnd"/>
      <w:r w:rsidRPr="009901B9">
        <w:rPr>
          <w:lang w:val="lv-LV"/>
        </w:rPr>
        <w:t xml:space="preserve"> (D), kuru lieto </w:t>
      </w:r>
      <w:proofErr w:type="spellStart"/>
      <w:r w:rsidRPr="009901B9">
        <w:rPr>
          <w:lang w:val="lv-LV"/>
        </w:rPr>
        <w:t>minerālmateriāla</w:t>
      </w:r>
      <w:proofErr w:type="spellEnd"/>
      <w:r w:rsidRPr="009901B9">
        <w:rPr>
          <w:lang w:val="lv-LV"/>
        </w:rPr>
        <w:t xml:space="preserve"> lieluma raksturošanai.</w:t>
      </w:r>
    </w:p>
    <w:p w14:paraId="2CBDE4DA" w14:textId="77777777" w:rsidR="00B9576A" w:rsidRPr="009901B9" w:rsidRDefault="00B9576A" w:rsidP="00B300E4">
      <w:pPr>
        <w:rPr>
          <w:lang w:val="lv-LV"/>
        </w:rPr>
      </w:pPr>
      <w:r w:rsidRPr="009901B9">
        <w:rPr>
          <w:lang w:val="lv-LV"/>
        </w:rPr>
        <w:t>Zemes klātne – uzbērums vai ierakums ceļa konstrukcijas robežās.</w:t>
      </w:r>
    </w:p>
    <w:p w14:paraId="0C01499A" w14:textId="77777777" w:rsidR="00B9576A" w:rsidRPr="009901B9" w:rsidRDefault="00B9576A" w:rsidP="00B300E4">
      <w:pPr>
        <w:rPr>
          <w:lang w:val="lv-LV"/>
        </w:rPr>
      </w:pPr>
      <w:proofErr w:type="spellStart"/>
      <w:r w:rsidRPr="009901B9">
        <w:rPr>
          <w:lang w:val="lv-LV"/>
        </w:rPr>
        <w:t>Zemizmērs</w:t>
      </w:r>
      <w:proofErr w:type="spellEnd"/>
      <w:r w:rsidRPr="009901B9">
        <w:rPr>
          <w:lang w:val="lv-LV"/>
        </w:rPr>
        <w:t xml:space="preserve"> – </w:t>
      </w:r>
      <w:proofErr w:type="spellStart"/>
      <w:r w:rsidRPr="009901B9">
        <w:rPr>
          <w:lang w:val="lv-LV"/>
        </w:rPr>
        <w:t>minerālmateriāla</w:t>
      </w:r>
      <w:proofErr w:type="spellEnd"/>
      <w:r w:rsidRPr="009901B9">
        <w:rPr>
          <w:lang w:val="lv-LV"/>
        </w:rPr>
        <w:t xml:space="preserve"> daļa, kas iziet caur smalkāko no </w:t>
      </w:r>
      <w:proofErr w:type="spellStart"/>
      <w:r w:rsidRPr="009901B9">
        <w:rPr>
          <w:lang w:val="lv-LV"/>
        </w:rPr>
        <w:t>robežsietiem</w:t>
      </w:r>
      <w:proofErr w:type="spellEnd"/>
      <w:r w:rsidRPr="009901B9">
        <w:rPr>
          <w:lang w:val="lv-LV"/>
        </w:rPr>
        <w:t xml:space="preserve"> (d), kuru lieto </w:t>
      </w:r>
      <w:proofErr w:type="spellStart"/>
      <w:r w:rsidRPr="009901B9">
        <w:rPr>
          <w:lang w:val="lv-LV"/>
        </w:rPr>
        <w:t>minerālmateriāla</w:t>
      </w:r>
      <w:proofErr w:type="spellEnd"/>
      <w:r w:rsidRPr="009901B9">
        <w:rPr>
          <w:lang w:val="lv-LV"/>
        </w:rPr>
        <w:t xml:space="preserve"> lieluma raksturošanai. </w:t>
      </w:r>
    </w:p>
    <w:p w14:paraId="28715A96" w14:textId="004409D8" w:rsidR="00B9576A" w:rsidRPr="009901B9" w:rsidRDefault="00B9576A" w:rsidP="00B300E4">
      <w:pPr>
        <w:ind w:firstLine="0"/>
        <w:rPr>
          <w:lang w:val="lv-LV"/>
        </w:rPr>
      </w:pPr>
      <w:r w:rsidRPr="009901B9">
        <w:rPr>
          <w:lang w:val="lv-LV"/>
        </w:rPr>
        <w:br w:type="page"/>
      </w:r>
    </w:p>
    <w:p w14:paraId="1FACE477" w14:textId="21029403" w:rsidR="00B9576A" w:rsidRPr="00BF2E64" w:rsidRDefault="00B9576A" w:rsidP="00946AB8">
      <w:pPr>
        <w:pStyle w:val="Virsraksts1"/>
      </w:pPr>
      <w:bookmarkStart w:id="14" w:name="_TOC16456"/>
      <w:bookmarkStart w:id="15" w:name="TOC93809481"/>
      <w:bookmarkStart w:id="16" w:name="_Toc357173087"/>
      <w:bookmarkStart w:id="17" w:name="_Toc250814836"/>
      <w:bookmarkStart w:id="18" w:name="_Toc250817553"/>
      <w:bookmarkStart w:id="19" w:name="_Ref250977985"/>
      <w:bookmarkStart w:id="20" w:name="_Toc209536022"/>
      <w:bookmarkEnd w:id="14"/>
      <w:bookmarkEnd w:id="15"/>
      <w:r w:rsidRPr="00BF2E64">
        <w:lastRenderedPageBreak/>
        <w:t>VISPĀRĒJĀ NODAĻA</w:t>
      </w:r>
      <w:bookmarkEnd w:id="16"/>
      <w:bookmarkEnd w:id="17"/>
      <w:bookmarkEnd w:id="18"/>
      <w:bookmarkEnd w:id="19"/>
      <w:bookmarkEnd w:id="20"/>
    </w:p>
    <w:p w14:paraId="46C57702" w14:textId="65EDAF3A" w:rsidR="00B9576A" w:rsidRDefault="00B9576A" w:rsidP="00B300E4">
      <w:proofErr w:type="spellStart"/>
      <w:r w:rsidRPr="00BF2E64">
        <w:t>Šajā</w:t>
      </w:r>
      <w:proofErr w:type="spellEnd"/>
      <w:r w:rsidRPr="00BF2E64">
        <w:t xml:space="preserve"> </w:t>
      </w:r>
      <w:proofErr w:type="spellStart"/>
      <w:r w:rsidRPr="00BF2E64">
        <w:t>nodaļā</w:t>
      </w:r>
      <w:proofErr w:type="spellEnd"/>
      <w:r w:rsidRPr="00BF2E64">
        <w:t xml:space="preserve"> </w:t>
      </w:r>
      <w:proofErr w:type="spellStart"/>
      <w:r w:rsidRPr="00BF2E64">
        <w:t>aprakstītas</w:t>
      </w:r>
      <w:proofErr w:type="spellEnd"/>
      <w:r w:rsidRPr="00BF2E64">
        <w:t xml:space="preserve"> </w:t>
      </w:r>
      <w:proofErr w:type="spellStart"/>
      <w:r w:rsidR="009305EA">
        <w:t>vispārīgas</w:t>
      </w:r>
      <w:proofErr w:type="spellEnd"/>
      <w:r w:rsidR="009305EA" w:rsidRPr="00BF2E64">
        <w:t xml:space="preserve"> </w:t>
      </w:r>
      <w:proofErr w:type="spellStart"/>
      <w:r w:rsidRPr="00BF2E64">
        <w:t>prasības</w:t>
      </w:r>
      <w:proofErr w:type="spellEnd"/>
      <w:r w:rsidRPr="00BF2E64">
        <w:t xml:space="preserve">, kas </w:t>
      </w:r>
      <w:proofErr w:type="spellStart"/>
      <w:r w:rsidRPr="00BF2E64">
        <w:t>jāizpilda</w:t>
      </w:r>
      <w:proofErr w:type="spellEnd"/>
      <w:r w:rsidRPr="00BF2E64">
        <w:t xml:space="preserve"> un </w:t>
      </w:r>
      <w:proofErr w:type="spellStart"/>
      <w:r w:rsidRPr="00BF2E64">
        <w:t>jāievēro</w:t>
      </w:r>
      <w:proofErr w:type="spellEnd"/>
      <w:r w:rsidRPr="00BF2E64">
        <w:t xml:space="preserve"> </w:t>
      </w:r>
      <w:proofErr w:type="spellStart"/>
      <w:r>
        <w:t>būvdarbu</w:t>
      </w:r>
      <w:proofErr w:type="spellEnd"/>
      <w:r>
        <w:t xml:space="preserve"> </w:t>
      </w:r>
      <w:proofErr w:type="spellStart"/>
      <w:r>
        <w:t>veicējam</w:t>
      </w:r>
      <w:proofErr w:type="spellEnd"/>
      <w:r w:rsidRPr="00BF2E64">
        <w:t xml:space="preserve">, </w:t>
      </w:r>
      <w:proofErr w:type="spellStart"/>
      <w:r w:rsidRPr="00BF2E64">
        <w:t>veicot</w:t>
      </w:r>
      <w:proofErr w:type="spellEnd"/>
      <w:r w:rsidRPr="00BF2E64">
        <w:t xml:space="preserve"> </w:t>
      </w:r>
      <w:proofErr w:type="spellStart"/>
      <w:r w:rsidRPr="00BF2E64">
        <w:t>darbus</w:t>
      </w:r>
      <w:proofErr w:type="spellEnd"/>
      <w:r w:rsidRPr="00BF2E64">
        <w:t xml:space="preserve">. </w:t>
      </w:r>
      <w:proofErr w:type="spellStart"/>
      <w:r w:rsidRPr="00BF2E64">
        <w:t>Atsevišķa</w:t>
      </w:r>
      <w:proofErr w:type="spellEnd"/>
      <w:r w:rsidRPr="00BF2E64">
        <w:t xml:space="preserve"> </w:t>
      </w:r>
      <w:proofErr w:type="spellStart"/>
      <w:r w:rsidRPr="00BF2E64">
        <w:t>samaksa</w:t>
      </w:r>
      <w:proofErr w:type="spellEnd"/>
      <w:r w:rsidRPr="00BF2E64">
        <w:t xml:space="preserve"> par </w:t>
      </w:r>
      <w:proofErr w:type="spellStart"/>
      <w:r w:rsidRPr="00BF2E64">
        <w:t>šīs</w:t>
      </w:r>
      <w:proofErr w:type="spellEnd"/>
      <w:r w:rsidRPr="00BF2E64">
        <w:t xml:space="preserve"> </w:t>
      </w:r>
      <w:proofErr w:type="spellStart"/>
      <w:r w:rsidRPr="00BF2E64">
        <w:t>nodaļas</w:t>
      </w:r>
      <w:proofErr w:type="spellEnd"/>
      <w:r w:rsidRPr="00BF2E64">
        <w:t xml:space="preserve"> </w:t>
      </w:r>
      <w:proofErr w:type="spellStart"/>
      <w:r w:rsidRPr="00BF2E64">
        <w:t>prasību</w:t>
      </w:r>
      <w:proofErr w:type="spellEnd"/>
      <w:r w:rsidRPr="00BF2E64">
        <w:t xml:space="preserve"> </w:t>
      </w:r>
      <w:proofErr w:type="spellStart"/>
      <w:r w:rsidRPr="00BF2E64">
        <w:t>izpildi</w:t>
      </w:r>
      <w:proofErr w:type="spellEnd"/>
      <w:r w:rsidRPr="00BF2E64">
        <w:t xml:space="preserve"> </w:t>
      </w:r>
      <w:proofErr w:type="spellStart"/>
      <w:r>
        <w:t>būvdarbu</w:t>
      </w:r>
      <w:proofErr w:type="spellEnd"/>
      <w:r>
        <w:t xml:space="preserve"> </w:t>
      </w:r>
      <w:proofErr w:type="spellStart"/>
      <w:r>
        <w:t>veicējam</w:t>
      </w:r>
      <w:proofErr w:type="spellEnd"/>
      <w:r w:rsidRPr="00BF2E64">
        <w:t xml:space="preserve"> nav </w:t>
      </w:r>
      <w:proofErr w:type="spellStart"/>
      <w:r w:rsidRPr="00BF2E64">
        <w:t>paredzēta</w:t>
      </w:r>
      <w:proofErr w:type="spellEnd"/>
      <w:r w:rsidRPr="00BF2E64">
        <w:t>.</w:t>
      </w:r>
    </w:p>
    <w:p w14:paraId="20735009" w14:textId="6A4FD9AF" w:rsidR="00B9576A" w:rsidRPr="00BF2E64" w:rsidRDefault="00B9576A" w:rsidP="007A176E">
      <w:pPr>
        <w:pStyle w:val="Virsraksts2"/>
      </w:pPr>
      <w:bookmarkStart w:id="21" w:name="_TOC16651"/>
      <w:bookmarkStart w:id="22" w:name="TOC221360496"/>
      <w:bookmarkStart w:id="23" w:name="_Toc357173088"/>
      <w:bookmarkStart w:id="24" w:name="_Toc250814837"/>
      <w:bookmarkStart w:id="25" w:name="_Toc250817554"/>
      <w:bookmarkStart w:id="26" w:name="_Toc209536023"/>
      <w:bookmarkEnd w:id="21"/>
      <w:bookmarkEnd w:id="22"/>
      <w:proofErr w:type="spellStart"/>
      <w:r w:rsidRPr="00BF2E64">
        <w:t>Darba</w:t>
      </w:r>
      <w:proofErr w:type="spellEnd"/>
      <w:r w:rsidRPr="00BF2E64">
        <w:t xml:space="preserve"> </w:t>
      </w:r>
      <w:proofErr w:type="spellStart"/>
      <w:r w:rsidRPr="00BF2E64">
        <w:t>izmaksa</w:t>
      </w:r>
      <w:bookmarkEnd w:id="23"/>
      <w:bookmarkEnd w:id="24"/>
      <w:bookmarkEnd w:id="25"/>
      <w:r w:rsidR="005C6AB9">
        <w:t>s</w:t>
      </w:r>
      <w:bookmarkEnd w:id="26"/>
      <w:proofErr w:type="spellEnd"/>
    </w:p>
    <w:p w14:paraId="02D2279D" w14:textId="77777777" w:rsidR="00B9576A" w:rsidRPr="00BF2E64" w:rsidRDefault="00B9576A" w:rsidP="00B300E4">
      <w:proofErr w:type="spellStart"/>
      <w:r>
        <w:t>Būvdarbu</w:t>
      </w:r>
      <w:proofErr w:type="spellEnd"/>
      <w:r>
        <w:t xml:space="preserve"> </w:t>
      </w:r>
      <w:proofErr w:type="spellStart"/>
      <w:r>
        <w:t>veicējam</w:t>
      </w:r>
      <w:proofErr w:type="spellEnd"/>
      <w:r w:rsidRPr="00BF2E64">
        <w:t xml:space="preserve"> </w:t>
      </w:r>
      <w:proofErr w:type="spellStart"/>
      <w:r w:rsidRPr="00BF2E64">
        <w:t>katra</w:t>
      </w:r>
      <w:proofErr w:type="spellEnd"/>
      <w:r w:rsidRPr="00BF2E64">
        <w:t xml:space="preserve"> </w:t>
      </w:r>
      <w:proofErr w:type="spellStart"/>
      <w:r w:rsidRPr="00BF2E64">
        <w:t>konkrēta</w:t>
      </w:r>
      <w:proofErr w:type="spellEnd"/>
      <w:r w:rsidRPr="00BF2E64">
        <w:t xml:space="preserve"> </w:t>
      </w:r>
      <w:proofErr w:type="spellStart"/>
      <w:r w:rsidRPr="00BF2E64">
        <w:t>darba</w:t>
      </w:r>
      <w:proofErr w:type="spellEnd"/>
      <w:r w:rsidRPr="00BF2E64">
        <w:t xml:space="preserve"> </w:t>
      </w:r>
      <w:proofErr w:type="spellStart"/>
      <w:r w:rsidRPr="00BF2E64">
        <w:t>izmaksās</w:t>
      </w:r>
      <w:proofErr w:type="spellEnd"/>
      <w:r w:rsidRPr="00BF2E64">
        <w:t xml:space="preserve"> </w:t>
      </w:r>
      <w:proofErr w:type="spellStart"/>
      <w:r w:rsidRPr="00BF2E64">
        <w:t>jāparedz</w:t>
      </w:r>
      <w:proofErr w:type="spellEnd"/>
      <w:r w:rsidRPr="00BF2E64">
        <w:t xml:space="preserve"> </w:t>
      </w:r>
      <w:proofErr w:type="spellStart"/>
      <w:r w:rsidRPr="00BF2E64">
        <w:t>visi</w:t>
      </w:r>
      <w:proofErr w:type="spellEnd"/>
      <w:r w:rsidRPr="00BF2E64">
        <w:t xml:space="preserve"> </w:t>
      </w:r>
      <w:proofErr w:type="spellStart"/>
      <w:r w:rsidRPr="00BF2E64">
        <w:t>ar</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saistītie</w:t>
      </w:r>
      <w:proofErr w:type="spellEnd"/>
      <w:r w:rsidRPr="00BF2E64">
        <w:t xml:space="preserve"> </w:t>
      </w:r>
      <w:proofErr w:type="spellStart"/>
      <w:r w:rsidRPr="00BF2E64">
        <w:t>izdevumi</w:t>
      </w:r>
      <w:proofErr w:type="spellEnd"/>
      <w:r w:rsidRPr="00BF2E64">
        <w:t xml:space="preserve">, to </w:t>
      </w:r>
      <w:proofErr w:type="spellStart"/>
      <w:r w:rsidRPr="00BF2E64">
        <w:t>skaitā</w:t>
      </w:r>
      <w:proofErr w:type="spellEnd"/>
      <w:r w:rsidRPr="00BF2E64">
        <w:t>:</w:t>
      </w:r>
    </w:p>
    <w:p w14:paraId="53466A4E" w14:textId="77777777" w:rsidR="00B9576A" w:rsidRPr="00BF2E64" w:rsidRDefault="00B9576A" w:rsidP="00A97EDD">
      <w:pPr>
        <w:pStyle w:val="Sarakstarindkopa"/>
      </w:pPr>
      <w:r w:rsidRPr="00BF2E64">
        <w:t>mobilizācijai un demobilizācijai;</w:t>
      </w:r>
    </w:p>
    <w:p w14:paraId="4F691BFD" w14:textId="77777777" w:rsidR="00B9576A" w:rsidRPr="00BF2E64" w:rsidRDefault="00B9576A" w:rsidP="00A97EDD">
      <w:pPr>
        <w:pStyle w:val="Sarakstarindkopa"/>
      </w:pPr>
      <w:proofErr w:type="spellStart"/>
      <w:r w:rsidRPr="00BF2E64">
        <w:t>palīgteritoriju</w:t>
      </w:r>
      <w:proofErr w:type="spellEnd"/>
      <w:r w:rsidRPr="00BF2E64">
        <w:t xml:space="preserve"> iegūšanai un uzturēšanai;</w:t>
      </w:r>
    </w:p>
    <w:p w14:paraId="0E6387BD" w14:textId="77777777" w:rsidR="00B9576A" w:rsidRPr="00BF2E64" w:rsidRDefault="00B9576A" w:rsidP="00A97EDD">
      <w:pPr>
        <w:pStyle w:val="Sarakstarindkopa"/>
      </w:pPr>
      <w:r w:rsidRPr="00BF2E64">
        <w:t>saskaņojumu un atļauju iegūšanai;</w:t>
      </w:r>
    </w:p>
    <w:p w14:paraId="1B5B146F" w14:textId="77777777" w:rsidR="00B9576A" w:rsidRPr="00BF2E64" w:rsidRDefault="00B9576A" w:rsidP="00A97EDD">
      <w:pPr>
        <w:pStyle w:val="Sarakstarindkopa"/>
      </w:pPr>
      <w:r w:rsidRPr="00BF2E64">
        <w:t>sanitāro un drošības normu ievērošanai;</w:t>
      </w:r>
    </w:p>
    <w:p w14:paraId="102BB7B3" w14:textId="77777777" w:rsidR="00B9576A" w:rsidRPr="00BF2E64" w:rsidRDefault="00B9576A" w:rsidP="00A97EDD">
      <w:pPr>
        <w:pStyle w:val="Sarakstarindkopa"/>
      </w:pPr>
      <w:r w:rsidRPr="00BF2E64">
        <w:t>satiksmes organizēšanai;</w:t>
      </w:r>
    </w:p>
    <w:p w14:paraId="78330B8A" w14:textId="77777777" w:rsidR="00B9576A" w:rsidRPr="00BF2E64" w:rsidRDefault="00B9576A" w:rsidP="00A97EDD">
      <w:pPr>
        <w:pStyle w:val="Sarakstarindkopa"/>
      </w:pPr>
      <w:r w:rsidRPr="00BF2E64">
        <w:t>nepieciešamās dokumentācijas noformēšanai;</w:t>
      </w:r>
    </w:p>
    <w:p w14:paraId="594EB234" w14:textId="77777777" w:rsidR="00B9576A" w:rsidRPr="00BF2E64" w:rsidRDefault="00B9576A" w:rsidP="00A97EDD">
      <w:pPr>
        <w:pStyle w:val="Sarakstarindkopa"/>
      </w:pPr>
      <w:r w:rsidRPr="00BF2E64">
        <w:t>darba izpildes u.c. nepieciešamo projektu izstrādei (mērījumi, aprēķini, rasējumi, apraksti, plāni, grafiki u.tml.);</w:t>
      </w:r>
    </w:p>
    <w:p w14:paraId="3B176582" w14:textId="77777777" w:rsidR="00B9576A" w:rsidRPr="00BF2E64" w:rsidRDefault="00B9576A" w:rsidP="00A97EDD">
      <w:pPr>
        <w:pStyle w:val="Sarakstarindkopa"/>
      </w:pPr>
      <w:r w:rsidRPr="00BF2E64">
        <w:t>kvalitātes nodrošināšanai un kontrolei (paraugu ņemšana, testēšana, uzmērījumi, dokumentēšana, kvalitātes procedūras, preventīvās darbības u.tml.);</w:t>
      </w:r>
    </w:p>
    <w:p w14:paraId="0B9E064B" w14:textId="77777777" w:rsidR="00B9576A" w:rsidRPr="00BF2E64" w:rsidRDefault="00B9576A" w:rsidP="00A97EDD">
      <w:pPr>
        <w:pStyle w:val="Sarakstarindkopa"/>
      </w:pPr>
      <w:r w:rsidRPr="00BF2E64">
        <w:t>būvmateriālu un būvizstrādājumu sagatavošanai, uzglabāšanai, piegādēm un iestrādei;</w:t>
      </w:r>
    </w:p>
    <w:p w14:paraId="48642B76" w14:textId="77777777" w:rsidR="00B9576A" w:rsidRPr="00BF2E64" w:rsidRDefault="00B9576A" w:rsidP="00A97EDD">
      <w:pPr>
        <w:pStyle w:val="Sarakstarindkopa"/>
      </w:pPr>
      <w:r w:rsidRPr="00BF2E64">
        <w:t>iekārtām un ar tām saistītajiem izdevumiem;</w:t>
      </w:r>
    </w:p>
    <w:p w14:paraId="45E41AE5" w14:textId="77777777" w:rsidR="00B9576A" w:rsidRPr="00BF2E64" w:rsidRDefault="00B9576A" w:rsidP="00A97EDD">
      <w:pPr>
        <w:pStyle w:val="Sarakstarindkopa"/>
      </w:pPr>
      <w:r w:rsidRPr="00BF2E64">
        <w:t>pagaidu (papildu darbiem, lai izpildītu pamatdarbu) vai sagatavošanas darbiem;</w:t>
      </w:r>
    </w:p>
    <w:p w14:paraId="5AE8928A" w14:textId="77777777" w:rsidR="00B9576A" w:rsidRPr="00BF2E64" w:rsidRDefault="00B9576A" w:rsidP="00A97EDD">
      <w:pPr>
        <w:pStyle w:val="Sarakstarindkopa"/>
      </w:pPr>
      <w:r w:rsidRPr="00BF2E64">
        <w:t>darbaspēkam;</w:t>
      </w:r>
    </w:p>
    <w:p w14:paraId="274A9FAF" w14:textId="77777777" w:rsidR="00B9576A" w:rsidRPr="00BF2E64" w:rsidRDefault="00B9576A" w:rsidP="00A97EDD">
      <w:pPr>
        <w:pStyle w:val="Sarakstarindkopa"/>
      </w:pPr>
      <w:r w:rsidRPr="00BF2E64">
        <w:t>vispārējām saistībām, atbildības un risku nodrošinājumiem;</w:t>
      </w:r>
    </w:p>
    <w:p w14:paraId="74DCD776" w14:textId="77777777" w:rsidR="00B9576A" w:rsidRPr="00BF2E64" w:rsidRDefault="00B9576A" w:rsidP="00A97EDD">
      <w:pPr>
        <w:pStyle w:val="Sarakstarindkopa"/>
      </w:pPr>
      <w:r w:rsidRPr="00BF2E64">
        <w:t>organizācijai un administrēšanai;</w:t>
      </w:r>
    </w:p>
    <w:p w14:paraId="5742B05E" w14:textId="77777777" w:rsidR="00B9576A" w:rsidRPr="00BF2E64" w:rsidRDefault="00B9576A" w:rsidP="00A97EDD">
      <w:pPr>
        <w:pStyle w:val="Sarakstarindkopa"/>
      </w:pPr>
      <w:r w:rsidRPr="00BF2E64">
        <w:t>tiesību aktos noteikto nodokļu un nodevu nomaksai, izņemot pievienotās vērtības nodokli;</w:t>
      </w:r>
    </w:p>
    <w:p w14:paraId="3474F292" w14:textId="77777777" w:rsidR="00B9576A" w:rsidRPr="00BF2E64" w:rsidRDefault="00B9576A" w:rsidP="00A97EDD">
      <w:pPr>
        <w:pStyle w:val="Sarakstarindkopa"/>
      </w:pPr>
      <w:r w:rsidRPr="00BF2E64">
        <w:t>plānotā peļņa.</w:t>
      </w:r>
    </w:p>
    <w:p w14:paraId="058A9E83" w14:textId="19446F74" w:rsidR="00B9576A" w:rsidRPr="00BF2E64" w:rsidRDefault="00B9576A" w:rsidP="00B300E4">
      <w:r w:rsidRPr="00BF2E64">
        <w:t xml:space="preserve">Ja Ceļu </w:t>
      </w:r>
      <w:proofErr w:type="spellStart"/>
      <w:r w:rsidRPr="00BF2E64">
        <w:t>specifikācijās</w:t>
      </w:r>
      <w:proofErr w:type="spellEnd"/>
      <w:r w:rsidRPr="00BF2E64">
        <w:t xml:space="preserve"> </w:t>
      </w:r>
      <w:proofErr w:type="spellStart"/>
      <w:r w:rsidRPr="00BF2E64">
        <w:t>minēt</w:t>
      </w:r>
      <w:r w:rsidR="001968C8">
        <w:t>ais</w:t>
      </w:r>
      <w:proofErr w:type="spellEnd"/>
      <w:r w:rsidRPr="00BF2E64">
        <w:t xml:space="preserve"> </w:t>
      </w:r>
      <w:proofErr w:type="spellStart"/>
      <w:r w:rsidRPr="00BF2E64">
        <w:t>darb</w:t>
      </w:r>
      <w:r w:rsidR="001968C8">
        <w:t>s</w:t>
      </w:r>
      <w:proofErr w:type="spellEnd"/>
      <w:r w:rsidRPr="00BF2E64">
        <w:t xml:space="preserve"> </w:t>
      </w:r>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savienojumu</w:t>
      </w:r>
      <w:proofErr w:type="spellEnd"/>
      <w:r w:rsidRPr="00BF2E64">
        <w:t xml:space="preserve"> </w:t>
      </w:r>
      <w:proofErr w:type="spellStart"/>
      <w:r w:rsidRPr="00BF2E64">
        <w:t>frēzēšana</w:t>
      </w:r>
      <w:proofErr w:type="spellEnd"/>
      <w:r w:rsidRPr="00BF2E64">
        <w:t xml:space="preserve">, kas </w:t>
      </w:r>
      <w:proofErr w:type="spellStart"/>
      <w:r w:rsidRPr="00BF2E64">
        <w:t>ir</w:t>
      </w:r>
      <w:proofErr w:type="spellEnd"/>
      <w:r w:rsidRPr="00BF2E64">
        <w:t xml:space="preserve"> </w:t>
      </w:r>
      <w:proofErr w:type="spellStart"/>
      <w:r w:rsidRPr="00BF2E64">
        <w:t>nepieciešam</w:t>
      </w:r>
      <w:r w:rsidR="001968C8">
        <w:t>s</w:t>
      </w:r>
      <w:proofErr w:type="spellEnd"/>
      <w:r w:rsidRPr="00BF2E64">
        <w:t xml:space="preserve"> </w:t>
      </w:r>
      <w:proofErr w:type="spellStart"/>
      <w:r w:rsidRPr="00BF2E64">
        <w:t>kā</w:t>
      </w:r>
      <w:proofErr w:type="spellEnd"/>
      <w:r w:rsidRPr="00BF2E64">
        <w:t xml:space="preserve"> </w:t>
      </w:r>
      <w:proofErr w:type="spellStart"/>
      <w:r w:rsidRPr="00BF2E64">
        <w:t>sagatavošanas</w:t>
      </w:r>
      <w:proofErr w:type="spellEnd"/>
      <w:r w:rsidRPr="00BF2E64">
        <w:t xml:space="preserve"> </w:t>
      </w:r>
      <w:proofErr w:type="spellStart"/>
      <w:r w:rsidRPr="00BF2E64">
        <w:t>darb</w:t>
      </w:r>
      <w:r w:rsidR="001968C8">
        <w:t>s</w:t>
      </w:r>
      <w:proofErr w:type="spellEnd"/>
      <w:r w:rsidRPr="00BF2E64">
        <w:t xml:space="preserve"> </w:t>
      </w:r>
      <w:proofErr w:type="spellStart"/>
      <w:r w:rsidRPr="00BF2E64">
        <w:t>līgumā</w:t>
      </w:r>
      <w:proofErr w:type="spellEnd"/>
      <w:r w:rsidRPr="00BF2E64">
        <w:t xml:space="preserve"> </w:t>
      </w:r>
      <w:proofErr w:type="spellStart"/>
      <w:r w:rsidRPr="00BF2E64">
        <w:t>minētu</w:t>
      </w:r>
      <w:proofErr w:type="spellEnd"/>
      <w:r w:rsidRPr="00BF2E64">
        <w:t xml:space="preserve"> </w:t>
      </w:r>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līgumā</w:t>
      </w:r>
      <w:proofErr w:type="spellEnd"/>
      <w:r w:rsidRPr="00BF2E64">
        <w:t xml:space="preserve"> nav </w:t>
      </w:r>
      <w:proofErr w:type="spellStart"/>
      <w:r w:rsidRPr="00BF2E64">
        <w:t>minēt</w:t>
      </w:r>
      <w:r w:rsidR="001968C8">
        <w:t>s</w:t>
      </w:r>
      <w:proofErr w:type="spellEnd"/>
      <w:r w:rsidRPr="00BF2E64">
        <w:t xml:space="preserve"> </w:t>
      </w:r>
      <w:proofErr w:type="spellStart"/>
      <w:r w:rsidRPr="00BF2E64">
        <w:t>kā</w:t>
      </w:r>
      <w:proofErr w:type="spellEnd"/>
      <w:r w:rsidRPr="00BF2E64">
        <w:t xml:space="preserve"> </w:t>
      </w:r>
      <w:proofErr w:type="spellStart"/>
      <w:r w:rsidRPr="00BF2E64">
        <w:t>atsevišķ</w:t>
      </w:r>
      <w:r w:rsidR="001968C8">
        <w:t>s</w:t>
      </w:r>
      <w:proofErr w:type="spellEnd"/>
      <w:r w:rsidRPr="00BF2E64">
        <w:t xml:space="preserve"> </w:t>
      </w:r>
      <w:proofErr w:type="spellStart"/>
      <w:r w:rsidRPr="00BF2E64">
        <w:t>darb</w:t>
      </w:r>
      <w:r w:rsidR="001968C8">
        <w:t>s</w:t>
      </w:r>
      <w:proofErr w:type="spellEnd"/>
      <w:r w:rsidRPr="00BF2E64">
        <w:t xml:space="preserve">, tad </w:t>
      </w:r>
      <w:proofErr w:type="spellStart"/>
      <w:r>
        <w:t>būvdarbu</w:t>
      </w:r>
      <w:proofErr w:type="spellEnd"/>
      <w:r>
        <w:t xml:space="preserve"> </w:t>
      </w:r>
      <w:proofErr w:type="spellStart"/>
      <w:r>
        <w:t>veicējam</w:t>
      </w:r>
      <w:proofErr w:type="spellEnd"/>
      <w:r w:rsidRPr="00BF2E64">
        <w:t xml:space="preserve"> </w:t>
      </w:r>
      <w:proofErr w:type="spellStart"/>
      <w:r w:rsidRPr="00BF2E64">
        <w:t>š</w:t>
      </w:r>
      <w:r w:rsidR="001968C8">
        <w:t>ī</w:t>
      </w:r>
      <w:proofErr w:type="spellEnd"/>
      <w:r w:rsidRPr="00BF2E64">
        <w:t xml:space="preserve"> </w:t>
      </w:r>
      <w:proofErr w:type="spellStart"/>
      <w:r w:rsidRPr="00BF2E64">
        <w:t>darb</w:t>
      </w:r>
      <w:r w:rsidR="001968C8">
        <w:t>a</w:t>
      </w:r>
      <w:proofErr w:type="spellEnd"/>
      <w:r w:rsidRPr="00BF2E64">
        <w:t xml:space="preserve"> </w:t>
      </w:r>
      <w:proofErr w:type="spellStart"/>
      <w:r w:rsidRPr="00BF2E64">
        <w:t>izpilde</w:t>
      </w:r>
      <w:proofErr w:type="spellEnd"/>
      <w:r w:rsidRPr="00BF2E64">
        <w:t xml:space="preserve"> </w:t>
      </w:r>
      <w:proofErr w:type="spellStart"/>
      <w:r w:rsidRPr="00BF2E64">
        <w:t>ir</w:t>
      </w:r>
      <w:proofErr w:type="spellEnd"/>
      <w:r w:rsidRPr="00BF2E64">
        <w:t xml:space="preserve"> </w:t>
      </w:r>
      <w:proofErr w:type="spellStart"/>
      <w:r w:rsidRPr="00BF2E64">
        <w:t>jāparedz</w:t>
      </w:r>
      <w:proofErr w:type="spellEnd"/>
      <w:r w:rsidRPr="00BF2E64">
        <w:t xml:space="preserve">, bet </w:t>
      </w:r>
      <w:proofErr w:type="spellStart"/>
      <w:r w:rsidRPr="00BF2E64">
        <w:t>ar</w:t>
      </w:r>
      <w:proofErr w:type="spellEnd"/>
      <w:r w:rsidRPr="00BF2E64">
        <w:t xml:space="preserve"> to </w:t>
      </w:r>
      <w:proofErr w:type="spellStart"/>
      <w:r w:rsidRPr="00BF2E64">
        <w:t>izpildi</w:t>
      </w:r>
      <w:proofErr w:type="spellEnd"/>
      <w:r w:rsidRPr="00BF2E64">
        <w:t xml:space="preserve"> </w:t>
      </w:r>
      <w:proofErr w:type="spellStart"/>
      <w:r w:rsidRPr="00BF2E64">
        <w:t>saistītie</w:t>
      </w:r>
      <w:proofErr w:type="spellEnd"/>
      <w:r w:rsidRPr="00BF2E64">
        <w:t xml:space="preserve"> </w:t>
      </w:r>
      <w:proofErr w:type="spellStart"/>
      <w:r w:rsidRPr="00BF2E64">
        <w:t>izdevumi</w:t>
      </w:r>
      <w:proofErr w:type="spellEnd"/>
      <w:r w:rsidRPr="00BF2E64">
        <w:t xml:space="preserve"> </w:t>
      </w:r>
      <w:proofErr w:type="spellStart"/>
      <w:r w:rsidRPr="00BF2E64">
        <w:t>jāiekļauj</w:t>
      </w:r>
      <w:proofErr w:type="spellEnd"/>
      <w:r w:rsidRPr="00BF2E64">
        <w:t xml:space="preserve"> </w:t>
      </w:r>
      <w:proofErr w:type="spellStart"/>
      <w:r w:rsidRPr="00BF2E64">
        <w:t>līgumā</w:t>
      </w:r>
      <w:proofErr w:type="spellEnd"/>
      <w:r w:rsidRPr="00BF2E64">
        <w:t xml:space="preserve"> </w:t>
      </w:r>
      <w:proofErr w:type="spellStart"/>
      <w:r w:rsidRPr="00BF2E64">
        <w:t>minēto</w:t>
      </w:r>
      <w:proofErr w:type="spellEnd"/>
      <w:r w:rsidRPr="00BF2E64">
        <w:t xml:space="preserve"> </w:t>
      </w:r>
      <w:proofErr w:type="spellStart"/>
      <w:r w:rsidRPr="00BF2E64">
        <w:t>darbu</w:t>
      </w:r>
      <w:proofErr w:type="spellEnd"/>
      <w:r w:rsidRPr="00BF2E64">
        <w:t xml:space="preserve"> </w:t>
      </w:r>
      <w:proofErr w:type="spellStart"/>
      <w:r w:rsidRPr="00BF2E64">
        <w:t>cenās</w:t>
      </w:r>
      <w:proofErr w:type="spellEnd"/>
      <w:r w:rsidRPr="00BF2E64">
        <w:t>.</w:t>
      </w:r>
    </w:p>
    <w:p w14:paraId="31EFC867" w14:textId="4702D673" w:rsidR="00B9576A" w:rsidRPr="00BF2E64" w:rsidRDefault="00B9576A" w:rsidP="007A176E">
      <w:pPr>
        <w:pStyle w:val="Virsraksts2"/>
      </w:pPr>
      <w:bookmarkStart w:id="27" w:name="_TOC18045"/>
      <w:bookmarkStart w:id="28" w:name="TOC95808389"/>
      <w:bookmarkStart w:id="29" w:name="_Toc357173089"/>
      <w:bookmarkStart w:id="30" w:name="_Toc250814838"/>
      <w:bookmarkStart w:id="31" w:name="_Toc250817555"/>
      <w:bookmarkStart w:id="32" w:name="_Toc209536024"/>
      <w:bookmarkEnd w:id="27"/>
      <w:bookmarkEnd w:id="28"/>
      <w:proofErr w:type="spellStart"/>
      <w:r w:rsidRPr="00BF2E64">
        <w:t>Būvlaukums</w:t>
      </w:r>
      <w:proofErr w:type="spellEnd"/>
      <w:r w:rsidRPr="00BF2E64">
        <w:t xml:space="preserve"> un </w:t>
      </w:r>
      <w:proofErr w:type="spellStart"/>
      <w:r w:rsidRPr="00BF2E64">
        <w:t>ar</w:t>
      </w:r>
      <w:proofErr w:type="spellEnd"/>
      <w:r w:rsidRPr="00BF2E64">
        <w:t xml:space="preserve"> </w:t>
      </w:r>
      <w:proofErr w:type="spellStart"/>
      <w:r w:rsidRPr="00BF2E64">
        <w:t>būvdarbiem</w:t>
      </w:r>
      <w:proofErr w:type="spellEnd"/>
      <w:r w:rsidRPr="00BF2E64">
        <w:t xml:space="preserve"> </w:t>
      </w:r>
      <w:proofErr w:type="spellStart"/>
      <w:r w:rsidRPr="00BF2E64">
        <w:t>saistītās</w:t>
      </w:r>
      <w:proofErr w:type="spellEnd"/>
      <w:r w:rsidRPr="00BF2E64">
        <w:t xml:space="preserve"> </w:t>
      </w:r>
      <w:proofErr w:type="spellStart"/>
      <w:r w:rsidRPr="00BF2E64">
        <w:t>zemes</w:t>
      </w:r>
      <w:bookmarkEnd w:id="29"/>
      <w:bookmarkEnd w:id="30"/>
      <w:bookmarkEnd w:id="31"/>
      <w:bookmarkEnd w:id="32"/>
      <w:proofErr w:type="spellEnd"/>
    </w:p>
    <w:p w14:paraId="56E7F5D4" w14:textId="77777777" w:rsidR="00B9576A" w:rsidRPr="00BF2E64" w:rsidRDefault="00B9576A" w:rsidP="00B300E4">
      <w:proofErr w:type="spellStart"/>
      <w:r w:rsidRPr="00BF2E64">
        <w:t>Pirms</w:t>
      </w:r>
      <w:proofErr w:type="spellEnd"/>
      <w:r w:rsidRPr="00BF2E64">
        <w:t xml:space="preserve"> </w:t>
      </w:r>
      <w:proofErr w:type="spellStart"/>
      <w:r w:rsidRPr="00BF2E64">
        <w:t>darbu</w:t>
      </w:r>
      <w:proofErr w:type="spellEnd"/>
      <w:r w:rsidRPr="00BF2E64">
        <w:t xml:space="preserve"> </w:t>
      </w:r>
      <w:proofErr w:type="spellStart"/>
      <w:r w:rsidRPr="00BF2E64">
        <w:t>uzsākšanas</w:t>
      </w:r>
      <w:proofErr w:type="spellEnd"/>
      <w:r w:rsidRPr="00BF2E64">
        <w:t xml:space="preserve"> ceļa </w:t>
      </w:r>
      <w:proofErr w:type="spellStart"/>
      <w:r w:rsidRPr="00BF2E64">
        <w:t>īpašnieks</w:t>
      </w:r>
      <w:proofErr w:type="spellEnd"/>
      <w:r w:rsidRPr="00BF2E64">
        <w:t xml:space="preserve"> </w:t>
      </w:r>
      <w:proofErr w:type="spellStart"/>
      <w:r w:rsidRPr="00BF2E64">
        <w:t>nodod</w:t>
      </w:r>
      <w:proofErr w:type="spellEnd"/>
      <w:r w:rsidRPr="00BF2E64">
        <w:t xml:space="preserve"> </w:t>
      </w:r>
      <w:proofErr w:type="spellStart"/>
      <w:r>
        <w:t>būvdarbu</w:t>
      </w:r>
      <w:proofErr w:type="spellEnd"/>
      <w:r>
        <w:t xml:space="preserve"> </w:t>
      </w:r>
      <w:proofErr w:type="spellStart"/>
      <w:r>
        <w:t>veicējam</w:t>
      </w:r>
      <w:proofErr w:type="spellEnd"/>
      <w:r w:rsidRPr="00BF2E64">
        <w:t xml:space="preserve"> </w:t>
      </w:r>
      <w:proofErr w:type="spellStart"/>
      <w:r w:rsidRPr="00BF2E64">
        <w:t>paredzēto</w:t>
      </w:r>
      <w:proofErr w:type="spellEnd"/>
      <w:r w:rsidRPr="00BF2E64">
        <w:t xml:space="preserve"> </w:t>
      </w:r>
      <w:proofErr w:type="spellStart"/>
      <w:r w:rsidRPr="00BF2E64">
        <w:t>būvlaukumu</w:t>
      </w:r>
      <w:proofErr w:type="spellEnd"/>
      <w:r w:rsidRPr="00BF2E64">
        <w:t xml:space="preserve">, </w:t>
      </w:r>
      <w:proofErr w:type="spellStart"/>
      <w:r w:rsidRPr="00BF2E64">
        <w:t>sastādot</w:t>
      </w:r>
      <w:proofErr w:type="spellEnd"/>
      <w:r w:rsidRPr="00BF2E64">
        <w:t xml:space="preserve"> </w:t>
      </w:r>
      <w:proofErr w:type="spellStart"/>
      <w:r w:rsidRPr="00BF2E64">
        <w:t>būvlaukuma</w:t>
      </w:r>
      <w:proofErr w:type="spellEnd"/>
      <w:r w:rsidRPr="00BF2E64">
        <w:t xml:space="preserve"> </w:t>
      </w:r>
      <w:proofErr w:type="spellStart"/>
      <w:r w:rsidRPr="00BF2E64">
        <w:t>nodošanas-pieņemšanas</w:t>
      </w:r>
      <w:proofErr w:type="spellEnd"/>
      <w:r w:rsidRPr="00BF2E64">
        <w:t xml:space="preserve"> </w:t>
      </w:r>
      <w:proofErr w:type="spellStart"/>
      <w:r w:rsidRPr="00BF2E64">
        <w:t>aktu</w:t>
      </w:r>
      <w:proofErr w:type="spellEnd"/>
      <w:r w:rsidRPr="00BF2E64">
        <w:t xml:space="preserve">. Ja </w:t>
      </w:r>
      <w:proofErr w:type="spellStart"/>
      <w:r w:rsidRPr="00BF2E64">
        <w:t>būvdarbu</w:t>
      </w:r>
      <w:proofErr w:type="spellEnd"/>
      <w:r w:rsidRPr="00BF2E64">
        <w:t xml:space="preserve"> </w:t>
      </w:r>
      <w:proofErr w:type="spellStart"/>
      <w:r w:rsidRPr="00BF2E64">
        <w:t>veikšanā</w:t>
      </w:r>
      <w:proofErr w:type="spellEnd"/>
      <w:r w:rsidRPr="00BF2E64">
        <w:t xml:space="preserve"> </w:t>
      </w:r>
      <w:proofErr w:type="spellStart"/>
      <w:r w:rsidRPr="00BF2E64">
        <w:lastRenderedPageBreak/>
        <w:t>iestājies</w:t>
      </w:r>
      <w:proofErr w:type="spellEnd"/>
      <w:r w:rsidRPr="00BF2E64">
        <w:t xml:space="preserve"> </w:t>
      </w:r>
      <w:proofErr w:type="spellStart"/>
      <w:r w:rsidRPr="00BF2E64">
        <w:t>ar</w:t>
      </w:r>
      <w:proofErr w:type="spellEnd"/>
      <w:r w:rsidRPr="00BF2E64">
        <w:t xml:space="preserve"> </w:t>
      </w:r>
      <w:proofErr w:type="spellStart"/>
      <w:r w:rsidRPr="00BF2E64">
        <w:t>darba</w:t>
      </w:r>
      <w:proofErr w:type="spellEnd"/>
      <w:r w:rsidRPr="00BF2E64">
        <w:t xml:space="preserve"> </w:t>
      </w:r>
      <w:proofErr w:type="spellStart"/>
      <w:r w:rsidRPr="00BF2E64">
        <w:t>veikšanai</w:t>
      </w:r>
      <w:proofErr w:type="spellEnd"/>
      <w:r w:rsidRPr="00BF2E64">
        <w:t xml:space="preserve"> </w:t>
      </w:r>
      <w:proofErr w:type="spellStart"/>
      <w:r w:rsidRPr="00BF2E64">
        <w:t>nepiemērotiem</w:t>
      </w:r>
      <w:proofErr w:type="spellEnd"/>
      <w:r w:rsidRPr="00BF2E64">
        <w:t xml:space="preserve"> </w:t>
      </w:r>
      <w:proofErr w:type="spellStart"/>
      <w:r w:rsidRPr="00BF2E64">
        <w:t>klimatiskajiem</w:t>
      </w:r>
      <w:proofErr w:type="spellEnd"/>
      <w:r w:rsidRPr="00BF2E64">
        <w:t xml:space="preserve"> </w:t>
      </w:r>
      <w:proofErr w:type="spellStart"/>
      <w:r w:rsidRPr="00BF2E64">
        <w:t>apstākļiem</w:t>
      </w:r>
      <w:proofErr w:type="spellEnd"/>
      <w:r w:rsidRPr="00BF2E64">
        <w:t xml:space="preserve"> </w:t>
      </w:r>
      <w:proofErr w:type="spellStart"/>
      <w:r w:rsidRPr="00BF2E64">
        <w:t>saistīts</w:t>
      </w:r>
      <w:proofErr w:type="spellEnd"/>
      <w:r w:rsidRPr="00BF2E64">
        <w:t xml:space="preserve"> par </w:t>
      </w:r>
      <w:proofErr w:type="spellStart"/>
      <w:r w:rsidRPr="00BF2E64">
        <w:t>vienu</w:t>
      </w:r>
      <w:proofErr w:type="spellEnd"/>
      <w:r w:rsidRPr="00BF2E64">
        <w:t xml:space="preserve"> </w:t>
      </w:r>
      <w:proofErr w:type="spellStart"/>
      <w:r w:rsidRPr="00BF2E64">
        <w:t>kalendāro</w:t>
      </w:r>
      <w:proofErr w:type="spellEnd"/>
      <w:r w:rsidRPr="00BF2E64">
        <w:t xml:space="preserve"> </w:t>
      </w:r>
      <w:proofErr w:type="spellStart"/>
      <w:r w:rsidRPr="00BF2E64">
        <w:t>mēnesi</w:t>
      </w:r>
      <w:proofErr w:type="spellEnd"/>
      <w:r w:rsidRPr="00BF2E64">
        <w:t xml:space="preserve"> </w:t>
      </w:r>
      <w:proofErr w:type="spellStart"/>
      <w:r w:rsidRPr="00BF2E64">
        <w:t>garāks</w:t>
      </w:r>
      <w:proofErr w:type="spellEnd"/>
      <w:r w:rsidRPr="00BF2E64">
        <w:t xml:space="preserve"> </w:t>
      </w:r>
      <w:proofErr w:type="spellStart"/>
      <w:r w:rsidRPr="00BF2E64">
        <w:t>pārtraukums</w:t>
      </w:r>
      <w:proofErr w:type="spellEnd"/>
      <w:r w:rsidRPr="00BF2E64">
        <w:t xml:space="preserve"> un </w:t>
      </w:r>
      <w:proofErr w:type="spellStart"/>
      <w:r>
        <w:t>būvdarbu</w:t>
      </w:r>
      <w:proofErr w:type="spellEnd"/>
      <w:r>
        <w:t xml:space="preserve"> </w:t>
      </w:r>
      <w:proofErr w:type="spellStart"/>
      <w:r>
        <w:t>veicējs</w:t>
      </w:r>
      <w:proofErr w:type="spellEnd"/>
      <w:r w:rsidRPr="00BF2E64">
        <w:t xml:space="preserve"> </w:t>
      </w:r>
      <w:proofErr w:type="spellStart"/>
      <w:r w:rsidRPr="00BF2E64">
        <w:t>ir</w:t>
      </w:r>
      <w:proofErr w:type="spellEnd"/>
      <w:r w:rsidRPr="00BF2E64">
        <w:t xml:space="preserve"> </w:t>
      </w:r>
      <w:proofErr w:type="spellStart"/>
      <w:r w:rsidRPr="00BF2E64">
        <w:t>sakārtojis</w:t>
      </w:r>
      <w:proofErr w:type="spellEnd"/>
      <w:r w:rsidRPr="00BF2E64">
        <w:t xml:space="preserve"> </w:t>
      </w:r>
      <w:proofErr w:type="spellStart"/>
      <w:r w:rsidRPr="00BF2E64">
        <w:t>būvlaukumu</w:t>
      </w:r>
      <w:proofErr w:type="spellEnd"/>
      <w:r w:rsidRPr="00BF2E64">
        <w:t xml:space="preserve"> </w:t>
      </w:r>
      <w:proofErr w:type="spellStart"/>
      <w:r w:rsidRPr="00BF2E64">
        <w:t>satiksmei</w:t>
      </w:r>
      <w:proofErr w:type="spellEnd"/>
      <w:r w:rsidRPr="00BF2E64">
        <w:t xml:space="preserve"> </w:t>
      </w:r>
      <w:proofErr w:type="spellStart"/>
      <w:r w:rsidRPr="00BF2E64">
        <w:t>drošā</w:t>
      </w:r>
      <w:proofErr w:type="spellEnd"/>
      <w:r w:rsidRPr="00BF2E64">
        <w:t xml:space="preserve"> </w:t>
      </w:r>
      <w:proofErr w:type="spellStart"/>
      <w:r w:rsidRPr="00BF2E64">
        <w:t>kārtībā</w:t>
      </w:r>
      <w:proofErr w:type="spellEnd"/>
      <w:r w:rsidRPr="00BF2E64">
        <w:t xml:space="preserve">, </w:t>
      </w:r>
      <w:proofErr w:type="spellStart"/>
      <w:r>
        <w:t>būvdarbu</w:t>
      </w:r>
      <w:proofErr w:type="spellEnd"/>
      <w:r>
        <w:t xml:space="preserve"> </w:t>
      </w:r>
      <w:proofErr w:type="spellStart"/>
      <w:r>
        <w:t>veicējs</w:t>
      </w:r>
      <w:proofErr w:type="spellEnd"/>
      <w:r w:rsidRPr="00BF2E64">
        <w:t xml:space="preserve"> </w:t>
      </w:r>
      <w:proofErr w:type="spellStart"/>
      <w:r w:rsidRPr="00BF2E64">
        <w:t>drīkst</w:t>
      </w:r>
      <w:proofErr w:type="spellEnd"/>
      <w:r w:rsidRPr="00BF2E64">
        <w:t xml:space="preserve"> </w:t>
      </w:r>
      <w:proofErr w:type="spellStart"/>
      <w:r w:rsidRPr="00BF2E64">
        <w:t>uz</w:t>
      </w:r>
      <w:proofErr w:type="spellEnd"/>
      <w:r w:rsidRPr="00BF2E64">
        <w:t xml:space="preserve"> </w:t>
      </w:r>
      <w:proofErr w:type="spellStart"/>
      <w:r w:rsidRPr="00BF2E64">
        <w:t>pārtraukuma</w:t>
      </w:r>
      <w:proofErr w:type="spellEnd"/>
      <w:r w:rsidRPr="00BF2E64">
        <w:t xml:space="preserve"> </w:t>
      </w:r>
      <w:proofErr w:type="spellStart"/>
      <w:r w:rsidRPr="00BF2E64">
        <w:t>laiku</w:t>
      </w:r>
      <w:proofErr w:type="spellEnd"/>
      <w:r w:rsidRPr="00BF2E64">
        <w:t xml:space="preserve"> </w:t>
      </w:r>
      <w:proofErr w:type="spellStart"/>
      <w:r w:rsidRPr="00BF2E64">
        <w:t>nodot</w:t>
      </w:r>
      <w:proofErr w:type="spellEnd"/>
      <w:r w:rsidRPr="00BF2E64">
        <w:t xml:space="preserve"> </w:t>
      </w:r>
      <w:proofErr w:type="spellStart"/>
      <w:r w:rsidRPr="00BF2E64">
        <w:t>būvlaukumu</w:t>
      </w:r>
      <w:proofErr w:type="spellEnd"/>
      <w:r w:rsidRPr="00BF2E64">
        <w:t xml:space="preserve"> ceļa </w:t>
      </w:r>
      <w:proofErr w:type="spellStart"/>
      <w:r w:rsidRPr="00BF2E64">
        <w:t>īpašniekam</w:t>
      </w:r>
      <w:proofErr w:type="spellEnd"/>
      <w:r w:rsidRPr="00BF2E64">
        <w:t>.</w:t>
      </w:r>
    </w:p>
    <w:p w14:paraId="1BCE9AC3" w14:textId="77777777" w:rsidR="00B9576A" w:rsidRPr="00BF2E64" w:rsidRDefault="00B9576A" w:rsidP="00B300E4">
      <w:r w:rsidRPr="00BF2E64">
        <w:t xml:space="preserve">No </w:t>
      </w:r>
      <w:proofErr w:type="spellStart"/>
      <w:r w:rsidRPr="00BF2E64">
        <w:t>jauna</w:t>
      </w:r>
      <w:proofErr w:type="spellEnd"/>
      <w:r w:rsidRPr="00BF2E64">
        <w:t xml:space="preserve"> </w:t>
      </w:r>
      <w:proofErr w:type="spellStart"/>
      <w:r w:rsidRPr="00BF2E64">
        <w:t>būvējamiem</w:t>
      </w:r>
      <w:proofErr w:type="spellEnd"/>
      <w:r w:rsidRPr="00BF2E64">
        <w:t xml:space="preserve"> </w:t>
      </w:r>
      <w:proofErr w:type="spellStart"/>
      <w:r w:rsidRPr="00BF2E64">
        <w:t>ceļiem</w:t>
      </w:r>
      <w:proofErr w:type="spellEnd"/>
      <w:r w:rsidRPr="00BF2E64">
        <w:t xml:space="preserve"> </w:t>
      </w:r>
      <w:proofErr w:type="spellStart"/>
      <w:r w:rsidRPr="00BF2E64">
        <w:t>būvlaukuma</w:t>
      </w:r>
      <w:proofErr w:type="spellEnd"/>
      <w:r w:rsidRPr="00BF2E64">
        <w:t xml:space="preserve"> </w:t>
      </w:r>
      <w:proofErr w:type="spellStart"/>
      <w:r w:rsidRPr="00BF2E64">
        <w:t>robežas</w:t>
      </w:r>
      <w:proofErr w:type="spellEnd"/>
      <w:r w:rsidRPr="00BF2E64">
        <w:t xml:space="preserve"> </w:t>
      </w:r>
      <w:proofErr w:type="spellStart"/>
      <w:r w:rsidRPr="00BF2E64">
        <w:t>ir</w:t>
      </w:r>
      <w:proofErr w:type="spellEnd"/>
      <w:r w:rsidRPr="00BF2E64">
        <w:t xml:space="preserve"> ceļa </w:t>
      </w:r>
      <w:proofErr w:type="spellStart"/>
      <w:r w:rsidRPr="00BF2E64">
        <w:t>īpašnieka</w:t>
      </w:r>
      <w:proofErr w:type="spellEnd"/>
      <w:r w:rsidRPr="00BF2E64">
        <w:t xml:space="preserve"> </w:t>
      </w:r>
      <w:proofErr w:type="spellStart"/>
      <w:r w:rsidRPr="00BF2E64">
        <w:t>īpašumā</w:t>
      </w:r>
      <w:proofErr w:type="spellEnd"/>
      <w:r w:rsidRPr="00BF2E64">
        <w:t xml:space="preserve"> </w:t>
      </w:r>
      <w:proofErr w:type="spellStart"/>
      <w:r w:rsidRPr="00BF2E64">
        <w:t>iegūto</w:t>
      </w:r>
      <w:proofErr w:type="spellEnd"/>
      <w:r w:rsidRPr="00BF2E64">
        <w:t xml:space="preserve"> </w:t>
      </w:r>
      <w:proofErr w:type="spellStart"/>
      <w:r w:rsidRPr="00BF2E64">
        <w:t>zemes</w:t>
      </w:r>
      <w:proofErr w:type="spellEnd"/>
      <w:r w:rsidRPr="00BF2E64">
        <w:t xml:space="preserve"> </w:t>
      </w:r>
      <w:proofErr w:type="spellStart"/>
      <w:r w:rsidRPr="00BF2E64">
        <w:t>gabalu</w:t>
      </w:r>
      <w:proofErr w:type="spellEnd"/>
      <w:r w:rsidRPr="00BF2E64">
        <w:t xml:space="preserve"> </w:t>
      </w:r>
      <w:proofErr w:type="spellStart"/>
      <w:r w:rsidRPr="00BF2E64">
        <w:t>robežas</w:t>
      </w:r>
      <w:proofErr w:type="spellEnd"/>
      <w:r w:rsidRPr="00BF2E64">
        <w:t xml:space="preserve">, un </w:t>
      </w:r>
      <w:proofErr w:type="spellStart"/>
      <w:r w:rsidRPr="00BF2E64">
        <w:t>tās</w:t>
      </w:r>
      <w:proofErr w:type="spellEnd"/>
      <w:r w:rsidRPr="00BF2E64">
        <w:t xml:space="preserve"> </w:t>
      </w:r>
      <w:proofErr w:type="spellStart"/>
      <w:r w:rsidRPr="00BF2E64">
        <w:t>ir</w:t>
      </w:r>
      <w:proofErr w:type="spellEnd"/>
      <w:r w:rsidRPr="00BF2E64">
        <w:t xml:space="preserve"> </w:t>
      </w:r>
      <w:proofErr w:type="spellStart"/>
      <w:r w:rsidRPr="00BF2E64">
        <w:t>norādītas</w:t>
      </w:r>
      <w:proofErr w:type="spellEnd"/>
      <w:r w:rsidRPr="00BF2E64">
        <w:t xml:space="preserve"> </w:t>
      </w:r>
      <w:proofErr w:type="spellStart"/>
      <w:r w:rsidRPr="00BF2E64">
        <w:t>būvprojekta</w:t>
      </w:r>
      <w:proofErr w:type="spellEnd"/>
      <w:r w:rsidRPr="00BF2E64">
        <w:t xml:space="preserve"> </w:t>
      </w:r>
      <w:proofErr w:type="spellStart"/>
      <w:r w:rsidRPr="00BF2E64">
        <w:t>plāna</w:t>
      </w:r>
      <w:proofErr w:type="spellEnd"/>
      <w:r w:rsidRPr="00BF2E64">
        <w:t xml:space="preserve"> </w:t>
      </w:r>
      <w:proofErr w:type="spellStart"/>
      <w:r w:rsidRPr="00BF2E64">
        <w:t>rasējumos</w:t>
      </w:r>
      <w:proofErr w:type="spellEnd"/>
      <w:r w:rsidRPr="00BF2E64">
        <w:t>.</w:t>
      </w:r>
    </w:p>
    <w:p w14:paraId="6013EF06" w14:textId="77777777" w:rsidR="00B9576A" w:rsidRPr="00BF2E64" w:rsidRDefault="00B9576A" w:rsidP="00B300E4">
      <w:r>
        <w:rPr>
          <w:lang w:val="lv-LV"/>
        </w:rPr>
        <w:t>Pārbūvējamiem</w:t>
      </w:r>
      <w:r w:rsidRPr="00BF2E64">
        <w:t xml:space="preserve"> </w:t>
      </w:r>
      <w:proofErr w:type="spellStart"/>
      <w:r w:rsidRPr="00BF2E64">
        <w:t>ceļiem</w:t>
      </w:r>
      <w:proofErr w:type="spellEnd"/>
      <w:r w:rsidRPr="00BF2E64">
        <w:t xml:space="preserve"> </w:t>
      </w:r>
      <w:proofErr w:type="spellStart"/>
      <w:r w:rsidRPr="00BF2E64">
        <w:t>būvlaukuma</w:t>
      </w:r>
      <w:proofErr w:type="spellEnd"/>
      <w:r w:rsidRPr="00BF2E64">
        <w:t xml:space="preserve"> </w:t>
      </w:r>
      <w:proofErr w:type="spellStart"/>
      <w:r w:rsidRPr="00BF2E64">
        <w:t>robežas</w:t>
      </w:r>
      <w:proofErr w:type="spellEnd"/>
      <w:r w:rsidRPr="00BF2E64">
        <w:t xml:space="preserve"> </w:t>
      </w:r>
      <w:proofErr w:type="spellStart"/>
      <w:r w:rsidRPr="00BF2E64">
        <w:t>ir</w:t>
      </w:r>
      <w:proofErr w:type="spellEnd"/>
      <w:r w:rsidRPr="00BF2E64">
        <w:t xml:space="preserve"> </w:t>
      </w:r>
      <w:proofErr w:type="spellStart"/>
      <w:r w:rsidRPr="00BF2E64">
        <w:t>Valsts</w:t>
      </w:r>
      <w:proofErr w:type="spellEnd"/>
      <w:r w:rsidRPr="00BF2E64">
        <w:t xml:space="preserve"> </w:t>
      </w:r>
      <w:proofErr w:type="spellStart"/>
      <w:r w:rsidRPr="00BF2E64">
        <w:t>zemes</w:t>
      </w:r>
      <w:proofErr w:type="spellEnd"/>
      <w:r w:rsidRPr="00BF2E64">
        <w:t xml:space="preserve"> </w:t>
      </w:r>
      <w:proofErr w:type="spellStart"/>
      <w:r w:rsidRPr="00BF2E64">
        <w:t>dienesta</w:t>
      </w:r>
      <w:proofErr w:type="spellEnd"/>
      <w:r w:rsidRPr="00BF2E64">
        <w:t xml:space="preserve"> Kadastra </w:t>
      </w:r>
      <w:proofErr w:type="spellStart"/>
      <w:r w:rsidRPr="00BF2E64">
        <w:t>reģistrā</w:t>
      </w:r>
      <w:proofErr w:type="spellEnd"/>
      <w:r w:rsidRPr="00BF2E64">
        <w:t xml:space="preserve"> </w:t>
      </w:r>
      <w:proofErr w:type="spellStart"/>
      <w:r w:rsidRPr="00BF2E64">
        <w:t>fiksētas</w:t>
      </w:r>
      <w:proofErr w:type="spellEnd"/>
      <w:r w:rsidRPr="00BF2E64">
        <w:t xml:space="preserve"> </w:t>
      </w:r>
      <w:proofErr w:type="spellStart"/>
      <w:r w:rsidRPr="00BF2E64">
        <w:t>esošā</w:t>
      </w:r>
      <w:proofErr w:type="spellEnd"/>
      <w:r w:rsidRPr="00BF2E64">
        <w:t xml:space="preserve"> ceļa </w:t>
      </w:r>
      <w:proofErr w:type="spellStart"/>
      <w:r w:rsidRPr="00BF2E64">
        <w:t>nodalījuma</w:t>
      </w:r>
      <w:proofErr w:type="spellEnd"/>
      <w:r w:rsidRPr="00BF2E64">
        <w:t xml:space="preserve"> </w:t>
      </w:r>
      <w:proofErr w:type="spellStart"/>
      <w:r w:rsidRPr="00BF2E64">
        <w:t>joslas</w:t>
      </w:r>
      <w:proofErr w:type="spellEnd"/>
      <w:r w:rsidRPr="00BF2E64">
        <w:t xml:space="preserve"> </w:t>
      </w:r>
      <w:proofErr w:type="spellStart"/>
      <w:r w:rsidRPr="00BF2E64">
        <w:t>robežas</w:t>
      </w:r>
      <w:proofErr w:type="spellEnd"/>
      <w:r w:rsidRPr="00BF2E64">
        <w:t xml:space="preserve">. Ja </w:t>
      </w:r>
      <w:r>
        <w:rPr>
          <w:lang w:val="lv-LV"/>
        </w:rPr>
        <w:t>pārbūves</w:t>
      </w:r>
      <w:r w:rsidRPr="00BF2E64">
        <w:t xml:space="preserve"> </w:t>
      </w:r>
      <w:proofErr w:type="spellStart"/>
      <w:r w:rsidRPr="00BF2E64">
        <w:t>vajadzībām</w:t>
      </w:r>
      <w:proofErr w:type="spellEnd"/>
      <w:r w:rsidRPr="00BF2E64">
        <w:t xml:space="preserve"> ceļa </w:t>
      </w:r>
      <w:proofErr w:type="spellStart"/>
      <w:r w:rsidRPr="00BF2E64">
        <w:t>īpašnieks</w:t>
      </w:r>
      <w:proofErr w:type="spellEnd"/>
      <w:r w:rsidRPr="00BF2E64">
        <w:t xml:space="preserve"> </w:t>
      </w:r>
      <w:proofErr w:type="spellStart"/>
      <w:r w:rsidRPr="00BF2E64">
        <w:t>ir</w:t>
      </w:r>
      <w:proofErr w:type="spellEnd"/>
      <w:r w:rsidRPr="00BF2E64">
        <w:t xml:space="preserve"> </w:t>
      </w:r>
      <w:proofErr w:type="spellStart"/>
      <w:r w:rsidRPr="00BF2E64">
        <w:t>ieguvis</w:t>
      </w:r>
      <w:proofErr w:type="spellEnd"/>
      <w:r w:rsidRPr="00BF2E64">
        <w:t xml:space="preserve"> </w:t>
      </w:r>
      <w:proofErr w:type="spellStart"/>
      <w:r w:rsidRPr="00BF2E64">
        <w:t>papildu</w:t>
      </w:r>
      <w:proofErr w:type="spellEnd"/>
      <w:r w:rsidRPr="00BF2E64">
        <w:t xml:space="preserve"> </w:t>
      </w:r>
      <w:proofErr w:type="spellStart"/>
      <w:r w:rsidRPr="00BF2E64">
        <w:t>zemes</w:t>
      </w:r>
      <w:proofErr w:type="spellEnd"/>
      <w:r w:rsidRPr="00BF2E64">
        <w:t xml:space="preserve"> </w:t>
      </w:r>
      <w:proofErr w:type="spellStart"/>
      <w:r w:rsidRPr="00BF2E64">
        <w:t>gabalus</w:t>
      </w:r>
      <w:proofErr w:type="spellEnd"/>
      <w:r w:rsidRPr="00BF2E64">
        <w:t xml:space="preserve">, tad </w:t>
      </w:r>
      <w:proofErr w:type="spellStart"/>
      <w:r w:rsidRPr="00BF2E64">
        <w:t>būvlaukuma</w:t>
      </w:r>
      <w:proofErr w:type="spellEnd"/>
      <w:r w:rsidRPr="00BF2E64">
        <w:t xml:space="preserve"> </w:t>
      </w:r>
      <w:proofErr w:type="spellStart"/>
      <w:r w:rsidRPr="00BF2E64">
        <w:t>robeža</w:t>
      </w:r>
      <w:proofErr w:type="spellEnd"/>
      <w:r w:rsidRPr="00BF2E64">
        <w:t xml:space="preserve"> </w:t>
      </w:r>
      <w:proofErr w:type="spellStart"/>
      <w:r w:rsidRPr="00BF2E64">
        <w:t>iet</w:t>
      </w:r>
      <w:proofErr w:type="spellEnd"/>
      <w:r w:rsidRPr="00BF2E64">
        <w:t xml:space="preserve"> pa ceļa </w:t>
      </w:r>
      <w:proofErr w:type="spellStart"/>
      <w:r w:rsidRPr="00BF2E64">
        <w:t>zemju</w:t>
      </w:r>
      <w:proofErr w:type="spellEnd"/>
      <w:r w:rsidRPr="00BF2E64">
        <w:t xml:space="preserve"> </w:t>
      </w:r>
      <w:proofErr w:type="spellStart"/>
      <w:r w:rsidRPr="00BF2E64">
        <w:t>nodalījuma</w:t>
      </w:r>
      <w:proofErr w:type="spellEnd"/>
      <w:r w:rsidRPr="00BF2E64">
        <w:t xml:space="preserve"> </w:t>
      </w:r>
      <w:proofErr w:type="spellStart"/>
      <w:r w:rsidRPr="00BF2E64">
        <w:t>joslai</w:t>
      </w:r>
      <w:proofErr w:type="spellEnd"/>
      <w:r w:rsidRPr="00BF2E64">
        <w:t xml:space="preserve"> </w:t>
      </w:r>
      <w:proofErr w:type="spellStart"/>
      <w:r w:rsidRPr="00BF2E64">
        <w:t>piegulošo</w:t>
      </w:r>
      <w:proofErr w:type="spellEnd"/>
      <w:r w:rsidRPr="00BF2E64">
        <w:t xml:space="preserve"> </w:t>
      </w:r>
      <w:proofErr w:type="spellStart"/>
      <w:r w:rsidRPr="00BF2E64">
        <w:t>zemes</w:t>
      </w:r>
      <w:proofErr w:type="spellEnd"/>
      <w:r w:rsidRPr="00BF2E64">
        <w:t xml:space="preserve"> </w:t>
      </w:r>
      <w:proofErr w:type="spellStart"/>
      <w:r w:rsidRPr="00BF2E64">
        <w:t>gabalu</w:t>
      </w:r>
      <w:proofErr w:type="spellEnd"/>
      <w:r w:rsidRPr="00BF2E64">
        <w:t xml:space="preserve"> </w:t>
      </w:r>
      <w:proofErr w:type="spellStart"/>
      <w:r w:rsidRPr="00BF2E64">
        <w:t>ārējo</w:t>
      </w:r>
      <w:proofErr w:type="spellEnd"/>
      <w:r w:rsidRPr="00BF2E64">
        <w:t xml:space="preserve"> </w:t>
      </w:r>
      <w:proofErr w:type="spellStart"/>
      <w:r w:rsidRPr="00BF2E64">
        <w:t>robežu</w:t>
      </w:r>
      <w:proofErr w:type="spellEnd"/>
      <w:r w:rsidRPr="00BF2E64">
        <w:t>.</w:t>
      </w:r>
    </w:p>
    <w:p w14:paraId="77C59E41" w14:textId="71748636" w:rsidR="00B9576A" w:rsidRPr="00BF2E64" w:rsidRDefault="00B9576A" w:rsidP="00B300E4">
      <w:proofErr w:type="spellStart"/>
      <w:r>
        <w:t>Būvdarbu</w:t>
      </w:r>
      <w:proofErr w:type="spellEnd"/>
      <w:r>
        <w:t xml:space="preserve"> </w:t>
      </w:r>
      <w:proofErr w:type="spellStart"/>
      <w:r>
        <w:t>veicējs</w:t>
      </w:r>
      <w:proofErr w:type="spellEnd"/>
      <w:r w:rsidRPr="00BF2E64">
        <w:t xml:space="preserve"> </w:t>
      </w:r>
      <w:proofErr w:type="spellStart"/>
      <w:r w:rsidRPr="00BF2E64">
        <w:t>drīkst</w:t>
      </w:r>
      <w:proofErr w:type="spellEnd"/>
      <w:r w:rsidRPr="00BF2E64">
        <w:t xml:space="preserve"> </w:t>
      </w:r>
      <w:proofErr w:type="spellStart"/>
      <w:r w:rsidRPr="00BF2E64">
        <w:t>izmantot</w:t>
      </w:r>
      <w:proofErr w:type="spellEnd"/>
      <w:r w:rsidRPr="00BF2E64">
        <w:t xml:space="preserve"> zemi ceļa </w:t>
      </w:r>
      <w:proofErr w:type="spellStart"/>
      <w:r w:rsidRPr="00BF2E64">
        <w:t>aizsargjoslā</w:t>
      </w:r>
      <w:proofErr w:type="spellEnd"/>
      <w:r w:rsidRPr="00BF2E64">
        <w:t xml:space="preserve">, ne </w:t>
      </w:r>
      <w:proofErr w:type="spellStart"/>
      <w:r w:rsidRPr="00BF2E64">
        <w:t>vēlāk</w:t>
      </w:r>
      <w:proofErr w:type="spellEnd"/>
      <w:r w:rsidRPr="00BF2E64">
        <w:t xml:space="preserve"> </w:t>
      </w:r>
      <w:proofErr w:type="spellStart"/>
      <w:r w:rsidRPr="00BF2E64">
        <w:t>kā</w:t>
      </w:r>
      <w:proofErr w:type="spellEnd"/>
      <w:r w:rsidRPr="00BF2E64">
        <w:t xml:space="preserve"> divas </w:t>
      </w:r>
      <w:proofErr w:type="spellStart"/>
      <w:r w:rsidRPr="00BF2E64">
        <w:t>nedēļas</w:t>
      </w:r>
      <w:proofErr w:type="spellEnd"/>
      <w:r w:rsidRPr="00BF2E64">
        <w:t xml:space="preserve"> </w:t>
      </w:r>
      <w:proofErr w:type="spellStart"/>
      <w:r w:rsidRPr="00BF2E64">
        <w:t>pirms</w:t>
      </w:r>
      <w:proofErr w:type="spellEnd"/>
      <w:r w:rsidRPr="00BF2E64">
        <w:t xml:space="preserve"> </w:t>
      </w:r>
      <w:proofErr w:type="spellStart"/>
      <w:r w:rsidRPr="00BF2E64">
        <w:t>darbu</w:t>
      </w:r>
      <w:proofErr w:type="spellEnd"/>
      <w:r w:rsidRPr="00BF2E64">
        <w:t xml:space="preserve"> </w:t>
      </w:r>
      <w:proofErr w:type="spellStart"/>
      <w:r w:rsidRPr="00BF2E64">
        <w:t>uzsākšanas</w:t>
      </w:r>
      <w:proofErr w:type="spellEnd"/>
      <w:r w:rsidRPr="00BF2E64">
        <w:t xml:space="preserve"> par to </w:t>
      </w:r>
      <w:proofErr w:type="spellStart"/>
      <w:r w:rsidRPr="00BF2E64">
        <w:t>rakstiski</w:t>
      </w:r>
      <w:proofErr w:type="spellEnd"/>
      <w:r w:rsidRPr="00BF2E64">
        <w:t xml:space="preserve"> </w:t>
      </w:r>
      <w:proofErr w:type="spellStart"/>
      <w:r w:rsidRPr="00BF2E64">
        <w:t>brīdinot</w:t>
      </w:r>
      <w:proofErr w:type="spellEnd"/>
      <w:r w:rsidRPr="00BF2E64">
        <w:t xml:space="preserve"> </w:t>
      </w:r>
      <w:proofErr w:type="spellStart"/>
      <w:r w:rsidRPr="00BF2E64">
        <w:t>zemes</w:t>
      </w:r>
      <w:proofErr w:type="spellEnd"/>
      <w:r w:rsidRPr="00BF2E64">
        <w:t xml:space="preserve"> </w:t>
      </w:r>
      <w:proofErr w:type="spellStart"/>
      <w:r w:rsidRPr="00BF2E64">
        <w:t>īpašnieku</w:t>
      </w:r>
      <w:proofErr w:type="spellEnd"/>
      <w:r w:rsidRPr="00BF2E64">
        <w:t xml:space="preserve">, </w:t>
      </w:r>
      <w:proofErr w:type="spellStart"/>
      <w:r w:rsidRPr="00BF2E64">
        <w:t>tiesisko</w:t>
      </w:r>
      <w:proofErr w:type="spellEnd"/>
      <w:r w:rsidRPr="00BF2E64">
        <w:t xml:space="preserve"> </w:t>
      </w:r>
      <w:proofErr w:type="spellStart"/>
      <w:r w:rsidRPr="00BF2E64">
        <w:t>valdītāju</w:t>
      </w:r>
      <w:proofErr w:type="spellEnd"/>
      <w:r w:rsidRPr="00BF2E64">
        <w:t xml:space="preserve"> </w:t>
      </w:r>
      <w:proofErr w:type="spellStart"/>
      <w:r w:rsidRPr="00BF2E64">
        <w:t>vai</w:t>
      </w:r>
      <w:proofErr w:type="spellEnd"/>
      <w:r w:rsidRPr="00BF2E64">
        <w:t xml:space="preserve"> </w:t>
      </w:r>
      <w:proofErr w:type="spellStart"/>
      <w:r w:rsidRPr="00BF2E64">
        <w:t>lietotāju</w:t>
      </w:r>
      <w:proofErr w:type="spellEnd"/>
      <w:r w:rsidRPr="00BF2E64">
        <w:t xml:space="preserve">, </w:t>
      </w:r>
      <w:proofErr w:type="spellStart"/>
      <w:r w:rsidRPr="00BF2E64">
        <w:t>ja</w:t>
      </w:r>
      <w:proofErr w:type="spellEnd"/>
      <w:r w:rsidRPr="00BF2E64">
        <w:t xml:space="preserve"> </w:t>
      </w:r>
      <w:proofErr w:type="spellStart"/>
      <w:r w:rsidRPr="00BF2E64">
        <w:t>aizsargjoslas</w:t>
      </w:r>
      <w:proofErr w:type="spellEnd"/>
      <w:r w:rsidRPr="00BF2E64">
        <w:t xml:space="preserve"> </w:t>
      </w:r>
      <w:proofErr w:type="spellStart"/>
      <w:r w:rsidRPr="00BF2E64">
        <w:t>izmantošana</w:t>
      </w:r>
      <w:proofErr w:type="spellEnd"/>
      <w:r w:rsidRPr="00BF2E64">
        <w:t xml:space="preserve"> </w:t>
      </w:r>
      <w:proofErr w:type="spellStart"/>
      <w:r w:rsidRPr="00BF2E64">
        <w:t>būvdarbiem</w:t>
      </w:r>
      <w:proofErr w:type="spellEnd"/>
      <w:r w:rsidRPr="00BF2E64">
        <w:t xml:space="preserve"> </w:t>
      </w:r>
      <w:proofErr w:type="spellStart"/>
      <w:r w:rsidRPr="00BF2E64">
        <w:t>paredzēta</w:t>
      </w:r>
      <w:proofErr w:type="spellEnd"/>
      <w:r w:rsidRPr="00BF2E64">
        <w:t xml:space="preserve"> </w:t>
      </w:r>
      <w:proofErr w:type="spellStart"/>
      <w:r w:rsidRPr="00BF2E64">
        <w:t>būvprojektā</w:t>
      </w:r>
      <w:proofErr w:type="spellEnd"/>
      <w:r w:rsidRPr="00BF2E64">
        <w:t xml:space="preserve"> un </w:t>
      </w:r>
      <w:r w:rsidR="00B4391C">
        <w:t>VSIA</w:t>
      </w:r>
      <w:r w:rsidRPr="00BF2E64">
        <w:t xml:space="preserve"> </w:t>
      </w:r>
      <w:r>
        <w:t>„</w:t>
      </w:r>
      <w:proofErr w:type="spellStart"/>
      <w:r w:rsidRPr="00BF2E64">
        <w:t>Latvijas</w:t>
      </w:r>
      <w:proofErr w:type="spellEnd"/>
      <w:r w:rsidRPr="00BF2E64">
        <w:t xml:space="preserve"> </w:t>
      </w:r>
      <w:proofErr w:type="spellStart"/>
      <w:r w:rsidRPr="00BF2E64">
        <w:t>Valsts</w:t>
      </w:r>
      <w:proofErr w:type="spellEnd"/>
      <w:r w:rsidRPr="00BF2E64">
        <w:t xml:space="preserve"> </w:t>
      </w:r>
      <w:proofErr w:type="spellStart"/>
      <w:r w:rsidRPr="00BF2E64">
        <w:t>ceļi</w:t>
      </w:r>
      <w:proofErr w:type="spellEnd"/>
      <w:r>
        <w:t>”</w:t>
      </w:r>
      <w:r w:rsidRPr="00BF2E64">
        <w:t xml:space="preserve"> par to </w:t>
      </w:r>
      <w:proofErr w:type="spellStart"/>
      <w:r w:rsidRPr="00BF2E64">
        <w:t>ir</w:t>
      </w:r>
      <w:proofErr w:type="spellEnd"/>
      <w:r w:rsidRPr="00BF2E64">
        <w:t xml:space="preserve"> </w:t>
      </w:r>
      <w:proofErr w:type="spellStart"/>
      <w:r w:rsidRPr="00BF2E64">
        <w:t>iepriekš</w:t>
      </w:r>
      <w:proofErr w:type="spellEnd"/>
      <w:r w:rsidRPr="00BF2E64">
        <w:t xml:space="preserve"> </w:t>
      </w:r>
      <w:proofErr w:type="spellStart"/>
      <w:r w:rsidRPr="00BF2E64">
        <w:t>paziņojusi</w:t>
      </w:r>
      <w:proofErr w:type="spellEnd"/>
      <w:r w:rsidRPr="00BF2E64">
        <w:t xml:space="preserve"> </w:t>
      </w:r>
      <w:proofErr w:type="spellStart"/>
      <w:r w:rsidRPr="00BF2E64">
        <w:t>zemju</w:t>
      </w:r>
      <w:proofErr w:type="spellEnd"/>
      <w:r w:rsidRPr="00BF2E64">
        <w:t xml:space="preserve"> </w:t>
      </w:r>
      <w:proofErr w:type="spellStart"/>
      <w:r w:rsidRPr="00BF2E64">
        <w:t>lietotājiem</w:t>
      </w:r>
      <w:proofErr w:type="spellEnd"/>
      <w:r w:rsidRPr="00BF2E64">
        <w:t xml:space="preserve">. </w:t>
      </w:r>
      <w:proofErr w:type="spellStart"/>
      <w:r w:rsidRPr="00BF2E64">
        <w:t>Pēc</w:t>
      </w:r>
      <w:proofErr w:type="spellEnd"/>
      <w:r w:rsidRPr="00BF2E64">
        <w:t xml:space="preserve"> </w:t>
      </w:r>
      <w:proofErr w:type="spellStart"/>
      <w:r w:rsidRPr="00BF2E64">
        <w:t>darbu</w:t>
      </w:r>
      <w:proofErr w:type="spellEnd"/>
      <w:r w:rsidRPr="00BF2E64">
        <w:t xml:space="preserve"> </w:t>
      </w:r>
      <w:proofErr w:type="spellStart"/>
      <w:r w:rsidRPr="00BF2E64">
        <w:t>pabeigšanas</w:t>
      </w:r>
      <w:proofErr w:type="spellEnd"/>
      <w:r w:rsidRPr="00BF2E64">
        <w:t xml:space="preserve"> </w:t>
      </w:r>
      <w:proofErr w:type="spellStart"/>
      <w:r>
        <w:t>būvdarbu</w:t>
      </w:r>
      <w:proofErr w:type="spellEnd"/>
      <w:r>
        <w:t xml:space="preserve"> </w:t>
      </w:r>
      <w:proofErr w:type="spellStart"/>
      <w:r>
        <w:t>veicējam</w:t>
      </w:r>
      <w:proofErr w:type="spellEnd"/>
      <w:r w:rsidRPr="00BF2E64">
        <w:t xml:space="preserve"> </w:t>
      </w:r>
      <w:proofErr w:type="spellStart"/>
      <w:r w:rsidRPr="00BF2E64">
        <w:t>ir</w:t>
      </w:r>
      <w:proofErr w:type="spellEnd"/>
      <w:r w:rsidRPr="00BF2E64">
        <w:t xml:space="preserve"> </w:t>
      </w:r>
      <w:proofErr w:type="spellStart"/>
      <w:r w:rsidRPr="00BF2E64">
        <w:t>jāatlīdzina</w:t>
      </w:r>
      <w:proofErr w:type="spellEnd"/>
      <w:r w:rsidRPr="00BF2E64">
        <w:t xml:space="preserve"> </w:t>
      </w:r>
      <w:proofErr w:type="spellStart"/>
      <w:r w:rsidRPr="00BF2E64">
        <w:t>zemes</w:t>
      </w:r>
      <w:proofErr w:type="spellEnd"/>
      <w:r w:rsidRPr="00BF2E64">
        <w:t xml:space="preserve"> </w:t>
      </w:r>
      <w:proofErr w:type="spellStart"/>
      <w:r w:rsidRPr="00BF2E64">
        <w:t>īpašniekam</w:t>
      </w:r>
      <w:proofErr w:type="spellEnd"/>
      <w:r w:rsidRPr="00BF2E64">
        <w:t xml:space="preserve">, </w:t>
      </w:r>
      <w:proofErr w:type="spellStart"/>
      <w:r w:rsidRPr="00BF2E64">
        <w:t>tiesiskajam</w:t>
      </w:r>
      <w:proofErr w:type="spellEnd"/>
      <w:r w:rsidRPr="00BF2E64">
        <w:t xml:space="preserve"> </w:t>
      </w:r>
      <w:proofErr w:type="spellStart"/>
      <w:r w:rsidRPr="00BF2E64">
        <w:t>valdītājam</w:t>
      </w:r>
      <w:proofErr w:type="spellEnd"/>
      <w:r w:rsidRPr="00BF2E64">
        <w:t xml:space="preserve"> </w:t>
      </w:r>
      <w:proofErr w:type="spellStart"/>
      <w:r w:rsidRPr="00BF2E64">
        <w:t>vai</w:t>
      </w:r>
      <w:proofErr w:type="spellEnd"/>
      <w:r w:rsidRPr="00BF2E64">
        <w:t xml:space="preserve"> </w:t>
      </w:r>
      <w:proofErr w:type="spellStart"/>
      <w:r w:rsidRPr="00BF2E64">
        <w:t>lietotājam</w:t>
      </w:r>
      <w:proofErr w:type="spellEnd"/>
      <w:r w:rsidRPr="00BF2E64">
        <w:t xml:space="preserve"> </w:t>
      </w:r>
      <w:proofErr w:type="spellStart"/>
      <w:r w:rsidRPr="00BF2E64">
        <w:t>darba</w:t>
      </w:r>
      <w:proofErr w:type="spellEnd"/>
      <w:r w:rsidRPr="00BF2E64">
        <w:t xml:space="preserve"> </w:t>
      </w:r>
      <w:proofErr w:type="spellStart"/>
      <w:r w:rsidRPr="00BF2E64">
        <w:t>gaitā</w:t>
      </w:r>
      <w:proofErr w:type="spellEnd"/>
      <w:r w:rsidRPr="00BF2E64">
        <w:t xml:space="preserve"> </w:t>
      </w:r>
      <w:proofErr w:type="spellStart"/>
      <w:r w:rsidRPr="00BF2E64">
        <w:t>nodarītie</w:t>
      </w:r>
      <w:proofErr w:type="spellEnd"/>
      <w:r w:rsidRPr="00BF2E64">
        <w:t xml:space="preserve"> </w:t>
      </w:r>
      <w:proofErr w:type="spellStart"/>
      <w:r w:rsidRPr="00BF2E64">
        <w:t>zaudējumi</w:t>
      </w:r>
      <w:proofErr w:type="spellEnd"/>
      <w:r w:rsidRPr="00BF2E64">
        <w:t xml:space="preserve">. </w:t>
      </w:r>
      <w:proofErr w:type="spellStart"/>
      <w:r w:rsidRPr="00BF2E64">
        <w:t>Zaudējumu</w:t>
      </w:r>
      <w:proofErr w:type="spellEnd"/>
      <w:r w:rsidRPr="00BF2E64">
        <w:t xml:space="preserve"> </w:t>
      </w:r>
      <w:proofErr w:type="spellStart"/>
      <w:r w:rsidRPr="00BF2E64">
        <w:t>apmēru</w:t>
      </w:r>
      <w:proofErr w:type="spellEnd"/>
      <w:r w:rsidRPr="00BF2E64">
        <w:t xml:space="preserve"> </w:t>
      </w:r>
      <w:proofErr w:type="spellStart"/>
      <w:r w:rsidRPr="00BF2E64">
        <w:t>nosaka</w:t>
      </w:r>
      <w:proofErr w:type="spellEnd"/>
      <w:r w:rsidRPr="00BF2E64">
        <w:t xml:space="preserve"> un </w:t>
      </w:r>
      <w:proofErr w:type="spellStart"/>
      <w:r w:rsidRPr="00BF2E64">
        <w:t>zaudējumus</w:t>
      </w:r>
      <w:proofErr w:type="spellEnd"/>
      <w:r w:rsidRPr="00BF2E64">
        <w:t xml:space="preserve"> </w:t>
      </w:r>
      <w:proofErr w:type="spellStart"/>
      <w:r w:rsidRPr="00BF2E64">
        <w:t>atlīdzina</w:t>
      </w:r>
      <w:proofErr w:type="spellEnd"/>
      <w:r w:rsidRPr="00BF2E64">
        <w:t xml:space="preserve"> </w:t>
      </w:r>
      <w:proofErr w:type="spellStart"/>
      <w:r w:rsidRPr="00BF2E64">
        <w:t>likumos</w:t>
      </w:r>
      <w:proofErr w:type="spellEnd"/>
      <w:r w:rsidRPr="00BF2E64">
        <w:t xml:space="preserve"> </w:t>
      </w:r>
      <w:proofErr w:type="spellStart"/>
      <w:r w:rsidRPr="00BF2E64">
        <w:t>noteiktajā</w:t>
      </w:r>
      <w:proofErr w:type="spellEnd"/>
      <w:r w:rsidRPr="00BF2E64">
        <w:t xml:space="preserve"> </w:t>
      </w:r>
      <w:proofErr w:type="spellStart"/>
      <w:r w:rsidRPr="00BF2E64">
        <w:t>kārtībā</w:t>
      </w:r>
      <w:proofErr w:type="spellEnd"/>
      <w:r w:rsidRPr="00BF2E64">
        <w:t xml:space="preserve"> </w:t>
      </w:r>
      <w:proofErr w:type="spellStart"/>
      <w:r w:rsidRPr="00BF2E64">
        <w:t>vai</w:t>
      </w:r>
      <w:proofErr w:type="spellEnd"/>
      <w:r w:rsidRPr="00BF2E64">
        <w:t xml:space="preserve"> </w:t>
      </w:r>
      <w:proofErr w:type="spellStart"/>
      <w:r w:rsidRPr="00BF2E64">
        <w:t>pēc</w:t>
      </w:r>
      <w:proofErr w:type="spellEnd"/>
      <w:r w:rsidRPr="00BF2E64">
        <w:t xml:space="preserve"> </w:t>
      </w:r>
      <w:proofErr w:type="spellStart"/>
      <w:r w:rsidRPr="00BF2E64">
        <w:t>savstarpējas</w:t>
      </w:r>
      <w:proofErr w:type="spellEnd"/>
      <w:r w:rsidRPr="00BF2E64">
        <w:t xml:space="preserve"> </w:t>
      </w:r>
      <w:proofErr w:type="spellStart"/>
      <w:r w:rsidRPr="00BF2E64">
        <w:t>vienošanās</w:t>
      </w:r>
      <w:proofErr w:type="spellEnd"/>
      <w:r w:rsidRPr="00BF2E64">
        <w:t>.</w:t>
      </w:r>
    </w:p>
    <w:p w14:paraId="73552516" w14:textId="77777777" w:rsidR="00B9576A" w:rsidRPr="00BF2E64" w:rsidRDefault="00B9576A" w:rsidP="00B300E4">
      <w:proofErr w:type="spellStart"/>
      <w:r>
        <w:t>Būvdarbu</w:t>
      </w:r>
      <w:proofErr w:type="spellEnd"/>
      <w:r>
        <w:t xml:space="preserve"> </w:t>
      </w:r>
      <w:proofErr w:type="spellStart"/>
      <w:r>
        <w:t>veicējs</w:t>
      </w:r>
      <w:proofErr w:type="spellEnd"/>
      <w:r w:rsidRPr="00BF2E64">
        <w:t xml:space="preserve"> </w:t>
      </w:r>
      <w:proofErr w:type="spellStart"/>
      <w:r w:rsidRPr="00BF2E64">
        <w:t>ir</w:t>
      </w:r>
      <w:proofErr w:type="spellEnd"/>
      <w:r w:rsidRPr="00BF2E64">
        <w:t xml:space="preserve"> </w:t>
      </w:r>
      <w:proofErr w:type="spellStart"/>
      <w:r w:rsidRPr="00BF2E64">
        <w:t>atbildīgs</w:t>
      </w:r>
      <w:proofErr w:type="spellEnd"/>
      <w:r w:rsidRPr="00BF2E64">
        <w:t xml:space="preserve"> par to, lai </w:t>
      </w:r>
      <w:proofErr w:type="spellStart"/>
      <w:r w:rsidRPr="00BF2E64">
        <w:t>darbu</w:t>
      </w:r>
      <w:proofErr w:type="spellEnd"/>
      <w:r w:rsidRPr="00BF2E64">
        <w:t xml:space="preserve"> </w:t>
      </w:r>
      <w:proofErr w:type="spellStart"/>
      <w:r w:rsidRPr="00BF2E64">
        <w:t>veikšanai</w:t>
      </w:r>
      <w:proofErr w:type="spellEnd"/>
      <w:r w:rsidRPr="00BF2E64">
        <w:t xml:space="preserve"> </w:t>
      </w:r>
      <w:proofErr w:type="spellStart"/>
      <w:r w:rsidRPr="00BF2E64">
        <w:t>lietoto</w:t>
      </w:r>
      <w:proofErr w:type="spellEnd"/>
      <w:r w:rsidRPr="00BF2E64">
        <w:t xml:space="preserve"> </w:t>
      </w:r>
      <w:proofErr w:type="spellStart"/>
      <w:r w:rsidRPr="00BF2E64">
        <w:t>vai</w:t>
      </w:r>
      <w:proofErr w:type="spellEnd"/>
      <w:r w:rsidRPr="00BF2E64">
        <w:t xml:space="preserve"> </w:t>
      </w:r>
      <w:proofErr w:type="spellStart"/>
      <w:r w:rsidRPr="00BF2E64">
        <w:t>skarto</w:t>
      </w:r>
      <w:proofErr w:type="spellEnd"/>
      <w:r w:rsidRPr="00BF2E64">
        <w:t xml:space="preserve"> </w:t>
      </w:r>
      <w:proofErr w:type="spellStart"/>
      <w:r w:rsidRPr="00BF2E64">
        <w:t>teritoriju</w:t>
      </w:r>
      <w:proofErr w:type="spellEnd"/>
      <w:r w:rsidRPr="00BF2E64">
        <w:t xml:space="preserve"> </w:t>
      </w:r>
      <w:proofErr w:type="spellStart"/>
      <w:r w:rsidRPr="00BF2E64">
        <w:t>sakārtotu</w:t>
      </w:r>
      <w:proofErr w:type="spellEnd"/>
      <w:r w:rsidRPr="00BF2E64">
        <w:t xml:space="preserve"> </w:t>
      </w:r>
      <w:proofErr w:type="spellStart"/>
      <w:r w:rsidRPr="00BF2E64">
        <w:t>sākotnējā</w:t>
      </w:r>
      <w:proofErr w:type="spellEnd"/>
      <w:r w:rsidRPr="00BF2E64">
        <w:t xml:space="preserve"> </w:t>
      </w:r>
      <w:proofErr w:type="spellStart"/>
      <w:r w:rsidRPr="00BF2E64">
        <w:t>stāvoklī</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šo</w:t>
      </w:r>
      <w:proofErr w:type="spellEnd"/>
      <w:r w:rsidRPr="00BF2E64">
        <w:t xml:space="preserve"> </w:t>
      </w:r>
      <w:proofErr w:type="spellStart"/>
      <w:r w:rsidRPr="00BF2E64">
        <w:t>teritoriju</w:t>
      </w:r>
      <w:proofErr w:type="spellEnd"/>
      <w:r w:rsidRPr="00BF2E64">
        <w:t xml:space="preserve"> </w:t>
      </w:r>
      <w:proofErr w:type="spellStart"/>
      <w:r w:rsidRPr="00BF2E64">
        <w:t>uzturētu</w:t>
      </w:r>
      <w:proofErr w:type="spellEnd"/>
      <w:r w:rsidRPr="00BF2E64">
        <w:t xml:space="preserve"> </w:t>
      </w:r>
      <w:proofErr w:type="spellStart"/>
      <w:r w:rsidRPr="00BF2E64">
        <w:t>kārtībā</w:t>
      </w:r>
      <w:proofErr w:type="spellEnd"/>
      <w:r w:rsidRPr="00BF2E64">
        <w:t xml:space="preserve"> </w:t>
      </w:r>
      <w:proofErr w:type="spellStart"/>
      <w:r w:rsidRPr="00BF2E64">
        <w:t>būvdarbu</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w:t>
      </w:r>
    </w:p>
    <w:p w14:paraId="247CB867" w14:textId="77777777" w:rsidR="00B9576A" w:rsidRPr="00BF2E64" w:rsidRDefault="00B9576A" w:rsidP="00B300E4">
      <w:proofErr w:type="spellStart"/>
      <w:r>
        <w:t>Būvdarbu</w:t>
      </w:r>
      <w:proofErr w:type="spellEnd"/>
      <w:r>
        <w:t xml:space="preserve"> </w:t>
      </w:r>
      <w:proofErr w:type="spellStart"/>
      <w:r>
        <w:t>veicējs</w:t>
      </w:r>
      <w:proofErr w:type="spellEnd"/>
      <w:r w:rsidRPr="00BF2E64">
        <w:t xml:space="preserve"> </w:t>
      </w:r>
      <w:proofErr w:type="spellStart"/>
      <w:r w:rsidRPr="00BF2E64">
        <w:t>ir</w:t>
      </w:r>
      <w:proofErr w:type="spellEnd"/>
      <w:r w:rsidRPr="00BF2E64">
        <w:t xml:space="preserve"> </w:t>
      </w:r>
      <w:proofErr w:type="spellStart"/>
      <w:r w:rsidRPr="00BF2E64">
        <w:t>atbildīgs</w:t>
      </w:r>
      <w:proofErr w:type="spellEnd"/>
      <w:r w:rsidRPr="00BF2E64">
        <w:t xml:space="preserve"> par </w:t>
      </w:r>
      <w:proofErr w:type="spellStart"/>
      <w:r w:rsidRPr="00BF2E64">
        <w:t>gaisa</w:t>
      </w:r>
      <w:proofErr w:type="spellEnd"/>
      <w:r w:rsidRPr="00BF2E64">
        <w:t xml:space="preserve"> un </w:t>
      </w:r>
      <w:proofErr w:type="spellStart"/>
      <w:r w:rsidRPr="00BF2E64">
        <w:t>pazemes</w:t>
      </w:r>
      <w:proofErr w:type="spellEnd"/>
      <w:r w:rsidRPr="00BF2E64">
        <w:t xml:space="preserve"> </w:t>
      </w:r>
      <w:r>
        <w:rPr>
          <w:lang w:val="lv-LV"/>
        </w:rPr>
        <w:t>inženiertīklu</w:t>
      </w:r>
      <w:r w:rsidRPr="00BF2E64">
        <w:t xml:space="preserve"> </w:t>
      </w:r>
      <w:proofErr w:type="spellStart"/>
      <w:r w:rsidRPr="00BF2E64">
        <w:t>aizsardzības</w:t>
      </w:r>
      <w:proofErr w:type="spellEnd"/>
      <w:r w:rsidRPr="00BF2E64">
        <w:t xml:space="preserve"> </w:t>
      </w:r>
      <w:proofErr w:type="spellStart"/>
      <w:r w:rsidRPr="00BF2E64">
        <w:t>noteikumu</w:t>
      </w:r>
      <w:proofErr w:type="spellEnd"/>
      <w:r w:rsidRPr="00BF2E64">
        <w:t xml:space="preserve"> </w:t>
      </w:r>
      <w:proofErr w:type="spellStart"/>
      <w:r w:rsidRPr="00BF2E64">
        <w:t>ievērošanu</w:t>
      </w:r>
      <w:proofErr w:type="spellEnd"/>
      <w:r w:rsidRPr="00BF2E64">
        <w:t xml:space="preserve">. </w:t>
      </w:r>
      <w:proofErr w:type="spellStart"/>
      <w:r>
        <w:t>Būvdarbu</w:t>
      </w:r>
      <w:proofErr w:type="spellEnd"/>
      <w:r>
        <w:t xml:space="preserve"> </w:t>
      </w:r>
      <w:proofErr w:type="spellStart"/>
      <w:r>
        <w:t>veicēja</w:t>
      </w:r>
      <w:proofErr w:type="spellEnd"/>
      <w:r w:rsidRPr="00BF2E64">
        <w:t xml:space="preserve"> </w:t>
      </w:r>
      <w:proofErr w:type="spellStart"/>
      <w:r w:rsidRPr="00BF2E64">
        <w:t>pienākums</w:t>
      </w:r>
      <w:proofErr w:type="spellEnd"/>
      <w:r w:rsidRPr="00BF2E64">
        <w:t xml:space="preserve"> </w:t>
      </w:r>
      <w:proofErr w:type="spellStart"/>
      <w:r w:rsidRPr="00BF2E64">
        <w:t>ir</w:t>
      </w:r>
      <w:proofErr w:type="spellEnd"/>
      <w:r w:rsidRPr="00BF2E64">
        <w:t xml:space="preserve"> </w:t>
      </w:r>
      <w:proofErr w:type="spellStart"/>
      <w:r w:rsidRPr="00BF2E64">
        <w:t>iegūt</w:t>
      </w:r>
      <w:proofErr w:type="spellEnd"/>
      <w:r w:rsidRPr="00BF2E64">
        <w:t xml:space="preserve"> </w:t>
      </w:r>
      <w:proofErr w:type="spellStart"/>
      <w:r w:rsidRPr="00BF2E64">
        <w:t>visus</w:t>
      </w:r>
      <w:proofErr w:type="spellEnd"/>
      <w:r w:rsidRPr="00BF2E64">
        <w:t xml:space="preserve"> </w:t>
      </w:r>
      <w:proofErr w:type="spellStart"/>
      <w:r w:rsidRPr="00BF2E64">
        <w:t>ar</w:t>
      </w:r>
      <w:proofErr w:type="spellEnd"/>
      <w:r w:rsidRPr="00BF2E64">
        <w:t xml:space="preserve"> </w:t>
      </w:r>
      <w:proofErr w:type="spellStart"/>
      <w:r w:rsidRPr="00BF2E64">
        <w:t>būvdarbu</w:t>
      </w:r>
      <w:proofErr w:type="spellEnd"/>
      <w:r w:rsidRPr="00BF2E64">
        <w:t xml:space="preserve"> </w:t>
      </w:r>
      <w:proofErr w:type="spellStart"/>
      <w:r w:rsidRPr="00BF2E64">
        <w:t>izpildi</w:t>
      </w:r>
      <w:proofErr w:type="spellEnd"/>
      <w:r w:rsidRPr="00BF2E64">
        <w:t xml:space="preserve"> </w:t>
      </w:r>
      <w:proofErr w:type="spellStart"/>
      <w:r w:rsidRPr="00BF2E64">
        <w:t>saistītos</w:t>
      </w:r>
      <w:proofErr w:type="spellEnd"/>
      <w:r w:rsidRPr="00BF2E64">
        <w:t xml:space="preserve"> </w:t>
      </w:r>
      <w:proofErr w:type="spellStart"/>
      <w:r w:rsidRPr="00BF2E64">
        <w:t>nepieciešamos</w:t>
      </w:r>
      <w:proofErr w:type="spellEnd"/>
      <w:r w:rsidRPr="00BF2E64">
        <w:t xml:space="preserve"> </w:t>
      </w:r>
      <w:proofErr w:type="spellStart"/>
      <w:r w:rsidRPr="00BF2E64">
        <w:t>saskaņojumus</w:t>
      </w:r>
      <w:proofErr w:type="spellEnd"/>
      <w:r w:rsidRPr="00BF2E64">
        <w:t xml:space="preserve"> un </w:t>
      </w:r>
      <w:proofErr w:type="spellStart"/>
      <w:r w:rsidRPr="00BF2E64">
        <w:t>saņemt</w:t>
      </w:r>
      <w:proofErr w:type="spellEnd"/>
      <w:r w:rsidRPr="00BF2E64">
        <w:t xml:space="preserve"> </w:t>
      </w:r>
      <w:proofErr w:type="spellStart"/>
      <w:r w:rsidRPr="00BF2E64">
        <w:t>atļaujas</w:t>
      </w:r>
      <w:proofErr w:type="spellEnd"/>
      <w:r w:rsidRPr="00BF2E64">
        <w:t xml:space="preserve"> no </w:t>
      </w:r>
      <w:r>
        <w:rPr>
          <w:lang w:val="lv-LV"/>
        </w:rPr>
        <w:t>inženiertīklu</w:t>
      </w:r>
      <w:r w:rsidRPr="00BF2E64">
        <w:t xml:space="preserve"> </w:t>
      </w:r>
      <w:proofErr w:type="spellStart"/>
      <w:r w:rsidRPr="00BF2E64">
        <w:t>valdītājiem</w:t>
      </w:r>
      <w:proofErr w:type="spellEnd"/>
      <w:r w:rsidRPr="00BF2E64">
        <w:t>.</w:t>
      </w:r>
    </w:p>
    <w:p w14:paraId="5FBB0130" w14:textId="7233889A" w:rsidR="00B9576A" w:rsidRPr="00BF2E64" w:rsidRDefault="00623470" w:rsidP="00B300E4">
      <w:bookmarkStart w:id="33" w:name="TOC66781743"/>
      <w:bookmarkEnd w:id="33"/>
      <w:proofErr w:type="spellStart"/>
      <w:r w:rsidRPr="00623470">
        <w:t>Būvdarbu</w:t>
      </w:r>
      <w:proofErr w:type="spellEnd"/>
      <w:r w:rsidRPr="00623470">
        <w:t xml:space="preserve"> </w:t>
      </w:r>
      <w:proofErr w:type="spellStart"/>
      <w:r w:rsidRPr="00623470">
        <w:t>veicējam</w:t>
      </w:r>
      <w:proofErr w:type="spellEnd"/>
      <w:r w:rsidRPr="00623470">
        <w:t xml:space="preserve"> </w:t>
      </w:r>
      <w:proofErr w:type="spellStart"/>
      <w:r w:rsidRPr="00623470">
        <w:t>jāuztur</w:t>
      </w:r>
      <w:proofErr w:type="spellEnd"/>
      <w:r w:rsidRPr="00623470">
        <w:t xml:space="preserve"> </w:t>
      </w:r>
      <w:proofErr w:type="spellStart"/>
      <w:r w:rsidRPr="00623470">
        <w:t>būvlaukums</w:t>
      </w:r>
      <w:proofErr w:type="spellEnd"/>
      <w:r w:rsidRPr="00623470">
        <w:t xml:space="preserve"> (</w:t>
      </w:r>
      <w:proofErr w:type="spellStart"/>
      <w:r w:rsidRPr="00623470">
        <w:t>būvlaukuma</w:t>
      </w:r>
      <w:proofErr w:type="spellEnd"/>
      <w:r w:rsidRPr="00623470">
        <w:t xml:space="preserve"> </w:t>
      </w:r>
      <w:proofErr w:type="spellStart"/>
      <w:r w:rsidRPr="00623470">
        <w:t>ceļi</w:t>
      </w:r>
      <w:proofErr w:type="spellEnd"/>
      <w:r w:rsidRPr="00623470">
        <w:t xml:space="preserve">), </w:t>
      </w:r>
      <w:proofErr w:type="spellStart"/>
      <w:r w:rsidRPr="00623470">
        <w:t>kā</w:t>
      </w:r>
      <w:proofErr w:type="spellEnd"/>
      <w:r w:rsidRPr="00623470">
        <w:t xml:space="preserve"> </w:t>
      </w:r>
      <w:proofErr w:type="spellStart"/>
      <w:r w:rsidRPr="00623470">
        <w:t>arī</w:t>
      </w:r>
      <w:proofErr w:type="spellEnd"/>
      <w:r w:rsidRPr="00623470">
        <w:t xml:space="preserve"> </w:t>
      </w:r>
      <w:proofErr w:type="spellStart"/>
      <w:r w:rsidRPr="00623470">
        <w:t>jāuztur</w:t>
      </w:r>
      <w:proofErr w:type="spellEnd"/>
      <w:r w:rsidRPr="00623470">
        <w:t xml:space="preserve"> </w:t>
      </w:r>
      <w:proofErr w:type="spellStart"/>
      <w:r w:rsidRPr="00623470">
        <w:t>apvedceļi</w:t>
      </w:r>
      <w:proofErr w:type="spellEnd"/>
      <w:r w:rsidRPr="00623470">
        <w:t xml:space="preserve">, </w:t>
      </w:r>
      <w:proofErr w:type="spellStart"/>
      <w:r w:rsidRPr="00623470">
        <w:t>kā</w:t>
      </w:r>
      <w:proofErr w:type="spellEnd"/>
      <w:r w:rsidRPr="00623470">
        <w:t xml:space="preserve"> </w:t>
      </w:r>
      <w:proofErr w:type="spellStart"/>
      <w:r w:rsidRPr="00623470">
        <w:t>tas</w:t>
      </w:r>
      <w:proofErr w:type="spellEnd"/>
      <w:r w:rsidRPr="00623470">
        <w:t xml:space="preserve"> </w:t>
      </w:r>
      <w:proofErr w:type="spellStart"/>
      <w:r w:rsidRPr="00623470">
        <w:t>paredzēts</w:t>
      </w:r>
      <w:proofErr w:type="spellEnd"/>
      <w:r w:rsidRPr="00623470">
        <w:t xml:space="preserve"> </w:t>
      </w:r>
      <w:proofErr w:type="spellStart"/>
      <w:r w:rsidRPr="00623470">
        <w:t>būvprojektā</w:t>
      </w:r>
      <w:proofErr w:type="spellEnd"/>
      <w:r w:rsidRPr="00623470">
        <w:t xml:space="preserve">, </w:t>
      </w:r>
      <w:proofErr w:type="spellStart"/>
      <w:r w:rsidRPr="00623470">
        <w:t>ziemā</w:t>
      </w:r>
      <w:proofErr w:type="spellEnd"/>
      <w:r w:rsidRPr="00623470">
        <w:t xml:space="preserve"> un </w:t>
      </w:r>
      <w:proofErr w:type="spellStart"/>
      <w:r w:rsidRPr="00623470">
        <w:t>vasarā</w:t>
      </w:r>
      <w:proofErr w:type="spellEnd"/>
      <w:r w:rsidRPr="00623470">
        <w:t xml:space="preserve"> </w:t>
      </w:r>
      <w:proofErr w:type="spellStart"/>
      <w:r w:rsidRPr="00623470">
        <w:t>satiksmei</w:t>
      </w:r>
      <w:proofErr w:type="spellEnd"/>
      <w:r w:rsidRPr="00623470">
        <w:t xml:space="preserve"> </w:t>
      </w:r>
      <w:proofErr w:type="spellStart"/>
      <w:r w:rsidRPr="00623470">
        <w:t>drošā</w:t>
      </w:r>
      <w:proofErr w:type="spellEnd"/>
      <w:r w:rsidRPr="00623470">
        <w:t xml:space="preserve"> </w:t>
      </w:r>
      <w:proofErr w:type="spellStart"/>
      <w:r w:rsidRPr="00623470">
        <w:t>stāvoklī</w:t>
      </w:r>
      <w:proofErr w:type="spellEnd"/>
      <w:r w:rsidRPr="00623470">
        <w:t xml:space="preserve"> </w:t>
      </w:r>
      <w:proofErr w:type="spellStart"/>
      <w:r w:rsidRPr="00623470">
        <w:t>atbilstoši</w:t>
      </w:r>
      <w:proofErr w:type="spellEnd"/>
      <w:r w:rsidRPr="00623470">
        <w:t xml:space="preserve"> </w:t>
      </w:r>
      <w:proofErr w:type="spellStart"/>
      <w:r w:rsidRPr="00623470">
        <w:t>noteiktajai</w:t>
      </w:r>
      <w:proofErr w:type="spellEnd"/>
      <w:r w:rsidRPr="00623470">
        <w:t xml:space="preserve"> </w:t>
      </w:r>
      <w:proofErr w:type="spellStart"/>
      <w:r w:rsidRPr="00623470">
        <w:t>uzturēšanas</w:t>
      </w:r>
      <w:proofErr w:type="spellEnd"/>
      <w:r w:rsidRPr="00623470">
        <w:t xml:space="preserve"> </w:t>
      </w:r>
      <w:proofErr w:type="spellStart"/>
      <w:r w:rsidRPr="00623470">
        <w:t>klasei</w:t>
      </w:r>
      <w:proofErr w:type="spellEnd"/>
      <w:r w:rsidRPr="00623470">
        <w:t xml:space="preserve"> </w:t>
      </w:r>
      <w:proofErr w:type="spellStart"/>
      <w:r w:rsidRPr="00623470">
        <w:t>saskaņā</w:t>
      </w:r>
      <w:proofErr w:type="spellEnd"/>
      <w:r w:rsidRPr="00623470">
        <w:t xml:space="preserve"> </w:t>
      </w:r>
      <w:proofErr w:type="spellStart"/>
      <w:r w:rsidRPr="00623470">
        <w:t>ar</w:t>
      </w:r>
      <w:proofErr w:type="spellEnd"/>
      <w:r w:rsidRPr="00623470">
        <w:t xml:space="preserve"> </w:t>
      </w:r>
      <w:proofErr w:type="spellStart"/>
      <w:r w:rsidRPr="00623470">
        <w:t>Ministru</w:t>
      </w:r>
      <w:proofErr w:type="spellEnd"/>
      <w:r w:rsidRPr="00623470">
        <w:t xml:space="preserve"> </w:t>
      </w:r>
      <w:proofErr w:type="spellStart"/>
      <w:r w:rsidRPr="00623470">
        <w:t>kabineta</w:t>
      </w:r>
      <w:proofErr w:type="spellEnd"/>
      <w:r w:rsidRPr="00623470">
        <w:t xml:space="preserve"> 2021.gada </w:t>
      </w:r>
      <w:proofErr w:type="gramStart"/>
      <w:r w:rsidRPr="00623470">
        <w:t>7.janvāra</w:t>
      </w:r>
      <w:proofErr w:type="gramEnd"/>
      <w:r w:rsidRPr="00623470">
        <w:t xml:space="preserve">  </w:t>
      </w:r>
      <w:proofErr w:type="spellStart"/>
      <w:r w:rsidRPr="00623470">
        <w:t>noteikumiem</w:t>
      </w:r>
      <w:proofErr w:type="spellEnd"/>
      <w:r w:rsidRPr="00623470">
        <w:t xml:space="preserve"> Nr.26 „</w:t>
      </w:r>
      <w:proofErr w:type="spellStart"/>
      <w:r w:rsidRPr="00623470">
        <w:t>Noteikumi</w:t>
      </w:r>
      <w:proofErr w:type="spellEnd"/>
      <w:r w:rsidRPr="00623470">
        <w:t xml:space="preserve"> par </w:t>
      </w:r>
      <w:proofErr w:type="spellStart"/>
      <w:r w:rsidRPr="00623470">
        <w:t>valsts</w:t>
      </w:r>
      <w:proofErr w:type="spellEnd"/>
      <w:r w:rsidRPr="00623470">
        <w:t xml:space="preserve"> un </w:t>
      </w:r>
      <w:proofErr w:type="spellStart"/>
      <w:r w:rsidRPr="00623470">
        <w:t>pašvaldību</w:t>
      </w:r>
      <w:proofErr w:type="spellEnd"/>
      <w:r w:rsidRPr="00623470">
        <w:t xml:space="preserve"> </w:t>
      </w:r>
      <w:proofErr w:type="spellStart"/>
      <w:r w:rsidRPr="00623470">
        <w:t>autoceļu</w:t>
      </w:r>
      <w:proofErr w:type="spellEnd"/>
      <w:r w:rsidRPr="00623470">
        <w:t xml:space="preserve"> </w:t>
      </w:r>
      <w:proofErr w:type="spellStart"/>
      <w:r w:rsidRPr="00623470">
        <w:t>ikdienas</w:t>
      </w:r>
      <w:proofErr w:type="spellEnd"/>
      <w:r w:rsidRPr="00623470">
        <w:t xml:space="preserve"> </w:t>
      </w:r>
      <w:proofErr w:type="spellStart"/>
      <w:r w:rsidRPr="00623470">
        <w:t>uzturēšanas</w:t>
      </w:r>
      <w:proofErr w:type="spellEnd"/>
      <w:r w:rsidRPr="00623470">
        <w:t xml:space="preserve"> </w:t>
      </w:r>
      <w:proofErr w:type="spellStart"/>
      <w:r w:rsidRPr="00623470">
        <w:t>prasībām</w:t>
      </w:r>
      <w:proofErr w:type="spellEnd"/>
      <w:r w:rsidRPr="00623470">
        <w:t xml:space="preserve"> </w:t>
      </w:r>
      <w:proofErr w:type="gramStart"/>
      <w:r w:rsidRPr="00623470">
        <w:t>un to</w:t>
      </w:r>
      <w:proofErr w:type="gramEnd"/>
      <w:r w:rsidRPr="00623470">
        <w:t xml:space="preserve"> </w:t>
      </w:r>
      <w:proofErr w:type="spellStart"/>
      <w:r w:rsidRPr="00623470">
        <w:t>izpildes</w:t>
      </w:r>
      <w:proofErr w:type="spellEnd"/>
      <w:r w:rsidRPr="00623470">
        <w:t xml:space="preserve"> </w:t>
      </w:r>
      <w:proofErr w:type="spellStart"/>
      <w:r w:rsidRPr="00623470">
        <w:t>kontroli</w:t>
      </w:r>
      <w:proofErr w:type="spellEnd"/>
      <w:r w:rsidRPr="00623470">
        <w:t>”.</w:t>
      </w:r>
    </w:p>
    <w:p w14:paraId="24296A00" w14:textId="77777777" w:rsidR="00B9576A" w:rsidRPr="00BF2E64" w:rsidRDefault="00B9576A" w:rsidP="00B300E4">
      <w:proofErr w:type="spellStart"/>
      <w:r>
        <w:t>Būvdarbu</w:t>
      </w:r>
      <w:proofErr w:type="spellEnd"/>
      <w:r>
        <w:t xml:space="preserve"> </w:t>
      </w:r>
      <w:proofErr w:type="spellStart"/>
      <w:r>
        <w:t>veicējam</w:t>
      </w:r>
      <w:proofErr w:type="spellEnd"/>
      <w:r w:rsidRPr="00BF2E64">
        <w:t xml:space="preserve"> </w:t>
      </w:r>
      <w:proofErr w:type="spellStart"/>
      <w:r w:rsidRPr="00BF2E64">
        <w:t>jānodrošina</w:t>
      </w:r>
      <w:proofErr w:type="spellEnd"/>
      <w:r w:rsidRPr="00BF2E64">
        <w:t xml:space="preserve"> </w:t>
      </w:r>
      <w:proofErr w:type="spellStart"/>
      <w:r w:rsidRPr="00BF2E64">
        <w:t>piekļūšana</w:t>
      </w:r>
      <w:proofErr w:type="spellEnd"/>
      <w:r w:rsidRPr="00BF2E64">
        <w:t xml:space="preserve"> </w:t>
      </w:r>
      <w:proofErr w:type="spellStart"/>
      <w:r w:rsidRPr="00BF2E64">
        <w:t>īpašumiem</w:t>
      </w:r>
      <w:proofErr w:type="spellEnd"/>
      <w:r w:rsidRPr="00BF2E64">
        <w:t xml:space="preserve">, kuru </w:t>
      </w:r>
      <w:proofErr w:type="spellStart"/>
      <w:r w:rsidRPr="00BF2E64">
        <w:t>pievienojumi</w:t>
      </w:r>
      <w:proofErr w:type="spellEnd"/>
      <w:r w:rsidRPr="00BF2E64">
        <w:t xml:space="preserve"> </w:t>
      </w:r>
      <w:proofErr w:type="spellStart"/>
      <w:r w:rsidRPr="00BF2E64">
        <w:t>atrodas</w:t>
      </w:r>
      <w:proofErr w:type="spellEnd"/>
      <w:r w:rsidRPr="00BF2E64">
        <w:t xml:space="preserve"> </w:t>
      </w:r>
      <w:proofErr w:type="spellStart"/>
      <w:r w:rsidRPr="00BF2E64">
        <w:t>būvlaukumā</w:t>
      </w:r>
      <w:proofErr w:type="spellEnd"/>
      <w:r w:rsidRPr="00BF2E64">
        <w:t>.</w:t>
      </w:r>
    </w:p>
    <w:p w14:paraId="63D45A7D" w14:textId="0940E7A5" w:rsidR="00B9576A" w:rsidRPr="00BF2E64" w:rsidRDefault="00B9576A" w:rsidP="007A176E">
      <w:pPr>
        <w:pStyle w:val="Virsraksts2"/>
      </w:pPr>
      <w:bookmarkStart w:id="34" w:name="_TOC20407"/>
      <w:bookmarkStart w:id="35" w:name="TOC95808391"/>
      <w:bookmarkStart w:id="36" w:name="_Toc357173090"/>
      <w:bookmarkStart w:id="37" w:name="_Toc250814839"/>
      <w:bookmarkStart w:id="38" w:name="_Toc250817556"/>
      <w:bookmarkStart w:id="39" w:name="_Toc209536025"/>
      <w:bookmarkEnd w:id="34"/>
      <w:bookmarkEnd w:id="35"/>
      <w:proofErr w:type="spellStart"/>
      <w:r w:rsidRPr="00BF2E64">
        <w:t>Satiksmes</w:t>
      </w:r>
      <w:proofErr w:type="spellEnd"/>
      <w:r w:rsidRPr="00BF2E64">
        <w:t xml:space="preserve"> </w:t>
      </w:r>
      <w:proofErr w:type="spellStart"/>
      <w:r w:rsidRPr="00BF2E64">
        <w:t>organizācija</w:t>
      </w:r>
      <w:bookmarkEnd w:id="36"/>
      <w:bookmarkEnd w:id="37"/>
      <w:bookmarkEnd w:id="38"/>
      <w:bookmarkEnd w:id="39"/>
      <w:proofErr w:type="spellEnd"/>
    </w:p>
    <w:p w14:paraId="64A05B1A" w14:textId="77777777" w:rsidR="00B9576A" w:rsidRPr="00BF2E64" w:rsidRDefault="00B9576A" w:rsidP="00B300E4">
      <w:r w:rsidRPr="00BF2E64">
        <w:t xml:space="preserve">Darbi </w:t>
      </w:r>
      <w:proofErr w:type="spellStart"/>
      <w:r w:rsidRPr="00BF2E64">
        <w:t>jāorganizē</w:t>
      </w:r>
      <w:proofErr w:type="spellEnd"/>
      <w:r w:rsidRPr="00BF2E64">
        <w:t xml:space="preserve"> </w:t>
      </w:r>
      <w:proofErr w:type="spellStart"/>
      <w:r w:rsidRPr="00BF2E64">
        <w:t>tā</w:t>
      </w:r>
      <w:proofErr w:type="spellEnd"/>
      <w:r w:rsidRPr="00BF2E64">
        <w:t xml:space="preserve">, lai </w:t>
      </w:r>
      <w:proofErr w:type="spellStart"/>
      <w:r w:rsidRPr="00BF2E64">
        <w:t>nepamatoti</w:t>
      </w:r>
      <w:proofErr w:type="spellEnd"/>
      <w:r w:rsidRPr="00BF2E64">
        <w:t xml:space="preserve"> </w:t>
      </w:r>
      <w:proofErr w:type="spellStart"/>
      <w:r w:rsidRPr="00BF2E64">
        <w:t>neierobežotu</w:t>
      </w:r>
      <w:proofErr w:type="spellEnd"/>
      <w:r w:rsidRPr="00BF2E64">
        <w:t xml:space="preserve"> </w:t>
      </w:r>
      <w:proofErr w:type="spellStart"/>
      <w:r w:rsidRPr="00BF2E64">
        <w:t>satiksmi</w:t>
      </w:r>
      <w:proofErr w:type="spellEnd"/>
      <w:r w:rsidRPr="00BF2E64">
        <w:t xml:space="preserve"> </w:t>
      </w:r>
      <w:proofErr w:type="spellStart"/>
      <w:r w:rsidRPr="00BF2E64">
        <w:t>būvlaukumā</w:t>
      </w:r>
      <w:proofErr w:type="spellEnd"/>
      <w:r w:rsidRPr="00BF2E64">
        <w:t xml:space="preserve">. Ja nav </w:t>
      </w:r>
      <w:proofErr w:type="spellStart"/>
      <w:r w:rsidRPr="00BF2E64">
        <w:t>noteikts</w:t>
      </w:r>
      <w:proofErr w:type="spellEnd"/>
      <w:r w:rsidRPr="00BF2E64">
        <w:t xml:space="preserve"> </w:t>
      </w:r>
      <w:proofErr w:type="spellStart"/>
      <w:r w:rsidRPr="00BF2E64">
        <w:t>citādi</w:t>
      </w:r>
      <w:proofErr w:type="spellEnd"/>
      <w:r w:rsidRPr="00BF2E64">
        <w:t xml:space="preserve">, </w:t>
      </w:r>
      <w:proofErr w:type="spellStart"/>
      <w:r w:rsidRPr="00BF2E64">
        <w:t>būvdarbi</w:t>
      </w:r>
      <w:proofErr w:type="spellEnd"/>
      <w:r w:rsidRPr="00BF2E64">
        <w:t xml:space="preserve"> </w:t>
      </w:r>
      <w:proofErr w:type="spellStart"/>
      <w:r w:rsidRPr="00BF2E64">
        <w:t>jāveic</w:t>
      </w:r>
      <w:proofErr w:type="spellEnd"/>
      <w:r w:rsidRPr="00BF2E64">
        <w:t xml:space="preserve">, </w:t>
      </w:r>
      <w:proofErr w:type="spellStart"/>
      <w:r w:rsidRPr="00BF2E64">
        <w:t>nepārtraucot</w:t>
      </w:r>
      <w:proofErr w:type="spellEnd"/>
      <w:r w:rsidRPr="00BF2E64">
        <w:t xml:space="preserve"> </w:t>
      </w:r>
      <w:proofErr w:type="spellStart"/>
      <w:r w:rsidRPr="00BF2E64">
        <w:t>satiksmi</w:t>
      </w:r>
      <w:proofErr w:type="spellEnd"/>
      <w:r w:rsidRPr="00BF2E64">
        <w:t xml:space="preserve"> </w:t>
      </w:r>
      <w:proofErr w:type="spellStart"/>
      <w:r w:rsidRPr="00BF2E64">
        <w:t>būvlaukumā</w:t>
      </w:r>
      <w:proofErr w:type="spellEnd"/>
      <w:r w:rsidRPr="00BF2E64">
        <w:t xml:space="preserve">, bet </w:t>
      </w:r>
      <w:proofErr w:type="spellStart"/>
      <w:r w:rsidRPr="00BF2E64">
        <w:t>nosakot</w:t>
      </w:r>
      <w:proofErr w:type="spellEnd"/>
      <w:r w:rsidRPr="00BF2E64">
        <w:t xml:space="preserve"> </w:t>
      </w:r>
      <w:proofErr w:type="spellStart"/>
      <w:r w:rsidRPr="00BF2E64">
        <w:t>lokālus</w:t>
      </w:r>
      <w:proofErr w:type="spellEnd"/>
      <w:r w:rsidRPr="00BF2E64">
        <w:t xml:space="preserve"> </w:t>
      </w:r>
      <w:proofErr w:type="spellStart"/>
      <w:r w:rsidRPr="00BF2E64">
        <w:t>satiksmes</w:t>
      </w:r>
      <w:proofErr w:type="spellEnd"/>
      <w:r w:rsidRPr="00BF2E64">
        <w:t xml:space="preserve"> </w:t>
      </w:r>
      <w:proofErr w:type="spellStart"/>
      <w:r w:rsidRPr="00BF2E64">
        <w:t>ierobežojumus</w:t>
      </w:r>
      <w:proofErr w:type="spellEnd"/>
      <w:r w:rsidRPr="00BF2E64">
        <w:t xml:space="preserve">. </w:t>
      </w:r>
      <w:proofErr w:type="spellStart"/>
      <w:r w:rsidRPr="00BF2E64">
        <w:t>Organizējot</w:t>
      </w:r>
      <w:proofErr w:type="spellEnd"/>
      <w:r w:rsidRPr="00BF2E64">
        <w:t xml:space="preserve"> reverso </w:t>
      </w:r>
      <w:proofErr w:type="spellStart"/>
      <w:r w:rsidRPr="00BF2E64">
        <w:t>satiksmi</w:t>
      </w:r>
      <w:proofErr w:type="spellEnd"/>
      <w:r w:rsidRPr="00BF2E64">
        <w:t xml:space="preserve"> pa </w:t>
      </w:r>
      <w:proofErr w:type="spellStart"/>
      <w:r w:rsidRPr="00BF2E64">
        <w:t>vienu</w:t>
      </w:r>
      <w:proofErr w:type="spellEnd"/>
      <w:r w:rsidRPr="00BF2E64">
        <w:t xml:space="preserve"> </w:t>
      </w:r>
      <w:proofErr w:type="spellStart"/>
      <w:r w:rsidRPr="00BF2E64">
        <w:t>joslu</w:t>
      </w:r>
      <w:proofErr w:type="spellEnd"/>
      <w:r w:rsidRPr="00BF2E64">
        <w:t xml:space="preserve">, </w:t>
      </w:r>
      <w:proofErr w:type="spellStart"/>
      <w:r w:rsidRPr="00BF2E64">
        <w:t>posma</w:t>
      </w:r>
      <w:proofErr w:type="spellEnd"/>
      <w:r w:rsidRPr="00BF2E64">
        <w:t xml:space="preserve"> </w:t>
      </w:r>
      <w:proofErr w:type="spellStart"/>
      <w:r w:rsidRPr="00BF2E64">
        <w:t>garumu</w:t>
      </w:r>
      <w:proofErr w:type="spellEnd"/>
      <w:r w:rsidRPr="00BF2E64">
        <w:t xml:space="preserve"> </w:t>
      </w:r>
      <w:proofErr w:type="spellStart"/>
      <w:r w:rsidRPr="00BF2E64">
        <w:t>nosaka</w:t>
      </w:r>
      <w:proofErr w:type="spellEnd"/>
      <w:r w:rsidRPr="00BF2E64">
        <w:t xml:space="preserve"> </w:t>
      </w:r>
      <w:proofErr w:type="spellStart"/>
      <w:r>
        <w:t>Būvdarbu</w:t>
      </w:r>
      <w:proofErr w:type="spellEnd"/>
      <w:r>
        <w:t xml:space="preserve"> </w:t>
      </w:r>
      <w:proofErr w:type="spellStart"/>
      <w:r>
        <w:t>veicējs</w:t>
      </w:r>
      <w:proofErr w:type="spellEnd"/>
      <w:r w:rsidRPr="00BF2E64">
        <w:t xml:space="preserve">, </w:t>
      </w:r>
      <w:proofErr w:type="spellStart"/>
      <w:r w:rsidRPr="00BF2E64">
        <w:t>ievērojot</w:t>
      </w:r>
      <w:proofErr w:type="spellEnd"/>
      <w:r w:rsidRPr="00BF2E64">
        <w:t xml:space="preserve"> </w:t>
      </w:r>
      <w:proofErr w:type="spellStart"/>
      <w:r w:rsidRPr="00BF2E64">
        <w:t>konkrētos</w:t>
      </w:r>
      <w:proofErr w:type="spellEnd"/>
      <w:r w:rsidRPr="00BF2E64">
        <w:t xml:space="preserve"> </w:t>
      </w:r>
      <w:proofErr w:type="spellStart"/>
      <w:r w:rsidRPr="00BF2E64">
        <w:t>apstākļus</w:t>
      </w:r>
      <w:proofErr w:type="spellEnd"/>
      <w:r w:rsidRPr="00BF2E64">
        <w:t xml:space="preserve"> </w:t>
      </w:r>
      <w:proofErr w:type="spellStart"/>
      <w:r w:rsidRPr="00BF2E64">
        <w:t>būvlaukumā</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nodrošinot</w:t>
      </w:r>
      <w:proofErr w:type="spellEnd"/>
      <w:r w:rsidRPr="00BF2E64">
        <w:t xml:space="preserve"> </w:t>
      </w:r>
      <w:proofErr w:type="spellStart"/>
      <w:r w:rsidRPr="00BF2E64">
        <w:t>iespējami</w:t>
      </w:r>
      <w:proofErr w:type="spellEnd"/>
      <w:r w:rsidRPr="00BF2E64">
        <w:t xml:space="preserve"> </w:t>
      </w:r>
      <w:proofErr w:type="spellStart"/>
      <w:r w:rsidRPr="00BF2E64">
        <w:t>optimālu</w:t>
      </w:r>
      <w:proofErr w:type="spellEnd"/>
      <w:r w:rsidRPr="00BF2E64">
        <w:t xml:space="preserve"> </w:t>
      </w:r>
      <w:proofErr w:type="spellStart"/>
      <w:r w:rsidRPr="00BF2E64">
        <w:t>satiksmes</w:t>
      </w:r>
      <w:proofErr w:type="spellEnd"/>
      <w:r w:rsidRPr="00BF2E64">
        <w:t xml:space="preserve"> </w:t>
      </w:r>
      <w:proofErr w:type="spellStart"/>
      <w:r w:rsidRPr="00BF2E64">
        <w:t>plūsmu</w:t>
      </w:r>
      <w:proofErr w:type="spellEnd"/>
      <w:r w:rsidRPr="00BF2E64">
        <w:t xml:space="preserve">, </w:t>
      </w:r>
      <w:proofErr w:type="spellStart"/>
      <w:r w:rsidRPr="00BF2E64">
        <w:t>neradot</w:t>
      </w:r>
      <w:proofErr w:type="spellEnd"/>
      <w:r w:rsidRPr="00BF2E64">
        <w:t xml:space="preserve"> </w:t>
      </w:r>
      <w:proofErr w:type="spellStart"/>
      <w:r w:rsidRPr="00BF2E64">
        <w:t>sastrēgumus</w:t>
      </w:r>
      <w:proofErr w:type="spellEnd"/>
      <w:r w:rsidRPr="00BF2E64">
        <w:t xml:space="preserve"> </w:t>
      </w:r>
      <w:proofErr w:type="spellStart"/>
      <w:r w:rsidRPr="00BF2E64">
        <w:t>būvlaukuma</w:t>
      </w:r>
      <w:proofErr w:type="spellEnd"/>
      <w:r w:rsidRPr="00BF2E64">
        <w:t xml:space="preserve"> </w:t>
      </w:r>
      <w:proofErr w:type="spellStart"/>
      <w:r w:rsidRPr="00BF2E64">
        <w:t>caurbraukšanai</w:t>
      </w:r>
      <w:proofErr w:type="spellEnd"/>
      <w:r w:rsidRPr="00BF2E64">
        <w:t xml:space="preserve">. </w:t>
      </w:r>
      <w:proofErr w:type="spellStart"/>
      <w:r w:rsidRPr="00BF2E64">
        <w:t>Satiksme</w:t>
      </w:r>
      <w:proofErr w:type="spellEnd"/>
      <w:r w:rsidRPr="00BF2E64">
        <w:t xml:space="preserve"> </w:t>
      </w:r>
      <w:proofErr w:type="spellStart"/>
      <w:r w:rsidRPr="00BF2E64">
        <w:t>jāregulē</w:t>
      </w:r>
      <w:proofErr w:type="spellEnd"/>
      <w:r w:rsidRPr="00BF2E64">
        <w:t xml:space="preserve"> </w:t>
      </w:r>
      <w:proofErr w:type="spellStart"/>
      <w:r w:rsidRPr="00BF2E64">
        <w:t>piemēroti</w:t>
      </w:r>
      <w:proofErr w:type="spellEnd"/>
      <w:r w:rsidRPr="00BF2E64">
        <w:t xml:space="preserve"> </w:t>
      </w:r>
      <w:proofErr w:type="spellStart"/>
      <w:r w:rsidRPr="00BF2E64">
        <w:t>satiksmes</w:t>
      </w:r>
      <w:proofErr w:type="spellEnd"/>
      <w:r w:rsidRPr="00BF2E64">
        <w:t xml:space="preserve"> </w:t>
      </w:r>
      <w:proofErr w:type="spellStart"/>
      <w:r w:rsidRPr="00BF2E64">
        <w:t>plūsmas</w:t>
      </w:r>
      <w:proofErr w:type="spellEnd"/>
      <w:r w:rsidRPr="00BF2E64">
        <w:t xml:space="preserve"> </w:t>
      </w:r>
      <w:proofErr w:type="spellStart"/>
      <w:r w:rsidRPr="00BF2E64">
        <w:t>izmaiņām</w:t>
      </w:r>
      <w:proofErr w:type="spellEnd"/>
      <w:r w:rsidRPr="00BF2E64">
        <w:t xml:space="preserve"> </w:t>
      </w:r>
      <w:proofErr w:type="spellStart"/>
      <w:r w:rsidRPr="00BF2E64">
        <w:t>laikā</w:t>
      </w:r>
      <w:proofErr w:type="spellEnd"/>
      <w:r w:rsidRPr="00BF2E64">
        <w:t xml:space="preserve"> un </w:t>
      </w:r>
      <w:proofErr w:type="spellStart"/>
      <w:r w:rsidRPr="00BF2E64">
        <w:t>apjomā</w:t>
      </w:r>
      <w:proofErr w:type="spellEnd"/>
      <w:r w:rsidRPr="00BF2E64">
        <w:t>.</w:t>
      </w:r>
    </w:p>
    <w:p w14:paraId="76D3F1A6" w14:textId="77777777" w:rsidR="00B9576A" w:rsidRPr="00BF2E64" w:rsidRDefault="00B9576A" w:rsidP="00B300E4">
      <w:proofErr w:type="spellStart"/>
      <w:r>
        <w:t>Būvdarbu</w:t>
      </w:r>
      <w:proofErr w:type="spellEnd"/>
      <w:r>
        <w:t xml:space="preserve"> </w:t>
      </w:r>
      <w:proofErr w:type="spellStart"/>
      <w:r>
        <w:t>veicējs</w:t>
      </w:r>
      <w:proofErr w:type="spellEnd"/>
      <w:r w:rsidRPr="00BF2E64">
        <w:t xml:space="preserve"> </w:t>
      </w:r>
      <w:proofErr w:type="spellStart"/>
      <w:r w:rsidRPr="00BF2E64">
        <w:t>ir</w:t>
      </w:r>
      <w:proofErr w:type="spellEnd"/>
      <w:r w:rsidRPr="00BF2E64">
        <w:t xml:space="preserve"> </w:t>
      </w:r>
      <w:proofErr w:type="spellStart"/>
      <w:r w:rsidRPr="00BF2E64">
        <w:t>atbildīgs</w:t>
      </w:r>
      <w:proofErr w:type="spellEnd"/>
      <w:r w:rsidRPr="00BF2E64">
        <w:t xml:space="preserve"> par </w:t>
      </w:r>
      <w:proofErr w:type="spellStart"/>
      <w:r w:rsidRPr="00BF2E64">
        <w:t>satiksmes</w:t>
      </w:r>
      <w:proofErr w:type="spellEnd"/>
      <w:r w:rsidRPr="00BF2E64">
        <w:t xml:space="preserve"> </w:t>
      </w:r>
      <w:proofErr w:type="spellStart"/>
      <w:r w:rsidRPr="00BF2E64">
        <w:t>organizāciju</w:t>
      </w:r>
      <w:proofErr w:type="spellEnd"/>
      <w:r w:rsidRPr="00BF2E64">
        <w:t xml:space="preserve"> </w:t>
      </w:r>
      <w:proofErr w:type="spellStart"/>
      <w:r w:rsidRPr="00BF2E64">
        <w:t>būvlaukumā</w:t>
      </w:r>
      <w:proofErr w:type="spellEnd"/>
      <w:r w:rsidRPr="00BF2E64">
        <w:t xml:space="preserve"> un </w:t>
      </w:r>
      <w:proofErr w:type="spellStart"/>
      <w:r w:rsidRPr="00BF2E64">
        <w:t>apvedceļos</w:t>
      </w:r>
      <w:proofErr w:type="spellEnd"/>
      <w:r w:rsidRPr="00BF2E64">
        <w:t xml:space="preserve">, </w:t>
      </w:r>
      <w:proofErr w:type="spellStart"/>
      <w:r w:rsidRPr="00BF2E64">
        <w:t>ciktāl</w:t>
      </w:r>
      <w:proofErr w:type="spellEnd"/>
      <w:r w:rsidRPr="00BF2E64">
        <w:t xml:space="preserve"> </w:t>
      </w:r>
      <w:proofErr w:type="spellStart"/>
      <w:r w:rsidRPr="00BF2E64">
        <w:t>tas</w:t>
      </w:r>
      <w:proofErr w:type="spellEnd"/>
      <w:r w:rsidRPr="00BF2E64">
        <w:t xml:space="preserve"> </w:t>
      </w:r>
      <w:proofErr w:type="spellStart"/>
      <w:r w:rsidRPr="00BF2E64">
        <w:t>attiecas</w:t>
      </w:r>
      <w:proofErr w:type="spellEnd"/>
      <w:r w:rsidRPr="00BF2E64">
        <w:t xml:space="preserve"> </w:t>
      </w:r>
      <w:proofErr w:type="spellStart"/>
      <w:r w:rsidRPr="00BF2E64">
        <w:t>uz</w:t>
      </w:r>
      <w:proofErr w:type="spellEnd"/>
      <w:r w:rsidRPr="00BF2E64">
        <w:t xml:space="preserve"> </w:t>
      </w:r>
      <w:proofErr w:type="spellStart"/>
      <w:r w:rsidRPr="00BF2E64">
        <w:t>būvdarbiem</w:t>
      </w:r>
      <w:proofErr w:type="spellEnd"/>
      <w:r w:rsidRPr="00BF2E64">
        <w:t xml:space="preserve">, un </w:t>
      </w:r>
      <w:proofErr w:type="spellStart"/>
      <w:r w:rsidRPr="00BF2E64">
        <w:t>būvdarbu</w:t>
      </w:r>
      <w:proofErr w:type="spellEnd"/>
      <w:r w:rsidRPr="00BF2E64">
        <w:t xml:space="preserve"> </w:t>
      </w:r>
      <w:proofErr w:type="spellStart"/>
      <w:r w:rsidRPr="00BF2E64">
        <w:t>vietas</w:t>
      </w:r>
      <w:proofErr w:type="spellEnd"/>
      <w:r w:rsidRPr="00BF2E64">
        <w:t xml:space="preserve"> </w:t>
      </w:r>
      <w:proofErr w:type="spellStart"/>
      <w:r w:rsidRPr="00BF2E64">
        <w:t>aprīkošanu</w:t>
      </w:r>
      <w:proofErr w:type="spellEnd"/>
      <w:r w:rsidRPr="00BF2E64">
        <w:t xml:space="preserve">.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uzsākšanas</w:t>
      </w:r>
      <w:proofErr w:type="spellEnd"/>
      <w:r w:rsidRPr="00BF2E64">
        <w:t xml:space="preserve"> </w:t>
      </w:r>
      <w:proofErr w:type="spellStart"/>
      <w:r>
        <w:t>būvdarbu</w:t>
      </w:r>
      <w:proofErr w:type="spellEnd"/>
      <w:r>
        <w:t xml:space="preserve"> </w:t>
      </w:r>
      <w:proofErr w:type="spellStart"/>
      <w:r>
        <w:t>veicējam</w:t>
      </w:r>
      <w:proofErr w:type="spellEnd"/>
      <w:r w:rsidRPr="00BF2E64">
        <w:t xml:space="preserve"> </w:t>
      </w:r>
      <w:proofErr w:type="spellStart"/>
      <w:r w:rsidRPr="00BF2E64">
        <w:t>jāsagatavo</w:t>
      </w:r>
      <w:proofErr w:type="spellEnd"/>
      <w:r w:rsidRPr="00BF2E64">
        <w:t xml:space="preserve"> un </w:t>
      </w:r>
      <w:proofErr w:type="spellStart"/>
      <w:r w:rsidRPr="00BF2E64">
        <w:t>jāsaskaņo</w:t>
      </w:r>
      <w:proofErr w:type="spellEnd"/>
      <w:r w:rsidRPr="00BF2E64">
        <w:t xml:space="preserve"> par ceļa </w:t>
      </w:r>
      <w:proofErr w:type="spellStart"/>
      <w:r w:rsidRPr="00BF2E64">
        <w:t>satiksmes</w:t>
      </w:r>
      <w:proofErr w:type="spellEnd"/>
      <w:r w:rsidRPr="00BF2E64">
        <w:t xml:space="preserve"> </w:t>
      </w:r>
      <w:proofErr w:type="spellStart"/>
      <w:r w:rsidRPr="00BF2E64">
        <w:t>organizāciju</w:t>
      </w:r>
      <w:proofErr w:type="spellEnd"/>
      <w:r w:rsidRPr="00BF2E64">
        <w:t xml:space="preserve"> </w:t>
      </w:r>
      <w:proofErr w:type="spellStart"/>
      <w:r w:rsidRPr="00BF2E64">
        <w:t>atbildīgajās</w:t>
      </w:r>
      <w:proofErr w:type="spellEnd"/>
      <w:r w:rsidRPr="00BF2E64">
        <w:t xml:space="preserve"> </w:t>
      </w:r>
      <w:proofErr w:type="spellStart"/>
      <w:r w:rsidRPr="00BF2E64">
        <w:t>institūcijās</w:t>
      </w:r>
      <w:proofErr w:type="spellEnd"/>
      <w:r w:rsidRPr="00BF2E64">
        <w:t xml:space="preserve"> </w:t>
      </w:r>
      <w:proofErr w:type="spellStart"/>
      <w:r w:rsidRPr="00BF2E64">
        <w:t>Satiksmes</w:t>
      </w:r>
      <w:proofErr w:type="spellEnd"/>
      <w:r w:rsidRPr="00BF2E64">
        <w:t xml:space="preserve"> </w:t>
      </w:r>
      <w:proofErr w:type="spellStart"/>
      <w:r w:rsidRPr="00BF2E64">
        <w:t>organizācijas</w:t>
      </w:r>
      <w:proofErr w:type="spellEnd"/>
      <w:r w:rsidRPr="00BF2E64">
        <w:t xml:space="preserve"> </w:t>
      </w:r>
      <w:proofErr w:type="spellStart"/>
      <w:r w:rsidRPr="00BF2E64">
        <w:t>projekts</w:t>
      </w:r>
      <w:proofErr w:type="spellEnd"/>
      <w:r w:rsidRPr="00BF2E64">
        <w:t xml:space="preserve">, kas </w:t>
      </w:r>
      <w:proofErr w:type="spellStart"/>
      <w:r w:rsidRPr="00BF2E64">
        <w:t>ietver</w:t>
      </w:r>
      <w:proofErr w:type="spellEnd"/>
      <w:r w:rsidRPr="00BF2E64">
        <w:t xml:space="preserve"> </w:t>
      </w:r>
      <w:proofErr w:type="spellStart"/>
      <w:r w:rsidRPr="00BF2E64">
        <w:t>satiksmes</w:t>
      </w:r>
      <w:proofErr w:type="spellEnd"/>
      <w:r w:rsidRPr="00BF2E64">
        <w:t xml:space="preserve"> </w:t>
      </w:r>
      <w:proofErr w:type="spellStart"/>
      <w:r w:rsidRPr="00BF2E64">
        <w:t>organizācijas</w:t>
      </w:r>
      <w:proofErr w:type="spellEnd"/>
      <w:r w:rsidRPr="00BF2E64">
        <w:t xml:space="preserve"> un </w:t>
      </w:r>
      <w:proofErr w:type="spellStart"/>
      <w:r w:rsidRPr="00BF2E64">
        <w:t>darba</w:t>
      </w:r>
      <w:proofErr w:type="spellEnd"/>
      <w:r w:rsidRPr="00BF2E64">
        <w:t xml:space="preserve"> </w:t>
      </w:r>
      <w:proofErr w:type="spellStart"/>
      <w:r w:rsidRPr="00BF2E64">
        <w:t>vietas</w:t>
      </w:r>
      <w:proofErr w:type="spellEnd"/>
      <w:r w:rsidRPr="00BF2E64">
        <w:t xml:space="preserve"> </w:t>
      </w:r>
      <w:proofErr w:type="spellStart"/>
      <w:r w:rsidRPr="00BF2E64">
        <w:t>aprīkojuma</w:t>
      </w:r>
      <w:proofErr w:type="spellEnd"/>
      <w:r w:rsidRPr="00BF2E64">
        <w:t xml:space="preserve"> </w:t>
      </w:r>
      <w:proofErr w:type="spellStart"/>
      <w:r w:rsidRPr="00BF2E64">
        <w:t>shēmas</w:t>
      </w:r>
      <w:proofErr w:type="spellEnd"/>
      <w:r w:rsidRPr="00BF2E64">
        <w:t xml:space="preserve">, </w:t>
      </w:r>
      <w:proofErr w:type="spellStart"/>
      <w:r w:rsidRPr="00BF2E64">
        <w:t>nosaka</w:t>
      </w:r>
      <w:proofErr w:type="spellEnd"/>
      <w:r w:rsidRPr="00BF2E64">
        <w:t xml:space="preserve"> to </w:t>
      </w:r>
      <w:proofErr w:type="spellStart"/>
      <w:r w:rsidRPr="00BF2E64">
        <w:t>maiņas</w:t>
      </w:r>
      <w:proofErr w:type="spellEnd"/>
      <w:r w:rsidRPr="00BF2E64">
        <w:t xml:space="preserve"> </w:t>
      </w:r>
      <w:proofErr w:type="spellStart"/>
      <w:r w:rsidRPr="00BF2E64">
        <w:t>kārtību</w:t>
      </w:r>
      <w:proofErr w:type="spellEnd"/>
      <w:r w:rsidRPr="00BF2E64">
        <w:t xml:space="preserve">, </w:t>
      </w:r>
      <w:proofErr w:type="spellStart"/>
      <w:r w:rsidRPr="00BF2E64">
        <w:t>termiņus</w:t>
      </w:r>
      <w:proofErr w:type="spellEnd"/>
      <w:r w:rsidRPr="00BF2E64">
        <w:t xml:space="preserve"> un </w:t>
      </w:r>
      <w:proofErr w:type="spellStart"/>
      <w:r w:rsidRPr="00BF2E64">
        <w:t>atbildīgo</w:t>
      </w:r>
      <w:proofErr w:type="spellEnd"/>
      <w:r w:rsidRPr="00BF2E64">
        <w:t xml:space="preserve"> </w:t>
      </w:r>
      <w:proofErr w:type="spellStart"/>
      <w:r w:rsidRPr="00BF2E64">
        <w:t>personu</w:t>
      </w:r>
      <w:proofErr w:type="spellEnd"/>
      <w:r w:rsidRPr="00BF2E64">
        <w:t xml:space="preserve">. </w:t>
      </w:r>
      <w:proofErr w:type="spellStart"/>
      <w:r w:rsidRPr="00BF2E64">
        <w:t>Satiksmes</w:t>
      </w:r>
      <w:proofErr w:type="spellEnd"/>
      <w:r w:rsidRPr="00BF2E64">
        <w:t xml:space="preserve"> </w:t>
      </w:r>
      <w:proofErr w:type="spellStart"/>
      <w:r w:rsidRPr="00BF2E64">
        <w:lastRenderedPageBreak/>
        <w:t>organizācijas</w:t>
      </w:r>
      <w:proofErr w:type="spellEnd"/>
      <w:r w:rsidRPr="00BF2E64">
        <w:t xml:space="preserve"> </w:t>
      </w:r>
      <w:proofErr w:type="spellStart"/>
      <w:r w:rsidRPr="00BF2E64">
        <w:t>projekta</w:t>
      </w:r>
      <w:proofErr w:type="spellEnd"/>
      <w:r w:rsidRPr="00BF2E64">
        <w:t xml:space="preserve"> </w:t>
      </w:r>
      <w:proofErr w:type="spellStart"/>
      <w:r w:rsidRPr="00BF2E64">
        <w:t>kopijai</w:t>
      </w:r>
      <w:proofErr w:type="spellEnd"/>
      <w:r w:rsidRPr="00BF2E64">
        <w:t xml:space="preserve"> </w:t>
      </w:r>
      <w:proofErr w:type="spellStart"/>
      <w:r w:rsidRPr="00BF2E64">
        <w:t>jāatrodas</w:t>
      </w:r>
      <w:proofErr w:type="spellEnd"/>
      <w:r w:rsidRPr="00BF2E64">
        <w:t xml:space="preserve"> </w:t>
      </w:r>
      <w:proofErr w:type="spellStart"/>
      <w:r w:rsidRPr="00BF2E64">
        <w:t>darba</w:t>
      </w:r>
      <w:proofErr w:type="spellEnd"/>
      <w:r w:rsidRPr="00BF2E64">
        <w:t xml:space="preserve"> </w:t>
      </w:r>
      <w:proofErr w:type="spellStart"/>
      <w:r w:rsidRPr="00BF2E64">
        <w:t>vietā</w:t>
      </w:r>
      <w:proofErr w:type="spellEnd"/>
      <w:r w:rsidRPr="00BF2E64">
        <w:t xml:space="preserve">. </w:t>
      </w:r>
      <w:proofErr w:type="spellStart"/>
      <w:r w:rsidRPr="00BF2E64">
        <w:t>Būvdarbu</w:t>
      </w:r>
      <w:proofErr w:type="spellEnd"/>
      <w:r w:rsidRPr="00BF2E64">
        <w:t xml:space="preserve"> </w:t>
      </w:r>
      <w:proofErr w:type="spellStart"/>
      <w:r w:rsidRPr="00BF2E64">
        <w:t>žurnālā</w:t>
      </w:r>
      <w:proofErr w:type="spellEnd"/>
      <w:r w:rsidRPr="00BF2E64">
        <w:t xml:space="preserve"> </w:t>
      </w:r>
      <w:proofErr w:type="spellStart"/>
      <w:r w:rsidRPr="00BF2E64">
        <w:t>jānorāda</w:t>
      </w:r>
      <w:proofErr w:type="spellEnd"/>
      <w:r w:rsidRPr="00BF2E64">
        <w:t xml:space="preserve">, kuru </w:t>
      </w:r>
      <w:proofErr w:type="spellStart"/>
      <w:r w:rsidRPr="00BF2E64">
        <w:t>satiksmes</w:t>
      </w:r>
      <w:proofErr w:type="spellEnd"/>
      <w:r w:rsidRPr="00BF2E64">
        <w:t xml:space="preserve"> </w:t>
      </w:r>
      <w:proofErr w:type="spellStart"/>
      <w:r w:rsidRPr="00BF2E64">
        <w:t>organizācijas</w:t>
      </w:r>
      <w:proofErr w:type="spellEnd"/>
      <w:r w:rsidRPr="00BF2E64">
        <w:t xml:space="preserve"> un </w:t>
      </w:r>
      <w:proofErr w:type="spellStart"/>
      <w:r w:rsidRPr="00BF2E64">
        <w:t>darba</w:t>
      </w:r>
      <w:proofErr w:type="spellEnd"/>
      <w:r w:rsidRPr="00BF2E64">
        <w:t xml:space="preserve"> </w:t>
      </w:r>
      <w:proofErr w:type="spellStart"/>
      <w:r w:rsidRPr="00BF2E64">
        <w:t>vietas</w:t>
      </w:r>
      <w:proofErr w:type="spellEnd"/>
      <w:r w:rsidRPr="00BF2E64">
        <w:t xml:space="preserve"> </w:t>
      </w:r>
      <w:proofErr w:type="spellStart"/>
      <w:r w:rsidRPr="00BF2E64">
        <w:t>aprīkojuma</w:t>
      </w:r>
      <w:proofErr w:type="spellEnd"/>
      <w:r w:rsidRPr="00BF2E64">
        <w:t xml:space="preserve"> </w:t>
      </w:r>
      <w:proofErr w:type="spellStart"/>
      <w:r w:rsidRPr="00BF2E64">
        <w:t>shēmu</w:t>
      </w:r>
      <w:proofErr w:type="spellEnd"/>
      <w:r w:rsidRPr="00BF2E64">
        <w:t xml:space="preserve"> </w:t>
      </w:r>
      <w:proofErr w:type="spellStart"/>
      <w:r w:rsidRPr="00BF2E64">
        <w:t>konkrētajā</w:t>
      </w:r>
      <w:proofErr w:type="spellEnd"/>
      <w:r w:rsidRPr="00BF2E64">
        <w:t xml:space="preserve"> </w:t>
      </w:r>
      <w:proofErr w:type="spellStart"/>
      <w:r w:rsidRPr="00BF2E64">
        <w:t>brīdī</w:t>
      </w:r>
      <w:proofErr w:type="spellEnd"/>
      <w:r w:rsidRPr="00BF2E64">
        <w:t xml:space="preserve"> </w:t>
      </w:r>
      <w:proofErr w:type="spellStart"/>
      <w:r w:rsidRPr="00BF2E64">
        <w:t>lieto</w:t>
      </w:r>
      <w:proofErr w:type="spellEnd"/>
      <w:r w:rsidRPr="00BF2E64">
        <w:t>.</w:t>
      </w:r>
    </w:p>
    <w:p w14:paraId="3BEA5B26" w14:textId="77777777" w:rsidR="00B9576A" w:rsidRDefault="00B9576A" w:rsidP="00B300E4">
      <w:r w:rsidRPr="00BF2E64">
        <w:t xml:space="preserve">Visi </w:t>
      </w:r>
      <w:proofErr w:type="spellStart"/>
      <w:r w:rsidRPr="00BF2E64">
        <w:t>satiksmes</w:t>
      </w:r>
      <w:proofErr w:type="spellEnd"/>
      <w:r w:rsidRPr="00BF2E64">
        <w:t xml:space="preserve"> </w:t>
      </w:r>
      <w:proofErr w:type="spellStart"/>
      <w:r w:rsidRPr="00BF2E64">
        <w:t>organizācijas</w:t>
      </w:r>
      <w:proofErr w:type="spellEnd"/>
      <w:r w:rsidRPr="00BF2E64">
        <w:t xml:space="preserve"> un </w:t>
      </w:r>
      <w:proofErr w:type="spellStart"/>
      <w:r w:rsidRPr="00BF2E64">
        <w:t>darba</w:t>
      </w:r>
      <w:proofErr w:type="spellEnd"/>
      <w:r w:rsidRPr="00BF2E64">
        <w:t xml:space="preserve"> </w:t>
      </w:r>
      <w:proofErr w:type="spellStart"/>
      <w:r w:rsidRPr="00BF2E64">
        <w:t>vietas</w:t>
      </w:r>
      <w:proofErr w:type="spellEnd"/>
      <w:r w:rsidRPr="00BF2E64">
        <w:t xml:space="preserve"> </w:t>
      </w:r>
      <w:proofErr w:type="spellStart"/>
      <w:r w:rsidRPr="00BF2E64">
        <w:t>aprīkojuma</w:t>
      </w:r>
      <w:proofErr w:type="spellEnd"/>
      <w:r w:rsidRPr="00BF2E64">
        <w:t xml:space="preserve"> </w:t>
      </w:r>
      <w:proofErr w:type="spellStart"/>
      <w:r w:rsidRPr="00BF2E64">
        <w:t>tehniskie</w:t>
      </w:r>
      <w:proofErr w:type="spellEnd"/>
      <w:r w:rsidRPr="00BF2E64">
        <w:t xml:space="preserve"> </w:t>
      </w:r>
      <w:proofErr w:type="spellStart"/>
      <w:r w:rsidRPr="00BF2E64">
        <w:t>līdzekļi</w:t>
      </w:r>
      <w:proofErr w:type="spellEnd"/>
      <w:r w:rsidRPr="00BF2E64">
        <w:t xml:space="preserve"> </w:t>
      </w:r>
      <w:proofErr w:type="spellStart"/>
      <w:r w:rsidRPr="00BF2E64">
        <w:t>jāuzstāda</w:t>
      </w:r>
      <w:proofErr w:type="spellEnd"/>
      <w:r w:rsidRPr="00BF2E64">
        <w:t xml:space="preserve"> ne </w:t>
      </w:r>
      <w:proofErr w:type="spellStart"/>
      <w:r w:rsidRPr="00BF2E64">
        <w:t>ātrāk</w:t>
      </w:r>
      <w:proofErr w:type="spellEnd"/>
      <w:r w:rsidRPr="00BF2E64">
        <w:t xml:space="preserve"> </w:t>
      </w:r>
      <w:proofErr w:type="spellStart"/>
      <w:r w:rsidRPr="00BF2E64">
        <w:t>kā</w:t>
      </w:r>
      <w:proofErr w:type="spellEnd"/>
      <w:r w:rsidRPr="00BF2E64">
        <w:t xml:space="preserve"> </w:t>
      </w:r>
      <w:proofErr w:type="spellStart"/>
      <w:r w:rsidRPr="00BF2E64">
        <w:t>vienu</w:t>
      </w:r>
      <w:proofErr w:type="spellEnd"/>
      <w:r w:rsidRPr="00BF2E64">
        <w:t xml:space="preserve"> </w:t>
      </w:r>
      <w:proofErr w:type="spellStart"/>
      <w:r w:rsidRPr="00BF2E64">
        <w:t>dienu</w:t>
      </w:r>
      <w:proofErr w:type="spellEnd"/>
      <w:r w:rsidRPr="00BF2E64">
        <w:t xml:space="preserve">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uzsākšanas</w:t>
      </w:r>
      <w:proofErr w:type="spellEnd"/>
      <w:r w:rsidRPr="00BF2E64">
        <w:t xml:space="preserve"> un </w:t>
      </w:r>
      <w:proofErr w:type="spellStart"/>
      <w:r w:rsidRPr="00BF2E64">
        <w:t>jānoņem</w:t>
      </w:r>
      <w:proofErr w:type="spellEnd"/>
      <w:r w:rsidRPr="00BF2E64">
        <w:t xml:space="preserve"> </w:t>
      </w:r>
      <w:proofErr w:type="spellStart"/>
      <w:r w:rsidRPr="00BF2E64">
        <w:t>tūlīt</w:t>
      </w:r>
      <w:proofErr w:type="spellEnd"/>
      <w:r w:rsidRPr="00BF2E64">
        <w:t xml:space="preserve"> </w:t>
      </w:r>
      <w:proofErr w:type="spellStart"/>
      <w:r w:rsidRPr="00BF2E64">
        <w:t>pēc</w:t>
      </w:r>
      <w:proofErr w:type="spellEnd"/>
      <w:r w:rsidRPr="00BF2E64">
        <w:t xml:space="preserve"> </w:t>
      </w:r>
      <w:proofErr w:type="spellStart"/>
      <w:r w:rsidRPr="00BF2E64">
        <w:t>darba</w:t>
      </w:r>
      <w:proofErr w:type="spellEnd"/>
      <w:r w:rsidRPr="00BF2E64">
        <w:t xml:space="preserve"> </w:t>
      </w:r>
      <w:proofErr w:type="spellStart"/>
      <w:r w:rsidRPr="00BF2E64">
        <w:t>pabeigšanas</w:t>
      </w:r>
      <w:proofErr w:type="spellEnd"/>
      <w:r w:rsidRPr="00BF2E64">
        <w:t xml:space="preserve">, </w:t>
      </w:r>
      <w:proofErr w:type="spellStart"/>
      <w:r w:rsidRPr="00BF2E64">
        <w:t>ja</w:t>
      </w:r>
      <w:proofErr w:type="spellEnd"/>
      <w:r w:rsidRPr="00BF2E64">
        <w:t xml:space="preserve"> nav </w:t>
      </w:r>
      <w:proofErr w:type="spellStart"/>
      <w:r w:rsidRPr="00BF2E64">
        <w:t>paredzēts</w:t>
      </w:r>
      <w:proofErr w:type="spellEnd"/>
      <w:r w:rsidRPr="00BF2E64">
        <w:t xml:space="preserve"> </w:t>
      </w:r>
      <w:proofErr w:type="spellStart"/>
      <w:r w:rsidRPr="00BF2E64">
        <w:t>citādi</w:t>
      </w:r>
      <w:proofErr w:type="spellEnd"/>
      <w:r w:rsidRPr="00BF2E64">
        <w:t xml:space="preserve">. </w:t>
      </w:r>
      <w:proofErr w:type="spellStart"/>
      <w:r w:rsidRPr="00BF2E64">
        <w:t>Darba</w:t>
      </w:r>
      <w:proofErr w:type="spellEnd"/>
      <w:r w:rsidRPr="00BF2E64">
        <w:t xml:space="preserve"> </w:t>
      </w:r>
      <w:proofErr w:type="spellStart"/>
      <w:r w:rsidRPr="00BF2E64">
        <w:t>zonai</w:t>
      </w:r>
      <w:proofErr w:type="spellEnd"/>
      <w:r w:rsidRPr="00BF2E64">
        <w:t xml:space="preserve"> </w:t>
      </w:r>
      <w:proofErr w:type="spellStart"/>
      <w:r w:rsidRPr="00BF2E64">
        <w:t>pārvietojoties</w:t>
      </w:r>
      <w:proofErr w:type="spellEnd"/>
      <w:r w:rsidRPr="00BF2E64">
        <w:t xml:space="preserve"> </w:t>
      </w:r>
      <w:proofErr w:type="spellStart"/>
      <w:r w:rsidRPr="00BF2E64">
        <w:t>vai</w:t>
      </w:r>
      <w:proofErr w:type="spellEnd"/>
      <w:r w:rsidRPr="00BF2E64">
        <w:t xml:space="preserve"> </w:t>
      </w:r>
      <w:proofErr w:type="spellStart"/>
      <w:r w:rsidRPr="00BF2E64">
        <w:t>darbu</w:t>
      </w:r>
      <w:proofErr w:type="spellEnd"/>
      <w:r w:rsidRPr="00BF2E64">
        <w:t xml:space="preserve"> </w:t>
      </w:r>
      <w:proofErr w:type="spellStart"/>
      <w:r w:rsidRPr="00BF2E64">
        <w:t>pārtraucot</w:t>
      </w:r>
      <w:proofErr w:type="spellEnd"/>
      <w:r w:rsidRPr="00BF2E64">
        <w:t xml:space="preserve">, </w:t>
      </w:r>
      <w:proofErr w:type="spellStart"/>
      <w:r w:rsidRPr="00BF2E64">
        <w:t>satiksmes</w:t>
      </w:r>
      <w:proofErr w:type="spellEnd"/>
      <w:r w:rsidRPr="00BF2E64">
        <w:t xml:space="preserve"> </w:t>
      </w:r>
      <w:proofErr w:type="spellStart"/>
      <w:r w:rsidRPr="00BF2E64">
        <w:t>organizācijas</w:t>
      </w:r>
      <w:proofErr w:type="spellEnd"/>
      <w:r w:rsidRPr="00BF2E64">
        <w:t xml:space="preserve"> un </w:t>
      </w:r>
      <w:proofErr w:type="spellStart"/>
      <w:r w:rsidRPr="00BF2E64">
        <w:t>darba</w:t>
      </w:r>
      <w:proofErr w:type="spellEnd"/>
      <w:r w:rsidRPr="00BF2E64">
        <w:t xml:space="preserve"> </w:t>
      </w:r>
      <w:proofErr w:type="spellStart"/>
      <w:r w:rsidRPr="00BF2E64">
        <w:t>vietas</w:t>
      </w:r>
      <w:proofErr w:type="spellEnd"/>
      <w:r w:rsidRPr="00BF2E64">
        <w:t xml:space="preserve"> </w:t>
      </w:r>
      <w:proofErr w:type="spellStart"/>
      <w:r w:rsidRPr="00BF2E64">
        <w:t>aprīkojuma</w:t>
      </w:r>
      <w:proofErr w:type="spellEnd"/>
      <w:r w:rsidRPr="00BF2E64">
        <w:t xml:space="preserve"> </w:t>
      </w:r>
      <w:proofErr w:type="spellStart"/>
      <w:r w:rsidRPr="00BF2E64">
        <w:t>līdzekļi</w:t>
      </w:r>
      <w:proofErr w:type="spellEnd"/>
      <w:r w:rsidRPr="00BF2E64">
        <w:t xml:space="preserve">, kas </w:t>
      </w:r>
      <w:proofErr w:type="spellStart"/>
      <w:r w:rsidRPr="00BF2E64">
        <w:t>neattiecas</w:t>
      </w:r>
      <w:proofErr w:type="spellEnd"/>
      <w:r w:rsidRPr="00BF2E64">
        <w:t xml:space="preserve"> </w:t>
      </w:r>
      <w:proofErr w:type="spellStart"/>
      <w:r w:rsidRPr="00BF2E64">
        <w:t>uz</w:t>
      </w:r>
      <w:proofErr w:type="spellEnd"/>
      <w:r w:rsidRPr="00BF2E64">
        <w:t xml:space="preserve"> </w:t>
      </w:r>
      <w:proofErr w:type="spellStart"/>
      <w:r w:rsidRPr="00BF2E64">
        <w:t>vispārējo</w:t>
      </w:r>
      <w:proofErr w:type="spellEnd"/>
      <w:r w:rsidRPr="00BF2E64">
        <w:t xml:space="preserve"> </w:t>
      </w:r>
      <w:proofErr w:type="spellStart"/>
      <w:r w:rsidRPr="00BF2E64">
        <w:t>satiksmes</w:t>
      </w:r>
      <w:proofErr w:type="spellEnd"/>
      <w:r w:rsidRPr="00BF2E64">
        <w:t xml:space="preserve"> </w:t>
      </w:r>
      <w:proofErr w:type="spellStart"/>
      <w:r w:rsidRPr="00BF2E64">
        <w:t>drošību</w:t>
      </w:r>
      <w:proofErr w:type="spellEnd"/>
      <w:r w:rsidRPr="00BF2E64">
        <w:t xml:space="preserve">, </w:t>
      </w:r>
      <w:proofErr w:type="spellStart"/>
      <w:r w:rsidRPr="00BF2E64">
        <w:t>operatīvi</w:t>
      </w:r>
      <w:proofErr w:type="spellEnd"/>
      <w:r w:rsidRPr="00BF2E64">
        <w:t xml:space="preserve"> </w:t>
      </w:r>
      <w:proofErr w:type="spellStart"/>
      <w:r w:rsidRPr="00BF2E64">
        <w:t>jāpārceļ</w:t>
      </w:r>
      <w:proofErr w:type="spellEnd"/>
      <w:r w:rsidRPr="00BF2E64">
        <w:t xml:space="preserve">, </w:t>
      </w:r>
      <w:proofErr w:type="spellStart"/>
      <w:r w:rsidRPr="00BF2E64">
        <w:t>jānoņem</w:t>
      </w:r>
      <w:proofErr w:type="spellEnd"/>
      <w:r w:rsidRPr="00BF2E64">
        <w:t xml:space="preserve"> </w:t>
      </w:r>
      <w:proofErr w:type="spellStart"/>
      <w:r w:rsidRPr="00BF2E64">
        <w:t>vai</w:t>
      </w:r>
      <w:proofErr w:type="spellEnd"/>
      <w:r w:rsidRPr="00BF2E64">
        <w:t xml:space="preserve"> </w:t>
      </w:r>
      <w:proofErr w:type="spellStart"/>
      <w:r w:rsidRPr="00BF2E64">
        <w:t>jāaizsedz</w:t>
      </w:r>
      <w:proofErr w:type="spellEnd"/>
      <w:r w:rsidRPr="00BF2E64">
        <w:t xml:space="preserve"> (</w:t>
      </w:r>
      <w:proofErr w:type="spellStart"/>
      <w:r w:rsidRPr="00BF2E64">
        <w:t>zīmes</w:t>
      </w:r>
      <w:proofErr w:type="spellEnd"/>
      <w:r w:rsidRPr="00BF2E64">
        <w:t xml:space="preserve"> </w:t>
      </w:r>
      <w:r>
        <w:t>„</w:t>
      </w:r>
      <w:proofErr w:type="spellStart"/>
      <w:r w:rsidRPr="00BF2E64">
        <w:t>pagriezt</w:t>
      </w:r>
      <w:proofErr w:type="spellEnd"/>
      <w:r>
        <w:t>”</w:t>
      </w:r>
      <w:r w:rsidRPr="00BF2E64">
        <w:t xml:space="preserve"> </w:t>
      </w:r>
      <w:proofErr w:type="spellStart"/>
      <w:r w:rsidRPr="00BF2E64">
        <w:t>neaizsedzot</w:t>
      </w:r>
      <w:proofErr w:type="spellEnd"/>
      <w:r w:rsidRPr="00BF2E64">
        <w:t xml:space="preserve"> nav </w:t>
      </w:r>
      <w:proofErr w:type="spellStart"/>
      <w:r w:rsidRPr="00BF2E64">
        <w:t>atļauts</w:t>
      </w:r>
      <w:proofErr w:type="spellEnd"/>
      <w:r w:rsidRPr="00BF2E64">
        <w:t>).</w:t>
      </w:r>
    </w:p>
    <w:p w14:paraId="28B7A5BC" w14:textId="77777777" w:rsidR="00B9576A" w:rsidRPr="009901B9" w:rsidRDefault="00B9576A" w:rsidP="00B300E4">
      <w:pPr>
        <w:rPr>
          <w:lang w:val="lv-LV"/>
        </w:rPr>
      </w:pPr>
      <w:r w:rsidRPr="00544251">
        <w:rPr>
          <w:lang w:val="lv-LV"/>
        </w:rPr>
        <w:t>Satiksmes organizācijai nepieciešamie horizontālie apzīmējumi gan būvdarbu izpildes laikā, gan arī tehnoloģiskajos pārtraukumos jālieto dzeltenā krāsā. Horizontālos apzīmējumus baltā krāsā drīkst lietot uz uzbūvētas dilumkārtas, ja šo apzīmējumu dislokācija sakrīt ar paredzēto paliekošo horizontālo apzīmējumu dislokāciju. Uz dilumkārtas, kur brauktuves apzīmējumi nepieciešami tikai lokālai satiksmes organizācijai būvdarbu izpildes laikā, jālieto brauktuves apzīmējumi, kurus var, novākt vai notīrīt nebojājot uzbūvēto dilumkārtu un kas pēc tam neatstāj vizuāli redzamas apzīmējumu vai to novākšanas paliekas (″pēdas″) vietās, kur nav paredzēti paliekošie horizontālie apzīmējumi. Novākts vai notīrīts pagaidu marķējums, nedrīkst apgrūtināt vai negatīvi ietekmēt paliekošo horizontālo apzīmējumu uzklāšanu, to kalpotspēju un vizuālo uztveri tālākajā kalpošanas periodā.</w:t>
      </w:r>
    </w:p>
    <w:p w14:paraId="285DEA7A" w14:textId="77777777" w:rsidR="00B9576A" w:rsidRPr="009901B9" w:rsidRDefault="00B9576A" w:rsidP="00B300E4">
      <w:pPr>
        <w:rPr>
          <w:lang w:val="lv-LV"/>
        </w:rPr>
      </w:pPr>
      <w:r w:rsidRPr="009901B9">
        <w:rPr>
          <w:lang w:val="lv-LV"/>
        </w:rPr>
        <w:t>Kamēr nav veiktas paredzētās satiksmes drošību ietekmējošo darbu kvalitātes pārbaudes un nav pārliecības par drošu satiksmi, noņemot darba laikā lietotos satiksmes organizācijas un darba vietas aprīkojuma tehniskos līdzekļus, tie jāaizstāj ar drošai braukšanai atbilstošiem brīdinājumiem vai ierobežojumiem.</w:t>
      </w:r>
    </w:p>
    <w:p w14:paraId="35F9013E" w14:textId="77777777" w:rsidR="00B9576A" w:rsidRPr="009901B9" w:rsidRDefault="00B9576A" w:rsidP="00B300E4">
      <w:pPr>
        <w:rPr>
          <w:lang w:val="lv-LV"/>
        </w:rPr>
      </w:pPr>
      <w:r w:rsidRPr="009901B9">
        <w:rPr>
          <w:lang w:val="lv-LV"/>
        </w:rPr>
        <w:t xml:space="preserve">Uz Rīgas, Jelgavas, </w:t>
      </w:r>
      <w:proofErr w:type="spellStart"/>
      <w:r w:rsidRPr="009901B9">
        <w:rPr>
          <w:lang w:val="lv-LV"/>
        </w:rPr>
        <w:t>Cēsu</w:t>
      </w:r>
      <w:proofErr w:type="spellEnd"/>
      <w:r w:rsidRPr="009901B9">
        <w:rPr>
          <w:lang w:val="lv-LV"/>
        </w:rPr>
        <w:t>, Ogres, Aizkraukles un Bauskas nodaļu pārvaldībā esošajiem valsts galvenajiem autoceļiem piektdienās un svētdienās no pulksten 16.00 līdz 22.00 aizliegts veikt ar satiksmes kustības īslaicīgu papildu ierobežošanu saistītu darbu, ja konkrētā darba izpildes nepieciešamība nav saskaņota ar pasūtītāju.</w:t>
      </w:r>
    </w:p>
    <w:p w14:paraId="2CB186D5" w14:textId="77777777" w:rsidR="00B9576A" w:rsidRPr="009901B9" w:rsidRDefault="00B9576A" w:rsidP="00B300E4">
      <w:pPr>
        <w:rPr>
          <w:lang w:val="lv-LV"/>
        </w:rPr>
      </w:pPr>
      <w:r w:rsidRPr="009901B9">
        <w:rPr>
          <w:lang w:val="lv-LV"/>
        </w:rPr>
        <w:t>Konstatētā satiksmes organizācijas vai darba vietas aprīkojuma neatbilstība jānovērš nekavējoties.</w:t>
      </w:r>
    </w:p>
    <w:p w14:paraId="318E7504" w14:textId="538A2531" w:rsidR="00B9576A" w:rsidRPr="00BF2E64" w:rsidRDefault="00B9576A" w:rsidP="007A176E">
      <w:pPr>
        <w:pStyle w:val="Virsraksts2"/>
      </w:pPr>
      <w:bookmarkStart w:id="40" w:name="_TOC22781"/>
      <w:bookmarkStart w:id="41" w:name="_Toc357173091"/>
      <w:bookmarkStart w:id="42" w:name="_Toc250814840"/>
      <w:bookmarkStart w:id="43" w:name="_Toc250817557"/>
      <w:bookmarkStart w:id="44" w:name="_Toc209536026"/>
      <w:bookmarkEnd w:id="40"/>
      <w:proofErr w:type="spellStart"/>
      <w:r w:rsidRPr="00BF2E64">
        <w:t>Darba</w:t>
      </w:r>
      <w:proofErr w:type="spellEnd"/>
      <w:r w:rsidRPr="00BF2E64">
        <w:t xml:space="preserve"> </w:t>
      </w:r>
      <w:proofErr w:type="spellStart"/>
      <w:r w:rsidRPr="00BF2E64">
        <w:t>drošība</w:t>
      </w:r>
      <w:bookmarkEnd w:id="41"/>
      <w:bookmarkEnd w:id="42"/>
      <w:bookmarkEnd w:id="43"/>
      <w:bookmarkEnd w:id="44"/>
      <w:proofErr w:type="spellEnd"/>
    </w:p>
    <w:p w14:paraId="412BF9E9" w14:textId="77777777" w:rsidR="00B9576A" w:rsidRPr="00BF2E64" w:rsidRDefault="00B9576A" w:rsidP="00B300E4">
      <w:proofErr w:type="spellStart"/>
      <w:r>
        <w:t>Būvdarbu</w:t>
      </w:r>
      <w:proofErr w:type="spellEnd"/>
      <w:r>
        <w:t xml:space="preserve"> </w:t>
      </w:r>
      <w:proofErr w:type="spellStart"/>
      <w:r>
        <w:t>veicējs</w:t>
      </w:r>
      <w:proofErr w:type="spellEnd"/>
      <w:r w:rsidRPr="00BF2E64">
        <w:t xml:space="preserve"> </w:t>
      </w:r>
      <w:proofErr w:type="spellStart"/>
      <w:r w:rsidRPr="00BF2E64">
        <w:t>ir</w:t>
      </w:r>
      <w:proofErr w:type="spellEnd"/>
      <w:r w:rsidRPr="00BF2E64">
        <w:t xml:space="preserve"> </w:t>
      </w:r>
      <w:proofErr w:type="spellStart"/>
      <w:r w:rsidRPr="00BF2E64">
        <w:t>atbildīgs</w:t>
      </w:r>
      <w:proofErr w:type="spellEnd"/>
      <w:r w:rsidRPr="00BF2E64">
        <w:t xml:space="preserve"> par </w:t>
      </w:r>
      <w:proofErr w:type="spellStart"/>
      <w:r w:rsidRPr="00BF2E64">
        <w:t>darba</w:t>
      </w:r>
      <w:proofErr w:type="spellEnd"/>
      <w:r w:rsidRPr="00BF2E64">
        <w:t xml:space="preserve"> </w:t>
      </w:r>
      <w:proofErr w:type="spellStart"/>
      <w:r w:rsidRPr="00BF2E64">
        <w:t>aizsardzību</w:t>
      </w:r>
      <w:proofErr w:type="spellEnd"/>
      <w:r w:rsidRPr="00BF2E64">
        <w:t xml:space="preserve"> un </w:t>
      </w:r>
      <w:proofErr w:type="spellStart"/>
      <w:r w:rsidRPr="00BF2E64">
        <w:t>drošību</w:t>
      </w:r>
      <w:proofErr w:type="spellEnd"/>
      <w:r w:rsidRPr="00BF2E64">
        <w:t xml:space="preserve">, </w:t>
      </w:r>
      <w:proofErr w:type="spellStart"/>
      <w:r w:rsidRPr="00BF2E64">
        <w:t>ciktāl</w:t>
      </w:r>
      <w:proofErr w:type="spellEnd"/>
      <w:r w:rsidRPr="00BF2E64">
        <w:t xml:space="preserve"> </w:t>
      </w:r>
      <w:proofErr w:type="spellStart"/>
      <w:r w:rsidRPr="00BF2E64">
        <w:t>tas</w:t>
      </w:r>
      <w:proofErr w:type="spellEnd"/>
      <w:r w:rsidRPr="00BF2E64">
        <w:t xml:space="preserve"> </w:t>
      </w:r>
      <w:proofErr w:type="spellStart"/>
      <w:r w:rsidRPr="00BF2E64">
        <w:t>attiecas</w:t>
      </w:r>
      <w:proofErr w:type="spellEnd"/>
      <w:r w:rsidRPr="00BF2E64">
        <w:t xml:space="preserve"> </w:t>
      </w:r>
      <w:proofErr w:type="spellStart"/>
      <w:r w:rsidRPr="00BF2E64">
        <w:t>uz</w:t>
      </w:r>
      <w:proofErr w:type="spellEnd"/>
      <w:r w:rsidRPr="00BF2E64">
        <w:t xml:space="preserve"> </w:t>
      </w:r>
      <w:proofErr w:type="spellStart"/>
      <w:r w:rsidRPr="00BF2E64">
        <w:t>būvobjektu</w:t>
      </w:r>
      <w:proofErr w:type="spellEnd"/>
      <w:r w:rsidRPr="00BF2E64">
        <w:t xml:space="preserve"> un </w:t>
      </w:r>
      <w:proofErr w:type="spellStart"/>
      <w:r w:rsidRPr="00BF2E64">
        <w:t>būvdarbiem</w:t>
      </w:r>
      <w:proofErr w:type="spellEnd"/>
      <w:r w:rsidRPr="00BF2E64">
        <w:t xml:space="preserve">. </w:t>
      </w:r>
      <w:proofErr w:type="spellStart"/>
      <w:r>
        <w:t>Būvdarbu</w:t>
      </w:r>
      <w:proofErr w:type="spellEnd"/>
      <w:r>
        <w:t xml:space="preserve"> </w:t>
      </w:r>
      <w:proofErr w:type="spellStart"/>
      <w:r>
        <w:t>veicējam</w:t>
      </w:r>
      <w:proofErr w:type="spellEnd"/>
      <w:r w:rsidRPr="00BF2E64">
        <w:t xml:space="preserve"> </w:t>
      </w:r>
      <w:proofErr w:type="spellStart"/>
      <w:r w:rsidRPr="00BF2E64">
        <w:t>jāieceļ</w:t>
      </w:r>
      <w:proofErr w:type="spellEnd"/>
      <w:r w:rsidRPr="00BF2E64">
        <w:t xml:space="preserve"> par </w:t>
      </w:r>
      <w:proofErr w:type="spellStart"/>
      <w:r w:rsidRPr="00BF2E64">
        <w:t>darba</w:t>
      </w:r>
      <w:proofErr w:type="spellEnd"/>
      <w:r w:rsidRPr="00BF2E64">
        <w:t xml:space="preserve"> </w:t>
      </w:r>
      <w:proofErr w:type="spellStart"/>
      <w:r w:rsidRPr="00BF2E64">
        <w:t>aizsardzību</w:t>
      </w:r>
      <w:proofErr w:type="spellEnd"/>
      <w:r w:rsidRPr="00BF2E64">
        <w:t xml:space="preserve"> un </w:t>
      </w:r>
      <w:proofErr w:type="spellStart"/>
      <w:r w:rsidRPr="00BF2E64">
        <w:t>drošību</w:t>
      </w:r>
      <w:proofErr w:type="spellEnd"/>
      <w:r w:rsidRPr="00BF2E64">
        <w:t xml:space="preserve"> </w:t>
      </w:r>
      <w:proofErr w:type="spellStart"/>
      <w:r w:rsidRPr="00BF2E64">
        <w:t>atbildīga</w:t>
      </w:r>
      <w:proofErr w:type="spellEnd"/>
      <w:r w:rsidRPr="00BF2E64">
        <w:t xml:space="preserve"> persona un </w:t>
      </w:r>
      <w:proofErr w:type="spellStart"/>
      <w:r w:rsidRPr="00BF2E64">
        <w:t>jāieraksta</w:t>
      </w:r>
      <w:proofErr w:type="spellEnd"/>
      <w:r w:rsidRPr="00BF2E64">
        <w:t xml:space="preserve"> </w:t>
      </w:r>
      <w:proofErr w:type="spellStart"/>
      <w:r w:rsidRPr="00BF2E64">
        <w:t>šīs</w:t>
      </w:r>
      <w:proofErr w:type="spellEnd"/>
      <w:r w:rsidRPr="00BF2E64">
        <w:t xml:space="preserve"> personas </w:t>
      </w:r>
      <w:proofErr w:type="spellStart"/>
      <w:r w:rsidRPr="00BF2E64">
        <w:t>vārds</w:t>
      </w:r>
      <w:proofErr w:type="spellEnd"/>
      <w:r w:rsidRPr="00BF2E64">
        <w:t xml:space="preserve">, </w:t>
      </w:r>
      <w:proofErr w:type="spellStart"/>
      <w:r w:rsidRPr="00BF2E64">
        <w:t>uzvārds</w:t>
      </w:r>
      <w:proofErr w:type="spellEnd"/>
      <w:r w:rsidRPr="00BF2E64">
        <w:t xml:space="preserve"> un </w:t>
      </w:r>
      <w:proofErr w:type="spellStart"/>
      <w:r w:rsidRPr="00BF2E64">
        <w:t>kontaktkoordinātes</w:t>
      </w:r>
      <w:proofErr w:type="spellEnd"/>
      <w:r w:rsidRPr="00BF2E64">
        <w:t xml:space="preserve"> </w:t>
      </w:r>
      <w:proofErr w:type="spellStart"/>
      <w:r w:rsidRPr="00BF2E64">
        <w:t>būvdarbu</w:t>
      </w:r>
      <w:proofErr w:type="spellEnd"/>
      <w:r w:rsidRPr="00BF2E64">
        <w:t xml:space="preserve"> </w:t>
      </w:r>
      <w:proofErr w:type="spellStart"/>
      <w:r w:rsidRPr="00BF2E64">
        <w:t>žurnālā</w:t>
      </w:r>
      <w:proofErr w:type="spellEnd"/>
      <w:r w:rsidRPr="00BF2E64">
        <w:t>.</w:t>
      </w:r>
    </w:p>
    <w:p w14:paraId="4F1F4938" w14:textId="25FEB9D1" w:rsidR="00B9576A" w:rsidRPr="00BF2E64" w:rsidRDefault="00491ECC" w:rsidP="007A176E">
      <w:pPr>
        <w:pStyle w:val="Virsraksts2"/>
      </w:pPr>
      <w:bookmarkStart w:id="45" w:name="_TOC23057"/>
      <w:bookmarkStart w:id="46" w:name="TOC93809486"/>
      <w:bookmarkStart w:id="47" w:name="_Toc357173092"/>
      <w:bookmarkStart w:id="48" w:name="_Toc250814841"/>
      <w:bookmarkStart w:id="49" w:name="_Toc209536027"/>
      <w:bookmarkEnd w:id="45"/>
      <w:bookmarkEnd w:id="46"/>
      <w:proofErr w:type="spellStart"/>
      <w:r>
        <w:t>Būvd</w:t>
      </w:r>
      <w:r w:rsidR="00B9576A" w:rsidRPr="00BF2E64">
        <w:t>arbu</w:t>
      </w:r>
      <w:proofErr w:type="spellEnd"/>
      <w:r w:rsidR="00B9576A" w:rsidRPr="00BF2E64">
        <w:t xml:space="preserve"> </w:t>
      </w:r>
      <w:proofErr w:type="spellStart"/>
      <w:r w:rsidR="00B9576A" w:rsidRPr="00BF2E64">
        <w:t>žurnāl</w:t>
      </w:r>
      <w:r>
        <w:t>s</w:t>
      </w:r>
      <w:bookmarkEnd w:id="47"/>
      <w:bookmarkEnd w:id="48"/>
      <w:bookmarkEnd w:id="49"/>
      <w:proofErr w:type="spellEnd"/>
    </w:p>
    <w:p w14:paraId="48101846" w14:textId="1287E1D9" w:rsidR="00B9576A" w:rsidRDefault="00B9576A" w:rsidP="00B300E4">
      <w:proofErr w:type="spellStart"/>
      <w:r>
        <w:t>Jāievēro</w:t>
      </w:r>
      <w:proofErr w:type="spellEnd"/>
      <w:r>
        <w:t xml:space="preserve"> </w:t>
      </w:r>
      <w:r w:rsidR="00B4391C">
        <w:t xml:space="preserve">VSIA </w:t>
      </w:r>
      <w:r>
        <w:t>″</w:t>
      </w:r>
      <w:proofErr w:type="spellStart"/>
      <w:r>
        <w:t>Latvijas</w:t>
      </w:r>
      <w:proofErr w:type="spellEnd"/>
      <w:r>
        <w:t xml:space="preserve"> </w:t>
      </w:r>
      <w:r>
        <w:rPr>
          <w:lang w:val="lv-LV"/>
        </w:rPr>
        <w:t>V</w:t>
      </w:r>
      <w:proofErr w:type="spellStart"/>
      <w:r>
        <w:t>alsts</w:t>
      </w:r>
      <w:proofErr w:type="spellEnd"/>
      <w:r>
        <w:t xml:space="preserve"> </w:t>
      </w:r>
      <w:proofErr w:type="spellStart"/>
      <w:r>
        <w:t>ceļi</w:t>
      </w:r>
      <w:proofErr w:type="spellEnd"/>
      <w:r>
        <w:t xml:space="preserve">″ </w:t>
      </w:r>
      <w:proofErr w:type="spellStart"/>
      <w:r>
        <w:t>apstiprinātas</w:t>
      </w:r>
      <w:proofErr w:type="spellEnd"/>
      <w:r>
        <w:t xml:space="preserve"> </w:t>
      </w:r>
      <w:r w:rsidR="0058310E">
        <w:t>“</w:t>
      </w:r>
      <w:hyperlink r:id="rId15" w:history="1">
        <w:r w:rsidR="0058310E" w:rsidRPr="0058310E">
          <w:rPr>
            <w:rStyle w:val="Hipersaite"/>
          </w:rPr>
          <w:t>Vadlīnijas BIS būvdarbu žurnāla aizpildīšanai darbiem autoceļu tīklā</w:t>
        </w:r>
      </w:hyperlink>
      <w:r>
        <w:t xml:space="preserve">″. </w:t>
      </w:r>
      <w:proofErr w:type="spellStart"/>
      <w:r>
        <w:t>Pieejamas</w:t>
      </w:r>
      <w:proofErr w:type="spellEnd"/>
      <w:r>
        <w:t xml:space="preserve"> </w:t>
      </w:r>
      <w:r w:rsidR="00B4391C">
        <w:t xml:space="preserve">VSIA </w:t>
      </w:r>
      <w:r>
        <w:t>″</w:t>
      </w:r>
      <w:proofErr w:type="spellStart"/>
      <w:r>
        <w:t>Latvijas</w:t>
      </w:r>
      <w:proofErr w:type="spellEnd"/>
      <w:r>
        <w:t xml:space="preserve"> </w:t>
      </w:r>
      <w:r>
        <w:rPr>
          <w:lang w:val="lv-LV"/>
        </w:rPr>
        <w:t>V</w:t>
      </w:r>
      <w:proofErr w:type="spellStart"/>
      <w:r>
        <w:t>alsts</w:t>
      </w:r>
      <w:proofErr w:type="spellEnd"/>
      <w:r>
        <w:t xml:space="preserve"> </w:t>
      </w:r>
      <w:proofErr w:type="spellStart"/>
      <w:r>
        <w:t>ceļi</w:t>
      </w:r>
      <w:proofErr w:type="spellEnd"/>
      <w:r>
        <w:t xml:space="preserve">″ </w:t>
      </w:r>
      <w:proofErr w:type="spellStart"/>
      <w:r>
        <w:t>mājas</w:t>
      </w:r>
      <w:proofErr w:type="spellEnd"/>
      <w:r>
        <w:t xml:space="preserve"> </w:t>
      </w:r>
      <w:proofErr w:type="spellStart"/>
      <w:r>
        <w:t>lapā</w:t>
      </w:r>
      <w:proofErr w:type="spellEnd"/>
      <w:r>
        <w:t xml:space="preserve">: </w:t>
      </w:r>
      <w:r w:rsidRPr="0094262D">
        <w:t>http://lvceli.lv</w:t>
      </w:r>
      <w:r>
        <w:t>.</w:t>
      </w:r>
    </w:p>
    <w:p w14:paraId="764D00F9" w14:textId="7FD36E08" w:rsidR="00B9576A" w:rsidRPr="00BF2E64" w:rsidRDefault="00B9576A" w:rsidP="007A176E">
      <w:pPr>
        <w:pStyle w:val="Virsraksts2"/>
      </w:pPr>
      <w:bookmarkStart w:id="50" w:name="_Toc78533785"/>
      <w:bookmarkStart w:id="51" w:name="_Toc80181992"/>
      <w:bookmarkStart w:id="52" w:name="_Toc86358675"/>
      <w:bookmarkStart w:id="53" w:name="_Toc87431907"/>
      <w:bookmarkStart w:id="54" w:name="_Toc87619278"/>
      <w:bookmarkStart w:id="55" w:name="_Toc89239978"/>
      <w:bookmarkStart w:id="56" w:name="_Toc89246281"/>
      <w:bookmarkStart w:id="57" w:name="_Toc89246392"/>
      <w:bookmarkStart w:id="58" w:name="_Toc89707334"/>
      <w:bookmarkStart w:id="59" w:name="_Toc89718618"/>
      <w:bookmarkStart w:id="60" w:name="_Toc89718729"/>
      <w:bookmarkStart w:id="61" w:name="_Toc89724159"/>
      <w:bookmarkStart w:id="62" w:name="_Toc89730811"/>
      <w:bookmarkStart w:id="63" w:name="_Toc89765067"/>
      <w:bookmarkStart w:id="64" w:name="_Toc89766304"/>
      <w:bookmarkStart w:id="65" w:name="_Toc89769613"/>
      <w:bookmarkStart w:id="66" w:name="_Toc93333547"/>
      <w:bookmarkStart w:id="67" w:name="_Toc94108604"/>
      <w:bookmarkStart w:id="68" w:name="_Toc94605676"/>
      <w:bookmarkStart w:id="69" w:name="_Toc95165924"/>
      <w:bookmarkStart w:id="70" w:name="_Toc95223995"/>
      <w:bookmarkStart w:id="71" w:name="_Toc95226789"/>
      <w:bookmarkStart w:id="72" w:name="_Toc95228458"/>
      <w:bookmarkStart w:id="73" w:name="_Toc96422733"/>
      <w:bookmarkStart w:id="74" w:name="_Toc96443557"/>
      <w:bookmarkStart w:id="75" w:name="_Toc98758693"/>
      <w:bookmarkStart w:id="76" w:name="_Toc78533786"/>
      <w:bookmarkStart w:id="77" w:name="_Toc80181993"/>
      <w:bookmarkStart w:id="78" w:name="_Toc86358676"/>
      <w:bookmarkStart w:id="79" w:name="_Toc87431908"/>
      <w:bookmarkStart w:id="80" w:name="_Toc87619279"/>
      <w:bookmarkStart w:id="81" w:name="_Toc89239979"/>
      <w:bookmarkStart w:id="82" w:name="_Toc89246282"/>
      <w:bookmarkStart w:id="83" w:name="_Toc89246393"/>
      <w:bookmarkStart w:id="84" w:name="_Toc89707335"/>
      <w:bookmarkStart w:id="85" w:name="_Toc89718619"/>
      <w:bookmarkStart w:id="86" w:name="_Toc89718730"/>
      <w:bookmarkStart w:id="87" w:name="_Toc89724160"/>
      <w:bookmarkStart w:id="88" w:name="_Toc89730812"/>
      <w:bookmarkStart w:id="89" w:name="_Toc89765068"/>
      <w:bookmarkStart w:id="90" w:name="_Toc89766305"/>
      <w:bookmarkStart w:id="91" w:name="_Toc89769614"/>
      <w:bookmarkStart w:id="92" w:name="_Toc93333548"/>
      <w:bookmarkStart w:id="93" w:name="_Toc94108605"/>
      <w:bookmarkStart w:id="94" w:name="_Toc94605677"/>
      <w:bookmarkStart w:id="95" w:name="_Toc95165925"/>
      <w:bookmarkStart w:id="96" w:name="_Toc95223996"/>
      <w:bookmarkStart w:id="97" w:name="_Toc95226790"/>
      <w:bookmarkStart w:id="98" w:name="_Toc95228459"/>
      <w:bookmarkStart w:id="99" w:name="_Toc96422734"/>
      <w:bookmarkStart w:id="100" w:name="_Toc96443558"/>
      <w:bookmarkStart w:id="101" w:name="_Toc98758694"/>
      <w:bookmarkStart w:id="102" w:name="_Toc78533787"/>
      <w:bookmarkStart w:id="103" w:name="_Toc80181994"/>
      <w:bookmarkStart w:id="104" w:name="_Toc86358677"/>
      <w:bookmarkStart w:id="105" w:name="_Toc87431909"/>
      <w:bookmarkStart w:id="106" w:name="_Toc87619280"/>
      <w:bookmarkStart w:id="107" w:name="_Toc89239980"/>
      <w:bookmarkStart w:id="108" w:name="_Toc89246283"/>
      <w:bookmarkStart w:id="109" w:name="_Toc89246394"/>
      <w:bookmarkStart w:id="110" w:name="_Toc89707336"/>
      <w:bookmarkStart w:id="111" w:name="_Toc89718620"/>
      <w:bookmarkStart w:id="112" w:name="_Toc89718731"/>
      <w:bookmarkStart w:id="113" w:name="_Toc89724161"/>
      <w:bookmarkStart w:id="114" w:name="_Toc89730813"/>
      <w:bookmarkStart w:id="115" w:name="_Toc89765069"/>
      <w:bookmarkStart w:id="116" w:name="_Toc89766306"/>
      <w:bookmarkStart w:id="117" w:name="_Toc89769615"/>
      <w:bookmarkStart w:id="118" w:name="_Toc93333549"/>
      <w:bookmarkStart w:id="119" w:name="_Toc94108606"/>
      <w:bookmarkStart w:id="120" w:name="_Toc94605678"/>
      <w:bookmarkStart w:id="121" w:name="_Toc95165926"/>
      <w:bookmarkStart w:id="122" w:name="_Toc95223997"/>
      <w:bookmarkStart w:id="123" w:name="_Toc95226791"/>
      <w:bookmarkStart w:id="124" w:name="_Toc95228460"/>
      <w:bookmarkStart w:id="125" w:name="_Toc96422735"/>
      <w:bookmarkStart w:id="126" w:name="_Toc96443559"/>
      <w:bookmarkStart w:id="127" w:name="_Toc98758695"/>
      <w:bookmarkStart w:id="128" w:name="_Toc78533788"/>
      <w:bookmarkStart w:id="129" w:name="_Toc80181995"/>
      <w:bookmarkStart w:id="130" w:name="_Toc86358678"/>
      <w:bookmarkStart w:id="131" w:name="_Toc87431910"/>
      <w:bookmarkStart w:id="132" w:name="_Toc87619281"/>
      <w:bookmarkStart w:id="133" w:name="_Toc89239981"/>
      <w:bookmarkStart w:id="134" w:name="_Toc89246284"/>
      <w:bookmarkStart w:id="135" w:name="_Toc89246395"/>
      <w:bookmarkStart w:id="136" w:name="_Toc89707337"/>
      <w:bookmarkStart w:id="137" w:name="_Toc89718621"/>
      <w:bookmarkStart w:id="138" w:name="_Toc89718732"/>
      <w:bookmarkStart w:id="139" w:name="_Toc89724162"/>
      <w:bookmarkStart w:id="140" w:name="_Toc89730814"/>
      <w:bookmarkStart w:id="141" w:name="_Toc89765070"/>
      <w:bookmarkStart w:id="142" w:name="_Toc89766307"/>
      <w:bookmarkStart w:id="143" w:name="_Toc89769616"/>
      <w:bookmarkStart w:id="144" w:name="_Toc93333550"/>
      <w:bookmarkStart w:id="145" w:name="_Toc94108607"/>
      <w:bookmarkStart w:id="146" w:name="_Toc94605679"/>
      <w:bookmarkStart w:id="147" w:name="_Toc95165927"/>
      <w:bookmarkStart w:id="148" w:name="_Toc95223998"/>
      <w:bookmarkStart w:id="149" w:name="_Toc95226792"/>
      <w:bookmarkStart w:id="150" w:name="_Toc95228461"/>
      <w:bookmarkStart w:id="151" w:name="_Toc96422736"/>
      <w:bookmarkStart w:id="152" w:name="_Toc96443560"/>
      <w:bookmarkStart w:id="153" w:name="_Toc98758696"/>
      <w:bookmarkStart w:id="154" w:name="_Toc78533789"/>
      <w:bookmarkStart w:id="155" w:name="_Toc80181996"/>
      <w:bookmarkStart w:id="156" w:name="_Toc86358679"/>
      <w:bookmarkStart w:id="157" w:name="_Toc87431911"/>
      <w:bookmarkStart w:id="158" w:name="_Toc87619282"/>
      <w:bookmarkStart w:id="159" w:name="_Toc89239982"/>
      <w:bookmarkStart w:id="160" w:name="_Toc89246285"/>
      <w:bookmarkStart w:id="161" w:name="_Toc89246396"/>
      <w:bookmarkStart w:id="162" w:name="_Toc89707338"/>
      <w:bookmarkStart w:id="163" w:name="_Toc89718622"/>
      <w:bookmarkStart w:id="164" w:name="_Toc89718733"/>
      <w:bookmarkStart w:id="165" w:name="_Toc89724163"/>
      <w:bookmarkStart w:id="166" w:name="_Toc89730815"/>
      <w:bookmarkStart w:id="167" w:name="_Toc89765071"/>
      <w:bookmarkStart w:id="168" w:name="_Toc89766308"/>
      <w:bookmarkStart w:id="169" w:name="_Toc89769617"/>
      <w:bookmarkStart w:id="170" w:name="_Toc93333551"/>
      <w:bookmarkStart w:id="171" w:name="_Toc94108608"/>
      <w:bookmarkStart w:id="172" w:name="_Toc94605680"/>
      <w:bookmarkStart w:id="173" w:name="_Toc95165928"/>
      <w:bookmarkStart w:id="174" w:name="_Toc95223999"/>
      <w:bookmarkStart w:id="175" w:name="_Toc95226793"/>
      <w:bookmarkStart w:id="176" w:name="_Toc95228462"/>
      <w:bookmarkStart w:id="177" w:name="_Toc96422737"/>
      <w:bookmarkStart w:id="178" w:name="_Toc96443561"/>
      <w:bookmarkStart w:id="179" w:name="_Toc98758697"/>
      <w:bookmarkStart w:id="180" w:name="_Toc78533790"/>
      <w:bookmarkStart w:id="181" w:name="_Toc80181997"/>
      <w:bookmarkStart w:id="182" w:name="_Toc86358680"/>
      <w:bookmarkStart w:id="183" w:name="_Toc87431912"/>
      <w:bookmarkStart w:id="184" w:name="_Toc87619283"/>
      <w:bookmarkStart w:id="185" w:name="_Toc89239983"/>
      <w:bookmarkStart w:id="186" w:name="_Toc89246286"/>
      <w:bookmarkStart w:id="187" w:name="_Toc89246397"/>
      <w:bookmarkStart w:id="188" w:name="_Toc89707339"/>
      <w:bookmarkStart w:id="189" w:name="_Toc89718623"/>
      <w:bookmarkStart w:id="190" w:name="_Toc89718734"/>
      <w:bookmarkStart w:id="191" w:name="_Toc89724164"/>
      <w:bookmarkStart w:id="192" w:name="_Toc89730816"/>
      <w:bookmarkStart w:id="193" w:name="_Toc89765072"/>
      <w:bookmarkStart w:id="194" w:name="_Toc89766309"/>
      <w:bookmarkStart w:id="195" w:name="_Toc89769618"/>
      <w:bookmarkStart w:id="196" w:name="_Toc93333552"/>
      <w:bookmarkStart w:id="197" w:name="_Toc94108609"/>
      <w:bookmarkStart w:id="198" w:name="_Toc94605681"/>
      <w:bookmarkStart w:id="199" w:name="_Toc95165929"/>
      <w:bookmarkStart w:id="200" w:name="_Toc95224000"/>
      <w:bookmarkStart w:id="201" w:name="_Toc95226794"/>
      <w:bookmarkStart w:id="202" w:name="_Toc95228463"/>
      <w:bookmarkStart w:id="203" w:name="_Toc96422738"/>
      <w:bookmarkStart w:id="204" w:name="_Toc96443562"/>
      <w:bookmarkStart w:id="205" w:name="_Toc98758698"/>
      <w:bookmarkStart w:id="206" w:name="_Toc78533791"/>
      <w:bookmarkStart w:id="207" w:name="_Toc80181998"/>
      <w:bookmarkStart w:id="208" w:name="_Toc86358681"/>
      <w:bookmarkStart w:id="209" w:name="_Toc87431913"/>
      <w:bookmarkStart w:id="210" w:name="_Toc87619284"/>
      <w:bookmarkStart w:id="211" w:name="_Toc89239984"/>
      <w:bookmarkStart w:id="212" w:name="_Toc89246287"/>
      <w:bookmarkStart w:id="213" w:name="_Toc89246398"/>
      <w:bookmarkStart w:id="214" w:name="_Toc89707340"/>
      <w:bookmarkStart w:id="215" w:name="_Toc89718624"/>
      <w:bookmarkStart w:id="216" w:name="_Toc89718735"/>
      <w:bookmarkStart w:id="217" w:name="_Toc89724165"/>
      <w:bookmarkStart w:id="218" w:name="_Toc89730817"/>
      <w:bookmarkStart w:id="219" w:name="_Toc89765073"/>
      <w:bookmarkStart w:id="220" w:name="_Toc89766310"/>
      <w:bookmarkStart w:id="221" w:name="_Toc89769619"/>
      <w:bookmarkStart w:id="222" w:name="_Toc93333553"/>
      <w:bookmarkStart w:id="223" w:name="_Toc94108610"/>
      <w:bookmarkStart w:id="224" w:name="_Toc94605682"/>
      <w:bookmarkStart w:id="225" w:name="_Toc95165930"/>
      <w:bookmarkStart w:id="226" w:name="_Toc95224001"/>
      <w:bookmarkStart w:id="227" w:name="_Toc95226795"/>
      <w:bookmarkStart w:id="228" w:name="_Toc95228464"/>
      <w:bookmarkStart w:id="229" w:name="_Toc96422739"/>
      <w:bookmarkStart w:id="230" w:name="_Toc96443563"/>
      <w:bookmarkStart w:id="231" w:name="_Toc98758699"/>
      <w:bookmarkStart w:id="232" w:name="_Toc78533792"/>
      <w:bookmarkStart w:id="233" w:name="_Toc80181999"/>
      <w:bookmarkStart w:id="234" w:name="_Toc86358682"/>
      <w:bookmarkStart w:id="235" w:name="_Toc87431914"/>
      <w:bookmarkStart w:id="236" w:name="_Toc87619285"/>
      <w:bookmarkStart w:id="237" w:name="_Toc89239985"/>
      <w:bookmarkStart w:id="238" w:name="_Toc89246288"/>
      <w:bookmarkStart w:id="239" w:name="_Toc89246399"/>
      <w:bookmarkStart w:id="240" w:name="_Toc89707341"/>
      <w:bookmarkStart w:id="241" w:name="_Toc89718625"/>
      <w:bookmarkStart w:id="242" w:name="_Toc89718736"/>
      <w:bookmarkStart w:id="243" w:name="_Toc89724166"/>
      <w:bookmarkStart w:id="244" w:name="_Toc89730818"/>
      <w:bookmarkStart w:id="245" w:name="_Toc89765074"/>
      <w:bookmarkStart w:id="246" w:name="_Toc89766311"/>
      <w:bookmarkStart w:id="247" w:name="_Toc89769620"/>
      <w:bookmarkStart w:id="248" w:name="_Toc93333554"/>
      <w:bookmarkStart w:id="249" w:name="_Toc94108611"/>
      <w:bookmarkStart w:id="250" w:name="_Toc94605683"/>
      <w:bookmarkStart w:id="251" w:name="_Toc95165931"/>
      <w:bookmarkStart w:id="252" w:name="_Toc95224002"/>
      <w:bookmarkStart w:id="253" w:name="_Toc95226796"/>
      <w:bookmarkStart w:id="254" w:name="_Toc95228465"/>
      <w:bookmarkStart w:id="255" w:name="_Toc96422740"/>
      <w:bookmarkStart w:id="256" w:name="_Toc96443564"/>
      <w:bookmarkStart w:id="257" w:name="_Toc98758700"/>
      <w:bookmarkStart w:id="258" w:name="_TOC24116"/>
      <w:bookmarkStart w:id="259" w:name="TOC93809487"/>
      <w:bookmarkStart w:id="260" w:name="_Toc357173093"/>
      <w:bookmarkStart w:id="261" w:name="_Toc250814842"/>
      <w:bookmarkStart w:id="262" w:name="_Toc209536028"/>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proofErr w:type="spellStart"/>
      <w:r w:rsidRPr="00BF2E64">
        <w:t>Kvalitātes</w:t>
      </w:r>
      <w:proofErr w:type="spellEnd"/>
      <w:r w:rsidRPr="00BF2E64">
        <w:t xml:space="preserve"> </w:t>
      </w:r>
      <w:proofErr w:type="spellStart"/>
      <w:r w:rsidRPr="00BF2E64">
        <w:t>kontrole</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noteikšana</w:t>
      </w:r>
      <w:bookmarkEnd w:id="260"/>
      <w:bookmarkEnd w:id="261"/>
      <w:bookmarkEnd w:id="262"/>
      <w:proofErr w:type="spellEnd"/>
    </w:p>
    <w:p w14:paraId="032B3BC2" w14:textId="77777777" w:rsidR="00B9576A" w:rsidRPr="00BF2E64" w:rsidRDefault="00B9576A" w:rsidP="00B300E4">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ir</w:t>
      </w:r>
      <w:proofErr w:type="spellEnd"/>
      <w:r w:rsidRPr="00BF2E64">
        <w:t xml:space="preserve"> </w:t>
      </w:r>
      <w:proofErr w:type="spellStart"/>
      <w:r w:rsidRPr="00BF2E64">
        <w:t>atbildīgs</w:t>
      </w:r>
      <w:proofErr w:type="spellEnd"/>
      <w:r w:rsidRPr="00BF2E64">
        <w:t xml:space="preserve"> par </w:t>
      </w:r>
      <w:proofErr w:type="spellStart"/>
      <w:r w:rsidRPr="00BF2E64">
        <w:t>darba</w:t>
      </w:r>
      <w:proofErr w:type="spellEnd"/>
      <w:r w:rsidRPr="00BF2E64">
        <w:t xml:space="preserve"> </w:t>
      </w:r>
      <w:proofErr w:type="spellStart"/>
      <w:r w:rsidRPr="00BF2E64">
        <w:t>kvalitāti</w:t>
      </w:r>
      <w:proofErr w:type="spellEnd"/>
      <w:r w:rsidRPr="00BF2E64">
        <w:t xml:space="preserve">. </w:t>
      </w:r>
      <w:proofErr w:type="spellStart"/>
      <w:r w:rsidRPr="00BF2E64">
        <w:t>Katrai</w:t>
      </w:r>
      <w:proofErr w:type="spellEnd"/>
      <w:r w:rsidRPr="00BF2E64">
        <w:t xml:space="preserve"> </w:t>
      </w:r>
      <w:proofErr w:type="spellStart"/>
      <w:r w:rsidRPr="00BF2E64">
        <w:t>materiālu</w:t>
      </w:r>
      <w:proofErr w:type="spellEnd"/>
      <w:r w:rsidRPr="00BF2E64">
        <w:t xml:space="preserve"> </w:t>
      </w:r>
      <w:proofErr w:type="spellStart"/>
      <w:r w:rsidRPr="00BF2E64">
        <w:t>partijai</w:t>
      </w:r>
      <w:proofErr w:type="spellEnd"/>
      <w:r w:rsidRPr="00BF2E64">
        <w:t xml:space="preserve">, kuru </w:t>
      </w:r>
      <w:proofErr w:type="spellStart"/>
      <w:r w:rsidRPr="00BF2E64">
        <w:t>paredzēts</w:t>
      </w:r>
      <w:proofErr w:type="spellEnd"/>
      <w:r w:rsidRPr="00BF2E64">
        <w:t xml:space="preserve"> </w:t>
      </w:r>
      <w:proofErr w:type="spellStart"/>
      <w:r w:rsidRPr="00BF2E64">
        <w:t>izmantot</w:t>
      </w:r>
      <w:proofErr w:type="spellEnd"/>
      <w:r w:rsidRPr="00BF2E64">
        <w:t xml:space="preserve"> </w:t>
      </w:r>
      <w:proofErr w:type="spellStart"/>
      <w:r w:rsidRPr="00BF2E64">
        <w:t>darba</w:t>
      </w:r>
      <w:proofErr w:type="spellEnd"/>
      <w:r w:rsidRPr="00BF2E64">
        <w:t xml:space="preserve"> </w:t>
      </w:r>
      <w:proofErr w:type="spellStart"/>
      <w:r w:rsidRPr="00BF2E64">
        <w:t>izpildei</w:t>
      </w:r>
      <w:proofErr w:type="spellEnd"/>
      <w:r w:rsidRPr="00BF2E64">
        <w:t xml:space="preserve">, </w:t>
      </w:r>
      <w:proofErr w:type="spellStart"/>
      <w:r w:rsidRPr="00BF2E64">
        <w:t>jābūt</w:t>
      </w:r>
      <w:proofErr w:type="spellEnd"/>
      <w:r w:rsidRPr="00BF2E64">
        <w:t xml:space="preserve"> </w:t>
      </w:r>
      <w:proofErr w:type="spellStart"/>
      <w:r w:rsidRPr="00BF2E64">
        <w:t>atbilstības</w:t>
      </w:r>
      <w:proofErr w:type="spellEnd"/>
      <w:r w:rsidRPr="00BF2E64">
        <w:t xml:space="preserve"> </w:t>
      </w:r>
      <w:proofErr w:type="spellStart"/>
      <w:r w:rsidRPr="00BF2E64">
        <w:t>apliecinājumam</w:t>
      </w:r>
      <w:proofErr w:type="spellEnd"/>
      <w:r w:rsidRPr="00BF2E64">
        <w:t>.</w:t>
      </w:r>
    </w:p>
    <w:p w14:paraId="2CA03926" w14:textId="77777777" w:rsidR="00B9576A" w:rsidRPr="00BF2E64" w:rsidRDefault="00B9576A" w:rsidP="00B300E4">
      <w:proofErr w:type="spellStart"/>
      <w:r w:rsidRPr="00BF2E64">
        <w:lastRenderedPageBreak/>
        <w:t>Darba</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proofErr w:type="spellStart"/>
      <w:r w:rsidRPr="00BF2E64">
        <w:t>līguma</w:t>
      </w:r>
      <w:proofErr w:type="spellEnd"/>
      <w:r w:rsidRPr="00BF2E64">
        <w:t xml:space="preserve">, </w:t>
      </w:r>
      <w:proofErr w:type="spellStart"/>
      <w:r w:rsidRPr="00BF2E64">
        <w:t>projekta</w:t>
      </w:r>
      <w:proofErr w:type="spellEnd"/>
      <w:r w:rsidRPr="00BF2E64">
        <w:t xml:space="preserve"> un </w:t>
      </w:r>
      <w:proofErr w:type="spellStart"/>
      <w:r w:rsidRPr="00BF2E64">
        <w:t>specifikāciju</w:t>
      </w:r>
      <w:proofErr w:type="spellEnd"/>
      <w:r w:rsidRPr="00BF2E64">
        <w:t xml:space="preserve"> </w:t>
      </w:r>
      <w:proofErr w:type="spellStart"/>
      <w:r w:rsidRPr="00BF2E64">
        <w:t>prasībām</w:t>
      </w:r>
      <w:proofErr w:type="spellEnd"/>
      <w:r w:rsidRPr="00BF2E64">
        <w:t xml:space="preserve">. Ja </w:t>
      </w:r>
      <w:proofErr w:type="spellStart"/>
      <w:r w:rsidRPr="00BF2E64">
        <w:t>ir</w:t>
      </w:r>
      <w:proofErr w:type="spellEnd"/>
      <w:r w:rsidRPr="00BF2E64">
        <w:t xml:space="preserve"> </w:t>
      </w:r>
      <w:proofErr w:type="spellStart"/>
      <w:r w:rsidRPr="00BF2E64">
        <w:t>apstākļi</w:t>
      </w:r>
      <w:proofErr w:type="spellEnd"/>
      <w:r w:rsidRPr="00BF2E64">
        <w:t xml:space="preserve">, kas </w:t>
      </w:r>
      <w:proofErr w:type="spellStart"/>
      <w:r w:rsidRPr="00BF2E64">
        <w:t>neļauj</w:t>
      </w:r>
      <w:proofErr w:type="spellEnd"/>
      <w:r w:rsidRPr="00BF2E64">
        <w:t xml:space="preserve"> </w:t>
      </w:r>
      <w:proofErr w:type="spellStart"/>
      <w:r w:rsidRPr="00BF2E64">
        <w:t>sasniegt</w:t>
      </w:r>
      <w:proofErr w:type="spellEnd"/>
      <w:r w:rsidRPr="00BF2E64">
        <w:t xml:space="preserve"> </w:t>
      </w:r>
      <w:proofErr w:type="spellStart"/>
      <w:r w:rsidRPr="00BF2E64">
        <w:t>izvirzītās</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par to </w:t>
      </w:r>
      <w:proofErr w:type="spellStart"/>
      <w:r w:rsidRPr="00BF2E64">
        <w:t>ir</w:t>
      </w:r>
      <w:proofErr w:type="spellEnd"/>
      <w:r w:rsidRPr="00BF2E64">
        <w:t xml:space="preserve"> </w:t>
      </w:r>
      <w:proofErr w:type="spellStart"/>
      <w:r w:rsidRPr="00BF2E64">
        <w:t>jābrīdina</w:t>
      </w:r>
      <w:proofErr w:type="spellEnd"/>
      <w:r w:rsidRPr="00BF2E64">
        <w:t xml:space="preserve"> </w:t>
      </w:r>
      <w:proofErr w:type="spellStart"/>
      <w:r w:rsidRPr="00BF2E64">
        <w:t>pasūtītājs</w:t>
      </w:r>
      <w:proofErr w:type="spellEnd"/>
      <w:r w:rsidRPr="00BF2E64">
        <w:t xml:space="preserve">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uzsākšanas</w:t>
      </w:r>
      <w:proofErr w:type="spellEnd"/>
      <w:r w:rsidRPr="00BF2E64">
        <w:t xml:space="preserve">. Ja </w:t>
      </w:r>
      <w:proofErr w:type="spellStart"/>
      <w:r w:rsidRPr="00BF2E64">
        <w:t>darbs</w:t>
      </w:r>
      <w:proofErr w:type="spellEnd"/>
      <w:r w:rsidRPr="00BF2E64">
        <w:t xml:space="preserve"> nav </w:t>
      </w:r>
      <w:proofErr w:type="spellStart"/>
      <w:r w:rsidRPr="00BF2E64">
        <w:t>izpildīts</w:t>
      </w:r>
      <w:proofErr w:type="spellEnd"/>
      <w:r w:rsidRPr="00BF2E64">
        <w:t xml:space="preserve"> </w:t>
      </w:r>
      <w:proofErr w:type="spellStart"/>
      <w:r w:rsidRPr="00BF2E64">
        <w:t>atbilstoši</w:t>
      </w:r>
      <w:proofErr w:type="spellEnd"/>
      <w:r w:rsidRPr="00BF2E64">
        <w:t xml:space="preserve"> </w:t>
      </w:r>
      <w:proofErr w:type="spellStart"/>
      <w:r w:rsidRPr="00BF2E64">
        <w:t>prasībām</w:t>
      </w:r>
      <w:proofErr w:type="spellEnd"/>
      <w:r w:rsidRPr="00BF2E64">
        <w:t xml:space="preserve">, to </w:t>
      </w:r>
      <w:proofErr w:type="spellStart"/>
      <w:r w:rsidRPr="00BF2E64">
        <w:t>nedrīkst</w:t>
      </w:r>
      <w:proofErr w:type="spellEnd"/>
      <w:r w:rsidRPr="00BF2E64">
        <w:t xml:space="preserve"> </w:t>
      </w:r>
      <w:proofErr w:type="spellStart"/>
      <w:r w:rsidRPr="00BF2E64">
        <w:t>nodot</w:t>
      </w:r>
      <w:proofErr w:type="spellEnd"/>
      <w:r w:rsidRPr="00BF2E64">
        <w:t>/</w:t>
      </w:r>
      <w:proofErr w:type="spellStart"/>
      <w:r w:rsidRPr="00BF2E64">
        <w:t>pieņemt</w:t>
      </w:r>
      <w:proofErr w:type="spellEnd"/>
      <w:r w:rsidRPr="00BF2E64">
        <w:t xml:space="preserve">, </w:t>
      </w:r>
      <w:proofErr w:type="spellStart"/>
      <w:r w:rsidRPr="00BF2E64">
        <w:t>kamēr</w:t>
      </w:r>
      <w:proofErr w:type="spellEnd"/>
      <w:r w:rsidRPr="00BF2E64">
        <w:t xml:space="preserve"> nav </w:t>
      </w:r>
      <w:proofErr w:type="spellStart"/>
      <w:r w:rsidRPr="00BF2E64">
        <w:t>sasniegtas</w:t>
      </w:r>
      <w:proofErr w:type="spellEnd"/>
      <w:r w:rsidRPr="00BF2E64">
        <w:t xml:space="preserve"> </w:t>
      </w:r>
      <w:proofErr w:type="spellStart"/>
      <w:r w:rsidRPr="00BF2E64">
        <w:t>vismaz</w:t>
      </w:r>
      <w:proofErr w:type="spellEnd"/>
      <w:r w:rsidRPr="00BF2E64">
        <w:t xml:space="preserve"> </w:t>
      </w:r>
      <w:proofErr w:type="spellStart"/>
      <w:r w:rsidRPr="00BF2E64">
        <w:t>noteiktās</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veikti</w:t>
      </w:r>
      <w:proofErr w:type="spellEnd"/>
      <w:r w:rsidRPr="00BF2E64">
        <w:t xml:space="preserve"> </w:t>
      </w:r>
      <w:proofErr w:type="spellStart"/>
      <w:r w:rsidRPr="00BF2E64">
        <w:t>adekvāti</w:t>
      </w:r>
      <w:proofErr w:type="spellEnd"/>
      <w:r w:rsidRPr="00BF2E64">
        <w:t xml:space="preserve"> </w:t>
      </w:r>
      <w:proofErr w:type="spellStart"/>
      <w:r w:rsidRPr="00BF2E64">
        <w:t>pasākumi</w:t>
      </w:r>
      <w:proofErr w:type="spellEnd"/>
      <w:r w:rsidRPr="00BF2E64">
        <w:t xml:space="preserve">, kas </w:t>
      </w:r>
      <w:proofErr w:type="spellStart"/>
      <w:r w:rsidRPr="00BF2E64">
        <w:t>nodrošina</w:t>
      </w:r>
      <w:proofErr w:type="spellEnd"/>
      <w:r w:rsidRPr="00BF2E64">
        <w:t xml:space="preserve"> </w:t>
      </w:r>
      <w:proofErr w:type="spellStart"/>
      <w:r w:rsidRPr="00BF2E64">
        <w:t>paredzēto</w:t>
      </w:r>
      <w:proofErr w:type="spellEnd"/>
      <w:r w:rsidRPr="00BF2E64">
        <w:t xml:space="preserve"> </w:t>
      </w:r>
      <w:proofErr w:type="spellStart"/>
      <w:r w:rsidRPr="00BF2E64">
        <w:t>satiksmes</w:t>
      </w:r>
      <w:proofErr w:type="spellEnd"/>
      <w:r w:rsidRPr="00BF2E64">
        <w:t xml:space="preserve"> </w:t>
      </w:r>
      <w:proofErr w:type="spellStart"/>
      <w:r w:rsidRPr="00BF2E64">
        <w:t>drošību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veikts</w:t>
      </w:r>
      <w:proofErr w:type="spellEnd"/>
      <w:r w:rsidRPr="00BF2E64">
        <w:t xml:space="preserve"> </w:t>
      </w:r>
      <w:proofErr w:type="spellStart"/>
      <w:r w:rsidRPr="00BF2E64">
        <w:t>neatbilstošā</w:t>
      </w:r>
      <w:proofErr w:type="spellEnd"/>
      <w:r w:rsidRPr="00BF2E64">
        <w:t xml:space="preserve"> </w:t>
      </w:r>
      <w:proofErr w:type="spellStart"/>
      <w:r w:rsidRPr="00BF2E64">
        <w:t>kvalitātē</w:t>
      </w:r>
      <w:proofErr w:type="spellEnd"/>
      <w:r w:rsidRPr="00BF2E64">
        <w:t xml:space="preserve"> </w:t>
      </w:r>
      <w:proofErr w:type="spellStart"/>
      <w:r w:rsidRPr="00BF2E64">
        <w:t>izpildīta</w:t>
      </w:r>
      <w:proofErr w:type="spellEnd"/>
      <w:r w:rsidRPr="00BF2E64">
        <w:t xml:space="preserve"> </w:t>
      </w:r>
      <w:proofErr w:type="spellStart"/>
      <w:r w:rsidRPr="00BF2E64">
        <w:t>darba</w:t>
      </w:r>
      <w:proofErr w:type="spellEnd"/>
      <w:r w:rsidRPr="00BF2E64">
        <w:t xml:space="preserve"> </w:t>
      </w:r>
      <w:proofErr w:type="spellStart"/>
      <w:r w:rsidRPr="00BF2E64">
        <w:t>novērtējums</w:t>
      </w:r>
      <w:proofErr w:type="spellEnd"/>
      <w:r w:rsidRPr="00BF2E64">
        <w:t xml:space="preserve">, </w:t>
      </w:r>
      <w:proofErr w:type="spellStart"/>
      <w:r w:rsidRPr="00BF2E64">
        <w:t>ievērtējot</w:t>
      </w:r>
      <w:proofErr w:type="spellEnd"/>
      <w:r w:rsidRPr="00BF2E64">
        <w:t xml:space="preserve"> </w:t>
      </w:r>
      <w:proofErr w:type="spellStart"/>
      <w:r w:rsidRPr="00BF2E64">
        <w:t>ilgtermiņā</w:t>
      </w:r>
      <w:proofErr w:type="spellEnd"/>
      <w:r w:rsidRPr="00BF2E64">
        <w:t xml:space="preserve"> ceļa </w:t>
      </w:r>
      <w:proofErr w:type="spellStart"/>
      <w:r w:rsidRPr="00BF2E64">
        <w:t>kalpotspēju</w:t>
      </w:r>
      <w:proofErr w:type="spellEnd"/>
      <w:r w:rsidRPr="00BF2E64">
        <w:t xml:space="preserve"> </w:t>
      </w:r>
      <w:proofErr w:type="spellStart"/>
      <w:r w:rsidRPr="00BF2E64">
        <w:t>pazeminošos</w:t>
      </w:r>
      <w:proofErr w:type="spellEnd"/>
      <w:r w:rsidRPr="00BF2E64">
        <w:t xml:space="preserve"> </w:t>
      </w:r>
      <w:proofErr w:type="spellStart"/>
      <w:r w:rsidRPr="00BF2E64">
        <w:t>faktorus</w:t>
      </w:r>
      <w:proofErr w:type="spellEnd"/>
      <w:r w:rsidRPr="00BF2E64">
        <w:t xml:space="preserve"> un </w:t>
      </w:r>
      <w:proofErr w:type="spellStart"/>
      <w:r w:rsidRPr="00BF2E64">
        <w:t>ar</w:t>
      </w:r>
      <w:proofErr w:type="spellEnd"/>
      <w:r w:rsidRPr="00BF2E64">
        <w:t xml:space="preserve"> to </w:t>
      </w:r>
      <w:proofErr w:type="spellStart"/>
      <w:r w:rsidRPr="00BF2E64">
        <w:t>saistošos</w:t>
      </w:r>
      <w:proofErr w:type="spellEnd"/>
      <w:r w:rsidRPr="00BF2E64">
        <w:t xml:space="preserve"> </w:t>
      </w:r>
      <w:proofErr w:type="spellStart"/>
      <w:r w:rsidRPr="00BF2E64">
        <w:t>nepieciešamos</w:t>
      </w:r>
      <w:proofErr w:type="spellEnd"/>
      <w:r w:rsidRPr="00BF2E64">
        <w:t xml:space="preserve"> </w:t>
      </w:r>
      <w:proofErr w:type="spellStart"/>
      <w:r w:rsidRPr="00BF2E64">
        <w:t>papildus</w:t>
      </w:r>
      <w:proofErr w:type="spellEnd"/>
      <w:r w:rsidRPr="00BF2E64">
        <w:t xml:space="preserve"> </w:t>
      </w:r>
      <w:proofErr w:type="spellStart"/>
      <w:r w:rsidRPr="00BF2E64">
        <w:t>ieguldījumus</w:t>
      </w:r>
      <w:proofErr w:type="spellEnd"/>
      <w:r w:rsidRPr="00BF2E64">
        <w:t xml:space="preserve">, </w:t>
      </w:r>
      <w:proofErr w:type="spellStart"/>
      <w:r w:rsidRPr="00BF2E64">
        <w:t>pasūtītājam</w:t>
      </w:r>
      <w:proofErr w:type="spellEnd"/>
      <w:r w:rsidRPr="00BF2E64">
        <w:t xml:space="preserve">, kurus </w:t>
      </w:r>
      <w:proofErr w:type="spellStart"/>
      <w:r w:rsidRPr="00BF2E64">
        <w:t>jākompensē</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par </w:t>
      </w:r>
      <w:proofErr w:type="spellStart"/>
      <w:r w:rsidRPr="00BF2E64">
        <w:t>pazeminātā</w:t>
      </w:r>
      <w:proofErr w:type="spellEnd"/>
      <w:r w:rsidRPr="00BF2E64">
        <w:t xml:space="preserve"> </w:t>
      </w:r>
      <w:proofErr w:type="spellStart"/>
      <w:r w:rsidRPr="00BF2E64">
        <w:t>kvalitātē</w:t>
      </w:r>
      <w:proofErr w:type="spellEnd"/>
      <w:r w:rsidRPr="00BF2E64">
        <w:t xml:space="preserve"> </w:t>
      </w:r>
      <w:proofErr w:type="spellStart"/>
      <w:r w:rsidRPr="00BF2E64">
        <w:t>izpildītu</w:t>
      </w:r>
      <w:proofErr w:type="spellEnd"/>
      <w:r w:rsidRPr="00BF2E64">
        <w:t xml:space="preserve"> </w:t>
      </w:r>
      <w:proofErr w:type="spellStart"/>
      <w:r w:rsidRPr="00BF2E64">
        <w:t>darbu</w:t>
      </w:r>
      <w:proofErr w:type="spellEnd"/>
      <w:r w:rsidRPr="00BF2E64">
        <w:t>.</w:t>
      </w:r>
    </w:p>
    <w:p w14:paraId="19BD3F13" w14:textId="77777777" w:rsidR="00B9576A" w:rsidRPr="00BF2E64" w:rsidRDefault="00B9576A" w:rsidP="00C008AE">
      <w:pPr>
        <w:pStyle w:val="Virsraksts3"/>
      </w:pPr>
      <w:bookmarkStart w:id="263" w:name="_Toc250814843"/>
      <w:proofErr w:type="spellStart"/>
      <w:r w:rsidRPr="00BF2E64">
        <w:t>Būvizstrādājumu</w:t>
      </w:r>
      <w:proofErr w:type="spellEnd"/>
      <w:r w:rsidRPr="00BF2E64">
        <w:t xml:space="preserve"> </w:t>
      </w: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sistēmas</w:t>
      </w:r>
      <w:bookmarkEnd w:id="263"/>
      <w:proofErr w:type="spellEnd"/>
    </w:p>
    <w:p w14:paraId="0C298556" w14:textId="77777777" w:rsidR="00B9576A" w:rsidRPr="00BF2E64" w:rsidRDefault="00B9576A" w:rsidP="00B300E4">
      <w:proofErr w:type="spellStart"/>
      <w:r>
        <w:t>Būvdarbu</w:t>
      </w:r>
      <w:proofErr w:type="spellEnd"/>
      <w:r>
        <w:t xml:space="preserve"> </w:t>
      </w:r>
      <w:proofErr w:type="spellStart"/>
      <w:r>
        <w:t>veic</w:t>
      </w:r>
      <w:r w:rsidRPr="00BF2E64">
        <w:t>ēja</w:t>
      </w:r>
      <w:proofErr w:type="spellEnd"/>
      <w:r w:rsidRPr="00BF2E64">
        <w:t xml:space="preserve"> </w:t>
      </w:r>
      <w:proofErr w:type="spellStart"/>
      <w:r w:rsidRPr="00BF2E64">
        <w:t>lietoto</w:t>
      </w:r>
      <w:proofErr w:type="spellEnd"/>
      <w:r w:rsidRPr="00BF2E64">
        <w:t xml:space="preserve"> </w:t>
      </w:r>
      <w:proofErr w:type="spellStart"/>
      <w:r w:rsidRPr="00BF2E64">
        <w:t>būvizstrādājumu</w:t>
      </w:r>
      <w:proofErr w:type="spellEnd"/>
      <w:r w:rsidRPr="00BF2E64">
        <w:t xml:space="preserve"> </w:t>
      </w:r>
      <w:proofErr w:type="spellStart"/>
      <w:r w:rsidRPr="00BF2E64">
        <w:t>atbilstības</w:t>
      </w:r>
      <w:proofErr w:type="spellEnd"/>
      <w:r w:rsidRPr="00BF2E64">
        <w:t xml:space="preserve"> </w:t>
      </w:r>
      <w:proofErr w:type="spellStart"/>
      <w:r w:rsidRPr="00BF2E64">
        <w:t>novērtēšanai</w:t>
      </w:r>
      <w:proofErr w:type="spellEnd"/>
      <w:r w:rsidRPr="00BF2E64">
        <w:t xml:space="preserve"> </w:t>
      </w:r>
      <w:proofErr w:type="spellStart"/>
      <w:r w:rsidRPr="00BF2E64">
        <w:t>jābalstās</w:t>
      </w:r>
      <w:proofErr w:type="spellEnd"/>
      <w:r w:rsidRPr="00BF2E64">
        <w:t xml:space="preserve"> </w:t>
      </w:r>
      <w:proofErr w:type="spellStart"/>
      <w:r w:rsidRPr="00BF2E64">
        <w:t>uz</w:t>
      </w:r>
      <w:proofErr w:type="spellEnd"/>
      <w:r w:rsidRPr="00BF2E64">
        <w:t xml:space="preserve"> </w:t>
      </w:r>
      <w:proofErr w:type="spellStart"/>
      <w:r w:rsidRPr="00BF2E64">
        <w:t>būvizstrādājumu</w:t>
      </w:r>
      <w:proofErr w:type="spellEnd"/>
      <w:r w:rsidRPr="00BF2E64">
        <w:t xml:space="preserve"> </w:t>
      </w: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sistēmām</w:t>
      </w:r>
      <w:proofErr w:type="spellEnd"/>
      <w:r w:rsidRPr="00BF2E64">
        <w:t xml:space="preserve">, ko </w:t>
      </w:r>
      <w:proofErr w:type="spellStart"/>
      <w:r w:rsidRPr="00BF2E64">
        <w:t>nosaka</w:t>
      </w:r>
      <w:proofErr w:type="spellEnd"/>
      <w:r w:rsidRPr="00BF2E64">
        <w:t xml:space="preserve"> </w:t>
      </w:r>
      <w:proofErr w:type="spellStart"/>
      <w:r w:rsidRPr="00BF2E64">
        <w:t>attiecīgo</w:t>
      </w:r>
      <w:proofErr w:type="spellEnd"/>
      <w:r w:rsidRPr="00BF2E64">
        <w:t xml:space="preserve"> </w:t>
      </w:r>
      <w:proofErr w:type="spellStart"/>
      <w:r w:rsidRPr="00BF2E64">
        <w:t>būvizstrādājumu</w:t>
      </w:r>
      <w:proofErr w:type="spellEnd"/>
      <w:r w:rsidRPr="00BF2E64">
        <w:t xml:space="preserve"> </w:t>
      </w:r>
      <w:proofErr w:type="spellStart"/>
      <w:r w:rsidRPr="00BF2E64">
        <w:t>normatīvo</w:t>
      </w:r>
      <w:proofErr w:type="spellEnd"/>
      <w:r w:rsidRPr="00BF2E64">
        <w:t xml:space="preserve"> </w:t>
      </w:r>
      <w:proofErr w:type="spellStart"/>
      <w:r w:rsidRPr="00BF2E64">
        <w:t>dokumentu</w:t>
      </w:r>
      <w:proofErr w:type="spellEnd"/>
      <w:r w:rsidRPr="00BF2E64">
        <w:t xml:space="preserve"> </w:t>
      </w:r>
      <w:proofErr w:type="spellStart"/>
      <w:r w:rsidRPr="00BF2E64">
        <w:t>prasības</w:t>
      </w:r>
      <w:proofErr w:type="spellEnd"/>
      <w:r w:rsidRPr="00BF2E64">
        <w:t xml:space="preserve"> (</w:t>
      </w:r>
      <w:proofErr w:type="spellStart"/>
      <w:r w:rsidRPr="00BF2E64">
        <w:t>standarti</w:t>
      </w:r>
      <w:proofErr w:type="spellEnd"/>
      <w:r w:rsidRPr="00BF2E64">
        <w:t xml:space="preserve">), </w:t>
      </w:r>
      <w:proofErr w:type="spellStart"/>
      <w:r w:rsidRPr="00BF2E64">
        <w:t>pamatojoties</w:t>
      </w:r>
      <w:proofErr w:type="spellEnd"/>
      <w:r w:rsidRPr="00BF2E64">
        <w:t xml:space="preserve"> </w:t>
      </w:r>
      <w:proofErr w:type="spellStart"/>
      <w:r w:rsidRPr="00BF2E64">
        <w:t>uz</w:t>
      </w:r>
      <w:proofErr w:type="spellEnd"/>
      <w:r w:rsidRPr="00BF2E64">
        <w:t xml:space="preserve"> EIROPAS PARLAMENTA UN PADOMES REGULU (ES) Nr. 305/2011 (Regula Nr. 305/2011 V </w:t>
      </w:r>
      <w:proofErr w:type="spellStart"/>
      <w:r w:rsidRPr="00BF2E64">
        <w:t>pielikums</w:t>
      </w:r>
      <w:proofErr w:type="spellEnd"/>
      <w:r w:rsidRPr="00BF2E64">
        <w:t xml:space="preserve">). No 2013.gada </w:t>
      </w:r>
      <w:proofErr w:type="gramStart"/>
      <w:r w:rsidRPr="00BF2E64">
        <w:t>1.jūlija</w:t>
      </w:r>
      <w:proofErr w:type="gramEnd"/>
      <w:r w:rsidRPr="00BF2E64">
        <w:t xml:space="preserve"> </w:t>
      </w:r>
      <w:proofErr w:type="spellStart"/>
      <w:r w:rsidRPr="00BF2E64">
        <w:t>pilnībā</w:t>
      </w:r>
      <w:proofErr w:type="spellEnd"/>
      <w:r w:rsidRPr="00BF2E64">
        <w:t xml:space="preserve"> </w:t>
      </w:r>
      <w:proofErr w:type="spellStart"/>
      <w:r w:rsidRPr="00BF2E64">
        <w:t>stājas</w:t>
      </w:r>
      <w:proofErr w:type="spellEnd"/>
      <w:r w:rsidRPr="00BF2E64">
        <w:t xml:space="preserve"> </w:t>
      </w:r>
      <w:proofErr w:type="spellStart"/>
      <w:r w:rsidRPr="00BF2E64">
        <w:t>spēkā</w:t>
      </w:r>
      <w:proofErr w:type="spellEnd"/>
      <w:r w:rsidRPr="00BF2E64">
        <w:t xml:space="preserve"> EIROPAS PARLAMENTA UN PADOMES REGULA (ES) Nr. 305/2011, </w:t>
      </w:r>
      <w:proofErr w:type="spellStart"/>
      <w:r w:rsidRPr="00BF2E64">
        <w:t>ar</w:t>
      </w:r>
      <w:proofErr w:type="spellEnd"/>
      <w:r w:rsidRPr="00BF2E64">
        <w:t xml:space="preserve"> ko </w:t>
      </w:r>
      <w:proofErr w:type="spellStart"/>
      <w:r w:rsidRPr="00BF2E64">
        <w:t>nosaka</w:t>
      </w:r>
      <w:proofErr w:type="spellEnd"/>
      <w:r w:rsidRPr="00BF2E64">
        <w:t xml:space="preserve"> </w:t>
      </w:r>
      <w:proofErr w:type="spellStart"/>
      <w:r w:rsidRPr="00BF2E64">
        <w:t>saskaņotus</w:t>
      </w:r>
      <w:proofErr w:type="spellEnd"/>
      <w:r w:rsidRPr="00BF2E64">
        <w:t xml:space="preserve"> </w:t>
      </w:r>
      <w:proofErr w:type="spellStart"/>
      <w:r w:rsidRPr="00BF2E64">
        <w:t>būvizstrādājumu</w:t>
      </w:r>
      <w:proofErr w:type="spellEnd"/>
      <w:r w:rsidRPr="00BF2E64">
        <w:t xml:space="preserve"> </w:t>
      </w:r>
      <w:proofErr w:type="spellStart"/>
      <w:r w:rsidRPr="00BF2E64">
        <w:t>tirdzniecības</w:t>
      </w:r>
      <w:proofErr w:type="spellEnd"/>
      <w:r w:rsidRPr="00BF2E64">
        <w:t xml:space="preserve"> </w:t>
      </w:r>
      <w:proofErr w:type="spellStart"/>
      <w:r w:rsidRPr="00BF2E64">
        <w:t>nosacījumus</w:t>
      </w:r>
      <w:proofErr w:type="spellEnd"/>
      <w:r w:rsidRPr="00BF2E64">
        <w:t xml:space="preserve"> un </w:t>
      </w:r>
      <w:proofErr w:type="spellStart"/>
      <w:r w:rsidRPr="00BF2E64">
        <w:t>atceļ</w:t>
      </w:r>
      <w:proofErr w:type="spellEnd"/>
      <w:r w:rsidRPr="00BF2E64">
        <w:t xml:space="preserve"> </w:t>
      </w:r>
      <w:proofErr w:type="spellStart"/>
      <w:r w:rsidRPr="00BF2E64">
        <w:t>Padomes</w:t>
      </w:r>
      <w:proofErr w:type="spellEnd"/>
      <w:r w:rsidRPr="00BF2E64">
        <w:t xml:space="preserve"> </w:t>
      </w:r>
      <w:proofErr w:type="spellStart"/>
      <w:r w:rsidRPr="00BF2E64">
        <w:t>Direktīvu</w:t>
      </w:r>
      <w:proofErr w:type="spellEnd"/>
      <w:r w:rsidRPr="00BF2E64">
        <w:t xml:space="preserve"> 89/106/EEK. </w:t>
      </w:r>
    </w:p>
    <w:p w14:paraId="2FECE805" w14:textId="77777777" w:rsidR="00B9576A" w:rsidRPr="00BF2E64" w:rsidRDefault="00B9576A" w:rsidP="00B300E4">
      <w:pPr>
        <w:pStyle w:val="Komentratma"/>
      </w:pPr>
      <w:r>
        <w:t xml:space="preserve">1. </w:t>
      </w:r>
      <w:r w:rsidRPr="00BF2E64">
        <w:t>PIEZĪME</w:t>
      </w:r>
      <w:r>
        <w:t xml:space="preserve">. </w:t>
      </w:r>
      <w:proofErr w:type="spellStart"/>
      <w:r w:rsidRPr="00BF2E64">
        <w:t>Stājoties</w:t>
      </w:r>
      <w:proofErr w:type="spellEnd"/>
      <w:r w:rsidRPr="00BF2E64">
        <w:t xml:space="preserve"> </w:t>
      </w:r>
      <w:proofErr w:type="spellStart"/>
      <w:r w:rsidRPr="00BF2E64">
        <w:t>spēkā</w:t>
      </w:r>
      <w:proofErr w:type="spellEnd"/>
      <w:r w:rsidRPr="00BF2E64">
        <w:t xml:space="preserve"> </w:t>
      </w:r>
      <w:proofErr w:type="spellStart"/>
      <w:r w:rsidRPr="00BF2E64">
        <w:t>jaunajai</w:t>
      </w:r>
      <w:proofErr w:type="spellEnd"/>
      <w:r w:rsidRPr="00BF2E64">
        <w:t xml:space="preserve"> EIROPAS PARLAMENTA UN PADOMES REGULAI (ES) Nr. 305/2011 </w:t>
      </w:r>
      <w:proofErr w:type="spellStart"/>
      <w:r w:rsidRPr="00BF2E64">
        <w:t>pakāpeniski</w:t>
      </w:r>
      <w:proofErr w:type="spellEnd"/>
      <w:r w:rsidRPr="00BF2E64">
        <w:t xml:space="preserve"> </w:t>
      </w:r>
      <w:proofErr w:type="spellStart"/>
      <w:r w:rsidRPr="00BF2E64">
        <w:t>tiks</w:t>
      </w:r>
      <w:proofErr w:type="spellEnd"/>
      <w:r w:rsidRPr="00BF2E64">
        <w:t xml:space="preserve"> </w:t>
      </w:r>
      <w:proofErr w:type="spellStart"/>
      <w:r w:rsidRPr="00BF2E64">
        <w:t>precizēti</w:t>
      </w:r>
      <w:proofErr w:type="spellEnd"/>
      <w:r w:rsidRPr="00BF2E64">
        <w:t xml:space="preserve"> </w:t>
      </w:r>
      <w:proofErr w:type="spellStart"/>
      <w:r w:rsidRPr="00BF2E64">
        <w:t>būvmateriālu</w:t>
      </w:r>
      <w:proofErr w:type="spellEnd"/>
      <w:r w:rsidRPr="00BF2E64">
        <w:t xml:space="preserve"> un </w:t>
      </w:r>
      <w:proofErr w:type="spellStart"/>
      <w:r w:rsidRPr="00BF2E64">
        <w:t>būvizstrādājumu</w:t>
      </w:r>
      <w:proofErr w:type="spellEnd"/>
      <w:r w:rsidRPr="00BF2E64">
        <w:t xml:space="preserve"> </w:t>
      </w:r>
      <w:proofErr w:type="spellStart"/>
      <w:r w:rsidRPr="00BF2E64">
        <w:t>Standartu</w:t>
      </w:r>
      <w:proofErr w:type="spellEnd"/>
      <w:r w:rsidRPr="00BF2E64">
        <w:t xml:space="preserve"> ZA </w:t>
      </w:r>
      <w:proofErr w:type="spellStart"/>
      <w:r w:rsidRPr="00BF2E64">
        <w:t>Pielikumu</w:t>
      </w:r>
      <w:proofErr w:type="spellEnd"/>
      <w:r w:rsidRPr="00BF2E64">
        <w:t xml:space="preserve"> </w:t>
      </w:r>
      <w:proofErr w:type="spellStart"/>
      <w:r w:rsidRPr="00BF2E64">
        <w:t>saturi</w:t>
      </w:r>
      <w:proofErr w:type="spellEnd"/>
      <w:r w:rsidRPr="00BF2E64">
        <w:t xml:space="preserve">. </w:t>
      </w:r>
    </w:p>
    <w:p w14:paraId="2E8DCF00" w14:textId="4509A788" w:rsidR="00B9576A" w:rsidRPr="00BF2E64" w:rsidRDefault="00B9576A" w:rsidP="00B300E4">
      <w:pPr>
        <w:pStyle w:val="Komentratma"/>
      </w:pPr>
      <w:r>
        <w:t xml:space="preserve">2. PIEZĪME. </w:t>
      </w:r>
      <w:proofErr w:type="spellStart"/>
      <w:r w:rsidRPr="00BF2E64">
        <w:t>Ražotāji</w:t>
      </w:r>
      <w:proofErr w:type="spellEnd"/>
      <w:r w:rsidRPr="00BF2E64">
        <w:t xml:space="preserve"> </w:t>
      </w:r>
      <w:proofErr w:type="spellStart"/>
      <w:r w:rsidRPr="00BF2E64">
        <w:rPr>
          <w:i/>
        </w:rPr>
        <w:t>Ekspluatācijas</w:t>
      </w:r>
      <w:proofErr w:type="spellEnd"/>
      <w:r w:rsidRPr="00BF2E64">
        <w:rPr>
          <w:i/>
        </w:rPr>
        <w:t xml:space="preserve"> </w:t>
      </w:r>
      <w:proofErr w:type="spellStart"/>
      <w:r w:rsidRPr="00BF2E64">
        <w:rPr>
          <w:i/>
        </w:rPr>
        <w:t>īpašību</w:t>
      </w:r>
      <w:proofErr w:type="spellEnd"/>
      <w:r w:rsidRPr="00BF2E64">
        <w:rPr>
          <w:i/>
        </w:rPr>
        <w:t xml:space="preserve"> </w:t>
      </w:r>
      <w:proofErr w:type="spellStart"/>
      <w:r w:rsidRPr="00BF2E64">
        <w:rPr>
          <w:i/>
        </w:rPr>
        <w:t>deklarāciju</w:t>
      </w:r>
      <w:proofErr w:type="spellEnd"/>
      <w:r w:rsidRPr="00BF2E64">
        <w:t xml:space="preserve"> (</w:t>
      </w:r>
      <w:proofErr w:type="spellStart"/>
      <w:r w:rsidRPr="00BF2E64">
        <w:rPr>
          <w:i/>
        </w:rPr>
        <w:t>Ražotāja</w:t>
      </w:r>
      <w:proofErr w:type="spellEnd"/>
      <w:r w:rsidRPr="00BF2E64">
        <w:rPr>
          <w:i/>
        </w:rPr>
        <w:t xml:space="preserve"> </w:t>
      </w:r>
      <w:proofErr w:type="spellStart"/>
      <w:r w:rsidRPr="00BF2E64">
        <w:rPr>
          <w:i/>
        </w:rPr>
        <w:t>deklarācija</w:t>
      </w:r>
      <w:proofErr w:type="spellEnd"/>
      <w:r w:rsidRPr="00BF2E64">
        <w:rPr>
          <w:i/>
        </w:rPr>
        <w:t xml:space="preserve"> par </w:t>
      </w:r>
      <w:proofErr w:type="spellStart"/>
      <w:r w:rsidRPr="00BF2E64">
        <w:rPr>
          <w:i/>
        </w:rPr>
        <w:t>būvizstrādājuma</w:t>
      </w:r>
      <w:proofErr w:type="spellEnd"/>
      <w:r w:rsidRPr="00BF2E64">
        <w:rPr>
          <w:i/>
        </w:rPr>
        <w:t xml:space="preserve"> </w:t>
      </w:r>
      <w:proofErr w:type="spellStart"/>
      <w:r w:rsidRPr="00BF2E64">
        <w:rPr>
          <w:i/>
        </w:rPr>
        <w:t>būtisko</w:t>
      </w:r>
      <w:proofErr w:type="spellEnd"/>
      <w:r w:rsidRPr="00BF2E64">
        <w:rPr>
          <w:i/>
        </w:rPr>
        <w:t xml:space="preserve"> </w:t>
      </w:r>
      <w:proofErr w:type="spellStart"/>
      <w:r w:rsidRPr="00BF2E64">
        <w:rPr>
          <w:i/>
        </w:rPr>
        <w:t>raksturlielumu</w:t>
      </w:r>
      <w:proofErr w:type="spellEnd"/>
      <w:r w:rsidRPr="00BF2E64">
        <w:rPr>
          <w:i/>
        </w:rPr>
        <w:t xml:space="preserve"> </w:t>
      </w:r>
      <w:proofErr w:type="spellStart"/>
      <w:r w:rsidRPr="00BF2E64">
        <w:rPr>
          <w:i/>
        </w:rPr>
        <w:t>ekspluatācijas</w:t>
      </w:r>
      <w:proofErr w:type="spellEnd"/>
      <w:r w:rsidRPr="00BF2E64">
        <w:rPr>
          <w:i/>
        </w:rPr>
        <w:t xml:space="preserve"> </w:t>
      </w:r>
      <w:proofErr w:type="spellStart"/>
      <w:r w:rsidRPr="00BF2E64">
        <w:rPr>
          <w:i/>
        </w:rPr>
        <w:t>īpašībām</w:t>
      </w:r>
      <w:proofErr w:type="spellEnd"/>
      <w:r w:rsidRPr="00BF2E64">
        <w:t xml:space="preserve">) var </w:t>
      </w:r>
      <w:proofErr w:type="spellStart"/>
      <w:r w:rsidRPr="00BF2E64">
        <w:t>sagatavot</w:t>
      </w:r>
      <w:proofErr w:type="spellEnd"/>
      <w:r w:rsidRPr="00BF2E64">
        <w:t xml:space="preserve"> </w:t>
      </w:r>
      <w:proofErr w:type="spellStart"/>
      <w:r w:rsidRPr="00BF2E64">
        <w:t>pamatojoties</w:t>
      </w:r>
      <w:proofErr w:type="spellEnd"/>
      <w:r w:rsidRPr="00BF2E64">
        <w:t xml:space="preserve"> </w:t>
      </w:r>
      <w:proofErr w:type="spellStart"/>
      <w:r w:rsidRPr="00BF2E64">
        <w:t>uz</w:t>
      </w:r>
      <w:proofErr w:type="spellEnd"/>
      <w:r w:rsidRPr="00BF2E64">
        <w:t xml:space="preserve"> </w:t>
      </w: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dokumentiem</w:t>
      </w:r>
      <w:proofErr w:type="spellEnd"/>
      <w:r w:rsidRPr="00BF2E64">
        <w:t xml:space="preserve"> (</w:t>
      </w:r>
      <w:proofErr w:type="spellStart"/>
      <w:r w:rsidRPr="00BF2E64">
        <w:t>sertifikātiem</w:t>
      </w:r>
      <w:proofErr w:type="spellEnd"/>
      <w:r w:rsidRPr="00BF2E64">
        <w:t xml:space="preserve"> un/</w:t>
      </w:r>
      <w:proofErr w:type="spellStart"/>
      <w:r w:rsidRPr="00BF2E64">
        <w:t>vai</w:t>
      </w:r>
      <w:proofErr w:type="spellEnd"/>
      <w:r w:rsidRPr="00BF2E64">
        <w:t xml:space="preserve"> </w:t>
      </w:r>
      <w:proofErr w:type="spellStart"/>
      <w:r w:rsidRPr="00BF2E64">
        <w:t>atbilstības</w:t>
      </w:r>
      <w:proofErr w:type="spellEnd"/>
      <w:r w:rsidRPr="00BF2E64">
        <w:t xml:space="preserve"> </w:t>
      </w:r>
      <w:proofErr w:type="spellStart"/>
      <w:r w:rsidRPr="00BF2E64">
        <w:t>deklarācijām</w:t>
      </w:r>
      <w:proofErr w:type="spellEnd"/>
      <w:r w:rsidRPr="00BF2E64">
        <w:t xml:space="preserve">), kas </w:t>
      </w:r>
      <w:proofErr w:type="spellStart"/>
      <w:r w:rsidRPr="00BF2E64">
        <w:t>pirms</w:t>
      </w:r>
      <w:proofErr w:type="spellEnd"/>
      <w:r w:rsidRPr="00BF2E64">
        <w:t xml:space="preserve"> 2013. gada 01. </w:t>
      </w:r>
      <w:proofErr w:type="spellStart"/>
      <w:r w:rsidRPr="00BF2E64">
        <w:t>jūlija</w:t>
      </w:r>
      <w:proofErr w:type="spellEnd"/>
      <w:r w:rsidRPr="00BF2E64">
        <w:t xml:space="preserve"> </w:t>
      </w:r>
      <w:proofErr w:type="spellStart"/>
      <w:r w:rsidRPr="00BF2E64">
        <w:t>izdoti</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Direktīvu</w:t>
      </w:r>
      <w:proofErr w:type="spellEnd"/>
      <w:r w:rsidRPr="00BF2E64">
        <w:t xml:space="preserve"> 89/106/EEK (</w:t>
      </w:r>
      <w:r>
        <w:rPr>
          <w:lang w:val="lv-LV"/>
        </w:rPr>
        <w:t>2001.gada 30.</w:t>
      </w:r>
      <w:r w:rsidR="00B31935">
        <w:rPr>
          <w:lang w:val="lv-LV"/>
        </w:rPr>
        <w:t xml:space="preserve"> </w:t>
      </w:r>
      <w:r>
        <w:rPr>
          <w:lang w:val="lv-LV"/>
        </w:rPr>
        <w:t xml:space="preserve">aprīļa </w:t>
      </w:r>
      <w:r w:rsidRPr="00BF2E64">
        <w:t xml:space="preserve">MK </w:t>
      </w:r>
      <w:proofErr w:type="spellStart"/>
      <w:r w:rsidRPr="00BF2E64">
        <w:t>noteikumiem</w:t>
      </w:r>
      <w:proofErr w:type="spellEnd"/>
      <w:r w:rsidRPr="00BF2E64">
        <w:t xml:space="preserve"> Nr. 181). </w:t>
      </w:r>
    </w:p>
    <w:p w14:paraId="114AFBE9" w14:textId="77777777" w:rsidR="00B9576A" w:rsidRPr="00BF2E64" w:rsidRDefault="00B9576A" w:rsidP="00B300E4">
      <w:r w:rsidRPr="00BF2E64">
        <w:t xml:space="preserve">CE </w:t>
      </w:r>
      <w:proofErr w:type="spellStart"/>
      <w:r w:rsidRPr="00BF2E64">
        <w:t>marķējums</w:t>
      </w:r>
      <w:proofErr w:type="spellEnd"/>
      <w:r w:rsidRPr="00BF2E64">
        <w:t xml:space="preserve"> </w:t>
      </w:r>
      <w:proofErr w:type="spellStart"/>
      <w:r w:rsidRPr="00BF2E64">
        <w:t>ir</w:t>
      </w:r>
      <w:proofErr w:type="spellEnd"/>
      <w:r w:rsidRPr="00BF2E64">
        <w:t xml:space="preserve"> </w:t>
      </w:r>
      <w:proofErr w:type="spellStart"/>
      <w:r w:rsidRPr="00BF2E64">
        <w:t>ražotāja</w:t>
      </w:r>
      <w:proofErr w:type="spellEnd"/>
      <w:r w:rsidRPr="00BF2E64">
        <w:t xml:space="preserve"> </w:t>
      </w:r>
      <w:proofErr w:type="spellStart"/>
      <w:r w:rsidRPr="00BF2E64">
        <w:t>apliecinājums</w:t>
      </w:r>
      <w:proofErr w:type="spellEnd"/>
      <w:r w:rsidRPr="00BF2E64">
        <w:t xml:space="preserve">, ka </w:t>
      </w:r>
      <w:proofErr w:type="spellStart"/>
      <w:r w:rsidRPr="00BF2E64">
        <w:t>prece</w:t>
      </w:r>
      <w:proofErr w:type="spellEnd"/>
      <w:r w:rsidRPr="00BF2E64">
        <w:t xml:space="preserve"> </w:t>
      </w:r>
      <w:proofErr w:type="spellStart"/>
      <w:r w:rsidRPr="00BF2E64">
        <w:t>atbilst</w:t>
      </w:r>
      <w:proofErr w:type="spellEnd"/>
      <w:r w:rsidRPr="00BF2E64">
        <w:t xml:space="preserve"> </w:t>
      </w:r>
      <w:proofErr w:type="spellStart"/>
      <w:r w:rsidRPr="00BF2E64">
        <w:t>visām</w:t>
      </w:r>
      <w:proofErr w:type="spellEnd"/>
      <w:r w:rsidRPr="00BF2E64">
        <w:t xml:space="preserve"> </w:t>
      </w:r>
      <w:proofErr w:type="spellStart"/>
      <w:r w:rsidRPr="00BF2E64">
        <w:t>attiecināmajām</w:t>
      </w:r>
      <w:proofErr w:type="spellEnd"/>
      <w:r w:rsidRPr="00BF2E64">
        <w:t xml:space="preserve"> </w:t>
      </w:r>
      <w:proofErr w:type="spellStart"/>
      <w:r w:rsidRPr="00BF2E64">
        <w:t>normatīvo</w:t>
      </w:r>
      <w:proofErr w:type="spellEnd"/>
      <w:r w:rsidRPr="00BF2E64">
        <w:t xml:space="preserve"> </w:t>
      </w:r>
      <w:proofErr w:type="spellStart"/>
      <w:r w:rsidRPr="00BF2E64">
        <w:t>aktu</w:t>
      </w:r>
      <w:proofErr w:type="spellEnd"/>
      <w:r w:rsidRPr="00BF2E64">
        <w:t xml:space="preserve"> </w:t>
      </w:r>
      <w:proofErr w:type="spellStart"/>
      <w:r w:rsidRPr="00BF2E64">
        <w:t>prasībām</w:t>
      </w:r>
      <w:proofErr w:type="spellEnd"/>
      <w:r w:rsidRPr="00BF2E64">
        <w:t xml:space="preserve">. EIROPAS PARLAMENTA UN PADOMES REGULA (ES) Nr. 305/2011 </w:t>
      </w:r>
      <w:proofErr w:type="spellStart"/>
      <w:r w:rsidRPr="00BF2E64">
        <w:t>nosaka</w:t>
      </w:r>
      <w:proofErr w:type="spellEnd"/>
      <w:r w:rsidRPr="00BF2E64">
        <w:t xml:space="preserve"> CE </w:t>
      </w:r>
      <w:proofErr w:type="spellStart"/>
      <w:r w:rsidRPr="00BF2E64">
        <w:t>zīmes</w:t>
      </w:r>
      <w:proofErr w:type="spellEnd"/>
      <w:r w:rsidRPr="00BF2E64">
        <w:t xml:space="preserve"> </w:t>
      </w:r>
      <w:proofErr w:type="spellStart"/>
      <w:r w:rsidRPr="00BF2E64">
        <w:t>uzlikšanas</w:t>
      </w:r>
      <w:proofErr w:type="spellEnd"/>
      <w:r w:rsidRPr="00BF2E64">
        <w:t xml:space="preserve"> </w:t>
      </w:r>
      <w:proofErr w:type="spellStart"/>
      <w:r w:rsidRPr="00BF2E64">
        <w:t>noteikumus</w:t>
      </w:r>
      <w:proofErr w:type="spellEnd"/>
      <w:r w:rsidRPr="00BF2E64">
        <w:t xml:space="preserve"> un </w:t>
      </w:r>
      <w:proofErr w:type="spellStart"/>
      <w:r w:rsidRPr="00BF2E64">
        <w:t>nosacījumus</w:t>
      </w:r>
      <w:proofErr w:type="spellEnd"/>
      <w:r w:rsidRPr="00BF2E64">
        <w:t>.</w:t>
      </w:r>
    </w:p>
    <w:p w14:paraId="04AEC302" w14:textId="77777777" w:rsidR="00B9576A" w:rsidRDefault="00B9576A" w:rsidP="00B300E4">
      <w:pPr>
        <w:pStyle w:val="Komentratma"/>
      </w:pPr>
      <w:r>
        <w:t>3. PIEZĪME.</w:t>
      </w:r>
      <w:r w:rsidRPr="00BF2E64">
        <w:t xml:space="preserve"> CE </w:t>
      </w:r>
      <w:proofErr w:type="spellStart"/>
      <w:r w:rsidRPr="00BF2E64">
        <w:t>marķējums</w:t>
      </w:r>
      <w:proofErr w:type="spellEnd"/>
      <w:r w:rsidRPr="00BF2E64">
        <w:t xml:space="preserve"> un </w:t>
      </w:r>
      <w:proofErr w:type="spellStart"/>
      <w:r w:rsidRPr="00BF2E64">
        <w:t>Ekspluatācijas</w:t>
      </w:r>
      <w:proofErr w:type="spellEnd"/>
      <w:r w:rsidRPr="00BF2E64">
        <w:t xml:space="preserve"> </w:t>
      </w:r>
      <w:proofErr w:type="spellStart"/>
      <w:r w:rsidRPr="00BF2E64">
        <w:t>īpašību</w:t>
      </w:r>
      <w:proofErr w:type="spellEnd"/>
      <w:r w:rsidRPr="00BF2E64">
        <w:t xml:space="preserve"> </w:t>
      </w:r>
      <w:proofErr w:type="spellStart"/>
      <w:r w:rsidRPr="00BF2E64">
        <w:t>deklarāciju</w:t>
      </w:r>
      <w:proofErr w:type="spellEnd"/>
      <w:r w:rsidRPr="00BF2E64">
        <w:t xml:space="preserve"> (</w:t>
      </w:r>
      <w:proofErr w:type="spellStart"/>
      <w:r w:rsidRPr="00BF2E64">
        <w:t>ražotāja</w:t>
      </w:r>
      <w:proofErr w:type="spellEnd"/>
      <w:r w:rsidRPr="00BF2E64">
        <w:t xml:space="preserve"> </w:t>
      </w:r>
      <w:proofErr w:type="spellStart"/>
      <w:r w:rsidRPr="00BF2E64">
        <w:t>deklarācija</w:t>
      </w:r>
      <w:proofErr w:type="spellEnd"/>
      <w:r w:rsidRPr="00BF2E64">
        <w:t xml:space="preserve"> par </w:t>
      </w:r>
      <w:proofErr w:type="spellStart"/>
      <w:r w:rsidRPr="00BF2E64">
        <w:t>būvizstrādājuma</w:t>
      </w:r>
      <w:proofErr w:type="spellEnd"/>
      <w:r w:rsidRPr="00BF2E64">
        <w:t xml:space="preserve"> </w:t>
      </w:r>
      <w:proofErr w:type="spellStart"/>
      <w:r w:rsidRPr="00BF2E64">
        <w:t>būtisko</w:t>
      </w:r>
      <w:proofErr w:type="spellEnd"/>
      <w:r w:rsidRPr="00BF2E64">
        <w:t xml:space="preserve"> </w:t>
      </w:r>
      <w:proofErr w:type="spellStart"/>
      <w:r w:rsidRPr="00BF2E64">
        <w:t>raksturlielumu</w:t>
      </w:r>
      <w:proofErr w:type="spellEnd"/>
      <w:r w:rsidRPr="00BF2E64">
        <w:t xml:space="preserve"> </w:t>
      </w:r>
      <w:proofErr w:type="spellStart"/>
      <w:r w:rsidRPr="00BF2E64">
        <w:t>ekspluatācijas</w:t>
      </w:r>
      <w:proofErr w:type="spellEnd"/>
      <w:r w:rsidRPr="00BF2E64">
        <w:t xml:space="preserve"> </w:t>
      </w:r>
      <w:proofErr w:type="spellStart"/>
      <w:r w:rsidRPr="00BF2E64">
        <w:t>īpašībām</w:t>
      </w:r>
      <w:proofErr w:type="spellEnd"/>
      <w:r w:rsidRPr="00BF2E64">
        <w:t xml:space="preserve">) </w:t>
      </w:r>
      <w:proofErr w:type="spellStart"/>
      <w:r w:rsidRPr="00BF2E64">
        <w:t>obligāti</w:t>
      </w:r>
      <w:proofErr w:type="spellEnd"/>
      <w:r w:rsidRPr="00BF2E64">
        <w:t xml:space="preserve"> </w:t>
      </w:r>
      <w:proofErr w:type="spellStart"/>
      <w:r w:rsidRPr="00BF2E64">
        <w:t>ir</w:t>
      </w:r>
      <w:proofErr w:type="spellEnd"/>
      <w:r w:rsidRPr="00BF2E64">
        <w:t xml:space="preserve"> </w:t>
      </w:r>
      <w:proofErr w:type="spellStart"/>
      <w:r w:rsidRPr="00BF2E64">
        <w:t>jāsastāda</w:t>
      </w:r>
      <w:proofErr w:type="spellEnd"/>
      <w:r w:rsidRPr="00BF2E64">
        <w:t xml:space="preserve"> </w:t>
      </w:r>
      <w:proofErr w:type="spellStart"/>
      <w:r w:rsidRPr="00BF2E64">
        <w:t>visiem</w:t>
      </w:r>
      <w:proofErr w:type="spellEnd"/>
      <w:r w:rsidRPr="00BF2E64">
        <w:t xml:space="preserve"> </w:t>
      </w:r>
      <w:proofErr w:type="spellStart"/>
      <w:r w:rsidRPr="00BF2E64">
        <w:t>produktiem</w:t>
      </w:r>
      <w:proofErr w:type="spellEnd"/>
      <w:r w:rsidRPr="00BF2E64">
        <w:t xml:space="preserve"> un </w:t>
      </w:r>
      <w:proofErr w:type="spellStart"/>
      <w:r w:rsidRPr="00BF2E64">
        <w:t>izstrādājumiem</w:t>
      </w:r>
      <w:proofErr w:type="spellEnd"/>
      <w:r w:rsidRPr="00BF2E64">
        <w:t xml:space="preserve">, kuru </w:t>
      </w:r>
      <w:proofErr w:type="spellStart"/>
      <w:r w:rsidRPr="00BF2E64">
        <w:t>piemērojamie</w:t>
      </w:r>
      <w:proofErr w:type="spellEnd"/>
      <w:r w:rsidRPr="00BF2E64">
        <w:t xml:space="preserve"> </w:t>
      </w:r>
      <w:proofErr w:type="spellStart"/>
      <w:r w:rsidRPr="00BF2E64">
        <w:t>standarti</w:t>
      </w:r>
      <w:proofErr w:type="spellEnd"/>
      <w:r w:rsidRPr="00BF2E64">
        <w:t xml:space="preserve"> </w:t>
      </w:r>
      <w:proofErr w:type="spellStart"/>
      <w:r w:rsidRPr="00BF2E64">
        <w:t>ir</w:t>
      </w:r>
      <w:proofErr w:type="spellEnd"/>
      <w:r w:rsidRPr="00BF2E64">
        <w:t xml:space="preserve"> </w:t>
      </w:r>
      <w:proofErr w:type="spellStart"/>
      <w:r w:rsidRPr="00BF2E64">
        <w:t>harmonizēti</w:t>
      </w:r>
      <w:proofErr w:type="spellEnd"/>
      <w:r w:rsidRPr="00BF2E64">
        <w:rPr>
          <w:vertAlign w:val="superscript"/>
        </w:rPr>
        <w:footnoteReference w:id="2"/>
      </w:r>
      <w:r w:rsidRPr="00BF2E64">
        <w:t>.</w:t>
      </w:r>
    </w:p>
    <w:p w14:paraId="321B3535" w14:textId="77777777" w:rsidR="002E387E" w:rsidRPr="00931F8D" w:rsidRDefault="002E387E" w:rsidP="00B300E4">
      <w:r w:rsidRPr="00931F8D">
        <w:t xml:space="preserve">Ja </w:t>
      </w:r>
      <w:proofErr w:type="spellStart"/>
      <w:r w:rsidRPr="00931F8D">
        <w:t>būvdarbu</w:t>
      </w:r>
      <w:proofErr w:type="spellEnd"/>
      <w:r w:rsidRPr="00931F8D">
        <w:t xml:space="preserve"> </w:t>
      </w:r>
      <w:proofErr w:type="spellStart"/>
      <w:r w:rsidRPr="00931F8D">
        <w:t>veicējs</w:t>
      </w:r>
      <w:proofErr w:type="spellEnd"/>
      <w:r w:rsidRPr="00931F8D">
        <w:t xml:space="preserve"> un/</w:t>
      </w:r>
      <w:proofErr w:type="spellStart"/>
      <w:r w:rsidRPr="00931F8D">
        <w:t>vai</w:t>
      </w:r>
      <w:proofErr w:type="spellEnd"/>
      <w:r w:rsidRPr="00931F8D">
        <w:t xml:space="preserve"> </w:t>
      </w:r>
      <w:proofErr w:type="spellStart"/>
      <w:r w:rsidRPr="00931F8D">
        <w:t>piegādātājs</w:t>
      </w:r>
      <w:proofErr w:type="spellEnd"/>
      <w:r w:rsidRPr="00931F8D">
        <w:t xml:space="preserve"> </w:t>
      </w:r>
      <w:proofErr w:type="spellStart"/>
      <w:r w:rsidRPr="00931F8D">
        <w:t>vēlas</w:t>
      </w:r>
      <w:proofErr w:type="spellEnd"/>
      <w:r w:rsidRPr="00931F8D">
        <w:t xml:space="preserve"> </w:t>
      </w:r>
      <w:proofErr w:type="spellStart"/>
      <w:r w:rsidRPr="00931F8D">
        <w:t>izmantot</w:t>
      </w:r>
      <w:proofErr w:type="spellEnd"/>
      <w:r w:rsidRPr="00931F8D">
        <w:t xml:space="preserve"> </w:t>
      </w:r>
      <w:proofErr w:type="spellStart"/>
      <w:r w:rsidRPr="00931F8D">
        <w:t>domnas</w:t>
      </w:r>
      <w:proofErr w:type="spellEnd"/>
      <w:r w:rsidRPr="00931F8D">
        <w:t xml:space="preserve"> un </w:t>
      </w:r>
      <w:proofErr w:type="spellStart"/>
      <w:r w:rsidRPr="00931F8D">
        <w:t>tēraudkausēšanas</w:t>
      </w:r>
      <w:proofErr w:type="spellEnd"/>
      <w:r w:rsidRPr="00931F8D">
        <w:t xml:space="preserve"> </w:t>
      </w:r>
      <w:proofErr w:type="spellStart"/>
      <w:r w:rsidRPr="00931F8D">
        <w:t>izdedžus</w:t>
      </w:r>
      <w:proofErr w:type="spellEnd"/>
      <w:r w:rsidRPr="00931F8D">
        <w:t xml:space="preserve"> (</w:t>
      </w:r>
      <w:proofErr w:type="spellStart"/>
      <w:r w:rsidRPr="00931F8D">
        <w:t>sārņus</w:t>
      </w:r>
      <w:proofErr w:type="spellEnd"/>
      <w:r w:rsidRPr="00931F8D">
        <w:t xml:space="preserve">) ceļu </w:t>
      </w:r>
      <w:proofErr w:type="spellStart"/>
      <w:r w:rsidRPr="00931F8D">
        <w:t>būvniecībā</w:t>
      </w:r>
      <w:proofErr w:type="spellEnd"/>
      <w:r w:rsidRPr="00931F8D">
        <w:t xml:space="preserve">, </w:t>
      </w:r>
      <w:proofErr w:type="spellStart"/>
      <w:r w:rsidRPr="00931F8D">
        <w:t>tiem</w:t>
      </w:r>
      <w:proofErr w:type="spellEnd"/>
      <w:r w:rsidRPr="00931F8D">
        <w:t xml:space="preserve"> </w:t>
      </w:r>
      <w:proofErr w:type="spellStart"/>
      <w:r w:rsidRPr="00931F8D">
        <w:t>jābūt</w:t>
      </w:r>
      <w:proofErr w:type="spellEnd"/>
      <w:r w:rsidRPr="00931F8D">
        <w:t xml:space="preserve"> </w:t>
      </w:r>
      <w:proofErr w:type="spellStart"/>
      <w:r w:rsidRPr="00931F8D">
        <w:t>sasniegušiem</w:t>
      </w:r>
      <w:proofErr w:type="spellEnd"/>
      <w:r w:rsidRPr="00931F8D">
        <w:t xml:space="preserve"> </w:t>
      </w:r>
      <w:proofErr w:type="spellStart"/>
      <w:r w:rsidRPr="00931F8D">
        <w:t>atkritumu</w:t>
      </w:r>
      <w:proofErr w:type="spellEnd"/>
      <w:r w:rsidRPr="00931F8D">
        <w:t xml:space="preserve"> </w:t>
      </w:r>
      <w:proofErr w:type="spellStart"/>
      <w:r w:rsidRPr="00931F8D">
        <w:t>beigu</w:t>
      </w:r>
      <w:proofErr w:type="spellEnd"/>
      <w:r w:rsidRPr="00931F8D">
        <w:t xml:space="preserve"> </w:t>
      </w:r>
      <w:proofErr w:type="spellStart"/>
      <w:r w:rsidRPr="00931F8D">
        <w:t>statusu</w:t>
      </w:r>
      <w:proofErr w:type="spellEnd"/>
      <w:r w:rsidRPr="00931F8D">
        <w:t xml:space="preserve"> </w:t>
      </w:r>
      <w:proofErr w:type="spellStart"/>
      <w:r w:rsidRPr="00931F8D">
        <w:t>atbilstoši</w:t>
      </w:r>
      <w:proofErr w:type="spellEnd"/>
      <w:r w:rsidRPr="00931F8D">
        <w:t xml:space="preserve"> ES </w:t>
      </w:r>
      <w:proofErr w:type="spellStart"/>
      <w:r w:rsidRPr="00931F8D">
        <w:t>normatīviem</w:t>
      </w:r>
      <w:proofErr w:type="spellEnd"/>
      <w:r w:rsidRPr="00931F8D">
        <w:t>:</w:t>
      </w:r>
    </w:p>
    <w:p w14:paraId="7F776F4F" w14:textId="73E1EF44" w:rsidR="002E387E" w:rsidRPr="00667527" w:rsidRDefault="00992A52" w:rsidP="00B300E4">
      <w:r>
        <w:t xml:space="preserve">1. </w:t>
      </w:r>
      <w:proofErr w:type="spellStart"/>
      <w:r w:rsidR="002E387E" w:rsidRPr="00667527">
        <w:t>Domnas</w:t>
      </w:r>
      <w:proofErr w:type="spellEnd"/>
      <w:r w:rsidR="002E387E" w:rsidRPr="00667527">
        <w:t xml:space="preserve"> un </w:t>
      </w:r>
      <w:proofErr w:type="spellStart"/>
      <w:r w:rsidR="002E387E" w:rsidRPr="00667527">
        <w:t>tēraudkausēšanas</w:t>
      </w:r>
      <w:proofErr w:type="spellEnd"/>
      <w:r w:rsidR="002E387E" w:rsidRPr="00667527">
        <w:t xml:space="preserve"> </w:t>
      </w:r>
      <w:proofErr w:type="spellStart"/>
      <w:r w:rsidR="002E387E" w:rsidRPr="00667527">
        <w:t>izdedžiem</w:t>
      </w:r>
      <w:proofErr w:type="spellEnd"/>
      <w:r w:rsidR="002E387E" w:rsidRPr="00667527">
        <w:t xml:space="preserve"> (</w:t>
      </w:r>
      <w:proofErr w:type="spellStart"/>
      <w:r w:rsidR="002E387E" w:rsidRPr="00667527">
        <w:t>sārņiem</w:t>
      </w:r>
      <w:proofErr w:type="spellEnd"/>
      <w:r w:rsidR="002E387E" w:rsidRPr="00667527">
        <w:t xml:space="preserve">) </w:t>
      </w:r>
      <w:proofErr w:type="spellStart"/>
      <w:r w:rsidR="002E387E" w:rsidRPr="00667527">
        <w:t>ir</w:t>
      </w:r>
      <w:proofErr w:type="spellEnd"/>
      <w:r w:rsidR="002E387E" w:rsidRPr="00667527">
        <w:t xml:space="preserve"> </w:t>
      </w:r>
      <w:proofErr w:type="spellStart"/>
      <w:r w:rsidR="002E387E" w:rsidRPr="00667527">
        <w:t>jābūt</w:t>
      </w:r>
      <w:proofErr w:type="spellEnd"/>
      <w:r w:rsidR="002E387E" w:rsidRPr="00667527">
        <w:t xml:space="preserve"> </w:t>
      </w:r>
      <w:proofErr w:type="spellStart"/>
      <w:r w:rsidR="002E387E" w:rsidRPr="00667527">
        <w:t>piešķirtam</w:t>
      </w:r>
      <w:proofErr w:type="spellEnd"/>
      <w:r w:rsidR="002E387E" w:rsidRPr="00667527">
        <w:t xml:space="preserve"> </w:t>
      </w:r>
      <w:proofErr w:type="spellStart"/>
      <w:r w:rsidR="002E387E" w:rsidRPr="00667527">
        <w:t>būvizstrādājuma</w:t>
      </w:r>
      <w:proofErr w:type="spellEnd"/>
      <w:r w:rsidR="002E387E" w:rsidRPr="00667527">
        <w:t xml:space="preserve"> </w:t>
      </w:r>
      <w:proofErr w:type="spellStart"/>
      <w:r w:rsidR="002E387E" w:rsidRPr="00667527">
        <w:t>statusam</w:t>
      </w:r>
      <w:proofErr w:type="spellEnd"/>
      <w:r w:rsidR="002E387E" w:rsidRPr="00667527">
        <w:t xml:space="preserve"> </w:t>
      </w:r>
      <w:proofErr w:type="spellStart"/>
      <w:r w:rsidR="002E387E" w:rsidRPr="00667527">
        <w:t>saskaņā</w:t>
      </w:r>
      <w:proofErr w:type="spellEnd"/>
      <w:r w:rsidR="002E387E" w:rsidRPr="00667527">
        <w:t xml:space="preserve"> </w:t>
      </w:r>
      <w:proofErr w:type="spellStart"/>
      <w:r w:rsidR="002E387E" w:rsidRPr="00667527">
        <w:t>ar</w:t>
      </w:r>
      <w:proofErr w:type="spellEnd"/>
      <w:r w:rsidR="002E387E" w:rsidRPr="00667527">
        <w:t xml:space="preserve"> </w:t>
      </w:r>
      <w:proofErr w:type="spellStart"/>
      <w:r w:rsidR="002E387E" w:rsidRPr="00667527">
        <w:t>Eiropas</w:t>
      </w:r>
      <w:proofErr w:type="spellEnd"/>
      <w:r w:rsidR="002E387E" w:rsidRPr="00667527">
        <w:t xml:space="preserve"> </w:t>
      </w:r>
      <w:proofErr w:type="spellStart"/>
      <w:r w:rsidR="002E387E" w:rsidRPr="00667527">
        <w:t>Parlamenta</w:t>
      </w:r>
      <w:proofErr w:type="spellEnd"/>
      <w:r w:rsidR="002E387E" w:rsidRPr="00667527">
        <w:t xml:space="preserve"> un </w:t>
      </w:r>
      <w:proofErr w:type="spellStart"/>
      <w:r w:rsidR="002E387E" w:rsidRPr="00667527">
        <w:t>Padomes</w:t>
      </w:r>
      <w:proofErr w:type="spellEnd"/>
      <w:r w:rsidR="002E387E" w:rsidRPr="00667527">
        <w:t xml:space="preserve"> Regulas (ES) Nr.305/2011 </w:t>
      </w:r>
      <w:proofErr w:type="spellStart"/>
      <w:r w:rsidR="002E387E" w:rsidRPr="00667527">
        <w:t>prasībām</w:t>
      </w:r>
      <w:proofErr w:type="spellEnd"/>
      <w:r w:rsidR="002E387E" w:rsidRPr="00667527">
        <w:t>.</w:t>
      </w:r>
    </w:p>
    <w:p w14:paraId="347CF329" w14:textId="125AB7B5" w:rsidR="00992A52" w:rsidRPr="00667527" w:rsidRDefault="00992A52" w:rsidP="00B300E4">
      <w:r>
        <w:t xml:space="preserve">2. </w:t>
      </w:r>
      <w:r w:rsidR="002E387E" w:rsidRPr="00667527">
        <w:t xml:space="preserve">Lai </w:t>
      </w:r>
      <w:proofErr w:type="spellStart"/>
      <w:r w:rsidR="002E387E" w:rsidRPr="00667527">
        <w:t>apliecinātu</w:t>
      </w:r>
      <w:proofErr w:type="spellEnd"/>
      <w:r w:rsidR="002E387E" w:rsidRPr="00667527">
        <w:t xml:space="preserve"> </w:t>
      </w:r>
      <w:proofErr w:type="spellStart"/>
      <w:r w:rsidR="002E387E" w:rsidRPr="00667527">
        <w:t>atbilstību</w:t>
      </w:r>
      <w:proofErr w:type="spellEnd"/>
      <w:r w:rsidR="002E387E" w:rsidRPr="00667527">
        <w:t xml:space="preserve"> Nr.305/2011, </w:t>
      </w:r>
      <w:proofErr w:type="spellStart"/>
      <w:r w:rsidR="002E387E" w:rsidRPr="00667527">
        <w:t>domnas</w:t>
      </w:r>
      <w:proofErr w:type="spellEnd"/>
      <w:r w:rsidR="002E387E" w:rsidRPr="00667527">
        <w:t xml:space="preserve"> un </w:t>
      </w:r>
      <w:proofErr w:type="spellStart"/>
      <w:r w:rsidR="002E387E" w:rsidRPr="00667527">
        <w:t>tēraudkausēšanas</w:t>
      </w:r>
      <w:proofErr w:type="spellEnd"/>
      <w:r w:rsidR="002E387E" w:rsidRPr="00667527">
        <w:t xml:space="preserve"> </w:t>
      </w:r>
      <w:proofErr w:type="spellStart"/>
      <w:r w:rsidR="002E387E" w:rsidRPr="00667527">
        <w:t>izdedžu</w:t>
      </w:r>
      <w:proofErr w:type="spellEnd"/>
      <w:r w:rsidR="002E387E" w:rsidRPr="00667527">
        <w:t xml:space="preserve"> (</w:t>
      </w:r>
      <w:proofErr w:type="spellStart"/>
      <w:r w:rsidR="002E387E" w:rsidRPr="00667527">
        <w:t>sārņu</w:t>
      </w:r>
      <w:proofErr w:type="spellEnd"/>
      <w:r w:rsidR="002E387E" w:rsidRPr="00667527">
        <w:t xml:space="preserve">) </w:t>
      </w:r>
      <w:proofErr w:type="spellStart"/>
      <w:r w:rsidR="002E387E" w:rsidRPr="00667527">
        <w:t>piegādātājam</w:t>
      </w:r>
      <w:proofErr w:type="spellEnd"/>
      <w:r w:rsidR="002E387E" w:rsidRPr="00667527">
        <w:t xml:space="preserve"> </w:t>
      </w:r>
      <w:proofErr w:type="spellStart"/>
      <w:r w:rsidR="002E387E" w:rsidRPr="00667527">
        <w:t>jāiesniedz</w:t>
      </w:r>
      <w:proofErr w:type="spellEnd"/>
      <w:r w:rsidR="002E387E" w:rsidRPr="00667527">
        <w:t xml:space="preserve"> </w:t>
      </w:r>
      <w:proofErr w:type="spellStart"/>
      <w:r w:rsidR="002E387E" w:rsidRPr="00667527">
        <w:t>starptautiski</w:t>
      </w:r>
      <w:proofErr w:type="spellEnd"/>
      <w:r w:rsidR="002E387E" w:rsidRPr="00667527">
        <w:t xml:space="preserve"> </w:t>
      </w:r>
      <w:proofErr w:type="spellStart"/>
      <w:r w:rsidR="002E387E" w:rsidRPr="00667527">
        <w:t>atzītas</w:t>
      </w:r>
      <w:proofErr w:type="spellEnd"/>
      <w:r w:rsidR="002E387E" w:rsidRPr="00667527">
        <w:t xml:space="preserve"> </w:t>
      </w:r>
      <w:proofErr w:type="spellStart"/>
      <w:r w:rsidR="002E387E" w:rsidRPr="00667527">
        <w:t>paziņotās</w:t>
      </w:r>
      <w:proofErr w:type="spellEnd"/>
      <w:r w:rsidR="002E387E" w:rsidRPr="00667527">
        <w:t xml:space="preserve"> </w:t>
      </w:r>
      <w:proofErr w:type="spellStart"/>
      <w:r w:rsidR="002E387E" w:rsidRPr="00667527">
        <w:t>institūcijas</w:t>
      </w:r>
      <w:proofErr w:type="spellEnd"/>
      <w:r w:rsidR="002E387E" w:rsidRPr="00667527">
        <w:t xml:space="preserve">* </w:t>
      </w:r>
      <w:proofErr w:type="spellStart"/>
      <w:r w:rsidR="002E387E" w:rsidRPr="00667527">
        <w:t>izsniegts</w:t>
      </w:r>
      <w:proofErr w:type="spellEnd"/>
      <w:r w:rsidR="002E387E" w:rsidRPr="00667527">
        <w:t xml:space="preserve"> </w:t>
      </w:r>
      <w:proofErr w:type="spellStart"/>
      <w:r w:rsidR="002E387E" w:rsidRPr="00667527">
        <w:t>sertifikāts</w:t>
      </w:r>
      <w:proofErr w:type="spellEnd"/>
      <w:r w:rsidR="002E387E" w:rsidRPr="00667527">
        <w:t xml:space="preserve">, kas </w:t>
      </w:r>
      <w:proofErr w:type="spellStart"/>
      <w:r w:rsidR="002E387E" w:rsidRPr="00667527">
        <w:t>apliecina</w:t>
      </w:r>
      <w:proofErr w:type="spellEnd"/>
      <w:r w:rsidR="002E387E" w:rsidRPr="00667527">
        <w:t xml:space="preserve">: to </w:t>
      </w:r>
      <w:proofErr w:type="spellStart"/>
      <w:r w:rsidR="002E387E" w:rsidRPr="00667527">
        <w:t>būvizstrādājuma</w:t>
      </w:r>
      <w:proofErr w:type="spellEnd"/>
      <w:r w:rsidR="002E387E" w:rsidRPr="00667527">
        <w:t xml:space="preserve"> </w:t>
      </w:r>
      <w:proofErr w:type="spellStart"/>
      <w:r w:rsidR="002E387E" w:rsidRPr="00667527">
        <w:t>statusu</w:t>
      </w:r>
      <w:proofErr w:type="spellEnd"/>
      <w:r w:rsidR="002E387E" w:rsidRPr="00667527">
        <w:t xml:space="preserve">, </w:t>
      </w:r>
      <w:proofErr w:type="spellStart"/>
      <w:r w:rsidR="002E387E" w:rsidRPr="00667527">
        <w:t>tā</w:t>
      </w:r>
      <w:proofErr w:type="spellEnd"/>
      <w:r w:rsidR="002E387E" w:rsidRPr="00667527">
        <w:t xml:space="preserve"> </w:t>
      </w:r>
      <w:proofErr w:type="spellStart"/>
      <w:r w:rsidR="002E387E" w:rsidRPr="00667527">
        <w:t>lietošanas</w:t>
      </w:r>
      <w:proofErr w:type="spellEnd"/>
      <w:r w:rsidR="002E387E" w:rsidRPr="00667527">
        <w:t xml:space="preserve"> </w:t>
      </w:r>
      <w:proofErr w:type="spellStart"/>
      <w:r w:rsidR="002E387E" w:rsidRPr="00667527">
        <w:t>vadlīnijas</w:t>
      </w:r>
      <w:proofErr w:type="spellEnd"/>
      <w:r w:rsidR="002E387E" w:rsidRPr="00667527">
        <w:t xml:space="preserve"> (</w:t>
      </w:r>
      <w:proofErr w:type="spellStart"/>
      <w:r w:rsidR="002E387E" w:rsidRPr="00667527">
        <w:t>piem</w:t>
      </w:r>
      <w:proofErr w:type="spellEnd"/>
      <w:r w:rsidR="002E387E" w:rsidRPr="00667527">
        <w:t xml:space="preserve">., </w:t>
      </w:r>
      <w:proofErr w:type="spellStart"/>
      <w:r w:rsidR="002E387E" w:rsidRPr="00667527">
        <w:t>vides</w:t>
      </w:r>
      <w:proofErr w:type="spellEnd"/>
      <w:r w:rsidR="002E387E" w:rsidRPr="00667527">
        <w:t xml:space="preserve"> un </w:t>
      </w:r>
      <w:proofErr w:type="spellStart"/>
      <w:r w:rsidR="002E387E" w:rsidRPr="00667527">
        <w:t>veselības</w:t>
      </w:r>
      <w:proofErr w:type="spellEnd"/>
      <w:r w:rsidR="002E387E" w:rsidRPr="00667527">
        <w:t xml:space="preserve"> </w:t>
      </w:r>
      <w:proofErr w:type="spellStart"/>
      <w:r w:rsidR="002E387E" w:rsidRPr="00667527">
        <w:t>prasību</w:t>
      </w:r>
      <w:proofErr w:type="spellEnd"/>
      <w:r w:rsidR="002E387E" w:rsidRPr="00667527">
        <w:t xml:space="preserve"> </w:t>
      </w:r>
      <w:proofErr w:type="spellStart"/>
      <w:r w:rsidR="002E387E" w:rsidRPr="00667527">
        <w:t>ievērošanai</w:t>
      </w:r>
      <w:proofErr w:type="spellEnd"/>
      <w:r w:rsidR="002E387E" w:rsidRPr="00667527">
        <w:t xml:space="preserve">), </w:t>
      </w:r>
      <w:proofErr w:type="spellStart"/>
      <w:r w:rsidR="002E387E" w:rsidRPr="00667527">
        <w:t>attiecināmo</w:t>
      </w:r>
      <w:proofErr w:type="spellEnd"/>
      <w:r w:rsidR="002E387E" w:rsidRPr="00667527">
        <w:t xml:space="preserve"> EN </w:t>
      </w:r>
      <w:proofErr w:type="spellStart"/>
      <w:r w:rsidR="002E387E" w:rsidRPr="00667527">
        <w:t>standartu</w:t>
      </w:r>
      <w:proofErr w:type="spellEnd"/>
      <w:r w:rsidR="002E387E" w:rsidRPr="00667527">
        <w:t xml:space="preserve"> un </w:t>
      </w:r>
      <w:proofErr w:type="spellStart"/>
      <w:r w:rsidR="002E387E" w:rsidRPr="00667527">
        <w:t>izcelsmes</w:t>
      </w:r>
      <w:proofErr w:type="spellEnd"/>
      <w:r w:rsidR="002E387E" w:rsidRPr="00667527">
        <w:t xml:space="preserve"> </w:t>
      </w:r>
      <w:proofErr w:type="spellStart"/>
      <w:r w:rsidR="002E387E" w:rsidRPr="00667527">
        <w:t>vietu</w:t>
      </w:r>
      <w:proofErr w:type="spellEnd"/>
      <w:r w:rsidR="002E387E" w:rsidRPr="00667527">
        <w:t xml:space="preserve"> (</w:t>
      </w:r>
      <w:proofErr w:type="spellStart"/>
      <w:r w:rsidR="002E387E" w:rsidRPr="00667527">
        <w:t>valsts</w:t>
      </w:r>
      <w:proofErr w:type="spellEnd"/>
      <w:r w:rsidR="002E387E" w:rsidRPr="00667527">
        <w:t xml:space="preserve">, </w:t>
      </w:r>
      <w:proofErr w:type="spellStart"/>
      <w:r w:rsidR="002E387E" w:rsidRPr="00667527">
        <w:t>rūpnīca</w:t>
      </w:r>
      <w:proofErr w:type="spellEnd"/>
      <w:r w:rsidR="002E387E" w:rsidRPr="00667527">
        <w:t>).</w:t>
      </w:r>
    </w:p>
    <w:p w14:paraId="211F9E15" w14:textId="713FA3E7" w:rsidR="0000502D" w:rsidRPr="00931F8D" w:rsidRDefault="00992A52" w:rsidP="00B300E4">
      <w:r>
        <w:lastRenderedPageBreak/>
        <w:t xml:space="preserve">3. </w:t>
      </w:r>
      <w:proofErr w:type="spellStart"/>
      <w:r w:rsidR="002E387E" w:rsidRPr="00992A52">
        <w:t>Jāiesniedz</w:t>
      </w:r>
      <w:proofErr w:type="spellEnd"/>
      <w:r w:rsidR="002E387E" w:rsidRPr="00992A52">
        <w:t xml:space="preserve"> </w:t>
      </w:r>
      <w:proofErr w:type="spellStart"/>
      <w:r w:rsidR="002E387E" w:rsidRPr="00992A52">
        <w:t>domnas</w:t>
      </w:r>
      <w:proofErr w:type="spellEnd"/>
      <w:r w:rsidR="002E387E" w:rsidRPr="00992A52">
        <w:t xml:space="preserve"> un </w:t>
      </w:r>
      <w:proofErr w:type="spellStart"/>
      <w:r w:rsidR="002E387E" w:rsidRPr="00992A52">
        <w:t>tēraudkausēšanas</w:t>
      </w:r>
      <w:proofErr w:type="spellEnd"/>
      <w:r w:rsidR="002E387E" w:rsidRPr="00992A52">
        <w:t xml:space="preserve"> </w:t>
      </w:r>
      <w:proofErr w:type="spellStart"/>
      <w:r w:rsidR="002E387E" w:rsidRPr="00992A52">
        <w:t>izdedžu</w:t>
      </w:r>
      <w:proofErr w:type="spellEnd"/>
      <w:r w:rsidR="002E387E" w:rsidRPr="00992A52">
        <w:t xml:space="preserve"> (</w:t>
      </w:r>
      <w:proofErr w:type="spellStart"/>
      <w:r w:rsidR="002E387E" w:rsidRPr="00992A52">
        <w:t>sārņu</w:t>
      </w:r>
      <w:proofErr w:type="spellEnd"/>
      <w:r w:rsidR="002E387E" w:rsidRPr="00992A52">
        <w:t xml:space="preserve">) </w:t>
      </w:r>
      <w:proofErr w:type="spellStart"/>
      <w:r w:rsidR="002E387E" w:rsidRPr="00992A52">
        <w:t>ražotāja</w:t>
      </w:r>
      <w:proofErr w:type="spellEnd"/>
      <w:r w:rsidR="002E387E" w:rsidRPr="00992A52">
        <w:t xml:space="preserve"> </w:t>
      </w:r>
      <w:proofErr w:type="spellStart"/>
      <w:r w:rsidR="002E387E" w:rsidRPr="00992A52">
        <w:t>apliecinājums</w:t>
      </w:r>
      <w:proofErr w:type="spellEnd"/>
      <w:r w:rsidR="002E387E" w:rsidRPr="00992A52">
        <w:t xml:space="preserve">, </w:t>
      </w:r>
      <w:proofErr w:type="spellStart"/>
      <w:r w:rsidR="002E387E" w:rsidRPr="00992A52">
        <w:t>kur</w:t>
      </w:r>
      <w:proofErr w:type="spellEnd"/>
      <w:r w:rsidR="002E387E" w:rsidRPr="00992A52">
        <w:t xml:space="preserve"> var </w:t>
      </w:r>
      <w:proofErr w:type="spellStart"/>
      <w:r w:rsidR="002E387E" w:rsidRPr="00992A52">
        <w:t>pārliecināties</w:t>
      </w:r>
      <w:proofErr w:type="spellEnd"/>
      <w:r w:rsidR="002E387E" w:rsidRPr="00992A52">
        <w:t xml:space="preserve">, ka tie </w:t>
      </w:r>
      <w:proofErr w:type="spellStart"/>
      <w:r w:rsidR="002E387E" w:rsidRPr="00992A52">
        <w:t>ir</w:t>
      </w:r>
      <w:proofErr w:type="spellEnd"/>
      <w:r w:rsidR="002E387E" w:rsidRPr="00992A52">
        <w:t xml:space="preserve"> </w:t>
      </w:r>
      <w:proofErr w:type="spellStart"/>
      <w:r w:rsidR="002E387E" w:rsidRPr="00992A52">
        <w:t>izturējuši</w:t>
      </w:r>
      <w:proofErr w:type="spellEnd"/>
      <w:r w:rsidR="002E387E" w:rsidRPr="00992A52">
        <w:t xml:space="preserve"> </w:t>
      </w:r>
      <w:proofErr w:type="spellStart"/>
      <w:r w:rsidR="002E387E" w:rsidRPr="00992A52">
        <w:t>vismaz</w:t>
      </w:r>
      <w:proofErr w:type="spellEnd"/>
      <w:r w:rsidR="002E387E" w:rsidRPr="00992A52">
        <w:t xml:space="preserve"> 6 (</w:t>
      </w:r>
      <w:proofErr w:type="spellStart"/>
      <w:r w:rsidR="002E387E" w:rsidRPr="00992A52">
        <w:t>sešu</w:t>
      </w:r>
      <w:proofErr w:type="spellEnd"/>
      <w:r w:rsidR="002E387E" w:rsidRPr="00992A52">
        <w:t xml:space="preserve">) </w:t>
      </w:r>
      <w:proofErr w:type="spellStart"/>
      <w:r w:rsidR="002E387E" w:rsidRPr="00992A52">
        <w:t>mēnešu</w:t>
      </w:r>
      <w:proofErr w:type="spellEnd"/>
      <w:r w:rsidR="002E387E" w:rsidRPr="00992A52">
        <w:t xml:space="preserve"> </w:t>
      </w:r>
      <w:proofErr w:type="spellStart"/>
      <w:r w:rsidR="002E387E" w:rsidRPr="00992A52">
        <w:t>stabilizācijas</w:t>
      </w:r>
      <w:proofErr w:type="spellEnd"/>
      <w:r w:rsidR="002E387E" w:rsidRPr="00992A52">
        <w:t xml:space="preserve"> (</w:t>
      </w:r>
      <w:r w:rsidR="002E387E" w:rsidRPr="00667527">
        <w:t>aging process</w:t>
      </w:r>
      <w:r w:rsidR="002E387E" w:rsidRPr="00992A52">
        <w:t xml:space="preserve"> – </w:t>
      </w:r>
      <w:proofErr w:type="spellStart"/>
      <w:r w:rsidR="002E387E" w:rsidRPr="00992A52">
        <w:t>tilpumstabilizācija</w:t>
      </w:r>
      <w:proofErr w:type="spellEnd"/>
      <w:r w:rsidR="002E387E" w:rsidRPr="00992A52">
        <w:t xml:space="preserve">) </w:t>
      </w:r>
      <w:proofErr w:type="spellStart"/>
      <w:r w:rsidR="002E387E" w:rsidRPr="00992A52">
        <w:t>periodu</w:t>
      </w:r>
      <w:proofErr w:type="spellEnd"/>
      <w:r w:rsidR="002E387E" w:rsidRPr="00992A52">
        <w:t xml:space="preserve">, </w:t>
      </w:r>
      <w:proofErr w:type="spellStart"/>
      <w:r w:rsidR="002E387E" w:rsidRPr="00992A52">
        <w:t>pirms</w:t>
      </w:r>
      <w:proofErr w:type="spellEnd"/>
      <w:r w:rsidR="002E387E" w:rsidRPr="00992A52">
        <w:t xml:space="preserve"> tie </w:t>
      </w:r>
      <w:proofErr w:type="spellStart"/>
      <w:r w:rsidR="002E387E" w:rsidRPr="00992A52">
        <w:t>tiek</w:t>
      </w:r>
      <w:proofErr w:type="spellEnd"/>
      <w:r w:rsidR="002E387E" w:rsidRPr="00992A52">
        <w:t xml:space="preserve"> </w:t>
      </w:r>
      <w:proofErr w:type="spellStart"/>
      <w:r w:rsidR="002E387E" w:rsidRPr="00992A52">
        <w:t>izmantoti</w:t>
      </w:r>
      <w:proofErr w:type="spellEnd"/>
      <w:r w:rsidR="002E387E" w:rsidRPr="00992A52">
        <w:t xml:space="preserve"> </w:t>
      </w:r>
      <w:proofErr w:type="spellStart"/>
      <w:r w:rsidR="002E387E" w:rsidRPr="00992A52">
        <w:t>būvniecībā</w:t>
      </w:r>
      <w:proofErr w:type="spellEnd"/>
      <w:r w:rsidR="002E387E" w:rsidRPr="00992A52">
        <w:t>.</w:t>
      </w:r>
    </w:p>
    <w:p w14:paraId="3F7BE165" w14:textId="101A4D10" w:rsidR="00B9576A" w:rsidRDefault="00B9576A" w:rsidP="00B300E4">
      <w:r>
        <w:fldChar w:fldCharType="begin"/>
      </w:r>
      <w:r>
        <w:instrText xml:space="preserve"> REF _Ref250978169 \n \h </w:instrText>
      </w:r>
      <w:r w:rsidR="00B300E4">
        <w:instrText xml:space="preserve"> \* MERGEFORMAT </w:instrText>
      </w:r>
      <w:r>
        <w:fldChar w:fldCharType="separate"/>
      </w:r>
      <w:r w:rsidR="00C86EAE">
        <w:t>2.6-1</w:t>
      </w:r>
      <w:r>
        <w:fldChar w:fldCharType="end"/>
      </w:r>
      <w:r>
        <w:t xml:space="preserve"> </w:t>
      </w:r>
      <w:proofErr w:type="spellStart"/>
      <w:r w:rsidRPr="00BF2E64">
        <w:t>tabulā</w:t>
      </w:r>
      <w:proofErr w:type="spellEnd"/>
      <w:r>
        <w:t xml:space="preserve"> </w:t>
      </w:r>
      <w:proofErr w:type="spellStart"/>
      <w:r w:rsidRPr="00BF2E64">
        <w:t>ir</w:t>
      </w:r>
      <w:proofErr w:type="spellEnd"/>
      <w:r w:rsidRPr="00BF2E64">
        <w:t xml:space="preserve"> </w:t>
      </w:r>
      <w:proofErr w:type="spellStart"/>
      <w:r w:rsidRPr="00BF2E64">
        <w:t>apkopoti</w:t>
      </w:r>
      <w:proofErr w:type="spellEnd"/>
      <w:r w:rsidRPr="00BF2E64">
        <w:t xml:space="preserve"> ceļu </w:t>
      </w:r>
      <w:proofErr w:type="spellStart"/>
      <w:r w:rsidRPr="00BF2E64">
        <w:t>būvmateriāli</w:t>
      </w:r>
      <w:proofErr w:type="spellEnd"/>
      <w:r w:rsidRPr="00BF2E64">
        <w:t xml:space="preserve"> un </w:t>
      </w:r>
      <w:proofErr w:type="spellStart"/>
      <w:r w:rsidRPr="00BF2E64">
        <w:t>tiem</w:t>
      </w:r>
      <w:proofErr w:type="spellEnd"/>
      <w:r w:rsidRPr="00BF2E64">
        <w:t xml:space="preserve"> </w:t>
      </w:r>
      <w:proofErr w:type="spellStart"/>
      <w:r w:rsidRPr="00BF2E64">
        <w:t>pielietojamās</w:t>
      </w:r>
      <w:proofErr w:type="spellEnd"/>
      <w:r w:rsidRPr="00BF2E64">
        <w:t xml:space="preserve"> </w:t>
      </w:r>
      <w:proofErr w:type="spellStart"/>
      <w:r w:rsidRPr="00BF2E64">
        <w:t>novērtēšanas</w:t>
      </w:r>
      <w:proofErr w:type="spellEnd"/>
      <w:r w:rsidRPr="00BF2E64">
        <w:t xml:space="preserve"> </w:t>
      </w:r>
      <w:proofErr w:type="spellStart"/>
      <w:r w:rsidRPr="00BF2E64">
        <w:t>sistēmas</w:t>
      </w:r>
      <w:proofErr w:type="spellEnd"/>
      <w:r w:rsidRPr="00BF2E64">
        <w:t xml:space="preserve"> un </w:t>
      </w:r>
      <w:proofErr w:type="spellStart"/>
      <w:r w:rsidRPr="00BF2E64">
        <w:t>atbilstību</w:t>
      </w:r>
      <w:proofErr w:type="spellEnd"/>
      <w:r w:rsidRPr="00BF2E64">
        <w:t xml:space="preserve"> </w:t>
      </w:r>
      <w:proofErr w:type="spellStart"/>
      <w:r w:rsidRPr="00BF2E64">
        <w:t>apliecinošo</w:t>
      </w:r>
      <w:proofErr w:type="spellEnd"/>
      <w:r w:rsidRPr="00BF2E64">
        <w:t xml:space="preserve"> </w:t>
      </w:r>
      <w:proofErr w:type="spellStart"/>
      <w:r w:rsidRPr="00BF2E64">
        <w:t>dokumentu</w:t>
      </w:r>
      <w:proofErr w:type="spellEnd"/>
      <w:r w:rsidRPr="00BF2E64">
        <w:t xml:space="preserve"> minimums. </w:t>
      </w:r>
      <w:proofErr w:type="spellStart"/>
      <w:r w:rsidRPr="00BF2E64">
        <w:t>Visos</w:t>
      </w:r>
      <w:proofErr w:type="spellEnd"/>
      <w:r w:rsidRPr="00BF2E64">
        <w:t xml:space="preserve"> </w:t>
      </w:r>
      <w:proofErr w:type="spellStart"/>
      <w:r w:rsidRPr="00BF2E64">
        <w:t>gadījumos</w:t>
      </w:r>
      <w:proofErr w:type="spellEnd"/>
      <w:r w:rsidRPr="00BF2E64">
        <w:t xml:space="preserve">, </w:t>
      </w:r>
      <w:proofErr w:type="spellStart"/>
      <w:r w:rsidRPr="00BF2E64">
        <w:t>neatkarīgi</w:t>
      </w:r>
      <w:proofErr w:type="spellEnd"/>
      <w:r w:rsidRPr="00BF2E64">
        <w:t xml:space="preserve"> no </w:t>
      </w: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sistēmas</w:t>
      </w:r>
      <w:proofErr w:type="spellEnd"/>
      <w:r w:rsidRPr="00BF2E64">
        <w:t xml:space="preserve">, </w:t>
      </w:r>
      <w:proofErr w:type="spellStart"/>
      <w:r w:rsidRPr="00BF2E64">
        <w:t>ražotāja</w:t>
      </w:r>
      <w:proofErr w:type="spellEnd"/>
      <w:r w:rsidRPr="00BF2E64">
        <w:t xml:space="preserve"> </w:t>
      </w:r>
      <w:proofErr w:type="spellStart"/>
      <w:r w:rsidRPr="00BF2E64">
        <w:t>pienākums</w:t>
      </w:r>
      <w:proofErr w:type="spellEnd"/>
      <w:r w:rsidRPr="00BF2E64">
        <w:t xml:space="preserve"> </w:t>
      </w:r>
      <w:proofErr w:type="spellStart"/>
      <w:r w:rsidRPr="00BF2E64">
        <w:t>ir</w:t>
      </w:r>
      <w:proofErr w:type="spellEnd"/>
      <w:r w:rsidRPr="00BF2E64">
        <w:t xml:space="preserve"> </w:t>
      </w:r>
      <w:proofErr w:type="spellStart"/>
      <w:r w:rsidRPr="00BF2E64">
        <w:t>nodrošināt</w:t>
      </w:r>
      <w:proofErr w:type="spellEnd"/>
      <w:r w:rsidRPr="00BF2E64">
        <w:t xml:space="preserve"> </w:t>
      </w:r>
      <w:proofErr w:type="spellStart"/>
      <w:r w:rsidRPr="00BF2E64">
        <w:t>ražošanas</w:t>
      </w:r>
      <w:proofErr w:type="spellEnd"/>
      <w:r w:rsidRPr="00BF2E64">
        <w:t xml:space="preserve"> </w:t>
      </w:r>
      <w:proofErr w:type="spellStart"/>
      <w:r w:rsidRPr="00BF2E64">
        <w:t>procesa</w:t>
      </w:r>
      <w:proofErr w:type="spellEnd"/>
      <w:r w:rsidRPr="00BF2E64">
        <w:t xml:space="preserve"> </w:t>
      </w:r>
      <w:proofErr w:type="spellStart"/>
      <w:r w:rsidRPr="00BF2E64">
        <w:t>kontroli</w:t>
      </w:r>
      <w:proofErr w:type="spellEnd"/>
      <w:r w:rsidRPr="00BF2E64">
        <w:t xml:space="preserve"> un </w:t>
      </w:r>
      <w:proofErr w:type="spellStart"/>
      <w:r w:rsidRPr="00BF2E64">
        <w:t>produkta</w:t>
      </w:r>
      <w:proofErr w:type="spellEnd"/>
      <w:r w:rsidRPr="00BF2E64">
        <w:t xml:space="preserve"> </w:t>
      </w:r>
      <w:proofErr w:type="spellStart"/>
      <w:r w:rsidRPr="00BF2E64">
        <w:t>vai</w:t>
      </w:r>
      <w:proofErr w:type="spellEnd"/>
      <w:r w:rsidRPr="00BF2E64">
        <w:t xml:space="preserve"> </w:t>
      </w:r>
      <w:proofErr w:type="spellStart"/>
      <w:r w:rsidRPr="00BF2E64">
        <w:t>tā</w:t>
      </w:r>
      <w:proofErr w:type="spellEnd"/>
      <w:r w:rsidRPr="00BF2E64">
        <w:t xml:space="preserve"> </w:t>
      </w:r>
      <w:proofErr w:type="spellStart"/>
      <w:r w:rsidRPr="00BF2E64">
        <w:t>sastāvdaļu</w:t>
      </w:r>
      <w:proofErr w:type="spellEnd"/>
      <w:r w:rsidRPr="00BF2E64">
        <w:t xml:space="preserve"> </w:t>
      </w:r>
      <w:proofErr w:type="spellStart"/>
      <w:r w:rsidRPr="00BF2E64">
        <w:t>testēšanu</w:t>
      </w:r>
      <w:proofErr w:type="spellEnd"/>
      <w:r w:rsidRPr="00BF2E64">
        <w:t xml:space="preserve"> </w:t>
      </w:r>
      <w:proofErr w:type="spellStart"/>
      <w:r w:rsidRPr="00BF2E64">
        <w:t>paredzētajā</w:t>
      </w:r>
      <w:proofErr w:type="spellEnd"/>
      <w:r w:rsidRPr="00BF2E64">
        <w:t xml:space="preserve"> </w:t>
      </w:r>
      <w:proofErr w:type="spellStart"/>
      <w:r w:rsidRPr="00BF2E64">
        <w:t>kārtībā</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vismaz</w:t>
      </w:r>
      <w:proofErr w:type="spellEnd"/>
      <w:r w:rsidRPr="00BF2E64">
        <w:t xml:space="preserve"> </w:t>
      </w:r>
      <w:proofErr w:type="spellStart"/>
      <w:r w:rsidRPr="00BF2E64">
        <w:t>šajās</w:t>
      </w:r>
      <w:proofErr w:type="spellEnd"/>
      <w:r w:rsidRPr="00BF2E64">
        <w:t xml:space="preserve"> </w:t>
      </w:r>
      <w:proofErr w:type="spellStart"/>
      <w:r w:rsidRPr="00BF2E64">
        <w:t>specifikācijās</w:t>
      </w:r>
      <w:proofErr w:type="spellEnd"/>
      <w:r w:rsidRPr="00BF2E64">
        <w:t xml:space="preserve"> </w:t>
      </w:r>
      <w:proofErr w:type="spellStart"/>
      <w:r w:rsidRPr="00BF2E64">
        <w:t>noteiktajā</w:t>
      </w:r>
      <w:proofErr w:type="spellEnd"/>
      <w:r w:rsidRPr="00BF2E64">
        <w:t xml:space="preserve"> </w:t>
      </w:r>
      <w:proofErr w:type="spellStart"/>
      <w:r w:rsidRPr="00BF2E64">
        <w:t>apjomā</w:t>
      </w:r>
      <w:proofErr w:type="spellEnd"/>
      <w:r w:rsidRPr="00BF2E64">
        <w:t xml:space="preserve">. </w:t>
      </w:r>
      <w:proofErr w:type="spellStart"/>
      <w:r w:rsidRPr="00BF2E64">
        <w:t>Testēšanas</w:t>
      </w:r>
      <w:proofErr w:type="spellEnd"/>
      <w:r w:rsidRPr="00BF2E64">
        <w:t xml:space="preserve"> </w:t>
      </w:r>
      <w:proofErr w:type="spellStart"/>
      <w:r w:rsidRPr="00BF2E64">
        <w:t>pārskati</w:t>
      </w:r>
      <w:proofErr w:type="spellEnd"/>
      <w:r w:rsidRPr="00BF2E64">
        <w:t xml:space="preserve">, kas </w:t>
      </w:r>
      <w:proofErr w:type="spellStart"/>
      <w:r w:rsidRPr="00BF2E64">
        <w:t>ir</w:t>
      </w:r>
      <w:proofErr w:type="spellEnd"/>
      <w:r w:rsidRPr="00BF2E64">
        <w:t xml:space="preserve"> </w:t>
      </w:r>
      <w:proofErr w:type="spellStart"/>
      <w:r w:rsidRPr="00BF2E64">
        <w:t>pamats</w:t>
      </w:r>
      <w:proofErr w:type="spellEnd"/>
      <w:r w:rsidRPr="00BF2E64">
        <w:t xml:space="preserve"> </w:t>
      </w:r>
      <w:proofErr w:type="spellStart"/>
      <w:r w:rsidRPr="00BF2E64">
        <w:t>deklarāciju</w:t>
      </w:r>
      <w:proofErr w:type="spellEnd"/>
      <w:r w:rsidRPr="00BF2E64">
        <w:t xml:space="preserve"> </w:t>
      </w:r>
      <w:proofErr w:type="spellStart"/>
      <w:r w:rsidRPr="00BF2E64">
        <w:t>sastādīšanai</w:t>
      </w:r>
      <w:proofErr w:type="spellEnd"/>
      <w:r w:rsidRPr="00BF2E64">
        <w:t xml:space="preserve"> un </w:t>
      </w:r>
      <w:proofErr w:type="spellStart"/>
      <w:r w:rsidRPr="00BF2E64">
        <w:t>izdoto</w:t>
      </w:r>
      <w:proofErr w:type="spellEnd"/>
      <w:r w:rsidRPr="00BF2E64">
        <w:t xml:space="preserve"> </w:t>
      </w:r>
      <w:proofErr w:type="spellStart"/>
      <w:r w:rsidRPr="00BF2E64">
        <w:t>sertifikātu</w:t>
      </w:r>
      <w:proofErr w:type="spellEnd"/>
      <w:r w:rsidRPr="00BF2E64">
        <w:t xml:space="preserve"> </w:t>
      </w:r>
      <w:proofErr w:type="spellStart"/>
      <w:r w:rsidRPr="00BF2E64">
        <w:t>spēkā</w:t>
      </w:r>
      <w:proofErr w:type="spellEnd"/>
      <w:r w:rsidRPr="00BF2E64">
        <w:t xml:space="preserve"> </w:t>
      </w:r>
      <w:proofErr w:type="spellStart"/>
      <w:r w:rsidRPr="00BF2E64">
        <w:t>uzturēšanai</w:t>
      </w:r>
      <w:proofErr w:type="spellEnd"/>
      <w:r w:rsidRPr="00BF2E64">
        <w:t xml:space="preserve">, </w:t>
      </w:r>
      <w:proofErr w:type="spellStart"/>
      <w:r w:rsidRPr="00BF2E64">
        <w:t>ir</w:t>
      </w:r>
      <w:proofErr w:type="spellEnd"/>
      <w:r w:rsidRPr="00BF2E64">
        <w:t xml:space="preserve"> </w:t>
      </w:r>
      <w:proofErr w:type="spellStart"/>
      <w:r w:rsidRPr="00BF2E64">
        <w:t>jāsaglabā</w:t>
      </w:r>
      <w:proofErr w:type="spellEnd"/>
      <w:r w:rsidRPr="00BF2E64">
        <w:t xml:space="preserve"> </w:t>
      </w:r>
      <w:proofErr w:type="gramStart"/>
      <w:r w:rsidRPr="00BF2E64">
        <w:t>un to</w:t>
      </w:r>
      <w:proofErr w:type="gramEnd"/>
      <w:r w:rsidRPr="00BF2E64">
        <w:t xml:space="preserve"> </w:t>
      </w:r>
      <w:proofErr w:type="spellStart"/>
      <w:r w:rsidRPr="00BF2E64">
        <w:t>kopijas</w:t>
      </w:r>
      <w:proofErr w:type="spellEnd"/>
      <w:r w:rsidRPr="00BF2E64">
        <w:t xml:space="preserve"> </w:t>
      </w:r>
      <w:proofErr w:type="spellStart"/>
      <w:r w:rsidRPr="00BF2E64">
        <w:t>pasūtītājs</w:t>
      </w:r>
      <w:proofErr w:type="spellEnd"/>
      <w:r w:rsidRPr="00BF2E64">
        <w:t xml:space="preserve"> </w:t>
      </w:r>
      <w:proofErr w:type="spellStart"/>
      <w:r w:rsidRPr="00BF2E64">
        <w:t>drīkst</w:t>
      </w:r>
      <w:proofErr w:type="spellEnd"/>
      <w:r w:rsidRPr="00BF2E64">
        <w:t xml:space="preserve"> </w:t>
      </w:r>
      <w:proofErr w:type="spellStart"/>
      <w:r w:rsidRPr="00BF2E64">
        <w:t>pieprasīt</w:t>
      </w:r>
      <w:proofErr w:type="spellEnd"/>
      <w:r w:rsidRPr="00BF2E64">
        <w:t xml:space="preserve"> </w:t>
      </w:r>
      <w:proofErr w:type="spellStart"/>
      <w:r w:rsidRPr="00BF2E64">
        <w:t>jebkurā</w:t>
      </w:r>
      <w:proofErr w:type="spellEnd"/>
      <w:r w:rsidRPr="00BF2E64">
        <w:t xml:space="preserve"> </w:t>
      </w:r>
      <w:proofErr w:type="spellStart"/>
      <w:r w:rsidRPr="00BF2E64">
        <w:t>brīdī</w:t>
      </w:r>
      <w:proofErr w:type="spellEnd"/>
      <w:r w:rsidRPr="00BF2E64">
        <w:t xml:space="preserve">, lai </w:t>
      </w:r>
      <w:proofErr w:type="spellStart"/>
      <w:r w:rsidRPr="00BF2E64">
        <w:t>pārliecinātos</w:t>
      </w:r>
      <w:proofErr w:type="spellEnd"/>
      <w:r w:rsidRPr="00BF2E64">
        <w:t xml:space="preserve"> par </w:t>
      </w:r>
      <w:proofErr w:type="spellStart"/>
      <w:r w:rsidRPr="00BF2E64">
        <w:t>dekla</w:t>
      </w:r>
      <w:r>
        <w:t>rēto</w:t>
      </w:r>
      <w:proofErr w:type="spellEnd"/>
      <w:r>
        <w:t xml:space="preserve"> </w:t>
      </w:r>
      <w:proofErr w:type="spellStart"/>
      <w:r>
        <w:t>raksturlielumu</w:t>
      </w:r>
      <w:proofErr w:type="spellEnd"/>
      <w:r>
        <w:t xml:space="preserve"> </w:t>
      </w:r>
      <w:proofErr w:type="spellStart"/>
      <w:r>
        <w:t>atbilstību</w:t>
      </w:r>
      <w:proofErr w:type="spellEnd"/>
      <w:r>
        <w:t>.</w:t>
      </w:r>
    </w:p>
    <w:p w14:paraId="0E82A5FA" w14:textId="77777777" w:rsidR="00B9576A" w:rsidRPr="00BF2E64" w:rsidRDefault="00B9576A" w:rsidP="00141F36">
      <w:pPr>
        <w:pStyle w:val="Virsraksts8"/>
      </w:pPr>
      <w:bookmarkStart w:id="264" w:name="_Ref250978169"/>
      <w:r w:rsidRPr="00BF2E64">
        <w:t xml:space="preserve">tabula. </w:t>
      </w: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sistēmas</w:t>
      </w:r>
      <w:bookmarkEnd w:id="264"/>
      <w:proofErr w:type="spellEnd"/>
    </w:p>
    <w:tbl>
      <w:tblPr>
        <w:tblW w:w="9072" w:type="dxa"/>
        <w:tblInd w:w="5" w:type="dxa"/>
        <w:tblLayout w:type="fixed"/>
        <w:tblLook w:val="0000" w:firstRow="0" w:lastRow="0" w:firstColumn="0" w:lastColumn="0" w:noHBand="0" w:noVBand="0"/>
      </w:tblPr>
      <w:tblGrid>
        <w:gridCol w:w="662"/>
        <w:gridCol w:w="3307"/>
        <w:gridCol w:w="2410"/>
        <w:gridCol w:w="1418"/>
        <w:gridCol w:w="1275"/>
      </w:tblGrid>
      <w:tr w:rsidR="00B9576A" w:rsidRPr="00BF2E64" w14:paraId="66EF10A1" w14:textId="77777777" w:rsidTr="5F283C5E">
        <w:trPr>
          <w:cantSplit/>
          <w:trHeight w:val="880"/>
          <w:tblHeader/>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52629D5" w14:textId="77777777" w:rsidR="00B9576A" w:rsidRPr="00A113A0" w:rsidRDefault="00B9576A" w:rsidP="005F0071">
            <w:pPr>
              <w:pStyle w:val="Tablehead"/>
            </w:pPr>
            <w:r w:rsidRPr="00A113A0">
              <w:t>Nr.</w:t>
            </w:r>
          </w:p>
          <w:p w14:paraId="641FAB31" w14:textId="77777777" w:rsidR="00B9576A" w:rsidRPr="00A113A0" w:rsidRDefault="00B9576A" w:rsidP="005F0071">
            <w:pPr>
              <w:pStyle w:val="Tablehead"/>
            </w:pPr>
            <w:proofErr w:type="spellStart"/>
            <w:r w:rsidRPr="00A113A0">
              <w:t>p.k.</w:t>
            </w:r>
            <w:proofErr w:type="spellEnd"/>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DF75656" w14:textId="77777777" w:rsidR="00B9576A" w:rsidRPr="00A113A0" w:rsidRDefault="00B9576A" w:rsidP="005F0071">
            <w:pPr>
              <w:pStyle w:val="Tablehead"/>
            </w:pPr>
            <w:proofErr w:type="spellStart"/>
            <w:r w:rsidRPr="00A113A0">
              <w:t>Būvizstrādājums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4B7EB6D" w14:textId="77777777" w:rsidR="00B9576A" w:rsidRPr="00A113A0" w:rsidRDefault="00B9576A" w:rsidP="005F0071">
            <w:pPr>
              <w:pStyle w:val="Tablehead"/>
            </w:pPr>
            <w:proofErr w:type="spellStart"/>
            <w:r w:rsidRPr="00A113A0">
              <w:t>Paredzētā</w:t>
            </w:r>
            <w:proofErr w:type="spellEnd"/>
            <w:r w:rsidRPr="00A113A0">
              <w:t xml:space="preserve"> </w:t>
            </w:r>
            <w:proofErr w:type="spellStart"/>
            <w:r w:rsidRPr="00A113A0">
              <w:t>izmantošana</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ECF6155" w14:textId="77777777" w:rsidR="00B9576A" w:rsidRPr="00A113A0" w:rsidRDefault="00B9576A" w:rsidP="005F0071">
            <w:pPr>
              <w:pStyle w:val="Tablehead"/>
            </w:pPr>
            <w:proofErr w:type="spellStart"/>
            <w:r w:rsidRPr="00A113A0">
              <w:t>Atsauce</w:t>
            </w:r>
            <w:proofErr w:type="spellEnd"/>
            <w:r w:rsidRPr="00A113A0">
              <w:t xml:space="preserve"> </w:t>
            </w:r>
            <w:proofErr w:type="spellStart"/>
            <w:r w:rsidRPr="00A113A0">
              <w:t>uz</w:t>
            </w:r>
            <w:proofErr w:type="spellEnd"/>
            <w:r w:rsidRPr="00A113A0">
              <w:t xml:space="preserve"> </w:t>
            </w:r>
            <w:proofErr w:type="spellStart"/>
            <w:r w:rsidRPr="00A113A0">
              <w:t>standartu</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4D5BE37" w14:textId="57FAAD60" w:rsidR="00B9576A" w:rsidRPr="00A113A0" w:rsidRDefault="00B9576A" w:rsidP="005F0071">
            <w:pPr>
              <w:pStyle w:val="Tablehead"/>
              <w:rPr>
                <w:vertAlign w:val="superscript"/>
              </w:rPr>
            </w:pPr>
            <w:bookmarkStart w:id="265" w:name="_Ref250978067"/>
            <w:proofErr w:type="spellStart"/>
            <w:r w:rsidRPr="00A113A0">
              <w:t>Atbilstības</w:t>
            </w:r>
            <w:proofErr w:type="spellEnd"/>
            <w:r w:rsidRPr="00A113A0">
              <w:t xml:space="preserve"> </w:t>
            </w:r>
            <w:proofErr w:type="spellStart"/>
            <w:r w:rsidRPr="00A113A0">
              <w:t>novērtēšanas</w:t>
            </w:r>
            <w:proofErr w:type="spellEnd"/>
            <w:r w:rsidRPr="00A113A0">
              <w:t xml:space="preserve"> </w:t>
            </w:r>
            <w:proofErr w:type="spellStart"/>
            <w:proofErr w:type="gramStart"/>
            <w:r w:rsidRPr="00A113A0">
              <w:t>sistēma</w:t>
            </w:r>
            <w:proofErr w:type="spellEnd"/>
            <w:r w:rsidRPr="00A113A0">
              <w:rPr>
                <w:vertAlign w:val="superscript"/>
              </w:rPr>
              <w:t>(</w:t>
            </w:r>
            <w:proofErr w:type="gramEnd"/>
            <w:r w:rsidRPr="00A113A0">
              <w:rPr>
                <w:vertAlign w:val="superscript"/>
              </w:rPr>
              <w:t>1)</w:t>
            </w:r>
            <w:bookmarkEnd w:id="265"/>
          </w:p>
        </w:tc>
      </w:tr>
      <w:tr w:rsidR="00B9576A" w:rsidRPr="00BF2E64" w14:paraId="39DC3400" w14:textId="77777777" w:rsidTr="5F283C5E">
        <w:trPr>
          <w:cantSplit/>
          <w:trHeight w:val="280"/>
        </w:trPr>
        <w:tc>
          <w:tcPr>
            <w:tcW w:w="907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C5DE9B8" w14:textId="77777777" w:rsidR="00B9576A" w:rsidRPr="00A113A0" w:rsidRDefault="00B9576A" w:rsidP="00192D16">
            <w:pPr>
              <w:pStyle w:val="Tabletext"/>
            </w:pPr>
            <w:r w:rsidRPr="00A113A0">
              <w:t xml:space="preserve">1. </w:t>
            </w:r>
            <w:proofErr w:type="spellStart"/>
            <w:r w:rsidRPr="00A113A0">
              <w:t>Bitumens</w:t>
            </w:r>
            <w:proofErr w:type="spellEnd"/>
            <w:r w:rsidRPr="00A113A0">
              <w:t xml:space="preserve"> un </w:t>
            </w:r>
            <w:proofErr w:type="spellStart"/>
            <w:r w:rsidRPr="00A113A0">
              <w:t>ar</w:t>
            </w:r>
            <w:proofErr w:type="spellEnd"/>
            <w:r w:rsidRPr="00A113A0">
              <w:t xml:space="preserve"> to </w:t>
            </w:r>
            <w:proofErr w:type="spellStart"/>
            <w:r w:rsidRPr="00A113A0">
              <w:t>saistītie</w:t>
            </w:r>
            <w:proofErr w:type="spellEnd"/>
            <w:r w:rsidRPr="00A113A0">
              <w:t xml:space="preserve"> </w:t>
            </w:r>
            <w:proofErr w:type="spellStart"/>
            <w:r w:rsidRPr="00A113A0">
              <w:t>produkti</w:t>
            </w:r>
            <w:proofErr w:type="spellEnd"/>
          </w:p>
        </w:tc>
      </w:tr>
      <w:tr w:rsidR="00B9576A" w:rsidRPr="00BF2E64" w14:paraId="40200773" w14:textId="77777777" w:rsidTr="5F283C5E">
        <w:trPr>
          <w:cantSplit/>
          <w:trHeight w:val="493"/>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FC3BD17" w14:textId="77777777" w:rsidR="00B9576A" w:rsidRPr="00A113A0" w:rsidRDefault="00B9576A" w:rsidP="00192D16">
            <w:pPr>
              <w:pStyle w:val="Tabletext"/>
            </w:pPr>
            <w:r w:rsidRPr="00A113A0">
              <w:t>1.1</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339F413" w14:textId="77777777" w:rsidR="00B9576A" w:rsidRPr="00A113A0" w:rsidRDefault="00B9576A" w:rsidP="00192D16">
            <w:pPr>
              <w:pStyle w:val="Tabletext"/>
            </w:pPr>
            <w:r w:rsidRPr="00A113A0">
              <w:t xml:space="preserve">Ceļu </w:t>
            </w:r>
            <w:proofErr w:type="spellStart"/>
            <w:r w:rsidRPr="00A113A0">
              <w:t>bitumeni</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15532C8" w14:textId="77777777" w:rsidR="00B9576A" w:rsidRPr="00A113A0" w:rsidRDefault="00B9576A" w:rsidP="00192D16">
            <w:pPr>
              <w:pStyle w:val="Tabletext"/>
            </w:pPr>
            <w:r w:rsidRPr="00A113A0">
              <w:t xml:space="preserve">Ceļu </w:t>
            </w:r>
            <w:proofErr w:type="spellStart"/>
            <w:r w:rsidRPr="00A113A0">
              <w:t>būvniecībai</w:t>
            </w:r>
            <w:proofErr w:type="spellEnd"/>
            <w:r w:rsidRPr="00A113A0">
              <w:t xml:space="preserve"> un </w:t>
            </w:r>
            <w:proofErr w:type="spellStart"/>
            <w:r w:rsidRPr="00A113A0">
              <w:t>virsmas</w:t>
            </w:r>
            <w:proofErr w:type="spellEnd"/>
            <w:r w:rsidRPr="00A113A0">
              <w:t xml:space="preserve"> </w:t>
            </w:r>
            <w:proofErr w:type="spellStart"/>
            <w:r w:rsidRPr="00A113A0">
              <w:t>apstrādei</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C89C6C6" w14:textId="77777777" w:rsidR="00B9576A" w:rsidRPr="00A113A0" w:rsidRDefault="00B9576A" w:rsidP="00192D16">
            <w:pPr>
              <w:pStyle w:val="Tabletext"/>
            </w:pPr>
            <w:r w:rsidRPr="00A113A0">
              <w:t>LVS EN 12591</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C9B628A" w14:textId="77777777" w:rsidR="00B9576A" w:rsidRPr="00A113A0" w:rsidRDefault="00B9576A" w:rsidP="00192D16">
            <w:pPr>
              <w:pStyle w:val="Tabletext2"/>
            </w:pPr>
            <w:r w:rsidRPr="00A113A0">
              <w:t>2+</w:t>
            </w:r>
          </w:p>
        </w:tc>
      </w:tr>
      <w:tr w:rsidR="00B9576A" w:rsidRPr="00BF2E64" w14:paraId="6A3BF2E2" w14:textId="77777777" w:rsidTr="5F283C5E">
        <w:trPr>
          <w:cantSplit/>
          <w:trHeight w:val="501"/>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7CA8CE9" w14:textId="77777777" w:rsidR="00B9576A" w:rsidRPr="00A113A0" w:rsidRDefault="00B9576A" w:rsidP="00192D16">
            <w:pPr>
              <w:pStyle w:val="Tabletext"/>
            </w:pPr>
            <w:r w:rsidRPr="00A113A0">
              <w:t>1.2</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08CA116" w14:textId="77777777" w:rsidR="00B9576A" w:rsidRPr="00A113A0" w:rsidRDefault="00B9576A" w:rsidP="00192D16">
            <w:pPr>
              <w:pStyle w:val="Tabletext"/>
            </w:pPr>
            <w:proofErr w:type="spellStart"/>
            <w:r w:rsidRPr="00A113A0">
              <w:t>Ar</w:t>
            </w:r>
            <w:proofErr w:type="spellEnd"/>
            <w:r w:rsidRPr="00A113A0">
              <w:t xml:space="preserve"> </w:t>
            </w:r>
            <w:proofErr w:type="spellStart"/>
            <w:r w:rsidRPr="00A113A0">
              <w:t>polimēriem</w:t>
            </w:r>
            <w:proofErr w:type="spellEnd"/>
            <w:r w:rsidRPr="00A113A0">
              <w:t xml:space="preserve"> </w:t>
            </w:r>
            <w:proofErr w:type="spellStart"/>
            <w:r w:rsidRPr="00A113A0">
              <w:t>modificēti</w:t>
            </w:r>
            <w:proofErr w:type="spellEnd"/>
            <w:r w:rsidRPr="00A113A0">
              <w:t xml:space="preserve"> </w:t>
            </w:r>
            <w:proofErr w:type="spellStart"/>
            <w:r w:rsidRPr="00A113A0">
              <w:t>bitumeni</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E0C85AF" w14:textId="77777777" w:rsidR="00B9576A" w:rsidRPr="00A113A0" w:rsidRDefault="00B9576A" w:rsidP="00192D16">
            <w:pPr>
              <w:pStyle w:val="Tabletext"/>
            </w:pPr>
            <w:r w:rsidRPr="00A113A0">
              <w:t xml:space="preserve">Ceļu </w:t>
            </w:r>
            <w:proofErr w:type="spellStart"/>
            <w:r w:rsidRPr="00A113A0">
              <w:t>būvniecībai</w:t>
            </w:r>
            <w:proofErr w:type="spellEnd"/>
            <w:r w:rsidRPr="00A113A0">
              <w:t xml:space="preserve"> un </w:t>
            </w:r>
            <w:proofErr w:type="spellStart"/>
            <w:r w:rsidRPr="00A113A0">
              <w:t>virsmas</w:t>
            </w:r>
            <w:proofErr w:type="spellEnd"/>
            <w:r w:rsidRPr="00A113A0">
              <w:t xml:space="preserve"> </w:t>
            </w:r>
            <w:proofErr w:type="spellStart"/>
            <w:r w:rsidRPr="00A113A0">
              <w:t>apstrādei</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171695C" w14:textId="77777777" w:rsidR="00B9576A" w:rsidRPr="00A113A0" w:rsidRDefault="00B9576A" w:rsidP="00192D16">
            <w:pPr>
              <w:pStyle w:val="Tabletext"/>
            </w:pPr>
            <w:r w:rsidRPr="00A113A0">
              <w:t>LVS EN 14023</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6E3BFA6" w14:textId="77777777" w:rsidR="00B9576A" w:rsidRPr="00A113A0" w:rsidRDefault="00B9576A" w:rsidP="00192D16">
            <w:pPr>
              <w:pStyle w:val="Tabletext2"/>
            </w:pPr>
            <w:r w:rsidRPr="00A113A0">
              <w:t>2+</w:t>
            </w:r>
          </w:p>
        </w:tc>
      </w:tr>
      <w:tr w:rsidR="00B9576A" w:rsidRPr="00BF2E64" w14:paraId="66A30AB7" w14:textId="77777777" w:rsidTr="5F283C5E">
        <w:trPr>
          <w:cantSplit/>
          <w:trHeight w:val="88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8E1AF0E" w14:textId="77777777" w:rsidR="00B9576A" w:rsidRPr="00A113A0" w:rsidRDefault="00B9576A" w:rsidP="00192D16">
            <w:pPr>
              <w:pStyle w:val="Tabletext"/>
            </w:pPr>
            <w:r w:rsidRPr="00A113A0">
              <w:t>1.3</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5057598" w14:textId="77777777" w:rsidR="00B9576A" w:rsidRPr="00A113A0" w:rsidRDefault="00B9576A" w:rsidP="00192D16">
            <w:pPr>
              <w:pStyle w:val="Tabletext"/>
            </w:pPr>
            <w:r w:rsidRPr="00A113A0">
              <w:t xml:space="preserve">Grupa: </w:t>
            </w:r>
            <w:proofErr w:type="spellStart"/>
            <w:r w:rsidRPr="00A113A0">
              <w:t>bitumens</w:t>
            </w:r>
            <w:proofErr w:type="spellEnd"/>
          </w:p>
          <w:p w14:paraId="5D7D02F6" w14:textId="77777777" w:rsidR="00B9576A" w:rsidRPr="00A113A0" w:rsidRDefault="00B9576A" w:rsidP="00192D16">
            <w:pPr>
              <w:pStyle w:val="Tabletext"/>
            </w:pPr>
            <w:proofErr w:type="spellStart"/>
            <w:r w:rsidRPr="00A113A0">
              <w:t>Apakšgrupa</w:t>
            </w:r>
            <w:proofErr w:type="spellEnd"/>
            <w:r w:rsidRPr="00A113A0">
              <w:t xml:space="preserve">: </w:t>
            </w:r>
            <w:proofErr w:type="spellStart"/>
            <w:r w:rsidRPr="00A113A0">
              <w:t>katjonu</w:t>
            </w:r>
            <w:proofErr w:type="spellEnd"/>
            <w:r w:rsidRPr="00A113A0">
              <w:t xml:space="preserve"> </w:t>
            </w:r>
            <w:proofErr w:type="spellStart"/>
            <w:r w:rsidRPr="00A113A0">
              <w:t>bitumena</w:t>
            </w:r>
            <w:proofErr w:type="spellEnd"/>
            <w:r w:rsidRPr="00A113A0">
              <w:t xml:space="preserve"> </w:t>
            </w:r>
            <w:proofErr w:type="spellStart"/>
            <w:r w:rsidRPr="00A113A0">
              <w:t>emulsijas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FE780CB" w14:textId="77777777" w:rsidR="00B9576A" w:rsidRPr="00A113A0" w:rsidRDefault="00B9576A" w:rsidP="00192D16">
            <w:pPr>
              <w:pStyle w:val="Tabletext"/>
            </w:pPr>
            <w:r w:rsidRPr="00A113A0">
              <w:t xml:space="preserve">Ceļu </w:t>
            </w:r>
            <w:proofErr w:type="spellStart"/>
            <w:r w:rsidRPr="00A113A0">
              <w:t>būvniecībai</w:t>
            </w:r>
            <w:proofErr w:type="spellEnd"/>
            <w:r w:rsidRPr="00A113A0">
              <w:t xml:space="preserve"> un </w:t>
            </w:r>
            <w:proofErr w:type="spellStart"/>
            <w:r w:rsidRPr="00A113A0">
              <w:t>virsmas</w:t>
            </w:r>
            <w:proofErr w:type="spellEnd"/>
            <w:r w:rsidRPr="00A113A0">
              <w:t xml:space="preserve"> </w:t>
            </w:r>
            <w:proofErr w:type="spellStart"/>
            <w:r w:rsidRPr="00A113A0">
              <w:t>apstrādei</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F44B507" w14:textId="77777777" w:rsidR="00B9576A" w:rsidRPr="00A113A0" w:rsidRDefault="00B9576A" w:rsidP="00192D16">
            <w:pPr>
              <w:pStyle w:val="Tabletext"/>
            </w:pPr>
            <w:r w:rsidRPr="00A113A0">
              <w:t>LVS EN 13808</w:t>
            </w:r>
          </w:p>
          <w:p w14:paraId="59E199BE" w14:textId="4D194731" w:rsidR="00B9576A" w:rsidRPr="00A113A0" w:rsidRDefault="00B9576A" w:rsidP="00192D16">
            <w:pPr>
              <w:pStyle w:val="Tabletext"/>
            </w:pPr>
            <w:r w:rsidRPr="00A113A0">
              <w:t xml:space="preserve">ZA. </w:t>
            </w:r>
            <w:proofErr w:type="spellStart"/>
            <w:r w:rsidR="00C54490">
              <w:t>pielikums</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ED403D0" w14:textId="77777777" w:rsidR="00B9576A" w:rsidRPr="00A113A0" w:rsidRDefault="00B9576A" w:rsidP="00192D16">
            <w:pPr>
              <w:pStyle w:val="Tabletext2"/>
            </w:pPr>
            <w:r w:rsidRPr="00A113A0">
              <w:t>2+</w:t>
            </w:r>
          </w:p>
        </w:tc>
      </w:tr>
      <w:tr w:rsidR="00B9576A" w:rsidRPr="00BF2E64" w14:paraId="09684AE6" w14:textId="77777777" w:rsidTr="5F283C5E">
        <w:trPr>
          <w:cantSplit/>
          <w:trHeight w:val="664"/>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7DF0B9D" w14:textId="77777777" w:rsidR="00B9576A" w:rsidRPr="00A113A0" w:rsidRDefault="00B9576A" w:rsidP="00192D16">
            <w:pPr>
              <w:pStyle w:val="Tabletext"/>
            </w:pPr>
            <w:r w:rsidRPr="00A113A0">
              <w:t>1.4</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2CD468C" w14:textId="77777777" w:rsidR="00B9576A" w:rsidRPr="00A113A0" w:rsidRDefault="00B9576A" w:rsidP="00192D16">
            <w:pPr>
              <w:pStyle w:val="Tabletext"/>
            </w:pPr>
            <w:proofErr w:type="spellStart"/>
            <w:r w:rsidRPr="00A113A0">
              <w:t>Bituminētie</w:t>
            </w:r>
            <w:proofErr w:type="spellEnd"/>
            <w:r w:rsidRPr="00A113A0">
              <w:t xml:space="preserve"> </w:t>
            </w:r>
            <w:proofErr w:type="spellStart"/>
            <w:r w:rsidRPr="00A113A0">
              <w:t>maisījumi</w:t>
            </w:r>
            <w:proofErr w:type="spellEnd"/>
            <w:r w:rsidRPr="00A113A0">
              <w:t xml:space="preserve">. </w:t>
            </w:r>
            <w:proofErr w:type="spellStart"/>
            <w:r w:rsidRPr="00A113A0">
              <w:t>Asfaltbetons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81851C2" w14:textId="77777777" w:rsidR="00B9576A" w:rsidRPr="00A113A0" w:rsidRDefault="00B9576A" w:rsidP="00192D16">
            <w:pPr>
              <w:pStyle w:val="Tabletext"/>
            </w:pPr>
            <w:proofErr w:type="spellStart"/>
            <w:r w:rsidRPr="00A113A0">
              <w:t>Ceļiem</w:t>
            </w:r>
            <w:proofErr w:type="spellEnd"/>
            <w:r w:rsidRPr="00A113A0">
              <w:t xml:space="preserve"> un </w:t>
            </w:r>
            <w:proofErr w:type="spellStart"/>
            <w:r w:rsidRPr="00A113A0">
              <w:t>citām</w:t>
            </w:r>
            <w:proofErr w:type="spellEnd"/>
            <w:r w:rsidRPr="00A113A0">
              <w:t xml:space="preserve"> </w:t>
            </w:r>
            <w:proofErr w:type="spellStart"/>
            <w:r w:rsidRPr="00A113A0">
              <w:t>satiksmes</w:t>
            </w:r>
            <w:proofErr w:type="spellEnd"/>
            <w:r w:rsidRPr="00A113A0">
              <w:t xml:space="preserve"> </w:t>
            </w:r>
            <w:proofErr w:type="spellStart"/>
            <w:r w:rsidRPr="00A113A0">
              <w:t>platībām</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80564B4" w14:textId="77777777" w:rsidR="00B9576A" w:rsidRPr="00A113A0" w:rsidRDefault="00B9576A" w:rsidP="00192D16">
            <w:pPr>
              <w:pStyle w:val="Tabletext"/>
            </w:pPr>
            <w:r w:rsidRPr="00A113A0">
              <w:t>LVS EN 13108-1</w:t>
            </w:r>
          </w:p>
          <w:p w14:paraId="61F53683" w14:textId="091185BF" w:rsidR="00B9576A" w:rsidRPr="00A113A0" w:rsidRDefault="001742E8" w:rsidP="00192D16">
            <w:pPr>
              <w:pStyle w:val="Tabletext"/>
            </w:pPr>
            <w:proofErr w:type="spellStart"/>
            <w:proofErr w:type="gramStart"/>
            <w:r>
              <w:t>ZA.</w:t>
            </w:r>
            <w:r w:rsidR="00C54490">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73939BA" w14:textId="77777777" w:rsidR="00B9576A" w:rsidRPr="00A113A0" w:rsidRDefault="00B9576A" w:rsidP="00192D16">
            <w:pPr>
              <w:pStyle w:val="Tabletext2"/>
            </w:pPr>
            <w:r w:rsidRPr="00A113A0">
              <w:t>2+</w:t>
            </w:r>
          </w:p>
        </w:tc>
      </w:tr>
      <w:tr w:rsidR="004D4F40" w:rsidRPr="00BF2E64" w14:paraId="47F6E2AF" w14:textId="77777777" w:rsidTr="5F283C5E">
        <w:trPr>
          <w:cantSplit/>
          <w:trHeight w:val="685"/>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7456A87" w14:textId="4B8E7A1D" w:rsidR="004D4F40" w:rsidRPr="00A113A0" w:rsidRDefault="004D4F40" w:rsidP="00192D16">
            <w:pPr>
              <w:pStyle w:val="Tabletext"/>
            </w:pPr>
            <w:r>
              <w:t>1.5</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D1484E7" w14:textId="77777777" w:rsidR="004D4F40" w:rsidRPr="00A113A0" w:rsidRDefault="004D4F40" w:rsidP="00192D16">
            <w:pPr>
              <w:pStyle w:val="Tabletext"/>
            </w:pPr>
            <w:proofErr w:type="spellStart"/>
            <w:r w:rsidRPr="00A113A0">
              <w:t>Bituminētie</w:t>
            </w:r>
            <w:proofErr w:type="spellEnd"/>
            <w:r w:rsidRPr="00A113A0">
              <w:t xml:space="preserve"> </w:t>
            </w:r>
            <w:proofErr w:type="spellStart"/>
            <w:r w:rsidRPr="00A113A0">
              <w:t>maisījumi</w:t>
            </w:r>
            <w:proofErr w:type="spellEnd"/>
            <w:r w:rsidRPr="00A113A0">
              <w:t xml:space="preserve">. </w:t>
            </w:r>
            <w:proofErr w:type="spellStart"/>
            <w:r w:rsidRPr="00A113A0">
              <w:t>Asfaltbetons</w:t>
            </w:r>
            <w:proofErr w:type="spellEnd"/>
            <w:r>
              <w:t xml:space="preserve"> </w:t>
            </w:r>
            <w:proofErr w:type="spellStart"/>
            <w:r>
              <w:t>ļoti</w:t>
            </w:r>
            <w:proofErr w:type="spellEnd"/>
            <w:r>
              <w:t xml:space="preserve"> </w:t>
            </w:r>
            <w:proofErr w:type="spellStart"/>
            <w:r>
              <w:t>plānām</w:t>
            </w:r>
            <w:proofErr w:type="spellEnd"/>
            <w:r>
              <w:t xml:space="preserve"> </w:t>
            </w:r>
            <w:proofErr w:type="spellStart"/>
            <w:r>
              <w:t>kārtām</w:t>
            </w:r>
            <w:proofErr w:type="spellEnd"/>
            <w:r>
              <w:t xml:space="preserve"> (BBTM)</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73B4CD1" w14:textId="77777777" w:rsidR="004D4F40" w:rsidRPr="00A113A0" w:rsidRDefault="004D4F40" w:rsidP="00192D16">
            <w:pPr>
              <w:pStyle w:val="Tabletext"/>
            </w:pPr>
            <w:proofErr w:type="spellStart"/>
            <w:r w:rsidRPr="00A113A0">
              <w:t>Ceļiem</w:t>
            </w:r>
            <w:proofErr w:type="spellEnd"/>
            <w:r w:rsidRPr="00A113A0">
              <w:t xml:space="preserve"> un </w:t>
            </w:r>
            <w:proofErr w:type="spellStart"/>
            <w:r w:rsidRPr="00A113A0">
              <w:t>citām</w:t>
            </w:r>
            <w:proofErr w:type="spellEnd"/>
            <w:r w:rsidRPr="00A113A0">
              <w:t xml:space="preserve"> </w:t>
            </w:r>
            <w:proofErr w:type="spellStart"/>
            <w:r w:rsidRPr="00A113A0">
              <w:t>satiksmes</w:t>
            </w:r>
            <w:proofErr w:type="spellEnd"/>
            <w:r w:rsidRPr="00A113A0">
              <w:t xml:space="preserve"> </w:t>
            </w:r>
            <w:proofErr w:type="spellStart"/>
            <w:r w:rsidRPr="00A113A0">
              <w:t>platībām</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8FE9890" w14:textId="13C0D242" w:rsidR="004D4F40" w:rsidRPr="00A113A0" w:rsidRDefault="004D4F40" w:rsidP="00192D16">
            <w:pPr>
              <w:pStyle w:val="Tabletext"/>
            </w:pPr>
            <w:r w:rsidRPr="00A113A0">
              <w:t>LVS EN 13108-</w:t>
            </w:r>
            <w:r>
              <w:t>2</w:t>
            </w:r>
          </w:p>
          <w:p w14:paraId="2A2F8D5A" w14:textId="77777777" w:rsidR="004D4F40" w:rsidRPr="00A113A0" w:rsidRDefault="004D4F40" w:rsidP="00192D16">
            <w:pPr>
              <w:pStyle w:val="Tabletext"/>
            </w:pPr>
            <w:proofErr w:type="spellStart"/>
            <w:proofErr w:type="gramStart"/>
            <w:r>
              <w:t>ZA.pielikums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D4E82A5" w14:textId="1F79C9B0" w:rsidR="004D4F40" w:rsidRPr="00A113A0" w:rsidRDefault="004D4F40" w:rsidP="00192D16">
            <w:pPr>
              <w:pStyle w:val="Tabletext2"/>
            </w:pPr>
            <w:r>
              <w:t>2+</w:t>
            </w:r>
          </w:p>
        </w:tc>
      </w:tr>
      <w:tr w:rsidR="00B9576A" w:rsidRPr="00BF2E64" w14:paraId="1C8EAD94" w14:textId="77777777" w:rsidTr="5F283C5E">
        <w:trPr>
          <w:cantSplit/>
          <w:trHeight w:val="685"/>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1C3EBBC" w14:textId="3147323C" w:rsidR="00B9576A" w:rsidRPr="00A113A0" w:rsidRDefault="00B9576A" w:rsidP="00192D16">
            <w:pPr>
              <w:pStyle w:val="Tabletext"/>
            </w:pPr>
            <w:r w:rsidRPr="00A113A0">
              <w:t>1.</w:t>
            </w:r>
            <w:r w:rsidR="004D4F40">
              <w:t>6</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4375DCB" w14:textId="77777777" w:rsidR="00B9576A" w:rsidRPr="00A113A0" w:rsidRDefault="00B9576A" w:rsidP="00192D16">
            <w:pPr>
              <w:pStyle w:val="Tabletext"/>
            </w:pPr>
            <w:proofErr w:type="spellStart"/>
            <w:r w:rsidRPr="00A113A0">
              <w:t>Bituminētie</w:t>
            </w:r>
            <w:proofErr w:type="spellEnd"/>
            <w:r w:rsidRPr="00A113A0">
              <w:t xml:space="preserve"> </w:t>
            </w:r>
            <w:proofErr w:type="spellStart"/>
            <w:r w:rsidRPr="00A113A0">
              <w:t>maisījumi</w:t>
            </w:r>
            <w:proofErr w:type="spellEnd"/>
            <w:r w:rsidRPr="00A113A0">
              <w:t xml:space="preserve">. </w:t>
            </w:r>
            <w:proofErr w:type="spellStart"/>
            <w:r w:rsidRPr="00A113A0">
              <w:t>Šķembu</w:t>
            </w:r>
            <w:proofErr w:type="spellEnd"/>
            <w:r w:rsidRPr="00A113A0">
              <w:t xml:space="preserve"> </w:t>
            </w:r>
            <w:proofErr w:type="spellStart"/>
            <w:r w:rsidRPr="00A113A0">
              <w:t>mastikas</w:t>
            </w:r>
            <w:proofErr w:type="spellEnd"/>
            <w:r w:rsidRPr="00A113A0">
              <w:t xml:space="preserve"> </w:t>
            </w:r>
            <w:proofErr w:type="spellStart"/>
            <w:r w:rsidRPr="00A113A0">
              <w:t>asfalts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B160E10" w14:textId="77777777" w:rsidR="00B9576A" w:rsidRPr="00A113A0" w:rsidRDefault="00B9576A" w:rsidP="00192D16">
            <w:pPr>
              <w:pStyle w:val="Tabletext"/>
            </w:pPr>
            <w:proofErr w:type="spellStart"/>
            <w:r w:rsidRPr="00A113A0">
              <w:t>Ceļiem</w:t>
            </w:r>
            <w:proofErr w:type="spellEnd"/>
            <w:r w:rsidRPr="00A113A0">
              <w:t xml:space="preserve"> un </w:t>
            </w:r>
            <w:proofErr w:type="spellStart"/>
            <w:r w:rsidRPr="00A113A0">
              <w:t>citām</w:t>
            </w:r>
            <w:proofErr w:type="spellEnd"/>
            <w:r w:rsidRPr="00A113A0">
              <w:t xml:space="preserve"> </w:t>
            </w:r>
            <w:proofErr w:type="spellStart"/>
            <w:r w:rsidRPr="00A113A0">
              <w:t>satiksmes</w:t>
            </w:r>
            <w:proofErr w:type="spellEnd"/>
            <w:r w:rsidRPr="00A113A0">
              <w:t xml:space="preserve"> </w:t>
            </w:r>
            <w:proofErr w:type="spellStart"/>
            <w:r w:rsidRPr="00A113A0">
              <w:t>platībām</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8264312" w14:textId="77777777" w:rsidR="00B9576A" w:rsidRPr="00A113A0" w:rsidRDefault="00B9576A" w:rsidP="00192D16">
            <w:pPr>
              <w:pStyle w:val="Tabletext"/>
            </w:pPr>
            <w:r w:rsidRPr="00A113A0">
              <w:t>LVS EN 13108-5</w:t>
            </w:r>
          </w:p>
          <w:p w14:paraId="2EE7D96A" w14:textId="46E1FB34" w:rsidR="00B9576A" w:rsidRPr="00A113A0" w:rsidRDefault="00B9576A" w:rsidP="00192D16">
            <w:pPr>
              <w:pStyle w:val="Tabletext"/>
            </w:pPr>
            <w:proofErr w:type="spellStart"/>
            <w:proofErr w:type="gramStart"/>
            <w:r w:rsidRPr="00A113A0">
              <w:t>ZA.</w:t>
            </w:r>
            <w:r w:rsidR="00C54490">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F8C831D" w14:textId="77777777" w:rsidR="00B9576A" w:rsidRPr="00A113A0" w:rsidRDefault="00B9576A" w:rsidP="00192D16">
            <w:pPr>
              <w:pStyle w:val="Tabletext2"/>
            </w:pPr>
            <w:r w:rsidRPr="00A113A0">
              <w:t>2+</w:t>
            </w:r>
          </w:p>
        </w:tc>
      </w:tr>
      <w:tr w:rsidR="004D4F40" w:rsidRPr="00BF2E64" w14:paraId="28DDA8D1" w14:textId="77777777" w:rsidTr="5F283C5E">
        <w:trPr>
          <w:cantSplit/>
          <w:trHeight w:val="58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8231A0C" w14:textId="135EE88A" w:rsidR="004D4F40" w:rsidRPr="00A113A0" w:rsidRDefault="004D4F40" w:rsidP="00192D16">
            <w:pPr>
              <w:pStyle w:val="Tabletext"/>
            </w:pPr>
            <w:r w:rsidRPr="00A113A0">
              <w:t>1.</w:t>
            </w:r>
            <w:r>
              <w:t>7</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5AB00F9" w14:textId="77777777" w:rsidR="004D4F40" w:rsidRPr="00A113A0" w:rsidRDefault="004D4F40" w:rsidP="00192D16">
            <w:pPr>
              <w:pStyle w:val="Tabletext"/>
            </w:pPr>
            <w:proofErr w:type="spellStart"/>
            <w:r w:rsidRPr="00A113A0">
              <w:t>Bituminētie</w:t>
            </w:r>
            <w:proofErr w:type="spellEnd"/>
            <w:r w:rsidRPr="00A113A0">
              <w:t xml:space="preserve"> </w:t>
            </w:r>
            <w:proofErr w:type="spellStart"/>
            <w:r w:rsidRPr="00A113A0">
              <w:t>maisījumi</w:t>
            </w:r>
            <w:proofErr w:type="spellEnd"/>
            <w:r w:rsidRPr="00A113A0">
              <w:t xml:space="preserve">. </w:t>
            </w:r>
            <w:proofErr w:type="spellStart"/>
            <w:r w:rsidRPr="00A113A0">
              <w:t>Reciklētais</w:t>
            </w:r>
            <w:proofErr w:type="spellEnd"/>
            <w:r w:rsidRPr="00A113A0">
              <w:t xml:space="preserve"> </w:t>
            </w:r>
            <w:proofErr w:type="spellStart"/>
            <w:r w:rsidRPr="00A113A0">
              <w:t>asfalts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C511649" w14:textId="77777777" w:rsidR="004D4F40" w:rsidRPr="00A113A0" w:rsidRDefault="004D4F40" w:rsidP="00192D16">
            <w:pPr>
              <w:pStyle w:val="Tabletext"/>
            </w:pPr>
            <w:proofErr w:type="spellStart"/>
            <w:r w:rsidRPr="00A113A0">
              <w:t>Asfalta</w:t>
            </w:r>
            <w:proofErr w:type="spellEnd"/>
            <w:r w:rsidRPr="00A113A0">
              <w:t xml:space="preserve"> </w:t>
            </w:r>
            <w:proofErr w:type="spellStart"/>
            <w:r w:rsidRPr="00A113A0">
              <w:t>maisījuma</w:t>
            </w:r>
            <w:proofErr w:type="spellEnd"/>
            <w:r w:rsidRPr="00A113A0">
              <w:t xml:space="preserve"> </w:t>
            </w:r>
            <w:proofErr w:type="spellStart"/>
            <w:r w:rsidRPr="00A113A0">
              <w:t>sastāvdaļa</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DD0F9D0" w14:textId="77777777" w:rsidR="004D4F40" w:rsidRPr="00A113A0" w:rsidRDefault="004D4F40" w:rsidP="00192D16">
            <w:pPr>
              <w:pStyle w:val="Tabletext"/>
            </w:pPr>
            <w:r w:rsidRPr="00A113A0">
              <w:t>LVS EN 13108-8</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50C6DD0" w14:textId="77777777" w:rsidR="004D4F40" w:rsidRPr="00A113A0" w:rsidRDefault="004D4F40" w:rsidP="00192D16">
            <w:pPr>
              <w:pStyle w:val="Tabletext3"/>
            </w:pPr>
            <w:r w:rsidRPr="00A113A0">
              <w:t>Nav noteikta</w:t>
            </w:r>
          </w:p>
        </w:tc>
      </w:tr>
      <w:tr w:rsidR="004D4F40" w:rsidRPr="00BF2E64" w14:paraId="688FACF2" w14:textId="77777777" w:rsidTr="5F283C5E">
        <w:trPr>
          <w:cantSplit/>
          <w:trHeight w:val="441"/>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AA2351D" w14:textId="3B0BA736" w:rsidR="004D4F40" w:rsidRPr="00A113A0" w:rsidRDefault="004D4F40" w:rsidP="00192D16">
            <w:pPr>
              <w:pStyle w:val="Tabletext"/>
            </w:pPr>
            <w:r w:rsidRPr="00A113A0">
              <w:t>1.</w:t>
            </w:r>
            <w:r>
              <w:t>8</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BDC758D" w14:textId="77777777" w:rsidR="004D4F40" w:rsidRPr="00A113A0" w:rsidRDefault="004D4F40" w:rsidP="00192D16">
            <w:pPr>
              <w:pStyle w:val="Tabletext"/>
            </w:pPr>
            <w:proofErr w:type="spellStart"/>
            <w:r w:rsidRPr="00A113A0">
              <w:t>Virsmas</w:t>
            </w:r>
            <w:proofErr w:type="spellEnd"/>
            <w:r w:rsidRPr="00A113A0">
              <w:t xml:space="preserve"> </w:t>
            </w:r>
            <w:proofErr w:type="spellStart"/>
            <w:r w:rsidRPr="00A113A0">
              <w:t>apstrāde</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39657CB" w14:textId="77777777" w:rsidR="004D4F40" w:rsidRPr="00A113A0" w:rsidRDefault="004D4F40" w:rsidP="00192D16">
            <w:pPr>
              <w:pStyle w:val="Tabletext"/>
            </w:pPr>
            <w:r w:rsidRPr="00A113A0">
              <w:t xml:space="preserve">Ceļu </w:t>
            </w:r>
            <w:proofErr w:type="spellStart"/>
            <w:r w:rsidRPr="00A113A0">
              <w:t>virsmu</w:t>
            </w:r>
            <w:proofErr w:type="spellEnd"/>
            <w:r w:rsidRPr="00A113A0">
              <w:t xml:space="preserve"> </w:t>
            </w:r>
            <w:proofErr w:type="spellStart"/>
            <w:r w:rsidRPr="00A113A0">
              <w:t>apstrāde</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9B30213" w14:textId="77777777" w:rsidR="004D4F40" w:rsidRPr="00A113A0" w:rsidRDefault="004D4F40" w:rsidP="00192D16">
            <w:pPr>
              <w:pStyle w:val="Tabletext"/>
            </w:pPr>
            <w:r w:rsidRPr="00A113A0">
              <w:t>LVS EN 12271</w:t>
            </w:r>
          </w:p>
          <w:p w14:paraId="13639282" w14:textId="04E14C15" w:rsidR="004D4F40" w:rsidRPr="00A113A0" w:rsidRDefault="004D4F40" w:rsidP="00192D16">
            <w:pPr>
              <w:pStyle w:val="Tabletext"/>
            </w:pPr>
            <w:proofErr w:type="spellStart"/>
            <w:proofErr w:type="gramStart"/>
            <w:r w:rsidRPr="00A113A0">
              <w:t>ZA.</w:t>
            </w:r>
            <w:r>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DF84583" w14:textId="77777777" w:rsidR="004D4F40" w:rsidRPr="00A113A0" w:rsidRDefault="004D4F40" w:rsidP="00192D16">
            <w:pPr>
              <w:pStyle w:val="Tabletext3"/>
            </w:pPr>
            <w:r w:rsidRPr="00A113A0">
              <w:t>2+</w:t>
            </w:r>
          </w:p>
        </w:tc>
      </w:tr>
      <w:tr w:rsidR="00AD45FA" w:rsidRPr="00BF2E64" w14:paraId="0D08BE81" w14:textId="77777777" w:rsidTr="5F283C5E">
        <w:trPr>
          <w:cantSplit/>
          <w:trHeight w:val="441"/>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DC5E1BC" w14:textId="2FDCB909" w:rsidR="00AD45FA" w:rsidRPr="00A113A0" w:rsidRDefault="00AD45FA" w:rsidP="00192D16">
            <w:pPr>
              <w:pStyle w:val="Tabletext"/>
            </w:pPr>
            <w:r>
              <w:t>1.9</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B71B0B3" w14:textId="25EE8E7F" w:rsidR="00AD45FA" w:rsidRPr="00A113A0" w:rsidRDefault="00AD45FA" w:rsidP="00192D16">
            <w:pPr>
              <w:pStyle w:val="Tabletext"/>
            </w:pPr>
            <w:r>
              <w:t xml:space="preserve">ESM </w:t>
            </w:r>
            <w:proofErr w:type="spellStart"/>
            <w:r>
              <w:t>virsmas</w:t>
            </w:r>
            <w:proofErr w:type="spellEnd"/>
            <w:r>
              <w:t xml:space="preserve"> </w:t>
            </w:r>
            <w:proofErr w:type="spellStart"/>
            <w:r>
              <w:t>apstrāde</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394C733" w14:textId="6A4ACA0A" w:rsidR="00AD45FA" w:rsidRPr="00A113A0" w:rsidRDefault="00AD45FA" w:rsidP="00192D16">
            <w:pPr>
              <w:pStyle w:val="Tabletext"/>
            </w:pPr>
            <w:r>
              <w:t xml:space="preserve">Ceļu ESM </w:t>
            </w:r>
            <w:proofErr w:type="spellStart"/>
            <w:r>
              <w:t>virsmas</w:t>
            </w:r>
            <w:proofErr w:type="spellEnd"/>
            <w:r>
              <w:t xml:space="preserve"> </w:t>
            </w:r>
            <w:proofErr w:type="spellStart"/>
            <w:r>
              <w:t>apstrāde</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1003D17" w14:textId="77777777" w:rsidR="00AD45FA" w:rsidRDefault="00AD45FA" w:rsidP="00192D16">
            <w:pPr>
              <w:pStyle w:val="Tabletext"/>
            </w:pPr>
            <w:r>
              <w:t>LVS EN 12273</w:t>
            </w:r>
          </w:p>
          <w:p w14:paraId="0DAAD941" w14:textId="1279A85D" w:rsidR="00AD45FA" w:rsidRPr="00A113A0" w:rsidRDefault="00AD45FA" w:rsidP="00192D16">
            <w:pPr>
              <w:pStyle w:val="Tabletext"/>
            </w:pPr>
            <w:proofErr w:type="spellStart"/>
            <w:proofErr w:type="gramStart"/>
            <w:r>
              <w:t>ZA.pielikums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E5D5167" w14:textId="6D48D90F" w:rsidR="00AD45FA" w:rsidRPr="00A113A0" w:rsidRDefault="00AD45FA" w:rsidP="00192D16">
            <w:pPr>
              <w:pStyle w:val="Tabletext3"/>
            </w:pPr>
            <w:r>
              <w:t>2+</w:t>
            </w:r>
          </w:p>
        </w:tc>
      </w:tr>
      <w:tr w:rsidR="004D4F40" w:rsidRPr="00BF2E64" w14:paraId="48AB69A9" w14:textId="77777777" w:rsidTr="5F283C5E">
        <w:trPr>
          <w:cantSplit/>
          <w:trHeight w:val="350"/>
        </w:trPr>
        <w:tc>
          <w:tcPr>
            <w:tcW w:w="907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AEAB194" w14:textId="77777777" w:rsidR="004D4F40" w:rsidRPr="00A113A0" w:rsidRDefault="004D4F40" w:rsidP="00192D16">
            <w:pPr>
              <w:pStyle w:val="Tabletext"/>
            </w:pPr>
            <w:r w:rsidRPr="00A113A0">
              <w:t xml:space="preserve">2. </w:t>
            </w:r>
            <w:proofErr w:type="spellStart"/>
            <w:r w:rsidRPr="00A113A0">
              <w:t>Minerālie</w:t>
            </w:r>
            <w:proofErr w:type="spellEnd"/>
            <w:r w:rsidRPr="00A113A0">
              <w:t xml:space="preserve"> </w:t>
            </w:r>
            <w:proofErr w:type="spellStart"/>
            <w:r w:rsidRPr="00A113A0">
              <w:t>materiāli</w:t>
            </w:r>
            <w:proofErr w:type="spellEnd"/>
          </w:p>
        </w:tc>
      </w:tr>
      <w:tr w:rsidR="004D4F40" w:rsidRPr="00BF2E64" w14:paraId="1232C732" w14:textId="77777777" w:rsidTr="5F283C5E">
        <w:trPr>
          <w:cantSplit/>
          <w:trHeight w:val="759"/>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3014BA3" w14:textId="77777777" w:rsidR="004D4F40" w:rsidRPr="00A113A0" w:rsidRDefault="004D4F40" w:rsidP="00192D16">
            <w:pPr>
              <w:pStyle w:val="Tabletext"/>
            </w:pPr>
            <w:r>
              <w:t>2.1</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3BFA4DA" w14:textId="7552EEF2" w:rsidR="004D4F40" w:rsidRPr="00A113A0" w:rsidRDefault="004D4F40" w:rsidP="00192D16">
            <w:pPr>
              <w:pStyle w:val="Tabletext"/>
            </w:pPr>
            <w:proofErr w:type="spellStart"/>
            <w:r>
              <w:t>Dažāda</w:t>
            </w:r>
            <w:proofErr w:type="spellEnd"/>
            <w:r>
              <w:t xml:space="preserve"> </w:t>
            </w:r>
            <w:proofErr w:type="spellStart"/>
            <w:r>
              <w:t>veida</w:t>
            </w:r>
            <w:proofErr w:type="spellEnd"/>
            <w:r>
              <w:t xml:space="preserve"> </w:t>
            </w:r>
            <w:proofErr w:type="spellStart"/>
            <w:r>
              <w:t>gruntis</w:t>
            </w:r>
            <w:proofErr w:type="spellEnd"/>
            <w:r>
              <w:t xml:space="preserve"> un </w:t>
            </w:r>
            <w:proofErr w:type="spellStart"/>
            <w:r>
              <w:t>augu</w:t>
            </w:r>
            <w:proofErr w:type="spellEnd"/>
            <w:r>
              <w:t xml:space="preserve"> </w:t>
            </w:r>
            <w:proofErr w:type="spellStart"/>
            <w:r>
              <w:t>zeme</w:t>
            </w:r>
            <w:proofErr w:type="spellEnd"/>
            <w:r>
              <w:t xml:space="preserve"> (</w:t>
            </w:r>
            <w:proofErr w:type="spellStart"/>
            <w:r>
              <w:t>smilšainas</w:t>
            </w:r>
            <w:proofErr w:type="spellEnd"/>
            <w:r>
              <w:t xml:space="preserve">, </w:t>
            </w:r>
            <w:proofErr w:type="spellStart"/>
            <w:r>
              <w:t>putekļainas</w:t>
            </w:r>
            <w:proofErr w:type="spellEnd"/>
            <w:r>
              <w:t xml:space="preserve">, </w:t>
            </w:r>
            <w:proofErr w:type="spellStart"/>
            <w:r>
              <w:t>mālainas</w:t>
            </w:r>
            <w:proofErr w:type="spellEnd"/>
            <w:r>
              <w:t xml:space="preserve">, </w:t>
            </w:r>
            <w:proofErr w:type="spellStart"/>
            <w:proofErr w:type="gramStart"/>
            <w:r>
              <w:t>jauktas</w:t>
            </w:r>
            <w:proofErr w:type="spellEnd"/>
            <w:r>
              <w:t xml:space="preserve">,  </w:t>
            </w:r>
            <w:proofErr w:type="spellStart"/>
            <w:r>
              <w:t>ar</w:t>
            </w:r>
            <w:proofErr w:type="spellEnd"/>
            <w:proofErr w:type="gramEnd"/>
            <w:r>
              <w:t xml:space="preserve"> </w:t>
            </w:r>
            <w:proofErr w:type="spellStart"/>
            <w:r>
              <w:t>organiku</w:t>
            </w:r>
            <w:proofErr w:type="spellEnd"/>
            <w:r>
              <w:t xml:space="preserve">, </w:t>
            </w:r>
            <w:proofErr w:type="spellStart"/>
            <w:r>
              <w:t>sabērtas</w:t>
            </w:r>
            <w:proofErr w:type="spellEnd"/>
            <w:r>
              <w:t xml:space="preserve"> </w:t>
            </w:r>
            <w:proofErr w:type="spellStart"/>
            <w:r>
              <w:t>u</w:t>
            </w:r>
            <w:r w:rsidR="00500142">
              <w:t>.</w:t>
            </w:r>
            <w:r>
              <w:t>tml</w:t>
            </w:r>
            <w:proofErr w:type="spellEnd"/>
            <w:r>
              <w:t xml:space="preserve">. – SU, ST, UL, UM, TL, TM, TA, OU, OT, OH, OK, HN, HZ, F, [], A – </w:t>
            </w:r>
            <w:proofErr w:type="spellStart"/>
            <w:r>
              <w:t>saskaņā</w:t>
            </w:r>
            <w:proofErr w:type="spellEnd"/>
            <w:r>
              <w:t xml:space="preserve"> </w:t>
            </w:r>
            <w:proofErr w:type="spellStart"/>
            <w:r>
              <w:t>ar</w:t>
            </w:r>
            <w:proofErr w:type="spellEnd"/>
            <w:r>
              <w:t xml:space="preserve"> LVS 190-</w:t>
            </w:r>
            <w:proofErr w:type="gramStart"/>
            <w:r>
              <w:t>5  B</w:t>
            </w:r>
            <w:proofErr w:type="gramEnd"/>
            <w:r>
              <w:t xml:space="preserve"> </w:t>
            </w:r>
            <w:proofErr w:type="spellStart"/>
            <w:r>
              <w:t>pielikumu</w:t>
            </w:r>
            <w:proofErr w:type="spellEnd"/>
            <w:r>
              <w:t>)</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A2403C1" w14:textId="77777777" w:rsidR="004D4F40" w:rsidRPr="00A113A0" w:rsidRDefault="004D4F40" w:rsidP="00192D16">
            <w:pPr>
              <w:pStyle w:val="Tabletext"/>
            </w:pPr>
            <w:r>
              <w:t xml:space="preserve">Ceļu </w:t>
            </w:r>
            <w:proofErr w:type="spellStart"/>
            <w:r>
              <w:t>zemes</w:t>
            </w:r>
            <w:proofErr w:type="spellEnd"/>
            <w:r>
              <w:t xml:space="preserve"> </w:t>
            </w:r>
            <w:proofErr w:type="spellStart"/>
            <w:r>
              <w:t>klātnei</w:t>
            </w:r>
            <w:proofErr w:type="spellEnd"/>
            <w:r>
              <w:t xml:space="preserve">, ceļa </w:t>
            </w:r>
            <w:proofErr w:type="spellStart"/>
            <w:r>
              <w:t>segas</w:t>
            </w:r>
            <w:proofErr w:type="spellEnd"/>
            <w:r>
              <w:t xml:space="preserve"> </w:t>
            </w:r>
            <w:proofErr w:type="spellStart"/>
            <w:r>
              <w:t>salizturīgajai</w:t>
            </w:r>
            <w:proofErr w:type="spellEnd"/>
            <w:r>
              <w:t xml:space="preserve"> </w:t>
            </w:r>
            <w:proofErr w:type="spellStart"/>
            <w:r>
              <w:t>kārtai</w:t>
            </w:r>
            <w:proofErr w:type="spellEnd"/>
            <w:r>
              <w:t xml:space="preserve">, </w:t>
            </w:r>
            <w:proofErr w:type="spellStart"/>
            <w:r>
              <w:t>zemes</w:t>
            </w:r>
            <w:proofErr w:type="spellEnd"/>
            <w:r>
              <w:t xml:space="preserve"> </w:t>
            </w:r>
            <w:proofErr w:type="spellStart"/>
            <w:r>
              <w:t>klātnes</w:t>
            </w:r>
            <w:proofErr w:type="spellEnd"/>
            <w:r>
              <w:t xml:space="preserve"> </w:t>
            </w:r>
            <w:proofErr w:type="spellStart"/>
            <w:r>
              <w:t>nogāžu</w:t>
            </w:r>
            <w:proofErr w:type="spellEnd"/>
            <w:r>
              <w:t xml:space="preserve"> </w:t>
            </w:r>
            <w:proofErr w:type="spellStart"/>
            <w:r>
              <w:t>virsmām</w:t>
            </w:r>
            <w:proofErr w:type="spellEnd"/>
            <w:r>
              <w:t xml:space="preserve"> </w:t>
            </w:r>
            <w:proofErr w:type="spellStart"/>
            <w:r>
              <w:t>u.c.</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2B0E4AC" w14:textId="77777777" w:rsidR="004D4F40" w:rsidRPr="00A113A0" w:rsidRDefault="004D4F40" w:rsidP="00192D16">
            <w:pPr>
              <w:pStyle w:val="Tabletext"/>
            </w:pPr>
            <w: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74160FE" w14:textId="77777777" w:rsidR="004D4F40" w:rsidRPr="00A113A0" w:rsidRDefault="004D4F40" w:rsidP="00192D16">
            <w:pPr>
              <w:pStyle w:val="Tabletext3"/>
            </w:pPr>
            <w:r>
              <w:t>Nav noteikta</w:t>
            </w:r>
          </w:p>
        </w:tc>
      </w:tr>
      <w:tr w:rsidR="004D4F40" w:rsidRPr="00BF2E64" w14:paraId="48993CA7" w14:textId="77777777" w:rsidTr="5F283C5E">
        <w:trPr>
          <w:cantSplit/>
          <w:trHeight w:val="759"/>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1107140" w14:textId="77777777" w:rsidR="004D4F40" w:rsidRPr="00A113A0" w:rsidRDefault="004D4F40" w:rsidP="00192D16">
            <w:pPr>
              <w:pStyle w:val="Tabletext"/>
            </w:pPr>
            <w:r w:rsidRPr="00A113A0">
              <w:t>2.</w:t>
            </w:r>
            <w:r>
              <w:t>2</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ED584E9" w14:textId="295030FC" w:rsidR="004D4F40" w:rsidRPr="00A113A0" w:rsidRDefault="004D4F40" w:rsidP="00192D16">
            <w:pPr>
              <w:pStyle w:val="Tabletext"/>
            </w:pPr>
            <w:proofErr w:type="spellStart"/>
            <w:r w:rsidRPr="00A113A0">
              <w:t>Minerālmateriāli</w:t>
            </w:r>
            <w:proofErr w:type="spellEnd"/>
            <w:r w:rsidRPr="00A113A0">
              <w:t xml:space="preserve"> </w:t>
            </w:r>
            <w:proofErr w:type="spellStart"/>
            <w:r w:rsidRPr="00A113A0">
              <w:t>nesaistītiem</w:t>
            </w:r>
            <w:proofErr w:type="spellEnd"/>
            <w:r w:rsidRPr="00A113A0">
              <w:t xml:space="preserve"> un </w:t>
            </w:r>
            <w:proofErr w:type="spellStart"/>
            <w:r w:rsidRPr="00A113A0">
              <w:t>hidrauliski</w:t>
            </w:r>
            <w:proofErr w:type="spellEnd"/>
            <w:r w:rsidRPr="00A113A0">
              <w:t xml:space="preserve"> </w:t>
            </w:r>
            <w:proofErr w:type="spellStart"/>
            <w:r w:rsidRPr="00A113A0">
              <w:t>saistītiem</w:t>
            </w:r>
            <w:proofErr w:type="spellEnd"/>
            <w:r w:rsidRPr="00A113A0">
              <w:t xml:space="preserve"> </w:t>
            </w:r>
            <w:proofErr w:type="spellStart"/>
            <w:r w:rsidRPr="00A113A0">
              <w:t>maisījumiem</w:t>
            </w:r>
            <w:proofErr w:type="spellEnd"/>
            <w:r w:rsidR="00710746">
              <w:t xml:space="preserve"> </w:t>
            </w:r>
            <w:r w:rsidR="00710746" w:rsidRPr="00AE3050">
              <w:rPr>
                <w:rFonts w:asciiTheme="majorHAnsi" w:hAnsiTheme="majorHAnsi" w:cstheme="majorHAnsi"/>
              </w:rPr>
              <w:t>(</w:t>
            </w:r>
            <w:proofErr w:type="spellStart"/>
            <w:r w:rsidR="00710746" w:rsidRPr="00AE3050">
              <w:rPr>
                <w:rFonts w:asciiTheme="majorHAnsi" w:hAnsiTheme="majorHAnsi" w:cstheme="majorHAnsi"/>
              </w:rPr>
              <w:t>arī</w:t>
            </w:r>
            <w:proofErr w:type="spellEnd"/>
            <w:r w:rsidR="00710746" w:rsidRPr="00AE3050">
              <w:rPr>
                <w:rFonts w:asciiTheme="majorHAnsi" w:hAnsiTheme="majorHAnsi" w:cstheme="majorHAnsi"/>
              </w:rPr>
              <w:t xml:space="preserve"> </w:t>
            </w:r>
            <w:proofErr w:type="spellStart"/>
            <w:r w:rsidR="00710746" w:rsidRPr="00AE3050">
              <w:rPr>
                <w:rFonts w:asciiTheme="majorHAnsi" w:hAnsiTheme="majorHAnsi" w:cstheme="majorHAnsi"/>
              </w:rPr>
              <w:t>reciklētiem</w:t>
            </w:r>
            <w:proofErr w:type="spellEnd"/>
            <w:r w:rsidR="00710746" w:rsidRPr="00AE3050">
              <w:rPr>
                <w:rFonts w:asciiTheme="majorHAnsi" w:hAnsiTheme="majorHAnsi" w:cstheme="majorHAnsi"/>
              </w:rPr>
              <w:t xml:space="preserve"> </w:t>
            </w:r>
            <w:proofErr w:type="spellStart"/>
            <w:r w:rsidR="00710746" w:rsidRPr="00AE3050">
              <w:rPr>
                <w:rFonts w:asciiTheme="majorHAnsi" w:hAnsiTheme="majorHAnsi" w:cstheme="majorHAnsi"/>
              </w:rPr>
              <w:t>vai</w:t>
            </w:r>
            <w:proofErr w:type="spellEnd"/>
            <w:r w:rsidR="00710746" w:rsidRPr="00AE3050">
              <w:rPr>
                <w:rFonts w:asciiTheme="majorHAnsi" w:hAnsiTheme="majorHAnsi" w:cstheme="majorHAnsi"/>
              </w:rPr>
              <w:t xml:space="preserve"> </w:t>
            </w:r>
            <w:proofErr w:type="spellStart"/>
            <w:r w:rsidR="00710746" w:rsidRPr="00AE3050">
              <w:rPr>
                <w:rFonts w:asciiTheme="majorHAnsi" w:hAnsiTheme="majorHAnsi" w:cstheme="majorHAnsi"/>
              </w:rPr>
              <w:t>atkārtoti</w:t>
            </w:r>
            <w:proofErr w:type="spellEnd"/>
            <w:r w:rsidR="00710746" w:rsidRPr="00AE3050">
              <w:rPr>
                <w:rFonts w:asciiTheme="majorHAnsi" w:hAnsiTheme="majorHAnsi" w:cstheme="majorHAnsi"/>
              </w:rPr>
              <w:t xml:space="preserve"> </w:t>
            </w:r>
            <w:proofErr w:type="spellStart"/>
            <w:r w:rsidR="00710746" w:rsidRPr="00AE3050">
              <w:rPr>
                <w:rFonts w:asciiTheme="majorHAnsi" w:hAnsiTheme="majorHAnsi" w:cstheme="majorHAnsi"/>
              </w:rPr>
              <w:t>pārstrādātiem</w:t>
            </w:r>
            <w:proofErr w:type="spellEnd"/>
            <w:r w:rsidR="00710746" w:rsidRPr="00AE3050">
              <w:rPr>
                <w:rFonts w:asciiTheme="majorHAnsi" w:hAnsiTheme="majorHAnsi" w:cstheme="majorHAnsi"/>
              </w:rPr>
              <w:t xml:space="preserve"> </w:t>
            </w:r>
            <w:proofErr w:type="spellStart"/>
            <w:r w:rsidR="00710746" w:rsidRPr="00AE3050">
              <w:rPr>
                <w:rFonts w:asciiTheme="majorHAnsi" w:hAnsiTheme="majorHAnsi" w:cstheme="majorHAnsi"/>
              </w:rPr>
              <w:t>minerālmateriāliem</w:t>
            </w:r>
            <w:proofErr w:type="spellEnd"/>
            <w:r w:rsidR="00710746" w:rsidRPr="00AE3050">
              <w:rPr>
                <w:rFonts w:asciiTheme="majorHAnsi" w:hAnsiTheme="majorHAnsi" w:cstheme="majorHAnsi"/>
              </w:rPr>
              <w:t>)</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0589E42" w14:textId="77777777" w:rsidR="004D4F40" w:rsidRPr="00A113A0" w:rsidRDefault="004D4F40" w:rsidP="00192D16">
            <w:pPr>
              <w:pStyle w:val="Tabletext"/>
            </w:pPr>
            <w:proofErr w:type="spellStart"/>
            <w:r w:rsidRPr="00A113A0">
              <w:t>Ceļiem</w:t>
            </w:r>
            <w:proofErr w:type="spellEnd"/>
            <w:r w:rsidRPr="00A113A0">
              <w:t xml:space="preserve"> un </w:t>
            </w:r>
            <w:proofErr w:type="spellStart"/>
            <w:r w:rsidRPr="00A113A0">
              <w:t>citiem</w:t>
            </w:r>
            <w:proofErr w:type="spellEnd"/>
            <w:r w:rsidRPr="00A113A0">
              <w:t xml:space="preserve"> </w:t>
            </w:r>
            <w:proofErr w:type="spellStart"/>
            <w:r w:rsidRPr="00A113A0">
              <w:t>inženierceltniecības</w:t>
            </w:r>
            <w:proofErr w:type="spellEnd"/>
            <w:r w:rsidRPr="00A113A0">
              <w:t xml:space="preserve"> </w:t>
            </w:r>
            <w:proofErr w:type="spellStart"/>
            <w:r w:rsidRPr="00A113A0">
              <w:t>darbiem</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2BC2BFB" w14:textId="77777777" w:rsidR="004D4F40" w:rsidRPr="00A113A0" w:rsidRDefault="004D4F40" w:rsidP="00192D16">
            <w:pPr>
              <w:pStyle w:val="Tabletext"/>
            </w:pPr>
            <w:r w:rsidRPr="00A113A0">
              <w:t>LVS EN 13242</w:t>
            </w:r>
          </w:p>
          <w:p w14:paraId="37F02C80" w14:textId="2676F097" w:rsidR="004D4F40" w:rsidRPr="00A113A0" w:rsidRDefault="004D4F40" w:rsidP="00192D16">
            <w:pPr>
              <w:pStyle w:val="Tabletext"/>
            </w:pPr>
            <w:proofErr w:type="spellStart"/>
            <w:proofErr w:type="gramStart"/>
            <w:r w:rsidRPr="00A113A0">
              <w:t>ZA.</w:t>
            </w:r>
            <w:r>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3E80F22" w14:textId="77777777" w:rsidR="004D4F40" w:rsidRPr="00A113A0" w:rsidRDefault="004D4F40" w:rsidP="00192D16">
            <w:pPr>
              <w:pStyle w:val="Tabletext3"/>
            </w:pPr>
            <w:r w:rsidRPr="00A113A0">
              <w:t>2+</w:t>
            </w:r>
          </w:p>
        </w:tc>
      </w:tr>
      <w:tr w:rsidR="004D4F40" w:rsidRPr="00BF2E64" w14:paraId="79713A0B" w14:textId="77777777" w:rsidTr="5F283C5E">
        <w:trPr>
          <w:cantSplit/>
          <w:trHeight w:val="742"/>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9B8C070" w14:textId="77777777" w:rsidR="004D4F40" w:rsidRPr="00A113A0" w:rsidRDefault="004D4F40" w:rsidP="00192D16">
            <w:pPr>
              <w:pStyle w:val="Tabletext"/>
            </w:pPr>
            <w:r w:rsidRPr="00A113A0">
              <w:t>2.</w:t>
            </w:r>
            <w:r>
              <w:t>3</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FBB667F" w14:textId="77777777" w:rsidR="004D4F40" w:rsidRPr="00A113A0" w:rsidRDefault="004D4F40" w:rsidP="00192D16">
            <w:pPr>
              <w:pStyle w:val="Tabletext"/>
            </w:pPr>
            <w:proofErr w:type="spellStart"/>
            <w:r w:rsidRPr="00A113A0">
              <w:t>Minerālmateriāli</w:t>
            </w:r>
            <w:proofErr w:type="spellEnd"/>
            <w:r w:rsidRPr="00A113A0">
              <w:t xml:space="preserve"> un </w:t>
            </w:r>
            <w:proofErr w:type="spellStart"/>
            <w:r w:rsidRPr="00A113A0">
              <w:t>aizpildītāji</w:t>
            </w:r>
            <w:proofErr w:type="spellEnd"/>
            <w:r w:rsidRPr="00A113A0">
              <w:t xml:space="preserve"> </w:t>
            </w:r>
            <w:proofErr w:type="spellStart"/>
            <w:r w:rsidRPr="00A113A0">
              <w:t>bituminētiem</w:t>
            </w:r>
            <w:proofErr w:type="spellEnd"/>
            <w:r w:rsidRPr="00A113A0">
              <w:t xml:space="preserve"> </w:t>
            </w:r>
            <w:proofErr w:type="spellStart"/>
            <w:r w:rsidRPr="00A113A0">
              <w:t>maisījumiem</w:t>
            </w:r>
            <w:proofErr w:type="spellEnd"/>
            <w:r w:rsidRPr="00A113A0">
              <w:t xml:space="preserve"> un </w:t>
            </w:r>
            <w:proofErr w:type="spellStart"/>
            <w:r w:rsidRPr="00A113A0">
              <w:t>virsmas</w:t>
            </w:r>
            <w:proofErr w:type="spellEnd"/>
            <w:r w:rsidRPr="00A113A0">
              <w:t xml:space="preserve"> </w:t>
            </w:r>
            <w:proofErr w:type="spellStart"/>
            <w:r w:rsidRPr="00A113A0">
              <w:t>apstrādei</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357FFDC" w14:textId="77777777" w:rsidR="004D4F40" w:rsidRPr="00A113A0" w:rsidRDefault="004D4F40" w:rsidP="00192D16">
            <w:pPr>
              <w:pStyle w:val="Tabletext"/>
            </w:pPr>
            <w:proofErr w:type="spellStart"/>
            <w:r w:rsidRPr="00A113A0">
              <w:t>Ceļiem</w:t>
            </w:r>
            <w:proofErr w:type="spellEnd"/>
            <w:r w:rsidRPr="00A113A0">
              <w:t xml:space="preserve"> un </w:t>
            </w:r>
            <w:proofErr w:type="spellStart"/>
            <w:r w:rsidRPr="00A113A0">
              <w:t>citiem</w:t>
            </w:r>
            <w:proofErr w:type="spellEnd"/>
            <w:r w:rsidRPr="00A113A0">
              <w:t xml:space="preserve"> </w:t>
            </w:r>
            <w:proofErr w:type="spellStart"/>
            <w:r w:rsidRPr="00A113A0">
              <w:t>inženierceltniecības</w:t>
            </w:r>
            <w:proofErr w:type="spellEnd"/>
            <w:r w:rsidRPr="00A113A0">
              <w:t xml:space="preserve"> </w:t>
            </w:r>
            <w:proofErr w:type="spellStart"/>
            <w:r w:rsidRPr="00A113A0">
              <w:t>darbiem</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1FF8026" w14:textId="77777777" w:rsidR="004D4F40" w:rsidRPr="00A113A0" w:rsidRDefault="004D4F40" w:rsidP="00192D16">
            <w:pPr>
              <w:pStyle w:val="Tabletext"/>
            </w:pPr>
            <w:r w:rsidRPr="00A113A0">
              <w:t>LVS EN 13043</w:t>
            </w:r>
          </w:p>
          <w:p w14:paraId="71E41ADA" w14:textId="4821C0BD" w:rsidR="004D4F40" w:rsidRPr="00A113A0" w:rsidRDefault="004D4F40" w:rsidP="00192D16">
            <w:pPr>
              <w:pStyle w:val="Tabletext"/>
            </w:pPr>
            <w:proofErr w:type="spellStart"/>
            <w:proofErr w:type="gramStart"/>
            <w:r w:rsidRPr="00A113A0">
              <w:t>ZA.</w:t>
            </w:r>
            <w:r>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6E71082" w14:textId="77777777" w:rsidR="004D4F40" w:rsidRPr="00A113A0" w:rsidRDefault="004D4F40" w:rsidP="00192D16">
            <w:pPr>
              <w:pStyle w:val="Tabletext3"/>
            </w:pPr>
            <w:r w:rsidRPr="00A113A0">
              <w:t>2+</w:t>
            </w:r>
          </w:p>
        </w:tc>
      </w:tr>
      <w:tr w:rsidR="004D4F40" w:rsidRPr="00BF2E64" w14:paraId="6FC650E4" w14:textId="77777777" w:rsidTr="5F283C5E">
        <w:trPr>
          <w:cantSplit/>
          <w:trHeight w:val="719"/>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7CCAAA4" w14:textId="77777777" w:rsidR="004D4F40" w:rsidRPr="00A113A0" w:rsidRDefault="004D4F40" w:rsidP="00192D16">
            <w:pPr>
              <w:pStyle w:val="Tabletext"/>
            </w:pPr>
            <w:r w:rsidRPr="00A113A0">
              <w:lastRenderedPageBreak/>
              <w:t>2.</w:t>
            </w:r>
            <w:r>
              <w:t>4</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1BB05C2" w14:textId="77777777" w:rsidR="004D4F40" w:rsidRPr="00A113A0" w:rsidRDefault="004D4F40" w:rsidP="00192D16">
            <w:pPr>
              <w:pStyle w:val="Tabletext"/>
            </w:pPr>
            <w:proofErr w:type="spellStart"/>
            <w:r w:rsidRPr="00A113A0">
              <w:t>Nesaistītie</w:t>
            </w:r>
            <w:proofErr w:type="spellEnd"/>
            <w:r w:rsidRPr="00A113A0">
              <w:t xml:space="preserve"> </w:t>
            </w:r>
            <w:proofErr w:type="spellStart"/>
            <w:r w:rsidRPr="00A113A0">
              <w:t>maisījumi</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ED8B574" w14:textId="77777777" w:rsidR="004D4F40" w:rsidRPr="00A113A0" w:rsidRDefault="004D4F40" w:rsidP="00192D16">
            <w:pPr>
              <w:pStyle w:val="Tabletext"/>
            </w:pPr>
            <w:r w:rsidRPr="00A113A0">
              <w:t xml:space="preserve">Ceļu, </w:t>
            </w:r>
            <w:proofErr w:type="spellStart"/>
            <w:r w:rsidRPr="00A113A0">
              <w:t>lidlauku</w:t>
            </w:r>
            <w:proofErr w:type="spellEnd"/>
            <w:r w:rsidRPr="00A113A0">
              <w:t xml:space="preserve"> un </w:t>
            </w:r>
            <w:proofErr w:type="spellStart"/>
            <w:r w:rsidRPr="00A113A0">
              <w:t>citu</w:t>
            </w:r>
            <w:proofErr w:type="spellEnd"/>
            <w:r w:rsidRPr="00A113A0">
              <w:t xml:space="preserve"> </w:t>
            </w:r>
            <w:proofErr w:type="spellStart"/>
            <w:r w:rsidRPr="00A113A0">
              <w:t>satiksmes</w:t>
            </w:r>
            <w:proofErr w:type="spellEnd"/>
            <w:r w:rsidRPr="00A113A0">
              <w:t xml:space="preserve"> </w:t>
            </w:r>
            <w:proofErr w:type="spellStart"/>
            <w:r w:rsidRPr="00A113A0">
              <w:t>laukumu</w:t>
            </w:r>
            <w:proofErr w:type="spellEnd"/>
            <w:r w:rsidRPr="00A113A0">
              <w:t xml:space="preserve"> </w:t>
            </w:r>
            <w:proofErr w:type="spellStart"/>
            <w:r w:rsidRPr="00A113A0">
              <w:t>būvei</w:t>
            </w:r>
            <w:proofErr w:type="spellEnd"/>
            <w:r w:rsidRPr="00A113A0">
              <w:t xml:space="preserve"> un </w:t>
            </w:r>
            <w:proofErr w:type="spellStart"/>
            <w:r w:rsidRPr="00A113A0">
              <w:t>uzturēšanai</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AB5CBAE" w14:textId="77777777" w:rsidR="004D4F40" w:rsidRPr="00A113A0" w:rsidRDefault="004D4F40" w:rsidP="00192D16">
            <w:pPr>
              <w:pStyle w:val="Tabletext"/>
            </w:pPr>
            <w:r w:rsidRPr="00A113A0">
              <w:t>LVS EN 13285</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B538FF4" w14:textId="77777777" w:rsidR="004D4F40" w:rsidRPr="00A113A0" w:rsidRDefault="004D4F40" w:rsidP="00192D16">
            <w:pPr>
              <w:pStyle w:val="Tabletext3"/>
            </w:pPr>
            <w:r w:rsidRPr="00A113A0">
              <w:t>Nav noteikta</w:t>
            </w:r>
          </w:p>
        </w:tc>
      </w:tr>
      <w:tr w:rsidR="004D4F40" w:rsidRPr="00BF2E64" w14:paraId="7B11D839" w14:textId="77777777" w:rsidTr="5F283C5E">
        <w:trPr>
          <w:cantSplit/>
          <w:trHeight w:val="503"/>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61A1F16" w14:textId="77777777" w:rsidR="004D4F40" w:rsidRPr="00A113A0" w:rsidRDefault="004D4F40" w:rsidP="00192D16">
            <w:pPr>
              <w:pStyle w:val="Tabletext"/>
            </w:pPr>
            <w:r w:rsidRPr="00A113A0">
              <w:t>2.</w:t>
            </w:r>
            <w:r>
              <w:t>5</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32743F7" w14:textId="77777777" w:rsidR="004D4F40" w:rsidRPr="00A113A0" w:rsidRDefault="004D4F40" w:rsidP="00192D16">
            <w:pPr>
              <w:pStyle w:val="Tabletext"/>
            </w:pPr>
            <w:proofErr w:type="spellStart"/>
            <w:r w:rsidRPr="00A113A0">
              <w:t>Minerālmateriāli</w:t>
            </w:r>
            <w:proofErr w:type="spellEnd"/>
            <w:r w:rsidRPr="00A113A0">
              <w:t xml:space="preserve"> un </w:t>
            </w:r>
            <w:proofErr w:type="spellStart"/>
            <w:r w:rsidRPr="00A113A0">
              <w:t>aizpildītāji</w:t>
            </w:r>
            <w:proofErr w:type="spellEnd"/>
            <w:r w:rsidRPr="00A113A0">
              <w:t xml:space="preserve"> </w:t>
            </w:r>
            <w:proofErr w:type="spellStart"/>
            <w:r w:rsidRPr="00A113A0">
              <w:t>betonam</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46744AE" w14:textId="77777777" w:rsidR="004D4F40" w:rsidRPr="00A113A0" w:rsidRDefault="004D4F40" w:rsidP="00192D16">
            <w:pPr>
              <w:pStyle w:val="Tabletext"/>
            </w:pPr>
            <w:proofErr w:type="spellStart"/>
            <w:r w:rsidRPr="00A113A0">
              <w:t>Ēkās</w:t>
            </w:r>
            <w:proofErr w:type="spellEnd"/>
            <w:r w:rsidRPr="00A113A0">
              <w:t xml:space="preserve">, </w:t>
            </w:r>
            <w:proofErr w:type="spellStart"/>
            <w:r w:rsidRPr="00A113A0">
              <w:t>autoceļos</w:t>
            </w:r>
            <w:proofErr w:type="spellEnd"/>
            <w:r w:rsidRPr="00A113A0">
              <w:t xml:space="preserve"> un </w:t>
            </w:r>
            <w:proofErr w:type="spellStart"/>
            <w:r w:rsidRPr="00A113A0">
              <w:t>citās</w:t>
            </w:r>
            <w:proofErr w:type="spellEnd"/>
            <w:r w:rsidRPr="00A113A0">
              <w:t xml:space="preserve"> </w:t>
            </w:r>
            <w:proofErr w:type="spellStart"/>
            <w:r w:rsidRPr="00A113A0">
              <w:t>inženiertehniskās</w:t>
            </w:r>
            <w:proofErr w:type="spellEnd"/>
            <w:r w:rsidRPr="00A113A0">
              <w:t xml:space="preserve"> </w:t>
            </w:r>
            <w:proofErr w:type="spellStart"/>
            <w:r w:rsidRPr="00A113A0">
              <w:t>būvēs</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8C29AE8" w14:textId="77777777" w:rsidR="004D4F40" w:rsidRPr="00A113A0" w:rsidRDefault="004D4F40" w:rsidP="00192D16">
            <w:pPr>
              <w:pStyle w:val="Tabletext"/>
            </w:pPr>
            <w:r w:rsidRPr="00A113A0">
              <w:t>LVS EN 12620</w:t>
            </w:r>
          </w:p>
          <w:p w14:paraId="4CBD8C00" w14:textId="65A59C19" w:rsidR="004D4F40" w:rsidRPr="00A113A0" w:rsidRDefault="004D4F40" w:rsidP="00192D16">
            <w:pPr>
              <w:pStyle w:val="Tabletext"/>
            </w:pPr>
            <w:proofErr w:type="spellStart"/>
            <w:proofErr w:type="gramStart"/>
            <w:r w:rsidRPr="00A113A0">
              <w:t>ZA.</w:t>
            </w:r>
            <w:r>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EB0AE0D" w14:textId="77777777" w:rsidR="004D4F40" w:rsidRPr="00A113A0" w:rsidRDefault="004D4F40" w:rsidP="00192D16">
            <w:pPr>
              <w:pStyle w:val="Tabletext3"/>
            </w:pPr>
            <w:r w:rsidRPr="00A113A0">
              <w:t>2+</w:t>
            </w:r>
          </w:p>
        </w:tc>
      </w:tr>
      <w:tr w:rsidR="004D4F40" w:rsidRPr="00BF2E64" w14:paraId="7EA34816" w14:textId="77777777" w:rsidTr="5F283C5E">
        <w:trPr>
          <w:cantSplit/>
          <w:trHeight w:val="582"/>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6A1090D" w14:textId="77777777" w:rsidR="004D4F40" w:rsidRPr="00A113A0" w:rsidRDefault="004D4F40" w:rsidP="00192D16">
            <w:pPr>
              <w:pStyle w:val="Tabletext"/>
            </w:pPr>
            <w:r w:rsidRPr="00A113A0">
              <w:t>2.</w:t>
            </w:r>
            <w:r>
              <w:t>6</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AE52BCA" w14:textId="77777777" w:rsidR="004D4F40" w:rsidRPr="00A113A0" w:rsidRDefault="004D4F40" w:rsidP="00192D16">
            <w:pPr>
              <w:pStyle w:val="Tabletext"/>
            </w:pPr>
            <w:proofErr w:type="spellStart"/>
            <w:r w:rsidRPr="00A113A0">
              <w:t>Vieglie</w:t>
            </w:r>
            <w:proofErr w:type="spellEnd"/>
            <w:r w:rsidRPr="00A113A0">
              <w:t xml:space="preserve"> </w:t>
            </w:r>
            <w:proofErr w:type="spellStart"/>
            <w:r w:rsidRPr="00A113A0">
              <w:t>minerālmateriāli</w:t>
            </w:r>
            <w:proofErr w:type="spellEnd"/>
            <w:r w:rsidRPr="00A113A0">
              <w:t xml:space="preserve"> un </w:t>
            </w:r>
            <w:proofErr w:type="spellStart"/>
            <w:r w:rsidRPr="00A113A0">
              <w:t>aizpildītāji</w:t>
            </w:r>
            <w:proofErr w:type="spellEnd"/>
            <w:r w:rsidRPr="00A113A0">
              <w:t xml:space="preserve"> </w:t>
            </w:r>
            <w:proofErr w:type="spellStart"/>
            <w:r w:rsidRPr="00A113A0">
              <w:t>betonam</w:t>
            </w:r>
            <w:proofErr w:type="spellEnd"/>
            <w:r w:rsidRPr="00A113A0">
              <w:t xml:space="preserve">, </w:t>
            </w:r>
            <w:proofErr w:type="spellStart"/>
            <w:r w:rsidRPr="00A113A0">
              <w:t>būvjavai</w:t>
            </w:r>
            <w:proofErr w:type="spellEnd"/>
            <w:r w:rsidRPr="00A113A0">
              <w:t xml:space="preserve"> un </w:t>
            </w:r>
            <w:proofErr w:type="spellStart"/>
            <w:r w:rsidRPr="00A113A0">
              <w:t>injekcijas</w:t>
            </w:r>
            <w:proofErr w:type="spellEnd"/>
            <w:r w:rsidRPr="00A113A0">
              <w:t xml:space="preserve"> </w:t>
            </w:r>
            <w:proofErr w:type="spellStart"/>
            <w:r w:rsidRPr="00A113A0">
              <w:t>javai</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4CDA5CB" w14:textId="77777777" w:rsidR="004D4F40" w:rsidRPr="00A113A0" w:rsidRDefault="004D4F40" w:rsidP="00192D16">
            <w:pPr>
              <w:pStyle w:val="Tabletext"/>
            </w:pPr>
            <w:proofErr w:type="spellStart"/>
            <w:r w:rsidRPr="00A113A0">
              <w:t>Ēkās</w:t>
            </w:r>
            <w:proofErr w:type="spellEnd"/>
            <w:r w:rsidRPr="00A113A0">
              <w:t xml:space="preserve">, </w:t>
            </w:r>
            <w:proofErr w:type="spellStart"/>
            <w:r w:rsidRPr="00A113A0">
              <w:t>autoceļos</w:t>
            </w:r>
            <w:proofErr w:type="spellEnd"/>
            <w:r w:rsidRPr="00A113A0">
              <w:t xml:space="preserve"> un </w:t>
            </w:r>
            <w:proofErr w:type="spellStart"/>
            <w:r w:rsidRPr="00A113A0">
              <w:t>citās</w:t>
            </w:r>
            <w:proofErr w:type="spellEnd"/>
            <w:r w:rsidRPr="00A113A0">
              <w:t xml:space="preserve"> </w:t>
            </w:r>
            <w:proofErr w:type="spellStart"/>
            <w:r w:rsidRPr="00A113A0">
              <w:t>inženiertehniskās</w:t>
            </w:r>
            <w:proofErr w:type="spellEnd"/>
            <w:r w:rsidRPr="00A113A0">
              <w:t xml:space="preserve"> </w:t>
            </w:r>
            <w:proofErr w:type="spellStart"/>
            <w:r w:rsidRPr="00A113A0">
              <w:t>būvēs</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05E4C8A" w14:textId="38FC1694" w:rsidR="004D4F40" w:rsidRPr="00A113A0" w:rsidRDefault="74526E47" w:rsidP="00192D16">
            <w:pPr>
              <w:pStyle w:val="Tabletext"/>
            </w:pPr>
            <w:r>
              <w:t>LVS EN 13055</w:t>
            </w:r>
          </w:p>
          <w:p w14:paraId="7CAB2445" w14:textId="29E886B6" w:rsidR="004D4F40" w:rsidRPr="00A113A0" w:rsidRDefault="004D4F40" w:rsidP="00192D16">
            <w:pPr>
              <w:pStyle w:val="Tabletext"/>
            </w:pPr>
            <w:proofErr w:type="spellStart"/>
            <w:proofErr w:type="gramStart"/>
            <w:r w:rsidRPr="00A113A0">
              <w:t>ZA.</w:t>
            </w:r>
            <w:r>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C9B589C" w14:textId="77777777" w:rsidR="004D4F40" w:rsidRPr="00A113A0" w:rsidRDefault="004D4F40" w:rsidP="00192D16">
            <w:pPr>
              <w:pStyle w:val="Tabletext3"/>
            </w:pPr>
            <w:r w:rsidRPr="00A113A0">
              <w:t>2+</w:t>
            </w:r>
          </w:p>
        </w:tc>
      </w:tr>
      <w:tr w:rsidR="00650536" w:rsidRPr="00BF2E64" w14:paraId="0A444FDE" w14:textId="77777777" w:rsidTr="5F283C5E">
        <w:trPr>
          <w:cantSplit/>
          <w:trHeight w:val="582"/>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CACE5EB" w14:textId="5D577110" w:rsidR="00650536" w:rsidRPr="00A113A0" w:rsidRDefault="00650536" w:rsidP="00192D16">
            <w:pPr>
              <w:pStyle w:val="Tabletext"/>
            </w:pPr>
            <w:r>
              <w:t>2.7</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FFD45E2" w14:textId="28D71062" w:rsidR="00650536" w:rsidRPr="00A113A0" w:rsidRDefault="00650536" w:rsidP="00192D16">
            <w:pPr>
              <w:pStyle w:val="Tabletext"/>
            </w:pPr>
            <w:proofErr w:type="spellStart"/>
            <w:r w:rsidRPr="00F362CB">
              <w:t>Domnas</w:t>
            </w:r>
            <w:proofErr w:type="spellEnd"/>
            <w:r w:rsidRPr="00F362CB">
              <w:t xml:space="preserve"> un </w:t>
            </w:r>
            <w:proofErr w:type="spellStart"/>
            <w:r w:rsidRPr="00F362CB">
              <w:t>tēraukausēšanas</w:t>
            </w:r>
            <w:proofErr w:type="spellEnd"/>
            <w:r w:rsidRPr="00F362CB">
              <w:t xml:space="preserve"> </w:t>
            </w:r>
            <w:proofErr w:type="spellStart"/>
            <w:r w:rsidRPr="00F362CB">
              <w:t>izdedži</w:t>
            </w:r>
            <w:proofErr w:type="spellEnd"/>
            <w:r w:rsidRPr="00F362CB">
              <w:t xml:space="preserve"> (</w:t>
            </w:r>
            <w:proofErr w:type="spellStart"/>
            <w:r w:rsidRPr="00F362CB">
              <w:t>sārņi</w:t>
            </w:r>
            <w:proofErr w:type="spellEnd"/>
            <w:r w:rsidRPr="00F362CB">
              <w:t>)</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26EBCF4" w14:textId="4AC65447" w:rsidR="00650536" w:rsidRPr="00650536" w:rsidRDefault="00650536" w:rsidP="00192D16">
            <w:pPr>
              <w:pStyle w:val="Tabletext"/>
            </w:pPr>
            <w:proofErr w:type="spellStart"/>
            <w:r w:rsidRPr="00650536">
              <w:t>Konstrukcijās</w:t>
            </w:r>
            <w:proofErr w:type="spellEnd"/>
            <w:r>
              <w:t xml:space="preserve"> </w:t>
            </w:r>
            <w:r w:rsidRPr="00650536">
              <w:t>(</w:t>
            </w:r>
            <w:proofErr w:type="spellStart"/>
            <w:r w:rsidRPr="00650536">
              <w:t>nesaistītu</w:t>
            </w:r>
            <w:proofErr w:type="spellEnd"/>
            <w:r w:rsidRPr="00650536">
              <w:t xml:space="preserve"> </w:t>
            </w:r>
            <w:proofErr w:type="spellStart"/>
            <w:r w:rsidRPr="00650536">
              <w:t>minerālmateriālu</w:t>
            </w:r>
            <w:proofErr w:type="spellEnd"/>
            <w:r w:rsidRPr="00650536">
              <w:t xml:space="preserve"> </w:t>
            </w:r>
            <w:proofErr w:type="spellStart"/>
            <w:r w:rsidRPr="00650536">
              <w:t>pamata</w:t>
            </w:r>
            <w:proofErr w:type="spellEnd"/>
            <w:r w:rsidRPr="00650536">
              <w:t xml:space="preserve"> </w:t>
            </w:r>
            <w:proofErr w:type="spellStart"/>
            <w:r w:rsidRPr="00650536">
              <w:t>nesošajās</w:t>
            </w:r>
            <w:proofErr w:type="spellEnd"/>
            <w:r w:rsidRPr="00650536">
              <w:t xml:space="preserve"> </w:t>
            </w:r>
            <w:proofErr w:type="spellStart"/>
            <w:r w:rsidRPr="00650536">
              <w:t>kārtās</w:t>
            </w:r>
            <w:proofErr w:type="spellEnd"/>
            <w:r w:rsidRPr="00650536">
              <w:t xml:space="preserve">), </w:t>
            </w:r>
            <w:proofErr w:type="spellStart"/>
            <w:r w:rsidRPr="00650536">
              <w:t>kuras</w:t>
            </w:r>
            <w:proofErr w:type="spellEnd"/>
            <w:r w:rsidRPr="00650536">
              <w:t xml:space="preserve"> </w:t>
            </w:r>
            <w:proofErr w:type="spellStart"/>
            <w:r w:rsidRPr="00650536">
              <w:t>ir</w:t>
            </w:r>
            <w:proofErr w:type="spellEnd"/>
            <w:r w:rsidRPr="00650536">
              <w:t xml:space="preserve"> </w:t>
            </w:r>
            <w:proofErr w:type="spellStart"/>
            <w:r w:rsidRPr="00650536">
              <w:t>nosegtas</w:t>
            </w:r>
            <w:proofErr w:type="spellEnd"/>
            <w:r w:rsidRPr="00650536">
              <w:t xml:space="preserve"> </w:t>
            </w:r>
            <w:proofErr w:type="spellStart"/>
            <w:r w:rsidRPr="00650536">
              <w:t>ar</w:t>
            </w:r>
            <w:proofErr w:type="spellEnd"/>
            <w:r w:rsidRPr="00650536">
              <w:t xml:space="preserve"> </w:t>
            </w:r>
            <w:proofErr w:type="spellStart"/>
            <w:r w:rsidRPr="00650536">
              <w:t>saistītu</w:t>
            </w:r>
            <w:proofErr w:type="spellEnd"/>
            <w:r w:rsidRPr="00650536">
              <w:t xml:space="preserve"> </w:t>
            </w:r>
            <w:proofErr w:type="spellStart"/>
            <w:r w:rsidRPr="00650536">
              <w:t>segumu</w:t>
            </w:r>
            <w:proofErr w:type="spellEnd"/>
            <w:r w:rsidRPr="00650536">
              <w:t xml:space="preserve">, </w:t>
            </w:r>
            <w:proofErr w:type="spellStart"/>
            <w:r w:rsidRPr="00650536">
              <w:t>izņemot</w:t>
            </w:r>
            <w:proofErr w:type="spellEnd"/>
            <w:r w:rsidRPr="00650536">
              <w:t xml:space="preserve"> </w:t>
            </w:r>
            <w:proofErr w:type="spellStart"/>
            <w:r w:rsidRPr="00650536">
              <w:t>virsmas</w:t>
            </w:r>
            <w:proofErr w:type="spellEnd"/>
            <w:r w:rsidRPr="00650536">
              <w:t xml:space="preserve"> </w:t>
            </w:r>
            <w:proofErr w:type="spellStart"/>
            <w:r w:rsidRPr="00650536">
              <w:t>apstrādi</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D53ABEB" w14:textId="4D886A9E" w:rsidR="00650536" w:rsidRPr="00A113A0" w:rsidRDefault="00650536" w:rsidP="00192D16">
            <w:pPr>
              <w:pStyle w:val="Tabletext"/>
            </w:pPr>
            <w:r w:rsidRPr="00F362CB">
              <w:t xml:space="preserve"> LVS EN 13242 ZA. </w:t>
            </w:r>
            <w:proofErr w:type="spellStart"/>
            <w:r w:rsidRPr="00F362CB">
              <w:t>pielikums</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DF71096" w14:textId="056F0652" w:rsidR="00650536" w:rsidRPr="00F362CB" w:rsidRDefault="00650536" w:rsidP="00192D16">
            <w:pPr>
              <w:pStyle w:val="Tabletext3"/>
            </w:pPr>
            <w:r w:rsidRPr="00F362CB">
              <w:t>2+</w:t>
            </w:r>
          </w:p>
        </w:tc>
      </w:tr>
      <w:tr w:rsidR="00650536" w:rsidRPr="00BF2E64" w14:paraId="0E360D65" w14:textId="77777777" w:rsidTr="5F283C5E">
        <w:trPr>
          <w:cantSplit/>
          <w:trHeight w:val="280"/>
        </w:trPr>
        <w:tc>
          <w:tcPr>
            <w:tcW w:w="907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9117804" w14:textId="77777777" w:rsidR="00650536" w:rsidRPr="00A113A0" w:rsidRDefault="00650536" w:rsidP="00192D16">
            <w:pPr>
              <w:pStyle w:val="Tabletext"/>
            </w:pPr>
            <w:r w:rsidRPr="00A113A0">
              <w:t xml:space="preserve">3. </w:t>
            </w:r>
            <w:proofErr w:type="spellStart"/>
            <w:r w:rsidRPr="00A113A0">
              <w:t>Hidrauliskās</w:t>
            </w:r>
            <w:proofErr w:type="spellEnd"/>
            <w:r w:rsidRPr="00A113A0">
              <w:t xml:space="preserve"> </w:t>
            </w:r>
            <w:proofErr w:type="spellStart"/>
            <w:r w:rsidRPr="00A113A0">
              <w:t>saistvielas</w:t>
            </w:r>
            <w:proofErr w:type="spellEnd"/>
            <w:r w:rsidRPr="00A113A0">
              <w:t xml:space="preserve">, </w:t>
            </w:r>
            <w:proofErr w:type="spellStart"/>
            <w:r w:rsidRPr="00A113A0">
              <w:t>betons</w:t>
            </w:r>
            <w:proofErr w:type="spellEnd"/>
            <w:r w:rsidRPr="00A113A0">
              <w:t xml:space="preserve"> </w:t>
            </w:r>
            <w:proofErr w:type="gramStart"/>
            <w:r w:rsidRPr="00A113A0">
              <w:t>un to</w:t>
            </w:r>
            <w:proofErr w:type="gramEnd"/>
            <w:r w:rsidRPr="00A113A0">
              <w:t xml:space="preserve"> </w:t>
            </w:r>
            <w:proofErr w:type="spellStart"/>
            <w:r w:rsidRPr="00A113A0">
              <w:t>izstrādājumi</w:t>
            </w:r>
            <w:proofErr w:type="spellEnd"/>
          </w:p>
        </w:tc>
      </w:tr>
      <w:tr w:rsidR="00650536" w:rsidRPr="00BF2E64" w14:paraId="108316E6" w14:textId="77777777" w:rsidTr="5F283C5E">
        <w:trPr>
          <w:cantSplit/>
          <w:trHeight w:val="35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AAC8A4C" w14:textId="77777777" w:rsidR="00650536" w:rsidRPr="00A113A0" w:rsidRDefault="00650536" w:rsidP="00192D16">
            <w:pPr>
              <w:pStyle w:val="Tabletext"/>
            </w:pPr>
            <w:r w:rsidRPr="00A113A0">
              <w:t>3.1</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8425EB3" w14:textId="77777777" w:rsidR="00650536" w:rsidRPr="00A113A0" w:rsidRDefault="00650536" w:rsidP="00192D16">
            <w:pPr>
              <w:pStyle w:val="Tabletext"/>
            </w:pPr>
            <w:r w:rsidRPr="00A113A0">
              <w:t>Cements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537D1BF" w14:textId="77777777" w:rsidR="00650536" w:rsidRPr="00A113A0" w:rsidRDefault="00650536" w:rsidP="00192D16">
            <w:pPr>
              <w:pStyle w:val="Tabletext"/>
            </w:pPr>
            <w:proofErr w:type="spellStart"/>
            <w:r w:rsidRPr="00A113A0">
              <w:t>Cementam</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9764243" w14:textId="77777777" w:rsidR="00650536" w:rsidRPr="00A113A0" w:rsidRDefault="00650536" w:rsidP="00192D16">
            <w:pPr>
              <w:pStyle w:val="Tabletext"/>
            </w:pPr>
            <w:r w:rsidRPr="00A113A0">
              <w:t>LVS EN 197-1</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8D8CED1" w14:textId="77777777" w:rsidR="00650536" w:rsidRPr="00A113A0" w:rsidRDefault="00650536" w:rsidP="00192D16">
            <w:pPr>
              <w:pStyle w:val="Tabletext3"/>
            </w:pPr>
            <w:r w:rsidRPr="00A113A0">
              <w:t>1+</w:t>
            </w:r>
          </w:p>
        </w:tc>
      </w:tr>
      <w:tr w:rsidR="00650536" w:rsidRPr="00BF2E64" w14:paraId="69BD1FF1" w14:textId="77777777" w:rsidTr="5F283C5E">
        <w:trPr>
          <w:cantSplit/>
          <w:trHeight w:val="276"/>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0122969" w14:textId="77777777" w:rsidR="00650536" w:rsidRPr="00A113A0" w:rsidRDefault="00650536" w:rsidP="00192D16">
            <w:pPr>
              <w:pStyle w:val="Tabletext"/>
            </w:pPr>
            <w:r w:rsidRPr="00A113A0">
              <w:t>3.2</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3CB48EF" w14:textId="77777777" w:rsidR="00650536" w:rsidRPr="00A113A0" w:rsidRDefault="00650536" w:rsidP="00192D16">
            <w:pPr>
              <w:pStyle w:val="Tabletext"/>
            </w:pPr>
            <w:proofErr w:type="spellStart"/>
            <w:r w:rsidRPr="00A113A0">
              <w:t>Betons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8B9BD9C" w14:textId="77777777" w:rsidR="00650536" w:rsidRPr="00A113A0" w:rsidRDefault="00650536" w:rsidP="00192D16">
            <w:pPr>
              <w:pStyle w:val="Tabletext"/>
            </w:pPr>
            <w:proofErr w:type="spellStart"/>
            <w:r w:rsidRPr="00A113A0">
              <w:t>Betonam</w:t>
            </w:r>
            <w:proofErr w:type="spellEnd"/>
            <w:r w:rsidRPr="00A113A0">
              <w:t xml:space="preserve"> un </w:t>
            </w:r>
            <w:proofErr w:type="spellStart"/>
            <w:r w:rsidRPr="00A113A0">
              <w:t>radniecīgajiem</w:t>
            </w:r>
            <w:proofErr w:type="spellEnd"/>
            <w:r w:rsidRPr="00A113A0">
              <w:t xml:space="preserve"> </w:t>
            </w:r>
            <w:proofErr w:type="spellStart"/>
            <w:r w:rsidRPr="00A113A0">
              <w:t>izstrādājumiem</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8ABD9C6" w14:textId="35A20BA3" w:rsidR="00650536" w:rsidRPr="00A113A0" w:rsidRDefault="00650536" w:rsidP="00192D16">
            <w:pPr>
              <w:pStyle w:val="Tabletext"/>
            </w:pPr>
            <w:r w:rsidRPr="00A113A0">
              <w:t>LVS EN 206</w:t>
            </w:r>
            <w:r w:rsidR="00CF1792">
              <w:t>+A2</w:t>
            </w:r>
            <w:r w:rsidRPr="00A113A0">
              <w:t xml:space="preserve"> LVS EN 156-1</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3CE3B14" w14:textId="77777777" w:rsidR="00650536" w:rsidRPr="00A113A0" w:rsidRDefault="00650536" w:rsidP="00192D16">
            <w:pPr>
              <w:pStyle w:val="Tabletext3"/>
              <w:rPr>
                <w:vertAlign w:val="superscript"/>
              </w:rPr>
            </w:pPr>
            <w:r w:rsidRPr="00A113A0">
              <w:t>2+</w:t>
            </w:r>
            <w:r w:rsidRPr="00A113A0">
              <w:rPr>
                <w:vertAlign w:val="superscript"/>
              </w:rPr>
              <w:t>(2)</w:t>
            </w:r>
          </w:p>
        </w:tc>
      </w:tr>
      <w:tr w:rsidR="00650536" w:rsidRPr="00BF2E64" w14:paraId="1079B019" w14:textId="77777777" w:rsidTr="5F283C5E">
        <w:trPr>
          <w:cantSplit/>
          <w:trHeight w:val="35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77F4ACD" w14:textId="77777777" w:rsidR="00650536" w:rsidRPr="00A113A0" w:rsidRDefault="00650536" w:rsidP="00192D16">
            <w:pPr>
              <w:pStyle w:val="Tabletext"/>
            </w:pPr>
            <w:r w:rsidRPr="00A113A0">
              <w:t>3.3</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96563AE" w14:textId="77777777" w:rsidR="00650536" w:rsidRPr="00A113A0" w:rsidRDefault="00650536" w:rsidP="00192D16">
            <w:pPr>
              <w:pStyle w:val="Tabletext"/>
            </w:pPr>
            <w:proofErr w:type="spellStart"/>
            <w:r w:rsidRPr="00A113A0">
              <w:t>Hidrauliskas</w:t>
            </w:r>
            <w:proofErr w:type="spellEnd"/>
            <w:r w:rsidRPr="00A113A0">
              <w:t xml:space="preserve"> ceļu </w:t>
            </w:r>
            <w:proofErr w:type="spellStart"/>
            <w:r w:rsidRPr="00A113A0">
              <w:t>saistvielas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1ADCF73" w14:textId="77777777" w:rsidR="00650536" w:rsidRPr="00A113A0" w:rsidRDefault="00650536" w:rsidP="00192D16">
            <w:pPr>
              <w:pStyle w:val="Tabletext"/>
            </w:pPr>
            <w:r w:rsidRPr="00A113A0">
              <w:t xml:space="preserve">Ceļu </w:t>
            </w:r>
            <w:proofErr w:type="spellStart"/>
            <w:r w:rsidRPr="00A113A0">
              <w:t>zemes</w:t>
            </w:r>
            <w:proofErr w:type="spellEnd"/>
            <w:r w:rsidRPr="00A113A0">
              <w:t xml:space="preserve"> </w:t>
            </w:r>
            <w:proofErr w:type="spellStart"/>
            <w:r w:rsidRPr="00A113A0">
              <w:t>klātnes</w:t>
            </w:r>
            <w:proofErr w:type="spellEnd"/>
            <w:r w:rsidRPr="00A113A0">
              <w:t xml:space="preserve"> un </w:t>
            </w:r>
            <w:proofErr w:type="gramStart"/>
            <w:r w:rsidRPr="00A113A0">
              <w:t xml:space="preserve">ceļa  </w:t>
            </w:r>
            <w:proofErr w:type="spellStart"/>
            <w:r w:rsidRPr="00A113A0">
              <w:t>konstruktīvo</w:t>
            </w:r>
            <w:proofErr w:type="spellEnd"/>
            <w:proofErr w:type="gramEnd"/>
            <w:r w:rsidRPr="00A113A0">
              <w:t xml:space="preserve"> </w:t>
            </w:r>
            <w:proofErr w:type="spellStart"/>
            <w:r w:rsidRPr="00A113A0">
              <w:t>kārtu</w:t>
            </w:r>
            <w:proofErr w:type="spellEnd"/>
            <w:r w:rsidRPr="00A113A0">
              <w:t xml:space="preserve"> </w:t>
            </w:r>
            <w:proofErr w:type="spellStart"/>
            <w:r w:rsidRPr="00A113A0">
              <w:t>stabilizēšanai</w:t>
            </w:r>
            <w:proofErr w:type="spellEnd"/>
            <w:r w:rsidRPr="00A113A0">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3FC1BF5" w14:textId="77777777" w:rsidR="00650536" w:rsidRPr="00A113A0" w:rsidRDefault="00650536" w:rsidP="00192D16">
            <w:pPr>
              <w:pStyle w:val="Tabletext"/>
            </w:pPr>
            <w:r w:rsidRPr="00A113A0">
              <w:t>LVS EN 13282</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9C97427" w14:textId="77777777" w:rsidR="00650536" w:rsidRPr="00A113A0" w:rsidRDefault="00650536" w:rsidP="00192D16">
            <w:pPr>
              <w:pStyle w:val="Tabletext3"/>
            </w:pPr>
            <w:r w:rsidRPr="00A113A0">
              <w:t>2+</w:t>
            </w:r>
          </w:p>
        </w:tc>
      </w:tr>
      <w:tr w:rsidR="00650536" w:rsidRPr="00BF2E64" w14:paraId="222D9438" w14:textId="77777777" w:rsidTr="5F283C5E">
        <w:trPr>
          <w:cantSplit/>
          <w:trHeight w:val="654"/>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7655DD7" w14:textId="77777777" w:rsidR="00650536" w:rsidRPr="00A113A0" w:rsidRDefault="00650536" w:rsidP="00192D16">
            <w:pPr>
              <w:pStyle w:val="Tabletext"/>
            </w:pPr>
            <w:r w:rsidRPr="00A113A0">
              <w:t>3.4</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6CDC1C4" w14:textId="77777777" w:rsidR="00650536" w:rsidRPr="00A113A0" w:rsidRDefault="00650536" w:rsidP="00192D16">
            <w:pPr>
              <w:pStyle w:val="Tabletext"/>
            </w:pPr>
            <w:proofErr w:type="spellStart"/>
            <w:r w:rsidRPr="00A113A0">
              <w:t>Ar</w:t>
            </w:r>
            <w:proofErr w:type="spellEnd"/>
            <w:r w:rsidRPr="00A113A0">
              <w:t xml:space="preserve"> </w:t>
            </w:r>
            <w:proofErr w:type="spellStart"/>
            <w:r w:rsidRPr="00A113A0">
              <w:t>cementu</w:t>
            </w:r>
            <w:proofErr w:type="spellEnd"/>
            <w:r w:rsidRPr="00A113A0">
              <w:t xml:space="preserve"> </w:t>
            </w:r>
            <w:proofErr w:type="spellStart"/>
            <w:r w:rsidRPr="00A113A0">
              <w:t>saistīti</w:t>
            </w:r>
            <w:proofErr w:type="spellEnd"/>
            <w:r w:rsidRPr="00A113A0">
              <w:t xml:space="preserve"> </w:t>
            </w:r>
            <w:proofErr w:type="spellStart"/>
            <w:r w:rsidRPr="00A113A0">
              <w:t>maisījumi</w:t>
            </w:r>
            <w:proofErr w:type="spellEnd"/>
            <w:r w:rsidRPr="00A113A0">
              <w:t xml:space="preserve"> ceļa </w:t>
            </w:r>
            <w:proofErr w:type="spellStart"/>
            <w:r w:rsidRPr="00A113A0">
              <w:t>nesošajām</w:t>
            </w:r>
            <w:proofErr w:type="spellEnd"/>
            <w:r w:rsidRPr="00A113A0">
              <w:t xml:space="preserve"> </w:t>
            </w:r>
            <w:proofErr w:type="spellStart"/>
            <w:r w:rsidRPr="00A113A0">
              <w:t>virskārtām</w:t>
            </w:r>
            <w:proofErr w:type="spellEnd"/>
            <w:r w:rsidRPr="00A113A0">
              <w:t xml:space="preserve"> un </w:t>
            </w:r>
            <w:proofErr w:type="spellStart"/>
            <w:r w:rsidRPr="00A113A0">
              <w:t>apakškārtām</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E8F730A" w14:textId="77777777" w:rsidR="00650536" w:rsidRPr="00A113A0" w:rsidRDefault="00650536" w:rsidP="00192D16">
            <w:pPr>
              <w:pStyle w:val="Tabletext"/>
            </w:pPr>
            <w:r w:rsidRPr="00A113A0">
              <w:t xml:space="preserve">Ceļu, </w:t>
            </w:r>
            <w:proofErr w:type="spellStart"/>
            <w:r w:rsidRPr="00A113A0">
              <w:t>lidlauku</w:t>
            </w:r>
            <w:proofErr w:type="spellEnd"/>
            <w:r w:rsidRPr="00A113A0">
              <w:t xml:space="preserve"> un </w:t>
            </w:r>
            <w:proofErr w:type="spellStart"/>
            <w:r w:rsidRPr="00A113A0">
              <w:t>citu</w:t>
            </w:r>
            <w:proofErr w:type="spellEnd"/>
            <w:r w:rsidRPr="00A113A0">
              <w:t xml:space="preserve"> </w:t>
            </w:r>
            <w:proofErr w:type="spellStart"/>
            <w:r w:rsidRPr="00A113A0">
              <w:t>satiksmes</w:t>
            </w:r>
            <w:proofErr w:type="spellEnd"/>
            <w:r w:rsidRPr="00A113A0">
              <w:t xml:space="preserve"> </w:t>
            </w:r>
            <w:proofErr w:type="spellStart"/>
            <w:r w:rsidRPr="00A113A0">
              <w:t>laukumu</w:t>
            </w:r>
            <w:proofErr w:type="spellEnd"/>
            <w:r w:rsidRPr="00A113A0">
              <w:t xml:space="preserve"> </w:t>
            </w:r>
            <w:proofErr w:type="spellStart"/>
            <w:r w:rsidRPr="00A113A0">
              <w:t>būvei</w:t>
            </w:r>
            <w:proofErr w:type="spellEnd"/>
            <w:r w:rsidRPr="00A113A0">
              <w:t xml:space="preserve"> un </w:t>
            </w:r>
            <w:proofErr w:type="spellStart"/>
            <w:r w:rsidRPr="00A113A0">
              <w:t>uzturēšanai</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03D23C4" w14:textId="77777777" w:rsidR="00650536" w:rsidRPr="00A113A0" w:rsidRDefault="00650536" w:rsidP="00192D16">
            <w:pPr>
              <w:pStyle w:val="Tabletext"/>
            </w:pPr>
            <w:r w:rsidRPr="00A113A0">
              <w:t>LVS EN 14227-1</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4920DF0" w14:textId="77777777" w:rsidR="00650536" w:rsidRPr="00A113A0" w:rsidRDefault="00650536" w:rsidP="00192D16">
            <w:pPr>
              <w:pStyle w:val="Tabletext3"/>
            </w:pPr>
            <w:r w:rsidRPr="00A113A0">
              <w:t>Nav noteikta</w:t>
            </w:r>
          </w:p>
        </w:tc>
      </w:tr>
      <w:tr w:rsidR="00650536" w:rsidRPr="00BF2E64" w14:paraId="65C0F4BB" w14:textId="77777777" w:rsidTr="5F283C5E">
        <w:trPr>
          <w:cantSplit/>
          <w:trHeight w:val="706"/>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99BEEB3" w14:textId="77777777" w:rsidR="00650536" w:rsidRPr="00A113A0" w:rsidRDefault="00650536" w:rsidP="00192D16">
            <w:pPr>
              <w:pStyle w:val="Tabletext"/>
            </w:pPr>
            <w:r w:rsidRPr="00A113A0">
              <w:t>3.5</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E21385E" w14:textId="77777777" w:rsidR="00650536" w:rsidRPr="00A113A0" w:rsidRDefault="00650536" w:rsidP="00192D16">
            <w:pPr>
              <w:pStyle w:val="Tabletext"/>
            </w:pPr>
            <w:proofErr w:type="spellStart"/>
            <w:r w:rsidRPr="00A113A0">
              <w:t>Ar</w:t>
            </w:r>
            <w:proofErr w:type="spellEnd"/>
            <w:r w:rsidRPr="00A113A0">
              <w:t xml:space="preserve"> </w:t>
            </w:r>
            <w:proofErr w:type="spellStart"/>
            <w:r w:rsidRPr="00A113A0">
              <w:t>hidraulisko</w:t>
            </w:r>
            <w:proofErr w:type="spellEnd"/>
            <w:r w:rsidRPr="00A113A0">
              <w:t xml:space="preserve"> ceļa </w:t>
            </w:r>
            <w:proofErr w:type="spellStart"/>
            <w:r w:rsidRPr="00A113A0">
              <w:t>saistvielu</w:t>
            </w:r>
            <w:proofErr w:type="spellEnd"/>
            <w:r w:rsidRPr="00A113A0">
              <w:t xml:space="preserve"> </w:t>
            </w:r>
            <w:proofErr w:type="spellStart"/>
            <w:r w:rsidRPr="00A113A0">
              <w:t>saistīti</w:t>
            </w:r>
            <w:proofErr w:type="spellEnd"/>
            <w:r w:rsidRPr="00A113A0">
              <w:t xml:space="preserve"> </w:t>
            </w:r>
            <w:proofErr w:type="spellStart"/>
            <w:r w:rsidRPr="00A113A0">
              <w:t>maisījumi</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B7C6B34" w14:textId="77777777" w:rsidR="00650536" w:rsidRPr="00A113A0" w:rsidRDefault="00650536" w:rsidP="00192D16">
            <w:pPr>
              <w:pStyle w:val="Tabletext"/>
            </w:pPr>
            <w:r w:rsidRPr="00A113A0">
              <w:t xml:space="preserve">Ceļu, </w:t>
            </w:r>
            <w:proofErr w:type="spellStart"/>
            <w:r w:rsidRPr="00A113A0">
              <w:t>lidlauku</w:t>
            </w:r>
            <w:proofErr w:type="spellEnd"/>
            <w:r w:rsidRPr="00A113A0">
              <w:t xml:space="preserve"> un </w:t>
            </w:r>
            <w:proofErr w:type="spellStart"/>
            <w:r w:rsidRPr="00A113A0">
              <w:t>citu</w:t>
            </w:r>
            <w:proofErr w:type="spellEnd"/>
            <w:r w:rsidRPr="00A113A0">
              <w:t xml:space="preserve"> </w:t>
            </w:r>
            <w:proofErr w:type="spellStart"/>
            <w:r w:rsidRPr="00A113A0">
              <w:t>satiksmes</w:t>
            </w:r>
            <w:proofErr w:type="spellEnd"/>
            <w:r w:rsidRPr="00A113A0">
              <w:t xml:space="preserve"> </w:t>
            </w:r>
            <w:proofErr w:type="spellStart"/>
            <w:r w:rsidRPr="00A113A0">
              <w:t>laukumu</w:t>
            </w:r>
            <w:proofErr w:type="spellEnd"/>
            <w:r w:rsidRPr="00A113A0">
              <w:t xml:space="preserve"> </w:t>
            </w:r>
            <w:proofErr w:type="spellStart"/>
            <w:r w:rsidRPr="00A113A0">
              <w:t>būvei</w:t>
            </w:r>
            <w:proofErr w:type="spellEnd"/>
            <w:r w:rsidRPr="00A113A0">
              <w:t xml:space="preserve"> un </w:t>
            </w:r>
            <w:proofErr w:type="spellStart"/>
            <w:r w:rsidRPr="00A113A0">
              <w:t>uzturēšanai</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F2989E0" w14:textId="77777777" w:rsidR="00650536" w:rsidRPr="00A113A0" w:rsidRDefault="00650536" w:rsidP="00192D16">
            <w:pPr>
              <w:pStyle w:val="Tabletext"/>
            </w:pPr>
            <w:r w:rsidRPr="00A113A0">
              <w:t>LVS EN 14227-5</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79B2401" w14:textId="77777777" w:rsidR="00650536" w:rsidRPr="00A113A0" w:rsidRDefault="00650536" w:rsidP="00192D16">
            <w:pPr>
              <w:pStyle w:val="Tabletext3"/>
            </w:pPr>
            <w:r w:rsidRPr="00A113A0">
              <w:t>Nav noteikta</w:t>
            </w:r>
          </w:p>
        </w:tc>
      </w:tr>
      <w:tr w:rsidR="00650536" w:rsidRPr="00BF2E64" w14:paraId="6264A016" w14:textId="77777777" w:rsidTr="5F283C5E">
        <w:trPr>
          <w:cantSplit/>
          <w:trHeight w:val="699"/>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F2CA1FB" w14:textId="0A3A9672" w:rsidR="00650536" w:rsidRPr="00A113A0" w:rsidRDefault="00650536" w:rsidP="00192D16">
            <w:pPr>
              <w:pStyle w:val="Tabletext"/>
            </w:pPr>
            <w:r w:rsidRPr="00A113A0">
              <w:t>3.</w:t>
            </w:r>
            <w:r w:rsidR="00CB2DDC">
              <w:t>6</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5AA7EA7" w14:textId="6E90D543" w:rsidR="00650536" w:rsidRPr="00A113A0" w:rsidRDefault="00650536" w:rsidP="00192D16">
            <w:pPr>
              <w:pStyle w:val="Tabletext"/>
            </w:pPr>
          </w:p>
          <w:p w14:paraId="5E4EEF73" w14:textId="5F049434" w:rsidR="00650536" w:rsidRPr="00A113A0" w:rsidRDefault="1033669C" w:rsidP="00192D16">
            <w:pPr>
              <w:pStyle w:val="Tabletext"/>
            </w:pPr>
            <w:proofErr w:type="spellStart"/>
            <w:r>
              <w:t>Hidrauliski</w:t>
            </w:r>
            <w:proofErr w:type="spellEnd"/>
            <w:r>
              <w:t xml:space="preserve"> </w:t>
            </w:r>
            <w:proofErr w:type="spellStart"/>
            <w:r>
              <w:t>stabilizētas</w:t>
            </w:r>
            <w:proofErr w:type="spellEnd"/>
            <w:r>
              <w:t xml:space="preserve"> </w:t>
            </w:r>
            <w:proofErr w:type="spellStart"/>
            <w:r>
              <w:t>gruntis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54503BE" w14:textId="1BF04604" w:rsidR="00650536" w:rsidRPr="00A113A0" w:rsidRDefault="5F512B2E" w:rsidP="00387C89">
            <w:pPr>
              <w:pStyle w:val="Tabletext"/>
              <w:spacing w:line="259" w:lineRule="auto"/>
            </w:pPr>
            <w:r>
              <w:t xml:space="preserve">Ceļu, </w:t>
            </w:r>
            <w:proofErr w:type="spellStart"/>
            <w:r>
              <w:t>lidlauku</w:t>
            </w:r>
            <w:proofErr w:type="spellEnd"/>
            <w:r>
              <w:t xml:space="preserve"> un </w:t>
            </w:r>
            <w:proofErr w:type="spellStart"/>
            <w:r>
              <w:t>citu</w:t>
            </w:r>
            <w:proofErr w:type="spellEnd"/>
            <w:r>
              <w:t xml:space="preserve"> </w:t>
            </w:r>
            <w:proofErr w:type="spellStart"/>
            <w:r>
              <w:t>satiksmes</w:t>
            </w:r>
            <w:proofErr w:type="spellEnd"/>
            <w:r>
              <w:t xml:space="preserve"> </w:t>
            </w:r>
            <w:proofErr w:type="spellStart"/>
            <w:r>
              <w:t>laukumu</w:t>
            </w:r>
            <w:proofErr w:type="spellEnd"/>
            <w:r>
              <w:t xml:space="preserve"> </w:t>
            </w:r>
            <w:proofErr w:type="spellStart"/>
            <w:r>
              <w:t>būvei</w:t>
            </w:r>
            <w:proofErr w:type="spellEnd"/>
            <w:r>
              <w:t xml:space="preserve"> un </w:t>
            </w:r>
            <w:proofErr w:type="spellStart"/>
            <w:r>
              <w:t>uzturēšanai</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3AD5842" w14:textId="5FA26AAB" w:rsidR="00650536" w:rsidRPr="00A113A0" w:rsidRDefault="5F512B2E" w:rsidP="00192D16">
            <w:pPr>
              <w:pStyle w:val="Tabletext"/>
            </w:pPr>
            <w:r>
              <w:t>LVS EN 14227-1</w:t>
            </w:r>
            <w:r w:rsidR="24602191">
              <w:t>5</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C1F9358" w14:textId="77777777" w:rsidR="00650536" w:rsidRPr="00A113A0" w:rsidRDefault="00650536" w:rsidP="00192D16">
            <w:pPr>
              <w:pStyle w:val="Tabletext3"/>
            </w:pPr>
            <w:r w:rsidRPr="00A113A0">
              <w:t>Nav noteikta</w:t>
            </w:r>
          </w:p>
        </w:tc>
      </w:tr>
      <w:tr w:rsidR="00650536" w:rsidRPr="00BF2E64" w14:paraId="734A0A52" w14:textId="77777777" w:rsidTr="5F283C5E">
        <w:trPr>
          <w:cantSplit/>
          <w:trHeight w:val="1192"/>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95E556B" w14:textId="19F4D55A" w:rsidR="00650536" w:rsidRPr="00A113A0" w:rsidRDefault="00650536" w:rsidP="00192D16">
            <w:pPr>
              <w:pStyle w:val="Tabletext"/>
            </w:pPr>
            <w:r w:rsidRPr="00A113A0">
              <w:t>3.</w:t>
            </w:r>
            <w:r w:rsidR="00CB2DDC">
              <w:t>7</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2FFB327" w14:textId="77777777" w:rsidR="00650536" w:rsidRPr="00A113A0" w:rsidRDefault="00650536" w:rsidP="00192D16">
            <w:pPr>
              <w:pStyle w:val="Tabletext"/>
            </w:pPr>
            <w:proofErr w:type="spellStart"/>
            <w:r w:rsidRPr="00A113A0">
              <w:t>Saliekamie</w:t>
            </w:r>
            <w:proofErr w:type="spellEnd"/>
            <w:r w:rsidRPr="00A113A0">
              <w:t xml:space="preserve"> </w:t>
            </w:r>
            <w:proofErr w:type="spellStart"/>
            <w:r w:rsidRPr="00A113A0">
              <w:t>betona</w:t>
            </w:r>
            <w:proofErr w:type="spellEnd"/>
            <w:r w:rsidRPr="00A113A0">
              <w:t xml:space="preserve"> </w:t>
            </w:r>
            <w:proofErr w:type="spellStart"/>
            <w:r w:rsidRPr="00A113A0">
              <w:t>seguma</w:t>
            </w:r>
            <w:proofErr w:type="spellEnd"/>
            <w:r w:rsidRPr="00A113A0">
              <w:t xml:space="preserve"> </w:t>
            </w:r>
            <w:proofErr w:type="spellStart"/>
            <w:r w:rsidRPr="00A113A0">
              <w:t>bloki</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688AB5E" w14:textId="77777777" w:rsidR="00650536" w:rsidRPr="00A113A0" w:rsidRDefault="00650536" w:rsidP="00192D16">
            <w:pPr>
              <w:pStyle w:val="Tabletext"/>
            </w:pPr>
            <w:proofErr w:type="spellStart"/>
            <w:r w:rsidRPr="00A113A0">
              <w:t>Ārējai</w:t>
            </w:r>
            <w:proofErr w:type="spellEnd"/>
            <w:r w:rsidRPr="00A113A0">
              <w:t xml:space="preserve"> </w:t>
            </w:r>
            <w:proofErr w:type="spellStart"/>
            <w:r w:rsidRPr="00A113A0">
              <w:t>lietošanai</w:t>
            </w:r>
            <w:proofErr w:type="spellEnd"/>
            <w:r w:rsidRPr="00A113A0">
              <w:t xml:space="preserve"> un ceļa </w:t>
            </w:r>
            <w:proofErr w:type="spellStart"/>
            <w:r w:rsidRPr="00A113A0">
              <w:t>ārējām</w:t>
            </w:r>
            <w:proofErr w:type="spellEnd"/>
            <w:r w:rsidRPr="00A113A0">
              <w:t xml:space="preserve"> </w:t>
            </w:r>
            <w:proofErr w:type="spellStart"/>
            <w:r w:rsidRPr="00A113A0">
              <w:t>gājēju</w:t>
            </w:r>
            <w:proofErr w:type="spellEnd"/>
            <w:r w:rsidRPr="00A113A0">
              <w:t xml:space="preserve"> un </w:t>
            </w:r>
            <w:proofErr w:type="spellStart"/>
            <w:r w:rsidRPr="00A113A0">
              <w:t>transportlīdzekļu</w:t>
            </w:r>
            <w:proofErr w:type="spellEnd"/>
            <w:r w:rsidRPr="00A113A0">
              <w:t xml:space="preserve"> </w:t>
            </w:r>
            <w:proofErr w:type="spellStart"/>
            <w:r w:rsidRPr="00A113A0">
              <w:t>izmantošanai</w:t>
            </w:r>
            <w:proofErr w:type="spellEnd"/>
            <w:r w:rsidRPr="00A113A0">
              <w:t xml:space="preserve"> </w:t>
            </w:r>
            <w:proofErr w:type="spellStart"/>
            <w:r w:rsidRPr="00A113A0">
              <w:t>paredzētām</w:t>
            </w:r>
            <w:proofErr w:type="spellEnd"/>
            <w:r w:rsidRPr="00A113A0">
              <w:t xml:space="preserve"> </w:t>
            </w:r>
            <w:proofErr w:type="spellStart"/>
            <w:r w:rsidRPr="00A113A0">
              <w:t>platībām</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4232AF0" w14:textId="77777777" w:rsidR="00650536" w:rsidRPr="00A113A0" w:rsidRDefault="00650536" w:rsidP="00192D16">
            <w:pPr>
              <w:pStyle w:val="Tabletext"/>
            </w:pPr>
            <w:r w:rsidRPr="00A113A0">
              <w:t>LVS EN 1338</w:t>
            </w:r>
          </w:p>
          <w:p w14:paraId="74330157" w14:textId="77777777" w:rsidR="00650536" w:rsidRPr="00A113A0" w:rsidRDefault="00650536" w:rsidP="00192D16">
            <w:pPr>
              <w:pStyle w:val="Tabletext"/>
            </w:pPr>
            <w:r w:rsidRPr="00A113A0">
              <w:t>ZA. 2. tabula</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3C763BC" w14:textId="77777777" w:rsidR="00650536" w:rsidRPr="00A113A0" w:rsidRDefault="00650536" w:rsidP="00192D16">
            <w:pPr>
              <w:pStyle w:val="Tabletext3"/>
            </w:pPr>
            <w:r w:rsidRPr="00A113A0">
              <w:t>4</w:t>
            </w:r>
          </w:p>
        </w:tc>
      </w:tr>
      <w:tr w:rsidR="00650536" w:rsidRPr="00BF2E64" w14:paraId="5F63B193" w14:textId="77777777" w:rsidTr="5F283C5E">
        <w:trPr>
          <w:cantSplit/>
          <w:trHeight w:val="1309"/>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A7AE29F" w14:textId="2B305EA8" w:rsidR="00650536" w:rsidRPr="00A113A0" w:rsidRDefault="00650536" w:rsidP="00192D16">
            <w:pPr>
              <w:pStyle w:val="Tabletext"/>
            </w:pPr>
            <w:r w:rsidRPr="00A113A0">
              <w:t>3.</w:t>
            </w:r>
            <w:r w:rsidR="00CB2DDC">
              <w:t>8</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754F143" w14:textId="77777777" w:rsidR="00650536" w:rsidRPr="00A113A0" w:rsidRDefault="00650536" w:rsidP="00192D16">
            <w:pPr>
              <w:pStyle w:val="Tabletext"/>
            </w:pPr>
            <w:proofErr w:type="spellStart"/>
            <w:r w:rsidRPr="00A113A0">
              <w:t>Saliekamās</w:t>
            </w:r>
            <w:proofErr w:type="spellEnd"/>
            <w:r w:rsidRPr="00A113A0">
              <w:t xml:space="preserve"> </w:t>
            </w:r>
            <w:proofErr w:type="spellStart"/>
            <w:r w:rsidRPr="00A113A0">
              <w:t>betona</w:t>
            </w:r>
            <w:proofErr w:type="spellEnd"/>
            <w:r w:rsidRPr="00A113A0">
              <w:t xml:space="preserve"> </w:t>
            </w:r>
            <w:proofErr w:type="spellStart"/>
            <w:r w:rsidRPr="00A113A0">
              <w:t>seguma</w:t>
            </w:r>
            <w:proofErr w:type="spellEnd"/>
            <w:r w:rsidRPr="00A113A0">
              <w:t xml:space="preserve"> </w:t>
            </w:r>
            <w:proofErr w:type="spellStart"/>
            <w:r w:rsidRPr="00A113A0">
              <w:t>plātnes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0B868C9" w14:textId="77777777" w:rsidR="00650536" w:rsidRPr="00A113A0" w:rsidRDefault="00650536" w:rsidP="00192D16">
            <w:pPr>
              <w:pStyle w:val="Tabletext"/>
            </w:pPr>
            <w:proofErr w:type="spellStart"/>
            <w:r w:rsidRPr="00A113A0">
              <w:t>Ārējai</w:t>
            </w:r>
            <w:proofErr w:type="spellEnd"/>
            <w:r w:rsidRPr="00A113A0">
              <w:t xml:space="preserve"> </w:t>
            </w:r>
            <w:proofErr w:type="spellStart"/>
            <w:r w:rsidRPr="00A113A0">
              <w:t>lietošanai</w:t>
            </w:r>
            <w:proofErr w:type="spellEnd"/>
            <w:r w:rsidRPr="00A113A0">
              <w:t xml:space="preserve">, ceļa </w:t>
            </w:r>
            <w:proofErr w:type="spellStart"/>
            <w:r w:rsidRPr="00A113A0">
              <w:t>segumiem</w:t>
            </w:r>
            <w:proofErr w:type="spellEnd"/>
            <w:r w:rsidRPr="00A113A0">
              <w:t xml:space="preserve"> </w:t>
            </w:r>
            <w:proofErr w:type="spellStart"/>
            <w:r w:rsidRPr="00A113A0">
              <w:t>gājēju</w:t>
            </w:r>
            <w:proofErr w:type="spellEnd"/>
            <w:r w:rsidRPr="00A113A0">
              <w:t xml:space="preserve"> un </w:t>
            </w:r>
            <w:proofErr w:type="spellStart"/>
            <w:r w:rsidRPr="00A113A0">
              <w:t>transportlīdzekļu</w:t>
            </w:r>
            <w:proofErr w:type="spellEnd"/>
            <w:r w:rsidRPr="00A113A0">
              <w:t xml:space="preserve"> </w:t>
            </w:r>
            <w:proofErr w:type="spellStart"/>
            <w:r w:rsidRPr="00A113A0">
              <w:t>izmantošanai</w:t>
            </w:r>
            <w:proofErr w:type="spellEnd"/>
            <w:r w:rsidRPr="00A113A0">
              <w:t xml:space="preserve"> </w:t>
            </w:r>
            <w:proofErr w:type="spellStart"/>
            <w:r w:rsidRPr="00A113A0">
              <w:t>paredzētās</w:t>
            </w:r>
            <w:proofErr w:type="spellEnd"/>
            <w:r w:rsidRPr="00A113A0">
              <w:t xml:space="preserve"> </w:t>
            </w:r>
            <w:proofErr w:type="spellStart"/>
            <w:r w:rsidRPr="00A113A0">
              <w:t>vietās</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D98D1DD" w14:textId="77777777" w:rsidR="00650536" w:rsidRPr="00A113A0" w:rsidRDefault="00650536" w:rsidP="00192D16">
            <w:pPr>
              <w:pStyle w:val="Tabletext"/>
            </w:pPr>
            <w:r w:rsidRPr="00A113A0">
              <w:t>LVS EN 1339</w:t>
            </w:r>
          </w:p>
          <w:p w14:paraId="1AB80C64" w14:textId="769F470C" w:rsidR="00650536" w:rsidRPr="00A113A0" w:rsidRDefault="00650536" w:rsidP="00192D16">
            <w:pPr>
              <w:pStyle w:val="Tabletext"/>
            </w:pPr>
            <w:proofErr w:type="spellStart"/>
            <w:proofErr w:type="gramStart"/>
            <w:r w:rsidRPr="00A113A0">
              <w:t>ZA.</w:t>
            </w:r>
            <w:r>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1C00A9B" w14:textId="77777777" w:rsidR="00650536" w:rsidRPr="00491ECC" w:rsidRDefault="00650536" w:rsidP="00192D16">
            <w:pPr>
              <w:pStyle w:val="Tabletext3"/>
            </w:pPr>
            <w:r w:rsidRPr="00491ECC">
              <w:t>4</w:t>
            </w:r>
          </w:p>
        </w:tc>
      </w:tr>
      <w:tr w:rsidR="00650536" w:rsidRPr="00BF2E64" w14:paraId="389A8416" w14:textId="77777777" w:rsidTr="5F283C5E">
        <w:trPr>
          <w:cantSplit/>
          <w:trHeight w:val="1116"/>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EA0495E" w14:textId="4A5D7D3D" w:rsidR="00650536" w:rsidRPr="00A113A0" w:rsidRDefault="00650536" w:rsidP="00192D16">
            <w:pPr>
              <w:pStyle w:val="Tabletext"/>
            </w:pPr>
            <w:r w:rsidRPr="00A113A0">
              <w:t>3.</w:t>
            </w:r>
            <w:r w:rsidR="00CB2DDC">
              <w:t>9</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62B6361" w14:textId="77777777" w:rsidR="00650536" w:rsidRPr="00A113A0" w:rsidRDefault="00650536" w:rsidP="00192D16">
            <w:pPr>
              <w:pStyle w:val="Tabletext"/>
            </w:pPr>
            <w:proofErr w:type="spellStart"/>
            <w:r w:rsidRPr="00A113A0">
              <w:t>Saliekamās</w:t>
            </w:r>
            <w:proofErr w:type="spellEnd"/>
            <w:r w:rsidRPr="00A113A0">
              <w:t xml:space="preserve"> </w:t>
            </w:r>
            <w:proofErr w:type="spellStart"/>
            <w:r w:rsidRPr="00A113A0">
              <w:t>betona</w:t>
            </w:r>
            <w:proofErr w:type="spellEnd"/>
            <w:r w:rsidRPr="00A113A0">
              <w:t xml:space="preserve"> </w:t>
            </w:r>
            <w:proofErr w:type="spellStart"/>
            <w:r w:rsidRPr="00A113A0">
              <w:t>apmales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9905DF9" w14:textId="77777777" w:rsidR="00650536" w:rsidRPr="00A113A0" w:rsidRDefault="00650536" w:rsidP="00192D16">
            <w:pPr>
              <w:pStyle w:val="Tabletext"/>
            </w:pPr>
            <w:proofErr w:type="spellStart"/>
            <w:r w:rsidRPr="00A113A0">
              <w:t>Ārējai</w:t>
            </w:r>
            <w:proofErr w:type="spellEnd"/>
            <w:r w:rsidRPr="00A113A0">
              <w:t xml:space="preserve"> </w:t>
            </w:r>
            <w:proofErr w:type="spellStart"/>
            <w:r w:rsidRPr="00A113A0">
              <w:t>lietošanai</w:t>
            </w:r>
            <w:proofErr w:type="spellEnd"/>
            <w:r w:rsidRPr="00A113A0">
              <w:t xml:space="preserve"> un ceļa </w:t>
            </w:r>
            <w:proofErr w:type="spellStart"/>
            <w:r w:rsidRPr="00A113A0">
              <w:t>ārējām</w:t>
            </w:r>
            <w:proofErr w:type="spellEnd"/>
            <w:r w:rsidRPr="00A113A0">
              <w:t xml:space="preserve"> </w:t>
            </w:r>
            <w:proofErr w:type="spellStart"/>
            <w:r w:rsidRPr="00A113A0">
              <w:t>gājēju</w:t>
            </w:r>
            <w:proofErr w:type="spellEnd"/>
            <w:r w:rsidRPr="00A113A0">
              <w:t xml:space="preserve"> un </w:t>
            </w:r>
            <w:proofErr w:type="spellStart"/>
            <w:r w:rsidRPr="00A113A0">
              <w:t>transportlīdzekļu</w:t>
            </w:r>
            <w:proofErr w:type="spellEnd"/>
            <w:r w:rsidRPr="00A113A0">
              <w:t xml:space="preserve"> </w:t>
            </w:r>
            <w:proofErr w:type="spellStart"/>
            <w:r w:rsidRPr="00A113A0">
              <w:t>izmantošanai</w:t>
            </w:r>
            <w:proofErr w:type="spellEnd"/>
            <w:r w:rsidRPr="00A113A0">
              <w:t xml:space="preserve"> </w:t>
            </w:r>
            <w:proofErr w:type="spellStart"/>
            <w:r w:rsidRPr="00A113A0">
              <w:t>paredzētām</w:t>
            </w:r>
            <w:proofErr w:type="spellEnd"/>
            <w:r w:rsidRPr="00A113A0">
              <w:t xml:space="preserve"> </w:t>
            </w:r>
            <w:proofErr w:type="spellStart"/>
            <w:r w:rsidRPr="00A113A0">
              <w:t>platībām</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271FC36" w14:textId="77777777" w:rsidR="00650536" w:rsidRPr="00A113A0" w:rsidRDefault="00650536" w:rsidP="00192D16">
            <w:pPr>
              <w:pStyle w:val="Tabletext"/>
            </w:pPr>
            <w:r w:rsidRPr="00A113A0">
              <w:t>LVS EN 1340</w:t>
            </w:r>
          </w:p>
          <w:p w14:paraId="19E58CE5" w14:textId="55751EC9" w:rsidR="00650536" w:rsidRPr="00A113A0" w:rsidRDefault="00650536" w:rsidP="00192D16">
            <w:pPr>
              <w:pStyle w:val="Tabletext"/>
            </w:pPr>
            <w:proofErr w:type="spellStart"/>
            <w:proofErr w:type="gramStart"/>
            <w:r w:rsidRPr="00A113A0">
              <w:t>ZA.</w:t>
            </w:r>
            <w:r>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65AE89D" w14:textId="77777777" w:rsidR="00650536" w:rsidRPr="00491ECC" w:rsidRDefault="00650536" w:rsidP="00192D16">
            <w:pPr>
              <w:pStyle w:val="Tabletext3"/>
            </w:pPr>
            <w:r w:rsidRPr="00491ECC">
              <w:t>4</w:t>
            </w:r>
          </w:p>
        </w:tc>
      </w:tr>
      <w:tr w:rsidR="00650536" w:rsidRPr="00BF2E64" w14:paraId="07B6FA49" w14:textId="77777777" w:rsidTr="5F283C5E">
        <w:trPr>
          <w:cantSplit/>
          <w:trHeight w:val="35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ACA0A8C" w14:textId="0327C2D1" w:rsidR="00650536" w:rsidRPr="00A113A0" w:rsidRDefault="00650536" w:rsidP="00192D16">
            <w:pPr>
              <w:pStyle w:val="Tabletext"/>
            </w:pPr>
            <w:r w:rsidRPr="00A113A0">
              <w:t>3.1</w:t>
            </w:r>
            <w:r w:rsidR="00CB2DDC">
              <w:t>0</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4036C6F" w14:textId="77777777" w:rsidR="00650536" w:rsidRPr="00A113A0" w:rsidRDefault="00650536" w:rsidP="00192D16">
            <w:pPr>
              <w:pStyle w:val="Tabletext"/>
            </w:pPr>
            <w:proofErr w:type="spellStart"/>
            <w:r w:rsidRPr="00A113A0">
              <w:t>Caurtekas</w:t>
            </w:r>
            <w:proofErr w:type="spellEnd"/>
            <w:r w:rsidRPr="00A113A0">
              <w:t xml:space="preserve">, </w:t>
            </w:r>
            <w:proofErr w:type="spellStart"/>
            <w:r w:rsidRPr="00A113A0">
              <w:t>caurteku</w:t>
            </w:r>
            <w:proofErr w:type="spellEnd"/>
            <w:r w:rsidRPr="00A113A0">
              <w:t xml:space="preserve"> un gala </w:t>
            </w:r>
            <w:proofErr w:type="spellStart"/>
            <w:r w:rsidRPr="00A113A0">
              <w:t>sienu</w:t>
            </w:r>
            <w:proofErr w:type="spellEnd"/>
            <w:r w:rsidRPr="00A113A0">
              <w:t xml:space="preserve"> </w:t>
            </w:r>
            <w:proofErr w:type="spellStart"/>
            <w:r w:rsidRPr="00A113A0">
              <w:t>pamats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263B46B" w14:textId="77777777" w:rsidR="00650536" w:rsidRPr="00A113A0" w:rsidRDefault="00650536" w:rsidP="00192D16">
            <w:pPr>
              <w:pStyle w:val="Tabletext"/>
            </w:pPr>
            <w:proofErr w:type="spellStart"/>
            <w:r w:rsidRPr="00A113A0">
              <w:t>Saliekamie</w:t>
            </w:r>
            <w:proofErr w:type="spellEnd"/>
            <w:r w:rsidRPr="00A113A0">
              <w:t xml:space="preserve"> </w:t>
            </w:r>
            <w:proofErr w:type="spellStart"/>
            <w:r w:rsidRPr="00A113A0">
              <w:t>betona</w:t>
            </w:r>
            <w:proofErr w:type="spellEnd"/>
            <w:r w:rsidRPr="00A113A0">
              <w:t xml:space="preserve"> </w:t>
            </w:r>
            <w:proofErr w:type="spellStart"/>
            <w:r w:rsidRPr="00A113A0">
              <w:t>izstrādājumi</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60D3B65" w14:textId="77777777" w:rsidR="00650536" w:rsidRPr="00A113A0" w:rsidRDefault="00650536" w:rsidP="00192D16">
            <w:pPr>
              <w:pStyle w:val="Tabletext"/>
            </w:pPr>
            <w:r w:rsidRPr="00A113A0">
              <w:t>LVS EN 13369</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4AC7952" w14:textId="3FBD86A7" w:rsidR="00650536" w:rsidRPr="00491ECC" w:rsidRDefault="00650536" w:rsidP="00192D16">
            <w:pPr>
              <w:pStyle w:val="Tabletext3"/>
            </w:pPr>
            <w:r w:rsidRPr="00491ECC">
              <w:t>2</w:t>
            </w:r>
            <w:r w:rsidRPr="00A113A0">
              <w:t>+</w:t>
            </w:r>
            <w:r w:rsidRPr="00A113A0">
              <w:rPr>
                <w:vertAlign w:val="superscript"/>
              </w:rPr>
              <w:t>(2)</w:t>
            </w:r>
          </w:p>
        </w:tc>
      </w:tr>
      <w:tr w:rsidR="00650536" w:rsidRPr="00BF2E64" w14:paraId="217F3A91" w14:textId="77777777" w:rsidTr="5F283C5E">
        <w:trPr>
          <w:cantSplit/>
          <w:trHeight w:val="350"/>
        </w:trPr>
        <w:tc>
          <w:tcPr>
            <w:tcW w:w="907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1AC7E8A" w14:textId="77777777" w:rsidR="00650536" w:rsidRPr="00A113A0" w:rsidRDefault="00650536" w:rsidP="00192D16">
            <w:pPr>
              <w:pStyle w:val="Tabletext"/>
            </w:pPr>
            <w:r w:rsidRPr="00A113A0">
              <w:t xml:space="preserve">4. </w:t>
            </w:r>
            <w:proofErr w:type="spellStart"/>
            <w:r w:rsidRPr="00A113A0">
              <w:t>Metāls</w:t>
            </w:r>
            <w:proofErr w:type="spellEnd"/>
            <w:r w:rsidRPr="00A113A0">
              <w:t xml:space="preserve"> un </w:t>
            </w:r>
            <w:proofErr w:type="spellStart"/>
            <w:r w:rsidRPr="00A113A0">
              <w:t>tā</w:t>
            </w:r>
            <w:proofErr w:type="spellEnd"/>
            <w:r w:rsidRPr="00A113A0">
              <w:t xml:space="preserve"> </w:t>
            </w:r>
            <w:proofErr w:type="spellStart"/>
            <w:r w:rsidRPr="00A113A0">
              <w:t>izstrādājumi</w:t>
            </w:r>
            <w:proofErr w:type="spellEnd"/>
          </w:p>
        </w:tc>
      </w:tr>
      <w:tr w:rsidR="00650536" w:rsidRPr="00BF2E64" w14:paraId="05796863" w14:textId="77777777" w:rsidTr="5F283C5E">
        <w:trPr>
          <w:cantSplit/>
          <w:trHeight w:val="88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8F69CA0" w14:textId="77777777" w:rsidR="00650536" w:rsidRPr="00A113A0" w:rsidRDefault="00650536" w:rsidP="00192D16">
            <w:pPr>
              <w:pStyle w:val="Tabletext"/>
            </w:pPr>
            <w:r w:rsidRPr="00A113A0">
              <w:lastRenderedPageBreak/>
              <w:t>4.1</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7E378B3" w14:textId="77777777" w:rsidR="00650536" w:rsidRPr="00A113A0" w:rsidRDefault="00650536" w:rsidP="00192D16">
            <w:pPr>
              <w:pStyle w:val="Tabletext"/>
            </w:pPr>
            <w:proofErr w:type="spellStart"/>
            <w:r w:rsidRPr="00A113A0">
              <w:t>Transportlīdzekļus</w:t>
            </w:r>
            <w:proofErr w:type="spellEnd"/>
            <w:r w:rsidRPr="00A113A0">
              <w:t xml:space="preserve"> </w:t>
            </w:r>
            <w:proofErr w:type="spellStart"/>
            <w:r w:rsidRPr="00A113A0">
              <w:t>norobežojošā</w:t>
            </w:r>
            <w:proofErr w:type="spellEnd"/>
            <w:r w:rsidRPr="00A113A0">
              <w:t xml:space="preserve"> </w:t>
            </w:r>
            <w:proofErr w:type="spellStart"/>
            <w:r w:rsidRPr="00A113A0">
              <w:t>sistēma</w:t>
            </w:r>
            <w:proofErr w:type="spellEnd"/>
            <w:r w:rsidRPr="00A113A0">
              <w:t>:</w:t>
            </w:r>
          </w:p>
          <w:p w14:paraId="0C9A24F3" w14:textId="77777777" w:rsidR="00650536" w:rsidRPr="00A113A0" w:rsidRDefault="00650536" w:rsidP="00192D16">
            <w:pPr>
              <w:pStyle w:val="Tabletext"/>
            </w:pPr>
            <w:proofErr w:type="spellStart"/>
            <w:r w:rsidRPr="00A113A0">
              <w:t>Drošības</w:t>
            </w:r>
            <w:proofErr w:type="spellEnd"/>
            <w:r w:rsidRPr="00A113A0">
              <w:t xml:space="preserve"> </w:t>
            </w:r>
            <w:proofErr w:type="spellStart"/>
            <w:r w:rsidRPr="00A113A0">
              <w:t>barjeras</w:t>
            </w:r>
            <w:proofErr w:type="spellEnd"/>
            <w:r w:rsidRPr="00A113A0">
              <w:t xml:space="preserve">, </w:t>
            </w:r>
            <w:proofErr w:type="spellStart"/>
            <w:r w:rsidRPr="00A113A0">
              <w:t>triecienslāpētāji</w:t>
            </w:r>
            <w:proofErr w:type="spellEnd"/>
            <w:r w:rsidRPr="00A113A0">
              <w:t xml:space="preserve">, </w:t>
            </w:r>
            <w:proofErr w:type="spellStart"/>
            <w:r w:rsidRPr="00A113A0">
              <w:t>enkurposmi</w:t>
            </w:r>
            <w:proofErr w:type="spellEnd"/>
            <w:r w:rsidRPr="00A113A0">
              <w:t xml:space="preserve">, </w:t>
            </w:r>
            <w:proofErr w:type="spellStart"/>
            <w:r w:rsidRPr="00A113A0">
              <w:t>pārejas</w:t>
            </w:r>
            <w:proofErr w:type="spellEnd"/>
            <w:r w:rsidRPr="00A113A0">
              <w:t xml:space="preserve"> </w:t>
            </w:r>
            <w:proofErr w:type="spellStart"/>
            <w:r w:rsidRPr="00A113A0">
              <w:t>posmi</w:t>
            </w:r>
            <w:proofErr w:type="spellEnd"/>
            <w:r w:rsidRPr="00A113A0">
              <w:t xml:space="preserve">, </w:t>
            </w:r>
            <w:proofErr w:type="spellStart"/>
            <w:r w:rsidRPr="00A113A0">
              <w:t>atvairbarjeras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088416B" w14:textId="77777777" w:rsidR="00650536" w:rsidRPr="00A113A0" w:rsidRDefault="00650536" w:rsidP="00192D16">
            <w:pPr>
              <w:pStyle w:val="Tabletext"/>
            </w:pPr>
            <w:proofErr w:type="spellStart"/>
            <w:r w:rsidRPr="00A113A0">
              <w:t>Satiksmes</w:t>
            </w:r>
            <w:proofErr w:type="spellEnd"/>
            <w:r w:rsidRPr="00A113A0">
              <w:t xml:space="preserve"> </w:t>
            </w:r>
            <w:proofErr w:type="spellStart"/>
            <w:r w:rsidRPr="00A113A0">
              <w:t>zonās</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6424FC1" w14:textId="77777777" w:rsidR="00650536" w:rsidRPr="00A113A0" w:rsidRDefault="00650536" w:rsidP="00192D16">
            <w:pPr>
              <w:pStyle w:val="Tabletext"/>
            </w:pPr>
            <w:r w:rsidRPr="00A113A0">
              <w:t>LVS EN 1317-5</w:t>
            </w:r>
          </w:p>
          <w:p w14:paraId="48FA8D8F" w14:textId="4DA304DC" w:rsidR="00650536" w:rsidRPr="00A113A0" w:rsidRDefault="00650536" w:rsidP="00192D16">
            <w:pPr>
              <w:pStyle w:val="Tabletext"/>
            </w:pPr>
            <w:proofErr w:type="spellStart"/>
            <w:proofErr w:type="gramStart"/>
            <w:r w:rsidRPr="00A113A0">
              <w:t>ZA.</w:t>
            </w:r>
            <w:r>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F1576BF" w14:textId="77777777" w:rsidR="00650536" w:rsidRPr="00491ECC" w:rsidRDefault="00650536" w:rsidP="00192D16">
            <w:pPr>
              <w:pStyle w:val="Tabletext3"/>
            </w:pPr>
            <w:r w:rsidRPr="00491ECC">
              <w:t>1</w:t>
            </w:r>
          </w:p>
        </w:tc>
      </w:tr>
      <w:tr w:rsidR="00650536" w:rsidRPr="00BF2E64" w14:paraId="4AD4EA8E" w14:textId="77777777" w:rsidTr="5F283C5E">
        <w:trPr>
          <w:cantSplit/>
          <w:trHeight w:val="543"/>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DA66021" w14:textId="77777777" w:rsidR="00650536" w:rsidRPr="00A113A0" w:rsidRDefault="00650536" w:rsidP="00192D16">
            <w:pPr>
              <w:pStyle w:val="Tabletext"/>
            </w:pPr>
            <w:r w:rsidRPr="00A113A0">
              <w:t>4.2</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2C29461" w14:textId="77777777" w:rsidR="00650536" w:rsidRPr="00A113A0" w:rsidRDefault="00650536" w:rsidP="00192D16">
            <w:pPr>
              <w:pStyle w:val="Tabletext"/>
            </w:pPr>
            <w:r w:rsidRPr="00A113A0">
              <w:t xml:space="preserve">Ceļu </w:t>
            </w:r>
            <w:proofErr w:type="spellStart"/>
            <w:r w:rsidRPr="00A113A0">
              <w:t>apgaismes</w:t>
            </w:r>
            <w:proofErr w:type="spellEnd"/>
            <w:r w:rsidRPr="00A113A0">
              <w:t xml:space="preserve"> </w:t>
            </w:r>
            <w:proofErr w:type="spellStart"/>
            <w:r w:rsidRPr="00A113A0">
              <w:t>stabi</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DC2FE2A" w14:textId="77777777" w:rsidR="00650536" w:rsidRPr="00A113A0" w:rsidRDefault="00650536" w:rsidP="00192D16">
            <w:pPr>
              <w:pStyle w:val="Tabletext"/>
            </w:pPr>
            <w:proofErr w:type="spellStart"/>
            <w:r w:rsidRPr="00A113A0">
              <w:t>Satiksmes</w:t>
            </w:r>
            <w:proofErr w:type="spellEnd"/>
            <w:r w:rsidRPr="00A113A0">
              <w:t xml:space="preserve"> </w:t>
            </w:r>
            <w:proofErr w:type="spellStart"/>
            <w:r w:rsidRPr="00A113A0">
              <w:t>zonās</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C9D828D" w14:textId="77777777" w:rsidR="00650536" w:rsidRPr="00A113A0" w:rsidRDefault="00650536" w:rsidP="00192D16">
            <w:pPr>
              <w:pStyle w:val="Tabletext"/>
            </w:pPr>
            <w:r w:rsidRPr="00A113A0">
              <w:t>LVS EN 40-</w:t>
            </w:r>
            <w:proofErr w:type="gramStart"/>
            <w:r w:rsidRPr="00A113A0">
              <w:t>1;-2;-3;-4;-</w:t>
            </w:r>
            <w:proofErr w:type="gramEnd"/>
            <w:r w:rsidRPr="00A113A0">
              <w:t>5</w:t>
            </w:r>
          </w:p>
          <w:p w14:paraId="51A62746" w14:textId="133176BB" w:rsidR="00650536" w:rsidRPr="00A113A0" w:rsidRDefault="00650536" w:rsidP="00192D16">
            <w:pPr>
              <w:pStyle w:val="Tabletext"/>
            </w:pPr>
            <w:proofErr w:type="spellStart"/>
            <w:proofErr w:type="gramStart"/>
            <w:r w:rsidRPr="00A113A0">
              <w:t>ZA.</w:t>
            </w:r>
            <w:r>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E3D9047" w14:textId="77777777" w:rsidR="00650536" w:rsidRPr="00491ECC" w:rsidRDefault="00650536" w:rsidP="00192D16">
            <w:pPr>
              <w:pStyle w:val="Tabletext3"/>
            </w:pPr>
            <w:r w:rsidRPr="00491ECC">
              <w:t>1</w:t>
            </w:r>
          </w:p>
        </w:tc>
      </w:tr>
      <w:tr w:rsidR="5F283C5E" w14:paraId="28E14337" w14:textId="77777777" w:rsidTr="5F283C5E">
        <w:trPr>
          <w:cantSplit/>
          <w:trHeight w:val="30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88BE778" w14:textId="1DB4AF4B" w:rsidR="32B2D201" w:rsidRDefault="32B2D201" w:rsidP="00387C89">
            <w:pPr>
              <w:pStyle w:val="Tabletext"/>
            </w:pPr>
            <w:r>
              <w:t>4.3.</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02F2795" w14:textId="6090D3B1" w:rsidR="1D329AD7" w:rsidRDefault="1D329AD7" w:rsidP="00387C89">
            <w:pPr>
              <w:pStyle w:val="Tabletext"/>
            </w:pPr>
            <w:proofErr w:type="spellStart"/>
            <w:r>
              <w:t>Čuguna</w:t>
            </w:r>
            <w:proofErr w:type="spellEnd"/>
            <w:r>
              <w:t xml:space="preserve"> </w:t>
            </w:r>
            <w:proofErr w:type="spellStart"/>
            <w:r>
              <w:t>ūdens</w:t>
            </w:r>
            <w:proofErr w:type="spellEnd"/>
            <w:r>
              <w:t xml:space="preserve"> </w:t>
            </w:r>
            <w:proofErr w:type="spellStart"/>
            <w:r>
              <w:t>noteku</w:t>
            </w:r>
            <w:proofErr w:type="spellEnd"/>
            <w:r>
              <w:t xml:space="preserve"> un </w:t>
            </w:r>
            <w:proofErr w:type="spellStart"/>
            <w:r>
              <w:t>skataku</w:t>
            </w:r>
            <w:proofErr w:type="spellEnd"/>
            <w:r>
              <w:t xml:space="preserve"> </w:t>
            </w:r>
            <w:proofErr w:type="spellStart"/>
            <w:r>
              <w:t>lūku</w:t>
            </w:r>
            <w:proofErr w:type="spellEnd"/>
            <w:r>
              <w:t xml:space="preserve"> </w:t>
            </w:r>
            <w:proofErr w:type="spellStart"/>
            <w:r>
              <w:t>pārsedzes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5B70689" w14:textId="48B717CC" w:rsidR="1D329AD7" w:rsidRDefault="1D329AD7" w:rsidP="00387C89">
            <w:pPr>
              <w:pStyle w:val="Tabletext"/>
            </w:pPr>
            <w:proofErr w:type="spellStart"/>
            <w:r>
              <w:t>Transportlīdzekļu</w:t>
            </w:r>
            <w:proofErr w:type="spellEnd"/>
            <w:r>
              <w:t xml:space="preserve"> un </w:t>
            </w:r>
            <w:proofErr w:type="spellStart"/>
            <w:r>
              <w:t>gājēju</w:t>
            </w:r>
            <w:proofErr w:type="spellEnd"/>
            <w:r>
              <w:t xml:space="preserve"> </w:t>
            </w:r>
            <w:proofErr w:type="spellStart"/>
            <w:r>
              <w:t>zonās</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DB60ADB" w14:textId="3B2D8729" w:rsidR="1D329AD7" w:rsidRDefault="1D329AD7" w:rsidP="00387C89">
            <w:pPr>
              <w:pStyle w:val="Tabletext"/>
            </w:pPr>
            <w:r>
              <w:t>LVS EN 124-2</w:t>
            </w:r>
          </w:p>
          <w:p w14:paraId="4ECC9601" w14:textId="1CCABE57" w:rsidR="1D329AD7" w:rsidRDefault="1D329AD7" w:rsidP="5F283C5E">
            <w:pPr>
              <w:pStyle w:val="Tabletext"/>
            </w:pPr>
            <w:proofErr w:type="spellStart"/>
            <w:proofErr w:type="gramStart"/>
            <w:r>
              <w:t>ZA.pielikums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5677DE8" w14:textId="2B6512D2" w:rsidR="1D329AD7" w:rsidRDefault="1D329AD7" w:rsidP="5F283C5E">
            <w:pPr>
              <w:pStyle w:val="Tabletext3"/>
            </w:pPr>
            <w:r>
              <w:t>2+</w:t>
            </w:r>
          </w:p>
        </w:tc>
      </w:tr>
      <w:tr w:rsidR="5F283C5E" w14:paraId="0FA0725C" w14:textId="77777777" w:rsidTr="5F283C5E">
        <w:trPr>
          <w:cantSplit/>
          <w:trHeight w:val="30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58143AF" w14:textId="5AE31E55" w:rsidR="1D329AD7" w:rsidRDefault="1D329AD7" w:rsidP="00387C89">
            <w:pPr>
              <w:pStyle w:val="Tabletext"/>
            </w:pPr>
            <w:r>
              <w:t>4.4.</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E9C56D9" w14:textId="2C8F622E" w:rsidR="1D329AD7" w:rsidRDefault="1D329AD7" w:rsidP="00387C89">
            <w:pPr>
              <w:pStyle w:val="Tabletext"/>
            </w:pPr>
            <w:proofErr w:type="spellStart"/>
            <w:r>
              <w:t>Tērauda</w:t>
            </w:r>
            <w:proofErr w:type="spellEnd"/>
            <w:r>
              <w:t xml:space="preserve"> un </w:t>
            </w:r>
            <w:proofErr w:type="spellStart"/>
            <w:r>
              <w:t>alumīnija</w:t>
            </w:r>
            <w:proofErr w:type="spellEnd"/>
            <w:r>
              <w:t xml:space="preserve"> </w:t>
            </w:r>
            <w:proofErr w:type="spellStart"/>
            <w:r>
              <w:t>sakausējuma</w:t>
            </w:r>
            <w:proofErr w:type="spellEnd"/>
            <w:r>
              <w:t xml:space="preserve"> </w:t>
            </w:r>
            <w:proofErr w:type="spellStart"/>
            <w:r>
              <w:t>ūdens</w:t>
            </w:r>
            <w:proofErr w:type="spellEnd"/>
            <w:r>
              <w:t xml:space="preserve"> </w:t>
            </w:r>
            <w:proofErr w:type="spellStart"/>
            <w:r>
              <w:t>noteku</w:t>
            </w:r>
            <w:proofErr w:type="spellEnd"/>
            <w:r>
              <w:t xml:space="preserve"> un </w:t>
            </w:r>
            <w:proofErr w:type="spellStart"/>
            <w:r>
              <w:t>skataku</w:t>
            </w:r>
            <w:proofErr w:type="spellEnd"/>
            <w:r>
              <w:t xml:space="preserve"> </w:t>
            </w:r>
            <w:proofErr w:type="spellStart"/>
            <w:r>
              <w:t>lūku</w:t>
            </w:r>
            <w:proofErr w:type="spellEnd"/>
            <w:r>
              <w:t xml:space="preserve"> </w:t>
            </w:r>
            <w:proofErr w:type="spellStart"/>
            <w:r>
              <w:t>pārsedzes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70C5EDE" w14:textId="48B717CC" w:rsidR="1D329AD7" w:rsidRDefault="1D329AD7" w:rsidP="5F283C5E">
            <w:pPr>
              <w:pStyle w:val="Tabletext"/>
            </w:pPr>
            <w:proofErr w:type="spellStart"/>
            <w:r>
              <w:t>Transportlīdzekļu</w:t>
            </w:r>
            <w:proofErr w:type="spellEnd"/>
            <w:r>
              <w:t xml:space="preserve"> un </w:t>
            </w:r>
            <w:proofErr w:type="spellStart"/>
            <w:r>
              <w:t>gājēju</w:t>
            </w:r>
            <w:proofErr w:type="spellEnd"/>
            <w:r>
              <w:t xml:space="preserve"> </w:t>
            </w:r>
            <w:proofErr w:type="spellStart"/>
            <w:r>
              <w:t>zonās</w:t>
            </w:r>
            <w:proofErr w:type="spellEnd"/>
          </w:p>
          <w:p w14:paraId="097059F5" w14:textId="5E1C0ECA" w:rsidR="5F283C5E" w:rsidRDefault="5F283C5E" w:rsidP="5F283C5E">
            <w:pPr>
              <w:pStyle w:val="Tabletext"/>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10F759F" w14:textId="6D2E4A6C" w:rsidR="1D329AD7" w:rsidRDefault="1D329AD7" w:rsidP="5F283C5E">
            <w:pPr>
              <w:pStyle w:val="Tabletext"/>
            </w:pPr>
            <w:r>
              <w:t>LVS EN 124-3</w:t>
            </w:r>
          </w:p>
          <w:p w14:paraId="06EA9C55" w14:textId="1CCABE57" w:rsidR="1D329AD7" w:rsidRDefault="1D329AD7" w:rsidP="5F283C5E">
            <w:pPr>
              <w:pStyle w:val="Tabletext"/>
            </w:pPr>
            <w:proofErr w:type="spellStart"/>
            <w:proofErr w:type="gramStart"/>
            <w:r>
              <w:t>ZA.pielikums</w:t>
            </w:r>
            <w:proofErr w:type="spellEnd"/>
            <w:proofErr w:type="gramEnd"/>
          </w:p>
          <w:p w14:paraId="31440AF5" w14:textId="3F9D370A" w:rsidR="5F283C5E" w:rsidRDefault="5F283C5E" w:rsidP="5F283C5E">
            <w:pPr>
              <w:pStyle w:val="Tabletext"/>
            </w:pP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0CB8DF9" w14:textId="2B6512D2" w:rsidR="1D329AD7" w:rsidRDefault="1D329AD7" w:rsidP="5F283C5E">
            <w:pPr>
              <w:pStyle w:val="Tabletext3"/>
            </w:pPr>
            <w:r>
              <w:t>2+</w:t>
            </w:r>
          </w:p>
          <w:p w14:paraId="4DBE4BEA" w14:textId="23CF919D" w:rsidR="5F283C5E" w:rsidRDefault="5F283C5E" w:rsidP="5F283C5E">
            <w:pPr>
              <w:pStyle w:val="Tabletext3"/>
            </w:pPr>
          </w:p>
        </w:tc>
      </w:tr>
      <w:tr w:rsidR="5F283C5E" w14:paraId="0DFA9BE5" w14:textId="77777777" w:rsidTr="5F283C5E">
        <w:trPr>
          <w:cantSplit/>
          <w:trHeight w:val="30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26C84CB" w14:textId="46D57697" w:rsidR="1D329AD7" w:rsidRDefault="1D329AD7" w:rsidP="00387C89">
            <w:pPr>
              <w:pStyle w:val="Tabletext"/>
            </w:pPr>
            <w:r>
              <w:t>4.5.</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6AA5A6B" w14:textId="6A342C29" w:rsidR="1D329AD7" w:rsidRDefault="1D329AD7" w:rsidP="5F283C5E">
            <w:pPr>
              <w:pStyle w:val="Tabletext"/>
            </w:pPr>
            <w:proofErr w:type="spellStart"/>
            <w:r>
              <w:t>Dzelzbetona</w:t>
            </w:r>
            <w:proofErr w:type="spellEnd"/>
            <w:r>
              <w:t xml:space="preserve"> </w:t>
            </w:r>
            <w:proofErr w:type="spellStart"/>
            <w:r>
              <w:t>ūdens</w:t>
            </w:r>
            <w:proofErr w:type="spellEnd"/>
            <w:r>
              <w:t xml:space="preserve"> </w:t>
            </w:r>
            <w:proofErr w:type="spellStart"/>
            <w:r>
              <w:t>noteku</w:t>
            </w:r>
            <w:proofErr w:type="spellEnd"/>
            <w:r>
              <w:t xml:space="preserve"> un </w:t>
            </w:r>
            <w:proofErr w:type="spellStart"/>
            <w:r>
              <w:t>skataku</w:t>
            </w:r>
            <w:proofErr w:type="spellEnd"/>
            <w:r>
              <w:t xml:space="preserve"> </w:t>
            </w:r>
            <w:proofErr w:type="spellStart"/>
            <w:r>
              <w:t>lūku</w:t>
            </w:r>
            <w:proofErr w:type="spellEnd"/>
            <w:r>
              <w:t xml:space="preserve"> </w:t>
            </w:r>
            <w:proofErr w:type="spellStart"/>
            <w:r>
              <w:t>pārsedzes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C3DB46D" w14:textId="48B717CC" w:rsidR="1D329AD7" w:rsidRDefault="1D329AD7" w:rsidP="5F283C5E">
            <w:pPr>
              <w:pStyle w:val="Tabletext"/>
            </w:pPr>
            <w:proofErr w:type="spellStart"/>
            <w:r>
              <w:t>Transportlīdzekļu</w:t>
            </w:r>
            <w:proofErr w:type="spellEnd"/>
            <w:r>
              <w:t xml:space="preserve"> un </w:t>
            </w:r>
            <w:proofErr w:type="spellStart"/>
            <w:r>
              <w:t>gājēju</w:t>
            </w:r>
            <w:proofErr w:type="spellEnd"/>
            <w:r>
              <w:t xml:space="preserve"> </w:t>
            </w:r>
            <w:proofErr w:type="spellStart"/>
            <w:r>
              <w:t>zonās</w:t>
            </w:r>
            <w:proofErr w:type="spellEnd"/>
          </w:p>
          <w:p w14:paraId="03EDDE1E" w14:textId="136F5B43" w:rsidR="5F283C5E" w:rsidRDefault="5F283C5E" w:rsidP="5F283C5E">
            <w:pPr>
              <w:pStyle w:val="Tabletext"/>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6E8E2F2" w14:textId="0CC68FE7" w:rsidR="1D329AD7" w:rsidRDefault="1D329AD7" w:rsidP="5F283C5E">
            <w:pPr>
              <w:pStyle w:val="Tabletext"/>
            </w:pPr>
            <w:r>
              <w:t>LVS EN 124-4</w:t>
            </w:r>
          </w:p>
          <w:p w14:paraId="6EE0A7B8" w14:textId="1CCABE57" w:rsidR="1D329AD7" w:rsidRDefault="1D329AD7" w:rsidP="5F283C5E">
            <w:pPr>
              <w:pStyle w:val="Tabletext"/>
            </w:pPr>
            <w:proofErr w:type="spellStart"/>
            <w:proofErr w:type="gramStart"/>
            <w:r>
              <w:t>ZA.pielikums</w:t>
            </w:r>
            <w:proofErr w:type="spellEnd"/>
            <w:proofErr w:type="gramEnd"/>
          </w:p>
          <w:p w14:paraId="547D794B" w14:textId="2691E98A" w:rsidR="5F283C5E" w:rsidRDefault="5F283C5E" w:rsidP="5F283C5E">
            <w:pPr>
              <w:pStyle w:val="Tabletext"/>
            </w:pP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37E046E" w14:textId="2B6512D2" w:rsidR="1D329AD7" w:rsidRDefault="1D329AD7" w:rsidP="5F283C5E">
            <w:pPr>
              <w:pStyle w:val="Tabletext3"/>
            </w:pPr>
            <w:r>
              <w:t>2+</w:t>
            </w:r>
          </w:p>
          <w:p w14:paraId="03E837E2" w14:textId="0CCA5641" w:rsidR="5F283C5E" w:rsidRDefault="5F283C5E" w:rsidP="5F283C5E">
            <w:pPr>
              <w:pStyle w:val="Tabletext3"/>
            </w:pPr>
          </w:p>
        </w:tc>
      </w:tr>
      <w:tr w:rsidR="5F283C5E" w14:paraId="4B94AAD2" w14:textId="77777777" w:rsidTr="5F283C5E">
        <w:trPr>
          <w:cantSplit/>
          <w:trHeight w:val="30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6E0CF5D" w14:textId="2B07059F" w:rsidR="1D329AD7" w:rsidRDefault="1D329AD7" w:rsidP="00387C89">
            <w:pPr>
              <w:pStyle w:val="Tabletext"/>
            </w:pPr>
            <w:r>
              <w:t>4.6.</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0BEFF3D" w14:textId="4C31566C" w:rsidR="0ACFE068" w:rsidRDefault="0ACFE068" w:rsidP="5F283C5E">
            <w:pPr>
              <w:pStyle w:val="Tabletext"/>
            </w:pPr>
            <w:proofErr w:type="spellStart"/>
            <w:r>
              <w:t>Kompozītmateriālu</w:t>
            </w:r>
            <w:proofErr w:type="spellEnd"/>
            <w:r>
              <w:t xml:space="preserve"> </w:t>
            </w:r>
            <w:proofErr w:type="spellStart"/>
            <w:r>
              <w:t>ūdens</w:t>
            </w:r>
            <w:proofErr w:type="spellEnd"/>
            <w:r>
              <w:t xml:space="preserve"> </w:t>
            </w:r>
            <w:proofErr w:type="spellStart"/>
            <w:r>
              <w:t>noteku</w:t>
            </w:r>
            <w:proofErr w:type="spellEnd"/>
            <w:r>
              <w:t xml:space="preserve"> un </w:t>
            </w:r>
            <w:proofErr w:type="spellStart"/>
            <w:r>
              <w:t>skataku</w:t>
            </w:r>
            <w:proofErr w:type="spellEnd"/>
            <w:r>
              <w:t xml:space="preserve"> </w:t>
            </w:r>
            <w:proofErr w:type="spellStart"/>
            <w:r>
              <w:t>lūku</w:t>
            </w:r>
            <w:proofErr w:type="spellEnd"/>
            <w:r>
              <w:t xml:space="preserve"> </w:t>
            </w:r>
            <w:proofErr w:type="spellStart"/>
            <w:r>
              <w:t>pārsedzes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D8A6D17" w14:textId="48B717CC" w:rsidR="1D329AD7" w:rsidRDefault="1D329AD7" w:rsidP="5F283C5E">
            <w:pPr>
              <w:pStyle w:val="Tabletext"/>
            </w:pPr>
            <w:proofErr w:type="spellStart"/>
            <w:r>
              <w:t>Transportlīdzekļu</w:t>
            </w:r>
            <w:proofErr w:type="spellEnd"/>
            <w:r>
              <w:t xml:space="preserve"> un </w:t>
            </w:r>
            <w:proofErr w:type="spellStart"/>
            <w:r>
              <w:t>gājēju</w:t>
            </w:r>
            <w:proofErr w:type="spellEnd"/>
            <w:r>
              <w:t xml:space="preserve"> </w:t>
            </w:r>
            <w:proofErr w:type="spellStart"/>
            <w:r>
              <w:t>zonās</w:t>
            </w:r>
            <w:proofErr w:type="spellEnd"/>
          </w:p>
          <w:p w14:paraId="3373A037" w14:textId="6C41DDC8" w:rsidR="5F283C5E" w:rsidRDefault="5F283C5E" w:rsidP="5F283C5E">
            <w:pPr>
              <w:pStyle w:val="Tabletext"/>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31D37FD" w14:textId="0DD1ECC8" w:rsidR="1D329AD7" w:rsidRDefault="1D329AD7" w:rsidP="5F283C5E">
            <w:pPr>
              <w:pStyle w:val="Tabletext"/>
            </w:pPr>
            <w:r>
              <w:t>LVS EN 124-5</w:t>
            </w:r>
          </w:p>
          <w:p w14:paraId="2F02D085" w14:textId="1CCABE57" w:rsidR="1D329AD7" w:rsidRDefault="1D329AD7" w:rsidP="5F283C5E">
            <w:pPr>
              <w:pStyle w:val="Tabletext"/>
            </w:pPr>
            <w:proofErr w:type="spellStart"/>
            <w:proofErr w:type="gramStart"/>
            <w:r>
              <w:t>ZA.pielikums</w:t>
            </w:r>
            <w:proofErr w:type="spellEnd"/>
            <w:proofErr w:type="gramEnd"/>
          </w:p>
          <w:p w14:paraId="4938C095" w14:textId="0F2A6839" w:rsidR="5F283C5E" w:rsidRDefault="5F283C5E" w:rsidP="5F283C5E">
            <w:pPr>
              <w:pStyle w:val="Tabletext"/>
            </w:pP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D1B65B2" w14:textId="138FC3A3" w:rsidR="1D329AD7" w:rsidRDefault="1D329AD7" w:rsidP="5F283C5E">
            <w:pPr>
              <w:pStyle w:val="Tabletext3"/>
            </w:pPr>
            <w:r>
              <w:t>2+</w:t>
            </w:r>
          </w:p>
          <w:p w14:paraId="52965964" w14:textId="71481BF3" w:rsidR="5F283C5E" w:rsidRDefault="5F283C5E" w:rsidP="5F283C5E">
            <w:pPr>
              <w:pStyle w:val="Tabletext3"/>
            </w:pPr>
          </w:p>
        </w:tc>
      </w:tr>
      <w:tr w:rsidR="5F283C5E" w14:paraId="7CF10CB2" w14:textId="77777777" w:rsidTr="5F283C5E">
        <w:trPr>
          <w:cantSplit/>
          <w:trHeight w:val="30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F21F7D6" w14:textId="58FF3A87" w:rsidR="1D329AD7" w:rsidRDefault="1D329AD7" w:rsidP="00387C89">
            <w:pPr>
              <w:pStyle w:val="Tabletext"/>
            </w:pPr>
            <w:r>
              <w:t>4.7.</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05E7A1A" w14:textId="346EBF24" w:rsidR="2F6AC269" w:rsidRDefault="2F6AC269" w:rsidP="5F283C5E">
            <w:pPr>
              <w:pStyle w:val="Tabletext"/>
            </w:pPr>
            <w:proofErr w:type="spellStart"/>
            <w:r>
              <w:t>Ūdens</w:t>
            </w:r>
            <w:proofErr w:type="spellEnd"/>
            <w:r>
              <w:t xml:space="preserve"> </w:t>
            </w:r>
            <w:proofErr w:type="spellStart"/>
            <w:r>
              <w:t>noteku</w:t>
            </w:r>
            <w:proofErr w:type="spellEnd"/>
            <w:r>
              <w:t xml:space="preserve"> un </w:t>
            </w:r>
            <w:proofErr w:type="spellStart"/>
            <w:r>
              <w:t>skataku</w:t>
            </w:r>
            <w:proofErr w:type="spellEnd"/>
            <w:r>
              <w:t xml:space="preserve"> </w:t>
            </w:r>
            <w:proofErr w:type="spellStart"/>
            <w:r>
              <w:t>lūku</w:t>
            </w:r>
            <w:proofErr w:type="spellEnd"/>
            <w:r>
              <w:t xml:space="preserve"> </w:t>
            </w:r>
            <w:proofErr w:type="spellStart"/>
            <w:r>
              <w:t>pārsedzes</w:t>
            </w:r>
            <w:proofErr w:type="spellEnd"/>
            <w:r>
              <w:t xml:space="preserve"> no </w:t>
            </w:r>
            <w:proofErr w:type="spellStart"/>
            <w:r>
              <w:t>polipropilēna</w:t>
            </w:r>
            <w:proofErr w:type="spellEnd"/>
            <w:r>
              <w:t xml:space="preserve"> (PP), </w:t>
            </w:r>
            <w:proofErr w:type="spellStart"/>
            <w:r>
              <w:t>polietilēna</w:t>
            </w:r>
            <w:proofErr w:type="spellEnd"/>
            <w:r>
              <w:t xml:space="preserve"> (PE) </w:t>
            </w:r>
            <w:proofErr w:type="spellStart"/>
            <w:r>
              <w:t>vai</w:t>
            </w:r>
            <w:proofErr w:type="spellEnd"/>
            <w:r>
              <w:t xml:space="preserve"> </w:t>
            </w:r>
            <w:proofErr w:type="spellStart"/>
            <w:r>
              <w:t>neplastificēta</w:t>
            </w:r>
            <w:proofErr w:type="spellEnd"/>
            <w:r>
              <w:t xml:space="preserve"> </w:t>
            </w:r>
            <w:proofErr w:type="spellStart"/>
            <w:r>
              <w:t>polivinilhlorīda</w:t>
            </w:r>
            <w:proofErr w:type="spellEnd"/>
            <w:r>
              <w:t xml:space="preserve"> (PVC-U)</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A1210F8" w14:textId="48B717CC" w:rsidR="2F6AC269" w:rsidRDefault="2F6AC269" w:rsidP="5F283C5E">
            <w:pPr>
              <w:pStyle w:val="Tabletext"/>
            </w:pPr>
            <w:proofErr w:type="spellStart"/>
            <w:r>
              <w:t>Transportlīdzekļu</w:t>
            </w:r>
            <w:proofErr w:type="spellEnd"/>
            <w:r>
              <w:t xml:space="preserve"> un </w:t>
            </w:r>
            <w:proofErr w:type="spellStart"/>
            <w:r>
              <w:t>gājēju</w:t>
            </w:r>
            <w:proofErr w:type="spellEnd"/>
            <w:r>
              <w:t xml:space="preserve"> </w:t>
            </w:r>
            <w:proofErr w:type="spellStart"/>
            <w:r>
              <w:t>zonās</w:t>
            </w:r>
            <w:proofErr w:type="spellEnd"/>
          </w:p>
          <w:p w14:paraId="2897C943" w14:textId="48AE8E83" w:rsidR="5F283C5E" w:rsidRDefault="5F283C5E" w:rsidP="5F283C5E">
            <w:pPr>
              <w:pStyle w:val="Tabletext"/>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AB38826" w14:textId="58B69D20" w:rsidR="5F283C5E" w:rsidRDefault="5F283C5E" w:rsidP="5F283C5E">
            <w:pPr>
              <w:pStyle w:val="Tabletext"/>
            </w:pPr>
            <w:r>
              <w:t>LVS EN 124-</w:t>
            </w:r>
            <w:r w:rsidR="516C55D8">
              <w:t xml:space="preserve">6 </w:t>
            </w:r>
            <w:proofErr w:type="spellStart"/>
            <w:proofErr w:type="gramStart"/>
            <w:r>
              <w:t>ZA.pielikums</w:t>
            </w:r>
            <w:proofErr w:type="spellEnd"/>
            <w:proofErr w:type="gramEnd"/>
          </w:p>
          <w:p w14:paraId="10CF11D2" w14:textId="0F2A6839" w:rsidR="5F283C5E" w:rsidRDefault="5F283C5E" w:rsidP="5F283C5E">
            <w:pPr>
              <w:pStyle w:val="Tabletext"/>
            </w:pP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E4FBDA7" w14:textId="138FC3A3" w:rsidR="5F283C5E" w:rsidRDefault="5F283C5E" w:rsidP="5F283C5E">
            <w:pPr>
              <w:pStyle w:val="Tabletext3"/>
            </w:pPr>
            <w:r>
              <w:t>2+</w:t>
            </w:r>
          </w:p>
          <w:p w14:paraId="20FB4FA8" w14:textId="71481BF3" w:rsidR="5F283C5E" w:rsidRDefault="5F283C5E" w:rsidP="5F283C5E">
            <w:pPr>
              <w:pStyle w:val="Tabletext3"/>
            </w:pPr>
          </w:p>
        </w:tc>
      </w:tr>
      <w:tr w:rsidR="00650536" w:rsidRPr="00BF2E64" w14:paraId="2DD50932" w14:textId="77777777" w:rsidTr="5F283C5E">
        <w:trPr>
          <w:cantSplit/>
          <w:trHeight w:val="280"/>
        </w:trPr>
        <w:tc>
          <w:tcPr>
            <w:tcW w:w="907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491862C" w14:textId="77777777" w:rsidR="00650536" w:rsidRPr="00A113A0" w:rsidRDefault="00650536" w:rsidP="00192D16">
            <w:pPr>
              <w:pStyle w:val="Tabletext"/>
            </w:pPr>
            <w:r w:rsidRPr="00A113A0">
              <w:t xml:space="preserve">5. </w:t>
            </w:r>
            <w:proofErr w:type="spellStart"/>
            <w:r w:rsidRPr="00A113A0">
              <w:t>Polimērmateriālu</w:t>
            </w:r>
            <w:proofErr w:type="spellEnd"/>
            <w:r w:rsidRPr="00A113A0">
              <w:t xml:space="preserve"> </w:t>
            </w:r>
            <w:proofErr w:type="spellStart"/>
            <w:r w:rsidRPr="00A113A0">
              <w:t>izstrādājumi</w:t>
            </w:r>
            <w:proofErr w:type="spellEnd"/>
          </w:p>
        </w:tc>
      </w:tr>
      <w:tr w:rsidR="00650536" w:rsidRPr="00BF2E64" w14:paraId="5E1A139C" w14:textId="77777777" w:rsidTr="5F283C5E">
        <w:trPr>
          <w:cantSplit/>
          <w:trHeight w:val="1504"/>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0CE9A61" w14:textId="77777777" w:rsidR="00650536" w:rsidRPr="00A113A0" w:rsidRDefault="00650536" w:rsidP="00192D16">
            <w:pPr>
              <w:pStyle w:val="Tabletext"/>
            </w:pPr>
            <w:r w:rsidRPr="00834025">
              <w:t>5.1</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105658F" w14:textId="77777777" w:rsidR="00650536" w:rsidRPr="00834025" w:rsidRDefault="00650536" w:rsidP="00192D16">
            <w:pPr>
              <w:pStyle w:val="Tabletext"/>
            </w:pPr>
            <w:proofErr w:type="spellStart"/>
            <w:r w:rsidRPr="00834025">
              <w:t>Ģeosintētikas</w:t>
            </w:r>
            <w:proofErr w:type="spellEnd"/>
            <w:r w:rsidRPr="00834025">
              <w:t xml:space="preserve"> (</w:t>
            </w:r>
            <w:proofErr w:type="spellStart"/>
            <w:r w:rsidRPr="00834025">
              <w:t>tekstili</w:t>
            </w:r>
            <w:proofErr w:type="spellEnd"/>
            <w:r w:rsidRPr="00834025">
              <w:t xml:space="preserve">), </w:t>
            </w:r>
            <w:proofErr w:type="spellStart"/>
            <w:r w:rsidRPr="00834025">
              <w:t>ģeotekstilijas</w:t>
            </w:r>
            <w:proofErr w:type="spellEnd"/>
            <w:r w:rsidRPr="00834025">
              <w:t xml:space="preserve">, </w:t>
            </w:r>
            <w:proofErr w:type="spellStart"/>
            <w:r w:rsidRPr="00834025">
              <w:t>ģeokompozīti</w:t>
            </w:r>
            <w:proofErr w:type="spellEnd"/>
            <w:r w:rsidRPr="00834025">
              <w:t xml:space="preserve">, </w:t>
            </w:r>
            <w:proofErr w:type="spellStart"/>
            <w:r w:rsidRPr="00834025">
              <w:t>ģeorežģi</w:t>
            </w:r>
            <w:proofErr w:type="spellEnd"/>
            <w:r w:rsidRPr="00834025">
              <w:t xml:space="preserve"> un </w:t>
            </w:r>
            <w:proofErr w:type="spellStart"/>
            <w:r w:rsidRPr="00834025">
              <w:t>ģeotikli</w:t>
            </w:r>
            <w:proofErr w:type="spellEnd"/>
            <w:r w:rsidRPr="00834025">
              <w:t xml:space="preserve">, ko </w:t>
            </w:r>
            <w:proofErr w:type="spellStart"/>
            <w:r w:rsidRPr="00834025">
              <w:t>lieto</w:t>
            </w:r>
            <w:proofErr w:type="spellEnd"/>
            <w:r w:rsidRPr="00834025">
              <w:t>:</w:t>
            </w:r>
          </w:p>
          <w:p w14:paraId="7716157C" w14:textId="77777777" w:rsidR="00650536" w:rsidRPr="00207DF3" w:rsidRDefault="00650536" w:rsidP="00192D16">
            <w:pPr>
              <w:pStyle w:val="Tabletext"/>
            </w:pPr>
            <w:proofErr w:type="spellStart"/>
            <w:r w:rsidRPr="00207DF3">
              <w:t>filtrēšanai</w:t>
            </w:r>
            <w:proofErr w:type="spellEnd"/>
          </w:p>
          <w:p w14:paraId="25431DAD" w14:textId="77777777" w:rsidR="00650536" w:rsidRPr="00207DF3" w:rsidRDefault="00650536" w:rsidP="00192D16">
            <w:pPr>
              <w:pStyle w:val="Tabletext"/>
            </w:pPr>
            <w:proofErr w:type="spellStart"/>
            <w:r w:rsidRPr="002A6753">
              <w:t>armēšanai</w:t>
            </w:r>
            <w:proofErr w:type="spellEnd"/>
          </w:p>
          <w:p w14:paraId="1AD6316B" w14:textId="77777777" w:rsidR="00650536" w:rsidRPr="00A113A0" w:rsidRDefault="00650536" w:rsidP="00192D16">
            <w:pPr>
              <w:pStyle w:val="Tabletext"/>
            </w:pPr>
            <w:proofErr w:type="spellStart"/>
            <w:r w:rsidRPr="008201B5">
              <w:t>atdalīšanai</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63298DC" w14:textId="77777777" w:rsidR="00650536" w:rsidRPr="00A113A0" w:rsidRDefault="00650536" w:rsidP="00192D16">
            <w:pPr>
              <w:pStyle w:val="Tabletext"/>
            </w:pPr>
            <w:proofErr w:type="spellStart"/>
            <w:r w:rsidRPr="00834025">
              <w:t>Ceļiem</w:t>
            </w:r>
            <w:proofErr w:type="spellEnd"/>
            <w:r w:rsidRPr="00834025">
              <w:t xml:space="preserve"> un </w:t>
            </w:r>
            <w:proofErr w:type="spellStart"/>
            <w:r w:rsidRPr="00834025">
              <w:t>citām</w:t>
            </w:r>
            <w:proofErr w:type="spellEnd"/>
            <w:r w:rsidRPr="00834025">
              <w:t xml:space="preserve"> </w:t>
            </w:r>
            <w:proofErr w:type="spellStart"/>
            <w:r w:rsidRPr="00834025">
              <w:t>satiksmes</w:t>
            </w:r>
            <w:proofErr w:type="spellEnd"/>
            <w:r w:rsidRPr="00834025">
              <w:t xml:space="preserve"> </w:t>
            </w:r>
            <w:proofErr w:type="spellStart"/>
            <w:r w:rsidRPr="00834025">
              <w:t>platībām</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E1EF23B" w14:textId="13C06682" w:rsidR="00650536" w:rsidRPr="00834025" w:rsidRDefault="00650536" w:rsidP="00192D16">
            <w:pPr>
              <w:pStyle w:val="Tabletext"/>
            </w:pPr>
            <w:r w:rsidRPr="00834025">
              <w:t xml:space="preserve">LVS EN 13249 </w:t>
            </w:r>
            <w:proofErr w:type="spellStart"/>
            <w:proofErr w:type="gramStart"/>
            <w:r w:rsidRPr="00834025">
              <w:t>ZA.</w:t>
            </w:r>
            <w:r>
              <w:t>pielikums</w:t>
            </w:r>
            <w:proofErr w:type="spellEnd"/>
            <w:proofErr w:type="gramEnd"/>
            <w:r w:rsidRPr="00834025">
              <w:t>;</w:t>
            </w:r>
          </w:p>
          <w:p w14:paraId="043FB820" w14:textId="77777777" w:rsidR="00650536" w:rsidRPr="00834025" w:rsidRDefault="00650536" w:rsidP="00192D16">
            <w:pPr>
              <w:pStyle w:val="Tabletext"/>
            </w:pPr>
            <w:r w:rsidRPr="00834025">
              <w:t>LVS EN 13251</w:t>
            </w:r>
          </w:p>
          <w:p w14:paraId="1B874C50" w14:textId="77777777" w:rsidR="00650536" w:rsidRPr="00A113A0" w:rsidRDefault="00650536" w:rsidP="00192D16">
            <w:pPr>
              <w:pStyle w:val="Tabletext"/>
            </w:pP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08764BE" w14:textId="77777777" w:rsidR="00650536" w:rsidRPr="00D31662" w:rsidRDefault="00650536" w:rsidP="00192D16">
            <w:pPr>
              <w:pStyle w:val="Tabletext3"/>
            </w:pPr>
          </w:p>
          <w:p w14:paraId="55309208" w14:textId="77777777" w:rsidR="00650536" w:rsidRPr="00C03918" w:rsidRDefault="00650536" w:rsidP="00192D16">
            <w:pPr>
              <w:pStyle w:val="Tabletext3"/>
            </w:pPr>
          </w:p>
          <w:p w14:paraId="435F21E9" w14:textId="77777777" w:rsidR="00650536" w:rsidRPr="00C03918" w:rsidRDefault="00650536" w:rsidP="00192D16">
            <w:pPr>
              <w:pStyle w:val="Tabletext3"/>
            </w:pPr>
          </w:p>
          <w:p w14:paraId="33A4BBCA" w14:textId="77777777" w:rsidR="00650536" w:rsidRPr="00834025" w:rsidRDefault="00650536" w:rsidP="00192D16">
            <w:pPr>
              <w:pStyle w:val="Tabletext3"/>
            </w:pPr>
            <w:r w:rsidRPr="00834025">
              <w:t>2+</w:t>
            </w:r>
          </w:p>
          <w:p w14:paraId="51C50D8C" w14:textId="77777777" w:rsidR="00650536" w:rsidRDefault="00650536" w:rsidP="00192D16">
            <w:pPr>
              <w:pStyle w:val="Tabletext3"/>
            </w:pPr>
            <w:r w:rsidRPr="00834025">
              <w:t>4</w:t>
            </w:r>
          </w:p>
          <w:p w14:paraId="0FA5938C" w14:textId="77777777" w:rsidR="00650536" w:rsidRPr="00A113A0" w:rsidRDefault="00650536" w:rsidP="00192D16">
            <w:pPr>
              <w:pStyle w:val="Tabletext3"/>
            </w:pPr>
            <w:r>
              <w:t>-</w:t>
            </w:r>
          </w:p>
        </w:tc>
      </w:tr>
      <w:tr w:rsidR="00650536" w:rsidRPr="00BF2E64" w14:paraId="7AB59940" w14:textId="77777777" w:rsidTr="5F283C5E">
        <w:trPr>
          <w:cantSplit/>
          <w:trHeight w:val="44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A576FB9" w14:textId="151033D5" w:rsidR="00650536" w:rsidRPr="00A113A0" w:rsidRDefault="00650536" w:rsidP="00192D16">
            <w:pPr>
              <w:pStyle w:val="Tabletext"/>
            </w:pPr>
            <w:r>
              <w:t>5.2</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765E90B" w14:textId="6CEE19EF" w:rsidR="00650536" w:rsidRPr="00A113A0" w:rsidRDefault="00650536" w:rsidP="00192D16">
            <w:pPr>
              <w:pStyle w:val="Tabletext"/>
            </w:pPr>
            <w:proofErr w:type="spellStart"/>
            <w:r>
              <w:t>Metāliski</w:t>
            </w:r>
            <w:proofErr w:type="spellEnd"/>
            <w:r>
              <w:t xml:space="preserve"> un </w:t>
            </w:r>
            <w:proofErr w:type="spellStart"/>
            <w:r>
              <w:t>nemetāliski</w:t>
            </w:r>
            <w:proofErr w:type="spellEnd"/>
            <w:r>
              <w:t xml:space="preserve"> </w:t>
            </w:r>
            <w:proofErr w:type="spellStart"/>
            <w:r>
              <w:t>ģeotekstilizstrādājumi</w:t>
            </w:r>
            <w:proofErr w:type="spellEnd"/>
            <w:r>
              <w:t xml:space="preserve"> un </w:t>
            </w:r>
            <w:proofErr w:type="spellStart"/>
            <w:r>
              <w:t>ar</w:t>
            </w:r>
            <w:proofErr w:type="spellEnd"/>
            <w:r>
              <w:t xml:space="preserve"> </w:t>
            </w:r>
            <w:proofErr w:type="spellStart"/>
            <w:r>
              <w:t>ģeotekstilu</w:t>
            </w:r>
            <w:proofErr w:type="spellEnd"/>
            <w:r>
              <w:t xml:space="preserve"> </w:t>
            </w:r>
            <w:proofErr w:type="spellStart"/>
            <w:r>
              <w:t>saistīti</w:t>
            </w:r>
            <w:proofErr w:type="spellEnd"/>
            <w:r>
              <w:t xml:space="preserve"> </w:t>
            </w:r>
            <w:proofErr w:type="spellStart"/>
            <w:r>
              <w:t>izstrādājumi</w:t>
            </w:r>
            <w:proofErr w:type="spellEnd"/>
            <w:r>
              <w:t xml:space="preserve"> ceļu </w:t>
            </w:r>
            <w:proofErr w:type="spellStart"/>
            <w:r>
              <w:t>segām</w:t>
            </w:r>
            <w:proofErr w:type="spellEnd"/>
            <w:r>
              <w:t xml:space="preserve"> </w:t>
            </w:r>
            <w:proofErr w:type="gramStart"/>
            <w:r>
              <w:t xml:space="preserve">un  </w:t>
            </w:r>
            <w:proofErr w:type="spellStart"/>
            <w:r>
              <w:t>asfalta</w:t>
            </w:r>
            <w:proofErr w:type="spellEnd"/>
            <w:proofErr w:type="gramEnd"/>
            <w:r>
              <w:t xml:space="preserve"> </w:t>
            </w:r>
            <w:proofErr w:type="spellStart"/>
            <w:r>
              <w:t>pārklājumiem</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BAA26DC" w14:textId="6AB5A841" w:rsidR="00650536" w:rsidRPr="00A113A0" w:rsidRDefault="00650536" w:rsidP="00192D16">
            <w:pPr>
              <w:pStyle w:val="Tabletext"/>
            </w:pPr>
            <w:r>
              <w:t xml:space="preserve">Ceļa un </w:t>
            </w:r>
            <w:proofErr w:type="spellStart"/>
            <w:r>
              <w:t>asfalta</w:t>
            </w:r>
            <w:proofErr w:type="spellEnd"/>
            <w:r>
              <w:t xml:space="preserve"> </w:t>
            </w:r>
            <w:proofErr w:type="spellStart"/>
            <w:r>
              <w:t>segām</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04467A8" w14:textId="77777777" w:rsidR="00650536" w:rsidRDefault="00650536" w:rsidP="00192D16">
            <w:pPr>
              <w:pStyle w:val="Tabletext"/>
            </w:pPr>
            <w:r>
              <w:t>LVS EN 15381</w:t>
            </w:r>
          </w:p>
          <w:p w14:paraId="59A193EC" w14:textId="2D718738" w:rsidR="00650536" w:rsidRPr="00A113A0" w:rsidRDefault="00650536" w:rsidP="00192D16">
            <w:pPr>
              <w:pStyle w:val="Tabletext"/>
            </w:pPr>
            <w:r>
              <w:t xml:space="preserve">ZA. </w:t>
            </w:r>
            <w:proofErr w:type="spellStart"/>
            <w:r>
              <w:t>pielikums</w:t>
            </w:r>
            <w:proofErr w:type="spell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6B4A1F2" w14:textId="0FF0EC56" w:rsidR="00650536" w:rsidRPr="00D37028" w:rsidRDefault="00650536" w:rsidP="00192D16">
            <w:pPr>
              <w:pStyle w:val="Tabletext3"/>
            </w:pPr>
            <w:r>
              <w:t>2+</w:t>
            </w:r>
          </w:p>
        </w:tc>
      </w:tr>
      <w:tr w:rsidR="00650536" w:rsidRPr="00BF2E64" w14:paraId="1C85BA18" w14:textId="77777777" w:rsidTr="5F283C5E">
        <w:trPr>
          <w:cantSplit/>
          <w:trHeight w:val="44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96F38E4" w14:textId="1095B252" w:rsidR="00650536" w:rsidRPr="00A113A0" w:rsidRDefault="00650536" w:rsidP="00192D16">
            <w:pPr>
              <w:pStyle w:val="Tabletext"/>
            </w:pPr>
            <w:r w:rsidRPr="00A113A0">
              <w:t>5.</w:t>
            </w:r>
            <w:r w:rsidR="00CB2DDC">
              <w:t>3</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AE647EA" w14:textId="77777777" w:rsidR="00650536" w:rsidRPr="00A113A0" w:rsidRDefault="00650536" w:rsidP="00192D16">
            <w:pPr>
              <w:pStyle w:val="Tabletext"/>
            </w:pPr>
            <w:proofErr w:type="spellStart"/>
            <w:r w:rsidRPr="00A113A0">
              <w:t>Polimēra</w:t>
            </w:r>
            <w:proofErr w:type="spellEnd"/>
            <w:r w:rsidRPr="00A113A0">
              <w:t xml:space="preserve"> </w:t>
            </w:r>
            <w:proofErr w:type="spellStart"/>
            <w:r w:rsidRPr="00A113A0">
              <w:t>caurteku</w:t>
            </w:r>
            <w:proofErr w:type="spellEnd"/>
            <w:r w:rsidRPr="00A113A0">
              <w:t xml:space="preserve"> </w:t>
            </w:r>
            <w:proofErr w:type="spellStart"/>
            <w:r w:rsidRPr="00A113A0">
              <w:t>posmi</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F61A19D" w14:textId="63F957D6" w:rsidR="00650536" w:rsidRPr="00A113A0" w:rsidRDefault="00650536" w:rsidP="00192D16">
            <w:pPr>
              <w:pStyle w:val="Tabletext"/>
            </w:pPr>
            <w:proofErr w:type="spellStart"/>
            <w:r w:rsidRPr="00A113A0">
              <w:t>Paredzētas</w:t>
            </w:r>
            <w:proofErr w:type="spellEnd"/>
            <w:r w:rsidRPr="00A113A0">
              <w:t xml:space="preserve"> </w:t>
            </w:r>
            <w:proofErr w:type="spellStart"/>
            <w:r w:rsidRPr="00A113A0">
              <w:t>caurtekām</w:t>
            </w:r>
            <w:proofErr w:type="spellEnd"/>
            <w:r w:rsidRPr="00A113A0">
              <w:t xml:space="preserve">, </w:t>
            </w:r>
            <w:proofErr w:type="spellStart"/>
            <w:r>
              <w:t>pašteces</w:t>
            </w:r>
            <w:proofErr w:type="spellEnd"/>
            <w:r>
              <w:t xml:space="preserve"> </w:t>
            </w:r>
            <w:proofErr w:type="spellStart"/>
            <w:r w:rsidRPr="00A113A0">
              <w:t>lietus</w:t>
            </w:r>
            <w:proofErr w:type="spellEnd"/>
            <w:r w:rsidRPr="00A113A0">
              <w:t xml:space="preserve"> </w:t>
            </w:r>
            <w:r>
              <w:t xml:space="preserve">un </w:t>
            </w:r>
            <w:proofErr w:type="spellStart"/>
            <w:r>
              <w:t>fekālās</w:t>
            </w:r>
            <w:proofErr w:type="spellEnd"/>
            <w:r w:rsidRPr="00A113A0">
              <w:t xml:space="preserve"> </w:t>
            </w:r>
            <w:proofErr w:type="spellStart"/>
            <w:r w:rsidRPr="00A113A0">
              <w:t>kanalizācijas</w:t>
            </w:r>
            <w:proofErr w:type="spellEnd"/>
            <w:r w:rsidRPr="00A113A0">
              <w:t xml:space="preserve"> </w:t>
            </w:r>
            <w:proofErr w:type="spellStart"/>
            <w:r>
              <w:t>cauruļvadu</w:t>
            </w:r>
            <w:proofErr w:type="spellEnd"/>
            <w:r w:rsidRPr="00A113A0">
              <w:t xml:space="preserve"> </w:t>
            </w:r>
            <w:proofErr w:type="spellStart"/>
            <w:r w:rsidRPr="00A113A0">
              <w:t>sistēmām</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F81FA6C" w14:textId="77777777" w:rsidR="00650536" w:rsidRPr="00A113A0" w:rsidRDefault="00650536" w:rsidP="00192D16">
            <w:pPr>
              <w:pStyle w:val="Tabletext"/>
            </w:pPr>
            <w:r w:rsidRPr="00A113A0">
              <w:t>LVS CEN/TS 13476-4</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870DAC5" w14:textId="5D03A78E" w:rsidR="00650536" w:rsidRPr="0015427F" w:rsidRDefault="00650536" w:rsidP="00192D16">
            <w:pPr>
              <w:pStyle w:val="Tabletext3"/>
            </w:pPr>
            <w:r w:rsidRPr="00D37028">
              <w:t>1</w:t>
            </w:r>
            <w:r w:rsidRPr="00A113A0">
              <w:t>+</w:t>
            </w:r>
            <w:r w:rsidRPr="00A113A0">
              <w:rPr>
                <w:vertAlign w:val="superscript"/>
              </w:rPr>
              <w:t>(2)</w:t>
            </w:r>
          </w:p>
        </w:tc>
      </w:tr>
      <w:tr w:rsidR="00650536" w:rsidRPr="00BF2E64" w14:paraId="712D7C7D" w14:textId="77777777" w:rsidTr="5F283C5E">
        <w:trPr>
          <w:cantSplit/>
          <w:trHeight w:val="325"/>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140EE61" w14:textId="6C16C98C" w:rsidR="00650536" w:rsidRPr="00A113A0" w:rsidRDefault="00650536" w:rsidP="00192D16">
            <w:pPr>
              <w:pStyle w:val="Tabletext"/>
            </w:pPr>
            <w:r w:rsidRPr="00A113A0">
              <w:t>5.</w:t>
            </w:r>
            <w:r w:rsidR="00CB2DDC">
              <w:t>4</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305D9E7" w14:textId="77777777" w:rsidR="00650536" w:rsidRPr="00A113A0" w:rsidRDefault="00650536" w:rsidP="00192D16">
            <w:pPr>
              <w:pStyle w:val="Tabletext"/>
            </w:pPr>
            <w:r w:rsidRPr="00A113A0">
              <w:t xml:space="preserve">Ceļu </w:t>
            </w:r>
            <w:proofErr w:type="spellStart"/>
            <w:r w:rsidRPr="00A113A0">
              <w:t>signālstabiņi</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2854484" w14:textId="77777777" w:rsidR="00650536" w:rsidRPr="00A113A0" w:rsidRDefault="00650536" w:rsidP="00192D16">
            <w:pPr>
              <w:pStyle w:val="Tabletext"/>
            </w:pPr>
            <w:proofErr w:type="spellStart"/>
            <w:r w:rsidRPr="00A113A0">
              <w:t>Satiksmes</w:t>
            </w:r>
            <w:proofErr w:type="spellEnd"/>
            <w:r w:rsidRPr="00A113A0">
              <w:t xml:space="preserve"> </w:t>
            </w:r>
            <w:proofErr w:type="spellStart"/>
            <w:r w:rsidRPr="00A113A0">
              <w:t>zonās</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DA24E5F" w14:textId="77777777" w:rsidR="00650536" w:rsidRPr="00A113A0" w:rsidRDefault="00650536" w:rsidP="00192D16">
            <w:pPr>
              <w:pStyle w:val="Tabletext"/>
            </w:pPr>
            <w:r w:rsidRPr="00A113A0">
              <w:t>LVS EN 12899-3</w:t>
            </w:r>
          </w:p>
          <w:p w14:paraId="36A58B39" w14:textId="09263D97" w:rsidR="00650536" w:rsidRPr="00A113A0" w:rsidRDefault="00650536" w:rsidP="00192D16">
            <w:pPr>
              <w:pStyle w:val="Tabletext"/>
            </w:pPr>
            <w:proofErr w:type="spellStart"/>
            <w:proofErr w:type="gramStart"/>
            <w:r w:rsidRPr="00A113A0">
              <w:t>ZA.</w:t>
            </w:r>
            <w:r>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7DAD517" w14:textId="77777777" w:rsidR="00650536" w:rsidRPr="00D37028" w:rsidRDefault="00650536" w:rsidP="00192D16">
            <w:pPr>
              <w:pStyle w:val="Tabletext3"/>
            </w:pPr>
            <w:r w:rsidRPr="00D37028">
              <w:t>1</w:t>
            </w:r>
          </w:p>
        </w:tc>
      </w:tr>
      <w:tr w:rsidR="00650536" w:rsidRPr="00BF2E64" w14:paraId="1F149634" w14:textId="77777777" w:rsidTr="5F283C5E">
        <w:trPr>
          <w:cantSplit/>
          <w:trHeight w:val="277"/>
        </w:trPr>
        <w:tc>
          <w:tcPr>
            <w:tcW w:w="907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90DBCE5" w14:textId="77777777" w:rsidR="00650536" w:rsidRPr="00A113A0" w:rsidRDefault="00650536" w:rsidP="00192D16">
            <w:pPr>
              <w:pStyle w:val="Tabletext"/>
            </w:pPr>
            <w:r w:rsidRPr="00A113A0">
              <w:t xml:space="preserve">6. </w:t>
            </w:r>
            <w:proofErr w:type="spellStart"/>
            <w:r w:rsidRPr="00A113A0">
              <w:t>Satiksmes</w:t>
            </w:r>
            <w:proofErr w:type="spellEnd"/>
            <w:r w:rsidRPr="00A113A0">
              <w:t xml:space="preserve"> </w:t>
            </w:r>
            <w:proofErr w:type="spellStart"/>
            <w:r w:rsidRPr="00A113A0">
              <w:t>organizācijas</w:t>
            </w:r>
            <w:proofErr w:type="spellEnd"/>
            <w:r w:rsidRPr="00A113A0">
              <w:t xml:space="preserve"> </w:t>
            </w:r>
            <w:proofErr w:type="spellStart"/>
            <w:r w:rsidRPr="00A113A0">
              <w:t>aprīkojums</w:t>
            </w:r>
            <w:proofErr w:type="spellEnd"/>
          </w:p>
        </w:tc>
      </w:tr>
      <w:tr w:rsidR="00650536" w:rsidRPr="00BF2E64" w14:paraId="4399D466" w14:textId="77777777" w:rsidTr="5F283C5E">
        <w:trPr>
          <w:cantSplit/>
          <w:trHeight w:val="44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3D309DA" w14:textId="77777777" w:rsidR="00650536" w:rsidRPr="00A113A0" w:rsidRDefault="00650536" w:rsidP="00192D16">
            <w:pPr>
              <w:pStyle w:val="Tabletext"/>
            </w:pPr>
            <w:r w:rsidRPr="00A113A0">
              <w:t>6.1</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22DDC8C" w14:textId="77777777" w:rsidR="00650536" w:rsidRPr="00A113A0" w:rsidRDefault="00650536" w:rsidP="00192D16">
            <w:pPr>
              <w:pStyle w:val="Tabletext"/>
            </w:pPr>
            <w:r w:rsidRPr="00A113A0">
              <w:t xml:space="preserve">Ceļa </w:t>
            </w:r>
            <w:proofErr w:type="spellStart"/>
            <w:r w:rsidRPr="00A113A0">
              <w:t>zīmes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4728D26" w14:textId="77777777" w:rsidR="00650536" w:rsidRPr="00A113A0" w:rsidRDefault="00650536" w:rsidP="00192D16">
            <w:pPr>
              <w:pStyle w:val="Tabletext"/>
            </w:pPr>
            <w:proofErr w:type="spellStart"/>
            <w:r w:rsidRPr="00A113A0">
              <w:t>Satiksmes</w:t>
            </w:r>
            <w:proofErr w:type="spellEnd"/>
            <w:r w:rsidRPr="00A113A0">
              <w:t xml:space="preserve"> </w:t>
            </w:r>
            <w:proofErr w:type="spellStart"/>
            <w:r w:rsidRPr="00A113A0">
              <w:t>zonās</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99DBDAE" w14:textId="77777777" w:rsidR="00650536" w:rsidRPr="00A113A0" w:rsidRDefault="00650536" w:rsidP="00192D16">
            <w:pPr>
              <w:pStyle w:val="Tabletext"/>
            </w:pPr>
            <w:r w:rsidRPr="00A113A0">
              <w:t>LVS EN 12899-1</w:t>
            </w:r>
          </w:p>
          <w:p w14:paraId="238282A5" w14:textId="77777777" w:rsidR="00650536" w:rsidRPr="00A113A0" w:rsidRDefault="00650536" w:rsidP="00192D16">
            <w:pPr>
              <w:pStyle w:val="Tabletext"/>
            </w:pPr>
            <w:r w:rsidRPr="00A113A0">
              <w:t>ZA. 7. tabula</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0DAC3E3" w14:textId="77777777" w:rsidR="00650536" w:rsidRPr="00A113A0" w:rsidRDefault="00650536" w:rsidP="00192D16">
            <w:pPr>
              <w:pStyle w:val="Tabletext3"/>
            </w:pPr>
            <w:r w:rsidRPr="00A113A0">
              <w:t>1</w:t>
            </w:r>
          </w:p>
        </w:tc>
      </w:tr>
      <w:tr w:rsidR="00650536" w:rsidRPr="00BF2E64" w14:paraId="0C4C3138" w14:textId="77777777" w:rsidTr="5F283C5E">
        <w:trPr>
          <w:cantSplit/>
          <w:trHeight w:val="251"/>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F762D56" w14:textId="77777777" w:rsidR="00650536" w:rsidRPr="00A113A0" w:rsidRDefault="00650536" w:rsidP="00192D16">
            <w:pPr>
              <w:pStyle w:val="Tabletext"/>
            </w:pPr>
            <w:r w:rsidRPr="00A113A0">
              <w:t>6.2</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3B625BD" w14:textId="77777777" w:rsidR="00650536" w:rsidRPr="00A113A0" w:rsidRDefault="00650536" w:rsidP="00192D16">
            <w:pPr>
              <w:pStyle w:val="Tabletext"/>
            </w:pPr>
            <w:r w:rsidRPr="00A113A0">
              <w:t xml:space="preserve">Ceļa </w:t>
            </w:r>
            <w:proofErr w:type="spellStart"/>
            <w:r w:rsidRPr="00A113A0">
              <w:t>apzīmējumu</w:t>
            </w:r>
            <w:proofErr w:type="spellEnd"/>
            <w:r w:rsidRPr="00A113A0">
              <w:t xml:space="preserve"> </w:t>
            </w:r>
            <w:proofErr w:type="spellStart"/>
            <w:r w:rsidRPr="00A113A0">
              <w:t>materiāli</w:t>
            </w:r>
            <w:proofErr w:type="spellEnd"/>
            <w:r w:rsidRPr="00A113A0">
              <w:t>:</w:t>
            </w:r>
          </w:p>
          <w:p w14:paraId="7BFA5E1B" w14:textId="0C2ECE2D" w:rsidR="00650536" w:rsidRDefault="00650536" w:rsidP="00192D16">
            <w:pPr>
              <w:pStyle w:val="Tabletext"/>
            </w:pPr>
            <w:r>
              <w:t xml:space="preserve">- </w:t>
            </w:r>
            <w:proofErr w:type="spellStart"/>
            <w:r w:rsidRPr="00A113A0">
              <w:t>atstarojošās</w:t>
            </w:r>
            <w:proofErr w:type="spellEnd"/>
            <w:r w:rsidRPr="00A113A0">
              <w:t xml:space="preserve"> ceļa </w:t>
            </w:r>
            <w:proofErr w:type="spellStart"/>
            <w:r w:rsidRPr="00A113A0">
              <w:t>kniedes</w:t>
            </w:r>
            <w:proofErr w:type="spellEnd"/>
          </w:p>
          <w:p w14:paraId="6C68A54B" w14:textId="77777777" w:rsidR="00650536" w:rsidRDefault="00650536" w:rsidP="00192D16">
            <w:pPr>
              <w:pStyle w:val="Tabletext"/>
            </w:pPr>
          </w:p>
          <w:p w14:paraId="3B74EA73" w14:textId="1A0B9CB0" w:rsidR="00650536" w:rsidRDefault="00650536" w:rsidP="00192D16">
            <w:pPr>
              <w:pStyle w:val="Tabletext"/>
            </w:pPr>
            <w:r>
              <w:t xml:space="preserve">- </w:t>
            </w:r>
            <w:proofErr w:type="spellStart"/>
            <w:r>
              <w:t>stikla</w:t>
            </w:r>
            <w:proofErr w:type="spellEnd"/>
            <w:r>
              <w:t xml:space="preserve"> </w:t>
            </w:r>
            <w:proofErr w:type="spellStart"/>
            <w:r>
              <w:t>lodītes</w:t>
            </w:r>
            <w:proofErr w:type="spellEnd"/>
            <w:r>
              <w:t xml:space="preserve">, </w:t>
            </w:r>
            <w:proofErr w:type="spellStart"/>
            <w:r>
              <w:t>pretslīdes</w:t>
            </w:r>
            <w:proofErr w:type="spellEnd"/>
            <w:r>
              <w:t xml:space="preserve"> </w:t>
            </w:r>
            <w:proofErr w:type="spellStart"/>
            <w:r>
              <w:t>materiāli</w:t>
            </w:r>
            <w:proofErr w:type="spellEnd"/>
            <w:r>
              <w:t xml:space="preserve">, </w:t>
            </w:r>
            <w:proofErr w:type="gramStart"/>
            <w:r>
              <w:t>un to</w:t>
            </w:r>
            <w:proofErr w:type="gramEnd"/>
            <w:r>
              <w:t xml:space="preserve"> </w:t>
            </w:r>
            <w:proofErr w:type="spellStart"/>
            <w:r>
              <w:t>maisījumi</w:t>
            </w:r>
            <w:proofErr w:type="spellEnd"/>
          </w:p>
          <w:p w14:paraId="17CD98B6" w14:textId="77777777" w:rsidR="00650536" w:rsidRDefault="00650536" w:rsidP="00192D16">
            <w:pPr>
              <w:pStyle w:val="Tabletext"/>
            </w:pPr>
          </w:p>
          <w:p w14:paraId="779506DA" w14:textId="7A227ACA" w:rsidR="00650536" w:rsidRPr="00A113A0" w:rsidRDefault="00650536" w:rsidP="00192D16">
            <w:pPr>
              <w:pStyle w:val="Tabletext"/>
            </w:pPr>
            <w:r>
              <w:t xml:space="preserve">- </w:t>
            </w:r>
            <w:proofErr w:type="spellStart"/>
            <w:r>
              <w:t>iepriekšsagatavoti</w:t>
            </w:r>
            <w:proofErr w:type="spellEnd"/>
            <w:r>
              <w:t xml:space="preserve"> ceļa </w:t>
            </w:r>
            <w:proofErr w:type="spellStart"/>
            <w:r>
              <w:t>apzīmējumi</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B34C219" w14:textId="77777777" w:rsidR="00650536" w:rsidRPr="00A113A0" w:rsidRDefault="00650536" w:rsidP="00192D16">
            <w:pPr>
              <w:pStyle w:val="Tabletext"/>
            </w:pPr>
            <w:proofErr w:type="spellStart"/>
            <w:r w:rsidRPr="00A113A0">
              <w:t>Satiksmes</w:t>
            </w:r>
            <w:proofErr w:type="spellEnd"/>
            <w:r w:rsidRPr="00A113A0">
              <w:t xml:space="preserve"> </w:t>
            </w:r>
            <w:proofErr w:type="spellStart"/>
            <w:r w:rsidRPr="00A113A0">
              <w:t>zonās</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66A6145" w14:textId="77777777" w:rsidR="00650536" w:rsidRDefault="00650536" w:rsidP="00192D16">
            <w:pPr>
              <w:pStyle w:val="Tabletext"/>
            </w:pPr>
          </w:p>
          <w:p w14:paraId="2206F7F3" w14:textId="09240898" w:rsidR="00650536" w:rsidRPr="00A113A0" w:rsidRDefault="00650536" w:rsidP="00192D16">
            <w:pPr>
              <w:pStyle w:val="Tabletext"/>
            </w:pPr>
            <w:r w:rsidRPr="00A113A0">
              <w:t>LVS EN 1463-1</w:t>
            </w:r>
          </w:p>
          <w:p w14:paraId="01989574" w14:textId="77777777" w:rsidR="00650536" w:rsidRDefault="00650536" w:rsidP="00192D16">
            <w:pPr>
              <w:pStyle w:val="Tabletext"/>
            </w:pPr>
            <w:proofErr w:type="spellStart"/>
            <w:proofErr w:type="gramStart"/>
            <w:r w:rsidRPr="00A113A0">
              <w:t>ZA.</w:t>
            </w:r>
            <w:r>
              <w:t>pielikums</w:t>
            </w:r>
            <w:proofErr w:type="spellEnd"/>
            <w:proofErr w:type="gramEnd"/>
          </w:p>
          <w:p w14:paraId="1B56CAE0" w14:textId="77777777" w:rsidR="00650536" w:rsidRDefault="00650536" w:rsidP="00192D16">
            <w:pPr>
              <w:pStyle w:val="Tabletext"/>
            </w:pPr>
            <w:r>
              <w:t>LVS EN 1423</w:t>
            </w:r>
          </w:p>
          <w:p w14:paraId="29858D98" w14:textId="77777777" w:rsidR="00650536" w:rsidRDefault="00650536" w:rsidP="00192D16">
            <w:pPr>
              <w:pStyle w:val="Tabletext"/>
            </w:pPr>
            <w:proofErr w:type="spellStart"/>
            <w:proofErr w:type="gramStart"/>
            <w:r>
              <w:t>ZA.pielikums</w:t>
            </w:r>
            <w:proofErr w:type="spellEnd"/>
            <w:proofErr w:type="gramEnd"/>
          </w:p>
          <w:p w14:paraId="0FD53664" w14:textId="77777777" w:rsidR="00650536" w:rsidRDefault="00650536" w:rsidP="00192D16">
            <w:pPr>
              <w:pStyle w:val="Tabletext"/>
            </w:pPr>
            <w:r>
              <w:t>LVS EN 1790</w:t>
            </w:r>
          </w:p>
          <w:p w14:paraId="0062E7F8" w14:textId="6CC31C96" w:rsidR="00650536" w:rsidRPr="00A113A0" w:rsidRDefault="00650536" w:rsidP="00192D16">
            <w:pPr>
              <w:pStyle w:val="Tabletext"/>
            </w:pPr>
            <w:proofErr w:type="spellStart"/>
            <w:proofErr w:type="gramStart"/>
            <w:r>
              <w:t>ZA.pielikums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F541B3D" w14:textId="77777777" w:rsidR="00650536" w:rsidRDefault="00650536" w:rsidP="00192D16">
            <w:pPr>
              <w:pStyle w:val="Tabletext3"/>
            </w:pPr>
          </w:p>
          <w:p w14:paraId="08C25831" w14:textId="77777777" w:rsidR="00650536" w:rsidRDefault="00650536" w:rsidP="00192D16">
            <w:pPr>
              <w:pStyle w:val="Tabletext3"/>
            </w:pPr>
          </w:p>
          <w:p w14:paraId="5A6D22CF" w14:textId="77777777" w:rsidR="00650536" w:rsidRDefault="00650536" w:rsidP="00192D16">
            <w:pPr>
              <w:pStyle w:val="Tabletext3"/>
            </w:pPr>
            <w:r w:rsidRPr="00A113A0">
              <w:t>1</w:t>
            </w:r>
          </w:p>
          <w:p w14:paraId="6D15C3F9" w14:textId="77777777" w:rsidR="00650536" w:rsidRDefault="00650536" w:rsidP="00192D16">
            <w:pPr>
              <w:pStyle w:val="Tabletext3"/>
            </w:pPr>
          </w:p>
          <w:p w14:paraId="101ACB61" w14:textId="77777777" w:rsidR="00650536" w:rsidRDefault="00650536" w:rsidP="00192D16">
            <w:pPr>
              <w:pStyle w:val="Tabletext3"/>
            </w:pPr>
            <w:r>
              <w:t>1</w:t>
            </w:r>
          </w:p>
          <w:p w14:paraId="62A67896" w14:textId="77777777" w:rsidR="00650536" w:rsidRDefault="00650536" w:rsidP="00192D16">
            <w:pPr>
              <w:pStyle w:val="Tabletext3"/>
            </w:pPr>
          </w:p>
          <w:p w14:paraId="6D69BB88" w14:textId="276D0F40" w:rsidR="00650536" w:rsidRPr="00A113A0" w:rsidRDefault="00650536" w:rsidP="00192D16">
            <w:pPr>
              <w:pStyle w:val="Tabletext3"/>
            </w:pPr>
            <w:r>
              <w:t>1</w:t>
            </w:r>
          </w:p>
        </w:tc>
      </w:tr>
      <w:tr w:rsidR="00650536" w:rsidRPr="00BF2E64" w14:paraId="27FB1095" w14:textId="77777777" w:rsidTr="5F283C5E">
        <w:trPr>
          <w:cantSplit/>
          <w:trHeight w:val="44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208E6EA" w14:textId="77777777" w:rsidR="00650536" w:rsidRPr="00A113A0" w:rsidRDefault="00650536" w:rsidP="00192D16">
            <w:pPr>
              <w:pStyle w:val="Tabletext"/>
            </w:pPr>
            <w:r w:rsidRPr="00A113A0">
              <w:t>6.3</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A8F9A58" w14:textId="77777777" w:rsidR="00650536" w:rsidRPr="00A113A0" w:rsidRDefault="00650536" w:rsidP="00192D16">
            <w:pPr>
              <w:pStyle w:val="Tabletext"/>
            </w:pPr>
            <w:r w:rsidRPr="00A113A0">
              <w:t xml:space="preserve">Ceļu </w:t>
            </w:r>
            <w:proofErr w:type="spellStart"/>
            <w:r w:rsidRPr="00A113A0">
              <w:t>satiksmes</w:t>
            </w:r>
            <w:proofErr w:type="spellEnd"/>
            <w:r w:rsidRPr="00A113A0">
              <w:t xml:space="preserve"> </w:t>
            </w:r>
            <w:proofErr w:type="spellStart"/>
            <w:r w:rsidRPr="00A113A0">
              <w:t>trokšņu</w:t>
            </w:r>
            <w:proofErr w:type="spellEnd"/>
            <w:r w:rsidRPr="00A113A0">
              <w:t xml:space="preserve"> </w:t>
            </w:r>
            <w:proofErr w:type="spellStart"/>
            <w:r w:rsidRPr="00A113A0">
              <w:t>samazināšanas</w:t>
            </w:r>
            <w:proofErr w:type="spellEnd"/>
            <w:r w:rsidRPr="00A113A0">
              <w:t xml:space="preserve"> </w:t>
            </w:r>
            <w:proofErr w:type="spellStart"/>
            <w:r w:rsidRPr="00A113A0">
              <w:t>ierīces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220D4B2" w14:textId="77777777" w:rsidR="00650536" w:rsidRPr="00A113A0" w:rsidRDefault="00650536" w:rsidP="00192D16">
            <w:pPr>
              <w:pStyle w:val="Tabletext"/>
            </w:pPr>
            <w:proofErr w:type="spellStart"/>
            <w:r w:rsidRPr="00A113A0">
              <w:t>Satiksmes</w:t>
            </w:r>
            <w:proofErr w:type="spellEnd"/>
            <w:r w:rsidRPr="00A113A0">
              <w:t xml:space="preserve"> </w:t>
            </w:r>
            <w:proofErr w:type="spellStart"/>
            <w:r w:rsidRPr="00A113A0">
              <w:t>zonās</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08C8962" w14:textId="77777777" w:rsidR="00650536" w:rsidRPr="00A113A0" w:rsidRDefault="00650536" w:rsidP="00192D16">
            <w:pPr>
              <w:pStyle w:val="Tabletext"/>
            </w:pPr>
            <w:r w:rsidRPr="00A113A0">
              <w:t>LVS EN 14388</w:t>
            </w:r>
          </w:p>
          <w:p w14:paraId="2A7F2A7A" w14:textId="6BDA1D93" w:rsidR="00650536" w:rsidRPr="00A113A0" w:rsidRDefault="00650536" w:rsidP="00192D16">
            <w:pPr>
              <w:pStyle w:val="Tabletext"/>
            </w:pPr>
            <w:proofErr w:type="spellStart"/>
            <w:proofErr w:type="gramStart"/>
            <w:r w:rsidRPr="00A113A0">
              <w:t>ZA.</w:t>
            </w:r>
            <w:r>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B8D54CC" w14:textId="77777777" w:rsidR="00650536" w:rsidRPr="00A113A0" w:rsidRDefault="00650536" w:rsidP="00192D16">
            <w:pPr>
              <w:pStyle w:val="Tabletext3"/>
            </w:pPr>
            <w:r w:rsidRPr="00A113A0">
              <w:t>3</w:t>
            </w:r>
          </w:p>
        </w:tc>
      </w:tr>
      <w:tr w:rsidR="00650536" w:rsidRPr="00BF2E64" w14:paraId="1FDBA596" w14:textId="77777777" w:rsidTr="5F283C5E">
        <w:trPr>
          <w:cantSplit/>
          <w:trHeight w:val="807"/>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5B7E6BD" w14:textId="77777777" w:rsidR="00650536" w:rsidRPr="00A113A0" w:rsidRDefault="00650536" w:rsidP="00192D16">
            <w:pPr>
              <w:pStyle w:val="Tabletext"/>
            </w:pPr>
            <w:r w:rsidRPr="00A113A0">
              <w:lastRenderedPageBreak/>
              <w:t>6.4</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B1BCCDB" w14:textId="77777777" w:rsidR="00650536" w:rsidRPr="00A113A0" w:rsidRDefault="00650536" w:rsidP="00192D16">
            <w:pPr>
              <w:pStyle w:val="Tabletext"/>
            </w:pPr>
            <w:proofErr w:type="spellStart"/>
            <w:r w:rsidRPr="00A113A0">
              <w:t>Satiksmes</w:t>
            </w:r>
            <w:proofErr w:type="spellEnd"/>
            <w:r w:rsidRPr="00A113A0">
              <w:t xml:space="preserve"> </w:t>
            </w:r>
            <w:proofErr w:type="spellStart"/>
            <w:r w:rsidRPr="00A113A0">
              <w:t>organizācijas</w:t>
            </w:r>
            <w:proofErr w:type="spellEnd"/>
            <w:r w:rsidRPr="00A113A0">
              <w:t xml:space="preserve"> </w:t>
            </w:r>
            <w:proofErr w:type="spellStart"/>
            <w:r w:rsidRPr="00A113A0">
              <w:t>tehniskie</w:t>
            </w:r>
            <w:proofErr w:type="spellEnd"/>
            <w:r w:rsidRPr="00A113A0">
              <w:t xml:space="preserve"> </w:t>
            </w:r>
            <w:proofErr w:type="spellStart"/>
            <w:r w:rsidRPr="00A113A0">
              <w:t>līdzekļi</w:t>
            </w:r>
            <w:proofErr w:type="spellEnd"/>
            <w:r w:rsidRPr="00A113A0">
              <w:t xml:space="preserve"> – </w:t>
            </w:r>
            <w:proofErr w:type="spellStart"/>
            <w:r w:rsidRPr="00A113A0">
              <w:t>brīdinājuma</w:t>
            </w:r>
            <w:proofErr w:type="spellEnd"/>
            <w:r w:rsidRPr="00A113A0">
              <w:t xml:space="preserve"> un </w:t>
            </w:r>
            <w:proofErr w:type="spellStart"/>
            <w:r w:rsidRPr="00A113A0">
              <w:t>drošības</w:t>
            </w:r>
            <w:proofErr w:type="spellEnd"/>
            <w:r w:rsidRPr="00A113A0">
              <w:t xml:space="preserve"> </w:t>
            </w:r>
            <w:proofErr w:type="spellStart"/>
            <w:r w:rsidRPr="00A113A0">
              <w:t>gaismas</w:t>
            </w:r>
            <w:proofErr w:type="spellEnd"/>
            <w:r w:rsidRPr="00A113A0">
              <w:t xml:space="preserve"> </w:t>
            </w:r>
            <w:proofErr w:type="spellStart"/>
            <w:r w:rsidRPr="00A113A0">
              <w:t>zīmes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48ED27C" w14:textId="77777777" w:rsidR="00650536" w:rsidRPr="00A113A0" w:rsidRDefault="00650536" w:rsidP="00192D16">
            <w:pPr>
              <w:pStyle w:val="Tabletext"/>
            </w:pPr>
            <w:proofErr w:type="spellStart"/>
            <w:r w:rsidRPr="00A113A0">
              <w:t>Gaismas</w:t>
            </w:r>
            <w:proofErr w:type="spellEnd"/>
            <w:r w:rsidRPr="00A113A0">
              <w:t xml:space="preserve"> </w:t>
            </w:r>
            <w:proofErr w:type="spellStart"/>
            <w:r w:rsidRPr="00A113A0">
              <w:t>zīmes</w:t>
            </w:r>
            <w:proofErr w:type="spellEnd"/>
            <w:r w:rsidRPr="00A113A0">
              <w:t xml:space="preserve">, lai </w:t>
            </w:r>
            <w:proofErr w:type="spellStart"/>
            <w:r w:rsidRPr="00A113A0">
              <w:t>brīdinātu</w:t>
            </w:r>
            <w:proofErr w:type="spellEnd"/>
            <w:r w:rsidRPr="00A113A0">
              <w:t xml:space="preserve"> un </w:t>
            </w:r>
            <w:proofErr w:type="spellStart"/>
            <w:r w:rsidRPr="00A113A0">
              <w:t>vadītu</w:t>
            </w:r>
            <w:proofErr w:type="spellEnd"/>
            <w:r w:rsidRPr="00A113A0">
              <w:t xml:space="preserve"> ceļu </w:t>
            </w:r>
            <w:proofErr w:type="spellStart"/>
            <w:r w:rsidRPr="00A113A0">
              <w:t>satiksmi</w:t>
            </w:r>
            <w:proofErr w:type="spellEnd"/>
            <w:r w:rsidRPr="00A113A0">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62DD297" w14:textId="77777777" w:rsidR="00650536" w:rsidRPr="00A113A0" w:rsidRDefault="00650536" w:rsidP="00192D16">
            <w:pPr>
              <w:pStyle w:val="Tabletext"/>
            </w:pPr>
            <w:r w:rsidRPr="00A113A0">
              <w:t>LVS EN 12352</w:t>
            </w:r>
          </w:p>
          <w:p w14:paraId="26F4A1C8" w14:textId="03017717" w:rsidR="00650536" w:rsidRPr="00A113A0" w:rsidRDefault="00650536" w:rsidP="00192D16">
            <w:pPr>
              <w:pStyle w:val="Tabletext"/>
            </w:pPr>
            <w:proofErr w:type="spellStart"/>
            <w:proofErr w:type="gramStart"/>
            <w:r w:rsidRPr="00A113A0">
              <w:t>ZA.</w:t>
            </w:r>
            <w:r>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1EF2E9B" w14:textId="77777777" w:rsidR="00650536" w:rsidRPr="00A113A0" w:rsidRDefault="00650536" w:rsidP="00192D16">
            <w:pPr>
              <w:pStyle w:val="Tabletext3"/>
            </w:pPr>
            <w:r w:rsidRPr="00A113A0">
              <w:t>1</w:t>
            </w:r>
          </w:p>
        </w:tc>
      </w:tr>
      <w:tr w:rsidR="00650536" w:rsidRPr="00BF2E64" w14:paraId="5D77DA0C" w14:textId="77777777" w:rsidTr="5F283C5E">
        <w:trPr>
          <w:cantSplit/>
          <w:trHeight w:val="988"/>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86C2496" w14:textId="77777777" w:rsidR="00650536" w:rsidRPr="00A113A0" w:rsidRDefault="00650536" w:rsidP="00192D16">
            <w:pPr>
              <w:pStyle w:val="Tabletext"/>
            </w:pPr>
            <w:r w:rsidRPr="00A113A0">
              <w:t>6.5</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7C47810" w14:textId="77777777" w:rsidR="00650536" w:rsidRPr="00A113A0" w:rsidRDefault="00650536" w:rsidP="00192D16">
            <w:pPr>
              <w:pStyle w:val="Tabletext"/>
            </w:pPr>
            <w:proofErr w:type="spellStart"/>
            <w:r w:rsidRPr="00A113A0">
              <w:t>Satiksmes</w:t>
            </w:r>
            <w:proofErr w:type="spellEnd"/>
            <w:r w:rsidRPr="00A113A0">
              <w:t xml:space="preserve"> </w:t>
            </w:r>
            <w:proofErr w:type="spellStart"/>
            <w:r w:rsidRPr="00A113A0">
              <w:t>organizācijas</w:t>
            </w:r>
            <w:proofErr w:type="spellEnd"/>
            <w:r w:rsidRPr="00A113A0">
              <w:t xml:space="preserve"> </w:t>
            </w:r>
            <w:proofErr w:type="spellStart"/>
            <w:r w:rsidRPr="00A113A0">
              <w:t>tehniskie</w:t>
            </w:r>
            <w:proofErr w:type="spellEnd"/>
            <w:r w:rsidRPr="00A113A0">
              <w:t xml:space="preserve"> </w:t>
            </w:r>
            <w:proofErr w:type="spellStart"/>
            <w:r w:rsidRPr="00A113A0">
              <w:t>līdzekļi</w:t>
            </w:r>
            <w:proofErr w:type="spellEnd"/>
            <w:r w:rsidRPr="00A113A0">
              <w:t xml:space="preserve"> – </w:t>
            </w:r>
            <w:proofErr w:type="spellStart"/>
            <w:r w:rsidRPr="00A113A0">
              <w:t>luksofori</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73EFB64" w14:textId="77777777" w:rsidR="00650536" w:rsidRPr="00A113A0" w:rsidRDefault="00650536" w:rsidP="00192D16">
            <w:pPr>
              <w:pStyle w:val="Tabletext"/>
            </w:pPr>
            <w:proofErr w:type="spellStart"/>
            <w:r w:rsidRPr="00A113A0">
              <w:t>Luksofori</w:t>
            </w:r>
            <w:proofErr w:type="spellEnd"/>
            <w:r w:rsidRPr="00A113A0">
              <w:t xml:space="preserve"> </w:t>
            </w:r>
            <w:proofErr w:type="spellStart"/>
            <w:r w:rsidRPr="00A113A0">
              <w:t>uzstādīti</w:t>
            </w:r>
            <w:proofErr w:type="spellEnd"/>
            <w:r w:rsidRPr="00A113A0">
              <w:t xml:space="preserve">, lai </w:t>
            </w:r>
            <w:proofErr w:type="spellStart"/>
            <w:r w:rsidRPr="00A113A0">
              <w:t>instruētu</w:t>
            </w:r>
            <w:proofErr w:type="spellEnd"/>
            <w:r w:rsidRPr="00A113A0">
              <w:t xml:space="preserve"> ceļa </w:t>
            </w:r>
            <w:proofErr w:type="spellStart"/>
            <w:r w:rsidRPr="00A113A0">
              <w:t>lietotājus</w:t>
            </w:r>
            <w:proofErr w:type="spellEnd"/>
            <w:r w:rsidRPr="00A113A0">
              <w:t xml:space="preserve"> </w:t>
            </w:r>
            <w:proofErr w:type="spellStart"/>
            <w:r w:rsidRPr="00A113A0">
              <w:t>ar</w:t>
            </w:r>
            <w:proofErr w:type="spellEnd"/>
            <w:r w:rsidRPr="00A113A0">
              <w:t xml:space="preserve"> </w:t>
            </w:r>
            <w:proofErr w:type="spellStart"/>
            <w:r w:rsidRPr="00A113A0">
              <w:t>sarkanu</w:t>
            </w:r>
            <w:proofErr w:type="spellEnd"/>
            <w:r w:rsidRPr="00A113A0">
              <w:t xml:space="preserve">, </w:t>
            </w:r>
            <w:proofErr w:type="spellStart"/>
            <w:r w:rsidRPr="00A113A0">
              <w:t>dzeltenu</w:t>
            </w:r>
            <w:proofErr w:type="spellEnd"/>
            <w:r w:rsidRPr="00A113A0">
              <w:t xml:space="preserve"> un </w:t>
            </w:r>
            <w:proofErr w:type="spellStart"/>
            <w:r w:rsidRPr="00A113A0">
              <w:t>zaļu</w:t>
            </w:r>
            <w:proofErr w:type="spellEnd"/>
            <w:r w:rsidRPr="00A113A0">
              <w:t xml:space="preserve"> </w:t>
            </w:r>
            <w:proofErr w:type="spellStart"/>
            <w:r w:rsidRPr="00A113A0">
              <w:t>signālgaismu</w:t>
            </w:r>
            <w:proofErr w:type="spellEnd"/>
            <w:r w:rsidRPr="00A113A0">
              <w: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63F15A6" w14:textId="77777777" w:rsidR="00650536" w:rsidRPr="00A113A0" w:rsidRDefault="00650536" w:rsidP="00192D16">
            <w:pPr>
              <w:pStyle w:val="Tabletext"/>
            </w:pPr>
            <w:r w:rsidRPr="00A113A0">
              <w:t>LVS EN 12368</w:t>
            </w:r>
          </w:p>
          <w:p w14:paraId="4D2E77D7" w14:textId="10783253" w:rsidR="00650536" w:rsidRPr="00A113A0" w:rsidRDefault="00650536" w:rsidP="00192D16">
            <w:pPr>
              <w:pStyle w:val="Tabletext"/>
            </w:pPr>
            <w:proofErr w:type="spellStart"/>
            <w:proofErr w:type="gramStart"/>
            <w:r w:rsidRPr="00A113A0">
              <w:t>ZA.</w:t>
            </w:r>
            <w:r>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AB85A96" w14:textId="77777777" w:rsidR="00650536" w:rsidRPr="00A113A0" w:rsidRDefault="00650536" w:rsidP="00192D16">
            <w:pPr>
              <w:pStyle w:val="Tabletext3"/>
            </w:pPr>
            <w:r w:rsidRPr="00A113A0">
              <w:t>1</w:t>
            </w:r>
          </w:p>
        </w:tc>
      </w:tr>
      <w:tr w:rsidR="00650536" w:rsidRPr="00BF2E64" w14:paraId="239AD13B" w14:textId="77777777" w:rsidTr="5F283C5E">
        <w:trPr>
          <w:cantSplit/>
          <w:trHeight w:val="350"/>
        </w:trPr>
        <w:tc>
          <w:tcPr>
            <w:tcW w:w="9072"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9F4E8FB" w14:textId="77777777" w:rsidR="00650536" w:rsidRPr="00A113A0" w:rsidRDefault="00650536" w:rsidP="00192D16">
            <w:pPr>
              <w:pStyle w:val="Tabletext"/>
            </w:pPr>
            <w:r w:rsidRPr="00A113A0">
              <w:t xml:space="preserve">7. Citi </w:t>
            </w:r>
            <w:proofErr w:type="spellStart"/>
            <w:r w:rsidRPr="00A113A0">
              <w:t>materiāli</w:t>
            </w:r>
            <w:proofErr w:type="spellEnd"/>
          </w:p>
        </w:tc>
      </w:tr>
      <w:tr w:rsidR="00650536" w:rsidRPr="00BF2E64" w14:paraId="3F75D736" w14:textId="77777777" w:rsidTr="5F283C5E">
        <w:trPr>
          <w:cantSplit/>
          <w:trHeight w:val="1135"/>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5599B6E" w14:textId="77777777" w:rsidR="00650536" w:rsidRPr="00A113A0" w:rsidRDefault="00650536" w:rsidP="00192D16">
            <w:pPr>
              <w:pStyle w:val="Tabletext"/>
            </w:pPr>
            <w:r w:rsidRPr="00A113A0">
              <w:t>7.1</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9AC7A04" w14:textId="77777777" w:rsidR="00650536" w:rsidRPr="00A113A0" w:rsidRDefault="00650536" w:rsidP="00192D16">
            <w:pPr>
              <w:pStyle w:val="Tabletext"/>
            </w:pPr>
            <w:proofErr w:type="spellStart"/>
            <w:r w:rsidRPr="00A113A0">
              <w:t>Dabīgā</w:t>
            </w:r>
            <w:proofErr w:type="spellEnd"/>
            <w:r w:rsidRPr="00A113A0">
              <w:t xml:space="preserve"> </w:t>
            </w:r>
            <w:proofErr w:type="spellStart"/>
            <w:r w:rsidRPr="00A113A0">
              <w:t>akmens</w:t>
            </w:r>
            <w:proofErr w:type="spellEnd"/>
            <w:r w:rsidRPr="00A113A0">
              <w:t xml:space="preserve"> </w:t>
            </w:r>
            <w:proofErr w:type="spellStart"/>
            <w:r w:rsidRPr="00A113A0">
              <w:t>bruģakmeņi</w:t>
            </w:r>
            <w:proofErr w:type="spellEnd"/>
            <w:r>
              <w:t xml:space="preserve"> (</w:t>
            </w:r>
            <w:proofErr w:type="spellStart"/>
            <w:r>
              <w:t>kaltie</w:t>
            </w:r>
            <w:proofErr w:type="spellEnd"/>
            <w:r>
              <w:t xml:space="preserve"> </w:t>
            </w:r>
            <w:proofErr w:type="spellStart"/>
            <w:r>
              <w:t>akmeņi</w:t>
            </w:r>
            <w:proofErr w:type="spellEnd"/>
            <w:r>
              <w:t>)</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8D1C7FD" w14:textId="77777777" w:rsidR="00650536" w:rsidRPr="00A113A0" w:rsidRDefault="00650536" w:rsidP="00192D16">
            <w:pPr>
              <w:pStyle w:val="Tabletext"/>
            </w:pPr>
            <w:proofErr w:type="spellStart"/>
            <w:r w:rsidRPr="00A113A0">
              <w:t>Ārējai</w:t>
            </w:r>
            <w:proofErr w:type="spellEnd"/>
            <w:r w:rsidRPr="00A113A0">
              <w:t xml:space="preserve"> </w:t>
            </w:r>
            <w:proofErr w:type="spellStart"/>
            <w:r w:rsidRPr="00A113A0">
              <w:t>lietošanai</w:t>
            </w:r>
            <w:proofErr w:type="spellEnd"/>
            <w:r w:rsidRPr="00A113A0">
              <w:t xml:space="preserve"> un ceļa </w:t>
            </w:r>
            <w:proofErr w:type="spellStart"/>
            <w:r w:rsidRPr="00A113A0">
              <w:t>apdarei</w:t>
            </w:r>
            <w:proofErr w:type="spellEnd"/>
            <w:r w:rsidRPr="00A113A0">
              <w:t xml:space="preserve"> </w:t>
            </w:r>
            <w:proofErr w:type="spellStart"/>
            <w:r w:rsidRPr="00A113A0">
              <w:t>ārējām</w:t>
            </w:r>
            <w:proofErr w:type="spellEnd"/>
            <w:r w:rsidRPr="00A113A0">
              <w:t xml:space="preserve"> </w:t>
            </w:r>
            <w:proofErr w:type="spellStart"/>
            <w:r w:rsidRPr="00A113A0">
              <w:t>gājēju</w:t>
            </w:r>
            <w:proofErr w:type="spellEnd"/>
            <w:r w:rsidRPr="00A113A0">
              <w:t xml:space="preserve"> un </w:t>
            </w:r>
            <w:proofErr w:type="spellStart"/>
            <w:r w:rsidRPr="00A113A0">
              <w:t>transportlīdzekļu</w:t>
            </w:r>
            <w:proofErr w:type="spellEnd"/>
            <w:r w:rsidRPr="00A113A0">
              <w:t xml:space="preserve"> </w:t>
            </w:r>
            <w:proofErr w:type="spellStart"/>
            <w:r w:rsidRPr="00A113A0">
              <w:t>izmantošanai</w:t>
            </w:r>
            <w:proofErr w:type="spellEnd"/>
            <w:r w:rsidRPr="00A113A0">
              <w:t xml:space="preserve"> </w:t>
            </w:r>
            <w:proofErr w:type="spellStart"/>
            <w:r w:rsidRPr="00A113A0">
              <w:t>paredzētām</w:t>
            </w:r>
            <w:proofErr w:type="spellEnd"/>
            <w:r w:rsidRPr="00A113A0">
              <w:t xml:space="preserve"> </w:t>
            </w:r>
            <w:proofErr w:type="spellStart"/>
            <w:r w:rsidRPr="00A113A0">
              <w:t>platībām</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2F21B43" w14:textId="77777777" w:rsidR="00650536" w:rsidRPr="00A113A0" w:rsidRDefault="00650536" w:rsidP="00192D16">
            <w:pPr>
              <w:pStyle w:val="Tabletext"/>
            </w:pPr>
            <w:r w:rsidRPr="00A113A0">
              <w:t>LVS EN 1342</w:t>
            </w:r>
          </w:p>
          <w:p w14:paraId="0D0CB7D4" w14:textId="25DF00E4" w:rsidR="00650536" w:rsidRPr="00A113A0" w:rsidRDefault="00650536" w:rsidP="00192D16">
            <w:pPr>
              <w:pStyle w:val="Tabletext"/>
            </w:pPr>
            <w:proofErr w:type="spellStart"/>
            <w:proofErr w:type="gramStart"/>
            <w:r w:rsidRPr="00A113A0">
              <w:t>ZA.</w:t>
            </w:r>
            <w:r>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BF4F55D" w14:textId="77777777" w:rsidR="00650536" w:rsidRPr="00A113A0" w:rsidRDefault="00650536" w:rsidP="00192D16">
            <w:pPr>
              <w:pStyle w:val="Tabletext3"/>
            </w:pPr>
            <w:r w:rsidRPr="00A113A0">
              <w:t>4</w:t>
            </w:r>
          </w:p>
        </w:tc>
      </w:tr>
      <w:tr w:rsidR="00650536" w:rsidRPr="00BF2E64" w14:paraId="1A6AA7B1" w14:textId="77777777" w:rsidTr="5F283C5E">
        <w:trPr>
          <w:cantSplit/>
          <w:trHeight w:val="1221"/>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6CE1812" w14:textId="77777777" w:rsidR="00650536" w:rsidRPr="00A113A0" w:rsidRDefault="00650536" w:rsidP="00192D16">
            <w:pPr>
              <w:pStyle w:val="Tabletext"/>
            </w:pPr>
            <w:r w:rsidRPr="00A113A0">
              <w:t>7.2</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B7E4221" w14:textId="77777777" w:rsidR="00650536" w:rsidRPr="00A113A0" w:rsidRDefault="00650536" w:rsidP="00192D16">
            <w:pPr>
              <w:pStyle w:val="Tabletext"/>
            </w:pPr>
            <w:proofErr w:type="spellStart"/>
            <w:r w:rsidRPr="00A113A0">
              <w:t>Dabīgā</w:t>
            </w:r>
            <w:proofErr w:type="spellEnd"/>
            <w:r w:rsidRPr="00A113A0">
              <w:t xml:space="preserve"> </w:t>
            </w:r>
            <w:proofErr w:type="spellStart"/>
            <w:r w:rsidRPr="00A113A0">
              <w:t>akmens</w:t>
            </w:r>
            <w:proofErr w:type="spellEnd"/>
            <w:r w:rsidRPr="00A113A0">
              <w:t xml:space="preserve"> </w:t>
            </w:r>
            <w:proofErr w:type="spellStart"/>
            <w:r w:rsidRPr="00A113A0">
              <w:t>plātnes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5BBD2CA" w14:textId="77777777" w:rsidR="00650536" w:rsidRPr="00A113A0" w:rsidRDefault="00650536" w:rsidP="00192D16">
            <w:pPr>
              <w:pStyle w:val="Tabletext"/>
            </w:pPr>
            <w:proofErr w:type="spellStart"/>
            <w:r w:rsidRPr="00A113A0">
              <w:t>Ārējai</w:t>
            </w:r>
            <w:proofErr w:type="spellEnd"/>
            <w:r w:rsidRPr="00A113A0">
              <w:t xml:space="preserve"> </w:t>
            </w:r>
            <w:proofErr w:type="spellStart"/>
            <w:r w:rsidRPr="00A113A0">
              <w:t>lietošanai</w:t>
            </w:r>
            <w:proofErr w:type="spellEnd"/>
            <w:r w:rsidRPr="00A113A0">
              <w:t xml:space="preserve"> un ceļa </w:t>
            </w:r>
            <w:proofErr w:type="spellStart"/>
            <w:r w:rsidRPr="00A113A0">
              <w:t>apdarei</w:t>
            </w:r>
            <w:proofErr w:type="spellEnd"/>
            <w:r w:rsidRPr="00A113A0">
              <w:t xml:space="preserve"> </w:t>
            </w:r>
            <w:proofErr w:type="spellStart"/>
            <w:r w:rsidRPr="00A113A0">
              <w:t>ārējām</w:t>
            </w:r>
            <w:proofErr w:type="spellEnd"/>
            <w:r w:rsidRPr="00A113A0">
              <w:t xml:space="preserve"> </w:t>
            </w:r>
            <w:proofErr w:type="spellStart"/>
            <w:r w:rsidRPr="00A113A0">
              <w:t>gājēju</w:t>
            </w:r>
            <w:proofErr w:type="spellEnd"/>
            <w:r w:rsidRPr="00A113A0">
              <w:t xml:space="preserve"> un </w:t>
            </w:r>
            <w:proofErr w:type="spellStart"/>
            <w:r w:rsidRPr="00A113A0">
              <w:t>transportlīdzekļu</w:t>
            </w:r>
            <w:proofErr w:type="spellEnd"/>
            <w:r w:rsidRPr="00A113A0">
              <w:t xml:space="preserve"> </w:t>
            </w:r>
            <w:proofErr w:type="spellStart"/>
            <w:r w:rsidRPr="00A113A0">
              <w:t>izmantošanai</w:t>
            </w:r>
            <w:proofErr w:type="spellEnd"/>
            <w:r w:rsidRPr="00A113A0">
              <w:t xml:space="preserve"> </w:t>
            </w:r>
            <w:proofErr w:type="spellStart"/>
            <w:r w:rsidRPr="00A113A0">
              <w:t>paredzētām</w:t>
            </w:r>
            <w:proofErr w:type="spellEnd"/>
            <w:r w:rsidRPr="00A113A0">
              <w:t xml:space="preserve"> </w:t>
            </w:r>
            <w:proofErr w:type="spellStart"/>
            <w:r w:rsidRPr="00A113A0">
              <w:t>platībām</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1927150" w14:textId="77777777" w:rsidR="00650536" w:rsidRPr="00A113A0" w:rsidRDefault="00650536" w:rsidP="00192D16">
            <w:pPr>
              <w:pStyle w:val="Tabletext"/>
            </w:pPr>
            <w:r w:rsidRPr="00A113A0">
              <w:t>LVS EN 1341</w:t>
            </w:r>
          </w:p>
          <w:p w14:paraId="7A11F369" w14:textId="4F63A56C" w:rsidR="00650536" w:rsidRPr="00A113A0" w:rsidRDefault="00650536" w:rsidP="00192D16">
            <w:pPr>
              <w:pStyle w:val="Tabletext"/>
            </w:pPr>
            <w:proofErr w:type="spellStart"/>
            <w:proofErr w:type="gramStart"/>
            <w:r w:rsidRPr="00A113A0">
              <w:t>ZA.</w:t>
            </w:r>
            <w:r>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DB3EBD2" w14:textId="77777777" w:rsidR="00650536" w:rsidRPr="00A113A0" w:rsidRDefault="00650536" w:rsidP="00192D16">
            <w:pPr>
              <w:pStyle w:val="Tabletext3"/>
            </w:pPr>
            <w:r w:rsidRPr="00A113A0">
              <w:t>4</w:t>
            </w:r>
          </w:p>
        </w:tc>
      </w:tr>
      <w:tr w:rsidR="00650536" w:rsidRPr="00BF2E64" w14:paraId="5922C7CD" w14:textId="77777777" w:rsidTr="5F283C5E">
        <w:trPr>
          <w:cantSplit/>
          <w:trHeight w:val="1400"/>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8AFE0F5" w14:textId="77777777" w:rsidR="00650536" w:rsidRPr="00A113A0" w:rsidRDefault="00650536" w:rsidP="00192D16">
            <w:pPr>
              <w:pStyle w:val="Tabletext"/>
            </w:pPr>
            <w:r w:rsidRPr="00A113A0">
              <w:t>7.3</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E55DE8F" w14:textId="77777777" w:rsidR="00650536" w:rsidRPr="00A113A0" w:rsidRDefault="00650536" w:rsidP="00192D16">
            <w:pPr>
              <w:pStyle w:val="Tabletext"/>
            </w:pPr>
            <w:proofErr w:type="spellStart"/>
            <w:r w:rsidRPr="00A113A0">
              <w:t>Dabīgā</w:t>
            </w:r>
            <w:proofErr w:type="spellEnd"/>
            <w:r w:rsidRPr="00A113A0">
              <w:t xml:space="preserve"> </w:t>
            </w:r>
            <w:proofErr w:type="spellStart"/>
            <w:r w:rsidRPr="00A113A0">
              <w:t>akmens</w:t>
            </w:r>
            <w:proofErr w:type="spellEnd"/>
            <w:r w:rsidRPr="00A113A0">
              <w:t xml:space="preserve"> </w:t>
            </w:r>
            <w:proofErr w:type="spellStart"/>
            <w:r w:rsidRPr="00A113A0">
              <w:t>apmales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F47FFB3" w14:textId="77777777" w:rsidR="00650536" w:rsidRPr="00A113A0" w:rsidRDefault="00650536" w:rsidP="00192D16">
            <w:pPr>
              <w:pStyle w:val="Tabletext"/>
            </w:pPr>
            <w:proofErr w:type="spellStart"/>
            <w:r w:rsidRPr="00A113A0">
              <w:t>Ārējai</w:t>
            </w:r>
            <w:proofErr w:type="spellEnd"/>
            <w:r w:rsidRPr="00A113A0">
              <w:t xml:space="preserve"> </w:t>
            </w:r>
            <w:proofErr w:type="spellStart"/>
            <w:r w:rsidRPr="00A113A0">
              <w:t>lietošanai</w:t>
            </w:r>
            <w:proofErr w:type="spellEnd"/>
            <w:r w:rsidRPr="00A113A0">
              <w:t xml:space="preserve"> un ceļa </w:t>
            </w:r>
            <w:proofErr w:type="spellStart"/>
            <w:r w:rsidRPr="00A113A0">
              <w:t>ārējām</w:t>
            </w:r>
            <w:proofErr w:type="spellEnd"/>
            <w:r w:rsidRPr="00A113A0">
              <w:t xml:space="preserve"> </w:t>
            </w:r>
            <w:proofErr w:type="spellStart"/>
            <w:r w:rsidRPr="00A113A0">
              <w:t>gājēju</w:t>
            </w:r>
            <w:proofErr w:type="spellEnd"/>
            <w:r w:rsidRPr="00A113A0">
              <w:t xml:space="preserve"> un </w:t>
            </w:r>
            <w:proofErr w:type="spellStart"/>
            <w:r w:rsidRPr="00A113A0">
              <w:t>transportlīdzekļu</w:t>
            </w:r>
            <w:proofErr w:type="spellEnd"/>
            <w:r w:rsidRPr="00A113A0">
              <w:t xml:space="preserve"> </w:t>
            </w:r>
            <w:proofErr w:type="spellStart"/>
            <w:r w:rsidRPr="00A113A0">
              <w:t>izmantošanai</w:t>
            </w:r>
            <w:proofErr w:type="spellEnd"/>
            <w:r w:rsidRPr="00A113A0">
              <w:t xml:space="preserve"> </w:t>
            </w:r>
            <w:proofErr w:type="spellStart"/>
            <w:r w:rsidRPr="00A113A0">
              <w:t>paredzētām</w:t>
            </w:r>
            <w:proofErr w:type="spellEnd"/>
            <w:r w:rsidRPr="00A113A0">
              <w:t xml:space="preserve"> </w:t>
            </w:r>
            <w:proofErr w:type="spellStart"/>
            <w:r w:rsidRPr="00A113A0">
              <w:t>platībām</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8293126" w14:textId="77777777" w:rsidR="00650536" w:rsidRPr="00A113A0" w:rsidRDefault="00650536" w:rsidP="00192D16">
            <w:pPr>
              <w:pStyle w:val="Tabletext"/>
            </w:pPr>
            <w:r w:rsidRPr="00A113A0">
              <w:t>LVS EN 1343</w:t>
            </w:r>
          </w:p>
          <w:p w14:paraId="4F4F3E58" w14:textId="441986EC" w:rsidR="00650536" w:rsidRPr="00A113A0" w:rsidRDefault="00650536" w:rsidP="00192D16">
            <w:pPr>
              <w:pStyle w:val="Tabletext"/>
            </w:pPr>
            <w:proofErr w:type="spellStart"/>
            <w:proofErr w:type="gramStart"/>
            <w:r w:rsidRPr="00A113A0">
              <w:t>ZA</w:t>
            </w:r>
            <w:r>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E179102" w14:textId="77777777" w:rsidR="00650536" w:rsidRPr="00A113A0" w:rsidRDefault="00650536" w:rsidP="00192D16">
            <w:pPr>
              <w:pStyle w:val="Tabletext3"/>
            </w:pPr>
            <w:r w:rsidRPr="00A113A0">
              <w:t>4</w:t>
            </w:r>
          </w:p>
        </w:tc>
      </w:tr>
      <w:tr w:rsidR="00650536" w:rsidRPr="00BF2E64" w14:paraId="3E850E28" w14:textId="77777777" w:rsidTr="5F283C5E">
        <w:trPr>
          <w:cantSplit/>
          <w:trHeight w:val="376"/>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657E7A7" w14:textId="77777777" w:rsidR="00650536" w:rsidRPr="00A113A0" w:rsidRDefault="00650536" w:rsidP="00192D16">
            <w:pPr>
              <w:pStyle w:val="Tabletext"/>
            </w:pPr>
            <w:r w:rsidRPr="00A113A0">
              <w:t>7.4</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55EC5E4" w14:textId="77777777" w:rsidR="00650536" w:rsidRPr="00A113A0" w:rsidRDefault="00650536" w:rsidP="00192D16">
            <w:pPr>
              <w:pStyle w:val="Tabletext"/>
            </w:pPr>
            <w:proofErr w:type="spellStart"/>
            <w:r w:rsidRPr="00A113A0">
              <w:t>Keramikas</w:t>
            </w:r>
            <w:proofErr w:type="spellEnd"/>
            <w:r w:rsidRPr="00A113A0">
              <w:t xml:space="preserve"> </w:t>
            </w:r>
            <w:proofErr w:type="spellStart"/>
            <w:r w:rsidRPr="00A113A0">
              <w:t>ķieģeļi</w:t>
            </w:r>
            <w:proofErr w:type="spellEnd"/>
            <w:r w:rsidRPr="00A113A0">
              <w:t xml:space="preserve"> un </w:t>
            </w:r>
            <w:proofErr w:type="spellStart"/>
            <w:r w:rsidRPr="00A113A0">
              <w:t>veidgabali</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FDA7598" w14:textId="77777777" w:rsidR="00650536" w:rsidRPr="00A113A0" w:rsidRDefault="00650536" w:rsidP="00192D16">
            <w:pPr>
              <w:pStyle w:val="Tabletext"/>
            </w:pPr>
            <w:proofErr w:type="spellStart"/>
            <w:r w:rsidRPr="00A113A0">
              <w:t>Ārdarbiem</w:t>
            </w:r>
            <w:proofErr w:type="spellEnd"/>
            <w:r w:rsidRPr="00A113A0">
              <w:t xml:space="preserve"> un </w:t>
            </w:r>
            <w:proofErr w:type="spellStart"/>
            <w:r w:rsidRPr="00A113A0">
              <w:t>transporta</w:t>
            </w:r>
            <w:proofErr w:type="spellEnd"/>
            <w:r w:rsidRPr="00A113A0">
              <w:t xml:space="preserve"> </w:t>
            </w:r>
            <w:proofErr w:type="spellStart"/>
            <w:r w:rsidRPr="00A113A0">
              <w:t>kustības</w:t>
            </w:r>
            <w:proofErr w:type="spellEnd"/>
            <w:r w:rsidRPr="00A113A0">
              <w:t xml:space="preserve"> </w:t>
            </w:r>
            <w:proofErr w:type="spellStart"/>
            <w:r w:rsidRPr="00A113A0">
              <w:t>ielu</w:t>
            </w:r>
            <w:proofErr w:type="spellEnd"/>
            <w:r w:rsidRPr="00A113A0">
              <w:t xml:space="preserve"> </w:t>
            </w:r>
            <w:proofErr w:type="spellStart"/>
            <w:r w:rsidRPr="00A113A0">
              <w:t>segumiem</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ADE4A25" w14:textId="77777777" w:rsidR="00650536" w:rsidRPr="00A113A0" w:rsidRDefault="00650536" w:rsidP="00192D16">
            <w:pPr>
              <w:pStyle w:val="Tabletext"/>
            </w:pPr>
            <w:r w:rsidRPr="00A113A0">
              <w:t>LVS EN 1344</w:t>
            </w:r>
          </w:p>
          <w:p w14:paraId="2CCF4615" w14:textId="6B61E5BF" w:rsidR="00650536" w:rsidRPr="00A113A0" w:rsidRDefault="00650536" w:rsidP="00192D16">
            <w:pPr>
              <w:pStyle w:val="Tabletext"/>
            </w:pPr>
            <w:proofErr w:type="spellStart"/>
            <w:proofErr w:type="gramStart"/>
            <w:r w:rsidRPr="00A113A0">
              <w:t>ZA.</w:t>
            </w:r>
            <w:r>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6C068E6" w14:textId="77777777" w:rsidR="00650536" w:rsidRPr="00A113A0" w:rsidRDefault="00650536" w:rsidP="00192D16">
            <w:pPr>
              <w:pStyle w:val="Tabletext3"/>
            </w:pPr>
            <w:r w:rsidRPr="00A113A0">
              <w:t>4</w:t>
            </w:r>
          </w:p>
        </w:tc>
      </w:tr>
      <w:tr w:rsidR="00650536" w:rsidRPr="00BF2E64" w14:paraId="789ABBB4" w14:textId="77777777" w:rsidTr="5F283C5E">
        <w:trPr>
          <w:cantSplit/>
          <w:trHeight w:val="1334"/>
        </w:trPr>
        <w:tc>
          <w:tcPr>
            <w:tcW w:w="6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17CDCC4" w14:textId="77777777" w:rsidR="00650536" w:rsidRPr="00A113A0" w:rsidRDefault="00650536" w:rsidP="00192D16">
            <w:pPr>
              <w:pStyle w:val="Tabletext"/>
            </w:pPr>
            <w:r w:rsidRPr="00A113A0">
              <w:t>7.5</w:t>
            </w:r>
          </w:p>
        </w:tc>
        <w:tc>
          <w:tcPr>
            <w:tcW w:w="330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E2E0292" w14:textId="77777777" w:rsidR="00650536" w:rsidRPr="00A113A0" w:rsidRDefault="00650536" w:rsidP="00192D16">
            <w:pPr>
              <w:pStyle w:val="Tabletext"/>
            </w:pPr>
            <w:proofErr w:type="spellStart"/>
            <w:r w:rsidRPr="00A113A0">
              <w:t>Drenāžas</w:t>
            </w:r>
            <w:proofErr w:type="spellEnd"/>
            <w:r w:rsidRPr="00A113A0">
              <w:t xml:space="preserve"> </w:t>
            </w:r>
            <w:proofErr w:type="spellStart"/>
            <w:r w:rsidRPr="00A113A0">
              <w:t>teknes</w:t>
            </w:r>
            <w:proofErr w:type="spellEnd"/>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625A428" w14:textId="77777777" w:rsidR="00650536" w:rsidRPr="00A113A0" w:rsidRDefault="00650536" w:rsidP="00192D16">
            <w:pPr>
              <w:pStyle w:val="Tabletext"/>
            </w:pPr>
            <w:proofErr w:type="spellStart"/>
            <w:r w:rsidRPr="00A113A0">
              <w:t>Ūdens</w:t>
            </w:r>
            <w:proofErr w:type="spellEnd"/>
            <w:r w:rsidRPr="00A113A0">
              <w:t xml:space="preserve"> </w:t>
            </w:r>
            <w:proofErr w:type="spellStart"/>
            <w:r w:rsidRPr="00A113A0">
              <w:t>savākšanai</w:t>
            </w:r>
            <w:proofErr w:type="spellEnd"/>
            <w:r w:rsidRPr="00A113A0">
              <w:t xml:space="preserve"> un </w:t>
            </w:r>
            <w:proofErr w:type="spellStart"/>
            <w:r w:rsidRPr="00A113A0">
              <w:t>novadīšanai</w:t>
            </w:r>
            <w:proofErr w:type="spellEnd"/>
            <w:r w:rsidRPr="00A113A0">
              <w:t xml:space="preserve"> no </w:t>
            </w:r>
            <w:proofErr w:type="spellStart"/>
            <w:r w:rsidRPr="00A113A0">
              <w:t>gājēju</w:t>
            </w:r>
            <w:proofErr w:type="spellEnd"/>
            <w:r w:rsidRPr="00A113A0">
              <w:t xml:space="preserve"> un </w:t>
            </w:r>
            <w:proofErr w:type="spellStart"/>
            <w:r w:rsidRPr="00A113A0">
              <w:t>transportlīdzekļu</w:t>
            </w:r>
            <w:proofErr w:type="spellEnd"/>
            <w:r w:rsidRPr="00A113A0">
              <w:t xml:space="preserve"> </w:t>
            </w:r>
            <w:proofErr w:type="spellStart"/>
            <w:r w:rsidRPr="00A113A0">
              <w:t>izmantošanai</w:t>
            </w:r>
            <w:proofErr w:type="spellEnd"/>
            <w:r w:rsidRPr="00A113A0">
              <w:t xml:space="preserve"> </w:t>
            </w:r>
            <w:proofErr w:type="spellStart"/>
            <w:r w:rsidRPr="00A113A0">
              <w:t>paredzētām</w:t>
            </w:r>
            <w:proofErr w:type="spellEnd"/>
            <w:r w:rsidRPr="00A113A0">
              <w:t xml:space="preserve"> </w:t>
            </w:r>
            <w:proofErr w:type="spellStart"/>
            <w:r w:rsidRPr="00A113A0">
              <w:t>platībām</w:t>
            </w:r>
            <w:proofErr w:type="spellEnd"/>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D177BF5" w14:textId="77777777" w:rsidR="00650536" w:rsidRPr="00A113A0" w:rsidRDefault="00650536" w:rsidP="00192D16">
            <w:pPr>
              <w:pStyle w:val="Tabletext"/>
            </w:pPr>
            <w:r w:rsidRPr="00A113A0">
              <w:t>LVS EN 1433</w:t>
            </w:r>
          </w:p>
          <w:p w14:paraId="78FB2F48" w14:textId="17A78428" w:rsidR="00650536" w:rsidRPr="00A113A0" w:rsidRDefault="00650536" w:rsidP="00192D16">
            <w:pPr>
              <w:pStyle w:val="Tabletext"/>
            </w:pPr>
            <w:proofErr w:type="spellStart"/>
            <w:proofErr w:type="gramStart"/>
            <w:r w:rsidRPr="00A113A0">
              <w:t>ZA.</w:t>
            </w:r>
            <w:r>
              <w:t>pielikums</w:t>
            </w:r>
            <w:proofErr w:type="spellEnd"/>
            <w:proofErr w:type="gramEnd"/>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751CFB8" w14:textId="77777777" w:rsidR="00650536" w:rsidRPr="00A113A0" w:rsidRDefault="00650536" w:rsidP="00192D16">
            <w:pPr>
              <w:pStyle w:val="Tabletext3"/>
            </w:pPr>
            <w:r w:rsidRPr="00A113A0">
              <w:t>3</w:t>
            </w:r>
          </w:p>
        </w:tc>
      </w:tr>
    </w:tbl>
    <w:p w14:paraId="631FDDE0"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sistēmas</w:t>
      </w:r>
      <w:proofErr w:type="spellEnd"/>
      <w:r w:rsidRPr="00BF2E64">
        <w:t xml:space="preserve"> </w:t>
      </w:r>
      <w:proofErr w:type="spellStart"/>
      <w:r w:rsidRPr="00BF2E64">
        <w:t>ir</w:t>
      </w:r>
      <w:proofErr w:type="spellEnd"/>
      <w:r w:rsidRPr="00BF2E64">
        <w:t xml:space="preserve"> </w:t>
      </w:r>
      <w:proofErr w:type="spellStart"/>
      <w:r w:rsidRPr="00BF2E64">
        <w:t>noteiktas</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EIROPAS PARLAMENTA UN PADOMES REGULU (ES) Nr. 305/2011 (Regulas Nr. 305/2011 V </w:t>
      </w:r>
      <w:proofErr w:type="spellStart"/>
      <w:r w:rsidRPr="00BF2E64">
        <w:t>pielikums</w:t>
      </w:r>
      <w:proofErr w:type="spellEnd"/>
      <w:r w:rsidRPr="00BF2E64">
        <w:t xml:space="preserve">): </w:t>
      </w:r>
    </w:p>
    <w:p w14:paraId="588FD362" w14:textId="77777777" w:rsidR="00B9576A" w:rsidRPr="00BF2E64" w:rsidRDefault="00B9576A" w:rsidP="00B300E4">
      <w:pPr>
        <w:pStyle w:val="Pamattekstaatkpe3"/>
      </w:pP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sistēmai</w:t>
      </w:r>
      <w:proofErr w:type="spellEnd"/>
      <w:r w:rsidRPr="00BF2E64">
        <w:t xml:space="preserve"> 1 </w:t>
      </w:r>
      <w:proofErr w:type="gramStart"/>
      <w:r w:rsidRPr="00BF2E64">
        <w:t>un 1</w:t>
      </w:r>
      <w:proofErr w:type="gramEnd"/>
      <w:r w:rsidRPr="00BF2E64">
        <w:t xml:space="preserve">+ </w:t>
      </w:r>
      <w:proofErr w:type="spellStart"/>
      <w:r w:rsidRPr="00BF2E64">
        <w:t>materiāla</w:t>
      </w:r>
      <w:proofErr w:type="spellEnd"/>
      <w:r w:rsidRPr="00BF2E64">
        <w:t xml:space="preserve"> </w:t>
      </w:r>
      <w:proofErr w:type="spellStart"/>
      <w:r w:rsidRPr="00BF2E64">
        <w:t>atbilstību</w:t>
      </w:r>
      <w:proofErr w:type="spellEnd"/>
      <w:r w:rsidRPr="00BF2E64">
        <w:t xml:space="preserve"> </w:t>
      </w:r>
      <w:proofErr w:type="spellStart"/>
      <w:r w:rsidRPr="00BF2E64">
        <w:t>apliecina</w:t>
      </w:r>
      <w:proofErr w:type="spellEnd"/>
      <w:r w:rsidRPr="00BF2E64">
        <w:t xml:space="preserve"> </w:t>
      </w:r>
      <w:proofErr w:type="spellStart"/>
      <w:r w:rsidRPr="00BF2E64">
        <w:t>ar</w:t>
      </w:r>
      <w:proofErr w:type="spellEnd"/>
      <w:r w:rsidRPr="00BF2E64">
        <w:t xml:space="preserve"> </w:t>
      </w:r>
      <w:proofErr w:type="spellStart"/>
      <w:r w:rsidRPr="00BF2E64">
        <w:t>ražotāja</w:t>
      </w:r>
      <w:proofErr w:type="spellEnd"/>
      <w:r w:rsidRPr="00BF2E64">
        <w:t xml:space="preserve"> </w:t>
      </w:r>
      <w:proofErr w:type="spellStart"/>
      <w:r w:rsidRPr="00BF2E64">
        <w:t>izsniegtu</w:t>
      </w:r>
      <w:proofErr w:type="spellEnd"/>
      <w:r w:rsidRPr="00BF2E64">
        <w:t xml:space="preserve"> </w:t>
      </w:r>
      <w:proofErr w:type="spellStart"/>
      <w:r w:rsidRPr="00BF2E64">
        <w:t>Ražotāja</w:t>
      </w:r>
      <w:proofErr w:type="spellEnd"/>
      <w:r w:rsidRPr="00BF2E64">
        <w:t xml:space="preserve"> </w:t>
      </w:r>
      <w:proofErr w:type="spellStart"/>
      <w:r w:rsidRPr="00BF2E64">
        <w:t>deklarāciju</w:t>
      </w:r>
      <w:proofErr w:type="spellEnd"/>
      <w:r w:rsidRPr="00BF2E64">
        <w:t xml:space="preserve"> par </w:t>
      </w:r>
      <w:proofErr w:type="spellStart"/>
      <w:r w:rsidRPr="00BF2E64">
        <w:t>būvizstrādājuma</w:t>
      </w:r>
      <w:proofErr w:type="spellEnd"/>
      <w:r w:rsidRPr="00BF2E64">
        <w:t xml:space="preserve"> </w:t>
      </w:r>
      <w:proofErr w:type="spellStart"/>
      <w:r w:rsidRPr="00BF2E64">
        <w:t>būtisko</w:t>
      </w:r>
      <w:proofErr w:type="spellEnd"/>
      <w:r w:rsidRPr="00BF2E64">
        <w:t xml:space="preserve"> </w:t>
      </w:r>
      <w:proofErr w:type="spellStart"/>
      <w:r w:rsidRPr="00BF2E64">
        <w:t>raksturlielumu</w:t>
      </w:r>
      <w:proofErr w:type="spellEnd"/>
      <w:r w:rsidRPr="00BF2E64">
        <w:t xml:space="preserve"> </w:t>
      </w:r>
      <w:proofErr w:type="spellStart"/>
      <w:r w:rsidRPr="00BF2E64">
        <w:t>ekspluatācijas</w:t>
      </w:r>
      <w:proofErr w:type="spellEnd"/>
      <w:r w:rsidRPr="00BF2E64">
        <w:t xml:space="preserve"> </w:t>
      </w:r>
      <w:proofErr w:type="spellStart"/>
      <w:r w:rsidRPr="00BF2E64">
        <w:t>īpašībām</w:t>
      </w:r>
      <w:proofErr w:type="spellEnd"/>
      <w:r w:rsidRPr="00BF2E64">
        <w:t xml:space="preserve">, kas </w:t>
      </w:r>
      <w:proofErr w:type="spellStart"/>
      <w:r w:rsidRPr="00BF2E64">
        <w:t>pamatota</w:t>
      </w:r>
      <w:proofErr w:type="spellEnd"/>
      <w:r w:rsidRPr="00BF2E64">
        <w:t xml:space="preserve"> </w:t>
      </w:r>
      <w:proofErr w:type="spellStart"/>
      <w:r w:rsidRPr="00BF2E64">
        <w:t>ar</w:t>
      </w:r>
      <w:proofErr w:type="spellEnd"/>
      <w:r w:rsidRPr="00BF2E64">
        <w:t xml:space="preserve"> </w:t>
      </w:r>
      <w:proofErr w:type="spellStart"/>
      <w:r w:rsidRPr="00BF2E64">
        <w:t>paziņotās</w:t>
      </w:r>
      <w:proofErr w:type="spellEnd"/>
      <w:r w:rsidRPr="00BF2E64">
        <w:t xml:space="preserve"> </w:t>
      </w:r>
      <w:proofErr w:type="spellStart"/>
      <w:r w:rsidRPr="00BF2E64">
        <w:t>institūcijas</w:t>
      </w:r>
      <w:proofErr w:type="spellEnd"/>
      <w:r w:rsidRPr="00BF2E64">
        <w:t xml:space="preserve"> </w:t>
      </w:r>
      <w:proofErr w:type="spellStart"/>
      <w:r w:rsidRPr="00BF2E64">
        <w:t>izdotu</w:t>
      </w:r>
      <w:proofErr w:type="spellEnd"/>
      <w:r w:rsidRPr="00BF2E64">
        <w:t xml:space="preserve"> </w:t>
      </w:r>
      <w:proofErr w:type="spellStart"/>
      <w:r w:rsidRPr="00BF2E64">
        <w:t>izstrādājuma</w:t>
      </w:r>
      <w:proofErr w:type="spellEnd"/>
      <w:r w:rsidRPr="00BF2E64">
        <w:t xml:space="preserve"> </w:t>
      </w:r>
      <w:proofErr w:type="spellStart"/>
      <w:r w:rsidRPr="00BF2E64">
        <w:t>ekspluatācijas</w:t>
      </w:r>
      <w:proofErr w:type="spellEnd"/>
      <w:r w:rsidRPr="00BF2E64">
        <w:t xml:space="preserve"> </w:t>
      </w:r>
      <w:proofErr w:type="spellStart"/>
      <w:r w:rsidRPr="00BF2E64">
        <w:t>īpašību</w:t>
      </w:r>
      <w:proofErr w:type="spellEnd"/>
      <w:r w:rsidRPr="00BF2E64">
        <w:t xml:space="preserve"> </w:t>
      </w:r>
      <w:proofErr w:type="spellStart"/>
      <w:r w:rsidRPr="00BF2E64">
        <w:t>noturības</w:t>
      </w:r>
      <w:proofErr w:type="spellEnd"/>
      <w:r w:rsidRPr="00BF2E64">
        <w:t xml:space="preserve"> </w:t>
      </w:r>
      <w:proofErr w:type="spellStart"/>
      <w:proofErr w:type="gramStart"/>
      <w:r w:rsidRPr="00BF2E64">
        <w:t>sertifikātu</w:t>
      </w:r>
      <w:proofErr w:type="spellEnd"/>
      <w:r w:rsidRPr="00BF2E64">
        <w:t xml:space="preserve"> ,</w:t>
      </w:r>
      <w:proofErr w:type="gram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jālieto</w:t>
      </w:r>
      <w:proofErr w:type="spellEnd"/>
      <w:r w:rsidRPr="00BF2E64">
        <w:t xml:space="preserve"> CE </w:t>
      </w:r>
      <w:proofErr w:type="spellStart"/>
      <w:r w:rsidRPr="00BF2E64">
        <w:t>marķējums</w:t>
      </w:r>
      <w:proofErr w:type="spellEnd"/>
      <w:r w:rsidRPr="00BF2E64">
        <w:rPr>
          <w:i/>
        </w:rPr>
        <w:t>.</w:t>
      </w:r>
    </w:p>
    <w:p w14:paraId="20AD3DDB" w14:textId="77777777" w:rsidR="00B9576A" w:rsidRPr="00BF2E64" w:rsidRDefault="00B9576A" w:rsidP="00B300E4">
      <w:pPr>
        <w:pStyle w:val="Pamattekstaatkpe3"/>
      </w:pP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sistēmai</w:t>
      </w:r>
      <w:proofErr w:type="spellEnd"/>
      <w:r w:rsidRPr="00BF2E64">
        <w:t xml:space="preserve"> 2+ </w:t>
      </w:r>
      <w:proofErr w:type="spellStart"/>
      <w:r w:rsidRPr="00BF2E64">
        <w:t>materiāla</w:t>
      </w:r>
      <w:proofErr w:type="spellEnd"/>
      <w:r w:rsidRPr="00BF2E64">
        <w:t xml:space="preserve"> </w:t>
      </w:r>
      <w:proofErr w:type="spellStart"/>
      <w:r w:rsidRPr="00BF2E64">
        <w:t>atbilstību</w:t>
      </w:r>
      <w:proofErr w:type="spellEnd"/>
      <w:r w:rsidRPr="00BF2E64">
        <w:t xml:space="preserve"> </w:t>
      </w:r>
      <w:proofErr w:type="spellStart"/>
      <w:r w:rsidRPr="00BF2E64">
        <w:t>apliecina</w:t>
      </w:r>
      <w:proofErr w:type="spellEnd"/>
      <w:r w:rsidRPr="00BF2E64">
        <w:t xml:space="preserve"> </w:t>
      </w:r>
      <w:proofErr w:type="spellStart"/>
      <w:r w:rsidRPr="00BF2E64">
        <w:t>ar</w:t>
      </w:r>
      <w:proofErr w:type="spellEnd"/>
      <w:r w:rsidRPr="00BF2E64">
        <w:t xml:space="preserve"> </w:t>
      </w:r>
      <w:proofErr w:type="spellStart"/>
      <w:r w:rsidRPr="00BF2E64">
        <w:t>ražotāja</w:t>
      </w:r>
      <w:proofErr w:type="spellEnd"/>
      <w:r w:rsidRPr="00BF2E64">
        <w:t xml:space="preserve"> </w:t>
      </w:r>
      <w:proofErr w:type="spellStart"/>
      <w:r w:rsidRPr="00BF2E64">
        <w:t>izsniegtu</w:t>
      </w:r>
      <w:proofErr w:type="spellEnd"/>
      <w:r w:rsidRPr="00BF2E64">
        <w:t xml:space="preserve"> </w:t>
      </w:r>
      <w:proofErr w:type="spellStart"/>
      <w:r w:rsidRPr="00BF2E64">
        <w:t>Ražotāja</w:t>
      </w:r>
      <w:proofErr w:type="spellEnd"/>
      <w:r w:rsidRPr="00BF2E64">
        <w:t xml:space="preserve"> </w:t>
      </w:r>
      <w:proofErr w:type="spellStart"/>
      <w:r w:rsidRPr="00BF2E64">
        <w:t>deklarāciju</w:t>
      </w:r>
      <w:proofErr w:type="spellEnd"/>
      <w:r w:rsidRPr="00BF2E64">
        <w:t xml:space="preserve"> par </w:t>
      </w:r>
      <w:proofErr w:type="spellStart"/>
      <w:r w:rsidRPr="00BF2E64">
        <w:t>būvizstrādājuma</w:t>
      </w:r>
      <w:proofErr w:type="spellEnd"/>
      <w:r w:rsidRPr="00BF2E64">
        <w:t xml:space="preserve"> </w:t>
      </w:r>
      <w:proofErr w:type="spellStart"/>
      <w:r w:rsidRPr="00BF2E64">
        <w:t>būtisko</w:t>
      </w:r>
      <w:proofErr w:type="spellEnd"/>
      <w:r w:rsidRPr="00BF2E64">
        <w:t xml:space="preserve"> </w:t>
      </w:r>
      <w:proofErr w:type="spellStart"/>
      <w:r w:rsidRPr="00BF2E64">
        <w:t>raksturlielumu</w:t>
      </w:r>
      <w:proofErr w:type="spellEnd"/>
      <w:r w:rsidRPr="00BF2E64">
        <w:t xml:space="preserve"> </w:t>
      </w:r>
      <w:proofErr w:type="spellStart"/>
      <w:r w:rsidRPr="00BF2E64">
        <w:t>ekspluatācijas</w:t>
      </w:r>
      <w:proofErr w:type="spellEnd"/>
      <w:r w:rsidRPr="00BF2E64">
        <w:t xml:space="preserve"> </w:t>
      </w:r>
      <w:proofErr w:type="spellStart"/>
      <w:r w:rsidRPr="00BF2E64">
        <w:t>īpašībām</w:t>
      </w:r>
      <w:proofErr w:type="spellEnd"/>
      <w:r w:rsidRPr="00BF2E64">
        <w:t xml:space="preserve">, kas </w:t>
      </w:r>
      <w:proofErr w:type="spellStart"/>
      <w:r w:rsidRPr="00BF2E64">
        <w:t>pamatota</w:t>
      </w:r>
      <w:proofErr w:type="spellEnd"/>
      <w:r w:rsidRPr="00BF2E64">
        <w:t xml:space="preserve"> </w:t>
      </w:r>
      <w:proofErr w:type="spellStart"/>
      <w:r w:rsidRPr="00BF2E64">
        <w:t>ar</w:t>
      </w:r>
      <w:proofErr w:type="spellEnd"/>
      <w:r w:rsidRPr="00BF2E64">
        <w:t xml:space="preserve"> </w:t>
      </w:r>
      <w:proofErr w:type="spellStart"/>
      <w:r w:rsidRPr="00BF2E64">
        <w:t>paziņotās</w:t>
      </w:r>
      <w:proofErr w:type="spellEnd"/>
      <w:r w:rsidRPr="00BF2E64">
        <w:t xml:space="preserve"> </w:t>
      </w:r>
      <w:proofErr w:type="spellStart"/>
      <w:r w:rsidRPr="00BF2E64">
        <w:t>institūcijas</w:t>
      </w:r>
      <w:proofErr w:type="spellEnd"/>
      <w:r w:rsidRPr="00BF2E64">
        <w:t xml:space="preserve"> </w:t>
      </w:r>
      <w:proofErr w:type="spellStart"/>
      <w:r w:rsidRPr="00BF2E64">
        <w:t>ražošanas</w:t>
      </w:r>
      <w:proofErr w:type="spellEnd"/>
      <w:r w:rsidRPr="00BF2E64">
        <w:t xml:space="preserve"> </w:t>
      </w:r>
      <w:proofErr w:type="spellStart"/>
      <w:r w:rsidRPr="00BF2E64">
        <w:t>procesa</w:t>
      </w:r>
      <w:proofErr w:type="spellEnd"/>
      <w:r w:rsidRPr="00BF2E64">
        <w:t xml:space="preserve"> </w:t>
      </w:r>
      <w:proofErr w:type="spellStart"/>
      <w:r w:rsidRPr="00BF2E64">
        <w:t>kontroles</w:t>
      </w:r>
      <w:proofErr w:type="spellEnd"/>
      <w:r w:rsidRPr="00BF2E64">
        <w:t xml:space="preserve"> </w:t>
      </w:r>
      <w:proofErr w:type="spellStart"/>
      <w:r w:rsidRPr="00BF2E64">
        <w:t>sistēmas</w:t>
      </w:r>
      <w:proofErr w:type="spellEnd"/>
      <w:r w:rsidRPr="00BF2E64">
        <w:t xml:space="preserve"> </w:t>
      </w:r>
      <w:proofErr w:type="spellStart"/>
      <w:r w:rsidRPr="00BF2E64">
        <w:t>atbilstības</w:t>
      </w:r>
      <w:proofErr w:type="spellEnd"/>
      <w:r w:rsidRPr="00BF2E64">
        <w:t xml:space="preserve"> </w:t>
      </w:r>
      <w:proofErr w:type="spellStart"/>
      <w:r w:rsidRPr="00BF2E64">
        <w:t>sertifikātu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jālieto</w:t>
      </w:r>
      <w:proofErr w:type="spellEnd"/>
      <w:r w:rsidRPr="00BF2E64">
        <w:t xml:space="preserve"> CE </w:t>
      </w:r>
      <w:proofErr w:type="spellStart"/>
      <w:r w:rsidRPr="00BF2E64">
        <w:t>marķējums</w:t>
      </w:r>
      <w:proofErr w:type="spellEnd"/>
      <w:r w:rsidRPr="00BF2E64">
        <w:t>.</w:t>
      </w:r>
    </w:p>
    <w:p w14:paraId="312AB993" w14:textId="77777777" w:rsidR="00B9576A" w:rsidRPr="00BF2E64" w:rsidRDefault="00B9576A" w:rsidP="00B300E4">
      <w:pPr>
        <w:pStyle w:val="Pamattekstaatkpe3"/>
      </w:pP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sistēmai</w:t>
      </w:r>
      <w:proofErr w:type="spellEnd"/>
      <w:r w:rsidRPr="00BF2E64">
        <w:t xml:space="preserve"> 3 </w:t>
      </w:r>
      <w:proofErr w:type="spellStart"/>
      <w:r w:rsidRPr="00BF2E64">
        <w:t>materiāla</w:t>
      </w:r>
      <w:proofErr w:type="spellEnd"/>
      <w:r w:rsidRPr="00BF2E64">
        <w:t xml:space="preserve"> </w:t>
      </w:r>
      <w:proofErr w:type="spellStart"/>
      <w:r w:rsidRPr="00BF2E64">
        <w:t>atbilstību</w:t>
      </w:r>
      <w:proofErr w:type="spellEnd"/>
      <w:r w:rsidRPr="00BF2E64">
        <w:t xml:space="preserve"> </w:t>
      </w:r>
      <w:proofErr w:type="spellStart"/>
      <w:r w:rsidRPr="00BF2E64">
        <w:t>apliecina</w:t>
      </w:r>
      <w:proofErr w:type="spellEnd"/>
      <w:r w:rsidRPr="00BF2E64">
        <w:t xml:space="preserve"> </w:t>
      </w:r>
      <w:proofErr w:type="spellStart"/>
      <w:r w:rsidRPr="00BF2E64">
        <w:t>ar</w:t>
      </w:r>
      <w:proofErr w:type="spellEnd"/>
      <w:r w:rsidRPr="00BF2E64">
        <w:t xml:space="preserve"> </w:t>
      </w:r>
      <w:proofErr w:type="spellStart"/>
      <w:r w:rsidRPr="00BF2E64">
        <w:t>ražotāja</w:t>
      </w:r>
      <w:proofErr w:type="spellEnd"/>
      <w:r w:rsidRPr="00BF2E64">
        <w:t xml:space="preserve"> </w:t>
      </w:r>
      <w:proofErr w:type="spellStart"/>
      <w:r w:rsidRPr="00BF2E64">
        <w:t>izsniegtu</w:t>
      </w:r>
      <w:proofErr w:type="spellEnd"/>
      <w:r w:rsidRPr="00BF2E64">
        <w:t xml:space="preserve"> </w:t>
      </w:r>
      <w:proofErr w:type="spellStart"/>
      <w:r w:rsidRPr="00BF2E64">
        <w:t>Ražotāja</w:t>
      </w:r>
      <w:proofErr w:type="spellEnd"/>
      <w:r w:rsidRPr="00BF2E64">
        <w:t xml:space="preserve"> </w:t>
      </w:r>
      <w:proofErr w:type="spellStart"/>
      <w:r w:rsidRPr="00BF2E64">
        <w:t>deklarāciju</w:t>
      </w:r>
      <w:proofErr w:type="spellEnd"/>
      <w:r w:rsidRPr="00BF2E64">
        <w:t xml:space="preserve"> par </w:t>
      </w:r>
      <w:proofErr w:type="spellStart"/>
      <w:r w:rsidRPr="00BF2E64">
        <w:t>būvizstrādājuma</w:t>
      </w:r>
      <w:proofErr w:type="spellEnd"/>
      <w:r w:rsidRPr="00BF2E64">
        <w:t xml:space="preserve"> </w:t>
      </w:r>
      <w:proofErr w:type="spellStart"/>
      <w:r w:rsidRPr="00BF2E64">
        <w:t>būtisko</w:t>
      </w:r>
      <w:proofErr w:type="spellEnd"/>
      <w:r w:rsidRPr="00BF2E64">
        <w:t xml:space="preserve"> </w:t>
      </w:r>
      <w:proofErr w:type="spellStart"/>
      <w:r w:rsidRPr="00BF2E64">
        <w:t>raksturlielumu</w:t>
      </w:r>
      <w:proofErr w:type="spellEnd"/>
      <w:r w:rsidRPr="00BF2E64">
        <w:t xml:space="preserve"> </w:t>
      </w:r>
      <w:proofErr w:type="spellStart"/>
      <w:r w:rsidRPr="00BF2E64">
        <w:t>ekspluatācijas</w:t>
      </w:r>
      <w:proofErr w:type="spellEnd"/>
      <w:r w:rsidRPr="00BF2E64">
        <w:t xml:space="preserve"> </w:t>
      </w:r>
      <w:proofErr w:type="spellStart"/>
      <w:r w:rsidRPr="00BF2E64">
        <w:t>īpašībām</w:t>
      </w:r>
      <w:proofErr w:type="spellEnd"/>
      <w:r w:rsidRPr="00BF2E64">
        <w:t xml:space="preserve">, </w:t>
      </w:r>
      <w:proofErr w:type="spellStart"/>
      <w:r w:rsidRPr="00BF2E64">
        <w:t>pamatojoties</w:t>
      </w:r>
      <w:proofErr w:type="spellEnd"/>
      <w:r w:rsidRPr="00BF2E64">
        <w:t xml:space="preserve"> </w:t>
      </w:r>
      <w:proofErr w:type="spellStart"/>
      <w:r w:rsidRPr="00BF2E64">
        <w:t>uz</w:t>
      </w:r>
      <w:proofErr w:type="spellEnd"/>
      <w:r w:rsidRPr="00BF2E64">
        <w:t xml:space="preserve"> </w:t>
      </w:r>
      <w:proofErr w:type="spellStart"/>
      <w:r w:rsidRPr="00BF2E64">
        <w:t>paziņotās</w:t>
      </w:r>
      <w:proofErr w:type="spellEnd"/>
      <w:r w:rsidRPr="00BF2E64">
        <w:t xml:space="preserve"> </w:t>
      </w:r>
      <w:proofErr w:type="spellStart"/>
      <w:r w:rsidRPr="00BF2E64">
        <w:t>testēšanas</w:t>
      </w:r>
      <w:proofErr w:type="spellEnd"/>
      <w:r w:rsidRPr="00BF2E64">
        <w:t xml:space="preserve"> </w:t>
      </w:r>
      <w:proofErr w:type="spellStart"/>
      <w:r w:rsidRPr="00BF2E64">
        <w:t>institūcijas</w:t>
      </w:r>
      <w:proofErr w:type="spellEnd"/>
      <w:r w:rsidRPr="00BF2E64">
        <w:t xml:space="preserve"> (</w:t>
      </w:r>
      <w:proofErr w:type="spellStart"/>
      <w:r w:rsidRPr="00BF2E64">
        <w:t>laboratorijas</w:t>
      </w:r>
      <w:proofErr w:type="spellEnd"/>
      <w:r w:rsidRPr="00BF2E64">
        <w:t xml:space="preserve">) </w:t>
      </w:r>
      <w:proofErr w:type="spellStart"/>
      <w:r w:rsidRPr="00BF2E64">
        <w:t>izstrādājuma</w:t>
      </w:r>
      <w:proofErr w:type="spellEnd"/>
      <w:r w:rsidRPr="00BF2E64">
        <w:t xml:space="preserve"> </w:t>
      </w:r>
      <w:proofErr w:type="spellStart"/>
      <w:r w:rsidRPr="00BF2E64">
        <w:t>tipa</w:t>
      </w:r>
      <w:proofErr w:type="spellEnd"/>
      <w:r w:rsidRPr="00BF2E64">
        <w:t xml:space="preserve"> </w:t>
      </w:r>
      <w:proofErr w:type="spellStart"/>
      <w:r w:rsidRPr="00BF2E64">
        <w:t>testēšanas</w:t>
      </w:r>
      <w:proofErr w:type="spellEnd"/>
      <w:r w:rsidRPr="00BF2E64">
        <w:t xml:space="preserve"> </w:t>
      </w:r>
      <w:proofErr w:type="spellStart"/>
      <w:r w:rsidRPr="00BF2E64">
        <w:t>rezultātiem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jālieto</w:t>
      </w:r>
      <w:proofErr w:type="spellEnd"/>
      <w:r w:rsidRPr="00BF2E64">
        <w:t xml:space="preserve"> CE </w:t>
      </w:r>
      <w:proofErr w:type="spellStart"/>
      <w:r w:rsidRPr="00BF2E64">
        <w:t>marķējums</w:t>
      </w:r>
      <w:proofErr w:type="spellEnd"/>
      <w:r w:rsidRPr="00BF2E64">
        <w:t xml:space="preserve">. </w:t>
      </w:r>
    </w:p>
    <w:p w14:paraId="4F1E0D06" w14:textId="77777777" w:rsidR="00B9576A" w:rsidRPr="00BF2E64" w:rsidRDefault="00B9576A" w:rsidP="00B300E4">
      <w:pPr>
        <w:pStyle w:val="Pamattekstaatkpe3"/>
      </w:pP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sistēmai</w:t>
      </w:r>
      <w:proofErr w:type="spellEnd"/>
      <w:r w:rsidRPr="00BF2E64">
        <w:t xml:space="preserve"> 4 </w:t>
      </w:r>
      <w:proofErr w:type="spellStart"/>
      <w:r w:rsidRPr="00BF2E64">
        <w:t>materiāla</w:t>
      </w:r>
      <w:proofErr w:type="spellEnd"/>
      <w:r w:rsidRPr="00BF2E64">
        <w:t xml:space="preserve"> </w:t>
      </w:r>
      <w:proofErr w:type="spellStart"/>
      <w:r w:rsidRPr="00BF2E64">
        <w:t>atbilstību</w:t>
      </w:r>
      <w:proofErr w:type="spellEnd"/>
      <w:r w:rsidRPr="00BF2E64">
        <w:t xml:space="preserve"> </w:t>
      </w:r>
      <w:proofErr w:type="spellStart"/>
      <w:r w:rsidRPr="00BF2E64">
        <w:t>apliecina</w:t>
      </w:r>
      <w:proofErr w:type="spellEnd"/>
      <w:r w:rsidRPr="00BF2E64">
        <w:t xml:space="preserve"> </w:t>
      </w:r>
      <w:proofErr w:type="spellStart"/>
      <w:r w:rsidRPr="00BF2E64">
        <w:t>ar</w:t>
      </w:r>
      <w:proofErr w:type="spellEnd"/>
      <w:r w:rsidRPr="00BF2E64">
        <w:t xml:space="preserve"> </w:t>
      </w:r>
      <w:proofErr w:type="spellStart"/>
      <w:r w:rsidRPr="00BF2E64">
        <w:t>ražotāja</w:t>
      </w:r>
      <w:proofErr w:type="spellEnd"/>
      <w:r w:rsidRPr="00BF2E64">
        <w:t xml:space="preserve"> </w:t>
      </w:r>
      <w:proofErr w:type="spellStart"/>
      <w:r w:rsidRPr="00BF2E64">
        <w:t>izsniegtu</w:t>
      </w:r>
      <w:proofErr w:type="spellEnd"/>
      <w:r w:rsidRPr="00BF2E64">
        <w:t xml:space="preserve"> </w:t>
      </w:r>
      <w:proofErr w:type="spellStart"/>
      <w:r w:rsidRPr="00BF2E64">
        <w:t>Ražotāja</w:t>
      </w:r>
      <w:proofErr w:type="spellEnd"/>
      <w:r w:rsidRPr="00BF2E64">
        <w:t xml:space="preserve"> </w:t>
      </w:r>
      <w:proofErr w:type="spellStart"/>
      <w:r w:rsidRPr="00BF2E64">
        <w:t>deklarāciju</w:t>
      </w:r>
      <w:proofErr w:type="spellEnd"/>
      <w:r w:rsidRPr="00BF2E64">
        <w:t xml:space="preserve"> par </w:t>
      </w:r>
      <w:proofErr w:type="spellStart"/>
      <w:r w:rsidRPr="00BF2E64">
        <w:t>būvizstrādājuma</w:t>
      </w:r>
      <w:proofErr w:type="spellEnd"/>
      <w:r w:rsidRPr="00BF2E64">
        <w:t xml:space="preserve"> </w:t>
      </w:r>
      <w:proofErr w:type="spellStart"/>
      <w:r w:rsidRPr="00BF2E64">
        <w:t>būtisko</w:t>
      </w:r>
      <w:proofErr w:type="spellEnd"/>
      <w:r w:rsidRPr="00BF2E64">
        <w:t xml:space="preserve"> </w:t>
      </w:r>
      <w:proofErr w:type="spellStart"/>
      <w:r w:rsidRPr="00BF2E64">
        <w:t>raksturlielumu</w:t>
      </w:r>
      <w:proofErr w:type="spellEnd"/>
      <w:r w:rsidRPr="00BF2E64">
        <w:t xml:space="preserve"> </w:t>
      </w:r>
      <w:proofErr w:type="spellStart"/>
      <w:r w:rsidRPr="00BF2E64">
        <w:t>ekspluatācijas</w:t>
      </w:r>
      <w:proofErr w:type="spellEnd"/>
      <w:r w:rsidRPr="00BF2E64">
        <w:t xml:space="preserve"> </w:t>
      </w:r>
      <w:proofErr w:type="spellStart"/>
      <w:r w:rsidRPr="00BF2E64">
        <w:t>īpašībām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jālieto</w:t>
      </w:r>
      <w:proofErr w:type="spellEnd"/>
      <w:r w:rsidRPr="00BF2E64">
        <w:t xml:space="preserve"> CE </w:t>
      </w:r>
      <w:proofErr w:type="spellStart"/>
      <w:r w:rsidRPr="00BF2E64">
        <w:t>marķējums</w:t>
      </w:r>
      <w:proofErr w:type="spellEnd"/>
      <w:r w:rsidRPr="00BF2E64">
        <w:t>.</w:t>
      </w:r>
    </w:p>
    <w:p w14:paraId="4EE68A1A"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 xml:space="preserve">2) </w:t>
      </w:r>
      <w:r w:rsidRPr="00BF2E64">
        <w:t xml:space="preserve">CE </w:t>
      </w:r>
      <w:proofErr w:type="spellStart"/>
      <w:r w:rsidRPr="00BF2E64">
        <w:t>marķējums</w:t>
      </w:r>
      <w:proofErr w:type="spellEnd"/>
      <w:r w:rsidRPr="00BF2E64">
        <w:t xml:space="preserve"> </w:t>
      </w:r>
      <w:proofErr w:type="spellStart"/>
      <w:r w:rsidRPr="00BF2E64">
        <w:t>ir</w:t>
      </w:r>
      <w:proofErr w:type="spellEnd"/>
      <w:r w:rsidRPr="00BF2E64">
        <w:t xml:space="preserve"> </w:t>
      </w:r>
      <w:proofErr w:type="spellStart"/>
      <w:r w:rsidRPr="00BF2E64">
        <w:t>jāsastāda</w:t>
      </w:r>
      <w:proofErr w:type="spellEnd"/>
      <w:r w:rsidRPr="00BF2E64">
        <w:t xml:space="preserve"> </w:t>
      </w:r>
      <w:proofErr w:type="spellStart"/>
      <w:r w:rsidRPr="00BF2E64">
        <w:t>visiem</w:t>
      </w:r>
      <w:proofErr w:type="spellEnd"/>
      <w:r w:rsidRPr="00BF2E64">
        <w:t xml:space="preserve"> </w:t>
      </w:r>
      <w:proofErr w:type="spellStart"/>
      <w:r w:rsidRPr="00BF2E64">
        <w:t>produktiem</w:t>
      </w:r>
      <w:proofErr w:type="spellEnd"/>
      <w:r w:rsidRPr="00BF2E64">
        <w:t xml:space="preserve"> un </w:t>
      </w:r>
      <w:proofErr w:type="spellStart"/>
      <w:r w:rsidRPr="00BF2E64">
        <w:t>izstrādājumiem</w:t>
      </w:r>
      <w:proofErr w:type="spellEnd"/>
      <w:r w:rsidRPr="00BF2E64">
        <w:t xml:space="preserve">, kuru </w:t>
      </w:r>
      <w:proofErr w:type="spellStart"/>
      <w:r w:rsidRPr="00BF2E64">
        <w:t>piemērojamie</w:t>
      </w:r>
      <w:proofErr w:type="spellEnd"/>
      <w:r w:rsidRPr="00BF2E64">
        <w:t xml:space="preserve"> </w:t>
      </w:r>
      <w:proofErr w:type="spellStart"/>
      <w:r w:rsidRPr="00BF2E64">
        <w:t>standarti</w:t>
      </w:r>
      <w:proofErr w:type="spellEnd"/>
      <w:r w:rsidRPr="00BF2E64">
        <w:t xml:space="preserve"> </w:t>
      </w:r>
      <w:proofErr w:type="spellStart"/>
      <w:r w:rsidRPr="00BF2E64">
        <w:t>ir</w:t>
      </w:r>
      <w:proofErr w:type="spellEnd"/>
      <w:r w:rsidRPr="00BF2E64">
        <w:t xml:space="preserve"> </w:t>
      </w:r>
      <w:proofErr w:type="spellStart"/>
      <w:r w:rsidRPr="00BF2E64">
        <w:t>harmonizēti</w:t>
      </w:r>
      <w:proofErr w:type="spellEnd"/>
      <w:r w:rsidRPr="00BF2E64">
        <w:rPr>
          <w:vertAlign w:val="superscript"/>
        </w:rPr>
        <w:footnoteReference w:id="3"/>
      </w:r>
      <w:r w:rsidRPr="00BF2E64">
        <w:t xml:space="preserve">. Ja </w:t>
      </w:r>
      <w:proofErr w:type="spellStart"/>
      <w:r w:rsidRPr="00BF2E64">
        <w:t>standarts</w:t>
      </w:r>
      <w:proofErr w:type="spellEnd"/>
      <w:r w:rsidRPr="00BF2E64">
        <w:t xml:space="preserve"> nav </w:t>
      </w:r>
      <w:proofErr w:type="spellStart"/>
      <w:r w:rsidRPr="00BF2E64">
        <w:t>iekļauts</w:t>
      </w:r>
      <w:proofErr w:type="spellEnd"/>
      <w:r w:rsidRPr="00BF2E64">
        <w:t xml:space="preserve"> </w:t>
      </w:r>
      <w:proofErr w:type="spellStart"/>
      <w:r w:rsidRPr="00BF2E64">
        <w:t>harmonizēto</w:t>
      </w:r>
      <w:proofErr w:type="spellEnd"/>
      <w:r w:rsidRPr="00BF2E64">
        <w:t xml:space="preserve"> </w:t>
      </w:r>
      <w:proofErr w:type="spellStart"/>
      <w:r w:rsidRPr="00BF2E64">
        <w:t>standartu</w:t>
      </w:r>
      <w:proofErr w:type="spellEnd"/>
      <w:r w:rsidRPr="00BF2E64">
        <w:t xml:space="preserve"> </w:t>
      </w:r>
      <w:proofErr w:type="spellStart"/>
      <w:r w:rsidRPr="00BF2E64">
        <w:t>sarakstā</w:t>
      </w:r>
      <w:proofErr w:type="spellEnd"/>
      <w:r w:rsidRPr="00BF2E64">
        <w:t xml:space="preserve"> </w:t>
      </w:r>
      <w:proofErr w:type="spellStart"/>
      <w:r w:rsidRPr="00BF2E64">
        <w:t>ražotājam</w:t>
      </w:r>
      <w:proofErr w:type="spellEnd"/>
      <w:r w:rsidRPr="00BF2E64">
        <w:t xml:space="preserve"> </w:t>
      </w:r>
      <w:r w:rsidRPr="00BF2E64">
        <w:rPr>
          <w:i/>
        </w:rPr>
        <w:t xml:space="preserve">CE </w:t>
      </w:r>
      <w:proofErr w:type="spellStart"/>
      <w:r w:rsidRPr="00BF2E64">
        <w:rPr>
          <w:i/>
        </w:rPr>
        <w:t>marķējums</w:t>
      </w:r>
      <w:proofErr w:type="spellEnd"/>
      <w:r w:rsidRPr="00BF2E64">
        <w:t xml:space="preserve"> nav </w:t>
      </w:r>
      <w:proofErr w:type="spellStart"/>
      <w:r w:rsidRPr="00BF2E64">
        <w:t>jālieto</w:t>
      </w:r>
      <w:proofErr w:type="spellEnd"/>
      <w:r w:rsidRPr="00BF2E64">
        <w:t xml:space="preserve"> un </w:t>
      </w:r>
      <w:proofErr w:type="spellStart"/>
      <w:r w:rsidRPr="00BF2E64">
        <w:rPr>
          <w:i/>
        </w:rPr>
        <w:t>Ekspluatāciju</w:t>
      </w:r>
      <w:proofErr w:type="spellEnd"/>
      <w:r w:rsidRPr="00BF2E64">
        <w:rPr>
          <w:i/>
        </w:rPr>
        <w:t xml:space="preserve"> </w:t>
      </w:r>
      <w:proofErr w:type="spellStart"/>
      <w:r w:rsidRPr="00BF2E64">
        <w:rPr>
          <w:i/>
        </w:rPr>
        <w:t>īpašību</w:t>
      </w:r>
      <w:proofErr w:type="spellEnd"/>
      <w:r w:rsidRPr="00BF2E64">
        <w:rPr>
          <w:i/>
        </w:rPr>
        <w:t xml:space="preserve"> </w:t>
      </w:r>
      <w:proofErr w:type="spellStart"/>
      <w:proofErr w:type="gramStart"/>
      <w:r w:rsidRPr="00BF2E64">
        <w:rPr>
          <w:i/>
        </w:rPr>
        <w:t>deklarācijas</w:t>
      </w:r>
      <w:proofErr w:type="spellEnd"/>
      <w:r w:rsidRPr="00BF2E64">
        <w:t xml:space="preserve">  (</w:t>
      </w:r>
      <w:proofErr w:type="spellStart"/>
      <w:proofErr w:type="gramEnd"/>
      <w:r w:rsidRPr="00BF2E64">
        <w:t>Ražotāja</w:t>
      </w:r>
      <w:proofErr w:type="spellEnd"/>
      <w:r w:rsidRPr="00BF2E64">
        <w:t xml:space="preserve"> </w:t>
      </w:r>
      <w:proofErr w:type="spellStart"/>
      <w:r w:rsidRPr="00BF2E64">
        <w:t>deklarācijas</w:t>
      </w:r>
      <w:proofErr w:type="spellEnd"/>
      <w:r w:rsidRPr="00BF2E64">
        <w:t xml:space="preserve"> par </w:t>
      </w:r>
      <w:proofErr w:type="spellStart"/>
      <w:r w:rsidRPr="00BF2E64">
        <w:t>būvizstrādājuma</w:t>
      </w:r>
      <w:proofErr w:type="spellEnd"/>
      <w:r w:rsidRPr="00BF2E64">
        <w:t xml:space="preserve"> </w:t>
      </w:r>
      <w:proofErr w:type="spellStart"/>
      <w:r w:rsidRPr="00BF2E64">
        <w:t>būtisko</w:t>
      </w:r>
      <w:proofErr w:type="spellEnd"/>
      <w:r w:rsidRPr="00BF2E64">
        <w:t xml:space="preserve"> </w:t>
      </w:r>
      <w:proofErr w:type="spellStart"/>
      <w:r w:rsidRPr="00BF2E64">
        <w:t>raksturlielumu</w:t>
      </w:r>
      <w:proofErr w:type="spellEnd"/>
      <w:r w:rsidRPr="00BF2E64">
        <w:t xml:space="preserve"> </w:t>
      </w:r>
      <w:proofErr w:type="spellStart"/>
      <w:r w:rsidRPr="00BF2E64">
        <w:t>ekspluatācijas</w:t>
      </w:r>
      <w:proofErr w:type="spellEnd"/>
      <w:r w:rsidRPr="00BF2E64">
        <w:t xml:space="preserve"> </w:t>
      </w:r>
      <w:proofErr w:type="spellStart"/>
      <w:r w:rsidRPr="00BF2E64">
        <w:t>ī</w:t>
      </w:r>
      <w:r w:rsidRPr="00BF2E64">
        <w:rPr>
          <w:i/>
        </w:rPr>
        <w:t>pašībām</w:t>
      </w:r>
      <w:proofErr w:type="spellEnd"/>
      <w:r w:rsidRPr="00BF2E64">
        <w:t xml:space="preserve">) </w:t>
      </w:r>
      <w:proofErr w:type="spellStart"/>
      <w:r w:rsidRPr="00BF2E64">
        <w:t>vietā</w:t>
      </w:r>
      <w:proofErr w:type="spellEnd"/>
      <w:r w:rsidRPr="00BF2E64">
        <w:t xml:space="preserve"> </w:t>
      </w:r>
      <w:proofErr w:type="spellStart"/>
      <w:r w:rsidRPr="00BF2E64">
        <w:t>ražotājam</w:t>
      </w:r>
      <w:proofErr w:type="spellEnd"/>
      <w:r w:rsidRPr="00BF2E64">
        <w:t xml:space="preserve"> </w:t>
      </w:r>
      <w:proofErr w:type="spellStart"/>
      <w:r w:rsidRPr="00BF2E64">
        <w:t>ir</w:t>
      </w:r>
      <w:proofErr w:type="spellEnd"/>
      <w:r w:rsidRPr="00BF2E64">
        <w:t xml:space="preserve"> </w:t>
      </w:r>
      <w:proofErr w:type="spellStart"/>
      <w:r w:rsidRPr="00BF2E64">
        <w:t>jāsastāda</w:t>
      </w:r>
      <w:proofErr w:type="spellEnd"/>
      <w:r w:rsidRPr="00BF2E64">
        <w:t xml:space="preserve"> </w:t>
      </w:r>
      <w:proofErr w:type="spellStart"/>
      <w:r w:rsidRPr="00BF2E64">
        <w:rPr>
          <w:i/>
        </w:rPr>
        <w:t>Atbilstības</w:t>
      </w:r>
      <w:proofErr w:type="spellEnd"/>
      <w:r w:rsidRPr="00BF2E64">
        <w:rPr>
          <w:i/>
        </w:rPr>
        <w:t xml:space="preserve"> </w:t>
      </w:r>
      <w:proofErr w:type="spellStart"/>
      <w:r w:rsidRPr="00BF2E64">
        <w:rPr>
          <w:i/>
        </w:rPr>
        <w:t>deklarācija</w:t>
      </w:r>
      <w:proofErr w:type="spellEnd"/>
      <w:r w:rsidRPr="00BF2E64">
        <w:t xml:space="preserve">. </w:t>
      </w:r>
      <w:proofErr w:type="spellStart"/>
      <w:r w:rsidRPr="00BF2E64">
        <w:t>Nosacījums</w:t>
      </w:r>
      <w:proofErr w:type="spellEnd"/>
      <w:r w:rsidRPr="00BF2E64">
        <w:t xml:space="preserve"> </w:t>
      </w:r>
      <w:proofErr w:type="spellStart"/>
      <w:r w:rsidRPr="00BF2E64">
        <w:t>izpildās</w:t>
      </w:r>
      <w:proofErr w:type="spellEnd"/>
      <w:r w:rsidRPr="00BF2E64">
        <w:t xml:space="preserve"> </w:t>
      </w:r>
      <w:proofErr w:type="spellStart"/>
      <w:r w:rsidRPr="00BF2E64">
        <w:t>neatkarīgi</w:t>
      </w:r>
      <w:proofErr w:type="spellEnd"/>
      <w:r w:rsidRPr="00BF2E64">
        <w:t xml:space="preserve"> no </w:t>
      </w:r>
      <w:proofErr w:type="spellStart"/>
      <w:r w:rsidRPr="00BF2E64">
        <w:t>noteiktās</w:t>
      </w:r>
      <w:proofErr w:type="spellEnd"/>
      <w:r w:rsidRPr="00BF2E64">
        <w:t xml:space="preserve"> </w:t>
      </w:r>
      <w:proofErr w:type="spellStart"/>
      <w:r w:rsidRPr="00BF2E64">
        <w:t>atbilstības</w:t>
      </w:r>
      <w:proofErr w:type="spellEnd"/>
      <w:r w:rsidRPr="00BF2E64">
        <w:t xml:space="preserve"> </w:t>
      </w:r>
      <w:proofErr w:type="spellStart"/>
      <w:r w:rsidRPr="00BF2E64">
        <w:t>novērtēšanas</w:t>
      </w:r>
      <w:proofErr w:type="spellEnd"/>
      <w:r w:rsidRPr="00BF2E64">
        <w:t xml:space="preserve"> </w:t>
      </w:r>
      <w:proofErr w:type="spellStart"/>
      <w:r w:rsidRPr="00BF2E64">
        <w:t>sistēmas</w:t>
      </w:r>
      <w:proofErr w:type="spellEnd"/>
      <w:r w:rsidRPr="00BF2E64">
        <w:t>.</w:t>
      </w:r>
    </w:p>
    <w:p w14:paraId="7D4CE900" w14:textId="01CF4C2C" w:rsidR="00B9576A" w:rsidRPr="00BF2E64" w:rsidRDefault="00B9576A" w:rsidP="00C008AE">
      <w:pPr>
        <w:pStyle w:val="Virsraksts3"/>
      </w:pPr>
      <w:bookmarkStart w:id="266" w:name="_Toc250814844"/>
      <w:bookmarkStart w:id="267" w:name="_Ref250984499"/>
      <w:bookmarkStart w:id="268" w:name="_Ref251246316"/>
      <w:proofErr w:type="spellStart"/>
      <w:r w:rsidRPr="00BF2E64">
        <w:lastRenderedPageBreak/>
        <w:t>Paraugu</w:t>
      </w:r>
      <w:proofErr w:type="spellEnd"/>
      <w:r w:rsidRPr="00BF2E64">
        <w:t xml:space="preserve"> </w:t>
      </w:r>
      <w:proofErr w:type="spellStart"/>
      <w:r w:rsidRPr="00BF2E64">
        <w:t>ņemšana</w:t>
      </w:r>
      <w:bookmarkEnd w:id="266"/>
      <w:bookmarkEnd w:id="267"/>
      <w:bookmarkEnd w:id="268"/>
      <w:proofErr w:type="spellEnd"/>
    </w:p>
    <w:p w14:paraId="0A9391E0" w14:textId="77777777" w:rsidR="00B9576A" w:rsidRPr="00BF2E64" w:rsidRDefault="00B9576A" w:rsidP="00B300E4">
      <w:proofErr w:type="spellStart"/>
      <w:r w:rsidRPr="00BF2E64">
        <w:t>Paraugus</w:t>
      </w:r>
      <w:proofErr w:type="spellEnd"/>
      <w:r w:rsidRPr="00BF2E64">
        <w:t xml:space="preserve"> </w:t>
      </w:r>
      <w:proofErr w:type="spellStart"/>
      <w:r w:rsidRPr="00BF2E64">
        <w:t>ņem</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Darba</w:t>
      </w:r>
      <w:proofErr w:type="spellEnd"/>
      <w:r w:rsidRPr="00BF2E64">
        <w:t xml:space="preserve"> </w:t>
      </w:r>
      <w:proofErr w:type="spellStart"/>
      <w:r w:rsidRPr="00BF2E64">
        <w:t>programmā</w:t>
      </w:r>
      <w:proofErr w:type="spellEnd"/>
      <w:r w:rsidRPr="00BF2E64">
        <w:t xml:space="preserve"> </w:t>
      </w:r>
      <w:proofErr w:type="spellStart"/>
      <w:r w:rsidRPr="00BF2E64">
        <w:t>apstiprināto</w:t>
      </w:r>
      <w:proofErr w:type="spellEnd"/>
      <w:r w:rsidRPr="00BF2E64">
        <w:t xml:space="preserve"> </w:t>
      </w:r>
      <w:proofErr w:type="spellStart"/>
      <w:r w:rsidRPr="00BF2E64">
        <w:t>plānu</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laikus</w:t>
      </w:r>
      <w:proofErr w:type="spellEnd"/>
      <w:r w:rsidRPr="00BF2E64">
        <w:t xml:space="preserve"> </w:t>
      </w:r>
      <w:proofErr w:type="spellStart"/>
      <w:r w:rsidRPr="00BF2E64">
        <w:t>jāinformē</w:t>
      </w:r>
      <w:proofErr w:type="spellEnd"/>
      <w:r w:rsidRPr="00BF2E64">
        <w:t xml:space="preserve"> </w:t>
      </w:r>
      <w:proofErr w:type="spellStart"/>
      <w:r w:rsidRPr="00BF2E64">
        <w:t>būvuzraugs</w:t>
      </w:r>
      <w:proofErr w:type="spellEnd"/>
      <w:r w:rsidRPr="00BF2E64">
        <w:t xml:space="preserve"> par </w:t>
      </w:r>
      <w:proofErr w:type="spellStart"/>
      <w:r w:rsidRPr="00BF2E64">
        <w:t>plānoto</w:t>
      </w:r>
      <w:proofErr w:type="spellEnd"/>
      <w:r w:rsidRPr="00BF2E64">
        <w:t xml:space="preserve"> </w:t>
      </w:r>
      <w:proofErr w:type="spellStart"/>
      <w:r w:rsidRPr="00BF2E64">
        <w:t>paraugu</w:t>
      </w:r>
      <w:proofErr w:type="spellEnd"/>
      <w:r w:rsidRPr="00BF2E64">
        <w:t xml:space="preserve"> </w:t>
      </w:r>
      <w:proofErr w:type="spellStart"/>
      <w:r w:rsidRPr="00BF2E64">
        <w:t>ņemšanu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jānodrošina</w:t>
      </w:r>
      <w:proofErr w:type="spellEnd"/>
      <w:r w:rsidRPr="00BF2E64">
        <w:t xml:space="preserve"> </w:t>
      </w:r>
      <w:proofErr w:type="spellStart"/>
      <w:r w:rsidRPr="00BF2E64">
        <w:t>nepieciešamais</w:t>
      </w:r>
      <w:proofErr w:type="spellEnd"/>
      <w:r w:rsidRPr="00BF2E64">
        <w:t xml:space="preserve"> </w:t>
      </w:r>
      <w:proofErr w:type="spellStart"/>
      <w:r w:rsidRPr="00BF2E64">
        <w:t>aprīkojums</w:t>
      </w:r>
      <w:proofErr w:type="spellEnd"/>
      <w:r w:rsidRPr="00BF2E64">
        <w:t xml:space="preserve"> </w:t>
      </w:r>
      <w:proofErr w:type="spellStart"/>
      <w:r w:rsidRPr="00BF2E64">
        <w:t>paraugu</w:t>
      </w:r>
      <w:proofErr w:type="spellEnd"/>
      <w:r w:rsidRPr="00BF2E64">
        <w:t xml:space="preserve"> </w:t>
      </w:r>
      <w:proofErr w:type="spellStart"/>
      <w:r w:rsidRPr="00BF2E64">
        <w:t>ņemšanai</w:t>
      </w:r>
      <w:proofErr w:type="spellEnd"/>
      <w:r w:rsidRPr="00BF2E64">
        <w:t xml:space="preserve"> un </w:t>
      </w:r>
      <w:proofErr w:type="spellStart"/>
      <w:r w:rsidRPr="00BF2E64">
        <w:t>iesaiņošanai</w:t>
      </w:r>
      <w:proofErr w:type="spellEnd"/>
      <w:r w:rsidRPr="00BF2E64">
        <w:t>.</w:t>
      </w:r>
    </w:p>
    <w:p w14:paraId="5A4FEF01" w14:textId="3239367E" w:rsidR="00B9576A" w:rsidRPr="00BF2E64" w:rsidRDefault="001431F9" w:rsidP="00B300E4">
      <w:proofErr w:type="spellStart"/>
      <w:r>
        <w:t>Pa</w:t>
      </w:r>
      <w:r w:rsidR="00B9576A" w:rsidRPr="00BF2E64">
        <w:t>ņemtais</w:t>
      </w:r>
      <w:proofErr w:type="spellEnd"/>
      <w:r w:rsidR="00B9576A" w:rsidRPr="00BF2E64">
        <w:t xml:space="preserve"> </w:t>
      </w:r>
      <w:proofErr w:type="spellStart"/>
      <w:r w:rsidR="00B9576A" w:rsidRPr="00BF2E64">
        <w:t>paraugs</w:t>
      </w:r>
      <w:proofErr w:type="spellEnd"/>
      <w:r w:rsidR="00B9576A" w:rsidRPr="00BF2E64">
        <w:t xml:space="preserve"> </w:t>
      </w:r>
      <w:proofErr w:type="spellStart"/>
      <w:r w:rsidR="00B9576A" w:rsidRPr="00BF2E64">
        <w:t>sadalāms</w:t>
      </w:r>
      <w:proofErr w:type="spellEnd"/>
      <w:r w:rsidR="00B9576A" w:rsidRPr="00BF2E64">
        <w:t xml:space="preserve"> </w:t>
      </w:r>
      <w:proofErr w:type="spellStart"/>
      <w:r w:rsidR="00B9576A" w:rsidRPr="00BF2E64">
        <w:t>trijās</w:t>
      </w:r>
      <w:proofErr w:type="spellEnd"/>
      <w:r w:rsidR="00B9576A" w:rsidRPr="00BF2E64">
        <w:t xml:space="preserve"> </w:t>
      </w:r>
      <w:proofErr w:type="spellStart"/>
      <w:r w:rsidR="00B9576A" w:rsidRPr="00BF2E64">
        <w:t>daļās</w:t>
      </w:r>
      <w:proofErr w:type="spellEnd"/>
      <w:r w:rsidR="00B9576A" w:rsidRPr="00BF2E64">
        <w:t xml:space="preserve"> (</w:t>
      </w:r>
      <w:proofErr w:type="spellStart"/>
      <w:r w:rsidR="00B9576A" w:rsidRPr="00BF2E64">
        <w:t>izņemot</w:t>
      </w:r>
      <w:proofErr w:type="spellEnd"/>
      <w:r w:rsidR="00B9576A" w:rsidRPr="00BF2E64">
        <w:t xml:space="preserve"> no </w:t>
      </w:r>
      <w:proofErr w:type="spellStart"/>
      <w:r w:rsidR="00B9576A" w:rsidRPr="00BF2E64">
        <w:t>gatava</w:t>
      </w:r>
      <w:proofErr w:type="spellEnd"/>
      <w:r w:rsidR="00B9576A" w:rsidRPr="00BF2E64">
        <w:t xml:space="preserve"> </w:t>
      </w:r>
      <w:proofErr w:type="spellStart"/>
      <w:r w:rsidR="00B9576A" w:rsidRPr="00BF2E64">
        <w:t>asfalta</w:t>
      </w:r>
      <w:proofErr w:type="spellEnd"/>
      <w:r w:rsidR="00B9576A" w:rsidRPr="00BF2E64">
        <w:t xml:space="preserve"> </w:t>
      </w:r>
      <w:proofErr w:type="spellStart"/>
      <w:r w:rsidR="00B9576A" w:rsidRPr="00BF2E64">
        <w:t>seguma</w:t>
      </w:r>
      <w:proofErr w:type="spellEnd"/>
      <w:r w:rsidR="00B9576A" w:rsidRPr="00BF2E64">
        <w:t xml:space="preserve"> </w:t>
      </w:r>
      <w:proofErr w:type="spellStart"/>
      <w:r w:rsidR="00B9576A" w:rsidRPr="00BF2E64">
        <w:t>izurbtos</w:t>
      </w:r>
      <w:proofErr w:type="spellEnd"/>
      <w:r w:rsidR="00B9576A" w:rsidRPr="00BF2E64">
        <w:t xml:space="preserve"> </w:t>
      </w:r>
      <w:proofErr w:type="spellStart"/>
      <w:r w:rsidR="00B9576A" w:rsidRPr="00BF2E64">
        <w:t>paraugus</w:t>
      </w:r>
      <w:proofErr w:type="spellEnd"/>
      <w:r w:rsidR="00B9576A" w:rsidRPr="00BF2E64">
        <w:t xml:space="preserve">): A, B, C, </w:t>
      </w:r>
      <w:proofErr w:type="spellStart"/>
      <w:r w:rsidR="00B9576A" w:rsidRPr="00BF2E64">
        <w:t>katru</w:t>
      </w:r>
      <w:proofErr w:type="spellEnd"/>
      <w:r w:rsidR="00B9576A" w:rsidRPr="00BF2E64">
        <w:t xml:space="preserve"> </w:t>
      </w:r>
      <w:proofErr w:type="spellStart"/>
      <w:r w:rsidR="00B9576A" w:rsidRPr="00BF2E64">
        <w:t>iesaiņojot</w:t>
      </w:r>
      <w:proofErr w:type="spellEnd"/>
      <w:r w:rsidR="00B9576A" w:rsidRPr="00BF2E64">
        <w:t xml:space="preserve"> </w:t>
      </w:r>
      <w:proofErr w:type="spellStart"/>
      <w:r w:rsidR="00B9576A" w:rsidRPr="00BF2E64">
        <w:t>atsevišķi</w:t>
      </w:r>
      <w:proofErr w:type="spellEnd"/>
      <w:r w:rsidR="00B9576A" w:rsidRPr="00BF2E64">
        <w:t xml:space="preserve">. </w:t>
      </w:r>
      <w:proofErr w:type="spellStart"/>
      <w:r w:rsidR="00B9576A" w:rsidRPr="00BF2E64">
        <w:t>Parauga</w:t>
      </w:r>
      <w:proofErr w:type="spellEnd"/>
      <w:r w:rsidR="00B9576A" w:rsidRPr="00BF2E64">
        <w:t xml:space="preserve"> </w:t>
      </w:r>
      <w:proofErr w:type="spellStart"/>
      <w:r w:rsidR="00B9576A" w:rsidRPr="00BF2E64">
        <w:t>apjomam</w:t>
      </w:r>
      <w:proofErr w:type="spellEnd"/>
      <w:r w:rsidR="00B9576A" w:rsidRPr="00BF2E64">
        <w:t xml:space="preserve"> </w:t>
      </w:r>
      <w:proofErr w:type="spellStart"/>
      <w:r w:rsidR="00B9576A" w:rsidRPr="00BF2E64">
        <w:t>jābūt</w:t>
      </w:r>
      <w:proofErr w:type="spellEnd"/>
      <w:r w:rsidR="00B9576A" w:rsidRPr="00BF2E64">
        <w:t xml:space="preserve"> </w:t>
      </w:r>
      <w:proofErr w:type="spellStart"/>
      <w:r w:rsidR="00B9576A" w:rsidRPr="00BF2E64">
        <w:t>pietiekamam</w:t>
      </w:r>
      <w:proofErr w:type="spellEnd"/>
      <w:r w:rsidR="00B9576A" w:rsidRPr="00BF2E64">
        <w:t xml:space="preserve"> </w:t>
      </w:r>
      <w:proofErr w:type="spellStart"/>
      <w:r w:rsidR="00B9576A" w:rsidRPr="00BF2E64">
        <w:t>paredzētajai</w:t>
      </w:r>
      <w:proofErr w:type="spellEnd"/>
      <w:r w:rsidR="00B9576A" w:rsidRPr="00BF2E64">
        <w:t xml:space="preserve"> </w:t>
      </w:r>
      <w:proofErr w:type="spellStart"/>
      <w:r w:rsidR="00B9576A" w:rsidRPr="00BF2E64">
        <w:t>testēšanai</w:t>
      </w:r>
      <w:proofErr w:type="spellEnd"/>
      <w:r w:rsidR="00B9576A" w:rsidRPr="00BF2E64">
        <w:t xml:space="preserve">. A </w:t>
      </w:r>
      <w:proofErr w:type="spellStart"/>
      <w:r w:rsidR="00B9576A" w:rsidRPr="00BF2E64">
        <w:t>paraugu</w:t>
      </w:r>
      <w:proofErr w:type="spellEnd"/>
      <w:r w:rsidR="00B9576A" w:rsidRPr="00BF2E64">
        <w:t xml:space="preserve"> </w:t>
      </w:r>
      <w:proofErr w:type="spellStart"/>
      <w:r w:rsidR="00B9576A" w:rsidRPr="00BF2E64">
        <w:t>saņem</w:t>
      </w:r>
      <w:proofErr w:type="spellEnd"/>
      <w:r w:rsidR="00B9576A" w:rsidRPr="00BF2E64">
        <w:t xml:space="preserve"> </w:t>
      </w:r>
      <w:proofErr w:type="spellStart"/>
      <w:r w:rsidR="00B9576A">
        <w:t>būvdarbu</w:t>
      </w:r>
      <w:proofErr w:type="spellEnd"/>
      <w:r w:rsidR="00B9576A">
        <w:t xml:space="preserve"> </w:t>
      </w:r>
      <w:proofErr w:type="spellStart"/>
      <w:r w:rsidR="00B9576A">
        <w:t>veic</w:t>
      </w:r>
      <w:r w:rsidR="00B9576A" w:rsidRPr="00BF2E64">
        <w:t>ējs</w:t>
      </w:r>
      <w:proofErr w:type="spellEnd"/>
      <w:r w:rsidR="00B9576A" w:rsidRPr="00BF2E64">
        <w:t xml:space="preserve">, B </w:t>
      </w:r>
      <w:proofErr w:type="gramStart"/>
      <w:r w:rsidR="00B9576A" w:rsidRPr="00BF2E64">
        <w:t>un C</w:t>
      </w:r>
      <w:proofErr w:type="gramEnd"/>
      <w:r w:rsidR="00B9576A" w:rsidRPr="00BF2E64">
        <w:t xml:space="preserve"> </w:t>
      </w:r>
      <w:proofErr w:type="spellStart"/>
      <w:r w:rsidR="00B9576A" w:rsidRPr="00BF2E64">
        <w:t>paraugu</w:t>
      </w:r>
      <w:proofErr w:type="spellEnd"/>
      <w:r w:rsidR="00B9576A" w:rsidRPr="00BF2E64">
        <w:t xml:space="preserve"> </w:t>
      </w:r>
      <w:proofErr w:type="spellStart"/>
      <w:r w:rsidR="00B9576A" w:rsidRPr="00BF2E64">
        <w:t>saņem</w:t>
      </w:r>
      <w:proofErr w:type="spellEnd"/>
      <w:r w:rsidR="00B9576A" w:rsidRPr="00BF2E64">
        <w:t xml:space="preserve"> un </w:t>
      </w:r>
      <w:proofErr w:type="spellStart"/>
      <w:r w:rsidR="00B9576A" w:rsidRPr="00BF2E64">
        <w:t>uzglabā</w:t>
      </w:r>
      <w:proofErr w:type="spellEnd"/>
      <w:r w:rsidR="00B9576A" w:rsidRPr="00BF2E64">
        <w:t xml:space="preserve"> </w:t>
      </w:r>
      <w:proofErr w:type="spellStart"/>
      <w:r w:rsidR="00B9576A" w:rsidRPr="00BF2E64">
        <w:t>būvuzraugs</w:t>
      </w:r>
      <w:proofErr w:type="spellEnd"/>
      <w:r w:rsidR="00B9576A" w:rsidRPr="00BF2E64">
        <w:t xml:space="preserve">. </w:t>
      </w:r>
      <w:proofErr w:type="spellStart"/>
      <w:r w:rsidR="00B9576A" w:rsidRPr="00BF2E64">
        <w:t>Paraugu</w:t>
      </w:r>
      <w:proofErr w:type="spellEnd"/>
      <w:r w:rsidR="00B9576A" w:rsidRPr="00BF2E64">
        <w:t xml:space="preserve"> </w:t>
      </w:r>
      <w:proofErr w:type="spellStart"/>
      <w:r w:rsidR="00B9576A" w:rsidRPr="00BF2E64">
        <w:t>ņemšana</w:t>
      </w:r>
      <w:proofErr w:type="spellEnd"/>
      <w:r w:rsidR="00B9576A" w:rsidRPr="00BF2E64">
        <w:t xml:space="preserve"> un </w:t>
      </w:r>
      <w:proofErr w:type="spellStart"/>
      <w:r w:rsidR="00B9576A" w:rsidRPr="00BF2E64">
        <w:t>sadalīšana</w:t>
      </w:r>
      <w:proofErr w:type="spellEnd"/>
      <w:r w:rsidR="00B9576A" w:rsidRPr="00BF2E64">
        <w:t xml:space="preserve"> </w:t>
      </w:r>
      <w:proofErr w:type="spellStart"/>
      <w:r w:rsidR="00B9576A" w:rsidRPr="00BF2E64">
        <w:t>jāizpilda</w:t>
      </w:r>
      <w:proofErr w:type="spellEnd"/>
      <w:r w:rsidR="00B9576A" w:rsidRPr="00BF2E64">
        <w:t xml:space="preserve"> </w:t>
      </w:r>
      <w:proofErr w:type="spellStart"/>
      <w:r w:rsidR="00B9576A" w:rsidRPr="00BF2E64">
        <w:t>saskaņā</w:t>
      </w:r>
      <w:proofErr w:type="spellEnd"/>
      <w:r w:rsidR="00B9576A" w:rsidRPr="00BF2E64">
        <w:t xml:space="preserve"> </w:t>
      </w:r>
      <w:proofErr w:type="spellStart"/>
      <w:r w:rsidR="00B9576A" w:rsidRPr="00BF2E64">
        <w:t>ar</w:t>
      </w:r>
      <w:proofErr w:type="spellEnd"/>
      <w:r w:rsidR="00B9576A" w:rsidRPr="00BF2E64">
        <w:t xml:space="preserve"> </w:t>
      </w:r>
      <w:r w:rsidR="00B9576A">
        <w:fldChar w:fldCharType="begin"/>
      </w:r>
      <w:r w:rsidR="00B9576A">
        <w:instrText xml:space="preserve"> REF _Ref250979643 \n \h </w:instrText>
      </w:r>
      <w:r w:rsidR="00B300E4">
        <w:instrText xml:space="preserve"> \* MERGEFORMAT </w:instrText>
      </w:r>
      <w:r w:rsidR="00B9576A">
        <w:fldChar w:fldCharType="separate"/>
      </w:r>
      <w:r w:rsidR="00C86EAE">
        <w:t>2.6-2</w:t>
      </w:r>
      <w:r w:rsidR="00B9576A">
        <w:fldChar w:fldCharType="end"/>
      </w:r>
      <w:r w:rsidR="00B9576A" w:rsidRPr="00BF2E64">
        <w:t xml:space="preserve"> </w:t>
      </w:r>
      <w:proofErr w:type="spellStart"/>
      <w:r w:rsidR="00B9576A" w:rsidRPr="00BF2E64">
        <w:t>tabulā</w:t>
      </w:r>
      <w:proofErr w:type="spellEnd"/>
      <w:r w:rsidR="00B9576A" w:rsidRPr="00BF2E64">
        <w:t xml:space="preserve"> </w:t>
      </w:r>
      <w:proofErr w:type="spellStart"/>
      <w:r w:rsidR="00B9576A" w:rsidRPr="00BF2E64">
        <w:t>norādītajiem</w:t>
      </w:r>
      <w:proofErr w:type="spellEnd"/>
      <w:r w:rsidR="00B9576A" w:rsidRPr="00BF2E64">
        <w:t xml:space="preserve"> </w:t>
      </w:r>
      <w:proofErr w:type="spellStart"/>
      <w:r w:rsidR="00B9576A" w:rsidRPr="00BF2E64">
        <w:t>standartiem</w:t>
      </w:r>
      <w:proofErr w:type="spellEnd"/>
      <w:r w:rsidR="00B9576A" w:rsidRPr="00BF2E64">
        <w:t>.</w:t>
      </w:r>
    </w:p>
    <w:p w14:paraId="4790CEC8" w14:textId="1F5C630C" w:rsidR="00B9576A" w:rsidRPr="00BF2E64" w:rsidRDefault="00B9576A" w:rsidP="00B300E4">
      <w:proofErr w:type="spellStart"/>
      <w:r w:rsidRPr="00BF2E64">
        <w:t>Paraugus</w:t>
      </w:r>
      <w:proofErr w:type="spellEnd"/>
      <w:r w:rsidRPr="00BF2E64">
        <w:t xml:space="preserve"> no </w:t>
      </w:r>
      <w:proofErr w:type="spellStart"/>
      <w:r w:rsidRPr="00BF2E64">
        <w:t>gatava</w:t>
      </w:r>
      <w:proofErr w:type="spellEnd"/>
      <w:r w:rsidRPr="00BF2E64">
        <w:t xml:space="preserve"> </w:t>
      </w:r>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001431F9">
        <w:t>jā</w:t>
      </w:r>
      <w:r w:rsidRPr="00BF2E64">
        <w:t>ņem</w:t>
      </w:r>
      <w:proofErr w:type="spellEnd"/>
      <w:r w:rsidRPr="00BF2E64">
        <w:t xml:space="preserve"> </w:t>
      </w:r>
      <w:proofErr w:type="spellStart"/>
      <w:r w:rsidRPr="00BF2E64">
        <w:t>atbilstoši</w:t>
      </w:r>
      <w:proofErr w:type="spellEnd"/>
      <w:r w:rsidRPr="00BF2E64">
        <w:t xml:space="preserve"> </w:t>
      </w:r>
      <w:r>
        <w:t xml:space="preserve">Ceļu </w:t>
      </w:r>
      <w:proofErr w:type="spellStart"/>
      <w:r w:rsidRPr="00BF2E64">
        <w:t>specifikāciju</w:t>
      </w:r>
      <w:proofErr w:type="spellEnd"/>
      <w:r w:rsidRPr="00BF2E64">
        <w:t xml:space="preserve"> </w:t>
      </w:r>
      <w:r>
        <w:t xml:space="preserve"> </w:t>
      </w:r>
      <w:r>
        <w:fldChar w:fldCharType="begin"/>
      </w:r>
      <w:r>
        <w:instrText xml:space="preserve"> REF _Ref250979714 \n \h </w:instrText>
      </w:r>
      <w:r w:rsidR="00B300E4">
        <w:instrText xml:space="preserve"> \* MERGEFORMAT </w:instrText>
      </w:r>
      <w:r>
        <w:fldChar w:fldCharType="separate"/>
      </w:r>
      <w:r w:rsidR="00C86EAE">
        <w:t>9.4</w:t>
      </w:r>
      <w:r>
        <w:fldChar w:fldCharType="end"/>
      </w:r>
      <w:r>
        <w:t xml:space="preserve"> </w:t>
      </w:r>
      <w:proofErr w:type="spellStart"/>
      <w:r>
        <w:t>punktam</w:t>
      </w:r>
      <w:proofErr w:type="spellEnd"/>
      <w:r w:rsidRPr="00BF2E64">
        <w:t>.</w:t>
      </w:r>
    </w:p>
    <w:p w14:paraId="1959AB32" w14:textId="77777777" w:rsidR="00B9576A" w:rsidRPr="00BF2E64" w:rsidRDefault="00B9576A" w:rsidP="00F2445C">
      <w:pPr>
        <w:pStyle w:val="Virsraksts8"/>
      </w:pPr>
      <w:bookmarkStart w:id="269" w:name="_Ref250979643"/>
      <w:r w:rsidRPr="00BF2E64">
        <w:t xml:space="preserve">tabula. </w:t>
      </w:r>
      <w:proofErr w:type="spellStart"/>
      <w:r w:rsidRPr="00BF2E64">
        <w:t>Paraugu</w:t>
      </w:r>
      <w:proofErr w:type="spellEnd"/>
      <w:r w:rsidRPr="00BF2E64">
        <w:t xml:space="preserve"> </w:t>
      </w:r>
      <w:proofErr w:type="spellStart"/>
      <w:r w:rsidRPr="00BF2E64">
        <w:t>ņemšana</w:t>
      </w:r>
      <w:bookmarkEnd w:id="269"/>
      <w:proofErr w:type="spellEnd"/>
    </w:p>
    <w:tbl>
      <w:tblPr>
        <w:tblW w:w="0" w:type="auto"/>
        <w:tblInd w:w="5" w:type="dxa"/>
        <w:tblLayout w:type="fixed"/>
        <w:tblLook w:val="0000" w:firstRow="0" w:lastRow="0" w:firstColumn="0" w:lastColumn="0" w:noHBand="0" w:noVBand="0"/>
      </w:tblPr>
      <w:tblGrid>
        <w:gridCol w:w="4540"/>
        <w:gridCol w:w="4513"/>
      </w:tblGrid>
      <w:tr w:rsidR="00B9576A" w:rsidRPr="00BF2E64" w14:paraId="20CD9F37" w14:textId="77777777" w:rsidTr="00017975">
        <w:trPr>
          <w:cantSplit/>
          <w:trHeight w:val="660"/>
          <w:tblHeader/>
        </w:trPr>
        <w:tc>
          <w:tcPr>
            <w:tcW w:w="4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095D28" w14:textId="77777777" w:rsidR="00B9576A" w:rsidRPr="00A113A0" w:rsidRDefault="00B9576A" w:rsidP="005F0071">
            <w:pPr>
              <w:pStyle w:val="Tablehead"/>
            </w:pPr>
          </w:p>
          <w:p w14:paraId="22477FA8" w14:textId="77777777" w:rsidR="00B9576A" w:rsidRPr="00A113A0" w:rsidRDefault="00B9576A" w:rsidP="005F0071">
            <w:pPr>
              <w:pStyle w:val="Tablehead"/>
            </w:pPr>
            <w:proofErr w:type="spellStart"/>
            <w:r w:rsidRPr="00A113A0">
              <w:t>Materiāla</w:t>
            </w:r>
            <w:proofErr w:type="spellEnd"/>
            <w:r w:rsidRPr="00A113A0">
              <w:t xml:space="preserve"> </w:t>
            </w:r>
            <w:proofErr w:type="spellStart"/>
            <w:r w:rsidRPr="00A113A0">
              <w:t>vai</w:t>
            </w:r>
            <w:proofErr w:type="spellEnd"/>
            <w:r w:rsidRPr="00A113A0">
              <w:t xml:space="preserve"> </w:t>
            </w:r>
            <w:proofErr w:type="spellStart"/>
            <w:r w:rsidRPr="00A113A0">
              <w:t>produkta</w:t>
            </w:r>
            <w:proofErr w:type="spellEnd"/>
            <w:r w:rsidRPr="00A113A0">
              <w:t xml:space="preserve"> </w:t>
            </w:r>
            <w:proofErr w:type="spellStart"/>
            <w:r w:rsidRPr="00A113A0">
              <w:t>nosaukums</w:t>
            </w:r>
            <w:proofErr w:type="spellEnd"/>
          </w:p>
          <w:p w14:paraId="2BF90562" w14:textId="77777777" w:rsidR="00B9576A" w:rsidRPr="00A113A0" w:rsidRDefault="00B9576A" w:rsidP="005F0071">
            <w:pPr>
              <w:pStyle w:val="Tablehead"/>
            </w:pPr>
          </w:p>
        </w:tc>
        <w:tc>
          <w:tcPr>
            <w:tcW w:w="45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5040AB" w14:textId="77777777" w:rsidR="00B9576A" w:rsidRPr="00A113A0" w:rsidRDefault="00B9576A" w:rsidP="005F0071">
            <w:pPr>
              <w:pStyle w:val="Tablehead"/>
            </w:pPr>
            <w:proofErr w:type="spellStart"/>
            <w:r w:rsidRPr="00A113A0">
              <w:t>Standarts</w:t>
            </w:r>
            <w:proofErr w:type="spellEnd"/>
          </w:p>
        </w:tc>
      </w:tr>
      <w:tr w:rsidR="00B9576A" w:rsidRPr="00BF2E64" w14:paraId="1B4DD250" w14:textId="77777777" w:rsidTr="00017975">
        <w:trPr>
          <w:cantSplit/>
          <w:trHeight w:val="2320"/>
        </w:trPr>
        <w:tc>
          <w:tcPr>
            <w:tcW w:w="4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61B236" w14:textId="77777777" w:rsidR="00B9576A" w:rsidRPr="00A113A0" w:rsidRDefault="00B9576A" w:rsidP="00192D16">
            <w:pPr>
              <w:pStyle w:val="Tabletext"/>
            </w:pPr>
            <w:proofErr w:type="spellStart"/>
            <w:r w:rsidRPr="00A113A0">
              <w:t>Minerālmateriāli</w:t>
            </w:r>
            <w:proofErr w:type="spellEnd"/>
          </w:p>
          <w:p w14:paraId="3DFE820E" w14:textId="77777777" w:rsidR="00B9576A" w:rsidRPr="00A113A0" w:rsidRDefault="00B9576A" w:rsidP="00192D16">
            <w:pPr>
              <w:pStyle w:val="Tabletext"/>
            </w:pPr>
            <w:proofErr w:type="spellStart"/>
            <w:r w:rsidRPr="00A113A0">
              <w:t>Nesaistītie</w:t>
            </w:r>
            <w:proofErr w:type="spellEnd"/>
            <w:r w:rsidRPr="00A113A0">
              <w:t xml:space="preserve"> </w:t>
            </w:r>
            <w:proofErr w:type="spellStart"/>
            <w:r w:rsidRPr="00A113A0">
              <w:t>maisījumi</w:t>
            </w:r>
            <w:proofErr w:type="spellEnd"/>
          </w:p>
          <w:p w14:paraId="67D03504" w14:textId="77777777" w:rsidR="00B9576A" w:rsidRPr="00A113A0" w:rsidRDefault="00B9576A" w:rsidP="00192D16">
            <w:pPr>
              <w:pStyle w:val="Tabletext"/>
            </w:pPr>
            <w:proofErr w:type="spellStart"/>
            <w:r w:rsidRPr="00A113A0">
              <w:t>Ar</w:t>
            </w:r>
            <w:proofErr w:type="spellEnd"/>
            <w:r w:rsidRPr="00A113A0">
              <w:t xml:space="preserve"> </w:t>
            </w:r>
            <w:proofErr w:type="spellStart"/>
            <w:r w:rsidRPr="00A113A0">
              <w:t>saistvielām</w:t>
            </w:r>
            <w:proofErr w:type="spellEnd"/>
            <w:r w:rsidRPr="00A113A0">
              <w:t xml:space="preserve"> </w:t>
            </w:r>
            <w:proofErr w:type="spellStart"/>
            <w:r w:rsidRPr="00A113A0">
              <w:t>nesaistītas</w:t>
            </w:r>
            <w:proofErr w:type="spellEnd"/>
            <w:r w:rsidRPr="00A113A0">
              <w:t xml:space="preserve"> </w:t>
            </w:r>
            <w:proofErr w:type="spellStart"/>
            <w:r w:rsidRPr="00A113A0">
              <w:t>kārtas</w:t>
            </w:r>
            <w:proofErr w:type="spellEnd"/>
          </w:p>
        </w:tc>
        <w:tc>
          <w:tcPr>
            <w:tcW w:w="45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8EC3CE" w14:textId="77777777" w:rsidR="00B9576A" w:rsidRPr="00A113A0" w:rsidRDefault="00B9576A" w:rsidP="00192D16">
            <w:pPr>
              <w:pStyle w:val="Tabletext"/>
            </w:pPr>
            <w:r w:rsidRPr="00A113A0">
              <w:t>LVS EN 932-1</w:t>
            </w:r>
          </w:p>
          <w:p w14:paraId="34FA7826" w14:textId="77777777" w:rsidR="00B9576A" w:rsidRPr="00A113A0" w:rsidRDefault="00B9576A" w:rsidP="00192D16">
            <w:pPr>
              <w:pStyle w:val="Tabletext"/>
            </w:pPr>
            <w:r w:rsidRPr="00A113A0">
              <w:t>LVS EN 13286-1</w:t>
            </w:r>
          </w:p>
          <w:p w14:paraId="07E01A22" w14:textId="371E35F3" w:rsidR="00B9576A" w:rsidRPr="00A113A0" w:rsidRDefault="00B9576A" w:rsidP="00192D16">
            <w:pPr>
              <w:pStyle w:val="Tabletext"/>
            </w:pPr>
            <w:r w:rsidRPr="00A113A0">
              <w:t xml:space="preserve">Ja nav </w:t>
            </w:r>
            <w:proofErr w:type="spellStart"/>
            <w:r w:rsidRPr="00A113A0">
              <w:t>paredzēts</w:t>
            </w:r>
            <w:proofErr w:type="spellEnd"/>
            <w:r w:rsidRPr="00A113A0">
              <w:t xml:space="preserve"> </w:t>
            </w:r>
            <w:proofErr w:type="spellStart"/>
            <w:r w:rsidRPr="00A113A0">
              <w:t>citādi</w:t>
            </w:r>
            <w:proofErr w:type="spellEnd"/>
            <w:r w:rsidRPr="00A113A0">
              <w:t xml:space="preserve">, tad no </w:t>
            </w:r>
            <w:proofErr w:type="spellStart"/>
            <w:r w:rsidRPr="00A113A0">
              <w:t>uzbūvētajām</w:t>
            </w:r>
            <w:proofErr w:type="spellEnd"/>
            <w:r w:rsidRPr="00A113A0">
              <w:t xml:space="preserve"> </w:t>
            </w:r>
            <w:proofErr w:type="spellStart"/>
            <w:r w:rsidRPr="00A113A0">
              <w:t>nesaistītu</w:t>
            </w:r>
            <w:proofErr w:type="spellEnd"/>
            <w:r w:rsidRPr="00A113A0">
              <w:t xml:space="preserve"> </w:t>
            </w:r>
            <w:proofErr w:type="spellStart"/>
            <w:r w:rsidRPr="00A113A0">
              <w:t>pamatu</w:t>
            </w:r>
            <w:proofErr w:type="spellEnd"/>
            <w:r w:rsidRPr="00A113A0">
              <w:t xml:space="preserve"> </w:t>
            </w:r>
            <w:proofErr w:type="spellStart"/>
            <w:r w:rsidRPr="00A113A0">
              <w:t>kārtām</w:t>
            </w:r>
            <w:proofErr w:type="spellEnd"/>
            <w:r w:rsidRPr="00A113A0">
              <w:t xml:space="preserve"> </w:t>
            </w:r>
            <w:proofErr w:type="spellStart"/>
            <w:r w:rsidRPr="00A113A0">
              <w:t>paraugi</w:t>
            </w:r>
            <w:proofErr w:type="spellEnd"/>
            <w:r w:rsidRPr="00A113A0">
              <w:t xml:space="preserve"> </w:t>
            </w:r>
            <w:proofErr w:type="spellStart"/>
            <w:r w:rsidRPr="00A113A0">
              <w:t>ņemami</w:t>
            </w:r>
            <w:proofErr w:type="spellEnd"/>
            <w:r w:rsidRPr="00A113A0">
              <w:t xml:space="preserve"> </w:t>
            </w:r>
            <w:proofErr w:type="spellStart"/>
            <w:r w:rsidRPr="00A113A0">
              <w:t>tikai</w:t>
            </w:r>
            <w:proofErr w:type="spellEnd"/>
            <w:r w:rsidRPr="00A113A0">
              <w:t xml:space="preserve"> </w:t>
            </w:r>
            <w:proofErr w:type="spellStart"/>
            <w:r w:rsidRPr="00A113A0">
              <w:t>izņēmuma</w:t>
            </w:r>
            <w:proofErr w:type="spellEnd"/>
            <w:r w:rsidRPr="00A113A0">
              <w:t xml:space="preserve"> </w:t>
            </w:r>
            <w:proofErr w:type="spellStart"/>
            <w:r w:rsidRPr="00A113A0">
              <w:t>gadījumos</w:t>
            </w:r>
            <w:proofErr w:type="spellEnd"/>
            <w:r w:rsidRPr="00A113A0">
              <w:t xml:space="preserve">, </w:t>
            </w:r>
            <w:proofErr w:type="spellStart"/>
            <w:r w:rsidRPr="00A113A0">
              <w:t>ja</w:t>
            </w:r>
            <w:proofErr w:type="spellEnd"/>
            <w:r w:rsidRPr="00A113A0">
              <w:t xml:space="preserve"> nav </w:t>
            </w:r>
            <w:proofErr w:type="spellStart"/>
            <w:r w:rsidRPr="00A113A0">
              <w:t>ticamu</w:t>
            </w:r>
            <w:proofErr w:type="spellEnd"/>
            <w:r w:rsidRPr="00A113A0">
              <w:t xml:space="preserve"> datu par </w:t>
            </w:r>
            <w:proofErr w:type="spellStart"/>
            <w:r w:rsidRPr="00A113A0">
              <w:t>lietoto</w:t>
            </w:r>
            <w:proofErr w:type="spellEnd"/>
            <w:r w:rsidRPr="00A113A0">
              <w:t xml:space="preserve"> </w:t>
            </w:r>
            <w:proofErr w:type="spellStart"/>
            <w:r w:rsidRPr="00A113A0">
              <w:t>izejmateriālu</w:t>
            </w:r>
            <w:proofErr w:type="spellEnd"/>
            <w:r w:rsidRPr="00A113A0">
              <w:t xml:space="preserve"> </w:t>
            </w:r>
            <w:proofErr w:type="spellStart"/>
            <w:r w:rsidRPr="00A113A0">
              <w:t>kvalitāti</w:t>
            </w:r>
            <w:proofErr w:type="spellEnd"/>
            <w:r w:rsidRPr="00A113A0">
              <w:t xml:space="preserve">. </w:t>
            </w:r>
            <w:proofErr w:type="spellStart"/>
            <w:r w:rsidRPr="00A113A0">
              <w:t>Vienam</w:t>
            </w:r>
            <w:proofErr w:type="spellEnd"/>
            <w:r w:rsidRPr="00A113A0">
              <w:t xml:space="preserve"> </w:t>
            </w:r>
            <w:proofErr w:type="spellStart"/>
            <w:r w:rsidRPr="00A113A0">
              <w:t>paraugam</w:t>
            </w:r>
            <w:proofErr w:type="spellEnd"/>
            <w:r w:rsidRPr="00A113A0">
              <w:t xml:space="preserve"> </w:t>
            </w:r>
            <w:proofErr w:type="spellStart"/>
            <w:r w:rsidRPr="00A113A0">
              <w:t>apvienojami</w:t>
            </w:r>
            <w:proofErr w:type="spellEnd"/>
            <w:r w:rsidRPr="00A113A0">
              <w:t xml:space="preserve"> </w:t>
            </w:r>
            <w:proofErr w:type="spellStart"/>
            <w:r w:rsidRPr="00A113A0">
              <w:t>vismaz</w:t>
            </w:r>
            <w:proofErr w:type="spellEnd"/>
            <w:r w:rsidRPr="00A113A0">
              <w:t xml:space="preserve"> </w:t>
            </w:r>
            <w:proofErr w:type="spellStart"/>
            <w:r w:rsidRPr="00A113A0">
              <w:t>trīs</w:t>
            </w:r>
            <w:proofErr w:type="spellEnd"/>
            <w:r w:rsidRPr="00A113A0">
              <w:t xml:space="preserve"> </w:t>
            </w:r>
            <w:proofErr w:type="spellStart"/>
            <w:r w:rsidRPr="00A113A0">
              <w:t>daļējie</w:t>
            </w:r>
            <w:proofErr w:type="spellEnd"/>
            <w:r w:rsidRPr="00A113A0">
              <w:t xml:space="preserve"> </w:t>
            </w:r>
            <w:proofErr w:type="spellStart"/>
            <w:r w:rsidRPr="00A113A0">
              <w:t>paraugi</w:t>
            </w:r>
            <w:proofErr w:type="spellEnd"/>
            <w:r w:rsidRPr="00A113A0">
              <w:t xml:space="preserve">, kas </w:t>
            </w:r>
            <w:proofErr w:type="spellStart"/>
            <w:r w:rsidRPr="00A113A0">
              <w:t>ņemami</w:t>
            </w:r>
            <w:proofErr w:type="spellEnd"/>
            <w:r w:rsidRPr="00A113A0">
              <w:t xml:space="preserve"> </w:t>
            </w:r>
            <w:proofErr w:type="spellStart"/>
            <w:r w:rsidRPr="00A113A0">
              <w:t>pilnā</w:t>
            </w:r>
            <w:proofErr w:type="spellEnd"/>
            <w:r w:rsidRPr="00A113A0">
              <w:t xml:space="preserve"> </w:t>
            </w:r>
            <w:proofErr w:type="spellStart"/>
            <w:r w:rsidRPr="00A113A0">
              <w:t>uzbūvētās</w:t>
            </w:r>
            <w:proofErr w:type="spellEnd"/>
            <w:r w:rsidRPr="00A113A0">
              <w:t xml:space="preserve"> </w:t>
            </w:r>
            <w:proofErr w:type="spellStart"/>
            <w:r w:rsidRPr="00A113A0">
              <w:t>kārtas</w:t>
            </w:r>
            <w:proofErr w:type="spellEnd"/>
            <w:r w:rsidRPr="00A113A0">
              <w:t xml:space="preserve"> </w:t>
            </w:r>
            <w:proofErr w:type="spellStart"/>
            <w:r w:rsidRPr="00A113A0">
              <w:t>vai</w:t>
            </w:r>
            <w:proofErr w:type="spellEnd"/>
            <w:r w:rsidRPr="00A113A0">
              <w:t xml:space="preserve"> </w:t>
            </w:r>
            <w:proofErr w:type="spellStart"/>
            <w:r w:rsidRPr="00A113A0">
              <w:t>slāņa</w:t>
            </w:r>
            <w:proofErr w:type="spellEnd"/>
            <w:r w:rsidRPr="00A113A0">
              <w:t xml:space="preserve"> </w:t>
            </w:r>
            <w:proofErr w:type="spellStart"/>
            <w:r w:rsidRPr="00A113A0">
              <w:t>biezumā</w:t>
            </w:r>
            <w:proofErr w:type="spellEnd"/>
            <w:r w:rsidRPr="00A113A0">
              <w:t xml:space="preserve">. </w:t>
            </w:r>
            <w:proofErr w:type="spellStart"/>
            <w:r w:rsidRPr="00A113A0">
              <w:t>Novērtējot</w:t>
            </w:r>
            <w:proofErr w:type="spellEnd"/>
            <w:r w:rsidRPr="00A113A0">
              <w:t xml:space="preserve"> </w:t>
            </w:r>
            <w:proofErr w:type="spellStart"/>
            <w:r w:rsidRPr="00A113A0">
              <w:t>testēšanas</w:t>
            </w:r>
            <w:proofErr w:type="spellEnd"/>
            <w:r w:rsidRPr="00A113A0">
              <w:t xml:space="preserve"> </w:t>
            </w:r>
            <w:proofErr w:type="spellStart"/>
            <w:r w:rsidRPr="00A113A0">
              <w:t>rezultātus</w:t>
            </w:r>
            <w:proofErr w:type="spellEnd"/>
            <w:r w:rsidRPr="00A113A0">
              <w:t xml:space="preserve"> </w:t>
            </w:r>
            <w:proofErr w:type="spellStart"/>
            <w:r w:rsidRPr="00A113A0">
              <w:t>ir</w:t>
            </w:r>
            <w:proofErr w:type="spellEnd"/>
            <w:r w:rsidRPr="00A113A0">
              <w:t xml:space="preserve"> </w:t>
            </w:r>
            <w:proofErr w:type="spellStart"/>
            <w:r w:rsidRPr="00A113A0">
              <w:t>jāņem</w:t>
            </w:r>
            <w:proofErr w:type="spellEnd"/>
            <w:r w:rsidRPr="00A113A0">
              <w:t xml:space="preserve"> </w:t>
            </w:r>
            <w:proofErr w:type="spellStart"/>
            <w:r w:rsidRPr="00A113A0">
              <w:t>vērā</w:t>
            </w:r>
            <w:proofErr w:type="spellEnd"/>
            <w:r w:rsidRPr="00A113A0">
              <w:t xml:space="preserve">, ka </w:t>
            </w:r>
            <w:proofErr w:type="spellStart"/>
            <w:r w:rsidRPr="00A113A0">
              <w:t>šādi</w:t>
            </w:r>
            <w:proofErr w:type="spellEnd"/>
            <w:r w:rsidRPr="00A113A0">
              <w:t xml:space="preserve"> </w:t>
            </w:r>
            <w:proofErr w:type="spellStart"/>
            <w:r w:rsidRPr="00A113A0">
              <w:t>iegūtu</w:t>
            </w:r>
            <w:proofErr w:type="spellEnd"/>
            <w:r w:rsidRPr="00A113A0">
              <w:t xml:space="preserve"> </w:t>
            </w:r>
            <w:proofErr w:type="spellStart"/>
            <w:r w:rsidRPr="00A113A0">
              <w:t>paraugu</w:t>
            </w:r>
            <w:proofErr w:type="spellEnd"/>
            <w:r w:rsidRPr="00A113A0">
              <w:t xml:space="preserve"> </w:t>
            </w:r>
            <w:proofErr w:type="spellStart"/>
            <w:r w:rsidRPr="00A113A0">
              <w:t>testēšanas</w:t>
            </w:r>
            <w:proofErr w:type="spellEnd"/>
            <w:r w:rsidRPr="00A113A0">
              <w:t xml:space="preserve"> </w:t>
            </w:r>
            <w:proofErr w:type="spellStart"/>
            <w:r w:rsidRPr="00A113A0">
              <w:t>rezultāti</w:t>
            </w:r>
            <w:proofErr w:type="spellEnd"/>
            <w:r w:rsidRPr="00A113A0">
              <w:t xml:space="preserve"> var </w:t>
            </w:r>
            <w:proofErr w:type="spellStart"/>
            <w:r w:rsidRPr="00A113A0">
              <w:t>būt</w:t>
            </w:r>
            <w:proofErr w:type="spellEnd"/>
            <w:r w:rsidRPr="00A113A0">
              <w:t xml:space="preserve"> </w:t>
            </w:r>
            <w:proofErr w:type="spellStart"/>
            <w:r w:rsidRPr="00A113A0">
              <w:t>pasliktinājušies</w:t>
            </w:r>
            <w:proofErr w:type="spellEnd"/>
            <w:r w:rsidRPr="00A113A0">
              <w:t xml:space="preserve"> </w:t>
            </w:r>
            <w:proofErr w:type="spellStart"/>
            <w:r w:rsidRPr="00A113A0">
              <w:t>attiecībā</w:t>
            </w:r>
            <w:proofErr w:type="spellEnd"/>
            <w:r w:rsidRPr="00A113A0">
              <w:t xml:space="preserve"> </w:t>
            </w:r>
            <w:proofErr w:type="spellStart"/>
            <w:r w:rsidRPr="00A113A0">
              <w:t>pret</w:t>
            </w:r>
            <w:proofErr w:type="spellEnd"/>
            <w:r w:rsidRPr="00A113A0">
              <w:t xml:space="preserve"> </w:t>
            </w:r>
            <w:proofErr w:type="spellStart"/>
            <w:r w:rsidRPr="00A113A0">
              <w:t>testēšanas</w:t>
            </w:r>
            <w:proofErr w:type="spellEnd"/>
            <w:r w:rsidRPr="00A113A0">
              <w:t xml:space="preserve"> </w:t>
            </w:r>
            <w:proofErr w:type="spellStart"/>
            <w:r w:rsidRPr="00A113A0">
              <w:t>rezultātiem</w:t>
            </w:r>
            <w:proofErr w:type="spellEnd"/>
            <w:r w:rsidRPr="00A113A0">
              <w:t xml:space="preserve">, kas </w:t>
            </w:r>
            <w:proofErr w:type="spellStart"/>
            <w:r w:rsidRPr="00A113A0">
              <w:t>būtu</w:t>
            </w:r>
            <w:proofErr w:type="spellEnd"/>
            <w:r w:rsidRPr="00A113A0">
              <w:t xml:space="preserve"> </w:t>
            </w:r>
            <w:proofErr w:type="spellStart"/>
            <w:r w:rsidRPr="00A113A0">
              <w:t>iegūti</w:t>
            </w:r>
            <w:proofErr w:type="spellEnd"/>
            <w:r w:rsidRPr="00A113A0">
              <w:t xml:space="preserve">, </w:t>
            </w:r>
            <w:proofErr w:type="spellStart"/>
            <w:r w:rsidRPr="00A113A0">
              <w:t>testējot</w:t>
            </w:r>
            <w:proofErr w:type="spellEnd"/>
            <w:r w:rsidRPr="00A113A0">
              <w:t xml:space="preserve"> </w:t>
            </w:r>
            <w:proofErr w:type="spellStart"/>
            <w:r w:rsidRPr="00A113A0">
              <w:t>paraugus</w:t>
            </w:r>
            <w:proofErr w:type="spellEnd"/>
            <w:r w:rsidRPr="00A113A0">
              <w:t xml:space="preserve">, kas </w:t>
            </w:r>
            <w:proofErr w:type="spellStart"/>
            <w:r w:rsidRPr="00A113A0">
              <w:t>ņemti</w:t>
            </w:r>
            <w:proofErr w:type="spellEnd"/>
            <w:r w:rsidRPr="00A113A0">
              <w:t xml:space="preserve"> </w:t>
            </w:r>
            <w:proofErr w:type="spellStart"/>
            <w:r w:rsidRPr="00A113A0">
              <w:t>atbilstoši</w:t>
            </w:r>
            <w:proofErr w:type="spellEnd"/>
            <w:r w:rsidRPr="00A113A0">
              <w:t xml:space="preserve"> </w:t>
            </w:r>
            <w:proofErr w:type="spellStart"/>
            <w:r w:rsidRPr="00A113A0">
              <w:t>iepriekš</w:t>
            </w:r>
            <w:proofErr w:type="spellEnd"/>
            <w:r w:rsidRPr="00A113A0">
              <w:t xml:space="preserve"> </w:t>
            </w:r>
            <w:proofErr w:type="spellStart"/>
            <w:r w:rsidRPr="00A113A0">
              <w:t>norādīto</w:t>
            </w:r>
            <w:proofErr w:type="spellEnd"/>
            <w:r w:rsidRPr="00A113A0">
              <w:t xml:space="preserve"> </w:t>
            </w:r>
            <w:proofErr w:type="spellStart"/>
            <w:r w:rsidRPr="00A113A0">
              <w:t>standartu</w:t>
            </w:r>
            <w:proofErr w:type="spellEnd"/>
            <w:r w:rsidRPr="00A113A0">
              <w:t xml:space="preserve"> </w:t>
            </w:r>
            <w:proofErr w:type="spellStart"/>
            <w:r w:rsidRPr="00A113A0">
              <w:t>prasībām</w:t>
            </w:r>
            <w:proofErr w:type="spellEnd"/>
          </w:p>
          <w:p w14:paraId="3B57330A" w14:textId="77777777" w:rsidR="00B9576A" w:rsidRPr="00A113A0" w:rsidRDefault="00B9576A" w:rsidP="00192D16">
            <w:pPr>
              <w:pStyle w:val="Tabletext"/>
            </w:pPr>
            <w:r w:rsidRPr="00A113A0">
              <w:t>LVS EN 932-2</w:t>
            </w:r>
          </w:p>
        </w:tc>
      </w:tr>
      <w:tr w:rsidR="00B9576A" w:rsidRPr="00BF2E64" w14:paraId="7674EFA3"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8A0C13" w14:textId="77777777" w:rsidR="00B9576A" w:rsidRPr="00A113A0" w:rsidRDefault="00B9576A" w:rsidP="00192D16">
            <w:pPr>
              <w:pStyle w:val="Tabletext"/>
            </w:pPr>
            <w:proofErr w:type="spellStart"/>
            <w:r w:rsidRPr="00A113A0">
              <w:t>Bitumena</w:t>
            </w:r>
            <w:proofErr w:type="spellEnd"/>
            <w:r w:rsidRPr="00A113A0">
              <w:t xml:space="preserve"> </w:t>
            </w:r>
            <w:proofErr w:type="spellStart"/>
            <w:r w:rsidRPr="00A113A0">
              <w:t>saistvielas</w:t>
            </w:r>
            <w:proofErr w:type="spellEnd"/>
          </w:p>
        </w:tc>
        <w:tc>
          <w:tcPr>
            <w:tcW w:w="45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FDF38B" w14:textId="77777777" w:rsidR="00B9576A" w:rsidRPr="00A113A0" w:rsidRDefault="00B9576A" w:rsidP="00192D16">
            <w:pPr>
              <w:pStyle w:val="Tabletext"/>
            </w:pPr>
            <w:r w:rsidRPr="00A113A0">
              <w:t>LVS EN 58</w:t>
            </w:r>
          </w:p>
        </w:tc>
      </w:tr>
      <w:tr w:rsidR="00B9576A" w:rsidRPr="00BF2E64" w14:paraId="496126B0" w14:textId="77777777" w:rsidTr="00017975">
        <w:trPr>
          <w:cantSplit/>
          <w:trHeight w:val="350"/>
        </w:trPr>
        <w:tc>
          <w:tcPr>
            <w:tcW w:w="4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1A3FBD" w14:textId="77777777" w:rsidR="00B9576A" w:rsidRPr="00A113A0" w:rsidRDefault="00B9576A" w:rsidP="00192D16">
            <w:pPr>
              <w:pStyle w:val="Tabletext"/>
            </w:pPr>
            <w:proofErr w:type="spellStart"/>
            <w:r w:rsidRPr="00A113A0">
              <w:t>Bituminēti</w:t>
            </w:r>
            <w:proofErr w:type="spellEnd"/>
            <w:r w:rsidRPr="00A113A0">
              <w:t xml:space="preserve"> </w:t>
            </w:r>
            <w:proofErr w:type="spellStart"/>
            <w:r w:rsidRPr="00A113A0">
              <w:t>maisījumi</w:t>
            </w:r>
            <w:proofErr w:type="spellEnd"/>
            <w:r w:rsidRPr="00A113A0">
              <w:t xml:space="preserve"> un </w:t>
            </w:r>
            <w:proofErr w:type="spellStart"/>
            <w:r w:rsidRPr="00A113A0">
              <w:t>kārtas</w:t>
            </w:r>
            <w:proofErr w:type="spellEnd"/>
          </w:p>
        </w:tc>
        <w:tc>
          <w:tcPr>
            <w:tcW w:w="45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0C3BDC" w14:textId="77777777" w:rsidR="00B9576A" w:rsidRPr="00BF2E64" w:rsidRDefault="00B9576A" w:rsidP="00192D16">
            <w:pPr>
              <w:pStyle w:val="Tabletext"/>
            </w:pPr>
            <w:r w:rsidRPr="00BF2E64">
              <w:t>LVS EN 12697-27</w:t>
            </w:r>
          </w:p>
        </w:tc>
      </w:tr>
    </w:tbl>
    <w:p w14:paraId="5AA75C7B" w14:textId="257362AF" w:rsidR="00B3383B" w:rsidRDefault="000427A1" w:rsidP="00B300E4">
      <w:bookmarkStart w:id="270" w:name="_Toc250814845"/>
      <w:bookmarkStart w:id="271" w:name="_Ref251245429"/>
      <w:proofErr w:type="spellStart"/>
      <w:r>
        <w:t>Testēšanas</w:t>
      </w:r>
      <w:proofErr w:type="spellEnd"/>
      <w:r>
        <w:t xml:space="preserve"> </w:t>
      </w:r>
      <w:proofErr w:type="spellStart"/>
      <w:r>
        <w:t>kārtība</w:t>
      </w:r>
      <w:proofErr w:type="spellEnd"/>
      <w:r>
        <w:t xml:space="preserve"> </w:t>
      </w:r>
      <w:proofErr w:type="spellStart"/>
      <w:r>
        <w:t>nesaistītiem</w:t>
      </w:r>
      <w:proofErr w:type="spellEnd"/>
      <w:r>
        <w:t xml:space="preserve"> </w:t>
      </w:r>
      <w:proofErr w:type="spellStart"/>
      <w:r>
        <w:t>minerālmateriālu</w:t>
      </w:r>
      <w:proofErr w:type="spellEnd"/>
      <w:r>
        <w:t xml:space="preserve"> </w:t>
      </w:r>
      <w:proofErr w:type="spellStart"/>
      <w:r>
        <w:t>maisījumiem</w:t>
      </w:r>
      <w:proofErr w:type="spellEnd"/>
      <w:r w:rsidR="0022508A">
        <w:t xml:space="preserve"> ceļa </w:t>
      </w:r>
      <w:proofErr w:type="spellStart"/>
      <w:r w:rsidR="0022508A">
        <w:t>segas</w:t>
      </w:r>
      <w:proofErr w:type="spellEnd"/>
      <w:r w:rsidR="0022508A">
        <w:t xml:space="preserve"> </w:t>
      </w:r>
      <w:proofErr w:type="spellStart"/>
      <w:r w:rsidR="0022508A">
        <w:t>pamatu</w:t>
      </w:r>
      <w:proofErr w:type="spellEnd"/>
      <w:r w:rsidR="0022508A">
        <w:t xml:space="preserve"> </w:t>
      </w:r>
      <w:proofErr w:type="spellStart"/>
      <w:r w:rsidR="0022508A">
        <w:t>nesošajām</w:t>
      </w:r>
      <w:proofErr w:type="spellEnd"/>
      <w:r w:rsidR="0022508A">
        <w:t xml:space="preserve"> </w:t>
      </w:r>
      <w:proofErr w:type="spellStart"/>
      <w:r w:rsidR="0022508A">
        <w:t>kārtām</w:t>
      </w:r>
      <w:proofErr w:type="spellEnd"/>
      <w:r>
        <w:t xml:space="preserve">, </w:t>
      </w:r>
      <w:proofErr w:type="spellStart"/>
      <w:r>
        <w:t>saskaņojot</w:t>
      </w:r>
      <w:proofErr w:type="spellEnd"/>
      <w:r>
        <w:t xml:space="preserve"> </w:t>
      </w:r>
      <w:proofErr w:type="spellStart"/>
      <w:r>
        <w:t>materiālu</w:t>
      </w:r>
      <w:proofErr w:type="spellEnd"/>
      <w:r>
        <w:t xml:space="preserve"> </w:t>
      </w:r>
      <w:proofErr w:type="spellStart"/>
      <w:r>
        <w:t>lietošanai</w:t>
      </w:r>
      <w:proofErr w:type="spellEnd"/>
      <w:r w:rsidR="00C16638">
        <w:t xml:space="preserve"> un </w:t>
      </w:r>
      <w:proofErr w:type="spellStart"/>
      <w:r w:rsidR="00C16638">
        <w:t>darba</w:t>
      </w:r>
      <w:proofErr w:type="spellEnd"/>
      <w:r w:rsidR="00C16638">
        <w:t xml:space="preserve"> </w:t>
      </w:r>
      <w:proofErr w:type="spellStart"/>
      <w:r w:rsidR="00C16638">
        <w:t>izpildes</w:t>
      </w:r>
      <w:proofErr w:type="spellEnd"/>
      <w:r w:rsidR="00C16638">
        <w:t xml:space="preserve"> </w:t>
      </w:r>
      <w:proofErr w:type="spellStart"/>
      <w:r w:rsidR="00C16638">
        <w:t>laikā</w:t>
      </w:r>
      <w:proofErr w:type="spellEnd"/>
      <w:r w:rsidR="00AB3918">
        <w:t xml:space="preserve">, </w:t>
      </w:r>
      <w:proofErr w:type="spellStart"/>
      <w:r w:rsidR="00AB3918">
        <w:t>ja</w:t>
      </w:r>
      <w:proofErr w:type="spellEnd"/>
      <w:r w:rsidR="00AB3918">
        <w:t xml:space="preserve"> </w:t>
      </w:r>
      <w:proofErr w:type="spellStart"/>
      <w:r w:rsidR="00AB3918">
        <w:t>lietojamā</w:t>
      </w:r>
      <w:proofErr w:type="spellEnd"/>
      <w:r w:rsidR="00AB3918">
        <w:t xml:space="preserve"> </w:t>
      </w:r>
      <w:proofErr w:type="spellStart"/>
      <w:r w:rsidR="00AB3918">
        <w:t>materiāla</w:t>
      </w:r>
      <w:proofErr w:type="spellEnd"/>
      <w:r w:rsidR="00AB3918">
        <w:t xml:space="preserve"> </w:t>
      </w:r>
      <w:proofErr w:type="spellStart"/>
      <w:r w:rsidR="00AB3918">
        <w:t>daudzums</w:t>
      </w:r>
      <w:proofErr w:type="spellEnd"/>
      <w:r w:rsidR="00AB3918">
        <w:t xml:space="preserve"> ≥ 1500 t</w:t>
      </w:r>
      <w:r w:rsidR="00B3383B">
        <w:t>:</w:t>
      </w:r>
    </w:p>
    <w:p w14:paraId="58C04C1F" w14:textId="44F48763" w:rsidR="000427A1" w:rsidRDefault="00B3383B" w:rsidP="00A97EDD">
      <w:pPr>
        <w:pStyle w:val="Sarakstarindkopa"/>
      </w:pPr>
      <w:r>
        <w:t>pēc dokumentācijas iesniegšanas būvizstrādājuma saskaņošanai, saņemot pasūtītāja a</w:t>
      </w:r>
      <w:r w:rsidR="003D0A98">
        <w:t>p</w:t>
      </w:r>
      <w:r>
        <w:t>stiprinājumu par</w:t>
      </w:r>
      <w:r w:rsidR="000427A1">
        <w:t xml:space="preserve"> dokumentācijas</w:t>
      </w:r>
      <w:r>
        <w:t xml:space="preserve"> atbilstību, pirms būvizstrādājuma iestrādes,</w:t>
      </w:r>
      <w:r w:rsidR="003D0A98">
        <w:t xml:space="preserve"> </w:t>
      </w:r>
      <w:r>
        <w:t xml:space="preserve">paņem paraugu no </w:t>
      </w:r>
      <w:r w:rsidR="000E1A62">
        <w:t xml:space="preserve">pielietošanai </w:t>
      </w:r>
      <w:r>
        <w:t>konkrēt</w:t>
      </w:r>
      <w:r w:rsidR="000E1A62">
        <w:t>ajā</w:t>
      </w:r>
      <w:r>
        <w:t xml:space="preserve"> būvobjekt</w:t>
      </w:r>
      <w:r w:rsidR="000E1A62">
        <w:t>ā</w:t>
      </w:r>
      <w:r>
        <w:t xml:space="preserve"> attiecināmas būvizstrādājuma partijas</w:t>
      </w:r>
      <w:r w:rsidR="000427A1">
        <w:t xml:space="preserve"> – krautnes derīgo izrakteņu atradnē vai, ja tas nav iespējams, no krautnes ražotnē, pārkraušanas vietā u.tml., t.sk. sadalot </w:t>
      </w:r>
      <w:proofErr w:type="spellStart"/>
      <w:r w:rsidR="000427A1">
        <w:t>parugu</w:t>
      </w:r>
      <w:proofErr w:type="spellEnd"/>
      <w:r w:rsidR="000427A1">
        <w:t xml:space="preserve"> A, B, C, ja nepieciešams, papildus D (ražotājam) daļās</w:t>
      </w:r>
      <w:r w:rsidR="00C16638">
        <w:t>. Paņemtajam paraugam jātestē</w:t>
      </w:r>
      <w:r w:rsidR="00AB3918">
        <w:t xml:space="preserve"> un jānovērtē</w:t>
      </w:r>
      <w:r w:rsidR="00C16638">
        <w:t xml:space="preserve"> visas deklarējamās īpašības</w:t>
      </w:r>
      <w:r w:rsidR="00AB3918">
        <w:t xml:space="preserve">. </w:t>
      </w:r>
      <w:proofErr w:type="spellStart"/>
      <w:r w:rsidR="00AB3918">
        <w:t>G</w:t>
      </w:r>
      <w:r w:rsidR="0022508A">
        <w:t>ranulometriskajam</w:t>
      </w:r>
      <w:proofErr w:type="spellEnd"/>
      <w:r w:rsidR="0022508A">
        <w:t xml:space="preserve"> sastāvam jāvērtē RDV</w:t>
      </w:r>
      <w:r w:rsidR="000427A1">
        <w:t>;</w:t>
      </w:r>
    </w:p>
    <w:p w14:paraId="3647EB6C" w14:textId="0D6A8F9A" w:rsidR="00B3383B" w:rsidRDefault="00C16638" w:rsidP="00A97EDD">
      <w:pPr>
        <w:pStyle w:val="Sarakstarindkopa"/>
      </w:pPr>
      <w:r>
        <w:t xml:space="preserve">darba izpildes laikā katrai jaunai partijai vai ne retāk kā no katrām </w:t>
      </w:r>
      <w:r w:rsidR="7AF911EF">
        <w:t>1</w:t>
      </w:r>
      <w:r>
        <w:t xml:space="preserve">5000 t paņem paraugu no pielietošanai konkrētajā būvobjektā attiecināmas būvizstrādājuma partijas – krautnes derīgo izrakteņu atradnē vai, ja tas nav iespējams, no krautnes ražotnē, pārkraušanas vietā u.tml., t.sk. sadalot </w:t>
      </w:r>
      <w:r>
        <w:lastRenderedPageBreak/>
        <w:t>par</w:t>
      </w:r>
      <w:r w:rsidR="0022508A">
        <w:t>a</w:t>
      </w:r>
      <w:r>
        <w:t>ugu A, B, C, ja nepieciešams, papildus D (ražotājam) daļās. P</w:t>
      </w:r>
      <w:r w:rsidR="000427A1">
        <w:t>aņemtajam paraugam jā</w:t>
      </w:r>
      <w:r w:rsidR="003D0A98">
        <w:t xml:space="preserve">testē </w:t>
      </w:r>
      <w:r>
        <w:t xml:space="preserve">vismaz </w:t>
      </w:r>
      <w:proofErr w:type="spellStart"/>
      <w:r>
        <w:t>granulometriskais</w:t>
      </w:r>
      <w:proofErr w:type="spellEnd"/>
      <w:r>
        <w:t xml:space="preserve"> sastāvs, kuram jāvērtē RDV</w:t>
      </w:r>
      <w:r w:rsidR="000427A1">
        <w:t>.</w:t>
      </w:r>
    </w:p>
    <w:p w14:paraId="2F15F785" w14:textId="631850AC" w:rsidR="00B9576A" w:rsidRPr="00BF2E64" w:rsidRDefault="00B9576A" w:rsidP="00C008AE">
      <w:pPr>
        <w:pStyle w:val="Virsraksts3"/>
      </w:pPr>
      <w:proofErr w:type="spellStart"/>
      <w:r w:rsidRPr="00BF2E64">
        <w:t>Testēšana</w:t>
      </w:r>
      <w:bookmarkEnd w:id="270"/>
      <w:bookmarkEnd w:id="271"/>
      <w:proofErr w:type="spellEnd"/>
    </w:p>
    <w:p w14:paraId="78C56B06" w14:textId="77777777" w:rsidR="00B9576A" w:rsidRDefault="00B9576A" w:rsidP="00B300E4">
      <w:pPr>
        <w:pStyle w:val="Virsraksts4"/>
      </w:pPr>
      <w:bookmarkStart w:id="272" w:name="_Ref157596753"/>
      <w:r w:rsidRPr="00BF2E64">
        <w:t>Testēšanas bie</w:t>
      </w:r>
      <w:r>
        <w:t>žums.</w:t>
      </w:r>
      <w:bookmarkEnd w:id="272"/>
    </w:p>
    <w:p w14:paraId="48A7D0D9" w14:textId="4C04F236" w:rsidR="00B9576A" w:rsidRPr="00B44DB7" w:rsidRDefault="00B9576A" w:rsidP="00B300E4">
      <w:pPr>
        <w:rPr>
          <w:lang w:val="lv-LV"/>
        </w:rPr>
      </w:pPr>
      <w:r w:rsidRPr="00B44DB7">
        <w:rPr>
          <w:lang w:val="lv-LV"/>
        </w:rPr>
        <w:t xml:space="preserve">Testēšanas biežums būvizstrādājumu ražotājam (izplatītājam) jānosaka atbilstoši </w:t>
      </w:r>
      <w:r>
        <w:fldChar w:fldCharType="begin"/>
      </w:r>
      <w:r w:rsidRPr="00B44DB7">
        <w:rPr>
          <w:lang w:val="lv-LV"/>
        </w:rPr>
        <w:instrText xml:space="preserve"> REF _Ref250979812 \n \h </w:instrText>
      </w:r>
      <w:r w:rsidR="00B300E4">
        <w:instrText xml:space="preserve"> \* MERGEFORMAT </w:instrText>
      </w:r>
      <w:r>
        <w:fldChar w:fldCharType="separate"/>
      </w:r>
      <w:r w:rsidR="00C86EAE">
        <w:rPr>
          <w:lang w:val="lv-LV"/>
        </w:rPr>
        <w:t>2.6-3</w:t>
      </w:r>
      <w:r>
        <w:fldChar w:fldCharType="end"/>
      </w:r>
      <w:r w:rsidRPr="00B44DB7">
        <w:rPr>
          <w:lang w:val="lv-LV"/>
        </w:rPr>
        <w:t xml:space="preserve"> tabulā norādītajiem standartiem. Būvizstrādājumu ražotāja (izplatītāja) pienākums ir nodrošināt ražoto (pārdoto, piegādāto) būvizstrādājumu atbilstības apliecinājumus atbilstoši normatīvajos dokumentos noteiktajam. Būvdarbu veicējs ir atbildīgs par šo atbilstības apliecinājumu, kas pierāda attiecīgo būvizstrādājumu atbilstību prasībām, iesniegšanu pasūtītājam. Būvdarbu veicējs arī ir atbildīgs, lai būvē neiebūvētu būvizstrādājumus, kuriem nav normatīvajos dokumentos noteiktajam atbilstošu atbilstības apliecinājumu. Nepieciešamības gadījumā būvdarbu veicējs ir atbildīgs par papildu testēšanu vai mērījumiem un to rezultātu iesniegšanu pasūtītājam, lai apliecinātu attiecīgo būvizstrādājumu atbilstību prasībām.</w:t>
      </w:r>
    </w:p>
    <w:p w14:paraId="6903DE7C" w14:textId="77777777" w:rsidR="00B9576A" w:rsidRPr="00BF2E64" w:rsidRDefault="00B9576A" w:rsidP="00F2445C">
      <w:pPr>
        <w:pStyle w:val="Virsraksts8"/>
      </w:pPr>
      <w:bookmarkStart w:id="273" w:name="_Ref250979812"/>
      <w:r w:rsidRPr="00BF2E64">
        <w:t xml:space="preserve">tabula. </w:t>
      </w:r>
      <w:proofErr w:type="spellStart"/>
      <w:r w:rsidRPr="00BF2E64">
        <w:t>Testēšanas</w:t>
      </w:r>
      <w:proofErr w:type="spellEnd"/>
      <w:r w:rsidRPr="00BF2E64">
        <w:t xml:space="preserve"> </w:t>
      </w:r>
      <w:proofErr w:type="spellStart"/>
      <w:r w:rsidRPr="00BF2E64">
        <w:t>biežums</w:t>
      </w:r>
      <w:bookmarkEnd w:id="273"/>
      <w:proofErr w:type="spellEnd"/>
    </w:p>
    <w:tbl>
      <w:tblPr>
        <w:tblW w:w="0" w:type="auto"/>
        <w:tblInd w:w="5" w:type="dxa"/>
        <w:tblLayout w:type="fixed"/>
        <w:tblLook w:val="0000" w:firstRow="0" w:lastRow="0" w:firstColumn="0" w:lastColumn="0" w:noHBand="0" w:noVBand="0"/>
      </w:tblPr>
      <w:tblGrid>
        <w:gridCol w:w="4543"/>
        <w:gridCol w:w="4510"/>
      </w:tblGrid>
      <w:tr w:rsidR="00B9576A" w:rsidRPr="00BF2E64" w14:paraId="47E5C686" w14:textId="77777777" w:rsidTr="00017975">
        <w:trPr>
          <w:cantSplit/>
          <w:trHeight w:val="660"/>
          <w:tblHeader/>
        </w:trPr>
        <w:tc>
          <w:tcPr>
            <w:tcW w:w="45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7B2A17" w14:textId="77777777" w:rsidR="00B9576A" w:rsidRPr="00A113A0" w:rsidRDefault="00B9576A" w:rsidP="005F0071">
            <w:pPr>
              <w:pStyle w:val="Tablehead"/>
            </w:pPr>
          </w:p>
          <w:p w14:paraId="140A958A" w14:textId="77777777" w:rsidR="00B9576A" w:rsidRPr="00A113A0" w:rsidRDefault="00B9576A" w:rsidP="005F0071">
            <w:pPr>
              <w:pStyle w:val="Tablehead"/>
            </w:pPr>
            <w:proofErr w:type="spellStart"/>
            <w:r w:rsidRPr="00A113A0">
              <w:t>Materiāla</w:t>
            </w:r>
            <w:proofErr w:type="spellEnd"/>
            <w:r w:rsidRPr="00A113A0">
              <w:t xml:space="preserve"> </w:t>
            </w:r>
            <w:proofErr w:type="spellStart"/>
            <w:r w:rsidRPr="00A113A0">
              <w:t>vai</w:t>
            </w:r>
            <w:proofErr w:type="spellEnd"/>
            <w:r w:rsidRPr="00A113A0">
              <w:t xml:space="preserve"> </w:t>
            </w:r>
            <w:proofErr w:type="spellStart"/>
            <w:r w:rsidRPr="00A113A0">
              <w:t>produkta</w:t>
            </w:r>
            <w:proofErr w:type="spellEnd"/>
            <w:r w:rsidRPr="00A113A0">
              <w:t xml:space="preserve"> </w:t>
            </w:r>
            <w:proofErr w:type="spellStart"/>
            <w:r w:rsidRPr="00A113A0">
              <w:t>nosaukums</w:t>
            </w:r>
            <w:proofErr w:type="spellEnd"/>
          </w:p>
          <w:p w14:paraId="75179929" w14:textId="77777777" w:rsidR="00B9576A" w:rsidRPr="00A113A0" w:rsidRDefault="00B9576A" w:rsidP="005F0071">
            <w:pPr>
              <w:pStyle w:val="Tablehead"/>
            </w:pPr>
          </w:p>
        </w:tc>
        <w:tc>
          <w:tcPr>
            <w:tcW w:w="45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55BA56B" w14:textId="77777777" w:rsidR="00B9576A" w:rsidRPr="00A113A0" w:rsidRDefault="00B9576A" w:rsidP="005F0071">
            <w:pPr>
              <w:pStyle w:val="Tablehead"/>
            </w:pPr>
            <w:proofErr w:type="spellStart"/>
            <w:r w:rsidRPr="00A113A0">
              <w:t>Standarts</w:t>
            </w:r>
            <w:proofErr w:type="spellEnd"/>
          </w:p>
        </w:tc>
      </w:tr>
      <w:tr w:rsidR="00B9576A" w:rsidRPr="00BF2E64" w14:paraId="0D9B6A79"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FDD58D" w14:textId="6BC8B9BF" w:rsidR="00B9576A" w:rsidRPr="00A113A0" w:rsidRDefault="00B9576A" w:rsidP="00192D16">
            <w:pPr>
              <w:pStyle w:val="Tabletext"/>
            </w:pPr>
            <w:proofErr w:type="spellStart"/>
            <w:r w:rsidRPr="00A113A0">
              <w:t>Minerālmateriāli</w:t>
            </w:r>
            <w:proofErr w:type="spellEnd"/>
            <w:r w:rsidRPr="00A113A0">
              <w:t xml:space="preserve"> </w:t>
            </w:r>
            <w:proofErr w:type="spellStart"/>
            <w:r w:rsidRPr="00A113A0">
              <w:t>nesaistītajiem</w:t>
            </w:r>
            <w:proofErr w:type="spellEnd"/>
            <w:r w:rsidRPr="00A113A0">
              <w:t xml:space="preserve"> un </w:t>
            </w:r>
            <w:proofErr w:type="spellStart"/>
            <w:r w:rsidRPr="00A113A0">
              <w:t>hidrauliski</w:t>
            </w:r>
            <w:proofErr w:type="spellEnd"/>
            <w:r w:rsidR="008C2635">
              <w:t xml:space="preserve"> </w:t>
            </w:r>
            <w:proofErr w:type="spellStart"/>
            <w:r w:rsidR="008C2635">
              <w:t>vai</w:t>
            </w:r>
            <w:proofErr w:type="spellEnd"/>
            <w:r w:rsidR="008C2635">
              <w:t xml:space="preserve"> </w:t>
            </w:r>
            <w:proofErr w:type="spellStart"/>
            <w:r w:rsidR="008C2635">
              <w:t>ar</w:t>
            </w:r>
            <w:proofErr w:type="spellEnd"/>
            <w:r w:rsidR="008C2635">
              <w:t xml:space="preserve"> </w:t>
            </w:r>
            <w:proofErr w:type="spellStart"/>
            <w:r w:rsidR="008C2635">
              <w:t>bitumena</w:t>
            </w:r>
            <w:proofErr w:type="spellEnd"/>
            <w:r w:rsidR="008C2635">
              <w:t xml:space="preserve"> </w:t>
            </w:r>
            <w:proofErr w:type="spellStart"/>
            <w:r w:rsidR="008C2635">
              <w:t>saistvielām</w:t>
            </w:r>
            <w:proofErr w:type="spellEnd"/>
            <w:r w:rsidR="008C2635">
              <w:t xml:space="preserve"> </w:t>
            </w:r>
            <w:proofErr w:type="spellStart"/>
            <w:r w:rsidR="008C2635">
              <w:t>aukstā</w:t>
            </w:r>
            <w:proofErr w:type="spellEnd"/>
            <w:r w:rsidR="008C2635">
              <w:t xml:space="preserve"> </w:t>
            </w:r>
            <w:proofErr w:type="spellStart"/>
            <w:r w:rsidR="008C2635">
              <w:t>veidā</w:t>
            </w:r>
            <w:proofErr w:type="spellEnd"/>
            <w:r w:rsidRPr="00A113A0">
              <w:t xml:space="preserve"> </w:t>
            </w:r>
            <w:proofErr w:type="spellStart"/>
            <w:r w:rsidRPr="00A113A0">
              <w:t>saistītajiem</w:t>
            </w:r>
            <w:proofErr w:type="spellEnd"/>
            <w:r w:rsidRPr="00A113A0">
              <w:t xml:space="preserve"> </w:t>
            </w:r>
            <w:proofErr w:type="spellStart"/>
            <w:r w:rsidRPr="00A113A0">
              <w:t>maisījumiem</w:t>
            </w:r>
            <w:proofErr w:type="spellEnd"/>
          </w:p>
        </w:tc>
        <w:tc>
          <w:tcPr>
            <w:tcW w:w="45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F65804" w14:textId="77777777" w:rsidR="00B9576A" w:rsidRPr="00A113A0" w:rsidRDefault="00B9576A" w:rsidP="00192D16">
            <w:pPr>
              <w:pStyle w:val="Tabletext"/>
            </w:pPr>
            <w:r w:rsidRPr="00A113A0">
              <w:t>LVS EN 13242</w:t>
            </w:r>
          </w:p>
        </w:tc>
      </w:tr>
      <w:tr w:rsidR="00B9576A" w:rsidRPr="00BF2E64" w14:paraId="549279D5"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504F58" w14:textId="77777777" w:rsidR="00B9576A" w:rsidRPr="00A113A0" w:rsidRDefault="00B9576A" w:rsidP="00192D16">
            <w:pPr>
              <w:pStyle w:val="Tabletext"/>
            </w:pPr>
            <w:proofErr w:type="spellStart"/>
            <w:r w:rsidRPr="00A113A0">
              <w:t>Nesaistītie</w:t>
            </w:r>
            <w:proofErr w:type="spellEnd"/>
            <w:r w:rsidRPr="00A113A0">
              <w:t xml:space="preserve"> </w:t>
            </w:r>
            <w:proofErr w:type="spellStart"/>
            <w:r w:rsidRPr="00A113A0">
              <w:t>maisījumi</w:t>
            </w:r>
            <w:proofErr w:type="spellEnd"/>
          </w:p>
        </w:tc>
        <w:tc>
          <w:tcPr>
            <w:tcW w:w="45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009CF8" w14:textId="77777777" w:rsidR="00B9576A" w:rsidRPr="00A113A0" w:rsidRDefault="00B9576A" w:rsidP="00192D16">
            <w:pPr>
              <w:pStyle w:val="Tabletext"/>
            </w:pPr>
            <w:r w:rsidRPr="00A113A0">
              <w:t>LVS EN 13285</w:t>
            </w:r>
          </w:p>
        </w:tc>
      </w:tr>
      <w:tr w:rsidR="00B9576A" w:rsidRPr="00BF2E64" w14:paraId="7F4030DE" w14:textId="77777777" w:rsidTr="00017975">
        <w:trPr>
          <w:cantSplit/>
          <w:trHeight w:val="580"/>
        </w:trPr>
        <w:tc>
          <w:tcPr>
            <w:tcW w:w="45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58D2DF" w14:textId="77777777" w:rsidR="00B9576A" w:rsidRPr="00A113A0" w:rsidRDefault="00B9576A" w:rsidP="00192D16">
            <w:pPr>
              <w:pStyle w:val="Tabletext"/>
            </w:pPr>
            <w:proofErr w:type="spellStart"/>
            <w:r w:rsidRPr="00A113A0">
              <w:t>Minerālmateriāli</w:t>
            </w:r>
            <w:proofErr w:type="spellEnd"/>
            <w:r w:rsidRPr="00A113A0">
              <w:t xml:space="preserve"> </w:t>
            </w:r>
            <w:proofErr w:type="spellStart"/>
            <w:r w:rsidRPr="00A113A0">
              <w:t>bituminētiem</w:t>
            </w:r>
            <w:proofErr w:type="spellEnd"/>
            <w:r w:rsidRPr="00A113A0">
              <w:t xml:space="preserve"> </w:t>
            </w:r>
            <w:proofErr w:type="spellStart"/>
            <w:r w:rsidRPr="00A113A0">
              <w:t>maisījumiem</w:t>
            </w:r>
            <w:proofErr w:type="spellEnd"/>
            <w:r w:rsidRPr="00A113A0">
              <w:t xml:space="preserve"> un </w:t>
            </w:r>
            <w:proofErr w:type="spellStart"/>
            <w:r w:rsidRPr="00A113A0">
              <w:t>virsmas</w:t>
            </w:r>
            <w:proofErr w:type="spellEnd"/>
            <w:r w:rsidRPr="00A113A0">
              <w:t xml:space="preserve"> </w:t>
            </w:r>
            <w:proofErr w:type="spellStart"/>
            <w:r w:rsidRPr="00A113A0">
              <w:t>apstrādei</w:t>
            </w:r>
            <w:proofErr w:type="spellEnd"/>
          </w:p>
        </w:tc>
        <w:tc>
          <w:tcPr>
            <w:tcW w:w="45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9E7D77" w14:textId="77777777" w:rsidR="00B9576A" w:rsidRPr="00A113A0" w:rsidRDefault="00B9576A" w:rsidP="00192D16">
            <w:pPr>
              <w:pStyle w:val="Tabletext"/>
            </w:pPr>
            <w:r w:rsidRPr="00A113A0">
              <w:t>LVS EN 13043</w:t>
            </w:r>
          </w:p>
        </w:tc>
      </w:tr>
      <w:tr w:rsidR="00B9576A" w:rsidRPr="00BF2E64" w14:paraId="344D2AB8" w14:textId="77777777" w:rsidTr="00017975">
        <w:trPr>
          <w:cantSplit/>
          <w:trHeight w:val="350"/>
        </w:trPr>
        <w:tc>
          <w:tcPr>
            <w:tcW w:w="45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9FB18D" w14:textId="77777777" w:rsidR="00B9576A" w:rsidRPr="00A113A0" w:rsidRDefault="00B9576A" w:rsidP="00192D16">
            <w:pPr>
              <w:pStyle w:val="Tabletext"/>
            </w:pPr>
            <w:proofErr w:type="spellStart"/>
            <w:r w:rsidRPr="00A113A0">
              <w:t>Bituminētie</w:t>
            </w:r>
            <w:proofErr w:type="spellEnd"/>
            <w:r w:rsidRPr="00A113A0">
              <w:t xml:space="preserve"> </w:t>
            </w:r>
            <w:proofErr w:type="spellStart"/>
            <w:r w:rsidRPr="00A113A0">
              <w:t>maisījumi</w:t>
            </w:r>
            <w:proofErr w:type="spellEnd"/>
            <w:r w:rsidRPr="00A113A0">
              <w:t xml:space="preserve"> un </w:t>
            </w:r>
            <w:proofErr w:type="spellStart"/>
            <w:r w:rsidRPr="00A113A0">
              <w:t>materiāli</w:t>
            </w:r>
            <w:proofErr w:type="spellEnd"/>
          </w:p>
        </w:tc>
        <w:tc>
          <w:tcPr>
            <w:tcW w:w="45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56B66A1" w14:textId="77777777" w:rsidR="00B9576A" w:rsidRPr="00A113A0" w:rsidRDefault="00B9576A" w:rsidP="00192D16">
            <w:pPr>
              <w:pStyle w:val="Tabletext"/>
            </w:pPr>
            <w:r w:rsidRPr="00A113A0">
              <w:t>LVS EN 13108-21</w:t>
            </w:r>
          </w:p>
        </w:tc>
      </w:tr>
    </w:tbl>
    <w:p w14:paraId="0F6CB4FB" w14:textId="77777777" w:rsidR="00B9576A" w:rsidRPr="00BF2E64" w:rsidRDefault="00B9576A" w:rsidP="00B300E4">
      <w:proofErr w:type="spellStart"/>
      <w:r w:rsidRPr="00BF2E64">
        <w:t>Pasūtītājs</w:t>
      </w:r>
      <w:proofErr w:type="spellEnd"/>
      <w:r w:rsidRPr="00BF2E64">
        <w:t xml:space="preserve"> un </w:t>
      </w:r>
      <w:proofErr w:type="spellStart"/>
      <w:r w:rsidRPr="00BF2E64">
        <w:t>būvuzraugs</w:t>
      </w:r>
      <w:proofErr w:type="spellEnd"/>
      <w:r w:rsidRPr="00BF2E64">
        <w:t xml:space="preserve"> </w:t>
      </w:r>
      <w:proofErr w:type="spellStart"/>
      <w:r w:rsidRPr="00BF2E64">
        <w:t>pēc</w:t>
      </w:r>
      <w:proofErr w:type="spellEnd"/>
      <w:r w:rsidRPr="00BF2E64">
        <w:t xml:space="preserve"> </w:t>
      </w:r>
      <w:proofErr w:type="spellStart"/>
      <w:r w:rsidRPr="00BF2E64">
        <w:t>saviem</w:t>
      </w:r>
      <w:proofErr w:type="spellEnd"/>
      <w:r w:rsidRPr="00BF2E64">
        <w:t xml:space="preserve"> </w:t>
      </w:r>
      <w:proofErr w:type="spellStart"/>
      <w:r w:rsidRPr="00BF2E64">
        <w:t>ieskatiem</w:t>
      </w:r>
      <w:proofErr w:type="spellEnd"/>
      <w:r w:rsidRPr="00BF2E64">
        <w:t xml:space="preserve"> var </w:t>
      </w:r>
      <w:proofErr w:type="spellStart"/>
      <w:r w:rsidRPr="00BF2E64">
        <w:t>ņemt</w:t>
      </w:r>
      <w:proofErr w:type="spellEnd"/>
      <w:r w:rsidRPr="00BF2E64">
        <w:t xml:space="preserve"> </w:t>
      </w:r>
      <w:proofErr w:type="spellStart"/>
      <w:r w:rsidRPr="00BF2E64">
        <w:t>papildu</w:t>
      </w:r>
      <w:proofErr w:type="spellEnd"/>
      <w:r w:rsidRPr="00BF2E64">
        <w:t xml:space="preserve"> </w:t>
      </w:r>
      <w:proofErr w:type="spellStart"/>
      <w:r w:rsidRPr="00BF2E64">
        <w:t>paraugus</w:t>
      </w:r>
      <w:proofErr w:type="spellEnd"/>
      <w:r w:rsidRPr="00BF2E64">
        <w:t xml:space="preserve"> </w:t>
      </w:r>
      <w:proofErr w:type="spellStart"/>
      <w:r w:rsidRPr="00BF2E64">
        <w:t>testēšanai</w:t>
      </w:r>
      <w:proofErr w:type="spellEnd"/>
      <w:r w:rsidRPr="00BF2E64">
        <w:t xml:space="preserve"> </w:t>
      </w:r>
      <w:proofErr w:type="spellStart"/>
      <w:r w:rsidRPr="00BF2E64">
        <w:t>būvobjektos</w:t>
      </w:r>
      <w:proofErr w:type="spellEnd"/>
      <w:r w:rsidRPr="00BF2E64">
        <w:t xml:space="preserve">, </w:t>
      </w:r>
      <w:proofErr w:type="spellStart"/>
      <w:r w:rsidRPr="00BF2E64">
        <w:t>būvmateriālu</w:t>
      </w:r>
      <w:proofErr w:type="spellEnd"/>
      <w:r w:rsidRPr="00BF2E64">
        <w:t xml:space="preserve"> </w:t>
      </w:r>
      <w:proofErr w:type="spellStart"/>
      <w:r w:rsidRPr="00BF2E64">
        <w:t>ieguves</w:t>
      </w:r>
      <w:proofErr w:type="spellEnd"/>
      <w:r w:rsidRPr="00BF2E64">
        <w:t xml:space="preserve"> </w:t>
      </w:r>
      <w:proofErr w:type="spellStart"/>
      <w:r w:rsidRPr="00BF2E64">
        <w:t>vietās</w:t>
      </w:r>
      <w:proofErr w:type="spellEnd"/>
      <w:r w:rsidRPr="00BF2E64">
        <w:t xml:space="preserve">, </w:t>
      </w:r>
      <w:proofErr w:type="spellStart"/>
      <w:r w:rsidRPr="00BF2E64">
        <w:t>ražotnēs</w:t>
      </w:r>
      <w:proofErr w:type="spellEnd"/>
      <w:r w:rsidRPr="00BF2E64">
        <w:t xml:space="preserve"> un </w:t>
      </w:r>
      <w:proofErr w:type="spellStart"/>
      <w:r w:rsidRPr="00BF2E64">
        <w:t>krautnēs</w:t>
      </w:r>
      <w:proofErr w:type="spellEnd"/>
      <w:r w:rsidRPr="00BF2E64">
        <w:t xml:space="preserve">, </w:t>
      </w:r>
      <w:proofErr w:type="spellStart"/>
      <w:r w:rsidRPr="00BF2E64">
        <w:t>pieaicinot</w:t>
      </w:r>
      <w:proofErr w:type="spellEnd"/>
      <w:r w:rsidRPr="00BF2E64">
        <w:t xml:space="preserve"> </w:t>
      </w:r>
      <w:proofErr w:type="spellStart"/>
      <w:r>
        <w:t>būvdarbu</w:t>
      </w:r>
      <w:proofErr w:type="spellEnd"/>
      <w:r>
        <w:t xml:space="preserve"> </w:t>
      </w:r>
      <w:proofErr w:type="spellStart"/>
      <w:r>
        <w:t>veic</w:t>
      </w:r>
      <w:r w:rsidRPr="00BF2E64">
        <w:t>ēja</w:t>
      </w:r>
      <w:proofErr w:type="spellEnd"/>
      <w:r w:rsidRPr="00BF2E64">
        <w:t xml:space="preserve"> </w:t>
      </w:r>
      <w:proofErr w:type="spellStart"/>
      <w:r w:rsidRPr="00BF2E64">
        <w:t>pārstāvi</w:t>
      </w:r>
      <w:proofErr w:type="spellEnd"/>
      <w:r w:rsidRPr="00BF2E64">
        <w:t>.</w:t>
      </w:r>
    </w:p>
    <w:p w14:paraId="5867B662" w14:textId="77777777" w:rsidR="00B9576A" w:rsidRPr="00BF2E64" w:rsidRDefault="00B9576A" w:rsidP="00B300E4">
      <w:proofErr w:type="spellStart"/>
      <w:r w:rsidRPr="00BF2E64">
        <w:t>Paraugu</w:t>
      </w:r>
      <w:proofErr w:type="spellEnd"/>
      <w:r w:rsidRPr="00BF2E64">
        <w:t xml:space="preserve"> no </w:t>
      </w:r>
      <w:proofErr w:type="spellStart"/>
      <w:r w:rsidRPr="00BF2E64">
        <w:t>iesaiņojuma</w:t>
      </w:r>
      <w:proofErr w:type="spellEnd"/>
      <w:r w:rsidRPr="00BF2E64">
        <w:t xml:space="preserve"> A </w:t>
      </w:r>
      <w:proofErr w:type="spellStart"/>
      <w:r w:rsidRPr="00BF2E64">
        <w:t>testē</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paraugu</w:t>
      </w:r>
      <w:proofErr w:type="spellEnd"/>
      <w:r w:rsidRPr="00BF2E64">
        <w:t xml:space="preserve"> no </w:t>
      </w:r>
      <w:proofErr w:type="spellStart"/>
      <w:r w:rsidRPr="00BF2E64">
        <w:t>iesaiņojuma</w:t>
      </w:r>
      <w:proofErr w:type="spellEnd"/>
      <w:r w:rsidRPr="00BF2E64">
        <w:t xml:space="preserve"> B, </w:t>
      </w:r>
      <w:proofErr w:type="spellStart"/>
      <w:r w:rsidRPr="00BF2E64">
        <w:t>ja</w:t>
      </w:r>
      <w:proofErr w:type="spellEnd"/>
      <w:r w:rsidRPr="00BF2E64">
        <w:t xml:space="preserve"> </w:t>
      </w:r>
      <w:proofErr w:type="spellStart"/>
      <w:r w:rsidRPr="00BF2E64">
        <w:t>nepieciešams</w:t>
      </w:r>
      <w:proofErr w:type="spellEnd"/>
      <w:r w:rsidRPr="00BF2E64">
        <w:t xml:space="preserve">, </w:t>
      </w:r>
      <w:proofErr w:type="spellStart"/>
      <w:r w:rsidRPr="00BF2E64">
        <w:t>testē</w:t>
      </w:r>
      <w:proofErr w:type="spellEnd"/>
      <w:r w:rsidRPr="00BF2E64">
        <w:t xml:space="preserve"> </w:t>
      </w:r>
      <w:proofErr w:type="spellStart"/>
      <w:r w:rsidRPr="00BF2E64">
        <w:t>pasūtītājs</w:t>
      </w:r>
      <w:proofErr w:type="spellEnd"/>
      <w:r w:rsidRPr="00BF2E64">
        <w:t xml:space="preserve">, bet </w:t>
      </w:r>
      <w:proofErr w:type="spellStart"/>
      <w:r w:rsidRPr="00BF2E64">
        <w:t>paraugu</w:t>
      </w:r>
      <w:proofErr w:type="spellEnd"/>
      <w:r w:rsidRPr="00BF2E64">
        <w:t xml:space="preserve"> </w:t>
      </w:r>
      <w:proofErr w:type="spellStart"/>
      <w:r w:rsidRPr="00BF2E64">
        <w:t>iesaiņojumā</w:t>
      </w:r>
      <w:proofErr w:type="spellEnd"/>
      <w:r w:rsidRPr="00BF2E64">
        <w:t xml:space="preserve"> C </w:t>
      </w:r>
      <w:proofErr w:type="spellStart"/>
      <w:r w:rsidRPr="00BF2E64">
        <w:t>uzglabā</w:t>
      </w:r>
      <w:proofErr w:type="spellEnd"/>
      <w:r w:rsidRPr="00BF2E64">
        <w:t xml:space="preserve"> </w:t>
      </w:r>
      <w:proofErr w:type="spellStart"/>
      <w:r w:rsidRPr="00BF2E64">
        <w:t>būvuzraugs</w:t>
      </w:r>
      <w:proofErr w:type="spellEnd"/>
      <w:r w:rsidRPr="00BF2E64">
        <w:t xml:space="preserve">, </w:t>
      </w:r>
      <w:proofErr w:type="spellStart"/>
      <w:r w:rsidRPr="00BF2E64">
        <w:t>līdz</w:t>
      </w:r>
      <w:proofErr w:type="spellEnd"/>
      <w:r w:rsidRPr="00BF2E64">
        <w:t xml:space="preserve"> </w:t>
      </w:r>
      <w:proofErr w:type="spellStart"/>
      <w:r w:rsidRPr="00BF2E64">
        <w:t>apstiprina</w:t>
      </w:r>
      <w:proofErr w:type="spellEnd"/>
      <w:r w:rsidRPr="00BF2E64">
        <w:t xml:space="preserve"> </w:t>
      </w:r>
      <w:proofErr w:type="spellStart"/>
      <w:r w:rsidRPr="00BF2E64">
        <w:t>aktu</w:t>
      </w:r>
      <w:proofErr w:type="spellEnd"/>
      <w:r w:rsidRPr="00BF2E64">
        <w:t xml:space="preserve"> par </w:t>
      </w:r>
      <w:proofErr w:type="spellStart"/>
      <w:r w:rsidRPr="00BF2E64">
        <w:t>būves</w:t>
      </w:r>
      <w:proofErr w:type="spellEnd"/>
      <w:r w:rsidRPr="00BF2E64">
        <w:t xml:space="preserve"> </w:t>
      </w:r>
      <w:proofErr w:type="spellStart"/>
      <w:r w:rsidRPr="00BF2E64">
        <w:t>pieņemšanu</w:t>
      </w:r>
      <w:proofErr w:type="spellEnd"/>
      <w:r w:rsidRPr="00BF2E64">
        <w:t xml:space="preserve"> </w:t>
      </w:r>
      <w:proofErr w:type="spellStart"/>
      <w:r w:rsidRPr="00BF2E64">
        <w:t>ekspluatācijā</w:t>
      </w:r>
      <w:proofErr w:type="spellEnd"/>
      <w:r w:rsidRPr="00BF2E64">
        <w:t xml:space="preserve"> (</w:t>
      </w:r>
      <w:proofErr w:type="spellStart"/>
      <w:r w:rsidRPr="00BF2E64">
        <w:t>vai</w:t>
      </w:r>
      <w:proofErr w:type="spellEnd"/>
      <w:r w:rsidRPr="00BF2E64">
        <w:t xml:space="preserve"> </w:t>
      </w:r>
      <w:proofErr w:type="spellStart"/>
      <w:r w:rsidRPr="00BF2E64">
        <w:t>paveikto</w:t>
      </w:r>
      <w:proofErr w:type="spellEnd"/>
      <w:r w:rsidRPr="00BF2E64">
        <w:t xml:space="preserve"> </w:t>
      </w:r>
      <w:proofErr w:type="spellStart"/>
      <w:r w:rsidRPr="00BF2E64">
        <w:t>darbu</w:t>
      </w:r>
      <w:proofErr w:type="spellEnd"/>
      <w:r w:rsidRPr="00BF2E64">
        <w:t xml:space="preserve"> </w:t>
      </w:r>
      <w:proofErr w:type="spellStart"/>
      <w:r w:rsidRPr="00BF2E64">
        <w:t>pieņemšanas</w:t>
      </w:r>
      <w:proofErr w:type="spellEnd"/>
      <w:r w:rsidRPr="00BF2E64">
        <w:t xml:space="preserve"> </w:t>
      </w:r>
      <w:proofErr w:type="spellStart"/>
      <w:r w:rsidRPr="00BF2E64">
        <w:t>aktu</w:t>
      </w:r>
      <w:proofErr w:type="spellEnd"/>
      <w:r w:rsidRPr="00BF2E64">
        <w:t xml:space="preserve">). Ja </w:t>
      </w:r>
      <w:proofErr w:type="spellStart"/>
      <w:r w:rsidRPr="00BF2E64">
        <w:t>nepieciešams</w:t>
      </w:r>
      <w:proofErr w:type="spellEnd"/>
      <w:r w:rsidRPr="00BF2E64">
        <w:t xml:space="preserve">, </w:t>
      </w:r>
      <w:proofErr w:type="spellStart"/>
      <w:r w:rsidRPr="00BF2E64">
        <w:t>paraugu</w:t>
      </w:r>
      <w:proofErr w:type="spellEnd"/>
      <w:r w:rsidRPr="00BF2E64">
        <w:t xml:space="preserve"> C </w:t>
      </w:r>
      <w:proofErr w:type="spellStart"/>
      <w:r w:rsidRPr="00BF2E64">
        <w:t>izmanto</w:t>
      </w:r>
      <w:proofErr w:type="spellEnd"/>
      <w:r w:rsidRPr="00BF2E64">
        <w:t xml:space="preserve"> </w:t>
      </w:r>
      <w:proofErr w:type="spellStart"/>
      <w:r w:rsidRPr="00BF2E64">
        <w:t>papildu</w:t>
      </w:r>
      <w:proofErr w:type="spellEnd"/>
      <w:r w:rsidRPr="00BF2E64">
        <w:t xml:space="preserve"> </w:t>
      </w:r>
      <w:proofErr w:type="spellStart"/>
      <w:r w:rsidRPr="00BF2E64">
        <w:t>testēšanai</w:t>
      </w:r>
      <w:proofErr w:type="spellEnd"/>
      <w:r w:rsidRPr="00BF2E64">
        <w:t>.</w:t>
      </w:r>
    </w:p>
    <w:p w14:paraId="1DCCA618" w14:textId="70C717C9" w:rsidR="00B9576A" w:rsidRPr="00BF2E64" w:rsidRDefault="00B9576A" w:rsidP="00B300E4">
      <w:proofErr w:type="spellStart"/>
      <w:r>
        <w:t>Būvdarbu</w:t>
      </w:r>
      <w:proofErr w:type="spellEnd"/>
      <w:r>
        <w:t xml:space="preserve"> </w:t>
      </w:r>
      <w:proofErr w:type="spellStart"/>
      <w:r>
        <w:t>veic</w:t>
      </w:r>
      <w:r w:rsidRPr="00BF2E64">
        <w:t>ējam</w:t>
      </w:r>
      <w:proofErr w:type="spellEnd"/>
      <w:r w:rsidRPr="00BF2E64">
        <w:t xml:space="preserve"> nav </w:t>
      </w:r>
      <w:proofErr w:type="spellStart"/>
      <w:r w:rsidRPr="00BF2E64">
        <w:t>obligāti</w:t>
      </w:r>
      <w:proofErr w:type="spellEnd"/>
      <w:r w:rsidRPr="00BF2E64">
        <w:t xml:space="preserve"> </w:t>
      </w:r>
      <w:proofErr w:type="spellStart"/>
      <w:r w:rsidRPr="00BF2E64">
        <w:t>jātestē</w:t>
      </w:r>
      <w:proofErr w:type="spellEnd"/>
      <w:r w:rsidRPr="00BF2E64">
        <w:t xml:space="preserve"> </w:t>
      </w:r>
      <w:proofErr w:type="spellStart"/>
      <w:r w:rsidRPr="00BF2E64">
        <w:t>pasūtītāja</w:t>
      </w:r>
      <w:proofErr w:type="spellEnd"/>
      <w:r w:rsidRPr="00BF2E64">
        <w:t xml:space="preserve"> </w:t>
      </w:r>
      <w:proofErr w:type="spellStart"/>
      <w:r w:rsidRPr="00BF2E64">
        <w:t>vai</w:t>
      </w:r>
      <w:proofErr w:type="spellEnd"/>
      <w:r w:rsidRPr="00BF2E64">
        <w:t xml:space="preserve"> </w:t>
      </w:r>
      <w:proofErr w:type="spellStart"/>
      <w:r w:rsidRPr="00BF2E64">
        <w:t>būvuzrauga</w:t>
      </w:r>
      <w:proofErr w:type="spellEnd"/>
      <w:r w:rsidRPr="00BF2E64">
        <w:t xml:space="preserve"> </w:t>
      </w:r>
      <w:proofErr w:type="spellStart"/>
      <w:r w:rsidRPr="00BF2E64">
        <w:t>papildus</w:t>
      </w:r>
      <w:proofErr w:type="spellEnd"/>
      <w:r w:rsidRPr="00BF2E64">
        <w:t xml:space="preserve"> </w:t>
      </w:r>
      <w:proofErr w:type="spellStart"/>
      <w:r w:rsidRPr="00BF2E64">
        <w:t>ņemtie</w:t>
      </w:r>
      <w:proofErr w:type="spellEnd"/>
      <w:r w:rsidRPr="00BF2E64">
        <w:t xml:space="preserve"> </w:t>
      </w:r>
      <w:proofErr w:type="spellStart"/>
      <w:r w:rsidRPr="00BF2E64">
        <w:t>paraugi</w:t>
      </w:r>
      <w:proofErr w:type="spellEnd"/>
      <w:r w:rsidRPr="00BF2E64">
        <w:t xml:space="preserve"> no </w:t>
      </w:r>
      <w:proofErr w:type="spellStart"/>
      <w:r w:rsidRPr="00BF2E64">
        <w:t>iesaiņojuma</w:t>
      </w:r>
      <w:proofErr w:type="spellEnd"/>
      <w:r w:rsidRPr="00BF2E64">
        <w:t xml:space="preserve"> A, </w:t>
      </w:r>
      <w:proofErr w:type="spellStart"/>
      <w:r w:rsidRPr="00BF2E64">
        <w:t>ja</w:t>
      </w:r>
      <w:proofErr w:type="spellEnd"/>
      <w:r w:rsidRPr="00BF2E64">
        <w:t xml:space="preserve"> </w:t>
      </w:r>
      <w:proofErr w:type="spellStart"/>
      <w:r w:rsidRPr="00BF2E64">
        <w:t>šādi</w:t>
      </w:r>
      <w:proofErr w:type="spellEnd"/>
      <w:r w:rsidRPr="00BF2E64">
        <w:t xml:space="preserve"> </w:t>
      </w:r>
      <w:proofErr w:type="spellStart"/>
      <w:r w:rsidRPr="00BF2E64">
        <w:t>ņ</w:t>
      </w:r>
      <w:r>
        <w:t>emto</w:t>
      </w:r>
      <w:proofErr w:type="spellEnd"/>
      <w:r>
        <w:t xml:space="preserve"> </w:t>
      </w:r>
      <w:proofErr w:type="spellStart"/>
      <w:r>
        <w:t>paraugu</w:t>
      </w:r>
      <w:proofErr w:type="spellEnd"/>
      <w:r>
        <w:t xml:space="preserve"> </w:t>
      </w:r>
      <w:proofErr w:type="spellStart"/>
      <w:r>
        <w:t>apjoms</w:t>
      </w:r>
      <w:proofErr w:type="spellEnd"/>
      <w:r>
        <w:t xml:space="preserve"> </w:t>
      </w:r>
      <w:proofErr w:type="spellStart"/>
      <w:r>
        <w:t>pārsniedz</w:t>
      </w:r>
      <w:proofErr w:type="spellEnd"/>
      <w:r>
        <w:t xml:space="preserve"> </w:t>
      </w:r>
      <w:r>
        <w:fldChar w:fldCharType="begin"/>
      </w:r>
      <w:r>
        <w:instrText xml:space="preserve"> REF _Ref250979812 \n \h </w:instrText>
      </w:r>
      <w:r w:rsidR="00B300E4">
        <w:instrText xml:space="preserve"> \* MERGEFORMAT </w:instrText>
      </w:r>
      <w:r>
        <w:fldChar w:fldCharType="separate"/>
      </w:r>
      <w:r w:rsidR="00C86EAE">
        <w:t>2.6-3</w:t>
      </w:r>
      <w:r>
        <w:fldChar w:fldCharType="end"/>
      </w:r>
      <w:r w:rsidRPr="00BF2E64">
        <w:t xml:space="preserve"> </w:t>
      </w:r>
      <w:proofErr w:type="spellStart"/>
      <w:r w:rsidRPr="00BF2E64">
        <w:t>tabulā</w:t>
      </w:r>
      <w:proofErr w:type="spellEnd"/>
      <w:r w:rsidRPr="00BF2E64">
        <w:t xml:space="preserve"> </w:t>
      </w:r>
      <w:proofErr w:type="spellStart"/>
      <w:r w:rsidRPr="00BF2E64">
        <w:t>minētajos</w:t>
      </w:r>
      <w:proofErr w:type="spellEnd"/>
      <w:r w:rsidRPr="00BF2E64">
        <w:t xml:space="preserve"> </w:t>
      </w:r>
      <w:proofErr w:type="spellStart"/>
      <w:r w:rsidRPr="00BF2E64">
        <w:t>standartos</w:t>
      </w:r>
      <w:proofErr w:type="spellEnd"/>
      <w:r w:rsidRPr="00BF2E64">
        <w:t xml:space="preserve"> </w:t>
      </w:r>
      <w:proofErr w:type="spellStart"/>
      <w:r w:rsidRPr="00BF2E64">
        <w:t>noteikto</w:t>
      </w:r>
      <w:proofErr w:type="spellEnd"/>
      <w:r w:rsidRPr="00BF2E64">
        <w:t xml:space="preserve"> </w:t>
      </w:r>
      <w:proofErr w:type="spellStart"/>
      <w:r w:rsidRPr="00BF2E64">
        <w:t>testēšanas</w:t>
      </w:r>
      <w:proofErr w:type="spellEnd"/>
      <w:r w:rsidRPr="00BF2E64">
        <w:t xml:space="preserve"> </w:t>
      </w:r>
      <w:proofErr w:type="spellStart"/>
      <w:r w:rsidRPr="00BF2E64">
        <w:t>biežumu</w:t>
      </w:r>
      <w:proofErr w:type="spellEnd"/>
      <w:r w:rsidRPr="00BF2E64">
        <w:t xml:space="preserve"> un, </w:t>
      </w:r>
      <w:proofErr w:type="spellStart"/>
      <w:r w:rsidRPr="00BF2E64">
        <w:t>ja</w:t>
      </w:r>
      <w:proofErr w:type="spellEnd"/>
      <w:r w:rsidRPr="00BF2E64">
        <w:t xml:space="preserve"> nav </w:t>
      </w:r>
      <w:proofErr w:type="spellStart"/>
      <w:r w:rsidRPr="00BF2E64">
        <w:t>objektīva</w:t>
      </w:r>
      <w:proofErr w:type="spellEnd"/>
      <w:r w:rsidRPr="00BF2E64">
        <w:t xml:space="preserve"> </w:t>
      </w:r>
      <w:proofErr w:type="spellStart"/>
      <w:r w:rsidRPr="00BF2E64">
        <w:t>iemesla</w:t>
      </w:r>
      <w:proofErr w:type="spellEnd"/>
      <w:r w:rsidRPr="00BF2E64">
        <w:t xml:space="preserve"> </w:t>
      </w:r>
      <w:proofErr w:type="spellStart"/>
      <w:r w:rsidRPr="00BF2E64">
        <w:t>noteikt</w:t>
      </w:r>
      <w:proofErr w:type="spellEnd"/>
      <w:r w:rsidRPr="00BF2E64">
        <w:t xml:space="preserve"> </w:t>
      </w:r>
      <w:proofErr w:type="spellStart"/>
      <w:r w:rsidRPr="00BF2E64">
        <w:t>lielāku</w:t>
      </w:r>
      <w:proofErr w:type="spellEnd"/>
      <w:r w:rsidRPr="00BF2E64">
        <w:t xml:space="preserve"> </w:t>
      </w:r>
      <w:proofErr w:type="spellStart"/>
      <w:r w:rsidRPr="00BF2E64">
        <w:t>testēšanas</w:t>
      </w:r>
      <w:proofErr w:type="spellEnd"/>
      <w:r w:rsidRPr="00BF2E64">
        <w:t xml:space="preserve"> </w:t>
      </w:r>
      <w:proofErr w:type="spellStart"/>
      <w:r w:rsidRPr="00BF2E64">
        <w:t>biežumu</w:t>
      </w:r>
      <w:proofErr w:type="spellEnd"/>
      <w:r w:rsidRPr="00BF2E64">
        <w:t>.</w:t>
      </w:r>
    </w:p>
    <w:p w14:paraId="4F0CAE0D" w14:textId="77777777" w:rsidR="00B9576A" w:rsidRPr="00BF2E64" w:rsidRDefault="00B9576A" w:rsidP="00B300E4">
      <w:proofErr w:type="spellStart"/>
      <w:r w:rsidRPr="00BF2E64">
        <w:t>Bituminēto</w:t>
      </w:r>
      <w:proofErr w:type="spellEnd"/>
      <w:r w:rsidRPr="00BF2E64">
        <w:t xml:space="preserve"> </w:t>
      </w:r>
      <w:proofErr w:type="spellStart"/>
      <w:r w:rsidRPr="00BF2E64">
        <w:t>kārtu</w:t>
      </w:r>
      <w:proofErr w:type="spellEnd"/>
      <w:r w:rsidRPr="00BF2E64">
        <w:t xml:space="preserve"> </w:t>
      </w:r>
      <w:proofErr w:type="spellStart"/>
      <w:r w:rsidRPr="00BF2E64">
        <w:t>biezumu</w:t>
      </w:r>
      <w:proofErr w:type="spellEnd"/>
      <w:r w:rsidRPr="00BF2E64">
        <w:t xml:space="preserve"> </w:t>
      </w:r>
      <w:proofErr w:type="spellStart"/>
      <w:r w:rsidRPr="00BF2E64">
        <w:t>mērījumi</w:t>
      </w:r>
      <w:proofErr w:type="spellEnd"/>
      <w:r w:rsidRPr="00BF2E64">
        <w:t xml:space="preserve"> </w:t>
      </w:r>
      <w:proofErr w:type="spellStart"/>
      <w:r w:rsidRPr="00BF2E64">
        <w:t>jāveic</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12697-36, </w:t>
      </w:r>
      <w:proofErr w:type="spellStart"/>
      <w:r w:rsidRPr="00BF2E64">
        <w:t>piedaloties</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un </w:t>
      </w:r>
      <w:proofErr w:type="spellStart"/>
      <w:r w:rsidRPr="00BF2E64">
        <w:t>būvuzraugam</w:t>
      </w:r>
      <w:proofErr w:type="spellEnd"/>
      <w:r w:rsidRPr="00BF2E64">
        <w:t xml:space="preserve">, </w:t>
      </w:r>
      <w:proofErr w:type="spellStart"/>
      <w:r w:rsidRPr="00BF2E64">
        <w:t>tūlīt</w:t>
      </w:r>
      <w:proofErr w:type="spellEnd"/>
      <w:r w:rsidRPr="00BF2E64">
        <w:t xml:space="preserve"> </w:t>
      </w:r>
      <w:proofErr w:type="spellStart"/>
      <w:r w:rsidRPr="00BF2E64">
        <w:t>pēc</w:t>
      </w:r>
      <w:proofErr w:type="spellEnd"/>
      <w:r w:rsidRPr="00BF2E64">
        <w:t xml:space="preserve"> </w:t>
      </w:r>
      <w:proofErr w:type="spellStart"/>
      <w:r w:rsidRPr="00BF2E64">
        <w:t>paraugu</w:t>
      </w:r>
      <w:proofErr w:type="spellEnd"/>
      <w:r w:rsidRPr="00BF2E64">
        <w:t xml:space="preserve"> </w:t>
      </w:r>
      <w:proofErr w:type="spellStart"/>
      <w:r w:rsidRPr="00BF2E64">
        <w:t>izurbšanas</w:t>
      </w:r>
      <w:proofErr w:type="spellEnd"/>
      <w:r w:rsidRPr="00BF2E64">
        <w:t xml:space="preserve"> </w:t>
      </w:r>
      <w:proofErr w:type="spellStart"/>
      <w:r w:rsidRPr="00BF2E64">
        <w:t>objektā</w:t>
      </w:r>
      <w:proofErr w:type="spellEnd"/>
      <w:r w:rsidRPr="00BF2E64">
        <w:t xml:space="preserve"> </w:t>
      </w:r>
      <w:proofErr w:type="spellStart"/>
      <w:r w:rsidRPr="00BF2E64">
        <w:t>vai</w:t>
      </w:r>
      <w:proofErr w:type="spellEnd"/>
      <w:r w:rsidRPr="00BF2E64">
        <w:t xml:space="preserve">, </w:t>
      </w:r>
      <w:proofErr w:type="spellStart"/>
      <w:r w:rsidRPr="00BF2E64">
        <w:t>savstarpēji</w:t>
      </w:r>
      <w:proofErr w:type="spellEnd"/>
      <w:r w:rsidRPr="00BF2E64">
        <w:t xml:space="preserve"> </w:t>
      </w:r>
      <w:proofErr w:type="spellStart"/>
      <w:r w:rsidRPr="00BF2E64">
        <w:t>vienojoties</w:t>
      </w:r>
      <w:proofErr w:type="spellEnd"/>
      <w:r w:rsidRPr="00BF2E64">
        <w:t xml:space="preserve">, </w:t>
      </w:r>
      <w:proofErr w:type="spellStart"/>
      <w:r w:rsidRPr="00BF2E64">
        <w:t>citā</w:t>
      </w:r>
      <w:proofErr w:type="spellEnd"/>
      <w:r w:rsidRPr="00BF2E64">
        <w:t xml:space="preserve"> </w:t>
      </w:r>
      <w:proofErr w:type="spellStart"/>
      <w:r w:rsidRPr="00BF2E64">
        <w:t>vietā</w:t>
      </w:r>
      <w:proofErr w:type="spellEnd"/>
      <w:r w:rsidRPr="00BF2E64">
        <w:t>.</w:t>
      </w:r>
    </w:p>
    <w:p w14:paraId="347DFF91" w14:textId="77777777" w:rsidR="00B9576A" w:rsidRPr="00BF2E64" w:rsidRDefault="00B9576A" w:rsidP="00B300E4">
      <w:proofErr w:type="spellStart"/>
      <w:r w:rsidRPr="00BF2E64">
        <w:t>Mērījumi</w:t>
      </w:r>
      <w:proofErr w:type="spellEnd"/>
      <w:r w:rsidRPr="00BF2E64">
        <w:t xml:space="preserve"> un </w:t>
      </w:r>
      <w:proofErr w:type="spellStart"/>
      <w:r w:rsidRPr="00BF2E64">
        <w:t>testēšana</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jāveic</w:t>
      </w:r>
      <w:proofErr w:type="spellEnd"/>
      <w:r w:rsidRPr="00BF2E64">
        <w:t xml:space="preserve"> </w:t>
      </w:r>
      <w:proofErr w:type="spellStart"/>
      <w:r w:rsidRPr="00BF2E64">
        <w:t>laikus</w:t>
      </w:r>
      <w:proofErr w:type="spellEnd"/>
      <w:r w:rsidRPr="00BF2E64">
        <w:t xml:space="preserve">, </w:t>
      </w:r>
      <w:proofErr w:type="spellStart"/>
      <w:r w:rsidRPr="00BF2E64">
        <w:t>iesniedzot</w:t>
      </w:r>
      <w:proofErr w:type="spellEnd"/>
      <w:r w:rsidRPr="00BF2E64">
        <w:t xml:space="preserve"> </w:t>
      </w:r>
      <w:proofErr w:type="spellStart"/>
      <w:r w:rsidRPr="00BF2E64">
        <w:t>rezultātus</w:t>
      </w:r>
      <w:proofErr w:type="spellEnd"/>
      <w:r w:rsidRPr="00BF2E64">
        <w:t xml:space="preserve"> </w:t>
      </w:r>
      <w:proofErr w:type="spellStart"/>
      <w:r w:rsidRPr="00BF2E64">
        <w:t>būvuzraugam</w:t>
      </w:r>
      <w:proofErr w:type="spellEnd"/>
      <w:r w:rsidRPr="00BF2E64">
        <w:t xml:space="preserve"> </w:t>
      </w:r>
      <w:proofErr w:type="spellStart"/>
      <w:r w:rsidRPr="00BF2E64">
        <w:t>tūlīt</w:t>
      </w:r>
      <w:proofErr w:type="spellEnd"/>
      <w:r w:rsidRPr="00BF2E64">
        <w:t xml:space="preserve"> </w:t>
      </w:r>
      <w:proofErr w:type="spellStart"/>
      <w:r w:rsidRPr="00BF2E64">
        <w:t>pēc</w:t>
      </w:r>
      <w:proofErr w:type="spellEnd"/>
      <w:r w:rsidRPr="00BF2E64">
        <w:t xml:space="preserve"> </w:t>
      </w:r>
      <w:proofErr w:type="spellStart"/>
      <w:r w:rsidRPr="00BF2E64">
        <w:t>mērījumu</w:t>
      </w:r>
      <w:proofErr w:type="spellEnd"/>
      <w:r w:rsidRPr="00BF2E64">
        <w:t xml:space="preserve"> </w:t>
      </w:r>
      <w:proofErr w:type="spellStart"/>
      <w:r w:rsidRPr="00BF2E64">
        <w:t>vai</w:t>
      </w:r>
      <w:proofErr w:type="spellEnd"/>
      <w:r w:rsidRPr="00BF2E64">
        <w:t xml:space="preserve"> </w:t>
      </w:r>
      <w:proofErr w:type="spellStart"/>
      <w:r w:rsidRPr="00BF2E64">
        <w:t>testēšanas</w:t>
      </w:r>
      <w:proofErr w:type="spellEnd"/>
      <w:r w:rsidRPr="00BF2E64">
        <w:t xml:space="preserve"> </w:t>
      </w:r>
      <w:proofErr w:type="spellStart"/>
      <w:r w:rsidRPr="00BF2E64">
        <w:t>izpildes</w:t>
      </w:r>
      <w:proofErr w:type="spellEnd"/>
      <w:r w:rsidRPr="00BF2E64">
        <w:t xml:space="preserve"> </w:t>
      </w:r>
      <w:proofErr w:type="spellStart"/>
      <w:r w:rsidRPr="00BF2E64">
        <w:t>pirms</w:t>
      </w:r>
      <w:proofErr w:type="spellEnd"/>
      <w:r w:rsidRPr="00BF2E64">
        <w:t xml:space="preserve"> </w:t>
      </w:r>
      <w:proofErr w:type="spellStart"/>
      <w:r w:rsidRPr="00BF2E64">
        <w:t>nosedzošo</w:t>
      </w:r>
      <w:proofErr w:type="spellEnd"/>
      <w:r w:rsidRPr="00BF2E64">
        <w:t xml:space="preserve"> </w:t>
      </w:r>
      <w:proofErr w:type="spellStart"/>
      <w:r w:rsidRPr="00BF2E64">
        <w:t>darbu</w:t>
      </w:r>
      <w:proofErr w:type="spellEnd"/>
      <w:r w:rsidRPr="00BF2E64">
        <w:t xml:space="preserve"> </w:t>
      </w:r>
      <w:proofErr w:type="spellStart"/>
      <w:r w:rsidRPr="00BF2E64">
        <w:t>izpildes</w:t>
      </w:r>
      <w:proofErr w:type="spellEnd"/>
      <w:r w:rsidRPr="00BF2E64">
        <w:t xml:space="preserve">. </w:t>
      </w:r>
      <w:proofErr w:type="spellStart"/>
      <w:r w:rsidRPr="00BF2E64">
        <w:t>Testēšanas</w:t>
      </w:r>
      <w:proofErr w:type="spellEnd"/>
      <w:r w:rsidRPr="00BF2E64">
        <w:t xml:space="preserve"> un </w:t>
      </w:r>
      <w:proofErr w:type="spellStart"/>
      <w:r w:rsidRPr="00BF2E64">
        <w:t>mērījumu</w:t>
      </w:r>
      <w:proofErr w:type="spellEnd"/>
      <w:r w:rsidRPr="00BF2E64">
        <w:t xml:space="preserve"> </w:t>
      </w:r>
      <w:proofErr w:type="spellStart"/>
      <w:r w:rsidRPr="00BF2E64">
        <w:t>protokolos</w:t>
      </w:r>
      <w:proofErr w:type="spellEnd"/>
      <w:r w:rsidRPr="00BF2E64">
        <w:t xml:space="preserve"> un </w:t>
      </w:r>
      <w:proofErr w:type="spellStart"/>
      <w:r w:rsidRPr="00BF2E64">
        <w:t>pārskatos</w:t>
      </w:r>
      <w:proofErr w:type="spellEnd"/>
      <w:r w:rsidRPr="00BF2E64">
        <w:t xml:space="preserve"> </w:t>
      </w:r>
      <w:proofErr w:type="spellStart"/>
      <w:r w:rsidRPr="00BF2E64">
        <w:t>jānorāda</w:t>
      </w:r>
      <w:proofErr w:type="spellEnd"/>
      <w:r w:rsidRPr="00BF2E64">
        <w:t xml:space="preserve"> </w:t>
      </w:r>
      <w:proofErr w:type="spellStart"/>
      <w:r w:rsidRPr="00BF2E64">
        <w:t>veikto</w:t>
      </w:r>
      <w:proofErr w:type="spellEnd"/>
      <w:r w:rsidRPr="00BF2E64">
        <w:t xml:space="preserve"> </w:t>
      </w:r>
      <w:proofErr w:type="spellStart"/>
      <w:r w:rsidRPr="00BF2E64">
        <w:t>testu</w:t>
      </w:r>
      <w:proofErr w:type="spellEnd"/>
      <w:r w:rsidRPr="00BF2E64">
        <w:t xml:space="preserve"> un </w:t>
      </w:r>
      <w:proofErr w:type="spellStart"/>
      <w:r w:rsidRPr="00BF2E64">
        <w:t>mērījumu</w:t>
      </w:r>
      <w:proofErr w:type="spellEnd"/>
      <w:r w:rsidRPr="00BF2E64">
        <w:t xml:space="preserve"> </w:t>
      </w:r>
      <w:proofErr w:type="spellStart"/>
      <w:r w:rsidRPr="00BF2E64">
        <w:t>nenoteiktība</w:t>
      </w:r>
      <w:proofErr w:type="spellEnd"/>
      <w:r w:rsidRPr="00BF2E64">
        <w:t xml:space="preserve">, </w:t>
      </w:r>
      <w:proofErr w:type="spellStart"/>
      <w:r w:rsidRPr="00BF2E64">
        <w:t>ja</w:t>
      </w:r>
      <w:proofErr w:type="spellEnd"/>
      <w:r w:rsidRPr="00BF2E64">
        <w:t xml:space="preserve"> </w:t>
      </w:r>
      <w:proofErr w:type="spellStart"/>
      <w:r w:rsidRPr="00BF2E64">
        <w:t>testēšanas</w:t>
      </w:r>
      <w:proofErr w:type="spellEnd"/>
      <w:r w:rsidRPr="00BF2E64">
        <w:t xml:space="preserve"> </w:t>
      </w:r>
      <w:proofErr w:type="spellStart"/>
      <w:r w:rsidRPr="00BF2E64">
        <w:t>laboratorijai</w:t>
      </w:r>
      <w:proofErr w:type="spellEnd"/>
      <w:r w:rsidRPr="00BF2E64">
        <w:t xml:space="preserve"> </w:t>
      </w:r>
      <w:proofErr w:type="spellStart"/>
      <w:r w:rsidRPr="00BF2E64">
        <w:t>konkrētajām</w:t>
      </w:r>
      <w:proofErr w:type="spellEnd"/>
      <w:r w:rsidRPr="00BF2E64">
        <w:t xml:space="preserve"> </w:t>
      </w:r>
      <w:proofErr w:type="spellStart"/>
      <w:r w:rsidRPr="00BF2E64">
        <w:t>metodēm</w:t>
      </w:r>
      <w:proofErr w:type="spellEnd"/>
      <w:r w:rsidRPr="00BF2E64">
        <w:t xml:space="preserve"> </w:t>
      </w:r>
      <w:proofErr w:type="spellStart"/>
      <w:r w:rsidRPr="00BF2E64">
        <w:t>šī</w:t>
      </w:r>
      <w:proofErr w:type="spellEnd"/>
      <w:r w:rsidRPr="00BF2E64">
        <w:t xml:space="preserve"> </w:t>
      </w:r>
      <w:proofErr w:type="spellStart"/>
      <w:r w:rsidRPr="00BF2E64">
        <w:t>nenoteiktība</w:t>
      </w:r>
      <w:proofErr w:type="spellEnd"/>
      <w:r w:rsidRPr="00BF2E64">
        <w:t xml:space="preserve"> </w:t>
      </w:r>
      <w:proofErr w:type="spellStart"/>
      <w:r w:rsidRPr="00BF2E64">
        <w:t>ir</w:t>
      </w:r>
      <w:proofErr w:type="spellEnd"/>
      <w:r w:rsidRPr="00BF2E64">
        <w:t xml:space="preserve"> </w:t>
      </w:r>
      <w:proofErr w:type="spellStart"/>
      <w:r w:rsidRPr="00BF2E64">
        <w:t>aprēķināta</w:t>
      </w:r>
      <w:proofErr w:type="spellEnd"/>
      <w:r w:rsidRPr="00BF2E64">
        <w:t>.</w:t>
      </w:r>
    </w:p>
    <w:p w14:paraId="60C22528" w14:textId="77777777" w:rsidR="00B9576A" w:rsidRPr="00BF2E64" w:rsidRDefault="00B9576A" w:rsidP="00B300E4">
      <w:proofErr w:type="spellStart"/>
      <w:r w:rsidRPr="00BF2E64">
        <w:lastRenderedPageBreak/>
        <w:t>Pasūtītājs</w:t>
      </w:r>
      <w:proofErr w:type="spellEnd"/>
      <w:r w:rsidRPr="00BF2E64">
        <w:t xml:space="preserve"> </w:t>
      </w:r>
      <w:proofErr w:type="spellStart"/>
      <w:r w:rsidRPr="00BF2E64">
        <w:t>izsniedz</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vai</w:t>
      </w:r>
      <w:proofErr w:type="spellEnd"/>
      <w:r w:rsidRPr="00BF2E64">
        <w:t xml:space="preserve"> </w:t>
      </w:r>
      <w:proofErr w:type="spellStart"/>
      <w:r w:rsidRPr="00BF2E64">
        <w:t>būvuzraugam</w:t>
      </w:r>
      <w:proofErr w:type="spellEnd"/>
      <w:r w:rsidRPr="00BF2E64">
        <w:t xml:space="preserve"> </w:t>
      </w:r>
      <w:proofErr w:type="spellStart"/>
      <w:r w:rsidRPr="00BF2E64">
        <w:t>pasūtītāja</w:t>
      </w:r>
      <w:proofErr w:type="spellEnd"/>
      <w:r w:rsidRPr="00BF2E64">
        <w:t xml:space="preserve"> </w:t>
      </w:r>
      <w:proofErr w:type="spellStart"/>
      <w:r w:rsidRPr="00BF2E64">
        <w:t>veikto</w:t>
      </w:r>
      <w:proofErr w:type="spellEnd"/>
      <w:r w:rsidRPr="00BF2E64">
        <w:t xml:space="preserve"> </w:t>
      </w:r>
      <w:proofErr w:type="spellStart"/>
      <w:r w:rsidRPr="00BF2E64">
        <w:t>mērījumu</w:t>
      </w:r>
      <w:proofErr w:type="spellEnd"/>
      <w:r w:rsidRPr="00BF2E64">
        <w:t xml:space="preserve"> </w:t>
      </w:r>
      <w:proofErr w:type="spellStart"/>
      <w:r w:rsidRPr="00BF2E64">
        <w:t>vai</w:t>
      </w:r>
      <w:proofErr w:type="spellEnd"/>
      <w:r w:rsidRPr="00BF2E64">
        <w:t xml:space="preserve"> </w:t>
      </w:r>
      <w:proofErr w:type="spellStart"/>
      <w:r w:rsidRPr="00BF2E64">
        <w:t>testēšanas</w:t>
      </w:r>
      <w:proofErr w:type="spellEnd"/>
      <w:r w:rsidRPr="00BF2E64">
        <w:t xml:space="preserve"> </w:t>
      </w:r>
      <w:proofErr w:type="spellStart"/>
      <w:r w:rsidRPr="00BF2E64">
        <w:t>rezultātus</w:t>
      </w:r>
      <w:proofErr w:type="spellEnd"/>
      <w:r w:rsidRPr="00BF2E64">
        <w:t xml:space="preserve"> </w:t>
      </w:r>
      <w:proofErr w:type="spellStart"/>
      <w:r w:rsidRPr="00BF2E64">
        <w:t>tūlīt</w:t>
      </w:r>
      <w:proofErr w:type="spellEnd"/>
      <w:r w:rsidRPr="00BF2E64">
        <w:t xml:space="preserve"> </w:t>
      </w:r>
      <w:proofErr w:type="spellStart"/>
      <w:r w:rsidRPr="00BF2E64">
        <w:t>pēc</w:t>
      </w:r>
      <w:proofErr w:type="spellEnd"/>
      <w:r w:rsidRPr="00BF2E64">
        <w:t xml:space="preserve"> </w:t>
      </w:r>
      <w:proofErr w:type="spellStart"/>
      <w:r w:rsidRPr="00BF2E64">
        <w:t>mērījumu</w:t>
      </w:r>
      <w:proofErr w:type="spellEnd"/>
      <w:r w:rsidRPr="00BF2E64">
        <w:t xml:space="preserve"> </w:t>
      </w:r>
      <w:proofErr w:type="spellStart"/>
      <w:r w:rsidRPr="00BF2E64">
        <w:t>vai</w:t>
      </w:r>
      <w:proofErr w:type="spellEnd"/>
      <w:r w:rsidRPr="00BF2E64">
        <w:t xml:space="preserve"> </w:t>
      </w:r>
      <w:proofErr w:type="spellStart"/>
      <w:r w:rsidRPr="00BF2E64">
        <w:t>testēšanas</w:t>
      </w:r>
      <w:proofErr w:type="spellEnd"/>
      <w:r w:rsidRPr="00BF2E64">
        <w:t xml:space="preserve"> </w:t>
      </w:r>
      <w:proofErr w:type="spellStart"/>
      <w:r w:rsidRPr="00BF2E64">
        <w:t>izpildes</w:t>
      </w:r>
      <w:proofErr w:type="spellEnd"/>
      <w:r w:rsidRPr="00BF2E64">
        <w:t>.</w:t>
      </w:r>
    </w:p>
    <w:p w14:paraId="13185450" w14:textId="77777777" w:rsidR="00B9576A" w:rsidRPr="00BF2E64" w:rsidRDefault="00B9576A" w:rsidP="00B300E4">
      <w:proofErr w:type="spellStart"/>
      <w:r w:rsidRPr="00BF2E64">
        <w:t>Pēc</w:t>
      </w:r>
      <w:proofErr w:type="spellEnd"/>
      <w:r w:rsidRPr="00BF2E64">
        <w:t xml:space="preserve"> </w:t>
      </w:r>
      <w:proofErr w:type="spellStart"/>
      <w:r w:rsidRPr="00BF2E64">
        <w:t>darba</w:t>
      </w:r>
      <w:proofErr w:type="spellEnd"/>
      <w:r w:rsidRPr="00BF2E64">
        <w:t xml:space="preserve"> </w:t>
      </w:r>
      <w:proofErr w:type="spellStart"/>
      <w:r w:rsidRPr="00BF2E64">
        <w:t>vai</w:t>
      </w:r>
      <w:proofErr w:type="spellEnd"/>
      <w:r w:rsidRPr="00BF2E64">
        <w:t xml:space="preserve"> </w:t>
      </w:r>
      <w:proofErr w:type="spellStart"/>
      <w:r w:rsidRPr="00BF2E64">
        <w:t>darba</w:t>
      </w:r>
      <w:proofErr w:type="spellEnd"/>
      <w:r w:rsidRPr="00BF2E64">
        <w:t xml:space="preserve"> </w:t>
      </w:r>
      <w:proofErr w:type="spellStart"/>
      <w:r w:rsidRPr="00BF2E64">
        <w:t>daļas</w:t>
      </w:r>
      <w:proofErr w:type="spellEnd"/>
      <w:r w:rsidRPr="00BF2E64">
        <w:t xml:space="preserve"> </w:t>
      </w:r>
      <w:proofErr w:type="spellStart"/>
      <w:r w:rsidRPr="00BF2E64">
        <w:t>pabeigšanas</w:t>
      </w:r>
      <w:proofErr w:type="spellEnd"/>
      <w:r w:rsidRPr="00BF2E64">
        <w:t xml:space="preserve"> </w:t>
      </w:r>
      <w:proofErr w:type="spellStart"/>
      <w:r w:rsidRPr="00BF2E64">
        <w:t>vai</w:t>
      </w:r>
      <w:proofErr w:type="spellEnd"/>
      <w:r w:rsidRPr="00BF2E64">
        <w:t xml:space="preserve"> </w:t>
      </w:r>
      <w:proofErr w:type="spellStart"/>
      <w:r w:rsidRPr="00BF2E64">
        <w:t>pēc</w:t>
      </w:r>
      <w:proofErr w:type="spellEnd"/>
      <w:r w:rsidRPr="00BF2E64">
        <w:t xml:space="preserve"> </w:t>
      </w:r>
      <w:proofErr w:type="spellStart"/>
      <w:r w:rsidRPr="00BF2E64">
        <w:t>būvuzrauga</w:t>
      </w:r>
      <w:proofErr w:type="spellEnd"/>
      <w:r w:rsidRPr="00BF2E64">
        <w:t xml:space="preserve"> </w:t>
      </w:r>
      <w:proofErr w:type="spellStart"/>
      <w:r w:rsidRPr="00BF2E64">
        <w:t>rīkojuma</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jāapkopo</w:t>
      </w:r>
      <w:proofErr w:type="spellEnd"/>
      <w:r w:rsidRPr="00BF2E64">
        <w:t xml:space="preserve"> </w:t>
      </w:r>
      <w:proofErr w:type="spellStart"/>
      <w:r w:rsidRPr="00BF2E64">
        <w:t>visu</w:t>
      </w:r>
      <w:proofErr w:type="spellEnd"/>
      <w:r w:rsidRPr="00BF2E64">
        <w:t xml:space="preserve"> </w:t>
      </w:r>
      <w:proofErr w:type="spellStart"/>
      <w:r w:rsidRPr="00BF2E64">
        <w:t>mērījumu</w:t>
      </w:r>
      <w:proofErr w:type="spellEnd"/>
      <w:r w:rsidRPr="00BF2E64">
        <w:t xml:space="preserve"> un </w:t>
      </w:r>
      <w:proofErr w:type="spellStart"/>
      <w:r w:rsidRPr="00BF2E64">
        <w:t>testēšanas</w:t>
      </w:r>
      <w:proofErr w:type="spellEnd"/>
      <w:r w:rsidRPr="00BF2E64">
        <w:t xml:space="preserve"> </w:t>
      </w:r>
      <w:proofErr w:type="spellStart"/>
      <w:r w:rsidRPr="00BF2E64">
        <w:t>rezultāti</w:t>
      </w:r>
      <w:proofErr w:type="spellEnd"/>
      <w:r w:rsidRPr="00BF2E64">
        <w:t xml:space="preserve"> </w:t>
      </w:r>
      <w:proofErr w:type="spellStart"/>
      <w:r w:rsidRPr="00BF2E64">
        <w:t>kopsavilkumos</w:t>
      </w:r>
      <w:proofErr w:type="spellEnd"/>
      <w:r w:rsidRPr="00BF2E64">
        <w:t xml:space="preserve">, </w:t>
      </w:r>
      <w:proofErr w:type="spellStart"/>
      <w:r w:rsidRPr="00BF2E64">
        <w:t>uzrādot</w:t>
      </w:r>
      <w:proofErr w:type="spellEnd"/>
      <w:r w:rsidRPr="00BF2E64">
        <w:t xml:space="preserve"> </w:t>
      </w:r>
      <w:proofErr w:type="spellStart"/>
      <w:r w:rsidRPr="00BF2E64">
        <w:t>visus</w:t>
      </w:r>
      <w:proofErr w:type="spellEnd"/>
      <w:r w:rsidRPr="00BF2E64">
        <w:t xml:space="preserve"> – </w:t>
      </w:r>
      <w:proofErr w:type="spellStart"/>
      <w:r w:rsidRPr="00BF2E64">
        <w:t>gan</w:t>
      </w:r>
      <w:proofErr w:type="spellEnd"/>
      <w:r w:rsidRPr="00BF2E64">
        <w:t xml:space="preserve"> </w:t>
      </w:r>
      <w:proofErr w:type="spellStart"/>
      <w:r>
        <w:t>būvdarbu</w:t>
      </w:r>
      <w:proofErr w:type="spellEnd"/>
      <w:r>
        <w:t xml:space="preserve"> </w:t>
      </w:r>
      <w:proofErr w:type="spellStart"/>
      <w:r>
        <w:t>veic</w:t>
      </w:r>
      <w:r w:rsidRPr="00BF2E64">
        <w:t>ēja</w:t>
      </w:r>
      <w:proofErr w:type="spellEnd"/>
      <w:r w:rsidRPr="00BF2E64">
        <w:t xml:space="preserve">, </w:t>
      </w:r>
      <w:proofErr w:type="spellStart"/>
      <w:r w:rsidRPr="00BF2E64">
        <w:t>gan</w:t>
      </w:r>
      <w:proofErr w:type="spellEnd"/>
      <w:r w:rsidRPr="00BF2E64">
        <w:t xml:space="preserve"> </w:t>
      </w:r>
      <w:proofErr w:type="spellStart"/>
      <w:r w:rsidRPr="00BF2E64">
        <w:t>pasūtītāja</w:t>
      </w:r>
      <w:proofErr w:type="spellEnd"/>
      <w:r w:rsidRPr="00BF2E64">
        <w:t xml:space="preserve">, </w:t>
      </w:r>
      <w:proofErr w:type="spellStart"/>
      <w:r w:rsidRPr="00BF2E64">
        <w:t>gan</w:t>
      </w:r>
      <w:proofErr w:type="spellEnd"/>
      <w:r w:rsidRPr="00BF2E64">
        <w:t xml:space="preserve"> </w:t>
      </w:r>
      <w:proofErr w:type="spellStart"/>
      <w:r w:rsidRPr="00BF2E64">
        <w:t>būvuzrauga</w:t>
      </w:r>
      <w:proofErr w:type="spellEnd"/>
      <w:r w:rsidRPr="00BF2E64">
        <w:t xml:space="preserve"> – </w:t>
      </w:r>
      <w:proofErr w:type="spellStart"/>
      <w:r w:rsidRPr="00BF2E64">
        <w:t>iegūtos</w:t>
      </w:r>
      <w:proofErr w:type="spellEnd"/>
      <w:r w:rsidRPr="00BF2E64">
        <w:t xml:space="preserve"> </w:t>
      </w:r>
      <w:proofErr w:type="spellStart"/>
      <w:r w:rsidRPr="00BF2E64">
        <w:t>rezultātus</w:t>
      </w:r>
      <w:proofErr w:type="spellEnd"/>
      <w:r w:rsidRPr="00BF2E64">
        <w:t xml:space="preserve">, </w:t>
      </w:r>
      <w:proofErr w:type="gramStart"/>
      <w:r w:rsidRPr="00BF2E64">
        <w:t>un tie</w:t>
      </w:r>
      <w:proofErr w:type="gramEnd"/>
      <w:r w:rsidRPr="00BF2E64">
        <w:t xml:space="preserve"> </w:t>
      </w:r>
      <w:proofErr w:type="spellStart"/>
      <w:r w:rsidRPr="00BF2E64">
        <w:t>jāiesniedz</w:t>
      </w:r>
      <w:proofErr w:type="spellEnd"/>
      <w:r w:rsidRPr="00BF2E64">
        <w:t xml:space="preserve"> </w:t>
      </w:r>
      <w:proofErr w:type="spellStart"/>
      <w:r w:rsidRPr="00BF2E64">
        <w:t>būvuzraugam</w:t>
      </w:r>
      <w:proofErr w:type="spellEnd"/>
      <w:r w:rsidRPr="00BF2E64">
        <w:t>.</w:t>
      </w:r>
    </w:p>
    <w:p w14:paraId="2767404E" w14:textId="77777777" w:rsidR="00B9576A" w:rsidRPr="00BF2E64" w:rsidRDefault="00B9576A" w:rsidP="00B300E4">
      <w:proofErr w:type="spellStart"/>
      <w:r w:rsidRPr="00BF2E64">
        <w:t>Operatīvai</w:t>
      </w:r>
      <w:proofErr w:type="spellEnd"/>
      <w:r w:rsidRPr="00BF2E64">
        <w:t xml:space="preserve"> </w:t>
      </w:r>
      <w:proofErr w:type="spellStart"/>
      <w:r w:rsidRPr="00BF2E64">
        <w:t>kvalitātes</w:t>
      </w:r>
      <w:proofErr w:type="spellEnd"/>
      <w:r w:rsidRPr="00BF2E64">
        <w:t xml:space="preserve"> </w:t>
      </w:r>
      <w:proofErr w:type="spellStart"/>
      <w:r w:rsidRPr="00BF2E64">
        <w:t>kontrolei</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ieteicams</w:t>
      </w:r>
      <w:proofErr w:type="spellEnd"/>
      <w:r w:rsidRPr="00BF2E64">
        <w:t xml:space="preserve"> </w:t>
      </w:r>
      <w:proofErr w:type="spellStart"/>
      <w:r w:rsidRPr="00BF2E64">
        <w:t>lietot</w:t>
      </w:r>
      <w:proofErr w:type="spellEnd"/>
      <w:r w:rsidRPr="00BF2E64">
        <w:t xml:space="preserve"> </w:t>
      </w:r>
      <w:proofErr w:type="spellStart"/>
      <w:r w:rsidRPr="00BF2E64">
        <w:t>ātrdarbīgas</w:t>
      </w:r>
      <w:proofErr w:type="spellEnd"/>
      <w:r w:rsidRPr="00BF2E64">
        <w:t xml:space="preserve"> </w:t>
      </w:r>
      <w:proofErr w:type="spellStart"/>
      <w:r w:rsidRPr="00BF2E64">
        <w:t>iekārtas</w:t>
      </w:r>
      <w:proofErr w:type="spellEnd"/>
      <w:r w:rsidRPr="00BF2E64">
        <w:t xml:space="preserve">, kas </w:t>
      </w:r>
      <w:proofErr w:type="spellStart"/>
      <w:r w:rsidRPr="00BF2E64">
        <w:t>nodrošina</w:t>
      </w:r>
      <w:proofErr w:type="spellEnd"/>
      <w:r w:rsidRPr="00BF2E64">
        <w:t xml:space="preserve"> </w:t>
      </w:r>
      <w:proofErr w:type="spellStart"/>
      <w:r w:rsidRPr="00BF2E64">
        <w:t>ražotā</w:t>
      </w:r>
      <w:proofErr w:type="spellEnd"/>
      <w:r w:rsidRPr="00BF2E64">
        <w:t xml:space="preserve"> </w:t>
      </w:r>
      <w:proofErr w:type="spellStart"/>
      <w:r w:rsidRPr="00BF2E64">
        <w:t>vai</w:t>
      </w:r>
      <w:proofErr w:type="spellEnd"/>
      <w:r w:rsidRPr="00BF2E64">
        <w:t xml:space="preserve"> </w:t>
      </w:r>
      <w:proofErr w:type="spellStart"/>
      <w:r w:rsidRPr="00BF2E64">
        <w:t>būvētā</w:t>
      </w:r>
      <w:proofErr w:type="spellEnd"/>
      <w:r w:rsidRPr="00BF2E64">
        <w:t xml:space="preserve"> </w:t>
      </w:r>
      <w:proofErr w:type="spellStart"/>
      <w:r w:rsidRPr="00BF2E64">
        <w:t>produkta</w:t>
      </w:r>
      <w:proofErr w:type="spellEnd"/>
      <w:r w:rsidRPr="00BF2E64">
        <w:t xml:space="preserve"> </w:t>
      </w:r>
      <w:proofErr w:type="spellStart"/>
      <w:r w:rsidRPr="00BF2E64">
        <w:t>īpašību</w:t>
      </w:r>
      <w:proofErr w:type="spellEnd"/>
      <w:r w:rsidRPr="00BF2E64">
        <w:t xml:space="preserve"> </w:t>
      </w:r>
      <w:proofErr w:type="spellStart"/>
      <w:r w:rsidRPr="00BF2E64">
        <w:t>vai</w:t>
      </w:r>
      <w:proofErr w:type="spellEnd"/>
      <w:r w:rsidRPr="00BF2E64">
        <w:t xml:space="preserve"> </w:t>
      </w:r>
      <w:proofErr w:type="spellStart"/>
      <w:r w:rsidRPr="00BF2E64">
        <w:t>sastāva</w:t>
      </w:r>
      <w:proofErr w:type="spellEnd"/>
      <w:r w:rsidRPr="00BF2E64">
        <w:t xml:space="preserve"> </w:t>
      </w:r>
      <w:proofErr w:type="spellStart"/>
      <w:r w:rsidRPr="00BF2E64">
        <w:t>operatīvu</w:t>
      </w:r>
      <w:proofErr w:type="spellEnd"/>
      <w:r w:rsidRPr="00BF2E64">
        <w:t xml:space="preserve"> </w:t>
      </w:r>
      <w:proofErr w:type="spellStart"/>
      <w:r w:rsidRPr="00BF2E64">
        <w:t>noteikšanu</w:t>
      </w:r>
      <w:proofErr w:type="spellEnd"/>
      <w:r w:rsidRPr="00BF2E64">
        <w:t xml:space="preserve"> </w:t>
      </w:r>
      <w:proofErr w:type="spellStart"/>
      <w:r w:rsidRPr="00BF2E64">
        <w:t>darba</w:t>
      </w:r>
      <w:proofErr w:type="spellEnd"/>
      <w:r w:rsidRPr="00BF2E64">
        <w:t xml:space="preserve"> </w:t>
      </w:r>
      <w:proofErr w:type="spellStart"/>
      <w:r w:rsidRPr="00BF2E64">
        <w:t>gaitā</w:t>
      </w:r>
      <w:proofErr w:type="spellEnd"/>
      <w:r w:rsidRPr="00BF2E64">
        <w:t xml:space="preserve">. Ja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demonstrē</w:t>
      </w:r>
      <w:proofErr w:type="spellEnd"/>
      <w:r w:rsidRPr="00BF2E64">
        <w:t xml:space="preserve"> </w:t>
      </w:r>
      <w:proofErr w:type="spellStart"/>
      <w:r w:rsidRPr="00BF2E64">
        <w:t>ar</w:t>
      </w:r>
      <w:proofErr w:type="spellEnd"/>
      <w:r w:rsidRPr="00BF2E64">
        <w:t xml:space="preserve"> </w:t>
      </w:r>
      <w:proofErr w:type="spellStart"/>
      <w:r w:rsidRPr="00BF2E64">
        <w:t>ātrdarbīgām</w:t>
      </w:r>
      <w:proofErr w:type="spellEnd"/>
      <w:r w:rsidRPr="00BF2E64">
        <w:t xml:space="preserve"> </w:t>
      </w:r>
      <w:proofErr w:type="spellStart"/>
      <w:r w:rsidRPr="00BF2E64">
        <w:t>iekārtām</w:t>
      </w:r>
      <w:proofErr w:type="spellEnd"/>
      <w:r w:rsidRPr="00BF2E64">
        <w:t xml:space="preserve"> </w:t>
      </w:r>
      <w:proofErr w:type="spellStart"/>
      <w:r w:rsidRPr="00BF2E64">
        <w:t>iegūtu</w:t>
      </w:r>
      <w:proofErr w:type="spellEnd"/>
      <w:r w:rsidRPr="00BF2E64">
        <w:t xml:space="preserve"> </w:t>
      </w:r>
      <w:proofErr w:type="spellStart"/>
      <w:r w:rsidRPr="00BF2E64">
        <w:t>rezultātu</w:t>
      </w:r>
      <w:proofErr w:type="spellEnd"/>
      <w:r w:rsidRPr="00BF2E64">
        <w:t xml:space="preserve"> </w:t>
      </w:r>
      <w:proofErr w:type="spellStart"/>
      <w:r w:rsidRPr="00BF2E64">
        <w:t>salīdzināmību</w:t>
      </w:r>
      <w:proofErr w:type="spellEnd"/>
      <w:r w:rsidRPr="00BF2E64">
        <w:t xml:space="preserve"> </w:t>
      </w:r>
      <w:proofErr w:type="spellStart"/>
      <w:r w:rsidRPr="00BF2E64">
        <w:t>ar</w:t>
      </w:r>
      <w:proofErr w:type="spellEnd"/>
      <w:r w:rsidRPr="00BF2E64">
        <w:t xml:space="preserve"> </w:t>
      </w:r>
      <w:proofErr w:type="spellStart"/>
      <w:r w:rsidRPr="00BF2E64">
        <w:t>šajās</w:t>
      </w:r>
      <w:proofErr w:type="spellEnd"/>
      <w:r w:rsidRPr="00BF2E64">
        <w:t xml:space="preserve"> </w:t>
      </w:r>
      <w:proofErr w:type="spellStart"/>
      <w:r w:rsidRPr="00BF2E64">
        <w:t>specifikācijās</w:t>
      </w:r>
      <w:proofErr w:type="spellEnd"/>
      <w:r w:rsidRPr="00BF2E64">
        <w:t xml:space="preserve"> </w:t>
      </w:r>
      <w:proofErr w:type="spellStart"/>
      <w:r w:rsidRPr="00BF2E64">
        <w:t>noteiktajām</w:t>
      </w:r>
      <w:proofErr w:type="spellEnd"/>
      <w:r w:rsidRPr="00BF2E64">
        <w:t xml:space="preserve"> </w:t>
      </w:r>
      <w:proofErr w:type="spellStart"/>
      <w:r w:rsidRPr="00BF2E64">
        <w:t>testēšanas</w:t>
      </w:r>
      <w:proofErr w:type="spellEnd"/>
      <w:r w:rsidRPr="00BF2E64">
        <w:t xml:space="preserve"> </w:t>
      </w:r>
      <w:proofErr w:type="spellStart"/>
      <w:r w:rsidRPr="00BF2E64">
        <w:t>metodēm</w:t>
      </w:r>
      <w:proofErr w:type="spellEnd"/>
      <w:r w:rsidRPr="00BF2E64">
        <w:t xml:space="preserve"> un </w:t>
      </w:r>
      <w:proofErr w:type="spellStart"/>
      <w:r w:rsidRPr="00BF2E64">
        <w:t>apliecina</w:t>
      </w:r>
      <w:proofErr w:type="spellEnd"/>
      <w:r w:rsidRPr="00BF2E64">
        <w:t xml:space="preserve"> to </w:t>
      </w:r>
      <w:proofErr w:type="spellStart"/>
      <w:r w:rsidRPr="00BF2E64">
        <w:t>ar</w:t>
      </w:r>
      <w:proofErr w:type="spellEnd"/>
      <w:r w:rsidRPr="00BF2E64">
        <w:t xml:space="preserve"> </w:t>
      </w:r>
      <w:proofErr w:type="spellStart"/>
      <w:r w:rsidRPr="00BF2E64">
        <w:t>salīdzinošās</w:t>
      </w:r>
      <w:proofErr w:type="spellEnd"/>
      <w:r w:rsidRPr="00BF2E64">
        <w:t xml:space="preserve"> </w:t>
      </w:r>
      <w:proofErr w:type="spellStart"/>
      <w:r w:rsidRPr="00BF2E64">
        <w:t>testēšanas</w:t>
      </w:r>
      <w:proofErr w:type="spellEnd"/>
      <w:r w:rsidRPr="00BF2E64">
        <w:t xml:space="preserve"> </w:t>
      </w:r>
      <w:proofErr w:type="spellStart"/>
      <w:r w:rsidRPr="00BF2E64">
        <w:t>pārskatiem</w:t>
      </w:r>
      <w:proofErr w:type="spellEnd"/>
      <w:r w:rsidRPr="00BF2E64">
        <w:t xml:space="preserve"> </w:t>
      </w:r>
      <w:proofErr w:type="spellStart"/>
      <w:r w:rsidRPr="00BF2E64">
        <w:t>vai</w:t>
      </w:r>
      <w:proofErr w:type="spellEnd"/>
      <w:r w:rsidRPr="00BF2E64">
        <w:t xml:space="preserve"> </w:t>
      </w:r>
      <w:proofErr w:type="spellStart"/>
      <w:r w:rsidRPr="00BF2E64">
        <w:t>kalibrācijas</w:t>
      </w:r>
      <w:proofErr w:type="spellEnd"/>
      <w:r w:rsidRPr="00BF2E64">
        <w:t xml:space="preserve"> </w:t>
      </w:r>
      <w:proofErr w:type="spellStart"/>
      <w:r w:rsidRPr="00BF2E64">
        <w:t>protokoliem</w:t>
      </w:r>
      <w:proofErr w:type="spellEnd"/>
      <w:r w:rsidRPr="00BF2E64">
        <w:t xml:space="preserve">, tad </w:t>
      </w:r>
      <w:proofErr w:type="spellStart"/>
      <w:r w:rsidRPr="00BF2E64">
        <w:t>šajās</w:t>
      </w:r>
      <w:proofErr w:type="spellEnd"/>
      <w:r w:rsidRPr="00BF2E64">
        <w:t xml:space="preserve"> </w:t>
      </w:r>
      <w:proofErr w:type="spellStart"/>
      <w:r w:rsidRPr="00BF2E64">
        <w:t>specifikācijās</w:t>
      </w:r>
      <w:proofErr w:type="spellEnd"/>
      <w:r w:rsidRPr="00BF2E64">
        <w:t xml:space="preserve"> </w:t>
      </w:r>
      <w:proofErr w:type="spellStart"/>
      <w:r w:rsidRPr="00BF2E64">
        <w:t>noteikto</w:t>
      </w:r>
      <w:proofErr w:type="spellEnd"/>
      <w:r w:rsidRPr="00BF2E64">
        <w:t xml:space="preserve"> </w:t>
      </w:r>
      <w:proofErr w:type="spellStart"/>
      <w:r w:rsidRPr="00BF2E64">
        <w:t>testēšanas</w:t>
      </w:r>
      <w:proofErr w:type="spellEnd"/>
      <w:r w:rsidRPr="00BF2E64">
        <w:t xml:space="preserve"> </w:t>
      </w:r>
      <w:proofErr w:type="spellStart"/>
      <w:r w:rsidRPr="00BF2E64">
        <w:t>vai</w:t>
      </w:r>
      <w:proofErr w:type="spellEnd"/>
      <w:r w:rsidRPr="00BF2E64">
        <w:t xml:space="preserve"> </w:t>
      </w:r>
      <w:proofErr w:type="spellStart"/>
      <w:r w:rsidRPr="00BF2E64">
        <w:t>mērījumu</w:t>
      </w:r>
      <w:proofErr w:type="spellEnd"/>
      <w:r w:rsidRPr="00BF2E64">
        <w:t xml:space="preserve"> </w:t>
      </w:r>
      <w:proofErr w:type="spellStart"/>
      <w:r w:rsidRPr="00BF2E64">
        <w:t>apjomu</w:t>
      </w:r>
      <w:proofErr w:type="spellEnd"/>
      <w:r w:rsidRPr="00BF2E64">
        <w:t xml:space="preserve"> </w:t>
      </w:r>
      <w:proofErr w:type="spellStart"/>
      <w:r w:rsidRPr="00BF2E64">
        <w:t>drīkst</w:t>
      </w:r>
      <w:proofErr w:type="spellEnd"/>
      <w:r w:rsidRPr="00BF2E64">
        <w:t xml:space="preserve"> </w:t>
      </w:r>
      <w:proofErr w:type="spellStart"/>
      <w:r w:rsidRPr="00BF2E64">
        <w:t>samazināt</w:t>
      </w:r>
      <w:proofErr w:type="spellEnd"/>
      <w:r w:rsidRPr="00BF2E64">
        <w:t xml:space="preserve"> </w:t>
      </w:r>
      <w:proofErr w:type="spellStart"/>
      <w:r w:rsidRPr="00BF2E64">
        <w:t>līdz</w:t>
      </w:r>
      <w:proofErr w:type="spellEnd"/>
      <w:r w:rsidRPr="00BF2E64">
        <w:t xml:space="preserve"> </w:t>
      </w:r>
      <w:proofErr w:type="spellStart"/>
      <w:r w:rsidRPr="00BF2E64">
        <w:t>ātrdarbīgo</w:t>
      </w:r>
      <w:proofErr w:type="spellEnd"/>
      <w:r w:rsidRPr="00BF2E64">
        <w:t xml:space="preserve"> </w:t>
      </w:r>
      <w:proofErr w:type="spellStart"/>
      <w:r w:rsidRPr="00BF2E64">
        <w:t>iekārtu</w:t>
      </w:r>
      <w:proofErr w:type="spellEnd"/>
      <w:r w:rsidRPr="00BF2E64">
        <w:t xml:space="preserve"> </w:t>
      </w:r>
      <w:proofErr w:type="spellStart"/>
      <w:r w:rsidRPr="00BF2E64">
        <w:t>kalibrācijai</w:t>
      </w:r>
      <w:proofErr w:type="spellEnd"/>
      <w:r w:rsidRPr="00BF2E64">
        <w:t xml:space="preserve"> </w:t>
      </w:r>
      <w:proofErr w:type="spellStart"/>
      <w:r w:rsidRPr="00BF2E64">
        <w:t>nepieciešamajam</w:t>
      </w:r>
      <w:proofErr w:type="spellEnd"/>
      <w:r w:rsidRPr="00BF2E64">
        <w:t xml:space="preserve"> </w:t>
      </w:r>
      <w:proofErr w:type="spellStart"/>
      <w:r w:rsidRPr="00BF2E64">
        <w:t>testēšanas</w:t>
      </w:r>
      <w:proofErr w:type="spellEnd"/>
      <w:r w:rsidRPr="00BF2E64">
        <w:t xml:space="preserve"> </w:t>
      </w:r>
      <w:proofErr w:type="spellStart"/>
      <w:r w:rsidRPr="00BF2E64">
        <w:t>vai</w:t>
      </w:r>
      <w:proofErr w:type="spellEnd"/>
      <w:r w:rsidRPr="00BF2E64">
        <w:t xml:space="preserve"> </w:t>
      </w:r>
      <w:proofErr w:type="spellStart"/>
      <w:r w:rsidRPr="00BF2E64">
        <w:t>mērījumu</w:t>
      </w:r>
      <w:proofErr w:type="spellEnd"/>
      <w:r w:rsidRPr="00BF2E64">
        <w:t xml:space="preserve"> </w:t>
      </w:r>
      <w:proofErr w:type="spellStart"/>
      <w:r w:rsidRPr="00BF2E64">
        <w:t>apjomam</w:t>
      </w:r>
      <w:proofErr w:type="spellEnd"/>
      <w:r w:rsidRPr="00BF2E64">
        <w:t>.</w:t>
      </w:r>
    </w:p>
    <w:p w14:paraId="3F1AAF80" w14:textId="77777777" w:rsidR="00B9576A" w:rsidRPr="00BF2E64" w:rsidRDefault="00B9576A" w:rsidP="00B300E4">
      <w:proofErr w:type="spellStart"/>
      <w:r w:rsidRPr="00BF2E64">
        <w:t>Testēšanai</w:t>
      </w:r>
      <w:proofErr w:type="spellEnd"/>
      <w:r w:rsidRPr="00BF2E64">
        <w:t xml:space="preserve"> un </w:t>
      </w:r>
      <w:proofErr w:type="spellStart"/>
      <w:r w:rsidRPr="00BF2E64">
        <w:t>mērījumiem</w:t>
      </w:r>
      <w:proofErr w:type="spellEnd"/>
      <w:r w:rsidRPr="00BF2E64">
        <w:t xml:space="preserve"> </w:t>
      </w:r>
      <w:proofErr w:type="spellStart"/>
      <w:r w:rsidRPr="00BF2E64">
        <w:t>drīkst</w:t>
      </w:r>
      <w:proofErr w:type="spellEnd"/>
      <w:r w:rsidRPr="00BF2E64">
        <w:t xml:space="preserve"> </w:t>
      </w:r>
      <w:proofErr w:type="spellStart"/>
      <w:r w:rsidRPr="00BF2E64">
        <w:t>izmantot</w:t>
      </w:r>
      <w:proofErr w:type="spellEnd"/>
      <w:r w:rsidRPr="00BF2E64">
        <w:t xml:space="preserve"> </w:t>
      </w:r>
      <w:proofErr w:type="spellStart"/>
      <w:r w:rsidRPr="00BF2E64">
        <w:t>arī</w:t>
      </w:r>
      <w:proofErr w:type="spellEnd"/>
      <w:r w:rsidRPr="00BF2E64">
        <w:t xml:space="preserve"> no Ceļu </w:t>
      </w:r>
      <w:proofErr w:type="spellStart"/>
      <w:r w:rsidRPr="00BF2E64">
        <w:t>specifikācijās</w:t>
      </w:r>
      <w:proofErr w:type="spellEnd"/>
      <w:r w:rsidRPr="00BF2E64">
        <w:t xml:space="preserve"> </w:t>
      </w:r>
      <w:proofErr w:type="spellStart"/>
      <w:r w:rsidRPr="00BF2E64">
        <w:t>noteiktajām</w:t>
      </w:r>
      <w:proofErr w:type="spellEnd"/>
      <w:r w:rsidRPr="00BF2E64">
        <w:t xml:space="preserve"> </w:t>
      </w:r>
      <w:proofErr w:type="spellStart"/>
      <w:r w:rsidRPr="00BF2E64">
        <w:t>atšķirīgas</w:t>
      </w:r>
      <w:proofErr w:type="spellEnd"/>
      <w:r w:rsidRPr="00BF2E64">
        <w:t xml:space="preserve"> </w:t>
      </w:r>
      <w:proofErr w:type="spellStart"/>
      <w:r w:rsidRPr="00BF2E64">
        <w:t>metodes</w:t>
      </w:r>
      <w:proofErr w:type="spellEnd"/>
      <w:r w:rsidRPr="00BF2E64">
        <w:t xml:space="preserve">, </w:t>
      </w:r>
      <w:proofErr w:type="spellStart"/>
      <w:r w:rsidRPr="00BF2E64">
        <w:t>ja</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iepriekš</w:t>
      </w:r>
      <w:proofErr w:type="spellEnd"/>
      <w:r w:rsidRPr="00BF2E64">
        <w:t xml:space="preserve"> </w:t>
      </w:r>
      <w:proofErr w:type="spellStart"/>
      <w:r w:rsidRPr="00BF2E64">
        <w:t>tās</w:t>
      </w:r>
      <w:proofErr w:type="spellEnd"/>
      <w:r w:rsidRPr="00BF2E64">
        <w:t xml:space="preserve"> </w:t>
      </w:r>
      <w:proofErr w:type="spellStart"/>
      <w:r w:rsidRPr="00BF2E64">
        <w:t>ir</w:t>
      </w:r>
      <w:proofErr w:type="spellEnd"/>
      <w:r w:rsidRPr="00BF2E64">
        <w:t xml:space="preserve"> </w:t>
      </w:r>
      <w:proofErr w:type="spellStart"/>
      <w:r w:rsidRPr="00BF2E64">
        <w:t>salīdzinājis</w:t>
      </w:r>
      <w:proofErr w:type="spellEnd"/>
      <w:r w:rsidRPr="00BF2E64">
        <w:t xml:space="preserve"> </w:t>
      </w:r>
      <w:proofErr w:type="spellStart"/>
      <w:r w:rsidRPr="00BF2E64">
        <w:t>ar</w:t>
      </w:r>
      <w:proofErr w:type="spellEnd"/>
      <w:r w:rsidRPr="00BF2E64">
        <w:t xml:space="preserve"> Ceļu </w:t>
      </w:r>
      <w:proofErr w:type="spellStart"/>
      <w:r w:rsidRPr="00BF2E64">
        <w:t>specifikācijās</w:t>
      </w:r>
      <w:proofErr w:type="spellEnd"/>
      <w:r w:rsidRPr="00BF2E64">
        <w:t xml:space="preserve"> </w:t>
      </w:r>
      <w:proofErr w:type="spellStart"/>
      <w:r w:rsidRPr="00BF2E64">
        <w:t>noteiktajām</w:t>
      </w:r>
      <w:proofErr w:type="spellEnd"/>
      <w:r w:rsidRPr="00BF2E64">
        <w:t xml:space="preserve"> </w:t>
      </w:r>
      <w:proofErr w:type="spellStart"/>
      <w:r w:rsidRPr="00BF2E64">
        <w:t>metodēm</w:t>
      </w:r>
      <w:proofErr w:type="spellEnd"/>
      <w:r w:rsidRPr="00BF2E64">
        <w:t xml:space="preserve"> un būvinženieris </w:t>
      </w:r>
      <w:proofErr w:type="spellStart"/>
      <w:r w:rsidRPr="00BF2E64">
        <w:t>ir</w:t>
      </w:r>
      <w:proofErr w:type="spellEnd"/>
      <w:r w:rsidRPr="00BF2E64">
        <w:t xml:space="preserve"> </w:t>
      </w:r>
      <w:proofErr w:type="spellStart"/>
      <w:r w:rsidRPr="00BF2E64">
        <w:t>atzinis</w:t>
      </w:r>
      <w:proofErr w:type="spellEnd"/>
      <w:r w:rsidRPr="00BF2E64">
        <w:t xml:space="preserve">, ka </w:t>
      </w:r>
      <w:proofErr w:type="spellStart"/>
      <w:r w:rsidRPr="00BF2E64">
        <w:t>abu</w:t>
      </w:r>
      <w:proofErr w:type="spellEnd"/>
      <w:r w:rsidRPr="00BF2E64">
        <w:t xml:space="preserve"> </w:t>
      </w:r>
      <w:proofErr w:type="spellStart"/>
      <w:r w:rsidRPr="00BF2E64">
        <w:t>metožu</w:t>
      </w:r>
      <w:proofErr w:type="spellEnd"/>
      <w:r w:rsidRPr="00BF2E64">
        <w:t xml:space="preserve"> </w:t>
      </w:r>
      <w:proofErr w:type="spellStart"/>
      <w:r w:rsidRPr="00BF2E64">
        <w:t>rezultāti</w:t>
      </w:r>
      <w:proofErr w:type="spellEnd"/>
      <w:r w:rsidRPr="00BF2E64">
        <w:t xml:space="preserve"> </w:t>
      </w:r>
      <w:proofErr w:type="spellStart"/>
      <w:r w:rsidRPr="00BF2E64">
        <w:t>ir</w:t>
      </w:r>
      <w:proofErr w:type="spellEnd"/>
      <w:r w:rsidRPr="00BF2E64">
        <w:t xml:space="preserve"> </w:t>
      </w:r>
      <w:proofErr w:type="spellStart"/>
      <w:r w:rsidRPr="00BF2E64">
        <w:t>salīdzināmi</w:t>
      </w:r>
      <w:proofErr w:type="spellEnd"/>
      <w:r w:rsidRPr="00BF2E64">
        <w:t>.</w:t>
      </w:r>
    </w:p>
    <w:p w14:paraId="7DCBA00E" w14:textId="77777777" w:rsidR="00B9576A" w:rsidRPr="00BF2E64" w:rsidRDefault="00B9576A" w:rsidP="00B300E4">
      <w:pPr>
        <w:pStyle w:val="Virsraksts4"/>
      </w:pPr>
      <w:r w:rsidRPr="00BF2E64">
        <w:t>Izpildītā darba vērtējums.</w:t>
      </w:r>
    </w:p>
    <w:p w14:paraId="07C84222" w14:textId="53FB2576" w:rsidR="00B9576A" w:rsidRPr="00B44DB7" w:rsidRDefault="00B9576A" w:rsidP="00B300E4">
      <w:pPr>
        <w:rPr>
          <w:lang w:val="lv-LV"/>
        </w:rPr>
      </w:pPr>
      <w:r w:rsidRPr="00B44DB7">
        <w:rPr>
          <w:lang w:val="lv-LV"/>
        </w:rPr>
        <w:t xml:space="preserve">Izpildīto darbu vērtē pēc A parauga testu un mērījumu rezultātiem. Ja pasūtītājs ir veicis B parauga testus un mērījumus, izpildīto darbu vērtējumam izmanto arī B parauga rezultātus. C paraugu pārbauda tikai strīdus gadījumos. C parauga testu un mērījumu veikšana </w:t>
      </w:r>
      <w:r w:rsidR="002A6D6C" w:rsidRPr="00387C89">
        <w:rPr>
          <w:lang w:val="lv-LV"/>
        </w:rPr>
        <w:t>notiek pasūtītāja laboratorijā pieaicinot otras puses pārstāvi vai atsevišķos gadījumos pusēm vienojoties par</w:t>
      </w:r>
      <w:r w:rsidR="002A6D6C" w:rsidRPr="00896E3E">
        <w:rPr>
          <w:sz w:val="20"/>
          <w:szCs w:val="20"/>
        </w:rPr>
        <w:t xml:space="preserve"> </w:t>
      </w:r>
      <w:r w:rsidRPr="00B44DB7">
        <w:rPr>
          <w:lang w:val="lv-LV"/>
        </w:rPr>
        <w:t>abpusēji pieņemamu laboratoriju. Ja ir veikti C parauga testi, izpildīto darbu vērtē pēc C parauga rezultātiem.</w:t>
      </w:r>
    </w:p>
    <w:p w14:paraId="289DCE5F" w14:textId="126365EC" w:rsidR="00B9576A" w:rsidRPr="00CE45D4" w:rsidRDefault="00B9576A" w:rsidP="00B300E4">
      <w:pPr>
        <w:rPr>
          <w:lang w:val="lv-LV"/>
        </w:rPr>
      </w:pPr>
      <w:r w:rsidRPr="00B44DB7">
        <w:rPr>
          <w:lang w:val="lv-LV"/>
        </w:rPr>
        <w:t xml:space="preserve">Izpildīto darbu ieteicams vērtēt saskaņā ar Ceļu specifikāciju </w:t>
      </w:r>
      <w:r>
        <w:fldChar w:fldCharType="begin"/>
      </w:r>
      <w:r w:rsidRPr="00B44DB7">
        <w:rPr>
          <w:lang w:val="lv-LV"/>
        </w:rPr>
        <w:instrText xml:space="preserve"> REF _Ref250980001 \n \h </w:instrText>
      </w:r>
      <w:r w:rsidR="00B300E4">
        <w:instrText xml:space="preserve"> \* MERGEFORMAT </w:instrText>
      </w:r>
      <w:r>
        <w:fldChar w:fldCharType="separate"/>
      </w:r>
      <w:r w:rsidR="00C86EAE">
        <w:rPr>
          <w:lang w:val="lv-LV"/>
        </w:rPr>
        <w:t>9.2</w:t>
      </w:r>
      <w:r>
        <w:fldChar w:fldCharType="end"/>
      </w:r>
      <w:r w:rsidRPr="00B44DB7">
        <w:rPr>
          <w:lang w:val="lv-LV"/>
        </w:rPr>
        <w:t xml:space="preserve"> punktā aprakstīto metodiku</w:t>
      </w:r>
      <w:r>
        <w:rPr>
          <w:lang w:val="lv-LV"/>
        </w:rPr>
        <w:t>.</w:t>
      </w:r>
    </w:p>
    <w:p w14:paraId="4902D8F2" w14:textId="77777777" w:rsidR="00B9576A" w:rsidRDefault="00B9576A" w:rsidP="00B300E4">
      <w:pPr>
        <w:pStyle w:val="Virsraksts4"/>
      </w:pPr>
      <w:r>
        <w:t>Testēšanas un mērījumu rezultātu noapaļošana</w:t>
      </w:r>
    </w:p>
    <w:p w14:paraId="0D498BDE" w14:textId="77777777" w:rsidR="00B9576A" w:rsidRPr="00B44DB7" w:rsidRDefault="00B9576A" w:rsidP="00B300E4">
      <w:pPr>
        <w:rPr>
          <w:lang w:val="lv-LV"/>
        </w:rPr>
      </w:pPr>
      <w:r w:rsidRPr="00B44DB7">
        <w:rPr>
          <w:lang w:val="lv-LV"/>
        </w:rPr>
        <w:t>Testēšana un mērījumi jāveic ar precizitāti, kas nodrošina prasību rezultāta vērtību ar ne zemāku precizitāti par Ceļu specifikācijās noteikto.</w:t>
      </w:r>
    </w:p>
    <w:p w14:paraId="59876FDB" w14:textId="77777777" w:rsidR="00B9576A" w:rsidRPr="00B44DB7" w:rsidRDefault="00B9576A" w:rsidP="00B300E4">
      <w:pPr>
        <w:rPr>
          <w:lang w:val="lv-LV"/>
        </w:rPr>
      </w:pPr>
      <w:r w:rsidRPr="00B44DB7">
        <w:rPr>
          <w:lang w:val="lv-LV"/>
        </w:rPr>
        <w:t>Vērtējot izpildītā darba kvalitāti iegūtie testēšanas un mērījumu rezultāti ir jānoapaļo līdz Ceļu specifikāciju prasībās noteiktajai prasību rezultāta precizitātei.</w:t>
      </w:r>
    </w:p>
    <w:p w14:paraId="3BDB04D8" w14:textId="77777777" w:rsidR="00B9576A" w:rsidRDefault="00B9576A" w:rsidP="00B300E4">
      <w:r>
        <w:t xml:space="preserve">Lai </w:t>
      </w:r>
      <w:proofErr w:type="spellStart"/>
      <w:r>
        <w:t>noapaļotu</w:t>
      </w:r>
      <w:proofErr w:type="spellEnd"/>
      <w:r>
        <w:t xml:space="preserve"> </w:t>
      </w:r>
      <w:proofErr w:type="spellStart"/>
      <w:r>
        <w:t>rezultātu</w:t>
      </w:r>
      <w:proofErr w:type="spellEnd"/>
      <w:r>
        <w:t xml:space="preserve"> (</w:t>
      </w:r>
      <w:proofErr w:type="spellStart"/>
      <w:r>
        <w:t>skaitli</w:t>
      </w:r>
      <w:proofErr w:type="spellEnd"/>
      <w:r>
        <w:t>):</w:t>
      </w:r>
    </w:p>
    <w:p w14:paraId="5C55959A" w14:textId="77777777" w:rsidR="00B9576A" w:rsidRDefault="00B9576A" w:rsidP="00B300E4">
      <w:pPr>
        <w:numPr>
          <w:ilvl w:val="0"/>
          <w:numId w:val="23"/>
        </w:numPr>
      </w:pPr>
      <w:proofErr w:type="spellStart"/>
      <w:r>
        <w:t>sameklē</w:t>
      </w:r>
      <w:proofErr w:type="spellEnd"/>
      <w:r>
        <w:t xml:space="preserve"> </w:t>
      </w:r>
      <w:proofErr w:type="spellStart"/>
      <w:r>
        <w:t>skaitļa</w:t>
      </w:r>
      <w:proofErr w:type="spellEnd"/>
      <w:r>
        <w:t xml:space="preserve"> </w:t>
      </w:r>
      <w:proofErr w:type="spellStart"/>
      <w:r>
        <w:t>ciparu</w:t>
      </w:r>
      <w:proofErr w:type="spellEnd"/>
      <w:r>
        <w:t xml:space="preserve">, </w:t>
      </w:r>
      <w:proofErr w:type="spellStart"/>
      <w:r>
        <w:t>līdz</w:t>
      </w:r>
      <w:proofErr w:type="spellEnd"/>
      <w:r>
        <w:t xml:space="preserve"> </w:t>
      </w:r>
      <w:proofErr w:type="spellStart"/>
      <w:r>
        <w:t>kuram</w:t>
      </w:r>
      <w:proofErr w:type="spellEnd"/>
      <w:r>
        <w:t xml:space="preserve"> </w:t>
      </w:r>
      <w:proofErr w:type="spellStart"/>
      <w:proofErr w:type="gramStart"/>
      <w:r>
        <w:t>jānoapaļo</w:t>
      </w:r>
      <w:proofErr w:type="spellEnd"/>
      <w:r>
        <w:t>;</w:t>
      </w:r>
      <w:proofErr w:type="gramEnd"/>
    </w:p>
    <w:p w14:paraId="5A592B8E" w14:textId="77777777" w:rsidR="00B9576A" w:rsidRDefault="00B9576A" w:rsidP="00B300E4">
      <w:pPr>
        <w:numPr>
          <w:ilvl w:val="0"/>
          <w:numId w:val="23"/>
        </w:numPr>
      </w:pPr>
      <w:proofErr w:type="spellStart"/>
      <w:r>
        <w:t>salīdzina</w:t>
      </w:r>
      <w:proofErr w:type="spellEnd"/>
      <w:r>
        <w:t xml:space="preserve"> </w:t>
      </w:r>
      <w:proofErr w:type="spellStart"/>
      <w:r>
        <w:t>vienu</w:t>
      </w:r>
      <w:proofErr w:type="spellEnd"/>
      <w:r>
        <w:t xml:space="preserve"> </w:t>
      </w:r>
      <w:proofErr w:type="spellStart"/>
      <w:r>
        <w:t>ciparu</w:t>
      </w:r>
      <w:proofErr w:type="spellEnd"/>
      <w:r>
        <w:t xml:space="preserve"> pa </w:t>
      </w:r>
      <w:proofErr w:type="spellStart"/>
      <w:r>
        <w:t>labi</w:t>
      </w:r>
      <w:proofErr w:type="spellEnd"/>
      <w:r>
        <w:t xml:space="preserve"> </w:t>
      </w:r>
      <w:proofErr w:type="spellStart"/>
      <w:r>
        <w:t>ar</w:t>
      </w:r>
      <w:proofErr w:type="spellEnd"/>
      <w:r>
        <w:t xml:space="preserve"> </w:t>
      </w:r>
      <w:proofErr w:type="spellStart"/>
      <w:r>
        <w:t>skaitli</w:t>
      </w:r>
      <w:proofErr w:type="spellEnd"/>
      <w:r>
        <w:t xml:space="preserve"> 5:</w:t>
      </w:r>
    </w:p>
    <w:p w14:paraId="29E8D508" w14:textId="77777777" w:rsidR="00B9576A" w:rsidRDefault="00B9576A" w:rsidP="00B300E4">
      <w:pPr>
        <w:numPr>
          <w:ilvl w:val="1"/>
          <w:numId w:val="23"/>
        </w:numPr>
      </w:pPr>
      <w:proofErr w:type="spellStart"/>
      <w:r>
        <w:t>ja</w:t>
      </w:r>
      <w:proofErr w:type="spellEnd"/>
      <w:r>
        <w:t xml:space="preserve"> </w:t>
      </w:r>
      <w:proofErr w:type="spellStart"/>
      <w:r>
        <w:t>cipars</w:t>
      </w:r>
      <w:proofErr w:type="spellEnd"/>
      <w:r>
        <w:t xml:space="preserve"> pa </w:t>
      </w:r>
      <w:proofErr w:type="spellStart"/>
      <w:r>
        <w:t>labi</w:t>
      </w:r>
      <w:proofErr w:type="spellEnd"/>
      <w:r>
        <w:t xml:space="preserve"> </w:t>
      </w:r>
      <w:proofErr w:type="spellStart"/>
      <w:r>
        <w:t>ir</w:t>
      </w:r>
      <w:proofErr w:type="spellEnd"/>
      <w:r>
        <w:t xml:space="preserve"> </w:t>
      </w:r>
      <w:proofErr w:type="spellStart"/>
      <w:r>
        <w:t>mazāks</w:t>
      </w:r>
      <w:proofErr w:type="spellEnd"/>
      <w:r>
        <w:t xml:space="preserve"> par 5, </w:t>
      </w:r>
      <w:proofErr w:type="spellStart"/>
      <w:r>
        <w:t>noapaļo</w:t>
      </w:r>
      <w:proofErr w:type="spellEnd"/>
      <w:r>
        <w:t xml:space="preserve"> </w:t>
      </w:r>
      <w:proofErr w:type="spellStart"/>
      <w:r>
        <w:t>ar</w:t>
      </w:r>
      <w:proofErr w:type="spellEnd"/>
      <w:r>
        <w:t xml:space="preserve"> </w:t>
      </w:r>
      <w:proofErr w:type="spellStart"/>
      <w:r>
        <w:t>iztrūkumu</w:t>
      </w:r>
      <w:proofErr w:type="spellEnd"/>
      <w:r>
        <w:t xml:space="preserve"> - </w:t>
      </w:r>
      <w:proofErr w:type="spellStart"/>
      <w:r>
        <w:t>cipars</w:t>
      </w:r>
      <w:proofErr w:type="spellEnd"/>
      <w:r>
        <w:t xml:space="preserve"> </w:t>
      </w:r>
      <w:proofErr w:type="spellStart"/>
      <w:r>
        <w:t>līdz</w:t>
      </w:r>
      <w:proofErr w:type="spellEnd"/>
      <w:r>
        <w:t xml:space="preserve"> </w:t>
      </w:r>
      <w:proofErr w:type="spellStart"/>
      <w:r>
        <w:t>kuram</w:t>
      </w:r>
      <w:proofErr w:type="spellEnd"/>
      <w:r>
        <w:t xml:space="preserve"> </w:t>
      </w:r>
      <w:proofErr w:type="spellStart"/>
      <w:r>
        <w:t>noapaļo</w:t>
      </w:r>
      <w:proofErr w:type="spellEnd"/>
      <w:r>
        <w:t xml:space="preserve"> </w:t>
      </w:r>
      <w:proofErr w:type="spellStart"/>
      <w:proofErr w:type="gramStart"/>
      <w:r>
        <w:t>nemainās</w:t>
      </w:r>
      <w:proofErr w:type="spellEnd"/>
      <w:r>
        <w:t>;</w:t>
      </w:r>
      <w:proofErr w:type="gramEnd"/>
    </w:p>
    <w:p w14:paraId="644163B4" w14:textId="77777777" w:rsidR="00B9576A" w:rsidRDefault="00B9576A" w:rsidP="00B300E4">
      <w:pPr>
        <w:numPr>
          <w:ilvl w:val="1"/>
          <w:numId w:val="23"/>
        </w:numPr>
      </w:pPr>
      <w:proofErr w:type="spellStart"/>
      <w:r>
        <w:t>ja</w:t>
      </w:r>
      <w:proofErr w:type="spellEnd"/>
      <w:r>
        <w:t xml:space="preserve"> </w:t>
      </w:r>
      <w:proofErr w:type="spellStart"/>
      <w:r>
        <w:t>cipars</w:t>
      </w:r>
      <w:proofErr w:type="spellEnd"/>
      <w:r>
        <w:t xml:space="preserve"> pa </w:t>
      </w:r>
      <w:proofErr w:type="spellStart"/>
      <w:r>
        <w:t>labi</w:t>
      </w:r>
      <w:proofErr w:type="spellEnd"/>
      <w:r>
        <w:t xml:space="preserve"> </w:t>
      </w:r>
      <w:proofErr w:type="spellStart"/>
      <w:r>
        <w:t>ir</w:t>
      </w:r>
      <w:proofErr w:type="spellEnd"/>
      <w:r>
        <w:t xml:space="preserve"> 5 </w:t>
      </w:r>
      <w:proofErr w:type="spellStart"/>
      <w:r>
        <w:t>vai</w:t>
      </w:r>
      <w:proofErr w:type="spellEnd"/>
      <w:r>
        <w:t xml:space="preserve"> </w:t>
      </w:r>
      <w:proofErr w:type="spellStart"/>
      <w:r>
        <w:t>lielāks</w:t>
      </w:r>
      <w:proofErr w:type="spellEnd"/>
      <w:r>
        <w:t xml:space="preserve"> par 5, </w:t>
      </w:r>
      <w:proofErr w:type="spellStart"/>
      <w:r>
        <w:t>noapaļo</w:t>
      </w:r>
      <w:proofErr w:type="spellEnd"/>
      <w:r>
        <w:t xml:space="preserve"> </w:t>
      </w:r>
      <w:proofErr w:type="spellStart"/>
      <w:r>
        <w:t>ar</w:t>
      </w:r>
      <w:proofErr w:type="spellEnd"/>
      <w:r>
        <w:t xml:space="preserve"> </w:t>
      </w:r>
      <w:proofErr w:type="spellStart"/>
      <w:r>
        <w:t>uzviju</w:t>
      </w:r>
      <w:proofErr w:type="spellEnd"/>
      <w:r>
        <w:t xml:space="preserve"> - </w:t>
      </w:r>
      <w:proofErr w:type="spellStart"/>
      <w:r>
        <w:t>cipars</w:t>
      </w:r>
      <w:proofErr w:type="spellEnd"/>
      <w:r>
        <w:t xml:space="preserve">, </w:t>
      </w:r>
      <w:proofErr w:type="spellStart"/>
      <w:r>
        <w:t>līdz</w:t>
      </w:r>
      <w:proofErr w:type="spellEnd"/>
      <w:r>
        <w:t xml:space="preserve"> </w:t>
      </w:r>
      <w:proofErr w:type="spellStart"/>
      <w:r>
        <w:t>kuram</w:t>
      </w:r>
      <w:proofErr w:type="spellEnd"/>
      <w:r>
        <w:t xml:space="preserve"> </w:t>
      </w:r>
      <w:proofErr w:type="spellStart"/>
      <w:r>
        <w:t>jānoapaļo</w:t>
      </w:r>
      <w:proofErr w:type="spellEnd"/>
      <w:r>
        <w:t xml:space="preserve">, </w:t>
      </w:r>
      <w:proofErr w:type="spellStart"/>
      <w:r>
        <w:t>palielinās</w:t>
      </w:r>
      <w:proofErr w:type="spellEnd"/>
      <w:r>
        <w:t xml:space="preserve"> par 1.</w:t>
      </w:r>
    </w:p>
    <w:p w14:paraId="3B9ADB64" w14:textId="77777777" w:rsidR="00B9576A" w:rsidRDefault="00B9576A" w:rsidP="00B300E4">
      <w:pPr>
        <w:pStyle w:val="Komentratma"/>
      </w:pPr>
      <w:r>
        <w:t>1. PIEMĒRS:</w:t>
      </w:r>
      <w:r w:rsidRPr="006B6781">
        <w:t xml:space="preserve"> </w:t>
      </w:r>
      <w:proofErr w:type="spellStart"/>
      <w:r>
        <w:t>Prasība</w:t>
      </w:r>
      <w:proofErr w:type="spellEnd"/>
      <w:r>
        <w:t xml:space="preserve">: 4,0 cm ± 0,5 cm. </w:t>
      </w:r>
      <w:proofErr w:type="spellStart"/>
      <w:r>
        <w:t>Mērījuma</w:t>
      </w:r>
      <w:proofErr w:type="spellEnd"/>
      <w:r>
        <w:t xml:space="preserve"> </w:t>
      </w:r>
      <w:proofErr w:type="spellStart"/>
      <w:r>
        <w:t>rezultāts</w:t>
      </w:r>
      <w:proofErr w:type="spellEnd"/>
      <w:r>
        <w:t xml:space="preserve">: 3,45 cm =&gt; </w:t>
      </w:r>
      <w:proofErr w:type="spellStart"/>
      <w:r>
        <w:t>Noapaļots</w:t>
      </w:r>
      <w:proofErr w:type="spellEnd"/>
      <w:r>
        <w:t xml:space="preserve"> </w:t>
      </w:r>
      <w:proofErr w:type="spellStart"/>
      <w:r>
        <w:t>rezultāts</w:t>
      </w:r>
      <w:proofErr w:type="spellEnd"/>
      <w:r>
        <w:t xml:space="preserve"> </w:t>
      </w:r>
      <w:proofErr w:type="spellStart"/>
      <w:r>
        <w:t>vērtēšanai</w:t>
      </w:r>
      <w:proofErr w:type="spellEnd"/>
      <w:r>
        <w:t>: 3,5 cm.</w:t>
      </w:r>
    </w:p>
    <w:p w14:paraId="3EDF4D7D" w14:textId="77777777" w:rsidR="00B9576A" w:rsidRPr="006B6781" w:rsidRDefault="00B9576A" w:rsidP="00B300E4">
      <w:pPr>
        <w:pStyle w:val="Komentratma"/>
      </w:pPr>
      <w:r>
        <w:t xml:space="preserve">2. PIEMĒRS: </w:t>
      </w:r>
      <w:proofErr w:type="spellStart"/>
      <w:r>
        <w:t>Prasība</w:t>
      </w:r>
      <w:proofErr w:type="spellEnd"/>
      <w:r>
        <w:t xml:space="preserve">: ≥ 4,5 %. </w:t>
      </w:r>
      <w:proofErr w:type="spellStart"/>
      <w:r>
        <w:t>Testēšanas</w:t>
      </w:r>
      <w:proofErr w:type="spellEnd"/>
      <w:r>
        <w:t xml:space="preserve"> </w:t>
      </w:r>
      <w:proofErr w:type="spellStart"/>
      <w:r>
        <w:t>rezultāts</w:t>
      </w:r>
      <w:proofErr w:type="spellEnd"/>
      <w:r>
        <w:t xml:space="preserve">: 4,44 % =&gt; </w:t>
      </w:r>
      <w:proofErr w:type="spellStart"/>
      <w:r>
        <w:t>Noapaļots</w:t>
      </w:r>
      <w:proofErr w:type="spellEnd"/>
      <w:r>
        <w:t xml:space="preserve"> </w:t>
      </w:r>
      <w:proofErr w:type="spellStart"/>
      <w:r>
        <w:t>rezultāts</w:t>
      </w:r>
      <w:proofErr w:type="spellEnd"/>
      <w:r>
        <w:t xml:space="preserve"> </w:t>
      </w:r>
      <w:proofErr w:type="spellStart"/>
      <w:r>
        <w:t>vērtēšanai</w:t>
      </w:r>
      <w:proofErr w:type="spellEnd"/>
      <w:r>
        <w:t>: 4,4 %.</w:t>
      </w:r>
    </w:p>
    <w:p w14:paraId="17AC9D2A" w14:textId="77777777" w:rsidR="00B9576A" w:rsidRDefault="00B9576A" w:rsidP="00B300E4">
      <w:pPr>
        <w:pStyle w:val="Komentratma"/>
      </w:pPr>
      <w:r>
        <w:t xml:space="preserve">3. PIEMĒRS: </w:t>
      </w:r>
      <w:proofErr w:type="spellStart"/>
      <w:r>
        <w:t>Prasība</w:t>
      </w:r>
      <w:proofErr w:type="spellEnd"/>
      <w:r>
        <w:t xml:space="preserve">: 2 - 5 %. </w:t>
      </w:r>
      <w:proofErr w:type="spellStart"/>
      <w:r>
        <w:t>Testēšanas</w:t>
      </w:r>
      <w:proofErr w:type="spellEnd"/>
      <w:r>
        <w:t xml:space="preserve"> </w:t>
      </w:r>
      <w:proofErr w:type="spellStart"/>
      <w:r>
        <w:t>rezultāts</w:t>
      </w:r>
      <w:proofErr w:type="spellEnd"/>
      <w:r>
        <w:t xml:space="preserve">: 5,4912 % =&gt; </w:t>
      </w:r>
      <w:proofErr w:type="spellStart"/>
      <w:r>
        <w:t>Noapaļots</w:t>
      </w:r>
      <w:proofErr w:type="spellEnd"/>
      <w:r>
        <w:t xml:space="preserve"> </w:t>
      </w:r>
      <w:proofErr w:type="spellStart"/>
      <w:r>
        <w:t>rezultāts</w:t>
      </w:r>
      <w:proofErr w:type="spellEnd"/>
      <w:r>
        <w:t xml:space="preserve"> </w:t>
      </w:r>
      <w:proofErr w:type="spellStart"/>
      <w:r>
        <w:t>vērtēšanai</w:t>
      </w:r>
      <w:proofErr w:type="spellEnd"/>
      <w:r>
        <w:t>: 5 %.</w:t>
      </w:r>
    </w:p>
    <w:p w14:paraId="5416052F" w14:textId="77777777" w:rsidR="00B9576A" w:rsidRPr="000101F7" w:rsidRDefault="00B9576A" w:rsidP="00B300E4">
      <w:pPr>
        <w:pStyle w:val="Komentratma"/>
      </w:pPr>
      <w:r>
        <w:lastRenderedPageBreak/>
        <w:t xml:space="preserve">4. PIEMĒRS: </w:t>
      </w:r>
      <w:proofErr w:type="spellStart"/>
      <w:r>
        <w:t>Prasība</w:t>
      </w:r>
      <w:proofErr w:type="spellEnd"/>
      <w:r>
        <w:t xml:space="preserve">: ≤ 30. </w:t>
      </w:r>
      <w:proofErr w:type="spellStart"/>
      <w:r>
        <w:t>Testēšanas</w:t>
      </w:r>
      <w:proofErr w:type="spellEnd"/>
      <w:r>
        <w:t xml:space="preserve"> </w:t>
      </w:r>
      <w:proofErr w:type="spellStart"/>
      <w:r>
        <w:t>rezultāts</w:t>
      </w:r>
      <w:proofErr w:type="spellEnd"/>
      <w:r>
        <w:t xml:space="preserve">: 30,5012 =&gt; </w:t>
      </w:r>
      <w:proofErr w:type="spellStart"/>
      <w:r>
        <w:t>Noapaļots</w:t>
      </w:r>
      <w:proofErr w:type="spellEnd"/>
      <w:r>
        <w:t xml:space="preserve"> </w:t>
      </w:r>
      <w:proofErr w:type="spellStart"/>
      <w:r>
        <w:t>rezultāts</w:t>
      </w:r>
      <w:proofErr w:type="spellEnd"/>
      <w:r>
        <w:t xml:space="preserve"> </w:t>
      </w:r>
      <w:proofErr w:type="spellStart"/>
      <w:r>
        <w:t>vērtēšanai</w:t>
      </w:r>
      <w:proofErr w:type="spellEnd"/>
      <w:r>
        <w:t>: 31.</w:t>
      </w:r>
    </w:p>
    <w:p w14:paraId="6BD1CD5D" w14:textId="77777777" w:rsidR="00B9576A" w:rsidRDefault="00B9576A" w:rsidP="00B300E4">
      <w:pPr>
        <w:pStyle w:val="Komentratma"/>
      </w:pPr>
      <w:r>
        <w:t xml:space="preserve">5. PIEMĒRS: </w:t>
      </w:r>
      <w:proofErr w:type="spellStart"/>
      <w:r>
        <w:t>Prasība</w:t>
      </w:r>
      <w:proofErr w:type="spellEnd"/>
      <w:r>
        <w:t xml:space="preserve">: ≥ 0,30. </w:t>
      </w:r>
      <w:proofErr w:type="spellStart"/>
      <w:r>
        <w:t>Testēšanas</w:t>
      </w:r>
      <w:proofErr w:type="spellEnd"/>
      <w:r>
        <w:t xml:space="preserve"> </w:t>
      </w:r>
      <w:proofErr w:type="spellStart"/>
      <w:r>
        <w:t>rezultāts</w:t>
      </w:r>
      <w:proofErr w:type="spellEnd"/>
      <w:r>
        <w:t xml:space="preserve">: 0,2 =&gt; </w:t>
      </w:r>
      <w:proofErr w:type="spellStart"/>
      <w:r>
        <w:t>Testēšanas</w:t>
      </w:r>
      <w:proofErr w:type="spellEnd"/>
      <w:r>
        <w:t xml:space="preserve"> </w:t>
      </w:r>
      <w:proofErr w:type="spellStart"/>
      <w:r>
        <w:t>rezultāts</w:t>
      </w:r>
      <w:proofErr w:type="spellEnd"/>
      <w:r>
        <w:t xml:space="preserve"> nav </w:t>
      </w:r>
      <w:proofErr w:type="spellStart"/>
      <w:r>
        <w:t>vērtējams</w:t>
      </w:r>
      <w:proofErr w:type="spellEnd"/>
      <w:r>
        <w:t xml:space="preserve">, jo </w:t>
      </w:r>
      <w:proofErr w:type="spellStart"/>
      <w:r>
        <w:t>testēšanas</w:t>
      </w:r>
      <w:proofErr w:type="spellEnd"/>
      <w:r>
        <w:t xml:space="preserve"> </w:t>
      </w:r>
      <w:proofErr w:type="spellStart"/>
      <w:r>
        <w:t>rezultāta</w:t>
      </w:r>
      <w:proofErr w:type="spellEnd"/>
      <w:r>
        <w:t xml:space="preserve"> </w:t>
      </w:r>
      <w:proofErr w:type="spellStart"/>
      <w:r>
        <w:t>vērtība</w:t>
      </w:r>
      <w:proofErr w:type="spellEnd"/>
      <w:r>
        <w:t xml:space="preserve"> </w:t>
      </w:r>
      <w:proofErr w:type="spellStart"/>
      <w:r>
        <w:t>ir</w:t>
      </w:r>
      <w:proofErr w:type="spellEnd"/>
      <w:r>
        <w:t xml:space="preserve"> </w:t>
      </w:r>
      <w:proofErr w:type="spellStart"/>
      <w:r>
        <w:t>ar</w:t>
      </w:r>
      <w:proofErr w:type="spellEnd"/>
      <w:r>
        <w:t xml:space="preserve"> </w:t>
      </w:r>
      <w:proofErr w:type="spellStart"/>
      <w:r>
        <w:t>zemāku</w:t>
      </w:r>
      <w:proofErr w:type="spellEnd"/>
      <w:r>
        <w:t xml:space="preserve"> </w:t>
      </w:r>
      <w:proofErr w:type="spellStart"/>
      <w:r>
        <w:t>precizitāti</w:t>
      </w:r>
      <w:proofErr w:type="spellEnd"/>
      <w:r>
        <w:t xml:space="preserve"> </w:t>
      </w:r>
      <w:proofErr w:type="spellStart"/>
      <w:r>
        <w:t>nekā</w:t>
      </w:r>
      <w:proofErr w:type="spellEnd"/>
      <w:r>
        <w:t xml:space="preserve"> Ceļu </w:t>
      </w:r>
      <w:proofErr w:type="spellStart"/>
      <w:r>
        <w:t>specifikācijās</w:t>
      </w:r>
      <w:proofErr w:type="spellEnd"/>
      <w:r>
        <w:t xml:space="preserve"> </w:t>
      </w:r>
      <w:proofErr w:type="spellStart"/>
      <w:r>
        <w:t>noteiktajās</w:t>
      </w:r>
      <w:proofErr w:type="spellEnd"/>
      <w:r>
        <w:t xml:space="preserve"> </w:t>
      </w:r>
      <w:proofErr w:type="spellStart"/>
      <w:r>
        <w:t>prasībās</w:t>
      </w:r>
      <w:proofErr w:type="spellEnd"/>
      <w:r>
        <w:t xml:space="preserve"> </w:t>
      </w:r>
      <w:proofErr w:type="spellStart"/>
      <w:r>
        <w:t>konkrētās</w:t>
      </w:r>
      <w:proofErr w:type="spellEnd"/>
      <w:r>
        <w:t xml:space="preserve"> </w:t>
      </w:r>
      <w:proofErr w:type="spellStart"/>
      <w:r>
        <w:t>īpašības</w:t>
      </w:r>
      <w:proofErr w:type="spellEnd"/>
      <w:r>
        <w:t xml:space="preserve"> </w:t>
      </w:r>
      <w:proofErr w:type="spellStart"/>
      <w:r>
        <w:t>rezultātam</w:t>
      </w:r>
      <w:proofErr w:type="spellEnd"/>
      <w:r>
        <w:t>.</w:t>
      </w:r>
    </w:p>
    <w:p w14:paraId="70779B73" w14:textId="77777777" w:rsidR="00B9576A" w:rsidRDefault="00B9576A" w:rsidP="00B300E4">
      <w:pPr>
        <w:pStyle w:val="Virsraksts4"/>
      </w:pPr>
      <w:r>
        <w:t>Nosegtu ceļa konstruktīvo kārtu kvalitātes novērtēšana</w:t>
      </w:r>
    </w:p>
    <w:p w14:paraId="37938882" w14:textId="77777777" w:rsidR="00B9576A" w:rsidRPr="00B44DB7" w:rsidRDefault="00B9576A" w:rsidP="00B300E4">
      <w:pPr>
        <w:rPr>
          <w:lang w:val="lv-LV"/>
        </w:rPr>
      </w:pPr>
      <w:r w:rsidRPr="00B44DB7">
        <w:rPr>
          <w:lang w:val="lv-LV"/>
        </w:rPr>
        <w:t>Ja nav paredzēts savādāk, tad uzbūvētas ceļa konstruktīvās kārtas kvalitāte ir jānovērtē pirms nosedzošās kārtas būvniecības uzsākšanas, tomēr gadījumos, kad nav iespējama uzbūvētās kārtas korekta kvalitātes uzmērījumu veikšana, kas var būt saistīts ar lietotā materiāla struktūras īpatnībām vai klimatiskajiem apstākļiem, tad šādu kārtu galīgā kvalitātes novērtēšana ir pieļaujama pēc tam kad pilnībā vai daļēji ir uzbūvēta nosedzošā kārta.</w:t>
      </w:r>
    </w:p>
    <w:p w14:paraId="31E8B546" w14:textId="297E2AF0" w:rsidR="00B9576A" w:rsidRPr="00B44DB7" w:rsidRDefault="00B9576A" w:rsidP="00B300E4">
      <w:pPr>
        <w:rPr>
          <w:lang w:val="lv-LV"/>
        </w:rPr>
      </w:pPr>
      <w:r w:rsidRPr="00B44DB7">
        <w:rPr>
          <w:lang w:val="lv-LV"/>
        </w:rPr>
        <w:t>Šādi gadījumi būvuzņēmējam ir iepriekš jāsaskaņo ar pasūtītāju, kā arī pirms šāda risinājuma akceptēšanas ir jā</w:t>
      </w:r>
      <w:r w:rsidR="003F4664">
        <w:rPr>
          <w:lang w:val="lv-LV"/>
        </w:rPr>
        <w:t>u</w:t>
      </w:r>
      <w:r w:rsidRPr="00B44DB7">
        <w:rPr>
          <w:lang w:val="lv-LV"/>
        </w:rPr>
        <w:t xml:space="preserve">zbūvē izmēģinājuma posms, kur jāveic segtās un nosedzošās kārtas būvniecība, jāidentificē </w:t>
      </w:r>
      <w:proofErr w:type="spellStart"/>
      <w:r w:rsidRPr="00B44DB7">
        <w:rPr>
          <w:lang w:val="lv-LV"/>
        </w:rPr>
        <w:t>kvalitētes</w:t>
      </w:r>
      <w:proofErr w:type="spellEnd"/>
      <w:r w:rsidRPr="00B44DB7">
        <w:rPr>
          <w:lang w:val="lv-LV"/>
        </w:rPr>
        <w:t xml:space="preserve"> mērījumi un testēšana ko nav iespējams korekti veikt pirms nav uzbūvēta nosedzošā kārta, un jāveic nosegtās kārtas galīgās kvalitātes mērījumi un testēšana. Tikai, ja izmēģinājuma posma kvalitātes mērījumi un veiktā testēšana pārliecinoši pierāda atbilstību prasībām, ir pieļaujama segto kārtu kvalitātes galīgā novērtēšana pēc tam kad pilnībā vai daļēji ir uzbūvēta nosedzošā kārta.</w:t>
      </w:r>
    </w:p>
    <w:p w14:paraId="477F144C" w14:textId="77777777" w:rsidR="00B9576A" w:rsidRPr="00B44DB7" w:rsidRDefault="00B9576A" w:rsidP="00B300E4">
      <w:pPr>
        <w:rPr>
          <w:lang w:val="lv-LV"/>
        </w:rPr>
      </w:pPr>
      <w:r w:rsidRPr="00B44DB7">
        <w:rPr>
          <w:lang w:val="lv-LV"/>
        </w:rPr>
        <w:t>Veicot segto kārtu kvalitātes galīgo novērtēšanu pēc tam kad pilnībā vai daļēji ir uzbūvēta nosedzošā kārta, kvalitātes mērījumu un testēšanas apjoms, kas tiek veikti pēc nosedzošās kārtas uzbūvēšanas, ir jāveic divas reizes lielākā apmērā nekā noteikts šajās specifikācijās.</w:t>
      </w:r>
    </w:p>
    <w:p w14:paraId="6D709FD8" w14:textId="77777777" w:rsidR="00B9576A" w:rsidRPr="00BF2E64" w:rsidRDefault="00B9576A" w:rsidP="00C008AE">
      <w:pPr>
        <w:pStyle w:val="Virsraksts3"/>
      </w:pPr>
      <w:bookmarkStart w:id="274" w:name="_Toc250814846"/>
      <w:bookmarkStart w:id="275" w:name="_Ref250980723"/>
      <w:bookmarkStart w:id="276" w:name="_Ref251259446"/>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274"/>
      <w:bookmarkEnd w:id="275"/>
      <w:bookmarkEnd w:id="276"/>
      <w:proofErr w:type="spellEnd"/>
    </w:p>
    <w:p w14:paraId="14B10234" w14:textId="77777777" w:rsidR="00B9576A" w:rsidRPr="00BF2E64" w:rsidRDefault="00B9576A" w:rsidP="00B300E4">
      <w:proofErr w:type="spellStart"/>
      <w:r w:rsidRPr="00BF2E64">
        <w:t>Izpildītā</w:t>
      </w:r>
      <w:proofErr w:type="spellEnd"/>
      <w:r w:rsidRPr="00BF2E64">
        <w:t xml:space="preserve"> </w:t>
      </w:r>
      <w:proofErr w:type="spellStart"/>
      <w:r w:rsidRPr="00BF2E64">
        <w:t>darba</w:t>
      </w:r>
      <w:proofErr w:type="spellEnd"/>
      <w:r w:rsidRPr="00BF2E64">
        <w:t xml:space="preserve"> </w:t>
      </w:r>
      <w:proofErr w:type="spellStart"/>
      <w:r w:rsidRPr="00BF2E64">
        <w:t>daudzums</w:t>
      </w:r>
      <w:proofErr w:type="spellEnd"/>
      <w:r w:rsidRPr="00BF2E64">
        <w:t xml:space="preserve"> </w:t>
      </w:r>
      <w:proofErr w:type="spellStart"/>
      <w:r w:rsidRPr="00BF2E64">
        <w:t>jāuzmēra</w:t>
      </w:r>
      <w:proofErr w:type="spellEnd"/>
      <w:r w:rsidRPr="00BF2E64">
        <w:t xml:space="preserve"> </w:t>
      </w:r>
      <w:proofErr w:type="spellStart"/>
      <w:r w:rsidRPr="00BF2E64">
        <w:t>paredzētajās</w:t>
      </w:r>
      <w:proofErr w:type="spellEnd"/>
      <w:r w:rsidRPr="00BF2E64">
        <w:t xml:space="preserve"> </w:t>
      </w:r>
      <w:proofErr w:type="spellStart"/>
      <w:r w:rsidRPr="00BF2E64">
        <w:t>mērvienībās</w:t>
      </w:r>
      <w:proofErr w:type="spellEnd"/>
      <w:r w:rsidRPr="00BF2E64">
        <w:t>.</w:t>
      </w:r>
    </w:p>
    <w:p w14:paraId="65AE4B8C" w14:textId="77777777" w:rsidR="00B9576A" w:rsidRPr="00BF2E64" w:rsidRDefault="00B9576A" w:rsidP="00B300E4">
      <w:proofErr w:type="spellStart"/>
      <w:r w:rsidRPr="00BF2E64">
        <w:t>Apmaksai</w:t>
      </w:r>
      <w:proofErr w:type="spellEnd"/>
      <w:r w:rsidRPr="00BF2E64">
        <w:t xml:space="preserve"> var </w:t>
      </w:r>
      <w:proofErr w:type="spellStart"/>
      <w:r w:rsidRPr="00BF2E64">
        <w:t>apstiprināt</w:t>
      </w:r>
      <w:proofErr w:type="spellEnd"/>
      <w:r w:rsidRPr="00BF2E64">
        <w:t xml:space="preserve"> </w:t>
      </w:r>
      <w:proofErr w:type="spellStart"/>
      <w:r w:rsidRPr="00BF2E64">
        <w:t>darba</w:t>
      </w:r>
      <w:proofErr w:type="spellEnd"/>
      <w:r w:rsidRPr="00BF2E64">
        <w:t xml:space="preserve"> </w:t>
      </w:r>
      <w:proofErr w:type="spellStart"/>
      <w:r w:rsidRPr="00BF2E64">
        <w:t>daudzumu</w:t>
      </w:r>
      <w:proofErr w:type="spellEnd"/>
      <w:r w:rsidRPr="00BF2E64">
        <w:t xml:space="preserve">, kas </w:t>
      </w:r>
      <w:proofErr w:type="spellStart"/>
      <w:r w:rsidRPr="00BF2E64">
        <w:t>nepārsniedz</w:t>
      </w:r>
      <w:proofErr w:type="spellEnd"/>
      <w:r w:rsidRPr="00BF2E64">
        <w:t xml:space="preserve"> </w:t>
      </w:r>
      <w:proofErr w:type="spellStart"/>
      <w:r w:rsidRPr="00BF2E64">
        <w:t>iepriekš</w:t>
      </w:r>
      <w:proofErr w:type="spellEnd"/>
      <w:r w:rsidRPr="00BF2E64">
        <w:t xml:space="preserve"> </w:t>
      </w:r>
      <w:proofErr w:type="spellStart"/>
      <w:r w:rsidRPr="00BF2E64">
        <w:t>paredzēto</w:t>
      </w:r>
      <w:proofErr w:type="spellEnd"/>
      <w:r w:rsidRPr="00BF2E64">
        <w:t>.</w:t>
      </w:r>
    </w:p>
    <w:p w14:paraId="6A951EB6" w14:textId="4B223DFC" w:rsidR="00B9576A" w:rsidRPr="00BF2E64" w:rsidRDefault="00B9576A" w:rsidP="00B300E4">
      <w:pPr>
        <w:pStyle w:val="Virsraksts4"/>
      </w:pPr>
      <w:bookmarkStart w:id="277" w:name="_Ref251245516"/>
      <w:r w:rsidRPr="00BF2E64">
        <w:t xml:space="preserve">Ja paredzēts uzmērīt konstruktīvās kārtas laukumu (L × B) vai platumu (B), tad jāmēra konstruktīvās kārtas virsmas laukums vai platums atbilstoši paraugam </w:t>
      </w:r>
      <w:r>
        <w:fldChar w:fldCharType="begin"/>
      </w:r>
      <w:r>
        <w:instrText xml:space="preserve"> REF _Ref250980135 \n \h </w:instrText>
      </w:r>
      <w:r w:rsidR="00B300E4">
        <w:instrText xml:space="preserve"> \* MERGEFORMAT </w:instrText>
      </w:r>
      <w:r>
        <w:fldChar w:fldCharType="separate"/>
      </w:r>
      <w:r w:rsidR="00C86EAE">
        <w:t>2.6-1</w:t>
      </w:r>
      <w:r>
        <w:fldChar w:fldCharType="end"/>
      </w:r>
      <w:r w:rsidRPr="00BF2E64">
        <w:t xml:space="preserve"> attēlā.</w:t>
      </w:r>
      <w:bookmarkEnd w:id="277"/>
    </w:p>
    <w:p w14:paraId="75C818AF" w14:textId="2E19FB0B" w:rsidR="00B9576A" w:rsidRPr="00BF2E64" w:rsidRDefault="003920CD" w:rsidP="00F2445C">
      <w:pPr>
        <w:jc w:val="center"/>
      </w:pPr>
      <w:r>
        <w:rPr>
          <w:noProof/>
        </w:rPr>
        <w:drawing>
          <wp:inline distT="0" distB="0" distL="0" distR="0" wp14:anchorId="35C0ACAA" wp14:editId="3BACBD2A">
            <wp:extent cx="4571365" cy="1718945"/>
            <wp:effectExtent l="0" t="0" r="0" b="0"/>
            <wp:docPr id="135" name="Picture 135"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application&#10;&#10;Description automatically generated"/>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1365" cy="1718945"/>
                    </a:xfrm>
                    <a:prstGeom prst="rect">
                      <a:avLst/>
                    </a:prstGeom>
                    <a:noFill/>
                    <a:ln>
                      <a:noFill/>
                    </a:ln>
                  </pic:spPr>
                </pic:pic>
              </a:graphicData>
            </a:graphic>
          </wp:inline>
        </w:drawing>
      </w:r>
    </w:p>
    <w:p w14:paraId="1867F959" w14:textId="1A3D1109" w:rsidR="00B9576A" w:rsidRPr="00BF2E64" w:rsidRDefault="00B9576A" w:rsidP="00C3436D">
      <w:pPr>
        <w:pStyle w:val="Virsraksts7"/>
      </w:pPr>
      <w:bookmarkStart w:id="278" w:name="_Ref250980135"/>
      <w:proofErr w:type="spellStart"/>
      <w:r w:rsidRPr="00BF2E64">
        <w:t>attēls</w:t>
      </w:r>
      <w:bookmarkEnd w:id="278"/>
      <w:proofErr w:type="spellEnd"/>
      <w:r w:rsidR="004812AE">
        <w:t>.</w:t>
      </w:r>
    </w:p>
    <w:p w14:paraId="67D583E7" w14:textId="77777777" w:rsidR="00B9576A" w:rsidRPr="00BF2E64" w:rsidRDefault="00B9576A" w:rsidP="00B300E4">
      <w:r w:rsidRPr="00BF2E64">
        <w:t xml:space="preserve">Ja </w:t>
      </w:r>
      <w:proofErr w:type="spellStart"/>
      <w:r w:rsidRPr="00BF2E64">
        <w:t>paredzēts</w:t>
      </w:r>
      <w:proofErr w:type="spellEnd"/>
      <w:r w:rsidRPr="00BF2E64">
        <w:t xml:space="preserve"> </w:t>
      </w:r>
      <w:proofErr w:type="spellStart"/>
      <w:r w:rsidRPr="00BF2E64">
        <w:t>uzmērīt</w:t>
      </w:r>
      <w:proofErr w:type="spellEnd"/>
      <w:r w:rsidRPr="00BF2E64">
        <w:t xml:space="preserve"> </w:t>
      </w:r>
      <w:proofErr w:type="spellStart"/>
      <w:r w:rsidRPr="00BF2E64">
        <w:t>vairāku</w:t>
      </w:r>
      <w:proofErr w:type="spellEnd"/>
      <w:r w:rsidRPr="00BF2E64">
        <w:t xml:space="preserve"> </w:t>
      </w:r>
      <w:proofErr w:type="spellStart"/>
      <w:r w:rsidRPr="00BF2E64">
        <w:t>citu</w:t>
      </w:r>
      <w:proofErr w:type="spellEnd"/>
      <w:r w:rsidRPr="00BF2E64">
        <w:t xml:space="preserve"> </w:t>
      </w:r>
      <w:proofErr w:type="spellStart"/>
      <w:r w:rsidRPr="00BF2E64">
        <w:t>virs</w:t>
      </w:r>
      <w:proofErr w:type="spellEnd"/>
      <w:r w:rsidRPr="00BF2E64">
        <w:t xml:space="preserve"> </w:t>
      </w:r>
      <w:proofErr w:type="spellStart"/>
      <w:r w:rsidRPr="00BF2E64">
        <w:t>citas</w:t>
      </w:r>
      <w:proofErr w:type="spellEnd"/>
      <w:r w:rsidRPr="00BF2E64">
        <w:t xml:space="preserve"> </w:t>
      </w:r>
      <w:proofErr w:type="spellStart"/>
      <w:r w:rsidRPr="00BF2E64">
        <w:t>esošu</w:t>
      </w:r>
      <w:proofErr w:type="spellEnd"/>
      <w:r w:rsidRPr="00BF2E64">
        <w:t xml:space="preserve"> </w:t>
      </w:r>
      <w:proofErr w:type="spellStart"/>
      <w:r w:rsidRPr="00BF2E64">
        <w:t>konstruktīvo</w:t>
      </w:r>
      <w:proofErr w:type="spellEnd"/>
      <w:r w:rsidRPr="00BF2E64">
        <w:t xml:space="preserve"> </w:t>
      </w:r>
      <w:proofErr w:type="spellStart"/>
      <w:r w:rsidRPr="00BF2E64">
        <w:t>kārtu</w:t>
      </w:r>
      <w:proofErr w:type="spellEnd"/>
      <w:r w:rsidRPr="00BF2E64">
        <w:t xml:space="preserve"> </w:t>
      </w:r>
      <w:proofErr w:type="spellStart"/>
      <w:r w:rsidRPr="00BF2E64">
        <w:t>platumu</w:t>
      </w:r>
      <w:proofErr w:type="spellEnd"/>
      <w:r w:rsidRPr="00BF2E64">
        <w:t xml:space="preserve"> (B) un </w:t>
      </w:r>
      <w:proofErr w:type="spellStart"/>
      <w:r w:rsidRPr="00BF2E64">
        <w:t>pasūtītājs</w:t>
      </w:r>
      <w:proofErr w:type="spellEnd"/>
      <w:r w:rsidRPr="00BF2E64">
        <w:t xml:space="preserve"> nav </w:t>
      </w:r>
      <w:proofErr w:type="spellStart"/>
      <w:r w:rsidRPr="00BF2E64">
        <w:t>noteicis</w:t>
      </w:r>
      <w:proofErr w:type="spellEnd"/>
      <w:r w:rsidRPr="00BF2E64">
        <w:t xml:space="preserve">, ka </w:t>
      </w:r>
      <w:proofErr w:type="spellStart"/>
      <w:r w:rsidRPr="00BF2E64">
        <w:t>visu</w:t>
      </w:r>
      <w:proofErr w:type="spellEnd"/>
      <w:r w:rsidRPr="00BF2E64">
        <w:t xml:space="preserve"> </w:t>
      </w:r>
      <w:proofErr w:type="spellStart"/>
      <w:r w:rsidRPr="00BF2E64">
        <w:t>kārtu</w:t>
      </w:r>
      <w:proofErr w:type="spellEnd"/>
      <w:r w:rsidRPr="00BF2E64">
        <w:t xml:space="preserve"> </w:t>
      </w:r>
      <w:proofErr w:type="spellStart"/>
      <w:r w:rsidRPr="00BF2E64">
        <w:t>platumus</w:t>
      </w:r>
      <w:proofErr w:type="spellEnd"/>
      <w:r w:rsidRPr="00BF2E64">
        <w:t xml:space="preserve"> </w:t>
      </w:r>
      <w:proofErr w:type="spellStart"/>
      <w:r w:rsidRPr="00BF2E64">
        <w:t>pieņem</w:t>
      </w:r>
      <w:proofErr w:type="spellEnd"/>
      <w:r w:rsidRPr="00BF2E64">
        <w:t xml:space="preserve"> </w:t>
      </w:r>
      <w:proofErr w:type="spellStart"/>
      <w:r w:rsidRPr="00BF2E64">
        <w:t>vienādus</w:t>
      </w:r>
      <w:proofErr w:type="spellEnd"/>
      <w:r w:rsidRPr="00BF2E64">
        <w:t xml:space="preserve"> </w:t>
      </w:r>
      <w:proofErr w:type="spellStart"/>
      <w:r w:rsidRPr="00BF2E64">
        <w:t>ar</w:t>
      </w:r>
      <w:proofErr w:type="spellEnd"/>
      <w:r w:rsidRPr="00BF2E64">
        <w:t xml:space="preserve"> </w:t>
      </w:r>
      <w:proofErr w:type="spellStart"/>
      <w:r w:rsidRPr="00BF2E64">
        <w:t>virsējās</w:t>
      </w:r>
      <w:proofErr w:type="spellEnd"/>
      <w:r w:rsidRPr="00BF2E64">
        <w:t xml:space="preserve"> </w:t>
      </w:r>
      <w:proofErr w:type="spellStart"/>
      <w:r w:rsidRPr="00BF2E64">
        <w:t>kārtas</w:t>
      </w:r>
      <w:proofErr w:type="spellEnd"/>
      <w:r w:rsidRPr="00BF2E64">
        <w:t xml:space="preserve"> </w:t>
      </w:r>
      <w:proofErr w:type="spellStart"/>
      <w:r w:rsidRPr="00BF2E64">
        <w:t>jeb</w:t>
      </w:r>
      <w:proofErr w:type="spellEnd"/>
      <w:r w:rsidRPr="00BF2E64">
        <w:t xml:space="preserve"> </w:t>
      </w:r>
      <w:r>
        <w:t>„</w:t>
      </w:r>
      <w:proofErr w:type="spellStart"/>
      <w:r w:rsidRPr="00BF2E64">
        <w:t>efektīvo</w:t>
      </w:r>
      <w:proofErr w:type="spellEnd"/>
      <w:r>
        <w:t>”</w:t>
      </w:r>
      <w:r w:rsidRPr="00BF2E64">
        <w:t xml:space="preserve"> </w:t>
      </w:r>
      <w:proofErr w:type="spellStart"/>
      <w:r w:rsidRPr="00BF2E64">
        <w:t>platumu</w:t>
      </w:r>
      <w:proofErr w:type="spellEnd"/>
      <w:r w:rsidRPr="00BF2E64">
        <w:t xml:space="preserve">, tad </w:t>
      </w:r>
      <w:proofErr w:type="spellStart"/>
      <w:r w:rsidRPr="00BF2E64">
        <w:t>katras</w:t>
      </w:r>
      <w:proofErr w:type="spellEnd"/>
      <w:r w:rsidRPr="00BF2E64">
        <w:t xml:space="preserve"> </w:t>
      </w:r>
      <w:proofErr w:type="spellStart"/>
      <w:r w:rsidRPr="00BF2E64">
        <w:t>nākamās</w:t>
      </w:r>
      <w:proofErr w:type="spellEnd"/>
      <w:r w:rsidRPr="00BF2E64">
        <w:t xml:space="preserve"> </w:t>
      </w:r>
      <w:proofErr w:type="spellStart"/>
      <w:r w:rsidRPr="00BF2E64">
        <w:t>apakšējās</w:t>
      </w:r>
      <w:proofErr w:type="spellEnd"/>
      <w:r w:rsidRPr="00BF2E64">
        <w:t xml:space="preserve"> </w:t>
      </w:r>
      <w:proofErr w:type="spellStart"/>
      <w:r w:rsidRPr="00BF2E64">
        <w:t>kārtas</w:t>
      </w:r>
      <w:proofErr w:type="spellEnd"/>
      <w:r w:rsidRPr="00BF2E64">
        <w:t xml:space="preserve"> </w:t>
      </w:r>
      <w:proofErr w:type="spellStart"/>
      <w:r w:rsidRPr="00BF2E64">
        <w:t>platumu</w:t>
      </w:r>
      <w:proofErr w:type="spellEnd"/>
      <w:r w:rsidRPr="00BF2E64">
        <w:t xml:space="preserve"> </w:t>
      </w:r>
      <w:proofErr w:type="spellStart"/>
      <w:r w:rsidRPr="00BF2E64">
        <w:t>nosaka</w:t>
      </w:r>
      <w:proofErr w:type="spellEnd"/>
      <w:r w:rsidRPr="00BF2E64">
        <w:t xml:space="preserve">, </w:t>
      </w:r>
      <w:proofErr w:type="spellStart"/>
      <w:r w:rsidRPr="00BF2E64">
        <w:t>pieskaitot</w:t>
      </w:r>
      <w:proofErr w:type="spellEnd"/>
      <w:r w:rsidRPr="00BF2E64">
        <w:t xml:space="preserve"> </w:t>
      </w:r>
      <w:proofErr w:type="spellStart"/>
      <w:r w:rsidRPr="00BF2E64">
        <w:t>virsējās</w:t>
      </w:r>
      <w:proofErr w:type="spellEnd"/>
      <w:r w:rsidRPr="00BF2E64">
        <w:t xml:space="preserve"> </w:t>
      </w:r>
      <w:proofErr w:type="spellStart"/>
      <w:r w:rsidRPr="00BF2E64">
        <w:lastRenderedPageBreak/>
        <w:t>kārtas</w:t>
      </w:r>
      <w:proofErr w:type="spellEnd"/>
      <w:r w:rsidRPr="00BF2E64">
        <w:t xml:space="preserve"> </w:t>
      </w:r>
      <w:proofErr w:type="spellStart"/>
      <w:r w:rsidRPr="00BF2E64">
        <w:t>platumam</w:t>
      </w:r>
      <w:proofErr w:type="spellEnd"/>
      <w:r w:rsidRPr="00BF2E64">
        <w:t xml:space="preserve"> </w:t>
      </w:r>
      <w:proofErr w:type="spellStart"/>
      <w:r w:rsidRPr="00BF2E64">
        <w:t>tās</w:t>
      </w:r>
      <w:proofErr w:type="spellEnd"/>
      <w:r w:rsidRPr="00BF2E64">
        <w:t xml:space="preserve"> </w:t>
      </w:r>
      <w:proofErr w:type="spellStart"/>
      <w:r w:rsidRPr="00BF2E64">
        <w:t>nogāzes</w:t>
      </w:r>
      <w:proofErr w:type="spellEnd"/>
      <w:r w:rsidRPr="00BF2E64">
        <w:t xml:space="preserve"> </w:t>
      </w:r>
      <w:proofErr w:type="spellStart"/>
      <w:r w:rsidRPr="00BF2E64">
        <w:t>ar</w:t>
      </w:r>
      <w:proofErr w:type="spellEnd"/>
      <w:r w:rsidRPr="00BF2E64">
        <w:t xml:space="preserve"> </w:t>
      </w:r>
      <w:proofErr w:type="spellStart"/>
      <w:r w:rsidRPr="00BF2E64">
        <w:t>paredzētā</w:t>
      </w:r>
      <w:proofErr w:type="spellEnd"/>
      <w:r w:rsidRPr="00BF2E64">
        <w:t xml:space="preserve"> (</w:t>
      </w:r>
      <w:proofErr w:type="spellStart"/>
      <w:r w:rsidRPr="00BF2E64">
        <w:t>vai</w:t>
      </w:r>
      <w:proofErr w:type="spellEnd"/>
      <w:r w:rsidRPr="00BF2E64">
        <w:t xml:space="preserve"> </w:t>
      </w:r>
      <w:proofErr w:type="spellStart"/>
      <w:r w:rsidRPr="00BF2E64">
        <w:t>tehnoloģiskā</w:t>
      </w:r>
      <w:proofErr w:type="spellEnd"/>
      <w:r w:rsidRPr="00BF2E64">
        <w:t xml:space="preserve">, </w:t>
      </w:r>
      <w:proofErr w:type="spellStart"/>
      <w:r w:rsidRPr="00BF2E64">
        <w:t>ja</w:t>
      </w:r>
      <w:proofErr w:type="spellEnd"/>
      <w:r w:rsidRPr="00BF2E64">
        <w:t xml:space="preserve"> nav </w:t>
      </w:r>
      <w:proofErr w:type="spellStart"/>
      <w:r w:rsidRPr="00BF2E64">
        <w:t>paredzēts</w:t>
      </w:r>
      <w:proofErr w:type="spellEnd"/>
      <w:r w:rsidRPr="00BF2E64">
        <w:t xml:space="preserve">) </w:t>
      </w:r>
      <w:proofErr w:type="spellStart"/>
      <w:r w:rsidRPr="00BF2E64">
        <w:t>slīpuma</w:t>
      </w:r>
      <w:proofErr w:type="spellEnd"/>
      <w:r w:rsidRPr="00BF2E64">
        <w:t xml:space="preserve"> </w:t>
      </w:r>
      <w:proofErr w:type="spellStart"/>
      <w:r w:rsidRPr="00BF2E64">
        <w:t>horizontālo</w:t>
      </w:r>
      <w:proofErr w:type="spellEnd"/>
      <w:r w:rsidRPr="00BF2E64">
        <w:t xml:space="preserve"> </w:t>
      </w:r>
      <w:proofErr w:type="spellStart"/>
      <w:r w:rsidRPr="00BF2E64">
        <w:t>projekciju</w:t>
      </w:r>
      <w:proofErr w:type="spellEnd"/>
      <w:r w:rsidRPr="00BF2E64">
        <w:t>.</w:t>
      </w:r>
    </w:p>
    <w:p w14:paraId="05321415" w14:textId="77777777" w:rsidR="00B9576A" w:rsidRPr="00BF2E64" w:rsidRDefault="00B9576A" w:rsidP="00B300E4">
      <w:pPr>
        <w:pStyle w:val="Virsraksts4"/>
      </w:pPr>
      <w:bookmarkStart w:id="279" w:name="_Ref250980695"/>
      <w:r w:rsidRPr="00BF2E64">
        <w:t>Ja paredzēts uzmērīt konstruktīvās kārtas vai rakšanas darbu tilpumu, to aprēķina, salīdzinot plāna un augstuma atzīmes pirms un pēc darba veikšanas. Darba daudzums kubikmetros (m</w:t>
      </w:r>
      <w:r w:rsidRPr="00BF2E64">
        <w:rPr>
          <w:vertAlign w:val="superscript"/>
        </w:rPr>
        <w:t>3</w:t>
      </w:r>
      <w:r w:rsidRPr="00BF2E64">
        <w:t>) jāuzmēra kā konstrukcijas apjoms blīvā veidā.</w:t>
      </w:r>
      <w:bookmarkEnd w:id="279"/>
    </w:p>
    <w:p w14:paraId="6D3910F7" w14:textId="6A4FF153" w:rsidR="00B9576A" w:rsidRPr="00BF2E64" w:rsidRDefault="00B9576A" w:rsidP="00B300E4">
      <w:pPr>
        <w:pStyle w:val="Virsraksts4"/>
      </w:pPr>
      <w:bookmarkStart w:id="280" w:name="_Ref251254270"/>
      <w:r w:rsidRPr="00BF2E64">
        <w:t>Ja paredzēts uzmērīt materiāla tilpumu kravā.</w:t>
      </w:r>
      <w:bookmarkEnd w:id="280"/>
    </w:p>
    <w:p w14:paraId="414CBB6E" w14:textId="1A0439C6" w:rsidR="00B9576A" w:rsidRPr="00BF2E64" w:rsidRDefault="00B9576A" w:rsidP="00F2445C">
      <w:pPr>
        <w:pStyle w:val="Virsraksts5"/>
        <w:jc w:val="both"/>
      </w:pPr>
      <w:bookmarkStart w:id="281" w:name="_Ref250980781"/>
      <w:r w:rsidRPr="00B44DB7">
        <w:rPr>
          <w:lang w:val="lv-LV"/>
        </w:rPr>
        <w:t xml:space="preserve">Ar beramām kravām piekrauj </w:t>
      </w:r>
      <w:proofErr w:type="spellStart"/>
      <w:r w:rsidRPr="00B44DB7">
        <w:rPr>
          <w:lang w:val="lv-LV"/>
        </w:rPr>
        <w:t>kontrolkravu</w:t>
      </w:r>
      <w:proofErr w:type="spellEnd"/>
      <w:r w:rsidRPr="00B44DB7">
        <w:rPr>
          <w:lang w:val="lv-LV"/>
        </w:rPr>
        <w:t xml:space="preserve">, kurai nosaka tilpumu, ņemot vērā transportējamā materiāla tilpumsvaru vai pārmērot kravas izmērus. </w:t>
      </w:r>
      <w:proofErr w:type="spellStart"/>
      <w:r w:rsidRPr="00BF2E64">
        <w:t>Pārējās</w:t>
      </w:r>
      <w:proofErr w:type="spellEnd"/>
      <w:r w:rsidRPr="00BF2E64">
        <w:t xml:space="preserve"> </w:t>
      </w:r>
      <w:proofErr w:type="spellStart"/>
      <w:r w:rsidRPr="00BF2E64">
        <w:t>kravas</w:t>
      </w:r>
      <w:proofErr w:type="spellEnd"/>
      <w:r w:rsidRPr="00BF2E64">
        <w:t xml:space="preserve"> </w:t>
      </w:r>
      <w:proofErr w:type="spellStart"/>
      <w:r w:rsidRPr="00BF2E64">
        <w:t>jāpiekrauj</w:t>
      </w:r>
      <w:proofErr w:type="spellEnd"/>
      <w:r w:rsidRPr="00BF2E64">
        <w:t xml:space="preserve"> </w:t>
      </w:r>
      <w:proofErr w:type="spellStart"/>
      <w:r w:rsidRPr="00BF2E64">
        <w:t>līdzīgi</w:t>
      </w:r>
      <w:proofErr w:type="spellEnd"/>
      <w:r w:rsidRPr="00BF2E64">
        <w:t xml:space="preserve">, </w:t>
      </w:r>
      <w:proofErr w:type="spellStart"/>
      <w:r w:rsidRPr="00BF2E64">
        <w:t>uzskaitot</w:t>
      </w:r>
      <w:proofErr w:type="spellEnd"/>
      <w:r w:rsidRPr="00BF2E64">
        <w:t xml:space="preserve"> </w:t>
      </w:r>
      <w:proofErr w:type="spellStart"/>
      <w:r w:rsidRPr="00BF2E64">
        <w:t>līdzīgu</w:t>
      </w:r>
      <w:proofErr w:type="spellEnd"/>
      <w:r w:rsidRPr="00BF2E64">
        <w:t xml:space="preserve"> </w:t>
      </w:r>
      <w:proofErr w:type="spellStart"/>
      <w:r w:rsidRPr="00BF2E64">
        <w:t>tilpumu</w:t>
      </w:r>
      <w:proofErr w:type="spellEnd"/>
      <w:r w:rsidRPr="00BF2E64">
        <w:t>.</w:t>
      </w:r>
      <w:bookmarkEnd w:id="281"/>
    </w:p>
    <w:p w14:paraId="37BF53C9" w14:textId="77777777" w:rsidR="00B9576A" w:rsidRPr="00BF2E64" w:rsidRDefault="00B9576A" w:rsidP="00F2445C">
      <w:pPr>
        <w:pStyle w:val="Virsraksts5"/>
        <w:jc w:val="both"/>
      </w:pPr>
      <w:proofErr w:type="spellStart"/>
      <w:r w:rsidRPr="00BF2E64">
        <w:t>Neberamām</w:t>
      </w:r>
      <w:proofErr w:type="spellEnd"/>
      <w:r w:rsidRPr="00BF2E64">
        <w:t xml:space="preserve"> </w:t>
      </w:r>
      <w:proofErr w:type="spellStart"/>
      <w:r w:rsidRPr="00BF2E64">
        <w:t>kravām</w:t>
      </w:r>
      <w:proofErr w:type="spellEnd"/>
      <w:r w:rsidRPr="00BF2E64">
        <w:t xml:space="preserve"> </w:t>
      </w:r>
      <w:proofErr w:type="spellStart"/>
      <w:r w:rsidRPr="00BF2E64">
        <w:t>tilpumu</w:t>
      </w:r>
      <w:proofErr w:type="spellEnd"/>
      <w:r w:rsidRPr="00BF2E64">
        <w:t xml:space="preserve"> </w:t>
      </w:r>
      <w:proofErr w:type="spellStart"/>
      <w:r w:rsidRPr="00BF2E64">
        <w:t>nosaka</w:t>
      </w:r>
      <w:proofErr w:type="spellEnd"/>
      <w:r w:rsidRPr="00BF2E64">
        <w:t xml:space="preserve"> </w:t>
      </w:r>
      <w:proofErr w:type="spellStart"/>
      <w:r w:rsidRPr="00BF2E64">
        <w:t>pēc</w:t>
      </w:r>
      <w:proofErr w:type="spellEnd"/>
      <w:r w:rsidRPr="00BF2E64">
        <w:t xml:space="preserve"> </w:t>
      </w:r>
      <w:proofErr w:type="spellStart"/>
      <w:r w:rsidRPr="00BF2E64">
        <w:t>bunkura</w:t>
      </w:r>
      <w:proofErr w:type="spellEnd"/>
      <w:r w:rsidRPr="00BF2E64">
        <w:t xml:space="preserve"> </w:t>
      </w:r>
      <w:proofErr w:type="spellStart"/>
      <w:r w:rsidRPr="00BF2E64">
        <w:t>vai</w:t>
      </w:r>
      <w:proofErr w:type="spellEnd"/>
      <w:r w:rsidRPr="00BF2E64">
        <w:t xml:space="preserve"> </w:t>
      </w:r>
      <w:proofErr w:type="spellStart"/>
      <w:r w:rsidRPr="00BF2E64">
        <w:t>cisternas</w:t>
      </w:r>
      <w:proofErr w:type="spellEnd"/>
      <w:r w:rsidRPr="00BF2E64">
        <w:t xml:space="preserve"> </w:t>
      </w:r>
      <w:proofErr w:type="spellStart"/>
      <w:r w:rsidRPr="00BF2E64">
        <w:t>mērierīču</w:t>
      </w:r>
      <w:proofErr w:type="spellEnd"/>
      <w:r w:rsidRPr="00BF2E64">
        <w:t xml:space="preserve"> </w:t>
      </w:r>
      <w:proofErr w:type="spellStart"/>
      <w:r w:rsidRPr="00BF2E64">
        <w:t>rādījumiem</w:t>
      </w:r>
      <w:proofErr w:type="spellEnd"/>
      <w:r w:rsidRPr="00BF2E64">
        <w:t xml:space="preserve">. </w:t>
      </w:r>
      <w:proofErr w:type="spellStart"/>
      <w:r w:rsidRPr="00BF2E64">
        <w:t>Materiāla</w:t>
      </w:r>
      <w:proofErr w:type="spellEnd"/>
      <w:r w:rsidRPr="00BF2E64">
        <w:t xml:space="preserve"> </w:t>
      </w:r>
      <w:proofErr w:type="spellStart"/>
      <w:r w:rsidRPr="00BF2E64">
        <w:t>tilpums</w:t>
      </w:r>
      <w:proofErr w:type="spellEnd"/>
      <w:r w:rsidRPr="00BF2E64">
        <w:t xml:space="preserve"> </w:t>
      </w:r>
      <w:proofErr w:type="spellStart"/>
      <w:r w:rsidRPr="00BF2E64">
        <w:t>kravā</w:t>
      </w:r>
      <w:proofErr w:type="spellEnd"/>
      <w:r w:rsidRPr="00BF2E64">
        <w:t xml:space="preserve"> </w:t>
      </w:r>
      <w:proofErr w:type="spellStart"/>
      <w:r w:rsidRPr="00BF2E64">
        <w:t>jākontrolē</w:t>
      </w:r>
      <w:proofErr w:type="spellEnd"/>
      <w:r w:rsidRPr="00BF2E64">
        <w:t xml:space="preserve">, </w:t>
      </w:r>
      <w:proofErr w:type="spellStart"/>
      <w:r w:rsidRPr="00BF2E64">
        <w:t>salīdzinot</w:t>
      </w:r>
      <w:proofErr w:type="spellEnd"/>
      <w:r w:rsidRPr="00BF2E64">
        <w:t xml:space="preserve"> </w:t>
      </w:r>
      <w:proofErr w:type="spellStart"/>
      <w:r w:rsidRPr="00BF2E64">
        <w:t>ar</w:t>
      </w:r>
      <w:proofErr w:type="spellEnd"/>
      <w:r w:rsidRPr="00BF2E64">
        <w:t xml:space="preserve"> </w:t>
      </w:r>
      <w:proofErr w:type="spellStart"/>
      <w:r w:rsidRPr="00BF2E64">
        <w:t>materiāla</w:t>
      </w:r>
      <w:proofErr w:type="spellEnd"/>
      <w:r w:rsidRPr="00BF2E64">
        <w:t xml:space="preserve"> </w:t>
      </w:r>
      <w:proofErr w:type="spellStart"/>
      <w:r w:rsidRPr="00BF2E64">
        <w:t>patēriņu</w:t>
      </w:r>
      <w:proofErr w:type="spellEnd"/>
      <w:r w:rsidRPr="00BF2E64">
        <w:t xml:space="preserve"> </w:t>
      </w:r>
      <w:proofErr w:type="spellStart"/>
      <w:r w:rsidRPr="00BF2E64">
        <w:t>konstrukcijā</w:t>
      </w:r>
      <w:proofErr w:type="spellEnd"/>
      <w:r w:rsidRPr="00BF2E64">
        <w:t xml:space="preserve">. </w:t>
      </w:r>
    </w:p>
    <w:p w14:paraId="41FE2448" w14:textId="77777777" w:rsidR="00B9576A" w:rsidRPr="00BF2E64" w:rsidRDefault="00B9576A" w:rsidP="00B300E4">
      <w:pPr>
        <w:pStyle w:val="Virsraksts4"/>
      </w:pPr>
      <w:bookmarkStart w:id="282" w:name="_Ref284082074"/>
      <w:r w:rsidRPr="00BF2E64">
        <w:t>Ja paredzēts uzmērīt konstrukciju vai materiālu svaru, to nosaka, sverot vai aprēķinot no tilpuma mērījumiem un/vai maisījumu receptes.</w:t>
      </w:r>
      <w:bookmarkEnd w:id="282"/>
    </w:p>
    <w:p w14:paraId="4DC2A4F7" w14:textId="7BCB0958" w:rsidR="00B9576A" w:rsidRPr="00BF2E64" w:rsidRDefault="00B9576A" w:rsidP="007A176E">
      <w:pPr>
        <w:pStyle w:val="Virsraksts2"/>
      </w:pPr>
      <w:bookmarkStart w:id="283" w:name="_TOC32326"/>
      <w:bookmarkStart w:id="284" w:name="TOC93809489"/>
      <w:bookmarkStart w:id="285" w:name="_Toc357173094"/>
      <w:bookmarkStart w:id="286" w:name="_Toc250814847"/>
      <w:bookmarkStart w:id="287" w:name="_Toc209536029"/>
      <w:bookmarkEnd w:id="283"/>
      <w:bookmarkEnd w:id="284"/>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ātrums</w:t>
      </w:r>
      <w:bookmarkEnd w:id="285"/>
      <w:bookmarkEnd w:id="286"/>
      <w:bookmarkEnd w:id="287"/>
      <w:proofErr w:type="spellEnd"/>
    </w:p>
    <w:p w14:paraId="3F3F6428" w14:textId="77777777" w:rsidR="00B9576A" w:rsidRPr="00BF2E64" w:rsidRDefault="00B9576A" w:rsidP="00B300E4">
      <w:proofErr w:type="spellStart"/>
      <w:r w:rsidRPr="00BF2E64">
        <w:t>Darbs</w:t>
      </w:r>
      <w:proofErr w:type="spellEnd"/>
      <w:r w:rsidRPr="00BF2E64">
        <w:t xml:space="preserve"> </w:t>
      </w:r>
      <w:proofErr w:type="spellStart"/>
      <w:r w:rsidRPr="00BF2E64">
        <w:t>jāplāno</w:t>
      </w:r>
      <w:proofErr w:type="spellEnd"/>
      <w:r w:rsidRPr="00BF2E64">
        <w:t xml:space="preserve"> </w:t>
      </w:r>
      <w:proofErr w:type="spellStart"/>
      <w:r w:rsidRPr="00BF2E64">
        <w:t>veikt</w:t>
      </w:r>
      <w:proofErr w:type="spellEnd"/>
      <w:r w:rsidRPr="00BF2E64">
        <w:t xml:space="preserve"> </w:t>
      </w:r>
      <w:proofErr w:type="spellStart"/>
      <w:r w:rsidRPr="00BF2E64">
        <w:t>ātri</w:t>
      </w:r>
      <w:proofErr w:type="spellEnd"/>
      <w:r w:rsidRPr="00BF2E64">
        <w:t xml:space="preserve"> un bez </w:t>
      </w:r>
      <w:proofErr w:type="spellStart"/>
      <w:r w:rsidRPr="00BF2E64">
        <w:t>nepamatotiem</w:t>
      </w:r>
      <w:proofErr w:type="spellEnd"/>
      <w:r w:rsidRPr="00BF2E64">
        <w:t xml:space="preserve"> </w:t>
      </w:r>
      <w:proofErr w:type="spellStart"/>
      <w:r w:rsidRPr="00BF2E64">
        <w:t>pārtraukumiem</w:t>
      </w:r>
      <w:proofErr w:type="spellEnd"/>
      <w:r w:rsidRPr="00BF2E64">
        <w:t xml:space="preserve">, </w:t>
      </w:r>
      <w:proofErr w:type="spellStart"/>
      <w:r w:rsidRPr="00BF2E64">
        <w:t>pēc</w:t>
      </w:r>
      <w:proofErr w:type="spellEnd"/>
      <w:r w:rsidRPr="00BF2E64">
        <w:t xml:space="preserve"> </w:t>
      </w:r>
      <w:proofErr w:type="spellStart"/>
      <w:r w:rsidRPr="00BF2E64">
        <w:t>iespējas</w:t>
      </w:r>
      <w:proofErr w:type="spellEnd"/>
      <w:r w:rsidRPr="00BF2E64">
        <w:t xml:space="preserve"> </w:t>
      </w:r>
      <w:proofErr w:type="spellStart"/>
      <w:r w:rsidRPr="00BF2E64">
        <w:t>mazāk</w:t>
      </w:r>
      <w:proofErr w:type="spellEnd"/>
      <w:r w:rsidRPr="00BF2E64">
        <w:t xml:space="preserve"> </w:t>
      </w:r>
      <w:proofErr w:type="spellStart"/>
      <w:r w:rsidRPr="00BF2E64">
        <w:t>ierobežojot</w:t>
      </w:r>
      <w:proofErr w:type="spellEnd"/>
      <w:r w:rsidRPr="00BF2E64">
        <w:t xml:space="preserve"> </w:t>
      </w:r>
      <w:proofErr w:type="spellStart"/>
      <w:r w:rsidRPr="00BF2E64">
        <w:t>satiksmi</w:t>
      </w:r>
      <w:proofErr w:type="spellEnd"/>
      <w:r w:rsidRPr="00BF2E64">
        <w:t xml:space="preserve"> </w:t>
      </w:r>
      <w:proofErr w:type="spellStart"/>
      <w:r w:rsidRPr="00BF2E64">
        <w:t>būvlaukumā</w:t>
      </w:r>
      <w:proofErr w:type="spellEnd"/>
      <w:r w:rsidRPr="00BF2E64">
        <w:t>.</w:t>
      </w:r>
    </w:p>
    <w:p w14:paraId="7DF236DB" w14:textId="77777777" w:rsidR="00B9576A" w:rsidRPr="00BF2E64" w:rsidRDefault="00B9576A" w:rsidP="00B300E4">
      <w:proofErr w:type="spellStart"/>
      <w:r w:rsidRPr="00BF2E64">
        <w:t>Būvei</w:t>
      </w:r>
      <w:proofErr w:type="spellEnd"/>
      <w:r w:rsidRPr="00BF2E64">
        <w:t xml:space="preserve">, </w:t>
      </w:r>
      <w:proofErr w:type="spellStart"/>
      <w:r w:rsidRPr="00BF2E64">
        <w:t>kurā</w:t>
      </w:r>
      <w:proofErr w:type="spellEnd"/>
      <w:r w:rsidRPr="00BF2E64">
        <w:t xml:space="preserve"> </w:t>
      </w:r>
      <w:proofErr w:type="spellStart"/>
      <w:r w:rsidRPr="00BF2E64">
        <w:t>paredzēti</w:t>
      </w:r>
      <w:proofErr w:type="spellEnd"/>
      <w:r w:rsidRPr="00BF2E64">
        <w:t xml:space="preserve"> </w:t>
      </w:r>
      <w:proofErr w:type="spellStart"/>
      <w:r w:rsidRPr="00BF2E64">
        <w:t>periodiskās</w:t>
      </w:r>
      <w:proofErr w:type="spellEnd"/>
      <w:r w:rsidRPr="00BF2E64">
        <w:t xml:space="preserve"> </w:t>
      </w:r>
      <w:proofErr w:type="spellStart"/>
      <w:r w:rsidRPr="00BF2E64">
        <w:t>uzturēšanas</w:t>
      </w:r>
      <w:proofErr w:type="spellEnd"/>
      <w:r w:rsidRPr="00BF2E64">
        <w:t xml:space="preserve"> </w:t>
      </w:r>
      <w:proofErr w:type="spellStart"/>
      <w:r w:rsidRPr="00BF2E64">
        <w:t>darbi</w:t>
      </w:r>
      <w:proofErr w:type="spellEnd"/>
      <w:r w:rsidRPr="00BF2E64">
        <w:t xml:space="preserve">, </w:t>
      </w:r>
      <w:proofErr w:type="spellStart"/>
      <w:r w:rsidRPr="00BF2E64">
        <w:t>satiksmes</w:t>
      </w:r>
      <w:proofErr w:type="spellEnd"/>
      <w:r w:rsidRPr="00BF2E64">
        <w:t xml:space="preserve"> </w:t>
      </w:r>
      <w:proofErr w:type="spellStart"/>
      <w:r w:rsidRPr="00BF2E64">
        <w:t>kustības</w:t>
      </w:r>
      <w:proofErr w:type="spellEnd"/>
      <w:r w:rsidRPr="00BF2E64">
        <w:t xml:space="preserve"> </w:t>
      </w:r>
      <w:proofErr w:type="spellStart"/>
      <w:r w:rsidRPr="00BF2E64">
        <w:t>ierobežošanai</w:t>
      </w:r>
      <w:proofErr w:type="spellEnd"/>
      <w:r w:rsidRPr="00BF2E64">
        <w:t xml:space="preserve"> </w:t>
      </w:r>
      <w:proofErr w:type="spellStart"/>
      <w:r w:rsidRPr="00BF2E64">
        <w:t>vajadzīgo</w:t>
      </w:r>
      <w:proofErr w:type="spellEnd"/>
      <w:r w:rsidRPr="00BF2E64">
        <w:t xml:space="preserve"> </w:t>
      </w:r>
      <w:proofErr w:type="spellStart"/>
      <w:r w:rsidRPr="00BF2E64">
        <w:t>periodu</w:t>
      </w:r>
      <w:proofErr w:type="spellEnd"/>
      <w:r w:rsidRPr="00BF2E64">
        <w:t xml:space="preserve"> </w:t>
      </w:r>
      <w:proofErr w:type="spellStart"/>
      <w:r w:rsidRPr="00BF2E64">
        <w:t>ieteicams</w:t>
      </w:r>
      <w:proofErr w:type="spellEnd"/>
      <w:r w:rsidRPr="00BF2E64">
        <w:t xml:space="preserve"> </w:t>
      </w:r>
      <w:proofErr w:type="spellStart"/>
      <w:r w:rsidRPr="00BF2E64">
        <w:t>aprēķināt</w:t>
      </w:r>
      <w:proofErr w:type="spellEnd"/>
      <w:r w:rsidRPr="00BF2E64">
        <w:t xml:space="preserve">, </w:t>
      </w:r>
      <w:proofErr w:type="spellStart"/>
      <w:r w:rsidRPr="00BF2E64">
        <w:t>summējot</w:t>
      </w:r>
      <w:proofErr w:type="spellEnd"/>
      <w:r w:rsidRPr="00BF2E64">
        <w:t xml:space="preserve"> </w:t>
      </w:r>
      <w:proofErr w:type="spellStart"/>
      <w:r w:rsidRPr="00BF2E64">
        <w:t>atsevišķo</w:t>
      </w:r>
      <w:proofErr w:type="spellEnd"/>
      <w:r w:rsidRPr="00BF2E64">
        <w:t xml:space="preserve"> </w:t>
      </w:r>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paredzēto</w:t>
      </w:r>
      <w:proofErr w:type="spellEnd"/>
      <w:r w:rsidRPr="00BF2E64">
        <w:t xml:space="preserve"> </w:t>
      </w:r>
      <w:proofErr w:type="spellStart"/>
      <w:r w:rsidRPr="00BF2E64">
        <w:t>laiku</w:t>
      </w:r>
      <w:proofErr w:type="spellEnd"/>
      <w:r w:rsidRPr="00BF2E64">
        <w:t xml:space="preserve">: 5 </w:t>
      </w:r>
      <w:proofErr w:type="spellStart"/>
      <w:r w:rsidRPr="00BF2E64">
        <w:t>dienas</w:t>
      </w:r>
      <w:proofErr w:type="spellEnd"/>
      <w:r w:rsidRPr="00BF2E64">
        <w:t xml:space="preserve"> 1 km </w:t>
      </w:r>
      <w:proofErr w:type="spellStart"/>
      <w:r w:rsidRPr="00BF2E64">
        <w:t>segas</w:t>
      </w:r>
      <w:proofErr w:type="spellEnd"/>
      <w:r w:rsidRPr="00BF2E64">
        <w:t xml:space="preserve"> </w:t>
      </w:r>
      <w:proofErr w:type="spellStart"/>
      <w:r w:rsidRPr="00BF2E64">
        <w:t>aukstai</w:t>
      </w:r>
      <w:proofErr w:type="spellEnd"/>
      <w:r w:rsidRPr="00BF2E64">
        <w:t xml:space="preserve"> </w:t>
      </w:r>
      <w:proofErr w:type="spellStart"/>
      <w:r w:rsidRPr="00BF2E64">
        <w:t>pārstrādei</w:t>
      </w:r>
      <w:proofErr w:type="spellEnd"/>
      <w:r w:rsidRPr="00BF2E64">
        <w:t xml:space="preserve">, 3 </w:t>
      </w:r>
      <w:proofErr w:type="spellStart"/>
      <w:r w:rsidRPr="00BF2E64">
        <w:t>dienas</w:t>
      </w:r>
      <w:proofErr w:type="spellEnd"/>
      <w:r w:rsidRPr="00BF2E64">
        <w:t xml:space="preserve"> 1 km </w:t>
      </w:r>
      <w:proofErr w:type="spellStart"/>
      <w:r w:rsidRPr="00BF2E64">
        <w:t>vienas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būvei</w:t>
      </w:r>
      <w:proofErr w:type="spellEnd"/>
      <w:r w:rsidRPr="00BF2E64">
        <w:t xml:space="preserve">, 1 </w:t>
      </w:r>
      <w:proofErr w:type="spellStart"/>
      <w:r w:rsidRPr="00BF2E64">
        <w:t>diena</w:t>
      </w:r>
      <w:proofErr w:type="spellEnd"/>
      <w:r w:rsidRPr="00BF2E64">
        <w:t xml:space="preserve"> 1 km </w:t>
      </w:r>
      <w:proofErr w:type="spellStart"/>
      <w:r w:rsidRPr="00BF2E64">
        <w:t>virsmas</w:t>
      </w:r>
      <w:proofErr w:type="spellEnd"/>
      <w:r w:rsidRPr="00BF2E64">
        <w:t xml:space="preserve"> </w:t>
      </w:r>
      <w:proofErr w:type="spellStart"/>
      <w:r w:rsidRPr="00BF2E64">
        <w:t>apstrādei</w:t>
      </w:r>
      <w:proofErr w:type="spellEnd"/>
      <w:r w:rsidRPr="00BF2E64">
        <w:t xml:space="preserve"> </w:t>
      </w:r>
      <w:proofErr w:type="spellStart"/>
      <w:r w:rsidRPr="00BF2E64">
        <w:t>vienā</w:t>
      </w:r>
      <w:proofErr w:type="spellEnd"/>
      <w:r w:rsidRPr="00BF2E64">
        <w:t xml:space="preserve"> </w:t>
      </w:r>
      <w:proofErr w:type="spellStart"/>
      <w:r w:rsidRPr="00BF2E64">
        <w:t>kārtā</w:t>
      </w:r>
      <w:proofErr w:type="spellEnd"/>
      <w:r w:rsidRPr="00BF2E64">
        <w:t xml:space="preserve">, 14 </w:t>
      </w:r>
      <w:proofErr w:type="spellStart"/>
      <w:r w:rsidRPr="00BF2E64">
        <w:t>dienas</w:t>
      </w:r>
      <w:proofErr w:type="spellEnd"/>
      <w:r w:rsidRPr="00BF2E64">
        <w:t xml:space="preserve"> </w:t>
      </w:r>
      <w:proofErr w:type="spellStart"/>
      <w:r w:rsidRPr="00BF2E64">
        <w:t>pārējiem</w:t>
      </w:r>
      <w:proofErr w:type="spellEnd"/>
      <w:r w:rsidRPr="00BF2E64">
        <w:t xml:space="preserve"> </w:t>
      </w:r>
      <w:proofErr w:type="spellStart"/>
      <w:r w:rsidRPr="00BF2E64">
        <w:t>darbiem</w:t>
      </w:r>
      <w:proofErr w:type="spellEnd"/>
      <w:r w:rsidRPr="00BF2E64">
        <w:t xml:space="preserve">. Ceļu </w:t>
      </w:r>
      <w:proofErr w:type="spellStart"/>
      <w:r w:rsidRPr="00BF2E64">
        <w:t>specifikācijās</w:t>
      </w:r>
      <w:proofErr w:type="spellEnd"/>
      <w:r w:rsidRPr="00BF2E64">
        <w:t xml:space="preserve"> </w:t>
      </w:r>
      <w:proofErr w:type="spellStart"/>
      <w:r w:rsidRPr="00BF2E64">
        <w:t>noteiktos</w:t>
      </w:r>
      <w:proofErr w:type="spellEnd"/>
      <w:r w:rsidRPr="00BF2E64">
        <w:t xml:space="preserve"> </w:t>
      </w:r>
      <w:proofErr w:type="spellStart"/>
      <w:r w:rsidRPr="00BF2E64">
        <w:t>tehnoloģiskos</w:t>
      </w:r>
      <w:proofErr w:type="spellEnd"/>
      <w:r w:rsidRPr="00BF2E64">
        <w:t xml:space="preserve"> </w:t>
      </w:r>
      <w:proofErr w:type="spellStart"/>
      <w:r w:rsidRPr="00BF2E64">
        <w:t>pārtraukumus</w:t>
      </w:r>
      <w:proofErr w:type="spellEnd"/>
      <w:r w:rsidRPr="00BF2E64">
        <w:t xml:space="preserve"> </w:t>
      </w:r>
      <w:proofErr w:type="spellStart"/>
      <w:r w:rsidRPr="00BF2E64">
        <w:t>pieskaitot</w:t>
      </w:r>
      <w:proofErr w:type="spellEnd"/>
      <w:r w:rsidRPr="00BF2E64">
        <w:t xml:space="preserve"> </w:t>
      </w:r>
      <w:proofErr w:type="spellStart"/>
      <w:r w:rsidRPr="00BF2E64">
        <w:t>papildus</w:t>
      </w:r>
      <w:proofErr w:type="spellEnd"/>
      <w:r w:rsidRPr="00BF2E64">
        <w:t>.</w:t>
      </w:r>
    </w:p>
    <w:p w14:paraId="502F7814" w14:textId="1533FE63" w:rsidR="00B9576A" w:rsidRPr="00BF2E64" w:rsidRDefault="00B9576A" w:rsidP="007A176E">
      <w:pPr>
        <w:pStyle w:val="Virsraksts2"/>
      </w:pPr>
      <w:bookmarkStart w:id="288" w:name="_TOC32869"/>
      <w:bookmarkStart w:id="289" w:name="TOC93809490"/>
      <w:bookmarkStart w:id="290" w:name="_Toc357173095"/>
      <w:bookmarkStart w:id="291" w:name="_Toc250814848"/>
      <w:bookmarkStart w:id="292" w:name="_Toc209536030"/>
      <w:bookmarkEnd w:id="288"/>
      <w:bookmarkEnd w:id="289"/>
      <w:proofErr w:type="spellStart"/>
      <w:r w:rsidRPr="00BF2E64">
        <w:t>Darb</w:t>
      </w:r>
      <w:r>
        <w:t>u</w:t>
      </w:r>
      <w:proofErr w:type="spellEnd"/>
      <w:r w:rsidRPr="00BF2E64">
        <w:t xml:space="preserve"> </w:t>
      </w:r>
      <w:bookmarkEnd w:id="290"/>
      <w:bookmarkEnd w:id="291"/>
      <w:proofErr w:type="spellStart"/>
      <w:r>
        <w:t>veikšanas</w:t>
      </w:r>
      <w:proofErr w:type="spellEnd"/>
      <w:r>
        <w:t xml:space="preserve"> </w:t>
      </w:r>
      <w:proofErr w:type="spellStart"/>
      <w:r>
        <w:t>projekts</w:t>
      </w:r>
      <w:bookmarkEnd w:id="292"/>
      <w:proofErr w:type="spellEnd"/>
    </w:p>
    <w:p w14:paraId="481E6F4E" w14:textId="53C99B75" w:rsidR="00B9576A" w:rsidRPr="00BF2E64" w:rsidRDefault="00B9576A" w:rsidP="00B300E4">
      <w:proofErr w:type="spellStart"/>
      <w:r w:rsidRPr="00BF2E64">
        <w:t>Darb</w:t>
      </w:r>
      <w:r>
        <w:t>u</w:t>
      </w:r>
      <w:proofErr w:type="spellEnd"/>
      <w:r w:rsidRPr="00BF2E64">
        <w:t xml:space="preserve"> </w:t>
      </w:r>
      <w:proofErr w:type="spellStart"/>
      <w:r>
        <w:t>veikšanas</w:t>
      </w:r>
      <w:proofErr w:type="spellEnd"/>
      <w:r>
        <w:t xml:space="preserve"> </w:t>
      </w:r>
      <w:proofErr w:type="spellStart"/>
      <w:r>
        <w:t>projektā</w:t>
      </w:r>
      <w:proofErr w:type="spellEnd"/>
      <w:r w:rsidRPr="00BF2E64">
        <w:t xml:space="preserve"> </w:t>
      </w:r>
      <w:proofErr w:type="spellStart"/>
      <w:r w:rsidRPr="00BF2E64">
        <w:t>jāapraksta</w:t>
      </w:r>
      <w:proofErr w:type="spellEnd"/>
      <w:r w:rsidRPr="00BF2E64">
        <w:t xml:space="preserve"> </w:t>
      </w:r>
      <w:proofErr w:type="spellStart"/>
      <w:r w:rsidRPr="00BF2E64">
        <w:t>darba</w:t>
      </w:r>
      <w:proofErr w:type="spellEnd"/>
      <w:r w:rsidRPr="00BF2E64">
        <w:t xml:space="preserve"> </w:t>
      </w:r>
      <w:proofErr w:type="spellStart"/>
      <w:r w:rsidRPr="00BF2E64">
        <w:t>organizācija</w:t>
      </w:r>
      <w:proofErr w:type="spellEnd"/>
      <w:r w:rsidRPr="00BF2E64">
        <w:t xml:space="preserve">, </w:t>
      </w:r>
      <w:proofErr w:type="spellStart"/>
      <w:r w:rsidRPr="00BF2E64">
        <w:t>tehnoloģijas</w:t>
      </w:r>
      <w:proofErr w:type="spellEnd"/>
      <w:r w:rsidRPr="00BF2E64">
        <w:t xml:space="preserve">, </w:t>
      </w:r>
      <w:proofErr w:type="spellStart"/>
      <w:r w:rsidRPr="00BF2E64">
        <w:t>materiāli</w:t>
      </w:r>
      <w:proofErr w:type="spellEnd"/>
      <w:r w:rsidRPr="00BF2E64">
        <w:t xml:space="preserve"> un </w:t>
      </w:r>
      <w:proofErr w:type="spellStart"/>
      <w:r w:rsidRPr="00BF2E64">
        <w:t>kvalitātes</w:t>
      </w:r>
      <w:proofErr w:type="spellEnd"/>
      <w:r w:rsidRPr="00BF2E64">
        <w:t xml:space="preserve"> </w:t>
      </w:r>
      <w:proofErr w:type="spellStart"/>
      <w:r w:rsidRPr="00BF2E64">
        <w:t>kontroles</w:t>
      </w:r>
      <w:proofErr w:type="spellEnd"/>
      <w:r w:rsidRPr="00BF2E64">
        <w:t xml:space="preserve"> </w:t>
      </w:r>
      <w:proofErr w:type="spellStart"/>
      <w:r w:rsidRPr="00BF2E64">
        <w:t>metodes</w:t>
      </w:r>
      <w:proofErr w:type="spellEnd"/>
      <w:r w:rsidRPr="00BF2E64">
        <w:t xml:space="preserve"> </w:t>
      </w:r>
      <w:proofErr w:type="spellStart"/>
      <w:r w:rsidRPr="00BF2E64">
        <w:t>būvobjektam</w:t>
      </w:r>
      <w:proofErr w:type="spellEnd"/>
      <w:r w:rsidRPr="00BF2E64">
        <w:t xml:space="preserve">. </w:t>
      </w:r>
      <w:proofErr w:type="spellStart"/>
      <w:r w:rsidRPr="00BF2E64">
        <w:t>Darb</w:t>
      </w:r>
      <w:r>
        <w:t>u</w:t>
      </w:r>
      <w:proofErr w:type="spellEnd"/>
      <w:r w:rsidRPr="00BF2E64">
        <w:t xml:space="preserve"> </w:t>
      </w:r>
      <w:proofErr w:type="spellStart"/>
      <w:r>
        <w:t>veikšanas</w:t>
      </w:r>
      <w:proofErr w:type="spellEnd"/>
      <w:r>
        <w:t xml:space="preserve"> </w:t>
      </w:r>
      <w:proofErr w:type="spellStart"/>
      <w:r>
        <w:t>projektu</w:t>
      </w:r>
      <w:proofErr w:type="spellEnd"/>
      <w:r w:rsidRPr="00BF2E64">
        <w:t xml:space="preserve"> var </w:t>
      </w:r>
      <w:proofErr w:type="spellStart"/>
      <w:r w:rsidRPr="00BF2E64">
        <w:t>sagatavot</w:t>
      </w:r>
      <w:proofErr w:type="spellEnd"/>
      <w:r w:rsidRPr="00BF2E64">
        <w:t xml:space="preserve"> </w:t>
      </w:r>
      <w:proofErr w:type="spellStart"/>
      <w:r w:rsidRPr="00BF2E64">
        <w:t>pilnā</w:t>
      </w:r>
      <w:proofErr w:type="spellEnd"/>
      <w:r w:rsidRPr="00BF2E64">
        <w:t xml:space="preserve"> </w:t>
      </w:r>
      <w:proofErr w:type="spellStart"/>
      <w:r w:rsidRPr="00BF2E64">
        <w:t>apjomā</w:t>
      </w:r>
      <w:proofErr w:type="spellEnd"/>
      <w:r w:rsidRPr="00BF2E64">
        <w:t xml:space="preserve"> </w:t>
      </w:r>
      <w:proofErr w:type="spellStart"/>
      <w:r w:rsidRPr="00BF2E64">
        <w:t>vai</w:t>
      </w:r>
      <w:proofErr w:type="spellEnd"/>
      <w:r w:rsidRPr="00BF2E64">
        <w:t xml:space="preserve"> pa </w:t>
      </w:r>
      <w:proofErr w:type="spellStart"/>
      <w:r w:rsidRPr="00BF2E64">
        <w:t>atsevišķiem</w:t>
      </w:r>
      <w:proofErr w:type="spellEnd"/>
      <w:r w:rsidRPr="00BF2E64">
        <w:t xml:space="preserve"> </w:t>
      </w:r>
      <w:proofErr w:type="spellStart"/>
      <w:r w:rsidRPr="00BF2E64">
        <w:t>darbu</w:t>
      </w:r>
      <w:proofErr w:type="spellEnd"/>
      <w:r w:rsidRPr="00BF2E64">
        <w:t xml:space="preserve"> </w:t>
      </w:r>
      <w:proofErr w:type="spellStart"/>
      <w:r w:rsidRPr="00BF2E64">
        <w:t>veidiem</w:t>
      </w:r>
      <w:proofErr w:type="spellEnd"/>
      <w:r w:rsidRPr="00BF2E64">
        <w:t xml:space="preserve"> un </w:t>
      </w:r>
      <w:proofErr w:type="spellStart"/>
      <w:r w:rsidRPr="00BF2E64">
        <w:t>kārtām</w:t>
      </w:r>
      <w:proofErr w:type="spellEnd"/>
      <w:r w:rsidRPr="00BF2E64">
        <w:t xml:space="preserve">. </w:t>
      </w:r>
      <w:proofErr w:type="spellStart"/>
      <w:r w:rsidRPr="00BF2E64">
        <w:t>Atbilstoši</w:t>
      </w:r>
      <w:proofErr w:type="spellEnd"/>
      <w:r w:rsidRPr="00BF2E64">
        <w:t xml:space="preserve"> </w:t>
      </w:r>
      <w:proofErr w:type="spellStart"/>
      <w:r w:rsidRPr="00BF2E64">
        <w:t>izpildāmo</w:t>
      </w:r>
      <w:proofErr w:type="spellEnd"/>
      <w:r w:rsidRPr="00BF2E64">
        <w:t xml:space="preserve"> </w:t>
      </w:r>
      <w:proofErr w:type="spellStart"/>
      <w:r w:rsidRPr="00BF2E64">
        <w:t>darbu</w:t>
      </w:r>
      <w:proofErr w:type="spellEnd"/>
      <w:r w:rsidRPr="00BF2E64">
        <w:t xml:space="preserve"> </w:t>
      </w:r>
      <w:proofErr w:type="spellStart"/>
      <w:r w:rsidRPr="00BF2E64">
        <w:t>specifikai</w:t>
      </w:r>
      <w:proofErr w:type="spellEnd"/>
      <w:r w:rsidRPr="00BF2E64">
        <w:t xml:space="preserve"> un </w:t>
      </w:r>
      <w:proofErr w:type="spellStart"/>
      <w:r w:rsidRPr="00BF2E64">
        <w:t>sastāvam</w:t>
      </w:r>
      <w:proofErr w:type="spellEnd"/>
      <w:r w:rsidRPr="00BF2E64">
        <w:t xml:space="preserve"> </w:t>
      </w:r>
      <w:proofErr w:type="spellStart"/>
      <w:r w:rsidRPr="00BF2E64">
        <w:t>darb</w:t>
      </w:r>
      <w:r>
        <w:t>u</w:t>
      </w:r>
      <w:proofErr w:type="spellEnd"/>
      <w:r w:rsidRPr="00BF2E64">
        <w:t xml:space="preserve"> </w:t>
      </w:r>
      <w:proofErr w:type="spellStart"/>
      <w:r>
        <w:t>veikšanas</w:t>
      </w:r>
      <w:proofErr w:type="spellEnd"/>
      <w:r>
        <w:t xml:space="preserve"> </w:t>
      </w:r>
      <w:proofErr w:type="spellStart"/>
      <w:r>
        <w:t>projektā</w:t>
      </w:r>
      <w:proofErr w:type="spellEnd"/>
      <w:r w:rsidRPr="00BF2E64">
        <w:t xml:space="preserve"> </w:t>
      </w:r>
      <w:proofErr w:type="spellStart"/>
      <w:r w:rsidRPr="00BF2E64">
        <w:t>ietvertās</w:t>
      </w:r>
      <w:proofErr w:type="spellEnd"/>
      <w:r w:rsidRPr="00BF2E64">
        <w:t xml:space="preserve"> </w:t>
      </w:r>
      <w:proofErr w:type="spellStart"/>
      <w:r w:rsidRPr="00BF2E64">
        <w:t>informācijas</w:t>
      </w:r>
      <w:proofErr w:type="spellEnd"/>
      <w:r w:rsidRPr="00BF2E64">
        <w:t xml:space="preserve"> </w:t>
      </w:r>
      <w:proofErr w:type="spellStart"/>
      <w:r w:rsidRPr="00BF2E64">
        <w:t>apjoms</w:t>
      </w:r>
      <w:proofErr w:type="spellEnd"/>
      <w:r w:rsidRPr="00BF2E64">
        <w:t xml:space="preserve"> var </w:t>
      </w:r>
      <w:proofErr w:type="spellStart"/>
      <w:r w:rsidRPr="00BF2E64">
        <w:t>atšķirties</w:t>
      </w:r>
      <w:proofErr w:type="spellEnd"/>
      <w:r w:rsidRPr="00BF2E64">
        <w:t xml:space="preserve"> no</w:t>
      </w:r>
      <w:r>
        <w:t xml:space="preserve"> </w:t>
      </w:r>
      <w:proofErr w:type="spellStart"/>
      <w:r w:rsidR="00ED044C">
        <w:t>šajā</w:t>
      </w:r>
      <w:proofErr w:type="spellEnd"/>
      <w:r w:rsidRPr="00BF2E64">
        <w:t xml:space="preserve"> </w:t>
      </w:r>
      <w:proofErr w:type="spellStart"/>
      <w:r w:rsidRPr="00BF2E64">
        <w:t>punktā</w:t>
      </w:r>
      <w:proofErr w:type="spellEnd"/>
      <w:r w:rsidRPr="00BF2E64">
        <w:t xml:space="preserve"> </w:t>
      </w:r>
      <w:proofErr w:type="spellStart"/>
      <w:r w:rsidRPr="00BF2E64">
        <w:t>norādītā</w:t>
      </w:r>
      <w:proofErr w:type="spellEnd"/>
      <w:r w:rsidRPr="00BF2E64">
        <w:t xml:space="preserve">. </w:t>
      </w:r>
      <w:proofErr w:type="spellStart"/>
      <w:r w:rsidRPr="00BF2E64">
        <w:t>Darb</w:t>
      </w:r>
      <w:r>
        <w:t>u</w:t>
      </w:r>
      <w:proofErr w:type="spellEnd"/>
      <w:r w:rsidRPr="00BF2E64">
        <w:t xml:space="preserve"> </w:t>
      </w:r>
      <w:proofErr w:type="spellStart"/>
      <w:r>
        <w:t>veikšanas</w:t>
      </w:r>
      <w:proofErr w:type="spellEnd"/>
      <w:r>
        <w:t xml:space="preserve"> </w:t>
      </w:r>
      <w:proofErr w:type="spellStart"/>
      <w:r>
        <w:t>projekts</w:t>
      </w:r>
      <w:proofErr w:type="spellEnd"/>
      <w:r w:rsidRPr="00BF2E64">
        <w:t xml:space="preserve"> </w:t>
      </w:r>
      <w:proofErr w:type="spellStart"/>
      <w:r w:rsidR="00ED044C">
        <w:t>jā</w:t>
      </w:r>
      <w:r w:rsidRPr="00BF2E64">
        <w:t>sagatavo</w:t>
      </w:r>
      <w:proofErr w:type="spellEnd"/>
      <w:r w:rsidRPr="00BF2E64">
        <w:t xml:space="preserve"> divos </w:t>
      </w:r>
      <w:proofErr w:type="spellStart"/>
      <w:r w:rsidRPr="00BF2E64">
        <w:t>eksemplāros</w:t>
      </w:r>
      <w:proofErr w:type="spellEnd"/>
      <w:r w:rsidRPr="00BF2E64">
        <w:t xml:space="preserve">, no </w:t>
      </w:r>
      <w:proofErr w:type="spellStart"/>
      <w:r w:rsidRPr="00BF2E64">
        <w:t>kuriem</w:t>
      </w:r>
      <w:proofErr w:type="spellEnd"/>
      <w:r w:rsidRPr="00BF2E64">
        <w:t xml:space="preserve"> </w:t>
      </w:r>
      <w:proofErr w:type="spellStart"/>
      <w:r w:rsidRPr="00BF2E64">
        <w:t>vien</w:t>
      </w:r>
      <w:r w:rsidR="00ED044C">
        <w:t>am</w:t>
      </w:r>
      <w:proofErr w:type="spellEnd"/>
      <w:r w:rsidRPr="00BF2E64">
        <w:t xml:space="preserve"> </w:t>
      </w:r>
      <w:proofErr w:type="spellStart"/>
      <w:r w:rsidR="00ED044C">
        <w:t>jā</w:t>
      </w:r>
      <w:r w:rsidRPr="00BF2E64">
        <w:t>atrodas</w:t>
      </w:r>
      <w:proofErr w:type="spellEnd"/>
      <w:r w:rsidRPr="00BF2E64">
        <w:t xml:space="preserve"> pie </w:t>
      </w:r>
      <w:proofErr w:type="spellStart"/>
      <w:r w:rsidRPr="00BF2E64">
        <w:t>būvuzrauga</w:t>
      </w:r>
      <w:proofErr w:type="spellEnd"/>
      <w:r w:rsidRPr="00BF2E64">
        <w:t xml:space="preserve">, </w:t>
      </w:r>
      <w:proofErr w:type="spellStart"/>
      <w:r w:rsidRPr="00BF2E64">
        <w:t>otr</w:t>
      </w:r>
      <w:r w:rsidR="00ED044C">
        <w:t>am</w:t>
      </w:r>
      <w:proofErr w:type="spellEnd"/>
      <w:r w:rsidRPr="00BF2E64">
        <w:t xml:space="preserve"> pie </w:t>
      </w:r>
      <w:proofErr w:type="spellStart"/>
      <w:r w:rsidRPr="00BF2E64">
        <w:t>atbildīgā</w:t>
      </w:r>
      <w:proofErr w:type="spellEnd"/>
      <w:r w:rsidRPr="00BF2E64">
        <w:t xml:space="preserve"> </w:t>
      </w:r>
      <w:proofErr w:type="spellStart"/>
      <w:r w:rsidRPr="00BF2E64">
        <w:t>būvdarbu</w:t>
      </w:r>
      <w:proofErr w:type="spellEnd"/>
      <w:r w:rsidRPr="00BF2E64">
        <w:t xml:space="preserve"> </w:t>
      </w:r>
      <w:proofErr w:type="spellStart"/>
      <w:r w:rsidRPr="00BF2E64">
        <w:t>vadītāja</w:t>
      </w:r>
      <w:proofErr w:type="spellEnd"/>
      <w:r w:rsidRPr="00BF2E64">
        <w:t>.</w:t>
      </w:r>
    </w:p>
    <w:p w14:paraId="52A0ED95" w14:textId="40CA2E20" w:rsidR="00B9576A" w:rsidRPr="00BF2E64" w:rsidRDefault="00B9576A" w:rsidP="00B300E4">
      <w:bookmarkStart w:id="293" w:name="_Toc250814849"/>
      <w:bookmarkStart w:id="294" w:name="_Ref250980180"/>
      <w:proofErr w:type="spellStart"/>
      <w:r w:rsidRPr="00BF2E64">
        <w:t>Darb</w:t>
      </w:r>
      <w:r>
        <w:t>u</w:t>
      </w:r>
      <w:proofErr w:type="spellEnd"/>
      <w:r w:rsidRPr="00BF2E64">
        <w:t xml:space="preserve"> </w:t>
      </w:r>
      <w:proofErr w:type="spellStart"/>
      <w:r>
        <w:t>veikšanas</w:t>
      </w:r>
      <w:proofErr w:type="spellEnd"/>
      <w:r>
        <w:t xml:space="preserve"> </w:t>
      </w:r>
      <w:proofErr w:type="spellStart"/>
      <w:r>
        <w:t>projektā</w:t>
      </w:r>
      <w:proofErr w:type="spellEnd"/>
      <w:r>
        <w:t xml:space="preserve"> </w:t>
      </w:r>
      <w:proofErr w:type="spellStart"/>
      <w:r w:rsidRPr="00BF2E64">
        <w:t>ietveramā</w:t>
      </w:r>
      <w:proofErr w:type="spellEnd"/>
      <w:r w:rsidRPr="00BF2E64">
        <w:t xml:space="preserve"> </w:t>
      </w:r>
      <w:proofErr w:type="spellStart"/>
      <w:r w:rsidRPr="00BF2E64">
        <w:t>informācija</w:t>
      </w:r>
      <w:proofErr w:type="spellEnd"/>
      <w:r w:rsidRPr="00BF2E64">
        <w:t xml:space="preserve"> (</w:t>
      </w:r>
      <w:proofErr w:type="spellStart"/>
      <w:r w:rsidRPr="00BF2E64">
        <w:t>atbilstoši</w:t>
      </w:r>
      <w:proofErr w:type="spellEnd"/>
      <w:r w:rsidRPr="00BF2E64">
        <w:t xml:space="preserve"> </w:t>
      </w:r>
      <w:proofErr w:type="spellStart"/>
      <w:r w:rsidRPr="00BF2E64">
        <w:t>darbam</w:t>
      </w:r>
      <w:proofErr w:type="spellEnd"/>
      <w:r w:rsidRPr="00BF2E64">
        <w:t>)</w:t>
      </w:r>
      <w:bookmarkEnd w:id="293"/>
      <w:bookmarkEnd w:id="294"/>
      <w:r>
        <w:t>:</w:t>
      </w:r>
    </w:p>
    <w:p w14:paraId="02C75CB4" w14:textId="77777777" w:rsidR="00B9576A" w:rsidRPr="00BF2E64" w:rsidRDefault="00B9576A" w:rsidP="00A97EDD">
      <w:pPr>
        <w:pStyle w:val="Sarakstarindkopa"/>
      </w:pPr>
      <w:r w:rsidRPr="00BF2E64">
        <w:t>Vispārēji dati:</w:t>
      </w:r>
    </w:p>
    <w:p w14:paraId="353C0443" w14:textId="77777777" w:rsidR="00B9576A" w:rsidRPr="00BF2E64" w:rsidRDefault="00B9576A" w:rsidP="008321BF">
      <w:pPr>
        <w:pStyle w:val="ListParagraph-2"/>
      </w:pPr>
      <w:r w:rsidRPr="00BF2E64">
        <w:t>vadošais personāls;</w:t>
      </w:r>
    </w:p>
    <w:p w14:paraId="5A7C51E3" w14:textId="77777777" w:rsidR="00B9576A" w:rsidRPr="00BF2E64" w:rsidRDefault="00B9576A" w:rsidP="008321BF">
      <w:pPr>
        <w:pStyle w:val="ListParagraph-2"/>
      </w:pPr>
      <w:r w:rsidRPr="00BF2E64">
        <w:t>būvatļaujas kopija;</w:t>
      </w:r>
    </w:p>
    <w:p w14:paraId="6E5E503F" w14:textId="77777777" w:rsidR="00B9576A" w:rsidRPr="00BF2E64" w:rsidRDefault="00B9576A" w:rsidP="008321BF">
      <w:pPr>
        <w:pStyle w:val="ListParagraph-2"/>
      </w:pPr>
      <w:r w:rsidRPr="00BF2E64">
        <w:t>būvlaukuma nodošanas – pieņemšanas dokumenta kopija;</w:t>
      </w:r>
    </w:p>
    <w:p w14:paraId="33397879" w14:textId="77777777" w:rsidR="00B9576A" w:rsidRPr="00BF2E64" w:rsidRDefault="00B9576A" w:rsidP="008321BF">
      <w:pPr>
        <w:pStyle w:val="ListParagraph-2"/>
      </w:pPr>
      <w:r w:rsidRPr="00BF2E64">
        <w:t>apdrošināšanas polišu kopijas;</w:t>
      </w:r>
    </w:p>
    <w:p w14:paraId="3ECF8FE6" w14:textId="77777777" w:rsidR="00B9576A" w:rsidRPr="00BF2E64" w:rsidRDefault="00B9576A" w:rsidP="008321BF">
      <w:pPr>
        <w:pStyle w:val="ListParagraph-2"/>
      </w:pPr>
      <w:r w:rsidRPr="00BF2E64">
        <w:t>Satiksmes organizācijas projekts.</w:t>
      </w:r>
    </w:p>
    <w:p w14:paraId="3BD05182" w14:textId="77777777" w:rsidR="00B9576A" w:rsidRPr="00BF2E64" w:rsidRDefault="00B9576A" w:rsidP="00A97EDD">
      <w:pPr>
        <w:pStyle w:val="Sarakstarindkopa"/>
      </w:pPr>
      <w:r w:rsidRPr="00BF2E64">
        <w:lastRenderedPageBreak/>
        <w:t>Grafiki:</w:t>
      </w:r>
    </w:p>
    <w:p w14:paraId="41D3B1BB" w14:textId="77777777" w:rsidR="00B9576A" w:rsidRPr="00BF2E64" w:rsidRDefault="00B9576A" w:rsidP="008321BF">
      <w:pPr>
        <w:pStyle w:val="ListParagraph-2"/>
      </w:pPr>
      <w:r w:rsidRPr="00BF2E64">
        <w:t>naudas plūsmas grafiks.</w:t>
      </w:r>
    </w:p>
    <w:p w14:paraId="7156340A" w14:textId="77777777" w:rsidR="00B9576A" w:rsidRPr="00BF2E64" w:rsidRDefault="00B9576A" w:rsidP="00A97EDD">
      <w:pPr>
        <w:pStyle w:val="Sarakstarindkopa"/>
      </w:pPr>
      <w:r w:rsidRPr="00BF2E64">
        <w:t>Apraksti, plāni un apliecinājumi:</w:t>
      </w:r>
    </w:p>
    <w:p w14:paraId="13174D0F" w14:textId="77777777" w:rsidR="00B9576A" w:rsidRPr="00BF2E64" w:rsidRDefault="00B9576A" w:rsidP="008321BF">
      <w:pPr>
        <w:pStyle w:val="ListParagraph-2"/>
      </w:pPr>
      <w:r w:rsidRPr="00BF2E64">
        <w:t>darba organizācijas apraksts, darba metožu un procesu apraksti;</w:t>
      </w:r>
    </w:p>
    <w:p w14:paraId="7FF401CD" w14:textId="77777777" w:rsidR="00B9576A" w:rsidRPr="00BF2E64" w:rsidRDefault="00B9576A" w:rsidP="008321BF">
      <w:pPr>
        <w:pStyle w:val="ListParagraph-2"/>
      </w:pPr>
      <w:r w:rsidRPr="00BF2E64">
        <w:t>pārbaužu, testēšanas un mērījumu apraksts un plāns;</w:t>
      </w:r>
    </w:p>
    <w:p w14:paraId="4EF60F01" w14:textId="77777777" w:rsidR="00B9576A" w:rsidRPr="00BF2E64" w:rsidRDefault="00B9576A" w:rsidP="008321BF">
      <w:pPr>
        <w:pStyle w:val="ListParagraph-2"/>
      </w:pPr>
      <w:r w:rsidRPr="00BF2E64">
        <w:t>būvmateriālu atbilstības apliecinājumi;</w:t>
      </w:r>
    </w:p>
    <w:p w14:paraId="50AA8B2E" w14:textId="77777777" w:rsidR="00B9576A" w:rsidRPr="00BF2E64" w:rsidRDefault="00B9576A" w:rsidP="008321BF">
      <w:pPr>
        <w:pStyle w:val="ListParagraph-2"/>
      </w:pPr>
      <w:r w:rsidRPr="00BF2E64">
        <w:t>ar saistvielām saistītu vai nesaistītu maisījumu projekti (izejmateriālu testēšanas rezultāti, priekšprojekts un darba formula).</w:t>
      </w:r>
    </w:p>
    <w:p w14:paraId="39AA3A2E" w14:textId="77777777" w:rsidR="00B9576A" w:rsidRPr="00BF2E64" w:rsidRDefault="00B9576A" w:rsidP="00A97EDD">
      <w:pPr>
        <w:pStyle w:val="Sarakstarindkopa"/>
      </w:pPr>
      <w:r w:rsidRPr="00BF2E64">
        <w:t>Mērījumi, aprēķini un projekti (ja nav datu būvprojektā):</w:t>
      </w:r>
    </w:p>
    <w:p w14:paraId="5286C1B7" w14:textId="77777777" w:rsidR="00B9576A" w:rsidRDefault="00B9576A" w:rsidP="008321BF">
      <w:pPr>
        <w:pStyle w:val="ListParagraph-2"/>
      </w:pPr>
      <w:r>
        <w:t>būvdarbu veic</w:t>
      </w:r>
      <w:r w:rsidRPr="00BF2E64">
        <w:t>ējam jāizvērtē būvprojekta (vai, piemēram, būvdarbu līguma darba uzdevuma) detalizācijas pakāpe. Ja nav datu būvprojektā vai tie nav pietiekami, lai izpildītu darbu, jāveic papildu uzmērījumi, aprēķini un projektēšana. Ir jāizstrādā nepieciešamie detaļu darba zīmējumi un darba izpildes algoritmi, kas apliecina un nodrošina paredzēto būvdarbu izpildi un produkta kvalitāti atbilstoši prasībām.</w:t>
      </w:r>
    </w:p>
    <w:p w14:paraId="57250006" w14:textId="77777777" w:rsidR="00320EEF" w:rsidRPr="00BF2E64" w:rsidRDefault="00320EEF" w:rsidP="00B300E4"/>
    <w:p w14:paraId="16C25C81" w14:textId="506EC0F2" w:rsidR="00B9576A" w:rsidRPr="00BF2E64" w:rsidRDefault="00B9576A" w:rsidP="007A176E">
      <w:pPr>
        <w:pStyle w:val="Virsraksts2"/>
      </w:pPr>
      <w:bookmarkStart w:id="295" w:name="_TOC34418"/>
      <w:bookmarkStart w:id="296" w:name="TOC221360516"/>
      <w:bookmarkStart w:id="297" w:name="_Toc357173096"/>
      <w:bookmarkStart w:id="298" w:name="_Toc250814850"/>
      <w:bookmarkStart w:id="299" w:name="_Toc209536031"/>
      <w:bookmarkEnd w:id="295"/>
      <w:bookmarkEnd w:id="296"/>
      <w:proofErr w:type="spellStart"/>
      <w:r w:rsidRPr="00BF2E64">
        <w:t>Digitālā</w:t>
      </w:r>
      <w:proofErr w:type="spellEnd"/>
      <w:r w:rsidRPr="00BF2E64">
        <w:t xml:space="preserve"> </w:t>
      </w:r>
      <w:proofErr w:type="spellStart"/>
      <w:r w:rsidRPr="00BF2E64">
        <w:t>inženierkomunikāciju</w:t>
      </w:r>
      <w:proofErr w:type="spellEnd"/>
      <w:r w:rsidRPr="00BF2E64">
        <w:t xml:space="preserve"> </w:t>
      </w:r>
      <w:proofErr w:type="spellStart"/>
      <w:r w:rsidRPr="00BF2E64">
        <w:t>uzmērīšana</w:t>
      </w:r>
      <w:bookmarkEnd w:id="297"/>
      <w:bookmarkEnd w:id="298"/>
      <w:bookmarkEnd w:id="299"/>
      <w:proofErr w:type="spellEnd"/>
    </w:p>
    <w:p w14:paraId="39637E3B" w14:textId="0C0C60F7" w:rsidR="00B9576A" w:rsidRPr="008F6B79" w:rsidRDefault="00B9576A" w:rsidP="00B300E4">
      <w:proofErr w:type="spellStart"/>
      <w:r>
        <w:t>Būvdarbu</w:t>
      </w:r>
      <w:proofErr w:type="spellEnd"/>
      <w:r>
        <w:t xml:space="preserve"> </w:t>
      </w:r>
      <w:proofErr w:type="spellStart"/>
      <w:r>
        <w:t>veic</w:t>
      </w:r>
      <w:r w:rsidRPr="008F6B79">
        <w:t>ējs</w:t>
      </w:r>
      <w:proofErr w:type="spellEnd"/>
      <w:r w:rsidRPr="008F6B79">
        <w:t xml:space="preserve"> </w:t>
      </w:r>
      <w:proofErr w:type="spellStart"/>
      <w:r w:rsidRPr="008F6B79">
        <w:t>nodrošina</w:t>
      </w:r>
      <w:proofErr w:type="spellEnd"/>
      <w:r w:rsidRPr="008F6B79">
        <w:t xml:space="preserve"> </w:t>
      </w:r>
      <w:proofErr w:type="spellStart"/>
      <w:r w:rsidRPr="008F6B79">
        <w:t>augstas</w:t>
      </w:r>
      <w:proofErr w:type="spellEnd"/>
      <w:r w:rsidRPr="008F6B79">
        <w:t xml:space="preserve"> </w:t>
      </w:r>
      <w:proofErr w:type="spellStart"/>
      <w:r w:rsidRPr="008F6B79">
        <w:t>detalizācijas</w:t>
      </w:r>
      <w:proofErr w:type="spellEnd"/>
      <w:r w:rsidRPr="008F6B79">
        <w:t xml:space="preserve"> </w:t>
      </w:r>
      <w:proofErr w:type="spellStart"/>
      <w:r w:rsidRPr="008F6B79">
        <w:t>topogrāfiskās</w:t>
      </w:r>
      <w:proofErr w:type="spellEnd"/>
      <w:r w:rsidRPr="008F6B79">
        <w:t xml:space="preserve"> </w:t>
      </w:r>
      <w:proofErr w:type="spellStart"/>
      <w:r w:rsidRPr="008F6B79">
        <w:t>informācijas</w:t>
      </w:r>
      <w:proofErr w:type="spellEnd"/>
      <w:r w:rsidRPr="008F6B79">
        <w:t xml:space="preserve"> (</w:t>
      </w:r>
      <w:proofErr w:type="spellStart"/>
      <w:r w:rsidRPr="008F6B79">
        <w:t>turpmāk</w:t>
      </w:r>
      <w:proofErr w:type="spellEnd"/>
      <w:r w:rsidRPr="008F6B79">
        <w:t xml:space="preserve">- </w:t>
      </w:r>
      <w:proofErr w:type="spellStart"/>
      <w:r w:rsidRPr="008F6B79">
        <w:t>topogrāfiskā</w:t>
      </w:r>
      <w:proofErr w:type="spellEnd"/>
      <w:r w:rsidRPr="008F6B79">
        <w:t xml:space="preserve"> </w:t>
      </w:r>
      <w:proofErr w:type="spellStart"/>
      <w:r w:rsidRPr="008F6B79">
        <w:t>informācija</w:t>
      </w:r>
      <w:proofErr w:type="spellEnd"/>
      <w:r w:rsidRPr="008F6B79">
        <w:t xml:space="preserve">) </w:t>
      </w:r>
      <w:proofErr w:type="spellStart"/>
      <w:r w:rsidRPr="008F6B79">
        <w:t>iegūšanu</w:t>
      </w:r>
      <w:proofErr w:type="spellEnd"/>
      <w:r w:rsidRPr="008F6B79">
        <w:t xml:space="preserve"> par </w:t>
      </w:r>
      <w:proofErr w:type="spellStart"/>
      <w:r w:rsidRPr="008F6B79">
        <w:t>būvi</w:t>
      </w:r>
      <w:proofErr w:type="spellEnd"/>
      <w:r w:rsidRPr="008F6B79">
        <w:t xml:space="preserve"> un/</w:t>
      </w:r>
      <w:proofErr w:type="spellStart"/>
      <w:r w:rsidRPr="008F6B79">
        <w:t>vai</w:t>
      </w:r>
      <w:proofErr w:type="spellEnd"/>
      <w:r w:rsidRPr="008F6B79">
        <w:t xml:space="preserve"> </w:t>
      </w:r>
      <w:proofErr w:type="spellStart"/>
      <w:r w:rsidRPr="008F6B79">
        <w:t>inženier</w:t>
      </w:r>
      <w:proofErr w:type="spellEnd"/>
      <w:r>
        <w:rPr>
          <w:lang w:val="lv-LV"/>
        </w:rPr>
        <w:t>tīklu</w:t>
      </w:r>
      <w:r w:rsidRPr="008F6B79">
        <w:t xml:space="preserve">, kas </w:t>
      </w:r>
      <w:proofErr w:type="spellStart"/>
      <w:r w:rsidRPr="008F6B79">
        <w:t>iegūta</w:t>
      </w:r>
      <w:proofErr w:type="spellEnd"/>
      <w:r w:rsidRPr="008F6B79">
        <w:t xml:space="preserve"> </w:t>
      </w:r>
      <w:proofErr w:type="spellStart"/>
      <w:r w:rsidRPr="008F6B79">
        <w:t>tās</w:t>
      </w:r>
      <w:proofErr w:type="spellEnd"/>
      <w:r w:rsidRPr="008F6B79">
        <w:t xml:space="preserve"> </w:t>
      </w:r>
      <w:proofErr w:type="spellStart"/>
      <w:r w:rsidRPr="008F6B79">
        <w:t>būvniecības</w:t>
      </w:r>
      <w:proofErr w:type="spellEnd"/>
      <w:r w:rsidRPr="008F6B79">
        <w:t xml:space="preserve"> </w:t>
      </w:r>
      <w:proofErr w:type="spellStart"/>
      <w:r w:rsidRPr="008F6B79">
        <w:t>laikā</w:t>
      </w:r>
      <w:proofErr w:type="spellEnd"/>
      <w:r w:rsidRPr="008F6B79">
        <w:t xml:space="preserve">, un </w:t>
      </w:r>
      <w:proofErr w:type="spellStart"/>
      <w:r w:rsidRPr="008F6B79">
        <w:t>tās</w:t>
      </w:r>
      <w:proofErr w:type="spellEnd"/>
      <w:r w:rsidRPr="008F6B79">
        <w:t xml:space="preserve"> </w:t>
      </w:r>
      <w:proofErr w:type="spellStart"/>
      <w:r w:rsidRPr="008F6B79">
        <w:t>attēlošanu</w:t>
      </w:r>
      <w:proofErr w:type="spellEnd"/>
      <w:r w:rsidRPr="008F6B79">
        <w:t xml:space="preserve"> </w:t>
      </w:r>
      <w:proofErr w:type="spellStart"/>
      <w:r w:rsidRPr="008F6B79">
        <w:t>izpildmērījuma</w:t>
      </w:r>
      <w:proofErr w:type="spellEnd"/>
      <w:r w:rsidRPr="008F6B79">
        <w:t xml:space="preserve"> </w:t>
      </w:r>
      <w:proofErr w:type="spellStart"/>
      <w:r w:rsidRPr="008F6B79">
        <w:t>plānā</w:t>
      </w:r>
      <w:proofErr w:type="spellEnd"/>
      <w:r w:rsidRPr="008F6B79">
        <w:t xml:space="preserve">, </w:t>
      </w:r>
      <w:proofErr w:type="spellStart"/>
      <w:r w:rsidRPr="008F6B79">
        <w:t>atbilstoši</w:t>
      </w:r>
      <w:proofErr w:type="spellEnd"/>
      <w:r w:rsidRPr="008F6B79">
        <w:t xml:space="preserve"> 16.12.2010. </w:t>
      </w:r>
      <w:proofErr w:type="spellStart"/>
      <w:r w:rsidRPr="008F6B79">
        <w:t>Ģeotelpiskās</w:t>
      </w:r>
      <w:proofErr w:type="spellEnd"/>
      <w:r w:rsidRPr="008F6B79">
        <w:t xml:space="preserve"> </w:t>
      </w:r>
      <w:proofErr w:type="spellStart"/>
      <w:r w:rsidRPr="008F6B79">
        <w:t>informācijas</w:t>
      </w:r>
      <w:proofErr w:type="spellEnd"/>
      <w:r w:rsidRPr="008F6B79">
        <w:t xml:space="preserve"> </w:t>
      </w:r>
      <w:proofErr w:type="spellStart"/>
      <w:r w:rsidRPr="008F6B79">
        <w:t>likumā</w:t>
      </w:r>
      <w:proofErr w:type="spellEnd"/>
      <w:r w:rsidR="009E3953">
        <w:t>,</w:t>
      </w:r>
      <w:r w:rsidRPr="008F6B79">
        <w:t xml:space="preserve"> </w:t>
      </w:r>
      <w:proofErr w:type="spellStart"/>
      <w:r w:rsidRPr="008F6B79">
        <w:t>Ministru</w:t>
      </w:r>
      <w:proofErr w:type="spellEnd"/>
      <w:r w:rsidRPr="008F6B79">
        <w:t xml:space="preserve"> </w:t>
      </w:r>
      <w:proofErr w:type="spellStart"/>
      <w:r w:rsidRPr="008F6B79">
        <w:t>kabineta</w:t>
      </w:r>
      <w:proofErr w:type="spellEnd"/>
      <w:r w:rsidRPr="008F6B79">
        <w:t xml:space="preserve"> </w:t>
      </w:r>
      <w:r w:rsidR="009E3953" w:rsidRPr="008F6B79">
        <w:t xml:space="preserve">24.04.2012. </w:t>
      </w:r>
      <w:proofErr w:type="spellStart"/>
      <w:r w:rsidRPr="008F6B79">
        <w:t>noteikumos</w:t>
      </w:r>
      <w:proofErr w:type="spellEnd"/>
      <w:r w:rsidRPr="008F6B79">
        <w:t xml:space="preserve"> Nr.</w:t>
      </w:r>
      <w:r w:rsidR="00ED044C">
        <w:t xml:space="preserve"> </w:t>
      </w:r>
      <w:r w:rsidRPr="008F6B79">
        <w:t>281 „</w:t>
      </w:r>
      <w:proofErr w:type="spellStart"/>
      <w:r w:rsidRPr="008F6B79">
        <w:t>Augstas</w:t>
      </w:r>
      <w:proofErr w:type="spellEnd"/>
      <w:r w:rsidRPr="008F6B79">
        <w:t xml:space="preserve"> </w:t>
      </w:r>
      <w:proofErr w:type="spellStart"/>
      <w:r w:rsidRPr="008F6B79">
        <w:t>detalizācijas</w:t>
      </w:r>
      <w:proofErr w:type="spellEnd"/>
      <w:r w:rsidRPr="008F6B79">
        <w:t xml:space="preserve"> </w:t>
      </w:r>
      <w:proofErr w:type="spellStart"/>
      <w:r w:rsidRPr="008F6B79">
        <w:t>topogrāfiskās</w:t>
      </w:r>
      <w:proofErr w:type="spellEnd"/>
      <w:r w:rsidRPr="008F6B79">
        <w:t xml:space="preserve"> </w:t>
      </w:r>
      <w:proofErr w:type="spellStart"/>
      <w:r w:rsidRPr="008F6B79">
        <w:t>informācijas</w:t>
      </w:r>
      <w:proofErr w:type="spellEnd"/>
      <w:r w:rsidRPr="008F6B79">
        <w:t xml:space="preserve"> un </w:t>
      </w:r>
      <w:proofErr w:type="spellStart"/>
      <w:r w:rsidRPr="008F6B79">
        <w:t>tās</w:t>
      </w:r>
      <w:proofErr w:type="spellEnd"/>
      <w:r w:rsidRPr="008F6B79">
        <w:t xml:space="preserve"> </w:t>
      </w:r>
      <w:proofErr w:type="spellStart"/>
      <w:r w:rsidRPr="008F6B79">
        <w:t>centrālās</w:t>
      </w:r>
      <w:proofErr w:type="spellEnd"/>
      <w:r w:rsidRPr="008F6B79">
        <w:t xml:space="preserve"> datu </w:t>
      </w:r>
      <w:proofErr w:type="spellStart"/>
      <w:r w:rsidRPr="008F6B79">
        <w:t>bāzes</w:t>
      </w:r>
      <w:proofErr w:type="spellEnd"/>
      <w:r w:rsidRPr="008F6B79">
        <w:t xml:space="preserve"> </w:t>
      </w:r>
      <w:proofErr w:type="spellStart"/>
      <w:r w:rsidRPr="008F6B79">
        <w:t>noteikumi</w:t>
      </w:r>
      <w:proofErr w:type="spellEnd"/>
      <w:r w:rsidRPr="008F6B79">
        <w:t>”</w:t>
      </w:r>
      <w:r w:rsidR="009E3953">
        <w:t xml:space="preserve">, </w:t>
      </w:r>
      <w:proofErr w:type="spellStart"/>
      <w:r w:rsidR="009E3953">
        <w:t>Ministru</w:t>
      </w:r>
      <w:proofErr w:type="spellEnd"/>
      <w:r w:rsidR="009E3953">
        <w:t xml:space="preserve"> </w:t>
      </w:r>
      <w:proofErr w:type="spellStart"/>
      <w:r w:rsidR="009E3953">
        <w:t>kabineta</w:t>
      </w:r>
      <w:proofErr w:type="spellEnd"/>
      <w:r w:rsidR="009E3953">
        <w:t xml:space="preserve"> 16.06.2015. </w:t>
      </w:r>
      <w:proofErr w:type="spellStart"/>
      <w:r w:rsidR="009E3953">
        <w:t>noteikumos</w:t>
      </w:r>
      <w:proofErr w:type="spellEnd"/>
      <w:r w:rsidR="009E3953">
        <w:t xml:space="preserve"> Nr.</w:t>
      </w:r>
      <w:r w:rsidR="00ED044C">
        <w:t xml:space="preserve"> </w:t>
      </w:r>
      <w:r w:rsidR="009E3953">
        <w:t>325 “</w:t>
      </w:r>
      <w:proofErr w:type="spellStart"/>
      <w:r w:rsidR="009E3953">
        <w:t>Noteikumi</w:t>
      </w:r>
      <w:proofErr w:type="spellEnd"/>
      <w:r w:rsidR="009E3953">
        <w:t xml:space="preserve"> par </w:t>
      </w:r>
      <w:proofErr w:type="spellStart"/>
      <w:r w:rsidR="009E3953">
        <w:t>Latvijas</w:t>
      </w:r>
      <w:proofErr w:type="spellEnd"/>
      <w:r w:rsidR="009E3953">
        <w:t xml:space="preserve"> </w:t>
      </w:r>
      <w:proofErr w:type="spellStart"/>
      <w:r w:rsidR="009E3953">
        <w:t>būvnormatīvu</w:t>
      </w:r>
      <w:proofErr w:type="spellEnd"/>
      <w:r w:rsidR="009E3953">
        <w:t xml:space="preserve"> LBN 305-15 “</w:t>
      </w:r>
      <w:proofErr w:type="spellStart"/>
      <w:r w:rsidR="009E3953">
        <w:t>Ģeodēziskie</w:t>
      </w:r>
      <w:proofErr w:type="spellEnd"/>
      <w:r w:rsidR="009E3953">
        <w:t xml:space="preserve"> </w:t>
      </w:r>
      <w:proofErr w:type="spellStart"/>
      <w:r w:rsidR="009E3953">
        <w:t>darbi</w:t>
      </w:r>
      <w:proofErr w:type="spellEnd"/>
      <w:r w:rsidR="009E3953">
        <w:t xml:space="preserve"> </w:t>
      </w:r>
      <w:proofErr w:type="spellStart"/>
      <w:r w:rsidR="009E3953">
        <w:t>būvniecībā</w:t>
      </w:r>
      <w:proofErr w:type="spellEnd"/>
      <w:r w:rsidR="009E3953">
        <w:t>”</w:t>
      </w:r>
      <w:r w:rsidR="009E3953" w:rsidRPr="008F6B79">
        <w:t xml:space="preserve"> </w:t>
      </w:r>
      <w:r w:rsidR="009E3953">
        <w:t xml:space="preserve">un </w:t>
      </w:r>
      <w:proofErr w:type="spellStart"/>
      <w:r w:rsidR="009E3953">
        <w:t>Ministru</w:t>
      </w:r>
      <w:proofErr w:type="spellEnd"/>
      <w:r w:rsidR="009E3953">
        <w:t xml:space="preserve"> </w:t>
      </w:r>
      <w:proofErr w:type="spellStart"/>
      <w:r w:rsidR="009E3953">
        <w:t>kabineta</w:t>
      </w:r>
      <w:proofErr w:type="spellEnd"/>
      <w:r w:rsidR="009E3953">
        <w:t xml:space="preserve"> 14.10.2014. </w:t>
      </w:r>
      <w:proofErr w:type="spellStart"/>
      <w:r w:rsidR="009E3953">
        <w:t>noteikumos</w:t>
      </w:r>
      <w:proofErr w:type="spellEnd"/>
      <w:r w:rsidR="009E3953">
        <w:t xml:space="preserve"> Nr.</w:t>
      </w:r>
      <w:r w:rsidR="00ED044C">
        <w:t xml:space="preserve"> </w:t>
      </w:r>
      <w:r w:rsidR="009E3953">
        <w:t>633 “</w:t>
      </w:r>
      <w:proofErr w:type="spellStart"/>
      <w:r w:rsidR="009E3953">
        <w:t>Autoceļu</w:t>
      </w:r>
      <w:proofErr w:type="spellEnd"/>
      <w:r w:rsidR="009E3953">
        <w:t xml:space="preserve"> </w:t>
      </w:r>
      <w:proofErr w:type="spellStart"/>
      <w:r w:rsidR="009E3953">
        <w:t>būvnoteikumi</w:t>
      </w:r>
      <w:proofErr w:type="spellEnd"/>
      <w:r w:rsidR="009E3953">
        <w:t>”</w:t>
      </w:r>
      <w:r w:rsidRPr="008F6B79">
        <w:t xml:space="preserve"> </w:t>
      </w:r>
      <w:proofErr w:type="spellStart"/>
      <w:r w:rsidRPr="008F6B79">
        <w:t>noteiktajam</w:t>
      </w:r>
      <w:proofErr w:type="spellEnd"/>
      <w:r w:rsidRPr="008F6B79">
        <w:t xml:space="preserve"> </w:t>
      </w:r>
      <w:proofErr w:type="spellStart"/>
      <w:r w:rsidRPr="008F6B79">
        <w:t>topogrāfiskās</w:t>
      </w:r>
      <w:proofErr w:type="spellEnd"/>
      <w:r w:rsidRPr="008F6B79">
        <w:t xml:space="preserve"> </w:t>
      </w:r>
      <w:proofErr w:type="spellStart"/>
      <w:r w:rsidRPr="008F6B79">
        <w:t>uzmērīšanas</w:t>
      </w:r>
      <w:proofErr w:type="spellEnd"/>
      <w:r w:rsidRPr="008F6B79">
        <w:t xml:space="preserve"> </w:t>
      </w:r>
      <w:proofErr w:type="spellStart"/>
      <w:r w:rsidRPr="008F6B79">
        <w:t>ģeodēziskajam</w:t>
      </w:r>
      <w:proofErr w:type="spellEnd"/>
      <w:r w:rsidRPr="008F6B79">
        <w:t xml:space="preserve"> </w:t>
      </w:r>
      <w:proofErr w:type="spellStart"/>
      <w:r w:rsidRPr="008F6B79">
        <w:t>pamatojumam</w:t>
      </w:r>
      <w:proofErr w:type="spellEnd"/>
      <w:r w:rsidRPr="008F6B79">
        <w:t xml:space="preserve">, </w:t>
      </w:r>
      <w:proofErr w:type="spellStart"/>
      <w:r w:rsidRPr="008F6B79">
        <w:t>topogrāfiskās</w:t>
      </w:r>
      <w:proofErr w:type="spellEnd"/>
      <w:r w:rsidRPr="008F6B79">
        <w:t xml:space="preserve"> </w:t>
      </w:r>
      <w:proofErr w:type="spellStart"/>
      <w:r w:rsidRPr="008F6B79">
        <w:t>informācijas</w:t>
      </w:r>
      <w:proofErr w:type="spellEnd"/>
      <w:r w:rsidRPr="008F6B79">
        <w:t xml:space="preserve"> </w:t>
      </w:r>
      <w:proofErr w:type="spellStart"/>
      <w:r w:rsidRPr="008F6B79">
        <w:t>specifikācijai</w:t>
      </w:r>
      <w:proofErr w:type="spellEnd"/>
      <w:r w:rsidRPr="008F6B79">
        <w:t xml:space="preserve">, </w:t>
      </w:r>
      <w:proofErr w:type="spellStart"/>
      <w:r w:rsidRPr="008F6B79">
        <w:t>informācijas</w:t>
      </w:r>
      <w:proofErr w:type="spellEnd"/>
      <w:r w:rsidRPr="008F6B79">
        <w:t xml:space="preserve"> </w:t>
      </w:r>
      <w:proofErr w:type="spellStart"/>
      <w:r w:rsidRPr="008F6B79">
        <w:t>iegūšanas</w:t>
      </w:r>
      <w:proofErr w:type="spellEnd"/>
      <w:r w:rsidRPr="008F6B79">
        <w:t xml:space="preserve">, </w:t>
      </w:r>
      <w:proofErr w:type="spellStart"/>
      <w:r w:rsidRPr="008F6B79">
        <w:t>sagatavošanas</w:t>
      </w:r>
      <w:proofErr w:type="spellEnd"/>
      <w:r w:rsidRPr="008F6B79">
        <w:t xml:space="preserve"> un </w:t>
      </w:r>
      <w:proofErr w:type="spellStart"/>
      <w:r w:rsidRPr="008F6B79">
        <w:t>apstrādes</w:t>
      </w:r>
      <w:proofErr w:type="spellEnd"/>
      <w:r w:rsidRPr="008F6B79">
        <w:t xml:space="preserve"> </w:t>
      </w:r>
      <w:proofErr w:type="spellStart"/>
      <w:r w:rsidRPr="008F6B79">
        <w:t>metodikai</w:t>
      </w:r>
      <w:proofErr w:type="spellEnd"/>
      <w:r w:rsidRPr="008F6B79">
        <w:t xml:space="preserve">, </w:t>
      </w:r>
      <w:proofErr w:type="spellStart"/>
      <w:r w:rsidRPr="008F6B79">
        <w:t>izpildmērījuma</w:t>
      </w:r>
      <w:proofErr w:type="spellEnd"/>
      <w:r w:rsidRPr="008F6B79">
        <w:t xml:space="preserve"> </w:t>
      </w:r>
      <w:proofErr w:type="spellStart"/>
      <w:r w:rsidRPr="008F6B79">
        <w:t>plāna</w:t>
      </w:r>
      <w:proofErr w:type="spellEnd"/>
      <w:r w:rsidRPr="008F6B79">
        <w:t xml:space="preserve"> </w:t>
      </w:r>
      <w:proofErr w:type="spellStart"/>
      <w:r w:rsidRPr="008F6B79">
        <w:t>sagatavošanas</w:t>
      </w:r>
      <w:proofErr w:type="spellEnd"/>
      <w:r w:rsidRPr="008F6B79">
        <w:t xml:space="preserve"> </w:t>
      </w:r>
      <w:proofErr w:type="spellStart"/>
      <w:r w:rsidRPr="008F6B79">
        <w:t>vispārīgajām</w:t>
      </w:r>
      <w:proofErr w:type="spellEnd"/>
      <w:r w:rsidRPr="008F6B79">
        <w:t xml:space="preserve"> </w:t>
      </w:r>
      <w:proofErr w:type="spellStart"/>
      <w:r w:rsidRPr="008F6B79">
        <w:t>prasībām</w:t>
      </w:r>
      <w:proofErr w:type="spellEnd"/>
      <w:r w:rsidRPr="008F6B79">
        <w:t xml:space="preserve">, </w:t>
      </w:r>
      <w:proofErr w:type="spellStart"/>
      <w:r w:rsidRPr="008F6B79">
        <w:t>tā</w:t>
      </w:r>
      <w:proofErr w:type="spellEnd"/>
      <w:r w:rsidRPr="008F6B79">
        <w:t xml:space="preserve"> </w:t>
      </w:r>
      <w:proofErr w:type="spellStart"/>
      <w:r w:rsidRPr="008F6B79">
        <w:t>saskaņošanas</w:t>
      </w:r>
      <w:proofErr w:type="spellEnd"/>
      <w:r w:rsidRPr="008F6B79">
        <w:t xml:space="preserve"> </w:t>
      </w:r>
      <w:proofErr w:type="spellStart"/>
      <w:r w:rsidRPr="008F6B79">
        <w:t>vispārīgajām</w:t>
      </w:r>
      <w:proofErr w:type="spellEnd"/>
      <w:r w:rsidRPr="008F6B79">
        <w:t xml:space="preserve"> </w:t>
      </w:r>
      <w:proofErr w:type="spellStart"/>
      <w:r w:rsidRPr="008F6B79">
        <w:t>prasībām</w:t>
      </w:r>
      <w:proofErr w:type="spellEnd"/>
      <w:r w:rsidRPr="008F6B79">
        <w:t xml:space="preserve">, </w:t>
      </w:r>
      <w:proofErr w:type="spellStart"/>
      <w:r w:rsidRPr="008F6B79">
        <w:t>kā</w:t>
      </w:r>
      <w:proofErr w:type="spellEnd"/>
      <w:r w:rsidRPr="008F6B79">
        <w:t xml:space="preserve"> </w:t>
      </w:r>
      <w:proofErr w:type="spellStart"/>
      <w:r w:rsidRPr="008F6B79">
        <w:t>arī</w:t>
      </w:r>
      <w:proofErr w:type="spellEnd"/>
      <w:r w:rsidRPr="008F6B79">
        <w:t xml:space="preserve"> </w:t>
      </w:r>
      <w:proofErr w:type="spellStart"/>
      <w:r w:rsidRPr="008F6B79">
        <w:t>mērniecības</w:t>
      </w:r>
      <w:proofErr w:type="spellEnd"/>
      <w:r w:rsidRPr="008F6B79">
        <w:t xml:space="preserve"> </w:t>
      </w:r>
      <w:proofErr w:type="spellStart"/>
      <w:r w:rsidRPr="008F6B79">
        <w:t>darbu</w:t>
      </w:r>
      <w:proofErr w:type="spellEnd"/>
      <w:r w:rsidRPr="008F6B79">
        <w:t xml:space="preserve"> </w:t>
      </w:r>
      <w:proofErr w:type="spellStart"/>
      <w:r w:rsidRPr="008F6B79">
        <w:t>veicēja</w:t>
      </w:r>
      <w:proofErr w:type="spellEnd"/>
      <w:r w:rsidRPr="008F6B79">
        <w:t xml:space="preserve"> </w:t>
      </w:r>
      <w:proofErr w:type="spellStart"/>
      <w:r w:rsidRPr="008F6B79">
        <w:t>atbildībai</w:t>
      </w:r>
      <w:proofErr w:type="spellEnd"/>
      <w:r w:rsidRPr="008F6B79">
        <w:t xml:space="preserve"> </w:t>
      </w:r>
      <w:proofErr w:type="spellStart"/>
      <w:r w:rsidRPr="008F6B79">
        <w:t>topogrāfiskās</w:t>
      </w:r>
      <w:proofErr w:type="spellEnd"/>
      <w:r w:rsidRPr="008F6B79">
        <w:t xml:space="preserve"> </w:t>
      </w:r>
      <w:proofErr w:type="spellStart"/>
      <w:r w:rsidRPr="008F6B79">
        <w:t>informācijas</w:t>
      </w:r>
      <w:proofErr w:type="spellEnd"/>
      <w:r w:rsidRPr="008F6B79">
        <w:t xml:space="preserve"> </w:t>
      </w:r>
      <w:proofErr w:type="spellStart"/>
      <w:r w:rsidRPr="008F6B79">
        <w:t>iegūšanas</w:t>
      </w:r>
      <w:proofErr w:type="spellEnd"/>
      <w:r w:rsidRPr="008F6B79">
        <w:t xml:space="preserve"> un </w:t>
      </w:r>
      <w:proofErr w:type="spellStart"/>
      <w:r w:rsidRPr="008F6B79">
        <w:t>sagatavošanas</w:t>
      </w:r>
      <w:proofErr w:type="spellEnd"/>
      <w:r w:rsidRPr="008F6B79">
        <w:t xml:space="preserve"> </w:t>
      </w:r>
      <w:proofErr w:type="spellStart"/>
      <w:r w:rsidRPr="008F6B79">
        <w:t>procesā</w:t>
      </w:r>
      <w:proofErr w:type="spellEnd"/>
      <w:r w:rsidRPr="008F6B79">
        <w:t xml:space="preserve">. </w:t>
      </w:r>
      <w:proofErr w:type="spellStart"/>
      <w:r w:rsidRPr="008F6B79">
        <w:t>Izstrādājot</w:t>
      </w:r>
      <w:proofErr w:type="spellEnd"/>
      <w:r w:rsidRPr="008F6B79">
        <w:t xml:space="preserve"> </w:t>
      </w:r>
      <w:proofErr w:type="spellStart"/>
      <w:r w:rsidRPr="008F6B79">
        <w:t>valsts</w:t>
      </w:r>
      <w:proofErr w:type="spellEnd"/>
      <w:r w:rsidRPr="008F6B79">
        <w:t xml:space="preserve"> </w:t>
      </w:r>
      <w:proofErr w:type="spellStart"/>
      <w:r w:rsidRPr="008F6B79">
        <w:t>autoceļa</w:t>
      </w:r>
      <w:proofErr w:type="spellEnd"/>
      <w:r w:rsidRPr="008F6B79">
        <w:t xml:space="preserve">, </w:t>
      </w:r>
      <w:proofErr w:type="spellStart"/>
      <w:r w:rsidRPr="008F6B79">
        <w:t>izpildmērījuma</w:t>
      </w:r>
      <w:proofErr w:type="spellEnd"/>
      <w:r w:rsidRPr="008F6B79">
        <w:t xml:space="preserve"> </w:t>
      </w:r>
      <w:proofErr w:type="spellStart"/>
      <w:r w:rsidRPr="008F6B79">
        <w:t>plānu</w:t>
      </w:r>
      <w:proofErr w:type="spellEnd"/>
      <w:r w:rsidRPr="008F6B79">
        <w:t xml:space="preserve">, </w:t>
      </w:r>
      <w:proofErr w:type="spellStart"/>
      <w:r w:rsidRPr="008F6B79">
        <w:t>papildus</w:t>
      </w:r>
      <w:proofErr w:type="spellEnd"/>
      <w:r w:rsidRPr="008F6B79">
        <w:t xml:space="preserve"> 24.04.2012. </w:t>
      </w:r>
      <w:proofErr w:type="spellStart"/>
      <w:r w:rsidRPr="008F6B79">
        <w:t>Ministru</w:t>
      </w:r>
      <w:proofErr w:type="spellEnd"/>
      <w:r w:rsidRPr="008F6B79">
        <w:t xml:space="preserve"> </w:t>
      </w:r>
      <w:proofErr w:type="spellStart"/>
      <w:r w:rsidRPr="008F6B79">
        <w:t>kabineta</w:t>
      </w:r>
      <w:proofErr w:type="spellEnd"/>
      <w:r w:rsidRPr="008F6B79">
        <w:t xml:space="preserve"> </w:t>
      </w:r>
      <w:proofErr w:type="spellStart"/>
      <w:r w:rsidRPr="008F6B79">
        <w:t>noteikumos</w:t>
      </w:r>
      <w:proofErr w:type="spellEnd"/>
      <w:r w:rsidRPr="008F6B79">
        <w:t xml:space="preserve"> Nr.281 „</w:t>
      </w:r>
      <w:proofErr w:type="spellStart"/>
      <w:r w:rsidRPr="008F6B79">
        <w:t>Augstas</w:t>
      </w:r>
      <w:proofErr w:type="spellEnd"/>
      <w:r w:rsidRPr="008F6B79">
        <w:t xml:space="preserve"> </w:t>
      </w:r>
      <w:proofErr w:type="spellStart"/>
      <w:r w:rsidRPr="008F6B79">
        <w:t>detalizācijas</w:t>
      </w:r>
      <w:proofErr w:type="spellEnd"/>
      <w:r w:rsidRPr="008F6B79">
        <w:t xml:space="preserve"> </w:t>
      </w:r>
      <w:proofErr w:type="spellStart"/>
      <w:r w:rsidRPr="008F6B79">
        <w:t>topogrāfiskās</w:t>
      </w:r>
      <w:proofErr w:type="spellEnd"/>
      <w:r w:rsidRPr="008F6B79">
        <w:t xml:space="preserve"> </w:t>
      </w:r>
      <w:proofErr w:type="spellStart"/>
      <w:r w:rsidRPr="008F6B79">
        <w:t>informācijas</w:t>
      </w:r>
      <w:proofErr w:type="spellEnd"/>
      <w:r w:rsidRPr="008F6B79">
        <w:t xml:space="preserve"> un </w:t>
      </w:r>
      <w:proofErr w:type="spellStart"/>
      <w:r w:rsidRPr="008F6B79">
        <w:t>tās</w:t>
      </w:r>
      <w:proofErr w:type="spellEnd"/>
      <w:r w:rsidRPr="008F6B79">
        <w:t xml:space="preserve"> </w:t>
      </w:r>
      <w:proofErr w:type="spellStart"/>
      <w:r w:rsidRPr="008F6B79">
        <w:t>centrālās</w:t>
      </w:r>
      <w:proofErr w:type="spellEnd"/>
      <w:r w:rsidRPr="008F6B79">
        <w:t xml:space="preserve"> datu </w:t>
      </w:r>
      <w:proofErr w:type="spellStart"/>
      <w:r w:rsidRPr="008F6B79">
        <w:t>bāzes</w:t>
      </w:r>
      <w:proofErr w:type="spellEnd"/>
      <w:r w:rsidRPr="008F6B79">
        <w:t xml:space="preserve"> </w:t>
      </w:r>
      <w:proofErr w:type="spellStart"/>
      <w:r w:rsidRPr="008F6B79">
        <w:t>noteikumi</w:t>
      </w:r>
      <w:proofErr w:type="spellEnd"/>
      <w:r w:rsidRPr="008F6B79">
        <w:t xml:space="preserve">” </w:t>
      </w:r>
      <w:proofErr w:type="spellStart"/>
      <w:r w:rsidRPr="008F6B79">
        <w:t>noteiktajam</w:t>
      </w:r>
      <w:proofErr w:type="spellEnd"/>
      <w:r w:rsidRPr="008F6B79">
        <w:t xml:space="preserve">, </w:t>
      </w:r>
      <w:proofErr w:type="spellStart"/>
      <w:r w:rsidRPr="008F6B79">
        <w:t>tajā</w:t>
      </w:r>
      <w:proofErr w:type="spellEnd"/>
      <w:r w:rsidRPr="008F6B79">
        <w:t xml:space="preserve"> </w:t>
      </w:r>
      <w:proofErr w:type="spellStart"/>
      <w:r w:rsidRPr="008F6B79">
        <w:t>tiek</w:t>
      </w:r>
      <w:proofErr w:type="spellEnd"/>
      <w:r w:rsidRPr="008F6B79">
        <w:t xml:space="preserve"> </w:t>
      </w:r>
      <w:proofErr w:type="spellStart"/>
      <w:r w:rsidRPr="008F6B79">
        <w:t>attēlota</w:t>
      </w:r>
      <w:proofErr w:type="spellEnd"/>
      <w:r w:rsidRPr="008F6B79">
        <w:t xml:space="preserve"> ceļa ass </w:t>
      </w:r>
      <w:proofErr w:type="spellStart"/>
      <w:r w:rsidRPr="008F6B79">
        <w:t>līnija</w:t>
      </w:r>
      <w:proofErr w:type="spellEnd"/>
      <w:r w:rsidRPr="008F6B79">
        <w:t xml:space="preserve">, </w:t>
      </w:r>
      <w:proofErr w:type="spellStart"/>
      <w:r w:rsidRPr="008F6B79">
        <w:t>brauktuves</w:t>
      </w:r>
      <w:proofErr w:type="spellEnd"/>
      <w:r w:rsidRPr="008F6B79">
        <w:t xml:space="preserve"> malas, ceļa </w:t>
      </w:r>
      <w:proofErr w:type="spellStart"/>
      <w:r w:rsidRPr="008F6B79">
        <w:t>klātnes</w:t>
      </w:r>
      <w:proofErr w:type="spellEnd"/>
      <w:r w:rsidRPr="008F6B79">
        <w:t xml:space="preserve"> </w:t>
      </w:r>
      <w:proofErr w:type="spellStart"/>
      <w:r w:rsidRPr="008F6B79">
        <w:t>šķautnes</w:t>
      </w:r>
      <w:proofErr w:type="spellEnd"/>
      <w:r w:rsidRPr="008F6B79">
        <w:t xml:space="preserve">, </w:t>
      </w:r>
      <w:proofErr w:type="spellStart"/>
      <w:r w:rsidRPr="008F6B79">
        <w:t>nogāzes</w:t>
      </w:r>
      <w:proofErr w:type="spellEnd"/>
      <w:r w:rsidRPr="008F6B79">
        <w:t xml:space="preserve"> un </w:t>
      </w:r>
      <w:proofErr w:type="spellStart"/>
      <w:r w:rsidRPr="008F6B79">
        <w:t>nobrauktuves</w:t>
      </w:r>
      <w:proofErr w:type="spellEnd"/>
      <w:r w:rsidRPr="008F6B79">
        <w:t xml:space="preserve"> un </w:t>
      </w:r>
      <w:proofErr w:type="spellStart"/>
      <w:r w:rsidRPr="008F6B79">
        <w:t>iekļauta</w:t>
      </w:r>
      <w:proofErr w:type="spellEnd"/>
      <w:r w:rsidRPr="008F6B79">
        <w:t xml:space="preserve"> </w:t>
      </w:r>
      <w:proofErr w:type="spellStart"/>
      <w:r w:rsidR="009E3953" w:rsidRPr="008F6B79">
        <w:t>M</w:t>
      </w:r>
      <w:r w:rsidR="009E3953">
        <w:t>inistru</w:t>
      </w:r>
      <w:proofErr w:type="spellEnd"/>
      <w:r w:rsidR="009E3953">
        <w:t xml:space="preserve"> </w:t>
      </w:r>
      <w:proofErr w:type="spellStart"/>
      <w:r w:rsidR="009E3953">
        <w:t>kabineta</w:t>
      </w:r>
      <w:proofErr w:type="spellEnd"/>
      <w:r w:rsidR="009E3953" w:rsidRPr="008F6B79">
        <w:t xml:space="preserve"> </w:t>
      </w:r>
      <w:r w:rsidRPr="008F6B79">
        <w:t xml:space="preserve">14.10.2014. </w:t>
      </w:r>
      <w:proofErr w:type="spellStart"/>
      <w:r w:rsidRPr="008F6B79">
        <w:t>noteikumu</w:t>
      </w:r>
      <w:proofErr w:type="spellEnd"/>
      <w:r w:rsidRPr="008F6B79">
        <w:t xml:space="preserve"> Nr.633 „</w:t>
      </w:r>
      <w:proofErr w:type="spellStart"/>
      <w:r w:rsidRPr="008F6B79">
        <w:t>Autoceļu</w:t>
      </w:r>
      <w:proofErr w:type="spellEnd"/>
      <w:r w:rsidRPr="008F6B79">
        <w:t xml:space="preserve"> un </w:t>
      </w:r>
      <w:proofErr w:type="spellStart"/>
      <w:r w:rsidRPr="008F6B79">
        <w:t>ielu</w:t>
      </w:r>
      <w:proofErr w:type="spellEnd"/>
      <w:r w:rsidRPr="008F6B79">
        <w:t xml:space="preserve"> </w:t>
      </w:r>
      <w:proofErr w:type="spellStart"/>
      <w:r w:rsidRPr="008F6B79">
        <w:t>būvnoteikumi</w:t>
      </w:r>
      <w:proofErr w:type="spellEnd"/>
      <w:r w:rsidRPr="008F6B79">
        <w:t xml:space="preserve">” </w:t>
      </w:r>
      <w:r w:rsidR="009E3953">
        <w:t xml:space="preserve">43. </w:t>
      </w:r>
      <w:proofErr w:type="gramStart"/>
      <w:r w:rsidR="00210D4C">
        <w:t>u</w:t>
      </w:r>
      <w:r w:rsidR="009E3953">
        <w:t>n 44</w:t>
      </w:r>
      <w:proofErr w:type="gramEnd"/>
      <w:r w:rsidRPr="008F6B79">
        <w:t>.</w:t>
      </w:r>
      <w:r w:rsidR="009E3953">
        <w:t xml:space="preserve"> </w:t>
      </w:r>
      <w:proofErr w:type="spellStart"/>
      <w:r w:rsidRPr="008F6B79">
        <w:t>punkt</w:t>
      </w:r>
      <w:r w:rsidR="009E3953">
        <w:t>os</w:t>
      </w:r>
      <w:proofErr w:type="spellEnd"/>
      <w:r w:rsidRPr="008F6B79">
        <w:t xml:space="preserve"> </w:t>
      </w:r>
      <w:proofErr w:type="spellStart"/>
      <w:r w:rsidRPr="008F6B79">
        <w:t>norādītā</w:t>
      </w:r>
      <w:proofErr w:type="spellEnd"/>
      <w:r w:rsidRPr="008F6B79">
        <w:t xml:space="preserve"> </w:t>
      </w:r>
      <w:proofErr w:type="spellStart"/>
      <w:r w:rsidRPr="008F6B79">
        <w:t>informācija</w:t>
      </w:r>
      <w:proofErr w:type="spellEnd"/>
      <w:r w:rsidRPr="008F6B79">
        <w:t>.</w:t>
      </w:r>
    </w:p>
    <w:p w14:paraId="38EE6E35" w14:textId="7E50A654" w:rsidR="00B9576A" w:rsidRPr="008F6B79" w:rsidRDefault="00B9576A" w:rsidP="00B300E4">
      <w:proofErr w:type="spellStart"/>
      <w:r w:rsidRPr="008F6B79">
        <w:t>Izpildmērījuma</w:t>
      </w:r>
      <w:proofErr w:type="spellEnd"/>
      <w:r w:rsidRPr="008F6B79">
        <w:t xml:space="preserve"> </w:t>
      </w:r>
      <w:proofErr w:type="spellStart"/>
      <w:r w:rsidRPr="008F6B79">
        <w:t>plānā</w:t>
      </w:r>
      <w:proofErr w:type="spellEnd"/>
      <w:r w:rsidRPr="008F6B79">
        <w:t xml:space="preserve"> </w:t>
      </w:r>
      <w:proofErr w:type="spellStart"/>
      <w:r w:rsidRPr="008F6B79">
        <w:t>tiek</w:t>
      </w:r>
      <w:proofErr w:type="spellEnd"/>
      <w:r w:rsidRPr="008F6B79">
        <w:t xml:space="preserve"> </w:t>
      </w:r>
      <w:proofErr w:type="spellStart"/>
      <w:r w:rsidRPr="008F6B79">
        <w:t>parādītas</w:t>
      </w:r>
      <w:proofErr w:type="spellEnd"/>
      <w:r w:rsidRPr="008F6B79">
        <w:t xml:space="preserve"> </w:t>
      </w:r>
      <w:proofErr w:type="spellStart"/>
      <w:r w:rsidRPr="008F6B79">
        <w:t>zemes</w:t>
      </w:r>
      <w:proofErr w:type="spellEnd"/>
      <w:r w:rsidRPr="008F6B79">
        <w:t xml:space="preserve"> </w:t>
      </w:r>
      <w:proofErr w:type="spellStart"/>
      <w:r w:rsidRPr="008F6B79">
        <w:t>vienību</w:t>
      </w:r>
      <w:proofErr w:type="spellEnd"/>
      <w:r w:rsidRPr="008F6B79">
        <w:t xml:space="preserve"> </w:t>
      </w:r>
      <w:proofErr w:type="spellStart"/>
      <w:r w:rsidRPr="008F6B79">
        <w:t>robežas</w:t>
      </w:r>
      <w:proofErr w:type="spellEnd"/>
      <w:r w:rsidRPr="008F6B79">
        <w:t xml:space="preserve"> </w:t>
      </w:r>
      <w:proofErr w:type="spellStart"/>
      <w:r w:rsidRPr="008F6B79">
        <w:t>ar</w:t>
      </w:r>
      <w:proofErr w:type="spellEnd"/>
      <w:r w:rsidRPr="008F6B79">
        <w:t xml:space="preserve"> to </w:t>
      </w:r>
      <w:proofErr w:type="spellStart"/>
      <w:r w:rsidRPr="008F6B79">
        <w:t>kadastra</w:t>
      </w:r>
      <w:proofErr w:type="spellEnd"/>
      <w:r w:rsidRPr="008F6B79">
        <w:t xml:space="preserve"> </w:t>
      </w:r>
      <w:proofErr w:type="spellStart"/>
      <w:r w:rsidRPr="008F6B79">
        <w:t>apzīmējumiem</w:t>
      </w:r>
      <w:proofErr w:type="spellEnd"/>
      <w:r w:rsidRPr="008F6B79">
        <w:t xml:space="preserve">, </w:t>
      </w:r>
      <w:proofErr w:type="spellStart"/>
      <w:r w:rsidRPr="008F6B79">
        <w:t>zemes</w:t>
      </w:r>
      <w:proofErr w:type="spellEnd"/>
      <w:r w:rsidRPr="008F6B79">
        <w:t xml:space="preserve"> </w:t>
      </w:r>
      <w:proofErr w:type="spellStart"/>
      <w:r w:rsidRPr="008F6B79">
        <w:t>vienību</w:t>
      </w:r>
      <w:proofErr w:type="spellEnd"/>
      <w:r w:rsidRPr="008F6B79">
        <w:t xml:space="preserve"> </w:t>
      </w:r>
      <w:proofErr w:type="spellStart"/>
      <w:r w:rsidRPr="008F6B79">
        <w:t>daļu</w:t>
      </w:r>
      <w:proofErr w:type="spellEnd"/>
      <w:r w:rsidRPr="008F6B79">
        <w:t xml:space="preserve"> </w:t>
      </w:r>
      <w:proofErr w:type="spellStart"/>
      <w:r w:rsidRPr="008F6B79">
        <w:t>robežas</w:t>
      </w:r>
      <w:proofErr w:type="spellEnd"/>
      <w:r w:rsidRPr="008F6B79">
        <w:t xml:space="preserve"> </w:t>
      </w:r>
      <w:proofErr w:type="gramStart"/>
      <w:r w:rsidRPr="008F6B79">
        <w:t>un to</w:t>
      </w:r>
      <w:proofErr w:type="gramEnd"/>
      <w:r w:rsidRPr="008F6B79">
        <w:t xml:space="preserve"> </w:t>
      </w:r>
      <w:proofErr w:type="spellStart"/>
      <w:r w:rsidRPr="008F6B79">
        <w:t>kadastra</w:t>
      </w:r>
      <w:proofErr w:type="spellEnd"/>
      <w:r w:rsidRPr="008F6B79">
        <w:t xml:space="preserve"> </w:t>
      </w:r>
      <w:proofErr w:type="spellStart"/>
      <w:r w:rsidRPr="008F6B79">
        <w:t>apzīmējumi</w:t>
      </w:r>
      <w:proofErr w:type="spellEnd"/>
      <w:r w:rsidRPr="008F6B79">
        <w:t xml:space="preserve"> </w:t>
      </w:r>
      <w:proofErr w:type="spellStart"/>
      <w:r w:rsidRPr="008F6B79">
        <w:t>atbilstoši</w:t>
      </w:r>
      <w:proofErr w:type="spellEnd"/>
      <w:r w:rsidRPr="008F6B79">
        <w:t xml:space="preserve"> </w:t>
      </w:r>
      <w:proofErr w:type="spellStart"/>
      <w:r w:rsidR="009E3953">
        <w:t>Nekustamo</w:t>
      </w:r>
      <w:proofErr w:type="spellEnd"/>
      <w:r w:rsidR="009E3953">
        <w:t xml:space="preserve"> </w:t>
      </w:r>
      <w:proofErr w:type="spellStart"/>
      <w:r w:rsidR="009E3953">
        <w:t>īpašumu</w:t>
      </w:r>
      <w:proofErr w:type="spellEnd"/>
      <w:r w:rsidR="009E3953">
        <w:t xml:space="preserve"> </w:t>
      </w:r>
      <w:proofErr w:type="spellStart"/>
      <w:r w:rsidR="009E3953">
        <w:t>valsts</w:t>
      </w:r>
      <w:proofErr w:type="spellEnd"/>
      <w:r w:rsidR="009E3953" w:rsidRPr="008F6B79">
        <w:t xml:space="preserve"> </w:t>
      </w:r>
      <w:proofErr w:type="spellStart"/>
      <w:r w:rsidR="009E3953">
        <w:t>k</w:t>
      </w:r>
      <w:r w:rsidRPr="008F6B79">
        <w:t>adastra</w:t>
      </w:r>
      <w:proofErr w:type="spellEnd"/>
      <w:r w:rsidRPr="008F6B79">
        <w:t xml:space="preserve"> </w:t>
      </w:r>
      <w:proofErr w:type="spellStart"/>
      <w:r w:rsidRPr="008F6B79">
        <w:t>informācijas</w:t>
      </w:r>
      <w:proofErr w:type="spellEnd"/>
      <w:r w:rsidRPr="008F6B79">
        <w:t xml:space="preserve"> </w:t>
      </w:r>
      <w:proofErr w:type="spellStart"/>
      <w:r w:rsidRPr="008F6B79">
        <w:t>sistēmas</w:t>
      </w:r>
      <w:proofErr w:type="spellEnd"/>
      <w:r w:rsidRPr="008F6B79">
        <w:t xml:space="preserve"> </w:t>
      </w:r>
      <w:proofErr w:type="spellStart"/>
      <w:r w:rsidRPr="008F6B79">
        <w:t>datiem</w:t>
      </w:r>
      <w:proofErr w:type="spellEnd"/>
      <w:r w:rsidRPr="008F6B79">
        <w:t>.</w:t>
      </w:r>
    </w:p>
    <w:p w14:paraId="2E06B9C0" w14:textId="7709D056" w:rsidR="00B9576A" w:rsidRPr="008F6B79" w:rsidRDefault="00B9576A" w:rsidP="00B300E4">
      <w:r w:rsidRPr="008F6B79">
        <w:t xml:space="preserve">Ja </w:t>
      </w:r>
      <w:proofErr w:type="spellStart"/>
      <w:r w:rsidRPr="008F6B79">
        <w:t>inženier</w:t>
      </w:r>
      <w:proofErr w:type="spellEnd"/>
      <w:r>
        <w:rPr>
          <w:lang w:val="lv-LV"/>
        </w:rPr>
        <w:t>tīkli</w:t>
      </w:r>
      <w:r w:rsidRPr="008F6B79">
        <w:t xml:space="preserve"> </w:t>
      </w:r>
      <w:proofErr w:type="spellStart"/>
      <w:r w:rsidRPr="008F6B79">
        <w:t>tiek</w:t>
      </w:r>
      <w:proofErr w:type="spellEnd"/>
      <w:r w:rsidRPr="008F6B79">
        <w:t xml:space="preserve"> </w:t>
      </w:r>
      <w:proofErr w:type="spellStart"/>
      <w:r w:rsidRPr="008F6B79">
        <w:t>ieguldīt</w:t>
      </w:r>
      <w:proofErr w:type="spellEnd"/>
      <w:r>
        <w:rPr>
          <w:lang w:val="lv-LV"/>
        </w:rPr>
        <w:t>i</w:t>
      </w:r>
      <w:r w:rsidRPr="008F6B79">
        <w:t xml:space="preserve">, </w:t>
      </w:r>
      <w:proofErr w:type="spellStart"/>
      <w:r w:rsidRPr="008F6B79">
        <w:t>izmantojot</w:t>
      </w:r>
      <w:proofErr w:type="spellEnd"/>
      <w:r w:rsidRPr="008F6B79">
        <w:t xml:space="preserve"> </w:t>
      </w:r>
      <w:proofErr w:type="spellStart"/>
      <w:r w:rsidRPr="008F6B79">
        <w:t>atvērtu</w:t>
      </w:r>
      <w:proofErr w:type="spellEnd"/>
      <w:r w:rsidRPr="008F6B79">
        <w:t xml:space="preserve"> </w:t>
      </w:r>
      <w:proofErr w:type="spellStart"/>
      <w:r w:rsidRPr="008F6B79">
        <w:t>tranšejas</w:t>
      </w:r>
      <w:proofErr w:type="spellEnd"/>
      <w:r w:rsidRPr="008F6B79">
        <w:t xml:space="preserve"> </w:t>
      </w:r>
      <w:proofErr w:type="spellStart"/>
      <w:r w:rsidRPr="008F6B79">
        <w:t>metodi</w:t>
      </w:r>
      <w:proofErr w:type="spellEnd"/>
      <w:r w:rsidRPr="008F6B79">
        <w:t xml:space="preserve">, </w:t>
      </w:r>
      <w:proofErr w:type="spellStart"/>
      <w:r w:rsidRPr="008F6B79">
        <w:t>būvnieks</w:t>
      </w:r>
      <w:proofErr w:type="spellEnd"/>
      <w:r w:rsidRPr="008F6B79">
        <w:t xml:space="preserve"> </w:t>
      </w:r>
      <w:proofErr w:type="spellStart"/>
      <w:r w:rsidRPr="008F6B79">
        <w:t>nodrošina</w:t>
      </w:r>
      <w:proofErr w:type="spellEnd"/>
      <w:r w:rsidRPr="008F6B79">
        <w:t xml:space="preserve"> </w:t>
      </w:r>
      <w:proofErr w:type="spellStart"/>
      <w:r w:rsidRPr="008F6B79">
        <w:t>izpildmērījuma</w:t>
      </w:r>
      <w:proofErr w:type="spellEnd"/>
      <w:r w:rsidRPr="008F6B79">
        <w:t xml:space="preserve"> </w:t>
      </w:r>
      <w:proofErr w:type="spellStart"/>
      <w:r w:rsidRPr="008F6B79">
        <w:t>veikšanu</w:t>
      </w:r>
      <w:proofErr w:type="spellEnd"/>
      <w:r w:rsidRPr="008F6B79">
        <w:t xml:space="preserve"> pie </w:t>
      </w:r>
      <w:proofErr w:type="spellStart"/>
      <w:r w:rsidRPr="008F6B79">
        <w:t>atvērtas</w:t>
      </w:r>
      <w:proofErr w:type="spellEnd"/>
      <w:r w:rsidRPr="008F6B79">
        <w:t xml:space="preserve"> </w:t>
      </w:r>
      <w:proofErr w:type="spellStart"/>
      <w:r w:rsidRPr="008F6B79">
        <w:t>tranšejas</w:t>
      </w:r>
      <w:proofErr w:type="spellEnd"/>
      <w:r w:rsidRPr="008F6B79">
        <w:t>.</w:t>
      </w:r>
    </w:p>
    <w:p w14:paraId="5310D410" w14:textId="51F093FC" w:rsidR="00B9576A" w:rsidRPr="008F6B79" w:rsidRDefault="00B9576A" w:rsidP="00B300E4">
      <w:r w:rsidRPr="008F6B79">
        <w:t xml:space="preserve">Ja </w:t>
      </w:r>
      <w:proofErr w:type="spellStart"/>
      <w:r w:rsidRPr="008F6B79">
        <w:t>jaun</w:t>
      </w:r>
      <w:r w:rsidR="003F4664">
        <w:t>u</w:t>
      </w:r>
      <w:r w:rsidRPr="008F6B79">
        <w:t>zbūvētai</w:t>
      </w:r>
      <w:proofErr w:type="spellEnd"/>
      <w:r w:rsidRPr="008F6B79">
        <w:t xml:space="preserve"> </w:t>
      </w:r>
      <w:proofErr w:type="spellStart"/>
      <w:r w:rsidRPr="008F6B79">
        <w:t>būvei</w:t>
      </w:r>
      <w:proofErr w:type="spellEnd"/>
      <w:r w:rsidRPr="008F6B79">
        <w:t xml:space="preserve"> </w:t>
      </w:r>
      <w:proofErr w:type="spellStart"/>
      <w:r w:rsidRPr="008F6B79">
        <w:t>ir</w:t>
      </w:r>
      <w:proofErr w:type="spellEnd"/>
      <w:r w:rsidRPr="008F6B79">
        <w:t xml:space="preserve"> </w:t>
      </w:r>
      <w:proofErr w:type="spellStart"/>
      <w:r w:rsidRPr="008F6B79">
        <w:t>novirze</w:t>
      </w:r>
      <w:proofErr w:type="spellEnd"/>
      <w:r w:rsidRPr="008F6B79">
        <w:t xml:space="preserve"> </w:t>
      </w:r>
      <w:proofErr w:type="spellStart"/>
      <w:r w:rsidRPr="008F6B79">
        <w:t>attiecībā</w:t>
      </w:r>
      <w:proofErr w:type="spellEnd"/>
      <w:r w:rsidRPr="008F6B79">
        <w:t xml:space="preserve"> </w:t>
      </w:r>
      <w:proofErr w:type="spellStart"/>
      <w:r w:rsidRPr="008F6B79">
        <w:t>pret</w:t>
      </w:r>
      <w:proofErr w:type="spellEnd"/>
      <w:r w:rsidRPr="008F6B79">
        <w:t xml:space="preserve"> </w:t>
      </w:r>
      <w:proofErr w:type="spellStart"/>
      <w:r w:rsidRPr="008F6B79">
        <w:t>projektēto</w:t>
      </w:r>
      <w:proofErr w:type="spellEnd"/>
      <w:r w:rsidRPr="008F6B79">
        <w:t xml:space="preserve">, </w:t>
      </w:r>
      <w:proofErr w:type="spellStart"/>
      <w:r w:rsidRPr="008F6B79">
        <w:t>izpildmērījuma</w:t>
      </w:r>
      <w:proofErr w:type="spellEnd"/>
      <w:r w:rsidRPr="008F6B79">
        <w:t xml:space="preserve"> </w:t>
      </w:r>
      <w:proofErr w:type="spellStart"/>
      <w:r w:rsidRPr="008F6B79">
        <w:t>plānā</w:t>
      </w:r>
      <w:proofErr w:type="spellEnd"/>
      <w:r w:rsidRPr="008F6B79">
        <w:t xml:space="preserve"> </w:t>
      </w:r>
      <w:proofErr w:type="spellStart"/>
      <w:r w:rsidRPr="008F6B79">
        <w:t>tiek</w:t>
      </w:r>
      <w:proofErr w:type="spellEnd"/>
      <w:r w:rsidRPr="008F6B79">
        <w:t xml:space="preserve"> </w:t>
      </w:r>
      <w:proofErr w:type="spellStart"/>
      <w:r w:rsidRPr="008F6B79">
        <w:t>attēlotā</w:t>
      </w:r>
      <w:proofErr w:type="spellEnd"/>
      <w:r w:rsidRPr="008F6B79">
        <w:t xml:space="preserve"> </w:t>
      </w:r>
      <w:proofErr w:type="spellStart"/>
      <w:r w:rsidRPr="008F6B79">
        <w:t>tās</w:t>
      </w:r>
      <w:proofErr w:type="spellEnd"/>
      <w:r w:rsidRPr="008F6B79">
        <w:t xml:space="preserve"> </w:t>
      </w:r>
      <w:proofErr w:type="spellStart"/>
      <w:r w:rsidRPr="008F6B79">
        <w:t>faktiskā</w:t>
      </w:r>
      <w:proofErr w:type="spellEnd"/>
      <w:r w:rsidRPr="008F6B79">
        <w:t xml:space="preserve"> </w:t>
      </w:r>
      <w:proofErr w:type="spellStart"/>
      <w:r w:rsidRPr="008F6B79">
        <w:t>novirze</w:t>
      </w:r>
      <w:proofErr w:type="spellEnd"/>
      <w:r w:rsidRPr="008F6B79">
        <w:t>.</w:t>
      </w:r>
    </w:p>
    <w:p w14:paraId="47A4576F" w14:textId="77777777" w:rsidR="00B9576A" w:rsidRPr="008F6B79" w:rsidRDefault="00B9576A" w:rsidP="00B300E4">
      <w:proofErr w:type="spellStart"/>
      <w:r w:rsidRPr="008F6B79">
        <w:lastRenderedPageBreak/>
        <w:t>Mērniecības</w:t>
      </w:r>
      <w:proofErr w:type="spellEnd"/>
      <w:r w:rsidRPr="008F6B79">
        <w:t xml:space="preserve"> </w:t>
      </w:r>
      <w:proofErr w:type="spellStart"/>
      <w:r w:rsidRPr="008F6B79">
        <w:t>darbu</w:t>
      </w:r>
      <w:proofErr w:type="spellEnd"/>
      <w:r w:rsidRPr="008F6B79">
        <w:t xml:space="preserve"> </w:t>
      </w:r>
      <w:proofErr w:type="spellStart"/>
      <w:r w:rsidRPr="008F6B79">
        <w:t>veicējs</w:t>
      </w:r>
      <w:proofErr w:type="spellEnd"/>
      <w:r w:rsidRPr="008F6B79">
        <w:t xml:space="preserve"> </w:t>
      </w:r>
      <w:proofErr w:type="spellStart"/>
      <w:r w:rsidRPr="008F6B79">
        <w:t>veic</w:t>
      </w:r>
      <w:proofErr w:type="spellEnd"/>
      <w:r w:rsidRPr="008F6B79">
        <w:t xml:space="preserve"> </w:t>
      </w:r>
      <w:proofErr w:type="spellStart"/>
      <w:r w:rsidRPr="008F6B79">
        <w:t>visu</w:t>
      </w:r>
      <w:proofErr w:type="spellEnd"/>
      <w:r w:rsidRPr="008F6B79">
        <w:t xml:space="preserve"> </w:t>
      </w:r>
      <w:proofErr w:type="spellStart"/>
      <w:r w:rsidRPr="008F6B79">
        <w:t>iespējami</w:t>
      </w:r>
      <w:proofErr w:type="spellEnd"/>
      <w:r w:rsidRPr="008F6B79">
        <w:t xml:space="preserve"> </w:t>
      </w:r>
      <w:proofErr w:type="spellStart"/>
      <w:r w:rsidRPr="008F6B79">
        <w:t>noderīgo</w:t>
      </w:r>
      <w:proofErr w:type="spellEnd"/>
      <w:r w:rsidRPr="008F6B79">
        <w:t xml:space="preserve"> </w:t>
      </w:r>
      <w:proofErr w:type="spellStart"/>
      <w:r w:rsidRPr="008F6B79">
        <w:t>grafisko</w:t>
      </w:r>
      <w:proofErr w:type="spellEnd"/>
      <w:r w:rsidRPr="008F6B79">
        <w:t xml:space="preserve"> un </w:t>
      </w:r>
      <w:proofErr w:type="spellStart"/>
      <w:r w:rsidRPr="008F6B79">
        <w:t>teksta</w:t>
      </w:r>
      <w:proofErr w:type="spellEnd"/>
      <w:r w:rsidRPr="008F6B79">
        <w:t xml:space="preserve"> </w:t>
      </w:r>
      <w:proofErr w:type="spellStart"/>
      <w:r w:rsidRPr="008F6B79">
        <w:t>materiālu</w:t>
      </w:r>
      <w:proofErr w:type="spellEnd"/>
      <w:r w:rsidRPr="008F6B79">
        <w:t xml:space="preserve"> </w:t>
      </w:r>
      <w:proofErr w:type="spellStart"/>
      <w:r w:rsidRPr="008F6B79">
        <w:t>pieprasīšanu</w:t>
      </w:r>
      <w:proofErr w:type="spellEnd"/>
      <w:r w:rsidRPr="008F6B79">
        <w:t xml:space="preserve"> un </w:t>
      </w:r>
      <w:proofErr w:type="spellStart"/>
      <w:r w:rsidRPr="008F6B79">
        <w:t>apkopošanu</w:t>
      </w:r>
      <w:proofErr w:type="spellEnd"/>
      <w:r w:rsidRPr="008F6B79">
        <w:t xml:space="preserve">, kas </w:t>
      </w:r>
      <w:proofErr w:type="spellStart"/>
      <w:r w:rsidRPr="008F6B79">
        <w:t>būtu</w:t>
      </w:r>
      <w:proofErr w:type="spellEnd"/>
      <w:r w:rsidRPr="008F6B79">
        <w:t xml:space="preserve"> </w:t>
      </w:r>
      <w:proofErr w:type="spellStart"/>
      <w:r w:rsidRPr="008F6B79">
        <w:t>nepieciešama</w:t>
      </w:r>
      <w:proofErr w:type="spellEnd"/>
      <w:r w:rsidRPr="008F6B79">
        <w:t xml:space="preserve"> </w:t>
      </w:r>
      <w:proofErr w:type="spellStart"/>
      <w:r w:rsidRPr="008F6B79">
        <w:t>topogrāfiskās</w:t>
      </w:r>
      <w:proofErr w:type="spellEnd"/>
      <w:r w:rsidRPr="008F6B79">
        <w:t xml:space="preserve"> </w:t>
      </w:r>
      <w:proofErr w:type="spellStart"/>
      <w:r w:rsidRPr="008F6B79">
        <w:t>informācijas</w:t>
      </w:r>
      <w:proofErr w:type="spellEnd"/>
      <w:r w:rsidRPr="008F6B79">
        <w:t xml:space="preserve"> </w:t>
      </w:r>
      <w:proofErr w:type="spellStart"/>
      <w:r w:rsidRPr="008F6B79">
        <w:t>iegūšanai</w:t>
      </w:r>
      <w:proofErr w:type="spellEnd"/>
      <w:r w:rsidRPr="008F6B79">
        <w:t xml:space="preserve"> par </w:t>
      </w:r>
      <w:proofErr w:type="spellStart"/>
      <w:r w:rsidRPr="008F6B79">
        <w:t>būvi</w:t>
      </w:r>
      <w:proofErr w:type="spellEnd"/>
      <w:r w:rsidRPr="008F6B79">
        <w:t xml:space="preserve"> un/</w:t>
      </w:r>
      <w:proofErr w:type="spellStart"/>
      <w:r w:rsidRPr="008F6B79">
        <w:t>vai</w:t>
      </w:r>
      <w:proofErr w:type="spellEnd"/>
      <w:r w:rsidRPr="008F6B79">
        <w:t xml:space="preserve"> </w:t>
      </w:r>
      <w:proofErr w:type="spellStart"/>
      <w:r w:rsidRPr="008F6B79">
        <w:t>inženier</w:t>
      </w:r>
      <w:proofErr w:type="spellEnd"/>
      <w:r>
        <w:rPr>
          <w:lang w:val="lv-LV"/>
        </w:rPr>
        <w:t>tīkliem</w:t>
      </w:r>
      <w:r w:rsidRPr="008F6B79">
        <w:t xml:space="preserve"> un </w:t>
      </w:r>
      <w:proofErr w:type="spellStart"/>
      <w:r w:rsidRPr="008F6B79">
        <w:t>tās</w:t>
      </w:r>
      <w:proofErr w:type="spellEnd"/>
      <w:r w:rsidRPr="008F6B79">
        <w:t xml:space="preserve"> </w:t>
      </w:r>
      <w:proofErr w:type="spellStart"/>
      <w:r w:rsidRPr="008F6B79">
        <w:t>attēlošanai</w:t>
      </w:r>
      <w:proofErr w:type="spellEnd"/>
      <w:r w:rsidRPr="008F6B79">
        <w:t xml:space="preserve"> </w:t>
      </w:r>
      <w:proofErr w:type="spellStart"/>
      <w:r w:rsidRPr="008F6B79">
        <w:t>plānā</w:t>
      </w:r>
      <w:proofErr w:type="spellEnd"/>
      <w:r w:rsidRPr="008F6B79">
        <w:t xml:space="preserve">, </w:t>
      </w:r>
      <w:proofErr w:type="spellStart"/>
      <w:r w:rsidRPr="008F6B79">
        <w:t>kā</w:t>
      </w:r>
      <w:proofErr w:type="spellEnd"/>
      <w:r w:rsidRPr="008F6B79">
        <w:t xml:space="preserve"> </w:t>
      </w:r>
      <w:proofErr w:type="spellStart"/>
      <w:r w:rsidRPr="008F6B79">
        <w:t>informāciju</w:t>
      </w:r>
      <w:proofErr w:type="spellEnd"/>
      <w:r w:rsidRPr="008F6B79">
        <w:t xml:space="preserve"> par </w:t>
      </w:r>
      <w:proofErr w:type="spellStart"/>
      <w:r w:rsidRPr="008F6B79">
        <w:t>ģeodēziskajiem</w:t>
      </w:r>
      <w:proofErr w:type="spellEnd"/>
      <w:r w:rsidRPr="008F6B79">
        <w:t xml:space="preserve"> </w:t>
      </w:r>
      <w:proofErr w:type="spellStart"/>
      <w:r w:rsidRPr="008F6B79">
        <w:t>punktiem</w:t>
      </w:r>
      <w:proofErr w:type="spellEnd"/>
      <w:r w:rsidRPr="008F6B79">
        <w:t xml:space="preserve">, </w:t>
      </w:r>
      <w:proofErr w:type="spellStart"/>
      <w:r w:rsidRPr="008F6B79">
        <w:t>iepriekšējiem</w:t>
      </w:r>
      <w:proofErr w:type="spellEnd"/>
      <w:r w:rsidRPr="008F6B79">
        <w:t xml:space="preserve"> </w:t>
      </w:r>
      <w:proofErr w:type="spellStart"/>
      <w:r w:rsidRPr="008F6B79">
        <w:t>mērniecības</w:t>
      </w:r>
      <w:proofErr w:type="spellEnd"/>
      <w:r w:rsidRPr="008F6B79">
        <w:t xml:space="preserve"> </w:t>
      </w:r>
      <w:proofErr w:type="spellStart"/>
      <w:r w:rsidRPr="008F6B79">
        <w:t>darbiem</w:t>
      </w:r>
      <w:proofErr w:type="spellEnd"/>
      <w:r w:rsidRPr="008F6B79">
        <w:t xml:space="preserve">, </w:t>
      </w:r>
      <w:proofErr w:type="spellStart"/>
      <w:r w:rsidRPr="008F6B79">
        <w:t>pazemes</w:t>
      </w:r>
      <w:proofErr w:type="spellEnd"/>
      <w:r w:rsidRPr="008F6B79">
        <w:t xml:space="preserve"> </w:t>
      </w:r>
      <w:r>
        <w:rPr>
          <w:lang w:val="lv-LV"/>
        </w:rPr>
        <w:t>inženiertīklu</w:t>
      </w:r>
      <w:r w:rsidRPr="008F6B79">
        <w:t xml:space="preserve"> </w:t>
      </w:r>
      <w:proofErr w:type="spellStart"/>
      <w:r w:rsidRPr="008F6B79">
        <w:t>plānu</w:t>
      </w:r>
      <w:proofErr w:type="spellEnd"/>
      <w:r w:rsidRPr="008F6B79">
        <w:t xml:space="preserve"> </w:t>
      </w:r>
      <w:proofErr w:type="spellStart"/>
      <w:r w:rsidRPr="008F6B79">
        <w:t>materiāliem</w:t>
      </w:r>
      <w:proofErr w:type="spellEnd"/>
      <w:r w:rsidRPr="008F6B79">
        <w:t xml:space="preserve">, </w:t>
      </w:r>
      <w:proofErr w:type="spellStart"/>
      <w:r w:rsidRPr="008F6B79">
        <w:t>izpildshēmām</w:t>
      </w:r>
      <w:proofErr w:type="spellEnd"/>
      <w:r w:rsidRPr="008F6B79">
        <w:t xml:space="preserve"> un </w:t>
      </w:r>
      <w:r>
        <w:rPr>
          <w:lang w:val="lv-LV"/>
        </w:rPr>
        <w:t>inženiertīklu</w:t>
      </w:r>
      <w:r w:rsidRPr="008F6B79">
        <w:t xml:space="preserve"> </w:t>
      </w:r>
      <w:proofErr w:type="spellStart"/>
      <w:r w:rsidRPr="008F6B79">
        <w:t>pārskata</w:t>
      </w:r>
      <w:proofErr w:type="spellEnd"/>
      <w:r w:rsidRPr="008F6B79">
        <w:t xml:space="preserve"> </w:t>
      </w:r>
      <w:proofErr w:type="spellStart"/>
      <w:r w:rsidRPr="008F6B79">
        <w:t>shēmām</w:t>
      </w:r>
      <w:proofErr w:type="spellEnd"/>
      <w:r w:rsidRPr="008F6B79">
        <w:t>.</w:t>
      </w:r>
    </w:p>
    <w:p w14:paraId="06BB0D34" w14:textId="77777777" w:rsidR="00B9576A" w:rsidRPr="008F6B79" w:rsidRDefault="00B9576A" w:rsidP="00B300E4">
      <w:proofErr w:type="spellStart"/>
      <w:r w:rsidRPr="008F6B79">
        <w:t>Topogrāfiskās</w:t>
      </w:r>
      <w:proofErr w:type="spellEnd"/>
      <w:r w:rsidRPr="008F6B79">
        <w:t xml:space="preserve"> </w:t>
      </w:r>
      <w:proofErr w:type="spellStart"/>
      <w:r w:rsidRPr="008F6B79">
        <w:t>informācijas</w:t>
      </w:r>
      <w:proofErr w:type="spellEnd"/>
      <w:r w:rsidRPr="008F6B79">
        <w:t xml:space="preserve"> </w:t>
      </w:r>
      <w:proofErr w:type="spellStart"/>
      <w:r w:rsidRPr="008F6B79">
        <w:t>iegūšanas</w:t>
      </w:r>
      <w:proofErr w:type="spellEnd"/>
      <w:r w:rsidRPr="008F6B79">
        <w:t xml:space="preserve">, </w:t>
      </w:r>
      <w:proofErr w:type="spellStart"/>
      <w:r w:rsidRPr="008F6B79">
        <w:t>saskaņošanas</w:t>
      </w:r>
      <w:proofErr w:type="spellEnd"/>
      <w:r w:rsidRPr="008F6B79">
        <w:t xml:space="preserve"> un </w:t>
      </w:r>
      <w:proofErr w:type="spellStart"/>
      <w:r w:rsidRPr="008F6B79">
        <w:t>pieņemšanas</w:t>
      </w:r>
      <w:proofErr w:type="spellEnd"/>
      <w:r w:rsidRPr="008F6B79">
        <w:t xml:space="preserve"> </w:t>
      </w:r>
      <w:proofErr w:type="spellStart"/>
      <w:r w:rsidRPr="008F6B79">
        <w:t>kārtību</w:t>
      </w:r>
      <w:proofErr w:type="spellEnd"/>
      <w:r w:rsidRPr="008F6B79">
        <w:t xml:space="preserve"> </w:t>
      </w:r>
      <w:proofErr w:type="spellStart"/>
      <w:r w:rsidRPr="008F6B79">
        <w:t>vietējā</w:t>
      </w:r>
      <w:proofErr w:type="spellEnd"/>
      <w:r w:rsidRPr="008F6B79">
        <w:t xml:space="preserve"> </w:t>
      </w:r>
      <w:proofErr w:type="spellStart"/>
      <w:r w:rsidRPr="008F6B79">
        <w:t>pašvaldībā</w:t>
      </w:r>
      <w:proofErr w:type="spellEnd"/>
      <w:r w:rsidRPr="008F6B79">
        <w:t xml:space="preserve"> </w:t>
      </w:r>
      <w:proofErr w:type="spellStart"/>
      <w:r w:rsidRPr="008F6B79">
        <w:t>nosaka</w:t>
      </w:r>
      <w:proofErr w:type="spellEnd"/>
      <w:r w:rsidRPr="008F6B79">
        <w:t xml:space="preserve"> </w:t>
      </w:r>
      <w:proofErr w:type="spellStart"/>
      <w:r w:rsidRPr="008F6B79">
        <w:t>pašvaldības</w:t>
      </w:r>
      <w:proofErr w:type="spellEnd"/>
      <w:r w:rsidRPr="008F6B79">
        <w:t xml:space="preserve"> </w:t>
      </w:r>
      <w:proofErr w:type="spellStart"/>
      <w:r w:rsidRPr="008F6B79">
        <w:t>izdotie</w:t>
      </w:r>
      <w:proofErr w:type="spellEnd"/>
      <w:r w:rsidRPr="008F6B79">
        <w:t xml:space="preserve"> </w:t>
      </w:r>
      <w:proofErr w:type="spellStart"/>
      <w:r w:rsidRPr="008F6B79">
        <w:t>saistošie</w:t>
      </w:r>
      <w:proofErr w:type="spellEnd"/>
      <w:r w:rsidRPr="008F6B79">
        <w:t xml:space="preserve"> </w:t>
      </w:r>
      <w:proofErr w:type="spellStart"/>
      <w:r w:rsidRPr="008F6B79">
        <w:t>noteikumi</w:t>
      </w:r>
      <w:proofErr w:type="spellEnd"/>
      <w:r w:rsidRPr="008F6B79">
        <w:t>.</w:t>
      </w:r>
    </w:p>
    <w:p w14:paraId="50F62921" w14:textId="2CEF5707" w:rsidR="00B9576A" w:rsidRPr="008F6B79" w:rsidRDefault="00B9576A" w:rsidP="00B300E4">
      <w:r w:rsidRPr="008F6B79">
        <w:t xml:space="preserve">Izpildmērījumam </w:t>
      </w:r>
      <w:proofErr w:type="spellStart"/>
      <w:r w:rsidRPr="008F6B79">
        <w:t>jāatbilst</w:t>
      </w:r>
      <w:proofErr w:type="spellEnd"/>
      <w:r w:rsidRPr="008F6B79">
        <w:t xml:space="preserve"> </w:t>
      </w:r>
      <w:proofErr w:type="spellStart"/>
      <w:r w:rsidRPr="008F6B79">
        <w:t>faktiskajam</w:t>
      </w:r>
      <w:proofErr w:type="spellEnd"/>
      <w:r w:rsidRPr="008F6B79">
        <w:t xml:space="preserve"> </w:t>
      </w:r>
      <w:proofErr w:type="spellStart"/>
      <w:r w:rsidRPr="008F6B79">
        <w:t>stāvoklim</w:t>
      </w:r>
      <w:proofErr w:type="spellEnd"/>
      <w:r w:rsidRPr="008F6B79">
        <w:t xml:space="preserve"> </w:t>
      </w:r>
      <w:proofErr w:type="spellStart"/>
      <w:r w:rsidRPr="008F6B79">
        <w:t>apvidū</w:t>
      </w:r>
      <w:proofErr w:type="spellEnd"/>
      <w:r w:rsidRPr="008F6B79">
        <w:t xml:space="preserve">, ko </w:t>
      </w:r>
      <w:proofErr w:type="spellStart"/>
      <w:r w:rsidRPr="008F6B79">
        <w:t>parakstot</w:t>
      </w:r>
      <w:proofErr w:type="spellEnd"/>
      <w:r w:rsidRPr="008F6B79">
        <w:t xml:space="preserve"> </w:t>
      </w:r>
      <w:proofErr w:type="spellStart"/>
      <w:r w:rsidRPr="008F6B79">
        <w:t>apliecina</w:t>
      </w:r>
      <w:proofErr w:type="spellEnd"/>
      <w:r w:rsidRPr="008F6B79">
        <w:t xml:space="preserve"> </w:t>
      </w:r>
      <w:proofErr w:type="spellStart"/>
      <w:r w:rsidRPr="008F6B79">
        <w:t>būvdarbu</w:t>
      </w:r>
      <w:proofErr w:type="spellEnd"/>
      <w:r w:rsidRPr="008F6B79">
        <w:t xml:space="preserve"> </w:t>
      </w:r>
      <w:proofErr w:type="spellStart"/>
      <w:r w:rsidRPr="008F6B79">
        <w:t>veicējs</w:t>
      </w:r>
      <w:proofErr w:type="spellEnd"/>
      <w:r w:rsidRPr="008F6B79">
        <w:t xml:space="preserve"> un </w:t>
      </w:r>
      <w:proofErr w:type="spellStart"/>
      <w:r w:rsidRPr="008F6B79">
        <w:t>būvuzraugs</w:t>
      </w:r>
      <w:proofErr w:type="spellEnd"/>
      <w:r w:rsidRPr="008F6B79">
        <w:t>.</w:t>
      </w:r>
    </w:p>
    <w:p w14:paraId="0E94BB65" w14:textId="77777777" w:rsidR="00B9576A" w:rsidRPr="008F6B79" w:rsidRDefault="00B9576A" w:rsidP="00B300E4">
      <w:proofErr w:type="spellStart"/>
      <w:r w:rsidRPr="008F6B79">
        <w:t>Visus</w:t>
      </w:r>
      <w:proofErr w:type="spellEnd"/>
      <w:r w:rsidRPr="008F6B79">
        <w:t xml:space="preserve"> </w:t>
      </w:r>
      <w:proofErr w:type="spellStart"/>
      <w:r w:rsidRPr="008F6B79">
        <w:t>izdevumus</w:t>
      </w:r>
      <w:proofErr w:type="spellEnd"/>
      <w:r w:rsidRPr="008F6B79">
        <w:t xml:space="preserve">, kas </w:t>
      </w:r>
      <w:proofErr w:type="spellStart"/>
      <w:r w:rsidRPr="008F6B79">
        <w:t>saistīti</w:t>
      </w:r>
      <w:proofErr w:type="spellEnd"/>
      <w:r w:rsidRPr="008F6B79">
        <w:t xml:space="preserve"> </w:t>
      </w:r>
      <w:proofErr w:type="spellStart"/>
      <w:r w:rsidRPr="008F6B79">
        <w:t>ar</w:t>
      </w:r>
      <w:proofErr w:type="spellEnd"/>
      <w:r w:rsidRPr="008F6B79">
        <w:t xml:space="preserve"> </w:t>
      </w:r>
      <w:proofErr w:type="spellStart"/>
      <w:r w:rsidRPr="008F6B79">
        <w:t>darba</w:t>
      </w:r>
      <w:proofErr w:type="spellEnd"/>
      <w:r w:rsidRPr="008F6B79">
        <w:t xml:space="preserve"> </w:t>
      </w:r>
      <w:proofErr w:type="spellStart"/>
      <w:r w:rsidRPr="008F6B79">
        <w:t>izpildei</w:t>
      </w:r>
      <w:proofErr w:type="spellEnd"/>
      <w:r w:rsidRPr="008F6B79">
        <w:t xml:space="preserve"> </w:t>
      </w:r>
      <w:proofErr w:type="spellStart"/>
      <w:r w:rsidRPr="008F6B79">
        <w:t>nepieciešamās</w:t>
      </w:r>
      <w:proofErr w:type="spellEnd"/>
      <w:r w:rsidRPr="008F6B79">
        <w:t xml:space="preserve"> </w:t>
      </w:r>
      <w:proofErr w:type="spellStart"/>
      <w:r w:rsidRPr="008F6B79">
        <w:t>informācijas</w:t>
      </w:r>
      <w:proofErr w:type="spellEnd"/>
      <w:r w:rsidRPr="008F6B79">
        <w:t xml:space="preserve"> </w:t>
      </w:r>
      <w:proofErr w:type="spellStart"/>
      <w:r w:rsidRPr="008F6B79">
        <w:t>pieprasīšanu</w:t>
      </w:r>
      <w:proofErr w:type="spellEnd"/>
      <w:r w:rsidRPr="008F6B79">
        <w:t xml:space="preserve"> un </w:t>
      </w:r>
      <w:proofErr w:type="spellStart"/>
      <w:r w:rsidRPr="008F6B79">
        <w:t>saņemšanu</w:t>
      </w:r>
      <w:proofErr w:type="spellEnd"/>
      <w:r w:rsidRPr="008F6B79">
        <w:t xml:space="preserve">, </w:t>
      </w:r>
      <w:proofErr w:type="spellStart"/>
      <w:r w:rsidRPr="008F6B79">
        <w:t>darba</w:t>
      </w:r>
      <w:proofErr w:type="spellEnd"/>
      <w:r w:rsidRPr="008F6B79">
        <w:t xml:space="preserve"> </w:t>
      </w:r>
      <w:proofErr w:type="spellStart"/>
      <w:r w:rsidRPr="008F6B79">
        <w:t>pārbaudi</w:t>
      </w:r>
      <w:proofErr w:type="spellEnd"/>
      <w:r w:rsidRPr="008F6B79">
        <w:t xml:space="preserve"> un </w:t>
      </w:r>
      <w:proofErr w:type="spellStart"/>
      <w:r w:rsidRPr="008F6B79">
        <w:t>reģistrāciju</w:t>
      </w:r>
      <w:proofErr w:type="spellEnd"/>
      <w:r w:rsidRPr="008F6B79">
        <w:t xml:space="preserve"> </w:t>
      </w:r>
      <w:proofErr w:type="spellStart"/>
      <w:r w:rsidRPr="008F6B79">
        <w:t>sedz</w:t>
      </w:r>
      <w:proofErr w:type="spellEnd"/>
      <w:r w:rsidRPr="008F6B79">
        <w:t xml:space="preserve"> </w:t>
      </w:r>
      <w:proofErr w:type="spellStart"/>
      <w:r>
        <w:t>būvdarbu</w:t>
      </w:r>
      <w:proofErr w:type="spellEnd"/>
      <w:r>
        <w:t xml:space="preserve"> </w:t>
      </w:r>
      <w:proofErr w:type="spellStart"/>
      <w:r>
        <w:t>veic</w:t>
      </w:r>
      <w:r w:rsidRPr="008F6B79">
        <w:t>ējs</w:t>
      </w:r>
      <w:proofErr w:type="spellEnd"/>
      <w:r w:rsidRPr="008F6B79">
        <w:t>.</w:t>
      </w:r>
    </w:p>
    <w:p w14:paraId="7AE5D473" w14:textId="77777777" w:rsidR="00B9576A" w:rsidRPr="008F6B79" w:rsidRDefault="00B9576A" w:rsidP="00B300E4">
      <w:proofErr w:type="spellStart"/>
      <w:r w:rsidRPr="008F6B79">
        <w:t>Topogrāfiskās</w:t>
      </w:r>
      <w:proofErr w:type="spellEnd"/>
      <w:r w:rsidRPr="008F6B79">
        <w:t xml:space="preserve"> </w:t>
      </w:r>
      <w:proofErr w:type="spellStart"/>
      <w:r w:rsidRPr="008F6B79">
        <w:t>uzmērīšanas</w:t>
      </w:r>
      <w:proofErr w:type="spellEnd"/>
      <w:r w:rsidRPr="008F6B79">
        <w:t xml:space="preserve"> </w:t>
      </w:r>
      <w:proofErr w:type="spellStart"/>
      <w:r w:rsidRPr="008F6B79">
        <w:t>darbi</w:t>
      </w:r>
      <w:proofErr w:type="spellEnd"/>
      <w:r w:rsidRPr="008F6B79">
        <w:t xml:space="preserve"> </w:t>
      </w:r>
      <w:proofErr w:type="spellStart"/>
      <w:r w:rsidRPr="008F6B79">
        <w:t>uzskatāmi</w:t>
      </w:r>
      <w:proofErr w:type="spellEnd"/>
      <w:r w:rsidRPr="008F6B79">
        <w:t xml:space="preserve"> par </w:t>
      </w:r>
      <w:proofErr w:type="spellStart"/>
      <w:r w:rsidRPr="008F6B79">
        <w:t>pabeigtiem</w:t>
      </w:r>
      <w:proofErr w:type="spellEnd"/>
      <w:r w:rsidRPr="008F6B79">
        <w:t xml:space="preserve">, </w:t>
      </w:r>
      <w:proofErr w:type="spellStart"/>
      <w:r w:rsidRPr="008F6B79">
        <w:t>ja</w:t>
      </w:r>
      <w:proofErr w:type="spellEnd"/>
      <w:r w:rsidRPr="008F6B79">
        <w:t>:</w:t>
      </w:r>
    </w:p>
    <w:p w14:paraId="078C38D5" w14:textId="6192B0CE" w:rsidR="009E3953" w:rsidRDefault="009E3953" w:rsidP="00A97EDD">
      <w:pPr>
        <w:pStyle w:val="Sarakstarindkopa"/>
      </w:pPr>
      <w:r>
        <w:t xml:space="preserve">sagatavotais </w:t>
      </w:r>
      <w:proofErr w:type="spellStart"/>
      <w:r>
        <w:t>izpildmērījuma</w:t>
      </w:r>
      <w:proofErr w:type="spellEnd"/>
      <w:r>
        <w:t xml:space="preserve"> plāns</w:t>
      </w:r>
      <w:r w:rsidR="00CC4328">
        <w:t xml:space="preserve"> ir</w:t>
      </w:r>
      <w:r>
        <w:t xml:space="preserve"> saskaņots ar Pasūtītāju;</w:t>
      </w:r>
    </w:p>
    <w:p w14:paraId="5E1439E9" w14:textId="5DCFCA2E" w:rsidR="00B9576A" w:rsidRPr="008F6B79" w:rsidRDefault="00B9576A" w:rsidP="00A97EDD">
      <w:pPr>
        <w:pStyle w:val="Sarakstarindkopa"/>
      </w:pPr>
      <w:r w:rsidRPr="008F6B79">
        <w:t xml:space="preserve">uzmērīšanas lieta sakārtota atbilstoši Ministru kabineta 2012.gada 24.aprīļa noteikumu Nr.281 „Augstas detalizācijas topogrāfiskās informācijas un tās centrālās datu bāzes noteikumi” 1.pielikumā noteiktajām prasībām; </w:t>
      </w:r>
    </w:p>
    <w:p w14:paraId="48FE7C7B" w14:textId="77777777" w:rsidR="00B9576A" w:rsidRPr="008F6B79" w:rsidRDefault="00B9576A" w:rsidP="00A97EDD">
      <w:pPr>
        <w:pStyle w:val="Sarakstarindkopa"/>
      </w:pPr>
      <w:r w:rsidRPr="008F6B79">
        <w:t xml:space="preserve">topogrāfiskie dati ievietoti pašvaldības augstas </w:t>
      </w:r>
      <w:r w:rsidRPr="00F3320E">
        <w:t>detalizācijas</w:t>
      </w:r>
      <w:r w:rsidRPr="008F6B79">
        <w:t xml:space="preserve"> topogrāfiskās informācijas datu bāzē, mērniecības darbu izpildītājs reģistrēts VZD Ģeodēzisko un topogrāfisko darbu uzskaites datu bāzē un ir saņemts apliecinājums par visiem, normatīvos aktos, šajās specifikācijās un pašvaldības saistošajos noteikumos noteiktajiem saskaņojumiem.</w:t>
      </w:r>
    </w:p>
    <w:p w14:paraId="65FA568B" w14:textId="77777777" w:rsidR="00B9576A" w:rsidRPr="008F6B79" w:rsidRDefault="00B9576A" w:rsidP="00B300E4">
      <w:proofErr w:type="spellStart"/>
      <w:r w:rsidRPr="008F6B79">
        <w:t>Darba</w:t>
      </w:r>
      <w:proofErr w:type="spellEnd"/>
      <w:r w:rsidRPr="008F6B79">
        <w:t xml:space="preserve"> </w:t>
      </w:r>
      <w:proofErr w:type="spellStart"/>
      <w:r w:rsidRPr="008F6B79">
        <w:t>nodevums</w:t>
      </w:r>
      <w:proofErr w:type="spellEnd"/>
      <w:r w:rsidRPr="008F6B79">
        <w:t>:</w:t>
      </w:r>
    </w:p>
    <w:p w14:paraId="4FD706DC" w14:textId="641BF6A4" w:rsidR="00B9576A" w:rsidRPr="008F6B79" w:rsidRDefault="00B9576A" w:rsidP="00A97EDD">
      <w:pPr>
        <w:pStyle w:val="Sarakstarindkopa"/>
      </w:pPr>
      <w:r>
        <w:t>i</w:t>
      </w:r>
      <w:r w:rsidRPr="008F6B79">
        <w:t xml:space="preserve">zgatavots būves un/vai inženierkomunikācijas, kas iegūta tās būvniecības laikā, digitālais </w:t>
      </w:r>
      <w:proofErr w:type="spellStart"/>
      <w:r w:rsidRPr="008F6B79">
        <w:t>izpildmērījuma</w:t>
      </w:r>
      <w:proofErr w:type="spellEnd"/>
      <w:r w:rsidRPr="008F6B79">
        <w:t xml:space="preserve"> plāns uz elektroniskā datu nesēja un topogrāfiskās uzmērīšanas lietas apliecināta kopija</w:t>
      </w:r>
      <w:r>
        <w:t>;</w:t>
      </w:r>
    </w:p>
    <w:p w14:paraId="072F0323" w14:textId="1FD1E472" w:rsidR="00B9576A" w:rsidRDefault="00B9576A" w:rsidP="00A97EDD">
      <w:pPr>
        <w:pStyle w:val="Sarakstarindkopa"/>
      </w:pPr>
      <w:proofErr w:type="spellStart"/>
      <w:r>
        <w:t>i</w:t>
      </w:r>
      <w:r w:rsidRPr="008F6B79">
        <w:t>zpildmērījumu</w:t>
      </w:r>
      <w:proofErr w:type="spellEnd"/>
      <w:r w:rsidRPr="008F6B79">
        <w:t xml:space="preserve"> plānā tiek norādīts būvdarbu līguma nosaukums un līguma numurs.</w:t>
      </w:r>
    </w:p>
    <w:p w14:paraId="319807B1" w14:textId="1B8044BA" w:rsidR="00B9576A" w:rsidRDefault="00B9576A" w:rsidP="00B300E4">
      <w:pPr>
        <w:rPr>
          <w:lang w:val="lv-LV"/>
        </w:rPr>
      </w:pPr>
      <w:r w:rsidRPr="00B44DB7">
        <w:rPr>
          <w:lang w:val="lv-LV"/>
        </w:rPr>
        <w:t>Pasūtītāj</w:t>
      </w:r>
      <w:r w:rsidR="009E3953">
        <w:rPr>
          <w:lang w:val="lv-LV"/>
        </w:rPr>
        <w:t>am</w:t>
      </w:r>
      <w:r w:rsidRPr="00B44DB7">
        <w:rPr>
          <w:lang w:val="lv-LV"/>
        </w:rPr>
        <w:t xml:space="preserve"> </w:t>
      </w:r>
      <w:r w:rsidR="009E3953">
        <w:rPr>
          <w:lang w:val="lv-LV"/>
        </w:rPr>
        <w:t xml:space="preserve">ir tiesības </w:t>
      </w:r>
      <w:r w:rsidRPr="00B44DB7">
        <w:rPr>
          <w:lang w:val="lv-LV"/>
        </w:rPr>
        <w:t>izlases veidā papildus pārbaudīt digitālo uzmērījumu atbilstību.</w:t>
      </w:r>
    </w:p>
    <w:p w14:paraId="4899A4E2" w14:textId="77777777" w:rsidR="00017FB5" w:rsidRDefault="00017FB5" w:rsidP="007A176E">
      <w:pPr>
        <w:pStyle w:val="Virsraksts2"/>
        <w:rPr>
          <w:lang w:val="lv-LV"/>
        </w:rPr>
      </w:pPr>
      <w:bookmarkStart w:id="300" w:name="_Toc209536032"/>
      <w:r>
        <w:rPr>
          <w:lang w:val="lv-LV"/>
        </w:rPr>
        <w:t>Uzmērīšana un nospraušana</w:t>
      </w:r>
      <w:bookmarkEnd w:id="300"/>
    </w:p>
    <w:p w14:paraId="49574D70" w14:textId="77777777" w:rsidR="00017FB5" w:rsidRPr="00BF2E64" w:rsidRDefault="00017FB5" w:rsidP="00B300E4">
      <w:r w:rsidRPr="00BF2E64">
        <w:t xml:space="preserve">Atbalsta </w:t>
      </w:r>
      <w:proofErr w:type="spellStart"/>
      <w:r w:rsidRPr="00BF2E64">
        <w:t>sistēma</w:t>
      </w:r>
      <w:proofErr w:type="spellEnd"/>
      <w:r w:rsidRPr="00BF2E64">
        <w:t xml:space="preserve"> – </w:t>
      </w:r>
      <w:proofErr w:type="spellStart"/>
      <w:r w:rsidRPr="00BF2E64">
        <w:t>nostiprinātu</w:t>
      </w:r>
      <w:proofErr w:type="spellEnd"/>
      <w:r w:rsidRPr="00BF2E64">
        <w:t xml:space="preserve"> </w:t>
      </w:r>
      <w:proofErr w:type="spellStart"/>
      <w:r w:rsidRPr="00BF2E64">
        <w:t>ģeodēzisko</w:t>
      </w:r>
      <w:proofErr w:type="spellEnd"/>
      <w:r w:rsidRPr="00BF2E64">
        <w:t xml:space="preserve"> </w:t>
      </w:r>
      <w:proofErr w:type="spellStart"/>
      <w:r w:rsidRPr="00BF2E64">
        <w:t>punktu</w:t>
      </w:r>
      <w:proofErr w:type="spellEnd"/>
      <w:r w:rsidRPr="00BF2E64">
        <w:t xml:space="preserve"> </w:t>
      </w:r>
      <w:proofErr w:type="spellStart"/>
      <w:r w:rsidRPr="00BF2E64">
        <w:t>kopa</w:t>
      </w:r>
      <w:proofErr w:type="spellEnd"/>
      <w:r w:rsidRPr="00BF2E64">
        <w:t xml:space="preserve">, </w:t>
      </w:r>
      <w:proofErr w:type="spellStart"/>
      <w:r w:rsidRPr="00BF2E64">
        <w:t>kuras</w:t>
      </w:r>
      <w:proofErr w:type="spellEnd"/>
      <w:r w:rsidRPr="00BF2E64">
        <w:t xml:space="preserve"> </w:t>
      </w:r>
      <w:proofErr w:type="spellStart"/>
      <w:r w:rsidRPr="00BF2E64">
        <w:t>punktiem</w:t>
      </w:r>
      <w:proofErr w:type="spellEnd"/>
      <w:r w:rsidRPr="00BF2E64">
        <w:t xml:space="preserve"> </w:t>
      </w:r>
      <w:proofErr w:type="spellStart"/>
      <w:r w:rsidRPr="00BF2E64">
        <w:t>noteikts</w:t>
      </w:r>
      <w:proofErr w:type="spellEnd"/>
      <w:r w:rsidRPr="00BF2E64">
        <w:t xml:space="preserve"> </w:t>
      </w:r>
      <w:proofErr w:type="spellStart"/>
      <w:r w:rsidRPr="00BF2E64">
        <w:t>plaknes</w:t>
      </w:r>
      <w:proofErr w:type="spellEnd"/>
      <w:r w:rsidRPr="00BF2E64">
        <w:t xml:space="preserve"> </w:t>
      </w:r>
      <w:proofErr w:type="spellStart"/>
      <w:r w:rsidRPr="00BF2E64">
        <w:t>jeb</w:t>
      </w:r>
      <w:proofErr w:type="spellEnd"/>
      <w:r w:rsidRPr="00BF2E64">
        <w:t xml:space="preserve"> </w:t>
      </w:r>
      <w:proofErr w:type="spellStart"/>
      <w:r w:rsidRPr="00BF2E64">
        <w:t>divdimensiju</w:t>
      </w:r>
      <w:proofErr w:type="spellEnd"/>
      <w:r w:rsidRPr="00BF2E64">
        <w:t xml:space="preserve"> </w:t>
      </w:r>
      <w:proofErr w:type="spellStart"/>
      <w:r w:rsidRPr="00BF2E64">
        <w:t>vai</w:t>
      </w:r>
      <w:proofErr w:type="spellEnd"/>
      <w:r w:rsidRPr="00BF2E64">
        <w:t xml:space="preserve"> </w:t>
      </w:r>
      <w:proofErr w:type="spellStart"/>
      <w:r w:rsidRPr="00BF2E64">
        <w:t>telpas</w:t>
      </w:r>
      <w:proofErr w:type="spellEnd"/>
      <w:r w:rsidRPr="00BF2E64">
        <w:t xml:space="preserve"> </w:t>
      </w:r>
      <w:proofErr w:type="spellStart"/>
      <w:r w:rsidRPr="00BF2E64">
        <w:t>jeb</w:t>
      </w:r>
      <w:proofErr w:type="spellEnd"/>
      <w:r w:rsidRPr="00BF2E64">
        <w:t xml:space="preserve"> </w:t>
      </w:r>
      <w:proofErr w:type="spellStart"/>
      <w:r w:rsidRPr="00BF2E64">
        <w:t>trīsdimensiju</w:t>
      </w:r>
      <w:proofErr w:type="spellEnd"/>
      <w:r w:rsidRPr="00BF2E64">
        <w:t xml:space="preserve"> </w:t>
      </w:r>
      <w:proofErr w:type="spellStart"/>
      <w:r w:rsidRPr="00BF2E64">
        <w:t>stāvoklis</w:t>
      </w:r>
      <w:proofErr w:type="spellEnd"/>
      <w:r w:rsidRPr="00BF2E64">
        <w:t xml:space="preserve"> </w:t>
      </w:r>
      <w:proofErr w:type="spellStart"/>
      <w:r w:rsidRPr="00BF2E64">
        <w:t>izvēlētajā</w:t>
      </w:r>
      <w:proofErr w:type="spellEnd"/>
      <w:r w:rsidRPr="00BF2E64">
        <w:t xml:space="preserve"> </w:t>
      </w:r>
      <w:proofErr w:type="spellStart"/>
      <w:r w:rsidRPr="00BF2E64">
        <w:t>koordinātu</w:t>
      </w:r>
      <w:proofErr w:type="spellEnd"/>
      <w:r w:rsidRPr="00BF2E64">
        <w:t xml:space="preserve"> </w:t>
      </w:r>
      <w:proofErr w:type="spellStart"/>
      <w:r w:rsidRPr="00BF2E64">
        <w:t>sistēmā</w:t>
      </w:r>
      <w:proofErr w:type="spellEnd"/>
      <w:r w:rsidRPr="00BF2E64">
        <w:t>.</w:t>
      </w:r>
    </w:p>
    <w:p w14:paraId="3542ABA3" w14:textId="77777777" w:rsidR="00017FB5" w:rsidRPr="00BF2E64" w:rsidRDefault="00017FB5" w:rsidP="00B300E4">
      <w:proofErr w:type="spellStart"/>
      <w:r w:rsidRPr="00BF2E64">
        <w:t>Ģeodēziskais</w:t>
      </w:r>
      <w:proofErr w:type="spellEnd"/>
      <w:r w:rsidRPr="00BF2E64">
        <w:t xml:space="preserve"> </w:t>
      </w:r>
      <w:proofErr w:type="spellStart"/>
      <w:r w:rsidRPr="00BF2E64">
        <w:t>punkts</w:t>
      </w:r>
      <w:proofErr w:type="spellEnd"/>
      <w:r w:rsidRPr="00BF2E64">
        <w:t xml:space="preserve"> – </w:t>
      </w:r>
      <w:proofErr w:type="spellStart"/>
      <w:r w:rsidRPr="00BF2E64">
        <w:t>mērīšanas</w:t>
      </w:r>
      <w:proofErr w:type="spellEnd"/>
      <w:r w:rsidRPr="00BF2E64">
        <w:t xml:space="preserve"> </w:t>
      </w:r>
      <w:proofErr w:type="spellStart"/>
      <w:r w:rsidRPr="00BF2E64">
        <w:t>vajadzībām</w:t>
      </w:r>
      <w:proofErr w:type="spellEnd"/>
      <w:r w:rsidRPr="00BF2E64">
        <w:t xml:space="preserve"> </w:t>
      </w:r>
      <w:proofErr w:type="spellStart"/>
      <w:r w:rsidRPr="00BF2E64">
        <w:t>apvidū</w:t>
      </w:r>
      <w:proofErr w:type="spellEnd"/>
      <w:r w:rsidRPr="00BF2E64">
        <w:t xml:space="preserve"> </w:t>
      </w:r>
      <w:proofErr w:type="spellStart"/>
      <w:r w:rsidRPr="00BF2E64">
        <w:t>nostiprināta</w:t>
      </w:r>
      <w:proofErr w:type="spellEnd"/>
      <w:r w:rsidRPr="00BF2E64">
        <w:t xml:space="preserve"> </w:t>
      </w:r>
      <w:proofErr w:type="spellStart"/>
      <w:r w:rsidRPr="00BF2E64">
        <w:t>zīme</w:t>
      </w:r>
      <w:proofErr w:type="spellEnd"/>
      <w:r w:rsidRPr="00BF2E64">
        <w:t xml:space="preserve">, </w:t>
      </w:r>
      <w:proofErr w:type="spellStart"/>
      <w:r w:rsidRPr="00BF2E64">
        <w:t>kurai</w:t>
      </w:r>
      <w:proofErr w:type="spellEnd"/>
      <w:r w:rsidRPr="00BF2E64">
        <w:t xml:space="preserve"> </w:t>
      </w:r>
      <w:proofErr w:type="spellStart"/>
      <w:r w:rsidRPr="00BF2E64">
        <w:t>ir</w:t>
      </w:r>
      <w:proofErr w:type="spellEnd"/>
      <w:r w:rsidRPr="00BF2E64">
        <w:t xml:space="preserve"> </w:t>
      </w:r>
      <w:proofErr w:type="spellStart"/>
      <w:r w:rsidRPr="00BF2E64">
        <w:t>noteiktas</w:t>
      </w:r>
      <w:proofErr w:type="spellEnd"/>
      <w:r w:rsidRPr="00BF2E64">
        <w:t xml:space="preserve"> </w:t>
      </w:r>
      <w:proofErr w:type="spellStart"/>
      <w:r w:rsidRPr="00BF2E64">
        <w:t>koordinātas</w:t>
      </w:r>
      <w:proofErr w:type="spellEnd"/>
      <w:r w:rsidRPr="00BF2E64">
        <w:t xml:space="preserve"> </w:t>
      </w:r>
      <w:proofErr w:type="spellStart"/>
      <w:r w:rsidRPr="00BF2E64">
        <w:t>darbu</w:t>
      </w:r>
      <w:proofErr w:type="spellEnd"/>
      <w:r w:rsidRPr="00BF2E64">
        <w:t xml:space="preserve"> </w:t>
      </w:r>
      <w:proofErr w:type="spellStart"/>
      <w:r w:rsidRPr="00BF2E64">
        <w:t>veikšanai</w:t>
      </w:r>
      <w:proofErr w:type="spellEnd"/>
      <w:r w:rsidRPr="00BF2E64">
        <w:t xml:space="preserve"> </w:t>
      </w:r>
      <w:proofErr w:type="spellStart"/>
      <w:r w:rsidRPr="00BF2E64">
        <w:t>piemērotā</w:t>
      </w:r>
      <w:proofErr w:type="spellEnd"/>
      <w:r w:rsidRPr="00BF2E64">
        <w:t xml:space="preserve"> </w:t>
      </w:r>
      <w:proofErr w:type="spellStart"/>
      <w:r w:rsidRPr="00BF2E64">
        <w:t>koordinātu</w:t>
      </w:r>
      <w:proofErr w:type="spellEnd"/>
      <w:r w:rsidRPr="00BF2E64">
        <w:t xml:space="preserve"> </w:t>
      </w:r>
      <w:proofErr w:type="spellStart"/>
      <w:r w:rsidRPr="00BF2E64">
        <w:t>sistēmā</w:t>
      </w:r>
      <w:proofErr w:type="spellEnd"/>
      <w:r w:rsidRPr="00BF2E64">
        <w:t>.</w:t>
      </w:r>
    </w:p>
    <w:p w14:paraId="59BF5FE9" w14:textId="77777777" w:rsidR="00017FB5" w:rsidRPr="00BF2E64" w:rsidRDefault="00017FB5" w:rsidP="00B300E4">
      <w:proofErr w:type="spellStart"/>
      <w:r w:rsidRPr="00BF2E64">
        <w:t>Uzmērīšana</w:t>
      </w:r>
      <w:proofErr w:type="spellEnd"/>
      <w:r w:rsidRPr="00BF2E64">
        <w:t xml:space="preserve"> un </w:t>
      </w:r>
      <w:proofErr w:type="spellStart"/>
      <w:r w:rsidRPr="00BF2E64">
        <w:t>nospraušana</w:t>
      </w:r>
      <w:proofErr w:type="spellEnd"/>
      <w:r w:rsidRPr="00BF2E64">
        <w:t xml:space="preserve"> – </w:t>
      </w:r>
      <w:proofErr w:type="spellStart"/>
      <w:r w:rsidRPr="00BF2E64">
        <w:t>uzbūvēt</w:t>
      </w:r>
      <w:proofErr w:type="spellEnd"/>
      <w:r w:rsidRPr="00BF2E64">
        <w:t xml:space="preserve"> </w:t>
      </w:r>
      <w:proofErr w:type="spellStart"/>
      <w:r w:rsidRPr="00BF2E64">
        <w:t>paredzēto</w:t>
      </w:r>
      <w:proofErr w:type="spellEnd"/>
      <w:r w:rsidRPr="00BF2E64">
        <w:t xml:space="preserve"> </w:t>
      </w:r>
      <w:proofErr w:type="spellStart"/>
      <w:r w:rsidRPr="00BF2E64">
        <w:t>būves</w:t>
      </w:r>
      <w:proofErr w:type="spellEnd"/>
      <w:r w:rsidRPr="00BF2E64">
        <w:t xml:space="preserve"> </w:t>
      </w:r>
      <w:proofErr w:type="spellStart"/>
      <w:r w:rsidRPr="00BF2E64">
        <w:t>elementu</w:t>
      </w:r>
      <w:proofErr w:type="spellEnd"/>
      <w:r w:rsidRPr="00BF2E64">
        <w:t xml:space="preserve"> </w:t>
      </w:r>
      <w:proofErr w:type="spellStart"/>
      <w:r w:rsidRPr="00BF2E64">
        <w:t>uzmērīšanas</w:t>
      </w:r>
      <w:proofErr w:type="spellEnd"/>
      <w:r w:rsidRPr="00BF2E64">
        <w:t xml:space="preserve"> un </w:t>
      </w:r>
      <w:proofErr w:type="spellStart"/>
      <w:r w:rsidRPr="00BF2E64">
        <w:t>nospraušanas</w:t>
      </w:r>
      <w:proofErr w:type="spellEnd"/>
      <w:r w:rsidRPr="00BF2E64">
        <w:t xml:space="preserve"> </w:t>
      </w:r>
      <w:proofErr w:type="spellStart"/>
      <w:r w:rsidRPr="00BF2E64">
        <w:t>darbi</w:t>
      </w:r>
      <w:proofErr w:type="spellEnd"/>
      <w:r w:rsidRPr="00BF2E64">
        <w:t xml:space="preserve"> </w:t>
      </w:r>
      <w:proofErr w:type="spellStart"/>
      <w:r w:rsidRPr="00BF2E64">
        <w:t>tādā</w:t>
      </w:r>
      <w:proofErr w:type="spellEnd"/>
      <w:r w:rsidRPr="00BF2E64">
        <w:t xml:space="preserve"> </w:t>
      </w:r>
      <w:proofErr w:type="spellStart"/>
      <w:r w:rsidRPr="00BF2E64">
        <w:t>apmērā</w:t>
      </w:r>
      <w:proofErr w:type="spellEnd"/>
      <w:r w:rsidRPr="00BF2E64">
        <w:t xml:space="preserve">, lai </w:t>
      </w:r>
      <w:proofErr w:type="spellStart"/>
      <w:r w:rsidRPr="00BF2E64">
        <w:t>pēc</w:t>
      </w:r>
      <w:proofErr w:type="spellEnd"/>
      <w:r w:rsidRPr="00BF2E64">
        <w:t xml:space="preserve"> </w:t>
      </w:r>
      <w:proofErr w:type="spellStart"/>
      <w:r w:rsidRPr="00BF2E64">
        <w:t>dabā</w:t>
      </w:r>
      <w:proofErr w:type="spellEnd"/>
      <w:r w:rsidRPr="00BF2E64">
        <w:t xml:space="preserve"> </w:t>
      </w:r>
      <w:proofErr w:type="spellStart"/>
      <w:r w:rsidRPr="00BF2E64">
        <w:t>nospraustajām</w:t>
      </w:r>
      <w:proofErr w:type="spellEnd"/>
      <w:r w:rsidRPr="00BF2E64">
        <w:t xml:space="preserve"> </w:t>
      </w:r>
      <w:proofErr w:type="spellStart"/>
      <w:r w:rsidRPr="00BF2E64">
        <w:t>pazīmēm</w:t>
      </w:r>
      <w:proofErr w:type="spellEnd"/>
      <w:r w:rsidRPr="00BF2E64">
        <w:t xml:space="preserve"> </w:t>
      </w:r>
      <w:proofErr w:type="spellStart"/>
      <w:r w:rsidRPr="00BF2E64">
        <w:t>būtu</w:t>
      </w:r>
      <w:proofErr w:type="spellEnd"/>
      <w:r w:rsidRPr="00BF2E64">
        <w:t xml:space="preserve"> </w:t>
      </w:r>
      <w:proofErr w:type="spellStart"/>
      <w:r w:rsidRPr="00BF2E64">
        <w:t>iespējams</w:t>
      </w:r>
      <w:proofErr w:type="spellEnd"/>
      <w:r w:rsidRPr="00BF2E64">
        <w:t xml:space="preserve"> </w:t>
      </w:r>
      <w:proofErr w:type="spellStart"/>
      <w:r w:rsidRPr="00BF2E64">
        <w:t>šos</w:t>
      </w:r>
      <w:proofErr w:type="spellEnd"/>
      <w:r w:rsidRPr="00BF2E64">
        <w:t xml:space="preserve"> </w:t>
      </w:r>
      <w:proofErr w:type="spellStart"/>
      <w:r w:rsidRPr="00BF2E64">
        <w:t>elementus</w:t>
      </w:r>
      <w:proofErr w:type="spellEnd"/>
      <w:r w:rsidRPr="00BF2E64">
        <w:t xml:space="preserve"> </w:t>
      </w:r>
      <w:proofErr w:type="spellStart"/>
      <w:r w:rsidRPr="00BF2E64">
        <w:t>uzbūvēt</w:t>
      </w:r>
      <w:proofErr w:type="spellEnd"/>
      <w:r w:rsidRPr="00BF2E64">
        <w:t>.</w:t>
      </w:r>
    </w:p>
    <w:p w14:paraId="1DCF435D" w14:textId="77777777" w:rsidR="00017FB5" w:rsidRPr="00BF2E64" w:rsidRDefault="00017FB5" w:rsidP="00B300E4">
      <w:proofErr w:type="spellStart"/>
      <w:r w:rsidRPr="00BF2E64">
        <w:t>Uzmērīšana</w:t>
      </w:r>
      <w:proofErr w:type="spellEnd"/>
      <w:r w:rsidRPr="00BF2E64">
        <w:t xml:space="preserve"> un </w:t>
      </w:r>
      <w:proofErr w:type="spellStart"/>
      <w:r w:rsidRPr="00BF2E64">
        <w:t>nospraušana</w:t>
      </w:r>
      <w:proofErr w:type="spellEnd"/>
      <w:r w:rsidRPr="00BF2E64">
        <w:t xml:space="preserve"> </w:t>
      </w:r>
      <w:proofErr w:type="spellStart"/>
      <w:r w:rsidRPr="00BF2E64">
        <w:t>jāveic</w:t>
      </w:r>
      <w:proofErr w:type="spellEnd"/>
      <w:r w:rsidRPr="00BF2E64">
        <w:t xml:space="preserve">, </w:t>
      </w:r>
      <w:proofErr w:type="spellStart"/>
      <w:r w:rsidRPr="00BF2E64">
        <w:t>sagatavojot</w:t>
      </w:r>
      <w:proofErr w:type="spellEnd"/>
      <w:r w:rsidRPr="00BF2E64">
        <w:t xml:space="preserve"> </w:t>
      </w:r>
      <w:proofErr w:type="spellStart"/>
      <w:r w:rsidRPr="00BF2E64">
        <w:t>būves</w:t>
      </w:r>
      <w:proofErr w:type="spellEnd"/>
      <w:r w:rsidRPr="00BF2E64">
        <w:t xml:space="preserve"> </w:t>
      </w:r>
      <w:proofErr w:type="spellStart"/>
      <w:r w:rsidRPr="00BF2E64">
        <w:t>vietu</w:t>
      </w:r>
      <w:proofErr w:type="spellEnd"/>
      <w:r w:rsidRPr="00BF2E64">
        <w:t xml:space="preserve"> </w:t>
      </w:r>
      <w:proofErr w:type="spellStart"/>
      <w:r w:rsidRPr="00BF2E64">
        <w:t>autoceļa</w:t>
      </w:r>
      <w:proofErr w:type="spellEnd"/>
      <w:r w:rsidRPr="00BF2E64">
        <w:t xml:space="preserve"> </w:t>
      </w:r>
      <w:proofErr w:type="spellStart"/>
      <w:r w:rsidRPr="00BF2E64">
        <w:t>segas</w:t>
      </w:r>
      <w:proofErr w:type="spellEnd"/>
      <w:r w:rsidRPr="00BF2E64">
        <w:t xml:space="preserve"> </w:t>
      </w:r>
      <w:proofErr w:type="spellStart"/>
      <w:r w:rsidRPr="00BF2E64">
        <w:t>konstruktīvās</w:t>
      </w:r>
      <w:proofErr w:type="spellEnd"/>
      <w:r w:rsidRPr="00BF2E64">
        <w:t xml:space="preserve"> </w:t>
      </w:r>
      <w:proofErr w:type="spellStart"/>
      <w:r w:rsidRPr="00BF2E64">
        <w:t>kārtas</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proofErr w:type="spellStart"/>
      <w:r w:rsidRPr="00BF2E64">
        <w:t>autotransporta</w:t>
      </w:r>
      <w:proofErr w:type="spellEnd"/>
      <w:r w:rsidRPr="00BF2E64">
        <w:t xml:space="preserve"> </w:t>
      </w:r>
      <w:proofErr w:type="spellStart"/>
      <w:r w:rsidRPr="00BF2E64">
        <w:t>būvju</w:t>
      </w:r>
      <w:proofErr w:type="spellEnd"/>
      <w:r w:rsidRPr="00BF2E64">
        <w:t xml:space="preserve"> </w:t>
      </w:r>
      <w:proofErr w:type="spellStart"/>
      <w:r w:rsidRPr="00BF2E64">
        <w:t>elementu</w:t>
      </w:r>
      <w:proofErr w:type="spellEnd"/>
      <w:r w:rsidRPr="00BF2E64">
        <w:t xml:space="preserve"> </w:t>
      </w:r>
      <w:proofErr w:type="spellStart"/>
      <w:r w:rsidRPr="00BF2E64">
        <w:t>būvdarbiem</w:t>
      </w:r>
      <w:proofErr w:type="spellEnd"/>
      <w:r w:rsidRPr="00BF2E64">
        <w:t xml:space="preserve"> un </w:t>
      </w:r>
      <w:proofErr w:type="spellStart"/>
      <w:r w:rsidRPr="00BF2E64">
        <w:t>izpildot</w:t>
      </w:r>
      <w:proofErr w:type="spellEnd"/>
      <w:r w:rsidRPr="00BF2E64">
        <w:t xml:space="preserve"> </w:t>
      </w:r>
      <w:proofErr w:type="spellStart"/>
      <w:r w:rsidRPr="00BF2E64">
        <w:t>tos</w:t>
      </w:r>
      <w:proofErr w:type="spellEnd"/>
      <w:r w:rsidRPr="00BF2E64">
        <w:t xml:space="preserve">. </w:t>
      </w:r>
      <w:proofErr w:type="spellStart"/>
      <w:r w:rsidRPr="00BF2E64">
        <w:lastRenderedPageBreak/>
        <w:t>Uzmērīšanai</w:t>
      </w:r>
      <w:proofErr w:type="spellEnd"/>
      <w:r w:rsidRPr="00BF2E64">
        <w:t xml:space="preserve"> un </w:t>
      </w:r>
      <w:proofErr w:type="spellStart"/>
      <w:r w:rsidRPr="00BF2E64">
        <w:t>nospraušanai</w:t>
      </w:r>
      <w:proofErr w:type="spellEnd"/>
      <w:r w:rsidRPr="00BF2E64">
        <w:t xml:space="preserve"> </w:t>
      </w:r>
      <w:proofErr w:type="spellStart"/>
      <w:r w:rsidRPr="00BF2E64">
        <w:t>jānodrošina</w:t>
      </w:r>
      <w:proofErr w:type="spellEnd"/>
      <w:r w:rsidRPr="00BF2E64">
        <w:t xml:space="preserve"> </w:t>
      </w:r>
      <w:proofErr w:type="spellStart"/>
      <w:r w:rsidRPr="00BF2E64">
        <w:t>būves</w:t>
      </w:r>
      <w:proofErr w:type="spellEnd"/>
      <w:r w:rsidRPr="00BF2E64">
        <w:t xml:space="preserve"> </w:t>
      </w:r>
      <w:proofErr w:type="spellStart"/>
      <w:r w:rsidRPr="00BF2E64">
        <w:t>atbilstība</w:t>
      </w:r>
      <w:proofErr w:type="spellEnd"/>
      <w:r w:rsidRPr="00BF2E64">
        <w:t xml:space="preserve"> </w:t>
      </w:r>
      <w:proofErr w:type="spellStart"/>
      <w:r w:rsidRPr="00BF2E64">
        <w:t>projektētajiem</w:t>
      </w:r>
      <w:proofErr w:type="spellEnd"/>
      <w:r w:rsidRPr="00BF2E64">
        <w:t xml:space="preserve"> </w:t>
      </w:r>
      <w:proofErr w:type="spellStart"/>
      <w:r w:rsidRPr="00BF2E64">
        <w:t>ģeometriskajiem</w:t>
      </w:r>
      <w:proofErr w:type="spellEnd"/>
      <w:r w:rsidRPr="00BF2E64">
        <w:t xml:space="preserve"> </w:t>
      </w:r>
      <w:proofErr w:type="spellStart"/>
      <w:r w:rsidRPr="00BF2E64">
        <w:t>parametriem</w:t>
      </w:r>
      <w:proofErr w:type="spellEnd"/>
      <w:r w:rsidRPr="00BF2E64">
        <w:t xml:space="preserve"> un </w:t>
      </w:r>
      <w:proofErr w:type="spellStart"/>
      <w:r w:rsidRPr="00BF2E64">
        <w:t>telpiskajām</w:t>
      </w:r>
      <w:proofErr w:type="spellEnd"/>
      <w:r w:rsidRPr="00BF2E64">
        <w:t xml:space="preserve"> </w:t>
      </w:r>
      <w:proofErr w:type="spellStart"/>
      <w:r w:rsidRPr="00BF2E64">
        <w:t>koordinātām</w:t>
      </w:r>
      <w:proofErr w:type="spellEnd"/>
      <w:r w:rsidRPr="00BF2E64">
        <w:t xml:space="preserve"> un </w:t>
      </w:r>
      <w:proofErr w:type="spellStart"/>
      <w:r w:rsidRPr="00BF2E64">
        <w:t>jāietver</w:t>
      </w:r>
      <w:proofErr w:type="spellEnd"/>
      <w:r w:rsidRPr="00BF2E64">
        <w:t xml:space="preserve"> </w:t>
      </w:r>
      <w:proofErr w:type="spellStart"/>
      <w:r w:rsidRPr="00BF2E64">
        <w:t>nepieciešamie</w:t>
      </w:r>
      <w:proofErr w:type="spellEnd"/>
      <w:r w:rsidRPr="00BF2E64">
        <w:t xml:space="preserve"> </w:t>
      </w:r>
      <w:proofErr w:type="spellStart"/>
      <w:r w:rsidRPr="00BF2E64">
        <w:t>uzmērīšanas</w:t>
      </w:r>
      <w:proofErr w:type="spellEnd"/>
      <w:r w:rsidRPr="00BF2E64">
        <w:t xml:space="preserve"> un </w:t>
      </w:r>
      <w:proofErr w:type="spellStart"/>
      <w:r w:rsidRPr="00BF2E64">
        <w:t>nospraušanas</w:t>
      </w:r>
      <w:proofErr w:type="spellEnd"/>
      <w:r w:rsidRPr="00BF2E64">
        <w:t xml:space="preserve"> </w:t>
      </w:r>
      <w:proofErr w:type="spellStart"/>
      <w:r w:rsidRPr="00BF2E64">
        <w:t>darbi</w:t>
      </w:r>
      <w:proofErr w:type="spellEnd"/>
      <w:r w:rsidRPr="00BF2E64">
        <w:t xml:space="preserve">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 xml:space="preserve"> un </w:t>
      </w:r>
      <w:proofErr w:type="spellStart"/>
      <w:r w:rsidRPr="00BF2E64">
        <w:t>pēc</w:t>
      </w:r>
      <w:proofErr w:type="spellEnd"/>
      <w:r w:rsidRPr="00BF2E64">
        <w:t xml:space="preserve"> </w:t>
      </w:r>
      <w:proofErr w:type="spellStart"/>
      <w:r w:rsidRPr="00BF2E64">
        <w:t>tā</w:t>
      </w:r>
      <w:proofErr w:type="spellEnd"/>
      <w:r w:rsidRPr="00BF2E64">
        <w:t xml:space="preserve">. </w:t>
      </w:r>
      <w:proofErr w:type="spellStart"/>
      <w:r w:rsidRPr="00BF2E64">
        <w:t>Izpildot</w:t>
      </w:r>
      <w:proofErr w:type="spellEnd"/>
      <w:r w:rsidRPr="00BF2E64">
        <w:t xml:space="preserve"> </w:t>
      </w:r>
      <w:proofErr w:type="spellStart"/>
      <w:r w:rsidRPr="00BF2E64">
        <w:t>nospraušanu</w:t>
      </w:r>
      <w:proofErr w:type="spellEnd"/>
      <w:r w:rsidRPr="00BF2E64">
        <w:t xml:space="preserve">, </w:t>
      </w:r>
      <w:proofErr w:type="spellStart"/>
      <w:r w:rsidRPr="00BF2E64">
        <w:t>jāveic</w:t>
      </w:r>
      <w:proofErr w:type="spellEnd"/>
      <w:r w:rsidRPr="00BF2E64">
        <w:t xml:space="preserve"> </w:t>
      </w:r>
      <w:proofErr w:type="spellStart"/>
      <w:r w:rsidRPr="00BF2E64">
        <w:t>ģeodēziskie</w:t>
      </w:r>
      <w:proofErr w:type="spellEnd"/>
      <w:r w:rsidRPr="00BF2E64">
        <w:t xml:space="preserve"> </w:t>
      </w:r>
      <w:proofErr w:type="spellStart"/>
      <w:r w:rsidRPr="00BF2E64">
        <w:t>darbi</w:t>
      </w:r>
      <w:proofErr w:type="spellEnd"/>
      <w:r w:rsidRPr="00BF2E64">
        <w:t xml:space="preserve"> </w:t>
      </w:r>
      <w:proofErr w:type="spellStart"/>
      <w:r w:rsidRPr="00BF2E64">
        <w:t>būvprojekta</w:t>
      </w:r>
      <w:proofErr w:type="spellEnd"/>
      <w:r w:rsidRPr="00BF2E64">
        <w:t xml:space="preserve"> </w:t>
      </w:r>
      <w:proofErr w:type="spellStart"/>
      <w:r w:rsidRPr="00BF2E64">
        <w:t>ģeometrisko</w:t>
      </w:r>
      <w:proofErr w:type="spellEnd"/>
      <w:r w:rsidRPr="00BF2E64">
        <w:t xml:space="preserve"> </w:t>
      </w:r>
      <w:proofErr w:type="spellStart"/>
      <w:r w:rsidRPr="00BF2E64">
        <w:t>lielumu</w:t>
      </w:r>
      <w:proofErr w:type="spellEnd"/>
      <w:r w:rsidRPr="00BF2E64">
        <w:t xml:space="preserve">, </w:t>
      </w:r>
      <w:proofErr w:type="spellStart"/>
      <w:r w:rsidRPr="00BF2E64">
        <w:t>arī</w:t>
      </w:r>
      <w:proofErr w:type="spellEnd"/>
      <w:r w:rsidRPr="00BF2E64">
        <w:t xml:space="preserve"> </w:t>
      </w:r>
      <w:proofErr w:type="spellStart"/>
      <w:r w:rsidRPr="00BF2E64">
        <w:t>autoceļa</w:t>
      </w:r>
      <w:proofErr w:type="spellEnd"/>
      <w:r w:rsidRPr="00BF2E64">
        <w:t xml:space="preserve"> </w:t>
      </w:r>
      <w:proofErr w:type="spellStart"/>
      <w:r w:rsidRPr="00BF2E64">
        <w:t>piketāžas</w:t>
      </w:r>
      <w:proofErr w:type="spellEnd"/>
      <w:r w:rsidRPr="00BF2E64">
        <w:t xml:space="preserve">, </w:t>
      </w:r>
      <w:proofErr w:type="spellStart"/>
      <w:r w:rsidRPr="00BF2E64">
        <w:t>pārnešanai</w:t>
      </w:r>
      <w:proofErr w:type="spellEnd"/>
      <w:r w:rsidRPr="00BF2E64">
        <w:t xml:space="preserve"> </w:t>
      </w:r>
      <w:proofErr w:type="spellStart"/>
      <w:r w:rsidRPr="00BF2E64">
        <w:t>dabā</w:t>
      </w:r>
      <w:proofErr w:type="spellEnd"/>
      <w:r w:rsidRPr="00BF2E64">
        <w:t xml:space="preserve"> un </w:t>
      </w:r>
      <w:proofErr w:type="spellStart"/>
      <w:r w:rsidRPr="00BF2E64">
        <w:t>kontrolmērījumi</w:t>
      </w:r>
      <w:proofErr w:type="spellEnd"/>
      <w:r w:rsidRPr="00BF2E64">
        <w:t>.</w:t>
      </w:r>
    </w:p>
    <w:p w14:paraId="335818D5" w14:textId="77777777" w:rsidR="00017FB5" w:rsidRPr="00BF2E64" w:rsidRDefault="00017FB5" w:rsidP="00B300E4">
      <w:proofErr w:type="spellStart"/>
      <w:r w:rsidRPr="00BF2E64">
        <w:t>Izpildot</w:t>
      </w:r>
      <w:proofErr w:type="spellEnd"/>
      <w:r w:rsidRPr="00BF2E64">
        <w:t xml:space="preserve"> </w:t>
      </w:r>
      <w:proofErr w:type="spellStart"/>
      <w:r w:rsidRPr="00BF2E64">
        <w:t>uzmērīšanas</w:t>
      </w:r>
      <w:proofErr w:type="spellEnd"/>
      <w:r w:rsidRPr="00BF2E64">
        <w:t xml:space="preserve"> un </w:t>
      </w:r>
      <w:proofErr w:type="spellStart"/>
      <w:r w:rsidRPr="00BF2E64">
        <w:t>nospraušanas</w:t>
      </w:r>
      <w:proofErr w:type="spellEnd"/>
      <w:r w:rsidRPr="00BF2E64">
        <w:t xml:space="preserve"> </w:t>
      </w:r>
      <w:proofErr w:type="spellStart"/>
      <w:r w:rsidRPr="00BF2E64">
        <w:t>darbus</w:t>
      </w:r>
      <w:proofErr w:type="spellEnd"/>
      <w:r w:rsidRPr="00BF2E64">
        <w:t xml:space="preserve">, </w:t>
      </w:r>
      <w:proofErr w:type="spellStart"/>
      <w:r w:rsidRPr="00BF2E64">
        <w:t>jāievēro</w:t>
      </w:r>
      <w:proofErr w:type="spellEnd"/>
      <w:r w:rsidRPr="00BF2E64">
        <w:t xml:space="preserve"> LBN 305-01 </w:t>
      </w:r>
      <w:r>
        <w:t>„</w:t>
      </w:r>
      <w:proofErr w:type="spellStart"/>
      <w:r w:rsidRPr="00BF2E64">
        <w:t>Ģeodēziskie</w:t>
      </w:r>
      <w:proofErr w:type="spellEnd"/>
      <w:r w:rsidRPr="00BF2E64">
        <w:t xml:space="preserve"> </w:t>
      </w:r>
      <w:proofErr w:type="spellStart"/>
      <w:r w:rsidRPr="00BF2E64">
        <w:t>darbi</w:t>
      </w:r>
      <w:proofErr w:type="spellEnd"/>
      <w:r w:rsidRPr="00BF2E64">
        <w:t xml:space="preserve"> </w:t>
      </w:r>
      <w:proofErr w:type="spellStart"/>
      <w:r w:rsidRPr="00BF2E64">
        <w:t>būvniecībā</w:t>
      </w:r>
      <w:proofErr w:type="spellEnd"/>
      <w:r>
        <w:t>”</w:t>
      </w:r>
      <w:r w:rsidRPr="00BF2E64">
        <w:t xml:space="preserve">, </w:t>
      </w:r>
      <w:proofErr w:type="spellStart"/>
      <w:r w:rsidRPr="00BF2E64">
        <w:t>ciktāl</w:t>
      </w:r>
      <w:proofErr w:type="spellEnd"/>
      <w:r w:rsidRPr="00BF2E64">
        <w:t xml:space="preserve"> </w:t>
      </w:r>
      <w:proofErr w:type="spellStart"/>
      <w:r w:rsidRPr="00BF2E64">
        <w:t>tas</w:t>
      </w:r>
      <w:proofErr w:type="spellEnd"/>
      <w:r w:rsidRPr="00BF2E64">
        <w:t xml:space="preserve"> </w:t>
      </w:r>
      <w:proofErr w:type="spellStart"/>
      <w:r w:rsidRPr="00BF2E64">
        <w:t>attiecas</w:t>
      </w:r>
      <w:proofErr w:type="spellEnd"/>
      <w:r w:rsidRPr="00BF2E64">
        <w:t xml:space="preserve"> </w:t>
      </w:r>
      <w:proofErr w:type="spellStart"/>
      <w:r w:rsidRPr="00BF2E64">
        <w:t>uz</w:t>
      </w:r>
      <w:proofErr w:type="spellEnd"/>
      <w:r w:rsidRPr="00BF2E64">
        <w:t xml:space="preserve"> </w:t>
      </w:r>
      <w:proofErr w:type="spellStart"/>
      <w:r w:rsidRPr="00BF2E64">
        <w:t>konkrēto</w:t>
      </w:r>
      <w:proofErr w:type="spellEnd"/>
      <w:r w:rsidRPr="00BF2E64">
        <w:t xml:space="preserve"> </w:t>
      </w:r>
      <w:proofErr w:type="spellStart"/>
      <w:r w:rsidRPr="00BF2E64">
        <w:t>būvi</w:t>
      </w:r>
      <w:proofErr w:type="spellEnd"/>
      <w:r w:rsidRPr="00BF2E64">
        <w:t>.</w:t>
      </w:r>
    </w:p>
    <w:p w14:paraId="55BD793F" w14:textId="77777777" w:rsidR="00017FB5" w:rsidRPr="00BF2E64" w:rsidRDefault="00017FB5" w:rsidP="00B300E4">
      <w:proofErr w:type="spellStart"/>
      <w:r w:rsidRPr="00BF2E64">
        <w:t>Ģeodēzisko</w:t>
      </w:r>
      <w:proofErr w:type="spellEnd"/>
      <w:r w:rsidRPr="00BF2E64">
        <w:t xml:space="preserve"> </w:t>
      </w:r>
      <w:proofErr w:type="spellStart"/>
      <w:r w:rsidRPr="00BF2E64">
        <w:t>punktu</w:t>
      </w:r>
      <w:proofErr w:type="spellEnd"/>
      <w:r w:rsidRPr="00BF2E64">
        <w:t xml:space="preserve"> </w:t>
      </w:r>
      <w:proofErr w:type="spellStart"/>
      <w:r w:rsidRPr="00BF2E64">
        <w:t>izveidošanai</w:t>
      </w:r>
      <w:proofErr w:type="spellEnd"/>
      <w:r w:rsidRPr="00BF2E64">
        <w:t xml:space="preserve"> </w:t>
      </w:r>
      <w:proofErr w:type="spellStart"/>
      <w:r w:rsidRPr="00BF2E64">
        <w:t>jāizmanto</w:t>
      </w:r>
      <w:proofErr w:type="spellEnd"/>
      <w:r w:rsidRPr="00BF2E64">
        <w:t xml:space="preserve"> </w:t>
      </w:r>
      <w:proofErr w:type="spellStart"/>
      <w:r w:rsidRPr="00BF2E64">
        <w:t>tādi</w:t>
      </w:r>
      <w:proofErr w:type="spellEnd"/>
      <w:r w:rsidRPr="00BF2E64">
        <w:t xml:space="preserve"> </w:t>
      </w:r>
      <w:proofErr w:type="spellStart"/>
      <w:r w:rsidRPr="00BF2E64">
        <w:t>videi</w:t>
      </w:r>
      <w:proofErr w:type="spellEnd"/>
      <w:r w:rsidRPr="00BF2E64">
        <w:t xml:space="preserve"> </w:t>
      </w:r>
      <w:proofErr w:type="spellStart"/>
      <w:r w:rsidRPr="00BF2E64">
        <w:t>nekaitīgi</w:t>
      </w:r>
      <w:proofErr w:type="spellEnd"/>
      <w:r w:rsidRPr="00BF2E64">
        <w:t xml:space="preserve"> </w:t>
      </w:r>
      <w:proofErr w:type="spellStart"/>
      <w:r w:rsidRPr="00BF2E64">
        <w:t>materiāli</w:t>
      </w:r>
      <w:proofErr w:type="spellEnd"/>
      <w:r w:rsidRPr="00BF2E64">
        <w:t xml:space="preserve">, kas </w:t>
      </w:r>
      <w:proofErr w:type="spellStart"/>
      <w:r w:rsidRPr="00BF2E64">
        <w:t>nodrošina</w:t>
      </w:r>
      <w:proofErr w:type="spellEnd"/>
      <w:r w:rsidRPr="00BF2E64">
        <w:t xml:space="preserve"> atbalsta </w:t>
      </w:r>
      <w:proofErr w:type="spellStart"/>
      <w:r w:rsidRPr="00BF2E64">
        <w:t>sistēmas</w:t>
      </w:r>
      <w:proofErr w:type="spellEnd"/>
      <w:r w:rsidRPr="00BF2E64">
        <w:t xml:space="preserve"> </w:t>
      </w:r>
      <w:proofErr w:type="spellStart"/>
      <w:r w:rsidRPr="00BF2E64">
        <w:t>saglabāšanos</w:t>
      </w:r>
      <w:proofErr w:type="spellEnd"/>
      <w:r w:rsidRPr="00BF2E64">
        <w:t xml:space="preserve"> </w:t>
      </w:r>
      <w:proofErr w:type="spellStart"/>
      <w:r w:rsidRPr="00BF2E64">
        <w:t>būves</w:t>
      </w:r>
      <w:proofErr w:type="spellEnd"/>
      <w:r w:rsidRPr="00BF2E64">
        <w:t xml:space="preserve"> </w:t>
      </w:r>
      <w:proofErr w:type="spellStart"/>
      <w:r w:rsidRPr="00BF2E64">
        <w:t>vietā</w:t>
      </w:r>
      <w:proofErr w:type="spellEnd"/>
      <w:r w:rsidRPr="00BF2E64">
        <w:t xml:space="preserve"> </w:t>
      </w:r>
      <w:proofErr w:type="spellStart"/>
      <w:r w:rsidRPr="00BF2E64">
        <w:t>visā</w:t>
      </w:r>
      <w:proofErr w:type="spellEnd"/>
      <w:r w:rsidRPr="00BF2E64">
        <w:t xml:space="preserve"> </w:t>
      </w:r>
      <w:proofErr w:type="spellStart"/>
      <w:r w:rsidRPr="00BF2E64">
        <w:t>būvniecības</w:t>
      </w:r>
      <w:proofErr w:type="spellEnd"/>
      <w:r w:rsidRPr="00BF2E64">
        <w:t xml:space="preserve"> </w:t>
      </w:r>
      <w:proofErr w:type="spellStart"/>
      <w:r w:rsidRPr="00BF2E64">
        <w:t>laikā</w:t>
      </w:r>
      <w:proofErr w:type="spellEnd"/>
      <w:r w:rsidRPr="00BF2E64">
        <w:t>.</w:t>
      </w:r>
    </w:p>
    <w:p w14:paraId="60E145DE" w14:textId="77777777" w:rsidR="00017FB5" w:rsidRPr="00BF2E64" w:rsidRDefault="00017FB5" w:rsidP="00B300E4">
      <w:proofErr w:type="spellStart"/>
      <w:r w:rsidRPr="00BF2E64">
        <w:t>Uzmērīšanai</w:t>
      </w:r>
      <w:proofErr w:type="spellEnd"/>
      <w:r w:rsidRPr="00BF2E64">
        <w:t xml:space="preserve"> un </w:t>
      </w:r>
      <w:proofErr w:type="spellStart"/>
      <w:r w:rsidRPr="00BF2E64">
        <w:t>nospraušanai</w:t>
      </w:r>
      <w:proofErr w:type="spellEnd"/>
      <w:r w:rsidRPr="00BF2E64">
        <w:t xml:space="preserve"> </w:t>
      </w:r>
      <w:proofErr w:type="spellStart"/>
      <w:r w:rsidRPr="00BF2E64">
        <w:t>jāizmanto</w:t>
      </w:r>
      <w:proofErr w:type="spellEnd"/>
      <w:r w:rsidRPr="00BF2E64">
        <w:t xml:space="preserve"> </w:t>
      </w:r>
      <w:proofErr w:type="spellStart"/>
      <w:r w:rsidRPr="00BF2E64">
        <w:t>izpildāmo</w:t>
      </w:r>
      <w:proofErr w:type="spellEnd"/>
      <w:r w:rsidRPr="00BF2E64">
        <w:t xml:space="preserve"> </w:t>
      </w:r>
      <w:proofErr w:type="spellStart"/>
      <w:r w:rsidRPr="00BF2E64">
        <w:t>darbu</w:t>
      </w:r>
      <w:proofErr w:type="spellEnd"/>
      <w:r w:rsidRPr="00BF2E64">
        <w:t xml:space="preserve"> </w:t>
      </w:r>
      <w:proofErr w:type="spellStart"/>
      <w:r w:rsidRPr="00BF2E64">
        <w:t>raksturam</w:t>
      </w:r>
      <w:proofErr w:type="spellEnd"/>
      <w:r w:rsidRPr="00BF2E64">
        <w:t xml:space="preserve"> </w:t>
      </w:r>
      <w:proofErr w:type="spellStart"/>
      <w:r w:rsidRPr="00BF2E64">
        <w:t>atbilstoši</w:t>
      </w:r>
      <w:proofErr w:type="spellEnd"/>
      <w:r w:rsidRPr="00BF2E64">
        <w:t xml:space="preserve"> </w:t>
      </w:r>
      <w:proofErr w:type="spellStart"/>
      <w:r w:rsidRPr="00BF2E64">
        <w:t>ģeodēziskie</w:t>
      </w:r>
      <w:proofErr w:type="spellEnd"/>
      <w:r w:rsidRPr="00BF2E64">
        <w:t xml:space="preserve"> </w:t>
      </w:r>
      <w:proofErr w:type="spellStart"/>
      <w:r w:rsidRPr="00BF2E64">
        <w:t>instrumenti</w:t>
      </w:r>
      <w:proofErr w:type="spellEnd"/>
      <w:r w:rsidRPr="00BF2E64">
        <w:t xml:space="preserve"> un </w:t>
      </w:r>
      <w:proofErr w:type="spellStart"/>
      <w:r w:rsidRPr="00BF2E64">
        <w:t>mērīšanas</w:t>
      </w:r>
      <w:proofErr w:type="spellEnd"/>
      <w:r w:rsidRPr="00BF2E64">
        <w:t xml:space="preserve"> </w:t>
      </w:r>
      <w:proofErr w:type="spellStart"/>
      <w:r w:rsidRPr="00BF2E64">
        <w:t>līdzekļi</w:t>
      </w:r>
      <w:proofErr w:type="spellEnd"/>
      <w:r w:rsidRPr="00BF2E64">
        <w:t xml:space="preserve">, kas </w:t>
      </w:r>
      <w:proofErr w:type="spellStart"/>
      <w:r w:rsidRPr="00BF2E64">
        <w:t>nodrošina</w:t>
      </w:r>
      <w:proofErr w:type="spellEnd"/>
      <w:r w:rsidRPr="00BF2E64">
        <w:t xml:space="preserve"> </w:t>
      </w:r>
      <w:proofErr w:type="spellStart"/>
      <w:r w:rsidRPr="00BF2E64">
        <w:t>būvei</w:t>
      </w:r>
      <w:proofErr w:type="spellEnd"/>
      <w:r w:rsidRPr="00BF2E64">
        <w:t xml:space="preserve"> </w:t>
      </w:r>
      <w:proofErr w:type="spellStart"/>
      <w:r w:rsidRPr="00BF2E64">
        <w:t>nepieciešamās</w:t>
      </w:r>
      <w:proofErr w:type="spellEnd"/>
      <w:r w:rsidRPr="00BF2E64">
        <w:t xml:space="preserve"> </w:t>
      </w:r>
      <w:proofErr w:type="spellStart"/>
      <w:r w:rsidRPr="00BF2E64">
        <w:t>precizitātes</w:t>
      </w:r>
      <w:proofErr w:type="spellEnd"/>
      <w:r w:rsidRPr="00BF2E64">
        <w:t xml:space="preserve"> </w:t>
      </w:r>
      <w:proofErr w:type="spellStart"/>
      <w:r w:rsidRPr="00BF2E64">
        <w:t>prasības</w:t>
      </w:r>
      <w:proofErr w:type="spellEnd"/>
      <w:r w:rsidRPr="00BF2E64">
        <w:t xml:space="preserve">, </w:t>
      </w:r>
      <w:proofErr w:type="gramStart"/>
      <w:r w:rsidRPr="00BF2E64">
        <w:t>un to</w:t>
      </w:r>
      <w:proofErr w:type="gramEnd"/>
      <w:r w:rsidRPr="00BF2E64">
        <w:t xml:space="preserve"> </w:t>
      </w:r>
      <w:proofErr w:type="spellStart"/>
      <w:r w:rsidRPr="00BF2E64">
        <w:t>pārbaudes</w:t>
      </w:r>
      <w:proofErr w:type="spellEnd"/>
      <w:r w:rsidRPr="00BF2E64">
        <w:t xml:space="preserve">, </w:t>
      </w:r>
      <w:proofErr w:type="spellStart"/>
      <w:r w:rsidRPr="00BF2E64">
        <w:t>verificēšanas</w:t>
      </w:r>
      <w:proofErr w:type="spellEnd"/>
      <w:r w:rsidRPr="00BF2E64">
        <w:t xml:space="preserve"> un </w:t>
      </w:r>
      <w:proofErr w:type="spellStart"/>
      <w:r w:rsidRPr="00BF2E64">
        <w:t>kalibrēšanas</w:t>
      </w:r>
      <w:proofErr w:type="spellEnd"/>
      <w:r w:rsidRPr="00BF2E64">
        <w:t xml:space="preserve"> </w:t>
      </w:r>
      <w:proofErr w:type="spellStart"/>
      <w:r w:rsidRPr="00BF2E64">
        <w:t>datiem</w:t>
      </w:r>
      <w:proofErr w:type="spellEnd"/>
      <w:r w:rsidRPr="00BF2E64">
        <w:t xml:space="preserve"> </w:t>
      </w:r>
      <w:proofErr w:type="spellStart"/>
      <w:r w:rsidRPr="00BF2E64">
        <w:t>jābūt</w:t>
      </w:r>
      <w:proofErr w:type="spellEnd"/>
      <w:r w:rsidRPr="00BF2E64">
        <w:t xml:space="preserve"> </w:t>
      </w:r>
      <w:proofErr w:type="spellStart"/>
      <w:r w:rsidRPr="00BF2E64">
        <w:t>pieejamiem</w:t>
      </w:r>
      <w:proofErr w:type="spellEnd"/>
      <w:r w:rsidRPr="00BF2E64">
        <w:t xml:space="preserve"> </w:t>
      </w:r>
      <w:proofErr w:type="spellStart"/>
      <w:r w:rsidRPr="00BF2E64">
        <w:t>pasūtītājam</w:t>
      </w:r>
      <w:proofErr w:type="spellEnd"/>
      <w:r w:rsidRPr="00BF2E64">
        <w:t xml:space="preserve">, </w:t>
      </w:r>
      <w:proofErr w:type="spellStart"/>
      <w:r w:rsidRPr="00BF2E64">
        <w:t>būvdarbu</w:t>
      </w:r>
      <w:proofErr w:type="spellEnd"/>
      <w:r w:rsidRPr="00BF2E64">
        <w:t xml:space="preserve"> </w:t>
      </w:r>
      <w:proofErr w:type="spellStart"/>
      <w:r w:rsidRPr="00BF2E64">
        <w:t>uzraugiem</w:t>
      </w:r>
      <w:proofErr w:type="spellEnd"/>
      <w:r w:rsidRPr="00BF2E64">
        <w:t xml:space="preserve"> un </w:t>
      </w:r>
      <w:proofErr w:type="spellStart"/>
      <w:r w:rsidRPr="00BF2E64">
        <w:t>būvniecības</w:t>
      </w:r>
      <w:proofErr w:type="spellEnd"/>
      <w:r w:rsidRPr="00BF2E64">
        <w:t xml:space="preserve"> </w:t>
      </w:r>
      <w:proofErr w:type="spellStart"/>
      <w:r w:rsidRPr="00BF2E64">
        <w:t>kontroles</w:t>
      </w:r>
      <w:proofErr w:type="spellEnd"/>
      <w:r w:rsidRPr="00BF2E64">
        <w:t xml:space="preserve"> </w:t>
      </w:r>
      <w:proofErr w:type="spellStart"/>
      <w:r w:rsidRPr="00BF2E64">
        <w:t>institūcijām</w:t>
      </w:r>
      <w:proofErr w:type="spellEnd"/>
      <w:r w:rsidRPr="00BF2E64">
        <w:t>.</w:t>
      </w:r>
    </w:p>
    <w:p w14:paraId="3D4249A3" w14:textId="2E4E18BF" w:rsidR="00017FB5" w:rsidRPr="00BF2E64" w:rsidRDefault="00017FB5" w:rsidP="00B300E4">
      <w:r w:rsidRPr="00BF2E64">
        <w:t xml:space="preserve">Atbalsta </w:t>
      </w:r>
      <w:proofErr w:type="spellStart"/>
      <w:r w:rsidRPr="00BF2E64">
        <w:t>sistēma</w:t>
      </w:r>
      <w:proofErr w:type="spellEnd"/>
      <w:r w:rsidRPr="00BF2E64">
        <w:t xml:space="preserve"> </w:t>
      </w:r>
      <w:proofErr w:type="spellStart"/>
      <w:r w:rsidRPr="00BF2E64">
        <w:t>jāizveido</w:t>
      </w:r>
      <w:proofErr w:type="spellEnd"/>
      <w:r w:rsidRPr="00BF2E64">
        <w:t xml:space="preserve"> no </w:t>
      </w:r>
      <w:proofErr w:type="spellStart"/>
      <w:r w:rsidRPr="00BF2E64">
        <w:t>piketu</w:t>
      </w:r>
      <w:proofErr w:type="spellEnd"/>
      <w:r w:rsidRPr="00BF2E64">
        <w:t xml:space="preserve"> </w:t>
      </w:r>
      <w:proofErr w:type="spellStart"/>
      <w:r w:rsidRPr="00BF2E64">
        <w:t>punktiem</w:t>
      </w:r>
      <w:proofErr w:type="spellEnd"/>
      <w:r w:rsidRPr="00BF2E64">
        <w:t xml:space="preserve"> un </w:t>
      </w:r>
      <w:proofErr w:type="spellStart"/>
      <w:r w:rsidRPr="00BF2E64">
        <w:t>citiem</w:t>
      </w:r>
      <w:proofErr w:type="spellEnd"/>
      <w:r w:rsidRPr="00BF2E64">
        <w:t xml:space="preserve"> </w:t>
      </w:r>
      <w:proofErr w:type="spellStart"/>
      <w:r w:rsidRPr="00BF2E64">
        <w:t>atbilstoša</w:t>
      </w:r>
      <w:proofErr w:type="spellEnd"/>
      <w:r w:rsidRPr="00BF2E64">
        <w:t xml:space="preserve"> </w:t>
      </w:r>
      <w:proofErr w:type="spellStart"/>
      <w:r w:rsidRPr="00BF2E64">
        <w:t>veida</w:t>
      </w:r>
      <w:proofErr w:type="spellEnd"/>
      <w:r w:rsidRPr="00BF2E64">
        <w:t xml:space="preserve"> un </w:t>
      </w:r>
      <w:proofErr w:type="spellStart"/>
      <w:r w:rsidRPr="00BF2E64">
        <w:t>izkārtojuma</w:t>
      </w:r>
      <w:proofErr w:type="spellEnd"/>
      <w:r w:rsidRPr="00BF2E64">
        <w:t xml:space="preserve"> </w:t>
      </w:r>
      <w:proofErr w:type="spellStart"/>
      <w:r w:rsidRPr="00BF2E64">
        <w:t>ģeodēziskiem</w:t>
      </w:r>
      <w:proofErr w:type="spellEnd"/>
      <w:r w:rsidRPr="00BF2E64">
        <w:t xml:space="preserve"> </w:t>
      </w:r>
      <w:proofErr w:type="spellStart"/>
      <w:r w:rsidRPr="00BF2E64">
        <w:t>punktiem</w:t>
      </w:r>
      <w:proofErr w:type="spellEnd"/>
      <w:r w:rsidRPr="00BF2E64">
        <w:t xml:space="preserve">, </w:t>
      </w:r>
      <w:proofErr w:type="spellStart"/>
      <w:r w:rsidRPr="00BF2E64">
        <w:t>ievērojot</w:t>
      </w:r>
      <w:proofErr w:type="spellEnd"/>
      <w:r w:rsidRPr="00BF2E64">
        <w:t xml:space="preserve"> </w:t>
      </w:r>
      <w:proofErr w:type="spellStart"/>
      <w:r w:rsidRPr="00BF2E64">
        <w:t>darbu</w:t>
      </w:r>
      <w:proofErr w:type="spellEnd"/>
      <w:r w:rsidRPr="00BF2E64">
        <w:t xml:space="preserve"> </w:t>
      </w:r>
      <w:proofErr w:type="spellStart"/>
      <w:r w:rsidRPr="00BF2E64">
        <w:t>raksturu</w:t>
      </w:r>
      <w:proofErr w:type="spellEnd"/>
      <w:r w:rsidRPr="00BF2E64">
        <w:t xml:space="preserve"> un </w:t>
      </w:r>
      <w:proofErr w:type="spellStart"/>
      <w:r w:rsidRPr="00BF2E64">
        <w:t>vietējos</w:t>
      </w:r>
      <w:proofErr w:type="spellEnd"/>
      <w:r w:rsidRPr="00BF2E64">
        <w:t xml:space="preserve"> </w:t>
      </w:r>
      <w:proofErr w:type="spellStart"/>
      <w:r w:rsidRPr="00BF2E64">
        <w:t>reljefa</w:t>
      </w:r>
      <w:proofErr w:type="spellEnd"/>
      <w:r w:rsidRPr="00BF2E64">
        <w:t xml:space="preserve"> un </w:t>
      </w:r>
      <w:proofErr w:type="spellStart"/>
      <w:r w:rsidRPr="00BF2E64">
        <w:t>citus</w:t>
      </w:r>
      <w:proofErr w:type="spellEnd"/>
      <w:r w:rsidRPr="00BF2E64">
        <w:t xml:space="preserve"> </w:t>
      </w:r>
      <w:proofErr w:type="spellStart"/>
      <w:r w:rsidRPr="00BF2E64">
        <w:t>apstākļus</w:t>
      </w:r>
      <w:proofErr w:type="spellEnd"/>
      <w:r w:rsidRPr="00BF2E64">
        <w:t xml:space="preserve">. </w:t>
      </w:r>
      <w:proofErr w:type="spellStart"/>
      <w:r w:rsidRPr="00BF2E64">
        <w:t>Ģeodēziskie</w:t>
      </w:r>
      <w:proofErr w:type="spellEnd"/>
      <w:r w:rsidRPr="00BF2E64">
        <w:t xml:space="preserve"> </w:t>
      </w:r>
      <w:proofErr w:type="spellStart"/>
      <w:r w:rsidRPr="00BF2E64">
        <w:t>punkti</w:t>
      </w:r>
      <w:proofErr w:type="spellEnd"/>
      <w:r w:rsidRPr="00BF2E64">
        <w:t xml:space="preserve"> </w:t>
      </w:r>
      <w:proofErr w:type="spellStart"/>
      <w:r w:rsidRPr="00BF2E64">
        <w:t>jāizveido</w:t>
      </w:r>
      <w:proofErr w:type="spellEnd"/>
      <w:r w:rsidRPr="00BF2E64">
        <w:t xml:space="preserve"> </w:t>
      </w:r>
      <w:proofErr w:type="spellStart"/>
      <w:r w:rsidRPr="00BF2E64">
        <w:t>tā</w:t>
      </w:r>
      <w:proofErr w:type="spellEnd"/>
      <w:r w:rsidRPr="00BF2E64">
        <w:t xml:space="preserve">, lai tie </w:t>
      </w:r>
      <w:proofErr w:type="spellStart"/>
      <w:r w:rsidRPr="00BF2E64">
        <w:t>kalpotu</w:t>
      </w:r>
      <w:proofErr w:type="spellEnd"/>
      <w:r w:rsidRPr="00BF2E64">
        <w:t xml:space="preserve"> </w:t>
      </w:r>
      <w:proofErr w:type="spellStart"/>
      <w:r w:rsidRPr="00BF2E64">
        <w:t>līdz</w:t>
      </w:r>
      <w:proofErr w:type="spellEnd"/>
      <w:r w:rsidRPr="00BF2E64">
        <w:t xml:space="preserve"> </w:t>
      </w:r>
      <w:proofErr w:type="spellStart"/>
      <w:r w:rsidRPr="00BF2E64">
        <w:t>būves</w:t>
      </w:r>
      <w:proofErr w:type="spellEnd"/>
      <w:r w:rsidRPr="00BF2E64">
        <w:t xml:space="preserve"> </w:t>
      </w:r>
      <w:proofErr w:type="spellStart"/>
      <w:r w:rsidRPr="00BF2E64">
        <w:t>nodošanai</w:t>
      </w:r>
      <w:proofErr w:type="spellEnd"/>
      <w:r w:rsidRPr="00BF2E64">
        <w:t xml:space="preserve"> un </w:t>
      </w:r>
      <w:proofErr w:type="spellStart"/>
      <w:r w:rsidRPr="00BF2E64">
        <w:t>pēc</w:t>
      </w:r>
      <w:proofErr w:type="spellEnd"/>
      <w:r w:rsidRPr="00BF2E64">
        <w:t xml:space="preserve"> </w:t>
      </w:r>
      <w:proofErr w:type="spellStart"/>
      <w:r w:rsidRPr="00BF2E64">
        <w:t>iespējas</w:t>
      </w:r>
      <w:proofErr w:type="spellEnd"/>
      <w:r w:rsidRPr="00BF2E64">
        <w:t xml:space="preserve"> </w:t>
      </w:r>
      <w:proofErr w:type="spellStart"/>
      <w:r w:rsidRPr="00BF2E64">
        <w:t>saglabātu</w:t>
      </w:r>
      <w:proofErr w:type="spellEnd"/>
      <w:r w:rsidRPr="00BF2E64">
        <w:t xml:space="preserve"> </w:t>
      </w:r>
      <w:proofErr w:type="spellStart"/>
      <w:r w:rsidRPr="00BF2E64">
        <w:t>ģeodēzisko</w:t>
      </w:r>
      <w:proofErr w:type="spellEnd"/>
      <w:r w:rsidRPr="00BF2E64">
        <w:t xml:space="preserve"> </w:t>
      </w:r>
      <w:proofErr w:type="spellStart"/>
      <w:r w:rsidRPr="00BF2E64">
        <w:t>stabilitāti</w:t>
      </w:r>
      <w:proofErr w:type="spellEnd"/>
      <w:r w:rsidRPr="00BF2E64">
        <w:t xml:space="preserve">. </w:t>
      </w:r>
      <w:proofErr w:type="spellStart"/>
      <w:r w:rsidRPr="00BF2E64">
        <w:t>Atbildīgajam</w:t>
      </w:r>
      <w:proofErr w:type="spellEnd"/>
      <w:r w:rsidRPr="00BF2E64">
        <w:t xml:space="preserve"> </w:t>
      </w:r>
      <w:proofErr w:type="spellStart"/>
      <w:r w:rsidRPr="00BF2E64">
        <w:t>būvdarbu</w:t>
      </w:r>
      <w:proofErr w:type="spellEnd"/>
      <w:r w:rsidRPr="00BF2E64">
        <w:t xml:space="preserve"> </w:t>
      </w:r>
      <w:proofErr w:type="spellStart"/>
      <w:r w:rsidRPr="00BF2E64">
        <w:t>vadītājam</w:t>
      </w:r>
      <w:proofErr w:type="spellEnd"/>
      <w:r w:rsidRPr="00BF2E64">
        <w:t xml:space="preserve"> </w:t>
      </w:r>
      <w:proofErr w:type="spellStart"/>
      <w:r w:rsidRPr="00BF2E64">
        <w:t>līdz</w:t>
      </w:r>
      <w:proofErr w:type="spellEnd"/>
      <w:r w:rsidRPr="00BF2E64">
        <w:t xml:space="preserve"> </w:t>
      </w:r>
      <w:proofErr w:type="spellStart"/>
      <w:r w:rsidRPr="00BF2E64">
        <w:t>būves</w:t>
      </w:r>
      <w:proofErr w:type="spellEnd"/>
      <w:r w:rsidRPr="00BF2E64">
        <w:t xml:space="preserve"> </w:t>
      </w:r>
      <w:proofErr w:type="spellStart"/>
      <w:r w:rsidRPr="00BF2E64">
        <w:t>nodošanai</w:t>
      </w:r>
      <w:proofErr w:type="spellEnd"/>
      <w:r w:rsidRPr="00BF2E64">
        <w:t xml:space="preserve"> </w:t>
      </w:r>
      <w:proofErr w:type="spellStart"/>
      <w:r w:rsidRPr="00BF2E64">
        <w:t>jāsaglabā</w:t>
      </w:r>
      <w:proofErr w:type="spellEnd"/>
      <w:r w:rsidRPr="00BF2E64">
        <w:t xml:space="preserve"> </w:t>
      </w:r>
      <w:proofErr w:type="spellStart"/>
      <w:r w:rsidRPr="00BF2E64">
        <w:t>informācija</w:t>
      </w:r>
      <w:proofErr w:type="spellEnd"/>
      <w:r w:rsidRPr="00BF2E64">
        <w:t xml:space="preserve"> par </w:t>
      </w:r>
      <w:proofErr w:type="spellStart"/>
      <w:r w:rsidRPr="00BF2E64">
        <w:t>ģeodēziskajiem</w:t>
      </w:r>
      <w:proofErr w:type="spellEnd"/>
      <w:r w:rsidRPr="00BF2E64">
        <w:t xml:space="preserve"> </w:t>
      </w:r>
      <w:proofErr w:type="spellStart"/>
      <w:r w:rsidRPr="00BF2E64">
        <w:t>mērījumiem</w:t>
      </w:r>
      <w:proofErr w:type="spellEnd"/>
      <w:r w:rsidRPr="00BF2E64">
        <w:t xml:space="preserve"> un </w:t>
      </w:r>
      <w:proofErr w:type="spellStart"/>
      <w:r w:rsidRPr="00BF2E64">
        <w:t>aprēķiniem</w:t>
      </w:r>
      <w:proofErr w:type="spellEnd"/>
      <w:r w:rsidRPr="00BF2E64">
        <w:t xml:space="preserve">, to </w:t>
      </w:r>
      <w:proofErr w:type="spellStart"/>
      <w:r w:rsidRPr="00BF2E64">
        <w:t>skaitā</w:t>
      </w:r>
      <w:proofErr w:type="spellEnd"/>
      <w:r w:rsidRPr="00BF2E64">
        <w:t xml:space="preserve"> </w:t>
      </w:r>
      <w:proofErr w:type="spellStart"/>
      <w:r w:rsidRPr="00BF2E64">
        <w:t>shēmas</w:t>
      </w:r>
      <w:proofErr w:type="spellEnd"/>
      <w:r w:rsidRPr="00BF2E64">
        <w:t xml:space="preserve"> un </w:t>
      </w:r>
      <w:proofErr w:type="spellStart"/>
      <w:r w:rsidRPr="00BF2E64">
        <w:t>nospraušanas</w:t>
      </w:r>
      <w:proofErr w:type="spellEnd"/>
      <w:r w:rsidRPr="00BF2E64">
        <w:t xml:space="preserve"> </w:t>
      </w:r>
      <w:proofErr w:type="spellStart"/>
      <w:r w:rsidRPr="00BF2E64">
        <w:t>protokoli</w:t>
      </w:r>
      <w:proofErr w:type="spellEnd"/>
      <w:r w:rsidRPr="00BF2E64">
        <w:t xml:space="preserve">. Ja nav </w:t>
      </w:r>
      <w:proofErr w:type="spellStart"/>
      <w:r w:rsidRPr="00BF2E64">
        <w:t>prasīta</w:t>
      </w:r>
      <w:proofErr w:type="spellEnd"/>
      <w:r w:rsidRPr="00BF2E64">
        <w:t xml:space="preserve"> </w:t>
      </w:r>
      <w:proofErr w:type="spellStart"/>
      <w:r w:rsidRPr="00BF2E64">
        <w:t>cita</w:t>
      </w:r>
      <w:proofErr w:type="spellEnd"/>
      <w:r w:rsidRPr="00BF2E64">
        <w:t xml:space="preserve">, tad </w:t>
      </w:r>
      <w:proofErr w:type="spellStart"/>
      <w:r w:rsidRPr="00BF2E64">
        <w:t>būvniecības</w:t>
      </w:r>
      <w:proofErr w:type="spellEnd"/>
      <w:r w:rsidRPr="00BF2E64">
        <w:t xml:space="preserve"> </w:t>
      </w:r>
      <w:proofErr w:type="spellStart"/>
      <w:r w:rsidRPr="00BF2E64">
        <w:t>nospraušanas</w:t>
      </w:r>
      <w:proofErr w:type="spellEnd"/>
      <w:r w:rsidRPr="00BF2E64">
        <w:t xml:space="preserve"> </w:t>
      </w:r>
      <w:proofErr w:type="spellStart"/>
      <w:r w:rsidRPr="00BF2E64">
        <w:t>ģeodēziskā</w:t>
      </w:r>
      <w:proofErr w:type="spellEnd"/>
      <w:r w:rsidRPr="00BF2E64">
        <w:t xml:space="preserve"> </w:t>
      </w:r>
      <w:proofErr w:type="spellStart"/>
      <w:r w:rsidRPr="00BF2E64">
        <w:t>tīkla</w:t>
      </w:r>
      <w:proofErr w:type="spellEnd"/>
      <w:r w:rsidRPr="00BF2E64">
        <w:t xml:space="preserve"> </w:t>
      </w:r>
      <w:proofErr w:type="spellStart"/>
      <w:r w:rsidRPr="00BF2E64">
        <w:t>punktu</w:t>
      </w:r>
      <w:proofErr w:type="spellEnd"/>
      <w:r w:rsidRPr="00BF2E64">
        <w:t xml:space="preserve"> </w:t>
      </w:r>
      <w:proofErr w:type="spellStart"/>
      <w:r w:rsidRPr="00BF2E64">
        <w:t>precizitātei</w:t>
      </w:r>
      <w:proofErr w:type="spellEnd"/>
      <w:r w:rsidRPr="00BF2E64">
        <w:t xml:space="preserve"> </w:t>
      </w:r>
      <w:proofErr w:type="spellStart"/>
      <w:r w:rsidRPr="00BF2E64">
        <w:t>jāatbilst</w:t>
      </w:r>
      <w:proofErr w:type="spellEnd"/>
      <w:r w:rsidRPr="00BF2E64">
        <w:t xml:space="preserve"> 3. </w:t>
      </w:r>
      <w:proofErr w:type="spellStart"/>
      <w:r w:rsidRPr="00BF2E64">
        <w:t>precizitātes</w:t>
      </w:r>
      <w:proofErr w:type="spellEnd"/>
      <w:r w:rsidRPr="00BF2E64">
        <w:t xml:space="preserve"> </w:t>
      </w:r>
      <w:proofErr w:type="spellStart"/>
      <w:r w:rsidRPr="00BF2E64">
        <w:t>klasei</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LBN 305-01 </w:t>
      </w:r>
      <w:r>
        <w:t>„</w:t>
      </w:r>
      <w:proofErr w:type="spellStart"/>
      <w:r w:rsidRPr="00BF2E64">
        <w:t>Ģeodēziskie</w:t>
      </w:r>
      <w:proofErr w:type="spellEnd"/>
      <w:r w:rsidRPr="00BF2E64">
        <w:t xml:space="preserve"> </w:t>
      </w:r>
      <w:proofErr w:type="spellStart"/>
      <w:r w:rsidRPr="00BF2E64">
        <w:t>darbi</w:t>
      </w:r>
      <w:proofErr w:type="spellEnd"/>
      <w:r w:rsidRPr="00BF2E64">
        <w:t xml:space="preserve"> </w:t>
      </w:r>
      <w:proofErr w:type="spellStart"/>
      <w:r w:rsidRPr="00BF2E64">
        <w:t>būvniecībā</w:t>
      </w:r>
      <w:proofErr w:type="spellEnd"/>
      <w:r>
        <w:t>”</w:t>
      </w:r>
      <w:r w:rsidRPr="00BF2E64">
        <w:t xml:space="preserve">. </w:t>
      </w:r>
      <w:proofErr w:type="spellStart"/>
      <w:r w:rsidRPr="00BF2E64">
        <w:t>Klasi</w:t>
      </w:r>
      <w:proofErr w:type="spellEnd"/>
      <w:r w:rsidRPr="00BF2E64">
        <w:t xml:space="preserve"> var </w:t>
      </w:r>
      <w:proofErr w:type="spellStart"/>
      <w:r w:rsidRPr="00BF2E64">
        <w:t>sasniegt</w:t>
      </w:r>
      <w:proofErr w:type="spellEnd"/>
      <w:r w:rsidRPr="00BF2E64">
        <w:t xml:space="preserve"> </w:t>
      </w:r>
      <w:proofErr w:type="spellStart"/>
      <w:r w:rsidRPr="00BF2E64">
        <w:t>ar</w:t>
      </w:r>
      <w:proofErr w:type="spellEnd"/>
      <w:r w:rsidRPr="00BF2E64">
        <w:t xml:space="preserve"> </w:t>
      </w:r>
      <w:proofErr w:type="spellStart"/>
      <w:r w:rsidRPr="00BF2E64">
        <w:t>parastajiem</w:t>
      </w:r>
      <w:proofErr w:type="spellEnd"/>
      <w:r w:rsidRPr="00BF2E64">
        <w:t xml:space="preserve"> </w:t>
      </w:r>
      <w:proofErr w:type="spellStart"/>
      <w:r w:rsidRPr="00BF2E64">
        <w:t>mērīšanas</w:t>
      </w:r>
      <w:proofErr w:type="spellEnd"/>
      <w:r w:rsidRPr="00BF2E64">
        <w:t xml:space="preserve"> </w:t>
      </w:r>
      <w:proofErr w:type="spellStart"/>
      <w:r w:rsidRPr="00BF2E64">
        <w:t>paņēmieniem</w:t>
      </w:r>
      <w:proofErr w:type="spellEnd"/>
      <w:r w:rsidRPr="00BF2E64">
        <w:t xml:space="preserve"> </w:t>
      </w:r>
      <w:proofErr w:type="spellStart"/>
      <w:r w:rsidRPr="00BF2E64">
        <w:t>atbilstoši</w:t>
      </w:r>
      <w:proofErr w:type="spellEnd"/>
      <w:r w:rsidRPr="00BF2E64">
        <w:t xml:space="preserve"> </w:t>
      </w:r>
      <w:proofErr w:type="spellStart"/>
      <w:r w:rsidRPr="00BF2E64">
        <w:t>norādēm</w:t>
      </w:r>
      <w:proofErr w:type="spellEnd"/>
      <w:r w:rsidRPr="00BF2E64">
        <w:t xml:space="preserve"> </w:t>
      </w:r>
      <w:r>
        <w:fldChar w:fldCharType="begin"/>
      </w:r>
      <w:r>
        <w:instrText xml:space="preserve"> REF _Ref78355995 \r \h </w:instrText>
      </w:r>
      <w:r w:rsidR="00B300E4">
        <w:instrText xml:space="preserve"> \* MERGEFORMAT </w:instrText>
      </w:r>
      <w:r>
        <w:fldChar w:fldCharType="separate"/>
      </w:r>
      <w:r w:rsidR="00C86EAE">
        <w:t>2.10-1</w:t>
      </w:r>
      <w:r>
        <w:fldChar w:fldCharType="end"/>
      </w:r>
      <w:r w:rsidRPr="00BF2E64">
        <w:t xml:space="preserve"> </w:t>
      </w:r>
      <w:proofErr w:type="spellStart"/>
      <w:r w:rsidRPr="00BF2E64">
        <w:t>tabulā</w:t>
      </w:r>
      <w:proofErr w:type="spellEnd"/>
      <w:r w:rsidRPr="00BF2E64">
        <w:t xml:space="preserve">. </w:t>
      </w:r>
    </w:p>
    <w:p w14:paraId="330FD2F3" w14:textId="3A10E679" w:rsidR="00017FB5" w:rsidRPr="00BF2E64" w:rsidRDefault="00017FB5" w:rsidP="00F2445C">
      <w:pPr>
        <w:pStyle w:val="Virsraksts8"/>
      </w:pPr>
      <w:bookmarkStart w:id="301" w:name="_Ref78355995"/>
      <w:r w:rsidRPr="00BF2E64">
        <w:t xml:space="preserve">tabula. </w:t>
      </w:r>
      <w:proofErr w:type="spellStart"/>
      <w:r w:rsidRPr="00BF2E64">
        <w:t>Mērījumu</w:t>
      </w:r>
      <w:proofErr w:type="spellEnd"/>
      <w:r w:rsidRPr="00BF2E64">
        <w:t xml:space="preserve"> </w:t>
      </w:r>
      <w:proofErr w:type="spellStart"/>
      <w:r w:rsidRPr="00BF2E64">
        <w:t>precizitātes</w:t>
      </w:r>
      <w:proofErr w:type="spellEnd"/>
      <w:r w:rsidRPr="00BF2E64">
        <w:t xml:space="preserve"> </w:t>
      </w:r>
      <w:proofErr w:type="spellStart"/>
      <w:r w:rsidRPr="00BF2E64">
        <w:t>raksturojums</w:t>
      </w:r>
      <w:bookmarkEnd w:id="301"/>
      <w:proofErr w:type="spellEnd"/>
    </w:p>
    <w:tbl>
      <w:tblPr>
        <w:tblW w:w="0" w:type="auto"/>
        <w:tblInd w:w="5" w:type="dxa"/>
        <w:tblLayout w:type="fixed"/>
        <w:tblLook w:val="0000" w:firstRow="0" w:lastRow="0" w:firstColumn="0" w:lastColumn="0" w:noHBand="0" w:noVBand="0"/>
      </w:tblPr>
      <w:tblGrid>
        <w:gridCol w:w="3935"/>
        <w:gridCol w:w="2255"/>
        <w:gridCol w:w="2754"/>
      </w:tblGrid>
      <w:tr w:rsidR="00017FB5" w:rsidRPr="00BF2E64" w14:paraId="4CF9AD18" w14:textId="77777777" w:rsidTr="00394598">
        <w:trPr>
          <w:cantSplit/>
          <w:trHeight w:val="660"/>
        </w:trPr>
        <w:tc>
          <w:tcPr>
            <w:tcW w:w="39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1C7ADD" w14:textId="77777777" w:rsidR="00017FB5" w:rsidRPr="00A113A0" w:rsidRDefault="00017FB5" w:rsidP="005F0071">
            <w:pPr>
              <w:pStyle w:val="Tablehead"/>
            </w:pPr>
          </w:p>
          <w:p w14:paraId="3CA227CF" w14:textId="77777777" w:rsidR="00017FB5" w:rsidRPr="00A113A0" w:rsidRDefault="00017FB5" w:rsidP="005F0071">
            <w:pPr>
              <w:pStyle w:val="Tablehead"/>
            </w:pPr>
            <w:proofErr w:type="spellStart"/>
            <w:r w:rsidRPr="00A113A0">
              <w:t>Nosaukums</w:t>
            </w:r>
            <w:proofErr w:type="spellEnd"/>
          </w:p>
          <w:p w14:paraId="33DDFA88" w14:textId="77777777" w:rsidR="00017FB5" w:rsidRPr="00A113A0" w:rsidRDefault="00017FB5" w:rsidP="005F0071">
            <w:pPr>
              <w:pStyle w:val="Tablehead"/>
            </w:pPr>
          </w:p>
        </w:tc>
        <w:tc>
          <w:tcPr>
            <w:tcW w:w="22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E0F98A" w14:textId="77777777" w:rsidR="00017FB5" w:rsidRPr="00A113A0" w:rsidRDefault="00017FB5" w:rsidP="005F0071">
            <w:pPr>
              <w:pStyle w:val="Tablehead"/>
            </w:pPr>
            <w:proofErr w:type="spellStart"/>
            <w:r w:rsidRPr="00A113A0">
              <w:t>Standartnovirze</w:t>
            </w:r>
            <w:proofErr w:type="spellEnd"/>
            <w:r w:rsidRPr="00A113A0">
              <w:t xml:space="preserve"> σ</w:t>
            </w:r>
          </w:p>
        </w:tc>
        <w:tc>
          <w:tcPr>
            <w:tcW w:w="275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2D1FD93" w14:textId="77777777" w:rsidR="00017FB5" w:rsidRPr="00A113A0" w:rsidRDefault="00017FB5" w:rsidP="005F0071">
            <w:pPr>
              <w:pStyle w:val="Tablehead"/>
            </w:pPr>
            <w:proofErr w:type="spellStart"/>
            <w:r w:rsidRPr="00A113A0">
              <w:t>Precizitātes</w:t>
            </w:r>
            <w:proofErr w:type="spellEnd"/>
            <w:r w:rsidRPr="00A113A0">
              <w:t xml:space="preserve"> </w:t>
            </w:r>
            <w:proofErr w:type="spellStart"/>
            <w:r w:rsidRPr="00A113A0">
              <w:t>raksturojums</w:t>
            </w:r>
            <w:proofErr w:type="spellEnd"/>
          </w:p>
        </w:tc>
      </w:tr>
      <w:tr w:rsidR="00017FB5" w:rsidRPr="00BF2E64" w14:paraId="5B6B1735" w14:textId="77777777" w:rsidTr="00394598">
        <w:trPr>
          <w:cantSplit/>
          <w:trHeight w:val="350"/>
        </w:trPr>
        <w:tc>
          <w:tcPr>
            <w:tcW w:w="39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725082" w14:textId="77777777" w:rsidR="00017FB5" w:rsidRPr="00A113A0" w:rsidRDefault="00017FB5" w:rsidP="00192D16">
            <w:pPr>
              <w:pStyle w:val="Tabletext"/>
            </w:pPr>
            <w:proofErr w:type="spellStart"/>
            <w:r w:rsidRPr="00A113A0">
              <w:t>Plāna</w:t>
            </w:r>
            <w:proofErr w:type="spellEnd"/>
            <w:r w:rsidRPr="00A113A0">
              <w:t xml:space="preserve"> </w:t>
            </w:r>
            <w:proofErr w:type="spellStart"/>
            <w:r w:rsidRPr="00A113A0">
              <w:t>stāvokļa</w:t>
            </w:r>
            <w:proofErr w:type="spellEnd"/>
            <w:r w:rsidRPr="00A113A0">
              <w:t xml:space="preserve"> </w:t>
            </w:r>
            <w:proofErr w:type="spellStart"/>
            <w:r w:rsidRPr="00A113A0">
              <w:t>precizitātes</w:t>
            </w:r>
            <w:proofErr w:type="spellEnd"/>
            <w:r w:rsidRPr="00A113A0">
              <w:t xml:space="preserve"> </w:t>
            </w:r>
            <w:proofErr w:type="spellStart"/>
            <w:r w:rsidRPr="00A113A0">
              <w:t>klase</w:t>
            </w:r>
            <w:proofErr w:type="spellEnd"/>
            <w:r w:rsidRPr="00A113A0">
              <w:t xml:space="preserve"> P3</w:t>
            </w:r>
          </w:p>
        </w:tc>
        <w:tc>
          <w:tcPr>
            <w:tcW w:w="22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874D17" w14:textId="77777777" w:rsidR="00017FB5" w:rsidRPr="00A113A0" w:rsidRDefault="00017FB5" w:rsidP="00192D16">
            <w:pPr>
              <w:pStyle w:val="Tabletext2"/>
            </w:pPr>
            <w:r w:rsidRPr="00A113A0">
              <w:t xml:space="preserve">5 mm &lt; </w:t>
            </w:r>
            <w:proofErr w:type="spellStart"/>
            <w:r w:rsidRPr="00A113A0">
              <w:t>σ</w:t>
            </w:r>
            <w:r w:rsidRPr="00A113A0">
              <w:rPr>
                <w:vertAlign w:val="subscript"/>
              </w:rPr>
              <w:t>L</w:t>
            </w:r>
            <w:proofErr w:type="spellEnd"/>
            <w:r w:rsidRPr="00A113A0">
              <w:rPr>
                <w:vertAlign w:val="subscript"/>
              </w:rPr>
              <w:t xml:space="preserve"> </w:t>
            </w:r>
            <w:r w:rsidRPr="00A113A0">
              <w:t>≤ 15 mm</w:t>
            </w:r>
          </w:p>
        </w:tc>
        <w:tc>
          <w:tcPr>
            <w:tcW w:w="275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6A5383C" w14:textId="77777777" w:rsidR="00017FB5" w:rsidRPr="00A113A0" w:rsidRDefault="00017FB5" w:rsidP="00192D16">
            <w:pPr>
              <w:pStyle w:val="Tabletext2"/>
            </w:pPr>
            <w:proofErr w:type="spellStart"/>
            <w:r w:rsidRPr="00A113A0">
              <w:t>Vidēja</w:t>
            </w:r>
            <w:proofErr w:type="spellEnd"/>
          </w:p>
        </w:tc>
      </w:tr>
      <w:tr w:rsidR="00017FB5" w:rsidRPr="00BF2E64" w14:paraId="000E857C" w14:textId="77777777" w:rsidTr="00394598">
        <w:trPr>
          <w:cantSplit/>
          <w:trHeight w:val="350"/>
        </w:trPr>
        <w:tc>
          <w:tcPr>
            <w:tcW w:w="39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663C0C" w14:textId="77777777" w:rsidR="00017FB5" w:rsidRPr="00A113A0" w:rsidRDefault="00017FB5" w:rsidP="00192D16">
            <w:pPr>
              <w:pStyle w:val="Tabletext"/>
            </w:pPr>
            <w:proofErr w:type="spellStart"/>
            <w:r w:rsidRPr="00A113A0">
              <w:t>Augstuma</w:t>
            </w:r>
            <w:proofErr w:type="spellEnd"/>
            <w:r w:rsidRPr="00A113A0">
              <w:t xml:space="preserve"> </w:t>
            </w:r>
            <w:proofErr w:type="spellStart"/>
            <w:r w:rsidRPr="00A113A0">
              <w:t>precizitātes</w:t>
            </w:r>
            <w:proofErr w:type="spellEnd"/>
            <w:r w:rsidRPr="00A113A0">
              <w:t xml:space="preserve"> </w:t>
            </w:r>
            <w:proofErr w:type="spellStart"/>
            <w:r w:rsidRPr="00A113A0">
              <w:t>klase</w:t>
            </w:r>
            <w:proofErr w:type="spellEnd"/>
            <w:r w:rsidRPr="00A113A0">
              <w:t xml:space="preserve"> H3 </w:t>
            </w:r>
          </w:p>
        </w:tc>
        <w:tc>
          <w:tcPr>
            <w:tcW w:w="22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1A7280" w14:textId="77777777" w:rsidR="00017FB5" w:rsidRPr="00A113A0" w:rsidRDefault="00017FB5" w:rsidP="00192D16">
            <w:pPr>
              <w:pStyle w:val="Tabletext2"/>
            </w:pPr>
            <w:r w:rsidRPr="00A113A0">
              <w:t xml:space="preserve">2 mm &lt; </w:t>
            </w:r>
            <w:proofErr w:type="spellStart"/>
            <w:r w:rsidRPr="00A113A0">
              <w:t>σ</w:t>
            </w:r>
            <w:r w:rsidRPr="00A113A0">
              <w:rPr>
                <w:vertAlign w:val="subscript"/>
              </w:rPr>
              <w:t>H</w:t>
            </w:r>
            <w:proofErr w:type="spellEnd"/>
            <w:r w:rsidRPr="00A113A0">
              <w:rPr>
                <w:vertAlign w:val="subscript"/>
              </w:rPr>
              <w:t xml:space="preserve"> </w:t>
            </w:r>
            <w:r w:rsidRPr="00A113A0">
              <w:t>≤ 5 mm</w:t>
            </w:r>
          </w:p>
        </w:tc>
        <w:tc>
          <w:tcPr>
            <w:tcW w:w="275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A75FAF" w14:textId="77777777" w:rsidR="00017FB5" w:rsidRPr="00A113A0" w:rsidRDefault="00017FB5" w:rsidP="00192D16">
            <w:pPr>
              <w:pStyle w:val="Tabletext2"/>
            </w:pPr>
            <w:proofErr w:type="spellStart"/>
            <w:r w:rsidRPr="00A113A0">
              <w:t>Vidēja</w:t>
            </w:r>
            <w:proofErr w:type="spellEnd"/>
          </w:p>
        </w:tc>
      </w:tr>
    </w:tbl>
    <w:p w14:paraId="33FA6174" w14:textId="48238F68" w:rsidR="008454EC" w:rsidRPr="008454EC" w:rsidRDefault="00017FB5" w:rsidP="00B300E4">
      <w:pPr>
        <w:rPr>
          <w:lang w:val="lv-LV" w:eastAsia="lv-LV"/>
        </w:rPr>
      </w:pPr>
      <w:proofErr w:type="spellStart"/>
      <w:r w:rsidRPr="00BF2E64">
        <w:t>Izpildītie</w:t>
      </w:r>
      <w:proofErr w:type="spellEnd"/>
      <w:r w:rsidRPr="00BF2E64">
        <w:t xml:space="preserve"> </w:t>
      </w:r>
      <w:proofErr w:type="spellStart"/>
      <w:r w:rsidRPr="00BF2E64">
        <w:t>nospraušanas</w:t>
      </w:r>
      <w:proofErr w:type="spellEnd"/>
      <w:r w:rsidRPr="00BF2E64">
        <w:t xml:space="preserve"> </w:t>
      </w:r>
      <w:proofErr w:type="spellStart"/>
      <w:r w:rsidRPr="00BF2E64">
        <w:t>darbi</w:t>
      </w:r>
      <w:proofErr w:type="spellEnd"/>
      <w:r w:rsidRPr="00BF2E64">
        <w:t xml:space="preserve"> </w:t>
      </w:r>
      <w:proofErr w:type="spellStart"/>
      <w:r w:rsidRPr="00BF2E64">
        <w:t>kontrolējami</w:t>
      </w:r>
      <w:proofErr w:type="spellEnd"/>
      <w:r w:rsidRPr="00BF2E64">
        <w:t xml:space="preserve"> </w:t>
      </w:r>
      <w:proofErr w:type="spellStart"/>
      <w:r w:rsidRPr="00BF2E64">
        <w:t>visā</w:t>
      </w:r>
      <w:proofErr w:type="spellEnd"/>
      <w:r w:rsidRPr="00BF2E64">
        <w:t xml:space="preserve"> </w:t>
      </w:r>
      <w:proofErr w:type="spellStart"/>
      <w:r w:rsidRPr="00BF2E64">
        <w:t>apgabalā</w:t>
      </w:r>
      <w:proofErr w:type="spellEnd"/>
      <w:r w:rsidRPr="00BF2E64">
        <w:t xml:space="preserve">. Ja </w:t>
      </w:r>
      <w:proofErr w:type="spellStart"/>
      <w:r w:rsidRPr="00BF2E64">
        <w:t>konstatētas</w:t>
      </w:r>
      <w:proofErr w:type="spellEnd"/>
      <w:r w:rsidRPr="00BF2E64">
        <w:t xml:space="preserve"> </w:t>
      </w:r>
      <w:proofErr w:type="spellStart"/>
      <w:r w:rsidRPr="00BF2E64">
        <w:t>atkāpes</w:t>
      </w:r>
      <w:proofErr w:type="spellEnd"/>
      <w:r w:rsidRPr="00BF2E64">
        <w:t xml:space="preserve"> </w:t>
      </w:r>
      <w:proofErr w:type="spellStart"/>
      <w:r w:rsidRPr="00BF2E64">
        <w:t>virs</w:t>
      </w:r>
      <w:proofErr w:type="spellEnd"/>
      <w:r w:rsidRPr="00BF2E64">
        <w:t xml:space="preserve"> </w:t>
      </w:r>
      <w:proofErr w:type="spellStart"/>
      <w:r w:rsidRPr="00BF2E64">
        <w:t>pieļaujamām</w:t>
      </w:r>
      <w:proofErr w:type="spellEnd"/>
      <w:r w:rsidRPr="00BF2E64">
        <w:t xml:space="preserve">, tad </w:t>
      </w:r>
      <w:proofErr w:type="spellStart"/>
      <w:r w:rsidRPr="00BF2E64">
        <w:t>jāuzmēra</w:t>
      </w:r>
      <w:proofErr w:type="spellEnd"/>
      <w:r w:rsidRPr="00BF2E64">
        <w:t xml:space="preserve"> un </w:t>
      </w:r>
      <w:proofErr w:type="spellStart"/>
      <w:r w:rsidRPr="00BF2E64">
        <w:t>jānosprauž</w:t>
      </w:r>
      <w:proofErr w:type="spellEnd"/>
      <w:r w:rsidRPr="00BF2E64">
        <w:t xml:space="preserve"> </w:t>
      </w:r>
      <w:proofErr w:type="spellStart"/>
      <w:r w:rsidRPr="00BF2E64">
        <w:t>atkārtoti</w:t>
      </w:r>
      <w:proofErr w:type="spellEnd"/>
      <w:r w:rsidRPr="00BF2E64">
        <w:t>.</w:t>
      </w:r>
    </w:p>
    <w:p w14:paraId="306BF10F" w14:textId="77777777" w:rsidR="00B9576A" w:rsidRPr="00B44DB7" w:rsidRDefault="00B9576A" w:rsidP="00B300E4">
      <w:pPr>
        <w:rPr>
          <w:lang w:val="lv-LV"/>
        </w:rPr>
      </w:pPr>
    </w:p>
    <w:p w14:paraId="380BAB89" w14:textId="77777777" w:rsidR="00B9576A" w:rsidRPr="00B44DB7" w:rsidRDefault="00B9576A" w:rsidP="00387C89">
      <w:pPr>
        <w:pStyle w:val="FreeForm"/>
        <w:jc w:val="both"/>
        <w:rPr>
          <w:rFonts w:ascii="Calibri" w:eastAsia="Times New Roman" w:hAnsi="Calibri"/>
          <w:color w:val="auto"/>
          <w:lang w:val="lv-LV" w:bidi="x-none"/>
        </w:rPr>
      </w:pPr>
      <w:bookmarkStart w:id="302" w:name="TOC95808409"/>
      <w:r w:rsidRPr="00B44DB7">
        <w:rPr>
          <w:rFonts w:ascii="Calibri" w:hAnsi="Calibri"/>
          <w:sz w:val="40"/>
          <w:lang w:val="lv-LV"/>
        </w:rPr>
        <w:br w:type="page"/>
      </w:r>
      <w:bookmarkEnd w:id="302"/>
    </w:p>
    <w:p w14:paraId="32C06D81" w14:textId="7020A44B" w:rsidR="00B9576A" w:rsidRPr="00BF2E64" w:rsidRDefault="00B9576A" w:rsidP="00B95B69">
      <w:pPr>
        <w:pStyle w:val="Virsraksts1"/>
      </w:pPr>
      <w:bookmarkStart w:id="303" w:name="_TOC36374"/>
      <w:bookmarkStart w:id="304" w:name="_Toc357173097"/>
      <w:bookmarkStart w:id="305" w:name="_Toc250814851"/>
      <w:bookmarkStart w:id="306" w:name="_Toc209536033"/>
      <w:bookmarkEnd w:id="303"/>
      <w:r>
        <w:lastRenderedPageBreak/>
        <w:t>DAŽĀDI</w:t>
      </w:r>
      <w:r w:rsidRPr="00BF2E64">
        <w:t xml:space="preserve"> DARBI</w:t>
      </w:r>
      <w:bookmarkEnd w:id="304"/>
      <w:bookmarkEnd w:id="305"/>
      <w:bookmarkEnd w:id="306"/>
    </w:p>
    <w:p w14:paraId="741C7376" w14:textId="77777777" w:rsidR="003F136F" w:rsidRPr="00BF2E64" w:rsidRDefault="003F136F" w:rsidP="007A176E">
      <w:pPr>
        <w:pStyle w:val="Virsraksts2"/>
      </w:pPr>
      <w:bookmarkStart w:id="307" w:name="_TOC36394"/>
      <w:bookmarkStart w:id="308" w:name="TOC93809492"/>
      <w:bookmarkStart w:id="309" w:name="_Toc209536034"/>
      <w:bookmarkEnd w:id="307"/>
      <w:bookmarkEnd w:id="308"/>
      <w:r w:rsidRPr="00BF2E64">
        <w:t>Koku</w:t>
      </w:r>
      <w:r>
        <w:t xml:space="preserve"> un </w:t>
      </w:r>
      <w:proofErr w:type="spellStart"/>
      <w:r>
        <w:t>meža</w:t>
      </w:r>
      <w:proofErr w:type="spellEnd"/>
      <w:r>
        <w:t xml:space="preserve"> </w:t>
      </w:r>
      <w:proofErr w:type="spellStart"/>
      <w:r>
        <w:t>ciršana</w:t>
      </w:r>
      <w:proofErr w:type="spellEnd"/>
      <w:r w:rsidRPr="00BF2E64">
        <w:t xml:space="preserve">, </w:t>
      </w:r>
      <w:proofErr w:type="spellStart"/>
      <w:r w:rsidRPr="00BF2E64">
        <w:t>krūmu</w:t>
      </w:r>
      <w:proofErr w:type="spellEnd"/>
      <w:r w:rsidRPr="00BF2E64">
        <w:t xml:space="preserve"> un </w:t>
      </w:r>
      <w:proofErr w:type="spellStart"/>
      <w:r w:rsidRPr="00BF2E64">
        <w:t>zaru</w:t>
      </w:r>
      <w:proofErr w:type="spellEnd"/>
      <w:r w:rsidRPr="00BF2E64">
        <w:t xml:space="preserve"> </w:t>
      </w:r>
      <w:proofErr w:type="spellStart"/>
      <w:r w:rsidRPr="00BF2E64">
        <w:t>zāģēšana</w:t>
      </w:r>
      <w:bookmarkEnd w:id="309"/>
      <w:proofErr w:type="spellEnd"/>
    </w:p>
    <w:p w14:paraId="02866909" w14:textId="77777777" w:rsidR="003F136F" w:rsidRDefault="003F136F" w:rsidP="00C008AE">
      <w:pPr>
        <w:pStyle w:val="Virsraksts3"/>
      </w:pPr>
      <w:proofErr w:type="spellStart"/>
      <w:r>
        <w:t>Darba</w:t>
      </w:r>
      <w:proofErr w:type="spellEnd"/>
      <w:r>
        <w:t xml:space="preserve"> </w:t>
      </w:r>
      <w:proofErr w:type="spellStart"/>
      <w:r>
        <w:t>nosaukums</w:t>
      </w:r>
      <w:proofErr w:type="spellEnd"/>
    </w:p>
    <w:p w14:paraId="797838C9" w14:textId="3AC05AF4" w:rsidR="003F136F" w:rsidRDefault="003F136F" w:rsidP="00B300E4">
      <w:pPr>
        <w:pStyle w:val="Virsraksts4"/>
      </w:pPr>
      <w:r>
        <w:t>Koku ciršana – gab</w:t>
      </w:r>
      <w:r w:rsidR="000045DA">
        <w:t>.</w:t>
      </w:r>
    </w:p>
    <w:p w14:paraId="142771E8" w14:textId="01A82522" w:rsidR="003F136F" w:rsidRDefault="003F136F" w:rsidP="00B300E4">
      <w:pPr>
        <w:pStyle w:val="Virsraksts4"/>
      </w:pPr>
      <w:r>
        <w:t>Koku ciršana ar celmu laušanu – gab</w:t>
      </w:r>
      <w:r w:rsidR="000045DA">
        <w:t>.</w:t>
      </w:r>
    </w:p>
    <w:p w14:paraId="484997A4" w14:textId="77777777" w:rsidR="003F136F" w:rsidRDefault="003F136F" w:rsidP="00B300E4">
      <w:pPr>
        <w:pStyle w:val="Virsraksts4"/>
      </w:pPr>
      <w:r>
        <w:t>Meža ciršana – ha</w:t>
      </w:r>
    </w:p>
    <w:p w14:paraId="4A4B378F" w14:textId="77777777" w:rsidR="003F136F" w:rsidRDefault="003F136F" w:rsidP="00B300E4">
      <w:pPr>
        <w:pStyle w:val="Virsraksts4"/>
      </w:pPr>
      <w:r>
        <w:t xml:space="preserve">Meža ciršana ar celmu laušanu – ha </w:t>
      </w:r>
    </w:p>
    <w:p w14:paraId="429F3FA4" w14:textId="77777777" w:rsidR="003F136F" w:rsidRDefault="003F136F" w:rsidP="00B300E4">
      <w:pPr>
        <w:pStyle w:val="Virsraksts4"/>
      </w:pPr>
      <w:r>
        <w:t>Teritorijas attīrīšana no krūmiem – ha</w:t>
      </w:r>
    </w:p>
    <w:p w14:paraId="7259567C" w14:textId="320D4B74" w:rsidR="003F136F" w:rsidRDefault="003F136F" w:rsidP="00B300E4">
      <w:pPr>
        <w:pStyle w:val="Virsraksts4"/>
      </w:pPr>
      <w:r>
        <w:t>Zaru zāģēšana, izveidojot vainagu – gab</w:t>
      </w:r>
      <w:r w:rsidR="000045DA">
        <w:t>.</w:t>
      </w:r>
    </w:p>
    <w:p w14:paraId="6857C011" w14:textId="4D0D28D3" w:rsidR="003F136F" w:rsidRPr="00682434" w:rsidRDefault="003F136F" w:rsidP="00B300E4">
      <w:pPr>
        <w:pStyle w:val="Virsraksts4"/>
      </w:pPr>
      <w:r w:rsidRPr="00682434">
        <w:t xml:space="preserve">Sauso un lieko zaru izzāģēšana </w:t>
      </w:r>
      <w:r>
        <w:t>– gab</w:t>
      </w:r>
      <w:r w:rsidR="000045DA">
        <w:t>.</w:t>
      </w:r>
    </w:p>
    <w:p w14:paraId="0970311C" w14:textId="7B90DFA4" w:rsidR="003F136F" w:rsidRPr="00682434" w:rsidRDefault="003F136F" w:rsidP="00B300E4">
      <w:pPr>
        <w:pStyle w:val="Virsraksts4"/>
      </w:pPr>
      <w:r w:rsidRPr="00682434">
        <w:t>Atsevišķa koka novākšana sarežģītos apstākļos</w:t>
      </w:r>
      <w:r>
        <w:t xml:space="preserve"> (</w:t>
      </w:r>
      <w:r w:rsidRPr="00FA2CE5">
        <w:t>tuvu dzīvojamām mājām, blakus sakaru vai elektrības gaisvadu līnijām</w:t>
      </w:r>
      <w:r>
        <w:t>) – gab</w:t>
      </w:r>
      <w:r w:rsidR="000045DA">
        <w:t>.</w:t>
      </w:r>
    </w:p>
    <w:p w14:paraId="3018A5FC" w14:textId="14184C9C" w:rsidR="003F136F" w:rsidRPr="00682434" w:rsidRDefault="003F136F" w:rsidP="00B300E4">
      <w:pPr>
        <w:pStyle w:val="Virsraksts4"/>
      </w:pPr>
      <w:r w:rsidRPr="00682434">
        <w:t>Ceļa klātnes atbrīvošana no vētrā lauzta koka</w:t>
      </w:r>
      <w:r>
        <w:t xml:space="preserve"> – gab</w:t>
      </w:r>
      <w:r w:rsidR="000045DA">
        <w:t>.</w:t>
      </w:r>
    </w:p>
    <w:p w14:paraId="3CA491D5" w14:textId="2D3D7375" w:rsidR="003F136F" w:rsidRDefault="003F136F" w:rsidP="00B300E4">
      <w:pPr>
        <w:pStyle w:val="Virsraksts4"/>
      </w:pPr>
      <w:r w:rsidRPr="00682434">
        <w:t>Celma laušana vai nofrēzēšana</w:t>
      </w:r>
      <w:r>
        <w:t xml:space="preserve"> – gab</w:t>
      </w:r>
      <w:r w:rsidR="000045DA">
        <w:t>.</w:t>
      </w:r>
    </w:p>
    <w:p w14:paraId="107B77B1" w14:textId="77777777" w:rsidR="003F136F" w:rsidRDefault="003F136F" w:rsidP="00B300E4">
      <w:pPr>
        <w:pStyle w:val="Virsraksts4"/>
      </w:pPr>
      <w:r>
        <w:t>Celmu laušana vai nofrēzēšana – ha</w:t>
      </w:r>
    </w:p>
    <w:p w14:paraId="6BAB7693" w14:textId="77777777" w:rsidR="003F136F" w:rsidRPr="00F04225" w:rsidRDefault="003F136F" w:rsidP="00B300E4">
      <w:pPr>
        <w:pStyle w:val="Virsraksts4"/>
      </w:pPr>
      <w:r w:rsidRPr="008B2E4A">
        <w:t>Apauguma likvidēšana –</w:t>
      </w:r>
      <w:r>
        <w:t xml:space="preserve"> </w:t>
      </w:r>
      <w:r w:rsidRPr="008B2E4A">
        <w:t>ha</w:t>
      </w:r>
    </w:p>
    <w:p w14:paraId="2BF0C4DD" w14:textId="77777777" w:rsidR="003F136F" w:rsidRPr="00BF2E64" w:rsidRDefault="003F136F" w:rsidP="00C008AE">
      <w:pPr>
        <w:pStyle w:val="Virsraksts3"/>
      </w:pPr>
      <w:proofErr w:type="spellStart"/>
      <w:r w:rsidRPr="00BF2E64">
        <w:t>Definīcijas</w:t>
      </w:r>
      <w:proofErr w:type="spellEnd"/>
    </w:p>
    <w:p w14:paraId="4EBD15A5" w14:textId="77777777" w:rsidR="003F136F" w:rsidRDefault="003F136F" w:rsidP="00B300E4">
      <w:proofErr w:type="spellStart"/>
      <w:r w:rsidRPr="008B2E4A">
        <w:t>Apauguma</w:t>
      </w:r>
      <w:proofErr w:type="spellEnd"/>
      <w:r w:rsidRPr="008B2E4A">
        <w:t xml:space="preserve"> </w:t>
      </w:r>
      <w:proofErr w:type="spellStart"/>
      <w:r w:rsidRPr="008B2E4A">
        <w:t>likvidēšana</w:t>
      </w:r>
      <w:proofErr w:type="spellEnd"/>
      <w:r w:rsidRPr="008B2E4A">
        <w:t xml:space="preserve"> - koku un </w:t>
      </w:r>
      <w:proofErr w:type="spellStart"/>
      <w:r w:rsidRPr="008B2E4A">
        <w:t>krūmu</w:t>
      </w:r>
      <w:proofErr w:type="spellEnd"/>
      <w:r w:rsidRPr="008B2E4A">
        <w:t xml:space="preserve"> </w:t>
      </w:r>
      <w:proofErr w:type="spellStart"/>
      <w:r w:rsidRPr="008B2E4A">
        <w:t>ciršana</w:t>
      </w:r>
      <w:proofErr w:type="spellEnd"/>
      <w:r w:rsidRPr="008B2E4A">
        <w:t xml:space="preserve">, </w:t>
      </w:r>
      <w:proofErr w:type="spellStart"/>
      <w:r w:rsidRPr="008B2E4A">
        <w:t>celmu</w:t>
      </w:r>
      <w:proofErr w:type="spellEnd"/>
      <w:r w:rsidRPr="008B2E4A">
        <w:t xml:space="preserve"> </w:t>
      </w:r>
      <w:proofErr w:type="spellStart"/>
      <w:r w:rsidRPr="008B2E4A">
        <w:t>laušana</w:t>
      </w:r>
      <w:proofErr w:type="spellEnd"/>
      <w:r w:rsidRPr="008B2E4A">
        <w:t xml:space="preserve"> </w:t>
      </w:r>
      <w:proofErr w:type="spellStart"/>
      <w:r w:rsidRPr="008B2E4A">
        <w:t>definētajā</w:t>
      </w:r>
      <w:proofErr w:type="spellEnd"/>
      <w:r w:rsidRPr="008B2E4A">
        <w:t xml:space="preserve"> </w:t>
      </w:r>
      <w:proofErr w:type="spellStart"/>
      <w:r w:rsidRPr="008B2E4A">
        <w:t>teritorijā</w:t>
      </w:r>
      <w:proofErr w:type="spellEnd"/>
      <w:r w:rsidRPr="008B2E4A">
        <w:t xml:space="preserve"> </w:t>
      </w:r>
      <w:proofErr w:type="spellStart"/>
      <w:r w:rsidRPr="008B2E4A">
        <w:t>valsts</w:t>
      </w:r>
      <w:proofErr w:type="spellEnd"/>
      <w:r w:rsidRPr="008B2E4A">
        <w:t xml:space="preserve"> </w:t>
      </w:r>
      <w:proofErr w:type="spellStart"/>
      <w:r w:rsidRPr="008B2E4A">
        <w:t>īpašumā</w:t>
      </w:r>
      <w:proofErr w:type="spellEnd"/>
      <w:r w:rsidRPr="008B2E4A">
        <w:t xml:space="preserve"> ceļu </w:t>
      </w:r>
      <w:proofErr w:type="spellStart"/>
      <w:r w:rsidRPr="008B2E4A">
        <w:t>zemes</w:t>
      </w:r>
      <w:proofErr w:type="spellEnd"/>
      <w:r w:rsidRPr="008B2E4A">
        <w:t xml:space="preserve"> </w:t>
      </w:r>
      <w:proofErr w:type="spellStart"/>
      <w:r w:rsidRPr="008B2E4A">
        <w:t>nodalījuma</w:t>
      </w:r>
      <w:proofErr w:type="spellEnd"/>
      <w:r w:rsidRPr="008B2E4A">
        <w:t xml:space="preserve"> </w:t>
      </w:r>
      <w:proofErr w:type="spellStart"/>
      <w:r w:rsidRPr="008B2E4A">
        <w:t>joslas</w:t>
      </w:r>
      <w:proofErr w:type="spellEnd"/>
      <w:r w:rsidRPr="008B2E4A">
        <w:t xml:space="preserve"> </w:t>
      </w:r>
      <w:proofErr w:type="spellStart"/>
      <w:r w:rsidRPr="008B2E4A">
        <w:t>robežās</w:t>
      </w:r>
      <w:proofErr w:type="spellEnd"/>
      <w:r w:rsidRPr="008B2E4A">
        <w:t>.</w:t>
      </w:r>
    </w:p>
    <w:p w14:paraId="46F44018" w14:textId="77777777" w:rsidR="003F136F" w:rsidRDefault="003F136F" w:rsidP="00B300E4">
      <w:proofErr w:type="spellStart"/>
      <w:r w:rsidRPr="008B2E4A">
        <w:t>Apaugums</w:t>
      </w:r>
      <w:proofErr w:type="spellEnd"/>
      <w:r w:rsidRPr="008B2E4A">
        <w:t xml:space="preserve"> – </w:t>
      </w:r>
      <w:proofErr w:type="spellStart"/>
      <w:r w:rsidRPr="008B2E4A">
        <w:t>koki</w:t>
      </w:r>
      <w:proofErr w:type="spellEnd"/>
      <w:r w:rsidRPr="008B2E4A">
        <w:t xml:space="preserve"> un </w:t>
      </w:r>
      <w:proofErr w:type="spellStart"/>
      <w:r w:rsidRPr="008B2E4A">
        <w:t>krūmi</w:t>
      </w:r>
      <w:proofErr w:type="spellEnd"/>
      <w:r w:rsidRPr="008B2E4A">
        <w:t xml:space="preserve"> </w:t>
      </w:r>
      <w:proofErr w:type="spellStart"/>
      <w:r w:rsidRPr="008B2E4A">
        <w:t>Satiksmes</w:t>
      </w:r>
      <w:proofErr w:type="spellEnd"/>
      <w:r w:rsidRPr="008B2E4A">
        <w:t xml:space="preserve"> </w:t>
      </w:r>
      <w:proofErr w:type="spellStart"/>
      <w:r w:rsidRPr="008B2E4A">
        <w:t>ministrijas</w:t>
      </w:r>
      <w:proofErr w:type="spellEnd"/>
      <w:r w:rsidRPr="008B2E4A">
        <w:t xml:space="preserve"> </w:t>
      </w:r>
      <w:proofErr w:type="spellStart"/>
      <w:r w:rsidRPr="008B2E4A">
        <w:t>īpašumā</w:t>
      </w:r>
      <w:proofErr w:type="spellEnd"/>
      <w:r w:rsidRPr="008B2E4A">
        <w:t xml:space="preserve"> </w:t>
      </w:r>
      <w:proofErr w:type="spellStart"/>
      <w:r w:rsidRPr="008B2E4A">
        <w:t>vai</w:t>
      </w:r>
      <w:proofErr w:type="spellEnd"/>
      <w:r w:rsidRPr="008B2E4A">
        <w:t xml:space="preserve"> </w:t>
      </w:r>
      <w:proofErr w:type="spellStart"/>
      <w:r w:rsidRPr="008B2E4A">
        <w:t>valdījumā</w:t>
      </w:r>
      <w:proofErr w:type="spellEnd"/>
      <w:r w:rsidRPr="008B2E4A">
        <w:t xml:space="preserve"> </w:t>
      </w:r>
      <w:proofErr w:type="spellStart"/>
      <w:r w:rsidRPr="008B2E4A">
        <w:t>esošās</w:t>
      </w:r>
      <w:proofErr w:type="spellEnd"/>
      <w:r w:rsidRPr="008B2E4A">
        <w:t xml:space="preserve"> ceļu </w:t>
      </w:r>
      <w:proofErr w:type="spellStart"/>
      <w:r w:rsidRPr="008B2E4A">
        <w:t>zemes</w:t>
      </w:r>
      <w:proofErr w:type="spellEnd"/>
      <w:r w:rsidRPr="008B2E4A">
        <w:t xml:space="preserve"> </w:t>
      </w:r>
      <w:proofErr w:type="spellStart"/>
      <w:r w:rsidRPr="008B2E4A">
        <w:t>nodalījuma</w:t>
      </w:r>
      <w:proofErr w:type="spellEnd"/>
      <w:r w:rsidRPr="008B2E4A">
        <w:t xml:space="preserve"> </w:t>
      </w:r>
      <w:proofErr w:type="spellStart"/>
      <w:r w:rsidRPr="008B2E4A">
        <w:t>joslas</w:t>
      </w:r>
      <w:proofErr w:type="spellEnd"/>
      <w:r w:rsidRPr="008B2E4A">
        <w:t xml:space="preserve"> </w:t>
      </w:r>
      <w:proofErr w:type="spellStart"/>
      <w:r w:rsidRPr="008B2E4A">
        <w:t>robežās</w:t>
      </w:r>
      <w:proofErr w:type="spellEnd"/>
      <w:r w:rsidRPr="008B2E4A">
        <w:t>.</w:t>
      </w:r>
    </w:p>
    <w:p w14:paraId="13F35E38" w14:textId="1D3B5D25" w:rsidR="00CD03DD" w:rsidRPr="00942F71" w:rsidRDefault="00CD03DD" w:rsidP="00B300E4">
      <w:proofErr w:type="spellStart"/>
      <w:r w:rsidRPr="00942F71">
        <w:t>Bīstams</w:t>
      </w:r>
      <w:proofErr w:type="spellEnd"/>
      <w:r w:rsidRPr="00942F71">
        <w:t xml:space="preserve"> </w:t>
      </w:r>
      <w:proofErr w:type="spellStart"/>
      <w:r w:rsidRPr="00942F71">
        <w:t>koks</w:t>
      </w:r>
      <w:proofErr w:type="spellEnd"/>
      <w:r w:rsidRPr="00942F71">
        <w:t xml:space="preserve"> - </w:t>
      </w:r>
      <w:proofErr w:type="spellStart"/>
      <w:r w:rsidRPr="00942F71">
        <w:t>jebkurš</w:t>
      </w:r>
      <w:proofErr w:type="spellEnd"/>
      <w:r w:rsidRPr="00942F71">
        <w:t xml:space="preserve"> </w:t>
      </w:r>
      <w:proofErr w:type="spellStart"/>
      <w:r w:rsidRPr="00942F71">
        <w:t>koks</w:t>
      </w:r>
      <w:proofErr w:type="spellEnd"/>
      <w:r w:rsidRPr="00942F71">
        <w:t xml:space="preserve">, </w:t>
      </w:r>
      <w:proofErr w:type="spellStart"/>
      <w:r w:rsidRPr="00942F71">
        <w:t>neatkarīgi</w:t>
      </w:r>
      <w:proofErr w:type="spellEnd"/>
      <w:r w:rsidRPr="00942F71">
        <w:t xml:space="preserve"> no </w:t>
      </w:r>
      <w:proofErr w:type="spellStart"/>
      <w:r w:rsidRPr="00942F71">
        <w:t>tā</w:t>
      </w:r>
      <w:proofErr w:type="spellEnd"/>
      <w:r w:rsidRPr="00942F71">
        <w:t xml:space="preserve"> </w:t>
      </w:r>
      <w:proofErr w:type="spellStart"/>
      <w:r w:rsidRPr="00942F71">
        <w:t>lieluma</w:t>
      </w:r>
      <w:proofErr w:type="spellEnd"/>
      <w:r w:rsidRPr="00942F71">
        <w:t xml:space="preserve">, </w:t>
      </w:r>
      <w:proofErr w:type="spellStart"/>
      <w:r w:rsidRPr="00942F71">
        <w:t>ja</w:t>
      </w:r>
      <w:proofErr w:type="spellEnd"/>
      <w:r w:rsidRPr="00942F71">
        <w:t xml:space="preserve"> </w:t>
      </w:r>
      <w:proofErr w:type="spellStart"/>
      <w:r w:rsidRPr="00942F71">
        <w:t>tā</w:t>
      </w:r>
      <w:proofErr w:type="spellEnd"/>
      <w:r w:rsidRPr="00942F71">
        <w:t xml:space="preserve"> </w:t>
      </w:r>
      <w:proofErr w:type="spellStart"/>
      <w:r w:rsidRPr="00942F71">
        <w:t>stāvoklis</w:t>
      </w:r>
      <w:proofErr w:type="spellEnd"/>
      <w:r w:rsidRPr="00942F71">
        <w:t xml:space="preserve"> </w:t>
      </w:r>
      <w:proofErr w:type="spellStart"/>
      <w:r w:rsidRPr="00942F71">
        <w:t>vai</w:t>
      </w:r>
      <w:proofErr w:type="spellEnd"/>
      <w:r w:rsidRPr="00942F71">
        <w:t xml:space="preserve"> </w:t>
      </w:r>
      <w:proofErr w:type="spellStart"/>
      <w:r w:rsidRPr="00942F71">
        <w:t>atrašanās</w:t>
      </w:r>
      <w:proofErr w:type="spellEnd"/>
      <w:r w:rsidRPr="00942F71">
        <w:t xml:space="preserve"> </w:t>
      </w:r>
      <w:proofErr w:type="spellStart"/>
      <w:r w:rsidRPr="00942F71">
        <w:t>vieta</w:t>
      </w:r>
      <w:proofErr w:type="spellEnd"/>
      <w:r w:rsidRPr="00942F71">
        <w:t xml:space="preserve"> rada </w:t>
      </w:r>
      <w:proofErr w:type="spellStart"/>
      <w:r w:rsidRPr="00942F71">
        <w:t>nepārprotamu</w:t>
      </w:r>
      <w:proofErr w:type="spellEnd"/>
      <w:r w:rsidRPr="00942F71">
        <w:t xml:space="preserve"> </w:t>
      </w:r>
      <w:proofErr w:type="spellStart"/>
      <w:r w:rsidRPr="00942F71">
        <w:t>sabiedrības</w:t>
      </w:r>
      <w:proofErr w:type="spellEnd"/>
      <w:r w:rsidRPr="00942F71">
        <w:t xml:space="preserve"> </w:t>
      </w:r>
      <w:proofErr w:type="spellStart"/>
      <w:r w:rsidRPr="00942F71">
        <w:t>drošības</w:t>
      </w:r>
      <w:proofErr w:type="spellEnd"/>
      <w:r w:rsidRPr="00942F71">
        <w:t xml:space="preserve"> </w:t>
      </w:r>
      <w:proofErr w:type="spellStart"/>
      <w:r w:rsidRPr="00942F71">
        <w:t>apdraudējumu</w:t>
      </w:r>
      <w:proofErr w:type="spellEnd"/>
      <w:r w:rsidRPr="00942F71">
        <w:t xml:space="preserve"> </w:t>
      </w:r>
      <w:proofErr w:type="spellStart"/>
      <w:r w:rsidRPr="00942F71">
        <w:t>vai</w:t>
      </w:r>
      <w:proofErr w:type="spellEnd"/>
      <w:r w:rsidRPr="00942F71">
        <w:t xml:space="preserve"> </w:t>
      </w:r>
      <w:proofErr w:type="spellStart"/>
      <w:r w:rsidRPr="00942F71">
        <w:t>tiešus</w:t>
      </w:r>
      <w:proofErr w:type="spellEnd"/>
      <w:r w:rsidRPr="00942F71">
        <w:t xml:space="preserve"> </w:t>
      </w:r>
      <w:proofErr w:type="spellStart"/>
      <w:r w:rsidRPr="00942F71">
        <w:t>īpašuma</w:t>
      </w:r>
      <w:proofErr w:type="spellEnd"/>
      <w:r w:rsidRPr="00942F71">
        <w:t xml:space="preserve"> </w:t>
      </w:r>
      <w:proofErr w:type="spellStart"/>
      <w:r w:rsidRPr="00942F71">
        <w:t>bojājumu</w:t>
      </w:r>
      <w:proofErr w:type="spellEnd"/>
      <w:r w:rsidRPr="00942F71">
        <w:t xml:space="preserve"> </w:t>
      </w:r>
      <w:proofErr w:type="spellStart"/>
      <w:r w:rsidRPr="00942F71">
        <w:t>draudus</w:t>
      </w:r>
      <w:proofErr w:type="spellEnd"/>
      <w:r w:rsidRPr="00942F71">
        <w:t xml:space="preserve">, un </w:t>
      </w:r>
      <w:proofErr w:type="spellStart"/>
      <w:r w:rsidRPr="00942F71">
        <w:t>šādu</w:t>
      </w:r>
      <w:proofErr w:type="spellEnd"/>
      <w:r w:rsidRPr="00942F71">
        <w:t xml:space="preserve"> </w:t>
      </w:r>
      <w:proofErr w:type="spellStart"/>
      <w:r w:rsidRPr="00942F71">
        <w:t>apdraudējumu</w:t>
      </w:r>
      <w:proofErr w:type="spellEnd"/>
      <w:r w:rsidRPr="00942F71">
        <w:t xml:space="preserve"> </w:t>
      </w:r>
      <w:proofErr w:type="spellStart"/>
      <w:r w:rsidRPr="00942F71">
        <w:t>vai</w:t>
      </w:r>
      <w:proofErr w:type="spellEnd"/>
      <w:r w:rsidRPr="00942F71">
        <w:t xml:space="preserve"> </w:t>
      </w:r>
      <w:proofErr w:type="spellStart"/>
      <w:r w:rsidRPr="00942F71">
        <w:t>apdraudējumu</w:t>
      </w:r>
      <w:proofErr w:type="spellEnd"/>
      <w:r w:rsidRPr="00942F71">
        <w:t xml:space="preserve"> </w:t>
      </w:r>
      <w:proofErr w:type="spellStart"/>
      <w:r w:rsidRPr="00942F71">
        <w:t>nevar</w:t>
      </w:r>
      <w:proofErr w:type="spellEnd"/>
      <w:r w:rsidRPr="00942F71">
        <w:t xml:space="preserve"> </w:t>
      </w:r>
      <w:proofErr w:type="spellStart"/>
      <w:r w:rsidRPr="00942F71">
        <w:t>saprātīgi</w:t>
      </w:r>
      <w:proofErr w:type="spellEnd"/>
      <w:r w:rsidRPr="00942F71">
        <w:t xml:space="preserve"> </w:t>
      </w:r>
      <w:proofErr w:type="spellStart"/>
      <w:r w:rsidRPr="00942F71">
        <w:t>mazināt</w:t>
      </w:r>
      <w:proofErr w:type="spellEnd"/>
      <w:r w:rsidRPr="00942F71">
        <w:t xml:space="preserve"> </w:t>
      </w:r>
      <w:proofErr w:type="spellStart"/>
      <w:r w:rsidRPr="00942F71">
        <w:t>ar</w:t>
      </w:r>
      <w:proofErr w:type="spellEnd"/>
      <w:r w:rsidRPr="00942F71">
        <w:t xml:space="preserve"> </w:t>
      </w:r>
      <w:proofErr w:type="spellStart"/>
      <w:r w:rsidRPr="00942F71">
        <w:t>kopšanas</w:t>
      </w:r>
      <w:proofErr w:type="spellEnd"/>
      <w:r w:rsidRPr="00942F71">
        <w:t xml:space="preserve"> </w:t>
      </w:r>
      <w:proofErr w:type="spellStart"/>
      <w:r w:rsidRPr="00942F71">
        <w:t>pasākuma</w:t>
      </w:r>
      <w:proofErr w:type="spellEnd"/>
      <w:r w:rsidRPr="00942F71">
        <w:t xml:space="preserve"> </w:t>
      </w:r>
      <w:proofErr w:type="spellStart"/>
      <w:r w:rsidRPr="00942F71">
        <w:t>kompleksu</w:t>
      </w:r>
      <w:proofErr w:type="spellEnd"/>
      <w:r w:rsidRPr="00942F71">
        <w:t>.</w:t>
      </w:r>
    </w:p>
    <w:p w14:paraId="59C92F0F" w14:textId="58E95DC8" w:rsidR="00942F71" w:rsidRDefault="00942F71" w:rsidP="00B300E4">
      <w:proofErr w:type="spellStart"/>
      <w:r w:rsidRPr="00942F71">
        <w:t>Celmu</w:t>
      </w:r>
      <w:proofErr w:type="spellEnd"/>
      <w:r w:rsidRPr="00942F71">
        <w:t xml:space="preserve"> </w:t>
      </w:r>
      <w:proofErr w:type="spellStart"/>
      <w:r w:rsidRPr="00942F71">
        <w:t>frēzēšana</w:t>
      </w:r>
      <w:proofErr w:type="spellEnd"/>
      <w:r w:rsidRPr="00942F71">
        <w:t xml:space="preserve"> – </w:t>
      </w:r>
      <w:proofErr w:type="spellStart"/>
      <w:r w:rsidRPr="00942F71">
        <w:t>darbs</w:t>
      </w:r>
      <w:proofErr w:type="spellEnd"/>
      <w:r w:rsidRPr="00942F71">
        <w:t xml:space="preserve"> </w:t>
      </w:r>
      <w:proofErr w:type="spellStart"/>
      <w:r w:rsidRPr="00942F71">
        <w:t>ar</w:t>
      </w:r>
      <w:proofErr w:type="spellEnd"/>
      <w:r w:rsidRPr="00942F71">
        <w:t xml:space="preserve"> </w:t>
      </w:r>
      <w:proofErr w:type="spellStart"/>
      <w:r w:rsidRPr="00942F71">
        <w:t>speciālām</w:t>
      </w:r>
      <w:proofErr w:type="spellEnd"/>
      <w:r w:rsidRPr="00942F71">
        <w:t xml:space="preserve"> </w:t>
      </w:r>
      <w:proofErr w:type="spellStart"/>
      <w:r w:rsidRPr="00942F71">
        <w:t>iekārtām</w:t>
      </w:r>
      <w:proofErr w:type="spellEnd"/>
      <w:r w:rsidRPr="00942F71">
        <w:t xml:space="preserve"> </w:t>
      </w:r>
      <w:proofErr w:type="spellStart"/>
      <w:r w:rsidRPr="00942F71">
        <w:t>līdz</w:t>
      </w:r>
      <w:proofErr w:type="spellEnd"/>
      <w:r w:rsidRPr="00942F71">
        <w:t xml:space="preserve"> 15-20 cm </w:t>
      </w:r>
      <w:proofErr w:type="spellStart"/>
      <w:r w:rsidRPr="00942F71">
        <w:t>dziļumā</w:t>
      </w:r>
      <w:proofErr w:type="spellEnd"/>
      <w:r w:rsidRPr="00942F71">
        <w:t xml:space="preserve"> no </w:t>
      </w:r>
      <w:proofErr w:type="spellStart"/>
      <w:r w:rsidRPr="00942F71">
        <w:t>augsnes</w:t>
      </w:r>
      <w:proofErr w:type="spellEnd"/>
      <w:r w:rsidRPr="00942F71">
        <w:t xml:space="preserve"> </w:t>
      </w:r>
      <w:proofErr w:type="spellStart"/>
      <w:r w:rsidRPr="00942F71">
        <w:t>virskārtas</w:t>
      </w:r>
      <w:proofErr w:type="spellEnd"/>
      <w:r w:rsidRPr="00942F71">
        <w:t xml:space="preserve"> pie </w:t>
      </w:r>
      <w:proofErr w:type="spellStart"/>
      <w:r w:rsidRPr="00942F71">
        <w:t>celma</w:t>
      </w:r>
      <w:proofErr w:type="spellEnd"/>
      <w:r w:rsidRPr="00942F71">
        <w:t xml:space="preserve">. </w:t>
      </w:r>
      <w:proofErr w:type="spellStart"/>
      <w:r w:rsidRPr="00942F71">
        <w:t>Pēc</w:t>
      </w:r>
      <w:proofErr w:type="spellEnd"/>
      <w:r w:rsidRPr="00942F71">
        <w:t xml:space="preserve"> </w:t>
      </w:r>
      <w:proofErr w:type="spellStart"/>
      <w:r w:rsidRPr="00942F71">
        <w:t>celma</w:t>
      </w:r>
      <w:proofErr w:type="spellEnd"/>
      <w:r w:rsidRPr="00942F71">
        <w:t xml:space="preserve"> </w:t>
      </w:r>
      <w:proofErr w:type="spellStart"/>
      <w:r w:rsidRPr="00942F71">
        <w:t>izfrēzēšanas</w:t>
      </w:r>
      <w:proofErr w:type="spellEnd"/>
      <w:r w:rsidRPr="00942F71">
        <w:t xml:space="preserve"> </w:t>
      </w:r>
      <w:proofErr w:type="spellStart"/>
      <w:r w:rsidRPr="00942F71">
        <w:t>tiek</w:t>
      </w:r>
      <w:proofErr w:type="spellEnd"/>
      <w:r w:rsidRPr="00942F71">
        <w:t xml:space="preserve"> </w:t>
      </w:r>
      <w:proofErr w:type="spellStart"/>
      <w:r w:rsidRPr="00942F71">
        <w:t>sakopta</w:t>
      </w:r>
      <w:proofErr w:type="spellEnd"/>
      <w:r w:rsidRPr="00942F71">
        <w:t xml:space="preserve"> </w:t>
      </w:r>
      <w:proofErr w:type="spellStart"/>
      <w:r w:rsidRPr="00942F71">
        <w:t>darba</w:t>
      </w:r>
      <w:proofErr w:type="spellEnd"/>
      <w:r w:rsidRPr="00942F71">
        <w:t xml:space="preserve"> </w:t>
      </w:r>
      <w:proofErr w:type="spellStart"/>
      <w:r w:rsidRPr="00942F71">
        <w:t>vieta</w:t>
      </w:r>
      <w:proofErr w:type="spellEnd"/>
      <w:r w:rsidRPr="00942F71">
        <w:t xml:space="preserve"> un </w:t>
      </w:r>
      <w:proofErr w:type="spellStart"/>
      <w:r w:rsidRPr="00942F71">
        <w:t>savākti</w:t>
      </w:r>
      <w:proofErr w:type="spellEnd"/>
      <w:r w:rsidRPr="00942F71">
        <w:t xml:space="preserve"> un </w:t>
      </w:r>
      <w:proofErr w:type="spellStart"/>
      <w:r w:rsidRPr="00942F71">
        <w:t>utilizēti</w:t>
      </w:r>
      <w:proofErr w:type="spellEnd"/>
      <w:r w:rsidRPr="00942F71">
        <w:t xml:space="preserve"> </w:t>
      </w:r>
      <w:proofErr w:type="spellStart"/>
      <w:r w:rsidRPr="00942F71">
        <w:t>frēzēšanas</w:t>
      </w:r>
      <w:proofErr w:type="spellEnd"/>
      <w:r w:rsidRPr="00942F71">
        <w:t xml:space="preserve"> </w:t>
      </w:r>
      <w:proofErr w:type="spellStart"/>
      <w:r w:rsidRPr="00942F71">
        <w:t>atlikumi</w:t>
      </w:r>
      <w:proofErr w:type="spellEnd"/>
      <w:r w:rsidRPr="00942F71">
        <w:t>.</w:t>
      </w:r>
    </w:p>
    <w:p w14:paraId="234BBACD" w14:textId="698E522C" w:rsidR="003F136F" w:rsidRPr="00972B6C" w:rsidRDefault="003F136F" w:rsidP="00B300E4">
      <w:proofErr w:type="spellStart"/>
      <w:r w:rsidRPr="00BF2E64">
        <w:t>Celmu</w:t>
      </w:r>
      <w:proofErr w:type="spellEnd"/>
      <w:r w:rsidRPr="00BF2E64">
        <w:t xml:space="preserve"> </w:t>
      </w:r>
      <w:proofErr w:type="spellStart"/>
      <w:r w:rsidRPr="00BF2E64">
        <w:t>laušana</w:t>
      </w:r>
      <w:proofErr w:type="spellEnd"/>
      <w:r w:rsidRPr="00BF2E64">
        <w:t xml:space="preserve"> – </w:t>
      </w:r>
      <w:proofErr w:type="spellStart"/>
      <w:r>
        <w:t>nocirsto</w:t>
      </w:r>
      <w:proofErr w:type="spellEnd"/>
      <w:r>
        <w:t>,</w:t>
      </w:r>
      <w:r w:rsidRPr="00BF2E64">
        <w:t xml:space="preserve"> </w:t>
      </w:r>
      <w:proofErr w:type="spellStart"/>
      <w:r w:rsidRPr="00BF2E64">
        <w:t>atsevišķi</w:t>
      </w:r>
      <w:proofErr w:type="spellEnd"/>
      <w:r w:rsidRPr="00BF2E64">
        <w:t xml:space="preserve"> </w:t>
      </w:r>
      <w:proofErr w:type="spellStart"/>
      <w:r w:rsidRPr="00BF2E64">
        <w:t>augošo</w:t>
      </w:r>
      <w:proofErr w:type="spellEnd"/>
      <w:r w:rsidRPr="00BF2E64">
        <w:t xml:space="preserve"> koku, </w:t>
      </w:r>
      <w:proofErr w:type="spellStart"/>
      <w:r w:rsidRPr="00BF2E64">
        <w:t>krūmu</w:t>
      </w:r>
      <w:proofErr w:type="spellEnd"/>
      <w:r w:rsidRPr="00BF2E64">
        <w:t xml:space="preserve"> </w:t>
      </w:r>
      <w:proofErr w:type="spellStart"/>
      <w:r w:rsidRPr="00BF2E64">
        <w:t>vai</w:t>
      </w:r>
      <w:proofErr w:type="spellEnd"/>
      <w:r w:rsidRPr="00BF2E64">
        <w:t xml:space="preserve"> </w:t>
      </w:r>
      <w:proofErr w:type="spellStart"/>
      <w:r>
        <w:t>nocirstā</w:t>
      </w:r>
      <w:proofErr w:type="spellEnd"/>
      <w:r w:rsidRPr="00BF2E64">
        <w:t xml:space="preserve"> </w:t>
      </w:r>
      <w:proofErr w:type="spellStart"/>
      <w:r w:rsidRPr="00BF2E64">
        <w:t>meža</w:t>
      </w:r>
      <w:proofErr w:type="spellEnd"/>
      <w:r w:rsidRPr="00BF2E64">
        <w:t xml:space="preserve"> </w:t>
      </w:r>
      <w:proofErr w:type="spellStart"/>
      <w:r w:rsidRPr="00BF2E64">
        <w:t>celmu</w:t>
      </w:r>
      <w:proofErr w:type="spellEnd"/>
      <w:r w:rsidRPr="00BF2E64">
        <w:t xml:space="preserve"> </w:t>
      </w:r>
      <w:proofErr w:type="spellStart"/>
      <w:r w:rsidRPr="00BF2E64">
        <w:t>laušana</w:t>
      </w:r>
      <w:proofErr w:type="spellEnd"/>
      <w:r w:rsidRPr="00BF2E64">
        <w:t>.</w:t>
      </w:r>
    </w:p>
    <w:p w14:paraId="2B4A1B66" w14:textId="77777777" w:rsidR="003F136F" w:rsidRDefault="003F136F" w:rsidP="00B300E4">
      <w:r w:rsidRPr="00BF2E64">
        <w:lastRenderedPageBreak/>
        <w:t xml:space="preserve">Koku </w:t>
      </w:r>
      <w:proofErr w:type="spellStart"/>
      <w:r>
        <w:t>ciršana</w:t>
      </w:r>
      <w:proofErr w:type="spellEnd"/>
      <w:r w:rsidRPr="00BF2E64">
        <w:t xml:space="preserve"> – </w:t>
      </w:r>
      <w:proofErr w:type="spellStart"/>
      <w:r w:rsidRPr="008B2E4A">
        <w:t>ārpus</w:t>
      </w:r>
      <w:proofErr w:type="spellEnd"/>
      <w:r w:rsidRPr="008B2E4A">
        <w:t xml:space="preserve"> </w:t>
      </w:r>
      <w:proofErr w:type="spellStart"/>
      <w:r w:rsidRPr="008B2E4A">
        <w:t>meža</w:t>
      </w:r>
      <w:proofErr w:type="spellEnd"/>
      <w:r w:rsidRPr="008B2E4A">
        <w:t xml:space="preserve"> </w:t>
      </w:r>
      <w:proofErr w:type="spellStart"/>
      <w:r w:rsidRPr="008B2E4A">
        <w:t>augošu</w:t>
      </w:r>
      <w:proofErr w:type="spellEnd"/>
      <w:r w:rsidRPr="008B2E4A">
        <w:t xml:space="preserve"> koku un </w:t>
      </w:r>
      <w:proofErr w:type="spellStart"/>
      <w:r w:rsidRPr="008B2E4A">
        <w:t>krūmu</w:t>
      </w:r>
      <w:proofErr w:type="spellEnd"/>
      <w:r w:rsidRPr="008B2E4A">
        <w:t xml:space="preserve">, kuru </w:t>
      </w:r>
      <w:r>
        <w:rPr>
          <w:lang w:val="lv-LV"/>
        </w:rPr>
        <w:t>celma caurmērs</w:t>
      </w:r>
      <w:r>
        <w:t xml:space="preserve"> </w:t>
      </w:r>
      <w:proofErr w:type="spellStart"/>
      <w:r w:rsidRPr="008B2E4A">
        <w:t>sasniedz</w:t>
      </w:r>
      <w:proofErr w:type="spellEnd"/>
      <w:r>
        <w:rPr>
          <w:lang w:val="lv-LV"/>
        </w:rPr>
        <w:t xml:space="preserve"> vai pārsniedz</w:t>
      </w:r>
      <w:r w:rsidRPr="008B2E4A">
        <w:t xml:space="preserve"> 20 </w:t>
      </w:r>
      <w:r>
        <w:t>cm</w:t>
      </w:r>
      <w:r w:rsidRPr="008B2E4A">
        <w:t xml:space="preserve">, </w:t>
      </w:r>
      <w:proofErr w:type="spellStart"/>
      <w:r w:rsidRPr="008B2E4A">
        <w:t>ciršana</w:t>
      </w:r>
      <w:proofErr w:type="spellEnd"/>
      <w:r w:rsidRPr="00BF2E64">
        <w:t>.</w:t>
      </w:r>
    </w:p>
    <w:p w14:paraId="5509D220" w14:textId="77777777" w:rsidR="003F136F" w:rsidRPr="008B2E4A" w:rsidRDefault="003F136F" w:rsidP="00B300E4">
      <w:proofErr w:type="spellStart"/>
      <w:r w:rsidRPr="008B2E4A">
        <w:t>Krūmi</w:t>
      </w:r>
      <w:proofErr w:type="spellEnd"/>
      <w:r w:rsidRPr="008B2E4A">
        <w:t xml:space="preserve"> – </w:t>
      </w:r>
      <w:proofErr w:type="spellStart"/>
      <w:r w:rsidRPr="008B2E4A">
        <w:t>kokaini</w:t>
      </w:r>
      <w:proofErr w:type="spellEnd"/>
      <w:r w:rsidRPr="008B2E4A">
        <w:t xml:space="preserve">, </w:t>
      </w:r>
      <w:proofErr w:type="spellStart"/>
      <w:r w:rsidRPr="008B2E4A">
        <w:t>daudzgadīgi</w:t>
      </w:r>
      <w:proofErr w:type="spellEnd"/>
      <w:r w:rsidRPr="008B2E4A">
        <w:t xml:space="preserve"> </w:t>
      </w:r>
      <w:proofErr w:type="spellStart"/>
      <w:r w:rsidRPr="008B2E4A">
        <w:t>augi</w:t>
      </w:r>
      <w:proofErr w:type="spellEnd"/>
      <w:r w:rsidRPr="008B2E4A">
        <w:t xml:space="preserve">, kas </w:t>
      </w:r>
      <w:proofErr w:type="spellStart"/>
      <w:r w:rsidRPr="008B2E4A">
        <w:t>aug</w:t>
      </w:r>
      <w:proofErr w:type="spellEnd"/>
      <w:r w:rsidRPr="008B2E4A">
        <w:t xml:space="preserve"> </w:t>
      </w:r>
      <w:proofErr w:type="spellStart"/>
      <w:r w:rsidRPr="008B2E4A">
        <w:t>cieši</w:t>
      </w:r>
      <w:proofErr w:type="spellEnd"/>
      <w:r w:rsidRPr="008B2E4A">
        <w:t xml:space="preserve"> </w:t>
      </w:r>
      <w:proofErr w:type="spellStart"/>
      <w:r w:rsidRPr="008B2E4A">
        <w:t>viens</w:t>
      </w:r>
      <w:proofErr w:type="spellEnd"/>
      <w:r w:rsidRPr="008B2E4A">
        <w:t xml:space="preserve"> pie </w:t>
      </w:r>
      <w:proofErr w:type="spellStart"/>
      <w:r w:rsidRPr="008B2E4A">
        <w:t>otra</w:t>
      </w:r>
      <w:proofErr w:type="spellEnd"/>
      <w:r w:rsidRPr="008B2E4A">
        <w:t xml:space="preserve">, </w:t>
      </w:r>
      <w:proofErr w:type="spellStart"/>
      <w:r w:rsidRPr="008B2E4A">
        <w:t>tiem</w:t>
      </w:r>
      <w:proofErr w:type="spellEnd"/>
      <w:r w:rsidRPr="008B2E4A">
        <w:t xml:space="preserve"> nav </w:t>
      </w:r>
      <w:proofErr w:type="spellStart"/>
      <w:r w:rsidRPr="008B2E4A">
        <w:t>izteikts</w:t>
      </w:r>
      <w:proofErr w:type="spellEnd"/>
      <w:r w:rsidRPr="008B2E4A">
        <w:t xml:space="preserve"> </w:t>
      </w:r>
      <w:proofErr w:type="spellStart"/>
      <w:r w:rsidRPr="008B2E4A">
        <w:t>viens</w:t>
      </w:r>
      <w:proofErr w:type="spellEnd"/>
      <w:r w:rsidRPr="008B2E4A">
        <w:t xml:space="preserve"> </w:t>
      </w:r>
      <w:proofErr w:type="spellStart"/>
      <w:r w:rsidRPr="008B2E4A">
        <w:t>stumbrs</w:t>
      </w:r>
      <w:proofErr w:type="spellEnd"/>
      <w:r w:rsidRPr="008B2E4A">
        <w:t xml:space="preserve">. </w:t>
      </w:r>
    </w:p>
    <w:p w14:paraId="74CEE6B2" w14:textId="77777777" w:rsidR="003F136F" w:rsidRPr="00BF2E64" w:rsidRDefault="003F136F" w:rsidP="00B300E4">
      <w:proofErr w:type="spellStart"/>
      <w:r w:rsidRPr="008B2E4A">
        <w:t>Šo</w:t>
      </w:r>
      <w:proofErr w:type="spellEnd"/>
      <w:r w:rsidRPr="008B2E4A">
        <w:t xml:space="preserve"> </w:t>
      </w:r>
      <w:proofErr w:type="spellStart"/>
      <w:r w:rsidRPr="008B2E4A">
        <w:t>specifikāciju</w:t>
      </w:r>
      <w:proofErr w:type="spellEnd"/>
      <w:r w:rsidRPr="008B2E4A">
        <w:t xml:space="preserve"> </w:t>
      </w:r>
      <w:proofErr w:type="spellStart"/>
      <w:r w:rsidRPr="008B2E4A">
        <w:t>izpratnē</w:t>
      </w:r>
      <w:proofErr w:type="spellEnd"/>
      <w:r w:rsidRPr="008B2E4A">
        <w:t xml:space="preserve"> </w:t>
      </w:r>
      <w:proofErr w:type="spellStart"/>
      <w:r w:rsidRPr="008B2E4A">
        <w:t>krūmu</w:t>
      </w:r>
      <w:proofErr w:type="spellEnd"/>
      <w:r w:rsidRPr="008B2E4A">
        <w:t xml:space="preserve">, kuru </w:t>
      </w:r>
      <w:proofErr w:type="spellStart"/>
      <w:r w:rsidRPr="008B2E4A">
        <w:t>celma</w:t>
      </w:r>
      <w:proofErr w:type="spellEnd"/>
      <w:r w:rsidRPr="008B2E4A">
        <w:t xml:space="preserve"> </w:t>
      </w:r>
      <w:proofErr w:type="spellStart"/>
      <w:r w:rsidRPr="008B2E4A">
        <w:t>caurmērs</w:t>
      </w:r>
      <w:proofErr w:type="spellEnd"/>
      <w:r w:rsidRPr="008B2E4A">
        <w:t xml:space="preserve"> </w:t>
      </w:r>
      <w:proofErr w:type="spellStart"/>
      <w:r w:rsidRPr="008B2E4A">
        <w:t>sasniedz</w:t>
      </w:r>
      <w:proofErr w:type="spellEnd"/>
      <w:r w:rsidRPr="008B2E4A">
        <w:t xml:space="preserve"> 20 </w:t>
      </w:r>
      <w:proofErr w:type="spellStart"/>
      <w:r w:rsidRPr="008B2E4A">
        <w:t>centimetrus</w:t>
      </w:r>
      <w:proofErr w:type="spellEnd"/>
      <w:r w:rsidRPr="008B2E4A">
        <w:t xml:space="preserve">, </w:t>
      </w:r>
      <w:proofErr w:type="spellStart"/>
      <w:r w:rsidRPr="008B2E4A">
        <w:t>ciršana</w:t>
      </w:r>
      <w:proofErr w:type="spellEnd"/>
      <w:r w:rsidRPr="008B2E4A">
        <w:t xml:space="preserve"> </w:t>
      </w:r>
      <w:proofErr w:type="spellStart"/>
      <w:r w:rsidRPr="008B2E4A">
        <w:t>tiek</w:t>
      </w:r>
      <w:proofErr w:type="spellEnd"/>
      <w:r w:rsidRPr="008B2E4A">
        <w:t xml:space="preserve"> </w:t>
      </w:r>
      <w:proofErr w:type="spellStart"/>
      <w:r w:rsidRPr="008B2E4A">
        <w:t>pielīdzināta</w:t>
      </w:r>
      <w:proofErr w:type="spellEnd"/>
      <w:r w:rsidRPr="008B2E4A">
        <w:t xml:space="preserve"> koku </w:t>
      </w:r>
      <w:proofErr w:type="spellStart"/>
      <w:r w:rsidRPr="008B2E4A">
        <w:t>ciršanai</w:t>
      </w:r>
      <w:proofErr w:type="spellEnd"/>
      <w:r w:rsidRPr="008B2E4A">
        <w:t xml:space="preserve">. Koku, kuru </w:t>
      </w:r>
      <w:proofErr w:type="spellStart"/>
      <w:r w:rsidRPr="008B2E4A">
        <w:t>celmu</w:t>
      </w:r>
      <w:proofErr w:type="spellEnd"/>
      <w:r w:rsidRPr="008B2E4A">
        <w:t xml:space="preserve"> </w:t>
      </w:r>
      <w:proofErr w:type="spellStart"/>
      <w:r w:rsidRPr="008B2E4A">
        <w:t>caurmērs</w:t>
      </w:r>
      <w:proofErr w:type="spellEnd"/>
      <w:r w:rsidRPr="008B2E4A">
        <w:t xml:space="preserve"> </w:t>
      </w:r>
      <w:proofErr w:type="spellStart"/>
      <w:r w:rsidRPr="008B2E4A">
        <w:t>ir</w:t>
      </w:r>
      <w:proofErr w:type="spellEnd"/>
      <w:r w:rsidRPr="008B2E4A">
        <w:t xml:space="preserve"> </w:t>
      </w:r>
      <w:proofErr w:type="spellStart"/>
      <w:r w:rsidRPr="008B2E4A">
        <w:t>mazāks</w:t>
      </w:r>
      <w:proofErr w:type="spellEnd"/>
      <w:r w:rsidRPr="008B2E4A">
        <w:t xml:space="preserve"> par 20 </w:t>
      </w:r>
      <w:proofErr w:type="spellStart"/>
      <w:r w:rsidRPr="008B2E4A">
        <w:t>centimetriem</w:t>
      </w:r>
      <w:proofErr w:type="spellEnd"/>
      <w:r w:rsidRPr="008B2E4A">
        <w:t xml:space="preserve">, </w:t>
      </w:r>
      <w:proofErr w:type="spellStart"/>
      <w:r w:rsidRPr="008B2E4A">
        <w:t>ciršana</w:t>
      </w:r>
      <w:proofErr w:type="spellEnd"/>
      <w:r w:rsidRPr="008B2E4A">
        <w:t xml:space="preserve"> </w:t>
      </w:r>
      <w:proofErr w:type="spellStart"/>
      <w:r w:rsidRPr="008B2E4A">
        <w:t>tiek</w:t>
      </w:r>
      <w:proofErr w:type="spellEnd"/>
      <w:r w:rsidRPr="008B2E4A">
        <w:t xml:space="preserve"> </w:t>
      </w:r>
      <w:proofErr w:type="spellStart"/>
      <w:r w:rsidRPr="008B2E4A">
        <w:t>pielīdzināta</w:t>
      </w:r>
      <w:proofErr w:type="spellEnd"/>
      <w:r w:rsidRPr="008B2E4A">
        <w:t xml:space="preserve"> </w:t>
      </w:r>
      <w:proofErr w:type="spellStart"/>
      <w:r w:rsidRPr="008B2E4A">
        <w:t>krūmu</w:t>
      </w:r>
      <w:proofErr w:type="spellEnd"/>
      <w:r w:rsidRPr="008B2E4A">
        <w:t xml:space="preserve"> </w:t>
      </w:r>
      <w:proofErr w:type="spellStart"/>
      <w:r w:rsidRPr="008B2E4A">
        <w:t>ciršanai</w:t>
      </w:r>
      <w:proofErr w:type="spellEnd"/>
      <w:r w:rsidRPr="008B2E4A">
        <w:t>.</w:t>
      </w:r>
      <w:r>
        <w:rPr>
          <w:lang w:val="lv-LV"/>
        </w:rPr>
        <w:t xml:space="preserve"> </w:t>
      </w:r>
      <w:proofErr w:type="spellStart"/>
      <w:r w:rsidRPr="00AA1EFE">
        <w:t>Celma</w:t>
      </w:r>
      <w:proofErr w:type="spellEnd"/>
      <w:r w:rsidRPr="00AA1EFE">
        <w:t xml:space="preserve"> </w:t>
      </w:r>
      <w:proofErr w:type="spellStart"/>
      <w:r w:rsidRPr="00AA1EFE">
        <w:t>caurmērs</w:t>
      </w:r>
      <w:proofErr w:type="spellEnd"/>
      <w:r w:rsidRPr="00AA1EFE">
        <w:t xml:space="preserve"> </w:t>
      </w:r>
      <w:proofErr w:type="spellStart"/>
      <w:r w:rsidRPr="00AA1EFE">
        <w:t>uzmērāms</w:t>
      </w:r>
      <w:proofErr w:type="spellEnd"/>
      <w:r w:rsidRPr="00AA1EFE">
        <w:t xml:space="preserve"> 20cm </w:t>
      </w:r>
      <w:proofErr w:type="spellStart"/>
      <w:r w:rsidRPr="00AA1EFE">
        <w:t>augstumā</w:t>
      </w:r>
      <w:proofErr w:type="spellEnd"/>
      <w:r w:rsidRPr="00AA1EFE">
        <w:t xml:space="preserve"> no </w:t>
      </w:r>
      <w:proofErr w:type="spellStart"/>
      <w:r w:rsidRPr="00AA1EFE">
        <w:t>piegulošās</w:t>
      </w:r>
      <w:proofErr w:type="spellEnd"/>
      <w:r w:rsidRPr="00AA1EFE">
        <w:t xml:space="preserve"> </w:t>
      </w:r>
      <w:proofErr w:type="spellStart"/>
      <w:r w:rsidRPr="00AA1EFE">
        <w:t>zemes</w:t>
      </w:r>
      <w:proofErr w:type="spellEnd"/>
      <w:r w:rsidRPr="00AA1EFE">
        <w:t xml:space="preserve"> </w:t>
      </w:r>
      <w:proofErr w:type="spellStart"/>
      <w:r w:rsidRPr="00AA1EFE">
        <w:t>virsmas</w:t>
      </w:r>
      <w:proofErr w:type="spellEnd"/>
      <w:r w:rsidRPr="00AA1EFE">
        <w:t>.</w:t>
      </w:r>
    </w:p>
    <w:p w14:paraId="40752909" w14:textId="77777777" w:rsidR="003F136F" w:rsidRDefault="003F136F" w:rsidP="00B300E4">
      <w:proofErr w:type="spellStart"/>
      <w:r w:rsidRPr="008B2E4A">
        <w:t>Meža</w:t>
      </w:r>
      <w:proofErr w:type="spellEnd"/>
      <w:r w:rsidRPr="008B2E4A">
        <w:t xml:space="preserve"> </w:t>
      </w:r>
      <w:proofErr w:type="spellStart"/>
      <w:r w:rsidRPr="008B2E4A">
        <w:t>ciršana</w:t>
      </w:r>
      <w:proofErr w:type="spellEnd"/>
      <w:r w:rsidRPr="008B2E4A">
        <w:t xml:space="preserve"> – koku un </w:t>
      </w:r>
      <w:proofErr w:type="spellStart"/>
      <w:r w:rsidRPr="008B2E4A">
        <w:t>krūmu</w:t>
      </w:r>
      <w:proofErr w:type="spellEnd"/>
      <w:r w:rsidRPr="008B2E4A">
        <w:t xml:space="preserve"> </w:t>
      </w:r>
      <w:proofErr w:type="spellStart"/>
      <w:r w:rsidRPr="008B2E4A">
        <w:t>ciršana</w:t>
      </w:r>
      <w:proofErr w:type="spellEnd"/>
      <w:r w:rsidRPr="008B2E4A">
        <w:t xml:space="preserve"> </w:t>
      </w:r>
      <w:proofErr w:type="spellStart"/>
      <w:r w:rsidRPr="008B2E4A">
        <w:t>teritorijā</w:t>
      </w:r>
      <w:proofErr w:type="spellEnd"/>
      <w:r w:rsidRPr="008B2E4A">
        <w:t xml:space="preserve">, </w:t>
      </w:r>
      <w:proofErr w:type="spellStart"/>
      <w:r w:rsidRPr="008B2E4A">
        <w:t>kurai</w:t>
      </w:r>
      <w:proofErr w:type="spellEnd"/>
      <w:r w:rsidRPr="008B2E4A">
        <w:t xml:space="preserve"> </w:t>
      </w:r>
      <w:proofErr w:type="spellStart"/>
      <w:r w:rsidRPr="008B2E4A">
        <w:t>noteikts</w:t>
      </w:r>
      <w:proofErr w:type="spellEnd"/>
      <w:r w:rsidRPr="008B2E4A">
        <w:t xml:space="preserve"> </w:t>
      </w:r>
      <w:proofErr w:type="spellStart"/>
      <w:r w:rsidRPr="008B2E4A">
        <w:t>attiecīgs</w:t>
      </w:r>
      <w:proofErr w:type="spellEnd"/>
      <w:r w:rsidRPr="008B2E4A">
        <w:t xml:space="preserve"> </w:t>
      </w:r>
      <w:proofErr w:type="spellStart"/>
      <w:r w:rsidRPr="008B2E4A">
        <w:t>zemes</w:t>
      </w:r>
      <w:proofErr w:type="spellEnd"/>
      <w:r w:rsidRPr="008B2E4A">
        <w:t xml:space="preserve"> </w:t>
      </w:r>
      <w:proofErr w:type="spellStart"/>
      <w:r w:rsidRPr="008B2E4A">
        <w:t>lietošanas</w:t>
      </w:r>
      <w:proofErr w:type="spellEnd"/>
      <w:r w:rsidRPr="008B2E4A">
        <w:t xml:space="preserve"> </w:t>
      </w:r>
      <w:proofErr w:type="spellStart"/>
      <w:r w:rsidRPr="008B2E4A">
        <w:t>veids</w:t>
      </w:r>
      <w:proofErr w:type="spellEnd"/>
      <w:r w:rsidRPr="008B2E4A">
        <w:t xml:space="preserve"> </w:t>
      </w:r>
      <w:proofErr w:type="spellStart"/>
      <w:r w:rsidRPr="008B2E4A">
        <w:t>atbilstoši</w:t>
      </w:r>
      <w:proofErr w:type="spellEnd"/>
      <w:r w:rsidRPr="008B2E4A">
        <w:t xml:space="preserve"> </w:t>
      </w:r>
      <w:proofErr w:type="spellStart"/>
      <w:r w:rsidRPr="008B2E4A">
        <w:t>Ministru</w:t>
      </w:r>
      <w:proofErr w:type="spellEnd"/>
      <w:r w:rsidRPr="008B2E4A">
        <w:t xml:space="preserve"> </w:t>
      </w:r>
      <w:proofErr w:type="spellStart"/>
      <w:r w:rsidRPr="008B2E4A">
        <w:t>kabineta</w:t>
      </w:r>
      <w:proofErr w:type="spellEnd"/>
      <w:r w:rsidRPr="008B2E4A">
        <w:t xml:space="preserve"> 2007. gada 21. </w:t>
      </w:r>
      <w:proofErr w:type="spellStart"/>
      <w:r w:rsidRPr="008B2E4A">
        <w:t>augusta</w:t>
      </w:r>
      <w:proofErr w:type="spellEnd"/>
      <w:r w:rsidRPr="008B2E4A">
        <w:t xml:space="preserve"> </w:t>
      </w:r>
      <w:proofErr w:type="spellStart"/>
      <w:r w:rsidRPr="008B2E4A">
        <w:t>noteikumiem</w:t>
      </w:r>
      <w:proofErr w:type="spellEnd"/>
      <w:r w:rsidRPr="008B2E4A">
        <w:t xml:space="preserve"> Nr. 562 “</w:t>
      </w:r>
      <w:proofErr w:type="spellStart"/>
      <w:r w:rsidRPr="008B2E4A">
        <w:t>Noteikumi</w:t>
      </w:r>
      <w:proofErr w:type="spellEnd"/>
      <w:r w:rsidRPr="008B2E4A">
        <w:t xml:space="preserve"> par </w:t>
      </w:r>
      <w:proofErr w:type="spellStart"/>
      <w:r w:rsidRPr="008B2E4A">
        <w:t>zemes</w:t>
      </w:r>
      <w:proofErr w:type="spellEnd"/>
      <w:r w:rsidRPr="008B2E4A">
        <w:t xml:space="preserve"> </w:t>
      </w:r>
      <w:proofErr w:type="spellStart"/>
      <w:r w:rsidRPr="008B2E4A">
        <w:t>lietošanas</w:t>
      </w:r>
      <w:proofErr w:type="spellEnd"/>
      <w:r w:rsidRPr="008B2E4A">
        <w:t xml:space="preserve"> </w:t>
      </w:r>
      <w:proofErr w:type="spellStart"/>
      <w:r w:rsidRPr="008B2E4A">
        <w:t>veidu</w:t>
      </w:r>
      <w:proofErr w:type="spellEnd"/>
      <w:r w:rsidRPr="008B2E4A">
        <w:t xml:space="preserve"> </w:t>
      </w:r>
      <w:proofErr w:type="spellStart"/>
      <w:r w:rsidRPr="008B2E4A">
        <w:t>klasifikācijas</w:t>
      </w:r>
      <w:proofErr w:type="spellEnd"/>
      <w:r w:rsidRPr="008B2E4A">
        <w:t xml:space="preserve"> </w:t>
      </w:r>
      <w:proofErr w:type="spellStart"/>
      <w:r w:rsidRPr="008B2E4A">
        <w:t>kārtību</w:t>
      </w:r>
      <w:proofErr w:type="spellEnd"/>
      <w:r w:rsidRPr="008B2E4A">
        <w:t xml:space="preserve"> </w:t>
      </w:r>
      <w:proofErr w:type="gramStart"/>
      <w:r w:rsidRPr="008B2E4A">
        <w:t>un to</w:t>
      </w:r>
      <w:proofErr w:type="gramEnd"/>
      <w:r w:rsidRPr="008B2E4A">
        <w:t xml:space="preserve"> </w:t>
      </w:r>
      <w:proofErr w:type="spellStart"/>
      <w:r w:rsidRPr="008B2E4A">
        <w:t>noteikšanas</w:t>
      </w:r>
      <w:proofErr w:type="spellEnd"/>
      <w:r w:rsidRPr="008B2E4A">
        <w:t xml:space="preserve"> </w:t>
      </w:r>
      <w:proofErr w:type="spellStart"/>
      <w:r w:rsidRPr="008B2E4A">
        <w:t>kritērijiem</w:t>
      </w:r>
      <w:proofErr w:type="spellEnd"/>
      <w:r w:rsidRPr="008B2E4A">
        <w:t>”.</w:t>
      </w:r>
    </w:p>
    <w:p w14:paraId="69B4072C" w14:textId="77777777" w:rsidR="003F136F" w:rsidRPr="00BF2E64" w:rsidRDefault="003F136F" w:rsidP="00B300E4">
      <w:proofErr w:type="spellStart"/>
      <w:r w:rsidRPr="008B2E4A">
        <w:t>Mežs</w:t>
      </w:r>
      <w:proofErr w:type="spellEnd"/>
      <w:r w:rsidRPr="008B2E4A">
        <w:t xml:space="preserve"> – </w:t>
      </w:r>
      <w:proofErr w:type="spellStart"/>
      <w:r w:rsidRPr="008B2E4A">
        <w:t>zemes</w:t>
      </w:r>
      <w:proofErr w:type="spellEnd"/>
      <w:r w:rsidRPr="008B2E4A">
        <w:t xml:space="preserve">, kas </w:t>
      </w:r>
      <w:proofErr w:type="spellStart"/>
      <w:r w:rsidRPr="008B2E4A">
        <w:t>Nekustamā</w:t>
      </w:r>
      <w:proofErr w:type="spellEnd"/>
      <w:r w:rsidRPr="008B2E4A">
        <w:t xml:space="preserve"> </w:t>
      </w:r>
      <w:proofErr w:type="spellStart"/>
      <w:r w:rsidRPr="008B2E4A">
        <w:t>īpašuma</w:t>
      </w:r>
      <w:proofErr w:type="spellEnd"/>
      <w:r w:rsidRPr="008B2E4A">
        <w:t xml:space="preserve"> </w:t>
      </w:r>
      <w:proofErr w:type="spellStart"/>
      <w:r w:rsidRPr="008B2E4A">
        <w:t>valsts</w:t>
      </w:r>
      <w:proofErr w:type="spellEnd"/>
      <w:r w:rsidRPr="008B2E4A">
        <w:t xml:space="preserve"> </w:t>
      </w:r>
      <w:proofErr w:type="spellStart"/>
      <w:r w:rsidRPr="008B2E4A">
        <w:t>kadastra</w:t>
      </w:r>
      <w:proofErr w:type="spellEnd"/>
      <w:r w:rsidRPr="008B2E4A">
        <w:t xml:space="preserve"> </w:t>
      </w:r>
      <w:proofErr w:type="spellStart"/>
      <w:r w:rsidRPr="008B2E4A">
        <w:t>informācijas</w:t>
      </w:r>
      <w:proofErr w:type="spellEnd"/>
      <w:r w:rsidRPr="008B2E4A">
        <w:t xml:space="preserve"> </w:t>
      </w:r>
      <w:proofErr w:type="spellStart"/>
      <w:r w:rsidRPr="008B2E4A">
        <w:t>sistēmā</w:t>
      </w:r>
      <w:proofErr w:type="spellEnd"/>
      <w:r w:rsidRPr="008B2E4A">
        <w:t xml:space="preserve"> </w:t>
      </w:r>
      <w:proofErr w:type="spellStart"/>
      <w:r w:rsidRPr="008B2E4A">
        <w:t>reģistrēta</w:t>
      </w:r>
      <w:proofErr w:type="spellEnd"/>
      <w:r w:rsidRPr="008B2E4A">
        <w:t xml:space="preserve"> </w:t>
      </w:r>
      <w:proofErr w:type="spellStart"/>
      <w:r w:rsidRPr="008B2E4A">
        <w:t>kā</w:t>
      </w:r>
      <w:proofErr w:type="spellEnd"/>
      <w:r w:rsidRPr="008B2E4A">
        <w:t xml:space="preserve"> </w:t>
      </w:r>
      <w:proofErr w:type="spellStart"/>
      <w:r w:rsidRPr="008B2E4A">
        <w:t>mežs</w:t>
      </w:r>
      <w:proofErr w:type="spellEnd"/>
      <w:r w:rsidRPr="008B2E4A">
        <w:t xml:space="preserve">, </w:t>
      </w:r>
      <w:proofErr w:type="spellStart"/>
      <w:r w:rsidRPr="008B2E4A">
        <w:t>kur</w:t>
      </w:r>
      <w:proofErr w:type="spellEnd"/>
      <w:r w:rsidRPr="008B2E4A">
        <w:t xml:space="preserve"> </w:t>
      </w:r>
      <w:proofErr w:type="spellStart"/>
      <w:r w:rsidRPr="008B2E4A">
        <w:t>tā</w:t>
      </w:r>
      <w:proofErr w:type="spellEnd"/>
      <w:r w:rsidRPr="008B2E4A">
        <w:t xml:space="preserve"> </w:t>
      </w:r>
      <w:proofErr w:type="spellStart"/>
      <w:r w:rsidRPr="008B2E4A">
        <w:t>lietošanas</w:t>
      </w:r>
      <w:proofErr w:type="spellEnd"/>
      <w:r w:rsidRPr="008B2E4A">
        <w:t xml:space="preserve"> </w:t>
      </w:r>
      <w:proofErr w:type="spellStart"/>
      <w:r w:rsidRPr="008B2E4A">
        <w:t>veida</w:t>
      </w:r>
      <w:proofErr w:type="spellEnd"/>
      <w:r w:rsidRPr="008B2E4A">
        <w:t xml:space="preserve"> </w:t>
      </w:r>
      <w:proofErr w:type="spellStart"/>
      <w:r w:rsidRPr="008B2E4A">
        <w:t>kategorijas</w:t>
      </w:r>
      <w:proofErr w:type="spellEnd"/>
      <w:r w:rsidRPr="008B2E4A">
        <w:t xml:space="preserve"> </w:t>
      </w:r>
      <w:proofErr w:type="spellStart"/>
      <w:r w:rsidRPr="008B2E4A">
        <w:t>sasniedz</w:t>
      </w:r>
      <w:proofErr w:type="spellEnd"/>
      <w:r w:rsidRPr="008B2E4A">
        <w:t xml:space="preserve"> 0,5</w:t>
      </w:r>
      <w:r>
        <w:rPr>
          <w:lang w:val="lv-LV"/>
        </w:rPr>
        <w:t xml:space="preserve"> </w:t>
      </w:r>
      <w:r w:rsidRPr="008B2E4A">
        <w:t xml:space="preserve">ha un </w:t>
      </w:r>
      <w:proofErr w:type="spellStart"/>
      <w:r w:rsidRPr="008B2E4A">
        <w:t>vairāk</w:t>
      </w:r>
      <w:proofErr w:type="spellEnd"/>
      <w:r w:rsidRPr="008B2E4A">
        <w:t xml:space="preserve"> un </w:t>
      </w:r>
      <w:proofErr w:type="spellStart"/>
      <w:r w:rsidRPr="008B2E4A">
        <w:t>uz</w:t>
      </w:r>
      <w:proofErr w:type="spellEnd"/>
      <w:r w:rsidRPr="008B2E4A">
        <w:t xml:space="preserve"> </w:t>
      </w:r>
      <w:proofErr w:type="spellStart"/>
      <w:r w:rsidRPr="008B2E4A">
        <w:t>kuras</w:t>
      </w:r>
      <w:proofErr w:type="spellEnd"/>
      <w:r w:rsidRPr="008B2E4A">
        <w:t xml:space="preserve"> </w:t>
      </w:r>
      <w:proofErr w:type="spellStart"/>
      <w:r w:rsidRPr="008B2E4A">
        <w:t>ir</w:t>
      </w:r>
      <w:proofErr w:type="spellEnd"/>
      <w:r w:rsidRPr="008B2E4A">
        <w:t xml:space="preserve"> </w:t>
      </w:r>
      <w:proofErr w:type="spellStart"/>
      <w:r w:rsidRPr="008B2E4A">
        <w:t>izveidojusies</w:t>
      </w:r>
      <w:proofErr w:type="spellEnd"/>
      <w:r w:rsidRPr="008B2E4A">
        <w:t xml:space="preserve"> </w:t>
      </w:r>
      <w:proofErr w:type="spellStart"/>
      <w:r w:rsidRPr="008B2E4A">
        <w:t>mežaudze</w:t>
      </w:r>
      <w:proofErr w:type="spellEnd"/>
      <w:r w:rsidRPr="008B2E4A">
        <w:t xml:space="preserve"> </w:t>
      </w:r>
      <w:proofErr w:type="spellStart"/>
      <w:r w:rsidRPr="008B2E4A">
        <w:t>ar</w:t>
      </w:r>
      <w:proofErr w:type="spellEnd"/>
      <w:r w:rsidRPr="008B2E4A">
        <w:t xml:space="preserve"> koku </w:t>
      </w:r>
      <w:proofErr w:type="spellStart"/>
      <w:r w:rsidRPr="008B2E4A">
        <w:t>vidējo</w:t>
      </w:r>
      <w:proofErr w:type="spellEnd"/>
      <w:r w:rsidRPr="008B2E4A">
        <w:t xml:space="preserve"> </w:t>
      </w:r>
      <w:proofErr w:type="spellStart"/>
      <w:r w:rsidRPr="008B2E4A">
        <w:t>augstumu</w:t>
      </w:r>
      <w:proofErr w:type="spellEnd"/>
      <w:r w:rsidRPr="008B2E4A">
        <w:t xml:space="preserve"> </w:t>
      </w:r>
      <w:proofErr w:type="spellStart"/>
      <w:r w:rsidRPr="008B2E4A">
        <w:t>vismaz</w:t>
      </w:r>
      <w:proofErr w:type="spellEnd"/>
      <w:r w:rsidRPr="008B2E4A">
        <w:t xml:space="preserve"> </w:t>
      </w:r>
      <w:proofErr w:type="spellStart"/>
      <w:r w:rsidRPr="008B2E4A">
        <w:t>pieci</w:t>
      </w:r>
      <w:proofErr w:type="spellEnd"/>
      <w:r w:rsidRPr="008B2E4A">
        <w:t xml:space="preserve"> </w:t>
      </w:r>
      <w:proofErr w:type="spellStart"/>
      <w:r w:rsidRPr="008B2E4A">
        <w:t>metri</w:t>
      </w:r>
      <w:proofErr w:type="spellEnd"/>
      <w:r w:rsidRPr="008B2E4A">
        <w:t xml:space="preserve"> un </w:t>
      </w:r>
      <w:proofErr w:type="spellStart"/>
      <w:r w:rsidRPr="008B2E4A">
        <w:t>kur</w:t>
      </w:r>
      <w:proofErr w:type="spellEnd"/>
      <w:r w:rsidRPr="008B2E4A">
        <w:t xml:space="preserve"> </w:t>
      </w:r>
      <w:proofErr w:type="spellStart"/>
      <w:r w:rsidRPr="008B2E4A">
        <w:t>mežaudzes</w:t>
      </w:r>
      <w:proofErr w:type="spellEnd"/>
      <w:r w:rsidRPr="008B2E4A">
        <w:t xml:space="preserve"> </w:t>
      </w:r>
      <w:proofErr w:type="spellStart"/>
      <w:r w:rsidRPr="008B2E4A">
        <w:t>šķērslaukums</w:t>
      </w:r>
      <w:proofErr w:type="spellEnd"/>
      <w:r w:rsidRPr="008B2E4A">
        <w:t xml:space="preserve"> </w:t>
      </w:r>
      <w:proofErr w:type="spellStart"/>
      <w:r w:rsidRPr="008B2E4A">
        <w:t>ir</w:t>
      </w:r>
      <w:proofErr w:type="spellEnd"/>
      <w:r w:rsidRPr="008B2E4A">
        <w:t xml:space="preserve"> </w:t>
      </w:r>
      <w:proofErr w:type="spellStart"/>
      <w:r w:rsidRPr="008B2E4A">
        <w:t>vienāds</w:t>
      </w:r>
      <w:proofErr w:type="spellEnd"/>
      <w:r w:rsidRPr="008B2E4A">
        <w:t xml:space="preserve"> v</w:t>
      </w:r>
      <w:r>
        <w:rPr>
          <w:lang w:val="lv-LV"/>
        </w:rPr>
        <w:t>a</w:t>
      </w:r>
      <w:proofErr w:type="spellStart"/>
      <w:r w:rsidRPr="008B2E4A">
        <w:t>i</w:t>
      </w:r>
      <w:proofErr w:type="spellEnd"/>
      <w:r w:rsidRPr="008B2E4A">
        <w:t xml:space="preserve"> </w:t>
      </w:r>
      <w:proofErr w:type="spellStart"/>
      <w:r w:rsidRPr="008B2E4A">
        <w:t>ielāks</w:t>
      </w:r>
      <w:proofErr w:type="spellEnd"/>
      <w:r w:rsidRPr="008B2E4A">
        <w:t xml:space="preserve"> par </w:t>
      </w:r>
      <w:proofErr w:type="spellStart"/>
      <w:r w:rsidRPr="008B2E4A">
        <w:t>mežaudzes</w:t>
      </w:r>
      <w:proofErr w:type="spellEnd"/>
      <w:r w:rsidRPr="008B2E4A">
        <w:t xml:space="preserve"> </w:t>
      </w:r>
      <w:proofErr w:type="spellStart"/>
      <w:r w:rsidRPr="008B2E4A">
        <w:t>minimālo</w:t>
      </w:r>
      <w:proofErr w:type="spellEnd"/>
      <w:r w:rsidRPr="008B2E4A">
        <w:t xml:space="preserve"> </w:t>
      </w:r>
      <w:proofErr w:type="spellStart"/>
      <w:r w:rsidRPr="008B2E4A">
        <w:t>šķērslaukumu</w:t>
      </w:r>
      <w:proofErr w:type="spellEnd"/>
      <w:r w:rsidRPr="008B2E4A">
        <w:t xml:space="preserve">, </w:t>
      </w:r>
      <w:proofErr w:type="spellStart"/>
      <w:r w:rsidRPr="008B2E4A">
        <w:t>kā</w:t>
      </w:r>
      <w:proofErr w:type="spellEnd"/>
      <w:r w:rsidRPr="008B2E4A">
        <w:t xml:space="preserve"> </w:t>
      </w:r>
      <w:proofErr w:type="spellStart"/>
      <w:r w:rsidRPr="008B2E4A">
        <w:t>arī</w:t>
      </w:r>
      <w:proofErr w:type="spellEnd"/>
      <w:r w:rsidRPr="008B2E4A">
        <w:t xml:space="preserve"> </w:t>
      </w:r>
      <w:proofErr w:type="spellStart"/>
      <w:r w:rsidRPr="008B2E4A">
        <w:t>mežā</w:t>
      </w:r>
      <w:proofErr w:type="spellEnd"/>
      <w:r w:rsidRPr="008B2E4A">
        <w:t xml:space="preserve"> </w:t>
      </w:r>
      <w:proofErr w:type="spellStart"/>
      <w:r w:rsidRPr="008B2E4A">
        <w:t>ietilpstošie</w:t>
      </w:r>
      <w:proofErr w:type="spellEnd"/>
      <w:r w:rsidRPr="008B2E4A">
        <w:t xml:space="preserve"> </w:t>
      </w:r>
      <w:proofErr w:type="spellStart"/>
      <w:r w:rsidRPr="008B2E4A">
        <w:t>pārplūstošie</w:t>
      </w:r>
      <w:proofErr w:type="spellEnd"/>
      <w:r w:rsidRPr="008B2E4A">
        <w:t xml:space="preserve"> </w:t>
      </w:r>
      <w:proofErr w:type="spellStart"/>
      <w:r w:rsidRPr="008B2E4A">
        <w:t>klajumi</w:t>
      </w:r>
      <w:proofErr w:type="spellEnd"/>
      <w:r w:rsidRPr="008B2E4A">
        <w:t xml:space="preserve"> un </w:t>
      </w:r>
      <w:proofErr w:type="spellStart"/>
      <w:r w:rsidRPr="008B2E4A">
        <w:t>lauces</w:t>
      </w:r>
      <w:proofErr w:type="spellEnd"/>
      <w:r w:rsidRPr="008B2E4A">
        <w:t xml:space="preserve">, tam </w:t>
      </w:r>
      <w:proofErr w:type="spellStart"/>
      <w:r w:rsidRPr="008B2E4A">
        <w:t>piegulošie</w:t>
      </w:r>
      <w:proofErr w:type="spellEnd"/>
      <w:r w:rsidRPr="008B2E4A">
        <w:t xml:space="preserve"> un </w:t>
      </w:r>
      <w:proofErr w:type="spellStart"/>
      <w:r w:rsidRPr="008B2E4A">
        <w:t>tajā</w:t>
      </w:r>
      <w:proofErr w:type="spellEnd"/>
      <w:r w:rsidRPr="008B2E4A">
        <w:t xml:space="preserve"> </w:t>
      </w:r>
      <w:proofErr w:type="spellStart"/>
      <w:r w:rsidRPr="008B2E4A">
        <w:t>ietilpstošie</w:t>
      </w:r>
      <w:proofErr w:type="spellEnd"/>
      <w:r w:rsidRPr="008B2E4A">
        <w:t xml:space="preserve"> </w:t>
      </w:r>
      <w:proofErr w:type="spellStart"/>
      <w:r w:rsidRPr="008B2E4A">
        <w:t>meža</w:t>
      </w:r>
      <w:proofErr w:type="spellEnd"/>
      <w:r w:rsidRPr="008B2E4A">
        <w:t xml:space="preserve"> </w:t>
      </w:r>
      <w:proofErr w:type="spellStart"/>
      <w:r w:rsidRPr="008B2E4A">
        <w:t>infrastruktūras</w:t>
      </w:r>
      <w:proofErr w:type="spellEnd"/>
      <w:r w:rsidRPr="008B2E4A">
        <w:t xml:space="preserve"> </w:t>
      </w:r>
      <w:proofErr w:type="spellStart"/>
      <w:r w:rsidRPr="008B2E4A">
        <w:t>objekti</w:t>
      </w:r>
      <w:proofErr w:type="spellEnd"/>
      <w:r w:rsidRPr="008B2E4A">
        <w:t xml:space="preserve"> un </w:t>
      </w:r>
      <w:proofErr w:type="spellStart"/>
      <w:r w:rsidRPr="008B2E4A">
        <w:t>purvi</w:t>
      </w:r>
      <w:proofErr w:type="spellEnd"/>
      <w:r w:rsidRPr="008B2E4A">
        <w:t>.</w:t>
      </w:r>
    </w:p>
    <w:p w14:paraId="78C2AB91" w14:textId="77777777" w:rsidR="003F136F" w:rsidRDefault="003F136F" w:rsidP="00B300E4">
      <w:proofErr w:type="spellStart"/>
      <w:r>
        <w:t>Teritorijas</w:t>
      </w:r>
      <w:proofErr w:type="spellEnd"/>
      <w:r>
        <w:t xml:space="preserve"> </w:t>
      </w:r>
      <w:proofErr w:type="spellStart"/>
      <w:r>
        <w:t>attīrīšana</w:t>
      </w:r>
      <w:proofErr w:type="spellEnd"/>
      <w:r>
        <w:t xml:space="preserve"> no </w:t>
      </w:r>
      <w:proofErr w:type="spellStart"/>
      <w:r>
        <w:t>krūmiem</w:t>
      </w:r>
      <w:proofErr w:type="spellEnd"/>
      <w:r w:rsidRPr="00BF2E64">
        <w:t xml:space="preserve"> – </w:t>
      </w:r>
      <w:proofErr w:type="spellStart"/>
      <w:r w:rsidRPr="008B2E4A">
        <w:t>ārpus</w:t>
      </w:r>
      <w:proofErr w:type="spellEnd"/>
      <w:r w:rsidRPr="008B2E4A">
        <w:t xml:space="preserve"> </w:t>
      </w:r>
      <w:proofErr w:type="spellStart"/>
      <w:r w:rsidRPr="008B2E4A">
        <w:t>meža</w:t>
      </w:r>
      <w:proofErr w:type="spellEnd"/>
      <w:r w:rsidRPr="008B2E4A">
        <w:t xml:space="preserve"> </w:t>
      </w:r>
      <w:proofErr w:type="spellStart"/>
      <w:r w:rsidRPr="008B2E4A">
        <w:t>augošu</w:t>
      </w:r>
      <w:proofErr w:type="spellEnd"/>
      <w:r w:rsidRPr="008B2E4A">
        <w:t xml:space="preserve"> </w:t>
      </w:r>
      <w:proofErr w:type="spellStart"/>
      <w:r w:rsidRPr="008B2E4A">
        <w:t>krūmu</w:t>
      </w:r>
      <w:proofErr w:type="spellEnd"/>
      <w:r w:rsidRPr="008B2E4A">
        <w:t xml:space="preserve"> un koku, kuru </w:t>
      </w:r>
      <w:r>
        <w:rPr>
          <w:lang w:val="lv-LV"/>
        </w:rPr>
        <w:t>celma caurmērs</w:t>
      </w:r>
      <w:r w:rsidRPr="008B2E4A">
        <w:t xml:space="preserve"> </w:t>
      </w:r>
      <w:proofErr w:type="spellStart"/>
      <w:r w:rsidRPr="008B2E4A">
        <w:t>ir</w:t>
      </w:r>
      <w:proofErr w:type="spellEnd"/>
      <w:r w:rsidRPr="008B2E4A">
        <w:t xml:space="preserve"> </w:t>
      </w:r>
      <w:proofErr w:type="spellStart"/>
      <w:r w:rsidRPr="008B2E4A">
        <w:t>mazāks</w:t>
      </w:r>
      <w:proofErr w:type="spellEnd"/>
      <w:r w:rsidRPr="008B2E4A">
        <w:t xml:space="preserve"> par 20 </w:t>
      </w:r>
      <w:r>
        <w:t>cm</w:t>
      </w:r>
      <w:r w:rsidRPr="008B2E4A">
        <w:t xml:space="preserve">, </w:t>
      </w:r>
      <w:proofErr w:type="spellStart"/>
      <w:r w:rsidRPr="008B2E4A">
        <w:t>ciršana</w:t>
      </w:r>
      <w:proofErr w:type="spellEnd"/>
      <w:r w:rsidRPr="00BF2E64">
        <w:t xml:space="preserve"> </w:t>
      </w:r>
      <w:proofErr w:type="spellStart"/>
      <w:r w:rsidRPr="00BF2E64">
        <w:t>definētajā</w:t>
      </w:r>
      <w:proofErr w:type="spellEnd"/>
      <w:r w:rsidRPr="00BF2E64">
        <w:t xml:space="preserve"> </w:t>
      </w:r>
      <w:proofErr w:type="spellStart"/>
      <w:r w:rsidRPr="00BF2E64">
        <w:t>teritorijā</w:t>
      </w:r>
      <w:proofErr w:type="spellEnd"/>
      <w:r w:rsidRPr="00BF2E64">
        <w:t>.</w:t>
      </w:r>
    </w:p>
    <w:p w14:paraId="543A5C49" w14:textId="77777777" w:rsidR="00392211" w:rsidRPr="00A759D4" w:rsidRDefault="00392211" w:rsidP="00B300E4">
      <w:proofErr w:type="spellStart"/>
      <w:r w:rsidRPr="00A759D4">
        <w:t>Vainaga</w:t>
      </w:r>
      <w:proofErr w:type="spellEnd"/>
      <w:r w:rsidRPr="00A759D4">
        <w:t xml:space="preserve"> </w:t>
      </w:r>
      <w:proofErr w:type="spellStart"/>
      <w:r w:rsidRPr="00A759D4">
        <w:t>daļas</w:t>
      </w:r>
      <w:proofErr w:type="spellEnd"/>
      <w:r w:rsidRPr="00A759D4">
        <w:t xml:space="preserve"> </w:t>
      </w:r>
      <w:proofErr w:type="spellStart"/>
      <w:r w:rsidRPr="00A759D4">
        <w:t>samazināšana</w:t>
      </w:r>
      <w:proofErr w:type="spellEnd"/>
      <w:r w:rsidRPr="00A759D4">
        <w:t xml:space="preserve"> </w:t>
      </w:r>
      <w:proofErr w:type="gramStart"/>
      <w:r w:rsidRPr="00A759D4">
        <w:t xml:space="preserve">-  </w:t>
      </w:r>
      <w:proofErr w:type="spellStart"/>
      <w:r w:rsidRPr="00A759D4">
        <w:t>zaru</w:t>
      </w:r>
      <w:proofErr w:type="spellEnd"/>
      <w:proofErr w:type="gramEnd"/>
      <w:r w:rsidRPr="00A759D4">
        <w:t xml:space="preserve"> </w:t>
      </w:r>
      <w:proofErr w:type="spellStart"/>
      <w:r w:rsidRPr="00A759D4">
        <w:t>samazināšana</w:t>
      </w:r>
      <w:proofErr w:type="spellEnd"/>
      <w:r w:rsidRPr="00A759D4">
        <w:t>/</w:t>
      </w:r>
      <w:proofErr w:type="spellStart"/>
      <w:r w:rsidRPr="00A759D4">
        <w:t>īsināšana</w:t>
      </w:r>
      <w:proofErr w:type="spellEnd"/>
      <w:r w:rsidRPr="00A759D4">
        <w:t xml:space="preserve">, </w:t>
      </w:r>
      <w:proofErr w:type="spellStart"/>
      <w:r w:rsidRPr="00A759D4">
        <w:t>ja</w:t>
      </w:r>
      <w:proofErr w:type="spellEnd"/>
      <w:r w:rsidRPr="00A759D4">
        <w:t xml:space="preserve"> </w:t>
      </w:r>
      <w:proofErr w:type="spellStart"/>
      <w:r w:rsidRPr="00A759D4">
        <w:t>vainaga</w:t>
      </w:r>
      <w:proofErr w:type="spellEnd"/>
      <w:r w:rsidRPr="00A759D4">
        <w:t xml:space="preserve"> </w:t>
      </w:r>
      <w:proofErr w:type="spellStart"/>
      <w:r w:rsidRPr="00A759D4">
        <w:t>paplašināšanās</w:t>
      </w:r>
      <w:proofErr w:type="spellEnd"/>
      <w:r w:rsidRPr="00A759D4">
        <w:t xml:space="preserve"> </w:t>
      </w:r>
      <w:proofErr w:type="spellStart"/>
      <w:r w:rsidRPr="00A759D4">
        <w:t>koka</w:t>
      </w:r>
      <w:proofErr w:type="spellEnd"/>
      <w:r w:rsidRPr="00A759D4">
        <w:t xml:space="preserve"> </w:t>
      </w:r>
      <w:proofErr w:type="spellStart"/>
      <w:r w:rsidRPr="00A759D4">
        <w:t>augšanas</w:t>
      </w:r>
      <w:proofErr w:type="spellEnd"/>
      <w:r w:rsidRPr="00A759D4">
        <w:t xml:space="preserve"> </w:t>
      </w:r>
      <w:proofErr w:type="spellStart"/>
      <w:r w:rsidRPr="00A759D4">
        <w:t>laikā</w:t>
      </w:r>
      <w:proofErr w:type="spellEnd"/>
      <w:r w:rsidRPr="00A759D4">
        <w:t xml:space="preserve"> </w:t>
      </w:r>
      <w:proofErr w:type="spellStart"/>
      <w:r w:rsidRPr="00A759D4">
        <w:t>nonāk</w:t>
      </w:r>
      <w:proofErr w:type="spellEnd"/>
      <w:r w:rsidRPr="00A759D4">
        <w:t xml:space="preserve"> </w:t>
      </w:r>
      <w:proofErr w:type="spellStart"/>
      <w:r w:rsidRPr="00A759D4">
        <w:t>konfliktā</w:t>
      </w:r>
      <w:proofErr w:type="spellEnd"/>
      <w:r w:rsidRPr="00A759D4">
        <w:t xml:space="preserve"> </w:t>
      </w:r>
      <w:proofErr w:type="spellStart"/>
      <w:r w:rsidRPr="00A759D4">
        <w:t>ar</w:t>
      </w:r>
      <w:proofErr w:type="spellEnd"/>
      <w:r w:rsidRPr="00A759D4">
        <w:t xml:space="preserve"> </w:t>
      </w:r>
      <w:proofErr w:type="spellStart"/>
      <w:r w:rsidRPr="00A759D4">
        <w:t>ēkām</w:t>
      </w:r>
      <w:proofErr w:type="spellEnd"/>
      <w:r w:rsidRPr="00A759D4">
        <w:t xml:space="preserve">, </w:t>
      </w:r>
      <w:proofErr w:type="spellStart"/>
      <w:r w:rsidRPr="00A759D4">
        <w:t>infrastruktūru</w:t>
      </w:r>
      <w:proofErr w:type="spellEnd"/>
      <w:r w:rsidRPr="00A759D4">
        <w:t xml:space="preserve"> un </w:t>
      </w:r>
      <w:proofErr w:type="spellStart"/>
      <w:r w:rsidRPr="00A759D4">
        <w:t>satiksmes</w:t>
      </w:r>
      <w:proofErr w:type="spellEnd"/>
      <w:r w:rsidRPr="00A759D4">
        <w:t xml:space="preserve"> </w:t>
      </w:r>
      <w:proofErr w:type="spellStart"/>
      <w:r w:rsidRPr="00A759D4">
        <w:t>zīmēm</w:t>
      </w:r>
      <w:proofErr w:type="spellEnd"/>
      <w:r w:rsidRPr="00A759D4">
        <w:t xml:space="preserve">. </w:t>
      </w:r>
    </w:p>
    <w:p w14:paraId="5DF3500F" w14:textId="77777777" w:rsidR="00392211" w:rsidRPr="00A759D4" w:rsidRDefault="00392211" w:rsidP="00B300E4">
      <w:proofErr w:type="spellStart"/>
      <w:r w:rsidRPr="00A759D4">
        <w:t>Vainaga</w:t>
      </w:r>
      <w:proofErr w:type="spellEnd"/>
      <w:r w:rsidRPr="00A759D4">
        <w:t xml:space="preserve"> </w:t>
      </w:r>
      <w:proofErr w:type="spellStart"/>
      <w:r w:rsidRPr="00A759D4">
        <w:t>pacelšana</w:t>
      </w:r>
      <w:proofErr w:type="spellEnd"/>
      <w:r w:rsidRPr="00A759D4">
        <w:t xml:space="preserve"> </w:t>
      </w:r>
      <w:proofErr w:type="gramStart"/>
      <w:r w:rsidRPr="00A759D4">
        <w:t xml:space="preserve">-  </w:t>
      </w:r>
      <w:proofErr w:type="spellStart"/>
      <w:r w:rsidRPr="00A759D4">
        <w:t>zemāk</w:t>
      </w:r>
      <w:proofErr w:type="spellEnd"/>
      <w:proofErr w:type="gramEnd"/>
      <w:r w:rsidRPr="00A759D4">
        <w:t xml:space="preserve"> </w:t>
      </w:r>
      <w:proofErr w:type="spellStart"/>
      <w:r w:rsidRPr="00A759D4">
        <w:t>augošo</w:t>
      </w:r>
      <w:proofErr w:type="spellEnd"/>
      <w:r w:rsidRPr="00A759D4">
        <w:t xml:space="preserve"> </w:t>
      </w:r>
      <w:proofErr w:type="spellStart"/>
      <w:r w:rsidRPr="00A759D4">
        <w:t>zaru</w:t>
      </w:r>
      <w:proofErr w:type="spellEnd"/>
      <w:r w:rsidRPr="00A759D4">
        <w:t xml:space="preserve"> </w:t>
      </w:r>
      <w:proofErr w:type="spellStart"/>
      <w:r w:rsidRPr="00A759D4">
        <w:t>nogriešana</w:t>
      </w:r>
      <w:proofErr w:type="spellEnd"/>
      <w:r w:rsidRPr="00A759D4">
        <w:t xml:space="preserve">, </w:t>
      </w:r>
      <w:proofErr w:type="spellStart"/>
      <w:r w:rsidRPr="00A759D4">
        <w:t>nodrošinot</w:t>
      </w:r>
      <w:proofErr w:type="spellEnd"/>
      <w:r w:rsidRPr="00A759D4">
        <w:t xml:space="preserve"> no </w:t>
      </w:r>
      <w:proofErr w:type="spellStart"/>
      <w:r w:rsidRPr="00A759D4">
        <w:t>zariem</w:t>
      </w:r>
      <w:proofErr w:type="spellEnd"/>
      <w:r w:rsidRPr="00A759D4">
        <w:t xml:space="preserve"> </w:t>
      </w:r>
      <w:proofErr w:type="spellStart"/>
      <w:r w:rsidRPr="00A759D4">
        <w:t>brīvu</w:t>
      </w:r>
      <w:proofErr w:type="spellEnd"/>
      <w:r w:rsidRPr="00A759D4">
        <w:t xml:space="preserve"> </w:t>
      </w:r>
      <w:proofErr w:type="spellStart"/>
      <w:r w:rsidRPr="00A759D4">
        <w:t>brauktuves</w:t>
      </w:r>
      <w:proofErr w:type="spellEnd"/>
      <w:r w:rsidRPr="00A759D4">
        <w:t xml:space="preserve"> </w:t>
      </w:r>
      <w:proofErr w:type="spellStart"/>
      <w:r w:rsidRPr="00A759D4">
        <w:t>vai</w:t>
      </w:r>
      <w:proofErr w:type="spellEnd"/>
      <w:r w:rsidRPr="00A759D4">
        <w:t xml:space="preserve"> </w:t>
      </w:r>
      <w:proofErr w:type="spellStart"/>
      <w:r w:rsidRPr="00A759D4">
        <w:t>ietves</w:t>
      </w:r>
      <w:proofErr w:type="spellEnd"/>
      <w:r w:rsidRPr="00A759D4">
        <w:t xml:space="preserve"> </w:t>
      </w:r>
      <w:proofErr w:type="spellStart"/>
      <w:r w:rsidRPr="00A759D4">
        <w:t>brīvtelpu</w:t>
      </w:r>
      <w:proofErr w:type="spellEnd"/>
      <w:r w:rsidRPr="00A759D4">
        <w:t xml:space="preserve">, </w:t>
      </w:r>
      <w:proofErr w:type="spellStart"/>
      <w:r w:rsidRPr="00A759D4">
        <w:t>uzlabojot</w:t>
      </w:r>
      <w:proofErr w:type="spellEnd"/>
      <w:r w:rsidRPr="00A759D4">
        <w:t xml:space="preserve"> </w:t>
      </w:r>
      <w:proofErr w:type="spellStart"/>
      <w:r w:rsidRPr="00A759D4">
        <w:t>satiksmes</w:t>
      </w:r>
      <w:proofErr w:type="spellEnd"/>
      <w:r w:rsidRPr="00A759D4">
        <w:t xml:space="preserve"> </w:t>
      </w:r>
      <w:proofErr w:type="spellStart"/>
      <w:r w:rsidRPr="00A759D4">
        <w:t>pārredzamību</w:t>
      </w:r>
      <w:proofErr w:type="spellEnd"/>
      <w:r w:rsidRPr="00A759D4">
        <w:t xml:space="preserve"> un </w:t>
      </w:r>
      <w:proofErr w:type="spellStart"/>
      <w:r w:rsidRPr="00A759D4">
        <w:t>drošību</w:t>
      </w:r>
      <w:proofErr w:type="spellEnd"/>
      <w:r w:rsidRPr="00A759D4">
        <w:t xml:space="preserve">. </w:t>
      </w:r>
    </w:p>
    <w:p w14:paraId="5A532CBC" w14:textId="77777777" w:rsidR="00392211" w:rsidRPr="00A759D4" w:rsidRDefault="00392211" w:rsidP="00B300E4">
      <w:proofErr w:type="spellStart"/>
      <w:r w:rsidRPr="00A759D4">
        <w:t>Vainaga</w:t>
      </w:r>
      <w:proofErr w:type="spellEnd"/>
      <w:r w:rsidRPr="00A759D4">
        <w:t xml:space="preserve"> </w:t>
      </w:r>
      <w:proofErr w:type="spellStart"/>
      <w:r w:rsidRPr="00A759D4">
        <w:t>tīrīšana</w:t>
      </w:r>
      <w:proofErr w:type="spellEnd"/>
      <w:r w:rsidRPr="00A759D4">
        <w:t xml:space="preserve"> - </w:t>
      </w:r>
      <w:proofErr w:type="spellStart"/>
      <w:r w:rsidRPr="00A759D4">
        <w:t>nokaltušu</w:t>
      </w:r>
      <w:proofErr w:type="spellEnd"/>
      <w:r w:rsidRPr="00A759D4">
        <w:t xml:space="preserve">, </w:t>
      </w:r>
      <w:proofErr w:type="spellStart"/>
      <w:r w:rsidRPr="00A759D4">
        <w:t>kalstošu</w:t>
      </w:r>
      <w:proofErr w:type="spellEnd"/>
      <w:r w:rsidRPr="00A759D4">
        <w:t xml:space="preserve">, </w:t>
      </w:r>
      <w:proofErr w:type="spellStart"/>
      <w:r w:rsidRPr="00A759D4">
        <w:t>būtiski</w:t>
      </w:r>
      <w:proofErr w:type="spellEnd"/>
      <w:r w:rsidRPr="00A759D4">
        <w:t xml:space="preserve"> </w:t>
      </w:r>
      <w:proofErr w:type="spellStart"/>
      <w:r w:rsidRPr="00A759D4">
        <w:t>bojātu</w:t>
      </w:r>
      <w:proofErr w:type="spellEnd"/>
      <w:r w:rsidRPr="00A759D4">
        <w:t xml:space="preserve">, </w:t>
      </w:r>
      <w:proofErr w:type="spellStart"/>
      <w:r w:rsidRPr="00A759D4">
        <w:t>vāji</w:t>
      </w:r>
      <w:proofErr w:type="spellEnd"/>
      <w:r w:rsidRPr="00A759D4">
        <w:t xml:space="preserve"> </w:t>
      </w:r>
      <w:proofErr w:type="spellStart"/>
      <w:r w:rsidRPr="00A759D4">
        <w:t>stiprinātu</w:t>
      </w:r>
      <w:proofErr w:type="spellEnd"/>
      <w:r w:rsidRPr="00A759D4">
        <w:t xml:space="preserve"> </w:t>
      </w:r>
      <w:proofErr w:type="spellStart"/>
      <w:r w:rsidRPr="00A759D4">
        <w:t>zaru</w:t>
      </w:r>
      <w:proofErr w:type="spellEnd"/>
      <w:r w:rsidRPr="00A759D4">
        <w:t xml:space="preserve"> </w:t>
      </w:r>
      <w:proofErr w:type="spellStart"/>
      <w:r w:rsidRPr="00A759D4">
        <w:t>nozāģēšana</w:t>
      </w:r>
      <w:proofErr w:type="spellEnd"/>
      <w:r w:rsidRPr="00A759D4">
        <w:t>.</w:t>
      </w:r>
    </w:p>
    <w:p w14:paraId="43E8079B" w14:textId="72D1A86F" w:rsidR="00392211" w:rsidRPr="00A759D4" w:rsidRDefault="00392211" w:rsidP="00B300E4">
      <w:r w:rsidRPr="00A759D4">
        <w:t xml:space="preserve">Zaru </w:t>
      </w:r>
      <w:proofErr w:type="spellStart"/>
      <w:r w:rsidRPr="00A759D4">
        <w:t>zāģēšana</w:t>
      </w:r>
      <w:proofErr w:type="spellEnd"/>
      <w:r w:rsidRPr="00A759D4">
        <w:t xml:space="preserve">, </w:t>
      </w:r>
      <w:proofErr w:type="spellStart"/>
      <w:r w:rsidRPr="00A759D4">
        <w:t>veicot</w:t>
      </w:r>
      <w:proofErr w:type="spellEnd"/>
      <w:r w:rsidRPr="00A759D4">
        <w:t xml:space="preserve"> </w:t>
      </w:r>
      <w:proofErr w:type="spellStart"/>
      <w:r w:rsidRPr="00A759D4">
        <w:t>vainaga</w:t>
      </w:r>
      <w:proofErr w:type="spellEnd"/>
      <w:r w:rsidRPr="00A759D4">
        <w:t xml:space="preserve"> </w:t>
      </w:r>
      <w:proofErr w:type="spellStart"/>
      <w:r w:rsidRPr="00A759D4">
        <w:t>pacelšanu</w:t>
      </w:r>
      <w:proofErr w:type="spellEnd"/>
      <w:r w:rsidRPr="00A759D4">
        <w:t xml:space="preserve"> </w:t>
      </w:r>
      <w:proofErr w:type="spellStart"/>
      <w:r w:rsidRPr="00A759D4">
        <w:t>vai</w:t>
      </w:r>
      <w:proofErr w:type="spellEnd"/>
      <w:r w:rsidRPr="00A759D4">
        <w:t xml:space="preserve"> </w:t>
      </w:r>
      <w:proofErr w:type="spellStart"/>
      <w:r w:rsidRPr="00A759D4">
        <w:t>vainaga</w:t>
      </w:r>
      <w:proofErr w:type="spellEnd"/>
      <w:r w:rsidRPr="00A759D4">
        <w:t xml:space="preserve"> </w:t>
      </w:r>
      <w:proofErr w:type="spellStart"/>
      <w:r w:rsidRPr="00A759D4">
        <w:t>daļas</w:t>
      </w:r>
      <w:proofErr w:type="spellEnd"/>
      <w:r w:rsidRPr="00A759D4">
        <w:t xml:space="preserve"> </w:t>
      </w:r>
      <w:proofErr w:type="spellStart"/>
      <w:r w:rsidRPr="00A759D4">
        <w:t>samazināšanu</w:t>
      </w:r>
      <w:proofErr w:type="spellEnd"/>
      <w:r w:rsidRPr="00A759D4">
        <w:t xml:space="preserve"> – </w:t>
      </w:r>
      <w:proofErr w:type="spellStart"/>
      <w:r w:rsidRPr="00A759D4">
        <w:t>zaru</w:t>
      </w:r>
      <w:proofErr w:type="spellEnd"/>
      <w:r w:rsidRPr="00A759D4">
        <w:t xml:space="preserve"> </w:t>
      </w:r>
      <w:proofErr w:type="spellStart"/>
      <w:r w:rsidRPr="00A759D4">
        <w:t>apzāģēšana</w:t>
      </w:r>
      <w:proofErr w:type="spellEnd"/>
      <w:r w:rsidRPr="00A759D4">
        <w:t xml:space="preserve"> </w:t>
      </w:r>
      <w:proofErr w:type="spellStart"/>
      <w:r w:rsidRPr="00A759D4">
        <w:t>vainaga</w:t>
      </w:r>
      <w:proofErr w:type="spellEnd"/>
      <w:r w:rsidRPr="00A759D4">
        <w:t xml:space="preserve"> </w:t>
      </w:r>
      <w:proofErr w:type="spellStart"/>
      <w:r w:rsidRPr="00A759D4">
        <w:t>pacelšanai</w:t>
      </w:r>
      <w:proofErr w:type="spellEnd"/>
      <w:r w:rsidRPr="00A759D4">
        <w:t xml:space="preserve"> </w:t>
      </w:r>
      <w:proofErr w:type="spellStart"/>
      <w:r w:rsidRPr="00A759D4">
        <w:t>vai</w:t>
      </w:r>
      <w:proofErr w:type="spellEnd"/>
      <w:r w:rsidRPr="00A759D4">
        <w:t xml:space="preserve"> </w:t>
      </w:r>
      <w:proofErr w:type="spellStart"/>
      <w:r w:rsidRPr="00A759D4">
        <w:t>vainaga</w:t>
      </w:r>
      <w:proofErr w:type="spellEnd"/>
      <w:r w:rsidRPr="00A759D4">
        <w:t xml:space="preserve"> </w:t>
      </w:r>
      <w:proofErr w:type="spellStart"/>
      <w:r w:rsidRPr="00A759D4">
        <w:t>daļas</w:t>
      </w:r>
      <w:proofErr w:type="spellEnd"/>
      <w:r w:rsidRPr="00A759D4">
        <w:t xml:space="preserve"> </w:t>
      </w:r>
      <w:proofErr w:type="spellStart"/>
      <w:r w:rsidRPr="00A759D4">
        <w:t>samazināšana</w:t>
      </w:r>
      <w:proofErr w:type="spellEnd"/>
      <w:r w:rsidRPr="00A759D4">
        <w:t xml:space="preserve"> </w:t>
      </w:r>
      <w:proofErr w:type="spellStart"/>
      <w:r w:rsidRPr="00A759D4">
        <w:t>uz</w:t>
      </w:r>
      <w:proofErr w:type="spellEnd"/>
      <w:r w:rsidRPr="00A759D4">
        <w:t xml:space="preserve"> ceļa </w:t>
      </w:r>
      <w:proofErr w:type="spellStart"/>
      <w:r w:rsidRPr="00A759D4">
        <w:t>brauktuves</w:t>
      </w:r>
      <w:proofErr w:type="spellEnd"/>
      <w:r w:rsidRPr="00A759D4">
        <w:t xml:space="preserve"> </w:t>
      </w:r>
      <w:proofErr w:type="spellStart"/>
      <w:r w:rsidRPr="00A759D4">
        <w:t>pusi</w:t>
      </w:r>
      <w:proofErr w:type="spellEnd"/>
      <w:r w:rsidRPr="00A759D4">
        <w:t xml:space="preserve"> </w:t>
      </w:r>
      <w:proofErr w:type="spellStart"/>
      <w:r w:rsidRPr="00A759D4">
        <w:t>brauktuves</w:t>
      </w:r>
      <w:proofErr w:type="spellEnd"/>
      <w:r w:rsidRPr="00A759D4">
        <w:t xml:space="preserve">, </w:t>
      </w:r>
      <w:proofErr w:type="spellStart"/>
      <w:r w:rsidRPr="00A759D4">
        <w:t>gājēju</w:t>
      </w:r>
      <w:proofErr w:type="spellEnd"/>
      <w:r w:rsidRPr="00A759D4">
        <w:t xml:space="preserve"> </w:t>
      </w:r>
      <w:proofErr w:type="spellStart"/>
      <w:r w:rsidRPr="00A759D4">
        <w:t>ietves</w:t>
      </w:r>
      <w:proofErr w:type="spellEnd"/>
      <w:r w:rsidRPr="00A759D4">
        <w:t xml:space="preserve"> un </w:t>
      </w:r>
      <w:proofErr w:type="spellStart"/>
      <w:r w:rsidRPr="00A759D4">
        <w:t>veloceļu</w:t>
      </w:r>
      <w:proofErr w:type="spellEnd"/>
      <w:r w:rsidRPr="00A759D4">
        <w:t xml:space="preserve"> </w:t>
      </w:r>
      <w:proofErr w:type="spellStart"/>
      <w:r w:rsidRPr="00A759D4">
        <w:t>brīvtelpas</w:t>
      </w:r>
      <w:proofErr w:type="spellEnd"/>
      <w:r w:rsidRPr="00A759D4">
        <w:t xml:space="preserve"> </w:t>
      </w:r>
      <w:proofErr w:type="spellStart"/>
      <w:r w:rsidRPr="00A759D4">
        <w:t>nodrošināšanai</w:t>
      </w:r>
      <w:proofErr w:type="spellEnd"/>
      <w:r w:rsidRPr="00A759D4">
        <w:t>.</w:t>
      </w:r>
    </w:p>
    <w:p w14:paraId="39912051" w14:textId="77777777" w:rsidR="003F136F" w:rsidRPr="00BF2E64" w:rsidRDefault="003F136F" w:rsidP="00C008AE">
      <w:pPr>
        <w:pStyle w:val="Virsraksts3"/>
      </w:pPr>
      <w:proofErr w:type="spellStart"/>
      <w:r w:rsidRPr="00BF2E64">
        <w:t>Darba</w:t>
      </w:r>
      <w:proofErr w:type="spellEnd"/>
      <w:r w:rsidRPr="00BF2E64">
        <w:t xml:space="preserve"> </w:t>
      </w:r>
      <w:proofErr w:type="spellStart"/>
      <w:r w:rsidRPr="00BF2E64">
        <w:t>apraksts</w:t>
      </w:r>
      <w:proofErr w:type="spellEnd"/>
    </w:p>
    <w:p w14:paraId="0F9185D1" w14:textId="77777777" w:rsidR="003F136F" w:rsidRDefault="003F136F" w:rsidP="00B300E4">
      <w:proofErr w:type="spellStart"/>
      <w:r>
        <w:t>Meža</w:t>
      </w:r>
      <w:proofErr w:type="spellEnd"/>
      <w:r>
        <w:t>, k</w:t>
      </w:r>
      <w:r w:rsidRPr="00BF2E64">
        <w:t xml:space="preserve">oku </w:t>
      </w:r>
      <w:proofErr w:type="spellStart"/>
      <w:r w:rsidRPr="00BF2E64">
        <w:t>vai</w:t>
      </w:r>
      <w:proofErr w:type="spellEnd"/>
      <w:r w:rsidRPr="00BF2E64">
        <w:t xml:space="preserve"> to </w:t>
      </w:r>
      <w:proofErr w:type="spellStart"/>
      <w:r w:rsidRPr="00BF2E64">
        <w:t>zaru</w:t>
      </w:r>
      <w:proofErr w:type="spellEnd"/>
      <w:r w:rsidRPr="00BF2E64">
        <w:t xml:space="preserve"> </w:t>
      </w:r>
      <w:proofErr w:type="spellStart"/>
      <w:r w:rsidRPr="00BF2E64">
        <w:t>zāģēšana</w:t>
      </w:r>
      <w:proofErr w:type="spellEnd"/>
      <w:r w:rsidRPr="00BF2E64">
        <w:t xml:space="preserve">, </w:t>
      </w:r>
      <w:proofErr w:type="spellStart"/>
      <w:r>
        <w:t>teritorijas</w:t>
      </w:r>
      <w:proofErr w:type="spellEnd"/>
      <w:r>
        <w:t xml:space="preserve"> </w:t>
      </w:r>
      <w:proofErr w:type="spellStart"/>
      <w:r>
        <w:t>attīrīšana</w:t>
      </w:r>
      <w:proofErr w:type="spellEnd"/>
      <w:r>
        <w:t xml:space="preserve"> no </w:t>
      </w:r>
      <w:proofErr w:type="spellStart"/>
      <w:r w:rsidRPr="00BF2E64">
        <w:t>krūm</w:t>
      </w:r>
      <w:r>
        <w:t>iem</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 </w:t>
      </w:r>
      <w:proofErr w:type="spellStart"/>
      <w:r w:rsidRPr="00BF2E64">
        <w:t>arī</w:t>
      </w:r>
      <w:proofErr w:type="spellEnd"/>
      <w:r w:rsidRPr="00BF2E64">
        <w:t xml:space="preserve"> </w:t>
      </w:r>
      <w:proofErr w:type="spellStart"/>
      <w:r w:rsidRPr="00BF2E64">
        <w:t>celmu</w:t>
      </w:r>
      <w:proofErr w:type="spellEnd"/>
      <w:r w:rsidRPr="00BF2E64">
        <w:t xml:space="preserve"> </w:t>
      </w:r>
      <w:proofErr w:type="spellStart"/>
      <w:r w:rsidRPr="00BF2E64">
        <w:t>laušana</w:t>
      </w:r>
      <w:proofErr w:type="spellEnd"/>
      <w:r w:rsidRPr="00BF2E64">
        <w:t xml:space="preserve"> – </w:t>
      </w:r>
      <w:proofErr w:type="spellStart"/>
      <w:r w:rsidRPr="00BF2E64">
        <w:t>ietver</w:t>
      </w:r>
      <w:proofErr w:type="spellEnd"/>
      <w:r w:rsidRPr="00BF2E64">
        <w:t xml:space="preserve"> </w:t>
      </w:r>
      <w:proofErr w:type="spellStart"/>
      <w:r w:rsidRPr="00BF2E64">
        <w:t>visus</w:t>
      </w:r>
      <w:proofErr w:type="spellEnd"/>
      <w:r w:rsidRPr="00BF2E64">
        <w:t xml:space="preserve"> </w:t>
      </w:r>
      <w:proofErr w:type="spellStart"/>
      <w:r w:rsidRPr="00BF2E64">
        <w:t>nepieciešamos</w:t>
      </w:r>
      <w:proofErr w:type="spellEnd"/>
      <w:r w:rsidRPr="00BF2E64">
        <w:t xml:space="preserve"> </w:t>
      </w:r>
      <w:proofErr w:type="spellStart"/>
      <w:r w:rsidRPr="00BF2E64">
        <w:t>veicamos</w:t>
      </w:r>
      <w:proofErr w:type="spellEnd"/>
      <w:r w:rsidRPr="00BF2E64">
        <w:t xml:space="preserve"> </w:t>
      </w:r>
      <w:proofErr w:type="spellStart"/>
      <w:r w:rsidRPr="00BF2E64">
        <w:t>darbus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materiālus</w:t>
      </w:r>
      <w:proofErr w:type="spellEnd"/>
      <w:r w:rsidRPr="00BF2E64">
        <w:t xml:space="preserve"> </w:t>
      </w:r>
      <w:proofErr w:type="spellStart"/>
      <w:r w:rsidRPr="00BF2E64">
        <w:t>vai</w:t>
      </w:r>
      <w:proofErr w:type="spellEnd"/>
      <w:r w:rsidRPr="00BF2E64">
        <w:t xml:space="preserve"> </w:t>
      </w:r>
      <w:proofErr w:type="spellStart"/>
      <w:r w:rsidRPr="00BF2E64">
        <w:t>iekārtas</w:t>
      </w:r>
      <w:proofErr w:type="spellEnd"/>
      <w:r w:rsidRPr="00BF2E64">
        <w:t xml:space="preserve">, kas </w:t>
      </w:r>
      <w:proofErr w:type="spellStart"/>
      <w:r w:rsidRPr="00BF2E64">
        <w:t>jāpiegādā</w:t>
      </w:r>
      <w:proofErr w:type="spellEnd"/>
      <w:r w:rsidRPr="00BF2E64">
        <w:t xml:space="preserve"> un </w:t>
      </w:r>
      <w:proofErr w:type="spellStart"/>
      <w:r w:rsidRPr="00BF2E64">
        <w:t>jāizlieto</w:t>
      </w:r>
      <w:proofErr w:type="spellEnd"/>
      <w:r w:rsidRPr="00BF2E64">
        <w:t xml:space="preserve">, lai </w:t>
      </w:r>
      <w:proofErr w:type="spellStart"/>
      <w:r w:rsidRPr="00BF2E64">
        <w:t>pilnībā</w:t>
      </w:r>
      <w:proofErr w:type="spellEnd"/>
      <w:r w:rsidRPr="00BF2E64">
        <w:t xml:space="preserve"> </w:t>
      </w:r>
      <w:proofErr w:type="spellStart"/>
      <w:r w:rsidRPr="00BF2E64">
        <w:t>atbrīvotu</w:t>
      </w:r>
      <w:proofErr w:type="spellEnd"/>
      <w:r w:rsidRPr="00BF2E64">
        <w:t xml:space="preserve"> </w:t>
      </w:r>
      <w:proofErr w:type="spellStart"/>
      <w:r w:rsidRPr="00BF2E64">
        <w:t>teritoriju</w:t>
      </w:r>
      <w:proofErr w:type="spellEnd"/>
      <w:r w:rsidRPr="00BF2E64">
        <w:t xml:space="preserve">, </w:t>
      </w:r>
      <w:proofErr w:type="spellStart"/>
      <w:r w:rsidRPr="00BF2E64">
        <w:t>aizvācot</w:t>
      </w:r>
      <w:proofErr w:type="spellEnd"/>
      <w:r w:rsidRPr="00BF2E64">
        <w:t xml:space="preserve"> prom </w:t>
      </w:r>
      <w:proofErr w:type="spellStart"/>
      <w:r w:rsidRPr="00BF2E64">
        <w:t>mežu</w:t>
      </w:r>
      <w:proofErr w:type="spellEnd"/>
      <w:r w:rsidRPr="00BF2E64">
        <w:t xml:space="preserve">, kokus, </w:t>
      </w:r>
      <w:proofErr w:type="spellStart"/>
      <w:r w:rsidRPr="00BF2E64">
        <w:t>celmus</w:t>
      </w:r>
      <w:proofErr w:type="spellEnd"/>
      <w:r w:rsidRPr="00BF2E64">
        <w:t xml:space="preserve">, </w:t>
      </w:r>
      <w:proofErr w:type="spellStart"/>
      <w:r w:rsidRPr="00BF2E64">
        <w:t>krūmus</w:t>
      </w:r>
      <w:proofErr w:type="spellEnd"/>
      <w:r w:rsidRPr="00BF2E64">
        <w:t xml:space="preserve"> un </w:t>
      </w:r>
      <w:proofErr w:type="spellStart"/>
      <w:r w:rsidRPr="00BF2E64">
        <w:t>zarus</w:t>
      </w:r>
      <w:proofErr w:type="spellEnd"/>
      <w:r w:rsidRPr="00BF2E64">
        <w:t>.</w:t>
      </w:r>
    </w:p>
    <w:p w14:paraId="5CC753DA" w14:textId="77777777" w:rsidR="003F136F" w:rsidRPr="00BF2E64" w:rsidRDefault="003F136F" w:rsidP="00C008AE">
      <w:pPr>
        <w:pStyle w:val="Virsraksts3"/>
      </w:pPr>
      <w:proofErr w:type="spellStart"/>
      <w:r w:rsidRPr="00BF2E64">
        <w:t>Materiāli</w:t>
      </w:r>
      <w:proofErr w:type="spellEnd"/>
    </w:p>
    <w:p w14:paraId="65E8C37C" w14:textId="77777777" w:rsidR="003F136F" w:rsidRPr="00BF2E64" w:rsidRDefault="003F136F" w:rsidP="00B300E4">
      <w:pPr>
        <w:pStyle w:val="BodyText1"/>
        <w:rPr>
          <w:rFonts w:ascii="Calibri" w:hAnsi="Calibri"/>
        </w:rPr>
      </w:pPr>
      <w:r w:rsidRPr="00BF2E64">
        <w:rPr>
          <w:rFonts w:ascii="Calibri" w:hAnsi="Calibri"/>
        </w:rPr>
        <w:t>...</w:t>
      </w:r>
    </w:p>
    <w:p w14:paraId="2DA05E77" w14:textId="77777777" w:rsidR="003F136F" w:rsidRPr="00BF2E64" w:rsidRDefault="003F136F" w:rsidP="00C008AE">
      <w:pPr>
        <w:pStyle w:val="Virsraksts3"/>
      </w:pPr>
      <w:proofErr w:type="spellStart"/>
      <w:r w:rsidRPr="00BF2E64">
        <w:t>Iekārtas</w:t>
      </w:r>
      <w:proofErr w:type="spellEnd"/>
    </w:p>
    <w:p w14:paraId="7C54BCB7" w14:textId="77777777" w:rsidR="003F136F" w:rsidRDefault="003F136F" w:rsidP="00B300E4">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59D8AF3E" w14:textId="77777777" w:rsidR="003F136F" w:rsidRPr="0034320F" w:rsidRDefault="003F136F" w:rsidP="00B300E4">
      <w:pPr>
        <w:rPr>
          <w:lang w:val="lv-LV"/>
        </w:rPr>
      </w:pPr>
      <w:r w:rsidRPr="0034320F">
        <w:rPr>
          <w:lang w:val="lv-LV"/>
        </w:rPr>
        <w:t>Krūmu pļaušanu</w:t>
      </w:r>
      <w:r>
        <w:rPr>
          <w:lang w:val="lv-LV"/>
        </w:rPr>
        <w:t xml:space="preserve"> ar uz traktora uzkarinātu krūmu pļāvēju</w:t>
      </w:r>
      <w:r w:rsidRPr="0034320F">
        <w:rPr>
          <w:lang w:val="lv-LV"/>
        </w:rPr>
        <w:t xml:space="preserve"> </w:t>
      </w:r>
      <w:r>
        <w:rPr>
          <w:lang w:val="lv-LV"/>
        </w:rPr>
        <w:t>jā</w:t>
      </w:r>
      <w:r w:rsidRPr="0034320F">
        <w:rPr>
          <w:lang w:val="lv-LV"/>
        </w:rPr>
        <w:t xml:space="preserve">veic ar riteņtraktoru, kurš aprīkots ar uzkarināmo krūmu </w:t>
      </w:r>
      <w:r>
        <w:rPr>
          <w:lang w:val="lv-LV"/>
        </w:rPr>
        <w:t>pļāvēju</w:t>
      </w:r>
      <w:r w:rsidRPr="0034320F">
        <w:rPr>
          <w:lang w:val="lv-LV"/>
        </w:rPr>
        <w:t>, kura darba joslas platums ≥ 1,2 m.</w:t>
      </w:r>
      <w:r>
        <w:rPr>
          <w:lang w:val="lv-LV"/>
        </w:rPr>
        <w:t xml:space="preserve"> </w:t>
      </w:r>
      <w:proofErr w:type="spellStart"/>
      <w:r>
        <w:rPr>
          <w:lang w:val="lv-LV"/>
        </w:rPr>
        <w:t>Pļāvēj</w:t>
      </w:r>
      <w:r w:rsidRPr="0034320F">
        <w:rPr>
          <w:lang w:val="lv-LV"/>
        </w:rPr>
        <w:t>mehānismam</w:t>
      </w:r>
      <w:proofErr w:type="spellEnd"/>
      <w:r w:rsidRPr="0034320F">
        <w:rPr>
          <w:lang w:val="lv-LV"/>
        </w:rPr>
        <w:t xml:space="preserve"> jāatbilst šādām prasībām:</w:t>
      </w:r>
    </w:p>
    <w:p w14:paraId="68C7B39D" w14:textId="77777777" w:rsidR="003F136F" w:rsidRPr="0034320F" w:rsidRDefault="003F136F" w:rsidP="00A97EDD">
      <w:pPr>
        <w:pStyle w:val="Sarakstarindkopa"/>
      </w:pPr>
      <w:r w:rsidRPr="0034320F">
        <w:lastRenderedPageBreak/>
        <w:t xml:space="preserve">jāspēj </w:t>
      </w:r>
      <w:r>
        <w:t>nopļaut</w:t>
      </w:r>
      <w:r w:rsidRPr="0034320F">
        <w:t xml:space="preserve"> dzinumus 10</w:t>
      </w:r>
      <w:r>
        <w:t>-20</w:t>
      </w:r>
      <w:r w:rsidRPr="0034320F">
        <w:t xml:space="preserve"> cm augstumā no zemes;</w:t>
      </w:r>
    </w:p>
    <w:p w14:paraId="504282EC" w14:textId="77777777" w:rsidR="003F136F" w:rsidRPr="00B44DB7" w:rsidRDefault="003F136F" w:rsidP="00A97EDD">
      <w:pPr>
        <w:pStyle w:val="Sarakstarindkopa"/>
      </w:pPr>
      <w:r w:rsidRPr="0034320F">
        <w:t xml:space="preserve">jābūt pietiekoši jaudīgam, lai </w:t>
      </w:r>
      <w:r>
        <w:t>nopļautu</w:t>
      </w:r>
      <w:r w:rsidRPr="0034320F">
        <w:t xml:space="preserve"> krūmu atvases ar diametru ≤</w:t>
      </w:r>
      <w:r>
        <w:t xml:space="preserve"> </w:t>
      </w:r>
      <w:r w:rsidRPr="0034320F">
        <w:t>5 cm.</w:t>
      </w:r>
    </w:p>
    <w:p w14:paraId="22A57F5D" w14:textId="77777777" w:rsidR="003F136F" w:rsidRPr="00BF2E64" w:rsidRDefault="003F136F" w:rsidP="00C008AE">
      <w:pPr>
        <w:pStyle w:val="Virsraksts3"/>
      </w:pPr>
      <w:proofErr w:type="spellStart"/>
      <w:r w:rsidRPr="00BF2E64">
        <w:t>Darba</w:t>
      </w:r>
      <w:proofErr w:type="spellEnd"/>
      <w:r w:rsidRPr="00BF2E64">
        <w:t xml:space="preserve"> </w:t>
      </w:r>
      <w:proofErr w:type="spellStart"/>
      <w:r w:rsidRPr="00BF2E64">
        <w:t>izpilde</w:t>
      </w:r>
      <w:proofErr w:type="spellEnd"/>
    </w:p>
    <w:p w14:paraId="4213CE47" w14:textId="77777777" w:rsidR="003F136F" w:rsidRDefault="003F136F" w:rsidP="00B300E4">
      <w:pPr>
        <w:rPr>
          <w:lang w:val="lv-LV"/>
        </w:rPr>
      </w:pPr>
      <w:r>
        <w:rPr>
          <w:lang w:val="lv-LV"/>
        </w:rPr>
        <w:t>Meža ciršanu drīkst uzsākt pēc koku ciršanas apliecinājuma saņemšanas Valsts meža dienestā. Būvdarbu veicējs koku ciršanas apliecinājuma pilnvarojumu saņem būvdarbu līgumā. Meža ciršanu būvdarbu veicējs drīkst veikt atbilstoši koku ciršanas apliecinājumā noteiktajā apjomā (m</w:t>
      </w:r>
      <w:r w:rsidRPr="003D24D7">
        <w:rPr>
          <w:vertAlign w:val="superscript"/>
          <w:lang w:val="lv-LV"/>
        </w:rPr>
        <w:t>3</w:t>
      </w:r>
      <w:r>
        <w:rPr>
          <w:lang w:val="lv-LV"/>
        </w:rPr>
        <w:t>, ha) noteiktās zemes vienības robežās.</w:t>
      </w:r>
    </w:p>
    <w:p w14:paraId="0CDD5C2D" w14:textId="77777777" w:rsidR="003F136F" w:rsidRDefault="003F136F" w:rsidP="00B300E4">
      <w:pPr>
        <w:rPr>
          <w:lang w:val="lv-LV"/>
        </w:rPr>
      </w:pPr>
      <w:r>
        <w:rPr>
          <w:lang w:val="lv-LV"/>
        </w:rPr>
        <w:t xml:space="preserve"> Būvdarbu līgumā tiek noteikts cērtamo koku īpašnieks pēc to nociršanas. Ja nocērtamie koki paliek zemes īpašnieka, no kura tika atsavināta zeme, īpašumā, būvdarbu veicējs tos pēc nociršanas nodod īpašniekam ar nodošanas – pieņemšanas aktu. Ja nocērtamie koki pēc to nociršanas paliek būvdarbu veicēja īpašumā, tiek sastādīts koku pārdošanas līgums.</w:t>
      </w:r>
    </w:p>
    <w:p w14:paraId="2325F0C8" w14:textId="77777777" w:rsidR="003F136F" w:rsidRDefault="003F136F" w:rsidP="00B300E4">
      <w:pPr>
        <w:rPr>
          <w:lang w:val="lv-LV"/>
        </w:rPr>
      </w:pPr>
      <w:r>
        <w:rPr>
          <w:lang w:val="lv-LV"/>
        </w:rPr>
        <w:t>Pēc būvdarbu pabeigšanas un būves pieņemšanas ekspluatācijā, būvdarbu veicējs desmit darba dienu laikā iesniedz Valsts meža dienestā būves pieņemšanas ekspluatācijā aktu. Būvdarbu veicējs nodrošina Valsts meža dienestā un Valsts zemes dienestā reģistrēto datu par mežiem aktualizāciju un atbilstību faktiskajai situācijai pēc būvdarbu pabeigšanas.</w:t>
      </w:r>
    </w:p>
    <w:p w14:paraId="0192F89C" w14:textId="77777777" w:rsidR="003F136F" w:rsidRDefault="003F136F" w:rsidP="00B300E4">
      <w:pPr>
        <w:rPr>
          <w:lang w:val="lv-LV"/>
        </w:rPr>
      </w:pPr>
      <w:r>
        <w:rPr>
          <w:lang w:val="lv-LV"/>
        </w:rPr>
        <w:t>Pēc meža ciršanas darbu pabeigšanas, būvdarbu veicējs:</w:t>
      </w:r>
    </w:p>
    <w:p w14:paraId="7E5824E0" w14:textId="77777777" w:rsidR="003F136F" w:rsidRPr="00FD5EF7" w:rsidRDefault="003F136F" w:rsidP="00A97EDD">
      <w:pPr>
        <w:pStyle w:val="Sarakstarindkopa"/>
      </w:pPr>
      <w:r w:rsidRPr="00AD0B2C">
        <w:t xml:space="preserve">sagatavo pārskatu </w:t>
      </w:r>
      <w:r w:rsidRPr="00FD5EF7">
        <w:t>par koku ciršanu un to iesniedz Valsts meža dienestā, tam pievienojot nocirsto koku pārdošanas līgumu vai, ja tie tika nodoti bijušā zemes īpašnieka īpašumā – izdarīta attiecīga atzīme koku ciršanas pārskatā,</w:t>
      </w:r>
    </w:p>
    <w:p w14:paraId="168BAC06" w14:textId="77777777" w:rsidR="003F136F" w:rsidRDefault="003F136F" w:rsidP="00A97EDD">
      <w:pPr>
        <w:pStyle w:val="Sarakstarindkopa"/>
      </w:pPr>
      <w:r w:rsidRPr="00FD5EF7">
        <w:t>veic zemes vienības situācijas un apgrūtinājuma plāna aktualizāciju Nekustamā īpašuma valsts kadastra</w:t>
      </w:r>
      <w:r>
        <w:t xml:space="preserve"> informācijas sistēmā.</w:t>
      </w:r>
    </w:p>
    <w:p w14:paraId="075330EF" w14:textId="77777777" w:rsidR="003F136F" w:rsidRPr="00B44DB7" w:rsidRDefault="003F136F" w:rsidP="00B300E4">
      <w:pPr>
        <w:rPr>
          <w:lang w:val="lv-LV"/>
        </w:rPr>
      </w:pPr>
      <w:r w:rsidRPr="003E158C">
        <w:rPr>
          <w:lang w:val="lv-LV"/>
        </w:rPr>
        <w:t xml:space="preserve">Koku </w:t>
      </w:r>
      <w:r>
        <w:rPr>
          <w:lang w:val="lv-LV"/>
        </w:rPr>
        <w:t>ciršanu ārpus meža</w:t>
      </w:r>
      <w:r w:rsidRPr="003E158C">
        <w:rPr>
          <w:lang w:val="lv-LV"/>
        </w:rPr>
        <w:t xml:space="preserve"> veic ievērojot </w:t>
      </w:r>
      <w:r>
        <w:rPr>
          <w:lang w:val="lv-LV"/>
        </w:rPr>
        <w:t xml:space="preserve">Ministru kabineta </w:t>
      </w:r>
      <w:r w:rsidRPr="003E158C">
        <w:rPr>
          <w:lang w:val="lv-LV"/>
        </w:rPr>
        <w:t>2012. gada 2. maija noteikumu Nr. 309 „Noteikumi par koku ciršanu ārpus meža” prasības.</w:t>
      </w:r>
    </w:p>
    <w:p w14:paraId="1D88F0A2" w14:textId="77777777" w:rsidR="003F136F" w:rsidRPr="00B44DB7" w:rsidRDefault="003F136F" w:rsidP="00B300E4">
      <w:pPr>
        <w:rPr>
          <w:lang w:val="lv-LV"/>
        </w:rPr>
      </w:pPr>
      <w:r w:rsidRPr="00B44DB7">
        <w:rPr>
          <w:lang w:val="lv-LV"/>
        </w:rPr>
        <w:t xml:space="preserve">Krūmi, zari, izlauztie celmi un saknes jāsadedzina, </w:t>
      </w:r>
      <w:proofErr w:type="spellStart"/>
      <w:r w:rsidRPr="00B44DB7">
        <w:rPr>
          <w:lang w:val="lv-LV"/>
        </w:rPr>
        <w:t>jāsašķeldo</w:t>
      </w:r>
      <w:proofErr w:type="spellEnd"/>
      <w:r w:rsidRPr="00B44DB7">
        <w:rPr>
          <w:lang w:val="lv-LV"/>
        </w:rPr>
        <w:t xml:space="preserve"> vai jānovieto </w:t>
      </w:r>
      <w:proofErr w:type="spellStart"/>
      <w:r w:rsidRPr="00B44DB7">
        <w:rPr>
          <w:lang w:val="lv-LV"/>
        </w:rPr>
        <w:t>atbērtnē</w:t>
      </w:r>
      <w:proofErr w:type="spellEnd"/>
      <w:r w:rsidRPr="00B44DB7">
        <w:rPr>
          <w:lang w:val="lv-LV"/>
        </w:rPr>
        <w:t>, bet izmantojamā koksne jāaizved uz paredzēto krautni. Pelni vai šķelda jāizkliedē vai jāaizvāc.</w:t>
      </w:r>
    </w:p>
    <w:p w14:paraId="298425FC" w14:textId="77777777" w:rsidR="003F136F" w:rsidRPr="00B44DB7" w:rsidRDefault="003F136F" w:rsidP="00B300E4">
      <w:pPr>
        <w:rPr>
          <w:lang w:val="lv-LV"/>
        </w:rPr>
      </w:pPr>
      <w:r w:rsidRPr="00B44DB7">
        <w:rPr>
          <w:lang w:val="lv-LV"/>
        </w:rPr>
        <w:t>Celmu augstums no piegulošās zemes virsmas nedrīkst būt lielāks kā 1/3 no celma diametra (ja tos nav paredzēts novākt), bet ne augstāks par 20 cm. Ja nav paredzēts grunti tālāk izstrādāt, izlauzto celmu vietas jāaizber.</w:t>
      </w:r>
    </w:p>
    <w:p w14:paraId="4DB1F1B0" w14:textId="77777777" w:rsidR="003F136F" w:rsidRPr="00B44DB7" w:rsidRDefault="003F136F" w:rsidP="00B300E4">
      <w:pPr>
        <w:rPr>
          <w:lang w:val="lv-LV"/>
        </w:rPr>
      </w:pPr>
      <w:r w:rsidRPr="00B44DB7">
        <w:rPr>
          <w:lang w:val="lv-LV"/>
        </w:rPr>
        <w:t>Pirms atsevišķa koka zāģēšanas jānovāc krūmi un koka apakšējie zari.</w:t>
      </w:r>
    </w:p>
    <w:p w14:paraId="3E91CF2B" w14:textId="77777777" w:rsidR="003F136F" w:rsidRDefault="003F136F" w:rsidP="00B300E4">
      <w:pPr>
        <w:rPr>
          <w:lang w:val="lv-LV"/>
        </w:rPr>
      </w:pPr>
      <w:r w:rsidRPr="00B44DB7">
        <w:rPr>
          <w:lang w:val="lv-LV"/>
        </w:rPr>
        <w:t>Koka nozāģēšanu alejā vai sarežģītos apstākļos veic pa daļām sākot no augšas, izmantojot pacēlāju. Ja krītošā koka daļas var apdraudēt tuvumā esošas ēkas vai virszemes inženierkomunikācijas, tad katru zāģējamo koka daļu noceļ atsevišķi ar autoceltni.</w:t>
      </w:r>
    </w:p>
    <w:p w14:paraId="7AC5837A" w14:textId="51A03A39" w:rsidR="003F136F" w:rsidRPr="00B44DB7" w:rsidRDefault="003F136F" w:rsidP="00B300E4">
      <w:pPr>
        <w:rPr>
          <w:lang w:val="lv-LV"/>
        </w:rPr>
      </w:pPr>
      <w:r w:rsidRPr="00FF30DC">
        <w:rPr>
          <w:lang w:val="lv-LV"/>
        </w:rPr>
        <w:t xml:space="preserve">Ja paredzēta koka vainaga veidošana, koka ģeometriskā forma jāveido atbilstoši paredzētajam. </w:t>
      </w:r>
      <w:r w:rsidR="005F5DD4">
        <w:rPr>
          <w:lang w:val="lv-LV"/>
        </w:rPr>
        <w:t>J</w:t>
      </w:r>
      <w:r w:rsidRPr="00FF30DC">
        <w:rPr>
          <w:lang w:val="lv-LV"/>
        </w:rPr>
        <w:t>āizgriež bojātie vai sausie zari un zari, kas traucē ceļa zīmju redzamību.</w:t>
      </w:r>
    </w:p>
    <w:p w14:paraId="0651DDE1" w14:textId="66EFD638" w:rsidR="003F136F" w:rsidRPr="00B44DB7" w:rsidRDefault="0088047E" w:rsidP="00B300E4">
      <w:pPr>
        <w:rPr>
          <w:lang w:val="lv-LV"/>
        </w:rPr>
      </w:pPr>
      <w:r w:rsidRPr="0088047E">
        <w:rPr>
          <w:lang w:val="lv-LV"/>
        </w:rPr>
        <w:t>Pēc zaru griešanas zāģējuma vietas/brūces neapstrādāt ar aizsargājošiem šķidrumiem vai smērvielām (krāsa, potziede, u.c.)</w:t>
      </w:r>
      <w:r w:rsidR="003F136F" w:rsidRPr="00B44DB7">
        <w:rPr>
          <w:lang w:val="lv-LV"/>
        </w:rPr>
        <w:t>.</w:t>
      </w:r>
    </w:p>
    <w:p w14:paraId="0DB9AC46" w14:textId="02A6667B" w:rsidR="003F136F" w:rsidRPr="00B44DB7" w:rsidRDefault="003F136F" w:rsidP="00B300E4">
      <w:pPr>
        <w:rPr>
          <w:lang w:val="lv-LV"/>
        </w:rPr>
      </w:pPr>
    </w:p>
    <w:p w14:paraId="2712C15D" w14:textId="77777777" w:rsidR="003F136F" w:rsidRPr="00B44DB7" w:rsidRDefault="003F136F" w:rsidP="00B300E4">
      <w:pPr>
        <w:rPr>
          <w:lang w:val="lv-LV"/>
        </w:rPr>
      </w:pPr>
      <w:r w:rsidRPr="00B44DB7">
        <w:rPr>
          <w:lang w:val="lv-LV"/>
        </w:rPr>
        <w:t>Vētrā lauztu koku jāsazāģē un jāsakrauj kaudzē ceļa klātnes ceļa nodalījuma joslā, ārpus ceļa grāvjiem.</w:t>
      </w:r>
    </w:p>
    <w:p w14:paraId="1590CEA6" w14:textId="77777777" w:rsidR="003F136F" w:rsidRPr="00B44DB7" w:rsidRDefault="003F136F" w:rsidP="00B300E4">
      <w:pPr>
        <w:rPr>
          <w:lang w:val="lv-LV"/>
        </w:rPr>
      </w:pPr>
      <w:r>
        <w:rPr>
          <w:lang w:val="lv-LV"/>
        </w:rPr>
        <w:lastRenderedPageBreak/>
        <w:t>Nocirsto</w:t>
      </w:r>
      <w:r w:rsidRPr="0034320F">
        <w:rPr>
          <w:lang w:val="lv-LV"/>
        </w:rPr>
        <w:t xml:space="preserve"> krūmu atvases jāizvāc no ceļa klātnes un grāvjiem, tās vienmērīgi jāizkliedē ceļ</w:t>
      </w:r>
      <w:r>
        <w:rPr>
          <w:lang w:val="lv-LV"/>
        </w:rPr>
        <w:t>u zemes</w:t>
      </w:r>
      <w:r w:rsidRPr="0034320F">
        <w:rPr>
          <w:lang w:val="lv-LV"/>
        </w:rPr>
        <w:t xml:space="preserve"> nodalījuma joslā.</w:t>
      </w:r>
    </w:p>
    <w:p w14:paraId="6F54832E" w14:textId="77777777" w:rsidR="003F136F" w:rsidRPr="00BF2E64" w:rsidRDefault="003F136F" w:rsidP="00C008AE">
      <w:pPr>
        <w:pStyle w:val="Virsraksts3"/>
      </w:pPr>
      <w:proofErr w:type="spellStart"/>
      <w:r w:rsidRPr="00BF2E64">
        <w:t>Kvalitātes</w:t>
      </w:r>
      <w:proofErr w:type="spellEnd"/>
      <w:r w:rsidRPr="00BF2E64">
        <w:t xml:space="preserve"> </w:t>
      </w:r>
      <w:proofErr w:type="spellStart"/>
      <w:r w:rsidRPr="00BF2E64">
        <w:t>novērtējums</w:t>
      </w:r>
      <w:proofErr w:type="spellEnd"/>
    </w:p>
    <w:p w14:paraId="1839637D" w14:textId="77777777" w:rsidR="003F136F" w:rsidRDefault="003F136F" w:rsidP="00B300E4">
      <w:pPr>
        <w:rPr>
          <w:lang w:val="lv-LV"/>
        </w:rPr>
      </w:pPr>
      <w:r w:rsidRPr="003E158C">
        <w:rPr>
          <w:lang w:val="lv-LV"/>
        </w:rPr>
        <w:t>Kokam jābūt nozāģētam augstumā, kas nepārsniedz 1/3 no celma diametra</w:t>
      </w:r>
      <w:r>
        <w:rPr>
          <w:lang w:val="lv-LV"/>
        </w:rPr>
        <w:t>, bet</w:t>
      </w:r>
      <w:r w:rsidRPr="003E158C">
        <w:rPr>
          <w:lang w:val="lv-LV"/>
        </w:rPr>
        <w:t xml:space="preserve"> ne </w:t>
      </w:r>
      <w:r>
        <w:rPr>
          <w:lang w:val="lv-LV"/>
        </w:rPr>
        <w:t>augstāk par 2</w:t>
      </w:r>
      <w:r w:rsidRPr="003E158C">
        <w:rPr>
          <w:lang w:val="lv-LV"/>
        </w:rPr>
        <w:t>0 cm virs zemes. Kokam  jābūt aizvestam, koksnes atkritumiem un zarie</w:t>
      </w:r>
      <w:r>
        <w:rPr>
          <w:lang w:val="lv-LV"/>
        </w:rPr>
        <w:t xml:space="preserve">m aizvestiem, sadedzinātiem vai </w:t>
      </w:r>
      <w:proofErr w:type="spellStart"/>
      <w:r w:rsidRPr="003E158C">
        <w:rPr>
          <w:lang w:val="lv-LV"/>
        </w:rPr>
        <w:t>sašķeldotiem</w:t>
      </w:r>
      <w:proofErr w:type="spellEnd"/>
      <w:r w:rsidRPr="003E158C">
        <w:rPr>
          <w:lang w:val="lv-LV"/>
        </w:rPr>
        <w:t>. Šķeldai vai pelniem jābūt vienmērīgi izkliedētiem ceļa nodalījuma joslā.</w:t>
      </w:r>
    </w:p>
    <w:p w14:paraId="6CAA7BEA" w14:textId="77777777" w:rsidR="003F136F" w:rsidRDefault="003F136F" w:rsidP="00B300E4">
      <w:pPr>
        <w:rPr>
          <w:lang w:val="lv-LV"/>
        </w:rPr>
      </w:pPr>
      <w:r>
        <w:rPr>
          <w:lang w:val="lv-LV"/>
        </w:rPr>
        <w:t>Pēc vētrā lauzta koka novākšanas, c</w:t>
      </w:r>
      <w:r w:rsidRPr="002E6EAD">
        <w:rPr>
          <w:lang w:val="lv-LV"/>
        </w:rPr>
        <w:t>eļa zemes klātnei jābūt tīrai</w:t>
      </w:r>
      <w:r>
        <w:rPr>
          <w:lang w:val="lv-LV"/>
        </w:rPr>
        <w:t>. Sagarinātā koka</w:t>
      </w:r>
      <w:r w:rsidRPr="002E6EAD">
        <w:rPr>
          <w:lang w:val="lv-LV"/>
        </w:rPr>
        <w:t xml:space="preserve"> zariem jābūt sakrautiem kaudzē</w:t>
      </w:r>
      <w:r>
        <w:rPr>
          <w:lang w:val="lv-LV"/>
        </w:rPr>
        <w:t>(</w:t>
      </w:r>
      <w:r w:rsidRPr="002E6EAD">
        <w:rPr>
          <w:lang w:val="lv-LV"/>
        </w:rPr>
        <w:t>s</w:t>
      </w:r>
      <w:r>
        <w:rPr>
          <w:lang w:val="lv-LV"/>
        </w:rPr>
        <w:t>)</w:t>
      </w:r>
      <w:r w:rsidRPr="002E6EAD">
        <w:rPr>
          <w:lang w:val="lv-LV"/>
        </w:rPr>
        <w:t>.</w:t>
      </w:r>
    </w:p>
    <w:p w14:paraId="6360A11D" w14:textId="77777777" w:rsidR="003F136F" w:rsidRPr="00693B80" w:rsidRDefault="003F136F" w:rsidP="00B300E4">
      <w:pPr>
        <w:rPr>
          <w:lang w:val="lv-LV"/>
        </w:rPr>
      </w:pPr>
      <w:r>
        <w:rPr>
          <w:lang w:val="lv-LV"/>
        </w:rPr>
        <w:t xml:space="preserve">Krūmu celmi nedrīkst būt garāki par 10 cm. </w:t>
      </w:r>
      <w:r w:rsidRPr="00B44DB7">
        <w:rPr>
          <w:lang w:val="lv-LV"/>
        </w:rPr>
        <w:t>Ja tiek pielietota uz traktora uzkabināta iekārta</w:t>
      </w:r>
      <w:r>
        <w:rPr>
          <w:lang w:val="lv-LV"/>
        </w:rPr>
        <w:t>,</w:t>
      </w:r>
      <w:r w:rsidRPr="00B44DB7">
        <w:rPr>
          <w:lang w:val="lv-LV"/>
        </w:rPr>
        <w:t xml:space="preserve"> krūmu celmi nedrīkst būt garāki par 20 cm. Nocirstajiem krūmiem jābūt aizvāktiem no ceļa nodalījuma joslas, neattiecas, ja tiek pielietota uz traktora uzkabināta iekārta vai rokas krūmu pļāvējs. </w:t>
      </w:r>
      <w:proofErr w:type="spellStart"/>
      <w:r w:rsidRPr="00C22501">
        <w:t>Nopļautie</w:t>
      </w:r>
      <w:proofErr w:type="spellEnd"/>
      <w:r w:rsidRPr="00C22501">
        <w:t xml:space="preserve"> </w:t>
      </w:r>
      <w:proofErr w:type="spellStart"/>
      <w:r w:rsidRPr="00C22501">
        <w:t>krūmi</w:t>
      </w:r>
      <w:proofErr w:type="spellEnd"/>
      <w:r>
        <w:t xml:space="preserve"> </w:t>
      </w:r>
      <w:r>
        <w:rPr>
          <w:lang w:val="lv-LV"/>
        </w:rPr>
        <w:t xml:space="preserve">nedrīkst atrasties uz ceļa klātnes un ūdens </w:t>
      </w:r>
      <w:proofErr w:type="spellStart"/>
      <w:r>
        <w:rPr>
          <w:lang w:val="lv-LV"/>
        </w:rPr>
        <w:t>novades</w:t>
      </w:r>
      <w:proofErr w:type="spellEnd"/>
      <w:r>
        <w:rPr>
          <w:lang w:val="lv-LV"/>
        </w:rPr>
        <w:t xml:space="preserve"> sistēmās.</w:t>
      </w:r>
    </w:p>
    <w:p w14:paraId="0D11BEF6" w14:textId="77777777" w:rsidR="003F136F" w:rsidRPr="00B44DB7" w:rsidRDefault="003F136F" w:rsidP="00B300E4">
      <w:pPr>
        <w:rPr>
          <w:lang w:val="lv-LV"/>
        </w:rPr>
      </w:pPr>
      <w:r w:rsidRPr="00B44DB7">
        <w:rPr>
          <w:lang w:val="lv-LV"/>
        </w:rPr>
        <w:t>Izpildītais darbs kontrolējams visā apgabalā, neatbilstības gadījumā veicot pasākumus prasību nodrošināšanai.</w:t>
      </w:r>
    </w:p>
    <w:p w14:paraId="7CD7ACA5" w14:textId="77777777" w:rsidR="003F136F" w:rsidRPr="00BF2E64" w:rsidRDefault="003F136F" w:rsidP="00C008AE">
      <w:pPr>
        <w:pStyle w:val="Virsraksts3"/>
      </w:pP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proofErr w:type="spellEnd"/>
    </w:p>
    <w:p w14:paraId="79072881" w14:textId="77777777" w:rsidR="003F136F" w:rsidRDefault="003F136F" w:rsidP="00B300E4">
      <w:proofErr w:type="spellStart"/>
      <w:r>
        <w:t>Darba</w:t>
      </w:r>
      <w:proofErr w:type="spellEnd"/>
      <w:r>
        <w:t xml:space="preserve"> </w:t>
      </w:r>
      <w:proofErr w:type="spellStart"/>
      <w:r>
        <w:t>daudzuma</w:t>
      </w:r>
      <w:proofErr w:type="spellEnd"/>
      <w:r>
        <w:t xml:space="preserve"> </w:t>
      </w:r>
      <w:proofErr w:type="spellStart"/>
      <w:r>
        <w:t>uzmērīšanu</w:t>
      </w:r>
      <w:proofErr w:type="spellEnd"/>
      <w:r>
        <w:t xml:space="preserve"> </w:t>
      </w:r>
      <w:proofErr w:type="spellStart"/>
      <w:r>
        <w:t>veic</w:t>
      </w:r>
      <w:proofErr w:type="spellEnd"/>
      <w:r>
        <w:t xml:space="preserve"> </w:t>
      </w:r>
      <w:proofErr w:type="spellStart"/>
      <w:r>
        <w:t>pirms</w:t>
      </w:r>
      <w:proofErr w:type="spellEnd"/>
      <w:r>
        <w:t xml:space="preserve"> </w:t>
      </w:r>
      <w:proofErr w:type="spellStart"/>
      <w:r>
        <w:t>darba</w:t>
      </w:r>
      <w:proofErr w:type="spellEnd"/>
      <w:r>
        <w:t xml:space="preserve"> </w:t>
      </w:r>
      <w:proofErr w:type="spellStart"/>
      <w:r>
        <w:t>uzsākšanas</w:t>
      </w:r>
      <w:proofErr w:type="spellEnd"/>
      <w:r>
        <w:t>.</w:t>
      </w:r>
    </w:p>
    <w:p w14:paraId="22A9D2BA" w14:textId="77777777" w:rsidR="003F136F" w:rsidRPr="00BF2E64" w:rsidRDefault="003F136F" w:rsidP="00B300E4">
      <w:proofErr w:type="spellStart"/>
      <w:r>
        <w:t>Likvidējot</w:t>
      </w:r>
      <w:proofErr w:type="spellEnd"/>
      <w:r>
        <w:t xml:space="preserve"> </w:t>
      </w:r>
      <w:proofErr w:type="spellStart"/>
      <w:r>
        <w:t>apaugumu</w:t>
      </w:r>
      <w:proofErr w:type="spellEnd"/>
      <w:r>
        <w:t xml:space="preserve">, </w:t>
      </w:r>
      <w:proofErr w:type="spellStart"/>
      <w:r>
        <w:t>cērtot</w:t>
      </w:r>
      <w:proofErr w:type="spellEnd"/>
      <w:r w:rsidRPr="00BF2E64">
        <w:t xml:space="preserve"> </w:t>
      </w:r>
      <w:proofErr w:type="spellStart"/>
      <w:r w:rsidRPr="00BF2E64">
        <w:t>krūmus</w:t>
      </w:r>
      <w:proofErr w:type="spellEnd"/>
      <w:r w:rsidRPr="00BF2E64">
        <w:t xml:space="preserve"> </w:t>
      </w:r>
      <w:proofErr w:type="spellStart"/>
      <w:r w:rsidRPr="00BF2E64">
        <w:t>vai</w:t>
      </w:r>
      <w:proofErr w:type="spellEnd"/>
      <w:r w:rsidRPr="00BF2E64">
        <w:t xml:space="preserve"> </w:t>
      </w:r>
      <w:proofErr w:type="spellStart"/>
      <w:r w:rsidRPr="00BF2E64">
        <w:t>mežu</w:t>
      </w:r>
      <w:proofErr w:type="spellEnd"/>
      <w:r w:rsidRPr="00BF2E64">
        <w:t xml:space="preserve"> un </w:t>
      </w:r>
      <w:proofErr w:type="spellStart"/>
      <w:r w:rsidRPr="00BF2E64">
        <w:t>laužot</w:t>
      </w:r>
      <w:proofErr w:type="spellEnd"/>
      <w:r w:rsidRPr="00BF2E64">
        <w:t xml:space="preserve"> </w:t>
      </w:r>
      <w:proofErr w:type="spellStart"/>
      <w:r w:rsidRPr="00BF2E64">
        <w:t>celmus</w:t>
      </w:r>
      <w:proofErr w:type="spellEnd"/>
      <w:r w:rsidRPr="00BF2E64">
        <w:t xml:space="preserve">, </w:t>
      </w:r>
      <w:proofErr w:type="spellStart"/>
      <w:r w:rsidRPr="00BF2E64">
        <w:t>paveikto</w:t>
      </w:r>
      <w:proofErr w:type="spellEnd"/>
      <w:r w:rsidRPr="00BF2E64">
        <w:t xml:space="preserve"> </w:t>
      </w:r>
      <w:proofErr w:type="spellStart"/>
      <w:r w:rsidRPr="00BF2E64">
        <w:t>darbu</w:t>
      </w:r>
      <w:proofErr w:type="spellEnd"/>
      <w:r w:rsidRPr="00BF2E64">
        <w:t xml:space="preserve"> </w:t>
      </w:r>
      <w:proofErr w:type="spellStart"/>
      <w:r w:rsidRPr="00BF2E64">
        <w:t>uzmēra</w:t>
      </w:r>
      <w:proofErr w:type="spellEnd"/>
      <w:r w:rsidRPr="00BF2E64">
        <w:t xml:space="preserve">, </w:t>
      </w:r>
      <w:proofErr w:type="spellStart"/>
      <w:r w:rsidRPr="00BF2E64">
        <w:t>mērot</w:t>
      </w:r>
      <w:proofErr w:type="spellEnd"/>
      <w:r w:rsidRPr="00BF2E64">
        <w:t xml:space="preserve"> </w:t>
      </w:r>
      <w:proofErr w:type="spellStart"/>
      <w:r w:rsidRPr="00BF2E64">
        <w:t>laukumu</w:t>
      </w:r>
      <w:proofErr w:type="spellEnd"/>
      <w:r w:rsidRPr="00BF2E64">
        <w:t xml:space="preserve"> </w:t>
      </w:r>
      <w:proofErr w:type="spellStart"/>
      <w:r w:rsidRPr="00BF2E64">
        <w:t>pēc</w:t>
      </w:r>
      <w:proofErr w:type="spellEnd"/>
      <w:r w:rsidRPr="00BF2E64">
        <w:t xml:space="preserve"> </w:t>
      </w:r>
      <w:proofErr w:type="spellStart"/>
      <w:r w:rsidRPr="00BF2E64">
        <w:t>zaru</w:t>
      </w:r>
      <w:proofErr w:type="spellEnd"/>
      <w:r w:rsidRPr="00BF2E64">
        <w:t xml:space="preserve"> </w:t>
      </w:r>
      <w:proofErr w:type="spellStart"/>
      <w:r w:rsidRPr="00BF2E64">
        <w:t>vainaga</w:t>
      </w:r>
      <w:proofErr w:type="spellEnd"/>
      <w:r>
        <w:t xml:space="preserve"> </w:t>
      </w:r>
      <w:proofErr w:type="spellStart"/>
      <w:r>
        <w:t>kvadrātmetros</w:t>
      </w:r>
      <w:proofErr w:type="spellEnd"/>
      <w:r>
        <w:t xml:space="preserve"> – m² </w:t>
      </w:r>
      <w:proofErr w:type="spellStart"/>
      <w:r>
        <w:t>vai</w:t>
      </w:r>
      <w:proofErr w:type="spellEnd"/>
      <w:r>
        <w:t xml:space="preserve"> </w:t>
      </w:r>
      <w:proofErr w:type="spellStart"/>
      <w:r>
        <w:t>hektāros</w:t>
      </w:r>
      <w:proofErr w:type="spellEnd"/>
      <w:r>
        <w:t xml:space="preserve"> – ha</w:t>
      </w:r>
      <w:r w:rsidRPr="00BF2E64">
        <w:t>.</w:t>
      </w:r>
    </w:p>
    <w:p w14:paraId="6805F8C4" w14:textId="180BB6E6" w:rsidR="003F136F" w:rsidRDefault="003F136F" w:rsidP="00B300E4">
      <w:proofErr w:type="spellStart"/>
      <w:r w:rsidRPr="00BF2E64">
        <w:t>Zāģējot</w:t>
      </w:r>
      <w:proofErr w:type="spellEnd"/>
      <w:r w:rsidRPr="00BF2E64">
        <w:t xml:space="preserve"> </w:t>
      </w:r>
      <w:proofErr w:type="spellStart"/>
      <w:r w:rsidRPr="00BF2E64">
        <w:t>atsevišķi</w:t>
      </w:r>
      <w:proofErr w:type="spellEnd"/>
      <w:r w:rsidRPr="00BF2E64">
        <w:t xml:space="preserve"> </w:t>
      </w:r>
      <w:proofErr w:type="spellStart"/>
      <w:r w:rsidRPr="00BF2E64">
        <w:t>augošus</w:t>
      </w:r>
      <w:proofErr w:type="spellEnd"/>
      <w:r w:rsidRPr="00BF2E64">
        <w:t xml:space="preserve"> kokus un </w:t>
      </w:r>
      <w:proofErr w:type="spellStart"/>
      <w:r w:rsidRPr="00BF2E64">
        <w:t>laužot</w:t>
      </w:r>
      <w:proofErr w:type="spellEnd"/>
      <w:r w:rsidRPr="00BF2E64">
        <w:t xml:space="preserve"> </w:t>
      </w:r>
      <w:proofErr w:type="spellStart"/>
      <w:r w:rsidRPr="00BF2E64">
        <w:t>celmus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zāģējot</w:t>
      </w:r>
      <w:proofErr w:type="spellEnd"/>
      <w:r w:rsidRPr="00BF2E64">
        <w:t xml:space="preserve"> </w:t>
      </w:r>
      <w:proofErr w:type="spellStart"/>
      <w:r w:rsidRPr="00BF2E64">
        <w:t>zarus</w:t>
      </w:r>
      <w:proofErr w:type="spellEnd"/>
      <w:r w:rsidRPr="00BF2E64">
        <w:t xml:space="preserve"> un </w:t>
      </w:r>
      <w:proofErr w:type="spellStart"/>
      <w:r w:rsidRPr="00BF2E64">
        <w:t>veidojot</w:t>
      </w:r>
      <w:proofErr w:type="spellEnd"/>
      <w:r w:rsidRPr="00BF2E64">
        <w:t xml:space="preserve"> </w:t>
      </w:r>
      <w:proofErr w:type="spellStart"/>
      <w:r w:rsidRPr="00BF2E64">
        <w:t>vainagus</w:t>
      </w:r>
      <w:proofErr w:type="spellEnd"/>
      <w:r w:rsidRPr="00BF2E64">
        <w:t xml:space="preserve">, </w:t>
      </w:r>
      <w:proofErr w:type="spellStart"/>
      <w:r w:rsidRPr="00BF2E64">
        <w:t>padarīto</w:t>
      </w:r>
      <w:proofErr w:type="spellEnd"/>
      <w:r w:rsidRPr="00BF2E64">
        <w:t xml:space="preserve"> </w:t>
      </w:r>
      <w:proofErr w:type="spellStart"/>
      <w:r w:rsidRPr="00BF2E64">
        <w:t>darbu</w:t>
      </w:r>
      <w:proofErr w:type="spellEnd"/>
      <w:r w:rsidRPr="00BF2E64">
        <w:t xml:space="preserve"> </w:t>
      </w:r>
      <w:proofErr w:type="spellStart"/>
      <w:r w:rsidRPr="00BF2E64">
        <w:t>uzmēra</w:t>
      </w:r>
      <w:proofErr w:type="spellEnd"/>
      <w:r w:rsidRPr="00BF2E64">
        <w:t xml:space="preserve"> </w:t>
      </w:r>
      <w:proofErr w:type="spellStart"/>
      <w:r w:rsidRPr="00BF2E64">
        <w:t>gabalos</w:t>
      </w:r>
      <w:proofErr w:type="spellEnd"/>
      <w:r>
        <w:t xml:space="preserve"> – gab</w:t>
      </w:r>
      <w:r w:rsidR="00E6356E">
        <w:t>.</w:t>
      </w:r>
      <w:r w:rsidRPr="00BF2E64">
        <w:t xml:space="preserve"> [</w:t>
      </w:r>
      <w:proofErr w:type="spellStart"/>
      <w:r w:rsidRPr="00BF2E64">
        <w:t>viens</w:t>
      </w:r>
      <w:proofErr w:type="spellEnd"/>
      <w:r w:rsidRPr="00BF2E64">
        <w:t xml:space="preserve">(am) </w:t>
      </w:r>
      <w:proofErr w:type="spellStart"/>
      <w:r w:rsidRPr="00BF2E64">
        <w:t>koks</w:t>
      </w:r>
      <w:proofErr w:type="spellEnd"/>
      <w:r w:rsidRPr="00BF2E64">
        <w:t xml:space="preserve">(am) + </w:t>
      </w:r>
      <w:proofErr w:type="spellStart"/>
      <w:r w:rsidRPr="00BF2E64">
        <w:t>viens</w:t>
      </w:r>
      <w:proofErr w:type="spellEnd"/>
      <w:r w:rsidRPr="00BF2E64">
        <w:t xml:space="preserve"> </w:t>
      </w:r>
      <w:proofErr w:type="spellStart"/>
      <w:r w:rsidRPr="00BF2E64">
        <w:t>celms</w:t>
      </w:r>
      <w:proofErr w:type="spellEnd"/>
      <w:r w:rsidRPr="00BF2E64">
        <w:t xml:space="preserve"> = 1</w:t>
      </w:r>
      <w:r>
        <w:t xml:space="preserve"> gab.].</w:t>
      </w:r>
    </w:p>
    <w:p w14:paraId="4825772E" w14:textId="77777777" w:rsidR="003F136F" w:rsidRDefault="003F136F" w:rsidP="00B300E4">
      <w:pPr>
        <w:rPr>
          <w:lang w:val="lv-LV"/>
        </w:rPr>
      </w:pPr>
      <w:r>
        <w:rPr>
          <w:lang w:val="lv-LV"/>
        </w:rPr>
        <w:t>Krūmu pļaušanu</w:t>
      </w:r>
      <w:r w:rsidRPr="007945FB">
        <w:rPr>
          <w:lang w:val="lv-LV"/>
        </w:rPr>
        <w:t xml:space="preserve"> ar uz traktora uzkarinātu krūmu griezēju </w:t>
      </w:r>
      <w:r>
        <w:rPr>
          <w:lang w:val="lv-LV"/>
        </w:rPr>
        <w:t>jāuzmēra darba gājienu  kilometros – pārg.km</w:t>
      </w:r>
      <w:r w:rsidRPr="0034320F">
        <w:rPr>
          <w:lang w:val="lv-LV"/>
        </w:rPr>
        <w:t>.</w:t>
      </w:r>
      <w:r w:rsidRPr="007945FB">
        <w:rPr>
          <w:lang w:val="lv-LV"/>
        </w:rPr>
        <w:t xml:space="preserve"> </w:t>
      </w:r>
      <w:r w:rsidRPr="0034320F">
        <w:rPr>
          <w:lang w:val="lv-LV"/>
        </w:rPr>
        <w:t>Ja</w:t>
      </w:r>
      <w:r>
        <w:rPr>
          <w:lang w:val="lv-LV"/>
        </w:rPr>
        <w:t xml:space="preserve"> izpļaujamās joslas platums ir līdz 1,6 m, </w:t>
      </w:r>
      <w:r w:rsidRPr="0034320F">
        <w:rPr>
          <w:lang w:val="lv-LV"/>
        </w:rPr>
        <w:t>to apmaksā kā vienu veselu gājienu, neatkarīgi no veikto darba gājienu skaita.</w:t>
      </w:r>
    </w:p>
    <w:p w14:paraId="77124743" w14:textId="31A7FF75" w:rsidR="00E13D28" w:rsidRPr="00772F75" w:rsidRDefault="003F136F" w:rsidP="00387C89">
      <w:pPr>
        <w:spacing w:before="0" w:after="0"/>
        <w:ind w:firstLine="0"/>
      </w:pPr>
      <w:r>
        <w:rPr>
          <w:lang w:val="lv-LV"/>
        </w:rPr>
        <w:br w:type="page"/>
      </w:r>
    </w:p>
    <w:p w14:paraId="785BF4F8" w14:textId="20C4D17A" w:rsidR="00B9576A" w:rsidRPr="00BF2E64" w:rsidRDefault="00B9576A" w:rsidP="007A176E">
      <w:pPr>
        <w:pStyle w:val="Virsraksts2"/>
      </w:pPr>
      <w:bookmarkStart w:id="310" w:name="_Toc78376223"/>
      <w:bookmarkStart w:id="311" w:name="_Toc78377581"/>
      <w:bookmarkStart w:id="312" w:name="_Toc78529006"/>
      <w:bookmarkStart w:id="313" w:name="_Toc78530317"/>
      <w:bookmarkStart w:id="314" w:name="_Toc78533800"/>
      <w:bookmarkStart w:id="315" w:name="_Toc80182007"/>
      <w:bookmarkStart w:id="316" w:name="_Toc86358690"/>
      <w:bookmarkStart w:id="317" w:name="_Toc87431922"/>
      <w:bookmarkStart w:id="318" w:name="_Toc87619293"/>
      <w:bookmarkStart w:id="319" w:name="_Toc89239993"/>
      <w:bookmarkStart w:id="320" w:name="_Toc89246296"/>
      <w:bookmarkStart w:id="321" w:name="_Toc89246407"/>
      <w:bookmarkStart w:id="322" w:name="_Toc89707349"/>
      <w:bookmarkStart w:id="323" w:name="_Toc89718633"/>
      <w:bookmarkStart w:id="324" w:name="_Toc89718744"/>
      <w:bookmarkStart w:id="325" w:name="_Toc89724174"/>
      <w:bookmarkStart w:id="326" w:name="_Toc89730826"/>
      <w:bookmarkStart w:id="327" w:name="_Toc89765082"/>
      <w:bookmarkStart w:id="328" w:name="_Toc89766319"/>
      <w:bookmarkStart w:id="329" w:name="_Toc89769628"/>
      <w:bookmarkStart w:id="330" w:name="_Toc93333562"/>
      <w:bookmarkStart w:id="331" w:name="_Toc94108619"/>
      <w:bookmarkStart w:id="332" w:name="_Toc94605691"/>
      <w:bookmarkStart w:id="333" w:name="_Toc95165939"/>
      <w:bookmarkStart w:id="334" w:name="_Toc95224010"/>
      <w:bookmarkStart w:id="335" w:name="_Toc95226804"/>
      <w:bookmarkStart w:id="336" w:name="_Toc95228473"/>
      <w:bookmarkStart w:id="337" w:name="_Toc96422748"/>
      <w:bookmarkStart w:id="338" w:name="_Toc96443572"/>
      <w:bookmarkStart w:id="339" w:name="_Toc98758708"/>
      <w:bookmarkStart w:id="340" w:name="_Toc78376224"/>
      <w:bookmarkStart w:id="341" w:name="_Toc78377582"/>
      <w:bookmarkStart w:id="342" w:name="_Toc78529007"/>
      <w:bookmarkStart w:id="343" w:name="_Toc78530318"/>
      <w:bookmarkStart w:id="344" w:name="_Toc78533801"/>
      <w:bookmarkStart w:id="345" w:name="_Toc80182008"/>
      <w:bookmarkStart w:id="346" w:name="_Toc86358691"/>
      <w:bookmarkStart w:id="347" w:name="_Toc87431923"/>
      <w:bookmarkStart w:id="348" w:name="_Toc87619294"/>
      <w:bookmarkStart w:id="349" w:name="_Toc89239994"/>
      <w:bookmarkStart w:id="350" w:name="_Toc89246297"/>
      <w:bookmarkStart w:id="351" w:name="_Toc89246408"/>
      <w:bookmarkStart w:id="352" w:name="_Toc89707350"/>
      <w:bookmarkStart w:id="353" w:name="_Toc89718634"/>
      <w:bookmarkStart w:id="354" w:name="_Toc89718745"/>
      <w:bookmarkStart w:id="355" w:name="_Toc89724175"/>
      <w:bookmarkStart w:id="356" w:name="_Toc89730827"/>
      <w:bookmarkStart w:id="357" w:name="_Toc89765083"/>
      <w:bookmarkStart w:id="358" w:name="_Toc89766320"/>
      <w:bookmarkStart w:id="359" w:name="_Toc89769629"/>
      <w:bookmarkStart w:id="360" w:name="_Toc93333563"/>
      <w:bookmarkStart w:id="361" w:name="_Toc94108620"/>
      <w:bookmarkStart w:id="362" w:name="_Toc94605692"/>
      <w:bookmarkStart w:id="363" w:name="_Toc95165940"/>
      <w:bookmarkStart w:id="364" w:name="_Toc95224011"/>
      <w:bookmarkStart w:id="365" w:name="_Toc95226805"/>
      <w:bookmarkStart w:id="366" w:name="_Toc95228474"/>
      <w:bookmarkStart w:id="367" w:name="_Toc96422749"/>
      <w:bookmarkStart w:id="368" w:name="_Toc96443573"/>
      <w:bookmarkStart w:id="369" w:name="_Toc98758709"/>
      <w:bookmarkStart w:id="370" w:name="_Toc78376225"/>
      <w:bookmarkStart w:id="371" w:name="_Toc78377583"/>
      <w:bookmarkStart w:id="372" w:name="_Toc78529008"/>
      <w:bookmarkStart w:id="373" w:name="_Toc78530319"/>
      <w:bookmarkStart w:id="374" w:name="_Toc78533802"/>
      <w:bookmarkStart w:id="375" w:name="_Toc80182009"/>
      <w:bookmarkStart w:id="376" w:name="_Toc86358692"/>
      <w:bookmarkStart w:id="377" w:name="_Toc87431924"/>
      <w:bookmarkStart w:id="378" w:name="_Toc87619295"/>
      <w:bookmarkStart w:id="379" w:name="_Toc89239995"/>
      <w:bookmarkStart w:id="380" w:name="_Toc89246298"/>
      <w:bookmarkStart w:id="381" w:name="_Toc89246409"/>
      <w:bookmarkStart w:id="382" w:name="_Toc89707351"/>
      <w:bookmarkStart w:id="383" w:name="_Toc89718635"/>
      <w:bookmarkStart w:id="384" w:name="_Toc89718746"/>
      <w:bookmarkStart w:id="385" w:name="_Toc89724176"/>
      <w:bookmarkStart w:id="386" w:name="_Toc89730828"/>
      <w:bookmarkStart w:id="387" w:name="_Toc89765084"/>
      <w:bookmarkStart w:id="388" w:name="_Toc89766321"/>
      <w:bookmarkStart w:id="389" w:name="_Toc89769630"/>
      <w:bookmarkStart w:id="390" w:name="_Toc93333564"/>
      <w:bookmarkStart w:id="391" w:name="_Toc94108621"/>
      <w:bookmarkStart w:id="392" w:name="_Toc94605693"/>
      <w:bookmarkStart w:id="393" w:name="_Toc95165941"/>
      <w:bookmarkStart w:id="394" w:name="_Toc95224012"/>
      <w:bookmarkStart w:id="395" w:name="_Toc95226806"/>
      <w:bookmarkStart w:id="396" w:name="_Toc95228475"/>
      <w:bookmarkStart w:id="397" w:name="_Toc96422750"/>
      <w:bookmarkStart w:id="398" w:name="_Toc96443574"/>
      <w:bookmarkStart w:id="399" w:name="_Toc98758710"/>
      <w:bookmarkStart w:id="400" w:name="_Toc78376226"/>
      <w:bookmarkStart w:id="401" w:name="_Toc78377584"/>
      <w:bookmarkStart w:id="402" w:name="_Toc78529009"/>
      <w:bookmarkStart w:id="403" w:name="_Toc78530320"/>
      <w:bookmarkStart w:id="404" w:name="_Toc78533803"/>
      <w:bookmarkStart w:id="405" w:name="_Toc80182010"/>
      <w:bookmarkStart w:id="406" w:name="_Toc86358693"/>
      <w:bookmarkStart w:id="407" w:name="_Toc87431925"/>
      <w:bookmarkStart w:id="408" w:name="_Toc87619296"/>
      <w:bookmarkStart w:id="409" w:name="_Toc89239996"/>
      <w:bookmarkStart w:id="410" w:name="_Toc89246299"/>
      <w:bookmarkStart w:id="411" w:name="_Toc89246410"/>
      <w:bookmarkStart w:id="412" w:name="_Toc89707352"/>
      <w:bookmarkStart w:id="413" w:name="_Toc89718636"/>
      <w:bookmarkStart w:id="414" w:name="_Toc89718747"/>
      <w:bookmarkStart w:id="415" w:name="_Toc89724177"/>
      <w:bookmarkStart w:id="416" w:name="_Toc89730829"/>
      <w:bookmarkStart w:id="417" w:name="_Toc89765085"/>
      <w:bookmarkStart w:id="418" w:name="_Toc89766322"/>
      <w:bookmarkStart w:id="419" w:name="_Toc89769631"/>
      <w:bookmarkStart w:id="420" w:name="_Toc93333565"/>
      <w:bookmarkStart w:id="421" w:name="_Toc94108622"/>
      <w:bookmarkStart w:id="422" w:name="_Toc94605694"/>
      <w:bookmarkStart w:id="423" w:name="_Toc95165942"/>
      <w:bookmarkStart w:id="424" w:name="_Toc95224013"/>
      <w:bookmarkStart w:id="425" w:name="_Toc95226807"/>
      <w:bookmarkStart w:id="426" w:name="_Toc95228476"/>
      <w:bookmarkStart w:id="427" w:name="_Toc96422751"/>
      <w:bookmarkStart w:id="428" w:name="_Toc96443575"/>
      <w:bookmarkStart w:id="429" w:name="_Toc98758711"/>
      <w:bookmarkStart w:id="430" w:name="_Toc78376227"/>
      <w:bookmarkStart w:id="431" w:name="_Toc78377585"/>
      <w:bookmarkStart w:id="432" w:name="_Toc78529010"/>
      <w:bookmarkStart w:id="433" w:name="_Toc78530321"/>
      <w:bookmarkStart w:id="434" w:name="_Toc78533804"/>
      <w:bookmarkStart w:id="435" w:name="_Toc80182011"/>
      <w:bookmarkStart w:id="436" w:name="_Toc86358694"/>
      <w:bookmarkStart w:id="437" w:name="_Toc87431926"/>
      <w:bookmarkStart w:id="438" w:name="_Toc87619297"/>
      <w:bookmarkStart w:id="439" w:name="_Toc89239997"/>
      <w:bookmarkStart w:id="440" w:name="_Toc89246300"/>
      <w:bookmarkStart w:id="441" w:name="_Toc89246411"/>
      <w:bookmarkStart w:id="442" w:name="_Toc89707353"/>
      <w:bookmarkStart w:id="443" w:name="_Toc89718637"/>
      <w:bookmarkStart w:id="444" w:name="_Toc89718748"/>
      <w:bookmarkStart w:id="445" w:name="_Toc89724178"/>
      <w:bookmarkStart w:id="446" w:name="_Toc89730830"/>
      <w:bookmarkStart w:id="447" w:name="_Toc89765086"/>
      <w:bookmarkStart w:id="448" w:name="_Toc89766323"/>
      <w:bookmarkStart w:id="449" w:name="_Toc89769632"/>
      <w:bookmarkStart w:id="450" w:name="_Toc93333566"/>
      <w:bookmarkStart w:id="451" w:name="_Toc94108623"/>
      <w:bookmarkStart w:id="452" w:name="_Toc94605695"/>
      <w:bookmarkStart w:id="453" w:name="_Toc95165943"/>
      <w:bookmarkStart w:id="454" w:name="_Toc95224014"/>
      <w:bookmarkStart w:id="455" w:name="_Toc95226808"/>
      <w:bookmarkStart w:id="456" w:name="_Toc95228477"/>
      <w:bookmarkStart w:id="457" w:name="_Toc96422752"/>
      <w:bookmarkStart w:id="458" w:name="_Toc96443576"/>
      <w:bookmarkStart w:id="459" w:name="_Toc98758712"/>
      <w:bookmarkStart w:id="460" w:name="_Toc78376228"/>
      <w:bookmarkStart w:id="461" w:name="_Toc78377586"/>
      <w:bookmarkStart w:id="462" w:name="_Toc78529011"/>
      <w:bookmarkStart w:id="463" w:name="_Toc78530322"/>
      <w:bookmarkStart w:id="464" w:name="_Toc78533805"/>
      <w:bookmarkStart w:id="465" w:name="_Toc80182012"/>
      <w:bookmarkStart w:id="466" w:name="_Toc86358695"/>
      <w:bookmarkStart w:id="467" w:name="_Toc87431927"/>
      <w:bookmarkStart w:id="468" w:name="_Toc87619298"/>
      <w:bookmarkStart w:id="469" w:name="_Toc89239998"/>
      <w:bookmarkStart w:id="470" w:name="_Toc89246301"/>
      <w:bookmarkStart w:id="471" w:name="_Toc89246412"/>
      <w:bookmarkStart w:id="472" w:name="_Toc89707354"/>
      <w:bookmarkStart w:id="473" w:name="_Toc89718638"/>
      <w:bookmarkStart w:id="474" w:name="_Toc89718749"/>
      <w:bookmarkStart w:id="475" w:name="_Toc89724179"/>
      <w:bookmarkStart w:id="476" w:name="_Toc89730831"/>
      <w:bookmarkStart w:id="477" w:name="_Toc89765087"/>
      <w:bookmarkStart w:id="478" w:name="_Toc89766324"/>
      <w:bookmarkStart w:id="479" w:name="_Toc89769633"/>
      <w:bookmarkStart w:id="480" w:name="_Toc93333567"/>
      <w:bookmarkStart w:id="481" w:name="_Toc94108624"/>
      <w:bookmarkStart w:id="482" w:name="_Toc94605696"/>
      <w:bookmarkStart w:id="483" w:name="_Toc95165944"/>
      <w:bookmarkStart w:id="484" w:name="_Toc95224015"/>
      <w:bookmarkStart w:id="485" w:name="_Toc95226809"/>
      <w:bookmarkStart w:id="486" w:name="_Toc95228478"/>
      <w:bookmarkStart w:id="487" w:name="_Toc96422753"/>
      <w:bookmarkStart w:id="488" w:name="_Toc96443577"/>
      <w:bookmarkStart w:id="489" w:name="_Toc98758713"/>
      <w:bookmarkStart w:id="490" w:name="_Toc78376229"/>
      <w:bookmarkStart w:id="491" w:name="_Toc78377587"/>
      <w:bookmarkStart w:id="492" w:name="_Toc78529012"/>
      <w:bookmarkStart w:id="493" w:name="_Toc78530323"/>
      <w:bookmarkStart w:id="494" w:name="_Toc78533806"/>
      <w:bookmarkStart w:id="495" w:name="_Toc80182013"/>
      <w:bookmarkStart w:id="496" w:name="_Toc86358696"/>
      <w:bookmarkStart w:id="497" w:name="_Toc87431928"/>
      <w:bookmarkStart w:id="498" w:name="_Toc87619299"/>
      <w:bookmarkStart w:id="499" w:name="_Toc89239999"/>
      <w:bookmarkStart w:id="500" w:name="_Toc89246302"/>
      <w:bookmarkStart w:id="501" w:name="_Toc89246413"/>
      <w:bookmarkStart w:id="502" w:name="_Toc89707355"/>
      <w:bookmarkStart w:id="503" w:name="_Toc89718639"/>
      <w:bookmarkStart w:id="504" w:name="_Toc89718750"/>
      <w:bookmarkStart w:id="505" w:name="_Toc89724180"/>
      <w:bookmarkStart w:id="506" w:name="_Toc89730832"/>
      <w:bookmarkStart w:id="507" w:name="_Toc89765088"/>
      <w:bookmarkStart w:id="508" w:name="_Toc89766325"/>
      <w:bookmarkStart w:id="509" w:name="_Toc89769634"/>
      <w:bookmarkStart w:id="510" w:name="_Toc93333568"/>
      <w:bookmarkStart w:id="511" w:name="_Toc94108625"/>
      <w:bookmarkStart w:id="512" w:name="_Toc94605697"/>
      <w:bookmarkStart w:id="513" w:name="_Toc95165945"/>
      <w:bookmarkStart w:id="514" w:name="_Toc95224016"/>
      <w:bookmarkStart w:id="515" w:name="_Toc95226810"/>
      <w:bookmarkStart w:id="516" w:name="_Toc95228479"/>
      <w:bookmarkStart w:id="517" w:name="_Toc96422754"/>
      <w:bookmarkStart w:id="518" w:name="_Toc96443578"/>
      <w:bookmarkStart w:id="519" w:name="_Toc98758714"/>
      <w:bookmarkStart w:id="520" w:name="_Toc78376230"/>
      <w:bookmarkStart w:id="521" w:name="_Toc78377588"/>
      <w:bookmarkStart w:id="522" w:name="_Toc78529013"/>
      <w:bookmarkStart w:id="523" w:name="_Toc78530324"/>
      <w:bookmarkStart w:id="524" w:name="_Toc78533807"/>
      <w:bookmarkStart w:id="525" w:name="_Toc80182014"/>
      <w:bookmarkStart w:id="526" w:name="_Toc86358697"/>
      <w:bookmarkStart w:id="527" w:name="_Toc87431929"/>
      <w:bookmarkStart w:id="528" w:name="_Toc87619300"/>
      <w:bookmarkStart w:id="529" w:name="_Toc89240000"/>
      <w:bookmarkStart w:id="530" w:name="_Toc89246303"/>
      <w:bookmarkStart w:id="531" w:name="_Toc89246414"/>
      <w:bookmarkStart w:id="532" w:name="_Toc89707356"/>
      <w:bookmarkStart w:id="533" w:name="_Toc89718640"/>
      <w:bookmarkStart w:id="534" w:name="_Toc89718751"/>
      <w:bookmarkStart w:id="535" w:name="_Toc89724181"/>
      <w:bookmarkStart w:id="536" w:name="_Toc89730833"/>
      <w:bookmarkStart w:id="537" w:name="_Toc89765089"/>
      <w:bookmarkStart w:id="538" w:name="_Toc89766326"/>
      <w:bookmarkStart w:id="539" w:name="_Toc89769635"/>
      <w:bookmarkStart w:id="540" w:name="_Toc93333569"/>
      <w:bookmarkStart w:id="541" w:name="_Toc94108626"/>
      <w:bookmarkStart w:id="542" w:name="_Toc94605698"/>
      <w:bookmarkStart w:id="543" w:name="_Toc95165946"/>
      <w:bookmarkStart w:id="544" w:name="_Toc95224017"/>
      <w:bookmarkStart w:id="545" w:name="_Toc95226811"/>
      <w:bookmarkStart w:id="546" w:name="_Toc95228480"/>
      <w:bookmarkStart w:id="547" w:name="_Toc96422755"/>
      <w:bookmarkStart w:id="548" w:name="_Toc96443579"/>
      <w:bookmarkStart w:id="549" w:name="_Toc98758715"/>
      <w:bookmarkStart w:id="550" w:name="_Toc78376231"/>
      <w:bookmarkStart w:id="551" w:name="_Toc78377589"/>
      <w:bookmarkStart w:id="552" w:name="_Toc78529014"/>
      <w:bookmarkStart w:id="553" w:name="_Toc78530325"/>
      <w:bookmarkStart w:id="554" w:name="_Toc78533808"/>
      <w:bookmarkStart w:id="555" w:name="_Toc80182015"/>
      <w:bookmarkStart w:id="556" w:name="_Toc86358698"/>
      <w:bookmarkStart w:id="557" w:name="_Toc87431930"/>
      <w:bookmarkStart w:id="558" w:name="_Toc87619301"/>
      <w:bookmarkStart w:id="559" w:name="_Toc89240001"/>
      <w:bookmarkStart w:id="560" w:name="_Toc89246304"/>
      <w:bookmarkStart w:id="561" w:name="_Toc89246415"/>
      <w:bookmarkStart w:id="562" w:name="_Toc89707357"/>
      <w:bookmarkStart w:id="563" w:name="_Toc89718641"/>
      <w:bookmarkStart w:id="564" w:name="_Toc89718752"/>
      <w:bookmarkStart w:id="565" w:name="_Toc89724182"/>
      <w:bookmarkStart w:id="566" w:name="_Toc89730834"/>
      <w:bookmarkStart w:id="567" w:name="_Toc89765090"/>
      <w:bookmarkStart w:id="568" w:name="_Toc89766327"/>
      <w:bookmarkStart w:id="569" w:name="_Toc89769636"/>
      <w:bookmarkStart w:id="570" w:name="_Toc93333570"/>
      <w:bookmarkStart w:id="571" w:name="_Toc94108627"/>
      <w:bookmarkStart w:id="572" w:name="_Toc94605699"/>
      <w:bookmarkStart w:id="573" w:name="_Toc95165947"/>
      <w:bookmarkStart w:id="574" w:name="_Toc95224018"/>
      <w:bookmarkStart w:id="575" w:name="_Toc95226812"/>
      <w:bookmarkStart w:id="576" w:name="_Toc95228481"/>
      <w:bookmarkStart w:id="577" w:name="_Toc96422756"/>
      <w:bookmarkStart w:id="578" w:name="_Toc96443580"/>
      <w:bookmarkStart w:id="579" w:name="_Toc98758716"/>
      <w:bookmarkStart w:id="580" w:name="_Toc78376232"/>
      <w:bookmarkStart w:id="581" w:name="_Toc78377590"/>
      <w:bookmarkStart w:id="582" w:name="_Toc78529015"/>
      <w:bookmarkStart w:id="583" w:name="_Toc78530326"/>
      <w:bookmarkStart w:id="584" w:name="_Toc78533809"/>
      <w:bookmarkStart w:id="585" w:name="_Toc80182016"/>
      <w:bookmarkStart w:id="586" w:name="_Toc86358699"/>
      <w:bookmarkStart w:id="587" w:name="_Toc87431931"/>
      <w:bookmarkStart w:id="588" w:name="_Toc87619302"/>
      <w:bookmarkStart w:id="589" w:name="_Toc89240002"/>
      <w:bookmarkStart w:id="590" w:name="_Toc89246305"/>
      <w:bookmarkStart w:id="591" w:name="_Toc89246416"/>
      <w:bookmarkStart w:id="592" w:name="_Toc89707358"/>
      <w:bookmarkStart w:id="593" w:name="_Toc89718642"/>
      <w:bookmarkStart w:id="594" w:name="_Toc89718753"/>
      <w:bookmarkStart w:id="595" w:name="_Toc89724183"/>
      <w:bookmarkStart w:id="596" w:name="_Toc89730835"/>
      <w:bookmarkStart w:id="597" w:name="_Toc89765091"/>
      <w:bookmarkStart w:id="598" w:name="_Toc89766328"/>
      <w:bookmarkStart w:id="599" w:name="_Toc89769637"/>
      <w:bookmarkStart w:id="600" w:name="_Toc93333571"/>
      <w:bookmarkStart w:id="601" w:name="_Toc94108628"/>
      <w:bookmarkStart w:id="602" w:name="_Toc94605700"/>
      <w:bookmarkStart w:id="603" w:name="_Toc95165948"/>
      <w:bookmarkStart w:id="604" w:name="_Toc95224019"/>
      <w:bookmarkStart w:id="605" w:name="_Toc95226813"/>
      <w:bookmarkStart w:id="606" w:name="_Toc95228482"/>
      <w:bookmarkStart w:id="607" w:name="_Toc96422757"/>
      <w:bookmarkStart w:id="608" w:name="_Toc96443581"/>
      <w:bookmarkStart w:id="609" w:name="_Toc98758717"/>
      <w:bookmarkStart w:id="610" w:name="_Toc78376233"/>
      <w:bookmarkStart w:id="611" w:name="_Toc78377591"/>
      <w:bookmarkStart w:id="612" w:name="_Toc78529016"/>
      <w:bookmarkStart w:id="613" w:name="_Toc78530327"/>
      <w:bookmarkStart w:id="614" w:name="_Toc78533810"/>
      <w:bookmarkStart w:id="615" w:name="_Toc80182017"/>
      <w:bookmarkStart w:id="616" w:name="_Toc86358700"/>
      <w:bookmarkStart w:id="617" w:name="_Toc87431932"/>
      <w:bookmarkStart w:id="618" w:name="_Toc87619303"/>
      <w:bookmarkStart w:id="619" w:name="_Toc89240003"/>
      <w:bookmarkStart w:id="620" w:name="_Toc89246306"/>
      <w:bookmarkStart w:id="621" w:name="_Toc89246417"/>
      <w:bookmarkStart w:id="622" w:name="_Toc89707359"/>
      <w:bookmarkStart w:id="623" w:name="_Toc89718643"/>
      <w:bookmarkStart w:id="624" w:name="_Toc89718754"/>
      <w:bookmarkStart w:id="625" w:name="_Toc89724184"/>
      <w:bookmarkStart w:id="626" w:name="_Toc89730836"/>
      <w:bookmarkStart w:id="627" w:name="_Toc89765092"/>
      <w:bookmarkStart w:id="628" w:name="_Toc89766329"/>
      <w:bookmarkStart w:id="629" w:name="_Toc89769638"/>
      <w:bookmarkStart w:id="630" w:name="_Toc93333572"/>
      <w:bookmarkStart w:id="631" w:name="_Toc94108629"/>
      <w:bookmarkStart w:id="632" w:name="_Toc94605701"/>
      <w:bookmarkStart w:id="633" w:name="_Toc95165949"/>
      <w:bookmarkStart w:id="634" w:name="_Toc95224020"/>
      <w:bookmarkStart w:id="635" w:name="_Toc95226814"/>
      <w:bookmarkStart w:id="636" w:name="_Toc95228483"/>
      <w:bookmarkStart w:id="637" w:name="_Toc96422758"/>
      <w:bookmarkStart w:id="638" w:name="_Toc96443582"/>
      <w:bookmarkStart w:id="639" w:name="_Toc98758718"/>
      <w:bookmarkStart w:id="640" w:name="_Toc78376234"/>
      <w:bookmarkStart w:id="641" w:name="_Toc78377592"/>
      <w:bookmarkStart w:id="642" w:name="_Toc78529017"/>
      <w:bookmarkStart w:id="643" w:name="_Toc78530328"/>
      <w:bookmarkStart w:id="644" w:name="_Toc78533811"/>
      <w:bookmarkStart w:id="645" w:name="_Toc80182018"/>
      <w:bookmarkStart w:id="646" w:name="_Toc86358701"/>
      <w:bookmarkStart w:id="647" w:name="_Toc87431933"/>
      <w:bookmarkStart w:id="648" w:name="_Toc87619304"/>
      <w:bookmarkStart w:id="649" w:name="_Toc89240004"/>
      <w:bookmarkStart w:id="650" w:name="_Toc89246307"/>
      <w:bookmarkStart w:id="651" w:name="_Toc89246418"/>
      <w:bookmarkStart w:id="652" w:name="_Toc89707360"/>
      <w:bookmarkStart w:id="653" w:name="_Toc89718644"/>
      <w:bookmarkStart w:id="654" w:name="_Toc89718755"/>
      <w:bookmarkStart w:id="655" w:name="_Toc89724185"/>
      <w:bookmarkStart w:id="656" w:name="_Toc89730837"/>
      <w:bookmarkStart w:id="657" w:name="_Toc89765093"/>
      <w:bookmarkStart w:id="658" w:name="_Toc89766330"/>
      <w:bookmarkStart w:id="659" w:name="_Toc89769639"/>
      <w:bookmarkStart w:id="660" w:name="_Toc93333573"/>
      <w:bookmarkStart w:id="661" w:name="_Toc94108630"/>
      <w:bookmarkStart w:id="662" w:name="_Toc94605702"/>
      <w:bookmarkStart w:id="663" w:name="_Toc95165950"/>
      <w:bookmarkStart w:id="664" w:name="_Toc95224021"/>
      <w:bookmarkStart w:id="665" w:name="_Toc95226815"/>
      <w:bookmarkStart w:id="666" w:name="_Toc95228484"/>
      <w:bookmarkStart w:id="667" w:name="_Toc96422759"/>
      <w:bookmarkStart w:id="668" w:name="_Toc96443583"/>
      <w:bookmarkStart w:id="669" w:name="_Toc98758719"/>
      <w:bookmarkStart w:id="670" w:name="_Toc78376235"/>
      <w:bookmarkStart w:id="671" w:name="_Toc78377593"/>
      <w:bookmarkStart w:id="672" w:name="_Toc78529018"/>
      <w:bookmarkStart w:id="673" w:name="_Toc78530329"/>
      <w:bookmarkStart w:id="674" w:name="_Toc78533812"/>
      <w:bookmarkStart w:id="675" w:name="_Toc80182019"/>
      <w:bookmarkStart w:id="676" w:name="_Toc86358702"/>
      <w:bookmarkStart w:id="677" w:name="_Toc87431934"/>
      <w:bookmarkStart w:id="678" w:name="_Toc87619305"/>
      <w:bookmarkStart w:id="679" w:name="_Toc89240005"/>
      <w:bookmarkStart w:id="680" w:name="_Toc89246308"/>
      <w:bookmarkStart w:id="681" w:name="_Toc89246419"/>
      <w:bookmarkStart w:id="682" w:name="_Toc89707361"/>
      <w:bookmarkStart w:id="683" w:name="_Toc89718645"/>
      <w:bookmarkStart w:id="684" w:name="_Toc89718756"/>
      <w:bookmarkStart w:id="685" w:name="_Toc89724186"/>
      <w:bookmarkStart w:id="686" w:name="_Toc89730838"/>
      <w:bookmarkStart w:id="687" w:name="_Toc89765094"/>
      <w:bookmarkStart w:id="688" w:name="_Toc89766331"/>
      <w:bookmarkStart w:id="689" w:name="_Toc89769640"/>
      <w:bookmarkStart w:id="690" w:name="_Toc93333574"/>
      <w:bookmarkStart w:id="691" w:name="_Toc94108631"/>
      <w:bookmarkStart w:id="692" w:name="_Toc94605703"/>
      <w:bookmarkStart w:id="693" w:name="_Toc95165951"/>
      <w:bookmarkStart w:id="694" w:name="_Toc95224022"/>
      <w:bookmarkStart w:id="695" w:name="_Toc95226816"/>
      <w:bookmarkStart w:id="696" w:name="_Toc95228485"/>
      <w:bookmarkStart w:id="697" w:name="_Toc96422760"/>
      <w:bookmarkStart w:id="698" w:name="_Toc96443584"/>
      <w:bookmarkStart w:id="699" w:name="_Toc98758720"/>
      <w:bookmarkStart w:id="700" w:name="_Toc78376236"/>
      <w:bookmarkStart w:id="701" w:name="_Toc78377594"/>
      <w:bookmarkStart w:id="702" w:name="_Toc78529019"/>
      <w:bookmarkStart w:id="703" w:name="_Toc78530330"/>
      <w:bookmarkStart w:id="704" w:name="_Toc78533813"/>
      <w:bookmarkStart w:id="705" w:name="_Toc80182020"/>
      <w:bookmarkStart w:id="706" w:name="_Toc86358703"/>
      <w:bookmarkStart w:id="707" w:name="_Toc87431935"/>
      <w:bookmarkStart w:id="708" w:name="_Toc87619306"/>
      <w:bookmarkStart w:id="709" w:name="_Toc89240006"/>
      <w:bookmarkStart w:id="710" w:name="_Toc89246309"/>
      <w:bookmarkStart w:id="711" w:name="_Toc89246420"/>
      <w:bookmarkStart w:id="712" w:name="_Toc89707362"/>
      <w:bookmarkStart w:id="713" w:name="_Toc89718646"/>
      <w:bookmarkStart w:id="714" w:name="_Toc89718757"/>
      <w:bookmarkStart w:id="715" w:name="_Toc89724187"/>
      <w:bookmarkStart w:id="716" w:name="_Toc89730839"/>
      <w:bookmarkStart w:id="717" w:name="_Toc89765095"/>
      <w:bookmarkStart w:id="718" w:name="_Toc89766332"/>
      <w:bookmarkStart w:id="719" w:name="_Toc89769641"/>
      <w:bookmarkStart w:id="720" w:name="_Toc93333575"/>
      <w:bookmarkStart w:id="721" w:name="_Toc94108632"/>
      <w:bookmarkStart w:id="722" w:name="_Toc94605704"/>
      <w:bookmarkStart w:id="723" w:name="_Toc95165952"/>
      <w:bookmarkStart w:id="724" w:name="_Toc95224023"/>
      <w:bookmarkStart w:id="725" w:name="_Toc95226817"/>
      <w:bookmarkStart w:id="726" w:name="_Toc95228486"/>
      <w:bookmarkStart w:id="727" w:name="_Toc96422761"/>
      <w:bookmarkStart w:id="728" w:name="_Toc96443585"/>
      <w:bookmarkStart w:id="729" w:name="_Toc98758721"/>
      <w:bookmarkStart w:id="730" w:name="_Toc78376237"/>
      <w:bookmarkStart w:id="731" w:name="_Toc78377595"/>
      <w:bookmarkStart w:id="732" w:name="_Toc78529020"/>
      <w:bookmarkStart w:id="733" w:name="_Toc78530331"/>
      <w:bookmarkStart w:id="734" w:name="_Toc78533814"/>
      <w:bookmarkStart w:id="735" w:name="_Toc80182021"/>
      <w:bookmarkStart w:id="736" w:name="_Toc86358704"/>
      <w:bookmarkStart w:id="737" w:name="_Toc87431936"/>
      <w:bookmarkStart w:id="738" w:name="_Toc87619307"/>
      <w:bookmarkStart w:id="739" w:name="_Toc89240007"/>
      <w:bookmarkStart w:id="740" w:name="_Toc89246310"/>
      <w:bookmarkStart w:id="741" w:name="_Toc89246421"/>
      <w:bookmarkStart w:id="742" w:name="_Toc89707363"/>
      <w:bookmarkStart w:id="743" w:name="_Toc89718647"/>
      <w:bookmarkStart w:id="744" w:name="_Toc89718758"/>
      <w:bookmarkStart w:id="745" w:name="_Toc89724188"/>
      <w:bookmarkStart w:id="746" w:name="_Toc89730840"/>
      <w:bookmarkStart w:id="747" w:name="_Toc89765096"/>
      <w:bookmarkStart w:id="748" w:name="_Toc89766333"/>
      <w:bookmarkStart w:id="749" w:name="_Toc89769642"/>
      <w:bookmarkStart w:id="750" w:name="_Toc93333576"/>
      <w:bookmarkStart w:id="751" w:name="_Toc94108633"/>
      <w:bookmarkStart w:id="752" w:name="_Toc94605705"/>
      <w:bookmarkStart w:id="753" w:name="_Toc95165953"/>
      <w:bookmarkStart w:id="754" w:name="_Toc95224024"/>
      <w:bookmarkStart w:id="755" w:name="_Toc95226818"/>
      <w:bookmarkStart w:id="756" w:name="_Toc95228487"/>
      <w:bookmarkStart w:id="757" w:name="_Toc96422762"/>
      <w:bookmarkStart w:id="758" w:name="_Toc96443586"/>
      <w:bookmarkStart w:id="759" w:name="_Toc98758722"/>
      <w:bookmarkStart w:id="760" w:name="_Toc78376238"/>
      <w:bookmarkStart w:id="761" w:name="_Toc78377596"/>
      <w:bookmarkStart w:id="762" w:name="_Toc78529021"/>
      <w:bookmarkStart w:id="763" w:name="_Toc78530332"/>
      <w:bookmarkStart w:id="764" w:name="_Toc78533815"/>
      <w:bookmarkStart w:id="765" w:name="_Toc80182022"/>
      <w:bookmarkStart w:id="766" w:name="_Toc86358705"/>
      <w:bookmarkStart w:id="767" w:name="_Toc87431937"/>
      <w:bookmarkStart w:id="768" w:name="_Toc87619308"/>
      <w:bookmarkStart w:id="769" w:name="_Toc89240008"/>
      <w:bookmarkStart w:id="770" w:name="_Toc89246311"/>
      <w:bookmarkStart w:id="771" w:name="_Toc89246422"/>
      <w:bookmarkStart w:id="772" w:name="_Toc89707364"/>
      <w:bookmarkStart w:id="773" w:name="_Toc89718648"/>
      <w:bookmarkStart w:id="774" w:name="_Toc89718759"/>
      <w:bookmarkStart w:id="775" w:name="_Toc89724189"/>
      <w:bookmarkStart w:id="776" w:name="_Toc89730841"/>
      <w:bookmarkStart w:id="777" w:name="_Toc89765097"/>
      <w:bookmarkStart w:id="778" w:name="_Toc89766334"/>
      <w:bookmarkStart w:id="779" w:name="_Toc89769643"/>
      <w:bookmarkStart w:id="780" w:name="_Toc93333577"/>
      <w:bookmarkStart w:id="781" w:name="_Toc94108634"/>
      <w:bookmarkStart w:id="782" w:name="_Toc94605706"/>
      <w:bookmarkStart w:id="783" w:name="_Toc95165954"/>
      <w:bookmarkStart w:id="784" w:name="_Toc95224025"/>
      <w:bookmarkStart w:id="785" w:name="_Toc95226819"/>
      <w:bookmarkStart w:id="786" w:name="_Toc95228488"/>
      <w:bookmarkStart w:id="787" w:name="_Toc96422763"/>
      <w:bookmarkStart w:id="788" w:name="_Toc96443587"/>
      <w:bookmarkStart w:id="789" w:name="_Toc98758723"/>
      <w:bookmarkStart w:id="790" w:name="_Toc78376239"/>
      <w:bookmarkStart w:id="791" w:name="_Toc78377597"/>
      <w:bookmarkStart w:id="792" w:name="_Toc78529022"/>
      <w:bookmarkStart w:id="793" w:name="_Toc78530333"/>
      <w:bookmarkStart w:id="794" w:name="_Toc78533816"/>
      <w:bookmarkStart w:id="795" w:name="_Toc80182023"/>
      <w:bookmarkStart w:id="796" w:name="_Toc86358706"/>
      <w:bookmarkStart w:id="797" w:name="_Toc87431938"/>
      <w:bookmarkStart w:id="798" w:name="_Toc87619309"/>
      <w:bookmarkStart w:id="799" w:name="_Toc89240009"/>
      <w:bookmarkStart w:id="800" w:name="_Toc89246312"/>
      <w:bookmarkStart w:id="801" w:name="_Toc89246423"/>
      <w:bookmarkStart w:id="802" w:name="_Toc89707365"/>
      <w:bookmarkStart w:id="803" w:name="_Toc89718649"/>
      <w:bookmarkStart w:id="804" w:name="_Toc89718760"/>
      <w:bookmarkStart w:id="805" w:name="_Toc89724190"/>
      <w:bookmarkStart w:id="806" w:name="_Toc89730842"/>
      <w:bookmarkStart w:id="807" w:name="_Toc89765098"/>
      <w:bookmarkStart w:id="808" w:name="_Toc89766335"/>
      <w:bookmarkStart w:id="809" w:name="_Toc89769644"/>
      <w:bookmarkStart w:id="810" w:name="_Toc93333578"/>
      <w:bookmarkStart w:id="811" w:name="_Toc94108635"/>
      <w:bookmarkStart w:id="812" w:name="_Toc94605707"/>
      <w:bookmarkStart w:id="813" w:name="_Toc95165955"/>
      <w:bookmarkStart w:id="814" w:name="_Toc95224026"/>
      <w:bookmarkStart w:id="815" w:name="_Toc95226820"/>
      <w:bookmarkStart w:id="816" w:name="_Toc95228489"/>
      <w:bookmarkStart w:id="817" w:name="_Toc96422764"/>
      <w:bookmarkStart w:id="818" w:name="_Toc96443588"/>
      <w:bookmarkStart w:id="819" w:name="_Toc98758724"/>
      <w:bookmarkStart w:id="820" w:name="_Toc78376253"/>
      <w:bookmarkStart w:id="821" w:name="_Toc78377611"/>
      <w:bookmarkStart w:id="822" w:name="_Toc78529036"/>
      <w:bookmarkStart w:id="823" w:name="_Toc78530347"/>
      <w:bookmarkStart w:id="824" w:name="_Toc78533830"/>
      <w:bookmarkStart w:id="825" w:name="_Toc80182037"/>
      <w:bookmarkStart w:id="826" w:name="_Toc86358720"/>
      <w:bookmarkStart w:id="827" w:name="_Toc87431952"/>
      <w:bookmarkStart w:id="828" w:name="_Toc87619323"/>
      <w:bookmarkStart w:id="829" w:name="_Toc89240023"/>
      <w:bookmarkStart w:id="830" w:name="_Toc89246326"/>
      <w:bookmarkStart w:id="831" w:name="_Toc89246437"/>
      <w:bookmarkStart w:id="832" w:name="_Toc89707379"/>
      <w:bookmarkStart w:id="833" w:name="_Toc89718663"/>
      <w:bookmarkStart w:id="834" w:name="_Toc89718774"/>
      <w:bookmarkStart w:id="835" w:name="_Toc89724204"/>
      <w:bookmarkStart w:id="836" w:name="_Toc89730856"/>
      <w:bookmarkStart w:id="837" w:name="_Toc89765112"/>
      <w:bookmarkStart w:id="838" w:name="_Toc89766349"/>
      <w:bookmarkStart w:id="839" w:name="_Toc89769658"/>
      <w:bookmarkStart w:id="840" w:name="_Toc93333592"/>
      <w:bookmarkStart w:id="841" w:name="_Toc94108649"/>
      <w:bookmarkStart w:id="842" w:name="_Toc94605721"/>
      <w:bookmarkStart w:id="843" w:name="_Toc95165969"/>
      <w:bookmarkStart w:id="844" w:name="_Toc95224040"/>
      <w:bookmarkStart w:id="845" w:name="_Toc95226834"/>
      <w:bookmarkStart w:id="846" w:name="_Toc95228503"/>
      <w:bookmarkStart w:id="847" w:name="_Toc96422778"/>
      <w:bookmarkStart w:id="848" w:name="_Toc96443602"/>
      <w:bookmarkStart w:id="849" w:name="_Toc98758738"/>
      <w:bookmarkStart w:id="850" w:name="_Toc78376254"/>
      <w:bookmarkStart w:id="851" w:name="_Toc78377612"/>
      <w:bookmarkStart w:id="852" w:name="_Toc78529037"/>
      <w:bookmarkStart w:id="853" w:name="_Toc78530348"/>
      <w:bookmarkStart w:id="854" w:name="_Toc78533831"/>
      <w:bookmarkStart w:id="855" w:name="_Toc80182038"/>
      <w:bookmarkStart w:id="856" w:name="_Toc86358721"/>
      <w:bookmarkStart w:id="857" w:name="_Toc87431953"/>
      <w:bookmarkStart w:id="858" w:name="_Toc87619324"/>
      <w:bookmarkStart w:id="859" w:name="_Toc89240024"/>
      <w:bookmarkStart w:id="860" w:name="_Toc89246327"/>
      <w:bookmarkStart w:id="861" w:name="_Toc89246438"/>
      <w:bookmarkStart w:id="862" w:name="_Toc89707380"/>
      <w:bookmarkStart w:id="863" w:name="_Toc89718664"/>
      <w:bookmarkStart w:id="864" w:name="_Toc89718775"/>
      <w:bookmarkStart w:id="865" w:name="_Toc89724205"/>
      <w:bookmarkStart w:id="866" w:name="_Toc89730857"/>
      <w:bookmarkStart w:id="867" w:name="_Toc89765113"/>
      <w:bookmarkStart w:id="868" w:name="_Toc89766350"/>
      <w:bookmarkStart w:id="869" w:name="_Toc89769659"/>
      <w:bookmarkStart w:id="870" w:name="_Toc93333593"/>
      <w:bookmarkStart w:id="871" w:name="_Toc94108650"/>
      <w:bookmarkStart w:id="872" w:name="_Toc94605722"/>
      <w:bookmarkStart w:id="873" w:name="_Toc95165970"/>
      <w:bookmarkStart w:id="874" w:name="_Toc95224041"/>
      <w:bookmarkStart w:id="875" w:name="_Toc95226835"/>
      <w:bookmarkStart w:id="876" w:name="_Toc95228504"/>
      <w:bookmarkStart w:id="877" w:name="_Toc96422779"/>
      <w:bookmarkStart w:id="878" w:name="_Toc96443603"/>
      <w:bookmarkStart w:id="879" w:name="_Toc98758739"/>
      <w:bookmarkStart w:id="880" w:name="_Toc78376255"/>
      <w:bookmarkStart w:id="881" w:name="_Toc78377613"/>
      <w:bookmarkStart w:id="882" w:name="_Toc78529038"/>
      <w:bookmarkStart w:id="883" w:name="_Toc78530349"/>
      <w:bookmarkStart w:id="884" w:name="_Toc78533832"/>
      <w:bookmarkStart w:id="885" w:name="_Toc80182039"/>
      <w:bookmarkStart w:id="886" w:name="_Toc86358722"/>
      <w:bookmarkStart w:id="887" w:name="_Toc87431954"/>
      <w:bookmarkStart w:id="888" w:name="_Toc87619325"/>
      <w:bookmarkStart w:id="889" w:name="_Toc89240025"/>
      <w:bookmarkStart w:id="890" w:name="_Toc89246328"/>
      <w:bookmarkStart w:id="891" w:name="_Toc89246439"/>
      <w:bookmarkStart w:id="892" w:name="_Toc89707381"/>
      <w:bookmarkStart w:id="893" w:name="_Toc89718665"/>
      <w:bookmarkStart w:id="894" w:name="_Toc89718776"/>
      <w:bookmarkStart w:id="895" w:name="_Toc89724206"/>
      <w:bookmarkStart w:id="896" w:name="_Toc89730858"/>
      <w:bookmarkStart w:id="897" w:name="_Toc89765114"/>
      <w:bookmarkStart w:id="898" w:name="_Toc89766351"/>
      <w:bookmarkStart w:id="899" w:name="_Toc89769660"/>
      <w:bookmarkStart w:id="900" w:name="_Toc93333594"/>
      <w:bookmarkStart w:id="901" w:name="_Toc94108651"/>
      <w:bookmarkStart w:id="902" w:name="_Toc94605723"/>
      <w:bookmarkStart w:id="903" w:name="_Toc95165971"/>
      <w:bookmarkStart w:id="904" w:name="_Toc95224042"/>
      <w:bookmarkStart w:id="905" w:name="_Toc95226836"/>
      <w:bookmarkStart w:id="906" w:name="_Toc95228505"/>
      <w:bookmarkStart w:id="907" w:name="_Toc96422780"/>
      <w:bookmarkStart w:id="908" w:name="_Toc96443604"/>
      <w:bookmarkStart w:id="909" w:name="_Toc98758740"/>
      <w:bookmarkStart w:id="910" w:name="_Toc78376256"/>
      <w:bookmarkStart w:id="911" w:name="_Toc78377614"/>
      <w:bookmarkStart w:id="912" w:name="_Toc78529039"/>
      <w:bookmarkStart w:id="913" w:name="_Toc78530350"/>
      <w:bookmarkStart w:id="914" w:name="_Toc78533833"/>
      <w:bookmarkStart w:id="915" w:name="_Toc80182040"/>
      <w:bookmarkStart w:id="916" w:name="_Toc86358723"/>
      <w:bookmarkStart w:id="917" w:name="_Toc87431955"/>
      <w:bookmarkStart w:id="918" w:name="_Toc87619326"/>
      <w:bookmarkStart w:id="919" w:name="_Toc89240026"/>
      <w:bookmarkStart w:id="920" w:name="_Toc89246329"/>
      <w:bookmarkStart w:id="921" w:name="_Toc89246440"/>
      <w:bookmarkStart w:id="922" w:name="_Toc89707382"/>
      <w:bookmarkStart w:id="923" w:name="_Toc89718666"/>
      <w:bookmarkStart w:id="924" w:name="_Toc89718777"/>
      <w:bookmarkStart w:id="925" w:name="_Toc89724207"/>
      <w:bookmarkStart w:id="926" w:name="_Toc89730859"/>
      <w:bookmarkStart w:id="927" w:name="_Toc89765115"/>
      <w:bookmarkStart w:id="928" w:name="_Toc89766352"/>
      <w:bookmarkStart w:id="929" w:name="_Toc89769661"/>
      <w:bookmarkStart w:id="930" w:name="_Toc93333595"/>
      <w:bookmarkStart w:id="931" w:name="_Toc94108652"/>
      <w:bookmarkStart w:id="932" w:name="_Toc94605724"/>
      <w:bookmarkStart w:id="933" w:name="_Toc95165972"/>
      <w:bookmarkStart w:id="934" w:name="_Toc95224043"/>
      <w:bookmarkStart w:id="935" w:name="_Toc95226837"/>
      <w:bookmarkStart w:id="936" w:name="_Toc95228506"/>
      <w:bookmarkStart w:id="937" w:name="_Toc96422781"/>
      <w:bookmarkStart w:id="938" w:name="_Toc96443605"/>
      <w:bookmarkStart w:id="939" w:name="_Toc98758741"/>
      <w:bookmarkStart w:id="940" w:name="_Toc357173122"/>
      <w:bookmarkStart w:id="941" w:name="_Toc250815026"/>
      <w:bookmarkStart w:id="942" w:name="_Ref251334733"/>
      <w:bookmarkStart w:id="943" w:name="_Toc209536035"/>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proofErr w:type="spellStart"/>
      <w:r w:rsidRPr="00BF2E64">
        <w:lastRenderedPageBreak/>
        <w:t>Konstrukciju</w:t>
      </w:r>
      <w:proofErr w:type="spellEnd"/>
      <w:r w:rsidRPr="00BF2E64">
        <w:t xml:space="preserve"> </w:t>
      </w:r>
      <w:proofErr w:type="spellStart"/>
      <w:r w:rsidRPr="00BF2E64">
        <w:t>demontāža</w:t>
      </w:r>
      <w:bookmarkEnd w:id="940"/>
      <w:bookmarkEnd w:id="941"/>
      <w:bookmarkEnd w:id="942"/>
      <w:bookmarkEnd w:id="943"/>
      <w:proofErr w:type="spellEnd"/>
    </w:p>
    <w:p w14:paraId="20E688D6" w14:textId="67396D02" w:rsidR="00B9576A" w:rsidRDefault="00B9576A" w:rsidP="00C008AE">
      <w:pPr>
        <w:pStyle w:val="Virsraksts3"/>
      </w:pPr>
      <w:proofErr w:type="spellStart"/>
      <w:r>
        <w:t>Darba</w:t>
      </w:r>
      <w:proofErr w:type="spellEnd"/>
      <w:r>
        <w:t xml:space="preserve"> </w:t>
      </w:r>
      <w:proofErr w:type="spellStart"/>
      <w:r>
        <w:t>nosaukums</w:t>
      </w:r>
      <w:proofErr w:type="spellEnd"/>
    </w:p>
    <w:p w14:paraId="471C4A84" w14:textId="1505097B" w:rsidR="00B9576A" w:rsidRDefault="00D43291" w:rsidP="00B300E4">
      <w:pPr>
        <w:pStyle w:val="Virsraksts4"/>
      </w:pPr>
      <w:r>
        <w:t>S</w:t>
      </w:r>
      <w:r w:rsidR="00B9576A">
        <w:t>tabu demontāža – gab</w:t>
      </w:r>
      <w:r w:rsidR="00A469AE">
        <w:t>.</w:t>
      </w:r>
    </w:p>
    <w:p w14:paraId="23637C74" w14:textId="2195D7C1" w:rsidR="00B9576A" w:rsidRDefault="00B9576A" w:rsidP="00B300E4">
      <w:pPr>
        <w:pStyle w:val="Virsraksts4"/>
      </w:pPr>
      <w:r>
        <w:t>Betona vai dzelz</w:t>
      </w:r>
      <w:r w:rsidR="00D43291">
        <w:t>s</w:t>
      </w:r>
      <w:r>
        <w:t>betona konstrukciju demontāža – m³</w:t>
      </w:r>
    </w:p>
    <w:p w14:paraId="3AAA2118" w14:textId="09EAC9DC" w:rsidR="00B9576A" w:rsidRDefault="00B9576A" w:rsidP="00B300E4">
      <w:pPr>
        <w:pStyle w:val="Virsraksts4"/>
      </w:pPr>
      <w:r>
        <w:t>Asfalta seguma demontāža – m³</w:t>
      </w:r>
    </w:p>
    <w:p w14:paraId="2BC45CFA" w14:textId="11BAFC4F" w:rsidR="00B9576A" w:rsidRDefault="00B9576A" w:rsidP="00B300E4">
      <w:pPr>
        <w:pStyle w:val="Virsraksts4"/>
      </w:pPr>
      <w:r>
        <w:t>Šķembu vai grants maisījuma seguma vai pamata demontāža – m³</w:t>
      </w:r>
    </w:p>
    <w:p w14:paraId="272FB2B2" w14:textId="2C5C4ED6" w:rsidR="00B9576A" w:rsidRDefault="00B9576A" w:rsidP="00B300E4">
      <w:pPr>
        <w:pStyle w:val="Virsraksts4"/>
      </w:pPr>
      <w:r>
        <w:t>Bruģakmens</w:t>
      </w:r>
      <w:r w:rsidR="00D43291">
        <w:t xml:space="preserve"> vai betona</w:t>
      </w:r>
      <w:r w:rsidR="00B02B39">
        <w:t xml:space="preserve"> flīžu</w:t>
      </w:r>
      <w:r w:rsidR="00D43291">
        <w:t xml:space="preserve"> seguma</w:t>
      </w:r>
      <w:r>
        <w:t xml:space="preserve"> </w:t>
      </w:r>
      <w:proofErr w:type="spellStart"/>
      <w:r>
        <w:t>seguma</w:t>
      </w:r>
      <w:proofErr w:type="spellEnd"/>
      <w:r>
        <w:t xml:space="preserve"> demontāža – m²</w:t>
      </w:r>
    </w:p>
    <w:p w14:paraId="6BE72244" w14:textId="6F39FDD4" w:rsidR="00B9576A" w:rsidRDefault="00B9576A" w:rsidP="00B300E4">
      <w:pPr>
        <w:pStyle w:val="Virsraksts4"/>
      </w:pPr>
      <w:r>
        <w:t>Pasažieru platformas demontāža – gab</w:t>
      </w:r>
      <w:r w:rsidR="00A469AE">
        <w:t>.</w:t>
      </w:r>
    </w:p>
    <w:p w14:paraId="1D1A6F1C" w14:textId="45992E3B" w:rsidR="00B9576A" w:rsidRDefault="00B9576A" w:rsidP="00B300E4">
      <w:pPr>
        <w:pStyle w:val="Virsraksts4"/>
      </w:pPr>
      <w:proofErr w:type="spellStart"/>
      <w:r>
        <w:t>Autopaviljona</w:t>
      </w:r>
      <w:proofErr w:type="spellEnd"/>
      <w:r>
        <w:t xml:space="preserve"> demontāža – gab</w:t>
      </w:r>
      <w:r w:rsidR="00A469AE">
        <w:t>.</w:t>
      </w:r>
    </w:p>
    <w:p w14:paraId="1A2547F0" w14:textId="289C1FFF" w:rsidR="00B9576A" w:rsidRPr="00D80170" w:rsidRDefault="00B9576A" w:rsidP="00B300E4">
      <w:pPr>
        <w:pStyle w:val="Virsraksts4"/>
      </w:pPr>
      <w:r w:rsidRPr="00D80170">
        <w:t>Mūra konstrukciju</w:t>
      </w:r>
      <w:r w:rsidR="00D43291">
        <w:t>, drupu (būvgružu) vai akmeņu krāvuma</w:t>
      </w:r>
      <w:r w:rsidRPr="00D80170">
        <w:t xml:space="preserve"> demontāža </w:t>
      </w:r>
      <w:r>
        <w:t>– m³</w:t>
      </w:r>
      <w:r w:rsidRPr="00D80170">
        <w:t xml:space="preserve"> </w:t>
      </w:r>
    </w:p>
    <w:p w14:paraId="23456F99" w14:textId="77777777" w:rsidR="00B9576A" w:rsidRPr="00D80170" w:rsidRDefault="00B9576A" w:rsidP="00B300E4">
      <w:pPr>
        <w:pStyle w:val="Virsraksts4"/>
      </w:pPr>
      <w:r w:rsidRPr="00D80170">
        <w:t>Koka</w:t>
      </w:r>
      <w:r>
        <w:t xml:space="preserve"> konstrukciju demontāža – m³</w:t>
      </w:r>
    </w:p>
    <w:p w14:paraId="39D6F6E8" w14:textId="77777777" w:rsidR="00B9576A" w:rsidRPr="00D80170" w:rsidRDefault="00B9576A" w:rsidP="00B300E4">
      <w:pPr>
        <w:pStyle w:val="Virsraksts4"/>
      </w:pPr>
      <w:r>
        <w:t>M</w:t>
      </w:r>
      <w:r w:rsidRPr="00D80170">
        <w:t xml:space="preserve">etāla konstrukciju demontāža </w:t>
      </w:r>
      <w:r>
        <w:t>– t</w:t>
      </w:r>
    </w:p>
    <w:p w14:paraId="06CAF036" w14:textId="77777777" w:rsidR="00B9576A" w:rsidRDefault="00B9576A" w:rsidP="00B300E4">
      <w:pPr>
        <w:pStyle w:val="Virsraksts4"/>
      </w:pPr>
      <w:r w:rsidRPr="00D80170">
        <w:t xml:space="preserve">Jumta </w:t>
      </w:r>
      <w:proofErr w:type="spellStart"/>
      <w:r w:rsidRPr="00D80170">
        <w:t>asbestcementa</w:t>
      </w:r>
      <w:proofErr w:type="spellEnd"/>
      <w:r w:rsidRPr="00D80170">
        <w:t xml:space="preserve"> lokšņu (šīfera) demontāža </w:t>
      </w:r>
      <w:r>
        <w:t>– m²</w:t>
      </w:r>
    </w:p>
    <w:p w14:paraId="326DF77F" w14:textId="66DA6107" w:rsidR="00B9576A" w:rsidRDefault="00D43291" w:rsidP="00B300E4">
      <w:pPr>
        <w:pStyle w:val="Virsraksts4"/>
      </w:pPr>
      <w:r>
        <w:t>A</w:t>
      </w:r>
      <w:r w:rsidR="00B9576A">
        <w:t>pmaļu demontāža – m</w:t>
      </w:r>
    </w:p>
    <w:p w14:paraId="3FBC9F99" w14:textId="62C927E0" w:rsidR="00B9576A" w:rsidRDefault="00D43291" w:rsidP="00B300E4">
      <w:pPr>
        <w:pStyle w:val="Virsraksts4"/>
      </w:pPr>
      <w:r>
        <w:t xml:space="preserve">Ūdens </w:t>
      </w:r>
      <w:proofErr w:type="spellStart"/>
      <w:r>
        <w:t>novadtekņu</w:t>
      </w:r>
      <w:proofErr w:type="spellEnd"/>
      <w:r w:rsidR="00B9576A">
        <w:t xml:space="preserve"> demontāža – m</w:t>
      </w:r>
    </w:p>
    <w:p w14:paraId="18028EE7" w14:textId="3D92E1B1" w:rsidR="00D43291" w:rsidRDefault="00D43291" w:rsidP="00B300E4">
      <w:pPr>
        <w:pStyle w:val="Virsraksts4"/>
      </w:pPr>
      <w:r>
        <w:t xml:space="preserve">Betona šķēršļa demontāža </w:t>
      </w:r>
      <w:r w:rsidR="00E6356E">
        <w:t>–</w:t>
      </w:r>
      <w:r>
        <w:t xml:space="preserve"> gab</w:t>
      </w:r>
      <w:r w:rsidR="00E6356E">
        <w:t>.</w:t>
      </w:r>
    </w:p>
    <w:p w14:paraId="42438FF7" w14:textId="59E15F2D" w:rsidR="00B9576A" w:rsidRDefault="00D43291" w:rsidP="00B300E4">
      <w:pPr>
        <w:pStyle w:val="Virsraksts4"/>
      </w:pPr>
      <w:r>
        <w:t>C</w:t>
      </w:r>
      <w:r w:rsidR="00B9576A">
        <w:t xml:space="preserve">aurtekas ar </w:t>
      </w:r>
      <w:r>
        <w:t>DN/ID</w:t>
      </w:r>
      <w:r w:rsidR="00B9576A">
        <w:t xml:space="preserve"> </w:t>
      </w:r>
      <w:r w:rsidR="00B02B39">
        <w:t>≤ 500 mm</w:t>
      </w:r>
      <w:r w:rsidR="00B9576A">
        <w:t xml:space="preserve"> demontāža – m</w:t>
      </w:r>
    </w:p>
    <w:p w14:paraId="7981C04E" w14:textId="50F17B9D" w:rsidR="001C18FE" w:rsidRDefault="001C18FE" w:rsidP="00B300E4">
      <w:pPr>
        <w:pStyle w:val="Virsraksts4"/>
      </w:pPr>
      <w:r>
        <w:t>Caurtekas ar DN/ID &gt; 500 līdz ≤ 1000 mm demontāža – m</w:t>
      </w:r>
    </w:p>
    <w:p w14:paraId="764A8A59" w14:textId="576E20C0" w:rsidR="001C18FE" w:rsidRDefault="001C18FE" w:rsidP="00B300E4">
      <w:pPr>
        <w:pStyle w:val="Virsraksts4"/>
      </w:pPr>
      <w:r>
        <w:t>Caurtekas ar DN/ID &gt; 1000 līdz ≤ 1500 mm demontāža – m</w:t>
      </w:r>
    </w:p>
    <w:p w14:paraId="79103FBE" w14:textId="0C7BC5D8" w:rsidR="001C18FE" w:rsidRDefault="001C18FE" w:rsidP="00B300E4">
      <w:pPr>
        <w:pStyle w:val="Virsraksts4"/>
      </w:pPr>
      <w:r>
        <w:t>Caurtekas ar DN/ID &gt; 1500 mm demontāža – m</w:t>
      </w:r>
    </w:p>
    <w:p w14:paraId="28D4B808" w14:textId="5C6651B2" w:rsidR="00D43291" w:rsidRDefault="00D43291" w:rsidP="00B300E4">
      <w:pPr>
        <w:pStyle w:val="Virsraksts4"/>
      </w:pPr>
      <w:r>
        <w:t>Akas demontāža – gab</w:t>
      </w:r>
      <w:r w:rsidR="00A469AE">
        <w:t>.</w:t>
      </w:r>
    </w:p>
    <w:p w14:paraId="34F6D956" w14:textId="0EB919D9" w:rsidR="00B9576A" w:rsidRDefault="00B9576A" w:rsidP="00B300E4">
      <w:pPr>
        <w:pStyle w:val="Virsraksts4"/>
      </w:pPr>
      <w:r>
        <w:t>Žoga demontāža – m</w:t>
      </w:r>
    </w:p>
    <w:p w14:paraId="7CFC9394" w14:textId="6E215D31" w:rsidR="00B9576A" w:rsidRDefault="00B9576A" w:rsidP="00B300E4">
      <w:pPr>
        <w:pStyle w:val="Virsraksts4"/>
      </w:pPr>
      <w:r>
        <w:t>Drenāžas kolektoru un drenu vadu demontāža – m</w:t>
      </w:r>
    </w:p>
    <w:p w14:paraId="24FF9B6B" w14:textId="280BCCF2" w:rsidR="00D43291" w:rsidRDefault="00D43291" w:rsidP="00B300E4">
      <w:pPr>
        <w:pStyle w:val="Virsraksts4"/>
      </w:pPr>
      <w:proofErr w:type="spellStart"/>
      <w:r>
        <w:t>Gūliju</w:t>
      </w:r>
      <w:proofErr w:type="spellEnd"/>
      <w:r>
        <w:t xml:space="preserve"> un to pievadu demontāža – gab</w:t>
      </w:r>
      <w:r w:rsidR="00A469AE">
        <w:t>.</w:t>
      </w:r>
    </w:p>
    <w:p w14:paraId="00B67EB8" w14:textId="02422F47" w:rsidR="00B9576A" w:rsidRDefault="00B9576A" w:rsidP="00B300E4">
      <w:pPr>
        <w:pStyle w:val="Virsraksts4"/>
      </w:pPr>
      <w:r>
        <w:t>Pasažieru</w:t>
      </w:r>
      <w:r w:rsidR="00D43291">
        <w:t xml:space="preserve"> vai atpūtas</w:t>
      </w:r>
      <w:r>
        <w:t xml:space="preserve"> solu demontāža – gab</w:t>
      </w:r>
      <w:r w:rsidR="00A469AE">
        <w:t>.</w:t>
      </w:r>
    </w:p>
    <w:p w14:paraId="213D3FC0" w14:textId="15E43BF2" w:rsidR="00D43291" w:rsidRDefault="00D43291" w:rsidP="00B300E4">
      <w:pPr>
        <w:pStyle w:val="Virsraksts4"/>
      </w:pPr>
      <w:r>
        <w:t>Atkritumu urnas demontāža – gab</w:t>
      </w:r>
      <w:r w:rsidR="00A469AE">
        <w:t>.</w:t>
      </w:r>
    </w:p>
    <w:p w14:paraId="74280653" w14:textId="15000CF7" w:rsidR="00B9576A" w:rsidRDefault="00B9576A" w:rsidP="00B300E4">
      <w:pPr>
        <w:pStyle w:val="Virsraksts4"/>
      </w:pPr>
      <w:r>
        <w:lastRenderedPageBreak/>
        <w:t>Ceļa zīmju un stabu demontāža – gab</w:t>
      </w:r>
      <w:r w:rsidR="00A469AE">
        <w:t>.</w:t>
      </w:r>
    </w:p>
    <w:p w14:paraId="7CD1AFB0" w14:textId="12518932" w:rsidR="00351837" w:rsidRDefault="00351837" w:rsidP="00B300E4">
      <w:pPr>
        <w:pStyle w:val="Virsraksts4"/>
      </w:pPr>
      <w:r>
        <w:t xml:space="preserve">Ceļa zīmju stabu demontāža </w:t>
      </w:r>
      <w:r w:rsidR="00A469AE">
        <w:t>–</w:t>
      </w:r>
      <w:r>
        <w:t xml:space="preserve"> gab</w:t>
      </w:r>
      <w:r w:rsidR="00A469AE">
        <w:t>.</w:t>
      </w:r>
    </w:p>
    <w:p w14:paraId="7E9ED708" w14:textId="45308EA1" w:rsidR="00D43291" w:rsidRDefault="00D43291" w:rsidP="00B300E4">
      <w:pPr>
        <w:pStyle w:val="Virsraksts4"/>
      </w:pPr>
      <w:r>
        <w:t>Ceļa zīmju vairogu demontāža – gab</w:t>
      </w:r>
      <w:r w:rsidR="00A469AE">
        <w:t>.</w:t>
      </w:r>
    </w:p>
    <w:p w14:paraId="3E8781CF" w14:textId="38AA05EC" w:rsidR="00B9576A" w:rsidRDefault="00B9576A" w:rsidP="00B300E4">
      <w:pPr>
        <w:pStyle w:val="Virsraksts4"/>
      </w:pPr>
      <w:r>
        <w:t>Ceļa signālstabiņu demontāža – gab</w:t>
      </w:r>
      <w:r w:rsidR="00A469AE">
        <w:t>.</w:t>
      </w:r>
    </w:p>
    <w:p w14:paraId="6F8BB78A" w14:textId="360D2AC6" w:rsidR="00B9576A" w:rsidRDefault="003E4630" w:rsidP="00B300E4">
      <w:pPr>
        <w:pStyle w:val="Virsraksts4"/>
      </w:pPr>
      <w:r>
        <w:t>Drošības barjeras, ietverot sākuma un gala elementus,</w:t>
      </w:r>
      <w:r w:rsidR="00B9576A">
        <w:t xml:space="preserve"> demontāža – m</w:t>
      </w:r>
    </w:p>
    <w:p w14:paraId="5FA6A940" w14:textId="493630D5" w:rsidR="00D43291" w:rsidRDefault="00D43291" w:rsidP="00B300E4">
      <w:pPr>
        <w:pStyle w:val="Virsraksts4"/>
      </w:pPr>
      <w:r>
        <w:t>Informatīvā vai reklāmas stenda demontāža – gab</w:t>
      </w:r>
      <w:r w:rsidR="00A469AE">
        <w:t>.</w:t>
      </w:r>
    </w:p>
    <w:p w14:paraId="79F8144E" w14:textId="77777777" w:rsidR="00D36F49" w:rsidRPr="00BF2E64" w:rsidRDefault="00D36F49" w:rsidP="00C008AE">
      <w:pPr>
        <w:pStyle w:val="Virsraksts3"/>
      </w:pPr>
      <w:proofErr w:type="spellStart"/>
      <w:r w:rsidRPr="00BF2E64">
        <w:t>Definīcijas</w:t>
      </w:r>
      <w:proofErr w:type="spellEnd"/>
    </w:p>
    <w:p w14:paraId="3D2FDF2F" w14:textId="77777777" w:rsidR="00D36F49" w:rsidRDefault="00D36F49" w:rsidP="00B300E4">
      <w:r w:rsidRPr="00BF2E64">
        <w:t>…</w:t>
      </w:r>
    </w:p>
    <w:p w14:paraId="5E0D2510" w14:textId="77777777" w:rsidR="00B9576A" w:rsidRPr="00BF2E64" w:rsidRDefault="00B9576A" w:rsidP="00C008AE">
      <w:pPr>
        <w:pStyle w:val="Virsraksts3"/>
      </w:pPr>
      <w:bookmarkStart w:id="944" w:name="_Toc250815028"/>
      <w:proofErr w:type="spellStart"/>
      <w:r w:rsidRPr="00BF2E64">
        <w:t>Darba</w:t>
      </w:r>
      <w:proofErr w:type="spellEnd"/>
      <w:r w:rsidRPr="00BF2E64">
        <w:t xml:space="preserve"> </w:t>
      </w:r>
      <w:proofErr w:type="spellStart"/>
      <w:r w:rsidRPr="00BF2E64">
        <w:t>apraksts</w:t>
      </w:r>
      <w:bookmarkEnd w:id="944"/>
      <w:proofErr w:type="spellEnd"/>
    </w:p>
    <w:p w14:paraId="3953C170" w14:textId="70EC6839" w:rsidR="00B9576A" w:rsidRPr="00BF2E64" w:rsidRDefault="00B9576A" w:rsidP="00B300E4">
      <w:proofErr w:type="spellStart"/>
      <w:r w:rsidRPr="00BF2E64">
        <w:t>Konstrukciju</w:t>
      </w:r>
      <w:proofErr w:type="spellEnd"/>
      <w:r w:rsidRPr="00BF2E64">
        <w:t xml:space="preserve"> </w:t>
      </w:r>
      <w:proofErr w:type="spellStart"/>
      <w:r w:rsidRPr="00BF2E64">
        <w:t>demontāžas</w:t>
      </w:r>
      <w:proofErr w:type="spellEnd"/>
      <w:r w:rsidRPr="00BF2E64">
        <w:t xml:space="preserve"> </w:t>
      </w:r>
      <w:proofErr w:type="spellStart"/>
      <w:r w:rsidRPr="00BF2E64">
        <w:t>darbi</w:t>
      </w:r>
      <w:proofErr w:type="spellEnd"/>
      <w:r w:rsidRPr="00BF2E64">
        <w:t xml:space="preserve"> </w:t>
      </w:r>
      <w:proofErr w:type="spellStart"/>
      <w:r w:rsidRPr="00BF2E64">
        <w:t>ietver</w:t>
      </w:r>
      <w:proofErr w:type="spellEnd"/>
      <w:r w:rsidRPr="00BF2E64">
        <w:t xml:space="preserve"> </w:t>
      </w:r>
      <w:proofErr w:type="spellStart"/>
      <w:r w:rsidRPr="00BF2E64">
        <w:t>visus</w:t>
      </w:r>
      <w:proofErr w:type="spellEnd"/>
      <w:r w:rsidRPr="00BF2E64">
        <w:t xml:space="preserve"> </w:t>
      </w:r>
      <w:proofErr w:type="spellStart"/>
      <w:r w:rsidRPr="00BF2E64">
        <w:t>nepieciešamos</w:t>
      </w:r>
      <w:proofErr w:type="spellEnd"/>
      <w:r w:rsidRPr="00BF2E64">
        <w:t xml:space="preserve"> </w:t>
      </w:r>
      <w:proofErr w:type="spellStart"/>
      <w:r w:rsidRPr="00BF2E64">
        <w:t>darbus</w:t>
      </w:r>
      <w:proofErr w:type="spellEnd"/>
      <w:r w:rsidRPr="00BF2E64">
        <w:t xml:space="preserve">, kas </w:t>
      </w:r>
      <w:proofErr w:type="spellStart"/>
      <w:r w:rsidRPr="00BF2E64">
        <w:t>jāveic</w:t>
      </w:r>
      <w:proofErr w:type="spellEnd"/>
      <w:r w:rsidRPr="00BF2E64">
        <w:t xml:space="preserve">, lai </w:t>
      </w:r>
      <w:proofErr w:type="spellStart"/>
      <w:r w:rsidRPr="00BF2E64">
        <w:t>demontētu</w:t>
      </w:r>
      <w:proofErr w:type="spellEnd"/>
      <w:r w:rsidRPr="00BF2E64">
        <w:t xml:space="preserve"> </w:t>
      </w:r>
      <w:proofErr w:type="spellStart"/>
      <w:r w:rsidRPr="00BF2E64">
        <w:t>paredzētās</w:t>
      </w:r>
      <w:proofErr w:type="spellEnd"/>
      <w:r w:rsidRPr="00BF2E64">
        <w:t xml:space="preserve"> </w:t>
      </w:r>
      <w:proofErr w:type="spellStart"/>
      <w:r w:rsidRPr="00BF2E64">
        <w:t>konstrukcijas</w:t>
      </w:r>
      <w:proofErr w:type="spellEnd"/>
      <w:r w:rsidRPr="00BF2E64">
        <w:t xml:space="preserve">, </w:t>
      </w:r>
      <w:proofErr w:type="spellStart"/>
      <w:r w:rsidRPr="00BF2E64">
        <w:t>aizvāktu</w:t>
      </w:r>
      <w:proofErr w:type="spellEnd"/>
      <w:r w:rsidRPr="00BF2E64">
        <w:t xml:space="preserve"> </w:t>
      </w:r>
      <w:proofErr w:type="spellStart"/>
      <w:r w:rsidRPr="00BF2E64">
        <w:t>tās</w:t>
      </w:r>
      <w:proofErr w:type="spellEnd"/>
      <w:r w:rsidRPr="00BF2E64">
        <w:t xml:space="preserve"> </w:t>
      </w:r>
      <w:proofErr w:type="spellStart"/>
      <w:r w:rsidRPr="00BF2E64">
        <w:t>uz</w:t>
      </w:r>
      <w:proofErr w:type="spellEnd"/>
      <w:r w:rsidRPr="00BF2E64">
        <w:t xml:space="preserve"> </w:t>
      </w:r>
      <w:proofErr w:type="spellStart"/>
      <w:r w:rsidRPr="00BF2E64">
        <w:t>videi</w:t>
      </w:r>
      <w:proofErr w:type="spellEnd"/>
      <w:r w:rsidRPr="00BF2E64">
        <w:t xml:space="preserve"> </w:t>
      </w:r>
      <w:proofErr w:type="spellStart"/>
      <w:r w:rsidRPr="00BF2E64">
        <w:t>drošu</w:t>
      </w:r>
      <w:proofErr w:type="spellEnd"/>
      <w:r w:rsidRPr="00BF2E64">
        <w:t xml:space="preserve"> </w:t>
      </w:r>
      <w:proofErr w:type="spellStart"/>
      <w:r w:rsidRPr="00BF2E64">
        <w:t>atbērtni</w:t>
      </w:r>
      <w:proofErr w:type="spellEnd"/>
      <w:r w:rsidRPr="00BF2E64">
        <w:t xml:space="preserve"> </w:t>
      </w:r>
      <w:proofErr w:type="spellStart"/>
      <w:r w:rsidRPr="00BF2E64">
        <w:t>vai</w:t>
      </w:r>
      <w:proofErr w:type="spellEnd"/>
      <w:r w:rsidRPr="00BF2E64">
        <w:t xml:space="preserve"> </w:t>
      </w:r>
      <w:proofErr w:type="spellStart"/>
      <w:r w:rsidRPr="00BF2E64">
        <w:t>noliktavu</w:t>
      </w:r>
      <w:proofErr w:type="spellEnd"/>
      <w:r w:rsidRPr="00BF2E64">
        <w:t xml:space="preserve">, </w:t>
      </w:r>
      <w:proofErr w:type="spellStart"/>
      <w:r w:rsidRPr="00BF2E64">
        <w:t>vai</w:t>
      </w:r>
      <w:proofErr w:type="spellEnd"/>
      <w:r w:rsidRPr="00BF2E64">
        <w:t xml:space="preserve"> </w:t>
      </w:r>
      <w:proofErr w:type="spellStart"/>
      <w:r w:rsidRPr="00BF2E64">
        <w:t>pārstrādātu</w:t>
      </w:r>
      <w:proofErr w:type="spellEnd"/>
      <w:r w:rsidRPr="00BF2E64">
        <w:t xml:space="preserve">, </w:t>
      </w:r>
      <w:proofErr w:type="spellStart"/>
      <w:r w:rsidRPr="00BF2E64">
        <w:t>sakārtotu</w:t>
      </w:r>
      <w:proofErr w:type="spellEnd"/>
      <w:r w:rsidRPr="00BF2E64">
        <w:t xml:space="preserve"> </w:t>
      </w:r>
      <w:proofErr w:type="spellStart"/>
      <w:r w:rsidRPr="00BF2E64">
        <w:t>visu</w:t>
      </w:r>
      <w:proofErr w:type="spellEnd"/>
      <w:r w:rsidRPr="00BF2E64">
        <w:t xml:space="preserve"> </w:t>
      </w:r>
      <w:proofErr w:type="spellStart"/>
      <w:r w:rsidRPr="00BF2E64">
        <w:t>skarto</w:t>
      </w:r>
      <w:proofErr w:type="spellEnd"/>
      <w:r w:rsidRPr="00BF2E64">
        <w:t xml:space="preserve"> </w:t>
      </w:r>
      <w:proofErr w:type="spellStart"/>
      <w:r w:rsidRPr="00BF2E64">
        <w:t>teritoriju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materiālus</w:t>
      </w:r>
      <w:proofErr w:type="spellEnd"/>
      <w:r w:rsidRPr="00BF2E64">
        <w:t xml:space="preserve"> </w:t>
      </w:r>
      <w:proofErr w:type="spellStart"/>
      <w:r w:rsidRPr="00BF2E64">
        <w:t>vai</w:t>
      </w:r>
      <w:proofErr w:type="spellEnd"/>
      <w:r w:rsidRPr="00BF2E64">
        <w:t xml:space="preserve"> </w:t>
      </w:r>
      <w:proofErr w:type="spellStart"/>
      <w:r w:rsidRPr="00BF2E64">
        <w:t>iekārtas</w:t>
      </w:r>
      <w:proofErr w:type="spellEnd"/>
      <w:r w:rsidRPr="00BF2E64">
        <w:t xml:space="preserve">, kas </w:t>
      </w:r>
      <w:proofErr w:type="spellStart"/>
      <w:r w:rsidRPr="00BF2E64">
        <w:t>jāpiegādā</w:t>
      </w:r>
      <w:proofErr w:type="spellEnd"/>
      <w:r w:rsidRPr="00BF2E64">
        <w:t xml:space="preserve"> un </w:t>
      </w:r>
      <w:proofErr w:type="spellStart"/>
      <w:r w:rsidRPr="00BF2E64">
        <w:t>jāizlieto</w:t>
      </w:r>
      <w:proofErr w:type="spellEnd"/>
      <w:r w:rsidRPr="00BF2E64">
        <w:t xml:space="preserve">, lai </w:t>
      </w:r>
      <w:proofErr w:type="spellStart"/>
      <w:r w:rsidRPr="00BF2E64">
        <w:t>izpildītu</w:t>
      </w:r>
      <w:proofErr w:type="spellEnd"/>
      <w:r w:rsidRPr="00BF2E64">
        <w:t xml:space="preserve"> </w:t>
      </w:r>
      <w:proofErr w:type="spellStart"/>
      <w:r w:rsidRPr="00BF2E64">
        <w:t>darbu</w:t>
      </w:r>
      <w:proofErr w:type="spellEnd"/>
      <w:r w:rsidRPr="00BF2E64">
        <w:t>.</w:t>
      </w:r>
    </w:p>
    <w:p w14:paraId="5D30AB5F" w14:textId="77777777" w:rsidR="00B9576A" w:rsidRPr="00BF2E64" w:rsidRDefault="00B9576A" w:rsidP="00C008AE">
      <w:pPr>
        <w:pStyle w:val="Virsraksts3"/>
      </w:pPr>
      <w:bookmarkStart w:id="945" w:name="_Toc250815029"/>
      <w:proofErr w:type="spellStart"/>
      <w:r w:rsidRPr="00BF2E64">
        <w:t>Materiāli</w:t>
      </w:r>
      <w:bookmarkEnd w:id="945"/>
      <w:proofErr w:type="spellEnd"/>
    </w:p>
    <w:p w14:paraId="2F2B3281" w14:textId="77777777" w:rsidR="00B9576A" w:rsidRPr="00BF2E64" w:rsidRDefault="00B9576A" w:rsidP="00B300E4">
      <w:r w:rsidRPr="00BF2E64">
        <w:t>...</w:t>
      </w:r>
    </w:p>
    <w:p w14:paraId="273D5449" w14:textId="77777777" w:rsidR="00B9576A" w:rsidRPr="00BF2E64" w:rsidRDefault="00B9576A" w:rsidP="00C008AE">
      <w:pPr>
        <w:pStyle w:val="Virsraksts3"/>
      </w:pPr>
      <w:bookmarkStart w:id="946" w:name="_Toc250815030"/>
      <w:proofErr w:type="spellStart"/>
      <w:r w:rsidRPr="00BF2E64">
        <w:t>Iekārtas</w:t>
      </w:r>
      <w:bookmarkEnd w:id="946"/>
      <w:proofErr w:type="spellEnd"/>
    </w:p>
    <w:p w14:paraId="76D72AB1" w14:textId="77777777" w:rsidR="00B9576A" w:rsidRPr="00BF2E64" w:rsidRDefault="00B9576A" w:rsidP="00B300E4">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378DAEA7" w14:textId="77777777" w:rsidR="00B9576A" w:rsidRPr="00BF2E64" w:rsidRDefault="00B9576A" w:rsidP="00C008AE">
      <w:pPr>
        <w:pStyle w:val="Virsraksts3"/>
      </w:pPr>
      <w:bookmarkStart w:id="947" w:name="_Toc250815031"/>
      <w:proofErr w:type="spellStart"/>
      <w:r w:rsidRPr="00BF2E64">
        <w:t>Darba</w:t>
      </w:r>
      <w:proofErr w:type="spellEnd"/>
      <w:r w:rsidRPr="00BF2E64">
        <w:t xml:space="preserve"> </w:t>
      </w:r>
      <w:proofErr w:type="spellStart"/>
      <w:r w:rsidRPr="00BF2E64">
        <w:t>izpilde</w:t>
      </w:r>
      <w:bookmarkEnd w:id="947"/>
      <w:proofErr w:type="spellEnd"/>
    </w:p>
    <w:p w14:paraId="51721B4D" w14:textId="582E43CF" w:rsidR="00B9576A" w:rsidRPr="00BF2E64" w:rsidRDefault="00D43291" w:rsidP="00B300E4">
      <w:proofErr w:type="spellStart"/>
      <w:r>
        <w:t>D</w:t>
      </w:r>
      <w:r w:rsidR="00B9576A" w:rsidRPr="00BF2E64">
        <w:t>emontētās</w:t>
      </w:r>
      <w:proofErr w:type="spellEnd"/>
      <w:r w:rsidR="00B9576A" w:rsidRPr="00BF2E64">
        <w:t xml:space="preserve"> </w:t>
      </w:r>
      <w:proofErr w:type="spellStart"/>
      <w:r w:rsidR="00B9576A" w:rsidRPr="00BF2E64">
        <w:t>konstrukcijas</w:t>
      </w:r>
      <w:proofErr w:type="spellEnd"/>
      <w:r w:rsidR="00B9576A" w:rsidRPr="00BF2E64">
        <w:t xml:space="preserve">, </w:t>
      </w:r>
      <w:proofErr w:type="spellStart"/>
      <w:r w:rsidR="00B9576A" w:rsidRPr="00BF2E64">
        <w:t>atkārtoti</w:t>
      </w:r>
      <w:proofErr w:type="spellEnd"/>
      <w:r w:rsidR="00B9576A" w:rsidRPr="00BF2E64">
        <w:t xml:space="preserve"> </w:t>
      </w:r>
      <w:proofErr w:type="spellStart"/>
      <w:r w:rsidR="00B9576A" w:rsidRPr="00BF2E64">
        <w:t>lietojamie</w:t>
      </w:r>
      <w:proofErr w:type="spellEnd"/>
      <w:r w:rsidR="00B9576A" w:rsidRPr="00BF2E64">
        <w:t xml:space="preserve"> </w:t>
      </w:r>
      <w:proofErr w:type="spellStart"/>
      <w:r w:rsidR="00B9576A" w:rsidRPr="00BF2E64">
        <w:t>materiāli</w:t>
      </w:r>
      <w:proofErr w:type="spellEnd"/>
      <w:r w:rsidR="00B9576A" w:rsidRPr="00BF2E64">
        <w:t xml:space="preserve">, </w:t>
      </w:r>
      <w:proofErr w:type="spellStart"/>
      <w:r w:rsidR="00B9576A" w:rsidRPr="00BF2E64">
        <w:t>būvgruži</w:t>
      </w:r>
      <w:proofErr w:type="spellEnd"/>
      <w:r w:rsidR="00B9576A" w:rsidRPr="00BF2E64">
        <w:t xml:space="preserve"> </w:t>
      </w:r>
      <w:proofErr w:type="spellStart"/>
      <w:r w:rsidR="00B9576A" w:rsidRPr="00BF2E64">
        <w:t>u.c.</w:t>
      </w:r>
      <w:proofErr w:type="spellEnd"/>
      <w:r w:rsidR="00B9576A" w:rsidRPr="00BF2E64">
        <w:t xml:space="preserve"> </w:t>
      </w:r>
      <w:proofErr w:type="spellStart"/>
      <w:r w:rsidR="00B9576A" w:rsidRPr="00BF2E64">
        <w:t>jānogādā</w:t>
      </w:r>
      <w:proofErr w:type="spellEnd"/>
      <w:r w:rsidR="00B9576A" w:rsidRPr="00BF2E64">
        <w:t xml:space="preserve"> </w:t>
      </w:r>
      <w:proofErr w:type="spellStart"/>
      <w:r w:rsidR="00B9576A" w:rsidRPr="00BF2E64">
        <w:t>paredzētajā</w:t>
      </w:r>
      <w:proofErr w:type="spellEnd"/>
      <w:r w:rsidR="00B9576A" w:rsidRPr="00BF2E64">
        <w:t xml:space="preserve"> </w:t>
      </w:r>
      <w:proofErr w:type="spellStart"/>
      <w:r w:rsidR="00B9576A" w:rsidRPr="00BF2E64">
        <w:t>atbērtnē</w:t>
      </w:r>
      <w:proofErr w:type="spellEnd"/>
      <w:r w:rsidR="00B9576A" w:rsidRPr="00BF2E64">
        <w:t xml:space="preserve"> </w:t>
      </w:r>
      <w:proofErr w:type="spellStart"/>
      <w:r w:rsidR="00B9576A" w:rsidRPr="00BF2E64">
        <w:t>vai</w:t>
      </w:r>
      <w:proofErr w:type="spellEnd"/>
      <w:r w:rsidR="00B9576A" w:rsidRPr="00BF2E64">
        <w:t xml:space="preserve"> </w:t>
      </w:r>
      <w:proofErr w:type="spellStart"/>
      <w:r w:rsidR="00B9576A" w:rsidRPr="00BF2E64">
        <w:t>noliktavā</w:t>
      </w:r>
      <w:proofErr w:type="spellEnd"/>
      <w:r w:rsidR="00B9576A" w:rsidRPr="00BF2E64">
        <w:t>.</w:t>
      </w:r>
    </w:p>
    <w:p w14:paraId="218E42A0" w14:textId="44A88D0D" w:rsidR="00B9576A" w:rsidRPr="00BF2E64" w:rsidRDefault="00B9576A" w:rsidP="00B300E4">
      <w:r w:rsidRPr="00BF2E64">
        <w:t xml:space="preserve">Ja </w:t>
      </w:r>
      <w:proofErr w:type="spellStart"/>
      <w:r w:rsidRPr="00BF2E64">
        <w:t>demontātās</w:t>
      </w:r>
      <w:proofErr w:type="spellEnd"/>
      <w:r w:rsidRPr="00BF2E64">
        <w:t xml:space="preserve"> </w:t>
      </w:r>
      <w:proofErr w:type="spellStart"/>
      <w:r w:rsidRPr="00BF2E64">
        <w:t>konstrukcijas</w:t>
      </w:r>
      <w:proofErr w:type="spellEnd"/>
      <w:r w:rsidRPr="00BF2E64">
        <w:t xml:space="preserve"> </w:t>
      </w:r>
      <w:proofErr w:type="spellStart"/>
      <w:r w:rsidRPr="00BF2E64">
        <w:t>paredzēts</w:t>
      </w:r>
      <w:proofErr w:type="spellEnd"/>
      <w:r w:rsidRPr="00BF2E64">
        <w:t xml:space="preserve"> </w:t>
      </w:r>
      <w:proofErr w:type="spellStart"/>
      <w:r w:rsidRPr="00BF2E64">
        <w:t>nodot</w:t>
      </w:r>
      <w:proofErr w:type="spellEnd"/>
      <w:r w:rsidRPr="00BF2E64">
        <w:t xml:space="preserve"> </w:t>
      </w:r>
      <w:proofErr w:type="spellStart"/>
      <w:r w:rsidRPr="00BF2E64">
        <w:t>pasūtītājam</w:t>
      </w:r>
      <w:proofErr w:type="spellEnd"/>
      <w:r w:rsidRPr="00BF2E64">
        <w:t xml:space="preserve">, par to </w:t>
      </w:r>
      <w:proofErr w:type="spellStart"/>
      <w:r w:rsidRPr="00BF2E64">
        <w:t>nodošanas</w:t>
      </w:r>
      <w:proofErr w:type="spellEnd"/>
      <w:r w:rsidRPr="00BF2E64">
        <w:t xml:space="preserve"> un </w:t>
      </w:r>
      <w:proofErr w:type="spellStart"/>
      <w:r w:rsidRPr="00BF2E64">
        <w:t>pieņemšanas</w:t>
      </w:r>
      <w:proofErr w:type="spellEnd"/>
      <w:r w:rsidRPr="00BF2E64">
        <w:t xml:space="preserve"> </w:t>
      </w:r>
      <w:proofErr w:type="spellStart"/>
      <w:r w:rsidRPr="00BF2E64">
        <w:t>faktu</w:t>
      </w:r>
      <w:proofErr w:type="spellEnd"/>
      <w:r w:rsidRPr="00BF2E64">
        <w:t xml:space="preserve"> </w:t>
      </w:r>
      <w:proofErr w:type="spellStart"/>
      <w:r w:rsidRPr="00BF2E64">
        <w:t>jāsastāda</w:t>
      </w:r>
      <w:proofErr w:type="spellEnd"/>
      <w:r w:rsidRPr="00BF2E64">
        <w:t xml:space="preserve"> </w:t>
      </w:r>
      <w:proofErr w:type="spellStart"/>
      <w:r w:rsidRPr="00BF2E64">
        <w:t>attiecīgs</w:t>
      </w:r>
      <w:proofErr w:type="spellEnd"/>
      <w:r w:rsidRPr="00BF2E64">
        <w:t xml:space="preserve"> </w:t>
      </w:r>
      <w:proofErr w:type="spellStart"/>
      <w:r w:rsidRPr="00BF2E64">
        <w:t>demontēto</w:t>
      </w:r>
      <w:proofErr w:type="spellEnd"/>
      <w:r w:rsidRPr="00BF2E64">
        <w:t xml:space="preserve"> </w:t>
      </w:r>
      <w:proofErr w:type="spellStart"/>
      <w:r w:rsidRPr="00BF2E64">
        <w:t>konstrukciju</w:t>
      </w:r>
      <w:proofErr w:type="spellEnd"/>
      <w:r w:rsidRPr="00BF2E64">
        <w:t xml:space="preserve"> </w:t>
      </w:r>
      <w:proofErr w:type="spellStart"/>
      <w:r w:rsidRPr="00BF2E64">
        <w:t>nodošanas-pieņemšanas</w:t>
      </w:r>
      <w:proofErr w:type="spellEnd"/>
      <w:r w:rsidRPr="00BF2E64">
        <w:t xml:space="preserve"> </w:t>
      </w:r>
      <w:proofErr w:type="spellStart"/>
      <w:r w:rsidRPr="00BF2E64">
        <w:t>akts</w:t>
      </w:r>
      <w:proofErr w:type="spellEnd"/>
      <w:r w:rsidRPr="00BF2E64">
        <w:t>.</w:t>
      </w:r>
    </w:p>
    <w:p w14:paraId="699EABF2" w14:textId="77777777" w:rsidR="00B9576A" w:rsidRPr="00BF2E64" w:rsidRDefault="00B9576A" w:rsidP="00C008AE">
      <w:pPr>
        <w:pStyle w:val="Virsraksts3"/>
      </w:pPr>
      <w:bookmarkStart w:id="948" w:name="_Toc250815032"/>
      <w:proofErr w:type="spellStart"/>
      <w:r w:rsidRPr="00BF2E64">
        <w:t>Kvalitātes</w:t>
      </w:r>
      <w:proofErr w:type="spellEnd"/>
      <w:r w:rsidRPr="00BF2E64">
        <w:t xml:space="preserve"> </w:t>
      </w:r>
      <w:proofErr w:type="spellStart"/>
      <w:r w:rsidRPr="00BF2E64">
        <w:t>novērtējums</w:t>
      </w:r>
      <w:bookmarkEnd w:id="948"/>
      <w:proofErr w:type="spellEnd"/>
    </w:p>
    <w:p w14:paraId="0737491F" w14:textId="2F8A5C58" w:rsidR="00B9576A" w:rsidRPr="00BF2E64" w:rsidRDefault="00B9576A" w:rsidP="00B300E4">
      <w:proofErr w:type="spellStart"/>
      <w:r w:rsidRPr="00BF2E64">
        <w:t>Jābūt</w:t>
      </w:r>
      <w:proofErr w:type="spellEnd"/>
      <w:r w:rsidRPr="00BF2E64">
        <w:t xml:space="preserve"> </w:t>
      </w:r>
      <w:proofErr w:type="spellStart"/>
      <w:r w:rsidR="00D43291">
        <w:t>demontētām</w:t>
      </w:r>
      <w:proofErr w:type="spellEnd"/>
      <w:r w:rsidR="00D43291" w:rsidRPr="00BF2E64">
        <w:t xml:space="preserve"> </w:t>
      </w:r>
      <w:proofErr w:type="spellStart"/>
      <w:r w:rsidRPr="00BF2E64">
        <w:t>visām</w:t>
      </w:r>
      <w:proofErr w:type="spellEnd"/>
      <w:r w:rsidRPr="00BF2E64">
        <w:t xml:space="preserve"> </w:t>
      </w:r>
      <w:proofErr w:type="spellStart"/>
      <w:r w:rsidRPr="00BF2E64">
        <w:t>paredzētajām</w:t>
      </w:r>
      <w:proofErr w:type="spellEnd"/>
      <w:r w:rsidRPr="00BF2E64">
        <w:t xml:space="preserve"> </w:t>
      </w:r>
      <w:proofErr w:type="spellStart"/>
      <w:r w:rsidRPr="00BF2E64">
        <w:t>inženierbūvēm</w:t>
      </w:r>
      <w:proofErr w:type="spellEnd"/>
      <w:r w:rsidRPr="00BF2E64">
        <w:t xml:space="preserve"> un </w:t>
      </w:r>
      <w:proofErr w:type="spellStart"/>
      <w:r w:rsidRPr="00BF2E64">
        <w:t>konstrukcijām</w:t>
      </w:r>
      <w:proofErr w:type="spellEnd"/>
      <w:r w:rsidRPr="00BF2E64">
        <w:t xml:space="preserve">. </w:t>
      </w:r>
      <w:proofErr w:type="spellStart"/>
      <w:r w:rsidR="00D43291">
        <w:t>Demontāžas</w:t>
      </w:r>
      <w:proofErr w:type="spellEnd"/>
      <w:r w:rsidR="00D43291" w:rsidRPr="00BF2E64">
        <w:t xml:space="preserve"> </w:t>
      </w:r>
      <w:proofErr w:type="spellStart"/>
      <w:r w:rsidRPr="00BF2E64">
        <w:t>gaitā</w:t>
      </w:r>
      <w:proofErr w:type="spellEnd"/>
      <w:r w:rsidRPr="00BF2E64">
        <w:t xml:space="preserve"> </w:t>
      </w:r>
      <w:proofErr w:type="spellStart"/>
      <w:r w:rsidRPr="00BF2E64">
        <w:t>skartā</w:t>
      </w:r>
      <w:proofErr w:type="spellEnd"/>
      <w:r w:rsidRPr="00BF2E64">
        <w:t xml:space="preserve"> vide </w:t>
      </w:r>
      <w:proofErr w:type="spellStart"/>
      <w:r w:rsidRPr="00BF2E64">
        <w:t>jāatjauno</w:t>
      </w:r>
      <w:proofErr w:type="spellEnd"/>
      <w:r w:rsidRPr="00BF2E64">
        <w:t xml:space="preserve">, </w:t>
      </w:r>
      <w:proofErr w:type="spellStart"/>
      <w:r w:rsidRPr="00BF2E64">
        <w:t>nodrošinot</w:t>
      </w:r>
      <w:proofErr w:type="spellEnd"/>
      <w:r w:rsidRPr="00BF2E64">
        <w:t xml:space="preserve"> </w:t>
      </w:r>
      <w:proofErr w:type="spellStart"/>
      <w:r w:rsidRPr="00BF2E64">
        <w:t>tās</w:t>
      </w:r>
      <w:proofErr w:type="spellEnd"/>
      <w:r w:rsidRPr="00BF2E64">
        <w:t xml:space="preserve"> </w:t>
      </w:r>
      <w:proofErr w:type="spellStart"/>
      <w:r w:rsidRPr="00BF2E64">
        <w:t>sākotnējo</w:t>
      </w:r>
      <w:proofErr w:type="spellEnd"/>
      <w:r w:rsidRPr="00BF2E64">
        <w:t xml:space="preserve"> </w:t>
      </w:r>
      <w:proofErr w:type="spellStart"/>
      <w:r w:rsidRPr="00BF2E64">
        <w:t>funkciju</w:t>
      </w:r>
      <w:proofErr w:type="spellEnd"/>
      <w:r w:rsidRPr="00BF2E64">
        <w:t xml:space="preserve"> </w:t>
      </w:r>
      <w:proofErr w:type="spellStart"/>
      <w:r w:rsidRPr="00BF2E64">
        <w:t>izpildi</w:t>
      </w:r>
      <w:proofErr w:type="spellEnd"/>
      <w:r w:rsidRPr="00BF2E64">
        <w:t xml:space="preserve"> </w:t>
      </w:r>
      <w:proofErr w:type="spellStart"/>
      <w:r w:rsidRPr="00BF2E64">
        <w:t>līdzvērtīgā</w:t>
      </w:r>
      <w:proofErr w:type="spellEnd"/>
      <w:r w:rsidRPr="00BF2E64">
        <w:t xml:space="preserve"> </w:t>
      </w:r>
      <w:proofErr w:type="spellStart"/>
      <w:r w:rsidRPr="00BF2E64">
        <w:t>vai</w:t>
      </w:r>
      <w:proofErr w:type="spellEnd"/>
      <w:r w:rsidRPr="00BF2E64">
        <w:t xml:space="preserve"> </w:t>
      </w:r>
      <w:proofErr w:type="spellStart"/>
      <w:r w:rsidRPr="00BF2E64">
        <w:t>labākā</w:t>
      </w:r>
      <w:proofErr w:type="spellEnd"/>
      <w:r w:rsidRPr="00BF2E64">
        <w:t xml:space="preserve"> </w:t>
      </w:r>
      <w:proofErr w:type="spellStart"/>
      <w:r w:rsidRPr="00BF2E64">
        <w:t>kvalitātē</w:t>
      </w:r>
      <w:proofErr w:type="spellEnd"/>
      <w:r w:rsidRPr="00BF2E64">
        <w:t xml:space="preserve">. </w:t>
      </w:r>
      <w:proofErr w:type="spellStart"/>
      <w:r w:rsidRPr="00BF2E64">
        <w:t>Skartajai</w:t>
      </w:r>
      <w:proofErr w:type="spellEnd"/>
      <w:r w:rsidRPr="00BF2E64">
        <w:t xml:space="preserve"> </w:t>
      </w:r>
      <w:proofErr w:type="spellStart"/>
      <w:r w:rsidRPr="00BF2E64">
        <w:t>teritorijai</w:t>
      </w:r>
      <w:proofErr w:type="spellEnd"/>
      <w:r w:rsidRPr="00BF2E64">
        <w:t xml:space="preserve"> </w:t>
      </w:r>
      <w:proofErr w:type="spellStart"/>
      <w:r w:rsidRPr="00BF2E64">
        <w:t>jābūt</w:t>
      </w:r>
      <w:proofErr w:type="spellEnd"/>
      <w:r w:rsidRPr="00BF2E64">
        <w:t xml:space="preserve"> </w:t>
      </w:r>
      <w:proofErr w:type="spellStart"/>
      <w:r w:rsidRPr="00BF2E64">
        <w:t>atbilstoši</w:t>
      </w:r>
      <w:proofErr w:type="spellEnd"/>
      <w:r w:rsidRPr="00BF2E64">
        <w:t xml:space="preserve"> </w:t>
      </w:r>
      <w:proofErr w:type="spellStart"/>
      <w:r w:rsidRPr="00BF2E64">
        <w:t>sakārtotai</w:t>
      </w:r>
      <w:proofErr w:type="spellEnd"/>
      <w:r w:rsidRPr="00BF2E64">
        <w:t xml:space="preserve"> un </w:t>
      </w:r>
      <w:proofErr w:type="spellStart"/>
      <w:r w:rsidRPr="00BF2E64">
        <w:t>nolīdzinātai</w:t>
      </w:r>
      <w:proofErr w:type="spellEnd"/>
      <w:r w:rsidRPr="00BF2E64">
        <w:t xml:space="preserve">, </w:t>
      </w:r>
      <w:proofErr w:type="spellStart"/>
      <w:r w:rsidRPr="00BF2E64">
        <w:t>nodrošinot</w:t>
      </w:r>
      <w:proofErr w:type="spellEnd"/>
      <w:r w:rsidRPr="00BF2E64">
        <w:t xml:space="preserve"> </w:t>
      </w:r>
      <w:proofErr w:type="spellStart"/>
      <w:r w:rsidRPr="00BF2E64">
        <w:t>ūdens</w:t>
      </w:r>
      <w:proofErr w:type="spellEnd"/>
      <w:r w:rsidRPr="00BF2E64">
        <w:t xml:space="preserve"> </w:t>
      </w:r>
      <w:proofErr w:type="spellStart"/>
      <w:r w:rsidRPr="00BF2E64">
        <w:t>noteci</w:t>
      </w:r>
      <w:proofErr w:type="spellEnd"/>
      <w:r w:rsidRPr="00BF2E64">
        <w:t xml:space="preserve"> </w:t>
      </w:r>
      <w:proofErr w:type="spellStart"/>
      <w:r w:rsidRPr="00BF2E64">
        <w:t>ārpus</w:t>
      </w:r>
      <w:proofErr w:type="spellEnd"/>
      <w:r w:rsidRPr="00BF2E64">
        <w:t xml:space="preserve"> ceļa </w:t>
      </w:r>
      <w:proofErr w:type="spellStart"/>
      <w:r w:rsidRPr="00BF2E64">
        <w:t>klātnes</w:t>
      </w:r>
      <w:proofErr w:type="spellEnd"/>
      <w:r w:rsidRPr="00BF2E64">
        <w:t xml:space="preserve"> </w:t>
      </w:r>
      <w:proofErr w:type="spellStart"/>
      <w:r w:rsidRPr="00BF2E64">
        <w:t>robežām</w:t>
      </w:r>
      <w:proofErr w:type="spellEnd"/>
      <w:r w:rsidRPr="00BF2E64">
        <w:t>.</w:t>
      </w:r>
    </w:p>
    <w:p w14:paraId="6EFCD472" w14:textId="77777777" w:rsidR="00B9576A" w:rsidRPr="00BF2E64" w:rsidRDefault="00B9576A" w:rsidP="00C008AE">
      <w:pPr>
        <w:pStyle w:val="Virsraksts3"/>
      </w:pPr>
      <w:bookmarkStart w:id="949" w:name="_Toc250815033"/>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949"/>
      <w:proofErr w:type="spellEnd"/>
    </w:p>
    <w:p w14:paraId="746EFD5E" w14:textId="07F2401D" w:rsidR="00B9576A" w:rsidRDefault="00B9576A" w:rsidP="00B300E4">
      <w:proofErr w:type="spellStart"/>
      <w:r w:rsidRPr="00BF2E64">
        <w:t>Konstrukciju</w:t>
      </w:r>
      <w:proofErr w:type="spellEnd"/>
      <w:r w:rsidRPr="00BF2E64">
        <w:t xml:space="preserve"> </w:t>
      </w:r>
      <w:proofErr w:type="spellStart"/>
      <w:r w:rsidR="00D43291">
        <w:t>demontāžas</w:t>
      </w:r>
      <w:proofErr w:type="spellEnd"/>
      <w:r w:rsidR="00D43291" w:rsidRPr="00BF2E64">
        <w:t xml:space="preserve"> </w:t>
      </w:r>
      <w:proofErr w:type="spellStart"/>
      <w:r w:rsidRPr="00BF2E64">
        <w:t>darba</w:t>
      </w:r>
      <w:proofErr w:type="spellEnd"/>
      <w:r w:rsidRPr="00BF2E64">
        <w:t xml:space="preserve"> </w:t>
      </w:r>
      <w:proofErr w:type="spellStart"/>
      <w:r w:rsidRPr="00BF2E64">
        <w:t>daudzums</w:t>
      </w:r>
      <w:proofErr w:type="spellEnd"/>
      <w:r w:rsidRPr="00BF2E64">
        <w:t xml:space="preserve"> </w:t>
      </w:r>
      <w:proofErr w:type="spellStart"/>
      <w:r w:rsidRPr="00BF2E64">
        <w:t>uzmērāms</w:t>
      </w:r>
      <w:proofErr w:type="spellEnd"/>
      <w:r w:rsidRPr="00BF2E64">
        <w:t xml:space="preserve"> </w:t>
      </w:r>
      <w:proofErr w:type="spellStart"/>
      <w:r w:rsidRPr="00BF2E64">
        <w:t>darba</w:t>
      </w:r>
      <w:proofErr w:type="spellEnd"/>
      <w:r w:rsidRPr="00BF2E64">
        <w:t xml:space="preserve"> </w:t>
      </w:r>
      <w:proofErr w:type="spellStart"/>
      <w:r w:rsidRPr="00BF2E64">
        <w:t>daudzumu</w:t>
      </w:r>
      <w:proofErr w:type="spellEnd"/>
      <w:r w:rsidRPr="00BF2E64">
        <w:t xml:space="preserve"> </w:t>
      </w:r>
      <w:proofErr w:type="spellStart"/>
      <w:r w:rsidRPr="00BF2E64">
        <w:t>sarakstā</w:t>
      </w:r>
      <w:proofErr w:type="spellEnd"/>
      <w:r w:rsidRPr="00BF2E64">
        <w:t xml:space="preserve"> </w:t>
      </w:r>
      <w:proofErr w:type="spellStart"/>
      <w:r w:rsidRPr="00BF2E64">
        <w:t>norādītajās</w:t>
      </w:r>
      <w:proofErr w:type="spellEnd"/>
      <w:r w:rsidRPr="00BF2E64">
        <w:t xml:space="preserve"> </w:t>
      </w:r>
      <w:proofErr w:type="spellStart"/>
      <w:r w:rsidRPr="00BF2E64">
        <w:t>vienībās</w:t>
      </w:r>
      <w:proofErr w:type="spellEnd"/>
      <w:r w:rsidRPr="00BF2E64">
        <w:t xml:space="preserve">, </w:t>
      </w:r>
      <w:proofErr w:type="spellStart"/>
      <w:r w:rsidRPr="00BF2E64">
        <w:t>ievērojot</w:t>
      </w:r>
      <w:proofErr w:type="spellEnd"/>
      <w:r w:rsidRPr="00BF2E64">
        <w:t xml:space="preserve"> Ceļu </w:t>
      </w:r>
      <w:proofErr w:type="spellStart"/>
      <w:r w:rsidRPr="00BF2E64">
        <w:t>specifikāciju</w:t>
      </w:r>
      <w:proofErr w:type="spellEnd"/>
      <w:r>
        <w:t xml:space="preserve"> </w:t>
      </w:r>
      <w:r>
        <w:fldChar w:fldCharType="begin"/>
      </w:r>
      <w:r>
        <w:instrText xml:space="preserve"> REF _Ref251259446 \r \h </w:instrText>
      </w:r>
      <w:r w:rsidR="00B300E4">
        <w:instrText xml:space="preserve"> \* MERGEFORMAT </w:instrText>
      </w:r>
      <w:r>
        <w:fldChar w:fldCharType="separate"/>
      </w:r>
      <w:r w:rsidR="00C86EAE">
        <w:t>2.6.4</w:t>
      </w:r>
      <w:r>
        <w:fldChar w:fldCharType="end"/>
      </w:r>
      <w:r>
        <w:t xml:space="preserve"> </w:t>
      </w:r>
      <w:proofErr w:type="spellStart"/>
      <w:r w:rsidRPr="00BF2E64">
        <w:t>punkta</w:t>
      </w:r>
      <w:proofErr w:type="spellEnd"/>
      <w:r w:rsidRPr="00BF2E64">
        <w:t xml:space="preserve"> </w:t>
      </w:r>
      <w:proofErr w:type="spellStart"/>
      <w:r w:rsidRPr="00BF2E64">
        <w:t>prasības</w:t>
      </w:r>
      <w:proofErr w:type="spellEnd"/>
      <w:r w:rsidRPr="00BF2E64">
        <w:t>.</w:t>
      </w:r>
    </w:p>
    <w:p w14:paraId="60FAE4F9" w14:textId="0A93E6B4" w:rsidR="00B9576A" w:rsidRPr="00BF2E64" w:rsidRDefault="00B9576A" w:rsidP="007A176E">
      <w:pPr>
        <w:pStyle w:val="Virsraksts2"/>
      </w:pPr>
      <w:r>
        <w:br w:type="page"/>
      </w:r>
      <w:bookmarkStart w:id="950" w:name="_Toc357173105"/>
      <w:bookmarkStart w:id="951" w:name="_Toc250814908"/>
      <w:bookmarkStart w:id="952" w:name="_Ref251256241"/>
      <w:bookmarkStart w:id="953" w:name="_Toc209536036"/>
      <w:proofErr w:type="spellStart"/>
      <w:r w:rsidRPr="00BF2E64">
        <w:lastRenderedPageBreak/>
        <w:t>Asfalta</w:t>
      </w:r>
      <w:proofErr w:type="spellEnd"/>
      <w:r w:rsidRPr="00BF2E64">
        <w:t xml:space="preserve"> </w:t>
      </w:r>
      <w:proofErr w:type="spellStart"/>
      <w:r w:rsidRPr="00BF2E64">
        <w:t>seguma</w:t>
      </w:r>
      <w:proofErr w:type="spellEnd"/>
      <w:r w:rsidRPr="00BF2E64">
        <w:t xml:space="preserve"> </w:t>
      </w:r>
      <w:proofErr w:type="spellStart"/>
      <w:r w:rsidRPr="00BF2E64">
        <w:t>frēzēšana</w:t>
      </w:r>
      <w:bookmarkEnd w:id="950"/>
      <w:bookmarkEnd w:id="951"/>
      <w:bookmarkEnd w:id="952"/>
      <w:bookmarkEnd w:id="953"/>
      <w:proofErr w:type="spellEnd"/>
    </w:p>
    <w:p w14:paraId="142F1EF8" w14:textId="77777777" w:rsidR="00B9576A" w:rsidRPr="00BF2E64" w:rsidRDefault="00B9576A" w:rsidP="00B300E4">
      <w:proofErr w:type="spellStart"/>
      <w:r w:rsidRPr="00BF2E64">
        <w:t>Asfalta</w:t>
      </w:r>
      <w:proofErr w:type="spellEnd"/>
      <w:r w:rsidRPr="00BF2E64">
        <w:t xml:space="preserve"> </w:t>
      </w:r>
      <w:proofErr w:type="spellStart"/>
      <w:r w:rsidRPr="00BF2E64">
        <w:t>segumu</w:t>
      </w:r>
      <w:proofErr w:type="spellEnd"/>
      <w:r w:rsidRPr="00BF2E64">
        <w:t xml:space="preserve"> </w:t>
      </w:r>
      <w:proofErr w:type="spellStart"/>
      <w:r w:rsidRPr="00BF2E64">
        <w:t>paredzēts</w:t>
      </w:r>
      <w:proofErr w:type="spellEnd"/>
      <w:r w:rsidRPr="00BF2E64">
        <w:t xml:space="preserve"> </w:t>
      </w:r>
      <w:proofErr w:type="spellStart"/>
      <w:r w:rsidRPr="00BF2E64">
        <w:t>frēzēt</w:t>
      </w:r>
      <w:proofErr w:type="spellEnd"/>
      <w:r w:rsidRPr="00BF2E64">
        <w:t xml:space="preserve">, lai </w:t>
      </w:r>
      <w:proofErr w:type="spellStart"/>
      <w:r w:rsidRPr="00BF2E64">
        <w:t>izveidotu</w:t>
      </w:r>
      <w:proofErr w:type="spellEnd"/>
      <w:r w:rsidRPr="00BF2E64">
        <w:t xml:space="preserve"> </w:t>
      </w:r>
      <w:proofErr w:type="spellStart"/>
      <w:r w:rsidRPr="00BF2E64">
        <w:t>esošā</w:t>
      </w:r>
      <w:proofErr w:type="spellEnd"/>
      <w:r w:rsidRPr="00BF2E64">
        <w:t xml:space="preserve"> </w:t>
      </w:r>
      <w:proofErr w:type="spellStart"/>
      <w:r w:rsidRPr="00BF2E64">
        <w:t>asfalta</w:t>
      </w:r>
      <w:proofErr w:type="spellEnd"/>
      <w:r w:rsidRPr="00BF2E64">
        <w:t xml:space="preserve"> </w:t>
      </w:r>
      <w:proofErr w:type="spellStart"/>
      <w:r w:rsidRPr="00BF2E64">
        <w:t>segumam</w:t>
      </w:r>
      <w:proofErr w:type="spellEnd"/>
      <w:r w:rsidRPr="00BF2E64">
        <w:t xml:space="preserve"> </w:t>
      </w:r>
      <w:proofErr w:type="spellStart"/>
      <w:r w:rsidRPr="00BF2E64">
        <w:t>nepieciešamo</w:t>
      </w:r>
      <w:proofErr w:type="spellEnd"/>
      <w:r w:rsidRPr="00BF2E64">
        <w:t xml:space="preserve"> </w:t>
      </w:r>
      <w:proofErr w:type="spellStart"/>
      <w:r w:rsidRPr="00BF2E64">
        <w:t>augstumu</w:t>
      </w:r>
      <w:proofErr w:type="spellEnd"/>
      <w:r w:rsidRPr="00BF2E64">
        <w:t xml:space="preserve">, </w:t>
      </w:r>
      <w:proofErr w:type="spellStart"/>
      <w:r w:rsidRPr="00BF2E64">
        <w:t>līdzenumu</w:t>
      </w:r>
      <w:proofErr w:type="spellEnd"/>
      <w:r w:rsidRPr="00BF2E64">
        <w:t xml:space="preserve"> un </w:t>
      </w:r>
      <w:proofErr w:type="spellStart"/>
      <w:r w:rsidRPr="00BF2E64">
        <w:t>šķērskritumu</w:t>
      </w:r>
      <w:proofErr w:type="spellEnd"/>
      <w:r w:rsidRPr="00BF2E64">
        <w:t xml:space="preserve">, </w:t>
      </w:r>
      <w:proofErr w:type="spellStart"/>
      <w:r w:rsidRPr="00BF2E64">
        <w:t>novāktu</w:t>
      </w:r>
      <w:proofErr w:type="spellEnd"/>
      <w:r w:rsidRPr="00BF2E64">
        <w:t xml:space="preserve"> </w:t>
      </w:r>
      <w:proofErr w:type="spellStart"/>
      <w:r w:rsidRPr="00BF2E64">
        <w:t>vecās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vai</w:t>
      </w:r>
      <w:proofErr w:type="spellEnd"/>
      <w:r w:rsidRPr="00BF2E64">
        <w:t xml:space="preserve"> </w:t>
      </w:r>
      <w:proofErr w:type="spellStart"/>
      <w:r w:rsidRPr="00BF2E64">
        <w:t>sagatavotu</w:t>
      </w:r>
      <w:proofErr w:type="spellEnd"/>
      <w:r w:rsidRPr="00BF2E64">
        <w:t xml:space="preserve"> </w:t>
      </w:r>
      <w:proofErr w:type="spellStart"/>
      <w:r w:rsidRPr="00BF2E64">
        <w:t>esošās</w:t>
      </w:r>
      <w:proofErr w:type="spellEnd"/>
      <w:r w:rsidRPr="00BF2E64">
        <w:t xml:space="preserve"> un no </w:t>
      </w:r>
      <w:proofErr w:type="spellStart"/>
      <w:r w:rsidRPr="00BF2E64">
        <w:t>jauna</w:t>
      </w:r>
      <w:proofErr w:type="spellEnd"/>
      <w:r w:rsidRPr="00BF2E64">
        <w:t xml:space="preserve"> </w:t>
      </w:r>
      <w:proofErr w:type="spellStart"/>
      <w:r w:rsidRPr="00BF2E64">
        <w:t>ieklājamās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salaidumu</w:t>
      </w:r>
      <w:proofErr w:type="spellEnd"/>
      <w:r w:rsidRPr="00BF2E64">
        <w:t xml:space="preserve"> </w:t>
      </w:r>
      <w:proofErr w:type="spellStart"/>
      <w:r w:rsidRPr="00BF2E64">
        <w:t>vietas</w:t>
      </w:r>
      <w:proofErr w:type="spellEnd"/>
      <w:r w:rsidRPr="00BF2E64">
        <w:t>.</w:t>
      </w:r>
    </w:p>
    <w:p w14:paraId="6EC3C2E5" w14:textId="77777777" w:rsidR="00B9576A" w:rsidRDefault="00B9576A" w:rsidP="00B300E4">
      <w:proofErr w:type="spellStart"/>
      <w:r w:rsidRPr="00BF2E64">
        <w:t>Paredzot</w:t>
      </w:r>
      <w:proofErr w:type="spellEnd"/>
      <w:r w:rsidRPr="00BF2E64">
        <w:t xml:space="preserve"> </w:t>
      </w:r>
      <w:proofErr w:type="spellStart"/>
      <w:r w:rsidRPr="00BF2E64">
        <w:t>izlīdzinošo</w:t>
      </w:r>
      <w:proofErr w:type="spellEnd"/>
      <w:r w:rsidRPr="00BF2E64">
        <w:t xml:space="preserve"> </w:t>
      </w:r>
      <w:proofErr w:type="spellStart"/>
      <w:r w:rsidRPr="00BF2E64">
        <w:t>frēzēšanu</w:t>
      </w:r>
      <w:proofErr w:type="spellEnd"/>
      <w:r w:rsidRPr="00BF2E64">
        <w:t xml:space="preserve"> </w:t>
      </w:r>
      <w:proofErr w:type="spellStart"/>
      <w:r w:rsidRPr="00BF2E64">
        <w:t>jārēķinās</w:t>
      </w:r>
      <w:proofErr w:type="spellEnd"/>
      <w:r w:rsidRPr="00BF2E64">
        <w:t xml:space="preserve">, ka </w:t>
      </w:r>
      <w:proofErr w:type="spellStart"/>
      <w:r w:rsidRPr="00BF2E64">
        <w:t>ar</w:t>
      </w:r>
      <w:proofErr w:type="spellEnd"/>
      <w:r w:rsidRPr="00BF2E64">
        <w:t xml:space="preserve"> </w:t>
      </w:r>
      <w:proofErr w:type="spellStart"/>
      <w:r w:rsidRPr="00BF2E64">
        <w:t>šo</w:t>
      </w:r>
      <w:proofErr w:type="spellEnd"/>
      <w:r w:rsidRPr="00BF2E64">
        <w:t xml:space="preserve"> </w:t>
      </w:r>
      <w:proofErr w:type="spellStart"/>
      <w:r w:rsidRPr="00BF2E64">
        <w:t>metodi</w:t>
      </w:r>
      <w:proofErr w:type="spellEnd"/>
      <w:r w:rsidRPr="00BF2E64">
        <w:t xml:space="preserve"> ceļa </w:t>
      </w:r>
      <w:proofErr w:type="spellStart"/>
      <w:r w:rsidRPr="00BF2E64">
        <w:t>seguma</w:t>
      </w:r>
      <w:proofErr w:type="spellEnd"/>
      <w:r w:rsidRPr="00BF2E64">
        <w:t xml:space="preserve"> </w:t>
      </w:r>
      <w:proofErr w:type="spellStart"/>
      <w:r w:rsidRPr="00BF2E64">
        <w:t>līdzenumu</w:t>
      </w:r>
      <w:proofErr w:type="spellEnd"/>
      <w:r w:rsidRPr="00BF2E64">
        <w:t xml:space="preserve"> var </w:t>
      </w:r>
      <w:proofErr w:type="spellStart"/>
      <w:r w:rsidRPr="00BF2E64">
        <w:t>uzlabot</w:t>
      </w:r>
      <w:proofErr w:type="spellEnd"/>
      <w:r w:rsidRPr="00BF2E64">
        <w:t xml:space="preserve"> </w:t>
      </w:r>
      <w:proofErr w:type="spellStart"/>
      <w:r w:rsidRPr="00BF2E64">
        <w:t>nedaudz</w:t>
      </w:r>
      <w:proofErr w:type="spellEnd"/>
      <w:r w:rsidRPr="00BF2E64">
        <w:t xml:space="preserve">, </w:t>
      </w:r>
      <w:proofErr w:type="spellStart"/>
      <w:r w:rsidRPr="00BF2E64">
        <w:t>t.i.</w:t>
      </w:r>
      <w:proofErr w:type="spellEnd"/>
      <w:r w:rsidRPr="00BF2E64">
        <w:t xml:space="preserve"> </w:t>
      </w:r>
      <w:proofErr w:type="spellStart"/>
      <w:r w:rsidRPr="00BF2E64">
        <w:t>izlīdzinošā</w:t>
      </w:r>
      <w:proofErr w:type="spellEnd"/>
      <w:r w:rsidRPr="00BF2E64">
        <w:t xml:space="preserve"> </w:t>
      </w:r>
      <w:proofErr w:type="spellStart"/>
      <w:r w:rsidRPr="00BF2E64">
        <w:t>frēzēšana</w:t>
      </w:r>
      <w:proofErr w:type="spellEnd"/>
      <w:r w:rsidRPr="00BF2E64">
        <w:t xml:space="preserve"> </w:t>
      </w:r>
      <w:proofErr w:type="spellStart"/>
      <w:r w:rsidRPr="00BF2E64">
        <w:t>ir</w:t>
      </w:r>
      <w:proofErr w:type="spellEnd"/>
      <w:r w:rsidRPr="00BF2E64">
        <w:t xml:space="preserve"> </w:t>
      </w:r>
      <w:proofErr w:type="spellStart"/>
      <w:r w:rsidRPr="00BF2E64">
        <w:t>lietojama</w:t>
      </w:r>
      <w:proofErr w:type="spellEnd"/>
      <w:r w:rsidRPr="00BF2E64">
        <w:t xml:space="preserve">, </w:t>
      </w:r>
      <w:proofErr w:type="spellStart"/>
      <w:r w:rsidRPr="00BF2E64">
        <w:t>ja</w:t>
      </w:r>
      <w:proofErr w:type="spellEnd"/>
      <w:r w:rsidRPr="00BF2E64">
        <w:t xml:space="preserve"> </w:t>
      </w:r>
      <w:proofErr w:type="spellStart"/>
      <w:r w:rsidRPr="00BF2E64">
        <w:t>nofrē</w:t>
      </w:r>
      <w:r>
        <w:t>zē</w:t>
      </w:r>
      <w:r w:rsidRPr="00BF2E64">
        <w:t>jamās</w:t>
      </w:r>
      <w:proofErr w:type="spellEnd"/>
      <w:r w:rsidRPr="00BF2E64">
        <w:t xml:space="preserve"> </w:t>
      </w:r>
      <w:proofErr w:type="spellStart"/>
      <w:r w:rsidRPr="00BF2E64">
        <w:t>kārtas</w:t>
      </w:r>
      <w:proofErr w:type="spellEnd"/>
      <w:r w:rsidRPr="00BF2E64">
        <w:t xml:space="preserve"> </w:t>
      </w:r>
      <w:proofErr w:type="spellStart"/>
      <w:r w:rsidRPr="00BF2E64">
        <w:t>lielākais</w:t>
      </w:r>
      <w:proofErr w:type="spellEnd"/>
      <w:r w:rsidRPr="00BF2E64">
        <w:t xml:space="preserve"> </w:t>
      </w:r>
      <w:proofErr w:type="spellStart"/>
      <w:r w:rsidRPr="00BF2E64">
        <w:t>biezums</w:t>
      </w:r>
      <w:proofErr w:type="spellEnd"/>
      <w:r w:rsidRPr="00BF2E64">
        <w:t xml:space="preserve"> </w:t>
      </w:r>
      <w:proofErr w:type="spellStart"/>
      <w:r w:rsidRPr="00BF2E64">
        <w:t>nepārsniedz</w:t>
      </w:r>
      <w:proofErr w:type="spellEnd"/>
      <w:r w:rsidRPr="00BF2E64">
        <w:t xml:space="preserve"> </w:t>
      </w:r>
      <w:proofErr w:type="spellStart"/>
      <w:r w:rsidRPr="00BF2E64">
        <w:t>apmēram</w:t>
      </w:r>
      <w:proofErr w:type="spellEnd"/>
      <w:r w:rsidRPr="00BF2E64">
        <w:t xml:space="preserve"> ½ no </w:t>
      </w:r>
      <w:proofErr w:type="spellStart"/>
      <w:r w:rsidRPr="00BF2E64">
        <w:t>esošās</w:t>
      </w:r>
      <w:proofErr w:type="spellEnd"/>
      <w:r w:rsidRPr="00BF2E64">
        <w:t xml:space="preserve"> </w:t>
      </w:r>
      <w:proofErr w:type="spellStart"/>
      <w:r w:rsidRPr="00BF2E64">
        <w:t>asfalta</w:t>
      </w:r>
      <w:proofErr w:type="spellEnd"/>
      <w:r w:rsidRPr="00BF2E64">
        <w:t xml:space="preserve"> </w:t>
      </w:r>
      <w:proofErr w:type="spellStart"/>
      <w:r w:rsidRPr="00BF2E64">
        <w:t>virskārtas</w:t>
      </w:r>
      <w:proofErr w:type="spellEnd"/>
      <w:r w:rsidRPr="00BF2E64">
        <w:t xml:space="preserve"> </w:t>
      </w:r>
      <w:proofErr w:type="spellStart"/>
      <w:r w:rsidRPr="00BF2E64">
        <w:t>biezuma</w:t>
      </w:r>
      <w:proofErr w:type="spellEnd"/>
      <w:r w:rsidRPr="00BF2E64">
        <w:t xml:space="preserve">. Ja </w:t>
      </w:r>
      <w:proofErr w:type="spellStart"/>
      <w:r w:rsidRPr="00BF2E64">
        <w:t>esošā</w:t>
      </w:r>
      <w:proofErr w:type="spellEnd"/>
      <w:r w:rsidRPr="00BF2E64">
        <w:t xml:space="preserve"> </w:t>
      </w:r>
      <w:proofErr w:type="spellStart"/>
      <w:r w:rsidRPr="00BF2E64">
        <w:t>seguma</w:t>
      </w:r>
      <w:proofErr w:type="spellEnd"/>
      <w:r w:rsidRPr="00BF2E64">
        <w:t xml:space="preserve"> </w:t>
      </w:r>
      <w:proofErr w:type="spellStart"/>
      <w:r w:rsidRPr="00BF2E64">
        <w:t>līdzenums</w:t>
      </w:r>
      <w:proofErr w:type="spellEnd"/>
      <w:r w:rsidRPr="00BF2E64">
        <w:t xml:space="preserve"> </w:t>
      </w:r>
      <w:proofErr w:type="spellStart"/>
      <w:r w:rsidRPr="00BF2E64">
        <w:t>ir</w:t>
      </w:r>
      <w:proofErr w:type="spellEnd"/>
      <w:r w:rsidRPr="00BF2E64">
        <w:t xml:space="preserve"> </w:t>
      </w:r>
      <w:proofErr w:type="spellStart"/>
      <w:r w:rsidRPr="00BF2E64">
        <w:t>ļoti</w:t>
      </w:r>
      <w:proofErr w:type="spellEnd"/>
      <w:r w:rsidRPr="00BF2E64">
        <w:t xml:space="preserve"> </w:t>
      </w:r>
      <w:proofErr w:type="spellStart"/>
      <w:r w:rsidRPr="00BF2E64">
        <w:t>slikts</w:t>
      </w:r>
      <w:proofErr w:type="spellEnd"/>
      <w:r w:rsidRPr="00BF2E64">
        <w:t xml:space="preserve">, </w:t>
      </w:r>
      <w:proofErr w:type="spellStart"/>
      <w:r w:rsidRPr="00BF2E64">
        <w:t>ieteicams</w:t>
      </w:r>
      <w:proofErr w:type="spellEnd"/>
      <w:r w:rsidRPr="00BF2E64">
        <w:t xml:space="preserve"> </w:t>
      </w:r>
      <w:proofErr w:type="spellStart"/>
      <w:r w:rsidRPr="00BF2E64">
        <w:t>paredzēt</w:t>
      </w:r>
      <w:proofErr w:type="spellEnd"/>
      <w:r w:rsidRPr="00BF2E64">
        <w:t xml:space="preserve"> </w:t>
      </w:r>
      <w:proofErr w:type="spellStart"/>
      <w:r w:rsidRPr="00BF2E64">
        <w:t>citus</w:t>
      </w:r>
      <w:proofErr w:type="spellEnd"/>
      <w:r w:rsidRPr="00BF2E64">
        <w:t xml:space="preserve"> </w:t>
      </w:r>
      <w:proofErr w:type="spellStart"/>
      <w:r w:rsidRPr="00BF2E64">
        <w:t>līdzenuma</w:t>
      </w:r>
      <w:proofErr w:type="spellEnd"/>
      <w:r w:rsidRPr="00BF2E64">
        <w:t xml:space="preserve"> </w:t>
      </w:r>
      <w:proofErr w:type="spellStart"/>
      <w:r w:rsidRPr="00BF2E64">
        <w:t>nodrošināšanas</w:t>
      </w:r>
      <w:proofErr w:type="spellEnd"/>
      <w:r w:rsidRPr="00BF2E64">
        <w:t xml:space="preserve"> </w:t>
      </w:r>
      <w:proofErr w:type="spellStart"/>
      <w:r w:rsidRPr="00BF2E64">
        <w:t>paņēmienus</w:t>
      </w:r>
      <w:proofErr w:type="spellEnd"/>
      <w:r w:rsidRPr="00BF2E64">
        <w:t>.</w:t>
      </w:r>
    </w:p>
    <w:p w14:paraId="6718AADF" w14:textId="77777777" w:rsidR="00B9576A" w:rsidRDefault="00B9576A" w:rsidP="00C008AE">
      <w:pPr>
        <w:pStyle w:val="Virsraksts3"/>
      </w:pPr>
      <w:proofErr w:type="spellStart"/>
      <w:r>
        <w:t>Darba</w:t>
      </w:r>
      <w:proofErr w:type="spellEnd"/>
      <w:r>
        <w:t xml:space="preserve"> </w:t>
      </w:r>
      <w:proofErr w:type="spellStart"/>
      <w:r>
        <w:t>nosaukums</w:t>
      </w:r>
      <w:proofErr w:type="spellEnd"/>
    </w:p>
    <w:p w14:paraId="38602B91" w14:textId="77777777" w:rsidR="00B9576A" w:rsidRPr="00877D62" w:rsidRDefault="00B9576A" w:rsidP="00B300E4">
      <w:pPr>
        <w:pStyle w:val="Virsraksts4"/>
      </w:pPr>
      <w:r w:rsidRPr="00877D62">
        <w:t>Asfalta seguma izlīdzinošā frēzēšana – m²</w:t>
      </w:r>
    </w:p>
    <w:p w14:paraId="774195B9" w14:textId="01128000" w:rsidR="00877D62" w:rsidRPr="00F669FF" w:rsidRDefault="00877D62" w:rsidP="00B300E4">
      <w:pPr>
        <w:pStyle w:val="Virsraksts4"/>
      </w:pPr>
      <w:r w:rsidRPr="00F669FF">
        <w:t>Asfalta seguma nofrēzēšana – m³</w:t>
      </w:r>
    </w:p>
    <w:p w14:paraId="5C742B7F" w14:textId="7BD6B744" w:rsidR="00B9576A" w:rsidRDefault="00B9576A" w:rsidP="00B300E4">
      <w:pPr>
        <w:pStyle w:val="Virsraksts4"/>
      </w:pPr>
      <w:r w:rsidRPr="00C65F7F">
        <w:t xml:space="preserve">Asfalta </w:t>
      </w:r>
      <w:r>
        <w:t>seguma savienojumu frēzēšana – m²</w:t>
      </w:r>
    </w:p>
    <w:p w14:paraId="23273137" w14:textId="22B5290D" w:rsidR="00B9576A" w:rsidRPr="00BF2E64" w:rsidRDefault="00B9576A" w:rsidP="00C008AE">
      <w:pPr>
        <w:pStyle w:val="Virsraksts3"/>
      </w:pPr>
      <w:bookmarkStart w:id="954" w:name="_Toc250814909"/>
      <w:proofErr w:type="spellStart"/>
      <w:r w:rsidRPr="00BF2E64">
        <w:t>Definīcijas</w:t>
      </w:r>
      <w:bookmarkEnd w:id="954"/>
      <w:proofErr w:type="spellEnd"/>
    </w:p>
    <w:p w14:paraId="3197D7A2" w14:textId="3FEA42F5" w:rsidR="00B9576A" w:rsidRDefault="00B9576A" w:rsidP="00B300E4">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izlīdzinošā</w:t>
      </w:r>
      <w:proofErr w:type="spellEnd"/>
      <w:r w:rsidRPr="00BF2E64">
        <w:t xml:space="preserve"> </w:t>
      </w:r>
      <w:proofErr w:type="spellStart"/>
      <w:r w:rsidRPr="00BF2E64">
        <w:t>frēzēšana</w:t>
      </w:r>
      <w:proofErr w:type="spellEnd"/>
      <w:r w:rsidRPr="00BF2E64">
        <w:t xml:space="preserve"> – </w:t>
      </w:r>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frēzēšana</w:t>
      </w:r>
      <w:proofErr w:type="spellEnd"/>
      <w:r w:rsidRPr="00BF2E64">
        <w:t xml:space="preserve"> </w:t>
      </w:r>
      <w:proofErr w:type="spellStart"/>
      <w:r w:rsidRPr="00BF2E64">
        <w:t>iepriekš</w:t>
      </w:r>
      <w:proofErr w:type="spellEnd"/>
      <w:r w:rsidRPr="00BF2E64">
        <w:t xml:space="preserve"> </w:t>
      </w:r>
      <w:proofErr w:type="spellStart"/>
      <w:r w:rsidRPr="00BF2E64">
        <w:t>noteiktos</w:t>
      </w:r>
      <w:proofErr w:type="spellEnd"/>
      <w:r w:rsidRPr="00BF2E64">
        <w:t xml:space="preserve"> </w:t>
      </w:r>
      <w:proofErr w:type="spellStart"/>
      <w:r w:rsidRPr="00BF2E64">
        <w:t>laukumos</w:t>
      </w:r>
      <w:proofErr w:type="spellEnd"/>
      <w:r w:rsidRPr="00BF2E64">
        <w:t xml:space="preserve"> </w:t>
      </w:r>
      <w:proofErr w:type="spellStart"/>
      <w:r w:rsidRPr="00BF2E64">
        <w:t>pirms</w:t>
      </w:r>
      <w:proofErr w:type="spellEnd"/>
      <w:r w:rsidRPr="00BF2E64">
        <w:t xml:space="preserve"> </w:t>
      </w:r>
      <w:proofErr w:type="spellStart"/>
      <w:r w:rsidRPr="00BF2E64">
        <w:t>jaunas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būvniecības</w:t>
      </w:r>
      <w:proofErr w:type="spellEnd"/>
      <w:r w:rsidRPr="00BF2E64">
        <w:t xml:space="preserve"> </w:t>
      </w:r>
      <w:proofErr w:type="spellStart"/>
      <w:r w:rsidRPr="00BF2E64">
        <w:t>līdzenuma</w:t>
      </w:r>
      <w:proofErr w:type="spellEnd"/>
      <w:r w:rsidRPr="00BF2E64">
        <w:t xml:space="preserve"> </w:t>
      </w:r>
      <w:proofErr w:type="spellStart"/>
      <w:r w:rsidRPr="00BF2E64">
        <w:t>uzlabošanai</w:t>
      </w:r>
      <w:proofErr w:type="spellEnd"/>
      <w:r w:rsidRPr="00BF2E64">
        <w:t>.</w:t>
      </w:r>
    </w:p>
    <w:p w14:paraId="19177ABC" w14:textId="0B54B0B6" w:rsidR="00972B6C" w:rsidRPr="00BF2E64" w:rsidRDefault="00972B6C" w:rsidP="00B300E4">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nofrēzēšana</w:t>
      </w:r>
      <w:proofErr w:type="spellEnd"/>
      <w:r w:rsidRPr="00BF2E64">
        <w:t xml:space="preserve"> – </w:t>
      </w:r>
      <w:proofErr w:type="spellStart"/>
      <w:r w:rsidRPr="00BF2E64">
        <w:t>esošās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nofrēzēšana</w:t>
      </w:r>
      <w:proofErr w:type="spellEnd"/>
      <w:r w:rsidRPr="00BF2E64">
        <w:t>.</w:t>
      </w:r>
    </w:p>
    <w:p w14:paraId="293834B9" w14:textId="77777777" w:rsidR="00B9576A" w:rsidRPr="00BF2E64" w:rsidRDefault="00B9576A" w:rsidP="00B300E4">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savienojumu</w:t>
      </w:r>
      <w:proofErr w:type="spellEnd"/>
      <w:r w:rsidRPr="00BF2E64">
        <w:t xml:space="preserve"> </w:t>
      </w:r>
      <w:proofErr w:type="spellStart"/>
      <w:r w:rsidRPr="00BF2E64">
        <w:t>frēzēšana</w:t>
      </w:r>
      <w:proofErr w:type="spellEnd"/>
      <w:r w:rsidRPr="00BF2E64">
        <w:t xml:space="preserve"> – </w:t>
      </w:r>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frēzēšana</w:t>
      </w:r>
      <w:proofErr w:type="spellEnd"/>
      <w:r w:rsidRPr="00BF2E64">
        <w:t xml:space="preserve"> </w:t>
      </w:r>
      <w:proofErr w:type="spellStart"/>
      <w:r w:rsidRPr="00BF2E64">
        <w:t>salaidumu</w:t>
      </w:r>
      <w:proofErr w:type="spellEnd"/>
      <w:r w:rsidRPr="00BF2E64">
        <w:t xml:space="preserve"> </w:t>
      </w:r>
      <w:proofErr w:type="spellStart"/>
      <w:r w:rsidRPr="00BF2E64">
        <w:t>vietās</w:t>
      </w:r>
      <w:proofErr w:type="spellEnd"/>
      <w:r w:rsidRPr="00BF2E64">
        <w:t xml:space="preserve"> </w:t>
      </w:r>
      <w:proofErr w:type="spellStart"/>
      <w:r w:rsidRPr="00BF2E64">
        <w:t>ar</w:t>
      </w:r>
      <w:proofErr w:type="spellEnd"/>
      <w:r w:rsidRPr="00BF2E64">
        <w:t xml:space="preserve"> </w:t>
      </w:r>
      <w:proofErr w:type="spellStart"/>
      <w:r w:rsidRPr="00BF2E64">
        <w:t>jaunuzbūvējamo</w:t>
      </w:r>
      <w:proofErr w:type="spellEnd"/>
      <w:r w:rsidRPr="00BF2E64">
        <w:t xml:space="preserve"> </w:t>
      </w:r>
      <w:proofErr w:type="spellStart"/>
      <w:r w:rsidRPr="00BF2E64">
        <w:t>asfalta</w:t>
      </w:r>
      <w:proofErr w:type="spellEnd"/>
      <w:r w:rsidRPr="00BF2E64">
        <w:t xml:space="preserve"> </w:t>
      </w:r>
      <w:proofErr w:type="spellStart"/>
      <w:r w:rsidRPr="00BF2E64">
        <w:t>kārtu</w:t>
      </w:r>
      <w:proofErr w:type="spellEnd"/>
      <w:r w:rsidRPr="00BF2E64">
        <w:t xml:space="preserve"> </w:t>
      </w:r>
      <w:proofErr w:type="spellStart"/>
      <w:r w:rsidRPr="00BF2E64">
        <w:t>plūdenu</w:t>
      </w:r>
      <w:proofErr w:type="spellEnd"/>
      <w:r w:rsidRPr="00BF2E64">
        <w:t xml:space="preserve"> </w:t>
      </w:r>
      <w:proofErr w:type="spellStart"/>
      <w:r w:rsidRPr="00BF2E64">
        <w:t>savienojumu</w:t>
      </w:r>
      <w:proofErr w:type="spellEnd"/>
      <w:r w:rsidRPr="00BF2E64">
        <w:t xml:space="preserve"> </w:t>
      </w:r>
      <w:proofErr w:type="spellStart"/>
      <w:r w:rsidRPr="00BF2E64">
        <w:t>izveidošanai</w:t>
      </w:r>
      <w:proofErr w:type="spellEnd"/>
      <w:r w:rsidRPr="00BF2E64">
        <w:t>.</w:t>
      </w:r>
    </w:p>
    <w:p w14:paraId="2587A004" w14:textId="77777777" w:rsidR="00B9576A" w:rsidRPr="00BF2E64" w:rsidRDefault="00B9576A" w:rsidP="00C008AE">
      <w:pPr>
        <w:pStyle w:val="Virsraksts3"/>
      </w:pPr>
      <w:bookmarkStart w:id="955" w:name="_Toc250814910"/>
      <w:proofErr w:type="spellStart"/>
      <w:r w:rsidRPr="00BF2E64">
        <w:t>Darba</w:t>
      </w:r>
      <w:proofErr w:type="spellEnd"/>
      <w:r w:rsidRPr="00BF2E64">
        <w:t xml:space="preserve"> </w:t>
      </w:r>
      <w:proofErr w:type="spellStart"/>
      <w:r w:rsidRPr="00BF2E64">
        <w:t>apraksts</w:t>
      </w:r>
      <w:bookmarkEnd w:id="955"/>
      <w:proofErr w:type="spellEnd"/>
    </w:p>
    <w:p w14:paraId="5F128B33" w14:textId="77777777" w:rsidR="00B9576A" w:rsidRPr="00BF2E64" w:rsidRDefault="00B9576A" w:rsidP="00B300E4">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frēzēšana</w:t>
      </w:r>
      <w:proofErr w:type="spellEnd"/>
      <w:r w:rsidRPr="00BF2E64">
        <w:t xml:space="preserve"> </w:t>
      </w:r>
      <w:proofErr w:type="spellStart"/>
      <w:r w:rsidRPr="00BF2E64">
        <w:t>ietver</w:t>
      </w:r>
      <w:proofErr w:type="spellEnd"/>
      <w:r w:rsidRPr="00BF2E64">
        <w:t xml:space="preserve"> </w:t>
      </w:r>
      <w:proofErr w:type="spellStart"/>
      <w:r w:rsidRPr="00BF2E64">
        <w:t>visus</w:t>
      </w:r>
      <w:proofErr w:type="spellEnd"/>
      <w:r w:rsidRPr="00BF2E64">
        <w:t xml:space="preserve"> </w:t>
      </w:r>
      <w:proofErr w:type="spellStart"/>
      <w:r w:rsidRPr="00BF2E64">
        <w:t>nepieciešamos</w:t>
      </w:r>
      <w:proofErr w:type="spellEnd"/>
      <w:r w:rsidRPr="00BF2E64">
        <w:t xml:space="preserve"> </w:t>
      </w:r>
      <w:proofErr w:type="spellStart"/>
      <w:r w:rsidRPr="00BF2E64">
        <w:t>darbus</w:t>
      </w:r>
      <w:proofErr w:type="spellEnd"/>
      <w:r w:rsidRPr="00BF2E64">
        <w:t xml:space="preserve">, </w:t>
      </w:r>
      <w:proofErr w:type="spellStart"/>
      <w:r w:rsidRPr="00BF2E64">
        <w:t>materiālus</w:t>
      </w:r>
      <w:proofErr w:type="spellEnd"/>
      <w:r w:rsidRPr="00BF2E64">
        <w:t xml:space="preserve"> un </w:t>
      </w:r>
      <w:proofErr w:type="spellStart"/>
      <w:r w:rsidRPr="00BF2E64">
        <w:t>iekārtas</w:t>
      </w:r>
      <w:proofErr w:type="spellEnd"/>
      <w:r w:rsidRPr="00BF2E64">
        <w:t xml:space="preserve">, lai </w:t>
      </w:r>
      <w:proofErr w:type="spellStart"/>
      <w:r w:rsidRPr="00BF2E64">
        <w:t>veiktu</w:t>
      </w:r>
      <w:proofErr w:type="spellEnd"/>
      <w:r w:rsidRPr="00BF2E64">
        <w:t xml:space="preserve"> </w:t>
      </w:r>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izlīdzinošo</w:t>
      </w:r>
      <w:proofErr w:type="spellEnd"/>
      <w:r w:rsidRPr="00BF2E64">
        <w:t xml:space="preserve"> </w:t>
      </w:r>
      <w:proofErr w:type="spellStart"/>
      <w:r w:rsidRPr="00BF2E64">
        <w:t>vai</w:t>
      </w:r>
      <w:proofErr w:type="spellEnd"/>
      <w:r w:rsidRPr="00BF2E64">
        <w:t xml:space="preserve"> </w:t>
      </w:r>
      <w:proofErr w:type="spellStart"/>
      <w:r w:rsidRPr="00BF2E64">
        <w:t>savienojumu</w:t>
      </w:r>
      <w:proofErr w:type="spellEnd"/>
      <w:r w:rsidRPr="00BF2E64">
        <w:t xml:space="preserve"> </w:t>
      </w:r>
      <w:proofErr w:type="spellStart"/>
      <w:r w:rsidRPr="00BF2E64">
        <w:t>frēzēšanu</w:t>
      </w:r>
      <w:proofErr w:type="spellEnd"/>
      <w:r w:rsidRPr="00BF2E64">
        <w:t xml:space="preserve">, </w:t>
      </w:r>
      <w:proofErr w:type="spellStart"/>
      <w:r w:rsidRPr="00BF2E64">
        <w:t>vai</w:t>
      </w:r>
      <w:proofErr w:type="spellEnd"/>
      <w:r w:rsidRPr="00BF2E64">
        <w:t xml:space="preserve"> </w:t>
      </w:r>
      <w:proofErr w:type="spellStart"/>
      <w:r w:rsidRPr="00BF2E64">
        <w:t>nofrēzēšanu</w:t>
      </w:r>
      <w:proofErr w:type="spellEnd"/>
      <w:r w:rsidRPr="00BF2E64">
        <w:t xml:space="preserve"> </w:t>
      </w:r>
      <w:proofErr w:type="spellStart"/>
      <w:r w:rsidRPr="00BF2E64">
        <w:t>visā</w:t>
      </w:r>
      <w:proofErr w:type="spellEnd"/>
      <w:r w:rsidRPr="00BF2E64">
        <w:t xml:space="preserve"> </w:t>
      </w:r>
      <w:proofErr w:type="spellStart"/>
      <w:r w:rsidRPr="00BF2E64">
        <w:t>paredzētajā</w:t>
      </w:r>
      <w:proofErr w:type="spellEnd"/>
      <w:r w:rsidRPr="00BF2E64">
        <w:t xml:space="preserve"> </w:t>
      </w:r>
      <w:proofErr w:type="spellStart"/>
      <w:r w:rsidRPr="00BF2E64">
        <w:t>platībā</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nofrēzētā</w:t>
      </w:r>
      <w:proofErr w:type="spellEnd"/>
      <w:r w:rsidRPr="00BF2E64">
        <w:t xml:space="preserve"> </w:t>
      </w:r>
      <w:proofErr w:type="spellStart"/>
      <w:r w:rsidRPr="00BF2E64">
        <w:t>materiāla</w:t>
      </w:r>
      <w:proofErr w:type="spellEnd"/>
      <w:r w:rsidRPr="00BF2E64">
        <w:t xml:space="preserve"> </w:t>
      </w:r>
      <w:proofErr w:type="spellStart"/>
      <w:r w:rsidRPr="00BF2E64">
        <w:t>aizvākšanu</w:t>
      </w:r>
      <w:proofErr w:type="spellEnd"/>
      <w:r w:rsidRPr="00BF2E64">
        <w:t>.</w:t>
      </w:r>
    </w:p>
    <w:p w14:paraId="657303E2" w14:textId="77777777" w:rsidR="00B9576A" w:rsidRPr="00BF2E64" w:rsidRDefault="00B9576A" w:rsidP="00C008AE">
      <w:pPr>
        <w:pStyle w:val="Virsraksts3"/>
      </w:pPr>
      <w:bookmarkStart w:id="956" w:name="_Toc250814911"/>
      <w:proofErr w:type="spellStart"/>
      <w:r w:rsidRPr="00BF2E64">
        <w:t>Materiāli</w:t>
      </w:r>
      <w:bookmarkEnd w:id="956"/>
      <w:proofErr w:type="spellEnd"/>
    </w:p>
    <w:p w14:paraId="0868E593" w14:textId="77777777" w:rsidR="00B9576A" w:rsidRPr="00BF2E64" w:rsidRDefault="00B9576A" w:rsidP="00B300E4">
      <w:r w:rsidRPr="00BF2E64">
        <w:t>...</w:t>
      </w:r>
    </w:p>
    <w:p w14:paraId="3B3BDE2B" w14:textId="77777777" w:rsidR="00B9576A" w:rsidRPr="00BF2E64" w:rsidRDefault="00B9576A" w:rsidP="00C008AE">
      <w:pPr>
        <w:pStyle w:val="Virsraksts3"/>
      </w:pPr>
      <w:bookmarkStart w:id="957" w:name="_Toc250814912"/>
      <w:proofErr w:type="spellStart"/>
      <w:r w:rsidRPr="00BF2E64">
        <w:t>Iekārtas</w:t>
      </w:r>
      <w:bookmarkEnd w:id="957"/>
      <w:proofErr w:type="spellEnd"/>
    </w:p>
    <w:p w14:paraId="02C6E015" w14:textId="77777777" w:rsidR="00B9576A" w:rsidRPr="00BF2E64" w:rsidRDefault="00B9576A" w:rsidP="00B300E4">
      <w:r w:rsidRPr="00BF2E64">
        <w:t xml:space="preserve">Ceļa </w:t>
      </w:r>
      <w:proofErr w:type="spellStart"/>
      <w:r w:rsidRPr="00BF2E64">
        <w:t>frēze</w:t>
      </w:r>
      <w:proofErr w:type="spellEnd"/>
      <w:r w:rsidRPr="00BF2E64">
        <w:t xml:space="preserve"> – </w:t>
      </w:r>
      <w:proofErr w:type="spellStart"/>
      <w:r w:rsidRPr="00BF2E64">
        <w:t>izlīdzinošajai</w:t>
      </w:r>
      <w:proofErr w:type="spellEnd"/>
      <w:r w:rsidRPr="00BF2E64">
        <w:t xml:space="preserve"> </w:t>
      </w:r>
      <w:proofErr w:type="spellStart"/>
      <w:r w:rsidRPr="00BF2E64">
        <w:t>frēzēšanai</w:t>
      </w:r>
      <w:proofErr w:type="spellEnd"/>
      <w:r w:rsidRPr="00BF2E64">
        <w:t xml:space="preserve">, </w:t>
      </w:r>
      <w:proofErr w:type="spellStart"/>
      <w:r w:rsidRPr="00BF2E64">
        <w:t>ar</w:t>
      </w:r>
      <w:proofErr w:type="spellEnd"/>
      <w:r w:rsidRPr="00BF2E64">
        <w:t xml:space="preserve"> </w:t>
      </w:r>
      <w:proofErr w:type="spellStart"/>
      <w:r w:rsidRPr="00BF2E64">
        <w:t>darba</w:t>
      </w:r>
      <w:proofErr w:type="spellEnd"/>
      <w:r w:rsidRPr="00BF2E64">
        <w:t xml:space="preserve"> </w:t>
      </w:r>
      <w:proofErr w:type="spellStart"/>
      <w:r w:rsidRPr="00BF2E64">
        <w:t>platumu</w:t>
      </w:r>
      <w:proofErr w:type="spellEnd"/>
      <w:r w:rsidRPr="00BF2E64">
        <w:t xml:space="preserve"> </w:t>
      </w:r>
      <w:proofErr w:type="spellStart"/>
      <w:r w:rsidRPr="00BF2E64">
        <w:t>vismaz</w:t>
      </w:r>
      <w:proofErr w:type="spellEnd"/>
      <w:r w:rsidRPr="00BF2E64">
        <w:t xml:space="preserve"> 2 m un </w:t>
      </w:r>
      <w:proofErr w:type="spellStart"/>
      <w:r w:rsidRPr="00BF2E64">
        <w:t>aprīkota</w:t>
      </w:r>
      <w:proofErr w:type="spellEnd"/>
      <w:r w:rsidRPr="00BF2E64">
        <w:t xml:space="preserve"> </w:t>
      </w:r>
      <w:proofErr w:type="spellStart"/>
      <w:r w:rsidRPr="00BF2E64">
        <w:t>ar</w:t>
      </w:r>
      <w:proofErr w:type="spellEnd"/>
      <w:r w:rsidRPr="00BF2E64">
        <w:t xml:space="preserve"> </w:t>
      </w:r>
      <w:proofErr w:type="spellStart"/>
      <w:r w:rsidRPr="00BF2E64">
        <w:t>automātisku</w:t>
      </w:r>
      <w:proofErr w:type="spellEnd"/>
      <w:r w:rsidRPr="00BF2E64">
        <w:t xml:space="preserve"> </w:t>
      </w:r>
      <w:proofErr w:type="spellStart"/>
      <w:r w:rsidRPr="00BF2E64">
        <w:t>šķērsslīpuma</w:t>
      </w:r>
      <w:proofErr w:type="spellEnd"/>
      <w:r w:rsidRPr="00BF2E64">
        <w:t xml:space="preserve"> </w:t>
      </w:r>
      <w:proofErr w:type="spellStart"/>
      <w:r w:rsidRPr="00BF2E64">
        <w:t>vadību</w:t>
      </w:r>
      <w:proofErr w:type="spellEnd"/>
      <w:r w:rsidRPr="00BF2E64">
        <w:t xml:space="preserve">. </w:t>
      </w:r>
      <w:proofErr w:type="spellStart"/>
      <w:r w:rsidRPr="00BF2E64">
        <w:t>Prasība</w:t>
      </w:r>
      <w:proofErr w:type="spellEnd"/>
      <w:r w:rsidRPr="00BF2E64">
        <w:t xml:space="preserve"> </w:t>
      </w:r>
      <w:proofErr w:type="spellStart"/>
      <w:r w:rsidRPr="00BF2E64">
        <w:t>ir</w:t>
      </w:r>
      <w:proofErr w:type="spellEnd"/>
      <w:r w:rsidRPr="00BF2E64">
        <w:t xml:space="preserve"> </w:t>
      </w:r>
      <w:proofErr w:type="spellStart"/>
      <w:r w:rsidRPr="00BF2E64">
        <w:t>spēkā</w:t>
      </w:r>
      <w:proofErr w:type="spellEnd"/>
      <w:r w:rsidRPr="00BF2E64">
        <w:t xml:space="preserve"> </w:t>
      </w:r>
      <w:proofErr w:type="spellStart"/>
      <w:r w:rsidRPr="00BF2E64">
        <w:t>arī</w:t>
      </w:r>
      <w:proofErr w:type="spellEnd"/>
      <w:r w:rsidRPr="00BF2E64">
        <w:t xml:space="preserve"> </w:t>
      </w:r>
      <w:proofErr w:type="spellStart"/>
      <w:r w:rsidRPr="00BF2E64">
        <w:t>gadījumā</w:t>
      </w:r>
      <w:proofErr w:type="spellEnd"/>
      <w:r w:rsidRPr="00BF2E64">
        <w:t xml:space="preserve">, </w:t>
      </w:r>
      <w:proofErr w:type="spellStart"/>
      <w:r w:rsidRPr="00BF2E64">
        <w:t>ja</w:t>
      </w:r>
      <w:proofErr w:type="spellEnd"/>
      <w:r w:rsidRPr="00BF2E64">
        <w:t xml:space="preserve"> </w:t>
      </w:r>
      <w:proofErr w:type="spellStart"/>
      <w:r w:rsidRPr="00BF2E64">
        <w:t>daļēji</w:t>
      </w:r>
      <w:proofErr w:type="spellEnd"/>
      <w:r w:rsidRPr="00BF2E64">
        <w:t xml:space="preserve"> </w:t>
      </w:r>
      <w:proofErr w:type="spellStart"/>
      <w:r w:rsidRPr="00BF2E64">
        <w:t>jānofrēzē</w:t>
      </w:r>
      <w:proofErr w:type="spellEnd"/>
      <w:r w:rsidRPr="00BF2E64">
        <w:t xml:space="preserve"> </w:t>
      </w:r>
      <w:proofErr w:type="spellStart"/>
      <w:r w:rsidRPr="00BF2E64">
        <w:t>esošais</w:t>
      </w:r>
      <w:proofErr w:type="spellEnd"/>
      <w:r w:rsidRPr="00BF2E64">
        <w:t xml:space="preserve"> </w:t>
      </w:r>
      <w:proofErr w:type="spellStart"/>
      <w:r w:rsidRPr="00BF2E64">
        <w:t>asfalta</w:t>
      </w:r>
      <w:proofErr w:type="spellEnd"/>
      <w:r w:rsidRPr="00BF2E64">
        <w:t xml:space="preserve"> </w:t>
      </w:r>
      <w:proofErr w:type="spellStart"/>
      <w:r w:rsidRPr="00BF2E64">
        <w:t>segums</w:t>
      </w:r>
      <w:proofErr w:type="spellEnd"/>
      <w:r w:rsidRPr="00BF2E64">
        <w:t xml:space="preserve">, </w:t>
      </w:r>
      <w:proofErr w:type="spellStart"/>
      <w:r w:rsidRPr="00BF2E64">
        <w:t>izveidojot</w:t>
      </w:r>
      <w:proofErr w:type="spellEnd"/>
      <w:r w:rsidRPr="00BF2E64">
        <w:t xml:space="preserve"> </w:t>
      </w:r>
      <w:proofErr w:type="spellStart"/>
      <w:r w:rsidRPr="00BF2E64">
        <w:t>noteiktu</w:t>
      </w:r>
      <w:proofErr w:type="spellEnd"/>
      <w:r w:rsidRPr="00BF2E64">
        <w:t xml:space="preserve"> </w:t>
      </w:r>
      <w:proofErr w:type="spellStart"/>
      <w:r w:rsidRPr="00BF2E64">
        <w:t>šķērskritumu</w:t>
      </w:r>
      <w:proofErr w:type="spellEnd"/>
      <w:r w:rsidRPr="00BF2E64">
        <w:t>.</w:t>
      </w:r>
    </w:p>
    <w:p w14:paraId="228F2B8B" w14:textId="77777777" w:rsidR="00B9576A" w:rsidRPr="00BF2E64" w:rsidRDefault="00B9576A" w:rsidP="00C008AE">
      <w:pPr>
        <w:pStyle w:val="Virsraksts3"/>
      </w:pPr>
      <w:bookmarkStart w:id="958" w:name="_Toc250814913"/>
      <w:proofErr w:type="spellStart"/>
      <w:r w:rsidRPr="00BF2E64">
        <w:t>Darba</w:t>
      </w:r>
      <w:proofErr w:type="spellEnd"/>
      <w:r w:rsidRPr="00BF2E64">
        <w:t xml:space="preserve"> </w:t>
      </w:r>
      <w:proofErr w:type="spellStart"/>
      <w:r w:rsidRPr="00BF2E64">
        <w:t>izpilde</w:t>
      </w:r>
      <w:bookmarkEnd w:id="958"/>
      <w:proofErr w:type="spellEnd"/>
    </w:p>
    <w:p w14:paraId="698649E3" w14:textId="77777777" w:rsidR="00B9576A" w:rsidRPr="00BF2E64" w:rsidRDefault="00B9576A" w:rsidP="00B300E4">
      <w:proofErr w:type="spellStart"/>
      <w:r w:rsidRPr="00BF2E64">
        <w:t>Izlīdzinošā</w:t>
      </w:r>
      <w:proofErr w:type="spellEnd"/>
      <w:r w:rsidRPr="00BF2E64">
        <w:t xml:space="preserve"> </w:t>
      </w:r>
      <w:proofErr w:type="spellStart"/>
      <w:r w:rsidRPr="00BF2E64">
        <w:t>frēzēšana</w:t>
      </w:r>
      <w:proofErr w:type="spellEnd"/>
      <w:r w:rsidRPr="00BF2E64">
        <w:t xml:space="preserve"> </w:t>
      </w:r>
      <w:proofErr w:type="spellStart"/>
      <w:r w:rsidRPr="00BF2E64">
        <w:t>izpildāma</w:t>
      </w:r>
      <w:proofErr w:type="spellEnd"/>
      <w:r w:rsidRPr="00BF2E64">
        <w:t xml:space="preserve"> </w:t>
      </w:r>
      <w:proofErr w:type="spellStart"/>
      <w:r w:rsidRPr="00BF2E64">
        <w:t>apjomā</w:t>
      </w:r>
      <w:proofErr w:type="spellEnd"/>
      <w:r w:rsidRPr="00BF2E64">
        <w:t xml:space="preserve">, kas </w:t>
      </w:r>
      <w:proofErr w:type="spellStart"/>
      <w:r w:rsidRPr="00BF2E64">
        <w:t>nepieciešams</w:t>
      </w:r>
      <w:proofErr w:type="spellEnd"/>
      <w:r w:rsidRPr="00BF2E64">
        <w:t xml:space="preserve"> </w:t>
      </w:r>
      <w:proofErr w:type="spellStart"/>
      <w:r w:rsidRPr="00BF2E64">
        <w:t>nākamās</w:t>
      </w:r>
      <w:proofErr w:type="spellEnd"/>
      <w:r w:rsidRPr="00BF2E64">
        <w:t xml:space="preserve"> </w:t>
      </w:r>
      <w:proofErr w:type="spellStart"/>
      <w:r w:rsidRPr="00BF2E64">
        <w:t>konstruktīvās</w:t>
      </w:r>
      <w:proofErr w:type="spellEnd"/>
      <w:r w:rsidRPr="00BF2E64">
        <w:t xml:space="preserve"> </w:t>
      </w:r>
      <w:proofErr w:type="spellStart"/>
      <w:r w:rsidRPr="00BF2E64">
        <w:t>kārtas</w:t>
      </w:r>
      <w:proofErr w:type="spellEnd"/>
      <w:r w:rsidRPr="00BF2E64">
        <w:t xml:space="preserve"> </w:t>
      </w:r>
      <w:proofErr w:type="spellStart"/>
      <w:r w:rsidRPr="00BF2E64">
        <w:t>prasītā</w:t>
      </w:r>
      <w:proofErr w:type="spellEnd"/>
      <w:r w:rsidRPr="00BF2E64">
        <w:t xml:space="preserve"> </w:t>
      </w:r>
      <w:proofErr w:type="spellStart"/>
      <w:r w:rsidRPr="00BF2E64">
        <w:t>šķērsprofila</w:t>
      </w:r>
      <w:proofErr w:type="spellEnd"/>
      <w:r w:rsidRPr="00BF2E64">
        <w:t xml:space="preserve"> un </w:t>
      </w:r>
      <w:proofErr w:type="spellStart"/>
      <w:r w:rsidRPr="00BF2E64">
        <w:t>līdzenuma</w:t>
      </w:r>
      <w:proofErr w:type="spellEnd"/>
      <w:r w:rsidRPr="00BF2E64">
        <w:t xml:space="preserve"> </w:t>
      </w:r>
      <w:proofErr w:type="spellStart"/>
      <w:r w:rsidRPr="00BF2E64">
        <w:t>iegūšanai</w:t>
      </w:r>
      <w:proofErr w:type="spellEnd"/>
      <w:r w:rsidRPr="00BF2E64">
        <w:t xml:space="preserve">. </w:t>
      </w:r>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nofrēzēšana</w:t>
      </w:r>
      <w:proofErr w:type="spellEnd"/>
      <w:r w:rsidRPr="00BF2E64">
        <w:t xml:space="preserve"> </w:t>
      </w:r>
      <w:proofErr w:type="spellStart"/>
      <w:r w:rsidRPr="00BF2E64">
        <w:t>izpildāma</w:t>
      </w:r>
      <w:proofErr w:type="spellEnd"/>
      <w:r w:rsidRPr="00BF2E64">
        <w:t xml:space="preserve"> </w:t>
      </w:r>
      <w:proofErr w:type="spellStart"/>
      <w:r w:rsidRPr="00BF2E64">
        <w:t>paredzētajā</w:t>
      </w:r>
      <w:proofErr w:type="spellEnd"/>
      <w:r w:rsidRPr="00BF2E64">
        <w:t xml:space="preserve"> </w:t>
      </w:r>
      <w:proofErr w:type="spellStart"/>
      <w:r w:rsidRPr="00BF2E64">
        <w:t>biezumā</w:t>
      </w:r>
      <w:proofErr w:type="spellEnd"/>
      <w:r w:rsidRPr="00BF2E64">
        <w:t xml:space="preserve">. Ja </w:t>
      </w:r>
      <w:proofErr w:type="spellStart"/>
      <w:r w:rsidRPr="00BF2E64">
        <w:t>iecerēts</w:t>
      </w:r>
      <w:proofErr w:type="spellEnd"/>
      <w:r w:rsidRPr="00BF2E64">
        <w:t xml:space="preserve"> </w:t>
      </w:r>
      <w:proofErr w:type="spellStart"/>
      <w:r w:rsidRPr="00BF2E64">
        <w:t>nofrēzēt</w:t>
      </w:r>
      <w:proofErr w:type="spellEnd"/>
      <w:r w:rsidRPr="00BF2E64">
        <w:t xml:space="preserve"> </w:t>
      </w:r>
      <w:proofErr w:type="spellStart"/>
      <w:r w:rsidRPr="00BF2E64">
        <w:t>tikai</w:t>
      </w:r>
      <w:proofErr w:type="spellEnd"/>
      <w:r w:rsidRPr="00BF2E64">
        <w:t xml:space="preserve"> </w:t>
      </w:r>
      <w:proofErr w:type="spellStart"/>
      <w:r w:rsidRPr="00BF2E64">
        <w:t>daļu</w:t>
      </w:r>
      <w:proofErr w:type="spellEnd"/>
      <w:r w:rsidRPr="00BF2E64">
        <w:t xml:space="preserve"> no </w:t>
      </w:r>
      <w:proofErr w:type="spellStart"/>
      <w:r w:rsidRPr="00BF2E64">
        <w:t>esošā</w:t>
      </w:r>
      <w:proofErr w:type="spellEnd"/>
      <w:r w:rsidRPr="00BF2E64">
        <w:t xml:space="preserve"> </w:t>
      </w:r>
      <w:proofErr w:type="spellStart"/>
      <w:r w:rsidRPr="00BF2E64">
        <w:t>asfalta</w:t>
      </w:r>
      <w:proofErr w:type="spellEnd"/>
      <w:r w:rsidRPr="00BF2E64">
        <w:t xml:space="preserve"> </w:t>
      </w:r>
      <w:proofErr w:type="spellStart"/>
      <w:r w:rsidRPr="00BF2E64">
        <w:t>seguma</w:t>
      </w:r>
      <w:proofErr w:type="spellEnd"/>
      <w:r w:rsidRPr="00BF2E64">
        <w:t xml:space="preserve">, tad </w:t>
      </w:r>
      <w:proofErr w:type="spellStart"/>
      <w:r w:rsidRPr="00BF2E64">
        <w:t>jānodrošina</w:t>
      </w:r>
      <w:proofErr w:type="spellEnd"/>
      <w:r w:rsidRPr="00BF2E64">
        <w:t xml:space="preserve"> </w:t>
      </w:r>
      <w:proofErr w:type="spellStart"/>
      <w:r w:rsidRPr="00BF2E64">
        <w:t>arī</w:t>
      </w:r>
      <w:proofErr w:type="spellEnd"/>
      <w:r w:rsidRPr="00BF2E64">
        <w:t xml:space="preserve"> </w:t>
      </w:r>
      <w:proofErr w:type="spellStart"/>
      <w:r w:rsidRPr="00BF2E64">
        <w:t>paredzētais</w:t>
      </w:r>
      <w:proofErr w:type="spellEnd"/>
      <w:r w:rsidRPr="00BF2E64">
        <w:t xml:space="preserve"> </w:t>
      </w:r>
      <w:proofErr w:type="spellStart"/>
      <w:r w:rsidRPr="00BF2E64">
        <w:t>šķērsprofils</w:t>
      </w:r>
      <w:proofErr w:type="spellEnd"/>
      <w:r w:rsidRPr="00BF2E64">
        <w:t xml:space="preserve"> un </w:t>
      </w:r>
      <w:proofErr w:type="spellStart"/>
      <w:r w:rsidRPr="00BF2E64">
        <w:t>līdzenums</w:t>
      </w:r>
      <w:proofErr w:type="spellEnd"/>
      <w:r w:rsidRPr="00BF2E64">
        <w:t xml:space="preserve">. Ja </w:t>
      </w:r>
      <w:proofErr w:type="spellStart"/>
      <w:r w:rsidRPr="00BF2E64">
        <w:t>frēzējuma</w:t>
      </w:r>
      <w:proofErr w:type="spellEnd"/>
      <w:r w:rsidRPr="00BF2E64">
        <w:t xml:space="preserve"> </w:t>
      </w:r>
      <w:proofErr w:type="spellStart"/>
      <w:r w:rsidRPr="00BF2E64">
        <w:t>pakāpes</w:t>
      </w:r>
      <w:proofErr w:type="spellEnd"/>
      <w:r w:rsidRPr="00BF2E64">
        <w:t xml:space="preserve"> </w:t>
      </w:r>
      <w:proofErr w:type="spellStart"/>
      <w:r w:rsidRPr="00BF2E64">
        <w:t>augstums</w:t>
      </w:r>
      <w:proofErr w:type="spellEnd"/>
      <w:r w:rsidRPr="00BF2E64">
        <w:t xml:space="preserve"> </w:t>
      </w:r>
      <w:proofErr w:type="spellStart"/>
      <w:r w:rsidRPr="00BF2E64">
        <w:t>ar</w:t>
      </w:r>
      <w:proofErr w:type="spellEnd"/>
      <w:r w:rsidRPr="00BF2E64">
        <w:t xml:space="preserve"> </w:t>
      </w:r>
      <w:proofErr w:type="spellStart"/>
      <w:r w:rsidRPr="00BF2E64">
        <w:t>esošo</w:t>
      </w:r>
      <w:proofErr w:type="spellEnd"/>
      <w:r w:rsidRPr="00BF2E64">
        <w:t xml:space="preserve"> </w:t>
      </w:r>
      <w:proofErr w:type="spellStart"/>
      <w:r w:rsidRPr="00BF2E64">
        <w:t>segumu</w:t>
      </w:r>
      <w:proofErr w:type="spellEnd"/>
      <w:r w:rsidRPr="00BF2E64">
        <w:t xml:space="preserve"> ceļa </w:t>
      </w:r>
      <w:proofErr w:type="spellStart"/>
      <w:r w:rsidRPr="00BF2E64">
        <w:t>garenvirzienā</w:t>
      </w:r>
      <w:proofErr w:type="spellEnd"/>
      <w:r w:rsidRPr="00BF2E64">
        <w:t xml:space="preserve"> </w:t>
      </w:r>
      <w:proofErr w:type="spellStart"/>
      <w:r w:rsidRPr="00BF2E64">
        <w:t>ir</w:t>
      </w:r>
      <w:proofErr w:type="spellEnd"/>
      <w:r w:rsidRPr="00BF2E64">
        <w:t xml:space="preserve"> no 20 mm </w:t>
      </w:r>
      <w:proofErr w:type="spellStart"/>
      <w:r w:rsidRPr="00BF2E64">
        <w:t>līdz</w:t>
      </w:r>
      <w:proofErr w:type="spellEnd"/>
      <w:r w:rsidRPr="00BF2E64">
        <w:t xml:space="preserve"> 50 mm, tad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jāierobežo</w:t>
      </w:r>
      <w:proofErr w:type="spellEnd"/>
      <w:r w:rsidRPr="00BF2E64">
        <w:t xml:space="preserve"> </w:t>
      </w:r>
      <w:proofErr w:type="spellStart"/>
      <w:r w:rsidRPr="00BF2E64">
        <w:t>kustības</w:t>
      </w:r>
      <w:proofErr w:type="spellEnd"/>
      <w:r w:rsidRPr="00BF2E64">
        <w:t xml:space="preserve"> </w:t>
      </w:r>
      <w:proofErr w:type="spellStart"/>
      <w:r w:rsidRPr="00BF2E64">
        <w:t>ātrums</w:t>
      </w:r>
      <w:proofErr w:type="spellEnd"/>
      <w:r w:rsidRPr="00BF2E64">
        <w:t xml:space="preserve"> </w:t>
      </w:r>
      <w:proofErr w:type="spellStart"/>
      <w:r w:rsidRPr="00BF2E64">
        <w:t>šādā</w:t>
      </w:r>
      <w:proofErr w:type="spellEnd"/>
      <w:r w:rsidRPr="00BF2E64">
        <w:t xml:space="preserve"> </w:t>
      </w:r>
      <w:proofErr w:type="spellStart"/>
      <w:r w:rsidRPr="00BF2E64">
        <w:t>posmā</w:t>
      </w:r>
      <w:proofErr w:type="spellEnd"/>
      <w:r w:rsidRPr="00BF2E64">
        <w:t xml:space="preserve"> </w:t>
      </w:r>
      <w:proofErr w:type="spellStart"/>
      <w:r w:rsidRPr="00BF2E64">
        <w:t>līdz</w:t>
      </w:r>
      <w:proofErr w:type="spellEnd"/>
      <w:r w:rsidRPr="00BF2E64">
        <w:t xml:space="preserve"> 70 km/h, </w:t>
      </w:r>
      <w:proofErr w:type="spellStart"/>
      <w:r w:rsidRPr="00BF2E64">
        <w:t>ja</w:t>
      </w:r>
      <w:proofErr w:type="spellEnd"/>
      <w:r w:rsidRPr="00BF2E64">
        <w:t xml:space="preserve"> </w:t>
      </w:r>
      <w:proofErr w:type="spellStart"/>
      <w:r w:rsidRPr="00BF2E64">
        <w:t>virs</w:t>
      </w:r>
      <w:proofErr w:type="spellEnd"/>
      <w:r w:rsidRPr="00BF2E64">
        <w:t xml:space="preserve"> 50 mm, tad </w:t>
      </w:r>
      <w:proofErr w:type="spellStart"/>
      <w:r w:rsidRPr="00BF2E64">
        <w:t>šāda</w:t>
      </w:r>
      <w:proofErr w:type="spellEnd"/>
      <w:r w:rsidRPr="00BF2E64">
        <w:t xml:space="preserve"> </w:t>
      </w:r>
      <w:proofErr w:type="spellStart"/>
      <w:r w:rsidRPr="00BF2E64">
        <w:t>pakāpe</w:t>
      </w:r>
      <w:proofErr w:type="spellEnd"/>
      <w:r w:rsidRPr="00BF2E64">
        <w:t xml:space="preserve"> </w:t>
      </w:r>
      <w:proofErr w:type="spellStart"/>
      <w:r w:rsidRPr="00BF2E64">
        <w:t>jānorobežo</w:t>
      </w:r>
      <w:proofErr w:type="spellEnd"/>
      <w:r w:rsidRPr="00BF2E64">
        <w:t xml:space="preserve"> no </w:t>
      </w:r>
      <w:proofErr w:type="spellStart"/>
      <w:r w:rsidRPr="00BF2E64">
        <w:t>satiksmes</w:t>
      </w:r>
      <w:proofErr w:type="spellEnd"/>
      <w:r w:rsidRPr="00BF2E64">
        <w:t>.</w:t>
      </w:r>
    </w:p>
    <w:p w14:paraId="5FCD8ADD" w14:textId="4B9D42E9" w:rsidR="00B9576A" w:rsidRPr="00BF2E64" w:rsidRDefault="00B9576A" w:rsidP="00B300E4">
      <w:proofErr w:type="spellStart"/>
      <w:r w:rsidRPr="00BF2E64">
        <w:t>Savienojumi</w:t>
      </w:r>
      <w:proofErr w:type="spellEnd"/>
      <w:r w:rsidRPr="00BF2E64">
        <w:t xml:space="preserve"> </w:t>
      </w:r>
      <w:proofErr w:type="spellStart"/>
      <w:r w:rsidRPr="00BF2E64">
        <w:t>jāfrēzē</w:t>
      </w:r>
      <w:proofErr w:type="spellEnd"/>
      <w:r w:rsidRPr="00BF2E64">
        <w:t xml:space="preserve"> </w:t>
      </w:r>
      <w:proofErr w:type="spellStart"/>
      <w:r w:rsidRPr="00BF2E64">
        <w:t>tieši</w:t>
      </w:r>
      <w:proofErr w:type="spellEnd"/>
      <w:r w:rsidRPr="00BF2E64">
        <w:t xml:space="preserve"> </w:t>
      </w:r>
      <w:proofErr w:type="spellStart"/>
      <w:r w:rsidRPr="00BF2E64">
        <w:t>pirms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ieklāšanas</w:t>
      </w:r>
      <w:proofErr w:type="spellEnd"/>
      <w:r w:rsidRPr="00BF2E64">
        <w:t xml:space="preserve"> </w:t>
      </w:r>
      <w:proofErr w:type="spellStart"/>
      <w:r w:rsidRPr="00BF2E64">
        <w:t>darbu</w:t>
      </w:r>
      <w:proofErr w:type="spellEnd"/>
      <w:r w:rsidRPr="00BF2E64">
        <w:t xml:space="preserve"> </w:t>
      </w:r>
      <w:proofErr w:type="spellStart"/>
      <w:r w:rsidRPr="00BF2E64">
        <w:t>sākuma</w:t>
      </w:r>
      <w:proofErr w:type="spellEnd"/>
      <w:r w:rsidRPr="00BF2E64">
        <w:t xml:space="preserve">. </w:t>
      </w:r>
      <w:proofErr w:type="spellStart"/>
      <w:r w:rsidRPr="00BF2E64">
        <w:t>Savienojuma</w:t>
      </w:r>
      <w:proofErr w:type="spellEnd"/>
      <w:r w:rsidRPr="00BF2E64">
        <w:t xml:space="preserve"> </w:t>
      </w:r>
      <w:proofErr w:type="spellStart"/>
      <w:r w:rsidRPr="00BF2E64">
        <w:t>frēzējums</w:t>
      </w:r>
      <w:proofErr w:type="spellEnd"/>
      <w:r w:rsidRPr="00BF2E64">
        <w:t xml:space="preserve"> </w:t>
      </w:r>
      <w:proofErr w:type="spellStart"/>
      <w:r w:rsidRPr="00BF2E64">
        <w:t>joslas</w:t>
      </w:r>
      <w:proofErr w:type="spellEnd"/>
      <w:r w:rsidRPr="00BF2E64">
        <w:t xml:space="preserve"> </w:t>
      </w:r>
      <w:proofErr w:type="spellStart"/>
      <w:r w:rsidRPr="00BF2E64">
        <w:t>šķērsvirzienā</w:t>
      </w:r>
      <w:proofErr w:type="spellEnd"/>
      <w:r w:rsidRPr="00BF2E64">
        <w:t xml:space="preserve"> </w:t>
      </w:r>
      <w:proofErr w:type="spellStart"/>
      <w:r w:rsidRPr="00BF2E64">
        <w:t>jāizpilda</w:t>
      </w:r>
      <w:proofErr w:type="spellEnd"/>
      <w:r w:rsidRPr="00BF2E64">
        <w:t xml:space="preserve"> </w:t>
      </w:r>
      <w:proofErr w:type="spellStart"/>
      <w:r w:rsidRPr="00BF2E64">
        <w:t>vismaz</w:t>
      </w:r>
      <w:proofErr w:type="spellEnd"/>
      <w:r w:rsidRPr="00BF2E64">
        <w:t xml:space="preserve"> 3 m </w:t>
      </w:r>
      <w:proofErr w:type="spellStart"/>
      <w:r w:rsidRPr="00BF2E64">
        <w:t>platumā</w:t>
      </w:r>
      <w:proofErr w:type="spellEnd"/>
      <w:r w:rsidRPr="00BF2E64">
        <w:t xml:space="preserve">, bet </w:t>
      </w:r>
      <w:proofErr w:type="spellStart"/>
      <w:r w:rsidRPr="00BF2E64">
        <w:t>garenvirzienā</w:t>
      </w:r>
      <w:proofErr w:type="spellEnd"/>
      <w:r w:rsidRPr="00BF2E64">
        <w:t xml:space="preserve"> – </w:t>
      </w:r>
      <w:proofErr w:type="spellStart"/>
      <w:r w:rsidRPr="00BF2E64">
        <w:lastRenderedPageBreak/>
        <w:t>vismaz</w:t>
      </w:r>
      <w:proofErr w:type="spellEnd"/>
      <w:r w:rsidRPr="00BF2E64">
        <w:t xml:space="preserve"> 1 m </w:t>
      </w:r>
      <w:proofErr w:type="spellStart"/>
      <w:r w:rsidRPr="00BF2E64">
        <w:t>platumā</w:t>
      </w:r>
      <w:proofErr w:type="spellEnd"/>
      <w:r w:rsidRPr="00BF2E64">
        <w:t xml:space="preserve">. </w:t>
      </w:r>
      <w:proofErr w:type="spellStart"/>
      <w:r w:rsidRPr="00BF2E64">
        <w:t>Savienojuma</w:t>
      </w:r>
      <w:proofErr w:type="spellEnd"/>
      <w:r w:rsidRPr="00BF2E64">
        <w:t xml:space="preserve"> </w:t>
      </w:r>
      <w:proofErr w:type="spellStart"/>
      <w:r w:rsidRPr="00BF2E64">
        <w:t>frēzējuma</w:t>
      </w:r>
      <w:proofErr w:type="spellEnd"/>
      <w:r w:rsidRPr="00BF2E64">
        <w:t xml:space="preserve"> </w:t>
      </w:r>
      <w:proofErr w:type="spellStart"/>
      <w:r w:rsidRPr="00BF2E64">
        <w:t>dziļumam</w:t>
      </w:r>
      <w:proofErr w:type="spellEnd"/>
      <w:r w:rsidRPr="00BF2E64">
        <w:t xml:space="preserve"> </w:t>
      </w:r>
      <w:proofErr w:type="spellStart"/>
      <w:r w:rsidRPr="00BF2E64">
        <w:t>sajūgumā</w:t>
      </w:r>
      <w:proofErr w:type="spellEnd"/>
      <w:r w:rsidRPr="00BF2E64">
        <w:t xml:space="preserve"> </w:t>
      </w:r>
      <w:proofErr w:type="spellStart"/>
      <w:r w:rsidRPr="00BF2E64">
        <w:t>ar</w:t>
      </w:r>
      <w:proofErr w:type="spellEnd"/>
      <w:r w:rsidRPr="00BF2E64">
        <w:t xml:space="preserve"> </w:t>
      </w:r>
      <w:proofErr w:type="spellStart"/>
      <w:r w:rsidRPr="00BF2E64">
        <w:t>esošo</w:t>
      </w:r>
      <w:proofErr w:type="spellEnd"/>
      <w:r w:rsidRPr="00BF2E64">
        <w:t xml:space="preserve"> </w:t>
      </w:r>
      <w:proofErr w:type="spellStart"/>
      <w:r w:rsidRPr="00BF2E64">
        <w:t>segumu</w:t>
      </w:r>
      <w:proofErr w:type="spellEnd"/>
      <w:r w:rsidRPr="00BF2E64">
        <w:t xml:space="preserve"> </w:t>
      </w:r>
      <w:proofErr w:type="spellStart"/>
      <w:r w:rsidRPr="00BF2E64">
        <w:t>jābūt</w:t>
      </w:r>
      <w:proofErr w:type="spellEnd"/>
      <w:r w:rsidRPr="00BF2E64">
        <w:t xml:space="preserve"> ne </w:t>
      </w:r>
      <w:proofErr w:type="spellStart"/>
      <w:r w:rsidRPr="00BF2E64">
        <w:t>seklākam</w:t>
      </w:r>
      <w:proofErr w:type="spellEnd"/>
      <w:r w:rsidRPr="00BF2E64">
        <w:t xml:space="preserve"> par </w:t>
      </w:r>
      <w:proofErr w:type="spellStart"/>
      <w:r w:rsidRPr="00BF2E64">
        <w:t>uzbūvēt</w:t>
      </w:r>
      <w:proofErr w:type="spellEnd"/>
      <w:r w:rsidRPr="00BF2E64">
        <w:t xml:space="preserve"> </w:t>
      </w:r>
      <w:proofErr w:type="spellStart"/>
      <w:r w:rsidRPr="00BF2E64">
        <w:t>paredzētās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biezumu</w:t>
      </w:r>
      <w:proofErr w:type="spellEnd"/>
      <w:r w:rsidRPr="00BF2E64">
        <w:t xml:space="preserve">. </w:t>
      </w:r>
      <w:proofErr w:type="spellStart"/>
      <w:r w:rsidRPr="00BF2E64">
        <w:t>Darba</w:t>
      </w:r>
      <w:proofErr w:type="spellEnd"/>
      <w:r w:rsidRPr="00BF2E64">
        <w:t xml:space="preserve"> </w:t>
      </w:r>
      <w:proofErr w:type="spellStart"/>
      <w:r w:rsidRPr="00BF2E64">
        <w:t>dienas</w:t>
      </w:r>
      <w:proofErr w:type="spellEnd"/>
      <w:r w:rsidRPr="00BF2E64">
        <w:t xml:space="preserve"> </w:t>
      </w:r>
      <w:proofErr w:type="spellStart"/>
      <w:r w:rsidRPr="00BF2E64">
        <w:t>beigās</w:t>
      </w:r>
      <w:proofErr w:type="spellEnd"/>
      <w:r w:rsidRPr="00BF2E64">
        <w:t xml:space="preserve"> </w:t>
      </w:r>
      <w:proofErr w:type="spellStart"/>
      <w:r w:rsidRPr="00BF2E64">
        <w:t>nedrīkst</w:t>
      </w:r>
      <w:proofErr w:type="spellEnd"/>
      <w:r w:rsidRPr="00BF2E64">
        <w:t xml:space="preserve"> </w:t>
      </w:r>
      <w:proofErr w:type="spellStart"/>
      <w:r w:rsidRPr="00BF2E64">
        <w:t>palikt</w:t>
      </w:r>
      <w:proofErr w:type="spellEnd"/>
      <w:r w:rsidRPr="00BF2E64">
        <w:t xml:space="preserve"> ceļa </w:t>
      </w:r>
      <w:proofErr w:type="spellStart"/>
      <w:r w:rsidRPr="00BF2E64">
        <w:t>asij</w:t>
      </w:r>
      <w:proofErr w:type="spellEnd"/>
      <w:r w:rsidRPr="00BF2E64">
        <w:t xml:space="preserve"> </w:t>
      </w:r>
      <w:proofErr w:type="spellStart"/>
      <w:r w:rsidRPr="00BF2E64">
        <w:t>perpendikulāri</w:t>
      </w:r>
      <w:proofErr w:type="spellEnd"/>
      <w:r w:rsidRPr="00BF2E64">
        <w:t xml:space="preserve"> </w:t>
      </w:r>
      <w:proofErr w:type="spellStart"/>
      <w:r w:rsidRPr="00BF2E64">
        <w:t>izfrēzētas</w:t>
      </w:r>
      <w:proofErr w:type="spellEnd"/>
      <w:r w:rsidRPr="00BF2E64">
        <w:t xml:space="preserve"> </w:t>
      </w:r>
      <w:proofErr w:type="spellStart"/>
      <w:r w:rsidRPr="00BF2E64">
        <w:t>atklātas</w:t>
      </w:r>
      <w:proofErr w:type="spellEnd"/>
      <w:r w:rsidRPr="00BF2E64">
        <w:t xml:space="preserve"> </w:t>
      </w:r>
      <w:proofErr w:type="spellStart"/>
      <w:r w:rsidRPr="00BF2E64">
        <w:t>savienojuma</w:t>
      </w:r>
      <w:proofErr w:type="spellEnd"/>
      <w:r w:rsidRPr="00BF2E64">
        <w:t xml:space="preserve"> </w:t>
      </w:r>
      <w:proofErr w:type="spellStart"/>
      <w:r w:rsidRPr="00BF2E64">
        <w:t>vietas</w:t>
      </w:r>
      <w:proofErr w:type="spellEnd"/>
      <w:r w:rsidRPr="00BF2E64">
        <w:t xml:space="preserve">. Ja </w:t>
      </w:r>
      <w:proofErr w:type="spellStart"/>
      <w:r w:rsidRPr="00BF2E64">
        <w:t>šādu</w:t>
      </w:r>
      <w:proofErr w:type="spellEnd"/>
      <w:r w:rsidRPr="00BF2E64">
        <w:t xml:space="preserve"> </w:t>
      </w:r>
      <w:proofErr w:type="spellStart"/>
      <w:r w:rsidRPr="00BF2E64">
        <w:t>perpendikulāri</w:t>
      </w:r>
      <w:proofErr w:type="spellEnd"/>
      <w:r w:rsidRPr="00BF2E64">
        <w:t xml:space="preserve"> </w:t>
      </w:r>
      <w:proofErr w:type="spellStart"/>
      <w:r w:rsidRPr="00BF2E64">
        <w:t>izfrēzētu</w:t>
      </w:r>
      <w:proofErr w:type="spellEnd"/>
      <w:r w:rsidRPr="00BF2E64">
        <w:t xml:space="preserve"> </w:t>
      </w:r>
      <w:proofErr w:type="spellStart"/>
      <w:r w:rsidRPr="00BF2E64">
        <w:t>savienojumu</w:t>
      </w:r>
      <w:proofErr w:type="spellEnd"/>
      <w:r w:rsidRPr="00BF2E64">
        <w:t xml:space="preserve"> </w:t>
      </w:r>
      <w:proofErr w:type="spellStart"/>
      <w:r w:rsidRPr="00BF2E64">
        <w:t>vietās</w:t>
      </w:r>
      <w:proofErr w:type="spellEnd"/>
      <w:r w:rsidRPr="00BF2E64">
        <w:t xml:space="preserve">, </w:t>
      </w:r>
      <w:proofErr w:type="spellStart"/>
      <w:r w:rsidRPr="00BF2E64">
        <w:t>darba</w:t>
      </w:r>
      <w:proofErr w:type="spellEnd"/>
      <w:r w:rsidRPr="00BF2E64">
        <w:t xml:space="preserve"> </w:t>
      </w:r>
      <w:proofErr w:type="spellStart"/>
      <w:r w:rsidRPr="00BF2E64">
        <w:t>dienai</w:t>
      </w:r>
      <w:proofErr w:type="spellEnd"/>
      <w:r w:rsidRPr="00BF2E64">
        <w:t xml:space="preserve"> </w:t>
      </w:r>
      <w:proofErr w:type="spellStart"/>
      <w:r w:rsidRPr="00BF2E64">
        <w:t>beidzoties</w:t>
      </w:r>
      <w:proofErr w:type="spellEnd"/>
      <w:r w:rsidRPr="00BF2E64">
        <w:t xml:space="preserve">, </w:t>
      </w:r>
      <w:proofErr w:type="spellStart"/>
      <w:r w:rsidRPr="00BF2E64">
        <w:t>tomēr</w:t>
      </w:r>
      <w:proofErr w:type="spellEnd"/>
      <w:r w:rsidRPr="00BF2E64">
        <w:t xml:space="preserve"> nav </w:t>
      </w:r>
      <w:proofErr w:type="spellStart"/>
      <w:r w:rsidRPr="00BF2E64">
        <w:t>uzbūvēta</w:t>
      </w:r>
      <w:proofErr w:type="spellEnd"/>
      <w:r w:rsidRPr="00BF2E64">
        <w:t xml:space="preserve"> </w:t>
      </w:r>
      <w:proofErr w:type="spellStart"/>
      <w:r w:rsidRPr="00BF2E64">
        <w:t>asfalta</w:t>
      </w:r>
      <w:proofErr w:type="spellEnd"/>
      <w:r w:rsidRPr="00BF2E64">
        <w:t xml:space="preserve"> </w:t>
      </w:r>
      <w:proofErr w:type="spellStart"/>
      <w:r w:rsidRPr="00BF2E64">
        <w:t>kārta</w:t>
      </w:r>
      <w:proofErr w:type="spellEnd"/>
      <w:r w:rsidRPr="00BF2E64">
        <w:t xml:space="preserve">, tad </w:t>
      </w:r>
      <w:proofErr w:type="spellStart"/>
      <w:r w:rsidRPr="00BF2E64">
        <w:t>savienojuma</w:t>
      </w:r>
      <w:proofErr w:type="spellEnd"/>
      <w:r w:rsidRPr="00BF2E64">
        <w:t xml:space="preserve"> </w:t>
      </w:r>
      <w:proofErr w:type="spellStart"/>
      <w:r w:rsidRPr="00BF2E64">
        <w:t>vieta</w:t>
      </w:r>
      <w:proofErr w:type="spellEnd"/>
      <w:r w:rsidRPr="00BF2E64">
        <w:t xml:space="preserve"> </w:t>
      </w:r>
      <w:proofErr w:type="spellStart"/>
      <w:r w:rsidRPr="00BF2E64">
        <w:t>jāaizpilda</w:t>
      </w:r>
      <w:proofErr w:type="spellEnd"/>
      <w:r w:rsidRPr="00BF2E64">
        <w:t xml:space="preserve"> </w:t>
      </w:r>
      <w:proofErr w:type="spellStart"/>
      <w:r w:rsidRPr="00BF2E64">
        <w:t>ar</w:t>
      </w:r>
      <w:proofErr w:type="spellEnd"/>
      <w:r w:rsidRPr="00BF2E64">
        <w:t xml:space="preserve"> </w:t>
      </w:r>
      <w:proofErr w:type="spellStart"/>
      <w:r w:rsidRPr="00BF2E64">
        <w:t>asfalta</w:t>
      </w:r>
      <w:proofErr w:type="spellEnd"/>
      <w:r w:rsidRPr="00BF2E64">
        <w:t xml:space="preserve"> </w:t>
      </w:r>
      <w:proofErr w:type="spellStart"/>
      <w:r w:rsidRPr="00BF2E64">
        <w:t>maisījumu</w:t>
      </w:r>
      <w:proofErr w:type="spellEnd"/>
      <w:r w:rsidRPr="00BF2E64">
        <w:t xml:space="preserve">, </w:t>
      </w:r>
      <w:proofErr w:type="spellStart"/>
      <w:r w:rsidRPr="00BF2E64">
        <w:t>nodrošinot</w:t>
      </w:r>
      <w:proofErr w:type="spellEnd"/>
      <w:r w:rsidRPr="00BF2E64">
        <w:t xml:space="preserve"> </w:t>
      </w:r>
      <w:proofErr w:type="spellStart"/>
      <w:r w:rsidRPr="00BF2E64">
        <w:t>pakāpenisku</w:t>
      </w:r>
      <w:proofErr w:type="spellEnd"/>
      <w:r w:rsidRPr="00BF2E64">
        <w:t xml:space="preserve"> </w:t>
      </w:r>
      <w:proofErr w:type="spellStart"/>
      <w:r w:rsidRPr="00BF2E64">
        <w:t>pāreju</w:t>
      </w:r>
      <w:proofErr w:type="spellEnd"/>
      <w:r w:rsidRPr="00BF2E64">
        <w:t xml:space="preserve">, </w:t>
      </w:r>
      <w:proofErr w:type="spellStart"/>
      <w:r w:rsidRPr="00BF2E64">
        <w:t>vismaz</w:t>
      </w:r>
      <w:proofErr w:type="spellEnd"/>
      <w:r w:rsidRPr="00BF2E64">
        <w:t xml:space="preserve"> 3 m </w:t>
      </w:r>
      <w:proofErr w:type="spellStart"/>
      <w:r w:rsidRPr="00BF2E64">
        <w:t>garā</w:t>
      </w:r>
      <w:proofErr w:type="spellEnd"/>
      <w:r w:rsidRPr="00BF2E64">
        <w:t xml:space="preserve"> </w:t>
      </w:r>
      <w:proofErr w:type="spellStart"/>
      <w:r w:rsidRPr="00BF2E64">
        <w:t>posmā</w:t>
      </w:r>
      <w:proofErr w:type="spellEnd"/>
      <w:r w:rsidRPr="00BF2E64">
        <w:t>.</w:t>
      </w:r>
    </w:p>
    <w:p w14:paraId="6B5534B9" w14:textId="77777777" w:rsidR="00B9576A" w:rsidRPr="00BF2E64" w:rsidRDefault="00B9576A" w:rsidP="00B300E4">
      <w:proofErr w:type="spellStart"/>
      <w:r w:rsidRPr="00BF2E64">
        <w:t>Nofrēzētais</w:t>
      </w:r>
      <w:proofErr w:type="spellEnd"/>
      <w:r w:rsidRPr="00BF2E64">
        <w:t xml:space="preserve"> </w:t>
      </w:r>
      <w:proofErr w:type="spellStart"/>
      <w:r w:rsidRPr="00BF2E64">
        <w:t>materiāls</w:t>
      </w:r>
      <w:proofErr w:type="spellEnd"/>
      <w:r w:rsidRPr="00BF2E64">
        <w:t xml:space="preserve"> </w:t>
      </w:r>
      <w:proofErr w:type="spellStart"/>
      <w:r w:rsidRPr="00BF2E64">
        <w:t>jāaizved</w:t>
      </w:r>
      <w:proofErr w:type="spellEnd"/>
      <w:r w:rsidRPr="00BF2E64">
        <w:t xml:space="preserve"> </w:t>
      </w:r>
      <w:proofErr w:type="spellStart"/>
      <w:r w:rsidRPr="00BF2E64">
        <w:t>uz</w:t>
      </w:r>
      <w:proofErr w:type="spellEnd"/>
      <w:r w:rsidRPr="00BF2E64">
        <w:t xml:space="preserve"> </w:t>
      </w:r>
      <w:proofErr w:type="spellStart"/>
      <w:r w:rsidRPr="00BF2E64">
        <w:t>atbērtni</w:t>
      </w:r>
      <w:proofErr w:type="spellEnd"/>
      <w:r w:rsidRPr="00BF2E64">
        <w:t xml:space="preserve">. </w:t>
      </w:r>
      <w:proofErr w:type="spellStart"/>
      <w:r w:rsidRPr="00BF2E64">
        <w:t>Jākontrolē</w:t>
      </w:r>
      <w:proofErr w:type="spellEnd"/>
      <w:r w:rsidRPr="00BF2E64">
        <w:t xml:space="preserve"> </w:t>
      </w:r>
      <w:proofErr w:type="spellStart"/>
      <w:r w:rsidRPr="00BF2E64">
        <w:t>nofrēzētā</w:t>
      </w:r>
      <w:proofErr w:type="spellEnd"/>
      <w:r w:rsidRPr="00BF2E64">
        <w:t xml:space="preserve"> </w:t>
      </w:r>
      <w:proofErr w:type="spellStart"/>
      <w:r w:rsidRPr="00BF2E64">
        <w:t>asfalta</w:t>
      </w:r>
      <w:proofErr w:type="spellEnd"/>
      <w:r w:rsidRPr="00BF2E64">
        <w:t xml:space="preserve"> </w:t>
      </w:r>
      <w:proofErr w:type="spellStart"/>
      <w:r w:rsidRPr="00BF2E64">
        <w:t>daudzums</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automašīnā</w:t>
      </w:r>
      <w:proofErr w:type="spellEnd"/>
      <w:r w:rsidRPr="00BF2E64">
        <w:t xml:space="preserve">, </w:t>
      </w:r>
      <w:proofErr w:type="spellStart"/>
      <w:r w:rsidRPr="00BF2E64">
        <w:t>ja</w:t>
      </w:r>
      <w:proofErr w:type="spellEnd"/>
      <w:r w:rsidRPr="00BF2E64">
        <w:t xml:space="preserve"> </w:t>
      </w:r>
      <w:proofErr w:type="spellStart"/>
      <w:r w:rsidRPr="00BF2E64">
        <w:t>darba</w:t>
      </w:r>
      <w:proofErr w:type="spellEnd"/>
      <w:r w:rsidRPr="00BF2E64">
        <w:t xml:space="preserve"> </w:t>
      </w:r>
      <w:proofErr w:type="spellStart"/>
      <w:r w:rsidRPr="00BF2E64">
        <w:t>daudzumu</w:t>
      </w:r>
      <w:proofErr w:type="spellEnd"/>
      <w:r w:rsidRPr="00BF2E64">
        <w:t xml:space="preserve"> </w:t>
      </w:r>
      <w:proofErr w:type="spellStart"/>
      <w:r w:rsidRPr="00BF2E64">
        <w:t>paredzēts</w:t>
      </w:r>
      <w:proofErr w:type="spellEnd"/>
      <w:r w:rsidRPr="00BF2E64">
        <w:t xml:space="preserve"> </w:t>
      </w:r>
      <w:proofErr w:type="spellStart"/>
      <w:r w:rsidRPr="00BF2E64">
        <w:t>noteikt</w:t>
      </w:r>
      <w:proofErr w:type="spellEnd"/>
      <w:r w:rsidRPr="00BF2E64">
        <w:t xml:space="preserve"> </w:t>
      </w:r>
      <w:proofErr w:type="spellStart"/>
      <w:r w:rsidRPr="00BF2E64">
        <w:t>tonnās</w:t>
      </w:r>
      <w:proofErr w:type="spellEnd"/>
      <w:r w:rsidRPr="00BF2E64">
        <w:t>.</w:t>
      </w:r>
    </w:p>
    <w:p w14:paraId="3ED48163" w14:textId="77777777" w:rsidR="00B9576A" w:rsidRPr="00BF2E64" w:rsidRDefault="00B9576A" w:rsidP="00C008AE">
      <w:pPr>
        <w:pStyle w:val="Virsraksts3"/>
      </w:pPr>
      <w:bookmarkStart w:id="959" w:name="_Toc250814914"/>
      <w:proofErr w:type="spellStart"/>
      <w:r w:rsidRPr="00BF2E64">
        <w:t>Kvalitātes</w:t>
      </w:r>
      <w:proofErr w:type="spellEnd"/>
      <w:r w:rsidRPr="00BF2E64">
        <w:t xml:space="preserve"> </w:t>
      </w:r>
      <w:proofErr w:type="spellStart"/>
      <w:r w:rsidRPr="00BF2E64">
        <w:t>novērtējums</w:t>
      </w:r>
      <w:bookmarkEnd w:id="959"/>
      <w:proofErr w:type="spellEnd"/>
    </w:p>
    <w:p w14:paraId="79748742" w14:textId="4F6C55E6" w:rsidR="00B9576A" w:rsidRPr="00BF2E64" w:rsidRDefault="00B9576A" w:rsidP="00B300E4">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izlīdzinošās</w:t>
      </w:r>
      <w:proofErr w:type="spellEnd"/>
      <w:r w:rsidRPr="00BF2E64">
        <w:t xml:space="preserve"> </w:t>
      </w:r>
      <w:proofErr w:type="spellStart"/>
      <w:r w:rsidRPr="00BF2E64">
        <w:t>vai</w:t>
      </w:r>
      <w:proofErr w:type="spellEnd"/>
      <w:r w:rsidRPr="00BF2E64">
        <w:t xml:space="preserve"> </w:t>
      </w:r>
      <w:proofErr w:type="spellStart"/>
      <w:r w:rsidRPr="00BF2E64">
        <w:t>savienojumu</w:t>
      </w:r>
      <w:proofErr w:type="spellEnd"/>
      <w:r w:rsidRPr="00BF2E64">
        <w:t xml:space="preserve"> </w:t>
      </w:r>
      <w:proofErr w:type="spellStart"/>
      <w:r w:rsidRPr="00BF2E64">
        <w:t>frēzēšanas</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_Ref250981876 \n \h </w:instrText>
      </w:r>
      <w:r w:rsidR="00B300E4">
        <w:instrText xml:space="preserve"> \* MERGEFORMAT </w:instrText>
      </w:r>
      <w:r>
        <w:fldChar w:fldCharType="separate"/>
      </w:r>
      <w:r w:rsidR="00C86EAE">
        <w:t>3.3-1</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0675D615" w14:textId="77777777" w:rsidR="00B9576A" w:rsidRPr="00BF2E64" w:rsidRDefault="00B9576A" w:rsidP="00710207">
      <w:pPr>
        <w:pStyle w:val="Virsraksts8"/>
      </w:pPr>
      <w:bookmarkStart w:id="960" w:name="_Ref250981876"/>
      <w:r w:rsidRPr="00BF2E64">
        <w:t xml:space="preserve">tabula. </w:t>
      </w:r>
      <w:proofErr w:type="spellStart"/>
      <w:r w:rsidRPr="00BF2E64">
        <w:t>Frēzēšanas</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960"/>
      <w:proofErr w:type="spellEnd"/>
    </w:p>
    <w:tbl>
      <w:tblPr>
        <w:tblW w:w="0" w:type="auto"/>
        <w:tblInd w:w="5" w:type="dxa"/>
        <w:tblLayout w:type="fixed"/>
        <w:tblLook w:val="0000" w:firstRow="0" w:lastRow="0" w:firstColumn="0" w:lastColumn="0" w:noHBand="0" w:noVBand="0"/>
      </w:tblPr>
      <w:tblGrid>
        <w:gridCol w:w="2132"/>
        <w:gridCol w:w="2401"/>
        <w:gridCol w:w="2271"/>
        <w:gridCol w:w="2248"/>
      </w:tblGrid>
      <w:tr w:rsidR="00B9576A" w:rsidRPr="00BF2E64" w14:paraId="0F2D438D" w14:textId="77777777" w:rsidTr="00017975">
        <w:trPr>
          <w:cantSplit/>
          <w:trHeight w:val="310"/>
          <w:tblHeader/>
        </w:trPr>
        <w:tc>
          <w:tcPr>
            <w:tcW w:w="21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A294B4" w14:textId="77777777" w:rsidR="00B9576A" w:rsidRPr="00A113A0" w:rsidRDefault="00B9576A" w:rsidP="005F0071">
            <w:pPr>
              <w:pStyle w:val="Tablehead"/>
            </w:pPr>
          </w:p>
          <w:p w14:paraId="052FBC9F" w14:textId="77777777" w:rsidR="00B9576A" w:rsidRPr="00A113A0" w:rsidRDefault="00B9576A" w:rsidP="005F0071">
            <w:pPr>
              <w:pStyle w:val="Tablehead"/>
            </w:pPr>
            <w:proofErr w:type="spellStart"/>
            <w:r w:rsidRPr="00A113A0">
              <w:t>Parametrs</w:t>
            </w:r>
            <w:proofErr w:type="spellEnd"/>
          </w:p>
          <w:p w14:paraId="1363E3BA" w14:textId="77777777" w:rsidR="00B9576A" w:rsidRPr="00A113A0" w:rsidRDefault="00B9576A" w:rsidP="005F0071">
            <w:pPr>
              <w:pStyle w:val="Tablehead"/>
            </w:pPr>
          </w:p>
        </w:tc>
        <w:tc>
          <w:tcPr>
            <w:tcW w:w="240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A240061" w14:textId="77777777" w:rsidR="00B9576A" w:rsidRPr="00A113A0" w:rsidRDefault="00B9576A" w:rsidP="005F0071">
            <w:pPr>
              <w:pStyle w:val="Tablehead"/>
            </w:pPr>
            <w:proofErr w:type="spellStart"/>
            <w:r w:rsidRPr="00A113A0">
              <w:t>Prasība</w:t>
            </w:r>
            <w:proofErr w:type="spellEnd"/>
          </w:p>
        </w:tc>
        <w:tc>
          <w:tcPr>
            <w:tcW w:w="22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2F70B7" w14:textId="77777777" w:rsidR="00B9576A" w:rsidRPr="00A113A0" w:rsidRDefault="00B9576A" w:rsidP="005F0071">
            <w:pPr>
              <w:pStyle w:val="Tablehead"/>
            </w:pPr>
            <w:r w:rsidRPr="00A113A0">
              <w:t>Metode</w:t>
            </w:r>
          </w:p>
        </w:tc>
        <w:tc>
          <w:tcPr>
            <w:tcW w:w="22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03F07B" w14:textId="77777777" w:rsidR="00B9576A" w:rsidRPr="00A113A0" w:rsidRDefault="00B9576A" w:rsidP="005F0071">
            <w:pPr>
              <w:pStyle w:val="Tablehead"/>
            </w:pPr>
            <w:proofErr w:type="spellStart"/>
            <w:r w:rsidRPr="00A113A0">
              <w:t>Izpildes</w:t>
            </w:r>
            <w:proofErr w:type="spellEnd"/>
            <w:r w:rsidRPr="00A113A0">
              <w:t xml:space="preserve"> laiks </w:t>
            </w:r>
            <w:proofErr w:type="spellStart"/>
            <w:r w:rsidRPr="00A113A0">
              <w:t>vai</w:t>
            </w:r>
            <w:proofErr w:type="spellEnd"/>
            <w:r w:rsidRPr="00A113A0">
              <w:t xml:space="preserve"> </w:t>
            </w:r>
            <w:proofErr w:type="spellStart"/>
            <w:r w:rsidRPr="00A113A0">
              <w:t>apjoms</w:t>
            </w:r>
            <w:proofErr w:type="spellEnd"/>
          </w:p>
        </w:tc>
      </w:tr>
      <w:tr w:rsidR="00B9576A" w:rsidRPr="00BF2E64" w14:paraId="4C4AFB2B" w14:textId="77777777" w:rsidTr="00017975">
        <w:trPr>
          <w:cantSplit/>
          <w:trHeight w:val="1660"/>
        </w:trPr>
        <w:tc>
          <w:tcPr>
            <w:tcW w:w="21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68539C9" w14:textId="77777777" w:rsidR="00B9576A" w:rsidRPr="00A113A0" w:rsidRDefault="00B9576A" w:rsidP="00192D16">
            <w:pPr>
              <w:pStyle w:val="Tabletext"/>
            </w:pPr>
            <w:proofErr w:type="spellStart"/>
            <w:r w:rsidRPr="00A113A0">
              <w:t>Līdzenums</w:t>
            </w:r>
            <w:proofErr w:type="spellEnd"/>
          </w:p>
        </w:tc>
        <w:tc>
          <w:tcPr>
            <w:tcW w:w="240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006B6E3" w14:textId="77777777" w:rsidR="00B9576A" w:rsidRPr="00A113A0" w:rsidRDefault="00B9576A" w:rsidP="00192D16">
            <w:pPr>
              <w:pStyle w:val="Tabletext"/>
            </w:pPr>
            <w:proofErr w:type="spellStart"/>
            <w:r w:rsidRPr="00A113A0">
              <w:t>Attālums</w:t>
            </w:r>
            <w:proofErr w:type="spellEnd"/>
            <w:r w:rsidRPr="00A113A0">
              <w:t xml:space="preserve"> no </w:t>
            </w:r>
            <w:proofErr w:type="spellStart"/>
            <w:r w:rsidRPr="00A113A0">
              <w:t>kārtas</w:t>
            </w:r>
            <w:proofErr w:type="spellEnd"/>
            <w:r w:rsidRPr="00A113A0">
              <w:t xml:space="preserve"> (</w:t>
            </w:r>
            <w:proofErr w:type="spellStart"/>
            <w:r w:rsidRPr="00A113A0">
              <w:t>frēzētās</w:t>
            </w:r>
            <w:proofErr w:type="spellEnd"/>
            <w:r w:rsidRPr="00A113A0">
              <w:t xml:space="preserve">) </w:t>
            </w:r>
            <w:proofErr w:type="spellStart"/>
            <w:r w:rsidRPr="00A113A0">
              <w:t>virsmas</w:t>
            </w:r>
            <w:proofErr w:type="spellEnd"/>
            <w:r w:rsidRPr="00A113A0">
              <w:t xml:space="preserve"> </w:t>
            </w:r>
            <w:proofErr w:type="spellStart"/>
            <w:r w:rsidRPr="00A113A0">
              <w:t>līdz</w:t>
            </w:r>
            <w:proofErr w:type="spellEnd"/>
            <w:r w:rsidRPr="00A113A0">
              <w:t xml:space="preserve"> </w:t>
            </w:r>
            <w:proofErr w:type="spellStart"/>
            <w:r w:rsidRPr="00A113A0">
              <w:t>mērmalas</w:t>
            </w:r>
            <w:proofErr w:type="spellEnd"/>
            <w:r w:rsidRPr="00A113A0">
              <w:t xml:space="preserve"> </w:t>
            </w:r>
            <w:proofErr w:type="spellStart"/>
            <w:r w:rsidRPr="00A113A0">
              <w:t>plaknei</w:t>
            </w:r>
            <w:proofErr w:type="spellEnd"/>
            <w:r w:rsidRPr="00A113A0">
              <w:t xml:space="preserve"> </w:t>
            </w:r>
            <w:proofErr w:type="spellStart"/>
            <w:r w:rsidRPr="00A113A0">
              <w:t>nedrīkst</w:t>
            </w:r>
            <w:proofErr w:type="spellEnd"/>
            <w:r w:rsidRPr="00A113A0">
              <w:t xml:space="preserve"> </w:t>
            </w:r>
            <w:proofErr w:type="spellStart"/>
            <w:r w:rsidRPr="00A113A0">
              <w:t>pārsniegt</w:t>
            </w:r>
            <w:proofErr w:type="spellEnd"/>
            <w:r w:rsidRPr="00A113A0">
              <w:t xml:space="preserve"> 10 mm</w:t>
            </w:r>
          </w:p>
        </w:tc>
        <w:tc>
          <w:tcPr>
            <w:tcW w:w="22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CA302F9" w14:textId="77777777" w:rsidR="00B9576A" w:rsidRPr="00A113A0" w:rsidRDefault="00B9576A" w:rsidP="00192D16">
            <w:pPr>
              <w:pStyle w:val="Tabletext"/>
            </w:pPr>
            <w:r w:rsidRPr="00A113A0">
              <w:t>LVS EN 13036-7</w:t>
            </w:r>
          </w:p>
          <w:p w14:paraId="04B5E280" w14:textId="77777777" w:rsidR="00B9576A" w:rsidRPr="00A113A0" w:rsidRDefault="00B9576A" w:rsidP="00192D16">
            <w:pPr>
              <w:pStyle w:val="Tabletext"/>
            </w:pPr>
            <w:proofErr w:type="spellStart"/>
            <w:r w:rsidRPr="00A113A0">
              <w:t>Katrā</w:t>
            </w:r>
            <w:proofErr w:type="spellEnd"/>
            <w:r w:rsidRPr="00A113A0">
              <w:t xml:space="preserve"> </w:t>
            </w:r>
            <w:proofErr w:type="spellStart"/>
            <w:r w:rsidRPr="00A113A0">
              <w:t>vietā</w:t>
            </w:r>
            <w:proofErr w:type="spellEnd"/>
            <w:r w:rsidRPr="00A113A0">
              <w:t xml:space="preserve"> </w:t>
            </w:r>
            <w:proofErr w:type="spellStart"/>
            <w:r w:rsidRPr="00A113A0">
              <w:t>ar</w:t>
            </w:r>
            <w:proofErr w:type="spellEnd"/>
            <w:r w:rsidRPr="00A113A0">
              <w:t xml:space="preserve"> </w:t>
            </w:r>
            <w:proofErr w:type="spellStart"/>
            <w:r w:rsidRPr="00A113A0">
              <w:t>ķīli</w:t>
            </w:r>
            <w:proofErr w:type="spellEnd"/>
            <w:r w:rsidRPr="00A113A0">
              <w:t xml:space="preserve"> </w:t>
            </w:r>
            <w:proofErr w:type="spellStart"/>
            <w:r w:rsidRPr="00A113A0">
              <w:t>veicot</w:t>
            </w:r>
            <w:proofErr w:type="spellEnd"/>
            <w:r w:rsidRPr="00A113A0">
              <w:t xml:space="preserve"> 5 </w:t>
            </w:r>
            <w:proofErr w:type="spellStart"/>
            <w:r w:rsidRPr="00A113A0">
              <w:t>mērījumus</w:t>
            </w:r>
            <w:proofErr w:type="spellEnd"/>
            <w:r w:rsidRPr="00A113A0">
              <w:t xml:space="preserve"> </w:t>
            </w:r>
            <w:proofErr w:type="spellStart"/>
            <w:r w:rsidRPr="00A113A0">
              <w:t>ik</w:t>
            </w:r>
            <w:proofErr w:type="spellEnd"/>
            <w:r w:rsidRPr="00A113A0">
              <w:t xml:space="preserve"> </w:t>
            </w:r>
            <w:proofErr w:type="spellStart"/>
            <w:r w:rsidRPr="00A113A0">
              <w:t>pēc</w:t>
            </w:r>
            <w:proofErr w:type="spellEnd"/>
            <w:r w:rsidRPr="00A113A0">
              <w:t xml:space="preserve"> 0,5 m, </w:t>
            </w:r>
            <w:proofErr w:type="spellStart"/>
            <w:r w:rsidRPr="00A113A0">
              <w:t>sākot</w:t>
            </w:r>
            <w:proofErr w:type="spellEnd"/>
            <w:r w:rsidRPr="00A113A0">
              <w:t xml:space="preserve"> </w:t>
            </w:r>
            <w:proofErr w:type="spellStart"/>
            <w:r w:rsidRPr="00A113A0">
              <w:t>mērīt</w:t>
            </w:r>
            <w:proofErr w:type="spellEnd"/>
            <w:r w:rsidRPr="00A113A0">
              <w:t xml:space="preserve"> 0,5 m no </w:t>
            </w:r>
            <w:proofErr w:type="spellStart"/>
            <w:r w:rsidRPr="00A113A0">
              <w:t>mērlatas</w:t>
            </w:r>
            <w:proofErr w:type="spellEnd"/>
            <w:r w:rsidRPr="00A113A0">
              <w:t xml:space="preserve"> gala. </w:t>
            </w:r>
            <w:proofErr w:type="spellStart"/>
            <w:r w:rsidRPr="00A113A0">
              <w:t>Mērlatu</w:t>
            </w:r>
            <w:proofErr w:type="spellEnd"/>
            <w:r w:rsidRPr="00A113A0">
              <w:t xml:space="preserve"> var </w:t>
            </w:r>
            <w:proofErr w:type="spellStart"/>
            <w:r w:rsidRPr="00A113A0">
              <w:t>uzlikt</w:t>
            </w:r>
            <w:proofErr w:type="spellEnd"/>
            <w:r w:rsidRPr="00A113A0">
              <w:t xml:space="preserve"> </w:t>
            </w:r>
            <w:proofErr w:type="spellStart"/>
            <w:r w:rsidRPr="00A113A0">
              <w:t>gan</w:t>
            </w:r>
            <w:proofErr w:type="spellEnd"/>
            <w:r w:rsidRPr="00A113A0">
              <w:t xml:space="preserve"> </w:t>
            </w:r>
            <w:proofErr w:type="spellStart"/>
            <w:r w:rsidRPr="00A113A0">
              <w:t>garenvirzienā</w:t>
            </w:r>
            <w:proofErr w:type="spellEnd"/>
            <w:r w:rsidRPr="00A113A0">
              <w:t xml:space="preserve">, </w:t>
            </w:r>
            <w:proofErr w:type="spellStart"/>
            <w:r w:rsidRPr="00A113A0">
              <w:t>gan</w:t>
            </w:r>
            <w:proofErr w:type="spellEnd"/>
            <w:r w:rsidRPr="00A113A0">
              <w:t xml:space="preserve"> </w:t>
            </w:r>
            <w:proofErr w:type="spellStart"/>
            <w:r w:rsidRPr="00A113A0">
              <w:t>šķērsvirzienā</w:t>
            </w:r>
            <w:proofErr w:type="spellEnd"/>
            <w:r w:rsidRPr="00A113A0">
              <w:t xml:space="preserve">, bet </w:t>
            </w:r>
            <w:proofErr w:type="spellStart"/>
            <w:r w:rsidRPr="00A113A0">
              <w:t>tā</w:t>
            </w:r>
            <w:proofErr w:type="spellEnd"/>
            <w:r w:rsidRPr="00A113A0">
              <w:t xml:space="preserve"> </w:t>
            </w:r>
            <w:proofErr w:type="spellStart"/>
            <w:r w:rsidRPr="00A113A0">
              <w:t>jāuzliek</w:t>
            </w:r>
            <w:proofErr w:type="spellEnd"/>
            <w:r w:rsidRPr="00A113A0">
              <w:t xml:space="preserve"> </w:t>
            </w:r>
            <w:proofErr w:type="spellStart"/>
            <w:r w:rsidRPr="00A113A0">
              <w:t>tā</w:t>
            </w:r>
            <w:proofErr w:type="spellEnd"/>
            <w:r w:rsidRPr="00A113A0">
              <w:t xml:space="preserve">, lai </w:t>
            </w:r>
            <w:proofErr w:type="spellStart"/>
            <w:r w:rsidRPr="00A113A0">
              <w:t>mērķīlis</w:t>
            </w:r>
            <w:proofErr w:type="spellEnd"/>
            <w:r w:rsidRPr="00A113A0">
              <w:t xml:space="preserve"> </w:t>
            </w:r>
            <w:proofErr w:type="spellStart"/>
            <w:r w:rsidRPr="00A113A0">
              <w:t>tiktu</w:t>
            </w:r>
            <w:proofErr w:type="spellEnd"/>
            <w:r w:rsidRPr="00A113A0">
              <w:t xml:space="preserve"> </w:t>
            </w:r>
            <w:proofErr w:type="spellStart"/>
            <w:r w:rsidRPr="00A113A0">
              <w:t>novietots</w:t>
            </w:r>
            <w:proofErr w:type="spellEnd"/>
            <w:r w:rsidRPr="00A113A0">
              <w:t xml:space="preserve"> </w:t>
            </w:r>
            <w:proofErr w:type="spellStart"/>
            <w:r w:rsidRPr="00A113A0">
              <w:t>šķērsām</w:t>
            </w:r>
            <w:proofErr w:type="spellEnd"/>
            <w:r w:rsidRPr="00A113A0">
              <w:t xml:space="preserve"> </w:t>
            </w:r>
            <w:proofErr w:type="spellStart"/>
            <w:r w:rsidRPr="00A113A0">
              <w:t>vai</w:t>
            </w:r>
            <w:proofErr w:type="spellEnd"/>
            <w:r w:rsidRPr="00A113A0">
              <w:t xml:space="preserve"> </w:t>
            </w:r>
            <w:proofErr w:type="spellStart"/>
            <w:r w:rsidRPr="00A113A0">
              <w:t>leņķī</w:t>
            </w:r>
            <w:proofErr w:type="spellEnd"/>
            <w:r w:rsidRPr="00A113A0">
              <w:t xml:space="preserve"> </w:t>
            </w:r>
            <w:proofErr w:type="spellStart"/>
            <w:r w:rsidRPr="00A113A0">
              <w:t>pret</w:t>
            </w:r>
            <w:proofErr w:type="spellEnd"/>
            <w:r w:rsidRPr="00A113A0">
              <w:t xml:space="preserve"> </w:t>
            </w:r>
            <w:proofErr w:type="spellStart"/>
            <w:r w:rsidRPr="00A113A0">
              <w:t>frēzējuma</w:t>
            </w:r>
            <w:proofErr w:type="spellEnd"/>
            <w:r w:rsidRPr="00A113A0">
              <w:t xml:space="preserve"> </w:t>
            </w:r>
            <w:proofErr w:type="spellStart"/>
            <w:r w:rsidRPr="00A113A0">
              <w:t>gropēm</w:t>
            </w:r>
            <w:proofErr w:type="spellEnd"/>
          </w:p>
        </w:tc>
        <w:tc>
          <w:tcPr>
            <w:tcW w:w="22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0BF0C62" w14:textId="77777777" w:rsidR="00B9576A" w:rsidRPr="00A113A0" w:rsidRDefault="00B9576A" w:rsidP="00192D16">
            <w:pPr>
              <w:pStyle w:val="Tabletext"/>
            </w:pPr>
            <w:proofErr w:type="spellStart"/>
            <w:r w:rsidRPr="00A113A0">
              <w:t>Testējot</w:t>
            </w:r>
            <w:proofErr w:type="spellEnd"/>
            <w:r w:rsidRPr="00A113A0">
              <w:t xml:space="preserve"> </w:t>
            </w:r>
            <w:proofErr w:type="spellStart"/>
            <w:r w:rsidRPr="00A113A0">
              <w:t>šaubu</w:t>
            </w:r>
            <w:proofErr w:type="spellEnd"/>
            <w:r w:rsidRPr="00A113A0">
              <w:t xml:space="preserve"> </w:t>
            </w:r>
            <w:proofErr w:type="spellStart"/>
            <w:r w:rsidRPr="00A113A0">
              <w:t>gadījumos</w:t>
            </w:r>
            <w:proofErr w:type="spellEnd"/>
            <w:r w:rsidRPr="00A113A0">
              <w:t xml:space="preserve"> par </w:t>
            </w:r>
            <w:proofErr w:type="spellStart"/>
            <w:r w:rsidRPr="00A113A0">
              <w:t>neatbilstību</w:t>
            </w:r>
            <w:proofErr w:type="spellEnd"/>
          </w:p>
        </w:tc>
      </w:tr>
      <w:tr w:rsidR="00B9576A" w:rsidRPr="00BF2E64" w14:paraId="2A17FD05" w14:textId="77777777" w:rsidTr="00017975">
        <w:trPr>
          <w:cantSplit/>
          <w:trHeight w:val="520"/>
        </w:trPr>
        <w:tc>
          <w:tcPr>
            <w:tcW w:w="21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928C37" w14:textId="77777777" w:rsidR="00B9576A" w:rsidRPr="00A113A0" w:rsidRDefault="00B9576A" w:rsidP="00192D16">
            <w:pPr>
              <w:pStyle w:val="Tabletext"/>
            </w:pPr>
            <w:proofErr w:type="spellStart"/>
            <w:r w:rsidRPr="00A113A0">
              <w:t>Šķērsprofils</w:t>
            </w:r>
            <w:proofErr w:type="spellEnd"/>
            <w:r w:rsidRPr="00A113A0">
              <w:t>,</w:t>
            </w:r>
          </w:p>
          <w:p w14:paraId="581A13E3" w14:textId="77777777" w:rsidR="00B9576A" w:rsidRPr="00A113A0" w:rsidRDefault="00B9576A" w:rsidP="00192D16">
            <w:pPr>
              <w:pStyle w:val="Tabletext"/>
            </w:pPr>
            <w:proofErr w:type="spellStart"/>
            <w:r w:rsidRPr="00A113A0">
              <w:t>ja</w:t>
            </w:r>
            <w:proofErr w:type="spellEnd"/>
            <w:r w:rsidRPr="00A113A0">
              <w:t xml:space="preserve"> </w:t>
            </w:r>
            <w:proofErr w:type="spellStart"/>
            <w:r w:rsidRPr="00A113A0">
              <w:t>paredzēts</w:t>
            </w:r>
            <w:proofErr w:type="spellEnd"/>
          </w:p>
        </w:tc>
        <w:tc>
          <w:tcPr>
            <w:tcW w:w="240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B79D9AE" w14:textId="77777777" w:rsidR="00B9576A" w:rsidRPr="00A113A0" w:rsidRDefault="00B9576A" w:rsidP="00192D16">
            <w:pPr>
              <w:pStyle w:val="Tabletext"/>
            </w:pPr>
            <w:r w:rsidRPr="00A113A0">
              <w:t xml:space="preserve">≤ ± 1,0 % no </w:t>
            </w:r>
            <w:proofErr w:type="spellStart"/>
            <w:r w:rsidRPr="00A113A0">
              <w:t>paredzētā</w:t>
            </w:r>
            <w:proofErr w:type="spellEnd"/>
          </w:p>
        </w:tc>
        <w:tc>
          <w:tcPr>
            <w:tcW w:w="22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A0EFD6" w14:textId="77777777" w:rsidR="00B9576A" w:rsidRPr="00A113A0" w:rsidRDefault="00B9576A" w:rsidP="00192D16">
            <w:pPr>
              <w:pStyle w:val="Tabletext"/>
            </w:pPr>
            <w:proofErr w:type="spellStart"/>
            <w:r w:rsidRPr="00A113A0">
              <w:t>Ar</w:t>
            </w:r>
            <w:proofErr w:type="spellEnd"/>
            <w:r w:rsidRPr="00A113A0">
              <w:t xml:space="preserve"> 3 m </w:t>
            </w:r>
            <w:proofErr w:type="spellStart"/>
            <w:r w:rsidRPr="00A113A0">
              <w:t>mērlatu</w:t>
            </w:r>
            <w:proofErr w:type="spellEnd"/>
            <w:r w:rsidRPr="00A113A0">
              <w:t xml:space="preserve"> un </w:t>
            </w:r>
            <w:proofErr w:type="spellStart"/>
            <w:r w:rsidRPr="00A113A0">
              <w:t>līmeņrādi</w:t>
            </w:r>
            <w:proofErr w:type="spellEnd"/>
          </w:p>
        </w:tc>
        <w:tc>
          <w:tcPr>
            <w:tcW w:w="22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1D8F87" w14:textId="77777777" w:rsidR="00B9576A" w:rsidRPr="00A113A0" w:rsidRDefault="00B9576A" w:rsidP="00192D16">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katrā</w:t>
            </w:r>
            <w:proofErr w:type="spellEnd"/>
            <w:r w:rsidRPr="00A113A0">
              <w:t xml:space="preserve"> </w:t>
            </w:r>
            <w:proofErr w:type="spellStart"/>
            <w:r w:rsidRPr="00A113A0">
              <w:t>joslā</w:t>
            </w:r>
            <w:proofErr w:type="spellEnd"/>
            <w:r w:rsidRPr="00A113A0">
              <w:t xml:space="preserve"> </w:t>
            </w:r>
            <w:proofErr w:type="spellStart"/>
            <w:r w:rsidRPr="00A113A0">
              <w:t>ik</w:t>
            </w:r>
            <w:proofErr w:type="spellEnd"/>
            <w:r w:rsidRPr="00A113A0">
              <w:t xml:space="preserve"> </w:t>
            </w:r>
            <w:proofErr w:type="spellStart"/>
            <w:r w:rsidRPr="00A113A0">
              <w:t>pēc</w:t>
            </w:r>
            <w:proofErr w:type="spellEnd"/>
            <w:r w:rsidRPr="00A113A0">
              <w:t xml:space="preserve"> 250 m</w:t>
            </w:r>
          </w:p>
        </w:tc>
      </w:tr>
    </w:tbl>
    <w:p w14:paraId="75526D86" w14:textId="77777777" w:rsidR="00B9576A" w:rsidRPr="00BF2E64" w:rsidRDefault="00B9576A" w:rsidP="00B300E4">
      <w:proofErr w:type="spellStart"/>
      <w:r w:rsidRPr="00BF2E64">
        <w:t>Līdzenuma</w:t>
      </w:r>
      <w:proofErr w:type="spellEnd"/>
      <w:r w:rsidRPr="00BF2E64">
        <w:t xml:space="preserve"> </w:t>
      </w:r>
      <w:proofErr w:type="spellStart"/>
      <w:r w:rsidRPr="00BF2E64">
        <w:t>neatbilstības</w:t>
      </w:r>
      <w:proofErr w:type="spellEnd"/>
      <w:r w:rsidRPr="00BF2E64">
        <w:t xml:space="preserve"> </w:t>
      </w:r>
      <w:proofErr w:type="spellStart"/>
      <w:r w:rsidRPr="00BF2E64">
        <w:t>gadījumā</w:t>
      </w:r>
      <w:proofErr w:type="spellEnd"/>
      <w:r w:rsidRPr="00BF2E64">
        <w:t xml:space="preserve"> </w:t>
      </w:r>
      <w:proofErr w:type="spellStart"/>
      <w:r w:rsidRPr="00BF2E64">
        <w:t>papildus</w:t>
      </w:r>
      <w:proofErr w:type="spellEnd"/>
      <w:r w:rsidRPr="00BF2E64">
        <w:t xml:space="preserve"> </w:t>
      </w:r>
      <w:proofErr w:type="spellStart"/>
      <w:r w:rsidRPr="00BF2E64">
        <w:t>jāfrēzē</w:t>
      </w:r>
      <w:proofErr w:type="spellEnd"/>
      <w:r w:rsidRPr="00BF2E64">
        <w:t xml:space="preserve"> </w:t>
      </w:r>
      <w:proofErr w:type="spellStart"/>
      <w:r w:rsidRPr="00BF2E64">
        <w:t>vai</w:t>
      </w:r>
      <w:proofErr w:type="spellEnd"/>
      <w:r w:rsidRPr="00BF2E64">
        <w:t xml:space="preserve"> </w:t>
      </w:r>
      <w:proofErr w:type="spellStart"/>
      <w:r w:rsidRPr="00BF2E64">
        <w:t>jālabo</w:t>
      </w:r>
      <w:proofErr w:type="spellEnd"/>
      <w:r w:rsidRPr="00BF2E64">
        <w:t xml:space="preserve">, </w:t>
      </w:r>
      <w:proofErr w:type="spellStart"/>
      <w:r w:rsidRPr="00BF2E64">
        <w:t>iestrādājot</w:t>
      </w:r>
      <w:proofErr w:type="spellEnd"/>
      <w:r w:rsidRPr="00BF2E64">
        <w:t xml:space="preserve"> </w:t>
      </w:r>
      <w:proofErr w:type="spellStart"/>
      <w:r w:rsidRPr="00BF2E64">
        <w:t>asfalta</w:t>
      </w:r>
      <w:proofErr w:type="spellEnd"/>
      <w:r w:rsidRPr="00BF2E64">
        <w:t xml:space="preserve"> </w:t>
      </w:r>
      <w:proofErr w:type="spellStart"/>
      <w:r w:rsidRPr="00BF2E64">
        <w:t>maisījumu</w:t>
      </w:r>
      <w:proofErr w:type="spellEnd"/>
      <w:r w:rsidRPr="00BF2E64">
        <w:t>.</w:t>
      </w:r>
    </w:p>
    <w:p w14:paraId="76409D2C" w14:textId="77777777" w:rsidR="00B9576A" w:rsidRPr="00BF2E64" w:rsidRDefault="00B9576A" w:rsidP="00C008AE">
      <w:pPr>
        <w:pStyle w:val="Virsraksts3"/>
      </w:pPr>
      <w:bookmarkStart w:id="961" w:name="_Toc250814915"/>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961"/>
      <w:proofErr w:type="spellEnd"/>
    </w:p>
    <w:p w14:paraId="27DA859D" w14:textId="49E4BE94" w:rsidR="00B9576A" w:rsidRDefault="00B9576A" w:rsidP="00B300E4">
      <w:proofErr w:type="spellStart"/>
      <w:r w:rsidRPr="00BF2E64">
        <w:t>Asfalta</w:t>
      </w:r>
      <w:proofErr w:type="spellEnd"/>
      <w:r w:rsidRPr="00BF2E64">
        <w:t xml:space="preserve"> </w:t>
      </w:r>
      <w:proofErr w:type="spellStart"/>
      <w:r w:rsidRPr="00BF2E64">
        <w:t>seguma</w:t>
      </w:r>
      <w:proofErr w:type="spellEnd"/>
      <w:r w:rsidRPr="00BF2E64">
        <w:t xml:space="preserve"> </w:t>
      </w:r>
      <w:proofErr w:type="spellStart"/>
      <w:r w:rsidRPr="00BF2E64">
        <w:t>frēzēšanai</w:t>
      </w:r>
      <w:proofErr w:type="spellEnd"/>
      <w:r w:rsidRPr="00BF2E64">
        <w:t xml:space="preserve"> </w:t>
      </w:r>
      <w:proofErr w:type="spellStart"/>
      <w:r w:rsidRPr="00BF2E64">
        <w:t>jāuzmēra</w:t>
      </w:r>
      <w:proofErr w:type="spellEnd"/>
      <w:r w:rsidRPr="00BF2E64">
        <w:t xml:space="preserve"> </w:t>
      </w:r>
      <w:proofErr w:type="spellStart"/>
      <w:r w:rsidRPr="00BF2E64">
        <w:t>nofrēzētais</w:t>
      </w:r>
      <w:proofErr w:type="spellEnd"/>
      <w:r w:rsidRPr="00BF2E64">
        <w:t xml:space="preserve"> </w:t>
      </w:r>
      <w:proofErr w:type="spellStart"/>
      <w:r w:rsidRPr="00BF2E64">
        <w:t>laukums</w:t>
      </w:r>
      <w:proofErr w:type="spellEnd"/>
      <w:r>
        <w:t xml:space="preserve"> </w:t>
      </w:r>
      <w:proofErr w:type="spellStart"/>
      <w:r>
        <w:t>kvadrātmetros</w:t>
      </w:r>
      <w:proofErr w:type="spellEnd"/>
      <w:r>
        <w:t xml:space="preserve"> – m²</w:t>
      </w:r>
      <w:r w:rsidR="00856F9C">
        <w:t xml:space="preserve"> </w:t>
      </w:r>
      <w:proofErr w:type="spellStart"/>
      <w:r w:rsidR="00856F9C">
        <w:t>vai</w:t>
      </w:r>
      <w:proofErr w:type="spellEnd"/>
      <w:r w:rsidR="00856F9C">
        <w:t xml:space="preserve"> </w:t>
      </w:r>
      <w:proofErr w:type="spellStart"/>
      <w:r w:rsidR="00856F9C">
        <w:t>nofrēzētais</w:t>
      </w:r>
      <w:proofErr w:type="spellEnd"/>
      <w:r w:rsidR="00856F9C">
        <w:t xml:space="preserve"> </w:t>
      </w:r>
      <w:proofErr w:type="spellStart"/>
      <w:r w:rsidR="00856F9C">
        <w:t>tilpums</w:t>
      </w:r>
      <w:proofErr w:type="spellEnd"/>
      <w:r w:rsidR="00856F9C">
        <w:t xml:space="preserve"> </w:t>
      </w:r>
      <w:proofErr w:type="spellStart"/>
      <w:r w:rsidR="00856F9C">
        <w:t>kubikmetros</w:t>
      </w:r>
      <w:proofErr w:type="spellEnd"/>
      <w:r w:rsidR="00856F9C">
        <w:t xml:space="preserve"> – m³, </w:t>
      </w:r>
      <w:proofErr w:type="spellStart"/>
      <w:r w:rsidR="00856F9C">
        <w:t>atbilstoši</w:t>
      </w:r>
      <w:proofErr w:type="spellEnd"/>
      <w:r w:rsidR="00856F9C">
        <w:t xml:space="preserve"> </w:t>
      </w:r>
      <w:proofErr w:type="spellStart"/>
      <w:r w:rsidR="00856F9C">
        <w:t>paredzētajam</w:t>
      </w:r>
      <w:proofErr w:type="spellEnd"/>
      <w:r w:rsidRPr="00BF2E64">
        <w:t>.</w:t>
      </w:r>
    </w:p>
    <w:p w14:paraId="0544AFC8" w14:textId="433851E9" w:rsidR="00B9576A" w:rsidRPr="00BF2E64" w:rsidRDefault="00B9576A" w:rsidP="007A176E">
      <w:pPr>
        <w:pStyle w:val="Virsraksts2"/>
      </w:pPr>
      <w:r>
        <w:br w:type="page"/>
      </w:r>
      <w:bookmarkStart w:id="962" w:name="_Toc357173133"/>
      <w:bookmarkStart w:id="963" w:name="_Toc250815107"/>
      <w:bookmarkStart w:id="964" w:name="_Toc209536037"/>
      <w:proofErr w:type="spellStart"/>
      <w:r w:rsidRPr="00BF2E64">
        <w:lastRenderedPageBreak/>
        <w:t>Ūdens</w:t>
      </w:r>
      <w:proofErr w:type="spellEnd"/>
      <w:r w:rsidRPr="00BF2E64">
        <w:t xml:space="preserve"> </w:t>
      </w:r>
      <w:proofErr w:type="spellStart"/>
      <w:r w:rsidRPr="00BF2E64">
        <w:t>noteku</w:t>
      </w:r>
      <w:proofErr w:type="spellEnd"/>
      <w:r w:rsidRPr="00BF2E64">
        <w:t xml:space="preserve"> </w:t>
      </w:r>
      <w:proofErr w:type="spellStart"/>
      <w:r w:rsidRPr="00BF2E64">
        <w:t>pārsedžu</w:t>
      </w:r>
      <w:proofErr w:type="spellEnd"/>
      <w:r w:rsidRPr="00BF2E64">
        <w:t xml:space="preserve"> </w:t>
      </w:r>
      <w:proofErr w:type="spellStart"/>
      <w:r w:rsidRPr="00BF2E64">
        <w:t>vai</w:t>
      </w:r>
      <w:proofErr w:type="spellEnd"/>
      <w:r w:rsidRPr="00BF2E64">
        <w:t xml:space="preserve"> </w:t>
      </w:r>
      <w:proofErr w:type="spellStart"/>
      <w:r w:rsidRPr="00BF2E64">
        <w:t>lūku</w:t>
      </w:r>
      <w:proofErr w:type="spellEnd"/>
      <w:r w:rsidRPr="00BF2E64">
        <w:t xml:space="preserve"> </w:t>
      </w:r>
      <w:proofErr w:type="spellStart"/>
      <w:r w:rsidRPr="00BF2E64">
        <w:t>pārsedžu</w:t>
      </w:r>
      <w:proofErr w:type="spellEnd"/>
      <w:r w:rsidRPr="00BF2E64">
        <w:t xml:space="preserve"> </w:t>
      </w:r>
      <w:proofErr w:type="spellStart"/>
      <w:r w:rsidR="002359E5">
        <w:t>uzstādīšana</w:t>
      </w:r>
      <w:proofErr w:type="spellEnd"/>
      <w:r w:rsidR="002359E5">
        <w:t xml:space="preserve"> </w:t>
      </w:r>
      <w:proofErr w:type="spellStart"/>
      <w:r w:rsidR="00BA610A">
        <w:t>vai</w:t>
      </w:r>
      <w:proofErr w:type="spellEnd"/>
      <w:r w:rsidR="00BA610A">
        <w:t xml:space="preserve"> </w:t>
      </w:r>
      <w:proofErr w:type="spellStart"/>
      <w:r w:rsidRPr="00BF2E64">
        <w:t>nomaiņa</w:t>
      </w:r>
      <w:bookmarkEnd w:id="962"/>
      <w:bookmarkEnd w:id="963"/>
      <w:bookmarkEnd w:id="964"/>
      <w:proofErr w:type="spellEnd"/>
    </w:p>
    <w:p w14:paraId="371833AB" w14:textId="325013B9" w:rsidR="00B9576A" w:rsidRDefault="00B9576A" w:rsidP="00B300E4">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pārsedžu</w:t>
      </w:r>
      <w:proofErr w:type="spellEnd"/>
      <w:r w:rsidRPr="00BF2E64">
        <w:t xml:space="preserve"> </w:t>
      </w:r>
      <w:proofErr w:type="spellStart"/>
      <w:r w:rsidRPr="00BF2E64">
        <w:t>vai</w:t>
      </w:r>
      <w:proofErr w:type="spellEnd"/>
      <w:r w:rsidRPr="00BF2E64">
        <w:t xml:space="preserve"> </w:t>
      </w:r>
      <w:proofErr w:type="spellStart"/>
      <w:r w:rsidRPr="00BF2E64">
        <w:t>lūku</w:t>
      </w:r>
      <w:proofErr w:type="spellEnd"/>
      <w:r w:rsidRPr="00BF2E64">
        <w:t xml:space="preserve"> </w:t>
      </w:r>
      <w:proofErr w:type="spellStart"/>
      <w:r w:rsidRPr="00BF2E64">
        <w:t>pārsedžu</w:t>
      </w:r>
      <w:proofErr w:type="spellEnd"/>
      <w:r w:rsidRPr="00BF2E64">
        <w:t xml:space="preserve"> </w:t>
      </w:r>
      <w:proofErr w:type="spellStart"/>
      <w:r w:rsidR="00AE217D">
        <w:t>uzstādīšanu</w:t>
      </w:r>
      <w:proofErr w:type="spellEnd"/>
      <w:r w:rsidR="00AE217D">
        <w:t xml:space="preserve"> </w:t>
      </w:r>
      <w:proofErr w:type="spellStart"/>
      <w:r w:rsidR="00AE217D">
        <w:t>vai</w:t>
      </w:r>
      <w:proofErr w:type="spellEnd"/>
      <w:r w:rsidR="00AE217D">
        <w:t xml:space="preserve"> </w:t>
      </w:r>
      <w:proofErr w:type="spellStart"/>
      <w:r w:rsidRPr="00BF2E64">
        <w:t>nomaiņa</w:t>
      </w:r>
      <w:proofErr w:type="spellEnd"/>
      <w:r w:rsidRPr="00BF2E64">
        <w:t xml:space="preserve"> </w:t>
      </w:r>
      <w:proofErr w:type="spellStart"/>
      <w:r w:rsidRPr="00BF2E64">
        <w:t>jāparedz</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124. </w:t>
      </w:r>
      <w:proofErr w:type="spellStart"/>
      <w:r w:rsidRPr="00BF2E64">
        <w:t>Ieteicams</w:t>
      </w:r>
      <w:proofErr w:type="spellEnd"/>
      <w:r w:rsidRPr="00BF2E64">
        <w:t xml:space="preserve"> </w:t>
      </w:r>
      <w:proofErr w:type="spellStart"/>
      <w:r w:rsidRPr="00BF2E64">
        <w:t>izstrādāt</w:t>
      </w:r>
      <w:proofErr w:type="spellEnd"/>
      <w:r w:rsidRPr="00BF2E64">
        <w:t xml:space="preserve"> </w:t>
      </w:r>
      <w:proofErr w:type="spellStart"/>
      <w:r w:rsidRPr="00BF2E64">
        <w:t>būvprojektu</w:t>
      </w:r>
      <w:proofErr w:type="spellEnd"/>
      <w:r w:rsidRPr="00BF2E64">
        <w:t xml:space="preserve">. </w:t>
      </w:r>
      <w:proofErr w:type="spellStart"/>
      <w:r w:rsidRPr="00BF2E64">
        <w:t>Režģa</w:t>
      </w:r>
      <w:proofErr w:type="spellEnd"/>
      <w:r w:rsidRPr="00BF2E64">
        <w:t xml:space="preserve"> </w:t>
      </w:r>
      <w:proofErr w:type="spellStart"/>
      <w:r w:rsidRPr="00BF2E64">
        <w:t>veids</w:t>
      </w:r>
      <w:proofErr w:type="spellEnd"/>
      <w:r w:rsidRPr="00BF2E64">
        <w:t xml:space="preserve"> un </w:t>
      </w:r>
      <w:proofErr w:type="spellStart"/>
      <w:r w:rsidRPr="00BF2E64">
        <w:t>novietojums</w:t>
      </w:r>
      <w:proofErr w:type="spellEnd"/>
      <w:r w:rsidRPr="00BF2E64">
        <w:t xml:space="preserve"> </w:t>
      </w:r>
      <w:proofErr w:type="spellStart"/>
      <w:r w:rsidRPr="00BF2E64">
        <w:t>jāparedz</w:t>
      </w:r>
      <w:proofErr w:type="spellEnd"/>
      <w:r w:rsidRPr="00BF2E64">
        <w:t xml:space="preserve"> </w:t>
      </w:r>
      <w:proofErr w:type="spellStart"/>
      <w:r w:rsidRPr="00BF2E64">
        <w:t>tā</w:t>
      </w:r>
      <w:proofErr w:type="spellEnd"/>
      <w:r w:rsidRPr="00BF2E64">
        <w:t xml:space="preserve">, lai </w:t>
      </w:r>
      <w:proofErr w:type="spellStart"/>
      <w:r w:rsidRPr="00BF2E64">
        <w:t>neapdraudētu</w:t>
      </w:r>
      <w:proofErr w:type="spellEnd"/>
      <w:r w:rsidRPr="00BF2E64">
        <w:t xml:space="preserve"> </w:t>
      </w:r>
      <w:proofErr w:type="spellStart"/>
      <w:r w:rsidRPr="00BF2E64">
        <w:t>paredzētās</w:t>
      </w:r>
      <w:proofErr w:type="spellEnd"/>
      <w:r w:rsidRPr="00BF2E64">
        <w:t xml:space="preserve"> </w:t>
      </w:r>
      <w:proofErr w:type="spellStart"/>
      <w:r w:rsidRPr="00BF2E64">
        <w:t>satiksmes</w:t>
      </w:r>
      <w:proofErr w:type="spellEnd"/>
      <w:r w:rsidRPr="00BF2E64">
        <w:t xml:space="preserve"> (</w:t>
      </w:r>
      <w:proofErr w:type="spellStart"/>
      <w:r w:rsidRPr="00BF2E64">
        <w:t>piemēram</w:t>
      </w:r>
      <w:proofErr w:type="spellEnd"/>
      <w:r w:rsidRPr="00BF2E64">
        <w:t xml:space="preserve">, </w:t>
      </w:r>
      <w:proofErr w:type="spellStart"/>
      <w:r w:rsidRPr="00BF2E64">
        <w:t>velosipēdu</w:t>
      </w:r>
      <w:proofErr w:type="spellEnd"/>
      <w:r w:rsidRPr="00BF2E64">
        <w:t xml:space="preserve">) </w:t>
      </w:r>
      <w:proofErr w:type="spellStart"/>
      <w:r w:rsidRPr="00BF2E64">
        <w:t>kustības</w:t>
      </w:r>
      <w:proofErr w:type="spellEnd"/>
      <w:r w:rsidRPr="00BF2E64">
        <w:t xml:space="preserve"> </w:t>
      </w:r>
      <w:proofErr w:type="spellStart"/>
      <w:r w:rsidRPr="00BF2E64">
        <w:t>drošību</w:t>
      </w:r>
      <w:proofErr w:type="spellEnd"/>
      <w:r w:rsidRPr="00BF2E64">
        <w:t>.</w:t>
      </w:r>
    </w:p>
    <w:p w14:paraId="368300D0" w14:textId="77777777" w:rsidR="00B9576A" w:rsidRDefault="00B9576A" w:rsidP="00C008AE">
      <w:pPr>
        <w:pStyle w:val="Virsraksts3"/>
      </w:pPr>
      <w:proofErr w:type="spellStart"/>
      <w:r>
        <w:t>Darba</w:t>
      </w:r>
      <w:proofErr w:type="spellEnd"/>
      <w:r>
        <w:t xml:space="preserve"> </w:t>
      </w:r>
      <w:proofErr w:type="spellStart"/>
      <w:r>
        <w:t>nosaukums</w:t>
      </w:r>
      <w:proofErr w:type="spellEnd"/>
    </w:p>
    <w:p w14:paraId="5AC2EF4C" w14:textId="149A678B" w:rsidR="00B9576A" w:rsidRDefault="00B9576A" w:rsidP="00B300E4">
      <w:pPr>
        <w:pStyle w:val="Virsraksts4"/>
      </w:pPr>
      <w:r>
        <w:t xml:space="preserve">Ūdens noteku </w:t>
      </w:r>
      <w:r w:rsidR="00856F9C">
        <w:t>(</w:t>
      </w:r>
      <w:proofErr w:type="spellStart"/>
      <w:r w:rsidR="00856F9C">
        <w:t>gūliju</w:t>
      </w:r>
      <w:proofErr w:type="spellEnd"/>
      <w:r w:rsidR="00856F9C">
        <w:t xml:space="preserve">) </w:t>
      </w:r>
      <w:r>
        <w:t>pārsedžu nomaiņa – gab</w:t>
      </w:r>
      <w:r w:rsidR="00A469AE">
        <w:t>.</w:t>
      </w:r>
    </w:p>
    <w:p w14:paraId="34FE6021" w14:textId="00DB2442" w:rsidR="00843B51" w:rsidRDefault="00843B51" w:rsidP="00B300E4">
      <w:pPr>
        <w:pStyle w:val="Virsraksts4"/>
      </w:pPr>
      <w:r w:rsidRPr="00AE3050">
        <w:t>Ūdens noteku (</w:t>
      </w:r>
      <w:proofErr w:type="spellStart"/>
      <w:r w:rsidRPr="00AE3050">
        <w:t>gūliju</w:t>
      </w:r>
      <w:proofErr w:type="spellEnd"/>
      <w:r w:rsidRPr="00AE3050">
        <w:t>) pārsedžu uzstādīšana – gab.</w:t>
      </w:r>
    </w:p>
    <w:p w14:paraId="0363183F" w14:textId="74725CE8" w:rsidR="00B9576A" w:rsidRDefault="00B9576A" w:rsidP="00B300E4">
      <w:pPr>
        <w:pStyle w:val="Virsraksts4"/>
      </w:pPr>
      <w:r>
        <w:t>Lūku pārsedžu nomaiņa – gab</w:t>
      </w:r>
      <w:r w:rsidR="00A469AE">
        <w:t>.</w:t>
      </w:r>
    </w:p>
    <w:p w14:paraId="1D5A5C10" w14:textId="002F2E45" w:rsidR="007663F2" w:rsidRDefault="00294929" w:rsidP="00B300E4">
      <w:pPr>
        <w:pStyle w:val="Virsraksts4"/>
      </w:pPr>
      <w:r w:rsidRPr="00AE3050">
        <w:t>Lūku pārsedžu uzstādīšana – gab.</w:t>
      </w:r>
    </w:p>
    <w:p w14:paraId="0BA5D001" w14:textId="1275CB63" w:rsidR="00B9576A" w:rsidRPr="00F04225" w:rsidRDefault="00B9576A" w:rsidP="00B300E4">
      <w:pPr>
        <w:pStyle w:val="Virsraksts4"/>
      </w:pPr>
      <w:r>
        <w:t>Aku vāku nomaiņa</w:t>
      </w:r>
      <w:r w:rsidR="00E44046">
        <w:t xml:space="preserve"> </w:t>
      </w:r>
      <w:r>
        <w:t>– gab</w:t>
      </w:r>
      <w:r w:rsidR="00A469AE">
        <w:t>.</w:t>
      </w:r>
    </w:p>
    <w:p w14:paraId="732962CB" w14:textId="3CF8A692" w:rsidR="00B9576A" w:rsidRPr="00BF2E64" w:rsidRDefault="00B9576A" w:rsidP="00C008AE">
      <w:pPr>
        <w:pStyle w:val="Virsraksts3"/>
      </w:pPr>
      <w:bookmarkStart w:id="965" w:name="_Toc250815108"/>
      <w:proofErr w:type="spellStart"/>
      <w:r w:rsidRPr="00BF2E64">
        <w:t>Definīcijas</w:t>
      </w:r>
      <w:bookmarkEnd w:id="965"/>
      <w:proofErr w:type="spellEnd"/>
    </w:p>
    <w:p w14:paraId="010A7FF7" w14:textId="09B68496" w:rsidR="00B9576A" w:rsidRDefault="00B9576A" w:rsidP="00B300E4">
      <w:proofErr w:type="spellStart"/>
      <w:r w:rsidRPr="00BF2E64">
        <w:t>Lūka</w:t>
      </w:r>
      <w:proofErr w:type="spellEnd"/>
      <w:r w:rsidRPr="00BF2E64">
        <w:t xml:space="preserve"> – </w:t>
      </w:r>
      <w:proofErr w:type="spellStart"/>
      <w:r w:rsidRPr="00BF2E64">
        <w:t>kamera</w:t>
      </w:r>
      <w:proofErr w:type="spellEnd"/>
      <w:r w:rsidRPr="00BF2E64">
        <w:t xml:space="preserve"> </w:t>
      </w:r>
      <w:proofErr w:type="spellStart"/>
      <w:r w:rsidRPr="00BF2E64">
        <w:t>vai</w:t>
      </w:r>
      <w:proofErr w:type="spellEnd"/>
      <w:r w:rsidRPr="00BF2E64">
        <w:t xml:space="preserve"> </w:t>
      </w:r>
      <w:proofErr w:type="spellStart"/>
      <w:r w:rsidRPr="00BF2E64">
        <w:t>pieejas</w:t>
      </w:r>
      <w:proofErr w:type="spellEnd"/>
      <w:r w:rsidRPr="00BF2E64">
        <w:t xml:space="preserve"> </w:t>
      </w:r>
      <w:proofErr w:type="spellStart"/>
      <w:r w:rsidRPr="00BF2E64">
        <w:t>šahta</w:t>
      </w:r>
      <w:proofErr w:type="spellEnd"/>
      <w:r w:rsidRPr="00BF2E64">
        <w:t xml:space="preserve"> </w:t>
      </w:r>
      <w:proofErr w:type="spellStart"/>
      <w:r w:rsidRPr="00BF2E64">
        <w:t>apakšzemes</w:t>
      </w:r>
      <w:proofErr w:type="spellEnd"/>
      <w:r w:rsidRPr="00BF2E64">
        <w:t xml:space="preserve"> </w:t>
      </w:r>
      <w:proofErr w:type="spellStart"/>
      <w:r w:rsidRPr="00BF2E64">
        <w:t>sistēmām</w:t>
      </w:r>
      <w:proofErr w:type="spellEnd"/>
      <w:r w:rsidRPr="00BF2E64">
        <w:t>.</w:t>
      </w:r>
    </w:p>
    <w:p w14:paraId="3A092471" w14:textId="30812783" w:rsidR="00972B6C" w:rsidRDefault="00972B6C" w:rsidP="00B300E4">
      <w:proofErr w:type="spellStart"/>
      <w:r w:rsidRPr="00BF2E64">
        <w:t>Lūkas</w:t>
      </w:r>
      <w:proofErr w:type="spellEnd"/>
      <w:r w:rsidRPr="00BF2E64">
        <w:t xml:space="preserve"> </w:t>
      </w:r>
      <w:proofErr w:type="spellStart"/>
      <w:r w:rsidRPr="00BF2E64">
        <w:t>pārsedze</w:t>
      </w:r>
      <w:proofErr w:type="spellEnd"/>
      <w:r w:rsidRPr="00BF2E64">
        <w:t xml:space="preserve"> – </w:t>
      </w:r>
      <w:proofErr w:type="spellStart"/>
      <w:r w:rsidRPr="00BF2E64">
        <w:t>lūkas</w:t>
      </w:r>
      <w:proofErr w:type="spellEnd"/>
      <w:r w:rsidRPr="00BF2E64">
        <w:t xml:space="preserve"> </w:t>
      </w:r>
      <w:proofErr w:type="spellStart"/>
      <w:r w:rsidRPr="00BF2E64">
        <w:t>daļa</w:t>
      </w:r>
      <w:proofErr w:type="spellEnd"/>
      <w:r w:rsidRPr="00BF2E64">
        <w:t xml:space="preserve">, kas </w:t>
      </w:r>
      <w:proofErr w:type="spellStart"/>
      <w:r w:rsidRPr="00BF2E64">
        <w:t>sastāv</w:t>
      </w:r>
      <w:proofErr w:type="spellEnd"/>
      <w:r w:rsidRPr="00BF2E64">
        <w:t xml:space="preserve"> no </w:t>
      </w:r>
      <w:proofErr w:type="spellStart"/>
      <w:r w:rsidRPr="00BF2E64">
        <w:t>rāmja</w:t>
      </w:r>
      <w:proofErr w:type="spellEnd"/>
      <w:r w:rsidRPr="00BF2E64">
        <w:t xml:space="preserve"> un </w:t>
      </w:r>
      <w:proofErr w:type="spellStart"/>
      <w:r w:rsidRPr="00BF2E64">
        <w:t>vāka</w:t>
      </w:r>
      <w:proofErr w:type="spellEnd"/>
      <w:r w:rsidRPr="00BF2E64">
        <w:t>.</w:t>
      </w:r>
    </w:p>
    <w:p w14:paraId="4F30C936" w14:textId="77777777" w:rsidR="00972B6C" w:rsidRPr="00BF2E64" w:rsidRDefault="00972B6C" w:rsidP="00B300E4">
      <w:proofErr w:type="spellStart"/>
      <w:r w:rsidRPr="00BF2E64">
        <w:t>Rāmis</w:t>
      </w:r>
      <w:proofErr w:type="spellEnd"/>
      <w:r w:rsidRPr="00BF2E64">
        <w:t xml:space="preserve"> – </w:t>
      </w:r>
      <w:proofErr w:type="spellStart"/>
      <w:r w:rsidRPr="00BF2E64">
        <w:t>ūdens</w:t>
      </w:r>
      <w:proofErr w:type="spellEnd"/>
      <w:r w:rsidRPr="00BF2E64">
        <w:t xml:space="preserve"> </w:t>
      </w:r>
      <w:proofErr w:type="spellStart"/>
      <w:r w:rsidRPr="00BF2E64">
        <w:t>notekas</w:t>
      </w:r>
      <w:proofErr w:type="spellEnd"/>
      <w:r w:rsidRPr="00BF2E64">
        <w:t xml:space="preserve"> </w:t>
      </w:r>
      <w:proofErr w:type="spellStart"/>
      <w:r w:rsidRPr="00BF2E64">
        <w:t>pārsedzes</w:t>
      </w:r>
      <w:proofErr w:type="spellEnd"/>
      <w:r w:rsidRPr="00BF2E64">
        <w:t xml:space="preserve"> </w:t>
      </w:r>
      <w:proofErr w:type="spellStart"/>
      <w:r w:rsidRPr="00BF2E64">
        <w:t>vai</w:t>
      </w:r>
      <w:proofErr w:type="spellEnd"/>
      <w:r w:rsidRPr="00BF2E64">
        <w:t xml:space="preserve"> </w:t>
      </w:r>
      <w:proofErr w:type="spellStart"/>
      <w:r w:rsidRPr="00BF2E64">
        <w:t>lūkas</w:t>
      </w:r>
      <w:proofErr w:type="spellEnd"/>
      <w:r w:rsidRPr="00BF2E64">
        <w:t xml:space="preserve"> </w:t>
      </w:r>
      <w:proofErr w:type="spellStart"/>
      <w:r w:rsidRPr="00BF2E64">
        <w:t>pārsedzes</w:t>
      </w:r>
      <w:proofErr w:type="spellEnd"/>
      <w:r w:rsidRPr="00BF2E64">
        <w:t xml:space="preserve"> </w:t>
      </w:r>
      <w:proofErr w:type="spellStart"/>
      <w:r w:rsidRPr="00BF2E64">
        <w:t>fiksētā</w:t>
      </w:r>
      <w:proofErr w:type="spellEnd"/>
      <w:r w:rsidRPr="00BF2E64">
        <w:t xml:space="preserve"> </w:t>
      </w:r>
      <w:proofErr w:type="spellStart"/>
      <w:r w:rsidRPr="00BF2E64">
        <w:t>daļa</w:t>
      </w:r>
      <w:proofErr w:type="spellEnd"/>
      <w:r w:rsidRPr="00BF2E64">
        <w:t xml:space="preserve">, kas </w:t>
      </w:r>
      <w:proofErr w:type="spellStart"/>
      <w:r w:rsidRPr="00BF2E64">
        <w:t>uztver</w:t>
      </w:r>
      <w:proofErr w:type="spellEnd"/>
      <w:r w:rsidRPr="00BF2E64">
        <w:t xml:space="preserve"> un </w:t>
      </w:r>
      <w:proofErr w:type="spellStart"/>
      <w:r w:rsidRPr="00BF2E64">
        <w:t>balsta</w:t>
      </w:r>
      <w:proofErr w:type="spellEnd"/>
      <w:r w:rsidRPr="00BF2E64">
        <w:t xml:space="preserve"> </w:t>
      </w:r>
      <w:proofErr w:type="spellStart"/>
      <w:r w:rsidRPr="00BF2E64">
        <w:t>režģi</w:t>
      </w:r>
      <w:proofErr w:type="spellEnd"/>
      <w:r w:rsidRPr="00BF2E64">
        <w:t xml:space="preserve"> un/</w:t>
      </w:r>
      <w:proofErr w:type="spellStart"/>
      <w:r w:rsidRPr="00BF2E64">
        <w:t>vai</w:t>
      </w:r>
      <w:proofErr w:type="spellEnd"/>
      <w:r w:rsidRPr="00BF2E64">
        <w:t xml:space="preserve"> </w:t>
      </w:r>
      <w:proofErr w:type="spellStart"/>
      <w:r w:rsidRPr="00BF2E64">
        <w:t>vāku</w:t>
      </w:r>
      <w:proofErr w:type="spellEnd"/>
      <w:r w:rsidRPr="00BF2E64">
        <w:t>.</w:t>
      </w:r>
    </w:p>
    <w:p w14:paraId="65D59E8F" w14:textId="37BC8675" w:rsidR="00972B6C" w:rsidRDefault="00972B6C" w:rsidP="00B300E4">
      <w:proofErr w:type="spellStart"/>
      <w:r w:rsidRPr="00BF2E64">
        <w:t>Režģis</w:t>
      </w:r>
      <w:proofErr w:type="spellEnd"/>
      <w:r w:rsidRPr="00BF2E64">
        <w:t xml:space="preserve"> – </w:t>
      </w:r>
      <w:proofErr w:type="spellStart"/>
      <w:r w:rsidRPr="00BF2E64">
        <w:t>ūdens</w:t>
      </w:r>
      <w:proofErr w:type="spellEnd"/>
      <w:r w:rsidRPr="00BF2E64">
        <w:t xml:space="preserve"> </w:t>
      </w:r>
      <w:proofErr w:type="spellStart"/>
      <w:r w:rsidRPr="00BF2E64">
        <w:t>notekas</w:t>
      </w:r>
      <w:proofErr w:type="spellEnd"/>
      <w:r w:rsidRPr="00BF2E64">
        <w:t xml:space="preserve"> </w:t>
      </w:r>
      <w:proofErr w:type="spellStart"/>
      <w:r w:rsidRPr="00BF2E64">
        <w:t>pārsedzes</w:t>
      </w:r>
      <w:proofErr w:type="spellEnd"/>
      <w:r w:rsidRPr="00BF2E64">
        <w:t xml:space="preserve"> </w:t>
      </w:r>
      <w:proofErr w:type="spellStart"/>
      <w:r w:rsidRPr="00BF2E64">
        <w:t>daļa</w:t>
      </w:r>
      <w:proofErr w:type="spellEnd"/>
      <w:r w:rsidRPr="00BF2E64">
        <w:t xml:space="preserve">, kas </w:t>
      </w:r>
      <w:proofErr w:type="spellStart"/>
      <w:r w:rsidRPr="00BF2E64">
        <w:t>caur</w:t>
      </w:r>
      <w:proofErr w:type="spellEnd"/>
      <w:r w:rsidRPr="00BF2E64">
        <w:t xml:space="preserve"> </w:t>
      </w:r>
      <w:proofErr w:type="spellStart"/>
      <w:r w:rsidRPr="00BF2E64">
        <w:t>sevi</w:t>
      </w:r>
      <w:proofErr w:type="spellEnd"/>
      <w:r w:rsidRPr="00BF2E64">
        <w:t xml:space="preserve"> </w:t>
      </w:r>
      <w:proofErr w:type="spellStart"/>
      <w:r w:rsidRPr="00BF2E64">
        <w:t>pieļauj</w:t>
      </w:r>
      <w:proofErr w:type="spellEnd"/>
      <w:r w:rsidRPr="00BF2E64">
        <w:t xml:space="preserve"> </w:t>
      </w:r>
      <w:proofErr w:type="spellStart"/>
      <w:r w:rsidRPr="00BF2E64">
        <w:t>ūdens</w:t>
      </w:r>
      <w:proofErr w:type="spellEnd"/>
      <w:r w:rsidRPr="00BF2E64">
        <w:t xml:space="preserve"> </w:t>
      </w:r>
      <w:proofErr w:type="spellStart"/>
      <w:r w:rsidRPr="00BF2E64">
        <w:t>caurplūdi</w:t>
      </w:r>
      <w:proofErr w:type="spellEnd"/>
      <w:r w:rsidRPr="00BF2E64">
        <w:t xml:space="preserve"> </w:t>
      </w:r>
      <w:proofErr w:type="spellStart"/>
      <w:r w:rsidRPr="00BF2E64">
        <w:t>uz</w:t>
      </w:r>
      <w:proofErr w:type="spellEnd"/>
      <w:r w:rsidRPr="00BF2E64">
        <w:t xml:space="preserve"> </w:t>
      </w:r>
      <w:proofErr w:type="spellStart"/>
      <w:r w:rsidRPr="00BF2E64">
        <w:t>ūdens</w:t>
      </w:r>
      <w:proofErr w:type="spellEnd"/>
      <w:r w:rsidRPr="00BF2E64">
        <w:t xml:space="preserve"> </w:t>
      </w:r>
      <w:proofErr w:type="spellStart"/>
      <w:r w:rsidRPr="00BF2E64">
        <w:t>noteku</w:t>
      </w:r>
      <w:proofErr w:type="spellEnd"/>
      <w:r w:rsidRPr="00BF2E64">
        <w:t>.</w:t>
      </w:r>
    </w:p>
    <w:p w14:paraId="29FF1AF2" w14:textId="777CE271" w:rsidR="00972B6C" w:rsidRPr="00BF2E64" w:rsidRDefault="00972B6C" w:rsidP="00B300E4">
      <w:proofErr w:type="spellStart"/>
      <w:r w:rsidRPr="00BF2E64">
        <w:t>Ūdens</w:t>
      </w:r>
      <w:proofErr w:type="spellEnd"/>
      <w:r w:rsidRPr="00BF2E64">
        <w:t xml:space="preserve"> </w:t>
      </w:r>
      <w:proofErr w:type="spellStart"/>
      <w:r w:rsidRPr="00BF2E64">
        <w:t>noteka</w:t>
      </w:r>
      <w:proofErr w:type="spellEnd"/>
      <w:r w:rsidRPr="00BF2E64">
        <w:t xml:space="preserve"> – </w:t>
      </w:r>
      <w:proofErr w:type="spellStart"/>
      <w:r w:rsidRPr="00BF2E64">
        <w:t>ierīce</w:t>
      </w:r>
      <w:proofErr w:type="spellEnd"/>
      <w:r w:rsidRPr="00BF2E64">
        <w:t xml:space="preserve"> </w:t>
      </w:r>
      <w:proofErr w:type="spellStart"/>
      <w:r w:rsidRPr="00BF2E64">
        <w:t>virszemes</w:t>
      </w:r>
      <w:proofErr w:type="spellEnd"/>
      <w:r w:rsidRPr="00BF2E64">
        <w:t xml:space="preserve"> </w:t>
      </w:r>
      <w:proofErr w:type="spellStart"/>
      <w:r w:rsidRPr="00BF2E64">
        <w:t>ūdens</w:t>
      </w:r>
      <w:proofErr w:type="spellEnd"/>
      <w:r w:rsidRPr="00BF2E64">
        <w:t xml:space="preserve"> </w:t>
      </w:r>
      <w:proofErr w:type="spellStart"/>
      <w:r w:rsidRPr="00BF2E64">
        <w:t>uztveršanai</w:t>
      </w:r>
      <w:proofErr w:type="spellEnd"/>
      <w:r w:rsidRPr="00BF2E64">
        <w:t xml:space="preserve">, </w:t>
      </w:r>
      <w:proofErr w:type="spellStart"/>
      <w:r w:rsidRPr="00BF2E64">
        <w:t>tā</w:t>
      </w:r>
      <w:proofErr w:type="spellEnd"/>
      <w:r w:rsidRPr="00BF2E64">
        <w:t xml:space="preserve"> </w:t>
      </w:r>
      <w:proofErr w:type="spellStart"/>
      <w:r w:rsidRPr="00BF2E64">
        <w:t>izvadīšanai</w:t>
      </w:r>
      <w:proofErr w:type="spellEnd"/>
      <w:r w:rsidRPr="00BF2E64">
        <w:t xml:space="preserve"> </w:t>
      </w:r>
      <w:proofErr w:type="spellStart"/>
      <w:r w:rsidRPr="00BF2E64">
        <w:t>kanalizācijas</w:t>
      </w:r>
      <w:proofErr w:type="spellEnd"/>
      <w:r w:rsidRPr="00BF2E64">
        <w:t xml:space="preserve"> </w:t>
      </w:r>
      <w:proofErr w:type="spellStart"/>
      <w:r w:rsidRPr="00BF2E64">
        <w:t>sistēmā</w:t>
      </w:r>
      <w:proofErr w:type="spellEnd"/>
      <w:r w:rsidRPr="00BF2E64">
        <w:t>.</w:t>
      </w:r>
    </w:p>
    <w:p w14:paraId="0ADBD1BE" w14:textId="39E6EE1E" w:rsidR="00B9576A" w:rsidRPr="00BF2E64" w:rsidRDefault="00B9576A" w:rsidP="00B300E4">
      <w:proofErr w:type="spellStart"/>
      <w:r w:rsidRPr="00BF2E64">
        <w:t>Ūdens</w:t>
      </w:r>
      <w:proofErr w:type="spellEnd"/>
      <w:r w:rsidRPr="00BF2E64">
        <w:t xml:space="preserve"> </w:t>
      </w:r>
      <w:proofErr w:type="spellStart"/>
      <w:r w:rsidRPr="00BF2E64">
        <w:t>notekas</w:t>
      </w:r>
      <w:proofErr w:type="spellEnd"/>
      <w:r w:rsidRPr="00BF2E64">
        <w:t xml:space="preserve"> </w:t>
      </w:r>
      <w:proofErr w:type="spellStart"/>
      <w:r w:rsidRPr="00BF2E64">
        <w:t>pārsedze</w:t>
      </w:r>
      <w:proofErr w:type="spellEnd"/>
      <w:r w:rsidRPr="00BF2E64">
        <w:t xml:space="preserve"> – </w:t>
      </w:r>
      <w:proofErr w:type="spellStart"/>
      <w:r w:rsidRPr="00BF2E64">
        <w:t>ūdens</w:t>
      </w:r>
      <w:proofErr w:type="spellEnd"/>
      <w:r w:rsidRPr="00BF2E64">
        <w:t xml:space="preserve"> </w:t>
      </w:r>
      <w:proofErr w:type="spellStart"/>
      <w:r w:rsidRPr="00BF2E64">
        <w:t>notekas</w:t>
      </w:r>
      <w:proofErr w:type="spellEnd"/>
      <w:r w:rsidRPr="00BF2E64">
        <w:t xml:space="preserve"> </w:t>
      </w:r>
      <w:proofErr w:type="spellStart"/>
      <w:r w:rsidRPr="00BF2E64">
        <w:t>daļa</w:t>
      </w:r>
      <w:proofErr w:type="spellEnd"/>
      <w:r w:rsidRPr="00BF2E64">
        <w:t xml:space="preserve">, kas </w:t>
      </w:r>
      <w:proofErr w:type="spellStart"/>
      <w:r w:rsidRPr="00BF2E64">
        <w:t>sastāv</w:t>
      </w:r>
      <w:proofErr w:type="spellEnd"/>
      <w:r w:rsidRPr="00BF2E64">
        <w:t xml:space="preserve"> no </w:t>
      </w:r>
      <w:proofErr w:type="spellStart"/>
      <w:r w:rsidRPr="00BF2E64">
        <w:t>rāmja</w:t>
      </w:r>
      <w:proofErr w:type="spellEnd"/>
      <w:r w:rsidRPr="00BF2E64">
        <w:t xml:space="preserve"> un </w:t>
      </w:r>
      <w:proofErr w:type="spellStart"/>
      <w:r w:rsidRPr="00BF2E64">
        <w:t>režģa</w:t>
      </w:r>
      <w:proofErr w:type="spellEnd"/>
      <w:r w:rsidRPr="00BF2E64">
        <w:t xml:space="preserve"> un </w:t>
      </w:r>
      <w:proofErr w:type="spellStart"/>
      <w:r w:rsidRPr="00BF2E64">
        <w:t>ir</w:t>
      </w:r>
      <w:proofErr w:type="spellEnd"/>
      <w:r w:rsidRPr="00BF2E64">
        <w:t xml:space="preserve"> </w:t>
      </w:r>
      <w:proofErr w:type="spellStart"/>
      <w:r w:rsidRPr="00BF2E64">
        <w:t>novietota</w:t>
      </w:r>
      <w:proofErr w:type="spellEnd"/>
      <w:r w:rsidRPr="00BF2E64">
        <w:t xml:space="preserve"> </w:t>
      </w:r>
      <w:proofErr w:type="spellStart"/>
      <w:r w:rsidRPr="00BF2E64">
        <w:t>uzstādīšanas</w:t>
      </w:r>
      <w:proofErr w:type="spellEnd"/>
      <w:r w:rsidRPr="00BF2E64">
        <w:t xml:space="preserve"> </w:t>
      </w:r>
      <w:proofErr w:type="spellStart"/>
      <w:r w:rsidRPr="00BF2E64">
        <w:t>vietā</w:t>
      </w:r>
      <w:proofErr w:type="spellEnd"/>
      <w:r w:rsidRPr="00BF2E64">
        <w:t xml:space="preserve"> </w:t>
      </w:r>
      <w:proofErr w:type="spellStart"/>
      <w:r w:rsidRPr="00BF2E64">
        <w:t>uz</w:t>
      </w:r>
      <w:proofErr w:type="spellEnd"/>
      <w:r w:rsidRPr="00BF2E64">
        <w:t xml:space="preserve"> </w:t>
      </w:r>
      <w:proofErr w:type="spellStart"/>
      <w:r w:rsidRPr="00BF2E64">
        <w:t>ūdens</w:t>
      </w:r>
      <w:proofErr w:type="spellEnd"/>
      <w:r w:rsidRPr="00BF2E64">
        <w:t xml:space="preserve"> </w:t>
      </w:r>
      <w:proofErr w:type="spellStart"/>
      <w:r w:rsidRPr="00BF2E64">
        <w:t>notekas</w:t>
      </w:r>
      <w:proofErr w:type="spellEnd"/>
      <w:r w:rsidRPr="00BF2E64">
        <w:t xml:space="preserve"> </w:t>
      </w:r>
      <w:proofErr w:type="spellStart"/>
      <w:r w:rsidRPr="00BF2E64">
        <w:t>rezervuāra</w:t>
      </w:r>
      <w:proofErr w:type="spellEnd"/>
      <w:r w:rsidRPr="00BF2E64">
        <w:t>.</w:t>
      </w:r>
    </w:p>
    <w:p w14:paraId="7DF63486" w14:textId="1C975221" w:rsidR="00B9576A" w:rsidRPr="00BF2E64" w:rsidRDefault="00B9576A" w:rsidP="00B300E4">
      <w:proofErr w:type="spellStart"/>
      <w:r w:rsidRPr="00BF2E64">
        <w:t>Vāks</w:t>
      </w:r>
      <w:proofErr w:type="spellEnd"/>
      <w:r w:rsidRPr="00BF2E64">
        <w:t xml:space="preserve"> –</w:t>
      </w:r>
      <w:r w:rsidR="00E44046">
        <w:t xml:space="preserve"> </w:t>
      </w:r>
      <w:proofErr w:type="spellStart"/>
      <w:r w:rsidRPr="00BF2E64">
        <w:t>lūkas</w:t>
      </w:r>
      <w:proofErr w:type="spellEnd"/>
      <w:r w:rsidRPr="00BF2E64">
        <w:t xml:space="preserve"> </w:t>
      </w:r>
      <w:proofErr w:type="spellStart"/>
      <w:r w:rsidRPr="00BF2E64">
        <w:t>pārsedzes</w:t>
      </w:r>
      <w:proofErr w:type="spellEnd"/>
      <w:r w:rsidRPr="00BF2E64">
        <w:t xml:space="preserve"> </w:t>
      </w:r>
      <w:proofErr w:type="spellStart"/>
      <w:r w:rsidRPr="00BF2E64">
        <w:t>kustīgā</w:t>
      </w:r>
      <w:proofErr w:type="spellEnd"/>
      <w:r w:rsidRPr="00BF2E64">
        <w:t xml:space="preserve"> </w:t>
      </w:r>
      <w:proofErr w:type="spellStart"/>
      <w:r w:rsidRPr="00BF2E64">
        <w:t>daļa</w:t>
      </w:r>
      <w:proofErr w:type="spellEnd"/>
      <w:r w:rsidRPr="00BF2E64">
        <w:t xml:space="preserve">(s), kas </w:t>
      </w:r>
      <w:proofErr w:type="spellStart"/>
      <w:r w:rsidRPr="00BF2E64">
        <w:t>nosedz</w:t>
      </w:r>
      <w:proofErr w:type="spellEnd"/>
      <w:r w:rsidRPr="00BF2E64">
        <w:t xml:space="preserve"> </w:t>
      </w:r>
      <w:proofErr w:type="spellStart"/>
      <w:r w:rsidRPr="00BF2E64">
        <w:t>lūkas</w:t>
      </w:r>
      <w:proofErr w:type="spellEnd"/>
      <w:r w:rsidRPr="00BF2E64">
        <w:t xml:space="preserve"> </w:t>
      </w:r>
      <w:proofErr w:type="spellStart"/>
      <w:r w:rsidRPr="00BF2E64">
        <w:t>atvērumu</w:t>
      </w:r>
      <w:proofErr w:type="spellEnd"/>
      <w:r w:rsidRPr="00BF2E64">
        <w:t>.</w:t>
      </w:r>
    </w:p>
    <w:p w14:paraId="6949E2B3" w14:textId="77777777" w:rsidR="00B9576A" w:rsidRPr="00BF2E64" w:rsidRDefault="00B9576A" w:rsidP="00C008AE">
      <w:pPr>
        <w:pStyle w:val="Virsraksts3"/>
      </w:pPr>
      <w:bookmarkStart w:id="966" w:name="_Toc250815109"/>
      <w:proofErr w:type="spellStart"/>
      <w:r w:rsidRPr="00BF2E64">
        <w:t>Darba</w:t>
      </w:r>
      <w:proofErr w:type="spellEnd"/>
      <w:r w:rsidRPr="00BF2E64">
        <w:t xml:space="preserve"> </w:t>
      </w:r>
      <w:proofErr w:type="spellStart"/>
      <w:r w:rsidRPr="00BF2E64">
        <w:t>apraksts</w:t>
      </w:r>
      <w:bookmarkEnd w:id="966"/>
      <w:proofErr w:type="spellEnd"/>
    </w:p>
    <w:p w14:paraId="528AEE21" w14:textId="50063A74" w:rsidR="00B9576A" w:rsidRDefault="00B9576A" w:rsidP="00B300E4">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pārsedžu</w:t>
      </w:r>
      <w:proofErr w:type="spellEnd"/>
      <w:r w:rsidRPr="00BF2E64">
        <w:t xml:space="preserve"> </w:t>
      </w:r>
      <w:proofErr w:type="spellStart"/>
      <w:r w:rsidRPr="00BF2E64">
        <w:t>vai</w:t>
      </w:r>
      <w:proofErr w:type="spellEnd"/>
      <w:r w:rsidRPr="00BF2E64">
        <w:t xml:space="preserve"> </w:t>
      </w:r>
      <w:proofErr w:type="spellStart"/>
      <w:r w:rsidRPr="00BF2E64">
        <w:t>lūku</w:t>
      </w:r>
      <w:proofErr w:type="spellEnd"/>
      <w:r w:rsidRPr="00BF2E64">
        <w:t xml:space="preserve"> </w:t>
      </w:r>
      <w:proofErr w:type="spellStart"/>
      <w:r w:rsidRPr="00BF2E64">
        <w:t>pārsedžu</w:t>
      </w:r>
      <w:proofErr w:type="spellEnd"/>
      <w:r w:rsidRPr="00BF2E64">
        <w:t xml:space="preserve"> </w:t>
      </w:r>
      <w:proofErr w:type="spellStart"/>
      <w:r w:rsidRPr="00BF2E64">
        <w:t>nomaiņa</w:t>
      </w:r>
      <w:proofErr w:type="spellEnd"/>
      <w:r w:rsidRPr="00BF2E64">
        <w:t xml:space="preserve"> </w:t>
      </w:r>
      <w:proofErr w:type="spellStart"/>
      <w:r w:rsidRPr="00BF2E64">
        <w:t>ietver</w:t>
      </w:r>
      <w:proofErr w:type="spellEnd"/>
      <w:r w:rsidRPr="00BF2E64">
        <w:t xml:space="preserve"> </w:t>
      </w:r>
      <w:proofErr w:type="spellStart"/>
      <w:r w:rsidRPr="00BF2E64">
        <w:t>veco</w:t>
      </w:r>
      <w:proofErr w:type="spellEnd"/>
      <w:r w:rsidRPr="00BF2E64">
        <w:t xml:space="preserve"> </w:t>
      </w:r>
      <w:proofErr w:type="spellStart"/>
      <w:r w:rsidRPr="00BF2E64">
        <w:t>elementu</w:t>
      </w:r>
      <w:proofErr w:type="spellEnd"/>
      <w:r w:rsidRPr="00BF2E64">
        <w:t xml:space="preserve"> </w:t>
      </w:r>
      <w:proofErr w:type="spellStart"/>
      <w:r w:rsidRPr="00BF2E64">
        <w:t>novākšanu</w:t>
      </w:r>
      <w:proofErr w:type="spellEnd"/>
      <w:r w:rsidRPr="00BF2E64">
        <w:t xml:space="preserve">, atbalsta </w:t>
      </w:r>
      <w:proofErr w:type="spellStart"/>
      <w:r w:rsidRPr="00BF2E64">
        <w:t>konstrukcijas</w:t>
      </w:r>
      <w:proofErr w:type="spellEnd"/>
      <w:r w:rsidRPr="00BF2E64">
        <w:t xml:space="preserve"> </w:t>
      </w:r>
      <w:proofErr w:type="spellStart"/>
      <w:r w:rsidRPr="00BF2E64">
        <w:t>uzstādīšanu</w:t>
      </w:r>
      <w:proofErr w:type="spellEnd"/>
      <w:r w:rsidRPr="00BF2E64">
        <w:t xml:space="preserve"> </w:t>
      </w:r>
      <w:proofErr w:type="spellStart"/>
      <w:r w:rsidRPr="00BF2E64">
        <w:t>vai</w:t>
      </w:r>
      <w:proofErr w:type="spellEnd"/>
      <w:r w:rsidRPr="00BF2E64">
        <w:t xml:space="preserve"> </w:t>
      </w:r>
      <w:proofErr w:type="spellStart"/>
      <w:r w:rsidRPr="00BF2E64">
        <w:t>esošās</w:t>
      </w:r>
      <w:proofErr w:type="spellEnd"/>
      <w:r w:rsidRPr="00BF2E64">
        <w:t xml:space="preserve"> atbalsta </w:t>
      </w:r>
      <w:proofErr w:type="spellStart"/>
      <w:r w:rsidRPr="00BF2E64">
        <w:t>konstrukcijas</w:t>
      </w:r>
      <w:proofErr w:type="spellEnd"/>
      <w:r w:rsidRPr="00BF2E64">
        <w:t xml:space="preserve"> </w:t>
      </w:r>
      <w:proofErr w:type="spellStart"/>
      <w:r w:rsidRPr="00BF2E64">
        <w:t>remontu</w:t>
      </w:r>
      <w:proofErr w:type="spellEnd"/>
      <w:r w:rsidRPr="00BF2E64">
        <w:t xml:space="preserve">, </w:t>
      </w:r>
      <w:proofErr w:type="spellStart"/>
      <w:r w:rsidRPr="00BF2E64">
        <w:t>vai</w:t>
      </w:r>
      <w:proofErr w:type="spellEnd"/>
      <w:r w:rsidRPr="00BF2E64">
        <w:t xml:space="preserve"> </w:t>
      </w:r>
      <w:proofErr w:type="spellStart"/>
      <w:r w:rsidRPr="00BF2E64">
        <w:t>nomaiņu</w:t>
      </w:r>
      <w:proofErr w:type="spellEnd"/>
      <w:r w:rsidRPr="00BF2E64">
        <w:t xml:space="preserve">, </w:t>
      </w:r>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pārsedžu</w:t>
      </w:r>
      <w:proofErr w:type="spellEnd"/>
      <w:r w:rsidRPr="00BF2E64">
        <w:t xml:space="preserve"> </w:t>
      </w:r>
      <w:proofErr w:type="spellStart"/>
      <w:r w:rsidRPr="00BF2E64">
        <w:t>vai</w:t>
      </w:r>
      <w:proofErr w:type="spellEnd"/>
      <w:r w:rsidRPr="00BF2E64">
        <w:t xml:space="preserve"> </w:t>
      </w:r>
      <w:proofErr w:type="spellStart"/>
      <w:r w:rsidRPr="00BF2E64">
        <w:t>lūku</w:t>
      </w:r>
      <w:proofErr w:type="spellEnd"/>
      <w:r w:rsidRPr="00BF2E64">
        <w:t xml:space="preserve"> </w:t>
      </w:r>
      <w:proofErr w:type="spellStart"/>
      <w:r w:rsidRPr="00BF2E64">
        <w:t>pārsedžu</w:t>
      </w:r>
      <w:proofErr w:type="spellEnd"/>
      <w:r w:rsidRPr="00BF2E64">
        <w:t xml:space="preserve"> </w:t>
      </w:r>
      <w:proofErr w:type="spellStart"/>
      <w:r w:rsidRPr="00BF2E64">
        <w:t>uzstādīšanu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vēlāku</w:t>
      </w:r>
      <w:proofErr w:type="spellEnd"/>
      <w:r w:rsidRPr="00BF2E64">
        <w:t xml:space="preserve"> </w:t>
      </w:r>
      <w:proofErr w:type="spellStart"/>
      <w:r w:rsidRPr="00BF2E64">
        <w:t>regulēšanu</w:t>
      </w:r>
      <w:proofErr w:type="spellEnd"/>
      <w:r w:rsidRPr="00BF2E64">
        <w:t xml:space="preserve"> </w:t>
      </w:r>
      <w:proofErr w:type="spellStart"/>
      <w:r w:rsidRPr="00BF2E64">
        <w:t>vai</w:t>
      </w:r>
      <w:proofErr w:type="spellEnd"/>
      <w:r w:rsidRPr="00BF2E64">
        <w:t xml:space="preserve"> </w:t>
      </w:r>
      <w:proofErr w:type="spellStart"/>
      <w:r w:rsidRPr="00BF2E64">
        <w:t>piegulošās</w:t>
      </w:r>
      <w:proofErr w:type="spellEnd"/>
      <w:r w:rsidRPr="00BF2E64">
        <w:t xml:space="preserve"> </w:t>
      </w:r>
      <w:proofErr w:type="spellStart"/>
      <w:r w:rsidRPr="00BF2E64">
        <w:t>skartās</w:t>
      </w:r>
      <w:proofErr w:type="spellEnd"/>
      <w:r w:rsidRPr="00BF2E64">
        <w:t xml:space="preserve"> </w:t>
      </w:r>
      <w:proofErr w:type="spellStart"/>
      <w:r w:rsidRPr="00BF2E64">
        <w:t>teritorijas</w:t>
      </w:r>
      <w:proofErr w:type="spellEnd"/>
      <w:r w:rsidRPr="00BF2E64">
        <w:t xml:space="preserve"> </w:t>
      </w:r>
      <w:proofErr w:type="spellStart"/>
      <w:r w:rsidRPr="00BF2E64">
        <w:t>atjaunošanu</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w:t>
      </w:r>
    </w:p>
    <w:p w14:paraId="338C43FF" w14:textId="299FE90B" w:rsidR="0015591B" w:rsidRPr="00BF2E64" w:rsidRDefault="0015591B" w:rsidP="00B300E4">
      <w:proofErr w:type="spellStart"/>
      <w:r w:rsidRPr="008313EF">
        <w:t>Ūdens</w:t>
      </w:r>
      <w:proofErr w:type="spellEnd"/>
      <w:r w:rsidRPr="008313EF">
        <w:t xml:space="preserve"> </w:t>
      </w:r>
      <w:proofErr w:type="spellStart"/>
      <w:r w:rsidRPr="008313EF">
        <w:t>noteku</w:t>
      </w:r>
      <w:proofErr w:type="spellEnd"/>
      <w:r w:rsidRPr="008313EF">
        <w:t xml:space="preserve"> </w:t>
      </w:r>
      <w:proofErr w:type="spellStart"/>
      <w:r w:rsidRPr="008313EF">
        <w:t>pārsedžu</w:t>
      </w:r>
      <w:proofErr w:type="spellEnd"/>
      <w:r w:rsidRPr="008313EF">
        <w:t xml:space="preserve"> </w:t>
      </w:r>
      <w:proofErr w:type="spellStart"/>
      <w:r w:rsidRPr="008313EF">
        <w:t>vai</w:t>
      </w:r>
      <w:proofErr w:type="spellEnd"/>
      <w:r w:rsidRPr="008313EF">
        <w:t xml:space="preserve"> </w:t>
      </w:r>
      <w:proofErr w:type="spellStart"/>
      <w:r w:rsidRPr="008313EF">
        <w:t>lūku</w:t>
      </w:r>
      <w:proofErr w:type="spellEnd"/>
      <w:r w:rsidRPr="008313EF">
        <w:t xml:space="preserve"> </w:t>
      </w:r>
      <w:proofErr w:type="spellStart"/>
      <w:r w:rsidRPr="008313EF">
        <w:t>pārsedžu</w:t>
      </w:r>
      <w:proofErr w:type="spellEnd"/>
      <w:r w:rsidRPr="008313EF">
        <w:t xml:space="preserve"> </w:t>
      </w:r>
      <w:proofErr w:type="spellStart"/>
      <w:r w:rsidRPr="008313EF">
        <w:t>uzstādīšana</w:t>
      </w:r>
      <w:proofErr w:type="spellEnd"/>
      <w:r w:rsidRPr="008313EF">
        <w:t xml:space="preserve"> </w:t>
      </w:r>
      <w:proofErr w:type="spellStart"/>
      <w:r w:rsidRPr="008313EF">
        <w:t>ietver</w:t>
      </w:r>
      <w:proofErr w:type="spellEnd"/>
      <w:r w:rsidRPr="008313EF">
        <w:t xml:space="preserve"> atbalsta </w:t>
      </w:r>
      <w:proofErr w:type="spellStart"/>
      <w:r w:rsidRPr="008313EF">
        <w:t>konstrukcijas</w:t>
      </w:r>
      <w:proofErr w:type="spellEnd"/>
      <w:r w:rsidRPr="008313EF">
        <w:t xml:space="preserve"> </w:t>
      </w:r>
      <w:proofErr w:type="spellStart"/>
      <w:r w:rsidRPr="008313EF">
        <w:t>vai</w:t>
      </w:r>
      <w:proofErr w:type="spellEnd"/>
      <w:r w:rsidRPr="008313EF">
        <w:t xml:space="preserve"> </w:t>
      </w:r>
      <w:proofErr w:type="spellStart"/>
      <w:r w:rsidRPr="008313EF">
        <w:t>pārsedžu</w:t>
      </w:r>
      <w:proofErr w:type="spellEnd"/>
      <w:r w:rsidRPr="008313EF">
        <w:t xml:space="preserve"> </w:t>
      </w:r>
      <w:proofErr w:type="spellStart"/>
      <w:r w:rsidRPr="008313EF">
        <w:t>uzstādīšanu</w:t>
      </w:r>
      <w:proofErr w:type="spellEnd"/>
      <w:r w:rsidRPr="008313EF">
        <w:t xml:space="preserve">, </w:t>
      </w:r>
      <w:proofErr w:type="spellStart"/>
      <w:r w:rsidRPr="008313EF">
        <w:t>kā</w:t>
      </w:r>
      <w:proofErr w:type="spellEnd"/>
      <w:r w:rsidRPr="008313EF">
        <w:t xml:space="preserve"> </w:t>
      </w:r>
      <w:proofErr w:type="spellStart"/>
      <w:r w:rsidRPr="008313EF">
        <w:t>arī</w:t>
      </w:r>
      <w:proofErr w:type="spellEnd"/>
      <w:r w:rsidRPr="008313EF">
        <w:t xml:space="preserve"> </w:t>
      </w:r>
      <w:proofErr w:type="spellStart"/>
      <w:r w:rsidRPr="008313EF">
        <w:t>vēlāku</w:t>
      </w:r>
      <w:proofErr w:type="spellEnd"/>
      <w:r w:rsidRPr="008313EF">
        <w:t xml:space="preserve"> </w:t>
      </w:r>
      <w:proofErr w:type="spellStart"/>
      <w:r w:rsidRPr="008313EF">
        <w:t>regulēšanu</w:t>
      </w:r>
      <w:proofErr w:type="spellEnd"/>
      <w:r w:rsidRPr="008313EF">
        <w:t xml:space="preserve"> un </w:t>
      </w:r>
      <w:proofErr w:type="spellStart"/>
      <w:r w:rsidRPr="008313EF">
        <w:t>piegulošās</w:t>
      </w:r>
      <w:proofErr w:type="spellEnd"/>
      <w:r w:rsidRPr="008313EF">
        <w:t xml:space="preserve"> </w:t>
      </w:r>
      <w:proofErr w:type="spellStart"/>
      <w:r w:rsidRPr="008313EF">
        <w:t>skartās</w:t>
      </w:r>
      <w:proofErr w:type="spellEnd"/>
      <w:r w:rsidRPr="008313EF">
        <w:t xml:space="preserve"> </w:t>
      </w:r>
      <w:proofErr w:type="spellStart"/>
      <w:r w:rsidRPr="008313EF">
        <w:t>teritorijas</w:t>
      </w:r>
      <w:proofErr w:type="spellEnd"/>
      <w:r w:rsidRPr="008313EF">
        <w:t xml:space="preserve"> </w:t>
      </w:r>
      <w:proofErr w:type="spellStart"/>
      <w:r w:rsidRPr="008313EF">
        <w:t>atjaunošanu</w:t>
      </w:r>
      <w:proofErr w:type="spellEnd"/>
      <w:r w:rsidRPr="008313EF">
        <w:t xml:space="preserve">, </w:t>
      </w:r>
      <w:proofErr w:type="spellStart"/>
      <w:r w:rsidRPr="008313EF">
        <w:t>ja</w:t>
      </w:r>
      <w:proofErr w:type="spellEnd"/>
      <w:r w:rsidRPr="008313EF">
        <w:t xml:space="preserve"> </w:t>
      </w:r>
      <w:proofErr w:type="spellStart"/>
      <w:r w:rsidRPr="008313EF">
        <w:t>nepieciešams</w:t>
      </w:r>
      <w:proofErr w:type="spellEnd"/>
      <w:r w:rsidRPr="008313EF">
        <w:t>.</w:t>
      </w:r>
    </w:p>
    <w:p w14:paraId="36DE408E" w14:textId="77777777" w:rsidR="00B9576A" w:rsidRPr="00BF2E64" w:rsidRDefault="00B9576A" w:rsidP="00C008AE">
      <w:pPr>
        <w:pStyle w:val="Virsraksts3"/>
      </w:pPr>
      <w:bookmarkStart w:id="967" w:name="_Toc250815110"/>
      <w:proofErr w:type="spellStart"/>
      <w:r w:rsidRPr="00BF2E64">
        <w:t>Materiāli</w:t>
      </w:r>
      <w:bookmarkEnd w:id="967"/>
      <w:proofErr w:type="spellEnd"/>
    </w:p>
    <w:p w14:paraId="075F55E4" w14:textId="77777777" w:rsidR="00B9576A" w:rsidRPr="00BF2E64" w:rsidRDefault="00B9576A" w:rsidP="00B300E4">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pārsedzes</w:t>
      </w:r>
      <w:proofErr w:type="spellEnd"/>
      <w:r w:rsidRPr="00BF2E64">
        <w:t xml:space="preserve"> (</w:t>
      </w:r>
      <w:proofErr w:type="spellStart"/>
      <w:r w:rsidRPr="00BF2E64">
        <w:t>taisnstūra</w:t>
      </w:r>
      <w:proofErr w:type="spellEnd"/>
      <w:r w:rsidRPr="00BF2E64">
        <w:t xml:space="preserve">, </w:t>
      </w:r>
      <w:proofErr w:type="spellStart"/>
      <w:r w:rsidRPr="00BF2E64">
        <w:t>ar</w:t>
      </w:r>
      <w:proofErr w:type="spellEnd"/>
      <w:r w:rsidRPr="00BF2E64">
        <w:t xml:space="preserve"> </w:t>
      </w:r>
      <w:proofErr w:type="spellStart"/>
      <w:r w:rsidRPr="00BF2E64">
        <w:t>caurteces</w:t>
      </w:r>
      <w:proofErr w:type="spellEnd"/>
      <w:r w:rsidRPr="00BF2E64">
        <w:t xml:space="preserve"> </w:t>
      </w:r>
      <w:proofErr w:type="spellStart"/>
      <w:r w:rsidRPr="00BF2E64">
        <w:t>atvērumu</w:t>
      </w:r>
      <w:proofErr w:type="spellEnd"/>
      <w:r w:rsidRPr="00BF2E64">
        <w:t xml:space="preserve"> 600 cm</w:t>
      </w:r>
      <w:r>
        <w:t>²</w:t>
      </w:r>
      <w:r w:rsidRPr="00BF2E64">
        <w:t xml:space="preserve">, </w:t>
      </w:r>
      <w:proofErr w:type="spellStart"/>
      <w:r w:rsidRPr="00BF2E64">
        <w:t>restīte</w:t>
      </w:r>
      <w:proofErr w:type="spellEnd"/>
      <w:r w:rsidRPr="00BF2E64">
        <w:t xml:space="preserve"> </w:t>
      </w:r>
      <w:proofErr w:type="spellStart"/>
      <w:r w:rsidRPr="00BF2E64">
        <w:t>atverama</w:t>
      </w:r>
      <w:proofErr w:type="spellEnd"/>
      <w:r w:rsidRPr="00BF2E64">
        <w:t xml:space="preserve"> </w:t>
      </w:r>
      <w:proofErr w:type="spellStart"/>
      <w:r w:rsidRPr="00BF2E64">
        <w:t>eņģēs</w:t>
      </w:r>
      <w:proofErr w:type="spellEnd"/>
      <w:r w:rsidRPr="00BF2E64">
        <w:t xml:space="preserve">) un </w:t>
      </w:r>
      <w:proofErr w:type="spellStart"/>
      <w:r w:rsidRPr="00BF2E64">
        <w:t>peldošās</w:t>
      </w:r>
      <w:proofErr w:type="spellEnd"/>
      <w:r w:rsidRPr="00BF2E64">
        <w:t xml:space="preserve"> (</w:t>
      </w:r>
      <w:proofErr w:type="spellStart"/>
      <w:r w:rsidRPr="00BF2E64">
        <w:t>teleskopiskās</w:t>
      </w:r>
      <w:proofErr w:type="spellEnd"/>
      <w:r w:rsidRPr="00BF2E64">
        <w:t xml:space="preserve">) </w:t>
      </w:r>
      <w:proofErr w:type="spellStart"/>
      <w:r w:rsidRPr="00BF2E64">
        <w:t>lūku</w:t>
      </w:r>
      <w:proofErr w:type="spellEnd"/>
      <w:r w:rsidRPr="00BF2E64">
        <w:t xml:space="preserve"> </w:t>
      </w:r>
      <w:proofErr w:type="spellStart"/>
      <w:r w:rsidRPr="00BF2E64">
        <w:t>pārsedzes</w:t>
      </w:r>
      <w:proofErr w:type="spellEnd"/>
      <w:r w:rsidRPr="00BF2E64">
        <w:t xml:space="preserve"> (</w:t>
      </w:r>
      <w:proofErr w:type="spellStart"/>
      <w:r w:rsidRPr="00BF2E64">
        <w:t>apaļa</w:t>
      </w:r>
      <w:proofErr w:type="spellEnd"/>
      <w:r w:rsidRPr="00BF2E64">
        <w:t xml:space="preserve">, </w:t>
      </w:r>
      <w:proofErr w:type="spellStart"/>
      <w:r w:rsidRPr="00BF2E64">
        <w:t>diametrs</w:t>
      </w:r>
      <w:proofErr w:type="spellEnd"/>
      <w:r w:rsidRPr="00BF2E64">
        <w:t xml:space="preserve"> 600</w:t>
      </w:r>
      <w:r>
        <w:t xml:space="preserve"> </w:t>
      </w:r>
      <w:r w:rsidRPr="00BF2E64">
        <w:t xml:space="preserve">mm, </w:t>
      </w:r>
      <w:proofErr w:type="spellStart"/>
      <w:r w:rsidRPr="00BF2E64">
        <w:t>vāks</w:t>
      </w:r>
      <w:proofErr w:type="spellEnd"/>
      <w:r w:rsidRPr="00BF2E64">
        <w:t xml:space="preserve"> </w:t>
      </w:r>
      <w:proofErr w:type="spellStart"/>
      <w:r w:rsidRPr="00BF2E64">
        <w:t>atverams</w:t>
      </w:r>
      <w:proofErr w:type="spellEnd"/>
      <w:r w:rsidRPr="00BF2E64">
        <w:t xml:space="preserve"> </w:t>
      </w:r>
      <w:proofErr w:type="spellStart"/>
      <w:r w:rsidRPr="00BF2E64">
        <w:t>eņģē</w:t>
      </w:r>
      <w:proofErr w:type="spellEnd"/>
      <w:r w:rsidRPr="00BF2E64">
        <w:t xml:space="preserve">) </w:t>
      </w:r>
      <w:proofErr w:type="spellStart"/>
      <w:r w:rsidRPr="00BF2E64">
        <w:t>izgatavotas</w:t>
      </w:r>
      <w:proofErr w:type="spellEnd"/>
      <w:r w:rsidRPr="00BF2E64">
        <w:t xml:space="preserve"> no </w:t>
      </w:r>
      <w:proofErr w:type="spellStart"/>
      <w:r w:rsidRPr="00BF2E64">
        <w:t>čuguna</w:t>
      </w:r>
      <w:proofErr w:type="spellEnd"/>
      <w:r w:rsidRPr="00BF2E64">
        <w:t xml:space="preserve">, bez </w:t>
      </w:r>
      <w:proofErr w:type="spellStart"/>
      <w:r w:rsidRPr="00BF2E64">
        <w:t>defektiem</w:t>
      </w:r>
      <w:proofErr w:type="spellEnd"/>
      <w:r w:rsidRPr="00BF2E64">
        <w:t xml:space="preserve">, </w:t>
      </w:r>
      <w:proofErr w:type="spellStart"/>
      <w:r w:rsidRPr="00BF2E64">
        <w:t>kuri</w:t>
      </w:r>
      <w:proofErr w:type="spellEnd"/>
      <w:r w:rsidRPr="00BF2E64">
        <w:t xml:space="preserve"> </w:t>
      </w:r>
      <w:proofErr w:type="spellStart"/>
      <w:r w:rsidRPr="00BF2E64">
        <w:t>varētu</w:t>
      </w:r>
      <w:proofErr w:type="spellEnd"/>
      <w:r w:rsidRPr="00BF2E64">
        <w:t xml:space="preserve"> </w:t>
      </w:r>
      <w:proofErr w:type="spellStart"/>
      <w:r w:rsidRPr="00BF2E64">
        <w:t>nenodrošināt</w:t>
      </w:r>
      <w:proofErr w:type="spellEnd"/>
      <w:r w:rsidRPr="00BF2E64">
        <w:t xml:space="preserve"> to </w:t>
      </w:r>
      <w:proofErr w:type="spellStart"/>
      <w:r w:rsidRPr="00BF2E64">
        <w:t>piemērotu</w:t>
      </w:r>
      <w:proofErr w:type="spellEnd"/>
      <w:r w:rsidRPr="00BF2E64">
        <w:t xml:space="preserve"> </w:t>
      </w:r>
      <w:proofErr w:type="spellStart"/>
      <w:r w:rsidRPr="00BF2E64">
        <w:lastRenderedPageBreak/>
        <w:t>izmantošanu</w:t>
      </w:r>
      <w:proofErr w:type="spellEnd"/>
      <w:r w:rsidRPr="00BF2E64">
        <w:t xml:space="preserve">. Tips </w:t>
      </w:r>
      <w:proofErr w:type="spellStart"/>
      <w:r w:rsidRPr="00BF2E64">
        <w:t>jāsaskaņo</w:t>
      </w:r>
      <w:proofErr w:type="spellEnd"/>
      <w:r w:rsidRPr="00BF2E64">
        <w:t xml:space="preserve"> </w:t>
      </w:r>
      <w:proofErr w:type="spellStart"/>
      <w:r w:rsidRPr="00BF2E64">
        <w:t>ar</w:t>
      </w:r>
      <w:proofErr w:type="spellEnd"/>
      <w:r w:rsidRPr="00BF2E64">
        <w:t xml:space="preserve"> </w:t>
      </w:r>
      <w:proofErr w:type="spellStart"/>
      <w:r w:rsidRPr="00BF2E64">
        <w:t>attiecīgo</w:t>
      </w:r>
      <w:proofErr w:type="spellEnd"/>
      <w:r w:rsidRPr="00BF2E64">
        <w:t xml:space="preserve"> </w:t>
      </w:r>
      <w:r>
        <w:rPr>
          <w:lang w:val="lv-LV"/>
        </w:rPr>
        <w:t>inženiertīklu</w:t>
      </w:r>
      <w:r w:rsidRPr="00BF2E64">
        <w:t xml:space="preserve"> </w:t>
      </w:r>
      <w:proofErr w:type="spellStart"/>
      <w:r w:rsidRPr="00BF2E64">
        <w:t>pārvaldītāju</w:t>
      </w:r>
      <w:proofErr w:type="spellEnd"/>
      <w:r w:rsidRPr="00BF2E64">
        <w:t xml:space="preserve">. </w:t>
      </w:r>
      <w:proofErr w:type="spellStart"/>
      <w:r w:rsidRPr="00BF2E64">
        <w:t>Lūku</w:t>
      </w:r>
      <w:proofErr w:type="spellEnd"/>
      <w:r w:rsidRPr="00BF2E64">
        <w:t xml:space="preserve"> </w:t>
      </w:r>
      <w:proofErr w:type="spellStart"/>
      <w:r w:rsidRPr="00BF2E64">
        <w:t>pārsedžu</w:t>
      </w:r>
      <w:proofErr w:type="spellEnd"/>
      <w:r w:rsidRPr="00BF2E64">
        <w:t xml:space="preserve"> </w:t>
      </w:r>
      <w:proofErr w:type="spellStart"/>
      <w:r w:rsidRPr="00BF2E64">
        <w:t>atverēm</w:t>
      </w:r>
      <w:proofErr w:type="spellEnd"/>
      <w:r w:rsidRPr="00BF2E64">
        <w:t xml:space="preserve">, kas </w:t>
      </w:r>
      <w:proofErr w:type="spellStart"/>
      <w:r w:rsidRPr="00BF2E64">
        <w:t>paredzētas</w:t>
      </w:r>
      <w:proofErr w:type="spellEnd"/>
      <w:r w:rsidRPr="00BF2E64">
        <w:t xml:space="preserve"> </w:t>
      </w:r>
      <w:proofErr w:type="spellStart"/>
      <w:r w:rsidRPr="00BF2E64">
        <w:t>apkalpojošā</w:t>
      </w:r>
      <w:proofErr w:type="spellEnd"/>
      <w:r w:rsidRPr="00BF2E64">
        <w:t xml:space="preserve"> </w:t>
      </w:r>
      <w:proofErr w:type="spellStart"/>
      <w:r w:rsidRPr="00BF2E64">
        <w:t>personāla</w:t>
      </w:r>
      <w:proofErr w:type="spellEnd"/>
      <w:r w:rsidRPr="00BF2E64">
        <w:t xml:space="preserve"> </w:t>
      </w:r>
      <w:proofErr w:type="spellStart"/>
      <w:r w:rsidRPr="00BF2E64">
        <w:t>iekļūšanai</w:t>
      </w:r>
      <w:proofErr w:type="spellEnd"/>
      <w:r w:rsidRPr="00BF2E64">
        <w:t xml:space="preserve">, </w:t>
      </w:r>
      <w:proofErr w:type="spellStart"/>
      <w:r w:rsidRPr="00BF2E64">
        <w:t>jābūt</w:t>
      </w:r>
      <w:proofErr w:type="spellEnd"/>
      <w:r w:rsidRPr="00BF2E64">
        <w:t xml:space="preserve"> </w:t>
      </w:r>
      <w:proofErr w:type="spellStart"/>
      <w:r w:rsidRPr="00BF2E64">
        <w:t>vismaz</w:t>
      </w:r>
      <w:proofErr w:type="spellEnd"/>
      <w:r w:rsidRPr="00BF2E64">
        <w:t xml:space="preserve"> 600 mm </w:t>
      </w:r>
      <w:proofErr w:type="spellStart"/>
      <w:r w:rsidRPr="00BF2E64">
        <w:t>diametrā</w:t>
      </w:r>
      <w:proofErr w:type="spellEnd"/>
      <w:r w:rsidRPr="00BF2E64">
        <w:t xml:space="preserve">. Ja nav </w:t>
      </w:r>
      <w:proofErr w:type="spellStart"/>
      <w:r w:rsidRPr="00BF2E64">
        <w:t>paredzēts</w:t>
      </w:r>
      <w:proofErr w:type="spellEnd"/>
      <w:r w:rsidRPr="00BF2E64">
        <w:t xml:space="preserve"> </w:t>
      </w:r>
      <w:proofErr w:type="spellStart"/>
      <w:r w:rsidRPr="00BF2E64">
        <w:t>citādi</w:t>
      </w:r>
      <w:proofErr w:type="spellEnd"/>
      <w:r w:rsidRPr="00BF2E64">
        <w:t xml:space="preserve">, tad </w:t>
      </w:r>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pārsedzes</w:t>
      </w:r>
      <w:proofErr w:type="spellEnd"/>
      <w:r w:rsidRPr="00BF2E64">
        <w:t xml:space="preserve"> un </w:t>
      </w:r>
      <w:proofErr w:type="spellStart"/>
      <w:r w:rsidRPr="00BF2E64">
        <w:t>lūku</w:t>
      </w:r>
      <w:proofErr w:type="spellEnd"/>
      <w:r w:rsidRPr="00BF2E64">
        <w:t xml:space="preserve"> </w:t>
      </w:r>
      <w:proofErr w:type="spellStart"/>
      <w:r w:rsidRPr="00BF2E64">
        <w:t>pārsedzes</w:t>
      </w:r>
      <w:proofErr w:type="spellEnd"/>
      <w:r w:rsidRPr="00BF2E64">
        <w:t xml:space="preserve"> </w:t>
      </w:r>
      <w:proofErr w:type="spellStart"/>
      <w:r w:rsidRPr="00BF2E64">
        <w:t>atkarībā</w:t>
      </w:r>
      <w:proofErr w:type="spellEnd"/>
      <w:r w:rsidRPr="00BF2E64">
        <w:t xml:space="preserve"> no to </w:t>
      </w:r>
      <w:proofErr w:type="spellStart"/>
      <w:r w:rsidRPr="00BF2E64">
        <w:t>klases</w:t>
      </w:r>
      <w:proofErr w:type="spellEnd"/>
      <w:r w:rsidRPr="00BF2E64">
        <w:t xml:space="preserve"> (</w:t>
      </w:r>
      <w:proofErr w:type="spellStart"/>
      <w:r w:rsidRPr="00BF2E64">
        <w:t>pēc</w:t>
      </w:r>
      <w:proofErr w:type="spellEnd"/>
      <w:r w:rsidRPr="00BF2E64">
        <w:t xml:space="preserve"> LVS EN 124) </w:t>
      </w:r>
      <w:proofErr w:type="spellStart"/>
      <w:r w:rsidRPr="00BF2E64">
        <w:t>jāparedz</w:t>
      </w:r>
      <w:proofErr w:type="spellEnd"/>
      <w:r w:rsidRPr="00BF2E64">
        <w:t xml:space="preserve"> </w:t>
      </w:r>
      <w:proofErr w:type="spellStart"/>
      <w:r w:rsidRPr="00BF2E64">
        <w:t>uzstādīt</w:t>
      </w:r>
      <w:proofErr w:type="spellEnd"/>
      <w:r w:rsidRPr="00BF2E64">
        <w:t xml:space="preserve"> </w:t>
      </w:r>
      <w:proofErr w:type="spellStart"/>
      <w:r w:rsidRPr="00BF2E64">
        <w:t>šādās</w:t>
      </w:r>
      <w:proofErr w:type="spellEnd"/>
      <w:r w:rsidRPr="00BF2E64">
        <w:t xml:space="preserve"> </w:t>
      </w:r>
      <w:proofErr w:type="spellStart"/>
      <w:r w:rsidRPr="00BF2E64">
        <w:t>vietās</w:t>
      </w:r>
      <w:proofErr w:type="spellEnd"/>
      <w:r w:rsidRPr="00BF2E64">
        <w:t>:</w:t>
      </w:r>
    </w:p>
    <w:p w14:paraId="6F6EB82F" w14:textId="1F745058" w:rsidR="00B9576A" w:rsidRPr="00BF2E64" w:rsidRDefault="00B9576A" w:rsidP="00A97EDD">
      <w:pPr>
        <w:pStyle w:val="Sarakstarindkopa"/>
      </w:pPr>
      <w:r w:rsidRPr="00BF2E64">
        <w:t xml:space="preserve">A 15 klase – gājēju un velosipēdu </w:t>
      </w:r>
      <w:r w:rsidR="00207E71">
        <w:t>ceļiem</w:t>
      </w:r>
      <w:r w:rsidRPr="00BF2E64">
        <w:t>;</w:t>
      </w:r>
    </w:p>
    <w:p w14:paraId="059CD14C" w14:textId="77777777" w:rsidR="00B9576A" w:rsidRPr="00BF2E64" w:rsidRDefault="00B9576A" w:rsidP="00A97EDD">
      <w:pPr>
        <w:pStyle w:val="Sarakstarindkopa"/>
      </w:pPr>
      <w:r w:rsidRPr="00BF2E64">
        <w:t>B 125 klase – autostāvvietām;</w:t>
      </w:r>
    </w:p>
    <w:p w14:paraId="6C160B93" w14:textId="77777777" w:rsidR="00B9576A" w:rsidRPr="00BF2E64" w:rsidRDefault="00B9576A" w:rsidP="00A97EDD">
      <w:pPr>
        <w:pStyle w:val="Sarakstarindkopa"/>
      </w:pPr>
      <w:r w:rsidRPr="00BF2E64">
        <w:t>C 250 klase – brauktuvēm līdz 0,5m attālumā no brauktuves malas;</w:t>
      </w:r>
    </w:p>
    <w:p w14:paraId="24C704BC" w14:textId="224DDAD7" w:rsidR="00B9576A" w:rsidRPr="00BF2E64" w:rsidRDefault="00B9576A" w:rsidP="00A97EDD">
      <w:pPr>
        <w:pStyle w:val="Sarakstarindkopa"/>
      </w:pPr>
      <w:r w:rsidRPr="00BF2E64">
        <w:t xml:space="preserve">D 400 klase – brauktuvēm, ja </w:t>
      </w:r>
      <w:proofErr w:type="spellStart"/>
      <w:r w:rsidRPr="00BF2E64">
        <w:t>AADT</w:t>
      </w:r>
      <w:r w:rsidRPr="0020513F">
        <w:rPr>
          <w:vertAlign w:val="subscript"/>
        </w:rPr>
        <w:t>j,pievestā</w:t>
      </w:r>
      <w:proofErr w:type="spellEnd"/>
      <w:r w:rsidRPr="0020513F">
        <w:rPr>
          <w:vertAlign w:val="subscript"/>
        </w:rPr>
        <w:t xml:space="preserve"> </w:t>
      </w:r>
      <w:r w:rsidRPr="00BF2E64">
        <w:t>≤ 3500;</w:t>
      </w:r>
    </w:p>
    <w:p w14:paraId="020D5D5E" w14:textId="1FD132B7" w:rsidR="00B9576A" w:rsidRPr="00BF2E64" w:rsidRDefault="00B9576A" w:rsidP="00A97EDD">
      <w:pPr>
        <w:pStyle w:val="Sarakstarindkopa"/>
      </w:pPr>
      <w:r w:rsidRPr="00BF2E64">
        <w:t xml:space="preserve">E 600 klase – brauktuvēm, ja </w:t>
      </w:r>
      <w:proofErr w:type="spellStart"/>
      <w:r w:rsidRPr="00BF2E64">
        <w:t>AADT</w:t>
      </w:r>
      <w:r w:rsidRPr="0020513F">
        <w:rPr>
          <w:vertAlign w:val="subscript"/>
        </w:rPr>
        <w:t>j,pievestā</w:t>
      </w:r>
      <w:proofErr w:type="spellEnd"/>
      <w:r w:rsidRPr="0020513F">
        <w:rPr>
          <w:vertAlign w:val="subscript"/>
        </w:rPr>
        <w:t xml:space="preserve"> </w:t>
      </w:r>
      <w:r w:rsidRPr="00BF2E64">
        <w:t>&gt; 3500;</w:t>
      </w:r>
    </w:p>
    <w:p w14:paraId="55C3940C" w14:textId="77777777" w:rsidR="00B9576A" w:rsidRPr="00BF2E64" w:rsidRDefault="00B9576A" w:rsidP="00A97EDD">
      <w:pPr>
        <w:pStyle w:val="Sarakstarindkopa"/>
      </w:pPr>
      <w:r w:rsidRPr="00BF2E64">
        <w:t>F 900 klase – aviācijas segumiem.</w:t>
      </w:r>
    </w:p>
    <w:p w14:paraId="4B137357" w14:textId="77777777" w:rsidR="00B9576A" w:rsidRPr="00BF2E64" w:rsidRDefault="00B9576A" w:rsidP="00A97EDD">
      <w:pPr>
        <w:pStyle w:val="Sarakstarindkopa"/>
      </w:pPr>
      <w:r w:rsidRPr="00BF2E64">
        <w:t xml:space="preserve">D 400, E 600 un F 900 klases lūku pārsedžu ielaiduma dziļumam jābūt vismaz 50 mm, ja vāks pret nobīdi nav nodrošināts ar </w:t>
      </w:r>
      <w:proofErr w:type="spellStart"/>
      <w:r w:rsidRPr="00BF2E64">
        <w:t>bloķētājierīci</w:t>
      </w:r>
      <w:proofErr w:type="spellEnd"/>
      <w:r w:rsidRPr="00BF2E64">
        <w:t>.</w:t>
      </w:r>
    </w:p>
    <w:p w14:paraId="443CBF6D" w14:textId="77777777" w:rsidR="00B9576A" w:rsidRPr="00BF2E64" w:rsidRDefault="00B9576A" w:rsidP="00A97EDD">
      <w:pPr>
        <w:pStyle w:val="Sarakstarindkopa"/>
      </w:pPr>
      <w:r w:rsidRPr="00BF2E64">
        <w:t>Lūku pārsedžu vāku virsmai 10-70% platībā jābūt ar reljefu:</w:t>
      </w:r>
    </w:p>
    <w:p w14:paraId="698884DF" w14:textId="77777777" w:rsidR="00B9576A" w:rsidRPr="00BF2E64" w:rsidRDefault="00B9576A" w:rsidP="00A97EDD">
      <w:pPr>
        <w:pStyle w:val="Sarakstarindkopa"/>
      </w:pPr>
      <w:r w:rsidRPr="00BF2E64">
        <w:t>A 15, B 125, C 250 klasei ar reljefa augstumu no 2 līdz 6 mm;</w:t>
      </w:r>
    </w:p>
    <w:p w14:paraId="355E5BC5" w14:textId="77777777" w:rsidR="00B9576A" w:rsidRPr="00BF2E64" w:rsidRDefault="00B9576A" w:rsidP="00A97EDD">
      <w:pPr>
        <w:pStyle w:val="Sarakstarindkopa"/>
      </w:pPr>
      <w:r w:rsidRPr="00BF2E64">
        <w:t>D 400, E 600 un F 900 klasei ar reljefa augstumu no 3 līdz 8 mm.</w:t>
      </w:r>
    </w:p>
    <w:p w14:paraId="7FF35899" w14:textId="77777777" w:rsidR="00B9576A" w:rsidRPr="00BF2E64" w:rsidRDefault="00B9576A" w:rsidP="00B300E4">
      <w:r w:rsidRPr="00BF2E64">
        <w:t xml:space="preserve">Uz </w:t>
      </w:r>
      <w:proofErr w:type="spellStart"/>
      <w:r w:rsidRPr="00BF2E64">
        <w:t>visiem</w:t>
      </w:r>
      <w:proofErr w:type="spellEnd"/>
      <w:r w:rsidRPr="00BF2E64">
        <w:t xml:space="preserve"> </w:t>
      </w:r>
      <w:proofErr w:type="spellStart"/>
      <w:r w:rsidRPr="00BF2E64">
        <w:t>vākiem</w:t>
      </w:r>
      <w:proofErr w:type="spellEnd"/>
      <w:r w:rsidRPr="00BF2E64">
        <w:t xml:space="preserve">, </w:t>
      </w:r>
      <w:proofErr w:type="spellStart"/>
      <w:r w:rsidRPr="00BF2E64">
        <w:t>režģiem</w:t>
      </w:r>
      <w:proofErr w:type="spellEnd"/>
      <w:r w:rsidRPr="00BF2E64">
        <w:t xml:space="preserve"> un </w:t>
      </w:r>
      <w:proofErr w:type="spellStart"/>
      <w:r w:rsidRPr="00BF2E64">
        <w:t>rāmjiem</w:t>
      </w:r>
      <w:proofErr w:type="spellEnd"/>
      <w:r w:rsidRPr="00BF2E64">
        <w:t xml:space="preserve"> </w:t>
      </w:r>
      <w:proofErr w:type="spellStart"/>
      <w:r w:rsidRPr="00BF2E64">
        <w:t>jābūt</w:t>
      </w:r>
      <w:proofErr w:type="spellEnd"/>
      <w:r w:rsidRPr="00BF2E64">
        <w:t xml:space="preserve"> LVS EN 124 9. </w:t>
      </w:r>
      <w:proofErr w:type="spellStart"/>
      <w:r w:rsidRPr="00BF2E64">
        <w:t>punktā</w:t>
      </w:r>
      <w:proofErr w:type="spellEnd"/>
      <w:r w:rsidRPr="00BF2E64">
        <w:t xml:space="preserve"> </w:t>
      </w:r>
      <w:proofErr w:type="spellStart"/>
      <w:r w:rsidRPr="00BF2E64">
        <w:t>paredzētajam</w:t>
      </w:r>
      <w:proofErr w:type="spellEnd"/>
      <w:r w:rsidRPr="00BF2E64">
        <w:t xml:space="preserve"> </w:t>
      </w:r>
      <w:proofErr w:type="spellStart"/>
      <w:r w:rsidRPr="00BF2E64">
        <w:t>marķējumam</w:t>
      </w:r>
      <w:proofErr w:type="spellEnd"/>
      <w:r w:rsidRPr="00BF2E64">
        <w:t>:</w:t>
      </w:r>
    </w:p>
    <w:p w14:paraId="359AE316" w14:textId="77777777" w:rsidR="00B9576A" w:rsidRPr="00BF2E64" w:rsidRDefault="00B9576A" w:rsidP="00A97EDD">
      <w:pPr>
        <w:pStyle w:val="Sarakstarindkopa"/>
      </w:pPr>
      <w:r w:rsidRPr="00BF2E64">
        <w:t>EN 124 (kā Eiropas standarta marķējums);</w:t>
      </w:r>
    </w:p>
    <w:p w14:paraId="1206A66D" w14:textId="77777777" w:rsidR="00B9576A" w:rsidRPr="00BF2E64" w:rsidRDefault="00B9576A" w:rsidP="00A97EDD">
      <w:pPr>
        <w:pStyle w:val="Sarakstarindkopa"/>
      </w:pPr>
      <w:r w:rsidRPr="00BF2E64">
        <w:t>atbilstošā klase (piemēram, D 400) vai rāmju klases, kuras var izmantot vairākām klasēm (piemēram, D 400 – E 600);</w:t>
      </w:r>
    </w:p>
    <w:p w14:paraId="242B5880" w14:textId="77777777" w:rsidR="00B9576A" w:rsidRPr="00BF2E64" w:rsidRDefault="00B9576A" w:rsidP="00A97EDD">
      <w:pPr>
        <w:pStyle w:val="Sarakstarindkopa"/>
      </w:pPr>
      <w:r w:rsidRPr="00BF2E64">
        <w:t>ražotāja nosaukums un/vai identifikācijas zīme un ražošanas vieta, kas var būt kodēta;</w:t>
      </w:r>
    </w:p>
    <w:p w14:paraId="2DEEE31E" w14:textId="77777777" w:rsidR="00B9576A" w:rsidRPr="00BF2E64" w:rsidRDefault="00B9576A" w:rsidP="00A97EDD">
      <w:pPr>
        <w:pStyle w:val="Sarakstarindkopa"/>
      </w:pPr>
      <w:r w:rsidRPr="00BF2E64">
        <w:t>sertifikācijas institūcijas zīme;</w:t>
      </w:r>
    </w:p>
    <w:p w14:paraId="408BCDB7" w14:textId="77777777" w:rsidR="00B9576A" w:rsidRPr="00BF2E64" w:rsidRDefault="00B9576A" w:rsidP="00A97EDD">
      <w:pPr>
        <w:pStyle w:val="Sarakstarindkopa"/>
      </w:pPr>
      <w:r w:rsidRPr="00BF2E64">
        <w:t>var būt arī: papildu marķējums par lietojumu vai īpašnieku; produkta identifikācija (nosaukums un/vai kataloga numurs).</w:t>
      </w:r>
    </w:p>
    <w:p w14:paraId="4E5FBAD3" w14:textId="088A1636" w:rsidR="00B9576A" w:rsidRPr="00BF2E64" w:rsidRDefault="00B9576A" w:rsidP="00B300E4">
      <w:proofErr w:type="spellStart"/>
      <w:r w:rsidRPr="00BF2E64">
        <w:t>Betons</w:t>
      </w:r>
      <w:proofErr w:type="spellEnd"/>
      <w:r w:rsidRPr="00BF2E64">
        <w:t xml:space="preserve"> </w:t>
      </w:r>
      <w:r>
        <w:t>C30/37</w:t>
      </w:r>
      <w:r w:rsidRPr="00BF2E64">
        <w:t xml:space="preserve"> </w:t>
      </w:r>
      <w:proofErr w:type="spellStart"/>
      <w:r w:rsidRPr="00BF2E64">
        <w:t>atbilstošs</w:t>
      </w:r>
      <w:proofErr w:type="spellEnd"/>
      <w:r w:rsidRPr="00BF2E64">
        <w:t xml:space="preserve"> LVS EN 206</w:t>
      </w:r>
      <w:r w:rsidR="00CF1792">
        <w:t>+A2</w:t>
      </w:r>
      <w:r w:rsidRPr="00BF2E64">
        <w:t xml:space="preserve"> – </w:t>
      </w:r>
      <w:proofErr w:type="spellStart"/>
      <w:r w:rsidRPr="00BF2E64">
        <w:t>noteku</w:t>
      </w:r>
      <w:proofErr w:type="spellEnd"/>
      <w:r w:rsidRPr="00BF2E64">
        <w:t xml:space="preserve"> un </w:t>
      </w:r>
      <w:proofErr w:type="spellStart"/>
      <w:r w:rsidRPr="00BF2E64">
        <w:t>lūku</w:t>
      </w:r>
      <w:proofErr w:type="spellEnd"/>
      <w:r w:rsidRPr="00BF2E64">
        <w:t xml:space="preserve"> </w:t>
      </w:r>
      <w:proofErr w:type="spellStart"/>
      <w:r w:rsidRPr="00BF2E64">
        <w:t>klasēm</w:t>
      </w:r>
      <w:proofErr w:type="spellEnd"/>
      <w:r w:rsidRPr="00BF2E64">
        <w:t xml:space="preserve"> A 15, B 125.</w:t>
      </w:r>
    </w:p>
    <w:p w14:paraId="498F0638" w14:textId="63B32567" w:rsidR="00B9576A" w:rsidRDefault="00E444A7" w:rsidP="00B300E4">
      <w:proofErr w:type="spellStart"/>
      <w:r w:rsidRPr="0082062A">
        <w:t>Ātri</w:t>
      </w:r>
      <w:proofErr w:type="spellEnd"/>
      <w:r w:rsidRPr="0082062A">
        <w:t xml:space="preserve"> </w:t>
      </w:r>
      <w:proofErr w:type="spellStart"/>
      <w:r w:rsidRPr="0082062A">
        <w:t>cietējoša</w:t>
      </w:r>
      <w:proofErr w:type="spellEnd"/>
      <w:r w:rsidRPr="0082062A">
        <w:t xml:space="preserve"> </w:t>
      </w:r>
      <w:proofErr w:type="spellStart"/>
      <w:r w:rsidRPr="0082062A">
        <w:t>montāžas</w:t>
      </w:r>
      <w:proofErr w:type="spellEnd"/>
      <w:r w:rsidRPr="0082062A">
        <w:t xml:space="preserve"> java (+20 0C </w:t>
      </w:r>
      <w:proofErr w:type="spellStart"/>
      <w:r w:rsidRPr="0082062A">
        <w:t>spiedes</w:t>
      </w:r>
      <w:proofErr w:type="spellEnd"/>
      <w:r w:rsidRPr="0082062A">
        <w:t xml:space="preserve"> </w:t>
      </w:r>
      <w:proofErr w:type="spellStart"/>
      <w:r w:rsidRPr="0082062A">
        <w:t>stiprībai</w:t>
      </w:r>
      <w:proofErr w:type="spellEnd"/>
      <w:r w:rsidRPr="0082062A">
        <w:t xml:space="preserve"> </w:t>
      </w:r>
      <w:proofErr w:type="spellStart"/>
      <w:r w:rsidRPr="0082062A">
        <w:t>pēc</w:t>
      </w:r>
      <w:proofErr w:type="spellEnd"/>
      <w:r w:rsidRPr="0082062A">
        <w:t xml:space="preserve"> 1 </w:t>
      </w:r>
      <w:proofErr w:type="spellStart"/>
      <w:r w:rsidRPr="0082062A">
        <w:t>stundas</w:t>
      </w:r>
      <w:proofErr w:type="spellEnd"/>
      <w:r w:rsidRPr="0082062A">
        <w:t xml:space="preserve"> </w:t>
      </w:r>
      <w:proofErr w:type="spellStart"/>
      <w:r w:rsidRPr="0082062A">
        <w:t>jābūt</w:t>
      </w:r>
      <w:proofErr w:type="spellEnd"/>
      <w:r w:rsidRPr="0082062A">
        <w:t xml:space="preserve"> </w:t>
      </w:r>
      <w:proofErr w:type="spellStart"/>
      <w:r w:rsidRPr="0082062A">
        <w:t>vismaz</w:t>
      </w:r>
      <w:proofErr w:type="spellEnd"/>
      <w:r w:rsidRPr="0082062A">
        <w:t xml:space="preserve"> 20 N/mm2, </w:t>
      </w:r>
      <w:proofErr w:type="spellStart"/>
      <w:r w:rsidRPr="0082062A">
        <w:t>spiedes</w:t>
      </w:r>
      <w:proofErr w:type="spellEnd"/>
      <w:r w:rsidRPr="0082062A">
        <w:t xml:space="preserve"> </w:t>
      </w:r>
      <w:proofErr w:type="spellStart"/>
      <w:r w:rsidRPr="0082062A">
        <w:t>stiprībai</w:t>
      </w:r>
      <w:proofErr w:type="spellEnd"/>
      <w:r w:rsidRPr="0082062A">
        <w:t xml:space="preserve"> </w:t>
      </w:r>
      <w:proofErr w:type="spellStart"/>
      <w:r w:rsidRPr="0082062A">
        <w:t>pēc</w:t>
      </w:r>
      <w:proofErr w:type="spellEnd"/>
      <w:r w:rsidRPr="0082062A">
        <w:t xml:space="preserve"> 28 </w:t>
      </w:r>
      <w:proofErr w:type="spellStart"/>
      <w:r w:rsidRPr="0082062A">
        <w:t>dienām</w:t>
      </w:r>
      <w:proofErr w:type="spellEnd"/>
      <w:r w:rsidRPr="0082062A">
        <w:t xml:space="preserve"> </w:t>
      </w:r>
      <w:proofErr w:type="spellStart"/>
      <w:r w:rsidRPr="0082062A">
        <w:t>jābūt</w:t>
      </w:r>
      <w:proofErr w:type="spellEnd"/>
      <w:r w:rsidRPr="0082062A">
        <w:t xml:space="preserve"> </w:t>
      </w:r>
      <w:proofErr w:type="spellStart"/>
      <w:r w:rsidRPr="0082062A">
        <w:t>vismaz</w:t>
      </w:r>
      <w:proofErr w:type="spellEnd"/>
      <w:r w:rsidRPr="0082062A">
        <w:t xml:space="preserve"> 60 N/mm2, </w:t>
      </w:r>
      <w:proofErr w:type="spellStart"/>
      <w:r w:rsidRPr="0082062A">
        <w:t>testējot</w:t>
      </w:r>
      <w:proofErr w:type="spellEnd"/>
      <w:r w:rsidRPr="0082062A">
        <w:t xml:space="preserve"> </w:t>
      </w:r>
      <w:proofErr w:type="spellStart"/>
      <w:r w:rsidRPr="0082062A">
        <w:t>pēc</w:t>
      </w:r>
      <w:proofErr w:type="spellEnd"/>
      <w:r w:rsidRPr="0082062A">
        <w:t xml:space="preserve"> LVS EN 12390-3 – </w:t>
      </w:r>
      <w:proofErr w:type="spellStart"/>
      <w:r w:rsidRPr="0082062A">
        <w:t>noteku</w:t>
      </w:r>
      <w:proofErr w:type="spellEnd"/>
      <w:r w:rsidRPr="0082062A">
        <w:t xml:space="preserve"> un </w:t>
      </w:r>
      <w:proofErr w:type="spellStart"/>
      <w:r w:rsidRPr="0082062A">
        <w:t>lūku</w:t>
      </w:r>
      <w:proofErr w:type="spellEnd"/>
      <w:r w:rsidRPr="0082062A">
        <w:t xml:space="preserve"> </w:t>
      </w:r>
      <w:proofErr w:type="spellStart"/>
      <w:r w:rsidRPr="0082062A">
        <w:t>klasēm</w:t>
      </w:r>
      <w:proofErr w:type="spellEnd"/>
      <w:r w:rsidRPr="0082062A">
        <w:t xml:space="preserve"> C 250, D 400, E 600, F 900). </w:t>
      </w:r>
      <w:proofErr w:type="spellStart"/>
      <w:r w:rsidRPr="0082062A">
        <w:t>Jāpielieto</w:t>
      </w:r>
      <w:proofErr w:type="spellEnd"/>
      <w:r w:rsidRPr="0082062A">
        <w:t xml:space="preserve"> </w:t>
      </w:r>
      <w:proofErr w:type="spellStart"/>
      <w:r w:rsidRPr="0082062A">
        <w:t>avārijas</w:t>
      </w:r>
      <w:proofErr w:type="spellEnd"/>
      <w:r w:rsidRPr="0082062A">
        <w:t xml:space="preserve"> </w:t>
      </w:r>
      <w:proofErr w:type="spellStart"/>
      <w:r w:rsidRPr="0082062A">
        <w:t>darbu</w:t>
      </w:r>
      <w:proofErr w:type="spellEnd"/>
      <w:r w:rsidRPr="0082062A">
        <w:t xml:space="preserve"> </w:t>
      </w:r>
      <w:proofErr w:type="spellStart"/>
      <w:r w:rsidRPr="0082062A">
        <w:t>likvidēšanas</w:t>
      </w:r>
      <w:proofErr w:type="spellEnd"/>
      <w:r w:rsidRPr="0082062A">
        <w:t xml:space="preserve"> </w:t>
      </w:r>
      <w:proofErr w:type="spellStart"/>
      <w:r w:rsidRPr="0082062A">
        <w:t>vai</w:t>
      </w:r>
      <w:proofErr w:type="spellEnd"/>
      <w:r w:rsidRPr="0082062A">
        <w:t xml:space="preserve"> </w:t>
      </w:r>
      <w:proofErr w:type="spellStart"/>
      <w:r w:rsidRPr="0082062A">
        <w:t>būvdarbu</w:t>
      </w:r>
      <w:proofErr w:type="spellEnd"/>
      <w:r w:rsidRPr="0082062A">
        <w:t xml:space="preserve"> </w:t>
      </w:r>
      <w:proofErr w:type="spellStart"/>
      <w:r w:rsidRPr="0082062A">
        <w:t>tehnoloģiskajā</w:t>
      </w:r>
      <w:proofErr w:type="spellEnd"/>
      <w:r w:rsidRPr="0082062A">
        <w:t xml:space="preserve"> </w:t>
      </w:r>
      <w:proofErr w:type="spellStart"/>
      <w:r w:rsidRPr="0082062A">
        <w:t>procesā</w:t>
      </w:r>
      <w:proofErr w:type="spellEnd"/>
      <w:r w:rsidRPr="0082062A">
        <w:t xml:space="preserve">, </w:t>
      </w:r>
      <w:proofErr w:type="spellStart"/>
      <w:r w:rsidRPr="0082062A">
        <w:t>kad</w:t>
      </w:r>
      <w:proofErr w:type="spellEnd"/>
      <w:r w:rsidRPr="0082062A">
        <w:t xml:space="preserve"> </w:t>
      </w:r>
      <w:proofErr w:type="spellStart"/>
      <w:r w:rsidRPr="0082062A">
        <w:t>tajā</w:t>
      </w:r>
      <w:proofErr w:type="spellEnd"/>
      <w:r w:rsidRPr="0082062A">
        <w:t xml:space="preserve"> </w:t>
      </w:r>
      <w:proofErr w:type="spellStart"/>
      <w:r w:rsidRPr="0082062A">
        <w:t>pašā</w:t>
      </w:r>
      <w:proofErr w:type="spellEnd"/>
      <w:r w:rsidRPr="0082062A">
        <w:t xml:space="preserve"> </w:t>
      </w:r>
      <w:proofErr w:type="spellStart"/>
      <w:r w:rsidRPr="0082062A">
        <w:t>vai</w:t>
      </w:r>
      <w:proofErr w:type="spellEnd"/>
      <w:r w:rsidRPr="0082062A">
        <w:t xml:space="preserve"> </w:t>
      </w:r>
      <w:proofErr w:type="spellStart"/>
      <w:r w:rsidRPr="0082062A">
        <w:t>nākamajā</w:t>
      </w:r>
      <w:proofErr w:type="spellEnd"/>
      <w:r w:rsidRPr="0082062A">
        <w:t xml:space="preserve"> </w:t>
      </w:r>
      <w:proofErr w:type="spellStart"/>
      <w:proofErr w:type="gramStart"/>
      <w:r w:rsidRPr="0082062A">
        <w:t>dienā</w:t>
      </w:r>
      <w:proofErr w:type="spellEnd"/>
      <w:r w:rsidRPr="0082062A">
        <w:t xml:space="preserve">  ap</w:t>
      </w:r>
      <w:proofErr w:type="gramEnd"/>
      <w:r w:rsidRPr="0082062A">
        <w:t xml:space="preserve"> un </w:t>
      </w:r>
      <w:proofErr w:type="spellStart"/>
      <w:r w:rsidRPr="0082062A">
        <w:t>pār</w:t>
      </w:r>
      <w:proofErr w:type="spellEnd"/>
      <w:r w:rsidRPr="0082062A">
        <w:t xml:space="preserve"> </w:t>
      </w:r>
      <w:proofErr w:type="spellStart"/>
      <w:r w:rsidRPr="0082062A">
        <w:t>izbūvēto</w:t>
      </w:r>
      <w:proofErr w:type="spellEnd"/>
      <w:r w:rsidRPr="0082062A">
        <w:t xml:space="preserve"> </w:t>
      </w:r>
      <w:proofErr w:type="spellStart"/>
      <w:r w:rsidRPr="0082062A">
        <w:t>konstrukciju</w:t>
      </w:r>
      <w:proofErr w:type="spellEnd"/>
      <w:r w:rsidRPr="0082062A">
        <w:t xml:space="preserve"> </w:t>
      </w:r>
      <w:proofErr w:type="spellStart"/>
      <w:r w:rsidRPr="0082062A">
        <w:t>ir</w:t>
      </w:r>
      <w:proofErr w:type="spellEnd"/>
      <w:r w:rsidRPr="0082062A">
        <w:t xml:space="preserve"> </w:t>
      </w:r>
      <w:proofErr w:type="spellStart"/>
      <w:r w:rsidRPr="0082062A">
        <w:t>paredzēta</w:t>
      </w:r>
      <w:proofErr w:type="spellEnd"/>
      <w:r w:rsidRPr="0082062A">
        <w:t xml:space="preserve"> </w:t>
      </w:r>
      <w:proofErr w:type="spellStart"/>
      <w:r w:rsidRPr="0082062A">
        <w:t>satiksmes</w:t>
      </w:r>
      <w:proofErr w:type="spellEnd"/>
      <w:r w:rsidRPr="0082062A">
        <w:t xml:space="preserve"> </w:t>
      </w:r>
      <w:proofErr w:type="spellStart"/>
      <w:r w:rsidRPr="0082062A">
        <w:t>kustība</w:t>
      </w:r>
      <w:proofErr w:type="spellEnd"/>
      <w:r w:rsidRPr="0082062A">
        <w:t xml:space="preserve">, </w:t>
      </w:r>
      <w:proofErr w:type="spellStart"/>
      <w:r w:rsidRPr="0082062A">
        <w:t>seguma</w:t>
      </w:r>
      <w:proofErr w:type="spellEnd"/>
      <w:r w:rsidRPr="0082062A">
        <w:t xml:space="preserve"> </w:t>
      </w:r>
      <w:proofErr w:type="spellStart"/>
      <w:r w:rsidRPr="0082062A">
        <w:t>ieklāšana</w:t>
      </w:r>
      <w:proofErr w:type="spellEnd"/>
      <w:r w:rsidRPr="0082062A">
        <w:t xml:space="preserve"> un/</w:t>
      </w:r>
      <w:proofErr w:type="spellStart"/>
      <w:r w:rsidRPr="0082062A">
        <w:t>vai</w:t>
      </w:r>
      <w:proofErr w:type="spellEnd"/>
      <w:r w:rsidRPr="0082062A">
        <w:t xml:space="preserve"> </w:t>
      </w:r>
      <w:proofErr w:type="spellStart"/>
      <w:r w:rsidRPr="0082062A">
        <w:t>ir</w:t>
      </w:r>
      <w:proofErr w:type="spellEnd"/>
      <w:r w:rsidRPr="0082062A">
        <w:t xml:space="preserve"> </w:t>
      </w:r>
      <w:proofErr w:type="spellStart"/>
      <w:r w:rsidRPr="0082062A">
        <w:t>jānodrošina</w:t>
      </w:r>
      <w:proofErr w:type="spellEnd"/>
      <w:r w:rsidRPr="0082062A">
        <w:t xml:space="preserve"> </w:t>
      </w:r>
      <w:proofErr w:type="spellStart"/>
      <w:r w:rsidRPr="0082062A">
        <w:t>ātra</w:t>
      </w:r>
      <w:proofErr w:type="spellEnd"/>
      <w:r w:rsidRPr="0082062A">
        <w:t xml:space="preserve"> </w:t>
      </w:r>
      <w:proofErr w:type="spellStart"/>
      <w:r w:rsidRPr="0082062A">
        <w:t>konstrukcijas</w:t>
      </w:r>
      <w:proofErr w:type="spellEnd"/>
      <w:r w:rsidRPr="0082062A">
        <w:t xml:space="preserve"> </w:t>
      </w:r>
      <w:proofErr w:type="spellStart"/>
      <w:r w:rsidRPr="0082062A">
        <w:t>stabilitāte</w:t>
      </w:r>
      <w:proofErr w:type="spellEnd"/>
      <w:r w:rsidRPr="0082062A">
        <w:t xml:space="preserve"> un </w:t>
      </w:r>
      <w:proofErr w:type="spellStart"/>
      <w:r w:rsidRPr="0082062A">
        <w:t>stiprība</w:t>
      </w:r>
      <w:proofErr w:type="spellEnd"/>
      <w:r w:rsidR="00B9576A" w:rsidRPr="00BF2E64">
        <w:t>.</w:t>
      </w:r>
    </w:p>
    <w:p w14:paraId="4DD69571" w14:textId="7497F4AE" w:rsidR="0082062A" w:rsidRPr="00BF2E64" w:rsidRDefault="0082062A" w:rsidP="00B300E4">
      <w:proofErr w:type="spellStart"/>
      <w:r w:rsidRPr="0082062A">
        <w:t>Montāžas</w:t>
      </w:r>
      <w:proofErr w:type="spellEnd"/>
      <w:r w:rsidRPr="0082062A">
        <w:t xml:space="preserve"> java (+20 0C </w:t>
      </w:r>
      <w:proofErr w:type="spellStart"/>
      <w:r w:rsidRPr="0082062A">
        <w:t>spiedes</w:t>
      </w:r>
      <w:proofErr w:type="spellEnd"/>
      <w:r w:rsidRPr="0082062A">
        <w:t xml:space="preserve"> </w:t>
      </w:r>
      <w:proofErr w:type="spellStart"/>
      <w:r w:rsidRPr="0082062A">
        <w:t>stiprībai</w:t>
      </w:r>
      <w:proofErr w:type="spellEnd"/>
      <w:r w:rsidRPr="0082062A">
        <w:t xml:space="preserve"> </w:t>
      </w:r>
      <w:proofErr w:type="spellStart"/>
      <w:r w:rsidRPr="0082062A">
        <w:t>pēc</w:t>
      </w:r>
      <w:proofErr w:type="spellEnd"/>
      <w:r w:rsidRPr="0082062A">
        <w:t xml:space="preserve"> 28 </w:t>
      </w:r>
      <w:proofErr w:type="spellStart"/>
      <w:r w:rsidRPr="0082062A">
        <w:t>dienām</w:t>
      </w:r>
      <w:proofErr w:type="spellEnd"/>
      <w:r w:rsidRPr="0082062A">
        <w:t xml:space="preserve"> </w:t>
      </w:r>
      <w:proofErr w:type="spellStart"/>
      <w:r w:rsidRPr="0082062A">
        <w:t>jābūt</w:t>
      </w:r>
      <w:proofErr w:type="spellEnd"/>
      <w:r w:rsidRPr="0082062A">
        <w:t xml:space="preserve"> </w:t>
      </w:r>
      <w:proofErr w:type="spellStart"/>
      <w:r w:rsidRPr="0082062A">
        <w:t>vismaz</w:t>
      </w:r>
      <w:proofErr w:type="spellEnd"/>
      <w:r w:rsidRPr="0082062A">
        <w:t xml:space="preserve"> 40 N/mm2 </w:t>
      </w:r>
      <w:proofErr w:type="spellStart"/>
      <w:r w:rsidRPr="0082062A">
        <w:t>noteku</w:t>
      </w:r>
      <w:proofErr w:type="spellEnd"/>
      <w:r w:rsidRPr="0082062A">
        <w:t xml:space="preserve"> un </w:t>
      </w:r>
      <w:proofErr w:type="spellStart"/>
      <w:r w:rsidRPr="0082062A">
        <w:t>lūku</w:t>
      </w:r>
      <w:proofErr w:type="spellEnd"/>
      <w:r w:rsidRPr="0082062A">
        <w:t xml:space="preserve"> </w:t>
      </w:r>
      <w:proofErr w:type="spellStart"/>
      <w:r w:rsidRPr="0082062A">
        <w:t>klasēm</w:t>
      </w:r>
      <w:proofErr w:type="spellEnd"/>
      <w:r w:rsidRPr="0082062A">
        <w:t xml:space="preserve"> C 250, D 400, E 600, F 900).</w:t>
      </w:r>
    </w:p>
    <w:p w14:paraId="0EEE7CD2" w14:textId="77777777" w:rsidR="00B9576A" w:rsidRPr="00BF2E64" w:rsidRDefault="00B9576A" w:rsidP="00B300E4">
      <w:proofErr w:type="spellStart"/>
      <w:r w:rsidRPr="00BF2E64">
        <w:t>Ātri</w:t>
      </w:r>
      <w:proofErr w:type="spellEnd"/>
      <w:r w:rsidRPr="00BF2E64">
        <w:t xml:space="preserve"> </w:t>
      </w:r>
      <w:proofErr w:type="spellStart"/>
      <w:r w:rsidRPr="00BF2E64">
        <w:t>cietējošs</w:t>
      </w:r>
      <w:proofErr w:type="spellEnd"/>
      <w:r w:rsidRPr="00BF2E64">
        <w:t xml:space="preserve"> (+20</w:t>
      </w:r>
      <w:r>
        <w:t xml:space="preserve"> </w:t>
      </w:r>
      <w:r w:rsidRPr="00BF2E64">
        <w:rPr>
          <w:vertAlign w:val="superscript"/>
        </w:rPr>
        <w:t>0</w:t>
      </w:r>
      <w:r w:rsidRPr="00BF2E64">
        <w:t xml:space="preserve">C </w:t>
      </w:r>
      <w:proofErr w:type="spellStart"/>
      <w:r w:rsidRPr="00BF2E64">
        <w:t>spiedes</w:t>
      </w:r>
      <w:proofErr w:type="spellEnd"/>
      <w:r w:rsidRPr="00BF2E64">
        <w:t xml:space="preserve"> </w:t>
      </w:r>
      <w:proofErr w:type="spellStart"/>
      <w:r w:rsidRPr="00BF2E64">
        <w:t>stiprībai</w:t>
      </w:r>
      <w:proofErr w:type="spellEnd"/>
      <w:r w:rsidRPr="00BF2E64">
        <w:t xml:space="preserve"> </w:t>
      </w:r>
      <w:proofErr w:type="spellStart"/>
      <w:r w:rsidRPr="00BF2E64">
        <w:t>pēc</w:t>
      </w:r>
      <w:proofErr w:type="spellEnd"/>
      <w:r w:rsidRPr="00BF2E64">
        <w:t xml:space="preserve"> 1 </w:t>
      </w:r>
      <w:proofErr w:type="spellStart"/>
      <w:r w:rsidRPr="00BF2E64">
        <w:t>stundas</w:t>
      </w:r>
      <w:proofErr w:type="spellEnd"/>
      <w:r w:rsidRPr="00BF2E64">
        <w:t xml:space="preserve"> </w:t>
      </w:r>
      <w:proofErr w:type="spellStart"/>
      <w:r w:rsidRPr="00BF2E64">
        <w:t>jābūt</w:t>
      </w:r>
      <w:proofErr w:type="spellEnd"/>
      <w:r w:rsidRPr="00BF2E64">
        <w:t xml:space="preserve"> </w:t>
      </w:r>
      <w:proofErr w:type="spellStart"/>
      <w:r w:rsidRPr="00BF2E64">
        <w:t>vismaz</w:t>
      </w:r>
      <w:proofErr w:type="spellEnd"/>
      <w:r w:rsidRPr="00BF2E64">
        <w:t xml:space="preserve"> 12 N/mm</w:t>
      </w:r>
      <w:r w:rsidRPr="00BF2E64">
        <w:rPr>
          <w:vertAlign w:val="superscript"/>
        </w:rPr>
        <w:t>2</w:t>
      </w:r>
      <w:r w:rsidRPr="00BF2E64">
        <w:t xml:space="preserve">, </w:t>
      </w:r>
      <w:proofErr w:type="spellStart"/>
      <w:r w:rsidRPr="00BF2E64">
        <w:t>spiedes</w:t>
      </w:r>
      <w:proofErr w:type="spellEnd"/>
      <w:r w:rsidRPr="00BF2E64">
        <w:t xml:space="preserve"> </w:t>
      </w:r>
      <w:proofErr w:type="spellStart"/>
      <w:r w:rsidRPr="00BF2E64">
        <w:t>stiprībai</w:t>
      </w:r>
      <w:proofErr w:type="spellEnd"/>
      <w:r w:rsidRPr="00BF2E64">
        <w:t xml:space="preserve"> </w:t>
      </w:r>
      <w:proofErr w:type="spellStart"/>
      <w:r w:rsidRPr="00BF2E64">
        <w:t>pēc</w:t>
      </w:r>
      <w:proofErr w:type="spellEnd"/>
      <w:r w:rsidRPr="00BF2E64">
        <w:t xml:space="preserve"> 28 </w:t>
      </w:r>
      <w:proofErr w:type="spellStart"/>
      <w:r w:rsidRPr="00BF2E64">
        <w:t>dienām</w:t>
      </w:r>
      <w:proofErr w:type="spellEnd"/>
      <w:r w:rsidRPr="00BF2E64">
        <w:t xml:space="preserve"> </w:t>
      </w:r>
      <w:proofErr w:type="spellStart"/>
      <w:r w:rsidRPr="00BF2E64">
        <w:t>jābūt</w:t>
      </w:r>
      <w:proofErr w:type="spellEnd"/>
      <w:r w:rsidRPr="00BF2E64">
        <w:t xml:space="preserve"> </w:t>
      </w:r>
      <w:proofErr w:type="spellStart"/>
      <w:r w:rsidRPr="00BF2E64">
        <w:t>vismaz</w:t>
      </w:r>
      <w:proofErr w:type="spellEnd"/>
      <w:r w:rsidRPr="00BF2E64">
        <w:t xml:space="preserve"> 50 N/mm</w:t>
      </w:r>
      <w:r w:rsidRPr="00BF2E64">
        <w:rPr>
          <w:vertAlign w:val="superscript"/>
        </w:rPr>
        <w:t>2</w:t>
      </w:r>
      <w:r w:rsidRPr="00BF2E64">
        <w:t xml:space="preserve">, </w:t>
      </w:r>
      <w:proofErr w:type="spellStart"/>
      <w:r w:rsidRPr="00BF2E64">
        <w:t>testējot</w:t>
      </w:r>
      <w:proofErr w:type="spellEnd"/>
      <w:r w:rsidRPr="00BF2E64">
        <w:t xml:space="preserve"> </w:t>
      </w:r>
      <w:proofErr w:type="spellStart"/>
      <w:r w:rsidRPr="00BF2E64">
        <w:t>pēc</w:t>
      </w:r>
      <w:proofErr w:type="spellEnd"/>
      <w:r w:rsidRPr="00BF2E64">
        <w:t xml:space="preserve"> LVS EN 12390-3) </w:t>
      </w:r>
      <w:proofErr w:type="spellStart"/>
      <w:r w:rsidRPr="00BF2E64">
        <w:t>betons</w:t>
      </w:r>
      <w:proofErr w:type="spellEnd"/>
      <w:r w:rsidRPr="00BF2E64">
        <w:t xml:space="preserve"> – </w:t>
      </w:r>
      <w:proofErr w:type="spellStart"/>
      <w:r w:rsidRPr="00BF2E64">
        <w:t>noteku</w:t>
      </w:r>
      <w:proofErr w:type="spellEnd"/>
      <w:r w:rsidRPr="00BF2E64">
        <w:t xml:space="preserve"> un </w:t>
      </w:r>
      <w:proofErr w:type="spellStart"/>
      <w:r w:rsidRPr="00BF2E64">
        <w:t>lūku</w:t>
      </w:r>
      <w:proofErr w:type="spellEnd"/>
      <w:r w:rsidRPr="00BF2E64">
        <w:t xml:space="preserve"> </w:t>
      </w:r>
      <w:proofErr w:type="spellStart"/>
      <w:r w:rsidRPr="00BF2E64">
        <w:t>klasēm</w:t>
      </w:r>
      <w:proofErr w:type="spellEnd"/>
      <w:r w:rsidRPr="00BF2E64">
        <w:t xml:space="preserve"> C 250, D 400, E 600, F 900.</w:t>
      </w:r>
    </w:p>
    <w:p w14:paraId="6E373C09" w14:textId="00CF1C55" w:rsidR="00B9576A" w:rsidRPr="00BF2E64" w:rsidRDefault="00B9576A" w:rsidP="00B300E4">
      <w:proofErr w:type="spellStart"/>
      <w:r w:rsidRPr="00BF2E64">
        <w:t>Bitumena</w:t>
      </w:r>
      <w:proofErr w:type="spellEnd"/>
      <w:r w:rsidRPr="00BF2E64">
        <w:t xml:space="preserve"> </w:t>
      </w:r>
      <w:proofErr w:type="spellStart"/>
      <w:r w:rsidRPr="00BF2E64">
        <w:t>emulsija</w:t>
      </w:r>
      <w:proofErr w:type="spellEnd"/>
      <w:r w:rsidRPr="00BF2E64">
        <w:t xml:space="preserve"> </w:t>
      </w:r>
      <w:proofErr w:type="spellStart"/>
      <w:r w:rsidRPr="00BF2E64">
        <w:t>atbilstoša</w:t>
      </w:r>
      <w:proofErr w:type="spellEnd"/>
      <w:r w:rsidRPr="00BF2E64">
        <w:t xml:space="preserve"> Ceļu </w:t>
      </w:r>
      <w:proofErr w:type="spellStart"/>
      <w:r w:rsidRPr="00BF2E64">
        <w:t>specifikāciju</w:t>
      </w:r>
      <w:proofErr w:type="spellEnd"/>
      <w:r>
        <w:t xml:space="preserve"> </w:t>
      </w:r>
      <w:r>
        <w:fldChar w:fldCharType="begin"/>
      </w:r>
      <w:r>
        <w:instrText xml:space="preserve"> REF _Ref250980966 \r \h </w:instrText>
      </w:r>
      <w:r w:rsidR="00B300E4">
        <w:instrText xml:space="preserve"> \* MERGEFORMAT </w:instrText>
      </w:r>
      <w:r>
        <w:fldChar w:fldCharType="separate"/>
      </w:r>
      <w:r w:rsidR="00C86EAE">
        <w:t>6.4-4</w:t>
      </w:r>
      <w:r>
        <w:fldChar w:fldCharType="end"/>
      </w:r>
      <w:r>
        <w:t xml:space="preserve"> </w:t>
      </w:r>
      <w:proofErr w:type="spellStart"/>
      <w:r>
        <w:t>vai</w:t>
      </w:r>
      <w:proofErr w:type="spellEnd"/>
      <w:r>
        <w:t xml:space="preserve"> </w:t>
      </w:r>
      <w:r>
        <w:fldChar w:fldCharType="begin"/>
      </w:r>
      <w:r>
        <w:instrText xml:space="preserve"> REF _Ref250981069 \r \h </w:instrText>
      </w:r>
      <w:r w:rsidR="00B300E4">
        <w:instrText xml:space="preserve"> \* MERGEFORMAT </w:instrText>
      </w:r>
      <w:r>
        <w:fldChar w:fldCharType="separate"/>
      </w:r>
      <w:r w:rsidR="00C86EAE">
        <w:t>6.4-5</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58070481" w14:textId="77777777" w:rsidR="00B9576A" w:rsidRPr="00BF2E64" w:rsidRDefault="00B9576A" w:rsidP="00B300E4">
      <w:proofErr w:type="spellStart"/>
      <w:r w:rsidRPr="00BF2E64">
        <w:lastRenderedPageBreak/>
        <w:t>Māla</w:t>
      </w:r>
      <w:proofErr w:type="spellEnd"/>
      <w:r w:rsidRPr="00BF2E64">
        <w:t xml:space="preserve"> </w:t>
      </w:r>
      <w:proofErr w:type="spellStart"/>
      <w:r w:rsidRPr="00BF2E64">
        <w:t>ķieģeļi</w:t>
      </w:r>
      <w:proofErr w:type="spellEnd"/>
      <w:r w:rsidRPr="00BF2E64">
        <w:t xml:space="preserve">, kuru </w:t>
      </w:r>
      <w:proofErr w:type="spellStart"/>
      <w:r w:rsidRPr="00BF2E64">
        <w:t>stiprības</w:t>
      </w:r>
      <w:proofErr w:type="spellEnd"/>
      <w:r w:rsidRPr="00BF2E64">
        <w:t xml:space="preserve"> </w:t>
      </w:r>
      <w:proofErr w:type="spellStart"/>
      <w:r w:rsidRPr="00BF2E64">
        <w:t>marka</w:t>
      </w:r>
      <w:proofErr w:type="spellEnd"/>
      <w:r w:rsidRPr="00BF2E64">
        <w:t xml:space="preserve"> </w:t>
      </w:r>
      <w:proofErr w:type="spellStart"/>
      <w:r w:rsidRPr="00BF2E64">
        <w:t>ir</w:t>
      </w:r>
      <w:proofErr w:type="spellEnd"/>
      <w:r w:rsidRPr="00BF2E64">
        <w:t xml:space="preserve"> </w:t>
      </w:r>
      <w:proofErr w:type="spellStart"/>
      <w:r w:rsidRPr="00BF2E64">
        <w:t>vismaz</w:t>
      </w:r>
      <w:proofErr w:type="spellEnd"/>
      <w:r w:rsidRPr="00BF2E64">
        <w:t xml:space="preserve"> M 250, </w:t>
      </w:r>
      <w:proofErr w:type="spellStart"/>
      <w:r w:rsidRPr="00BF2E64">
        <w:t>salizturības</w:t>
      </w:r>
      <w:proofErr w:type="spellEnd"/>
      <w:r w:rsidRPr="00BF2E64">
        <w:t xml:space="preserve"> </w:t>
      </w:r>
      <w:proofErr w:type="spellStart"/>
      <w:r w:rsidRPr="00BF2E64">
        <w:t>marka</w:t>
      </w:r>
      <w:proofErr w:type="spellEnd"/>
      <w:r w:rsidRPr="00BF2E64">
        <w:t xml:space="preserve"> </w:t>
      </w:r>
      <w:proofErr w:type="spellStart"/>
      <w:r w:rsidRPr="00BF2E64">
        <w:t>ir</w:t>
      </w:r>
      <w:proofErr w:type="spellEnd"/>
      <w:r w:rsidRPr="00BF2E64">
        <w:t xml:space="preserve"> </w:t>
      </w:r>
      <w:proofErr w:type="spellStart"/>
      <w:r w:rsidRPr="00BF2E64">
        <w:t>vismaz</w:t>
      </w:r>
      <w:proofErr w:type="spellEnd"/>
      <w:r w:rsidRPr="00BF2E64">
        <w:t xml:space="preserve"> F 50 un </w:t>
      </w:r>
      <w:proofErr w:type="spellStart"/>
      <w:r w:rsidRPr="00BF2E64">
        <w:t>ūdens</w:t>
      </w:r>
      <w:proofErr w:type="spellEnd"/>
      <w:r w:rsidRPr="00BF2E64">
        <w:t xml:space="preserve"> </w:t>
      </w:r>
      <w:proofErr w:type="spellStart"/>
      <w:r w:rsidRPr="00BF2E64">
        <w:t>necaurlaudība</w:t>
      </w:r>
      <w:proofErr w:type="spellEnd"/>
      <w:r w:rsidRPr="00BF2E64">
        <w:t xml:space="preserve"> </w:t>
      </w:r>
      <w:proofErr w:type="spellStart"/>
      <w:r w:rsidRPr="00BF2E64">
        <w:t>ir</w:t>
      </w:r>
      <w:proofErr w:type="spellEnd"/>
      <w:r w:rsidRPr="00BF2E64">
        <w:t xml:space="preserve"> </w:t>
      </w:r>
      <w:proofErr w:type="spellStart"/>
      <w:r w:rsidRPr="00BF2E64">
        <w:t>vismaz</w:t>
      </w:r>
      <w:proofErr w:type="spellEnd"/>
      <w:r w:rsidRPr="00BF2E64">
        <w:t xml:space="preserve"> W 6, </w:t>
      </w:r>
      <w:proofErr w:type="spellStart"/>
      <w:r w:rsidRPr="00BF2E64">
        <w:t>testējot</w:t>
      </w:r>
      <w:proofErr w:type="spellEnd"/>
      <w:r w:rsidRPr="00BF2E64">
        <w:t xml:space="preserve"> </w:t>
      </w:r>
      <w:proofErr w:type="spellStart"/>
      <w:r w:rsidRPr="00BF2E64">
        <w:t>attiecīgi</w:t>
      </w:r>
      <w:proofErr w:type="spellEnd"/>
      <w:r w:rsidRPr="00BF2E64">
        <w:t xml:space="preserve"> </w:t>
      </w:r>
      <w:proofErr w:type="spellStart"/>
      <w:r w:rsidRPr="00BF2E64">
        <w:t>pēc</w:t>
      </w:r>
      <w:proofErr w:type="spellEnd"/>
      <w:r w:rsidRPr="00BF2E64">
        <w:t xml:space="preserve"> LVS EN 772-1, LVS EN 772-18 un LVS 405. </w:t>
      </w:r>
      <w:proofErr w:type="spellStart"/>
      <w:r w:rsidRPr="00BF2E64">
        <w:t>Māla</w:t>
      </w:r>
      <w:proofErr w:type="spellEnd"/>
      <w:r w:rsidRPr="00BF2E64">
        <w:t xml:space="preserve"> </w:t>
      </w:r>
      <w:proofErr w:type="spellStart"/>
      <w:r w:rsidRPr="00BF2E64">
        <w:t>ķieģeļos</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kaļķa</w:t>
      </w:r>
      <w:proofErr w:type="spellEnd"/>
      <w:r w:rsidRPr="00BF2E64">
        <w:t xml:space="preserve"> </w:t>
      </w:r>
      <w:proofErr w:type="spellStart"/>
      <w:r w:rsidRPr="00BF2E64">
        <w:t>ieslēgumi</w:t>
      </w:r>
      <w:proofErr w:type="spellEnd"/>
      <w:r w:rsidRPr="00BF2E64">
        <w:t>.</w:t>
      </w:r>
    </w:p>
    <w:p w14:paraId="20449D9C" w14:textId="6D4CAFBB" w:rsidR="00B9576A" w:rsidRPr="00BF2E64" w:rsidRDefault="00B9576A" w:rsidP="00B300E4">
      <w:proofErr w:type="spellStart"/>
      <w:r w:rsidRPr="00BF2E64">
        <w:t>Betona</w:t>
      </w:r>
      <w:proofErr w:type="spellEnd"/>
      <w:r w:rsidRPr="00BF2E64">
        <w:t xml:space="preserve"> </w:t>
      </w:r>
      <w:proofErr w:type="spellStart"/>
      <w:r w:rsidRPr="00BF2E64">
        <w:t>gredzeni</w:t>
      </w:r>
      <w:proofErr w:type="spellEnd"/>
      <w:r w:rsidRPr="00BF2E64">
        <w:t xml:space="preserve">, kuru </w:t>
      </w:r>
      <w:proofErr w:type="spellStart"/>
      <w:r w:rsidRPr="00BF2E64">
        <w:t>stiprības</w:t>
      </w:r>
      <w:proofErr w:type="spellEnd"/>
      <w:r w:rsidRPr="00BF2E64">
        <w:t xml:space="preserve"> </w:t>
      </w:r>
      <w:proofErr w:type="spellStart"/>
      <w:r w:rsidRPr="00BF2E64">
        <w:t>klase</w:t>
      </w:r>
      <w:proofErr w:type="spellEnd"/>
      <w:r w:rsidRPr="00BF2E64">
        <w:t xml:space="preserve"> </w:t>
      </w:r>
      <w:proofErr w:type="spellStart"/>
      <w:r w:rsidRPr="00BF2E64">
        <w:t>ir</w:t>
      </w:r>
      <w:proofErr w:type="spellEnd"/>
      <w:r w:rsidRPr="00BF2E64">
        <w:t xml:space="preserve"> </w:t>
      </w:r>
      <w:proofErr w:type="spellStart"/>
      <w:r w:rsidRPr="00BF2E64">
        <w:t>vismaz</w:t>
      </w:r>
      <w:proofErr w:type="spellEnd"/>
      <w:r w:rsidRPr="00BF2E64">
        <w:t xml:space="preserve"> C 20/25, </w:t>
      </w:r>
      <w:proofErr w:type="spellStart"/>
      <w:r w:rsidRPr="00BF2E64">
        <w:t>salizturības</w:t>
      </w:r>
      <w:proofErr w:type="spellEnd"/>
      <w:r w:rsidRPr="00BF2E64">
        <w:t xml:space="preserve"> </w:t>
      </w:r>
      <w:proofErr w:type="spellStart"/>
      <w:r w:rsidRPr="00BF2E64">
        <w:t>marka</w:t>
      </w:r>
      <w:proofErr w:type="spellEnd"/>
      <w:r w:rsidRPr="00BF2E64">
        <w:t xml:space="preserve"> </w:t>
      </w:r>
      <w:proofErr w:type="spellStart"/>
      <w:r w:rsidRPr="00BF2E64">
        <w:t>ir</w:t>
      </w:r>
      <w:proofErr w:type="spellEnd"/>
      <w:r w:rsidRPr="00BF2E64">
        <w:t xml:space="preserve"> </w:t>
      </w:r>
      <w:proofErr w:type="spellStart"/>
      <w:r w:rsidRPr="00BF2E64">
        <w:t>vismaz</w:t>
      </w:r>
      <w:proofErr w:type="spellEnd"/>
      <w:r w:rsidRPr="00BF2E64">
        <w:t xml:space="preserve"> F 50 un </w:t>
      </w:r>
      <w:proofErr w:type="spellStart"/>
      <w:r w:rsidRPr="00BF2E64">
        <w:t>ūdens</w:t>
      </w:r>
      <w:proofErr w:type="spellEnd"/>
      <w:r w:rsidRPr="00BF2E64">
        <w:t xml:space="preserve"> </w:t>
      </w:r>
      <w:proofErr w:type="spellStart"/>
      <w:r w:rsidRPr="00BF2E64">
        <w:t>necaurlaudība</w:t>
      </w:r>
      <w:proofErr w:type="spellEnd"/>
      <w:r w:rsidRPr="00BF2E64">
        <w:t xml:space="preserve"> </w:t>
      </w:r>
      <w:proofErr w:type="spellStart"/>
      <w:r w:rsidRPr="00BF2E64">
        <w:t>ir</w:t>
      </w:r>
      <w:proofErr w:type="spellEnd"/>
      <w:r w:rsidRPr="00BF2E64">
        <w:t xml:space="preserve"> </w:t>
      </w:r>
      <w:proofErr w:type="spellStart"/>
      <w:r w:rsidRPr="00BF2E64">
        <w:t>vismaz</w:t>
      </w:r>
      <w:proofErr w:type="spellEnd"/>
      <w:r w:rsidRPr="00BF2E64">
        <w:t xml:space="preserve"> W 2, </w:t>
      </w:r>
      <w:proofErr w:type="spellStart"/>
      <w:r w:rsidRPr="00BF2E64">
        <w:t>testējot</w:t>
      </w:r>
      <w:proofErr w:type="spellEnd"/>
      <w:r w:rsidRPr="00BF2E64">
        <w:t xml:space="preserve"> </w:t>
      </w:r>
      <w:proofErr w:type="spellStart"/>
      <w:r w:rsidRPr="00BF2E64">
        <w:t>pēc</w:t>
      </w:r>
      <w:proofErr w:type="spellEnd"/>
      <w:r w:rsidRPr="00BF2E64">
        <w:t xml:space="preserve"> LVS EN 1339 </w:t>
      </w:r>
      <w:proofErr w:type="spellStart"/>
      <w:r w:rsidRPr="00BF2E64">
        <w:t>izurbtus</w:t>
      </w:r>
      <w:proofErr w:type="spellEnd"/>
      <w:r w:rsidRPr="00BF2E64">
        <w:t xml:space="preserve"> </w:t>
      </w:r>
      <w:proofErr w:type="spellStart"/>
      <w:r w:rsidRPr="00BF2E64">
        <w:t>cilindriskus</w:t>
      </w:r>
      <w:proofErr w:type="spellEnd"/>
      <w:r w:rsidRPr="00BF2E64">
        <w:t xml:space="preserve"> </w:t>
      </w:r>
      <w:proofErr w:type="spellStart"/>
      <w:r w:rsidRPr="00BF2E64">
        <w:t>paraugus</w:t>
      </w:r>
      <w:proofErr w:type="spellEnd"/>
      <w:r w:rsidRPr="00BF2E64">
        <w:t xml:space="preserve"> </w:t>
      </w:r>
      <w:proofErr w:type="spellStart"/>
      <w:r w:rsidRPr="00BF2E64">
        <w:t>vai</w:t>
      </w:r>
      <w:proofErr w:type="spellEnd"/>
      <w:r w:rsidRPr="00BF2E64">
        <w:t xml:space="preserve"> </w:t>
      </w:r>
      <w:proofErr w:type="spellStart"/>
      <w:r w:rsidRPr="00BF2E64">
        <w:t>testējot</w:t>
      </w:r>
      <w:proofErr w:type="spellEnd"/>
      <w:r w:rsidRPr="00BF2E64">
        <w:t xml:space="preserve"> </w:t>
      </w:r>
      <w:proofErr w:type="spellStart"/>
      <w:r w:rsidRPr="00BF2E64">
        <w:t>ar</w:t>
      </w:r>
      <w:proofErr w:type="spellEnd"/>
      <w:r w:rsidRPr="00BF2E64">
        <w:t xml:space="preserve"> </w:t>
      </w:r>
      <w:proofErr w:type="spellStart"/>
      <w:r w:rsidRPr="00BF2E64">
        <w:t>nesagraujošām</w:t>
      </w:r>
      <w:proofErr w:type="spellEnd"/>
      <w:r w:rsidRPr="00BF2E64">
        <w:t xml:space="preserve"> </w:t>
      </w:r>
      <w:proofErr w:type="spellStart"/>
      <w:r w:rsidRPr="00BF2E64">
        <w:t>metodēm</w:t>
      </w:r>
      <w:proofErr w:type="spellEnd"/>
      <w:r w:rsidRPr="00BF2E64">
        <w:t>.</w:t>
      </w:r>
      <w:r w:rsidR="00126F54">
        <w:t xml:space="preserve"> </w:t>
      </w:r>
      <w:r w:rsidR="00126F54" w:rsidRPr="00126F54">
        <w:rPr>
          <w:lang w:val="lv-LV"/>
        </w:rPr>
        <w:t xml:space="preserve">Betona regulēšanas gredzena iekšējais diametrs nedrīkst būt lielāks par 2 cm kā </w:t>
      </w:r>
      <w:r w:rsidR="00126F54">
        <w:rPr>
          <w:lang w:val="lv-LV"/>
        </w:rPr>
        <w:t xml:space="preserve">ūdens notekas pārsedzes vai </w:t>
      </w:r>
      <w:r w:rsidR="00126F54" w:rsidRPr="00126F54">
        <w:rPr>
          <w:lang w:val="lv-LV"/>
        </w:rPr>
        <w:t>lūkas pārsedzes rāmja ārējais diametrs.</w:t>
      </w:r>
    </w:p>
    <w:p w14:paraId="035F2DDC" w14:textId="77777777" w:rsidR="00B9576A" w:rsidRPr="00BF2E64" w:rsidRDefault="00B9576A" w:rsidP="00C008AE">
      <w:pPr>
        <w:pStyle w:val="Virsraksts3"/>
      </w:pPr>
      <w:bookmarkStart w:id="968" w:name="_Toc250815111"/>
      <w:proofErr w:type="spellStart"/>
      <w:r w:rsidRPr="00BF2E64">
        <w:t>Iekārtas</w:t>
      </w:r>
      <w:bookmarkEnd w:id="968"/>
      <w:proofErr w:type="spellEnd"/>
    </w:p>
    <w:p w14:paraId="756F0FA2" w14:textId="77777777" w:rsidR="00B9576A" w:rsidRPr="00BF2E64" w:rsidRDefault="00B9576A" w:rsidP="00B300E4">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40B7BB54" w14:textId="77777777" w:rsidR="00B9576A" w:rsidRPr="00BF2E64" w:rsidRDefault="00B9576A" w:rsidP="00C008AE">
      <w:pPr>
        <w:pStyle w:val="Virsraksts3"/>
      </w:pPr>
      <w:bookmarkStart w:id="969" w:name="_Toc250815112"/>
      <w:proofErr w:type="spellStart"/>
      <w:r w:rsidRPr="00BF2E64">
        <w:t>Darba</w:t>
      </w:r>
      <w:proofErr w:type="spellEnd"/>
      <w:r w:rsidRPr="00BF2E64">
        <w:t xml:space="preserve"> </w:t>
      </w:r>
      <w:proofErr w:type="spellStart"/>
      <w:r w:rsidRPr="00BF2E64">
        <w:t>izpilde</w:t>
      </w:r>
      <w:bookmarkEnd w:id="969"/>
      <w:proofErr w:type="spellEnd"/>
    </w:p>
    <w:p w14:paraId="639A5A8F" w14:textId="77777777" w:rsidR="00B9576A" w:rsidRPr="005B071D" w:rsidRDefault="00B9576A" w:rsidP="00B300E4">
      <w:pPr>
        <w:pStyle w:val="Komentratma"/>
        <w:rPr>
          <w:rStyle w:val="Izclums"/>
        </w:rPr>
      </w:pPr>
      <w:r w:rsidRPr="005B071D">
        <w:rPr>
          <w:rStyle w:val="Izclums"/>
        </w:rPr>
        <w:t xml:space="preserve">PIEZĪME. Ja </w:t>
      </w:r>
      <w:proofErr w:type="spellStart"/>
      <w:r w:rsidRPr="005B071D">
        <w:rPr>
          <w:rStyle w:val="Izclums"/>
        </w:rPr>
        <w:t>izpildes</w:t>
      </w:r>
      <w:proofErr w:type="spellEnd"/>
      <w:r w:rsidRPr="005B071D">
        <w:rPr>
          <w:rStyle w:val="Izclums"/>
        </w:rPr>
        <w:t xml:space="preserve"> </w:t>
      </w:r>
      <w:proofErr w:type="spellStart"/>
      <w:r w:rsidRPr="005B071D">
        <w:rPr>
          <w:rStyle w:val="Izclums"/>
        </w:rPr>
        <w:t>tehnoloģija</w:t>
      </w:r>
      <w:proofErr w:type="spellEnd"/>
      <w:r w:rsidRPr="005B071D">
        <w:rPr>
          <w:rStyle w:val="Izclums"/>
        </w:rPr>
        <w:t xml:space="preserve"> </w:t>
      </w:r>
      <w:proofErr w:type="spellStart"/>
      <w:r w:rsidRPr="005B071D">
        <w:rPr>
          <w:rStyle w:val="Izclums"/>
        </w:rPr>
        <w:t>atkarībā</w:t>
      </w:r>
      <w:proofErr w:type="spellEnd"/>
      <w:r w:rsidRPr="005B071D">
        <w:rPr>
          <w:rStyle w:val="Izclums"/>
        </w:rPr>
        <w:t xml:space="preserve"> no </w:t>
      </w:r>
      <w:proofErr w:type="spellStart"/>
      <w:r w:rsidRPr="005B071D">
        <w:rPr>
          <w:rStyle w:val="Izclums"/>
        </w:rPr>
        <w:t>pārsedzes</w:t>
      </w:r>
      <w:proofErr w:type="spellEnd"/>
      <w:r w:rsidRPr="005B071D">
        <w:rPr>
          <w:rStyle w:val="Izclums"/>
        </w:rPr>
        <w:t xml:space="preserve"> </w:t>
      </w:r>
      <w:proofErr w:type="spellStart"/>
      <w:r w:rsidRPr="005B071D">
        <w:rPr>
          <w:rStyle w:val="Izclums"/>
        </w:rPr>
        <w:t>konstrukcijas</w:t>
      </w:r>
      <w:proofErr w:type="spellEnd"/>
      <w:r w:rsidRPr="005B071D">
        <w:rPr>
          <w:rStyle w:val="Izclums"/>
        </w:rPr>
        <w:t xml:space="preserve"> </w:t>
      </w:r>
      <w:proofErr w:type="spellStart"/>
      <w:r w:rsidRPr="005B071D">
        <w:rPr>
          <w:rStyle w:val="Izclums"/>
        </w:rPr>
        <w:t>atšķiras</w:t>
      </w:r>
      <w:proofErr w:type="spellEnd"/>
      <w:r w:rsidRPr="005B071D">
        <w:rPr>
          <w:rStyle w:val="Izclums"/>
        </w:rPr>
        <w:t xml:space="preserve"> no </w:t>
      </w:r>
      <w:proofErr w:type="spellStart"/>
      <w:r w:rsidRPr="005B071D">
        <w:rPr>
          <w:rStyle w:val="Izclums"/>
        </w:rPr>
        <w:t>šeit</w:t>
      </w:r>
      <w:proofErr w:type="spellEnd"/>
      <w:r w:rsidRPr="005B071D">
        <w:rPr>
          <w:rStyle w:val="Izclums"/>
        </w:rPr>
        <w:t xml:space="preserve"> </w:t>
      </w:r>
      <w:proofErr w:type="spellStart"/>
      <w:r w:rsidRPr="005B071D">
        <w:rPr>
          <w:rStyle w:val="Izclums"/>
        </w:rPr>
        <w:t>aprakstītās</w:t>
      </w:r>
      <w:proofErr w:type="spellEnd"/>
      <w:r w:rsidRPr="005B071D">
        <w:rPr>
          <w:rStyle w:val="Izclums"/>
        </w:rPr>
        <w:t xml:space="preserve">, tad </w:t>
      </w:r>
      <w:proofErr w:type="spellStart"/>
      <w:r w:rsidRPr="005B071D">
        <w:rPr>
          <w:rStyle w:val="Izclums"/>
        </w:rPr>
        <w:t>šeit</w:t>
      </w:r>
      <w:proofErr w:type="spellEnd"/>
      <w:r w:rsidRPr="005B071D">
        <w:rPr>
          <w:rStyle w:val="Izclums"/>
        </w:rPr>
        <w:t xml:space="preserve"> </w:t>
      </w:r>
      <w:proofErr w:type="spellStart"/>
      <w:r w:rsidRPr="005B071D">
        <w:rPr>
          <w:rStyle w:val="Izclums"/>
        </w:rPr>
        <w:t>izvirzītās</w:t>
      </w:r>
      <w:proofErr w:type="spellEnd"/>
      <w:r w:rsidRPr="005B071D">
        <w:rPr>
          <w:rStyle w:val="Izclums"/>
        </w:rPr>
        <w:t xml:space="preserve"> </w:t>
      </w:r>
      <w:proofErr w:type="spellStart"/>
      <w:r w:rsidRPr="005B071D">
        <w:rPr>
          <w:rStyle w:val="Izclums"/>
        </w:rPr>
        <w:t>prasības</w:t>
      </w:r>
      <w:proofErr w:type="spellEnd"/>
      <w:r w:rsidRPr="005B071D">
        <w:rPr>
          <w:rStyle w:val="Izclums"/>
        </w:rPr>
        <w:t xml:space="preserve"> var </w:t>
      </w:r>
      <w:proofErr w:type="spellStart"/>
      <w:r w:rsidRPr="005B071D">
        <w:rPr>
          <w:rStyle w:val="Izclums"/>
        </w:rPr>
        <w:t>neievērot</w:t>
      </w:r>
      <w:proofErr w:type="spellEnd"/>
      <w:r w:rsidRPr="005B071D">
        <w:rPr>
          <w:rStyle w:val="Izclums"/>
        </w:rPr>
        <w:t xml:space="preserve">, bet </w:t>
      </w:r>
      <w:proofErr w:type="spellStart"/>
      <w:r w:rsidRPr="005B071D">
        <w:rPr>
          <w:rStyle w:val="Izclums"/>
        </w:rPr>
        <w:t>šādā</w:t>
      </w:r>
      <w:proofErr w:type="spellEnd"/>
      <w:r w:rsidRPr="005B071D">
        <w:rPr>
          <w:rStyle w:val="Izclums"/>
        </w:rPr>
        <w:t xml:space="preserve"> </w:t>
      </w:r>
      <w:proofErr w:type="spellStart"/>
      <w:r w:rsidRPr="005B071D">
        <w:rPr>
          <w:rStyle w:val="Izclums"/>
        </w:rPr>
        <w:t>gadījumā</w:t>
      </w:r>
      <w:proofErr w:type="spellEnd"/>
      <w:r w:rsidRPr="005B071D">
        <w:rPr>
          <w:rStyle w:val="Izclums"/>
        </w:rPr>
        <w:t xml:space="preserve"> </w:t>
      </w:r>
      <w:proofErr w:type="spellStart"/>
      <w:r w:rsidRPr="005B071D">
        <w:rPr>
          <w:rStyle w:val="Izclums"/>
        </w:rPr>
        <w:t>pirms</w:t>
      </w:r>
      <w:proofErr w:type="spellEnd"/>
      <w:r w:rsidRPr="005B071D">
        <w:rPr>
          <w:rStyle w:val="Izclums"/>
        </w:rPr>
        <w:t xml:space="preserve"> </w:t>
      </w:r>
      <w:proofErr w:type="spellStart"/>
      <w:r w:rsidRPr="005B071D">
        <w:rPr>
          <w:rStyle w:val="Izclums"/>
        </w:rPr>
        <w:t>darba</w:t>
      </w:r>
      <w:proofErr w:type="spellEnd"/>
      <w:r w:rsidRPr="005B071D">
        <w:rPr>
          <w:rStyle w:val="Izclums"/>
        </w:rPr>
        <w:t xml:space="preserve"> </w:t>
      </w:r>
      <w:proofErr w:type="spellStart"/>
      <w:r w:rsidRPr="005B071D">
        <w:rPr>
          <w:rStyle w:val="Izclums"/>
        </w:rPr>
        <w:t>uzsākšanas</w:t>
      </w:r>
      <w:proofErr w:type="spellEnd"/>
      <w:r w:rsidRPr="005B071D">
        <w:rPr>
          <w:rStyle w:val="Izclums"/>
        </w:rPr>
        <w:t xml:space="preserve"> </w:t>
      </w:r>
      <w:proofErr w:type="spellStart"/>
      <w:r w:rsidRPr="005B071D">
        <w:rPr>
          <w:rStyle w:val="Izclums"/>
        </w:rPr>
        <w:t>konkrētā</w:t>
      </w:r>
      <w:proofErr w:type="spellEnd"/>
      <w:r w:rsidRPr="005B071D">
        <w:rPr>
          <w:rStyle w:val="Izclums"/>
        </w:rPr>
        <w:t xml:space="preserve"> </w:t>
      </w:r>
      <w:proofErr w:type="spellStart"/>
      <w:r w:rsidRPr="005B071D">
        <w:rPr>
          <w:rStyle w:val="Izclums"/>
        </w:rPr>
        <w:t>tehnoloģija</w:t>
      </w:r>
      <w:proofErr w:type="spellEnd"/>
      <w:r w:rsidRPr="005B071D">
        <w:rPr>
          <w:rStyle w:val="Izclums"/>
        </w:rPr>
        <w:t xml:space="preserve"> </w:t>
      </w:r>
      <w:proofErr w:type="spellStart"/>
      <w:r w:rsidRPr="005B071D">
        <w:rPr>
          <w:rStyle w:val="Izclums"/>
        </w:rPr>
        <w:t>ir</w:t>
      </w:r>
      <w:proofErr w:type="spellEnd"/>
      <w:r w:rsidRPr="005B071D">
        <w:rPr>
          <w:rStyle w:val="Izclums"/>
        </w:rPr>
        <w:t xml:space="preserve"> </w:t>
      </w:r>
      <w:proofErr w:type="spellStart"/>
      <w:r w:rsidRPr="005B071D">
        <w:rPr>
          <w:rStyle w:val="Izclums"/>
        </w:rPr>
        <w:t>jādeklarē</w:t>
      </w:r>
      <w:proofErr w:type="spellEnd"/>
      <w:r w:rsidRPr="005B071D">
        <w:rPr>
          <w:rStyle w:val="Izclums"/>
        </w:rPr>
        <w:t xml:space="preserve">, </w:t>
      </w:r>
      <w:proofErr w:type="spellStart"/>
      <w:r w:rsidRPr="005B071D">
        <w:rPr>
          <w:rStyle w:val="Izclums"/>
        </w:rPr>
        <w:t>kā</w:t>
      </w:r>
      <w:proofErr w:type="spellEnd"/>
      <w:r w:rsidRPr="005B071D">
        <w:rPr>
          <w:rStyle w:val="Izclums"/>
        </w:rPr>
        <w:t xml:space="preserve"> </w:t>
      </w:r>
      <w:proofErr w:type="spellStart"/>
      <w:r w:rsidRPr="005B071D">
        <w:rPr>
          <w:rStyle w:val="Izclums"/>
        </w:rPr>
        <w:t>arī</w:t>
      </w:r>
      <w:proofErr w:type="spellEnd"/>
      <w:r w:rsidRPr="005B071D">
        <w:rPr>
          <w:rStyle w:val="Izclums"/>
        </w:rPr>
        <w:t xml:space="preserve"> </w:t>
      </w:r>
      <w:proofErr w:type="spellStart"/>
      <w:r w:rsidRPr="005B071D">
        <w:rPr>
          <w:rStyle w:val="Izclums"/>
        </w:rPr>
        <w:t>ir</w:t>
      </w:r>
      <w:proofErr w:type="spellEnd"/>
      <w:r w:rsidRPr="005B071D">
        <w:rPr>
          <w:rStyle w:val="Izclums"/>
        </w:rPr>
        <w:t xml:space="preserve"> </w:t>
      </w:r>
      <w:proofErr w:type="spellStart"/>
      <w:r w:rsidRPr="005B071D">
        <w:rPr>
          <w:rStyle w:val="Izclums"/>
        </w:rPr>
        <w:t>jāizpilda</w:t>
      </w:r>
      <w:proofErr w:type="spellEnd"/>
      <w:r w:rsidRPr="005B071D">
        <w:rPr>
          <w:rStyle w:val="Izclums"/>
        </w:rPr>
        <w:t xml:space="preserve"> </w:t>
      </w:r>
      <w:proofErr w:type="spellStart"/>
      <w:r w:rsidRPr="005B071D">
        <w:rPr>
          <w:rStyle w:val="Izclums"/>
        </w:rPr>
        <w:t>izvirzītās</w:t>
      </w:r>
      <w:proofErr w:type="spellEnd"/>
      <w:r w:rsidRPr="005B071D">
        <w:rPr>
          <w:rStyle w:val="Izclums"/>
        </w:rPr>
        <w:t xml:space="preserve"> </w:t>
      </w:r>
      <w:proofErr w:type="spellStart"/>
      <w:r w:rsidRPr="005B071D">
        <w:rPr>
          <w:rStyle w:val="Izclums"/>
        </w:rPr>
        <w:t>prasības</w:t>
      </w:r>
      <w:proofErr w:type="spellEnd"/>
      <w:r w:rsidRPr="005B071D">
        <w:rPr>
          <w:rStyle w:val="Izclums"/>
        </w:rPr>
        <w:t xml:space="preserve"> gala </w:t>
      </w:r>
      <w:proofErr w:type="spellStart"/>
      <w:r w:rsidRPr="005B071D">
        <w:rPr>
          <w:rStyle w:val="Izclums"/>
        </w:rPr>
        <w:t>kvalitātei</w:t>
      </w:r>
      <w:proofErr w:type="spellEnd"/>
      <w:r w:rsidRPr="005B071D">
        <w:rPr>
          <w:rStyle w:val="Izclums"/>
        </w:rPr>
        <w:t>.</w:t>
      </w:r>
    </w:p>
    <w:p w14:paraId="33910002" w14:textId="77777777" w:rsidR="00B9576A" w:rsidRPr="00BF2E64" w:rsidRDefault="00B9576A" w:rsidP="00B300E4">
      <w:proofErr w:type="spellStart"/>
      <w:r w:rsidRPr="00BF2E64">
        <w:t>Uzstādot</w:t>
      </w:r>
      <w:proofErr w:type="spellEnd"/>
      <w:r w:rsidRPr="00BF2E64">
        <w:t>/</w:t>
      </w:r>
      <w:proofErr w:type="spellStart"/>
      <w:r w:rsidRPr="00BF2E64">
        <w:t>nomainot</w:t>
      </w:r>
      <w:proofErr w:type="spellEnd"/>
      <w:r w:rsidRPr="00BF2E64">
        <w:t xml:space="preserve"> </w:t>
      </w:r>
      <w:proofErr w:type="spellStart"/>
      <w:r w:rsidRPr="00BF2E64">
        <w:t>vai</w:t>
      </w:r>
      <w:proofErr w:type="spellEnd"/>
      <w:r w:rsidRPr="00BF2E64">
        <w:t xml:space="preserve"> </w:t>
      </w:r>
      <w:proofErr w:type="spellStart"/>
      <w:r w:rsidRPr="00BF2E64">
        <w:t>regulējot</w:t>
      </w:r>
      <w:proofErr w:type="spellEnd"/>
      <w:r w:rsidRPr="00BF2E64">
        <w:t xml:space="preserve"> </w:t>
      </w:r>
      <w:proofErr w:type="spellStart"/>
      <w:r w:rsidRPr="00BF2E64">
        <w:t>esošās</w:t>
      </w:r>
      <w:proofErr w:type="spellEnd"/>
      <w:r w:rsidRPr="00BF2E64">
        <w:t xml:space="preserve"> </w:t>
      </w:r>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pārsedzes</w:t>
      </w:r>
      <w:proofErr w:type="spellEnd"/>
      <w:r w:rsidRPr="00BF2E64">
        <w:t xml:space="preserve"> (</w:t>
      </w:r>
      <w:proofErr w:type="spellStart"/>
      <w:r w:rsidRPr="00BF2E64">
        <w:t>gūlijas</w:t>
      </w:r>
      <w:proofErr w:type="spellEnd"/>
      <w:r w:rsidRPr="00BF2E64">
        <w:t xml:space="preserve">), </w:t>
      </w:r>
      <w:proofErr w:type="spellStart"/>
      <w:r w:rsidRPr="00BF2E64">
        <w:t>vai</w:t>
      </w:r>
      <w:proofErr w:type="spellEnd"/>
      <w:r w:rsidRPr="00BF2E64">
        <w:t xml:space="preserve"> </w:t>
      </w:r>
      <w:proofErr w:type="spellStart"/>
      <w:r w:rsidRPr="00BF2E64">
        <w:t>uzstādot</w:t>
      </w:r>
      <w:proofErr w:type="spellEnd"/>
      <w:r w:rsidRPr="00BF2E64">
        <w:t>/</w:t>
      </w:r>
      <w:proofErr w:type="spellStart"/>
      <w:r w:rsidRPr="00BF2E64">
        <w:t>nomainot</w:t>
      </w:r>
      <w:proofErr w:type="spellEnd"/>
      <w:r w:rsidRPr="00BF2E64">
        <w:t xml:space="preserve"> </w:t>
      </w:r>
      <w:proofErr w:type="spellStart"/>
      <w:r w:rsidRPr="00BF2E64">
        <w:t>lūku</w:t>
      </w:r>
      <w:proofErr w:type="spellEnd"/>
      <w:r w:rsidRPr="00BF2E64">
        <w:t xml:space="preserve"> </w:t>
      </w:r>
      <w:proofErr w:type="spellStart"/>
      <w:r w:rsidRPr="00BF2E64">
        <w:t>pārsedzes</w:t>
      </w:r>
      <w:proofErr w:type="spellEnd"/>
      <w:r w:rsidRPr="00BF2E64">
        <w:t xml:space="preserve">, ap </w:t>
      </w:r>
      <w:proofErr w:type="spellStart"/>
      <w:r w:rsidRPr="00BF2E64">
        <w:t>esošo</w:t>
      </w:r>
      <w:proofErr w:type="spellEnd"/>
      <w:r w:rsidRPr="00BF2E64">
        <w:t xml:space="preserve"> </w:t>
      </w:r>
      <w:proofErr w:type="spellStart"/>
      <w:r w:rsidRPr="00BF2E64">
        <w:t>pārsedzes</w:t>
      </w:r>
      <w:proofErr w:type="spellEnd"/>
      <w:r w:rsidRPr="00BF2E64">
        <w:t xml:space="preserve"> </w:t>
      </w:r>
      <w:proofErr w:type="spellStart"/>
      <w:r w:rsidRPr="00BF2E64">
        <w:t>rāmi</w:t>
      </w:r>
      <w:proofErr w:type="spellEnd"/>
      <w:r w:rsidRPr="00BF2E64">
        <w:t xml:space="preserve"> </w:t>
      </w:r>
      <w:proofErr w:type="spellStart"/>
      <w:r w:rsidRPr="00BF2E64">
        <w:t>iezīmē</w:t>
      </w:r>
      <w:proofErr w:type="spellEnd"/>
      <w:r w:rsidRPr="00BF2E64">
        <w:t xml:space="preserve"> </w:t>
      </w:r>
      <w:proofErr w:type="spellStart"/>
      <w:r w:rsidRPr="00BF2E64">
        <w:t>rakšanas</w:t>
      </w:r>
      <w:proofErr w:type="spellEnd"/>
      <w:r w:rsidRPr="00BF2E64">
        <w:t xml:space="preserve"> </w:t>
      </w:r>
      <w:proofErr w:type="spellStart"/>
      <w:r w:rsidRPr="00BF2E64">
        <w:t>platību</w:t>
      </w:r>
      <w:proofErr w:type="spellEnd"/>
      <w:r w:rsidRPr="00BF2E64">
        <w:t xml:space="preserve">. </w:t>
      </w:r>
      <w:proofErr w:type="spellStart"/>
      <w:r w:rsidRPr="00BF2E64">
        <w:t>Ar</w:t>
      </w:r>
      <w:proofErr w:type="spellEnd"/>
      <w:r w:rsidRPr="00BF2E64">
        <w:t xml:space="preserve"> </w:t>
      </w:r>
      <w:proofErr w:type="spellStart"/>
      <w:r w:rsidRPr="00BF2E64">
        <w:t>piemērotiem</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paņēmieniem</w:t>
      </w:r>
      <w:proofErr w:type="spellEnd"/>
      <w:r w:rsidRPr="00BF2E64">
        <w:t xml:space="preserve"> ap </w:t>
      </w:r>
      <w:proofErr w:type="spellStart"/>
      <w:r w:rsidRPr="00BF2E64">
        <w:t>esošo</w:t>
      </w:r>
      <w:proofErr w:type="spellEnd"/>
      <w:r w:rsidRPr="00BF2E64">
        <w:t xml:space="preserve"> </w:t>
      </w:r>
      <w:proofErr w:type="spellStart"/>
      <w:r w:rsidRPr="00BF2E64">
        <w:t>pārsedzi</w:t>
      </w:r>
      <w:proofErr w:type="spellEnd"/>
      <w:r w:rsidRPr="00BF2E64">
        <w:t xml:space="preserve"> </w:t>
      </w:r>
      <w:proofErr w:type="spellStart"/>
      <w:r w:rsidRPr="00BF2E64">
        <w:t>ir</w:t>
      </w:r>
      <w:proofErr w:type="spellEnd"/>
      <w:r w:rsidRPr="00BF2E64">
        <w:t xml:space="preserve"> </w:t>
      </w:r>
      <w:proofErr w:type="spellStart"/>
      <w:r w:rsidRPr="00BF2E64">
        <w:t>jāaizvāc</w:t>
      </w:r>
      <w:proofErr w:type="spellEnd"/>
      <w:r w:rsidRPr="00BF2E64">
        <w:t xml:space="preserve"> </w:t>
      </w:r>
      <w:proofErr w:type="spellStart"/>
      <w:r w:rsidRPr="00BF2E64">
        <w:t>vecais</w:t>
      </w:r>
      <w:proofErr w:type="spellEnd"/>
      <w:r w:rsidRPr="00BF2E64">
        <w:t xml:space="preserve"> </w:t>
      </w:r>
      <w:proofErr w:type="spellStart"/>
      <w:r w:rsidRPr="00BF2E64">
        <w:t>seguma</w:t>
      </w:r>
      <w:proofErr w:type="spellEnd"/>
      <w:r w:rsidRPr="00BF2E64">
        <w:t xml:space="preserve"> un </w:t>
      </w:r>
      <w:proofErr w:type="spellStart"/>
      <w:r w:rsidRPr="00BF2E64">
        <w:t>montāžas</w:t>
      </w:r>
      <w:proofErr w:type="spellEnd"/>
      <w:r w:rsidRPr="00BF2E64">
        <w:t xml:space="preserve"> javas </w:t>
      </w:r>
      <w:proofErr w:type="spellStart"/>
      <w:r w:rsidRPr="00BF2E64">
        <w:t>materiāls</w:t>
      </w:r>
      <w:proofErr w:type="spellEnd"/>
      <w:r w:rsidRPr="00BF2E64">
        <w:t xml:space="preserve">, lai </w:t>
      </w:r>
      <w:proofErr w:type="spellStart"/>
      <w:r w:rsidRPr="00BF2E64">
        <w:t>pilnībā</w:t>
      </w:r>
      <w:proofErr w:type="spellEnd"/>
      <w:r w:rsidRPr="00BF2E64">
        <w:t xml:space="preserve"> </w:t>
      </w:r>
      <w:proofErr w:type="spellStart"/>
      <w:r w:rsidRPr="00BF2E64">
        <w:t>atsegtu</w:t>
      </w:r>
      <w:proofErr w:type="spellEnd"/>
      <w:r w:rsidRPr="00BF2E64">
        <w:t xml:space="preserve"> </w:t>
      </w:r>
      <w:proofErr w:type="spellStart"/>
      <w:r w:rsidRPr="00BF2E64">
        <w:t>rāmi</w:t>
      </w:r>
      <w:proofErr w:type="spellEnd"/>
      <w:r w:rsidRPr="00BF2E64">
        <w:t xml:space="preserve">. </w:t>
      </w:r>
      <w:proofErr w:type="spellStart"/>
      <w:r w:rsidRPr="00BF2E64">
        <w:t>Rāmis</w:t>
      </w:r>
      <w:proofErr w:type="spellEnd"/>
      <w:r w:rsidRPr="00BF2E64">
        <w:t xml:space="preserve"> </w:t>
      </w:r>
      <w:proofErr w:type="spellStart"/>
      <w:r w:rsidRPr="00BF2E64">
        <w:t>ir</w:t>
      </w:r>
      <w:proofErr w:type="spellEnd"/>
      <w:r w:rsidRPr="00BF2E64">
        <w:t xml:space="preserve"> </w:t>
      </w:r>
      <w:proofErr w:type="spellStart"/>
      <w:r w:rsidRPr="00BF2E64">
        <w:t>jānomontē</w:t>
      </w:r>
      <w:proofErr w:type="spellEnd"/>
      <w:r w:rsidRPr="00BF2E64">
        <w:t xml:space="preserve">, </w:t>
      </w:r>
      <w:proofErr w:type="spellStart"/>
      <w:r w:rsidRPr="00BF2E64">
        <w:t>nepiesārņojot</w:t>
      </w:r>
      <w:proofErr w:type="spellEnd"/>
      <w:r w:rsidRPr="00BF2E64">
        <w:t xml:space="preserve"> </w:t>
      </w:r>
      <w:proofErr w:type="spellStart"/>
      <w:r w:rsidRPr="00BF2E64">
        <w:t>kameru</w:t>
      </w:r>
      <w:proofErr w:type="spellEnd"/>
      <w:r w:rsidRPr="00BF2E64">
        <w:t xml:space="preserve">, </w:t>
      </w:r>
      <w:proofErr w:type="spellStart"/>
      <w:r w:rsidRPr="00BF2E64">
        <w:t>nepieciešamības</w:t>
      </w:r>
      <w:proofErr w:type="spellEnd"/>
      <w:r w:rsidRPr="00BF2E64">
        <w:t xml:space="preserve"> </w:t>
      </w:r>
      <w:proofErr w:type="spellStart"/>
      <w:r w:rsidRPr="00BF2E64">
        <w:t>gadījumā</w:t>
      </w:r>
      <w:proofErr w:type="spellEnd"/>
      <w:r w:rsidRPr="00BF2E64">
        <w:t xml:space="preserve"> </w:t>
      </w:r>
      <w:proofErr w:type="spellStart"/>
      <w:r w:rsidRPr="00BF2E64">
        <w:t>izmantojot</w:t>
      </w:r>
      <w:proofErr w:type="spellEnd"/>
      <w:r w:rsidRPr="00BF2E64">
        <w:t xml:space="preserve"> </w:t>
      </w:r>
      <w:proofErr w:type="spellStart"/>
      <w:r w:rsidRPr="00BF2E64">
        <w:t>piemērotu</w:t>
      </w:r>
      <w:proofErr w:type="spellEnd"/>
      <w:r w:rsidRPr="00BF2E64">
        <w:t xml:space="preserve"> </w:t>
      </w:r>
      <w:proofErr w:type="spellStart"/>
      <w:r w:rsidRPr="00BF2E64">
        <w:t>mehānisku</w:t>
      </w:r>
      <w:proofErr w:type="spellEnd"/>
      <w:r w:rsidRPr="00BF2E64">
        <w:t xml:space="preserve"> </w:t>
      </w:r>
      <w:proofErr w:type="spellStart"/>
      <w:r w:rsidRPr="00BF2E64">
        <w:t>pacelšanas</w:t>
      </w:r>
      <w:proofErr w:type="spellEnd"/>
      <w:r w:rsidRPr="00BF2E64">
        <w:t xml:space="preserve"> </w:t>
      </w:r>
      <w:proofErr w:type="spellStart"/>
      <w:r w:rsidRPr="00BF2E64">
        <w:t>ierīci</w:t>
      </w:r>
      <w:proofErr w:type="spellEnd"/>
      <w:r w:rsidRPr="00BF2E64">
        <w:t>.</w:t>
      </w:r>
    </w:p>
    <w:p w14:paraId="5CBA2152" w14:textId="77777777" w:rsidR="00B9576A" w:rsidRPr="00BF2E64" w:rsidRDefault="00B9576A" w:rsidP="00B300E4">
      <w:proofErr w:type="spellStart"/>
      <w:r w:rsidRPr="00BF2E64">
        <w:t>Ir</w:t>
      </w:r>
      <w:proofErr w:type="spellEnd"/>
      <w:r w:rsidRPr="00BF2E64">
        <w:t xml:space="preserve"> </w:t>
      </w:r>
      <w:proofErr w:type="spellStart"/>
      <w:r w:rsidRPr="00BF2E64">
        <w:t>jānovērtē</w:t>
      </w:r>
      <w:proofErr w:type="spellEnd"/>
      <w:r w:rsidRPr="00BF2E64">
        <w:t xml:space="preserve"> </w:t>
      </w:r>
      <w:proofErr w:type="spellStart"/>
      <w:r w:rsidRPr="00BF2E64">
        <w:t>kameras</w:t>
      </w:r>
      <w:proofErr w:type="spellEnd"/>
      <w:r w:rsidRPr="00BF2E64">
        <w:t xml:space="preserve"> </w:t>
      </w:r>
      <w:proofErr w:type="spellStart"/>
      <w:r w:rsidRPr="00BF2E64">
        <w:t>sienu</w:t>
      </w:r>
      <w:proofErr w:type="spellEnd"/>
      <w:r w:rsidRPr="00BF2E64">
        <w:t xml:space="preserve"> (</w:t>
      </w:r>
      <w:proofErr w:type="spellStart"/>
      <w:r w:rsidRPr="00BF2E64">
        <w:t>balstošās</w:t>
      </w:r>
      <w:proofErr w:type="spellEnd"/>
      <w:r w:rsidRPr="00BF2E64">
        <w:t xml:space="preserve"> </w:t>
      </w:r>
      <w:proofErr w:type="spellStart"/>
      <w:r w:rsidRPr="00BF2E64">
        <w:t>konstrukcijas</w:t>
      </w:r>
      <w:proofErr w:type="spellEnd"/>
      <w:r w:rsidRPr="00BF2E64">
        <w:t xml:space="preserve">) </w:t>
      </w:r>
      <w:proofErr w:type="spellStart"/>
      <w:r w:rsidRPr="00BF2E64">
        <w:t>tehniskais</w:t>
      </w:r>
      <w:proofErr w:type="spellEnd"/>
      <w:r w:rsidRPr="00BF2E64">
        <w:t xml:space="preserve"> </w:t>
      </w:r>
      <w:proofErr w:type="spellStart"/>
      <w:r w:rsidRPr="00BF2E64">
        <w:t>stāvoklis</w:t>
      </w:r>
      <w:proofErr w:type="spellEnd"/>
      <w:r w:rsidRPr="00BF2E64">
        <w:t xml:space="preserve">. </w:t>
      </w:r>
      <w:proofErr w:type="spellStart"/>
      <w:r w:rsidRPr="00BF2E64">
        <w:t>Sienu</w:t>
      </w:r>
      <w:proofErr w:type="spellEnd"/>
      <w:r w:rsidRPr="00BF2E64">
        <w:t xml:space="preserve"> </w:t>
      </w:r>
      <w:proofErr w:type="spellStart"/>
      <w:r w:rsidRPr="00BF2E64">
        <w:t>izturībai</w:t>
      </w:r>
      <w:proofErr w:type="spellEnd"/>
      <w:r w:rsidRPr="00BF2E64">
        <w:t xml:space="preserve"> </w:t>
      </w:r>
      <w:proofErr w:type="spellStart"/>
      <w:r w:rsidRPr="00BF2E64">
        <w:t>jābūt</w:t>
      </w:r>
      <w:proofErr w:type="spellEnd"/>
      <w:r w:rsidRPr="00BF2E64">
        <w:t xml:space="preserve"> </w:t>
      </w:r>
      <w:proofErr w:type="spellStart"/>
      <w:r w:rsidRPr="00BF2E64">
        <w:t>pietiekamai</w:t>
      </w:r>
      <w:proofErr w:type="spellEnd"/>
      <w:r w:rsidRPr="00BF2E64">
        <w:t xml:space="preserve">, lai </w:t>
      </w:r>
      <w:proofErr w:type="spellStart"/>
      <w:r w:rsidRPr="00BF2E64">
        <w:t>balstītu</w:t>
      </w:r>
      <w:proofErr w:type="spellEnd"/>
      <w:r w:rsidRPr="00BF2E64">
        <w:t xml:space="preserve"> </w:t>
      </w:r>
      <w:proofErr w:type="spellStart"/>
      <w:r w:rsidRPr="00BF2E64">
        <w:t>rāmi</w:t>
      </w:r>
      <w:proofErr w:type="spellEnd"/>
      <w:r w:rsidRPr="00BF2E64">
        <w:t xml:space="preserve"> </w:t>
      </w:r>
      <w:proofErr w:type="spellStart"/>
      <w:r w:rsidRPr="00BF2E64">
        <w:t>ar</w:t>
      </w:r>
      <w:proofErr w:type="spellEnd"/>
      <w:r w:rsidRPr="00BF2E64">
        <w:t xml:space="preserve"> </w:t>
      </w:r>
      <w:proofErr w:type="spellStart"/>
      <w:r w:rsidRPr="00BF2E64">
        <w:t>vāku</w:t>
      </w:r>
      <w:proofErr w:type="spellEnd"/>
      <w:r w:rsidRPr="00BF2E64">
        <w:t xml:space="preserve"> </w:t>
      </w:r>
      <w:proofErr w:type="spellStart"/>
      <w:r w:rsidRPr="00BF2E64">
        <w:t>vai</w:t>
      </w:r>
      <w:proofErr w:type="spellEnd"/>
      <w:r w:rsidRPr="00BF2E64">
        <w:t xml:space="preserve"> </w:t>
      </w:r>
      <w:proofErr w:type="spellStart"/>
      <w:r w:rsidRPr="00BF2E64">
        <w:t>režģi</w:t>
      </w:r>
      <w:proofErr w:type="spellEnd"/>
      <w:r w:rsidRPr="00BF2E64">
        <w:t xml:space="preserve"> un </w:t>
      </w:r>
      <w:proofErr w:type="spellStart"/>
      <w:r w:rsidRPr="00BF2E64">
        <w:t>uzņemtu</w:t>
      </w:r>
      <w:proofErr w:type="spellEnd"/>
      <w:r w:rsidRPr="00BF2E64">
        <w:t xml:space="preserve"> </w:t>
      </w:r>
      <w:proofErr w:type="spellStart"/>
      <w:r w:rsidRPr="00BF2E64">
        <w:t>iespējamo</w:t>
      </w:r>
      <w:proofErr w:type="spellEnd"/>
      <w:r w:rsidRPr="00BF2E64">
        <w:t xml:space="preserve"> </w:t>
      </w:r>
      <w:proofErr w:type="spellStart"/>
      <w:r w:rsidRPr="00BF2E64">
        <w:t>transporta</w:t>
      </w:r>
      <w:proofErr w:type="spellEnd"/>
      <w:r w:rsidRPr="00BF2E64">
        <w:t xml:space="preserve"> </w:t>
      </w:r>
      <w:proofErr w:type="spellStart"/>
      <w:r w:rsidRPr="00BF2E64">
        <w:t>slodzi</w:t>
      </w:r>
      <w:proofErr w:type="spellEnd"/>
      <w:r w:rsidRPr="00BF2E64">
        <w:t xml:space="preserve">. Ja </w:t>
      </w:r>
      <w:proofErr w:type="spellStart"/>
      <w:r w:rsidRPr="00BF2E64">
        <w:t>kamera</w:t>
      </w:r>
      <w:proofErr w:type="spellEnd"/>
      <w:r w:rsidRPr="00BF2E64">
        <w:t xml:space="preserve"> </w:t>
      </w:r>
      <w:proofErr w:type="spellStart"/>
      <w:r w:rsidRPr="00BF2E64">
        <w:t>vai</w:t>
      </w:r>
      <w:proofErr w:type="spellEnd"/>
      <w:r w:rsidRPr="00BF2E64">
        <w:t xml:space="preserve"> </w:t>
      </w:r>
      <w:proofErr w:type="spellStart"/>
      <w:r w:rsidRPr="00BF2E64">
        <w:t>balstošā</w:t>
      </w:r>
      <w:proofErr w:type="spellEnd"/>
      <w:r w:rsidRPr="00BF2E64">
        <w:t xml:space="preserve"> </w:t>
      </w:r>
      <w:proofErr w:type="spellStart"/>
      <w:r w:rsidRPr="00BF2E64">
        <w:t>konstrukcija</w:t>
      </w:r>
      <w:proofErr w:type="spellEnd"/>
      <w:r w:rsidRPr="00BF2E64">
        <w:t xml:space="preserve"> </w:t>
      </w:r>
      <w:proofErr w:type="spellStart"/>
      <w:r w:rsidRPr="00BF2E64">
        <w:t>ir</w:t>
      </w:r>
      <w:proofErr w:type="spellEnd"/>
      <w:r w:rsidRPr="00BF2E64">
        <w:t xml:space="preserve"> </w:t>
      </w:r>
      <w:proofErr w:type="spellStart"/>
      <w:r w:rsidRPr="00BF2E64">
        <w:t>ar</w:t>
      </w:r>
      <w:proofErr w:type="spellEnd"/>
      <w:r w:rsidRPr="00BF2E64">
        <w:t xml:space="preserve"> </w:t>
      </w:r>
      <w:proofErr w:type="spellStart"/>
      <w:r w:rsidRPr="00BF2E64">
        <w:t>redzamiem</w:t>
      </w:r>
      <w:proofErr w:type="spellEnd"/>
      <w:r w:rsidRPr="00BF2E64">
        <w:t xml:space="preserve"> </w:t>
      </w:r>
      <w:proofErr w:type="spellStart"/>
      <w:r w:rsidRPr="00BF2E64">
        <w:t>defektiem</w:t>
      </w:r>
      <w:proofErr w:type="spellEnd"/>
      <w:r w:rsidRPr="00BF2E64">
        <w:t xml:space="preserve">, tad </w:t>
      </w:r>
      <w:proofErr w:type="spellStart"/>
      <w:r w:rsidRPr="00BF2E64">
        <w:t>pēc</w:t>
      </w:r>
      <w:proofErr w:type="spellEnd"/>
      <w:r w:rsidRPr="00BF2E64">
        <w:t xml:space="preserve"> </w:t>
      </w:r>
      <w:proofErr w:type="spellStart"/>
      <w:r w:rsidRPr="00BF2E64">
        <w:t>veicamo</w:t>
      </w:r>
      <w:proofErr w:type="spellEnd"/>
      <w:r w:rsidRPr="00BF2E64">
        <w:t xml:space="preserve"> </w:t>
      </w:r>
      <w:proofErr w:type="spellStart"/>
      <w:r w:rsidRPr="00BF2E64">
        <w:t>darbu</w:t>
      </w:r>
      <w:proofErr w:type="spellEnd"/>
      <w:r w:rsidRPr="00BF2E64">
        <w:t xml:space="preserve"> </w:t>
      </w:r>
      <w:proofErr w:type="spellStart"/>
      <w:r w:rsidRPr="00BF2E64">
        <w:t>saskaņošanas</w:t>
      </w:r>
      <w:proofErr w:type="spellEnd"/>
      <w:r w:rsidRPr="00BF2E64">
        <w:t xml:space="preserve"> </w:t>
      </w:r>
      <w:proofErr w:type="spellStart"/>
      <w:r w:rsidRPr="00BF2E64">
        <w:t>ar</w:t>
      </w:r>
      <w:proofErr w:type="spellEnd"/>
      <w:r w:rsidRPr="00BF2E64">
        <w:t xml:space="preserve"> </w:t>
      </w:r>
      <w:proofErr w:type="spellStart"/>
      <w:r w:rsidRPr="00BF2E64">
        <w:t>pasūtītāju</w:t>
      </w:r>
      <w:proofErr w:type="spellEnd"/>
      <w:r w:rsidRPr="00BF2E64">
        <w:t xml:space="preserve"> </w:t>
      </w:r>
      <w:proofErr w:type="spellStart"/>
      <w:r w:rsidRPr="00BF2E64">
        <w:t>tā</w:t>
      </w:r>
      <w:proofErr w:type="spellEnd"/>
      <w:r w:rsidRPr="00BF2E64">
        <w:t xml:space="preserve"> </w:t>
      </w:r>
      <w:proofErr w:type="spellStart"/>
      <w:r w:rsidRPr="00BF2E64">
        <w:t>jāremontē</w:t>
      </w:r>
      <w:proofErr w:type="spellEnd"/>
      <w:r w:rsidRPr="00BF2E64">
        <w:t xml:space="preserve"> </w:t>
      </w:r>
      <w:proofErr w:type="spellStart"/>
      <w:r w:rsidRPr="00BF2E64">
        <w:t>vai</w:t>
      </w:r>
      <w:proofErr w:type="spellEnd"/>
      <w:r w:rsidRPr="00BF2E64">
        <w:t xml:space="preserve"> </w:t>
      </w:r>
      <w:proofErr w:type="spellStart"/>
      <w:r w:rsidRPr="00BF2E64">
        <w:t>jānomaina</w:t>
      </w:r>
      <w:proofErr w:type="spellEnd"/>
      <w:r w:rsidRPr="00BF2E64">
        <w:t>.</w:t>
      </w:r>
    </w:p>
    <w:p w14:paraId="6B9D2366" w14:textId="77777777" w:rsidR="00B9576A" w:rsidRPr="00BF2E64" w:rsidRDefault="00B9576A" w:rsidP="00B300E4">
      <w:proofErr w:type="spellStart"/>
      <w:r w:rsidRPr="00BF2E64">
        <w:t>Ir</w:t>
      </w:r>
      <w:proofErr w:type="spellEnd"/>
      <w:r w:rsidRPr="00BF2E64">
        <w:t xml:space="preserve"> </w:t>
      </w:r>
      <w:proofErr w:type="spellStart"/>
      <w:r w:rsidRPr="00BF2E64">
        <w:t>jāpārbauda</w:t>
      </w:r>
      <w:proofErr w:type="spellEnd"/>
      <w:r w:rsidRPr="00BF2E64">
        <w:t xml:space="preserve"> </w:t>
      </w:r>
      <w:proofErr w:type="spellStart"/>
      <w:r w:rsidRPr="00BF2E64">
        <w:t>arī</w:t>
      </w:r>
      <w:proofErr w:type="spellEnd"/>
      <w:r w:rsidRPr="00BF2E64">
        <w:t xml:space="preserve"> </w:t>
      </w:r>
      <w:proofErr w:type="spellStart"/>
      <w:r w:rsidRPr="00BF2E64">
        <w:t>ūdens</w:t>
      </w:r>
      <w:proofErr w:type="spellEnd"/>
      <w:r w:rsidRPr="00BF2E64">
        <w:t xml:space="preserve"> </w:t>
      </w:r>
      <w:proofErr w:type="spellStart"/>
      <w:r w:rsidRPr="00BF2E64">
        <w:t>notekas</w:t>
      </w:r>
      <w:proofErr w:type="spellEnd"/>
      <w:r w:rsidRPr="00BF2E64">
        <w:t xml:space="preserve"> </w:t>
      </w:r>
      <w:proofErr w:type="spellStart"/>
      <w:r w:rsidRPr="00BF2E64">
        <w:t>pievadcaurules</w:t>
      </w:r>
      <w:proofErr w:type="spellEnd"/>
      <w:r w:rsidRPr="00BF2E64">
        <w:t xml:space="preserve">, </w:t>
      </w:r>
      <w:proofErr w:type="spellStart"/>
      <w:r w:rsidRPr="00BF2E64">
        <w:t>ja</w:t>
      </w:r>
      <w:proofErr w:type="spellEnd"/>
      <w:r w:rsidRPr="00BF2E64">
        <w:t xml:space="preserve"> </w:t>
      </w:r>
      <w:proofErr w:type="spellStart"/>
      <w:r w:rsidRPr="00BF2E64">
        <w:t>tāda</w:t>
      </w:r>
      <w:proofErr w:type="spellEnd"/>
      <w:r w:rsidRPr="00BF2E64">
        <w:t xml:space="preserve"> </w:t>
      </w:r>
      <w:proofErr w:type="spellStart"/>
      <w:r w:rsidRPr="00BF2E64">
        <w:t>ir</w:t>
      </w:r>
      <w:proofErr w:type="spellEnd"/>
      <w:r w:rsidRPr="00BF2E64">
        <w:t xml:space="preserve">, </w:t>
      </w:r>
      <w:proofErr w:type="spellStart"/>
      <w:r w:rsidRPr="00BF2E64">
        <w:t>tehniskais</w:t>
      </w:r>
      <w:proofErr w:type="spellEnd"/>
      <w:r w:rsidRPr="00BF2E64">
        <w:t xml:space="preserve"> </w:t>
      </w:r>
      <w:proofErr w:type="spellStart"/>
      <w:r w:rsidRPr="00BF2E64">
        <w:t>stāvoklis</w:t>
      </w:r>
      <w:proofErr w:type="spellEnd"/>
      <w:r w:rsidRPr="00BF2E64">
        <w:t xml:space="preserve">. Ja </w:t>
      </w:r>
      <w:proofErr w:type="spellStart"/>
      <w:r w:rsidRPr="00BF2E64">
        <w:t>pievads</w:t>
      </w:r>
      <w:proofErr w:type="spellEnd"/>
      <w:r w:rsidRPr="00BF2E64">
        <w:t xml:space="preserve"> </w:t>
      </w:r>
      <w:proofErr w:type="spellStart"/>
      <w:r w:rsidRPr="00BF2E64">
        <w:t>nedarbojas</w:t>
      </w:r>
      <w:proofErr w:type="spellEnd"/>
      <w:r w:rsidRPr="00BF2E64">
        <w:t xml:space="preserve">, tad, </w:t>
      </w:r>
      <w:proofErr w:type="spellStart"/>
      <w:r w:rsidRPr="00BF2E64">
        <w:t>pēc</w:t>
      </w:r>
      <w:proofErr w:type="spellEnd"/>
      <w:r w:rsidRPr="00BF2E64">
        <w:t xml:space="preserve"> </w:t>
      </w:r>
      <w:proofErr w:type="spellStart"/>
      <w:r w:rsidRPr="00BF2E64">
        <w:t>veicamo</w:t>
      </w:r>
      <w:proofErr w:type="spellEnd"/>
      <w:r w:rsidRPr="00BF2E64">
        <w:t xml:space="preserve"> </w:t>
      </w:r>
      <w:proofErr w:type="spellStart"/>
      <w:r w:rsidRPr="00BF2E64">
        <w:t>darbu</w:t>
      </w:r>
      <w:proofErr w:type="spellEnd"/>
      <w:r w:rsidRPr="00BF2E64">
        <w:t xml:space="preserve"> </w:t>
      </w:r>
      <w:proofErr w:type="spellStart"/>
      <w:r w:rsidRPr="00BF2E64">
        <w:t>saskaņošanas</w:t>
      </w:r>
      <w:proofErr w:type="spellEnd"/>
      <w:r w:rsidRPr="00BF2E64">
        <w:t xml:space="preserve"> </w:t>
      </w:r>
      <w:proofErr w:type="spellStart"/>
      <w:r w:rsidRPr="00BF2E64">
        <w:t>ar</w:t>
      </w:r>
      <w:proofErr w:type="spellEnd"/>
      <w:r w:rsidRPr="00BF2E64">
        <w:t xml:space="preserve"> </w:t>
      </w:r>
      <w:proofErr w:type="spellStart"/>
      <w:r w:rsidRPr="00BF2E64">
        <w:t>pasūtītāju</w:t>
      </w:r>
      <w:proofErr w:type="spellEnd"/>
      <w:r w:rsidRPr="00BF2E64">
        <w:t xml:space="preserve">, </w:t>
      </w:r>
      <w:proofErr w:type="spellStart"/>
      <w:r w:rsidRPr="00BF2E64">
        <w:t>ir</w:t>
      </w:r>
      <w:proofErr w:type="spellEnd"/>
      <w:r w:rsidRPr="00BF2E64">
        <w:t xml:space="preserve"> </w:t>
      </w:r>
      <w:proofErr w:type="spellStart"/>
      <w:r w:rsidRPr="00BF2E64">
        <w:t>jāveic</w:t>
      </w:r>
      <w:proofErr w:type="spellEnd"/>
      <w:r w:rsidRPr="00BF2E64">
        <w:t xml:space="preserve"> </w:t>
      </w:r>
      <w:proofErr w:type="spellStart"/>
      <w:r w:rsidRPr="00BF2E64">
        <w:t>ūdens</w:t>
      </w:r>
      <w:proofErr w:type="spellEnd"/>
      <w:r w:rsidRPr="00BF2E64">
        <w:t xml:space="preserve"> </w:t>
      </w:r>
      <w:proofErr w:type="spellStart"/>
      <w:r w:rsidRPr="00BF2E64">
        <w:t>notekas</w:t>
      </w:r>
      <w:proofErr w:type="spellEnd"/>
      <w:r w:rsidRPr="00BF2E64">
        <w:t xml:space="preserve"> </w:t>
      </w:r>
      <w:proofErr w:type="spellStart"/>
      <w:r w:rsidRPr="00BF2E64">
        <w:t>pievadcaurules</w:t>
      </w:r>
      <w:proofErr w:type="spellEnd"/>
      <w:r w:rsidRPr="00BF2E64">
        <w:t xml:space="preserve"> </w:t>
      </w:r>
      <w:proofErr w:type="spellStart"/>
      <w:r w:rsidRPr="00BF2E64">
        <w:t>remonts</w:t>
      </w:r>
      <w:proofErr w:type="spellEnd"/>
      <w:r w:rsidRPr="00BF2E64">
        <w:t xml:space="preserve"> </w:t>
      </w:r>
      <w:proofErr w:type="spellStart"/>
      <w:r w:rsidRPr="00BF2E64">
        <w:t>vai</w:t>
      </w:r>
      <w:proofErr w:type="spellEnd"/>
      <w:r w:rsidRPr="00BF2E64">
        <w:t xml:space="preserve"> </w:t>
      </w:r>
      <w:proofErr w:type="spellStart"/>
      <w:r w:rsidRPr="00BF2E64">
        <w:t>nomaiņa</w:t>
      </w:r>
      <w:proofErr w:type="spellEnd"/>
      <w:r w:rsidRPr="00BF2E64">
        <w:t>.</w:t>
      </w:r>
    </w:p>
    <w:p w14:paraId="0663ED61" w14:textId="77777777" w:rsidR="00B9576A" w:rsidRPr="00BF2E64" w:rsidRDefault="00B9576A" w:rsidP="00B300E4">
      <w:proofErr w:type="spellStart"/>
      <w:r w:rsidRPr="00BF2E64">
        <w:t>Pirms</w:t>
      </w:r>
      <w:proofErr w:type="spellEnd"/>
      <w:r w:rsidRPr="00BF2E64">
        <w:t xml:space="preserve"> </w:t>
      </w:r>
      <w:proofErr w:type="spellStart"/>
      <w:r w:rsidRPr="00BF2E64">
        <w:t>pārsedzes</w:t>
      </w:r>
      <w:proofErr w:type="spellEnd"/>
      <w:r w:rsidRPr="00BF2E64">
        <w:t xml:space="preserve"> </w:t>
      </w:r>
      <w:proofErr w:type="spellStart"/>
      <w:r w:rsidRPr="00BF2E64">
        <w:t>uzstādīšanas</w:t>
      </w:r>
      <w:proofErr w:type="spellEnd"/>
      <w:r w:rsidRPr="00BF2E64">
        <w:t>/</w:t>
      </w:r>
      <w:proofErr w:type="spellStart"/>
      <w:r w:rsidRPr="00BF2E64">
        <w:t>nomaiņas</w:t>
      </w:r>
      <w:proofErr w:type="spellEnd"/>
      <w:r w:rsidRPr="00BF2E64">
        <w:t xml:space="preserve"> </w:t>
      </w:r>
      <w:proofErr w:type="spellStart"/>
      <w:r w:rsidRPr="00BF2E64">
        <w:t>vai</w:t>
      </w:r>
      <w:proofErr w:type="spellEnd"/>
      <w:r w:rsidRPr="00BF2E64">
        <w:t xml:space="preserve"> </w:t>
      </w:r>
      <w:proofErr w:type="spellStart"/>
      <w:r w:rsidRPr="00BF2E64">
        <w:t>gūlijas</w:t>
      </w:r>
      <w:proofErr w:type="spellEnd"/>
      <w:r w:rsidRPr="00BF2E64">
        <w:t xml:space="preserve"> </w:t>
      </w:r>
      <w:proofErr w:type="spellStart"/>
      <w:r w:rsidRPr="00BF2E64">
        <w:t>regulēšanas</w:t>
      </w:r>
      <w:proofErr w:type="spellEnd"/>
      <w:r w:rsidRPr="00BF2E64">
        <w:t xml:space="preserve"> </w:t>
      </w:r>
      <w:proofErr w:type="spellStart"/>
      <w:r w:rsidRPr="00BF2E64">
        <w:t>darbu</w:t>
      </w:r>
      <w:proofErr w:type="spellEnd"/>
      <w:r w:rsidRPr="00BF2E64">
        <w:t xml:space="preserve"> </w:t>
      </w:r>
      <w:proofErr w:type="spellStart"/>
      <w:r w:rsidRPr="00BF2E64">
        <w:t>uzsākšanas</w:t>
      </w:r>
      <w:proofErr w:type="spellEnd"/>
      <w:r w:rsidRPr="00BF2E64">
        <w:t xml:space="preserve"> </w:t>
      </w:r>
      <w:proofErr w:type="spellStart"/>
      <w:r w:rsidRPr="00BF2E64">
        <w:t>jāsagatavo</w:t>
      </w:r>
      <w:proofErr w:type="spellEnd"/>
      <w:r w:rsidRPr="00BF2E64">
        <w:t xml:space="preserve"> </w:t>
      </w:r>
      <w:proofErr w:type="spellStart"/>
      <w:r w:rsidRPr="00BF2E64">
        <w:t>ūdens</w:t>
      </w:r>
      <w:proofErr w:type="spellEnd"/>
      <w:r w:rsidRPr="00BF2E64">
        <w:t xml:space="preserve"> </w:t>
      </w:r>
      <w:proofErr w:type="spellStart"/>
      <w:r w:rsidRPr="00BF2E64">
        <w:t>notekas</w:t>
      </w:r>
      <w:proofErr w:type="spellEnd"/>
      <w:r w:rsidRPr="00BF2E64">
        <w:t xml:space="preserve"> </w:t>
      </w:r>
      <w:proofErr w:type="spellStart"/>
      <w:r w:rsidRPr="00BF2E64">
        <w:t>kameras</w:t>
      </w:r>
      <w:proofErr w:type="spellEnd"/>
      <w:r w:rsidRPr="00BF2E64">
        <w:t xml:space="preserve"> </w:t>
      </w:r>
      <w:proofErr w:type="spellStart"/>
      <w:r w:rsidRPr="00BF2E64">
        <w:t>augšējā</w:t>
      </w:r>
      <w:proofErr w:type="spellEnd"/>
      <w:r w:rsidRPr="00BF2E64">
        <w:t xml:space="preserve"> mala, lai </w:t>
      </w:r>
      <w:proofErr w:type="spellStart"/>
      <w:r w:rsidRPr="00BF2E64">
        <w:t>tā</w:t>
      </w:r>
      <w:proofErr w:type="spellEnd"/>
      <w:r w:rsidRPr="00BF2E64">
        <w:t xml:space="preserve"> </w:t>
      </w:r>
      <w:proofErr w:type="spellStart"/>
      <w:r w:rsidRPr="00BF2E64">
        <w:t>būtu</w:t>
      </w:r>
      <w:proofErr w:type="spellEnd"/>
      <w:r w:rsidRPr="00BF2E64">
        <w:t xml:space="preserve"> </w:t>
      </w:r>
      <w:proofErr w:type="spellStart"/>
      <w:r w:rsidRPr="00BF2E64">
        <w:t>tīra</w:t>
      </w:r>
      <w:proofErr w:type="spellEnd"/>
      <w:r w:rsidRPr="00BF2E64">
        <w:t xml:space="preserve"> un </w:t>
      </w:r>
      <w:proofErr w:type="spellStart"/>
      <w:r w:rsidRPr="00BF2E64">
        <w:t>nebojāta</w:t>
      </w:r>
      <w:proofErr w:type="spellEnd"/>
      <w:r w:rsidRPr="00BF2E64">
        <w:t xml:space="preserve">. </w:t>
      </w:r>
      <w:proofErr w:type="spellStart"/>
      <w:r w:rsidRPr="00BF2E64">
        <w:t>Jāprecizē</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r w:rsidRPr="00BF2E64">
        <w:t xml:space="preserve"> </w:t>
      </w:r>
      <w:proofErr w:type="spellStart"/>
      <w:r w:rsidRPr="00BF2E64">
        <w:t>rāmja</w:t>
      </w:r>
      <w:proofErr w:type="spellEnd"/>
      <w:r w:rsidRPr="00BF2E64">
        <w:t xml:space="preserve"> </w:t>
      </w:r>
      <w:proofErr w:type="spellStart"/>
      <w:r w:rsidRPr="00BF2E64">
        <w:t>uzstādīšanai</w:t>
      </w:r>
      <w:proofErr w:type="spellEnd"/>
      <w:r w:rsidRPr="00BF2E64">
        <w:t xml:space="preserve">, lai </w:t>
      </w:r>
      <w:proofErr w:type="spellStart"/>
      <w:r w:rsidRPr="00BF2E64">
        <w:t>galarezultātā</w:t>
      </w:r>
      <w:proofErr w:type="spellEnd"/>
      <w:r w:rsidRPr="00BF2E64">
        <w:t xml:space="preserve"> </w:t>
      </w:r>
      <w:proofErr w:type="spellStart"/>
      <w:r w:rsidRPr="00BF2E64">
        <w:t>režģis</w:t>
      </w:r>
      <w:proofErr w:type="spellEnd"/>
      <w:r w:rsidRPr="00BF2E64">
        <w:t xml:space="preserve"> </w:t>
      </w:r>
      <w:proofErr w:type="spellStart"/>
      <w:r w:rsidRPr="00BF2E64">
        <w:t>vai</w:t>
      </w:r>
      <w:proofErr w:type="spellEnd"/>
      <w:r w:rsidRPr="00BF2E64">
        <w:t xml:space="preserve"> </w:t>
      </w:r>
      <w:proofErr w:type="spellStart"/>
      <w:r w:rsidRPr="00BF2E64">
        <w:t>vāks</w:t>
      </w:r>
      <w:proofErr w:type="spellEnd"/>
      <w:r w:rsidRPr="00BF2E64">
        <w:t xml:space="preserve"> </w:t>
      </w:r>
      <w:proofErr w:type="spellStart"/>
      <w:r w:rsidRPr="00BF2E64">
        <w:t>būtu</w:t>
      </w:r>
      <w:proofErr w:type="spellEnd"/>
      <w:r w:rsidRPr="00BF2E64">
        <w:t xml:space="preserve"> </w:t>
      </w:r>
      <w:proofErr w:type="spellStart"/>
      <w:r w:rsidRPr="00BF2E64">
        <w:t>vienā</w:t>
      </w:r>
      <w:proofErr w:type="spellEnd"/>
      <w:r w:rsidRPr="00BF2E64">
        <w:t xml:space="preserve"> </w:t>
      </w:r>
      <w:proofErr w:type="spellStart"/>
      <w:r w:rsidRPr="00BF2E64">
        <w:t>līmenī</w:t>
      </w:r>
      <w:proofErr w:type="spellEnd"/>
      <w:r w:rsidRPr="00BF2E64">
        <w:t xml:space="preserve"> </w:t>
      </w:r>
      <w:proofErr w:type="spellStart"/>
      <w:r w:rsidRPr="00BF2E64">
        <w:t>ar</w:t>
      </w:r>
      <w:proofErr w:type="spellEnd"/>
      <w:r w:rsidRPr="00BF2E64">
        <w:t xml:space="preserve"> </w:t>
      </w:r>
      <w:proofErr w:type="spellStart"/>
      <w:r w:rsidRPr="00BF2E64">
        <w:t>paredzēto</w:t>
      </w:r>
      <w:proofErr w:type="spellEnd"/>
      <w:r w:rsidRPr="00BF2E64">
        <w:t xml:space="preserve"> </w:t>
      </w:r>
      <w:proofErr w:type="spellStart"/>
      <w:r w:rsidRPr="00BF2E64">
        <w:t>seguma</w:t>
      </w:r>
      <w:proofErr w:type="spellEnd"/>
      <w:r w:rsidRPr="00BF2E64">
        <w:t xml:space="preserve"> </w:t>
      </w:r>
      <w:proofErr w:type="spellStart"/>
      <w:r w:rsidRPr="00BF2E64">
        <w:t>virsmu</w:t>
      </w:r>
      <w:proofErr w:type="spellEnd"/>
      <w:r w:rsidRPr="00BF2E64">
        <w:t xml:space="preserve">. Ja </w:t>
      </w:r>
      <w:proofErr w:type="spellStart"/>
      <w:r w:rsidRPr="00BF2E64">
        <w:t>nepieciešams</w:t>
      </w:r>
      <w:proofErr w:type="spellEnd"/>
      <w:r w:rsidRPr="00BF2E64">
        <w:t xml:space="preserve">, </w:t>
      </w:r>
      <w:proofErr w:type="spellStart"/>
      <w:r w:rsidRPr="00BF2E64">
        <w:t>jālieto</w:t>
      </w:r>
      <w:proofErr w:type="spellEnd"/>
      <w:r w:rsidRPr="00BF2E64">
        <w:t xml:space="preserve"> </w:t>
      </w:r>
      <w:proofErr w:type="spellStart"/>
      <w:r w:rsidRPr="00BF2E64">
        <w:t>attiecīga</w:t>
      </w:r>
      <w:proofErr w:type="spellEnd"/>
      <w:r w:rsidRPr="00BF2E64">
        <w:t xml:space="preserve"> </w:t>
      </w:r>
      <w:proofErr w:type="spellStart"/>
      <w:r w:rsidRPr="00BF2E64">
        <w:t>augstuma</w:t>
      </w:r>
      <w:proofErr w:type="spellEnd"/>
      <w:r w:rsidRPr="00BF2E64">
        <w:t xml:space="preserve"> </w:t>
      </w:r>
      <w:proofErr w:type="spellStart"/>
      <w:r w:rsidRPr="00BF2E64">
        <w:t>dzelzsbetona</w:t>
      </w:r>
      <w:proofErr w:type="spellEnd"/>
      <w:r w:rsidRPr="00BF2E64">
        <w:t xml:space="preserve"> </w:t>
      </w:r>
      <w:proofErr w:type="spellStart"/>
      <w:r w:rsidRPr="00BF2E64">
        <w:t>gredzeni</w:t>
      </w:r>
      <w:proofErr w:type="spellEnd"/>
      <w:r w:rsidRPr="00BF2E64">
        <w:t xml:space="preserve">, </w:t>
      </w:r>
      <w:proofErr w:type="spellStart"/>
      <w:r w:rsidRPr="00BF2E64">
        <w:t>ja</w:t>
      </w:r>
      <w:proofErr w:type="spellEnd"/>
      <w:r w:rsidRPr="00BF2E64">
        <w:t xml:space="preserve"> </w:t>
      </w:r>
      <w:proofErr w:type="spellStart"/>
      <w:r w:rsidRPr="00BF2E64">
        <w:t>esošā</w:t>
      </w:r>
      <w:proofErr w:type="spellEnd"/>
      <w:r w:rsidRPr="00BF2E64">
        <w:t xml:space="preserve"> </w:t>
      </w:r>
      <w:proofErr w:type="spellStart"/>
      <w:r w:rsidRPr="00BF2E64">
        <w:t>kamera</w:t>
      </w:r>
      <w:proofErr w:type="spellEnd"/>
      <w:r w:rsidRPr="00BF2E64">
        <w:t xml:space="preserve"> </w:t>
      </w:r>
      <w:proofErr w:type="spellStart"/>
      <w:r w:rsidRPr="00BF2E64">
        <w:t>ir</w:t>
      </w:r>
      <w:proofErr w:type="spellEnd"/>
      <w:r w:rsidRPr="00BF2E64">
        <w:t xml:space="preserve"> </w:t>
      </w:r>
      <w:proofErr w:type="spellStart"/>
      <w:r w:rsidRPr="00BF2E64">
        <w:t>būvēta</w:t>
      </w:r>
      <w:proofErr w:type="spellEnd"/>
      <w:r w:rsidRPr="00BF2E64">
        <w:t xml:space="preserve"> no </w:t>
      </w:r>
      <w:proofErr w:type="spellStart"/>
      <w:r w:rsidRPr="00BF2E64">
        <w:t>dzelzsbetona</w:t>
      </w:r>
      <w:proofErr w:type="spellEnd"/>
      <w:r w:rsidRPr="00BF2E64">
        <w:t xml:space="preserve"> </w:t>
      </w:r>
      <w:proofErr w:type="spellStart"/>
      <w:r w:rsidRPr="00BF2E64">
        <w:t>grodiem</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ir</w:t>
      </w:r>
      <w:proofErr w:type="spellEnd"/>
      <w:r w:rsidRPr="00BF2E64">
        <w:t xml:space="preserve"> </w:t>
      </w:r>
      <w:proofErr w:type="spellStart"/>
      <w:r w:rsidRPr="00BF2E64">
        <w:t>jāmūrē</w:t>
      </w:r>
      <w:proofErr w:type="spellEnd"/>
      <w:r w:rsidRPr="00BF2E64">
        <w:t xml:space="preserve"> no </w:t>
      </w:r>
      <w:proofErr w:type="spellStart"/>
      <w:r w:rsidRPr="00BF2E64">
        <w:t>ķieģeļiem</w:t>
      </w:r>
      <w:proofErr w:type="spellEnd"/>
      <w:r w:rsidRPr="00BF2E64">
        <w:t xml:space="preserve">, </w:t>
      </w:r>
      <w:proofErr w:type="spellStart"/>
      <w:r w:rsidRPr="00BF2E64">
        <w:t>ja</w:t>
      </w:r>
      <w:proofErr w:type="spellEnd"/>
      <w:r w:rsidRPr="00BF2E64">
        <w:t xml:space="preserve"> </w:t>
      </w:r>
      <w:proofErr w:type="spellStart"/>
      <w:r w:rsidRPr="00BF2E64">
        <w:t>esošā</w:t>
      </w:r>
      <w:proofErr w:type="spellEnd"/>
      <w:r w:rsidRPr="00BF2E64">
        <w:t xml:space="preserve"> </w:t>
      </w:r>
      <w:proofErr w:type="spellStart"/>
      <w:r w:rsidRPr="00BF2E64">
        <w:t>kamera</w:t>
      </w:r>
      <w:proofErr w:type="spellEnd"/>
      <w:r w:rsidRPr="00BF2E64">
        <w:t xml:space="preserve"> </w:t>
      </w:r>
      <w:proofErr w:type="spellStart"/>
      <w:r w:rsidRPr="00BF2E64">
        <w:t>ir</w:t>
      </w:r>
      <w:proofErr w:type="spellEnd"/>
      <w:r w:rsidRPr="00BF2E64">
        <w:t xml:space="preserve"> </w:t>
      </w:r>
      <w:proofErr w:type="spellStart"/>
      <w:r w:rsidRPr="00BF2E64">
        <w:t>mūrēta</w:t>
      </w:r>
      <w:proofErr w:type="spellEnd"/>
      <w:r w:rsidRPr="00BF2E64">
        <w:t xml:space="preserve">. </w:t>
      </w:r>
      <w:proofErr w:type="spellStart"/>
      <w:r w:rsidRPr="00BF2E64">
        <w:t>Gredzeni</w:t>
      </w:r>
      <w:proofErr w:type="spellEnd"/>
      <w:r w:rsidRPr="00BF2E64">
        <w:t xml:space="preserve"> </w:t>
      </w:r>
      <w:proofErr w:type="spellStart"/>
      <w:r w:rsidRPr="00BF2E64">
        <w:t>jāmontē</w:t>
      </w:r>
      <w:proofErr w:type="spellEnd"/>
      <w:r w:rsidRPr="00BF2E64">
        <w:t xml:space="preserve"> </w:t>
      </w:r>
      <w:proofErr w:type="spellStart"/>
      <w:r w:rsidRPr="00BF2E64">
        <w:t>vai</w:t>
      </w:r>
      <w:proofErr w:type="spellEnd"/>
      <w:r w:rsidRPr="00BF2E64">
        <w:t xml:space="preserve"> </w:t>
      </w:r>
      <w:proofErr w:type="spellStart"/>
      <w:r w:rsidRPr="00BF2E64">
        <w:t>ķieģeļi</w:t>
      </w:r>
      <w:proofErr w:type="spellEnd"/>
      <w:r w:rsidRPr="00BF2E64">
        <w:t xml:space="preserve"> </w:t>
      </w:r>
      <w:proofErr w:type="spellStart"/>
      <w:r w:rsidRPr="00BF2E64">
        <w:t>jāmūrē</w:t>
      </w:r>
      <w:proofErr w:type="spellEnd"/>
      <w:r w:rsidRPr="00BF2E64">
        <w:t xml:space="preserve"> </w:t>
      </w:r>
      <w:proofErr w:type="spellStart"/>
      <w:r w:rsidRPr="00BF2E64">
        <w:t>ar</w:t>
      </w:r>
      <w:proofErr w:type="spellEnd"/>
      <w:r w:rsidRPr="00BF2E64">
        <w:t xml:space="preserve"> </w:t>
      </w:r>
      <w:proofErr w:type="spellStart"/>
      <w:r w:rsidRPr="00BF2E64">
        <w:t>atbilstošu</w:t>
      </w:r>
      <w:proofErr w:type="spellEnd"/>
      <w:r w:rsidRPr="00BF2E64">
        <w:t xml:space="preserve"> </w:t>
      </w:r>
      <w:proofErr w:type="spellStart"/>
      <w:r w:rsidRPr="00BF2E64">
        <w:t>montāžas</w:t>
      </w:r>
      <w:proofErr w:type="spellEnd"/>
      <w:r w:rsidRPr="00BF2E64">
        <w:t xml:space="preserve"> </w:t>
      </w:r>
      <w:proofErr w:type="spellStart"/>
      <w:r w:rsidRPr="00BF2E64">
        <w:t>javu</w:t>
      </w:r>
      <w:proofErr w:type="spellEnd"/>
      <w:r w:rsidRPr="00BF2E64">
        <w:t xml:space="preserve">. </w:t>
      </w:r>
      <w:proofErr w:type="spellStart"/>
      <w:r w:rsidRPr="00BF2E64">
        <w:t>Ir</w:t>
      </w:r>
      <w:proofErr w:type="spellEnd"/>
      <w:r w:rsidRPr="00BF2E64">
        <w:t xml:space="preserve"> </w:t>
      </w:r>
      <w:proofErr w:type="spellStart"/>
      <w:r w:rsidRPr="00BF2E64">
        <w:t>jāievēro</w:t>
      </w:r>
      <w:proofErr w:type="spellEnd"/>
      <w:r w:rsidRPr="00BF2E64">
        <w:t xml:space="preserve"> </w:t>
      </w:r>
      <w:proofErr w:type="spellStart"/>
      <w:r w:rsidRPr="00BF2E64">
        <w:t>montāžas</w:t>
      </w:r>
      <w:proofErr w:type="spellEnd"/>
      <w:r w:rsidRPr="00BF2E64">
        <w:t xml:space="preserve"> javas </w:t>
      </w:r>
      <w:proofErr w:type="spellStart"/>
      <w:r w:rsidRPr="00BF2E64">
        <w:t>ražotāja</w:t>
      </w:r>
      <w:proofErr w:type="spellEnd"/>
      <w:r w:rsidRPr="00BF2E64">
        <w:t xml:space="preserve"> </w:t>
      </w:r>
      <w:proofErr w:type="spellStart"/>
      <w:r w:rsidRPr="00BF2E64">
        <w:t>noteiktie</w:t>
      </w:r>
      <w:proofErr w:type="spellEnd"/>
      <w:r w:rsidRPr="00BF2E64">
        <w:t xml:space="preserve"> javas </w:t>
      </w:r>
      <w:proofErr w:type="spellStart"/>
      <w:r w:rsidRPr="00BF2E64">
        <w:t>kārtas</w:t>
      </w:r>
      <w:proofErr w:type="spellEnd"/>
      <w:r w:rsidRPr="00BF2E64">
        <w:t xml:space="preserve"> </w:t>
      </w:r>
      <w:proofErr w:type="spellStart"/>
      <w:r w:rsidRPr="00BF2E64">
        <w:t>iestrādes</w:t>
      </w:r>
      <w:proofErr w:type="spellEnd"/>
      <w:r w:rsidRPr="00BF2E64">
        <w:t xml:space="preserve"> </w:t>
      </w:r>
      <w:proofErr w:type="spellStart"/>
      <w:r w:rsidRPr="00BF2E64">
        <w:t>pieļaujamie</w:t>
      </w:r>
      <w:proofErr w:type="spellEnd"/>
      <w:r w:rsidRPr="00BF2E64">
        <w:t xml:space="preserve"> </w:t>
      </w:r>
      <w:proofErr w:type="spellStart"/>
      <w:r w:rsidRPr="00BF2E64">
        <w:t>biezumi</w:t>
      </w:r>
      <w:proofErr w:type="spellEnd"/>
      <w:r w:rsidRPr="00BF2E64">
        <w:t xml:space="preserve">. </w:t>
      </w:r>
      <w:proofErr w:type="spellStart"/>
      <w:r w:rsidRPr="00BF2E64">
        <w:t>Montāžas</w:t>
      </w:r>
      <w:proofErr w:type="spellEnd"/>
      <w:r w:rsidRPr="00BF2E64">
        <w:t xml:space="preserve"> java </w:t>
      </w:r>
      <w:proofErr w:type="spellStart"/>
      <w:r w:rsidRPr="00BF2E64">
        <w:t>jāsagatavo</w:t>
      </w:r>
      <w:proofErr w:type="spellEnd"/>
      <w:r w:rsidRPr="00BF2E64">
        <w:t xml:space="preserve"> un </w:t>
      </w:r>
      <w:proofErr w:type="spellStart"/>
      <w:r w:rsidRPr="00BF2E64">
        <w:t>ar</w:t>
      </w:r>
      <w:proofErr w:type="spellEnd"/>
      <w:r w:rsidRPr="00BF2E64">
        <w:t xml:space="preserve"> to </w:t>
      </w:r>
      <w:proofErr w:type="spellStart"/>
      <w:r w:rsidRPr="00BF2E64">
        <w:t>jāstrādā</w:t>
      </w:r>
      <w:proofErr w:type="spellEnd"/>
      <w:r w:rsidRPr="00BF2E64">
        <w:t xml:space="preserve">, </w:t>
      </w:r>
      <w:proofErr w:type="spellStart"/>
      <w:r w:rsidRPr="00BF2E64">
        <w:t>precīzi</w:t>
      </w:r>
      <w:proofErr w:type="spellEnd"/>
      <w:r w:rsidRPr="00BF2E64">
        <w:t xml:space="preserve"> </w:t>
      </w:r>
      <w:proofErr w:type="spellStart"/>
      <w:r w:rsidRPr="00BF2E64">
        <w:t>ievērojot</w:t>
      </w:r>
      <w:proofErr w:type="spellEnd"/>
      <w:r w:rsidRPr="00BF2E64">
        <w:t xml:space="preserve"> </w:t>
      </w:r>
      <w:proofErr w:type="spellStart"/>
      <w:r w:rsidRPr="00BF2E64">
        <w:t>ražotāja</w:t>
      </w:r>
      <w:proofErr w:type="spellEnd"/>
      <w:r w:rsidRPr="00BF2E64">
        <w:t xml:space="preserve"> </w:t>
      </w:r>
      <w:proofErr w:type="spellStart"/>
      <w:r w:rsidRPr="00BF2E64">
        <w:t>ieteikumus</w:t>
      </w:r>
      <w:proofErr w:type="spellEnd"/>
      <w:r w:rsidRPr="00BF2E64">
        <w:t>.</w:t>
      </w:r>
    </w:p>
    <w:p w14:paraId="42965650" w14:textId="77777777" w:rsidR="00B9576A" w:rsidRPr="00BF2E64" w:rsidRDefault="00B9576A" w:rsidP="00B300E4">
      <w:proofErr w:type="spellStart"/>
      <w:r w:rsidRPr="00BF2E64">
        <w:t>Rāmja</w:t>
      </w:r>
      <w:proofErr w:type="spellEnd"/>
      <w:r w:rsidRPr="00BF2E64">
        <w:t xml:space="preserve"> </w:t>
      </w:r>
      <w:proofErr w:type="spellStart"/>
      <w:r w:rsidRPr="00BF2E64">
        <w:t>uzstādīšana</w:t>
      </w:r>
      <w:proofErr w:type="spellEnd"/>
      <w:r w:rsidRPr="00BF2E64">
        <w:t xml:space="preserve"> </w:t>
      </w:r>
      <w:proofErr w:type="spellStart"/>
      <w:r w:rsidRPr="00BF2E64">
        <w:t>jāveic</w:t>
      </w:r>
      <w:proofErr w:type="spellEnd"/>
      <w:r w:rsidRPr="00BF2E64">
        <w:t xml:space="preserve"> </w:t>
      </w:r>
      <w:proofErr w:type="spellStart"/>
      <w:r w:rsidRPr="00BF2E64">
        <w:t>šādi</w:t>
      </w:r>
      <w:proofErr w:type="spellEnd"/>
      <w:r w:rsidRPr="00BF2E64">
        <w:t>:</w:t>
      </w:r>
    </w:p>
    <w:p w14:paraId="1C7A1E1F" w14:textId="77777777" w:rsidR="00B9576A" w:rsidRPr="00BF2E64" w:rsidRDefault="00B9576A" w:rsidP="00A97EDD">
      <w:pPr>
        <w:pStyle w:val="Sarakstarindkopa"/>
        <w:rPr>
          <w:lang w:val="pt-BR"/>
        </w:rPr>
      </w:pPr>
      <w:r w:rsidRPr="00BF2E64">
        <w:t>uz balstošās konstrukcijas jāuzklāj montāžas java pietiekamā un ražotāja ieteiktā biezumā;</w:t>
      </w:r>
    </w:p>
    <w:p w14:paraId="13E243B0" w14:textId="77777777" w:rsidR="00B9576A" w:rsidRPr="00BF2E64" w:rsidRDefault="00B9576A" w:rsidP="00A97EDD">
      <w:pPr>
        <w:pStyle w:val="Sarakstarindkopa"/>
      </w:pPr>
      <w:r w:rsidRPr="00B44DB7">
        <w:t>tad bez kavēšanās uz montāžas javas jāuzstāda rāmis vajadzīgajā pozīcijā, nepieciešamības gadījumā izmantojot atbilstošu iekārtu (rāmim stabili un pilnībā jābalstās uz montāžas javas kārtas);</w:t>
      </w:r>
    </w:p>
    <w:p w14:paraId="6A4B61CB" w14:textId="77777777" w:rsidR="00B9576A" w:rsidRPr="00BF2E64" w:rsidRDefault="00B9576A" w:rsidP="00A97EDD">
      <w:pPr>
        <w:pStyle w:val="Sarakstarindkopa"/>
        <w:rPr>
          <w:lang w:val="pt-BR"/>
        </w:rPr>
      </w:pPr>
      <w:r w:rsidRPr="00BF2E64">
        <w:t>jāpārbauda, vai montāžas javā nav radušās poras;</w:t>
      </w:r>
    </w:p>
    <w:p w14:paraId="68F3A50D" w14:textId="77777777" w:rsidR="00B9576A" w:rsidRPr="00BF2E64" w:rsidRDefault="00B9576A" w:rsidP="00A97EDD">
      <w:pPr>
        <w:pStyle w:val="Sarakstarindkopa"/>
      </w:pPr>
      <w:r w:rsidRPr="00B44DB7">
        <w:lastRenderedPageBreak/>
        <w:t>rāmja vākam vai režģim jābūt vienā līmenī ar seguma virsmu;</w:t>
      </w:r>
    </w:p>
    <w:p w14:paraId="660FCAAC" w14:textId="77777777" w:rsidR="00B9576A" w:rsidRPr="00BF2E64" w:rsidRDefault="00B9576A" w:rsidP="00A97EDD">
      <w:pPr>
        <w:pStyle w:val="Sarakstarindkopa"/>
      </w:pPr>
      <w:r w:rsidRPr="00BF2E64">
        <w:t>j</w:t>
      </w:r>
      <w:r w:rsidRPr="00B44DB7">
        <w:t>a vāks vai režģis atrodas zemāk par seguma virsmu, tad rāmis jāizceļ, jāpapildina montāžas javas kārta un rāmis jāuzstāda atkārtoti;</w:t>
      </w:r>
    </w:p>
    <w:p w14:paraId="06DF185B" w14:textId="77777777" w:rsidR="00B9576A" w:rsidRPr="00BF2E64" w:rsidRDefault="00B9576A" w:rsidP="00A97EDD">
      <w:pPr>
        <w:pStyle w:val="Sarakstarindkopa"/>
      </w:pPr>
      <w:r w:rsidRPr="00B44DB7">
        <w:t>ja vāks vai režģis atrodas augstāk par ielas līmeni, tad rāmis jāiegremdē, viegli uzsitot pa to ar koka vai gumijas āmuru līdz tiek sasniegta nepieciešamā augstuma atzīme;</w:t>
      </w:r>
    </w:p>
    <w:p w14:paraId="37B615CE" w14:textId="77777777" w:rsidR="00B9576A" w:rsidRPr="00BF2E64" w:rsidRDefault="00B9576A" w:rsidP="00A97EDD">
      <w:pPr>
        <w:pStyle w:val="Sarakstarindkopa"/>
      </w:pPr>
      <w:r w:rsidRPr="00BF2E64">
        <w:t>pēc rāmja uzstādīšanas pareizā stāvoklī tā malas jānosedz ar vismaz 10 mm biezu montāžas javas kārtu</w:t>
      </w:r>
      <w:r>
        <w:t>;</w:t>
      </w:r>
    </w:p>
    <w:p w14:paraId="5F6F42E5" w14:textId="77777777" w:rsidR="00B9576A" w:rsidRPr="00BF2E64" w:rsidRDefault="00B9576A" w:rsidP="00A97EDD">
      <w:pPr>
        <w:pStyle w:val="Sarakstarindkopa"/>
      </w:pPr>
      <w:r w:rsidRPr="00BF2E64">
        <w:t>pēc tam</w:t>
      </w:r>
      <w:r w:rsidRPr="00B44DB7">
        <w:t xml:space="preserve"> ap rāmi ir tā jāiestrādā betons, lai rāmja apakšmala pa perimetru tiktu nosegta ar vismaz 5cm biezu betona kārtu.</w:t>
      </w:r>
    </w:p>
    <w:p w14:paraId="4A663AD6" w14:textId="4C3B0F3E" w:rsidR="00B9576A" w:rsidRPr="00B44DB7" w:rsidRDefault="00B9576A" w:rsidP="00B300E4">
      <w:pPr>
        <w:rPr>
          <w:lang w:val="pt-BR"/>
        </w:rPr>
      </w:pPr>
      <w:r w:rsidRPr="00BF2E64">
        <w:rPr>
          <w:lang w:val="pt-BR"/>
        </w:rPr>
        <w:t xml:space="preserve">Pēc tam, kad montāžas java un </w:t>
      </w:r>
      <w:r w:rsidRPr="00B44DB7">
        <w:rPr>
          <w:lang w:val="pt-BR"/>
        </w:rPr>
        <w:t>betons ir sasniedzis nepieciešamo stiprību (pēc 1 stundas), rāmja ārējās metāla malas jānoklāj ar bitumena emulsiju un ap rāmi ir jā</w:t>
      </w:r>
      <w:r w:rsidR="003F4664">
        <w:rPr>
          <w:lang w:val="pt-BR"/>
        </w:rPr>
        <w:t>u</w:t>
      </w:r>
      <w:r w:rsidRPr="00B44DB7">
        <w:rPr>
          <w:lang w:val="pt-BR"/>
        </w:rPr>
        <w:t>zbūvē paredzētās ceļa segas konstruktīvās kārtas.</w:t>
      </w:r>
    </w:p>
    <w:p w14:paraId="4EEBEFF2" w14:textId="77777777" w:rsidR="00B9576A" w:rsidRPr="00B44DB7" w:rsidRDefault="00B9576A" w:rsidP="00B300E4">
      <w:pPr>
        <w:rPr>
          <w:lang w:val="pt-BR"/>
        </w:rPr>
      </w:pPr>
      <w:r w:rsidRPr="00B44DB7">
        <w:rPr>
          <w:lang w:val="pt-BR"/>
        </w:rPr>
        <w:t>Satiksmes kustība pār atjaunoto pārsedzi atļauta ne ātrāk kā 2 stundas pēc pēdējās betona iestrādes.</w:t>
      </w:r>
    </w:p>
    <w:p w14:paraId="4C60E656" w14:textId="77777777" w:rsidR="00B9576A" w:rsidRPr="00B44DB7" w:rsidRDefault="00B9576A" w:rsidP="00B300E4">
      <w:pPr>
        <w:rPr>
          <w:lang w:val="pt-BR"/>
        </w:rPr>
      </w:pPr>
      <w:r w:rsidRPr="00B44DB7">
        <w:rPr>
          <w:lang w:val="pt-BR"/>
        </w:rPr>
        <w:t>Teleskopiskās lūkas pārsedzes paceļamā rāmja (čaulas) balstīšanai (noregulēšanai) projektētajā līmenī zem rāmja gredzena ir jāiebūvē attiecīgi paredzētā asfalta kārta.</w:t>
      </w:r>
    </w:p>
    <w:p w14:paraId="3C715FC3" w14:textId="77777777" w:rsidR="00B9576A" w:rsidRPr="00B44DB7" w:rsidRDefault="00B9576A" w:rsidP="00B300E4">
      <w:pPr>
        <w:rPr>
          <w:lang w:val="pt-BR"/>
        </w:rPr>
      </w:pPr>
      <w:r w:rsidRPr="00B44DB7">
        <w:rPr>
          <w:lang w:val="pt-BR"/>
        </w:rPr>
        <w:t>Vāks vai režģis jāsavieto ar rāmi tā, lai būtu nodrošināta tā stabilitāte un klusums no satiksmes kustības. Tas panākams kontaktvirsmu mehāniski apstrādājot, izmantojot amortizējošas starplikas, trīspunktu atbalsta konstrukciju vai jebkuru citu piemērotu metodi.</w:t>
      </w:r>
    </w:p>
    <w:p w14:paraId="6473929B" w14:textId="77777777" w:rsidR="00B9576A" w:rsidRPr="00BF2E64" w:rsidRDefault="00B9576A" w:rsidP="00C008AE">
      <w:pPr>
        <w:pStyle w:val="Virsraksts3"/>
      </w:pPr>
      <w:bookmarkStart w:id="970" w:name="_Toc250815113"/>
      <w:proofErr w:type="spellStart"/>
      <w:r w:rsidRPr="00BF2E64">
        <w:t>Kvalitātes</w:t>
      </w:r>
      <w:proofErr w:type="spellEnd"/>
      <w:r w:rsidRPr="00BF2E64">
        <w:t xml:space="preserve"> </w:t>
      </w:r>
      <w:proofErr w:type="spellStart"/>
      <w:r w:rsidRPr="00BF2E64">
        <w:t>novērtējums</w:t>
      </w:r>
      <w:bookmarkEnd w:id="970"/>
      <w:proofErr w:type="spellEnd"/>
    </w:p>
    <w:p w14:paraId="40CC2B2F" w14:textId="77777777" w:rsidR="00B9576A" w:rsidRPr="00BF2E64" w:rsidRDefault="00B9576A" w:rsidP="00B300E4">
      <w:proofErr w:type="spellStart"/>
      <w:r w:rsidRPr="00BF2E64">
        <w:t>Jābūt</w:t>
      </w:r>
      <w:proofErr w:type="spellEnd"/>
      <w:r w:rsidRPr="00BF2E64">
        <w:t xml:space="preserve"> </w:t>
      </w:r>
      <w:proofErr w:type="spellStart"/>
      <w:r w:rsidRPr="00BF2E64">
        <w:t>atjaunotai</w:t>
      </w:r>
      <w:proofErr w:type="spellEnd"/>
      <w:r w:rsidRPr="00BF2E64">
        <w:t xml:space="preserve"> </w:t>
      </w:r>
      <w:proofErr w:type="spellStart"/>
      <w:r w:rsidRPr="00BF2E64">
        <w:t>visai</w:t>
      </w:r>
      <w:proofErr w:type="spellEnd"/>
      <w:r w:rsidRPr="00BF2E64">
        <w:t xml:space="preserve"> </w:t>
      </w:r>
      <w:proofErr w:type="spellStart"/>
      <w:r w:rsidRPr="00BF2E64">
        <w:t>pārsedžu</w:t>
      </w:r>
      <w:proofErr w:type="spellEnd"/>
      <w:r w:rsidRPr="00BF2E64">
        <w:t xml:space="preserve"> </w:t>
      </w:r>
      <w:proofErr w:type="spellStart"/>
      <w:r w:rsidRPr="00BF2E64">
        <w:t>nomaiņas</w:t>
      </w:r>
      <w:proofErr w:type="spellEnd"/>
      <w:r w:rsidRPr="00BF2E64">
        <w:t xml:space="preserve"> </w:t>
      </w:r>
      <w:proofErr w:type="spellStart"/>
      <w:r w:rsidRPr="00BF2E64">
        <w:t>gaitā</w:t>
      </w:r>
      <w:proofErr w:type="spellEnd"/>
      <w:r w:rsidRPr="00BF2E64">
        <w:t xml:space="preserve"> </w:t>
      </w:r>
      <w:proofErr w:type="spellStart"/>
      <w:r w:rsidRPr="00BF2E64">
        <w:t>skartajai</w:t>
      </w:r>
      <w:proofErr w:type="spellEnd"/>
      <w:r w:rsidRPr="00BF2E64">
        <w:t xml:space="preserve"> </w:t>
      </w:r>
      <w:proofErr w:type="spellStart"/>
      <w:r w:rsidRPr="00BF2E64">
        <w:t>teritorijai</w:t>
      </w:r>
      <w:proofErr w:type="spellEnd"/>
      <w:r w:rsidRPr="00BF2E64">
        <w:t xml:space="preserve"> ne </w:t>
      </w:r>
      <w:proofErr w:type="spellStart"/>
      <w:r w:rsidRPr="00BF2E64">
        <w:t>sliktākā</w:t>
      </w:r>
      <w:proofErr w:type="spellEnd"/>
      <w:r w:rsidRPr="00BF2E64">
        <w:t xml:space="preserve"> </w:t>
      </w:r>
      <w:proofErr w:type="spellStart"/>
      <w:r w:rsidRPr="00BF2E64">
        <w:t>stāvoklī</w:t>
      </w:r>
      <w:proofErr w:type="spellEnd"/>
      <w:r w:rsidRPr="00BF2E64">
        <w:t xml:space="preserve"> par </w:t>
      </w:r>
      <w:proofErr w:type="spellStart"/>
      <w:r w:rsidRPr="00BF2E64">
        <w:t>sākotnējo</w:t>
      </w:r>
      <w:proofErr w:type="spellEnd"/>
      <w:r w:rsidRPr="00BF2E64">
        <w:t xml:space="preserve">. </w:t>
      </w:r>
      <w:proofErr w:type="spellStart"/>
      <w:r w:rsidRPr="00BF2E64">
        <w:t>Jābūt</w:t>
      </w:r>
      <w:proofErr w:type="spellEnd"/>
      <w:r w:rsidRPr="00BF2E64">
        <w:t xml:space="preserve"> </w:t>
      </w:r>
      <w:proofErr w:type="spellStart"/>
      <w:r w:rsidRPr="00BF2E64">
        <w:t>atbilstoši</w:t>
      </w:r>
      <w:proofErr w:type="spellEnd"/>
      <w:r w:rsidRPr="00BF2E64">
        <w:t xml:space="preserve"> </w:t>
      </w:r>
      <w:proofErr w:type="spellStart"/>
      <w:r w:rsidRPr="00BF2E64">
        <w:t>atjaunotām</w:t>
      </w:r>
      <w:proofErr w:type="spellEnd"/>
      <w:r w:rsidRPr="00BF2E64">
        <w:t xml:space="preserve"> </w:t>
      </w:r>
      <w:proofErr w:type="spellStart"/>
      <w:r w:rsidRPr="00BF2E64">
        <w:t>visām</w:t>
      </w:r>
      <w:proofErr w:type="spellEnd"/>
      <w:r w:rsidRPr="00BF2E64">
        <w:t xml:space="preserve"> </w:t>
      </w:r>
      <w:proofErr w:type="spellStart"/>
      <w:r w:rsidRPr="00BF2E64">
        <w:t>skartajām</w:t>
      </w:r>
      <w:proofErr w:type="spellEnd"/>
      <w:r w:rsidRPr="00BF2E64">
        <w:t xml:space="preserve"> </w:t>
      </w:r>
      <w:proofErr w:type="spellStart"/>
      <w:r w:rsidRPr="00BF2E64">
        <w:t>brauktuves</w:t>
      </w:r>
      <w:proofErr w:type="spellEnd"/>
      <w:r w:rsidRPr="00BF2E64">
        <w:t xml:space="preserve"> </w:t>
      </w:r>
      <w:proofErr w:type="spellStart"/>
      <w:r w:rsidRPr="00BF2E64">
        <w:t>segas</w:t>
      </w:r>
      <w:proofErr w:type="spellEnd"/>
      <w:r w:rsidRPr="00BF2E64">
        <w:t xml:space="preserve"> </w:t>
      </w:r>
      <w:proofErr w:type="spellStart"/>
      <w:r w:rsidRPr="00BF2E64">
        <w:t>konstruktīvajām</w:t>
      </w:r>
      <w:proofErr w:type="spellEnd"/>
      <w:r w:rsidRPr="00BF2E64">
        <w:t xml:space="preserve"> </w:t>
      </w:r>
      <w:proofErr w:type="spellStart"/>
      <w:r w:rsidRPr="00BF2E64">
        <w:t>kārtām</w:t>
      </w:r>
      <w:proofErr w:type="spellEnd"/>
      <w:r w:rsidRPr="00BF2E64">
        <w:t>.</w:t>
      </w:r>
    </w:p>
    <w:p w14:paraId="73A192F9" w14:textId="28D69A02" w:rsidR="00B9576A" w:rsidRPr="00BF2E64" w:rsidRDefault="00B9576A" w:rsidP="00B300E4">
      <w:proofErr w:type="spellStart"/>
      <w:r w:rsidRPr="00BF2E64">
        <w:t>Uzstādīto</w:t>
      </w:r>
      <w:proofErr w:type="spellEnd"/>
      <w:r w:rsidRPr="00BF2E64">
        <w:t xml:space="preserve"> </w:t>
      </w:r>
      <w:proofErr w:type="spellStart"/>
      <w:r w:rsidRPr="00BF2E64">
        <w:t>vai</w:t>
      </w:r>
      <w:proofErr w:type="spellEnd"/>
      <w:r w:rsidRPr="00BF2E64">
        <w:t xml:space="preserve"> </w:t>
      </w:r>
      <w:proofErr w:type="spellStart"/>
      <w:r w:rsidRPr="00BF2E64">
        <w:t>nomainīto</w:t>
      </w:r>
      <w:proofErr w:type="spellEnd"/>
      <w:r w:rsidRPr="00BF2E64">
        <w:t xml:space="preserve"> </w:t>
      </w:r>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pārsedžu</w:t>
      </w:r>
      <w:proofErr w:type="spellEnd"/>
      <w:r w:rsidRPr="00BF2E64">
        <w:t xml:space="preserve"> </w:t>
      </w:r>
      <w:proofErr w:type="spellStart"/>
      <w:r w:rsidRPr="00BF2E64">
        <w:t>vai</w:t>
      </w:r>
      <w:proofErr w:type="spellEnd"/>
      <w:r w:rsidRPr="00BF2E64">
        <w:t xml:space="preserve"> </w:t>
      </w:r>
      <w:proofErr w:type="spellStart"/>
      <w:r w:rsidRPr="00BF2E64">
        <w:t>lūku</w:t>
      </w:r>
      <w:proofErr w:type="spellEnd"/>
      <w:r w:rsidRPr="00BF2E64">
        <w:t xml:space="preserve"> </w:t>
      </w:r>
      <w:proofErr w:type="spellStart"/>
      <w:r w:rsidRPr="00BF2E64">
        <w:t>pārsedžu</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_Ref251335068 \r \h </w:instrText>
      </w:r>
      <w:r w:rsidR="00B300E4">
        <w:instrText xml:space="preserve"> \* MERGEFORMAT </w:instrText>
      </w:r>
      <w:r>
        <w:fldChar w:fldCharType="separate"/>
      </w:r>
      <w:r w:rsidR="00C86EAE">
        <w:t>3.4-1</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18903FB0" w14:textId="47335C3A" w:rsidR="00B9576A" w:rsidRPr="00BF2E64" w:rsidRDefault="00B9576A" w:rsidP="00710207">
      <w:pPr>
        <w:pStyle w:val="Virsraksts8"/>
      </w:pPr>
      <w:bookmarkStart w:id="971" w:name="_Ref251335068"/>
      <w:r w:rsidRPr="00BF2E64">
        <w:t xml:space="preserve">tabula. </w:t>
      </w:r>
      <w:proofErr w:type="spellStart"/>
      <w:r w:rsidRPr="00BF2E64">
        <w:t>Prasības</w:t>
      </w:r>
      <w:proofErr w:type="spellEnd"/>
      <w:r w:rsidRPr="00BF2E64">
        <w:t xml:space="preserve"> </w:t>
      </w:r>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pārsedžu</w:t>
      </w:r>
      <w:proofErr w:type="spellEnd"/>
      <w:r w:rsidRPr="00BF2E64">
        <w:t xml:space="preserve"> </w:t>
      </w:r>
      <w:proofErr w:type="spellStart"/>
      <w:r w:rsidRPr="00BF2E64">
        <w:t>vai</w:t>
      </w:r>
      <w:proofErr w:type="spellEnd"/>
      <w:r w:rsidRPr="00BF2E64">
        <w:t xml:space="preserve"> </w:t>
      </w:r>
      <w:proofErr w:type="spellStart"/>
      <w:r w:rsidRPr="00BF2E64">
        <w:t>lūku</w:t>
      </w:r>
      <w:proofErr w:type="spellEnd"/>
      <w:r w:rsidRPr="00BF2E64">
        <w:t xml:space="preserve"> </w:t>
      </w:r>
      <w:proofErr w:type="spellStart"/>
      <w:r w:rsidRPr="00BF2E64">
        <w:t>pārsedžu</w:t>
      </w:r>
      <w:proofErr w:type="spellEnd"/>
      <w:r w:rsidRPr="00BF2E64">
        <w:t xml:space="preserve"> </w:t>
      </w:r>
      <w:proofErr w:type="spellStart"/>
      <w:r w:rsidRPr="00BF2E64">
        <w:t>kvalitātei</w:t>
      </w:r>
      <w:proofErr w:type="spellEnd"/>
      <w:r w:rsidRPr="00BF2E64">
        <w:t>.</w:t>
      </w:r>
      <w:bookmarkEnd w:id="971"/>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98FE6B7"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E805B2" w14:textId="77777777" w:rsidR="00B9576A" w:rsidRPr="00BF2E64" w:rsidRDefault="00B9576A" w:rsidP="005F0071">
            <w:pPr>
              <w:pStyle w:val="Tablehead"/>
            </w:pPr>
          </w:p>
          <w:p w14:paraId="102F77CD" w14:textId="77777777" w:rsidR="00B9576A" w:rsidRPr="00BF2E64" w:rsidRDefault="00B9576A" w:rsidP="005F0071">
            <w:pPr>
              <w:pStyle w:val="Tablehead"/>
            </w:pPr>
            <w:proofErr w:type="spellStart"/>
            <w:r w:rsidRPr="00BF2E64">
              <w:t>Parametrs</w:t>
            </w:r>
            <w:proofErr w:type="spellEnd"/>
          </w:p>
          <w:p w14:paraId="0813A9F3" w14:textId="77777777" w:rsidR="00B9576A" w:rsidRPr="00BF2E64" w:rsidRDefault="00B9576A" w:rsidP="005F0071">
            <w:pPr>
              <w:pStyle w:val="Tablehead"/>
            </w:pP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56B84C6" w14:textId="77777777" w:rsidR="00B9576A" w:rsidRPr="00BF2E64" w:rsidRDefault="00B9576A" w:rsidP="005F0071">
            <w:pPr>
              <w:pStyle w:val="Tablehead"/>
            </w:pPr>
            <w:proofErr w:type="spellStart"/>
            <w:r w:rsidRPr="00BF2E64">
              <w:t>Prasība</w:t>
            </w:r>
            <w:proofErr w:type="spellEnd"/>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D1944B" w14:textId="77777777" w:rsidR="00B9576A" w:rsidRPr="00BF2E64" w:rsidRDefault="00B9576A" w:rsidP="005F0071">
            <w:pPr>
              <w:pStyle w:val="Tablehead"/>
            </w:pPr>
            <w:r w:rsidRPr="00BF2E64">
              <w:t>Metode</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32DE88" w14:textId="77777777" w:rsidR="00B9576A" w:rsidRPr="00BF2E64" w:rsidRDefault="00B9576A" w:rsidP="005F0071">
            <w:pPr>
              <w:pStyle w:val="Tablehead"/>
            </w:pPr>
            <w:proofErr w:type="spellStart"/>
            <w:r w:rsidRPr="00BF2E64">
              <w:t>Pārbaudes</w:t>
            </w:r>
            <w:proofErr w:type="spellEnd"/>
            <w:r w:rsidRPr="00BF2E64">
              <w:t xml:space="preserve"> </w:t>
            </w:r>
            <w:proofErr w:type="spellStart"/>
            <w:r w:rsidRPr="00BF2E64">
              <w:t>apjoms</w:t>
            </w:r>
            <w:proofErr w:type="spellEnd"/>
          </w:p>
        </w:tc>
      </w:tr>
      <w:tr w:rsidR="00B9576A" w:rsidRPr="00BF2E64" w14:paraId="5DF4D47F"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092D61E" w14:textId="77777777" w:rsidR="00B9576A" w:rsidRPr="00BF2E64" w:rsidRDefault="00B9576A" w:rsidP="00192D16">
            <w:pPr>
              <w:pStyle w:val="Tabletext"/>
              <w:rPr>
                <w:vertAlign w:val="superscript"/>
              </w:rPr>
            </w:pPr>
            <w:proofErr w:type="spellStart"/>
            <w:r w:rsidRPr="00BF2E64">
              <w:t>Režģa</w:t>
            </w:r>
            <w:proofErr w:type="spellEnd"/>
            <w:r w:rsidRPr="00BF2E64">
              <w:t xml:space="preserve"> </w:t>
            </w:r>
            <w:proofErr w:type="spellStart"/>
            <w:proofErr w:type="gramStart"/>
            <w:r w:rsidRPr="00BF2E64">
              <w:t>augstums</w:t>
            </w:r>
            <w:proofErr w:type="spellEnd"/>
            <w:r w:rsidRPr="00BF2E64">
              <w:rPr>
                <w:vertAlign w:val="superscript"/>
              </w:rPr>
              <w:t>(</w:t>
            </w:r>
            <w:proofErr w:type="gramEnd"/>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2D1C5C" w14:textId="77777777" w:rsidR="00B9576A" w:rsidRPr="00BF2E64" w:rsidRDefault="00B9576A" w:rsidP="00192D16">
            <w:pPr>
              <w:pStyle w:val="Tabletext"/>
            </w:pPr>
            <w:r w:rsidRPr="00BF2E64">
              <w:t xml:space="preserve">0/-8 mm </w:t>
            </w:r>
            <w:proofErr w:type="spellStart"/>
            <w:r w:rsidRPr="00BF2E64">
              <w:t>attiecībā</w:t>
            </w:r>
            <w:proofErr w:type="spellEnd"/>
            <w:r w:rsidRPr="00BF2E64">
              <w:t xml:space="preserve"> </w:t>
            </w:r>
            <w:proofErr w:type="spellStart"/>
            <w:r w:rsidRPr="00BF2E64">
              <w:t>pret</w:t>
            </w:r>
            <w:proofErr w:type="spellEnd"/>
            <w:r w:rsidRPr="00BF2E64">
              <w:t xml:space="preserve"> </w:t>
            </w:r>
            <w:proofErr w:type="spellStart"/>
            <w:r w:rsidRPr="00BF2E64">
              <w:t>seguma</w:t>
            </w:r>
            <w:proofErr w:type="spellEnd"/>
            <w:r w:rsidRPr="00BF2E64">
              <w:t xml:space="preserve"> </w:t>
            </w:r>
            <w:proofErr w:type="spellStart"/>
            <w:r w:rsidRPr="00BF2E64">
              <w:t>virsmu</w:t>
            </w:r>
            <w:proofErr w:type="spellEnd"/>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A5B8A2" w14:textId="4F4FBC7A" w:rsidR="00B9576A" w:rsidRPr="00BF2E64" w:rsidRDefault="00B9576A" w:rsidP="00192D16">
            <w:pPr>
              <w:pStyle w:val="Tabletext"/>
            </w:pPr>
            <w:proofErr w:type="spellStart"/>
            <w:r w:rsidRPr="00BF2E64">
              <w:t>Ar</w:t>
            </w:r>
            <w:proofErr w:type="spellEnd"/>
            <w:r w:rsidRPr="00BF2E64">
              <w:t xml:space="preserve"> 3 m </w:t>
            </w:r>
            <w:proofErr w:type="spellStart"/>
            <w:r w:rsidR="00DB4210">
              <w:t>mēr</w:t>
            </w:r>
            <w:r w:rsidRPr="00BF2E64">
              <w:t>latu</w:t>
            </w:r>
            <w:proofErr w:type="spellEnd"/>
            <w:r w:rsidRPr="00BF2E64">
              <w:t xml:space="preserve">, </w:t>
            </w:r>
            <w:proofErr w:type="spellStart"/>
            <w:r w:rsidRPr="00BF2E64">
              <w:t>uzliekot</w:t>
            </w:r>
            <w:proofErr w:type="spellEnd"/>
            <w:r w:rsidRPr="00BF2E64">
              <w:t xml:space="preserve"> to </w:t>
            </w:r>
            <w:proofErr w:type="spellStart"/>
            <w:r w:rsidRPr="00BF2E64">
              <w:t>pāri</w:t>
            </w:r>
            <w:proofErr w:type="spellEnd"/>
            <w:r w:rsidRPr="00BF2E64">
              <w:t xml:space="preserve"> </w:t>
            </w:r>
            <w:proofErr w:type="spellStart"/>
            <w:r w:rsidRPr="00BF2E64">
              <w:t>režģim</w:t>
            </w:r>
            <w:proofErr w:type="spellEnd"/>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5A8F612"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p>
        </w:tc>
      </w:tr>
      <w:tr w:rsidR="00B9576A" w:rsidRPr="00BF2E64" w14:paraId="0F81DC34" w14:textId="77777777" w:rsidTr="00017975">
        <w:trPr>
          <w:cantSplit/>
          <w:trHeight w:val="440"/>
        </w:trPr>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8902AD" w14:textId="77777777" w:rsidR="00B9576A" w:rsidRPr="00BF2E64" w:rsidRDefault="00B9576A" w:rsidP="00192D16">
            <w:pPr>
              <w:pStyle w:val="Tabletext"/>
              <w:rPr>
                <w:vertAlign w:val="superscript"/>
              </w:rPr>
            </w:pPr>
            <w:proofErr w:type="spellStart"/>
            <w:r w:rsidRPr="00BF2E64">
              <w:t>Vāka</w:t>
            </w:r>
            <w:proofErr w:type="spellEnd"/>
            <w:r w:rsidRPr="00BF2E64">
              <w:t xml:space="preserve"> </w:t>
            </w:r>
            <w:proofErr w:type="spellStart"/>
            <w:proofErr w:type="gramStart"/>
            <w:r w:rsidRPr="00BF2E64">
              <w:t>augstums</w:t>
            </w:r>
            <w:proofErr w:type="spellEnd"/>
            <w:r w:rsidRPr="00BF2E64">
              <w:rPr>
                <w:vertAlign w:val="superscript"/>
              </w:rPr>
              <w:t>(</w:t>
            </w:r>
            <w:proofErr w:type="gramEnd"/>
            <w:r w:rsidRPr="00BF2E64">
              <w:rPr>
                <w:vertAlign w:val="superscript"/>
              </w:rPr>
              <w:t>1)</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73867F5" w14:textId="77777777" w:rsidR="00B9576A" w:rsidRPr="00BF2E64" w:rsidRDefault="00B9576A" w:rsidP="00192D16">
            <w:pPr>
              <w:pStyle w:val="Tabletext"/>
            </w:pPr>
            <w:r w:rsidRPr="00BF2E64">
              <w:t xml:space="preserve">+5/-5 mm </w:t>
            </w:r>
            <w:proofErr w:type="spellStart"/>
            <w:r w:rsidRPr="00BF2E64">
              <w:t>attiecībā</w:t>
            </w:r>
            <w:proofErr w:type="spellEnd"/>
            <w:r w:rsidRPr="00BF2E64">
              <w:t xml:space="preserve"> </w:t>
            </w:r>
            <w:proofErr w:type="spellStart"/>
            <w:r w:rsidRPr="00BF2E64">
              <w:t>pret</w:t>
            </w:r>
            <w:proofErr w:type="spellEnd"/>
            <w:r w:rsidRPr="00BF2E64">
              <w:t xml:space="preserve"> </w:t>
            </w:r>
            <w:proofErr w:type="spellStart"/>
            <w:r w:rsidRPr="00BF2E64">
              <w:t>seguma</w:t>
            </w:r>
            <w:proofErr w:type="spellEnd"/>
            <w:r w:rsidRPr="00BF2E64">
              <w:t xml:space="preserve"> </w:t>
            </w:r>
            <w:proofErr w:type="spellStart"/>
            <w:r w:rsidRPr="00BF2E64">
              <w:t>virsmu</w:t>
            </w:r>
            <w:proofErr w:type="spellEnd"/>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9F91C49" w14:textId="43F9BE71" w:rsidR="00B9576A" w:rsidRPr="00BF2E64" w:rsidRDefault="00B9576A" w:rsidP="00192D16">
            <w:pPr>
              <w:pStyle w:val="Tabletext"/>
            </w:pPr>
            <w:proofErr w:type="spellStart"/>
            <w:r w:rsidRPr="00BF2E64">
              <w:t>Ar</w:t>
            </w:r>
            <w:proofErr w:type="spellEnd"/>
            <w:r w:rsidRPr="00BF2E64">
              <w:t xml:space="preserve"> 3 m </w:t>
            </w:r>
            <w:proofErr w:type="spellStart"/>
            <w:r w:rsidR="00DB4210">
              <w:t>mēr</w:t>
            </w:r>
            <w:r w:rsidRPr="00BF2E64">
              <w:t>latu</w:t>
            </w:r>
            <w:proofErr w:type="spellEnd"/>
            <w:r w:rsidRPr="00BF2E64">
              <w:t xml:space="preserve">, </w:t>
            </w:r>
            <w:proofErr w:type="spellStart"/>
            <w:r w:rsidRPr="00BF2E64">
              <w:t>uzliekot</w:t>
            </w:r>
            <w:proofErr w:type="spellEnd"/>
            <w:r w:rsidRPr="00BF2E64">
              <w:t xml:space="preserve"> to </w:t>
            </w:r>
            <w:proofErr w:type="spellStart"/>
            <w:r w:rsidRPr="00BF2E64">
              <w:t>pāri</w:t>
            </w:r>
            <w:proofErr w:type="spellEnd"/>
            <w:r w:rsidRPr="00BF2E64">
              <w:t xml:space="preserve"> </w:t>
            </w:r>
            <w:proofErr w:type="spellStart"/>
            <w:r w:rsidRPr="00BF2E64">
              <w:t>vākam</w:t>
            </w:r>
            <w:proofErr w:type="spellEnd"/>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4BF0724"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p>
        </w:tc>
      </w:tr>
      <w:tr w:rsidR="00B9576A" w:rsidRPr="00BF2E64" w14:paraId="72FE3CBB" w14:textId="77777777" w:rsidTr="00017975">
        <w:trPr>
          <w:cantSplit/>
          <w:trHeight w:val="660"/>
        </w:trPr>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3E96E7E" w14:textId="77777777" w:rsidR="00B9576A" w:rsidRPr="00BF2E64" w:rsidRDefault="00B9576A" w:rsidP="00192D16">
            <w:pPr>
              <w:pStyle w:val="Tabletext"/>
              <w:rPr>
                <w:vertAlign w:val="superscript"/>
              </w:rPr>
            </w:pPr>
            <w:proofErr w:type="spellStart"/>
            <w:r w:rsidRPr="00BF2E64">
              <w:t>Vāka</w:t>
            </w:r>
            <w:proofErr w:type="spellEnd"/>
            <w:r w:rsidRPr="00BF2E64">
              <w:t xml:space="preserve"> </w:t>
            </w:r>
            <w:proofErr w:type="spellStart"/>
            <w:r w:rsidRPr="00BF2E64">
              <w:t>vai</w:t>
            </w:r>
            <w:proofErr w:type="spellEnd"/>
            <w:r w:rsidRPr="00BF2E64">
              <w:t xml:space="preserve"> </w:t>
            </w:r>
            <w:proofErr w:type="spellStart"/>
            <w:r w:rsidRPr="00BF2E64">
              <w:t>režģa</w:t>
            </w:r>
            <w:proofErr w:type="spellEnd"/>
            <w:r w:rsidRPr="00BF2E64">
              <w:t xml:space="preserve"> </w:t>
            </w:r>
            <w:proofErr w:type="spellStart"/>
            <w:r w:rsidRPr="00BF2E64">
              <w:t>stabilitāte</w:t>
            </w:r>
            <w:proofErr w:type="spellEnd"/>
            <w:r w:rsidRPr="00BF2E64">
              <w:t xml:space="preserve"> un </w:t>
            </w:r>
            <w:proofErr w:type="spellStart"/>
            <w:proofErr w:type="gramStart"/>
            <w:r w:rsidRPr="00BF2E64">
              <w:t>klusums</w:t>
            </w:r>
            <w:proofErr w:type="spellEnd"/>
            <w:r w:rsidRPr="00BF2E64">
              <w:rPr>
                <w:vertAlign w:val="superscript"/>
              </w:rPr>
              <w:t>(</w:t>
            </w:r>
            <w:proofErr w:type="gramEnd"/>
            <w:r w:rsidRPr="00BF2E64">
              <w:rPr>
                <w:vertAlign w:val="superscript"/>
              </w:rPr>
              <w:t>2)</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4082B5" w14:textId="77777777" w:rsidR="00B9576A" w:rsidRPr="00BF2E64" w:rsidRDefault="00B9576A" w:rsidP="00192D16">
            <w:pPr>
              <w:pStyle w:val="Tabletext"/>
            </w:pPr>
            <w:proofErr w:type="spellStart"/>
            <w:r w:rsidRPr="00BF2E64">
              <w:t>Vāks</w:t>
            </w:r>
            <w:proofErr w:type="spellEnd"/>
            <w:r w:rsidRPr="00BF2E64">
              <w:t xml:space="preserve"> </w:t>
            </w:r>
            <w:proofErr w:type="spellStart"/>
            <w:r w:rsidRPr="00BF2E64">
              <w:t>vai</w:t>
            </w:r>
            <w:proofErr w:type="spellEnd"/>
            <w:r w:rsidRPr="00BF2E64">
              <w:t xml:space="preserve"> </w:t>
            </w:r>
            <w:proofErr w:type="spellStart"/>
            <w:r w:rsidRPr="00BF2E64">
              <w:t>režģis</w:t>
            </w:r>
            <w:proofErr w:type="spellEnd"/>
            <w:r w:rsidRPr="00BF2E64">
              <w:t xml:space="preserve"> </w:t>
            </w:r>
            <w:proofErr w:type="spellStart"/>
            <w:r w:rsidRPr="00BF2E64">
              <w:t>rāmī</w:t>
            </w:r>
            <w:proofErr w:type="spellEnd"/>
            <w:r w:rsidRPr="00BF2E64">
              <w:t xml:space="preserve"> </w:t>
            </w:r>
            <w:proofErr w:type="spellStart"/>
            <w:r w:rsidRPr="00BF2E64">
              <w:t>nedrīkst</w:t>
            </w:r>
            <w:proofErr w:type="spellEnd"/>
            <w:r w:rsidRPr="00BF2E64">
              <w:t xml:space="preserve"> </w:t>
            </w:r>
            <w:proofErr w:type="spellStart"/>
            <w:r w:rsidRPr="00BF2E64">
              <w:t>kustēties</w:t>
            </w:r>
            <w:proofErr w:type="spellEnd"/>
            <w:r w:rsidRPr="00BF2E64">
              <w:t xml:space="preserve"> un </w:t>
            </w:r>
            <w:proofErr w:type="spellStart"/>
            <w:r w:rsidRPr="00BF2E64">
              <w:t>radīt</w:t>
            </w:r>
            <w:proofErr w:type="spellEnd"/>
            <w:r w:rsidRPr="00BF2E64">
              <w:t xml:space="preserve"> </w:t>
            </w:r>
            <w:proofErr w:type="spellStart"/>
            <w:r w:rsidRPr="00BF2E64">
              <w:t>troksni</w:t>
            </w:r>
            <w:proofErr w:type="spellEnd"/>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E336AB" w14:textId="77777777" w:rsidR="00B9576A" w:rsidRPr="00BF2E64" w:rsidRDefault="00B9576A" w:rsidP="00192D16">
            <w:pPr>
              <w:pStyle w:val="Tabletext"/>
            </w:pPr>
            <w:proofErr w:type="spellStart"/>
            <w:r w:rsidRPr="00BF2E64">
              <w:t>Satiksmes</w:t>
            </w:r>
            <w:proofErr w:type="spellEnd"/>
            <w:r w:rsidRPr="00BF2E64">
              <w:t xml:space="preserve"> </w:t>
            </w:r>
            <w:proofErr w:type="spellStart"/>
            <w:r w:rsidRPr="00BF2E64">
              <w:t>kustībai</w:t>
            </w:r>
            <w:proofErr w:type="spellEnd"/>
            <w:r w:rsidRPr="00BF2E64">
              <w:t xml:space="preserve"> </w:t>
            </w:r>
            <w:proofErr w:type="spellStart"/>
            <w:r w:rsidRPr="00BF2E64">
              <w:t>virzoties</w:t>
            </w:r>
            <w:proofErr w:type="spellEnd"/>
            <w:r w:rsidRPr="00BF2E64">
              <w:t xml:space="preserve"> </w:t>
            </w:r>
            <w:proofErr w:type="spellStart"/>
            <w:r w:rsidRPr="00BF2E64">
              <w:t>pāri</w:t>
            </w:r>
            <w:proofErr w:type="spellEnd"/>
            <w:r w:rsidRPr="00BF2E64">
              <w:t xml:space="preserve"> </w:t>
            </w:r>
            <w:proofErr w:type="spellStart"/>
            <w:r w:rsidRPr="00BF2E64">
              <w:t>pārsedzei</w:t>
            </w:r>
            <w:proofErr w:type="spellEnd"/>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B4FA97"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p>
        </w:tc>
      </w:tr>
    </w:tbl>
    <w:p w14:paraId="1E6CD5E2"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Ja </w:t>
      </w:r>
      <w:proofErr w:type="spellStart"/>
      <w:r w:rsidRPr="00BF2E64">
        <w:t>prasību</w:t>
      </w:r>
      <w:proofErr w:type="spellEnd"/>
      <w:r w:rsidRPr="00BF2E64">
        <w:t xml:space="preserve"> </w:t>
      </w:r>
      <w:proofErr w:type="spellStart"/>
      <w:r w:rsidRPr="00BF2E64">
        <w:t>nenodrošina</w:t>
      </w:r>
      <w:proofErr w:type="spellEnd"/>
      <w:r w:rsidRPr="00BF2E64">
        <w:t xml:space="preserve">, </w:t>
      </w:r>
      <w:proofErr w:type="spellStart"/>
      <w:r w:rsidRPr="00BF2E64">
        <w:t>režģa</w:t>
      </w:r>
      <w:proofErr w:type="spellEnd"/>
      <w:r w:rsidRPr="00BF2E64">
        <w:t xml:space="preserve"> </w:t>
      </w:r>
      <w:proofErr w:type="spellStart"/>
      <w:r w:rsidRPr="00BF2E64">
        <w:t>vai</w:t>
      </w:r>
      <w:proofErr w:type="spellEnd"/>
      <w:r w:rsidRPr="00BF2E64">
        <w:t xml:space="preserve"> </w:t>
      </w:r>
      <w:proofErr w:type="spellStart"/>
      <w:r w:rsidRPr="00BF2E64">
        <w:t>vāka</w:t>
      </w:r>
      <w:proofErr w:type="spellEnd"/>
      <w:r w:rsidRPr="00BF2E64">
        <w:t xml:space="preserve"> </w:t>
      </w:r>
      <w:proofErr w:type="spellStart"/>
      <w:r w:rsidRPr="00BF2E64">
        <w:t>augstums</w:t>
      </w:r>
      <w:proofErr w:type="spellEnd"/>
      <w:r w:rsidRPr="00BF2E64">
        <w:t xml:space="preserve"> </w:t>
      </w:r>
      <w:proofErr w:type="spellStart"/>
      <w:r w:rsidRPr="00BF2E64">
        <w:t>jāregulē</w:t>
      </w:r>
      <w:proofErr w:type="spellEnd"/>
      <w:r w:rsidRPr="00BF2E64">
        <w:t xml:space="preserve"> </w:t>
      </w:r>
      <w:proofErr w:type="spellStart"/>
      <w:r w:rsidRPr="00BF2E64">
        <w:t>atkārtoti</w:t>
      </w:r>
      <w:proofErr w:type="spellEnd"/>
      <w:r w:rsidRPr="00BF2E64">
        <w:t>.</w:t>
      </w:r>
    </w:p>
    <w:p w14:paraId="505613FF"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Ja </w:t>
      </w:r>
      <w:proofErr w:type="spellStart"/>
      <w:r w:rsidRPr="00BF2E64">
        <w:t>vāks</w:t>
      </w:r>
      <w:proofErr w:type="spellEnd"/>
      <w:r w:rsidRPr="00BF2E64">
        <w:t xml:space="preserve"> </w:t>
      </w:r>
      <w:proofErr w:type="spellStart"/>
      <w:r w:rsidRPr="00BF2E64">
        <w:t>vai</w:t>
      </w:r>
      <w:proofErr w:type="spellEnd"/>
      <w:r w:rsidRPr="00BF2E64">
        <w:t xml:space="preserve"> </w:t>
      </w:r>
      <w:proofErr w:type="spellStart"/>
      <w:r w:rsidRPr="00BF2E64">
        <w:t>režģis</w:t>
      </w:r>
      <w:proofErr w:type="spellEnd"/>
      <w:r w:rsidRPr="00BF2E64">
        <w:t xml:space="preserve"> </w:t>
      </w:r>
      <w:proofErr w:type="spellStart"/>
      <w:r w:rsidRPr="00BF2E64">
        <w:t>kustas</w:t>
      </w:r>
      <w:proofErr w:type="spellEnd"/>
      <w:r w:rsidRPr="00BF2E64">
        <w:t xml:space="preserve"> </w:t>
      </w:r>
      <w:proofErr w:type="spellStart"/>
      <w:r w:rsidRPr="00BF2E64">
        <w:t>rāmī</w:t>
      </w:r>
      <w:proofErr w:type="spellEnd"/>
      <w:r w:rsidRPr="00BF2E64">
        <w:t xml:space="preserve"> un/</w:t>
      </w:r>
      <w:proofErr w:type="spellStart"/>
      <w:r w:rsidRPr="00BF2E64">
        <w:t>vai</w:t>
      </w:r>
      <w:proofErr w:type="spellEnd"/>
      <w:r w:rsidRPr="00BF2E64">
        <w:t xml:space="preserve"> </w:t>
      </w:r>
      <w:proofErr w:type="spellStart"/>
      <w:r w:rsidRPr="00BF2E64">
        <w:t>tas</w:t>
      </w:r>
      <w:proofErr w:type="spellEnd"/>
      <w:r w:rsidRPr="00BF2E64">
        <w:t xml:space="preserve"> no </w:t>
      </w:r>
      <w:proofErr w:type="spellStart"/>
      <w:r w:rsidRPr="00BF2E64">
        <w:t>satiksmes</w:t>
      </w:r>
      <w:proofErr w:type="spellEnd"/>
      <w:r w:rsidRPr="00BF2E64">
        <w:t xml:space="preserve"> </w:t>
      </w:r>
      <w:proofErr w:type="spellStart"/>
      <w:r w:rsidRPr="00BF2E64">
        <w:t>kustības</w:t>
      </w:r>
      <w:proofErr w:type="spellEnd"/>
      <w:r w:rsidRPr="00BF2E64">
        <w:t xml:space="preserve"> rada </w:t>
      </w:r>
      <w:proofErr w:type="spellStart"/>
      <w:r w:rsidRPr="00BF2E64">
        <w:t>troksni</w:t>
      </w:r>
      <w:proofErr w:type="spellEnd"/>
      <w:r w:rsidRPr="00BF2E64">
        <w:t xml:space="preserve">, </w:t>
      </w:r>
      <w:proofErr w:type="spellStart"/>
      <w:r w:rsidRPr="00BF2E64">
        <w:t>jāveic</w:t>
      </w:r>
      <w:proofErr w:type="spellEnd"/>
      <w:r w:rsidRPr="00BF2E64">
        <w:t xml:space="preserve"> </w:t>
      </w:r>
      <w:proofErr w:type="spellStart"/>
      <w:r w:rsidRPr="00BF2E64">
        <w:t>pasākumi</w:t>
      </w:r>
      <w:proofErr w:type="spellEnd"/>
      <w:r w:rsidRPr="00BF2E64">
        <w:t xml:space="preserve">, kas to </w:t>
      </w:r>
      <w:proofErr w:type="spellStart"/>
      <w:r w:rsidRPr="00BF2E64">
        <w:t>novērš</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vāks</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 </w:t>
      </w:r>
      <w:proofErr w:type="spellStart"/>
      <w:r w:rsidRPr="00BF2E64">
        <w:t>kopā</w:t>
      </w:r>
      <w:proofErr w:type="spellEnd"/>
      <w:r w:rsidRPr="00BF2E64">
        <w:t xml:space="preserve"> </w:t>
      </w:r>
      <w:proofErr w:type="spellStart"/>
      <w:r w:rsidRPr="00BF2E64">
        <w:t>ar</w:t>
      </w:r>
      <w:proofErr w:type="spellEnd"/>
      <w:r w:rsidRPr="00BF2E64">
        <w:t xml:space="preserve"> </w:t>
      </w:r>
      <w:proofErr w:type="spellStart"/>
      <w:r w:rsidRPr="00BF2E64">
        <w:t>režģi</w:t>
      </w:r>
      <w:proofErr w:type="spellEnd"/>
      <w:r w:rsidRPr="00BF2E64">
        <w:t xml:space="preserve">, </w:t>
      </w:r>
      <w:proofErr w:type="spellStart"/>
      <w:r w:rsidRPr="00BF2E64">
        <w:t>jānomaina</w:t>
      </w:r>
      <w:proofErr w:type="spellEnd"/>
      <w:r w:rsidRPr="00BF2E64">
        <w:t>.</w:t>
      </w:r>
    </w:p>
    <w:p w14:paraId="1149EFC3" w14:textId="40AF6782" w:rsidR="00B9576A" w:rsidRPr="00BF2E64" w:rsidRDefault="00B9576A" w:rsidP="00C008AE">
      <w:pPr>
        <w:pStyle w:val="Virsraksts3"/>
      </w:pPr>
      <w:bookmarkStart w:id="972" w:name="_Toc250815114"/>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proofErr w:type="spellEnd"/>
      <w:r w:rsidRPr="00BF2E64">
        <w:t>.</w:t>
      </w:r>
      <w:bookmarkEnd w:id="972"/>
    </w:p>
    <w:p w14:paraId="0C1CC72F" w14:textId="262358F9" w:rsidR="00D8431E" w:rsidRPr="00F56D4F" w:rsidRDefault="00B9576A" w:rsidP="00B300E4">
      <w:pPr>
        <w:rPr>
          <w:lang w:val="lv-LV"/>
        </w:rPr>
      </w:pPr>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pārsedžu</w:t>
      </w:r>
      <w:proofErr w:type="spellEnd"/>
      <w:r w:rsidRPr="00BF2E64">
        <w:t xml:space="preserve"> </w:t>
      </w:r>
      <w:proofErr w:type="spellStart"/>
      <w:r w:rsidRPr="00BF2E64">
        <w:t>vai</w:t>
      </w:r>
      <w:proofErr w:type="spellEnd"/>
      <w:r w:rsidRPr="00BF2E64">
        <w:t xml:space="preserve"> </w:t>
      </w:r>
      <w:proofErr w:type="spellStart"/>
      <w:r w:rsidRPr="00BF2E64">
        <w:t>lūku</w:t>
      </w:r>
      <w:proofErr w:type="spellEnd"/>
      <w:r w:rsidRPr="00BF2E64">
        <w:t xml:space="preserve"> </w:t>
      </w:r>
      <w:proofErr w:type="spellStart"/>
      <w:r w:rsidRPr="00BF2E64">
        <w:t>pārsedžu</w:t>
      </w:r>
      <w:proofErr w:type="spellEnd"/>
      <w:r w:rsidRPr="00BF2E64">
        <w:t xml:space="preserve"> </w:t>
      </w:r>
      <w:proofErr w:type="spellStart"/>
      <w:r w:rsidRPr="00BF2E64">
        <w:t>uzstādīšanas</w:t>
      </w:r>
      <w:proofErr w:type="spellEnd"/>
      <w:r w:rsidRPr="00BF2E64">
        <w:t xml:space="preserve"> </w:t>
      </w:r>
      <w:proofErr w:type="spellStart"/>
      <w:r w:rsidRPr="00BF2E64">
        <w:t>vai</w:t>
      </w:r>
      <w:proofErr w:type="spellEnd"/>
      <w:r w:rsidRPr="00BF2E64">
        <w:t xml:space="preserve"> </w:t>
      </w:r>
      <w:proofErr w:type="spellStart"/>
      <w:r w:rsidRPr="00BF2E64">
        <w:t>nomaiņas</w:t>
      </w:r>
      <w:proofErr w:type="spellEnd"/>
      <w:r w:rsidRPr="00BF2E64">
        <w:t xml:space="preserve"> </w:t>
      </w:r>
      <w:proofErr w:type="spellStart"/>
      <w:r w:rsidRPr="00BF2E64">
        <w:t>darba</w:t>
      </w:r>
      <w:proofErr w:type="spellEnd"/>
      <w:r w:rsidRPr="00BF2E64">
        <w:t xml:space="preserve"> </w:t>
      </w:r>
      <w:proofErr w:type="spellStart"/>
      <w:r w:rsidRPr="00BF2E64">
        <w:t>daudzumu</w:t>
      </w:r>
      <w:proofErr w:type="spellEnd"/>
      <w:r w:rsidRPr="00BF2E64">
        <w:t xml:space="preserve"> </w:t>
      </w:r>
      <w:proofErr w:type="spellStart"/>
      <w:r w:rsidRPr="00BF2E64">
        <w:t>uzskaita</w:t>
      </w:r>
      <w:proofErr w:type="spellEnd"/>
      <w:r w:rsidRPr="00BF2E64">
        <w:t xml:space="preserve"> </w:t>
      </w:r>
      <w:proofErr w:type="spellStart"/>
      <w:r w:rsidRPr="00BF2E64">
        <w:t>gabalos</w:t>
      </w:r>
      <w:proofErr w:type="spellEnd"/>
      <w:r>
        <w:t xml:space="preserve"> – gab</w:t>
      </w:r>
      <w:r w:rsidRPr="00BF2E64">
        <w:t>.</w:t>
      </w:r>
      <w:bookmarkStart w:id="973" w:name="_Toc98758747"/>
      <w:bookmarkStart w:id="974" w:name="_Toc98758748"/>
      <w:bookmarkStart w:id="975" w:name="_Toc98758749"/>
      <w:bookmarkStart w:id="976" w:name="_Toc98758750"/>
      <w:bookmarkStart w:id="977" w:name="_Toc98758751"/>
      <w:bookmarkStart w:id="978" w:name="_Toc98758752"/>
      <w:bookmarkStart w:id="979" w:name="_Toc98758753"/>
      <w:bookmarkStart w:id="980" w:name="_Toc98758754"/>
      <w:bookmarkStart w:id="981" w:name="_Toc98758755"/>
      <w:bookmarkStart w:id="982" w:name="_Toc98758756"/>
      <w:bookmarkStart w:id="983" w:name="_Toc98758757"/>
      <w:bookmarkStart w:id="984" w:name="_Toc98758758"/>
      <w:bookmarkStart w:id="985" w:name="_Toc98758759"/>
      <w:bookmarkStart w:id="986" w:name="_Toc98758760"/>
      <w:bookmarkStart w:id="987" w:name="_Toc98758761"/>
      <w:bookmarkStart w:id="988" w:name="_Toc98758762"/>
      <w:bookmarkStart w:id="989" w:name="_Toc98758763"/>
      <w:bookmarkStart w:id="990" w:name="_Toc98758764"/>
      <w:bookmarkStart w:id="991" w:name="_Toc98758765"/>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p>
    <w:p w14:paraId="19E1C7DF" w14:textId="3ADF79F9" w:rsidR="00B9576A" w:rsidRDefault="00B9576A" w:rsidP="00946AB8">
      <w:pPr>
        <w:pStyle w:val="Virsraksts1"/>
      </w:pPr>
      <w:bookmarkStart w:id="992" w:name="_TOC60208"/>
      <w:bookmarkStart w:id="993" w:name="TOC93809499"/>
      <w:bookmarkStart w:id="994" w:name="_Toc357173106"/>
      <w:bookmarkStart w:id="995" w:name="_Toc250814916"/>
      <w:bookmarkStart w:id="996" w:name="_Ref251259358"/>
      <w:bookmarkStart w:id="997" w:name="_Toc209536038"/>
      <w:bookmarkEnd w:id="992"/>
      <w:bookmarkEnd w:id="993"/>
      <w:r w:rsidRPr="00BF2E64">
        <w:lastRenderedPageBreak/>
        <w:t>ZEMES KLĀTNE</w:t>
      </w:r>
      <w:bookmarkEnd w:id="994"/>
      <w:bookmarkEnd w:id="995"/>
      <w:bookmarkEnd w:id="996"/>
      <w:bookmarkEnd w:id="997"/>
    </w:p>
    <w:p w14:paraId="05BD7B06" w14:textId="4D0AC47D" w:rsidR="00B9576A" w:rsidRPr="00BF2E64" w:rsidRDefault="00B9576A" w:rsidP="007A176E">
      <w:pPr>
        <w:pStyle w:val="Virsraksts2"/>
      </w:pPr>
      <w:bookmarkStart w:id="998" w:name="_TOC41005"/>
      <w:bookmarkStart w:id="999" w:name="TOC93809494"/>
      <w:bookmarkStart w:id="1000" w:name="_Toc357173100"/>
      <w:bookmarkStart w:id="1001" w:name="_Toc250814868"/>
      <w:bookmarkStart w:id="1002" w:name="_Toc209536039"/>
      <w:bookmarkEnd w:id="998"/>
      <w:bookmarkEnd w:id="999"/>
      <w:proofErr w:type="spellStart"/>
      <w:r w:rsidRPr="00BF2E64">
        <w:t>Grāvju</w:t>
      </w:r>
      <w:proofErr w:type="spellEnd"/>
      <w:r w:rsidRPr="00BF2E64">
        <w:t xml:space="preserve"> </w:t>
      </w:r>
      <w:proofErr w:type="spellStart"/>
      <w:r w:rsidRPr="00BF2E64">
        <w:t>rakšana</w:t>
      </w:r>
      <w:proofErr w:type="spellEnd"/>
      <w:r w:rsidRPr="00BF2E64">
        <w:t xml:space="preserve"> un </w:t>
      </w:r>
      <w:proofErr w:type="spellStart"/>
      <w:r w:rsidRPr="00BF2E64">
        <w:t>tīrīšana</w:t>
      </w:r>
      <w:bookmarkEnd w:id="1000"/>
      <w:bookmarkEnd w:id="1001"/>
      <w:bookmarkEnd w:id="1002"/>
      <w:proofErr w:type="spellEnd"/>
    </w:p>
    <w:p w14:paraId="512553D2" w14:textId="77777777" w:rsidR="00B9576A" w:rsidRDefault="00B9576A" w:rsidP="00B300E4">
      <w:proofErr w:type="spellStart"/>
      <w:r w:rsidRPr="00BF2E64">
        <w:t>Grāvji</w:t>
      </w:r>
      <w:proofErr w:type="spellEnd"/>
      <w:r w:rsidRPr="00BF2E64">
        <w:t xml:space="preserve"> </w:t>
      </w:r>
      <w:proofErr w:type="spellStart"/>
      <w:r w:rsidRPr="00BF2E64">
        <w:t>jārok</w:t>
      </w:r>
      <w:proofErr w:type="spellEnd"/>
      <w:r w:rsidRPr="00BF2E64">
        <w:t xml:space="preserve"> un </w:t>
      </w:r>
      <w:proofErr w:type="spellStart"/>
      <w:r w:rsidRPr="00BF2E64">
        <w:t>jātīra</w:t>
      </w:r>
      <w:proofErr w:type="spellEnd"/>
      <w:r w:rsidRPr="00BF2E64">
        <w:t xml:space="preserve">, lai </w:t>
      </w:r>
      <w:proofErr w:type="spellStart"/>
      <w:r w:rsidRPr="00BF2E64">
        <w:t>savāktu</w:t>
      </w:r>
      <w:proofErr w:type="spellEnd"/>
      <w:r w:rsidRPr="00BF2E64">
        <w:t xml:space="preserve"> un </w:t>
      </w:r>
      <w:proofErr w:type="spellStart"/>
      <w:r w:rsidRPr="00BF2E64">
        <w:t>novadītu</w:t>
      </w:r>
      <w:proofErr w:type="spellEnd"/>
      <w:r w:rsidRPr="00BF2E64">
        <w:t xml:space="preserve"> no ceļa </w:t>
      </w:r>
      <w:proofErr w:type="spellStart"/>
      <w:r w:rsidRPr="00BF2E64">
        <w:t>konstrukcijām</w:t>
      </w:r>
      <w:proofErr w:type="spellEnd"/>
      <w:r w:rsidRPr="00BF2E64">
        <w:t xml:space="preserve"> </w:t>
      </w:r>
      <w:proofErr w:type="spellStart"/>
      <w:r w:rsidRPr="00BF2E64">
        <w:t>virszemes</w:t>
      </w:r>
      <w:proofErr w:type="spellEnd"/>
      <w:r w:rsidRPr="00BF2E64">
        <w:t xml:space="preserve"> un </w:t>
      </w:r>
      <w:proofErr w:type="spellStart"/>
      <w:r w:rsidRPr="00BF2E64">
        <w:t>pazemes</w:t>
      </w:r>
      <w:proofErr w:type="spellEnd"/>
      <w:r w:rsidRPr="00BF2E64">
        <w:t xml:space="preserve"> </w:t>
      </w:r>
      <w:proofErr w:type="spellStart"/>
      <w:r w:rsidRPr="00BF2E64">
        <w:t>ūdeņus</w:t>
      </w:r>
      <w:proofErr w:type="spellEnd"/>
      <w:r w:rsidRPr="00BF2E64">
        <w:t>.</w:t>
      </w:r>
    </w:p>
    <w:p w14:paraId="200D7370" w14:textId="77777777" w:rsidR="00B9576A" w:rsidRDefault="00B9576A" w:rsidP="00B300E4">
      <w:r>
        <w:t xml:space="preserve">Ceļu </w:t>
      </w:r>
      <w:proofErr w:type="spellStart"/>
      <w:r>
        <w:t>sāngrāvju</w:t>
      </w:r>
      <w:proofErr w:type="spellEnd"/>
      <w:r>
        <w:t xml:space="preserve"> </w:t>
      </w:r>
      <w:proofErr w:type="spellStart"/>
      <w:r>
        <w:t>atjaunošana</w:t>
      </w:r>
      <w:proofErr w:type="spellEnd"/>
      <w:r>
        <w:t xml:space="preserve"> </w:t>
      </w:r>
      <w:proofErr w:type="spellStart"/>
      <w:r>
        <w:t>ar</w:t>
      </w:r>
      <w:proofErr w:type="spellEnd"/>
      <w:r>
        <w:t xml:space="preserve"> </w:t>
      </w:r>
      <w:proofErr w:type="spellStart"/>
      <w:r>
        <w:t>roku</w:t>
      </w:r>
      <w:proofErr w:type="spellEnd"/>
      <w:r>
        <w:t xml:space="preserve"> </w:t>
      </w:r>
      <w:proofErr w:type="spellStart"/>
      <w:r>
        <w:t>darbu</w:t>
      </w:r>
      <w:proofErr w:type="spellEnd"/>
      <w:r>
        <w:t xml:space="preserve"> </w:t>
      </w:r>
      <w:proofErr w:type="spellStart"/>
      <w:r>
        <w:t>paredzama</w:t>
      </w:r>
      <w:proofErr w:type="spellEnd"/>
      <w:r w:rsidRPr="00F966FC">
        <w:t xml:space="preserve"> </w:t>
      </w:r>
      <w:proofErr w:type="spellStart"/>
      <w:r w:rsidRPr="00F966FC">
        <w:t>nelieliem</w:t>
      </w:r>
      <w:proofErr w:type="spellEnd"/>
      <w:r w:rsidRPr="00F966FC">
        <w:t xml:space="preserve"> </w:t>
      </w:r>
      <w:proofErr w:type="spellStart"/>
      <w:r w:rsidRPr="00F966FC">
        <w:t>darbu</w:t>
      </w:r>
      <w:proofErr w:type="spellEnd"/>
      <w:r w:rsidRPr="00F966FC">
        <w:t xml:space="preserve"> </w:t>
      </w:r>
      <w:proofErr w:type="spellStart"/>
      <w:r w:rsidRPr="00F966FC">
        <w:t>daudzumie</w:t>
      </w:r>
      <w:r>
        <w:t>m</w:t>
      </w:r>
      <w:proofErr w:type="spellEnd"/>
      <w:r>
        <w:t xml:space="preserve"> (</w:t>
      </w:r>
      <w:proofErr w:type="spellStart"/>
      <w:r w:rsidRPr="00F966FC">
        <w:t>līdz</w:t>
      </w:r>
      <w:proofErr w:type="spellEnd"/>
      <w:r w:rsidRPr="00F966FC">
        <w:t xml:space="preserve"> 5 m</w:t>
      </w:r>
      <w:r>
        <w:t>³</w:t>
      </w:r>
      <w:r w:rsidRPr="00F966FC">
        <w:t xml:space="preserve"> </w:t>
      </w:r>
      <w:proofErr w:type="spellStart"/>
      <w:r w:rsidRPr="00F966FC">
        <w:t>vienā</w:t>
      </w:r>
      <w:proofErr w:type="spellEnd"/>
      <w:r w:rsidRPr="00F966FC">
        <w:t xml:space="preserve"> </w:t>
      </w:r>
      <w:proofErr w:type="spellStart"/>
      <w:r w:rsidRPr="00F966FC">
        <w:t>vietā</w:t>
      </w:r>
      <w:proofErr w:type="spellEnd"/>
      <w:r w:rsidRPr="00F966FC">
        <w:t xml:space="preserve">), </w:t>
      </w:r>
      <w:proofErr w:type="spellStart"/>
      <w:r w:rsidRPr="00F966FC">
        <w:t>kā</w:t>
      </w:r>
      <w:proofErr w:type="spellEnd"/>
      <w:r w:rsidRPr="00F966FC">
        <w:t xml:space="preserve"> </w:t>
      </w:r>
      <w:proofErr w:type="spellStart"/>
      <w:r w:rsidRPr="00F966FC">
        <w:t>arī</w:t>
      </w:r>
      <w:proofErr w:type="spellEnd"/>
      <w:r w:rsidRPr="00F966FC">
        <w:t xml:space="preserve"> </w:t>
      </w:r>
      <w:proofErr w:type="spellStart"/>
      <w:r w:rsidRPr="00F966FC">
        <w:t>vietās</w:t>
      </w:r>
      <w:proofErr w:type="spellEnd"/>
      <w:r w:rsidRPr="00F966FC">
        <w:t xml:space="preserve">, </w:t>
      </w:r>
      <w:proofErr w:type="spellStart"/>
      <w:r w:rsidRPr="00F966FC">
        <w:t>kur</w:t>
      </w:r>
      <w:proofErr w:type="spellEnd"/>
      <w:r w:rsidRPr="00F966FC">
        <w:t xml:space="preserve"> nav </w:t>
      </w:r>
      <w:proofErr w:type="spellStart"/>
      <w:r w:rsidRPr="00F966FC">
        <w:t>ies</w:t>
      </w:r>
      <w:r>
        <w:t>pējams</w:t>
      </w:r>
      <w:proofErr w:type="spellEnd"/>
      <w:r>
        <w:t xml:space="preserve"> </w:t>
      </w:r>
      <w:proofErr w:type="spellStart"/>
      <w:r>
        <w:t>darbu</w:t>
      </w:r>
      <w:proofErr w:type="spellEnd"/>
      <w:r>
        <w:t xml:space="preserve"> </w:t>
      </w:r>
      <w:proofErr w:type="spellStart"/>
      <w:r>
        <w:t>veikt</w:t>
      </w:r>
      <w:proofErr w:type="spellEnd"/>
      <w:r>
        <w:t xml:space="preserve"> </w:t>
      </w:r>
      <w:proofErr w:type="spellStart"/>
      <w:r>
        <w:t>mehanizēti</w:t>
      </w:r>
      <w:proofErr w:type="spellEnd"/>
      <w:r>
        <w:t xml:space="preserve"> (</w:t>
      </w:r>
      <w:proofErr w:type="spellStart"/>
      <w:r w:rsidRPr="00F966FC">
        <w:t>traucē</w:t>
      </w:r>
      <w:proofErr w:type="spellEnd"/>
      <w:r w:rsidRPr="00F966FC">
        <w:t xml:space="preserve"> </w:t>
      </w:r>
      <w:proofErr w:type="spellStart"/>
      <w:r w:rsidRPr="00F966FC">
        <w:t>kabeļi</w:t>
      </w:r>
      <w:proofErr w:type="spellEnd"/>
      <w:r w:rsidRPr="00F966FC">
        <w:t xml:space="preserve">, </w:t>
      </w:r>
      <w:proofErr w:type="spellStart"/>
      <w:r w:rsidRPr="00F966FC">
        <w:t>gaisa</w:t>
      </w:r>
      <w:proofErr w:type="spellEnd"/>
      <w:r w:rsidRPr="00F966FC">
        <w:t xml:space="preserve"> </w:t>
      </w:r>
      <w:proofErr w:type="spellStart"/>
      <w:r w:rsidRPr="00F966FC">
        <w:t>vadu</w:t>
      </w:r>
      <w:proofErr w:type="spellEnd"/>
      <w:r w:rsidRPr="00F966FC">
        <w:t xml:space="preserve"> </w:t>
      </w:r>
      <w:proofErr w:type="spellStart"/>
      <w:r w:rsidRPr="00F966FC">
        <w:t>līnija</w:t>
      </w:r>
      <w:r>
        <w:t>s</w:t>
      </w:r>
      <w:proofErr w:type="spellEnd"/>
      <w:r>
        <w:t xml:space="preserve">, </w:t>
      </w:r>
      <w:proofErr w:type="spellStart"/>
      <w:r>
        <w:t>stabi</w:t>
      </w:r>
      <w:proofErr w:type="spellEnd"/>
      <w:r>
        <w:t xml:space="preserve"> </w:t>
      </w:r>
      <w:proofErr w:type="spellStart"/>
      <w:r>
        <w:t>u.c.</w:t>
      </w:r>
      <w:proofErr w:type="spellEnd"/>
      <w:r>
        <w:t xml:space="preserve"> </w:t>
      </w:r>
      <w:proofErr w:type="spellStart"/>
      <w:r>
        <w:t>komunikācijas</w:t>
      </w:r>
      <w:proofErr w:type="spellEnd"/>
      <w:r>
        <w:t xml:space="preserve">, </w:t>
      </w:r>
      <w:proofErr w:type="spellStart"/>
      <w:r>
        <w:t>koki</w:t>
      </w:r>
      <w:proofErr w:type="spellEnd"/>
      <w:r>
        <w:t>).</w:t>
      </w:r>
    </w:p>
    <w:p w14:paraId="3F12427D" w14:textId="77777777" w:rsidR="00B9576A" w:rsidRDefault="00B9576A" w:rsidP="00C008AE">
      <w:pPr>
        <w:pStyle w:val="Virsraksts3"/>
      </w:pPr>
      <w:proofErr w:type="spellStart"/>
      <w:r>
        <w:t>Darba</w:t>
      </w:r>
      <w:proofErr w:type="spellEnd"/>
      <w:r>
        <w:t xml:space="preserve"> </w:t>
      </w:r>
      <w:proofErr w:type="spellStart"/>
      <w:r>
        <w:t>nosaukums</w:t>
      </w:r>
      <w:proofErr w:type="spellEnd"/>
    </w:p>
    <w:p w14:paraId="3A8D9518" w14:textId="33E54813" w:rsidR="00B9576A" w:rsidRDefault="00B9576A" w:rsidP="00B300E4">
      <w:pPr>
        <w:pStyle w:val="Virsraksts4"/>
      </w:pPr>
      <w:r>
        <w:t>Grāvju rakšana grunti aizvedot – m³</w:t>
      </w:r>
    </w:p>
    <w:p w14:paraId="649D91D5" w14:textId="7E0ADEEF" w:rsidR="00B9576A" w:rsidRDefault="00B9576A" w:rsidP="00B300E4">
      <w:pPr>
        <w:pStyle w:val="Virsraksts4"/>
      </w:pPr>
      <w:r>
        <w:t>Grāvju rakšana grunti izlīdzinot – m³</w:t>
      </w:r>
    </w:p>
    <w:p w14:paraId="0BF08999" w14:textId="5901BC14" w:rsidR="00B9576A" w:rsidRDefault="00B9576A" w:rsidP="00B300E4">
      <w:pPr>
        <w:pStyle w:val="Virsraksts4"/>
      </w:pPr>
      <w:r>
        <w:t>Grāvju tīrīšana grunti aizvedot –</w:t>
      </w:r>
      <w:r w:rsidR="007A319B">
        <w:t xml:space="preserve"> </w:t>
      </w:r>
      <w:r>
        <w:t>m</w:t>
      </w:r>
    </w:p>
    <w:p w14:paraId="25DB77AB" w14:textId="3BAF5D43" w:rsidR="00B9576A" w:rsidRDefault="00B9576A" w:rsidP="00B300E4">
      <w:pPr>
        <w:pStyle w:val="Virsraksts4"/>
      </w:pPr>
      <w:r>
        <w:t>Grāvju tīrīšana grunti izlīdzinot –</w:t>
      </w:r>
      <w:r w:rsidR="007A319B">
        <w:t xml:space="preserve"> </w:t>
      </w:r>
      <w:r>
        <w:t>m</w:t>
      </w:r>
    </w:p>
    <w:p w14:paraId="6F8AA0BA" w14:textId="118F78A0" w:rsidR="00B9576A" w:rsidRDefault="00B9576A" w:rsidP="00B300E4">
      <w:pPr>
        <w:pStyle w:val="Virsraksts4"/>
      </w:pPr>
      <w:r>
        <w:t xml:space="preserve">Ceļa </w:t>
      </w:r>
      <w:proofErr w:type="spellStart"/>
      <w:r>
        <w:t>sāngrāvju</w:t>
      </w:r>
      <w:proofErr w:type="spellEnd"/>
      <w:r>
        <w:t xml:space="preserve"> tīrīšana un profila atjaunošana ar roku darbu –</w:t>
      </w:r>
      <w:r w:rsidR="007A319B">
        <w:t xml:space="preserve"> </w:t>
      </w:r>
      <w:r>
        <w:t>m</w:t>
      </w:r>
    </w:p>
    <w:p w14:paraId="3444F5F5" w14:textId="380B20F8" w:rsidR="00B9576A" w:rsidRDefault="00B9576A" w:rsidP="00B300E4">
      <w:pPr>
        <w:pStyle w:val="Virsraksts4"/>
      </w:pPr>
      <w:r>
        <w:t xml:space="preserve">Ceļa </w:t>
      </w:r>
      <w:proofErr w:type="spellStart"/>
      <w:r>
        <w:t>sāngrāvju</w:t>
      </w:r>
      <w:proofErr w:type="spellEnd"/>
      <w:r>
        <w:t xml:space="preserve"> tīrīšana/atjaunošana ar </w:t>
      </w:r>
      <w:proofErr w:type="spellStart"/>
      <w:r>
        <w:t>autogreideri</w:t>
      </w:r>
      <w:proofErr w:type="spellEnd"/>
      <w:r>
        <w:t xml:space="preserve"> –</w:t>
      </w:r>
      <w:r w:rsidR="007A319B">
        <w:t xml:space="preserve"> </w:t>
      </w:r>
      <w:r>
        <w:t>m</w:t>
      </w:r>
    </w:p>
    <w:p w14:paraId="549C918B" w14:textId="07C4599A" w:rsidR="00B9576A" w:rsidRPr="00BF2E64" w:rsidRDefault="00B9576A" w:rsidP="00C008AE">
      <w:pPr>
        <w:pStyle w:val="Virsraksts3"/>
      </w:pPr>
      <w:bookmarkStart w:id="1003" w:name="_Toc250814869"/>
      <w:proofErr w:type="spellStart"/>
      <w:r w:rsidRPr="00BF2E64">
        <w:t>Definīcijas</w:t>
      </w:r>
      <w:bookmarkEnd w:id="1003"/>
      <w:proofErr w:type="spellEnd"/>
    </w:p>
    <w:p w14:paraId="15885DA9" w14:textId="77777777" w:rsidR="00B9576A" w:rsidRPr="00BF2E64" w:rsidRDefault="00B9576A" w:rsidP="00B300E4">
      <w:proofErr w:type="spellStart"/>
      <w:r w:rsidRPr="00BF2E64">
        <w:t>Grāvju</w:t>
      </w:r>
      <w:proofErr w:type="spellEnd"/>
      <w:r w:rsidRPr="00BF2E64">
        <w:t xml:space="preserve"> </w:t>
      </w:r>
      <w:proofErr w:type="spellStart"/>
      <w:r w:rsidRPr="00BF2E64">
        <w:t>rakšana</w:t>
      </w:r>
      <w:proofErr w:type="spellEnd"/>
      <w:r w:rsidRPr="00BF2E64">
        <w:t xml:space="preserve"> – </w:t>
      </w:r>
      <w:proofErr w:type="spellStart"/>
      <w:r w:rsidRPr="00BF2E64">
        <w:t>jaunu</w:t>
      </w:r>
      <w:proofErr w:type="spellEnd"/>
      <w:r w:rsidRPr="00BF2E64">
        <w:t xml:space="preserve"> </w:t>
      </w:r>
      <w:proofErr w:type="spellStart"/>
      <w:r w:rsidRPr="00BF2E64">
        <w:t>grāvju</w:t>
      </w:r>
      <w:proofErr w:type="spellEnd"/>
      <w:r w:rsidRPr="00BF2E64">
        <w:t xml:space="preserve"> </w:t>
      </w:r>
      <w:proofErr w:type="spellStart"/>
      <w:r w:rsidRPr="00BF2E64">
        <w:t>izrakšana</w:t>
      </w:r>
      <w:proofErr w:type="spellEnd"/>
      <w:r w:rsidRPr="00BF2E64">
        <w:t>.</w:t>
      </w:r>
    </w:p>
    <w:p w14:paraId="2B7DDFE8" w14:textId="7D73562E" w:rsidR="00B9576A" w:rsidRPr="00BF2E64" w:rsidRDefault="00B9576A" w:rsidP="00B300E4">
      <w:proofErr w:type="spellStart"/>
      <w:r w:rsidRPr="00BF2E64">
        <w:t>Grāvju</w:t>
      </w:r>
      <w:proofErr w:type="spellEnd"/>
      <w:r w:rsidRPr="00BF2E64">
        <w:t xml:space="preserve"> </w:t>
      </w:r>
      <w:proofErr w:type="spellStart"/>
      <w:r w:rsidRPr="00BF2E64">
        <w:t>tīrīšana</w:t>
      </w:r>
      <w:proofErr w:type="spellEnd"/>
      <w:r w:rsidRPr="00BF2E64">
        <w:t xml:space="preserve"> – </w:t>
      </w:r>
      <w:proofErr w:type="spellStart"/>
      <w:r w:rsidRPr="00BF2E64">
        <w:t>esošu</w:t>
      </w:r>
      <w:proofErr w:type="spellEnd"/>
      <w:r w:rsidRPr="00BF2E64">
        <w:t xml:space="preserve"> </w:t>
      </w:r>
      <w:proofErr w:type="spellStart"/>
      <w:r w:rsidRPr="00BF2E64">
        <w:t>grāvju</w:t>
      </w:r>
      <w:proofErr w:type="spellEnd"/>
      <w:r w:rsidRPr="00BF2E64">
        <w:t xml:space="preserve"> </w:t>
      </w:r>
      <w:proofErr w:type="spellStart"/>
      <w:r w:rsidRPr="00BF2E64">
        <w:t>iztīrīšana</w:t>
      </w:r>
      <w:proofErr w:type="spellEnd"/>
      <w:r w:rsidRPr="00BF2E64">
        <w:t xml:space="preserve"> no grunts </w:t>
      </w:r>
      <w:proofErr w:type="spellStart"/>
      <w:r w:rsidRPr="00BF2E64">
        <w:t>sanesumiem</w:t>
      </w:r>
      <w:proofErr w:type="spellEnd"/>
      <w:r w:rsidRPr="00BF2E64">
        <w:t xml:space="preserve">, </w:t>
      </w:r>
      <w:proofErr w:type="spellStart"/>
      <w:r w:rsidRPr="00BF2E64">
        <w:t>apauguma</w:t>
      </w:r>
      <w:proofErr w:type="spellEnd"/>
      <w:r w:rsidRPr="00BF2E64">
        <w:t xml:space="preserve"> un </w:t>
      </w:r>
      <w:proofErr w:type="spellStart"/>
      <w:r w:rsidRPr="00BF2E64">
        <w:t>citiem</w:t>
      </w:r>
      <w:proofErr w:type="spellEnd"/>
      <w:r w:rsidRPr="00BF2E64">
        <w:t xml:space="preserve"> </w:t>
      </w:r>
      <w:proofErr w:type="spellStart"/>
      <w:r w:rsidRPr="00BF2E64">
        <w:t>svešķermeņiem</w:t>
      </w:r>
      <w:proofErr w:type="spellEnd"/>
      <w:r w:rsidRPr="00BF2E64">
        <w:t xml:space="preserve">, </w:t>
      </w:r>
      <w:proofErr w:type="spellStart"/>
      <w:r w:rsidRPr="00BF2E64">
        <w:t>atjaunojot</w:t>
      </w:r>
      <w:proofErr w:type="spellEnd"/>
      <w:r w:rsidRPr="00BF2E64">
        <w:t xml:space="preserve"> </w:t>
      </w:r>
      <w:proofErr w:type="spellStart"/>
      <w:r w:rsidRPr="00BF2E64">
        <w:t>grāvju</w:t>
      </w:r>
      <w:proofErr w:type="spellEnd"/>
      <w:r w:rsidRPr="00BF2E64">
        <w:t xml:space="preserve"> </w:t>
      </w:r>
      <w:proofErr w:type="spellStart"/>
      <w:r w:rsidRPr="00BF2E64">
        <w:t>ģeometriskos</w:t>
      </w:r>
      <w:proofErr w:type="spellEnd"/>
      <w:r w:rsidRPr="00BF2E64">
        <w:t xml:space="preserve"> </w:t>
      </w:r>
      <w:proofErr w:type="spellStart"/>
      <w:r w:rsidRPr="00BF2E64">
        <w:t>parametrus</w:t>
      </w:r>
      <w:proofErr w:type="spellEnd"/>
      <w:r w:rsidR="00364379">
        <w:t xml:space="preserve">; ceļa </w:t>
      </w:r>
      <w:proofErr w:type="spellStart"/>
      <w:r w:rsidR="00364379">
        <w:t>sāngrāvjiem</w:t>
      </w:r>
      <w:proofErr w:type="spellEnd"/>
      <w:r w:rsidR="00364379">
        <w:t xml:space="preserve"> </w:t>
      </w:r>
      <w:r w:rsidR="00364379" w:rsidRPr="00364379">
        <w:rPr>
          <w:lang w:val="lv-LV"/>
        </w:rPr>
        <w:t>nodrošinot grāvju garenasi paralēli brauktuves malai, nepieciešamības gadījumā apejot šķēršļus (pasažieru pieturvietu platformas, liela izmēra koks utt.)</w:t>
      </w:r>
      <w:r w:rsidRPr="00BF2E64">
        <w:t>.</w:t>
      </w:r>
    </w:p>
    <w:p w14:paraId="7F51EA90" w14:textId="77777777" w:rsidR="00B9576A" w:rsidRPr="00BF2E64" w:rsidRDefault="00B9576A" w:rsidP="00C008AE">
      <w:pPr>
        <w:pStyle w:val="Virsraksts3"/>
      </w:pPr>
      <w:bookmarkStart w:id="1004" w:name="_Toc250814870"/>
      <w:proofErr w:type="spellStart"/>
      <w:r w:rsidRPr="00BF2E64">
        <w:t>Darba</w:t>
      </w:r>
      <w:proofErr w:type="spellEnd"/>
      <w:r w:rsidRPr="00BF2E64">
        <w:t xml:space="preserve"> </w:t>
      </w:r>
      <w:proofErr w:type="spellStart"/>
      <w:r w:rsidRPr="00BF2E64">
        <w:t>apraksts</w:t>
      </w:r>
      <w:bookmarkEnd w:id="1004"/>
      <w:proofErr w:type="spellEnd"/>
    </w:p>
    <w:p w14:paraId="04A08E5A" w14:textId="34CB15EA" w:rsidR="00B9576A" w:rsidRPr="00BF2E64" w:rsidRDefault="00B9576A" w:rsidP="00B300E4">
      <w:proofErr w:type="spellStart"/>
      <w:r w:rsidRPr="00BF2E64">
        <w:t>Grāvju</w:t>
      </w:r>
      <w:proofErr w:type="spellEnd"/>
      <w:r w:rsidRPr="00BF2E64">
        <w:t xml:space="preserve"> </w:t>
      </w:r>
      <w:proofErr w:type="spellStart"/>
      <w:r w:rsidRPr="00BF2E64">
        <w:t>rakšana</w:t>
      </w:r>
      <w:r w:rsidR="00D01BC4">
        <w:t>i</w:t>
      </w:r>
      <w:proofErr w:type="spellEnd"/>
      <w:r w:rsidR="00D01BC4">
        <w:t xml:space="preserve"> </w:t>
      </w:r>
      <w:proofErr w:type="spellStart"/>
      <w:r w:rsidR="00D01BC4">
        <w:t>vai</w:t>
      </w:r>
      <w:proofErr w:type="spellEnd"/>
      <w:r w:rsidRPr="00BF2E64">
        <w:t xml:space="preserve"> </w:t>
      </w:r>
      <w:proofErr w:type="spellStart"/>
      <w:r w:rsidRPr="00BF2E64">
        <w:t>tīrīšana</w:t>
      </w:r>
      <w:r w:rsidR="00D01BC4">
        <w:t>i</w:t>
      </w:r>
      <w:proofErr w:type="spellEnd"/>
      <w:r w:rsidRPr="00BF2E64">
        <w:t xml:space="preserve"> </w:t>
      </w:r>
      <w:proofErr w:type="spellStart"/>
      <w:r w:rsidRPr="00BF2E64">
        <w:t>paredzētie</w:t>
      </w:r>
      <w:proofErr w:type="spellEnd"/>
      <w:r w:rsidRPr="00BF2E64">
        <w:t xml:space="preserve"> </w:t>
      </w:r>
      <w:proofErr w:type="spellStart"/>
      <w:r w:rsidRPr="00BF2E64">
        <w:t>darbi</w:t>
      </w:r>
      <w:proofErr w:type="spellEnd"/>
      <w:r w:rsidRPr="00BF2E64">
        <w:t xml:space="preserve"> </w:t>
      </w:r>
      <w:proofErr w:type="spellStart"/>
      <w:r w:rsidRPr="00BF2E64">
        <w:t>ietver</w:t>
      </w:r>
      <w:proofErr w:type="spellEnd"/>
      <w:r w:rsidRPr="00BF2E64">
        <w:t xml:space="preserve"> </w:t>
      </w:r>
      <w:proofErr w:type="spellStart"/>
      <w:r w:rsidRPr="00BF2E64">
        <w:t>visus</w:t>
      </w:r>
      <w:proofErr w:type="spellEnd"/>
      <w:r w:rsidRPr="00BF2E64">
        <w:t xml:space="preserve"> </w:t>
      </w:r>
      <w:proofErr w:type="spellStart"/>
      <w:r w:rsidRPr="00BF2E64">
        <w:t>nepieciešamos</w:t>
      </w:r>
      <w:proofErr w:type="spellEnd"/>
      <w:r w:rsidRPr="00BF2E64">
        <w:t xml:space="preserve"> </w:t>
      </w:r>
      <w:proofErr w:type="spellStart"/>
      <w:r w:rsidRPr="00BF2E64">
        <w:t>darbus</w:t>
      </w:r>
      <w:proofErr w:type="spellEnd"/>
      <w:r w:rsidRPr="00BF2E64">
        <w:t xml:space="preserve">, </w:t>
      </w:r>
      <w:proofErr w:type="spellStart"/>
      <w:r w:rsidRPr="00BF2E64">
        <w:t>materiālus</w:t>
      </w:r>
      <w:proofErr w:type="spellEnd"/>
      <w:r w:rsidRPr="00BF2E64">
        <w:t xml:space="preserve"> un </w:t>
      </w:r>
      <w:proofErr w:type="spellStart"/>
      <w:r w:rsidRPr="00BF2E64">
        <w:t>iekārtas</w:t>
      </w:r>
      <w:proofErr w:type="spellEnd"/>
      <w:r w:rsidRPr="00BF2E64">
        <w:t xml:space="preserve">, lai </w:t>
      </w:r>
      <w:proofErr w:type="spellStart"/>
      <w:r w:rsidRPr="00BF2E64">
        <w:t>izraktu</w:t>
      </w:r>
      <w:proofErr w:type="spellEnd"/>
      <w:r w:rsidRPr="00BF2E64">
        <w:t xml:space="preserve"> </w:t>
      </w:r>
      <w:proofErr w:type="spellStart"/>
      <w:r w:rsidRPr="00BF2E64">
        <w:t>vai</w:t>
      </w:r>
      <w:proofErr w:type="spellEnd"/>
      <w:r w:rsidRPr="00BF2E64">
        <w:t xml:space="preserve"> </w:t>
      </w:r>
      <w:proofErr w:type="spellStart"/>
      <w:r w:rsidRPr="00BF2E64">
        <w:t>iztīrītu</w:t>
      </w:r>
      <w:proofErr w:type="spellEnd"/>
      <w:r w:rsidRPr="00BF2E64">
        <w:t xml:space="preserve"> </w:t>
      </w:r>
      <w:proofErr w:type="spellStart"/>
      <w:r w:rsidRPr="00BF2E64">
        <w:t>grāvjus</w:t>
      </w:r>
      <w:proofErr w:type="spellEnd"/>
      <w:r w:rsidRPr="00BF2E64">
        <w:t>.</w:t>
      </w:r>
    </w:p>
    <w:p w14:paraId="1E81C5E0" w14:textId="77777777" w:rsidR="00B9576A" w:rsidRPr="00BF2E64" w:rsidRDefault="00B9576A" w:rsidP="00C008AE">
      <w:pPr>
        <w:pStyle w:val="Virsraksts3"/>
      </w:pPr>
      <w:bookmarkStart w:id="1005" w:name="_Toc250814871"/>
      <w:proofErr w:type="spellStart"/>
      <w:r w:rsidRPr="00BF2E64">
        <w:t>Materiāli</w:t>
      </w:r>
      <w:bookmarkEnd w:id="1005"/>
      <w:proofErr w:type="spellEnd"/>
    </w:p>
    <w:p w14:paraId="7390D82C" w14:textId="6E148972" w:rsidR="00B9576A" w:rsidRPr="00BF2E64" w:rsidRDefault="00D01BC4" w:rsidP="00B300E4">
      <w:r>
        <w:t>..</w:t>
      </w:r>
      <w:r w:rsidR="00B9576A" w:rsidRPr="00BF2E64">
        <w:t>.</w:t>
      </w:r>
    </w:p>
    <w:p w14:paraId="16C1F9DC" w14:textId="77777777" w:rsidR="00B9576A" w:rsidRPr="00BF2E64" w:rsidRDefault="00B9576A" w:rsidP="00C008AE">
      <w:pPr>
        <w:pStyle w:val="Virsraksts3"/>
      </w:pPr>
      <w:bookmarkStart w:id="1006" w:name="_Toc250814872"/>
      <w:proofErr w:type="spellStart"/>
      <w:r w:rsidRPr="00BF2E64">
        <w:t>Iekārtas</w:t>
      </w:r>
      <w:bookmarkEnd w:id="1006"/>
      <w:proofErr w:type="spellEnd"/>
    </w:p>
    <w:p w14:paraId="2A9B39BA" w14:textId="77777777" w:rsidR="00B9576A" w:rsidRPr="00BF2E64" w:rsidRDefault="00B9576A" w:rsidP="00B300E4">
      <w:proofErr w:type="spellStart"/>
      <w:r w:rsidRPr="00BF2E64">
        <w:t>Grāvju</w:t>
      </w:r>
      <w:proofErr w:type="spellEnd"/>
      <w:r w:rsidRPr="00BF2E64">
        <w:t xml:space="preserve"> </w:t>
      </w:r>
      <w:proofErr w:type="spellStart"/>
      <w:r w:rsidRPr="00BF2E64">
        <w:t>rakšanā</w:t>
      </w:r>
      <w:proofErr w:type="spellEnd"/>
      <w:r w:rsidRPr="00BF2E64">
        <w:t xml:space="preserve"> </w:t>
      </w:r>
      <w:proofErr w:type="spellStart"/>
      <w:r w:rsidRPr="00BF2E64">
        <w:t>vai</w:t>
      </w:r>
      <w:proofErr w:type="spellEnd"/>
      <w:r w:rsidRPr="00BF2E64">
        <w:t xml:space="preserve"> </w:t>
      </w:r>
      <w:proofErr w:type="spellStart"/>
      <w:r w:rsidRPr="00BF2E64">
        <w:t>tīrīšanā</w:t>
      </w:r>
      <w:proofErr w:type="spellEnd"/>
      <w:r w:rsidRPr="00BF2E64">
        <w:t xml:space="preserve"> </w:t>
      </w:r>
      <w:proofErr w:type="spellStart"/>
      <w:r w:rsidRPr="00BF2E64">
        <w:t>lietojamai</w:t>
      </w:r>
      <w:proofErr w:type="spellEnd"/>
      <w:r w:rsidRPr="00BF2E64">
        <w:t xml:space="preserve"> </w:t>
      </w:r>
      <w:proofErr w:type="spellStart"/>
      <w:r w:rsidRPr="00BF2E64">
        <w:t>iekārtai</w:t>
      </w:r>
      <w:proofErr w:type="spellEnd"/>
      <w:r w:rsidRPr="00BF2E64">
        <w:t xml:space="preserve"> </w:t>
      </w:r>
      <w:proofErr w:type="spellStart"/>
      <w:r w:rsidRPr="00BF2E64">
        <w:t>jābūt</w:t>
      </w:r>
      <w:proofErr w:type="spellEnd"/>
      <w:r w:rsidRPr="00BF2E64">
        <w:t xml:space="preserve"> </w:t>
      </w:r>
      <w:proofErr w:type="spellStart"/>
      <w:r w:rsidRPr="00BF2E64">
        <w:t>aprīkotai</w:t>
      </w:r>
      <w:proofErr w:type="spellEnd"/>
      <w:r w:rsidRPr="00BF2E64">
        <w:t xml:space="preserve"> </w:t>
      </w:r>
      <w:proofErr w:type="spellStart"/>
      <w:r w:rsidRPr="00BF2E64">
        <w:t>ar</w:t>
      </w:r>
      <w:proofErr w:type="spellEnd"/>
      <w:r w:rsidRPr="00BF2E64">
        <w:t xml:space="preserve"> </w:t>
      </w:r>
      <w:proofErr w:type="spellStart"/>
      <w:r w:rsidRPr="00BF2E64">
        <w:t>planējamo</w:t>
      </w:r>
      <w:proofErr w:type="spellEnd"/>
      <w:r w:rsidRPr="00BF2E64">
        <w:t xml:space="preserve"> </w:t>
      </w:r>
      <w:proofErr w:type="spellStart"/>
      <w:r w:rsidRPr="00BF2E64">
        <w:t>kausu</w:t>
      </w:r>
      <w:proofErr w:type="spellEnd"/>
      <w:r w:rsidRPr="00BF2E64">
        <w:t xml:space="preserve">, </w:t>
      </w:r>
      <w:proofErr w:type="spellStart"/>
      <w:r w:rsidRPr="00BF2E64">
        <w:t>kura</w:t>
      </w:r>
      <w:proofErr w:type="spellEnd"/>
      <w:r w:rsidRPr="00BF2E64">
        <w:t xml:space="preserve"> </w:t>
      </w:r>
      <w:proofErr w:type="spellStart"/>
      <w:r w:rsidRPr="00BF2E64">
        <w:t>darba</w:t>
      </w:r>
      <w:proofErr w:type="spellEnd"/>
      <w:r w:rsidRPr="00BF2E64">
        <w:t xml:space="preserve"> </w:t>
      </w:r>
      <w:proofErr w:type="spellStart"/>
      <w:r w:rsidRPr="00BF2E64">
        <w:t>platums</w:t>
      </w:r>
      <w:proofErr w:type="spellEnd"/>
      <w:r w:rsidRPr="00BF2E64">
        <w:t xml:space="preserve"> </w:t>
      </w:r>
      <w:proofErr w:type="spellStart"/>
      <w:r w:rsidRPr="00BF2E64">
        <w:t>ir</w:t>
      </w:r>
      <w:proofErr w:type="spellEnd"/>
      <w:r w:rsidRPr="00BF2E64">
        <w:t xml:space="preserve"> </w:t>
      </w:r>
      <w:proofErr w:type="spellStart"/>
      <w:r w:rsidRPr="00BF2E64">
        <w:t>vismaz</w:t>
      </w:r>
      <w:proofErr w:type="spellEnd"/>
      <w:r w:rsidRPr="00BF2E64">
        <w:t xml:space="preserve"> 1 m un </w:t>
      </w:r>
      <w:proofErr w:type="spellStart"/>
      <w:r w:rsidRPr="00BF2E64">
        <w:t>kurš</w:t>
      </w:r>
      <w:proofErr w:type="spellEnd"/>
      <w:r w:rsidRPr="00BF2E64">
        <w:t xml:space="preserve"> </w:t>
      </w:r>
      <w:proofErr w:type="spellStart"/>
      <w:r w:rsidRPr="00BF2E64">
        <w:t>aprīkots</w:t>
      </w:r>
      <w:proofErr w:type="spellEnd"/>
      <w:r w:rsidRPr="00BF2E64">
        <w:t xml:space="preserve"> </w:t>
      </w:r>
      <w:proofErr w:type="spellStart"/>
      <w:r w:rsidRPr="00BF2E64">
        <w:t>ar</w:t>
      </w:r>
      <w:proofErr w:type="spellEnd"/>
      <w:r w:rsidRPr="00BF2E64">
        <w:t xml:space="preserve"> </w:t>
      </w:r>
      <w:proofErr w:type="spellStart"/>
      <w:r w:rsidRPr="00BF2E64">
        <w:t>taisno</w:t>
      </w:r>
      <w:proofErr w:type="spellEnd"/>
      <w:r w:rsidRPr="00BF2E64">
        <w:t xml:space="preserve"> </w:t>
      </w:r>
      <w:proofErr w:type="spellStart"/>
      <w:r w:rsidRPr="00BF2E64">
        <w:t>lemesi</w:t>
      </w:r>
      <w:proofErr w:type="spellEnd"/>
      <w:r w:rsidRPr="00BF2E64">
        <w:t xml:space="preserve">. Var </w:t>
      </w:r>
      <w:proofErr w:type="spellStart"/>
      <w:r w:rsidRPr="00BF2E64">
        <w:t>izmantot</w:t>
      </w:r>
      <w:proofErr w:type="spellEnd"/>
      <w:r w:rsidRPr="00BF2E64">
        <w:t xml:space="preserve"> </w:t>
      </w:r>
      <w:proofErr w:type="spellStart"/>
      <w:r w:rsidRPr="00BF2E64">
        <w:t>arī</w:t>
      </w:r>
      <w:proofErr w:type="spellEnd"/>
      <w:r w:rsidRPr="00BF2E64">
        <w:t xml:space="preserve"> </w:t>
      </w:r>
      <w:proofErr w:type="spellStart"/>
      <w:r w:rsidRPr="00BF2E64">
        <w:t>atbilstošu</w:t>
      </w:r>
      <w:proofErr w:type="spellEnd"/>
      <w:r w:rsidRPr="00BF2E64">
        <w:t xml:space="preserve"> </w:t>
      </w:r>
      <w:proofErr w:type="spellStart"/>
      <w:r w:rsidRPr="00BF2E64">
        <w:t>profilkausu</w:t>
      </w:r>
      <w:proofErr w:type="spellEnd"/>
      <w:r w:rsidRPr="00BF2E64">
        <w:t xml:space="preserve"> </w:t>
      </w:r>
      <w:proofErr w:type="spellStart"/>
      <w:r w:rsidRPr="00BF2E64">
        <w:t>vai</w:t>
      </w:r>
      <w:proofErr w:type="spellEnd"/>
      <w:r w:rsidRPr="00BF2E64">
        <w:t xml:space="preserve"> </w:t>
      </w:r>
      <w:proofErr w:type="spellStart"/>
      <w:r w:rsidRPr="00BF2E64">
        <w:t>frēzi</w:t>
      </w:r>
      <w:proofErr w:type="spellEnd"/>
      <w:r w:rsidRPr="00BF2E64">
        <w:t>.</w:t>
      </w:r>
    </w:p>
    <w:p w14:paraId="20024F04" w14:textId="77777777" w:rsidR="00B9576A" w:rsidRPr="00BF2E64" w:rsidRDefault="00B9576A" w:rsidP="00B300E4">
      <w:r w:rsidRPr="00BF2E64">
        <w:t xml:space="preserve">Ja </w:t>
      </w:r>
      <w:proofErr w:type="spellStart"/>
      <w:r w:rsidRPr="00BF2E64">
        <w:t>esošai</w:t>
      </w:r>
      <w:proofErr w:type="spellEnd"/>
      <w:r w:rsidRPr="00BF2E64">
        <w:t xml:space="preserve"> </w:t>
      </w:r>
      <w:proofErr w:type="spellStart"/>
      <w:r w:rsidRPr="00BF2E64">
        <w:t>brauktuvei</w:t>
      </w:r>
      <w:proofErr w:type="spellEnd"/>
      <w:r w:rsidRPr="00BF2E64">
        <w:t xml:space="preserve"> </w:t>
      </w:r>
      <w:proofErr w:type="spellStart"/>
      <w:r w:rsidRPr="00BF2E64">
        <w:t>ir</w:t>
      </w:r>
      <w:proofErr w:type="spellEnd"/>
      <w:r w:rsidRPr="00BF2E64">
        <w:t xml:space="preserve"> </w:t>
      </w:r>
      <w:proofErr w:type="spellStart"/>
      <w:r w:rsidRPr="00BF2E64">
        <w:t>bituminēta</w:t>
      </w:r>
      <w:proofErr w:type="spellEnd"/>
      <w:r w:rsidRPr="00BF2E64">
        <w:t xml:space="preserve"> </w:t>
      </w:r>
      <w:proofErr w:type="spellStart"/>
      <w:r w:rsidRPr="00BF2E64">
        <w:t>seguma</w:t>
      </w:r>
      <w:proofErr w:type="spellEnd"/>
      <w:r w:rsidRPr="00BF2E64">
        <w:t xml:space="preserve"> </w:t>
      </w:r>
      <w:proofErr w:type="spellStart"/>
      <w:r w:rsidRPr="00BF2E64">
        <w:t>virskārta</w:t>
      </w:r>
      <w:proofErr w:type="spellEnd"/>
      <w:r w:rsidRPr="00BF2E64">
        <w:t xml:space="preserve"> un </w:t>
      </w:r>
      <w:proofErr w:type="spellStart"/>
      <w:r w:rsidRPr="00BF2E64">
        <w:t>grāvja</w:t>
      </w:r>
      <w:proofErr w:type="spellEnd"/>
      <w:r w:rsidRPr="00BF2E64">
        <w:t xml:space="preserve"> </w:t>
      </w:r>
      <w:proofErr w:type="spellStart"/>
      <w:r w:rsidRPr="00BF2E64">
        <w:t>rakšanas</w:t>
      </w:r>
      <w:proofErr w:type="spellEnd"/>
      <w:r w:rsidRPr="00BF2E64">
        <w:t xml:space="preserve"> </w:t>
      </w:r>
      <w:proofErr w:type="spellStart"/>
      <w:r w:rsidRPr="00BF2E64">
        <w:t>vai</w:t>
      </w:r>
      <w:proofErr w:type="spellEnd"/>
      <w:r w:rsidRPr="00BF2E64">
        <w:t xml:space="preserve"> </w:t>
      </w:r>
      <w:proofErr w:type="spellStart"/>
      <w:r w:rsidRPr="00BF2E64">
        <w:t>tīrīšanas</w:t>
      </w:r>
      <w:proofErr w:type="spellEnd"/>
      <w:r w:rsidRPr="00BF2E64">
        <w:t xml:space="preserve"> </w:t>
      </w:r>
      <w:proofErr w:type="spellStart"/>
      <w:r w:rsidRPr="00BF2E64">
        <w:t>iekārta</w:t>
      </w:r>
      <w:proofErr w:type="spellEnd"/>
      <w:r w:rsidRPr="00BF2E64">
        <w:t xml:space="preserve"> </w:t>
      </w:r>
      <w:proofErr w:type="spellStart"/>
      <w:r w:rsidRPr="00BF2E64">
        <w:t>darba</w:t>
      </w:r>
      <w:proofErr w:type="spellEnd"/>
      <w:r w:rsidRPr="00BF2E64">
        <w:t xml:space="preserve"> </w:t>
      </w:r>
      <w:proofErr w:type="spellStart"/>
      <w:r w:rsidRPr="00BF2E64">
        <w:t>procesā</w:t>
      </w:r>
      <w:proofErr w:type="spellEnd"/>
      <w:r w:rsidRPr="00BF2E64">
        <w:t xml:space="preserve"> </w:t>
      </w:r>
      <w:proofErr w:type="spellStart"/>
      <w:r w:rsidRPr="00BF2E64">
        <w:t>pārvietojas</w:t>
      </w:r>
      <w:proofErr w:type="spellEnd"/>
      <w:r w:rsidRPr="00BF2E64">
        <w:t xml:space="preserve"> pa </w:t>
      </w:r>
      <w:proofErr w:type="spellStart"/>
      <w:r w:rsidRPr="00BF2E64">
        <w:t>šo</w:t>
      </w:r>
      <w:proofErr w:type="spellEnd"/>
      <w:r w:rsidRPr="00BF2E64">
        <w:t xml:space="preserve"> </w:t>
      </w:r>
      <w:proofErr w:type="spellStart"/>
      <w:r w:rsidRPr="00BF2E64">
        <w:t>segumu</w:t>
      </w:r>
      <w:proofErr w:type="spellEnd"/>
      <w:r w:rsidRPr="00BF2E64">
        <w:t xml:space="preserve">, tad tai </w:t>
      </w:r>
      <w:proofErr w:type="spellStart"/>
      <w:r w:rsidRPr="00BF2E64">
        <w:t>jābūt</w:t>
      </w:r>
      <w:proofErr w:type="spellEnd"/>
      <w:r w:rsidRPr="00BF2E64">
        <w:t xml:space="preserve"> </w:t>
      </w:r>
      <w:proofErr w:type="spellStart"/>
      <w:r w:rsidRPr="00BF2E64">
        <w:t>aprīkotai</w:t>
      </w:r>
      <w:proofErr w:type="spellEnd"/>
      <w:r w:rsidRPr="00BF2E64">
        <w:t xml:space="preserve"> </w:t>
      </w:r>
      <w:proofErr w:type="spellStart"/>
      <w:r w:rsidRPr="00BF2E64">
        <w:t>ar</w:t>
      </w:r>
      <w:proofErr w:type="spellEnd"/>
      <w:r w:rsidRPr="00BF2E64">
        <w:t xml:space="preserve"> </w:t>
      </w:r>
      <w:proofErr w:type="spellStart"/>
      <w:r w:rsidRPr="00BF2E64">
        <w:t>pneimoriepām</w:t>
      </w:r>
      <w:proofErr w:type="spellEnd"/>
      <w:r w:rsidRPr="00BF2E64">
        <w:t xml:space="preserve">, </w:t>
      </w:r>
      <w:proofErr w:type="spellStart"/>
      <w:r w:rsidRPr="00BF2E64">
        <w:t>turklāt</w:t>
      </w:r>
      <w:proofErr w:type="spellEnd"/>
      <w:r w:rsidRPr="00BF2E64">
        <w:t xml:space="preserve"> </w:t>
      </w:r>
      <w:proofErr w:type="spellStart"/>
      <w:r w:rsidRPr="00BF2E64">
        <w:t>mehāniskos</w:t>
      </w:r>
      <w:proofErr w:type="spellEnd"/>
      <w:r w:rsidRPr="00BF2E64">
        <w:t xml:space="preserve"> </w:t>
      </w:r>
      <w:proofErr w:type="spellStart"/>
      <w:r w:rsidRPr="00BF2E64">
        <w:t>papildu</w:t>
      </w:r>
      <w:proofErr w:type="spellEnd"/>
      <w:r w:rsidRPr="00BF2E64">
        <w:t xml:space="preserve"> </w:t>
      </w:r>
      <w:proofErr w:type="spellStart"/>
      <w:r w:rsidRPr="00BF2E64">
        <w:t>atbalstus</w:t>
      </w:r>
      <w:proofErr w:type="spellEnd"/>
      <w:r w:rsidRPr="00BF2E64">
        <w:t xml:space="preserve"> </w:t>
      </w:r>
      <w:proofErr w:type="spellStart"/>
      <w:r w:rsidRPr="00BF2E64">
        <w:t>nedrīkst</w:t>
      </w:r>
      <w:proofErr w:type="spellEnd"/>
      <w:r w:rsidRPr="00BF2E64">
        <w:t xml:space="preserve"> </w:t>
      </w:r>
      <w:proofErr w:type="spellStart"/>
      <w:r w:rsidRPr="00BF2E64">
        <w:t>balstīt</w:t>
      </w:r>
      <w:proofErr w:type="spellEnd"/>
      <w:r w:rsidRPr="00BF2E64">
        <w:t xml:space="preserve"> </w:t>
      </w:r>
      <w:proofErr w:type="spellStart"/>
      <w:r w:rsidRPr="00BF2E64">
        <w:t>uz</w:t>
      </w:r>
      <w:proofErr w:type="spellEnd"/>
      <w:r w:rsidRPr="00BF2E64">
        <w:t xml:space="preserve"> </w:t>
      </w:r>
      <w:proofErr w:type="spellStart"/>
      <w:r w:rsidRPr="00BF2E64">
        <w:t>bituminētā</w:t>
      </w:r>
      <w:proofErr w:type="spellEnd"/>
      <w:r w:rsidRPr="00BF2E64">
        <w:t xml:space="preserve"> </w:t>
      </w:r>
      <w:proofErr w:type="spellStart"/>
      <w:r w:rsidRPr="00BF2E64">
        <w:t>seguma</w:t>
      </w:r>
      <w:proofErr w:type="spellEnd"/>
      <w:r w:rsidRPr="00BF2E64">
        <w:t>.</w:t>
      </w:r>
    </w:p>
    <w:p w14:paraId="139E1A02" w14:textId="77777777" w:rsidR="00B9576A" w:rsidRDefault="00B9576A" w:rsidP="00B300E4">
      <w:r w:rsidRPr="00BF2E64">
        <w:t xml:space="preserve">Ja </w:t>
      </w:r>
      <w:proofErr w:type="spellStart"/>
      <w:r w:rsidRPr="00BF2E64">
        <w:t>iespējams</w:t>
      </w:r>
      <w:proofErr w:type="spellEnd"/>
      <w:r w:rsidRPr="00BF2E64">
        <w:t xml:space="preserve">, </w:t>
      </w:r>
      <w:proofErr w:type="spellStart"/>
      <w:r w:rsidRPr="00BF2E64">
        <w:t>grāvju</w:t>
      </w:r>
      <w:proofErr w:type="spellEnd"/>
      <w:r w:rsidRPr="00BF2E64">
        <w:t xml:space="preserve"> </w:t>
      </w:r>
      <w:proofErr w:type="spellStart"/>
      <w:r w:rsidRPr="00BF2E64">
        <w:t>tīrīšanai</w:t>
      </w:r>
      <w:proofErr w:type="spellEnd"/>
      <w:r w:rsidRPr="00BF2E64">
        <w:t xml:space="preserve"> var </w:t>
      </w:r>
      <w:proofErr w:type="spellStart"/>
      <w:r w:rsidRPr="00BF2E64">
        <w:t>tikt</w:t>
      </w:r>
      <w:proofErr w:type="spellEnd"/>
      <w:r w:rsidRPr="00BF2E64">
        <w:t xml:space="preserve"> </w:t>
      </w:r>
      <w:proofErr w:type="spellStart"/>
      <w:r w:rsidRPr="00BF2E64">
        <w:t>lietots</w:t>
      </w:r>
      <w:proofErr w:type="spellEnd"/>
      <w:r w:rsidRPr="00BF2E64">
        <w:t xml:space="preserve"> </w:t>
      </w:r>
      <w:proofErr w:type="spellStart"/>
      <w:r w:rsidRPr="00BF2E64">
        <w:t>arī</w:t>
      </w:r>
      <w:proofErr w:type="spellEnd"/>
      <w:r w:rsidRPr="00BF2E64">
        <w:t xml:space="preserve"> </w:t>
      </w:r>
      <w:proofErr w:type="spellStart"/>
      <w:r w:rsidRPr="00BF2E64">
        <w:t>autogreiders</w:t>
      </w:r>
      <w:proofErr w:type="spellEnd"/>
      <w:r w:rsidRPr="00BF2E64">
        <w:t>.</w:t>
      </w:r>
    </w:p>
    <w:p w14:paraId="33587221" w14:textId="77777777" w:rsidR="00B9576A" w:rsidRPr="00BF2E64" w:rsidRDefault="00B9576A" w:rsidP="00B300E4">
      <w:r w:rsidRPr="009A1310">
        <w:lastRenderedPageBreak/>
        <w:t xml:space="preserve">Grunts </w:t>
      </w:r>
      <w:proofErr w:type="spellStart"/>
      <w:r w:rsidRPr="009A1310">
        <w:t>savākšanai</w:t>
      </w:r>
      <w:proofErr w:type="spellEnd"/>
      <w:r w:rsidRPr="009A1310">
        <w:t xml:space="preserve">, </w:t>
      </w:r>
      <w:proofErr w:type="spellStart"/>
      <w:r w:rsidRPr="009A1310">
        <w:t>aizvešanai</w:t>
      </w:r>
      <w:proofErr w:type="spellEnd"/>
      <w:r w:rsidRPr="009A1310">
        <w:t xml:space="preserve"> </w:t>
      </w:r>
      <w:proofErr w:type="spellStart"/>
      <w:r w:rsidRPr="009A1310">
        <w:t>vai</w:t>
      </w:r>
      <w:proofErr w:type="spellEnd"/>
      <w:r w:rsidRPr="009A1310">
        <w:t xml:space="preserve"> </w:t>
      </w:r>
      <w:proofErr w:type="spellStart"/>
      <w:r w:rsidRPr="009A1310">
        <w:t>izlīdzināšanai</w:t>
      </w:r>
      <w:proofErr w:type="spellEnd"/>
      <w:r w:rsidRPr="009A1310">
        <w:t xml:space="preserve"> </w:t>
      </w:r>
      <w:proofErr w:type="spellStart"/>
      <w:r w:rsidRPr="009A1310">
        <w:t>izmantojamās</w:t>
      </w:r>
      <w:proofErr w:type="spellEnd"/>
      <w:r w:rsidRPr="009A1310">
        <w:t xml:space="preserve"> </w:t>
      </w:r>
      <w:proofErr w:type="spellStart"/>
      <w:r w:rsidRPr="009A1310">
        <w:t>iekārtas</w:t>
      </w:r>
      <w:proofErr w:type="spellEnd"/>
      <w:r w:rsidRPr="009A1310">
        <w:t xml:space="preserve"> </w:t>
      </w:r>
      <w:proofErr w:type="spellStart"/>
      <w:r w:rsidRPr="009A1310">
        <w:t>nedrīkst</w:t>
      </w:r>
      <w:proofErr w:type="spellEnd"/>
      <w:r w:rsidRPr="009A1310">
        <w:t xml:space="preserve"> </w:t>
      </w:r>
      <w:proofErr w:type="spellStart"/>
      <w:r w:rsidRPr="009A1310">
        <w:t>bojāt</w:t>
      </w:r>
      <w:proofErr w:type="spellEnd"/>
      <w:r w:rsidRPr="009A1310">
        <w:t xml:space="preserve"> ceļa </w:t>
      </w:r>
      <w:proofErr w:type="spellStart"/>
      <w:r w:rsidRPr="009A1310">
        <w:t>konstrukcijas</w:t>
      </w:r>
      <w:proofErr w:type="spellEnd"/>
      <w:r w:rsidRPr="009A1310">
        <w:t xml:space="preserve"> </w:t>
      </w:r>
      <w:proofErr w:type="spellStart"/>
      <w:r w:rsidRPr="009A1310">
        <w:t>elementus</w:t>
      </w:r>
      <w:proofErr w:type="spellEnd"/>
      <w:r w:rsidRPr="009A1310">
        <w:t>.</w:t>
      </w:r>
    </w:p>
    <w:p w14:paraId="631F26B1" w14:textId="77777777" w:rsidR="00B9576A" w:rsidRPr="00BF2E64" w:rsidRDefault="00B9576A" w:rsidP="00C008AE">
      <w:pPr>
        <w:pStyle w:val="Virsraksts3"/>
      </w:pPr>
      <w:bookmarkStart w:id="1007" w:name="_Toc250814873"/>
      <w:proofErr w:type="spellStart"/>
      <w:r w:rsidRPr="00BF2E64">
        <w:t>Darba</w:t>
      </w:r>
      <w:proofErr w:type="spellEnd"/>
      <w:r w:rsidRPr="00BF2E64">
        <w:t xml:space="preserve"> </w:t>
      </w:r>
      <w:proofErr w:type="spellStart"/>
      <w:r w:rsidRPr="00BF2E64">
        <w:t>izpilde</w:t>
      </w:r>
      <w:bookmarkEnd w:id="1007"/>
      <w:proofErr w:type="spellEnd"/>
    </w:p>
    <w:p w14:paraId="3D1C31D0" w14:textId="77777777" w:rsidR="00B9576A" w:rsidRPr="00BF2E64" w:rsidRDefault="00B9576A" w:rsidP="00B300E4">
      <w:r w:rsidRPr="00BF2E64">
        <w:t xml:space="preserve">Ja </w:t>
      </w:r>
      <w:proofErr w:type="spellStart"/>
      <w:r w:rsidRPr="00BF2E64">
        <w:t>būvobjektā</w:t>
      </w:r>
      <w:proofErr w:type="spellEnd"/>
      <w:r w:rsidRPr="00BF2E64">
        <w:t xml:space="preserve"> </w:t>
      </w:r>
      <w:proofErr w:type="spellStart"/>
      <w:r w:rsidRPr="00BF2E64">
        <w:t>paredzēts</w:t>
      </w:r>
      <w:proofErr w:type="spellEnd"/>
      <w:r w:rsidRPr="00BF2E64">
        <w:t xml:space="preserve"> </w:t>
      </w:r>
      <w:proofErr w:type="spellStart"/>
      <w:r w:rsidRPr="00BF2E64">
        <w:t>uzbūvēt</w:t>
      </w:r>
      <w:proofErr w:type="spellEnd"/>
      <w:r w:rsidRPr="00BF2E64">
        <w:t xml:space="preserve"> </w:t>
      </w:r>
      <w:proofErr w:type="spellStart"/>
      <w:r w:rsidRPr="00BF2E64">
        <w:t>jaunu</w:t>
      </w:r>
      <w:proofErr w:type="spellEnd"/>
      <w:r w:rsidRPr="00BF2E64">
        <w:t xml:space="preserve">, </w:t>
      </w:r>
      <w:proofErr w:type="spellStart"/>
      <w:r w:rsidRPr="00BF2E64">
        <w:t>bituminētu</w:t>
      </w:r>
      <w:proofErr w:type="spellEnd"/>
      <w:r w:rsidRPr="00BF2E64">
        <w:t xml:space="preserve"> </w:t>
      </w:r>
      <w:proofErr w:type="spellStart"/>
      <w:r w:rsidRPr="00BF2E64">
        <w:t>seguma</w:t>
      </w:r>
      <w:proofErr w:type="spellEnd"/>
      <w:r w:rsidRPr="00BF2E64">
        <w:t xml:space="preserve"> </w:t>
      </w:r>
      <w:proofErr w:type="spellStart"/>
      <w:r w:rsidRPr="00BF2E64">
        <w:t>virskārtu</w:t>
      </w:r>
      <w:proofErr w:type="spellEnd"/>
      <w:r w:rsidRPr="00BF2E64">
        <w:t xml:space="preserve">, </w:t>
      </w:r>
      <w:proofErr w:type="spellStart"/>
      <w:r w:rsidRPr="00BF2E64">
        <w:t>grāvji</w:t>
      </w:r>
      <w:proofErr w:type="spellEnd"/>
      <w:r w:rsidRPr="00BF2E64">
        <w:t xml:space="preserve"> </w:t>
      </w:r>
      <w:proofErr w:type="spellStart"/>
      <w:r w:rsidRPr="00BF2E64">
        <w:t>jārok</w:t>
      </w:r>
      <w:proofErr w:type="spellEnd"/>
      <w:r w:rsidRPr="00BF2E64">
        <w:t xml:space="preserve"> </w:t>
      </w:r>
      <w:proofErr w:type="spellStart"/>
      <w:r w:rsidRPr="00BF2E64">
        <w:t>vai</w:t>
      </w:r>
      <w:proofErr w:type="spellEnd"/>
      <w:r w:rsidRPr="00BF2E64">
        <w:t xml:space="preserve"> </w:t>
      </w:r>
      <w:proofErr w:type="spellStart"/>
      <w:r w:rsidRPr="00BF2E64">
        <w:t>jātīra</w:t>
      </w:r>
      <w:proofErr w:type="spellEnd"/>
      <w:r w:rsidRPr="00BF2E64">
        <w:t xml:space="preserve"> </w:t>
      </w:r>
      <w:proofErr w:type="spellStart"/>
      <w:r w:rsidRPr="00BF2E64">
        <w:t>pirms</w:t>
      </w:r>
      <w:proofErr w:type="spellEnd"/>
      <w:r w:rsidRPr="00BF2E64">
        <w:t xml:space="preserve"> </w:t>
      </w:r>
      <w:proofErr w:type="spellStart"/>
      <w:r w:rsidRPr="00BF2E64">
        <w:t>tās</w:t>
      </w:r>
      <w:proofErr w:type="spellEnd"/>
      <w:r w:rsidRPr="00BF2E64">
        <w:t xml:space="preserve"> </w:t>
      </w:r>
      <w:proofErr w:type="spellStart"/>
      <w:r w:rsidRPr="00BF2E64">
        <w:t>būvniecības</w:t>
      </w:r>
      <w:proofErr w:type="spellEnd"/>
      <w:r w:rsidRPr="00BF2E64">
        <w:t xml:space="preserve">. No </w:t>
      </w:r>
      <w:proofErr w:type="spellStart"/>
      <w:r w:rsidRPr="00BF2E64">
        <w:t>grāvja</w:t>
      </w:r>
      <w:proofErr w:type="spellEnd"/>
      <w:r w:rsidRPr="00BF2E64">
        <w:t xml:space="preserve"> </w:t>
      </w:r>
      <w:proofErr w:type="spellStart"/>
      <w:r w:rsidRPr="00BF2E64">
        <w:t>izraktā</w:t>
      </w:r>
      <w:proofErr w:type="spellEnd"/>
      <w:r w:rsidRPr="00BF2E64">
        <w:t xml:space="preserve"> grunts </w:t>
      </w:r>
      <w:proofErr w:type="spellStart"/>
      <w:r w:rsidRPr="00BF2E64">
        <w:t>jāizlīdzina</w:t>
      </w:r>
      <w:proofErr w:type="spellEnd"/>
      <w:r w:rsidRPr="00BF2E64">
        <w:t xml:space="preserve"> </w:t>
      </w:r>
      <w:proofErr w:type="spellStart"/>
      <w:r w:rsidRPr="00BF2E64">
        <w:t>aiz</w:t>
      </w:r>
      <w:proofErr w:type="spellEnd"/>
      <w:r w:rsidRPr="00BF2E64">
        <w:t xml:space="preserve"> </w:t>
      </w:r>
      <w:proofErr w:type="spellStart"/>
      <w:r w:rsidRPr="00BF2E64">
        <w:t>grāvja</w:t>
      </w:r>
      <w:proofErr w:type="spellEnd"/>
      <w:r w:rsidRPr="00BF2E64">
        <w:t xml:space="preserve"> </w:t>
      </w:r>
      <w:proofErr w:type="spellStart"/>
      <w:r w:rsidRPr="00BF2E64">
        <w:t>ārējās</w:t>
      </w:r>
      <w:proofErr w:type="spellEnd"/>
      <w:r w:rsidRPr="00BF2E64">
        <w:t xml:space="preserve"> malas </w:t>
      </w:r>
      <w:proofErr w:type="spellStart"/>
      <w:r w:rsidRPr="00BF2E64">
        <w:t>vai</w:t>
      </w:r>
      <w:proofErr w:type="spellEnd"/>
      <w:r w:rsidRPr="00BF2E64">
        <w:t xml:space="preserve">, </w:t>
      </w:r>
      <w:proofErr w:type="spellStart"/>
      <w:r w:rsidRPr="00BF2E64">
        <w:t>ja</w:t>
      </w:r>
      <w:proofErr w:type="spellEnd"/>
      <w:r w:rsidRPr="00BF2E64">
        <w:t xml:space="preserve"> </w:t>
      </w:r>
      <w:proofErr w:type="spellStart"/>
      <w:r w:rsidRPr="00BF2E64">
        <w:t>tas</w:t>
      </w:r>
      <w:proofErr w:type="spellEnd"/>
      <w:r w:rsidRPr="00BF2E64">
        <w:t xml:space="preserve"> nav </w:t>
      </w:r>
      <w:proofErr w:type="spellStart"/>
      <w:r w:rsidRPr="00BF2E64">
        <w:t>iespējams</w:t>
      </w:r>
      <w:proofErr w:type="spellEnd"/>
      <w:r w:rsidRPr="00BF2E64">
        <w:t xml:space="preserve">, </w:t>
      </w:r>
      <w:proofErr w:type="spellStart"/>
      <w:r w:rsidRPr="00BF2E64">
        <w:t>jāaizved</w:t>
      </w:r>
      <w:proofErr w:type="spellEnd"/>
      <w:r w:rsidRPr="00BF2E64">
        <w:t xml:space="preserve"> </w:t>
      </w:r>
      <w:proofErr w:type="spellStart"/>
      <w:r w:rsidRPr="00BF2E64">
        <w:t>uz</w:t>
      </w:r>
      <w:proofErr w:type="spellEnd"/>
      <w:r w:rsidRPr="00BF2E64">
        <w:t xml:space="preserve"> </w:t>
      </w:r>
      <w:proofErr w:type="spellStart"/>
      <w:r w:rsidRPr="00BF2E64">
        <w:t>atbērtni</w:t>
      </w:r>
      <w:proofErr w:type="spellEnd"/>
      <w:r w:rsidRPr="00BF2E64">
        <w:t>.</w:t>
      </w:r>
    </w:p>
    <w:p w14:paraId="7DAFC669" w14:textId="77777777" w:rsidR="00B9576A" w:rsidRDefault="00B9576A" w:rsidP="00B300E4">
      <w:r w:rsidRPr="00BF2E64">
        <w:t xml:space="preserve">Ceļu </w:t>
      </w:r>
      <w:proofErr w:type="spellStart"/>
      <w:r w:rsidRPr="00BF2E64">
        <w:t>posmos</w:t>
      </w:r>
      <w:proofErr w:type="spellEnd"/>
      <w:r w:rsidRPr="00BF2E64">
        <w:t xml:space="preserve"> </w:t>
      </w:r>
      <w:proofErr w:type="spellStart"/>
      <w:r w:rsidRPr="00BF2E64">
        <w:t>ar</w:t>
      </w:r>
      <w:proofErr w:type="spellEnd"/>
      <w:r w:rsidRPr="00BF2E64">
        <w:t xml:space="preserve"> </w:t>
      </w:r>
      <w:proofErr w:type="spellStart"/>
      <w:r w:rsidRPr="00BF2E64">
        <w:t>lieliem</w:t>
      </w:r>
      <w:proofErr w:type="spellEnd"/>
      <w:r w:rsidRPr="00BF2E64">
        <w:t xml:space="preserve"> </w:t>
      </w:r>
      <w:proofErr w:type="spellStart"/>
      <w:r w:rsidRPr="00BF2E64">
        <w:t>garenkritumiem</w:t>
      </w:r>
      <w:proofErr w:type="spellEnd"/>
      <w:r w:rsidRPr="00BF2E64">
        <w:t xml:space="preserve"> </w:t>
      </w:r>
      <w:proofErr w:type="spellStart"/>
      <w:r w:rsidRPr="00BF2E64">
        <w:t>sāngrāvju</w:t>
      </w:r>
      <w:proofErr w:type="spellEnd"/>
      <w:r w:rsidRPr="00BF2E64">
        <w:t xml:space="preserve"> forma un </w:t>
      </w:r>
      <w:proofErr w:type="spellStart"/>
      <w:r w:rsidRPr="00BF2E64">
        <w:t>nostiprinājums</w:t>
      </w:r>
      <w:proofErr w:type="spellEnd"/>
      <w:r w:rsidRPr="00BF2E64">
        <w:t xml:space="preserve"> </w:t>
      </w:r>
      <w:proofErr w:type="spellStart"/>
      <w:r w:rsidRPr="00BF2E64">
        <w:t>jāparedz</w:t>
      </w:r>
      <w:proofErr w:type="spellEnd"/>
      <w:r w:rsidRPr="00BF2E64">
        <w:t xml:space="preserve"> </w:t>
      </w:r>
      <w:proofErr w:type="spellStart"/>
      <w:r w:rsidRPr="00BF2E64">
        <w:t>pēc</w:t>
      </w:r>
      <w:proofErr w:type="spellEnd"/>
      <w:r w:rsidRPr="00BF2E64">
        <w:t xml:space="preserve"> </w:t>
      </w:r>
      <w:proofErr w:type="spellStart"/>
      <w:r w:rsidRPr="00BF2E64">
        <w:t>hidrauliskā</w:t>
      </w:r>
      <w:proofErr w:type="spellEnd"/>
      <w:r w:rsidRPr="00BF2E64">
        <w:t xml:space="preserve"> </w:t>
      </w:r>
      <w:proofErr w:type="spellStart"/>
      <w:r w:rsidRPr="00BF2E64">
        <w:t>aprēķina</w:t>
      </w:r>
      <w:proofErr w:type="spellEnd"/>
      <w:r w:rsidRPr="00BF2E64">
        <w:t xml:space="preserve">, </w:t>
      </w:r>
      <w:proofErr w:type="spellStart"/>
      <w:r w:rsidRPr="00BF2E64">
        <w:t>ņemot</w:t>
      </w:r>
      <w:proofErr w:type="spellEnd"/>
      <w:r w:rsidRPr="00BF2E64">
        <w:t xml:space="preserve"> </w:t>
      </w:r>
      <w:proofErr w:type="spellStart"/>
      <w:r w:rsidRPr="00BF2E64">
        <w:t>vērā</w:t>
      </w:r>
      <w:proofErr w:type="spellEnd"/>
      <w:r w:rsidRPr="00BF2E64">
        <w:t xml:space="preserve"> </w:t>
      </w:r>
      <w:proofErr w:type="spellStart"/>
      <w:r w:rsidRPr="00BF2E64">
        <w:t>pieplūstošā</w:t>
      </w:r>
      <w:proofErr w:type="spellEnd"/>
      <w:r w:rsidRPr="00BF2E64">
        <w:t xml:space="preserve"> un </w:t>
      </w:r>
      <w:proofErr w:type="spellStart"/>
      <w:r w:rsidRPr="00BF2E64">
        <w:t>caurplūstošā</w:t>
      </w:r>
      <w:proofErr w:type="spellEnd"/>
      <w:r w:rsidRPr="00BF2E64">
        <w:t xml:space="preserve"> </w:t>
      </w:r>
      <w:proofErr w:type="spellStart"/>
      <w:r w:rsidRPr="00BF2E64">
        <w:t>ūdens</w:t>
      </w:r>
      <w:proofErr w:type="spellEnd"/>
      <w:r w:rsidRPr="00BF2E64">
        <w:t xml:space="preserve"> </w:t>
      </w:r>
      <w:proofErr w:type="spellStart"/>
      <w:r w:rsidRPr="00BF2E64">
        <w:t>daudzumu</w:t>
      </w:r>
      <w:proofErr w:type="spellEnd"/>
      <w:r w:rsidRPr="00BF2E64">
        <w:t xml:space="preserve">, </w:t>
      </w:r>
      <w:proofErr w:type="spellStart"/>
      <w:r w:rsidRPr="00BF2E64">
        <w:t>atkarībā</w:t>
      </w:r>
      <w:proofErr w:type="spellEnd"/>
      <w:r w:rsidRPr="00BF2E64">
        <w:t xml:space="preserve"> no grunts </w:t>
      </w:r>
      <w:proofErr w:type="spellStart"/>
      <w:r w:rsidRPr="00BF2E64">
        <w:t>veida</w:t>
      </w:r>
      <w:proofErr w:type="spellEnd"/>
      <w:r w:rsidRPr="00BF2E64">
        <w:t xml:space="preserve">, </w:t>
      </w:r>
      <w:proofErr w:type="spellStart"/>
      <w:r w:rsidRPr="00BF2E64">
        <w:t>apkārtnes</w:t>
      </w:r>
      <w:proofErr w:type="spellEnd"/>
      <w:r w:rsidRPr="00BF2E64">
        <w:t xml:space="preserve"> </w:t>
      </w:r>
      <w:proofErr w:type="spellStart"/>
      <w:r w:rsidRPr="00BF2E64">
        <w:t>reljefa</w:t>
      </w:r>
      <w:proofErr w:type="spellEnd"/>
      <w:r w:rsidRPr="00BF2E64">
        <w:t xml:space="preserve"> un ceļa </w:t>
      </w:r>
      <w:proofErr w:type="spellStart"/>
      <w:r w:rsidRPr="00BF2E64">
        <w:t>garenkrituma</w:t>
      </w:r>
      <w:proofErr w:type="spellEnd"/>
      <w:r w:rsidRPr="00BF2E64">
        <w:t xml:space="preserve">. Ja </w:t>
      </w:r>
      <w:proofErr w:type="spellStart"/>
      <w:r w:rsidRPr="00BF2E64">
        <w:t>hidraulisko</w:t>
      </w:r>
      <w:proofErr w:type="spellEnd"/>
      <w:r w:rsidRPr="00BF2E64">
        <w:t xml:space="preserve"> </w:t>
      </w:r>
      <w:proofErr w:type="spellStart"/>
      <w:r w:rsidRPr="00BF2E64">
        <w:t>aprēķinu</w:t>
      </w:r>
      <w:proofErr w:type="spellEnd"/>
      <w:r w:rsidRPr="00BF2E64">
        <w:t xml:space="preserve"> </w:t>
      </w:r>
      <w:proofErr w:type="spellStart"/>
      <w:r w:rsidRPr="00BF2E64">
        <w:t>neveic</w:t>
      </w:r>
      <w:proofErr w:type="spellEnd"/>
      <w:r w:rsidRPr="00BF2E64">
        <w:t xml:space="preserve">, tad </w:t>
      </w:r>
      <w:proofErr w:type="spellStart"/>
      <w:r w:rsidRPr="00BF2E64">
        <w:t>grāvja</w:t>
      </w:r>
      <w:proofErr w:type="spellEnd"/>
      <w:r w:rsidRPr="00BF2E64">
        <w:t xml:space="preserve"> </w:t>
      </w:r>
      <w:proofErr w:type="spellStart"/>
      <w:r w:rsidRPr="00BF2E64">
        <w:t>pamatnes</w:t>
      </w:r>
      <w:proofErr w:type="spellEnd"/>
      <w:r w:rsidRPr="00BF2E64">
        <w:t xml:space="preserve"> </w:t>
      </w:r>
      <w:proofErr w:type="spellStart"/>
      <w:r w:rsidRPr="00BF2E64">
        <w:t>platumam</w:t>
      </w:r>
      <w:proofErr w:type="spellEnd"/>
      <w:r w:rsidRPr="00BF2E64">
        <w:t xml:space="preserve"> </w:t>
      </w:r>
      <w:proofErr w:type="spellStart"/>
      <w:r w:rsidRPr="00BF2E64">
        <w:t>jābūt</w:t>
      </w:r>
      <w:proofErr w:type="spellEnd"/>
      <w:r w:rsidRPr="00BF2E64">
        <w:t xml:space="preserve"> 0,4 m, bet </w:t>
      </w:r>
      <w:proofErr w:type="spellStart"/>
      <w:r w:rsidRPr="00BF2E64">
        <w:t>dziļumam</w:t>
      </w:r>
      <w:proofErr w:type="spellEnd"/>
      <w:r w:rsidRPr="00BF2E64">
        <w:t xml:space="preserve"> (</w:t>
      </w:r>
      <w:proofErr w:type="spellStart"/>
      <w:r w:rsidRPr="00BF2E64">
        <w:t>teknes</w:t>
      </w:r>
      <w:proofErr w:type="spellEnd"/>
      <w:r w:rsidRPr="00BF2E64">
        <w:t xml:space="preserve"> </w:t>
      </w:r>
      <w:proofErr w:type="spellStart"/>
      <w:r w:rsidRPr="00BF2E64">
        <w:t>atzīme</w:t>
      </w:r>
      <w:proofErr w:type="spellEnd"/>
      <w:r w:rsidRPr="00BF2E64">
        <w:t xml:space="preserve"> </w:t>
      </w:r>
      <w:proofErr w:type="spellStart"/>
      <w:r w:rsidRPr="00BF2E64">
        <w:t>zem</w:t>
      </w:r>
      <w:proofErr w:type="spellEnd"/>
      <w:r w:rsidRPr="00BF2E64">
        <w:t xml:space="preserve"> ceļa </w:t>
      </w:r>
      <w:proofErr w:type="spellStart"/>
      <w:r w:rsidRPr="00BF2E64">
        <w:t>klātnes</w:t>
      </w:r>
      <w:proofErr w:type="spellEnd"/>
      <w:r w:rsidRPr="00BF2E64">
        <w:t xml:space="preserve"> </w:t>
      </w:r>
      <w:proofErr w:type="spellStart"/>
      <w:r w:rsidRPr="00BF2E64">
        <w:t>šķautnes</w:t>
      </w:r>
      <w:proofErr w:type="spellEnd"/>
      <w:r w:rsidRPr="00BF2E64">
        <w:t xml:space="preserve">) ne </w:t>
      </w:r>
      <w:proofErr w:type="spellStart"/>
      <w:r w:rsidRPr="00BF2E64">
        <w:t>mazākam</w:t>
      </w:r>
      <w:proofErr w:type="spellEnd"/>
      <w:r w:rsidRPr="00BF2E64">
        <w:t xml:space="preserve"> par 0,7 m un ne </w:t>
      </w:r>
      <w:proofErr w:type="spellStart"/>
      <w:r w:rsidRPr="00BF2E64">
        <w:t>mazāk</w:t>
      </w:r>
      <w:proofErr w:type="spellEnd"/>
      <w:r w:rsidRPr="00BF2E64">
        <w:t xml:space="preserve"> </w:t>
      </w:r>
      <w:proofErr w:type="spellStart"/>
      <w:r w:rsidRPr="00BF2E64">
        <w:t>kā</w:t>
      </w:r>
      <w:proofErr w:type="spellEnd"/>
      <w:r w:rsidRPr="00BF2E64">
        <w:t xml:space="preserve"> 0,3 m </w:t>
      </w:r>
      <w:proofErr w:type="spellStart"/>
      <w:r w:rsidRPr="00BF2E64">
        <w:t>zem</w:t>
      </w:r>
      <w:proofErr w:type="spellEnd"/>
      <w:r w:rsidRPr="00BF2E64">
        <w:t xml:space="preserve"> </w:t>
      </w:r>
      <w:proofErr w:type="spellStart"/>
      <w:r w:rsidRPr="00BF2E64">
        <w:t>salizturīgā</w:t>
      </w:r>
      <w:proofErr w:type="spellEnd"/>
      <w:r w:rsidRPr="00BF2E64">
        <w:t xml:space="preserve"> </w:t>
      </w:r>
      <w:proofErr w:type="spellStart"/>
      <w:r w:rsidRPr="00BF2E64">
        <w:t>slāņa</w:t>
      </w:r>
      <w:proofErr w:type="spellEnd"/>
      <w:r w:rsidRPr="00BF2E64">
        <w:t xml:space="preserve"> </w:t>
      </w:r>
      <w:proofErr w:type="spellStart"/>
      <w:r w:rsidRPr="00BF2E64">
        <w:t>pamatnes</w:t>
      </w:r>
      <w:proofErr w:type="spellEnd"/>
      <w:r w:rsidRPr="00BF2E64">
        <w:t xml:space="preserve"> </w:t>
      </w:r>
      <w:proofErr w:type="spellStart"/>
      <w:r w:rsidRPr="00BF2E64">
        <w:t>atzīmes</w:t>
      </w:r>
      <w:proofErr w:type="spellEnd"/>
      <w:r w:rsidRPr="00BF2E64">
        <w:t xml:space="preserve">. </w:t>
      </w:r>
      <w:proofErr w:type="spellStart"/>
      <w:r w:rsidRPr="00BF2E64">
        <w:t>Garenkritumam</w:t>
      </w:r>
      <w:proofErr w:type="spellEnd"/>
      <w:r w:rsidRPr="00BF2E64">
        <w:t xml:space="preserve"> </w:t>
      </w:r>
      <w:proofErr w:type="spellStart"/>
      <w:r w:rsidRPr="00BF2E64">
        <w:t>jābūt</w:t>
      </w:r>
      <w:proofErr w:type="spellEnd"/>
      <w:r w:rsidRPr="00BF2E64">
        <w:t xml:space="preserve"> ne </w:t>
      </w:r>
      <w:proofErr w:type="spellStart"/>
      <w:r w:rsidRPr="00BF2E64">
        <w:t>mazākam</w:t>
      </w:r>
      <w:proofErr w:type="spellEnd"/>
      <w:r w:rsidRPr="00BF2E64">
        <w:t xml:space="preserve"> par 0,3</w:t>
      </w:r>
      <w:r>
        <w:t xml:space="preserve"> </w:t>
      </w:r>
      <w:r w:rsidRPr="00BF2E64">
        <w:t xml:space="preserve">%. </w:t>
      </w:r>
      <w:proofErr w:type="spellStart"/>
      <w:r w:rsidRPr="00BF2E64">
        <w:t>Grāvjus</w:t>
      </w:r>
      <w:proofErr w:type="spellEnd"/>
      <w:r w:rsidRPr="00BF2E64">
        <w:t xml:space="preserve"> var </w:t>
      </w:r>
      <w:proofErr w:type="spellStart"/>
      <w:r w:rsidRPr="00BF2E64">
        <w:t>veidot</w:t>
      </w:r>
      <w:proofErr w:type="spellEnd"/>
      <w:r w:rsidRPr="00BF2E64">
        <w:t xml:space="preserve"> </w:t>
      </w:r>
      <w:proofErr w:type="spellStart"/>
      <w:r w:rsidRPr="00BF2E64">
        <w:t>ar</w:t>
      </w:r>
      <w:proofErr w:type="spellEnd"/>
      <w:r w:rsidRPr="00BF2E64">
        <w:t xml:space="preserve"> </w:t>
      </w:r>
      <w:proofErr w:type="spellStart"/>
      <w:r>
        <w:t>paplatinātu</w:t>
      </w:r>
      <w:proofErr w:type="spellEnd"/>
      <w:r>
        <w:t xml:space="preserve"> </w:t>
      </w:r>
      <w:proofErr w:type="spellStart"/>
      <w:r>
        <w:t>tekni</w:t>
      </w:r>
      <w:proofErr w:type="spellEnd"/>
      <w:r>
        <w:t xml:space="preserve"> </w:t>
      </w:r>
      <w:proofErr w:type="spellStart"/>
      <w:r>
        <w:t>atbilstoši</w:t>
      </w:r>
      <w:proofErr w:type="spellEnd"/>
      <w:r>
        <w:t xml:space="preserve"> </w:t>
      </w:r>
      <w:proofErr w:type="spellStart"/>
      <w:r>
        <w:t>kokrētajā</w:t>
      </w:r>
      <w:proofErr w:type="spellEnd"/>
      <w:r>
        <w:t xml:space="preserve"> </w:t>
      </w:r>
      <w:proofErr w:type="spellStart"/>
      <w:r>
        <w:t>situācijā</w:t>
      </w:r>
      <w:proofErr w:type="spellEnd"/>
      <w:r>
        <w:t xml:space="preserve"> </w:t>
      </w:r>
      <w:proofErr w:type="spellStart"/>
      <w:r>
        <w:t>paredzētajam</w:t>
      </w:r>
      <w:proofErr w:type="spellEnd"/>
      <w:r>
        <w:t xml:space="preserve"> </w:t>
      </w:r>
      <w:proofErr w:type="spellStart"/>
      <w:r>
        <w:t>šķērsprofilam</w:t>
      </w:r>
      <w:proofErr w:type="spellEnd"/>
      <w:r w:rsidRPr="00BF2E64">
        <w:t>.</w:t>
      </w:r>
    </w:p>
    <w:p w14:paraId="5B5B9FC8" w14:textId="77777777" w:rsidR="00B9576A" w:rsidRPr="00BF2E64" w:rsidRDefault="00B9576A" w:rsidP="00B300E4">
      <w:proofErr w:type="spellStart"/>
      <w:r>
        <w:t>Veicot</w:t>
      </w:r>
      <w:proofErr w:type="spellEnd"/>
      <w:r>
        <w:t xml:space="preserve"> </w:t>
      </w:r>
      <w:proofErr w:type="spellStart"/>
      <w:r>
        <w:t>grāvju</w:t>
      </w:r>
      <w:proofErr w:type="spellEnd"/>
      <w:r>
        <w:t xml:space="preserve"> </w:t>
      </w:r>
      <w:proofErr w:type="spellStart"/>
      <w:r>
        <w:t>rakšanu</w:t>
      </w:r>
      <w:proofErr w:type="spellEnd"/>
      <w:r>
        <w:t xml:space="preserve"> </w:t>
      </w:r>
      <w:proofErr w:type="spellStart"/>
      <w:r>
        <w:t>vai</w:t>
      </w:r>
      <w:proofErr w:type="spellEnd"/>
      <w:r>
        <w:t xml:space="preserve"> </w:t>
      </w:r>
      <w:proofErr w:type="spellStart"/>
      <w:r>
        <w:t>tīrīšanu</w:t>
      </w:r>
      <w:proofErr w:type="spellEnd"/>
      <w:r>
        <w:t xml:space="preserve"> </w:t>
      </w:r>
      <w:proofErr w:type="spellStart"/>
      <w:r>
        <w:t>ar</w:t>
      </w:r>
      <w:proofErr w:type="spellEnd"/>
      <w:r>
        <w:t xml:space="preserve"> </w:t>
      </w:r>
      <w:proofErr w:type="spellStart"/>
      <w:r>
        <w:t>autogreideri</w:t>
      </w:r>
      <w:proofErr w:type="spellEnd"/>
      <w:r>
        <w:t xml:space="preserve"> – </w:t>
      </w:r>
      <w:proofErr w:type="spellStart"/>
      <w:r>
        <w:t>jāveido</w:t>
      </w:r>
      <w:proofErr w:type="spellEnd"/>
      <w:r>
        <w:t xml:space="preserve"> </w:t>
      </w:r>
      <w:proofErr w:type="spellStart"/>
      <w:r>
        <w:t>trīsstūrveida</w:t>
      </w:r>
      <w:proofErr w:type="spellEnd"/>
      <w:r>
        <w:t xml:space="preserve"> </w:t>
      </w:r>
      <w:proofErr w:type="spellStart"/>
      <w:r>
        <w:t>sāngrāvja</w:t>
      </w:r>
      <w:proofErr w:type="spellEnd"/>
      <w:r>
        <w:t xml:space="preserve"> </w:t>
      </w:r>
      <w:proofErr w:type="spellStart"/>
      <w:r>
        <w:t>profils</w:t>
      </w:r>
      <w:proofErr w:type="spellEnd"/>
      <w:r>
        <w:t>.</w:t>
      </w:r>
    </w:p>
    <w:p w14:paraId="650D9C63" w14:textId="24E9D9A5" w:rsidR="00B9576A" w:rsidRPr="00BF2E64" w:rsidRDefault="00A27399" w:rsidP="00B300E4">
      <w:r>
        <w:t xml:space="preserve">Ja </w:t>
      </w:r>
      <w:proofErr w:type="spellStart"/>
      <w:r>
        <w:t>projektā</w:t>
      </w:r>
      <w:proofErr w:type="spellEnd"/>
      <w:r>
        <w:t xml:space="preserve"> nav </w:t>
      </w:r>
      <w:proofErr w:type="spellStart"/>
      <w:r>
        <w:t>paredzēts</w:t>
      </w:r>
      <w:proofErr w:type="spellEnd"/>
      <w:r>
        <w:t xml:space="preserve"> </w:t>
      </w:r>
      <w:proofErr w:type="spellStart"/>
      <w:r>
        <w:t>savādāk</w:t>
      </w:r>
      <w:proofErr w:type="spellEnd"/>
      <w:r>
        <w:t xml:space="preserve">, </w:t>
      </w:r>
      <w:proofErr w:type="spellStart"/>
      <w:r>
        <w:t>v</w:t>
      </w:r>
      <w:r w:rsidR="00B9576A" w:rsidRPr="00BF2E64">
        <w:t>ietās</w:t>
      </w:r>
      <w:proofErr w:type="spellEnd"/>
      <w:r w:rsidR="00B9576A" w:rsidRPr="00BF2E64">
        <w:t xml:space="preserve">, </w:t>
      </w:r>
      <w:proofErr w:type="spellStart"/>
      <w:r w:rsidR="00B9576A" w:rsidRPr="00BF2E64">
        <w:t>kur</w:t>
      </w:r>
      <w:proofErr w:type="spellEnd"/>
      <w:r w:rsidR="00B9576A" w:rsidRPr="00BF2E64">
        <w:t xml:space="preserve"> </w:t>
      </w:r>
      <w:proofErr w:type="spellStart"/>
      <w:r w:rsidR="00B9576A" w:rsidRPr="00BF2E64">
        <w:t>tas</w:t>
      </w:r>
      <w:proofErr w:type="spellEnd"/>
      <w:r w:rsidR="00B9576A" w:rsidRPr="00BF2E64">
        <w:t xml:space="preserve"> </w:t>
      </w:r>
      <w:proofErr w:type="spellStart"/>
      <w:r w:rsidR="00B9576A" w:rsidRPr="00BF2E64">
        <w:t>iespējams</w:t>
      </w:r>
      <w:proofErr w:type="spellEnd"/>
      <w:r w:rsidR="00B9576A" w:rsidRPr="00BF2E64">
        <w:t xml:space="preserve">, </w:t>
      </w:r>
      <w:proofErr w:type="spellStart"/>
      <w:r w:rsidR="00B9576A" w:rsidRPr="00BF2E64">
        <w:t>garenvirziena</w:t>
      </w:r>
      <w:proofErr w:type="spellEnd"/>
      <w:r w:rsidR="00B9576A" w:rsidRPr="00BF2E64">
        <w:t xml:space="preserve"> </w:t>
      </w:r>
      <w:proofErr w:type="spellStart"/>
      <w:r w:rsidR="00B9576A" w:rsidRPr="00BF2E64">
        <w:t>ūdens</w:t>
      </w:r>
      <w:proofErr w:type="spellEnd"/>
      <w:r w:rsidR="00B9576A" w:rsidRPr="00BF2E64">
        <w:t xml:space="preserve"> </w:t>
      </w:r>
      <w:proofErr w:type="spellStart"/>
      <w:r w:rsidR="00B9576A" w:rsidRPr="00BF2E64">
        <w:t>novadīšanai</w:t>
      </w:r>
      <w:proofErr w:type="spellEnd"/>
      <w:r w:rsidR="00B9576A" w:rsidRPr="00BF2E64">
        <w:t xml:space="preserve"> </w:t>
      </w:r>
      <w:proofErr w:type="spellStart"/>
      <w:r w:rsidR="00B9576A" w:rsidRPr="00BF2E64">
        <w:t>ieteicams</w:t>
      </w:r>
      <w:proofErr w:type="spellEnd"/>
      <w:r w:rsidR="00B9576A" w:rsidRPr="00BF2E64">
        <w:t xml:space="preserve"> </w:t>
      </w:r>
      <w:proofErr w:type="spellStart"/>
      <w:r w:rsidR="00B9576A" w:rsidRPr="00BF2E64">
        <w:t>paredzēt</w:t>
      </w:r>
      <w:proofErr w:type="spellEnd"/>
      <w:r w:rsidR="00B9576A" w:rsidRPr="00BF2E64">
        <w:t xml:space="preserve"> </w:t>
      </w:r>
      <w:proofErr w:type="spellStart"/>
      <w:r w:rsidR="00B9576A">
        <w:t>paplatinātas</w:t>
      </w:r>
      <w:proofErr w:type="spellEnd"/>
      <w:r w:rsidR="00B9576A">
        <w:t xml:space="preserve"> </w:t>
      </w:r>
      <w:proofErr w:type="spellStart"/>
      <w:r w:rsidR="00B9576A">
        <w:t>teknes</w:t>
      </w:r>
      <w:proofErr w:type="spellEnd"/>
      <w:r w:rsidR="00B9576A" w:rsidRPr="00BF2E64">
        <w:t xml:space="preserve">. </w:t>
      </w:r>
      <w:proofErr w:type="spellStart"/>
      <w:r w:rsidR="00B9576A">
        <w:t>Paplatinātās</w:t>
      </w:r>
      <w:proofErr w:type="spellEnd"/>
      <w:r w:rsidR="00B9576A">
        <w:t xml:space="preserve"> </w:t>
      </w:r>
      <w:proofErr w:type="spellStart"/>
      <w:r w:rsidR="00B9576A">
        <w:t>teknes</w:t>
      </w:r>
      <w:proofErr w:type="spellEnd"/>
      <w:r w:rsidR="00B9576A" w:rsidRPr="00BF2E64">
        <w:t xml:space="preserve"> </w:t>
      </w:r>
      <w:proofErr w:type="spellStart"/>
      <w:r w:rsidR="00B9576A" w:rsidRPr="00BF2E64">
        <w:t>platumam</w:t>
      </w:r>
      <w:proofErr w:type="spellEnd"/>
      <w:r w:rsidR="00B9576A" w:rsidRPr="00BF2E64">
        <w:t xml:space="preserve"> (b) </w:t>
      </w:r>
      <w:proofErr w:type="spellStart"/>
      <w:r w:rsidR="00B9576A" w:rsidRPr="00BF2E64">
        <w:t>jābūt</w:t>
      </w:r>
      <w:proofErr w:type="spellEnd"/>
      <w:r w:rsidR="00B9576A" w:rsidRPr="00BF2E64">
        <w:t xml:space="preserve"> 1,0 – 2,5 m, </w:t>
      </w:r>
      <w:proofErr w:type="spellStart"/>
      <w:r w:rsidR="00B9576A" w:rsidRPr="00BF2E64">
        <w:t>dziļumam</w:t>
      </w:r>
      <w:proofErr w:type="spellEnd"/>
      <w:r w:rsidR="00B9576A" w:rsidRPr="00BF2E64">
        <w:t xml:space="preserve"> (h) – </w:t>
      </w:r>
      <w:proofErr w:type="spellStart"/>
      <w:r w:rsidR="00B9576A" w:rsidRPr="00BF2E64">
        <w:t>vismaz</w:t>
      </w:r>
      <w:proofErr w:type="spellEnd"/>
      <w:r w:rsidR="00B9576A" w:rsidRPr="00BF2E64">
        <w:t xml:space="preserve"> 0,2 m, bet ne </w:t>
      </w:r>
      <w:proofErr w:type="spellStart"/>
      <w:r w:rsidR="00B9576A" w:rsidRPr="00BF2E64">
        <w:t>lielākam</w:t>
      </w:r>
      <w:proofErr w:type="spellEnd"/>
      <w:r w:rsidR="00B9576A" w:rsidRPr="00BF2E64">
        <w:t xml:space="preserve"> </w:t>
      </w:r>
      <w:proofErr w:type="spellStart"/>
      <w:r w:rsidR="00B9576A" w:rsidRPr="00BF2E64">
        <w:t>kā</w:t>
      </w:r>
      <w:proofErr w:type="spellEnd"/>
      <w:r w:rsidR="00B9576A" w:rsidRPr="00BF2E64">
        <w:t xml:space="preserve"> b/5 (h ≤ b/5). </w:t>
      </w:r>
      <w:proofErr w:type="spellStart"/>
      <w:r w:rsidR="00B9576A">
        <w:t>Teknes</w:t>
      </w:r>
      <w:proofErr w:type="spellEnd"/>
      <w:r w:rsidR="00B9576A" w:rsidRPr="00BF2E64">
        <w:t xml:space="preserve"> </w:t>
      </w:r>
      <w:proofErr w:type="spellStart"/>
      <w:r w:rsidR="00B9576A" w:rsidRPr="00BF2E64">
        <w:t>gultnes</w:t>
      </w:r>
      <w:proofErr w:type="spellEnd"/>
      <w:r w:rsidR="00B9576A" w:rsidRPr="00BF2E64">
        <w:t xml:space="preserve"> </w:t>
      </w:r>
      <w:proofErr w:type="spellStart"/>
      <w:r w:rsidR="00B9576A" w:rsidRPr="00BF2E64">
        <w:t>slīpumam</w:t>
      </w:r>
      <w:proofErr w:type="spellEnd"/>
      <w:r w:rsidR="00B9576A" w:rsidRPr="00BF2E64">
        <w:t xml:space="preserve"> (I) </w:t>
      </w:r>
      <w:proofErr w:type="spellStart"/>
      <w:r w:rsidR="00B9576A" w:rsidRPr="00BF2E64">
        <w:t>jālīdzinās</w:t>
      </w:r>
      <w:proofErr w:type="spellEnd"/>
      <w:r w:rsidR="00B9576A" w:rsidRPr="00BF2E64">
        <w:t xml:space="preserve"> </w:t>
      </w:r>
      <w:proofErr w:type="spellStart"/>
      <w:r w:rsidR="00B9576A" w:rsidRPr="00BF2E64">
        <w:t>apkārtnes</w:t>
      </w:r>
      <w:proofErr w:type="spellEnd"/>
      <w:r w:rsidR="00B9576A" w:rsidRPr="00BF2E64">
        <w:t xml:space="preserve"> </w:t>
      </w:r>
      <w:proofErr w:type="spellStart"/>
      <w:r w:rsidR="00B9576A" w:rsidRPr="00BF2E64">
        <w:t>vai</w:t>
      </w:r>
      <w:proofErr w:type="spellEnd"/>
      <w:r w:rsidR="00B9576A" w:rsidRPr="00BF2E64">
        <w:t xml:space="preserve"> ceļa </w:t>
      </w:r>
      <w:proofErr w:type="spellStart"/>
      <w:r w:rsidR="00B9576A" w:rsidRPr="00BF2E64">
        <w:t>klātnes</w:t>
      </w:r>
      <w:proofErr w:type="spellEnd"/>
      <w:r w:rsidR="00B9576A" w:rsidRPr="00BF2E64">
        <w:t xml:space="preserve"> </w:t>
      </w:r>
      <w:proofErr w:type="spellStart"/>
      <w:r w:rsidR="00B9576A" w:rsidRPr="00BF2E64">
        <w:t>šķautnes</w:t>
      </w:r>
      <w:proofErr w:type="spellEnd"/>
      <w:r w:rsidR="00B9576A" w:rsidRPr="00BF2E64">
        <w:t xml:space="preserve"> </w:t>
      </w:r>
      <w:proofErr w:type="spellStart"/>
      <w:r w:rsidR="00B9576A" w:rsidRPr="00BF2E64">
        <w:t>slīpumam</w:t>
      </w:r>
      <w:proofErr w:type="spellEnd"/>
      <w:r w:rsidR="00B9576A" w:rsidRPr="00BF2E64">
        <w:t xml:space="preserve">. </w:t>
      </w:r>
      <w:proofErr w:type="spellStart"/>
      <w:r w:rsidR="00B9576A">
        <w:t>Teknes</w:t>
      </w:r>
      <w:proofErr w:type="spellEnd"/>
      <w:r w:rsidR="00B9576A" w:rsidRPr="00BF2E64">
        <w:t xml:space="preserve"> </w:t>
      </w:r>
      <w:proofErr w:type="spellStart"/>
      <w:r w:rsidR="00B9576A" w:rsidRPr="00BF2E64">
        <w:t>gultni</w:t>
      </w:r>
      <w:proofErr w:type="spellEnd"/>
      <w:r w:rsidR="00B9576A" w:rsidRPr="00BF2E64">
        <w:t xml:space="preserve">, </w:t>
      </w:r>
      <w:proofErr w:type="spellStart"/>
      <w:r w:rsidR="00B9576A" w:rsidRPr="00BF2E64">
        <w:t>ja</w:t>
      </w:r>
      <w:proofErr w:type="spellEnd"/>
      <w:r w:rsidR="00B9576A" w:rsidRPr="00BF2E64">
        <w:t xml:space="preserve"> I &lt; 1</w:t>
      </w:r>
      <w:r w:rsidR="00B9576A">
        <w:t xml:space="preserve"> </w:t>
      </w:r>
      <w:r w:rsidR="00B9576A" w:rsidRPr="00BF2E64">
        <w:t xml:space="preserve">% – var </w:t>
      </w:r>
      <w:proofErr w:type="spellStart"/>
      <w:r w:rsidR="00B9576A" w:rsidRPr="00BF2E64">
        <w:t>nenostiprināt</w:t>
      </w:r>
      <w:proofErr w:type="spellEnd"/>
      <w:r w:rsidR="00B9576A" w:rsidRPr="00BF2E64">
        <w:t xml:space="preserve">, </w:t>
      </w:r>
      <w:proofErr w:type="spellStart"/>
      <w:r w:rsidR="00B9576A" w:rsidRPr="00BF2E64">
        <w:t>ja</w:t>
      </w:r>
      <w:proofErr w:type="spellEnd"/>
      <w:r w:rsidR="00B9576A" w:rsidRPr="00BF2E64">
        <w:t xml:space="preserve"> 1</w:t>
      </w:r>
      <w:r w:rsidR="00B9576A">
        <w:t xml:space="preserve"> </w:t>
      </w:r>
      <w:r w:rsidR="00B9576A" w:rsidRPr="00BF2E64">
        <w:t>% &lt; I &lt; 4</w:t>
      </w:r>
      <w:r w:rsidR="00B9576A">
        <w:t xml:space="preserve"> </w:t>
      </w:r>
      <w:r w:rsidR="00B9576A" w:rsidRPr="00BF2E64">
        <w:t xml:space="preserve">% – </w:t>
      </w:r>
      <w:proofErr w:type="spellStart"/>
      <w:r w:rsidR="00B9576A" w:rsidRPr="00BF2E64">
        <w:t>jābūt</w:t>
      </w:r>
      <w:proofErr w:type="spellEnd"/>
      <w:r w:rsidR="00B9576A" w:rsidRPr="00BF2E64">
        <w:t xml:space="preserve"> </w:t>
      </w:r>
      <w:proofErr w:type="spellStart"/>
      <w:r w:rsidR="00B9576A" w:rsidRPr="00BF2E64">
        <w:t>nostiprinātai</w:t>
      </w:r>
      <w:proofErr w:type="spellEnd"/>
      <w:r w:rsidR="00B9576A" w:rsidRPr="00BF2E64">
        <w:t xml:space="preserve"> </w:t>
      </w:r>
      <w:proofErr w:type="spellStart"/>
      <w:r w:rsidR="00B9576A" w:rsidRPr="00BF2E64">
        <w:t>ar</w:t>
      </w:r>
      <w:proofErr w:type="spellEnd"/>
      <w:r w:rsidR="00B9576A" w:rsidRPr="00BF2E64">
        <w:t xml:space="preserve"> </w:t>
      </w:r>
      <w:proofErr w:type="spellStart"/>
      <w:r w:rsidR="00B9576A" w:rsidRPr="00BF2E64">
        <w:t>zālāju</w:t>
      </w:r>
      <w:proofErr w:type="spellEnd"/>
      <w:r w:rsidR="00B9576A" w:rsidRPr="00BF2E64">
        <w:t xml:space="preserve">, </w:t>
      </w:r>
      <w:proofErr w:type="spellStart"/>
      <w:r w:rsidR="00B9576A" w:rsidRPr="00BF2E64">
        <w:t>ja</w:t>
      </w:r>
      <w:proofErr w:type="spellEnd"/>
      <w:r w:rsidR="00B9576A" w:rsidRPr="00BF2E64">
        <w:t xml:space="preserve"> I &gt; 4</w:t>
      </w:r>
      <w:r w:rsidR="00B9576A">
        <w:t xml:space="preserve"> </w:t>
      </w:r>
      <w:r w:rsidR="00B9576A" w:rsidRPr="00BF2E64">
        <w:t xml:space="preserve">% – </w:t>
      </w:r>
      <w:proofErr w:type="spellStart"/>
      <w:r w:rsidR="00B9576A" w:rsidRPr="00BF2E64">
        <w:t>jābūt</w:t>
      </w:r>
      <w:proofErr w:type="spellEnd"/>
      <w:r w:rsidR="00B9576A" w:rsidRPr="00BF2E64">
        <w:t xml:space="preserve"> </w:t>
      </w:r>
      <w:proofErr w:type="spellStart"/>
      <w:r w:rsidR="00B9576A" w:rsidRPr="00BF2E64">
        <w:t>nostiprinātai</w:t>
      </w:r>
      <w:proofErr w:type="spellEnd"/>
      <w:r w:rsidR="00B9576A" w:rsidRPr="00BF2E64">
        <w:t xml:space="preserve"> </w:t>
      </w:r>
      <w:proofErr w:type="spellStart"/>
      <w:r w:rsidR="00B9576A" w:rsidRPr="00BF2E64">
        <w:t>ar</w:t>
      </w:r>
      <w:proofErr w:type="spellEnd"/>
      <w:r w:rsidR="00B9576A" w:rsidRPr="00BF2E64">
        <w:t xml:space="preserve"> granti, </w:t>
      </w:r>
      <w:proofErr w:type="spellStart"/>
      <w:r w:rsidR="00B9576A" w:rsidRPr="00BF2E64">
        <w:t>oļiem</w:t>
      </w:r>
      <w:proofErr w:type="spellEnd"/>
      <w:r w:rsidR="00B9576A" w:rsidRPr="00BF2E64">
        <w:t xml:space="preserve">, </w:t>
      </w:r>
      <w:proofErr w:type="spellStart"/>
      <w:r w:rsidR="00B9576A" w:rsidRPr="00BF2E64">
        <w:t>šķembām</w:t>
      </w:r>
      <w:proofErr w:type="spellEnd"/>
      <w:r w:rsidR="00B9576A" w:rsidRPr="00BF2E64">
        <w:t xml:space="preserve"> </w:t>
      </w:r>
      <w:proofErr w:type="spellStart"/>
      <w:r w:rsidR="00B9576A" w:rsidRPr="00BF2E64">
        <w:t>vai</w:t>
      </w:r>
      <w:proofErr w:type="spellEnd"/>
      <w:r w:rsidR="00B9576A" w:rsidRPr="00BF2E64">
        <w:t xml:space="preserve"> </w:t>
      </w:r>
      <w:proofErr w:type="spellStart"/>
      <w:r w:rsidR="00B9576A" w:rsidRPr="00BF2E64">
        <w:t>akmeņu</w:t>
      </w:r>
      <w:proofErr w:type="spellEnd"/>
      <w:r w:rsidR="00B9576A" w:rsidRPr="00BF2E64">
        <w:t xml:space="preserve"> </w:t>
      </w:r>
      <w:proofErr w:type="spellStart"/>
      <w:r w:rsidR="00B9576A" w:rsidRPr="00BF2E64">
        <w:t>bruģi</w:t>
      </w:r>
      <w:proofErr w:type="spellEnd"/>
      <w:r w:rsidR="00B9576A" w:rsidRPr="00BF2E64">
        <w:t xml:space="preserve">. </w:t>
      </w:r>
    </w:p>
    <w:p w14:paraId="56356EE9" w14:textId="77777777" w:rsidR="00B9576A" w:rsidRDefault="00B9576A" w:rsidP="00B300E4">
      <w:proofErr w:type="spellStart"/>
      <w:r w:rsidRPr="00BF2E64">
        <w:t>Grāvju</w:t>
      </w:r>
      <w:proofErr w:type="spellEnd"/>
      <w:r w:rsidRPr="00BF2E64">
        <w:t xml:space="preserve"> un </w:t>
      </w:r>
      <w:proofErr w:type="spellStart"/>
      <w:r w:rsidRPr="00BF2E64">
        <w:t>augstāk</w:t>
      </w:r>
      <w:proofErr w:type="spellEnd"/>
      <w:r w:rsidRPr="00BF2E64">
        <w:t xml:space="preserve"> </w:t>
      </w:r>
      <w:proofErr w:type="spellStart"/>
      <w:r w:rsidRPr="00BF2E64">
        <w:t>atrodošās</w:t>
      </w:r>
      <w:proofErr w:type="spellEnd"/>
      <w:r w:rsidRPr="00BF2E64">
        <w:t xml:space="preserve">, </w:t>
      </w:r>
      <w:proofErr w:type="spellStart"/>
      <w:r w:rsidRPr="00BF2E64">
        <w:t>piemēram</w:t>
      </w:r>
      <w:proofErr w:type="spellEnd"/>
      <w:r w:rsidRPr="00BF2E64">
        <w:t xml:space="preserve">, </w:t>
      </w:r>
      <w:proofErr w:type="spellStart"/>
      <w:r w:rsidRPr="00BF2E64">
        <w:t>zemes</w:t>
      </w:r>
      <w:proofErr w:type="spellEnd"/>
      <w:r w:rsidRPr="00BF2E64">
        <w:t xml:space="preserve"> </w:t>
      </w:r>
      <w:proofErr w:type="spellStart"/>
      <w:r w:rsidRPr="00BF2E64">
        <w:t>klātnes</w:t>
      </w:r>
      <w:proofErr w:type="spellEnd"/>
      <w:r w:rsidRPr="00BF2E64">
        <w:t xml:space="preserve"> un </w:t>
      </w:r>
      <w:proofErr w:type="spellStart"/>
      <w:r w:rsidRPr="00BF2E64">
        <w:t>ierakuma</w:t>
      </w:r>
      <w:proofErr w:type="spellEnd"/>
      <w:r w:rsidRPr="00BF2E64">
        <w:t xml:space="preserve"> </w:t>
      </w:r>
      <w:proofErr w:type="spellStart"/>
      <w:r w:rsidRPr="00BF2E64">
        <w:t>nogāzes</w:t>
      </w:r>
      <w:proofErr w:type="spellEnd"/>
      <w:r w:rsidRPr="00BF2E64">
        <w:t xml:space="preserve"> </w:t>
      </w:r>
      <w:proofErr w:type="spellStart"/>
      <w:r w:rsidRPr="00BF2E64">
        <w:t>jānostiprina</w:t>
      </w:r>
      <w:proofErr w:type="spellEnd"/>
      <w:r w:rsidRPr="00BF2E64">
        <w:t xml:space="preserve"> </w:t>
      </w:r>
      <w:proofErr w:type="spellStart"/>
      <w:r w:rsidRPr="00BF2E64">
        <w:t>atbilstoši</w:t>
      </w:r>
      <w:proofErr w:type="spellEnd"/>
      <w:r w:rsidRPr="00BF2E64">
        <w:t xml:space="preserve"> </w:t>
      </w:r>
      <w:proofErr w:type="spellStart"/>
      <w:r w:rsidRPr="00BF2E64">
        <w:t>paredzētajam</w:t>
      </w:r>
      <w:proofErr w:type="spellEnd"/>
      <w:r w:rsidRPr="00BF2E64">
        <w:t xml:space="preserve">. </w:t>
      </w:r>
      <w:proofErr w:type="spellStart"/>
      <w:r w:rsidRPr="00BF2E64">
        <w:t>Grāvja</w:t>
      </w:r>
      <w:proofErr w:type="spellEnd"/>
      <w:r w:rsidRPr="00BF2E64">
        <w:t xml:space="preserve"> </w:t>
      </w:r>
      <w:proofErr w:type="spellStart"/>
      <w:r w:rsidRPr="00BF2E64">
        <w:t>nogāzes</w:t>
      </w:r>
      <w:proofErr w:type="spellEnd"/>
      <w:r w:rsidRPr="00BF2E64">
        <w:t xml:space="preserve"> bez </w:t>
      </w:r>
      <w:proofErr w:type="spellStart"/>
      <w:r w:rsidRPr="00BF2E64">
        <w:t>nostiprinājuma</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stāvākas</w:t>
      </w:r>
      <w:proofErr w:type="spellEnd"/>
      <w:r w:rsidRPr="00BF2E64">
        <w:t xml:space="preserve"> </w:t>
      </w:r>
      <w:proofErr w:type="spellStart"/>
      <w:r w:rsidRPr="00BF2E64">
        <w:t>kā</w:t>
      </w:r>
      <w:proofErr w:type="spellEnd"/>
      <w:r w:rsidRPr="00BF2E64">
        <w:t xml:space="preserve"> 1:1,5 (</w:t>
      </w:r>
      <w:proofErr w:type="spellStart"/>
      <w:r w:rsidRPr="00BF2E64">
        <w:t>optimāli</w:t>
      </w:r>
      <w:proofErr w:type="spellEnd"/>
      <w:r w:rsidRPr="00BF2E64">
        <w:t xml:space="preserve"> 1:3), </w:t>
      </w:r>
      <w:proofErr w:type="spellStart"/>
      <w:r w:rsidRPr="00BF2E64">
        <w:t>stāvākām</w:t>
      </w:r>
      <w:proofErr w:type="spellEnd"/>
      <w:r w:rsidRPr="00BF2E64">
        <w:t xml:space="preserve"> </w:t>
      </w:r>
      <w:proofErr w:type="spellStart"/>
      <w:r w:rsidRPr="00BF2E64">
        <w:t>nogāzēm</w:t>
      </w:r>
      <w:proofErr w:type="spellEnd"/>
      <w:r w:rsidRPr="00BF2E64">
        <w:t xml:space="preserve"> </w:t>
      </w:r>
      <w:proofErr w:type="spellStart"/>
      <w:r w:rsidRPr="00BF2E64">
        <w:t>jāparedz</w:t>
      </w:r>
      <w:proofErr w:type="spellEnd"/>
      <w:r w:rsidRPr="00BF2E64">
        <w:t xml:space="preserve"> </w:t>
      </w:r>
      <w:proofErr w:type="spellStart"/>
      <w:r w:rsidRPr="00BF2E64">
        <w:t>nostiprinājums</w:t>
      </w:r>
      <w:proofErr w:type="spellEnd"/>
      <w:r w:rsidRPr="00BF2E64">
        <w:t>.</w:t>
      </w:r>
    </w:p>
    <w:p w14:paraId="5AECBE87" w14:textId="77777777" w:rsidR="00B9576A" w:rsidRPr="00BF2E64" w:rsidRDefault="00B9576A" w:rsidP="00B300E4">
      <w:proofErr w:type="spellStart"/>
      <w:r w:rsidRPr="005B71AC">
        <w:t>Pēc</w:t>
      </w:r>
      <w:proofErr w:type="spellEnd"/>
      <w:r w:rsidRPr="005B71AC">
        <w:t xml:space="preserve"> </w:t>
      </w:r>
      <w:proofErr w:type="spellStart"/>
      <w:r>
        <w:t>darbu</w:t>
      </w:r>
      <w:proofErr w:type="spellEnd"/>
      <w:r>
        <w:t xml:space="preserve"> </w:t>
      </w:r>
      <w:proofErr w:type="spellStart"/>
      <w:r>
        <w:t>izpildes</w:t>
      </w:r>
      <w:proofErr w:type="spellEnd"/>
      <w:r w:rsidRPr="005B71AC">
        <w:t xml:space="preserve"> </w:t>
      </w:r>
      <w:proofErr w:type="spellStart"/>
      <w:r w:rsidRPr="005B71AC">
        <w:t>jāsavāc</w:t>
      </w:r>
      <w:proofErr w:type="spellEnd"/>
      <w:r w:rsidRPr="005B71AC">
        <w:t xml:space="preserve"> </w:t>
      </w:r>
      <w:proofErr w:type="spellStart"/>
      <w:r w:rsidRPr="005B71AC">
        <w:t>akmeņi</w:t>
      </w:r>
      <w:proofErr w:type="spellEnd"/>
      <w:r w:rsidRPr="005B71AC">
        <w:t xml:space="preserve"> </w:t>
      </w:r>
      <w:proofErr w:type="spellStart"/>
      <w:r w:rsidRPr="005B71AC">
        <w:t>lielāki</w:t>
      </w:r>
      <w:proofErr w:type="spellEnd"/>
      <w:r w:rsidRPr="005B71AC">
        <w:t xml:space="preserve"> par 10</w:t>
      </w:r>
      <w:r>
        <w:t xml:space="preserve"> </w:t>
      </w:r>
      <w:r w:rsidRPr="005B71AC">
        <w:t xml:space="preserve">cm </w:t>
      </w:r>
      <w:proofErr w:type="spellStart"/>
      <w:r w:rsidRPr="005B71AC">
        <w:t>diametrā</w:t>
      </w:r>
      <w:proofErr w:type="spellEnd"/>
      <w:r w:rsidRPr="005B71AC">
        <w:t xml:space="preserve">, </w:t>
      </w:r>
      <w:proofErr w:type="spellStart"/>
      <w:r w:rsidRPr="005B71AC">
        <w:t>krūmu</w:t>
      </w:r>
      <w:proofErr w:type="spellEnd"/>
      <w:r w:rsidRPr="005B71AC">
        <w:t xml:space="preserve"> </w:t>
      </w:r>
      <w:proofErr w:type="spellStart"/>
      <w:r w:rsidRPr="005B71AC">
        <w:t>saknes</w:t>
      </w:r>
      <w:proofErr w:type="spellEnd"/>
      <w:r w:rsidRPr="005B71AC">
        <w:t xml:space="preserve"> un </w:t>
      </w:r>
      <w:proofErr w:type="spellStart"/>
      <w:r w:rsidRPr="005B71AC">
        <w:t>citi</w:t>
      </w:r>
      <w:proofErr w:type="spellEnd"/>
      <w:r w:rsidRPr="005B71AC">
        <w:t xml:space="preserve"> </w:t>
      </w:r>
      <w:proofErr w:type="spellStart"/>
      <w:r w:rsidRPr="005B71AC">
        <w:t>svešķermeņi</w:t>
      </w:r>
      <w:proofErr w:type="spellEnd"/>
      <w:r w:rsidRPr="005B71AC">
        <w:t xml:space="preserve"> un </w:t>
      </w:r>
      <w:proofErr w:type="spellStart"/>
      <w:r w:rsidRPr="005B71AC">
        <w:t>jāaizved</w:t>
      </w:r>
      <w:proofErr w:type="spellEnd"/>
      <w:r w:rsidRPr="005B71AC">
        <w:t xml:space="preserve"> </w:t>
      </w:r>
      <w:proofErr w:type="spellStart"/>
      <w:r w:rsidRPr="005B71AC">
        <w:t>uz</w:t>
      </w:r>
      <w:proofErr w:type="spellEnd"/>
      <w:r w:rsidRPr="005B71AC">
        <w:t xml:space="preserve"> </w:t>
      </w:r>
      <w:proofErr w:type="spellStart"/>
      <w:r w:rsidRPr="005B71AC">
        <w:t>atbērtni</w:t>
      </w:r>
      <w:proofErr w:type="spellEnd"/>
      <w:r w:rsidRPr="005B71AC">
        <w:t>.</w:t>
      </w:r>
    </w:p>
    <w:p w14:paraId="475631BC" w14:textId="77777777" w:rsidR="00B9576A" w:rsidRPr="00BF2E64" w:rsidRDefault="00B9576A" w:rsidP="00C008AE">
      <w:pPr>
        <w:pStyle w:val="Virsraksts3"/>
      </w:pPr>
      <w:bookmarkStart w:id="1008" w:name="_Toc250814874"/>
      <w:proofErr w:type="spellStart"/>
      <w:r w:rsidRPr="00BF2E64">
        <w:t>Kvalitātes</w:t>
      </w:r>
      <w:proofErr w:type="spellEnd"/>
      <w:r w:rsidRPr="00BF2E64">
        <w:t xml:space="preserve"> </w:t>
      </w:r>
      <w:proofErr w:type="spellStart"/>
      <w:r w:rsidRPr="00BF2E64">
        <w:t>novērtējums</w:t>
      </w:r>
      <w:bookmarkEnd w:id="1008"/>
      <w:proofErr w:type="spellEnd"/>
    </w:p>
    <w:p w14:paraId="50BEDA54" w14:textId="4707E812" w:rsidR="00B9576A" w:rsidRPr="00BF2E64" w:rsidRDefault="00B9576A" w:rsidP="00B300E4">
      <w:proofErr w:type="spellStart"/>
      <w:r w:rsidRPr="00BF2E64">
        <w:t>Grāvju</w:t>
      </w:r>
      <w:proofErr w:type="spellEnd"/>
      <w:r w:rsidRPr="00BF2E64">
        <w:t xml:space="preserve"> </w:t>
      </w:r>
      <w:proofErr w:type="spellStart"/>
      <w:r w:rsidRPr="00BF2E64">
        <w:t>nogāžu</w:t>
      </w:r>
      <w:proofErr w:type="spellEnd"/>
      <w:r w:rsidRPr="00BF2E64">
        <w:t xml:space="preserve"> </w:t>
      </w:r>
      <w:proofErr w:type="spellStart"/>
      <w:r w:rsidRPr="00BF2E64">
        <w:t>virsmām</w:t>
      </w:r>
      <w:proofErr w:type="spellEnd"/>
      <w:r w:rsidRPr="00BF2E64">
        <w:t xml:space="preserve"> un </w:t>
      </w:r>
      <w:proofErr w:type="spellStart"/>
      <w:r w:rsidRPr="00BF2E64">
        <w:t>darba</w:t>
      </w:r>
      <w:proofErr w:type="spellEnd"/>
      <w:r w:rsidRPr="00BF2E64">
        <w:t xml:space="preserve"> </w:t>
      </w:r>
      <w:proofErr w:type="spellStart"/>
      <w:r w:rsidRPr="00BF2E64">
        <w:t>joslai</w:t>
      </w:r>
      <w:proofErr w:type="spellEnd"/>
      <w:r w:rsidRPr="00BF2E64">
        <w:t xml:space="preserve"> </w:t>
      </w:r>
      <w:proofErr w:type="spellStart"/>
      <w:r w:rsidRPr="00BF2E64">
        <w:t>jābūt</w:t>
      </w:r>
      <w:proofErr w:type="spellEnd"/>
      <w:r w:rsidRPr="00BF2E64">
        <w:t xml:space="preserve"> </w:t>
      </w:r>
      <w:proofErr w:type="spellStart"/>
      <w:r w:rsidRPr="00BF2E64">
        <w:t>noplanētām</w:t>
      </w:r>
      <w:proofErr w:type="spellEnd"/>
      <w:r w:rsidRPr="00BF2E64">
        <w:t xml:space="preserve">. </w:t>
      </w:r>
      <w:proofErr w:type="spellStart"/>
      <w:r w:rsidRPr="00BF2E64">
        <w:t>Izrakto</w:t>
      </w:r>
      <w:proofErr w:type="spellEnd"/>
      <w:r w:rsidRPr="00BF2E64">
        <w:t xml:space="preserve"> </w:t>
      </w:r>
      <w:proofErr w:type="spellStart"/>
      <w:r w:rsidRPr="00BF2E64">
        <w:t>vai</w:t>
      </w:r>
      <w:proofErr w:type="spellEnd"/>
      <w:r w:rsidRPr="00BF2E64">
        <w:t xml:space="preserve"> </w:t>
      </w:r>
      <w:proofErr w:type="spellStart"/>
      <w:r w:rsidRPr="00BF2E64">
        <w:t>iztī</w:t>
      </w:r>
      <w:r>
        <w:t>rīto</w:t>
      </w:r>
      <w:proofErr w:type="spellEnd"/>
      <w:r>
        <w:t xml:space="preserve"> </w:t>
      </w:r>
      <w:proofErr w:type="spellStart"/>
      <w:r>
        <w:t>grāvju</w:t>
      </w:r>
      <w:proofErr w:type="spellEnd"/>
      <w:r>
        <w:t xml:space="preserve"> </w:t>
      </w:r>
      <w:proofErr w:type="spellStart"/>
      <w:r>
        <w:t>kvalitātei</w:t>
      </w:r>
      <w:proofErr w:type="spellEnd"/>
      <w:r>
        <w:t xml:space="preserve"> </w:t>
      </w:r>
      <w:proofErr w:type="spellStart"/>
      <w:r>
        <w:t>jāatbilst</w:t>
      </w:r>
      <w:proofErr w:type="spellEnd"/>
      <w:r>
        <w:t xml:space="preserve"> </w:t>
      </w:r>
      <w:r>
        <w:fldChar w:fldCharType="begin"/>
      </w:r>
      <w:r>
        <w:instrText xml:space="preserve"> REF _Ref250980417 \n \h </w:instrText>
      </w:r>
      <w:r w:rsidR="00B300E4">
        <w:instrText xml:space="preserve"> \* MERGEFORMAT </w:instrText>
      </w:r>
      <w:r>
        <w:fldChar w:fldCharType="separate"/>
      </w:r>
      <w:r w:rsidR="00C86EAE">
        <w:t>4.1-1</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44CAAAF9" w14:textId="77777777" w:rsidR="00B9576A" w:rsidRPr="00BF2E64" w:rsidRDefault="00B9576A" w:rsidP="00710207">
      <w:pPr>
        <w:pStyle w:val="Virsraksts8"/>
      </w:pPr>
      <w:bookmarkStart w:id="1009" w:name="_Ref250980417"/>
      <w:r w:rsidRPr="00BF2E64">
        <w:t xml:space="preserve">tabula. </w:t>
      </w:r>
      <w:proofErr w:type="spellStart"/>
      <w:r w:rsidRPr="00BF2E64">
        <w:t>Grāvju</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1009"/>
      <w:proofErr w:type="spellEnd"/>
    </w:p>
    <w:tbl>
      <w:tblPr>
        <w:tblW w:w="0" w:type="auto"/>
        <w:tblInd w:w="5" w:type="dxa"/>
        <w:tblLayout w:type="fixed"/>
        <w:tblLook w:val="0000" w:firstRow="0" w:lastRow="0" w:firstColumn="0" w:lastColumn="0" w:noHBand="0" w:noVBand="0"/>
      </w:tblPr>
      <w:tblGrid>
        <w:gridCol w:w="2143"/>
        <w:gridCol w:w="2395"/>
        <w:gridCol w:w="2282"/>
        <w:gridCol w:w="2232"/>
      </w:tblGrid>
      <w:tr w:rsidR="00B9576A" w:rsidRPr="00BF2E64" w14:paraId="7F344206" w14:textId="77777777" w:rsidTr="00017975">
        <w:trPr>
          <w:cantSplit/>
          <w:trHeight w:val="310"/>
          <w:tblHeader/>
        </w:trPr>
        <w:tc>
          <w:tcPr>
            <w:tcW w:w="21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0DDFDC" w14:textId="77777777" w:rsidR="00B9576A" w:rsidRPr="00A113A0" w:rsidRDefault="00B9576A" w:rsidP="005F0071">
            <w:pPr>
              <w:pStyle w:val="Tablehead"/>
            </w:pPr>
          </w:p>
          <w:p w14:paraId="6551C6BF" w14:textId="77777777" w:rsidR="00B9576A" w:rsidRPr="00A113A0" w:rsidRDefault="00B9576A" w:rsidP="005F0071">
            <w:pPr>
              <w:pStyle w:val="Tablehead"/>
            </w:pPr>
            <w:proofErr w:type="spellStart"/>
            <w:r w:rsidRPr="00A113A0">
              <w:t>Parametrs</w:t>
            </w:r>
            <w:proofErr w:type="spellEnd"/>
          </w:p>
          <w:p w14:paraId="0D4286B3" w14:textId="77777777" w:rsidR="00B9576A" w:rsidRPr="00A113A0" w:rsidRDefault="00B9576A" w:rsidP="005F0071">
            <w:pPr>
              <w:pStyle w:val="Tablehead"/>
            </w:pPr>
          </w:p>
        </w:tc>
        <w:tc>
          <w:tcPr>
            <w:tcW w:w="23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36376D" w14:textId="77777777" w:rsidR="00B9576A" w:rsidRPr="00A113A0" w:rsidRDefault="00B9576A" w:rsidP="005F0071">
            <w:pPr>
              <w:pStyle w:val="Tablehead"/>
            </w:pPr>
            <w:proofErr w:type="spellStart"/>
            <w:r w:rsidRPr="00A113A0">
              <w:t>Prasība</w:t>
            </w:r>
            <w:proofErr w:type="spellEnd"/>
          </w:p>
        </w:tc>
        <w:tc>
          <w:tcPr>
            <w:tcW w:w="22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6F9257E" w14:textId="77777777" w:rsidR="00B9576A" w:rsidRPr="00A113A0" w:rsidRDefault="00B9576A" w:rsidP="005F0071">
            <w:pPr>
              <w:pStyle w:val="Tablehead"/>
            </w:pPr>
            <w:r w:rsidRPr="00A113A0">
              <w:t>Metode</w:t>
            </w:r>
          </w:p>
        </w:tc>
        <w:tc>
          <w:tcPr>
            <w:tcW w:w="22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F2024E5" w14:textId="77777777" w:rsidR="00B9576A" w:rsidRPr="00A113A0" w:rsidRDefault="00B9576A" w:rsidP="005F0071">
            <w:pPr>
              <w:pStyle w:val="Tablehead"/>
            </w:pPr>
            <w:proofErr w:type="spellStart"/>
            <w:r w:rsidRPr="00A113A0">
              <w:t>Izpildes</w:t>
            </w:r>
            <w:proofErr w:type="spellEnd"/>
            <w:r w:rsidRPr="00A113A0">
              <w:t xml:space="preserve"> laiks </w:t>
            </w:r>
            <w:proofErr w:type="spellStart"/>
            <w:r w:rsidRPr="00A113A0">
              <w:t>vai</w:t>
            </w:r>
            <w:proofErr w:type="spellEnd"/>
            <w:r w:rsidRPr="00A113A0">
              <w:t xml:space="preserve"> </w:t>
            </w:r>
            <w:proofErr w:type="spellStart"/>
            <w:r w:rsidRPr="00A113A0">
              <w:t>apjoms</w:t>
            </w:r>
            <w:proofErr w:type="spellEnd"/>
          </w:p>
        </w:tc>
      </w:tr>
      <w:tr w:rsidR="00B9576A" w:rsidRPr="00BF2E64" w14:paraId="35074426" w14:textId="77777777" w:rsidTr="00017975">
        <w:trPr>
          <w:cantSplit/>
          <w:trHeight w:val="350"/>
        </w:trPr>
        <w:tc>
          <w:tcPr>
            <w:tcW w:w="21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D5E268" w14:textId="77777777" w:rsidR="00B9576A" w:rsidRPr="00A113A0" w:rsidRDefault="00B9576A" w:rsidP="00192D16">
            <w:pPr>
              <w:pStyle w:val="Tabletext"/>
              <w:rPr>
                <w:vertAlign w:val="superscript"/>
              </w:rPr>
            </w:pPr>
            <w:bookmarkStart w:id="1010" w:name="_Ref250980314"/>
            <w:proofErr w:type="spellStart"/>
            <w:r w:rsidRPr="00A113A0">
              <w:t>Ūdens</w:t>
            </w:r>
            <w:proofErr w:type="spellEnd"/>
            <w:r w:rsidRPr="00A113A0">
              <w:t xml:space="preserve"> </w:t>
            </w:r>
            <w:proofErr w:type="spellStart"/>
            <w:proofErr w:type="gramStart"/>
            <w:r>
              <w:t>no</w:t>
            </w:r>
            <w:r w:rsidRPr="00A113A0">
              <w:t>vade</w:t>
            </w:r>
            <w:proofErr w:type="spellEnd"/>
            <w:r w:rsidRPr="00A113A0">
              <w:rPr>
                <w:vertAlign w:val="superscript"/>
              </w:rPr>
              <w:t>(</w:t>
            </w:r>
            <w:proofErr w:type="gramEnd"/>
            <w:r w:rsidRPr="00A113A0">
              <w:rPr>
                <w:vertAlign w:val="superscript"/>
              </w:rPr>
              <w:t>1)</w:t>
            </w:r>
            <w:bookmarkEnd w:id="1010"/>
          </w:p>
        </w:tc>
        <w:tc>
          <w:tcPr>
            <w:tcW w:w="23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5B7DEF" w14:textId="77777777" w:rsidR="00B9576A" w:rsidRPr="00A113A0" w:rsidRDefault="00B9576A" w:rsidP="00192D16">
            <w:pPr>
              <w:pStyle w:val="Tabletext"/>
            </w:pPr>
            <w:proofErr w:type="spellStart"/>
            <w:r w:rsidRPr="00A113A0">
              <w:t>Pilnībā</w:t>
            </w:r>
            <w:proofErr w:type="spellEnd"/>
            <w:r w:rsidRPr="00A113A0">
              <w:t xml:space="preserve"> </w:t>
            </w:r>
            <w:proofErr w:type="spellStart"/>
            <w:r w:rsidRPr="00A113A0">
              <w:t>nodrošināta</w:t>
            </w:r>
            <w:proofErr w:type="spellEnd"/>
          </w:p>
        </w:tc>
        <w:tc>
          <w:tcPr>
            <w:tcW w:w="22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FAFE9B" w14:textId="77777777" w:rsidR="00B9576A" w:rsidRPr="00A113A0" w:rsidRDefault="00B9576A" w:rsidP="00192D16">
            <w:pPr>
              <w:pStyle w:val="Tabletext"/>
            </w:pPr>
            <w:proofErr w:type="spellStart"/>
            <w:r w:rsidRPr="00A113A0">
              <w:t>Vizuāli</w:t>
            </w:r>
            <w:proofErr w:type="spellEnd"/>
          </w:p>
        </w:tc>
        <w:tc>
          <w:tcPr>
            <w:tcW w:w="22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A0676C6" w14:textId="77777777" w:rsidR="00B9576A" w:rsidRPr="00A113A0" w:rsidRDefault="00B9576A" w:rsidP="00192D16">
            <w:pPr>
              <w:pStyle w:val="Tabletext"/>
            </w:pPr>
            <w:proofErr w:type="spellStart"/>
            <w:r w:rsidRPr="00A113A0">
              <w:t>Visā</w:t>
            </w:r>
            <w:proofErr w:type="spellEnd"/>
            <w:r w:rsidRPr="00A113A0">
              <w:t xml:space="preserve"> </w:t>
            </w:r>
            <w:proofErr w:type="spellStart"/>
            <w:r w:rsidRPr="00A113A0">
              <w:t>būvobjektā</w:t>
            </w:r>
            <w:proofErr w:type="spellEnd"/>
          </w:p>
        </w:tc>
      </w:tr>
      <w:tr w:rsidR="00B9576A" w:rsidRPr="00BF2E64" w14:paraId="4D14FDA0"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2CE44D0" w14:textId="77777777" w:rsidR="00B9576A" w:rsidRPr="00A113A0" w:rsidRDefault="00B9576A" w:rsidP="00192D16">
            <w:pPr>
              <w:pStyle w:val="Tabletext"/>
            </w:pPr>
            <w:proofErr w:type="spellStart"/>
            <w:r w:rsidRPr="00A113A0">
              <w:t>Ģeometriskie</w:t>
            </w:r>
            <w:proofErr w:type="spellEnd"/>
            <w:r w:rsidRPr="00A113A0">
              <w:t xml:space="preserve"> </w:t>
            </w:r>
            <w:proofErr w:type="spellStart"/>
            <w:r w:rsidRPr="00A113A0">
              <w:t>izmēri</w:t>
            </w:r>
            <w:proofErr w:type="spellEnd"/>
          </w:p>
        </w:tc>
        <w:tc>
          <w:tcPr>
            <w:tcW w:w="23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32C5B0" w14:textId="77777777" w:rsidR="00B9576A" w:rsidRPr="00A113A0" w:rsidRDefault="00B9576A" w:rsidP="00192D16">
            <w:pPr>
              <w:pStyle w:val="Tabletext"/>
            </w:pPr>
            <w:r w:rsidRPr="00A113A0">
              <w:t xml:space="preserve">≤ ± 20 % no </w:t>
            </w:r>
            <w:proofErr w:type="spellStart"/>
            <w:r w:rsidRPr="00A113A0">
              <w:t>paredzētā</w:t>
            </w:r>
            <w:proofErr w:type="spellEnd"/>
          </w:p>
        </w:tc>
        <w:tc>
          <w:tcPr>
            <w:tcW w:w="22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CD6E0F5" w14:textId="77777777" w:rsidR="00B9576A" w:rsidRPr="00A113A0" w:rsidRDefault="00B9576A" w:rsidP="00192D16">
            <w:pPr>
              <w:pStyle w:val="Tabletext"/>
            </w:pPr>
            <w:proofErr w:type="spellStart"/>
            <w:r w:rsidRPr="00A113A0">
              <w:t>Uzmērot</w:t>
            </w:r>
            <w:proofErr w:type="spellEnd"/>
            <w:r w:rsidRPr="00A113A0">
              <w:t xml:space="preserve"> </w:t>
            </w:r>
            <w:proofErr w:type="spellStart"/>
            <w:r w:rsidRPr="00A113A0">
              <w:t>ar</w:t>
            </w:r>
            <w:proofErr w:type="spellEnd"/>
            <w:r w:rsidRPr="00A113A0">
              <w:t xml:space="preserve"> </w:t>
            </w:r>
            <w:proofErr w:type="spellStart"/>
            <w:r w:rsidRPr="00A113A0">
              <w:t>mērlenti</w:t>
            </w:r>
            <w:proofErr w:type="spellEnd"/>
            <w:r w:rsidRPr="00A113A0">
              <w:t xml:space="preserve"> </w:t>
            </w:r>
            <w:proofErr w:type="spellStart"/>
            <w:r w:rsidRPr="00A113A0">
              <w:t>vai</w:t>
            </w:r>
            <w:proofErr w:type="spellEnd"/>
            <w:r w:rsidRPr="00A113A0">
              <w:t xml:space="preserve"> </w:t>
            </w:r>
            <w:proofErr w:type="spellStart"/>
            <w:r w:rsidRPr="00A113A0">
              <w:t>veicot</w:t>
            </w:r>
            <w:proofErr w:type="spellEnd"/>
            <w:r w:rsidRPr="00A113A0">
              <w:t xml:space="preserve"> </w:t>
            </w:r>
            <w:proofErr w:type="spellStart"/>
            <w:r w:rsidRPr="00A113A0">
              <w:t>ģeodēziskos</w:t>
            </w:r>
            <w:proofErr w:type="spellEnd"/>
            <w:r w:rsidRPr="00A113A0">
              <w:t xml:space="preserve"> </w:t>
            </w:r>
            <w:proofErr w:type="spellStart"/>
            <w:r w:rsidRPr="00A113A0">
              <w:t>uzmērījumus</w:t>
            </w:r>
            <w:proofErr w:type="spellEnd"/>
          </w:p>
        </w:tc>
        <w:tc>
          <w:tcPr>
            <w:tcW w:w="22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80DFC2" w14:textId="77777777" w:rsidR="00B9576A" w:rsidRPr="00A113A0" w:rsidRDefault="00B9576A" w:rsidP="00192D16">
            <w:pPr>
              <w:pStyle w:val="Tabletext"/>
            </w:pPr>
            <w:proofErr w:type="spellStart"/>
            <w:r w:rsidRPr="00A113A0">
              <w:t>Vismaz</w:t>
            </w:r>
            <w:proofErr w:type="spellEnd"/>
            <w:r w:rsidRPr="00A113A0">
              <w:t xml:space="preserve"> </w:t>
            </w:r>
            <w:proofErr w:type="spellStart"/>
            <w:r w:rsidRPr="00A113A0">
              <w:t>trīs</w:t>
            </w:r>
            <w:proofErr w:type="spellEnd"/>
            <w:r w:rsidRPr="00A113A0">
              <w:t xml:space="preserve"> </w:t>
            </w:r>
            <w:proofErr w:type="spellStart"/>
            <w:r w:rsidRPr="00A113A0">
              <w:t>vietās</w:t>
            </w:r>
            <w:proofErr w:type="spellEnd"/>
            <w:r w:rsidRPr="00A113A0">
              <w:t xml:space="preserve"> </w:t>
            </w:r>
            <w:proofErr w:type="spellStart"/>
            <w:r w:rsidRPr="00A113A0">
              <w:t>būvobjektā</w:t>
            </w:r>
            <w:proofErr w:type="spellEnd"/>
          </w:p>
        </w:tc>
      </w:tr>
      <w:tr w:rsidR="00B9576A" w:rsidRPr="00BF2E64" w14:paraId="6AE094A8"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52CF66" w14:textId="77777777" w:rsidR="00B9576A" w:rsidRPr="00A113A0" w:rsidRDefault="00B9576A" w:rsidP="00192D16">
            <w:pPr>
              <w:pStyle w:val="Tabletext"/>
              <w:rPr>
                <w:vertAlign w:val="superscript"/>
              </w:rPr>
            </w:pPr>
            <w:proofErr w:type="spellStart"/>
            <w:proofErr w:type="gramStart"/>
            <w:r w:rsidRPr="00A113A0">
              <w:t>Garenkritums</w:t>
            </w:r>
            <w:proofErr w:type="spellEnd"/>
            <w:r w:rsidRPr="00A113A0">
              <w:rPr>
                <w:vertAlign w:val="superscript"/>
              </w:rPr>
              <w:t>(</w:t>
            </w:r>
            <w:proofErr w:type="gramEnd"/>
            <w:r w:rsidRPr="00A113A0">
              <w:rPr>
                <w:vertAlign w:val="superscript"/>
              </w:rPr>
              <w:t>2)</w:t>
            </w:r>
          </w:p>
        </w:tc>
        <w:tc>
          <w:tcPr>
            <w:tcW w:w="23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8EB4197" w14:textId="77777777" w:rsidR="00B9576A" w:rsidRPr="00A113A0" w:rsidRDefault="00B9576A" w:rsidP="00192D16">
            <w:pPr>
              <w:pStyle w:val="Tabletext"/>
            </w:pPr>
            <w:r w:rsidRPr="00A113A0">
              <w:t xml:space="preserve">≤ ± 1,0 % no </w:t>
            </w:r>
            <w:proofErr w:type="spellStart"/>
            <w:r w:rsidRPr="00A113A0">
              <w:t>paredzētā</w:t>
            </w:r>
            <w:proofErr w:type="spellEnd"/>
            <w:r w:rsidRPr="00A113A0">
              <w:t>,</w:t>
            </w:r>
          </w:p>
          <w:p w14:paraId="344006E9" w14:textId="77777777" w:rsidR="00B9576A" w:rsidRPr="00A113A0" w:rsidRDefault="00B9576A" w:rsidP="00192D16">
            <w:pPr>
              <w:pStyle w:val="Tabletext"/>
            </w:pPr>
            <w:r w:rsidRPr="00A113A0">
              <w:t>bet ≥ 0,3 %</w:t>
            </w:r>
          </w:p>
        </w:tc>
        <w:tc>
          <w:tcPr>
            <w:tcW w:w="22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55F64F" w14:textId="77777777" w:rsidR="00B9576A" w:rsidRPr="00A113A0" w:rsidRDefault="00B9576A" w:rsidP="00192D16">
            <w:pPr>
              <w:pStyle w:val="Tabletext"/>
            </w:pPr>
            <w:proofErr w:type="spellStart"/>
            <w:r w:rsidRPr="00A113A0">
              <w:t>Ar</w:t>
            </w:r>
            <w:proofErr w:type="spellEnd"/>
            <w:r w:rsidRPr="00A113A0">
              <w:t xml:space="preserve"> 3 m </w:t>
            </w:r>
            <w:proofErr w:type="spellStart"/>
            <w:r w:rsidRPr="00A113A0">
              <w:t>mērlatu</w:t>
            </w:r>
            <w:proofErr w:type="spellEnd"/>
            <w:r w:rsidRPr="00A113A0">
              <w:t xml:space="preserve"> un </w:t>
            </w:r>
            <w:proofErr w:type="spellStart"/>
            <w:r w:rsidRPr="00A113A0">
              <w:t>līmeņrādi</w:t>
            </w:r>
            <w:proofErr w:type="spellEnd"/>
            <w:r w:rsidRPr="00A113A0">
              <w:t xml:space="preserve"> </w:t>
            </w:r>
            <w:proofErr w:type="spellStart"/>
            <w:r w:rsidRPr="00A113A0">
              <w:t>vai</w:t>
            </w:r>
            <w:proofErr w:type="spellEnd"/>
            <w:r w:rsidRPr="00A113A0">
              <w:t xml:space="preserve"> </w:t>
            </w:r>
            <w:proofErr w:type="spellStart"/>
            <w:r w:rsidRPr="00A113A0">
              <w:t>uzmērot</w:t>
            </w:r>
            <w:proofErr w:type="spellEnd"/>
            <w:r w:rsidRPr="00A113A0">
              <w:t xml:space="preserve"> </w:t>
            </w:r>
            <w:proofErr w:type="spellStart"/>
            <w:r w:rsidRPr="00A113A0">
              <w:t>augstuma</w:t>
            </w:r>
            <w:proofErr w:type="spellEnd"/>
            <w:r w:rsidRPr="00A113A0">
              <w:t xml:space="preserve"> </w:t>
            </w:r>
            <w:proofErr w:type="spellStart"/>
            <w:r w:rsidRPr="00A113A0">
              <w:t>atzīmes</w:t>
            </w:r>
            <w:proofErr w:type="spellEnd"/>
          </w:p>
        </w:tc>
        <w:tc>
          <w:tcPr>
            <w:tcW w:w="22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D6EA1F" w14:textId="77777777" w:rsidR="00B9576A" w:rsidRPr="00A113A0" w:rsidRDefault="00B9576A" w:rsidP="00192D16">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vismaz</w:t>
            </w:r>
            <w:proofErr w:type="spellEnd"/>
            <w:r w:rsidRPr="00A113A0">
              <w:t xml:space="preserve"> </w:t>
            </w:r>
            <w:proofErr w:type="spellStart"/>
            <w:r w:rsidRPr="00A113A0">
              <w:t>divās</w:t>
            </w:r>
            <w:proofErr w:type="spellEnd"/>
            <w:r w:rsidRPr="00A113A0">
              <w:t xml:space="preserve"> </w:t>
            </w:r>
            <w:proofErr w:type="spellStart"/>
            <w:r w:rsidRPr="00A113A0">
              <w:t>vietās</w:t>
            </w:r>
            <w:proofErr w:type="spellEnd"/>
            <w:r w:rsidRPr="00A113A0">
              <w:t xml:space="preserve"> </w:t>
            </w:r>
            <w:proofErr w:type="spellStart"/>
            <w:r w:rsidRPr="00A113A0">
              <w:t>uz</w:t>
            </w:r>
            <w:proofErr w:type="spellEnd"/>
            <w:r w:rsidRPr="00A113A0">
              <w:t xml:space="preserve"> </w:t>
            </w:r>
            <w:proofErr w:type="spellStart"/>
            <w:r w:rsidRPr="00A113A0">
              <w:t>katru</w:t>
            </w:r>
            <w:proofErr w:type="spellEnd"/>
            <w:r w:rsidRPr="00A113A0">
              <w:t xml:space="preserve"> </w:t>
            </w:r>
            <w:proofErr w:type="spellStart"/>
            <w:r w:rsidRPr="00A113A0">
              <w:t>grāvja</w:t>
            </w:r>
            <w:proofErr w:type="spellEnd"/>
            <w:r w:rsidRPr="00A113A0">
              <w:t xml:space="preserve"> </w:t>
            </w:r>
            <w:proofErr w:type="spellStart"/>
            <w:r w:rsidRPr="00A113A0">
              <w:t>kilometru</w:t>
            </w:r>
            <w:proofErr w:type="spellEnd"/>
          </w:p>
        </w:tc>
      </w:tr>
      <w:tr w:rsidR="00B9576A" w:rsidRPr="00BF2E64" w14:paraId="51EF8377" w14:textId="77777777" w:rsidTr="00017975">
        <w:trPr>
          <w:cantSplit/>
          <w:trHeight w:val="580"/>
        </w:trPr>
        <w:tc>
          <w:tcPr>
            <w:tcW w:w="21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B3D25D" w14:textId="77777777" w:rsidR="00B9576A" w:rsidRPr="00A113A0" w:rsidRDefault="00B9576A" w:rsidP="00192D16">
            <w:pPr>
              <w:pStyle w:val="Tabletext"/>
            </w:pPr>
            <w:proofErr w:type="spellStart"/>
            <w:r w:rsidRPr="00A113A0">
              <w:t>Teknes</w:t>
            </w:r>
            <w:proofErr w:type="spellEnd"/>
            <w:r w:rsidRPr="00A113A0">
              <w:t xml:space="preserve"> </w:t>
            </w:r>
            <w:proofErr w:type="spellStart"/>
            <w:r w:rsidRPr="00A113A0">
              <w:t>augstuma</w:t>
            </w:r>
            <w:proofErr w:type="spellEnd"/>
            <w:r w:rsidRPr="00A113A0">
              <w:t xml:space="preserve"> </w:t>
            </w:r>
            <w:proofErr w:type="spellStart"/>
            <w:r w:rsidRPr="00A113A0">
              <w:t>atzīmes</w:t>
            </w:r>
            <w:proofErr w:type="spellEnd"/>
          </w:p>
        </w:tc>
        <w:tc>
          <w:tcPr>
            <w:tcW w:w="23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9A11D3" w14:textId="77777777" w:rsidR="00B9576A" w:rsidRPr="00A113A0" w:rsidRDefault="00B9576A" w:rsidP="00192D16">
            <w:pPr>
              <w:pStyle w:val="Tabletext"/>
            </w:pPr>
            <w:r w:rsidRPr="00A113A0">
              <w:t xml:space="preserve">≤ ± 5 cm no </w:t>
            </w:r>
            <w:proofErr w:type="spellStart"/>
            <w:r w:rsidRPr="00A113A0">
              <w:t>paredzētā</w:t>
            </w:r>
            <w:proofErr w:type="spellEnd"/>
          </w:p>
        </w:tc>
        <w:tc>
          <w:tcPr>
            <w:tcW w:w="22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AAB5E6" w14:textId="77777777" w:rsidR="00B9576A" w:rsidRPr="00A113A0" w:rsidRDefault="00B9576A" w:rsidP="00192D16">
            <w:pPr>
              <w:pStyle w:val="Tabletext"/>
            </w:pPr>
            <w:r w:rsidRPr="00A113A0">
              <w:t>LBN 305-</w:t>
            </w:r>
            <w:r>
              <w:t>15</w:t>
            </w:r>
          </w:p>
          <w:p w14:paraId="06112820" w14:textId="77777777" w:rsidR="00B9576A" w:rsidRPr="00A113A0" w:rsidRDefault="00B9576A" w:rsidP="00192D16">
            <w:pPr>
              <w:pStyle w:val="Tabletext"/>
            </w:pPr>
            <w:proofErr w:type="spellStart"/>
            <w:r w:rsidRPr="00A113A0">
              <w:t>Veicot</w:t>
            </w:r>
            <w:proofErr w:type="spellEnd"/>
            <w:r w:rsidRPr="00A113A0">
              <w:t xml:space="preserve"> </w:t>
            </w:r>
            <w:proofErr w:type="spellStart"/>
            <w:r w:rsidRPr="00A113A0">
              <w:t>ģeodēziskos</w:t>
            </w:r>
            <w:proofErr w:type="spellEnd"/>
            <w:r w:rsidRPr="00A113A0">
              <w:t xml:space="preserve"> </w:t>
            </w:r>
            <w:proofErr w:type="spellStart"/>
            <w:r w:rsidRPr="00A113A0">
              <w:t>uzmērījumus</w:t>
            </w:r>
            <w:proofErr w:type="spellEnd"/>
          </w:p>
        </w:tc>
        <w:tc>
          <w:tcPr>
            <w:tcW w:w="22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3D18DB" w14:textId="77777777" w:rsidR="00B9576A" w:rsidRPr="00A113A0" w:rsidRDefault="00B9576A" w:rsidP="00192D16">
            <w:pPr>
              <w:pStyle w:val="Tabletext"/>
            </w:pPr>
            <w:proofErr w:type="spellStart"/>
            <w:r w:rsidRPr="00A113A0">
              <w:t>Vismaz</w:t>
            </w:r>
            <w:proofErr w:type="spellEnd"/>
            <w:r w:rsidRPr="00A113A0">
              <w:t xml:space="preserve"> </w:t>
            </w:r>
            <w:proofErr w:type="spellStart"/>
            <w:r w:rsidRPr="00A113A0">
              <w:t>trīs</w:t>
            </w:r>
            <w:proofErr w:type="spellEnd"/>
            <w:r w:rsidRPr="00A113A0">
              <w:t xml:space="preserve"> </w:t>
            </w:r>
            <w:proofErr w:type="spellStart"/>
            <w:r w:rsidRPr="00A113A0">
              <w:t>vietās</w:t>
            </w:r>
            <w:proofErr w:type="spellEnd"/>
            <w:r w:rsidRPr="00A113A0">
              <w:t xml:space="preserve"> </w:t>
            </w:r>
            <w:proofErr w:type="spellStart"/>
            <w:r w:rsidRPr="00A113A0">
              <w:t>būvobjektā</w:t>
            </w:r>
            <w:proofErr w:type="spellEnd"/>
          </w:p>
        </w:tc>
      </w:tr>
      <w:tr w:rsidR="00B9576A" w:rsidRPr="00BF2E64" w14:paraId="738F0826" w14:textId="77777777" w:rsidTr="00017975">
        <w:trPr>
          <w:cantSplit/>
          <w:trHeight w:val="660"/>
        </w:trPr>
        <w:tc>
          <w:tcPr>
            <w:tcW w:w="21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C935A5F" w14:textId="77777777" w:rsidR="00B9576A" w:rsidRPr="00A113A0" w:rsidRDefault="00B9576A" w:rsidP="00192D16">
            <w:pPr>
              <w:pStyle w:val="Tabletext"/>
            </w:pPr>
            <w:proofErr w:type="spellStart"/>
            <w:r w:rsidRPr="00A113A0">
              <w:lastRenderedPageBreak/>
              <w:t>Nogāžu</w:t>
            </w:r>
            <w:proofErr w:type="spellEnd"/>
            <w:r w:rsidRPr="00A113A0">
              <w:t xml:space="preserve"> </w:t>
            </w:r>
            <w:proofErr w:type="spellStart"/>
            <w:r w:rsidRPr="00A113A0">
              <w:t>vai</w:t>
            </w:r>
            <w:proofErr w:type="spellEnd"/>
            <w:r w:rsidRPr="00A113A0">
              <w:t xml:space="preserve"> </w:t>
            </w:r>
            <w:proofErr w:type="spellStart"/>
            <w:r w:rsidRPr="00A113A0">
              <w:t>gultnes</w:t>
            </w:r>
            <w:proofErr w:type="spellEnd"/>
            <w:r w:rsidRPr="00A113A0">
              <w:t xml:space="preserve"> </w:t>
            </w:r>
            <w:proofErr w:type="spellStart"/>
            <w:r w:rsidRPr="00A113A0">
              <w:t>nostiprinājums</w:t>
            </w:r>
            <w:proofErr w:type="spellEnd"/>
          </w:p>
        </w:tc>
        <w:tc>
          <w:tcPr>
            <w:tcW w:w="23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BFEEF29" w14:textId="77777777" w:rsidR="00B9576A" w:rsidRPr="00A113A0" w:rsidRDefault="00B9576A" w:rsidP="00192D16">
            <w:pPr>
              <w:pStyle w:val="Tabletext"/>
            </w:pPr>
            <w:proofErr w:type="spellStart"/>
            <w:r w:rsidRPr="00A113A0">
              <w:t>Jāatbilst</w:t>
            </w:r>
            <w:proofErr w:type="spellEnd"/>
            <w:r w:rsidRPr="00A113A0">
              <w:t xml:space="preserve"> </w:t>
            </w:r>
            <w:proofErr w:type="spellStart"/>
            <w:r w:rsidRPr="00A113A0">
              <w:t>prasībām</w:t>
            </w:r>
            <w:proofErr w:type="spellEnd"/>
          </w:p>
        </w:tc>
        <w:tc>
          <w:tcPr>
            <w:tcW w:w="22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29F374" w14:textId="77777777" w:rsidR="00B9576A" w:rsidRPr="00A113A0" w:rsidRDefault="00B9576A" w:rsidP="00192D16">
            <w:pPr>
              <w:pStyle w:val="Tabletext"/>
            </w:pPr>
            <w:proofErr w:type="spellStart"/>
            <w:r w:rsidRPr="00A113A0">
              <w:t>Atkarībā</w:t>
            </w:r>
            <w:proofErr w:type="spellEnd"/>
            <w:r w:rsidRPr="00A113A0">
              <w:t xml:space="preserve"> no </w:t>
            </w:r>
            <w:proofErr w:type="spellStart"/>
            <w:r w:rsidRPr="00A113A0">
              <w:t>nostiprinājuma</w:t>
            </w:r>
            <w:proofErr w:type="spellEnd"/>
            <w:r w:rsidRPr="00A113A0">
              <w:t xml:space="preserve"> </w:t>
            </w:r>
            <w:proofErr w:type="spellStart"/>
            <w:r w:rsidRPr="00A113A0">
              <w:t>veida</w:t>
            </w:r>
            <w:proofErr w:type="spellEnd"/>
          </w:p>
        </w:tc>
        <w:tc>
          <w:tcPr>
            <w:tcW w:w="223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6D70DA" w14:textId="77777777" w:rsidR="00B9576A" w:rsidRPr="00A113A0" w:rsidRDefault="00B9576A" w:rsidP="00192D16">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vismaz</w:t>
            </w:r>
            <w:proofErr w:type="spellEnd"/>
            <w:r w:rsidRPr="00A113A0">
              <w:t xml:space="preserve"> </w:t>
            </w:r>
            <w:proofErr w:type="spellStart"/>
            <w:r w:rsidRPr="00A113A0">
              <w:t>divās</w:t>
            </w:r>
            <w:proofErr w:type="spellEnd"/>
            <w:r w:rsidRPr="00A113A0">
              <w:t xml:space="preserve"> </w:t>
            </w:r>
            <w:proofErr w:type="spellStart"/>
            <w:r w:rsidRPr="00A113A0">
              <w:t>vietās</w:t>
            </w:r>
            <w:proofErr w:type="spellEnd"/>
            <w:r w:rsidRPr="00A113A0">
              <w:t xml:space="preserve"> </w:t>
            </w:r>
            <w:proofErr w:type="spellStart"/>
            <w:r w:rsidRPr="00A113A0">
              <w:t>uz</w:t>
            </w:r>
            <w:proofErr w:type="spellEnd"/>
            <w:r w:rsidRPr="00A113A0">
              <w:t xml:space="preserve"> </w:t>
            </w:r>
            <w:proofErr w:type="spellStart"/>
            <w:r w:rsidRPr="00A113A0">
              <w:t>katru</w:t>
            </w:r>
            <w:proofErr w:type="spellEnd"/>
            <w:r w:rsidRPr="00A113A0">
              <w:t xml:space="preserve"> </w:t>
            </w:r>
            <w:proofErr w:type="spellStart"/>
            <w:r w:rsidRPr="00A113A0">
              <w:t>grāvja</w:t>
            </w:r>
            <w:proofErr w:type="spellEnd"/>
            <w:r w:rsidRPr="00A113A0">
              <w:t xml:space="preserve"> </w:t>
            </w:r>
            <w:proofErr w:type="spellStart"/>
            <w:r w:rsidRPr="00A113A0">
              <w:t>kilometru</w:t>
            </w:r>
            <w:proofErr w:type="spellEnd"/>
          </w:p>
        </w:tc>
      </w:tr>
    </w:tbl>
    <w:p w14:paraId="51389968"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t xml:space="preserve"> </w:t>
      </w:r>
      <w:proofErr w:type="spellStart"/>
      <w:r w:rsidRPr="00BF2E64">
        <w:t>Ūdens</w:t>
      </w:r>
      <w:proofErr w:type="spellEnd"/>
      <w:r w:rsidRPr="00BF2E64">
        <w:t xml:space="preserve"> </w:t>
      </w:r>
      <w:proofErr w:type="spellStart"/>
      <w:r>
        <w:t>no</w:t>
      </w:r>
      <w:r w:rsidRPr="00BF2E64">
        <w:t>vadei</w:t>
      </w:r>
      <w:proofErr w:type="spellEnd"/>
      <w:r w:rsidRPr="00BF2E64">
        <w:t xml:space="preserve"> </w:t>
      </w:r>
      <w:proofErr w:type="spellStart"/>
      <w:r w:rsidRPr="00BF2E64">
        <w:t>jābūt</w:t>
      </w:r>
      <w:proofErr w:type="spellEnd"/>
      <w:r w:rsidRPr="00BF2E64">
        <w:t xml:space="preserve"> </w:t>
      </w:r>
      <w:proofErr w:type="spellStart"/>
      <w:r w:rsidRPr="00BF2E64">
        <w:t>nodrošinātai</w:t>
      </w:r>
      <w:proofErr w:type="spellEnd"/>
      <w:r w:rsidRPr="00BF2E64">
        <w:t xml:space="preserve">, </w:t>
      </w:r>
      <w:proofErr w:type="spellStart"/>
      <w:r w:rsidRPr="00BF2E64">
        <w:t>nepieļaujot</w:t>
      </w:r>
      <w:proofErr w:type="spellEnd"/>
      <w:r w:rsidRPr="00BF2E64">
        <w:t xml:space="preserve"> </w:t>
      </w:r>
      <w:proofErr w:type="spellStart"/>
      <w:r w:rsidRPr="00BF2E64">
        <w:t>ūdens</w:t>
      </w:r>
      <w:proofErr w:type="spellEnd"/>
      <w:r w:rsidRPr="00BF2E64">
        <w:t xml:space="preserve"> </w:t>
      </w:r>
      <w:proofErr w:type="spellStart"/>
      <w:r w:rsidRPr="00BF2E64">
        <w:t>uzkrāšanos</w:t>
      </w:r>
      <w:proofErr w:type="spellEnd"/>
      <w:r w:rsidRPr="00BF2E64">
        <w:t xml:space="preserve"> </w:t>
      </w:r>
      <w:proofErr w:type="spellStart"/>
      <w:r w:rsidRPr="00BF2E64">
        <w:t>uz</w:t>
      </w:r>
      <w:proofErr w:type="spellEnd"/>
      <w:r w:rsidRPr="00BF2E64">
        <w:t xml:space="preserve"> ceļa </w:t>
      </w:r>
      <w:proofErr w:type="spellStart"/>
      <w:r w:rsidRPr="00BF2E64">
        <w:t>virsmas</w:t>
      </w:r>
      <w:proofErr w:type="spellEnd"/>
      <w:r w:rsidRPr="00BF2E64">
        <w:t xml:space="preserve">, </w:t>
      </w:r>
      <w:proofErr w:type="spellStart"/>
      <w:r w:rsidRPr="00BF2E64">
        <w:t>grāvjos</w:t>
      </w:r>
      <w:proofErr w:type="spellEnd"/>
      <w:r w:rsidRPr="00BF2E64">
        <w:t xml:space="preserve">, pie </w:t>
      </w:r>
      <w:proofErr w:type="spellStart"/>
      <w:r w:rsidRPr="00BF2E64">
        <w:t>caurtekām</w:t>
      </w:r>
      <w:proofErr w:type="spellEnd"/>
      <w:r w:rsidRPr="00BF2E64">
        <w:t xml:space="preserve"> un </w:t>
      </w:r>
      <w:proofErr w:type="spellStart"/>
      <w:r w:rsidRPr="00BF2E64">
        <w:t>drenāžas</w:t>
      </w:r>
      <w:proofErr w:type="spellEnd"/>
      <w:r w:rsidRPr="00BF2E64">
        <w:t xml:space="preserve"> </w:t>
      </w:r>
      <w:proofErr w:type="spellStart"/>
      <w:r w:rsidRPr="00BF2E64">
        <w:t>caurulēs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piegulošajās</w:t>
      </w:r>
      <w:proofErr w:type="spellEnd"/>
      <w:r w:rsidRPr="00BF2E64">
        <w:t xml:space="preserve"> </w:t>
      </w:r>
      <w:proofErr w:type="spellStart"/>
      <w:r w:rsidRPr="00BF2E64">
        <w:t>teritorijās</w:t>
      </w:r>
      <w:proofErr w:type="spellEnd"/>
      <w:r w:rsidRPr="00BF2E64">
        <w:t>.</w:t>
      </w:r>
    </w:p>
    <w:p w14:paraId="03621183" w14:textId="77777777" w:rsidR="00B9576A" w:rsidRPr="00BF2E64" w:rsidRDefault="00B9576A" w:rsidP="00B300E4">
      <w:pPr>
        <w:pStyle w:val="Pamatteksts3"/>
      </w:pPr>
      <w:r w:rsidRPr="00BF2E64">
        <w:t>PIEZĪME</w:t>
      </w:r>
      <w:r w:rsidRPr="00BF2E64">
        <w:rPr>
          <w:vertAlign w:val="superscript"/>
        </w:rPr>
        <w:t xml:space="preserve"> (2)</w:t>
      </w:r>
      <w:r>
        <w:t xml:space="preserve"> </w:t>
      </w:r>
      <w:proofErr w:type="spellStart"/>
      <w:r w:rsidRPr="00BF2E64">
        <w:t>Grāvja</w:t>
      </w:r>
      <w:proofErr w:type="spellEnd"/>
      <w:r w:rsidRPr="00BF2E64">
        <w:t xml:space="preserve"> </w:t>
      </w:r>
      <w:proofErr w:type="spellStart"/>
      <w:r w:rsidRPr="00BF2E64">
        <w:t>garenkritumam</w:t>
      </w:r>
      <w:proofErr w:type="spellEnd"/>
      <w:r w:rsidRPr="00BF2E64">
        <w:t xml:space="preserve"> </w:t>
      </w:r>
      <w:proofErr w:type="spellStart"/>
      <w:r w:rsidRPr="00BF2E64">
        <w:t>jābūt</w:t>
      </w:r>
      <w:proofErr w:type="spellEnd"/>
      <w:r w:rsidRPr="00BF2E64">
        <w:t xml:space="preserve"> </w:t>
      </w:r>
      <w:proofErr w:type="spellStart"/>
      <w:r w:rsidRPr="00BF2E64">
        <w:t>paredzētajā</w:t>
      </w:r>
      <w:proofErr w:type="spellEnd"/>
      <w:r w:rsidRPr="00BF2E64">
        <w:t xml:space="preserve"> </w:t>
      </w:r>
      <w:proofErr w:type="spellStart"/>
      <w:r w:rsidRPr="00BF2E64">
        <w:t>ūdens</w:t>
      </w:r>
      <w:proofErr w:type="spellEnd"/>
      <w:r w:rsidRPr="00BF2E64">
        <w:t xml:space="preserve"> </w:t>
      </w:r>
      <w:proofErr w:type="spellStart"/>
      <w:r w:rsidRPr="00BF2E64">
        <w:t>tecēšanas</w:t>
      </w:r>
      <w:proofErr w:type="spellEnd"/>
      <w:r w:rsidRPr="00BF2E64">
        <w:t xml:space="preserve"> </w:t>
      </w:r>
      <w:proofErr w:type="spellStart"/>
      <w:r w:rsidRPr="00BF2E64">
        <w:t>virzienā</w:t>
      </w:r>
      <w:proofErr w:type="spellEnd"/>
      <w:r w:rsidRPr="00BF2E64">
        <w:t>.</w:t>
      </w:r>
    </w:p>
    <w:p w14:paraId="64468330" w14:textId="54DD8053" w:rsidR="00B9576A" w:rsidRPr="00BF2E64" w:rsidRDefault="00B9576A" w:rsidP="00C008AE">
      <w:pPr>
        <w:pStyle w:val="Virsraksts3"/>
      </w:pPr>
      <w:bookmarkStart w:id="1011" w:name="_Toc250814875"/>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011"/>
      <w:proofErr w:type="spellEnd"/>
    </w:p>
    <w:p w14:paraId="0023B5E9" w14:textId="7145C793" w:rsidR="00B9576A" w:rsidRPr="00BF2E64" w:rsidRDefault="00B9576A" w:rsidP="00B300E4">
      <w:proofErr w:type="spellStart"/>
      <w:r w:rsidRPr="00BF2E64">
        <w:t>Grāvju</w:t>
      </w:r>
      <w:proofErr w:type="spellEnd"/>
      <w:r w:rsidRPr="00BF2E64">
        <w:t xml:space="preserve"> </w:t>
      </w:r>
      <w:proofErr w:type="spellStart"/>
      <w:r w:rsidRPr="00BF2E64">
        <w:t>rakšanas</w:t>
      </w:r>
      <w:proofErr w:type="spellEnd"/>
      <w:r>
        <w:t xml:space="preserve"> </w:t>
      </w:r>
      <w:proofErr w:type="spellStart"/>
      <w:r>
        <w:t>vai</w:t>
      </w:r>
      <w:proofErr w:type="spellEnd"/>
      <w:r>
        <w:t xml:space="preserve"> </w:t>
      </w:r>
      <w:proofErr w:type="spellStart"/>
      <w:r>
        <w:t>tīrīšanas</w:t>
      </w:r>
      <w:proofErr w:type="spellEnd"/>
      <w:r w:rsidRPr="00BF2E64">
        <w:t xml:space="preserve"> </w:t>
      </w:r>
      <w:proofErr w:type="spellStart"/>
      <w:r w:rsidRPr="00BF2E64">
        <w:t>darbu</w:t>
      </w:r>
      <w:proofErr w:type="spellEnd"/>
      <w:r w:rsidRPr="00BF2E64">
        <w:t xml:space="preserve"> </w:t>
      </w:r>
      <w:proofErr w:type="spellStart"/>
      <w:r w:rsidRPr="00BF2E64">
        <w:t>daudzums</w:t>
      </w:r>
      <w:proofErr w:type="spellEnd"/>
      <w:r w:rsidRPr="00BF2E64">
        <w:t xml:space="preserve"> </w:t>
      </w:r>
      <w:proofErr w:type="spellStart"/>
      <w:r w:rsidRPr="00BF2E64">
        <w:t>jāmēra</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Ceļu </w:t>
      </w:r>
      <w:proofErr w:type="spellStart"/>
      <w:r w:rsidRPr="00BF2E64">
        <w:t>specifikāciju</w:t>
      </w:r>
      <w:proofErr w:type="spellEnd"/>
      <w:r>
        <w:t xml:space="preserve"> </w:t>
      </w:r>
      <w:r>
        <w:fldChar w:fldCharType="begin"/>
      </w:r>
      <w:r>
        <w:instrText xml:space="preserve"> REF _Ref250980695 \n \h </w:instrText>
      </w:r>
      <w:r w:rsidR="00B300E4">
        <w:instrText xml:space="preserve"> \* MERGEFORMAT </w:instrText>
      </w:r>
      <w:r>
        <w:fldChar w:fldCharType="separate"/>
      </w:r>
      <w:r w:rsidR="00C86EAE">
        <w:t>2.6.4.2</w:t>
      </w:r>
      <w:r>
        <w:fldChar w:fldCharType="end"/>
      </w:r>
      <w:r w:rsidRPr="00BF2E64">
        <w:t xml:space="preserve"> </w:t>
      </w:r>
      <w:proofErr w:type="spellStart"/>
      <w:r w:rsidRPr="00BF2E64">
        <w:t>punktu</w:t>
      </w:r>
      <w:proofErr w:type="spellEnd"/>
      <w:r>
        <w:t xml:space="preserve"> </w:t>
      </w:r>
      <w:proofErr w:type="spellStart"/>
      <w:r>
        <w:t>kubikmetros</w:t>
      </w:r>
      <w:proofErr w:type="spellEnd"/>
      <w:r>
        <w:t xml:space="preserve"> – m³ </w:t>
      </w:r>
      <w:proofErr w:type="spellStart"/>
      <w:r>
        <w:t>vai</w:t>
      </w:r>
      <w:proofErr w:type="spellEnd"/>
      <w:r w:rsidRPr="00DB583B">
        <w:t xml:space="preserve"> </w:t>
      </w:r>
      <w:proofErr w:type="spellStart"/>
      <w:r w:rsidRPr="00BF2E64">
        <w:t>mērot</w:t>
      </w:r>
      <w:proofErr w:type="spellEnd"/>
      <w:r w:rsidRPr="00BF2E64">
        <w:t xml:space="preserve"> </w:t>
      </w:r>
      <w:proofErr w:type="spellStart"/>
      <w:r w:rsidRPr="00BF2E64">
        <w:t>grāvja</w:t>
      </w:r>
      <w:proofErr w:type="spellEnd"/>
      <w:r w:rsidRPr="00BF2E64">
        <w:t xml:space="preserve"> </w:t>
      </w:r>
      <w:proofErr w:type="spellStart"/>
      <w:r w:rsidRPr="00BF2E64">
        <w:t>garumu</w:t>
      </w:r>
      <w:proofErr w:type="spellEnd"/>
      <w:r w:rsidRPr="00BF2E64">
        <w:t xml:space="preserve"> </w:t>
      </w:r>
      <w:proofErr w:type="spellStart"/>
      <w:r w:rsidRPr="00BF2E64">
        <w:t>garenvirzienā</w:t>
      </w:r>
      <w:proofErr w:type="spellEnd"/>
      <w:r>
        <w:t xml:space="preserve"> metros – m</w:t>
      </w:r>
      <w:r w:rsidRPr="00BF2E64">
        <w:t>.</w:t>
      </w:r>
    </w:p>
    <w:p w14:paraId="75066D94" w14:textId="749D2FA3" w:rsidR="00B9576A" w:rsidRPr="00BF2E64" w:rsidRDefault="00B9576A" w:rsidP="00B300E4"/>
    <w:p w14:paraId="12A6C0FA" w14:textId="77777777" w:rsidR="00B9576A" w:rsidRPr="00BF2E64" w:rsidRDefault="00B9576A" w:rsidP="00387C89">
      <w:pPr>
        <w:pStyle w:val="FreeForm"/>
        <w:jc w:val="both"/>
        <w:rPr>
          <w:rFonts w:ascii="Calibri" w:eastAsia="Times New Roman" w:hAnsi="Calibri"/>
          <w:color w:val="auto"/>
          <w:lang w:bidi="x-none"/>
        </w:rPr>
      </w:pPr>
      <w:bookmarkStart w:id="1012" w:name="TOC95808413"/>
      <w:r w:rsidRPr="00BF2E64">
        <w:rPr>
          <w:rFonts w:ascii="Calibri" w:hAnsi="Calibri"/>
          <w:sz w:val="32"/>
        </w:rPr>
        <w:br w:type="page"/>
      </w:r>
      <w:bookmarkEnd w:id="1012"/>
    </w:p>
    <w:p w14:paraId="22460293" w14:textId="5B5EB268" w:rsidR="00B9576A" w:rsidRPr="00BF2E64" w:rsidRDefault="00B9576A" w:rsidP="007A176E">
      <w:pPr>
        <w:pStyle w:val="Virsraksts2"/>
      </w:pPr>
      <w:bookmarkStart w:id="1013" w:name="_TOC44819"/>
      <w:bookmarkStart w:id="1014" w:name="_Toc357173101"/>
      <w:bookmarkStart w:id="1015" w:name="_Toc250814876"/>
      <w:bookmarkStart w:id="1016" w:name="_Toc209536040"/>
      <w:bookmarkEnd w:id="1013"/>
      <w:proofErr w:type="spellStart"/>
      <w:r w:rsidRPr="00BF2E64">
        <w:lastRenderedPageBreak/>
        <w:t>Liekās</w:t>
      </w:r>
      <w:proofErr w:type="spellEnd"/>
      <w:r w:rsidRPr="00BF2E64">
        <w:t xml:space="preserve"> grunts </w:t>
      </w:r>
      <w:proofErr w:type="spellStart"/>
      <w:r w:rsidRPr="00BF2E64">
        <w:t>aizvešana</w:t>
      </w:r>
      <w:proofErr w:type="spellEnd"/>
      <w:r w:rsidRPr="00BF2E64">
        <w:t xml:space="preserve"> un </w:t>
      </w:r>
      <w:proofErr w:type="spellStart"/>
      <w:r w:rsidRPr="00BF2E64">
        <w:t>izlīdzināšana</w:t>
      </w:r>
      <w:bookmarkEnd w:id="1014"/>
      <w:bookmarkEnd w:id="1015"/>
      <w:bookmarkEnd w:id="1016"/>
      <w:proofErr w:type="spellEnd"/>
    </w:p>
    <w:p w14:paraId="72DD8D60" w14:textId="77777777" w:rsidR="00B9576A" w:rsidRDefault="00B9576A" w:rsidP="00C008AE">
      <w:pPr>
        <w:pStyle w:val="Virsraksts3"/>
      </w:pPr>
      <w:bookmarkStart w:id="1017" w:name="_Toc250814877"/>
      <w:proofErr w:type="spellStart"/>
      <w:r>
        <w:t>Darba</w:t>
      </w:r>
      <w:proofErr w:type="spellEnd"/>
      <w:r>
        <w:t xml:space="preserve"> </w:t>
      </w:r>
      <w:proofErr w:type="spellStart"/>
      <w:r>
        <w:t>nosaukums</w:t>
      </w:r>
      <w:proofErr w:type="spellEnd"/>
    </w:p>
    <w:p w14:paraId="3885A31F" w14:textId="77777777" w:rsidR="00B9576A" w:rsidRDefault="00B9576A" w:rsidP="00B300E4">
      <w:pPr>
        <w:pStyle w:val="Virsraksts4"/>
      </w:pPr>
      <w:r>
        <w:t>Liekās grunts aizvešana – m³</w:t>
      </w:r>
    </w:p>
    <w:p w14:paraId="79CFB0DA" w14:textId="77777777" w:rsidR="00B9576A" w:rsidRPr="003F3A59" w:rsidRDefault="00B9576A" w:rsidP="00B300E4">
      <w:pPr>
        <w:pStyle w:val="Virsraksts4"/>
      </w:pPr>
      <w:r>
        <w:t>Liekās grunts izlīdzināšana – m³</w:t>
      </w:r>
    </w:p>
    <w:p w14:paraId="2FC09E2C" w14:textId="2ECCCF1C" w:rsidR="00B9576A" w:rsidRPr="00BF2E64" w:rsidRDefault="00B9576A" w:rsidP="00C008AE">
      <w:pPr>
        <w:pStyle w:val="Virsraksts3"/>
      </w:pPr>
      <w:proofErr w:type="spellStart"/>
      <w:r w:rsidRPr="00BF2E64">
        <w:t>Definīcijas</w:t>
      </w:r>
      <w:bookmarkEnd w:id="1017"/>
      <w:proofErr w:type="spellEnd"/>
    </w:p>
    <w:p w14:paraId="0B80C4F2" w14:textId="77777777" w:rsidR="00B9576A" w:rsidRPr="00BF2E64" w:rsidRDefault="00B9576A" w:rsidP="00B300E4">
      <w:proofErr w:type="spellStart"/>
      <w:r w:rsidRPr="00BF2E64">
        <w:t>Liekā</w:t>
      </w:r>
      <w:proofErr w:type="spellEnd"/>
      <w:r w:rsidRPr="00BF2E64">
        <w:t xml:space="preserve"> grunts – grunts, kas </w:t>
      </w:r>
      <w:proofErr w:type="spellStart"/>
      <w:r w:rsidRPr="00BF2E64">
        <w:t>laika</w:t>
      </w:r>
      <w:proofErr w:type="spellEnd"/>
      <w:r w:rsidRPr="00BF2E64">
        <w:t xml:space="preserve"> </w:t>
      </w:r>
      <w:proofErr w:type="spellStart"/>
      <w:r w:rsidRPr="00BF2E64">
        <w:t>gaitā</w:t>
      </w:r>
      <w:proofErr w:type="spellEnd"/>
      <w:r w:rsidRPr="00BF2E64">
        <w:t xml:space="preserve"> </w:t>
      </w:r>
      <w:proofErr w:type="spellStart"/>
      <w:r w:rsidRPr="00BF2E64">
        <w:t>ir</w:t>
      </w:r>
      <w:proofErr w:type="spellEnd"/>
      <w:r w:rsidRPr="00BF2E64">
        <w:t xml:space="preserve"> </w:t>
      </w:r>
      <w:proofErr w:type="spellStart"/>
      <w:r w:rsidRPr="00BF2E64">
        <w:t>uzkrājusies</w:t>
      </w:r>
      <w:proofErr w:type="spellEnd"/>
      <w:r w:rsidRPr="00BF2E64">
        <w:t xml:space="preserve">, </w:t>
      </w:r>
      <w:proofErr w:type="spellStart"/>
      <w:r w:rsidRPr="00BF2E64">
        <w:t>traucē</w:t>
      </w:r>
      <w:proofErr w:type="spellEnd"/>
      <w:r w:rsidRPr="00BF2E64">
        <w:t xml:space="preserve"> ceļa </w:t>
      </w:r>
      <w:proofErr w:type="spellStart"/>
      <w:r w:rsidRPr="00BF2E64">
        <w:t>konstrukcijām</w:t>
      </w:r>
      <w:proofErr w:type="spellEnd"/>
      <w:r w:rsidRPr="00BF2E64">
        <w:t xml:space="preserve"> </w:t>
      </w:r>
      <w:proofErr w:type="spellStart"/>
      <w:r w:rsidRPr="00BF2E64">
        <w:t>normāli</w:t>
      </w:r>
      <w:proofErr w:type="spellEnd"/>
      <w:r w:rsidRPr="00BF2E64">
        <w:t xml:space="preserve"> </w:t>
      </w:r>
      <w:proofErr w:type="spellStart"/>
      <w:r w:rsidRPr="00BF2E64">
        <w:t>funkcionēt</w:t>
      </w:r>
      <w:proofErr w:type="spellEnd"/>
      <w:r w:rsidRPr="00BF2E64">
        <w:t xml:space="preserve"> un nav </w:t>
      </w:r>
      <w:proofErr w:type="spellStart"/>
      <w:r w:rsidRPr="00BF2E64">
        <w:t>izmantojama</w:t>
      </w:r>
      <w:proofErr w:type="spellEnd"/>
      <w:r w:rsidRPr="00BF2E64">
        <w:t xml:space="preserve"> </w:t>
      </w:r>
      <w:proofErr w:type="spellStart"/>
      <w:r w:rsidRPr="00BF2E64">
        <w:t>konkrētajā</w:t>
      </w:r>
      <w:proofErr w:type="spellEnd"/>
      <w:r w:rsidRPr="00BF2E64">
        <w:t xml:space="preserve"> </w:t>
      </w:r>
      <w:proofErr w:type="spellStart"/>
      <w:r w:rsidRPr="00BF2E64">
        <w:t>būvobjektā</w:t>
      </w:r>
      <w:proofErr w:type="spellEnd"/>
      <w:r w:rsidRPr="00BF2E64">
        <w:t>.</w:t>
      </w:r>
    </w:p>
    <w:p w14:paraId="66102BEA" w14:textId="77777777" w:rsidR="00B9576A" w:rsidRPr="00BF2E64" w:rsidRDefault="00B9576A" w:rsidP="00B300E4">
      <w:proofErr w:type="spellStart"/>
      <w:r w:rsidRPr="00BF2E64">
        <w:t>Liekās</w:t>
      </w:r>
      <w:proofErr w:type="spellEnd"/>
      <w:r w:rsidRPr="00BF2E64">
        <w:t xml:space="preserve"> grunts </w:t>
      </w:r>
      <w:proofErr w:type="spellStart"/>
      <w:r w:rsidRPr="00BF2E64">
        <w:t>aizvešana</w:t>
      </w:r>
      <w:proofErr w:type="spellEnd"/>
      <w:r w:rsidRPr="00BF2E64">
        <w:t xml:space="preserve"> – </w:t>
      </w:r>
      <w:proofErr w:type="spellStart"/>
      <w:r w:rsidRPr="00BF2E64">
        <w:t>liekās</w:t>
      </w:r>
      <w:proofErr w:type="spellEnd"/>
      <w:r w:rsidRPr="00BF2E64">
        <w:t xml:space="preserve"> grunts </w:t>
      </w:r>
      <w:proofErr w:type="spellStart"/>
      <w:r w:rsidRPr="00BF2E64">
        <w:t>savākšana</w:t>
      </w:r>
      <w:proofErr w:type="spellEnd"/>
      <w:r w:rsidRPr="00BF2E64">
        <w:t xml:space="preserve"> un </w:t>
      </w:r>
      <w:proofErr w:type="spellStart"/>
      <w:r w:rsidRPr="00BF2E64">
        <w:t>aizvešana</w:t>
      </w:r>
      <w:proofErr w:type="spellEnd"/>
      <w:r w:rsidRPr="00BF2E64">
        <w:t xml:space="preserve"> </w:t>
      </w:r>
      <w:proofErr w:type="spellStart"/>
      <w:r w:rsidRPr="00BF2E64">
        <w:t>uz</w:t>
      </w:r>
      <w:proofErr w:type="spellEnd"/>
      <w:r w:rsidRPr="00BF2E64">
        <w:t xml:space="preserve"> </w:t>
      </w:r>
      <w:proofErr w:type="spellStart"/>
      <w:r w:rsidRPr="00BF2E64">
        <w:t>atbērtni</w:t>
      </w:r>
      <w:proofErr w:type="spellEnd"/>
      <w:r w:rsidRPr="00BF2E64">
        <w:t>.</w:t>
      </w:r>
    </w:p>
    <w:p w14:paraId="15718C19" w14:textId="77777777" w:rsidR="00B9576A" w:rsidRPr="00BF2E64" w:rsidRDefault="00B9576A" w:rsidP="00B300E4">
      <w:proofErr w:type="spellStart"/>
      <w:r w:rsidRPr="00BF2E64">
        <w:t>Liekās</w:t>
      </w:r>
      <w:proofErr w:type="spellEnd"/>
      <w:r w:rsidRPr="00BF2E64">
        <w:t xml:space="preserve"> grunts </w:t>
      </w:r>
      <w:proofErr w:type="spellStart"/>
      <w:r w:rsidRPr="00BF2E64">
        <w:t>izlīdzināšana</w:t>
      </w:r>
      <w:proofErr w:type="spellEnd"/>
      <w:r w:rsidRPr="00BF2E64">
        <w:t xml:space="preserve"> – </w:t>
      </w:r>
      <w:proofErr w:type="spellStart"/>
      <w:r w:rsidRPr="00BF2E64">
        <w:t>liekās</w:t>
      </w:r>
      <w:proofErr w:type="spellEnd"/>
      <w:r w:rsidRPr="00BF2E64">
        <w:t xml:space="preserve"> grunts </w:t>
      </w:r>
      <w:proofErr w:type="spellStart"/>
      <w:r w:rsidRPr="00BF2E64">
        <w:t>pārvietošana</w:t>
      </w:r>
      <w:proofErr w:type="spellEnd"/>
      <w:r w:rsidRPr="00BF2E64">
        <w:t xml:space="preserve"> </w:t>
      </w:r>
      <w:proofErr w:type="spellStart"/>
      <w:r w:rsidRPr="00BF2E64">
        <w:t>būvobjekta</w:t>
      </w:r>
      <w:proofErr w:type="spellEnd"/>
      <w:r w:rsidRPr="00BF2E64">
        <w:t xml:space="preserve"> </w:t>
      </w:r>
      <w:proofErr w:type="spellStart"/>
      <w:r w:rsidRPr="00BF2E64">
        <w:t>robežās</w:t>
      </w:r>
      <w:proofErr w:type="spellEnd"/>
      <w:r w:rsidRPr="00BF2E64">
        <w:t xml:space="preserve"> un </w:t>
      </w:r>
      <w:proofErr w:type="spellStart"/>
      <w:r w:rsidRPr="00BF2E64">
        <w:t>izlīdzināšana</w:t>
      </w:r>
      <w:proofErr w:type="spellEnd"/>
      <w:r w:rsidRPr="00BF2E64">
        <w:t>.</w:t>
      </w:r>
    </w:p>
    <w:p w14:paraId="401857A0" w14:textId="77777777" w:rsidR="00B9576A" w:rsidRPr="00BF2E64" w:rsidRDefault="00B9576A" w:rsidP="00C008AE">
      <w:pPr>
        <w:pStyle w:val="Virsraksts3"/>
      </w:pPr>
      <w:bookmarkStart w:id="1018" w:name="_Toc250814878"/>
      <w:proofErr w:type="spellStart"/>
      <w:r w:rsidRPr="00BF2E64">
        <w:t>Darba</w:t>
      </w:r>
      <w:proofErr w:type="spellEnd"/>
      <w:r w:rsidRPr="00BF2E64">
        <w:t xml:space="preserve"> </w:t>
      </w:r>
      <w:proofErr w:type="spellStart"/>
      <w:r w:rsidRPr="00BF2E64">
        <w:t>apraksts</w:t>
      </w:r>
      <w:bookmarkEnd w:id="1018"/>
      <w:proofErr w:type="spellEnd"/>
    </w:p>
    <w:p w14:paraId="00E665FA" w14:textId="77777777" w:rsidR="00B9576A" w:rsidRPr="00BF2E64" w:rsidRDefault="00B9576A" w:rsidP="00B300E4">
      <w:proofErr w:type="spellStart"/>
      <w:r w:rsidRPr="00BF2E64">
        <w:t>Liekās</w:t>
      </w:r>
      <w:proofErr w:type="spellEnd"/>
      <w:r w:rsidRPr="00BF2E64">
        <w:t xml:space="preserve"> grunts </w:t>
      </w:r>
      <w:proofErr w:type="spellStart"/>
      <w:r w:rsidRPr="00BF2E64">
        <w:t>aizvešana</w:t>
      </w:r>
      <w:proofErr w:type="spellEnd"/>
      <w:r w:rsidRPr="00BF2E64">
        <w:t xml:space="preserve"> </w:t>
      </w:r>
      <w:proofErr w:type="spellStart"/>
      <w:r w:rsidRPr="00BF2E64">
        <w:t>vai</w:t>
      </w:r>
      <w:proofErr w:type="spellEnd"/>
      <w:r w:rsidRPr="00BF2E64">
        <w:t xml:space="preserve"> </w:t>
      </w:r>
      <w:proofErr w:type="spellStart"/>
      <w:r w:rsidRPr="00BF2E64">
        <w:t>izlīdzināšana</w:t>
      </w:r>
      <w:proofErr w:type="spellEnd"/>
      <w:r w:rsidRPr="00BF2E64">
        <w:t xml:space="preserve"> </w:t>
      </w:r>
      <w:proofErr w:type="spellStart"/>
      <w:r w:rsidRPr="00BF2E64">
        <w:t>veicama</w:t>
      </w:r>
      <w:proofErr w:type="spellEnd"/>
      <w:r w:rsidRPr="00BF2E64">
        <w:t xml:space="preserve"> </w:t>
      </w:r>
      <w:proofErr w:type="spellStart"/>
      <w:r w:rsidRPr="00BF2E64">
        <w:t>visā</w:t>
      </w:r>
      <w:proofErr w:type="spellEnd"/>
      <w:r w:rsidRPr="00BF2E64">
        <w:t xml:space="preserve"> </w:t>
      </w:r>
      <w:proofErr w:type="spellStart"/>
      <w:r w:rsidRPr="00BF2E64">
        <w:t>paredzētajā</w:t>
      </w:r>
      <w:proofErr w:type="spellEnd"/>
      <w:r w:rsidRPr="00BF2E64">
        <w:t xml:space="preserve"> </w:t>
      </w:r>
      <w:proofErr w:type="spellStart"/>
      <w:r w:rsidRPr="00BF2E64">
        <w:t>apjomā</w:t>
      </w:r>
      <w:proofErr w:type="spellEnd"/>
      <w:r w:rsidRPr="00BF2E64">
        <w:t xml:space="preserve">, un </w:t>
      </w:r>
      <w:proofErr w:type="spellStart"/>
      <w:r w:rsidRPr="00BF2E64">
        <w:t>tā</w:t>
      </w:r>
      <w:proofErr w:type="spellEnd"/>
      <w:r w:rsidRPr="00BF2E64">
        <w:t xml:space="preserve"> </w:t>
      </w:r>
      <w:proofErr w:type="spellStart"/>
      <w:r w:rsidRPr="00BF2E64">
        <w:t>ietver</w:t>
      </w:r>
      <w:proofErr w:type="spellEnd"/>
      <w:r w:rsidRPr="00BF2E64">
        <w:t xml:space="preserve"> </w:t>
      </w:r>
      <w:proofErr w:type="spellStart"/>
      <w:r w:rsidRPr="00BF2E64">
        <w:t>visus</w:t>
      </w:r>
      <w:proofErr w:type="spellEnd"/>
      <w:r w:rsidRPr="00BF2E64">
        <w:t xml:space="preserve"> </w:t>
      </w:r>
      <w:proofErr w:type="spellStart"/>
      <w:r w:rsidRPr="00BF2E64">
        <w:t>nepieciešamos</w:t>
      </w:r>
      <w:proofErr w:type="spellEnd"/>
      <w:r w:rsidRPr="00BF2E64">
        <w:t xml:space="preserve"> </w:t>
      </w:r>
      <w:proofErr w:type="spellStart"/>
      <w:r w:rsidRPr="00BF2E64">
        <w:t>darbus</w:t>
      </w:r>
      <w:proofErr w:type="spellEnd"/>
      <w:r w:rsidRPr="00BF2E64">
        <w:t xml:space="preserve">, </w:t>
      </w:r>
      <w:proofErr w:type="spellStart"/>
      <w:r w:rsidRPr="00BF2E64">
        <w:t>materiālus</w:t>
      </w:r>
      <w:proofErr w:type="spellEnd"/>
      <w:r w:rsidRPr="00BF2E64">
        <w:t xml:space="preserve"> un </w:t>
      </w:r>
      <w:proofErr w:type="spellStart"/>
      <w:r w:rsidRPr="00BF2E64">
        <w:t>iekārtas</w:t>
      </w:r>
      <w:proofErr w:type="spellEnd"/>
      <w:r w:rsidRPr="00BF2E64">
        <w:t xml:space="preserve">, lai </w:t>
      </w:r>
      <w:proofErr w:type="spellStart"/>
      <w:r w:rsidRPr="00BF2E64">
        <w:t>savāktu</w:t>
      </w:r>
      <w:proofErr w:type="spellEnd"/>
      <w:r w:rsidRPr="00BF2E64">
        <w:t xml:space="preserve">, </w:t>
      </w:r>
      <w:proofErr w:type="spellStart"/>
      <w:r w:rsidRPr="00BF2E64">
        <w:t>aizvestu</w:t>
      </w:r>
      <w:proofErr w:type="spellEnd"/>
      <w:r w:rsidRPr="00BF2E64">
        <w:t xml:space="preserve"> un </w:t>
      </w:r>
      <w:proofErr w:type="spellStart"/>
      <w:r w:rsidRPr="00BF2E64">
        <w:t>izlīdzinātu</w:t>
      </w:r>
      <w:proofErr w:type="spellEnd"/>
      <w:r w:rsidRPr="00BF2E64">
        <w:t xml:space="preserve"> </w:t>
      </w:r>
      <w:proofErr w:type="spellStart"/>
      <w:r w:rsidRPr="00BF2E64">
        <w:t>visu</w:t>
      </w:r>
      <w:proofErr w:type="spellEnd"/>
      <w:r w:rsidRPr="00BF2E64">
        <w:t xml:space="preserve"> </w:t>
      </w:r>
      <w:proofErr w:type="spellStart"/>
      <w:r w:rsidRPr="00BF2E64">
        <w:t>paredzēto</w:t>
      </w:r>
      <w:proofErr w:type="spellEnd"/>
      <w:r w:rsidRPr="00BF2E64">
        <w:t xml:space="preserve"> </w:t>
      </w:r>
      <w:proofErr w:type="spellStart"/>
      <w:r w:rsidRPr="00BF2E64">
        <w:t>grunti</w:t>
      </w:r>
      <w:proofErr w:type="spellEnd"/>
      <w:r w:rsidRPr="00BF2E64">
        <w:t>.</w:t>
      </w:r>
    </w:p>
    <w:p w14:paraId="21E2DAEC" w14:textId="77777777" w:rsidR="00B9576A" w:rsidRPr="00BF2E64" w:rsidRDefault="00B9576A" w:rsidP="00C008AE">
      <w:pPr>
        <w:pStyle w:val="Virsraksts3"/>
      </w:pPr>
      <w:bookmarkStart w:id="1019" w:name="_Toc250814879"/>
      <w:proofErr w:type="spellStart"/>
      <w:r w:rsidRPr="00BF2E64">
        <w:t>Materiāli</w:t>
      </w:r>
      <w:bookmarkEnd w:id="1019"/>
      <w:proofErr w:type="spellEnd"/>
    </w:p>
    <w:p w14:paraId="16F564EF" w14:textId="77777777" w:rsidR="00B9576A" w:rsidRPr="00BF2E64" w:rsidRDefault="00B9576A" w:rsidP="00B300E4">
      <w:pPr>
        <w:pStyle w:val="BodyText1"/>
        <w:rPr>
          <w:rFonts w:ascii="Calibri" w:hAnsi="Calibri"/>
        </w:rPr>
      </w:pPr>
      <w:r w:rsidRPr="00BF2E64">
        <w:rPr>
          <w:rFonts w:ascii="Calibri" w:hAnsi="Calibri"/>
        </w:rPr>
        <w:t>...</w:t>
      </w:r>
    </w:p>
    <w:p w14:paraId="5F2DD198" w14:textId="77777777" w:rsidR="00B9576A" w:rsidRPr="00BF2E64" w:rsidRDefault="00B9576A" w:rsidP="00C008AE">
      <w:pPr>
        <w:pStyle w:val="Virsraksts3"/>
      </w:pPr>
      <w:bookmarkStart w:id="1020" w:name="_Toc250814880"/>
      <w:proofErr w:type="spellStart"/>
      <w:r w:rsidRPr="00BF2E64">
        <w:t>Iekārtas</w:t>
      </w:r>
      <w:bookmarkEnd w:id="1020"/>
      <w:proofErr w:type="spellEnd"/>
    </w:p>
    <w:p w14:paraId="7BCE8F37" w14:textId="77777777" w:rsidR="00B9576A" w:rsidRPr="00BF2E64" w:rsidRDefault="00B9576A" w:rsidP="00B300E4">
      <w:r w:rsidRPr="00BF2E64">
        <w:t xml:space="preserve">Grunts </w:t>
      </w:r>
      <w:proofErr w:type="spellStart"/>
      <w:r w:rsidRPr="00BF2E64">
        <w:t>savākšanai</w:t>
      </w:r>
      <w:proofErr w:type="spellEnd"/>
      <w:r w:rsidRPr="00BF2E64">
        <w:t xml:space="preserve">, </w:t>
      </w:r>
      <w:proofErr w:type="spellStart"/>
      <w:r w:rsidRPr="00BF2E64">
        <w:t>aizvešanai</w:t>
      </w:r>
      <w:proofErr w:type="spellEnd"/>
      <w:r w:rsidRPr="00BF2E64">
        <w:t xml:space="preserve"> </w:t>
      </w:r>
      <w:proofErr w:type="spellStart"/>
      <w:r w:rsidRPr="00BF2E64">
        <w:t>vai</w:t>
      </w:r>
      <w:proofErr w:type="spellEnd"/>
      <w:r w:rsidRPr="00BF2E64">
        <w:t xml:space="preserve"> </w:t>
      </w:r>
      <w:proofErr w:type="spellStart"/>
      <w:r w:rsidRPr="00BF2E64">
        <w:t>izlīdzināšanai</w:t>
      </w:r>
      <w:proofErr w:type="spellEnd"/>
      <w:r w:rsidRPr="00BF2E64">
        <w:t xml:space="preserve"> </w:t>
      </w:r>
      <w:proofErr w:type="spellStart"/>
      <w:r w:rsidRPr="00BF2E64">
        <w:t>izmantojamās</w:t>
      </w:r>
      <w:proofErr w:type="spellEnd"/>
      <w:r w:rsidRPr="00BF2E64">
        <w:t xml:space="preserve"> </w:t>
      </w:r>
      <w:proofErr w:type="spellStart"/>
      <w:r w:rsidRPr="00BF2E64">
        <w:t>iekārtas</w:t>
      </w:r>
      <w:proofErr w:type="spellEnd"/>
      <w:r w:rsidRPr="00BF2E64">
        <w:t xml:space="preserve"> </w:t>
      </w:r>
      <w:proofErr w:type="spellStart"/>
      <w:r w:rsidRPr="00BF2E64">
        <w:t>nedrīkst</w:t>
      </w:r>
      <w:proofErr w:type="spellEnd"/>
      <w:r w:rsidRPr="00BF2E64">
        <w:t xml:space="preserve"> </w:t>
      </w:r>
      <w:proofErr w:type="spellStart"/>
      <w:r w:rsidRPr="00BF2E64">
        <w:t>bojāt</w:t>
      </w:r>
      <w:proofErr w:type="spellEnd"/>
      <w:r w:rsidRPr="00BF2E64">
        <w:t xml:space="preserve"> ceļa </w:t>
      </w:r>
      <w:proofErr w:type="spellStart"/>
      <w:r w:rsidRPr="00BF2E64">
        <w:t>segumu</w:t>
      </w:r>
      <w:proofErr w:type="spellEnd"/>
      <w:r w:rsidRPr="00BF2E64">
        <w:t xml:space="preserve"> </w:t>
      </w:r>
      <w:proofErr w:type="spellStart"/>
      <w:r w:rsidRPr="00BF2E64">
        <w:t>vai</w:t>
      </w:r>
      <w:proofErr w:type="spellEnd"/>
      <w:r w:rsidRPr="00BF2E64">
        <w:t xml:space="preserve"> </w:t>
      </w:r>
      <w:proofErr w:type="spellStart"/>
      <w:r w:rsidRPr="00BF2E64">
        <w:t>nostiprinājumus</w:t>
      </w:r>
      <w:proofErr w:type="spellEnd"/>
      <w:r w:rsidRPr="00BF2E64">
        <w:t>.</w:t>
      </w:r>
    </w:p>
    <w:p w14:paraId="3E593528" w14:textId="77777777" w:rsidR="00B9576A" w:rsidRPr="00BF2E64" w:rsidRDefault="00B9576A" w:rsidP="00C008AE">
      <w:pPr>
        <w:pStyle w:val="Virsraksts3"/>
      </w:pPr>
      <w:bookmarkStart w:id="1021" w:name="_Toc250814881"/>
      <w:proofErr w:type="spellStart"/>
      <w:r w:rsidRPr="00BF2E64">
        <w:t>Darba</w:t>
      </w:r>
      <w:proofErr w:type="spellEnd"/>
      <w:r w:rsidRPr="00BF2E64">
        <w:t xml:space="preserve"> </w:t>
      </w:r>
      <w:proofErr w:type="spellStart"/>
      <w:r w:rsidRPr="00BF2E64">
        <w:t>izpilde</w:t>
      </w:r>
      <w:bookmarkEnd w:id="1021"/>
      <w:proofErr w:type="spellEnd"/>
    </w:p>
    <w:p w14:paraId="7F5902E3" w14:textId="77777777" w:rsidR="00B9576A" w:rsidRPr="00BF2E64" w:rsidRDefault="00B9576A" w:rsidP="00B300E4">
      <w:proofErr w:type="spellStart"/>
      <w:r w:rsidRPr="00BF2E64">
        <w:t>Liekā</w:t>
      </w:r>
      <w:proofErr w:type="spellEnd"/>
      <w:r w:rsidRPr="00BF2E64">
        <w:t xml:space="preserve"> grunts </w:t>
      </w:r>
      <w:proofErr w:type="spellStart"/>
      <w:r w:rsidRPr="00BF2E64">
        <w:t>ir</w:t>
      </w:r>
      <w:proofErr w:type="spellEnd"/>
      <w:r w:rsidRPr="00BF2E64">
        <w:t xml:space="preserve"> </w:t>
      </w:r>
      <w:proofErr w:type="spellStart"/>
      <w:r w:rsidRPr="00BF2E64">
        <w:t>jānovāc</w:t>
      </w:r>
      <w:proofErr w:type="spellEnd"/>
      <w:r w:rsidRPr="00BF2E64">
        <w:t xml:space="preserve"> </w:t>
      </w:r>
      <w:proofErr w:type="spellStart"/>
      <w:r w:rsidRPr="00BF2E64">
        <w:t>pirms</w:t>
      </w:r>
      <w:proofErr w:type="spellEnd"/>
      <w:r w:rsidRPr="00BF2E64">
        <w:t xml:space="preserve"> </w:t>
      </w:r>
      <w:proofErr w:type="spellStart"/>
      <w:r w:rsidRPr="00BF2E64">
        <w:t>citu</w:t>
      </w:r>
      <w:proofErr w:type="spellEnd"/>
      <w:r w:rsidRPr="00BF2E64">
        <w:t xml:space="preserve"> </w:t>
      </w:r>
      <w:proofErr w:type="spellStart"/>
      <w:r w:rsidRPr="00BF2E64">
        <w:t>darbu</w:t>
      </w:r>
      <w:proofErr w:type="spellEnd"/>
      <w:r w:rsidRPr="00BF2E64">
        <w:t xml:space="preserve"> </w:t>
      </w:r>
      <w:proofErr w:type="spellStart"/>
      <w:r w:rsidRPr="00BF2E64">
        <w:t>uzsākšanas</w:t>
      </w:r>
      <w:proofErr w:type="spellEnd"/>
      <w:r w:rsidRPr="00BF2E64">
        <w:t xml:space="preserve"> un,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jāaizved</w:t>
      </w:r>
      <w:proofErr w:type="spellEnd"/>
      <w:r w:rsidRPr="00BF2E64">
        <w:t xml:space="preserve"> </w:t>
      </w:r>
      <w:proofErr w:type="spellStart"/>
      <w:r w:rsidRPr="00BF2E64">
        <w:t>uz</w:t>
      </w:r>
      <w:proofErr w:type="spellEnd"/>
      <w:r w:rsidRPr="00BF2E64">
        <w:t xml:space="preserve"> </w:t>
      </w:r>
      <w:proofErr w:type="spellStart"/>
      <w:r w:rsidRPr="00BF2E64">
        <w:t>atbērtni</w:t>
      </w:r>
      <w:proofErr w:type="spellEnd"/>
      <w:r w:rsidRPr="00BF2E64">
        <w:t xml:space="preserve">. </w:t>
      </w:r>
      <w:proofErr w:type="spellStart"/>
      <w:r w:rsidRPr="00BF2E64">
        <w:t>Nedrīkst</w:t>
      </w:r>
      <w:proofErr w:type="spellEnd"/>
      <w:r w:rsidRPr="00BF2E64">
        <w:t xml:space="preserve"> </w:t>
      </w:r>
      <w:proofErr w:type="spellStart"/>
      <w:r w:rsidRPr="00BF2E64">
        <w:t>sabojāt</w:t>
      </w:r>
      <w:proofErr w:type="spellEnd"/>
      <w:r w:rsidRPr="00BF2E64">
        <w:t xml:space="preserve"> ceļa </w:t>
      </w:r>
      <w:proofErr w:type="spellStart"/>
      <w:r w:rsidRPr="00BF2E64">
        <w:t>konstruktīvos</w:t>
      </w:r>
      <w:proofErr w:type="spellEnd"/>
      <w:r w:rsidRPr="00BF2E64">
        <w:t xml:space="preserve"> </w:t>
      </w:r>
      <w:proofErr w:type="spellStart"/>
      <w:r w:rsidRPr="00BF2E64">
        <w:t>elementus</w:t>
      </w:r>
      <w:proofErr w:type="spellEnd"/>
      <w:r w:rsidRPr="00BF2E64">
        <w:t xml:space="preserve">. </w:t>
      </w:r>
      <w:proofErr w:type="spellStart"/>
      <w:r w:rsidRPr="00BF2E64">
        <w:t>Skartajām</w:t>
      </w:r>
      <w:proofErr w:type="spellEnd"/>
      <w:r w:rsidRPr="00BF2E64">
        <w:t xml:space="preserve"> </w:t>
      </w:r>
      <w:proofErr w:type="spellStart"/>
      <w:r w:rsidRPr="00BF2E64">
        <w:t>teritorijām</w:t>
      </w:r>
      <w:proofErr w:type="spellEnd"/>
      <w:r w:rsidRPr="00BF2E64">
        <w:t xml:space="preserve"> </w:t>
      </w:r>
      <w:proofErr w:type="spellStart"/>
      <w:r w:rsidRPr="00BF2E64">
        <w:t>pēc</w:t>
      </w:r>
      <w:proofErr w:type="spellEnd"/>
      <w:r w:rsidRPr="00BF2E64">
        <w:t xml:space="preserve"> </w:t>
      </w:r>
      <w:proofErr w:type="spellStart"/>
      <w:r w:rsidRPr="00BF2E64">
        <w:t>liekās</w:t>
      </w:r>
      <w:proofErr w:type="spellEnd"/>
      <w:r w:rsidRPr="00BF2E64">
        <w:t xml:space="preserve"> grunts </w:t>
      </w:r>
      <w:proofErr w:type="spellStart"/>
      <w:r w:rsidRPr="00BF2E64">
        <w:t>novākšanas</w:t>
      </w:r>
      <w:proofErr w:type="spellEnd"/>
      <w:r w:rsidRPr="00BF2E64">
        <w:t xml:space="preserve"> </w:t>
      </w:r>
      <w:proofErr w:type="spellStart"/>
      <w:r w:rsidRPr="00BF2E64">
        <w:t>vai</w:t>
      </w:r>
      <w:proofErr w:type="spellEnd"/>
      <w:r w:rsidRPr="00BF2E64">
        <w:t xml:space="preserve"> </w:t>
      </w:r>
      <w:proofErr w:type="spellStart"/>
      <w:r w:rsidRPr="00BF2E64">
        <w:t>izlīdzināšanas</w:t>
      </w:r>
      <w:proofErr w:type="spellEnd"/>
      <w:r w:rsidRPr="00BF2E64">
        <w:t xml:space="preserve"> </w:t>
      </w:r>
      <w:proofErr w:type="spellStart"/>
      <w:r w:rsidRPr="00BF2E64">
        <w:t>jābūt</w:t>
      </w:r>
      <w:proofErr w:type="spellEnd"/>
      <w:r w:rsidRPr="00BF2E64">
        <w:t xml:space="preserve"> </w:t>
      </w:r>
      <w:proofErr w:type="spellStart"/>
      <w:r w:rsidRPr="00BF2E64">
        <w:t>noplanētām</w:t>
      </w:r>
      <w:proofErr w:type="spellEnd"/>
      <w:r w:rsidRPr="00BF2E64">
        <w:t xml:space="preserve">. </w:t>
      </w:r>
      <w:proofErr w:type="spellStart"/>
      <w:r w:rsidRPr="00BF2E64">
        <w:t>Jākontrolē</w:t>
      </w:r>
      <w:proofErr w:type="spellEnd"/>
      <w:r w:rsidRPr="00BF2E64">
        <w:t xml:space="preserve"> </w:t>
      </w:r>
      <w:proofErr w:type="spellStart"/>
      <w:r w:rsidRPr="00BF2E64">
        <w:t>aizvestās</w:t>
      </w:r>
      <w:proofErr w:type="spellEnd"/>
      <w:r w:rsidRPr="00BF2E64">
        <w:t xml:space="preserve"> grunts </w:t>
      </w:r>
      <w:proofErr w:type="spellStart"/>
      <w:r w:rsidRPr="00BF2E64">
        <w:t>daudzums</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automašīnā</w:t>
      </w:r>
      <w:proofErr w:type="spellEnd"/>
      <w:r w:rsidRPr="00BF2E64">
        <w:t xml:space="preserve"> </w:t>
      </w:r>
      <w:proofErr w:type="spellStart"/>
      <w:r w:rsidRPr="00BF2E64">
        <w:t>vai</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ģeodēziskiem</w:t>
      </w:r>
      <w:proofErr w:type="spellEnd"/>
      <w:r w:rsidRPr="00BF2E64">
        <w:t xml:space="preserve"> </w:t>
      </w:r>
      <w:proofErr w:type="spellStart"/>
      <w:r w:rsidRPr="00BF2E64">
        <w:t>mērījumiem</w:t>
      </w:r>
      <w:proofErr w:type="spellEnd"/>
      <w:r w:rsidRPr="00BF2E64">
        <w:t xml:space="preserve">. </w:t>
      </w:r>
    </w:p>
    <w:p w14:paraId="14D0C9FC" w14:textId="77777777" w:rsidR="00B9576A" w:rsidRPr="00BF2E64" w:rsidRDefault="00B9576A" w:rsidP="00C008AE">
      <w:pPr>
        <w:pStyle w:val="Virsraksts3"/>
      </w:pPr>
      <w:bookmarkStart w:id="1022" w:name="_Toc250814882"/>
      <w:proofErr w:type="spellStart"/>
      <w:r w:rsidRPr="00BF2E64">
        <w:t>Kvalitātes</w:t>
      </w:r>
      <w:proofErr w:type="spellEnd"/>
      <w:r w:rsidRPr="00BF2E64">
        <w:t xml:space="preserve"> </w:t>
      </w:r>
      <w:proofErr w:type="spellStart"/>
      <w:r w:rsidRPr="00BF2E64">
        <w:t>novērtējums</w:t>
      </w:r>
      <w:bookmarkEnd w:id="1022"/>
      <w:proofErr w:type="spellEnd"/>
    </w:p>
    <w:p w14:paraId="28E1846B" w14:textId="77777777" w:rsidR="00B9576A" w:rsidRPr="00BF2E64" w:rsidRDefault="00B9576A" w:rsidP="00B300E4">
      <w:proofErr w:type="spellStart"/>
      <w:r>
        <w:t>Izpildītais</w:t>
      </w:r>
      <w:proofErr w:type="spellEnd"/>
      <w:r>
        <w:t xml:space="preserve"> </w:t>
      </w:r>
      <w:proofErr w:type="spellStart"/>
      <w:r>
        <w:t>darbs</w:t>
      </w:r>
      <w:proofErr w:type="spellEnd"/>
      <w:r>
        <w:t xml:space="preserve"> </w:t>
      </w:r>
      <w:proofErr w:type="spellStart"/>
      <w:r>
        <w:t>kontrolējams</w:t>
      </w:r>
      <w:proofErr w:type="spellEnd"/>
      <w:r>
        <w:t xml:space="preserve"> </w:t>
      </w:r>
      <w:proofErr w:type="spellStart"/>
      <w:r w:rsidRPr="00BF2E64">
        <w:t>visā</w:t>
      </w:r>
      <w:proofErr w:type="spellEnd"/>
      <w:r w:rsidRPr="00BF2E64">
        <w:t xml:space="preserve"> </w:t>
      </w:r>
      <w:proofErr w:type="spellStart"/>
      <w:r w:rsidRPr="00BF2E64">
        <w:t>apgabalā</w:t>
      </w:r>
      <w:proofErr w:type="spellEnd"/>
      <w:r w:rsidRPr="00BF2E64">
        <w:t xml:space="preserve">, </w:t>
      </w:r>
      <w:proofErr w:type="spellStart"/>
      <w:r w:rsidRPr="00BF2E64">
        <w:t>neatbilstību</w:t>
      </w:r>
      <w:proofErr w:type="spellEnd"/>
      <w:r w:rsidRPr="00BF2E64">
        <w:t xml:space="preserve"> </w:t>
      </w:r>
      <w:proofErr w:type="spellStart"/>
      <w:r w:rsidRPr="00BF2E64">
        <w:t>gadījumā</w:t>
      </w:r>
      <w:proofErr w:type="spellEnd"/>
      <w:r w:rsidRPr="00BF2E64">
        <w:t xml:space="preserve"> </w:t>
      </w:r>
      <w:proofErr w:type="spellStart"/>
      <w:r w:rsidRPr="00BF2E64">
        <w:t>veicot</w:t>
      </w:r>
      <w:proofErr w:type="spellEnd"/>
      <w:r w:rsidRPr="00BF2E64">
        <w:t xml:space="preserve"> </w:t>
      </w:r>
      <w:proofErr w:type="spellStart"/>
      <w:r w:rsidRPr="00BF2E64">
        <w:t>nepieciešamos</w:t>
      </w:r>
      <w:proofErr w:type="spellEnd"/>
      <w:r w:rsidRPr="00BF2E64">
        <w:t xml:space="preserve"> </w:t>
      </w:r>
      <w:proofErr w:type="spellStart"/>
      <w:r w:rsidRPr="00BF2E64">
        <w:t>pasākumus</w:t>
      </w:r>
      <w:proofErr w:type="spellEnd"/>
      <w:r w:rsidRPr="00BF2E64">
        <w:t xml:space="preserve"> </w:t>
      </w:r>
      <w:proofErr w:type="spellStart"/>
      <w:r w:rsidRPr="00BF2E64">
        <w:t>prasību</w:t>
      </w:r>
      <w:proofErr w:type="spellEnd"/>
      <w:r w:rsidRPr="00BF2E64">
        <w:t xml:space="preserve"> </w:t>
      </w:r>
      <w:proofErr w:type="spellStart"/>
      <w:r w:rsidRPr="00BF2E64">
        <w:t>nodrošināšanai</w:t>
      </w:r>
      <w:proofErr w:type="spellEnd"/>
      <w:r w:rsidRPr="00BF2E64">
        <w:t>.</w:t>
      </w:r>
    </w:p>
    <w:p w14:paraId="6EA1B55D" w14:textId="77777777" w:rsidR="00B9576A" w:rsidRPr="00BF2E64" w:rsidRDefault="00B9576A" w:rsidP="00C008AE">
      <w:pPr>
        <w:pStyle w:val="Virsraksts3"/>
      </w:pPr>
      <w:bookmarkStart w:id="1023" w:name="_Toc250814883"/>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023"/>
      <w:proofErr w:type="spellEnd"/>
    </w:p>
    <w:p w14:paraId="4CB7AF57" w14:textId="2ED51FDB" w:rsidR="00B9576A" w:rsidRPr="00BF2E64" w:rsidRDefault="00B9576A" w:rsidP="00B300E4">
      <w:proofErr w:type="spellStart"/>
      <w:r w:rsidRPr="00BF2E64">
        <w:t>Liekās</w:t>
      </w:r>
      <w:proofErr w:type="spellEnd"/>
      <w:r w:rsidRPr="00BF2E64">
        <w:t xml:space="preserve"> grunts </w:t>
      </w:r>
      <w:proofErr w:type="spellStart"/>
      <w:r w:rsidRPr="00BF2E64">
        <w:t>aizvešanas</w:t>
      </w:r>
      <w:proofErr w:type="spellEnd"/>
      <w:r w:rsidRPr="00BF2E64">
        <w:t xml:space="preserve"> </w:t>
      </w:r>
      <w:proofErr w:type="spellStart"/>
      <w:r w:rsidRPr="00BF2E64">
        <w:t>vai</w:t>
      </w:r>
      <w:proofErr w:type="spellEnd"/>
      <w:r w:rsidRPr="00BF2E64">
        <w:t xml:space="preserve"> </w:t>
      </w:r>
      <w:proofErr w:type="spellStart"/>
      <w:r w:rsidRPr="00BF2E64">
        <w:t>izlīdzināšanas</w:t>
      </w:r>
      <w:proofErr w:type="spellEnd"/>
      <w:r w:rsidRPr="00BF2E64">
        <w:t xml:space="preserve"> </w:t>
      </w:r>
      <w:proofErr w:type="spellStart"/>
      <w:r w:rsidRPr="00BF2E64">
        <w:t>daudzums</w:t>
      </w:r>
      <w:proofErr w:type="spellEnd"/>
      <w:r w:rsidRPr="00BF2E64">
        <w:t xml:space="preserve"> </w:t>
      </w:r>
      <w:proofErr w:type="spellStart"/>
      <w:r w:rsidRPr="00BF2E64">
        <w:t>jāmēra</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Ceļu </w:t>
      </w:r>
      <w:proofErr w:type="spellStart"/>
      <w:r w:rsidRPr="00BF2E64">
        <w:t>specifikāciju</w:t>
      </w:r>
      <w:proofErr w:type="spellEnd"/>
      <w:r>
        <w:t xml:space="preserve"> </w:t>
      </w:r>
      <w:r>
        <w:fldChar w:fldCharType="begin"/>
      </w:r>
      <w:r>
        <w:instrText xml:space="preserve"> REF _Ref250980695 \n \h </w:instrText>
      </w:r>
      <w:r w:rsidR="00B300E4">
        <w:instrText xml:space="preserve"> \* MERGEFORMAT </w:instrText>
      </w:r>
      <w:r>
        <w:fldChar w:fldCharType="separate"/>
      </w:r>
      <w:r w:rsidR="00C86EAE">
        <w:t>2.6.4.2</w:t>
      </w:r>
      <w:r>
        <w:fldChar w:fldCharType="end"/>
      </w:r>
      <w:r w:rsidRPr="00BF2E64">
        <w:t xml:space="preserve"> </w:t>
      </w:r>
      <w:proofErr w:type="spellStart"/>
      <w:r w:rsidRPr="00BF2E64">
        <w:t>punktu</w:t>
      </w:r>
      <w:proofErr w:type="spellEnd"/>
      <w:r w:rsidRPr="00BF2E64">
        <w:t xml:space="preserve"> </w:t>
      </w:r>
      <w:proofErr w:type="spellStart"/>
      <w:r w:rsidRPr="00BF2E64">
        <w:t>vai</w:t>
      </w:r>
      <w:proofErr w:type="spellEnd"/>
      <w:r w:rsidRPr="00BF2E64">
        <w:t xml:space="preserve"> </w:t>
      </w:r>
      <w:proofErr w:type="spellStart"/>
      <w:r w:rsidRPr="00BF2E64">
        <w:t>novērtējot</w:t>
      </w:r>
      <w:proofErr w:type="spellEnd"/>
      <w:r w:rsidRPr="00BF2E64">
        <w:t xml:space="preserve"> </w:t>
      </w:r>
      <w:proofErr w:type="spellStart"/>
      <w:r w:rsidRPr="00BF2E64">
        <w:t>kravas</w:t>
      </w:r>
      <w:proofErr w:type="spellEnd"/>
      <w:r w:rsidRPr="00BF2E64">
        <w:t xml:space="preserve"> </w:t>
      </w:r>
      <w:proofErr w:type="spellStart"/>
      <w:r w:rsidRPr="00BF2E64">
        <w:t>tilpumu</w:t>
      </w:r>
      <w:proofErr w:type="spellEnd"/>
      <w:r w:rsidRPr="00BF2E64">
        <w:t xml:space="preserve"> </w:t>
      </w:r>
      <w:proofErr w:type="spellStart"/>
      <w:r w:rsidRPr="00BF2E64">
        <w:t>atbilstoši</w:t>
      </w:r>
      <w:proofErr w:type="spellEnd"/>
      <w:r w:rsidRPr="00BF2E64">
        <w:t xml:space="preserve"> Ceļu </w:t>
      </w:r>
      <w:proofErr w:type="spellStart"/>
      <w:r w:rsidRPr="00BF2E64">
        <w:t>specifikāciju</w:t>
      </w:r>
      <w:proofErr w:type="spellEnd"/>
      <w:r>
        <w:t xml:space="preserve"> </w:t>
      </w:r>
      <w:r>
        <w:fldChar w:fldCharType="begin"/>
      </w:r>
      <w:r>
        <w:instrText xml:space="preserve"> REF _Ref250980781 \n \h </w:instrText>
      </w:r>
      <w:r w:rsidR="00B300E4">
        <w:instrText xml:space="preserve"> \* MERGEFORMAT </w:instrText>
      </w:r>
      <w:r>
        <w:fldChar w:fldCharType="separate"/>
      </w:r>
      <w:r w:rsidR="00C86EAE">
        <w:t>2.6.4.3.1</w:t>
      </w:r>
      <w:r>
        <w:fldChar w:fldCharType="end"/>
      </w:r>
      <w:r w:rsidRPr="00BF2E64">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kubikmetros</w:t>
      </w:r>
      <w:proofErr w:type="spellEnd"/>
      <w:r>
        <w:t xml:space="preserve"> – m³</w:t>
      </w:r>
      <w:r w:rsidRPr="00BF2E64">
        <w:t>.</w:t>
      </w:r>
    </w:p>
    <w:p w14:paraId="3DCE6E81" w14:textId="30A1AA66" w:rsidR="00B9576A" w:rsidRPr="00BF2E64" w:rsidRDefault="00B9576A" w:rsidP="007A176E">
      <w:pPr>
        <w:pStyle w:val="Virsraksts2"/>
      </w:pPr>
      <w:bookmarkStart w:id="1024" w:name="TOC95808414"/>
      <w:r>
        <w:br w:type="page"/>
      </w:r>
      <w:bookmarkStart w:id="1025" w:name="_Toc357173121"/>
      <w:bookmarkStart w:id="1026" w:name="_Toc250815018"/>
      <w:bookmarkStart w:id="1027" w:name="_Toc209536041"/>
      <w:proofErr w:type="spellStart"/>
      <w:r w:rsidRPr="00BF2E64">
        <w:lastRenderedPageBreak/>
        <w:t>Caurteku</w:t>
      </w:r>
      <w:proofErr w:type="spellEnd"/>
      <w:r w:rsidRPr="00BF2E64">
        <w:t xml:space="preserve"> </w:t>
      </w:r>
      <w:proofErr w:type="spellStart"/>
      <w:r w:rsidR="00A27399">
        <w:t>būvniecība</w:t>
      </w:r>
      <w:proofErr w:type="spellEnd"/>
      <w:r w:rsidR="004C5CE0">
        <w:t xml:space="preserve">, </w:t>
      </w:r>
      <w:proofErr w:type="spellStart"/>
      <w:r w:rsidR="004C5CE0">
        <w:t>atjaunošana</w:t>
      </w:r>
      <w:proofErr w:type="spellEnd"/>
      <w:r w:rsidRPr="00BF2E64">
        <w:t xml:space="preserve"> </w:t>
      </w:r>
      <w:proofErr w:type="spellStart"/>
      <w:r w:rsidRPr="00BF2E64">
        <w:t>vai</w:t>
      </w:r>
      <w:proofErr w:type="spellEnd"/>
      <w:r w:rsidRPr="00BF2E64">
        <w:t xml:space="preserve"> </w:t>
      </w:r>
      <w:bookmarkEnd w:id="1025"/>
      <w:bookmarkEnd w:id="1026"/>
      <w:proofErr w:type="spellStart"/>
      <w:r w:rsidR="004C5CE0">
        <w:t>nomaiņa</w:t>
      </w:r>
      <w:bookmarkEnd w:id="1027"/>
      <w:proofErr w:type="spellEnd"/>
    </w:p>
    <w:p w14:paraId="337212CC" w14:textId="4512C918" w:rsidR="00B9576A" w:rsidRPr="00BF2E64" w:rsidRDefault="00B9576A" w:rsidP="00B300E4">
      <w:proofErr w:type="spellStart"/>
      <w:r w:rsidRPr="00BF2E64">
        <w:t>Būvprojektā</w:t>
      </w:r>
      <w:proofErr w:type="spellEnd"/>
      <w:r w:rsidRPr="00BF2E64">
        <w:t xml:space="preserve"> </w:t>
      </w:r>
      <w:proofErr w:type="spellStart"/>
      <w:r w:rsidRPr="00BF2E64">
        <w:t>jāparedz</w:t>
      </w:r>
      <w:proofErr w:type="spellEnd"/>
      <w:r w:rsidRPr="00BF2E64">
        <w:t xml:space="preserve"> </w:t>
      </w:r>
      <w:proofErr w:type="spellStart"/>
      <w:r w:rsidRPr="00BF2E64">
        <w:t>konkrēts</w:t>
      </w:r>
      <w:proofErr w:type="spellEnd"/>
      <w:r w:rsidRPr="00BF2E64">
        <w:t xml:space="preserve"> </w:t>
      </w:r>
      <w:proofErr w:type="spellStart"/>
      <w:r w:rsidRPr="00BF2E64">
        <w:t>caurtekas</w:t>
      </w:r>
      <w:proofErr w:type="spellEnd"/>
      <w:r w:rsidRPr="00BF2E64">
        <w:t xml:space="preserve"> </w:t>
      </w:r>
      <w:proofErr w:type="spellStart"/>
      <w:r w:rsidR="00A27399">
        <w:t>būvniecības</w:t>
      </w:r>
      <w:proofErr w:type="spellEnd"/>
      <w:r w:rsidR="002640D7">
        <w:t>,</w:t>
      </w:r>
      <w:r w:rsidR="00555500">
        <w:t xml:space="preserve"> </w:t>
      </w:r>
      <w:proofErr w:type="spellStart"/>
      <w:r w:rsidR="00555500">
        <w:t>atjaunošanas</w:t>
      </w:r>
      <w:proofErr w:type="spellEnd"/>
      <w:r w:rsidR="002640D7">
        <w:t xml:space="preserve"> </w:t>
      </w:r>
      <w:proofErr w:type="spellStart"/>
      <w:r w:rsidR="002640D7">
        <w:t>vai</w:t>
      </w:r>
      <w:proofErr w:type="spellEnd"/>
      <w:r w:rsidR="002640D7">
        <w:t xml:space="preserve"> </w:t>
      </w:r>
      <w:proofErr w:type="spellStart"/>
      <w:r w:rsidR="002640D7">
        <w:t>nomaiņas</w:t>
      </w:r>
      <w:proofErr w:type="spellEnd"/>
      <w:r w:rsidR="00A27399" w:rsidRPr="00BF2E64">
        <w:t xml:space="preserve"> </w:t>
      </w:r>
      <w:proofErr w:type="spellStart"/>
      <w:r w:rsidRPr="00BF2E64">
        <w:t>risinājums</w:t>
      </w:r>
      <w:proofErr w:type="spellEnd"/>
      <w:r w:rsidRPr="00BF2E64">
        <w:t xml:space="preserve">, </w:t>
      </w:r>
      <w:proofErr w:type="spellStart"/>
      <w:r w:rsidRPr="00BF2E64">
        <w:t>jāaprēķina</w:t>
      </w:r>
      <w:proofErr w:type="spellEnd"/>
      <w:r w:rsidRPr="00BF2E64">
        <w:t xml:space="preserve"> </w:t>
      </w:r>
      <w:proofErr w:type="spellStart"/>
      <w:r w:rsidRPr="00BF2E64">
        <w:t>ūdens</w:t>
      </w:r>
      <w:proofErr w:type="spellEnd"/>
      <w:r w:rsidRPr="00BF2E64">
        <w:t xml:space="preserve"> </w:t>
      </w:r>
      <w:proofErr w:type="spellStart"/>
      <w:r w:rsidRPr="00BF2E64">
        <w:t>caurplūde</w:t>
      </w:r>
      <w:proofErr w:type="spellEnd"/>
      <w:r w:rsidRPr="00BF2E64">
        <w:t xml:space="preserve"> un </w:t>
      </w:r>
      <w:proofErr w:type="spellStart"/>
      <w:r w:rsidRPr="00BF2E64">
        <w:t>lietojamās</w:t>
      </w:r>
      <w:proofErr w:type="spellEnd"/>
      <w:r w:rsidRPr="00BF2E64">
        <w:t xml:space="preserve"> </w:t>
      </w:r>
      <w:proofErr w:type="spellStart"/>
      <w:r w:rsidRPr="00BF2E64">
        <w:t>caurtekas</w:t>
      </w:r>
      <w:proofErr w:type="spellEnd"/>
      <w:r w:rsidRPr="00BF2E64">
        <w:t xml:space="preserve"> </w:t>
      </w:r>
      <w:proofErr w:type="spellStart"/>
      <w:r w:rsidRPr="00BF2E64">
        <w:t>diametrs</w:t>
      </w:r>
      <w:proofErr w:type="spellEnd"/>
      <w:r w:rsidRPr="00BF2E64">
        <w:t xml:space="preserve">, </w:t>
      </w:r>
      <w:proofErr w:type="spellStart"/>
      <w:r w:rsidRPr="00BF2E64">
        <w:t>jānosaka</w:t>
      </w:r>
      <w:proofErr w:type="spellEnd"/>
      <w:r w:rsidRPr="00BF2E64">
        <w:t xml:space="preserve"> </w:t>
      </w:r>
      <w:proofErr w:type="spellStart"/>
      <w:r w:rsidRPr="00BF2E64">
        <w:t>caurtekai</w:t>
      </w:r>
      <w:proofErr w:type="spellEnd"/>
      <w:r w:rsidRPr="00BF2E64">
        <w:t xml:space="preserve"> </w:t>
      </w:r>
      <w:proofErr w:type="spellStart"/>
      <w:r w:rsidRPr="00BF2E64">
        <w:t>izvirzītās</w:t>
      </w:r>
      <w:proofErr w:type="spellEnd"/>
      <w:r w:rsidRPr="00BF2E64">
        <w:t xml:space="preserve"> </w:t>
      </w:r>
      <w:proofErr w:type="spellStart"/>
      <w:r w:rsidRPr="00BF2E64">
        <w:t>stiprības</w:t>
      </w:r>
      <w:proofErr w:type="spellEnd"/>
      <w:r w:rsidRPr="00BF2E64">
        <w:t xml:space="preserve"> </w:t>
      </w:r>
      <w:proofErr w:type="spellStart"/>
      <w:r w:rsidRPr="00BF2E64">
        <w:t>prasības</w:t>
      </w:r>
      <w:proofErr w:type="spellEnd"/>
      <w:r w:rsidRPr="00BF2E64">
        <w:t xml:space="preserve">, </w:t>
      </w:r>
      <w:proofErr w:type="spellStart"/>
      <w:r w:rsidRPr="00BF2E64">
        <w:t>atkarībā</w:t>
      </w:r>
      <w:proofErr w:type="spellEnd"/>
      <w:r w:rsidRPr="00BF2E64">
        <w:t xml:space="preserve"> no </w:t>
      </w:r>
      <w:proofErr w:type="spellStart"/>
      <w:r w:rsidRPr="00BF2E64">
        <w:t>uzbēruma</w:t>
      </w:r>
      <w:proofErr w:type="spellEnd"/>
      <w:r w:rsidRPr="00BF2E64">
        <w:t xml:space="preserve"> </w:t>
      </w:r>
      <w:proofErr w:type="spellStart"/>
      <w:r w:rsidRPr="00BF2E64">
        <w:t>augstuma</w:t>
      </w:r>
      <w:proofErr w:type="spellEnd"/>
      <w:r w:rsidRPr="00BF2E64">
        <w:t xml:space="preserve"> un grunts </w:t>
      </w:r>
      <w:proofErr w:type="spellStart"/>
      <w:r w:rsidRPr="00BF2E64">
        <w:t>īpašībām</w:t>
      </w:r>
      <w:proofErr w:type="spellEnd"/>
      <w:r w:rsidRPr="00BF2E64">
        <w:t xml:space="preserve"> </w:t>
      </w:r>
      <w:proofErr w:type="spellStart"/>
      <w:r w:rsidRPr="00BF2E64">
        <w:t>jāaprēķina</w:t>
      </w:r>
      <w:proofErr w:type="spellEnd"/>
      <w:r w:rsidRPr="00BF2E64">
        <w:t xml:space="preserve"> </w:t>
      </w:r>
      <w:proofErr w:type="spellStart"/>
      <w:r w:rsidRPr="00BF2E64">
        <w:t>caurtekas</w:t>
      </w:r>
      <w:proofErr w:type="spellEnd"/>
      <w:r w:rsidRPr="00BF2E64">
        <w:t xml:space="preserve"> </w:t>
      </w:r>
      <w:proofErr w:type="spellStart"/>
      <w:r w:rsidRPr="00BF2E64">
        <w:t>pamati</w:t>
      </w:r>
      <w:proofErr w:type="spellEnd"/>
      <w:r w:rsidRPr="00BF2E64">
        <w:t xml:space="preserve"> un </w:t>
      </w:r>
      <w:proofErr w:type="spellStart"/>
      <w:r w:rsidRPr="00BF2E64">
        <w:t>jānosaka</w:t>
      </w:r>
      <w:proofErr w:type="spellEnd"/>
      <w:r w:rsidRPr="00BF2E64">
        <w:t xml:space="preserve"> to </w:t>
      </w:r>
      <w:proofErr w:type="spellStart"/>
      <w:r w:rsidRPr="00BF2E64">
        <w:t>būvniecībai</w:t>
      </w:r>
      <w:proofErr w:type="spellEnd"/>
      <w:r w:rsidRPr="00BF2E64">
        <w:t xml:space="preserve"> </w:t>
      </w:r>
      <w:proofErr w:type="spellStart"/>
      <w:r w:rsidRPr="00BF2E64">
        <w:t>nepieciešamie</w:t>
      </w:r>
      <w:proofErr w:type="spellEnd"/>
      <w:r w:rsidRPr="00BF2E64">
        <w:t xml:space="preserve"> </w:t>
      </w:r>
      <w:proofErr w:type="spellStart"/>
      <w:r w:rsidRPr="00BF2E64">
        <w:t>darbi</w:t>
      </w:r>
      <w:proofErr w:type="spellEnd"/>
      <w:r w:rsidRPr="00BF2E64">
        <w:t xml:space="preserve">, </w:t>
      </w:r>
      <w:proofErr w:type="spellStart"/>
      <w:r w:rsidRPr="00BF2E64">
        <w:t>jāprojektē</w:t>
      </w:r>
      <w:proofErr w:type="spellEnd"/>
      <w:r w:rsidRPr="00BF2E64">
        <w:t xml:space="preserve"> </w:t>
      </w:r>
      <w:proofErr w:type="spellStart"/>
      <w:r w:rsidRPr="00BF2E64">
        <w:t>caurteku</w:t>
      </w:r>
      <w:proofErr w:type="spellEnd"/>
      <w:r w:rsidRPr="00BF2E64">
        <w:t xml:space="preserve"> </w:t>
      </w:r>
      <w:proofErr w:type="spellStart"/>
      <w:r w:rsidRPr="00BF2E64">
        <w:t>galasienas</w:t>
      </w:r>
      <w:proofErr w:type="spellEnd"/>
      <w:r w:rsidRPr="00BF2E64">
        <w:t xml:space="preserve"> </w:t>
      </w:r>
      <w:proofErr w:type="spellStart"/>
      <w:r w:rsidRPr="00BF2E64">
        <w:t>vai</w:t>
      </w:r>
      <w:proofErr w:type="spellEnd"/>
      <w:r w:rsidRPr="00BF2E64">
        <w:t xml:space="preserve"> </w:t>
      </w:r>
      <w:proofErr w:type="spellStart"/>
      <w:r w:rsidRPr="00BF2E64">
        <w:t>caurteku</w:t>
      </w:r>
      <w:proofErr w:type="spellEnd"/>
      <w:r w:rsidRPr="00BF2E64">
        <w:t xml:space="preserve"> </w:t>
      </w:r>
      <w:proofErr w:type="spellStart"/>
      <w:r w:rsidRPr="00BF2E64">
        <w:t>galu</w:t>
      </w:r>
      <w:proofErr w:type="spellEnd"/>
      <w:r w:rsidRPr="00BF2E64">
        <w:t xml:space="preserve"> </w:t>
      </w:r>
      <w:proofErr w:type="spellStart"/>
      <w:r w:rsidRPr="00BF2E64">
        <w:t>apstrādes</w:t>
      </w:r>
      <w:proofErr w:type="spellEnd"/>
      <w:r w:rsidRPr="00BF2E64">
        <w:t xml:space="preserve"> </w:t>
      </w:r>
      <w:proofErr w:type="spellStart"/>
      <w:r w:rsidRPr="00BF2E64">
        <w:t>veids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jāizstrādā</w:t>
      </w:r>
      <w:proofErr w:type="spellEnd"/>
      <w:r w:rsidRPr="00BF2E64">
        <w:t xml:space="preserve"> </w:t>
      </w:r>
      <w:proofErr w:type="spellStart"/>
      <w:r w:rsidRPr="00BF2E64">
        <w:t>ieteces</w:t>
      </w:r>
      <w:proofErr w:type="spellEnd"/>
      <w:r w:rsidRPr="00BF2E64">
        <w:t xml:space="preserve"> un </w:t>
      </w:r>
      <w:proofErr w:type="spellStart"/>
      <w:r w:rsidRPr="00BF2E64">
        <w:t>izteces</w:t>
      </w:r>
      <w:proofErr w:type="spellEnd"/>
      <w:r w:rsidRPr="00BF2E64">
        <w:t xml:space="preserve"> </w:t>
      </w:r>
      <w:proofErr w:type="spellStart"/>
      <w:r w:rsidRPr="00BF2E64">
        <w:t>gultnes</w:t>
      </w:r>
      <w:proofErr w:type="spellEnd"/>
      <w:r w:rsidRPr="00BF2E64">
        <w:t xml:space="preserve">, un </w:t>
      </w:r>
      <w:proofErr w:type="spellStart"/>
      <w:r w:rsidRPr="00BF2E64">
        <w:t>nogāžu</w:t>
      </w:r>
      <w:proofErr w:type="spellEnd"/>
      <w:r w:rsidRPr="00BF2E64">
        <w:t xml:space="preserve"> </w:t>
      </w:r>
      <w:proofErr w:type="spellStart"/>
      <w:r w:rsidRPr="00BF2E64">
        <w:t>nostiprinājuma</w:t>
      </w:r>
      <w:proofErr w:type="spellEnd"/>
      <w:r w:rsidRPr="00BF2E64">
        <w:t xml:space="preserve"> </w:t>
      </w:r>
      <w:proofErr w:type="spellStart"/>
      <w:r w:rsidRPr="00BF2E64">
        <w:t>risinājums</w:t>
      </w:r>
      <w:proofErr w:type="spellEnd"/>
      <w:r w:rsidRPr="00BF2E64">
        <w:t>.</w:t>
      </w:r>
    </w:p>
    <w:p w14:paraId="3A47DDF9" w14:textId="0E08F481" w:rsidR="00B9576A" w:rsidRPr="00BF2E64" w:rsidRDefault="00B9576A" w:rsidP="00B300E4">
      <w:r w:rsidRPr="00BF2E64">
        <w:t xml:space="preserve">Ja </w:t>
      </w:r>
      <w:proofErr w:type="spellStart"/>
      <w:r w:rsidRPr="00BF2E64">
        <w:t>paredzēts</w:t>
      </w:r>
      <w:proofErr w:type="spellEnd"/>
      <w:r w:rsidRPr="00BF2E64">
        <w:t xml:space="preserve"> </w:t>
      </w:r>
      <w:proofErr w:type="spellStart"/>
      <w:r w:rsidRPr="00BF2E64">
        <w:t>nomainīt</w:t>
      </w:r>
      <w:proofErr w:type="spellEnd"/>
      <w:r w:rsidRPr="00BF2E64">
        <w:t xml:space="preserve"> </w:t>
      </w:r>
      <w:proofErr w:type="spellStart"/>
      <w:r w:rsidRPr="00BF2E64">
        <w:t>daļu</w:t>
      </w:r>
      <w:proofErr w:type="spellEnd"/>
      <w:r w:rsidRPr="00BF2E64">
        <w:t xml:space="preserve"> no </w:t>
      </w:r>
      <w:proofErr w:type="spellStart"/>
      <w:r w:rsidRPr="00BF2E64">
        <w:t>esošās</w:t>
      </w:r>
      <w:proofErr w:type="spellEnd"/>
      <w:r w:rsidRPr="00BF2E64">
        <w:t xml:space="preserve"> </w:t>
      </w:r>
      <w:proofErr w:type="spellStart"/>
      <w:r w:rsidRPr="00BF2E64">
        <w:t>caurtekas</w:t>
      </w:r>
      <w:proofErr w:type="spellEnd"/>
      <w:r w:rsidRPr="00BF2E64">
        <w:t xml:space="preserve">, </w:t>
      </w:r>
      <w:proofErr w:type="spellStart"/>
      <w:r w:rsidRPr="00BF2E64">
        <w:t>jaunos</w:t>
      </w:r>
      <w:proofErr w:type="spellEnd"/>
      <w:r w:rsidRPr="00BF2E64">
        <w:t xml:space="preserve"> </w:t>
      </w:r>
      <w:proofErr w:type="spellStart"/>
      <w:r w:rsidRPr="00BF2E64">
        <w:t>caurtekas</w:t>
      </w:r>
      <w:proofErr w:type="spellEnd"/>
      <w:r w:rsidRPr="00BF2E64">
        <w:t xml:space="preserve"> </w:t>
      </w:r>
      <w:proofErr w:type="spellStart"/>
      <w:r w:rsidRPr="00BF2E64">
        <w:t>posmus</w:t>
      </w:r>
      <w:proofErr w:type="spellEnd"/>
      <w:r w:rsidRPr="00BF2E64">
        <w:t xml:space="preserve"> </w:t>
      </w:r>
      <w:proofErr w:type="spellStart"/>
      <w:r w:rsidRPr="00BF2E64">
        <w:t>ieteicams</w:t>
      </w:r>
      <w:proofErr w:type="spellEnd"/>
      <w:r w:rsidRPr="00BF2E64">
        <w:t xml:space="preserve"> </w:t>
      </w:r>
      <w:proofErr w:type="spellStart"/>
      <w:r w:rsidRPr="00BF2E64">
        <w:t>izvēlēties</w:t>
      </w:r>
      <w:proofErr w:type="spellEnd"/>
      <w:r w:rsidRPr="00BF2E64">
        <w:t xml:space="preserve"> no </w:t>
      </w:r>
      <w:proofErr w:type="spellStart"/>
      <w:r w:rsidRPr="00BF2E64">
        <w:t>tāda</w:t>
      </w:r>
      <w:proofErr w:type="spellEnd"/>
      <w:r w:rsidRPr="00BF2E64">
        <w:t xml:space="preserve"> </w:t>
      </w:r>
      <w:proofErr w:type="spellStart"/>
      <w:r w:rsidRPr="00BF2E64">
        <w:t>paša</w:t>
      </w:r>
      <w:proofErr w:type="spellEnd"/>
      <w:r w:rsidRPr="00BF2E64">
        <w:t xml:space="preserve"> </w:t>
      </w:r>
      <w:proofErr w:type="spellStart"/>
      <w:r w:rsidRPr="00BF2E64">
        <w:t>materiāla</w:t>
      </w:r>
      <w:proofErr w:type="spellEnd"/>
      <w:r w:rsidRPr="00BF2E64">
        <w:t xml:space="preserve"> </w:t>
      </w:r>
      <w:proofErr w:type="spellStart"/>
      <w:r w:rsidRPr="00BF2E64">
        <w:t>kā</w:t>
      </w:r>
      <w:proofErr w:type="spellEnd"/>
      <w:r w:rsidRPr="00BF2E64">
        <w:t xml:space="preserve"> </w:t>
      </w:r>
      <w:proofErr w:type="spellStart"/>
      <w:r w:rsidRPr="00BF2E64">
        <w:t>esošajai</w:t>
      </w:r>
      <w:proofErr w:type="spellEnd"/>
      <w:r w:rsidRPr="00BF2E64">
        <w:t xml:space="preserve"> </w:t>
      </w:r>
      <w:proofErr w:type="spellStart"/>
      <w:r w:rsidRPr="00BF2E64">
        <w:t>caurtekai</w:t>
      </w:r>
      <w:proofErr w:type="spellEnd"/>
      <w:r w:rsidRPr="00BF2E64">
        <w:t>.</w:t>
      </w:r>
    </w:p>
    <w:p w14:paraId="721B6655" w14:textId="30543EAB" w:rsidR="00B9576A" w:rsidRPr="00BF2E64" w:rsidRDefault="00B9576A" w:rsidP="00B300E4">
      <w:r w:rsidRPr="00BF2E64">
        <w:t xml:space="preserve">Ja </w:t>
      </w:r>
      <w:proofErr w:type="spellStart"/>
      <w:r w:rsidRPr="00BF2E64">
        <w:t>paredzēts</w:t>
      </w:r>
      <w:proofErr w:type="spellEnd"/>
      <w:r w:rsidRPr="00BF2E64">
        <w:t xml:space="preserve"> </w:t>
      </w:r>
      <w:proofErr w:type="spellStart"/>
      <w:r w:rsidRPr="00BF2E64">
        <w:t>būvēt</w:t>
      </w:r>
      <w:proofErr w:type="spellEnd"/>
      <w:r w:rsidRPr="00BF2E64">
        <w:t xml:space="preserve"> </w:t>
      </w:r>
      <w:proofErr w:type="spellStart"/>
      <w:r w:rsidRPr="00BF2E64">
        <w:t>jaunu</w:t>
      </w:r>
      <w:proofErr w:type="spellEnd"/>
      <w:r w:rsidRPr="00BF2E64">
        <w:t xml:space="preserve"> </w:t>
      </w:r>
      <w:proofErr w:type="spellStart"/>
      <w:r w:rsidRPr="00BF2E64">
        <w:t>caurteku</w:t>
      </w:r>
      <w:proofErr w:type="spellEnd"/>
      <w:r w:rsidRPr="00BF2E64">
        <w:t xml:space="preserve"> </w:t>
      </w:r>
      <w:proofErr w:type="spellStart"/>
      <w:r w:rsidRPr="00BF2E64">
        <w:t>vai</w:t>
      </w:r>
      <w:proofErr w:type="spellEnd"/>
      <w:r w:rsidRPr="00BF2E64">
        <w:t xml:space="preserve"> </w:t>
      </w:r>
      <w:proofErr w:type="spellStart"/>
      <w:r w:rsidRPr="00BF2E64">
        <w:t>pilnībā</w:t>
      </w:r>
      <w:proofErr w:type="spellEnd"/>
      <w:r w:rsidRPr="00BF2E64">
        <w:t xml:space="preserve"> </w:t>
      </w:r>
      <w:proofErr w:type="spellStart"/>
      <w:r w:rsidRPr="00BF2E64">
        <w:t>nomainīt</w:t>
      </w:r>
      <w:proofErr w:type="spellEnd"/>
      <w:r w:rsidRPr="00BF2E64">
        <w:t xml:space="preserve"> </w:t>
      </w:r>
      <w:proofErr w:type="spellStart"/>
      <w:r w:rsidRPr="00BF2E64">
        <w:t>esošu</w:t>
      </w:r>
      <w:proofErr w:type="spellEnd"/>
      <w:r w:rsidRPr="00BF2E64">
        <w:t xml:space="preserve"> </w:t>
      </w:r>
      <w:proofErr w:type="spellStart"/>
      <w:r w:rsidRPr="00BF2E64">
        <w:t>caurteku</w:t>
      </w:r>
      <w:proofErr w:type="spellEnd"/>
      <w:r w:rsidRPr="00BF2E64">
        <w:t xml:space="preserve">, </w:t>
      </w:r>
      <w:proofErr w:type="spellStart"/>
      <w:r w:rsidRPr="00BF2E64">
        <w:t>caurtekas</w:t>
      </w:r>
      <w:proofErr w:type="spellEnd"/>
      <w:r w:rsidRPr="00BF2E64">
        <w:t xml:space="preserve"> </w:t>
      </w:r>
      <w:proofErr w:type="spellStart"/>
      <w:r w:rsidRPr="00BF2E64">
        <w:t>materiālu</w:t>
      </w:r>
      <w:proofErr w:type="spellEnd"/>
      <w:r w:rsidRPr="00BF2E64">
        <w:t xml:space="preserve"> </w:t>
      </w:r>
      <w:proofErr w:type="spellStart"/>
      <w:r w:rsidRPr="00BF2E64">
        <w:t>drīkst</w:t>
      </w:r>
      <w:proofErr w:type="spellEnd"/>
      <w:r w:rsidRPr="00BF2E64">
        <w:t xml:space="preserve"> </w:t>
      </w:r>
      <w:proofErr w:type="spellStart"/>
      <w:r w:rsidRPr="00BF2E64">
        <w:t>izvēlēties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ja</w:t>
      </w:r>
      <w:proofErr w:type="spellEnd"/>
      <w:r w:rsidRPr="00BF2E64">
        <w:t xml:space="preserve"> </w:t>
      </w:r>
      <w:proofErr w:type="spellStart"/>
      <w:r w:rsidRPr="00BF2E64">
        <w:t>vien</w:t>
      </w:r>
      <w:proofErr w:type="spellEnd"/>
      <w:r w:rsidRPr="00BF2E64">
        <w:t xml:space="preserve"> nav </w:t>
      </w:r>
      <w:proofErr w:type="spellStart"/>
      <w:r w:rsidRPr="00BF2E64">
        <w:t>kādu</w:t>
      </w:r>
      <w:proofErr w:type="spellEnd"/>
      <w:r w:rsidRPr="00BF2E64">
        <w:t xml:space="preserve"> </w:t>
      </w:r>
      <w:proofErr w:type="spellStart"/>
      <w:r w:rsidRPr="00BF2E64">
        <w:t>specifisku</w:t>
      </w:r>
      <w:proofErr w:type="spellEnd"/>
      <w:r w:rsidRPr="00BF2E64">
        <w:t xml:space="preserve"> </w:t>
      </w:r>
      <w:proofErr w:type="spellStart"/>
      <w:r w:rsidRPr="00BF2E64">
        <w:t>apstākļu</w:t>
      </w:r>
      <w:proofErr w:type="spellEnd"/>
      <w:r w:rsidRPr="00BF2E64">
        <w:t xml:space="preserve">, kuru </w:t>
      </w:r>
      <w:proofErr w:type="spellStart"/>
      <w:r w:rsidRPr="00BF2E64">
        <w:t>dēļ</w:t>
      </w:r>
      <w:proofErr w:type="spellEnd"/>
      <w:r w:rsidRPr="00BF2E64">
        <w:t xml:space="preserve"> </w:t>
      </w:r>
      <w:proofErr w:type="spellStart"/>
      <w:r w:rsidRPr="00BF2E64">
        <w:t>caurtekas</w:t>
      </w:r>
      <w:proofErr w:type="spellEnd"/>
      <w:r w:rsidRPr="00BF2E64">
        <w:t xml:space="preserve"> </w:t>
      </w:r>
      <w:proofErr w:type="spellStart"/>
      <w:r w:rsidRPr="00BF2E64">
        <w:t>materiāls</w:t>
      </w:r>
      <w:proofErr w:type="spellEnd"/>
      <w:r w:rsidRPr="00BF2E64">
        <w:t xml:space="preserve"> </w:t>
      </w:r>
      <w:proofErr w:type="spellStart"/>
      <w:r w:rsidRPr="00BF2E64">
        <w:t>ir</w:t>
      </w:r>
      <w:proofErr w:type="spellEnd"/>
      <w:r w:rsidRPr="00BF2E64">
        <w:t xml:space="preserve"> </w:t>
      </w:r>
      <w:proofErr w:type="spellStart"/>
      <w:r w:rsidRPr="00BF2E64">
        <w:t>noteikts</w:t>
      </w:r>
      <w:proofErr w:type="spellEnd"/>
      <w:r w:rsidRPr="00BF2E64">
        <w:t xml:space="preserve"> </w:t>
      </w:r>
      <w:proofErr w:type="spellStart"/>
      <w:r w:rsidRPr="00BF2E64">
        <w:t>būvprojektā</w:t>
      </w:r>
      <w:proofErr w:type="spellEnd"/>
      <w:r w:rsidRPr="00BF2E64">
        <w:t>.</w:t>
      </w:r>
    </w:p>
    <w:p w14:paraId="2031B2A8" w14:textId="77777777" w:rsidR="00B9576A" w:rsidRDefault="00B9576A" w:rsidP="00B300E4">
      <w:proofErr w:type="spellStart"/>
      <w:r w:rsidRPr="00BF2E64">
        <w:t>Atbilstoši</w:t>
      </w:r>
      <w:proofErr w:type="spellEnd"/>
      <w:r w:rsidRPr="00BF2E64">
        <w:t xml:space="preserve"> </w:t>
      </w:r>
      <w:proofErr w:type="spellStart"/>
      <w:r w:rsidRPr="00BF2E64">
        <w:t>paredzētajām</w:t>
      </w:r>
      <w:proofErr w:type="spellEnd"/>
      <w:r w:rsidRPr="00BF2E64">
        <w:t xml:space="preserve"> </w:t>
      </w:r>
      <w:proofErr w:type="spellStart"/>
      <w:r w:rsidRPr="00BF2E64">
        <w:t>caurtekas</w:t>
      </w:r>
      <w:proofErr w:type="spellEnd"/>
      <w:r w:rsidRPr="00BF2E64">
        <w:t xml:space="preserve"> </w:t>
      </w:r>
      <w:proofErr w:type="spellStart"/>
      <w:r w:rsidRPr="00BF2E64">
        <w:t>funkcionālajām</w:t>
      </w:r>
      <w:proofErr w:type="spellEnd"/>
      <w:r w:rsidRPr="00BF2E64">
        <w:t xml:space="preserve"> </w:t>
      </w:r>
      <w:proofErr w:type="spellStart"/>
      <w:r w:rsidRPr="00BF2E64">
        <w:t>īpašībām</w:t>
      </w:r>
      <w:proofErr w:type="spellEnd"/>
      <w:r w:rsidRPr="00BF2E64">
        <w:t xml:space="preserve"> </w:t>
      </w:r>
      <w:proofErr w:type="spellStart"/>
      <w:r w:rsidRPr="00BF2E64">
        <w:t>jāprojektē</w:t>
      </w:r>
      <w:proofErr w:type="spellEnd"/>
      <w:r w:rsidRPr="00BF2E64">
        <w:t xml:space="preserve"> </w:t>
      </w:r>
      <w:proofErr w:type="spellStart"/>
      <w:r w:rsidRPr="00BF2E64">
        <w:t>caurtekas</w:t>
      </w:r>
      <w:proofErr w:type="spellEnd"/>
      <w:r w:rsidRPr="00BF2E64">
        <w:t xml:space="preserve"> </w:t>
      </w:r>
      <w:proofErr w:type="spellStart"/>
      <w:r w:rsidRPr="00BF2E64">
        <w:t>savienojumi</w:t>
      </w:r>
      <w:proofErr w:type="spellEnd"/>
      <w:r w:rsidRPr="00BF2E64">
        <w:t xml:space="preserve"> – </w:t>
      </w:r>
      <w:proofErr w:type="spellStart"/>
      <w:r w:rsidRPr="00BF2E64">
        <w:t>ūdens</w:t>
      </w:r>
      <w:proofErr w:type="spellEnd"/>
      <w:r w:rsidRPr="00BF2E64">
        <w:t xml:space="preserve"> </w:t>
      </w:r>
      <w:proofErr w:type="spellStart"/>
      <w:r w:rsidRPr="00BF2E64">
        <w:t>droši</w:t>
      </w:r>
      <w:proofErr w:type="spellEnd"/>
      <w:r w:rsidRPr="00BF2E64">
        <w:t xml:space="preserve"> </w:t>
      </w:r>
      <w:proofErr w:type="spellStart"/>
      <w:r w:rsidRPr="00BF2E64">
        <w:t>vai</w:t>
      </w:r>
      <w:proofErr w:type="spellEnd"/>
      <w:r w:rsidRPr="00BF2E64">
        <w:t xml:space="preserve"> </w:t>
      </w:r>
      <w:proofErr w:type="spellStart"/>
      <w:r w:rsidRPr="00BF2E64">
        <w:t>smilšu</w:t>
      </w:r>
      <w:proofErr w:type="spellEnd"/>
      <w:r w:rsidRPr="00BF2E64">
        <w:t xml:space="preserve"> </w:t>
      </w:r>
      <w:proofErr w:type="spellStart"/>
      <w:r w:rsidRPr="00BF2E64">
        <w:t>droši</w:t>
      </w:r>
      <w:proofErr w:type="spellEnd"/>
      <w:r w:rsidRPr="00BF2E64">
        <w:t>.</w:t>
      </w:r>
    </w:p>
    <w:p w14:paraId="2D9FA08A" w14:textId="77777777" w:rsidR="00B9576A" w:rsidRDefault="00B9576A" w:rsidP="00B300E4">
      <w:proofErr w:type="spellStart"/>
      <w:r>
        <w:rPr>
          <w:lang w:val="lv-LV"/>
        </w:rPr>
        <w:t>Dzelzbetona</w:t>
      </w:r>
      <w:proofErr w:type="spellEnd"/>
      <w:r>
        <w:rPr>
          <w:lang w:val="lv-LV"/>
        </w:rPr>
        <w:t xml:space="preserve"> caurteku atsevišķu bojāto posmu nomaiņu lietderīgi paredzēt tikai</w:t>
      </w:r>
      <w:r w:rsidRPr="00850F16">
        <w:rPr>
          <w:lang w:val="lv-LV"/>
        </w:rPr>
        <w:t xml:space="preserve"> </w:t>
      </w:r>
      <w:r>
        <w:rPr>
          <w:lang w:val="lv-LV"/>
        </w:rPr>
        <w:t>tādos</w:t>
      </w:r>
      <w:r w:rsidRPr="00850F16">
        <w:rPr>
          <w:lang w:val="lv-LV"/>
        </w:rPr>
        <w:t xml:space="preserve"> gadījumos</w:t>
      </w:r>
      <w:r>
        <w:rPr>
          <w:lang w:val="lv-LV"/>
        </w:rPr>
        <w:t>,</w:t>
      </w:r>
      <w:r w:rsidRPr="00850F16">
        <w:rPr>
          <w:lang w:val="lv-LV"/>
        </w:rPr>
        <w:t xml:space="preserve"> ja ir</w:t>
      </w:r>
      <w:r>
        <w:rPr>
          <w:lang w:val="lv-LV"/>
        </w:rPr>
        <w:t xml:space="preserve"> bojāts vai</w:t>
      </w:r>
      <w:r w:rsidRPr="00850F16">
        <w:rPr>
          <w:lang w:val="lv-LV"/>
        </w:rPr>
        <w:t xml:space="preserve"> izskalots </w:t>
      </w:r>
      <w:proofErr w:type="spellStart"/>
      <w:r w:rsidRPr="00850F16">
        <w:rPr>
          <w:lang w:val="lv-LV"/>
        </w:rPr>
        <w:t>ieteces</w:t>
      </w:r>
      <w:proofErr w:type="spellEnd"/>
      <w:r w:rsidRPr="00850F16">
        <w:rPr>
          <w:lang w:val="lv-LV"/>
        </w:rPr>
        <w:t xml:space="preserve"> vai </w:t>
      </w:r>
      <w:proofErr w:type="spellStart"/>
      <w:r w:rsidRPr="00850F16">
        <w:rPr>
          <w:lang w:val="lv-LV"/>
        </w:rPr>
        <w:t>izte</w:t>
      </w:r>
      <w:r>
        <w:rPr>
          <w:lang w:val="lv-LV"/>
        </w:rPr>
        <w:t>ces</w:t>
      </w:r>
      <w:proofErr w:type="spellEnd"/>
      <w:r>
        <w:rPr>
          <w:lang w:val="lv-LV"/>
        </w:rPr>
        <w:t xml:space="preserve"> gala posms, citos gadījumos, j</w:t>
      </w:r>
      <w:r w:rsidRPr="00850F16">
        <w:rPr>
          <w:lang w:val="lv-LV"/>
        </w:rPr>
        <w:t>a kāds no</w:t>
      </w:r>
      <w:r>
        <w:rPr>
          <w:lang w:val="lv-LV"/>
        </w:rPr>
        <w:t xml:space="preserve"> caurtekas iekšējiem</w:t>
      </w:r>
      <w:r w:rsidRPr="00850F16">
        <w:rPr>
          <w:lang w:val="lv-LV"/>
        </w:rPr>
        <w:t xml:space="preserve"> </w:t>
      </w:r>
      <w:r>
        <w:rPr>
          <w:lang w:val="lv-LV"/>
        </w:rPr>
        <w:t>posmiem</w:t>
      </w:r>
      <w:r w:rsidRPr="00850F16">
        <w:rPr>
          <w:lang w:val="lv-LV"/>
        </w:rPr>
        <w:t xml:space="preserve"> ir sabrucis</w:t>
      </w:r>
      <w:r>
        <w:rPr>
          <w:lang w:val="lv-LV"/>
        </w:rPr>
        <w:t>,</w:t>
      </w:r>
      <w:r w:rsidRPr="00850F16">
        <w:rPr>
          <w:lang w:val="lv-LV"/>
        </w:rPr>
        <w:t xml:space="preserve"> </w:t>
      </w:r>
      <w:r>
        <w:rPr>
          <w:lang w:val="lv-LV"/>
        </w:rPr>
        <w:t>jāparedz</w:t>
      </w:r>
      <w:r w:rsidRPr="00850F16">
        <w:rPr>
          <w:lang w:val="lv-LV"/>
        </w:rPr>
        <w:t xml:space="preserve"> </w:t>
      </w:r>
      <w:r>
        <w:rPr>
          <w:lang w:val="lv-LV"/>
        </w:rPr>
        <w:t xml:space="preserve">visas </w:t>
      </w:r>
      <w:r w:rsidRPr="00850F16">
        <w:rPr>
          <w:lang w:val="lv-LV"/>
        </w:rPr>
        <w:t xml:space="preserve">caurtekas </w:t>
      </w:r>
      <w:r>
        <w:rPr>
          <w:lang w:val="lv-LV"/>
        </w:rPr>
        <w:t>nomaiņa</w:t>
      </w:r>
      <w:r w:rsidRPr="00850F16">
        <w:rPr>
          <w:lang w:val="lv-LV"/>
        </w:rPr>
        <w:t>.</w:t>
      </w:r>
    </w:p>
    <w:p w14:paraId="5FDE88E0" w14:textId="77777777" w:rsidR="00B9576A" w:rsidRDefault="00B9576A" w:rsidP="00C008AE">
      <w:pPr>
        <w:pStyle w:val="Virsraksts3"/>
      </w:pPr>
      <w:proofErr w:type="spellStart"/>
      <w:r>
        <w:lastRenderedPageBreak/>
        <w:t>Darba</w:t>
      </w:r>
      <w:proofErr w:type="spellEnd"/>
      <w:r>
        <w:t xml:space="preserve"> </w:t>
      </w:r>
      <w:proofErr w:type="spellStart"/>
      <w:r>
        <w:t>nosaukums</w:t>
      </w:r>
      <w:proofErr w:type="spellEnd"/>
    </w:p>
    <w:p w14:paraId="5D5A7CFA" w14:textId="1C1AC147" w:rsidR="00555500" w:rsidRDefault="00555500" w:rsidP="00B300E4">
      <w:pPr>
        <w:pStyle w:val="Virsraksts4"/>
      </w:pPr>
      <w:r>
        <w:t xml:space="preserve">Caurtekas DN/ID </w:t>
      </w:r>
      <w:r w:rsidR="008B4FF0">
        <w:t xml:space="preserve">300 mm </w:t>
      </w:r>
      <w:r>
        <w:t>būvniecība – m</w:t>
      </w:r>
    </w:p>
    <w:p w14:paraId="5088921C" w14:textId="57AE83D8" w:rsidR="008B4FF0" w:rsidRDefault="008B4FF0" w:rsidP="00B300E4">
      <w:pPr>
        <w:pStyle w:val="Virsraksts4"/>
      </w:pPr>
      <w:r>
        <w:t>Caurtekas DN/ID 400 mm būvniecība – m</w:t>
      </w:r>
    </w:p>
    <w:p w14:paraId="3F0AE07A" w14:textId="6DB54491" w:rsidR="008B4FF0" w:rsidRDefault="008B4FF0" w:rsidP="00B300E4">
      <w:pPr>
        <w:pStyle w:val="Virsraksts4"/>
      </w:pPr>
      <w:r>
        <w:t>Caurtekas DN/ID 500 mm būvniecība – m</w:t>
      </w:r>
    </w:p>
    <w:p w14:paraId="3D9FB650" w14:textId="21B73FF8" w:rsidR="008B4FF0" w:rsidRDefault="008B4FF0" w:rsidP="00B300E4">
      <w:pPr>
        <w:pStyle w:val="Virsraksts4"/>
      </w:pPr>
      <w:r>
        <w:t>Caurtekas DN/ID 600 mm būvniecība – m</w:t>
      </w:r>
    </w:p>
    <w:p w14:paraId="39C86790" w14:textId="1DDBBA4D" w:rsidR="008B4FF0" w:rsidRDefault="008B4FF0" w:rsidP="00B300E4">
      <w:pPr>
        <w:pStyle w:val="Virsraksts4"/>
      </w:pPr>
      <w:r>
        <w:t>Caurtekas DN/ID 700 mm būvniecība – m</w:t>
      </w:r>
    </w:p>
    <w:p w14:paraId="3E499EF8" w14:textId="4E2E9C0B" w:rsidR="008B4FF0" w:rsidRDefault="008B4FF0" w:rsidP="00B300E4">
      <w:pPr>
        <w:pStyle w:val="Virsraksts4"/>
      </w:pPr>
      <w:r>
        <w:t>Caurtekas DN/ID 800 mm būvniecība – m</w:t>
      </w:r>
    </w:p>
    <w:p w14:paraId="0CCDA12A" w14:textId="308EE76F" w:rsidR="008B4FF0" w:rsidRDefault="008B4FF0" w:rsidP="00B300E4">
      <w:pPr>
        <w:pStyle w:val="Virsraksts4"/>
      </w:pPr>
      <w:r>
        <w:t>Caurtekas DN/ID 900 mm būvniecība – m</w:t>
      </w:r>
    </w:p>
    <w:p w14:paraId="3D7E5F34" w14:textId="0E1DDCA9" w:rsidR="008B4FF0" w:rsidRDefault="008B4FF0" w:rsidP="00B300E4">
      <w:pPr>
        <w:pStyle w:val="Virsraksts4"/>
      </w:pPr>
      <w:r>
        <w:t>Caurtekas DN/ID 1000 mm būvniecība – m</w:t>
      </w:r>
    </w:p>
    <w:p w14:paraId="782259AE" w14:textId="600E14C1" w:rsidR="008B4FF0" w:rsidRDefault="008B4FF0" w:rsidP="00B300E4">
      <w:pPr>
        <w:pStyle w:val="Virsraksts4"/>
      </w:pPr>
      <w:r>
        <w:t>Caurtekas DN/ID 1200 mm būvniecība – m</w:t>
      </w:r>
    </w:p>
    <w:p w14:paraId="585DB864" w14:textId="3BB81040" w:rsidR="008B4FF0" w:rsidRDefault="008B4FF0" w:rsidP="00B300E4">
      <w:pPr>
        <w:pStyle w:val="Virsraksts4"/>
      </w:pPr>
      <w:r>
        <w:t>Caurtekas DN/ID 1500 mm būvniecība – m</w:t>
      </w:r>
    </w:p>
    <w:p w14:paraId="6D52EEED" w14:textId="5AEC1A92" w:rsidR="008B4FF0" w:rsidRDefault="008B4FF0" w:rsidP="00B300E4">
      <w:pPr>
        <w:pStyle w:val="Virsraksts4"/>
      </w:pPr>
      <w:r>
        <w:t>Caurtekas DN/ID 1800 mm būvniecība – m</w:t>
      </w:r>
    </w:p>
    <w:p w14:paraId="0F993D98" w14:textId="16DBF159" w:rsidR="00B9576A" w:rsidRDefault="00B9576A" w:rsidP="00B300E4">
      <w:pPr>
        <w:pStyle w:val="Virsraksts4"/>
      </w:pPr>
      <w:r>
        <w:t>Caurtek</w:t>
      </w:r>
      <w:r w:rsidR="00A27399">
        <w:t>as DN/ID</w:t>
      </w:r>
      <w:r>
        <w:t xml:space="preserve"> </w:t>
      </w:r>
      <w:r w:rsidR="008B4FF0">
        <w:t>300 mm</w:t>
      </w:r>
      <w:r w:rsidR="00A27399">
        <w:t xml:space="preserve"> </w:t>
      </w:r>
      <w:proofErr w:type="spellStart"/>
      <w:r w:rsidR="00A27399">
        <w:t>ieteces</w:t>
      </w:r>
      <w:proofErr w:type="spellEnd"/>
      <w:r w:rsidR="00A27399">
        <w:t xml:space="preserve"> un </w:t>
      </w:r>
      <w:proofErr w:type="spellStart"/>
      <w:r w:rsidR="00A27399">
        <w:t>izteces</w:t>
      </w:r>
      <w:proofErr w:type="spellEnd"/>
      <w:r w:rsidR="00A27399">
        <w:t xml:space="preserve"> galu</w:t>
      </w:r>
      <w:r w:rsidR="008B4FF0">
        <w:t xml:space="preserve"> atbalstsienas</w:t>
      </w:r>
      <w:r w:rsidR="00A27399">
        <w:t xml:space="preserve"> </w:t>
      </w:r>
      <w:r>
        <w:t xml:space="preserve">uzstādīšana – </w:t>
      </w:r>
      <w:r w:rsidR="008B4FF0">
        <w:t>gab</w:t>
      </w:r>
      <w:r w:rsidR="00F60038">
        <w:t>.</w:t>
      </w:r>
    </w:p>
    <w:p w14:paraId="6CB56D2F" w14:textId="5CC3081E" w:rsidR="008B4FF0" w:rsidRDefault="008B4FF0" w:rsidP="00B300E4">
      <w:pPr>
        <w:pStyle w:val="Virsraksts4"/>
      </w:pPr>
      <w:r>
        <w:t xml:space="preserve">Caurtekas DN/ID 400 mm </w:t>
      </w:r>
      <w:proofErr w:type="spellStart"/>
      <w:r>
        <w:t>ieteces</w:t>
      </w:r>
      <w:proofErr w:type="spellEnd"/>
      <w:r>
        <w:t xml:space="preserve"> un </w:t>
      </w:r>
      <w:proofErr w:type="spellStart"/>
      <w:r>
        <w:t>izteces</w:t>
      </w:r>
      <w:proofErr w:type="spellEnd"/>
      <w:r>
        <w:t xml:space="preserve"> galu atbalstsienas uzstādīšana – gab</w:t>
      </w:r>
      <w:r w:rsidR="00F60038">
        <w:t>.</w:t>
      </w:r>
    </w:p>
    <w:p w14:paraId="051EC0E5" w14:textId="12618595" w:rsidR="008B4FF0" w:rsidRDefault="008B4FF0" w:rsidP="00B300E4">
      <w:pPr>
        <w:pStyle w:val="Virsraksts4"/>
      </w:pPr>
      <w:r>
        <w:t xml:space="preserve">Caurtekas DN/ID 500 mm </w:t>
      </w:r>
      <w:proofErr w:type="spellStart"/>
      <w:r>
        <w:t>ieteces</w:t>
      </w:r>
      <w:proofErr w:type="spellEnd"/>
      <w:r>
        <w:t xml:space="preserve"> un </w:t>
      </w:r>
      <w:proofErr w:type="spellStart"/>
      <w:r>
        <w:t>izteces</w:t>
      </w:r>
      <w:proofErr w:type="spellEnd"/>
      <w:r>
        <w:t xml:space="preserve"> galu atbalstsienas uzstādīšana – gab</w:t>
      </w:r>
      <w:r w:rsidR="00F60038">
        <w:t>.</w:t>
      </w:r>
    </w:p>
    <w:p w14:paraId="6F8F3C17" w14:textId="4D30491E" w:rsidR="008B4FF0" w:rsidRDefault="008B4FF0" w:rsidP="00B300E4">
      <w:pPr>
        <w:pStyle w:val="Virsraksts4"/>
      </w:pPr>
      <w:r>
        <w:t xml:space="preserve">Caurtekas DN/ID 600 mm </w:t>
      </w:r>
      <w:proofErr w:type="spellStart"/>
      <w:r>
        <w:t>ieteces</w:t>
      </w:r>
      <w:proofErr w:type="spellEnd"/>
      <w:r>
        <w:t xml:space="preserve"> un </w:t>
      </w:r>
      <w:proofErr w:type="spellStart"/>
      <w:r>
        <w:t>izteces</w:t>
      </w:r>
      <w:proofErr w:type="spellEnd"/>
      <w:r>
        <w:t xml:space="preserve"> galu atbalstsienas uzstādīšana – gab</w:t>
      </w:r>
      <w:r w:rsidR="00F60038">
        <w:t>.</w:t>
      </w:r>
    </w:p>
    <w:p w14:paraId="7B652A25" w14:textId="094583B3" w:rsidR="008B4FF0" w:rsidRDefault="008B4FF0" w:rsidP="00B300E4">
      <w:pPr>
        <w:pStyle w:val="Virsraksts4"/>
      </w:pPr>
      <w:r>
        <w:t xml:space="preserve">Caurtekas DN/ID 700 mm </w:t>
      </w:r>
      <w:proofErr w:type="spellStart"/>
      <w:r>
        <w:t>ieteces</w:t>
      </w:r>
      <w:proofErr w:type="spellEnd"/>
      <w:r>
        <w:t xml:space="preserve"> un </w:t>
      </w:r>
      <w:proofErr w:type="spellStart"/>
      <w:r>
        <w:t>izteces</w:t>
      </w:r>
      <w:proofErr w:type="spellEnd"/>
      <w:r>
        <w:t xml:space="preserve"> galu atbalstsienas uzstādīšana – gab</w:t>
      </w:r>
      <w:r w:rsidR="00F60038">
        <w:t>.</w:t>
      </w:r>
    </w:p>
    <w:p w14:paraId="18813573" w14:textId="53C2D1F0" w:rsidR="008B4FF0" w:rsidRDefault="008B4FF0" w:rsidP="00B300E4">
      <w:pPr>
        <w:pStyle w:val="Virsraksts4"/>
      </w:pPr>
      <w:r>
        <w:t xml:space="preserve">Caurtekas DN/ID 800 mm </w:t>
      </w:r>
      <w:proofErr w:type="spellStart"/>
      <w:r>
        <w:t>ieteces</w:t>
      </w:r>
      <w:proofErr w:type="spellEnd"/>
      <w:r>
        <w:t xml:space="preserve"> un </w:t>
      </w:r>
      <w:proofErr w:type="spellStart"/>
      <w:r>
        <w:t>izteces</w:t>
      </w:r>
      <w:proofErr w:type="spellEnd"/>
      <w:r>
        <w:t xml:space="preserve"> galu atbalstsienas uzstādīšana – gab</w:t>
      </w:r>
      <w:r w:rsidR="00F60038">
        <w:t>.</w:t>
      </w:r>
    </w:p>
    <w:p w14:paraId="143A7152" w14:textId="1FF2F2D8" w:rsidR="008B4FF0" w:rsidRDefault="008B4FF0" w:rsidP="00B300E4">
      <w:pPr>
        <w:pStyle w:val="Virsraksts4"/>
      </w:pPr>
      <w:r>
        <w:t xml:space="preserve">Caurtekas DN/ID 900 mm </w:t>
      </w:r>
      <w:proofErr w:type="spellStart"/>
      <w:r>
        <w:t>ieteces</w:t>
      </w:r>
      <w:proofErr w:type="spellEnd"/>
      <w:r>
        <w:t xml:space="preserve"> un </w:t>
      </w:r>
      <w:proofErr w:type="spellStart"/>
      <w:r>
        <w:t>izteces</w:t>
      </w:r>
      <w:proofErr w:type="spellEnd"/>
      <w:r>
        <w:t xml:space="preserve"> galu atbalstsienas uzstādīšana – gab</w:t>
      </w:r>
      <w:r w:rsidR="00F60038">
        <w:t>.</w:t>
      </w:r>
    </w:p>
    <w:p w14:paraId="0141CAC6" w14:textId="74BB98F6" w:rsidR="008B4FF0" w:rsidRDefault="008B4FF0" w:rsidP="00B300E4">
      <w:pPr>
        <w:pStyle w:val="Virsraksts4"/>
      </w:pPr>
      <w:r>
        <w:t xml:space="preserve">Caurtekas DN/ID 1000 mm </w:t>
      </w:r>
      <w:proofErr w:type="spellStart"/>
      <w:r>
        <w:t>ieteces</w:t>
      </w:r>
      <w:proofErr w:type="spellEnd"/>
      <w:r>
        <w:t xml:space="preserve"> un </w:t>
      </w:r>
      <w:proofErr w:type="spellStart"/>
      <w:r>
        <w:t>izteces</w:t>
      </w:r>
      <w:proofErr w:type="spellEnd"/>
      <w:r>
        <w:t xml:space="preserve"> galu atbalstsienas uzstādīšana – gab</w:t>
      </w:r>
      <w:r w:rsidR="00F60038">
        <w:t>.</w:t>
      </w:r>
    </w:p>
    <w:p w14:paraId="41A0D6B6" w14:textId="58497879" w:rsidR="008B4FF0" w:rsidRDefault="008B4FF0" w:rsidP="00B300E4">
      <w:pPr>
        <w:pStyle w:val="Virsraksts4"/>
      </w:pPr>
      <w:r>
        <w:t xml:space="preserve">Caurtekas DN/ID 1200 mm </w:t>
      </w:r>
      <w:proofErr w:type="spellStart"/>
      <w:r>
        <w:t>ieteces</w:t>
      </w:r>
      <w:proofErr w:type="spellEnd"/>
      <w:r>
        <w:t xml:space="preserve"> un </w:t>
      </w:r>
      <w:proofErr w:type="spellStart"/>
      <w:r>
        <w:t>izteces</w:t>
      </w:r>
      <w:proofErr w:type="spellEnd"/>
      <w:r>
        <w:t xml:space="preserve"> galu atbalstsienas uzstādīšana – gab</w:t>
      </w:r>
      <w:r w:rsidR="00F60038">
        <w:t>.</w:t>
      </w:r>
    </w:p>
    <w:p w14:paraId="5C45F5F1" w14:textId="22A9CC7C" w:rsidR="008B4FF0" w:rsidRDefault="008B4FF0" w:rsidP="00B300E4">
      <w:pPr>
        <w:pStyle w:val="Virsraksts4"/>
      </w:pPr>
      <w:r>
        <w:lastRenderedPageBreak/>
        <w:t xml:space="preserve">Caurtekas DN/ID 1500 mm </w:t>
      </w:r>
      <w:proofErr w:type="spellStart"/>
      <w:r>
        <w:t>ieteces</w:t>
      </w:r>
      <w:proofErr w:type="spellEnd"/>
      <w:r>
        <w:t xml:space="preserve"> un </w:t>
      </w:r>
      <w:proofErr w:type="spellStart"/>
      <w:r>
        <w:t>izteces</w:t>
      </w:r>
      <w:proofErr w:type="spellEnd"/>
      <w:r>
        <w:t xml:space="preserve"> galu atbalstsienas uzstādīšana – gab</w:t>
      </w:r>
      <w:r w:rsidR="00F60038">
        <w:t>.</w:t>
      </w:r>
    </w:p>
    <w:p w14:paraId="276EA2B2" w14:textId="3D3B6C55" w:rsidR="008B4FF0" w:rsidRDefault="008B4FF0" w:rsidP="00B300E4">
      <w:pPr>
        <w:pStyle w:val="Virsraksts4"/>
      </w:pPr>
      <w:r>
        <w:t xml:space="preserve">Caurtekas DN/ID 1800 mm </w:t>
      </w:r>
      <w:proofErr w:type="spellStart"/>
      <w:r>
        <w:t>ieteces</w:t>
      </w:r>
      <w:proofErr w:type="spellEnd"/>
      <w:r>
        <w:t xml:space="preserve"> un </w:t>
      </w:r>
      <w:proofErr w:type="spellStart"/>
      <w:r>
        <w:t>izteces</w:t>
      </w:r>
      <w:proofErr w:type="spellEnd"/>
      <w:r>
        <w:t xml:space="preserve"> galu atbalstsienas uzstādīšana – gab</w:t>
      </w:r>
      <w:r w:rsidR="00F60038">
        <w:t>.</w:t>
      </w:r>
    </w:p>
    <w:p w14:paraId="04DCB049" w14:textId="515C58FB" w:rsidR="00B9576A" w:rsidRDefault="00B9576A" w:rsidP="00B300E4">
      <w:pPr>
        <w:pStyle w:val="Virsraksts4"/>
      </w:pPr>
      <w:r>
        <w:t>Caurtek</w:t>
      </w:r>
      <w:r w:rsidR="00A27399">
        <w:t>as DN/ID</w:t>
      </w:r>
      <w:r>
        <w:t xml:space="preserve"> </w:t>
      </w:r>
      <w:r w:rsidR="008B4FF0">
        <w:t>300 mm</w:t>
      </w:r>
      <w:r w:rsidR="00A27399">
        <w:t xml:space="preserve"> </w:t>
      </w:r>
      <w:proofErr w:type="spellStart"/>
      <w:r w:rsidR="00A27399">
        <w:t>ieteces</w:t>
      </w:r>
      <w:proofErr w:type="spellEnd"/>
      <w:r w:rsidR="00A27399">
        <w:t xml:space="preserve"> un </w:t>
      </w:r>
      <w:proofErr w:type="spellStart"/>
      <w:r w:rsidR="00A27399">
        <w:t>izteces</w:t>
      </w:r>
      <w:proofErr w:type="spellEnd"/>
      <w:r w:rsidR="00A27399">
        <w:t xml:space="preserve"> galu </w:t>
      </w:r>
      <w:r>
        <w:t>pagarināšana – m</w:t>
      </w:r>
    </w:p>
    <w:p w14:paraId="2C8232C0" w14:textId="6143D480" w:rsidR="008B4FF0" w:rsidRDefault="008B4FF0" w:rsidP="00B300E4">
      <w:pPr>
        <w:pStyle w:val="Virsraksts4"/>
      </w:pPr>
      <w:r>
        <w:t xml:space="preserve">Caurtekas DN/ID 400 mm </w:t>
      </w:r>
      <w:proofErr w:type="spellStart"/>
      <w:r>
        <w:t>ieteces</w:t>
      </w:r>
      <w:proofErr w:type="spellEnd"/>
      <w:r>
        <w:t xml:space="preserve"> un </w:t>
      </w:r>
      <w:proofErr w:type="spellStart"/>
      <w:r>
        <w:t>izteces</w:t>
      </w:r>
      <w:proofErr w:type="spellEnd"/>
      <w:r>
        <w:t xml:space="preserve"> galu pagarināšana – m</w:t>
      </w:r>
    </w:p>
    <w:p w14:paraId="0558BF08" w14:textId="2C22F24E" w:rsidR="008B4FF0" w:rsidRDefault="008B4FF0" w:rsidP="00B300E4">
      <w:pPr>
        <w:pStyle w:val="Virsraksts4"/>
      </w:pPr>
      <w:r>
        <w:t xml:space="preserve">Caurtekas DN/ID 500 mm </w:t>
      </w:r>
      <w:proofErr w:type="spellStart"/>
      <w:r>
        <w:t>ieteces</w:t>
      </w:r>
      <w:proofErr w:type="spellEnd"/>
      <w:r>
        <w:t xml:space="preserve"> un </w:t>
      </w:r>
      <w:proofErr w:type="spellStart"/>
      <w:r>
        <w:t>izteces</w:t>
      </w:r>
      <w:proofErr w:type="spellEnd"/>
      <w:r>
        <w:t xml:space="preserve"> galu pagarināšana – m</w:t>
      </w:r>
    </w:p>
    <w:p w14:paraId="393EF7CA" w14:textId="5E72E71F" w:rsidR="008B4FF0" w:rsidRDefault="008B4FF0" w:rsidP="00B300E4">
      <w:pPr>
        <w:pStyle w:val="Virsraksts4"/>
      </w:pPr>
      <w:r>
        <w:t xml:space="preserve">Caurtekas DN/ID 600 mm </w:t>
      </w:r>
      <w:proofErr w:type="spellStart"/>
      <w:r>
        <w:t>ieteces</w:t>
      </w:r>
      <w:proofErr w:type="spellEnd"/>
      <w:r>
        <w:t xml:space="preserve"> un </w:t>
      </w:r>
      <w:proofErr w:type="spellStart"/>
      <w:r>
        <w:t>izteces</w:t>
      </w:r>
      <w:proofErr w:type="spellEnd"/>
      <w:r>
        <w:t xml:space="preserve"> galu pagarināšana – m</w:t>
      </w:r>
    </w:p>
    <w:p w14:paraId="17E5513A" w14:textId="6AA21203" w:rsidR="008B4FF0" w:rsidRDefault="008B4FF0" w:rsidP="00B300E4">
      <w:pPr>
        <w:pStyle w:val="Virsraksts4"/>
      </w:pPr>
      <w:r>
        <w:t xml:space="preserve">Caurtekas DN/ID 700 mm </w:t>
      </w:r>
      <w:proofErr w:type="spellStart"/>
      <w:r>
        <w:t>ieteces</w:t>
      </w:r>
      <w:proofErr w:type="spellEnd"/>
      <w:r>
        <w:t xml:space="preserve"> un </w:t>
      </w:r>
      <w:proofErr w:type="spellStart"/>
      <w:r>
        <w:t>izteces</w:t>
      </w:r>
      <w:proofErr w:type="spellEnd"/>
      <w:r>
        <w:t xml:space="preserve"> galu pagarināšana – m</w:t>
      </w:r>
    </w:p>
    <w:p w14:paraId="1F9E2241" w14:textId="037F952C" w:rsidR="008B4FF0" w:rsidRDefault="008B4FF0" w:rsidP="00B300E4">
      <w:pPr>
        <w:pStyle w:val="Virsraksts4"/>
      </w:pPr>
      <w:r>
        <w:t xml:space="preserve">Caurtekas DN/ID 800 mm </w:t>
      </w:r>
      <w:proofErr w:type="spellStart"/>
      <w:r>
        <w:t>ieteces</w:t>
      </w:r>
      <w:proofErr w:type="spellEnd"/>
      <w:r>
        <w:t xml:space="preserve"> un </w:t>
      </w:r>
      <w:proofErr w:type="spellStart"/>
      <w:r>
        <w:t>izteces</w:t>
      </w:r>
      <w:proofErr w:type="spellEnd"/>
      <w:r>
        <w:t xml:space="preserve"> galu pagarināšana – m</w:t>
      </w:r>
    </w:p>
    <w:p w14:paraId="3B0017D5" w14:textId="5D52C594" w:rsidR="008B4FF0" w:rsidRDefault="008B4FF0" w:rsidP="00B300E4">
      <w:pPr>
        <w:pStyle w:val="Virsraksts4"/>
      </w:pPr>
      <w:r>
        <w:t xml:space="preserve">Caurtekas DN/ID 900 mm </w:t>
      </w:r>
      <w:proofErr w:type="spellStart"/>
      <w:r>
        <w:t>ieteces</w:t>
      </w:r>
      <w:proofErr w:type="spellEnd"/>
      <w:r>
        <w:t xml:space="preserve"> un </w:t>
      </w:r>
      <w:proofErr w:type="spellStart"/>
      <w:r>
        <w:t>izteces</w:t>
      </w:r>
      <w:proofErr w:type="spellEnd"/>
      <w:r>
        <w:t xml:space="preserve"> galu pagarināšana – m</w:t>
      </w:r>
    </w:p>
    <w:p w14:paraId="2D44CEC6" w14:textId="27507190" w:rsidR="008B4FF0" w:rsidRDefault="008B4FF0" w:rsidP="00B300E4">
      <w:pPr>
        <w:pStyle w:val="Virsraksts4"/>
      </w:pPr>
      <w:r>
        <w:t xml:space="preserve">Caurtekas DN/ID 1000 mm </w:t>
      </w:r>
      <w:proofErr w:type="spellStart"/>
      <w:r>
        <w:t>ieteces</w:t>
      </w:r>
      <w:proofErr w:type="spellEnd"/>
      <w:r>
        <w:t xml:space="preserve"> un </w:t>
      </w:r>
      <w:proofErr w:type="spellStart"/>
      <w:r>
        <w:t>izteces</w:t>
      </w:r>
      <w:proofErr w:type="spellEnd"/>
      <w:r>
        <w:t xml:space="preserve"> galu pagarināšana – m</w:t>
      </w:r>
    </w:p>
    <w:p w14:paraId="524E280C" w14:textId="73F9CCAB" w:rsidR="008B4FF0" w:rsidRDefault="008B4FF0" w:rsidP="00B300E4">
      <w:pPr>
        <w:pStyle w:val="Virsraksts4"/>
      </w:pPr>
      <w:r>
        <w:t xml:space="preserve">Caurtekas DN/ID 1200 mm </w:t>
      </w:r>
      <w:proofErr w:type="spellStart"/>
      <w:r>
        <w:t>ieteces</w:t>
      </w:r>
      <w:proofErr w:type="spellEnd"/>
      <w:r>
        <w:t xml:space="preserve"> un </w:t>
      </w:r>
      <w:proofErr w:type="spellStart"/>
      <w:r>
        <w:t>izteces</w:t>
      </w:r>
      <w:proofErr w:type="spellEnd"/>
      <w:r>
        <w:t xml:space="preserve"> galu pagarināšana – m</w:t>
      </w:r>
    </w:p>
    <w:p w14:paraId="49C48B9C" w14:textId="7A97DD83" w:rsidR="008B4FF0" w:rsidRDefault="008B4FF0" w:rsidP="00B300E4">
      <w:pPr>
        <w:pStyle w:val="Virsraksts4"/>
      </w:pPr>
      <w:r>
        <w:t xml:space="preserve">Caurtekas DN/ID 1500 mm </w:t>
      </w:r>
      <w:proofErr w:type="spellStart"/>
      <w:r>
        <w:t>ieteces</w:t>
      </w:r>
      <w:proofErr w:type="spellEnd"/>
      <w:r>
        <w:t xml:space="preserve"> un </w:t>
      </w:r>
      <w:proofErr w:type="spellStart"/>
      <w:r>
        <w:t>izteces</w:t>
      </w:r>
      <w:proofErr w:type="spellEnd"/>
      <w:r>
        <w:t xml:space="preserve"> galu pagarināšana – m</w:t>
      </w:r>
    </w:p>
    <w:p w14:paraId="125CEDB2" w14:textId="4FB0FDD3" w:rsidR="008B4FF0" w:rsidRDefault="008B4FF0" w:rsidP="00B300E4">
      <w:pPr>
        <w:pStyle w:val="Virsraksts4"/>
      </w:pPr>
      <w:r>
        <w:t xml:space="preserve">Caurtekas DN/ID 1800 mm </w:t>
      </w:r>
      <w:proofErr w:type="spellStart"/>
      <w:r>
        <w:t>ieteces</w:t>
      </w:r>
      <w:proofErr w:type="spellEnd"/>
      <w:r>
        <w:t xml:space="preserve"> un </w:t>
      </w:r>
      <w:proofErr w:type="spellStart"/>
      <w:r>
        <w:t>izteces</w:t>
      </w:r>
      <w:proofErr w:type="spellEnd"/>
      <w:r>
        <w:t xml:space="preserve"> galu pagarināšana – m</w:t>
      </w:r>
    </w:p>
    <w:p w14:paraId="21639F9D" w14:textId="5ECE88B9" w:rsidR="00B9576A" w:rsidRDefault="00B9576A" w:rsidP="00B300E4">
      <w:pPr>
        <w:pStyle w:val="Virsraksts4"/>
      </w:pPr>
      <w:r>
        <w:t>Caurtek</w:t>
      </w:r>
      <w:r w:rsidR="00A27399">
        <w:t>as DN/ID</w:t>
      </w:r>
      <w:r>
        <w:t xml:space="preserve"> </w:t>
      </w:r>
      <w:r w:rsidR="008B4FF0">
        <w:t>≤ 500 mm</w:t>
      </w:r>
      <w:r>
        <w:t xml:space="preserve"> bojāto posmu nomaiņa (izmantojot </w:t>
      </w:r>
      <w:r w:rsidR="00A27399">
        <w:t xml:space="preserve">tāda paša materiāla </w:t>
      </w:r>
      <w:r>
        <w:t>caurteku posmus) – m</w:t>
      </w:r>
    </w:p>
    <w:p w14:paraId="375261AA" w14:textId="10A9576F" w:rsidR="008B4FF0" w:rsidRDefault="00C367AB" w:rsidP="00B300E4">
      <w:pPr>
        <w:pStyle w:val="Virsraksts4"/>
      </w:pPr>
      <w:bookmarkStart w:id="1028" w:name="_Toc365031925"/>
      <w:bookmarkStart w:id="1029" w:name="_Toc154383835"/>
      <w:r>
        <w:t>Caurtekas DN/ID &gt; 500 līdz ≤ 1000 mm bojāto posmu nomaiņa (izmantojot tāda paša materiāla caurteku posmus) – m</w:t>
      </w:r>
    </w:p>
    <w:p w14:paraId="4837348E" w14:textId="5E4CC27F" w:rsidR="008B4FF0" w:rsidRDefault="00C367AB" w:rsidP="00B300E4">
      <w:pPr>
        <w:pStyle w:val="Virsraksts4"/>
      </w:pPr>
      <w:r>
        <w:t>Caurtekas DN/ID &gt; 1000 līdz ≤ 1500 mm bojāto posmu nomaiņa (izmantojot tāda paša materiāla caurteku posmus) – m</w:t>
      </w:r>
    </w:p>
    <w:p w14:paraId="4A699E25" w14:textId="4389F2E2" w:rsidR="008B4FF0" w:rsidRDefault="00C367AB" w:rsidP="00B300E4">
      <w:pPr>
        <w:pStyle w:val="Virsraksts4"/>
      </w:pPr>
      <w:r>
        <w:t>Caurtekas DN/ID &gt; 1500 mm bojāto posmu nomaiņa (izmantojot tāda paša materiāla caurteku posmus) – m</w:t>
      </w:r>
    </w:p>
    <w:p w14:paraId="05EEFB44" w14:textId="487EAD34" w:rsidR="00B9576A" w:rsidRDefault="00A27399" w:rsidP="00B300E4">
      <w:pPr>
        <w:pStyle w:val="Virsraksts4"/>
      </w:pPr>
      <w:r>
        <w:t xml:space="preserve">Caurtekas DN/ID </w:t>
      </w:r>
      <w:r w:rsidR="00C367AB">
        <w:t>≤ 500 mm</w:t>
      </w:r>
      <w:r>
        <w:t xml:space="preserve"> b</w:t>
      </w:r>
      <w:r w:rsidR="00B9576A" w:rsidRPr="00A11A25">
        <w:t xml:space="preserve">ojātās gala atbalstsienas nomaiņa </w:t>
      </w:r>
      <w:bookmarkEnd w:id="1028"/>
      <w:r w:rsidR="00B9576A">
        <w:t>– gab</w:t>
      </w:r>
      <w:r w:rsidR="00F60038">
        <w:t>.</w:t>
      </w:r>
    </w:p>
    <w:p w14:paraId="3BEBCF42" w14:textId="0E189D03" w:rsidR="00C367AB" w:rsidRDefault="00C367AB" w:rsidP="00B300E4">
      <w:pPr>
        <w:pStyle w:val="Virsraksts4"/>
      </w:pPr>
      <w:r>
        <w:t>Caurtekas DN/ID &gt; 500 līdz ≤ 1000 mm b</w:t>
      </w:r>
      <w:r w:rsidRPr="00A11A25">
        <w:t xml:space="preserve">ojātās gala atbalstsienas nomaiņa </w:t>
      </w:r>
      <w:r>
        <w:t>– gab</w:t>
      </w:r>
      <w:r w:rsidR="00F60038">
        <w:t>.</w:t>
      </w:r>
    </w:p>
    <w:p w14:paraId="63D7BD3D" w14:textId="69598CD9" w:rsidR="00C367AB" w:rsidRDefault="00C367AB" w:rsidP="00B300E4">
      <w:pPr>
        <w:pStyle w:val="Virsraksts4"/>
      </w:pPr>
      <w:r>
        <w:t>Caurtekas DN/ID &gt; 1000 līdz ≤ 1500 mm b</w:t>
      </w:r>
      <w:r w:rsidRPr="00A11A25">
        <w:t xml:space="preserve">ojātās gala atbalstsienas nomaiņa </w:t>
      </w:r>
      <w:r>
        <w:t>– gab</w:t>
      </w:r>
      <w:r w:rsidR="00F60038">
        <w:t>.</w:t>
      </w:r>
    </w:p>
    <w:p w14:paraId="66FD5664" w14:textId="2B51F915" w:rsidR="00C367AB" w:rsidRDefault="00C367AB" w:rsidP="00B300E4">
      <w:pPr>
        <w:pStyle w:val="Virsraksts4"/>
      </w:pPr>
      <w:r>
        <w:t>Caurtekas DN/ID &gt; 1500 mm b</w:t>
      </w:r>
      <w:r w:rsidRPr="00A11A25">
        <w:t xml:space="preserve">ojātās gala atbalstsienas nomaiņa </w:t>
      </w:r>
      <w:r>
        <w:t>– gab</w:t>
      </w:r>
      <w:r w:rsidR="00F60038">
        <w:t>.</w:t>
      </w:r>
    </w:p>
    <w:p w14:paraId="312172CB" w14:textId="61B30715" w:rsidR="00A27399" w:rsidRPr="00B44DB7" w:rsidRDefault="00A27399" w:rsidP="00B300E4">
      <w:pPr>
        <w:pStyle w:val="Virsraksts4"/>
      </w:pPr>
      <w:r w:rsidRPr="00B44DB7">
        <w:t xml:space="preserve">Caurtekas DN/ID </w:t>
      </w:r>
      <w:r w:rsidR="00C367AB">
        <w:t>≤ 500 mm</w:t>
      </w:r>
      <w:r w:rsidRPr="00B44DB7">
        <w:t xml:space="preserve"> ievilkšana esošā caurtekā </w:t>
      </w:r>
      <w:r w:rsidR="00335B4F" w:rsidRPr="00B44DB7">
        <w:t>–</w:t>
      </w:r>
      <w:r w:rsidRPr="00B44DB7">
        <w:t xml:space="preserve"> m</w:t>
      </w:r>
    </w:p>
    <w:p w14:paraId="4AB8F244" w14:textId="5338A737" w:rsidR="00C367AB" w:rsidRDefault="00C367AB" w:rsidP="00B300E4">
      <w:pPr>
        <w:pStyle w:val="Virsraksts4"/>
      </w:pPr>
      <w:r w:rsidRPr="00B44DB7">
        <w:lastRenderedPageBreak/>
        <w:t>Caurtekas DN/ID</w:t>
      </w:r>
      <w:r>
        <w:t xml:space="preserve"> &gt; 500 līdz</w:t>
      </w:r>
      <w:r w:rsidRPr="00B44DB7">
        <w:t xml:space="preserve"> </w:t>
      </w:r>
      <w:r>
        <w:t>≤ 1000 mm</w:t>
      </w:r>
      <w:r w:rsidRPr="00B44DB7">
        <w:t xml:space="preserve"> ievilkšana esošā caurtekā – m</w:t>
      </w:r>
    </w:p>
    <w:p w14:paraId="229A01A2" w14:textId="79A10FED" w:rsidR="00C367AB" w:rsidRDefault="00C367AB" w:rsidP="00B300E4">
      <w:pPr>
        <w:pStyle w:val="Virsraksts4"/>
      </w:pPr>
      <w:r w:rsidRPr="00B44DB7">
        <w:t xml:space="preserve">Caurtekas DN/ID </w:t>
      </w:r>
      <w:r>
        <w:t>&gt; 1000 līdz ≤ 1500 mm</w:t>
      </w:r>
      <w:r w:rsidRPr="00B44DB7">
        <w:t xml:space="preserve"> ievilkšana esošā caurtekā – m</w:t>
      </w:r>
    </w:p>
    <w:p w14:paraId="167647B3" w14:textId="394C53F1" w:rsidR="00C367AB" w:rsidRDefault="00C367AB" w:rsidP="00B300E4">
      <w:pPr>
        <w:pStyle w:val="Virsraksts4"/>
      </w:pPr>
      <w:r w:rsidRPr="00B44DB7">
        <w:t xml:space="preserve">Caurtekas DN/ID </w:t>
      </w:r>
      <w:r>
        <w:t>&gt; 1500 mm</w:t>
      </w:r>
      <w:r w:rsidRPr="00B44DB7">
        <w:t xml:space="preserve"> ievilkšana esošā caurtekā – m</w:t>
      </w:r>
    </w:p>
    <w:p w14:paraId="0FD79027" w14:textId="071C34E4" w:rsidR="00335B4F" w:rsidRPr="00341AA5" w:rsidRDefault="00335B4F" w:rsidP="00B300E4">
      <w:pPr>
        <w:pStyle w:val="Virsraksts4"/>
      </w:pPr>
      <w:r w:rsidRPr="00341AA5">
        <w:t xml:space="preserve">Caurteku </w:t>
      </w:r>
      <w:r w:rsidR="00C367AB">
        <w:t>≤ 500 mm</w:t>
      </w:r>
      <w:r w:rsidRPr="00341AA5">
        <w:t xml:space="preserve"> bojāto posmu nomaiņa (izmantojot</w:t>
      </w:r>
      <w:r w:rsidR="00C367AB">
        <w:t xml:space="preserve"> tāda paša materiāla</w:t>
      </w:r>
      <w:r w:rsidRPr="00341AA5">
        <w:t xml:space="preserve"> lietot</w:t>
      </w:r>
      <w:r w:rsidR="00C367AB">
        <w:t>u</w:t>
      </w:r>
      <w:r w:rsidRPr="00341AA5">
        <w:t>s caurteku posmus) – m</w:t>
      </w:r>
    </w:p>
    <w:p w14:paraId="5C5AB797" w14:textId="14EB491E" w:rsidR="00C367AB" w:rsidRDefault="00C367AB" w:rsidP="00B300E4">
      <w:pPr>
        <w:pStyle w:val="Virsraksts4"/>
        <w:rPr>
          <w:color w:val="000000" w:themeColor="text1"/>
        </w:rPr>
      </w:pPr>
      <w:r w:rsidRPr="00341AA5">
        <w:t>Caurteku</w:t>
      </w:r>
      <w:r>
        <w:t xml:space="preserve"> &gt; 500 līdz</w:t>
      </w:r>
      <w:r w:rsidRPr="00341AA5">
        <w:t xml:space="preserve"> </w:t>
      </w:r>
      <w:r>
        <w:t>≤ 1000 mm</w:t>
      </w:r>
      <w:r w:rsidRPr="00341AA5">
        <w:t xml:space="preserve"> bojāto posmu nomaiņa (izmantojot</w:t>
      </w:r>
      <w:r>
        <w:t xml:space="preserve"> tāda paša materiāla</w:t>
      </w:r>
      <w:r w:rsidRPr="00341AA5">
        <w:t xml:space="preserve"> lietot</w:t>
      </w:r>
      <w:r>
        <w:t>u</w:t>
      </w:r>
      <w:r w:rsidRPr="00341AA5">
        <w:t>s caurteku posmus) – m</w:t>
      </w:r>
    </w:p>
    <w:p w14:paraId="45160A50" w14:textId="079D8473" w:rsidR="00C367AB" w:rsidRDefault="00C367AB" w:rsidP="00B300E4">
      <w:pPr>
        <w:pStyle w:val="Virsraksts4"/>
        <w:rPr>
          <w:color w:val="000000" w:themeColor="text1"/>
        </w:rPr>
      </w:pPr>
      <w:r w:rsidRPr="00341AA5">
        <w:t>Caurteku</w:t>
      </w:r>
      <w:r>
        <w:t xml:space="preserve"> &gt; 1000 līdz</w:t>
      </w:r>
      <w:r w:rsidRPr="00341AA5">
        <w:t xml:space="preserve"> </w:t>
      </w:r>
      <w:r>
        <w:t>≤ 1500 mm</w:t>
      </w:r>
      <w:r w:rsidRPr="00341AA5">
        <w:t xml:space="preserve"> bojāto posmu nomaiņa (izmantojot</w:t>
      </w:r>
      <w:r>
        <w:t xml:space="preserve"> tāda paša materiāla</w:t>
      </w:r>
      <w:r w:rsidRPr="00341AA5">
        <w:t xml:space="preserve"> lietot</w:t>
      </w:r>
      <w:r>
        <w:t>u</w:t>
      </w:r>
      <w:r w:rsidRPr="00341AA5">
        <w:t>s caurteku posmus) – m</w:t>
      </w:r>
    </w:p>
    <w:p w14:paraId="1C588B37" w14:textId="050C3A61" w:rsidR="00C367AB" w:rsidRDefault="00C367AB" w:rsidP="00B300E4">
      <w:pPr>
        <w:pStyle w:val="Virsraksts4"/>
        <w:rPr>
          <w:color w:val="000000" w:themeColor="text1"/>
        </w:rPr>
      </w:pPr>
      <w:r w:rsidRPr="00341AA5">
        <w:t xml:space="preserve">Caurteku </w:t>
      </w:r>
      <w:r>
        <w:t>&gt; 1500 mm</w:t>
      </w:r>
      <w:r w:rsidRPr="00341AA5">
        <w:t xml:space="preserve"> bojāto posmu nomaiņa (izmantojot</w:t>
      </w:r>
      <w:r>
        <w:t xml:space="preserve"> tāda paša materiāla</w:t>
      </w:r>
      <w:r w:rsidRPr="00341AA5">
        <w:t xml:space="preserve"> lietot</w:t>
      </w:r>
      <w:r>
        <w:t>u</w:t>
      </w:r>
      <w:r w:rsidRPr="00341AA5">
        <w:t>s caurteku posmus) – m</w:t>
      </w:r>
    </w:p>
    <w:p w14:paraId="3C2A2024" w14:textId="77777777" w:rsidR="00B9576A" w:rsidRPr="00BF2E64" w:rsidRDefault="00B9576A" w:rsidP="00C008AE">
      <w:pPr>
        <w:pStyle w:val="Virsraksts3"/>
      </w:pPr>
      <w:bookmarkStart w:id="1030" w:name="_Toc250815019"/>
      <w:bookmarkEnd w:id="1029"/>
      <w:proofErr w:type="spellStart"/>
      <w:r w:rsidRPr="00BF2E64">
        <w:t>Definīcijas</w:t>
      </w:r>
      <w:proofErr w:type="spellEnd"/>
      <w:r w:rsidRPr="00BF2E64">
        <w:t xml:space="preserve"> un </w:t>
      </w:r>
      <w:proofErr w:type="spellStart"/>
      <w:r w:rsidRPr="00BF2E64">
        <w:t>skaidrojumi</w:t>
      </w:r>
      <w:bookmarkEnd w:id="1030"/>
      <w:proofErr w:type="spellEnd"/>
    </w:p>
    <w:p w14:paraId="6E8D62F4" w14:textId="238E765B" w:rsidR="00972B6C" w:rsidRPr="00972B6C" w:rsidRDefault="00972B6C" w:rsidP="00B300E4">
      <w:proofErr w:type="spellStart"/>
      <w:r>
        <w:t>Bojātās</w:t>
      </w:r>
      <w:proofErr w:type="spellEnd"/>
      <w:r>
        <w:t xml:space="preserve"> gala </w:t>
      </w:r>
      <w:proofErr w:type="spellStart"/>
      <w:r>
        <w:t>atbalstsieniņas</w:t>
      </w:r>
      <w:proofErr w:type="spellEnd"/>
      <w:r>
        <w:t xml:space="preserve"> </w:t>
      </w:r>
      <w:proofErr w:type="spellStart"/>
      <w:r>
        <w:t>nomaiņa</w:t>
      </w:r>
      <w:proofErr w:type="spellEnd"/>
      <w:r>
        <w:t xml:space="preserve"> – </w:t>
      </w:r>
      <w:proofErr w:type="spellStart"/>
      <w:r>
        <w:t>caurtekas</w:t>
      </w:r>
      <w:proofErr w:type="spellEnd"/>
      <w:r>
        <w:t xml:space="preserve"> gala </w:t>
      </w:r>
      <w:proofErr w:type="spellStart"/>
      <w:r>
        <w:t>nostiprinājumuma</w:t>
      </w:r>
      <w:proofErr w:type="spellEnd"/>
      <w:r>
        <w:t xml:space="preserve"> </w:t>
      </w:r>
      <w:proofErr w:type="spellStart"/>
      <w:r>
        <w:t>atjaunošana</w:t>
      </w:r>
      <w:proofErr w:type="spellEnd"/>
      <w:r>
        <w:t xml:space="preserve"> </w:t>
      </w:r>
      <w:proofErr w:type="spellStart"/>
      <w:r>
        <w:t>vai</w:t>
      </w:r>
      <w:proofErr w:type="spellEnd"/>
      <w:r>
        <w:t xml:space="preserve"> </w:t>
      </w:r>
      <w:proofErr w:type="spellStart"/>
      <w:r>
        <w:t>izveidošana</w:t>
      </w:r>
      <w:proofErr w:type="spellEnd"/>
      <w:r>
        <w:t>.</w:t>
      </w:r>
    </w:p>
    <w:p w14:paraId="23E68E43" w14:textId="315D9798" w:rsidR="002B0384" w:rsidRDefault="002B0384" w:rsidP="00B300E4">
      <w:r w:rsidRPr="002B0384">
        <w:rPr>
          <w:lang w:val="lv-LV"/>
        </w:rPr>
        <w:t>Caurteka – inženierbūve,</w:t>
      </w:r>
      <w:r w:rsidR="00A27399">
        <w:rPr>
          <w:lang w:val="lv-LV"/>
        </w:rPr>
        <w:t xml:space="preserve"> ar ailes platumu &lt; 2,0 m,</w:t>
      </w:r>
      <w:r w:rsidRPr="002B0384">
        <w:rPr>
          <w:lang w:val="lv-LV"/>
        </w:rPr>
        <w:t xml:space="preserve"> kas sastāv no gruntī ieguldīta </w:t>
      </w:r>
      <w:proofErr w:type="spellStart"/>
      <w:r w:rsidRPr="002B0384">
        <w:rPr>
          <w:lang w:val="lv-LV"/>
        </w:rPr>
        <w:t>bezspiediena</w:t>
      </w:r>
      <w:proofErr w:type="spellEnd"/>
      <w:r w:rsidRPr="002B0384">
        <w:rPr>
          <w:lang w:val="lv-LV"/>
        </w:rPr>
        <w:t xml:space="preserve"> cauruļvada un kalpo kā atklāta ūdens plūsmas turpinājums vai aizstājējs, ja šī plūsma atduras pret mākslīgu barjeru (piemēram - pret ceļa uzbērumu, dambi u.c.).</w:t>
      </w:r>
    </w:p>
    <w:p w14:paraId="589CE5F1" w14:textId="77777777" w:rsidR="00335B4F" w:rsidRDefault="000D0178" w:rsidP="00B300E4">
      <w:proofErr w:type="spellStart"/>
      <w:r>
        <w:t>Caurtekas</w:t>
      </w:r>
      <w:proofErr w:type="spellEnd"/>
      <w:r w:rsidRPr="00C1771A">
        <w:t xml:space="preserve"> </w:t>
      </w:r>
      <w:proofErr w:type="spellStart"/>
      <w:r>
        <w:t>būvniecība</w:t>
      </w:r>
      <w:proofErr w:type="spellEnd"/>
      <w:r>
        <w:t xml:space="preserve"> </w:t>
      </w:r>
      <w:proofErr w:type="spellStart"/>
      <w:r>
        <w:t>vai</w:t>
      </w:r>
      <w:proofErr w:type="spellEnd"/>
      <w:r>
        <w:t xml:space="preserve"> </w:t>
      </w:r>
      <w:proofErr w:type="spellStart"/>
      <w:r>
        <w:t>atjaunošana</w:t>
      </w:r>
      <w:proofErr w:type="spellEnd"/>
      <w:r>
        <w:t xml:space="preserve"> </w:t>
      </w:r>
      <w:r w:rsidRPr="00C1771A">
        <w:t>–</w:t>
      </w:r>
      <w:r>
        <w:t xml:space="preserve"> </w:t>
      </w:r>
      <w:proofErr w:type="spellStart"/>
      <w:r>
        <w:t>caurtekas</w:t>
      </w:r>
      <w:proofErr w:type="spellEnd"/>
      <w:r>
        <w:t xml:space="preserve"> un </w:t>
      </w:r>
      <w:proofErr w:type="spellStart"/>
      <w:r>
        <w:t>tās</w:t>
      </w:r>
      <w:proofErr w:type="spellEnd"/>
      <w:r>
        <w:t xml:space="preserve"> </w:t>
      </w:r>
      <w:proofErr w:type="spellStart"/>
      <w:r w:rsidRPr="00C1771A">
        <w:t>pamata</w:t>
      </w:r>
      <w:proofErr w:type="spellEnd"/>
      <w:r w:rsidRPr="00C1771A">
        <w:t xml:space="preserve"> </w:t>
      </w:r>
      <w:proofErr w:type="spellStart"/>
      <w:r w:rsidRPr="00C1771A">
        <w:t>būvniecīb</w:t>
      </w:r>
      <w:r>
        <w:t>a</w:t>
      </w:r>
      <w:proofErr w:type="spellEnd"/>
      <w:r>
        <w:t xml:space="preserve"> </w:t>
      </w:r>
      <w:r w:rsidRPr="00C1771A">
        <w:t xml:space="preserve">(t.sk. </w:t>
      </w:r>
      <w:proofErr w:type="spellStart"/>
      <w:r w:rsidRPr="00C1771A">
        <w:t>pagarināšana</w:t>
      </w:r>
      <w:proofErr w:type="spellEnd"/>
      <w:r w:rsidRPr="00C1771A">
        <w:t xml:space="preserve"> </w:t>
      </w:r>
      <w:proofErr w:type="spellStart"/>
      <w:r w:rsidRPr="00C1771A">
        <w:t>vai</w:t>
      </w:r>
      <w:proofErr w:type="spellEnd"/>
      <w:r w:rsidRPr="00C1771A">
        <w:t xml:space="preserve"> </w:t>
      </w:r>
      <w:proofErr w:type="spellStart"/>
      <w:r w:rsidRPr="00C1771A">
        <w:t>bojāto</w:t>
      </w:r>
      <w:proofErr w:type="spellEnd"/>
      <w:r w:rsidRPr="00C1771A">
        <w:t xml:space="preserve"> </w:t>
      </w:r>
      <w:proofErr w:type="spellStart"/>
      <w:r w:rsidRPr="00C1771A">
        <w:t>posmu</w:t>
      </w:r>
      <w:proofErr w:type="spellEnd"/>
      <w:r w:rsidRPr="00C1771A">
        <w:t xml:space="preserve"> </w:t>
      </w:r>
      <w:proofErr w:type="spellStart"/>
      <w:r w:rsidRPr="00C1771A">
        <w:t>nomaiņa</w:t>
      </w:r>
      <w:proofErr w:type="spellEnd"/>
      <w:r>
        <w:t xml:space="preserve"> un </w:t>
      </w:r>
      <w:proofErr w:type="spellStart"/>
      <w:r>
        <w:t>ievilkšana</w:t>
      </w:r>
      <w:proofErr w:type="spellEnd"/>
      <w:r w:rsidRPr="00C1771A">
        <w:t>)</w:t>
      </w:r>
      <w:r>
        <w:t xml:space="preserve">, </w:t>
      </w:r>
      <w:proofErr w:type="spellStart"/>
      <w:r>
        <w:t>kā</w:t>
      </w:r>
      <w:proofErr w:type="spellEnd"/>
      <w:r>
        <w:t xml:space="preserve"> </w:t>
      </w:r>
      <w:proofErr w:type="spellStart"/>
      <w:r>
        <w:t>arī</w:t>
      </w:r>
      <w:proofErr w:type="spellEnd"/>
      <w:r>
        <w:t xml:space="preserve"> </w:t>
      </w:r>
      <w:proofErr w:type="spellStart"/>
      <w:r w:rsidRPr="00C1771A">
        <w:t>visi</w:t>
      </w:r>
      <w:proofErr w:type="spellEnd"/>
      <w:r w:rsidRPr="00C1771A">
        <w:t xml:space="preserve"> </w:t>
      </w:r>
      <w:proofErr w:type="spellStart"/>
      <w:r w:rsidRPr="00C1771A">
        <w:t>nepieciešamie</w:t>
      </w:r>
      <w:proofErr w:type="spellEnd"/>
      <w:r w:rsidRPr="00C1771A">
        <w:t xml:space="preserve"> </w:t>
      </w:r>
      <w:proofErr w:type="spellStart"/>
      <w:r w:rsidRPr="00C1771A">
        <w:t>sagatavošanas</w:t>
      </w:r>
      <w:proofErr w:type="spellEnd"/>
      <w:r>
        <w:t xml:space="preserve"> </w:t>
      </w:r>
      <w:proofErr w:type="spellStart"/>
      <w:r>
        <w:t>darbi</w:t>
      </w:r>
      <w:proofErr w:type="spellEnd"/>
      <w:r w:rsidRPr="00C1771A">
        <w:t xml:space="preserve"> </w:t>
      </w:r>
      <w:r>
        <w:t xml:space="preserve">un </w:t>
      </w:r>
      <w:proofErr w:type="spellStart"/>
      <w:r>
        <w:t>papild</w:t>
      </w:r>
      <w:r w:rsidRPr="00C1771A">
        <w:t>darbi</w:t>
      </w:r>
      <w:proofErr w:type="spellEnd"/>
      <w:r>
        <w:t>.</w:t>
      </w:r>
    </w:p>
    <w:p w14:paraId="7E1935E3" w14:textId="3A392CE4" w:rsidR="00335B4F" w:rsidRDefault="00335B4F" w:rsidP="00B300E4">
      <w:proofErr w:type="spellStart"/>
      <w:r>
        <w:t>Caurteku</w:t>
      </w:r>
      <w:proofErr w:type="spellEnd"/>
      <w:r>
        <w:t xml:space="preserve"> </w:t>
      </w:r>
      <w:proofErr w:type="spellStart"/>
      <w:r>
        <w:t>nomaiņa</w:t>
      </w:r>
      <w:proofErr w:type="spellEnd"/>
      <w:r>
        <w:t xml:space="preserve"> – </w:t>
      </w:r>
      <w:proofErr w:type="spellStart"/>
      <w:r>
        <w:t>caurteku</w:t>
      </w:r>
      <w:proofErr w:type="spellEnd"/>
      <w:r>
        <w:t xml:space="preserve"> </w:t>
      </w:r>
      <w:proofErr w:type="spellStart"/>
      <w:r>
        <w:t>posmu</w:t>
      </w:r>
      <w:proofErr w:type="spellEnd"/>
      <w:r>
        <w:t xml:space="preserve">, </w:t>
      </w:r>
      <w:proofErr w:type="spellStart"/>
      <w:r>
        <w:t>kā</w:t>
      </w:r>
      <w:proofErr w:type="spellEnd"/>
      <w:r>
        <w:t xml:space="preserve"> </w:t>
      </w:r>
      <w:proofErr w:type="spellStart"/>
      <w:r>
        <w:t>arī</w:t>
      </w:r>
      <w:proofErr w:type="spellEnd"/>
      <w:r>
        <w:t xml:space="preserve"> </w:t>
      </w:r>
      <w:proofErr w:type="spellStart"/>
      <w:r>
        <w:t>gultnes</w:t>
      </w:r>
      <w:proofErr w:type="spellEnd"/>
      <w:r>
        <w:t xml:space="preserve"> un ceļa </w:t>
      </w:r>
      <w:proofErr w:type="spellStart"/>
      <w:r>
        <w:t>nogāzes</w:t>
      </w:r>
      <w:proofErr w:type="spellEnd"/>
      <w:r>
        <w:t xml:space="preserve"> </w:t>
      </w:r>
      <w:proofErr w:type="spellStart"/>
      <w:r>
        <w:t>nostiprinājumu</w:t>
      </w:r>
      <w:proofErr w:type="spellEnd"/>
      <w:r>
        <w:t xml:space="preserve"> </w:t>
      </w:r>
      <w:proofErr w:type="spellStart"/>
      <w:r>
        <w:t>caurtekas</w:t>
      </w:r>
      <w:proofErr w:type="spellEnd"/>
      <w:r>
        <w:t xml:space="preserve"> </w:t>
      </w:r>
      <w:proofErr w:type="spellStart"/>
      <w:r>
        <w:t>ietecē</w:t>
      </w:r>
      <w:proofErr w:type="spellEnd"/>
      <w:r>
        <w:t xml:space="preserve"> un </w:t>
      </w:r>
      <w:proofErr w:type="spellStart"/>
      <w:r>
        <w:t>iztecē</w:t>
      </w:r>
      <w:proofErr w:type="spellEnd"/>
      <w:r>
        <w:t xml:space="preserve"> </w:t>
      </w:r>
      <w:proofErr w:type="spellStart"/>
      <w:r>
        <w:t>atjaunošana</w:t>
      </w:r>
      <w:proofErr w:type="spellEnd"/>
      <w:r>
        <w:t xml:space="preserve"> </w:t>
      </w:r>
      <w:proofErr w:type="spellStart"/>
      <w:r>
        <w:t>sākotnējā</w:t>
      </w:r>
      <w:proofErr w:type="spellEnd"/>
      <w:r>
        <w:t xml:space="preserve"> </w:t>
      </w:r>
      <w:proofErr w:type="spellStart"/>
      <w:r>
        <w:t>stāvoklī</w:t>
      </w:r>
      <w:proofErr w:type="spellEnd"/>
      <w:r>
        <w:t xml:space="preserve">, </w:t>
      </w:r>
      <w:proofErr w:type="spellStart"/>
      <w:r>
        <w:t>kā</w:t>
      </w:r>
      <w:proofErr w:type="spellEnd"/>
      <w:r>
        <w:t xml:space="preserve"> </w:t>
      </w:r>
      <w:proofErr w:type="spellStart"/>
      <w:r>
        <w:t>arī</w:t>
      </w:r>
      <w:proofErr w:type="spellEnd"/>
      <w:r>
        <w:t xml:space="preserve"> </w:t>
      </w:r>
      <w:proofErr w:type="spellStart"/>
      <w:r>
        <w:t>caurtekas</w:t>
      </w:r>
      <w:proofErr w:type="spellEnd"/>
      <w:r>
        <w:t xml:space="preserve"> </w:t>
      </w:r>
      <w:proofErr w:type="spellStart"/>
      <w:r>
        <w:t>iebūve</w:t>
      </w:r>
      <w:proofErr w:type="spellEnd"/>
      <w:r>
        <w:t xml:space="preserve">, </w:t>
      </w:r>
      <w:proofErr w:type="spellStart"/>
      <w:r>
        <w:t>piemēram</w:t>
      </w:r>
      <w:proofErr w:type="spellEnd"/>
      <w:r>
        <w:t xml:space="preserve">, </w:t>
      </w:r>
      <w:proofErr w:type="spellStart"/>
      <w:r>
        <w:t>operatīvi</w:t>
      </w:r>
      <w:proofErr w:type="spellEnd"/>
      <w:r>
        <w:t xml:space="preserve"> </w:t>
      </w:r>
      <w:proofErr w:type="spellStart"/>
      <w:r>
        <w:t>novēršot</w:t>
      </w:r>
      <w:proofErr w:type="spellEnd"/>
      <w:r>
        <w:t xml:space="preserve"> </w:t>
      </w:r>
      <w:proofErr w:type="spellStart"/>
      <w:r>
        <w:t>autoceļam</w:t>
      </w:r>
      <w:proofErr w:type="spellEnd"/>
      <w:r>
        <w:t xml:space="preserve"> </w:t>
      </w:r>
      <w:proofErr w:type="spellStart"/>
      <w:r>
        <w:t>pieguļošās</w:t>
      </w:r>
      <w:proofErr w:type="spellEnd"/>
      <w:r>
        <w:t xml:space="preserve"> </w:t>
      </w:r>
      <w:proofErr w:type="spellStart"/>
      <w:r>
        <w:t>teritorijas</w:t>
      </w:r>
      <w:proofErr w:type="spellEnd"/>
      <w:r>
        <w:t xml:space="preserve"> </w:t>
      </w:r>
      <w:proofErr w:type="spellStart"/>
      <w:r>
        <w:t>aplūšanu</w:t>
      </w:r>
      <w:proofErr w:type="spellEnd"/>
      <w:r>
        <w:t xml:space="preserve">. </w:t>
      </w:r>
    </w:p>
    <w:p w14:paraId="28354A51" w14:textId="77777777" w:rsidR="00335B4F" w:rsidRDefault="00335B4F" w:rsidP="00B300E4">
      <w:proofErr w:type="spellStart"/>
      <w:r w:rsidRPr="00B44DB7">
        <w:t>Caurteku</w:t>
      </w:r>
      <w:proofErr w:type="spellEnd"/>
      <w:r w:rsidRPr="00B44DB7">
        <w:t xml:space="preserve"> </w:t>
      </w:r>
      <w:proofErr w:type="spellStart"/>
      <w:r w:rsidRPr="00B44DB7">
        <w:t>posmu</w:t>
      </w:r>
      <w:proofErr w:type="spellEnd"/>
      <w:r w:rsidRPr="00B44DB7">
        <w:t xml:space="preserve"> </w:t>
      </w:r>
      <w:proofErr w:type="spellStart"/>
      <w:r w:rsidRPr="00B44DB7">
        <w:t>nomaiņa</w:t>
      </w:r>
      <w:proofErr w:type="spellEnd"/>
      <w:r w:rsidRPr="00B44DB7">
        <w:t xml:space="preserve"> </w:t>
      </w:r>
      <w:proofErr w:type="spellStart"/>
      <w:r>
        <w:t>izmantojot</w:t>
      </w:r>
      <w:proofErr w:type="spellEnd"/>
      <w:r>
        <w:t xml:space="preserve"> </w:t>
      </w:r>
      <w:proofErr w:type="spellStart"/>
      <w:r>
        <w:t>lietotus</w:t>
      </w:r>
      <w:proofErr w:type="spellEnd"/>
      <w:r>
        <w:t xml:space="preserve"> </w:t>
      </w:r>
      <w:proofErr w:type="spellStart"/>
      <w:r>
        <w:t>caurteku</w:t>
      </w:r>
      <w:proofErr w:type="spellEnd"/>
      <w:r>
        <w:t xml:space="preserve"> </w:t>
      </w:r>
      <w:proofErr w:type="spellStart"/>
      <w:proofErr w:type="gramStart"/>
      <w:r>
        <w:t>posmus</w:t>
      </w:r>
      <w:proofErr w:type="spellEnd"/>
      <w:r>
        <w:t xml:space="preserve">  -</w:t>
      </w:r>
      <w:proofErr w:type="gramEnd"/>
      <w:r>
        <w:t xml:space="preserve"> </w:t>
      </w:r>
      <w:proofErr w:type="spellStart"/>
      <w:r>
        <w:t>caurteku</w:t>
      </w:r>
      <w:proofErr w:type="spellEnd"/>
      <w:r>
        <w:t xml:space="preserve"> </w:t>
      </w:r>
      <w:proofErr w:type="spellStart"/>
      <w:r>
        <w:t>posmu</w:t>
      </w:r>
      <w:proofErr w:type="spellEnd"/>
      <w:r>
        <w:t xml:space="preserve">, </w:t>
      </w:r>
      <w:proofErr w:type="spellStart"/>
      <w:r>
        <w:t>kā</w:t>
      </w:r>
      <w:proofErr w:type="spellEnd"/>
      <w:r>
        <w:t xml:space="preserve"> </w:t>
      </w:r>
      <w:proofErr w:type="spellStart"/>
      <w:r>
        <w:t>arī</w:t>
      </w:r>
      <w:proofErr w:type="spellEnd"/>
      <w:r>
        <w:t xml:space="preserve"> </w:t>
      </w:r>
      <w:proofErr w:type="spellStart"/>
      <w:r>
        <w:t>gultnes</w:t>
      </w:r>
      <w:proofErr w:type="spellEnd"/>
      <w:r>
        <w:t xml:space="preserve"> un ceļa </w:t>
      </w:r>
      <w:proofErr w:type="spellStart"/>
      <w:r>
        <w:t>nogāzes</w:t>
      </w:r>
      <w:proofErr w:type="spellEnd"/>
      <w:r>
        <w:t xml:space="preserve"> </w:t>
      </w:r>
      <w:proofErr w:type="spellStart"/>
      <w:r>
        <w:t>nostiprinājumu</w:t>
      </w:r>
      <w:proofErr w:type="spellEnd"/>
      <w:r>
        <w:t xml:space="preserve"> </w:t>
      </w:r>
      <w:proofErr w:type="spellStart"/>
      <w:r>
        <w:t>caurtekas</w:t>
      </w:r>
      <w:proofErr w:type="spellEnd"/>
      <w:r>
        <w:t xml:space="preserve"> </w:t>
      </w:r>
      <w:proofErr w:type="spellStart"/>
      <w:r>
        <w:t>ietecē</w:t>
      </w:r>
      <w:proofErr w:type="spellEnd"/>
      <w:r>
        <w:t xml:space="preserve"> un </w:t>
      </w:r>
      <w:proofErr w:type="spellStart"/>
      <w:r>
        <w:t>iztecē</w:t>
      </w:r>
      <w:proofErr w:type="spellEnd"/>
      <w:r>
        <w:t xml:space="preserve"> </w:t>
      </w:r>
      <w:proofErr w:type="spellStart"/>
      <w:r>
        <w:t>atjaunošana</w:t>
      </w:r>
      <w:proofErr w:type="spellEnd"/>
      <w:r>
        <w:t xml:space="preserve"> </w:t>
      </w:r>
      <w:proofErr w:type="spellStart"/>
      <w:r>
        <w:t>sākotnējā</w:t>
      </w:r>
      <w:proofErr w:type="spellEnd"/>
      <w:r>
        <w:t xml:space="preserve"> </w:t>
      </w:r>
      <w:proofErr w:type="spellStart"/>
      <w:r>
        <w:t>stāvoklī</w:t>
      </w:r>
      <w:proofErr w:type="spellEnd"/>
      <w:r>
        <w:t xml:space="preserve">, </w:t>
      </w:r>
      <w:proofErr w:type="spellStart"/>
      <w:r>
        <w:t>kā</w:t>
      </w:r>
      <w:proofErr w:type="spellEnd"/>
      <w:r>
        <w:t xml:space="preserve"> </w:t>
      </w:r>
      <w:proofErr w:type="spellStart"/>
      <w:r>
        <w:t>arī</w:t>
      </w:r>
      <w:proofErr w:type="spellEnd"/>
      <w:r>
        <w:t xml:space="preserve"> </w:t>
      </w:r>
      <w:proofErr w:type="spellStart"/>
      <w:r>
        <w:t>caurtekas</w:t>
      </w:r>
      <w:proofErr w:type="spellEnd"/>
      <w:r>
        <w:t xml:space="preserve"> </w:t>
      </w:r>
      <w:proofErr w:type="spellStart"/>
      <w:r>
        <w:t>iebūve</w:t>
      </w:r>
      <w:proofErr w:type="spellEnd"/>
      <w:r>
        <w:t xml:space="preserve"> </w:t>
      </w:r>
      <w:proofErr w:type="spellStart"/>
      <w:r>
        <w:t>operatīvi</w:t>
      </w:r>
      <w:proofErr w:type="spellEnd"/>
      <w:r>
        <w:t xml:space="preserve"> </w:t>
      </w:r>
      <w:proofErr w:type="spellStart"/>
      <w:r>
        <w:t>novēršot</w:t>
      </w:r>
      <w:proofErr w:type="spellEnd"/>
      <w:r>
        <w:t xml:space="preserve"> </w:t>
      </w:r>
      <w:proofErr w:type="spellStart"/>
      <w:r>
        <w:t>autoceļam</w:t>
      </w:r>
      <w:proofErr w:type="spellEnd"/>
      <w:r>
        <w:t xml:space="preserve"> </w:t>
      </w:r>
      <w:proofErr w:type="spellStart"/>
      <w:r>
        <w:t>pieguļošās</w:t>
      </w:r>
      <w:proofErr w:type="spellEnd"/>
      <w:r>
        <w:t xml:space="preserve"> </w:t>
      </w:r>
      <w:proofErr w:type="spellStart"/>
      <w:r>
        <w:t>teritorijas</w:t>
      </w:r>
      <w:proofErr w:type="spellEnd"/>
      <w:r>
        <w:t xml:space="preserve"> </w:t>
      </w:r>
      <w:proofErr w:type="spellStart"/>
      <w:r>
        <w:t>aplūšanu</w:t>
      </w:r>
      <w:proofErr w:type="spellEnd"/>
      <w:r>
        <w:t xml:space="preserve">, </w:t>
      </w:r>
      <w:proofErr w:type="spellStart"/>
      <w:r>
        <w:t>izmantojot</w:t>
      </w:r>
      <w:proofErr w:type="spellEnd"/>
      <w:r>
        <w:t xml:space="preserve"> </w:t>
      </w:r>
      <w:proofErr w:type="spellStart"/>
      <w:r>
        <w:t>ekspluatācijā</w:t>
      </w:r>
      <w:proofErr w:type="spellEnd"/>
      <w:r>
        <w:t xml:space="preserve"> </w:t>
      </w:r>
      <w:proofErr w:type="spellStart"/>
      <w:r>
        <w:t>bijušus</w:t>
      </w:r>
      <w:proofErr w:type="spellEnd"/>
      <w:r>
        <w:t xml:space="preserve"> </w:t>
      </w:r>
      <w:proofErr w:type="spellStart"/>
      <w:r>
        <w:t>atgūtus</w:t>
      </w:r>
      <w:proofErr w:type="spellEnd"/>
      <w:r>
        <w:t xml:space="preserve"> </w:t>
      </w:r>
      <w:proofErr w:type="spellStart"/>
      <w:r>
        <w:t>caurteku</w:t>
      </w:r>
      <w:proofErr w:type="spellEnd"/>
      <w:r>
        <w:t xml:space="preserve"> </w:t>
      </w:r>
      <w:proofErr w:type="spellStart"/>
      <w:r>
        <w:t>posmus</w:t>
      </w:r>
      <w:proofErr w:type="spellEnd"/>
      <w:r>
        <w:t>.</w:t>
      </w:r>
    </w:p>
    <w:p w14:paraId="73D70416" w14:textId="77777777" w:rsidR="00B9576A" w:rsidRPr="00BF2E64" w:rsidRDefault="00B9576A" w:rsidP="00C008AE">
      <w:pPr>
        <w:pStyle w:val="Virsraksts3"/>
      </w:pPr>
      <w:bookmarkStart w:id="1031" w:name="_Toc250815020"/>
      <w:proofErr w:type="spellStart"/>
      <w:r w:rsidRPr="00BF2E64">
        <w:t>Darba</w:t>
      </w:r>
      <w:proofErr w:type="spellEnd"/>
      <w:r w:rsidRPr="00BF2E64">
        <w:t xml:space="preserve"> </w:t>
      </w:r>
      <w:proofErr w:type="spellStart"/>
      <w:r w:rsidRPr="00BF2E64">
        <w:t>apraksts</w:t>
      </w:r>
      <w:bookmarkEnd w:id="1031"/>
      <w:proofErr w:type="spellEnd"/>
    </w:p>
    <w:p w14:paraId="1AC4B568" w14:textId="1D969C00" w:rsidR="00B9576A" w:rsidRDefault="00B9576A" w:rsidP="00B300E4">
      <w:proofErr w:type="spellStart"/>
      <w:r w:rsidRPr="00BF2E64">
        <w:t>Caurtek</w:t>
      </w:r>
      <w:r w:rsidR="000D0178">
        <w:t>as</w:t>
      </w:r>
      <w:proofErr w:type="spellEnd"/>
      <w:r w:rsidRPr="00BF2E64">
        <w:t xml:space="preserve"> </w:t>
      </w:r>
      <w:proofErr w:type="spellStart"/>
      <w:r w:rsidR="000D0178">
        <w:t>būvniecība</w:t>
      </w:r>
      <w:proofErr w:type="spellEnd"/>
      <w:r w:rsidR="00335B4F">
        <w:t xml:space="preserve">, </w:t>
      </w:r>
      <w:proofErr w:type="spellStart"/>
      <w:r w:rsidR="00335B4F">
        <w:t>atjaunošana</w:t>
      </w:r>
      <w:proofErr w:type="spellEnd"/>
      <w:r w:rsidR="000D0178">
        <w:t xml:space="preserve"> </w:t>
      </w:r>
      <w:proofErr w:type="spellStart"/>
      <w:r w:rsidR="000D0178">
        <w:t>vai</w:t>
      </w:r>
      <w:proofErr w:type="spellEnd"/>
      <w:r w:rsidR="000D0178">
        <w:t xml:space="preserve"> </w:t>
      </w:r>
      <w:proofErr w:type="spellStart"/>
      <w:r w:rsidR="00335B4F">
        <w:t>nomaiņa</w:t>
      </w:r>
      <w:proofErr w:type="spellEnd"/>
      <w:r w:rsidR="000D0178" w:rsidRPr="00C1771A">
        <w:t xml:space="preserve"> (t.sk. </w:t>
      </w:r>
      <w:proofErr w:type="spellStart"/>
      <w:r w:rsidR="000D0178" w:rsidRPr="00C1771A">
        <w:t>pagarināšana</w:t>
      </w:r>
      <w:proofErr w:type="spellEnd"/>
      <w:r w:rsidR="000D0178" w:rsidRPr="00C1771A">
        <w:t xml:space="preserve"> </w:t>
      </w:r>
      <w:proofErr w:type="spellStart"/>
      <w:r w:rsidR="000D0178" w:rsidRPr="00C1771A">
        <w:t>vai</w:t>
      </w:r>
      <w:proofErr w:type="spellEnd"/>
      <w:r w:rsidR="000D0178" w:rsidRPr="00C1771A">
        <w:t xml:space="preserve"> </w:t>
      </w:r>
      <w:proofErr w:type="spellStart"/>
      <w:r w:rsidR="000D0178" w:rsidRPr="00C1771A">
        <w:t>bojāto</w:t>
      </w:r>
      <w:proofErr w:type="spellEnd"/>
      <w:r w:rsidR="000D0178" w:rsidRPr="00C1771A">
        <w:t xml:space="preserve"> </w:t>
      </w:r>
      <w:proofErr w:type="spellStart"/>
      <w:r w:rsidR="000D0178" w:rsidRPr="00C1771A">
        <w:t>posmu</w:t>
      </w:r>
      <w:proofErr w:type="spellEnd"/>
      <w:r w:rsidR="000D0178" w:rsidRPr="00C1771A">
        <w:t xml:space="preserve"> </w:t>
      </w:r>
      <w:proofErr w:type="spellStart"/>
      <w:r w:rsidR="000D0178" w:rsidRPr="00C1771A">
        <w:t>nomaiņa</w:t>
      </w:r>
      <w:proofErr w:type="spellEnd"/>
      <w:r w:rsidR="000D0178" w:rsidRPr="00C1771A">
        <w:t>)</w:t>
      </w:r>
      <w:r w:rsidR="000D0178">
        <w:t xml:space="preserve"> </w:t>
      </w:r>
      <w:proofErr w:type="spellStart"/>
      <w:r w:rsidRPr="00BF2E64">
        <w:t>ietver</w:t>
      </w:r>
      <w:proofErr w:type="spellEnd"/>
      <w:r w:rsidRPr="00BF2E64">
        <w:t xml:space="preserve"> </w:t>
      </w:r>
      <w:proofErr w:type="spellStart"/>
      <w:r w:rsidRPr="00BF2E64">
        <w:t>visus</w:t>
      </w:r>
      <w:proofErr w:type="spellEnd"/>
      <w:r w:rsidRPr="00BF2E64">
        <w:t xml:space="preserve"> </w:t>
      </w:r>
      <w:proofErr w:type="spellStart"/>
      <w:r w:rsidRPr="00BF2E64">
        <w:t>darbus</w:t>
      </w:r>
      <w:proofErr w:type="spellEnd"/>
      <w:r w:rsidRPr="00BF2E64">
        <w:t xml:space="preserve">, </w:t>
      </w:r>
      <w:proofErr w:type="spellStart"/>
      <w:r w:rsidRPr="00BF2E64">
        <w:t>materiālus</w:t>
      </w:r>
      <w:proofErr w:type="spellEnd"/>
      <w:r w:rsidRPr="00BF2E64">
        <w:t xml:space="preserve"> un </w:t>
      </w:r>
      <w:proofErr w:type="spellStart"/>
      <w:r w:rsidRPr="00BF2E64">
        <w:t>iekārtas</w:t>
      </w:r>
      <w:proofErr w:type="spellEnd"/>
      <w:r w:rsidRPr="00BF2E64">
        <w:t xml:space="preserve">, kas </w:t>
      </w:r>
      <w:proofErr w:type="spellStart"/>
      <w:r w:rsidRPr="00BF2E64">
        <w:t>nepieciešami</w:t>
      </w:r>
      <w:proofErr w:type="spellEnd"/>
      <w:r w:rsidRPr="00BF2E64">
        <w:t xml:space="preserve">, lai </w:t>
      </w:r>
      <w:proofErr w:type="spellStart"/>
      <w:r w:rsidR="00335B4F">
        <w:t>atjaunotu</w:t>
      </w:r>
      <w:proofErr w:type="spellEnd"/>
      <w:r w:rsidR="00335B4F">
        <w:t xml:space="preserve">, </w:t>
      </w:r>
      <w:proofErr w:type="spellStart"/>
      <w:r w:rsidR="00335B4F">
        <w:t>nomainītu</w:t>
      </w:r>
      <w:proofErr w:type="spellEnd"/>
      <w:r w:rsidR="00335B4F">
        <w:t xml:space="preserve">, </w:t>
      </w:r>
      <w:proofErr w:type="spellStart"/>
      <w:r w:rsidRPr="00BF2E64">
        <w:t>uzstādītu</w:t>
      </w:r>
      <w:proofErr w:type="spellEnd"/>
      <w:r w:rsidR="000D0178">
        <w:t xml:space="preserve"> </w:t>
      </w:r>
      <w:proofErr w:type="spellStart"/>
      <w:r w:rsidR="000D0178">
        <w:t>caurteku</w:t>
      </w:r>
      <w:proofErr w:type="spellEnd"/>
      <w:r w:rsidR="000D0178">
        <w:t xml:space="preserve"> (</w:t>
      </w:r>
      <w:proofErr w:type="spellStart"/>
      <w:r w:rsidR="000D0178">
        <w:t>vai</w:t>
      </w:r>
      <w:proofErr w:type="spellEnd"/>
      <w:r w:rsidR="000D0178">
        <w:t xml:space="preserve"> </w:t>
      </w:r>
      <w:proofErr w:type="spellStart"/>
      <w:r w:rsidR="000D0178">
        <w:t>tās</w:t>
      </w:r>
      <w:proofErr w:type="spellEnd"/>
      <w:r w:rsidR="000D0178">
        <w:t xml:space="preserve"> </w:t>
      </w:r>
      <w:proofErr w:type="spellStart"/>
      <w:r w:rsidR="000D0178">
        <w:t>posmu</w:t>
      </w:r>
      <w:r w:rsidR="00335B4F">
        <w:t>s</w:t>
      </w:r>
      <w:proofErr w:type="spellEnd"/>
      <w:r w:rsidR="000D0178">
        <w:t>)</w:t>
      </w:r>
      <w:r>
        <w:t xml:space="preserve">, tai </w:t>
      </w:r>
      <w:proofErr w:type="spellStart"/>
      <w:r>
        <w:t>skaitā</w:t>
      </w:r>
      <w:proofErr w:type="spellEnd"/>
      <w:r>
        <w:t xml:space="preserve"> ceļa </w:t>
      </w:r>
      <w:proofErr w:type="spellStart"/>
      <w:r>
        <w:t>zemes</w:t>
      </w:r>
      <w:proofErr w:type="spellEnd"/>
      <w:r>
        <w:t xml:space="preserve"> </w:t>
      </w:r>
      <w:proofErr w:type="spellStart"/>
      <w:r>
        <w:t>klātnes</w:t>
      </w:r>
      <w:proofErr w:type="spellEnd"/>
      <w:r>
        <w:t xml:space="preserve"> un ceļa </w:t>
      </w:r>
      <w:proofErr w:type="spellStart"/>
      <w:r>
        <w:t>segas</w:t>
      </w:r>
      <w:proofErr w:type="spellEnd"/>
      <w:r>
        <w:t xml:space="preserve"> </w:t>
      </w:r>
      <w:proofErr w:type="spellStart"/>
      <w:r>
        <w:t>konstruktīvo</w:t>
      </w:r>
      <w:proofErr w:type="spellEnd"/>
      <w:r>
        <w:t xml:space="preserve"> </w:t>
      </w:r>
      <w:proofErr w:type="spellStart"/>
      <w:r>
        <w:t>kārtu</w:t>
      </w:r>
      <w:proofErr w:type="spellEnd"/>
      <w:r>
        <w:t xml:space="preserve"> </w:t>
      </w:r>
      <w:proofErr w:type="spellStart"/>
      <w:r>
        <w:t>demontāžu</w:t>
      </w:r>
      <w:proofErr w:type="spellEnd"/>
      <w:r>
        <w:t xml:space="preserve">, </w:t>
      </w:r>
      <w:proofErr w:type="spellStart"/>
      <w:r>
        <w:t>kā</w:t>
      </w:r>
      <w:proofErr w:type="spellEnd"/>
      <w:r>
        <w:t xml:space="preserve"> </w:t>
      </w:r>
      <w:proofErr w:type="spellStart"/>
      <w:r>
        <w:t>arī</w:t>
      </w:r>
      <w:proofErr w:type="spellEnd"/>
      <w:r>
        <w:t xml:space="preserve"> ceļa </w:t>
      </w:r>
      <w:proofErr w:type="spellStart"/>
      <w:r>
        <w:t>zemes</w:t>
      </w:r>
      <w:proofErr w:type="spellEnd"/>
      <w:r>
        <w:t xml:space="preserve"> </w:t>
      </w:r>
      <w:proofErr w:type="spellStart"/>
      <w:r>
        <w:t>klātnes</w:t>
      </w:r>
      <w:proofErr w:type="spellEnd"/>
      <w:r>
        <w:t xml:space="preserve"> un </w:t>
      </w:r>
      <w:proofErr w:type="spellStart"/>
      <w:r>
        <w:t>ar</w:t>
      </w:r>
      <w:proofErr w:type="spellEnd"/>
      <w:r>
        <w:t xml:space="preserve"> </w:t>
      </w:r>
      <w:proofErr w:type="spellStart"/>
      <w:r>
        <w:t>saistvielām</w:t>
      </w:r>
      <w:proofErr w:type="spellEnd"/>
      <w:r>
        <w:t xml:space="preserve"> </w:t>
      </w:r>
      <w:proofErr w:type="spellStart"/>
      <w:r>
        <w:t>nesaistītu</w:t>
      </w:r>
      <w:proofErr w:type="spellEnd"/>
      <w:r>
        <w:t xml:space="preserve"> ceļa </w:t>
      </w:r>
      <w:proofErr w:type="spellStart"/>
      <w:r>
        <w:t>segas</w:t>
      </w:r>
      <w:proofErr w:type="spellEnd"/>
      <w:r>
        <w:t xml:space="preserve"> </w:t>
      </w:r>
      <w:proofErr w:type="spellStart"/>
      <w:r>
        <w:t>konstruktīvo</w:t>
      </w:r>
      <w:proofErr w:type="spellEnd"/>
      <w:r>
        <w:t xml:space="preserve"> </w:t>
      </w:r>
      <w:proofErr w:type="spellStart"/>
      <w:r>
        <w:t>kārtu</w:t>
      </w:r>
      <w:proofErr w:type="spellEnd"/>
      <w:r>
        <w:t xml:space="preserve"> </w:t>
      </w:r>
      <w:proofErr w:type="spellStart"/>
      <w:r w:rsidR="000D0178">
        <w:t>būvniecību</w:t>
      </w:r>
      <w:proofErr w:type="spellEnd"/>
      <w:r>
        <w:t xml:space="preserve">, bet </w:t>
      </w:r>
      <w:proofErr w:type="spellStart"/>
      <w:r>
        <w:t>neietverot</w:t>
      </w:r>
      <w:proofErr w:type="spellEnd"/>
      <w:r>
        <w:t xml:space="preserve"> </w:t>
      </w:r>
      <w:proofErr w:type="spellStart"/>
      <w:r>
        <w:t>ar</w:t>
      </w:r>
      <w:proofErr w:type="spellEnd"/>
      <w:r>
        <w:t xml:space="preserve"> </w:t>
      </w:r>
      <w:proofErr w:type="spellStart"/>
      <w:r>
        <w:t>saistvielām</w:t>
      </w:r>
      <w:proofErr w:type="spellEnd"/>
      <w:r>
        <w:t xml:space="preserve"> </w:t>
      </w:r>
      <w:proofErr w:type="spellStart"/>
      <w:r>
        <w:t>saistītu</w:t>
      </w:r>
      <w:proofErr w:type="spellEnd"/>
      <w:r>
        <w:t xml:space="preserve"> ceļa </w:t>
      </w:r>
      <w:proofErr w:type="spellStart"/>
      <w:r>
        <w:t>seguma</w:t>
      </w:r>
      <w:proofErr w:type="spellEnd"/>
      <w:r>
        <w:t xml:space="preserve"> </w:t>
      </w:r>
      <w:proofErr w:type="spellStart"/>
      <w:r>
        <w:t>kārtu</w:t>
      </w:r>
      <w:proofErr w:type="spellEnd"/>
      <w:r>
        <w:t xml:space="preserve"> </w:t>
      </w:r>
      <w:proofErr w:type="spellStart"/>
      <w:r>
        <w:t>atjaunošanu</w:t>
      </w:r>
      <w:proofErr w:type="spellEnd"/>
      <w:r>
        <w:t xml:space="preserve"> </w:t>
      </w:r>
      <w:proofErr w:type="spellStart"/>
      <w:r>
        <w:t>vai</w:t>
      </w:r>
      <w:proofErr w:type="spellEnd"/>
      <w:r>
        <w:t xml:space="preserve"> </w:t>
      </w:r>
      <w:proofErr w:type="spellStart"/>
      <w:r>
        <w:t>būvniecību</w:t>
      </w:r>
      <w:proofErr w:type="spellEnd"/>
      <w:r w:rsidRPr="00BF2E64">
        <w:t>.</w:t>
      </w:r>
    </w:p>
    <w:p w14:paraId="39D6FE14" w14:textId="390B821C" w:rsidR="00335B4F" w:rsidRDefault="00335B4F" w:rsidP="00B300E4">
      <w:r>
        <w:t xml:space="preserve">Ja </w:t>
      </w:r>
      <w:proofErr w:type="spellStart"/>
      <w:r>
        <w:t>paredzēts</w:t>
      </w:r>
      <w:proofErr w:type="spellEnd"/>
      <w:r>
        <w:t xml:space="preserve"> </w:t>
      </w:r>
      <w:proofErr w:type="spellStart"/>
      <w:r>
        <w:t>izmantot</w:t>
      </w:r>
      <w:proofErr w:type="spellEnd"/>
      <w:r>
        <w:t xml:space="preserve"> </w:t>
      </w:r>
      <w:proofErr w:type="spellStart"/>
      <w:r>
        <w:t>lietotus</w:t>
      </w:r>
      <w:proofErr w:type="spellEnd"/>
      <w:r>
        <w:t xml:space="preserve"> </w:t>
      </w:r>
      <w:proofErr w:type="spellStart"/>
      <w:r>
        <w:t>caurteku</w:t>
      </w:r>
      <w:proofErr w:type="spellEnd"/>
      <w:r>
        <w:t xml:space="preserve"> </w:t>
      </w:r>
      <w:proofErr w:type="spellStart"/>
      <w:r>
        <w:t>posmus</w:t>
      </w:r>
      <w:proofErr w:type="spellEnd"/>
      <w:r>
        <w:t xml:space="preserve">, </w:t>
      </w:r>
      <w:proofErr w:type="spellStart"/>
      <w:r>
        <w:t>tiem</w:t>
      </w:r>
      <w:proofErr w:type="spellEnd"/>
      <w:r>
        <w:t xml:space="preserve"> </w:t>
      </w:r>
      <w:proofErr w:type="spellStart"/>
      <w:r>
        <w:t>jābūt</w:t>
      </w:r>
      <w:proofErr w:type="spellEnd"/>
      <w:r>
        <w:t xml:space="preserve"> </w:t>
      </w:r>
      <w:proofErr w:type="spellStart"/>
      <w:r>
        <w:t>tādā</w:t>
      </w:r>
      <w:proofErr w:type="spellEnd"/>
      <w:r>
        <w:t xml:space="preserve"> </w:t>
      </w:r>
      <w:proofErr w:type="spellStart"/>
      <w:r>
        <w:t>stāvoklī</w:t>
      </w:r>
      <w:proofErr w:type="spellEnd"/>
      <w:r>
        <w:t xml:space="preserve">, lai </w:t>
      </w:r>
      <w:proofErr w:type="spellStart"/>
      <w:r>
        <w:t>nodrošinātu</w:t>
      </w:r>
      <w:proofErr w:type="spellEnd"/>
      <w:r>
        <w:t xml:space="preserve"> </w:t>
      </w:r>
      <w:proofErr w:type="spellStart"/>
      <w:r>
        <w:t>paredzēto</w:t>
      </w:r>
      <w:proofErr w:type="spellEnd"/>
      <w:r>
        <w:t xml:space="preserve"> </w:t>
      </w:r>
      <w:proofErr w:type="spellStart"/>
      <w:r>
        <w:t>funkcionalitāti</w:t>
      </w:r>
      <w:proofErr w:type="spellEnd"/>
      <w:r>
        <w:t>.</w:t>
      </w:r>
    </w:p>
    <w:p w14:paraId="3BABA9F8" w14:textId="77777777" w:rsidR="000D0178" w:rsidRPr="00C1771A" w:rsidRDefault="000D0178" w:rsidP="00B300E4">
      <w:proofErr w:type="spellStart"/>
      <w:r w:rsidRPr="00C1771A">
        <w:t>Caurtekas</w:t>
      </w:r>
      <w:proofErr w:type="spellEnd"/>
      <w:r w:rsidRPr="00C1771A">
        <w:t xml:space="preserve"> </w:t>
      </w:r>
      <w:proofErr w:type="spellStart"/>
      <w:r w:rsidRPr="00C1771A">
        <w:t>ievilkšana</w:t>
      </w:r>
      <w:proofErr w:type="spellEnd"/>
      <w:r w:rsidRPr="00C1771A">
        <w:t xml:space="preserve"> </w:t>
      </w:r>
      <w:proofErr w:type="spellStart"/>
      <w:r w:rsidRPr="00C1771A">
        <w:t>esošā</w:t>
      </w:r>
      <w:proofErr w:type="spellEnd"/>
      <w:r w:rsidRPr="00C1771A">
        <w:t xml:space="preserve"> </w:t>
      </w:r>
      <w:proofErr w:type="spellStart"/>
      <w:r w:rsidRPr="00C1771A">
        <w:t>caurtekā</w:t>
      </w:r>
      <w:proofErr w:type="spellEnd"/>
      <w:r w:rsidRPr="00C1771A">
        <w:t xml:space="preserve"> </w:t>
      </w:r>
      <w:proofErr w:type="spellStart"/>
      <w:r w:rsidRPr="00C1771A">
        <w:t>ietver</w:t>
      </w:r>
      <w:proofErr w:type="spellEnd"/>
      <w:r w:rsidRPr="00C1771A">
        <w:t xml:space="preserve"> </w:t>
      </w:r>
      <w:proofErr w:type="spellStart"/>
      <w:r w:rsidRPr="00C1771A">
        <w:t>visus</w:t>
      </w:r>
      <w:proofErr w:type="spellEnd"/>
      <w:r w:rsidRPr="00C1771A">
        <w:t xml:space="preserve"> </w:t>
      </w:r>
      <w:proofErr w:type="spellStart"/>
      <w:r w:rsidRPr="00C1771A">
        <w:t>darbus</w:t>
      </w:r>
      <w:proofErr w:type="spellEnd"/>
      <w:r w:rsidRPr="00C1771A">
        <w:t xml:space="preserve">, </w:t>
      </w:r>
      <w:proofErr w:type="spellStart"/>
      <w:r w:rsidRPr="00C1771A">
        <w:t>materiālus</w:t>
      </w:r>
      <w:proofErr w:type="spellEnd"/>
      <w:r w:rsidRPr="00C1771A">
        <w:t xml:space="preserve"> un </w:t>
      </w:r>
      <w:proofErr w:type="spellStart"/>
      <w:r w:rsidRPr="00C1771A">
        <w:t>iekārtas</w:t>
      </w:r>
      <w:proofErr w:type="spellEnd"/>
      <w:r w:rsidRPr="00C1771A">
        <w:t xml:space="preserve">, kas </w:t>
      </w:r>
      <w:proofErr w:type="spellStart"/>
      <w:r w:rsidRPr="00C1771A">
        <w:t>nepieciešami</w:t>
      </w:r>
      <w:proofErr w:type="spellEnd"/>
      <w:r w:rsidRPr="00C1771A">
        <w:t xml:space="preserve">, lai </w:t>
      </w:r>
      <w:proofErr w:type="spellStart"/>
      <w:r w:rsidRPr="00C1771A">
        <w:t>uzstādītu</w:t>
      </w:r>
      <w:proofErr w:type="spellEnd"/>
      <w:r w:rsidRPr="00C1771A">
        <w:t xml:space="preserve"> </w:t>
      </w:r>
      <w:proofErr w:type="spellStart"/>
      <w:r w:rsidRPr="00C1771A">
        <w:t>caurteku</w:t>
      </w:r>
      <w:proofErr w:type="spellEnd"/>
      <w:r w:rsidRPr="00C1771A">
        <w:t xml:space="preserve">, </w:t>
      </w:r>
      <w:proofErr w:type="spellStart"/>
      <w:r w:rsidRPr="00C1771A">
        <w:t>ar</w:t>
      </w:r>
      <w:proofErr w:type="spellEnd"/>
      <w:r w:rsidRPr="00C1771A">
        <w:t xml:space="preserve"> </w:t>
      </w:r>
      <w:proofErr w:type="spellStart"/>
      <w:r w:rsidRPr="00C1771A">
        <w:t>speciālu</w:t>
      </w:r>
      <w:proofErr w:type="spellEnd"/>
      <w:r w:rsidRPr="00C1771A">
        <w:t xml:space="preserve"> </w:t>
      </w:r>
      <w:proofErr w:type="spellStart"/>
      <w:r w:rsidRPr="00C1771A">
        <w:t>betonu</w:t>
      </w:r>
      <w:proofErr w:type="spellEnd"/>
      <w:r w:rsidRPr="00C1771A">
        <w:t xml:space="preserve"> </w:t>
      </w:r>
      <w:proofErr w:type="spellStart"/>
      <w:r w:rsidRPr="00C1771A">
        <w:t>vai</w:t>
      </w:r>
      <w:proofErr w:type="spellEnd"/>
      <w:r w:rsidRPr="00C1771A">
        <w:t xml:space="preserve"> </w:t>
      </w:r>
      <w:proofErr w:type="spellStart"/>
      <w:r w:rsidRPr="00C1771A">
        <w:t>javu</w:t>
      </w:r>
      <w:proofErr w:type="spellEnd"/>
      <w:r w:rsidRPr="00C1771A">
        <w:t xml:space="preserve"> </w:t>
      </w:r>
      <w:proofErr w:type="spellStart"/>
      <w:r w:rsidRPr="00C1771A">
        <w:t>aizpildītu</w:t>
      </w:r>
      <w:proofErr w:type="spellEnd"/>
      <w:r w:rsidRPr="00C1771A">
        <w:t xml:space="preserve"> </w:t>
      </w:r>
      <w:proofErr w:type="spellStart"/>
      <w:r w:rsidRPr="00C1771A">
        <w:t>spraugu</w:t>
      </w:r>
      <w:proofErr w:type="spellEnd"/>
      <w:r w:rsidRPr="00C1771A">
        <w:t xml:space="preserve"> </w:t>
      </w:r>
      <w:proofErr w:type="spellStart"/>
      <w:r w:rsidRPr="00C1771A">
        <w:t>starp</w:t>
      </w:r>
      <w:proofErr w:type="spellEnd"/>
      <w:r w:rsidRPr="00C1771A">
        <w:t xml:space="preserve"> </w:t>
      </w:r>
      <w:proofErr w:type="spellStart"/>
      <w:r w:rsidRPr="00C1771A">
        <w:t>jauno</w:t>
      </w:r>
      <w:proofErr w:type="spellEnd"/>
      <w:r w:rsidRPr="00C1771A">
        <w:t xml:space="preserve"> </w:t>
      </w:r>
      <w:r w:rsidRPr="00C1771A">
        <w:lastRenderedPageBreak/>
        <w:t xml:space="preserve">un </w:t>
      </w:r>
      <w:proofErr w:type="spellStart"/>
      <w:r w:rsidRPr="00C1771A">
        <w:t>veco</w:t>
      </w:r>
      <w:proofErr w:type="spellEnd"/>
      <w:r w:rsidRPr="00C1771A">
        <w:t xml:space="preserve"> </w:t>
      </w:r>
      <w:proofErr w:type="spellStart"/>
      <w:r w:rsidRPr="00C1771A">
        <w:t>caurteku</w:t>
      </w:r>
      <w:proofErr w:type="spellEnd"/>
      <w:r w:rsidRPr="00C1771A">
        <w:t xml:space="preserve">, tai </w:t>
      </w:r>
      <w:proofErr w:type="spellStart"/>
      <w:r w:rsidRPr="00C1771A">
        <w:t>skaitā</w:t>
      </w:r>
      <w:proofErr w:type="spellEnd"/>
      <w:r w:rsidRPr="00C1771A">
        <w:t xml:space="preserve"> </w:t>
      </w:r>
      <w:proofErr w:type="spellStart"/>
      <w:r w:rsidRPr="00C1771A">
        <w:t>nepieciešamos</w:t>
      </w:r>
      <w:proofErr w:type="spellEnd"/>
      <w:r w:rsidRPr="00C1771A">
        <w:t xml:space="preserve"> </w:t>
      </w:r>
      <w:proofErr w:type="spellStart"/>
      <w:r w:rsidRPr="00C1771A">
        <w:t>esošo</w:t>
      </w:r>
      <w:proofErr w:type="spellEnd"/>
      <w:r w:rsidRPr="00C1771A">
        <w:t xml:space="preserve"> </w:t>
      </w:r>
      <w:proofErr w:type="spellStart"/>
      <w:r w:rsidRPr="00C1771A">
        <w:t>konstrukciju</w:t>
      </w:r>
      <w:proofErr w:type="spellEnd"/>
      <w:r w:rsidRPr="00C1771A">
        <w:t xml:space="preserve"> </w:t>
      </w:r>
      <w:proofErr w:type="spellStart"/>
      <w:r w:rsidRPr="00C1771A">
        <w:t>demontāžas</w:t>
      </w:r>
      <w:proofErr w:type="spellEnd"/>
      <w:r w:rsidRPr="00C1771A">
        <w:t xml:space="preserve"> un </w:t>
      </w:r>
      <w:proofErr w:type="spellStart"/>
      <w:r w:rsidRPr="00C1771A">
        <w:t>atjaunošanas</w:t>
      </w:r>
      <w:proofErr w:type="spellEnd"/>
      <w:r w:rsidRPr="00C1771A">
        <w:t xml:space="preserve"> </w:t>
      </w:r>
      <w:proofErr w:type="spellStart"/>
      <w:r w:rsidRPr="00C1771A">
        <w:t>darbus</w:t>
      </w:r>
      <w:proofErr w:type="spellEnd"/>
      <w:r w:rsidRPr="00C1771A">
        <w:t>.</w:t>
      </w:r>
    </w:p>
    <w:p w14:paraId="43A45574" w14:textId="0D46816B" w:rsidR="000D0178" w:rsidRDefault="000D0178" w:rsidP="00B300E4">
      <w:proofErr w:type="spellStart"/>
      <w:r w:rsidRPr="00C1771A">
        <w:t>Caur</w:t>
      </w:r>
      <w:r>
        <w:t>tekas</w:t>
      </w:r>
      <w:proofErr w:type="spellEnd"/>
      <w:r>
        <w:t xml:space="preserve"> </w:t>
      </w:r>
      <w:proofErr w:type="spellStart"/>
      <w:r>
        <w:t>bojātās</w:t>
      </w:r>
      <w:proofErr w:type="spellEnd"/>
      <w:r>
        <w:t xml:space="preserve"> gala </w:t>
      </w:r>
      <w:proofErr w:type="spellStart"/>
      <w:r>
        <w:t>atbalstsien</w:t>
      </w:r>
      <w:r w:rsidRPr="00C1771A">
        <w:t>as</w:t>
      </w:r>
      <w:proofErr w:type="spellEnd"/>
      <w:r w:rsidRPr="00C1771A">
        <w:t xml:space="preserve"> </w:t>
      </w:r>
      <w:proofErr w:type="spellStart"/>
      <w:r w:rsidRPr="00C1771A">
        <w:t>nomaiņa</w:t>
      </w:r>
      <w:proofErr w:type="spellEnd"/>
      <w:r w:rsidRPr="00C1771A">
        <w:t xml:space="preserve"> </w:t>
      </w:r>
      <w:proofErr w:type="spellStart"/>
      <w:r w:rsidRPr="00C1771A">
        <w:t>ietver</w:t>
      </w:r>
      <w:proofErr w:type="spellEnd"/>
      <w:r w:rsidRPr="00C1771A">
        <w:t xml:space="preserve"> </w:t>
      </w:r>
      <w:proofErr w:type="spellStart"/>
      <w:r w:rsidRPr="00C1771A">
        <w:t>visus</w:t>
      </w:r>
      <w:proofErr w:type="spellEnd"/>
      <w:r w:rsidRPr="00C1771A">
        <w:t xml:space="preserve"> </w:t>
      </w:r>
      <w:proofErr w:type="spellStart"/>
      <w:r w:rsidRPr="00C1771A">
        <w:t>darbus</w:t>
      </w:r>
      <w:proofErr w:type="spellEnd"/>
      <w:r w:rsidRPr="00C1771A">
        <w:t xml:space="preserve"> (t.sk. </w:t>
      </w:r>
      <w:proofErr w:type="spellStart"/>
      <w:r w:rsidRPr="00C1771A">
        <w:t>papildus</w:t>
      </w:r>
      <w:proofErr w:type="spellEnd"/>
      <w:r w:rsidRPr="00C1771A">
        <w:t xml:space="preserve"> </w:t>
      </w:r>
      <w:proofErr w:type="spellStart"/>
      <w:r w:rsidRPr="00C1771A">
        <w:t>projektēšanu</w:t>
      </w:r>
      <w:proofErr w:type="spellEnd"/>
      <w:r w:rsidRPr="00C1771A">
        <w:t xml:space="preserve">), </w:t>
      </w:r>
      <w:proofErr w:type="spellStart"/>
      <w:r w:rsidRPr="00C1771A">
        <w:t>materiālus</w:t>
      </w:r>
      <w:proofErr w:type="spellEnd"/>
      <w:r w:rsidRPr="00C1771A">
        <w:t xml:space="preserve"> un </w:t>
      </w:r>
      <w:proofErr w:type="spellStart"/>
      <w:r w:rsidRPr="00C1771A">
        <w:t>iekārtas</w:t>
      </w:r>
      <w:proofErr w:type="spellEnd"/>
      <w:r w:rsidRPr="00C1771A">
        <w:t xml:space="preserve">, kas </w:t>
      </w:r>
      <w:proofErr w:type="spellStart"/>
      <w:r w:rsidRPr="00C1771A">
        <w:t>nepieciešami</w:t>
      </w:r>
      <w:proofErr w:type="spellEnd"/>
      <w:r w:rsidRPr="00C1771A">
        <w:t>,</w:t>
      </w:r>
      <w:r>
        <w:t xml:space="preserve"> lai </w:t>
      </w:r>
      <w:proofErr w:type="spellStart"/>
      <w:r>
        <w:t>bojātās</w:t>
      </w:r>
      <w:proofErr w:type="spellEnd"/>
      <w:r>
        <w:t xml:space="preserve"> gala </w:t>
      </w:r>
      <w:proofErr w:type="spellStart"/>
      <w:r>
        <w:t>atbalstsiena</w:t>
      </w:r>
      <w:r w:rsidRPr="00C1771A">
        <w:t>s</w:t>
      </w:r>
      <w:proofErr w:type="spellEnd"/>
      <w:r w:rsidRPr="00C1771A">
        <w:t xml:space="preserve"> </w:t>
      </w:r>
      <w:proofErr w:type="spellStart"/>
      <w:r w:rsidRPr="00C1771A">
        <w:t>vietā</w:t>
      </w:r>
      <w:proofErr w:type="spellEnd"/>
      <w:r w:rsidRPr="00C1771A">
        <w:t xml:space="preserve"> </w:t>
      </w:r>
      <w:proofErr w:type="spellStart"/>
      <w:r w:rsidRPr="00C1771A">
        <w:t>uzstādītu</w:t>
      </w:r>
      <w:proofErr w:type="spellEnd"/>
      <w:r w:rsidRPr="00C1771A">
        <w:t xml:space="preserve"> </w:t>
      </w:r>
      <w:proofErr w:type="spellStart"/>
      <w:r w:rsidRPr="00C1771A">
        <w:t>tādas</w:t>
      </w:r>
      <w:proofErr w:type="spellEnd"/>
      <w:r w:rsidRPr="00C1771A">
        <w:t xml:space="preserve"> </w:t>
      </w:r>
      <w:proofErr w:type="spellStart"/>
      <w:r w:rsidRPr="00C1771A">
        <w:t>pašas</w:t>
      </w:r>
      <w:proofErr w:type="spellEnd"/>
      <w:r w:rsidRPr="00C1771A">
        <w:t xml:space="preserve"> </w:t>
      </w:r>
      <w:proofErr w:type="spellStart"/>
      <w:r w:rsidRPr="00C1771A">
        <w:t>konstr</w:t>
      </w:r>
      <w:r>
        <w:t>ukcijas</w:t>
      </w:r>
      <w:proofErr w:type="spellEnd"/>
      <w:r>
        <w:t xml:space="preserve"> </w:t>
      </w:r>
      <w:proofErr w:type="spellStart"/>
      <w:r>
        <w:t>jaunu</w:t>
      </w:r>
      <w:proofErr w:type="spellEnd"/>
      <w:r>
        <w:t xml:space="preserve"> gala </w:t>
      </w:r>
      <w:proofErr w:type="spellStart"/>
      <w:r>
        <w:t>atbalstsien</w:t>
      </w:r>
      <w:r w:rsidRPr="00C1771A">
        <w:t>as</w:t>
      </w:r>
      <w:proofErr w:type="spellEnd"/>
      <w:r w:rsidRPr="00C1771A">
        <w:t xml:space="preserve"> </w:t>
      </w:r>
      <w:proofErr w:type="spellStart"/>
      <w:r w:rsidRPr="00C1771A">
        <w:t>konstrukciju</w:t>
      </w:r>
      <w:proofErr w:type="spellEnd"/>
      <w:r w:rsidRPr="00C1771A">
        <w:t>.</w:t>
      </w:r>
    </w:p>
    <w:p w14:paraId="6D99ADC1" w14:textId="26DAB130" w:rsidR="000D0178" w:rsidRPr="00BF2E64" w:rsidRDefault="000D0178" w:rsidP="00B300E4">
      <w:r>
        <w:t xml:space="preserve">Virs </w:t>
      </w:r>
      <w:proofErr w:type="spellStart"/>
      <w:r>
        <w:t>uzbūvētās</w:t>
      </w:r>
      <w:proofErr w:type="spellEnd"/>
      <w:r>
        <w:t xml:space="preserve"> </w:t>
      </w:r>
      <w:proofErr w:type="spellStart"/>
      <w:r>
        <w:t>caurtekas</w:t>
      </w:r>
      <w:proofErr w:type="spellEnd"/>
      <w:r>
        <w:t xml:space="preserve"> (</w:t>
      </w:r>
      <w:proofErr w:type="spellStart"/>
      <w:r>
        <w:t>izņemot</w:t>
      </w:r>
      <w:proofErr w:type="spellEnd"/>
      <w:r>
        <w:t xml:space="preserve"> ceļa </w:t>
      </w:r>
      <w:proofErr w:type="spellStart"/>
      <w:r>
        <w:t>nobrauktuvēs</w:t>
      </w:r>
      <w:proofErr w:type="spellEnd"/>
      <w:r>
        <w:t xml:space="preserve">) ceļa </w:t>
      </w:r>
      <w:proofErr w:type="spellStart"/>
      <w:r>
        <w:t>abās</w:t>
      </w:r>
      <w:proofErr w:type="spellEnd"/>
      <w:r>
        <w:t xml:space="preserve"> </w:t>
      </w:r>
      <w:proofErr w:type="spellStart"/>
      <w:r>
        <w:t>pusēs</w:t>
      </w:r>
      <w:proofErr w:type="spellEnd"/>
      <w:r>
        <w:t xml:space="preserve"> </w:t>
      </w:r>
      <w:proofErr w:type="spellStart"/>
      <w:r>
        <w:t>nomalē</w:t>
      </w:r>
      <w:proofErr w:type="spellEnd"/>
      <w:r>
        <w:t xml:space="preserve"> </w:t>
      </w:r>
      <w:proofErr w:type="spellStart"/>
      <w:r>
        <w:t>jāuzstāda</w:t>
      </w:r>
      <w:proofErr w:type="spellEnd"/>
      <w:r>
        <w:t xml:space="preserve"> </w:t>
      </w:r>
      <w:proofErr w:type="spellStart"/>
      <w:r w:rsidRPr="00A3153C">
        <w:t>brīdinoš</w:t>
      </w:r>
      <w:r>
        <w:t>i</w:t>
      </w:r>
      <w:proofErr w:type="spellEnd"/>
      <w:r>
        <w:t xml:space="preserve"> (</w:t>
      </w:r>
      <w:proofErr w:type="spellStart"/>
      <w:r w:rsidR="003E77D8">
        <w:t>baltas</w:t>
      </w:r>
      <w:proofErr w:type="spellEnd"/>
      <w:r w:rsidR="003E77D8">
        <w:t xml:space="preserve"> </w:t>
      </w:r>
      <w:proofErr w:type="spellStart"/>
      <w:r>
        <w:t>atstarojošas</w:t>
      </w:r>
      <w:proofErr w:type="spellEnd"/>
      <w:r>
        <w:t xml:space="preserve"> </w:t>
      </w:r>
      <w:proofErr w:type="spellStart"/>
      <w:r>
        <w:t>krāsas</w:t>
      </w:r>
      <w:proofErr w:type="spellEnd"/>
      <w:r>
        <w:t>)</w:t>
      </w:r>
      <w:r w:rsidRPr="00A3153C">
        <w:t xml:space="preserve"> </w:t>
      </w:r>
      <w:proofErr w:type="spellStart"/>
      <w:r w:rsidRPr="00A3153C">
        <w:t>signālstabiņ</w:t>
      </w:r>
      <w:r>
        <w:t>i</w:t>
      </w:r>
      <w:proofErr w:type="spellEnd"/>
      <w:r>
        <w:t>.</w:t>
      </w:r>
    </w:p>
    <w:p w14:paraId="0770228A" w14:textId="77777777" w:rsidR="00B9576A" w:rsidRPr="00BF2E64" w:rsidRDefault="00B9576A" w:rsidP="00C008AE">
      <w:pPr>
        <w:pStyle w:val="Virsraksts3"/>
      </w:pPr>
      <w:bookmarkStart w:id="1032" w:name="_Toc250815021"/>
      <w:proofErr w:type="spellStart"/>
      <w:r w:rsidRPr="00BF2E64">
        <w:t>Materiāli</w:t>
      </w:r>
      <w:bookmarkEnd w:id="1032"/>
      <w:proofErr w:type="spellEnd"/>
    </w:p>
    <w:p w14:paraId="23F32AF1" w14:textId="5BEEF219" w:rsidR="00B9576A" w:rsidRDefault="00B9576A" w:rsidP="00B300E4">
      <w:proofErr w:type="spellStart"/>
      <w:r w:rsidRPr="00BF2E64">
        <w:t>Caurtekas</w:t>
      </w:r>
      <w:proofErr w:type="spellEnd"/>
      <w:r w:rsidRPr="00BF2E64">
        <w:t xml:space="preserve"> – </w:t>
      </w:r>
      <w:proofErr w:type="spellStart"/>
      <w:r w:rsidRPr="00BF2E64">
        <w:t>paredzētā</w:t>
      </w:r>
      <w:proofErr w:type="spellEnd"/>
      <w:r w:rsidRPr="00BF2E64">
        <w:t xml:space="preserve"> </w:t>
      </w:r>
      <w:proofErr w:type="spellStart"/>
      <w:r w:rsidRPr="00BF2E64">
        <w:t>diametra</w:t>
      </w:r>
      <w:proofErr w:type="spellEnd"/>
      <w:r w:rsidRPr="00BF2E64">
        <w:t xml:space="preserve">, </w:t>
      </w:r>
      <w:proofErr w:type="spellStart"/>
      <w:r w:rsidRPr="00BF2E64">
        <w:t>ražotas</w:t>
      </w:r>
      <w:proofErr w:type="spellEnd"/>
      <w:r w:rsidRPr="00BF2E64">
        <w:t xml:space="preserve"> </w:t>
      </w:r>
      <w:proofErr w:type="spellStart"/>
      <w:r w:rsidRPr="00BF2E64">
        <w:t>lietošanai</w:t>
      </w:r>
      <w:proofErr w:type="spellEnd"/>
      <w:r w:rsidRPr="00BF2E64">
        <w:t xml:space="preserve"> </w:t>
      </w:r>
      <w:proofErr w:type="spellStart"/>
      <w:r w:rsidRPr="00BF2E64">
        <w:t>autoceļos</w:t>
      </w:r>
      <w:proofErr w:type="spellEnd"/>
      <w:r w:rsidR="000D0178">
        <w:t xml:space="preserve">, kuru </w:t>
      </w:r>
      <w:proofErr w:type="spellStart"/>
      <w:r w:rsidR="000D0178" w:rsidRPr="002B2C5F">
        <w:t>ekspluatācijas</w:t>
      </w:r>
      <w:proofErr w:type="spellEnd"/>
      <w:r w:rsidR="000D0178" w:rsidRPr="002B2C5F">
        <w:t xml:space="preserve"> laiks </w:t>
      </w:r>
      <w:proofErr w:type="spellStart"/>
      <w:r w:rsidR="000D0178" w:rsidRPr="002B2C5F">
        <w:t>paredzēts</w:t>
      </w:r>
      <w:proofErr w:type="spellEnd"/>
      <w:r w:rsidR="000D0178" w:rsidRPr="002B2C5F">
        <w:t xml:space="preserve"> ≥ 50 </w:t>
      </w:r>
      <w:proofErr w:type="spellStart"/>
      <w:r w:rsidR="000D0178" w:rsidRPr="002B2C5F">
        <w:t>gadiem</w:t>
      </w:r>
      <w:proofErr w:type="spellEnd"/>
      <w:r w:rsidR="000D0178">
        <w:t xml:space="preserve">. </w:t>
      </w:r>
      <w:r>
        <w:rPr>
          <w:lang w:val="lv-LV"/>
        </w:rPr>
        <w:t>Nomaināmo</w:t>
      </w:r>
      <w:r w:rsidRPr="00676DF1">
        <w:rPr>
          <w:lang w:val="lv-LV"/>
        </w:rPr>
        <w:t xml:space="preserve"> caurteku posmu sieniņu biezumam jābūt vienādam ar esošās caurtekas posmu sieniņu biezumu.</w:t>
      </w:r>
      <w:r w:rsidR="000D0178">
        <w:t xml:space="preserve"> </w:t>
      </w:r>
      <w:proofErr w:type="spellStart"/>
      <w:r w:rsidRPr="00BF2E64">
        <w:t>Caurteku</w:t>
      </w:r>
      <w:proofErr w:type="spellEnd"/>
      <w:r w:rsidRPr="00BF2E64">
        <w:t xml:space="preserve"> </w:t>
      </w:r>
      <w:proofErr w:type="spellStart"/>
      <w:r w:rsidR="000D0178">
        <w:t>betona</w:t>
      </w:r>
      <w:proofErr w:type="spellEnd"/>
      <w:r w:rsidR="000D0178">
        <w:t xml:space="preserve"> </w:t>
      </w:r>
      <w:r w:rsidRPr="00BF2E64">
        <w:t>gala</w:t>
      </w:r>
      <w:r w:rsidR="000D0178">
        <w:t xml:space="preserve"> </w:t>
      </w:r>
      <w:proofErr w:type="spellStart"/>
      <w:r w:rsidR="000D0178">
        <w:t>atbalst</w:t>
      </w:r>
      <w:r w:rsidRPr="00BF2E64">
        <w:t>sienas</w:t>
      </w:r>
      <w:proofErr w:type="spellEnd"/>
      <w:r w:rsidRPr="00BF2E64">
        <w:t xml:space="preserve"> – </w:t>
      </w:r>
      <w:proofErr w:type="spellStart"/>
      <w:r w:rsidRPr="00BF2E64">
        <w:t>paredzētās</w:t>
      </w:r>
      <w:proofErr w:type="spellEnd"/>
      <w:r w:rsidRPr="00BF2E64">
        <w:t xml:space="preserve"> </w:t>
      </w:r>
      <w:proofErr w:type="spellStart"/>
      <w:r w:rsidRPr="00BF2E64">
        <w:t>konfigurācijas</w:t>
      </w:r>
      <w:proofErr w:type="spellEnd"/>
      <w:r w:rsidRPr="00BF2E64">
        <w:t xml:space="preserve">, </w:t>
      </w:r>
      <w:proofErr w:type="spellStart"/>
      <w:r w:rsidRPr="00BF2E64">
        <w:t>ražotas</w:t>
      </w:r>
      <w:proofErr w:type="spellEnd"/>
      <w:r w:rsidRPr="00BF2E64">
        <w:t xml:space="preserve"> </w:t>
      </w:r>
      <w:proofErr w:type="spellStart"/>
      <w:r w:rsidRPr="00BF2E64">
        <w:t>uzstādīšanai</w:t>
      </w:r>
      <w:proofErr w:type="spellEnd"/>
      <w:r w:rsidRPr="00BF2E64">
        <w:t xml:space="preserve"> </w:t>
      </w:r>
      <w:proofErr w:type="spellStart"/>
      <w:r w:rsidRPr="00BF2E64">
        <w:t>vai</w:t>
      </w:r>
      <w:proofErr w:type="spellEnd"/>
      <w:r w:rsidRPr="00BF2E64">
        <w:t xml:space="preserve"> </w:t>
      </w:r>
      <w:proofErr w:type="spellStart"/>
      <w:r w:rsidRPr="00BF2E64">
        <w:t>būvējamas</w:t>
      </w:r>
      <w:proofErr w:type="spellEnd"/>
      <w:r w:rsidRPr="00BF2E64">
        <w:t xml:space="preserve"> </w:t>
      </w:r>
      <w:proofErr w:type="spellStart"/>
      <w:r w:rsidRPr="00BF2E64">
        <w:t>uz</w:t>
      </w:r>
      <w:proofErr w:type="spellEnd"/>
      <w:r w:rsidRPr="00BF2E64">
        <w:t xml:space="preserve"> </w:t>
      </w:r>
      <w:proofErr w:type="spellStart"/>
      <w:r w:rsidRPr="00BF2E64">
        <w:t>vietas</w:t>
      </w:r>
      <w:proofErr w:type="spellEnd"/>
      <w:r w:rsidRPr="00BF2E64">
        <w:t xml:space="preserve"> </w:t>
      </w:r>
      <w:proofErr w:type="spellStart"/>
      <w:r w:rsidRPr="00BF2E64">
        <w:t>būvobjektā</w:t>
      </w:r>
      <w:proofErr w:type="spellEnd"/>
      <w:r w:rsidRPr="00BF2E64">
        <w:t xml:space="preserve">, – no </w:t>
      </w:r>
      <w:proofErr w:type="spellStart"/>
      <w:r w:rsidRPr="00BF2E64">
        <w:t>betona</w:t>
      </w:r>
      <w:proofErr w:type="spellEnd"/>
      <w:r w:rsidRPr="00BF2E64">
        <w:t xml:space="preserve">, </w:t>
      </w:r>
      <w:proofErr w:type="spellStart"/>
      <w:r w:rsidRPr="00BF2E64">
        <w:t>kura</w:t>
      </w:r>
      <w:proofErr w:type="spellEnd"/>
      <w:r w:rsidRPr="00BF2E64">
        <w:t xml:space="preserve"> </w:t>
      </w:r>
      <w:proofErr w:type="spellStart"/>
      <w:r w:rsidRPr="00BF2E64">
        <w:t>minimālā</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r w:rsidRPr="00BF2E64">
        <w:t xml:space="preserve"> </w:t>
      </w:r>
      <w:proofErr w:type="spellStart"/>
      <w:r w:rsidRPr="00BF2E64">
        <w:t>ir</w:t>
      </w:r>
      <w:proofErr w:type="spellEnd"/>
      <w:r w:rsidRPr="00BF2E64">
        <w:t xml:space="preserve"> </w:t>
      </w:r>
      <w:r>
        <w:t>C30/37</w:t>
      </w:r>
      <w:r w:rsidRPr="00BF2E64">
        <w:t xml:space="preserve">, un </w:t>
      </w:r>
      <w:proofErr w:type="spellStart"/>
      <w:r w:rsidRPr="00BF2E64">
        <w:t>sasaldēšanas</w:t>
      </w:r>
      <w:proofErr w:type="spellEnd"/>
      <w:r w:rsidRPr="00BF2E64">
        <w:t>/</w:t>
      </w:r>
      <w:proofErr w:type="spellStart"/>
      <w:r w:rsidRPr="00BF2E64">
        <w:t>atkausēšanas</w:t>
      </w:r>
      <w:proofErr w:type="spellEnd"/>
      <w:r w:rsidRPr="00BF2E64">
        <w:t xml:space="preserve"> </w:t>
      </w:r>
      <w:proofErr w:type="spellStart"/>
      <w:r w:rsidRPr="00BF2E64">
        <w:t>agresīvā</w:t>
      </w:r>
      <w:proofErr w:type="spellEnd"/>
      <w:r w:rsidRPr="00BF2E64">
        <w:t xml:space="preserve"> </w:t>
      </w:r>
      <w:proofErr w:type="spellStart"/>
      <w:r w:rsidRPr="00BF2E64">
        <w:t>iedarbības</w:t>
      </w:r>
      <w:proofErr w:type="spellEnd"/>
      <w:r w:rsidRPr="00BF2E64">
        <w:t xml:space="preserve"> </w:t>
      </w:r>
      <w:proofErr w:type="spellStart"/>
      <w:r w:rsidRPr="00BF2E64">
        <w:t>klase</w:t>
      </w:r>
      <w:proofErr w:type="spellEnd"/>
      <w:r w:rsidRPr="00BF2E64">
        <w:t xml:space="preserve"> </w:t>
      </w:r>
      <w:proofErr w:type="spellStart"/>
      <w:r w:rsidRPr="00BF2E64">
        <w:t>ir</w:t>
      </w:r>
      <w:proofErr w:type="spellEnd"/>
      <w:r w:rsidRPr="00BF2E64">
        <w:t xml:space="preserve"> XF 2 </w:t>
      </w:r>
      <w:proofErr w:type="spellStart"/>
      <w:r w:rsidRPr="00BF2E64">
        <w:t>atbilstoši</w:t>
      </w:r>
      <w:proofErr w:type="spellEnd"/>
      <w:r w:rsidRPr="00BF2E64">
        <w:t xml:space="preserve"> LVS EN 206</w:t>
      </w:r>
      <w:r w:rsidR="007D5C73">
        <w:t>+A2</w:t>
      </w:r>
      <w:r w:rsidRPr="00BF2E64">
        <w:t>.</w:t>
      </w:r>
    </w:p>
    <w:p w14:paraId="61A33818" w14:textId="0EE1BC26" w:rsidR="000D0178" w:rsidRPr="00BF2E64" w:rsidRDefault="000D0178" w:rsidP="00B300E4">
      <w:proofErr w:type="spellStart"/>
      <w:r>
        <w:t>Cauruļu</w:t>
      </w:r>
      <w:proofErr w:type="spellEnd"/>
      <w:r>
        <w:t xml:space="preserve"> </w:t>
      </w:r>
      <w:proofErr w:type="spellStart"/>
      <w:r>
        <w:t>savienošanai</w:t>
      </w:r>
      <w:proofErr w:type="spellEnd"/>
      <w:r>
        <w:t xml:space="preserve"> </w:t>
      </w:r>
      <w:proofErr w:type="spellStart"/>
      <w:r>
        <w:t>lietot</w:t>
      </w:r>
      <w:proofErr w:type="spellEnd"/>
      <w:r>
        <w:t xml:space="preserve"> </w:t>
      </w:r>
      <w:proofErr w:type="spellStart"/>
      <w:r>
        <w:t>ražotāja</w:t>
      </w:r>
      <w:proofErr w:type="spellEnd"/>
      <w:r>
        <w:t xml:space="preserve"> </w:t>
      </w:r>
      <w:proofErr w:type="spellStart"/>
      <w:r>
        <w:t>izgatavotus</w:t>
      </w:r>
      <w:proofErr w:type="spellEnd"/>
      <w:r>
        <w:t xml:space="preserve"> </w:t>
      </w:r>
      <w:proofErr w:type="spellStart"/>
      <w:r>
        <w:t>savienojumus</w:t>
      </w:r>
      <w:proofErr w:type="spellEnd"/>
      <w:r>
        <w:t xml:space="preserve">, kas </w:t>
      </w:r>
      <w:proofErr w:type="spellStart"/>
      <w:r>
        <w:t>nodrošina</w:t>
      </w:r>
      <w:proofErr w:type="spellEnd"/>
      <w:r>
        <w:t xml:space="preserve"> </w:t>
      </w:r>
      <w:proofErr w:type="spellStart"/>
      <w:r>
        <w:t>caurtekas</w:t>
      </w:r>
      <w:proofErr w:type="spellEnd"/>
      <w:r>
        <w:t xml:space="preserve"> </w:t>
      </w:r>
      <w:proofErr w:type="spellStart"/>
      <w:r>
        <w:t>cauruļu</w:t>
      </w:r>
      <w:proofErr w:type="spellEnd"/>
      <w:r>
        <w:t xml:space="preserve"> </w:t>
      </w:r>
      <w:proofErr w:type="spellStart"/>
      <w:r>
        <w:t>posmu</w:t>
      </w:r>
      <w:proofErr w:type="spellEnd"/>
      <w:r>
        <w:t xml:space="preserve"> </w:t>
      </w:r>
      <w:proofErr w:type="spellStart"/>
      <w:r>
        <w:t>savienošanu</w:t>
      </w:r>
      <w:proofErr w:type="spellEnd"/>
      <w:r>
        <w:t xml:space="preserve"> </w:t>
      </w:r>
      <w:proofErr w:type="spellStart"/>
      <w:r>
        <w:t>būvdarbu</w:t>
      </w:r>
      <w:proofErr w:type="spellEnd"/>
      <w:r>
        <w:t xml:space="preserve"> </w:t>
      </w:r>
      <w:proofErr w:type="spellStart"/>
      <w:r>
        <w:t>veikšanas</w:t>
      </w:r>
      <w:proofErr w:type="spellEnd"/>
      <w:r>
        <w:t xml:space="preserve"> </w:t>
      </w:r>
      <w:proofErr w:type="spellStart"/>
      <w:r>
        <w:t>laikā</w:t>
      </w:r>
      <w:proofErr w:type="spellEnd"/>
      <w:r w:rsidR="00315485">
        <w:t xml:space="preserve">, </w:t>
      </w:r>
      <w:proofErr w:type="spellStart"/>
      <w:r w:rsidR="00315485">
        <w:t>kā</w:t>
      </w:r>
      <w:proofErr w:type="spellEnd"/>
      <w:r w:rsidR="00315485">
        <w:t xml:space="preserve"> </w:t>
      </w:r>
      <w:proofErr w:type="spellStart"/>
      <w:r w:rsidR="00315485">
        <w:t>arī</w:t>
      </w:r>
      <w:proofErr w:type="spellEnd"/>
      <w:r w:rsidR="00315485">
        <w:t xml:space="preserve"> </w:t>
      </w:r>
      <w:proofErr w:type="spellStart"/>
      <w:r w:rsidR="00315485">
        <w:t>nepieļauj</w:t>
      </w:r>
      <w:proofErr w:type="spellEnd"/>
      <w:r w:rsidR="00315485">
        <w:t xml:space="preserve"> to </w:t>
      </w:r>
      <w:proofErr w:type="spellStart"/>
      <w:r>
        <w:t>savstarpējo</w:t>
      </w:r>
      <w:proofErr w:type="spellEnd"/>
      <w:r>
        <w:t xml:space="preserve"> </w:t>
      </w:r>
      <w:proofErr w:type="spellStart"/>
      <w:r w:rsidR="00315485">
        <w:t>nobīdīšanos</w:t>
      </w:r>
      <w:proofErr w:type="spellEnd"/>
      <w:r w:rsidR="00315485">
        <w:t xml:space="preserve"> (</w:t>
      </w:r>
      <w:proofErr w:type="spellStart"/>
      <w:r>
        <w:t>izkustēšanos</w:t>
      </w:r>
      <w:proofErr w:type="spellEnd"/>
      <w:r w:rsidR="00315485">
        <w:t>)</w:t>
      </w:r>
      <w:r>
        <w:t>.</w:t>
      </w:r>
      <w:r w:rsidRPr="00C1771A">
        <w:t xml:space="preserve"> </w:t>
      </w:r>
      <w:proofErr w:type="spellStart"/>
      <w:r w:rsidRPr="00C1771A">
        <w:t>Atbilstoši</w:t>
      </w:r>
      <w:proofErr w:type="spellEnd"/>
      <w:r w:rsidRPr="00C1771A">
        <w:t xml:space="preserve"> </w:t>
      </w:r>
      <w:proofErr w:type="spellStart"/>
      <w:r w:rsidRPr="00C1771A">
        <w:t>paredzētajām</w:t>
      </w:r>
      <w:proofErr w:type="spellEnd"/>
      <w:r w:rsidRPr="00C1771A">
        <w:t xml:space="preserve"> </w:t>
      </w:r>
      <w:proofErr w:type="spellStart"/>
      <w:r w:rsidRPr="00C1771A">
        <w:t>caurtekas</w:t>
      </w:r>
      <w:proofErr w:type="spellEnd"/>
      <w:r w:rsidRPr="00C1771A">
        <w:t xml:space="preserve"> </w:t>
      </w:r>
      <w:proofErr w:type="spellStart"/>
      <w:r w:rsidRPr="00C1771A">
        <w:t>funkcionālajām</w:t>
      </w:r>
      <w:proofErr w:type="spellEnd"/>
      <w:r w:rsidRPr="00C1771A">
        <w:t xml:space="preserve"> </w:t>
      </w:r>
      <w:proofErr w:type="spellStart"/>
      <w:r w:rsidRPr="00C1771A">
        <w:t>īpašībām</w:t>
      </w:r>
      <w:proofErr w:type="spellEnd"/>
      <w:r w:rsidRPr="00C1771A">
        <w:t xml:space="preserve">, </w:t>
      </w:r>
      <w:proofErr w:type="spellStart"/>
      <w:r w:rsidRPr="00C1771A">
        <w:t>caurtekas</w:t>
      </w:r>
      <w:proofErr w:type="spellEnd"/>
      <w:r w:rsidRPr="00C1771A">
        <w:t xml:space="preserve"> </w:t>
      </w:r>
      <w:proofErr w:type="spellStart"/>
      <w:r w:rsidRPr="00C1771A">
        <w:t>savienojumiem</w:t>
      </w:r>
      <w:proofErr w:type="spellEnd"/>
      <w:r w:rsidRPr="00C1771A">
        <w:t xml:space="preserve"> </w:t>
      </w:r>
      <w:proofErr w:type="spellStart"/>
      <w:r w:rsidRPr="00C1771A">
        <w:t>jābūt</w:t>
      </w:r>
      <w:proofErr w:type="spellEnd"/>
      <w:r w:rsidRPr="00C1771A">
        <w:t xml:space="preserve"> </w:t>
      </w:r>
      <w:proofErr w:type="spellStart"/>
      <w:r w:rsidRPr="00C1771A">
        <w:t>smilšu</w:t>
      </w:r>
      <w:proofErr w:type="spellEnd"/>
      <w:r w:rsidRPr="00C1771A">
        <w:t xml:space="preserve"> </w:t>
      </w:r>
      <w:proofErr w:type="spellStart"/>
      <w:r w:rsidRPr="00C1771A">
        <w:t>drošiem</w:t>
      </w:r>
      <w:proofErr w:type="spellEnd"/>
      <w:r w:rsidRPr="00C1771A">
        <w:t xml:space="preserve"> un/</w:t>
      </w:r>
      <w:proofErr w:type="spellStart"/>
      <w:r w:rsidRPr="00C1771A">
        <w:t>vai</w:t>
      </w:r>
      <w:proofErr w:type="spellEnd"/>
      <w:r w:rsidRPr="00C1771A">
        <w:t xml:space="preserve"> </w:t>
      </w:r>
      <w:proofErr w:type="spellStart"/>
      <w:r w:rsidRPr="00C1771A">
        <w:t>ūdens</w:t>
      </w:r>
      <w:proofErr w:type="spellEnd"/>
      <w:r w:rsidRPr="00C1771A">
        <w:t xml:space="preserve"> </w:t>
      </w:r>
      <w:proofErr w:type="spellStart"/>
      <w:r w:rsidRPr="00C1771A">
        <w:t>drošiem</w:t>
      </w:r>
      <w:proofErr w:type="spellEnd"/>
      <w:r w:rsidRPr="00C1771A">
        <w:t>.</w:t>
      </w:r>
    </w:p>
    <w:p w14:paraId="5F51ED67" w14:textId="7FE8F540" w:rsidR="00C73D43" w:rsidRPr="00C1771A" w:rsidRDefault="00B9576A" w:rsidP="00B300E4">
      <w:pPr>
        <w:spacing w:after="0"/>
      </w:pPr>
      <w:proofErr w:type="spellStart"/>
      <w:r w:rsidRPr="00BF2E64">
        <w:t>Ģeotekstils</w:t>
      </w:r>
      <w:proofErr w:type="spellEnd"/>
      <w:r w:rsidRPr="00BF2E64">
        <w:t xml:space="preserve"> – </w:t>
      </w:r>
      <w:proofErr w:type="spellStart"/>
      <w:r w:rsidRPr="00BF2E64">
        <w:t>filtrācijai</w:t>
      </w:r>
      <w:proofErr w:type="spellEnd"/>
      <w:r w:rsidRPr="00BF2E64">
        <w:t xml:space="preserve"> </w:t>
      </w:r>
      <w:proofErr w:type="spellStart"/>
      <w:r w:rsidRPr="00BF2E64">
        <w:t>vai</w:t>
      </w:r>
      <w:proofErr w:type="spellEnd"/>
      <w:r w:rsidRPr="00BF2E64">
        <w:t xml:space="preserve"> </w:t>
      </w:r>
      <w:proofErr w:type="spellStart"/>
      <w:r w:rsidRPr="00BF2E64">
        <w:t>atdalīšanai</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atbilstošs</w:t>
      </w:r>
      <w:proofErr w:type="spellEnd"/>
      <w:r w:rsidRPr="00C33E88">
        <w:t xml:space="preserve"> </w:t>
      </w:r>
      <w:r w:rsidRPr="00CB2DDC">
        <w:t xml:space="preserve">Ceļu </w:t>
      </w:r>
      <w:proofErr w:type="spellStart"/>
      <w:r w:rsidRPr="00CB2DDC">
        <w:t>specifikāciju</w:t>
      </w:r>
      <w:proofErr w:type="spellEnd"/>
      <w:r w:rsidRPr="00CB2DDC">
        <w:t xml:space="preserve"> </w:t>
      </w:r>
      <w:r w:rsidRPr="00CB2DDC">
        <w:fldChar w:fldCharType="begin"/>
      </w:r>
      <w:r w:rsidRPr="00CB2DDC">
        <w:instrText xml:space="preserve"> REF _Ref251259221 \r \h </w:instrText>
      </w:r>
      <w:r w:rsidR="00B300E4" w:rsidRPr="00CB2DDC">
        <w:instrText xml:space="preserve"> \* MERGEFORMAT </w:instrText>
      </w:r>
      <w:r w:rsidRPr="00CB2DDC">
        <w:fldChar w:fldCharType="separate"/>
      </w:r>
      <w:r w:rsidR="00C86EAE">
        <w:t>4.5</w:t>
      </w:r>
      <w:r w:rsidRPr="00CB2DDC">
        <w:fldChar w:fldCharType="end"/>
      </w:r>
      <w:r w:rsidRPr="00CB2DDC">
        <w:t xml:space="preserve"> </w:t>
      </w:r>
      <w:proofErr w:type="spellStart"/>
      <w:r w:rsidRPr="00CB2DDC">
        <w:t>punktam</w:t>
      </w:r>
      <w:proofErr w:type="spellEnd"/>
      <w:r>
        <w:t>.</w:t>
      </w:r>
      <w:r w:rsidR="00C73D43">
        <w:t xml:space="preserve"> </w:t>
      </w:r>
      <w:proofErr w:type="spellStart"/>
      <w:r w:rsidR="00C73D43">
        <w:t>Minimālās</w:t>
      </w:r>
      <w:proofErr w:type="spellEnd"/>
      <w:r w:rsidR="00C73D43">
        <w:t xml:space="preserve"> </w:t>
      </w:r>
      <w:proofErr w:type="spellStart"/>
      <w:r w:rsidR="00C73D43">
        <w:t>prasības</w:t>
      </w:r>
      <w:proofErr w:type="spellEnd"/>
      <w:r w:rsidR="00C73D43">
        <w:t xml:space="preserve"> </w:t>
      </w:r>
      <w:proofErr w:type="spellStart"/>
      <w:r w:rsidR="00C73D43">
        <w:t>lietojamajam</w:t>
      </w:r>
      <w:proofErr w:type="spellEnd"/>
      <w:r w:rsidR="00C73D43">
        <w:t xml:space="preserve"> </w:t>
      </w:r>
      <w:proofErr w:type="spellStart"/>
      <w:r w:rsidR="00C73D43">
        <w:t>ģeotekstilam</w:t>
      </w:r>
      <w:proofErr w:type="spellEnd"/>
      <w:r w:rsidR="00C73D43">
        <w:t xml:space="preserve"> </w:t>
      </w:r>
      <w:proofErr w:type="spellStart"/>
      <w:r w:rsidR="00C73D43">
        <w:t>s</w:t>
      </w:r>
      <w:r w:rsidR="00C73D43" w:rsidRPr="00C1771A">
        <w:t>milšu</w:t>
      </w:r>
      <w:proofErr w:type="spellEnd"/>
      <w:r w:rsidR="00C73D43" w:rsidRPr="00C1771A">
        <w:t xml:space="preserve"> </w:t>
      </w:r>
      <w:proofErr w:type="spellStart"/>
      <w:r w:rsidR="00C73D43" w:rsidRPr="00C1771A">
        <w:t>drošu</w:t>
      </w:r>
      <w:proofErr w:type="spellEnd"/>
      <w:r w:rsidR="00C73D43" w:rsidRPr="00C1771A">
        <w:t xml:space="preserve"> </w:t>
      </w:r>
      <w:proofErr w:type="spellStart"/>
      <w:r w:rsidR="00C73D43" w:rsidRPr="00C1771A">
        <w:t>caurtekas</w:t>
      </w:r>
      <w:proofErr w:type="spellEnd"/>
      <w:r w:rsidR="00C73D43" w:rsidRPr="00C1771A">
        <w:t xml:space="preserve"> </w:t>
      </w:r>
      <w:proofErr w:type="spellStart"/>
      <w:r w:rsidR="00C73D43" w:rsidRPr="00C1771A">
        <w:t>savienojumu</w:t>
      </w:r>
      <w:proofErr w:type="spellEnd"/>
      <w:r w:rsidR="00C73D43" w:rsidRPr="00C1771A">
        <w:t xml:space="preserve"> </w:t>
      </w:r>
      <w:proofErr w:type="spellStart"/>
      <w:r w:rsidR="00C73D43">
        <w:t>būvniecībai</w:t>
      </w:r>
      <w:proofErr w:type="spellEnd"/>
      <w:r w:rsidR="00C73D43" w:rsidRPr="00C1771A">
        <w:t>:</w:t>
      </w:r>
    </w:p>
    <w:p w14:paraId="650D7909" w14:textId="77777777" w:rsidR="00C73D43" w:rsidRPr="00FD5EF7" w:rsidRDefault="00C73D43" w:rsidP="00A97EDD">
      <w:pPr>
        <w:pStyle w:val="Sarakstarindkopa"/>
      </w:pPr>
      <w:r>
        <w:t xml:space="preserve">neausts </w:t>
      </w:r>
      <w:proofErr w:type="spellStart"/>
      <w:r>
        <w:t>ģeotekstils</w:t>
      </w:r>
      <w:proofErr w:type="spellEnd"/>
      <w:r>
        <w:t>,</w:t>
      </w:r>
    </w:p>
    <w:p w14:paraId="50E92855" w14:textId="4FD16F00" w:rsidR="00C73D43" w:rsidRPr="00FD5EF7" w:rsidRDefault="00C73D43" w:rsidP="00A97EDD">
      <w:pPr>
        <w:pStyle w:val="Sarakstarindkopa"/>
      </w:pPr>
      <w:r w:rsidRPr="00FD5EF7">
        <w:t>≥</w:t>
      </w:r>
      <w:r w:rsidR="00826D2E" w:rsidRPr="00FD5EF7">
        <w:t xml:space="preserve"> </w:t>
      </w:r>
      <w:r w:rsidRPr="00FD5EF7">
        <w:t>100 l/m2s,</w:t>
      </w:r>
    </w:p>
    <w:p w14:paraId="42C31546" w14:textId="309C2FD6" w:rsidR="00B9576A" w:rsidRPr="00FD5EF7" w:rsidRDefault="00C73D43" w:rsidP="00A97EDD">
      <w:pPr>
        <w:pStyle w:val="Sarakstarindkopa"/>
      </w:pPr>
      <w:r>
        <w:t>≥</w:t>
      </w:r>
      <w:r w:rsidR="00826D2E">
        <w:t xml:space="preserve"> </w:t>
      </w:r>
      <w:r>
        <w:t>100 g/m2.</w:t>
      </w:r>
    </w:p>
    <w:p w14:paraId="51140156" w14:textId="2C535EED" w:rsidR="00B9576A" w:rsidRPr="00B44DB7" w:rsidRDefault="00B9576A" w:rsidP="00B300E4">
      <w:pPr>
        <w:rPr>
          <w:lang w:val="lv-LV"/>
        </w:rPr>
      </w:pPr>
      <w:r w:rsidRPr="00B44DB7">
        <w:rPr>
          <w:lang w:val="lv-LV"/>
        </w:rPr>
        <w:t>Hidroizolācija dzelzsbetona caurtekām – līmētā un lietā, tai jāatbilst hidroizolācijas darbu izpildes prasībām un ražotāja specifikācijām.</w:t>
      </w:r>
    </w:p>
    <w:p w14:paraId="709078D1" w14:textId="01139CA6" w:rsidR="00B9576A" w:rsidRPr="00732D48" w:rsidRDefault="00B9576A" w:rsidP="00B300E4">
      <w:pPr>
        <w:rPr>
          <w:lang w:val="lv-LV"/>
        </w:rPr>
      </w:pPr>
      <w:r w:rsidRPr="00732D48">
        <w:rPr>
          <w:lang w:val="lv-LV"/>
        </w:rPr>
        <w:t>Caurteku un gala</w:t>
      </w:r>
      <w:r w:rsidR="00C73D43" w:rsidRPr="00732D48">
        <w:rPr>
          <w:lang w:val="lv-LV"/>
        </w:rPr>
        <w:t xml:space="preserve"> atbalst</w:t>
      </w:r>
      <w:r w:rsidRPr="00732D48">
        <w:rPr>
          <w:lang w:val="lv-LV"/>
        </w:rPr>
        <w:t xml:space="preserve">sienu pamats – no tam paredzētiem un materiāliem, kuriem jāatbilst Ceļu specifikāciju </w:t>
      </w:r>
      <w:r>
        <w:fldChar w:fldCharType="begin"/>
      </w:r>
      <w:r w:rsidRPr="00732D48">
        <w:rPr>
          <w:lang w:val="lv-LV"/>
        </w:rPr>
        <w:instrText xml:space="preserve"> REF _Ref251259229 \r \h </w:instrText>
      </w:r>
      <w:r w:rsidR="00B300E4">
        <w:instrText xml:space="preserve"> \* MERGEFORMAT </w:instrText>
      </w:r>
      <w:r>
        <w:fldChar w:fldCharType="separate"/>
      </w:r>
      <w:r w:rsidR="00C86EAE">
        <w:rPr>
          <w:lang w:val="lv-LV"/>
        </w:rPr>
        <w:t>5</w:t>
      </w:r>
      <w:r>
        <w:fldChar w:fldCharType="end"/>
      </w:r>
      <w:r w:rsidR="00C73D43" w:rsidRPr="00732D48">
        <w:rPr>
          <w:lang w:val="lv-LV"/>
        </w:rPr>
        <w:t>.</w:t>
      </w:r>
      <w:r w:rsidRPr="00732D48">
        <w:rPr>
          <w:lang w:val="lv-LV"/>
        </w:rPr>
        <w:t xml:space="preserve"> nodaļas prasībām.</w:t>
      </w:r>
    </w:p>
    <w:p w14:paraId="7177E57B" w14:textId="336C1DA8" w:rsidR="00B9576A" w:rsidRPr="00A23633" w:rsidRDefault="00B9576A" w:rsidP="00B300E4">
      <w:pPr>
        <w:rPr>
          <w:lang w:val="lv-LV"/>
        </w:rPr>
      </w:pPr>
      <w:r w:rsidRPr="00A23633">
        <w:rPr>
          <w:lang w:val="lv-LV"/>
        </w:rPr>
        <w:t>Caurtekas būvbedres aizbēršanai lietojami ceļa klātnes būvniecībai piemēroti materiāli vai līdzīgi kā esošajā ceļa konstrukcijā.</w:t>
      </w:r>
    </w:p>
    <w:p w14:paraId="494EC7F5" w14:textId="77777777" w:rsidR="00C73D43" w:rsidRPr="00C1771A" w:rsidRDefault="00C73D43" w:rsidP="00B300E4">
      <w:pPr>
        <w:pStyle w:val="Virsraksts4"/>
      </w:pPr>
      <w:bookmarkStart w:id="1033" w:name="_Toc494354160"/>
      <w:r w:rsidRPr="00C1771A">
        <w:t>Dzelzsbetona caurtekas materiāli</w:t>
      </w:r>
      <w:bookmarkEnd w:id="1033"/>
    </w:p>
    <w:p w14:paraId="6E59EAC1" w14:textId="77777777" w:rsidR="00C73D43" w:rsidRPr="00C1771A" w:rsidRDefault="00C73D43" w:rsidP="00B300E4">
      <w:r w:rsidRPr="00B44DB7">
        <w:rPr>
          <w:lang w:val="lv-LV"/>
        </w:rPr>
        <w:t xml:space="preserve">Dzelzsbetona caurteku atsevišķu bojāto posmu nomaiņu lietderīgi paredzēt tikai tādos gadījumos, ja ir bojāts vai izskalots </w:t>
      </w:r>
      <w:proofErr w:type="spellStart"/>
      <w:r w:rsidRPr="00B44DB7">
        <w:rPr>
          <w:lang w:val="lv-LV"/>
        </w:rPr>
        <w:t>ieteces</w:t>
      </w:r>
      <w:proofErr w:type="spellEnd"/>
      <w:r w:rsidRPr="00B44DB7">
        <w:rPr>
          <w:lang w:val="lv-LV"/>
        </w:rPr>
        <w:t xml:space="preserve"> vai </w:t>
      </w:r>
      <w:proofErr w:type="spellStart"/>
      <w:r w:rsidRPr="00B44DB7">
        <w:rPr>
          <w:lang w:val="lv-LV"/>
        </w:rPr>
        <w:t>izteces</w:t>
      </w:r>
      <w:proofErr w:type="spellEnd"/>
      <w:r w:rsidRPr="00B44DB7">
        <w:rPr>
          <w:lang w:val="lv-LV"/>
        </w:rPr>
        <w:t xml:space="preserve"> gala posms. </w:t>
      </w:r>
      <w:proofErr w:type="spellStart"/>
      <w:r w:rsidRPr="00C1771A">
        <w:t>Citos</w:t>
      </w:r>
      <w:proofErr w:type="spellEnd"/>
      <w:r w:rsidRPr="00C1771A">
        <w:t xml:space="preserve"> </w:t>
      </w:r>
      <w:proofErr w:type="spellStart"/>
      <w:r w:rsidRPr="00C1771A">
        <w:t>gadījumos</w:t>
      </w:r>
      <w:proofErr w:type="spellEnd"/>
      <w:r w:rsidRPr="00C1771A">
        <w:t xml:space="preserve">, </w:t>
      </w:r>
      <w:proofErr w:type="spellStart"/>
      <w:r w:rsidRPr="00C1771A">
        <w:t>ja</w:t>
      </w:r>
      <w:proofErr w:type="spellEnd"/>
      <w:r w:rsidRPr="00C1771A">
        <w:t xml:space="preserve"> </w:t>
      </w:r>
      <w:proofErr w:type="spellStart"/>
      <w:r w:rsidRPr="00C1771A">
        <w:t>kāds</w:t>
      </w:r>
      <w:proofErr w:type="spellEnd"/>
      <w:r w:rsidRPr="00C1771A">
        <w:t xml:space="preserve"> no </w:t>
      </w:r>
      <w:proofErr w:type="spellStart"/>
      <w:r w:rsidRPr="00C1771A">
        <w:t>caurtekas</w:t>
      </w:r>
      <w:proofErr w:type="spellEnd"/>
      <w:r w:rsidRPr="00C1771A">
        <w:t xml:space="preserve"> </w:t>
      </w:r>
      <w:proofErr w:type="spellStart"/>
      <w:r w:rsidRPr="00C1771A">
        <w:t>iekšējiem</w:t>
      </w:r>
      <w:proofErr w:type="spellEnd"/>
      <w:r w:rsidRPr="00C1771A">
        <w:t xml:space="preserve"> </w:t>
      </w:r>
      <w:proofErr w:type="spellStart"/>
      <w:r w:rsidRPr="00C1771A">
        <w:t>posmiem</w:t>
      </w:r>
      <w:proofErr w:type="spellEnd"/>
      <w:r w:rsidRPr="00C1771A">
        <w:t xml:space="preserve"> </w:t>
      </w:r>
      <w:proofErr w:type="spellStart"/>
      <w:r w:rsidRPr="00C1771A">
        <w:t>ir</w:t>
      </w:r>
      <w:proofErr w:type="spellEnd"/>
      <w:r w:rsidRPr="00C1771A">
        <w:t xml:space="preserve"> </w:t>
      </w:r>
      <w:proofErr w:type="spellStart"/>
      <w:r w:rsidRPr="00C1771A">
        <w:t>sabrucis</w:t>
      </w:r>
      <w:proofErr w:type="spellEnd"/>
      <w:r w:rsidRPr="00C1771A">
        <w:t xml:space="preserve">, </w:t>
      </w:r>
      <w:proofErr w:type="spellStart"/>
      <w:r w:rsidRPr="00C1771A">
        <w:t>jāparedz</w:t>
      </w:r>
      <w:proofErr w:type="spellEnd"/>
      <w:r w:rsidRPr="00C1771A">
        <w:t xml:space="preserve"> visas </w:t>
      </w:r>
      <w:proofErr w:type="spellStart"/>
      <w:r w:rsidRPr="00C1771A">
        <w:t>caurtekas</w:t>
      </w:r>
      <w:proofErr w:type="spellEnd"/>
      <w:r w:rsidRPr="00C1771A">
        <w:t xml:space="preserve"> </w:t>
      </w:r>
      <w:proofErr w:type="spellStart"/>
      <w:r w:rsidRPr="00C1771A">
        <w:t>nomaiņa</w:t>
      </w:r>
      <w:proofErr w:type="spellEnd"/>
      <w:r w:rsidRPr="00C1771A">
        <w:t>.</w:t>
      </w:r>
    </w:p>
    <w:p w14:paraId="0A8FD0DF" w14:textId="74FB7C53" w:rsidR="00C73D43" w:rsidRPr="00C1771A" w:rsidRDefault="00C73D43" w:rsidP="00B300E4">
      <w:proofErr w:type="spellStart"/>
      <w:r w:rsidRPr="00C1771A">
        <w:t>Betona</w:t>
      </w:r>
      <w:proofErr w:type="spellEnd"/>
      <w:r w:rsidRPr="00C1771A">
        <w:t xml:space="preserve"> </w:t>
      </w:r>
      <w:proofErr w:type="spellStart"/>
      <w:r w:rsidRPr="00C1771A">
        <w:t>caurtekas</w:t>
      </w:r>
      <w:proofErr w:type="spellEnd"/>
      <w:r w:rsidRPr="00C1771A">
        <w:t xml:space="preserve"> </w:t>
      </w:r>
      <w:proofErr w:type="spellStart"/>
      <w:r w:rsidRPr="00C1771A">
        <w:t>atbilstošas</w:t>
      </w:r>
      <w:proofErr w:type="spellEnd"/>
      <w:r w:rsidRPr="00C1771A">
        <w:t xml:space="preserve"> LVS EN 1916 “</w:t>
      </w:r>
      <w:proofErr w:type="spellStart"/>
      <w:r w:rsidRPr="00C1771A">
        <w:t>Betona</w:t>
      </w:r>
      <w:proofErr w:type="spellEnd"/>
      <w:r w:rsidRPr="00C1771A">
        <w:t xml:space="preserve">, </w:t>
      </w:r>
      <w:proofErr w:type="spellStart"/>
      <w:r w:rsidRPr="00C1771A">
        <w:t>dzelzsbetona</w:t>
      </w:r>
      <w:proofErr w:type="spellEnd"/>
      <w:r w:rsidRPr="00C1771A">
        <w:t xml:space="preserve"> un </w:t>
      </w:r>
      <w:proofErr w:type="spellStart"/>
      <w:r w:rsidRPr="00C1771A">
        <w:t>tērauda</w:t>
      </w:r>
      <w:proofErr w:type="spellEnd"/>
      <w:r w:rsidRPr="00C1771A">
        <w:t xml:space="preserve"> </w:t>
      </w:r>
      <w:proofErr w:type="spellStart"/>
      <w:r w:rsidRPr="00C1771A">
        <w:t>šķiedru</w:t>
      </w:r>
      <w:proofErr w:type="spellEnd"/>
      <w:r w:rsidRPr="00C1771A">
        <w:t xml:space="preserve"> </w:t>
      </w:r>
      <w:proofErr w:type="spellStart"/>
      <w:r w:rsidRPr="00C1771A">
        <w:t>betona</w:t>
      </w:r>
      <w:proofErr w:type="spellEnd"/>
      <w:r w:rsidRPr="00C1771A">
        <w:t xml:space="preserve"> </w:t>
      </w:r>
      <w:proofErr w:type="spellStart"/>
      <w:r w:rsidRPr="00C1771A">
        <w:t>caurules</w:t>
      </w:r>
      <w:proofErr w:type="spellEnd"/>
      <w:r w:rsidRPr="00C1771A">
        <w:t xml:space="preserve"> un </w:t>
      </w:r>
      <w:proofErr w:type="spellStart"/>
      <w:r w:rsidRPr="00C1771A">
        <w:t>veidgabali</w:t>
      </w:r>
      <w:proofErr w:type="spellEnd"/>
      <w:r w:rsidRPr="00C1771A">
        <w:t>”</w:t>
      </w:r>
      <w:r w:rsidR="00925875">
        <w:t>.</w:t>
      </w:r>
    </w:p>
    <w:p w14:paraId="4A4CBE12" w14:textId="77777777" w:rsidR="00C73D43" w:rsidRPr="00C1771A" w:rsidRDefault="00C73D43" w:rsidP="00B300E4">
      <w:pPr>
        <w:pStyle w:val="Virsraksts4"/>
      </w:pPr>
      <w:bookmarkStart w:id="1034" w:name="_Toc494354161"/>
      <w:r w:rsidRPr="00C1771A">
        <w:t>Tērauda caurtekas materiāli</w:t>
      </w:r>
      <w:bookmarkEnd w:id="1034"/>
    </w:p>
    <w:p w14:paraId="7D24A82E" w14:textId="52382F17" w:rsidR="00C73D43" w:rsidRDefault="00C73D43" w:rsidP="00B300E4">
      <w:proofErr w:type="spellStart"/>
      <w:r w:rsidRPr="00C1771A">
        <w:t>Zemāk</w:t>
      </w:r>
      <w:proofErr w:type="spellEnd"/>
      <w:r w:rsidRPr="00C1771A">
        <w:t xml:space="preserve"> </w:t>
      </w:r>
      <w:proofErr w:type="spellStart"/>
      <w:r w:rsidRPr="00C1771A">
        <w:t>dotas</w:t>
      </w:r>
      <w:proofErr w:type="spellEnd"/>
      <w:r w:rsidRPr="00C1771A">
        <w:t xml:space="preserve"> </w:t>
      </w:r>
      <w:proofErr w:type="spellStart"/>
      <w:r w:rsidRPr="00C1771A">
        <w:t>minimālās</w:t>
      </w:r>
      <w:proofErr w:type="spellEnd"/>
      <w:r w:rsidRPr="00C1771A">
        <w:t xml:space="preserve"> </w:t>
      </w:r>
      <w:proofErr w:type="spellStart"/>
      <w:r w:rsidRPr="00C1771A">
        <w:t>prasības</w:t>
      </w:r>
      <w:proofErr w:type="spellEnd"/>
      <w:r w:rsidRPr="00C1771A">
        <w:t xml:space="preserve"> </w:t>
      </w:r>
      <w:proofErr w:type="spellStart"/>
      <w:r w:rsidRPr="00C1771A">
        <w:t>tērauda</w:t>
      </w:r>
      <w:proofErr w:type="spellEnd"/>
      <w:r w:rsidRPr="00C1771A">
        <w:t xml:space="preserve"> </w:t>
      </w:r>
      <w:proofErr w:type="spellStart"/>
      <w:r w:rsidRPr="00C1771A">
        <w:t>caurteku</w:t>
      </w:r>
      <w:proofErr w:type="spellEnd"/>
      <w:r w:rsidRPr="00C1771A">
        <w:t xml:space="preserve"> </w:t>
      </w:r>
      <w:proofErr w:type="spellStart"/>
      <w:r w:rsidRPr="00C1771A">
        <w:t>materiāliem</w:t>
      </w:r>
      <w:proofErr w:type="spellEnd"/>
      <w:r w:rsidRPr="00C1771A">
        <w:t xml:space="preserve">. </w:t>
      </w:r>
      <w:proofErr w:type="spellStart"/>
      <w:r w:rsidRPr="00C1771A">
        <w:t>Atkarībā</w:t>
      </w:r>
      <w:proofErr w:type="spellEnd"/>
      <w:r w:rsidRPr="00C1771A">
        <w:t xml:space="preserve"> no </w:t>
      </w:r>
      <w:proofErr w:type="spellStart"/>
      <w:r w:rsidRPr="00C1771A">
        <w:t>caurules</w:t>
      </w:r>
      <w:proofErr w:type="spellEnd"/>
      <w:r w:rsidRPr="00C1771A">
        <w:t xml:space="preserve"> </w:t>
      </w:r>
      <w:proofErr w:type="spellStart"/>
      <w:r w:rsidRPr="00C1771A">
        <w:t>ražotāja</w:t>
      </w:r>
      <w:proofErr w:type="spellEnd"/>
      <w:r w:rsidRPr="00C1771A">
        <w:t xml:space="preserve">, </w:t>
      </w:r>
      <w:proofErr w:type="spellStart"/>
      <w:r w:rsidRPr="00C1771A">
        <w:t>zemāk</w:t>
      </w:r>
      <w:proofErr w:type="spellEnd"/>
      <w:r w:rsidRPr="00C1771A">
        <w:t xml:space="preserve"> </w:t>
      </w:r>
      <w:proofErr w:type="spellStart"/>
      <w:r w:rsidRPr="00C1771A">
        <w:t>dotie</w:t>
      </w:r>
      <w:proofErr w:type="spellEnd"/>
      <w:r w:rsidRPr="00C1771A">
        <w:t xml:space="preserve"> </w:t>
      </w:r>
      <w:proofErr w:type="spellStart"/>
      <w:r w:rsidRPr="00C1771A">
        <w:t>rādītāji</w:t>
      </w:r>
      <w:proofErr w:type="spellEnd"/>
      <w:r w:rsidRPr="00C1771A">
        <w:t xml:space="preserve"> var </w:t>
      </w:r>
      <w:proofErr w:type="spellStart"/>
      <w:r w:rsidRPr="00C1771A">
        <w:t>būt</w:t>
      </w:r>
      <w:proofErr w:type="spellEnd"/>
      <w:r w:rsidRPr="00C1771A">
        <w:t xml:space="preserve"> </w:t>
      </w:r>
      <w:proofErr w:type="spellStart"/>
      <w:r w:rsidRPr="00C1771A">
        <w:t>atšķirīgi</w:t>
      </w:r>
      <w:proofErr w:type="spellEnd"/>
      <w:r w:rsidRPr="00C1771A">
        <w:t xml:space="preserve">. </w:t>
      </w:r>
      <w:proofErr w:type="spellStart"/>
      <w:r w:rsidRPr="00C1771A">
        <w:t>Piegādājot</w:t>
      </w:r>
      <w:proofErr w:type="spellEnd"/>
      <w:r w:rsidRPr="00C1771A">
        <w:t xml:space="preserve"> </w:t>
      </w:r>
      <w:proofErr w:type="spellStart"/>
      <w:r w:rsidRPr="00C1771A">
        <w:t>citu</w:t>
      </w:r>
      <w:proofErr w:type="spellEnd"/>
      <w:r w:rsidRPr="00C1771A">
        <w:t xml:space="preserve"> </w:t>
      </w:r>
      <w:proofErr w:type="spellStart"/>
      <w:r w:rsidRPr="00C1771A">
        <w:t>parametru</w:t>
      </w:r>
      <w:proofErr w:type="spellEnd"/>
      <w:r w:rsidRPr="00C1771A">
        <w:t xml:space="preserve"> </w:t>
      </w:r>
      <w:proofErr w:type="spellStart"/>
      <w:r w:rsidRPr="00C1771A">
        <w:t>gofrētas</w:t>
      </w:r>
      <w:proofErr w:type="spellEnd"/>
      <w:r w:rsidRPr="00C1771A">
        <w:t xml:space="preserve"> </w:t>
      </w:r>
      <w:proofErr w:type="spellStart"/>
      <w:r w:rsidRPr="00C1771A">
        <w:t>tērauda</w:t>
      </w:r>
      <w:proofErr w:type="spellEnd"/>
      <w:r w:rsidRPr="00C1771A">
        <w:t xml:space="preserve"> </w:t>
      </w:r>
      <w:proofErr w:type="spellStart"/>
      <w:r w:rsidRPr="00C1771A">
        <w:lastRenderedPageBreak/>
        <w:t>konstrukcijas</w:t>
      </w:r>
      <w:proofErr w:type="spellEnd"/>
      <w:r w:rsidRPr="00C1771A">
        <w:t xml:space="preserve"> u</w:t>
      </w:r>
      <w:r w:rsidR="00925875">
        <w:t>n/</w:t>
      </w:r>
      <w:proofErr w:type="spellStart"/>
      <w:r w:rsidR="00925875">
        <w:t>vai</w:t>
      </w:r>
      <w:proofErr w:type="spellEnd"/>
      <w:r w:rsidR="00925875">
        <w:t xml:space="preserve"> </w:t>
      </w:r>
      <w:proofErr w:type="spellStart"/>
      <w:r w:rsidR="00925875">
        <w:t>pretkoroziju</w:t>
      </w:r>
      <w:proofErr w:type="spellEnd"/>
      <w:r w:rsidR="00925875">
        <w:t xml:space="preserve"> </w:t>
      </w:r>
      <w:proofErr w:type="spellStart"/>
      <w:r w:rsidR="00925875">
        <w:t>pārklājumus</w:t>
      </w:r>
      <w:proofErr w:type="spellEnd"/>
      <w:r w:rsidR="00925875">
        <w:t xml:space="preserve">, </w:t>
      </w:r>
      <w:proofErr w:type="spellStart"/>
      <w:r w:rsidRPr="00C1771A">
        <w:t>tiem</w:t>
      </w:r>
      <w:proofErr w:type="spellEnd"/>
      <w:r w:rsidRPr="00C1771A">
        <w:t xml:space="preserve"> </w:t>
      </w:r>
      <w:proofErr w:type="spellStart"/>
      <w:r w:rsidRPr="00C1771A">
        <w:t>jāatbilst</w:t>
      </w:r>
      <w:proofErr w:type="spellEnd"/>
      <w:r w:rsidRPr="00C1771A">
        <w:t xml:space="preserve"> </w:t>
      </w:r>
      <w:proofErr w:type="spellStart"/>
      <w:r w:rsidRPr="00C1771A">
        <w:t>projekta</w:t>
      </w:r>
      <w:proofErr w:type="spellEnd"/>
      <w:r w:rsidRPr="00C1771A">
        <w:t xml:space="preserve"> </w:t>
      </w:r>
      <w:proofErr w:type="spellStart"/>
      <w:r w:rsidR="00925875">
        <w:t>prasībām</w:t>
      </w:r>
      <w:proofErr w:type="spellEnd"/>
      <w:r w:rsidRPr="00C1771A">
        <w:t xml:space="preserve"> </w:t>
      </w:r>
      <w:proofErr w:type="gramStart"/>
      <w:r w:rsidRPr="00C1771A">
        <w:t>un to</w:t>
      </w:r>
      <w:proofErr w:type="gramEnd"/>
      <w:r w:rsidRPr="00C1771A">
        <w:t xml:space="preserve"> </w:t>
      </w:r>
      <w:proofErr w:type="spellStart"/>
      <w:r w:rsidRPr="00C1771A">
        <w:t>atbilstība</w:t>
      </w:r>
      <w:proofErr w:type="spellEnd"/>
      <w:r w:rsidRPr="00C1771A">
        <w:t xml:space="preserve"> </w:t>
      </w:r>
      <w:proofErr w:type="spellStart"/>
      <w:r w:rsidRPr="00C1771A">
        <w:t>jāpierāda</w:t>
      </w:r>
      <w:proofErr w:type="spellEnd"/>
      <w:r w:rsidRPr="00C1771A">
        <w:t xml:space="preserve"> </w:t>
      </w:r>
      <w:proofErr w:type="spellStart"/>
      <w:r w:rsidRPr="00C1771A">
        <w:t>ar</w:t>
      </w:r>
      <w:proofErr w:type="spellEnd"/>
      <w:r w:rsidRPr="00C1771A">
        <w:t xml:space="preserve"> </w:t>
      </w:r>
      <w:proofErr w:type="spellStart"/>
      <w:r w:rsidRPr="00C1771A">
        <w:t>atbilstošiem</w:t>
      </w:r>
      <w:proofErr w:type="spellEnd"/>
      <w:r w:rsidRPr="00C1771A">
        <w:t xml:space="preserve"> </w:t>
      </w:r>
      <w:proofErr w:type="spellStart"/>
      <w:r w:rsidRPr="00C1771A">
        <w:t>aprēķiniem</w:t>
      </w:r>
      <w:proofErr w:type="spellEnd"/>
      <w:r w:rsidRPr="00C1771A">
        <w:t>.</w:t>
      </w:r>
    </w:p>
    <w:p w14:paraId="0254DF48" w14:textId="389691FD" w:rsidR="00C73D43" w:rsidRDefault="00C73D43" w:rsidP="00B300E4">
      <w:proofErr w:type="spellStart"/>
      <w:r>
        <w:t>Izmantojot</w:t>
      </w:r>
      <w:proofErr w:type="spellEnd"/>
      <w:r w:rsidRPr="003E1DF8">
        <w:t xml:space="preserve"> </w:t>
      </w:r>
      <w:proofErr w:type="spellStart"/>
      <w:r>
        <w:t>kādus</w:t>
      </w:r>
      <w:proofErr w:type="spellEnd"/>
      <w:r>
        <w:t xml:space="preserve"> </w:t>
      </w:r>
      <w:proofErr w:type="spellStart"/>
      <w:r w:rsidRPr="003E1DF8">
        <w:t>citus</w:t>
      </w:r>
      <w:proofErr w:type="spellEnd"/>
      <w:r w:rsidRPr="003E1DF8">
        <w:t xml:space="preserve"> (</w:t>
      </w:r>
      <w:proofErr w:type="spellStart"/>
      <w:r w:rsidR="00925875">
        <w:t>jaunizstrādātus</w:t>
      </w:r>
      <w:proofErr w:type="spellEnd"/>
      <w:r w:rsidRPr="003E1DF8">
        <w:t xml:space="preserve">) </w:t>
      </w:r>
      <w:proofErr w:type="spellStart"/>
      <w:r w:rsidRPr="003E1DF8">
        <w:t>virsmas</w:t>
      </w:r>
      <w:proofErr w:type="spellEnd"/>
      <w:r w:rsidRPr="003E1DF8">
        <w:t xml:space="preserve"> </w:t>
      </w:r>
      <w:proofErr w:type="spellStart"/>
      <w:r>
        <w:t>aizsarg</w:t>
      </w:r>
      <w:r w:rsidRPr="003E1DF8">
        <w:t>pārklājumu</w:t>
      </w:r>
      <w:proofErr w:type="spellEnd"/>
      <w:r w:rsidRPr="003E1DF8">
        <w:t xml:space="preserve"> </w:t>
      </w:r>
      <w:proofErr w:type="spellStart"/>
      <w:r w:rsidRPr="003E1DF8">
        <w:t>veidu</w:t>
      </w:r>
      <w:r>
        <w:t>s</w:t>
      </w:r>
      <w:proofErr w:type="spellEnd"/>
      <w:r w:rsidRPr="003E1DF8">
        <w:t xml:space="preserve">, par </w:t>
      </w:r>
      <w:proofErr w:type="spellStart"/>
      <w:r w:rsidRPr="003E1DF8">
        <w:t>tiem</w:t>
      </w:r>
      <w:proofErr w:type="spellEnd"/>
      <w:r w:rsidRPr="003E1DF8">
        <w:t xml:space="preserve"> </w:t>
      </w:r>
      <w:proofErr w:type="spellStart"/>
      <w:r>
        <w:t>jāiesniedz</w:t>
      </w:r>
      <w:proofErr w:type="spellEnd"/>
      <w:r>
        <w:t xml:space="preserve"> </w:t>
      </w:r>
      <w:proofErr w:type="spellStart"/>
      <w:r>
        <w:t>pietiekami</w:t>
      </w:r>
      <w:proofErr w:type="spellEnd"/>
      <w:r>
        <w:t xml:space="preserve"> </w:t>
      </w:r>
      <w:proofErr w:type="spellStart"/>
      <w:r w:rsidRPr="003E1DF8">
        <w:t>uzticam</w:t>
      </w:r>
      <w:r>
        <w:t>i</w:t>
      </w:r>
      <w:proofErr w:type="spellEnd"/>
      <w:r>
        <w:t xml:space="preserve"> </w:t>
      </w:r>
      <w:proofErr w:type="spellStart"/>
      <w:r w:rsidRPr="003E1DF8">
        <w:t>dati</w:t>
      </w:r>
      <w:proofErr w:type="spellEnd"/>
      <w:r>
        <w:t xml:space="preserve">, kas </w:t>
      </w:r>
      <w:proofErr w:type="spellStart"/>
      <w:r>
        <w:t>apliecina</w:t>
      </w:r>
      <w:proofErr w:type="spellEnd"/>
      <w:r>
        <w:t xml:space="preserve"> </w:t>
      </w:r>
      <w:proofErr w:type="spellStart"/>
      <w:r>
        <w:t>materiālu</w:t>
      </w:r>
      <w:proofErr w:type="spellEnd"/>
      <w:r>
        <w:t xml:space="preserve"> </w:t>
      </w:r>
      <w:proofErr w:type="spellStart"/>
      <w:r>
        <w:t>spēju</w:t>
      </w:r>
      <w:proofErr w:type="spellEnd"/>
      <w:r w:rsidRPr="003E1DF8">
        <w:t xml:space="preserve"> </w:t>
      </w:r>
      <w:proofErr w:type="spellStart"/>
      <w:r w:rsidRPr="003E1DF8">
        <w:t>nodrošināt</w:t>
      </w:r>
      <w:proofErr w:type="spellEnd"/>
      <w:r>
        <w:t xml:space="preserve"> </w:t>
      </w:r>
      <w:proofErr w:type="spellStart"/>
      <w:r>
        <w:t>konstrukcijas</w:t>
      </w:r>
      <w:proofErr w:type="spellEnd"/>
      <w:r w:rsidR="00925875">
        <w:t xml:space="preserve"> </w:t>
      </w:r>
      <w:proofErr w:type="spellStart"/>
      <w:r w:rsidR="00925875">
        <w:t>izturību</w:t>
      </w:r>
      <w:proofErr w:type="spellEnd"/>
      <w:r w:rsidRPr="003E1DF8">
        <w:t xml:space="preserve"> </w:t>
      </w:r>
      <w:proofErr w:type="spellStart"/>
      <w:r w:rsidRPr="003E1DF8">
        <w:t>pret</w:t>
      </w:r>
      <w:proofErr w:type="spellEnd"/>
      <w:r w:rsidRPr="003E1DF8">
        <w:t xml:space="preserve"> </w:t>
      </w:r>
      <w:proofErr w:type="spellStart"/>
      <w:r w:rsidRPr="003E1DF8">
        <w:t>vides</w:t>
      </w:r>
      <w:proofErr w:type="spellEnd"/>
      <w:r w:rsidRPr="003E1DF8">
        <w:t xml:space="preserve"> un </w:t>
      </w:r>
      <w:proofErr w:type="spellStart"/>
      <w:r w:rsidRPr="003E1DF8">
        <w:t>citām</w:t>
      </w:r>
      <w:proofErr w:type="spellEnd"/>
      <w:r w:rsidRPr="003E1DF8">
        <w:t xml:space="preserve"> </w:t>
      </w:r>
      <w:proofErr w:type="spellStart"/>
      <w:r w:rsidRPr="003E1DF8">
        <w:t>ietekmēm</w:t>
      </w:r>
      <w:proofErr w:type="spellEnd"/>
      <w:r w:rsidRPr="003E1DF8">
        <w:t>.</w:t>
      </w:r>
    </w:p>
    <w:p w14:paraId="0D06764C" w14:textId="791EABC7" w:rsidR="00C73D43" w:rsidRPr="00B44DB7" w:rsidRDefault="00C73D43" w:rsidP="00B300E4">
      <w:proofErr w:type="spellStart"/>
      <w:r w:rsidRPr="00B44DB7">
        <w:t>Minimālās</w:t>
      </w:r>
      <w:proofErr w:type="spellEnd"/>
      <w:r w:rsidRPr="00B44DB7">
        <w:t xml:space="preserve"> </w:t>
      </w:r>
      <w:proofErr w:type="spellStart"/>
      <w:r w:rsidRPr="00B44DB7">
        <w:t>prasības</w:t>
      </w:r>
      <w:proofErr w:type="spellEnd"/>
      <w:r w:rsidRPr="00B44DB7">
        <w:t xml:space="preserve"> </w:t>
      </w:r>
      <w:proofErr w:type="spellStart"/>
      <w:r w:rsidRPr="00B44DB7">
        <w:t>tērauda</w:t>
      </w:r>
      <w:proofErr w:type="spellEnd"/>
      <w:r w:rsidR="00925875" w:rsidRPr="00B44DB7">
        <w:t xml:space="preserve"> </w:t>
      </w:r>
      <w:proofErr w:type="spellStart"/>
      <w:r w:rsidR="00925875" w:rsidRPr="00B44DB7">
        <w:t>caurtekām</w:t>
      </w:r>
      <w:proofErr w:type="spellEnd"/>
      <w:r w:rsidR="00925875" w:rsidRPr="00B44DB7">
        <w:t xml:space="preserve">, kas </w:t>
      </w:r>
      <w:proofErr w:type="spellStart"/>
      <w:r w:rsidR="00316A6B" w:rsidRPr="00B44DB7">
        <w:t>paredzētas</w:t>
      </w:r>
      <w:proofErr w:type="spellEnd"/>
      <w:r w:rsidR="008E7432" w:rsidRPr="00B44DB7">
        <w:t xml:space="preserve"> </w:t>
      </w:r>
      <w:proofErr w:type="spellStart"/>
      <w:r w:rsidR="008E7432" w:rsidRPr="00B44DB7">
        <w:t>zem</w:t>
      </w:r>
      <w:proofErr w:type="spellEnd"/>
      <w:r w:rsidR="008E7432" w:rsidRPr="00B44DB7">
        <w:t xml:space="preserve"> </w:t>
      </w:r>
      <w:proofErr w:type="spellStart"/>
      <w:r w:rsidR="008E7432" w:rsidRPr="00B44DB7">
        <w:t>uzbēruma</w:t>
      </w:r>
      <w:proofErr w:type="spellEnd"/>
      <w:r w:rsidRPr="00B44DB7">
        <w:t xml:space="preserve"> </w:t>
      </w:r>
      <w:proofErr w:type="spellStart"/>
      <w:r w:rsidRPr="00B44DB7">
        <w:t>līdz</w:t>
      </w:r>
      <w:proofErr w:type="spellEnd"/>
      <w:r w:rsidRPr="00B44DB7">
        <w:t xml:space="preserve"> 6,0 m:</w:t>
      </w:r>
    </w:p>
    <w:p w14:paraId="4BF4EA5F" w14:textId="3751EDE7" w:rsidR="00C73D43" w:rsidRPr="00FD5EF7" w:rsidRDefault="00925875" w:rsidP="00A97EDD">
      <w:pPr>
        <w:pStyle w:val="Sarakstarindkopa"/>
      </w:pPr>
      <w:r>
        <w:t>i</w:t>
      </w:r>
      <w:r w:rsidR="00C73D43" w:rsidRPr="00C1771A">
        <w:t xml:space="preserve">zmantojamas </w:t>
      </w:r>
      <w:r w:rsidR="00C73D43" w:rsidRPr="00FD5EF7">
        <w:t>gofrētas karsti cinkotas pa spirāli vītas viengabala vai daudzplākšņu (saskrūvējamās) caurtekas, atbilstošas LVS EN 1090-1. Visām metāla savienojum</w:t>
      </w:r>
      <w:r w:rsidRPr="00FD5EF7">
        <w:t>u detaļām jābūt karsti cinkotām;</w:t>
      </w:r>
    </w:p>
    <w:p w14:paraId="0DD02828" w14:textId="43EE43E3" w:rsidR="00C73D43" w:rsidRPr="00FD5EF7" w:rsidRDefault="00925875" w:rsidP="00A97EDD">
      <w:pPr>
        <w:pStyle w:val="Sarakstarindkopa"/>
      </w:pPr>
      <w:r w:rsidRPr="00FD5EF7">
        <w:t>t</w:t>
      </w:r>
      <w:r w:rsidR="00C73D43" w:rsidRPr="00FD5EF7">
        <w:t xml:space="preserve">ērauda caurtekām vienmēr jābūt rūpnieciski cinkotām un ar papildus virsmas aizsargslāņiem. Piegādātām tērauda caurtekām jāatbilst projektā noteiktai caurtekas </w:t>
      </w:r>
      <w:proofErr w:type="spellStart"/>
      <w:r w:rsidR="00C73D43" w:rsidRPr="00FD5EF7">
        <w:t>aizsargsistēmas</w:t>
      </w:r>
      <w:proofErr w:type="spellEnd"/>
      <w:r w:rsidR="00C73D43" w:rsidRPr="00FD5EF7">
        <w:t xml:space="preserve"> ekspluatācijas laika kategorijai. Visām savienojuma </w:t>
      </w:r>
      <w:proofErr w:type="spellStart"/>
      <w:r w:rsidR="00C73D43" w:rsidRPr="00FD5EF7">
        <w:t>dateļām</w:t>
      </w:r>
      <w:proofErr w:type="spellEnd"/>
      <w:r w:rsidR="00C73D43" w:rsidRPr="00FD5EF7">
        <w:t xml:space="preserve"> jābūt ar līdzvērtīgiem ilgmūžības parametriem kā caurulei. </w:t>
      </w:r>
      <w:r w:rsidRPr="00FD5EF7">
        <w:t>Materiālu piegādes dokumentiem jāsatur c</w:t>
      </w:r>
      <w:r w:rsidR="00C73D43" w:rsidRPr="00FD5EF7">
        <w:t xml:space="preserve">aurtekas virsmas </w:t>
      </w:r>
      <w:proofErr w:type="spellStart"/>
      <w:r w:rsidR="00C73D43" w:rsidRPr="00FD5EF7">
        <w:t>aizsargsistēmas</w:t>
      </w:r>
      <w:proofErr w:type="spellEnd"/>
      <w:r w:rsidR="00C73D43" w:rsidRPr="00FD5EF7">
        <w:t xml:space="preserve"> aprēķins</w:t>
      </w:r>
      <w:r w:rsidR="000A109D" w:rsidRPr="00FD5EF7">
        <w:t>. Katra konstrukcija jāpiegādā ar cinkošanas sertifikātu, krāsotā konstrukcija jāpiegādā ar krāsošanas sertifikātu</w:t>
      </w:r>
      <w:r w:rsidRPr="00FD5EF7">
        <w:t>;</w:t>
      </w:r>
    </w:p>
    <w:p w14:paraId="05A12F12" w14:textId="450B9D9E" w:rsidR="00C73D43" w:rsidRDefault="00925875" w:rsidP="00A97EDD">
      <w:pPr>
        <w:pStyle w:val="Sarakstarindkopa"/>
      </w:pPr>
      <w:r w:rsidRPr="00FD5EF7">
        <w:t>i</w:t>
      </w:r>
      <w:r w:rsidR="00C73D43" w:rsidRPr="00FD5EF7">
        <w:t>zmantojamajiem savienojumiem jābūt pielāgotiem u</w:t>
      </w:r>
      <w:r w:rsidRPr="00FD5EF7">
        <w:t>n komplektā ar tērauda caurteku. Jāizmanto</w:t>
      </w:r>
      <w:r w:rsidR="00C73D43" w:rsidRPr="00FD5EF7">
        <w:t xml:space="preserve"> augstas stipr</w:t>
      </w:r>
      <w:r w:rsidRPr="00FD5EF7">
        <w:t>ības klases skrūvju savienojumi</w:t>
      </w:r>
      <w:r w:rsidR="00C73D43" w:rsidRPr="00FD5EF7">
        <w:t xml:space="preserve"> (8.8 un 10.9 klase). Skrūvēm un uzgriežņiem jābūt izstrādātiem saskaņā ar EN ISO 1461</w:t>
      </w:r>
      <w:r w:rsidRPr="00FD5EF7">
        <w:t>,</w:t>
      </w:r>
      <w:r w:rsidR="00C73D43" w:rsidRPr="00FD5EF7">
        <w:t xml:space="preserve"> EN ISO 10684 un LVS EN ISO 898. Enkurskrūvēm </w:t>
      </w:r>
      <w:r w:rsidRPr="00FD5EF7">
        <w:t>jāatbilst</w:t>
      </w:r>
      <w:r w:rsidR="00C73D43" w:rsidRPr="00FD5EF7">
        <w:t xml:space="preserve"> EN ISO 10025. Tērauda konstrukciju pretkorozijas aizsardzība</w:t>
      </w:r>
      <w:r w:rsidRPr="00FD5EF7">
        <w:t>i</w:t>
      </w:r>
      <w:r w:rsidR="00C73D43" w:rsidRPr="00FD5EF7">
        <w:t xml:space="preserve"> </w:t>
      </w:r>
      <w:r w:rsidRPr="00FD5EF7">
        <w:t>jāatbilst</w:t>
      </w:r>
      <w:r w:rsidR="00C73D43" w:rsidRPr="00FD5EF7">
        <w:t xml:space="preserve"> EN ISO 12944-5 un aprēķināta</w:t>
      </w:r>
      <w:r w:rsidRPr="00FD5EF7">
        <w:t>ja</w:t>
      </w:r>
      <w:r w:rsidR="00C73D43" w:rsidRPr="00FD5EF7">
        <w:t>i konstrukcijas ekspluatā</w:t>
      </w:r>
      <w:r w:rsidR="00C73D43" w:rsidRPr="00432284">
        <w:t>cijas laika kategorijai</w:t>
      </w:r>
      <w:r w:rsidR="00C73D43">
        <w:t xml:space="preserve"> </w:t>
      </w:r>
      <w:r w:rsidR="00C73D43" w:rsidRPr="00D053D6">
        <w:t>(</w:t>
      </w:r>
      <w:r w:rsidR="00C73D43">
        <w:t>P</w:t>
      </w:r>
      <w:r w:rsidR="00C73D43" w:rsidRPr="00565AB9">
        <w:t>rojek</w:t>
      </w:r>
      <w:r>
        <w:t>tēšanas un būvniecības vadlīnijas</w:t>
      </w:r>
      <w:r w:rsidR="00C73D43" w:rsidRPr="00565AB9">
        <w:t xml:space="preserve"> “Ūdens </w:t>
      </w:r>
      <w:proofErr w:type="spellStart"/>
      <w:r w:rsidR="00C73D43" w:rsidRPr="00565AB9">
        <w:t>novade</w:t>
      </w:r>
      <w:proofErr w:type="spellEnd"/>
      <w:r w:rsidR="00C73D43" w:rsidRPr="00565AB9">
        <w:t xml:space="preserve"> 2018” 8.1.4.1.p.).</w:t>
      </w:r>
    </w:p>
    <w:p w14:paraId="69AA91E2" w14:textId="4FAB82FC" w:rsidR="00963531" w:rsidRDefault="00963531" w:rsidP="00710207">
      <w:pPr>
        <w:spacing w:before="0" w:after="0"/>
        <w:ind w:firstLine="0"/>
      </w:pPr>
      <w:r>
        <w:br w:type="page"/>
      </w:r>
    </w:p>
    <w:p w14:paraId="13978348" w14:textId="75FD9B85" w:rsidR="00C73D43" w:rsidRPr="00C1771A" w:rsidRDefault="00C73D43" w:rsidP="00710207">
      <w:pPr>
        <w:pStyle w:val="Virsraksts8"/>
        <w:jc w:val="both"/>
      </w:pPr>
      <w:r w:rsidRPr="00C1771A">
        <w:lastRenderedPageBreak/>
        <w:t xml:space="preserve">tabula. </w:t>
      </w:r>
      <w:proofErr w:type="spellStart"/>
      <w:r w:rsidRPr="00C1771A">
        <w:t>Tērauda</w:t>
      </w:r>
      <w:proofErr w:type="spellEnd"/>
      <w:r w:rsidRPr="00C1771A">
        <w:t xml:space="preserve"> </w:t>
      </w:r>
      <w:proofErr w:type="spellStart"/>
      <w:r w:rsidRPr="00C1771A">
        <w:t>cauruļu</w:t>
      </w:r>
      <w:proofErr w:type="spellEnd"/>
      <w:r w:rsidRPr="00C1771A">
        <w:t xml:space="preserve"> </w:t>
      </w:r>
      <w:proofErr w:type="spellStart"/>
      <w:r w:rsidRPr="00565AB9">
        <w:t>minimālais</w:t>
      </w:r>
      <w:proofErr w:type="spellEnd"/>
      <w:r w:rsidRPr="00565AB9">
        <w:t xml:space="preserve"> </w:t>
      </w:r>
      <w:proofErr w:type="spellStart"/>
      <w:r>
        <w:t>tērauda</w:t>
      </w:r>
      <w:proofErr w:type="spellEnd"/>
      <w:r w:rsidRPr="00C1771A">
        <w:t xml:space="preserve"> </w:t>
      </w:r>
      <w:proofErr w:type="spellStart"/>
      <w:r w:rsidRPr="00C1771A">
        <w:t>biezums</w:t>
      </w:r>
      <w:proofErr w:type="spellEnd"/>
      <w:r>
        <w:t xml:space="preserve"> (mm)</w:t>
      </w:r>
      <w:r w:rsidRPr="00C1771A">
        <w:t xml:space="preserve"> </w:t>
      </w:r>
      <w:proofErr w:type="spellStart"/>
      <w:r w:rsidRPr="00C1771A">
        <w:t>atkarībā</w:t>
      </w:r>
      <w:proofErr w:type="spellEnd"/>
      <w:r w:rsidRPr="00C1771A">
        <w:t xml:space="preserve"> no </w:t>
      </w:r>
      <w:proofErr w:type="spellStart"/>
      <w:r w:rsidRPr="00C1771A">
        <w:t>diametra</w:t>
      </w:r>
      <w:proofErr w:type="spellEnd"/>
      <w:r w:rsidRPr="00C1771A">
        <w:t>/</w:t>
      </w:r>
      <w:proofErr w:type="spellStart"/>
      <w:r w:rsidRPr="00C1771A">
        <w:t>laiduma</w:t>
      </w:r>
      <w:proofErr w:type="spellEnd"/>
    </w:p>
    <w:tbl>
      <w:tblPr>
        <w:tblW w:w="9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2"/>
        <w:gridCol w:w="816"/>
        <w:gridCol w:w="709"/>
        <w:gridCol w:w="692"/>
        <w:gridCol w:w="691"/>
        <w:gridCol w:w="829"/>
        <w:gridCol w:w="692"/>
        <w:gridCol w:w="679"/>
      </w:tblGrid>
      <w:tr w:rsidR="00C73D43" w:rsidRPr="00C1771A" w14:paraId="40D0A475" w14:textId="77777777" w:rsidTr="00D3000F">
        <w:trPr>
          <w:trHeight w:val="525"/>
        </w:trPr>
        <w:tc>
          <w:tcPr>
            <w:tcW w:w="4112" w:type="dxa"/>
            <w:vMerge w:val="restart"/>
            <w:noWrap/>
            <w:vAlign w:val="center"/>
            <w:hideMark/>
          </w:tcPr>
          <w:p w14:paraId="36942E69" w14:textId="77777777" w:rsidR="00C73D43" w:rsidRPr="00C1771A" w:rsidRDefault="00C73D43" w:rsidP="0054705E">
            <w:pPr>
              <w:pStyle w:val="Tablehead"/>
            </w:pPr>
            <w:proofErr w:type="spellStart"/>
            <w:r w:rsidRPr="00C1771A">
              <w:t>Caurteku</w:t>
            </w:r>
            <w:proofErr w:type="spellEnd"/>
            <w:r w:rsidRPr="00C1771A">
              <w:t xml:space="preserve"> </w:t>
            </w:r>
            <w:proofErr w:type="spellStart"/>
            <w:r w:rsidRPr="00C1771A">
              <w:t>cauruļu</w:t>
            </w:r>
            <w:proofErr w:type="spellEnd"/>
            <w:r w:rsidRPr="00C1771A">
              <w:t xml:space="preserve"> </w:t>
            </w:r>
            <w:proofErr w:type="spellStart"/>
            <w:r w:rsidRPr="00C1771A">
              <w:t>veidi</w:t>
            </w:r>
            <w:proofErr w:type="spellEnd"/>
          </w:p>
        </w:tc>
        <w:tc>
          <w:tcPr>
            <w:tcW w:w="5108" w:type="dxa"/>
            <w:gridSpan w:val="7"/>
            <w:noWrap/>
            <w:vAlign w:val="center"/>
            <w:hideMark/>
          </w:tcPr>
          <w:p w14:paraId="6DC53008" w14:textId="77777777" w:rsidR="00C73D43" w:rsidRPr="00C1771A" w:rsidRDefault="00C73D43" w:rsidP="0054705E">
            <w:pPr>
              <w:pStyle w:val="Tablehead"/>
            </w:pPr>
            <w:r w:rsidRPr="00C1771A">
              <w:t>DN/ID (</w:t>
            </w:r>
            <w:proofErr w:type="spellStart"/>
            <w:r w:rsidRPr="00C1771A">
              <w:t>laidums</w:t>
            </w:r>
            <w:proofErr w:type="spellEnd"/>
            <w:r w:rsidRPr="00C1771A">
              <w:t>)</w:t>
            </w:r>
          </w:p>
        </w:tc>
      </w:tr>
      <w:tr w:rsidR="00C73D43" w:rsidRPr="00C1771A" w14:paraId="65DBF6B4" w14:textId="77777777" w:rsidTr="00D3000F">
        <w:trPr>
          <w:trHeight w:val="525"/>
        </w:trPr>
        <w:tc>
          <w:tcPr>
            <w:tcW w:w="4112" w:type="dxa"/>
            <w:vMerge/>
            <w:noWrap/>
            <w:vAlign w:val="center"/>
          </w:tcPr>
          <w:p w14:paraId="1F41F898" w14:textId="77777777" w:rsidR="00C73D43" w:rsidRPr="00C1771A" w:rsidRDefault="00C73D43" w:rsidP="00871FC1">
            <w:pPr>
              <w:pStyle w:val="Tablehead"/>
            </w:pPr>
          </w:p>
        </w:tc>
        <w:tc>
          <w:tcPr>
            <w:tcW w:w="816" w:type="dxa"/>
            <w:noWrap/>
            <w:vAlign w:val="center"/>
          </w:tcPr>
          <w:p w14:paraId="40EA9BC3" w14:textId="77777777" w:rsidR="00C73D43" w:rsidRPr="00C1771A" w:rsidRDefault="00C73D43" w:rsidP="005F0071">
            <w:pPr>
              <w:pStyle w:val="Tablehead"/>
            </w:pPr>
            <w:r w:rsidRPr="00C1771A">
              <w:t>≤1000</w:t>
            </w:r>
          </w:p>
        </w:tc>
        <w:tc>
          <w:tcPr>
            <w:tcW w:w="709" w:type="dxa"/>
            <w:noWrap/>
            <w:vAlign w:val="center"/>
          </w:tcPr>
          <w:p w14:paraId="036658B1" w14:textId="77777777" w:rsidR="00C73D43" w:rsidRPr="00C1771A" w:rsidRDefault="00C73D43" w:rsidP="005F0071">
            <w:pPr>
              <w:pStyle w:val="Tablehead"/>
            </w:pPr>
            <w:r w:rsidRPr="00C1771A">
              <w:t>1200</w:t>
            </w:r>
          </w:p>
        </w:tc>
        <w:tc>
          <w:tcPr>
            <w:tcW w:w="692" w:type="dxa"/>
            <w:noWrap/>
            <w:vAlign w:val="center"/>
          </w:tcPr>
          <w:p w14:paraId="08653168" w14:textId="77777777" w:rsidR="00C73D43" w:rsidRPr="00C1771A" w:rsidRDefault="00C73D43" w:rsidP="005F0071">
            <w:pPr>
              <w:pStyle w:val="Tablehead"/>
            </w:pPr>
            <w:r w:rsidRPr="00C1771A">
              <w:t>1400</w:t>
            </w:r>
          </w:p>
        </w:tc>
        <w:tc>
          <w:tcPr>
            <w:tcW w:w="691" w:type="dxa"/>
            <w:noWrap/>
            <w:vAlign w:val="center"/>
          </w:tcPr>
          <w:p w14:paraId="2D25119D" w14:textId="77777777" w:rsidR="00C73D43" w:rsidRPr="00C1771A" w:rsidRDefault="00C73D43" w:rsidP="005F0071">
            <w:pPr>
              <w:pStyle w:val="Tablehead"/>
            </w:pPr>
            <w:r w:rsidRPr="00C1771A">
              <w:t>1500</w:t>
            </w:r>
          </w:p>
        </w:tc>
        <w:tc>
          <w:tcPr>
            <w:tcW w:w="829" w:type="dxa"/>
            <w:noWrap/>
            <w:vAlign w:val="center"/>
          </w:tcPr>
          <w:p w14:paraId="02217BAC" w14:textId="77777777" w:rsidR="00C73D43" w:rsidRPr="00C1771A" w:rsidRDefault="00C73D43" w:rsidP="005F0071">
            <w:pPr>
              <w:pStyle w:val="Tablehead"/>
            </w:pPr>
            <w:r w:rsidRPr="00C1771A">
              <w:t>1600</w:t>
            </w:r>
          </w:p>
        </w:tc>
        <w:tc>
          <w:tcPr>
            <w:tcW w:w="692" w:type="dxa"/>
            <w:noWrap/>
            <w:vAlign w:val="center"/>
          </w:tcPr>
          <w:p w14:paraId="59921B79" w14:textId="77777777" w:rsidR="00C73D43" w:rsidRPr="00C1771A" w:rsidRDefault="00C73D43" w:rsidP="005F0071">
            <w:pPr>
              <w:pStyle w:val="Tablehead"/>
            </w:pPr>
            <w:r w:rsidRPr="00C1771A">
              <w:t>1800</w:t>
            </w:r>
          </w:p>
        </w:tc>
        <w:tc>
          <w:tcPr>
            <w:tcW w:w="679" w:type="dxa"/>
            <w:noWrap/>
            <w:vAlign w:val="center"/>
          </w:tcPr>
          <w:p w14:paraId="5534CE52" w14:textId="77777777" w:rsidR="00C73D43" w:rsidRPr="00C1771A" w:rsidRDefault="00C73D43" w:rsidP="005F0071">
            <w:pPr>
              <w:pStyle w:val="Tablehead"/>
            </w:pPr>
            <w:r w:rsidRPr="00C1771A">
              <w:t>2000</w:t>
            </w:r>
          </w:p>
        </w:tc>
      </w:tr>
      <w:tr w:rsidR="00C73D43" w:rsidRPr="00C1771A" w14:paraId="5BEDA9BF" w14:textId="77777777" w:rsidTr="00D3000F">
        <w:trPr>
          <w:trHeight w:val="293"/>
        </w:trPr>
        <w:tc>
          <w:tcPr>
            <w:tcW w:w="4112" w:type="dxa"/>
            <w:vAlign w:val="center"/>
            <w:hideMark/>
          </w:tcPr>
          <w:p w14:paraId="42944C34" w14:textId="77777777" w:rsidR="00C73D43" w:rsidRPr="00C1771A" w:rsidRDefault="00C73D43" w:rsidP="00192D16">
            <w:pPr>
              <w:pStyle w:val="Tabletext"/>
            </w:pPr>
            <w:r w:rsidRPr="00C1771A">
              <w:t xml:space="preserve">Pa </w:t>
            </w:r>
            <w:proofErr w:type="spellStart"/>
            <w:r w:rsidRPr="00C1771A">
              <w:t>spirāli</w:t>
            </w:r>
            <w:proofErr w:type="spellEnd"/>
            <w:r w:rsidRPr="00C1771A">
              <w:t xml:space="preserve"> </w:t>
            </w:r>
            <w:proofErr w:type="spellStart"/>
            <w:r w:rsidRPr="00C1771A">
              <w:t>vītas</w:t>
            </w:r>
            <w:proofErr w:type="spellEnd"/>
            <w:r w:rsidRPr="00C1771A">
              <w:t xml:space="preserve"> </w:t>
            </w:r>
            <w:proofErr w:type="spellStart"/>
            <w:r w:rsidRPr="00C1771A">
              <w:t>tērauda</w:t>
            </w:r>
            <w:proofErr w:type="spellEnd"/>
            <w:r w:rsidRPr="00C1771A">
              <w:t xml:space="preserve"> </w:t>
            </w:r>
            <w:proofErr w:type="spellStart"/>
            <w:r w:rsidRPr="00C1771A">
              <w:t>caurules</w:t>
            </w:r>
            <w:proofErr w:type="spellEnd"/>
            <w:r w:rsidRPr="00C1771A">
              <w:t xml:space="preserve"> </w:t>
            </w:r>
            <w:proofErr w:type="spellStart"/>
            <w:r w:rsidRPr="00C1771A">
              <w:t>ar</w:t>
            </w:r>
            <w:proofErr w:type="spellEnd"/>
            <w:r w:rsidRPr="00C1771A">
              <w:t xml:space="preserve"> </w:t>
            </w:r>
            <w:proofErr w:type="spellStart"/>
            <w:r w:rsidRPr="00C1771A">
              <w:t>gofrējumu</w:t>
            </w:r>
            <w:proofErr w:type="spellEnd"/>
            <w:r w:rsidRPr="00C1771A">
              <w:t xml:space="preserve"> 125 x 25mm un 100 x 20mm. </w:t>
            </w:r>
          </w:p>
        </w:tc>
        <w:tc>
          <w:tcPr>
            <w:tcW w:w="816" w:type="dxa"/>
            <w:noWrap/>
            <w:vAlign w:val="center"/>
            <w:hideMark/>
          </w:tcPr>
          <w:p w14:paraId="4E3C478C" w14:textId="77777777" w:rsidR="00C73D43" w:rsidRPr="00C1771A" w:rsidRDefault="00C73D43" w:rsidP="005F0071">
            <w:pPr>
              <w:pStyle w:val="Tablehead"/>
            </w:pPr>
            <w:r w:rsidRPr="00C1771A">
              <w:t>2.0</w:t>
            </w:r>
          </w:p>
        </w:tc>
        <w:tc>
          <w:tcPr>
            <w:tcW w:w="709" w:type="dxa"/>
            <w:noWrap/>
            <w:vAlign w:val="center"/>
            <w:hideMark/>
          </w:tcPr>
          <w:p w14:paraId="7991ABD5" w14:textId="77777777" w:rsidR="00C73D43" w:rsidRPr="00C1771A" w:rsidRDefault="00C73D43" w:rsidP="005F0071">
            <w:pPr>
              <w:pStyle w:val="Tablehead"/>
            </w:pPr>
            <w:r w:rsidRPr="00C1771A">
              <w:t>2.0</w:t>
            </w:r>
          </w:p>
        </w:tc>
        <w:tc>
          <w:tcPr>
            <w:tcW w:w="692" w:type="dxa"/>
            <w:noWrap/>
            <w:vAlign w:val="center"/>
            <w:hideMark/>
          </w:tcPr>
          <w:p w14:paraId="647A12BF" w14:textId="77777777" w:rsidR="00C73D43" w:rsidRPr="00C1771A" w:rsidRDefault="00C73D43" w:rsidP="005F0071">
            <w:pPr>
              <w:pStyle w:val="Tablehead"/>
            </w:pPr>
            <w:r w:rsidRPr="00C1771A">
              <w:t>2.5</w:t>
            </w:r>
          </w:p>
        </w:tc>
        <w:tc>
          <w:tcPr>
            <w:tcW w:w="691" w:type="dxa"/>
            <w:noWrap/>
            <w:vAlign w:val="center"/>
            <w:hideMark/>
          </w:tcPr>
          <w:p w14:paraId="3A2E19B4" w14:textId="77777777" w:rsidR="00C73D43" w:rsidRPr="00C1771A" w:rsidRDefault="00C73D43" w:rsidP="005F0071">
            <w:pPr>
              <w:pStyle w:val="Tablehead"/>
            </w:pPr>
            <w:r w:rsidRPr="00C1771A">
              <w:t>2.5</w:t>
            </w:r>
          </w:p>
        </w:tc>
        <w:tc>
          <w:tcPr>
            <w:tcW w:w="829" w:type="dxa"/>
            <w:noWrap/>
            <w:vAlign w:val="center"/>
            <w:hideMark/>
          </w:tcPr>
          <w:p w14:paraId="159CF2F3" w14:textId="77777777" w:rsidR="00C73D43" w:rsidRPr="00C1771A" w:rsidRDefault="00C73D43" w:rsidP="005F0071">
            <w:pPr>
              <w:pStyle w:val="Tablehead"/>
            </w:pPr>
            <w:r w:rsidRPr="00C1771A">
              <w:t>2.5</w:t>
            </w:r>
          </w:p>
        </w:tc>
        <w:tc>
          <w:tcPr>
            <w:tcW w:w="692" w:type="dxa"/>
            <w:noWrap/>
            <w:vAlign w:val="center"/>
            <w:hideMark/>
          </w:tcPr>
          <w:p w14:paraId="4120FE9D" w14:textId="77777777" w:rsidR="00C73D43" w:rsidRPr="00C1771A" w:rsidRDefault="00C73D43" w:rsidP="005F0071">
            <w:pPr>
              <w:pStyle w:val="Tablehead"/>
            </w:pPr>
            <w:r w:rsidRPr="00C1771A">
              <w:t>3.0</w:t>
            </w:r>
          </w:p>
        </w:tc>
        <w:tc>
          <w:tcPr>
            <w:tcW w:w="679" w:type="dxa"/>
            <w:noWrap/>
            <w:vAlign w:val="center"/>
            <w:hideMark/>
          </w:tcPr>
          <w:p w14:paraId="29D49891" w14:textId="77777777" w:rsidR="00C73D43" w:rsidRPr="00C1771A" w:rsidRDefault="00C73D43" w:rsidP="005F0071">
            <w:pPr>
              <w:pStyle w:val="Tablehead"/>
            </w:pPr>
            <w:r w:rsidRPr="00C1771A">
              <w:t>3.0</w:t>
            </w:r>
          </w:p>
        </w:tc>
      </w:tr>
      <w:tr w:rsidR="00C73D43" w:rsidRPr="00C1771A" w14:paraId="54F2F48A" w14:textId="77777777" w:rsidTr="00D3000F">
        <w:trPr>
          <w:trHeight w:val="103"/>
        </w:trPr>
        <w:tc>
          <w:tcPr>
            <w:tcW w:w="4112" w:type="dxa"/>
            <w:vAlign w:val="center"/>
            <w:hideMark/>
          </w:tcPr>
          <w:p w14:paraId="4795F1A2" w14:textId="77777777" w:rsidR="00C73D43" w:rsidRPr="00C1771A" w:rsidRDefault="00C73D43" w:rsidP="00192D16">
            <w:pPr>
              <w:pStyle w:val="Tabletext"/>
            </w:pPr>
            <w:r w:rsidRPr="00C1771A">
              <w:t xml:space="preserve">Pa </w:t>
            </w:r>
            <w:proofErr w:type="spellStart"/>
            <w:r w:rsidRPr="00C1771A">
              <w:t>spirāli</w:t>
            </w:r>
            <w:proofErr w:type="spellEnd"/>
            <w:r w:rsidRPr="00C1771A">
              <w:t xml:space="preserve"> </w:t>
            </w:r>
            <w:proofErr w:type="spellStart"/>
            <w:r w:rsidRPr="00C1771A">
              <w:t>vītas</w:t>
            </w:r>
            <w:proofErr w:type="spellEnd"/>
            <w:r w:rsidRPr="00C1771A">
              <w:t xml:space="preserve"> </w:t>
            </w:r>
            <w:proofErr w:type="spellStart"/>
            <w:r w:rsidRPr="00C1771A">
              <w:t>tērauda</w:t>
            </w:r>
            <w:proofErr w:type="spellEnd"/>
            <w:r w:rsidRPr="00C1771A">
              <w:t xml:space="preserve"> </w:t>
            </w:r>
            <w:proofErr w:type="spellStart"/>
            <w:r w:rsidRPr="00C1771A">
              <w:t>caurules</w:t>
            </w:r>
            <w:proofErr w:type="spellEnd"/>
            <w:r w:rsidRPr="00C1771A">
              <w:t xml:space="preserve"> </w:t>
            </w:r>
            <w:proofErr w:type="spellStart"/>
            <w:r w:rsidRPr="00C1771A">
              <w:t>ar</w:t>
            </w:r>
            <w:proofErr w:type="spellEnd"/>
            <w:r w:rsidRPr="00C1771A">
              <w:t xml:space="preserve"> </w:t>
            </w:r>
            <w:proofErr w:type="spellStart"/>
            <w:r w:rsidRPr="00C1771A">
              <w:t>gofrējumu</w:t>
            </w:r>
            <w:proofErr w:type="spellEnd"/>
            <w:r w:rsidRPr="00C1771A">
              <w:t xml:space="preserve"> 68 x 13mm </w:t>
            </w:r>
          </w:p>
        </w:tc>
        <w:tc>
          <w:tcPr>
            <w:tcW w:w="816" w:type="dxa"/>
            <w:noWrap/>
            <w:vAlign w:val="center"/>
            <w:hideMark/>
          </w:tcPr>
          <w:p w14:paraId="5E63A73F" w14:textId="77777777" w:rsidR="00C73D43" w:rsidRPr="00C1771A" w:rsidRDefault="00C73D43" w:rsidP="005F0071">
            <w:pPr>
              <w:pStyle w:val="Tablehead"/>
            </w:pPr>
            <w:r w:rsidRPr="00C1771A">
              <w:t>2.5</w:t>
            </w:r>
          </w:p>
        </w:tc>
        <w:tc>
          <w:tcPr>
            <w:tcW w:w="709" w:type="dxa"/>
            <w:noWrap/>
            <w:vAlign w:val="center"/>
            <w:hideMark/>
          </w:tcPr>
          <w:p w14:paraId="3013FC19" w14:textId="77777777" w:rsidR="00C73D43" w:rsidRPr="00C1771A" w:rsidRDefault="00C73D43" w:rsidP="005F0071">
            <w:pPr>
              <w:pStyle w:val="Tablehead"/>
            </w:pPr>
            <w:r w:rsidRPr="00C1771A">
              <w:t>2.5</w:t>
            </w:r>
          </w:p>
        </w:tc>
        <w:tc>
          <w:tcPr>
            <w:tcW w:w="692" w:type="dxa"/>
            <w:noWrap/>
            <w:vAlign w:val="center"/>
            <w:hideMark/>
          </w:tcPr>
          <w:p w14:paraId="09BB0741" w14:textId="1781550E" w:rsidR="00C73D43" w:rsidRPr="00C1771A" w:rsidRDefault="000A109D" w:rsidP="005F0071">
            <w:pPr>
              <w:pStyle w:val="Tablehead"/>
            </w:pPr>
            <w:r>
              <w:t>2.5</w:t>
            </w:r>
          </w:p>
        </w:tc>
        <w:tc>
          <w:tcPr>
            <w:tcW w:w="691" w:type="dxa"/>
            <w:noWrap/>
            <w:vAlign w:val="center"/>
            <w:hideMark/>
          </w:tcPr>
          <w:p w14:paraId="6711F69E" w14:textId="77777777" w:rsidR="00C73D43" w:rsidRPr="00C1771A" w:rsidRDefault="00C73D43" w:rsidP="005F0071">
            <w:pPr>
              <w:pStyle w:val="Tablehead"/>
            </w:pPr>
            <w:r w:rsidRPr="00C1771A">
              <w:t> </w:t>
            </w:r>
            <w:r>
              <w:t>-</w:t>
            </w:r>
          </w:p>
        </w:tc>
        <w:tc>
          <w:tcPr>
            <w:tcW w:w="829" w:type="dxa"/>
            <w:noWrap/>
            <w:vAlign w:val="center"/>
            <w:hideMark/>
          </w:tcPr>
          <w:p w14:paraId="372EF978" w14:textId="77777777" w:rsidR="00C73D43" w:rsidRPr="00C1771A" w:rsidRDefault="00C73D43" w:rsidP="005F0071">
            <w:pPr>
              <w:pStyle w:val="Tablehead"/>
            </w:pPr>
            <w:r>
              <w:t>-</w:t>
            </w:r>
          </w:p>
        </w:tc>
        <w:tc>
          <w:tcPr>
            <w:tcW w:w="692" w:type="dxa"/>
            <w:noWrap/>
            <w:vAlign w:val="center"/>
            <w:hideMark/>
          </w:tcPr>
          <w:p w14:paraId="202543EB" w14:textId="77777777" w:rsidR="00C73D43" w:rsidRPr="00C1771A" w:rsidRDefault="00C73D43" w:rsidP="005F0071">
            <w:pPr>
              <w:pStyle w:val="Tablehead"/>
            </w:pPr>
            <w:r>
              <w:t>-</w:t>
            </w:r>
          </w:p>
        </w:tc>
        <w:tc>
          <w:tcPr>
            <w:tcW w:w="679" w:type="dxa"/>
            <w:noWrap/>
            <w:vAlign w:val="center"/>
            <w:hideMark/>
          </w:tcPr>
          <w:p w14:paraId="50AB413F" w14:textId="77777777" w:rsidR="00C73D43" w:rsidRPr="00C1771A" w:rsidRDefault="00C73D43" w:rsidP="005F0071">
            <w:pPr>
              <w:pStyle w:val="Tablehead"/>
            </w:pPr>
            <w:r>
              <w:t>-</w:t>
            </w:r>
          </w:p>
        </w:tc>
      </w:tr>
      <w:tr w:rsidR="00C73D43" w:rsidRPr="00C1771A" w14:paraId="009F7FCC" w14:textId="77777777" w:rsidTr="00D3000F">
        <w:trPr>
          <w:trHeight w:val="600"/>
        </w:trPr>
        <w:tc>
          <w:tcPr>
            <w:tcW w:w="4112" w:type="dxa"/>
            <w:vAlign w:val="center"/>
          </w:tcPr>
          <w:p w14:paraId="079C2622" w14:textId="77777777" w:rsidR="00C73D43" w:rsidRPr="00C1771A" w:rsidRDefault="00C73D43" w:rsidP="00192D16">
            <w:pPr>
              <w:pStyle w:val="Tabletext"/>
            </w:pPr>
            <w:r w:rsidRPr="00C1771A">
              <w:t xml:space="preserve">Divas </w:t>
            </w:r>
            <w:proofErr w:type="spellStart"/>
            <w:r w:rsidRPr="00C1771A">
              <w:t>vai</w:t>
            </w:r>
            <w:proofErr w:type="spellEnd"/>
            <w:r w:rsidRPr="00C1771A">
              <w:t xml:space="preserve"> </w:t>
            </w:r>
            <w:proofErr w:type="spellStart"/>
            <w:r w:rsidRPr="00C1771A">
              <w:t>vairākās</w:t>
            </w:r>
            <w:proofErr w:type="spellEnd"/>
            <w:r w:rsidRPr="00C1771A">
              <w:t xml:space="preserve"> </w:t>
            </w:r>
            <w:proofErr w:type="spellStart"/>
            <w:r w:rsidRPr="00C1771A">
              <w:t>tērauda</w:t>
            </w:r>
            <w:proofErr w:type="spellEnd"/>
            <w:r w:rsidRPr="00C1771A">
              <w:t xml:space="preserve"> </w:t>
            </w:r>
            <w:proofErr w:type="spellStart"/>
            <w:r w:rsidRPr="00C1771A">
              <w:t>plāksnes</w:t>
            </w:r>
            <w:proofErr w:type="spellEnd"/>
            <w:r w:rsidRPr="00C1771A">
              <w:t xml:space="preserve"> </w:t>
            </w:r>
            <w:proofErr w:type="spellStart"/>
            <w:r w:rsidRPr="00C1771A">
              <w:t>ar</w:t>
            </w:r>
            <w:proofErr w:type="spellEnd"/>
            <w:r w:rsidRPr="00C1771A">
              <w:t xml:space="preserve"> </w:t>
            </w:r>
            <w:proofErr w:type="spellStart"/>
            <w:r w:rsidRPr="00C1771A">
              <w:t>skrūvju</w:t>
            </w:r>
            <w:proofErr w:type="spellEnd"/>
            <w:r w:rsidRPr="00C1771A">
              <w:t xml:space="preserve"> M</w:t>
            </w:r>
            <w:r>
              <w:t>20</w:t>
            </w:r>
            <w:r w:rsidRPr="00C1771A">
              <w:t xml:space="preserve"> </w:t>
            </w:r>
            <w:proofErr w:type="spellStart"/>
            <w:r w:rsidRPr="00C1771A">
              <w:t>savienojumiem</w:t>
            </w:r>
            <w:proofErr w:type="spellEnd"/>
            <w:r w:rsidRPr="00C1771A">
              <w:t xml:space="preserve"> </w:t>
            </w:r>
            <w:proofErr w:type="spellStart"/>
            <w:r w:rsidRPr="00C1771A">
              <w:t>ar</w:t>
            </w:r>
            <w:proofErr w:type="spellEnd"/>
            <w:r w:rsidRPr="00C1771A">
              <w:t xml:space="preserve"> </w:t>
            </w:r>
            <w:proofErr w:type="spellStart"/>
            <w:r w:rsidRPr="00C1771A">
              <w:t>vismaz</w:t>
            </w:r>
            <w:proofErr w:type="spellEnd"/>
            <w:r w:rsidRPr="00C1771A">
              <w:t xml:space="preserve"> 10 </w:t>
            </w:r>
            <w:proofErr w:type="spellStart"/>
            <w:r w:rsidRPr="00C1771A">
              <w:t>skrūvēm</w:t>
            </w:r>
            <w:proofErr w:type="spellEnd"/>
            <w:r w:rsidRPr="00C1771A">
              <w:t xml:space="preserve"> </w:t>
            </w:r>
            <w:proofErr w:type="spellStart"/>
            <w:r w:rsidRPr="00C1771A">
              <w:t>uz</w:t>
            </w:r>
            <w:proofErr w:type="spellEnd"/>
            <w:r w:rsidRPr="00C1771A">
              <w:t xml:space="preserve"> </w:t>
            </w:r>
            <w:proofErr w:type="spellStart"/>
            <w:r w:rsidRPr="00C1771A">
              <w:t>metr</w:t>
            </w:r>
            <w:r>
              <w:t>u</w:t>
            </w:r>
            <w:proofErr w:type="spellEnd"/>
            <w:r w:rsidRPr="00C1771A">
              <w:t xml:space="preserve">. </w:t>
            </w:r>
            <w:proofErr w:type="spellStart"/>
            <w:r w:rsidRPr="003646AF">
              <w:t>Gofrējums</w:t>
            </w:r>
            <w:proofErr w:type="spellEnd"/>
            <w:r w:rsidRPr="003646AF">
              <w:t xml:space="preserve"> 150 x 50mm</w:t>
            </w:r>
            <w:r>
              <w:t xml:space="preserve"> un 200x55mm</w:t>
            </w:r>
            <w:r w:rsidRPr="003646AF">
              <w:t>.</w:t>
            </w:r>
          </w:p>
        </w:tc>
        <w:tc>
          <w:tcPr>
            <w:tcW w:w="816" w:type="dxa"/>
            <w:noWrap/>
            <w:vAlign w:val="center"/>
          </w:tcPr>
          <w:p w14:paraId="0C6F8B38" w14:textId="77777777" w:rsidR="00C73D43" w:rsidRPr="00C1771A" w:rsidRDefault="00C73D43" w:rsidP="005F0071">
            <w:pPr>
              <w:pStyle w:val="Tablehead"/>
            </w:pPr>
            <w:r>
              <w:t>-</w:t>
            </w:r>
          </w:p>
        </w:tc>
        <w:tc>
          <w:tcPr>
            <w:tcW w:w="709" w:type="dxa"/>
            <w:noWrap/>
            <w:vAlign w:val="center"/>
          </w:tcPr>
          <w:p w14:paraId="2E3CA4E8" w14:textId="77777777" w:rsidR="00C73D43" w:rsidRPr="00C1771A" w:rsidRDefault="00C73D43" w:rsidP="005F0071">
            <w:pPr>
              <w:pStyle w:val="Tablehead"/>
            </w:pPr>
            <w:r>
              <w:t>-</w:t>
            </w:r>
          </w:p>
        </w:tc>
        <w:tc>
          <w:tcPr>
            <w:tcW w:w="692" w:type="dxa"/>
            <w:noWrap/>
            <w:vAlign w:val="center"/>
          </w:tcPr>
          <w:p w14:paraId="678F2FA5" w14:textId="77777777" w:rsidR="00C73D43" w:rsidRPr="00C1771A" w:rsidRDefault="00C73D43" w:rsidP="005F0071">
            <w:pPr>
              <w:pStyle w:val="Tablehead"/>
            </w:pPr>
            <w:r>
              <w:t>-</w:t>
            </w:r>
          </w:p>
        </w:tc>
        <w:tc>
          <w:tcPr>
            <w:tcW w:w="691" w:type="dxa"/>
            <w:noWrap/>
            <w:vAlign w:val="center"/>
          </w:tcPr>
          <w:p w14:paraId="7B23C533" w14:textId="77777777" w:rsidR="00C73D43" w:rsidRPr="00C1771A" w:rsidRDefault="00C73D43" w:rsidP="005F0071">
            <w:pPr>
              <w:pStyle w:val="Tablehead"/>
            </w:pPr>
            <w:r>
              <w:t>-</w:t>
            </w:r>
          </w:p>
        </w:tc>
        <w:tc>
          <w:tcPr>
            <w:tcW w:w="829" w:type="dxa"/>
            <w:noWrap/>
            <w:vAlign w:val="center"/>
          </w:tcPr>
          <w:p w14:paraId="265123D3" w14:textId="77777777" w:rsidR="00C73D43" w:rsidRDefault="00C73D43" w:rsidP="005F0071">
            <w:pPr>
              <w:pStyle w:val="Tablehead"/>
            </w:pPr>
            <w:r>
              <w:t>3.0</w:t>
            </w:r>
          </w:p>
        </w:tc>
        <w:tc>
          <w:tcPr>
            <w:tcW w:w="692" w:type="dxa"/>
            <w:noWrap/>
            <w:vAlign w:val="center"/>
          </w:tcPr>
          <w:p w14:paraId="11D81784" w14:textId="77777777" w:rsidR="00C73D43" w:rsidRDefault="00C73D43" w:rsidP="005F0071">
            <w:pPr>
              <w:pStyle w:val="Tablehead"/>
            </w:pPr>
            <w:r>
              <w:t>3.0</w:t>
            </w:r>
          </w:p>
        </w:tc>
        <w:tc>
          <w:tcPr>
            <w:tcW w:w="679" w:type="dxa"/>
            <w:noWrap/>
            <w:vAlign w:val="center"/>
          </w:tcPr>
          <w:p w14:paraId="2A0AEFD5" w14:textId="77777777" w:rsidR="00C73D43" w:rsidRDefault="00C73D43" w:rsidP="005F0071">
            <w:pPr>
              <w:pStyle w:val="Tablehead"/>
            </w:pPr>
            <w:r>
              <w:t>3.0</w:t>
            </w:r>
          </w:p>
        </w:tc>
      </w:tr>
      <w:tr w:rsidR="00C73D43" w:rsidRPr="00C1771A" w14:paraId="6CB250A8" w14:textId="77777777" w:rsidTr="00D3000F">
        <w:trPr>
          <w:trHeight w:val="600"/>
        </w:trPr>
        <w:tc>
          <w:tcPr>
            <w:tcW w:w="4112" w:type="dxa"/>
            <w:vAlign w:val="center"/>
          </w:tcPr>
          <w:p w14:paraId="01F6582E" w14:textId="77777777" w:rsidR="00C73D43" w:rsidRPr="00C1771A" w:rsidRDefault="00C73D43" w:rsidP="00192D16">
            <w:pPr>
              <w:pStyle w:val="Tabletext"/>
            </w:pPr>
            <w:r w:rsidRPr="00C1771A">
              <w:t xml:space="preserve">Divas </w:t>
            </w:r>
            <w:proofErr w:type="spellStart"/>
            <w:r w:rsidRPr="00C1771A">
              <w:t>vai</w:t>
            </w:r>
            <w:proofErr w:type="spellEnd"/>
            <w:r w:rsidRPr="00C1771A">
              <w:t xml:space="preserve"> </w:t>
            </w:r>
            <w:proofErr w:type="spellStart"/>
            <w:r w:rsidRPr="00C1771A">
              <w:t>vairākās</w:t>
            </w:r>
            <w:proofErr w:type="spellEnd"/>
            <w:r w:rsidRPr="00C1771A">
              <w:t xml:space="preserve"> </w:t>
            </w:r>
            <w:proofErr w:type="spellStart"/>
            <w:r w:rsidRPr="00C1771A">
              <w:t>tērauda</w:t>
            </w:r>
            <w:proofErr w:type="spellEnd"/>
            <w:r w:rsidRPr="00C1771A">
              <w:t xml:space="preserve"> </w:t>
            </w:r>
            <w:proofErr w:type="spellStart"/>
            <w:r w:rsidRPr="00C1771A">
              <w:t>plāksnes</w:t>
            </w:r>
            <w:proofErr w:type="spellEnd"/>
            <w:r w:rsidRPr="00C1771A">
              <w:t xml:space="preserve"> </w:t>
            </w:r>
            <w:proofErr w:type="spellStart"/>
            <w:r w:rsidRPr="00C1771A">
              <w:t>ar</w:t>
            </w:r>
            <w:proofErr w:type="spellEnd"/>
            <w:r w:rsidRPr="00C1771A">
              <w:t xml:space="preserve"> </w:t>
            </w:r>
            <w:proofErr w:type="spellStart"/>
            <w:r w:rsidRPr="00C1771A">
              <w:t>skrūvju</w:t>
            </w:r>
            <w:proofErr w:type="spellEnd"/>
            <w:r w:rsidRPr="00C1771A">
              <w:t xml:space="preserve"> M16 </w:t>
            </w:r>
            <w:proofErr w:type="spellStart"/>
            <w:r w:rsidRPr="00C1771A">
              <w:t>savienojumiem</w:t>
            </w:r>
            <w:proofErr w:type="spellEnd"/>
            <w:r w:rsidRPr="00C1771A">
              <w:t xml:space="preserve"> </w:t>
            </w:r>
            <w:proofErr w:type="spellStart"/>
            <w:r w:rsidRPr="00C1771A">
              <w:t>ar</w:t>
            </w:r>
            <w:proofErr w:type="spellEnd"/>
            <w:r w:rsidRPr="00C1771A">
              <w:t xml:space="preserve"> </w:t>
            </w:r>
            <w:proofErr w:type="spellStart"/>
            <w:r w:rsidRPr="00C1771A">
              <w:t>vismaz</w:t>
            </w:r>
            <w:proofErr w:type="spellEnd"/>
            <w:r w:rsidRPr="00C1771A">
              <w:t xml:space="preserve"> 10 </w:t>
            </w:r>
            <w:proofErr w:type="spellStart"/>
            <w:r w:rsidRPr="00C1771A">
              <w:t>skrūvēm</w:t>
            </w:r>
            <w:proofErr w:type="spellEnd"/>
            <w:r w:rsidRPr="00C1771A">
              <w:t xml:space="preserve"> </w:t>
            </w:r>
            <w:proofErr w:type="spellStart"/>
            <w:r w:rsidRPr="00C1771A">
              <w:t>uz</w:t>
            </w:r>
            <w:proofErr w:type="spellEnd"/>
            <w:r w:rsidRPr="00C1771A">
              <w:t xml:space="preserve"> </w:t>
            </w:r>
            <w:proofErr w:type="spellStart"/>
            <w:r w:rsidRPr="00C1771A">
              <w:t>metr</w:t>
            </w:r>
            <w:r>
              <w:t>u</w:t>
            </w:r>
            <w:proofErr w:type="spellEnd"/>
            <w:r w:rsidRPr="00C1771A">
              <w:t xml:space="preserve">. </w:t>
            </w:r>
            <w:proofErr w:type="spellStart"/>
            <w:r w:rsidRPr="00C1771A">
              <w:t>Gofrējums</w:t>
            </w:r>
            <w:proofErr w:type="spellEnd"/>
            <w:r w:rsidRPr="00C1771A">
              <w:t xml:space="preserve"> 125 x 30mm.</w:t>
            </w:r>
          </w:p>
        </w:tc>
        <w:tc>
          <w:tcPr>
            <w:tcW w:w="816" w:type="dxa"/>
            <w:noWrap/>
            <w:vAlign w:val="center"/>
          </w:tcPr>
          <w:p w14:paraId="62A1907C" w14:textId="77777777" w:rsidR="00C73D43" w:rsidRDefault="00C73D43" w:rsidP="005F0071">
            <w:pPr>
              <w:pStyle w:val="Tablehead"/>
            </w:pPr>
            <w:r w:rsidRPr="00C1771A">
              <w:t>2.0</w:t>
            </w:r>
          </w:p>
        </w:tc>
        <w:tc>
          <w:tcPr>
            <w:tcW w:w="709" w:type="dxa"/>
            <w:noWrap/>
            <w:vAlign w:val="center"/>
          </w:tcPr>
          <w:p w14:paraId="6B30DE17" w14:textId="52660DF8" w:rsidR="00C73D43" w:rsidRDefault="00C73D43" w:rsidP="005F0071">
            <w:pPr>
              <w:pStyle w:val="Tablehead"/>
            </w:pPr>
            <w:r w:rsidRPr="00C1771A">
              <w:t>2.</w:t>
            </w:r>
            <w:r w:rsidR="000A109D">
              <w:t>5</w:t>
            </w:r>
          </w:p>
        </w:tc>
        <w:tc>
          <w:tcPr>
            <w:tcW w:w="692" w:type="dxa"/>
            <w:noWrap/>
            <w:vAlign w:val="center"/>
          </w:tcPr>
          <w:p w14:paraId="4CC4FF4E" w14:textId="77777777" w:rsidR="00C73D43" w:rsidRDefault="00C73D43" w:rsidP="005F0071">
            <w:pPr>
              <w:pStyle w:val="Tablehead"/>
            </w:pPr>
            <w:r w:rsidRPr="00C1771A">
              <w:t>2.5</w:t>
            </w:r>
          </w:p>
        </w:tc>
        <w:tc>
          <w:tcPr>
            <w:tcW w:w="691" w:type="dxa"/>
            <w:noWrap/>
            <w:vAlign w:val="center"/>
          </w:tcPr>
          <w:p w14:paraId="3C83435B" w14:textId="0DCC8347" w:rsidR="00C73D43" w:rsidRDefault="000A109D" w:rsidP="005F0071">
            <w:pPr>
              <w:pStyle w:val="Tablehead"/>
            </w:pPr>
            <w:r>
              <w:t>3.0</w:t>
            </w:r>
          </w:p>
        </w:tc>
        <w:tc>
          <w:tcPr>
            <w:tcW w:w="829" w:type="dxa"/>
            <w:noWrap/>
            <w:vAlign w:val="center"/>
          </w:tcPr>
          <w:p w14:paraId="12BBC2BE" w14:textId="3BF699E0" w:rsidR="00C73D43" w:rsidRDefault="000A109D" w:rsidP="005F0071">
            <w:pPr>
              <w:pStyle w:val="Tablehead"/>
            </w:pPr>
            <w:r>
              <w:t>3.0</w:t>
            </w:r>
          </w:p>
        </w:tc>
        <w:tc>
          <w:tcPr>
            <w:tcW w:w="692" w:type="dxa"/>
            <w:noWrap/>
            <w:vAlign w:val="center"/>
          </w:tcPr>
          <w:p w14:paraId="482AADD8" w14:textId="77777777" w:rsidR="00C73D43" w:rsidRDefault="00C73D43" w:rsidP="005F0071">
            <w:pPr>
              <w:pStyle w:val="Tablehead"/>
            </w:pPr>
            <w:r w:rsidRPr="00C1771A">
              <w:t>3.0</w:t>
            </w:r>
          </w:p>
        </w:tc>
        <w:tc>
          <w:tcPr>
            <w:tcW w:w="679" w:type="dxa"/>
            <w:noWrap/>
            <w:vAlign w:val="center"/>
          </w:tcPr>
          <w:p w14:paraId="285C0180" w14:textId="1F8599C1" w:rsidR="00C73D43" w:rsidRDefault="00C73D43" w:rsidP="005F0071">
            <w:pPr>
              <w:pStyle w:val="Tablehead"/>
            </w:pPr>
            <w:r w:rsidRPr="00C1771A">
              <w:t>3.</w:t>
            </w:r>
            <w:r w:rsidR="000A109D">
              <w:t>5</w:t>
            </w:r>
          </w:p>
        </w:tc>
      </w:tr>
      <w:tr w:rsidR="00C73D43" w:rsidRPr="00C1771A" w14:paraId="43CFC8AE" w14:textId="77777777" w:rsidTr="00D3000F">
        <w:trPr>
          <w:trHeight w:val="358"/>
        </w:trPr>
        <w:tc>
          <w:tcPr>
            <w:tcW w:w="4112" w:type="dxa"/>
            <w:vAlign w:val="center"/>
            <w:hideMark/>
          </w:tcPr>
          <w:p w14:paraId="0FCD2FF9" w14:textId="77777777" w:rsidR="00C73D43" w:rsidRPr="00C1771A" w:rsidRDefault="00C73D43" w:rsidP="00192D16">
            <w:pPr>
              <w:pStyle w:val="Tabletext"/>
            </w:pPr>
            <w:r w:rsidRPr="00C1771A">
              <w:t xml:space="preserve">Divas </w:t>
            </w:r>
            <w:proofErr w:type="spellStart"/>
            <w:r w:rsidRPr="00C1771A">
              <w:t>vai</w:t>
            </w:r>
            <w:proofErr w:type="spellEnd"/>
            <w:r w:rsidRPr="00C1771A">
              <w:t xml:space="preserve"> </w:t>
            </w:r>
            <w:proofErr w:type="spellStart"/>
            <w:r w:rsidRPr="00C1771A">
              <w:t>vairākās</w:t>
            </w:r>
            <w:proofErr w:type="spellEnd"/>
            <w:r w:rsidRPr="00C1771A">
              <w:t xml:space="preserve"> </w:t>
            </w:r>
            <w:proofErr w:type="spellStart"/>
            <w:r w:rsidRPr="00C1771A">
              <w:t>tērauda</w:t>
            </w:r>
            <w:proofErr w:type="spellEnd"/>
            <w:r w:rsidRPr="00C1771A">
              <w:t xml:space="preserve"> </w:t>
            </w:r>
            <w:proofErr w:type="spellStart"/>
            <w:r w:rsidRPr="00C1771A">
              <w:t>plāksnes</w:t>
            </w:r>
            <w:proofErr w:type="spellEnd"/>
            <w:r w:rsidRPr="00C1771A">
              <w:t xml:space="preserve"> </w:t>
            </w:r>
            <w:proofErr w:type="spellStart"/>
            <w:r w:rsidRPr="00C1771A">
              <w:t>ar</w:t>
            </w:r>
            <w:proofErr w:type="spellEnd"/>
            <w:r w:rsidRPr="00C1771A">
              <w:t xml:space="preserve"> </w:t>
            </w:r>
            <w:proofErr w:type="spellStart"/>
            <w:r w:rsidRPr="00C1771A">
              <w:t>skrūvju</w:t>
            </w:r>
            <w:proofErr w:type="spellEnd"/>
            <w:r w:rsidRPr="00C1771A">
              <w:t xml:space="preserve"> M1</w:t>
            </w:r>
            <w:r>
              <w:t>4</w:t>
            </w:r>
            <w:r w:rsidRPr="00C1771A">
              <w:t xml:space="preserve"> </w:t>
            </w:r>
            <w:proofErr w:type="spellStart"/>
            <w:r w:rsidRPr="00C1771A">
              <w:t>savienojumiem</w:t>
            </w:r>
            <w:proofErr w:type="spellEnd"/>
            <w:r w:rsidRPr="00C1771A">
              <w:t xml:space="preserve"> </w:t>
            </w:r>
            <w:proofErr w:type="spellStart"/>
            <w:r w:rsidRPr="00C1771A">
              <w:t>ar</w:t>
            </w:r>
            <w:proofErr w:type="spellEnd"/>
            <w:r w:rsidRPr="00C1771A">
              <w:t xml:space="preserve"> </w:t>
            </w:r>
            <w:proofErr w:type="spellStart"/>
            <w:r w:rsidRPr="00C1771A">
              <w:t>vismaz</w:t>
            </w:r>
            <w:proofErr w:type="spellEnd"/>
            <w:r w:rsidRPr="00C1771A">
              <w:t xml:space="preserve"> 10 </w:t>
            </w:r>
            <w:proofErr w:type="spellStart"/>
            <w:r w:rsidRPr="00C1771A">
              <w:t>skrūvēm</w:t>
            </w:r>
            <w:proofErr w:type="spellEnd"/>
            <w:r w:rsidRPr="00C1771A">
              <w:t xml:space="preserve"> </w:t>
            </w:r>
            <w:proofErr w:type="spellStart"/>
            <w:r w:rsidRPr="00C1771A">
              <w:t>uz</w:t>
            </w:r>
            <w:proofErr w:type="spellEnd"/>
            <w:r w:rsidRPr="00C1771A">
              <w:t xml:space="preserve"> </w:t>
            </w:r>
            <w:proofErr w:type="spellStart"/>
            <w:r w:rsidRPr="00C1771A">
              <w:t>metr</w:t>
            </w:r>
            <w:r>
              <w:t>u</w:t>
            </w:r>
            <w:proofErr w:type="spellEnd"/>
            <w:r w:rsidRPr="00C1771A">
              <w:t xml:space="preserve">. </w:t>
            </w:r>
            <w:proofErr w:type="spellStart"/>
            <w:r w:rsidRPr="00C1771A">
              <w:t>Gofrējums</w:t>
            </w:r>
            <w:proofErr w:type="spellEnd"/>
            <w:r w:rsidRPr="00C1771A">
              <w:t xml:space="preserve"> 100 x 20mm.</w:t>
            </w:r>
          </w:p>
        </w:tc>
        <w:tc>
          <w:tcPr>
            <w:tcW w:w="816" w:type="dxa"/>
            <w:noWrap/>
            <w:vAlign w:val="center"/>
            <w:hideMark/>
          </w:tcPr>
          <w:p w14:paraId="4DB62F82" w14:textId="3615B3D8" w:rsidR="00C73D43" w:rsidRPr="00C1771A" w:rsidRDefault="00C73D43" w:rsidP="005F0071">
            <w:pPr>
              <w:pStyle w:val="Tablehead"/>
            </w:pPr>
            <w:r w:rsidRPr="00C1771A">
              <w:t>2.</w:t>
            </w:r>
            <w:r w:rsidR="000A109D">
              <w:t>5</w:t>
            </w:r>
          </w:p>
        </w:tc>
        <w:tc>
          <w:tcPr>
            <w:tcW w:w="709" w:type="dxa"/>
            <w:noWrap/>
            <w:vAlign w:val="center"/>
            <w:hideMark/>
          </w:tcPr>
          <w:p w14:paraId="61497613" w14:textId="1C56E546" w:rsidR="00C73D43" w:rsidRPr="00C1771A" w:rsidRDefault="00C73D43" w:rsidP="005F0071">
            <w:pPr>
              <w:pStyle w:val="Tablehead"/>
            </w:pPr>
            <w:r w:rsidRPr="00C1771A">
              <w:t>2.</w:t>
            </w:r>
            <w:r w:rsidR="000A109D">
              <w:t>5</w:t>
            </w:r>
          </w:p>
        </w:tc>
        <w:tc>
          <w:tcPr>
            <w:tcW w:w="692" w:type="dxa"/>
            <w:noWrap/>
            <w:vAlign w:val="center"/>
            <w:hideMark/>
          </w:tcPr>
          <w:p w14:paraId="5A43ADAA" w14:textId="7BC227A8" w:rsidR="00C73D43" w:rsidRPr="00C1771A" w:rsidRDefault="000A109D" w:rsidP="005F0071">
            <w:pPr>
              <w:pStyle w:val="Tablehead"/>
            </w:pPr>
            <w:r>
              <w:t>3.0</w:t>
            </w:r>
          </w:p>
        </w:tc>
        <w:tc>
          <w:tcPr>
            <w:tcW w:w="691" w:type="dxa"/>
            <w:noWrap/>
            <w:vAlign w:val="center"/>
            <w:hideMark/>
          </w:tcPr>
          <w:p w14:paraId="716A28C6" w14:textId="4EB78496" w:rsidR="00C73D43" w:rsidRPr="00C1771A" w:rsidRDefault="000A109D" w:rsidP="005F0071">
            <w:pPr>
              <w:pStyle w:val="Tablehead"/>
            </w:pPr>
            <w:r>
              <w:t>3.0</w:t>
            </w:r>
          </w:p>
        </w:tc>
        <w:tc>
          <w:tcPr>
            <w:tcW w:w="829" w:type="dxa"/>
            <w:noWrap/>
            <w:vAlign w:val="center"/>
            <w:hideMark/>
          </w:tcPr>
          <w:p w14:paraId="10AB21DA" w14:textId="43670628" w:rsidR="00C73D43" w:rsidRPr="00C1771A" w:rsidRDefault="000A109D" w:rsidP="005F0071">
            <w:pPr>
              <w:pStyle w:val="Tablehead"/>
            </w:pPr>
            <w:r>
              <w:t>3.0</w:t>
            </w:r>
          </w:p>
        </w:tc>
        <w:tc>
          <w:tcPr>
            <w:tcW w:w="692" w:type="dxa"/>
            <w:noWrap/>
            <w:vAlign w:val="center"/>
            <w:hideMark/>
          </w:tcPr>
          <w:p w14:paraId="103E6DA8" w14:textId="2BA66AC8" w:rsidR="00C73D43" w:rsidRPr="00C1771A" w:rsidRDefault="00C73D43" w:rsidP="005F0071">
            <w:pPr>
              <w:pStyle w:val="Tablehead"/>
            </w:pPr>
            <w:r w:rsidRPr="00C1771A">
              <w:t>3.</w:t>
            </w:r>
            <w:r w:rsidR="000A109D">
              <w:t>5</w:t>
            </w:r>
          </w:p>
        </w:tc>
        <w:tc>
          <w:tcPr>
            <w:tcW w:w="679" w:type="dxa"/>
            <w:noWrap/>
            <w:vAlign w:val="center"/>
            <w:hideMark/>
          </w:tcPr>
          <w:p w14:paraId="4601881E" w14:textId="06EEE99E" w:rsidR="00C73D43" w:rsidRPr="00C1771A" w:rsidRDefault="000A109D" w:rsidP="005F0071">
            <w:pPr>
              <w:pStyle w:val="Tablehead"/>
            </w:pPr>
            <w:r>
              <w:t>4</w:t>
            </w:r>
            <w:r w:rsidR="00C73D43" w:rsidRPr="00C1771A">
              <w:t>.</w:t>
            </w:r>
            <w:r w:rsidR="00C73D43">
              <w:t>0</w:t>
            </w:r>
          </w:p>
        </w:tc>
      </w:tr>
    </w:tbl>
    <w:p w14:paraId="2083C0F1" w14:textId="5204CD51" w:rsidR="00C73D43" w:rsidRDefault="00925875" w:rsidP="00B300E4">
      <w:pPr>
        <w:pStyle w:val="Pamatteksts3"/>
      </w:pPr>
      <w:r>
        <w:t>PIEZĪME</w:t>
      </w:r>
      <w:r w:rsidR="00C73D43" w:rsidRPr="00C1771A">
        <w:t xml:space="preserve"> </w:t>
      </w:r>
      <w:r>
        <w:t>–</w:t>
      </w:r>
      <w:r w:rsidR="00316A6B">
        <w:t xml:space="preserve"> </w:t>
      </w:r>
      <w:proofErr w:type="spellStart"/>
      <w:r w:rsidR="00316A6B">
        <w:t>U</w:t>
      </w:r>
      <w:r w:rsidR="00C73D43" w:rsidRPr="00C1771A">
        <w:t>zbēruma</w:t>
      </w:r>
      <w:proofErr w:type="spellEnd"/>
      <w:r w:rsidR="00C73D43" w:rsidRPr="00C1771A">
        <w:t xml:space="preserve"> </w:t>
      </w:r>
      <w:proofErr w:type="spellStart"/>
      <w:r w:rsidR="00C73D43" w:rsidRPr="00C1771A">
        <w:t>augstums</w:t>
      </w:r>
      <w:proofErr w:type="spellEnd"/>
      <w:r w:rsidR="00C73D43" w:rsidRPr="00C1771A">
        <w:t xml:space="preserve"> </w:t>
      </w:r>
      <w:proofErr w:type="spellStart"/>
      <w:r w:rsidR="00C73D43" w:rsidRPr="00C1771A">
        <w:t>virs</w:t>
      </w:r>
      <w:proofErr w:type="spellEnd"/>
      <w:r w:rsidR="00C73D43" w:rsidRPr="00C1771A">
        <w:t xml:space="preserve"> </w:t>
      </w:r>
      <w:proofErr w:type="spellStart"/>
      <w:r>
        <w:t>caurules</w:t>
      </w:r>
      <w:proofErr w:type="spellEnd"/>
      <w:r>
        <w:t xml:space="preserve"> 0,6 – 6,</w:t>
      </w:r>
      <w:r w:rsidR="00C73D43" w:rsidRPr="00C1771A">
        <w:t>0</w:t>
      </w:r>
      <w:r>
        <w:t xml:space="preserve"> </w:t>
      </w:r>
      <w:r w:rsidR="00C73D43" w:rsidRPr="00C1771A">
        <w:t>m</w:t>
      </w:r>
    </w:p>
    <w:p w14:paraId="798D9824" w14:textId="16B5707E" w:rsidR="00C73D43" w:rsidRPr="00C1771A" w:rsidRDefault="00C73D43" w:rsidP="00B300E4">
      <w:pPr>
        <w:rPr>
          <w:b/>
        </w:rPr>
      </w:pPr>
      <w:proofErr w:type="spellStart"/>
      <w:r w:rsidRPr="00C1771A">
        <w:rPr>
          <w:b/>
        </w:rPr>
        <w:t>Gofrētas</w:t>
      </w:r>
      <w:proofErr w:type="spellEnd"/>
      <w:r w:rsidRPr="00C1771A">
        <w:rPr>
          <w:b/>
        </w:rPr>
        <w:t xml:space="preserve"> </w:t>
      </w:r>
      <w:proofErr w:type="spellStart"/>
      <w:r w:rsidRPr="00C1771A">
        <w:rPr>
          <w:b/>
        </w:rPr>
        <w:t>spirālveida</w:t>
      </w:r>
      <w:proofErr w:type="spellEnd"/>
      <w:r w:rsidRPr="00C1771A">
        <w:rPr>
          <w:b/>
        </w:rPr>
        <w:t xml:space="preserve"> </w:t>
      </w:r>
      <w:proofErr w:type="spellStart"/>
      <w:r w:rsidRPr="00C1771A">
        <w:rPr>
          <w:b/>
        </w:rPr>
        <w:t>vītās</w:t>
      </w:r>
      <w:proofErr w:type="spellEnd"/>
      <w:r w:rsidRPr="00C1771A">
        <w:rPr>
          <w:b/>
        </w:rPr>
        <w:t xml:space="preserve"> </w:t>
      </w:r>
      <w:proofErr w:type="spellStart"/>
      <w:r w:rsidRPr="00C1771A">
        <w:rPr>
          <w:b/>
        </w:rPr>
        <w:t>tērauda</w:t>
      </w:r>
      <w:proofErr w:type="spellEnd"/>
      <w:r w:rsidRPr="00C1771A">
        <w:rPr>
          <w:b/>
        </w:rPr>
        <w:t xml:space="preserve"> </w:t>
      </w:r>
      <w:proofErr w:type="spellStart"/>
      <w:r w:rsidRPr="00C1771A">
        <w:rPr>
          <w:b/>
        </w:rPr>
        <w:t>caurules</w:t>
      </w:r>
      <w:proofErr w:type="spellEnd"/>
      <w:r w:rsidR="00925875">
        <w:rPr>
          <w:b/>
        </w:rPr>
        <w:t>.</w:t>
      </w:r>
    </w:p>
    <w:p w14:paraId="48129EEE" w14:textId="28AD2D73" w:rsidR="00C73D43" w:rsidRPr="00C1771A" w:rsidRDefault="00C73D43" w:rsidP="00B300E4">
      <w:proofErr w:type="spellStart"/>
      <w:r w:rsidRPr="00C1771A">
        <w:t>Gofrētas</w:t>
      </w:r>
      <w:proofErr w:type="spellEnd"/>
      <w:r w:rsidRPr="00C1771A">
        <w:t xml:space="preserve"> </w:t>
      </w:r>
      <w:proofErr w:type="spellStart"/>
      <w:r w:rsidRPr="00C1771A">
        <w:t>spirālveida</w:t>
      </w:r>
      <w:proofErr w:type="spellEnd"/>
      <w:r w:rsidRPr="00C1771A">
        <w:t xml:space="preserve"> </w:t>
      </w:r>
      <w:proofErr w:type="spellStart"/>
      <w:r w:rsidRPr="00C1771A">
        <w:t>vītās</w:t>
      </w:r>
      <w:proofErr w:type="spellEnd"/>
      <w:r w:rsidRPr="00C1771A">
        <w:t xml:space="preserve"> </w:t>
      </w:r>
      <w:proofErr w:type="spellStart"/>
      <w:r w:rsidRPr="00C1771A">
        <w:t>caurules</w:t>
      </w:r>
      <w:proofErr w:type="spellEnd"/>
      <w:r w:rsidRPr="00C1771A">
        <w:t xml:space="preserve"> </w:t>
      </w:r>
      <w:proofErr w:type="spellStart"/>
      <w:r w:rsidRPr="00C1771A">
        <w:t>tēraudam</w:t>
      </w:r>
      <w:proofErr w:type="spellEnd"/>
      <w:r w:rsidRPr="00C1771A">
        <w:t xml:space="preserve"> </w:t>
      </w:r>
      <w:proofErr w:type="spellStart"/>
      <w:r w:rsidRPr="00C1771A">
        <w:t>jāatbilst</w:t>
      </w:r>
      <w:proofErr w:type="spellEnd"/>
      <w:r w:rsidRPr="00C1771A">
        <w:t xml:space="preserve"> LVS EN 10346 "</w:t>
      </w:r>
      <w:proofErr w:type="spellStart"/>
      <w:r w:rsidRPr="00C1771A">
        <w:t>Vienlaidus</w:t>
      </w:r>
      <w:proofErr w:type="spellEnd"/>
      <w:r w:rsidRPr="00C1771A">
        <w:t xml:space="preserve"> </w:t>
      </w:r>
      <w:proofErr w:type="spellStart"/>
      <w:r w:rsidRPr="00C1771A">
        <w:t>karsti</w:t>
      </w:r>
      <w:proofErr w:type="spellEnd"/>
      <w:r w:rsidRPr="00C1771A">
        <w:t xml:space="preserve"> </w:t>
      </w:r>
      <w:proofErr w:type="spellStart"/>
      <w:r w:rsidRPr="00C1771A">
        <w:t>pārklāti</w:t>
      </w:r>
      <w:proofErr w:type="spellEnd"/>
      <w:r w:rsidRPr="00C1771A">
        <w:t xml:space="preserve"> </w:t>
      </w:r>
      <w:proofErr w:type="spellStart"/>
      <w:r w:rsidRPr="00C1771A">
        <w:t>tērauda</w:t>
      </w:r>
      <w:proofErr w:type="spellEnd"/>
      <w:r w:rsidRPr="00C1771A">
        <w:t xml:space="preserve"> </w:t>
      </w:r>
      <w:proofErr w:type="spellStart"/>
      <w:r w:rsidRPr="00C1771A">
        <w:t>plakanie</w:t>
      </w:r>
      <w:proofErr w:type="spellEnd"/>
      <w:r w:rsidRPr="00C1771A">
        <w:t xml:space="preserve"> </w:t>
      </w:r>
      <w:proofErr w:type="spellStart"/>
      <w:r w:rsidRPr="00C1771A">
        <w:t>izstrādājumi</w:t>
      </w:r>
      <w:proofErr w:type="spellEnd"/>
      <w:r w:rsidRPr="00C1771A">
        <w:t xml:space="preserve"> </w:t>
      </w:r>
      <w:proofErr w:type="spellStart"/>
      <w:r w:rsidRPr="00C1771A">
        <w:t>aukstai</w:t>
      </w:r>
      <w:proofErr w:type="spellEnd"/>
      <w:r w:rsidRPr="00C1771A">
        <w:t xml:space="preserve"> </w:t>
      </w:r>
      <w:proofErr w:type="spellStart"/>
      <w:r w:rsidRPr="00C1771A">
        <w:t>presēšanai</w:t>
      </w:r>
      <w:proofErr w:type="spellEnd"/>
      <w:r w:rsidRPr="00C1771A">
        <w:t xml:space="preserve">. </w:t>
      </w:r>
      <w:proofErr w:type="spellStart"/>
      <w:r w:rsidRPr="00C1771A">
        <w:t>Tehniskie</w:t>
      </w:r>
      <w:proofErr w:type="spellEnd"/>
      <w:r w:rsidRPr="00C1771A">
        <w:t xml:space="preserve"> </w:t>
      </w:r>
      <w:proofErr w:type="spellStart"/>
      <w:r w:rsidRPr="00C1771A">
        <w:t>piegādes</w:t>
      </w:r>
      <w:proofErr w:type="spellEnd"/>
      <w:r w:rsidRPr="00C1771A">
        <w:t xml:space="preserve"> </w:t>
      </w:r>
      <w:proofErr w:type="spellStart"/>
      <w:r w:rsidRPr="00C1771A">
        <w:t>nosacījumi</w:t>
      </w:r>
      <w:proofErr w:type="spellEnd"/>
      <w:r w:rsidRPr="00C1771A">
        <w:t>".</w:t>
      </w:r>
    </w:p>
    <w:p w14:paraId="0D67E210" w14:textId="77777777" w:rsidR="00C73D43" w:rsidRPr="00E96D6A" w:rsidRDefault="00C73D43" w:rsidP="00B300E4">
      <w:pPr>
        <w:spacing w:after="0"/>
        <w:ind w:left="720" w:firstLine="0"/>
      </w:pPr>
      <w:proofErr w:type="spellStart"/>
      <w:r w:rsidRPr="00E96D6A">
        <w:t>Konstrukcijas</w:t>
      </w:r>
      <w:proofErr w:type="spellEnd"/>
      <w:r w:rsidRPr="00E96D6A">
        <w:t xml:space="preserve"> </w:t>
      </w:r>
      <w:proofErr w:type="spellStart"/>
      <w:r w:rsidRPr="00E96D6A">
        <w:t>tērauds</w:t>
      </w:r>
      <w:proofErr w:type="spellEnd"/>
      <w:r w:rsidRPr="00E96D6A">
        <w:t>:</w:t>
      </w:r>
    </w:p>
    <w:p w14:paraId="65582BDE" w14:textId="77777777" w:rsidR="00C73D43" w:rsidRPr="00C1771A" w:rsidRDefault="00C73D43" w:rsidP="00A97EDD">
      <w:pPr>
        <w:pStyle w:val="Sarakstarindkopa"/>
        <w:numPr>
          <w:ilvl w:val="0"/>
          <w:numId w:val="24"/>
        </w:numPr>
      </w:pPr>
      <w:r w:rsidRPr="00C1771A">
        <w:t xml:space="preserve">tecēšanas robeža  ≥ 250 </w:t>
      </w:r>
      <w:proofErr w:type="spellStart"/>
      <w:r w:rsidRPr="00C1771A">
        <w:t>MPa</w:t>
      </w:r>
      <w:proofErr w:type="spellEnd"/>
      <w:r w:rsidRPr="00C1771A">
        <w:t>;</w:t>
      </w:r>
    </w:p>
    <w:p w14:paraId="0297DC5D" w14:textId="77777777" w:rsidR="00C73D43" w:rsidRPr="00C1771A" w:rsidRDefault="00C73D43" w:rsidP="00A97EDD">
      <w:pPr>
        <w:pStyle w:val="Sarakstarindkopa"/>
        <w:numPr>
          <w:ilvl w:val="0"/>
          <w:numId w:val="24"/>
        </w:numPr>
      </w:pPr>
      <w:r w:rsidRPr="00C1771A">
        <w:t xml:space="preserve">stiepes stiprība  ≥ 270 </w:t>
      </w:r>
      <w:proofErr w:type="spellStart"/>
      <w:r w:rsidRPr="00C1771A">
        <w:t>MPa</w:t>
      </w:r>
      <w:proofErr w:type="spellEnd"/>
      <w:r w:rsidRPr="00C1771A">
        <w:t>.</w:t>
      </w:r>
    </w:p>
    <w:p w14:paraId="16ED80CD" w14:textId="77777777" w:rsidR="00C73D43" w:rsidRPr="0054147B" w:rsidRDefault="00C73D43" w:rsidP="00B300E4">
      <w:pPr>
        <w:spacing w:after="0"/>
        <w:ind w:left="720" w:firstLine="0"/>
      </w:pPr>
      <w:proofErr w:type="spellStart"/>
      <w:r w:rsidRPr="00E96D6A">
        <w:t>Konstrukcijas</w:t>
      </w:r>
      <w:proofErr w:type="spellEnd"/>
      <w:r w:rsidRPr="00E96D6A">
        <w:t xml:space="preserve"> </w:t>
      </w:r>
      <w:proofErr w:type="spellStart"/>
      <w:r w:rsidRPr="00E96D6A">
        <w:t>pretkorozijas</w:t>
      </w:r>
      <w:proofErr w:type="spellEnd"/>
      <w:r w:rsidRPr="00E96D6A">
        <w:t xml:space="preserve"> </w:t>
      </w:r>
      <w:proofErr w:type="spellStart"/>
      <w:r w:rsidRPr="00E96D6A">
        <w:t>aizsargpārklājums</w:t>
      </w:r>
      <w:proofErr w:type="spellEnd"/>
      <w:r w:rsidRPr="00E96D6A">
        <w:t>:</w:t>
      </w:r>
    </w:p>
    <w:p w14:paraId="307307FA" w14:textId="16CCA1A7" w:rsidR="00C73D43" w:rsidRPr="00C1771A" w:rsidRDefault="00C73D43" w:rsidP="00A97EDD">
      <w:pPr>
        <w:pStyle w:val="Sarakstarindkopa"/>
        <w:numPr>
          <w:ilvl w:val="0"/>
          <w:numId w:val="25"/>
        </w:numPr>
      </w:pPr>
      <w:r w:rsidRPr="00C1771A">
        <w:t>≥</w:t>
      </w:r>
      <w:r w:rsidR="008219F2">
        <w:t xml:space="preserve"> </w:t>
      </w:r>
      <w:r w:rsidRPr="00C1771A">
        <w:t xml:space="preserve">42 </w:t>
      </w:r>
      <w:proofErr w:type="spellStart"/>
      <w:r w:rsidRPr="00C1771A">
        <w:t>μm</w:t>
      </w:r>
      <w:proofErr w:type="spellEnd"/>
      <w:r w:rsidRPr="00C1771A">
        <w:t xml:space="preserve"> karstā cinka pārklājums virsmai;</w:t>
      </w:r>
    </w:p>
    <w:p w14:paraId="4805C196" w14:textId="77777777" w:rsidR="00C73D43" w:rsidRPr="00C1771A" w:rsidRDefault="00C73D43" w:rsidP="00A97EDD">
      <w:pPr>
        <w:pStyle w:val="Sarakstarindkopa"/>
        <w:numPr>
          <w:ilvl w:val="0"/>
          <w:numId w:val="25"/>
        </w:numPr>
        <w:rPr>
          <w:rFonts w:cs="Arial"/>
        </w:rPr>
      </w:pPr>
      <w:r w:rsidRPr="00C1771A">
        <w:t xml:space="preserve">papildus vienai vai abām virsmām </w:t>
      </w:r>
      <w:r>
        <w:t>aizsarg</w:t>
      </w:r>
      <w:r w:rsidRPr="00C1771A">
        <w:t>pārklājums</w:t>
      </w:r>
      <w:r>
        <w:t xml:space="preserve"> </w:t>
      </w:r>
      <w:r w:rsidRPr="00421778">
        <w:t xml:space="preserve">atbilstoši </w:t>
      </w:r>
      <w:r>
        <w:t xml:space="preserve">aprēķinātai </w:t>
      </w:r>
      <w:r w:rsidRPr="00421778">
        <w:t>konstrukcijas ekspluatācijas laika kategorijai</w:t>
      </w:r>
      <w:r w:rsidRPr="00C1771A">
        <w:t>.</w:t>
      </w:r>
    </w:p>
    <w:p w14:paraId="50567229" w14:textId="3256A8E5" w:rsidR="000A109D" w:rsidRPr="00E96D6A" w:rsidRDefault="000A109D" w:rsidP="00B300E4">
      <w:pPr>
        <w:rPr>
          <w:lang w:val="lv-LV"/>
        </w:rPr>
      </w:pPr>
      <w:r w:rsidRPr="00E96D6A">
        <w:rPr>
          <w:lang w:val="lv-LV"/>
        </w:rPr>
        <w:t>Konstrukcijas pretkorozijas aizsargpārklājumam jāatbilst LVS EN 1090-2 “Tērauda konstrukciju un alumīnija konstrukciju izpildījums. 2. daļa: Tehniskās prasības tērauda konstrukcijām”, LVS EN 10346 "Vienlaidus karsti pārklāti tērauda plakanie izstrādājumi aukstai presēšanai. Tehniskie piegādes nosacījumi" un LVS EN 10169 “Plakani tērauda būvizstrādājumi ar vienlaidu organisko pārklājumu”.</w:t>
      </w:r>
    </w:p>
    <w:p w14:paraId="1FE06113" w14:textId="6D00BCC3" w:rsidR="00C73D43" w:rsidRPr="007D5A4A" w:rsidRDefault="00C73D43" w:rsidP="00B300E4">
      <w:pPr>
        <w:spacing w:after="0"/>
        <w:ind w:left="720" w:firstLine="0"/>
        <w:rPr>
          <w:u w:val="single"/>
        </w:rPr>
      </w:pPr>
      <w:proofErr w:type="spellStart"/>
      <w:r w:rsidRPr="00E96D6A">
        <w:t>Cauruļu</w:t>
      </w:r>
      <w:proofErr w:type="spellEnd"/>
      <w:r w:rsidRPr="00E96D6A">
        <w:t xml:space="preserve"> </w:t>
      </w:r>
      <w:proofErr w:type="spellStart"/>
      <w:r w:rsidRPr="00E96D6A">
        <w:t>ģeometrijas</w:t>
      </w:r>
      <w:proofErr w:type="spellEnd"/>
      <w:r w:rsidRPr="00E96D6A">
        <w:t xml:space="preserve"> </w:t>
      </w:r>
      <w:proofErr w:type="spellStart"/>
      <w:r w:rsidRPr="00E96D6A">
        <w:t>pielaides</w:t>
      </w:r>
      <w:proofErr w:type="spellEnd"/>
      <w:r w:rsidRPr="00E96D6A">
        <w:t xml:space="preserve"> </w:t>
      </w:r>
      <w:proofErr w:type="spellStart"/>
      <w:r w:rsidRPr="00E96D6A">
        <w:t>montāžai</w:t>
      </w:r>
      <w:proofErr w:type="spellEnd"/>
      <w:r w:rsidRPr="00E96D6A">
        <w:t>:</w:t>
      </w:r>
    </w:p>
    <w:p w14:paraId="7DF8D79C" w14:textId="436252A4" w:rsidR="00C73D43" w:rsidRPr="00FD5EF7" w:rsidRDefault="00C73D43" w:rsidP="00A97EDD">
      <w:pPr>
        <w:pStyle w:val="Sarakstarindkopa"/>
      </w:pPr>
      <w:r w:rsidRPr="00FD5EF7">
        <w:t>platums ± 2</w:t>
      </w:r>
      <w:r w:rsidR="008219F2" w:rsidRPr="00FD5EF7">
        <w:t xml:space="preserve"> </w:t>
      </w:r>
      <w:r w:rsidRPr="00FD5EF7">
        <w:t>%;</w:t>
      </w:r>
    </w:p>
    <w:p w14:paraId="4E748756" w14:textId="2E0948A7" w:rsidR="00C73D43" w:rsidRPr="00FD5EF7" w:rsidRDefault="00C73D43" w:rsidP="00A97EDD">
      <w:pPr>
        <w:pStyle w:val="Sarakstarindkopa"/>
      </w:pPr>
      <w:r w:rsidRPr="00FD5EF7">
        <w:t>augstums ± 2</w:t>
      </w:r>
      <w:r w:rsidR="008219F2" w:rsidRPr="00FD5EF7">
        <w:t xml:space="preserve"> </w:t>
      </w:r>
      <w:r w:rsidRPr="00FD5EF7">
        <w:t>%;</w:t>
      </w:r>
    </w:p>
    <w:p w14:paraId="6778DE42" w14:textId="3534F7CD" w:rsidR="00C73D43" w:rsidRPr="007D5A4A" w:rsidRDefault="00C73D43" w:rsidP="00A97EDD">
      <w:pPr>
        <w:pStyle w:val="Sarakstarindkopa"/>
      </w:pPr>
      <w:r w:rsidRPr="00FD5EF7">
        <w:t>garums + 0,5</w:t>
      </w:r>
      <w:r w:rsidR="008219F2">
        <w:t xml:space="preserve"> </w:t>
      </w:r>
      <w:r w:rsidRPr="007D5A4A">
        <w:t>%.</w:t>
      </w:r>
    </w:p>
    <w:p w14:paraId="717695FF" w14:textId="49A951D6" w:rsidR="00C73D43" w:rsidRPr="00C1771A" w:rsidRDefault="00C73D43" w:rsidP="00B300E4">
      <w:pPr>
        <w:rPr>
          <w:b/>
        </w:rPr>
      </w:pPr>
      <w:proofErr w:type="spellStart"/>
      <w:r w:rsidRPr="00C1771A">
        <w:rPr>
          <w:b/>
        </w:rPr>
        <w:t>Saskrūvējamas</w:t>
      </w:r>
      <w:proofErr w:type="spellEnd"/>
      <w:r w:rsidRPr="00C1771A">
        <w:rPr>
          <w:b/>
        </w:rPr>
        <w:t xml:space="preserve"> </w:t>
      </w:r>
      <w:proofErr w:type="spellStart"/>
      <w:r w:rsidRPr="00C1771A">
        <w:rPr>
          <w:b/>
        </w:rPr>
        <w:t>gofrētu</w:t>
      </w:r>
      <w:proofErr w:type="spellEnd"/>
      <w:r w:rsidRPr="00C1771A">
        <w:rPr>
          <w:b/>
        </w:rPr>
        <w:t xml:space="preserve"> </w:t>
      </w:r>
      <w:proofErr w:type="spellStart"/>
      <w:r w:rsidRPr="00C1771A">
        <w:rPr>
          <w:b/>
        </w:rPr>
        <w:t>tērauda</w:t>
      </w:r>
      <w:proofErr w:type="spellEnd"/>
      <w:r w:rsidRPr="00C1771A">
        <w:rPr>
          <w:b/>
        </w:rPr>
        <w:t xml:space="preserve"> </w:t>
      </w:r>
      <w:proofErr w:type="spellStart"/>
      <w:r w:rsidRPr="00C1771A">
        <w:rPr>
          <w:b/>
        </w:rPr>
        <w:t>plāksņu</w:t>
      </w:r>
      <w:proofErr w:type="spellEnd"/>
      <w:r w:rsidRPr="00C1771A">
        <w:rPr>
          <w:b/>
        </w:rPr>
        <w:t xml:space="preserve"> </w:t>
      </w:r>
      <w:proofErr w:type="spellStart"/>
      <w:r w:rsidRPr="00C1771A">
        <w:rPr>
          <w:b/>
        </w:rPr>
        <w:t>caurules</w:t>
      </w:r>
      <w:proofErr w:type="spellEnd"/>
      <w:r w:rsidR="00925875">
        <w:rPr>
          <w:b/>
        </w:rPr>
        <w:t>.</w:t>
      </w:r>
    </w:p>
    <w:p w14:paraId="6D654807" w14:textId="11F604F7" w:rsidR="00C73D43" w:rsidRPr="00C1771A" w:rsidRDefault="00C73D43" w:rsidP="00B300E4">
      <w:pPr>
        <w:spacing w:after="0"/>
      </w:pPr>
      <w:proofErr w:type="spellStart"/>
      <w:r w:rsidRPr="004F4098">
        <w:t>Saskrūvējamas</w:t>
      </w:r>
      <w:proofErr w:type="spellEnd"/>
      <w:r w:rsidRPr="004F4098">
        <w:t xml:space="preserve"> </w:t>
      </w:r>
      <w:proofErr w:type="spellStart"/>
      <w:r w:rsidRPr="004F4098">
        <w:t>gofrētu</w:t>
      </w:r>
      <w:proofErr w:type="spellEnd"/>
      <w:r w:rsidRPr="004F4098">
        <w:t xml:space="preserve"> </w:t>
      </w:r>
      <w:proofErr w:type="spellStart"/>
      <w:r w:rsidRPr="004F4098">
        <w:t>tērauda</w:t>
      </w:r>
      <w:proofErr w:type="spellEnd"/>
      <w:r w:rsidRPr="004F4098">
        <w:t xml:space="preserve"> </w:t>
      </w:r>
      <w:proofErr w:type="spellStart"/>
      <w:r w:rsidRPr="004F4098">
        <w:t>plāksņu</w:t>
      </w:r>
      <w:proofErr w:type="spellEnd"/>
      <w:r w:rsidRPr="00C1771A">
        <w:t xml:space="preserve"> </w:t>
      </w:r>
      <w:proofErr w:type="spellStart"/>
      <w:r w:rsidRPr="00C1771A">
        <w:t>konstrukciju</w:t>
      </w:r>
      <w:proofErr w:type="spellEnd"/>
      <w:r w:rsidRPr="00C1771A">
        <w:t xml:space="preserve"> </w:t>
      </w:r>
      <w:proofErr w:type="spellStart"/>
      <w:r w:rsidRPr="00C1771A">
        <w:t>tēraudam</w:t>
      </w:r>
      <w:proofErr w:type="spellEnd"/>
      <w:r w:rsidRPr="00C1771A">
        <w:t xml:space="preserve"> </w:t>
      </w:r>
      <w:proofErr w:type="spellStart"/>
      <w:r w:rsidRPr="00C1771A">
        <w:t>jāatbilst</w:t>
      </w:r>
      <w:proofErr w:type="spellEnd"/>
      <w:r w:rsidRPr="00C1771A">
        <w:t xml:space="preserve"> LVS EN 10025 "</w:t>
      </w:r>
      <w:proofErr w:type="spellStart"/>
      <w:r w:rsidRPr="00C1771A">
        <w:t>Karsti</w:t>
      </w:r>
      <w:proofErr w:type="spellEnd"/>
      <w:r w:rsidRPr="00C1771A">
        <w:t xml:space="preserve"> </w:t>
      </w:r>
      <w:proofErr w:type="spellStart"/>
      <w:r w:rsidRPr="00C1771A">
        <w:t>velmētie</w:t>
      </w:r>
      <w:proofErr w:type="spellEnd"/>
      <w:r w:rsidRPr="00C1771A">
        <w:t xml:space="preserve"> </w:t>
      </w:r>
      <w:proofErr w:type="spellStart"/>
      <w:r w:rsidRPr="00C1771A">
        <w:t>izstrādājumi</w:t>
      </w:r>
      <w:proofErr w:type="spellEnd"/>
      <w:r w:rsidRPr="00C1771A">
        <w:t xml:space="preserve"> no </w:t>
      </w:r>
      <w:proofErr w:type="spellStart"/>
      <w:r w:rsidRPr="00C1771A">
        <w:t>konstrukciju</w:t>
      </w:r>
      <w:proofErr w:type="spellEnd"/>
      <w:r w:rsidRPr="00C1771A">
        <w:t xml:space="preserve"> </w:t>
      </w:r>
      <w:proofErr w:type="spellStart"/>
      <w:r w:rsidRPr="00C1771A">
        <w:t>tēraudiem</w:t>
      </w:r>
      <w:proofErr w:type="spellEnd"/>
      <w:r w:rsidRPr="00C1771A">
        <w:t>" un LVS EN 10149 "</w:t>
      </w:r>
      <w:proofErr w:type="spellStart"/>
      <w:r w:rsidRPr="00C1771A">
        <w:t>Karsti</w:t>
      </w:r>
      <w:proofErr w:type="spellEnd"/>
      <w:r w:rsidRPr="00C1771A">
        <w:t xml:space="preserve"> </w:t>
      </w:r>
      <w:proofErr w:type="spellStart"/>
      <w:r w:rsidRPr="00C1771A">
        <w:t>velmētie</w:t>
      </w:r>
      <w:proofErr w:type="spellEnd"/>
      <w:r w:rsidRPr="00C1771A">
        <w:t xml:space="preserve"> </w:t>
      </w:r>
      <w:proofErr w:type="spellStart"/>
      <w:r w:rsidRPr="00C1771A">
        <w:t>plakanie</w:t>
      </w:r>
      <w:proofErr w:type="spellEnd"/>
      <w:r w:rsidRPr="00C1771A">
        <w:t xml:space="preserve"> </w:t>
      </w:r>
      <w:proofErr w:type="spellStart"/>
      <w:r w:rsidRPr="00C1771A">
        <w:t>izstrādājumi</w:t>
      </w:r>
      <w:proofErr w:type="spellEnd"/>
      <w:r w:rsidRPr="00C1771A">
        <w:t xml:space="preserve"> no </w:t>
      </w:r>
      <w:proofErr w:type="spellStart"/>
      <w:r w:rsidRPr="00C1771A">
        <w:t>augstas</w:t>
      </w:r>
      <w:proofErr w:type="spellEnd"/>
      <w:r w:rsidRPr="00C1771A">
        <w:t xml:space="preserve"> </w:t>
      </w:r>
      <w:proofErr w:type="spellStart"/>
      <w:r w:rsidRPr="00C1771A">
        <w:t>stiprības</w:t>
      </w:r>
      <w:proofErr w:type="spellEnd"/>
      <w:r w:rsidRPr="00C1771A">
        <w:t xml:space="preserve"> </w:t>
      </w:r>
      <w:proofErr w:type="spellStart"/>
      <w:r w:rsidRPr="00C1771A">
        <w:t>tēraudiem</w:t>
      </w:r>
      <w:proofErr w:type="spellEnd"/>
      <w:r w:rsidRPr="00C1771A">
        <w:t xml:space="preserve"> </w:t>
      </w:r>
      <w:proofErr w:type="spellStart"/>
      <w:r w:rsidRPr="00C1771A">
        <w:t>aukstai</w:t>
      </w:r>
      <w:proofErr w:type="spellEnd"/>
      <w:r w:rsidRPr="00C1771A">
        <w:t xml:space="preserve"> </w:t>
      </w:r>
      <w:proofErr w:type="spellStart"/>
      <w:r w:rsidRPr="00C1771A">
        <w:t>presēšanai</w:t>
      </w:r>
      <w:proofErr w:type="spellEnd"/>
      <w:r w:rsidRPr="00C1771A">
        <w:t>"</w:t>
      </w:r>
      <w:r w:rsidR="000A109D">
        <w:t xml:space="preserve"> </w:t>
      </w:r>
      <w:r w:rsidR="000A109D" w:rsidRPr="000A109D">
        <w:t xml:space="preserve">un LVS EN 1090-2 </w:t>
      </w:r>
      <w:r w:rsidR="000A109D" w:rsidRPr="000A109D">
        <w:lastRenderedPageBreak/>
        <w:t>“</w:t>
      </w:r>
      <w:proofErr w:type="spellStart"/>
      <w:r w:rsidR="000A109D" w:rsidRPr="000A109D">
        <w:t>Tērauda</w:t>
      </w:r>
      <w:proofErr w:type="spellEnd"/>
      <w:r w:rsidR="000A109D" w:rsidRPr="000A109D">
        <w:t xml:space="preserve"> </w:t>
      </w:r>
      <w:proofErr w:type="spellStart"/>
      <w:r w:rsidR="000A109D" w:rsidRPr="000A109D">
        <w:t>konstrukciju</w:t>
      </w:r>
      <w:proofErr w:type="spellEnd"/>
      <w:r w:rsidR="000A109D" w:rsidRPr="000A109D">
        <w:t xml:space="preserve"> un </w:t>
      </w:r>
      <w:proofErr w:type="spellStart"/>
      <w:r w:rsidR="000A109D" w:rsidRPr="000A109D">
        <w:t>alumīnija</w:t>
      </w:r>
      <w:proofErr w:type="spellEnd"/>
      <w:r w:rsidR="000A109D" w:rsidRPr="000A109D">
        <w:t xml:space="preserve"> </w:t>
      </w:r>
      <w:proofErr w:type="spellStart"/>
      <w:r w:rsidR="000A109D" w:rsidRPr="000A109D">
        <w:t>konstrukciju</w:t>
      </w:r>
      <w:proofErr w:type="spellEnd"/>
      <w:r w:rsidR="000A109D" w:rsidRPr="000A109D">
        <w:t xml:space="preserve"> </w:t>
      </w:r>
      <w:proofErr w:type="spellStart"/>
      <w:r w:rsidR="000A109D" w:rsidRPr="000A109D">
        <w:t>izpildījums</w:t>
      </w:r>
      <w:proofErr w:type="spellEnd"/>
      <w:r w:rsidR="000A109D" w:rsidRPr="000A109D">
        <w:t xml:space="preserve">. 2. </w:t>
      </w:r>
      <w:proofErr w:type="spellStart"/>
      <w:r w:rsidR="000A109D" w:rsidRPr="000A109D">
        <w:t>daļa</w:t>
      </w:r>
      <w:proofErr w:type="spellEnd"/>
      <w:r w:rsidR="000A109D" w:rsidRPr="000A109D">
        <w:t xml:space="preserve">: </w:t>
      </w:r>
      <w:proofErr w:type="spellStart"/>
      <w:r w:rsidR="000A109D" w:rsidRPr="000A109D">
        <w:t>Tehniskās</w:t>
      </w:r>
      <w:proofErr w:type="spellEnd"/>
      <w:r w:rsidR="000A109D" w:rsidRPr="000A109D">
        <w:t xml:space="preserve"> </w:t>
      </w:r>
      <w:proofErr w:type="spellStart"/>
      <w:r w:rsidR="000A109D" w:rsidRPr="000A109D">
        <w:t>prasības</w:t>
      </w:r>
      <w:proofErr w:type="spellEnd"/>
      <w:r w:rsidR="000A109D" w:rsidRPr="000A109D">
        <w:t xml:space="preserve"> </w:t>
      </w:r>
      <w:proofErr w:type="spellStart"/>
      <w:r w:rsidR="000A109D" w:rsidRPr="000A109D">
        <w:t>tērauda</w:t>
      </w:r>
      <w:proofErr w:type="spellEnd"/>
      <w:r w:rsidR="000A109D" w:rsidRPr="000A109D">
        <w:t xml:space="preserve"> </w:t>
      </w:r>
      <w:proofErr w:type="spellStart"/>
      <w:r w:rsidR="000A109D" w:rsidRPr="000A109D">
        <w:t>konstrukcijām</w:t>
      </w:r>
      <w:proofErr w:type="spellEnd"/>
      <w:r w:rsidR="000A109D" w:rsidRPr="000A109D">
        <w:t>”</w:t>
      </w:r>
      <w:r w:rsidRPr="00C1771A">
        <w:t>.</w:t>
      </w:r>
    </w:p>
    <w:p w14:paraId="61892010" w14:textId="77777777" w:rsidR="00C73D43" w:rsidRPr="00C1771A" w:rsidRDefault="00C73D43" w:rsidP="00B300E4">
      <w:pPr>
        <w:spacing w:after="0"/>
      </w:pPr>
      <w:proofErr w:type="spellStart"/>
      <w:r w:rsidRPr="00E34EA5">
        <w:t>Konstrukciju</w:t>
      </w:r>
      <w:proofErr w:type="spellEnd"/>
      <w:r w:rsidRPr="00E34EA5">
        <w:t xml:space="preserve"> </w:t>
      </w:r>
      <w:proofErr w:type="spellStart"/>
      <w:r w:rsidRPr="00E34EA5">
        <w:t>plākšņu</w:t>
      </w:r>
      <w:proofErr w:type="spellEnd"/>
      <w:r w:rsidRPr="00E34EA5">
        <w:t xml:space="preserve"> </w:t>
      </w:r>
      <w:proofErr w:type="spellStart"/>
      <w:r w:rsidRPr="00E34EA5">
        <w:t>elementu</w:t>
      </w:r>
      <w:proofErr w:type="spellEnd"/>
      <w:r w:rsidRPr="00E34EA5">
        <w:t xml:space="preserve"> </w:t>
      </w:r>
      <w:proofErr w:type="spellStart"/>
      <w:r w:rsidRPr="00E34EA5">
        <w:t>tērauds</w:t>
      </w:r>
      <w:proofErr w:type="spellEnd"/>
      <w:r w:rsidRPr="00C1771A">
        <w:t>:</w:t>
      </w:r>
    </w:p>
    <w:p w14:paraId="649FF8D3" w14:textId="77777777" w:rsidR="00C73D43" w:rsidRPr="00C1771A" w:rsidRDefault="00C73D43" w:rsidP="00A97EDD">
      <w:pPr>
        <w:pStyle w:val="Sarakstarindkopa"/>
        <w:numPr>
          <w:ilvl w:val="0"/>
          <w:numId w:val="26"/>
        </w:numPr>
      </w:pPr>
      <w:r w:rsidRPr="00C1771A">
        <w:t xml:space="preserve">ar tecēšanas robežu ≥ 235 </w:t>
      </w:r>
      <w:proofErr w:type="spellStart"/>
      <w:r w:rsidRPr="00C1771A">
        <w:t>MPa</w:t>
      </w:r>
      <w:proofErr w:type="spellEnd"/>
      <w:r w:rsidRPr="00C1771A">
        <w:t>;</w:t>
      </w:r>
    </w:p>
    <w:p w14:paraId="6819AFE2" w14:textId="77777777" w:rsidR="00C73D43" w:rsidRPr="00C1771A" w:rsidRDefault="00C73D43" w:rsidP="00A97EDD">
      <w:pPr>
        <w:pStyle w:val="Sarakstarindkopa"/>
        <w:numPr>
          <w:ilvl w:val="0"/>
          <w:numId w:val="26"/>
        </w:numPr>
      </w:pPr>
      <w:r w:rsidRPr="00C1771A">
        <w:t xml:space="preserve">stiepes stiprību ≥ 330 </w:t>
      </w:r>
      <w:proofErr w:type="spellStart"/>
      <w:r w:rsidRPr="00C1771A">
        <w:t>MPa</w:t>
      </w:r>
      <w:proofErr w:type="spellEnd"/>
      <w:r w:rsidRPr="00C1771A">
        <w:t>.</w:t>
      </w:r>
    </w:p>
    <w:p w14:paraId="3C7D6D42" w14:textId="77777777" w:rsidR="00C73D43" w:rsidRPr="00C1771A" w:rsidRDefault="00C73D43" w:rsidP="00B300E4">
      <w:pPr>
        <w:keepNext/>
        <w:spacing w:after="0"/>
      </w:pPr>
      <w:proofErr w:type="spellStart"/>
      <w:r w:rsidRPr="00E34EA5">
        <w:t>Konstrukcijas</w:t>
      </w:r>
      <w:proofErr w:type="spellEnd"/>
      <w:r w:rsidRPr="00E34EA5">
        <w:t xml:space="preserve"> </w:t>
      </w:r>
      <w:proofErr w:type="spellStart"/>
      <w:r w:rsidRPr="00E34EA5">
        <w:t>pretkorozijas</w:t>
      </w:r>
      <w:proofErr w:type="spellEnd"/>
      <w:r w:rsidRPr="00E34EA5">
        <w:t xml:space="preserve"> </w:t>
      </w:r>
      <w:proofErr w:type="spellStart"/>
      <w:r w:rsidRPr="00E34EA5">
        <w:t>aizsargpārklājums</w:t>
      </w:r>
      <w:proofErr w:type="spellEnd"/>
      <w:r w:rsidRPr="004F4098">
        <w:t>:</w:t>
      </w:r>
      <w:r w:rsidRPr="00C1771A">
        <w:t xml:space="preserve"> </w:t>
      </w:r>
    </w:p>
    <w:p w14:paraId="32D555FE" w14:textId="43683F7E" w:rsidR="00C73D43" w:rsidRPr="00FD5EF7" w:rsidRDefault="00826D2E" w:rsidP="005D3FE8">
      <w:pPr>
        <w:pStyle w:val="Sarakstarindkopa"/>
        <w:numPr>
          <w:ilvl w:val="0"/>
          <w:numId w:val="26"/>
        </w:numPr>
      </w:pPr>
      <w:r w:rsidRPr="00FD5EF7">
        <w:t>karsta</w:t>
      </w:r>
      <w:r w:rsidR="00C73D43" w:rsidRPr="00FD5EF7">
        <w:t xml:space="preserve"> cinka pārklājums virsmai atkarībā no tērauda biezuma, saskaņā ar LVS EN ISO 1461 (</w:t>
      </w:r>
      <w:r w:rsidR="007E5265" w:rsidRPr="00FD5EF7">
        <w:fldChar w:fldCharType="begin"/>
      </w:r>
      <w:r w:rsidR="007E5265" w:rsidRPr="00FD5EF7">
        <w:instrText xml:space="preserve"> REF _Ref513013952 \r \h </w:instrText>
      </w:r>
      <w:r w:rsidR="00FD5EF7">
        <w:instrText xml:space="preserve"> \* MERGEFORMAT </w:instrText>
      </w:r>
      <w:r w:rsidR="007E5265" w:rsidRPr="00FD5EF7">
        <w:fldChar w:fldCharType="separate"/>
      </w:r>
      <w:r w:rsidR="00C86EAE">
        <w:t>4.3-2</w:t>
      </w:r>
      <w:r w:rsidR="007E5265" w:rsidRPr="00FD5EF7">
        <w:fldChar w:fldCharType="end"/>
      </w:r>
      <w:r w:rsidR="007E5265" w:rsidRPr="00FD5EF7">
        <w:t>. tabula</w:t>
      </w:r>
      <w:r w:rsidR="00C73D43" w:rsidRPr="00FD5EF7">
        <w:t>);</w:t>
      </w:r>
    </w:p>
    <w:p w14:paraId="3D50C305" w14:textId="77777777" w:rsidR="00C73D43" w:rsidRPr="004F4098" w:rsidRDefault="00C73D43" w:rsidP="005D3FE8">
      <w:pPr>
        <w:pStyle w:val="Sarakstarindkopa"/>
        <w:numPr>
          <w:ilvl w:val="0"/>
          <w:numId w:val="26"/>
        </w:numPr>
      </w:pPr>
      <w:r w:rsidRPr="00FD5EF7">
        <w:t>papildus</w:t>
      </w:r>
      <w:r w:rsidRPr="00421778">
        <w:t xml:space="preserve"> aizsargpārklājums atbilstoši aprēķinātai konstrukcijas ekspluatācijas laika kategorijai</w:t>
      </w:r>
      <w:r>
        <w:t>.</w:t>
      </w:r>
    </w:p>
    <w:p w14:paraId="5AEA4581" w14:textId="68794BD7" w:rsidR="000A109D" w:rsidRPr="00E34EA5" w:rsidRDefault="000A109D" w:rsidP="00B300E4">
      <w:pPr>
        <w:keepNext/>
        <w:tabs>
          <w:tab w:val="left" w:pos="1740"/>
        </w:tabs>
        <w:spacing w:after="0"/>
        <w:ind w:right="-23"/>
        <w:rPr>
          <w:rFonts w:eastAsia="Arial" w:cstheme="minorHAnsi"/>
          <w:lang w:val="lv-LV"/>
        </w:rPr>
      </w:pPr>
      <w:r w:rsidRPr="00E34EA5">
        <w:rPr>
          <w:rFonts w:eastAsia="Arial" w:cstheme="minorHAnsi"/>
          <w:lang w:val="lv-LV"/>
        </w:rPr>
        <w:t>Konstrukcijas pretkorozijas aizsargpārklājumam jāatbilst LVS EN 1090-2 “Tērauda konstrukciju un alumīnija konstrukciju izpildījums. 2. daļa: Tehniskās prasības tērauda konstrukcijām”, LVS EN ISO 1461 “Dzelzs un tērauda izstrādājumu karsti cinkotie pārklājumi” un LVS EN ISO 12944 “Krāsas un lakas - Tērauda konstrukciju pretkorozijas aizsardzība ar aizsargkrāsu sistēmām”.</w:t>
      </w:r>
    </w:p>
    <w:p w14:paraId="5E56772C" w14:textId="3CA9D8AD" w:rsidR="00C73D43" w:rsidRPr="00C1771A" w:rsidRDefault="00C73D43" w:rsidP="00B300E4">
      <w:pPr>
        <w:keepNext/>
        <w:tabs>
          <w:tab w:val="left" w:pos="1740"/>
        </w:tabs>
        <w:spacing w:after="0"/>
        <w:ind w:right="-23"/>
        <w:rPr>
          <w:rFonts w:eastAsia="Arial" w:cstheme="minorHAnsi"/>
        </w:rPr>
      </w:pPr>
      <w:proofErr w:type="spellStart"/>
      <w:r w:rsidRPr="00E34EA5">
        <w:rPr>
          <w:rFonts w:eastAsia="Arial" w:cstheme="minorHAnsi"/>
        </w:rPr>
        <w:t>Konstrukcijas</w:t>
      </w:r>
      <w:proofErr w:type="spellEnd"/>
      <w:r w:rsidRPr="00E34EA5">
        <w:rPr>
          <w:rFonts w:eastAsia="Arial" w:cstheme="minorHAnsi"/>
        </w:rPr>
        <w:t xml:space="preserve"> </w:t>
      </w:r>
      <w:proofErr w:type="spellStart"/>
      <w:r w:rsidRPr="00E34EA5">
        <w:rPr>
          <w:rFonts w:eastAsia="Arial" w:cstheme="minorHAnsi"/>
        </w:rPr>
        <w:t>ģeometrijas</w:t>
      </w:r>
      <w:proofErr w:type="spellEnd"/>
      <w:r w:rsidRPr="00E34EA5">
        <w:rPr>
          <w:rFonts w:eastAsia="Arial" w:cstheme="minorHAnsi"/>
        </w:rPr>
        <w:t xml:space="preserve"> </w:t>
      </w:r>
      <w:proofErr w:type="spellStart"/>
      <w:r w:rsidRPr="00E34EA5">
        <w:rPr>
          <w:rFonts w:eastAsia="Arial" w:cstheme="minorHAnsi"/>
        </w:rPr>
        <w:t>pielaides</w:t>
      </w:r>
      <w:proofErr w:type="spellEnd"/>
      <w:r w:rsidRPr="00E34EA5">
        <w:rPr>
          <w:rFonts w:eastAsia="Arial" w:cstheme="minorHAnsi"/>
        </w:rPr>
        <w:t xml:space="preserve"> </w:t>
      </w:r>
      <w:proofErr w:type="spellStart"/>
      <w:r w:rsidRPr="00E34EA5">
        <w:rPr>
          <w:rFonts w:eastAsia="Arial" w:cstheme="minorHAnsi"/>
        </w:rPr>
        <w:t>montāžai</w:t>
      </w:r>
      <w:proofErr w:type="spellEnd"/>
      <w:r w:rsidRPr="00C1771A">
        <w:rPr>
          <w:rFonts w:eastAsia="Arial" w:cstheme="minorHAnsi"/>
        </w:rPr>
        <w:t>:</w:t>
      </w:r>
    </w:p>
    <w:p w14:paraId="3626C374" w14:textId="77777777" w:rsidR="00C73D43" w:rsidRPr="004F4098" w:rsidRDefault="00C73D43" w:rsidP="005D3FE8">
      <w:pPr>
        <w:pStyle w:val="Sarakstarindkopa"/>
        <w:numPr>
          <w:ilvl w:val="0"/>
          <w:numId w:val="26"/>
        </w:numPr>
      </w:pPr>
      <w:r w:rsidRPr="004F4098">
        <w:t>laidumam ±2%</w:t>
      </w:r>
      <w:r w:rsidRPr="00C1771A">
        <w:t>;</w:t>
      </w:r>
    </w:p>
    <w:p w14:paraId="08250546" w14:textId="77777777" w:rsidR="00C73D43" w:rsidRPr="004F4098" w:rsidRDefault="00C73D43" w:rsidP="005D3FE8">
      <w:pPr>
        <w:pStyle w:val="Sarakstarindkopa"/>
        <w:numPr>
          <w:ilvl w:val="0"/>
          <w:numId w:val="26"/>
        </w:numPr>
      </w:pPr>
      <w:r w:rsidRPr="004F4098">
        <w:t>augstumam ±2%</w:t>
      </w:r>
      <w:r w:rsidRPr="00C1771A">
        <w:t>;</w:t>
      </w:r>
    </w:p>
    <w:p w14:paraId="55E310F5" w14:textId="1DE2A7B9" w:rsidR="00C73D43" w:rsidRPr="00925875" w:rsidRDefault="00C73D43" w:rsidP="005D3FE8">
      <w:pPr>
        <w:pStyle w:val="Sarakstarindkopa"/>
        <w:numPr>
          <w:ilvl w:val="0"/>
          <w:numId w:val="26"/>
        </w:numPr>
      </w:pPr>
      <w:r w:rsidRPr="004F4098">
        <w:t>garumam +0,5%</w:t>
      </w:r>
      <w:r w:rsidRPr="00C1771A">
        <w:t>.</w:t>
      </w:r>
    </w:p>
    <w:p w14:paraId="030E5D66" w14:textId="488CBDBA" w:rsidR="00C73D43" w:rsidRPr="00B44DB7" w:rsidRDefault="00C73D43" w:rsidP="00710207">
      <w:pPr>
        <w:pStyle w:val="Virsraksts8"/>
        <w:rPr>
          <w:u w:val="single"/>
          <w:lang w:val="lv-LV"/>
        </w:rPr>
      </w:pPr>
      <w:bookmarkStart w:id="1035" w:name="_Ref513013952"/>
      <w:r w:rsidRPr="00B44DB7">
        <w:rPr>
          <w:lang w:val="lv-LV"/>
        </w:rPr>
        <w:t>tabula.</w:t>
      </w:r>
      <w:bookmarkEnd w:id="1035"/>
      <w:r w:rsidR="00826D2E" w:rsidRPr="00B44DB7">
        <w:rPr>
          <w:lang w:val="lv-LV"/>
        </w:rPr>
        <w:t xml:space="preserve"> Karsta cinka pārklājums virsmai atkarībā no tērauda biezuma</w:t>
      </w:r>
    </w:p>
    <w:tbl>
      <w:tblPr>
        <w:tblStyle w:val="Reatabula"/>
        <w:tblW w:w="0" w:type="auto"/>
        <w:jc w:val="center"/>
        <w:tblLook w:val="04A0" w:firstRow="1" w:lastRow="0" w:firstColumn="1" w:lastColumn="0" w:noHBand="0" w:noVBand="1"/>
      </w:tblPr>
      <w:tblGrid>
        <w:gridCol w:w="2137"/>
        <w:gridCol w:w="2324"/>
        <w:gridCol w:w="2835"/>
      </w:tblGrid>
      <w:tr w:rsidR="00C73D43" w:rsidRPr="00C1771A" w14:paraId="01940C5F" w14:textId="77777777" w:rsidTr="00925875">
        <w:trPr>
          <w:trHeight w:val="707"/>
          <w:jc w:val="center"/>
        </w:trPr>
        <w:tc>
          <w:tcPr>
            <w:tcW w:w="2137" w:type="dxa"/>
            <w:vAlign w:val="center"/>
          </w:tcPr>
          <w:p w14:paraId="5921D617" w14:textId="77777777" w:rsidR="00C73D43" w:rsidRPr="004F4098" w:rsidRDefault="00C73D43" w:rsidP="005F0071">
            <w:pPr>
              <w:pStyle w:val="Tablehead"/>
            </w:pPr>
            <w:r w:rsidRPr="004F4098">
              <w:t>Tērauda elementa biezums (t</w:t>
            </w:r>
            <w:r w:rsidRPr="004F4098">
              <w:rPr>
                <w:vertAlign w:val="subscript"/>
              </w:rPr>
              <w:t>Y</w:t>
            </w:r>
            <w:r w:rsidRPr="004F4098">
              <w:t>)</w:t>
            </w:r>
          </w:p>
        </w:tc>
        <w:tc>
          <w:tcPr>
            <w:tcW w:w="2324" w:type="dxa"/>
            <w:vAlign w:val="center"/>
          </w:tcPr>
          <w:p w14:paraId="021F0781" w14:textId="77777777" w:rsidR="00C73D43" w:rsidRPr="004F4098" w:rsidRDefault="00C73D43" w:rsidP="005F0071">
            <w:pPr>
              <w:pStyle w:val="Tablehead"/>
            </w:pPr>
            <w:r w:rsidRPr="004F4098">
              <w:t>Vidējais slāņa biezums (min) [μm]</w:t>
            </w:r>
          </w:p>
        </w:tc>
        <w:tc>
          <w:tcPr>
            <w:tcW w:w="2835" w:type="dxa"/>
            <w:vAlign w:val="center"/>
          </w:tcPr>
          <w:p w14:paraId="7B6F8D7E" w14:textId="77777777" w:rsidR="00C73D43" w:rsidRPr="004F4098" w:rsidRDefault="00C73D43" w:rsidP="005F0071">
            <w:pPr>
              <w:pStyle w:val="Tablehead"/>
            </w:pPr>
            <w:r w:rsidRPr="004F4098">
              <w:t>Vietējais (lokālais) slāņa biezums (min) [μm]</w:t>
            </w:r>
          </w:p>
        </w:tc>
      </w:tr>
      <w:tr w:rsidR="00C73D43" w:rsidRPr="00C1771A" w14:paraId="3A5E988F" w14:textId="77777777" w:rsidTr="00925875">
        <w:trPr>
          <w:jc w:val="center"/>
        </w:trPr>
        <w:tc>
          <w:tcPr>
            <w:tcW w:w="2137" w:type="dxa"/>
            <w:vAlign w:val="center"/>
          </w:tcPr>
          <w:p w14:paraId="27AB4ACA" w14:textId="77777777" w:rsidR="00C73D43" w:rsidRPr="004F4098" w:rsidRDefault="00C73D43" w:rsidP="005F0071">
            <w:pPr>
              <w:pStyle w:val="Tablehead"/>
            </w:pPr>
            <w:r w:rsidRPr="004F4098">
              <w:t>t &gt; 6 mm</w:t>
            </w:r>
          </w:p>
        </w:tc>
        <w:tc>
          <w:tcPr>
            <w:tcW w:w="2324" w:type="dxa"/>
            <w:vAlign w:val="center"/>
          </w:tcPr>
          <w:p w14:paraId="7160FCA6" w14:textId="77777777" w:rsidR="00C73D43" w:rsidRPr="004F4098" w:rsidRDefault="00C73D43" w:rsidP="005F0071">
            <w:pPr>
              <w:pStyle w:val="Tablehead"/>
            </w:pPr>
            <w:r w:rsidRPr="004F4098">
              <w:t>85</w:t>
            </w:r>
          </w:p>
        </w:tc>
        <w:tc>
          <w:tcPr>
            <w:tcW w:w="2835" w:type="dxa"/>
            <w:vAlign w:val="center"/>
          </w:tcPr>
          <w:p w14:paraId="30C96CC5" w14:textId="77777777" w:rsidR="00C73D43" w:rsidRPr="004F4098" w:rsidRDefault="00C73D43" w:rsidP="005F0071">
            <w:pPr>
              <w:pStyle w:val="Tablehead"/>
            </w:pPr>
            <w:r w:rsidRPr="004F4098">
              <w:t>70</w:t>
            </w:r>
          </w:p>
        </w:tc>
      </w:tr>
      <w:tr w:rsidR="00C73D43" w:rsidRPr="00C1771A" w14:paraId="3D380E95" w14:textId="77777777" w:rsidTr="00925875">
        <w:trPr>
          <w:jc w:val="center"/>
        </w:trPr>
        <w:tc>
          <w:tcPr>
            <w:tcW w:w="2137" w:type="dxa"/>
            <w:vAlign w:val="center"/>
          </w:tcPr>
          <w:p w14:paraId="5A0F7B5E" w14:textId="77777777" w:rsidR="00C73D43" w:rsidRPr="004F4098" w:rsidRDefault="00C73D43" w:rsidP="005F0071">
            <w:pPr>
              <w:pStyle w:val="Tablehead"/>
            </w:pPr>
            <w:r w:rsidRPr="004F4098">
              <w:t>3 &lt; t ≤ 6 mm</w:t>
            </w:r>
          </w:p>
        </w:tc>
        <w:tc>
          <w:tcPr>
            <w:tcW w:w="2324" w:type="dxa"/>
            <w:vAlign w:val="center"/>
          </w:tcPr>
          <w:p w14:paraId="1EFCA1B0" w14:textId="77777777" w:rsidR="00C73D43" w:rsidRPr="004F4098" w:rsidRDefault="00C73D43" w:rsidP="005F0071">
            <w:pPr>
              <w:pStyle w:val="Tablehead"/>
            </w:pPr>
            <w:r w:rsidRPr="004F4098">
              <w:t>70</w:t>
            </w:r>
          </w:p>
        </w:tc>
        <w:tc>
          <w:tcPr>
            <w:tcW w:w="2835" w:type="dxa"/>
            <w:vAlign w:val="center"/>
          </w:tcPr>
          <w:p w14:paraId="5CD39CED" w14:textId="77777777" w:rsidR="00C73D43" w:rsidRPr="004F4098" w:rsidRDefault="00C73D43" w:rsidP="005F0071">
            <w:pPr>
              <w:pStyle w:val="Tablehead"/>
            </w:pPr>
            <w:r w:rsidRPr="004F4098">
              <w:t>55</w:t>
            </w:r>
          </w:p>
        </w:tc>
      </w:tr>
      <w:tr w:rsidR="00C73D43" w:rsidRPr="00C1771A" w14:paraId="78082483" w14:textId="77777777" w:rsidTr="00925875">
        <w:trPr>
          <w:jc w:val="center"/>
        </w:trPr>
        <w:tc>
          <w:tcPr>
            <w:tcW w:w="2137" w:type="dxa"/>
            <w:vAlign w:val="center"/>
          </w:tcPr>
          <w:p w14:paraId="2A9445D8" w14:textId="77777777" w:rsidR="00C73D43" w:rsidRPr="004F4098" w:rsidRDefault="00C73D43" w:rsidP="005F0071">
            <w:pPr>
              <w:pStyle w:val="Tablehead"/>
            </w:pPr>
            <w:r w:rsidRPr="004F4098">
              <w:t>1,5 ≤ t ≤ 3 mm</w:t>
            </w:r>
          </w:p>
        </w:tc>
        <w:tc>
          <w:tcPr>
            <w:tcW w:w="2324" w:type="dxa"/>
            <w:vAlign w:val="center"/>
          </w:tcPr>
          <w:p w14:paraId="15482F89" w14:textId="77777777" w:rsidR="00C73D43" w:rsidRPr="004F4098" w:rsidRDefault="00C73D43" w:rsidP="005F0071">
            <w:pPr>
              <w:pStyle w:val="Tablehead"/>
            </w:pPr>
            <w:r w:rsidRPr="004F4098">
              <w:t>55</w:t>
            </w:r>
          </w:p>
        </w:tc>
        <w:tc>
          <w:tcPr>
            <w:tcW w:w="2835" w:type="dxa"/>
            <w:vAlign w:val="center"/>
          </w:tcPr>
          <w:p w14:paraId="0D5459DD" w14:textId="77777777" w:rsidR="00C73D43" w:rsidRPr="004F4098" w:rsidRDefault="00C73D43" w:rsidP="005F0071">
            <w:pPr>
              <w:pStyle w:val="Tablehead"/>
            </w:pPr>
            <w:r w:rsidRPr="004F4098">
              <w:t>45</w:t>
            </w:r>
          </w:p>
        </w:tc>
      </w:tr>
    </w:tbl>
    <w:p w14:paraId="67158A42" w14:textId="1D51AF33" w:rsidR="00C73D43" w:rsidRPr="00AA1200" w:rsidRDefault="00C73D43" w:rsidP="00B300E4">
      <w:pPr>
        <w:shd w:val="clear" w:color="auto" w:fill="FFFFFF"/>
        <w:spacing w:after="0"/>
        <w:rPr>
          <w:rFonts w:cstheme="minorHAnsi"/>
        </w:rPr>
      </w:pPr>
      <w:r w:rsidRPr="00C1771A">
        <w:rPr>
          <w:rFonts w:cstheme="minorHAnsi"/>
        </w:rPr>
        <w:t xml:space="preserve">Cinka </w:t>
      </w:r>
      <w:proofErr w:type="spellStart"/>
      <w:r w:rsidRPr="00C1771A">
        <w:rPr>
          <w:rFonts w:cstheme="minorHAnsi"/>
        </w:rPr>
        <w:t>biezumu</w:t>
      </w:r>
      <w:proofErr w:type="spellEnd"/>
      <w:r w:rsidRPr="00C1771A">
        <w:rPr>
          <w:rFonts w:cstheme="minorHAnsi"/>
        </w:rPr>
        <w:t xml:space="preserve"> </w:t>
      </w:r>
      <w:proofErr w:type="spellStart"/>
      <w:r w:rsidR="00925875">
        <w:rPr>
          <w:rFonts w:cstheme="minorHAnsi"/>
        </w:rPr>
        <w:t>pārbauda</w:t>
      </w:r>
      <w:proofErr w:type="spellEnd"/>
      <w:r w:rsidRPr="00C1771A">
        <w:rPr>
          <w:rFonts w:cstheme="minorHAnsi"/>
        </w:rPr>
        <w:t xml:space="preserve">, </w:t>
      </w:r>
      <w:proofErr w:type="spellStart"/>
      <w:r w:rsidRPr="00C1771A">
        <w:rPr>
          <w:rFonts w:cstheme="minorHAnsi"/>
        </w:rPr>
        <w:t>izmantojot</w:t>
      </w:r>
      <w:proofErr w:type="spellEnd"/>
      <w:r w:rsidRPr="00C1771A">
        <w:rPr>
          <w:rFonts w:cstheme="minorHAnsi"/>
        </w:rPr>
        <w:t xml:space="preserve"> </w:t>
      </w:r>
      <w:proofErr w:type="spellStart"/>
      <w:r w:rsidRPr="00C1771A">
        <w:rPr>
          <w:rFonts w:cstheme="minorHAnsi"/>
        </w:rPr>
        <w:t>induktīvo</w:t>
      </w:r>
      <w:proofErr w:type="spellEnd"/>
      <w:r w:rsidRPr="00C1771A">
        <w:rPr>
          <w:rFonts w:cstheme="minorHAnsi"/>
        </w:rPr>
        <w:t xml:space="preserve"> </w:t>
      </w:r>
      <w:proofErr w:type="spellStart"/>
      <w:r w:rsidRPr="00C1771A">
        <w:rPr>
          <w:rFonts w:cstheme="minorHAnsi"/>
        </w:rPr>
        <w:t>metodi</w:t>
      </w:r>
      <w:proofErr w:type="spellEnd"/>
      <w:r w:rsidRPr="00C1771A">
        <w:rPr>
          <w:rFonts w:cstheme="minorHAnsi"/>
        </w:rPr>
        <w:t xml:space="preserve"> </w:t>
      </w:r>
      <w:proofErr w:type="spellStart"/>
      <w:r w:rsidRPr="00C1771A">
        <w:rPr>
          <w:rFonts w:cstheme="minorHAnsi"/>
        </w:rPr>
        <w:t>saskaņā</w:t>
      </w:r>
      <w:proofErr w:type="spellEnd"/>
      <w:r w:rsidRPr="00C1771A">
        <w:rPr>
          <w:rFonts w:cstheme="minorHAnsi"/>
        </w:rPr>
        <w:t xml:space="preserve"> </w:t>
      </w:r>
      <w:proofErr w:type="spellStart"/>
      <w:r w:rsidRPr="00C1771A">
        <w:rPr>
          <w:rFonts w:cstheme="minorHAnsi"/>
        </w:rPr>
        <w:t>ar</w:t>
      </w:r>
      <w:proofErr w:type="spellEnd"/>
      <w:r w:rsidRPr="00C1771A">
        <w:rPr>
          <w:rFonts w:cstheme="minorHAnsi"/>
        </w:rPr>
        <w:t xml:space="preserve"> LVS EN ISO 2178:1998.</w:t>
      </w:r>
      <w:r>
        <w:rPr>
          <w:rFonts w:cstheme="minorHAnsi"/>
        </w:rPr>
        <w:t xml:space="preserve"> </w:t>
      </w:r>
      <w:proofErr w:type="spellStart"/>
      <w:r w:rsidR="00925875">
        <w:t>Papildus</w:t>
      </w:r>
      <w:proofErr w:type="spellEnd"/>
      <w:r w:rsidR="00925875">
        <w:t xml:space="preserve"> </w:t>
      </w:r>
      <w:proofErr w:type="spellStart"/>
      <w:r w:rsidR="00925875">
        <w:t>aizsargpārklājuma</w:t>
      </w:r>
      <w:proofErr w:type="spellEnd"/>
      <w:r w:rsidRPr="00C1771A">
        <w:t xml:space="preserve"> </w:t>
      </w:r>
      <w:proofErr w:type="spellStart"/>
      <w:r w:rsidRPr="00C1771A">
        <w:t>biezumu</w:t>
      </w:r>
      <w:proofErr w:type="spellEnd"/>
      <w:r w:rsidRPr="00C1771A">
        <w:t xml:space="preserve"> </w:t>
      </w:r>
      <w:proofErr w:type="spellStart"/>
      <w:r w:rsidRPr="00C1771A">
        <w:t>pārbauda</w:t>
      </w:r>
      <w:proofErr w:type="spellEnd"/>
      <w:r w:rsidRPr="00C1771A">
        <w:t xml:space="preserve"> </w:t>
      </w:r>
      <w:proofErr w:type="spellStart"/>
      <w:r w:rsidRPr="00AA1200">
        <w:rPr>
          <w:rFonts w:cstheme="minorHAnsi"/>
        </w:rPr>
        <w:t>saskaņā</w:t>
      </w:r>
      <w:proofErr w:type="spellEnd"/>
      <w:r w:rsidRPr="00AA1200">
        <w:rPr>
          <w:rFonts w:cstheme="minorHAnsi"/>
        </w:rPr>
        <w:t xml:space="preserve"> </w:t>
      </w:r>
      <w:proofErr w:type="spellStart"/>
      <w:r w:rsidRPr="00AA1200">
        <w:rPr>
          <w:rFonts w:cstheme="minorHAnsi"/>
        </w:rPr>
        <w:t>ar</w:t>
      </w:r>
      <w:proofErr w:type="spellEnd"/>
      <w:r w:rsidRPr="00AA1200">
        <w:rPr>
          <w:rFonts w:cstheme="minorHAnsi"/>
        </w:rPr>
        <w:t xml:space="preserve"> LVS EN ISO 2808. </w:t>
      </w:r>
      <w:proofErr w:type="spellStart"/>
      <w:r w:rsidRPr="00AA1200">
        <w:rPr>
          <w:rFonts w:cstheme="minorHAnsi"/>
        </w:rPr>
        <w:t>Aizsargpārklājuma</w:t>
      </w:r>
      <w:proofErr w:type="spellEnd"/>
      <w:r w:rsidRPr="00AA1200">
        <w:rPr>
          <w:rFonts w:cstheme="minorHAnsi"/>
        </w:rPr>
        <w:t xml:space="preserve"> </w:t>
      </w:r>
      <w:proofErr w:type="spellStart"/>
      <w:r w:rsidRPr="00AA1200">
        <w:rPr>
          <w:rFonts w:cstheme="minorHAnsi"/>
        </w:rPr>
        <w:t>cinkotas</w:t>
      </w:r>
      <w:proofErr w:type="spellEnd"/>
      <w:r w:rsidRPr="00AA1200">
        <w:rPr>
          <w:rFonts w:cstheme="minorHAnsi"/>
        </w:rPr>
        <w:t xml:space="preserve"> </w:t>
      </w:r>
      <w:proofErr w:type="spellStart"/>
      <w:r w:rsidRPr="00AA1200">
        <w:rPr>
          <w:rFonts w:cstheme="minorHAnsi"/>
        </w:rPr>
        <w:t>loksnes</w:t>
      </w:r>
      <w:proofErr w:type="spellEnd"/>
      <w:r w:rsidRPr="00AA1200">
        <w:rPr>
          <w:rFonts w:cstheme="minorHAnsi"/>
        </w:rPr>
        <w:t xml:space="preserve"> </w:t>
      </w:r>
      <w:proofErr w:type="spellStart"/>
      <w:r w:rsidRPr="00AA1200">
        <w:rPr>
          <w:rFonts w:cstheme="minorHAnsi"/>
        </w:rPr>
        <w:t>virsmas</w:t>
      </w:r>
      <w:proofErr w:type="spellEnd"/>
      <w:r w:rsidRPr="00AA1200">
        <w:rPr>
          <w:rFonts w:cstheme="minorHAnsi"/>
        </w:rPr>
        <w:t xml:space="preserve"> </w:t>
      </w:r>
      <w:proofErr w:type="spellStart"/>
      <w:r w:rsidR="00925875">
        <w:rPr>
          <w:rFonts w:cstheme="minorHAnsi"/>
        </w:rPr>
        <w:t>adhēzi</w:t>
      </w:r>
      <w:r w:rsidR="007E5265">
        <w:rPr>
          <w:rFonts w:cstheme="minorHAnsi"/>
        </w:rPr>
        <w:t>j</w:t>
      </w:r>
      <w:r w:rsidR="00925875">
        <w:rPr>
          <w:rFonts w:cstheme="minorHAnsi"/>
        </w:rPr>
        <w:t>u</w:t>
      </w:r>
      <w:proofErr w:type="spellEnd"/>
      <w:r w:rsidR="00925875">
        <w:rPr>
          <w:rFonts w:cstheme="minorHAnsi"/>
        </w:rPr>
        <w:t xml:space="preserve"> </w:t>
      </w:r>
      <w:proofErr w:type="spellStart"/>
      <w:r w:rsidR="00925875">
        <w:rPr>
          <w:rFonts w:cstheme="minorHAnsi"/>
        </w:rPr>
        <w:t>pārbauda</w:t>
      </w:r>
      <w:proofErr w:type="spellEnd"/>
      <w:r w:rsidRPr="00AA1200">
        <w:rPr>
          <w:rFonts w:cstheme="minorHAnsi"/>
        </w:rPr>
        <w:t xml:space="preserve"> </w:t>
      </w:r>
      <w:proofErr w:type="spellStart"/>
      <w:r w:rsidRPr="00AA1200">
        <w:rPr>
          <w:rFonts w:cstheme="minorHAnsi"/>
        </w:rPr>
        <w:t>saskaņā</w:t>
      </w:r>
      <w:proofErr w:type="spellEnd"/>
      <w:r w:rsidRPr="00AA1200">
        <w:rPr>
          <w:rFonts w:cstheme="minorHAnsi"/>
        </w:rPr>
        <w:t xml:space="preserve"> </w:t>
      </w:r>
      <w:proofErr w:type="spellStart"/>
      <w:r w:rsidRPr="00AA1200">
        <w:rPr>
          <w:rFonts w:cstheme="minorHAnsi"/>
        </w:rPr>
        <w:t>ar</w:t>
      </w:r>
      <w:proofErr w:type="spellEnd"/>
      <w:r w:rsidRPr="00AA1200">
        <w:rPr>
          <w:rFonts w:cstheme="minorHAnsi"/>
        </w:rPr>
        <w:t xml:space="preserve"> EN ISO 4624.</w:t>
      </w:r>
      <w:r w:rsidR="000A109D">
        <w:rPr>
          <w:rFonts w:cstheme="minorHAnsi"/>
        </w:rPr>
        <w:t xml:space="preserve"> </w:t>
      </w:r>
      <w:proofErr w:type="spellStart"/>
      <w:r w:rsidR="00596E75">
        <w:rPr>
          <w:rFonts w:cstheme="minorHAnsi"/>
        </w:rPr>
        <w:t>Nepieciešamais</w:t>
      </w:r>
      <w:proofErr w:type="spellEnd"/>
      <w:r w:rsidR="00596E75">
        <w:rPr>
          <w:rFonts w:cstheme="minorHAnsi"/>
        </w:rPr>
        <w:t xml:space="preserve"> </w:t>
      </w:r>
      <w:proofErr w:type="spellStart"/>
      <w:r w:rsidR="00596E75">
        <w:rPr>
          <w:rFonts w:cstheme="minorHAnsi"/>
        </w:rPr>
        <w:t>minimālais</w:t>
      </w:r>
      <w:proofErr w:type="spellEnd"/>
      <w:r w:rsidR="00596E75">
        <w:rPr>
          <w:rFonts w:cstheme="minorHAnsi"/>
        </w:rPr>
        <w:t xml:space="preserve"> </w:t>
      </w:r>
      <w:proofErr w:type="spellStart"/>
      <w:r w:rsidR="00596E75">
        <w:rPr>
          <w:rFonts w:cstheme="minorHAnsi"/>
        </w:rPr>
        <w:t>a</w:t>
      </w:r>
      <w:r w:rsidR="000A109D" w:rsidRPr="000A109D">
        <w:rPr>
          <w:rFonts w:cstheme="minorHAnsi"/>
        </w:rPr>
        <w:t>dhēzijas</w:t>
      </w:r>
      <w:proofErr w:type="spellEnd"/>
      <w:r w:rsidR="000A109D" w:rsidRPr="000A109D">
        <w:rPr>
          <w:rFonts w:cstheme="minorHAnsi"/>
        </w:rPr>
        <w:t xml:space="preserve"> </w:t>
      </w:r>
      <w:proofErr w:type="spellStart"/>
      <w:r w:rsidR="000A109D" w:rsidRPr="000A109D">
        <w:rPr>
          <w:rFonts w:cstheme="minorHAnsi"/>
        </w:rPr>
        <w:t>parametrs</w:t>
      </w:r>
      <w:proofErr w:type="spellEnd"/>
      <w:r w:rsidR="000A109D" w:rsidRPr="000A109D">
        <w:rPr>
          <w:rFonts w:cstheme="minorHAnsi"/>
        </w:rPr>
        <w:t xml:space="preserve"> </w:t>
      </w:r>
      <w:proofErr w:type="spellStart"/>
      <w:r w:rsidR="000A109D" w:rsidRPr="000A109D">
        <w:rPr>
          <w:rFonts w:cstheme="minorHAnsi"/>
        </w:rPr>
        <w:t>ir</w:t>
      </w:r>
      <w:proofErr w:type="spellEnd"/>
      <w:r w:rsidR="000A109D" w:rsidRPr="000A109D">
        <w:rPr>
          <w:rFonts w:cstheme="minorHAnsi"/>
        </w:rPr>
        <w:t xml:space="preserve"> 4</w:t>
      </w:r>
      <w:r w:rsidR="00596E75">
        <w:rPr>
          <w:rFonts w:cstheme="minorHAnsi"/>
        </w:rPr>
        <w:t xml:space="preserve"> </w:t>
      </w:r>
      <w:r w:rsidR="000A109D" w:rsidRPr="000A109D">
        <w:rPr>
          <w:rFonts w:cstheme="minorHAnsi"/>
        </w:rPr>
        <w:t>MPa.</w:t>
      </w:r>
    </w:p>
    <w:p w14:paraId="219E0BB3" w14:textId="77777777" w:rsidR="00C73D43" w:rsidRPr="00C1771A" w:rsidRDefault="00C73D43" w:rsidP="00B300E4">
      <w:pPr>
        <w:pStyle w:val="Virsraksts4"/>
      </w:pPr>
      <w:bookmarkStart w:id="1036" w:name="_Toc494354162"/>
      <w:r w:rsidRPr="00C1771A">
        <w:t>Polimērmateriālu caurtekas materiāli</w:t>
      </w:r>
      <w:bookmarkEnd w:id="1036"/>
    </w:p>
    <w:p w14:paraId="47339E3B" w14:textId="6B5C2F1E" w:rsidR="00C73D43" w:rsidRPr="00B44DB7" w:rsidRDefault="00C73D43" w:rsidP="00B300E4">
      <w:pPr>
        <w:rPr>
          <w:lang w:val="lv-LV"/>
        </w:rPr>
      </w:pPr>
      <w:r w:rsidRPr="00B44DB7">
        <w:rPr>
          <w:lang w:val="lv-LV"/>
        </w:rPr>
        <w:t xml:space="preserve">Izmantojamas apaļa šķērsgriezuma </w:t>
      </w:r>
      <w:proofErr w:type="spellStart"/>
      <w:r w:rsidRPr="00B44DB7">
        <w:rPr>
          <w:lang w:val="lv-LV"/>
        </w:rPr>
        <w:t>daudzslāņu</w:t>
      </w:r>
      <w:proofErr w:type="spellEnd"/>
      <w:r w:rsidRPr="00B44DB7">
        <w:rPr>
          <w:lang w:val="lv-LV"/>
        </w:rPr>
        <w:t xml:space="preserve"> caurules no </w:t>
      </w:r>
      <w:proofErr w:type="spellStart"/>
      <w:r w:rsidRPr="00B44DB7">
        <w:rPr>
          <w:lang w:val="lv-LV"/>
        </w:rPr>
        <w:t>neplastificēta</w:t>
      </w:r>
      <w:proofErr w:type="spellEnd"/>
      <w:r w:rsidRPr="00B44DB7">
        <w:rPr>
          <w:lang w:val="lv-LV"/>
        </w:rPr>
        <w:t xml:space="preserve"> polivinilhlorīda (PVC-U), polietilēna (PE) vai polipropilēna (PP) un caurteku cauruļu  </w:t>
      </w:r>
      <w:r w:rsidR="00925875" w:rsidRPr="00B44DB7">
        <w:rPr>
          <w:lang w:val="lv-LV"/>
        </w:rPr>
        <w:t>savienojumu veiktspējas prasīb</w:t>
      </w:r>
      <w:r w:rsidR="00316A6B" w:rsidRPr="00B44DB7">
        <w:rPr>
          <w:lang w:val="lv-LV"/>
        </w:rPr>
        <w:t>ām</w:t>
      </w:r>
      <w:r w:rsidRPr="00B44DB7">
        <w:rPr>
          <w:lang w:val="lv-LV"/>
        </w:rPr>
        <w:t xml:space="preserve"> </w:t>
      </w:r>
      <w:r w:rsidR="00316A6B" w:rsidRPr="00B44DB7">
        <w:rPr>
          <w:lang w:val="lv-LV"/>
        </w:rPr>
        <w:t>jāatbilst</w:t>
      </w:r>
      <w:r w:rsidRPr="00B44DB7">
        <w:rPr>
          <w:lang w:val="lv-LV"/>
        </w:rPr>
        <w:t xml:space="preserve"> EN 13476.</w:t>
      </w:r>
    </w:p>
    <w:p w14:paraId="224A0CDC" w14:textId="24C082D2" w:rsidR="00C73D43" w:rsidRPr="004F4098" w:rsidRDefault="008E7432" w:rsidP="00CA337E">
      <w:pPr>
        <w:pStyle w:val="Virsraksts8"/>
      </w:pPr>
      <w:r>
        <w:t>t</w:t>
      </w:r>
      <w:r w:rsidR="00316A6B">
        <w:t xml:space="preserve">abula. </w:t>
      </w:r>
      <w:proofErr w:type="spellStart"/>
      <w:r w:rsidR="00C73D43" w:rsidRPr="00C1771A">
        <w:t>Minimālās</w:t>
      </w:r>
      <w:proofErr w:type="spellEnd"/>
      <w:r w:rsidR="00C73D43" w:rsidRPr="00C1771A">
        <w:t xml:space="preserve"> </w:t>
      </w:r>
      <w:proofErr w:type="spellStart"/>
      <w:r w:rsidR="00C73D43" w:rsidRPr="00C1771A">
        <w:t>prasības</w:t>
      </w:r>
      <w:proofErr w:type="spellEnd"/>
      <w:r w:rsidR="00C73D43" w:rsidRPr="00C1771A">
        <w:t xml:space="preserve"> </w:t>
      </w:r>
      <w:proofErr w:type="spellStart"/>
      <w:r w:rsidR="00C73D43" w:rsidRPr="00C1771A">
        <w:t>p</w:t>
      </w:r>
      <w:r w:rsidR="00316A6B">
        <w:t>olimērmateriālu</w:t>
      </w:r>
      <w:proofErr w:type="spellEnd"/>
      <w:r w:rsidR="00316A6B">
        <w:t xml:space="preserve"> </w:t>
      </w:r>
      <w:proofErr w:type="spellStart"/>
      <w:r w:rsidR="00316A6B">
        <w:t>caurtekām</w:t>
      </w:r>
      <w:proofErr w:type="spellEnd"/>
      <w:r w:rsidR="00316A6B">
        <w:t xml:space="preserve">, kas </w:t>
      </w:r>
      <w:proofErr w:type="spellStart"/>
      <w:r w:rsidR="00316A6B">
        <w:t>paredzētas</w:t>
      </w:r>
      <w:proofErr w:type="spellEnd"/>
      <w:r>
        <w:t xml:space="preserve"> </w:t>
      </w:r>
      <w:proofErr w:type="spellStart"/>
      <w:r>
        <w:t>zem</w:t>
      </w:r>
      <w:proofErr w:type="spellEnd"/>
      <w:r>
        <w:t xml:space="preserve"> </w:t>
      </w:r>
      <w:proofErr w:type="spellStart"/>
      <w:r>
        <w:t>uzb</w:t>
      </w:r>
      <w:r w:rsidR="00316A6B">
        <w:t>ēruma</w:t>
      </w:r>
      <w:proofErr w:type="spellEnd"/>
      <w:r w:rsidR="00C73D43" w:rsidRPr="00C1771A">
        <w:t xml:space="preserve"> </w:t>
      </w:r>
      <w:r w:rsidR="00316A6B">
        <w:t xml:space="preserve">no </w:t>
      </w:r>
      <w:r w:rsidR="00C73D43">
        <w:t>0,6</w:t>
      </w:r>
      <w:r w:rsidR="00316A6B">
        <w:t xml:space="preserve"> m</w:t>
      </w:r>
      <w:r w:rsidR="00C73D43">
        <w:t xml:space="preserve"> </w:t>
      </w:r>
      <w:proofErr w:type="spellStart"/>
      <w:r w:rsidR="00C73D43" w:rsidRPr="00C1771A">
        <w:t>līdz</w:t>
      </w:r>
      <w:proofErr w:type="spellEnd"/>
      <w:r w:rsidR="00C73D43" w:rsidRPr="00C1771A">
        <w:t xml:space="preserve"> </w:t>
      </w:r>
      <w:r w:rsidR="00C73D43">
        <w:t>6,0</w:t>
      </w:r>
      <w:r w:rsidR="00316A6B">
        <w:t xml:space="preserve"> m</w:t>
      </w:r>
    </w:p>
    <w:tbl>
      <w:tblPr>
        <w:tblW w:w="84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3370"/>
        <w:gridCol w:w="3084"/>
        <w:gridCol w:w="1968"/>
      </w:tblGrid>
      <w:tr w:rsidR="00C73D43" w:rsidRPr="00C1771A" w14:paraId="7099888E" w14:textId="77777777" w:rsidTr="00D3000F">
        <w:trPr>
          <w:cantSplit/>
          <w:trHeight w:val="284"/>
          <w:tblHeader/>
          <w:jc w:val="center"/>
        </w:trPr>
        <w:tc>
          <w:tcPr>
            <w:tcW w:w="3370" w:type="dxa"/>
            <w:shd w:val="clear" w:color="auto" w:fill="FFFFFF" w:themeFill="background1"/>
            <w:tcMar>
              <w:top w:w="58" w:type="dxa"/>
              <w:left w:w="58" w:type="dxa"/>
              <w:bottom w:w="58" w:type="dxa"/>
              <w:right w:w="58" w:type="dxa"/>
            </w:tcMar>
            <w:vAlign w:val="center"/>
            <w:hideMark/>
          </w:tcPr>
          <w:p w14:paraId="0DDC1C15" w14:textId="77777777" w:rsidR="00C73D43" w:rsidRPr="004F4098" w:rsidRDefault="00C73D43" w:rsidP="005F0071">
            <w:pPr>
              <w:pStyle w:val="Tablehead"/>
            </w:pPr>
            <w:proofErr w:type="spellStart"/>
            <w:r w:rsidRPr="004F4098">
              <w:t>Raksturlielums</w:t>
            </w:r>
            <w:proofErr w:type="spellEnd"/>
          </w:p>
        </w:tc>
        <w:tc>
          <w:tcPr>
            <w:tcW w:w="3084" w:type="dxa"/>
            <w:shd w:val="clear" w:color="auto" w:fill="FFFFFF" w:themeFill="background1"/>
            <w:tcMar>
              <w:top w:w="0" w:type="dxa"/>
              <w:left w:w="57" w:type="dxa"/>
              <w:bottom w:w="0" w:type="dxa"/>
              <w:right w:w="57" w:type="dxa"/>
            </w:tcMar>
            <w:vAlign w:val="center"/>
            <w:hideMark/>
          </w:tcPr>
          <w:p w14:paraId="502E0208" w14:textId="77777777" w:rsidR="00C73D43" w:rsidRPr="004F4098" w:rsidRDefault="00C73D43" w:rsidP="005F0071">
            <w:pPr>
              <w:pStyle w:val="Tablehead"/>
            </w:pPr>
            <w:proofErr w:type="spellStart"/>
            <w:r w:rsidRPr="004F4098">
              <w:t>Rezultāts</w:t>
            </w:r>
            <w:proofErr w:type="spellEnd"/>
            <w:r>
              <w:t xml:space="preserve"> </w:t>
            </w:r>
            <w:proofErr w:type="spellStart"/>
            <w:r>
              <w:t>pēc</w:t>
            </w:r>
            <w:proofErr w:type="spellEnd"/>
            <w:r>
              <w:t xml:space="preserve"> </w:t>
            </w:r>
            <w:r w:rsidRPr="00983212">
              <w:t>EN 13476</w:t>
            </w:r>
          </w:p>
        </w:tc>
        <w:tc>
          <w:tcPr>
            <w:tcW w:w="1968" w:type="dxa"/>
            <w:shd w:val="clear" w:color="auto" w:fill="FFFFFF" w:themeFill="background1"/>
            <w:vAlign w:val="center"/>
          </w:tcPr>
          <w:p w14:paraId="1010D3C9" w14:textId="77777777" w:rsidR="00C73D43" w:rsidRPr="005E40FC" w:rsidRDefault="00C73D43" w:rsidP="005F0071">
            <w:pPr>
              <w:pStyle w:val="Tablehead"/>
            </w:pPr>
            <w:proofErr w:type="spellStart"/>
            <w:r>
              <w:t>M</w:t>
            </w:r>
            <w:r w:rsidRPr="00603EA3">
              <w:t>arķējums</w:t>
            </w:r>
            <w:proofErr w:type="spellEnd"/>
            <w:r w:rsidRPr="00603EA3">
              <w:t xml:space="preserve"> </w:t>
            </w:r>
            <w:proofErr w:type="spellStart"/>
            <w:r w:rsidRPr="00603EA3">
              <w:t>uz</w:t>
            </w:r>
            <w:proofErr w:type="spellEnd"/>
            <w:r w:rsidRPr="00603EA3">
              <w:t xml:space="preserve"> </w:t>
            </w:r>
            <w:proofErr w:type="spellStart"/>
            <w:r w:rsidRPr="00603EA3">
              <w:t>caurules</w:t>
            </w:r>
            <w:proofErr w:type="spellEnd"/>
          </w:p>
        </w:tc>
      </w:tr>
      <w:tr w:rsidR="00C73D43" w:rsidRPr="00C1771A" w14:paraId="47721B71"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4D1894D0" w14:textId="77777777" w:rsidR="00C73D43" w:rsidRPr="00263E05" w:rsidRDefault="00C73D43" w:rsidP="00192D16">
            <w:pPr>
              <w:pStyle w:val="Tabletext"/>
            </w:pPr>
            <w:proofErr w:type="spellStart"/>
            <w:r>
              <w:t>Standarta</w:t>
            </w:r>
            <w:proofErr w:type="spellEnd"/>
            <w:r>
              <w:t xml:space="preserve"> </w:t>
            </w:r>
            <w:proofErr w:type="spellStart"/>
            <w:r>
              <w:t>numurs</w:t>
            </w:r>
            <w:proofErr w:type="spellEnd"/>
          </w:p>
        </w:tc>
        <w:tc>
          <w:tcPr>
            <w:tcW w:w="3084" w:type="dxa"/>
            <w:shd w:val="clear" w:color="auto" w:fill="FFFFFF" w:themeFill="background1"/>
            <w:tcMar>
              <w:top w:w="0" w:type="dxa"/>
              <w:left w:w="57" w:type="dxa"/>
              <w:bottom w:w="0" w:type="dxa"/>
              <w:right w:w="57" w:type="dxa"/>
            </w:tcMar>
            <w:vAlign w:val="center"/>
          </w:tcPr>
          <w:p w14:paraId="4311D8B0" w14:textId="77777777" w:rsidR="00C73D43" w:rsidRPr="00C872DC" w:rsidRDefault="00C73D43" w:rsidP="00192D16">
            <w:pPr>
              <w:pStyle w:val="Tabletext3"/>
            </w:pPr>
            <w:r w:rsidRPr="00263E05">
              <w:t>-</w:t>
            </w:r>
          </w:p>
        </w:tc>
        <w:tc>
          <w:tcPr>
            <w:tcW w:w="1968" w:type="dxa"/>
            <w:shd w:val="clear" w:color="auto" w:fill="FFFFFF" w:themeFill="background1"/>
            <w:vAlign w:val="center"/>
          </w:tcPr>
          <w:p w14:paraId="1EB2ABB6" w14:textId="77777777" w:rsidR="00C73D43" w:rsidRPr="00263E05" w:rsidRDefault="00C73D43" w:rsidP="00192D16">
            <w:pPr>
              <w:pStyle w:val="Tabletext3"/>
            </w:pPr>
            <w:r>
              <w:t xml:space="preserve">EN </w:t>
            </w:r>
            <w:r w:rsidRPr="00263E05">
              <w:t>13476</w:t>
            </w:r>
            <w:r>
              <w:t>-2 (vai3)</w:t>
            </w:r>
          </w:p>
        </w:tc>
      </w:tr>
      <w:tr w:rsidR="00C73D43" w:rsidRPr="00C1771A" w14:paraId="774262AE"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7F938BF9" w14:textId="77777777" w:rsidR="00C73D43" w:rsidRPr="00263E05" w:rsidRDefault="00C73D43" w:rsidP="00192D16">
            <w:pPr>
              <w:pStyle w:val="Tabletext"/>
            </w:pPr>
            <w:r w:rsidRPr="00263E05">
              <w:t>Dimetr</w:t>
            </w:r>
            <w:r>
              <w:t xml:space="preserve">a </w:t>
            </w:r>
            <w:proofErr w:type="spellStart"/>
            <w:r>
              <w:t>sērija</w:t>
            </w:r>
            <w:proofErr w:type="spellEnd"/>
            <w:r w:rsidRPr="003C473A">
              <w:t xml:space="preserve"> DN/ID</w:t>
            </w:r>
          </w:p>
        </w:tc>
        <w:tc>
          <w:tcPr>
            <w:tcW w:w="3084" w:type="dxa"/>
            <w:shd w:val="clear" w:color="auto" w:fill="FFFFFF" w:themeFill="background1"/>
            <w:tcMar>
              <w:top w:w="0" w:type="dxa"/>
              <w:left w:w="57" w:type="dxa"/>
              <w:bottom w:w="0" w:type="dxa"/>
              <w:right w:w="57" w:type="dxa"/>
            </w:tcMar>
            <w:vAlign w:val="center"/>
          </w:tcPr>
          <w:p w14:paraId="5A6DCC10" w14:textId="77777777" w:rsidR="00C73D43" w:rsidRPr="00263E05" w:rsidRDefault="00C73D43" w:rsidP="00192D16">
            <w:pPr>
              <w:pStyle w:val="Tabletext3"/>
            </w:pPr>
            <w:r>
              <w:t>-</w:t>
            </w:r>
          </w:p>
        </w:tc>
        <w:tc>
          <w:tcPr>
            <w:tcW w:w="1968" w:type="dxa"/>
            <w:shd w:val="clear" w:color="auto" w:fill="FFFFFF" w:themeFill="background1"/>
            <w:vAlign w:val="center"/>
          </w:tcPr>
          <w:p w14:paraId="413A5E59" w14:textId="77777777" w:rsidR="00C73D43" w:rsidRPr="00263E05" w:rsidRDefault="00C73D43" w:rsidP="00192D16">
            <w:pPr>
              <w:pStyle w:val="Tabletext3"/>
            </w:pPr>
            <w:r>
              <w:t xml:space="preserve">ID </w:t>
            </w:r>
            <w:r w:rsidRPr="00263E05">
              <w:t>“</w:t>
            </w:r>
            <w:r>
              <w:t>....</w:t>
            </w:r>
            <w:r w:rsidRPr="00263E05">
              <w:t>”</w:t>
            </w:r>
          </w:p>
        </w:tc>
      </w:tr>
      <w:tr w:rsidR="00C73D43" w:rsidRPr="00C1771A" w14:paraId="6ADB4521"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48D0B20F" w14:textId="77777777" w:rsidR="00C73D43" w:rsidRPr="00263E05" w:rsidRDefault="00C73D43" w:rsidP="00192D16">
            <w:pPr>
              <w:pStyle w:val="Tabletext"/>
            </w:pPr>
            <w:proofErr w:type="spellStart"/>
            <w:r w:rsidRPr="00263E05">
              <w:lastRenderedPageBreak/>
              <w:t>Ražotāja</w:t>
            </w:r>
            <w:proofErr w:type="spellEnd"/>
            <w:r w:rsidRPr="00263E05">
              <w:t xml:space="preserve"> </w:t>
            </w:r>
            <w:r>
              <w:t>un/</w:t>
            </w:r>
            <w:proofErr w:type="spellStart"/>
            <w:r>
              <w:t>vai</w:t>
            </w:r>
            <w:proofErr w:type="spellEnd"/>
            <w:r>
              <w:t xml:space="preserve"> </w:t>
            </w:r>
            <w:proofErr w:type="spellStart"/>
            <w:r>
              <w:t>zīmola</w:t>
            </w:r>
            <w:proofErr w:type="spellEnd"/>
            <w:r>
              <w:t xml:space="preserve"> </w:t>
            </w:r>
            <w:proofErr w:type="spellStart"/>
            <w:r w:rsidRPr="00263E05">
              <w:t>nosaukums</w:t>
            </w:r>
            <w:proofErr w:type="spellEnd"/>
          </w:p>
        </w:tc>
        <w:tc>
          <w:tcPr>
            <w:tcW w:w="3084" w:type="dxa"/>
            <w:shd w:val="clear" w:color="auto" w:fill="FFFFFF" w:themeFill="background1"/>
            <w:tcMar>
              <w:top w:w="0" w:type="dxa"/>
              <w:left w:w="57" w:type="dxa"/>
              <w:bottom w:w="0" w:type="dxa"/>
              <w:right w:w="57" w:type="dxa"/>
            </w:tcMar>
            <w:vAlign w:val="center"/>
          </w:tcPr>
          <w:p w14:paraId="094BC53D" w14:textId="77777777" w:rsidR="00C73D43" w:rsidRDefault="00C73D43" w:rsidP="00192D16">
            <w:pPr>
              <w:pStyle w:val="Tabletext3"/>
            </w:pPr>
            <w:r>
              <w:t>-</w:t>
            </w:r>
          </w:p>
        </w:tc>
        <w:tc>
          <w:tcPr>
            <w:tcW w:w="1968" w:type="dxa"/>
            <w:shd w:val="clear" w:color="auto" w:fill="FFFFFF" w:themeFill="background1"/>
            <w:vAlign w:val="center"/>
          </w:tcPr>
          <w:p w14:paraId="3ADA7C31" w14:textId="77777777" w:rsidR="00C73D43" w:rsidRPr="00263E05" w:rsidRDefault="00C73D43" w:rsidP="00192D16">
            <w:pPr>
              <w:pStyle w:val="Tabletext3"/>
            </w:pPr>
            <w:r w:rsidRPr="00263E05">
              <w:t>“</w:t>
            </w:r>
            <w:proofErr w:type="spellStart"/>
            <w:r w:rsidRPr="00263E05">
              <w:t>xxxxxx</w:t>
            </w:r>
            <w:proofErr w:type="spellEnd"/>
            <w:r w:rsidRPr="00263E05">
              <w:t>”</w:t>
            </w:r>
          </w:p>
        </w:tc>
      </w:tr>
      <w:tr w:rsidR="00C73D43" w:rsidRPr="00C1771A" w14:paraId="6D027223"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78F80150" w14:textId="77777777" w:rsidR="00C73D43" w:rsidRPr="004F4098" w:rsidRDefault="00C73D43" w:rsidP="00192D16">
            <w:pPr>
              <w:pStyle w:val="Tabletext"/>
            </w:pPr>
            <w:proofErr w:type="spellStart"/>
            <w:r w:rsidRPr="004F4098">
              <w:t>Aploces</w:t>
            </w:r>
            <w:proofErr w:type="spellEnd"/>
            <w:r w:rsidRPr="004F4098">
              <w:t xml:space="preserve"> </w:t>
            </w:r>
            <w:proofErr w:type="spellStart"/>
            <w:r w:rsidRPr="004F4098">
              <w:t>stingrība</w:t>
            </w:r>
            <w:proofErr w:type="spellEnd"/>
            <w:r w:rsidRPr="004F4098">
              <w:t>/</w:t>
            </w:r>
            <w:proofErr w:type="spellStart"/>
            <w:r w:rsidRPr="004F4098">
              <w:t>apaļumstiprība</w:t>
            </w:r>
            <w:proofErr w:type="spellEnd"/>
            <w:r w:rsidRPr="004F4098">
              <w:t xml:space="preserve"> </w:t>
            </w:r>
          </w:p>
        </w:tc>
        <w:tc>
          <w:tcPr>
            <w:tcW w:w="3084" w:type="dxa"/>
            <w:shd w:val="clear" w:color="auto" w:fill="FFFFFF" w:themeFill="background1"/>
            <w:tcMar>
              <w:top w:w="0" w:type="dxa"/>
              <w:left w:w="57" w:type="dxa"/>
              <w:bottom w:w="0" w:type="dxa"/>
              <w:right w:w="57" w:type="dxa"/>
            </w:tcMar>
            <w:vAlign w:val="center"/>
            <w:hideMark/>
          </w:tcPr>
          <w:p w14:paraId="5D5763DB" w14:textId="77777777" w:rsidR="00C73D43" w:rsidRPr="004F4098" w:rsidRDefault="00C73D43" w:rsidP="00192D16">
            <w:pPr>
              <w:pStyle w:val="Tabletext3"/>
            </w:pPr>
            <w:r w:rsidRPr="004F4098">
              <w:t xml:space="preserve">≥ 8 </w:t>
            </w:r>
            <w:proofErr w:type="spellStart"/>
            <w:r w:rsidRPr="004F4098">
              <w:t>kN</w:t>
            </w:r>
            <w:proofErr w:type="spellEnd"/>
            <w:r w:rsidRPr="004F4098">
              <w:t>/m</w:t>
            </w:r>
            <w:r w:rsidRPr="004F4098">
              <w:rPr>
                <w:vertAlign w:val="superscript"/>
              </w:rPr>
              <w:t>2</w:t>
            </w:r>
          </w:p>
        </w:tc>
        <w:tc>
          <w:tcPr>
            <w:tcW w:w="1968" w:type="dxa"/>
            <w:shd w:val="clear" w:color="auto" w:fill="FFFFFF" w:themeFill="background1"/>
            <w:vAlign w:val="center"/>
          </w:tcPr>
          <w:p w14:paraId="7C9EA3E5" w14:textId="77777777" w:rsidR="00C73D43" w:rsidRPr="00263E05" w:rsidRDefault="00C73D43" w:rsidP="00192D16">
            <w:pPr>
              <w:pStyle w:val="Tabletext3"/>
            </w:pPr>
            <w:r w:rsidRPr="00263E05">
              <w:t>SN8</w:t>
            </w:r>
          </w:p>
        </w:tc>
      </w:tr>
      <w:tr w:rsidR="00C73D43" w:rsidRPr="00C1771A" w14:paraId="1FAB79DD"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11E1A2ED" w14:textId="77777777" w:rsidR="00C73D43" w:rsidRPr="004F4098" w:rsidRDefault="00C73D43" w:rsidP="00192D16">
            <w:pPr>
              <w:pStyle w:val="Tabletext"/>
            </w:pPr>
            <w:proofErr w:type="spellStart"/>
            <w:r w:rsidRPr="004F4098">
              <w:t>Aploces</w:t>
            </w:r>
            <w:proofErr w:type="spellEnd"/>
            <w:r w:rsidRPr="004F4098">
              <w:t xml:space="preserve"> </w:t>
            </w:r>
            <w:proofErr w:type="spellStart"/>
            <w:r w:rsidRPr="004F4098">
              <w:t>elastīgums</w:t>
            </w:r>
            <w:proofErr w:type="spellEnd"/>
            <w:r w:rsidRPr="004F4098">
              <w:t xml:space="preserve"> RF</w:t>
            </w:r>
            <w:r>
              <w:t xml:space="preserve"> </w:t>
            </w:r>
            <w:r w:rsidRPr="00A00F6E">
              <w:rPr>
                <w:vertAlign w:val="superscript"/>
              </w:rPr>
              <w:t>(1)</w:t>
            </w:r>
          </w:p>
        </w:tc>
        <w:tc>
          <w:tcPr>
            <w:tcW w:w="3084" w:type="dxa"/>
            <w:shd w:val="clear" w:color="auto" w:fill="FFFFFF" w:themeFill="background1"/>
            <w:tcMar>
              <w:top w:w="0" w:type="dxa"/>
              <w:left w:w="57" w:type="dxa"/>
              <w:bottom w:w="0" w:type="dxa"/>
              <w:right w:w="57" w:type="dxa"/>
            </w:tcMar>
            <w:vAlign w:val="center"/>
            <w:hideMark/>
          </w:tcPr>
          <w:p w14:paraId="18341B77" w14:textId="77777777" w:rsidR="00C73D43" w:rsidRPr="004F4098" w:rsidRDefault="00C73D43" w:rsidP="00192D16">
            <w:pPr>
              <w:pStyle w:val="Tabletext3"/>
            </w:pPr>
            <w:r w:rsidRPr="004F4098">
              <w:t>Pie 30 % parauga deformācijas bez izmaiņām tā struktūrā</w:t>
            </w:r>
          </w:p>
        </w:tc>
        <w:tc>
          <w:tcPr>
            <w:tcW w:w="1968" w:type="dxa"/>
            <w:shd w:val="clear" w:color="auto" w:fill="FFFFFF" w:themeFill="background1"/>
            <w:vAlign w:val="center"/>
          </w:tcPr>
          <w:p w14:paraId="220E7501" w14:textId="77777777" w:rsidR="00C73D43" w:rsidRPr="005E40FC" w:rsidRDefault="00C73D43" w:rsidP="00192D16">
            <w:pPr>
              <w:pStyle w:val="Tabletext3"/>
            </w:pPr>
            <w:r>
              <w:t>-</w:t>
            </w:r>
          </w:p>
        </w:tc>
      </w:tr>
      <w:tr w:rsidR="00C73D43" w:rsidRPr="00C1771A" w14:paraId="134243FE"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106EC63D" w14:textId="77777777" w:rsidR="00C73D43" w:rsidRPr="004F4098" w:rsidRDefault="00C73D43" w:rsidP="00192D16">
            <w:pPr>
              <w:pStyle w:val="Tabletext"/>
            </w:pPr>
            <w:proofErr w:type="spellStart"/>
            <w:r>
              <w:t>Materiāls</w:t>
            </w:r>
            <w:proofErr w:type="spellEnd"/>
          </w:p>
        </w:tc>
        <w:tc>
          <w:tcPr>
            <w:tcW w:w="3084" w:type="dxa"/>
            <w:shd w:val="clear" w:color="auto" w:fill="FFFFFF" w:themeFill="background1"/>
            <w:tcMar>
              <w:top w:w="0" w:type="dxa"/>
              <w:left w:w="57" w:type="dxa"/>
              <w:bottom w:w="0" w:type="dxa"/>
              <w:right w:w="57" w:type="dxa"/>
            </w:tcMar>
            <w:vAlign w:val="center"/>
          </w:tcPr>
          <w:p w14:paraId="04B7D96C" w14:textId="77777777" w:rsidR="00C73D43" w:rsidRPr="004F4098" w:rsidRDefault="00C73D43" w:rsidP="00192D16">
            <w:pPr>
              <w:pStyle w:val="Tabletext3"/>
            </w:pPr>
            <w:r>
              <w:t>-</w:t>
            </w:r>
          </w:p>
        </w:tc>
        <w:tc>
          <w:tcPr>
            <w:tcW w:w="1968" w:type="dxa"/>
            <w:shd w:val="clear" w:color="auto" w:fill="FFFFFF" w:themeFill="background1"/>
            <w:vAlign w:val="center"/>
          </w:tcPr>
          <w:p w14:paraId="1C1CADBF" w14:textId="77777777" w:rsidR="00C73D43" w:rsidRDefault="00C73D43" w:rsidP="00192D16">
            <w:pPr>
              <w:pStyle w:val="Tabletext3"/>
            </w:pPr>
            <w:r>
              <w:t xml:space="preserve">... </w:t>
            </w:r>
            <w:r w:rsidRPr="00263E05">
              <w:t>”PP”</w:t>
            </w:r>
            <w:r>
              <w:t xml:space="preserve"> ... </w:t>
            </w:r>
            <w:r w:rsidRPr="00263E05">
              <w:t>”PE”</w:t>
            </w:r>
          </w:p>
        </w:tc>
      </w:tr>
      <w:tr w:rsidR="00C73D43" w:rsidRPr="00C1771A" w14:paraId="7171CDCF"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70372550" w14:textId="77777777" w:rsidR="00C73D43" w:rsidRDefault="00C73D43" w:rsidP="00192D16">
            <w:pPr>
              <w:pStyle w:val="Tabletext"/>
            </w:pPr>
            <w:proofErr w:type="spellStart"/>
            <w:r>
              <w:t>Pielietošanas</w:t>
            </w:r>
            <w:proofErr w:type="spellEnd"/>
            <w:r>
              <w:t xml:space="preserve"> zona</w:t>
            </w:r>
          </w:p>
        </w:tc>
        <w:tc>
          <w:tcPr>
            <w:tcW w:w="3084" w:type="dxa"/>
            <w:shd w:val="clear" w:color="auto" w:fill="FFFFFF" w:themeFill="background1"/>
            <w:tcMar>
              <w:top w:w="0" w:type="dxa"/>
              <w:left w:w="57" w:type="dxa"/>
              <w:bottom w:w="0" w:type="dxa"/>
              <w:right w:w="57" w:type="dxa"/>
            </w:tcMar>
            <w:vAlign w:val="center"/>
          </w:tcPr>
          <w:p w14:paraId="0E9F5731" w14:textId="77777777" w:rsidR="00C73D43" w:rsidRDefault="00C73D43" w:rsidP="00192D16">
            <w:pPr>
              <w:pStyle w:val="Tabletext3"/>
            </w:pPr>
            <w:r>
              <w:t>-</w:t>
            </w:r>
          </w:p>
        </w:tc>
        <w:tc>
          <w:tcPr>
            <w:tcW w:w="1968" w:type="dxa"/>
            <w:shd w:val="clear" w:color="auto" w:fill="FFFFFF" w:themeFill="background1"/>
            <w:vAlign w:val="center"/>
          </w:tcPr>
          <w:p w14:paraId="11E0A049" w14:textId="77777777" w:rsidR="00C73D43" w:rsidRDefault="00C73D43" w:rsidP="00192D16">
            <w:pPr>
              <w:pStyle w:val="Tabletext3"/>
            </w:pPr>
            <w:r>
              <w:t xml:space="preserve">“U” vai “UD” </w:t>
            </w:r>
            <w:r w:rsidRPr="00AB5669">
              <w:rPr>
                <w:vertAlign w:val="superscript"/>
              </w:rPr>
              <w:t>(2)</w:t>
            </w:r>
          </w:p>
        </w:tc>
      </w:tr>
      <w:tr w:rsidR="00C73D43" w:rsidRPr="00C1771A" w14:paraId="3E058A1C"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tcPr>
          <w:p w14:paraId="35F16E5E" w14:textId="77777777" w:rsidR="00C73D43" w:rsidRDefault="00C73D43" w:rsidP="00192D16">
            <w:pPr>
              <w:pStyle w:val="Tabletext"/>
            </w:pPr>
            <w:proofErr w:type="spellStart"/>
            <w:r>
              <w:t>Ražotāja</w:t>
            </w:r>
            <w:proofErr w:type="spellEnd"/>
            <w:r>
              <w:t xml:space="preserve"> </w:t>
            </w:r>
            <w:proofErr w:type="spellStart"/>
            <w:r>
              <w:t>informācija</w:t>
            </w:r>
            <w:proofErr w:type="spellEnd"/>
          </w:p>
        </w:tc>
        <w:tc>
          <w:tcPr>
            <w:tcW w:w="3084" w:type="dxa"/>
            <w:shd w:val="clear" w:color="auto" w:fill="FFFFFF" w:themeFill="background1"/>
            <w:tcMar>
              <w:top w:w="0" w:type="dxa"/>
              <w:left w:w="57" w:type="dxa"/>
              <w:bottom w:w="0" w:type="dxa"/>
              <w:right w:w="57" w:type="dxa"/>
            </w:tcMar>
            <w:vAlign w:val="center"/>
          </w:tcPr>
          <w:p w14:paraId="0A23E2D8" w14:textId="77777777" w:rsidR="00C73D43" w:rsidRDefault="00C73D43" w:rsidP="00192D16">
            <w:pPr>
              <w:pStyle w:val="Tabletext3"/>
            </w:pPr>
            <w:r>
              <w:t>-</w:t>
            </w:r>
          </w:p>
        </w:tc>
        <w:tc>
          <w:tcPr>
            <w:tcW w:w="1968" w:type="dxa"/>
            <w:shd w:val="clear" w:color="auto" w:fill="FFFFFF" w:themeFill="background1"/>
            <w:vAlign w:val="center"/>
          </w:tcPr>
          <w:p w14:paraId="1DC23204" w14:textId="77777777" w:rsidR="00C73D43" w:rsidRDefault="00C73D43" w:rsidP="00192D16">
            <w:pPr>
              <w:pStyle w:val="Tabletext3"/>
            </w:pPr>
            <w:r>
              <w:t xml:space="preserve">- </w:t>
            </w:r>
            <w:r>
              <w:rPr>
                <w:vertAlign w:val="superscript"/>
              </w:rPr>
              <w:t>(3</w:t>
            </w:r>
            <w:r w:rsidRPr="00AB5669">
              <w:rPr>
                <w:vertAlign w:val="superscript"/>
              </w:rPr>
              <w:t>)</w:t>
            </w:r>
          </w:p>
        </w:tc>
      </w:tr>
      <w:tr w:rsidR="00C73D43" w:rsidRPr="00C1771A" w14:paraId="640F2947"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75903906" w14:textId="77777777" w:rsidR="00C73D43" w:rsidRPr="004F4098" w:rsidRDefault="00C73D43" w:rsidP="00192D16">
            <w:pPr>
              <w:pStyle w:val="Tabletext"/>
            </w:pPr>
            <w:proofErr w:type="spellStart"/>
            <w:r w:rsidRPr="004F4098">
              <w:t>Triecienizturība</w:t>
            </w:r>
            <w:proofErr w:type="spellEnd"/>
            <w:r w:rsidRPr="004F4098">
              <w:t xml:space="preserve"> pie -10 °C - </w:t>
            </w:r>
            <w:proofErr w:type="spellStart"/>
            <w:r w:rsidRPr="004F4098">
              <w:t>ārējo</w:t>
            </w:r>
            <w:proofErr w:type="spellEnd"/>
            <w:r w:rsidRPr="004F4098">
              <w:t xml:space="preserve"> </w:t>
            </w:r>
            <w:proofErr w:type="spellStart"/>
            <w:r w:rsidRPr="004F4098">
              <w:t>triecienu</w:t>
            </w:r>
            <w:proofErr w:type="spellEnd"/>
            <w:r w:rsidRPr="004F4098">
              <w:t xml:space="preserve"> </w:t>
            </w:r>
            <w:proofErr w:type="spellStart"/>
            <w:r w:rsidRPr="004F4098">
              <w:t>pretestības</w:t>
            </w:r>
            <w:proofErr w:type="spellEnd"/>
            <w:r w:rsidRPr="004F4098">
              <w:t xml:space="preserve"> </w:t>
            </w:r>
            <w:proofErr w:type="spellStart"/>
            <w:r w:rsidRPr="004F4098">
              <w:t>noteikšana</w:t>
            </w:r>
            <w:proofErr w:type="spellEnd"/>
            <w:r w:rsidRPr="004F4098">
              <w:t xml:space="preserve"> </w:t>
            </w:r>
            <w:proofErr w:type="spellStart"/>
            <w:r w:rsidRPr="004F4098">
              <w:t>pielietojot</w:t>
            </w:r>
            <w:proofErr w:type="spellEnd"/>
            <w:r w:rsidRPr="004F4098">
              <w:t xml:space="preserve"> </w:t>
            </w:r>
            <w:proofErr w:type="spellStart"/>
            <w:r w:rsidRPr="004F4098">
              <w:t>pieaugošās</w:t>
            </w:r>
            <w:proofErr w:type="spellEnd"/>
            <w:r w:rsidRPr="004F4098">
              <w:t xml:space="preserve"> </w:t>
            </w:r>
            <w:proofErr w:type="spellStart"/>
            <w:r w:rsidRPr="004F4098">
              <w:t>slodzes</w:t>
            </w:r>
            <w:proofErr w:type="spellEnd"/>
            <w:r w:rsidRPr="004F4098">
              <w:t xml:space="preserve"> </w:t>
            </w:r>
            <w:proofErr w:type="spellStart"/>
            <w:r w:rsidRPr="004F4098">
              <w:t>metodi</w:t>
            </w:r>
            <w:proofErr w:type="spellEnd"/>
            <w:r w:rsidRPr="004F4098">
              <w:t xml:space="preserve"> </w:t>
            </w:r>
            <w:r>
              <w:t>(</w:t>
            </w:r>
            <w:r w:rsidRPr="00F40F86">
              <w:t>EN 13476</w:t>
            </w:r>
            <w:r>
              <w:t xml:space="preserve"> H. </w:t>
            </w:r>
            <w:proofErr w:type="spellStart"/>
            <w:r>
              <w:t>pielikums</w:t>
            </w:r>
            <w:proofErr w:type="spellEnd"/>
            <w:r>
              <w:t>)</w:t>
            </w:r>
          </w:p>
        </w:tc>
        <w:tc>
          <w:tcPr>
            <w:tcW w:w="3084" w:type="dxa"/>
            <w:shd w:val="clear" w:color="auto" w:fill="FFFFFF" w:themeFill="background1"/>
            <w:tcMar>
              <w:top w:w="0" w:type="dxa"/>
              <w:left w:w="57" w:type="dxa"/>
              <w:bottom w:w="0" w:type="dxa"/>
              <w:right w:w="57" w:type="dxa"/>
            </w:tcMar>
            <w:vAlign w:val="center"/>
            <w:hideMark/>
          </w:tcPr>
          <w:p w14:paraId="38E887C0" w14:textId="77777777" w:rsidR="00C73D43" w:rsidRPr="004F4098" w:rsidRDefault="00C73D43" w:rsidP="00192D16">
            <w:pPr>
              <w:pStyle w:val="Tabletext3"/>
            </w:pPr>
            <w:proofErr w:type="spellStart"/>
            <w:r w:rsidRPr="004F4098">
              <w:t>Hmin</w:t>
            </w:r>
            <w:proofErr w:type="spellEnd"/>
            <w:r w:rsidRPr="004F4098">
              <w:t xml:space="preserve">=500mm, H50≥1000 mm </w:t>
            </w:r>
          </w:p>
        </w:tc>
        <w:tc>
          <w:tcPr>
            <w:tcW w:w="1968" w:type="dxa"/>
            <w:shd w:val="clear" w:color="auto" w:fill="FFFFFF" w:themeFill="background1"/>
            <w:vAlign w:val="center"/>
          </w:tcPr>
          <w:p w14:paraId="4BACB23B" w14:textId="77777777" w:rsidR="00C73D43" w:rsidRDefault="00C73D43" w:rsidP="00192D16">
            <w:pPr>
              <w:pStyle w:val="Tabletext3"/>
            </w:pPr>
            <w:r>
              <w:rPr>
                <w:noProof/>
              </w:rPr>
              <w:drawing>
                <wp:inline distT="0" distB="0" distL="0" distR="0" wp14:anchorId="7A632903" wp14:editId="49294EFB">
                  <wp:extent cx="214630" cy="222885"/>
                  <wp:effectExtent l="0" t="0" r="0" b="0"/>
                  <wp:docPr id="6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4630" cy="222885"/>
                          </a:xfrm>
                          <a:prstGeom prst="rect">
                            <a:avLst/>
                          </a:prstGeom>
                          <a:noFill/>
                          <a:ln>
                            <a:noFill/>
                          </a:ln>
                        </pic:spPr>
                      </pic:pic>
                    </a:graphicData>
                  </a:graphic>
                </wp:inline>
              </w:drawing>
            </w:r>
          </w:p>
          <w:p w14:paraId="3B3E6756" w14:textId="77777777" w:rsidR="00C73D43" w:rsidRPr="005E40FC" w:rsidRDefault="00C73D43" w:rsidP="00192D16">
            <w:pPr>
              <w:pStyle w:val="Tabletext3"/>
            </w:pPr>
            <w:r w:rsidRPr="00603EA3">
              <w:t>(</w:t>
            </w:r>
            <w:r>
              <w:t>“</w:t>
            </w:r>
            <w:proofErr w:type="spellStart"/>
            <w:r w:rsidRPr="00B56B93">
              <w:t>ice</w:t>
            </w:r>
            <w:proofErr w:type="spellEnd"/>
            <w:r w:rsidRPr="00B56B93">
              <w:t xml:space="preserve"> </w:t>
            </w:r>
            <w:proofErr w:type="spellStart"/>
            <w:r w:rsidRPr="00B56B93">
              <w:t>crystal</w:t>
            </w:r>
            <w:proofErr w:type="spellEnd"/>
            <w:r>
              <w:t>”</w:t>
            </w:r>
            <w:r w:rsidRPr="00603EA3">
              <w:t>)</w:t>
            </w:r>
          </w:p>
        </w:tc>
      </w:tr>
      <w:tr w:rsidR="00C73D43" w:rsidRPr="00C1771A" w14:paraId="25800E67" w14:textId="77777777" w:rsidTr="00D3000F">
        <w:trPr>
          <w:cantSplit/>
          <w:trHeight w:val="284"/>
          <w:jc w:val="center"/>
        </w:trPr>
        <w:tc>
          <w:tcPr>
            <w:tcW w:w="3370" w:type="dxa"/>
            <w:shd w:val="clear" w:color="auto" w:fill="FFFFFF" w:themeFill="background1"/>
            <w:tcMar>
              <w:top w:w="58" w:type="dxa"/>
              <w:left w:w="58" w:type="dxa"/>
              <w:bottom w:w="58" w:type="dxa"/>
              <w:right w:w="58" w:type="dxa"/>
            </w:tcMar>
            <w:vAlign w:val="center"/>
            <w:hideMark/>
          </w:tcPr>
          <w:p w14:paraId="34AF7D3C" w14:textId="77777777" w:rsidR="00C73D43" w:rsidRPr="004F4098" w:rsidRDefault="00C73D43" w:rsidP="00192D16">
            <w:pPr>
              <w:pStyle w:val="Tabletext"/>
            </w:pPr>
            <w:proofErr w:type="spellStart"/>
            <w:r w:rsidRPr="004F4098">
              <w:t>Noturība</w:t>
            </w:r>
            <w:proofErr w:type="spellEnd"/>
            <w:r w:rsidRPr="004F4098">
              <w:t xml:space="preserve"> </w:t>
            </w:r>
            <w:proofErr w:type="spellStart"/>
            <w:r w:rsidRPr="004F4098">
              <w:t>pret</w:t>
            </w:r>
            <w:proofErr w:type="spellEnd"/>
            <w:r w:rsidRPr="004F4098">
              <w:t xml:space="preserve"> </w:t>
            </w:r>
            <w:proofErr w:type="spellStart"/>
            <w:r w:rsidRPr="004F4098">
              <w:t>sildīšanu</w:t>
            </w:r>
            <w:proofErr w:type="spellEnd"/>
            <w:r w:rsidRPr="004F4098">
              <w:t xml:space="preserve"> </w:t>
            </w:r>
          </w:p>
          <w:p w14:paraId="4B64249D" w14:textId="77777777" w:rsidR="00C73D43" w:rsidRPr="004F4098" w:rsidRDefault="00C73D43" w:rsidP="00192D16">
            <w:pPr>
              <w:pStyle w:val="Tabletext"/>
            </w:pPr>
            <w:r w:rsidRPr="004F4098">
              <w:t>(</w:t>
            </w:r>
            <w:proofErr w:type="spellStart"/>
            <w:r w:rsidRPr="004F4098">
              <w:t>krāsns</w:t>
            </w:r>
            <w:proofErr w:type="spellEnd"/>
            <w:r w:rsidRPr="004F4098">
              <w:t xml:space="preserve"> tests)</w:t>
            </w:r>
            <w:r w:rsidRPr="00A00F6E">
              <w:rPr>
                <w:vertAlign w:val="superscript"/>
              </w:rPr>
              <w:t xml:space="preserve"> (1)</w:t>
            </w:r>
          </w:p>
        </w:tc>
        <w:tc>
          <w:tcPr>
            <w:tcW w:w="3084" w:type="dxa"/>
            <w:shd w:val="clear" w:color="auto" w:fill="FFFFFF" w:themeFill="background1"/>
            <w:tcMar>
              <w:top w:w="0" w:type="dxa"/>
              <w:left w:w="57" w:type="dxa"/>
              <w:bottom w:w="0" w:type="dxa"/>
              <w:right w:w="57" w:type="dxa"/>
            </w:tcMar>
            <w:vAlign w:val="center"/>
            <w:hideMark/>
          </w:tcPr>
          <w:p w14:paraId="5BDD6F41" w14:textId="77777777" w:rsidR="00C73D43" w:rsidRPr="004F4098" w:rsidRDefault="00C73D43" w:rsidP="00192D16">
            <w:pPr>
              <w:pStyle w:val="Tabletext3"/>
            </w:pPr>
            <w:r w:rsidRPr="004F4098">
              <w:t xml:space="preserve">PVC-U pie 150±2 </w:t>
            </w:r>
            <w:r w:rsidRPr="004F4098">
              <w:rPr>
                <w:vertAlign w:val="superscript"/>
              </w:rPr>
              <w:t>0</w:t>
            </w:r>
            <w:r w:rsidRPr="004F4098">
              <w:t>C</w:t>
            </w:r>
          </w:p>
          <w:p w14:paraId="5901F0BF" w14:textId="77777777" w:rsidR="00C73D43" w:rsidRPr="004F4098" w:rsidRDefault="00C73D43" w:rsidP="00192D16">
            <w:pPr>
              <w:pStyle w:val="Tabletext3"/>
            </w:pPr>
            <w:r w:rsidRPr="004F4098">
              <w:t xml:space="preserve">PP pie 150±2 </w:t>
            </w:r>
            <w:r w:rsidRPr="004F4098">
              <w:rPr>
                <w:vertAlign w:val="superscript"/>
              </w:rPr>
              <w:t>0</w:t>
            </w:r>
            <w:r w:rsidRPr="004F4098">
              <w:t>C</w:t>
            </w:r>
          </w:p>
          <w:p w14:paraId="3A7DAAF3" w14:textId="77777777" w:rsidR="00C73D43" w:rsidRPr="004F4098" w:rsidRDefault="00C73D43" w:rsidP="00192D16">
            <w:pPr>
              <w:pStyle w:val="Tabletext3"/>
            </w:pPr>
            <w:r w:rsidRPr="004F4098">
              <w:t xml:space="preserve">PE pie 110±2 </w:t>
            </w:r>
            <w:r w:rsidRPr="004F4098">
              <w:rPr>
                <w:vertAlign w:val="superscript"/>
              </w:rPr>
              <w:t>0</w:t>
            </w:r>
            <w:r w:rsidRPr="004F4098">
              <w:t>C</w:t>
            </w:r>
          </w:p>
          <w:p w14:paraId="021404C6" w14:textId="77777777" w:rsidR="00C73D43" w:rsidRPr="004F4098" w:rsidRDefault="00C73D43" w:rsidP="00192D16">
            <w:pPr>
              <w:pStyle w:val="Tabletext3"/>
            </w:pPr>
            <w:r w:rsidRPr="004F4098">
              <w:t>Bez izmaiņām parauga struktūrā</w:t>
            </w:r>
          </w:p>
        </w:tc>
        <w:tc>
          <w:tcPr>
            <w:tcW w:w="1968" w:type="dxa"/>
            <w:shd w:val="clear" w:color="auto" w:fill="FFFFFF" w:themeFill="background1"/>
            <w:vAlign w:val="center"/>
          </w:tcPr>
          <w:p w14:paraId="5507C0E6" w14:textId="77777777" w:rsidR="00C73D43" w:rsidRPr="005E40FC" w:rsidRDefault="00C73D43" w:rsidP="00192D16">
            <w:pPr>
              <w:pStyle w:val="Tabletext3"/>
            </w:pPr>
            <w:r>
              <w:t>-</w:t>
            </w:r>
          </w:p>
        </w:tc>
      </w:tr>
    </w:tbl>
    <w:p w14:paraId="3CB53D8A" w14:textId="4231C482" w:rsidR="00C73D43" w:rsidRDefault="00C73D43" w:rsidP="00B300E4">
      <w:pPr>
        <w:pStyle w:val="Pamatteksts3"/>
        <w:rPr>
          <w:b/>
        </w:rPr>
      </w:pPr>
      <w:bookmarkStart w:id="1037" w:name="_Toc494354163"/>
      <w:proofErr w:type="gramStart"/>
      <w:r w:rsidRPr="00A00F6E">
        <w:rPr>
          <w:sz w:val="20"/>
        </w:rPr>
        <w:t>PIEZĪME</w:t>
      </w:r>
      <w:r w:rsidRPr="00A00F6E">
        <w:rPr>
          <w:sz w:val="20"/>
          <w:vertAlign w:val="superscript"/>
        </w:rPr>
        <w:t>(</w:t>
      </w:r>
      <w:proofErr w:type="gramEnd"/>
      <w:r w:rsidRPr="00A00F6E">
        <w:rPr>
          <w:sz w:val="20"/>
          <w:vertAlign w:val="superscript"/>
        </w:rPr>
        <w:t>1)</w:t>
      </w:r>
      <w:r w:rsidRPr="00A00F6E">
        <w:rPr>
          <w:sz w:val="20"/>
        </w:rPr>
        <w:t xml:space="preserve"> </w:t>
      </w:r>
      <w:r w:rsidRPr="00344976">
        <w:t xml:space="preserve">Ja </w:t>
      </w:r>
      <w:proofErr w:type="spellStart"/>
      <w:r w:rsidRPr="00344976">
        <w:t>caurule</w:t>
      </w:r>
      <w:proofErr w:type="spellEnd"/>
      <w:r w:rsidRPr="00344976">
        <w:t xml:space="preserve"> </w:t>
      </w:r>
      <w:proofErr w:type="spellStart"/>
      <w:r w:rsidRPr="00344976">
        <w:t>marķēta</w:t>
      </w:r>
      <w:proofErr w:type="spellEnd"/>
      <w:r w:rsidRPr="00344976">
        <w:t xml:space="preserve"> ka </w:t>
      </w:r>
      <w:proofErr w:type="spellStart"/>
      <w:r w:rsidRPr="00344976">
        <w:t>atbilst</w:t>
      </w:r>
      <w:proofErr w:type="spellEnd"/>
      <w:r w:rsidRPr="00344976">
        <w:t xml:space="preserve"> EN 13476, </w:t>
      </w:r>
      <w:proofErr w:type="spellStart"/>
      <w:r>
        <w:t>caurteka</w:t>
      </w:r>
      <w:proofErr w:type="spellEnd"/>
      <w:r>
        <w:t xml:space="preserve"> </w:t>
      </w:r>
      <w:proofErr w:type="spellStart"/>
      <w:r>
        <w:t>izpilda</w:t>
      </w:r>
      <w:proofErr w:type="spellEnd"/>
      <w:r>
        <w:t xml:space="preserve"> </w:t>
      </w:r>
      <w:proofErr w:type="spellStart"/>
      <w:r>
        <w:t>atbiltošas</w:t>
      </w:r>
      <w:proofErr w:type="spellEnd"/>
      <w:r>
        <w:t xml:space="preserve"> </w:t>
      </w:r>
      <w:proofErr w:type="spellStart"/>
      <w:r>
        <w:t>krāsns</w:t>
      </w:r>
      <w:proofErr w:type="spellEnd"/>
      <w:r>
        <w:t xml:space="preserve"> </w:t>
      </w:r>
      <w:proofErr w:type="spellStart"/>
      <w:r>
        <w:t>testa</w:t>
      </w:r>
      <w:proofErr w:type="spellEnd"/>
      <w:r>
        <w:t xml:space="preserve"> </w:t>
      </w:r>
      <w:proofErr w:type="spellStart"/>
      <w:r>
        <w:t>prasības</w:t>
      </w:r>
      <w:proofErr w:type="spellEnd"/>
      <w:r>
        <w:t xml:space="preserve"> un </w:t>
      </w:r>
      <w:proofErr w:type="spellStart"/>
      <w:r>
        <w:t>a</w:t>
      </w:r>
      <w:r w:rsidRPr="00344976">
        <w:t>ploces</w:t>
      </w:r>
      <w:proofErr w:type="spellEnd"/>
      <w:r w:rsidRPr="00344976">
        <w:t xml:space="preserve"> </w:t>
      </w:r>
      <w:proofErr w:type="spellStart"/>
      <w:r w:rsidRPr="00344976">
        <w:t>elastīgums</w:t>
      </w:r>
      <w:proofErr w:type="spellEnd"/>
      <w:r w:rsidRPr="00344976">
        <w:t xml:space="preserve"> </w:t>
      </w:r>
      <w:proofErr w:type="spellStart"/>
      <w:r w:rsidRPr="00344976">
        <w:t>atbilst</w:t>
      </w:r>
      <w:proofErr w:type="spellEnd"/>
      <w:r w:rsidRPr="00344976">
        <w:t xml:space="preserve"> 30%. Tikai tad, </w:t>
      </w:r>
      <w:proofErr w:type="spellStart"/>
      <w:r w:rsidRPr="00344976">
        <w:t>ja</w:t>
      </w:r>
      <w:proofErr w:type="spellEnd"/>
      <w:r w:rsidRPr="00344976">
        <w:t xml:space="preserve"> </w:t>
      </w:r>
      <w:proofErr w:type="spellStart"/>
      <w:r w:rsidRPr="00344976">
        <w:t>caurule</w:t>
      </w:r>
      <w:proofErr w:type="spellEnd"/>
      <w:r w:rsidRPr="00344976">
        <w:t xml:space="preserve"> </w:t>
      </w:r>
      <w:proofErr w:type="spellStart"/>
      <w:r w:rsidRPr="00344976">
        <w:t>neatbilst</w:t>
      </w:r>
      <w:proofErr w:type="spellEnd"/>
      <w:r w:rsidRPr="00344976">
        <w:t xml:space="preserve"> 30% </w:t>
      </w:r>
      <w:proofErr w:type="spellStart"/>
      <w:r w:rsidRPr="00344976">
        <w:t>aploces</w:t>
      </w:r>
      <w:proofErr w:type="spellEnd"/>
      <w:r w:rsidRPr="00344976">
        <w:t xml:space="preserve"> </w:t>
      </w:r>
      <w:proofErr w:type="spellStart"/>
      <w:r w:rsidRPr="00344976">
        <w:t>elastības</w:t>
      </w:r>
      <w:proofErr w:type="spellEnd"/>
      <w:r w:rsidRPr="00344976">
        <w:t xml:space="preserve"> </w:t>
      </w:r>
      <w:proofErr w:type="spellStart"/>
      <w:r w:rsidRPr="00344976">
        <w:t>testa</w:t>
      </w:r>
      <w:proofErr w:type="spellEnd"/>
      <w:r w:rsidRPr="00344976">
        <w:t xml:space="preserve"> </w:t>
      </w:r>
      <w:proofErr w:type="spellStart"/>
      <w:r w:rsidRPr="00344976">
        <w:t>prasībām</w:t>
      </w:r>
      <w:proofErr w:type="spellEnd"/>
      <w:r w:rsidRPr="00344976">
        <w:t xml:space="preserve"> un </w:t>
      </w:r>
      <w:proofErr w:type="spellStart"/>
      <w:r w:rsidRPr="00344976">
        <w:t>ir</w:t>
      </w:r>
      <w:proofErr w:type="spellEnd"/>
      <w:r w:rsidRPr="00344976">
        <w:t xml:space="preserve"> </w:t>
      </w:r>
      <w:proofErr w:type="spellStart"/>
      <w:r w:rsidRPr="00565AB9">
        <w:t>mazāks</w:t>
      </w:r>
      <w:proofErr w:type="spellEnd"/>
      <w:r w:rsidRPr="00565AB9">
        <w:t xml:space="preserve"> par </w:t>
      </w:r>
      <w:r w:rsidRPr="00344976">
        <w:t xml:space="preserve">30%, tad, </w:t>
      </w:r>
      <w:proofErr w:type="spellStart"/>
      <w:r w:rsidRPr="00344976">
        <w:t>kā</w:t>
      </w:r>
      <w:proofErr w:type="spellEnd"/>
      <w:r w:rsidRPr="00344976">
        <w:t xml:space="preserve"> </w:t>
      </w:r>
      <w:proofErr w:type="spellStart"/>
      <w:r w:rsidRPr="00344976">
        <w:t>brīdinājums</w:t>
      </w:r>
      <w:proofErr w:type="spellEnd"/>
      <w:r w:rsidRPr="00344976">
        <w:t>,</w:t>
      </w:r>
      <w:r w:rsidR="00596E75">
        <w:t xml:space="preserve"> </w:t>
      </w:r>
      <w:proofErr w:type="spellStart"/>
      <w:r w:rsidR="00596E75">
        <w:t>šis</w:t>
      </w:r>
      <w:proofErr w:type="spellEnd"/>
      <w:r w:rsidR="00596E75">
        <w:t xml:space="preserve"> </w:t>
      </w:r>
      <w:proofErr w:type="spellStart"/>
      <w:r w:rsidR="00596E75">
        <w:t>fakts</w:t>
      </w:r>
      <w:proofErr w:type="spellEnd"/>
      <w:r w:rsidR="00596E75">
        <w:t xml:space="preserve"> </w:t>
      </w:r>
      <w:proofErr w:type="spellStart"/>
      <w:r w:rsidR="00596E75">
        <w:t>jānorāda</w:t>
      </w:r>
      <w:proofErr w:type="spellEnd"/>
      <w:r w:rsidR="00596E75">
        <w:t xml:space="preserve"> </w:t>
      </w:r>
      <w:proofErr w:type="spellStart"/>
      <w:r w:rsidR="00596E75">
        <w:t>marķējumā</w:t>
      </w:r>
      <w:proofErr w:type="spellEnd"/>
      <w:r w:rsidR="00596E75">
        <w:t>,</w:t>
      </w:r>
      <w:r w:rsidRPr="00344976">
        <w:t xml:space="preserve"> </w:t>
      </w:r>
      <w:proofErr w:type="spellStart"/>
      <w:r w:rsidRPr="00344976">
        <w:t>caurule</w:t>
      </w:r>
      <w:proofErr w:type="spellEnd"/>
      <w:r w:rsidRPr="00344976">
        <w:t xml:space="preserve"> </w:t>
      </w:r>
      <w:proofErr w:type="spellStart"/>
      <w:r w:rsidRPr="00344976">
        <w:t>jāmarķē</w:t>
      </w:r>
      <w:proofErr w:type="spellEnd"/>
      <w:r w:rsidRPr="00344976">
        <w:t xml:space="preserve"> </w:t>
      </w:r>
      <w:proofErr w:type="spellStart"/>
      <w:r w:rsidRPr="00344976">
        <w:t>ar</w:t>
      </w:r>
      <w:proofErr w:type="spellEnd"/>
      <w:r w:rsidRPr="00344976">
        <w:t xml:space="preserve"> </w:t>
      </w:r>
      <w:r w:rsidRPr="00344976">
        <w:rPr>
          <w:b/>
        </w:rPr>
        <w:t>RF20</w:t>
      </w:r>
      <w:r w:rsidR="00596E75">
        <w:t xml:space="preserve"> </w:t>
      </w:r>
      <w:r w:rsidR="00596E75" w:rsidRPr="00596E75">
        <w:rPr>
          <w:b/>
        </w:rPr>
        <w:t xml:space="preserve">un </w:t>
      </w:r>
      <w:proofErr w:type="spellStart"/>
      <w:r w:rsidR="00596E75" w:rsidRPr="00596E75">
        <w:rPr>
          <w:b/>
        </w:rPr>
        <w:t>š</w:t>
      </w:r>
      <w:r w:rsidRPr="003D7970">
        <w:rPr>
          <w:b/>
        </w:rPr>
        <w:t>ādu</w:t>
      </w:r>
      <w:proofErr w:type="spellEnd"/>
      <w:r w:rsidRPr="003D7970">
        <w:rPr>
          <w:b/>
        </w:rPr>
        <w:t xml:space="preserve"> </w:t>
      </w:r>
      <w:proofErr w:type="spellStart"/>
      <w:r w:rsidRPr="003D7970">
        <w:rPr>
          <w:b/>
        </w:rPr>
        <w:t>materiālu</w:t>
      </w:r>
      <w:proofErr w:type="spellEnd"/>
      <w:r w:rsidRPr="003D7970">
        <w:rPr>
          <w:b/>
        </w:rPr>
        <w:t xml:space="preserve"> </w:t>
      </w:r>
      <w:proofErr w:type="spellStart"/>
      <w:r w:rsidRPr="003D7970">
        <w:rPr>
          <w:b/>
        </w:rPr>
        <w:t>izmantot</w:t>
      </w:r>
      <w:proofErr w:type="spellEnd"/>
      <w:r w:rsidR="00596E75">
        <w:rPr>
          <w:b/>
        </w:rPr>
        <w:t xml:space="preserve"> </w:t>
      </w:r>
      <w:proofErr w:type="spellStart"/>
      <w:r w:rsidR="00596E75">
        <w:rPr>
          <w:b/>
        </w:rPr>
        <w:t>nedrīkst</w:t>
      </w:r>
      <w:proofErr w:type="spellEnd"/>
      <w:r w:rsidRPr="003D7970">
        <w:rPr>
          <w:b/>
        </w:rPr>
        <w:t>.</w:t>
      </w:r>
    </w:p>
    <w:p w14:paraId="1006B2D9" w14:textId="2B3C1DF0" w:rsidR="00C73D43" w:rsidRDefault="00316A6B" w:rsidP="00B300E4">
      <w:pPr>
        <w:pStyle w:val="Pamatteksts3"/>
      </w:pPr>
      <w:proofErr w:type="gramStart"/>
      <w:r w:rsidRPr="00A00F6E">
        <w:rPr>
          <w:sz w:val="20"/>
        </w:rPr>
        <w:t>PIEZĪME</w:t>
      </w:r>
      <w:r w:rsidR="00C73D43" w:rsidRPr="00AB5669">
        <w:rPr>
          <w:vertAlign w:val="superscript"/>
        </w:rPr>
        <w:t>(</w:t>
      </w:r>
      <w:proofErr w:type="gramEnd"/>
      <w:r w:rsidR="00C73D43" w:rsidRPr="00AB5669">
        <w:rPr>
          <w:vertAlign w:val="superscript"/>
        </w:rPr>
        <w:t>2)</w:t>
      </w:r>
      <w:r w:rsidR="00C73D43">
        <w:t xml:space="preserve"> </w:t>
      </w:r>
      <w:proofErr w:type="spellStart"/>
      <w:r w:rsidR="00C73D43">
        <w:t>Pielietošanas</w:t>
      </w:r>
      <w:proofErr w:type="spellEnd"/>
      <w:r w:rsidR="00C73D43" w:rsidRPr="00985BBC">
        <w:t xml:space="preserve"> </w:t>
      </w:r>
      <w:r w:rsidR="00C73D43">
        <w:t>zona</w:t>
      </w:r>
      <w:r w:rsidR="00C73D43" w:rsidRPr="00985BBC">
        <w:t xml:space="preserve"> – </w:t>
      </w:r>
      <w:proofErr w:type="spellStart"/>
      <w:r w:rsidR="00C73D43" w:rsidRPr="00985BBC">
        <w:t>marķējums</w:t>
      </w:r>
      <w:proofErr w:type="spellEnd"/>
      <w:r w:rsidR="00C73D43" w:rsidRPr="00985BBC">
        <w:t xml:space="preserve"> </w:t>
      </w:r>
      <w:proofErr w:type="spellStart"/>
      <w:r w:rsidR="00C73D43" w:rsidRPr="00985BBC">
        <w:t>obligāts</w:t>
      </w:r>
      <w:proofErr w:type="spellEnd"/>
      <w:r w:rsidR="00C73D43" w:rsidRPr="00985BBC">
        <w:t xml:space="preserve">, bet </w:t>
      </w:r>
      <w:proofErr w:type="spellStart"/>
      <w:r w:rsidR="00C73D43" w:rsidRPr="00985BBC">
        <w:t>uz</w:t>
      </w:r>
      <w:proofErr w:type="spellEnd"/>
      <w:r w:rsidR="00C73D43" w:rsidRPr="00985BBC">
        <w:t xml:space="preserve"> ceļu </w:t>
      </w:r>
      <w:proofErr w:type="spellStart"/>
      <w:r w:rsidR="00C73D43" w:rsidRPr="00985BBC">
        <w:t>caurulēm</w:t>
      </w:r>
      <w:proofErr w:type="spellEnd"/>
      <w:r w:rsidR="00C73D43">
        <w:t xml:space="preserve"> </w:t>
      </w:r>
      <w:proofErr w:type="spellStart"/>
      <w:r>
        <w:t>neattieca</w:t>
      </w:r>
      <w:r w:rsidR="00C73D43" w:rsidRPr="00985BBC">
        <w:t>s</w:t>
      </w:r>
      <w:proofErr w:type="spellEnd"/>
      <w:r w:rsidR="00C73D43">
        <w:t>.</w:t>
      </w:r>
    </w:p>
    <w:p w14:paraId="6C07EEE5" w14:textId="04BF4451" w:rsidR="00C73D43" w:rsidRDefault="00316A6B" w:rsidP="00B300E4">
      <w:pPr>
        <w:pStyle w:val="Pamatteksts3"/>
      </w:pPr>
      <w:proofErr w:type="gramStart"/>
      <w:r w:rsidRPr="00A00F6E">
        <w:rPr>
          <w:sz w:val="20"/>
        </w:rPr>
        <w:t>PIEZĪME</w:t>
      </w:r>
      <w:r w:rsidR="00C73D43">
        <w:rPr>
          <w:vertAlign w:val="superscript"/>
        </w:rPr>
        <w:t>(</w:t>
      </w:r>
      <w:proofErr w:type="gramEnd"/>
      <w:r w:rsidR="00C73D43">
        <w:rPr>
          <w:vertAlign w:val="superscript"/>
        </w:rPr>
        <w:t>3</w:t>
      </w:r>
      <w:r w:rsidR="00C73D43" w:rsidRPr="00AB5669">
        <w:rPr>
          <w:vertAlign w:val="superscript"/>
        </w:rPr>
        <w:t>)</w:t>
      </w:r>
      <w:r w:rsidR="00C73D43">
        <w:t xml:space="preserve"> </w:t>
      </w:r>
      <w:proofErr w:type="spellStart"/>
      <w:r w:rsidR="00C73D43" w:rsidRPr="00985BBC">
        <w:t>Ražotāja</w:t>
      </w:r>
      <w:proofErr w:type="spellEnd"/>
      <w:r w:rsidR="00C73D43" w:rsidRPr="00985BBC">
        <w:t xml:space="preserve"> </w:t>
      </w:r>
      <w:proofErr w:type="spellStart"/>
      <w:r w:rsidR="00C73D43" w:rsidRPr="00985BBC">
        <w:t>informācija</w:t>
      </w:r>
      <w:proofErr w:type="spellEnd"/>
      <w:r w:rsidR="00C73D43">
        <w:t xml:space="preserve"> </w:t>
      </w:r>
      <w:r>
        <w:t>–</w:t>
      </w:r>
      <w:r w:rsidR="00C73D43">
        <w:t xml:space="preserve"> </w:t>
      </w:r>
      <w:proofErr w:type="spellStart"/>
      <w:r w:rsidR="00C73D43" w:rsidRPr="00985BBC">
        <w:t>marķējums</w:t>
      </w:r>
      <w:proofErr w:type="spellEnd"/>
      <w:r w:rsidR="00C73D43" w:rsidRPr="00985BBC">
        <w:t xml:space="preserve"> </w:t>
      </w:r>
      <w:proofErr w:type="spellStart"/>
      <w:r w:rsidR="00C73D43" w:rsidRPr="00985BBC">
        <w:t>obligāts</w:t>
      </w:r>
      <w:proofErr w:type="spellEnd"/>
      <w:r w:rsidR="00C73D43" w:rsidRPr="00985BBC">
        <w:t xml:space="preserve">, </w:t>
      </w:r>
      <w:proofErr w:type="spellStart"/>
      <w:r w:rsidR="00C73D43" w:rsidRPr="00985BBC">
        <w:t>piemēram</w:t>
      </w:r>
      <w:proofErr w:type="spellEnd"/>
      <w:r w:rsidR="00C73D43" w:rsidRPr="00985BBC">
        <w:t xml:space="preserve">, </w:t>
      </w:r>
      <w:proofErr w:type="spellStart"/>
      <w:r w:rsidR="00C73D43" w:rsidRPr="00985BBC">
        <w:t>partijas</w:t>
      </w:r>
      <w:proofErr w:type="spellEnd"/>
      <w:r w:rsidR="00C73D43" w:rsidRPr="00985BBC">
        <w:t xml:space="preserve"> </w:t>
      </w:r>
      <w:proofErr w:type="spellStart"/>
      <w:r w:rsidR="00C73D43" w:rsidRPr="00985BBC">
        <w:t>numurs</w:t>
      </w:r>
      <w:proofErr w:type="spellEnd"/>
      <w:r w:rsidR="00C73D43">
        <w:t xml:space="preserve"> (</w:t>
      </w:r>
      <w:proofErr w:type="spellStart"/>
      <w:r w:rsidR="00C73D43">
        <w:t>skaidri</w:t>
      </w:r>
      <w:proofErr w:type="spellEnd"/>
      <w:r w:rsidR="00C73D43">
        <w:t xml:space="preserve"> </w:t>
      </w:r>
      <w:proofErr w:type="spellStart"/>
      <w:r w:rsidR="00C73D43">
        <w:t>vai</w:t>
      </w:r>
      <w:proofErr w:type="spellEnd"/>
      <w:r w:rsidR="00C73D43">
        <w:t xml:space="preserve"> </w:t>
      </w:r>
      <w:proofErr w:type="spellStart"/>
      <w:r w:rsidR="00C73D43">
        <w:t>kodēti</w:t>
      </w:r>
      <w:proofErr w:type="spellEnd"/>
      <w:r w:rsidR="00C73D43">
        <w:t xml:space="preserve"> </w:t>
      </w:r>
      <w:proofErr w:type="spellStart"/>
      <w:r w:rsidR="00C73D43">
        <w:t>nodrošinot</w:t>
      </w:r>
      <w:proofErr w:type="spellEnd"/>
      <w:r w:rsidR="00C73D43">
        <w:t xml:space="preserve"> </w:t>
      </w:r>
      <w:proofErr w:type="spellStart"/>
      <w:r w:rsidR="00C73D43">
        <w:t>izsekojamību</w:t>
      </w:r>
      <w:proofErr w:type="spellEnd"/>
      <w:r w:rsidR="00C73D43">
        <w:t>).</w:t>
      </w:r>
    </w:p>
    <w:p w14:paraId="3F791DE9" w14:textId="4ABAC30E" w:rsidR="00341BBA" w:rsidRPr="00341BBA" w:rsidRDefault="00341BBA" w:rsidP="00B300E4">
      <w:pPr>
        <w:rPr>
          <w:lang w:val="lv-LV"/>
        </w:rPr>
      </w:pPr>
      <w:r>
        <w:rPr>
          <w:lang w:val="lv-LV"/>
        </w:rPr>
        <w:t>Drīkst paredzēt</w:t>
      </w:r>
      <w:r w:rsidRPr="00341BBA">
        <w:rPr>
          <w:lang w:val="lv-LV"/>
        </w:rPr>
        <w:t xml:space="preserve"> izmantot polimērmateriālu caurtekas atbilstoši ražotāja specifikācijai,</w:t>
      </w:r>
      <w:r>
        <w:rPr>
          <w:lang w:val="lv-LV"/>
        </w:rPr>
        <w:t xml:space="preserve"> tad</w:t>
      </w:r>
      <w:r w:rsidRPr="00341BBA">
        <w:rPr>
          <w:lang w:val="lv-LV"/>
        </w:rPr>
        <w:t xml:space="preserve"> materiālam jābūt smilšu drošam un/vai aprīkotam ar </w:t>
      </w:r>
      <w:proofErr w:type="spellStart"/>
      <w:r w:rsidRPr="00341BBA">
        <w:rPr>
          <w:lang w:val="lv-LV"/>
        </w:rPr>
        <w:t>elastomēra</w:t>
      </w:r>
      <w:proofErr w:type="spellEnd"/>
      <w:r w:rsidRPr="00341BBA">
        <w:rPr>
          <w:lang w:val="lv-LV"/>
        </w:rPr>
        <w:t xml:space="preserve"> blīvējumu, ar integrētām uzmavām vai bez tām, pamatojot izvēli ar aprēķiniem.</w:t>
      </w:r>
      <w:r>
        <w:rPr>
          <w:lang w:val="lv-LV"/>
        </w:rPr>
        <w:t xml:space="preserve"> Drīkst paredzēt</w:t>
      </w:r>
      <w:r w:rsidRPr="00341BBA">
        <w:rPr>
          <w:lang w:val="lv-LV"/>
        </w:rPr>
        <w:t xml:space="preserve"> izmantot polimērmateriālu caurtekas ar diametru virs ID/DN 1200</w:t>
      </w:r>
      <w:r>
        <w:rPr>
          <w:lang w:val="lv-LV"/>
        </w:rPr>
        <w:t xml:space="preserve"> (nav ieteicams)</w:t>
      </w:r>
      <w:r w:rsidRPr="00341BBA">
        <w:rPr>
          <w:lang w:val="lv-LV"/>
        </w:rPr>
        <w:t xml:space="preserve"> vai aizvietot tās ar citu izturīgāku materiālu</w:t>
      </w:r>
      <w:r>
        <w:rPr>
          <w:lang w:val="lv-LV"/>
        </w:rPr>
        <w:t xml:space="preserve"> (ieteicams)</w:t>
      </w:r>
      <w:r w:rsidRPr="00341BBA">
        <w:rPr>
          <w:lang w:val="lv-LV"/>
        </w:rPr>
        <w:t xml:space="preserve">, </w:t>
      </w:r>
      <w:r>
        <w:rPr>
          <w:lang w:val="lv-LV"/>
        </w:rPr>
        <w:t>pamatojot izvēli</w:t>
      </w:r>
      <w:r w:rsidRPr="00341BBA">
        <w:rPr>
          <w:lang w:val="lv-LV"/>
        </w:rPr>
        <w:t xml:space="preserve"> ar aprēķiniem.</w:t>
      </w:r>
      <w:r>
        <w:rPr>
          <w:lang w:val="lv-LV"/>
        </w:rPr>
        <w:t xml:space="preserve"> </w:t>
      </w:r>
      <w:r w:rsidRPr="00341BBA">
        <w:rPr>
          <w:lang w:val="lv-LV"/>
        </w:rPr>
        <w:t>Visām metāla detaļām jābūt karsti cinkotām.</w:t>
      </w:r>
    </w:p>
    <w:p w14:paraId="3C400DAF" w14:textId="77777777" w:rsidR="00C73D43" w:rsidRPr="004F4098" w:rsidRDefault="00C73D43" w:rsidP="00B300E4">
      <w:pPr>
        <w:pStyle w:val="Virsraksts4"/>
      </w:pPr>
      <w:proofErr w:type="spellStart"/>
      <w:r w:rsidRPr="004F4098">
        <w:t>Stiklšķiedras</w:t>
      </w:r>
      <w:proofErr w:type="spellEnd"/>
      <w:r w:rsidRPr="004F4098">
        <w:t xml:space="preserve"> caurtekas (GRP) materiāli</w:t>
      </w:r>
      <w:bookmarkEnd w:id="1037"/>
    </w:p>
    <w:p w14:paraId="0059C0F4" w14:textId="19104CE4" w:rsidR="00C73D43" w:rsidRPr="00333B55" w:rsidRDefault="00C73D43" w:rsidP="00B300E4">
      <w:pPr>
        <w:rPr>
          <w:lang w:eastAsia="lv-LV"/>
        </w:rPr>
      </w:pPr>
      <w:proofErr w:type="spellStart"/>
      <w:r w:rsidRPr="00B44DB7">
        <w:rPr>
          <w:lang w:val="lv-LV" w:eastAsia="lv-LV"/>
        </w:rPr>
        <w:t>Stiklšķiedru</w:t>
      </w:r>
      <w:proofErr w:type="spellEnd"/>
      <w:r w:rsidRPr="00B44DB7">
        <w:rPr>
          <w:lang w:val="lv-LV" w:eastAsia="lv-LV"/>
        </w:rPr>
        <w:t xml:space="preserve"> stiegrotas termoreakt</w:t>
      </w:r>
      <w:r w:rsidR="00316A6B" w:rsidRPr="00B44DB7">
        <w:rPr>
          <w:lang w:val="lv-LV" w:eastAsia="lv-LV"/>
        </w:rPr>
        <w:t xml:space="preserve">īvās plastmasas (GRP) caurtekām jāatbilst </w:t>
      </w:r>
      <w:r w:rsidR="002252E5">
        <w:rPr>
          <w:lang w:val="lv-LV" w:eastAsia="lv-LV"/>
        </w:rPr>
        <w:t>LVS EN ISO 23856</w:t>
      </w:r>
      <w:r w:rsidRPr="00B44DB7">
        <w:rPr>
          <w:lang w:val="lv-LV" w:eastAsia="lv-LV"/>
        </w:rPr>
        <w:t xml:space="preserve"> “</w:t>
      </w:r>
      <w:proofErr w:type="spellStart"/>
      <w:r w:rsidR="002252E5" w:rsidRPr="002252E5">
        <w:rPr>
          <w:lang w:eastAsia="lv-LV"/>
        </w:rPr>
        <w:t>Plastmasas</w:t>
      </w:r>
      <w:proofErr w:type="spellEnd"/>
      <w:r w:rsidR="002252E5" w:rsidRPr="002252E5">
        <w:rPr>
          <w:lang w:eastAsia="lv-LV"/>
        </w:rPr>
        <w:t xml:space="preserve"> </w:t>
      </w:r>
      <w:proofErr w:type="spellStart"/>
      <w:r w:rsidR="002252E5" w:rsidRPr="002252E5">
        <w:rPr>
          <w:lang w:eastAsia="lv-LV"/>
        </w:rPr>
        <w:t>cauruļvadu</w:t>
      </w:r>
      <w:proofErr w:type="spellEnd"/>
      <w:r w:rsidR="002252E5" w:rsidRPr="002252E5">
        <w:rPr>
          <w:lang w:eastAsia="lv-LV"/>
        </w:rPr>
        <w:t xml:space="preserve"> </w:t>
      </w:r>
      <w:proofErr w:type="spellStart"/>
      <w:r w:rsidR="002252E5" w:rsidRPr="002252E5">
        <w:rPr>
          <w:lang w:eastAsia="lv-LV"/>
        </w:rPr>
        <w:t>sistēmas</w:t>
      </w:r>
      <w:proofErr w:type="spellEnd"/>
      <w:r w:rsidR="002252E5" w:rsidRPr="002252E5">
        <w:rPr>
          <w:lang w:eastAsia="lv-LV"/>
        </w:rPr>
        <w:t xml:space="preserve"> </w:t>
      </w:r>
      <w:proofErr w:type="spellStart"/>
      <w:r w:rsidR="002252E5" w:rsidRPr="002252E5">
        <w:rPr>
          <w:lang w:eastAsia="lv-LV"/>
        </w:rPr>
        <w:t>ūdensapgādei</w:t>
      </w:r>
      <w:proofErr w:type="spellEnd"/>
      <w:r w:rsidR="002252E5" w:rsidRPr="002252E5">
        <w:rPr>
          <w:lang w:eastAsia="lv-LV"/>
        </w:rPr>
        <w:t xml:space="preserve">, </w:t>
      </w:r>
      <w:proofErr w:type="spellStart"/>
      <w:r w:rsidR="002252E5" w:rsidRPr="002252E5">
        <w:rPr>
          <w:lang w:eastAsia="lv-LV"/>
        </w:rPr>
        <w:t>notekūdeņiem</w:t>
      </w:r>
      <w:proofErr w:type="spellEnd"/>
      <w:r w:rsidR="002252E5" w:rsidRPr="002252E5">
        <w:rPr>
          <w:lang w:eastAsia="lv-LV"/>
        </w:rPr>
        <w:t xml:space="preserve"> un </w:t>
      </w:r>
      <w:proofErr w:type="spellStart"/>
      <w:r w:rsidR="002252E5" w:rsidRPr="002252E5">
        <w:rPr>
          <w:lang w:eastAsia="lv-LV"/>
        </w:rPr>
        <w:t>kanalizācijai</w:t>
      </w:r>
      <w:proofErr w:type="spellEnd"/>
      <w:r w:rsidR="002252E5" w:rsidRPr="002252E5">
        <w:rPr>
          <w:lang w:eastAsia="lv-LV"/>
        </w:rPr>
        <w:t xml:space="preserve"> </w:t>
      </w:r>
      <w:proofErr w:type="spellStart"/>
      <w:r w:rsidR="002252E5" w:rsidRPr="002252E5">
        <w:rPr>
          <w:lang w:eastAsia="lv-LV"/>
        </w:rPr>
        <w:t>ar</w:t>
      </w:r>
      <w:proofErr w:type="spellEnd"/>
      <w:r w:rsidR="002252E5" w:rsidRPr="002252E5">
        <w:rPr>
          <w:lang w:eastAsia="lv-LV"/>
        </w:rPr>
        <w:t xml:space="preserve"> </w:t>
      </w:r>
      <w:proofErr w:type="spellStart"/>
      <w:r w:rsidR="002252E5" w:rsidRPr="002252E5">
        <w:rPr>
          <w:lang w:eastAsia="lv-LV"/>
        </w:rPr>
        <w:t>spiedienu</w:t>
      </w:r>
      <w:proofErr w:type="spellEnd"/>
      <w:r w:rsidR="002252E5" w:rsidRPr="002252E5">
        <w:rPr>
          <w:lang w:eastAsia="lv-LV"/>
        </w:rPr>
        <w:t xml:space="preserve"> </w:t>
      </w:r>
      <w:proofErr w:type="spellStart"/>
      <w:r w:rsidR="002252E5" w:rsidRPr="002252E5">
        <w:rPr>
          <w:lang w:eastAsia="lv-LV"/>
        </w:rPr>
        <w:t>vai</w:t>
      </w:r>
      <w:proofErr w:type="spellEnd"/>
      <w:r w:rsidR="002252E5" w:rsidRPr="002252E5">
        <w:rPr>
          <w:lang w:eastAsia="lv-LV"/>
        </w:rPr>
        <w:t xml:space="preserve"> bez </w:t>
      </w:r>
      <w:proofErr w:type="spellStart"/>
      <w:r w:rsidR="002252E5" w:rsidRPr="002252E5">
        <w:rPr>
          <w:lang w:eastAsia="lv-LV"/>
        </w:rPr>
        <w:t>tā</w:t>
      </w:r>
      <w:proofErr w:type="spellEnd"/>
      <w:r w:rsidR="002252E5" w:rsidRPr="002252E5">
        <w:rPr>
          <w:lang w:eastAsia="lv-LV"/>
        </w:rPr>
        <w:t xml:space="preserve">. </w:t>
      </w:r>
      <w:proofErr w:type="spellStart"/>
      <w:r w:rsidR="002252E5" w:rsidRPr="002252E5">
        <w:rPr>
          <w:lang w:eastAsia="lv-LV"/>
        </w:rPr>
        <w:t>Ar</w:t>
      </w:r>
      <w:proofErr w:type="spellEnd"/>
      <w:r w:rsidR="002252E5" w:rsidRPr="002252E5">
        <w:rPr>
          <w:lang w:eastAsia="lv-LV"/>
        </w:rPr>
        <w:t xml:space="preserve"> </w:t>
      </w:r>
      <w:proofErr w:type="spellStart"/>
      <w:r w:rsidR="002252E5" w:rsidRPr="002252E5">
        <w:rPr>
          <w:lang w:eastAsia="lv-LV"/>
        </w:rPr>
        <w:t>stiklšķiedru</w:t>
      </w:r>
      <w:proofErr w:type="spellEnd"/>
      <w:r w:rsidR="002252E5" w:rsidRPr="002252E5">
        <w:rPr>
          <w:lang w:eastAsia="lv-LV"/>
        </w:rPr>
        <w:t xml:space="preserve"> </w:t>
      </w:r>
      <w:proofErr w:type="spellStart"/>
      <w:r w:rsidR="002252E5" w:rsidRPr="002252E5">
        <w:rPr>
          <w:lang w:eastAsia="lv-LV"/>
        </w:rPr>
        <w:t>stiegrotas</w:t>
      </w:r>
      <w:proofErr w:type="spellEnd"/>
      <w:r w:rsidR="002252E5" w:rsidRPr="002252E5">
        <w:rPr>
          <w:lang w:eastAsia="lv-LV"/>
        </w:rPr>
        <w:t xml:space="preserve"> </w:t>
      </w:r>
      <w:proofErr w:type="spellStart"/>
      <w:r w:rsidR="002252E5" w:rsidRPr="002252E5">
        <w:rPr>
          <w:lang w:eastAsia="lv-LV"/>
        </w:rPr>
        <w:t>termoreaktīvās</w:t>
      </w:r>
      <w:proofErr w:type="spellEnd"/>
      <w:r w:rsidR="002252E5" w:rsidRPr="002252E5">
        <w:rPr>
          <w:lang w:eastAsia="lv-LV"/>
        </w:rPr>
        <w:t xml:space="preserve"> </w:t>
      </w:r>
      <w:proofErr w:type="spellStart"/>
      <w:r w:rsidR="002252E5" w:rsidRPr="002252E5">
        <w:rPr>
          <w:lang w:eastAsia="lv-LV"/>
        </w:rPr>
        <w:t>plastmasas</w:t>
      </w:r>
      <w:proofErr w:type="spellEnd"/>
      <w:r w:rsidR="002252E5" w:rsidRPr="002252E5">
        <w:rPr>
          <w:lang w:eastAsia="lv-LV"/>
        </w:rPr>
        <w:t xml:space="preserve"> (GRP) </w:t>
      </w:r>
      <w:proofErr w:type="spellStart"/>
      <w:r w:rsidR="002252E5" w:rsidRPr="002252E5">
        <w:rPr>
          <w:lang w:eastAsia="lv-LV"/>
        </w:rPr>
        <w:t>uz</w:t>
      </w:r>
      <w:proofErr w:type="spellEnd"/>
      <w:r w:rsidR="002252E5" w:rsidRPr="002252E5">
        <w:rPr>
          <w:lang w:eastAsia="lv-LV"/>
        </w:rPr>
        <w:t xml:space="preserve"> </w:t>
      </w:r>
      <w:proofErr w:type="spellStart"/>
      <w:r w:rsidR="002252E5" w:rsidRPr="002252E5">
        <w:rPr>
          <w:lang w:eastAsia="lv-LV"/>
        </w:rPr>
        <w:t>nepiesātinātu</w:t>
      </w:r>
      <w:proofErr w:type="spellEnd"/>
      <w:r w:rsidR="002252E5" w:rsidRPr="002252E5">
        <w:rPr>
          <w:lang w:eastAsia="lv-LV"/>
        </w:rPr>
        <w:t xml:space="preserve"> </w:t>
      </w:r>
      <w:proofErr w:type="spellStart"/>
      <w:r w:rsidR="002252E5" w:rsidRPr="002252E5">
        <w:rPr>
          <w:lang w:eastAsia="lv-LV"/>
        </w:rPr>
        <w:t>poliesteru</w:t>
      </w:r>
      <w:proofErr w:type="spellEnd"/>
      <w:r w:rsidR="002252E5" w:rsidRPr="002252E5">
        <w:rPr>
          <w:lang w:eastAsia="lv-LV"/>
        </w:rPr>
        <w:t xml:space="preserve"> (UP) </w:t>
      </w:r>
      <w:proofErr w:type="spellStart"/>
      <w:r w:rsidR="002252E5" w:rsidRPr="002252E5">
        <w:rPr>
          <w:lang w:eastAsia="lv-LV"/>
        </w:rPr>
        <w:t>sveķu</w:t>
      </w:r>
      <w:proofErr w:type="spellEnd"/>
      <w:r w:rsidR="002252E5" w:rsidRPr="002252E5">
        <w:rPr>
          <w:lang w:eastAsia="lv-LV"/>
        </w:rPr>
        <w:t xml:space="preserve"> </w:t>
      </w:r>
      <w:proofErr w:type="spellStart"/>
      <w:r w:rsidR="002252E5" w:rsidRPr="002252E5">
        <w:rPr>
          <w:lang w:eastAsia="lv-LV"/>
        </w:rPr>
        <w:t>bāzes</w:t>
      </w:r>
      <w:proofErr w:type="spellEnd"/>
      <w:r w:rsidR="002252E5" w:rsidRPr="002252E5">
        <w:rPr>
          <w:lang w:eastAsia="lv-LV"/>
        </w:rPr>
        <w:t xml:space="preserve"> (ISO 23856:2021)</w:t>
      </w:r>
      <w:r w:rsidRPr="00B44DB7">
        <w:rPr>
          <w:lang w:val="lv-LV" w:eastAsia="lv-LV"/>
        </w:rPr>
        <w:t xml:space="preserve">”. </w:t>
      </w:r>
    </w:p>
    <w:p w14:paraId="0E4C03F8" w14:textId="584AA26F" w:rsidR="00C73D43" w:rsidRPr="00B44DB7" w:rsidRDefault="00C73D43" w:rsidP="00B300E4">
      <w:pPr>
        <w:rPr>
          <w:lang w:val="lv-LV" w:eastAsia="lv-LV"/>
        </w:rPr>
      </w:pPr>
      <w:r w:rsidRPr="00B44DB7">
        <w:rPr>
          <w:lang w:val="lv-LV" w:eastAsia="lv-LV"/>
        </w:rPr>
        <w:t xml:space="preserve">Minimālās prasības </w:t>
      </w:r>
      <w:proofErr w:type="spellStart"/>
      <w:r w:rsidRPr="00B44DB7">
        <w:rPr>
          <w:lang w:val="lv-LV" w:eastAsia="lv-LV"/>
        </w:rPr>
        <w:t>stik</w:t>
      </w:r>
      <w:r w:rsidR="00316A6B" w:rsidRPr="00B44DB7">
        <w:rPr>
          <w:lang w:val="lv-LV" w:eastAsia="lv-LV"/>
        </w:rPr>
        <w:t>lšķiedras</w:t>
      </w:r>
      <w:proofErr w:type="spellEnd"/>
      <w:r w:rsidR="00316A6B" w:rsidRPr="00B44DB7">
        <w:rPr>
          <w:lang w:val="lv-LV" w:eastAsia="lv-LV"/>
        </w:rPr>
        <w:t xml:space="preserve"> (GRP) caurtekām, kas </w:t>
      </w:r>
      <w:r w:rsidR="00063C65" w:rsidRPr="00B44DB7">
        <w:rPr>
          <w:lang w:val="lv-LV" w:eastAsia="lv-LV"/>
        </w:rPr>
        <w:t>paredzētas</w:t>
      </w:r>
      <w:r w:rsidR="008E7432" w:rsidRPr="00B44DB7">
        <w:rPr>
          <w:lang w:val="lv-LV" w:eastAsia="lv-LV"/>
        </w:rPr>
        <w:t xml:space="preserve"> zem uzbēruma</w:t>
      </w:r>
      <w:r w:rsidRPr="00B44DB7">
        <w:rPr>
          <w:lang w:val="lv-LV" w:eastAsia="lv-LV"/>
        </w:rPr>
        <w:t xml:space="preserve"> līdz 6,0 m:</w:t>
      </w:r>
    </w:p>
    <w:p w14:paraId="349E98F3" w14:textId="6802A030" w:rsidR="00316A6B" w:rsidRPr="00FD5EF7" w:rsidRDefault="00316A6B" w:rsidP="00A97EDD">
      <w:pPr>
        <w:pStyle w:val="Sarakstarindkopa"/>
      </w:pPr>
      <w:r>
        <w:rPr>
          <w:lang w:eastAsia="lv-LV"/>
        </w:rPr>
        <w:t>c</w:t>
      </w:r>
      <w:r w:rsidR="00C73D43" w:rsidRPr="004F4098">
        <w:rPr>
          <w:lang w:eastAsia="lv-LV"/>
        </w:rPr>
        <w:t xml:space="preserve">aurtekas </w:t>
      </w:r>
      <w:r w:rsidR="00C73D43" w:rsidRPr="00FD5EF7">
        <w:t>standarta aploces stingums SN10 000</w:t>
      </w:r>
      <w:r w:rsidRPr="00FD5EF7">
        <w:t>;</w:t>
      </w:r>
    </w:p>
    <w:p w14:paraId="5D36F8A6" w14:textId="510A92FD" w:rsidR="008E7432" w:rsidRPr="00FD5EF7" w:rsidRDefault="00316A6B" w:rsidP="00A97EDD">
      <w:pPr>
        <w:pStyle w:val="Sarakstarindkopa"/>
      </w:pPr>
      <w:r w:rsidRPr="00FD5EF7">
        <w:t>c</w:t>
      </w:r>
      <w:r w:rsidR="00063C65" w:rsidRPr="00FD5EF7">
        <w:t>aurtekām</w:t>
      </w:r>
      <w:r w:rsidR="00C73D43" w:rsidRPr="00FD5EF7">
        <w:t xml:space="preserve"> </w:t>
      </w:r>
      <w:r w:rsidR="00063C65" w:rsidRPr="00FD5EF7">
        <w:t>jābūt</w:t>
      </w:r>
      <w:r w:rsidR="008E7432" w:rsidRPr="00FD5EF7">
        <w:t xml:space="preserve"> </w:t>
      </w:r>
      <w:r w:rsidR="00063C65" w:rsidRPr="00FD5EF7">
        <w:t>savienojamām</w:t>
      </w:r>
      <w:r w:rsidR="00C73D43" w:rsidRPr="00FD5EF7">
        <w:t xml:space="preserve"> ar ražotāja uzmavām, tips SE (GRP </w:t>
      </w:r>
      <w:proofErr w:type="spellStart"/>
      <w:r w:rsidR="00C73D43" w:rsidRPr="00FD5EF7">
        <w:t>dubult</w:t>
      </w:r>
      <w:r w:rsidR="008E7432" w:rsidRPr="00FD5EF7">
        <w:t>uzmavas</w:t>
      </w:r>
      <w:proofErr w:type="spellEnd"/>
      <w:r w:rsidR="008E7432" w:rsidRPr="00FD5EF7">
        <w:t xml:space="preserve"> ar gumijas blīvējumu);</w:t>
      </w:r>
    </w:p>
    <w:p w14:paraId="55BA962A" w14:textId="21627E34" w:rsidR="00C73D43" w:rsidRPr="00BF2E64" w:rsidRDefault="008E7432" w:rsidP="00A97EDD">
      <w:pPr>
        <w:pStyle w:val="Sarakstarindkopa"/>
      </w:pPr>
      <w:r w:rsidRPr="00FD5EF7">
        <w:t>j</w:t>
      </w:r>
      <w:r w:rsidR="00C73D43" w:rsidRPr="00FD5EF7">
        <w:t>a nepieciešams,</w:t>
      </w:r>
      <w:r w:rsidR="00C73D43" w:rsidRPr="004F4098">
        <w:rPr>
          <w:lang w:eastAsia="lv-LV"/>
        </w:rPr>
        <w:t xml:space="preserve"> izmantojami</w:t>
      </w:r>
      <w:r w:rsidR="00063C65">
        <w:rPr>
          <w:lang w:eastAsia="lv-LV"/>
        </w:rPr>
        <w:t>,</w:t>
      </w:r>
      <w:r w:rsidR="00C73D43">
        <w:rPr>
          <w:lang w:eastAsia="lv-LV"/>
        </w:rPr>
        <w:t xml:space="preserve"> </w:t>
      </w:r>
      <w:r w:rsidR="00C73D43" w:rsidRPr="004F4098">
        <w:rPr>
          <w:lang w:eastAsia="lv-LV"/>
        </w:rPr>
        <w:t xml:space="preserve">atbilstoši </w:t>
      </w:r>
      <w:r w:rsidR="002252E5">
        <w:rPr>
          <w:lang w:eastAsia="lv-LV"/>
        </w:rPr>
        <w:t>LVS EN ISO 23856</w:t>
      </w:r>
      <w:r w:rsidR="00C73D43" w:rsidRPr="004F4098">
        <w:rPr>
          <w:lang w:eastAsia="lv-LV"/>
        </w:rPr>
        <w:t xml:space="preserve"> standartu prasībām pēc nepārtraukta tinuma tehnoloģijas</w:t>
      </w:r>
      <w:r w:rsidR="00063C65">
        <w:rPr>
          <w:lang w:eastAsia="lv-LV"/>
        </w:rPr>
        <w:t>,</w:t>
      </w:r>
      <w:r w:rsidR="00C73D43" w:rsidRPr="004F4098">
        <w:rPr>
          <w:lang w:eastAsia="lv-LV"/>
        </w:rPr>
        <w:t xml:space="preserve"> rūpnieciski izgatavoti </w:t>
      </w:r>
      <w:proofErr w:type="spellStart"/>
      <w:r w:rsidR="00C73D43" w:rsidRPr="004F4098">
        <w:rPr>
          <w:lang w:eastAsia="lv-LV"/>
        </w:rPr>
        <w:t>stiklšķiedras</w:t>
      </w:r>
      <w:proofErr w:type="spellEnd"/>
      <w:r w:rsidR="00C73D43" w:rsidRPr="004F4098">
        <w:rPr>
          <w:lang w:eastAsia="lv-LV"/>
        </w:rPr>
        <w:t xml:space="preserve"> GRP veidgabali.</w:t>
      </w:r>
    </w:p>
    <w:p w14:paraId="1FAB8DC1" w14:textId="77777777" w:rsidR="00B9576A" w:rsidRPr="00BF2E64" w:rsidRDefault="00B9576A" w:rsidP="00C008AE">
      <w:pPr>
        <w:pStyle w:val="Virsraksts3"/>
      </w:pPr>
      <w:bookmarkStart w:id="1038" w:name="_Toc250815022"/>
      <w:proofErr w:type="spellStart"/>
      <w:r w:rsidRPr="00BF2E64">
        <w:lastRenderedPageBreak/>
        <w:t>Iekārtas</w:t>
      </w:r>
      <w:bookmarkEnd w:id="1038"/>
      <w:proofErr w:type="spellEnd"/>
    </w:p>
    <w:p w14:paraId="1369F883" w14:textId="77777777" w:rsidR="00B9576A" w:rsidRPr="00BF2E64" w:rsidRDefault="00B9576A" w:rsidP="00B300E4">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636F736F" w14:textId="77777777" w:rsidR="00B9576A" w:rsidRPr="00BF2E64" w:rsidRDefault="00B9576A" w:rsidP="00C008AE">
      <w:pPr>
        <w:pStyle w:val="Virsraksts3"/>
      </w:pPr>
      <w:bookmarkStart w:id="1039" w:name="_Toc250815023"/>
      <w:proofErr w:type="spellStart"/>
      <w:r w:rsidRPr="00BF2E64">
        <w:t>Darba</w:t>
      </w:r>
      <w:proofErr w:type="spellEnd"/>
      <w:r w:rsidRPr="00BF2E64">
        <w:t xml:space="preserve"> </w:t>
      </w:r>
      <w:proofErr w:type="spellStart"/>
      <w:r w:rsidRPr="00BF2E64">
        <w:t>izpilde</w:t>
      </w:r>
      <w:bookmarkEnd w:id="1039"/>
      <w:proofErr w:type="spellEnd"/>
    </w:p>
    <w:p w14:paraId="1997FF8A" w14:textId="7694F2A5" w:rsidR="00843D73" w:rsidRDefault="00843D73" w:rsidP="00B300E4">
      <w:proofErr w:type="spellStart"/>
      <w:r w:rsidRPr="00C1771A">
        <w:t>Tā</w:t>
      </w:r>
      <w:proofErr w:type="spellEnd"/>
      <w:r w:rsidRPr="00C1771A">
        <w:t xml:space="preserve"> </w:t>
      </w:r>
      <w:proofErr w:type="spellStart"/>
      <w:r w:rsidRPr="00C1771A">
        <w:t>kā</w:t>
      </w:r>
      <w:proofErr w:type="spellEnd"/>
      <w:r w:rsidRPr="00C1771A">
        <w:t xml:space="preserve"> </w:t>
      </w:r>
      <w:proofErr w:type="spellStart"/>
      <w:r w:rsidRPr="00C1771A">
        <w:t>caurteku</w:t>
      </w:r>
      <w:proofErr w:type="spellEnd"/>
      <w:r w:rsidRPr="00C1771A">
        <w:t xml:space="preserve"> </w:t>
      </w:r>
      <w:proofErr w:type="spellStart"/>
      <w:r w:rsidRPr="00C1771A">
        <w:t>ekspluatācijas</w:t>
      </w:r>
      <w:proofErr w:type="spellEnd"/>
      <w:r w:rsidRPr="00C1771A">
        <w:t xml:space="preserve"> </w:t>
      </w:r>
      <w:proofErr w:type="spellStart"/>
      <w:r w:rsidRPr="00C1771A">
        <w:t>drošība</w:t>
      </w:r>
      <w:proofErr w:type="spellEnd"/>
      <w:r w:rsidRPr="00C1771A">
        <w:t xml:space="preserve"> </w:t>
      </w:r>
      <w:proofErr w:type="spellStart"/>
      <w:r w:rsidRPr="00C1771A">
        <w:t>ir</w:t>
      </w:r>
      <w:proofErr w:type="spellEnd"/>
      <w:r w:rsidRPr="00C1771A">
        <w:t xml:space="preserve"> </w:t>
      </w:r>
      <w:proofErr w:type="spellStart"/>
      <w:r w:rsidRPr="00C1771A">
        <w:t>atkarīga</w:t>
      </w:r>
      <w:proofErr w:type="spellEnd"/>
      <w:r w:rsidRPr="00C1771A">
        <w:t xml:space="preserve"> no </w:t>
      </w:r>
      <w:proofErr w:type="spellStart"/>
      <w:r w:rsidRPr="00C1771A">
        <w:t>visu</w:t>
      </w:r>
      <w:proofErr w:type="spellEnd"/>
      <w:r w:rsidRPr="00C1771A">
        <w:t xml:space="preserve"> </w:t>
      </w:r>
      <w:proofErr w:type="spellStart"/>
      <w:r w:rsidR="00261799">
        <w:t>sastāvdaļu</w:t>
      </w:r>
      <w:proofErr w:type="spellEnd"/>
      <w:r w:rsidRPr="00C1771A">
        <w:t xml:space="preserve"> </w:t>
      </w:r>
      <w:proofErr w:type="spellStart"/>
      <w:r w:rsidRPr="00C1771A">
        <w:t>darbības</w:t>
      </w:r>
      <w:proofErr w:type="spellEnd"/>
      <w:r w:rsidRPr="00C1771A">
        <w:t xml:space="preserve">, </w:t>
      </w:r>
      <w:proofErr w:type="spellStart"/>
      <w:r w:rsidRPr="00C1771A">
        <w:t>uzmanība</w:t>
      </w:r>
      <w:proofErr w:type="spellEnd"/>
      <w:r w:rsidRPr="00C1771A">
        <w:t xml:space="preserve"> </w:t>
      </w:r>
      <w:proofErr w:type="spellStart"/>
      <w:r w:rsidRPr="00C1771A">
        <w:t>jāpievērš</w:t>
      </w:r>
      <w:proofErr w:type="spellEnd"/>
      <w:r w:rsidRPr="00C1771A">
        <w:t xml:space="preserve"> </w:t>
      </w:r>
      <w:proofErr w:type="spellStart"/>
      <w:r w:rsidRPr="00C1771A">
        <w:t>caurules</w:t>
      </w:r>
      <w:proofErr w:type="spellEnd"/>
      <w:r w:rsidRPr="00C1771A">
        <w:t xml:space="preserve">, </w:t>
      </w:r>
      <w:proofErr w:type="spellStart"/>
      <w:r w:rsidRPr="00C1771A">
        <w:t>tranšejas</w:t>
      </w:r>
      <w:proofErr w:type="spellEnd"/>
      <w:r w:rsidRPr="00C1771A">
        <w:t xml:space="preserve"> </w:t>
      </w:r>
      <w:proofErr w:type="spellStart"/>
      <w:r w:rsidRPr="00C1771A">
        <w:t>pamatnes</w:t>
      </w:r>
      <w:proofErr w:type="spellEnd"/>
      <w:r w:rsidRPr="00C1771A">
        <w:t xml:space="preserve"> un </w:t>
      </w:r>
      <w:proofErr w:type="spellStart"/>
      <w:r w:rsidRPr="00C1771A">
        <w:t>sākotnējā</w:t>
      </w:r>
      <w:proofErr w:type="spellEnd"/>
      <w:r w:rsidRPr="00C1771A">
        <w:t xml:space="preserve"> </w:t>
      </w:r>
      <w:proofErr w:type="spellStart"/>
      <w:r w:rsidRPr="00C1771A">
        <w:t>pildījuma</w:t>
      </w:r>
      <w:proofErr w:type="spellEnd"/>
      <w:r w:rsidRPr="00C1771A">
        <w:t xml:space="preserve"> </w:t>
      </w:r>
      <w:proofErr w:type="spellStart"/>
      <w:r w:rsidRPr="00C1771A">
        <w:t>materiāla</w:t>
      </w:r>
      <w:proofErr w:type="spellEnd"/>
      <w:r w:rsidRPr="00C1771A">
        <w:t xml:space="preserve"> </w:t>
      </w:r>
      <w:proofErr w:type="spellStart"/>
      <w:r w:rsidRPr="00C1771A">
        <w:t>saderībai</w:t>
      </w:r>
      <w:proofErr w:type="spellEnd"/>
      <w:r w:rsidRPr="00C1771A">
        <w:t xml:space="preserve">. </w:t>
      </w:r>
      <w:proofErr w:type="spellStart"/>
      <w:r w:rsidRPr="00C1771A">
        <w:t>Ir</w:t>
      </w:r>
      <w:proofErr w:type="spellEnd"/>
      <w:r w:rsidRPr="00C1771A">
        <w:t xml:space="preserve"> </w:t>
      </w:r>
      <w:proofErr w:type="spellStart"/>
      <w:r w:rsidRPr="00C1771A">
        <w:t>jāpanāk</w:t>
      </w:r>
      <w:proofErr w:type="spellEnd"/>
      <w:r w:rsidRPr="00C1771A">
        <w:t xml:space="preserve">, ka </w:t>
      </w:r>
      <w:proofErr w:type="spellStart"/>
      <w:r>
        <w:t>uz</w:t>
      </w:r>
      <w:proofErr w:type="spellEnd"/>
      <w:r>
        <w:t xml:space="preserve"> </w:t>
      </w:r>
      <w:proofErr w:type="spellStart"/>
      <w:r w:rsidRPr="00C1771A">
        <w:t>cauruli</w:t>
      </w:r>
      <w:proofErr w:type="spellEnd"/>
      <w:r w:rsidRPr="00C1771A">
        <w:t xml:space="preserve"> no </w:t>
      </w:r>
      <w:proofErr w:type="spellStart"/>
      <w:r w:rsidRPr="00C1771A">
        <w:t>visām</w:t>
      </w:r>
      <w:proofErr w:type="spellEnd"/>
      <w:r w:rsidRPr="00C1771A">
        <w:t xml:space="preserve"> </w:t>
      </w:r>
      <w:proofErr w:type="spellStart"/>
      <w:r w:rsidRPr="00C1771A">
        <w:t>pusēm</w:t>
      </w:r>
      <w:proofErr w:type="spellEnd"/>
      <w:r w:rsidRPr="00C1771A">
        <w:t xml:space="preserve"> </w:t>
      </w:r>
      <w:proofErr w:type="spellStart"/>
      <w:r>
        <w:t>iedarbojas</w:t>
      </w:r>
      <w:proofErr w:type="spellEnd"/>
      <w:r w:rsidRPr="00C1771A">
        <w:t xml:space="preserve"> </w:t>
      </w:r>
      <w:proofErr w:type="spellStart"/>
      <w:r w:rsidRPr="00C1771A">
        <w:t>vienāds</w:t>
      </w:r>
      <w:proofErr w:type="spellEnd"/>
      <w:r w:rsidRPr="00C1771A">
        <w:t xml:space="preserve"> </w:t>
      </w:r>
      <w:proofErr w:type="spellStart"/>
      <w:r w:rsidRPr="00C1771A">
        <w:t>spēks</w:t>
      </w:r>
      <w:proofErr w:type="spellEnd"/>
      <w:r w:rsidRPr="00C1771A">
        <w:t xml:space="preserve">. </w:t>
      </w:r>
      <w:proofErr w:type="spellStart"/>
      <w:r w:rsidRPr="00C872DC">
        <w:t>Mini</w:t>
      </w:r>
      <w:r>
        <w:t>mālajam</w:t>
      </w:r>
      <w:proofErr w:type="spellEnd"/>
      <w:r>
        <w:t xml:space="preserve"> </w:t>
      </w:r>
      <w:proofErr w:type="spellStart"/>
      <w:r>
        <w:t>apbērumam</w:t>
      </w:r>
      <w:proofErr w:type="spellEnd"/>
      <w:r>
        <w:t xml:space="preserve"> </w:t>
      </w:r>
      <w:proofErr w:type="spellStart"/>
      <w:r>
        <w:t>virs</w:t>
      </w:r>
      <w:proofErr w:type="spellEnd"/>
      <w:r>
        <w:t xml:space="preserve"> </w:t>
      </w:r>
      <w:proofErr w:type="spellStart"/>
      <w:r>
        <w:t>caurtekas</w:t>
      </w:r>
      <w:proofErr w:type="spellEnd"/>
      <w:r w:rsidRPr="00C872DC">
        <w:t xml:space="preserve"> </w:t>
      </w:r>
      <w:proofErr w:type="spellStart"/>
      <w:r w:rsidRPr="00C872DC">
        <w:t>jābūt</w:t>
      </w:r>
      <w:proofErr w:type="spellEnd"/>
      <w:r w:rsidRPr="00C872DC">
        <w:t xml:space="preserve"> 0,</w:t>
      </w:r>
      <w:r w:rsidR="00931212">
        <w:t>5</w:t>
      </w:r>
      <w:r w:rsidRPr="00C872DC">
        <w:t xml:space="preserve"> m</w:t>
      </w:r>
      <w:r>
        <w:t xml:space="preserve"> </w:t>
      </w:r>
      <w:proofErr w:type="spellStart"/>
      <w:r>
        <w:t>vai</w:t>
      </w:r>
      <w:proofErr w:type="spellEnd"/>
      <w:r>
        <w:t xml:space="preserve"> </w:t>
      </w:r>
      <w:proofErr w:type="spellStart"/>
      <w:r>
        <w:t>atbilstoši</w:t>
      </w:r>
      <w:proofErr w:type="spellEnd"/>
      <w:r>
        <w:t xml:space="preserve"> </w:t>
      </w:r>
      <w:proofErr w:type="spellStart"/>
      <w:r>
        <w:t>ražotāja</w:t>
      </w:r>
      <w:proofErr w:type="spellEnd"/>
      <w:r>
        <w:t xml:space="preserve"> </w:t>
      </w:r>
      <w:proofErr w:type="spellStart"/>
      <w:r>
        <w:t>noteikta</w:t>
      </w:r>
      <w:r w:rsidR="007E5265">
        <w:t>ja</w:t>
      </w:r>
      <w:r>
        <w:t>m</w:t>
      </w:r>
      <w:proofErr w:type="spellEnd"/>
      <w:r w:rsidRPr="00B45648">
        <w:t>.</w:t>
      </w:r>
      <w:r>
        <w:t xml:space="preserve"> </w:t>
      </w:r>
    </w:p>
    <w:p w14:paraId="77331371" w14:textId="2A032081" w:rsidR="00843D73" w:rsidRDefault="00843D73" w:rsidP="00B300E4">
      <w:r>
        <w:t xml:space="preserve">Ja </w:t>
      </w:r>
      <w:proofErr w:type="spellStart"/>
      <w:r>
        <w:t>būvprojektā</w:t>
      </w:r>
      <w:proofErr w:type="spellEnd"/>
      <w:r>
        <w:t xml:space="preserve"> nav </w:t>
      </w:r>
      <w:proofErr w:type="spellStart"/>
      <w:r>
        <w:t>noteikts</w:t>
      </w:r>
      <w:proofErr w:type="spellEnd"/>
      <w:r>
        <w:t xml:space="preserve"> </w:t>
      </w:r>
      <w:proofErr w:type="spellStart"/>
      <w:r>
        <w:t>savādāk</w:t>
      </w:r>
      <w:proofErr w:type="spellEnd"/>
      <w:r>
        <w:t xml:space="preserve">, </w:t>
      </w:r>
      <w:proofErr w:type="spellStart"/>
      <w:r>
        <w:t>caurtekas</w:t>
      </w:r>
      <w:proofErr w:type="spellEnd"/>
      <w:r>
        <w:t xml:space="preserve"> </w:t>
      </w:r>
      <w:proofErr w:type="spellStart"/>
      <w:r>
        <w:t>ieteces</w:t>
      </w:r>
      <w:proofErr w:type="spellEnd"/>
      <w:r>
        <w:t xml:space="preserve"> un </w:t>
      </w:r>
      <w:proofErr w:type="spellStart"/>
      <w:r>
        <w:t>izteces</w:t>
      </w:r>
      <w:proofErr w:type="spellEnd"/>
      <w:r>
        <w:t xml:space="preserve"> </w:t>
      </w:r>
      <w:proofErr w:type="spellStart"/>
      <w:r>
        <w:t>slīpos</w:t>
      </w:r>
      <w:proofErr w:type="spellEnd"/>
      <w:r>
        <w:t xml:space="preserve"> </w:t>
      </w:r>
      <w:proofErr w:type="spellStart"/>
      <w:r>
        <w:t>galus</w:t>
      </w:r>
      <w:proofErr w:type="spellEnd"/>
      <w:r>
        <w:t xml:space="preserve"> </w:t>
      </w:r>
      <w:proofErr w:type="spellStart"/>
      <w:r>
        <w:t>jāizgatavo</w:t>
      </w:r>
      <w:proofErr w:type="spellEnd"/>
      <w:r>
        <w:t xml:space="preserve"> </w:t>
      </w:r>
      <w:proofErr w:type="spellStart"/>
      <w:r>
        <w:t>rūpnieciski</w:t>
      </w:r>
      <w:proofErr w:type="spellEnd"/>
      <w:r>
        <w:t xml:space="preserve"> </w:t>
      </w:r>
      <w:proofErr w:type="spellStart"/>
      <w:r>
        <w:t>vai</w:t>
      </w:r>
      <w:proofErr w:type="spellEnd"/>
      <w:r>
        <w:t xml:space="preserve"> </w:t>
      </w:r>
      <w:proofErr w:type="spellStart"/>
      <w:r>
        <w:t>arī</w:t>
      </w:r>
      <w:proofErr w:type="spellEnd"/>
      <w:r>
        <w:t xml:space="preserve"> </w:t>
      </w:r>
      <w:proofErr w:type="spellStart"/>
      <w:r>
        <w:t>objektā</w:t>
      </w:r>
      <w:proofErr w:type="spellEnd"/>
      <w:r>
        <w:t xml:space="preserve">, </w:t>
      </w:r>
      <w:proofErr w:type="spellStart"/>
      <w:r>
        <w:t>nodrošinot</w:t>
      </w:r>
      <w:proofErr w:type="spellEnd"/>
      <w:r>
        <w:t xml:space="preserve"> </w:t>
      </w:r>
      <w:proofErr w:type="spellStart"/>
      <w:r>
        <w:t>rūpnieciskajai</w:t>
      </w:r>
      <w:proofErr w:type="spellEnd"/>
      <w:r>
        <w:t xml:space="preserve"> </w:t>
      </w:r>
      <w:proofErr w:type="spellStart"/>
      <w:r>
        <w:t>līdzvērtīgu</w:t>
      </w:r>
      <w:proofErr w:type="spellEnd"/>
      <w:r>
        <w:t xml:space="preserve"> </w:t>
      </w:r>
      <w:proofErr w:type="spellStart"/>
      <w:r>
        <w:t>darba</w:t>
      </w:r>
      <w:proofErr w:type="spellEnd"/>
      <w:r>
        <w:t xml:space="preserve"> </w:t>
      </w:r>
      <w:proofErr w:type="spellStart"/>
      <w:r>
        <w:t>vidi</w:t>
      </w:r>
      <w:proofErr w:type="spellEnd"/>
      <w:r>
        <w:t xml:space="preserve">. </w:t>
      </w:r>
      <w:proofErr w:type="spellStart"/>
      <w:r>
        <w:t>Caurteku</w:t>
      </w:r>
      <w:proofErr w:type="spellEnd"/>
      <w:r>
        <w:t xml:space="preserve"> </w:t>
      </w:r>
      <w:proofErr w:type="spellStart"/>
      <w:r>
        <w:t>galu</w:t>
      </w:r>
      <w:proofErr w:type="spellEnd"/>
      <w:r>
        <w:t xml:space="preserve"> </w:t>
      </w:r>
      <w:proofErr w:type="spellStart"/>
      <w:r>
        <w:t>griezumu</w:t>
      </w:r>
      <w:proofErr w:type="spellEnd"/>
      <w:r>
        <w:t xml:space="preserve"> </w:t>
      </w:r>
      <w:proofErr w:type="spellStart"/>
      <w:r>
        <w:t>vietās</w:t>
      </w:r>
      <w:proofErr w:type="spellEnd"/>
      <w:r>
        <w:t xml:space="preserve"> </w:t>
      </w:r>
      <w:proofErr w:type="spellStart"/>
      <w:r>
        <w:t>tērauda</w:t>
      </w:r>
      <w:proofErr w:type="spellEnd"/>
      <w:r>
        <w:t xml:space="preserve"> </w:t>
      </w:r>
      <w:proofErr w:type="spellStart"/>
      <w:r>
        <w:t>caurtekām</w:t>
      </w:r>
      <w:proofErr w:type="spellEnd"/>
      <w:r>
        <w:t xml:space="preserve"> </w:t>
      </w:r>
      <w:proofErr w:type="spellStart"/>
      <w:r>
        <w:t>jānodrošina</w:t>
      </w:r>
      <w:proofErr w:type="spellEnd"/>
      <w:r>
        <w:t xml:space="preserve"> </w:t>
      </w:r>
      <w:proofErr w:type="spellStart"/>
      <w:r>
        <w:t>vienāda</w:t>
      </w:r>
      <w:proofErr w:type="spellEnd"/>
      <w:r>
        <w:t xml:space="preserve"> </w:t>
      </w:r>
      <w:proofErr w:type="spellStart"/>
      <w:r>
        <w:t>pretkorozijas</w:t>
      </w:r>
      <w:proofErr w:type="spellEnd"/>
      <w:r>
        <w:t xml:space="preserve"> </w:t>
      </w:r>
      <w:proofErr w:type="spellStart"/>
      <w:r>
        <w:t>aizsardzība</w:t>
      </w:r>
      <w:proofErr w:type="spellEnd"/>
      <w:r w:rsidR="007E5265">
        <w:t>,</w:t>
      </w:r>
      <w:r>
        <w:t xml:space="preserve"> </w:t>
      </w:r>
      <w:r w:rsidR="007E5265">
        <w:t>bet</w:t>
      </w:r>
      <w:r>
        <w:t xml:space="preserve"> </w:t>
      </w:r>
      <w:proofErr w:type="spellStart"/>
      <w:r>
        <w:t>polimērmateriālu</w:t>
      </w:r>
      <w:proofErr w:type="spellEnd"/>
      <w:r>
        <w:t xml:space="preserve"> </w:t>
      </w:r>
      <w:proofErr w:type="spellStart"/>
      <w:r>
        <w:t>caurtekām</w:t>
      </w:r>
      <w:proofErr w:type="spellEnd"/>
      <w:r>
        <w:t xml:space="preserve"> </w:t>
      </w:r>
      <w:proofErr w:type="spellStart"/>
      <w:r>
        <w:t>ar</w:t>
      </w:r>
      <w:proofErr w:type="spellEnd"/>
      <w:r>
        <w:t xml:space="preserve"> </w:t>
      </w:r>
      <w:proofErr w:type="spellStart"/>
      <w:r>
        <w:t>atbilstošu</w:t>
      </w:r>
      <w:proofErr w:type="spellEnd"/>
      <w:r>
        <w:t xml:space="preserve"> </w:t>
      </w:r>
      <w:proofErr w:type="spellStart"/>
      <w:r>
        <w:t>polimērmateriālu</w:t>
      </w:r>
      <w:proofErr w:type="spellEnd"/>
      <w:r>
        <w:t xml:space="preserve"> </w:t>
      </w:r>
      <w:proofErr w:type="spellStart"/>
      <w:r>
        <w:t>jāpiemetina</w:t>
      </w:r>
      <w:proofErr w:type="spellEnd"/>
      <w:r>
        <w:t xml:space="preserve"> </w:t>
      </w:r>
      <w:proofErr w:type="spellStart"/>
      <w:r>
        <w:t>dekoratīvos</w:t>
      </w:r>
      <w:proofErr w:type="spellEnd"/>
      <w:r>
        <w:t xml:space="preserve"> </w:t>
      </w:r>
      <w:proofErr w:type="spellStart"/>
      <w:r>
        <w:t>dobumus</w:t>
      </w:r>
      <w:proofErr w:type="spellEnd"/>
      <w:r>
        <w:t xml:space="preserve"> </w:t>
      </w:r>
      <w:proofErr w:type="spellStart"/>
      <w:r>
        <w:t>nosedzošos</w:t>
      </w:r>
      <w:proofErr w:type="spellEnd"/>
      <w:r>
        <w:t xml:space="preserve"> </w:t>
      </w:r>
      <w:proofErr w:type="spellStart"/>
      <w:r>
        <w:t>gredzenus</w:t>
      </w:r>
      <w:proofErr w:type="spellEnd"/>
      <w:r>
        <w:t xml:space="preserve"> (</w:t>
      </w:r>
      <w:proofErr w:type="spellStart"/>
      <w:r>
        <w:t>plāksnes</w:t>
      </w:r>
      <w:proofErr w:type="spellEnd"/>
      <w:r>
        <w:t xml:space="preserve">). </w:t>
      </w:r>
      <w:proofErr w:type="spellStart"/>
      <w:r>
        <w:t>Pirms</w:t>
      </w:r>
      <w:proofErr w:type="spellEnd"/>
      <w:r>
        <w:t xml:space="preserve"> </w:t>
      </w:r>
      <w:proofErr w:type="spellStart"/>
      <w:r>
        <w:t>p</w:t>
      </w:r>
      <w:r w:rsidRPr="00451088">
        <w:t>olimērmateriālu</w:t>
      </w:r>
      <w:proofErr w:type="spellEnd"/>
      <w:r>
        <w:t xml:space="preserve"> </w:t>
      </w:r>
      <w:proofErr w:type="spellStart"/>
      <w:r w:rsidRPr="00451088">
        <w:t>nosedzošo</w:t>
      </w:r>
      <w:proofErr w:type="spellEnd"/>
      <w:r w:rsidRPr="00451088">
        <w:t xml:space="preserve"> </w:t>
      </w:r>
      <w:proofErr w:type="spellStart"/>
      <w:r w:rsidRPr="00451088">
        <w:t>gredzenu</w:t>
      </w:r>
      <w:proofErr w:type="spellEnd"/>
      <w:r w:rsidRPr="00451088">
        <w:t xml:space="preserve"> </w:t>
      </w:r>
      <w:proofErr w:type="spellStart"/>
      <w:r>
        <w:t>metināšanas</w:t>
      </w:r>
      <w:proofErr w:type="spellEnd"/>
      <w:r>
        <w:t xml:space="preserve"> </w:t>
      </w:r>
      <w:proofErr w:type="spellStart"/>
      <w:r>
        <w:t>ar</w:t>
      </w:r>
      <w:proofErr w:type="spellEnd"/>
      <w:r>
        <w:t xml:space="preserve"> </w:t>
      </w:r>
      <w:proofErr w:type="spellStart"/>
      <w:r>
        <w:t>būvuzraugu</w:t>
      </w:r>
      <w:proofErr w:type="spellEnd"/>
      <w:r>
        <w:t xml:space="preserve"> (</w:t>
      </w:r>
      <w:proofErr w:type="spellStart"/>
      <w:r>
        <w:t>pasūtītāju</w:t>
      </w:r>
      <w:proofErr w:type="spellEnd"/>
      <w:r>
        <w:t xml:space="preserve">) </w:t>
      </w:r>
      <w:proofErr w:type="spellStart"/>
      <w:r>
        <w:t>jāsaskaņo</w:t>
      </w:r>
      <w:proofErr w:type="spellEnd"/>
      <w:r w:rsidR="007E5265">
        <w:t xml:space="preserve"> </w:t>
      </w:r>
      <w:proofErr w:type="spellStart"/>
      <w:r w:rsidR="007E5265">
        <w:t>metinājuma</w:t>
      </w:r>
      <w:proofErr w:type="spellEnd"/>
      <w:r w:rsidR="007E5265">
        <w:t xml:space="preserve"> </w:t>
      </w:r>
      <w:proofErr w:type="spellStart"/>
      <w:r w:rsidR="007E5265">
        <w:t>darba</w:t>
      </w:r>
      <w:proofErr w:type="spellEnd"/>
      <w:r w:rsidR="007E5265">
        <w:t xml:space="preserve"> </w:t>
      </w:r>
      <w:proofErr w:type="spellStart"/>
      <w:r w:rsidR="007E5265">
        <w:t>šuvju</w:t>
      </w:r>
      <w:proofErr w:type="spellEnd"/>
      <w:r w:rsidR="007E5265">
        <w:t xml:space="preserve"> </w:t>
      </w:r>
      <w:proofErr w:type="spellStart"/>
      <w:r w:rsidR="007E5265">
        <w:t>skaits</w:t>
      </w:r>
      <w:proofErr w:type="spellEnd"/>
      <w:r w:rsidR="007E5265">
        <w:t xml:space="preserve"> un </w:t>
      </w:r>
      <w:proofErr w:type="spellStart"/>
      <w:r w:rsidR="007E5265">
        <w:t>novietojums</w:t>
      </w:r>
      <w:proofErr w:type="spellEnd"/>
      <w:r>
        <w:t>.</w:t>
      </w:r>
    </w:p>
    <w:p w14:paraId="7D7DCCBC" w14:textId="29BB0A6A" w:rsidR="00843D73" w:rsidRPr="00C1771A" w:rsidRDefault="00843D73" w:rsidP="00B300E4">
      <w:pPr>
        <w:pStyle w:val="Virsraksts4"/>
      </w:pPr>
      <w:bookmarkStart w:id="1040" w:name="_Toc494354166"/>
      <w:r w:rsidRPr="00C1771A">
        <w:t xml:space="preserve">Tērauda caurtekas </w:t>
      </w:r>
      <w:bookmarkEnd w:id="1040"/>
      <w:r>
        <w:t>būvniecība</w:t>
      </w:r>
    </w:p>
    <w:p w14:paraId="5E243DB5" w14:textId="49071D78" w:rsidR="00843D73" w:rsidRPr="00C1771A" w:rsidRDefault="00843D73" w:rsidP="00B300E4">
      <w:r w:rsidRPr="00B44DB7">
        <w:rPr>
          <w:lang w:val="lv-LV"/>
        </w:rPr>
        <w:t xml:space="preserve">Lai būvniecības un ekspluatācijas laikā nepieļautu tērauda caurtekas aizsargslāņu mehānisku sabojāšanu, aizberot konstrukciju, pie caurtekas sienām nedrīkst </w:t>
      </w:r>
      <w:r w:rsidR="007E5265" w:rsidRPr="00B44DB7">
        <w:rPr>
          <w:lang w:val="lv-LV"/>
        </w:rPr>
        <w:t>sabērt</w:t>
      </w:r>
      <w:r w:rsidRPr="00B44DB7">
        <w:rPr>
          <w:lang w:val="lv-LV"/>
        </w:rPr>
        <w:t xml:space="preserve"> akmeņus vai citus abrazīvus vai cietus liela izmēra priekšmetus. </w:t>
      </w:r>
      <w:proofErr w:type="spellStart"/>
      <w:r>
        <w:t>T</w:t>
      </w:r>
      <w:r w:rsidRPr="00C1771A">
        <w:t>ērauda</w:t>
      </w:r>
      <w:proofErr w:type="spellEnd"/>
      <w:r w:rsidRPr="00C1771A">
        <w:t xml:space="preserve"> </w:t>
      </w:r>
      <w:proofErr w:type="spellStart"/>
      <w:r w:rsidRPr="00C872DC">
        <w:t>caurtek</w:t>
      </w:r>
      <w:r>
        <w:t>u</w:t>
      </w:r>
      <w:proofErr w:type="spellEnd"/>
      <w:r>
        <w:t xml:space="preserve"> </w:t>
      </w:r>
      <w:proofErr w:type="spellStart"/>
      <w:r>
        <w:t>aizsargpārklājumu</w:t>
      </w:r>
      <w:proofErr w:type="spellEnd"/>
      <w:r w:rsidRPr="00C872DC">
        <w:t xml:space="preserve"> </w:t>
      </w:r>
      <w:proofErr w:type="spellStart"/>
      <w:r>
        <w:t>ieteicams</w:t>
      </w:r>
      <w:proofErr w:type="spellEnd"/>
      <w:r>
        <w:t xml:space="preserve"> </w:t>
      </w:r>
      <w:proofErr w:type="spellStart"/>
      <w:r w:rsidRPr="00C872DC">
        <w:t>aizsargā</w:t>
      </w:r>
      <w:r>
        <w:t>t</w:t>
      </w:r>
      <w:proofErr w:type="spellEnd"/>
      <w:r w:rsidRPr="00C1771A">
        <w:t xml:space="preserve"> </w:t>
      </w:r>
      <w:proofErr w:type="spellStart"/>
      <w:r w:rsidRPr="00C1771A">
        <w:t>ar</w:t>
      </w:r>
      <w:proofErr w:type="spellEnd"/>
      <w:r w:rsidRPr="00C1771A">
        <w:t xml:space="preserve"> </w:t>
      </w:r>
      <w:proofErr w:type="spellStart"/>
      <w:r w:rsidRPr="00C1771A">
        <w:t>ģeosintētiskiem</w:t>
      </w:r>
      <w:proofErr w:type="spellEnd"/>
      <w:r w:rsidRPr="00C1771A">
        <w:t xml:space="preserve"> </w:t>
      </w:r>
      <w:proofErr w:type="spellStart"/>
      <w:r w:rsidRPr="00C1771A">
        <w:t>materiāliem</w:t>
      </w:r>
      <w:proofErr w:type="spellEnd"/>
      <w:r w:rsidRPr="00C1771A">
        <w:t>.</w:t>
      </w:r>
      <w:r>
        <w:t xml:space="preserve"> </w:t>
      </w:r>
    </w:p>
    <w:p w14:paraId="2F603ADF" w14:textId="77777777" w:rsidR="00843D73" w:rsidRPr="00C1771A" w:rsidRDefault="00843D73" w:rsidP="00B300E4">
      <w:pPr>
        <w:pStyle w:val="Virsraksts4"/>
      </w:pPr>
      <w:bookmarkStart w:id="1041" w:name="_Toc494354167"/>
      <w:r w:rsidRPr="00C1771A">
        <w:t>Tranšeja</w:t>
      </w:r>
      <w:bookmarkEnd w:id="1041"/>
    </w:p>
    <w:p w14:paraId="19BF48FE" w14:textId="1DA6B089" w:rsidR="00843D73" w:rsidRPr="00C1771A" w:rsidRDefault="00843D73" w:rsidP="00B300E4">
      <w:proofErr w:type="spellStart"/>
      <w:r w:rsidRPr="00C1771A">
        <w:t>Prasības</w:t>
      </w:r>
      <w:proofErr w:type="spellEnd"/>
      <w:r w:rsidRPr="00C1771A">
        <w:t xml:space="preserve"> </w:t>
      </w:r>
      <w:proofErr w:type="spellStart"/>
      <w:r w:rsidRPr="00C1771A">
        <w:t>cauruļvadu</w:t>
      </w:r>
      <w:proofErr w:type="spellEnd"/>
      <w:r w:rsidRPr="00C1771A">
        <w:t xml:space="preserve"> </w:t>
      </w:r>
      <w:proofErr w:type="spellStart"/>
      <w:r>
        <w:t>būvniecībai</w:t>
      </w:r>
      <w:proofErr w:type="spellEnd"/>
      <w:r w:rsidRPr="00C1771A">
        <w:t xml:space="preserve"> </w:t>
      </w:r>
      <w:proofErr w:type="spellStart"/>
      <w:r w:rsidRPr="00C1771A">
        <w:t>dotas</w:t>
      </w:r>
      <w:proofErr w:type="spellEnd"/>
      <w:r w:rsidRPr="00C1771A">
        <w:t xml:space="preserve"> EN 1610. </w:t>
      </w:r>
      <w:proofErr w:type="spellStart"/>
      <w:r w:rsidRPr="00C1771A">
        <w:t>Caurteku</w:t>
      </w:r>
      <w:proofErr w:type="spellEnd"/>
      <w:r w:rsidRPr="00C1771A">
        <w:t xml:space="preserve"> </w:t>
      </w:r>
      <w:proofErr w:type="spellStart"/>
      <w:r w:rsidRPr="00C1771A">
        <w:t>tranšejas</w:t>
      </w:r>
      <w:proofErr w:type="spellEnd"/>
      <w:r w:rsidRPr="00C1771A">
        <w:t xml:space="preserve"> </w:t>
      </w:r>
      <w:proofErr w:type="spellStart"/>
      <w:r w:rsidRPr="00C1771A">
        <w:t>jārok</w:t>
      </w:r>
      <w:proofErr w:type="spellEnd"/>
      <w:r w:rsidRPr="00C1771A">
        <w:t xml:space="preserve"> </w:t>
      </w:r>
      <w:proofErr w:type="spellStart"/>
      <w:r w:rsidRPr="00C1771A">
        <w:t>tā</w:t>
      </w:r>
      <w:proofErr w:type="spellEnd"/>
      <w:r w:rsidRPr="00C1771A">
        <w:t xml:space="preserve">, lai </w:t>
      </w:r>
      <w:proofErr w:type="spellStart"/>
      <w:r w:rsidRPr="00C1771A">
        <w:t>nodrošinātu</w:t>
      </w:r>
      <w:proofErr w:type="spellEnd"/>
      <w:r w:rsidRPr="00C1771A">
        <w:t xml:space="preserve"> </w:t>
      </w:r>
      <w:proofErr w:type="spellStart"/>
      <w:r w:rsidRPr="00C1771A">
        <w:t>pareizu</w:t>
      </w:r>
      <w:proofErr w:type="spellEnd"/>
      <w:r w:rsidRPr="00C1771A">
        <w:t xml:space="preserve"> un </w:t>
      </w:r>
      <w:proofErr w:type="spellStart"/>
      <w:r w:rsidRPr="00C1771A">
        <w:t>drošu</w:t>
      </w:r>
      <w:proofErr w:type="spellEnd"/>
      <w:r w:rsidRPr="00C1771A">
        <w:t xml:space="preserve"> </w:t>
      </w:r>
      <w:proofErr w:type="spellStart"/>
      <w:r>
        <w:t>caurtekas</w:t>
      </w:r>
      <w:proofErr w:type="spellEnd"/>
      <w:r>
        <w:t xml:space="preserve"> </w:t>
      </w:r>
      <w:proofErr w:type="spellStart"/>
      <w:r>
        <w:t>uzbūvēšanu</w:t>
      </w:r>
      <w:proofErr w:type="spellEnd"/>
      <w:r w:rsidRPr="00C1771A">
        <w:t>.</w:t>
      </w:r>
      <w:r>
        <w:t xml:space="preserve"> </w:t>
      </w:r>
      <w:proofErr w:type="spellStart"/>
      <w:r w:rsidRPr="00C1771A">
        <w:t>Gadījumā</w:t>
      </w:r>
      <w:proofErr w:type="spellEnd"/>
      <w:r w:rsidRPr="00C1771A">
        <w:t xml:space="preserve">, </w:t>
      </w:r>
      <w:proofErr w:type="spellStart"/>
      <w:r w:rsidRPr="00C1771A">
        <w:t>ja</w:t>
      </w:r>
      <w:proofErr w:type="spellEnd"/>
      <w:r w:rsidRPr="00C1771A">
        <w:t xml:space="preserve"> </w:t>
      </w:r>
      <w:proofErr w:type="spellStart"/>
      <w:r w:rsidRPr="00C1771A">
        <w:t>būvniecības</w:t>
      </w:r>
      <w:proofErr w:type="spellEnd"/>
      <w:r w:rsidRPr="00C1771A">
        <w:t xml:space="preserve"> </w:t>
      </w:r>
      <w:proofErr w:type="spellStart"/>
      <w:r w:rsidRPr="00C1771A">
        <w:t>laikā</w:t>
      </w:r>
      <w:proofErr w:type="spellEnd"/>
      <w:r w:rsidRPr="00C1771A">
        <w:t xml:space="preserve"> </w:t>
      </w:r>
      <w:proofErr w:type="spellStart"/>
      <w:r w:rsidRPr="00C1771A">
        <w:t>ir</w:t>
      </w:r>
      <w:proofErr w:type="spellEnd"/>
      <w:r w:rsidRPr="00C1771A">
        <w:t xml:space="preserve"> </w:t>
      </w:r>
      <w:proofErr w:type="spellStart"/>
      <w:r w:rsidRPr="00C1771A">
        <w:t>nepieciešama</w:t>
      </w:r>
      <w:proofErr w:type="spellEnd"/>
      <w:r w:rsidRPr="00C1771A">
        <w:t xml:space="preserve"> </w:t>
      </w:r>
      <w:proofErr w:type="spellStart"/>
      <w:proofErr w:type="gramStart"/>
      <w:r w:rsidRPr="00C1771A">
        <w:t>piekļuve</w:t>
      </w:r>
      <w:proofErr w:type="spellEnd"/>
      <w:r w:rsidRPr="00C1771A">
        <w:t xml:space="preserve">  </w:t>
      </w:r>
      <w:proofErr w:type="spellStart"/>
      <w:r w:rsidRPr="00C1771A">
        <w:t>caurtekas</w:t>
      </w:r>
      <w:proofErr w:type="spellEnd"/>
      <w:proofErr w:type="gramEnd"/>
      <w:r w:rsidRPr="00C1771A">
        <w:t xml:space="preserve"> </w:t>
      </w:r>
      <w:proofErr w:type="spellStart"/>
      <w:r w:rsidRPr="00C1771A">
        <w:t>ārējai</w:t>
      </w:r>
      <w:proofErr w:type="spellEnd"/>
      <w:r w:rsidRPr="00C1771A">
        <w:t xml:space="preserve"> </w:t>
      </w:r>
      <w:proofErr w:type="spellStart"/>
      <w:r w:rsidRPr="00C1771A">
        <w:t>virsmai</w:t>
      </w:r>
      <w:proofErr w:type="spellEnd"/>
      <w:r w:rsidRPr="00C1771A">
        <w:t xml:space="preserve">, tad </w:t>
      </w:r>
      <w:proofErr w:type="spellStart"/>
      <w:r>
        <w:t>līdz</w:t>
      </w:r>
      <w:proofErr w:type="spellEnd"/>
      <w:r>
        <w:t xml:space="preserve"> 2,</w:t>
      </w:r>
      <w:r w:rsidRPr="00C1771A">
        <w:t>5</w:t>
      </w:r>
      <w:r>
        <w:t xml:space="preserve"> m</w:t>
      </w:r>
      <w:r w:rsidRPr="00C1771A">
        <w:t xml:space="preserve"> </w:t>
      </w:r>
      <w:proofErr w:type="spellStart"/>
      <w:r w:rsidRPr="00C1771A">
        <w:t>dziļās</w:t>
      </w:r>
      <w:proofErr w:type="spellEnd"/>
      <w:r w:rsidRPr="00C1771A">
        <w:t xml:space="preserve"> </w:t>
      </w:r>
      <w:proofErr w:type="spellStart"/>
      <w:r w:rsidRPr="00C1771A">
        <w:t>tranšejās</w:t>
      </w:r>
      <w:proofErr w:type="spellEnd"/>
      <w:r w:rsidRPr="00C1771A">
        <w:t xml:space="preserve"> </w:t>
      </w:r>
      <w:proofErr w:type="spellStart"/>
      <w:r w:rsidRPr="00C1771A">
        <w:t>jānodrošina</w:t>
      </w:r>
      <w:proofErr w:type="spellEnd"/>
      <w:r>
        <w:t xml:space="preserve"> </w:t>
      </w:r>
      <w:proofErr w:type="spellStart"/>
      <w:r>
        <w:rPr>
          <w:rFonts w:cs="Calibri"/>
        </w:rPr>
        <w:t>vismaz</w:t>
      </w:r>
      <w:proofErr w:type="spellEnd"/>
      <w:r>
        <w:rPr>
          <w:rFonts w:cs="Calibri"/>
        </w:rPr>
        <w:t xml:space="preserve"> </w:t>
      </w:r>
      <w:r>
        <w:t>0,</w:t>
      </w:r>
      <w:r w:rsidRPr="00C1771A">
        <w:t xml:space="preserve">5 m </w:t>
      </w:r>
      <w:proofErr w:type="spellStart"/>
      <w:r w:rsidRPr="00C1771A">
        <w:t>plata</w:t>
      </w:r>
      <w:proofErr w:type="spellEnd"/>
      <w:r w:rsidRPr="00C1771A">
        <w:t xml:space="preserve"> </w:t>
      </w:r>
      <w:proofErr w:type="spellStart"/>
      <w:r w:rsidRPr="00C1771A">
        <w:t>brīv</w:t>
      </w:r>
      <w:r>
        <w:t>a</w:t>
      </w:r>
      <w:proofErr w:type="spellEnd"/>
      <w:r>
        <w:t xml:space="preserve"> </w:t>
      </w:r>
      <w:proofErr w:type="spellStart"/>
      <w:r w:rsidRPr="00C1771A">
        <w:t>telpa</w:t>
      </w:r>
      <w:proofErr w:type="spellEnd"/>
      <w:r w:rsidRPr="00C1771A">
        <w:t>.</w:t>
      </w:r>
      <w:r>
        <w:t xml:space="preserve"> </w:t>
      </w:r>
      <w:proofErr w:type="spellStart"/>
      <w:r>
        <w:t>T</w:t>
      </w:r>
      <w:r w:rsidRPr="00C1771A">
        <w:t>ranšejā</w:t>
      </w:r>
      <w:r>
        <w:t>s</w:t>
      </w:r>
      <w:proofErr w:type="spellEnd"/>
      <w:r>
        <w:t xml:space="preserve"> </w:t>
      </w:r>
      <w:proofErr w:type="spellStart"/>
      <w:r>
        <w:t>dziļāk</w:t>
      </w:r>
      <w:r w:rsidR="00112D2C">
        <w:t>ās</w:t>
      </w:r>
      <w:proofErr w:type="spellEnd"/>
      <w:r w:rsidR="00112D2C">
        <w:t xml:space="preserve"> par 2,5 m</w:t>
      </w:r>
      <w:r w:rsidRPr="00C1771A">
        <w:t xml:space="preserve"> </w:t>
      </w:r>
      <w:proofErr w:type="spellStart"/>
      <w:r w:rsidRPr="00C1771A">
        <w:t>brīv</w:t>
      </w:r>
      <w:r w:rsidR="00112D2C">
        <w:t>ajai</w:t>
      </w:r>
      <w:proofErr w:type="spellEnd"/>
      <w:r w:rsidR="00112D2C">
        <w:t xml:space="preserve"> </w:t>
      </w:r>
      <w:proofErr w:type="spellStart"/>
      <w:r w:rsidRPr="00C1771A">
        <w:t>telpai</w:t>
      </w:r>
      <w:proofErr w:type="spellEnd"/>
      <w:r w:rsidRPr="00C1771A">
        <w:t xml:space="preserve"> </w:t>
      </w:r>
      <w:proofErr w:type="spellStart"/>
      <w:r w:rsidRPr="00C1771A">
        <w:t>jābūt</w:t>
      </w:r>
      <w:proofErr w:type="spellEnd"/>
      <w:r w:rsidRPr="00C1771A">
        <w:t xml:space="preserve"> </w:t>
      </w:r>
      <w:proofErr w:type="spellStart"/>
      <w:r w:rsidR="00112D2C">
        <w:rPr>
          <w:rFonts w:cs="Calibri"/>
        </w:rPr>
        <w:t>vismaz</w:t>
      </w:r>
      <w:proofErr w:type="spellEnd"/>
      <w:r w:rsidR="00112D2C">
        <w:rPr>
          <w:rFonts w:cs="Calibri"/>
        </w:rPr>
        <w:t xml:space="preserve"> </w:t>
      </w:r>
      <w:r w:rsidR="00112D2C">
        <w:t>0,</w:t>
      </w:r>
      <w:r w:rsidRPr="00C1771A">
        <w:t xml:space="preserve">7 m </w:t>
      </w:r>
      <w:proofErr w:type="spellStart"/>
      <w:r w:rsidRPr="00C1771A">
        <w:t>platumā</w:t>
      </w:r>
      <w:proofErr w:type="spellEnd"/>
      <w:r w:rsidRPr="00C1771A">
        <w:t>.</w:t>
      </w:r>
    </w:p>
    <w:p w14:paraId="5A5FF2CB" w14:textId="39CD64DB" w:rsidR="00843D73" w:rsidRPr="00C1771A" w:rsidRDefault="00843D73" w:rsidP="00B300E4">
      <w:r>
        <w:t xml:space="preserve">Ja </w:t>
      </w:r>
      <w:proofErr w:type="spellStart"/>
      <w:r>
        <w:t>būvprojektā</w:t>
      </w:r>
      <w:proofErr w:type="spellEnd"/>
      <w:r>
        <w:t xml:space="preserve"> nav </w:t>
      </w:r>
      <w:proofErr w:type="spellStart"/>
      <w:r>
        <w:t>noteikts</w:t>
      </w:r>
      <w:proofErr w:type="spellEnd"/>
      <w:r>
        <w:t xml:space="preserve"> </w:t>
      </w:r>
      <w:proofErr w:type="spellStart"/>
      <w:r>
        <w:t>savādāk</w:t>
      </w:r>
      <w:proofErr w:type="spellEnd"/>
      <w:r>
        <w:t xml:space="preserve">, tad </w:t>
      </w:r>
      <w:proofErr w:type="spellStart"/>
      <w:r>
        <w:t>v</w:t>
      </w:r>
      <w:r w:rsidRPr="00C1771A">
        <w:t>ienā</w:t>
      </w:r>
      <w:proofErr w:type="spellEnd"/>
      <w:r w:rsidRPr="00C1771A">
        <w:t xml:space="preserve"> </w:t>
      </w:r>
      <w:proofErr w:type="spellStart"/>
      <w:r w:rsidRPr="00C1771A">
        <w:t>tranšejā</w:t>
      </w:r>
      <w:proofErr w:type="spellEnd"/>
      <w:r w:rsidRPr="00C1771A">
        <w:t xml:space="preserve"> </w:t>
      </w:r>
      <w:proofErr w:type="spellStart"/>
      <w:r w:rsidRPr="00C1771A">
        <w:t>vai</w:t>
      </w:r>
      <w:proofErr w:type="spellEnd"/>
      <w:r w:rsidRPr="00C1771A">
        <w:t xml:space="preserve"> </w:t>
      </w:r>
      <w:proofErr w:type="spellStart"/>
      <w:r w:rsidRPr="00C1771A">
        <w:t>uzbērumā</w:t>
      </w:r>
      <w:proofErr w:type="spellEnd"/>
      <w:r w:rsidRPr="00C1771A">
        <w:t xml:space="preserve"> </w:t>
      </w:r>
      <w:proofErr w:type="spellStart"/>
      <w:r w:rsidRPr="00C1771A">
        <w:t>ievietojot</w:t>
      </w:r>
      <w:proofErr w:type="spellEnd"/>
      <w:r w:rsidRPr="00C1771A">
        <w:t xml:space="preserve"> divas </w:t>
      </w:r>
      <w:proofErr w:type="spellStart"/>
      <w:r w:rsidRPr="00C1771A">
        <w:t>vai</w:t>
      </w:r>
      <w:proofErr w:type="spellEnd"/>
      <w:r w:rsidRPr="00C1771A">
        <w:t xml:space="preserve"> </w:t>
      </w:r>
      <w:proofErr w:type="spellStart"/>
      <w:r w:rsidRPr="00C1771A">
        <w:t>vairāk</w:t>
      </w:r>
      <w:proofErr w:type="spellEnd"/>
      <w:r w:rsidRPr="00C1771A">
        <w:t xml:space="preserve"> </w:t>
      </w:r>
      <w:proofErr w:type="spellStart"/>
      <w:r w:rsidRPr="00C1771A">
        <w:t>caurules</w:t>
      </w:r>
      <w:proofErr w:type="spellEnd"/>
      <w:r w:rsidRPr="00C1771A">
        <w:t xml:space="preserve">, </w:t>
      </w:r>
      <w:proofErr w:type="spellStart"/>
      <w:r w:rsidRPr="00C1771A">
        <w:t>minimāla</w:t>
      </w:r>
      <w:r w:rsidR="00112D2C">
        <w:t>ja</w:t>
      </w:r>
      <w:r w:rsidRPr="00C1771A">
        <w:t>m</w:t>
      </w:r>
      <w:proofErr w:type="spellEnd"/>
      <w:r w:rsidRPr="00C1771A">
        <w:t xml:space="preserve"> </w:t>
      </w:r>
      <w:proofErr w:type="spellStart"/>
      <w:r w:rsidRPr="00C1771A">
        <w:t>horizontāla</w:t>
      </w:r>
      <w:r w:rsidR="00112D2C">
        <w:t>ja</w:t>
      </w:r>
      <w:r w:rsidRPr="00C1771A">
        <w:t>m</w:t>
      </w:r>
      <w:proofErr w:type="spellEnd"/>
      <w:r w:rsidRPr="00C1771A">
        <w:t xml:space="preserve"> </w:t>
      </w:r>
      <w:proofErr w:type="spellStart"/>
      <w:r w:rsidRPr="00C1771A">
        <w:t>brīv</w:t>
      </w:r>
      <w:r w:rsidR="00112D2C">
        <w:t>ās</w:t>
      </w:r>
      <w:proofErr w:type="spellEnd"/>
      <w:r w:rsidR="00112D2C">
        <w:t xml:space="preserve"> </w:t>
      </w:r>
      <w:proofErr w:type="spellStart"/>
      <w:r w:rsidRPr="00C1771A">
        <w:t>telpas</w:t>
      </w:r>
      <w:proofErr w:type="spellEnd"/>
      <w:r w:rsidRPr="00C1771A">
        <w:t xml:space="preserve"> </w:t>
      </w:r>
      <w:proofErr w:type="spellStart"/>
      <w:r w:rsidRPr="00C1771A">
        <w:t>attālumam</w:t>
      </w:r>
      <w:proofErr w:type="spellEnd"/>
      <w:r w:rsidRPr="00C1771A">
        <w:t xml:space="preserve"> </w:t>
      </w:r>
      <w:proofErr w:type="spellStart"/>
      <w:r w:rsidRPr="00C1771A">
        <w:t>starp</w:t>
      </w:r>
      <w:proofErr w:type="spellEnd"/>
      <w:r w:rsidRPr="00C1771A">
        <w:t xml:space="preserve"> </w:t>
      </w:r>
      <w:proofErr w:type="spellStart"/>
      <w:r w:rsidRPr="00C1771A">
        <w:t>caurulēm</w:t>
      </w:r>
      <w:proofErr w:type="spellEnd"/>
      <w:r w:rsidRPr="00C1771A">
        <w:t xml:space="preserve"> </w:t>
      </w:r>
      <w:proofErr w:type="spellStart"/>
      <w:r w:rsidRPr="00C1771A">
        <w:t>līdz</w:t>
      </w:r>
      <w:proofErr w:type="spellEnd"/>
      <w:r w:rsidRPr="00C1771A">
        <w:t xml:space="preserve"> DN/OD 700 </w:t>
      </w:r>
      <w:proofErr w:type="spellStart"/>
      <w:r w:rsidRPr="00C1771A">
        <w:t>jābūt</w:t>
      </w:r>
      <w:proofErr w:type="spellEnd"/>
      <w:r w:rsidRPr="00C1771A">
        <w:t xml:space="preserve"> 0,35</w:t>
      </w:r>
      <w:r w:rsidR="00112D2C">
        <w:t xml:space="preserve"> </w:t>
      </w:r>
      <w:r w:rsidRPr="00C1771A">
        <w:t xml:space="preserve">m. </w:t>
      </w:r>
      <w:proofErr w:type="spellStart"/>
      <w:r w:rsidRPr="00C1771A">
        <w:t>Caurulēm</w:t>
      </w:r>
      <w:proofErr w:type="spellEnd"/>
      <w:r w:rsidRPr="00C1771A">
        <w:t xml:space="preserve">, </w:t>
      </w:r>
      <w:proofErr w:type="spellStart"/>
      <w:r w:rsidRPr="00C1771A">
        <w:t>kuras</w:t>
      </w:r>
      <w:proofErr w:type="spellEnd"/>
      <w:r w:rsidRPr="00C1771A">
        <w:t xml:space="preserve"> </w:t>
      </w:r>
      <w:proofErr w:type="spellStart"/>
      <w:r w:rsidRPr="00C1771A">
        <w:t>ir</w:t>
      </w:r>
      <w:proofErr w:type="spellEnd"/>
      <w:r w:rsidRPr="00C1771A">
        <w:t xml:space="preserve"> </w:t>
      </w:r>
      <w:proofErr w:type="spellStart"/>
      <w:r w:rsidRPr="00C1771A">
        <w:t>lielākas</w:t>
      </w:r>
      <w:proofErr w:type="spellEnd"/>
      <w:r w:rsidRPr="00C1771A">
        <w:t xml:space="preserve"> </w:t>
      </w:r>
      <w:r w:rsidR="007E5265">
        <w:t>par</w:t>
      </w:r>
      <w:r w:rsidRPr="00C1771A">
        <w:t xml:space="preserve"> DN/OD 700, </w:t>
      </w:r>
      <w:proofErr w:type="spellStart"/>
      <w:r w:rsidRPr="00C1771A">
        <w:t>brīv</w:t>
      </w:r>
      <w:r w:rsidR="00112D2C">
        <w:t>ās</w:t>
      </w:r>
      <w:proofErr w:type="spellEnd"/>
      <w:r w:rsidR="00112D2C">
        <w:t xml:space="preserve"> </w:t>
      </w:r>
      <w:proofErr w:type="spellStart"/>
      <w:r w:rsidRPr="00C1771A">
        <w:t>telpas</w:t>
      </w:r>
      <w:proofErr w:type="spellEnd"/>
      <w:r w:rsidRPr="00C1771A">
        <w:t xml:space="preserve"> </w:t>
      </w:r>
      <w:proofErr w:type="spellStart"/>
      <w:r w:rsidRPr="00C1771A">
        <w:t>attālumam</w:t>
      </w:r>
      <w:proofErr w:type="spellEnd"/>
      <w:r w:rsidRPr="00C1771A">
        <w:t xml:space="preserve"> </w:t>
      </w:r>
      <w:proofErr w:type="spellStart"/>
      <w:r w:rsidRPr="00C1771A">
        <w:t>jābūt</w:t>
      </w:r>
      <w:proofErr w:type="spellEnd"/>
      <w:r w:rsidRPr="00C1771A">
        <w:t xml:space="preserve"> </w:t>
      </w:r>
      <w:proofErr w:type="spellStart"/>
      <w:r w:rsidRPr="00C1771A">
        <w:t>vismaz</w:t>
      </w:r>
      <w:proofErr w:type="spellEnd"/>
      <w:r w:rsidRPr="00C1771A">
        <w:t xml:space="preserve"> 0,50 m.</w:t>
      </w:r>
    </w:p>
    <w:p w14:paraId="2DF22A44" w14:textId="676AD3AA" w:rsidR="00843D73" w:rsidRPr="00C1771A" w:rsidRDefault="00843D73" w:rsidP="00B300E4">
      <w:pPr>
        <w:ind w:firstLine="851"/>
      </w:pPr>
      <w:proofErr w:type="spellStart"/>
      <w:r w:rsidRPr="004F4098">
        <w:rPr>
          <w:b/>
        </w:rPr>
        <w:t>Maksimālais</w:t>
      </w:r>
      <w:proofErr w:type="spellEnd"/>
      <w:r w:rsidRPr="004F4098">
        <w:rPr>
          <w:b/>
        </w:rPr>
        <w:t xml:space="preserve"> </w:t>
      </w:r>
      <w:proofErr w:type="spellStart"/>
      <w:r w:rsidRPr="004F4098">
        <w:rPr>
          <w:b/>
        </w:rPr>
        <w:t>tranšejas</w:t>
      </w:r>
      <w:proofErr w:type="spellEnd"/>
      <w:r w:rsidRPr="004F4098">
        <w:rPr>
          <w:b/>
        </w:rPr>
        <w:t xml:space="preserve"> </w:t>
      </w:r>
      <w:proofErr w:type="spellStart"/>
      <w:r w:rsidRPr="004F4098">
        <w:rPr>
          <w:b/>
        </w:rPr>
        <w:t>platums</w:t>
      </w:r>
      <w:proofErr w:type="spellEnd"/>
      <w:r w:rsidR="00112D2C">
        <w:t>.</w:t>
      </w:r>
    </w:p>
    <w:p w14:paraId="3E4C4859" w14:textId="1CB6B766" w:rsidR="00843D73" w:rsidRPr="00C1771A" w:rsidRDefault="00843D73" w:rsidP="00B300E4">
      <w:proofErr w:type="spellStart"/>
      <w:r w:rsidRPr="00C1771A">
        <w:t>Tranšejas</w:t>
      </w:r>
      <w:proofErr w:type="spellEnd"/>
      <w:r w:rsidRPr="00C1771A">
        <w:t xml:space="preserve"> </w:t>
      </w:r>
      <w:proofErr w:type="spellStart"/>
      <w:r w:rsidRPr="00C1771A">
        <w:t>platums</w:t>
      </w:r>
      <w:proofErr w:type="spellEnd"/>
      <w:r w:rsidRPr="00C1771A">
        <w:t xml:space="preserve"> </w:t>
      </w:r>
      <w:proofErr w:type="spellStart"/>
      <w:r w:rsidRPr="00C1771A">
        <w:t>nedrīkst</w:t>
      </w:r>
      <w:proofErr w:type="spellEnd"/>
      <w:r w:rsidRPr="00C1771A">
        <w:t xml:space="preserve"> </w:t>
      </w:r>
      <w:proofErr w:type="spellStart"/>
      <w:r w:rsidRPr="00C1771A">
        <w:t>pārsniegt</w:t>
      </w:r>
      <w:proofErr w:type="spellEnd"/>
      <w:r w:rsidRPr="00C1771A">
        <w:t xml:space="preserve"> </w:t>
      </w:r>
      <w:proofErr w:type="spellStart"/>
      <w:r w:rsidRPr="00C1771A">
        <w:t>maksimāl</w:t>
      </w:r>
      <w:r w:rsidR="00112D2C">
        <w:t>o</w:t>
      </w:r>
      <w:proofErr w:type="spellEnd"/>
      <w:r w:rsidR="00112D2C">
        <w:t xml:space="preserve"> </w:t>
      </w:r>
      <w:proofErr w:type="spellStart"/>
      <w:r w:rsidR="00112D2C">
        <w:t>būvprojektā</w:t>
      </w:r>
      <w:proofErr w:type="spellEnd"/>
      <w:r w:rsidR="00112D2C">
        <w:t xml:space="preserve"> </w:t>
      </w:r>
      <w:proofErr w:type="spellStart"/>
      <w:r w:rsidR="00112D2C">
        <w:t>noteikto</w:t>
      </w:r>
      <w:proofErr w:type="spellEnd"/>
      <w:r w:rsidR="00112D2C">
        <w:t xml:space="preserve"> </w:t>
      </w:r>
      <w:proofErr w:type="spellStart"/>
      <w:r w:rsidR="00112D2C">
        <w:t>platumu</w:t>
      </w:r>
      <w:proofErr w:type="spellEnd"/>
      <w:r w:rsidR="00112D2C">
        <w:t>.</w:t>
      </w:r>
    </w:p>
    <w:p w14:paraId="478D1B22" w14:textId="10CC6585" w:rsidR="00843D73" w:rsidRPr="00C1771A" w:rsidRDefault="00112D2C" w:rsidP="00CA337E">
      <w:pPr>
        <w:pStyle w:val="Virsraksts8"/>
      </w:pPr>
      <w:bookmarkStart w:id="1042" w:name="_Ref513014542"/>
      <w:r>
        <w:t xml:space="preserve">tabula. </w:t>
      </w:r>
      <w:proofErr w:type="spellStart"/>
      <w:r w:rsidRPr="00112D2C">
        <w:t>Minimālais</w:t>
      </w:r>
      <w:proofErr w:type="spellEnd"/>
      <w:r w:rsidRPr="00112D2C">
        <w:t xml:space="preserve"> </w:t>
      </w:r>
      <w:proofErr w:type="spellStart"/>
      <w:r w:rsidRPr="00112D2C">
        <w:t>tranšejas</w:t>
      </w:r>
      <w:proofErr w:type="spellEnd"/>
      <w:r w:rsidRPr="00112D2C">
        <w:t xml:space="preserve"> </w:t>
      </w:r>
      <w:proofErr w:type="spellStart"/>
      <w:r w:rsidRPr="00112D2C">
        <w:t>platums</w:t>
      </w:r>
      <w:proofErr w:type="spellEnd"/>
      <w:r w:rsidRPr="00112D2C">
        <w:t xml:space="preserve"> </w:t>
      </w:r>
      <w:proofErr w:type="spellStart"/>
      <w:r w:rsidRPr="00112D2C">
        <w:t>pret</w:t>
      </w:r>
      <w:proofErr w:type="spellEnd"/>
      <w:r w:rsidRPr="00112D2C">
        <w:t xml:space="preserve"> </w:t>
      </w:r>
      <w:proofErr w:type="spellStart"/>
      <w:r w:rsidRPr="00112D2C">
        <w:t>nominālo</w:t>
      </w:r>
      <w:proofErr w:type="spellEnd"/>
      <w:r w:rsidRPr="00112D2C">
        <w:t xml:space="preserve"> </w:t>
      </w:r>
      <w:proofErr w:type="spellStart"/>
      <w:r w:rsidRPr="00112D2C">
        <w:t>diametru</w:t>
      </w:r>
      <w:proofErr w:type="spellEnd"/>
      <w:r w:rsidRPr="00112D2C">
        <w:t xml:space="preserve"> DN/OD</w:t>
      </w:r>
      <w:bookmarkEnd w:id="1042"/>
    </w:p>
    <w:tbl>
      <w:tblPr>
        <w:tblStyle w:val="Reatabula"/>
        <w:tblW w:w="0" w:type="auto"/>
        <w:jc w:val="center"/>
        <w:tblLook w:val="04A0" w:firstRow="1" w:lastRow="0" w:firstColumn="1" w:lastColumn="0" w:noHBand="0" w:noVBand="1"/>
      </w:tblPr>
      <w:tblGrid>
        <w:gridCol w:w="1980"/>
        <w:gridCol w:w="1360"/>
        <w:gridCol w:w="1559"/>
        <w:gridCol w:w="1559"/>
      </w:tblGrid>
      <w:tr w:rsidR="00843D73" w:rsidRPr="00C1771A" w14:paraId="1EE3861E" w14:textId="77777777" w:rsidTr="00E82BBA">
        <w:trPr>
          <w:cantSplit/>
          <w:jc w:val="center"/>
        </w:trPr>
        <w:tc>
          <w:tcPr>
            <w:tcW w:w="1980" w:type="dxa"/>
            <w:vMerge w:val="restart"/>
            <w:vAlign w:val="center"/>
          </w:tcPr>
          <w:p w14:paraId="0B56C6F7" w14:textId="77777777" w:rsidR="00843D73" w:rsidRPr="004F4098" w:rsidRDefault="00843D73" w:rsidP="005F0071">
            <w:pPr>
              <w:pStyle w:val="Tablehead"/>
              <w:rPr>
                <w:lang w:val="lv-LV"/>
              </w:rPr>
            </w:pPr>
            <w:r w:rsidRPr="004F4098">
              <w:t>DN/OD</w:t>
            </w:r>
          </w:p>
          <w:p w14:paraId="1B1B9C84" w14:textId="77777777" w:rsidR="00843D73" w:rsidRPr="004F4098" w:rsidRDefault="00843D73" w:rsidP="005F0071">
            <w:pPr>
              <w:pStyle w:val="Tablehead"/>
              <w:rPr>
                <w:lang w:val="lv-LV"/>
              </w:rPr>
            </w:pPr>
            <w:r w:rsidRPr="004F4098">
              <w:t>[mm]</w:t>
            </w:r>
          </w:p>
        </w:tc>
        <w:tc>
          <w:tcPr>
            <w:tcW w:w="4478" w:type="dxa"/>
            <w:gridSpan w:val="3"/>
            <w:vAlign w:val="center"/>
          </w:tcPr>
          <w:p w14:paraId="0D5042EE" w14:textId="77777777" w:rsidR="00843D73" w:rsidRPr="004F4098" w:rsidRDefault="00843D73" w:rsidP="005F0071">
            <w:pPr>
              <w:pStyle w:val="Tablehead"/>
              <w:rPr>
                <w:lang w:val="lv-LV"/>
              </w:rPr>
            </w:pPr>
            <w:r w:rsidRPr="004F4098">
              <w:t>Minimālais tranšejas platums</w:t>
            </w:r>
            <w:r w:rsidRPr="00C1771A">
              <w:t xml:space="preserve"> W</w:t>
            </w:r>
            <w:r w:rsidRPr="004F4098">
              <w:rPr>
                <w:vertAlign w:val="subscript"/>
              </w:rPr>
              <w:t>min</w:t>
            </w:r>
            <w:r w:rsidRPr="004F4098">
              <w:t xml:space="preserve"> (OD</w:t>
            </w:r>
            <w:r w:rsidRPr="004F4098">
              <w:rPr>
                <w:vertAlign w:val="subscript"/>
              </w:rPr>
              <w:t>h</w:t>
            </w:r>
            <w:r w:rsidRPr="004F4098">
              <w:t>+x)</w:t>
            </w:r>
          </w:p>
          <w:p w14:paraId="5B24692B" w14:textId="77777777" w:rsidR="00843D73" w:rsidRPr="004F4098" w:rsidRDefault="00843D73" w:rsidP="005F0071">
            <w:pPr>
              <w:pStyle w:val="Tablehead"/>
              <w:rPr>
                <w:lang w:val="lv-LV"/>
              </w:rPr>
            </w:pPr>
            <w:r w:rsidRPr="004F4098">
              <w:t>[m]</w:t>
            </w:r>
          </w:p>
        </w:tc>
      </w:tr>
      <w:tr w:rsidR="00843D73" w:rsidRPr="00C1771A" w14:paraId="2F95BAAD" w14:textId="77777777" w:rsidTr="00E82BBA">
        <w:trPr>
          <w:cantSplit/>
          <w:jc w:val="center"/>
        </w:trPr>
        <w:tc>
          <w:tcPr>
            <w:tcW w:w="1980" w:type="dxa"/>
            <w:vMerge/>
            <w:vAlign w:val="center"/>
          </w:tcPr>
          <w:p w14:paraId="199CEB2B" w14:textId="77777777" w:rsidR="00843D73" w:rsidRPr="004F4098" w:rsidRDefault="00843D73" w:rsidP="00871FC1">
            <w:pPr>
              <w:pStyle w:val="Tablehead"/>
              <w:rPr>
                <w:lang w:val="lv-LV"/>
              </w:rPr>
            </w:pPr>
          </w:p>
        </w:tc>
        <w:tc>
          <w:tcPr>
            <w:tcW w:w="1360" w:type="dxa"/>
            <w:vMerge w:val="restart"/>
            <w:vAlign w:val="center"/>
          </w:tcPr>
          <w:p w14:paraId="33F681ED" w14:textId="77777777" w:rsidR="00843D73" w:rsidRPr="004F4098" w:rsidRDefault="00843D73" w:rsidP="005F0071">
            <w:pPr>
              <w:pStyle w:val="Tablehead"/>
              <w:rPr>
                <w:lang w:val="lv-LV"/>
              </w:rPr>
            </w:pPr>
            <w:r w:rsidRPr="004F4098">
              <w:t>Nostiprināta tranšeja</w:t>
            </w:r>
          </w:p>
        </w:tc>
        <w:tc>
          <w:tcPr>
            <w:tcW w:w="3118" w:type="dxa"/>
            <w:gridSpan w:val="2"/>
            <w:vAlign w:val="center"/>
          </w:tcPr>
          <w:p w14:paraId="12E32882" w14:textId="77777777" w:rsidR="00843D73" w:rsidRPr="004F4098" w:rsidRDefault="00843D73" w:rsidP="005F0071">
            <w:pPr>
              <w:pStyle w:val="Tablehead"/>
              <w:rPr>
                <w:lang w:val="lv-LV"/>
              </w:rPr>
            </w:pPr>
            <w:r w:rsidRPr="004F4098">
              <w:t>Nenostiprināta tranšeja</w:t>
            </w:r>
          </w:p>
        </w:tc>
      </w:tr>
      <w:tr w:rsidR="00843D73" w:rsidRPr="00C1771A" w14:paraId="3CA623B0" w14:textId="77777777" w:rsidTr="00E82BBA">
        <w:trPr>
          <w:cantSplit/>
          <w:jc w:val="center"/>
        </w:trPr>
        <w:tc>
          <w:tcPr>
            <w:tcW w:w="1980" w:type="dxa"/>
            <w:vMerge/>
            <w:vAlign w:val="center"/>
          </w:tcPr>
          <w:p w14:paraId="1E274236" w14:textId="77777777" w:rsidR="00843D73" w:rsidRPr="004F4098" w:rsidRDefault="00843D73" w:rsidP="00871FC1">
            <w:pPr>
              <w:pStyle w:val="Tablehead"/>
              <w:rPr>
                <w:lang w:val="lv-LV"/>
              </w:rPr>
            </w:pPr>
          </w:p>
        </w:tc>
        <w:tc>
          <w:tcPr>
            <w:tcW w:w="1360" w:type="dxa"/>
            <w:vMerge/>
            <w:vAlign w:val="center"/>
          </w:tcPr>
          <w:p w14:paraId="6323D068" w14:textId="77777777" w:rsidR="00843D73" w:rsidRPr="004F4098" w:rsidRDefault="00843D73" w:rsidP="00871FC1">
            <w:pPr>
              <w:pStyle w:val="Tablehead"/>
              <w:rPr>
                <w:lang w:val="lv-LV"/>
              </w:rPr>
            </w:pPr>
          </w:p>
        </w:tc>
        <w:tc>
          <w:tcPr>
            <w:tcW w:w="1559" w:type="dxa"/>
            <w:vAlign w:val="center"/>
          </w:tcPr>
          <w:p w14:paraId="6FFF07DC" w14:textId="2F11B837" w:rsidR="00843D73" w:rsidRPr="004F4098" w:rsidRDefault="007E5265" w:rsidP="005F0071">
            <w:pPr>
              <w:pStyle w:val="Tablehead"/>
              <w:rPr>
                <w:lang w:val="lv-LV"/>
              </w:rPr>
            </w:pPr>
            <w:r w:rsidRPr="004F4098">
              <w:t>β</w:t>
            </w:r>
            <w:r>
              <w:t xml:space="preserve"> </w:t>
            </w:r>
            <w:r w:rsidR="00843D73" w:rsidRPr="004F4098">
              <w:t>&gt;</w:t>
            </w:r>
            <w:r>
              <w:t xml:space="preserve"> </w:t>
            </w:r>
            <w:r w:rsidR="00843D73" w:rsidRPr="004F4098">
              <w:t>60°</w:t>
            </w:r>
          </w:p>
        </w:tc>
        <w:tc>
          <w:tcPr>
            <w:tcW w:w="1559" w:type="dxa"/>
            <w:vAlign w:val="center"/>
          </w:tcPr>
          <w:p w14:paraId="25DD7A36" w14:textId="3CF3C68D" w:rsidR="00843D73" w:rsidRPr="004F4098" w:rsidRDefault="00843D73" w:rsidP="005F0071">
            <w:pPr>
              <w:pStyle w:val="Tablehead"/>
              <w:rPr>
                <w:lang w:val="lv-LV"/>
              </w:rPr>
            </w:pPr>
            <w:r w:rsidRPr="004F4098">
              <w:t>β</w:t>
            </w:r>
            <w:r w:rsidR="007E5265">
              <w:t xml:space="preserve"> </w:t>
            </w:r>
            <w:r w:rsidRPr="004F4098">
              <w:t>≤</w:t>
            </w:r>
            <w:r w:rsidR="007E5265">
              <w:t xml:space="preserve"> </w:t>
            </w:r>
            <w:r w:rsidRPr="004F4098">
              <w:t>60°</w:t>
            </w:r>
          </w:p>
        </w:tc>
      </w:tr>
      <w:tr w:rsidR="00843D73" w:rsidRPr="00C1771A" w14:paraId="2FF0BFC4" w14:textId="77777777" w:rsidTr="007728F1">
        <w:trPr>
          <w:cantSplit/>
          <w:jc w:val="center"/>
        </w:trPr>
        <w:tc>
          <w:tcPr>
            <w:tcW w:w="1980" w:type="dxa"/>
          </w:tcPr>
          <w:p w14:paraId="4CB3E802" w14:textId="77777777" w:rsidR="00843D73" w:rsidRPr="005E40FC" w:rsidRDefault="00843D73" w:rsidP="00192D16">
            <w:pPr>
              <w:pStyle w:val="Tabletext"/>
              <w:rPr>
                <w:lang w:val="lv-LV"/>
              </w:rPr>
            </w:pPr>
            <w:r w:rsidRPr="004F4098">
              <w:rPr>
                <w:lang w:val="lv-LV"/>
              </w:rPr>
              <w:t>≤ 225</w:t>
            </w:r>
          </w:p>
        </w:tc>
        <w:tc>
          <w:tcPr>
            <w:tcW w:w="1360" w:type="dxa"/>
          </w:tcPr>
          <w:p w14:paraId="2CD88319" w14:textId="77777777" w:rsidR="00843D73" w:rsidRPr="004F4098" w:rsidRDefault="00843D73" w:rsidP="00192D16">
            <w:pPr>
              <w:pStyle w:val="Tabletext3"/>
            </w:pPr>
            <w:proofErr w:type="spellStart"/>
            <w:r w:rsidRPr="004F4098">
              <w:rPr>
                <w:b/>
                <w:bCs/>
              </w:rPr>
              <w:t>OD</w:t>
            </w:r>
            <w:r w:rsidRPr="004F4098">
              <w:rPr>
                <w:b/>
                <w:bCs/>
                <w:szCs w:val="13"/>
                <w:vertAlign w:val="subscript"/>
              </w:rPr>
              <w:t>h</w:t>
            </w:r>
            <w:proofErr w:type="spellEnd"/>
            <w:r w:rsidRPr="004F4098">
              <w:t>+ 0,40</w:t>
            </w:r>
          </w:p>
        </w:tc>
        <w:tc>
          <w:tcPr>
            <w:tcW w:w="3118" w:type="dxa"/>
            <w:gridSpan w:val="2"/>
          </w:tcPr>
          <w:p w14:paraId="092A1EEA" w14:textId="77777777" w:rsidR="00843D73" w:rsidRPr="004F4098" w:rsidRDefault="00843D73" w:rsidP="00192D16">
            <w:pPr>
              <w:pStyle w:val="Tabletext3"/>
            </w:pPr>
            <w:proofErr w:type="spellStart"/>
            <w:r w:rsidRPr="004F4098">
              <w:rPr>
                <w:b/>
                <w:bCs/>
              </w:rPr>
              <w:t>OD</w:t>
            </w:r>
            <w:r w:rsidRPr="007E5265">
              <w:rPr>
                <w:b/>
                <w:bCs/>
                <w:szCs w:val="13"/>
                <w:vertAlign w:val="subscript"/>
              </w:rPr>
              <w:t>h</w:t>
            </w:r>
            <w:proofErr w:type="spellEnd"/>
            <w:r w:rsidRPr="004F4098">
              <w:rPr>
                <w:b/>
                <w:bCs/>
                <w:szCs w:val="13"/>
              </w:rPr>
              <w:t xml:space="preserve"> </w:t>
            </w:r>
            <w:r w:rsidRPr="004F4098">
              <w:t>+ 0,40</w:t>
            </w:r>
          </w:p>
        </w:tc>
      </w:tr>
      <w:tr w:rsidR="00843D73" w:rsidRPr="00C1771A" w14:paraId="2A17133B" w14:textId="77777777" w:rsidTr="007728F1">
        <w:trPr>
          <w:cantSplit/>
          <w:jc w:val="center"/>
        </w:trPr>
        <w:tc>
          <w:tcPr>
            <w:tcW w:w="1980" w:type="dxa"/>
          </w:tcPr>
          <w:p w14:paraId="41F983FE" w14:textId="77777777" w:rsidR="00843D73" w:rsidRPr="005E40FC" w:rsidRDefault="00843D73" w:rsidP="00192D16">
            <w:pPr>
              <w:pStyle w:val="Tabletext"/>
              <w:rPr>
                <w:lang w:val="lv-LV"/>
              </w:rPr>
            </w:pPr>
            <w:r w:rsidRPr="004F4098">
              <w:rPr>
                <w:lang w:val="lv-LV"/>
              </w:rPr>
              <w:t>&gt; 225 to ≤ 350</w:t>
            </w:r>
          </w:p>
        </w:tc>
        <w:tc>
          <w:tcPr>
            <w:tcW w:w="1360" w:type="dxa"/>
          </w:tcPr>
          <w:p w14:paraId="1C496D2F" w14:textId="77777777" w:rsidR="00843D73" w:rsidRPr="004F4098" w:rsidRDefault="00843D73" w:rsidP="00192D16">
            <w:pPr>
              <w:pStyle w:val="Tabletext3"/>
            </w:pPr>
            <w:proofErr w:type="spellStart"/>
            <w:r w:rsidRPr="004F4098">
              <w:rPr>
                <w:b/>
                <w:bCs/>
              </w:rPr>
              <w:t>OD</w:t>
            </w:r>
            <w:r w:rsidRPr="004F4098">
              <w:rPr>
                <w:b/>
                <w:bCs/>
                <w:szCs w:val="13"/>
                <w:vertAlign w:val="subscript"/>
              </w:rPr>
              <w:t>h</w:t>
            </w:r>
            <w:proofErr w:type="spellEnd"/>
            <w:r w:rsidRPr="004F4098">
              <w:t>+ 0,50</w:t>
            </w:r>
          </w:p>
        </w:tc>
        <w:tc>
          <w:tcPr>
            <w:tcW w:w="1559" w:type="dxa"/>
          </w:tcPr>
          <w:p w14:paraId="47EE699C" w14:textId="77777777" w:rsidR="00843D73" w:rsidRPr="004F4098" w:rsidRDefault="00843D73" w:rsidP="00192D16">
            <w:pPr>
              <w:pStyle w:val="Tabletext3"/>
            </w:pPr>
            <w:proofErr w:type="spellStart"/>
            <w:r w:rsidRPr="004F4098">
              <w:rPr>
                <w:b/>
                <w:bCs/>
              </w:rPr>
              <w:t>OD</w:t>
            </w:r>
            <w:r w:rsidRPr="004F4098">
              <w:rPr>
                <w:b/>
                <w:bCs/>
                <w:szCs w:val="13"/>
                <w:vertAlign w:val="subscript"/>
              </w:rPr>
              <w:t>h</w:t>
            </w:r>
            <w:proofErr w:type="spellEnd"/>
            <w:r w:rsidRPr="004F4098">
              <w:t>+ 0,50</w:t>
            </w:r>
          </w:p>
        </w:tc>
        <w:tc>
          <w:tcPr>
            <w:tcW w:w="1559" w:type="dxa"/>
          </w:tcPr>
          <w:p w14:paraId="20564EBB" w14:textId="77777777" w:rsidR="00843D73" w:rsidRPr="004F4098" w:rsidRDefault="00843D73" w:rsidP="00192D16">
            <w:pPr>
              <w:pStyle w:val="Tabletext3"/>
            </w:pPr>
            <w:proofErr w:type="spellStart"/>
            <w:r w:rsidRPr="004F4098">
              <w:rPr>
                <w:b/>
                <w:bCs/>
              </w:rPr>
              <w:t>OD</w:t>
            </w:r>
            <w:r w:rsidRPr="004F4098">
              <w:rPr>
                <w:b/>
                <w:bCs/>
                <w:szCs w:val="13"/>
                <w:vertAlign w:val="subscript"/>
              </w:rPr>
              <w:t>h</w:t>
            </w:r>
            <w:proofErr w:type="spellEnd"/>
            <w:r w:rsidRPr="004F4098">
              <w:t>+ 0,40</w:t>
            </w:r>
          </w:p>
        </w:tc>
      </w:tr>
      <w:tr w:rsidR="00843D73" w:rsidRPr="00C1771A" w14:paraId="52C68963" w14:textId="77777777" w:rsidTr="007728F1">
        <w:trPr>
          <w:cantSplit/>
          <w:jc w:val="center"/>
        </w:trPr>
        <w:tc>
          <w:tcPr>
            <w:tcW w:w="1980" w:type="dxa"/>
          </w:tcPr>
          <w:p w14:paraId="52499A38" w14:textId="77777777" w:rsidR="00843D73" w:rsidRPr="005E40FC" w:rsidRDefault="00843D73" w:rsidP="00192D16">
            <w:pPr>
              <w:pStyle w:val="Tabletext"/>
              <w:rPr>
                <w:lang w:val="lv-LV"/>
              </w:rPr>
            </w:pPr>
            <w:r w:rsidRPr="004F4098">
              <w:rPr>
                <w:lang w:val="lv-LV"/>
              </w:rPr>
              <w:t>&gt; 350 to ≤ 700</w:t>
            </w:r>
          </w:p>
        </w:tc>
        <w:tc>
          <w:tcPr>
            <w:tcW w:w="1360" w:type="dxa"/>
          </w:tcPr>
          <w:p w14:paraId="6CAE43BD" w14:textId="77777777" w:rsidR="00843D73" w:rsidRPr="004F4098" w:rsidRDefault="00843D73" w:rsidP="00192D16">
            <w:pPr>
              <w:pStyle w:val="Tabletext3"/>
            </w:pPr>
            <w:proofErr w:type="spellStart"/>
            <w:r w:rsidRPr="004F4098">
              <w:rPr>
                <w:b/>
                <w:bCs/>
              </w:rPr>
              <w:t>OD</w:t>
            </w:r>
            <w:r w:rsidRPr="004F4098">
              <w:rPr>
                <w:b/>
                <w:bCs/>
                <w:szCs w:val="13"/>
                <w:vertAlign w:val="subscript"/>
              </w:rPr>
              <w:t>h</w:t>
            </w:r>
            <w:proofErr w:type="spellEnd"/>
            <w:r w:rsidRPr="004F4098">
              <w:t>+ 0,70</w:t>
            </w:r>
          </w:p>
        </w:tc>
        <w:tc>
          <w:tcPr>
            <w:tcW w:w="1559" w:type="dxa"/>
          </w:tcPr>
          <w:p w14:paraId="74698AFD" w14:textId="77777777" w:rsidR="00843D73" w:rsidRPr="004F4098" w:rsidRDefault="00843D73" w:rsidP="00192D16">
            <w:pPr>
              <w:pStyle w:val="Tabletext3"/>
            </w:pPr>
            <w:proofErr w:type="spellStart"/>
            <w:r w:rsidRPr="004F4098">
              <w:rPr>
                <w:b/>
                <w:bCs/>
              </w:rPr>
              <w:t>OD</w:t>
            </w:r>
            <w:r w:rsidRPr="004F4098">
              <w:rPr>
                <w:b/>
                <w:bCs/>
                <w:szCs w:val="13"/>
                <w:vertAlign w:val="subscript"/>
              </w:rPr>
              <w:t>h</w:t>
            </w:r>
            <w:proofErr w:type="spellEnd"/>
            <w:r w:rsidRPr="004F4098">
              <w:t>+ 0,70</w:t>
            </w:r>
          </w:p>
        </w:tc>
        <w:tc>
          <w:tcPr>
            <w:tcW w:w="1559" w:type="dxa"/>
          </w:tcPr>
          <w:p w14:paraId="10060A51" w14:textId="77777777" w:rsidR="00843D73" w:rsidRPr="004F4098" w:rsidRDefault="00843D73" w:rsidP="00192D16">
            <w:pPr>
              <w:pStyle w:val="Tabletext3"/>
            </w:pPr>
            <w:proofErr w:type="spellStart"/>
            <w:r w:rsidRPr="004F4098">
              <w:rPr>
                <w:b/>
                <w:bCs/>
              </w:rPr>
              <w:t>OD</w:t>
            </w:r>
            <w:r w:rsidRPr="004F4098">
              <w:rPr>
                <w:b/>
                <w:bCs/>
                <w:szCs w:val="13"/>
                <w:vertAlign w:val="subscript"/>
              </w:rPr>
              <w:t>h</w:t>
            </w:r>
            <w:proofErr w:type="spellEnd"/>
            <w:r w:rsidRPr="004F4098">
              <w:t>+ 0,40</w:t>
            </w:r>
          </w:p>
        </w:tc>
      </w:tr>
      <w:tr w:rsidR="00843D73" w:rsidRPr="00C1771A" w14:paraId="4BC70647" w14:textId="77777777" w:rsidTr="007728F1">
        <w:trPr>
          <w:cantSplit/>
          <w:jc w:val="center"/>
        </w:trPr>
        <w:tc>
          <w:tcPr>
            <w:tcW w:w="1980" w:type="dxa"/>
          </w:tcPr>
          <w:p w14:paraId="25916B24" w14:textId="77777777" w:rsidR="00843D73" w:rsidRPr="004F4098" w:rsidRDefault="00843D73" w:rsidP="00192D16">
            <w:pPr>
              <w:pStyle w:val="Tabletext"/>
              <w:rPr>
                <w:lang w:val="lv-LV"/>
              </w:rPr>
            </w:pPr>
            <w:r w:rsidRPr="004F4098">
              <w:rPr>
                <w:lang w:val="lv-LV"/>
              </w:rPr>
              <w:t>&gt; 700 to ≤ 1 200</w:t>
            </w:r>
          </w:p>
        </w:tc>
        <w:tc>
          <w:tcPr>
            <w:tcW w:w="1360" w:type="dxa"/>
          </w:tcPr>
          <w:p w14:paraId="56C80531" w14:textId="77777777" w:rsidR="00843D73" w:rsidRPr="004F4098" w:rsidRDefault="00843D73" w:rsidP="00192D16">
            <w:pPr>
              <w:pStyle w:val="Tabletext3"/>
              <w:rPr>
                <w:b/>
                <w:bCs/>
              </w:rPr>
            </w:pPr>
            <w:proofErr w:type="spellStart"/>
            <w:r w:rsidRPr="004F4098">
              <w:rPr>
                <w:b/>
                <w:bCs/>
              </w:rPr>
              <w:t>OD</w:t>
            </w:r>
            <w:r w:rsidRPr="004F4098">
              <w:rPr>
                <w:b/>
                <w:bCs/>
                <w:szCs w:val="13"/>
                <w:vertAlign w:val="subscript"/>
              </w:rPr>
              <w:t>h</w:t>
            </w:r>
            <w:proofErr w:type="spellEnd"/>
            <w:r w:rsidRPr="004F4098">
              <w:t>+ 0,85</w:t>
            </w:r>
          </w:p>
        </w:tc>
        <w:tc>
          <w:tcPr>
            <w:tcW w:w="1559" w:type="dxa"/>
          </w:tcPr>
          <w:p w14:paraId="527BFCB8" w14:textId="77777777" w:rsidR="00843D73" w:rsidRPr="004F4098" w:rsidRDefault="00843D73" w:rsidP="00192D16">
            <w:pPr>
              <w:pStyle w:val="Tabletext3"/>
              <w:rPr>
                <w:b/>
                <w:bCs/>
              </w:rPr>
            </w:pPr>
            <w:proofErr w:type="spellStart"/>
            <w:r w:rsidRPr="004F4098">
              <w:rPr>
                <w:b/>
                <w:bCs/>
              </w:rPr>
              <w:t>OD</w:t>
            </w:r>
            <w:r w:rsidRPr="004F4098">
              <w:rPr>
                <w:b/>
                <w:bCs/>
                <w:szCs w:val="13"/>
                <w:vertAlign w:val="subscript"/>
              </w:rPr>
              <w:t>h</w:t>
            </w:r>
            <w:proofErr w:type="spellEnd"/>
            <w:r w:rsidRPr="004F4098">
              <w:t>+ 0,85</w:t>
            </w:r>
          </w:p>
        </w:tc>
        <w:tc>
          <w:tcPr>
            <w:tcW w:w="1559" w:type="dxa"/>
          </w:tcPr>
          <w:p w14:paraId="799B0977" w14:textId="77777777" w:rsidR="00843D73" w:rsidRPr="004F4098" w:rsidRDefault="00843D73" w:rsidP="00192D16">
            <w:pPr>
              <w:pStyle w:val="Tabletext3"/>
              <w:rPr>
                <w:b/>
                <w:bCs/>
              </w:rPr>
            </w:pPr>
            <w:proofErr w:type="spellStart"/>
            <w:r w:rsidRPr="004F4098">
              <w:rPr>
                <w:b/>
                <w:bCs/>
              </w:rPr>
              <w:t>OD</w:t>
            </w:r>
            <w:r w:rsidRPr="004F4098">
              <w:rPr>
                <w:b/>
                <w:bCs/>
                <w:szCs w:val="13"/>
                <w:vertAlign w:val="subscript"/>
              </w:rPr>
              <w:t>h</w:t>
            </w:r>
            <w:proofErr w:type="spellEnd"/>
            <w:r w:rsidRPr="004F4098">
              <w:t>+ 0,40</w:t>
            </w:r>
          </w:p>
        </w:tc>
      </w:tr>
      <w:tr w:rsidR="00843D73" w:rsidRPr="00C1771A" w14:paraId="5C5852AC" w14:textId="77777777" w:rsidTr="007728F1">
        <w:trPr>
          <w:cantSplit/>
          <w:jc w:val="center"/>
        </w:trPr>
        <w:tc>
          <w:tcPr>
            <w:tcW w:w="1980" w:type="dxa"/>
          </w:tcPr>
          <w:p w14:paraId="2D48A8F0" w14:textId="77777777" w:rsidR="00843D73" w:rsidRPr="004F4098" w:rsidRDefault="00843D73" w:rsidP="00192D16">
            <w:pPr>
              <w:pStyle w:val="Tabletext"/>
              <w:rPr>
                <w:lang w:val="lv-LV"/>
              </w:rPr>
            </w:pPr>
            <w:r w:rsidRPr="004F4098">
              <w:rPr>
                <w:lang w:val="lv-LV"/>
              </w:rPr>
              <w:t>&gt; 1 200</w:t>
            </w:r>
          </w:p>
        </w:tc>
        <w:tc>
          <w:tcPr>
            <w:tcW w:w="1360" w:type="dxa"/>
          </w:tcPr>
          <w:p w14:paraId="5785BC2E" w14:textId="77777777" w:rsidR="00843D73" w:rsidRPr="004F4098" w:rsidRDefault="00843D73" w:rsidP="00192D16">
            <w:pPr>
              <w:pStyle w:val="Tabletext3"/>
              <w:rPr>
                <w:b/>
                <w:bCs/>
              </w:rPr>
            </w:pPr>
            <w:proofErr w:type="spellStart"/>
            <w:r w:rsidRPr="004F4098">
              <w:rPr>
                <w:b/>
                <w:bCs/>
              </w:rPr>
              <w:t>OD</w:t>
            </w:r>
            <w:r w:rsidRPr="004F4098">
              <w:rPr>
                <w:b/>
                <w:bCs/>
                <w:szCs w:val="13"/>
                <w:vertAlign w:val="subscript"/>
              </w:rPr>
              <w:t>h</w:t>
            </w:r>
            <w:proofErr w:type="spellEnd"/>
            <w:r w:rsidRPr="004F4098">
              <w:t>+ 1,00</w:t>
            </w:r>
          </w:p>
        </w:tc>
        <w:tc>
          <w:tcPr>
            <w:tcW w:w="1559" w:type="dxa"/>
          </w:tcPr>
          <w:p w14:paraId="40910501" w14:textId="77777777" w:rsidR="00843D73" w:rsidRPr="004F4098" w:rsidRDefault="00843D73" w:rsidP="00192D16">
            <w:pPr>
              <w:pStyle w:val="Tabletext3"/>
              <w:rPr>
                <w:b/>
                <w:bCs/>
              </w:rPr>
            </w:pPr>
            <w:proofErr w:type="spellStart"/>
            <w:r w:rsidRPr="004F4098">
              <w:rPr>
                <w:b/>
                <w:bCs/>
              </w:rPr>
              <w:t>OD</w:t>
            </w:r>
            <w:r w:rsidRPr="004F4098">
              <w:rPr>
                <w:b/>
                <w:bCs/>
                <w:szCs w:val="13"/>
                <w:vertAlign w:val="subscript"/>
              </w:rPr>
              <w:t>h</w:t>
            </w:r>
            <w:proofErr w:type="spellEnd"/>
            <w:r w:rsidRPr="004F4098">
              <w:t>+ 1,00</w:t>
            </w:r>
          </w:p>
        </w:tc>
        <w:tc>
          <w:tcPr>
            <w:tcW w:w="1559" w:type="dxa"/>
          </w:tcPr>
          <w:p w14:paraId="1679DE78" w14:textId="77777777" w:rsidR="00843D73" w:rsidRPr="004F4098" w:rsidRDefault="00843D73" w:rsidP="00192D16">
            <w:pPr>
              <w:pStyle w:val="Tabletext3"/>
              <w:rPr>
                <w:b/>
                <w:bCs/>
              </w:rPr>
            </w:pPr>
            <w:proofErr w:type="spellStart"/>
            <w:r w:rsidRPr="004F4098">
              <w:rPr>
                <w:b/>
                <w:bCs/>
              </w:rPr>
              <w:t>OD</w:t>
            </w:r>
            <w:r w:rsidRPr="004F4098">
              <w:rPr>
                <w:b/>
                <w:bCs/>
                <w:szCs w:val="13"/>
                <w:vertAlign w:val="subscript"/>
              </w:rPr>
              <w:t>h</w:t>
            </w:r>
            <w:proofErr w:type="spellEnd"/>
            <w:r w:rsidRPr="004F4098">
              <w:t>+ 0,40</w:t>
            </w:r>
          </w:p>
        </w:tc>
      </w:tr>
    </w:tbl>
    <w:p w14:paraId="43686959" w14:textId="0C5F6B86" w:rsidR="00843D73" w:rsidRDefault="00843D73" w:rsidP="00CA337E">
      <w:pPr>
        <w:ind w:firstLine="0"/>
        <w:jc w:val="center"/>
      </w:pPr>
      <w:r w:rsidRPr="004F4098">
        <w:rPr>
          <w:noProof/>
        </w:rPr>
        <w:lastRenderedPageBreak/>
        <w:drawing>
          <wp:inline distT="0" distB="0" distL="0" distR="0" wp14:anchorId="33F22CFC" wp14:editId="5B4C2579">
            <wp:extent cx="4834229" cy="1906172"/>
            <wp:effectExtent l="0" t="0" r="508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918002" cy="1939204"/>
                    </a:xfrm>
                    <a:prstGeom prst="rect">
                      <a:avLst/>
                    </a:prstGeom>
                  </pic:spPr>
                </pic:pic>
              </a:graphicData>
            </a:graphic>
          </wp:inline>
        </w:drawing>
      </w:r>
    </w:p>
    <w:p w14:paraId="43AC9CBE" w14:textId="53E9A283" w:rsidR="00112D2C" w:rsidRPr="00C1771A" w:rsidRDefault="00AB50E6" w:rsidP="00C3436D">
      <w:pPr>
        <w:pStyle w:val="Virsraksts7"/>
      </w:pPr>
      <w:proofErr w:type="spellStart"/>
      <w:r>
        <w:t>attēls</w:t>
      </w:r>
      <w:proofErr w:type="spellEnd"/>
      <w:r>
        <w:t>.</w:t>
      </w:r>
    </w:p>
    <w:p w14:paraId="179E6582" w14:textId="7DC942FF" w:rsidR="00843D73" w:rsidRPr="00C1771A" w:rsidRDefault="00843D73" w:rsidP="00B300E4">
      <w:pPr>
        <w:pStyle w:val="Pamatteksts3"/>
      </w:pPr>
      <w:proofErr w:type="spellStart"/>
      <w:r w:rsidRPr="00C1771A">
        <w:t>kur</w:t>
      </w:r>
      <w:proofErr w:type="spellEnd"/>
    </w:p>
    <w:p w14:paraId="32A8EE77" w14:textId="77777777" w:rsidR="00843D73" w:rsidRPr="00C1771A" w:rsidRDefault="00843D73" w:rsidP="00B300E4">
      <w:pPr>
        <w:pStyle w:val="Pamatteksts3"/>
      </w:pPr>
      <w:proofErr w:type="spellStart"/>
      <w:r w:rsidRPr="00C1771A">
        <w:t>W</w:t>
      </w:r>
      <w:r w:rsidRPr="004F4098">
        <w:rPr>
          <w:vertAlign w:val="subscript"/>
        </w:rPr>
        <w:t>min</w:t>
      </w:r>
      <w:proofErr w:type="spellEnd"/>
      <w:r w:rsidRPr="00C1771A">
        <w:t xml:space="preserve"> - </w:t>
      </w:r>
      <w:proofErr w:type="spellStart"/>
      <w:r w:rsidRPr="00C1771A">
        <w:t>minimālais</w:t>
      </w:r>
      <w:proofErr w:type="spellEnd"/>
      <w:r w:rsidRPr="00C1771A">
        <w:t xml:space="preserve"> </w:t>
      </w:r>
      <w:proofErr w:type="spellStart"/>
      <w:r w:rsidRPr="00C1771A">
        <w:t>tranšejas</w:t>
      </w:r>
      <w:proofErr w:type="spellEnd"/>
      <w:r w:rsidRPr="00C1771A">
        <w:t xml:space="preserve"> </w:t>
      </w:r>
      <w:proofErr w:type="spellStart"/>
      <w:proofErr w:type="gramStart"/>
      <w:r w:rsidRPr="00C1771A">
        <w:t>platums</w:t>
      </w:r>
      <w:proofErr w:type="spellEnd"/>
      <w:r w:rsidRPr="00C1771A">
        <w:t>;</w:t>
      </w:r>
      <w:proofErr w:type="gramEnd"/>
    </w:p>
    <w:p w14:paraId="15D11497" w14:textId="77777777" w:rsidR="00843D73" w:rsidRPr="00C1771A" w:rsidRDefault="00843D73" w:rsidP="00B300E4">
      <w:pPr>
        <w:pStyle w:val="Pamatteksts3"/>
      </w:pPr>
      <w:r w:rsidRPr="00C1771A">
        <w:t xml:space="preserve">OD – </w:t>
      </w:r>
      <w:proofErr w:type="spellStart"/>
      <w:r w:rsidRPr="00C1771A">
        <w:t>caurtekas</w:t>
      </w:r>
      <w:proofErr w:type="spellEnd"/>
      <w:r w:rsidRPr="00C1771A">
        <w:t xml:space="preserve"> </w:t>
      </w:r>
      <w:proofErr w:type="spellStart"/>
      <w:r w:rsidRPr="00C1771A">
        <w:t>ārējais</w:t>
      </w:r>
      <w:proofErr w:type="spellEnd"/>
      <w:r w:rsidRPr="00C1771A">
        <w:t xml:space="preserve"> </w:t>
      </w:r>
      <w:proofErr w:type="spellStart"/>
      <w:r w:rsidRPr="00C1771A">
        <w:t>diametrs</w:t>
      </w:r>
      <w:proofErr w:type="spellEnd"/>
      <w:r w:rsidRPr="00C1771A">
        <w:t xml:space="preserve"> [m</w:t>
      </w:r>
      <w:proofErr w:type="gramStart"/>
      <w:r w:rsidRPr="00C1771A">
        <w:t>];</w:t>
      </w:r>
      <w:proofErr w:type="gramEnd"/>
    </w:p>
    <w:p w14:paraId="110F91AA" w14:textId="77777777" w:rsidR="00843D73" w:rsidRPr="00C1771A" w:rsidRDefault="00843D73" w:rsidP="00B300E4">
      <w:pPr>
        <w:pStyle w:val="Pamatteksts3"/>
      </w:pPr>
      <w:r w:rsidRPr="00C1771A">
        <w:t xml:space="preserve">β - </w:t>
      </w:r>
      <w:proofErr w:type="spellStart"/>
      <w:r w:rsidRPr="00C1771A">
        <w:t>nenostiprināta</w:t>
      </w:r>
      <w:proofErr w:type="spellEnd"/>
      <w:r w:rsidRPr="00C1771A">
        <w:t xml:space="preserve"> </w:t>
      </w:r>
      <w:proofErr w:type="spellStart"/>
      <w:r w:rsidRPr="00C1771A">
        <w:t>tranšeja</w:t>
      </w:r>
      <w:proofErr w:type="spellEnd"/>
      <w:r w:rsidRPr="00C1771A">
        <w:t xml:space="preserve"> malas </w:t>
      </w:r>
      <w:proofErr w:type="spellStart"/>
      <w:proofErr w:type="gramStart"/>
      <w:r w:rsidRPr="00C1771A">
        <w:t>leņķis</w:t>
      </w:r>
      <w:proofErr w:type="spellEnd"/>
      <w:r w:rsidRPr="00C1771A">
        <w:t>;</w:t>
      </w:r>
      <w:proofErr w:type="gramEnd"/>
    </w:p>
    <w:p w14:paraId="1D53F210" w14:textId="77777777" w:rsidR="00843D73" w:rsidRPr="00C1771A" w:rsidRDefault="00843D73" w:rsidP="00B300E4">
      <w:pPr>
        <w:pStyle w:val="Pamatteksts3"/>
      </w:pPr>
      <w:r w:rsidRPr="00C1771A">
        <w:t xml:space="preserve">a – </w:t>
      </w:r>
      <w:proofErr w:type="spellStart"/>
      <w:r w:rsidRPr="00C1771A">
        <w:t>apakšējais</w:t>
      </w:r>
      <w:proofErr w:type="spellEnd"/>
      <w:r w:rsidRPr="00C1771A">
        <w:t xml:space="preserve"> </w:t>
      </w:r>
      <w:proofErr w:type="spellStart"/>
      <w:r w:rsidRPr="00C1771A">
        <w:t>pamatnes</w:t>
      </w:r>
      <w:proofErr w:type="spellEnd"/>
      <w:r w:rsidRPr="00C1771A">
        <w:t xml:space="preserve"> </w:t>
      </w:r>
      <w:proofErr w:type="spellStart"/>
      <w:proofErr w:type="gramStart"/>
      <w:r w:rsidRPr="00C1771A">
        <w:t>slānis</w:t>
      </w:r>
      <w:proofErr w:type="spellEnd"/>
      <w:r w:rsidRPr="00C1771A">
        <w:t>;</w:t>
      </w:r>
      <w:proofErr w:type="gramEnd"/>
    </w:p>
    <w:p w14:paraId="387A1858" w14:textId="77777777" w:rsidR="00843D73" w:rsidRPr="00C1771A" w:rsidRDefault="00843D73" w:rsidP="00B300E4">
      <w:pPr>
        <w:pStyle w:val="Pamatteksts3"/>
      </w:pPr>
      <w:r w:rsidRPr="00C1771A">
        <w:t xml:space="preserve">b – </w:t>
      </w:r>
      <w:proofErr w:type="spellStart"/>
      <w:r w:rsidRPr="00C1771A">
        <w:t>augšējais</w:t>
      </w:r>
      <w:proofErr w:type="spellEnd"/>
      <w:r w:rsidRPr="00C1771A">
        <w:t xml:space="preserve"> </w:t>
      </w:r>
      <w:proofErr w:type="spellStart"/>
      <w:r w:rsidRPr="00C1771A">
        <w:t>pamatnes</w:t>
      </w:r>
      <w:proofErr w:type="spellEnd"/>
      <w:r w:rsidRPr="00C1771A">
        <w:t xml:space="preserve"> </w:t>
      </w:r>
      <w:proofErr w:type="spellStart"/>
      <w:r w:rsidRPr="00C1771A">
        <w:t>slānis</w:t>
      </w:r>
      <w:proofErr w:type="spellEnd"/>
      <w:r w:rsidRPr="00C1771A">
        <w:t>.</w:t>
      </w:r>
    </w:p>
    <w:p w14:paraId="338EFF41" w14:textId="59928E75" w:rsidR="00843D73" w:rsidRPr="00C1771A" w:rsidRDefault="00843D73" w:rsidP="00B300E4">
      <w:proofErr w:type="spellStart"/>
      <w:r w:rsidRPr="004F4098">
        <w:rPr>
          <w:b/>
        </w:rPr>
        <w:t>Minimālais</w:t>
      </w:r>
      <w:proofErr w:type="spellEnd"/>
      <w:r w:rsidRPr="004F4098">
        <w:rPr>
          <w:b/>
        </w:rPr>
        <w:t xml:space="preserve"> </w:t>
      </w:r>
      <w:proofErr w:type="spellStart"/>
      <w:r w:rsidRPr="004F4098">
        <w:rPr>
          <w:b/>
        </w:rPr>
        <w:t>tranšejas</w:t>
      </w:r>
      <w:proofErr w:type="spellEnd"/>
      <w:r w:rsidRPr="004F4098">
        <w:rPr>
          <w:b/>
        </w:rPr>
        <w:t xml:space="preserve"> </w:t>
      </w:r>
      <w:proofErr w:type="spellStart"/>
      <w:r w:rsidRPr="004F4098">
        <w:rPr>
          <w:b/>
        </w:rPr>
        <w:t>platums</w:t>
      </w:r>
      <w:proofErr w:type="spellEnd"/>
      <w:r w:rsidRPr="004F4098">
        <w:rPr>
          <w:b/>
        </w:rPr>
        <w:t xml:space="preserve"> </w:t>
      </w:r>
      <w:proofErr w:type="spellStart"/>
      <w:r w:rsidRPr="004F4098">
        <w:rPr>
          <w:b/>
        </w:rPr>
        <w:t>pret</w:t>
      </w:r>
      <w:proofErr w:type="spellEnd"/>
      <w:r w:rsidRPr="004F4098">
        <w:rPr>
          <w:b/>
        </w:rPr>
        <w:t xml:space="preserve"> </w:t>
      </w:r>
      <w:proofErr w:type="spellStart"/>
      <w:r w:rsidRPr="004F4098">
        <w:rPr>
          <w:b/>
        </w:rPr>
        <w:t>tranšejas</w:t>
      </w:r>
      <w:proofErr w:type="spellEnd"/>
      <w:r w:rsidRPr="004F4098">
        <w:rPr>
          <w:b/>
        </w:rPr>
        <w:t xml:space="preserve"> </w:t>
      </w:r>
      <w:proofErr w:type="spellStart"/>
      <w:r w:rsidRPr="004F4098">
        <w:rPr>
          <w:b/>
        </w:rPr>
        <w:t>dziļumu</w:t>
      </w:r>
      <w:proofErr w:type="spellEnd"/>
      <w:r w:rsidR="00112D2C">
        <w:rPr>
          <w:b/>
        </w:rPr>
        <w:t>.</w:t>
      </w:r>
    </w:p>
    <w:p w14:paraId="0FE32507" w14:textId="22A0C72D" w:rsidR="00843D73" w:rsidRPr="00C1771A" w:rsidRDefault="00843D73" w:rsidP="00B300E4">
      <w:proofErr w:type="spellStart"/>
      <w:r w:rsidRPr="00C1771A">
        <w:t>Minimālo</w:t>
      </w:r>
      <w:proofErr w:type="spellEnd"/>
      <w:r w:rsidRPr="00C1771A">
        <w:t xml:space="preserve"> </w:t>
      </w:r>
      <w:proofErr w:type="spellStart"/>
      <w:r w:rsidRPr="00C1771A">
        <w:t>tranšejas</w:t>
      </w:r>
      <w:proofErr w:type="spellEnd"/>
      <w:r w:rsidRPr="00C1771A">
        <w:t xml:space="preserve"> </w:t>
      </w:r>
      <w:proofErr w:type="spellStart"/>
      <w:r w:rsidRPr="00C1771A">
        <w:t>platumu</w:t>
      </w:r>
      <w:proofErr w:type="spellEnd"/>
      <w:r w:rsidRPr="00C1771A">
        <w:t xml:space="preserve">, kas </w:t>
      </w:r>
      <w:proofErr w:type="spellStart"/>
      <w:r w:rsidRPr="00C1771A">
        <w:t>iegūts</w:t>
      </w:r>
      <w:proofErr w:type="spellEnd"/>
      <w:r w:rsidRPr="00C1771A">
        <w:t xml:space="preserve">, </w:t>
      </w:r>
      <w:proofErr w:type="spellStart"/>
      <w:r w:rsidRPr="00C1771A">
        <w:t>balstoties</w:t>
      </w:r>
      <w:proofErr w:type="spellEnd"/>
      <w:r w:rsidRPr="00C1771A">
        <w:t xml:space="preserve"> </w:t>
      </w:r>
      <w:proofErr w:type="spellStart"/>
      <w:r w:rsidRPr="00C1771A">
        <w:t>uz</w:t>
      </w:r>
      <w:proofErr w:type="spellEnd"/>
      <w:r w:rsidRPr="00C1771A">
        <w:t xml:space="preserve"> </w:t>
      </w:r>
      <w:r w:rsidR="007E5265">
        <w:fldChar w:fldCharType="begin"/>
      </w:r>
      <w:r w:rsidR="007E5265">
        <w:instrText xml:space="preserve"> REF _Ref513014542 \r \h </w:instrText>
      </w:r>
      <w:r w:rsidR="00B300E4">
        <w:instrText xml:space="preserve"> \* MERGEFORMAT </w:instrText>
      </w:r>
      <w:r w:rsidR="007E5265">
        <w:fldChar w:fldCharType="separate"/>
      </w:r>
      <w:r w:rsidR="00C86EAE">
        <w:t>4.3-4</w:t>
      </w:r>
      <w:r w:rsidR="007E5265">
        <w:fldChar w:fldCharType="end"/>
      </w:r>
      <w:r w:rsidRPr="00C1771A">
        <w:t xml:space="preserve"> un </w:t>
      </w:r>
      <w:r w:rsidR="007E5265">
        <w:fldChar w:fldCharType="begin"/>
      </w:r>
      <w:r w:rsidR="007E5265">
        <w:instrText xml:space="preserve"> REF _Ref513014556 \r \h </w:instrText>
      </w:r>
      <w:r w:rsidR="00B300E4">
        <w:instrText xml:space="preserve"> \* MERGEFORMAT </w:instrText>
      </w:r>
      <w:r w:rsidR="007E5265">
        <w:fldChar w:fldCharType="separate"/>
      </w:r>
      <w:r w:rsidR="00C86EAE">
        <w:t>4.3-5</w:t>
      </w:r>
      <w:r w:rsidR="007E5265">
        <w:fldChar w:fldCharType="end"/>
      </w:r>
      <w:r w:rsidR="00112D2C">
        <w:t xml:space="preserve"> </w:t>
      </w:r>
      <w:proofErr w:type="spellStart"/>
      <w:r w:rsidR="00112D2C">
        <w:t>tabulas</w:t>
      </w:r>
      <w:proofErr w:type="spellEnd"/>
      <w:r w:rsidRPr="00C1771A">
        <w:t xml:space="preserve"> </w:t>
      </w:r>
      <w:proofErr w:type="spellStart"/>
      <w:r w:rsidR="007E5265">
        <w:t>ieteikumiem</w:t>
      </w:r>
      <w:proofErr w:type="spellEnd"/>
      <w:r w:rsidRPr="00C1771A">
        <w:t xml:space="preserve"> var </w:t>
      </w:r>
      <w:proofErr w:type="spellStart"/>
      <w:r w:rsidRPr="00C1771A">
        <w:t>mainīt</w:t>
      </w:r>
      <w:proofErr w:type="spellEnd"/>
      <w:r w:rsidRPr="00C1771A">
        <w:t xml:space="preserve"> </w:t>
      </w:r>
      <w:proofErr w:type="spellStart"/>
      <w:r w:rsidRPr="00C1771A">
        <w:t>tikai</w:t>
      </w:r>
      <w:proofErr w:type="spellEnd"/>
      <w:r w:rsidRPr="00C1771A">
        <w:t xml:space="preserve"> </w:t>
      </w:r>
      <w:proofErr w:type="spellStart"/>
      <w:r w:rsidRPr="00C1771A">
        <w:t>gadījumos</w:t>
      </w:r>
      <w:proofErr w:type="spellEnd"/>
      <w:r w:rsidRPr="00C1771A">
        <w:t xml:space="preserve">, </w:t>
      </w:r>
      <w:proofErr w:type="spellStart"/>
      <w:r w:rsidRPr="00C1771A">
        <w:t>ja</w:t>
      </w:r>
      <w:proofErr w:type="spellEnd"/>
      <w:r w:rsidRPr="00C1771A">
        <w:t xml:space="preserve"> </w:t>
      </w:r>
      <w:proofErr w:type="spellStart"/>
      <w:r w:rsidRPr="00C1771A">
        <w:t>personālam</w:t>
      </w:r>
      <w:proofErr w:type="spellEnd"/>
      <w:r w:rsidRPr="00C1771A">
        <w:t xml:space="preserve"> </w:t>
      </w:r>
      <w:proofErr w:type="spellStart"/>
      <w:r w:rsidRPr="00C1771A">
        <w:t>nebūs</w:t>
      </w:r>
      <w:proofErr w:type="spellEnd"/>
      <w:r w:rsidRPr="00C1771A">
        <w:t xml:space="preserve"> </w:t>
      </w:r>
      <w:proofErr w:type="spellStart"/>
      <w:r w:rsidR="007E5265">
        <w:t>jāstrādā</w:t>
      </w:r>
      <w:proofErr w:type="spellEnd"/>
      <w:r w:rsidRPr="00C1771A">
        <w:t xml:space="preserve"> </w:t>
      </w:r>
      <w:proofErr w:type="spellStart"/>
      <w:r w:rsidRPr="00C1771A">
        <w:t>tranšejā</w:t>
      </w:r>
      <w:proofErr w:type="spellEnd"/>
      <w:r w:rsidRPr="00C1771A">
        <w:t xml:space="preserve"> un </w:t>
      </w:r>
      <w:proofErr w:type="spellStart"/>
      <w:r w:rsidRPr="00C1771A">
        <w:t>starp</w:t>
      </w:r>
      <w:proofErr w:type="spellEnd"/>
      <w:r w:rsidRPr="00C1771A">
        <w:t xml:space="preserve"> </w:t>
      </w:r>
      <w:proofErr w:type="spellStart"/>
      <w:r w:rsidRPr="00C1771A">
        <w:t>caur</w:t>
      </w:r>
      <w:r w:rsidR="004C7287">
        <w:t>uļvadu</w:t>
      </w:r>
      <w:proofErr w:type="spellEnd"/>
      <w:r w:rsidR="004C7287">
        <w:t xml:space="preserve"> un </w:t>
      </w:r>
      <w:proofErr w:type="spellStart"/>
      <w:r w:rsidR="004C7287">
        <w:t>tranšejas</w:t>
      </w:r>
      <w:proofErr w:type="spellEnd"/>
      <w:r w:rsidR="004C7287">
        <w:t xml:space="preserve"> </w:t>
      </w:r>
      <w:proofErr w:type="spellStart"/>
      <w:r w:rsidR="004C7287">
        <w:t>sienu</w:t>
      </w:r>
      <w:proofErr w:type="spellEnd"/>
      <w:r w:rsidR="004C7287">
        <w:t xml:space="preserve">, </w:t>
      </w:r>
      <w:proofErr w:type="spellStart"/>
      <w:r w:rsidR="00112D2C">
        <w:t>piemēram</w:t>
      </w:r>
      <w:proofErr w:type="spellEnd"/>
      <w:r w:rsidRPr="00C1771A">
        <w:t xml:space="preserve">, </w:t>
      </w:r>
      <w:proofErr w:type="spellStart"/>
      <w:r w:rsidR="00112D2C">
        <w:t>izmanto</w:t>
      </w:r>
      <w:r w:rsidR="007E5265">
        <w:t>jot</w:t>
      </w:r>
      <w:proofErr w:type="spellEnd"/>
      <w:r w:rsidRPr="00C1771A">
        <w:t xml:space="preserve"> </w:t>
      </w:r>
      <w:proofErr w:type="spellStart"/>
      <w:r w:rsidRPr="00C1771A">
        <w:t>automātisk</w:t>
      </w:r>
      <w:r w:rsidR="00112D2C">
        <w:t>a</w:t>
      </w:r>
      <w:r w:rsidRPr="00C1771A">
        <w:t>s</w:t>
      </w:r>
      <w:proofErr w:type="spellEnd"/>
      <w:r w:rsidR="007E5265">
        <w:t xml:space="preserve"> </w:t>
      </w:r>
      <w:proofErr w:type="spellStart"/>
      <w:r w:rsidR="007E5265">
        <w:t>cauruļvadu</w:t>
      </w:r>
      <w:proofErr w:type="spellEnd"/>
      <w:r w:rsidR="004C7287">
        <w:t xml:space="preserve"> </w:t>
      </w:r>
      <w:proofErr w:type="spellStart"/>
      <w:r w:rsidR="004C7287">
        <w:t>ievietošanas</w:t>
      </w:r>
      <w:proofErr w:type="spellEnd"/>
      <w:r w:rsidR="004C7287">
        <w:t xml:space="preserve"> </w:t>
      </w:r>
      <w:proofErr w:type="spellStart"/>
      <w:r w:rsidR="004C7287">
        <w:t>tehnoloģijas</w:t>
      </w:r>
      <w:proofErr w:type="spellEnd"/>
      <w:r w:rsidR="00112D2C">
        <w:t>.</w:t>
      </w:r>
      <w:r w:rsidRPr="00C1771A">
        <w:t xml:space="preserve"> </w:t>
      </w:r>
      <w:r w:rsidR="00112D2C">
        <w:t xml:space="preserve">Ja </w:t>
      </w:r>
      <w:proofErr w:type="spellStart"/>
      <w:r w:rsidR="00112D2C">
        <w:t>rodas</w:t>
      </w:r>
      <w:proofErr w:type="spellEnd"/>
      <w:r w:rsidR="00112D2C">
        <w:t xml:space="preserve"> </w:t>
      </w:r>
      <w:proofErr w:type="spellStart"/>
      <w:r w:rsidR="00112D2C">
        <w:t>kādas</w:t>
      </w:r>
      <w:proofErr w:type="spellEnd"/>
      <w:r w:rsidR="00112D2C">
        <w:t xml:space="preserve"> </w:t>
      </w:r>
      <w:proofErr w:type="spellStart"/>
      <w:r w:rsidR="00112D2C">
        <w:t>negaidītas</w:t>
      </w:r>
      <w:proofErr w:type="spellEnd"/>
      <w:r w:rsidR="00112D2C">
        <w:t xml:space="preserve">, </w:t>
      </w:r>
      <w:proofErr w:type="spellStart"/>
      <w:r w:rsidR="00112D2C">
        <w:t>neparedzamas</w:t>
      </w:r>
      <w:proofErr w:type="spellEnd"/>
      <w:r w:rsidR="00112D2C">
        <w:t xml:space="preserve"> (</w:t>
      </w:r>
      <w:proofErr w:type="spellStart"/>
      <w:r w:rsidR="00112D2C">
        <w:t>īpašas</w:t>
      </w:r>
      <w:proofErr w:type="spellEnd"/>
      <w:r w:rsidR="00112D2C">
        <w:t xml:space="preserve">) </w:t>
      </w:r>
      <w:proofErr w:type="spellStart"/>
      <w:r w:rsidR="00112D2C">
        <w:t>situācijas</w:t>
      </w:r>
      <w:proofErr w:type="spellEnd"/>
      <w:r w:rsidR="00112D2C">
        <w:t xml:space="preserve">, </w:t>
      </w:r>
      <w:proofErr w:type="spellStart"/>
      <w:r w:rsidR="00112D2C">
        <w:t>kad</w:t>
      </w:r>
      <w:proofErr w:type="spellEnd"/>
      <w:r w:rsidR="00112D2C">
        <w:t xml:space="preserve"> </w:t>
      </w:r>
      <w:proofErr w:type="spellStart"/>
      <w:r w:rsidR="00112D2C">
        <w:t>personālam</w:t>
      </w:r>
      <w:proofErr w:type="spellEnd"/>
      <w:r w:rsidR="00112D2C">
        <w:t xml:space="preserve"> </w:t>
      </w:r>
      <w:proofErr w:type="spellStart"/>
      <w:r w:rsidR="00112D2C">
        <w:t>jāveic</w:t>
      </w:r>
      <w:proofErr w:type="spellEnd"/>
      <w:r w:rsidR="00112D2C">
        <w:t xml:space="preserve"> </w:t>
      </w:r>
      <w:proofErr w:type="spellStart"/>
      <w:r w:rsidR="00112D2C">
        <w:t>kādi</w:t>
      </w:r>
      <w:proofErr w:type="spellEnd"/>
      <w:r w:rsidR="00112D2C">
        <w:t xml:space="preserve"> </w:t>
      </w:r>
      <w:proofErr w:type="spellStart"/>
      <w:r w:rsidR="00112D2C">
        <w:t>darbi</w:t>
      </w:r>
      <w:proofErr w:type="spellEnd"/>
      <w:r w:rsidR="00112D2C">
        <w:t xml:space="preserve"> </w:t>
      </w:r>
      <w:proofErr w:type="spellStart"/>
      <w:r w:rsidR="00112D2C">
        <w:t>tranšejā</w:t>
      </w:r>
      <w:proofErr w:type="spellEnd"/>
      <w:r w:rsidR="00112D2C">
        <w:t xml:space="preserve">, </w:t>
      </w:r>
      <w:proofErr w:type="spellStart"/>
      <w:r w:rsidR="00112D2C">
        <w:t>k</w:t>
      </w:r>
      <w:r w:rsidRPr="00C1771A">
        <w:t>atrā</w:t>
      </w:r>
      <w:proofErr w:type="spellEnd"/>
      <w:r w:rsidRPr="00C1771A">
        <w:t xml:space="preserve"> </w:t>
      </w:r>
      <w:proofErr w:type="spellStart"/>
      <w:r w:rsidR="00112D2C">
        <w:t>konkrētā</w:t>
      </w:r>
      <w:proofErr w:type="spellEnd"/>
      <w:r w:rsidR="00112D2C">
        <w:t xml:space="preserve"> </w:t>
      </w:r>
      <w:proofErr w:type="spellStart"/>
      <w:r w:rsidR="00112D2C">
        <w:t>gadījumā</w:t>
      </w:r>
      <w:proofErr w:type="spellEnd"/>
      <w:r w:rsidR="00112D2C">
        <w:t xml:space="preserve"> </w:t>
      </w:r>
      <w:proofErr w:type="spellStart"/>
      <w:r w:rsidR="00112D2C">
        <w:t>jānosaka</w:t>
      </w:r>
      <w:proofErr w:type="spellEnd"/>
      <w:r w:rsidR="00112D2C">
        <w:t xml:space="preserve"> un </w:t>
      </w:r>
      <w:proofErr w:type="spellStart"/>
      <w:r w:rsidR="00112D2C">
        <w:t>jārealizē</w:t>
      </w:r>
      <w:proofErr w:type="spellEnd"/>
      <w:r w:rsidR="00112D2C">
        <w:t xml:space="preserve"> </w:t>
      </w:r>
      <w:proofErr w:type="spellStart"/>
      <w:r w:rsidR="00112D2C">
        <w:t>speciāli</w:t>
      </w:r>
      <w:proofErr w:type="spellEnd"/>
      <w:r w:rsidR="00112D2C">
        <w:t xml:space="preserve"> </w:t>
      </w:r>
      <w:proofErr w:type="spellStart"/>
      <w:r w:rsidR="00112D2C">
        <w:t>drošības</w:t>
      </w:r>
      <w:proofErr w:type="spellEnd"/>
      <w:r w:rsidR="00112D2C">
        <w:t xml:space="preserve"> </w:t>
      </w:r>
      <w:proofErr w:type="spellStart"/>
      <w:r w:rsidR="00112D2C">
        <w:t>pasākumi</w:t>
      </w:r>
      <w:proofErr w:type="spellEnd"/>
      <w:r w:rsidRPr="00C1771A">
        <w:t xml:space="preserve">, lai </w:t>
      </w:r>
      <w:proofErr w:type="spellStart"/>
      <w:r w:rsidR="00112D2C">
        <w:t>garantētu</w:t>
      </w:r>
      <w:proofErr w:type="spellEnd"/>
      <w:r w:rsidRPr="00C1771A">
        <w:t xml:space="preserve"> </w:t>
      </w:r>
      <w:proofErr w:type="spellStart"/>
      <w:r w:rsidRPr="00C1771A">
        <w:t>strādnieku</w:t>
      </w:r>
      <w:proofErr w:type="spellEnd"/>
      <w:r w:rsidRPr="00C1771A">
        <w:t xml:space="preserve"> </w:t>
      </w:r>
      <w:proofErr w:type="spellStart"/>
      <w:r w:rsidRPr="00C1771A">
        <w:t>aizsardzību</w:t>
      </w:r>
      <w:proofErr w:type="spellEnd"/>
      <w:r w:rsidR="00112D2C">
        <w:t xml:space="preserve"> un </w:t>
      </w:r>
      <w:proofErr w:type="spellStart"/>
      <w:r w:rsidR="00112D2C">
        <w:t>drošību</w:t>
      </w:r>
      <w:proofErr w:type="spellEnd"/>
      <w:r w:rsidR="00112D2C">
        <w:t xml:space="preserve"> </w:t>
      </w:r>
      <w:proofErr w:type="spellStart"/>
      <w:r w:rsidR="00112D2C">
        <w:t>veicot</w:t>
      </w:r>
      <w:proofErr w:type="spellEnd"/>
      <w:r w:rsidR="00112D2C">
        <w:t xml:space="preserve"> </w:t>
      </w:r>
      <w:proofErr w:type="spellStart"/>
      <w:r w:rsidR="00112D2C">
        <w:t>darbus</w:t>
      </w:r>
      <w:proofErr w:type="spellEnd"/>
      <w:r w:rsidRPr="00C1771A">
        <w:t xml:space="preserve"> </w:t>
      </w:r>
      <w:proofErr w:type="spellStart"/>
      <w:r w:rsidRPr="00C1771A">
        <w:t>tranšejā</w:t>
      </w:r>
      <w:proofErr w:type="spellEnd"/>
      <w:r w:rsidRPr="00C1771A">
        <w:t>.</w:t>
      </w:r>
    </w:p>
    <w:p w14:paraId="3F46C939" w14:textId="44D5AB8F" w:rsidR="00843D73" w:rsidRPr="00C1771A" w:rsidRDefault="00112D2C" w:rsidP="00CA337E">
      <w:pPr>
        <w:pStyle w:val="Virsraksts8"/>
      </w:pPr>
      <w:bookmarkStart w:id="1043" w:name="_Ref513014556"/>
      <w:r>
        <w:t>tabula.</w:t>
      </w:r>
      <w:bookmarkEnd w:id="1043"/>
    </w:p>
    <w:tbl>
      <w:tblPr>
        <w:tblStyle w:val="Reatabula"/>
        <w:tblW w:w="0" w:type="auto"/>
        <w:jc w:val="center"/>
        <w:tblLook w:val="04A0" w:firstRow="1" w:lastRow="0" w:firstColumn="1" w:lastColumn="0" w:noHBand="0" w:noVBand="1"/>
      </w:tblPr>
      <w:tblGrid>
        <w:gridCol w:w="2830"/>
        <w:gridCol w:w="3969"/>
      </w:tblGrid>
      <w:tr w:rsidR="00843D73" w:rsidRPr="00C1771A" w14:paraId="3E3F8327" w14:textId="77777777" w:rsidTr="007728F1">
        <w:trPr>
          <w:jc w:val="center"/>
        </w:trPr>
        <w:tc>
          <w:tcPr>
            <w:tcW w:w="2830" w:type="dxa"/>
          </w:tcPr>
          <w:p w14:paraId="19A265E1" w14:textId="77777777" w:rsidR="00843D73" w:rsidRPr="004F4098" w:rsidRDefault="00843D73" w:rsidP="005F0071">
            <w:pPr>
              <w:pStyle w:val="Tablehead"/>
              <w:rPr>
                <w:lang w:val="lv-LV"/>
              </w:rPr>
            </w:pPr>
            <w:r w:rsidRPr="004F4098">
              <w:t>Tranšejas dziļums, m</w:t>
            </w:r>
          </w:p>
        </w:tc>
        <w:tc>
          <w:tcPr>
            <w:tcW w:w="3969" w:type="dxa"/>
          </w:tcPr>
          <w:p w14:paraId="062B17DF" w14:textId="77777777" w:rsidR="00843D73" w:rsidRPr="004F4098" w:rsidRDefault="00843D73" w:rsidP="005F0071">
            <w:pPr>
              <w:pStyle w:val="Tablehead"/>
              <w:rPr>
                <w:lang w:val="lv-LV"/>
              </w:rPr>
            </w:pPr>
            <w:r w:rsidRPr="00C1771A">
              <w:t>Minimālais tranšejas platums, m</w:t>
            </w:r>
          </w:p>
        </w:tc>
      </w:tr>
      <w:tr w:rsidR="00843D73" w:rsidRPr="00C1771A" w14:paraId="4BCFAD33" w14:textId="77777777" w:rsidTr="007728F1">
        <w:trPr>
          <w:jc w:val="center"/>
        </w:trPr>
        <w:tc>
          <w:tcPr>
            <w:tcW w:w="2830" w:type="dxa"/>
          </w:tcPr>
          <w:p w14:paraId="25975167" w14:textId="224FEA2A" w:rsidR="00843D73" w:rsidRPr="004F4098" w:rsidRDefault="00843D73" w:rsidP="00192D16">
            <w:pPr>
              <w:pStyle w:val="Tabletext3"/>
            </w:pPr>
            <w:r w:rsidRPr="00C1771A">
              <w:t>&lt;</w:t>
            </w:r>
            <w:r w:rsidR="004C7287">
              <w:t xml:space="preserve"> </w:t>
            </w:r>
            <w:r w:rsidRPr="00C1771A">
              <w:t>1,00</w:t>
            </w:r>
          </w:p>
        </w:tc>
        <w:tc>
          <w:tcPr>
            <w:tcW w:w="3969" w:type="dxa"/>
          </w:tcPr>
          <w:p w14:paraId="391A94EA" w14:textId="77777777" w:rsidR="00843D73" w:rsidRPr="004F4098" w:rsidRDefault="00843D73" w:rsidP="00192D16">
            <w:pPr>
              <w:pStyle w:val="Tabletext3"/>
              <w:rPr>
                <w:rFonts w:ascii="Arial" w:hAnsi="Arial" w:cs="Arial"/>
                <w:bCs/>
                <w:sz w:val="22"/>
              </w:rPr>
            </w:pPr>
            <w:r w:rsidRPr="00C1771A">
              <w:t>Nav minimālā platuma prasību</w:t>
            </w:r>
          </w:p>
        </w:tc>
      </w:tr>
      <w:tr w:rsidR="00843D73" w:rsidRPr="00C1771A" w14:paraId="12214975" w14:textId="77777777" w:rsidTr="007728F1">
        <w:trPr>
          <w:jc w:val="center"/>
        </w:trPr>
        <w:tc>
          <w:tcPr>
            <w:tcW w:w="2830" w:type="dxa"/>
          </w:tcPr>
          <w:p w14:paraId="79344F59" w14:textId="696203E6" w:rsidR="00843D73" w:rsidRPr="004F4098" w:rsidRDefault="00843D73" w:rsidP="00192D16">
            <w:pPr>
              <w:pStyle w:val="Tabletext3"/>
            </w:pPr>
            <w:r w:rsidRPr="00C1771A">
              <w:t>≥</w:t>
            </w:r>
            <w:r w:rsidR="004C7287">
              <w:t xml:space="preserve"> </w:t>
            </w:r>
            <w:r w:rsidRPr="00C1771A">
              <w:t>1,00</w:t>
            </w:r>
            <w:r w:rsidR="004C7287">
              <w:t xml:space="preserve"> </w:t>
            </w:r>
            <w:r w:rsidRPr="00C1771A">
              <w:t>≤</w:t>
            </w:r>
            <w:r w:rsidR="004C7287">
              <w:t xml:space="preserve"> </w:t>
            </w:r>
            <w:r w:rsidRPr="00C1771A">
              <w:t>1,75</w:t>
            </w:r>
          </w:p>
        </w:tc>
        <w:tc>
          <w:tcPr>
            <w:tcW w:w="3969" w:type="dxa"/>
          </w:tcPr>
          <w:p w14:paraId="66D4F0A8" w14:textId="77777777" w:rsidR="00843D73" w:rsidRPr="004F4098" w:rsidRDefault="00843D73" w:rsidP="00192D16">
            <w:pPr>
              <w:pStyle w:val="Tabletext3"/>
              <w:rPr>
                <w:rFonts w:ascii="Arial" w:hAnsi="Arial" w:cs="Arial"/>
                <w:bCs/>
                <w:sz w:val="22"/>
              </w:rPr>
            </w:pPr>
            <w:r w:rsidRPr="00C1771A">
              <w:t>0,80</w:t>
            </w:r>
          </w:p>
        </w:tc>
      </w:tr>
      <w:tr w:rsidR="00843D73" w:rsidRPr="00C1771A" w14:paraId="036C383F" w14:textId="77777777" w:rsidTr="007728F1">
        <w:trPr>
          <w:jc w:val="center"/>
        </w:trPr>
        <w:tc>
          <w:tcPr>
            <w:tcW w:w="2830" w:type="dxa"/>
          </w:tcPr>
          <w:p w14:paraId="220BBA9D" w14:textId="024D5919" w:rsidR="00843D73" w:rsidRPr="004F4098" w:rsidRDefault="00843D73" w:rsidP="00192D16">
            <w:pPr>
              <w:pStyle w:val="Tabletext3"/>
            </w:pPr>
            <w:r w:rsidRPr="00C1771A">
              <w:t>&gt;</w:t>
            </w:r>
            <w:r w:rsidR="004C7287">
              <w:t xml:space="preserve"> </w:t>
            </w:r>
            <w:r w:rsidRPr="00C1771A">
              <w:t>1,75</w:t>
            </w:r>
            <w:r w:rsidR="004C7287">
              <w:t xml:space="preserve"> </w:t>
            </w:r>
            <w:r w:rsidRPr="00C1771A">
              <w:t>≤</w:t>
            </w:r>
            <w:r w:rsidR="004C7287">
              <w:t xml:space="preserve"> </w:t>
            </w:r>
            <w:r w:rsidRPr="00C1771A">
              <w:t>4,00</w:t>
            </w:r>
          </w:p>
        </w:tc>
        <w:tc>
          <w:tcPr>
            <w:tcW w:w="3969" w:type="dxa"/>
          </w:tcPr>
          <w:p w14:paraId="3702D9D9" w14:textId="77777777" w:rsidR="00843D73" w:rsidRPr="004F4098" w:rsidRDefault="00843D73" w:rsidP="00192D16">
            <w:pPr>
              <w:pStyle w:val="Tabletext3"/>
              <w:rPr>
                <w:rFonts w:ascii="Arial" w:hAnsi="Arial" w:cs="Arial"/>
                <w:bCs/>
                <w:sz w:val="22"/>
              </w:rPr>
            </w:pPr>
            <w:r w:rsidRPr="00C1771A">
              <w:t>0,90</w:t>
            </w:r>
          </w:p>
        </w:tc>
      </w:tr>
      <w:tr w:rsidR="00843D73" w:rsidRPr="00C1771A" w14:paraId="5F9BBA54" w14:textId="77777777" w:rsidTr="007728F1">
        <w:trPr>
          <w:jc w:val="center"/>
        </w:trPr>
        <w:tc>
          <w:tcPr>
            <w:tcW w:w="2830" w:type="dxa"/>
          </w:tcPr>
          <w:p w14:paraId="69B67744" w14:textId="10E84E23" w:rsidR="00843D73" w:rsidRPr="00C1771A" w:rsidRDefault="004C7287" w:rsidP="00192D16">
            <w:pPr>
              <w:pStyle w:val="Tabletext3"/>
            </w:pPr>
            <w:r>
              <w:t xml:space="preserve">&gt; </w:t>
            </w:r>
            <w:r w:rsidR="00843D73" w:rsidRPr="00C1771A">
              <w:t>4,00</w:t>
            </w:r>
          </w:p>
        </w:tc>
        <w:tc>
          <w:tcPr>
            <w:tcW w:w="3969" w:type="dxa"/>
          </w:tcPr>
          <w:p w14:paraId="180A5641" w14:textId="77777777" w:rsidR="00843D73" w:rsidRPr="004F4098" w:rsidRDefault="00843D73" w:rsidP="00192D16">
            <w:pPr>
              <w:pStyle w:val="Tabletext3"/>
              <w:rPr>
                <w:rFonts w:ascii="Arial" w:hAnsi="Arial" w:cs="Arial"/>
                <w:bCs/>
                <w:sz w:val="22"/>
              </w:rPr>
            </w:pPr>
            <w:r w:rsidRPr="00C1771A">
              <w:t>1,00</w:t>
            </w:r>
          </w:p>
        </w:tc>
      </w:tr>
    </w:tbl>
    <w:p w14:paraId="09C00C89" w14:textId="54237732" w:rsidR="00843D73" w:rsidRPr="004F4098" w:rsidRDefault="00843D73" w:rsidP="00B300E4">
      <w:pPr>
        <w:rPr>
          <w:b/>
        </w:rPr>
      </w:pPr>
      <w:proofErr w:type="spellStart"/>
      <w:r w:rsidRPr="004F4098">
        <w:rPr>
          <w:b/>
        </w:rPr>
        <w:t>Tranšejas</w:t>
      </w:r>
      <w:proofErr w:type="spellEnd"/>
      <w:r w:rsidRPr="004F4098">
        <w:rPr>
          <w:b/>
        </w:rPr>
        <w:t xml:space="preserve"> </w:t>
      </w:r>
      <w:proofErr w:type="spellStart"/>
      <w:r w:rsidRPr="004F4098">
        <w:rPr>
          <w:b/>
        </w:rPr>
        <w:t>stabilitāte</w:t>
      </w:r>
      <w:proofErr w:type="spellEnd"/>
      <w:r w:rsidR="00112D2C">
        <w:rPr>
          <w:b/>
        </w:rPr>
        <w:t>.</w:t>
      </w:r>
    </w:p>
    <w:p w14:paraId="27AD9D8B" w14:textId="25F2A9F4" w:rsidR="00843D73" w:rsidRPr="00C1771A" w:rsidRDefault="00843D73" w:rsidP="00B300E4">
      <w:proofErr w:type="spellStart"/>
      <w:r w:rsidRPr="00C1771A">
        <w:t>Maksimālais</w:t>
      </w:r>
      <w:proofErr w:type="spellEnd"/>
      <w:r w:rsidRPr="00C1771A">
        <w:t xml:space="preserve"> </w:t>
      </w:r>
      <w:proofErr w:type="spellStart"/>
      <w:r w:rsidRPr="00C1771A">
        <w:t>nenostiprinātas</w:t>
      </w:r>
      <w:proofErr w:type="spellEnd"/>
      <w:r w:rsidRPr="00C1771A">
        <w:t xml:space="preserve"> </w:t>
      </w:r>
      <w:proofErr w:type="spellStart"/>
      <w:r w:rsidRPr="00C1771A">
        <w:t>tranšejas</w:t>
      </w:r>
      <w:proofErr w:type="spellEnd"/>
      <w:r>
        <w:t xml:space="preserve"> (</w:t>
      </w:r>
      <w:proofErr w:type="spellStart"/>
      <w:r>
        <w:t>ar</w:t>
      </w:r>
      <w:proofErr w:type="spellEnd"/>
      <w:r>
        <w:t xml:space="preserve"> </w:t>
      </w:r>
      <w:proofErr w:type="spellStart"/>
      <w:r>
        <w:t>vertikālām</w:t>
      </w:r>
      <w:proofErr w:type="spellEnd"/>
      <w:r>
        <w:t xml:space="preserve"> </w:t>
      </w:r>
      <w:proofErr w:type="spellStart"/>
      <w:r>
        <w:t>malām</w:t>
      </w:r>
      <w:proofErr w:type="spellEnd"/>
      <w:r>
        <w:t>)</w:t>
      </w:r>
      <w:r w:rsidR="00112D2C">
        <w:t xml:space="preserve"> </w:t>
      </w:r>
      <w:proofErr w:type="spellStart"/>
      <w:r w:rsidR="00112D2C">
        <w:t>augstums</w:t>
      </w:r>
      <w:proofErr w:type="spellEnd"/>
      <w:r w:rsidR="00112D2C">
        <w:t xml:space="preserve"> </w:t>
      </w:r>
      <w:proofErr w:type="spellStart"/>
      <w:r w:rsidR="00112D2C">
        <w:t>nedrīkst</w:t>
      </w:r>
      <w:proofErr w:type="spellEnd"/>
      <w:r w:rsidR="00112D2C">
        <w:t xml:space="preserve"> </w:t>
      </w:r>
      <w:proofErr w:type="spellStart"/>
      <w:r w:rsidR="00112D2C">
        <w:t>pārsniegt</w:t>
      </w:r>
      <w:proofErr w:type="spellEnd"/>
      <w:r w:rsidR="00112D2C">
        <w:t xml:space="preserve"> 1,</w:t>
      </w:r>
      <w:r w:rsidRPr="00C1771A">
        <w:t>4 m.</w:t>
      </w:r>
      <w:r>
        <w:t xml:space="preserve"> </w:t>
      </w:r>
      <w:proofErr w:type="spellStart"/>
      <w:r w:rsidRPr="00C1771A">
        <w:t>Tranšejas</w:t>
      </w:r>
      <w:proofErr w:type="spellEnd"/>
      <w:r w:rsidRPr="00C1771A">
        <w:t xml:space="preserve"> </w:t>
      </w:r>
      <w:proofErr w:type="spellStart"/>
      <w:r w:rsidRPr="00C1771A">
        <w:t>papildus</w:t>
      </w:r>
      <w:proofErr w:type="spellEnd"/>
      <w:r w:rsidRPr="00C1771A">
        <w:t xml:space="preserve"> </w:t>
      </w:r>
      <w:proofErr w:type="spellStart"/>
      <w:r w:rsidRPr="00C1771A">
        <w:t>stabilitāti</w:t>
      </w:r>
      <w:proofErr w:type="spellEnd"/>
      <w:r w:rsidRPr="00C1771A">
        <w:t xml:space="preserve"> </w:t>
      </w:r>
      <w:proofErr w:type="spellStart"/>
      <w:r w:rsidRPr="00C1771A">
        <w:t>jānodrošina</w:t>
      </w:r>
      <w:proofErr w:type="spellEnd"/>
      <w:r w:rsidRPr="00C1771A">
        <w:t xml:space="preserve"> </w:t>
      </w:r>
      <w:proofErr w:type="spellStart"/>
      <w:r w:rsidRPr="00C1771A">
        <w:t>ar</w:t>
      </w:r>
      <w:proofErr w:type="spellEnd"/>
      <w:r w:rsidRPr="00C1771A">
        <w:t xml:space="preserve"> </w:t>
      </w:r>
      <w:proofErr w:type="spellStart"/>
      <w:r w:rsidRPr="00C1771A">
        <w:t>atbalstsistēmu</w:t>
      </w:r>
      <w:proofErr w:type="spellEnd"/>
      <w:r w:rsidRPr="00C1771A">
        <w:t xml:space="preserve"> </w:t>
      </w:r>
      <w:proofErr w:type="spellStart"/>
      <w:r w:rsidRPr="00C1771A">
        <w:t>palīdzību</w:t>
      </w:r>
      <w:proofErr w:type="spellEnd"/>
      <w:r w:rsidRPr="00C1771A">
        <w:t xml:space="preserve">, </w:t>
      </w:r>
      <w:proofErr w:type="spellStart"/>
      <w:r w:rsidRPr="00C1771A">
        <w:t>vai</w:t>
      </w:r>
      <w:proofErr w:type="spellEnd"/>
      <w:r w:rsidRPr="00C1771A">
        <w:t xml:space="preserve"> </w:t>
      </w:r>
      <w:proofErr w:type="spellStart"/>
      <w:r w:rsidRPr="00C1771A">
        <w:t>arī</w:t>
      </w:r>
      <w:proofErr w:type="spellEnd"/>
      <w:r w:rsidRPr="00C1771A">
        <w:t xml:space="preserve"> </w:t>
      </w:r>
      <w:proofErr w:type="spellStart"/>
      <w:r w:rsidRPr="00C1771A">
        <w:t>ar</w:t>
      </w:r>
      <w:proofErr w:type="spellEnd"/>
      <w:r w:rsidRPr="00C1771A">
        <w:t xml:space="preserve"> </w:t>
      </w:r>
      <w:proofErr w:type="spellStart"/>
      <w:r w:rsidRPr="00C1771A">
        <w:t>citu</w:t>
      </w:r>
      <w:proofErr w:type="spellEnd"/>
      <w:r w:rsidRPr="00C1771A">
        <w:t xml:space="preserve"> </w:t>
      </w:r>
      <w:proofErr w:type="spellStart"/>
      <w:r w:rsidRPr="00C1771A">
        <w:t>piemērotu</w:t>
      </w:r>
      <w:proofErr w:type="spellEnd"/>
      <w:r w:rsidRPr="00C1771A">
        <w:t xml:space="preserve"> </w:t>
      </w:r>
      <w:proofErr w:type="spellStart"/>
      <w:r w:rsidRPr="00C1771A">
        <w:t>metožu</w:t>
      </w:r>
      <w:proofErr w:type="spellEnd"/>
      <w:r w:rsidRPr="00C1771A">
        <w:t xml:space="preserve"> </w:t>
      </w:r>
      <w:proofErr w:type="spellStart"/>
      <w:r w:rsidRPr="00C1771A">
        <w:t>palīdzību</w:t>
      </w:r>
      <w:proofErr w:type="spellEnd"/>
      <w:r w:rsidRPr="00C1771A">
        <w:t xml:space="preserve">. </w:t>
      </w:r>
      <w:proofErr w:type="spellStart"/>
      <w:r w:rsidRPr="00C1771A">
        <w:t>Tranšejas</w:t>
      </w:r>
      <w:proofErr w:type="spellEnd"/>
      <w:r w:rsidRPr="00C1771A">
        <w:t xml:space="preserve"> </w:t>
      </w:r>
      <w:proofErr w:type="spellStart"/>
      <w:r w:rsidRPr="00C1771A">
        <w:t>atbalstsistēmu</w:t>
      </w:r>
      <w:proofErr w:type="spellEnd"/>
      <w:r w:rsidRPr="00C1771A">
        <w:t xml:space="preserve"> </w:t>
      </w:r>
      <w:proofErr w:type="spellStart"/>
      <w:r w:rsidRPr="00C1771A">
        <w:t>montāžas</w:t>
      </w:r>
      <w:proofErr w:type="spellEnd"/>
      <w:r w:rsidRPr="00C1771A">
        <w:t xml:space="preserve"> un </w:t>
      </w:r>
      <w:proofErr w:type="spellStart"/>
      <w:r w:rsidRPr="00C1771A">
        <w:t>demontāžas</w:t>
      </w:r>
      <w:proofErr w:type="spellEnd"/>
      <w:r w:rsidRPr="00C1771A">
        <w:t xml:space="preserve"> </w:t>
      </w:r>
      <w:proofErr w:type="spellStart"/>
      <w:r w:rsidRPr="00C1771A">
        <w:t>laikā</w:t>
      </w:r>
      <w:proofErr w:type="spellEnd"/>
      <w:r w:rsidRPr="00C1771A">
        <w:t xml:space="preserve"> </w:t>
      </w:r>
      <w:proofErr w:type="spellStart"/>
      <w:r w:rsidRPr="00C1771A">
        <w:t>jāgādā</w:t>
      </w:r>
      <w:proofErr w:type="spellEnd"/>
      <w:r w:rsidRPr="00C1771A">
        <w:t xml:space="preserve"> par to, lai </w:t>
      </w:r>
      <w:proofErr w:type="spellStart"/>
      <w:r w:rsidRPr="00C1771A">
        <w:t>nesabojātu</w:t>
      </w:r>
      <w:proofErr w:type="spellEnd"/>
      <w:r w:rsidRPr="00C1771A">
        <w:t xml:space="preserve"> </w:t>
      </w:r>
      <w:proofErr w:type="spellStart"/>
      <w:r w:rsidRPr="00C1771A">
        <w:t>caurtekas</w:t>
      </w:r>
      <w:proofErr w:type="spellEnd"/>
      <w:r w:rsidRPr="00C1771A">
        <w:t xml:space="preserve"> </w:t>
      </w:r>
      <w:proofErr w:type="spellStart"/>
      <w:r w:rsidRPr="00C1771A">
        <w:t>konstrukcijas</w:t>
      </w:r>
      <w:proofErr w:type="spellEnd"/>
      <w:r w:rsidRPr="00C1771A">
        <w:t>.</w:t>
      </w:r>
    </w:p>
    <w:p w14:paraId="67E58F27" w14:textId="696EBD6C" w:rsidR="00843D73" w:rsidRPr="004F4098" w:rsidRDefault="00843D73" w:rsidP="00B300E4">
      <w:pPr>
        <w:rPr>
          <w:b/>
        </w:rPr>
      </w:pPr>
      <w:proofErr w:type="spellStart"/>
      <w:r w:rsidRPr="004F4098">
        <w:rPr>
          <w:b/>
        </w:rPr>
        <w:t>Tranšejas</w:t>
      </w:r>
      <w:proofErr w:type="spellEnd"/>
      <w:r w:rsidRPr="004F4098">
        <w:rPr>
          <w:b/>
        </w:rPr>
        <w:t xml:space="preserve"> </w:t>
      </w:r>
      <w:proofErr w:type="spellStart"/>
      <w:r w:rsidRPr="004F4098">
        <w:rPr>
          <w:b/>
        </w:rPr>
        <w:t>pamatne</w:t>
      </w:r>
      <w:proofErr w:type="spellEnd"/>
      <w:r w:rsidR="00112D2C">
        <w:rPr>
          <w:b/>
        </w:rPr>
        <w:t>.</w:t>
      </w:r>
    </w:p>
    <w:p w14:paraId="6CB1B8DC" w14:textId="4B5CC254" w:rsidR="00843D73" w:rsidRPr="00C1771A" w:rsidRDefault="00843D73" w:rsidP="00B300E4">
      <w:proofErr w:type="spellStart"/>
      <w:r w:rsidRPr="00C1771A">
        <w:t>Tranšejas</w:t>
      </w:r>
      <w:proofErr w:type="spellEnd"/>
      <w:r w:rsidRPr="00C1771A">
        <w:t xml:space="preserve"> </w:t>
      </w:r>
      <w:proofErr w:type="spellStart"/>
      <w:r w:rsidRPr="00C1771A">
        <w:t>pamatnes</w:t>
      </w:r>
      <w:proofErr w:type="spellEnd"/>
      <w:r w:rsidRPr="00C1771A">
        <w:t xml:space="preserve"> </w:t>
      </w:r>
      <w:proofErr w:type="spellStart"/>
      <w:r w:rsidRPr="00C1771A">
        <w:t>slīpumam</w:t>
      </w:r>
      <w:proofErr w:type="spellEnd"/>
      <w:r w:rsidRPr="00C1771A">
        <w:t xml:space="preserve"> un </w:t>
      </w:r>
      <w:proofErr w:type="spellStart"/>
      <w:r w:rsidRPr="00C1771A">
        <w:t>tranšejas</w:t>
      </w:r>
      <w:proofErr w:type="spellEnd"/>
      <w:r w:rsidRPr="00C1771A">
        <w:t xml:space="preserve"> </w:t>
      </w:r>
      <w:proofErr w:type="spellStart"/>
      <w:r w:rsidRPr="00C1771A">
        <w:t>pamata</w:t>
      </w:r>
      <w:proofErr w:type="spellEnd"/>
      <w:r w:rsidRPr="00C1771A">
        <w:t xml:space="preserve"> </w:t>
      </w:r>
      <w:proofErr w:type="spellStart"/>
      <w:r w:rsidRPr="00C1771A">
        <w:t>materiālam</w:t>
      </w:r>
      <w:proofErr w:type="spellEnd"/>
      <w:r w:rsidRPr="00C1771A">
        <w:t xml:space="preserve"> </w:t>
      </w:r>
      <w:proofErr w:type="spellStart"/>
      <w:r w:rsidRPr="00C1771A">
        <w:t>jāatbilst</w:t>
      </w:r>
      <w:proofErr w:type="spellEnd"/>
      <w:r w:rsidRPr="00C1771A">
        <w:t xml:space="preserve"> </w:t>
      </w:r>
      <w:proofErr w:type="spellStart"/>
      <w:r w:rsidRPr="00C1771A">
        <w:t>projekta</w:t>
      </w:r>
      <w:r w:rsidR="00112D2C">
        <w:t>m</w:t>
      </w:r>
      <w:proofErr w:type="spellEnd"/>
      <w:r w:rsidRPr="00C1771A">
        <w:t xml:space="preserve">. </w:t>
      </w:r>
      <w:proofErr w:type="spellStart"/>
      <w:r w:rsidRPr="00C1771A">
        <w:t>Tranšejas</w:t>
      </w:r>
      <w:proofErr w:type="spellEnd"/>
      <w:r w:rsidRPr="00C1771A">
        <w:t xml:space="preserve"> </w:t>
      </w:r>
      <w:proofErr w:type="spellStart"/>
      <w:r w:rsidRPr="00C1771A">
        <w:t>pamata</w:t>
      </w:r>
      <w:proofErr w:type="spellEnd"/>
      <w:r w:rsidRPr="00C1771A">
        <w:t xml:space="preserve"> </w:t>
      </w:r>
      <w:proofErr w:type="spellStart"/>
      <w:r w:rsidRPr="00C1771A">
        <w:t>materiālu</w:t>
      </w:r>
      <w:proofErr w:type="spellEnd"/>
      <w:r w:rsidRPr="00C1771A">
        <w:t xml:space="preserve"> </w:t>
      </w:r>
      <w:proofErr w:type="spellStart"/>
      <w:r w:rsidRPr="00C1771A">
        <w:t>nedrīkst</w:t>
      </w:r>
      <w:proofErr w:type="spellEnd"/>
      <w:r w:rsidRPr="00C1771A">
        <w:t xml:space="preserve"> </w:t>
      </w:r>
      <w:proofErr w:type="spellStart"/>
      <w:r w:rsidR="005413B4">
        <w:t>uzirdināt</w:t>
      </w:r>
      <w:proofErr w:type="spellEnd"/>
      <w:r w:rsidR="005413B4">
        <w:t xml:space="preserve"> </w:t>
      </w:r>
      <w:proofErr w:type="spellStart"/>
      <w:r w:rsidR="005413B4">
        <w:t>vai</w:t>
      </w:r>
      <w:proofErr w:type="spellEnd"/>
      <w:r w:rsidR="005413B4">
        <w:t xml:space="preserve"> </w:t>
      </w:r>
      <w:proofErr w:type="spellStart"/>
      <w:r w:rsidR="005413B4">
        <w:t>sagraut</w:t>
      </w:r>
      <w:proofErr w:type="spellEnd"/>
      <w:r w:rsidR="005413B4">
        <w:t xml:space="preserve">, bet </w:t>
      </w:r>
      <w:proofErr w:type="spellStart"/>
      <w:r w:rsidR="005413B4">
        <w:t>ja</w:t>
      </w:r>
      <w:proofErr w:type="spellEnd"/>
      <w:r w:rsidR="005413B4">
        <w:t xml:space="preserve"> </w:t>
      </w:r>
      <w:proofErr w:type="spellStart"/>
      <w:r w:rsidR="005413B4">
        <w:t>tā</w:t>
      </w:r>
      <w:proofErr w:type="spellEnd"/>
      <w:r w:rsidR="005413B4">
        <w:t xml:space="preserve"> </w:t>
      </w:r>
      <w:proofErr w:type="spellStart"/>
      <w:r w:rsidR="005413B4">
        <w:t>notiek</w:t>
      </w:r>
      <w:proofErr w:type="spellEnd"/>
      <w:r w:rsidR="005413B4">
        <w:t>, tad</w:t>
      </w:r>
      <w:r w:rsidRPr="00C1771A">
        <w:t xml:space="preserve"> </w:t>
      </w:r>
      <w:proofErr w:type="spellStart"/>
      <w:r w:rsidRPr="00C1771A">
        <w:t>piemērotā</w:t>
      </w:r>
      <w:proofErr w:type="spellEnd"/>
      <w:r w:rsidRPr="00C1771A">
        <w:t xml:space="preserve"> </w:t>
      </w:r>
      <w:proofErr w:type="spellStart"/>
      <w:r w:rsidRPr="00C1771A">
        <w:t>veidā</w:t>
      </w:r>
      <w:proofErr w:type="spellEnd"/>
      <w:r w:rsidRPr="00C1771A">
        <w:t xml:space="preserve"> </w:t>
      </w:r>
      <w:proofErr w:type="spellStart"/>
      <w:r w:rsidRPr="00C1771A">
        <w:t>jāatjauno</w:t>
      </w:r>
      <w:proofErr w:type="spellEnd"/>
      <w:r w:rsidRPr="00C1771A">
        <w:t xml:space="preserve"> </w:t>
      </w:r>
      <w:proofErr w:type="spellStart"/>
      <w:r w:rsidRPr="00C1771A">
        <w:t>sākotnējā</w:t>
      </w:r>
      <w:proofErr w:type="spellEnd"/>
      <w:r w:rsidRPr="00C1771A">
        <w:t xml:space="preserve"> </w:t>
      </w:r>
      <w:proofErr w:type="spellStart"/>
      <w:r w:rsidRPr="00C1771A">
        <w:t>pamatnes</w:t>
      </w:r>
      <w:proofErr w:type="spellEnd"/>
      <w:r w:rsidRPr="00C1771A">
        <w:t xml:space="preserve"> </w:t>
      </w:r>
      <w:proofErr w:type="spellStart"/>
      <w:r w:rsidRPr="00C1771A">
        <w:t>nestspēja</w:t>
      </w:r>
      <w:proofErr w:type="spellEnd"/>
      <w:r w:rsidRPr="00C1771A">
        <w:t xml:space="preserve">. </w:t>
      </w:r>
      <w:proofErr w:type="spellStart"/>
      <w:r w:rsidRPr="00C1771A">
        <w:t>Nepietiekamas</w:t>
      </w:r>
      <w:proofErr w:type="spellEnd"/>
      <w:r w:rsidRPr="00C1771A">
        <w:t xml:space="preserve"> </w:t>
      </w:r>
      <w:proofErr w:type="spellStart"/>
      <w:r w:rsidRPr="00C1771A">
        <w:t>nestspējas</w:t>
      </w:r>
      <w:proofErr w:type="spellEnd"/>
      <w:r w:rsidRPr="00C1771A">
        <w:t xml:space="preserve"> </w:t>
      </w:r>
      <w:proofErr w:type="spellStart"/>
      <w:r w:rsidRPr="00C1771A">
        <w:t>gruntis</w:t>
      </w:r>
      <w:proofErr w:type="spellEnd"/>
      <w:r w:rsidRPr="00C1771A">
        <w:t xml:space="preserve"> </w:t>
      </w:r>
      <w:proofErr w:type="spellStart"/>
      <w:r w:rsidRPr="00C1771A">
        <w:t>jānomaina</w:t>
      </w:r>
      <w:proofErr w:type="spellEnd"/>
      <w:r w:rsidRPr="00C1771A">
        <w:t xml:space="preserve"> </w:t>
      </w:r>
      <w:proofErr w:type="spellStart"/>
      <w:r w:rsidRPr="00C1771A">
        <w:t>pret</w:t>
      </w:r>
      <w:proofErr w:type="spellEnd"/>
      <w:r w:rsidRPr="00C1771A">
        <w:t xml:space="preserve"> </w:t>
      </w:r>
      <w:proofErr w:type="spellStart"/>
      <w:r w:rsidR="007E5265">
        <w:t>pietiekamas</w:t>
      </w:r>
      <w:proofErr w:type="spellEnd"/>
      <w:r w:rsidRPr="00C1771A">
        <w:t xml:space="preserve"> </w:t>
      </w:r>
      <w:proofErr w:type="spellStart"/>
      <w:r w:rsidRPr="00C1771A">
        <w:t>nestspējas</w:t>
      </w:r>
      <w:proofErr w:type="spellEnd"/>
      <w:r w:rsidRPr="00C1771A">
        <w:t xml:space="preserve"> </w:t>
      </w:r>
      <w:proofErr w:type="spellStart"/>
      <w:r w:rsidRPr="00C1771A">
        <w:t>gruntīm</w:t>
      </w:r>
      <w:proofErr w:type="spellEnd"/>
      <w:r w:rsidRPr="00C1771A">
        <w:t>.</w:t>
      </w:r>
    </w:p>
    <w:p w14:paraId="790DCD20" w14:textId="1B61F53B" w:rsidR="00843D73" w:rsidRPr="00C1771A" w:rsidRDefault="005413B4" w:rsidP="00B300E4">
      <w:r>
        <w:lastRenderedPageBreak/>
        <w:t xml:space="preserve">Ja </w:t>
      </w:r>
      <w:proofErr w:type="spellStart"/>
      <w:r>
        <w:t>caurules</w:t>
      </w:r>
      <w:proofErr w:type="spellEnd"/>
      <w:r>
        <w:t xml:space="preserve"> </w:t>
      </w:r>
      <w:proofErr w:type="spellStart"/>
      <w:r>
        <w:t>paredzēts</w:t>
      </w:r>
      <w:proofErr w:type="spellEnd"/>
      <w:r>
        <w:t xml:space="preserve"> </w:t>
      </w:r>
      <w:proofErr w:type="spellStart"/>
      <w:r>
        <w:t>iz</w:t>
      </w:r>
      <w:r w:rsidR="00843D73" w:rsidRPr="00C1771A">
        <w:t>vietot</w:t>
      </w:r>
      <w:proofErr w:type="spellEnd"/>
      <w:r w:rsidR="00843D73" w:rsidRPr="00C1771A">
        <w:t xml:space="preserve"> </w:t>
      </w:r>
      <w:proofErr w:type="spellStart"/>
      <w:r w:rsidR="00843D73" w:rsidRPr="00C1771A">
        <w:t>uz</w:t>
      </w:r>
      <w:proofErr w:type="spellEnd"/>
      <w:r w:rsidR="00843D73" w:rsidRPr="00C1771A">
        <w:t xml:space="preserve"> </w:t>
      </w:r>
      <w:proofErr w:type="spellStart"/>
      <w:r w:rsidR="00843D73" w:rsidRPr="00C1771A">
        <w:t>tranšejas</w:t>
      </w:r>
      <w:proofErr w:type="spellEnd"/>
      <w:r w:rsidR="00843D73" w:rsidRPr="00C1771A">
        <w:t xml:space="preserve"> </w:t>
      </w:r>
      <w:proofErr w:type="spellStart"/>
      <w:r w:rsidR="00843D73" w:rsidRPr="00C1771A">
        <w:t>pamata</w:t>
      </w:r>
      <w:proofErr w:type="spellEnd"/>
      <w:r w:rsidR="00843D73" w:rsidRPr="00C1771A">
        <w:t xml:space="preserve">, tad </w:t>
      </w:r>
      <w:proofErr w:type="spellStart"/>
      <w:r w:rsidR="00843D73" w:rsidRPr="00C1771A">
        <w:t>tas</w:t>
      </w:r>
      <w:proofErr w:type="spellEnd"/>
      <w:r w:rsidR="00843D73" w:rsidRPr="00C1771A">
        <w:t xml:space="preserve"> </w:t>
      </w:r>
      <w:proofErr w:type="spellStart"/>
      <w:r w:rsidR="00843D73" w:rsidRPr="00C1771A">
        <w:t>jānolīdzina</w:t>
      </w:r>
      <w:proofErr w:type="spellEnd"/>
      <w:r w:rsidR="00843D73" w:rsidRPr="00C1771A">
        <w:t xml:space="preserve"> </w:t>
      </w:r>
      <w:proofErr w:type="spellStart"/>
      <w:r w:rsidR="00843D73" w:rsidRPr="00C1771A">
        <w:t>nepieciešamajā</w:t>
      </w:r>
      <w:proofErr w:type="spellEnd"/>
      <w:r w:rsidR="00843D73" w:rsidRPr="00C1771A">
        <w:t xml:space="preserve"> </w:t>
      </w:r>
      <w:proofErr w:type="spellStart"/>
      <w:r w:rsidR="00843D73" w:rsidRPr="00C1771A">
        <w:t>slīpumā</w:t>
      </w:r>
      <w:proofErr w:type="spellEnd"/>
      <w:r w:rsidR="00843D73" w:rsidRPr="00C1771A">
        <w:t xml:space="preserve"> un </w:t>
      </w:r>
      <w:proofErr w:type="spellStart"/>
      <w:r w:rsidR="00843D73" w:rsidRPr="00C1771A">
        <w:t>formā</w:t>
      </w:r>
      <w:proofErr w:type="spellEnd"/>
      <w:r w:rsidR="00843D73" w:rsidRPr="00C1771A">
        <w:t xml:space="preserve">, lai </w:t>
      </w:r>
      <w:proofErr w:type="spellStart"/>
      <w:r w:rsidR="00843D73" w:rsidRPr="00C1771A">
        <w:t>nodrošinātu</w:t>
      </w:r>
      <w:proofErr w:type="spellEnd"/>
      <w:r w:rsidR="00843D73" w:rsidRPr="00C1771A">
        <w:t xml:space="preserve"> </w:t>
      </w:r>
      <w:proofErr w:type="spellStart"/>
      <w:r w:rsidR="00843D73" w:rsidRPr="00C1771A">
        <w:t>caurules</w:t>
      </w:r>
      <w:proofErr w:type="spellEnd"/>
      <w:r>
        <w:t xml:space="preserve"> </w:t>
      </w:r>
      <w:proofErr w:type="spellStart"/>
      <w:r w:rsidR="00843D73" w:rsidRPr="00C1771A">
        <w:t>cilindra</w:t>
      </w:r>
      <w:proofErr w:type="spellEnd"/>
      <w:r w:rsidR="00843D73" w:rsidRPr="00C1771A">
        <w:t xml:space="preserve"> </w:t>
      </w:r>
      <w:proofErr w:type="spellStart"/>
      <w:r w:rsidR="00843D73" w:rsidRPr="00C1771A">
        <w:t>atbalstu</w:t>
      </w:r>
      <w:proofErr w:type="spellEnd"/>
      <w:r w:rsidR="00843D73" w:rsidRPr="00C1771A">
        <w:t xml:space="preserve">. </w:t>
      </w:r>
      <w:proofErr w:type="spellStart"/>
      <w:r w:rsidR="00843D73" w:rsidRPr="00C1771A">
        <w:t>Pēc</w:t>
      </w:r>
      <w:proofErr w:type="spellEnd"/>
      <w:r w:rsidR="00843D73" w:rsidRPr="00C1771A">
        <w:t xml:space="preserve"> </w:t>
      </w:r>
      <w:proofErr w:type="spellStart"/>
      <w:r w:rsidR="00843D73" w:rsidRPr="00C1771A">
        <w:t>vajadzības</w:t>
      </w:r>
      <w:proofErr w:type="spellEnd"/>
      <w:r w:rsidR="00843D73" w:rsidRPr="00C1771A">
        <w:t xml:space="preserve"> </w:t>
      </w:r>
      <w:proofErr w:type="spellStart"/>
      <w:r w:rsidR="00843D73" w:rsidRPr="00C1771A">
        <w:t>apakšējā</w:t>
      </w:r>
      <w:proofErr w:type="spellEnd"/>
      <w:r w:rsidR="00843D73" w:rsidRPr="00C1771A">
        <w:t xml:space="preserve"> </w:t>
      </w:r>
      <w:proofErr w:type="spellStart"/>
      <w:r w:rsidR="00843D73" w:rsidRPr="00C1771A">
        <w:t>pamatnē</w:t>
      </w:r>
      <w:proofErr w:type="spellEnd"/>
      <w:r w:rsidR="00843D73" w:rsidRPr="00C1771A">
        <w:t xml:space="preserve"> </w:t>
      </w:r>
      <w:proofErr w:type="spellStart"/>
      <w:r w:rsidR="00843D73" w:rsidRPr="00C1771A">
        <w:t>vai</w:t>
      </w:r>
      <w:proofErr w:type="spellEnd"/>
      <w:r w:rsidR="00843D73" w:rsidRPr="00C1771A">
        <w:t xml:space="preserve"> </w:t>
      </w:r>
      <w:proofErr w:type="spellStart"/>
      <w:r w:rsidR="00843D73" w:rsidRPr="00C1771A">
        <w:t>tranšejas</w:t>
      </w:r>
      <w:proofErr w:type="spellEnd"/>
      <w:r w:rsidR="00843D73" w:rsidRPr="00C1771A">
        <w:t xml:space="preserve"> </w:t>
      </w:r>
      <w:proofErr w:type="spellStart"/>
      <w:r w:rsidR="00843D73" w:rsidRPr="00C1771A">
        <w:t>pamatā</w:t>
      </w:r>
      <w:proofErr w:type="spellEnd"/>
      <w:r w:rsidR="00843D73" w:rsidRPr="00C1771A">
        <w:t xml:space="preserve"> </w:t>
      </w:r>
      <w:proofErr w:type="spellStart"/>
      <w:r w:rsidR="00843D73" w:rsidRPr="00C1771A">
        <w:t>jāizveido</w:t>
      </w:r>
      <w:proofErr w:type="spellEnd"/>
      <w:r w:rsidR="00843D73" w:rsidRPr="00C1771A">
        <w:t xml:space="preserve"> </w:t>
      </w:r>
      <w:proofErr w:type="spellStart"/>
      <w:r w:rsidR="00843D73" w:rsidRPr="00C1771A">
        <w:t>uzmavas</w:t>
      </w:r>
      <w:proofErr w:type="spellEnd"/>
      <w:r w:rsidR="00843D73" w:rsidRPr="00C1771A">
        <w:t xml:space="preserve"> </w:t>
      </w:r>
      <w:proofErr w:type="spellStart"/>
      <w:r w:rsidR="00843D73" w:rsidRPr="00C1771A">
        <w:t>caurumi</w:t>
      </w:r>
      <w:proofErr w:type="spellEnd"/>
      <w:r w:rsidR="00843D73" w:rsidRPr="00C1771A">
        <w:t>.</w:t>
      </w:r>
    </w:p>
    <w:p w14:paraId="2183328C" w14:textId="4DC86E20" w:rsidR="00843D73" w:rsidRPr="00C1771A" w:rsidRDefault="00843D73" w:rsidP="00B300E4">
      <w:r w:rsidRPr="00C1771A">
        <w:t xml:space="preserve">Sala </w:t>
      </w:r>
      <w:proofErr w:type="spellStart"/>
      <w:r w:rsidRPr="00C1771A">
        <w:t>apstākļos</w:t>
      </w:r>
      <w:proofErr w:type="spellEnd"/>
      <w:r w:rsidRPr="00C1771A">
        <w:t xml:space="preserve"> </w:t>
      </w:r>
      <w:proofErr w:type="spellStart"/>
      <w:r w:rsidR="005413B4">
        <w:t>jānodrošina</w:t>
      </w:r>
      <w:proofErr w:type="spellEnd"/>
      <w:r w:rsidRPr="00C1771A">
        <w:t xml:space="preserve">, lai </w:t>
      </w:r>
      <w:proofErr w:type="spellStart"/>
      <w:r w:rsidRPr="00C1771A">
        <w:t>zem</w:t>
      </w:r>
      <w:proofErr w:type="spellEnd"/>
      <w:r w:rsidRPr="00C1771A">
        <w:t xml:space="preserve"> </w:t>
      </w:r>
      <w:proofErr w:type="spellStart"/>
      <w:r w:rsidRPr="00C1771A">
        <w:t>vai</w:t>
      </w:r>
      <w:proofErr w:type="spellEnd"/>
      <w:r w:rsidRPr="00C1771A">
        <w:t xml:space="preserve"> ap </w:t>
      </w:r>
      <w:proofErr w:type="spellStart"/>
      <w:r w:rsidR="005413B4">
        <w:t>cauruļu</w:t>
      </w:r>
      <w:proofErr w:type="spellEnd"/>
      <w:r w:rsidR="005413B4">
        <w:t xml:space="preserve"> </w:t>
      </w:r>
      <w:proofErr w:type="spellStart"/>
      <w:r w:rsidR="005413B4">
        <w:t>tranšejas</w:t>
      </w:r>
      <w:proofErr w:type="spellEnd"/>
      <w:r w:rsidR="005413B4">
        <w:t xml:space="preserve"> </w:t>
      </w:r>
      <w:proofErr w:type="spellStart"/>
      <w:r w:rsidR="005413B4">
        <w:t>pamatiem</w:t>
      </w:r>
      <w:proofErr w:type="spellEnd"/>
      <w:r w:rsidR="005413B4">
        <w:t xml:space="preserve"> </w:t>
      </w:r>
      <w:proofErr w:type="spellStart"/>
      <w:r w:rsidR="005413B4">
        <w:t>neti</w:t>
      </w:r>
      <w:r w:rsidRPr="00C1771A">
        <w:t>k</w:t>
      </w:r>
      <w:r w:rsidR="005413B4">
        <w:t>tu</w:t>
      </w:r>
      <w:proofErr w:type="spellEnd"/>
      <w:r w:rsidRPr="00C1771A">
        <w:t xml:space="preserve"> </w:t>
      </w:r>
      <w:proofErr w:type="spellStart"/>
      <w:r w:rsidR="005413B4">
        <w:t>iestrādāta</w:t>
      </w:r>
      <w:proofErr w:type="spellEnd"/>
      <w:r w:rsidR="005413B4">
        <w:t xml:space="preserve"> </w:t>
      </w:r>
      <w:proofErr w:type="spellStart"/>
      <w:r w:rsidR="005413B4">
        <w:t>sasalusi</w:t>
      </w:r>
      <w:proofErr w:type="spellEnd"/>
      <w:r w:rsidRPr="00C1771A">
        <w:t xml:space="preserve"> grunts </w:t>
      </w:r>
      <w:r w:rsidR="005413B4">
        <w:t>(</w:t>
      </w:r>
      <w:proofErr w:type="spellStart"/>
      <w:r w:rsidR="005413B4">
        <w:t>sasaluši</w:t>
      </w:r>
      <w:proofErr w:type="spellEnd"/>
      <w:r w:rsidR="005413B4">
        <w:t xml:space="preserve"> grunts </w:t>
      </w:r>
      <w:proofErr w:type="spellStart"/>
      <w:r w:rsidR="005413B4">
        <w:t>gabali</w:t>
      </w:r>
      <w:proofErr w:type="spellEnd"/>
      <w:r w:rsidR="005413B4">
        <w:t>)</w:t>
      </w:r>
      <w:r w:rsidRPr="00C1771A">
        <w:t>.</w:t>
      </w:r>
    </w:p>
    <w:p w14:paraId="72C80DDF" w14:textId="1D3599F8" w:rsidR="00843D73" w:rsidRPr="004F4098" w:rsidRDefault="00843D73" w:rsidP="00B300E4">
      <w:pPr>
        <w:rPr>
          <w:b/>
        </w:rPr>
      </w:pPr>
      <w:proofErr w:type="spellStart"/>
      <w:r w:rsidRPr="004F4098">
        <w:rPr>
          <w:b/>
        </w:rPr>
        <w:t>Sausas</w:t>
      </w:r>
      <w:proofErr w:type="spellEnd"/>
      <w:r w:rsidRPr="004F4098">
        <w:rPr>
          <w:b/>
        </w:rPr>
        <w:t xml:space="preserve"> </w:t>
      </w:r>
      <w:proofErr w:type="spellStart"/>
      <w:r w:rsidRPr="004F4098">
        <w:rPr>
          <w:b/>
        </w:rPr>
        <w:t>būvbedres</w:t>
      </w:r>
      <w:proofErr w:type="spellEnd"/>
      <w:r w:rsidRPr="004F4098">
        <w:rPr>
          <w:b/>
        </w:rPr>
        <w:t xml:space="preserve"> </w:t>
      </w:r>
      <w:proofErr w:type="spellStart"/>
      <w:r w:rsidRPr="004F4098">
        <w:rPr>
          <w:b/>
        </w:rPr>
        <w:t>nodrošināšana</w:t>
      </w:r>
      <w:proofErr w:type="spellEnd"/>
      <w:r w:rsidR="005413B4">
        <w:rPr>
          <w:b/>
        </w:rPr>
        <w:t>.</w:t>
      </w:r>
    </w:p>
    <w:p w14:paraId="7FC92C27" w14:textId="61AD4FEB" w:rsidR="00843D73" w:rsidRPr="00C1771A" w:rsidRDefault="005413B4" w:rsidP="00B300E4">
      <w:proofErr w:type="spellStart"/>
      <w:r>
        <w:t>Caurtekas</w:t>
      </w:r>
      <w:proofErr w:type="spellEnd"/>
      <w:r w:rsidR="00843D73" w:rsidRPr="00C1771A">
        <w:t xml:space="preserve"> </w:t>
      </w:r>
      <w:proofErr w:type="spellStart"/>
      <w:r>
        <w:t>būv</w:t>
      </w:r>
      <w:r w:rsidR="00843D73" w:rsidRPr="00C1771A">
        <w:t>darbu</w:t>
      </w:r>
      <w:proofErr w:type="spellEnd"/>
      <w:r w:rsidR="00843D73" w:rsidRPr="00C1771A">
        <w:t xml:space="preserve"> </w:t>
      </w:r>
      <w:proofErr w:type="spellStart"/>
      <w:r w:rsidR="00843D73" w:rsidRPr="00C1771A">
        <w:t>laikā</w:t>
      </w:r>
      <w:proofErr w:type="spellEnd"/>
      <w:r w:rsidR="00843D73" w:rsidRPr="00C1771A">
        <w:t xml:space="preserve"> </w:t>
      </w:r>
      <w:proofErr w:type="spellStart"/>
      <w:r w:rsidR="00843D73" w:rsidRPr="00C1771A">
        <w:t>jānodrošina</w:t>
      </w:r>
      <w:proofErr w:type="spellEnd"/>
      <w:r w:rsidR="00843D73" w:rsidRPr="00C1771A">
        <w:t xml:space="preserve"> </w:t>
      </w:r>
      <w:proofErr w:type="spellStart"/>
      <w:r w:rsidR="00843D73" w:rsidRPr="00C1771A">
        <w:t>sausa</w:t>
      </w:r>
      <w:proofErr w:type="spellEnd"/>
      <w:r w:rsidR="00843D73" w:rsidRPr="00C1771A">
        <w:t xml:space="preserve"> </w:t>
      </w:r>
      <w:proofErr w:type="spellStart"/>
      <w:r w:rsidR="00843D73" w:rsidRPr="00C1771A">
        <w:t>būvbedre</w:t>
      </w:r>
      <w:proofErr w:type="spellEnd"/>
      <w:r>
        <w:t xml:space="preserve">. </w:t>
      </w:r>
      <w:proofErr w:type="spellStart"/>
      <w:r>
        <w:t>J</w:t>
      </w:r>
      <w:r w:rsidR="00843D73" w:rsidRPr="00C1771A">
        <w:t>āveic</w:t>
      </w:r>
      <w:proofErr w:type="spellEnd"/>
      <w:r>
        <w:t xml:space="preserve">, </w:t>
      </w:r>
      <w:proofErr w:type="spellStart"/>
      <w:r>
        <w:t>piemēram</w:t>
      </w:r>
      <w:proofErr w:type="spellEnd"/>
      <w:r w:rsidR="00843D73" w:rsidRPr="00C1771A">
        <w:t xml:space="preserve">, </w:t>
      </w:r>
      <w:proofErr w:type="spellStart"/>
      <w:r w:rsidR="00843D73" w:rsidRPr="00C1771A">
        <w:t>lietus</w:t>
      </w:r>
      <w:proofErr w:type="spellEnd"/>
      <w:r>
        <w:t xml:space="preserve"> </w:t>
      </w:r>
      <w:proofErr w:type="spellStart"/>
      <w:r>
        <w:t>ūdeņu</w:t>
      </w:r>
      <w:proofErr w:type="spellEnd"/>
      <w:r>
        <w:t xml:space="preserve">, </w:t>
      </w:r>
      <w:proofErr w:type="spellStart"/>
      <w:r>
        <w:t>avotu</w:t>
      </w:r>
      <w:proofErr w:type="spellEnd"/>
      <w:r>
        <w:t xml:space="preserve"> </w:t>
      </w:r>
      <w:proofErr w:type="spellStart"/>
      <w:r>
        <w:t>ūdeņu</w:t>
      </w:r>
      <w:proofErr w:type="spellEnd"/>
      <w:r w:rsidR="00843D73" w:rsidRPr="00C1771A">
        <w:t xml:space="preserve"> </w:t>
      </w:r>
      <w:proofErr w:type="spellStart"/>
      <w:r w:rsidR="00843D73" w:rsidRPr="00C1771A">
        <w:t>vai</w:t>
      </w:r>
      <w:proofErr w:type="spellEnd"/>
      <w:r w:rsidR="00843D73" w:rsidRPr="00C1771A">
        <w:t xml:space="preserve"> </w:t>
      </w:r>
      <w:r>
        <w:t xml:space="preserve">no </w:t>
      </w:r>
      <w:proofErr w:type="spellStart"/>
      <w:r>
        <w:t>cauruļvadiem</w:t>
      </w:r>
      <w:proofErr w:type="spellEnd"/>
      <w:r>
        <w:t xml:space="preserve"> </w:t>
      </w:r>
      <w:proofErr w:type="spellStart"/>
      <w:r>
        <w:t>noplūdušo</w:t>
      </w:r>
      <w:proofErr w:type="spellEnd"/>
      <w:r>
        <w:t xml:space="preserve"> </w:t>
      </w:r>
      <w:proofErr w:type="spellStart"/>
      <w:r>
        <w:t>ūdeņu</w:t>
      </w:r>
      <w:proofErr w:type="spellEnd"/>
      <w:r w:rsidR="007E5265">
        <w:t xml:space="preserve"> </w:t>
      </w:r>
      <w:proofErr w:type="spellStart"/>
      <w:r w:rsidR="007E5265">
        <w:t>atsūknēšana</w:t>
      </w:r>
      <w:proofErr w:type="spellEnd"/>
      <w:r w:rsidR="00843D73" w:rsidRPr="00C1771A">
        <w:t xml:space="preserve">. </w:t>
      </w:r>
      <w:proofErr w:type="spellStart"/>
      <w:r w:rsidR="00843D73" w:rsidRPr="00C1771A">
        <w:t>Ūdens</w:t>
      </w:r>
      <w:proofErr w:type="spellEnd"/>
      <w:r w:rsidR="00843D73" w:rsidRPr="00C1771A">
        <w:t xml:space="preserve"> </w:t>
      </w:r>
      <w:proofErr w:type="spellStart"/>
      <w:r w:rsidR="00843D73" w:rsidRPr="00C1771A">
        <w:t>atsūknēšanas</w:t>
      </w:r>
      <w:proofErr w:type="spellEnd"/>
      <w:r w:rsidR="00843D73" w:rsidRPr="00C1771A">
        <w:t xml:space="preserve"> </w:t>
      </w:r>
      <w:proofErr w:type="spellStart"/>
      <w:r w:rsidR="00843D73" w:rsidRPr="00C1771A">
        <w:t>laikā</w:t>
      </w:r>
      <w:proofErr w:type="spellEnd"/>
      <w:r>
        <w:t xml:space="preserve"> </w:t>
      </w:r>
      <w:proofErr w:type="spellStart"/>
      <w:r w:rsidR="00843D73" w:rsidRPr="00C1771A">
        <w:t>jāņem</w:t>
      </w:r>
      <w:proofErr w:type="spellEnd"/>
      <w:r w:rsidR="00843D73" w:rsidRPr="00C1771A">
        <w:t xml:space="preserve"> </w:t>
      </w:r>
      <w:proofErr w:type="spellStart"/>
      <w:r w:rsidR="00843D73" w:rsidRPr="00C1771A">
        <w:t>vērā</w:t>
      </w:r>
      <w:proofErr w:type="spellEnd"/>
      <w:r w:rsidR="00843D73" w:rsidRPr="00C1771A">
        <w:t xml:space="preserve"> </w:t>
      </w:r>
      <w:proofErr w:type="spellStart"/>
      <w:r w:rsidR="00843D73" w:rsidRPr="00C1771A">
        <w:t>ūdens</w:t>
      </w:r>
      <w:proofErr w:type="spellEnd"/>
      <w:r w:rsidR="00843D73" w:rsidRPr="00C1771A">
        <w:t xml:space="preserve"> </w:t>
      </w:r>
      <w:proofErr w:type="spellStart"/>
      <w:r w:rsidR="00843D73" w:rsidRPr="00C1771A">
        <w:t>atsūknēšanas</w:t>
      </w:r>
      <w:proofErr w:type="spellEnd"/>
      <w:r w:rsidR="00843D73" w:rsidRPr="00C1771A">
        <w:t xml:space="preserve"> </w:t>
      </w:r>
      <w:proofErr w:type="spellStart"/>
      <w:r w:rsidR="00843D73" w:rsidRPr="00C1771A">
        <w:t>ietekme</w:t>
      </w:r>
      <w:proofErr w:type="spellEnd"/>
      <w:r w:rsidR="00843D73" w:rsidRPr="00C1771A">
        <w:t xml:space="preserve"> </w:t>
      </w:r>
      <w:proofErr w:type="spellStart"/>
      <w:r w:rsidR="00843D73" w:rsidRPr="00C1771A">
        <w:t>uz</w:t>
      </w:r>
      <w:proofErr w:type="spellEnd"/>
      <w:r w:rsidR="00843D73" w:rsidRPr="00C1771A">
        <w:t xml:space="preserve"> </w:t>
      </w:r>
      <w:proofErr w:type="spellStart"/>
      <w:r w:rsidR="00843D73" w:rsidRPr="00C1771A">
        <w:t>gruntsūdeņu</w:t>
      </w:r>
      <w:proofErr w:type="spellEnd"/>
      <w:r w:rsidR="00843D73" w:rsidRPr="00C1771A">
        <w:t xml:space="preserve"> </w:t>
      </w:r>
      <w:proofErr w:type="spellStart"/>
      <w:r w:rsidR="00843D73" w:rsidRPr="00C1771A">
        <w:t>kustību</w:t>
      </w:r>
      <w:proofErr w:type="spellEnd"/>
      <w:r w:rsidR="00843D73" w:rsidRPr="00C1771A">
        <w:t xml:space="preserve"> un </w:t>
      </w:r>
      <w:proofErr w:type="spellStart"/>
      <w:r w:rsidR="00843D73" w:rsidRPr="00C1771A">
        <w:t>apkārtējā</w:t>
      </w:r>
      <w:proofErr w:type="spellEnd"/>
      <w:r>
        <w:t xml:space="preserve"> </w:t>
      </w:r>
      <w:proofErr w:type="spellStart"/>
      <w:r w:rsidR="00843D73" w:rsidRPr="00C1771A">
        <w:t>būvlaukuma</w:t>
      </w:r>
      <w:proofErr w:type="spellEnd"/>
      <w:r w:rsidR="00843D73" w:rsidRPr="00C1771A">
        <w:t xml:space="preserve"> </w:t>
      </w:r>
      <w:proofErr w:type="spellStart"/>
      <w:r w:rsidR="00843D73" w:rsidRPr="00C1771A">
        <w:t>stabilitāti</w:t>
      </w:r>
      <w:proofErr w:type="spellEnd"/>
      <w:r w:rsidR="00843D73" w:rsidRPr="00C1771A">
        <w:t>.</w:t>
      </w:r>
    </w:p>
    <w:p w14:paraId="63AFD604" w14:textId="77777777" w:rsidR="00843D73" w:rsidRPr="00C1771A" w:rsidRDefault="00843D73" w:rsidP="00B300E4">
      <w:pPr>
        <w:pStyle w:val="Virsraksts4"/>
      </w:pPr>
      <w:bookmarkStart w:id="1044" w:name="_Toc494354168"/>
      <w:r w:rsidRPr="00C1771A">
        <w:t>Caurtekas pamatnes konstrukcija</w:t>
      </w:r>
      <w:bookmarkEnd w:id="1044"/>
    </w:p>
    <w:p w14:paraId="6BB24F69" w14:textId="43D4BBCD" w:rsidR="00843D73" w:rsidRPr="00B44DB7" w:rsidRDefault="00843D73" w:rsidP="00B300E4">
      <w:pPr>
        <w:rPr>
          <w:lang w:val="lv-LV"/>
        </w:rPr>
      </w:pPr>
      <w:r w:rsidRPr="00B44DB7">
        <w:rPr>
          <w:lang w:val="lv-LV" w:eastAsia="lv-LV"/>
        </w:rPr>
        <w:t xml:space="preserve">Būvbedres apakšā uz pamatnes veido izlīdzinošo </w:t>
      </w:r>
      <w:r w:rsidR="007E5265" w:rsidRPr="00B44DB7">
        <w:rPr>
          <w:lang w:val="lv-LV" w:eastAsia="lv-LV"/>
        </w:rPr>
        <w:t>kārtu</w:t>
      </w:r>
      <w:r w:rsidRPr="00B44DB7">
        <w:rPr>
          <w:lang w:val="lv-LV" w:eastAsia="lv-LV"/>
        </w:rPr>
        <w:t>. Piebērta</w:t>
      </w:r>
      <w:r w:rsidR="007E5265" w:rsidRPr="00B44DB7">
        <w:rPr>
          <w:lang w:val="lv-LV" w:eastAsia="lv-LV"/>
        </w:rPr>
        <w:t>s</w:t>
      </w:r>
      <w:r w:rsidRPr="00B44DB7">
        <w:rPr>
          <w:lang w:val="lv-LV" w:eastAsia="lv-LV"/>
        </w:rPr>
        <w:t xml:space="preserve"> izlīdzinošā</w:t>
      </w:r>
      <w:r w:rsidR="007E5265" w:rsidRPr="00B44DB7">
        <w:rPr>
          <w:lang w:val="lv-LV" w:eastAsia="lv-LV"/>
        </w:rPr>
        <w:t>s</w:t>
      </w:r>
      <w:r w:rsidRPr="00B44DB7">
        <w:rPr>
          <w:lang w:val="lv-LV" w:eastAsia="lv-LV"/>
        </w:rPr>
        <w:t xml:space="preserve"> </w:t>
      </w:r>
      <w:r w:rsidR="007E5265" w:rsidRPr="00B44DB7">
        <w:rPr>
          <w:lang w:val="lv-LV" w:eastAsia="lv-LV"/>
        </w:rPr>
        <w:t>kārtas</w:t>
      </w:r>
      <w:r w:rsidRPr="00B44DB7">
        <w:rPr>
          <w:lang w:val="lv-LV" w:eastAsia="lv-LV"/>
        </w:rPr>
        <w:t xml:space="preserve"> </w:t>
      </w:r>
      <w:r w:rsidR="007E5265" w:rsidRPr="00B44DB7">
        <w:rPr>
          <w:lang w:val="lv-LV" w:eastAsia="lv-LV"/>
        </w:rPr>
        <w:t>biezums</w:t>
      </w:r>
      <w:r w:rsidRPr="00B44DB7">
        <w:rPr>
          <w:lang w:val="lv-LV" w:eastAsia="lv-LV"/>
        </w:rPr>
        <w:t xml:space="preserve"> ir vismaz 150</w:t>
      </w:r>
      <w:r w:rsidR="007E5265" w:rsidRPr="00B44DB7">
        <w:rPr>
          <w:lang w:val="lv-LV" w:eastAsia="lv-LV"/>
        </w:rPr>
        <w:t xml:space="preserve"> – </w:t>
      </w:r>
      <w:r w:rsidRPr="00B44DB7">
        <w:rPr>
          <w:lang w:val="lv-LV" w:eastAsia="lv-LV"/>
        </w:rPr>
        <w:t>2</w:t>
      </w:r>
      <w:r w:rsidR="007E5265" w:rsidRPr="00B44DB7">
        <w:rPr>
          <w:lang w:val="lv-LV" w:eastAsia="lv-LV"/>
        </w:rPr>
        <w:t xml:space="preserve">00 mm, </w:t>
      </w:r>
      <w:r w:rsidRPr="00B44DB7">
        <w:rPr>
          <w:lang w:val="lv-LV" w:eastAsia="lv-LV"/>
        </w:rPr>
        <w:t xml:space="preserve">zem uzmavas </w:t>
      </w:r>
      <w:r w:rsidR="007E5265" w:rsidRPr="00B44DB7">
        <w:rPr>
          <w:lang w:val="lv-LV" w:eastAsia="lv-LV"/>
        </w:rPr>
        <w:t>–</w:t>
      </w:r>
      <w:r w:rsidRPr="00B44DB7">
        <w:rPr>
          <w:lang w:val="lv-LV" w:eastAsia="lv-LV"/>
        </w:rPr>
        <w:t xml:space="preserve"> vism</w:t>
      </w:r>
      <w:r w:rsidR="007E5265" w:rsidRPr="00B44DB7">
        <w:rPr>
          <w:lang w:val="lv-LV" w:eastAsia="lv-LV"/>
        </w:rPr>
        <w:t>az 150 mm</w:t>
      </w:r>
      <w:r w:rsidRPr="00B44DB7">
        <w:rPr>
          <w:lang w:val="lv-LV" w:eastAsia="lv-LV"/>
        </w:rPr>
        <w:t xml:space="preserve">. Ja projektā nav paredzēts </w:t>
      </w:r>
      <w:r w:rsidR="007E5265" w:rsidRPr="00B44DB7">
        <w:rPr>
          <w:lang w:val="lv-LV" w:eastAsia="lv-LV"/>
        </w:rPr>
        <w:t>savādāk</w:t>
      </w:r>
      <w:r w:rsidRPr="00B44DB7">
        <w:rPr>
          <w:lang w:val="lv-LV" w:eastAsia="lv-LV"/>
        </w:rPr>
        <w:t xml:space="preserve">, satiksmes zonā izlīdzinošo slāni veido no smiltīm un smalkas grants. Izlīdzinošā slāņa materiālam pēc daļiņu </w:t>
      </w:r>
      <w:r w:rsidR="007E5265" w:rsidRPr="00B44DB7">
        <w:rPr>
          <w:lang w:val="lv-LV" w:eastAsia="lv-LV"/>
        </w:rPr>
        <w:t>izmēra</w:t>
      </w:r>
      <w:r w:rsidRPr="00B44DB7">
        <w:rPr>
          <w:lang w:val="lv-LV" w:eastAsia="lv-LV"/>
        </w:rPr>
        <w:t xml:space="preserve"> jābūt pēc iespējas līdzīgākam pamatnes un sākotnējā pildījuma (un apkārtējās dabiskās grunts) materiālam.</w:t>
      </w:r>
    </w:p>
    <w:p w14:paraId="329D67EE" w14:textId="13AB3871" w:rsidR="00843D73" w:rsidRPr="00B44DB7" w:rsidRDefault="005413B4" w:rsidP="00B300E4">
      <w:pPr>
        <w:rPr>
          <w:b/>
          <w:lang w:val="lv-LV"/>
        </w:rPr>
      </w:pPr>
      <w:r w:rsidRPr="00B44DB7">
        <w:rPr>
          <w:b/>
          <w:lang w:val="lv-LV"/>
        </w:rPr>
        <w:t>Caurtekas</w:t>
      </w:r>
      <w:r w:rsidR="00843D73" w:rsidRPr="00B44DB7">
        <w:rPr>
          <w:b/>
          <w:lang w:val="lv-LV"/>
        </w:rPr>
        <w:t xml:space="preserve"> ieguldīšana</w:t>
      </w:r>
      <w:r w:rsidRPr="00B44DB7">
        <w:rPr>
          <w:b/>
          <w:lang w:val="lv-LV"/>
        </w:rPr>
        <w:t>.</w:t>
      </w:r>
    </w:p>
    <w:p w14:paraId="5BA8E7CE" w14:textId="46D751DC" w:rsidR="00843D73" w:rsidRPr="00B44DB7" w:rsidRDefault="00843D73" w:rsidP="00B300E4">
      <w:pPr>
        <w:rPr>
          <w:lang w:val="lv-LV"/>
        </w:rPr>
      </w:pPr>
      <w:r w:rsidRPr="00B44DB7">
        <w:rPr>
          <w:lang w:val="lv-LV"/>
        </w:rPr>
        <w:t xml:space="preserve">Caurules jāiegulda taisni </w:t>
      </w:r>
      <w:r w:rsidR="007E5265" w:rsidRPr="00B44DB7">
        <w:rPr>
          <w:lang w:val="lv-LV"/>
        </w:rPr>
        <w:t>vai</w:t>
      </w:r>
      <w:r w:rsidRPr="00B44DB7">
        <w:rPr>
          <w:lang w:val="lv-LV"/>
        </w:rPr>
        <w:t xml:space="preserve"> tādā slīpumā, kāds norādīts projektā. Jebkuri nepieciešamie pielāgojumi un slīpumi veicami, </w:t>
      </w:r>
      <w:r w:rsidR="007E5265" w:rsidRPr="00B44DB7">
        <w:rPr>
          <w:lang w:val="lv-LV"/>
        </w:rPr>
        <w:t>attiecīgi sagatavojot</w:t>
      </w:r>
      <w:r w:rsidRPr="00B44DB7">
        <w:rPr>
          <w:lang w:val="lv-LV"/>
        </w:rPr>
        <w:t xml:space="preserve"> pamatni, vienmēr nodrošinot cauruļu atbalstu visā to garumā (</w:t>
      </w:r>
      <w:r w:rsidR="007E5265" w:rsidRPr="00B44DB7">
        <w:rPr>
          <w:lang w:val="lv-LV"/>
        </w:rPr>
        <w:t>tas</w:t>
      </w:r>
      <w:r w:rsidRPr="00B44DB7">
        <w:rPr>
          <w:lang w:val="lv-LV"/>
        </w:rPr>
        <w:t xml:space="preserve"> </w:t>
      </w:r>
      <w:r w:rsidRPr="00B44DB7">
        <w:rPr>
          <w:u w:val="single"/>
          <w:lang w:val="lv-LV"/>
        </w:rPr>
        <w:t>nedrīkst</w:t>
      </w:r>
      <w:r w:rsidRPr="00B44DB7">
        <w:rPr>
          <w:lang w:val="lv-LV"/>
        </w:rPr>
        <w:t xml:space="preserve"> </w:t>
      </w:r>
      <w:r w:rsidR="007E5265" w:rsidRPr="00B44DB7">
        <w:rPr>
          <w:lang w:val="lv-LV"/>
        </w:rPr>
        <w:t>palikt</w:t>
      </w:r>
      <w:r w:rsidRPr="00B44DB7">
        <w:rPr>
          <w:lang w:val="lv-LV"/>
        </w:rPr>
        <w:t xml:space="preserve"> uz </w:t>
      </w:r>
      <w:r w:rsidR="007E5265" w:rsidRPr="00B44DB7">
        <w:rPr>
          <w:lang w:val="lv-LV"/>
        </w:rPr>
        <w:t>atsevišķiem</w:t>
      </w:r>
      <w:r w:rsidRPr="00B44DB7">
        <w:rPr>
          <w:lang w:val="lv-LV"/>
        </w:rPr>
        <w:t xml:space="preserve"> atbalsta laukumiem).</w:t>
      </w:r>
    </w:p>
    <w:p w14:paraId="79D1BB93" w14:textId="32406445" w:rsidR="00843D73" w:rsidRPr="00B44DB7" w:rsidRDefault="00843D73" w:rsidP="00B300E4">
      <w:pPr>
        <w:rPr>
          <w:lang w:val="lv-LV"/>
        </w:rPr>
      </w:pPr>
      <w:r w:rsidRPr="00B44DB7">
        <w:rPr>
          <w:lang w:val="lv-LV"/>
        </w:rPr>
        <w:t xml:space="preserve">Caurtekas </w:t>
      </w:r>
      <w:r w:rsidR="007E5265" w:rsidRPr="00B44DB7">
        <w:rPr>
          <w:lang w:val="lv-LV"/>
        </w:rPr>
        <w:t>jāapber</w:t>
      </w:r>
      <w:r w:rsidRPr="00B44DB7">
        <w:rPr>
          <w:lang w:val="lv-LV"/>
        </w:rPr>
        <w:t xml:space="preserve"> un </w:t>
      </w:r>
      <w:r w:rsidR="007E5265" w:rsidRPr="00B44DB7">
        <w:rPr>
          <w:lang w:val="lv-LV"/>
        </w:rPr>
        <w:t>jāsablīvē</w:t>
      </w:r>
      <w:r w:rsidRPr="00B44DB7">
        <w:rPr>
          <w:lang w:val="lv-LV"/>
        </w:rPr>
        <w:t xml:space="preserve"> pa slāņiem, kur viena slāņa biezums nepārsniedz 20 cm. Īpaša vērība jāpievērš sablīvēšanai tieši pie caurtekas.  </w:t>
      </w:r>
      <w:r w:rsidR="007E5265" w:rsidRPr="00B44DB7">
        <w:rPr>
          <w:lang w:val="lv-LV"/>
        </w:rPr>
        <w:t>Jānodrošina katrā apbēruma zonā pie caurtekas noteiktais sablīvējums</w:t>
      </w:r>
      <w:r w:rsidRPr="00B44DB7">
        <w:rPr>
          <w:lang w:val="lv-LV"/>
        </w:rPr>
        <w:t xml:space="preserve"> (</w:t>
      </w:r>
      <w:r w:rsidR="007E5265">
        <w:rPr>
          <w:highlight w:val="green"/>
        </w:rPr>
        <w:fldChar w:fldCharType="begin"/>
      </w:r>
      <w:r w:rsidR="007E5265" w:rsidRPr="00B44DB7">
        <w:rPr>
          <w:lang w:val="lv-LV"/>
        </w:rPr>
        <w:instrText xml:space="preserve"> REF _Ref513015805 \r \h </w:instrText>
      </w:r>
      <w:r w:rsidR="00B300E4">
        <w:rPr>
          <w:highlight w:val="green"/>
        </w:rPr>
        <w:instrText xml:space="preserve"> \* MERGEFORMAT </w:instrText>
      </w:r>
      <w:r w:rsidR="007E5265">
        <w:rPr>
          <w:highlight w:val="green"/>
        </w:rPr>
      </w:r>
      <w:r w:rsidR="007E5265">
        <w:rPr>
          <w:highlight w:val="green"/>
        </w:rPr>
        <w:fldChar w:fldCharType="separate"/>
      </w:r>
      <w:r w:rsidR="00C86EAE">
        <w:rPr>
          <w:lang w:val="lv-LV"/>
        </w:rPr>
        <w:t>4.3-2</w:t>
      </w:r>
      <w:r w:rsidR="007E5265">
        <w:rPr>
          <w:highlight w:val="green"/>
        </w:rPr>
        <w:fldChar w:fldCharType="end"/>
      </w:r>
      <w:r w:rsidR="007E5265" w:rsidRPr="00B44DB7">
        <w:rPr>
          <w:lang w:val="lv-LV"/>
        </w:rPr>
        <w:t xml:space="preserve"> attēls).</w:t>
      </w:r>
    </w:p>
    <w:p w14:paraId="7E15EC43" w14:textId="20846330" w:rsidR="00843D73" w:rsidRPr="00FD5EF7" w:rsidRDefault="00843D73" w:rsidP="00A97EDD">
      <w:pPr>
        <w:pStyle w:val="Sarakstarindkopa"/>
      </w:pPr>
      <w:r w:rsidRPr="00C872DC">
        <w:t xml:space="preserve">A </w:t>
      </w:r>
      <w:r w:rsidRPr="00FD5EF7">
        <w:t>zonā ≥</w:t>
      </w:r>
      <w:r w:rsidR="007E5265" w:rsidRPr="00FD5EF7">
        <w:t xml:space="preserve"> </w:t>
      </w:r>
      <w:r w:rsidRPr="00FD5EF7">
        <w:t xml:space="preserve">96 % no </w:t>
      </w:r>
      <w:proofErr w:type="spellStart"/>
      <w:r w:rsidRPr="00FD5EF7">
        <w:t>Proktora</w:t>
      </w:r>
      <w:proofErr w:type="spellEnd"/>
      <w:r w:rsidRPr="00FD5EF7">
        <w:t xml:space="preserve"> blīvuma; </w:t>
      </w:r>
    </w:p>
    <w:p w14:paraId="2A15BBE7" w14:textId="197BD7E7" w:rsidR="00843D73" w:rsidRPr="00FD5EF7" w:rsidRDefault="00843D73" w:rsidP="00A97EDD">
      <w:pPr>
        <w:pStyle w:val="Sarakstarindkopa"/>
      </w:pPr>
      <w:r w:rsidRPr="00FD5EF7">
        <w:t xml:space="preserve">B zonā </w:t>
      </w:r>
      <w:r w:rsidR="007E5265" w:rsidRPr="00FD5EF7">
        <w:t xml:space="preserve">– </w:t>
      </w:r>
      <w:r w:rsidRPr="00FD5EF7">
        <w:t>apbēruma zona bez mehāniskas blietēšanas (pēc ražotāja noteikumiem vai &gt;</w:t>
      </w:r>
      <w:r w:rsidR="007E5265" w:rsidRPr="00FD5EF7">
        <w:t xml:space="preserve"> </w:t>
      </w:r>
      <w:r w:rsidR="002D2728" w:rsidRPr="00FD5EF7">
        <w:t>15</w:t>
      </w:r>
      <w:r w:rsidR="007E5265" w:rsidRPr="00FD5EF7">
        <w:t xml:space="preserve"> </w:t>
      </w:r>
      <w:r w:rsidRPr="00FD5EF7">
        <w:t>cm);</w:t>
      </w:r>
    </w:p>
    <w:p w14:paraId="1ED6669C" w14:textId="1094157C" w:rsidR="00843D73" w:rsidRPr="00C1771A" w:rsidRDefault="00843D73" w:rsidP="00A97EDD">
      <w:pPr>
        <w:pStyle w:val="Sarakstarindkopa"/>
      </w:pPr>
      <w:r w:rsidRPr="00FD5EF7">
        <w:t>C zonā ≥</w:t>
      </w:r>
      <w:r w:rsidR="007E5265">
        <w:t xml:space="preserve"> </w:t>
      </w:r>
      <w:r w:rsidRPr="00C1771A">
        <w:t xml:space="preserve">85 % no </w:t>
      </w:r>
      <w:proofErr w:type="spellStart"/>
      <w:r w:rsidRPr="00C1771A">
        <w:t>Proktora</w:t>
      </w:r>
      <w:proofErr w:type="spellEnd"/>
      <w:r w:rsidRPr="00C1771A">
        <w:t xml:space="preserve"> blīvuma; </w:t>
      </w:r>
    </w:p>
    <w:p w14:paraId="222B3269" w14:textId="77777777" w:rsidR="00843D73" w:rsidRPr="00C1771A" w:rsidRDefault="00843D73" w:rsidP="00CA337E">
      <w:pPr>
        <w:keepNext/>
        <w:ind w:firstLine="0"/>
        <w:jc w:val="center"/>
      </w:pPr>
      <w:r>
        <w:rPr>
          <w:noProof/>
        </w:rPr>
        <w:lastRenderedPageBreak/>
        <w:drawing>
          <wp:inline distT="0" distB="0" distL="0" distR="0" wp14:anchorId="6664C888" wp14:editId="76EC75A2">
            <wp:extent cx="4927185" cy="2785403"/>
            <wp:effectExtent l="0" t="0" r="635" b="0"/>
            <wp:docPr id="12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981129" cy="2815898"/>
                    </a:xfrm>
                    <a:prstGeom prst="rect">
                      <a:avLst/>
                    </a:prstGeom>
                  </pic:spPr>
                </pic:pic>
              </a:graphicData>
            </a:graphic>
          </wp:inline>
        </w:drawing>
      </w:r>
    </w:p>
    <w:p w14:paraId="534DB3FF" w14:textId="107FDD4B" w:rsidR="008E7432" w:rsidRDefault="007E5265" w:rsidP="00C3436D">
      <w:pPr>
        <w:pStyle w:val="Virsraksts7"/>
        <w:rPr>
          <w:lang w:val="lv-LV"/>
        </w:rPr>
      </w:pPr>
      <w:bookmarkStart w:id="1045" w:name="_Ref513015805"/>
      <w:proofErr w:type="spellStart"/>
      <w:r>
        <w:t>attēls</w:t>
      </w:r>
      <w:proofErr w:type="spellEnd"/>
      <w:r>
        <w:t xml:space="preserve">. </w:t>
      </w:r>
      <w:proofErr w:type="spellStart"/>
      <w:r w:rsidR="00843D73" w:rsidRPr="00C1771A">
        <w:t>Caurtekas</w:t>
      </w:r>
      <w:proofErr w:type="spellEnd"/>
      <w:r w:rsidR="00843D73" w:rsidRPr="00C1771A">
        <w:t xml:space="preserve"> </w:t>
      </w:r>
      <w:proofErr w:type="spellStart"/>
      <w:r w:rsidR="00843D73" w:rsidRPr="00C1771A">
        <w:t>apbēruma</w:t>
      </w:r>
      <w:proofErr w:type="spellEnd"/>
      <w:r w:rsidR="00843D73" w:rsidRPr="00C1771A">
        <w:t xml:space="preserve"> </w:t>
      </w:r>
      <w:proofErr w:type="spellStart"/>
      <w:r w:rsidR="00843D73" w:rsidRPr="00C1771A">
        <w:t>sablīvējuma</w:t>
      </w:r>
      <w:proofErr w:type="spellEnd"/>
      <w:r w:rsidR="00843D73" w:rsidRPr="00C1771A">
        <w:t xml:space="preserve"> zonas.</w:t>
      </w:r>
      <w:bookmarkEnd w:id="1045"/>
    </w:p>
    <w:p w14:paraId="07F20AB1" w14:textId="271314C3" w:rsidR="00B9576A" w:rsidRPr="00B44DB7" w:rsidRDefault="00B9576A" w:rsidP="00B300E4">
      <w:pPr>
        <w:rPr>
          <w:lang w:val="lv-LV"/>
        </w:rPr>
      </w:pPr>
      <w:r w:rsidRPr="00B44DB7">
        <w:rPr>
          <w:lang w:val="lv-LV"/>
        </w:rPr>
        <w:t xml:space="preserve">Uzbūvēto caurtekas posmu vai </w:t>
      </w:r>
      <w:proofErr w:type="spellStart"/>
      <w:r w:rsidRPr="00B44DB7">
        <w:rPr>
          <w:lang w:val="lv-LV"/>
        </w:rPr>
        <w:t>galasienu</w:t>
      </w:r>
      <w:proofErr w:type="spellEnd"/>
      <w:r w:rsidRPr="00B44DB7">
        <w:rPr>
          <w:lang w:val="lv-LV"/>
        </w:rPr>
        <w:t xml:space="preserve"> pamata kvalitāte (biezums, dislokācija, sablīvējums) jāpārbauda pirms caurtekas posmu montāžas vai gala</w:t>
      </w:r>
      <w:r w:rsidR="007E5265" w:rsidRPr="00B44DB7">
        <w:rPr>
          <w:lang w:val="lv-LV"/>
        </w:rPr>
        <w:t xml:space="preserve"> </w:t>
      </w:r>
      <w:r w:rsidRPr="00B44DB7">
        <w:rPr>
          <w:lang w:val="lv-LV"/>
        </w:rPr>
        <w:t xml:space="preserve">sienu būvniecības. Uzbūvēto pamatnes un pamatu kvalitātei jāatbilst Ceļu specifikāciju </w:t>
      </w:r>
      <w:r>
        <w:fldChar w:fldCharType="begin"/>
      </w:r>
      <w:r w:rsidRPr="00B44DB7">
        <w:rPr>
          <w:lang w:val="lv-LV"/>
        </w:rPr>
        <w:instrText xml:space="preserve"> REF _Ref251259358 \r \h </w:instrText>
      </w:r>
      <w:r w:rsidR="00B300E4">
        <w:instrText xml:space="preserve"> \* MERGEFORMAT </w:instrText>
      </w:r>
      <w:r>
        <w:fldChar w:fldCharType="separate"/>
      </w:r>
      <w:r w:rsidR="00C86EAE">
        <w:rPr>
          <w:lang w:val="lv-LV"/>
        </w:rPr>
        <w:t>4</w:t>
      </w:r>
      <w:r>
        <w:fldChar w:fldCharType="end"/>
      </w:r>
      <w:r w:rsidRPr="00B44DB7">
        <w:rPr>
          <w:lang w:val="lv-LV"/>
        </w:rPr>
        <w:t xml:space="preserve"> un </w:t>
      </w:r>
      <w:r>
        <w:fldChar w:fldCharType="begin"/>
      </w:r>
      <w:r w:rsidRPr="00B44DB7">
        <w:rPr>
          <w:lang w:val="lv-LV"/>
        </w:rPr>
        <w:instrText xml:space="preserve"> REF _Ref251259229 \r \h </w:instrText>
      </w:r>
      <w:r w:rsidR="00B300E4">
        <w:instrText xml:space="preserve"> \* MERGEFORMAT </w:instrText>
      </w:r>
      <w:r>
        <w:fldChar w:fldCharType="separate"/>
      </w:r>
      <w:r w:rsidR="00C86EAE">
        <w:rPr>
          <w:lang w:val="lv-LV"/>
        </w:rPr>
        <w:t>5</w:t>
      </w:r>
      <w:r>
        <w:fldChar w:fldCharType="end"/>
      </w:r>
      <w:r w:rsidRPr="00B44DB7">
        <w:rPr>
          <w:lang w:val="lv-LV"/>
        </w:rPr>
        <w:t xml:space="preserve"> nodaļas prasībām.</w:t>
      </w:r>
    </w:p>
    <w:p w14:paraId="6B90D69B" w14:textId="77777777" w:rsidR="00B9576A" w:rsidRPr="00B44DB7" w:rsidRDefault="00B9576A" w:rsidP="00B300E4">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60228E04" w14:textId="7776E787" w:rsidR="00AE44A0" w:rsidRDefault="00B9576A" w:rsidP="00B300E4">
      <w:proofErr w:type="spellStart"/>
      <w:r w:rsidRPr="00BF2E64">
        <w:t>Caurtekas</w:t>
      </w:r>
      <w:proofErr w:type="spellEnd"/>
      <w:r w:rsidRPr="00BF2E64">
        <w:t xml:space="preserve"> </w:t>
      </w:r>
      <w:proofErr w:type="spellStart"/>
      <w:r w:rsidRPr="00BF2E64">
        <w:t>j</w:t>
      </w:r>
      <w:r>
        <w:t>ā</w:t>
      </w:r>
      <w:r w:rsidRPr="00BF2E64">
        <w:t>aizber</w:t>
      </w:r>
      <w:proofErr w:type="spellEnd"/>
      <w:r w:rsidRPr="00BF2E64">
        <w:t xml:space="preserve"> </w:t>
      </w:r>
      <w:proofErr w:type="spellStart"/>
      <w:r w:rsidRPr="00BF2E64">
        <w:t>vienmērīgi</w:t>
      </w:r>
      <w:proofErr w:type="spellEnd"/>
      <w:r w:rsidRPr="00BF2E64">
        <w:t xml:space="preserve"> un </w:t>
      </w:r>
      <w:proofErr w:type="spellStart"/>
      <w:r w:rsidRPr="00BF2E64">
        <w:t>pakāpeniski</w:t>
      </w:r>
      <w:proofErr w:type="spellEnd"/>
      <w:r w:rsidRPr="00BF2E64">
        <w:t xml:space="preserve"> no </w:t>
      </w:r>
      <w:proofErr w:type="spellStart"/>
      <w:r w:rsidRPr="00BF2E64">
        <w:t>abām</w:t>
      </w:r>
      <w:proofErr w:type="spellEnd"/>
      <w:r w:rsidRPr="00BF2E64">
        <w:t xml:space="preserve"> </w:t>
      </w:r>
      <w:proofErr w:type="spellStart"/>
      <w:r w:rsidRPr="00BF2E64">
        <w:t>pusēm</w:t>
      </w:r>
      <w:proofErr w:type="spellEnd"/>
      <w:r w:rsidRPr="00BF2E64">
        <w:t xml:space="preserve">. </w:t>
      </w:r>
      <w:proofErr w:type="spellStart"/>
      <w:r w:rsidRPr="00BF2E64">
        <w:t>Aizbēršanai</w:t>
      </w:r>
      <w:proofErr w:type="spellEnd"/>
      <w:r w:rsidRPr="00BF2E64">
        <w:t xml:space="preserve"> </w:t>
      </w:r>
      <w:proofErr w:type="spellStart"/>
      <w:r w:rsidRPr="00BF2E64">
        <w:t>caurtekas</w:t>
      </w:r>
      <w:proofErr w:type="spellEnd"/>
      <w:r w:rsidRPr="00BF2E64">
        <w:t xml:space="preserve"> </w:t>
      </w:r>
      <w:proofErr w:type="spellStart"/>
      <w:r w:rsidRPr="00BF2E64">
        <w:t>tiešā</w:t>
      </w:r>
      <w:proofErr w:type="spellEnd"/>
      <w:r w:rsidRPr="00BF2E64">
        <w:t xml:space="preserve"> </w:t>
      </w:r>
      <w:proofErr w:type="spellStart"/>
      <w:r w:rsidRPr="00BF2E64">
        <w:t>tuvumā</w:t>
      </w:r>
      <w:proofErr w:type="spellEnd"/>
      <w:r w:rsidRPr="00BF2E64">
        <w:t xml:space="preserve">, </w:t>
      </w:r>
      <w:proofErr w:type="spellStart"/>
      <w:r w:rsidRPr="00BF2E64">
        <w:t>jālieto</w:t>
      </w:r>
      <w:proofErr w:type="spellEnd"/>
      <w:r w:rsidRPr="00BF2E64">
        <w:t xml:space="preserve"> </w:t>
      </w:r>
      <w:proofErr w:type="spellStart"/>
      <w:r w:rsidRPr="00BF2E64">
        <w:t>smilšaina</w:t>
      </w:r>
      <w:proofErr w:type="spellEnd"/>
      <w:r w:rsidRPr="00BF2E64">
        <w:t xml:space="preserve"> grunts. </w:t>
      </w:r>
      <w:proofErr w:type="spellStart"/>
      <w:r w:rsidRPr="00BF2E64">
        <w:t>Nedrīkst</w:t>
      </w:r>
      <w:proofErr w:type="spellEnd"/>
      <w:r w:rsidRPr="00BF2E64">
        <w:t xml:space="preserve"> </w:t>
      </w:r>
      <w:proofErr w:type="spellStart"/>
      <w:r w:rsidRPr="00BF2E64">
        <w:t>lietot</w:t>
      </w:r>
      <w:proofErr w:type="spellEnd"/>
      <w:r w:rsidRPr="00BF2E64">
        <w:t xml:space="preserve"> </w:t>
      </w:r>
      <w:proofErr w:type="spellStart"/>
      <w:r w:rsidRPr="00BF2E64">
        <w:t>akmeņainu</w:t>
      </w:r>
      <w:proofErr w:type="spellEnd"/>
      <w:r w:rsidRPr="00BF2E64">
        <w:t xml:space="preserve"> </w:t>
      </w:r>
      <w:proofErr w:type="spellStart"/>
      <w:r w:rsidRPr="00BF2E64">
        <w:t>grunti</w:t>
      </w:r>
      <w:proofErr w:type="spellEnd"/>
      <w:r w:rsidRPr="00BF2E64">
        <w:t xml:space="preserve"> </w:t>
      </w:r>
      <w:proofErr w:type="spellStart"/>
      <w:r w:rsidRPr="00BF2E64">
        <w:t>vai</w:t>
      </w:r>
      <w:proofErr w:type="spellEnd"/>
      <w:r w:rsidRPr="00BF2E64">
        <w:t xml:space="preserve"> </w:t>
      </w:r>
      <w:proofErr w:type="spellStart"/>
      <w:r w:rsidRPr="00BF2E64">
        <w:t>grunti</w:t>
      </w:r>
      <w:proofErr w:type="spellEnd"/>
      <w:r w:rsidRPr="00BF2E64">
        <w:t xml:space="preserve"> </w:t>
      </w:r>
      <w:proofErr w:type="spellStart"/>
      <w:r w:rsidRPr="00BF2E64">
        <w:t>ar</w:t>
      </w:r>
      <w:proofErr w:type="spellEnd"/>
      <w:r w:rsidRPr="00BF2E64">
        <w:t xml:space="preserve"> </w:t>
      </w:r>
      <w:proofErr w:type="spellStart"/>
      <w:r w:rsidRPr="00BF2E64">
        <w:t>atsevišķu</w:t>
      </w:r>
      <w:proofErr w:type="spellEnd"/>
      <w:r w:rsidRPr="00BF2E64">
        <w:t xml:space="preserve"> </w:t>
      </w:r>
      <w:proofErr w:type="spellStart"/>
      <w:r w:rsidRPr="00BF2E64">
        <w:t>akmeņu</w:t>
      </w:r>
      <w:proofErr w:type="spellEnd"/>
      <w:r w:rsidRPr="00BF2E64">
        <w:t xml:space="preserve"> </w:t>
      </w:r>
      <w:proofErr w:type="spellStart"/>
      <w:r w:rsidRPr="00BF2E64">
        <w:t>ieslēgumiem</w:t>
      </w:r>
      <w:proofErr w:type="spellEnd"/>
      <w:r w:rsidR="009A2E84">
        <w:t xml:space="preserve">, </w:t>
      </w:r>
      <w:proofErr w:type="spellStart"/>
      <w:r w:rsidR="009A2E84">
        <w:t>vai</w:t>
      </w:r>
      <w:proofErr w:type="spellEnd"/>
      <w:r w:rsidR="009A2E84">
        <w:t xml:space="preserve"> </w:t>
      </w:r>
      <w:proofErr w:type="spellStart"/>
      <w:r w:rsidR="009A2E84">
        <w:t>akmeņus</w:t>
      </w:r>
      <w:proofErr w:type="spellEnd"/>
      <w:r w:rsidR="009A2E84">
        <w:t xml:space="preserve"> </w:t>
      </w:r>
      <w:proofErr w:type="spellStart"/>
      <w:r w:rsidR="009A2E84">
        <w:t>vai</w:t>
      </w:r>
      <w:proofErr w:type="spellEnd"/>
      <w:r w:rsidR="009A2E84">
        <w:t xml:space="preserve"> </w:t>
      </w:r>
      <w:proofErr w:type="spellStart"/>
      <w:r w:rsidR="009A2E84">
        <w:t>citus</w:t>
      </w:r>
      <w:proofErr w:type="spellEnd"/>
      <w:r w:rsidR="009A2E84">
        <w:t xml:space="preserve"> </w:t>
      </w:r>
      <w:proofErr w:type="spellStart"/>
      <w:r w:rsidR="009A2E84">
        <w:t>priekšmetus</w:t>
      </w:r>
      <w:proofErr w:type="spellEnd"/>
      <w:r w:rsidR="009A2E84">
        <w:t xml:space="preserve">, </w:t>
      </w:r>
      <w:proofErr w:type="spellStart"/>
      <w:r w:rsidR="009A2E84">
        <w:t>īpaši</w:t>
      </w:r>
      <w:proofErr w:type="spellEnd"/>
      <w:r w:rsidR="009A2E84">
        <w:t xml:space="preserve"> </w:t>
      </w:r>
      <w:proofErr w:type="spellStart"/>
      <w:r w:rsidR="009A2E84">
        <w:t>caurtekas</w:t>
      </w:r>
      <w:proofErr w:type="spellEnd"/>
      <w:r w:rsidR="009A2E84">
        <w:t xml:space="preserve"> </w:t>
      </w:r>
      <w:proofErr w:type="spellStart"/>
      <w:r w:rsidR="009A2E84">
        <w:t>tiešā</w:t>
      </w:r>
      <w:proofErr w:type="spellEnd"/>
      <w:r w:rsidR="009A2E84">
        <w:t xml:space="preserve"> </w:t>
      </w:r>
      <w:proofErr w:type="spellStart"/>
      <w:r w:rsidR="009A2E84">
        <w:t>tuvumā</w:t>
      </w:r>
      <w:proofErr w:type="spellEnd"/>
      <w:r w:rsidRPr="00BF2E64">
        <w:t>.</w:t>
      </w:r>
    </w:p>
    <w:p w14:paraId="2E85DBE4" w14:textId="279D2C3E" w:rsidR="00B9576A" w:rsidRDefault="00B9576A" w:rsidP="00B300E4">
      <w:r w:rsidRPr="00BF2E64">
        <w:t xml:space="preserve">Ja </w:t>
      </w:r>
      <w:proofErr w:type="spellStart"/>
      <w:r w:rsidRPr="00BF2E64">
        <w:t>lietoto</w:t>
      </w:r>
      <w:proofErr w:type="spellEnd"/>
      <w:r w:rsidRPr="00BF2E64">
        <w:t xml:space="preserve"> </w:t>
      </w:r>
      <w:proofErr w:type="spellStart"/>
      <w:r w:rsidRPr="00BF2E64">
        <w:t>ģeotekstilu</w:t>
      </w:r>
      <w:proofErr w:type="spellEnd"/>
      <w:r w:rsidRPr="00BF2E64">
        <w:t xml:space="preserve">, </w:t>
      </w:r>
      <w:proofErr w:type="spellStart"/>
      <w:r w:rsidRPr="00BF2E64">
        <w:t>jānodrošina</w:t>
      </w:r>
      <w:proofErr w:type="spellEnd"/>
      <w:r w:rsidRPr="00BF2E64">
        <w:t xml:space="preserve">, lai grunts </w:t>
      </w:r>
      <w:proofErr w:type="spellStart"/>
      <w:r w:rsidRPr="00BF2E64">
        <w:t>iestrādes</w:t>
      </w:r>
      <w:proofErr w:type="spellEnd"/>
      <w:r w:rsidRPr="00BF2E64">
        <w:t xml:space="preserve"> </w:t>
      </w:r>
      <w:proofErr w:type="spellStart"/>
      <w:r w:rsidRPr="00BF2E64">
        <w:t>laikā</w:t>
      </w:r>
      <w:proofErr w:type="spellEnd"/>
      <w:r w:rsidRPr="00BF2E64">
        <w:t xml:space="preserve"> to </w:t>
      </w:r>
      <w:proofErr w:type="spellStart"/>
      <w:r w:rsidRPr="00BF2E64">
        <w:t>nesabojātu</w:t>
      </w:r>
      <w:proofErr w:type="spellEnd"/>
      <w:r w:rsidRPr="00BF2E64">
        <w:t xml:space="preserve">. Ja </w:t>
      </w:r>
      <w:proofErr w:type="spellStart"/>
      <w:r w:rsidRPr="00BF2E64">
        <w:t>nepieciešams</w:t>
      </w:r>
      <w:proofErr w:type="spellEnd"/>
      <w:r w:rsidRPr="00BF2E64">
        <w:t xml:space="preserve">, grunts </w:t>
      </w:r>
      <w:proofErr w:type="spellStart"/>
      <w:r w:rsidRPr="00BF2E64">
        <w:t>iestrādes</w:t>
      </w:r>
      <w:proofErr w:type="spellEnd"/>
      <w:r w:rsidRPr="00BF2E64">
        <w:t xml:space="preserve"> un </w:t>
      </w:r>
      <w:proofErr w:type="spellStart"/>
      <w:r w:rsidRPr="00BF2E64">
        <w:t>sablīvēšanas</w:t>
      </w:r>
      <w:proofErr w:type="spellEnd"/>
      <w:r w:rsidRPr="00BF2E64">
        <w:t xml:space="preserve"> </w:t>
      </w:r>
      <w:proofErr w:type="spellStart"/>
      <w:r w:rsidRPr="00BF2E64">
        <w:t>laikā</w:t>
      </w:r>
      <w:proofErr w:type="spellEnd"/>
      <w:r w:rsidRPr="00BF2E64">
        <w:t xml:space="preserve">, </w:t>
      </w:r>
      <w:proofErr w:type="spellStart"/>
      <w:r w:rsidRPr="00BF2E64">
        <w:t>caurteka</w:t>
      </w:r>
      <w:proofErr w:type="spellEnd"/>
      <w:r w:rsidRPr="00BF2E64">
        <w:t xml:space="preserve"> </w:t>
      </w:r>
      <w:proofErr w:type="spellStart"/>
      <w:r w:rsidRPr="00BF2E64">
        <w:t>ir</w:t>
      </w:r>
      <w:proofErr w:type="spellEnd"/>
      <w:r w:rsidRPr="00BF2E64">
        <w:t xml:space="preserve"> </w:t>
      </w:r>
      <w:proofErr w:type="spellStart"/>
      <w:r w:rsidRPr="00BF2E64">
        <w:t>jāpieslogo</w:t>
      </w:r>
      <w:proofErr w:type="spellEnd"/>
      <w:r w:rsidRPr="00BF2E64">
        <w:t xml:space="preserve">, lai </w:t>
      </w:r>
      <w:proofErr w:type="spellStart"/>
      <w:r w:rsidRPr="00BF2E64">
        <w:t>nepieļautu</w:t>
      </w:r>
      <w:proofErr w:type="spellEnd"/>
      <w:r w:rsidRPr="00BF2E64">
        <w:t xml:space="preserve"> </w:t>
      </w:r>
      <w:proofErr w:type="spellStart"/>
      <w:r w:rsidRPr="00BF2E64">
        <w:t>tās</w:t>
      </w:r>
      <w:proofErr w:type="spellEnd"/>
      <w:r w:rsidRPr="00BF2E64">
        <w:t xml:space="preserve"> </w:t>
      </w:r>
      <w:proofErr w:type="spellStart"/>
      <w:r w:rsidRPr="00BF2E64">
        <w:t>uzspiešanu</w:t>
      </w:r>
      <w:proofErr w:type="spellEnd"/>
      <w:r w:rsidRPr="00BF2E64">
        <w:t xml:space="preserve"> </w:t>
      </w:r>
      <w:proofErr w:type="spellStart"/>
      <w:r w:rsidRPr="00BF2E64">
        <w:t>uz</w:t>
      </w:r>
      <w:proofErr w:type="spellEnd"/>
      <w:r w:rsidRPr="00BF2E64">
        <w:t xml:space="preserve"> </w:t>
      </w:r>
      <w:proofErr w:type="spellStart"/>
      <w:r w:rsidRPr="00BF2E64">
        <w:t>augšu</w:t>
      </w:r>
      <w:proofErr w:type="spellEnd"/>
      <w:r w:rsidRPr="00BF2E64">
        <w:t>.</w:t>
      </w:r>
    </w:p>
    <w:p w14:paraId="3DC4E160" w14:textId="735773D4" w:rsidR="00335B4F" w:rsidRDefault="00335B4F" w:rsidP="00B300E4">
      <w:pPr>
        <w:pStyle w:val="Virsraksts4"/>
      </w:pPr>
      <w:r>
        <w:t>Nosacījumi darba izpildei pie caurteku nomaiņas vai atjaunošanas autoceļu ikdienas uzturēšanas ietvaros</w:t>
      </w:r>
    </w:p>
    <w:p w14:paraId="4CD4E994" w14:textId="77777777" w:rsidR="00335B4F" w:rsidRDefault="00335B4F" w:rsidP="00B300E4">
      <w:r w:rsidRPr="00B44DB7">
        <w:rPr>
          <w:lang w:val="lv-LV"/>
        </w:rPr>
        <w:t xml:space="preserve">Ja ekspluatācijas laikā caurtekas vai caurteku posmi ir bojāti vai atsevišķi posmi nosēdušies, tad ir jānoskaidro šo defektu rašanās iemesls un pie posmu nomaiņas tie jānovērš. </w:t>
      </w:r>
      <w:r>
        <w:t xml:space="preserve">Darbi </w:t>
      </w:r>
      <w:proofErr w:type="spellStart"/>
      <w:r>
        <w:t>jāizpilda</w:t>
      </w:r>
      <w:proofErr w:type="spellEnd"/>
      <w:r>
        <w:t xml:space="preserve"> </w:t>
      </w:r>
      <w:proofErr w:type="spellStart"/>
      <w:r>
        <w:t>šādā</w:t>
      </w:r>
      <w:proofErr w:type="spellEnd"/>
      <w:r>
        <w:t xml:space="preserve"> </w:t>
      </w:r>
      <w:proofErr w:type="spellStart"/>
      <w:r>
        <w:t>secībā</w:t>
      </w:r>
      <w:proofErr w:type="spellEnd"/>
      <w:r>
        <w:t>:</w:t>
      </w:r>
    </w:p>
    <w:p w14:paraId="1F11BA05" w14:textId="4CDCE23C" w:rsidR="00335B4F" w:rsidRPr="00FD5EF7" w:rsidRDefault="00335B4F" w:rsidP="00A97EDD">
      <w:pPr>
        <w:pStyle w:val="Sarakstarindkopa"/>
      </w:pPr>
      <w:r>
        <w:t xml:space="preserve">ceļa </w:t>
      </w:r>
      <w:r w:rsidRPr="00FD5EF7">
        <w:t>segas konstrukcijas demontāža;</w:t>
      </w:r>
    </w:p>
    <w:p w14:paraId="061A10D6" w14:textId="724233DB" w:rsidR="00335B4F" w:rsidRPr="00FD5EF7" w:rsidRDefault="00335B4F" w:rsidP="00A97EDD">
      <w:pPr>
        <w:pStyle w:val="Sarakstarindkopa"/>
      </w:pPr>
      <w:r w:rsidRPr="00FD5EF7">
        <w:t>zemes klātnes atrakšana līdz caurtekas pamatam;</w:t>
      </w:r>
    </w:p>
    <w:p w14:paraId="31048C01" w14:textId="7407DE12" w:rsidR="00335B4F" w:rsidRPr="00FD5EF7" w:rsidRDefault="00335B4F" w:rsidP="00A97EDD">
      <w:pPr>
        <w:pStyle w:val="Sarakstarindkopa"/>
      </w:pPr>
      <w:r w:rsidRPr="00FD5EF7">
        <w:t>bojāto caurteku posmu nojaukšana;</w:t>
      </w:r>
    </w:p>
    <w:p w14:paraId="167BC6ED" w14:textId="484F0797" w:rsidR="00335B4F" w:rsidRPr="00FD5EF7" w:rsidRDefault="00335B4F" w:rsidP="00A97EDD">
      <w:pPr>
        <w:pStyle w:val="Sarakstarindkopa"/>
      </w:pPr>
      <w:r w:rsidRPr="00FD5EF7">
        <w:t>pamata vizuāla pārbaude (vai betona pamatiem nav plaisu, vai šķembu un grants pamata biezums atbilst paredzētajam biezumam);</w:t>
      </w:r>
    </w:p>
    <w:p w14:paraId="258B2D4B" w14:textId="0CA6D25D" w:rsidR="00335B4F" w:rsidRPr="00FD5EF7" w:rsidRDefault="00335B4F" w:rsidP="00A97EDD">
      <w:pPr>
        <w:pStyle w:val="Sarakstarindkopa"/>
      </w:pPr>
      <w:r w:rsidRPr="00FD5EF7">
        <w:t>ja nepieciešams, jāveic ūdens atsūknēšana no būvbedres (slapjās gruntīs);</w:t>
      </w:r>
    </w:p>
    <w:p w14:paraId="67555CC0" w14:textId="7EAD7DAD" w:rsidR="00335B4F" w:rsidRPr="00FD5EF7" w:rsidRDefault="00335B4F" w:rsidP="00A97EDD">
      <w:pPr>
        <w:pStyle w:val="Sarakstarindkopa"/>
      </w:pPr>
      <w:r w:rsidRPr="00FD5EF7">
        <w:t>caurtekas pamata rekonstrukcija, ja nepieciešams;</w:t>
      </w:r>
    </w:p>
    <w:p w14:paraId="50D42F08" w14:textId="4AF22340" w:rsidR="00335B4F" w:rsidRPr="00FD5EF7" w:rsidRDefault="00335B4F" w:rsidP="00A97EDD">
      <w:pPr>
        <w:pStyle w:val="Sarakstarindkopa"/>
      </w:pPr>
      <w:r w:rsidRPr="00FD5EF7">
        <w:lastRenderedPageBreak/>
        <w:t>caurtekas vai caurtekas posmu montāža (novietojot posmus uz lekāliem betona blokiem vai monolīta betona pamata, jālieto neizņemami koka ķīļi, kas nodrošina spraugu, lai to aizpildītu ar betona javu);</w:t>
      </w:r>
    </w:p>
    <w:p w14:paraId="771D145A" w14:textId="3BB02EDA" w:rsidR="00335B4F" w:rsidRPr="00FD5EF7" w:rsidRDefault="00335B4F" w:rsidP="00A97EDD">
      <w:pPr>
        <w:pStyle w:val="Sarakstarindkopa"/>
      </w:pPr>
      <w:r w:rsidRPr="00FD5EF7">
        <w:t>šuvju izveidošana (</w:t>
      </w:r>
      <w:proofErr w:type="spellStart"/>
      <w:r w:rsidRPr="00FD5EF7">
        <w:t>dzelzbetona</w:t>
      </w:r>
      <w:proofErr w:type="spellEnd"/>
      <w:r w:rsidRPr="00FD5EF7">
        <w:t xml:space="preserve"> caurtekām). Pēc caurtekas posmu montāžas šuves starp posmiem aizpilda ar ceļu bitumenā vārītām pakulām un bitumena mastiku. Virs šuvēm jāuzlīmē divkārša </w:t>
      </w:r>
      <w:proofErr w:type="spellStart"/>
      <w:r w:rsidRPr="00FD5EF7">
        <w:t>ruberoīda</w:t>
      </w:r>
      <w:proofErr w:type="spellEnd"/>
      <w:r w:rsidRPr="00FD5EF7">
        <w:t xml:space="preserve"> vai cita izolācijas materiāla hidroizolācija 25 cm platumā, bet caurtekas posmu virsma, kas būs saskarē ar zemes klātnes grunti, jāapsmērē ar bitumena mastiku. No caurtekas iekšpuses šuves jāaizpilda ar cementa javu (cementa/smilts attiecība 1:3);</w:t>
      </w:r>
    </w:p>
    <w:p w14:paraId="31A2C7B8" w14:textId="6F47C4F9" w:rsidR="00335B4F" w:rsidRPr="00FD5EF7" w:rsidRDefault="00335B4F" w:rsidP="00A97EDD">
      <w:pPr>
        <w:pStyle w:val="Sarakstarindkopa"/>
      </w:pPr>
      <w:r w:rsidRPr="00FD5EF7">
        <w:t xml:space="preserve">caurtekas vai caurtekas posmu aizbēršana jāveic vienlaikus no abām pusēm ar horizontāliem grunts slāņiem, kuru biezums 15 – 20 cm. Katrs slānis jāsablīvē ar </w:t>
      </w:r>
      <w:proofErr w:type="spellStart"/>
      <w:r w:rsidRPr="00FD5EF7">
        <w:t>vibroblietēm</w:t>
      </w:r>
      <w:proofErr w:type="spellEnd"/>
      <w:r w:rsidRPr="00FD5EF7">
        <w:t>. Caurtekai jābūt nosegtai ar ne mazāk kā 0,5 m biezu grunts vai ceļa būvmateriālu slāni;</w:t>
      </w:r>
    </w:p>
    <w:p w14:paraId="4CD49D9B" w14:textId="598E36CE" w:rsidR="00335B4F" w:rsidRPr="00FD5EF7" w:rsidRDefault="00335B4F" w:rsidP="00A97EDD">
      <w:pPr>
        <w:pStyle w:val="Sarakstarindkopa"/>
      </w:pPr>
      <w:r w:rsidRPr="00FD5EF7">
        <w:t>jāveic ceļa segas konstrukcijas atjaunošana;</w:t>
      </w:r>
    </w:p>
    <w:p w14:paraId="13AF3341" w14:textId="28A220F1" w:rsidR="00335B4F" w:rsidRDefault="00335B4F" w:rsidP="00A97EDD">
      <w:pPr>
        <w:pStyle w:val="Sarakstarindkopa"/>
      </w:pPr>
      <w:r w:rsidRPr="00FD5EF7">
        <w:t>jāaizvāc būvgruži</w:t>
      </w:r>
      <w:r>
        <w:t xml:space="preserve"> (nederīgie caurteku posmi, atskaldītais betons, nofrēzētais asfalts u.c.).</w:t>
      </w:r>
    </w:p>
    <w:p w14:paraId="434E0653" w14:textId="77777777" w:rsidR="00335B4F" w:rsidRPr="00B44DB7" w:rsidRDefault="00335B4F" w:rsidP="00B300E4">
      <w:pPr>
        <w:rPr>
          <w:lang w:val="lv-LV"/>
        </w:rPr>
      </w:pPr>
      <w:r w:rsidRPr="00B44DB7">
        <w:rPr>
          <w:lang w:val="lv-LV"/>
        </w:rPr>
        <w:t xml:space="preserve">Caurteku attīrīšanā izraktā grunts izlīdzināma vai aizvedama uz </w:t>
      </w:r>
      <w:proofErr w:type="spellStart"/>
      <w:r w:rsidRPr="00B44DB7">
        <w:rPr>
          <w:lang w:val="lv-LV"/>
        </w:rPr>
        <w:t>atbērtni</w:t>
      </w:r>
      <w:proofErr w:type="spellEnd"/>
      <w:r w:rsidRPr="00B44DB7">
        <w:rPr>
          <w:lang w:val="lv-LV"/>
        </w:rPr>
        <w:t>.</w:t>
      </w:r>
    </w:p>
    <w:p w14:paraId="23558375" w14:textId="77777777" w:rsidR="00335B4F" w:rsidRPr="00B44DB7" w:rsidRDefault="00335B4F" w:rsidP="00B300E4">
      <w:pPr>
        <w:rPr>
          <w:lang w:val="lv-LV"/>
        </w:rPr>
      </w:pPr>
      <w:r w:rsidRPr="00B44DB7">
        <w:rPr>
          <w:lang w:val="lv-LV"/>
        </w:rPr>
        <w:t>Minimālais uzbēruma augstums virs caurtekas, mērot jebkurā caurtekas šķērsgriezumā no caurtekas augstākā punkta līdz brauktuves virmai, nedrīkst būt mazāks par 0,5 m, maksimālais – nedrīkst būt lielāks par 6 m.</w:t>
      </w:r>
    </w:p>
    <w:p w14:paraId="22A0E929" w14:textId="6ED692AB" w:rsidR="00335B4F" w:rsidRPr="00B44DB7" w:rsidRDefault="00335B4F" w:rsidP="00B300E4">
      <w:pPr>
        <w:rPr>
          <w:lang w:val="lv-LV"/>
        </w:rPr>
      </w:pPr>
      <w:r w:rsidRPr="00B44DB7">
        <w:rPr>
          <w:lang w:val="lv-LV"/>
        </w:rPr>
        <w:t xml:space="preserve">Uzbūvēto caurtekas posmu vai </w:t>
      </w:r>
      <w:proofErr w:type="spellStart"/>
      <w:r w:rsidRPr="00B44DB7">
        <w:rPr>
          <w:lang w:val="lv-LV"/>
        </w:rPr>
        <w:t>galasienu</w:t>
      </w:r>
      <w:proofErr w:type="spellEnd"/>
      <w:r w:rsidRPr="00B44DB7">
        <w:rPr>
          <w:lang w:val="lv-LV"/>
        </w:rPr>
        <w:t xml:space="preserve"> pamata kvalitāte (biezums, dislokācija, sablīvējums) jāpārbauda pirms caurtekas posmu montāžas vai </w:t>
      </w:r>
      <w:proofErr w:type="spellStart"/>
      <w:r w:rsidRPr="00B44DB7">
        <w:rPr>
          <w:lang w:val="lv-LV"/>
        </w:rPr>
        <w:t>galasienu</w:t>
      </w:r>
      <w:proofErr w:type="spellEnd"/>
      <w:r w:rsidRPr="00B44DB7">
        <w:rPr>
          <w:lang w:val="lv-LV"/>
        </w:rPr>
        <w:t xml:space="preserve"> būvniecības. Uzbūvēto pamatnes un pamatu kvalitātei jāatbilst Ceļu specifikāciju 5. nodaļas prasībām.</w:t>
      </w:r>
    </w:p>
    <w:p w14:paraId="121D9294" w14:textId="77777777" w:rsidR="00335B4F" w:rsidRPr="00B44DB7" w:rsidRDefault="00335B4F" w:rsidP="00B300E4">
      <w:pPr>
        <w:rPr>
          <w:lang w:val="lv-LV"/>
        </w:rPr>
      </w:pPr>
      <w:r w:rsidRPr="00B44DB7">
        <w:rPr>
          <w:lang w:val="lv-LV"/>
        </w:rPr>
        <w:t>Caurtekas posmu uzstādīšanas precizitāte (teknes atzīmes, dislokācija, asu nobīdes, montāžas kvalitāte) un hidroizolācijas darbu kvalitāte jāpārbauda pirms caurtekas aizbēršanas.</w:t>
      </w:r>
    </w:p>
    <w:p w14:paraId="7D038EFD" w14:textId="138CF296" w:rsidR="00335B4F" w:rsidRPr="00335B4F" w:rsidRDefault="00335B4F" w:rsidP="00B300E4">
      <w:pPr>
        <w:rPr>
          <w:lang w:val="lv-LV" w:eastAsia="lv-LV"/>
        </w:rPr>
      </w:pPr>
      <w:proofErr w:type="spellStart"/>
      <w:r>
        <w:t>Caurtekas</w:t>
      </w:r>
      <w:proofErr w:type="spellEnd"/>
      <w:r>
        <w:t xml:space="preserve"> </w:t>
      </w:r>
      <w:proofErr w:type="spellStart"/>
      <w:r>
        <w:t>jāaizber</w:t>
      </w:r>
      <w:proofErr w:type="spellEnd"/>
      <w:r>
        <w:t xml:space="preserve"> </w:t>
      </w:r>
      <w:proofErr w:type="spellStart"/>
      <w:r>
        <w:t>vienmērīgi</w:t>
      </w:r>
      <w:proofErr w:type="spellEnd"/>
      <w:r>
        <w:t xml:space="preserve"> un </w:t>
      </w:r>
      <w:proofErr w:type="spellStart"/>
      <w:r>
        <w:t>pakāpeniski</w:t>
      </w:r>
      <w:proofErr w:type="spellEnd"/>
      <w:r>
        <w:t xml:space="preserve"> no </w:t>
      </w:r>
      <w:proofErr w:type="spellStart"/>
      <w:r>
        <w:t>abām</w:t>
      </w:r>
      <w:proofErr w:type="spellEnd"/>
      <w:r>
        <w:t xml:space="preserve"> </w:t>
      </w:r>
      <w:proofErr w:type="spellStart"/>
      <w:r>
        <w:t>pusēm</w:t>
      </w:r>
      <w:proofErr w:type="spellEnd"/>
      <w:r>
        <w:t xml:space="preserve">. </w:t>
      </w:r>
      <w:proofErr w:type="spellStart"/>
      <w:r>
        <w:t>Aizbēršanai</w:t>
      </w:r>
      <w:proofErr w:type="spellEnd"/>
      <w:r>
        <w:t xml:space="preserve"> </w:t>
      </w:r>
      <w:proofErr w:type="spellStart"/>
      <w:r>
        <w:t>caurtekas</w:t>
      </w:r>
      <w:proofErr w:type="spellEnd"/>
      <w:r>
        <w:t xml:space="preserve"> </w:t>
      </w:r>
      <w:proofErr w:type="spellStart"/>
      <w:r>
        <w:t>tiešā</w:t>
      </w:r>
      <w:proofErr w:type="spellEnd"/>
      <w:r>
        <w:t xml:space="preserve"> </w:t>
      </w:r>
      <w:proofErr w:type="spellStart"/>
      <w:r>
        <w:t>tuvumā</w:t>
      </w:r>
      <w:proofErr w:type="spellEnd"/>
      <w:r>
        <w:t xml:space="preserve">, </w:t>
      </w:r>
      <w:proofErr w:type="spellStart"/>
      <w:r>
        <w:t>jālieto</w:t>
      </w:r>
      <w:proofErr w:type="spellEnd"/>
      <w:r>
        <w:t xml:space="preserve"> </w:t>
      </w:r>
      <w:proofErr w:type="spellStart"/>
      <w:r>
        <w:t>smilšaina</w:t>
      </w:r>
      <w:proofErr w:type="spellEnd"/>
      <w:r>
        <w:t xml:space="preserve"> grunts. </w:t>
      </w:r>
      <w:proofErr w:type="spellStart"/>
      <w:r>
        <w:t>Nedrīkst</w:t>
      </w:r>
      <w:proofErr w:type="spellEnd"/>
      <w:r>
        <w:t xml:space="preserve"> </w:t>
      </w:r>
      <w:proofErr w:type="spellStart"/>
      <w:r>
        <w:t>lietot</w:t>
      </w:r>
      <w:proofErr w:type="spellEnd"/>
      <w:r>
        <w:t xml:space="preserve"> </w:t>
      </w:r>
      <w:proofErr w:type="spellStart"/>
      <w:r>
        <w:t>akmeņainu</w:t>
      </w:r>
      <w:proofErr w:type="spellEnd"/>
      <w:r>
        <w:t xml:space="preserve"> </w:t>
      </w:r>
      <w:proofErr w:type="spellStart"/>
      <w:r>
        <w:t>grunti</w:t>
      </w:r>
      <w:proofErr w:type="spellEnd"/>
      <w:r>
        <w:t xml:space="preserve"> </w:t>
      </w:r>
      <w:proofErr w:type="spellStart"/>
      <w:r>
        <w:t>vai</w:t>
      </w:r>
      <w:proofErr w:type="spellEnd"/>
      <w:r>
        <w:t xml:space="preserve"> </w:t>
      </w:r>
      <w:proofErr w:type="spellStart"/>
      <w:r>
        <w:t>grunti</w:t>
      </w:r>
      <w:proofErr w:type="spellEnd"/>
      <w:r>
        <w:t xml:space="preserve"> </w:t>
      </w:r>
      <w:proofErr w:type="spellStart"/>
      <w:r>
        <w:t>ar</w:t>
      </w:r>
      <w:proofErr w:type="spellEnd"/>
      <w:r>
        <w:t xml:space="preserve"> </w:t>
      </w:r>
      <w:proofErr w:type="spellStart"/>
      <w:r>
        <w:t>atsevišķu</w:t>
      </w:r>
      <w:proofErr w:type="spellEnd"/>
      <w:r>
        <w:t xml:space="preserve"> </w:t>
      </w:r>
      <w:proofErr w:type="spellStart"/>
      <w:r>
        <w:t>akmeņu</w:t>
      </w:r>
      <w:proofErr w:type="spellEnd"/>
      <w:r>
        <w:t xml:space="preserve"> </w:t>
      </w:r>
      <w:proofErr w:type="spellStart"/>
      <w:r>
        <w:t>ieslēgumiem</w:t>
      </w:r>
      <w:proofErr w:type="spellEnd"/>
      <w:r>
        <w:t xml:space="preserve">. </w:t>
      </w:r>
      <w:proofErr w:type="spellStart"/>
      <w:r>
        <w:t>Katrs</w:t>
      </w:r>
      <w:proofErr w:type="spellEnd"/>
      <w:r>
        <w:t xml:space="preserve"> </w:t>
      </w:r>
      <w:proofErr w:type="spellStart"/>
      <w:r>
        <w:t>slānis</w:t>
      </w:r>
      <w:proofErr w:type="spellEnd"/>
      <w:r>
        <w:t xml:space="preserve"> </w:t>
      </w:r>
      <w:proofErr w:type="spellStart"/>
      <w:r>
        <w:t>jāsablīvē</w:t>
      </w:r>
      <w:proofErr w:type="spellEnd"/>
      <w:r>
        <w:t xml:space="preserve"> </w:t>
      </w:r>
      <w:proofErr w:type="spellStart"/>
      <w:r>
        <w:t>vismaz</w:t>
      </w:r>
      <w:proofErr w:type="spellEnd"/>
      <w:r>
        <w:t xml:space="preserve"> </w:t>
      </w:r>
      <w:proofErr w:type="spellStart"/>
      <w:r>
        <w:t>līdz</w:t>
      </w:r>
      <w:proofErr w:type="spellEnd"/>
      <w:r>
        <w:t xml:space="preserve"> 96 % no </w:t>
      </w:r>
      <w:proofErr w:type="spellStart"/>
      <w:r>
        <w:t>Proktora</w:t>
      </w:r>
      <w:proofErr w:type="spellEnd"/>
      <w:r>
        <w:t xml:space="preserve"> </w:t>
      </w:r>
      <w:proofErr w:type="spellStart"/>
      <w:r>
        <w:t>blīvuma</w:t>
      </w:r>
      <w:proofErr w:type="spellEnd"/>
      <w:r>
        <w:t xml:space="preserve"> (LVS EN 13286-2). </w:t>
      </w:r>
      <w:proofErr w:type="spellStart"/>
      <w:r>
        <w:t>Slāņu</w:t>
      </w:r>
      <w:proofErr w:type="spellEnd"/>
      <w:r>
        <w:t xml:space="preserve"> </w:t>
      </w:r>
      <w:proofErr w:type="spellStart"/>
      <w:r>
        <w:t>biezums</w:t>
      </w:r>
      <w:proofErr w:type="spellEnd"/>
      <w:r>
        <w:t xml:space="preserve"> </w:t>
      </w:r>
      <w:proofErr w:type="spellStart"/>
      <w:r>
        <w:t>jānosaka</w:t>
      </w:r>
      <w:proofErr w:type="spellEnd"/>
      <w:r>
        <w:t xml:space="preserve"> </w:t>
      </w:r>
      <w:proofErr w:type="spellStart"/>
      <w:r>
        <w:t>atkarībā</w:t>
      </w:r>
      <w:proofErr w:type="spellEnd"/>
      <w:r>
        <w:t xml:space="preserve"> no </w:t>
      </w:r>
      <w:proofErr w:type="spellStart"/>
      <w:r>
        <w:t>lietotās</w:t>
      </w:r>
      <w:proofErr w:type="spellEnd"/>
      <w:r>
        <w:t xml:space="preserve"> grunts </w:t>
      </w:r>
      <w:proofErr w:type="spellStart"/>
      <w:r>
        <w:t>tipa</w:t>
      </w:r>
      <w:proofErr w:type="spellEnd"/>
      <w:r>
        <w:t xml:space="preserve"> un </w:t>
      </w:r>
      <w:proofErr w:type="spellStart"/>
      <w:r>
        <w:t>blīvēšanas</w:t>
      </w:r>
      <w:proofErr w:type="spellEnd"/>
      <w:r>
        <w:t xml:space="preserve"> </w:t>
      </w:r>
      <w:proofErr w:type="spellStart"/>
      <w:r>
        <w:t>iekārtām</w:t>
      </w:r>
      <w:proofErr w:type="spellEnd"/>
      <w:r>
        <w:t xml:space="preserve"> (</w:t>
      </w:r>
      <w:proofErr w:type="spellStart"/>
      <w:r>
        <w:t>ieteicamais</w:t>
      </w:r>
      <w:proofErr w:type="spellEnd"/>
      <w:r>
        <w:t xml:space="preserve"> </w:t>
      </w:r>
      <w:proofErr w:type="spellStart"/>
      <w:r>
        <w:t>viena</w:t>
      </w:r>
      <w:proofErr w:type="spellEnd"/>
      <w:r>
        <w:t xml:space="preserve"> </w:t>
      </w:r>
      <w:proofErr w:type="spellStart"/>
      <w:r>
        <w:t>slāņa</w:t>
      </w:r>
      <w:proofErr w:type="spellEnd"/>
      <w:r>
        <w:t xml:space="preserve"> </w:t>
      </w:r>
      <w:proofErr w:type="spellStart"/>
      <w:r>
        <w:t>biezums</w:t>
      </w:r>
      <w:proofErr w:type="spellEnd"/>
      <w:r>
        <w:t xml:space="preserve"> – ne </w:t>
      </w:r>
      <w:proofErr w:type="spellStart"/>
      <w:r>
        <w:t>vairāk</w:t>
      </w:r>
      <w:proofErr w:type="spellEnd"/>
      <w:r>
        <w:t xml:space="preserve"> </w:t>
      </w:r>
      <w:proofErr w:type="spellStart"/>
      <w:r>
        <w:t>kā</w:t>
      </w:r>
      <w:proofErr w:type="spellEnd"/>
      <w:r>
        <w:t xml:space="preserve"> 20 cm). </w:t>
      </w:r>
      <w:proofErr w:type="spellStart"/>
      <w:r>
        <w:t>Īpaša</w:t>
      </w:r>
      <w:proofErr w:type="spellEnd"/>
      <w:r>
        <w:t xml:space="preserve"> </w:t>
      </w:r>
      <w:proofErr w:type="spellStart"/>
      <w:r>
        <w:t>vērība</w:t>
      </w:r>
      <w:proofErr w:type="spellEnd"/>
      <w:r>
        <w:t xml:space="preserve"> </w:t>
      </w:r>
      <w:proofErr w:type="spellStart"/>
      <w:r>
        <w:t>jāpievērš</w:t>
      </w:r>
      <w:proofErr w:type="spellEnd"/>
      <w:r>
        <w:t xml:space="preserve"> </w:t>
      </w:r>
      <w:proofErr w:type="spellStart"/>
      <w:r>
        <w:t>sablīvēšanai</w:t>
      </w:r>
      <w:proofErr w:type="spellEnd"/>
      <w:r>
        <w:t xml:space="preserve"> </w:t>
      </w:r>
      <w:proofErr w:type="spellStart"/>
      <w:r>
        <w:t>tieši</w:t>
      </w:r>
      <w:proofErr w:type="spellEnd"/>
      <w:r>
        <w:t xml:space="preserve"> pie </w:t>
      </w:r>
      <w:proofErr w:type="spellStart"/>
      <w:r>
        <w:t>caurtekas</w:t>
      </w:r>
      <w:proofErr w:type="spellEnd"/>
      <w:r>
        <w:t xml:space="preserve">. Ja </w:t>
      </w:r>
      <w:proofErr w:type="spellStart"/>
      <w:r>
        <w:t>lietoto</w:t>
      </w:r>
      <w:proofErr w:type="spellEnd"/>
      <w:r>
        <w:t xml:space="preserve"> </w:t>
      </w:r>
      <w:proofErr w:type="spellStart"/>
      <w:r>
        <w:t>ģeotekstilu</w:t>
      </w:r>
      <w:proofErr w:type="spellEnd"/>
      <w:r>
        <w:t xml:space="preserve">, </w:t>
      </w:r>
      <w:proofErr w:type="spellStart"/>
      <w:r>
        <w:t>jānodrošina</w:t>
      </w:r>
      <w:proofErr w:type="spellEnd"/>
      <w:r>
        <w:t xml:space="preserve">, lai grunts </w:t>
      </w:r>
      <w:proofErr w:type="spellStart"/>
      <w:r>
        <w:t>iestrādes</w:t>
      </w:r>
      <w:proofErr w:type="spellEnd"/>
      <w:r>
        <w:t xml:space="preserve"> </w:t>
      </w:r>
      <w:proofErr w:type="spellStart"/>
      <w:r>
        <w:t>laikā</w:t>
      </w:r>
      <w:proofErr w:type="spellEnd"/>
      <w:r>
        <w:t xml:space="preserve"> to </w:t>
      </w:r>
      <w:proofErr w:type="spellStart"/>
      <w:r>
        <w:t>nesabojātu</w:t>
      </w:r>
      <w:proofErr w:type="spellEnd"/>
      <w:r>
        <w:t xml:space="preserve">. Ja </w:t>
      </w:r>
      <w:proofErr w:type="spellStart"/>
      <w:r>
        <w:t>nepieciešams</w:t>
      </w:r>
      <w:proofErr w:type="spellEnd"/>
      <w:r>
        <w:t xml:space="preserve">, grunts </w:t>
      </w:r>
      <w:proofErr w:type="spellStart"/>
      <w:r>
        <w:t>iestrādes</w:t>
      </w:r>
      <w:proofErr w:type="spellEnd"/>
      <w:r>
        <w:t xml:space="preserve"> un </w:t>
      </w:r>
      <w:proofErr w:type="spellStart"/>
      <w:r>
        <w:t>sablīvēšanas</w:t>
      </w:r>
      <w:proofErr w:type="spellEnd"/>
      <w:r>
        <w:t xml:space="preserve"> </w:t>
      </w:r>
      <w:proofErr w:type="spellStart"/>
      <w:r>
        <w:t>laikā</w:t>
      </w:r>
      <w:proofErr w:type="spellEnd"/>
      <w:r>
        <w:t xml:space="preserve">, </w:t>
      </w:r>
      <w:proofErr w:type="spellStart"/>
      <w:r>
        <w:t>caurteka</w:t>
      </w:r>
      <w:proofErr w:type="spellEnd"/>
      <w:r>
        <w:t xml:space="preserve"> </w:t>
      </w:r>
      <w:proofErr w:type="spellStart"/>
      <w:r>
        <w:t>ir</w:t>
      </w:r>
      <w:proofErr w:type="spellEnd"/>
      <w:r>
        <w:t xml:space="preserve"> </w:t>
      </w:r>
      <w:proofErr w:type="spellStart"/>
      <w:r>
        <w:t>jāpieslogo</w:t>
      </w:r>
      <w:proofErr w:type="spellEnd"/>
      <w:r>
        <w:t xml:space="preserve">, lai </w:t>
      </w:r>
      <w:proofErr w:type="spellStart"/>
      <w:r>
        <w:t>nepieļautu</w:t>
      </w:r>
      <w:proofErr w:type="spellEnd"/>
      <w:r>
        <w:t xml:space="preserve"> </w:t>
      </w:r>
      <w:proofErr w:type="spellStart"/>
      <w:r>
        <w:t>tās</w:t>
      </w:r>
      <w:proofErr w:type="spellEnd"/>
      <w:r>
        <w:t xml:space="preserve"> </w:t>
      </w:r>
      <w:proofErr w:type="spellStart"/>
      <w:r>
        <w:t>uzspiešanu</w:t>
      </w:r>
      <w:proofErr w:type="spellEnd"/>
      <w:r>
        <w:t xml:space="preserve"> </w:t>
      </w:r>
      <w:proofErr w:type="spellStart"/>
      <w:r>
        <w:t>uz</w:t>
      </w:r>
      <w:proofErr w:type="spellEnd"/>
      <w:r>
        <w:t xml:space="preserve"> </w:t>
      </w:r>
      <w:proofErr w:type="spellStart"/>
      <w:r>
        <w:t>augšu</w:t>
      </w:r>
      <w:proofErr w:type="spellEnd"/>
      <w:r>
        <w:t>.</w:t>
      </w:r>
    </w:p>
    <w:p w14:paraId="60517CBD" w14:textId="77777777" w:rsidR="00B9576A" w:rsidRPr="00BF2E64" w:rsidRDefault="00B9576A" w:rsidP="00C008AE">
      <w:pPr>
        <w:pStyle w:val="Virsraksts3"/>
      </w:pPr>
      <w:bookmarkStart w:id="1046" w:name="_Toc250815024"/>
      <w:proofErr w:type="spellStart"/>
      <w:r w:rsidRPr="00BF2E64">
        <w:t>Kvalitātes</w:t>
      </w:r>
      <w:proofErr w:type="spellEnd"/>
      <w:r w:rsidRPr="00BF2E64">
        <w:t xml:space="preserve"> </w:t>
      </w:r>
      <w:proofErr w:type="spellStart"/>
      <w:r w:rsidRPr="00BF2E64">
        <w:t>novērtējums</w:t>
      </w:r>
      <w:bookmarkEnd w:id="1046"/>
      <w:proofErr w:type="spellEnd"/>
    </w:p>
    <w:p w14:paraId="5C2A4540" w14:textId="77777777" w:rsidR="00335B4F" w:rsidRDefault="00B9576A" w:rsidP="00B300E4">
      <w:proofErr w:type="spellStart"/>
      <w:r w:rsidRPr="00BF2E64">
        <w:t>Caurtekai</w:t>
      </w:r>
      <w:proofErr w:type="spellEnd"/>
      <w:r w:rsidRPr="00BF2E64">
        <w:t xml:space="preserve"> </w:t>
      </w:r>
      <w:proofErr w:type="spellStart"/>
      <w:r w:rsidRPr="00BF2E64">
        <w:t>jābūt</w:t>
      </w:r>
      <w:proofErr w:type="spellEnd"/>
      <w:r w:rsidRPr="00BF2E64">
        <w:t xml:space="preserve"> </w:t>
      </w:r>
      <w:proofErr w:type="spellStart"/>
      <w:r w:rsidRPr="00BF2E64">
        <w:t>tīrai</w:t>
      </w:r>
      <w:proofErr w:type="spellEnd"/>
      <w:r w:rsidRPr="00BF2E64">
        <w:t xml:space="preserve"> </w:t>
      </w:r>
      <w:proofErr w:type="spellStart"/>
      <w:r w:rsidRPr="00BF2E64">
        <w:t>visā</w:t>
      </w:r>
      <w:proofErr w:type="spellEnd"/>
      <w:r w:rsidRPr="00BF2E64">
        <w:t xml:space="preserve"> </w:t>
      </w:r>
      <w:proofErr w:type="spellStart"/>
      <w:r w:rsidRPr="00BF2E64">
        <w:t>tās</w:t>
      </w:r>
      <w:proofErr w:type="spellEnd"/>
      <w:r w:rsidRPr="00BF2E64">
        <w:t xml:space="preserve"> </w:t>
      </w:r>
      <w:proofErr w:type="spellStart"/>
      <w:r w:rsidRPr="00BF2E64">
        <w:t>garumā</w:t>
      </w:r>
      <w:proofErr w:type="spellEnd"/>
      <w:r w:rsidRPr="00BF2E64">
        <w:t xml:space="preserve">, </w:t>
      </w:r>
      <w:proofErr w:type="spellStart"/>
      <w:r w:rsidRPr="00BF2E64">
        <w:t>brīvai</w:t>
      </w:r>
      <w:proofErr w:type="spellEnd"/>
      <w:r w:rsidRPr="00BF2E64">
        <w:t xml:space="preserve"> no </w:t>
      </w:r>
      <w:proofErr w:type="spellStart"/>
      <w:r w:rsidRPr="00BF2E64">
        <w:t>sanesumiem</w:t>
      </w:r>
      <w:proofErr w:type="spellEnd"/>
      <w:r w:rsidRPr="00BF2E64">
        <w:t xml:space="preserve"> un </w:t>
      </w:r>
      <w:proofErr w:type="spellStart"/>
      <w:r w:rsidRPr="00BF2E64">
        <w:t>priekšmetiem</w:t>
      </w:r>
      <w:proofErr w:type="spellEnd"/>
      <w:r w:rsidRPr="00BF2E64">
        <w:t xml:space="preserve">. </w:t>
      </w:r>
      <w:r w:rsidR="00AE44A0" w:rsidRPr="00C1771A">
        <w:t xml:space="preserve">Ceļa </w:t>
      </w:r>
      <w:proofErr w:type="spellStart"/>
      <w:r w:rsidR="00AE44A0" w:rsidRPr="00C1771A">
        <w:t>nogāžu</w:t>
      </w:r>
      <w:proofErr w:type="spellEnd"/>
      <w:r w:rsidR="00AE44A0" w:rsidRPr="00C1771A">
        <w:t xml:space="preserve"> </w:t>
      </w:r>
      <w:proofErr w:type="spellStart"/>
      <w:r w:rsidR="00AE44A0" w:rsidRPr="00C1771A">
        <w:t>virsmai</w:t>
      </w:r>
      <w:proofErr w:type="spellEnd"/>
      <w:r w:rsidR="00AE44A0" w:rsidRPr="00C1771A">
        <w:t xml:space="preserve"> un </w:t>
      </w:r>
      <w:proofErr w:type="spellStart"/>
      <w:r w:rsidR="00AE44A0" w:rsidRPr="00C1771A">
        <w:t>darba</w:t>
      </w:r>
      <w:proofErr w:type="spellEnd"/>
      <w:r w:rsidR="00AE44A0" w:rsidRPr="00C1771A">
        <w:t xml:space="preserve"> </w:t>
      </w:r>
      <w:proofErr w:type="spellStart"/>
      <w:r w:rsidR="00AE44A0" w:rsidRPr="00C1771A">
        <w:t>laikā</w:t>
      </w:r>
      <w:proofErr w:type="spellEnd"/>
      <w:r w:rsidR="00AE44A0" w:rsidRPr="00C1771A">
        <w:t xml:space="preserve"> </w:t>
      </w:r>
      <w:proofErr w:type="spellStart"/>
      <w:r w:rsidR="00AE44A0" w:rsidRPr="00C1771A">
        <w:t>skartai</w:t>
      </w:r>
      <w:proofErr w:type="spellEnd"/>
      <w:r w:rsidR="00AE44A0" w:rsidRPr="00C1771A">
        <w:t xml:space="preserve"> </w:t>
      </w:r>
      <w:proofErr w:type="spellStart"/>
      <w:r w:rsidR="00AE44A0" w:rsidRPr="00C1771A">
        <w:t>teritorijai</w:t>
      </w:r>
      <w:proofErr w:type="spellEnd"/>
      <w:r w:rsidR="00AE44A0" w:rsidRPr="00C1771A">
        <w:t xml:space="preserve"> </w:t>
      </w:r>
      <w:proofErr w:type="spellStart"/>
      <w:r w:rsidR="00AE44A0" w:rsidRPr="00C1771A">
        <w:t>jābūt</w:t>
      </w:r>
      <w:proofErr w:type="spellEnd"/>
      <w:r w:rsidR="00AE44A0" w:rsidRPr="00C1771A">
        <w:t xml:space="preserve"> </w:t>
      </w:r>
      <w:proofErr w:type="spellStart"/>
      <w:r w:rsidR="00AE44A0" w:rsidRPr="00C1771A">
        <w:t>noplanētai</w:t>
      </w:r>
      <w:proofErr w:type="spellEnd"/>
      <w:r w:rsidR="00AE44A0" w:rsidRPr="00C1771A">
        <w:t xml:space="preserve"> </w:t>
      </w:r>
      <w:proofErr w:type="spellStart"/>
      <w:r w:rsidR="00AE44A0" w:rsidRPr="00C1771A">
        <w:t>atbilstošā</w:t>
      </w:r>
      <w:proofErr w:type="spellEnd"/>
      <w:r w:rsidR="00AE44A0" w:rsidRPr="00C1771A">
        <w:t xml:space="preserve"> </w:t>
      </w:r>
      <w:proofErr w:type="spellStart"/>
      <w:r w:rsidR="00AE44A0" w:rsidRPr="00C1771A">
        <w:t>slīpumā</w:t>
      </w:r>
      <w:proofErr w:type="spellEnd"/>
      <w:r w:rsidR="00AE44A0" w:rsidRPr="00C1771A">
        <w:t>.</w:t>
      </w:r>
    </w:p>
    <w:p w14:paraId="312B405E" w14:textId="53B70649" w:rsidR="00B9576A" w:rsidRPr="00BF2E64" w:rsidRDefault="00335B4F" w:rsidP="00B300E4">
      <w:proofErr w:type="spellStart"/>
      <w:r>
        <w:t>Caurtekai</w:t>
      </w:r>
      <w:proofErr w:type="spellEnd"/>
      <w:r>
        <w:t xml:space="preserve"> </w:t>
      </w:r>
      <w:proofErr w:type="spellStart"/>
      <w:r>
        <w:t>jābūt</w:t>
      </w:r>
      <w:proofErr w:type="spellEnd"/>
      <w:r>
        <w:t xml:space="preserve"> </w:t>
      </w:r>
      <w:proofErr w:type="spellStart"/>
      <w:r>
        <w:t>tīrai</w:t>
      </w:r>
      <w:proofErr w:type="spellEnd"/>
      <w:r>
        <w:t xml:space="preserve"> </w:t>
      </w:r>
      <w:proofErr w:type="spellStart"/>
      <w:r>
        <w:t>visā</w:t>
      </w:r>
      <w:proofErr w:type="spellEnd"/>
      <w:r>
        <w:t xml:space="preserve"> </w:t>
      </w:r>
      <w:proofErr w:type="spellStart"/>
      <w:r>
        <w:t>tās</w:t>
      </w:r>
      <w:proofErr w:type="spellEnd"/>
      <w:r>
        <w:t xml:space="preserve"> </w:t>
      </w:r>
      <w:proofErr w:type="spellStart"/>
      <w:r>
        <w:t>garumā</w:t>
      </w:r>
      <w:proofErr w:type="spellEnd"/>
      <w:r>
        <w:t xml:space="preserve">, </w:t>
      </w:r>
      <w:proofErr w:type="spellStart"/>
      <w:r>
        <w:t>brīvai</w:t>
      </w:r>
      <w:proofErr w:type="spellEnd"/>
      <w:r>
        <w:t xml:space="preserve"> no </w:t>
      </w:r>
      <w:proofErr w:type="spellStart"/>
      <w:r>
        <w:t>sanesumiem</w:t>
      </w:r>
      <w:proofErr w:type="spellEnd"/>
      <w:r>
        <w:t xml:space="preserve"> un </w:t>
      </w:r>
      <w:proofErr w:type="spellStart"/>
      <w:r w:rsidR="006F18E8">
        <w:t>citiem</w:t>
      </w:r>
      <w:proofErr w:type="spellEnd"/>
      <w:r w:rsidR="006F18E8">
        <w:t xml:space="preserve"> </w:t>
      </w:r>
      <w:proofErr w:type="spellStart"/>
      <w:r w:rsidR="006F18E8">
        <w:t>svešķermeņiem</w:t>
      </w:r>
      <w:proofErr w:type="spellEnd"/>
      <w:r>
        <w:t xml:space="preserve">. Grunts </w:t>
      </w:r>
      <w:proofErr w:type="spellStart"/>
      <w:r>
        <w:t>sanesumiem</w:t>
      </w:r>
      <w:proofErr w:type="spellEnd"/>
      <w:r w:rsidR="006F18E8">
        <w:t xml:space="preserve">, </w:t>
      </w:r>
      <w:proofErr w:type="spellStart"/>
      <w:r w:rsidR="006F18E8">
        <w:t>ja</w:t>
      </w:r>
      <w:proofErr w:type="spellEnd"/>
      <w:r w:rsidR="006F18E8">
        <w:t xml:space="preserve"> </w:t>
      </w:r>
      <w:proofErr w:type="spellStart"/>
      <w:r w:rsidR="006F18E8">
        <w:t>tādi</w:t>
      </w:r>
      <w:proofErr w:type="spellEnd"/>
      <w:r w:rsidR="006F18E8">
        <w:t xml:space="preserve"> </w:t>
      </w:r>
      <w:proofErr w:type="spellStart"/>
      <w:r w:rsidR="006F18E8">
        <w:t>ir</w:t>
      </w:r>
      <w:proofErr w:type="spellEnd"/>
      <w:r w:rsidR="006F18E8">
        <w:t xml:space="preserve"> </w:t>
      </w:r>
      <w:proofErr w:type="spellStart"/>
      <w:r w:rsidR="006F18E8">
        <w:t>bijuši</w:t>
      </w:r>
      <w:proofErr w:type="spellEnd"/>
      <w:r w:rsidR="006F18E8">
        <w:t xml:space="preserve">, </w:t>
      </w:r>
      <w:proofErr w:type="spellStart"/>
      <w:r w:rsidR="006F18E8">
        <w:t>jābūt</w:t>
      </w:r>
      <w:proofErr w:type="spellEnd"/>
      <w:r>
        <w:t xml:space="preserve"> </w:t>
      </w:r>
      <w:proofErr w:type="spellStart"/>
      <w:r>
        <w:t>izlīdzinātiem</w:t>
      </w:r>
      <w:proofErr w:type="spellEnd"/>
      <w:r>
        <w:t xml:space="preserve">, </w:t>
      </w:r>
      <w:proofErr w:type="spellStart"/>
      <w:r>
        <w:t>pārējiem</w:t>
      </w:r>
      <w:proofErr w:type="spellEnd"/>
      <w:r>
        <w:t xml:space="preserve"> </w:t>
      </w:r>
      <w:proofErr w:type="spellStart"/>
      <w:r>
        <w:t>sanesumiem</w:t>
      </w:r>
      <w:proofErr w:type="spellEnd"/>
      <w:r>
        <w:t xml:space="preserve"> un </w:t>
      </w:r>
      <w:proofErr w:type="spellStart"/>
      <w:r w:rsidR="006F18E8">
        <w:t>svešķermeņiem</w:t>
      </w:r>
      <w:proofErr w:type="spellEnd"/>
      <w:r w:rsidR="006F18E8">
        <w:t xml:space="preserve"> –</w:t>
      </w:r>
      <w:r>
        <w:t xml:space="preserve"> </w:t>
      </w:r>
      <w:proofErr w:type="spellStart"/>
      <w:r>
        <w:t>aizvāktiem</w:t>
      </w:r>
      <w:proofErr w:type="spellEnd"/>
      <w:r>
        <w:t>.</w:t>
      </w:r>
    </w:p>
    <w:p w14:paraId="63512A97" w14:textId="637075B5" w:rsidR="00B9576A" w:rsidRPr="00BF2E64" w:rsidRDefault="00B9576A" w:rsidP="00B300E4">
      <w:proofErr w:type="spellStart"/>
      <w:r w:rsidRPr="00BF2E64">
        <w:lastRenderedPageBreak/>
        <w:t>Jābūt</w:t>
      </w:r>
      <w:proofErr w:type="spellEnd"/>
      <w:r w:rsidRPr="00BF2E64">
        <w:t xml:space="preserve"> </w:t>
      </w:r>
      <w:proofErr w:type="spellStart"/>
      <w:r w:rsidRPr="00BF2E64">
        <w:t>nodrošinātai</w:t>
      </w:r>
      <w:proofErr w:type="spellEnd"/>
      <w:r w:rsidRPr="00BF2E64">
        <w:t xml:space="preserve"> </w:t>
      </w:r>
      <w:proofErr w:type="spellStart"/>
      <w:r w:rsidRPr="00BF2E64">
        <w:t>brīvai</w:t>
      </w:r>
      <w:proofErr w:type="spellEnd"/>
      <w:r w:rsidRPr="00BF2E64">
        <w:t xml:space="preserve"> </w:t>
      </w:r>
      <w:proofErr w:type="spellStart"/>
      <w:r w:rsidRPr="00BF2E64">
        <w:t>ūdens</w:t>
      </w:r>
      <w:proofErr w:type="spellEnd"/>
      <w:r w:rsidRPr="00BF2E64">
        <w:t xml:space="preserve"> </w:t>
      </w:r>
      <w:proofErr w:type="spellStart"/>
      <w:r w:rsidRPr="00BF2E64">
        <w:t>caurtecei</w:t>
      </w:r>
      <w:proofErr w:type="spellEnd"/>
      <w:r w:rsidRPr="00BF2E64">
        <w:t xml:space="preserve"> un </w:t>
      </w:r>
      <w:proofErr w:type="spellStart"/>
      <w:r>
        <w:t>no</w:t>
      </w:r>
      <w:r w:rsidRPr="00BF2E64">
        <w:t>vadei</w:t>
      </w:r>
      <w:proofErr w:type="spellEnd"/>
      <w:r w:rsidRPr="00BF2E64">
        <w:t xml:space="preserve"> no </w:t>
      </w:r>
      <w:proofErr w:type="spellStart"/>
      <w:r w:rsidRPr="00BF2E64">
        <w:t>caurtekas</w:t>
      </w:r>
      <w:proofErr w:type="spellEnd"/>
      <w:r w:rsidRPr="00BF2E64">
        <w:t xml:space="preserve">. </w:t>
      </w:r>
      <w:proofErr w:type="spellStart"/>
      <w:r w:rsidR="00594ACE">
        <w:t>C</w:t>
      </w:r>
      <w:r w:rsidRPr="00BF2E64">
        <w:t>aurtekas</w:t>
      </w:r>
      <w:proofErr w:type="spellEnd"/>
      <w:r w:rsidRPr="00BF2E64">
        <w:t xml:space="preserve"> </w:t>
      </w:r>
      <w:proofErr w:type="spellStart"/>
      <w:r w:rsidR="00594ACE">
        <w:t>būvniecības</w:t>
      </w:r>
      <w:proofErr w:type="spellEnd"/>
      <w:r w:rsidR="00335B4F">
        <w:t xml:space="preserve">, </w:t>
      </w:r>
      <w:proofErr w:type="spellStart"/>
      <w:r w:rsidR="00335B4F">
        <w:t>atjaunošanas</w:t>
      </w:r>
      <w:proofErr w:type="spellEnd"/>
      <w:r w:rsidRPr="00BF2E64">
        <w:t xml:space="preserve"> </w:t>
      </w:r>
      <w:proofErr w:type="spellStart"/>
      <w:r w:rsidR="00594ACE" w:rsidRPr="00BF2E64">
        <w:t>v</w:t>
      </w:r>
      <w:r w:rsidRPr="00BF2E64">
        <w:t>ai</w:t>
      </w:r>
      <w:proofErr w:type="spellEnd"/>
      <w:r w:rsidRPr="00BF2E64">
        <w:t xml:space="preserve"> </w:t>
      </w:r>
      <w:proofErr w:type="spellStart"/>
      <w:r w:rsidR="00335B4F">
        <w:t>nomaiņas</w:t>
      </w:r>
      <w:proofErr w:type="spellEnd"/>
      <w:r w:rsidR="00594ACE" w:rsidRPr="00BF2E64">
        <w:t xml:space="preserve"> </w:t>
      </w:r>
      <w:r w:rsidRPr="00BF2E64">
        <w:t>(</w:t>
      </w:r>
      <w:proofErr w:type="spellStart"/>
      <w:r w:rsidRPr="00BF2E64">
        <w:t>atbilstoši</w:t>
      </w:r>
      <w:proofErr w:type="spellEnd"/>
      <w:r w:rsidRPr="00BF2E64">
        <w:t xml:space="preserve"> </w:t>
      </w:r>
      <w:proofErr w:type="spellStart"/>
      <w:r w:rsidRPr="00BF2E64">
        <w:t>paredzētajam</w:t>
      </w:r>
      <w:proofErr w:type="spellEnd"/>
      <w:r w:rsidRPr="00BF2E64">
        <w:t xml:space="preserve">) </w:t>
      </w:r>
      <w:proofErr w:type="spellStart"/>
      <w:r w:rsidRPr="00BF2E64">
        <w:t>darbu</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_Ref251259371 \r \h </w:instrText>
      </w:r>
      <w:r w:rsidR="00B300E4">
        <w:instrText xml:space="preserve"> \* MERGEFORMAT </w:instrText>
      </w:r>
      <w:r>
        <w:fldChar w:fldCharType="separate"/>
      </w:r>
      <w:r w:rsidR="00C86EAE">
        <w:t>4.3-6</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3BDBD7E5" w14:textId="452376CB" w:rsidR="00B9576A" w:rsidRPr="00BF2E64" w:rsidRDefault="00B9576A" w:rsidP="00213FB9">
      <w:pPr>
        <w:pStyle w:val="Virsraksts8"/>
      </w:pPr>
      <w:bookmarkStart w:id="1047" w:name="_Ref251259371"/>
      <w:r w:rsidRPr="00BF2E64">
        <w:t xml:space="preserve">tabula. </w:t>
      </w:r>
      <w:proofErr w:type="spellStart"/>
      <w:r w:rsidR="00594ACE">
        <w:t>Uzbūvētu</w:t>
      </w:r>
      <w:proofErr w:type="spellEnd"/>
      <w:r w:rsidR="00335B4F">
        <w:t xml:space="preserve"> </w:t>
      </w:r>
      <w:proofErr w:type="spellStart"/>
      <w:r w:rsidR="00335B4F">
        <w:t>atjaunotu</w:t>
      </w:r>
      <w:proofErr w:type="spellEnd"/>
      <w:r w:rsidR="00594ACE" w:rsidRPr="00BF2E64">
        <w:t xml:space="preserve"> </w:t>
      </w:r>
      <w:proofErr w:type="spellStart"/>
      <w:r w:rsidRPr="00BF2E64">
        <w:t>vai</w:t>
      </w:r>
      <w:proofErr w:type="spellEnd"/>
      <w:r w:rsidRPr="00BF2E64">
        <w:t xml:space="preserve"> </w:t>
      </w:r>
      <w:proofErr w:type="spellStart"/>
      <w:r w:rsidR="00335B4F">
        <w:t>nomainītu</w:t>
      </w:r>
      <w:proofErr w:type="spellEnd"/>
      <w:r w:rsidR="00594ACE" w:rsidRPr="00BF2E64">
        <w:t xml:space="preserve"> </w:t>
      </w:r>
      <w:proofErr w:type="spellStart"/>
      <w:r w:rsidRPr="00BF2E64">
        <w:t>caurteku</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1047"/>
      <w:proofErr w:type="spellEnd"/>
    </w:p>
    <w:tbl>
      <w:tblPr>
        <w:tblW w:w="0" w:type="auto"/>
        <w:tblInd w:w="5" w:type="dxa"/>
        <w:tblLayout w:type="fixed"/>
        <w:tblLook w:val="0000" w:firstRow="0" w:lastRow="0" w:firstColumn="0" w:lastColumn="0" w:noHBand="0" w:noVBand="0"/>
      </w:tblPr>
      <w:tblGrid>
        <w:gridCol w:w="2134"/>
        <w:gridCol w:w="2409"/>
        <w:gridCol w:w="2266"/>
        <w:gridCol w:w="2243"/>
      </w:tblGrid>
      <w:tr w:rsidR="00B9576A" w:rsidRPr="00BF2E64" w14:paraId="42593CD5" w14:textId="77777777" w:rsidTr="00017975">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F63B63" w14:textId="77777777" w:rsidR="00B9576A" w:rsidRPr="00BF2E64" w:rsidRDefault="00B9576A" w:rsidP="005F0071">
            <w:pPr>
              <w:pStyle w:val="Tablehead"/>
            </w:pPr>
            <w:proofErr w:type="spellStart"/>
            <w:r w:rsidRPr="00BF2E64">
              <w:t>Parametrs</w:t>
            </w:r>
            <w:proofErr w:type="spellEnd"/>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5144F2" w14:textId="77777777" w:rsidR="00B9576A" w:rsidRPr="00BF2E64" w:rsidRDefault="00B9576A" w:rsidP="005F0071">
            <w:pPr>
              <w:pStyle w:val="Tablehead"/>
            </w:pPr>
            <w:proofErr w:type="spellStart"/>
            <w:r w:rsidRPr="00BF2E64">
              <w:t>Prasība</w:t>
            </w:r>
            <w:proofErr w:type="spellEnd"/>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CEB4AF" w14:textId="77777777" w:rsidR="00B9576A" w:rsidRPr="00BF2E64" w:rsidRDefault="00B9576A" w:rsidP="005F0071">
            <w:pPr>
              <w:pStyle w:val="Tablehead"/>
            </w:pPr>
            <w:r w:rsidRPr="00BF2E64">
              <w:t>Metode</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CF65CF6" w14:textId="77777777" w:rsidR="00B9576A" w:rsidRPr="00BF2E64" w:rsidRDefault="00B9576A" w:rsidP="005F0071">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4FCA803A"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47F8DC5" w14:textId="77777777" w:rsidR="00B9576A" w:rsidRPr="00BF2E64" w:rsidRDefault="00B9576A" w:rsidP="00192D16">
            <w:pPr>
              <w:pStyle w:val="Tabletext"/>
            </w:pPr>
            <w:proofErr w:type="spellStart"/>
            <w:r w:rsidRPr="00BF2E64">
              <w:t>Teknes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6EA8F7" w14:textId="77777777" w:rsidR="00B9576A" w:rsidRPr="00BF2E64" w:rsidRDefault="00B9576A" w:rsidP="00192D16">
            <w:pPr>
              <w:pStyle w:val="Tabletext"/>
            </w:pPr>
            <w:r w:rsidRPr="00BF2E64">
              <w:t xml:space="preserve">≤ ± 20 mm no </w:t>
            </w:r>
            <w:proofErr w:type="spellStart"/>
            <w:r w:rsidRPr="00BF2E64">
              <w:t>paredzētā</w:t>
            </w:r>
            <w:proofErr w:type="spellEnd"/>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54E2E0" w14:textId="77777777" w:rsidR="00B9576A" w:rsidRPr="00BF2E64" w:rsidRDefault="00B9576A" w:rsidP="00192D16">
            <w:pPr>
              <w:pStyle w:val="Tabletext"/>
            </w:pPr>
            <w:r w:rsidRPr="00BF2E64">
              <w:t>LBN 305-</w:t>
            </w:r>
            <w:r>
              <w:t>15</w:t>
            </w:r>
          </w:p>
          <w:p w14:paraId="7F90685D" w14:textId="77777777" w:rsidR="00B9576A" w:rsidRPr="00BF2E64" w:rsidRDefault="00B9576A" w:rsidP="00192D16">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200B271" w14:textId="77777777" w:rsidR="00B9576A" w:rsidRPr="00BF2E64" w:rsidRDefault="00B9576A" w:rsidP="00192D16">
            <w:pPr>
              <w:pStyle w:val="Tabletext"/>
            </w:pPr>
            <w:proofErr w:type="spellStart"/>
            <w:r w:rsidRPr="00BF2E64">
              <w:t>Vismaz</w:t>
            </w:r>
            <w:proofErr w:type="spellEnd"/>
            <w:r w:rsidRPr="00BF2E64">
              <w:t xml:space="preserve"> </w:t>
            </w:r>
            <w:proofErr w:type="spellStart"/>
            <w:r w:rsidRPr="00BF2E64">
              <w:t>trīs</w:t>
            </w:r>
            <w:proofErr w:type="spellEnd"/>
            <w:r w:rsidRPr="00BF2E64">
              <w:t xml:space="preserve"> </w:t>
            </w:r>
            <w:proofErr w:type="spellStart"/>
            <w:r w:rsidRPr="00BF2E64">
              <w:t>vietās</w:t>
            </w:r>
            <w:proofErr w:type="spellEnd"/>
            <w:r w:rsidRPr="00BF2E64">
              <w:t xml:space="preserve"> – </w:t>
            </w:r>
            <w:proofErr w:type="spellStart"/>
            <w:r w:rsidRPr="00BF2E64">
              <w:t>ietecē</w:t>
            </w:r>
            <w:proofErr w:type="spellEnd"/>
            <w:r w:rsidRPr="00BF2E64">
              <w:t xml:space="preserve">, </w:t>
            </w:r>
            <w:proofErr w:type="spellStart"/>
            <w:r w:rsidRPr="00BF2E64">
              <w:t>iztecē</w:t>
            </w:r>
            <w:proofErr w:type="spellEnd"/>
            <w:r w:rsidRPr="00BF2E64">
              <w:t xml:space="preserve"> un </w:t>
            </w:r>
            <w:proofErr w:type="spellStart"/>
            <w:r w:rsidRPr="00BF2E64">
              <w:t>caurtekas</w:t>
            </w:r>
            <w:proofErr w:type="spellEnd"/>
            <w:r w:rsidRPr="00BF2E64">
              <w:t xml:space="preserve"> </w:t>
            </w:r>
            <w:proofErr w:type="spellStart"/>
            <w:r w:rsidRPr="00BF2E64">
              <w:t>vidū</w:t>
            </w:r>
            <w:proofErr w:type="spellEnd"/>
          </w:p>
        </w:tc>
      </w:tr>
      <w:tr w:rsidR="00B9576A" w:rsidRPr="00BF2E64" w14:paraId="3A3A476E"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6A60F7B" w14:textId="77777777" w:rsidR="00B9576A" w:rsidRPr="00BF2E64" w:rsidRDefault="00B9576A" w:rsidP="00192D16">
            <w:pPr>
              <w:pStyle w:val="Tabletext"/>
            </w:pPr>
            <w:proofErr w:type="spellStart"/>
            <w:r w:rsidRPr="00BF2E64">
              <w:t>Caurtekas</w:t>
            </w:r>
            <w:proofErr w:type="spellEnd"/>
            <w:r w:rsidRPr="00BF2E64">
              <w:t xml:space="preserve"> garums</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BACB66D" w14:textId="77777777" w:rsidR="00B9576A" w:rsidRPr="00BF2E64" w:rsidRDefault="00B9576A" w:rsidP="00192D16">
            <w:pPr>
              <w:pStyle w:val="Tabletext"/>
            </w:pPr>
            <w:r w:rsidRPr="00BF2E64">
              <w:t>≤ ± 20 cm</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BDF5E25" w14:textId="77777777" w:rsidR="00B9576A" w:rsidRPr="00BF2E64" w:rsidRDefault="00B9576A" w:rsidP="00192D16">
            <w:pPr>
              <w:pStyle w:val="Tabletext"/>
            </w:pPr>
            <w:proofErr w:type="spellStart"/>
            <w:r w:rsidRPr="00BF2E64">
              <w:t>Ar</w:t>
            </w:r>
            <w:proofErr w:type="spellEnd"/>
            <w:r w:rsidRPr="00BF2E64">
              <w:t xml:space="preserve"> </w:t>
            </w:r>
            <w:proofErr w:type="spellStart"/>
            <w:r w:rsidRPr="00BF2E64">
              <w:t>mērlenti</w:t>
            </w:r>
            <w:proofErr w:type="spellEnd"/>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32B9686" w14:textId="77777777" w:rsidR="00B9576A" w:rsidRPr="00BF2E64" w:rsidRDefault="00B9576A" w:rsidP="00192D16">
            <w:pPr>
              <w:pStyle w:val="Tabletext"/>
            </w:pPr>
            <w:proofErr w:type="spellStart"/>
            <w:r w:rsidRPr="00BF2E64">
              <w:t>Izmērot</w:t>
            </w:r>
            <w:proofErr w:type="spellEnd"/>
            <w:r w:rsidRPr="00BF2E64">
              <w:t xml:space="preserve"> </w:t>
            </w:r>
            <w:proofErr w:type="spellStart"/>
            <w:r w:rsidRPr="00BF2E64">
              <w:t>visu</w:t>
            </w:r>
            <w:proofErr w:type="spellEnd"/>
            <w:r w:rsidRPr="00BF2E64">
              <w:t xml:space="preserve"> </w:t>
            </w:r>
            <w:proofErr w:type="spellStart"/>
            <w:r w:rsidRPr="00BF2E64">
              <w:t>caurtekas</w:t>
            </w:r>
            <w:proofErr w:type="spellEnd"/>
            <w:r w:rsidRPr="00BF2E64">
              <w:t xml:space="preserve"> </w:t>
            </w:r>
            <w:proofErr w:type="spellStart"/>
            <w:r w:rsidRPr="00BF2E64">
              <w:t>garumu</w:t>
            </w:r>
            <w:proofErr w:type="spellEnd"/>
          </w:p>
        </w:tc>
      </w:tr>
      <w:tr w:rsidR="00B9576A" w:rsidRPr="00BF2E64" w14:paraId="2F24A5C4" w14:textId="77777777" w:rsidTr="00017975">
        <w:trPr>
          <w:cantSplit/>
          <w:trHeight w:val="94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D31C01" w14:textId="77777777" w:rsidR="00B9576A" w:rsidRPr="00BF2E64" w:rsidRDefault="00B9576A" w:rsidP="00192D16">
            <w:pPr>
              <w:pStyle w:val="Tabletext"/>
            </w:pPr>
            <w:proofErr w:type="spellStart"/>
            <w:r w:rsidRPr="00BF2E64">
              <w:t>Caurtekas</w:t>
            </w:r>
            <w:proofErr w:type="spellEnd"/>
            <w:r w:rsidRPr="00BF2E64">
              <w:t xml:space="preserve"> forma</w:t>
            </w:r>
          </w:p>
          <w:p w14:paraId="05E6496E" w14:textId="77777777" w:rsidR="00B9576A" w:rsidRPr="00BF2E64" w:rsidRDefault="00B9576A" w:rsidP="00192D16">
            <w:pPr>
              <w:pStyle w:val="Tabletext"/>
            </w:pPr>
            <w:proofErr w:type="spellStart"/>
            <w:r w:rsidRPr="00BF2E64">
              <w:t>polimēru</w:t>
            </w:r>
            <w:proofErr w:type="spellEnd"/>
            <w:r w:rsidRPr="00BF2E64">
              <w:t xml:space="preserve"> un </w:t>
            </w:r>
            <w:proofErr w:type="spellStart"/>
            <w:r w:rsidRPr="00BF2E64">
              <w:t>metāla</w:t>
            </w:r>
            <w:proofErr w:type="spellEnd"/>
            <w:r w:rsidRPr="00BF2E64">
              <w:t xml:space="preserve"> </w:t>
            </w:r>
            <w:proofErr w:type="spellStart"/>
            <w:r w:rsidRPr="00BF2E64">
              <w:t>caurtekām</w:t>
            </w:r>
            <w:proofErr w:type="spellEnd"/>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9BA61F" w14:textId="77777777" w:rsidR="00B9576A" w:rsidRPr="00BF2E64" w:rsidRDefault="00B9576A" w:rsidP="00192D16">
            <w:pPr>
              <w:pStyle w:val="Tabletext"/>
            </w:pPr>
            <w:proofErr w:type="spellStart"/>
            <w:r w:rsidRPr="00BF2E64">
              <w:t>Deformācija</w:t>
            </w:r>
            <w:proofErr w:type="spellEnd"/>
            <w:r w:rsidRPr="00BF2E64">
              <w:t xml:space="preserve"> (% no </w:t>
            </w:r>
            <w:proofErr w:type="spellStart"/>
            <w:r w:rsidRPr="00BF2E64">
              <w:t>caurtekas</w:t>
            </w:r>
            <w:proofErr w:type="spellEnd"/>
            <w:r w:rsidRPr="00BF2E64">
              <w:t xml:space="preserve"> </w:t>
            </w:r>
            <w:proofErr w:type="spellStart"/>
            <w:r w:rsidRPr="00BF2E64">
              <w:t>diametra</w:t>
            </w:r>
            <w:proofErr w:type="spellEnd"/>
            <w:r w:rsidRPr="00BF2E64">
              <w:t>):</w:t>
            </w:r>
          </w:p>
          <w:p w14:paraId="6440F70F" w14:textId="77777777" w:rsidR="00B9576A" w:rsidRPr="00BF2E64" w:rsidRDefault="00B9576A" w:rsidP="00192D16">
            <w:pPr>
              <w:pStyle w:val="Tabletext"/>
            </w:pPr>
            <w:proofErr w:type="spellStart"/>
            <w:r w:rsidRPr="00BF2E64">
              <w:t>polimēru</w:t>
            </w:r>
            <w:proofErr w:type="spellEnd"/>
            <w:r w:rsidRPr="00BF2E64">
              <w:t xml:space="preserve"> – ≤ </w:t>
            </w:r>
            <w:proofErr w:type="gramStart"/>
            <w:r w:rsidRPr="00BF2E64">
              <w:t>5 %;</w:t>
            </w:r>
            <w:proofErr w:type="gramEnd"/>
          </w:p>
          <w:p w14:paraId="2B52E7C5" w14:textId="77777777" w:rsidR="00B9576A" w:rsidRPr="00BF2E64" w:rsidRDefault="00B9576A" w:rsidP="00192D16">
            <w:pPr>
              <w:pStyle w:val="Tabletext"/>
            </w:pPr>
            <w:proofErr w:type="spellStart"/>
            <w:r w:rsidRPr="00BF2E64">
              <w:t>metāla</w:t>
            </w:r>
            <w:proofErr w:type="spellEnd"/>
            <w:r w:rsidRPr="00BF2E64">
              <w:t xml:space="preserve"> – ≤ 1,5 %.</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6924AEF" w14:textId="77777777" w:rsidR="00B9576A" w:rsidRPr="00BF2E64" w:rsidRDefault="00B9576A" w:rsidP="00192D16">
            <w:pPr>
              <w:pStyle w:val="Tabletext"/>
            </w:pPr>
            <w:proofErr w:type="spellStart"/>
            <w:r w:rsidRPr="00BF2E64">
              <w:t>Ar</w:t>
            </w:r>
            <w:proofErr w:type="spellEnd"/>
            <w:r w:rsidRPr="00BF2E64">
              <w:t xml:space="preserve"> </w:t>
            </w:r>
            <w:proofErr w:type="spellStart"/>
            <w:r w:rsidRPr="00BF2E64">
              <w:t>mērlenti</w:t>
            </w:r>
            <w:proofErr w:type="spellEnd"/>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551688C" w14:textId="77777777" w:rsidR="00B9576A" w:rsidRPr="00BF2E64" w:rsidRDefault="00B9576A" w:rsidP="00192D16">
            <w:pPr>
              <w:pStyle w:val="Tabletext"/>
            </w:pPr>
            <w:proofErr w:type="spellStart"/>
            <w:r w:rsidRPr="00BF2E64">
              <w:t>Testējot</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3F85986A" w14:textId="77777777" w:rsidTr="00017975">
        <w:trPr>
          <w:cantSplit/>
          <w:trHeight w:val="44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BF8210D" w14:textId="77777777" w:rsidR="00B9576A" w:rsidRPr="00BF2E64" w:rsidRDefault="00B9576A" w:rsidP="00192D16">
            <w:pPr>
              <w:pStyle w:val="Tabletext"/>
            </w:pPr>
            <w:proofErr w:type="spellStart"/>
            <w:r w:rsidRPr="00BF2E64">
              <w:t>Novietojums</w:t>
            </w:r>
            <w:proofErr w:type="spellEnd"/>
            <w:r w:rsidRPr="00BF2E64">
              <w:t xml:space="preserve"> </w:t>
            </w:r>
            <w:proofErr w:type="spellStart"/>
            <w:r w:rsidRPr="00BF2E64">
              <w:t>plānā</w:t>
            </w:r>
            <w:proofErr w:type="spellEnd"/>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18C92F" w14:textId="77777777" w:rsidR="00B9576A" w:rsidRPr="00BF2E64" w:rsidRDefault="00B9576A" w:rsidP="00192D16">
            <w:pPr>
              <w:pStyle w:val="Tabletext"/>
            </w:pPr>
            <w:r w:rsidRPr="00BF2E64">
              <w:t xml:space="preserve">≤ ± 10 cm no </w:t>
            </w:r>
            <w:proofErr w:type="spellStart"/>
            <w:r w:rsidRPr="00BF2E64">
              <w:t>paredzētā</w:t>
            </w:r>
            <w:proofErr w:type="spellEnd"/>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EB0BA1" w14:textId="77777777" w:rsidR="00B9576A" w:rsidRPr="00BF2E64" w:rsidRDefault="00B9576A" w:rsidP="00192D16">
            <w:pPr>
              <w:pStyle w:val="Tabletext"/>
              <w:rPr>
                <w:sz w:val="16"/>
              </w:rPr>
            </w:pPr>
            <w:r w:rsidRPr="00BF2E64">
              <w:t>LBN 305 – 1</w:t>
            </w:r>
          </w:p>
          <w:p w14:paraId="322A0D7C" w14:textId="77777777" w:rsidR="00B9576A" w:rsidRPr="00BF2E64" w:rsidRDefault="00B9576A" w:rsidP="00192D16">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541A67"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130646AA" w14:textId="77777777" w:rsidTr="00017975">
        <w:trPr>
          <w:cantSplit/>
          <w:trHeight w:val="132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33500CA" w14:textId="77777777" w:rsidR="00B9576A" w:rsidRPr="00BF2E64" w:rsidRDefault="00B9576A" w:rsidP="00192D16">
            <w:pPr>
              <w:pStyle w:val="Tabletext"/>
            </w:pPr>
            <w:proofErr w:type="spellStart"/>
            <w:r w:rsidRPr="00BF2E64">
              <w:t>Galasienas</w:t>
            </w:r>
            <w:proofErr w:type="spellEnd"/>
            <w:r w:rsidRPr="00BF2E64">
              <w:t xml:space="preserve"> </w:t>
            </w:r>
            <w:proofErr w:type="spellStart"/>
            <w:r w:rsidRPr="00BF2E64">
              <w:t>novietojums</w:t>
            </w:r>
            <w:proofErr w:type="spellEnd"/>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36BF68A" w14:textId="77777777" w:rsidR="00B9576A" w:rsidRPr="00BF2E64" w:rsidRDefault="00B9576A" w:rsidP="00192D16">
            <w:pPr>
              <w:pStyle w:val="Tabletext"/>
            </w:pPr>
            <w:proofErr w:type="spellStart"/>
            <w:r w:rsidRPr="00BF2E64">
              <w:t>Fasādes</w:t>
            </w:r>
            <w:proofErr w:type="spellEnd"/>
            <w:r w:rsidRPr="00BF2E64">
              <w:t xml:space="preserve"> </w:t>
            </w:r>
            <w:proofErr w:type="spellStart"/>
            <w:r w:rsidRPr="00BF2E64">
              <w:t>plaknei</w:t>
            </w:r>
            <w:proofErr w:type="spellEnd"/>
            <w:r w:rsidRPr="00BF2E64">
              <w:t xml:space="preserve"> </w:t>
            </w:r>
            <w:proofErr w:type="spellStart"/>
            <w:r w:rsidRPr="00BF2E64">
              <w:t>jābūt</w:t>
            </w:r>
            <w:proofErr w:type="spellEnd"/>
            <w:r w:rsidRPr="00BF2E64">
              <w:t xml:space="preserve"> </w:t>
            </w:r>
            <w:proofErr w:type="spellStart"/>
            <w:r w:rsidRPr="00BF2E64">
              <w:t>paralēlai</w:t>
            </w:r>
            <w:proofErr w:type="spellEnd"/>
            <w:r w:rsidRPr="00BF2E64">
              <w:t xml:space="preserve"> ceļa </w:t>
            </w:r>
            <w:proofErr w:type="spellStart"/>
            <w:r w:rsidRPr="00BF2E64">
              <w:t>asij</w:t>
            </w:r>
            <w:proofErr w:type="spellEnd"/>
            <w:r w:rsidRPr="00BF2E64">
              <w:t xml:space="preserve"> – </w:t>
            </w:r>
            <w:proofErr w:type="spellStart"/>
            <w:r w:rsidRPr="00BF2E64">
              <w:t>pieļaujamā</w:t>
            </w:r>
            <w:proofErr w:type="spellEnd"/>
            <w:r w:rsidRPr="00BF2E64">
              <w:t xml:space="preserve"> </w:t>
            </w:r>
            <w:proofErr w:type="spellStart"/>
            <w:r w:rsidRPr="00BF2E64">
              <w:t>novirze</w:t>
            </w:r>
            <w:proofErr w:type="spellEnd"/>
            <w:r w:rsidRPr="00BF2E64">
              <w:t xml:space="preserve"> </w:t>
            </w:r>
            <w:proofErr w:type="spellStart"/>
            <w:r w:rsidRPr="00BF2E64">
              <w:t>galasienu</w:t>
            </w:r>
            <w:proofErr w:type="spellEnd"/>
            <w:r w:rsidRPr="00BF2E64">
              <w:t xml:space="preserve"> </w:t>
            </w:r>
            <w:proofErr w:type="spellStart"/>
            <w:r w:rsidRPr="00BF2E64">
              <w:t>malās</w:t>
            </w:r>
            <w:proofErr w:type="spellEnd"/>
            <w:r w:rsidRPr="00BF2E64">
              <w:t xml:space="preserve"> ±5 cm.</w:t>
            </w:r>
          </w:p>
          <w:p w14:paraId="7FDDC59A" w14:textId="77777777" w:rsidR="00B9576A" w:rsidRPr="00BF2E64" w:rsidRDefault="00B9576A" w:rsidP="00192D16">
            <w:pPr>
              <w:pStyle w:val="Tabletext"/>
            </w:pPr>
            <w:proofErr w:type="spellStart"/>
            <w:r w:rsidRPr="00BF2E64">
              <w:t>Pieļaujamā</w:t>
            </w:r>
            <w:proofErr w:type="spellEnd"/>
            <w:r w:rsidRPr="00BF2E64">
              <w:t xml:space="preserve"> </w:t>
            </w:r>
            <w:proofErr w:type="spellStart"/>
            <w:r w:rsidRPr="00BF2E64">
              <w:t>novirze</w:t>
            </w:r>
            <w:proofErr w:type="spellEnd"/>
            <w:r w:rsidRPr="00BF2E64">
              <w:t xml:space="preserve"> no </w:t>
            </w:r>
            <w:proofErr w:type="spellStart"/>
            <w:r w:rsidRPr="00BF2E64">
              <w:t>vertikālā</w:t>
            </w:r>
            <w:proofErr w:type="spellEnd"/>
            <w:r w:rsidRPr="00BF2E64">
              <w:t xml:space="preserve"> </w:t>
            </w:r>
            <w:proofErr w:type="spellStart"/>
            <w:r w:rsidRPr="00BF2E64">
              <w:t>līmeņa</w:t>
            </w:r>
            <w:proofErr w:type="spellEnd"/>
            <w:r w:rsidRPr="00BF2E64">
              <w:t xml:space="preserve"> ± 10 mm.</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9F2A1FF" w14:textId="77777777" w:rsidR="00B9576A" w:rsidRPr="00BF2E64" w:rsidRDefault="00B9576A" w:rsidP="00192D16">
            <w:pPr>
              <w:pStyle w:val="Tabletext"/>
              <w:rPr>
                <w:sz w:val="16"/>
              </w:rPr>
            </w:pPr>
            <w:r w:rsidRPr="00BF2E64">
              <w:t>LBN 305 – 1</w:t>
            </w:r>
          </w:p>
          <w:p w14:paraId="6C3DB9FB" w14:textId="77777777" w:rsidR="00B9576A" w:rsidRPr="00BF2E64" w:rsidRDefault="00B9576A" w:rsidP="00192D16">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14C640" w14:textId="77777777" w:rsidR="00B9576A" w:rsidRPr="00BF2E64" w:rsidRDefault="00B9576A" w:rsidP="00192D16">
            <w:pPr>
              <w:pStyle w:val="Tabletext"/>
            </w:pP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5CC8F7A2"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2D1B12F" w14:textId="77777777" w:rsidR="00B9576A" w:rsidRPr="00BF2E64" w:rsidRDefault="00B9576A" w:rsidP="00192D16">
            <w:pPr>
              <w:pStyle w:val="Tabletext"/>
            </w:pPr>
            <w:proofErr w:type="spellStart"/>
            <w:r w:rsidRPr="00BF2E64">
              <w:t>Nogāzes</w:t>
            </w:r>
            <w:proofErr w:type="spellEnd"/>
            <w:r w:rsidRPr="00BF2E64">
              <w:t xml:space="preserve"> </w:t>
            </w:r>
            <w:proofErr w:type="spellStart"/>
            <w:r w:rsidRPr="00BF2E64">
              <w:t>nostiprinājums</w:t>
            </w:r>
            <w:proofErr w:type="spellEnd"/>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875893" w14:textId="77777777" w:rsidR="00B9576A" w:rsidRPr="00BF2E64" w:rsidRDefault="00B9576A" w:rsidP="00192D16">
            <w:pPr>
              <w:pStyle w:val="Tabletext"/>
            </w:pPr>
            <w:proofErr w:type="spellStart"/>
            <w:r w:rsidRPr="00BF2E64">
              <w:t>Jāatbilst</w:t>
            </w:r>
            <w:proofErr w:type="spellEnd"/>
            <w:r w:rsidRPr="00BF2E64">
              <w:t xml:space="preserve"> </w:t>
            </w:r>
            <w:proofErr w:type="spellStart"/>
            <w:r w:rsidRPr="00BF2E64">
              <w:t>paredzētajam</w:t>
            </w:r>
            <w:proofErr w:type="spellEnd"/>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05DED05" w14:textId="77777777" w:rsidR="00B9576A" w:rsidRPr="00BF2E64" w:rsidRDefault="00B9576A" w:rsidP="00192D16">
            <w:pPr>
              <w:pStyle w:val="Tabletext"/>
            </w:pPr>
            <w:proofErr w:type="spellStart"/>
            <w:r w:rsidRPr="00BF2E64">
              <w:t>Atbilstoši</w:t>
            </w:r>
            <w:proofErr w:type="spellEnd"/>
            <w:r w:rsidRPr="00BF2E64">
              <w:t xml:space="preserve"> </w:t>
            </w:r>
            <w:proofErr w:type="spellStart"/>
            <w:r w:rsidRPr="00BF2E64">
              <w:t>uzmērāmajam</w:t>
            </w:r>
            <w:proofErr w:type="spellEnd"/>
            <w:r w:rsidRPr="00BF2E64">
              <w:t xml:space="preserve"> </w:t>
            </w:r>
            <w:proofErr w:type="spellStart"/>
            <w:r w:rsidRPr="00BF2E64">
              <w:t>parametram</w:t>
            </w:r>
            <w:proofErr w:type="spellEnd"/>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5ACF20" w14:textId="77777777" w:rsidR="00B9576A" w:rsidRPr="00BF2E64" w:rsidRDefault="00B9576A" w:rsidP="00192D16">
            <w:pPr>
              <w:pStyle w:val="Tabletext"/>
            </w:pP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40527841"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D0E91B" w14:textId="77777777" w:rsidR="00B9576A" w:rsidRPr="00BF2E64" w:rsidRDefault="00B9576A" w:rsidP="00192D16">
            <w:pPr>
              <w:pStyle w:val="Tabletext"/>
            </w:pPr>
            <w:proofErr w:type="spellStart"/>
            <w:r w:rsidRPr="00BF2E64">
              <w:t>Ieteces</w:t>
            </w:r>
            <w:proofErr w:type="spellEnd"/>
            <w:r w:rsidRPr="00BF2E64">
              <w:t xml:space="preserve"> un </w:t>
            </w:r>
            <w:proofErr w:type="spellStart"/>
            <w:r w:rsidRPr="00BF2E64">
              <w:t>izteces</w:t>
            </w:r>
            <w:proofErr w:type="spellEnd"/>
            <w:r w:rsidRPr="00BF2E64">
              <w:t xml:space="preserve"> </w:t>
            </w:r>
            <w:proofErr w:type="spellStart"/>
            <w:r w:rsidRPr="00BF2E64">
              <w:t>nostiprinājums</w:t>
            </w:r>
            <w:proofErr w:type="spellEnd"/>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D8B6FD2" w14:textId="77777777" w:rsidR="00B9576A" w:rsidRPr="00BF2E64" w:rsidRDefault="00B9576A" w:rsidP="00192D16">
            <w:pPr>
              <w:pStyle w:val="Tabletext"/>
            </w:pPr>
            <w:proofErr w:type="spellStart"/>
            <w:r w:rsidRPr="00BF2E64">
              <w:t>Jāatbilst</w:t>
            </w:r>
            <w:proofErr w:type="spellEnd"/>
            <w:r w:rsidRPr="00BF2E64">
              <w:t xml:space="preserve"> </w:t>
            </w:r>
            <w:proofErr w:type="spellStart"/>
            <w:r w:rsidRPr="00BF2E64">
              <w:t>paredzētajam</w:t>
            </w:r>
            <w:proofErr w:type="spellEnd"/>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4DC246" w14:textId="77777777" w:rsidR="00B9576A" w:rsidRPr="00BF2E64" w:rsidRDefault="00B9576A" w:rsidP="00192D16">
            <w:pPr>
              <w:pStyle w:val="Tabletext"/>
            </w:pPr>
            <w:proofErr w:type="spellStart"/>
            <w:r w:rsidRPr="00BF2E64">
              <w:t>Atbilstoši</w:t>
            </w:r>
            <w:proofErr w:type="spellEnd"/>
            <w:r w:rsidRPr="00BF2E64">
              <w:t xml:space="preserve"> </w:t>
            </w:r>
            <w:proofErr w:type="spellStart"/>
            <w:r w:rsidRPr="00BF2E64">
              <w:t>uzmērāmajam</w:t>
            </w:r>
            <w:proofErr w:type="spellEnd"/>
            <w:r w:rsidRPr="00BF2E64">
              <w:t xml:space="preserve"> </w:t>
            </w:r>
            <w:proofErr w:type="spellStart"/>
            <w:r w:rsidRPr="00BF2E64">
              <w:t>parametram</w:t>
            </w:r>
            <w:proofErr w:type="spellEnd"/>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722E25A" w14:textId="77777777" w:rsidR="00B9576A" w:rsidRPr="00BF2E64" w:rsidRDefault="00B9576A" w:rsidP="00192D16">
            <w:pPr>
              <w:pStyle w:val="Tabletext"/>
            </w:pP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77605565" w14:textId="77777777" w:rsidTr="00017975">
        <w:trPr>
          <w:cantSplit/>
          <w:trHeight w:val="58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DC1C1F" w14:textId="77777777" w:rsidR="00B9576A" w:rsidRPr="00BF2E64" w:rsidRDefault="00B9576A" w:rsidP="00192D16">
            <w:pPr>
              <w:pStyle w:val="Tabletext"/>
            </w:pPr>
            <w:proofErr w:type="spellStart"/>
            <w:r>
              <w:t>S</w:t>
            </w:r>
            <w:r w:rsidRPr="00A113A0">
              <w:t>ablīvējums</w:t>
            </w:r>
            <w:proofErr w:type="spellEnd"/>
            <w:r>
              <w:t xml:space="preserve"> </w:t>
            </w:r>
            <w:proofErr w:type="spellStart"/>
            <w:r>
              <w:t>pamatnei</w:t>
            </w:r>
            <w:proofErr w:type="spellEnd"/>
            <w:r>
              <w:t xml:space="preserve"> </w:t>
            </w:r>
            <w:proofErr w:type="spellStart"/>
            <w:r>
              <w:t>vai</w:t>
            </w:r>
            <w:proofErr w:type="spellEnd"/>
            <w:r w:rsidRPr="00A113A0">
              <w:t xml:space="preserve"> </w:t>
            </w:r>
            <w:proofErr w:type="spellStart"/>
            <w:r w:rsidRPr="00A113A0">
              <w:t>katrai</w:t>
            </w:r>
            <w:proofErr w:type="spellEnd"/>
            <w:r w:rsidRPr="00A113A0">
              <w:t xml:space="preserve"> </w:t>
            </w:r>
            <w:proofErr w:type="spellStart"/>
            <w:r w:rsidRPr="00A113A0">
              <w:t>kārtai</w:t>
            </w:r>
            <w:proofErr w:type="spellEnd"/>
            <w:r w:rsidRPr="00A113A0">
              <w:t xml:space="preserve"> </w:t>
            </w:r>
            <w:r w:rsidRPr="00A113A0">
              <w:rPr>
                <w:vertAlign w:val="superscript"/>
              </w:rPr>
              <w:t>(1)</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2FA82E" w14:textId="77777777" w:rsidR="00B9576A" w:rsidRPr="00A113A0" w:rsidRDefault="00B9576A" w:rsidP="00192D16">
            <w:pPr>
              <w:pStyle w:val="Tabletext"/>
            </w:pPr>
            <w:r>
              <w:t>≥ 96</w:t>
            </w:r>
            <w:r w:rsidRPr="00A113A0">
              <w:t xml:space="preserve"> % no </w:t>
            </w:r>
            <w:proofErr w:type="spellStart"/>
            <w:r w:rsidRPr="00A113A0">
              <w:t>Proktora</w:t>
            </w:r>
            <w:proofErr w:type="spellEnd"/>
            <w:r w:rsidRPr="00A113A0">
              <w:t xml:space="preserve"> </w:t>
            </w:r>
            <w:proofErr w:type="spellStart"/>
            <w:r w:rsidRPr="00A113A0">
              <w:t>blīvuma</w:t>
            </w:r>
            <w:proofErr w:type="spellEnd"/>
            <w:r w:rsidRPr="00A113A0">
              <w:t xml:space="preserve"> </w:t>
            </w:r>
            <w:proofErr w:type="spellStart"/>
            <w:r w:rsidRPr="00A113A0">
              <w:t>vai</w:t>
            </w:r>
            <w:proofErr w:type="spellEnd"/>
          </w:p>
          <w:p w14:paraId="0053BB2A" w14:textId="77777777" w:rsidR="00B9576A" w:rsidRPr="00BF2E64" w:rsidRDefault="00B9576A" w:rsidP="00192D16">
            <w:pPr>
              <w:pStyle w:val="Tabletext"/>
            </w:pPr>
            <w:proofErr w:type="spellStart"/>
            <w:r w:rsidRPr="00A113A0">
              <w:t>veicot</w:t>
            </w:r>
            <w:proofErr w:type="spellEnd"/>
            <w:r w:rsidRPr="00A113A0">
              <w:t xml:space="preserve"> </w:t>
            </w:r>
            <w:proofErr w:type="spellStart"/>
            <w:r w:rsidRPr="00A113A0">
              <w:t>dubulto</w:t>
            </w:r>
            <w:proofErr w:type="spellEnd"/>
            <w:r w:rsidRPr="00A113A0">
              <w:t xml:space="preserve"> </w:t>
            </w:r>
            <w:proofErr w:type="spellStart"/>
            <w:r w:rsidRPr="00A113A0">
              <w:t>slogošanu</w:t>
            </w:r>
            <w:proofErr w:type="spellEnd"/>
            <w:r w:rsidRPr="00A113A0">
              <w:t xml:space="preserve"> </w:t>
            </w:r>
            <w:proofErr w:type="spellStart"/>
            <w:r w:rsidRPr="00A113A0">
              <w:t>ar</w:t>
            </w:r>
            <w:proofErr w:type="spellEnd"/>
            <w:r w:rsidRPr="00A113A0">
              <w:t xml:space="preserve"> </w:t>
            </w:r>
            <w:proofErr w:type="spellStart"/>
            <w:r w:rsidRPr="00A113A0">
              <w:t>statisko</w:t>
            </w:r>
            <w:proofErr w:type="spellEnd"/>
            <w:r w:rsidRPr="00A113A0">
              <w:t xml:space="preserve"> </w:t>
            </w:r>
            <w:proofErr w:type="spellStart"/>
            <w:r w:rsidRPr="00A113A0">
              <w:t>plātni</w:t>
            </w:r>
            <w:proofErr w:type="spellEnd"/>
            <w:r w:rsidRPr="00A113A0">
              <w:t xml:space="preserve"> E</w:t>
            </w:r>
            <w:r w:rsidRPr="00A113A0">
              <w:rPr>
                <w:vertAlign w:val="subscript"/>
              </w:rPr>
              <w:t>υ2</w:t>
            </w:r>
            <w:r w:rsidRPr="00A113A0">
              <w:t>/E</w:t>
            </w:r>
            <w:r w:rsidRPr="00A113A0">
              <w:rPr>
                <w:vertAlign w:val="subscript"/>
              </w:rPr>
              <w:t xml:space="preserve">υ1 </w:t>
            </w:r>
            <w:r w:rsidRPr="00A113A0">
              <w:t>≤ 3,5</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73FF48E" w14:textId="77777777" w:rsidR="00B9576A" w:rsidRPr="00A113A0" w:rsidRDefault="00B9576A" w:rsidP="00192D16">
            <w:pPr>
              <w:pStyle w:val="Tabletext"/>
            </w:pPr>
            <w:r w:rsidRPr="00A113A0">
              <w:t>LVS EN 13286-1</w:t>
            </w:r>
          </w:p>
          <w:p w14:paraId="5B95AB33" w14:textId="77777777" w:rsidR="00B9576A" w:rsidRPr="00A113A0" w:rsidRDefault="00B9576A" w:rsidP="00192D16">
            <w:pPr>
              <w:pStyle w:val="Tabletext"/>
            </w:pPr>
            <w:r w:rsidRPr="00A113A0">
              <w:t>LVS EN 13286-2</w:t>
            </w:r>
          </w:p>
          <w:p w14:paraId="17D5B3EC" w14:textId="77777777" w:rsidR="00B9576A" w:rsidRPr="00A113A0" w:rsidRDefault="00B9576A" w:rsidP="00192D16">
            <w:pPr>
              <w:pStyle w:val="Tabletext"/>
            </w:pPr>
            <w:r w:rsidRPr="00A113A0">
              <w:t>AASHTO T205</w:t>
            </w:r>
          </w:p>
          <w:p w14:paraId="7C6429E4" w14:textId="77777777" w:rsidR="00B9576A" w:rsidRPr="00A113A0" w:rsidRDefault="00B9576A" w:rsidP="00192D16">
            <w:pPr>
              <w:pStyle w:val="Tabletext"/>
            </w:pPr>
            <w:r w:rsidRPr="00A113A0">
              <w:t>ASTM D2167-08</w:t>
            </w:r>
          </w:p>
          <w:p w14:paraId="29A802C5" w14:textId="77777777" w:rsidR="00B9576A" w:rsidRPr="00A113A0" w:rsidRDefault="00B9576A" w:rsidP="00192D16">
            <w:pPr>
              <w:pStyle w:val="Tabletext"/>
            </w:pPr>
            <w:r w:rsidRPr="00A113A0">
              <w:t>ASTM D1556-07</w:t>
            </w:r>
          </w:p>
          <w:p w14:paraId="2D7F0B9F" w14:textId="77777777" w:rsidR="00B9576A" w:rsidRPr="00A113A0" w:rsidRDefault="00B9576A" w:rsidP="00192D16">
            <w:pPr>
              <w:pStyle w:val="Tabletext"/>
            </w:pPr>
            <w:r w:rsidRPr="00A113A0">
              <w:t>BS 1377-9</w:t>
            </w:r>
          </w:p>
          <w:p w14:paraId="7DED943F" w14:textId="77777777" w:rsidR="00B9576A" w:rsidRPr="00BF2E64" w:rsidRDefault="00B9576A" w:rsidP="00192D16">
            <w:pPr>
              <w:pStyle w:val="Tabletext"/>
            </w:pPr>
            <w:r w:rsidRPr="00A113A0">
              <w:t>DIN 18134</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5D2BA7" w14:textId="77777777" w:rsidR="00B9576A" w:rsidRPr="00BF2E64" w:rsidRDefault="00B9576A" w:rsidP="00192D16">
            <w:pPr>
              <w:pStyle w:val="Tabletext"/>
            </w:pPr>
            <w:proofErr w:type="spellStart"/>
            <w:r>
              <w:t>Sekojoši</w:t>
            </w:r>
            <w:proofErr w:type="spellEnd"/>
            <w:r>
              <w:t xml:space="preserve"> </w:t>
            </w:r>
            <w:proofErr w:type="spellStart"/>
            <w:r>
              <w:t>darbu</w:t>
            </w:r>
            <w:proofErr w:type="spellEnd"/>
            <w:r>
              <w:t xml:space="preserve"> </w:t>
            </w:r>
            <w:proofErr w:type="spellStart"/>
            <w:r>
              <w:t>izpildei</w:t>
            </w:r>
            <w:proofErr w:type="spellEnd"/>
            <w:r w:rsidRPr="00A113A0">
              <w:t xml:space="preserve"> </w:t>
            </w:r>
            <w:proofErr w:type="spellStart"/>
            <w:r w:rsidRPr="00A113A0">
              <w:t>pirms</w:t>
            </w:r>
            <w:proofErr w:type="spellEnd"/>
            <w:r w:rsidRPr="00A113A0">
              <w:t xml:space="preserve"> </w:t>
            </w:r>
            <w:proofErr w:type="spellStart"/>
            <w:r w:rsidRPr="00A113A0">
              <w:t>nosedzošās</w:t>
            </w:r>
            <w:proofErr w:type="spellEnd"/>
            <w:r w:rsidRPr="00A113A0">
              <w:t xml:space="preserve"> </w:t>
            </w:r>
            <w:proofErr w:type="spellStart"/>
            <w:r w:rsidRPr="00A113A0">
              <w:t>kārtas</w:t>
            </w:r>
            <w:proofErr w:type="spellEnd"/>
            <w:r w:rsidRPr="00A113A0">
              <w:t xml:space="preserve"> </w:t>
            </w:r>
            <w:proofErr w:type="spellStart"/>
            <w:r w:rsidRPr="00A113A0">
              <w:t>būvniecības</w:t>
            </w:r>
            <w:proofErr w:type="spellEnd"/>
            <w:r>
              <w:t xml:space="preserve"> </w:t>
            </w:r>
            <w:proofErr w:type="spellStart"/>
            <w:r>
              <w:t>šaubu</w:t>
            </w:r>
            <w:proofErr w:type="spellEnd"/>
            <w:r>
              <w:t xml:space="preserve"> </w:t>
            </w:r>
            <w:proofErr w:type="spellStart"/>
            <w:r>
              <w:t>gadījumā</w:t>
            </w:r>
            <w:proofErr w:type="spellEnd"/>
            <w:r>
              <w:t xml:space="preserve"> par </w:t>
            </w:r>
            <w:proofErr w:type="spellStart"/>
            <w:r>
              <w:t>atbilstību</w:t>
            </w:r>
            <w:proofErr w:type="spellEnd"/>
          </w:p>
        </w:tc>
      </w:tr>
    </w:tbl>
    <w:p w14:paraId="45B8F894" w14:textId="5A904D48" w:rsidR="00B9576A"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Jānosaka</w:t>
      </w:r>
      <w:proofErr w:type="spellEnd"/>
      <w:r w:rsidRPr="00BF2E64">
        <w:t xml:space="preserve"> </w:t>
      </w:r>
      <w:proofErr w:type="spellStart"/>
      <w:r>
        <w:t>pamatnes</w:t>
      </w:r>
      <w:proofErr w:type="spellEnd"/>
      <w:r>
        <w:t xml:space="preserve"> </w:t>
      </w:r>
      <w:proofErr w:type="spellStart"/>
      <w:r>
        <w:t>vai</w:t>
      </w:r>
      <w:proofErr w:type="spellEnd"/>
      <w:r>
        <w:t xml:space="preserve"> </w:t>
      </w:r>
      <w:proofErr w:type="spellStart"/>
      <w:r w:rsidRPr="00BF2E64">
        <w:t>uzbūvētās</w:t>
      </w:r>
      <w:proofErr w:type="spellEnd"/>
      <w:r w:rsidRPr="00BF2E64">
        <w:t xml:space="preserve"> </w:t>
      </w:r>
      <w:proofErr w:type="spellStart"/>
      <w:r w:rsidRPr="00BF2E64">
        <w:t>kārtas</w:t>
      </w:r>
      <w:proofErr w:type="spellEnd"/>
      <w:r w:rsidRPr="00BF2E64">
        <w:t xml:space="preserve"> </w:t>
      </w:r>
      <w:proofErr w:type="spellStart"/>
      <w:r w:rsidRPr="00BF2E64">
        <w:t>tilpuma</w:t>
      </w:r>
      <w:proofErr w:type="spellEnd"/>
      <w:r w:rsidRPr="00BF2E64">
        <w:t xml:space="preserve"> </w:t>
      </w:r>
      <w:proofErr w:type="spellStart"/>
      <w:r w:rsidRPr="00BF2E64">
        <w:t>blīvums</w:t>
      </w:r>
      <w:proofErr w:type="spellEnd"/>
      <w:r w:rsidRPr="00BF2E64">
        <w:t xml:space="preserve">, kas </w:t>
      </w:r>
      <w:proofErr w:type="spellStart"/>
      <w:r w:rsidRPr="00BF2E64">
        <w:t>jāattiecina</w:t>
      </w:r>
      <w:proofErr w:type="spellEnd"/>
      <w:r w:rsidRPr="00BF2E64">
        <w:t xml:space="preserve"> </w:t>
      </w:r>
      <w:proofErr w:type="spellStart"/>
      <w:r w:rsidRPr="00BF2E64">
        <w:t>pret</w:t>
      </w:r>
      <w:proofErr w:type="spellEnd"/>
      <w:r w:rsidRPr="00BF2E64">
        <w:t xml:space="preserve"> no </w:t>
      </w:r>
      <w:proofErr w:type="spellStart"/>
      <w:r w:rsidRPr="00BF2E64">
        <w:t>kārtas</w:t>
      </w:r>
      <w:proofErr w:type="spellEnd"/>
      <w:r w:rsidRPr="00BF2E64">
        <w:t xml:space="preserve"> </w:t>
      </w:r>
      <w:proofErr w:type="spellStart"/>
      <w:r w:rsidRPr="00BF2E64">
        <w:t>ņemta</w:t>
      </w:r>
      <w:proofErr w:type="spellEnd"/>
      <w:r w:rsidRPr="00BF2E64">
        <w:t xml:space="preserve"> </w:t>
      </w:r>
      <w:proofErr w:type="spellStart"/>
      <w:r w:rsidRPr="00BF2E64">
        <w:t>parauga</w:t>
      </w:r>
      <w:proofErr w:type="spellEnd"/>
      <w:r w:rsidRPr="00BF2E64">
        <w:t xml:space="preserve"> </w:t>
      </w:r>
      <w:proofErr w:type="spellStart"/>
      <w:r w:rsidRPr="00BF2E64">
        <w:t>Proktora</w:t>
      </w:r>
      <w:proofErr w:type="spellEnd"/>
      <w:r w:rsidRPr="00BF2E64">
        <w:t xml:space="preserve"> </w:t>
      </w:r>
      <w:proofErr w:type="spellStart"/>
      <w:r w:rsidRPr="00BF2E64">
        <w:t>blīvumu</w:t>
      </w:r>
      <w:proofErr w:type="spellEnd"/>
      <w:r w:rsidRPr="00BF2E64">
        <w:t>.</w:t>
      </w:r>
    </w:p>
    <w:p w14:paraId="64252D64" w14:textId="77777777" w:rsidR="00B9576A" w:rsidRDefault="00B9576A" w:rsidP="00B300E4">
      <w:proofErr w:type="spellStart"/>
      <w:r w:rsidRPr="00BF2E64">
        <w:t>Caurtekas</w:t>
      </w:r>
      <w:proofErr w:type="spellEnd"/>
      <w:r w:rsidRPr="00BF2E64">
        <w:t xml:space="preserve"> </w:t>
      </w:r>
      <w:proofErr w:type="spellStart"/>
      <w:r w:rsidRPr="00BF2E64">
        <w:t>posmu</w:t>
      </w:r>
      <w:proofErr w:type="spellEnd"/>
      <w:r w:rsidRPr="00BF2E64">
        <w:t xml:space="preserve"> </w:t>
      </w:r>
      <w:proofErr w:type="spellStart"/>
      <w:r w:rsidRPr="00BF2E64">
        <w:t>uzstādīšanas</w:t>
      </w:r>
      <w:proofErr w:type="spellEnd"/>
      <w:r w:rsidRPr="00BF2E64">
        <w:t xml:space="preserve"> </w:t>
      </w:r>
      <w:proofErr w:type="spellStart"/>
      <w:r w:rsidRPr="00BF2E64">
        <w:t>precizitāte</w:t>
      </w:r>
      <w:proofErr w:type="spellEnd"/>
      <w:r w:rsidRPr="00BF2E64">
        <w:t xml:space="preserve"> (</w:t>
      </w:r>
      <w:proofErr w:type="spellStart"/>
      <w:r w:rsidRPr="00BF2E64">
        <w:t>teknes</w:t>
      </w:r>
      <w:proofErr w:type="spellEnd"/>
      <w:r w:rsidRPr="00BF2E64">
        <w:t xml:space="preserve"> </w:t>
      </w:r>
      <w:proofErr w:type="spellStart"/>
      <w:r w:rsidRPr="00BF2E64">
        <w:t>atzīmes</w:t>
      </w:r>
      <w:proofErr w:type="spellEnd"/>
      <w:r w:rsidRPr="00BF2E64">
        <w:t xml:space="preserve">, </w:t>
      </w:r>
      <w:proofErr w:type="spellStart"/>
      <w:r w:rsidRPr="00BF2E64">
        <w:t>dislokācija</w:t>
      </w:r>
      <w:proofErr w:type="spellEnd"/>
      <w:r w:rsidRPr="00BF2E64">
        <w:t xml:space="preserve">, </w:t>
      </w:r>
      <w:proofErr w:type="spellStart"/>
      <w:r w:rsidRPr="00BF2E64">
        <w:t>asu</w:t>
      </w:r>
      <w:proofErr w:type="spellEnd"/>
      <w:r w:rsidRPr="00BF2E64">
        <w:t xml:space="preserve"> </w:t>
      </w:r>
      <w:proofErr w:type="spellStart"/>
      <w:r w:rsidRPr="00BF2E64">
        <w:t>nobīdes</w:t>
      </w:r>
      <w:proofErr w:type="spellEnd"/>
      <w:r w:rsidRPr="00BF2E64">
        <w:t xml:space="preserve">, </w:t>
      </w:r>
      <w:proofErr w:type="spellStart"/>
      <w:r w:rsidRPr="00BF2E64">
        <w:t>montāžas</w:t>
      </w:r>
      <w:proofErr w:type="spellEnd"/>
      <w:r w:rsidRPr="00BF2E64">
        <w:t xml:space="preserve"> </w:t>
      </w:r>
      <w:proofErr w:type="spellStart"/>
      <w:r w:rsidRPr="00BF2E64">
        <w:t>kvalitāte</w:t>
      </w:r>
      <w:proofErr w:type="spellEnd"/>
      <w:r w:rsidRPr="00BF2E64">
        <w:t xml:space="preserve">) un </w:t>
      </w:r>
      <w:proofErr w:type="spellStart"/>
      <w:r w:rsidRPr="00BF2E64">
        <w:t>hidroizolācijas</w:t>
      </w:r>
      <w:proofErr w:type="spellEnd"/>
      <w:r w:rsidRPr="00BF2E64">
        <w:t xml:space="preserve"> </w:t>
      </w:r>
      <w:proofErr w:type="spellStart"/>
      <w:r w:rsidRPr="00BF2E64">
        <w:t>darbu</w:t>
      </w:r>
      <w:proofErr w:type="spellEnd"/>
      <w:r w:rsidRPr="00BF2E64">
        <w:t xml:space="preserve"> </w:t>
      </w:r>
      <w:proofErr w:type="spellStart"/>
      <w:r w:rsidRPr="00BF2E64">
        <w:t>kvalitāte</w:t>
      </w:r>
      <w:proofErr w:type="spellEnd"/>
      <w:r w:rsidRPr="00BF2E64">
        <w:t xml:space="preserve"> </w:t>
      </w:r>
      <w:proofErr w:type="spellStart"/>
      <w:r w:rsidRPr="00BF2E64">
        <w:t>jāpārbauda</w:t>
      </w:r>
      <w:proofErr w:type="spellEnd"/>
      <w:r w:rsidRPr="00BF2E64">
        <w:t xml:space="preserve"> </w:t>
      </w:r>
      <w:proofErr w:type="spellStart"/>
      <w:r w:rsidRPr="00BF2E64">
        <w:t>pirms</w:t>
      </w:r>
      <w:proofErr w:type="spellEnd"/>
      <w:r w:rsidRPr="00BF2E64">
        <w:t xml:space="preserve"> </w:t>
      </w:r>
      <w:proofErr w:type="spellStart"/>
      <w:r w:rsidRPr="00BF2E64">
        <w:t>caurtekas</w:t>
      </w:r>
      <w:proofErr w:type="spellEnd"/>
      <w:r w:rsidRPr="00BF2E64">
        <w:t xml:space="preserve"> </w:t>
      </w:r>
      <w:proofErr w:type="spellStart"/>
      <w:r w:rsidRPr="00BF2E64">
        <w:t>aizbēršanas</w:t>
      </w:r>
      <w:proofErr w:type="spellEnd"/>
      <w:r>
        <w:t>.</w:t>
      </w:r>
    </w:p>
    <w:p w14:paraId="014B3730" w14:textId="77777777" w:rsidR="00B9576A" w:rsidRPr="00BF2E64" w:rsidRDefault="00B9576A" w:rsidP="00B300E4">
      <w:proofErr w:type="spellStart"/>
      <w:r w:rsidRPr="00BF2E64">
        <w:t>Neatbilstību</w:t>
      </w:r>
      <w:proofErr w:type="spellEnd"/>
      <w:r w:rsidRPr="00BF2E64">
        <w:t xml:space="preserve"> </w:t>
      </w:r>
      <w:proofErr w:type="spellStart"/>
      <w:r w:rsidRPr="00BF2E64">
        <w:t>gadījumā</w:t>
      </w:r>
      <w:proofErr w:type="spellEnd"/>
      <w:r w:rsidRPr="00BF2E64">
        <w:t xml:space="preserve"> </w:t>
      </w:r>
      <w:proofErr w:type="spellStart"/>
      <w:r w:rsidRPr="00BF2E64">
        <w:t>jāveic</w:t>
      </w:r>
      <w:proofErr w:type="spellEnd"/>
      <w:r w:rsidRPr="00BF2E64">
        <w:t xml:space="preserve"> </w:t>
      </w:r>
      <w:proofErr w:type="spellStart"/>
      <w:r w:rsidRPr="00BF2E64">
        <w:t>nepieciešamie</w:t>
      </w:r>
      <w:proofErr w:type="spellEnd"/>
      <w:r w:rsidRPr="00BF2E64">
        <w:t xml:space="preserve"> </w:t>
      </w:r>
      <w:proofErr w:type="spellStart"/>
      <w:r w:rsidRPr="00BF2E64">
        <w:t>labojumi</w:t>
      </w:r>
      <w:proofErr w:type="spellEnd"/>
      <w:r w:rsidRPr="00BF2E64">
        <w:t xml:space="preserve"> </w:t>
      </w:r>
      <w:proofErr w:type="spellStart"/>
      <w:r w:rsidRPr="00BF2E64">
        <w:t>prasību</w:t>
      </w:r>
      <w:proofErr w:type="spellEnd"/>
      <w:r w:rsidRPr="00BF2E64">
        <w:t xml:space="preserve"> </w:t>
      </w:r>
      <w:proofErr w:type="spellStart"/>
      <w:r w:rsidRPr="00BF2E64">
        <w:t>nodrošināšanai</w:t>
      </w:r>
      <w:proofErr w:type="spellEnd"/>
      <w:r w:rsidRPr="00BF2E64">
        <w:t>.</w:t>
      </w:r>
    </w:p>
    <w:p w14:paraId="3D90E875" w14:textId="77777777" w:rsidR="00B9576A" w:rsidRPr="00BF2E64" w:rsidRDefault="00B9576A" w:rsidP="00C008AE">
      <w:pPr>
        <w:pStyle w:val="Virsraksts3"/>
      </w:pPr>
      <w:bookmarkStart w:id="1048" w:name="_Toc250815025"/>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048"/>
      <w:proofErr w:type="spellEnd"/>
    </w:p>
    <w:p w14:paraId="3881EE80" w14:textId="0834C542" w:rsidR="00B9576A" w:rsidRPr="00BF2E64" w:rsidRDefault="00594ACE" w:rsidP="00B300E4">
      <w:proofErr w:type="spellStart"/>
      <w:r>
        <w:t>Uzbūvēto</w:t>
      </w:r>
      <w:proofErr w:type="spellEnd"/>
      <w:r w:rsidR="006F18E8">
        <w:t xml:space="preserve">, </w:t>
      </w:r>
      <w:proofErr w:type="spellStart"/>
      <w:r w:rsidR="006F18E8">
        <w:t>atjaunoto</w:t>
      </w:r>
      <w:proofErr w:type="spellEnd"/>
      <w:r>
        <w:t xml:space="preserve"> </w:t>
      </w:r>
      <w:proofErr w:type="spellStart"/>
      <w:r>
        <w:t>vai</w:t>
      </w:r>
      <w:proofErr w:type="spellEnd"/>
      <w:r>
        <w:t xml:space="preserve"> </w:t>
      </w:r>
      <w:proofErr w:type="spellStart"/>
      <w:r w:rsidR="006F18E8">
        <w:t>nomainīto</w:t>
      </w:r>
      <w:proofErr w:type="spellEnd"/>
      <w:r>
        <w:t xml:space="preserve"> </w:t>
      </w:r>
      <w:proofErr w:type="spellStart"/>
      <w:r>
        <w:t>c</w:t>
      </w:r>
      <w:r w:rsidR="00B9576A" w:rsidRPr="00BF2E64">
        <w:t>aurteku</w:t>
      </w:r>
      <w:proofErr w:type="spellEnd"/>
      <w:r w:rsidR="00B9576A" w:rsidRPr="00BF2E64">
        <w:t xml:space="preserve"> </w:t>
      </w:r>
      <w:proofErr w:type="spellStart"/>
      <w:r w:rsidR="00B9576A" w:rsidRPr="00BF2E64">
        <w:t>darbu</w:t>
      </w:r>
      <w:proofErr w:type="spellEnd"/>
      <w:r w:rsidR="00B9576A" w:rsidRPr="00BF2E64">
        <w:t xml:space="preserve"> </w:t>
      </w:r>
      <w:proofErr w:type="spellStart"/>
      <w:r w:rsidR="00B9576A" w:rsidRPr="00BF2E64">
        <w:t>daudzums</w:t>
      </w:r>
      <w:proofErr w:type="spellEnd"/>
      <w:r w:rsidR="00B9576A" w:rsidRPr="00BF2E64">
        <w:t xml:space="preserve"> </w:t>
      </w:r>
      <w:proofErr w:type="spellStart"/>
      <w:r w:rsidR="00B9576A" w:rsidRPr="00BF2E64">
        <w:t>uzmērāms</w:t>
      </w:r>
      <w:proofErr w:type="spellEnd"/>
      <w:r w:rsidR="00B9576A" w:rsidRPr="00BF2E64">
        <w:t xml:space="preserve">, </w:t>
      </w:r>
      <w:proofErr w:type="spellStart"/>
      <w:r w:rsidR="00B9576A" w:rsidRPr="00BF2E64">
        <w:t>mērot</w:t>
      </w:r>
      <w:proofErr w:type="spellEnd"/>
      <w:r w:rsidR="00B9576A" w:rsidRPr="00BF2E64">
        <w:t xml:space="preserve"> </w:t>
      </w:r>
      <w:proofErr w:type="spellStart"/>
      <w:r w:rsidR="00B9576A" w:rsidRPr="00BF2E64">
        <w:t>tikai</w:t>
      </w:r>
      <w:proofErr w:type="spellEnd"/>
      <w:r w:rsidR="00B9576A" w:rsidRPr="00BF2E64">
        <w:t xml:space="preserve"> </w:t>
      </w:r>
      <w:proofErr w:type="spellStart"/>
      <w:r w:rsidR="00B9576A" w:rsidRPr="00BF2E64">
        <w:t>uzstādīto</w:t>
      </w:r>
      <w:proofErr w:type="spellEnd"/>
      <w:r w:rsidR="006F18E8">
        <w:t xml:space="preserve">, </w:t>
      </w:r>
      <w:proofErr w:type="spellStart"/>
      <w:r>
        <w:t>atjaunoto</w:t>
      </w:r>
      <w:proofErr w:type="spellEnd"/>
      <w:r w:rsidR="006F18E8">
        <w:t xml:space="preserve"> </w:t>
      </w:r>
      <w:proofErr w:type="spellStart"/>
      <w:r w:rsidR="006F18E8">
        <w:t>vai</w:t>
      </w:r>
      <w:proofErr w:type="spellEnd"/>
      <w:r w:rsidR="006F18E8">
        <w:t xml:space="preserve"> </w:t>
      </w:r>
      <w:proofErr w:type="spellStart"/>
      <w:r w:rsidR="006F18E8">
        <w:t>nomainīto</w:t>
      </w:r>
      <w:proofErr w:type="spellEnd"/>
      <w:r w:rsidR="00B9576A" w:rsidRPr="00BF2E64">
        <w:t xml:space="preserve"> </w:t>
      </w:r>
      <w:proofErr w:type="spellStart"/>
      <w:r w:rsidR="006F18E8">
        <w:t>caurtekas</w:t>
      </w:r>
      <w:proofErr w:type="spellEnd"/>
      <w:r w:rsidR="006F18E8" w:rsidRPr="00BF2E64">
        <w:t xml:space="preserve"> </w:t>
      </w:r>
      <w:proofErr w:type="spellStart"/>
      <w:r w:rsidR="00B9576A" w:rsidRPr="00BF2E64">
        <w:t>garumu</w:t>
      </w:r>
      <w:proofErr w:type="spellEnd"/>
      <w:r w:rsidR="00B9576A">
        <w:t xml:space="preserve"> metros – m</w:t>
      </w:r>
      <w:r w:rsidR="00B9576A" w:rsidRPr="00BF2E64">
        <w:t>.</w:t>
      </w:r>
    </w:p>
    <w:p w14:paraId="6BA77412" w14:textId="57FD09B6" w:rsidR="00B9576A" w:rsidRDefault="00B9576A" w:rsidP="00B300E4">
      <w:proofErr w:type="spellStart"/>
      <w:r w:rsidRPr="00BF2E64">
        <w:t>Caurteku</w:t>
      </w:r>
      <w:proofErr w:type="spellEnd"/>
      <w:r w:rsidRPr="00BF2E64">
        <w:t xml:space="preserve"> </w:t>
      </w:r>
      <w:proofErr w:type="spellStart"/>
      <w:r w:rsidRPr="00BF2E64">
        <w:t>galasienu</w:t>
      </w:r>
      <w:proofErr w:type="spellEnd"/>
      <w:r w:rsidRPr="00BF2E64">
        <w:t xml:space="preserve"> </w:t>
      </w:r>
      <w:proofErr w:type="spellStart"/>
      <w:r w:rsidR="00594ACE">
        <w:t>uzbūvēšana</w:t>
      </w:r>
      <w:proofErr w:type="spellEnd"/>
      <w:r w:rsidR="006F18E8">
        <w:t>,</w:t>
      </w:r>
      <w:r w:rsidRPr="00BF2E64">
        <w:t xml:space="preserve"> </w:t>
      </w:r>
      <w:proofErr w:type="spellStart"/>
      <w:r w:rsidRPr="00BF2E64">
        <w:t>uzstādīšana</w:t>
      </w:r>
      <w:proofErr w:type="spellEnd"/>
      <w:r w:rsidR="006F18E8">
        <w:t xml:space="preserve"> </w:t>
      </w:r>
      <w:proofErr w:type="spellStart"/>
      <w:r w:rsidR="006F18E8">
        <w:t>vai</w:t>
      </w:r>
      <w:proofErr w:type="spellEnd"/>
      <w:r w:rsidR="006F18E8">
        <w:t xml:space="preserve"> </w:t>
      </w:r>
      <w:proofErr w:type="spellStart"/>
      <w:r w:rsidR="006F18E8">
        <w:t>nomaiņa</w:t>
      </w:r>
      <w:proofErr w:type="spellEnd"/>
      <w:r w:rsidRPr="00BF2E64">
        <w:t xml:space="preserve">, </w:t>
      </w:r>
      <w:proofErr w:type="spellStart"/>
      <w:r w:rsidRPr="00BF2E64">
        <w:t>vai</w:t>
      </w:r>
      <w:proofErr w:type="spellEnd"/>
      <w:r w:rsidRPr="00BF2E64">
        <w:t xml:space="preserve"> (un) </w:t>
      </w:r>
      <w:proofErr w:type="spellStart"/>
      <w:r w:rsidRPr="00BF2E64">
        <w:t>nogāžu</w:t>
      </w:r>
      <w:proofErr w:type="spellEnd"/>
      <w:r w:rsidRPr="00BF2E64">
        <w:t xml:space="preserve"> </w:t>
      </w:r>
      <w:proofErr w:type="spellStart"/>
      <w:r w:rsidRPr="00BF2E64">
        <w:t>nostiprināšana</w:t>
      </w:r>
      <w:proofErr w:type="spellEnd"/>
      <w:r w:rsidRPr="00BF2E64">
        <w:t xml:space="preserve"> </w:t>
      </w:r>
      <w:proofErr w:type="spellStart"/>
      <w:r w:rsidRPr="00BF2E64">
        <w:t>caurtekas</w:t>
      </w:r>
      <w:proofErr w:type="spellEnd"/>
      <w:r w:rsidRPr="00BF2E64">
        <w:t xml:space="preserve"> </w:t>
      </w:r>
      <w:proofErr w:type="spellStart"/>
      <w:r w:rsidRPr="00BF2E64">
        <w:t>galos</w:t>
      </w:r>
      <w:proofErr w:type="spellEnd"/>
      <w:r w:rsidRPr="00BF2E64">
        <w:t xml:space="preserve">, un </w:t>
      </w:r>
      <w:proofErr w:type="spellStart"/>
      <w:r w:rsidRPr="00BF2E64">
        <w:t>ieteces</w:t>
      </w:r>
      <w:proofErr w:type="spellEnd"/>
      <w:r w:rsidRPr="00BF2E64">
        <w:t xml:space="preserve"> un </w:t>
      </w:r>
      <w:proofErr w:type="spellStart"/>
      <w:r w:rsidRPr="00BF2E64">
        <w:t>izteces</w:t>
      </w:r>
      <w:proofErr w:type="spellEnd"/>
      <w:r w:rsidRPr="00BF2E64">
        <w:t xml:space="preserve"> </w:t>
      </w:r>
      <w:proofErr w:type="spellStart"/>
      <w:r w:rsidRPr="00BF2E64">
        <w:t>nostiprināšana</w:t>
      </w:r>
      <w:proofErr w:type="spellEnd"/>
      <w:r w:rsidRPr="00BF2E64">
        <w:t xml:space="preserve"> </w:t>
      </w:r>
      <w:proofErr w:type="spellStart"/>
      <w:r w:rsidRPr="00BF2E64">
        <w:t>uzmērāma</w:t>
      </w:r>
      <w:proofErr w:type="spellEnd"/>
      <w:r w:rsidRPr="00BF2E64">
        <w:t xml:space="preserve"> </w:t>
      </w:r>
      <w:proofErr w:type="spellStart"/>
      <w:r w:rsidRPr="00BF2E64">
        <w:t>gabalos</w:t>
      </w:r>
      <w:proofErr w:type="spellEnd"/>
      <w:r>
        <w:t xml:space="preserve"> – gab</w:t>
      </w:r>
      <w:r w:rsidR="00F60038">
        <w:t>.</w:t>
      </w:r>
      <w:r w:rsidRPr="00BF2E64">
        <w:t xml:space="preserve">, </w:t>
      </w:r>
      <w:proofErr w:type="spellStart"/>
      <w:r w:rsidRPr="00BF2E64">
        <w:t>skaitot</w:t>
      </w:r>
      <w:proofErr w:type="spellEnd"/>
      <w:r w:rsidRPr="00BF2E64">
        <w:t xml:space="preserve"> </w:t>
      </w:r>
      <w:proofErr w:type="spellStart"/>
      <w:r w:rsidRPr="00BF2E64">
        <w:t>katru</w:t>
      </w:r>
      <w:proofErr w:type="spellEnd"/>
      <w:r w:rsidRPr="00BF2E64">
        <w:t xml:space="preserve"> </w:t>
      </w:r>
      <w:proofErr w:type="spellStart"/>
      <w:r w:rsidRPr="00BF2E64">
        <w:t>caurtekas</w:t>
      </w:r>
      <w:proofErr w:type="spellEnd"/>
      <w:r w:rsidRPr="00BF2E64">
        <w:t xml:space="preserve"> </w:t>
      </w:r>
      <w:proofErr w:type="spellStart"/>
      <w:r w:rsidRPr="00BF2E64">
        <w:t>galu</w:t>
      </w:r>
      <w:proofErr w:type="spellEnd"/>
      <w:r w:rsidRPr="00BF2E64">
        <w:t xml:space="preserve"> </w:t>
      </w:r>
      <w:proofErr w:type="spellStart"/>
      <w:r w:rsidRPr="00BF2E64">
        <w:t>atsevišķi</w:t>
      </w:r>
      <w:proofErr w:type="spellEnd"/>
      <w:r w:rsidRPr="00BF2E64">
        <w:t>.</w:t>
      </w:r>
    </w:p>
    <w:p w14:paraId="121CD300" w14:textId="74312818" w:rsidR="00B9576A" w:rsidRPr="00BF2E64" w:rsidRDefault="00B9576A" w:rsidP="007A176E">
      <w:pPr>
        <w:pStyle w:val="Virsraksts2"/>
      </w:pPr>
      <w:r>
        <w:br w:type="page"/>
      </w:r>
      <w:bookmarkStart w:id="1049" w:name="_Toc357173107"/>
      <w:bookmarkStart w:id="1050" w:name="_Toc250814917"/>
      <w:bookmarkStart w:id="1051" w:name="_Ref250982843"/>
      <w:bookmarkStart w:id="1052" w:name="_Ref251334008"/>
      <w:bookmarkStart w:id="1053" w:name="_Ref251334562"/>
      <w:bookmarkStart w:id="1054" w:name="_Toc209536042"/>
      <w:bookmarkEnd w:id="1024"/>
      <w:proofErr w:type="spellStart"/>
      <w:r w:rsidRPr="00BF2E64">
        <w:lastRenderedPageBreak/>
        <w:t>Zemes</w:t>
      </w:r>
      <w:proofErr w:type="spellEnd"/>
      <w:r w:rsidRPr="00BF2E64">
        <w:t xml:space="preserve"> </w:t>
      </w:r>
      <w:proofErr w:type="spellStart"/>
      <w:r w:rsidRPr="00BF2E64">
        <w:t>klātnes</w:t>
      </w:r>
      <w:proofErr w:type="spellEnd"/>
      <w:r w:rsidRPr="00BF2E64">
        <w:t xml:space="preserve"> </w:t>
      </w:r>
      <w:proofErr w:type="spellStart"/>
      <w:r w:rsidRPr="00BF2E64">
        <w:t>būvniecība</w:t>
      </w:r>
      <w:bookmarkEnd w:id="1049"/>
      <w:bookmarkEnd w:id="1050"/>
      <w:bookmarkEnd w:id="1051"/>
      <w:bookmarkEnd w:id="1052"/>
      <w:bookmarkEnd w:id="1053"/>
      <w:bookmarkEnd w:id="1054"/>
      <w:proofErr w:type="spellEnd"/>
    </w:p>
    <w:p w14:paraId="76D74F3C" w14:textId="77777777" w:rsidR="00B9576A" w:rsidRDefault="00B9576A" w:rsidP="00B300E4">
      <w:pPr>
        <w:rPr>
          <w:lang w:val="lv-LV"/>
        </w:rPr>
      </w:pPr>
      <w:r w:rsidRPr="00DC73FE">
        <w:rPr>
          <w:lang w:val="lv-LV"/>
        </w:rPr>
        <w:t>Kopējam deformācijas modulim E</w:t>
      </w:r>
      <w:r w:rsidRPr="00DC73FE">
        <w:rPr>
          <w:vertAlign w:val="subscript"/>
          <w:lang w:val="lv-LV"/>
        </w:rPr>
        <w:t>V2</w:t>
      </w:r>
      <w:r w:rsidRPr="00DC73FE">
        <w:rPr>
          <w:lang w:val="lv-LV"/>
        </w:rPr>
        <w:t xml:space="preserve"> zemes klātnes </w:t>
      </w:r>
      <w:r w:rsidRPr="00252C2A">
        <w:rPr>
          <w:lang w:val="lv-LV"/>
        </w:rPr>
        <w:t xml:space="preserve">augšējā daļā (≤ 1m no zemes klātnes virsmas) </w:t>
      </w:r>
      <w:r w:rsidRPr="00DC73FE">
        <w:rPr>
          <w:lang w:val="lv-LV"/>
        </w:rPr>
        <w:t xml:space="preserve">jābūt vismaz 45 </w:t>
      </w:r>
      <w:proofErr w:type="spellStart"/>
      <w:r w:rsidRPr="00DC73FE">
        <w:rPr>
          <w:lang w:val="lv-LV"/>
        </w:rPr>
        <w:t>Mpa</w:t>
      </w:r>
      <w:proofErr w:type="spellEnd"/>
      <w:r w:rsidRPr="00DC73FE">
        <w:rPr>
          <w:lang w:val="lv-LV"/>
        </w:rPr>
        <w:t xml:space="preserve">, </w:t>
      </w:r>
      <w:proofErr w:type="spellStart"/>
      <w:r>
        <w:t>vai</w:t>
      </w:r>
      <w:proofErr w:type="spellEnd"/>
      <w:r>
        <w:t xml:space="preserve"> CBR ≥ 20 %,</w:t>
      </w:r>
      <w:r w:rsidRPr="00DC73FE">
        <w:t xml:space="preserve"> </w:t>
      </w:r>
      <w:r w:rsidRPr="00DC73FE">
        <w:rPr>
          <w:lang w:val="lv-LV"/>
        </w:rPr>
        <w:t>bet deformācijas modulim uz uzbūvētajām zemes klātnes zemākajām kārtām</w:t>
      </w:r>
      <w:r>
        <w:rPr>
          <w:lang w:val="lv-LV"/>
        </w:rPr>
        <w:t xml:space="preserve"> </w:t>
      </w:r>
      <w:r>
        <w:t xml:space="preserve">(&gt; 1 m no </w:t>
      </w:r>
      <w:proofErr w:type="spellStart"/>
      <w:r>
        <w:t>zemes</w:t>
      </w:r>
      <w:proofErr w:type="spellEnd"/>
      <w:r>
        <w:t xml:space="preserve"> </w:t>
      </w:r>
      <w:proofErr w:type="spellStart"/>
      <w:r>
        <w:t>klātnes</w:t>
      </w:r>
      <w:proofErr w:type="spellEnd"/>
      <w:r>
        <w:t xml:space="preserve"> </w:t>
      </w:r>
      <w:proofErr w:type="spellStart"/>
      <w:r>
        <w:t>virsmas</w:t>
      </w:r>
      <w:proofErr w:type="spellEnd"/>
      <w:r>
        <w:t>)</w:t>
      </w:r>
      <w:r w:rsidRPr="00DC73FE">
        <w:t xml:space="preserve"> </w:t>
      </w:r>
      <w:r w:rsidRPr="00DC73FE">
        <w:rPr>
          <w:lang w:val="lv-LV"/>
        </w:rPr>
        <w:t xml:space="preserve"> – v</w:t>
      </w:r>
      <w:r>
        <w:rPr>
          <w:lang w:val="lv-LV"/>
        </w:rPr>
        <w:t xml:space="preserve">ismaz 25 </w:t>
      </w:r>
      <w:proofErr w:type="spellStart"/>
      <w:r>
        <w:rPr>
          <w:lang w:val="lv-LV"/>
        </w:rPr>
        <w:t>Mpa</w:t>
      </w:r>
      <w:proofErr w:type="spellEnd"/>
      <w:r>
        <w:t xml:space="preserve">, </w:t>
      </w:r>
      <w:proofErr w:type="spellStart"/>
      <w:r>
        <w:t>vai</w:t>
      </w:r>
      <w:proofErr w:type="spellEnd"/>
      <w:r>
        <w:t xml:space="preserve"> CBR ≥ 8 %</w:t>
      </w:r>
      <w:r>
        <w:rPr>
          <w:lang w:val="lv-LV"/>
        </w:rPr>
        <w:t>.</w:t>
      </w:r>
    </w:p>
    <w:p w14:paraId="3D079F64" w14:textId="75B98C14" w:rsidR="00B9576A" w:rsidRPr="00DC73FE" w:rsidRDefault="00B9576A" w:rsidP="00B300E4">
      <w:pPr>
        <w:rPr>
          <w:lang w:val="lv-LV"/>
        </w:rPr>
      </w:pPr>
      <w:r w:rsidRPr="00DC73FE">
        <w:rPr>
          <w:lang w:val="lv-LV"/>
        </w:rPr>
        <w:t>Esošo grunšu nestspējas novērtēšanai būvprojekta izstrādes gaitā deformācijas moduļa uzmērījumi ir jāveic grunts optimālajā mitrumā vai ne vairāk kā +/- 2</w:t>
      </w:r>
      <w:r>
        <w:rPr>
          <w:lang w:val="lv-LV"/>
        </w:rPr>
        <w:t xml:space="preserve"> </w:t>
      </w:r>
      <w:r w:rsidRPr="00DC73FE">
        <w:rPr>
          <w:lang w:val="lv-LV"/>
        </w:rPr>
        <w:t xml:space="preserve">% no optimālā mitruma. Ja tas nav iespējams, tad var tikt testēts grunts CBR </w:t>
      </w:r>
      <w:r w:rsidR="004C5950">
        <w:rPr>
          <w:lang w:val="lv-LV"/>
        </w:rPr>
        <w:t>–</w:t>
      </w:r>
      <w:r w:rsidRPr="00DC73FE">
        <w:rPr>
          <w:lang w:val="lv-LV"/>
        </w:rPr>
        <w:t xml:space="preserve"> Kalifornijas nestspējas vērtība, saskaņā ar LVS EN 13286-47, grunts optimālajā mitrumā. </w:t>
      </w:r>
    </w:p>
    <w:p w14:paraId="687A9D10" w14:textId="77777777" w:rsidR="00B9576A" w:rsidRDefault="00B9576A" w:rsidP="00B300E4">
      <w:pPr>
        <w:rPr>
          <w:lang w:val="lv-LV"/>
        </w:rPr>
      </w:pPr>
      <w:r w:rsidRPr="00DC73FE">
        <w:rPr>
          <w:lang w:val="lv-LV"/>
        </w:rPr>
        <w:t>Ja zemes klātnes būvniecībai paredzēts izmantot esošās gruntis, tad būvprojekta izstrādes gaitā jānoskaidro</w:t>
      </w:r>
      <w:r>
        <w:rPr>
          <w:lang w:val="lv-LV"/>
        </w:rPr>
        <w:t>,</w:t>
      </w:r>
      <w:r w:rsidRPr="00DC73FE">
        <w:rPr>
          <w:lang w:val="lv-LV"/>
        </w:rPr>
        <w:t xml:space="preserve"> vai</w:t>
      </w:r>
      <w:r>
        <w:rPr>
          <w:lang w:val="lv-LV"/>
        </w:rPr>
        <w:t>,</w:t>
      </w:r>
      <w:r w:rsidRPr="00DC73FE">
        <w:rPr>
          <w:lang w:val="lv-LV"/>
        </w:rPr>
        <w:t xml:space="preserve"> tās izmantojot</w:t>
      </w:r>
      <w:r>
        <w:rPr>
          <w:lang w:val="lv-LV"/>
        </w:rPr>
        <w:t>,</w:t>
      </w:r>
      <w:r w:rsidRPr="00DC73FE">
        <w:rPr>
          <w:lang w:val="lv-LV"/>
        </w:rPr>
        <w:t xml:space="preserve"> tiks nodrošināts vismaz prasītais deformācijas  modulis.</w:t>
      </w:r>
      <w:r>
        <w:rPr>
          <w:lang w:val="lv-LV"/>
        </w:rPr>
        <w:t xml:space="preserve"> </w:t>
      </w:r>
      <w:r w:rsidRPr="00DC73FE">
        <w:rPr>
          <w:lang w:val="lv-LV"/>
        </w:rPr>
        <w:t>Ja to nevarēs sasniegt ar lietošanai paredzētajām gruntīm vai materiāliem, vai nepieciešams augstāks deformācijas modulis, tad būvprojektā jāparedz atsevišķ</w:t>
      </w:r>
      <w:r>
        <w:rPr>
          <w:lang w:val="lv-LV"/>
        </w:rPr>
        <w:t>i</w:t>
      </w:r>
      <w:r w:rsidRPr="00DC73FE">
        <w:rPr>
          <w:lang w:val="lv-LV"/>
        </w:rPr>
        <w:t xml:space="preserve"> papildu</w:t>
      </w:r>
      <w:r>
        <w:rPr>
          <w:lang w:val="lv-LV"/>
        </w:rPr>
        <w:t>s</w:t>
      </w:r>
      <w:r w:rsidRPr="00DC73FE">
        <w:rPr>
          <w:lang w:val="lv-LV"/>
        </w:rPr>
        <w:t xml:space="preserve"> darb</w:t>
      </w:r>
      <w:r>
        <w:rPr>
          <w:lang w:val="lv-LV"/>
        </w:rPr>
        <w:t>i</w:t>
      </w:r>
      <w:r w:rsidRPr="00DC73FE">
        <w:rPr>
          <w:lang w:val="lv-LV"/>
        </w:rPr>
        <w:t xml:space="preserve">, piemēram, nomainot grunti, būvējot papildu kārtas vai </w:t>
      </w:r>
      <w:r>
        <w:rPr>
          <w:lang w:val="lv-LV"/>
        </w:rPr>
        <w:t>lietojot</w:t>
      </w:r>
      <w:r w:rsidRPr="00DC73FE">
        <w:rPr>
          <w:lang w:val="lv-LV"/>
        </w:rPr>
        <w:t xml:space="preserve"> </w:t>
      </w:r>
      <w:proofErr w:type="spellStart"/>
      <w:r w:rsidRPr="00DC73FE">
        <w:rPr>
          <w:lang w:val="lv-LV"/>
        </w:rPr>
        <w:t>ģeosintētisk</w:t>
      </w:r>
      <w:r>
        <w:rPr>
          <w:lang w:val="lv-LV"/>
        </w:rPr>
        <w:t>us</w:t>
      </w:r>
      <w:proofErr w:type="spellEnd"/>
      <w:r w:rsidRPr="00DC73FE">
        <w:rPr>
          <w:lang w:val="lv-LV"/>
        </w:rPr>
        <w:t xml:space="preserve"> materiāl</w:t>
      </w:r>
      <w:r>
        <w:rPr>
          <w:lang w:val="lv-LV"/>
        </w:rPr>
        <w:t>us</w:t>
      </w:r>
      <w:r w:rsidRPr="00DC73FE">
        <w:rPr>
          <w:lang w:val="lv-LV"/>
        </w:rPr>
        <w:t>. Vāju grunšu nestspējas palielināšanai (</w:t>
      </w:r>
      <w:r>
        <w:rPr>
          <w:lang w:val="lv-LV"/>
        </w:rPr>
        <w:t>stabilizēšanai</w:t>
      </w:r>
      <w:r w:rsidRPr="00DC73FE">
        <w:rPr>
          <w:lang w:val="lv-LV"/>
        </w:rPr>
        <w:t xml:space="preserve">) būvprojektā ieteicams paredzēt lietot kaļķi vai cementu, būvprojekta izstrādes gaitā izvēloties racionālāko </w:t>
      </w:r>
      <w:r>
        <w:rPr>
          <w:lang w:val="lv-LV"/>
        </w:rPr>
        <w:t>stabilizēšanas</w:t>
      </w:r>
      <w:r w:rsidRPr="00DC73FE">
        <w:rPr>
          <w:lang w:val="lv-LV"/>
        </w:rPr>
        <w:t xml:space="preserve"> metodi, kā arī pārliecinoties par izvēlētās metodes piemērotību un iespējamību.</w:t>
      </w:r>
    </w:p>
    <w:p w14:paraId="42E85191" w14:textId="77777777" w:rsidR="00B9576A" w:rsidRDefault="00B9576A" w:rsidP="00B300E4">
      <w:r w:rsidRPr="00B44DB7">
        <w:rPr>
          <w:lang w:val="lv-LV"/>
        </w:rPr>
        <w:t xml:space="preserve">Nav ieteicams paredzēt stabilizēt gruntis, kurām pievienojot pat ļoti lielu saistvielas saturu, nav iespējams adekvātā apmērā paaugstināt nestspēju un salizturību, vai arī stabilizāciju nav iespējams veikt izmantojot tipisku ceļu būves tehniku un iekārtas. </w:t>
      </w:r>
      <w:r>
        <w:t xml:space="preserve">Par </w:t>
      </w:r>
      <w:proofErr w:type="spellStart"/>
      <w:r>
        <w:t>stabilizācijai</w:t>
      </w:r>
      <w:proofErr w:type="spellEnd"/>
      <w:r>
        <w:t xml:space="preserve"> </w:t>
      </w:r>
      <w:proofErr w:type="spellStart"/>
      <w:r>
        <w:t>nepiemērotām</w:t>
      </w:r>
      <w:proofErr w:type="spellEnd"/>
      <w:r>
        <w:t xml:space="preserve"> </w:t>
      </w:r>
      <w:proofErr w:type="spellStart"/>
      <w:r>
        <w:t>uzskatāmas</w:t>
      </w:r>
      <w:proofErr w:type="spellEnd"/>
      <w:r>
        <w:t xml:space="preserve"> </w:t>
      </w:r>
      <w:proofErr w:type="spellStart"/>
      <w:r>
        <w:t>šādas</w:t>
      </w:r>
      <w:proofErr w:type="spellEnd"/>
      <w:r>
        <w:t xml:space="preserve"> </w:t>
      </w:r>
      <w:proofErr w:type="spellStart"/>
      <w:r>
        <w:t>gruntis</w:t>
      </w:r>
      <w:proofErr w:type="spellEnd"/>
      <w:r>
        <w:t>:</w:t>
      </w:r>
    </w:p>
    <w:p w14:paraId="658E10F3" w14:textId="77777777" w:rsidR="00B9576A" w:rsidRDefault="00B9576A" w:rsidP="00A97EDD">
      <w:pPr>
        <w:pStyle w:val="Sarakstarindkopa"/>
      </w:pPr>
      <w:r>
        <w:t>plūstoši plastisks māls – TA;</w:t>
      </w:r>
    </w:p>
    <w:p w14:paraId="162D1BFD" w14:textId="77777777" w:rsidR="00B9576A" w:rsidRDefault="00B9576A" w:rsidP="00A97EDD">
      <w:pPr>
        <w:pStyle w:val="Sarakstarindkopa"/>
      </w:pPr>
      <w:r>
        <w:t xml:space="preserve">gruntis ar </w:t>
      </w:r>
      <w:proofErr w:type="spellStart"/>
      <w:r>
        <w:t>organiku</w:t>
      </w:r>
      <w:proofErr w:type="spellEnd"/>
      <w:r>
        <w:t xml:space="preserve"> vai organiskas gruntis – OU, OT, OH, OK, HN, HZ, F;</w:t>
      </w:r>
    </w:p>
    <w:p w14:paraId="5B9766FD" w14:textId="77777777" w:rsidR="00B9576A" w:rsidRPr="00BF2E64" w:rsidRDefault="00B9576A" w:rsidP="00A97EDD">
      <w:pPr>
        <w:pStyle w:val="Sarakstarindkopa"/>
      </w:pPr>
      <w:r>
        <w:t xml:space="preserve">dabīgi vai </w:t>
      </w:r>
      <w:proofErr w:type="spellStart"/>
      <w:r>
        <w:t>reciklēti</w:t>
      </w:r>
      <w:proofErr w:type="spellEnd"/>
      <w:r>
        <w:t xml:space="preserve"> materiāli, kuri satur ļoti atšķirīgas stiprības akmeņus vai materiālus, kuri tādējādi nevar tikt pienācīgi sadrupināti un sagatavoti.</w:t>
      </w:r>
    </w:p>
    <w:p w14:paraId="5A56ECF2" w14:textId="77777777" w:rsidR="00B9576A" w:rsidRPr="00B44DB7" w:rsidRDefault="00B9576A" w:rsidP="00B300E4">
      <w:pPr>
        <w:rPr>
          <w:lang w:val="lv-LV"/>
        </w:rPr>
      </w:pPr>
      <w:r w:rsidRPr="00B44DB7">
        <w:rPr>
          <w:lang w:val="lv-LV"/>
        </w:rPr>
        <w:t>Būvprojektā, ja nepieciešams, ir jāparedz konkrēti zemes klātnes būvniecības tehniskie risinājumi, piemēram, salizturīgās vai atdalošās starpkārtas, uzbēruma slogošanas laiks pirms ceļa segas būvniecības, nogāžu papildus nostiprināšana.</w:t>
      </w:r>
    </w:p>
    <w:p w14:paraId="53CCF57A" w14:textId="5D4CD040" w:rsidR="00B9576A" w:rsidRPr="00B44DB7" w:rsidRDefault="00B9576A" w:rsidP="00B300E4">
      <w:pPr>
        <w:rPr>
          <w:lang w:val="lv-LV"/>
        </w:rPr>
      </w:pPr>
      <w:r w:rsidRPr="00B44DB7">
        <w:rPr>
          <w:lang w:val="lv-LV"/>
        </w:rPr>
        <w:t xml:space="preserve">Nogāžu slīpumu būvprojektā ieteicams paredzēt atbilstoši LVS 190-2 un LVS 190-5. Uzbērumos līdz 2 m, ja AADT ≥ 1000, ieteicamais nogāžu slīpums ir 1:3. Ja būvprojektā kādu ierobežojošu apstākļu dēļ paredz zemes klātnes nogāzes ar slīpumu, kas stāvāks par izmantotā materiāla dabīgā nobiruma leņķi, </w:t>
      </w:r>
      <w:bookmarkStart w:id="1055" w:name="OLE_LINK53"/>
      <w:r w:rsidRPr="00B44DB7">
        <w:rPr>
          <w:lang w:val="lv-LV"/>
        </w:rPr>
        <w:t>vai ierakumus un uzbērumus, kas ir augstāki par 6 m</w:t>
      </w:r>
      <w:bookmarkEnd w:id="1055"/>
      <w:r w:rsidRPr="00B44DB7">
        <w:rPr>
          <w:lang w:val="lv-LV"/>
        </w:rPr>
        <w:t>, tad ieteicams ar aprēķinu pārbaudīt zemes klātnes stabilitāti un nogāžu nostiprināšanai jāizstrādā ar aprēķinu pamatots risinājums.</w:t>
      </w:r>
    </w:p>
    <w:p w14:paraId="6F43F0DC" w14:textId="77777777" w:rsidR="00346D92" w:rsidRPr="00B44DB7" w:rsidRDefault="00346D92" w:rsidP="00B300E4">
      <w:pPr>
        <w:rPr>
          <w:lang w:val="lv-LV"/>
        </w:rPr>
      </w:pPr>
      <w:r w:rsidRPr="00B44DB7">
        <w:rPr>
          <w:lang w:val="lv-LV"/>
        </w:rPr>
        <w:t xml:space="preserve">Būvprojekta tehniskajiem risinājumiem ir jānodrošina efektīva ūdens </w:t>
      </w:r>
      <w:proofErr w:type="spellStart"/>
      <w:r w:rsidRPr="00B44DB7">
        <w:rPr>
          <w:lang w:val="lv-LV"/>
        </w:rPr>
        <w:t>novade</w:t>
      </w:r>
      <w:proofErr w:type="spellEnd"/>
      <w:r w:rsidRPr="00B44DB7">
        <w:rPr>
          <w:lang w:val="lv-LV"/>
        </w:rPr>
        <w:t xml:space="preserve"> no ceļa konstrukcijas, t.i. jānodrošina, lai iespējamais augstākais gruntsūdens līmenis ceļa konstrukcijā būtu ne augstāk kā 30 cm zem zemes klātnes virsmas jebkurā ceļa konstrukcijas šķērsgriezumā. Nepieciešamības gadījumā būvprojektā jāparedz atbilstoša drenāža vai </w:t>
      </w:r>
      <w:proofErr w:type="spellStart"/>
      <w:r w:rsidRPr="00B44DB7">
        <w:rPr>
          <w:lang w:val="lv-LV"/>
        </w:rPr>
        <w:t>ģeosintētisko</w:t>
      </w:r>
      <w:proofErr w:type="spellEnd"/>
      <w:r w:rsidRPr="00B44DB7">
        <w:rPr>
          <w:lang w:val="lv-LV"/>
        </w:rPr>
        <w:t xml:space="preserve"> materiālu lietošana.</w:t>
      </w:r>
    </w:p>
    <w:p w14:paraId="78F222EE" w14:textId="77777777" w:rsidR="00B9576A" w:rsidRDefault="00B9576A" w:rsidP="00C008AE">
      <w:pPr>
        <w:pStyle w:val="Virsraksts3"/>
      </w:pPr>
      <w:proofErr w:type="spellStart"/>
      <w:r>
        <w:lastRenderedPageBreak/>
        <w:t>Darba</w:t>
      </w:r>
      <w:proofErr w:type="spellEnd"/>
      <w:r>
        <w:t xml:space="preserve"> </w:t>
      </w:r>
      <w:proofErr w:type="spellStart"/>
      <w:r>
        <w:t>nosaukums</w:t>
      </w:r>
      <w:proofErr w:type="spellEnd"/>
    </w:p>
    <w:p w14:paraId="7C330DF3" w14:textId="603EC221" w:rsidR="00B9576A" w:rsidRDefault="00B9576A" w:rsidP="00B300E4">
      <w:pPr>
        <w:pStyle w:val="Virsraksts4"/>
      </w:pPr>
      <w:r>
        <w:t>Zemes klātnes uzbēruma būvniecība – m³</w:t>
      </w:r>
    </w:p>
    <w:p w14:paraId="4DAB2F78" w14:textId="77777777" w:rsidR="00B9576A" w:rsidRDefault="00B9576A" w:rsidP="00B300E4">
      <w:pPr>
        <w:pStyle w:val="Virsraksts4"/>
      </w:pPr>
      <w:r>
        <w:t>Zemes klātnes ierakuma būvniecība – m³</w:t>
      </w:r>
    </w:p>
    <w:p w14:paraId="1201AA26" w14:textId="580C7AFD" w:rsidR="00B9576A" w:rsidRDefault="00B9576A" w:rsidP="00B300E4">
      <w:pPr>
        <w:pStyle w:val="Virsraksts4"/>
      </w:pPr>
      <w:r>
        <w:t xml:space="preserve">Zemes klātnes grunts stabilizēšana </w:t>
      </w:r>
      <w:r w:rsidR="002E248F">
        <w:t>20 cm biezumā – m</w:t>
      </w:r>
      <w:r w:rsidR="004B3B2F">
        <w:t>²</w:t>
      </w:r>
    </w:p>
    <w:p w14:paraId="3170206C" w14:textId="2930B75B" w:rsidR="00963531" w:rsidRDefault="00963531" w:rsidP="00A97EDD">
      <w:pPr>
        <w:pStyle w:val="Sarakstarindkopa"/>
      </w:pPr>
      <w:r>
        <w:t xml:space="preserve">pievienojot </w:t>
      </w:r>
      <w:r w:rsidR="00952CA7">
        <w:t>hidraulisko saistvielu</w:t>
      </w:r>
      <w:r>
        <w:t xml:space="preserve"> – t</w:t>
      </w:r>
    </w:p>
    <w:p w14:paraId="0F043B18" w14:textId="35FCA517" w:rsidR="004B3B2F" w:rsidRDefault="004B3B2F" w:rsidP="00B300E4">
      <w:pPr>
        <w:pStyle w:val="Virsraksts4"/>
      </w:pPr>
      <w:r>
        <w:t>Zemes klātnes grunts stabilizēšana 30 cm biezumā – m²</w:t>
      </w:r>
    </w:p>
    <w:p w14:paraId="1C7885B5" w14:textId="45A3B655" w:rsidR="00761181" w:rsidRDefault="00761181" w:rsidP="00A97EDD">
      <w:pPr>
        <w:pStyle w:val="Sarakstarindkopa"/>
      </w:pPr>
      <w:r>
        <w:t xml:space="preserve">pievienojot </w:t>
      </w:r>
      <w:r w:rsidR="00952CA7">
        <w:t xml:space="preserve">hidraulisko saistvielu </w:t>
      </w:r>
      <w:r>
        <w:t>– t</w:t>
      </w:r>
    </w:p>
    <w:p w14:paraId="54D77894" w14:textId="6AAA686A" w:rsidR="004B3B2F" w:rsidRDefault="004B3B2F" w:rsidP="00B300E4">
      <w:pPr>
        <w:pStyle w:val="Virsraksts4"/>
      </w:pPr>
      <w:r>
        <w:t>Zemes klātnes grunts stabilizēšana 40 cm biezumā – m²</w:t>
      </w:r>
    </w:p>
    <w:p w14:paraId="77D49926" w14:textId="4549C743" w:rsidR="00761181" w:rsidRDefault="00761181" w:rsidP="00A97EDD">
      <w:pPr>
        <w:pStyle w:val="Sarakstarindkopa"/>
      </w:pPr>
      <w:r>
        <w:t xml:space="preserve">pievienojot </w:t>
      </w:r>
      <w:r w:rsidR="00952CA7">
        <w:t xml:space="preserve">hidraulisko saistvielu </w:t>
      </w:r>
      <w:r>
        <w:t>– t</w:t>
      </w:r>
    </w:p>
    <w:p w14:paraId="50B45C02" w14:textId="0EDF5EFF" w:rsidR="004B3B2F" w:rsidRDefault="004B3B2F" w:rsidP="00B300E4">
      <w:pPr>
        <w:pStyle w:val="Virsraksts4"/>
      </w:pPr>
      <w:r>
        <w:t>Augu zemes noņemšana – m³</w:t>
      </w:r>
    </w:p>
    <w:p w14:paraId="2A4C0972" w14:textId="11118322" w:rsidR="004B3B2F" w:rsidRDefault="004B3B2F" w:rsidP="00B300E4">
      <w:pPr>
        <w:pStyle w:val="Virsraksts4"/>
      </w:pPr>
      <w:r>
        <w:t>Zemes klātnes grunts uzlabošana – m³</w:t>
      </w:r>
    </w:p>
    <w:p w14:paraId="3D7DFB5A" w14:textId="1C47AB25" w:rsidR="00761181" w:rsidRDefault="00761181" w:rsidP="00A97EDD">
      <w:pPr>
        <w:pStyle w:val="Sarakstarindkopa"/>
      </w:pPr>
      <w:r>
        <w:t xml:space="preserve">pievienojot </w:t>
      </w:r>
      <w:r w:rsidR="00952CA7">
        <w:t xml:space="preserve">hidraulisko saistvielu </w:t>
      </w:r>
      <w:r>
        <w:t>– t</w:t>
      </w:r>
    </w:p>
    <w:p w14:paraId="047D5D3F" w14:textId="456594DB" w:rsidR="00C32044" w:rsidRDefault="00C32044" w:rsidP="00A97EDD">
      <w:pPr>
        <w:pStyle w:val="Sarakstarindkopa"/>
      </w:pPr>
      <w:r>
        <w:t>pievienojot jaunu materiālu – m³</w:t>
      </w:r>
    </w:p>
    <w:p w14:paraId="64E934C4" w14:textId="6B9B7E4D" w:rsidR="00B9576A" w:rsidRPr="00BF2E64" w:rsidRDefault="00B9576A" w:rsidP="00C008AE">
      <w:pPr>
        <w:pStyle w:val="Virsraksts3"/>
      </w:pPr>
      <w:bookmarkStart w:id="1056" w:name="_Toc250814918"/>
      <w:proofErr w:type="spellStart"/>
      <w:r w:rsidRPr="00BF2E64">
        <w:t>Definīcijas</w:t>
      </w:r>
      <w:bookmarkEnd w:id="1056"/>
      <w:proofErr w:type="spellEnd"/>
    </w:p>
    <w:p w14:paraId="3F8B29B3" w14:textId="77777777" w:rsidR="0022650A" w:rsidRPr="00DC73FE" w:rsidRDefault="0022650A" w:rsidP="00B300E4">
      <w:pPr>
        <w:rPr>
          <w:lang w:val="lv-LV"/>
        </w:rPr>
      </w:pPr>
      <w:r w:rsidRPr="00DC73FE">
        <w:rPr>
          <w:lang w:val="lv-LV"/>
        </w:rPr>
        <w:t>Stabilizēta grunts - maisījums ko iegūst ar hidraulisku saistvielu apstrādājot grunti, un kas ievērojami uzlabo grunts mehāniskās īpašības un stabilitāti kopumā īslaicīgi vai ilgtermiņā, īpaši attiecībā uz ūdens un sala iedarbību.</w:t>
      </w:r>
    </w:p>
    <w:p w14:paraId="564B3C31" w14:textId="77777777" w:rsidR="0022650A" w:rsidRPr="00DC73FE" w:rsidRDefault="0022650A" w:rsidP="00B300E4">
      <w:pPr>
        <w:rPr>
          <w:lang w:val="lv-LV"/>
        </w:rPr>
      </w:pPr>
      <w:r w:rsidRPr="00DC73FE">
        <w:rPr>
          <w:lang w:val="lv-LV"/>
        </w:rPr>
        <w:t>Uzlabota grunts</w:t>
      </w:r>
      <w:r>
        <w:rPr>
          <w:lang w:val="lv-LV"/>
        </w:rPr>
        <w:t xml:space="preserve"> (zemes klātnes grunts uzlabošana)</w:t>
      </w:r>
      <w:r w:rsidRPr="00DC73FE">
        <w:rPr>
          <w:lang w:val="lv-LV"/>
        </w:rPr>
        <w:t xml:space="preserve"> - maisījums, kuru iegūst apstrādājot grunti ar hidraulisku saistvielu</w:t>
      </w:r>
      <w:r w:rsidRPr="00B44DB7">
        <w:rPr>
          <w:lang w:val="lv-LV"/>
        </w:rPr>
        <w:t xml:space="preserve"> vai samaisot ar citu grunti, vai minerālo materiālu</w:t>
      </w:r>
      <w:r w:rsidRPr="00DC73FE">
        <w:rPr>
          <w:lang w:val="lv-LV"/>
        </w:rPr>
        <w:t>, kas tūlītēji uzlabo īpašības, piemēram, vai nu samazinot ūdens saturu, un/vai uzlabojot nestspēju, un/vai samazinot plastiskumu, nodrošinot, lai:</w:t>
      </w:r>
    </w:p>
    <w:p w14:paraId="1F511552" w14:textId="77777777" w:rsidR="0022650A" w:rsidRPr="00DC73FE" w:rsidRDefault="0022650A" w:rsidP="00A97EDD">
      <w:pPr>
        <w:pStyle w:val="Sarakstarindkopa"/>
      </w:pPr>
      <w:r w:rsidRPr="00DC73FE">
        <w:t>ar grunti varētu rīkoties lietojot tradicionālu zemes darbu veikšanas aprīkojumu;</w:t>
      </w:r>
    </w:p>
    <w:p w14:paraId="04ABA563" w14:textId="77777777" w:rsidR="0022650A" w:rsidRPr="00DC73FE" w:rsidRDefault="0022650A" w:rsidP="00A97EDD">
      <w:pPr>
        <w:pStyle w:val="Sarakstarindkopa"/>
      </w:pPr>
      <w:r w:rsidRPr="00DC73FE">
        <w:t>grunti varētu apmierinoši sablīvēt kārtās;</w:t>
      </w:r>
    </w:p>
    <w:p w14:paraId="47F47C17" w14:textId="77777777" w:rsidR="0022650A" w:rsidRPr="00DC73FE" w:rsidRDefault="0022650A" w:rsidP="00A97EDD">
      <w:pPr>
        <w:pStyle w:val="Sarakstarindkopa"/>
      </w:pPr>
      <w:r w:rsidRPr="00DC73FE">
        <w:t xml:space="preserve">nodrošinātu transporta kustību un pārvietošanos pa </w:t>
      </w:r>
      <w:r>
        <w:t>u</w:t>
      </w:r>
      <w:r w:rsidRPr="00DC73FE">
        <w:t>zbūvētajām kārtām;</w:t>
      </w:r>
    </w:p>
    <w:p w14:paraId="4C5DA4E1" w14:textId="779FF3FB" w:rsidR="0022650A" w:rsidRDefault="0022650A" w:rsidP="00A97EDD">
      <w:pPr>
        <w:pStyle w:val="Sarakstarindkopa"/>
      </w:pPr>
      <w:r w:rsidRPr="00DC73FE">
        <w:t>grunti sagatavotu sekojošai apstrādei ar</w:t>
      </w:r>
      <w:r w:rsidRPr="00B44DB7">
        <w:t xml:space="preserve"> hidrauliskajām saistvielām (kaļķi, cementu) vai arī, piemēram, ar</w:t>
      </w:r>
      <w:r w:rsidRPr="00DC73FE">
        <w:t xml:space="preserve"> izdedžiem, izmešu pelniem vai citiem izstrādājumiem.</w:t>
      </w:r>
    </w:p>
    <w:p w14:paraId="731F00B9" w14:textId="21B00FFE" w:rsidR="00B9576A" w:rsidRPr="00BF2E64" w:rsidRDefault="0052433C" w:rsidP="00B300E4">
      <w:r w:rsidRPr="0052433C">
        <w:rPr>
          <w:lang w:val="lv-LV"/>
        </w:rPr>
        <w:t xml:space="preserve">Zemas nestspējas grunts – grunts, kuras kopējais deformācijas modulis EV2 ir mazāks par 25 </w:t>
      </w:r>
      <w:proofErr w:type="spellStart"/>
      <w:r w:rsidRPr="0052433C">
        <w:rPr>
          <w:lang w:val="lv-LV"/>
        </w:rPr>
        <w:t>MPa</w:t>
      </w:r>
      <w:proofErr w:type="spellEnd"/>
      <w:r w:rsidRPr="0052433C">
        <w:rPr>
          <w:lang w:val="lv-LV"/>
        </w:rPr>
        <w:t>, vai CBR ir mazāks par 8 %.</w:t>
      </w:r>
      <w:proofErr w:type="spellStart"/>
      <w:r w:rsidR="00B9576A" w:rsidRPr="00BF2E64">
        <w:t>Zemes</w:t>
      </w:r>
      <w:proofErr w:type="spellEnd"/>
      <w:r w:rsidR="00B9576A" w:rsidRPr="00BF2E64">
        <w:t xml:space="preserve"> </w:t>
      </w:r>
      <w:proofErr w:type="spellStart"/>
      <w:r w:rsidR="00B9576A" w:rsidRPr="00BF2E64">
        <w:t>klātnes</w:t>
      </w:r>
      <w:proofErr w:type="spellEnd"/>
      <w:r w:rsidR="00B9576A" w:rsidRPr="00BF2E64">
        <w:t xml:space="preserve"> </w:t>
      </w:r>
      <w:proofErr w:type="spellStart"/>
      <w:r w:rsidR="00B9576A" w:rsidRPr="00BF2E64">
        <w:t>uzbēruma</w:t>
      </w:r>
      <w:proofErr w:type="spellEnd"/>
      <w:r w:rsidR="00B9576A" w:rsidRPr="00BF2E64">
        <w:t xml:space="preserve"> </w:t>
      </w:r>
      <w:proofErr w:type="spellStart"/>
      <w:r w:rsidR="00B9576A" w:rsidRPr="00BF2E64">
        <w:t>būvniecība</w:t>
      </w:r>
      <w:proofErr w:type="spellEnd"/>
      <w:r w:rsidR="00B9576A" w:rsidRPr="00BF2E64">
        <w:t xml:space="preserve"> – grunts </w:t>
      </w:r>
      <w:proofErr w:type="spellStart"/>
      <w:r w:rsidR="00B9576A" w:rsidRPr="00BF2E64">
        <w:t>vai</w:t>
      </w:r>
      <w:proofErr w:type="spellEnd"/>
      <w:r w:rsidR="00B9576A" w:rsidRPr="00BF2E64">
        <w:t xml:space="preserve"> </w:t>
      </w:r>
      <w:proofErr w:type="spellStart"/>
      <w:r w:rsidR="00B9576A" w:rsidRPr="00BF2E64">
        <w:t>cita</w:t>
      </w:r>
      <w:proofErr w:type="spellEnd"/>
      <w:r w:rsidR="00B9576A" w:rsidRPr="00BF2E64">
        <w:t xml:space="preserve"> </w:t>
      </w:r>
      <w:proofErr w:type="spellStart"/>
      <w:r w:rsidR="00B9576A" w:rsidRPr="00BF2E64">
        <w:t>materiāla</w:t>
      </w:r>
      <w:proofErr w:type="spellEnd"/>
      <w:r w:rsidR="00B9576A">
        <w:t xml:space="preserve"> </w:t>
      </w:r>
      <w:proofErr w:type="spellStart"/>
      <w:r w:rsidR="00B9576A">
        <w:t>pārvietošana</w:t>
      </w:r>
      <w:proofErr w:type="spellEnd"/>
      <w:r w:rsidR="00B9576A">
        <w:t>,</w:t>
      </w:r>
      <w:r w:rsidR="00B9576A" w:rsidRPr="00BF2E64">
        <w:t xml:space="preserve"> </w:t>
      </w:r>
      <w:proofErr w:type="spellStart"/>
      <w:r w:rsidR="00B9576A" w:rsidRPr="00BF2E64">
        <w:t>pievešana</w:t>
      </w:r>
      <w:proofErr w:type="spellEnd"/>
      <w:r w:rsidR="00B9576A" w:rsidRPr="00BF2E64">
        <w:t xml:space="preserve">, </w:t>
      </w:r>
      <w:proofErr w:type="spellStart"/>
      <w:r w:rsidR="00B9576A" w:rsidRPr="00BF2E64">
        <w:t>pārvietošana</w:t>
      </w:r>
      <w:proofErr w:type="spellEnd"/>
      <w:r w:rsidR="00B9576A" w:rsidRPr="00BF2E64">
        <w:t xml:space="preserve"> un </w:t>
      </w:r>
      <w:proofErr w:type="spellStart"/>
      <w:r w:rsidR="00B9576A" w:rsidRPr="00BF2E64">
        <w:t>iestrāde</w:t>
      </w:r>
      <w:proofErr w:type="spellEnd"/>
      <w:r w:rsidR="00B9576A" w:rsidRPr="00BF2E64">
        <w:t xml:space="preserve">, lai </w:t>
      </w:r>
      <w:proofErr w:type="spellStart"/>
      <w:r w:rsidR="00B9576A" w:rsidRPr="00BF2E64">
        <w:t>nodrošinātu</w:t>
      </w:r>
      <w:proofErr w:type="spellEnd"/>
      <w:r w:rsidR="00B9576A" w:rsidRPr="00BF2E64">
        <w:t xml:space="preserve"> </w:t>
      </w:r>
      <w:proofErr w:type="spellStart"/>
      <w:r w:rsidR="00B9576A" w:rsidRPr="00BF2E64">
        <w:t>paredzētās</w:t>
      </w:r>
      <w:proofErr w:type="spellEnd"/>
      <w:r w:rsidR="00B9576A" w:rsidRPr="00BF2E64">
        <w:t xml:space="preserve"> ceļa </w:t>
      </w:r>
      <w:proofErr w:type="spellStart"/>
      <w:r w:rsidR="00B9576A" w:rsidRPr="00BF2E64">
        <w:t>konstrukcijas</w:t>
      </w:r>
      <w:proofErr w:type="spellEnd"/>
      <w:r w:rsidR="00B9576A" w:rsidRPr="00BF2E64">
        <w:t xml:space="preserve"> </w:t>
      </w:r>
      <w:proofErr w:type="spellStart"/>
      <w:r w:rsidR="00B9576A" w:rsidRPr="00BF2E64">
        <w:t>uzbūvēšanu</w:t>
      </w:r>
      <w:proofErr w:type="spellEnd"/>
      <w:r w:rsidR="00B9576A" w:rsidRPr="00BF2E64">
        <w:t>.</w:t>
      </w:r>
    </w:p>
    <w:p w14:paraId="076BA482" w14:textId="77777777" w:rsidR="00B9576A" w:rsidRPr="00BF2E64" w:rsidRDefault="00B9576A" w:rsidP="00B300E4">
      <w:proofErr w:type="spellStart"/>
      <w:r w:rsidRPr="00BF2E64">
        <w:rPr>
          <w:szCs w:val="20"/>
        </w:rPr>
        <w:t>Zemes</w:t>
      </w:r>
      <w:proofErr w:type="spellEnd"/>
      <w:r w:rsidRPr="00BF2E64">
        <w:rPr>
          <w:szCs w:val="20"/>
        </w:rPr>
        <w:t xml:space="preserve"> </w:t>
      </w:r>
      <w:proofErr w:type="spellStart"/>
      <w:r w:rsidRPr="00BF2E64">
        <w:rPr>
          <w:szCs w:val="20"/>
        </w:rPr>
        <w:t>klātnes</w:t>
      </w:r>
      <w:proofErr w:type="spellEnd"/>
      <w:r w:rsidRPr="00BF2E64">
        <w:rPr>
          <w:szCs w:val="20"/>
        </w:rPr>
        <w:t xml:space="preserve"> </w:t>
      </w:r>
      <w:proofErr w:type="spellStart"/>
      <w:r w:rsidRPr="00BF2E64">
        <w:rPr>
          <w:szCs w:val="20"/>
        </w:rPr>
        <w:t>ierakuma</w:t>
      </w:r>
      <w:proofErr w:type="spellEnd"/>
      <w:r w:rsidRPr="00BF2E64">
        <w:rPr>
          <w:szCs w:val="20"/>
        </w:rPr>
        <w:t xml:space="preserve"> </w:t>
      </w:r>
      <w:proofErr w:type="spellStart"/>
      <w:r w:rsidRPr="00BF2E64">
        <w:rPr>
          <w:szCs w:val="20"/>
        </w:rPr>
        <w:t>būvniecība</w:t>
      </w:r>
      <w:proofErr w:type="spellEnd"/>
      <w:r w:rsidRPr="00BF2E64">
        <w:t xml:space="preserve"> – grunts </w:t>
      </w:r>
      <w:proofErr w:type="spellStart"/>
      <w:r w:rsidRPr="00BF2E64">
        <w:t>vai</w:t>
      </w:r>
      <w:proofErr w:type="spellEnd"/>
      <w:r w:rsidRPr="00BF2E64">
        <w:t xml:space="preserve"> </w:t>
      </w:r>
      <w:proofErr w:type="spellStart"/>
      <w:r w:rsidRPr="00BF2E64">
        <w:t>cita</w:t>
      </w:r>
      <w:proofErr w:type="spellEnd"/>
      <w:r w:rsidRPr="00BF2E64">
        <w:t xml:space="preserve"> </w:t>
      </w:r>
      <w:proofErr w:type="spellStart"/>
      <w:r w:rsidRPr="00BF2E64">
        <w:t>materiāla</w:t>
      </w:r>
      <w:proofErr w:type="spellEnd"/>
      <w:r w:rsidRPr="00BF2E64">
        <w:t xml:space="preserve"> </w:t>
      </w:r>
      <w:proofErr w:type="spellStart"/>
      <w:r w:rsidRPr="00BF2E64">
        <w:t>pārvietošana</w:t>
      </w:r>
      <w:proofErr w:type="spellEnd"/>
      <w:r w:rsidRPr="00BF2E64">
        <w:t xml:space="preserve">, </w:t>
      </w:r>
      <w:proofErr w:type="spellStart"/>
      <w:r w:rsidRPr="00BF2E64">
        <w:t>rakšana</w:t>
      </w:r>
      <w:proofErr w:type="spellEnd"/>
      <w:r w:rsidRPr="00BF2E64">
        <w:t xml:space="preserve"> un </w:t>
      </w:r>
      <w:proofErr w:type="spellStart"/>
      <w:r w:rsidRPr="00BF2E64">
        <w:t>aizvešana</w:t>
      </w:r>
      <w:proofErr w:type="spellEnd"/>
      <w:r w:rsidRPr="00BF2E64">
        <w:t xml:space="preserve">, lai </w:t>
      </w:r>
      <w:proofErr w:type="spellStart"/>
      <w:r w:rsidRPr="00BF2E64">
        <w:t>nodrošinātu</w:t>
      </w:r>
      <w:proofErr w:type="spellEnd"/>
      <w:r w:rsidRPr="00BF2E64">
        <w:t xml:space="preserve"> </w:t>
      </w:r>
      <w:proofErr w:type="spellStart"/>
      <w:r w:rsidRPr="00BF2E64">
        <w:t>paredzētās</w:t>
      </w:r>
      <w:proofErr w:type="spellEnd"/>
      <w:r w:rsidRPr="00BF2E64">
        <w:t xml:space="preserve"> ceļa </w:t>
      </w:r>
      <w:proofErr w:type="spellStart"/>
      <w:r w:rsidRPr="00BF2E64">
        <w:t>konstrukcijas</w:t>
      </w:r>
      <w:proofErr w:type="spellEnd"/>
      <w:r w:rsidRPr="00BF2E64">
        <w:t xml:space="preserve"> </w:t>
      </w:r>
      <w:proofErr w:type="spellStart"/>
      <w:r w:rsidRPr="00BF2E64">
        <w:t>uzbūvēšanu</w:t>
      </w:r>
      <w:proofErr w:type="spellEnd"/>
      <w:r w:rsidRPr="00BF2E64">
        <w:t>.</w:t>
      </w:r>
    </w:p>
    <w:p w14:paraId="4792C6E6" w14:textId="711507F9" w:rsidR="00B9576A" w:rsidRDefault="00B9576A" w:rsidP="00B300E4">
      <w:proofErr w:type="spellStart"/>
      <w:r w:rsidRPr="00BF2E64">
        <w:t>Zemes</w:t>
      </w:r>
      <w:proofErr w:type="spellEnd"/>
      <w:r w:rsidRPr="00BF2E64">
        <w:t xml:space="preserve"> </w:t>
      </w:r>
      <w:proofErr w:type="spellStart"/>
      <w:r w:rsidRPr="00BF2E64">
        <w:t>klātnes</w:t>
      </w:r>
      <w:proofErr w:type="spellEnd"/>
      <w:r w:rsidRPr="00BF2E64">
        <w:t xml:space="preserve"> grunts </w:t>
      </w:r>
      <w:proofErr w:type="spellStart"/>
      <w:r w:rsidRPr="00BF2E64">
        <w:t>stabilizēšana</w:t>
      </w:r>
      <w:proofErr w:type="spellEnd"/>
      <w:r w:rsidRPr="00BF2E64">
        <w:t xml:space="preserve"> – grunts </w:t>
      </w:r>
      <w:proofErr w:type="spellStart"/>
      <w:r w:rsidR="00023B2C">
        <w:t>īpašību</w:t>
      </w:r>
      <w:proofErr w:type="spellEnd"/>
      <w:r w:rsidR="00023B2C">
        <w:t xml:space="preserve"> un </w:t>
      </w:r>
      <w:proofErr w:type="spellStart"/>
      <w:r w:rsidR="00023B2C">
        <w:t>nestspējas</w:t>
      </w:r>
      <w:proofErr w:type="spellEnd"/>
      <w:r w:rsidR="00023B2C">
        <w:t xml:space="preserve"> </w:t>
      </w:r>
      <w:proofErr w:type="spellStart"/>
      <w:r w:rsidR="00023B2C">
        <w:t>paaugstināšana</w:t>
      </w:r>
      <w:proofErr w:type="spellEnd"/>
      <w:r w:rsidRPr="00BF2E64">
        <w:t xml:space="preserve">, </w:t>
      </w:r>
      <w:proofErr w:type="spellStart"/>
      <w:r w:rsidRPr="00BF2E64">
        <w:t>pievienojot</w:t>
      </w:r>
      <w:proofErr w:type="spellEnd"/>
      <w:r w:rsidRPr="00BF2E64">
        <w:t xml:space="preserve"> </w:t>
      </w:r>
      <w:proofErr w:type="spellStart"/>
      <w:r w:rsidRPr="00BF2E64">
        <w:t>citus</w:t>
      </w:r>
      <w:proofErr w:type="spellEnd"/>
      <w:r w:rsidRPr="00BF2E64">
        <w:t xml:space="preserve"> </w:t>
      </w:r>
      <w:proofErr w:type="spellStart"/>
      <w:r w:rsidRPr="00BF2E64">
        <w:t>materiālus</w:t>
      </w:r>
      <w:proofErr w:type="spellEnd"/>
      <w:r w:rsidRPr="00BF2E64">
        <w:t xml:space="preserve">, </w:t>
      </w:r>
      <w:proofErr w:type="spellStart"/>
      <w:r w:rsidRPr="00BF2E64">
        <w:t>īpaši</w:t>
      </w:r>
      <w:proofErr w:type="spellEnd"/>
      <w:r w:rsidRPr="00BF2E64">
        <w:t xml:space="preserve"> </w:t>
      </w:r>
      <w:proofErr w:type="spellStart"/>
      <w:r w:rsidRPr="00BF2E64">
        <w:t>saistvielas</w:t>
      </w:r>
      <w:proofErr w:type="spellEnd"/>
      <w:r w:rsidRPr="00BF2E64">
        <w:t xml:space="preserve">, </w:t>
      </w:r>
      <w:proofErr w:type="spellStart"/>
      <w:r w:rsidRPr="00BF2E64">
        <w:t>tādējādi</w:t>
      </w:r>
      <w:proofErr w:type="spellEnd"/>
      <w:r w:rsidRPr="00BF2E64">
        <w:t xml:space="preserve"> </w:t>
      </w:r>
      <w:proofErr w:type="spellStart"/>
      <w:r w:rsidRPr="00BF2E64">
        <w:t>padarot</w:t>
      </w:r>
      <w:proofErr w:type="spellEnd"/>
      <w:r w:rsidRPr="00BF2E64">
        <w:t xml:space="preserve"> to </w:t>
      </w:r>
      <w:proofErr w:type="spellStart"/>
      <w:r w:rsidRPr="00BF2E64">
        <w:t>noturīgu</w:t>
      </w:r>
      <w:proofErr w:type="spellEnd"/>
      <w:r w:rsidRPr="00BF2E64">
        <w:t xml:space="preserve"> </w:t>
      </w:r>
      <w:proofErr w:type="spellStart"/>
      <w:r w:rsidRPr="00BF2E64">
        <w:t>pret</w:t>
      </w:r>
      <w:proofErr w:type="spellEnd"/>
      <w:r w:rsidRPr="00BF2E64">
        <w:t xml:space="preserve"> </w:t>
      </w:r>
      <w:proofErr w:type="spellStart"/>
      <w:r w:rsidRPr="00BF2E64">
        <w:t>ūdens</w:t>
      </w:r>
      <w:proofErr w:type="spellEnd"/>
      <w:r w:rsidRPr="00BF2E64">
        <w:t xml:space="preserve"> un sala </w:t>
      </w:r>
      <w:proofErr w:type="spellStart"/>
      <w:r w:rsidRPr="00BF2E64">
        <w:lastRenderedPageBreak/>
        <w:t>iedarbību</w:t>
      </w:r>
      <w:proofErr w:type="spellEnd"/>
      <w:r w:rsidRPr="00BF2E64">
        <w:t xml:space="preserve">, </w:t>
      </w:r>
      <w:proofErr w:type="spellStart"/>
      <w:r w:rsidRPr="00BF2E64">
        <w:t>paaugstinot</w:t>
      </w:r>
      <w:proofErr w:type="spellEnd"/>
      <w:r w:rsidRPr="00BF2E64">
        <w:t xml:space="preserve"> </w:t>
      </w:r>
      <w:proofErr w:type="spellStart"/>
      <w:r w:rsidRPr="00BF2E64">
        <w:t>stiprību</w:t>
      </w:r>
      <w:proofErr w:type="spellEnd"/>
      <w:r w:rsidRPr="00BF2E64">
        <w:t xml:space="preserve">, ko var </w:t>
      </w:r>
      <w:proofErr w:type="spellStart"/>
      <w:r w:rsidRPr="00BF2E64">
        <w:t>mērīt</w:t>
      </w:r>
      <w:proofErr w:type="spellEnd"/>
      <w:r w:rsidRPr="00BF2E64">
        <w:t xml:space="preserve"> </w:t>
      </w:r>
      <w:proofErr w:type="spellStart"/>
      <w:r w:rsidRPr="00BF2E64">
        <w:t>ar</w:t>
      </w:r>
      <w:proofErr w:type="spellEnd"/>
      <w:r w:rsidRPr="00BF2E64">
        <w:t xml:space="preserve"> </w:t>
      </w:r>
      <w:proofErr w:type="spellStart"/>
      <w:r w:rsidRPr="00BF2E64">
        <w:t>tradicionālajām</w:t>
      </w:r>
      <w:proofErr w:type="spellEnd"/>
      <w:r w:rsidRPr="00BF2E64">
        <w:t xml:space="preserve"> </w:t>
      </w:r>
      <w:proofErr w:type="spellStart"/>
      <w:r w:rsidRPr="00BF2E64">
        <w:t>mehānisko</w:t>
      </w:r>
      <w:proofErr w:type="spellEnd"/>
      <w:r w:rsidRPr="00BF2E64">
        <w:t xml:space="preserve"> </w:t>
      </w:r>
      <w:proofErr w:type="spellStart"/>
      <w:r w:rsidRPr="00BF2E64">
        <w:t>īpašību</w:t>
      </w:r>
      <w:proofErr w:type="spellEnd"/>
      <w:r w:rsidRPr="00BF2E64">
        <w:t xml:space="preserve"> </w:t>
      </w:r>
      <w:proofErr w:type="spellStart"/>
      <w:r w:rsidRPr="00BF2E64">
        <w:t>noteikšanas</w:t>
      </w:r>
      <w:proofErr w:type="spellEnd"/>
      <w:r w:rsidRPr="00BF2E64">
        <w:t xml:space="preserve"> </w:t>
      </w:r>
      <w:proofErr w:type="spellStart"/>
      <w:r w:rsidRPr="00BF2E64">
        <w:t>metodēm</w:t>
      </w:r>
      <w:proofErr w:type="spellEnd"/>
      <w:r w:rsidRPr="00BF2E64">
        <w:t>.</w:t>
      </w:r>
    </w:p>
    <w:p w14:paraId="1C7D85DE" w14:textId="67E08895" w:rsidR="00B9576A" w:rsidRPr="00BF2E64" w:rsidRDefault="00B9576A" w:rsidP="00C008AE">
      <w:pPr>
        <w:pStyle w:val="Virsraksts3"/>
      </w:pPr>
      <w:bookmarkStart w:id="1057" w:name="_Toc250814919"/>
      <w:proofErr w:type="spellStart"/>
      <w:r w:rsidRPr="00BF2E64">
        <w:t>Darba</w:t>
      </w:r>
      <w:proofErr w:type="spellEnd"/>
      <w:r w:rsidRPr="00BF2E64">
        <w:t xml:space="preserve"> </w:t>
      </w:r>
      <w:proofErr w:type="spellStart"/>
      <w:r w:rsidRPr="00BF2E64">
        <w:t>apraksts</w:t>
      </w:r>
      <w:bookmarkEnd w:id="1057"/>
      <w:proofErr w:type="spellEnd"/>
    </w:p>
    <w:p w14:paraId="16855C4F" w14:textId="77777777" w:rsidR="00B9576A" w:rsidRPr="00BF2E64" w:rsidRDefault="00B9576A" w:rsidP="00B300E4">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būvniecība</w:t>
      </w:r>
      <w:proofErr w:type="spellEnd"/>
      <w:r w:rsidRPr="00BF2E64">
        <w:t xml:space="preserve"> </w:t>
      </w:r>
      <w:proofErr w:type="spellStart"/>
      <w:r w:rsidRPr="00BF2E64">
        <w:t>ierakumā</w:t>
      </w:r>
      <w:proofErr w:type="spellEnd"/>
      <w:r w:rsidRPr="00BF2E64">
        <w:t xml:space="preserve"> un </w:t>
      </w:r>
      <w:proofErr w:type="spellStart"/>
      <w:r w:rsidRPr="00BF2E64">
        <w:t>uzbērumā</w:t>
      </w:r>
      <w:proofErr w:type="spellEnd"/>
      <w:r w:rsidRPr="00BF2E64">
        <w:t xml:space="preserve"> </w:t>
      </w:r>
      <w:proofErr w:type="spellStart"/>
      <w:r w:rsidRPr="00BF2E64">
        <w:t>ietver</w:t>
      </w:r>
      <w:proofErr w:type="spellEnd"/>
      <w:r w:rsidRPr="00BF2E64">
        <w:t xml:space="preserve"> </w:t>
      </w:r>
      <w:proofErr w:type="spellStart"/>
      <w:r w:rsidRPr="00BF2E64">
        <w:t>rakšanas</w:t>
      </w:r>
      <w:proofErr w:type="spellEnd"/>
      <w:r w:rsidRPr="00BF2E64">
        <w:t xml:space="preserve">, </w:t>
      </w:r>
      <w:proofErr w:type="spellStart"/>
      <w:r w:rsidRPr="00BF2E64">
        <w:t>pārvietošanas</w:t>
      </w:r>
      <w:proofErr w:type="spellEnd"/>
      <w:r w:rsidRPr="00BF2E64">
        <w:t xml:space="preserve"> un </w:t>
      </w:r>
      <w:proofErr w:type="spellStart"/>
      <w:r w:rsidRPr="00BF2E64">
        <w:t>iestrādes</w:t>
      </w:r>
      <w:proofErr w:type="spellEnd"/>
      <w:r w:rsidRPr="00BF2E64">
        <w:t xml:space="preserve"> </w:t>
      </w:r>
      <w:proofErr w:type="spellStart"/>
      <w:r w:rsidRPr="00BF2E64">
        <w:t>darbus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pamatnes</w:t>
      </w:r>
      <w:proofErr w:type="spellEnd"/>
      <w:r w:rsidRPr="00BF2E64">
        <w:t xml:space="preserve"> </w:t>
      </w:r>
      <w:proofErr w:type="spellStart"/>
      <w:r w:rsidRPr="00BF2E64">
        <w:t>vai</w:t>
      </w:r>
      <w:proofErr w:type="spellEnd"/>
      <w:r w:rsidRPr="00BF2E64">
        <w:t xml:space="preserve"> </w:t>
      </w:r>
      <w:proofErr w:type="spellStart"/>
      <w:r w:rsidRPr="00BF2E64">
        <w:t>virsmu</w:t>
      </w:r>
      <w:proofErr w:type="spellEnd"/>
      <w:r w:rsidRPr="00BF2E64">
        <w:t xml:space="preserve"> </w:t>
      </w:r>
      <w:proofErr w:type="spellStart"/>
      <w:r w:rsidRPr="00BF2E64">
        <w:t>sagatavošanu</w:t>
      </w:r>
      <w:proofErr w:type="spellEnd"/>
      <w:r w:rsidRPr="00BF2E64">
        <w:t xml:space="preserve"> (</w:t>
      </w:r>
      <w:proofErr w:type="spellStart"/>
      <w:r w:rsidRPr="00BF2E64">
        <w:t>profilēšana</w:t>
      </w:r>
      <w:proofErr w:type="spellEnd"/>
      <w:r w:rsidRPr="00BF2E64">
        <w:t xml:space="preserve">, </w:t>
      </w:r>
      <w:proofErr w:type="spellStart"/>
      <w:r w:rsidRPr="00BF2E64">
        <w:t>planēšana</w:t>
      </w:r>
      <w:proofErr w:type="spellEnd"/>
      <w:r w:rsidRPr="00BF2E64">
        <w:t xml:space="preserve">), </w:t>
      </w:r>
      <w:proofErr w:type="spellStart"/>
      <w:r w:rsidRPr="00BF2E64">
        <w:t>pakāpju</w:t>
      </w:r>
      <w:proofErr w:type="spellEnd"/>
      <w:r w:rsidRPr="00BF2E64">
        <w:t xml:space="preserve"> </w:t>
      </w:r>
      <w:proofErr w:type="spellStart"/>
      <w:r w:rsidRPr="00BF2E64">
        <w:t>veidošanu</w:t>
      </w:r>
      <w:proofErr w:type="spellEnd"/>
      <w:r w:rsidRPr="00BF2E64">
        <w:t>.</w:t>
      </w:r>
      <w:r>
        <w:t xml:space="preserve"> </w:t>
      </w:r>
      <w:r w:rsidRPr="00DC73FE">
        <w:rPr>
          <w:lang w:val="lv-LV"/>
        </w:rPr>
        <w:t xml:space="preserve">Zemes klātnes </w:t>
      </w:r>
      <w:r>
        <w:rPr>
          <w:lang w:val="lv-LV"/>
        </w:rPr>
        <w:t>stabilizēšana vai uzlabošana</w:t>
      </w:r>
      <w:r w:rsidRPr="00DC73FE">
        <w:rPr>
          <w:lang w:val="lv-LV"/>
        </w:rPr>
        <w:t xml:space="preserve"> ietver nepieciešamo izejmateriālu sagatavošanu un piegādi, saistvielas daudzuma projektēšanu, ja nepieciešams - esošās pamatnes sagatavošanu - profilēšanu un blīvēšanu, materiālu samaisīšanu un saistvielas iemaisīšanu, kārtas  sablīvēšanu un nepieciešamo uzbūvētas kārtas ģeometrisko parametru nodrošināšanu, kā arī uzbūvētas kārtas kopšanu līdz nosedzošās kārtas būvniecības uzsākšanai.</w:t>
      </w:r>
      <w:r w:rsidRPr="00BF2E64">
        <w:t xml:space="preserve"> Ja </w:t>
      </w:r>
      <w:proofErr w:type="spellStart"/>
      <w:r w:rsidRPr="00BF2E64">
        <w:t>nepieciešams</w:t>
      </w:r>
      <w:proofErr w:type="spellEnd"/>
      <w:r w:rsidRPr="00BF2E64">
        <w:t xml:space="preserve">, tad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jāveic</w:t>
      </w:r>
      <w:proofErr w:type="spellEnd"/>
      <w:r w:rsidRPr="00BF2E64">
        <w:t xml:space="preserve"> </w:t>
      </w:r>
      <w:proofErr w:type="spellStart"/>
      <w:r w:rsidRPr="00BF2E64">
        <w:t>ģeodēziskie</w:t>
      </w:r>
      <w:proofErr w:type="spellEnd"/>
      <w:r w:rsidRPr="00BF2E64">
        <w:t xml:space="preserve"> </w:t>
      </w:r>
      <w:proofErr w:type="spellStart"/>
      <w:r w:rsidRPr="00BF2E64">
        <w:t>mērījumi</w:t>
      </w:r>
      <w:proofErr w:type="spellEnd"/>
      <w:r w:rsidRPr="00BF2E64">
        <w:t xml:space="preserve">, </w:t>
      </w:r>
      <w:proofErr w:type="spellStart"/>
      <w:r w:rsidRPr="00BF2E64">
        <w:t>projektēšana</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aprēķini</w:t>
      </w:r>
      <w:proofErr w:type="spellEnd"/>
      <w:r w:rsidRPr="00BF2E64">
        <w:t>.</w:t>
      </w:r>
    </w:p>
    <w:p w14:paraId="15330131" w14:textId="77777777" w:rsidR="00B9576A" w:rsidRPr="00BF2E64" w:rsidRDefault="00B9576A" w:rsidP="00C008AE">
      <w:pPr>
        <w:pStyle w:val="Virsraksts3"/>
      </w:pPr>
      <w:bookmarkStart w:id="1058" w:name="_Toc250814920"/>
      <w:bookmarkStart w:id="1059" w:name="_Ref251343153"/>
      <w:bookmarkStart w:id="1060" w:name="_Ref251343156"/>
      <w:bookmarkStart w:id="1061" w:name="_Ref251343210"/>
      <w:proofErr w:type="spellStart"/>
      <w:r w:rsidRPr="00BF2E64">
        <w:t>Materiāli</w:t>
      </w:r>
      <w:bookmarkEnd w:id="1058"/>
      <w:bookmarkEnd w:id="1059"/>
      <w:bookmarkEnd w:id="1060"/>
      <w:bookmarkEnd w:id="1061"/>
      <w:proofErr w:type="spellEnd"/>
    </w:p>
    <w:p w14:paraId="60C17B02" w14:textId="77777777" w:rsidR="00B9576A" w:rsidRDefault="00B9576A" w:rsidP="00B300E4">
      <w:pPr>
        <w:pStyle w:val="Virsraksts4"/>
      </w:pPr>
      <w:r>
        <w:t>Izejmateriāli z</w:t>
      </w:r>
      <w:r w:rsidRPr="00BF2E64">
        <w:t>em</w:t>
      </w:r>
      <w:r>
        <w:t xml:space="preserve">es klātnes uzbēruma būvniecībai </w:t>
      </w:r>
      <w:r w:rsidRPr="00421865">
        <w:t xml:space="preserve">un </w:t>
      </w:r>
      <w:r>
        <w:t>stabilizēšanai</w:t>
      </w:r>
      <w:r w:rsidRPr="00421865">
        <w:t xml:space="preserve"> vai uzlabošanai</w:t>
      </w:r>
    </w:p>
    <w:p w14:paraId="7998DD21" w14:textId="77777777" w:rsidR="00B9576A" w:rsidRDefault="00B9576A" w:rsidP="00B300E4">
      <w:pPr>
        <w:rPr>
          <w:lang w:val="lv-LV"/>
        </w:rPr>
      </w:pPr>
      <w:r w:rsidRPr="00B44DB7">
        <w:rPr>
          <w:lang w:val="lv-LV"/>
        </w:rPr>
        <w:t>Zemes klātnes uzbēruma būvniecībai – minerālas izcelsmes materiāls, piemēram, grunts, akmeņi u.tml. Materiālā nedrīkst būt tādas ārējas izcelsmes vielas kā koks, stikls un plastmasa, kas var radīt bīstamību, lietojot izstrādājumu.</w:t>
      </w:r>
    </w:p>
    <w:p w14:paraId="78684048" w14:textId="77777777" w:rsidR="00B9576A" w:rsidRPr="00B44DB7" w:rsidRDefault="00B9576A" w:rsidP="00B300E4">
      <w:pPr>
        <w:rPr>
          <w:lang w:val="lv-LV"/>
        </w:rPr>
      </w:pPr>
      <w:r w:rsidRPr="00DC73FE">
        <w:rPr>
          <w:lang w:val="lv-LV"/>
        </w:rPr>
        <w:t xml:space="preserve">Zemes klātnes būvniecībai zemes klātnes augšējā daļā (līdz </w:t>
      </w:r>
      <w:r>
        <w:rPr>
          <w:lang w:val="lv-LV"/>
        </w:rPr>
        <w:t xml:space="preserve">1 </w:t>
      </w:r>
      <w:r w:rsidRPr="00DC73FE">
        <w:rPr>
          <w:lang w:val="lv-LV"/>
        </w:rPr>
        <w:t>m no zemes klātnes virsmas) bez</w:t>
      </w:r>
      <w:r>
        <w:rPr>
          <w:lang w:val="lv-LV"/>
        </w:rPr>
        <w:t xml:space="preserve"> stabilizēšanas vai citu</w:t>
      </w:r>
      <w:r w:rsidRPr="00DC73FE">
        <w:rPr>
          <w:lang w:val="lv-LV"/>
        </w:rPr>
        <w:t xml:space="preserve"> papildus pasākumu veikšanas kā piemērotas var tikt atzītas gruntis, kuru CBR ≥ 20 %, bet apakšējā daļā (vairāk kā </w:t>
      </w:r>
      <w:r>
        <w:rPr>
          <w:lang w:val="lv-LV"/>
        </w:rPr>
        <w:t xml:space="preserve">1 </w:t>
      </w:r>
      <w:r w:rsidRPr="00DC73FE">
        <w:rPr>
          <w:lang w:val="lv-LV"/>
        </w:rPr>
        <w:t>m no zemes klātnes virsmas) gruntis, kuru CBR ≥ 8 %.</w:t>
      </w:r>
    </w:p>
    <w:p w14:paraId="52770FC1" w14:textId="77777777" w:rsidR="00B9576A" w:rsidRPr="00B44DB7" w:rsidRDefault="00B9576A" w:rsidP="00B300E4">
      <w:pPr>
        <w:rPr>
          <w:lang w:val="lv-LV"/>
        </w:rPr>
      </w:pPr>
      <w:r w:rsidRPr="00B44DB7">
        <w:rPr>
          <w:lang w:val="lv-LV"/>
        </w:rPr>
        <w:t xml:space="preserve">Grunšu </w:t>
      </w:r>
      <w:proofErr w:type="spellStart"/>
      <w:r w:rsidRPr="00B44DB7">
        <w:rPr>
          <w:lang w:val="lv-LV"/>
        </w:rPr>
        <w:t>būvtehnisko</w:t>
      </w:r>
      <w:proofErr w:type="spellEnd"/>
      <w:r w:rsidRPr="00B44DB7">
        <w:rPr>
          <w:lang w:val="lv-LV"/>
        </w:rPr>
        <w:t xml:space="preserve"> klasifikāciju grunšu raksturošanai veikt saskaņā ar LVS 190-5 B pielikumu.</w:t>
      </w:r>
    </w:p>
    <w:p w14:paraId="3CA433DC" w14:textId="438AD605" w:rsidR="00B9576A" w:rsidRPr="00B44DB7" w:rsidRDefault="00B9576A" w:rsidP="00B300E4">
      <w:pPr>
        <w:rPr>
          <w:lang w:val="lv-LV"/>
        </w:rPr>
      </w:pPr>
      <w:r w:rsidRPr="00B44DB7">
        <w:rPr>
          <w:lang w:val="lv-LV"/>
        </w:rPr>
        <w:t xml:space="preserve">Organisko savienojumu daudzums gruntī līdz 1 m dziļumā no </w:t>
      </w:r>
      <w:bookmarkStart w:id="1062" w:name="OLE_LINK12"/>
      <w:r w:rsidRPr="00B44DB7">
        <w:rPr>
          <w:lang w:val="lv-LV"/>
        </w:rPr>
        <w:t xml:space="preserve">zemes klātnes virsmas </w:t>
      </w:r>
      <w:bookmarkEnd w:id="1062"/>
      <w:r w:rsidRPr="00B44DB7">
        <w:rPr>
          <w:lang w:val="lv-LV"/>
        </w:rPr>
        <w:t xml:space="preserve">nedrīkst pārsniegt 2 masas %. Organisko savienojumu daudzumu gruntī nosaka atbilstoši Ceļu specifikāciju </w:t>
      </w:r>
      <w:r>
        <w:fldChar w:fldCharType="begin"/>
      </w:r>
      <w:r w:rsidRPr="00B44DB7">
        <w:rPr>
          <w:lang w:val="lv-LV"/>
        </w:rPr>
        <w:instrText xml:space="preserve"> REF _Ref250982093 \n \h </w:instrText>
      </w:r>
      <w:r w:rsidR="00B300E4">
        <w:instrText xml:space="preserve"> \* MERGEFORMAT </w:instrText>
      </w:r>
      <w:r>
        <w:fldChar w:fldCharType="separate"/>
      </w:r>
      <w:r w:rsidR="00C86EAE">
        <w:rPr>
          <w:lang w:val="lv-LV"/>
        </w:rPr>
        <w:t>9.5</w:t>
      </w:r>
      <w:r>
        <w:fldChar w:fldCharType="end"/>
      </w:r>
      <w:r w:rsidRPr="00B44DB7">
        <w:rPr>
          <w:lang w:val="lv-LV"/>
        </w:rPr>
        <w:t xml:space="preserve"> punktam.</w:t>
      </w:r>
    </w:p>
    <w:p w14:paraId="0266431C" w14:textId="40BCE761" w:rsidR="00B9576A" w:rsidRPr="00B44DB7" w:rsidRDefault="00B9576A" w:rsidP="00B300E4">
      <w:pPr>
        <w:rPr>
          <w:lang w:val="lv-LV"/>
        </w:rPr>
      </w:pPr>
      <w:r w:rsidRPr="00B44DB7">
        <w:rPr>
          <w:lang w:val="lv-LV"/>
        </w:rPr>
        <w:t xml:space="preserve">Ja paredzēts, var lietot arī </w:t>
      </w:r>
      <w:proofErr w:type="spellStart"/>
      <w:r w:rsidRPr="00B44DB7">
        <w:rPr>
          <w:lang w:val="lv-LV"/>
        </w:rPr>
        <w:t>reciklētus</w:t>
      </w:r>
      <w:proofErr w:type="spellEnd"/>
      <w:r w:rsidR="00E41FE1">
        <w:rPr>
          <w:lang w:val="lv-LV"/>
        </w:rPr>
        <w:t xml:space="preserve"> (atgūtus)</w:t>
      </w:r>
      <w:r w:rsidRPr="00B44DB7">
        <w:rPr>
          <w:lang w:val="lv-LV"/>
        </w:rPr>
        <w:t xml:space="preserve"> materiālus.</w:t>
      </w:r>
    </w:p>
    <w:p w14:paraId="282947E3" w14:textId="77777777" w:rsidR="00B9576A" w:rsidRPr="00B44DB7" w:rsidRDefault="00B9576A" w:rsidP="00B300E4">
      <w:pPr>
        <w:rPr>
          <w:lang w:val="lv-LV"/>
        </w:rPr>
      </w:pPr>
      <w:r w:rsidRPr="00B44DB7">
        <w:rPr>
          <w:lang w:val="lv-LV"/>
        </w:rPr>
        <w:t xml:space="preserve">Jālieto grunšu stabilizēšanai būvprojektā paredzētie materiāli, piemēram, kaļķi, cements, </w:t>
      </w:r>
      <w:proofErr w:type="spellStart"/>
      <w:r w:rsidRPr="00B44DB7">
        <w:rPr>
          <w:lang w:val="lv-LV"/>
        </w:rPr>
        <w:t>ģeosintētiskie</w:t>
      </w:r>
      <w:proofErr w:type="spellEnd"/>
      <w:r w:rsidRPr="00B44DB7">
        <w:rPr>
          <w:lang w:val="lv-LV"/>
        </w:rPr>
        <w:t xml:space="preserve"> materiāli vai citi materiāli, kuriem ir jāatbilst attiecīgi izvirzītajām prasībām.</w:t>
      </w:r>
    </w:p>
    <w:p w14:paraId="52B7AA94" w14:textId="77777777" w:rsidR="00B9576A" w:rsidRPr="00B44DB7" w:rsidRDefault="00B9576A" w:rsidP="00B300E4">
      <w:pPr>
        <w:rPr>
          <w:lang w:val="lv-LV"/>
        </w:rPr>
      </w:pPr>
      <w:r w:rsidRPr="00B44DB7">
        <w:rPr>
          <w:lang w:val="lv-LV"/>
        </w:rPr>
        <w:t>Cementam jāatbilst LVS EN 197-1 izvirzītajām prasībām, klases: 32,5N; 42,5N vai 52,5 N, vai EN 197-4.</w:t>
      </w:r>
    </w:p>
    <w:p w14:paraId="6B17DBCF" w14:textId="77777777" w:rsidR="00B9576A" w:rsidRPr="00B44DB7" w:rsidRDefault="00B9576A" w:rsidP="00B300E4">
      <w:pPr>
        <w:rPr>
          <w:lang w:val="lv-LV"/>
        </w:rPr>
      </w:pPr>
      <w:r w:rsidRPr="00B44DB7">
        <w:rPr>
          <w:lang w:val="lv-LV"/>
        </w:rPr>
        <w:t>CHCS (cementa hidrauliskā ceļa saistviela) jāatbilst LVS ENV 13282 izvirzītajām prasībām, ar stiprības klasi HRB 22,5 E vai HRB 32,5 E.</w:t>
      </w:r>
    </w:p>
    <w:p w14:paraId="0D58918F" w14:textId="77777777" w:rsidR="00B9576A" w:rsidRPr="00B44DB7" w:rsidRDefault="00B9576A" w:rsidP="00B300E4">
      <w:pPr>
        <w:rPr>
          <w:lang w:val="lv-LV"/>
        </w:rPr>
      </w:pPr>
      <w:r w:rsidRPr="00B44DB7">
        <w:rPr>
          <w:lang w:val="lv-LV"/>
        </w:rPr>
        <w:t>Dzēstajam vai nedzēstajam kaļķim jāatbilst LVS EN 459-1, klasei CL 90 vai CL 80.</w:t>
      </w:r>
    </w:p>
    <w:p w14:paraId="19D4CA15" w14:textId="77777777" w:rsidR="00B9576A" w:rsidRPr="00B44DB7" w:rsidRDefault="00B9576A" w:rsidP="00B300E4">
      <w:pPr>
        <w:rPr>
          <w:lang w:val="lv-LV"/>
        </w:rPr>
      </w:pPr>
      <w:r w:rsidRPr="00B44DB7">
        <w:rPr>
          <w:lang w:val="lv-LV"/>
        </w:rPr>
        <w:t>Stabilizēšanai paredzētajai gruntij vismaz 95% jāiziet caur 63mm sietu, testējot saskaņā ar LVS EN 933-1.</w:t>
      </w:r>
    </w:p>
    <w:p w14:paraId="135944C6" w14:textId="77777777" w:rsidR="00B9576A" w:rsidRPr="00133840" w:rsidRDefault="00B9576A" w:rsidP="00B300E4">
      <w:proofErr w:type="spellStart"/>
      <w:r w:rsidRPr="00133840">
        <w:t>Papildus</w:t>
      </w:r>
      <w:proofErr w:type="spellEnd"/>
      <w:r w:rsidRPr="00133840">
        <w:t xml:space="preserve"> </w:t>
      </w:r>
      <w:proofErr w:type="spellStart"/>
      <w:r w:rsidRPr="00133840">
        <w:t>vai</w:t>
      </w:r>
      <w:proofErr w:type="spellEnd"/>
      <w:r w:rsidRPr="00133840">
        <w:t xml:space="preserve"> </w:t>
      </w:r>
      <w:proofErr w:type="spellStart"/>
      <w:r w:rsidRPr="00133840">
        <w:t>autonomi</w:t>
      </w:r>
      <w:proofErr w:type="spellEnd"/>
      <w:r w:rsidRPr="00133840">
        <w:t xml:space="preserve"> var </w:t>
      </w:r>
      <w:proofErr w:type="spellStart"/>
      <w:r w:rsidRPr="00133840">
        <w:t>tikt</w:t>
      </w:r>
      <w:proofErr w:type="spellEnd"/>
      <w:r w:rsidRPr="00133840">
        <w:t xml:space="preserve"> </w:t>
      </w:r>
      <w:proofErr w:type="spellStart"/>
      <w:r w:rsidRPr="00133840">
        <w:t>lietotas</w:t>
      </w:r>
      <w:proofErr w:type="spellEnd"/>
      <w:r w:rsidRPr="00133840">
        <w:t xml:space="preserve"> </w:t>
      </w:r>
      <w:proofErr w:type="spellStart"/>
      <w:r w:rsidRPr="00133840">
        <w:t>arī</w:t>
      </w:r>
      <w:proofErr w:type="spellEnd"/>
      <w:r w:rsidRPr="00133840">
        <w:t xml:space="preserve"> </w:t>
      </w:r>
      <w:proofErr w:type="spellStart"/>
      <w:r w:rsidRPr="00133840">
        <w:t>cita</w:t>
      </w:r>
      <w:proofErr w:type="spellEnd"/>
      <w:r w:rsidRPr="00133840">
        <w:t xml:space="preserve"> </w:t>
      </w:r>
      <w:proofErr w:type="spellStart"/>
      <w:r w:rsidRPr="00133840">
        <w:t>veida</w:t>
      </w:r>
      <w:proofErr w:type="spellEnd"/>
      <w:r w:rsidRPr="00133840">
        <w:t xml:space="preserve"> </w:t>
      </w:r>
      <w:proofErr w:type="spellStart"/>
      <w:r w:rsidRPr="00133840">
        <w:t>hidrauliskās</w:t>
      </w:r>
      <w:proofErr w:type="spellEnd"/>
      <w:r w:rsidRPr="00133840">
        <w:t xml:space="preserve"> </w:t>
      </w:r>
      <w:proofErr w:type="spellStart"/>
      <w:r w:rsidRPr="00133840">
        <w:t>saistvielas</w:t>
      </w:r>
      <w:proofErr w:type="spellEnd"/>
      <w:r w:rsidRPr="00133840">
        <w:t xml:space="preserve"> </w:t>
      </w:r>
      <w:proofErr w:type="spellStart"/>
      <w:proofErr w:type="gramStart"/>
      <w:r w:rsidRPr="00133840">
        <w:t>vai</w:t>
      </w:r>
      <w:proofErr w:type="spellEnd"/>
      <w:r w:rsidRPr="00133840">
        <w:t xml:space="preserve">  </w:t>
      </w:r>
      <w:proofErr w:type="spellStart"/>
      <w:r w:rsidRPr="00133840">
        <w:t>kādas</w:t>
      </w:r>
      <w:proofErr w:type="spellEnd"/>
      <w:proofErr w:type="gramEnd"/>
      <w:r w:rsidRPr="00133840">
        <w:t xml:space="preserve"> </w:t>
      </w:r>
      <w:proofErr w:type="spellStart"/>
      <w:r w:rsidRPr="00133840">
        <w:t>piedevas</w:t>
      </w:r>
      <w:proofErr w:type="spellEnd"/>
      <w:r w:rsidRPr="00133840">
        <w:t xml:space="preserve">. </w:t>
      </w:r>
      <w:proofErr w:type="spellStart"/>
      <w:r w:rsidRPr="00133840">
        <w:t>Šādā</w:t>
      </w:r>
      <w:proofErr w:type="spellEnd"/>
      <w:r w:rsidRPr="00133840">
        <w:t xml:space="preserve"> </w:t>
      </w:r>
      <w:proofErr w:type="spellStart"/>
      <w:r w:rsidRPr="00133840">
        <w:t>gadījumā</w:t>
      </w:r>
      <w:proofErr w:type="spellEnd"/>
      <w:r w:rsidRPr="00133840">
        <w:t xml:space="preserve"> </w:t>
      </w:r>
      <w:proofErr w:type="spellStart"/>
      <w:r w:rsidRPr="00133840">
        <w:t>jādeklarē</w:t>
      </w:r>
      <w:proofErr w:type="spellEnd"/>
      <w:r w:rsidRPr="00133840">
        <w:t xml:space="preserve"> </w:t>
      </w:r>
      <w:proofErr w:type="spellStart"/>
      <w:r w:rsidRPr="00133840">
        <w:t>saisvielu</w:t>
      </w:r>
      <w:proofErr w:type="spellEnd"/>
      <w:r w:rsidRPr="00133840">
        <w:t xml:space="preserve"> </w:t>
      </w:r>
      <w:proofErr w:type="spellStart"/>
      <w:r w:rsidRPr="00133840">
        <w:t>vai</w:t>
      </w:r>
      <w:proofErr w:type="spellEnd"/>
      <w:r w:rsidRPr="00133840">
        <w:t xml:space="preserve"> </w:t>
      </w:r>
      <w:proofErr w:type="spellStart"/>
      <w:r w:rsidRPr="00133840">
        <w:t>piedevu</w:t>
      </w:r>
      <w:proofErr w:type="spellEnd"/>
      <w:r w:rsidRPr="00133840">
        <w:t xml:space="preserve"> </w:t>
      </w:r>
      <w:proofErr w:type="spellStart"/>
      <w:r w:rsidRPr="00133840">
        <w:t>veids</w:t>
      </w:r>
      <w:proofErr w:type="spellEnd"/>
      <w:r w:rsidRPr="00133840">
        <w:t xml:space="preserve"> un </w:t>
      </w:r>
      <w:proofErr w:type="spellStart"/>
      <w:r w:rsidRPr="00133840">
        <w:t>īpašības</w:t>
      </w:r>
      <w:proofErr w:type="spellEnd"/>
      <w:r w:rsidRPr="00133840">
        <w:t>.</w:t>
      </w:r>
    </w:p>
    <w:p w14:paraId="62B01BCC" w14:textId="77777777" w:rsidR="00B9576A" w:rsidRDefault="00B9576A" w:rsidP="00B300E4">
      <w:proofErr w:type="spellStart"/>
      <w:r w:rsidRPr="00133840">
        <w:lastRenderedPageBreak/>
        <w:t>Stabilizējamajam</w:t>
      </w:r>
      <w:proofErr w:type="spellEnd"/>
      <w:r w:rsidRPr="00133840">
        <w:t xml:space="preserve"> </w:t>
      </w:r>
      <w:proofErr w:type="spellStart"/>
      <w:r w:rsidRPr="00133840">
        <w:t>maisījumam</w:t>
      </w:r>
      <w:proofErr w:type="spellEnd"/>
      <w:r w:rsidRPr="00133840">
        <w:t xml:space="preserve"> </w:t>
      </w:r>
      <w:proofErr w:type="spellStart"/>
      <w:r w:rsidRPr="00133840">
        <w:t>pievienojamajam</w:t>
      </w:r>
      <w:proofErr w:type="spellEnd"/>
      <w:r w:rsidRPr="00133840">
        <w:t xml:space="preserve"> </w:t>
      </w:r>
      <w:proofErr w:type="spellStart"/>
      <w:r w:rsidRPr="00133840">
        <w:t>ūdenim</w:t>
      </w:r>
      <w:proofErr w:type="spellEnd"/>
      <w:r w:rsidRPr="00133840">
        <w:t xml:space="preserve"> </w:t>
      </w:r>
      <w:proofErr w:type="spellStart"/>
      <w:r w:rsidRPr="00133840">
        <w:t>jāatbilst</w:t>
      </w:r>
      <w:proofErr w:type="spellEnd"/>
      <w:r w:rsidRPr="00133840">
        <w:t xml:space="preserve"> LVS EN 1008.</w:t>
      </w:r>
    </w:p>
    <w:p w14:paraId="19273FF9" w14:textId="77777777" w:rsidR="00B9576A" w:rsidRDefault="00B9576A" w:rsidP="00B300E4">
      <w:r>
        <w:t xml:space="preserve">Grunts </w:t>
      </w:r>
      <w:proofErr w:type="spellStart"/>
      <w:r>
        <w:t>uzlabošanai</w:t>
      </w:r>
      <w:proofErr w:type="spellEnd"/>
      <w:r>
        <w:t xml:space="preserve"> </w:t>
      </w:r>
      <w:proofErr w:type="spellStart"/>
      <w:r>
        <w:t>pielietojami</w:t>
      </w:r>
      <w:proofErr w:type="spellEnd"/>
      <w:r>
        <w:t xml:space="preserve"> </w:t>
      </w:r>
      <w:proofErr w:type="spellStart"/>
      <w:r>
        <w:t>arī</w:t>
      </w:r>
      <w:proofErr w:type="spellEnd"/>
      <w:r>
        <w:t xml:space="preserve"> </w:t>
      </w:r>
      <w:proofErr w:type="spellStart"/>
      <w:r>
        <w:t>cementa</w:t>
      </w:r>
      <w:proofErr w:type="spellEnd"/>
      <w:r>
        <w:t xml:space="preserve"> </w:t>
      </w:r>
      <w:proofErr w:type="spellStart"/>
      <w:r>
        <w:t>ražošanas</w:t>
      </w:r>
      <w:proofErr w:type="spellEnd"/>
      <w:r>
        <w:t xml:space="preserve"> </w:t>
      </w:r>
      <w:proofErr w:type="spellStart"/>
      <w:r>
        <w:t>apvedkanāla</w:t>
      </w:r>
      <w:proofErr w:type="spellEnd"/>
      <w:r>
        <w:t xml:space="preserve"> </w:t>
      </w:r>
      <w:proofErr w:type="spellStart"/>
      <w:r>
        <w:t>putekļi</w:t>
      </w:r>
      <w:proofErr w:type="spellEnd"/>
      <w:r>
        <w:t>.</w:t>
      </w:r>
    </w:p>
    <w:p w14:paraId="11CDE54A" w14:textId="77777777" w:rsidR="00B9576A" w:rsidRPr="003644EA" w:rsidRDefault="00B9576A" w:rsidP="00B300E4">
      <w:pPr>
        <w:pStyle w:val="Virsraksts4"/>
      </w:pPr>
      <w:r w:rsidRPr="003644EA">
        <w:t xml:space="preserve">Nosacījumi grunšu </w:t>
      </w:r>
      <w:r>
        <w:t>stabilizēšanai</w:t>
      </w:r>
      <w:r w:rsidRPr="003644EA">
        <w:t xml:space="preserve"> un uzlabošanai ar hidrauliskajām saistvielām</w:t>
      </w:r>
    </w:p>
    <w:p w14:paraId="22E1F358" w14:textId="77777777" w:rsidR="00B9576A" w:rsidRPr="003644EA" w:rsidRDefault="00B9576A" w:rsidP="00B300E4">
      <w:pPr>
        <w:rPr>
          <w:lang w:val="lv-LV"/>
        </w:rPr>
      </w:pPr>
      <w:r w:rsidRPr="003644EA">
        <w:rPr>
          <w:lang w:val="lv-LV"/>
        </w:rPr>
        <w:t xml:space="preserve">Grunšu </w:t>
      </w:r>
      <w:r>
        <w:rPr>
          <w:lang w:val="lv-LV"/>
        </w:rPr>
        <w:t>stabilizēšana</w:t>
      </w:r>
      <w:r w:rsidRPr="003644EA">
        <w:rPr>
          <w:lang w:val="lv-LV"/>
        </w:rPr>
        <w:t xml:space="preserve"> (stabilizēta grunts) ar hidrauliskajām saistvielām jāparedz, ja ir nepieciešams paaugstināt vai sasniegt konkrētus grunts nestspējas</w:t>
      </w:r>
      <w:r w:rsidRPr="00B44DB7">
        <w:rPr>
          <w:lang w:val="lv-LV"/>
        </w:rPr>
        <w:t>, mitruma vai sala izturības</w:t>
      </w:r>
      <w:r w:rsidRPr="003644EA">
        <w:rPr>
          <w:lang w:val="lv-LV"/>
        </w:rPr>
        <w:t xml:space="preserve"> rādītājus. Var paredzēt arī grunts uzlabošanu (uzlabota grunts), lai uzlabotu grunts īpašības galvenokārt tās iestrādes procesā (piemēram, lai samazinātu ūdens saturu, samazinātu plastiskumu, sagatavotu grunti tālākai apstrādei ar</w:t>
      </w:r>
      <w:r>
        <w:rPr>
          <w:lang w:val="lv-LV"/>
        </w:rPr>
        <w:t xml:space="preserve"> kaļķi vai</w:t>
      </w:r>
      <w:r w:rsidRPr="003644EA">
        <w:rPr>
          <w:lang w:val="lv-LV"/>
        </w:rPr>
        <w:t xml:space="preserve"> cementu u.tml.). Sastāvu projektēšana un testēšana kā aprakstīts tālāk jāveic, ja paredzēta grunts </w:t>
      </w:r>
      <w:r>
        <w:rPr>
          <w:lang w:val="lv-LV"/>
        </w:rPr>
        <w:t>stabilizēšana</w:t>
      </w:r>
      <w:r w:rsidRPr="003644EA">
        <w:rPr>
          <w:lang w:val="lv-LV"/>
        </w:rPr>
        <w:t>. Ja paredzēta grunts uzlabošana, tad tālāk aprakstītā projektēšana nav jāveic, bet ir pietiekami deklarēt pievienojamās saistvielas veidu un daudzumu, kā arī pamatot grunts uzlabošanas nepieciešamību.</w:t>
      </w:r>
    </w:p>
    <w:p w14:paraId="514137EE" w14:textId="77777777" w:rsidR="00B9576A" w:rsidRPr="003644EA" w:rsidRDefault="00B9576A" w:rsidP="00B300E4">
      <w:pPr>
        <w:rPr>
          <w:lang w:val="lv-LV"/>
        </w:rPr>
      </w:pPr>
      <w:r w:rsidRPr="003644EA">
        <w:rPr>
          <w:lang w:val="lv-LV"/>
        </w:rPr>
        <w:t>Jātestē sekojošas stabilizējamās grunts īpašības:</w:t>
      </w:r>
    </w:p>
    <w:p w14:paraId="4E0B91CF" w14:textId="77777777" w:rsidR="00B9576A" w:rsidRPr="003644EA" w:rsidRDefault="00B9576A" w:rsidP="00A97EDD">
      <w:pPr>
        <w:pStyle w:val="Sarakstarindkopa"/>
      </w:pPr>
      <w:r w:rsidRPr="003644EA">
        <w:t>deformācijas modulis - grunts optimālajā mitrumā vai ne vairāk kā +/- 2% no optimālā mitruma saskaņā ar DIN 18134, vai, ja tas nav iespējams, tad CBR saskaņā ar LVS EN 13286-47;</w:t>
      </w:r>
    </w:p>
    <w:p w14:paraId="2CE57EB4" w14:textId="77777777" w:rsidR="00B9576A" w:rsidRPr="003644EA" w:rsidRDefault="00B9576A" w:rsidP="00A97EDD">
      <w:pPr>
        <w:pStyle w:val="Sarakstarindkopa"/>
      </w:pPr>
      <w:proofErr w:type="spellStart"/>
      <w:r w:rsidRPr="003644EA">
        <w:t>granulometriskais</w:t>
      </w:r>
      <w:proofErr w:type="spellEnd"/>
      <w:r w:rsidRPr="003644EA">
        <w:t xml:space="preserve"> sastāvs saskaņā ar LVS EN 933-1;</w:t>
      </w:r>
    </w:p>
    <w:p w14:paraId="7B3A8452" w14:textId="77777777" w:rsidR="00B9576A" w:rsidRPr="003644EA" w:rsidRDefault="00B9576A" w:rsidP="00A97EDD">
      <w:pPr>
        <w:pStyle w:val="Sarakstarindkopa"/>
      </w:pPr>
      <w:r>
        <w:t>plastiskuma</w:t>
      </w:r>
      <w:r w:rsidRPr="003644EA">
        <w:t xml:space="preserve"> indekss, </w:t>
      </w:r>
      <w:proofErr w:type="spellStart"/>
      <w:r w:rsidRPr="003644EA">
        <w:t>plūstamības</w:t>
      </w:r>
      <w:proofErr w:type="spellEnd"/>
      <w:r w:rsidRPr="003644EA">
        <w:t xml:space="preserve"> un </w:t>
      </w:r>
      <w:r>
        <w:t>plastiskuma</w:t>
      </w:r>
      <w:r w:rsidRPr="003644EA">
        <w:t xml:space="preserve"> robeža sa</w:t>
      </w:r>
      <w:r>
        <w:t>s</w:t>
      </w:r>
      <w:r w:rsidRPr="003644EA">
        <w:t>kaņā ar LVS EN ISO/TS 17892-12 (jātestē, ja konkrētajai gruntij šo testēšanu ir iespējams veikt);</w:t>
      </w:r>
    </w:p>
    <w:p w14:paraId="0EF34231" w14:textId="77777777" w:rsidR="00B9576A" w:rsidRPr="003644EA" w:rsidRDefault="00B9576A" w:rsidP="00A97EDD">
      <w:pPr>
        <w:pStyle w:val="Sarakstarindkopa"/>
      </w:pPr>
      <w:r w:rsidRPr="003644EA">
        <w:t>esošais mitrums saskaņā ar LVS EN 1097-5, un optimālais mitrums un tilpumsvars saskaņā ar LVS EN 13286-2;</w:t>
      </w:r>
    </w:p>
    <w:p w14:paraId="253F03C8" w14:textId="22C75C7E" w:rsidR="00B9576A" w:rsidRPr="006134FE" w:rsidRDefault="00B9576A" w:rsidP="00A97EDD">
      <w:pPr>
        <w:pStyle w:val="Sarakstarindkopa"/>
      </w:pPr>
      <w:r w:rsidRPr="003644EA">
        <w:t xml:space="preserve">organisko </w:t>
      </w:r>
      <w:r>
        <w:t>savienojumu saturs</w:t>
      </w:r>
      <w:r w:rsidRPr="003644EA">
        <w:t xml:space="preserve"> saskaņā ar </w:t>
      </w:r>
      <w:r>
        <w:t>Ceļu</w:t>
      </w:r>
      <w:r w:rsidRPr="003644EA">
        <w:t xml:space="preserve"> specifikāciju</w:t>
      </w:r>
      <w:r>
        <w:t xml:space="preserve"> </w:t>
      </w:r>
      <w:r>
        <w:fldChar w:fldCharType="begin"/>
      </w:r>
      <w:r>
        <w:instrText xml:space="preserve"> REF _Ref251414966 \r \h </w:instrText>
      </w:r>
      <w:r w:rsidR="00FD5EF7">
        <w:instrText xml:space="preserve"> \* MERGEFORMAT </w:instrText>
      </w:r>
      <w:r>
        <w:fldChar w:fldCharType="separate"/>
      </w:r>
      <w:r w:rsidR="00C86EAE">
        <w:t>9.5</w:t>
      </w:r>
      <w:r>
        <w:fldChar w:fldCharType="end"/>
      </w:r>
      <w:r w:rsidRPr="003644EA">
        <w:t xml:space="preserve"> </w:t>
      </w:r>
      <w:r w:rsidRPr="006134FE">
        <w:t xml:space="preserve">punktu (testē, ja ir novērojami organiskie </w:t>
      </w:r>
      <w:r>
        <w:t>savienojumi</w:t>
      </w:r>
      <w:r w:rsidRPr="006134FE">
        <w:t>);</w:t>
      </w:r>
    </w:p>
    <w:p w14:paraId="7D80C90C" w14:textId="77777777" w:rsidR="00B9576A" w:rsidRPr="003644EA" w:rsidRDefault="00B9576A" w:rsidP="00A97EDD">
      <w:pPr>
        <w:pStyle w:val="Sarakstarindkopa"/>
      </w:pPr>
      <w:r w:rsidRPr="003644EA">
        <w:t>ūdenī šķīstošo sulfātu saturs saskaņā ar LVS EN 1744-1 (jātestē, ja gruntij novērojama tendence izplešoties sairt).</w:t>
      </w:r>
    </w:p>
    <w:p w14:paraId="50ADD6CE" w14:textId="77777777" w:rsidR="00B9576A" w:rsidRPr="003644EA" w:rsidRDefault="00B9576A" w:rsidP="00B300E4">
      <w:pPr>
        <w:rPr>
          <w:lang w:val="lv-LV"/>
        </w:rPr>
      </w:pPr>
      <w:r w:rsidRPr="003644EA">
        <w:rPr>
          <w:lang w:val="lv-LV"/>
        </w:rPr>
        <w:t>Balstoties uz grunts testēšanas rezultātiem jānosaka grunts apzīmējums saskaņā ar LVS 190-5 B pielikumu.</w:t>
      </w:r>
    </w:p>
    <w:p w14:paraId="38168A02" w14:textId="77777777" w:rsidR="00B9576A" w:rsidRPr="003644EA" w:rsidRDefault="00B9576A" w:rsidP="00B300E4">
      <w:pPr>
        <w:rPr>
          <w:lang w:val="lv-LV"/>
        </w:rPr>
      </w:pPr>
      <w:r>
        <w:rPr>
          <w:lang w:val="lv-LV"/>
        </w:rPr>
        <w:t>Stabilizēšanas</w:t>
      </w:r>
      <w:r w:rsidRPr="003644EA">
        <w:rPr>
          <w:lang w:val="lv-LV"/>
        </w:rPr>
        <w:t xml:space="preserve"> saistvielas izvēle:</w:t>
      </w:r>
    </w:p>
    <w:p w14:paraId="53B93B27" w14:textId="77777777" w:rsidR="00B9576A" w:rsidRDefault="00B9576A" w:rsidP="00A97EDD">
      <w:pPr>
        <w:pStyle w:val="Sarakstarindkopa"/>
      </w:pPr>
      <w:r w:rsidRPr="003644EA">
        <w:t xml:space="preserve">kā grunts </w:t>
      </w:r>
      <w:r>
        <w:t>stabilizēšanas</w:t>
      </w:r>
      <w:r w:rsidRPr="003644EA">
        <w:t xml:space="preserve"> saistvielas var būt kaļķis, cements, CHCS, ar cementu bagātinātas saistvielas;</w:t>
      </w:r>
    </w:p>
    <w:p w14:paraId="041F2B80" w14:textId="77777777" w:rsidR="00B9576A" w:rsidRPr="003644EA" w:rsidRDefault="00B9576A" w:rsidP="00A97EDD">
      <w:pPr>
        <w:pStyle w:val="Sarakstarindkopa"/>
      </w:pPr>
      <w:r w:rsidRPr="00B44DB7">
        <w:t xml:space="preserve">var tikt lietotas arī dažādas piedevas, kas uzlabo saistvielu efektivitāti (paaugstina stiprību, uzlabo ūdens noturību un salizturību, atvieglo </w:t>
      </w:r>
      <w:proofErr w:type="spellStart"/>
      <w:r w:rsidRPr="00B44DB7">
        <w:t>iestrādājamību</w:t>
      </w:r>
      <w:proofErr w:type="spellEnd"/>
      <w:r w:rsidRPr="00B44DB7">
        <w:t xml:space="preserve"> u.tml.);</w:t>
      </w:r>
    </w:p>
    <w:p w14:paraId="3AD4894B" w14:textId="77777777" w:rsidR="00B9576A" w:rsidRDefault="00B9576A" w:rsidP="00A97EDD">
      <w:pPr>
        <w:pStyle w:val="Sarakstarindkopa"/>
      </w:pPr>
      <w:r w:rsidRPr="003644EA">
        <w:t>saistvielas</w:t>
      </w:r>
      <w:r>
        <w:t xml:space="preserve"> stabilizēšanai</w:t>
      </w:r>
      <w:r w:rsidRPr="003644EA">
        <w:t xml:space="preserve"> jāizvēlas balstoties uz grunts testēšanas rezultātiem, lai </w:t>
      </w:r>
      <w:r w:rsidRPr="00B44DB7">
        <w:t>nodrošinātu izvirzītās prasības atkarībā no grunts tipa, tās īpašībām, kā arī paredzamajiem mitruma apstākļiem;</w:t>
      </w:r>
    </w:p>
    <w:p w14:paraId="06A3DA24" w14:textId="77777777" w:rsidR="00B9576A" w:rsidRDefault="00B9576A" w:rsidP="00213FB9">
      <w:pPr>
        <w:pStyle w:val="Virsraksts8"/>
        <w:jc w:val="both"/>
        <w:rPr>
          <w:lang w:val="lv-LV"/>
        </w:rPr>
      </w:pPr>
      <w:r>
        <w:rPr>
          <w:lang w:val="lv-LV"/>
        </w:rPr>
        <w:lastRenderedPageBreak/>
        <w:t>tabula. Ieteikumi saistvielas izvēlei atkarībā no grunts veida</w:t>
      </w:r>
    </w:p>
    <w:tbl>
      <w:tblPr>
        <w:tblW w:w="822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53"/>
        <w:gridCol w:w="3969"/>
      </w:tblGrid>
      <w:tr w:rsidR="00B9576A" w14:paraId="2B45D18C" w14:textId="77777777" w:rsidTr="00017975">
        <w:trPr>
          <w:trHeight w:val="596"/>
          <w:tblHeader/>
        </w:trPr>
        <w:tc>
          <w:tcPr>
            <w:tcW w:w="4253" w:type="dxa"/>
            <w:vAlign w:val="center"/>
          </w:tcPr>
          <w:p w14:paraId="56F44D07" w14:textId="77777777" w:rsidR="00B9576A" w:rsidRDefault="00B9576A" w:rsidP="0054705E">
            <w:pPr>
              <w:pStyle w:val="Tablehead"/>
            </w:pPr>
            <w:r>
              <w:t>Grunts tips</w:t>
            </w:r>
          </w:p>
          <w:p w14:paraId="753BD6FD" w14:textId="77777777" w:rsidR="00B9576A" w:rsidRPr="0027732C" w:rsidRDefault="00B9576A" w:rsidP="0054705E">
            <w:pPr>
              <w:pStyle w:val="Tablehead"/>
            </w:pPr>
            <w:r>
              <w:t>(</w:t>
            </w:r>
            <w:proofErr w:type="spellStart"/>
            <w:r w:rsidRPr="0027732C">
              <w:t>saskaņā</w:t>
            </w:r>
            <w:proofErr w:type="spellEnd"/>
            <w:r w:rsidRPr="0027732C">
              <w:t xml:space="preserve"> </w:t>
            </w:r>
            <w:proofErr w:type="spellStart"/>
            <w:r w:rsidRPr="0027732C">
              <w:t>ar</w:t>
            </w:r>
            <w:proofErr w:type="spellEnd"/>
            <w:r w:rsidRPr="0027732C">
              <w:t xml:space="preserve"> LVS 190-5 B </w:t>
            </w:r>
            <w:proofErr w:type="spellStart"/>
            <w:r w:rsidRPr="0027732C">
              <w:t>pielikums</w:t>
            </w:r>
            <w:proofErr w:type="spellEnd"/>
            <w:r>
              <w:t>)</w:t>
            </w:r>
          </w:p>
        </w:tc>
        <w:tc>
          <w:tcPr>
            <w:tcW w:w="3969" w:type="dxa"/>
            <w:vAlign w:val="center"/>
          </w:tcPr>
          <w:p w14:paraId="13B392C3" w14:textId="77777777" w:rsidR="00B9576A" w:rsidRDefault="00B9576A" w:rsidP="0054705E">
            <w:pPr>
              <w:pStyle w:val="Tablehead"/>
            </w:pPr>
            <w:proofErr w:type="spellStart"/>
            <w:r>
              <w:t>Ieteicamā</w:t>
            </w:r>
            <w:proofErr w:type="spellEnd"/>
            <w:r>
              <w:t xml:space="preserve"> </w:t>
            </w:r>
            <w:proofErr w:type="spellStart"/>
            <w:r>
              <w:t>saistviela</w:t>
            </w:r>
            <w:proofErr w:type="spellEnd"/>
            <w:r>
              <w:t>,</w:t>
            </w:r>
          </w:p>
          <w:p w14:paraId="6B11F736" w14:textId="77777777" w:rsidR="00B9576A" w:rsidRDefault="00B9576A" w:rsidP="0054705E">
            <w:pPr>
              <w:pStyle w:val="Tablehead"/>
            </w:pPr>
            <w:proofErr w:type="spellStart"/>
            <w:r>
              <w:t>aptuvens</w:t>
            </w:r>
            <w:proofErr w:type="spellEnd"/>
            <w:r>
              <w:t xml:space="preserve"> </w:t>
            </w:r>
            <w:proofErr w:type="spellStart"/>
            <w:r>
              <w:t>daudzums</w:t>
            </w:r>
            <w:proofErr w:type="spellEnd"/>
          </w:p>
        </w:tc>
      </w:tr>
      <w:tr w:rsidR="00B9576A" w:rsidRPr="005E4C0D" w14:paraId="6E52D55B" w14:textId="77777777" w:rsidTr="00017975">
        <w:trPr>
          <w:trHeight w:val="454"/>
        </w:trPr>
        <w:tc>
          <w:tcPr>
            <w:tcW w:w="8222" w:type="dxa"/>
            <w:gridSpan w:val="2"/>
            <w:vAlign w:val="center"/>
          </w:tcPr>
          <w:p w14:paraId="3084B650" w14:textId="77777777" w:rsidR="00B9576A" w:rsidRPr="005E4C0D" w:rsidRDefault="00B9576A" w:rsidP="0054705E">
            <w:pPr>
              <w:pStyle w:val="TableGrid2"/>
            </w:pPr>
            <w:r w:rsidRPr="006E6883">
              <w:t>Grunts stabilizācija</w:t>
            </w:r>
          </w:p>
        </w:tc>
      </w:tr>
      <w:tr w:rsidR="00B9576A" w14:paraId="52BE4BB3" w14:textId="77777777" w:rsidTr="00017975">
        <w:trPr>
          <w:trHeight w:val="547"/>
        </w:trPr>
        <w:tc>
          <w:tcPr>
            <w:tcW w:w="4253" w:type="dxa"/>
            <w:vAlign w:val="center"/>
          </w:tcPr>
          <w:p w14:paraId="7ACFEA08" w14:textId="77777777" w:rsidR="00B9576A" w:rsidRDefault="00B9576A" w:rsidP="00192D16">
            <w:pPr>
              <w:pStyle w:val="Tabletext"/>
            </w:pPr>
            <w:proofErr w:type="spellStart"/>
            <w:r>
              <w:t>Jaukta</w:t>
            </w:r>
            <w:proofErr w:type="spellEnd"/>
            <w:r>
              <w:t xml:space="preserve"> grunts – grants </w:t>
            </w:r>
            <w:proofErr w:type="spellStart"/>
            <w:r>
              <w:t>vai</w:t>
            </w:r>
            <w:proofErr w:type="spellEnd"/>
            <w:r>
              <w:t xml:space="preserve"> </w:t>
            </w:r>
            <w:proofErr w:type="spellStart"/>
            <w:r>
              <w:t>smilts</w:t>
            </w:r>
            <w:proofErr w:type="spellEnd"/>
            <w:r>
              <w:t xml:space="preserve"> un </w:t>
            </w:r>
            <w:proofErr w:type="spellStart"/>
            <w:r>
              <w:t>putekļu</w:t>
            </w:r>
            <w:proofErr w:type="spellEnd"/>
            <w:r>
              <w:t xml:space="preserve">, grants </w:t>
            </w:r>
            <w:proofErr w:type="spellStart"/>
            <w:r>
              <w:t>vai</w:t>
            </w:r>
            <w:proofErr w:type="spellEnd"/>
            <w:r>
              <w:t xml:space="preserve"> </w:t>
            </w:r>
            <w:proofErr w:type="spellStart"/>
            <w:r>
              <w:t>smilts</w:t>
            </w:r>
            <w:proofErr w:type="spellEnd"/>
            <w:r>
              <w:t xml:space="preserve"> un </w:t>
            </w:r>
            <w:proofErr w:type="spellStart"/>
            <w:proofErr w:type="gramStart"/>
            <w:r>
              <w:t>māla</w:t>
            </w:r>
            <w:proofErr w:type="spellEnd"/>
            <w:r>
              <w:t xml:space="preserve">  </w:t>
            </w:r>
            <w:proofErr w:type="spellStart"/>
            <w:r>
              <w:t>maisījums</w:t>
            </w:r>
            <w:proofErr w:type="spellEnd"/>
            <w:proofErr w:type="gramEnd"/>
            <w:r>
              <w:t xml:space="preserve"> (GU, GT, SU, ST)</w:t>
            </w:r>
          </w:p>
        </w:tc>
        <w:tc>
          <w:tcPr>
            <w:tcW w:w="3969" w:type="dxa"/>
            <w:vAlign w:val="center"/>
          </w:tcPr>
          <w:p w14:paraId="15523D5B" w14:textId="77777777" w:rsidR="00B9576A" w:rsidRDefault="00B9576A" w:rsidP="00192D16">
            <w:pPr>
              <w:pStyle w:val="Tabletext"/>
            </w:pPr>
            <w:r>
              <w:t xml:space="preserve">cements* 4 – 10 % </w:t>
            </w:r>
            <w:proofErr w:type="spellStart"/>
            <w:r>
              <w:t>vai</w:t>
            </w:r>
            <w:proofErr w:type="spellEnd"/>
          </w:p>
          <w:p w14:paraId="0F0876B2" w14:textId="77777777" w:rsidR="00B9576A" w:rsidRDefault="00B9576A" w:rsidP="00192D16">
            <w:pPr>
              <w:pStyle w:val="Tabletext"/>
            </w:pPr>
            <w:proofErr w:type="spellStart"/>
            <w:r>
              <w:t>kaļķis+cements</w:t>
            </w:r>
            <w:proofErr w:type="spellEnd"/>
            <w:r>
              <w:t>* 6 – 12 %</w:t>
            </w:r>
          </w:p>
        </w:tc>
      </w:tr>
      <w:tr w:rsidR="00B9576A" w14:paraId="51114701" w14:textId="77777777" w:rsidTr="00017975">
        <w:trPr>
          <w:trHeight w:val="284"/>
        </w:trPr>
        <w:tc>
          <w:tcPr>
            <w:tcW w:w="4253" w:type="dxa"/>
            <w:vAlign w:val="center"/>
          </w:tcPr>
          <w:p w14:paraId="696B0557" w14:textId="77777777" w:rsidR="00B9576A" w:rsidRDefault="00B9576A" w:rsidP="00192D16">
            <w:pPr>
              <w:pStyle w:val="Tabletext"/>
            </w:pPr>
            <w:proofErr w:type="spellStart"/>
            <w:r>
              <w:t>Smalka</w:t>
            </w:r>
            <w:proofErr w:type="spellEnd"/>
            <w:r>
              <w:t xml:space="preserve"> grunts – </w:t>
            </w:r>
            <w:proofErr w:type="spellStart"/>
            <w:r>
              <w:t>putekļi</w:t>
            </w:r>
            <w:proofErr w:type="spellEnd"/>
            <w:r>
              <w:t xml:space="preserve"> (UL, UM)</w:t>
            </w:r>
          </w:p>
        </w:tc>
        <w:tc>
          <w:tcPr>
            <w:tcW w:w="3969" w:type="dxa"/>
            <w:vAlign w:val="center"/>
          </w:tcPr>
          <w:p w14:paraId="49B8C959" w14:textId="77777777" w:rsidR="00B9576A" w:rsidRDefault="00B9576A" w:rsidP="00192D16">
            <w:pPr>
              <w:pStyle w:val="Tabletext"/>
            </w:pPr>
            <w:r>
              <w:t>cements* 5 – 12 %</w:t>
            </w:r>
          </w:p>
        </w:tc>
      </w:tr>
      <w:tr w:rsidR="00B9576A" w14:paraId="514435B8" w14:textId="77777777" w:rsidTr="00017975">
        <w:trPr>
          <w:trHeight w:val="284"/>
        </w:trPr>
        <w:tc>
          <w:tcPr>
            <w:tcW w:w="4253" w:type="dxa"/>
            <w:vAlign w:val="center"/>
          </w:tcPr>
          <w:p w14:paraId="1EDDCBE1" w14:textId="77777777" w:rsidR="00B9576A" w:rsidRDefault="00B9576A" w:rsidP="00192D16">
            <w:pPr>
              <w:pStyle w:val="Tabletext"/>
            </w:pPr>
            <w:proofErr w:type="spellStart"/>
            <w:r>
              <w:t>Smalka</w:t>
            </w:r>
            <w:proofErr w:type="spellEnd"/>
            <w:r>
              <w:t xml:space="preserve"> grunts – </w:t>
            </w:r>
            <w:proofErr w:type="spellStart"/>
            <w:r>
              <w:t>māls</w:t>
            </w:r>
            <w:proofErr w:type="spellEnd"/>
            <w:r>
              <w:t xml:space="preserve"> (TL, TM, TA)</w:t>
            </w:r>
          </w:p>
        </w:tc>
        <w:tc>
          <w:tcPr>
            <w:tcW w:w="3969" w:type="dxa"/>
            <w:vAlign w:val="center"/>
          </w:tcPr>
          <w:p w14:paraId="3DE33A66" w14:textId="77777777" w:rsidR="00B9576A" w:rsidRDefault="00B9576A" w:rsidP="00192D16">
            <w:pPr>
              <w:pStyle w:val="Tabletext"/>
            </w:pPr>
            <w:proofErr w:type="spellStart"/>
            <w:r>
              <w:t>kaļķis</w:t>
            </w:r>
            <w:proofErr w:type="spellEnd"/>
            <w:r>
              <w:t>** 4 – 15 %</w:t>
            </w:r>
          </w:p>
        </w:tc>
      </w:tr>
      <w:tr w:rsidR="00B9576A" w14:paraId="2C50B279" w14:textId="77777777" w:rsidTr="00017975">
        <w:trPr>
          <w:trHeight w:val="445"/>
        </w:trPr>
        <w:tc>
          <w:tcPr>
            <w:tcW w:w="8222" w:type="dxa"/>
            <w:gridSpan w:val="2"/>
            <w:vAlign w:val="center"/>
          </w:tcPr>
          <w:p w14:paraId="40CDA571" w14:textId="77777777" w:rsidR="00B9576A" w:rsidRDefault="00B9576A" w:rsidP="0054705E">
            <w:pPr>
              <w:pStyle w:val="TableGrid2"/>
            </w:pPr>
            <w:r>
              <w:t>Grunts uzlabošana</w:t>
            </w:r>
          </w:p>
        </w:tc>
      </w:tr>
      <w:tr w:rsidR="00B9576A" w14:paraId="4753844F" w14:textId="77777777" w:rsidTr="00017975">
        <w:trPr>
          <w:trHeight w:val="255"/>
        </w:trPr>
        <w:tc>
          <w:tcPr>
            <w:tcW w:w="4253" w:type="dxa"/>
            <w:vAlign w:val="center"/>
          </w:tcPr>
          <w:p w14:paraId="2EDB9E4E" w14:textId="77777777" w:rsidR="00B9576A" w:rsidRDefault="00B9576A" w:rsidP="00192D16">
            <w:pPr>
              <w:pStyle w:val="Tabletext"/>
            </w:pPr>
            <w:proofErr w:type="spellStart"/>
            <w:r>
              <w:t>Jaukta</w:t>
            </w:r>
            <w:proofErr w:type="spellEnd"/>
            <w:r>
              <w:t xml:space="preserve"> grunts (GU, GT, SU, ST)</w:t>
            </w:r>
          </w:p>
        </w:tc>
        <w:tc>
          <w:tcPr>
            <w:tcW w:w="3969" w:type="dxa"/>
            <w:vAlign w:val="center"/>
          </w:tcPr>
          <w:p w14:paraId="3A54E1B7" w14:textId="77777777" w:rsidR="00B9576A" w:rsidRDefault="00B9576A" w:rsidP="00192D16">
            <w:pPr>
              <w:pStyle w:val="Tabletext"/>
            </w:pPr>
            <w:r>
              <w:t xml:space="preserve">cements* 3 – 6 % </w:t>
            </w:r>
            <w:proofErr w:type="spellStart"/>
            <w:r>
              <w:t>vai</w:t>
            </w:r>
            <w:proofErr w:type="spellEnd"/>
          </w:p>
          <w:p w14:paraId="6563F8FA" w14:textId="77777777" w:rsidR="00B9576A" w:rsidRDefault="00B9576A" w:rsidP="00192D16">
            <w:pPr>
              <w:pStyle w:val="Tabletext"/>
            </w:pPr>
            <w:proofErr w:type="spellStart"/>
            <w:r>
              <w:t>kaļķis+cements</w:t>
            </w:r>
            <w:proofErr w:type="spellEnd"/>
            <w:r>
              <w:t>* – ap 6 %</w:t>
            </w:r>
          </w:p>
        </w:tc>
      </w:tr>
      <w:tr w:rsidR="00B9576A" w14:paraId="54DCE9B9" w14:textId="77777777" w:rsidTr="00017975">
        <w:trPr>
          <w:trHeight w:val="284"/>
        </w:trPr>
        <w:tc>
          <w:tcPr>
            <w:tcW w:w="4253" w:type="dxa"/>
            <w:vAlign w:val="center"/>
          </w:tcPr>
          <w:p w14:paraId="6A079D58" w14:textId="77777777" w:rsidR="00B9576A" w:rsidRDefault="00B9576A" w:rsidP="00192D16">
            <w:pPr>
              <w:pStyle w:val="Tabletext"/>
            </w:pPr>
            <w:proofErr w:type="spellStart"/>
            <w:r>
              <w:t>Smalka</w:t>
            </w:r>
            <w:proofErr w:type="spellEnd"/>
            <w:r>
              <w:t xml:space="preserve"> grunts – </w:t>
            </w:r>
            <w:proofErr w:type="spellStart"/>
            <w:r>
              <w:t>putekļi</w:t>
            </w:r>
            <w:proofErr w:type="spellEnd"/>
            <w:r>
              <w:t xml:space="preserve"> (UL, UM)</w:t>
            </w:r>
          </w:p>
        </w:tc>
        <w:tc>
          <w:tcPr>
            <w:tcW w:w="3969" w:type="dxa"/>
            <w:vAlign w:val="center"/>
          </w:tcPr>
          <w:p w14:paraId="412C2038" w14:textId="77777777" w:rsidR="00B9576A" w:rsidRDefault="00B9576A" w:rsidP="00192D16">
            <w:pPr>
              <w:pStyle w:val="Tabletext"/>
            </w:pPr>
            <w:r>
              <w:t>cements* 3 – 6 %</w:t>
            </w:r>
          </w:p>
        </w:tc>
      </w:tr>
      <w:tr w:rsidR="00B9576A" w14:paraId="5CB789BE" w14:textId="77777777" w:rsidTr="00017975">
        <w:trPr>
          <w:trHeight w:val="284"/>
        </w:trPr>
        <w:tc>
          <w:tcPr>
            <w:tcW w:w="4253" w:type="dxa"/>
            <w:vAlign w:val="center"/>
          </w:tcPr>
          <w:p w14:paraId="39FF2ED5" w14:textId="77777777" w:rsidR="00B9576A" w:rsidRDefault="00B9576A" w:rsidP="00192D16">
            <w:pPr>
              <w:pStyle w:val="Tabletext"/>
            </w:pPr>
            <w:proofErr w:type="spellStart"/>
            <w:r>
              <w:t>Smalka</w:t>
            </w:r>
            <w:proofErr w:type="spellEnd"/>
            <w:r>
              <w:t xml:space="preserve"> grunts – </w:t>
            </w:r>
            <w:proofErr w:type="spellStart"/>
            <w:r>
              <w:t>māls</w:t>
            </w:r>
            <w:proofErr w:type="spellEnd"/>
            <w:r>
              <w:t xml:space="preserve"> (TL, TM, TA)</w:t>
            </w:r>
          </w:p>
        </w:tc>
        <w:tc>
          <w:tcPr>
            <w:tcW w:w="3969" w:type="dxa"/>
            <w:vAlign w:val="center"/>
          </w:tcPr>
          <w:p w14:paraId="0DB465F1" w14:textId="77777777" w:rsidR="00B9576A" w:rsidRDefault="00B9576A" w:rsidP="00192D16">
            <w:pPr>
              <w:pStyle w:val="Tabletext"/>
            </w:pPr>
            <w:proofErr w:type="spellStart"/>
            <w:r>
              <w:t>kaļķis</w:t>
            </w:r>
            <w:proofErr w:type="spellEnd"/>
            <w:r>
              <w:t>** 3 – 5 %</w:t>
            </w:r>
          </w:p>
        </w:tc>
      </w:tr>
    </w:tbl>
    <w:p w14:paraId="082C2AE6" w14:textId="77777777" w:rsidR="00B9576A" w:rsidRDefault="00B9576A" w:rsidP="00B300E4">
      <w:pPr>
        <w:pStyle w:val="Komentratma"/>
      </w:pPr>
      <w:r>
        <w:t xml:space="preserve">* - </w:t>
      </w:r>
      <w:proofErr w:type="spellStart"/>
      <w:r w:rsidRPr="00893BA6">
        <w:t>cementa</w:t>
      </w:r>
      <w:proofErr w:type="spellEnd"/>
      <w:r w:rsidRPr="00893BA6">
        <w:t xml:space="preserve"> </w:t>
      </w:r>
      <w:proofErr w:type="spellStart"/>
      <w:r w:rsidRPr="00893BA6">
        <w:t>vietā</w:t>
      </w:r>
      <w:proofErr w:type="spellEnd"/>
      <w:r w:rsidRPr="00893BA6">
        <w:t xml:space="preserve"> var </w:t>
      </w:r>
      <w:proofErr w:type="spellStart"/>
      <w:r w:rsidRPr="00893BA6">
        <w:t>lietot</w:t>
      </w:r>
      <w:proofErr w:type="spellEnd"/>
      <w:r w:rsidRPr="00893BA6">
        <w:t xml:space="preserve"> </w:t>
      </w:r>
      <w:proofErr w:type="spellStart"/>
      <w:r w:rsidRPr="00893BA6">
        <w:t>arī</w:t>
      </w:r>
      <w:proofErr w:type="spellEnd"/>
      <w:r w:rsidRPr="00893BA6">
        <w:t xml:space="preserve"> CHCS, </w:t>
      </w:r>
      <w:proofErr w:type="spellStart"/>
      <w:r w:rsidRPr="00893BA6">
        <w:t>cementa</w:t>
      </w:r>
      <w:proofErr w:type="spellEnd"/>
      <w:r w:rsidRPr="00893BA6">
        <w:t xml:space="preserve"> </w:t>
      </w:r>
      <w:proofErr w:type="spellStart"/>
      <w:r w:rsidRPr="00893BA6">
        <w:t>putekļus</w:t>
      </w:r>
      <w:proofErr w:type="spellEnd"/>
      <w:r w:rsidRPr="00893BA6">
        <w:t xml:space="preserve">, </w:t>
      </w:r>
      <w:proofErr w:type="spellStart"/>
      <w:r w:rsidRPr="00893BA6">
        <w:t>ar</w:t>
      </w:r>
      <w:proofErr w:type="spellEnd"/>
      <w:r w:rsidRPr="00893BA6">
        <w:t xml:space="preserve"> </w:t>
      </w:r>
      <w:proofErr w:type="spellStart"/>
      <w:r w:rsidRPr="00893BA6">
        <w:t>cementu</w:t>
      </w:r>
      <w:proofErr w:type="spellEnd"/>
      <w:r w:rsidRPr="00893BA6">
        <w:t xml:space="preserve"> </w:t>
      </w:r>
      <w:proofErr w:type="spellStart"/>
      <w:r w:rsidRPr="00893BA6">
        <w:t>bagātinātas</w:t>
      </w:r>
      <w:proofErr w:type="spellEnd"/>
      <w:r w:rsidRPr="00893BA6">
        <w:t xml:space="preserve"> </w:t>
      </w:r>
      <w:proofErr w:type="spellStart"/>
      <w:r w:rsidRPr="00893BA6">
        <w:t>saistvielas</w:t>
      </w:r>
      <w:proofErr w:type="spellEnd"/>
      <w:r>
        <w:t>.</w:t>
      </w:r>
    </w:p>
    <w:p w14:paraId="21766A1C" w14:textId="77777777" w:rsidR="00B9576A" w:rsidRPr="00403B05" w:rsidRDefault="00B9576A" w:rsidP="00B300E4">
      <w:pPr>
        <w:pStyle w:val="Komentratma"/>
      </w:pPr>
      <w:r>
        <w:t xml:space="preserve">** - </w:t>
      </w:r>
      <w:proofErr w:type="spellStart"/>
      <w:r>
        <w:t>kaļķa</w:t>
      </w:r>
      <w:proofErr w:type="spellEnd"/>
      <w:r>
        <w:t xml:space="preserve"> </w:t>
      </w:r>
      <w:proofErr w:type="spellStart"/>
      <w:r>
        <w:t>sākotnējais</w:t>
      </w:r>
      <w:proofErr w:type="spellEnd"/>
      <w:r>
        <w:t xml:space="preserve"> </w:t>
      </w:r>
      <w:proofErr w:type="spellStart"/>
      <w:r>
        <w:t>daudzums</w:t>
      </w:r>
      <w:proofErr w:type="spellEnd"/>
      <w:r>
        <w:t xml:space="preserve"> </w:t>
      </w:r>
      <w:proofErr w:type="spellStart"/>
      <w:r>
        <w:t>jānosaka</w:t>
      </w:r>
      <w:proofErr w:type="spellEnd"/>
      <w:r>
        <w:t xml:space="preserve"> </w:t>
      </w:r>
      <w:proofErr w:type="spellStart"/>
      <w:r>
        <w:t>katrai</w:t>
      </w:r>
      <w:proofErr w:type="spellEnd"/>
      <w:r>
        <w:t xml:space="preserve"> </w:t>
      </w:r>
      <w:proofErr w:type="spellStart"/>
      <w:r>
        <w:t>konkrētajai</w:t>
      </w:r>
      <w:proofErr w:type="spellEnd"/>
      <w:r>
        <w:t xml:space="preserve"> </w:t>
      </w:r>
      <w:proofErr w:type="spellStart"/>
      <w:r>
        <w:t>gruntij</w:t>
      </w:r>
      <w:proofErr w:type="spellEnd"/>
      <w:r>
        <w:t xml:space="preserve"> </w:t>
      </w:r>
      <w:proofErr w:type="spellStart"/>
      <w:r>
        <w:t>individuāli</w:t>
      </w:r>
      <w:proofErr w:type="spellEnd"/>
      <w:r>
        <w:t>.</w:t>
      </w:r>
    </w:p>
    <w:p w14:paraId="3E8CEE6B" w14:textId="7EF52DB3" w:rsidR="00B9576A" w:rsidRPr="003644EA" w:rsidRDefault="00B9576A" w:rsidP="00A97EDD">
      <w:pPr>
        <w:pStyle w:val="Sarakstarindkopa"/>
      </w:pPr>
      <w:r w:rsidRPr="003644EA">
        <w:t xml:space="preserve">grunts piemērotība vai tās konkrētā saderība ar saistvielu jānovērtē arī testējot grunts </w:t>
      </w:r>
      <w:proofErr w:type="spellStart"/>
      <w:r w:rsidRPr="003644EA">
        <w:t>pH</w:t>
      </w:r>
      <w:proofErr w:type="spellEnd"/>
      <w:r w:rsidRPr="003644EA">
        <w:t xml:space="preserve"> līmeni atbilstoši metodikai </w:t>
      </w:r>
      <w:r>
        <w:t xml:space="preserve">Ceļu </w:t>
      </w:r>
      <w:r w:rsidRPr="003644EA">
        <w:t>spe</w:t>
      </w:r>
      <w:r>
        <w:t xml:space="preserve">cifikāciju </w:t>
      </w:r>
      <w:r>
        <w:fldChar w:fldCharType="begin"/>
      </w:r>
      <w:r>
        <w:instrText xml:space="preserve"> REF _Ref251414886 \r \h </w:instrText>
      </w:r>
      <w:r w:rsidR="00FD5EF7">
        <w:instrText xml:space="preserve"> \* MERGEFORMAT </w:instrText>
      </w:r>
      <w:r>
        <w:fldChar w:fldCharType="separate"/>
      </w:r>
      <w:r w:rsidR="00C86EAE">
        <w:t>9.10</w:t>
      </w:r>
      <w:r>
        <w:fldChar w:fldCharType="end"/>
      </w:r>
      <w:r>
        <w:t xml:space="preserve"> vai </w:t>
      </w:r>
      <w:r>
        <w:fldChar w:fldCharType="begin"/>
      </w:r>
      <w:r>
        <w:instrText xml:space="preserve"> REF _Ref251414890 \r \h </w:instrText>
      </w:r>
      <w:r w:rsidR="00FD5EF7">
        <w:instrText xml:space="preserve"> \* MERGEFORMAT </w:instrText>
      </w:r>
      <w:r>
        <w:fldChar w:fldCharType="separate"/>
      </w:r>
      <w:r w:rsidR="00C86EAE">
        <w:t>9.11</w:t>
      </w:r>
      <w:r>
        <w:fldChar w:fldCharType="end"/>
      </w:r>
      <w:r>
        <w:t xml:space="preserve"> </w:t>
      </w:r>
      <w:r w:rsidRPr="003644EA">
        <w:t>pun</w:t>
      </w:r>
      <w:r>
        <w:t>k</w:t>
      </w:r>
      <w:r w:rsidRPr="003644EA">
        <w:t>t</w:t>
      </w:r>
      <w:r>
        <w:t>os</w:t>
      </w:r>
      <w:r w:rsidRPr="003644EA">
        <w:t>;</w:t>
      </w:r>
    </w:p>
    <w:p w14:paraId="3FA364D9" w14:textId="77777777" w:rsidR="00B9576A" w:rsidRPr="003644EA" w:rsidRDefault="00B9576A" w:rsidP="00A97EDD">
      <w:pPr>
        <w:pStyle w:val="Sarakstarindkopa"/>
      </w:pPr>
      <w:r w:rsidRPr="003644EA">
        <w:t xml:space="preserve">smilšainām un putekļainām gruntīm kā </w:t>
      </w:r>
      <w:r>
        <w:t>stabilizēšanas</w:t>
      </w:r>
      <w:r w:rsidRPr="003644EA">
        <w:t xml:space="preserve"> saistvielu ieteicams izvēlēties cementu vai saistvielas uz cementa bāzes, savukārt plastiskām mālainām gruntīm kā </w:t>
      </w:r>
      <w:r>
        <w:t>stabilizēšanas</w:t>
      </w:r>
      <w:r w:rsidRPr="003644EA">
        <w:t xml:space="preserve"> saistvielu ieteicams izvēlēties kaļķi;</w:t>
      </w:r>
    </w:p>
    <w:p w14:paraId="7A60BAD6" w14:textId="77777777" w:rsidR="00B9576A" w:rsidRPr="003644EA" w:rsidRDefault="00B9576A" w:rsidP="00A97EDD">
      <w:pPr>
        <w:pStyle w:val="Sarakstarindkopa"/>
      </w:pPr>
      <w:r w:rsidRPr="003644EA">
        <w:t xml:space="preserve">vidēji plastiskām gruntīm ieteicams izvērtēt arī </w:t>
      </w:r>
      <w:proofErr w:type="spellStart"/>
      <w:r w:rsidRPr="003644EA">
        <w:t>kaļķa+cementa</w:t>
      </w:r>
      <w:proofErr w:type="spellEnd"/>
      <w:r w:rsidRPr="003644EA">
        <w:t xml:space="preserve"> izvēles iespēju, tādējādi iespējams ar mazāku kopējo saistvielu patēriņu izpildīt izvirzītās prasības;</w:t>
      </w:r>
    </w:p>
    <w:p w14:paraId="6BEC940F" w14:textId="77777777" w:rsidR="00B9576A" w:rsidRDefault="00B9576A" w:rsidP="00A97EDD">
      <w:pPr>
        <w:pStyle w:val="Sarakstarindkopa"/>
      </w:pPr>
      <w:r w:rsidRPr="003644EA">
        <w:t xml:space="preserve">smilšainām un akmeņainām gruntīm ar nelielu putekļu daļiņu saturu </w:t>
      </w:r>
      <w:r w:rsidRPr="00DB4C6F">
        <w:t>(</w:t>
      </w:r>
      <w:r w:rsidRPr="00DB4C6F">
        <w:rPr>
          <w:rFonts w:ascii="Cambria Math" w:hAnsi="Cambria Math" w:cs="Cambria Math"/>
        </w:rPr>
        <w:t>≺</w:t>
      </w:r>
      <w:r>
        <w:rPr>
          <w:rFonts w:ascii="Menlo Regular" w:hAnsi="Menlo Regular" w:cs="Menlo Regular"/>
        </w:rPr>
        <w:t xml:space="preserve"> </w:t>
      </w:r>
      <w:r w:rsidRPr="00DB4C6F">
        <w:t>0,063 mm ≤ 5</w:t>
      </w:r>
      <w:r>
        <w:t xml:space="preserve"> </w:t>
      </w:r>
      <w:r w:rsidRPr="003644EA">
        <w:t xml:space="preserve">%), lai nodrošinātu augstākus un prasībām atbilstošus spiedes stiprības rādītājus ar mazāku cementa saistvielas izlietojumu, ieteicams paredzēt piemaisīt putekļainu grunti (ja tāda grunts ir pieejama un tas ir tehniski un ekonomiski  pamatoti) vai arī cementa </w:t>
      </w:r>
      <w:proofErr w:type="spellStart"/>
      <w:r w:rsidRPr="003644EA">
        <w:t>apvedkanāla</w:t>
      </w:r>
      <w:proofErr w:type="spellEnd"/>
      <w:r w:rsidRPr="003644EA">
        <w:t xml:space="preserve"> putekļus</w:t>
      </w:r>
      <w:r w:rsidRPr="00B44DB7">
        <w:t>, vai citu minerālo aizpildītāju</w:t>
      </w:r>
      <w:r w:rsidRPr="003644EA">
        <w:t>.</w:t>
      </w:r>
    </w:p>
    <w:p w14:paraId="6DF8E813" w14:textId="71C00233" w:rsidR="00B9576A" w:rsidRPr="003644EA" w:rsidRDefault="00B9576A" w:rsidP="00B300E4">
      <w:pPr>
        <w:rPr>
          <w:lang w:val="lv-LV"/>
        </w:rPr>
      </w:pPr>
      <w:r w:rsidRPr="00B44DB7">
        <w:rPr>
          <w:lang w:val="lv-LV"/>
        </w:rPr>
        <w:t xml:space="preserve">Paraugu izgatavošanu spiedes stiprības testēšanai </w:t>
      </w:r>
      <w:r w:rsidR="004C5950" w:rsidRPr="00B44DB7">
        <w:rPr>
          <w:lang w:val="lv-LV"/>
        </w:rPr>
        <w:t>jā</w:t>
      </w:r>
      <w:r w:rsidRPr="00B44DB7">
        <w:rPr>
          <w:lang w:val="lv-LV"/>
        </w:rPr>
        <w:t xml:space="preserve">veic pēc </w:t>
      </w:r>
      <w:proofErr w:type="spellStart"/>
      <w:r w:rsidRPr="00B44DB7">
        <w:rPr>
          <w:lang w:val="lv-LV"/>
        </w:rPr>
        <w:t>Proktora</w:t>
      </w:r>
      <w:proofErr w:type="spellEnd"/>
      <w:r w:rsidRPr="00B44DB7">
        <w:rPr>
          <w:lang w:val="lv-LV"/>
        </w:rPr>
        <w:t xml:space="preserve"> saskaņā ar LVS EN 13286-50 un LVS EN 13286-2. Paraugi no maisījumiem, kuru rupjās daļiņas D ≤ 22,4 mm sagatavojami </w:t>
      </w:r>
      <w:proofErr w:type="spellStart"/>
      <w:r w:rsidRPr="00B44DB7">
        <w:rPr>
          <w:lang w:val="lv-LV"/>
        </w:rPr>
        <w:t>Proktora</w:t>
      </w:r>
      <w:proofErr w:type="spellEnd"/>
      <w:r w:rsidRPr="00B44DB7">
        <w:rPr>
          <w:lang w:val="lv-LV"/>
        </w:rPr>
        <w:t xml:space="preserve"> A veidnē, paraugi no maisījumiem, kuru rupjās daļiņas D &gt; 22,4 mm sagatavojami  </w:t>
      </w:r>
      <w:proofErr w:type="spellStart"/>
      <w:r w:rsidRPr="00B44DB7">
        <w:rPr>
          <w:lang w:val="lv-LV"/>
        </w:rPr>
        <w:t>Proktora</w:t>
      </w:r>
      <w:proofErr w:type="spellEnd"/>
      <w:r w:rsidRPr="00B44DB7">
        <w:rPr>
          <w:lang w:val="lv-LV"/>
        </w:rPr>
        <w:t xml:space="preserve"> B veidnē. Izņemot stabilizētā maisījuma paraugus tūlītējā nestspējas indeksa testēšanai, tie neatkarīgi no rupjo daļiņu D izmēra jāsagatavo </w:t>
      </w:r>
      <w:proofErr w:type="spellStart"/>
      <w:r w:rsidRPr="00B44DB7">
        <w:rPr>
          <w:lang w:val="lv-LV"/>
        </w:rPr>
        <w:t>Proktora</w:t>
      </w:r>
      <w:proofErr w:type="spellEnd"/>
      <w:r w:rsidRPr="00B44DB7">
        <w:rPr>
          <w:lang w:val="lv-LV"/>
        </w:rPr>
        <w:t xml:space="preserve"> B veidnē.</w:t>
      </w:r>
    </w:p>
    <w:p w14:paraId="00EC1F03" w14:textId="77777777" w:rsidR="00B9576A" w:rsidRPr="003644EA" w:rsidRDefault="00B9576A" w:rsidP="00B300E4">
      <w:pPr>
        <w:pStyle w:val="Virsraksts4"/>
      </w:pPr>
      <w:r w:rsidRPr="003644EA">
        <w:t xml:space="preserve">Ar cementu, CHCS un </w:t>
      </w:r>
      <w:proofErr w:type="spellStart"/>
      <w:r w:rsidRPr="003644EA">
        <w:t>kaļķi+cementu</w:t>
      </w:r>
      <w:proofErr w:type="spellEnd"/>
      <w:r w:rsidRPr="003644EA">
        <w:t xml:space="preserve"> stabilizētas grunts projektēšana</w:t>
      </w:r>
    </w:p>
    <w:p w14:paraId="7D6E5E2C" w14:textId="25E361D2" w:rsidR="00B9576A" w:rsidRPr="003644EA" w:rsidRDefault="00B9576A" w:rsidP="00B300E4">
      <w:pPr>
        <w:rPr>
          <w:lang w:val="lv-LV"/>
        </w:rPr>
      </w:pPr>
      <w:r w:rsidRPr="003644EA">
        <w:rPr>
          <w:lang w:val="lv-LV"/>
        </w:rPr>
        <w:t xml:space="preserve">Jātestē grunts un cementa 10:1 maisījuma </w:t>
      </w:r>
      <w:proofErr w:type="spellStart"/>
      <w:r w:rsidRPr="003644EA">
        <w:rPr>
          <w:lang w:val="lv-LV"/>
        </w:rPr>
        <w:t>pH</w:t>
      </w:r>
      <w:proofErr w:type="spellEnd"/>
      <w:r w:rsidRPr="003644EA">
        <w:rPr>
          <w:lang w:val="lv-LV"/>
        </w:rPr>
        <w:t xml:space="preserve"> līmenis s</w:t>
      </w:r>
      <w:r>
        <w:rPr>
          <w:lang w:val="lv-LV"/>
        </w:rPr>
        <w:t xml:space="preserve">askaņā ar Ceļu specifikāciju </w:t>
      </w:r>
      <w:r>
        <w:rPr>
          <w:lang w:val="lv-LV"/>
        </w:rPr>
        <w:fldChar w:fldCharType="begin"/>
      </w:r>
      <w:r>
        <w:rPr>
          <w:lang w:val="lv-LV"/>
        </w:rPr>
        <w:instrText xml:space="preserve"> REF _Ref251415033 \r \h </w:instrText>
      </w:r>
      <w:r w:rsidR="00B300E4">
        <w:rPr>
          <w:lang w:val="lv-LV"/>
        </w:rPr>
        <w:instrText xml:space="preserve"> \* MERGEFORMAT </w:instrText>
      </w:r>
      <w:r>
        <w:rPr>
          <w:lang w:val="lv-LV"/>
        </w:rPr>
      </w:r>
      <w:r>
        <w:rPr>
          <w:lang w:val="lv-LV"/>
        </w:rPr>
        <w:fldChar w:fldCharType="separate"/>
      </w:r>
      <w:r w:rsidR="00C86EAE">
        <w:rPr>
          <w:lang w:val="lv-LV"/>
        </w:rPr>
        <w:t>9.11</w:t>
      </w:r>
      <w:r>
        <w:rPr>
          <w:lang w:val="lv-LV"/>
        </w:rPr>
        <w:fldChar w:fldCharType="end"/>
      </w:r>
      <w:r w:rsidRPr="003644EA">
        <w:rPr>
          <w:lang w:val="lv-LV"/>
        </w:rPr>
        <w:t xml:space="preserve"> punktu. Ja </w:t>
      </w:r>
      <w:proofErr w:type="spellStart"/>
      <w:r w:rsidRPr="003644EA">
        <w:rPr>
          <w:lang w:val="lv-LV"/>
        </w:rPr>
        <w:t>pH</w:t>
      </w:r>
      <w:proofErr w:type="spellEnd"/>
      <w:r w:rsidRPr="003644EA">
        <w:rPr>
          <w:lang w:val="lv-LV"/>
        </w:rPr>
        <w:t xml:space="preserve"> ≥ 12,1, tad gruntī esošā </w:t>
      </w:r>
      <w:proofErr w:type="spellStart"/>
      <w:r w:rsidRPr="003644EA">
        <w:rPr>
          <w:lang w:val="lv-LV"/>
        </w:rPr>
        <w:t>organikas</w:t>
      </w:r>
      <w:proofErr w:type="spellEnd"/>
      <w:r w:rsidRPr="003644EA">
        <w:rPr>
          <w:lang w:val="lv-LV"/>
        </w:rPr>
        <w:t xml:space="preserve"> daļa neietekmēs cementa </w:t>
      </w:r>
      <w:r>
        <w:rPr>
          <w:lang w:val="lv-LV"/>
        </w:rPr>
        <w:t>stabilizēšanas</w:t>
      </w:r>
      <w:r w:rsidRPr="003644EA">
        <w:rPr>
          <w:lang w:val="lv-LV"/>
        </w:rPr>
        <w:t xml:space="preserve"> mehānismu un grunts ir piemērota tālākai projektēšanai.</w:t>
      </w:r>
    </w:p>
    <w:p w14:paraId="0E1FC502" w14:textId="77777777" w:rsidR="00B9576A" w:rsidRPr="003644EA" w:rsidRDefault="00B9576A" w:rsidP="00B300E4">
      <w:pPr>
        <w:rPr>
          <w:lang w:val="lv-LV"/>
        </w:rPr>
      </w:pPr>
      <w:r w:rsidRPr="003644EA">
        <w:rPr>
          <w:lang w:val="lv-LV"/>
        </w:rPr>
        <w:lastRenderedPageBreak/>
        <w:t xml:space="preserve">Orientējošais efektīvais un pietiekamais gruntij pievienojamais saistvielas daudzums ir no </w:t>
      </w:r>
      <w:r>
        <w:rPr>
          <w:lang w:val="lv-LV"/>
        </w:rPr>
        <w:t xml:space="preserve">4 </w:t>
      </w:r>
      <w:r w:rsidRPr="003644EA">
        <w:rPr>
          <w:lang w:val="lv-LV"/>
        </w:rPr>
        <w:t xml:space="preserve">% līdz </w:t>
      </w:r>
      <w:r>
        <w:rPr>
          <w:lang w:val="lv-LV"/>
        </w:rPr>
        <w:t xml:space="preserve">15 </w:t>
      </w:r>
      <w:r w:rsidRPr="003644EA">
        <w:rPr>
          <w:lang w:val="lv-LV"/>
        </w:rPr>
        <w:t xml:space="preserve">%. </w:t>
      </w:r>
      <w:r w:rsidRPr="00B44DB7">
        <w:rPr>
          <w:lang w:val="lv-LV"/>
        </w:rPr>
        <w:t xml:space="preserve">Saistvielas daudzums atkarīgs </w:t>
      </w:r>
      <w:r w:rsidRPr="003644EA">
        <w:rPr>
          <w:lang w:val="lv-LV"/>
        </w:rPr>
        <w:t>no grunts īpašībām</w:t>
      </w:r>
      <w:r>
        <w:rPr>
          <w:lang w:val="lv-LV"/>
        </w:rPr>
        <w:t>,</w:t>
      </w:r>
      <w:r w:rsidRPr="003644EA">
        <w:rPr>
          <w:lang w:val="lv-LV"/>
        </w:rPr>
        <w:t xml:space="preserve"> konkrētās saistvielas</w:t>
      </w:r>
      <w:r w:rsidRPr="00B44DB7">
        <w:rPr>
          <w:lang w:val="lv-LV"/>
        </w:rPr>
        <w:t xml:space="preserve"> un stabilizētajai grunts kārtai izvirzītajām prasībām</w:t>
      </w:r>
      <w:r w:rsidRPr="003644EA">
        <w:rPr>
          <w:lang w:val="lv-LV"/>
        </w:rPr>
        <w:t>.</w:t>
      </w:r>
    </w:p>
    <w:p w14:paraId="73D5A8E0" w14:textId="77777777" w:rsidR="00B9576A" w:rsidRPr="003644EA" w:rsidRDefault="00B9576A" w:rsidP="00B300E4">
      <w:pPr>
        <w:rPr>
          <w:lang w:val="lv-LV"/>
        </w:rPr>
      </w:pPr>
      <w:r w:rsidRPr="003644EA">
        <w:rPr>
          <w:lang w:val="lv-LV"/>
        </w:rPr>
        <w:t xml:space="preserve">Jātestē grunts un cementa, CHCS vai </w:t>
      </w:r>
      <w:proofErr w:type="spellStart"/>
      <w:r w:rsidRPr="003644EA">
        <w:rPr>
          <w:lang w:val="lv-LV"/>
        </w:rPr>
        <w:t>kaļķa+cementa</w:t>
      </w:r>
      <w:proofErr w:type="spellEnd"/>
      <w:r w:rsidRPr="003644EA">
        <w:rPr>
          <w:lang w:val="lv-LV"/>
        </w:rPr>
        <w:t xml:space="preserve"> maisījuma optimālais ūdens saturs un tilpumsvars saskaņā ar LVS EN 13286-2, kā arī citas īpašības atbilstoši šajās specifikācijās tālāk izvirzītajām prasībām.</w:t>
      </w:r>
    </w:p>
    <w:p w14:paraId="66BCA0B2" w14:textId="77777777" w:rsidR="00B9576A" w:rsidRPr="003644EA" w:rsidRDefault="00B9576A" w:rsidP="00B300E4">
      <w:pPr>
        <w:rPr>
          <w:lang w:val="lv-LV"/>
        </w:rPr>
      </w:pPr>
      <w:r w:rsidRPr="003644EA">
        <w:rPr>
          <w:lang w:val="lv-LV"/>
        </w:rPr>
        <w:t xml:space="preserve">Ar cementu vai CHCS sagatavotais grunts maisījums pēc samaisīšanas jāuzglabā 4 h laboratorijas telpā slēgtā traukā vai pārklāts ar mitru audumu (ja tiek lietoti kādi cietēšanas paātrinātāji vai </w:t>
      </w:r>
      <w:proofErr w:type="spellStart"/>
      <w:r w:rsidRPr="003644EA">
        <w:rPr>
          <w:lang w:val="lv-LV"/>
        </w:rPr>
        <w:t>palēlinātāji</w:t>
      </w:r>
      <w:proofErr w:type="spellEnd"/>
      <w:r w:rsidRPr="003644EA">
        <w:rPr>
          <w:lang w:val="lv-LV"/>
        </w:rPr>
        <w:t xml:space="preserve"> šis uzglabāšanas laiks var būt atšķirīgs.</w:t>
      </w:r>
    </w:p>
    <w:p w14:paraId="6D6DA84D" w14:textId="77777777" w:rsidR="00B9576A" w:rsidRPr="003644EA" w:rsidRDefault="00B9576A" w:rsidP="00B300E4">
      <w:pPr>
        <w:rPr>
          <w:lang w:val="lv-LV"/>
        </w:rPr>
      </w:pPr>
      <w:r w:rsidRPr="003644EA">
        <w:rPr>
          <w:lang w:val="lv-LV"/>
        </w:rPr>
        <w:t xml:space="preserve">Kaļķis var tikt izmantots kā sākotnējā piedeva, lai uzlabotu grunts </w:t>
      </w:r>
      <w:proofErr w:type="spellStart"/>
      <w:r w:rsidRPr="003644EA">
        <w:rPr>
          <w:lang w:val="lv-LV"/>
        </w:rPr>
        <w:t>iestrādājamību</w:t>
      </w:r>
      <w:proofErr w:type="spellEnd"/>
      <w:r w:rsidRPr="003644EA">
        <w:rPr>
          <w:lang w:val="lv-LV"/>
        </w:rPr>
        <w:t xml:space="preserve">, samazinot tās </w:t>
      </w:r>
      <w:r>
        <w:rPr>
          <w:lang w:val="lv-LV"/>
        </w:rPr>
        <w:t>plastiskumu</w:t>
      </w:r>
      <w:r w:rsidRPr="003644EA">
        <w:rPr>
          <w:lang w:val="lv-LV"/>
        </w:rPr>
        <w:t xml:space="preserve">. Šādā gadījumā projektēšanas mērķis ir atrast minimālo kaļķa saturu, kas to nodrošina. Lai to atrastu, ieteicams testēt grunts un kaļķa maisījuma </w:t>
      </w:r>
      <w:r>
        <w:rPr>
          <w:lang w:val="lv-LV"/>
        </w:rPr>
        <w:t>plastiskuma</w:t>
      </w:r>
      <w:r w:rsidRPr="003644EA">
        <w:rPr>
          <w:lang w:val="lv-LV"/>
        </w:rPr>
        <w:t xml:space="preserve"> rādītājus.</w:t>
      </w:r>
    </w:p>
    <w:p w14:paraId="22DE716F" w14:textId="77777777" w:rsidR="00B9576A" w:rsidRDefault="00B9576A" w:rsidP="00B300E4">
      <w:pPr>
        <w:rPr>
          <w:lang w:val="lv-LV"/>
        </w:rPr>
      </w:pPr>
      <w:r w:rsidRPr="003644EA">
        <w:rPr>
          <w:lang w:val="lv-LV"/>
        </w:rPr>
        <w:t>Ar kaļķi un cementu maisījums jāsagatavo sekojoši: grunts paraugs jāsamaisa ar kaļķi un jāuzglabā 24 h (ja izmanto dzēstu kaļķi, uzglabāšanas laiks var būt 4 h) laboratorijas telpā slēgtā traukā vai pārklāts ar mitru audumu, tad jāsamaisa ar cementu un jāuzglabā 4 h laboratorijas telpā slēgtā traukā vai pārklāts ar mitru audumu</w:t>
      </w:r>
      <w:r>
        <w:rPr>
          <w:lang w:val="lv-LV"/>
        </w:rPr>
        <w:t>.</w:t>
      </w:r>
    </w:p>
    <w:p w14:paraId="4AB272AF" w14:textId="07E6BFEB" w:rsidR="00B9576A" w:rsidRPr="00B44DB7" w:rsidRDefault="00B9576A" w:rsidP="00B300E4">
      <w:pPr>
        <w:rPr>
          <w:lang w:val="lv-LV"/>
        </w:rPr>
      </w:pPr>
      <w:r w:rsidRPr="00B44DB7">
        <w:rPr>
          <w:lang w:val="lv-LV"/>
        </w:rPr>
        <w:t xml:space="preserve">Pēc tam sagatavo </w:t>
      </w:r>
      <w:proofErr w:type="spellStart"/>
      <w:r w:rsidRPr="00B44DB7">
        <w:rPr>
          <w:lang w:val="lv-LV"/>
        </w:rPr>
        <w:t>gunts</w:t>
      </w:r>
      <w:proofErr w:type="spellEnd"/>
      <w:r w:rsidRPr="00B44DB7">
        <w:rPr>
          <w:lang w:val="lv-LV"/>
        </w:rPr>
        <w:t xml:space="preserve"> – saistvielas maisījumus un veic to tūlītējās nestspējas indeksa (TNI) testēšanu saskaņā ar LVS EN 13286-47. Ja TNI atbilst prasībām – veic tālāko projektēšanu, ja TNI neatbilst prasībām – tālāko grunts stabilizācijas projektēšanu ar šo saistvielas saturu neveic (ir vai nu jāpalielina saistvielas saturs, vai jāizvēlas cita saistviela vai piedevas, vai jāizvērtē kādu citu papildus pasākumu iekļaušana grunts uzlabošanai, vai jāatzīst grunti par nepiemērotu stabilizācijai). Prasības grunts un grunts-saistvielas maisījuma deklarējamajām īpašībām un TNI (</w:t>
      </w:r>
      <w:r>
        <w:fldChar w:fldCharType="begin"/>
      </w:r>
      <w:r w:rsidRPr="00B44DB7">
        <w:rPr>
          <w:lang w:val="lv-LV"/>
        </w:rPr>
        <w:instrText xml:space="preserve"> REF _Ref310160574 \r \h </w:instrText>
      </w:r>
      <w:r w:rsidR="00B300E4">
        <w:instrText xml:space="preserve"> \* MERGEFORMAT </w:instrText>
      </w:r>
      <w:r>
        <w:fldChar w:fldCharType="separate"/>
      </w:r>
      <w:r w:rsidR="00C86EAE">
        <w:rPr>
          <w:lang w:val="lv-LV"/>
        </w:rPr>
        <w:t>4.4-2</w:t>
      </w:r>
      <w:r>
        <w:fldChar w:fldCharType="end"/>
      </w:r>
      <w:r w:rsidRPr="00B44DB7">
        <w:rPr>
          <w:lang w:val="lv-LV"/>
        </w:rPr>
        <w:t xml:space="preserve"> tabula).</w:t>
      </w:r>
    </w:p>
    <w:p w14:paraId="3AE688BA" w14:textId="77777777" w:rsidR="00B9576A" w:rsidRPr="003E467A" w:rsidRDefault="00B9576A" w:rsidP="00213FB9">
      <w:pPr>
        <w:pStyle w:val="Virsraksts8"/>
      </w:pPr>
      <w:bookmarkStart w:id="1063" w:name="_Ref310160574"/>
      <w:r>
        <w:t xml:space="preserve">tabula. </w:t>
      </w:r>
      <w:proofErr w:type="spellStart"/>
      <w:r>
        <w:t>P</w:t>
      </w:r>
      <w:r w:rsidRPr="003E467A">
        <w:t>rasības</w:t>
      </w:r>
      <w:proofErr w:type="spellEnd"/>
      <w:r>
        <w:t xml:space="preserve"> grunts un grunts-</w:t>
      </w:r>
      <w:proofErr w:type="spellStart"/>
      <w:r>
        <w:t>saistvielas</w:t>
      </w:r>
      <w:proofErr w:type="spellEnd"/>
      <w:r>
        <w:t xml:space="preserve"> </w:t>
      </w:r>
      <w:proofErr w:type="spellStart"/>
      <w:r>
        <w:t>maisījuma</w:t>
      </w:r>
      <w:proofErr w:type="spellEnd"/>
      <w:r>
        <w:t xml:space="preserve"> </w:t>
      </w:r>
      <w:proofErr w:type="spellStart"/>
      <w:r>
        <w:t>deklarējamajām</w:t>
      </w:r>
      <w:proofErr w:type="spellEnd"/>
      <w:r>
        <w:t xml:space="preserve"> </w:t>
      </w:r>
      <w:proofErr w:type="spellStart"/>
      <w:r>
        <w:t>īpašībām</w:t>
      </w:r>
      <w:proofErr w:type="spellEnd"/>
      <w:r>
        <w:t xml:space="preserve"> un TNI</w:t>
      </w:r>
      <w:bookmarkEnd w:id="1063"/>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1701"/>
        <w:gridCol w:w="1276"/>
        <w:gridCol w:w="1276"/>
        <w:gridCol w:w="1856"/>
      </w:tblGrid>
      <w:tr w:rsidR="00B9576A" w:rsidRPr="003E467A" w14:paraId="48177CB1" w14:textId="77777777" w:rsidTr="00D3000F">
        <w:trPr>
          <w:cantSplit/>
          <w:trHeight w:val="665"/>
          <w:tblHeader/>
        </w:trPr>
        <w:tc>
          <w:tcPr>
            <w:tcW w:w="2835" w:type="dxa"/>
            <w:tcMar>
              <w:top w:w="0" w:type="dxa"/>
              <w:left w:w="0" w:type="dxa"/>
              <w:bottom w:w="0" w:type="dxa"/>
              <w:right w:w="0" w:type="dxa"/>
            </w:tcMar>
            <w:vAlign w:val="center"/>
          </w:tcPr>
          <w:p w14:paraId="391829A7" w14:textId="77777777" w:rsidR="00B9576A" w:rsidRPr="003E467A" w:rsidRDefault="00B9576A" w:rsidP="005F0071">
            <w:pPr>
              <w:pStyle w:val="Tablehead"/>
            </w:pPr>
            <w:proofErr w:type="spellStart"/>
            <w:r w:rsidRPr="003E467A">
              <w:t>Īpašība</w:t>
            </w:r>
            <w:proofErr w:type="spellEnd"/>
            <w:r w:rsidRPr="003E467A">
              <w:t xml:space="preserve">, </w:t>
            </w:r>
            <w:proofErr w:type="spellStart"/>
            <w:r w:rsidRPr="003E467A">
              <w:t>mērvienība</w:t>
            </w:r>
            <w:proofErr w:type="spellEnd"/>
          </w:p>
        </w:tc>
        <w:tc>
          <w:tcPr>
            <w:tcW w:w="1701" w:type="dxa"/>
            <w:tcMar>
              <w:top w:w="0" w:type="dxa"/>
              <w:left w:w="0" w:type="dxa"/>
              <w:bottom w:w="0" w:type="dxa"/>
              <w:right w:w="0" w:type="dxa"/>
            </w:tcMar>
            <w:vAlign w:val="center"/>
          </w:tcPr>
          <w:p w14:paraId="6F02BC97" w14:textId="77777777" w:rsidR="00B9576A" w:rsidRPr="003E467A" w:rsidRDefault="00B9576A" w:rsidP="005F0071">
            <w:pPr>
              <w:pStyle w:val="Tablehead"/>
            </w:pPr>
            <w:proofErr w:type="spellStart"/>
            <w:r w:rsidRPr="003E467A">
              <w:t>Testēšanas</w:t>
            </w:r>
            <w:proofErr w:type="spellEnd"/>
            <w:r w:rsidRPr="003E467A">
              <w:t xml:space="preserve"> </w:t>
            </w:r>
            <w:proofErr w:type="spellStart"/>
            <w:r w:rsidRPr="003E467A">
              <w:t>metode</w:t>
            </w:r>
            <w:proofErr w:type="spellEnd"/>
          </w:p>
        </w:tc>
        <w:tc>
          <w:tcPr>
            <w:tcW w:w="1276" w:type="dxa"/>
            <w:tcMar>
              <w:top w:w="0" w:type="dxa"/>
              <w:left w:w="0" w:type="dxa"/>
              <w:bottom w:w="0" w:type="dxa"/>
              <w:right w:w="0" w:type="dxa"/>
            </w:tcMar>
            <w:vAlign w:val="center"/>
          </w:tcPr>
          <w:p w14:paraId="5709CD49" w14:textId="77777777" w:rsidR="00B9576A" w:rsidRPr="003E467A" w:rsidRDefault="00B9576A" w:rsidP="005F0071">
            <w:pPr>
              <w:pStyle w:val="Tablehead"/>
            </w:pPr>
            <w:proofErr w:type="spellStart"/>
            <w:r w:rsidRPr="003E467A">
              <w:t>Atsauce</w:t>
            </w:r>
            <w:proofErr w:type="spellEnd"/>
            <w:r w:rsidRPr="003E467A">
              <w:t xml:space="preserve"> </w:t>
            </w:r>
            <w:proofErr w:type="spellStart"/>
            <w:r w:rsidRPr="003E467A">
              <w:t>uz</w:t>
            </w:r>
            <w:proofErr w:type="spellEnd"/>
          </w:p>
          <w:p w14:paraId="2E156108" w14:textId="77777777" w:rsidR="00B9576A" w:rsidRPr="003E467A" w:rsidRDefault="00B9576A" w:rsidP="005F0071">
            <w:pPr>
              <w:pStyle w:val="Tablehead"/>
            </w:pPr>
            <w:r>
              <w:t>LVS EN 14227-10</w:t>
            </w:r>
          </w:p>
        </w:tc>
        <w:tc>
          <w:tcPr>
            <w:tcW w:w="1276" w:type="dxa"/>
            <w:tcMar>
              <w:top w:w="0" w:type="dxa"/>
              <w:left w:w="0" w:type="dxa"/>
              <w:bottom w:w="0" w:type="dxa"/>
              <w:right w:w="0" w:type="dxa"/>
            </w:tcMar>
            <w:vAlign w:val="center"/>
          </w:tcPr>
          <w:p w14:paraId="05383EE2" w14:textId="77777777" w:rsidR="00B9576A" w:rsidRPr="003E467A" w:rsidRDefault="00B9576A" w:rsidP="005F0071">
            <w:pPr>
              <w:pStyle w:val="Tablehead"/>
            </w:pPr>
            <w:proofErr w:type="spellStart"/>
            <w:r w:rsidRPr="003E467A">
              <w:t>Kategorija</w:t>
            </w:r>
            <w:proofErr w:type="spellEnd"/>
          </w:p>
        </w:tc>
        <w:tc>
          <w:tcPr>
            <w:tcW w:w="1856" w:type="dxa"/>
            <w:tcMar>
              <w:top w:w="0" w:type="dxa"/>
              <w:left w:w="0" w:type="dxa"/>
              <w:bottom w:w="0" w:type="dxa"/>
              <w:right w:w="0" w:type="dxa"/>
            </w:tcMar>
            <w:vAlign w:val="center"/>
          </w:tcPr>
          <w:p w14:paraId="59D128CF" w14:textId="77777777" w:rsidR="00B9576A" w:rsidRPr="003E467A" w:rsidRDefault="00B9576A" w:rsidP="005F0071">
            <w:pPr>
              <w:pStyle w:val="Tablehead"/>
            </w:pPr>
            <w:proofErr w:type="spellStart"/>
            <w:r w:rsidRPr="003E467A">
              <w:t>Prasība</w:t>
            </w:r>
            <w:proofErr w:type="spellEnd"/>
          </w:p>
        </w:tc>
      </w:tr>
      <w:tr w:rsidR="00B9576A" w:rsidRPr="003E467A" w14:paraId="5859EE00" w14:textId="77777777" w:rsidTr="00D3000F">
        <w:trPr>
          <w:cantSplit/>
          <w:trHeight w:val="220"/>
        </w:trPr>
        <w:tc>
          <w:tcPr>
            <w:tcW w:w="2835" w:type="dxa"/>
            <w:tcMar>
              <w:top w:w="0" w:type="dxa"/>
              <w:left w:w="0" w:type="dxa"/>
              <w:bottom w:w="0" w:type="dxa"/>
              <w:right w:w="0" w:type="dxa"/>
            </w:tcMar>
          </w:tcPr>
          <w:p w14:paraId="481776EE" w14:textId="77777777" w:rsidR="00B9576A" w:rsidRDefault="00B9576A" w:rsidP="00192D16">
            <w:pPr>
              <w:pStyle w:val="Tabletext"/>
            </w:pPr>
            <w:r>
              <w:t xml:space="preserve">Grunts </w:t>
            </w:r>
            <w:proofErr w:type="spellStart"/>
            <w:r>
              <w:t>g</w:t>
            </w:r>
            <w:r w:rsidRPr="003E467A">
              <w:t>ranulometriskais</w:t>
            </w:r>
            <w:proofErr w:type="spellEnd"/>
            <w:r w:rsidRPr="003E467A">
              <w:t xml:space="preserve"> </w:t>
            </w:r>
            <w:proofErr w:type="spellStart"/>
            <w:r w:rsidRPr="003E467A">
              <w:t>sastāvs</w:t>
            </w:r>
            <w:proofErr w:type="spellEnd"/>
          </w:p>
          <w:p w14:paraId="473A6020" w14:textId="77777777" w:rsidR="00B9576A" w:rsidRPr="003E467A" w:rsidRDefault="00B9576A" w:rsidP="00192D16">
            <w:pPr>
              <w:pStyle w:val="Tabletext"/>
            </w:pPr>
          </w:p>
        </w:tc>
        <w:tc>
          <w:tcPr>
            <w:tcW w:w="1701" w:type="dxa"/>
            <w:tcMar>
              <w:top w:w="0" w:type="dxa"/>
              <w:left w:w="0" w:type="dxa"/>
              <w:bottom w:w="0" w:type="dxa"/>
              <w:right w:w="0" w:type="dxa"/>
            </w:tcMar>
          </w:tcPr>
          <w:p w14:paraId="25869966" w14:textId="77777777" w:rsidR="00B9576A" w:rsidRPr="003E467A" w:rsidRDefault="00B9576A" w:rsidP="00192D16">
            <w:pPr>
              <w:pStyle w:val="Tabletext"/>
            </w:pPr>
            <w:r w:rsidRPr="003E467A">
              <w:t>LVS EN 933-1</w:t>
            </w:r>
          </w:p>
        </w:tc>
        <w:tc>
          <w:tcPr>
            <w:tcW w:w="1276" w:type="dxa"/>
            <w:tcMar>
              <w:top w:w="0" w:type="dxa"/>
              <w:left w:w="0" w:type="dxa"/>
              <w:bottom w:w="0" w:type="dxa"/>
              <w:right w:w="0" w:type="dxa"/>
            </w:tcMar>
            <w:vAlign w:val="center"/>
          </w:tcPr>
          <w:p w14:paraId="37B79581" w14:textId="78A4E60B" w:rsidR="00B9576A" w:rsidRPr="003E467A" w:rsidRDefault="00B9576A" w:rsidP="00192D16">
            <w:pPr>
              <w:pStyle w:val="Tabletext"/>
            </w:pPr>
            <w:r>
              <w:t xml:space="preserve">4.3. </w:t>
            </w:r>
            <w:r w:rsidR="00C92FDB">
              <w:t>p.</w:t>
            </w:r>
          </w:p>
        </w:tc>
        <w:tc>
          <w:tcPr>
            <w:tcW w:w="1276" w:type="dxa"/>
            <w:tcMar>
              <w:top w:w="0" w:type="dxa"/>
              <w:left w:w="0" w:type="dxa"/>
              <w:bottom w:w="0" w:type="dxa"/>
              <w:right w:w="0" w:type="dxa"/>
            </w:tcMar>
          </w:tcPr>
          <w:p w14:paraId="18EF393A" w14:textId="77777777" w:rsidR="00B9576A" w:rsidRPr="003E467A" w:rsidRDefault="00B9576A" w:rsidP="00192D16">
            <w:pPr>
              <w:pStyle w:val="Tabletext3"/>
            </w:pPr>
            <w:r w:rsidRPr="003E467A">
              <w:t>-</w:t>
            </w:r>
          </w:p>
        </w:tc>
        <w:tc>
          <w:tcPr>
            <w:tcW w:w="1856" w:type="dxa"/>
            <w:tcMar>
              <w:top w:w="0" w:type="dxa"/>
              <w:left w:w="0" w:type="dxa"/>
              <w:bottom w:w="0" w:type="dxa"/>
              <w:right w:w="0" w:type="dxa"/>
            </w:tcMar>
          </w:tcPr>
          <w:p w14:paraId="702B9322" w14:textId="77777777" w:rsidR="001155F6" w:rsidRDefault="00B9576A" w:rsidP="00192D16">
            <w:pPr>
              <w:pStyle w:val="Tabletext3"/>
            </w:pPr>
            <w:r>
              <w:t>≥ 95%</w:t>
            </w:r>
          </w:p>
          <w:p w14:paraId="2C7324DD" w14:textId="7973F283" w:rsidR="00B9576A" w:rsidRPr="003E467A" w:rsidRDefault="00B9576A" w:rsidP="00192D16">
            <w:pPr>
              <w:pStyle w:val="Tabletext3"/>
            </w:pPr>
            <w:r>
              <w:t>zem 63mm sieta</w:t>
            </w:r>
          </w:p>
        </w:tc>
      </w:tr>
      <w:tr w:rsidR="00B9576A" w:rsidRPr="003E467A" w14:paraId="7C827947" w14:textId="77777777" w:rsidTr="00D3000F">
        <w:trPr>
          <w:cantSplit/>
          <w:trHeight w:val="220"/>
        </w:trPr>
        <w:tc>
          <w:tcPr>
            <w:tcW w:w="2835" w:type="dxa"/>
            <w:tcMar>
              <w:top w:w="0" w:type="dxa"/>
              <w:left w:w="0" w:type="dxa"/>
              <w:bottom w:w="0" w:type="dxa"/>
              <w:right w:w="0" w:type="dxa"/>
            </w:tcMar>
          </w:tcPr>
          <w:p w14:paraId="0D0C6D4A" w14:textId="77777777" w:rsidR="00B9576A" w:rsidRPr="003E467A" w:rsidRDefault="00B9576A" w:rsidP="00192D16">
            <w:pPr>
              <w:pStyle w:val="Tabletext"/>
            </w:pPr>
            <w:proofErr w:type="spellStart"/>
            <w:r w:rsidRPr="003E467A">
              <w:t>Sastāvdaļu</w:t>
            </w:r>
            <w:proofErr w:type="spellEnd"/>
            <w:r w:rsidRPr="003E467A">
              <w:t xml:space="preserve"> </w:t>
            </w:r>
            <w:proofErr w:type="spellStart"/>
            <w:r w:rsidRPr="003E467A">
              <w:t>proporcijas</w:t>
            </w:r>
            <w:proofErr w:type="spellEnd"/>
          </w:p>
        </w:tc>
        <w:tc>
          <w:tcPr>
            <w:tcW w:w="1701" w:type="dxa"/>
            <w:tcMar>
              <w:top w:w="0" w:type="dxa"/>
              <w:left w:w="0" w:type="dxa"/>
              <w:bottom w:w="0" w:type="dxa"/>
              <w:right w:w="0" w:type="dxa"/>
            </w:tcMar>
          </w:tcPr>
          <w:p w14:paraId="30C969F4" w14:textId="77777777" w:rsidR="00B9576A" w:rsidRPr="003E467A" w:rsidRDefault="00B9576A" w:rsidP="00192D16">
            <w:pPr>
              <w:pStyle w:val="Tabletext"/>
            </w:pPr>
            <w:proofErr w:type="spellStart"/>
            <w:r>
              <w:t>stabilizācijas</w:t>
            </w:r>
            <w:proofErr w:type="spellEnd"/>
            <w:r>
              <w:t xml:space="preserve"> </w:t>
            </w:r>
            <w:proofErr w:type="spellStart"/>
            <w:r>
              <w:t>projekts</w:t>
            </w:r>
            <w:proofErr w:type="spellEnd"/>
          </w:p>
        </w:tc>
        <w:tc>
          <w:tcPr>
            <w:tcW w:w="1276" w:type="dxa"/>
            <w:tcMar>
              <w:top w:w="0" w:type="dxa"/>
              <w:left w:w="0" w:type="dxa"/>
              <w:bottom w:w="0" w:type="dxa"/>
              <w:right w:w="0" w:type="dxa"/>
            </w:tcMar>
          </w:tcPr>
          <w:p w14:paraId="39F286B7" w14:textId="77777777" w:rsidR="00B9576A" w:rsidRPr="003E467A" w:rsidRDefault="00B9576A" w:rsidP="00192D16">
            <w:pPr>
              <w:pStyle w:val="Tabletext"/>
            </w:pPr>
            <w:r w:rsidRPr="003E467A">
              <w:t>-</w:t>
            </w:r>
          </w:p>
        </w:tc>
        <w:tc>
          <w:tcPr>
            <w:tcW w:w="1276" w:type="dxa"/>
            <w:tcMar>
              <w:top w:w="0" w:type="dxa"/>
              <w:left w:w="0" w:type="dxa"/>
              <w:bottom w:w="0" w:type="dxa"/>
              <w:right w:w="0" w:type="dxa"/>
            </w:tcMar>
          </w:tcPr>
          <w:p w14:paraId="2826E27D" w14:textId="77777777" w:rsidR="00B9576A" w:rsidRPr="003E467A" w:rsidRDefault="00B9576A" w:rsidP="00192D16">
            <w:pPr>
              <w:pStyle w:val="Tabletext3"/>
            </w:pPr>
            <w:r w:rsidRPr="003E467A">
              <w:t>-</w:t>
            </w:r>
          </w:p>
        </w:tc>
        <w:tc>
          <w:tcPr>
            <w:tcW w:w="1856" w:type="dxa"/>
            <w:tcMar>
              <w:top w:w="0" w:type="dxa"/>
              <w:left w:w="0" w:type="dxa"/>
              <w:bottom w:w="0" w:type="dxa"/>
              <w:right w:w="0" w:type="dxa"/>
            </w:tcMar>
          </w:tcPr>
          <w:p w14:paraId="76CB9E3D" w14:textId="77777777" w:rsidR="00B9576A" w:rsidRPr="003E467A" w:rsidRDefault="00B9576A" w:rsidP="00192D16">
            <w:pPr>
              <w:pStyle w:val="Tabletext3"/>
            </w:pPr>
            <w:r w:rsidRPr="003E467A">
              <w:t>deklarē</w:t>
            </w:r>
          </w:p>
        </w:tc>
      </w:tr>
      <w:tr w:rsidR="00B9576A" w:rsidRPr="003E467A" w14:paraId="13DB1264" w14:textId="77777777" w:rsidTr="00D3000F">
        <w:trPr>
          <w:cantSplit/>
          <w:trHeight w:val="440"/>
        </w:trPr>
        <w:tc>
          <w:tcPr>
            <w:tcW w:w="2835" w:type="dxa"/>
            <w:tcMar>
              <w:top w:w="0" w:type="dxa"/>
              <w:left w:w="0" w:type="dxa"/>
              <w:bottom w:w="0" w:type="dxa"/>
              <w:right w:w="0" w:type="dxa"/>
            </w:tcMar>
          </w:tcPr>
          <w:p w14:paraId="34738105" w14:textId="77777777" w:rsidR="00B9576A" w:rsidRPr="003E467A" w:rsidRDefault="00B9576A" w:rsidP="00192D16">
            <w:pPr>
              <w:pStyle w:val="Tabletext"/>
            </w:pPr>
            <w:proofErr w:type="spellStart"/>
            <w:r w:rsidRPr="003E467A">
              <w:t>Optimālais</w:t>
            </w:r>
            <w:proofErr w:type="spellEnd"/>
            <w:r w:rsidRPr="003E467A">
              <w:t xml:space="preserve"> </w:t>
            </w:r>
            <w:proofErr w:type="spellStart"/>
            <w:r w:rsidRPr="003E467A">
              <w:t>ūdens</w:t>
            </w:r>
            <w:proofErr w:type="spellEnd"/>
            <w:r w:rsidRPr="003E467A">
              <w:t xml:space="preserve"> </w:t>
            </w:r>
            <w:proofErr w:type="spellStart"/>
            <w:r w:rsidRPr="003E467A">
              <w:t>saturs</w:t>
            </w:r>
            <w:proofErr w:type="spellEnd"/>
            <w:r w:rsidRPr="003E467A">
              <w:t xml:space="preserve"> un </w:t>
            </w:r>
            <w:proofErr w:type="spellStart"/>
            <w:r w:rsidRPr="003E467A">
              <w:t>tilpumsvars</w:t>
            </w:r>
            <w:proofErr w:type="spellEnd"/>
          </w:p>
        </w:tc>
        <w:tc>
          <w:tcPr>
            <w:tcW w:w="1701" w:type="dxa"/>
            <w:tcMar>
              <w:top w:w="0" w:type="dxa"/>
              <w:left w:w="0" w:type="dxa"/>
              <w:bottom w:w="0" w:type="dxa"/>
              <w:right w:w="0" w:type="dxa"/>
            </w:tcMar>
          </w:tcPr>
          <w:p w14:paraId="4E2969C4" w14:textId="77777777" w:rsidR="00B9576A" w:rsidRPr="003E467A" w:rsidRDefault="00B9576A" w:rsidP="00192D16">
            <w:pPr>
              <w:pStyle w:val="Tabletext"/>
            </w:pPr>
            <w:r w:rsidRPr="003E467A">
              <w:t>LVS EN 13286-2</w:t>
            </w:r>
          </w:p>
        </w:tc>
        <w:tc>
          <w:tcPr>
            <w:tcW w:w="1276" w:type="dxa"/>
            <w:tcMar>
              <w:top w:w="0" w:type="dxa"/>
              <w:left w:w="0" w:type="dxa"/>
              <w:bottom w:w="0" w:type="dxa"/>
              <w:right w:w="0" w:type="dxa"/>
            </w:tcMar>
          </w:tcPr>
          <w:p w14:paraId="25CB72F3" w14:textId="77777777" w:rsidR="00B9576A" w:rsidRPr="003E467A" w:rsidRDefault="00B9576A" w:rsidP="00192D16">
            <w:pPr>
              <w:pStyle w:val="Tabletext"/>
            </w:pPr>
            <w:r w:rsidRPr="003E467A">
              <w:t>-</w:t>
            </w:r>
          </w:p>
        </w:tc>
        <w:tc>
          <w:tcPr>
            <w:tcW w:w="1276" w:type="dxa"/>
            <w:tcMar>
              <w:top w:w="0" w:type="dxa"/>
              <w:left w:w="0" w:type="dxa"/>
              <w:bottom w:w="0" w:type="dxa"/>
              <w:right w:w="0" w:type="dxa"/>
            </w:tcMar>
          </w:tcPr>
          <w:p w14:paraId="09059997" w14:textId="77777777" w:rsidR="00B9576A" w:rsidRPr="003E467A" w:rsidRDefault="00B9576A" w:rsidP="00192D16">
            <w:pPr>
              <w:pStyle w:val="Tabletext3"/>
            </w:pPr>
            <w:r w:rsidRPr="003E467A">
              <w:t>-</w:t>
            </w:r>
          </w:p>
        </w:tc>
        <w:tc>
          <w:tcPr>
            <w:tcW w:w="1856" w:type="dxa"/>
            <w:tcMar>
              <w:top w:w="0" w:type="dxa"/>
              <w:left w:w="0" w:type="dxa"/>
              <w:bottom w:w="0" w:type="dxa"/>
              <w:right w:w="0" w:type="dxa"/>
            </w:tcMar>
          </w:tcPr>
          <w:p w14:paraId="36E1EA02" w14:textId="77777777" w:rsidR="00B9576A" w:rsidRPr="003E467A" w:rsidRDefault="00B9576A" w:rsidP="00192D16">
            <w:pPr>
              <w:pStyle w:val="Tabletext3"/>
            </w:pPr>
            <w:r w:rsidRPr="003E467A">
              <w:t>deklarē</w:t>
            </w:r>
          </w:p>
        </w:tc>
      </w:tr>
      <w:tr w:rsidR="00B9576A" w:rsidRPr="003E467A" w14:paraId="7C86A0AF" w14:textId="77777777" w:rsidTr="00D3000F">
        <w:trPr>
          <w:cantSplit/>
          <w:trHeight w:val="397"/>
        </w:trPr>
        <w:tc>
          <w:tcPr>
            <w:tcW w:w="2835" w:type="dxa"/>
            <w:tcMar>
              <w:top w:w="0" w:type="dxa"/>
              <w:left w:w="0" w:type="dxa"/>
              <w:bottom w:w="0" w:type="dxa"/>
              <w:right w:w="0" w:type="dxa"/>
            </w:tcMar>
          </w:tcPr>
          <w:p w14:paraId="565D3AA1" w14:textId="77777777" w:rsidR="00B9576A" w:rsidRPr="003E467A" w:rsidRDefault="00B9576A" w:rsidP="00192D16">
            <w:pPr>
              <w:pStyle w:val="Tabletext"/>
            </w:pPr>
            <w:proofErr w:type="spellStart"/>
            <w:r w:rsidRPr="003E467A">
              <w:t>Minimālais</w:t>
            </w:r>
            <w:proofErr w:type="spellEnd"/>
            <w:r w:rsidRPr="003E467A">
              <w:t xml:space="preserve"> </w:t>
            </w:r>
            <w:proofErr w:type="spellStart"/>
            <w:r w:rsidRPr="003E467A">
              <w:t>ūdens</w:t>
            </w:r>
            <w:proofErr w:type="spellEnd"/>
            <w:r w:rsidRPr="003E467A">
              <w:t xml:space="preserve"> </w:t>
            </w:r>
            <w:proofErr w:type="spellStart"/>
            <w:r w:rsidRPr="003E467A">
              <w:t>saturs</w:t>
            </w:r>
            <w:proofErr w:type="spellEnd"/>
          </w:p>
        </w:tc>
        <w:tc>
          <w:tcPr>
            <w:tcW w:w="1701" w:type="dxa"/>
            <w:tcMar>
              <w:top w:w="0" w:type="dxa"/>
              <w:left w:w="0" w:type="dxa"/>
              <w:bottom w:w="0" w:type="dxa"/>
              <w:right w:w="0" w:type="dxa"/>
            </w:tcMar>
          </w:tcPr>
          <w:p w14:paraId="519F0416" w14:textId="77777777" w:rsidR="00B9576A" w:rsidRPr="003E467A" w:rsidRDefault="00B9576A" w:rsidP="00192D16">
            <w:pPr>
              <w:pStyle w:val="Tabletext"/>
            </w:pPr>
            <w:r w:rsidRPr="003E467A">
              <w:t>LVS EN 1097-5</w:t>
            </w:r>
          </w:p>
        </w:tc>
        <w:tc>
          <w:tcPr>
            <w:tcW w:w="1276" w:type="dxa"/>
            <w:tcMar>
              <w:top w:w="0" w:type="dxa"/>
              <w:left w:w="0" w:type="dxa"/>
              <w:bottom w:w="0" w:type="dxa"/>
              <w:right w:w="0" w:type="dxa"/>
            </w:tcMar>
          </w:tcPr>
          <w:p w14:paraId="5C6C9269" w14:textId="2128D9F0" w:rsidR="00B9576A" w:rsidRPr="003E467A" w:rsidRDefault="00B9576A" w:rsidP="00192D16">
            <w:pPr>
              <w:pStyle w:val="Tabletext"/>
            </w:pPr>
            <w:r w:rsidRPr="003E467A">
              <w:t xml:space="preserve">7.1. </w:t>
            </w:r>
            <w:r w:rsidR="00C92FDB">
              <w:t>p.</w:t>
            </w:r>
          </w:p>
        </w:tc>
        <w:tc>
          <w:tcPr>
            <w:tcW w:w="1276" w:type="dxa"/>
            <w:tcMar>
              <w:top w:w="0" w:type="dxa"/>
              <w:left w:w="0" w:type="dxa"/>
              <w:bottom w:w="0" w:type="dxa"/>
              <w:right w:w="0" w:type="dxa"/>
            </w:tcMar>
          </w:tcPr>
          <w:p w14:paraId="4C39BEDB" w14:textId="77777777" w:rsidR="00B9576A" w:rsidRPr="003E467A" w:rsidRDefault="00B9576A" w:rsidP="00192D16">
            <w:pPr>
              <w:pStyle w:val="Tabletext3"/>
              <w:rPr>
                <w:vertAlign w:val="subscript"/>
              </w:rPr>
            </w:pPr>
            <w:r w:rsidRPr="003E467A">
              <w:t>W</w:t>
            </w:r>
            <w:r w:rsidRPr="003E467A">
              <w:rPr>
                <w:vertAlign w:val="subscript"/>
              </w:rPr>
              <w:t>0,90</w:t>
            </w:r>
          </w:p>
        </w:tc>
        <w:tc>
          <w:tcPr>
            <w:tcW w:w="1856" w:type="dxa"/>
            <w:tcMar>
              <w:top w:w="0" w:type="dxa"/>
              <w:left w:w="0" w:type="dxa"/>
              <w:bottom w:w="0" w:type="dxa"/>
              <w:right w:w="0" w:type="dxa"/>
            </w:tcMar>
          </w:tcPr>
          <w:p w14:paraId="5E5BA2EF" w14:textId="77777777" w:rsidR="00B9576A" w:rsidRPr="003E467A" w:rsidRDefault="00B9576A" w:rsidP="00192D16">
            <w:pPr>
              <w:pStyle w:val="Tabletext3"/>
            </w:pPr>
            <w:r w:rsidRPr="003E467A">
              <w:t>ne mazāk kā 0,9 no optimālā ūdens satura</w:t>
            </w:r>
          </w:p>
        </w:tc>
      </w:tr>
      <w:tr w:rsidR="00B9576A" w:rsidRPr="003E467A" w14:paraId="3A19705B" w14:textId="77777777" w:rsidTr="00D3000F">
        <w:trPr>
          <w:cantSplit/>
          <w:trHeight w:val="580"/>
        </w:trPr>
        <w:tc>
          <w:tcPr>
            <w:tcW w:w="2835" w:type="dxa"/>
            <w:tcMar>
              <w:top w:w="0" w:type="dxa"/>
              <w:left w:w="0" w:type="dxa"/>
              <w:bottom w:w="0" w:type="dxa"/>
              <w:right w:w="0" w:type="dxa"/>
            </w:tcMar>
          </w:tcPr>
          <w:p w14:paraId="53CF4F10" w14:textId="77777777" w:rsidR="00B9576A" w:rsidRPr="003E467A" w:rsidRDefault="00B9576A" w:rsidP="00192D16">
            <w:pPr>
              <w:pStyle w:val="Tabletext"/>
            </w:pPr>
            <w:proofErr w:type="spellStart"/>
            <w:r w:rsidRPr="003E467A">
              <w:t>Tūlītējais</w:t>
            </w:r>
            <w:proofErr w:type="spellEnd"/>
            <w:r w:rsidRPr="003E467A">
              <w:t xml:space="preserve"> </w:t>
            </w:r>
            <w:proofErr w:type="spellStart"/>
            <w:r w:rsidRPr="003E467A">
              <w:t>nestspējas</w:t>
            </w:r>
            <w:proofErr w:type="spellEnd"/>
            <w:r w:rsidRPr="003E467A">
              <w:t xml:space="preserve"> </w:t>
            </w:r>
            <w:proofErr w:type="spellStart"/>
            <w:r w:rsidRPr="003E467A">
              <w:t>rādītājs</w:t>
            </w:r>
            <w:proofErr w:type="spellEnd"/>
          </w:p>
          <w:p w14:paraId="5318EB75" w14:textId="77777777" w:rsidR="00B9576A" w:rsidRPr="003E467A" w:rsidRDefault="00B9576A" w:rsidP="00192D16">
            <w:pPr>
              <w:pStyle w:val="Tabletext"/>
            </w:pPr>
            <w:r w:rsidRPr="003E467A">
              <w:t>(</w:t>
            </w:r>
            <w:proofErr w:type="spellStart"/>
            <w:r w:rsidRPr="003E467A">
              <w:t>ja</w:t>
            </w:r>
            <w:proofErr w:type="spellEnd"/>
            <w:r w:rsidRPr="003E467A">
              <w:t xml:space="preserve"> </w:t>
            </w:r>
            <w:proofErr w:type="spellStart"/>
            <w:r w:rsidRPr="003E467A">
              <w:t>stabilizētā</w:t>
            </w:r>
            <w:proofErr w:type="spellEnd"/>
            <w:r w:rsidRPr="003E467A">
              <w:t xml:space="preserve"> </w:t>
            </w:r>
            <w:proofErr w:type="spellStart"/>
            <w:r w:rsidRPr="003E467A">
              <w:t>kārta</w:t>
            </w:r>
            <w:proofErr w:type="spellEnd"/>
            <w:r w:rsidRPr="003E467A">
              <w:t xml:space="preserve"> </w:t>
            </w:r>
            <w:proofErr w:type="spellStart"/>
            <w:r w:rsidRPr="003E467A">
              <w:t>atrodas</w:t>
            </w:r>
            <w:proofErr w:type="spellEnd"/>
            <w:r w:rsidRPr="003E467A">
              <w:t xml:space="preserve"> </w:t>
            </w:r>
            <w:r>
              <w:t xml:space="preserve">&gt; 1 </w:t>
            </w:r>
            <w:r w:rsidRPr="003E467A">
              <w:t xml:space="preserve">m no </w:t>
            </w:r>
            <w:proofErr w:type="spellStart"/>
            <w:r w:rsidRPr="003E467A">
              <w:t>zemes</w:t>
            </w:r>
            <w:proofErr w:type="spellEnd"/>
            <w:r w:rsidRPr="003E467A">
              <w:t xml:space="preserve"> </w:t>
            </w:r>
            <w:proofErr w:type="spellStart"/>
            <w:r w:rsidRPr="003E467A">
              <w:t>klātnes</w:t>
            </w:r>
            <w:proofErr w:type="spellEnd"/>
            <w:r w:rsidRPr="003E467A">
              <w:t xml:space="preserve"> </w:t>
            </w:r>
            <w:proofErr w:type="spellStart"/>
            <w:r w:rsidRPr="003E467A">
              <w:t>virsmas</w:t>
            </w:r>
            <w:proofErr w:type="spellEnd"/>
            <w:r w:rsidRPr="003E467A">
              <w:t>)</w:t>
            </w:r>
          </w:p>
        </w:tc>
        <w:tc>
          <w:tcPr>
            <w:tcW w:w="1701" w:type="dxa"/>
            <w:tcMar>
              <w:top w:w="0" w:type="dxa"/>
              <w:left w:w="0" w:type="dxa"/>
              <w:bottom w:w="0" w:type="dxa"/>
              <w:right w:w="0" w:type="dxa"/>
            </w:tcMar>
          </w:tcPr>
          <w:p w14:paraId="7E0DCEC0" w14:textId="77777777" w:rsidR="00B9576A" w:rsidRPr="003E467A" w:rsidRDefault="00B9576A" w:rsidP="00192D16">
            <w:pPr>
              <w:pStyle w:val="Tabletext"/>
            </w:pPr>
            <w:r w:rsidRPr="003E467A">
              <w:t>LVS EN 13286-47</w:t>
            </w:r>
          </w:p>
        </w:tc>
        <w:tc>
          <w:tcPr>
            <w:tcW w:w="1276" w:type="dxa"/>
            <w:tcMar>
              <w:top w:w="0" w:type="dxa"/>
              <w:left w:w="0" w:type="dxa"/>
              <w:bottom w:w="0" w:type="dxa"/>
              <w:right w:w="0" w:type="dxa"/>
            </w:tcMar>
          </w:tcPr>
          <w:p w14:paraId="72C1A77D" w14:textId="2DD42A54" w:rsidR="00B9576A" w:rsidRPr="003E467A" w:rsidRDefault="00B9576A" w:rsidP="00192D16">
            <w:pPr>
              <w:pStyle w:val="Tabletext"/>
            </w:pPr>
            <w:r w:rsidRPr="003E467A">
              <w:t xml:space="preserve">7.3. </w:t>
            </w:r>
            <w:r w:rsidR="00C92FDB">
              <w:t>p.</w:t>
            </w:r>
          </w:p>
        </w:tc>
        <w:tc>
          <w:tcPr>
            <w:tcW w:w="1276" w:type="dxa"/>
            <w:tcMar>
              <w:top w:w="0" w:type="dxa"/>
              <w:left w:w="0" w:type="dxa"/>
              <w:bottom w:w="0" w:type="dxa"/>
              <w:right w:w="0" w:type="dxa"/>
            </w:tcMar>
          </w:tcPr>
          <w:p w14:paraId="0A435D7A" w14:textId="77777777" w:rsidR="00B9576A" w:rsidRPr="003E467A" w:rsidRDefault="00B9576A" w:rsidP="00192D16">
            <w:pPr>
              <w:pStyle w:val="Tabletext3"/>
              <w:rPr>
                <w:vertAlign w:val="subscript"/>
              </w:rPr>
            </w:pPr>
            <w:r w:rsidRPr="003E467A">
              <w:t>IPI</w:t>
            </w:r>
            <w:r w:rsidRPr="003E467A">
              <w:rPr>
                <w:vertAlign w:val="subscript"/>
              </w:rPr>
              <w:t>10</w:t>
            </w:r>
          </w:p>
        </w:tc>
        <w:tc>
          <w:tcPr>
            <w:tcW w:w="1856" w:type="dxa"/>
            <w:tcMar>
              <w:top w:w="0" w:type="dxa"/>
              <w:left w:w="0" w:type="dxa"/>
              <w:bottom w:w="0" w:type="dxa"/>
              <w:right w:w="0" w:type="dxa"/>
            </w:tcMar>
          </w:tcPr>
          <w:p w14:paraId="5565B68F" w14:textId="77777777" w:rsidR="00B9576A" w:rsidRPr="003E467A" w:rsidRDefault="00B9576A" w:rsidP="00192D16">
            <w:pPr>
              <w:pStyle w:val="Tabletext3"/>
            </w:pPr>
            <w:r w:rsidRPr="003E467A">
              <w:t>≥ 10</w:t>
            </w:r>
            <w:r>
              <w:t xml:space="preserve"> %</w:t>
            </w:r>
          </w:p>
        </w:tc>
      </w:tr>
      <w:tr w:rsidR="00B9576A" w:rsidRPr="003E467A" w14:paraId="74E27D85" w14:textId="77777777" w:rsidTr="00D3000F">
        <w:trPr>
          <w:cantSplit/>
          <w:trHeight w:val="580"/>
        </w:trPr>
        <w:tc>
          <w:tcPr>
            <w:tcW w:w="2835" w:type="dxa"/>
            <w:tcMar>
              <w:top w:w="0" w:type="dxa"/>
              <w:left w:w="0" w:type="dxa"/>
              <w:bottom w:w="0" w:type="dxa"/>
              <w:right w:w="0" w:type="dxa"/>
            </w:tcMar>
          </w:tcPr>
          <w:p w14:paraId="7CF815D1" w14:textId="77777777" w:rsidR="00B9576A" w:rsidRPr="003E467A" w:rsidRDefault="00B9576A" w:rsidP="00192D16">
            <w:pPr>
              <w:pStyle w:val="Tabletext"/>
            </w:pPr>
            <w:proofErr w:type="spellStart"/>
            <w:r w:rsidRPr="003E467A">
              <w:t>Tūlītējais</w:t>
            </w:r>
            <w:proofErr w:type="spellEnd"/>
            <w:r w:rsidRPr="003E467A">
              <w:t xml:space="preserve"> </w:t>
            </w:r>
            <w:proofErr w:type="spellStart"/>
            <w:r w:rsidRPr="003E467A">
              <w:t>nestspējas</w:t>
            </w:r>
            <w:proofErr w:type="spellEnd"/>
            <w:r w:rsidRPr="003E467A">
              <w:t xml:space="preserve"> </w:t>
            </w:r>
            <w:proofErr w:type="spellStart"/>
            <w:r w:rsidRPr="003E467A">
              <w:t>rādītājs</w:t>
            </w:r>
            <w:proofErr w:type="spellEnd"/>
          </w:p>
          <w:p w14:paraId="5469ED0F" w14:textId="77777777" w:rsidR="00B9576A" w:rsidRPr="003E467A" w:rsidRDefault="00B9576A" w:rsidP="00192D16">
            <w:pPr>
              <w:pStyle w:val="Tabletext"/>
            </w:pPr>
            <w:r w:rsidRPr="003E467A">
              <w:t>(</w:t>
            </w:r>
            <w:proofErr w:type="spellStart"/>
            <w:r w:rsidRPr="003E467A">
              <w:t>ja</w:t>
            </w:r>
            <w:proofErr w:type="spellEnd"/>
            <w:r w:rsidRPr="003E467A">
              <w:t xml:space="preserve"> </w:t>
            </w:r>
            <w:proofErr w:type="spellStart"/>
            <w:r w:rsidRPr="003E467A">
              <w:t>stabilizētā</w:t>
            </w:r>
            <w:proofErr w:type="spellEnd"/>
            <w:r w:rsidRPr="003E467A">
              <w:t xml:space="preserve"> </w:t>
            </w:r>
            <w:proofErr w:type="spellStart"/>
            <w:r w:rsidRPr="003E467A">
              <w:t>kārta</w:t>
            </w:r>
            <w:proofErr w:type="spellEnd"/>
            <w:r w:rsidRPr="003E467A">
              <w:t xml:space="preserve"> </w:t>
            </w:r>
            <w:proofErr w:type="spellStart"/>
            <w:r w:rsidRPr="003E467A">
              <w:t>atrodas</w:t>
            </w:r>
            <w:proofErr w:type="spellEnd"/>
            <w:r w:rsidRPr="003E467A">
              <w:t xml:space="preserve"> </w:t>
            </w:r>
            <w:r>
              <w:t xml:space="preserve">≤ 1 </w:t>
            </w:r>
            <w:r w:rsidRPr="003E467A">
              <w:t xml:space="preserve">m no </w:t>
            </w:r>
            <w:proofErr w:type="spellStart"/>
            <w:r w:rsidRPr="003E467A">
              <w:t>zemes</w:t>
            </w:r>
            <w:proofErr w:type="spellEnd"/>
            <w:r w:rsidRPr="003E467A">
              <w:t xml:space="preserve"> </w:t>
            </w:r>
            <w:proofErr w:type="spellStart"/>
            <w:r w:rsidRPr="003E467A">
              <w:t>klātnes</w:t>
            </w:r>
            <w:proofErr w:type="spellEnd"/>
            <w:r w:rsidRPr="003E467A">
              <w:t xml:space="preserve"> </w:t>
            </w:r>
            <w:proofErr w:type="spellStart"/>
            <w:r w:rsidRPr="003E467A">
              <w:t>virsmas</w:t>
            </w:r>
            <w:proofErr w:type="spellEnd"/>
            <w:r w:rsidRPr="003E467A">
              <w:t>)</w:t>
            </w:r>
          </w:p>
        </w:tc>
        <w:tc>
          <w:tcPr>
            <w:tcW w:w="1701" w:type="dxa"/>
            <w:tcMar>
              <w:top w:w="0" w:type="dxa"/>
              <w:left w:w="0" w:type="dxa"/>
              <w:bottom w:w="0" w:type="dxa"/>
              <w:right w:w="0" w:type="dxa"/>
            </w:tcMar>
          </w:tcPr>
          <w:p w14:paraId="7EB83548" w14:textId="77777777" w:rsidR="00B9576A" w:rsidRPr="003E467A" w:rsidRDefault="00B9576A" w:rsidP="00192D16">
            <w:pPr>
              <w:pStyle w:val="Tabletext"/>
            </w:pPr>
            <w:r w:rsidRPr="003E467A">
              <w:t>LVS EN 13286-47</w:t>
            </w:r>
          </w:p>
        </w:tc>
        <w:tc>
          <w:tcPr>
            <w:tcW w:w="1276" w:type="dxa"/>
            <w:tcMar>
              <w:top w:w="0" w:type="dxa"/>
              <w:left w:w="0" w:type="dxa"/>
              <w:bottom w:w="0" w:type="dxa"/>
              <w:right w:w="0" w:type="dxa"/>
            </w:tcMar>
          </w:tcPr>
          <w:p w14:paraId="7BE10D61" w14:textId="01807634" w:rsidR="00B9576A" w:rsidRPr="003E467A" w:rsidRDefault="00B9576A" w:rsidP="00192D16">
            <w:pPr>
              <w:pStyle w:val="Tabletext"/>
            </w:pPr>
            <w:r w:rsidRPr="003E467A">
              <w:t xml:space="preserve">7.3. </w:t>
            </w:r>
            <w:r w:rsidR="00C92FDB">
              <w:t>p.</w:t>
            </w:r>
          </w:p>
        </w:tc>
        <w:tc>
          <w:tcPr>
            <w:tcW w:w="1276" w:type="dxa"/>
            <w:tcMar>
              <w:top w:w="0" w:type="dxa"/>
              <w:left w:w="0" w:type="dxa"/>
              <w:bottom w:w="0" w:type="dxa"/>
              <w:right w:w="0" w:type="dxa"/>
            </w:tcMar>
          </w:tcPr>
          <w:p w14:paraId="03CB36C1" w14:textId="77777777" w:rsidR="00B9576A" w:rsidRPr="003E467A" w:rsidRDefault="00B9576A" w:rsidP="00192D16">
            <w:pPr>
              <w:pStyle w:val="Tabletext3"/>
              <w:rPr>
                <w:vertAlign w:val="subscript"/>
              </w:rPr>
            </w:pPr>
            <w:r w:rsidRPr="003E467A">
              <w:t>IPI</w:t>
            </w:r>
            <w:r>
              <w:rPr>
                <w:vertAlign w:val="subscript"/>
              </w:rPr>
              <w:t>15</w:t>
            </w:r>
          </w:p>
        </w:tc>
        <w:tc>
          <w:tcPr>
            <w:tcW w:w="1856" w:type="dxa"/>
            <w:tcMar>
              <w:top w:w="0" w:type="dxa"/>
              <w:left w:w="0" w:type="dxa"/>
              <w:bottom w:w="0" w:type="dxa"/>
              <w:right w:w="0" w:type="dxa"/>
            </w:tcMar>
          </w:tcPr>
          <w:p w14:paraId="26004EF9" w14:textId="77777777" w:rsidR="00B9576A" w:rsidRPr="003E467A" w:rsidRDefault="00B9576A" w:rsidP="00192D16">
            <w:pPr>
              <w:pStyle w:val="Tabletext3"/>
            </w:pPr>
            <w:r>
              <w:t>≥ 15 %</w:t>
            </w:r>
          </w:p>
        </w:tc>
      </w:tr>
    </w:tbl>
    <w:p w14:paraId="2FF65A11" w14:textId="46DE78BF" w:rsidR="00B9576A" w:rsidRDefault="00B9576A" w:rsidP="00B300E4">
      <w:pPr>
        <w:rPr>
          <w:lang w:val="lv-LV"/>
        </w:rPr>
      </w:pPr>
      <w:r>
        <w:rPr>
          <w:lang w:val="lv-LV"/>
        </w:rPr>
        <w:t>P</w:t>
      </w:r>
      <w:r w:rsidRPr="003644EA">
        <w:rPr>
          <w:lang w:val="lv-LV"/>
        </w:rPr>
        <w:t xml:space="preserve">ēc tam veic paraugu izgatavošanu pēc </w:t>
      </w:r>
      <w:proofErr w:type="spellStart"/>
      <w:r w:rsidRPr="003644EA">
        <w:rPr>
          <w:lang w:val="lv-LV"/>
        </w:rPr>
        <w:t>Proktora</w:t>
      </w:r>
      <w:proofErr w:type="spellEnd"/>
      <w:r w:rsidRPr="003644EA">
        <w:rPr>
          <w:lang w:val="lv-LV"/>
        </w:rPr>
        <w:t xml:space="preserve">. Katrai testējamajai īpašībai, t.sk. </w:t>
      </w:r>
      <w:proofErr w:type="spellStart"/>
      <w:r w:rsidR="00F46DBF">
        <w:rPr>
          <w:lang w:val="lv-LV"/>
        </w:rPr>
        <w:t>salumkusumizturības</w:t>
      </w:r>
      <w:proofErr w:type="spellEnd"/>
      <w:r w:rsidR="00F46DBF" w:rsidRPr="003644EA">
        <w:rPr>
          <w:lang w:val="lv-LV"/>
        </w:rPr>
        <w:t xml:space="preserve"> </w:t>
      </w:r>
      <w:r w:rsidRPr="003644EA">
        <w:rPr>
          <w:lang w:val="lv-LV"/>
        </w:rPr>
        <w:t>testam, izgatavojami vismaz 3 paralēli paraugi</w:t>
      </w:r>
      <w:r w:rsidRPr="00B44DB7">
        <w:rPr>
          <w:lang w:val="lv-LV"/>
        </w:rPr>
        <w:t>, izņemot tūlītējā nestspējas indeksa testēšanai var izgatavot vienu paraugu</w:t>
      </w:r>
      <w:r w:rsidRPr="003644EA">
        <w:rPr>
          <w:lang w:val="lv-LV"/>
        </w:rPr>
        <w:t>. Cementa vietā var lietot arī CHCS.</w:t>
      </w:r>
    </w:p>
    <w:p w14:paraId="39A413ED" w14:textId="6A6695AF" w:rsidR="00A519D2" w:rsidRDefault="00A519D2" w:rsidP="00B300E4">
      <w:pPr>
        <w:rPr>
          <w:lang w:val="lv-LV"/>
        </w:rPr>
      </w:pPr>
      <w:r>
        <w:rPr>
          <w:lang w:val="lv-LV"/>
        </w:rPr>
        <w:lastRenderedPageBreak/>
        <w:t>Laboratorijā sagatavotu maisījumu paraugu izgatavošana jāveic nekavējoši pēc uzglabāšanas laika beigām</w:t>
      </w:r>
      <w:r w:rsidRPr="00B44DB7">
        <w:rPr>
          <w:lang w:val="lv-LV"/>
        </w:rPr>
        <w:t>.</w:t>
      </w:r>
    </w:p>
    <w:p w14:paraId="5FCB1AD1" w14:textId="6F8BEBEF" w:rsidR="00A519D2" w:rsidRPr="003644EA" w:rsidRDefault="00A519D2" w:rsidP="00B300E4">
      <w:pPr>
        <w:rPr>
          <w:lang w:val="lv-LV"/>
        </w:rPr>
      </w:pPr>
      <w:r>
        <w:rPr>
          <w:lang w:val="lv-LV"/>
        </w:rPr>
        <w:t>Paraugus izgatavo</w:t>
      </w:r>
      <w:r w:rsidR="00CC4328">
        <w:rPr>
          <w:lang w:val="lv-LV"/>
        </w:rPr>
        <w:t xml:space="preserve"> </w:t>
      </w:r>
      <w:proofErr w:type="spellStart"/>
      <w:r w:rsidR="00CC4328">
        <w:rPr>
          <w:lang w:val="lv-LV"/>
        </w:rPr>
        <w:t>Proktora</w:t>
      </w:r>
      <w:proofErr w:type="spellEnd"/>
      <w:r>
        <w:rPr>
          <w:lang w:val="lv-LV"/>
        </w:rPr>
        <w:t xml:space="preserve"> ″B″ veidnēs</w:t>
      </w:r>
      <w:r w:rsidR="00BC3E5E">
        <w:rPr>
          <w:lang w:val="lv-LV"/>
        </w:rPr>
        <w:t xml:space="preserve"> vai </w:t>
      </w:r>
      <w:r>
        <w:rPr>
          <w:lang w:val="lv-LV"/>
        </w:rPr>
        <w:t>″A″ veidn</w:t>
      </w:r>
      <w:r w:rsidR="00BC3E5E">
        <w:rPr>
          <w:lang w:val="lv-LV"/>
        </w:rPr>
        <w:t>ē</w:t>
      </w:r>
      <w:r>
        <w:rPr>
          <w:lang w:val="lv-LV"/>
        </w:rPr>
        <w:t>s.</w:t>
      </w:r>
    </w:p>
    <w:p w14:paraId="18EA16AB" w14:textId="7F7127E5" w:rsidR="00B9576A" w:rsidRDefault="00B9576A" w:rsidP="00B300E4">
      <w:pPr>
        <w:rPr>
          <w:lang w:val="lv-LV"/>
        </w:rPr>
      </w:pPr>
      <w:r w:rsidRPr="00B44DB7">
        <w:rPr>
          <w:lang w:val="lv-LV"/>
        </w:rPr>
        <w:t xml:space="preserve">Ar cementu vai </w:t>
      </w:r>
      <w:proofErr w:type="spellStart"/>
      <w:r w:rsidRPr="00B44DB7">
        <w:rPr>
          <w:lang w:val="lv-LV"/>
        </w:rPr>
        <w:t>kaļķi+cementu</w:t>
      </w:r>
      <w:proofErr w:type="spellEnd"/>
      <w:r w:rsidRPr="00B44DB7">
        <w:rPr>
          <w:lang w:val="lv-LV"/>
        </w:rPr>
        <w:t xml:space="preserve"> izgatavotu paraug</w:t>
      </w:r>
      <w:r w:rsidR="00BC3E5E">
        <w:rPr>
          <w:lang w:val="lv-LV"/>
        </w:rPr>
        <w:t>u</w:t>
      </w:r>
      <w:r w:rsidRPr="00B44DB7">
        <w:rPr>
          <w:lang w:val="lv-LV"/>
        </w:rPr>
        <w:t xml:space="preserve"> kopējais kondicionēšanas periods ir 28 dienas (neskaitot </w:t>
      </w:r>
      <w:proofErr w:type="spellStart"/>
      <w:r w:rsidR="004F0BC7" w:rsidRPr="00B44DB7">
        <w:rPr>
          <w:lang w:val="lv-LV"/>
        </w:rPr>
        <w:t>salumkusumizturības</w:t>
      </w:r>
      <w:proofErr w:type="spellEnd"/>
      <w:r w:rsidR="004F0BC7" w:rsidRPr="00B44DB7">
        <w:rPr>
          <w:lang w:val="lv-LV"/>
        </w:rPr>
        <w:t xml:space="preserve"> </w:t>
      </w:r>
      <w:r w:rsidRPr="00B44DB7">
        <w:rPr>
          <w:lang w:val="lv-LV"/>
        </w:rPr>
        <w:t>testiem nepieciešamo laiku).</w:t>
      </w:r>
    </w:p>
    <w:p w14:paraId="67746573" w14:textId="026F221E" w:rsidR="00B9576A" w:rsidRDefault="00B9576A" w:rsidP="00B300E4">
      <w:pPr>
        <w:rPr>
          <w:lang w:val="lv-LV"/>
        </w:rPr>
      </w:pPr>
      <w:r w:rsidRPr="00B44DB7">
        <w:rPr>
          <w:lang w:val="lv-LV"/>
        </w:rPr>
        <w:t>Ja paredzami stabilizētās kārtas ekspluatācija normāla mitruma apstākļos, tad a</w:t>
      </w:r>
      <w:r w:rsidRPr="003644EA">
        <w:rPr>
          <w:lang w:val="lv-LV"/>
        </w:rPr>
        <w:t xml:space="preserve">r cementu un </w:t>
      </w:r>
      <w:proofErr w:type="spellStart"/>
      <w:r w:rsidRPr="003644EA">
        <w:rPr>
          <w:lang w:val="lv-LV"/>
        </w:rPr>
        <w:t>kaļķi+cementu</w:t>
      </w:r>
      <w:proofErr w:type="spellEnd"/>
      <w:r w:rsidRPr="003644EA">
        <w:rPr>
          <w:lang w:val="lv-LV"/>
        </w:rPr>
        <w:t xml:space="preserve"> izgatavotie paraugi jākondicionē  </w:t>
      </w:r>
      <w:r w:rsidR="00A519D2">
        <w:rPr>
          <w:lang w:val="lv-LV"/>
        </w:rPr>
        <w:t>veidnē</w:t>
      </w:r>
      <w:r w:rsidR="00A519D2" w:rsidRPr="003644EA">
        <w:rPr>
          <w:lang w:val="lv-LV"/>
        </w:rPr>
        <w:t xml:space="preserve">  </w:t>
      </w:r>
      <w:r w:rsidRPr="003644EA">
        <w:rPr>
          <w:lang w:val="lv-LV"/>
        </w:rPr>
        <w:t xml:space="preserve">(20 ± 2) </w:t>
      </w:r>
      <w:r w:rsidRPr="006127C1">
        <w:rPr>
          <w:vertAlign w:val="superscript"/>
          <w:lang w:val="lv-LV"/>
        </w:rPr>
        <w:t>0</w:t>
      </w:r>
      <w:r w:rsidRPr="003644EA">
        <w:rPr>
          <w:lang w:val="lv-LV"/>
        </w:rPr>
        <w:t xml:space="preserve">C </w:t>
      </w:r>
      <w:r>
        <w:rPr>
          <w:lang w:val="lv-LV"/>
        </w:rPr>
        <w:t xml:space="preserve">1 dienu, tad 90 – </w:t>
      </w:r>
      <w:r w:rsidRPr="003644EA">
        <w:rPr>
          <w:lang w:val="lv-LV"/>
        </w:rPr>
        <w:t>100</w:t>
      </w:r>
      <w:r>
        <w:rPr>
          <w:lang w:val="lv-LV"/>
        </w:rPr>
        <w:t xml:space="preserve"> </w:t>
      </w:r>
      <w:r w:rsidRPr="003644EA">
        <w:rPr>
          <w:lang w:val="lv-LV"/>
        </w:rPr>
        <w:t xml:space="preserve">% mitrumā  </w:t>
      </w:r>
      <w:r>
        <w:rPr>
          <w:lang w:val="lv-LV"/>
        </w:rPr>
        <w:t xml:space="preserve">26 dienas (90 – </w:t>
      </w:r>
      <w:r w:rsidRPr="003644EA">
        <w:rPr>
          <w:lang w:val="lv-LV"/>
        </w:rPr>
        <w:t>100</w:t>
      </w:r>
      <w:r>
        <w:rPr>
          <w:lang w:val="lv-LV"/>
        </w:rPr>
        <w:t xml:space="preserve"> </w:t>
      </w:r>
      <w:r w:rsidRPr="003644EA">
        <w:rPr>
          <w:lang w:val="lv-LV"/>
        </w:rPr>
        <w:t>% mitruma apstākļi būs nodrošināti paraugu cieši ietinot plastikāta iesaiņojumā un iegremdējot zem ūdens)</w:t>
      </w:r>
      <w:r w:rsidRPr="00B44DB7">
        <w:rPr>
          <w:lang w:val="lv-LV"/>
        </w:rPr>
        <w:t xml:space="preserve">, tad izsaiņoti paraugi jāiegremdē ūdenī (20 ± 2) </w:t>
      </w:r>
      <w:r w:rsidRPr="00B44DB7">
        <w:rPr>
          <w:vertAlign w:val="superscript"/>
          <w:lang w:val="lv-LV"/>
        </w:rPr>
        <w:t>0</w:t>
      </w:r>
      <w:r w:rsidRPr="00B44DB7">
        <w:rPr>
          <w:lang w:val="lv-LV"/>
        </w:rPr>
        <w:t>C uz 24 h</w:t>
      </w:r>
      <w:r w:rsidRPr="003644EA">
        <w:rPr>
          <w:lang w:val="lv-LV"/>
        </w:rPr>
        <w:t>.</w:t>
      </w:r>
    </w:p>
    <w:p w14:paraId="7764E9FB" w14:textId="50D1942B" w:rsidR="00B9576A" w:rsidRPr="00B44DB7" w:rsidRDefault="00B9576A" w:rsidP="00B300E4">
      <w:pPr>
        <w:rPr>
          <w:lang w:val="lv-LV"/>
        </w:rPr>
      </w:pPr>
      <w:r w:rsidRPr="00B44DB7">
        <w:rPr>
          <w:lang w:val="lv-LV"/>
        </w:rPr>
        <w:t xml:space="preserve">Ja paredzama stabilizētās kārtas ekspluatācija paaugstināta mitruma apstākļos, tad ar cementu un </w:t>
      </w:r>
      <w:proofErr w:type="spellStart"/>
      <w:r w:rsidRPr="00B44DB7">
        <w:rPr>
          <w:lang w:val="lv-LV"/>
        </w:rPr>
        <w:t>kaļķi+cementu</w:t>
      </w:r>
      <w:proofErr w:type="spellEnd"/>
      <w:r w:rsidRPr="00B44DB7">
        <w:rPr>
          <w:lang w:val="lv-LV"/>
        </w:rPr>
        <w:t xml:space="preserve"> izgatavotie paraugi jākondicionē  formā  (20 ± 2) </w:t>
      </w:r>
      <w:r w:rsidRPr="00B44DB7">
        <w:rPr>
          <w:vertAlign w:val="superscript"/>
          <w:lang w:val="lv-LV"/>
        </w:rPr>
        <w:t>0</w:t>
      </w:r>
      <w:r w:rsidRPr="00B44DB7">
        <w:rPr>
          <w:lang w:val="lv-LV"/>
        </w:rPr>
        <w:t xml:space="preserve">C 1 dienu, tad 90 – 100 % mitrumā  (20 ± 2) </w:t>
      </w:r>
      <w:r w:rsidRPr="00B44DB7">
        <w:rPr>
          <w:vertAlign w:val="superscript"/>
          <w:lang w:val="lv-LV"/>
        </w:rPr>
        <w:t>0</w:t>
      </w:r>
      <w:r w:rsidRPr="00B44DB7">
        <w:rPr>
          <w:lang w:val="lv-LV"/>
        </w:rPr>
        <w:t xml:space="preserve">C </w:t>
      </w:r>
      <w:r w:rsidR="00BC3E5E">
        <w:rPr>
          <w:lang w:val="lv-LV"/>
        </w:rPr>
        <w:t>1</w:t>
      </w:r>
      <w:r w:rsidR="00CC4328">
        <w:rPr>
          <w:lang w:val="lv-LV"/>
        </w:rPr>
        <w:t>3</w:t>
      </w:r>
      <w:r w:rsidR="00BC3E5E">
        <w:rPr>
          <w:lang w:val="lv-LV"/>
        </w:rPr>
        <w:t xml:space="preserve"> dienas</w:t>
      </w:r>
      <w:r w:rsidRPr="00B44DB7">
        <w:rPr>
          <w:lang w:val="lv-LV"/>
        </w:rPr>
        <w:t xml:space="preserve">, tad izsaiņoti paraugi jāiegremdē ūdenī (20 ± 2) </w:t>
      </w:r>
      <w:r w:rsidRPr="00B44DB7">
        <w:rPr>
          <w:vertAlign w:val="superscript"/>
          <w:lang w:val="lv-LV"/>
        </w:rPr>
        <w:t>0</w:t>
      </w:r>
      <w:r w:rsidRPr="00B44DB7">
        <w:rPr>
          <w:lang w:val="lv-LV"/>
        </w:rPr>
        <w:t xml:space="preserve">C uz </w:t>
      </w:r>
      <w:r w:rsidR="00BC3E5E">
        <w:rPr>
          <w:lang w:val="lv-LV"/>
        </w:rPr>
        <w:t>14 dienām</w:t>
      </w:r>
      <w:r w:rsidRPr="00B44DB7">
        <w:rPr>
          <w:lang w:val="lv-LV"/>
        </w:rPr>
        <w:t>.</w:t>
      </w:r>
    </w:p>
    <w:p w14:paraId="75713007" w14:textId="6DE3B5E8" w:rsidR="00B9576A" w:rsidRPr="003644EA" w:rsidRDefault="00B9576A" w:rsidP="00B300E4">
      <w:pPr>
        <w:rPr>
          <w:lang w:val="lv-LV"/>
        </w:rPr>
      </w:pPr>
      <w:r w:rsidRPr="00B44DB7">
        <w:rPr>
          <w:lang w:val="lv-LV"/>
        </w:rPr>
        <w:t xml:space="preserve">Pēc tam, ja nepieciešama arī </w:t>
      </w:r>
      <w:proofErr w:type="spellStart"/>
      <w:r w:rsidR="004F0BC7" w:rsidRPr="00B44DB7">
        <w:rPr>
          <w:lang w:val="lv-LV"/>
        </w:rPr>
        <w:t>salumkusumizturības</w:t>
      </w:r>
      <w:proofErr w:type="spellEnd"/>
      <w:r w:rsidR="004F0BC7" w:rsidRPr="00B44DB7">
        <w:rPr>
          <w:lang w:val="lv-LV"/>
        </w:rPr>
        <w:t xml:space="preserve"> </w:t>
      </w:r>
      <w:r w:rsidRPr="00B44DB7">
        <w:rPr>
          <w:lang w:val="lv-LV"/>
        </w:rPr>
        <w:t>novērtēšana, tad paraugiem veic paredzēto skaitu sasaldēšanas/atkausēšanas ciklus saskaņā ar LVS CEN/TS 12390-9 noteikto procedūru, lietojot 12 h sasaldēšanas/atkausēšanas grafiku (standarta 10. attēls).</w:t>
      </w:r>
    </w:p>
    <w:p w14:paraId="124C6179" w14:textId="29F8DE90" w:rsidR="00B9576A" w:rsidRPr="003644EA" w:rsidRDefault="00B9576A" w:rsidP="00B300E4">
      <w:pPr>
        <w:rPr>
          <w:lang w:val="lv-LV"/>
        </w:rPr>
      </w:pPr>
      <w:r w:rsidRPr="003644EA">
        <w:rPr>
          <w:lang w:val="lv-LV"/>
        </w:rPr>
        <w:t>Pēc stabilizēto paraugu kondicionēšanas jātestē to īpašības atbilstoši šajās specifikācijās tālāk izvirzītajām prasībām, un tām jāatbilst</w:t>
      </w:r>
      <w:r>
        <w:rPr>
          <w:lang w:val="lv-LV"/>
        </w:rPr>
        <w:t xml:space="preserve"> </w:t>
      </w:r>
      <w:r>
        <w:rPr>
          <w:lang w:val="lv-LV"/>
        </w:rPr>
        <w:fldChar w:fldCharType="begin"/>
      </w:r>
      <w:r>
        <w:rPr>
          <w:lang w:val="lv-LV"/>
        </w:rPr>
        <w:instrText xml:space="preserve"> REF _Ref251401988 \r \h </w:instrText>
      </w:r>
      <w:r w:rsidR="00B300E4">
        <w:rPr>
          <w:lang w:val="lv-LV"/>
        </w:rPr>
        <w:instrText xml:space="preserve"> \* MERGEFORMAT </w:instrText>
      </w:r>
      <w:r>
        <w:rPr>
          <w:lang w:val="lv-LV"/>
        </w:rPr>
      </w:r>
      <w:r>
        <w:rPr>
          <w:lang w:val="lv-LV"/>
        </w:rPr>
        <w:fldChar w:fldCharType="separate"/>
      </w:r>
      <w:r w:rsidR="00C86EAE">
        <w:rPr>
          <w:lang w:val="lv-LV"/>
        </w:rPr>
        <w:t>4.4-3</w:t>
      </w:r>
      <w:r>
        <w:rPr>
          <w:lang w:val="lv-LV"/>
        </w:rPr>
        <w:fldChar w:fldCharType="end"/>
      </w:r>
      <w:r>
        <w:rPr>
          <w:lang w:val="lv-LV"/>
        </w:rPr>
        <w:t xml:space="preserve"> tabulā</w:t>
      </w:r>
      <w:r w:rsidRPr="003644EA">
        <w:rPr>
          <w:lang w:val="lv-LV"/>
        </w:rPr>
        <w:t xml:space="preserve"> noteiktajām prasībām.</w:t>
      </w:r>
    </w:p>
    <w:p w14:paraId="2D60D182" w14:textId="087833A4" w:rsidR="00B9576A" w:rsidRDefault="00B9576A" w:rsidP="00B300E4">
      <w:pPr>
        <w:rPr>
          <w:lang w:val="lv-LV"/>
        </w:rPr>
      </w:pPr>
      <w:r w:rsidRPr="003644EA">
        <w:rPr>
          <w:lang w:val="lv-LV"/>
        </w:rPr>
        <w:t>Nosakot projektētā maisījuma sastāvdaļu proporcijas, objektā pievienojamās saistvielas daudzumu ieteicams paredzēt par 0,5 - 1,0</w:t>
      </w:r>
      <w:r>
        <w:rPr>
          <w:lang w:val="lv-LV"/>
        </w:rPr>
        <w:t xml:space="preserve"> </w:t>
      </w:r>
      <w:r w:rsidRPr="003644EA">
        <w:rPr>
          <w:lang w:val="lv-LV"/>
        </w:rPr>
        <w:t>% lielāku nekā projektētais, lai kompensētu kādas iestrādes tehnoloģijas iespējamās novirzes.</w:t>
      </w:r>
    </w:p>
    <w:p w14:paraId="76524369" w14:textId="77777777" w:rsidR="00B9576A" w:rsidRPr="00B44DB7" w:rsidRDefault="00B9576A" w:rsidP="00213FB9">
      <w:pPr>
        <w:pStyle w:val="Virsraksts8"/>
        <w:rPr>
          <w:lang w:val="lv-LV"/>
        </w:rPr>
      </w:pPr>
      <w:bookmarkStart w:id="1064" w:name="_Ref251401988"/>
      <w:r w:rsidRPr="00B44DB7">
        <w:rPr>
          <w:lang w:val="lv-LV"/>
        </w:rPr>
        <w:t xml:space="preserve">tabula. Prasības spiedes stiprībai ar cementu vai </w:t>
      </w:r>
      <w:proofErr w:type="spellStart"/>
      <w:r w:rsidRPr="00B44DB7">
        <w:rPr>
          <w:lang w:val="lv-LV"/>
        </w:rPr>
        <w:t>kaļķi+cementu</w:t>
      </w:r>
      <w:proofErr w:type="spellEnd"/>
      <w:r w:rsidRPr="00B44DB7">
        <w:rPr>
          <w:lang w:val="lv-LV"/>
        </w:rPr>
        <w:t xml:space="preserve"> stabilizētai gruntij</w:t>
      </w:r>
      <w:bookmarkEnd w:id="1064"/>
      <w:r w:rsidRPr="00B44DB7">
        <w:rPr>
          <w:lang w:val="lv-LV"/>
        </w:rPr>
        <w:t xml:space="preserve"> saskaņā ar LVS EN 14227-10 8.3.2. punktu</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1549"/>
        <w:gridCol w:w="1711"/>
        <w:gridCol w:w="1559"/>
        <w:gridCol w:w="1701"/>
      </w:tblGrid>
      <w:tr w:rsidR="00B9576A" w:rsidRPr="003E467A" w14:paraId="1FC64F10" w14:textId="77777777" w:rsidTr="00D3000F">
        <w:trPr>
          <w:cantSplit/>
          <w:trHeight w:val="690"/>
        </w:trPr>
        <w:tc>
          <w:tcPr>
            <w:tcW w:w="2694" w:type="dxa"/>
            <w:vMerge w:val="restart"/>
            <w:tcMar>
              <w:top w:w="0" w:type="dxa"/>
              <w:left w:w="0" w:type="dxa"/>
              <w:bottom w:w="0" w:type="dxa"/>
              <w:right w:w="0" w:type="dxa"/>
            </w:tcMar>
            <w:vAlign w:val="center"/>
          </w:tcPr>
          <w:p w14:paraId="4CF11585" w14:textId="77777777" w:rsidR="00B9576A" w:rsidRDefault="00B9576A" w:rsidP="005F0071">
            <w:pPr>
              <w:pStyle w:val="Tablehead"/>
            </w:pPr>
            <w:bookmarkStart w:id="1065" w:name="_Ref251343305"/>
            <w:proofErr w:type="spellStart"/>
            <w:r>
              <w:t>Stabilizētās</w:t>
            </w:r>
            <w:proofErr w:type="spellEnd"/>
            <w:r>
              <w:t xml:space="preserve"> </w:t>
            </w:r>
            <w:proofErr w:type="spellStart"/>
            <w:r>
              <w:t>kārtas</w:t>
            </w:r>
            <w:proofErr w:type="spellEnd"/>
            <w:r>
              <w:t xml:space="preserve"> </w:t>
            </w:r>
            <w:proofErr w:type="spellStart"/>
            <w:r>
              <w:t>dislokācija</w:t>
            </w:r>
            <w:proofErr w:type="spellEnd"/>
            <w:r>
              <w:t xml:space="preserve"> un </w:t>
            </w:r>
            <w:proofErr w:type="spellStart"/>
            <w:r>
              <w:t>režīms</w:t>
            </w:r>
            <w:proofErr w:type="spellEnd"/>
          </w:p>
        </w:tc>
        <w:tc>
          <w:tcPr>
            <w:tcW w:w="1549" w:type="dxa"/>
            <w:vMerge w:val="restart"/>
            <w:tcMar>
              <w:top w:w="0" w:type="dxa"/>
              <w:left w:w="0" w:type="dxa"/>
              <w:bottom w:w="0" w:type="dxa"/>
              <w:right w:w="0" w:type="dxa"/>
            </w:tcMar>
            <w:vAlign w:val="center"/>
          </w:tcPr>
          <w:p w14:paraId="57D36B41" w14:textId="77777777" w:rsidR="00B9576A" w:rsidRPr="003E467A" w:rsidRDefault="00B9576A" w:rsidP="005F0071">
            <w:pPr>
              <w:pStyle w:val="Tablehead"/>
            </w:pPr>
            <w:proofErr w:type="spellStart"/>
            <w:r w:rsidRPr="003E467A">
              <w:t>Testēšanas</w:t>
            </w:r>
            <w:proofErr w:type="spellEnd"/>
            <w:r w:rsidRPr="003E467A">
              <w:t xml:space="preserve"> </w:t>
            </w:r>
            <w:proofErr w:type="spellStart"/>
            <w:r w:rsidRPr="003E467A">
              <w:t>metode</w:t>
            </w:r>
            <w:proofErr w:type="spellEnd"/>
          </w:p>
        </w:tc>
        <w:tc>
          <w:tcPr>
            <w:tcW w:w="1711" w:type="dxa"/>
            <w:vMerge w:val="restart"/>
            <w:vAlign w:val="center"/>
          </w:tcPr>
          <w:p w14:paraId="64C67194" w14:textId="77777777" w:rsidR="00B9576A" w:rsidRPr="003E467A" w:rsidRDefault="00B9576A" w:rsidP="005F0071">
            <w:pPr>
              <w:pStyle w:val="Tablehead"/>
            </w:pPr>
            <w:proofErr w:type="spellStart"/>
            <w:r>
              <w:t>Īpašība</w:t>
            </w:r>
            <w:proofErr w:type="spellEnd"/>
          </w:p>
        </w:tc>
        <w:tc>
          <w:tcPr>
            <w:tcW w:w="3260" w:type="dxa"/>
            <w:gridSpan w:val="2"/>
            <w:tcMar>
              <w:top w:w="0" w:type="dxa"/>
              <w:left w:w="0" w:type="dxa"/>
              <w:bottom w:w="0" w:type="dxa"/>
              <w:right w:w="0" w:type="dxa"/>
            </w:tcMar>
            <w:vAlign w:val="center"/>
          </w:tcPr>
          <w:p w14:paraId="2C003A38" w14:textId="77777777" w:rsidR="00B9576A" w:rsidRDefault="00B9576A" w:rsidP="005F0071">
            <w:pPr>
              <w:pStyle w:val="Tablehead"/>
            </w:pPr>
            <w:proofErr w:type="spellStart"/>
            <w:r>
              <w:t>Kondicionēšanas</w:t>
            </w:r>
            <w:proofErr w:type="spellEnd"/>
            <w:r>
              <w:t xml:space="preserve"> </w:t>
            </w:r>
            <w:proofErr w:type="spellStart"/>
            <w:r>
              <w:t>režīms</w:t>
            </w:r>
            <w:proofErr w:type="spellEnd"/>
            <w:r>
              <w:t xml:space="preserve">, </w:t>
            </w:r>
            <w:proofErr w:type="spellStart"/>
            <w:r>
              <w:t>kategorija</w:t>
            </w:r>
            <w:proofErr w:type="spellEnd"/>
            <w:r>
              <w:t xml:space="preserve">, </w:t>
            </w:r>
            <w:proofErr w:type="spellStart"/>
            <w:r>
              <w:t>prasības</w:t>
            </w:r>
            <w:proofErr w:type="spellEnd"/>
          </w:p>
        </w:tc>
      </w:tr>
      <w:tr w:rsidR="00B9576A" w:rsidRPr="003E467A" w14:paraId="3BD4145B" w14:textId="77777777" w:rsidTr="00D3000F">
        <w:trPr>
          <w:cantSplit/>
          <w:trHeight w:val="134"/>
        </w:trPr>
        <w:tc>
          <w:tcPr>
            <w:tcW w:w="2694" w:type="dxa"/>
            <w:vMerge/>
            <w:tcMar>
              <w:top w:w="0" w:type="dxa"/>
              <w:left w:w="0" w:type="dxa"/>
              <w:bottom w:w="0" w:type="dxa"/>
              <w:right w:w="0" w:type="dxa"/>
            </w:tcMar>
          </w:tcPr>
          <w:p w14:paraId="15D3CEB0" w14:textId="77777777" w:rsidR="00B9576A" w:rsidRDefault="00B9576A" w:rsidP="00871FC1">
            <w:pPr>
              <w:pStyle w:val="Tablehead"/>
            </w:pPr>
          </w:p>
        </w:tc>
        <w:tc>
          <w:tcPr>
            <w:tcW w:w="1549" w:type="dxa"/>
            <w:vMerge/>
            <w:tcMar>
              <w:top w:w="0" w:type="dxa"/>
              <w:left w:w="0" w:type="dxa"/>
              <w:bottom w:w="0" w:type="dxa"/>
              <w:right w:w="0" w:type="dxa"/>
            </w:tcMar>
          </w:tcPr>
          <w:p w14:paraId="79AD006A" w14:textId="77777777" w:rsidR="00B9576A" w:rsidRDefault="00B9576A" w:rsidP="00871FC1">
            <w:pPr>
              <w:pStyle w:val="Tablehead"/>
            </w:pPr>
          </w:p>
        </w:tc>
        <w:tc>
          <w:tcPr>
            <w:tcW w:w="1711" w:type="dxa"/>
            <w:vMerge/>
          </w:tcPr>
          <w:p w14:paraId="7CF5D179" w14:textId="77777777" w:rsidR="00B9576A" w:rsidRDefault="00B9576A" w:rsidP="00871FC1">
            <w:pPr>
              <w:pStyle w:val="Tablehead"/>
            </w:pPr>
          </w:p>
        </w:tc>
        <w:tc>
          <w:tcPr>
            <w:tcW w:w="1559" w:type="dxa"/>
            <w:tcMar>
              <w:top w:w="0" w:type="dxa"/>
              <w:left w:w="0" w:type="dxa"/>
              <w:bottom w:w="0" w:type="dxa"/>
              <w:right w:w="0" w:type="dxa"/>
            </w:tcMar>
          </w:tcPr>
          <w:p w14:paraId="7D720F9B" w14:textId="77777777" w:rsidR="00B9576A" w:rsidRDefault="00B9576A" w:rsidP="005F0071">
            <w:pPr>
              <w:pStyle w:val="Tablehead"/>
            </w:pPr>
            <w:proofErr w:type="spellStart"/>
            <w:r>
              <w:t>Normāla</w:t>
            </w:r>
            <w:proofErr w:type="spellEnd"/>
            <w:r>
              <w:t xml:space="preserve"> </w:t>
            </w:r>
            <w:proofErr w:type="spellStart"/>
            <w:r>
              <w:t>mitruma</w:t>
            </w:r>
            <w:proofErr w:type="spellEnd"/>
            <w:r>
              <w:t xml:space="preserve"> </w:t>
            </w:r>
            <w:proofErr w:type="spellStart"/>
            <w:r>
              <w:t>ekspluatācijas</w:t>
            </w:r>
            <w:proofErr w:type="spellEnd"/>
            <w:r>
              <w:t xml:space="preserve"> </w:t>
            </w:r>
            <w:proofErr w:type="spellStart"/>
            <w:r>
              <w:t>apstākļi</w:t>
            </w:r>
            <w:proofErr w:type="spellEnd"/>
          </w:p>
        </w:tc>
        <w:tc>
          <w:tcPr>
            <w:tcW w:w="1701" w:type="dxa"/>
            <w:tcMar>
              <w:top w:w="0" w:type="dxa"/>
              <w:left w:w="0" w:type="dxa"/>
              <w:bottom w:w="0" w:type="dxa"/>
              <w:right w:w="0" w:type="dxa"/>
            </w:tcMar>
          </w:tcPr>
          <w:p w14:paraId="1BCDA8DE" w14:textId="132E2664" w:rsidR="00B9576A" w:rsidRDefault="00B9576A" w:rsidP="005F0071">
            <w:pPr>
              <w:pStyle w:val="Tablehead"/>
            </w:pPr>
            <w:proofErr w:type="spellStart"/>
            <w:r>
              <w:t>Paaugstināta</w:t>
            </w:r>
            <w:proofErr w:type="spellEnd"/>
            <w:r>
              <w:t xml:space="preserve"> </w:t>
            </w:r>
            <w:proofErr w:type="spellStart"/>
            <w:r>
              <w:t>mitruma</w:t>
            </w:r>
            <w:proofErr w:type="spellEnd"/>
            <w:r>
              <w:t xml:space="preserve"> </w:t>
            </w:r>
            <w:proofErr w:type="spellStart"/>
            <w:r>
              <w:t>ekspluatācijas</w:t>
            </w:r>
            <w:proofErr w:type="spellEnd"/>
            <w:r>
              <w:t xml:space="preserve"> </w:t>
            </w:r>
            <w:proofErr w:type="spellStart"/>
            <w:r>
              <w:t>apstākļi</w:t>
            </w:r>
            <w:proofErr w:type="spellEnd"/>
            <w:r>
              <w:t xml:space="preserve"> </w:t>
            </w:r>
          </w:p>
        </w:tc>
      </w:tr>
      <w:tr w:rsidR="00B9576A" w:rsidRPr="003E467A" w14:paraId="0252235F" w14:textId="77777777" w:rsidTr="00D3000F">
        <w:trPr>
          <w:cantSplit/>
          <w:trHeight w:val="134"/>
        </w:trPr>
        <w:tc>
          <w:tcPr>
            <w:tcW w:w="2694" w:type="dxa"/>
            <w:vMerge w:val="restart"/>
            <w:tcMar>
              <w:top w:w="0" w:type="dxa"/>
              <w:left w:w="0" w:type="dxa"/>
              <w:bottom w:w="0" w:type="dxa"/>
              <w:right w:w="0" w:type="dxa"/>
            </w:tcMar>
          </w:tcPr>
          <w:p w14:paraId="521DBA61" w14:textId="77777777" w:rsidR="00B9576A" w:rsidRDefault="00B9576A" w:rsidP="00192D16">
            <w:pPr>
              <w:pStyle w:val="Tabletext"/>
            </w:pPr>
            <w:proofErr w:type="spellStart"/>
            <w:r>
              <w:t>S</w:t>
            </w:r>
            <w:r w:rsidRPr="003E467A">
              <w:t>tabilizētā</w:t>
            </w:r>
            <w:proofErr w:type="spellEnd"/>
            <w:r w:rsidRPr="003E467A">
              <w:t xml:space="preserve"> </w:t>
            </w:r>
            <w:proofErr w:type="spellStart"/>
            <w:r w:rsidRPr="003E467A">
              <w:t>kārta</w:t>
            </w:r>
            <w:proofErr w:type="spellEnd"/>
            <w:r w:rsidRPr="003E467A">
              <w:t xml:space="preserve"> </w:t>
            </w:r>
            <w:r>
              <w:t xml:space="preserve">&gt; 1 m no </w:t>
            </w:r>
            <w:proofErr w:type="spellStart"/>
            <w:r>
              <w:t>zemes</w:t>
            </w:r>
            <w:proofErr w:type="spellEnd"/>
            <w:r>
              <w:t xml:space="preserve"> </w:t>
            </w:r>
            <w:proofErr w:type="spellStart"/>
            <w:r>
              <w:t>klātnes</w:t>
            </w:r>
            <w:proofErr w:type="spellEnd"/>
            <w:r>
              <w:t xml:space="preserve"> </w:t>
            </w:r>
            <w:proofErr w:type="spellStart"/>
            <w:r>
              <w:t>virsmas</w:t>
            </w:r>
            <w:proofErr w:type="spellEnd"/>
          </w:p>
        </w:tc>
        <w:tc>
          <w:tcPr>
            <w:tcW w:w="3260" w:type="dxa"/>
            <w:gridSpan w:val="2"/>
            <w:tcMar>
              <w:top w:w="0" w:type="dxa"/>
              <w:left w:w="0" w:type="dxa"/>
              <w:bottom w:w="0" w:type="dxa"/>
              <w:right w:w="0" w:type="dxa"/>
            </w:tcMar>
          </w:tcPr>
          <w:p w14:paraId="5983F47A" w14:textId="77777777" w:rsidR="00B9576A" w:rsidRPr="003E467A" w:rsidRDefault="00B9576A" w:rsidP="00192D16">
            <w:pPr>
              <w:pStyle w:val="Tabletext"/>
            </w:pPr>
            <w:proofErr w:type="spellStart"/>
            <w:r>
              <w:t>Paraugu</w:t>
            </w:r>
            <w:proofErr w:type="spellEnd"/>
            <w:r>
              <w:t xml:space="preserve"> </w:t>
            </w:r>
            <w:proofErr w:type="spellStart"/>
            <w:r>
              <w:t>kondicionēšana</w:t>
            </w:r>
            <w:proofErr w:type="spellEnd"/>
          </w:p>
        </w:tc>
        <w:tc>
          <w:tcPr>
            <w:tcW w:w="1559" w:type="dxa"/>
            <w:tcMar>
              <w:top w:w="0" w:type="dxa"/>
              <w:left w:w="0" w:type="dxa"/>
              <w:bottom w:w="0" w:type="dxa"/>
              <w:right w:w="0" w:type="dxa"/>
            </w:tcMar>
          </w:tcPr>
          <w:p w14:paraId="3646D2F9" w14:textId="77777777" w:rsidR="00B9576A" w:rsidRPr="003E467A" w:rsidRDefault="00B9576A" w:rsidP="005F0071">
            <w:pPr>
              <w:pStyle w:val="Tablehead"/>
            </w:pPr>
            <w:r>
              <w:t>(27+</w:t>
            </w:r>
            <w:proofErr w:type="gramStart"/>
            <w:r>
              <w:t>1)*</w:t>
            </w:r>
            <w:proofErr w:type="gramEnd"/>
          </w:p>
        </w:tc>
        <w:tc>
          <w:tcPr>
            <w:tcW w:w="1701" w:type="dxa"/>
            <w:tcMar>
              <w:top w:w="0" w:type="dxa"/>
              <w:left w:w="0" w:type="dxa"/>
              <w:bottom w:w="0" w:type="dxa"/>
              <w:right w:w="0" w:type="dxa"/>
            </w:tcMar>
          </w:tcPr>
          <w:p w14:paraId="56186E73" w14:textId="77777777" w:rsidR="00B9576A" w:rsidRDefault="00B9576A" w:rsidP="005F0071">
            <w:pPr>
              <w:pStyle w:val="Tablehead"/>
            </w:pPr>
            <w:r>
              <w:t>(14+</w:t>
            </w:r>
            <w:proofErr w:type="gramStart"/>
            <w:r>
              <w:t>14)*</w:t>
            </w:r>
            <w:proofErr w:type="gramEnd"/>
            <w:r>
              <w:t>*</w:t>
            </w:r>
          </w:p>
        </w:tc>
      </w:tr>
      <w:tr w:rsidR="00B9576A" w:rsidRPr="003E467A" w14:paraId="470A2CFB" w14:textId="77777777" w:rsidTr="00D3000F">
        <w:trPr>
          <w:cantSplit/>
          <w:trHeight w:val="417"/>
        </w:trPr>
        <w:tc>
          <w:tcPr>
            <w:tcW w:w="2694" w:type="dxa"/>
            <w:vMerge/>
            <w:tcMar>
              <w:top w:w="0" w:type="dxa"/>
              <w:left w:w="0" w:type="dxa"/>
              <w:bottom w:w="0" w:type="dxa"/>
              <w:right w:w="0" w:type="dxa"/>
            </w:tcMar>
          </w:tcPr>
          <w:p w14:paraId="2423B513" w14:textId="77777777" w:rsidR="00B9576A" w:rsidRDefault="00B9576A">
            <w:pPr>
              <w:pStyle w:val="Tabletext"/>
            </w:pPr>
          </w:p>
        </w:tc>
        <w:tc>
          <w:tcPr>
            <w:tcW w:w="1549" w:type="dxa"/>
            <w:tcMar>
              <w:top w:w="0" w:type="dxa"/>
              <w:left w:w="0" w:type="dxa"/>
              <w:bottom w:w="0" w:type="dxa"/>
              <w:right w:w="0" w:type="dxa"/>
            </w:tcMar>
          </w:tcPr>
          <w:p w14:paraId="08E67146" w14:textId="77777777" w:rsidR="00B9576A" w:rsidRDefault="00B9576A" w:rsidP="00192D16">
            <w:pPr>
              <w:pStyle w:val="Tabletext"/>
            </w:pPr>
          </w:p>
          <w:p w14:paraId="0B944CF8" w14:textId="77777777" w:rsidR="00B9576A" w:rsidRPr="003E467A" w:rsidRDefault="00B9576A" w:rsidP="00192D16">
            <w:pPr>
              <w:pStyle w:val="Tabletext"/>
            </w:pPr>
            <w:r w:rsidRPr="003E467A">
              <w:t>LVS EN 13286-41</w:t>
            </w:r>
          </w:p>
        </w:tc>
        <w:tc>
          <w:tcPr>
            <w:tcW w:w="1711" w:type="dxa"/>
          </w:tcPr>
          <w:p w14:paraId="535984F5" w14:textId="77777777" w:rsidR="00B9576A" w:rsidRDefault="00B9576A" w:rsidP="00192D16">
            <w:pPr>
              <w:pStyle w:val="Tabletext"/>
            </w:pPr>
          </w:p>
          <w:p w14:paraId="2C4E940E" w14:textId="77777777" w:rsidR="00B9576A" w:rsidRPr="003E467A" w:rsidRDefault="00B9576A" w:rsidP="00192D16">
            <w:pPr>
              <w:pStyle w:val="Tabletext"/>
            </w:pPr>
            <w:proofErr w:type="spellStart"/>
            <w:r>
              <w:t>Spiedes</w:t>
            </w:r>
            <w:proofErr w:type="spellEnd"/>
            <w:r>
              <w:t xml:space="preserve"> </w:t>
            </w:r>
            <w:proofErr w:type="spellStart"/>
            <w:r>
              <w:t>stiprība</w:t>
            </w:r>
            <w:proofErr w:type="spellEnd"/>
          </w:p>
        </w:tc>
        <w:tc>
          <w:tcPr>
            <w:tcW w:w="3260" w:type="dxa"/>
            <w:gridSpan w:val="2"/>
            <w:tcMar>
              <w:top w:w="0" w:type="dxa"/>
              <w:left w:w="0" w:type="dxa"/>
              <w:bottom w:w="0" w:type="dxa"/>
              <w:right w:w="0" w:type="dxa"/>
            </w:tcMar>
          </w:tcPr>
          <w:p w14:paraId="5D92A9E3" w14:textId="77777777" w:rsidR="00B9576A" w:rsidRDefault="00B9576A" w:rsidP="005F0071">
            <w:pPr>
              <w:pStyle w:val="Tablehead"/>
              <w:rPr>
                <w:vertAlign w:val="subscript"/>
              </w:rPr>
            </w:pPr>
            <w:r w:rsidRPr="003E467A">
              <w:t>C</w:t>
            </w:r>
            <w:r w:rsidRPr="003E467A">
              <w:rPr>
                <w:vertAlign w:val="subscript"/>
              </w:rPr>
              <w:t>0,5</w:t>
            </w:r>
          </w:p>
          <w:p w14:paraId="5E8C4A45" w14:textId="77777777" w:rsidR="00B9576A" w:rsidRDefault="00B9576A" w:rsidP="005F0071">
            <w:pPr>
              <w:pStyle w:val="Tablehead"/>
            </w:pPr>
            <w:r>
              <w:t xml:space="preserve">≥ </w:t>
            </w:r>
            <w:r w:rsidRPr="003E467A">
              <w:t>0,5 MPa</w:t>
            </w:r>
          </w:p>
        </w:tc>
      </w:tr>
      <w:tr w:rsidR="00B9576A" w:rsidRPr="003E467A" w14:paraId="2CAB0CE2" w14:textId="77777777" w:rsidTr="00D3000F">
        <w:trPr>
          <w:cantSplit/>
          <w:trHeight w:val="417"/>
        </w:trPr>
        <w:tc>
          <w:tcPr>
            <w:tcW w:w="2694" w:type="dxa"/>
            <w:tcMar>
              <w:top w:w="0" w:type="dxa"/>
              <w:left w:w="0" w:type="dxa"/>
              <w:bottom w:w="0" w:type="dxa"/>
              <w:right w:w="0" w:type="dxa"/>
            </w:tcMar>
          </w:tcPr>
          <w:p w14:paraId="6C6C72F2" w14:textId="77777777" w:rsidR="00B9576A" w:rsidRDefault="00B9576A" w:rsidP="00192D16">
            <w:pPr>
              <w:pStyle w:val="Tabletext"/>
            </w:pPr>
            <w:proofErr w:type="spellStart"/>
            <w:r>
              <w:t>S</w:t>
            </w:r>
            <w:r w:rsidRPr="003E467A">
              <w:t>tabilizētā</w:t>
            </w:r>
            <w:proofErr w:type="spellEnd"/>
            <w:r w:rsidRPr="003E467A">
              <w:t xml:space="preserve"> </w:t>
            </w:r>
            <w:proofErr w:type="spellStart"/>
            <w:r w:rsidRPr="003E467A">
              <w:t>kārta</w:t>
            </w:r>
            <w:proofErr w:type="spellEnd"/>
            <w:r w:rsidRPr="003E467A">
              <w:t xml:space="preserve"> </w:t>
            </w:r>
            <w:r>
              <w:t xml:space="preserve">≤ 1 </w:t>
            </w:r>
            <w:r w:rsidRPr="003E467A">
              <w:t xml:space="preserve">m no </w:t>
            </w:r>
            <w:proofErr w:type="spellStart"/>
            <w:r w:rsidRPr="003E467A">
              <w:t>zemes</w:t>
            </w:r>
            <w:proofErr w:type="spellEnd"/>
            <w:r w:rsidRPr="003E467A">
              <w:t xml:space="preserve"> </w:t>
            </w:r>
            <w:proofErr w:type="spellStart"/>
            <w:r w:rsidRPr="003E467A">
              <w:t>klātnes</w:t>
            </w:r>
            <w:proofErr w:type="spellEnd"/>
            <w:r w:rsidRPr="003E467A">
              <w:t xml:space="preserve"> </w:t>
            </w:r>
            <w:proofErr w:type="spellStart"/>
            <w:r w:rsidRPr="003E467A">
              <w:t>virsmas</w:t>
            </w:r>
            <w:proofErr w:type="spellEnd"/>
            <w:r>
              <w:t>:</w:t>
            </w:r>
          </w:p>
        </w:tc>
        <w:tc>
          <w:tcPr>
            <w:tcW w:w="3260" w:type="dxa"/>
            <w:gridSpan w:val="2"/>
            <w:tcMar>
              <w:top w:w="0" w:type="dxa"/>
              <w:left w:w="0" w:type="dxa"/>
              <w:bottom w:w="0" w:type="dxa"/>
              <w:right w:w="0" w:type="dxa"/>
            </w:tcMar>
            <w:vAlign w:val="center"/>
          </w:tcPr>
          <w:p w14:paraId="17829EFC" w14:textId="77777777" w:rsidR="00B9576A" w:rsidRDefault="00B9576A" w:rsidP="00192D16">
            <w:pPr>
              <w:pStyle w:val="Tabletext"/>
            </w:pPr>
            <w:proofErr w:type="spellStart"/>
            <w:r>
              <w:t>Paraugu</w:t>
            </w:r>
            <w:proofErr w:type="spellEnd"/>
            <w:r>
              <w:t xml:space="preserve"> </w:t>
            </w:r>
            <w:proofErr w:type="spellStart"/>
            <w:r>
              <w:t>kondicionēšana</w:t>
            </w:r>
            <w:proofErr w:type="spellEnd"/>
          </w:p>
          <w:p w14:paraId="0919E0C6" w14:textId="77777777" w:rsidR="00B9576A" w:rsidRPr="003E467A" w:rsidRDefault="00B9576A" w:rsidP="00192D16">
            <w:pPr>
              <w:pStyle w:val="Tabletext"/>
            </w:pPr>
            <w:r w:rsidRPr="003E467A">
              <w:t>LVS CEN/TS 12390-9</w:t>
            </w:r>
          </w:p>
        </w:tc>
        <w:tc>
          <w:tcPr>
            <w:tcW w:w="1559" w:type="dxa"/>
            <w:tcMar>
              <w:top w:w="0" w:type="dxa"/>
              <w:left w:w="0" w:type="dxa"/>
              <w:bottom w:w="0" w:type="dxa"/>
              <w:right w:w="0" w:type="dxa"/>
            </w:tcMar>
          </w:tcPr>
          <w:p w14:paraId="40D0BA63" w14:textId="77777777" w:rsidR="00B9576A" w:rsidRDefault="00B9576A" w:rsidP="005F0071">
            <w:pPr>
              <w:pStyle w:val="Tablehead"/>
            </w:pPr>
            <w:r>
              <w:t>(27+</w:t>
            </w:r>
            <w:proofErr w:type="gramStart"/>
            <w:r>
              <w:t>1)*</w:t>
            </w:r>
            <w:proofErr w:type="gramEnd"/>
          </w:p>
          <w:p w14:paraId="228B331F" w14:textId="77777777" w:rsidR="00B9576A" w:rsidRPr="003E467A" w:rsidRDefault="00B9576A" w:rsidP="005F0071">
            <w:pPr>
              <w:pStyle w:val="Tablehead"/>
            </w:pPr>
            <w:r>
              <w:t xml:space="preserve">+ 5 </w:t>
            </w:r>
            <w:proofErr w:type="spellStart"/>
            <w:r>
              <w:t>cikli</w:t>
            </w:r>
            <w:proofErr w:type="spellEnd"/>
            <w:r>
              <w:t>***</w:t>
            </w:r>
          </w:p>
        </w:tc>
        <w:tc>
          <w:tcPr>
            <w:tcW w:w="1701" w:type="dxa"/>
            <w:tcMar>
              <w:top w:w="0" w:type="dxa"/>
              <w:left w:w="0" w:type="dxa"/>
              <w:bottom w:w="0" w:type="dxa"/>
              <w:right w:w="0" w:type="dxa"/>
            </w:tcMar>
          </w:tcPr>
          <w:p w14:paraId="5134E6DB" w14:textId="77777777" w:rsidR="00B9576A" w:rsidRDefault="00B9576A" w:rsidP="005F0071">
            <w:pPr>
              <w:pStyle w:val="Tablehead"/>
            </w:pPr>
            <w:r>
              <w:t>(14+</w:t>
            </w:r>
            <w:proofErr w:type="gramStart"/>
            <w:r>
              <w:t>14)*</w:t>
            </w:r>
            <w:proofErr w:type="gramEnd"/>
            <w:r>
              <w:t>*</w:t>
            </w:r>
          </w:p>
          <w:p w14:paraId="75893B0B" w14:textId="77777777" w:rsidR="00B9576A" w:rsidRDefault="00B9576A" w:rsidP="005F0071">
            <w:pPr>
              <w:pStyle w:val="Tablehead"/>
            </w:pPr>
            <w:r>
              <w:t xml:space="preserve">+ 5 </w:t>
            </w:r>
            <w:proofErr w:type="spellStart"/>
            <w:r>
              <w:t>cikli</w:t>
            </w:r>
            <w:proofErr w:type="spellEnd"/>
            <w:r>
              <w:t>***</w:t>
            </w:r>
          </w:p>
        </w:tc>
      </w:tr>
      <w:tr w:rsidR="001155F6" w:rsidRPr="003E467A" w14:paraId="5AF97DF0" w14:textId="77777777" w:rsidTr="00D3000F">
        <w:trPr>
          <w:cantSplit/>
          <w:trHeight w:val="417"/>
        </w:trPr>
        <w:tc>
          <w:tcPr>
            <w:tcW w:w="2694" w:type="dxa"/>
            <w:tcMar>
              <w:top w:w="0" w:type="dxa"/>
              <w:left w:w="0" w:type="dxa"/>
              <w:bottom w:w="0" w:type="dxa"/>
              <w:right w:w="0" w:type="dxa"/>
            </w:tcMar>
            <w:vAlign w:val="center"/>
          </w:tcPr>
          <w:p w14:paraId="391A058E" w14:textId="61270E76" w:rsidR="001155F6" w:rsidRDefault="001155F6" w:rsidP="00192D16">
            <w:pPr>
              <w:pStyle w:val="Tabletext"/>
            </w:pPr>
            <w:proofErr w:type="spellStart"/>
            <w:proofErr w:type="gramStart"/>
            <w:r w:rsidRPr="001155F6">
              <w:t>AADT</w:t>
            </w:r>
            <w:r w:rsidRPr="001155F6">
              <w:rPr>
                <w:vertAlign w:val="subscript"/>
              </w:rPr>
              <w:t>j,kravas</w:t>
            </w:r>
            <w:proofErr w:type="spellEnd"/>
            <w:proofErr w:type="gramEnd"/>
            <w:r w:rsidRPr="001155F6" w:rsidDel="00F03784">
              <w:t xml:space="preserve"> </w:t>
            </w:r>
            <w:r w:rsidRPr="001155F6">
              <w:t>≤ 500</w:t>
            </w:r>
          </w:p>
        </w:tc>
        <w:tc>
          <w:tcPr>
            <w:tcW w:w="1549" w:type="dxa"/>
            <w:tcMar>
              <w:top w:w="0" w:type="dxa"/>
              <w:left w:w="0" w:type="dxa"/>
              <w:bottom w:w="0" w:type="dxa"/>
              <w:right w:w="0" w:type="dxa"/>
            </w:tcMar>
          </w:tcPr>
          <w:p w14:paraId="3653EF0E" w14:textId="77777777" w:rsidR="001155F6" w:rsidRDefault="001155F6" w:rsidP="00192D16">
            <w:pPr>
              <w:pStyle w:val="Tabletext"/>
            </w:pPr>
          </w:p>
          <w:p w14:paraId="4D06B717" w14:textId="77777777" w:rsidR="001155F6" w:rsidRPr="003E467A" w:rsidRDefault="001155F6" w:rsidP="00192D16">
            <w:pPr>
              <w:pStyle w:val="Tabletext"/>
            </w:pPr>
            <w:r w:rsidRPr="003E467A">
              <w:t>LVS EN 13286-41</w:t>
            </w:r>
          </w:p>
        </w:tc>
        <w:tc>
          <w:tcPr>
            <w:tcW w:w="1711" w:type="dxa"/>
          </w:tcPr>
          <w:p w14:paraId="15AAC061" w14:textId="77777777" w:rsidR="001155F6" w:rsidRDefault="001155F6" w:rsidP="00192D16">
            <w:pPr>
              <w:pStyle w:val="Tabletext"/>
            </w:pPr>
          </w:p>
          <w:p w14:paraId="52A3069B" w14:textId="77777777" w:rsidR="001155F6" w:rsidRPr="003E467A" w:rsidRDefault="001155F6" w:rsidP="00192D16">
            <w:pPr>
              <w:pStyle w:val="Tabletext"/>
            </w:pPr>
            <w:proofErr w:type="spellStart"/>
            <w:r>
              <w:t>Spiedes</w:t>
            </w:r>
            <w:proofErr w:type="spellEnd"/>
            <w:r>
              <w:t xml:space="preserve"> </w:t>
            </w:r>
            <w:proofErr w:type="spellStart"/>
            <w:r>
              <w:t>stiprība</w:t>
            </w:r>
            <w:proofErr w:type="spellEnd"/>
          </w:p>
        </w:tc>
        <w:tc>
          <w:tcPr>
            <w:tcW w:w="3260" w:type="dxa"/>
            <w:gridSpan w:val="2"/>
            <w:tcMar>
              <w:top w:w="0" w:type="dxa"/>
              <w:left w:w="0" w:type="dxa"/>
              <w:bottom w:w="0" w:type="dxa"/>
              <w:right w:w="0" w:type="dxa"/>
            </w:tcMar>
          </w:tcPr>
          <w:p w14:paraId="53413915" w14:textId="77777777" w:rsidR="001155F6" w:rsidRDefault="001155F6" w:rsidP="005F0071">
            <w:pPr>
              <w:pStyle w:val="Tablehead"/>
              <w:rPr>
                <w:vertAlign w:val="subscript"/>
              </w:rPr>
            </w:pPr>
            <w:r w:rsidRPr="003E467A">
              <w:t>C</w:t>
            </w:r>
            <w:r w:rsidRPr="003E467A">
              <w:rPr>
                <w:vertAlign w:val="subscript"/>
              </w:rPr>
              <w:t>0,5</w:t>
            </w:r>
          </w:p>
          <w:p w14:paraId="0837AD21" w14:textId="77777777" w:rsidR="001155F6" w:rsidRDefault="001155F6" w:rsidP="005F0071">
            <w:pPr>
              <w:pStyle w:val="Tablehead"/>
            </w:pPr>
            <w:r>
              <w:t xml:space="preserve">≥ </w:t>
            </w:r>
            <w:r w:rsidRPr="003E467A">
              <w:t>0,5 MPa</w:t>
            </w:r>
          </w:p>
        </w:tc>
      </w:tr>
      <w:tr w:rsidR="001155F6" w:rsidRPr="003E467A" w14:paraId="5D7C7B24" w14:textId="77777777" w:rsidTr="00D3000F">
        <w:trPr>
          <w:cantSplit/>
          <w:trHeight w:val="417"/>
        </w:trPr>
        <w:tc>
          <w:tcPr>
            <w:tcW w:w="2694" w:type="dxa"/>
            <w:tcMar>
              <w:top w:w="0" w:type="dxa"/>
              <w:left w:w="0" w:type="dxa"/>
              <w:bottom w:w="0" w:type="dxa"/>
              <w:right w:w="0" w:type="dxa"/>
            </w:tcMar>
            <w:vAlign w:val="center"/>
          </w:tcPr>
          <w:p w14:paraId="30614DCF" w14:textId="10718942" w:rsidR="001155F6" w:rsidRDefault="001155F6" w:rsidP="00192D16">
            <w:pPr>
              <w:pStyle w:val="Tabletext"/>
            </w:pPr>
            <w:proofErr w:type="spellStart"/>
            <w:proofErr w:type="gramStart"/>
            <w:r w:rsidRPr="001155F6">
              <w:t>AADT</w:t>
            </w:r>
            <w:r w:rsidRPr="001155F6">
              <w:rPr>
                <w:vertAlign w:val="subscript"/>
              </w:rPr>
              <w:t>j,kravas</w:t>
            </w:r>
            <w:proofErr w:type="spellEnd"/>
            <w:proofErr w:type="gramEnd"/>
            <w:r w:rsidRPr="001155F6" w:rsidDel="00F03784">
              <w:t xml:space="preserve"> </w:t>
            </w:r>
            <w:r w:rsidRPr="001155F6">
              <w:t>&gt; 500</w:t>
            </w:r>
          </w:p>
        </w:tc>
        <w:tc>
          <w:tcPr>
            <w:tcW w:w="1549" w:type="dxa"/>
            <w:tcMar>
              <w:top w:w="0" w:type="dxa"/>
              <w:left w:w="0" w:type="dxa"/>
              <w:bottom w:w="0" w:type="dxa"/>
              <w:right w:w="0" w:type="dxa"/>
            </w:tcMar>
          </w:tcPr>
          <w:p w14:paraId="1FF2CE13" w14:textId="77777777" w:rsidR="001155F6" w:rsidRDefault="001155F6" w:rsidP="00192D16">
            <w:pPr>
              <w:pStyle w:val="Tabletext"/>
            </w:pPr>
          </w:p>
          <w:p w14:paraId="40D87A81" w14:textId="77777777" w:rsidR="001155F6" w:rsidRPr="003E467A" w:rsidRDefault="001155F6" w:rsidP="00192D16">
            <w:pPr>
              <w:pStyle w:val="Tabletext"/>
            </w:pPr>
            <w:r w:rsidRPr="003E467A">
              <w:t>LVS EN 13286-41</w:t>
            </w:r>
          </w:p>
        </w:tc>
        <w:tc>
          <w:tcPr>
            <w:tcW w:w="1711" w:type="dxa"/>
          </w:tcPr>
          <w:p w14:paraId="4BE08B44" w14:textId="77777777" w:rsidR="001155F6" w:rsidRDefault="001155F6" w:rsidP="00192D16">
            <w:pPr>
              <w:pStyle w:val="Tabletext"/>
            </w:pPr>
          </w:p>
          <w:p w14:paraId="004B98D5" w14:textId="77777777" w:rsidR="001155F6" w:rsidRPr="003E467A" w:rsidRDefault="001155F6" w:rsidP="00192D16">
            <w:pPr>
              <w:pStyle w:val="Tabletext"/>
            </w:pPr>
            <w:proofErr w:type="spellStart"/>
            <w:r>
              <w:t>Spiedes</w:t>
            </w:r>
            <w:proofErr w:type="spellEnd"/>
            <w:r>
              <w:t xml:space="preserve"> </w:t>
            </w:r>
            <w:proofErr w:type="spellStart"/>
            <w:r>
              <w:t>stiprība</w:t>
            </w:r>
            <w:proofErr w:type="spellEnd"/>
          </w:p>
        </w:tc>
        <w:tc>
          <w:tcPr>
            <w:tcW w:w="3260" w:type="dxa"/>
            <w:gridSpan w:val="2"/>
            <w:tcMar>
              <w:top w:w="0" w:type="dxa"/>
              <w:left w:w="0" w:type="dxa"/>
              <w:bottom w:w="0" w:type="dxa"/>
              <w:right w:w="0" w:type="dxa"/>
            </w:tcMar>
          </w:tcPr>
          <w:p w14:paraId="6F32D0C8" w14:textId="77777777" w:rsidR="001155F6" w:rsidRDefault="001155F6" w:rsidP="005F0071">
            <w:pPr>
              <w:pStyle w:val="Tablehead"/>
              <w:rPr>
                <w:vertAlign w:val="subscript"/>
              </w:rPr>
            </w:pPr>
            <w:r w:rsidRPr="003E467A">
              <w:t>C</w:t>
            </w:r>
            <w:r>
              <w:rPr>
                <w:vertAlign w:val="subscript"/>
              </w:rPr>
              <w:t>1</w:t>
            </w:r>
          </w:p>
          <w:p w14:paraId="0B808BB6" w14:textId="77777777" w:rsidR="001155F6" w:rsidRDefault="001155F6" w:rsidP="005F0071">
            <w:pPr>
              <w:pStyle w:val="Tablehead"/>
            </w:pPr>
            <w:r>
              <w:t>≥ 1,0</w:t>
            </w:r>
            <w:r w:rsidRPr="003E467A">
              <w:t xml:space="preserve"> MPa</w:t>
            </w:r>
          </w:p>
        </w:tc>
      </w:tr>
    </w:tbl>
    <w:p w14:paraId="0B8CEC7F" w14:textId="53C6857C" w:rsidR="00B9576A" w:rsidRDefault="00B9576A" w:rsidP="00B300E4">
      <w:pPr>
        <w:pStyle w:val="Pamatteksts3"/>
      </w:pPr>
      <w:r>
        <w:t xml:space="preserve">* - </w:t>
      </w:r>
      <w:proofErr w:type="spellStart"/>
      <w:r>
        <w:t>paraugus</w:t>
      </w:r>
      <w:proofErr w:type="spellEnd"/>
      <w:r>
        <w:t xml:space="preserve"> </w:t>
      </w:r>
      <w:proofErr w:type="spellStart"/>
      <w:r>
        <w:t>kondicionē</w:t>
      </w:r>
      <w:proofErr w:type="spellEnd"/>
      <w:r>
        <w:t xml:space="preserve"> 27 </w:t>
      </w:r>
      <w:proofErr w:type="spellStart"/>
      <w:r>
        <w:t>dienas</w:t>
      </w:r>
      <w:proofErr w:type="spellEnd"/>
      <w:r>
        <w:t xml:space="preserve"> 90 – 100 % </w:t>
      </w:r>
      <w:proofErr w:type="spellStart"/>
      <w:r>
        <w:t>mitrumā</w:t>
      </w:r>
      <w:proofErr w:type="spellEnd"/>
      <w:r>
        <w:t xml:space="preserve"> un </w:t>
      </w:r>
      <w:proofErr w:type="spellStart"/>
      <w:r>
        <w:t>vienu</w:t>
      </w:r>
      <w:proofErr w:type="spellEnd"/>
      <w:r>
        <w:t xml:space="preserve"> </w:t>
      </w:r>
      <w:proofErr w:type="spellStart"/>
      <w:r>
        <w:t>dienu</w:t>
      </w:r>
      <w:proofErr w:type="spellEnd"/>
      <w:r>
        <w:t xml:space="preserve"> </w:t>
      </w:r>
      <w:proofErr w:type="spellStart"/>
      <w:r>
        <w:t>ūdenī</w:t>
      </w:r>
      <w:proofErr w:type="spellEnd"/>
    </w:p>
    <w:p w14:paraId="38598480" w14:textId="77777777" w:rsidR="00B9576A" w:rsidRDefault="00B9576A" w:rsidP="00B300E4">
      <w:pPr>
        <w:pStyle w:val="Pamatteksts3"/>
      </w:pPr>
      <w:r>
        <w:t xml:space="preserve">** - </w:t>
      </w:r>
      <w:proofErr w:type="spellStart"/>
      <w:r>
        <w:t>paraugus</w:t>
      </w:r>
      <w:proofErr w:type="spellEnd"/>
      <w:r>
        <w:t xml:space="preserve"> </w:t>
      </w:r>
      <w:proofErr w:type="spellStart"/>
      <w:r>
        <w:t>kondicionē</w:t>
      </w:r>
      <w:proofErr w:type="spellEnd"/>
      <w:r>
        <w:t xml:space="preserve"> 14 </w:t>
      </w:r>
      <w:proofErr w:type="spellStart"/>
      <w:r>
        <w:t>dienas</w:t>
      </w:r>
      <w:proofErr w:type="spellEnd"/>
      <w:r>
        <w:t xml:space="preserve"> 90 – 100 % </w:t>
      </w:r>
      <w:proofErr w:type="spellStart"/>
      <w:r>
        <w:t>mitrumā</w:t>
      </w:r>
      <w:proofErr w:type="spellEnd"/>
      <w:r>
        <w:t xml:space="preserve"> un 14 </w:t>
      </w:r>
      <w:proofErr w:type="spellStart"/>
      <w:r>
        <w:t>dienas</w:t>
      </w:r>
      <w:proofErr w:type="spellEnd"/>
      <w:r>
        <w:t xml:space="preserve"> </w:t>
      </w:r>
      <w:proofErr w:type="spellStart"/>
      <w:r>
        <w:t>ūdenī</w:t>
      </w:r>
      <w:proofErr w:type="spellEnd"/>
    </w:p>
    <w:p w14:paraId="5D3CFD76" w14:textId="694CEA59" w:rsidR="00B9576A" w:rsidRDefault="00B9576A" w:rsidP="00B300E4">
      <w:pPr>
        <w:pStyle w:val="Pamatteksts3"/>
      </w:pPr>
      <w:r>
        <w:t xml:space="preserve">*** - </w:t>
      </w:r>
      <w:proofErr w:type="spellStart"/>
      <w:r>
        <w:t>pēc</w:t>
      </w:r>
      <w:proofErr w:type="spellEnd"/>
      <w:r>
        <w:t xml:space="preserve"> </w:t>
      </w:r>
      <w:proofErr w:type="spellStart"/>
      <w:r>
        <w:t>paraugu</w:t>
      </w:r>
      <w:proofErr w:type="spellEnd"/>
      <w:r>
        <w:t xml:space="preserve"> </w:t>
      </w:r>
      <w:proofErr w:type="spellStart"/>
      <w:r>
        <w:t>kondicionēšanas</w:t>
      </w:r>
      <w:proofErr w:type="spellEnd"/>
      <w:r>
        <w:t xml:space="preserve"> 28 </w:t>
      </w:r>
      <w:proofErr w:type="spellStart"/>
      <w:r>
        <w:t>dienas</w:t>
      </w:r>
      <w:proofErr w:type="spellEnd"/>
      <w:r>
        <w:t xml:space="preserve"> tie </w:t>
      </w:r>
      <w:proofErr w:type="spellStart"/>
      <w:r>
        <w:t>jāpakļauj</w:t>
      </w:r>
      <w:proofErr w:type="spellEnd"/>
      <w:r>
        <w:t xml:space="preserve"> 5 </w:t>
      </w:r>
      <w:proofErr w:type="spellStart"/>
      <w:r>
        <w:t>sasaldēšanas</w:t>
      </w:r>
      <w:proofErr w:type="spellEnd"/>
      <w:r>
        <w:t xml:space="preserve"> </w:t>
      </w:r>
      <w:proofErr w:type="spellStart"/>
      <w:r>
        <w:t>atkausēšanas</w:t>
      </w:r>
      <w:proofErr w:type="spellEnd"/>
      <w:r>
        <w:t xml:space="preserve"> </w:t>
      </w:r>
      <w:proofErr w:type="spellStart"/>
      <w:r>
        <w:t>cikliem</w:t>
      </w:r>
      <w:proofErr w:type="spellEnd"/>
    </w:p>
    <w:p w14:paraId="46C738FD" w14:textId="19586593" w:rsidR="00F46DBF" w:rsidRDefault="00F46DBF" w:rsidP="00B300E4">
      <w:r>
        <w:t xml:space="preserve">Lai </w:t>
      </w:r>
      <w:proofErr w:type="spellStart"/>
      <w:r>
        <w:t>atvieglotu</w:t>
      </w:r>
      <w:proofErr w:type="spellEnd"/>
      <w:r>
        <w:t xml:space="preserve"> </w:t>
      </w:r>
      <w:proofErr w:type="spellStart"/>
      <w:r>
        <w:t>kvalitātes</w:t>
      </w:r>
      <w:proofErr w:type="spellEnd"/>
      <w:r>
        <w:t xml:space="preserve"> </w:t>
      </w:r>
      <w:proofErr w:type="spellStart"/>
      <w:r>
        <w:t>kontroli</w:t>
      </w:r>
      <w:proofErr w:type="spellEnd"/>
      <w:r>
        <w:t xml:space="preserve"> </w:t>
      </w:r>
      <w:proofErr w:type="spellStart"/>
      <w:r>
        <w:t>būvobjektā</w:t>
      </w:r>
      <w:proofErr w:type="spellEnd"/>
      <w:r>
        <w:t xml:space="preserve"> </w:t>
      </w:r>
      <w:proofErr w:type="spellStart"/>
      <w:r>
        <w:t>darbu</w:t>
      </w:r>
      <w:proofErr w:type="spellEnd"/>
      <w:r>
        <w:t xml:space="preserve"> </w:t>
      </w:r>
      <w:proofErr w:type="spellStart"/>
      <w:r>
        <w:t>izpildes</w:t>
      </w:r>
      <w:proofErr w:type="spellEnd"/>
      <w:r>
        <w:t xml:space="preserve"> </w:t>
      </w:r>
      <w:proofErr w:type="spellStart"/>
      <w:r>
        <w:t>laikā</w:t>
      </w:r>
      <w:proofErr w:type="spellEnd"/>
      <w:r>
        <w:t xml:space="preserve">, </w:t>
      </w:r>
      <w:proofErr w:type="spellStart"/>
      <w:r>
        <w:t>ieteicams</w:t>
      </w:r>
      <w:proofErr w:type="spellEnd"/>
      <w:r>
        <w:t xml:space="preserve"> </w:t>
      </w:r>
      <w:proofErr w:type="spellStart"/>
      <w:r>
        <w:t>iegūt</w:t>
      </w:r>
      <w:proofErr w:type="spellEnd"/>
      <w:r>
        <w:t xml:space="preserve"> </w:t>
      </w:r>
      <w:proofErr w:type="spellStart"/>
      <w:r>
        <w:t>spiedes</w:t>
      </w:r>
      <w:proofErr w:type="spellEnd"/>
      <w:r>
        <w:t xml:space="preserve"> </w:t>
      </w:r>
      <w:proofErr w:type="spellStart"/>
      <w:r>
        <w:t>stiprības</w:t>
      </w:r>
      <w:proofErr w:type="spellEnd"/>
      <w:r>
        <w:t xml:space="preserve"> </w:t>
      </w:r>
      <w:proofErr w:type="spellStart"/>
      <w:r>
        <w:t>rezultātus</w:t>
      </w:r>
      <w:proofErr w:type="spellEnd"/>
      <w:r>
        <w:t xml:space="preserve">, </w:t>
      </w:r>
      <w:proofErr w:type="spellStart"/>
      <w:r>
        <w:t>piemēram</w:t>
      </w:r>
      <w:proofErr w:type="spellEnd"/>
      <w:r>
        <w:t xml:space="preserve">, </w:t>
      </w:r>
      <w:proofErr w:type="spellStart"/>
      <w:r>
        <w:t>arī</w:t>
      </w:r>
      <w:proofErr w:type="spellEnd"/>
      <w:r>
        <w:t xml:space="preserve"> </w:t>
      </w:r>
      <w:proofErr w:type="spellStart"/>
      <w:r>
        <w:t>pēc</w:t>
      </w:r>
      <w:proofErr w:type="spellEnd"/>
      <w:r>
        <w:t xml:space="preserve"> 3 </w:t>
      </w:r>
      <w:proofErr w:type="spellStart"/>
      <w:r>
        <w:t>vai</w:t>
      </w:r>
      <w:proofErr w:type="spellEnd"/>
      <w:r>
        <w:t xml:space="preserve">/un 7 </w:t>
      </w:r>
      <w:proofErr w:type="spellStart"/>
      <w:r>
        <w:t>dienu</w:t>
      </w:r>
      <w:proofErr w:type="spellEnd"/>
      <w:r>
        <w:t xml:space="preserve"> </w:t>
      </w:r>
      <w:proofErr w:type="spellStart"/>
      <w:r>
        <w:t>cietēšanas</w:t>
      </w:r>
      <w:proofErr w:type="spellEnd"/>
      <w:r>
        <w:t>.</w:t>
      </w:r>
    </w:p>
    <w:p w14:paraId="7F0C1C8A" w14:textId="5B2D66F7" w:rsidR="00B9576A" w:rsidRPr="003644EA" w:rsidRDefault="00B9576A" w:rsidP="00B300E4">
      <w:pPr>
        <w:pStyle w:val="Virsraksts4"/>
      </w:pPr>
      <w:r w:rsidRPr="003644EA">
        <w:lastRenderedPageBreak/>
        <w:t>Ar kaļķi s</w:t>
      </w:r>
      <w:r>
        <w:t>tabilizētas grunts projektēšana</w:t>
      </w:r>
      <w:bookmarkEnd w:id="1065"/>
    </w:p>
    <w:p w14:paraId="0EAFD458" w14:textId="64B95366" w:rsidR="00B9576A" w:rsidRPr="003644EA" w:rsidRDefault="00B9576A" w:rsidP="00B300E4">
      <w:pPr>
        <w:rPr>
          <w:lang w:val="lv-LV"/>
        </w:rPr>
      </w:pPr>
      <w:r w:rsidRPr="003644EA">
        <w:rPr>
          <w:lang w:val="lv-LV"/>
        </w:rPr>
        <w:t xml:space="preserve">Jātestē grunts un kaļķa maisījumu </w:t>
      </w:r>
      <w:proofErr w:type="spellStart"/>
      <w:r w:rsidRPr="003644EA">
        <w:rPr>
          <w:lang w:val="lv-LV"/>
        </w:rPr>
        <w:t>pH</w:t>
      </w:r>
      <w:proofErr w:type="spellEnd"/>
      <w:r w:rsidRPr="003644EA">
        <w:rPr>
          <w:lang w:val="lv-LV"/>
        </w:rPr>
        <w:t xml:space="preserve"> līmenis s</w:t>
      </w:r>
      <w:r>
        <w:rPr>
          <w:lang w:val="lv-LV"/>
        </w:rPr>
        <w:t xml:space="preserve">askaņā ar Ceļu specifikāciju </w:t>
      </w:r>
      <w:r>
        <w:rPr>
          <w:lang w:val="lv-LV"/>
        </w:rPr>
        <w:fldChar w:fldCharType="begin"/>
      </w:r>
      <w:r>
        <w:rPr>
          <w:lang w:val="lv-LV"/>
        </w:rPr>
        <w:instrText xml:space="preserve"> REF _Ref251414886 \r \h </w:instrText>
      </w:r>
      <w:r w:rsidR="00B300E4">
        <w:rPr>
          <w:lang w:val="lv-LV"/>
        </w:rPr>
        <w:instrText xml:space="preserve"> \* MERGEFORMAT </w:instrText>
      </w:r>
      <w:r>
        <w:rPr>
          <w:lang w:val="lv-LV"/>
        </w:rPr>
      </w:r>
      <w:r>
        <w:rPr>
          <w:lang w:val="lv-LV"/>
        </w:rPr>
        <w:fldChar w:fldCharType="separate"/>
      </w:r>
      <w:r w:rsidR="00C86EAE">
        <w:rPr>
          <w:lang w:val="lv-LV"/>
        </w:rPr>
        <w:t>9.10</w:t>
      </w:r>
      <w:r>
        <w:rPr>
          <w:lang w:val="lv-LV"/>
        </w:rPr>
        <w:fldChar w:fldCharType="end"/>
      </w:r>
      <w:r w:rsidRPr="003644EA">
        <w:rPr>
          <w:lang w:val="lv-LV"/>
        </w:rPr>
        <w:t xml:space="preserve"> punktu. Kur gruntij ar konkrēto kaļķa saturu </w:t>
      </w:r>
      <w:proofErr w:type="spellStart"/>
      <w:r w:rsidRPr="003644EA">
        <w:rPr>
          <w:lang w:val="lv-LV"/>
        </w:rPr>
        <w:t>pH</w:t>
      </w:r>
      <w:proofErr w:type="spellEnd"/>
      <w:r w:rsidRPr="003644EA">
        <w:rPr>
          <w:lang w:val="lv-LV"/>
        </w:rPr>
        <w:t xml:space="preserve"> = 12,4, tas ir grunts stabilizēšanai minimālais pievienojamais kaļķa daudzums.</w:t>
      </w:r>
    </w:p>
    <w:p w14:paraId="0A71F157" w14:textId="77777777" w:rsidR="00B9576A" w:rsidRPr="003644EA" w:rsidRDefault="00B9576A" w:rsidP="00B300E4">
      <w:pPr>
        <w:rPr>
          <w:lang w:val="lv-LV"/>
        </w:rPr>
      </w:pPr>
      <w:r w:rsidRPr="003644EA">
        <w:rPr>
          <w:lang w:val="lv-LV"/>
        </w:rPr>
        <w:t>Jātestē grunts un kaļķa maisījuma optimālais ūdens saturs un tilpumsvars saskaņā ar LVS EN 13286-2, kā arī citas īpašības atbilstoši izvirzītajām prasībām tālāk šajās specifikācijās.</w:t>
      </w:r>
    </w:p>
    <w:p w14:paraId="50444104" w14:textId="77777777" w:rsidR="00B9576A" w:rsidRDefault="00B9576A" w:rsidP="00B300E4">
      <w:pPr>
        <w:rPr>
          <w:lang w:val="lv-LV"/>
        </w:rPr>
      </w:pPr>
      <w:r w:rsidRPr="003644EA">
        <w:rPr>
          <w:lang w:val="lv-LV"/>
        </w:rPr>
        <w:t xml:space="preserve">Ar </w:t>
      </w:r>
      <w:r>
        <w:rPr>
          <w:lang w:val="lv-LV"/>
        </w:rPr>
        <w:t xml:space="preserve">dzēstu </w:t>
      </w:r>
      <w:r w:rsidRPr="003644EA">
        <w:rPr>
          <w:lang w:val="lv-LV"/>
        </w:rPr>
        <w:t>kaļķi sagatavotais grunts maisījums pēc samaisīšanas jāuzglabā</w:t>
      </w:r>
      <w:r>
        <w:rPr>
          <w:lang w:val="lv-LV"/>
        </w:rPr>
        <w:t xml:space="preserve"> </w:t>
      </w:r>
      <w:r w:rsidRPr="00B44DB7">
        <w:rPr>
          <w:lang w:val="lv-LV"/>
        </w:rPr>
        <w:t>4 h, bet ar nedzēstu kaļķi sagatavots grunts maisījums pēc samaisīšanas jāuzglabā</w:t>
      </w:r>
      <w:r w:rsidRPr="003644EA">
        <w:rPr>
          <w:lang w:val="lv-LV"/>
        </w:rPr>
        <w:t xml:space="preserve"> 24 h laboratorijas telpā slēgtā traukā vai pārklāts ar mitru audumu</w:t>
      </w:r>
      <w:r>
        <w:rPr>
          <w:lang w:val="lv-LV"/>
        </w:rPr>
        <w:t>.</w:t>
      </w:r>
    </w:p>
    <w:p w14:paraId="657F08F2" w14:textId="79BA9FA4" w:rsidR="00B9576A" w:rsidRPr="00B44DB7" w:rsidRDefault="00B9576A" w:rsidP="00B300E4">
      <w:pPr>
        <w:rPr>
          <w:lang w:val="lv-LV"/>
        </w:rPr>
      </w:pPr>
      <w:r w:rsidRPr="00B44DB7">
        <w:rPr>
          <w:lang w:val="lv-LV"/>
        </w:rPr>
        <w:t xml:space="preserve">Pēc tam sagatavo </w:t>
      </w:r>
      <w:proofErr w:type="spellStart"/>
      <w:r w:rsidRPr="00B44DB7">
        <w:rPr>
          <w:lang w:val="lv-LV"/>
        </w:rPr>
        <w:t>gunts</w:t>
      </w:r>
      <w:proofErr w:type="spellEnd"/>
      <w:r w:rsidRPr="00B44DB7">
        <w:rPr>
          <w:lang w:val="lv-LV"/>
        </w:rPr>
        <w:t xml:space="preserve"> – kaļķa maisījumus un veic to tūlītējās nestspējas indeksa (TNI) testēšanu saskaņā ar LVS EN 13286-47. Ja TNI atbilst prasībām – veic tālāko projektēšanu, ja TNI neatbilst prasībām – tālāko grunts stabilizācijas projektēšanu ar šo kaļķa saturu neveic (ir vai nu jāpalielina kaļķa saturs, vai jāizvēlas cita saistviela vai piedevas, vai jāizvērtē kādu citu papildus pasākumu iekļaušana grunts uzlabošanai, vai jāatzīst grunti par nepiemērotu stabilizācijai). Prasības grunts un grunts-kaļķa maisījuma deklarējamajām īpašībām un TNI (</w:t>
      </w:r>
      <w:r>
        <w:fldChar w:fldCharType="begin"/>
      </w:r>
      <w:r w:rsidRPr="00B44DB7">
        <w:rPr>
          <w:lang w:val="lv-LV"/>
        </w:rPr>
        <w:instrText xml:space="preserve"> REF _Ref310443815 \r \h </w:instrText>
      </w:r>
      <w:r w:rsidR="00B300E4">
        <w:instrText xml:space="preserve"> \* MERGEFORMAT </w:instrText>
      </w:r>
      <w:r>
        <w:fldChar w:fldCharType="separate"/>
      </w:r>
      <w:r w:rsidR="00C86EAE">
        <w:rPr>
          <w:lang w:val="lv-LV"/>
        </w:rPr>
        <w:t>4.4-4</w:t>
      </w:r>
      <w:r>
        <w:fldChar w:fldCharType="end"/>
      </w:r>
      <w:r w:rsidRPr="00B44DB7">
        <w:rPr>
          <w:lang w:val="lv-LV"/>
        </w:rPr>
        <w:t xml:space="preserve"> tabula).</w:t>
      </w:r>
    </w:p>
    <w:p w14:paraId="55872B97" w14:textId="77777777" w:rsidR="00B9576A" w:rsidRPr="00B44DB7" w:rsidRDefault="00B9576A" w:rsidP="00213FB9">
      <w:pPr>
        <w:pStyle w:val="Virsraksts8"/>
        <w:rPr>
          <w:lang w:val="lv-LV"/>
        </w:rPr>
      </w:pPr>
      <w:bookmarkStart w:id="1066" w:name="_Ref310443815"/>
      <w:r w:rsidRPr="00B44DB7">
        <w:rPr>
          <w:lang w:val="lv-LV"/>
        </w:rPr>
        <w:t>tabula. Prasības grunts un grunts-kaļķa maisījuma deklarējamajām īpašībām un TNI.</w:t>
      </w:r>
      <w:bookmarkEnd w:id="1066"/>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1701"/>
        <w:gridCol w:w="1276"/>
        <w:gridCol w:w="1276"/>
        <w:gridCol w:w="1856"/>
      </w:tblGrid>
      <w:tr w:rsidR="00B9576A" w:rsidRPr="003E467A" w14:paraId="6436538E" w14:textId="77777777" w:rsidTr="00D3000F">
        <w:trPr>
          <w:cantSplit/>
          <w:trHeight w:val="665"/>
          <w:tblHeader/>
        </w:trPr>
        <w:tc>
          <w:tcPr>
            <w:tcW w:w="2835" w:type="dxa"/>
            <w:tcMar>
              <w:top w:w="0" w:type="dxa"/>
              <w:left w:w="0" w:type="dxa"/>
              <w:bottom w:w="0" w:type="dxa"/>
              <w:right w:w="0" w:type="dxa"/>
            </w:tcMar>
            <w:vAlign w:val="center"/>
          </w:tcPr>
          <w:p w14:paraId="3DA02D7A" w14:textId="77777777" w:rsidR="00B9576A" w:rsidRPr="003E467A" w:rsidRDefault="00B9576A" w:rsidP="005F0071">
            <w:pPr>
              <w:pStyle w:val="Tablehead"/>
            </w:pPr>
            <w:proofErr w:type="spellStart"/>
            <w:r w:rsidRPr="003E467A">
              <w:t>Īpašība</w:t>
            </w:r>
            <w:proofErr w:type="spellEnd"/>
            <w:r w:rsidRPr="003E467A">
              <w:t xml:space="preserve">, </w:t>
            </w:r>
            <w:proofErr w:type="spellStart"/>
            <w:r w:rsidRPr="003E467A">
              <w:t>mērvienība</w:t>
            </w:r>
            <w:proofErr w:type="spellEnd"/>
          </w:p>
        </w:tc>
        <w:tc>
          <w:tcPr>
            <w:tcW w:w="1701" w:type="dxa"/>
            <w:tcMar>
              <w:top w:w="0" w:type="dxa"/>
              <w:left w:w="0" w:type="dxa"/>
              <w:bottom w:w="0" w:type="dxa"/>
              <w:right w:w="0" w:type="dxa"/>
            </w:tcMar>
            <w:vAlign w:val="center"/>
          </w:tcPr>
          <w:p w14:paraId="44FD7132" w14:textId="77777777" w:rsidR="00B9576A" w:rsidRPr="003E467A" w:rsidRDefault="00B9576A" w:rsidP="005F0071">
            <w:pPr>
              <w:pStyle w:val="Tablehead"/>
            </w:pPr>
            <w:proofErr w:type="spellStart"/>
            <w:r w:rsidRPr="003E467A">
              <w:t>Testēšanas</w:t>
            </w:r>
            <w:proofErr w:type="spellEnd"/>
            <w:r w:rsidRPr="003E467A">
              <w:t xml:space="preserve"> </w:t>
            </w:r>
            <w:proofErr w:type="spellStart"/>
            <w:r w:rsidRPr="003E467A">
              <w:t>metode</w:t>
            </w:r>
            <w:proofErr w:type="spellEnd"/>
          </w:p>
        </w:tc>
        <w:tc>
          <w:tcPr>
            <w:tcW w:w="1276" w:type="dxa"/>
            <w:tcMar>
              <w:top w:w="0" w:type="dxa"/>
              <w:left w:w="0" w:type="dxa"/>
              <w:bottom w:w="0" w:type="dxa"/>
              <w:right w:w="0" w:type="dxa"/>
            </w:tcMar>
            <w:vAlign w:val="center"/>
          </w:tcPr>
          <w:p w14:paraId="49EC56C4" w14:textId="77777777" w:rsidR="00B9576A" w:rsidRPr="003E467A" w:rsidRDefault="00B9576A" w:rsidP="005F0071">
            <w:pPr>
              <w:pStyle w:val="Tablehead"/>
            </w:pPr>
            <w:proofErr w:type="spellStart"/>
            <w:r w:rsidRPr="003E467A">
              <w:t>Atsauce</w:t>
            </w:r>
            <w:proofErr w:type="spellEnd"/>
            <w:r w:rsidRPr="003E467A">
              <w:t xml:space="preserve"> </w:t>
            </w:r>
            <w:proofErr w:type="spellStart"/>
            <w:r w:rsidRPr="003E467A">
              <w:t>uz</w:t>
            </w:r>
            <w:proofErr w:type="spellEnd"/>
          </w:p>
          <w:p w14:paraId="0AC9819C" w14:textId="77777777" w:rsidR="00B9576A" w:rsidRPr="003E467A" w:rsidRDefault="00B9576A" w:rsidP="005F0071">
            <w:pPr>
              <w:pStyle w:val="Tablehead"/>
            </w:pPr>
            <w:r>
              <w:t>LVS EN 14227-11</w:t>
            </w:r>
          </w:p>
        </w:tc>
        <w:tc>
          <w:tcPr>
            <w:tcW w:w="1276" w:type="dxa"/>
            <w:tcMar>
              <w:top w:w="0" w:type="dxa"/>
              <w:left w:w="0" w:type="dxa"/>
              <w:bottom w:w="0" w:type="dxa"/>
              <w:right w:w="0" w:type="dxa"/>
            </w:tcMar>
            <w:vAlign w:val="center"/>
          </w:tcPr>
          <w:p w14:paraId="6F7E006E" w14:textId="77777777" w:rsidR="00B9576A" w:rsidRPr="003E467A" w:rsidRDefault="00B9576A" w:rsidP="005F0071">
            <w:pPr>
              <w:pStyle w:val="Tablehead"/>
            </w:pPr>
            <w:proofErr w:type="spellStart"/>
            <w:r w:rsidRPr="003E467A">
              <w:t>Kategorija</w:t>
            </w:r>
            <w:proofErr w:type="spellEnd"/>
          </w:p>
        </w:tc>
        <w:tc>
          <w:tcPr>
            <w:tcW w:w="1856" w:type="dxa"/>
            <w:tcMar>
              <w:top w:w="0" w:type="dxa"/>
              <w:left w:w="0" w:type="dxa"/>
              <w:bottom w:w="0" w:type="dxa"/>
              <w:right w:w="0" w:type="dxa"/>
            </w:tcMar>
            <w:vAlign w:val="center"/>
          </w:tcPr>
          <w:p w14:paraId="4FE37618" w14:textId="77777777" w:rsidR="00B9576A" w:rsidRPr="003E467A" w:rsidRDefault="00B9576A" w:rsidP="005F0071">
            <w:pPr>
              <w:pStyle w:val="Tablehead"/>
            </w:pPr>
            <w:proofErr w:type="spellStart"/>
            <w:r w:rsidRPr="003E467A">
              <w:t>Prasība</w:t>
            </w:r>
            <w:proofErr w:type="spellEnd"/>
          </w:p>
        </w:tc>
      </w:tr>
      <w:tr w:rsidR="00B9576A" w:rsidRPr="003E467A" w14:paraId="2F358585" w14:textId="77777777" w:rsidTr="00D3000F">
        <w:trPr>
          <w:cantSplit/>
          <w:trHeight w:val="220"/>
        </w:trPr>
        <w:tc>
          <w:tcPr>
            <w:tcW w:w="2835" w:type="dxa"/>
            <w:tcMar>
              <w:top w:w="0" w:type="dxa"/>
              <w:left w:w="0" w:type="dxa"/>
              <w:bottom w:w="0" w:type="dxa"/>
              <w:right w:w="0" w:type="dxa"/>
            </w:tcMar>
          </w:tcPr>
          <w:p w14:paraId="13304A73" w14:textId="77777777" w:rsidR="00B9576A" w:rsidRDefault="00B9576A" w:rsidP="00192D16">
            <w:pPr>
              <w:pStyle w:val="Tabletext"/>
            </w:pPr>
            <w:r>
              <w:t xml:space="preserve">Grunts </w:t>
            </w:r>
            <w:proofErr w:type="spellStart"/>
            <w:r>
              <w:t>īpašības</w:t>
            </w:r>
            <w:proofErr w:type="spellEnd"/>
            <w:r>
              <w:t>:</w:t>
            </w:r>
          </w:p>
          <w:p w14:paraId="3EA4EBC7" w14:textId="77777777" w:rsidR="00B9576A" w:rsidRDefault="00B9576A" w:rsidP="00192D16">
            <w:pPr>
              <w:pStyle w:val="Tabletext"/>
            </w:pPr>
            <w:r>
              <w:t xml:space="preserve">- </w:t>
            </w:r>
            <w:proofErr w:type="spellStart"/>
            <w:r>
              <w:t>granulometriskais</w:t>
            </w:r>
            <w:proofErr w:type="spellEnd"/>
            <w:r>
              <w:t xml:space="preserve"> </w:t>
            </w:r>
            <w:proofErr w:type="spellStart"/>
            <w:r>
              <w:t>sastāvs</w:t>
            </w:r>
            <w:proofErr w:type="spellEnd"/>
          </w:p>
          <w:p w14:paraId="57F60E81" w14:textId="77777777" w:rsidR="00B9576A" w:rsidRPr="003E467A" w:rsidRDefault="00B9576A" w:rsidP="00192D16">
            <w:pPr>
              <w:pStyle w:val="Tabletext"/>
            </w:pPr>
            <w:r>
              <w:t xml:space="preserve">- </w:t>
            </w:r>
            <w:proofErr w:type="spellStart"/>
            <w:r>
              <w:t>plastiskuma</w:t>
            </w:r>
            <w:proofErr w:type="spellEnd"/>
            <w:r>
              <w:t xml:space="preserve"> </w:t>
            </w:r>
            <w:proofErr w:type="spellStart"/>
            <w:r>
              <w:t>rādītāji</w:t>
            </w:r>
            <w:proofErr w:type="spellEnd"/>
          </w:p>
        </w:tc>
        <w:tc>
          <w:tcPr>
            <w:tcW w:w="1701" w:type="dxa"/>
            <w:tcMar>
              <w:top w:w="0" w:type="dxa"/>
              <w:left w:w="0" w:type="dxa"/>
              <w:bottom w:w="0" w:type="dxa"/>
              <w:right w:w="0" w:type="dxa"/>
            </w:tcMar>
          </w:tcPr>
          <w:p w14:paraId="15974335" w14:textId="77777777" w:rsidR="00B9576A" w:rsidRDefault="00B9576A" w:rsidP="00192D16">
            <w:pPr>
              <w:pStyle w:val="Tabletext"/>
            </w:pPr>
            <w:r w:rsidRPr="003E467A">
              <w:t>LVS EN 933-1</w:t>
            </w:r>
          </w:p>
          <w:p w14:paraId="66FA01A6" w14:textId="77777777" w:rsidR="00B9576A" w:rsidRPr="003E467A" w:rsidRDefault="00B9576A" w:rsidP="00192D16">
            <w:pPr>
              <w:pStyle w:val="Tabletext"/>
            </w:pPr>
            <w:r w:rsidRPr="00E377C5">
              <w:t>LVS EN ISO/TS 17892-12</w:t>
            </w:r>
          </w:p>
        </w:tc>
        <w:tc>
          <w:tcPr>
            <w:tcW w:w="1276" w:type="dxa"/>
            <w:tcMar>
              <w:top w:w="0" w:type="dxa"/>
              <w:left w:w="0" w:type="dxa"/>
              <w:bottom w:w="0" w:type="dxa"/>
              <w:right w:w="0" w:type="dxa"/>
            </w:tcMar>
            <w:vAlign w:val="center"/>
          </w:tcPr>
          <w:p w14:paraId="201E1C64" w14:textId="0661C30B" w:rsidR="00B9576A" w:rsidRPr="003E467A" w:rsidRDefault="00B9576A" w:rsidP="00192D16">
            <w:pPr>
              <w:pStyle w:val="Tabletext"/>
            </w:pPr>
            <w:r>
              <w:t xml:space="preserve">4.3. </w:t>
            </w:r>
            <w:r w:rsidR="00645577">
              <w:t>p-</w:t>
            </w:r>
            <w:proofErr w:type="spellStart"/>
            <w:r w:rsidR="00645577">
              <w:t>ts</w:t>
            </w:r>
            <w:proofErr w:type="spellEnd"/>
          </w:p>
        </w:tc>
        <w:tc>
          <w:tcPr>
            <w:tcW w:w="1276" w:type="dxa"/>
            <w:tcMar>
              <w:top w:w="0" w:type="dxa"/>
              <w:left w:w="0" w:type="dxa"/>
              <w:bottom w:w="0" w:type="dxa"/>
              <w:right w:w="0" w:type="dxa"/>
            </w:tcMar>
          </w:tcPr>
          <w:p w14:paraId="3E33EF10" w14:textId="77777777" w:rsidR="00B9576A" w:rsidRPr="003E467A" w:rsidRDefault="00B9576A" w:rsidP="005F0071">
            <w:pPr>
              <w:pStyle w:val="Tablehead"/>
            </w:pPr>
            <w:r w:rsidRPr="003E467A">
              <w:t>-</w:t>
            </w:r>
          </w:p>
        </w:tc>
        <w:tc>
          <w:tcPr>
            <w:tcW w:w="1856" w:type="dxa"/>
            <w:tcMar>
              <w:top w:w="0" w:type="dxa"/>
              <w:left w:w="0" w:type="dxa"/>
              <w:bottom w:w="0" w:type="dxa"/>
              <w:right w:w="0" w:type="dxa"/>
            </w:tcMar>
          </w:tcPr>
          <w:p w14:paraId="6966FE45" w14:textId="77777777" w:rsidR="00B9576A" w:rsidRPr="003E467A" w:rsidRDefault="00B9576A" w:rsidP="005F0071">
            <w:pPr>
              <w:pStyle w:val="Tablehead"/>
            </w:pPr>
            <w:proofErr w:type="spellStart"/>
            <w:r>
              <w:t>gruntij</w:t>
            </w:r>
            <w:proofErr w:type="spellEnd"/>
            <w:r>
              <w:t xml:space="preserve"> </w:t>
            </w:r>
            <w:proofErr w:type="spellStart"/>
            <w:r>
              <w:t>jābūt</w:t>
            </w:r>
            <w:proofErr w:type="spellEnd"/>
            <w:r>
              <w:t xml:space="preserve"> </w:t>
            </w:r>
            <w:proofErr w:type="spellStart"/>
            <w:r>
              <w:t>piemērotai</w:t>
            </w:r>
            <w:proofErr w:type="spellEnd"/>
            <w:r>
              <w:t xml:space="preserve"> </w:t>
            </w:r>
            <w:proofErr w:type="spellStart"/>
            <w:r>
              <w:t>stabizācijai</w:t>
            </w:r>
            <w:proofErr w:type="spellEnd"/>
            <w:r>
              <w:t xml:space="preserve"> </w:t>
            </w:r>
            <w:proofErr w:type="spellStart"/>
            <w:r>
              <w:t>ar</w:t>
            </w:r>
            <w:proofErr w:type="spellEnd"/>
            <w:r>
              <w:t xml:space="preserve"> </w:t>
            </w:r>
            <w:proofErr w:type="spellStart"/>
            <w:r>
              <w:t>kaļķi</w:t>
            </w:r>
            <w:proofErr w:type="spellEnd"/>
            <w:r>
              <w:t xml:space="preserve"> – </w:t>
            </w:r>
            <w:proofErr w:type="spellStart"/>
            <w:r>
              <w:t>deklarē</w:t>
            </w:r>
            <w:proofErr w:type="spellEnd"/>
          </w:p>
        </w:tc>
      </w:tr>
      <w:tr w:rsidR="00B9576A" w:rsidRPr="003E467A" w14:paraId="200442C4" w14:textId="77777777" w:rsidTr="00D3000F">
        <w:trPr>
          <w:cantSplit/>
          <w:trHeight w:val="220"/>
        </w:trPr>
        <w:tc>
          <w:tcPr>
            <w:tcW w:w="2835" w:type="dxa"/>
            <w:tcMar>
              <w:top w:w="0" w:type="dxa"/>
              <w:left w:w="0" w:type="dxa"/>
              <w:bottom w:w="0" w:type="dxa"/>
              <w:right w:w="0" w:type="dxa"/>
            </w:tcMar>
          </w:tcPr>
          <w:p w14:paraId="334FFABC" w14:textId="77777777" w:rsidR="00B9576A" w:rsidRPr="003E467A" w:rsidRDefault="00B9576A" w:rsidP="00192D16">
            <w:pPr>
              <w:pStyle w:val="Tabletext"/>
            </w:pPr>
            <w:proofErr w:type="spellStart"/>
            <w:r w:rsidRPr="003E467A">
              <w:t>Sastāvdaļu</w:t>
            </w:r>
            <w:proofErr w:type="spellEnd"/>
            <w:r w:rsidRPr="003E467A">
              <w:t xml:space="preserve"> </w:t>
            </w:r>
            <w:proofErr w:type="spellStart"/>
            <w:r w:rsidRPr="003E467A">
              <w:t>proporcijas</w:t>
            </w:r>
            <w:proofErr w:type="spellEnd"/>
          </w:p>
        </w:tc>
        <w:tc>
          <w:tcPr>
            <w:tcW w:w="1701" w:type="dxa"/>
            <w:tcMar>
              <w:top w:w="0" w:type="dxa"/>
              <w:left w:w="0" w:type="dxa"/>
              <w:bottom w:w="0" w:type="dxa"/>
              <w:right w:w="0" w:type="dxa"/>
            </w:tcMar>
          </w:tcPr>
          <w:p w14:paraId="1E52D9B6" w14:textId="77777777" w:rsidR="00B9576A" w:rsidRPr="003E467A" w:rsidRDefault="00B9576A" w:rsidP="00192D16">
            <w:pPr>
              <w:pStyle w:val="Tabletext"/>
            </w:pPr>
            <w:proofErr w:type="spellStart"/>
            <w:r>
              <w:t>stabilizācijas</w:t>
            </w:r>
            <w:proofErr w:type="spellEnd"/>
            <w:r>
              <w:t xml:space="preserve"> </w:t>
            </w:r>
            <w:proofErr w:type="spellStart"/>
            <w:r>
              <w:t>projekts</w:t>
            </w:r>
            <w:proofErr w:type="spellEnd"/>
          </w:p>
        </w:tc>
        <w:tc>
          <w:tcPr>
            <w:tcW w:w="1276" w:type="dxa"/>
            <w:tcMar>
              <w:top w:w="0" w:type="dxa"/>
              <w:left w:w="0" w:type="dxa"/>
              <w:bottom w:w="0" w:type="dxa"/>
              <w:right w:w="0" w:type="dxa"/>
            </w:tcMar>
          </w:tcPr>
          <w:p w14:paraId="6B76E5AB" w14:textId="77777777" w:rsidR="00B9576A" w:rsidRPr="003E467A" w:rsidRDefault="00B9576A" w:rsidP="00192D16">
            <w:pPr>
              <w:pStyle w:val="Tabletext"/>
            </w:pPr>
            <w:r w:rsidRPr="003E467A">
              <w:t>-</w:t>
            </w:r>
          </w:p>
        </w:tc>
        <w:tc>
          <w:tcPr>
            <w:tcW w:w="1276" w:type="dxa"/>
            <w:tcMar>
              <w:top w:w="0" w:type="dxa"/>
              <w:left w:w="0" w:type="dxa"/>
              <w:bottom w:w="0" w:type="dxa"/>
              <w:right w:w="0" w:type="dxa"/>
            </w:tcMar>
          </w:tcPr>
          <w:p w14:paraId="4B55C70F" w14:textId="77777777" w:rsidR="00B9576A" w:rsidRPr="003E467A" w:rsidRDefault="00B9576A" w:rsidP="005F0071">
            <w:pPr>
              <w:pStyle w:val="Tablehead"/>
            </w:pPr>
            <w:r w:rsidRPr="003E467A">
              <w:t>-</w:t>
            </w:r>
          </w:p>
        </w:tc>
        <w:tc>
          <w:tcPr>
            <w:tcW w:w="1856" w:type="dxa"/>
            <w:tcMar>
              <w:top w:w="0" w:type="dxa"/>
              <w:left w:w="0" w:type="dxa"/>
              <w:bottom w:w="0" w:type="dxa"/>
              <w:right w:w="0" w:type="dxa"/>
            </w:tcMar>
          </w:tcPr>
          <w:p w14:paraId="34C260B1" w14:textId="77777777" w:rsidR="00B9576A" w:rsidRPr="003E467A" w:rsidRDefault="00B9576A" w:rsidP="005F0071">
            <w:pPr>
              <w:pStyle w:val="Tablehead"/>
            </w:pPr>
            <w:proofErr w:type="spellStart"/>
            <w:r w:rsidRPr="003E467A">
              <w:t>deklarē</w:t>
            </w:r>
            <w:proofErr w:type="spellEnd"/>
          </w:p>
        </w:tc>
      </w:tr>
      <w:tr w:rsidR="00B9576A" w:rsidRPr="003E467A" w14:paraId="16E4D12C" w14:textId="77777777" w:rsidTr="00D3000F">
        <w:trPr>
          <w:cantSplit/>
          <w:trHeight w:val="440"/>
        </w:trPr>
        <w:tc>
          <w:tcPr>
            <w:tcW w:w="2835" w:type="dxa"/>
            <w:tcMar>
              <w:top w:w="0" w:type="dxa"/>
              <w:left w:w="0" w:type="dxa"/>
              <w:bottom w:w="0" w:type="dxa"/>
              <w:right w:w="0" w:type="dxa"/>
            </w:tcMar>
          </w:tcPr>
          <w:p w14:paraId="5E821239" w14:textId="77777777" w:rsidR="00B9576A" w:rsidRPr="003E467A" w:rsidRDefault="00B9576A" w:rsidP="00192D16">
            <w:pPr>
              <w:pStyle w:val="Tabletext"/>
            </w:pPr>
            <w:proofErr w:type="spellStart"/>
            <w:r w:rsidRPr="003E467A">
              <w:t>Optimālais</w:t>
            </w:r>
            <w:proofErr w:type="spellEnd"/>
            <w:r w:rsidRPr="003E467A">
              <w:t xml:space="preserve"> </w:t>
            </w:r>
            <w:proofErr w:type="spellStart"/>
            <w:r w:rsidRPr="003E467A">
              <w:t>ūdens</w:t>
            </w:r>
            <w:proofErr w:type="spellEnd"/>
            <w:r w:rsidRPr="003E467A">
              <w:t xml:space="preserve"> </w:t>
            </w:r>
            <w:proofErr w:type="spellStart"/>
            <w:r w:rsidRPr="003E467A">
              <w:t>saturs</w:t>
            </w:r>
            <w:proofErr w:type="spellEnd"/>
            <w:r w:rsidRPr="003E467A">
              <w:t xml:space="preserve"> un </w:t>
            </w:r>
            <w:proofErr w:type="spellStart"/>
            <w:r w:rsidRPr="003E467A">
              <w:t>tilpumsvars</w:t>
            </w:r>
            <w:proofErr w:type="spellEnd"/>
          </w:p>
        </w:tc>
        <w:tc>
          <w:tcPr>
            <w:tcW w:w="1701" w:type="dxa"/>
            <w:tcMar>
              <w:top w:w="0" w:type="dxa"/>
              <w:left w:w="0" w:type="dxa"/>
              <w:bottom w:w="0" w:type="dxa"/>
              <w:right w:w="0" w:type="dxa"/>
            </w:tcMar>
          </w:tcPr>
          <w:p w14:paraId="3F01F750" w14:textId="77777777" w:rsidR="00B9576A" w:rsidRPr="003E467A" w:rsidRDefault="00B9576A" w:rsidP="00192D16">
            <w:pPr>
              <w:pStyle w:val="Tabletext"/>
            </w:pPr>
            <w:r w:rsidRPr="003E467A">
              <w:t>LVS EN 13286-2</w:t>
            </w:r>
          </w:p>
        </w:tc>
        <w:tc>
          <w:tcPr>
            <w:tcW w:w="1276" w:type="dxa"/>
            <w:tcMar>
              <w:top w:w="0" w:type="dxa"/>
              <w:left w:w="0" w:type="dxa"/>
              <w:bottom w:w="0" w:type="dxa"/>
              <w:right w:w="0" w:type="dxa"/>
            </w:tcMar>
          </w:tcPr>
          <w:p w14:paraId="49799366" w14:textId="77777777" w:rsidR="00B9576A" w:rsidRPr="003E467A" w:rsidRDefault="00B9576A" w:rsidP="00192D16">
            <w:pPr>
              <w:pStyle w:val="Tabletext"/>
            </w:pPr>
            <w:r w:rsidRPr="003E467A">
              <w:t>-</w:t>
            </w:r>
          </w:p>
        </w:tc>
        <w:tc>
          <w:tcPr>
            <w:tcW w:w="1276" w:type="dxa"/>
            <w:tcMar>
              <w:top w:w="0" w:type="dxa"/>
              <w:left w:w="0" w:type="dxa"/>
              <w:bottom w:w="0" w:type="dxa"/>
              <w:right w:w="0" w:type="dxa"/>
            </w:tcMar>
          </w:tcPr>
          <w:p w14:paraId="58189A01" w14:textId="77777777" w:rsidR="00B9576A" w:rsidRPr="003E467A" w:rsidRDefault="00B9576A" w:rsidP="005F0071">
            <w:pPr>
              <w:pStyle w:val="Tablehead"/>
            </w:pPr>
            <w:r w:rsidRPr="003E467A">
              <w:t>-</w:t>
            </w:r>
          </w:p>
        </w:tc>
        <w:tc>
          <w:tcPr>
            <w:tcW w:w="1856" w:type="dxa"/>
            <w:tcMar>
              <w:top w:w="0" w:type="dxa"/>
              <w:left w:w="0" w:type="dxa"/>
              <w:bottom w:w="0" w:type="dxa"/>
              <w:right w:w="0" w:type="dxa"/>
            </w:tcMar>
          </w:tcPr>
          <w:p w14:paraId="42D8EC0F" w14:textId="77777777" w:rsidR="00B9576A" w:rsidRPr="003E467A" w:rsidRDefault="00B9576A" w:rsidP="005F0071">
            <w:pPr>
              <w:pStyle w:val="Tablehead"/>
            </w:pPr>
            <w:proofErr w:type="spellStart"/>
            <w:r w:rsidRPr="003E467A">
              <w:t>deklarē</w:t>
            </w:r>
            <w:proofErr w:type="spellEnd"/>
          </w:p>
        </w:tc>
      </w:tr>
      <w:tr w:rsidR="00B9576A" w:rsidRPr="003E467A" w14:paraId="2B74B3FB" w14:textId="77777777" w:rsidTr="00D3000F">
        <w:trPr>
          <w:cantSplit/>
          <w:trHeight w:val="397"/>
        </w:trPr>
        <w:tc>
          <w:tcPr>
            <w:tcW w:w="2835" w:type="dxa"/>
            <w:tcMar>
              <w:top w:w="0" w:type="dxa"/>
              <w:left w:w="0" w:type="dxa"/>
              <w:bottom w:w="0" w:type="dxa"/>
              <w:right w:w="0" w:type="dxa"/>
            </w:tcMar>
          </w:tcPr>
          <w:p w14:paraId="633930AA" w14:textId="77777777" w:rsidR="00B9576A" w:rsidRPr="003E467A" w:rsidRDefault="00B9576A" w:rsidP="00192D16">
            <w:pPr>
              <w:pStyle w:val="Tabletext"/>
            </w:pPr>
            <w:proofErr w:type="spellStart"/>
            <w:r w:rsidRPr="003E467A">
              <w:t>Minimālais</w:t>
            </w:r>
            <w:proofErr w:type="spellEnd"/>
            <w:r w:rsidRPr="003E467A">
              <w:t xml:space="preserve"> </w:t>
            </w:r>
            <w:proofErr w:type="spellStart"/>
            <w:r w:rsidRPr="003E467A">
              <w:t>ūdens</w:t>
            </w:r>
            <w:proofErr w:type="spellEnd"/>
            <w:r w:rsidRPr="003E467A">
              <w:t xml:space="preserve"> </w:t>
            </w:r>
            <w:proofErr w:type="spellStart"/>
            <w:r w:rsidRPr="003E467A">
              <w:t>saturs</w:t>
            </w:r>
            <w:proofErr w:type="spellEnd"/>
          </w:p>
        </w:tc>
        <w:tc>
          <w:tcPr>
            <w:tcW w:w="1701" w:type="dxa"/>
            <w:tcMar>
              <w:top w:w="0" w:type="dxa"/>
              <w:left w:w="0" w:type="dxa"/>
              <w:bottom w:w="0" w:type="dxa"/>
              <w:right w:w="0" w:type="dxa"/>
            </w:tcMar>
          </w:tcPr>
          <w:p w14:paraId="240CE5FE" w14:textId="77777777" w:rsidR="00B9576A" w:rsidRPr="003E467A" w:rsidRDefault="00B9576A" w:rsidP="00192D16">
            <w:pPr>
              <w:pStyle w:val="Tabletext"/>
            </w:pPr>
            <w:r w:rsidRPr="003E467A">
              <w:t>LVS EN 1097-5</w:t>
            </w:r>
          </w:p>
        </w:tc>
        <w:tc>
          <w:tcPr>
            <w:tcW w:w="1276" w:type="dxa"/>
            <w:tcMar>
              <w:top w:w="0" w:type="dxa"/>
              <w:left w:w="0" w:type="dxa"/>
              <w:bottom w:w="0" w:type="dxa"/>
              <w:right w:w="0" w:type="dxa"/>
            </w:tcMar>
          </w:tcPr>
          <w:p w14:paraId="1DDFFAE5" w14:textId="7A7F3EA0" w:rsidR="00B9576A" w:rsidRPr="003E467A" w:rsidRDefault="00B9576A" w:rsidP="00192D16">
            <w:pPr>
              <w:pStyle w:val="Tabletext"/>
            </w:pPr>
            <w:r>
              <w:t>6.2</w:t>
            </w:r>
            <w:r w:rsidRPr="003E467A">
              <w:t xml:space="preserve">. </w:t>
            </w:r>
            <w:r w:rsidR="00C92FDB">
              <w:t>p.</w:t>
            </w:r>
          </w:p>
        </w:tc>
        <w:tc>
          <w:tcPr>
            <w:tcW w:w="1276" w:type="dxa"/>
            <w:tcMar>
              <w:top w:w="0" w:type="dxa"/>
              <w:left w:w="0" w:type="dxa"/>
              <w:bottom w:w="0" w:type="dxa"/>
              <w:right w:w="0" w:type="dxa"/>
            </w:tcMar>
          </w:tcPr>
          <w:p w14:paraId="34A8F0D1" w14:textId="77777777" w:rsidR="00B9576A" w:rsidRPr="003E467A" w:rsidRDefault="00B9576A" w:rsidP="005F0071">
            <w:pPr>
              <w:pStyle w:val="Tablehead"/>
              <w:rPr>
                <w:vertAlign w:val="subscript"/>
              </w:rPr>
            </w:pPr>
            <w:r w:rsidRPr="003E467A">
              <w:t>W</w:t>
            </w:r>
            <w:r w:rsidRPr="003E467A">
              <w:rPr>
                <w:vertAlign w:val="subscript"/>
              </w:rPr>
              <w:t>0,90</w:t>
            </w:r>
          </w:p>
        </w:tc>
        <w:tc>
          <w:tcPr>
            <w:tcW w:w="1856" w:type="dxa"/>
            <w:tcMar>
              <w:top w:w="0" w:type="dxa"/>
              <w:left w:w="0" w:type="dxa"/>
              <w:bottom w:w="0" w:type="dxa"/>
              <w:right w:w="0" w:type="dxa"/>
            </w:tcMar>
          </w:tcPr>
          <w:p w14:paraId="502B62A8" w14:textId="77777777" w:rsidR="00B9576A" w:rsidRPr="003E467A" w:rsidRDefault="00B9576A" w:rsidP="005F0071">
            <w:pPr>
              <w:pStyle w:val="Tablehead"/>
            </w:pPr>
            <w:r w:rsidRPr="003E467A">
              <w:t xml:space="preserve">ne </w:t>
            </w:r>
            <w:proofErr w:type="spellStart"/>
            <w:r w:rsidRPr="003E467A">
              <w:t>mazāk</w:t>
            </w:r>
            <w:proofErr w:type="spellEnd"/>
            <w:r w:rsidRPr="003E467A">
              <w:t xml:space="preserve"> </w:t>
            </w:r>
            <w:proofErr w:type="spellStart"/>
            <w:r w:rsidRPr="003E467A">
              <w:t>kā</w:t>
            </w:r>
            <w:proofErr w:type="spellEnd"/>
            <w:r w:rsidRPr="003E467A">
              <w:t xml:space="preserve"> 0,9 no </w:t>
            </w:r>
            <w:proofErr w:type="spellStart"/>
            <w:r w:rsidRPr="003E467A">
              <w:t>optimālā</w:t>
            </w:r>
            <w:proofErr w:type="spellEnd"/>
            <w:r w:rsidRPr="003E467A">
              <w:t xml:space="preserve"> </w:t>
            </w:r>
            <w:proofErr w:type="spellStart"/>
            <w:r w:rsidRPr="003E467A">
              <w:t>ūdens</w:t>
            </w:r>
            <w:proofErr w:type="spellEnd"/>
            <w:r w:rsidRPr="003E467A">
              <w:t xml:space="preserve"> </w:t>
            </w:r>
            <w:proofErr w:type="spellStart"/>
            <w:r w:rsidRPr="003E467A">
              <w:t>satura</w:t>
            </w:r>
            <w:proofErr w:type="spellEnd"/>
          </w:p>
        </w:tc>
      </w:tr>
      <w:tr w:rsidR="00B9576A" w:rsidRPr="003E467A" w14:paraId="53437017" w14:textId="77777777" w:rsidTr="00D3000F">
        <w:trPr>
          <w:cantSplit/>
          <w:trHeight w:val="580"/>
        </w:trPr>
        <w:tc>
          <w:tcPr>
            <w:tcW w:w="2835" w:type="dxa"/>
            <w:tcMar>
              <w:top w:w="0" w:type="dxa"/>
              <w:left w:w="0" w:type="dxa"/>
              <w:bottom w:w="0" w:type="dxa"/>
              <w:right w:w="0" w:type="dxa"/>
            </w:tcMar>
          </w:tcPr>
          <w:p w14:paraId="37295BB5" w14:textId="77777777" w:rsidR="00B9576A" w:rsidRPr="003E467A" w:rsidRDefault="00B9576A" w:rsidP="00192D16">
            <w:pPr>
              <w:pStyle w:val="Tabletext"/>
            </w:pPr>
            <w:proofErr w:type="spellStart"/>
            <w:r w:rsidRPr="003E467A">
              <w:t>Tūlītējais</w:t>
            </w:r>
            <w:proofErr w:type="spellEnd"/>
            <w:r w:rsidRPr="003E467A">
              <w:t xml:space="preserve"> </w:t>
            </w:r>
            <w:proofErr w:type="spellStart"/>
            <w:r w:rsidRPr="003E467A">
              <w:t>nestspējas</w:t>
            </w:r>
            <w:proofErr w:type="spellEnd"/>
            <w:r w:rsidRPr="003E467A">
              <w:t xml:space="preserve"> </w:t>
            </w:r>
            <w:proofErr w:type="spellStart"/>
            <w:r w:rsidRPr="003E467A">
              <w:t>rādītājs</w:t>
            </w:r>
            <w:proofErr w:type="spellEnd"/>
          </w:p>
          <w:p w14:paraId="48AFF915" w14:textId="77777777" w:rsidR="00B9576A" w:rsidRPr="003E467A" w:rsidRDefault="00B9576A" w:rsidP="00192D16">
            <w:pPr>
              <w:pStyle w:val="Tabletext"/>
            </w:pPr>
            <w:r w:rsidRPr="003E467A">
              <w:t>(</w:t>
            </w:r>
            <w:proofErr w:type="spellStart"/>
            <w:r w:rsidRPr="003E467A">
              <w:t>ja</w:t>
            </w:r>
            <w:proofErr w:type="spellEnd"/>
            <w:r w:rsidRPr="003E467A">
              <w:t xml:space="preserve"> </w:t>
            </w:r>
            <w:proofErr w:type="spellStart"/>
            <w:r w:rsidRPr="003E467A">
              <w:t>stabilizētā</w:t>
            </w:r>
            <w:proofErr w:type="spellEnd"/>
            <w:r w:rsidRPr="003E467A">
              <w:t xml:space="preserve"> </w:t>
            </w:r>
            <w:proofErr w:type="spellStart"/>
            <w:r w:rsidRPr="003E467A">
              <w:t>kārta</w:t>
            </w:r>
            <w:proofErr w:type="spellEnd"/>
            <w:r w:rsidRPr="003E467A">
              <w:t xml:space="preserve"> </w:t>
            </w:r>
            <w:proofErr w:type="spellStart"/>
            <w:r w:rsidRPr="003E467A">
              <w:t>atrodas</w:t>
            </w:r>
            <w:proofErr w:type="spellEnd"/>
            <w:r w:rsidRPr="003E467A">
              <w:t xml:space="preserve"> </w:t>
            </w:r>
            <w:r>
              <w:t xml:space="preserve">&gt; 1 </w:t>
            </w:r>
            <w:r w:rsidRPr="003E467A">
              <w:t xml:space="preserve">m no </w:t>
            </w:r>
            <w:proofErr w:type="spellStart"/>
            <w:r w:rsidRPr="003E467A">
              <w:t>zemes</w:t>
            </w:r>
            <w:proofErr w:type="spellEnd"/>
            <w:r w:rsidRPr="003E467A">
              <w:t xml:space="preserve"> </w:t>
            </w:r>
            <w:proofErr w:type="spellStart"/>
            <w:r w:rsidRPr="003E467A">
              <w:t>klātnes</w:t>
            </w:r>
            <w:proofErr w:type="spellEnd"/>
            <w:r w:rsidRPr="003E467A">
              <w:t xml:space="preserve"> </w:t>
            </w:r>
            <w:proofErr w:type="spellStart"/>
            <w:r w:rsidRPr="003E467A">
              <w:t>virsmas</w:t>
            </w:r>
            <w:proofErr w:type="spellEnd"/>
            <w:r w:rsidRPr="003E467A">
              <w:t>)</w:t>
            </w:r>
          </w:p>
        </w:tc>
        <w:tc>
          <w:tcPr>
            <w:tcW w:w="1701" w:type="dxa"/>
            <w:tcMar>
              <w:top w:w="0" w:type="dxa"/>
              <w:left w:w="0" w:type="dxa"/>
              <w:bottom w:w="0" w:type="dxa"/>
              <w:right w:w="0" w:type="dxa"/>
            </w:tcMar>
          </w:tcPr>
          <w:p w14:paraId="21F37BAA" w14:textId="77777777" w:rsidR="00B9576A" w:rsidRPr="003E467A" w:rsidRDefault="00B9576A" w:rsidP="00192D16">
            <w:pPr>
              <w:pStyle w:val="Tabletext"/>
            </w:pPr>
            <w:r w:rsidRPr="003E467A">
              <w:t>LVS EN 13286-47</w:t>
            </w:r>
          </w:p>
        </w:tc>
        <w:tc>
          <w:tcPr>
            <w:tcW w:w="1276" w:type="dxa"/>
            <w:tcMar>
              <w:top w:w="0" w:type="dxa"/>
              <w:left w:w="0" w:type="dxa"/>
              <w:bottom w:w="0" w:type="dxa"/>
              <w:right w:w="0" w:type="dxa"/>
            </w:tcMar>
          </w:tcPr>
          <w:p w14:paraId="14DBE4DA" w14:textId="549DA6ED" w:rsidR="00B9576A" w:rsidRPr="003E467A" w:rsidRDefault="00B9576A" w:rsidP="00192D16">
            <w:pPr>
              <w:pStyle w:val="Tabletext"/>
            </w:pPr>
            <w:r>
              <w:t>6</w:t>
            </w:r>
            <w:r w:rsidRPr="003E467A">
              <w:t xml:space="preserve">.3. </w:t>
            </w:r>
            <w:r w:rsidR="00C92FDB">
              <w:t>p.</w:t>
            </w:r>
          </w:p>
        </w:tc>
        <w:tc>
          <w:tcPr>
            <w:tcW w:w="1276" w:type="dxa"/>
            <w:tcMar>
              <w:top w:w="0" w:type="dxa"/>
              <w:left w:w="0" w:type="dxa"/>
              <w:bottom w:w="0" w:type="dxa"/>
              <w:right w:w="0" w:type="dxa"/>
            </w:tcMar>
          </w:tcPr>
          <w:p w14:paraId="52E74C98" w14:textId="77777777" w:rsidR="00B9576A" w:rsidRPr="003E467A" w:rsidRDefault="00B9576A" w:rsidP="005F0071">
            <w:pPr>
              <w:pStyle w:val="Tablehead"/>
              <w:rPr>
                <w:vertAlign w:val="subscript"/>
              </w:rPr>
            </w:pPr>
            <w:r w:rsidRPr="003E467A">
              <w:t>IPI</w:t>
            </w:r>
            <w:r w:rsidRPr="003E467A">
              <w:rPr>
                <w:vertAlign w:val="subscript"/>
              </w:rPr>
              <w:t>10</w:t>
            </w:r>
          </w:p>
        </w:tc>
        <w:tc>
          <w:tcPr>
            <w:tcW w:w="1856" w:type="dxa"/>
            <w:tcMar>
              <w:top w:w="0" w:type="dxa"/>
              <w:left w:w="0" w:type="dxa"/>
              <w:bottom w:w="0" w:type="dxa"/>
              <w:right w:w="0" w:type="dxa"/>
            </w:tcMar>
          </w:tcPr>
          <w:p w14:paraId="0E72556A" w14:textId="77777777" w:rsidR="00B9576A" w:rsidRPr="003E467A" w:rsidRDefault="00B9576A" w:rsidP="005F0071">
            <w:pPr>
              <w:pStyle w:val="Tablehead"/>
            </w:pPr>
            <w:r w:rsidRPr="003E467A">
              <w:t>≥ 10</w:t>
            </w:r>
            <w:r>
              <w:t xml:space="preserve"> %</w:t>
            </w:r>
          </w:p>
        </w:tc>
      </w:tr>
      <w:tr w:rsidR="00B9576A" w:rsidRPr="003E467A" w14:paraId="608E8F27" w14:textId="77777777" w:rsidTr="00D3000F">
        <w:trPr>
          <w:cantSplit/>
          <w:trHeight w:val="580"/>
        </w:trPr>
        <w:tc>
          <w:tcPr>
            <w:tcW w:w="2835" w:type="dxa"/>
            <w:tcMar>
              <w:top w:w="0" w:type="dxa"/>
              <w:left w:w="0" w:type="dxa"/>
              <w:bottom w:w="0" w:type="dxa"/>
              <w:right w:w="0" w:type="dxa"/>
            </w:tcMar>
          </w:tcPr>
          <w:p w14:paraId="5D2FFF1E" w14:textId="77777777" w:rsidR="00B9576A" w:rsidRPr="003E467A" w:rsidRDefault="00B9576A" w:rsidP="00192D16">
            <w:pPr>
              <w:pStyle w:val="Tabletext"/>
            </w:pPr>
            <w:proofErr w:type="spellStart"/>
            <w:r w:rsidRPr="003E467A">
              <w:t>Tūlītējais</w:t>
            </w:r>
            <w:proofErr w:type="spellEnd"/>
            <w:r w:rsidRPr="003E467A">
              <w:t xml:space="preserve"> </w:t>
            </w:r>
            <w:proofErr w:type="spellStart"/>
            <w:r w:rsidRPr="003E467A">
              <w:t>nestspējas</w:t>
            </w:r>
            <w:proofErr w:type="spellEnd"/>
            <w:r w:rsidRPr="003E467A">
              <w:t xml:space="preserve"> </w:t>
            </w:r>
            <w:proofErr w:type="spellStart"/>
            <w:r w:rsidRPr="003E467A">
              <w:t>rādītājs</w:t>
            </w:r>
            <w:proofErr w:type="spellEnd"/>
          </w:p>
          <w:p w14:paraId="155AF6CC" w14:textId="77777777" w:rsidR="00B9576A" w:rsidRPr="003E467A" w:rsidRDefault="00B9576A" w:rsidP="00192D16">
            <w:pPr>
              <w:pStyle w:val="Tabletext"/>
            </w:pPr>
            <w:r w:rsidRPr="003E467A">
              <w:t>(</w:t>
            </w:r>
            <w:proofErr w:type="spellStart"/>
            <w:r w:rsidRPr="003E467A">
              <w:t>ja</w:t>
            </w:r>
            <w:proofErr w:type="spellEnd"/>
            <w:r w:rsidRPr="003E467A">
              <w:t xml:space="preserve"> </w:t>
            </w:r>
            <w:proofErr w:type="spellStart"/>
            <w:r w:rsidRPr="003E467A">
              <w:t>stabilizētā</w:t>
            </w:r>
            <w:proofErr w:type="spellEnd"/>
            <w:r w:rsidRPr="003E467A">
              <w:t xml:space="preserve"> </w:t>
            </w:r>
            <w:proofErr w:type="spellStart"/>
            <w:r w:rsidRPr="003E467A">
              <w:t>kārta</w:t>
            </w:r>
            <w:proofErr w:type="spellEnd"/>
            <w:r w:rsidRPr="003E467A">
              <w:t xml:space="preserve"> </w:t>
            </w:r>
            <w:proofErr w:type="spellStart"/>
            <w:r w:rsidRPr="003E467A">
              <w:t>atrodas</w:t>
            </w:r>
            <w:proofErr w:type="spellEnd"/>
            <w:r w:rsidRPr="003E467A">
              <w:t xml:space="preserve"> </w:t>
            </w:r>
            <w:r>
              <w:t xml:space="preserve">≤ 1 </w:t>
            </w:r>
            <w:r w:rsidRPr="003E467A">
              <w:t xml:space="preserve">m no </w:t>
            </w:r>
            <w:proofErr w:type="spellStart"/>
            <w:r w:rsidRPr="003E467A">
              <w:t>zemes</w:t>
            </w:r>
            <w:proofErr w:type="spellEnd"/>
            <w:r w:rsidRPr="003E467A">
              <w:t xml:space="preserve"> </w:t>
            </w:r>
            <w:proofErr w:type="spellStart"/>
            <w:r w:rsidRPr="003E467A">
              <w:t>klātnes</w:t>
            </w:r>
            <w:proofErr w:type="spellEnd"/>
            <w:r w:rsidRPr="003E467A">
              <w:t xml:space="preserve"> </w:t>
            </w:r>
            <w:proofErr w:type="spellStart"/>
            <w:r w:rsidRPr="003E467A">
              <w:t>virsmas</w:t>
            </w:r>
            <w:proofErr w:type="spellEnd"/>
            <w:r w:rsidRPr="003E467A">
              <w:t>)</w:t>
            </w:r>
          </w:p>
        </w:tc>
        <w:tc>
          <w:tcPr>
            <w:tcW w:w="1701" w:type="dxa"/>
            <w:tcMar>
              <w:top w:w="0" w:type="dxa"/>
              <w:left w:w="0" w:type="dxa"/>
              <w:bottom w:w="0" w:type="dxa"/>
              <w:right w:w="0" w:type="dxa"/>
            </w:tcMar>
          </w:tcPr>
          <w:p w14:paraId="5DBA9BDE" w14:textId="77777777" w:rsidR="00B9576A" w:rsidRPr="003E467A" w:rsidRDefault="00B9576A" w:rsidP="00192D16">
            <w:pPr>
              <w:pStyle w:val="Tabletext"/>
            </w:pPr>
            <w:r w:rsidRPr="003E467A">
              <w:t>LVS EN 13286-47</w:t>
            </w:r>
          </w:p>
        </w:tc>
        <w:tc>
          <w:tcPr>
            <w:tcW w:w="1276" w:type="dxa"/>
            <w:tcMar>
              <w:top w:w="0" w:type="dxa"/>
              <w:left w:w="0" w:type="dxa"/>
              <w:bottom w:w="0" w:type="dxa"/>
              <w:right w:w="0" w:type="dxa"/>
            </w:tcMar>
          </w:tcPr>
          <w:p w14:paraId="5AFA707C" w14:textId="2BB02FA9" w:rsidR="00B9576A" w:rsidRPr="003E467A" w:rsidRDefault="00B9576A" w:rsidP="00192D16">
            <w:pPr>
              <w:pStyle w:val="Tabletext"/>
            </w:pPr>
            <w:r>
              <w:t>6</w:t>
            </w:r>
            <w:r w:rsidRPr="003E467A">
              <w:t xml:space="preserve">.3. </w:t>
            </w:r>
            <w:r w:rsidR="00C92FDB">
              <w:t>p.</w:t>
            </w:r>
          </w:p>
        </w:tc>
        <w:tc>
          <w:tcPr>
            <w:tcW w:w="1276" w:type="dxa"/>
            <w:tcMar>
              <w:top w:w="0" w:type="dxa"/>
              <w:left w:w="0" w:type="dxa"/>
              <w:bottom w:w="0" w:type="dxa"/>
              <w:right w:w="0" w:type="dxa"/>
            </w:tcMar>
          </w:tcPr>
          <w:p w14:paraId="54BA20E8" w14:textId="77777777" w:rsidR="00B9576A" w:rsidRPr="003E467A" w:rsidRDefault="00B9576A" w:rsidP="005F0071">
            <w:pPr>
              <w:pStyle w:val="Tablehead"/>
              <w:rPr>
                <w:vertAlign w:val="subscript"/>
              </w:rPr>
            </w:pPr>
            <w:r w:rsidRPr="003E467A">
              <w:t>IPI</w:t>
            </w:r>
            <w:r>
              <w:rPr>
                <w:vertAlign w:val="subscript"/>
              </w:rPr>
              <w:t>15</w:t>
            </w:r>
          </w:p>
        </w:tc>
        <w:tc>
          <w:tcPr>
            <w:tcW w:w="1856" w:type="dxa"/>
            <w:tcMar>
              <w:top w:w="0" w:type="dxa"/>
              <w:left w:w="0" w:type="dxa"/>
              <w:bottom w:w="0" w:type="dxa"/>
              <w:right w:w="0" w:type="dxa"/>
            </w:tcMar>
          </w:tcPr>
          <w:p w14:paraId="038D58A6" w14:textId="77777777" w:rsidR="00B9576A" w:rsidRPr="003E467A" w:rsidRDefault="00B9576A" w:rsidP="005F0071">
            <w:pPr>
              <w:pStyle w:val="Tablehead"/>
            </w:pPr>
            <w:r>
              <w:t>≥ 15 %</w:t>
            </w:r>
          </w:p>
        </w:tc>
      </w:tr>
    </w:tbl>
    <w:p w14:paraId="5816A382" w14:textId="60E58A51" w:rsidR="00B9576A" w:rsidRDefault="00B9576A" w:rsidP="00B300E4">
      <w:pPr>
        <w:rPr>
          <w:lang w:val="lv-LV"/>
        </w:rPr>
      </w:pPr>
      <w:r>
        <w:rPr>
          <w:lang w:val="lv-LV"/>
        </w:rPr>
        <w:t>P</w:t>
      </w:r>
      <w:r w:rsidRPr="003644EA">
        <w:rPr>
          <w:lang w:val="lv-LV"/>
        </w:rPr>
        <w:t xml:space="preserve">ēc tam veic paraugu izgatavošanu pēc </w:t>
      </w:r>
      <w:proofErr w:type="spellStart"/>
      <w:r w:rsidRPr="003644EA">
        <w:rPr>
          <w:lang w:val="lv-LV"/>
        </w:rPr>
        <w:t>Proktora</w:t>
      </w:r>
      <w:proofErr w:type="spellEnd"/>
      <w:r w:rsidRPr="003644EA">
        <w:rPr>
          <w:lang w:val="lv-LV"/>
        </w:rPr>
        <w:t xml:space="preserve">. Katrai testējamajai īpašībai, t.sk. </w:t>
      </w:r>
      <w:proofErr w:type="spellStart"/>
      <w:r w:rsidR="00F46DBF">
        <w:rPr>
          <w:lang w:val="lv-LV"/>
        </w:rPr>
        <w:t>salumkusumizturības</w:t>
      </w:r>
      <w:proofErr w:type="spellEnd"/>
      <w:r w:rsidR="00F46DBF" w:rsidRPr="003644EA">
        <w:rPr>
          <w:lang w:val="lv-LV"/>
        </w:rPr>
        <w:t xml:space="preserve"> </w:t>
      </w:r>
      <w:r w:rsidRPr="003644EA">
        <w:rPr>
          <w:lang w:val="lv-LV"/>
        </w:rPr>
        <w:t>testam, izgatavojami vismaz 3 paralēli paraugi, izņemot tūlītējā nestspējas indeksa testēšanai var izgatavot vienu paraugu.</w:t>
      </w:r>
    </w:p>
    <w:p w14:paraId="7623B63C" w14:textId="77777777" w:rsidR="00A519D2" w:rsidRPr="00A519D2" w:rsidRDefault="00A519D2" w:rsidP="00B300E4">
      <w:pPr>
        <w:rPr>
          <w:lang w:val="lv-LV"/>
        </w:rPr>
      </w:pPr>
      <w:r w:rsidRPr="00A519D2">
        <w:rPr>
          <w:lang w:val="lv-LV"/>
        </w:rPr>
        <w:t>Laboratorijā sagatavotu maisījumu paraugu izgatavošana jāveic nekavējoši pēc uzglabāšanas laika beigām.</w:t>
      </w:r>
    </w:p>
    <w:p w14:paraId="60F82A47" w14:textId="4BF867B8" w:rsidR="00A519D2" w:rsidRPr="003644EA" w:rsidRDefault="00A519D2" w:rsidP="00B300E4">
      <w:pPr>
        <w:rPr>
          <w:lang w:val="lv-LV"/>
        </w:rPr>
      </w:pPr>
      <w:r w:rsidRPr="00A519D2">
        <w:rPr>
          <w:lang w:val="lv-LV"/>
        </w:rPr>
        <w:t>Paraugus izgatavo</w:t>
      </w:r>
      <w:r w:rsidR="00CC4328">
        <w:rPr>
          <w:lang w:val="lv-LV"/>
        </w:rPr>
        <w:t xml:space="preserve"> </w:t>
      </w:r>
      <w:proofErr w:type="spellStart"/>
      <w:r w:rsidR="00CC4328">
        <w:rPr>
          <w:lang w:val="lv-LV"/>
        </w:rPr>
        <w:t>Proktora</w:t>
      </w:r>
      <w:proofErr w:type="spellEnd"/>
      <w:r w:rsidRPr="00A519D2">
        <w:rPr>
          <w:lang w:val="lv-LV"/>
        </w:rPr>
        <w:t xml:space="preserve"> ″B″ veidnēs</w:t>
      </w:r>
      <w:r w:rsidR="009B6129">
        <w:rPr>
          <w:lang w:val="lv-LV"/>
        </w:rPr>
        <w:t xml:space="preserve"> vai</w:t>
      </w:r>
      <w:r w:rsidRPr="00A519D2">
        <w:rPr>
          <w:lang w:val="lv-LV"/>
        </w:rPr>
        <w:t xml:space="preserve"> ″A″ veidn</w:t>
      </w:r>
      <w:r w:rsidR="009B6129">
        <w:rPr>
          <w:lang w:val="lv-LV"/>
        </w:rPr>
        <w:t>ē</w:t>
      </w:r>
      <w:r w:rsidRPr="00A519D2">
        <w:rPr>
          <w:lang w:val="lv-LV"/>
        </w:rPr>
        <w:t>s.</w:t>
      </w:r>
    </w:p>
    <w:p w14:paraId="778B91FB" w14:textId="452B57B8" w:rsidR="00B9576A" w:rsidRPr="003644EA" w:rsidRDefault="00B9576A" w:rsidP="00B300E4">
      <w:pPr>
        <w:rPr>
          <w:lang w:val="lv-LV"/>
        </w:rPr>
      </w:pPr>
      <w:r w:rsidRPr="003644EA">
        <w:rPr>
          <w:lang w:val="lv-LV"/>
        </w:rPr>
        <w:t>Ar kaļķi izgatavot</w:t>
      </w:r>
      <w:r>
        <w:rPr>
          <w:lang w:val="lv-LV"/>
        </w:rPr>
        <w:t>u</w:t>
      </w:r>
      <w:r w:rsidRPr="003644EA">
        <w:rPr>
          <w:lang w:val="lv-LV"/>
        </w:rPr>
        <w:t xml:space="preserve"> paraug</w:t>
      </w:r>
      <w:r>
        <w:rPr>
          <w:lang w:val="lv-LV"/>
        </w:rPr>
        <w:t>u</w:t>
      </w:r>
      <w:r w:rsidRPr="003644EA">
        <w:rPr>
          <w:lang w:val="lv-LV"/>
        </w:rPr>
        <w:t xml:space="preserve"> </w:t>
      </w:r>
      <w:r w:rsidRPr="00B44DB7">
        <w:rPr>
          <w:lang w:val="lv-LV"/>
        </w:rPr>
        <w:t xml:space="preserve">kopējais kondicionēšanas periods ir 28 dienas (neskaitot </w:t>
      </w:r>
      <w:proofErr w:type="spellStart"/>
      <w:r w:rsidR="004F0BC7" w:rsidRPr="00B44DB7">
        <w:rPr>
          <w:lang w:val="lv-LV"/>
        </w:rPr>
        <w:t>salumkusumizturības</w:t>
      </w:r>
      <w:proofErr w:type="spellEnd"/>
      <w:r w:rsidR="004F0BC7" w:rsidRPr="00B44DB7">
        <w:rPr>
          <w:lang w:val="lv-LV"/>
        </w:rPr>
        <w:t xml:space="preserve"> </w:t>
      </w:r>
      <w:r w:rsidRPr="00B44DB7">
        <w:rPr>
          <w:lang w:val="lv-LV"/>
        </w:rPr>
        <w:t xml:space="preserve">testiem nepieciešamo laiku) līdzīgi kā ar cementu izgatavotiem </w:t>
      </w:r>
      <w:r w:rsidRPr="00B44DB7">
        <w:rPr>
          <w:lang w:val="lv-LV"/>
        </w:rPr>
        <w:lastRenderedPageBreak/>
        <w:t>paraugiem, izņemot, pēc 27 dienām paraugus</w:t>
      </w:r>
      <w:r w:rsidRPr="003644EA">
        <w:rPr>
          <w:lang w:val="lv-LV"/>
        </w:rPr>
        <w:t xml:space="preserve"> 24 h kapilāri piesūcin</w:t>
      </w:r>
      <w:r>
        <w:rPr>
          <w:lang w:val="lv-LV"/>
        </w:rPr>
        <w:t>a</w:t>
      </w:r>
      <w:r w:rsidRPr="003644EA">
        <w:rPr>
          <w:lang w:val="lv-LV"/>
        </w:rPr>
        <w:t xml:space="preserve"> ar ūdeni (pirms tam izņemot paraugus no blīvā iesaiņojuma, tad ietinot mitrā audumā un novietojot uz poraina akmens. Ūdens līmenim ir jābūt līdz akmens virsmai un kontaktā ar iesaiņojumu, bet ūdens nedrīkst būt tiešā kontaktā ar paraugu).</w:t>
      </w:r>
      <w:r>
        <w:rPr>
          <w:lang w:val="lv-LV"/>
        </w:rPr>
        <w:t xml:space="preserve"> </w:t>
      </w:r>
      <w:r w:rsidRPr="00B44DB7">
        <w:rPr>
          <w:lang w:val="lv-LV"/>
        </w:rPr>
        <w:t xml:space="preserve">Nepieciešamības gadījumā ir pieļaujams kondicionēt  blīvā plastikāta iesaiņojumā krāsnī  40 </w:t>
      </w:r>
      <w:r w:rsidRPr="00B44DB7">
        <w:rPr>
          <w:vertAlign w:val="superscript"/>
          <w:lang w:val="lv-LV"/>
        </w:rPr>
        <w:t>0</w:t>
      </w:r>
      <w:r w:rsidRPr="00B44DB7">
        <w:rPr>
          <w:lang w:val="lv-LV"/>
        </w:rPr>
        <w:t xml:space="preserve">C 7 dienas (neskaitot </w:t>
      </w:r>
      <w:proofErr w:type="spellStart"/>
      <w:r w:rsidR="004F0BC7" w:rsidRPr="00B44DB7">
        <w:rPr>
          <w:lang w:val="lv-LV"/>
        </w:rPr>
        <w:t>salumkusumizturības</w:t>
      </w:r>
      <w:proofErr w:type="spellEnd"/>
      <w:r w:rsidR="004F0BC7" w:rsidRPr="00B44DB7">
        <w:rPr>
          <w:lang w:val="lv-LV"/>
        </w:rPr>
        <w:t xml:space="preserve"> </w:t>
      </w:r>
      <w:r w:rsidRPr="00B44DB7">
        <w:rPr>
          <w:lang w:val="lv-LV"/>
        </w:rPr>
        <w:t>testiem nepieciešamo laiku), pēc tam 24 h kapilāri piesūcinot ar ūdeni.</w:t>
      </w:r>
    </w:p>
    <w:p w14:paraId="406C4FA2" w14:textId="05230423" w:rsidR="00B9576A" w:rsidRDefault="00B9576A" w:rsidP="00B300E4">
      <w:pPr>
        <w:rPr>
          <w:lang w:val="lv-LV"/>
        </w:rPr>
      </w:pPr>
      <w:r w:rsidRPr="003644EA">
        <w:rPr>
          <w:lang w:val="lv-LV"/>
        </w:rPr>
        <w:t>Pēc stabilizēto paraugu kondicionēšanas jātestē to īpašības atbilstoši izvirzītajām prasībām tālāk šajās specifikācijās, un tām jāatbilst</w:t>
      </w:r>
      <w:r>
        <w:rPr>
          <w:lang w:val="lv-LV"/>
        </w:rPr>
        <w:t xml:space="preserve"> </w:t>
      </w:r>
      <w:r>
        <w:rPr>
          <w:lang w:val="lv-LV"/>
        </w:rPr>
        <w:fldChar w:fldCharType="begin"/>
      </w:r>
      <w:r>
        <w:rPr>
          <w:lang w:val="lv-LV"/>
        </w:rPr>
        <w:instrText xml:space="preserve"> REF _Ref251343310 \r \h </w:instrText>
      </w:r>
      <w:r w:rsidR="00B300E4">
        <w:rPr>
          <w:lang w:val="lv-LV"/>
        </w:rPr>
        <w:instrText xml:space="preserve"> \* MERGEFORMAT </w:instrText>
      </w:r>
      <w:r>
        <w:rPr>
          <w:lang w:val="lv-LV"/>
        </w:rPr>
      </w:r>
      <w:r>
        <w:rPr>
          <w:lang w:val="lv-LV"/>
        </w:rPr>
        <w:fldChar w:fldCharType="separate"/>
      </w:r>
      <w:r w:rsidR="00C86EAE">
        <w:rPr>
          <w:lang w:val="lv-LV"/>
        </w:rPr>
        <w:t>4.4-5</w:t>
      </w:r>
      <w:r>
        <w:rPr>
          <w:lang w:val="lv-LV"/>
        </w:rPr>
        <w:fldChar w:fldCharType="end"/>
      </w:r>
      <w:r>
        <w:rPr>
          <w:lang w:val="lv-LV"/>
        </w:rPr>
        <w:t xml:space="preserve"> tabulā</w:t>
      </w:r>
      <w:r w:rsidRPr="003644EA">
        <w:rPr>
          <w:lang w:val="lv-LV"/>
        </w:rPr>
        <w:t xml:space="preserve"> noteiktajām prasībām.</w:t>
      </w:r>
    </w:p>
    <w:p w14:paraId="1637C0A9" w14:textId="77777777" w:rsidR="00B9576A" w:rsidRPr="00B44DB7" w:rsidRDefault="00B9576A" w:rsidP="00213FB9">
      <w:pPr>
        <w:pStyle w:val="Virsraksts8"/>
        <w:rPr>
          <w:lang w:val="lv-LV"/>
        </w:rPr>
      </w:pPr>
      <w:bookmarkStart w:id="1067" w:name="_Ref251343310"/>
      <w:r w:rsidRPr="00B44DB7">
        <w:rPr>
          <w:lang w:val="lv-LV"/>
        </w:rPr>
        <w:t>tabula. Prasības spiedes stiprībai ar kaļķi stabilizētai gruntij</w:t>
      </w:r>
      <w:bookmarkEnd w:id="1067"/>
      <w:r w:rsidRPr="00B44DB7">
        <w:rPr>
          <w:lang w:val="lv-LV"/>
        </w:rPr>
        <w:t xml:space="preserve"> saskaņā ar LVS EN 14227-11 6.5.3. punktu</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94"/>
        <w:gridCol w:w="1549"/>
        <w:gridCol w:w="1711"/>
        <w:gridCol w:w="2835"/>
      </w:tblGrid>
      <w:tr w:rsidR="00B9576A" w:rsidRPr="003E467A" w14:paraId="5AA1D364" w14:textId="77777777" w:rsidTr="001155F6">
        <w:trPr>
          <w:cantSplit/>
          <w:trHeight w:val="1114"/>
          <w:tblHeader/>
        </w:trPr>
        <w:tc>
          <w:tcPr>
            <w:tcW w:w="2694" w:type="dxa"/>
            <w:tcMar>
              <w:top w:w="0" w:type="dxa"/>
              <w:left w:w="0" w:type="dxa"/>
              <w:bottom w:w="0" w:type="dxa"/>
              <w:right w:w="0" w:type="dxa"/>
            </w:tcMar>
            <w:vAlign w:val="center"/>
          </w:tcPr>
          <w:p w14:paraId="73E6DFD2" w14:textId="77777777" w:rsidR="00B9576A" w:rsidRDefault="00B9576A" w:rsidP="005F0071">
            <w:pPr>
              <w:pStyle w:val="Tablehead"/>
            </w:pPr>
            <w:proofErr w:type="spellStart"/>
            <w:r>
              <w:t>Stabilizētās</w:t>
            </w:r>
            <w:proofErr w:type="spellEnd"/>
            <w:r>
              <w:t xml:space="preserve"> </w:t>
            </w:r>
            <w:proofErr w:type="spellStart"/>
            <w:r>
              <w:t>kārtas</w:t>
            </w:r>
            <w:proofErr w:type="spellEnd"/>
            <w:r>
              <w:t xml:space="preserve"> </w:t>
            </w:r>
            <w:proofErr w:type="spellStart"/>
            <w:r>
              <w:t>dislokācija</w:t>
            </w:r>
            <w:proofErr w:type="spellEnd"/>
            <w:r>
              <w:t xml:space="preserve"> un </w:t>
            </w:r>
            <w:proofErr w:type="spellStart"/>
            <w:r>
              <w:t>režīms</w:t>
            </w:r>
            <w:proofErr w:type="spellEnd"/>
          </w:p>
        </w:tc>
        <w:tc>
          <w:tcPr>
            <w:tcW w:w="1549" w:type="dxa"/>
            <w:tcMar>
              <w:top w:w="0" w:type="dxa"/>
              <w:left w:w="0" w:type="dxa"/>
              <w:bottom w:w="0" w:type="dxa"/>
              <w:right w:w="0" w:type="dxa"/>
            </w:tcMar>
            <w:vAlign w:val="center"/>
          </w:tcPr>
          <w:p w14:paraId="7B255F9D" w14:textId="77777777" w:rsidR="00B9576A" w:rsidRPr="003E467A" w:rsidRDefault="00B9576A" w:rsidP="005F0071">
            <w:pPr>
              <w:pStyle w:val="Tablehead"/>
            </w:pPr>
            <w:proofErr w:type="spellStart"/>
            <w:r w:rsidRPr="003E467A">
              <w:t>Testēšanas</w:t>
            </w:r>
            <w:proofErr w:type="spellEnd"/>
            <w:r w:rsidRPr="003E467A">
              <w:t xml:space="preserve"> </w:t>
            </w:r>
            <w:proofErr w:type="spellStart"/>
            <w:r w:rsidRPr="003E467A">
              <w:t>metode</w:t>
            </w:r>
            <w:proofErr w:type="spellEnd"/>
          </w:p>
        </w:tc>
        <w:tc>
          <w:tcPr>
            <w:tcW w:w="1711" w:type="dxa"/>
            <w:vAlign w:val="center"/>
          </w:tcPr>
          <w:p w14:paraId="63D212A1" w14:textId="77777777" w:rsidR="00B9576A" w:rsidRPr="003E467A" w:rsidRDefault="00B9576A" w:rsidP="005F0071">
            <w:pPr>
              <w:pStyle w:val="Tablehead"/>
            </w:pPr>
            <w:proofErr w:type="spellStart"/>
            <w:r>
              <w:t>Īpašība</w:t>
            </w:r>
            <w:proofErr w:type="spellEnd"/>
          </w:p>
        </w:tc>
        <w:tc>
          <w:tcPr>
            <w:tcW w:w="2835" w:type="dxa"/>
            <w:tcMar>
              <w:top w:w="0" w:type="dxa"/>
              <w:left w:w="0" w:type="dxa"/>
              <w:bottom w:w="0" w:type="dxa"/>
              <w:right w:w="0" w:type="dxa"/>
            </w:tcMar>
            <w:vAlign w:val="center"/>
          </w:tcPr>
          <w:p w14:paraId="0D21896D" w14:textId="77777777" w:rsidR="00B9576A" w:rsidRDefault="00B9576A" w:rsidP="005F0071">
            <w:pPr>
              <w:pStyle w:val="Tablehead"/>
            </w:pPr>
            <w:proofErr w:type="spellStart"/>
            <w:r>
              <w:t>Kondicionēšanas</w:t>
            </w:r>
            <w:proofErr w:type="spellEnd"/>
            <w:r>
              <w:t xml:space="preserve"> </w:t>
            </w:r>
            <w:proofErr w:type="spellStart"/>
            <w:r>
              <w:t>režīms</w:t>
            </w:r>
            <w:proofErr w:type="spellEnd"/>
            <w:r>
              <w:t xml:space="preserve">, </w:t>
            </w:r>
            <w:proofErr w:type="spellStart"/>
            <w:r>
              <w:t>kategorija</w:t>
            </w:r>
            <w:proofErr w:type="spellEnd"/>
            <w:r>
              <w:t xml:space="preserve">, </w:t>
            </w:r>
            <w:proofErr w:type="spellStart"/>
            <w:r>
              <w:t>prasības</w:t>
            </w:r>
            <w:proofErr w:type="spellEnd"/>
          </w:p>
        </w:tc>
      </w:tr>
      <w:tr w:rsidR="00B9576A" w:rsidRPr="003E467A" w14:paraId="10C43EF4" w14:textId="77777777" w:rsidTr="00D3000F">
        <w:trPr>
          <w:cantSplit/>
          <w:trHeight w:val="134"/>
        </w:trPr>
        <w:tc>
          <w:tcPr>
            <w:tcW w:w="2694" w:type="dxa"/>
            <w:vMerge w:val="restart"/>
            <w:tcMar>
              <w:top w:w="0" w:type="dxa"/>
              <w:left w:w="0" w:type="dxa"/>
              <w:bottom w:w="0" w:type="dxa"/>
              <w:right w:w="0" w:type="dxa"/>
            </w:tcMar>
          </w:tcPr>
          <w:p w14:paraId="0D379765" w14:textId="77777777" w:rsidR="00B9576A" w:rsidRDefault="00B9576A" w:rsidP="00192D16">
            <w:pPr>
              <w:pStyle w:val="Tabletext"/>
            </w:pPr>
            <w:proofErr w:type="spellStart"/>
            <w:r>
              <w:t>S</w:t>
            </w:r>
            <w:r w:rsidRPr="003E467A">
              <w:t>tabilizētā</w:t>
            </w:r>
            <w:proofErr w:type="spellEnd"/>
            <w:r w:rsidRPr="003E467A">
              <w:t xml:space="preserve"> </w:t>
            </w:r>
            <w:proofErr w:type="spellStart"/>
            <w:r w:rsidRPr="003E467A">
              <w:t>kārta</w:t>
            </w:r>
            <w:proofErr w:type="spellEnd"/>
            <w:r w:rsidRPr="003E467A">
              <w:t xml:space="preserve"> </w:t>
            </w:r>
            <w:r>
              <w:t xml:space="preserve">&gt; 1 m no </w:t>
            </w:r>
            <w:proofErr w:type="spellStart"/>
            <w:r>
              <w:t>zemes</w:t>
            </w:r>
            <w:proofErr w:type="spellEnd"/>
            <w:r>
              <w:t xml:space="preserve"> </w:t>
            </w:r>
            <w:proofErr w:type="spellStart"/>
            <w:r>
              <w:t>klātnes</w:t>
            </w:r>
            <w:proofErr w:type="spellEnd"/>
            <w:r>
              <w:t xml:space="preserve"> </w:t>
            </w:r>
            <w:proofErr w:type="spellStart"/>
            <w:r>
              <w:t>virsmas</w:t>
            </w:r>
            <w:proofErr w:type="spellEnd"/>
          </w:p>
        </w:tc>
        <w:tc>
          <w:tcPr>
            <w:tcW w:w="3260" w:type="dxa"/>
            <w:gridSpan w:val="2"/>
            <w:tcMar>
              <w:top w:w="0" w:type="dxa"/>
              <w:left w:w="0" w:type="dxa"/>
              <w:bottom w:w="0" w:type="dxa"/>
              <w:right w:w="0" w:type="dxa"/>
            </w:tcMar>
          </w:tcPr>
          <w:p w14:paraId="28B7BF08" w14:textId="77777777" w:rsidR="00B9576A" w:rsidRPr="003E467A" w:rsidRDefault="00B9576A" w:rsidP="00192D16">
            <w:pPr>
              <w:pStyle w:val="Tabletext"/>
            </w:pPr>
            <w:proofErr w:type="spellStart"/>
            <w:r>
              <w:t>Paraugu</w:t>
            </w:r>
            <w:proofErr w:type="spellEnd"/>
            <w:r>
              <w:t xml:space="preserve"> </w:t>
            </w:r>
            <w:proofErr w:type="spellStart"/>
            <w:r>
              <w:t>kondicionēšana</w:t>
            </w:r>
            <w:proofErr w:type="spellEnd"/>
          </w:p>
        </w:tc>
        <w:tc>
          <w:tcPr>
            <w:tcW w:w="2835" w:type="dxa"/>
            <w:tcMar>
              <w:top w:w="0" w:type="dxa"/>
              <w:left w:w="0" w:type="dxa"/>
              <w:bottom w:w="0" w:type="dxa"/>
              <w:right w:w="0" w:type="dxa"/>
            </w:tcMar>
          </w:tcPr>
          <w:p w14:paraId="2C28585F" w14:textId="77777777" w:rsidR="00B9576A" w:rsidRDefault="00B9576A" w:rsidP="005F0071">
            <w:pPr>
              <w:pStyle w:val="Tablehead"/>
            </w:pPr>
            <w:r>
              <w:t xml:space="preserve">(27+1) </w:t>
            </w:r>
            <w:proofErr w:type="spellStart"/>
            <w:r>
              <w:t>vai</w:t>
            </w:r>
            <w:proofErr w:type="spellEnd"/>
          </w:p>
          <w:p w14:paraId="22D2EC69" w14:textId="77777777" w:rsidR="00B9576A" w:rsidRPr="003E467A" w:rsidRDefault="00B9576A" w:rsidP="005F0071">
            <w:pPr>
              <w:pStyle w:val="Tablehead"/>
            </w:pPr>
            <w:r>
              <w:t>(7+1) 40 °C*</w:t>
            </w:r>
          </w:p>
        </w:tc>
      </w:tr>
      <w:tr w:rsidR="00B9576A" w:rsidRPr="003E467A" w14:paraId="7721D321" w14:textId="77777777" w:rsidTr="001155F6">
        <w:trPr>
          <w:cantSplit/>
          <w:trHeight w:val="417"/>
        </w:trPr>
        <w:tc>
          <w:tcPr>
            <w:tcW w:w="2694" w:type="dxa"/>
            <w:vMerge/>
            <w:tcMar>
              <w:top w:w="0" w:type="dxa"/>
              <w:left w:w="0" w:type="dxa"/>
              <w:bottom w:w="0" w:type="dxa"/>
              <w:right w:w="0" w:type="dxa"/>
            </w:tcMar>
          </w:tcPr>
          <w:p w14:paraId="53AFE311" w14:textId="77777777" w:rsidR="00B9576A" w:rsidRDefault="00B9576A">
            <w:pPr>
              <w:pStyle w:val="Tabletext"/>
            </w:pPr>
          </w:p>
        </w:tc>
        <w:tc>
          <w:tcPr>
            <w:tcW w:w="1549" w:type="dxa"/>
            <w:tcMar>
              <w:top w:w="0" w:type="dxa"/>
              <w:left w:w="0" w:type="dxa"/>
              <w:bottom w:w="0" w:type="dxa"/>
              <w:right w:w="0" w:type="dxa"/>
            </w:tcMar>
          </w:tcPr>
          <w:p w14:paraId="1DA6E782" w14:textId="77777777" w:rsidR="00B9576A" w:rsidRDefault="00B9576A" w:rsidP="00192D16">
            <w:pPr>
              <w:pStyle w:val="Tabletext"/>
            </w:pPr>
          </w:p>
          <w:p w14:paraId="270C2205" w14:textId="77777777" w:rsidR="00B9576A" w:rsidRPr="003E467A" w:rsidRDefault="00B9576A" w:rsidP="00192D16">
            <w:pPr>
              <w:pStyle w:val="Tabletext"/>
            </w:pPr>
            <w:r w:rsidRPr="003E467A">
              <w:t>LVS EN 13286-41</w:t>
            </w:r>
          </w:p>
        </w:tc>
        <w:tc>
          <w:tcPr>
            <w:tcW w:w="1711" w:type="dxa"/>
          </w:tcPr>
          <w:p w14:paraId="1781F1B6" w14:textId="77777777" w:rsidR="00B9576A" w:rsidRDefault="00B9576A" w:rsidP="00192D16">
            <w:pPr>
              <w:pStyle w:val="Tabletext"/>
            </w:pPr>
          </w:p>
          <w:p w14:paraId="6F228910" w14:textId="77777777" w:rsidR="00B9576A" w:rsidRPr="003E467A" w:rsidRDefault="00B9576A" w:rsidP="00192D16">
            <w:pPr>
              <w:pStyle w:val="Tabletext"/>
            </w:pPr>
            <w:proofErr w:type="spellStart"/>
            <w:r>
              <w:t>Spiedes</w:t>
            </w:r>
            <w:proofErr w:type="spellEnd"/>
            <w:r>
              <w:t xml:space="preserve"> </w:t>
            </w:r>
            <w:proofErr w:type="spellStart"/>
            <w:r>
              <w:t>stiprība</w:t>
            </w:r>
            <w:proofErr w:type="spellEnd"/>
          </w:p>
        </w:tc>
        <w:tc>
          <w:tcPr>
            <w:tcW w:w="2835" w:type="dxa"/>
            <w:tcMar>
              <w:top w:w="0" w:type="dxa"/>
              <w:left w:w="0" w:type="dxa"/>
              <w:bottom w:w="0" w:type="dxa"/>
              <w:right w:w="0" w:type="dxa"/>
            </w:tcMar>
          </w:tcPr>
          <w:p w14:paraId="1AF122A0" w14:textId="77777777" w:rsidR="00B9576A" w:rsidRDefault="00B9576A" w:rsidP="005F0071">
            <w:pPr>
              <w:pStyle w:val="Tablehead"/>
              <w:rPr>
                <w:vertAlign w:val="subscript"/>
              </w:rPr>
            </w:pPr>
            <w:r w:rsidRPr="003E467A">
              <w:t>C</w:t>
            </w:r>
            <w:r>
              <w:rPr>
                <w:vertAlign w:val="subscript"/>
              </w:rPr>
              <w:t>0,2</w:t>
            </w:r>
          </w:p>
          <w:p w14:paraId="2FCA18B0" w14:textId="77777777" w:rsidR="00B9576A" w:rsidRDefault="00B9576A" w:rsidP="005F0071">
            <w:pPr>
              <w:pStyle w:val="Tablehead"/>
              <w:rPr>
                <w:vertAlign w:val="subscript"/>
              </w:rPr>
            </w:pPr>
            <w:r>
              <w:t>≥ 0,2</w:t>
            </w:r>
            <w:r w:rsidRPr="003E467A">
              <w:t xml:space="preserve"> MPa</w:t>
            </w:r>
          </w:p>
        </w:tc>
      </w:tr>
      <w:tr w:rsidR="00B9576A" w:rsidRPr="003E467A" w14:paraId="75722CDF" w14:textId="77777777" w:rsidTr="00D3000F">
        <w:trPr>
          <w:cantSplit/>
          <w:trHeight w:val="417"/>
        </w:trPr>
        <w:tc>
          <w:tcPr>
            <w:tcW w:w="2694" w:type="dxa"/>
            <w:tcMar>
              <w:top w:w="0" w:type="dxa"/>
              <w:left w:w="0" w:type="dxa"/>
              <w:bottom w:w="0" w:type="dxa"/>
              <w:right w:w="0" w:type="dxa"/>
            </w:tcMar>
          </w:tcPr>
          <w:p w14:paraId="67AD85DB" w14:textId="77777777" w:rsidR="00B9576A" w:rsidRDefault="00B9576A" w:rsidP="00192D16">
            <w:pPr>
              <w:pStyle w:val="Tabletext"/>
            </w:pPr>
            <w:proofErr w:type="spellStart"/>
            <w:r>
              <w:t>S</w:t>
            </w:r>
            <w:r w:rsidRPr="003E467A">
              <w:t>tabilizētā</w:t>
            </w:r>
            <w:proofErr w:type="spellEnd"/>
            <w:r w:rsidRPr="003E467A">
              <w:t xml:space="preserve"> </w:t>
            </w:r>
            <w:proofErr w:type="spellStart"/>
            <w:r w:rsidRPr="003E467A">
              <w:t>kārta</w:t>
            </w:r>
            <w:proofErr w:type="spellEnd"/>
            <w:r w:rsidRPr="003E467A">
              <w:t xml:space="preserve"> </w:t>
            </w:r>
            <w:r>
              <w:t xml:space="preserve">≤ 1 </w:t>
            </w:r>
            <w:r w:rsidRPr="003E467A">
              <w:t xml:space="preserve">m no </w:t>
            </w:r>
            <w:proofErr w:type="spellStart"/>
            <w:r w:rsidRPr="003E467A">
              <w:t>zemes</w:t>
            </w:r>
            <w:proofErr w:type="spellEnd"/>
            <w:r w:rsidRPr="003E467A">
              <w:t xml:space="preserve"> </w:t>
            </w:r>
            <w:proofErr w:type="spellStart"/>
            <w:r w:rsidRPr="003E467A">
              <w:t>klātnes</w:t>
            </w:r>
            <w:proofErr w:type="spellEnd"/>
            <w:r w:rsidRPr="003E467A">
              <w:t xml:space="preserve"> </w:t>
            </w:r>
            <w:proofErr w:type="spellStart"/>
            <w:r w:rsidRPr="003E467A">
              <w:t>virsmas</w:t>
            </w:r>
            <w:proofErr w:type="spellEnd"/>
            <w:r>
              <w:t>:</w:t>
            </w:r>
          </w:p>
        </w:tc>
        <w:tc>
          <w:tcPr>
            <w:tcW w:w="3260" w:type="dxa"/>
            <w:gridSpan w:val="2"/>
            <w:tcMar>
              <w:top w:w="0" w:type="dxa"/>
              <w:left w:w="0" w:type="dxa"/>
              <w:bottom w:w="0" w:type="dxa"/>
              <w:right w:w="0" w:type="dxa"/>
            </w:tcMar>
            <w:vAlign w:val="center"/>
          </w:tcPr>
          <w:p w14:paraId="06F51FEB" w14:textId="77777777" w:rsidR="00B9576A" w:rsidRDefault="00B9576A" w:rsidP="00192D16">
            <w:pPr>
              <w:pStyle w:val="Tabletext"/>
            </w:pPr>
            <w:proofErr w:type="spellStart"/>
            <w:r>
              <w:t>Paraugu</w:t>
            </w:r>
            <w:proofErr w:type="spellEnd"/>
            <w:r>
              <w:t xml:space="preserve"> </w:t>
            </w:r>
            <w:proofErr w:type="spellStart"/>
            <w:r>
              <w:t>kondicionēšana</w:t>
            </w:r>
            <w:proofErr w:type="spellEnd"/>
          </w:p>
          <w:p w14:paraId="04D6296E" w14:textId="77777777" w:rsidR="00B9576A" w:rsidRPr="003E467A" w:rsidRDefault="00B9576A" w:rsidP="00192D16">
            <w:pPr>
              <w:pStyle w:val="Tabletext"/>
            </w:pPr>
            <w:r w:rsidRPr="003E467A">
              <w:t>LVS CEN/TS 12390-9</w:t>
            </w:r>
          </w:p>
        </w:tc>
        <w:tc>
          <w:tcPr>
            <w:tcW w:w="2835" w:type="dxa"/>
            <w:tcMar>
              <w:top w:w="0" w:type="dxa"/>
              <w:left w:w="0" w:type="dxa"/>
              <w:bottom w:w="0" w:type="dxa"/>
              <w:right w:w="0" w:type="dxa"/>
            </w:tcMar>
          </w:tcPr>
          <w:p w14:paraId="27001723" w14:textId="77777777" w:rsidR="00B9576A" w:rsidRDefault="00B9576A" w:rsidP="005F0071">
            <w:pPr>
              <w:pStyle w:val="Tablehead"/>
            </w:pPr>
            <w:r>
              <w:t xml:space="preserve">(27+1) </w:t>
            </w:r>
            <w:proofErr w:type="spellStart"/>
            <w:r>
              <w:t>vai</w:t>
            </w:r>
            <w:proofErr w:type="spellEnd"/>
            <w:r>
              <w:t xml:space="preserve"> (7+1) 40 °C*</w:t>
            </w:r>
          </w:p>
          <w:p w14:paraId="498459B4" w14:textId="77777777" w:rsidR="00B9576A" w:rsidRPr="003E467A" w:rsidRDefault="00B9576A" w:rsidP="005F0071">
            <w:pPr>
              <w:pStyle w:val="Tablehead"/>
            </w:pPr>
            <w:r>
              <w:t xml:space="preserve">+ 5 </w:t>
            </w:r>
            <w:proofErr w:type="spellStart"/>
            <w:r>
              <w:t>cikli</w:t>
            </w:r>
            <w:proofErr w:type="spellEnd"/>
            <w:r>
              <w:t>**</w:t>
            </w:r>
          </w:p>
        </w:tc>
      </w:tr>
      <w:tr w:rsidR="00B9576A" w:rsidRPr="003E467A" w14:paraId="1E566F96" w14:textId="77777777" w:rsidTr="001155F6">
        <w:trPr>
          <w:cantSplit/>
          <w:trHeight w:val="201"/>
        </w:trPr>
        <w:tc>
          <w:tcPr>
            <w:tcW w:w="2694" w:type="dxa"/>
            <w:tcMar>
              <w:top w:w="0" w:type="dxa"/>
              <w:left w:w="0" w:type="dxa"/>
              <w:bottom w:w="0" w:type="dxa"/>
              <w:right w:w="0" w:type="dxa"/>
            </w:tcMar>
            <w:vAlign w:val="center"/>
          </w:tcPr>
          <w:p w14:paraId="38306917" w14:textId="531B285A" w:rsidR="00B9576A" w:rsidRPr="001155F6" w:rsidRDefault="00B9576A" w:rsidP="00192D16">
            <w:pPr>
              <w:pStyle w:val="Tabletext"/>
            </w:pPr>
            <w:proofErr w:type="spellStart"/>
            <w:proofErr w:type="gramStart"/>
            <w:r w:rsidRPr="001155F6">
              <w:t>AADT</w:t>
            </w:r>
            <w:r w:rsidRPr="001155F6">
              <w:rPr>
                <w:vertAlign w:val="subscript"/>
              </w:rPr>
              <w:t>j,</w:t>
            </w:r>
            <w:r w:rsidR="00F03784" w:rsidRPr="001155F6">
              <w:rPr>
                <w:vertAlign w:val="subscript"/>
              </w:rPr>
              <w:t>kravas</w:t>
            </w:r>
            <w:proofErr w:type="spellEnd"/>
            <w:proofErr w:type="gramEnd"/>
            <w:r w:rsidR="00F03784" w:rsidRPr="001155F6" w:rsidDel="00F03784">
              <w:t xml:space="preserve"> </w:t>
            </w:r>
            <w:r w:rsidRPr="001155F6">
              <w:t>≤ 500</w:t>
            </w:r>
          </w:p>
        </w:tc>
        <w:tc>
          <w:tcPr>
            <w:tcW w:w="1549" w:type="dxa"/>
            <w:tcMar>
              <w:top w:w="0" w:type="dxa"/>
              <w:left w:w="0" w:type="dxa"/>
              <w:bottom w:w="0" w:type="dxa"/>
              <w:right w:w="0" w:type="dxa"/>
            </w:tcMar>
            <w:vAlign w:val="bottom"/>
          </w:tcPr>
          <w:p w14:paraId="343C576C" w14:textId="77777777" w:rsidR="00B9576A" w:rsidRPr="003E467A" w:rsidRDefault="00B9576A" w:rsidP="00192D16">
            <w:pPr>
              <w:pStyle w:val="Tabletext"/>
            </w:pPr>
            <w:r w:rsidRPr="003E467A">
              <w:t>LVS EN 13286-41</w:t>
            </w:r>
          </w:p>
        </w:tc>
        <w:tc>
          <w:tcPr>
            <w:tcW w:w="1711" w:type="dxa"/>
            <w:vAlign w:val="bottom"/>
          </w:tcPr>
          <w:p w14:paraId="09F28954" w14:textId="77777777" w:rsidR="00B9576A" w:rsidRPr="003E467A" w:rsidRDefault="00B9576A" w:rsidP="00192D16">
            <w:pPr>
              <w:pStyle w:val="Tabletext"/>
            </w:pPr>
            <w:proofErr w:type="spellStart"/>
            <w:r>
              <w:t>Spiedes</w:t>
            </w:r>
            <w:proofErr w:type="spellEnd"/>
            <w:r>
              <w:t xml:space="preserve"> </w:t>
            </w:r>
            <w:proofErr w:type="spellStart"/>
            <w:r>
              <w:t>stiprība</w:t>
            </w:r>
            <w:proofErr w:type="spellEnd"/>
          </w:p>
        </w:tc>
        <w:tc>
          <w:tcPr>
            <w:tcW w:w="2835" w:type="dxa"/>
            <w:tcMar>
              <w:top w:w="0" w:type="dxa"/>
              <w:left w:w="0" w:type="dxa"/>
              <w:bottom w:w="0" w:type="dxa"/>
              <w:right w:w="0" w:type="dxa"/>
            </w:tcMar>
          </w:tcPr>
          <w:p w14:paraId="388B0CBF" w14:textId="77777777" w:rsidR="00B9576A" w:rsidRDefault="00B9576A" w:rsidP="005F0071">
            <w:pPr>
              <w:pStyle w:val="Tablehead"/>
              <w:rPr>
                <w:vertAlign w:val="subscript"/>
              </w:rPr>
            </w:pPr>
            <w:r w:rsidRPr="003E467A">
              <w:t>C</w:t>
            </w:r>
            <w:r>
              <w:rPr>
                <w:vertAlign w:val="subscript"/>
              </w:rPr>
              <w:t>0,2</w:t>
            </w:r>
          </w:p>
          <w:p w14:paraId="4974BBD3" w14:textId="77777777" w:rsidR="00B9576A" w:rsidRPr="006D023D" w:rsidRDefault="00B9576A" w:rsidP="005F0071">
            <w:pPr>
              <w:pStyle w:val="Tablehead"/>
              <w:rPr>
                <w:vertAlign w:val="subscript"/>
              </w:rPr>
            </w:pPr>
            <w:r>
              <w:t>≥ 0,2</w:t>
            </w:r>
            <w:r w:rsidRPr="003E467A">
              <w:t xml:space="preserve"> MPa</w:t>
            </w:r>
          </w:p>
        </w:tc>
      </w:tr>
      <w:tr w:rsidR="00B9576A" w:rsidRPr="003E467A" w14:paraId="72DCE482" w14:textId="77777777" w:rsidTr="001155F6">
        <w:trPr>
          <w:cantSplit/>
          <w:trHeight w:val="106"/>
        </w:trPr>
        <w:tc>
          <w:tcPr>
            <w:tcW w:w="2694" w:type="dxa"/>
            <w:tcMar>
              <w:top w:w="0" w:type="dxa"/>
              <w:left w:w="0" w:type="dxa"/>
              <w:bottom w:w="0" w:type="dxa"/>
              <w:right w:w="0" w:type="dxa"/>
            </w:tcMar>
            <w:vAlign w:val="center"/>
          </w:tcPr>
          <w:p w14:paraId="7503907A" w14:textId="02F4BAF3" w:rsidR="00B9576A" w:rsidRPr="001155F6" w:rsidRDefault="00B9576A" w:rsidP="00192D16">
            <w:pPr>
              <w:pStyle w:val="Tabletext"/>
            </w:pPr>
            <w:proofErr w:type="spellStart"/>
            <w:proofErr w:type="gramStart"/>
            <w:r w:rsidRPr="001155F6">
              <w:t>AADT</w:t>
            </w:r>
            <w:r w:rsidRPr="001155F6">
              <w:rPr>
                <w:vertAlign w:val="subscript"/>
              </w:rPr>
              <w:t>j,</w:t>
            </w:r>
            <w:r w:rsidR="00F03784" w:rsidRPr="001155F6">
              <w:rPr>
                <w:vertAlign w:val="subscript"/>
              </w:rPr>
              <w:t>kravas</w:t>
            </w:r>
            <w:proofErr w:type="spellEnd"/>
            <w:proofErr w:type="gramEnd"/>
            <w:r w:rsidR="00F03784" w:rsidRPr="001155F6" w:rsidDel="00F03784">
              <w:t xml:space="preserve"> </w:t>
            </w:r>
            <w:r w:rsidRPr="001155F6">
              <w:t>&gt; 500</w:t>
            </w:r>
          </w:p>
        </w:tc>
        <w:tc>
          <w:tcPr>
            <w:tcW w:w="1549" w:type="dxa"/>
            <w:tcMar>
              <w:top w:w="0" w:type="dxa"/>
              <w:left w:w="0" w:type="dxa"/>
              <w:bottom w:w="0" w:type="dxa"/>
              <w:right w:w="0" w:type="dxa"/>
            </w:tcMar>
            <w:vAlign w:val="bottom"/>
          </w:tcPr>
          <w:p w14:paraId="24CA80FF" w14:textId="77777777" w:rsidR="00B9576A" w:rsidRPr="003E467A" w:rsidRDefault="00B9576A" w:rsidP="00192D16">
            <w:pPr>
              <w:pStyle w:val="Tabletext"/>
            </w:pPr>
            <w:r w:rsidRPr="003E467A">
              <w:t>LVS EN 13286-41</w:t>
            </w:r>
          </w:p>
        </w:tc>
        <w:tc>
          <w:tcPr>
            <w:tcW w:w="1711" w:type="dxa"/>
            <w:vAlign w:val="bottom"/>
          </w:tcPr>
          <w:p w14:paraId="07C3870A" w14:textId="77777777" w:rsidR="00B9576A" w:rsidRPr="003E467A" w:rsidRDefault="00B9576A" w:rsidP="00192D16">
            <w:pPr>
              <w:pStyle w:val="Tabletext"/>
            </w:pPr>
            <w:proofErr w:type="spellStart"/>
            <w:r>
              <w:t>Spiedes</w:t>
            </w:r>
            <w:proofErr w:type="spellEnd"/>
            <w:r>
              <w:t xml:space="preserve"> </w:t>
            </w:r>
            <w:proofErr w:type="spellStart"/>
            <w:r>
              <w:t>stiprība</w:t>
            </w:r>
            <w:proofErr w:type="spellEnd"/>
          </w:p>
        </w:tc>
        <w:tc>
          <w:tcPr>
            <w:tcW w:w="2835" w:type="dxa"/>
            <w:tcMar>
              <w:top w:w="0" w:type="dxa"/>
              <w:left w:w="0" w:type="dxa"/>
              <w:bottom w:w="0" w:type="dxa"/>
              <w:right w:w="0" w:type="dxa"/>
            </w:tcMar>
          </w:tcPr>
          <w:p w14:paraId="73203A49" w14:textId="77777777" w:rsidR="00B9576A" w:rsidRDefault="00B9576A" w:rsidP="005F0071">
            <w:pPr>
              <w:pStyle w:val="Tablehead"/>
              <w:rPr>
                <w:vertAlign w:val="subscript"/>
              </w:rPr>
            </w:pPr>
            <w:r w:rsidRPr="003E467A">
              <w:t>C</w:t>
            </w:r>
            <w:r w:rsidRPr="003E467A">
              <w:rPr>
                <w:vertAlign w:val="subscript"/>
              </w:rPr>
              <w:t>0,5</w:t>
            </w:r>
          </w:p>
          <w:p w14:paraId="3668F071" w14:textId="77777777" w:rsidR="00B9576A" w:rsidRDefault="00B9576A" w:rsidP="005F0071">
            <w:pPr>
              <w:pStyle w:val="Tablehead"/>
            </w:pPr>
            <w:r>
              <w:t xml:space="preserve">≥ </w:t>
            </w:r>
            <w:r w:rsidRPr="003E467A">
              <w:t>0,5 MPa</w:t>
            </w:r>
          </w:p>
        </w:tc>
      </w:tr>
    </w:tbl>
    <w:p w14:paraId="1F3737AE" w14:textId="77777777" w:rsidR="00B9576A" w:rsidRDefault="00B9576A" w:rsidP="00B300E4">
      <w:pPr>
        <w:pStyle w:val="Pamatteksts3"/>
      </w:pPr>
      <w:r>
        <w:t xml:space="preserve">* - </w:t>
      </w:r>
      <w:proofErr w:type="spellStart"/>
      <w:r>
        <w:t>paraugus</w:t>
      </w:r>
      <w:proofErr w:type="spellEnd"/>
      <w:r>
        <w:t xml:space="preserve"> </w:t>
      </w:r>
      <w:proofErr w:type="spellStart"/>
      <w:r>
        <w:t>kondicionē</w:t>
      </w:r>
      <w:proofErr w:type="spellEnd"/>
      <w:r>
        <w:t xml:space="preserve"> 27 </w:t>
      </w:r>
      <w:proofErr w:type="spellStart"/>
      <w:r>
        <w:t>dienas</w:t>
      </w:r>
      <w:proofErr w:type="spellEnd"/>
      <w:r>
        <w:t xml:space="preserve"> 90 – 100 % </w:t>
      </w:r>
      <w:proofErr w:type="spellStart"/>
      <w:r>
        <w:t>mitrumā</w:t>
      </w:r>
      <w:proofErr w:type="spellEnd"/>
      <w:r>
        <w:t xml:space="preserve"> un </w:t>
      </w:r>
      <w:proofErr w:type="spellStart"/>
      <w:r>
        <w:t>vienu</w:t>
      </w:r>
      <w:proofErr w:type="spellEnd"/>
      <w:r>
        <w:t xml:space="preserve"> </w:t>
      </w:r>
      <w:proofErr w:type="spellStart"/>
      <w:r>
        <w:t>dienu</w:t>
      </w:r>
      <w:proofErr w:type="spellEnd"/>
      <w:r>
        <w:t xml:space="preserve"> </w:t>
      </w:r>
      <w:proofErr w:type="spellStart"/>
      <w:r>
        <w:t>ūdenī</w:t>
      </w:r>
      <w:proofErr w:type="spellEnd"/>
      <w:r>
        <w:t xml:space="preserve"> </w:t>
      </w:r>
      <w:proofErr w:type="spellStart"/>
      <w:r>
        <w:t>vai</w:t>
      </w:r>
      <w:proofErr w:type="spellEnd"/>
      <w:r>
        <w:t xml:space="preserve"> 7 </w:t>
      </w:r>
      <w:proofErr w:type="spellStart"/>
      <w:r>
        <w:t>dienas</w:t>
      </w:r>
      <w:proofErr w:type="spellEnd"/>
      <w:r>
        <w:t xml:space="preserve"> </w:t>
      </w:r>
      <w:proofErr w:type="spellStart"/>
      <w:r>
        <w:t>krāsnī</w:t>
      </w:r>
      <w:proofErr w:type="spellEnd"/>
      <w:r>
        <w:t xml:space="preserve"> 40 °C un 24 h </w:t>
      </w:r>
      <w:proofErr w:type="spellStart"/>
      <w:r>
        <w:t>kapilāri</w:t>
      </w:r>
      <w:proofErr w:type="spellEnd"/>
      <w:r>
        <w:t xml:space="preserve"> </w:t>
      </w:r>
      <w:proofErr w:type="spellStart"/>
      <w:r>
        <w:t>piesūcinot</w:t>
      </w:r>
      <w:proofErr w:type="spellEnd"/>
    </w:p>
    <w:p w14:paraId="245FC9C8" w14:textId="77777777" w:rsidR="00B9576A" w:rsidRPr="00A547CB" w:rsidRDefault="00B9576A" w:rsidP="00B300E4">
      <w:pPr>
        <w:pStyle w:val="Pamatteksts3"/>
      </w:pPr>
      <w:r>
        <w:t xml:space="preserve">** - </w:t>
      </w:r>
      <w:proofErr w:type="spellStart"/>
      <w:r>
        <w:t>pēc</w:t>
      </w:r>
      <w:proofErr w:type="spellEnd"/>
      <w:r>
        <w:t xml:space="preserve"> </w:t>
      </w:r>
      <w:proofErr w:type="spellStart"/>
      <w:r>
        <w:t>paraugu</w:t>
      </w:r>
      <w:proofErr w:type="spellEnd"/>
      <w:r>
        <w:t xml:space="preserve"> </w:t>
      </w:r>
      <w:proofErr w:type="spellStart"/>
      <w:r>
        <w:t>kondicionēšanas</w:t>
      </w:r>
      <w:proofErr w:type="spellEnd"/>
      <w:r>
        <w:t xml:space="preserve"> tie </w:t>
      </w:r>
      <w:proofErr w:type="spellStart"/>
      <w:r>
        <w:t>jāpakļauj</w:t>
      </w:r>
      <w:proofErr w:type="spellEnd"/>
      <w:r>
        <w:t xml:space="preserve"> 5 </w:t>
      </w:r>
      <w:proofErr w:type="spellStart"/>
      <w:r>
        <w:t>sasaldēšanas-atkausēšanas</w:t>
      </w:r>
      <w:proofErr w:type="spellEnd"/>
      <w:r>
        <w:t xml:space="preserve"> </w:t>
      </w:r>
      <w:proofErr w:type="spellStart"/>
      <w:r>
        <w:t>cikliem</w:t>
      </w:r>
      <w:proofErr w:type="spellEnd"/>
    </w:p>
    <w:p w14:paraId="09CCC0A5" w14:textId="0D0CD405" w:rsidR="00B9576A" w:rsidRPr="00BF2E64" w:rsidRDefault="00B9576A" w:rsidP="00C008AE">
      <w:pPr>
        <w:pStyle w:val="Virsraksts3"/>
      </w:pPr>
      <w:bookmarkStart w:id="1068" w:name="_Toc250814921"/>
      <w:proofErr w:type="spellStart"/>
      <w:r w:rsidRPr="00BF2E64">
        <w:t>Iekārtas</w:t>
      </w:r>
      <w:bookmarkEnd w:id="1068"/>
      <w:proofErr w:type="spellEnd"/>
    </w:p>
    <w:p w14:paraId="0F073C42" w14:textId="7972D1E9" w:rsidR="00B9576A" w:rsidRPr="00BF2E64" w:rsidRDefault="00B9576A" w:rsidP="00B300E4">
      <w:proofErr w:type="spellStart"/>
      <w:r w:rsidRPr="00BF2E64">
        <w:t>Veltņi</w:t>
      </w:r>
      <w:proofErr w:type="spellEnd"/>
      <w:r w:rsidRPr="00BF2E64">
        <w:t xml:space="preserve">. Grunts </w:t>
      </w:r>
      <w:proofErr w:type="spellStart"/>
      <w:r w:rsidRPr="00BF2E64">
        <w:t>vibroveltņi</w:t>
      </w:r>
      <w:proofErr w:type="spellEnd"/>
      <w:r w:rsidRPr="00BF2E64">
        <w:t xml:space="preserve"> </w:t>
      </w:r>
      <w:proofErr w:type="spellStart"/>
      <w:r w:rsidRPr="00BF2E64">
        <w:t>ar</w:t>
      </w:r>
      <w:proofErr w:type="spellEnd"/>
      <w:r w:rsidRPr="00BF2E64">
        <w:t xml:space="preserve"> </w:t>
      </w:r>
      <w:proofErr w:type="spellStart"/>
      <w:r w:rsidRPr="00BF2E64">
        <w:t>gludiem</w:t>
      </w:r>
      <w:proofErr w:type="spellEnd"/>
      <w:r w:rsidRPr="00BF2E64">
        <w:t xml:space="preserve"> </w:t>
      </w:r>
      <w:proofErr w:type="spellStart"/>
      <w:r w:rsidRPr="00BF2E64">
        <w:t>vai</w:t>
      </w:r>
      <w:proofErr w:type="spellEnd"/>
      <w:r w:rsidRPr="00BF2E64">
        <w:t xml:space="preserve"> </w:t>
      </w:r>
      <w:proofErr w:type="spellStart"/>
      <w:r w:rsidRPr="00BF2E64">
        <w:t>dūru</w:t>
      </w:r>
      <w:proofErr w:type="spellEnd"/>
      <w:r w:rsidRPr="00BF2E64">
        <w:t xml:space="preserve"> </w:t>
      </w:r>
      <w:proofErr w:type="spellStart"/>
      <w:r w:rsidRPr="00BF2E64">
        <w:t>valčiem</w:t>
      </w:r>
      <w:proofErr w:type="spellEnd"/>
      <w:r w:rsidRPr="00BF2E64">
        <w:t xml:space="preserve">, </w:t>
      </w:r>
      <w:proofErr w:type="spellStart"/>
      <w:r w:rsidRPr="00BF2E64">
        <w:t>pneimoveltņi</w:t>
      </w:r>
      <w:proofErr w:type="spellEnd"/>
      <w:r w:rsidRPr="00BF2E64">
        <w:t xml:space="preserve">. </w:t>
      </w:r>
      <w:proofErr w:type="spellStart"/>
      <w:r w:rsidRPr="00BF2E64">
        <w:t>Sablīvējamās</w:t>
      </w:r>
      <w:proofErr w:type="spellEnd"/>
      <w:r w:rsidRPr="00BF2E64">
        <w:t xml:space="preserve"> </w:t>
      </w:r>
      <w:proofErr w:type="spellStart"/>
      <w:r w:rsidRPr="00BF2E64">
        <w:t>kārtas</w:t>
      </w:r>
      <w:proofErr w:type="spellEnd"/>
      <w:r w:rsidRPr="00BF2E64">
        <w:t xml:space="preserve"> </w:t>
      </w:r>
      <w:proofErr w:type="spellStart"/>
      <w:r w:rsidRPr="00BF2E64">
        <w:t>biezumu</w:t>
      </w:r>
      <w:proofErr w:type="spellEnd"/>
      <w:r w:rsidRPr="00BF2E64">
        <w:t xml:space="preserve">, </w:t>
      </w:r>
      <w:proofErr w:type="spellStart"/>
      <w:r w:rsidRPr="00BF2E64">
        <w:t>veltņu</w:t>
      </w:r>
      <w:proofErr w:type="spellEnd"/>
      <w:r w:rsidRPr="00BF2E64">
        <w:t xml:space="preserve"> </w:t>
      </w:r>
      <w:proofErr w:type="spellStart"/>
      <w:r w:rsidRPr="00BF2E64">
        <w:t>tipu</w:t>
      </w:r>
      <w:proofErr w:type="spellEnd"/>
      <w:r w:rsidRPr="00BF2E64">
        <w:t xml:space="preserve">, </w:t>
      </w:r>
      <w:proofErr w:type="spellStart"/>
      <w:r w:rsidRPr="00BF2E64">
        <w:t>statisko</w:t>
      </w:r>
      <w:proofErr w:type="spellEnd"/>
      <w:r w:rsidRPr="00BF2E64">
        <w:t xml:space="preserve"> </w:t>
      </w:r>
      <w:proofErr w:type="spellStart"/>
      <w:r w:rsidRPr="00BF2E64">
        <w:t>lineāro</w:t>
      </w:r>
      <w:proofErr w:type="spellEnd"/>
      <w:r w:rsidRPr="00BF2E64">
        <w:t xml:space="preserve"> </w:t>
      </w:r>
      <w:proofErr w:type="spellStart"/>
      <w:r w:rsidRPr="00BF2E64">
        <w:t>slodzi</w:t>
      </w:r>
      <w:proofErr w:type="spellEnd"/>
      <w:r w:rsidRPr="00BF2E64">
        <w:t xml:space="preserve">, </w:t>
      </w:r>
      <w:proofErr w:type="spellStart"/>
      <w:r w:rsidRPr="00BF2E64">
        <w:t>vibrācijas</w:t>
      </w:r>
      <w:proofErr w:type="spellEnd"/>
      <w:r w:rsidRPr="00BF2E64">
        <w:t xml:space="preserve"> </w:t>
      </w:r>
      <w:proofErr w:type="spellStart"/>
      <w:r w:rsidRPr="00BF2E64">
        <w:t>frekvenci</w:t>
      </w:r>
      <w:proofErr w:type="spellEnd"/>
      <w:r w:rsidRPr="00BF2E64">
        <w:t xml:space="preserve"> un </w:t>
      </w:r>
      <w:proofErr w:type="spellStart"/>
      <w:r w:rsidRPr="00BF2E64">
        <w:t>centrifugālo</w:t>
      </w:r>
      <w:proofErr w:type="spellEnd"/>
      <w:r w:rsidRPr="00BF2E64">
        <w:t xml:space="preserve"> </w:t>
      </w:r>
      <w:proofErr w:type="spellStart"/>
      <w:r w:rsidRPr="00BF2E64">
        <w:t>trieciena</w:t>
      </w:r>
      <w:proofErr w:type="spellEnd"/>
      <w:r w:rsidRPr="00BF2E64">
        <w:t xml:space="preserve"> </w:t>
      </w:r>
      <w:proofErr w:type="spellStart"/>
      <w:r w:rsidRPr="00BF2E64">
        <w:t>spēku</w:t>
      </w:r>
      <w:proofErr w:type="spellEnd"/>
      <w:r w:rsidRPr="00BF2E64">
        <w:t xml:space="preserve"> </w:t>
      </w:r>
      <w:proofErr w:type="spellStart"/>
      <w:r>
        <w:t>ieteicams</w:t>
      </w:r>
      <w:proofErr w:type="spellEnd"/>
      <w:r>
        <w:t xml:space="preserve"> </w:t>
      </w:r>
      <w:proofErr w:type="spellStart"/>
      <w:r>
        <w:t>izvēlēties</w:t>
      </w:r>
      <w:proofErr w:type="spellEnd"/>
      <w:r>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r>
        <w:fldChar w:fldCharType="begin"/>
      </w:r>
      <w:r>
        <w:instrText xml:space="preserve"> REF _Ref250982220 \r \h </w:instrText>
      </w:r>
      <w:r w:rsidR="00B300E4">
        <w:instrText xml:space="preserve"> \* MERGEFORMAT </w:instrText>
      </w:r>
      <w:r>
        <w:fldChar w:fldCharType="separate"/>
      </w:r>
      <w:r w:rsidR="00C86EAE">
        <w:t>4.4-6</w:t>
      </w:r>
      <w:r>
        <w:fldChar w:fldCharType="end"/>
      </w:r>
      <w:r>
        <w:t xml:space="preserve"> </w:t>
      </w:r>
      <w:proofErr w:type="spellStart"/>
      <w:r w:rsidRPr="00BF2E64">
        <w:t>tabulu</w:t>
      </w:r>
      <w:proofErr w:type="spellEnd"/>
      <w:r w:rsidRPr="00BF2E64">
        <w:t>.</w:t>
      </w:r>
    </w:p>
    <w:p w14:paraId="239F59F0" w14:textId="77777777" w:rsidR="00B9576A" w:rsidRDefault="00B9576A" w:rsidP="00B300E4">
      <w:proofErr w:type="spellStart"/>
      <w:r w:rsidRPr="00BF2E64">
        <w:t>Laistāmās</w:t>
      </w:r>
      <w:proofErr w:type="spellEnd"/>
      <w:r w:rsidRPr="00BF2E64">
        <w:t xml:space="preserve"> </w:t>
      </w:r>
      <w:proofErr w:type="spellStart"/>
      <w:r w:rsidRPr="00BF2E64">
        <w:t>mašīnas</w:t>
      </w:r>
      <w:proofErr w:type="spellEnd"/>
      <w:r w:rsidRPr="00BF2E64">
        <w:t xml:space="preserve">. </w:t>
      </w:r>
      <w:proofErr w:type="spellStart"/>
      <w:r w:rsidRPr="00BF2E64">
        <w:t>Laistāmajām</w:t>
      </w:r>
      <w:proofErr w:type="spellEnd"/>
      <w:r w:rsidRPr="00BF2E64">
        <w:t xml:space="preserve"> </w:t>
      </w:r>
      <w:proofErr w:type="spellStart"/>
      <w:r w:rsidRPr="00BF2E64">
        <w:t>mašīnām</w:t>
      </w:r>
      <w:proofErr w:type="spellEnd"/>
      <w:r w:rsidRPr="00BF2E64">
        <w:t xml:space="preserve"> </w:t>
      </w:r>
      <w:proofErr w:type="spellStart"/>
      <w:r w:rsidRPr="00BF2E64">
        <w:t>jāspēj</w:t>
      </w:r>
      <w:proofErr w:type="spellEnd"/>
      <w:r w:rsidRPr="00BF2E64">
        <w:t xml:space="preserve"> </w:t>
      </w:r>
      <w:proofErr w:type="spellStart"/>
      <w:r w:rsidRPr="00BF2E64">
        <w:t>operatīvi</w:t>
      </w:r>
      <w:proofErr w:type="spellEnd"/>
      <w:r w:rsidRPr="00BF2E64">
        <w:t xml:space="preserve"> un </w:t>
      </w:r>
      <w:proofErr w:type="spellStart"/>
      <w:r w:rsidRPr="00BF2E64">
        <w:t>efektīvi</w:t>
      </w:r>
      <w:proofErr w:type="spellEnd"/>
      <w:r w:rsidRPr="00BF2E64">
        <w:t xml:space="preserve"> </w:t>
      </w:r>
      <w:proofErr w:type="spellStart"/>
      <w:r w:rsidRPr="00BF2E64">
        <w:t>izliet</w:t>
      </w:r>
      <w:proofErr w:type="spellEnd"/>
      <w:r w:rsidRPr="00BF2E64">
        <w:t xml:space="preserve"> </w:t>
      </w:r>
      <w:proofErr w:type="spellStart"/>
      <w:r w:rsidRPr="00BF2E64">
        <w:t>nepieciešamā</w:t>
      </w:r>
      <w:proofErr w:type="spellEnd"/>
      <w:r w:rsidRPr="00BF2E64">
        <w:t xml:space="preserve"> </w:t>
      </w:r>
      <w:proofErr w:type="spellStart"/>
      <w:r w:rsidRPr="00BF2E64">
        <w:t>apjomā</w:t>
      </w:r>
      <w:proofErr w:type="spellEnd"/>
      <w:r w:rsidRPr="00BF2E64">
        <w:t xml:space="preserve"> </w:t>
      </w:r>
      <w:proofErr w:type="spellStart"/>
      <w:r w:rsidRPr="00BF2E64">
        <w:t>ūdeni</w:t>
      </w:r>
      <w:proofErr w:type="spellEnd"/>
      <w:r w:rsidRPr="00BF2E64">
        <w:t xml:space="preserve">, </w:t>
      </w:r>
      <w:proofErr w:type="spellStart"/>
      <w:r w:rsidRPr="00BF2E64">
        <w:t>neaizkavējot</w:t>
      </w:r>
      <w:proofErr w:type="spellEnd"/>
      <w:r w:rsidRPr="00BF2E64">
        <w:t xml:space="preserve"> </w:t>
      </w:r>
      <w:proofErr w:type="spellStart"/>
      <w:r w:rsidRPr="00BF2E64">
        <w:t>sablīvēšanu</w:t>
      </w:r>
      <w:proofErr w:type="spellEnd"/>
      <w:r w:rsidRPr="00BF2E64">
        <w:t>.</w:t>
      </w:r>
    </w:p>
    <w:p w14:paraId="334A1B3D" w14:textId="77777777" w:rsidR="00B9576A" w:rsidRPr="00B7405B" w:rsidRDefault="00B9576A" w:rsidP="00B300E4">
      <w:pPr>
        <w:rPr>
          <w:lang w:val="lv-LV"/>
        </w:rPr>
      </w:pPr>
      <w:proofErr w:type="spellStart"/>
      <w:r w:rsidRPr="00B7405B">
        <w:rPr>
          <w:lang w:val="lv-LV"/>
        </w:rPr>
        <w:t>Reciklers</w:t>
      </w:r>
      <w:proofErr w:type="spellEnd"/>
      <w:r w:rsidRPr="00B7405B">
        <w:rPr>
          <w:lang w:val="lv-LV"/>
        </w:rPr>
        <w:t xml:space="preserve"> - speciāla mobila iekārta vai iekārtu komplekss, ar kuru iespējams samaisīt konkrēto grunti ar paredzēto saistvielu(</w:t>
      </w:r>
      <w:proofErr w:type="spellStart"/>
      <w:r w:rsidRPr="00B7405B">
        <w:rPr>
          <w:lang w:val="lv-LV"/>
        </w:rPr>
        <w:t>ām</w:t>
      </w:r>
      <w:proofErr w:type="spellEnd"/>
      <w:r w:rsidRPr="00B7405B">
        <w:rPr>
          <w:lang w:val="lv-LV"/>
        </w:rPr>
        <w:t>), lai tālāk nodrošinātu izvirzītās prasības gal</w:t>
      </w:r>
      <w:r>
        <w:rPr>
          <w:lang w:val="lv-LV"/>
        </w:rPr>
        <w:t>a</w:t>
      </w:r>
      <w:r w:rsidRPr="00B7405B">
        <w:rPr>
          <w:lang w:val="lv-LV"/>
        </w:rPr>
        <w:t xml:space="preserve">produktam. </w:t>
      </w:r>
      <w:proofErr w:type="spellStart"/>
      <w:r w:rsidRPr="00B7405B">
        <w:rPr>
          <w:lang w:val="lv-LV"/>
        </w:rPr>
        <w:t>Reciklera</w:t>
      </w:r>
      <w:proofErr w:type="spellEnd"/>
      <w:r w:rsidRPr="00B7405B">
        <w:rPr>
          <w:lang w:val="lv-LV"/>
        </w:rPr>
        <w:t xml:space="preserve"> minimālais frēzēšanas dziļums - vismaz projektā noteiktajā dziļumā.</w:t>
      </w:r>
    </w:p>
    <w:p w14:paraId="3D03BED7" w14:textId="77777777" w:rsidR="00B9576A" w:rsidRPr="00B7405B" w:rsidRDefault="00B9576A" w:rsidP="00B300E4">
      <w:pPr>
        <w:rPr>
          <w:lang w:val="lv-LV"/>
        </w:rPr>
      </w:pPr>
      <w:r w:rsidRPr="00B7405B">
        <w:rPr>
          <w:lang w:val="lv-LV"/>
        </w:rPr>
        <w:t>Saistvielas</w:t>
      </w:r>
      <w:r>
        <w:rPr>
          <w:lang w:val="lv-LV"/>
        </w:rPr>
        <w:t xml:space="preserve"> (un piedevu)</w:t>
      </w:r>
      <w:r w:rsidRPr="00B7405B">
        <w:rPr>
          <w:lang w:val="lv-LV"/>
        </w:rPr>
        <w:t xml:space="preserve"> izkliedētājs - saistvielas izbēršanai piemērota iekārta, ar maināmu izbēršanas platumu, kura aprīkota ar izberamās saistvielas </w:t>
      </w:r>
      <w:proofErr w:type="spellStart"/>
      <w:r w:rsidRPr="00B7405B">
        <w:rPr>
          <w:lang w:val="lv-LV"/>
        </w:rPr>
        <w:t>dozācijas</w:t>
      </w:r>
      <w:proofErr w:type="spellEnd"/>
      <w:r>
        <w:rPr>
          <w:lang w:val="lv-LV"/>
        </w:rPr>
        <w:t xml:space="preserve"> automātisku</w:t>
      </w:r>
      <w:r w:rsidRPr="00B7405B">
        <w:rPr>
          <w:lang w:val="lv-LV"/>
        </w:rPr>
        <w:t xml:space="preserve"> vadību.</w:t>
      </w:r>
    </w:p>
    <w:p w14:paraId="53BD031D" w14:textId="77777777" w:rsidR="00B9576A" w:rsidRPr="00B44DB7" w:rsidRDefault="00B9576A" w:rsidP="00B300E4">
      <w:pPr>
        <w:rPr>
          <w:lang w:val="lv-LV"/>
        </w:rPr>
      </w:pPr>
      <w:r w:rsidRPr="00B7405B">
        <w:rPr>
          <w:lang w:val="lv-LV"/>
        </w:rPr>
        <w:t xml:space="preserve">Darba izpildei nepieciešamās iekārtas vai mehānismus, kas nodrošina kvalitatīvu darba izpildi, izvēlas </w:t>
      </w:r>
      <w:r>
        <w:rPr>
          <w:lang w:val="lv-LV"/>
        </w:rPr>
        <w:t>būvdarbu veic</w:t>
      </w:r>
      <w:r w:rsidRPr="00B7405B">
        <w:rPr>
          <w:lang w:val="lv-LV"/>
        </w:rPr>
        <w:t>ējs.</w:t>
      </w:r>
    </w:p>
    <w:p w14:paraId="152D548B" w14:textId="77777777" w:rsidR="00B9576A" w:rsidRPr="00BF2E64" w:rsidRDefault="00B9576A" w:rsidP="00C008AE">
      <w:pPr>
        <w:pStyle w:val="Virsraksts3"/>
      </w:pPr>
      <w:bookmarkStart w:id="1069" w:name="_Toc250814922"/>
      <w:bookmarkStart w:id="1070" w:name="_Ref250984518"/>
      <w:proofErr w:type="spellStart"/>
      <w:r w:rsidRPr="00BF2E64">
        <w:t>Darba</w:t>
      </w:r>
      <w:proofErr w:type="spellEnd"/>
      <w:r w:rsidRPr="00BF2E64">
        <w:t xml:space="preserve"> </w:t>
      </w:r>
      <w:proofErr w:type="spellStart"/>
      <w:r w:rsidRPr="00BF2E64">
        <w:t>izpilde</w:t>
      </w:r>
      <w:bookmarkEnd w:id="1069"/>
      <w:bookmarkEnd w:id="1070"/>
      <w:proofErr w:type="spellEnd"/>
    </w:p>
    <w:p w14:paraId="07110648" w14:textId="77777777" w:rsidR="00B9576A" w:rsidRDefault="00B9576A" w:rsidP="00B300E4">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uzbērumu</w:t>
      </w:r>
      <w:proofErr w:type="spellEnd"/>
      <w:r w:rsidRPr="00BF2E64">
        <w:t xml:space="preserve"> var </w:t>
      </w:r>
      <w:proofErr w:type="spellStart"/>
      <w:r w:rsidRPr="00BF2E64">
        <w:t>būvēt</w:t>
      </w:r>
      <w:proofErr w:type="spellEnd"/>
      <w:r w:rsidRPr="00BF2E64">
        <w:t xml:space="preserve">, </w:t>
      </w:r>
      <w:proofErr w:type="spellStart"/>
      <w:r w:rsidRPr="00BF2E64">
        <w:t>ja</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rsidRPr="00BF2E64">
        <w:t xml:space="preserve"> </w:t>
      </w:r>
      <w:proofErr w:type="spellStart"/>
      <w:r w:rsidRPr="00BF2E64">
        <w:t>virs</w:t>
      </w:r>
      <w:proofErr w:type="spellEnd"/>
      <w:r w:rsidRPr="00BF2E64">
        <w:t xml:space="preserve"> 0</w:t>
      </w:r>
      <w:r>
        <w:t xml:space="preserve"> </w:t>
      </w:r>
      <w:r w:rsidRPr="00BF2E64">
        <w:rPr>
          <w:vertAlign w:val="superscript"/>
        </w:rPr>
        <w:t>0</w:t>
      </w:r>
      <w:r w:rsidRPr="00BF2E64">
        <w:t xml:space="preserve">C un </w:t>
      </w:r>
      <w:proofErr w:type="spellStart"/>
      <w:r w:rsidRPr="00BF2E64">
        <w:t>pamatne</w:t>
      </w:r>
      <w:proofErr w:type="spellEnd"/>
      <w:r w:rsidRPr="00BF2E64">
        <w:t xml:space="preserve"> nav </w:t>
      </w:r>
      <w:proofErr w:type="spellStart"/>
      <w:r w:rsidRPr="00BF2E64">
        <w:t>sasalusi</w:t>
      </w:r>
      <w:proofErr w:type="spellEnd"/>
      <w:r w:rsidRPr="00BF2E64">
        <w:t>.</w:t>
      </w:r>
    </w:p>
    <w:p w14:paraId="332AAAF5" w14:textId="77777777" w:rsidR="00B9576A" w:rsidRPr="00BF2E64" w:rsidRDefault="00B9576A" w:rsidP="00B300E4">
      <w:r w:rsidRPr="0078108B">
        <w:rPr>
          <w:lang w:val="lv-LV"/>
        </w:rPr>
        <w:lastRenderedPageBreak/>
        <w:t xml:space="preserve">Grunts </w:t>
      </w:r>
      <w:r>
        <w:rPr>
          <w:lang w:val="lv-LV"/>
        </w:rPr>
        <w:t>stabilizēšanu</w:t>
      </w:r>
      <w:r w:rsidRPr="0078108B">
        <w:rPr>
          <w:lang w:val="lv-LV"/>
        </w:rPr>
        <w:t xml:space="preserve"> ar hidrauliskajām saistvielām var veikt, </w:t>
      </w:r>
      <w:r>
        <w:rPr>
          <w:lang w:val="lv-LV"/>
        </w:rPr>
        <w:t xml:space="preserve">ja gaisa temperatūra ir virs 5 </w:t>
      </w:r>
      <w:r w:rsidRPr="0078108B">
        <w:rPr>
          <w:vertAlign w:val="superscript"/>
          <w:lang w:val="lv-LV"/>
        </w:rPr>
        <w:t>0</w:t>
      </w:r>
      <w:r w:rsidRPr="0078108B">
        <w:rPr>
          <w:lang w:val="lv-LV"/>
        </w:rPr>
        <w:t>C</w:t>
      </w:r>
      <w:r>
        <w:t xml:space="preserve">. Ja </w:t>
      </w:r>
      <w:proofErr w:type="spellStart"/>
      <w:r>
        <w:t>stabilizē</w:t>
      </w:r>
      <w:proofErr w:type="spellEnd"/>
      <w:r>
        <w:t xml:space="preserve"> </w:t>
      </w:r>
      <w:proofErr w:type="spellStart"/>
      <w:r>
        <w:t>ar</w:t>
      </w:r>
      <w:proofErr w:type="spellEnd"/>
      <w:r>
        <w:t xml:space="preserve"> </w:t>
      </w:r>
      <w:proofErr w:type="spellStart"/>
      <w:r>
        <w:t>cementa</w:t>
      </w:r>
      <w:proofErr w:type="spellEnd"/>
      <w:r>
        <w:t xml:space="preserve"> </w:t>
      </w:r>
      <w:proofErr w:type="spellStart"/>
      <w:r>
        <w:t>saistvielām</w:t>
      </w:r>
      <w:proofErr w:type="spellEnd"/>
      <w:r w:rsidRPr="0078108B">
        <w:rPr>
          <w:lang w:val="lv-LV"/>
        </w:rPr>
        <w:t xml:space="preserve">, jānodrošina, lai vēl vismaz 28 dienas pēc </w:t>
      </w:r>
      <w:r>
        <w:rPr>
          <w:lang w:val="lv-LV"/>
        </w:rPr>
        <w:t>stabilizēšanas</w:t>
      </w:r>
      <w:r w:rsidRPr="0078108B">
        <w:rPr>
          <w:lang w:val="lv-LV"/>
        </w:rPr>
        <w:t xml:space="preserve"> darbu izpildes stabilizētā kārta tiktu pasargāta no sasalšanas.</w:t>
      </w:r>
    </w:p>
    <w:p w14:paraId="06ED58B1" w14:textId="2323FB47" w:rsidR="00B9576A" w:rsidRPr="00BF2E64" w:rsidRDefault="00B9576A" w:rsidP="00B300E4">
      <w:proofErr w:type="spellStart"/>
      <w:r w:rsidRPr="00BF2E64">
        <w:t>Darbu</w:t>
      </w:r>
      <w:proofErr w:type="spellEnd"/>
      <w:r w:rsidRPr="00BF2E64">
        <w:t xml:space="preserve"> var </w:t>
      </w:r>
      <w:proofErr w:type="spellStart"/>
      <w:r w:rsidRPr="00BF2E64">
        <w:t>veikt</w:t>
      </w:r>
      <w:proofErr w:type="spellEnd"/>
      <w:r w:rsidRPr="00BF2E64">
        <w:t xml:space="preserve"> </w:t>
      </w:r>
      <w:proofErr w:type="spellStart"/>
      <w:r w:rsidRPr="00BF2E64">
        <w:t>arī</w:t>
      </w:r>
      <w:proofErr w:type="spellEnd"/>
      <w:r w:rsidRPr="00BF2E64">
        <w:t xml:space="preserve"> tad, </w:t>
      </w:r>
      <w:proofErr w:type="spellStart"/>
      <w:r w:rsidRPr="00BF2E64">
        <w:t>ja</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rsidRPr="00BF2E64">
        <w:t xml:space="preserve"> </w:t>
      </w:r>
      <w:proofErr w:type="spellStart"/>
      <w:r w:rsidRPr="00BF2E64">
        <w:t>zemāka</w:t>
      </w:r>
      <w:proofErr w:type="spellEnd"/>
      <w:r w:rsidRPr="00BF2E64">
        <w:t xml:space="preserve"> par 0</w:t>
      </w:r>
      <w:r>
        <w:t xml:space="preserve"> </w:t>
      </w:r>
      <w:r w:rsidRPr="00BF2E64">
        <w:rPr>
          <w:vertAlign w:val="superscript"/>
        </w:rPr>
        <w:t>0</w:t>
      </w:r>
      <w:r w:rsidRPr="00BF2E64">
        <w:t xml:space="preserve">C,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uz</w:t>
      </w:r>
      <w:proofErr w:type="spellEnd"/>
      <w:r w:rsidRPr="00BF2E64">
        <w:t xml:space="preserve"> </w:t>
      </w:r>
      <w:proofErr w:type="spellStart"/>
      <w:r w:rsidRPr="00BF2E64">
        <w:t>sasalušas</w:t>
      </w:r>
      <w:proofErr w:type="spellEnd"/>
      <w:r w:rsidRPr="00BF2E64">
        <w:t xml:space="preserve"> </w:t>
      </w:r>
      <w:proofErr w:type="spellStart"/>
      <w:r w:rsidRPr="00BF2E64">
        <w:t>pamatnes</w:t>
      </w:r>
      <w:proofErr w:type="spellEnd"/>
      <w:r w:rsidRPr="00BF2E64">
        <w:t xml:space="preserve">, bet </w:t>
      </w:r>
      <w:proofErr w:type="spellStart"/>
      <w:r w:rsidRPr="00BF2E64">
        <w:t>šajā</w:t>
      </w:r>
      <w:proofErr w:type="spellEnd"/>
      <w:r w:rsidRPr="00BF2E64">
        <w:t xml:space="preserve"> </w:t>
      </w:r>
      <w:proofErr w:type="spellStart"/>
      <w:r w:rsidRPr="00BF2E64">
        <w:t>gadījumā</w:t>
      </w:r>
      <w:proofErr w:type="spellEnd"/>
      <w:r w:rsidRPr="00BF2E64">
        <w:t xml:space="preserve"> </w:t>
      </w:r>
      <w:proofErr w:type="spellStart"/>
      <w:r w:rsidRPr="00BF2E64">
        <w:t>jāsablīvē</w:t>
      </w:r>
      <w:proofErr w:type="spellEnd"/>
      <w:r w:rsidRPr="00BF2E64">
        <w:t xml:space="preserve"> </w:t>
      </w:r>
      <w:proofErr w:type="spellStart"/>
      <w:r w:rsidRPr="00BF2E64">
        <w:t>iespējami</w:t>
      </w:r>
      <w:proofErr w:type="spellEnd"/>
      <w:r w:rsidRPr="00BF2E64">
        <w:t xml:space="preserve"> </w:t>
      </w:r>
      <w:proofErr w:type="spellStart"/>
      <w:r w:rsidRPr="00BF2E64">
        <w:t>ātri</w:t>
      </w:r>
      <w:proofErr w:type="spellEnd"/>
      <w:r w:rsidRPr="00BF2E64">
        <w:t xml:space="preserve">, to </w:t>
      </w:r>
      <w:proofErr w:type="spellStart"/>
      <w:r w:rsidRPr="00BF2E64">
        <w:t>pabeidzot</w:t>
      </w:r>
      <w:proofErr w:type="spellEnd"/>
      <w:r w:rsidRPr="00BF2E64">
        <w:t xml:space="preserve"> </w:t>
      </w:r>
      <w:proofErr w:type="spellStart"/>
      <w:r w:rsidRPr="00BF2E64">
        <w:t>pirms</w:t>
      </w:r>
      <w:proofErr w:type="spellEnd"/>
      <w:r w:rsidRPr="00BF2E64">
        <w:t xml:space="preserve"> </w:t>
      </w:r>
      <w:proofErr w:type="spellStart"/>
      <w:r w:rsidRPr="00BF2E64">
        <w:t>materiāla</w:t>
      </w:r>
      <w:proofErr w:type="spellEnd"/>
      <w:r w:rsidRPr="00BF2E64">
        <w:t xml:space="preserve"> </w:t>
      </w:r>
      <w:proofErr w:type="spellStart"/>
      <w:r w:rsidRPr="00BF2E64">
        <w:t>sasalšanas</w:t>
      </w:r>
      <w:proofErr w:type="spellEnd"/>
      <w:r w:rsidRPr="00BF2E64">
        <w:t xml:space="preserve">. </w:t>
      </w:r>
      <w:proofErr w:type="spellStart"/>
      <w:r w:rsidRPr="00BF2E64">
        <w:t>Ieteicams</w:t>
      </w:r>
      <w:proofErr w:type="spellEnd"/>
      <w:r>
        <w:t xml:space="preserve"> </w:t>
      </w:r>
      <w:proofErr w:type="spellStart"/>
      <w:r>
        <w:t>lietot</w:t>
      </w:r>
      <w:proofErr w:type="spellEnd"/>
      <w:r>
        <w:t xml:space="preserve"> </w:t>
      </w:r>
      <w:proofErr w:type="spellStart"/>
      <w:r>
        <w:t>smagākus</w:t>
      </w:r>
      <w:proofErr w:type="spellEnd"/>
      <w:r>
        <w:t xml:space="preserve"> </w:t>
      </w:r>
      <w:proofErr w:type="spellStart"/>
      <w:r>
        <w:t>veltņus</w:t>
      </w:r>
      <w:proofErr w:type="spellEnd"/>
      <w:r>
        <w:t xml:space="preserve"> par </w:t>
      </w:r>
      <w:r>
        <w:fldChar w:fldCharType="begin"/>
      </w:r>
      <w:r>
        <w:instrText xml:space="preserve"> REF _Ref250982220 \n \h </w:instrText>
      </w:r>
      <w:r w:rsidR="00B300E4">
        <w:instrText xml:space="preserve"> \* MERGEFORMAT </w:instrText>
      </w:r>
      <w:r>
        <w:fldChar w:fldCharType="separate"/>
      </w:r>
      <w:r w:rsidR="00C86EAE">
        <w:t>4.4-6</w:t>
      </w:r>
      <w:r>
        <w:fldChar w:fldCharType="end"/>
      </w:r>
      <w:r w:rsidRPr="00BF2E64">
        <w:t xml:space="preserve"> </w:t>
      </w:r>
      <w:proofErr w:type="spellStart"/>
      <w:r w:rsidRPr="000F0BB7">
        <w:t>tabulā</w:t>
      </w:r>
      <w:proofErr w:type="spellEnd"/>
      <w:r w:rsidRPr="00BF2E64">
        <w:t xml:space="preserve"> </w:t>
      </w:r>
      <w:proofErr w:type="spellStart"/>
      <w:r w:rsidRPr="00BF2E64">
        <w:t>norādītajiem</w:t>
      </w:r>
      <w:proofErr w:type="spellEnd"/>
      <w:r w:rsidRPr="00BF2E64">
        <w:t xml:space="preserve">. </w:t>
      </w:r>
      <w:proofErr w:type="spellStart"/>
      <w:r w:rsidRPr="00BF2E64">
        <w:t>Jāizvairās</w:t>
      </w:r>
      <w:proofErr w:type="spellEnd"/>
      <w:r w:rsidRPr="00BF2E64">
        <w:t xml:space="preserve"> </w:t>
      </w:r>
      <w:proofErr w:type="spellStart"/>
      <w:r w:rsidRPr="00BF2E64">
        <w:t>lietot</w:t>
      </w:r>
      <w:proofErr w:type="spellEnd"/>
      <w:r w:rsidRPr="00BF2E64">
        <w:t xml:space="preserve"> </w:t>
      </w:r>
      <w:proofErr w:type="spellStart"/>
      <w:r w:rsidRPr="00BF2E64">
        <w:t>gruntis</w:t>
      </w:r>
      <w:proofErr w:type="spellEnd"/>
      <w:r w:rsidRPr="00BF2E64">
        <w:t xml:space="preserve"> </w:t>
      </w:r>
      <w:proofErr w:type="spellStart"/>
      <w:r w:rsidRPr="00BF2E64">
        <w:t>ar</w:t>
      </w:r>
      <w:proofErr w:type="spellEnd"/>
      <w:r w:rsidRPr="00BF2E64">
        <w:t xml:space="preserve"> </w:t>
      </w:r>
      <w:proofErr w:type="spellStart"/>
      <w:r w:rsidRPr="00BF2E64">
        <w:t>lielu</w:t>
      </w:r>
      <w:proofErr w:type="spellEnd"/>
      <w:r w:rsidRPr="00BF2E64">
        <w:t xml:space="preserve"> </w:t>
      </w:r>
      <w:proofErr w:type="spellStart"/>
      <w:r w:rsidRPr="00BF2E64">
        <w:t>mitrumu</w:t>
      </w:r>
      <w:proofErr w:type="spellEnd"/>
      <w:r w:rsidRPr="00BF2E64">
        <w:t xml:space="preserve">. </w:t>
      </w:r>
      <w:proofErr w:type="spellStart"/>
      <w:r w:rsidRPr="00BF2E64">
        <w:t>Pirms</w:t>
      </w:r>
      <w:proofErr w:type="spellEnd"/>
      <w:r w:rsidRPr="00BF2E64">
        <w:t xml:space="preserve"> </w:t>
      </w:r>
      <w:proofErr w:type="spellStart"/>
      <w:r w:rsidRPr="00BF2E64">
        <w:t>segas</w:t>
      </w:r>
      <w:proofErr w:type="spellEnd"/>
      <w:r w:rsidRPr="00BF2E64">
        <w:t xml:space="preserve"> </w:t>
      </w:r>
      <w:proofErr w:type="spellStart"/>
      <w:r w:rsidRPr="00BF2E64">
        <w:t>būvniecības</w:t>
      </w:r>
      <w:proofErr w:type="spellEnd"/>
      <w:r w:rsidRPr="00BF2E64">
        <w:t xml:space="preserve"> </w:t>
      </w:r>
      <w:proofErr w:type="spellStart"/>
      <w:r w:rsidRPr="00BF2E64">
        <w:t>jānosaka</w:t>
      </w:r>
      <w:proofErr w:type="spellEnd"/>
      <w:r w:rsidRPr="00BF2E64">
        <w:t xml:space="preserve"> </w:t>
      </w:r>
      <w:proofErr w:type="spellStart"/>
      <w:r w:rsidRPr="00BF2E64">
        <w:t>uzbēruma</w:t>
      </w:r>
      <w:proofErr w:type="spellEnd"/>
      <w:r w:rsidRPr="00BF2E64">
        <w:t xml:space="preserve"> </w:t>
      </w:r>
      <w:proofErr w:type="spellStart"/>
      <w:r w:rsidRPr="00BF2E64">
        <w:t>slogošanas</w:t>
      </w:r>
      <w:proofErr w:type="spellEnd"/>
      <w:r w:rsidRPr="00BF2E64">
        <w:t xml:space="preserve"> laiks (</w:t>
      </w:r>
      <w:proofErr w:type="spellStart"/>
      <w:r w:rsidRPr="00BF2E64">
        <w:t>tehnoloģiskais</w:t>
      </w:r>
      <w:proofErr w:type="spellEnd"/>
      <w:r w:rsidRPr="00BF2E64">
        <w:t xml:space="preserve"> </w:t>
      </w:r>
      <w:proofErr w:type="spellStart"/>
      <w:r w:rsidRPr="00BF2E64">
        <w:t>pārtraukums</w:t>
      </w:r>
      <w:proofErr w:type="spellEnd"/>
      <w:r w:rsidRPr="00BF2E64">
        <w:t xml:space="preserve">) </w:t>
      </w:r>
      <w:proofErr w:type="spellStart"/>
      <w:r w:rsidRPr="00BF2E64">
        <w:t>līdz</w:t>
      </w:r>
      <w:proofErr w:type="spellEnd"/>
      <w:r w:rsidRPr="00BF2E64">
        <w:t xml:space="preserve">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pilnīgai</w:t>
      </w:r>
      <w:proofErr w:type="spellEnd"/>
      <w:r w:rsidRPr="00BF2E64">
        <w:t xml:space="preserve"> </w:t>
      </w:r>
      <w:proofErr w:type="spellStart"/>
      <w:r w:rsidRPr="00BF2E64">
        <w:t>atkušanai</w:t>
      </w:r>
      <w:proofErr w:type="spellEnd"/>
      <w:r w:rsidRPr="00BF2E64">
        <w:t xml:space="preserve">. </w:t>
      </w:r>
      <w:proofErr w:type="spellStart"/>
      <w:r w:rsidRPr="00BF2E64">
        <w:t>Tālākās</w:t>
      </w:r>
      <w:proofErr w:type="spellEnd"/>
      <w:r w:rsidRPr="00BF2E64">
        <w:t xml:space="preserve"> </w:t>
      </w:r>
      <w:proofErr w:type="spellStart"/>
      <w:r w:rsidRPr="00BF2E64">
        <w:t>kārtas</w:t>
      </w:r>
      <w:proofErr w:type="spellEnd"/>
      <w:r w:rsidRPr="00BF2E64">
        <w:t xml:space="preserve"> </w:t>
      </w:r>
      <w:proofErr w:type="spellStart"/>
      <w:r w:rsidRPr="00BF2E64">
        <w:t>drīkst</w:t>
      </w:r>
      <w:proofErr w:type="spellEnd"/>
      <w:r w:rsidRPr="00BF2E64">
        <w:t xml:space="preserve"> </w:t>
      </w:r>
      <w:proofErr w:type="spellStart"/>
      <w:r w:rsidRPr="00BF2E64">
        <w:t>būvēt</w:t>
      </w:r>
      <w:proofErr w:type="spellEnd"/>
      <w:r w:rsidRPr="00BF2E64">
        <w:t xml:space="preserve"> </w:t>
      </w:r>
      <w:proofErr w:type="spellStart"/>
      <w:r w:rsidRPr="00BF2E64">
        <w:t>tikai</w:t>
      </w:r>
      <w:proofErr w:type="spellEnd"/>
      <w:r w:rsidRPr="00BF2E64">
        <w:t xml:space="preserve"> </w:t>
      </w:r>
      <w:proofErr w:type="spellStart"/>
      <w:r w:rsidRPr="00BF2E64">
        <w:t>pēc</w:t>
      </w:r>
      <w:proofErr w:type="spellEnd"/>
      <w:r w:rsidRPr="00BF2E64">
        <w:t xml:space="preserve"> tam, </w:t>
      </w:r>
      <w:proofErr w:type="spellStart"/>
      <w:r w:rsidRPr="00BF2E64">
        <w:t>kad</w:t>
      </w:r>
      <w:proofErr w:type="spellEnd"/>
      <w:r w:rsidRPr="00BF2E64">
        <w:t xml:space="preserve"> </w:t>
      </w:r>
      <w:proofErr w:type="spellStart"/>
      <w:r w:rsidRPr="00BF2E64">
        <w:t>ir</w:t>
      </w:r>
      <w:proofErr w:type="spellEnd"/>
      <w:r w:rsidRPr="00BF2E64">
        <w:t xml:space="preserve"> </w:t>
      </w:r>
      <w:proofErr w:type="spellStart"/>
      <w:r w:rsidRPr="00BF2E64">
        <w:t>pārbaudīta</w:t>
      </w:r>
      <w:proofErr w:type="spellEnd"/>
      <w:r w:rsidRPr="00BF2E64">
        <w:t xml:space="preserve"> un </w:t>
      </w:r>
      <w:proofErr w:type="spellStart"/>
      <w:r w:rsidRPr="00BF2E64">
        <w:t>ir</w:t>
      </w:r>
      <w:proofErr w:type="spellEnd"/>
      <w:r w:rsidRPr="00BF2E64">
        <w:t xml:space="preserve"> </w:t>
      </w:r>
      <w:proofErr w:type="spellStart"/>
      <w:r w:rsidRPr="00BF2E64">
        <w:t>atbilstoša</w:t>
      </w:r>
      <w:proofErr w:type="spellEnd"/>
      <w:r w:rsidRPr="00BF2E64">
        <w:t xml:space="preserve"> </w:t>
      </w:r>
      <w:proofErr w:type="spellStart"/>
      <w:r w:rsidRPr="00BF2E64">
        <w:t>uzbūvētās</w:t>
      </w:r>
      <w:proofErr w:type="spellEnd"/>
      <w:r w:rsidRPr="00BF2E64">
        <w:t xml:space="preserve">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kvalitāte</w:t>
      </w:r>
      <w:proofErr w:type="spellEnd"/>
      <w:r w:rsidRPr="00BF2E64">
        <w:t>.</w:t>
      </w:r>
    </w:p>
    <w:p w14:paraId="5A70300D" w14:textId="77777777" w:rsidR="00B9576A" w:rsidRPr="00BF2E64" w:rsidRDefault="00B9576A" w:rsidP="00B300E4">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uzbēruma</w:t>
      </w:r>
      <w:proofErr w:type="spellEnd"/>
      <w:r w:rsidRPr="00BF2E64">
        <w:t xml:space="preserve"> </w:t>
      </w:r>
      <w:proofErr w:type="spellStart"/>
      <w:r w:rsidRPr="00BF2E64">
        <w:t>būvniecībai</w:t>
      </w:r>
      <w:proofErr w:type="spellEnd"/>
      <w:r w:rsidRPr="00BF2E64">
        <w:t xml:space="preserve"> </w:t>
      </w:r>
      <w:proofErr w:type="spellStart"/>
      <w:r w:rsidRPr="00BF2E64">
        <w:t>nedrīkst</w:t>
      </w:r>
      <w:proofErr w:type="spellEnd"/>
      <w:r w:rsidRPr="00BF2E64">
        <w:t xml:space="preserve"> </w:t>
      </w:r>
      <w:proofErr w:type="spellStart"/>
      <w:r w:rsidRPr="00BF2E64">
        <w:t>lietot</w:t>
      </w:r>
      <w:proofErr w:type="spellEnd"/>
      <w:r w:rsidRPr="00BF2E64">
        <w:t xml:space="preserve"> </w:t>
      </w:r>
      <w:proofErr w:type="spellStart"/>
      <w:r w:rsidRPr="00BF2E64">
        <w:t>sasalušu</w:t>
      </w:r>
      <w:proofErr w:type="spellEnd"/>
      <w:r w:rsidRPr="00BF2E64">
        <w:t xml:space="preserve"> </w:t>
      </w:r>
      <w:proofErr w:type="spellStart"/>
      <w:r w:rsidRPr="00BF2E64">
        <w:t>materiālu</w:t>
      </w:r>
      <w:proofErr w:type="spellEnd"/>
      <w:r w:rsidRPr="00BF2E64">
        <w:t>.</w:t>
      </w:r>
    </w:p>
    <w:p w14:paraId="1CF053F1" w14:textId="77777777" w:rsidR="00B9576A" w:rsidRPr="00BF2E64" w:rsidRDefault="00B9576A" w:rsidP="00B300E4">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ierakuma</w:t>
      </w:r>
      <w:proofErr w:type="spellEnd"/>
      <w:r w:rsidRPr="00BF2E64">
        <w:t xml:space="preserve"> </w:t>
      </w:r>
      <w:proofErr w:type="spellStart"/>
      <w:r w:rsidRPr="00BF2E64">
        <w:t>izstrādei</w:t>
      </w:r>
      <w:proofErr w:type="spellEnd"/>
      <w:r w:rsidRPr="00BF2E64">
        <w:t xml:space="preserve"> </w:t>
      </w:r>
      <w:proofErr w:type="spellStart"/>
      <w:r w:rsidRPr="00BF2E64">
        <w:t>temperatūras</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proofErr w:type="spellStart"/>
      <w:r w:rsidRPr="00BF2E64">
        <w:t>klimata</w:t>
      </w:r>
      <w:proofErr w:type="spellEnd"/>
      <w:r w:rsidRPr="00BF2E64">
        <w:t xml:space="preserve"> </w:t>
      </w:r>
      <w:proofErr w:type="spellStart"/>
      <w:r w:rsidRPr="00BF2E64">
        <w:t>ierobežojumu</w:t>
      </w:r>
      <w:proofErr w:type="spellEnd"/>
      <w:r w:rsidRPr="00BF2E64">
        <w:t xml:space="preserve"> nav, bet, </w:t>
      </w:r>
      <w:proofErr w:type="spellStart"/>
      <w:r w:rsidRPr="00BF2E64">
        <w:t>ja</w:t>
      </w:r>
      <w:proofErr w:type="spellEnd"/>
      <w:r w:rsidRPr="00BF2E64">
        <w:t xml:space="preserve"> </w:t>
      </w:r>
      <w:proofErr w:type="spellStart"/>
      <w:r w:rsidRPr="00BF2E64">
        <w:t>ierakums</w:t>
      </w:r>
      <w:proofErr w:type="spellEnd"/>
      <w:r w:rsidRPr="00BF2E64">
        <w:t xml:space="preserve"> </w:t>
      </w:r>
      <w:proofErr w:type="spellStart"/>
      <w:r w:rsidRPr="00BF2E64">
        <w:t>izstrādāts</w:t>
      </w:r>
      <w:proofErr w:type="spellEnd"/>
      <w:r w:rsidRPr="00BF2E64">
        <w:t xml:space="preserve"> </w:t>
      </w:r>
      <w:proofErr w:type="spellStart"/>
      <w:r w:rsidRPr="00BF2E64">
        <w:t>sasalušās</w:t>
      </w:r>
      <w:proofErr w:type="spellEnd"/>
      <w:r w:rsidRPr="00BF2E64">
        <w:t xml:space="preserve"> </w:t>
      </w:r>
      <w:proofErr w:type="spellStart"/>
      <w:r w:rsidRPr="00BF2E64">
        <w:t>gruntīs</w:t>
      </w:r>
      <w:proofErr w:type="spellEnd"/>
      <w:r w:rsidRPr="00BF2E64">
        <w:t xml:space="preserve"> </w:t>
      </w:r>
      <w:proofErr w:type="spellStart"/>
      <w:r w:rsidRPr="00BF2E64">
        <w:t>vai</w:t>
      </w:r>
      <w:proofErr w:type="spellEnd"/>
      <w:r w:rsidRPr="00BF2E64">
        <w:t xml:space="preserve"> </w:t>
      </w:r>
      <w:proofErr w:type="spellStart"/>
      <w:r w:rsidRPr="00BF2E64">
        <w:t>ziemas</w:t>
      </w:r>
      <w:proofErr w:type="spellEnd"/>
      <w:r w:rsidRPr="00BF2E64">
        <w:t xml:space="preserve"> </w:t>
      </w:r>
      <w:proofErr w:type="spellStart"/>
      <w:r w:rsidRPr="00BF2E64">
        <w:t>periodā</w:t>
      </w:r>
      <w:proofErr w:type="spellEnd"/>
      <w:r w:rsidRPr="00BF2E64">
        <w:t xml:space="preserve">, tad </w:t>
      </w:r>
      <w:proofErr w:type="spellStart"/>
      <w:r w:rsidRPr="00BF2E64">
        <w:t>segu</w:t>
      </w:r>
      <w:proofErr w:type="spellEnd"/>
      <w:r w:rsidRPr="00BF2E64">
        <w:t xml:space="preserve"> </w:t>
      </w:r>
      <w:proofErr w:type="spellStart"/>
      <w:r w:rsidRPr="00BF2E64">
        <w:t>drīkst</w:t>
      </w:r>
      <w:proofErr w:type="spellEnd"/>
      <w:r w:rsidRPr="00BF2E64">
        <w:t xml:space="preserve"> </w:t>
      </w:r>
      <w:proofErr w:type="spellStart"/>
      <w:r w:rsidRPr="00BF2E64">
        <w:t>būvēt</w:t>
      </w:r>
      <w:proofErr w:type="spellEnd"/>
      <w:r w:rsidRPr="00BF2E64">
        <w:t xml:space="preserve"> </w:t>
      </w:r>
      <w:proofErr w:type="spellStart"/>
      <w:r w:rsidRPr="00BF2E64">
        <w:t>tikai</w:t>
      </w:r>
      <w:proofErr w:type="spellEnd"/>
      <w:r w:rsidRPr="00BF2E64">
        <w:t xml:space="preserve"> </w:t>
      </w:r>
      <w:proofErr w:type="spellStart"/>
      <w:r w:rsidRPr="00BF2E64">
        <w:t>pēc</w:t>
      </w:r>
      <w:proofErr w:type="spellEnd"/>
      <w:r w:rsidRPr="00BF2E64">
        <w:t xml:space="preserve"> tam, </w:t>
      </w:r>
      <w:proofErr w:type="spellStart"/>
      <w:r w:rsidRPr="00BF2E64">
        <w:t>kad</w:t>
      </w:r>
      <w:proofErr w:type="spellEnd"/>
      <w:r w:rsidRPr="00BF2E64">
        <w:t xml:space="preserve"> </w:t>
      </w:r>
      <w:proofErr w:type="spellStart"/>
      <w:r w:rsidRPr="00BF2E64">
        <w:t>ierakuma</w:t>
      </w:r>
      <w:proofErr w:type="spellEnd"/>
      <w:r w:rsidRPr="00BF2E64">
        <w:t xml:space="preserve"> </w:t>
      </w:r>
      <w:proofErr w:type="spellStart"/>
      <w:r w:rsidRPr="00BF2E64">
        <w:t>pamatne</w:t>
      </w:r>
      <w:proofErr w:type="spellEnd"/>
      <w:r w:rsidRPr="00BF2E64">
        <w:t xml:space="preserve"> </w:t>
      </w:r>
      <w:proofErr w:type="spellStart"/>
      <w:r w:rsidRPr="00BF2E64">
        <w:t>pilnībā</w:t>
      </w:r>
      <w:proofErr w:type="spellEnd"/>
      <w:r w:rsidRPr="00BF2E64">
        <w:t xml:space="preserve"> </w:t>
      </w:r>
      <w:proofErr w:type="spellStart"/>
      <w:r w:rsidRPr="00BF2E64">
        <w:t>atkususi</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pārbaudīta</w:t>
      </w:r>
      <w:proofErr w:type="spellEnd"/>
      <w:r w:rsidRPr="00BF2E64">
        <w:t xml:space="preserve"> un </w:t>
      </w:r>
      <w:proofErr w:type="spellStart"/>
      <w:r w:rsidRPr="00BF2E64">
        <w:t>ir</w:t>
      </w:r>
      <w:proofErr w:type="spellEnd"/>
      <w:r w:rsidRPr="00BF2E64">
        <w:t xml:space="preserve"> </w:t>
      </w:r>
      <w:proofErr w:type="spellStart"/>
      <w:r w:rsidRPr="00BF2E64">
        <w:t>atbilstoša</w:t>
      </w:r>
      <w:proofErr w:type="spellEnd"/>
      <w:r w:rsidRPr="00BF2E64">
        <w:t xml:space="preserve"> </w:t>
      </w:r>
      <w:proofErr w:type="spellStart"/>
      <w:r w:rsidRPr="00BF2E64">
        <w:t>tās</w:t>
      </w:r>
      <w:proofErr w:type="spellEnd"/>
      <w:r w:rsidRPr="00BF2E64">
        <w:t xml:space="preserve"> </w:t>
      </w:r>
      <w:proofErr w:type="spellStart"/>
      <w:r w:rsidRPr="00BF2E64">
        <w:t>kvalitāte</w:t>
      </w:r>
      <w:proofErr w:type="spellEnd"/>
      <w:r w:rsidRPr="00BF2E64">
        <w:t>.</w:t>
      </w:r>
    </w:p>
    <w:p w14:paraId="4AD109A2" w14:textId="77777777" w:rsidR="00B9576A" w:rsidRPr="00BF2E64" w:rsidRDefault="00B9576A" w:rsidP="00B300E4">
      <w:proofErr w:type="spellStart"/>
      <w:r w:rsidRPr="00BF2E64">
        <w:t>Augu</w:t>
      </w:r>
      <w:proofErr w:type="spellEnd"/>
      <w:r w:rsidRPr="00BF2E64">
        <w:t xml:space="preserve"> </w:t>
      </w:r>
      <w:proofErr w:type="spellStart"/>
      <w:r w:rsidRPr="00BF2E64">
        <w:t>zeme</w:t>
      </w:r>
      <w:proofErr w:type="spellEnd"/>
      <w:r w:rsidRPr="00BF2E64">
        <w:t xml:space="preserve"> un grunts </w:t>
      </w:r>
      <w:proofErr w:type="spellStart"/>
      <w:r w:rsidRPr="00BF2E64">
        <w:t>ar</w:t>
      </w:r>
      <w:proofErr w:type="spellEnd"/>
      <w:r w:rsidRPr="00BF2E64">
        <w:t xml:space="preserve"> </w:t>
      </w:r>
      <w:proofErr w:type="spellStart"/>
      <w:r w:rsidRPr="00BF2E64">
        <w:t>vairāk</w:t>
      </w:r>
      <w:proofErr w:type="spellEnd"/>
      <w:r w:rsidRPr="00BF2E64">
        <w:t xml:space="preserve"> </w:t>
      </w:r>
      <w:proofErr w:type="spellStart"/>
      <w:r w:rsidRPr="00BF2E64">
        <w:t>nekā</w:t>
      </w:r>
      <w:proofErr w:type="spellEnd"/>
      <w:r w:rsidRPr="00BF2E64">
        <w:t xml:space="preserve"> 6 </w:t>
      </w:r>
      <w:proofErr w:type="spellStart"/>
      <w:r w:rsidRPr="00BF2E64">
        <w:t>masas</w:t>
      </w:r>
      <w:proofErr w:type="spellEnd"/>
      <w:r w:rsidRPr="00BF2E64">
        <w:t xml:space="preserve"> % </w:t>
      </w:r>
      <w:proofErr w:type="spellStart"/>
      <w:r w:rsidRPr="00BF2E64">
        <w:t>organisko</w:t>
      </w:r>
      <w:proofErr w:type="spellEnd"/>
      <w:r w:rsidRPr="00BF2E64">
        <w:t xml:space="preserve"> </w:t>
      </w:r>
      <w:proofErr w:type="spellStart"/>
      <w:r>
        <w:t>savienojumu</w:t>
      </w:r>
      <w:proofErr w:type="spellEnd"/>
      <w:r w:rsidRPr="00BF2E64">
        <w:t xml:space="preserve"> </w:t>
      </w:r>
      <w:proofErr w:type="spellStart"/>
      <w:r w:rsidRPr="00BF2E64">
        <w:t>jānovāc</w:t>
      </w:r>
      <w:proofErr w:type="spellEnd"/>
      <w:r w:rsidRPr="00BF2E64">
        <w:t xml:space="preserve">, </w:t>
      </w:r>
      <w:proofErr w:type="spellStart"/>
      <w:r w:rsidRPr="00BF2E64">
        <w:t>nesajaucot</w:t>
      </w:r>
      <w:proofErr w:type="spellEnd"/>
      <w:r w:rsidRPr="00BF2E64">
        <w:t xml:space="preserve"> </w:t>
      </w:r>
      <w:proofErr w:type="spellStart"/>
      <w:r w:rsidRPr="00BF2E64">
        <w:t>ar</w:t>
      </w:r>
      <w:proofErr w:type="spellEnd"/>
      <w:r w:rsidRPr="00BF2E64">
        <w:t xml:space="preserve"> </w:t>
      </w:r>
      <w:proofErr w:type="spellStart"/>
      <w:r w:rsidRPr="00BF2E64">
        <w:t>citiem</w:t>
      </w:r>
      <w:proofErr w:type="spellEnd"/>
      <w:r w:rsidRPr="00BF2E64">
        <w:t xml:space="preserve"> </w:t>
      </w:r>
      <w:proofErr w:type="spellStart"/>
      <w:r w:rsidRPr="00BF2E64">
        <w:t>materiāliem</w:t>
      </w:r>
      <w:proofErr w:type="spellEnd"/>
      <w:r w:rsidRPr="00BF2E64">
        <w:t xml:space="preserve">, </w:t>
      </w:r>
      <w:proofErr w:type="spellStart"/>
      <w:r w:rsidRPr="00BF2E64">
        <w:t>pirms</w:t>
      </w:r>
      <w:proofErr w:type="spellEnd"/>
      <w:r w:rsidRPr="00BF2E64">
        <w:t xml:space="preserve">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būvniecības</w:t>
      </w:r>
      <w:proofErr w:type="spellEnd"/>
      <w:r w:rsidRPr="00BF2E64">
        <w:t xml:space="preserve"> </w:t>
      </w:r>
      <w:proofErr w:type="spellStart"/>
      <w:r w:rsidRPr="00BF2E64">
        <w:t>sākšanas</w:t>
      </w:r>
      <w:proofErr w:type="spellEnd"/>
      <w:r w:rsidRPr="00BF2E64">
        <w:t>.</w:t>
      </w:r>
    </w:p>
    <w:p w14:paraId="506B77D3" w14:textId="77777777" w:rsidR="00B9576A" w:rsidRPr="00BF2E64" w:rsidRDefault="00B9576A" w:rsidP="00B300E4">
      <w:proofErr w:type="spellStart"/>
      <w:r w:rsidRPr="00BF2E64">
        <w:t>Noraktā</w:t>
      </w:r>
      <w:proofErr w:type="spellEnd"/>
      <w:r w:rsidRPr="00BF2E64">
        <w:t xml:space="preserve"> grunts </w:t>
      </w:r>
      <w:proofErr w:type="spellStart"/>
      <w:r w:rsidRPr="00BF2E64">
        <w:t>jāaizved</w:t>
      </w:r>
      <w:proofErr w:type="spellEnd"/>
      <w:r w:rsidRPr="00BF2E64">
        <w:t xml:space="preserve"> </w:t>
      </w:r>
      <w:proofErr w:type="spellStart"/>
      <w:r w:rsidRPr="00BF2E64">
        <w:t>uz</w:t>
      </w:r>
      <w:proofErr w:type="spellEnd"/>
      <w:r w:rsidRPr="00BF2E64">
        <w:t xml:space="preserve"> </w:t>
      </w:r>
      <w:proofErr w:type="spellStart"/>
      <w:r w:rsidRPr="00BF2E64">
        <w:t>atbērtni</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ierakuma</w:t>
      </w:r>
      <w:proofErr w:type="spellEnd"/>
      <w:r w:rsidRPr="00BF2E64">
        <w:t xml:space="preserve"> grunts </w:t>
      </w:r>
      <w:proofErr w:type="spellStart"/>
      <w:r w:rsidRPr="00BF2E64">
        <w:t>jāiestrādā</w:t>
      </w:r>
      <w:proofErr w:type="spellEnd"/>
      <w:r w:rsidRPr="00BF2E64">
        <w:t xml:space="preserve"> </w:t>
      </w:r>
      <w:proofErr w:type="spellStart"/>
      <w:r w:rsidRPr="00BF2E64">
        <w:t>uzbērumā</w:t>
      </w:r>
      <w:proofErr w:type="spellEnd"/>
      <w:r w:rsidRPr="00BF2E64">
        <w:t>.</w:t>
      </w:r>
    </w:p>
    <w:p w14:paraId="45E0A9AD" w14:textId="192F9414" w:rsidR="00B9576A" w:rsidRPr="00BF2E64" w:rsidRDefault="00B9576A" w:rsidP="00B300E4">
      <w:proofErr w:type="spellStart"/>
      <w:r w:rsidRPr="00BF2E64">
        <w:t>Uzbēruma</w:t>
      </w:r>
      <w:proofErr w:type="spellEnd"/>
      <w:r w:rsidRPr="00BF2E64">
        <w:t xml:space="preserve"> </w:t>
      </w:r>
      <w:proofErr w:type="spellStart"/>
      <w:r w:rsidRPr="00BF2E64">
        <w:t>augšējā</w:t>
      </w:r>
      <w:proofErr w:type="spellEnd"/>
      <w:r w:rsidRPr="00BF2E64">
        <w:t xml:space="preserve"> </w:t>
      </w:r>
      <w:proofErr w:type="spellStart"/>
      <w:r w:rsidRPr="00BF2E64">
        <w:t>daļā</w:t>
      </w:r>
      <w:proofErr w:type="spellEnd"/>
      <w:r w:rsidRPr="00BF2E64">
        <w:t xml:space="preserve"> – </w:t>
      </w:r>
      <w:proofErr w:type="spellStart"/>
      <w:r w:rsidRPr="00BF2E64">
        <w:t>līdz</w:t>
      </w:r>
      <w:proofErr w:type="spellEnd"/>
      <w:r w:rsidRPr="00BF2E64">
        <w:t xml:space="preserve"> 4 m no ceļa </w:t>
      </w:r>
      <w:proofErr w:type="spellStart"/>
      <w:r w:rsidRPr="00BF2E64">
        <w:t>virsmas</w:t>
      </w:r>
      <w:proofErr w:type="spellEnd"/>
      <w:r w:rsidRPr="00BF2E64">
        <w:t xml:space="preserve"> – </w:t>
      </w:r>
      <w:proofErr w:type="spellStart"/>
      <w:r w:rsidRPr="00BF2E64">
        <w:t>akmeņu</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proofErr w:type="spellStart"/>
      <w:r w:rsidRPr="00BF2E64">
        <w:t>ķermeņu</w:t>
      </w:r>
      <w:proofErr w:type="spellEnd"/>
      <w:r w:rsidRPr="00BF2E64">
        <w:t xml:space="preserve">) </w:t>
      </w:r>
      <w:proofErr w:type="spellStart"/>
      <w:r w:rsidRPr="00BF2E64">
        <w:t>lielākais</w:t>
      </w:r>
      <w:proofErr w:type="spellEnd"/>
      <w:r w:rsidRPr="00BF2E64">
        <w:t xml:space="preserve"> </w:t>
      </w:r>
      <w:proofErr w:type="spellStart"/>
      <w:r w:rsidRPr="00BF2E64">
        <w:t>izmērs</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2/3 no</w:t>
      </w:r>
      <w:r>
        <w:t xml:space="preserve"> </w:t>
      </w:r>
      <w:r>
        <w:fldChar w:fldCharType="begin"/>
      </w:r>
      <w:r>
        <w:instrText xml:space="preserve"> REF _Ref250982220 \n \h </w:instrText>
      </w:r>
      <w:r w:rsidR="00B300E4">
        <w:instrText xml:space="preserve"> \* MERGEFORMAT </w:instrText>
      </w:r>
      <w:r>
        <w:fldChar w:fldCharType="separate"/>
      </w:r>
      <w:r w:rsidR="00C86EAE">
        <w:t>4.4-6</w:t>
      </w:r>
      <w:r>
        <w:fldChar w:fldCharType="end"/>
      </w:r>
      <w:r>
        <w:t xml:space="preserve"> </w:t>
      </w:r>
      <w:proofErr w:type="spellStart"/>
      <w:r w:rsidRPr="00BF2E64">
        <w:t>tabulā</w:t>
      </w:r>
      <w:proofErr w:type="spellEnd"/>
      <w:r w:rsidRPr="00BF2E64">
        <w:t xml:space="preserve"> </w:t>
      </w:r>
      <w:proofErr w:type="spellStart"/>
      <w:r w:rsidRPr="00BF2E64">
        <w:t>norādītā</w:t>
      </w:r>
      <w:proofErr w:type="spellEnd"/>
      <w:r w:rsidRPr="00BF2E64">
        <w:t xml:space="preserve"> </w:t>
      </w:r>
      <w:proofErr w:type="spellStart"/>
      <w:r w:rsidRPr="00BF2E64">
        <w:t>būvējamās</w:t>
      </w:r>
      <w:proofErr w:type="spellEnd"/>
      <w:r w:rsidRPr="00BF2E64">
        <w:t xml:space="preserve"> </w:t>
      </w:r>
      <w:proofErr w:type="spellStart"/>
      <w:r w:rsidRPr="00BF2E64">
        <w:t>kārtas</w:t>
      </w:r>
      <w:proofErr w:type="spellEnd"/>
      <w:r w:rsidRPr="00BF2E64">
        <w:t xml:space="preserve"> </w:t>
      </w:r>
      <w:proofErr w:type="spellStart"/>
      <w:r w:rsidRPr="00BF2E64">
        <w:t>biezuma</w:t>
      </w:r>
      <w:proofErr w:type="spellEnd"/>
      <w:r w:rsidRPr="00BF2E64">
        <w:t xml:space="preserve">. </w:t>
      </w:r>
      <w:proofErr w:type="spellStart"/>
      <w:r w:rsidRPr="00BF2E64">
        <w:t>Uzbēruma</w:t>
      </w:r>
      <w:proofErr w:type="spellEnd"/>
      <w:r w:rsidRPr="00BF2E64">
        <w:t xml:space="preserve"> </w:t>
      </w:r>
      <w:proofErr w:type="spellStart"/>
      <w:r w:rsidRPr="00BF2E64">
        <w:t>apakšējā</w:t>
      </w:r>
      <w:proofErr w:type="spellEnd"/>
      <w:r w:rsidRPr="00BF2E64">
        <w:t xml:space="preserve"> </w:t>
      </w:r>
      <w:proofErr w:type="spellStart"/>
      <w:r w:rsidRPr="00BF2E64">
        <w:t>daļā</w:t>
      </w:r>
      <w:proofErr w:type="spellEnd"/>
      <w:r w:rsidRPr="00BF2E64">
        <w:t xml:space="preserve"> – </w:t>
      </w:r>
      <w:proofErr w:type="spellStart"/>
      <w:r w:rsidRPr="00BF2E64">
        <w:t>zemāk</w:t>
      </w:r>
      <w:proofErr w:type="spellEnd"/>
      <w:r w:rsidRPr="00BF2E64">
        <w:t xml:space="preserve"> par 4 m no ceļa </w:t>
      </w:r>
      <w:proofErr w:type="spellStart"/>
      <w:r w:rsidRPr="00BF2E64">
        <w:t>virsmas</w:t>
      </w:r>
      <w:proofErr w:type="spellEnd"/>
      <w:r w:rsidRPr="00BF2E64">
        <w:t xml:space="preserve"> – </w:t>
      </w:r>
      <w:proofErr w:type="spellStart"/>
      <w:r w:rsidRPr="00BF2E64">
        <w:t>lielākie</w:t>
      </w:r>
      <w:proofErr w:type="spellEnd"/>
      <w:r w:rsidRPr="00BF2E64">
        <w:t xml:space="preserve"> </w:t>
      </w:r>
      <w:proofErr w:type="spellStart"/>
      <w:r w:rsidRPr="00BF2E64">
        <w:t>akmeņi</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w:t>
      </w:r>
      <w:r>
        <w:fldChar w:fldCharType="begin"/>
      </w:r>
      <w:r>
        <w:instrText xml:space="preserve"> REF _Ref250982220 \n \h </w:instrText>
      </w:r>
      <w:r w:rsidR="00B300E4">
        <w:instrText xml:space="preserve"> \* MERGEFORMAT </w:instrText>
      </w:r>
      <w:r>
        <w:fldChar w:fldCharType="separate"/>
      </w:r>
      <w:r w:rsidR="00C86EAE">
        <w:t>4.4-6</w:t>
      </w:r>
      <w:r>
        <w:fldChar w:fldCharType="end"/>
      </w:r>
      <w:r>
        <w:t xml:space="preserve"> </w:t>
      </w:r>
      <w:proofErr w:type="spellStart"/>
      <w:r w:rsidRPr="00BF2E64">
        <w:t>tabulā</w:t>
      </w:r>
      <w:proofErr w:type="spellEnd"/>
      <w:r w:rsidRPr="00BF2E64">
        <w:t xml:space="preserve"> </w:t>
      </w:r>
      <w:proofErr w:type="spellStart"/>
      <w:r w:rsidRPr="00BF2E64">
        <w:t>norādīto</w:t>
      </w:r>
      <w:proofErr w:type="spellEnd"/>
      <w:r w:rsidRPr="00BF2E64">
        <w:t xml:space="preserve"> </w:t>
      </w:r>
      <w:proofErr w:type="spellStart"/>
      <w:r w:rsidRPr="00BF2E64">
        <w:t>būvējamās</w:t>
      </w:r>
      <w:proofErr w:type="spellEnd"/>
      <w:r w:rsidRPr="00BF2E64">
        <w:t xml:space="preserve"> </w:t>
      </w:r>
      <w:proofErr w:type="spellStart"/>
      <w:r w:rsidRPr="00BF2E64">
        <w:t>kārtas</w:t>
      </w:r>
      <w:proofErr w:type="spellEnd"/>
      <w:r w:rsidRPr="00BF2E64">
        <w:t xml:space="preserve"> </w:t>
      </w:r>
      <w:proofErr w:type="spellStart"/>
      <w:r w:rsidRPr="00BF2E64">
        <w:t>biezumu</w:t>
      </w:r>
      <w:proofErr w:type="spellEnd"/>
      <w:r w:rsidRPr="00BF2E64">
        <w:t xml:space="preserve">. </w:t>
      </w:r>
      <w:proofErr w:type="spellStart"/>
      <w:r w:rsidRPr="00BF2E64">
        <w:t>Akmeņus</w:t>
      </w:r>
      <w:proofErr w:type="spellEnd"/>
      <w:r w:rsidRPr="00BF2E64">
        <w:t xml:space="preserve">, kas </w:t>
      </w:r>
      <w:proofErr w:type="spellStart"/>
      <w:r w:rsidRPr="00BF2E64">
        <w:t>pārsniedz</w:t>
      </w:r>
      <w:proofErr w:type="spellEnd"/>
      <w:r w:rsidRPr="00BF2E64">
        <w:t xml:space="preserve"> </w:t>
      </w:r>
      <w:proofErr w:type="spellStart"/>
      <w:r w:rsidRPr="00BF2E64">
        <w:t>noteiktos</w:t>
      </w:r>
      <w:proofErr w:type="spellEnd"/>
      <w:r w:rsidRPr="00BF2E64">
        <w:t xml:space="preserve"> </w:t>
      </w:r>
      <w:proofErr w:type="spellStart"/>
      <w:r w:rsidRPr="00BF2E64">
        <w:t>izmērus</w:t>
      </w:r>
      <w:proofErr w:type="spellEnd"/>
      <w:r w:rsidRPr="00BF2E64">
        <w:t xml:space="preserve">, var </w:t>
      </w:r>
      <w:proofErr w:type="spellStart"/>
      <w:r w:rsidRPr="00BF2E64">
        <w:t>novietot</w:t>
      </w:r>
      <w:proofErr w:type="spellEnd"/>
      <w:r w:rsidRPr="00BF2E64">
        <w:t xml:space="preserve"> </w:t>
      </w:r>
      <w:proofErr w:type="spellStart"/>
      <w:r w:rsidRPr="00BF2E64">
        <w:t>uzbēruma</w:t>
      </w:r>
      <w:proofErr w:type="spellEnd"/>
      <w:r w:rsidRPr="00BF2E64">
        <w:t xml:space="preserve"> </w:t>
      </w:r>
      <w:proofErr w:type="spellStart"/>
      <w:r w:rsidRPr="00BF2E64">
        <w:t>ārējā</w:t>
      </w:r>
      <w:proofErr w:type="spellEnd"/>
      <w:r w:rsidRPr="00BF2E64">
        <w:t xml:space="preserve"> </w:t>
      </w:r>
      <w:proofErr w:type="spellStart"/>
      <w:r w:rsidRPr="00BF2E64">
        <w:t>malā</w:t>
      </w:r>
      <w:proofErr w:type="spellEnd"/>
      <w:r w:rsidRPr="00BF2E64">
        <w:t xml:space="preserve"> – </w:t>
      </w:r>
      <w:proofErr w:type="spellStart"/>
      <w:r w:rsidRPr="00BF2E64">
        <w:t>zemāk</w:t>
      </w:r>
      <w:proofErr w:type="spellEnd"/>
      <w:r w:rsidRPr="00BF2E64">
        <w:t xml:space="preserve"> par 2 m no ceļa </w:t>
      </w:r>
      <w:proofErr w:type="spellStart"/>
      <w:r w:rsidRPr="00BF2E64">
        <w:t>virsmas</w:t>
      </w:r>
      <w:proofErr w:type="spellEnd"/>
      <w:r w:rsidRPr="00BF2E64">
        <w:t xml:space="preserve"> –, </w:t>
      </w:r>
      <w:proofErr w:type="spellStart"/>
      <w:r w:rsidRPr="00BF2E64">
        <w:t>kā</w:t>
      </w:r>
      <w:proofErr w:type="spellEnd"/>
      <w:r w:rsidRPr="00BF2E64">
        <w:t xml:space="preserve"> </w:t>
      </w:r>
      <w:proofErr w:type="spellStart"/>
      <w:r w:rsidRPr="00BF2E64">
        <w:t>norādīts</w:t>
      </w:r>
      <w:proofErr w:type="spellEnd"/>
      <w:r>
        <w:t xml:space="preserve"> </w:t>
      </w:r>
      <w:r>
        <w:fldChar w:fldCharType="begin"/>
      </w:r>
      <w:r>
        <w:instrText xml:space="preserve"> REF _Ref250982392 \n \h </w:instrText>
      </w:r>
      <w:r w:rsidR="00B300E4">
        <w:instrText xml:space="preserve"> \* MERGEFORMAT </w:instrText>
      </w:r>
      <w:r>
        <w:fldChar w:fldCharType="separate"/>
      </w:r>
      <w:r w:rsidR="00C86EAE">
        <w:t>4.4-1</w:t>
      </w:r>
      <w:r>
        <w:fldChar w:fldCharType="end"/>
      </w:r>
      <w:r w:rsidRPr="00BF2E64">
        <w:t xml:space="preserve"> </w:t>
      </w:r>
      <w:proofErr w:type="spellStart"/>
      <w:r w:rsidRPr="00BF2E64">
        <w:t>attēlā</w:t>
      </w:r>
      <w:proofErr w:type="spellEnd"/>
      <w:r w:rsidRPr="00BF2E64">
        <w:t xml:space="preserve">. </w:t>
      </w:r>
      <w:proofErr w:type="spellStart"/>
      <w:r w:rsidRPr="00BF2E64">
        <w:t>Šajā</w:t>
      </w:r>
      <w:proofErr w:type="spellEnd"/>
      <w:r w:rsidRPr="00BF2E64">
        <w:t xml:space="preserve"> </w:t>
      </w:r>
      <w:proofErr w:type="spellStart"/>
      <w:r w:rsidRPr="00BF2E64">
        <w:t>zonā</w:t>
      </w:r>
      <w:proofErr w:type="spellEnd"/>
      <w:r w:rsidRPr="00BF2E64">
        <w:t xml:space="preserve"> </w:t>
      </w:r>
      <w:r>
        <w:fldChar w:fldCharType="begin"/>
      </w:r>
      <w:r>
        <w:instrText xml:space="preserve"> REF _Ref250982220 \n \h </w:instrText>
      </w:r>
      <w:r w:rsidR="00B300E4">
        <w:instrText xml:space="preserve"> \* MERGEFORMAT </w:instrText>
      </w:r>
      <w:r>
        <w:fldChar w:fldCharType="separate"/>
      </w:r>
      <w:r w:rsidR="00C86EAE">
        <w:t>4.4-6</w:t>
      </w:r>
      <w:r>
        <w:fldChar w:fldCharType="end"/>
      </w:r>
      <w:r>
        <w:t xml:space="preserve"> </w:t>
      </w:r>
      <w:proofErr w:type="spellStart"/>
      <w:r w:rsidRPr="00BF2E64">
        <w:t>tabulā</w:t>
      </w:r>
      <w:proofErr w:type="spellEnd"/>
      <w:r w:rsidRPr="00BF2E64">
        <w:t xml:space="preserve"> </w:t>
      </w:r>
      <w:proofErr w:type="spellStart"/>
      <w:r w:rsidRPr="00BF2E64">
        <w:t>norādīto</w:t>
      </w:r>
      <w:proofErr w:type="spellEnd"/>
      <w:r w:rsidRPr="00BF2E64">
        <w:t xml:space="preserve"> </w:t>
      </w:r>
      <w:proofErr w:type="spellStart"/>
      <w:r w:rsidRPr="00BF2E64">
        <w:t>kārtas</w:t>
      </w:r>
      <w:proofErr w:type="spellEnd"/>
      <w:r w:rsidRPr="00BF2E64">
        <w:t xml:space="preserve"> </w:t>
      </w:r>
      <w:proofErr w:type="spellStart"/>
      <w:r w:rsidRPr="00BF2E64">
        <w:t>biezumu</w:t>
      </w:r>
      <w:proofErr w:type="spellEnd"/>
      <w:r w:rsidRPr="00BF2E64">
        <w:t xml:space="preserve"> </w:t>
      </w:r>
      <w:proofErr w:type="spellStart"/>
      <w:r w:rsidRPr="00BF2E64">
        <w:t>drīkst</w:t>
      </w:r>
      <w:proofErr w:type="spellEnd"/>
      <w:r w:rsidRPr="00BF2E64">
        <w:t xml:space="preserve"> </w:t>
      </w:r>
      <w:proofErr w:type="spellStart"/>
      <w:r w:rsidRPr="00BF2E64">
        <w:t>dubultot</w:t>
      </w:r>
      <w:proofErr w:type="spellEnd"/>
      <w:r w:rsidRPr="00BF2E64">
        <w:t xml:space="preserve">, </w:t>
      </w:r>
      <w:proofErr w:type="spellStart"/>
      <w:r w:rsidRPr="00BF2E64">
        <w:t>savukārt</w:t>
      </w:r>
      <w:proofErr w:type="spellEnd"/>
      <w:r w:rsidRPr="00BF2E64">
        <w:t xml:space="preserve"> </w:t>
      </w:r>
      <w:proofErr w:type="spellStart"/>
      <w:r w:rsidRPr="00BF2E64">
        <w:t>akmeņi</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w:t>
      </w:r>
      <w:proofErr w:type="spellStart"/>
      <w:r w:rsidRPr="00BF2E64">
        <w:t>kārtas</w:t>
      </w:r>
      <w:proofErr w:type="spellEnd"/>
      <w:r w:rsidRPr="00BF2E64">
        <w:t xml:space="preserve"> </w:t>
      </w:r>
      <w:proofErr w:type="spellStart"/>
      <w:r w:rsidRPr="00BF2E64">
        <w:t>biezumu</w:t>
      </w:r>
      <w:proofErr w:type="spellEnd"/>
      <w:r w:rsidRPr="00BF2E64">
        <w:t xml:space="preserve">. </w:t>
      </w:r>
      <w:proofErr w:type="spellStart"/>
      <w:r w:rsidRPr="00BF2E64">
        <w:t>Būvniecības</w:t>
      </w:r>
      <w:proofErr w:type="spellEnd"/>
      <w:r w:rsidRPr="00BF2E64">
        <w:t xml:space="preserve"> </w:t>
      </w:r>
      <w:proofErr w:type="spellStart"/>
      <w:r w:rsidRPr="00BF2E64">
        <w:t>darbi</w:t>
      </w:r>
      <w:proofErr w:type="spellEnd"/>
      <w:r w:rsidRPr="00BF2E64">
        <w:t xml:space="preserve"> </w:t>
      </w:r>
      <w:proofErr w:type="spellStart"/>
      <w:r w:rsidRPr="00BF2E64">
        <w:t>jāveic</w:t>
      </w:r>
      <w:proofErr w:type="spellEnd"/>
      <w:r w:rsidRPr="00BF2E64">
        <w:t xml:space="preserve"> </w:t>
      </w:r>
      <w:proofErr w:type="spellStart"/>
      <w:r w:rsidRPr="00BF2E64">
        <w:t>vienlaikus</w:t>
      </w:r>
      <w:proofErr w:type="spellEnd"/>
      <w:r w:rsidRPr="00BF2E64">
        <w:t xml:space="preserve">, </w:t>
      </w:r>
      <w:proofErr w:type="spellStart"/>
      <w:r w:rsidRPr="00BF2E64">
        <w:t>gan</w:t>
      </w:r>
      <w:proofErr w:type="spellEnd"/>
      <w:r w:rsidRPr="00BF2E64">
        <w:t xml:space="preserve"> </w:t>
      </w:r>
      <w:proofErr w:type="spellStart"/>
      <w:r w:rsidRPr="00BF2E64">
        <w:t>būvējot</w:t>
      </w:r>
      <w:proofErr w:type="spellEnd"/>
      <w:r w:rsidRPr="00BF2E64">
        <w:t xml:space="preserve">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kārtas</w:t>
      </w:r>
      <w:proofErr w:type="spellEnd"/>
      <w:r w:rsidRPr="00BF2E64">
        <w:t xml:space="preserve">, </w:t>
      </w:r>
      <w:proofErr w:type="spellStart"/>
      <w:r w:rsidRPr="00BF2E64">
        <w:t>gan</w:t>
      </w:r>
      <w:proofErr w:type="spellEnd"/>
      <w:r w:rsidRPr="00BF2E64">
        <w:t xml:space="preserve"> </w:t>
      </w:r>
      <w:proofErr w:type="spellStart"/>
      <w:r w:rsidRPr="00BF2E64">
        <w:t>kārtas</w:t>
      </w:r>
      <w:proofErr w:type="spellEnd"/>
      <w:r w:rsidRPr="00BF2E64">
        <w:t xml:space="preserve"> </w:t>
      </w:r>
      <w:proofErr w:type="spellStart"/>
      <w:r w:rsidRPr="00BF2E64">
        <w:t>nogāzes</w:t>
      </w:r>
      <w:proofErr w:type="spellEnd"/>
      <w:r w:rsidRPr="00BF2E64">
        <w:t xml:space="preserve"> </w:t>
      </w:r>
      <w:proofErr w:type="spellStart"/>
      <w:r w:rsidRPr="00BF2E64">
        <w:t>zonā</w:t>
      </w:r>
      <w:proofErr w:type="spellEnd"/>
      <w:r w:rsidRPr="00BF2E64">
        <w:t>.</w:t>
      </w:r>
    </w:p>
    <w:p w14:paraId="56DA2B63" w14:textId="77777777" w:rsidR="00B9576A" w:rsidRPr="00BF2E64" w:rsidRDefault="00B9576A" w:rsidP="00213FB9">
      <w:pPr>
        <w:jc w:val="center"/>
      </w:pPr>
      <w:r w:rsidRPr="00F86D7C">
        <w:rPr>
          <w:noProof/>
        </w:rPr>
        <w:drawing>
          <wp:inline distT="0" distB="0" distL="0" distR="0" wp14:anchorId="7AA12E87" wp14:editId="1482F4B2">
            <wp:extent cx="4475480" cy="162052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4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75480" cy="1620520"/>
                    </a:xfrm>
                    <a:prstGeom prst="rect">
                      <a:avLst/>
                    </a:prstGeom>
                    <a:noFill/>
                    <a:ln>
                      <a:noFill/>
                    </a:ln>
                  </pic:spPr>
                </pic:pic>
              </a:graphicData>
            </a:graphic>
          </wp:inline>
        </w:drawing>
      </w:r>
    </w:p>
    <w:p w14:paraId="0ABF5121" w14:textId="77777777" w:rsidR="00B9576A" w:rsidRDefault="00B9576A" w:rsidP="00C3436D">
      <w:pPr>
        <w:pStyle w:val="Virsraksts7"/>
      </w:pPr>
      <w:bookmarkStart w:id="1071" w:name="_Ref250982392"/>
      <w:proofErr w:type="spellStart"/>
      <w:r>
        <w:t>attēls</w:t>
      </w:r>
      <w:bookmarkEnd w:id="1071"/>
      <w:proofErr w:type="spellEnd"/>
      <w:r>
        <w:t xml:space="preserve">. </w:t>
      </w:r>
      <w:proofErr w:type="spellStart"/>
      <w:r>
        <w:t>Zemes</w:t>
      </w:r>
      <w:proofErr w:type="spellEnd"/>
      <w:r>
        <w:t xml:space="preserve"> </w:t>
      </w:r>
      <w:proofErr w:type="spellStart"/>
      <w:r>
        <w:t>klātnes</w:t>
      </w:r>
      <w:proofErr w:type="spellEnd"/>
      <w:r>
        <w:t xml:space="preserve"> </w:t>
      </w:r>
      <w:proofErr w:type="spellStart"/>
      <w:r>
        <w:t>uzbēruma</w:t>
      </w:r>
      <w:proofErr w:type="spellEnd"/>
      <w:r>
        <w:t xml:space="preserve"> zonas</w:t>
      </w:r>
    </w:p>
    <w:p w14:paraId="6898227F" w14:textId="27BC000D" w:rsidR="00B9576A" w:rsidRPr="00BF2E64" w:rsidRDefault="00B9576A" w:rsidP="00B300E4">
      <w:proofErr w:type="spellStart"/>
      <w:r w:rsidRPr="00BF2E64">
        <w:t>Uzbērums</w:t>
      </w:r>
      <w:proofErr w:type="spellEnd"/>
      <w:r w:rsidRPr="00BF2E64">
        <w:t xml:space="preserve"> </w:t>
      </w:r>
      <w:proofErr w:type="spellStart"/>
      <w:r w:rsidRPr="00BF2E64">
        <w:t>būvējams</w:t>
      </w:r>
      <w:proofErr w:type="spellEnd"/>
      <w:r w:rsidRPr="00BF2E64">
        <w:t xml:space="preserve"> </w:t>
      </w:r>
      <w:proofErr w:type="spellStart"/>
      <w:r w:rsidRPr="00BF2E64">
        <w:t>horizontālās</w:t>
      </w:r>
      <w:proofErr w:type="spellEnd"/>
      <w:r w:rsidRPr="00BF2E64">
        <w:t xml:space="preserve"> </w:t>
      </w:r>
      <w:proofErr w:type="spellStart"/>
      <w:r w:rsidRPr="00BF2E64">
        <w:t>kārtās</w:t>
      </w:r>
      <w:proofErr w:type="spellEnd"/>
      <w:r w:rsidRPr="00BF2E64">
        <w:t xml:space="preserve">. </w:t>
      </w:r>
      <w:proofErr w:type="spellStart"/>
      <w:r w:rsidRPr="00BF2E64">
        <w:t>Vienā</w:t>
      </w:r>
      <w:proofErr w:type="spellEnd"/>
      <w:r w:rsidRPr="00BF2E64">
        <w:t xml:space="preserve"> </w:t>
      </w:r>
      <w:proofErr w:type="spellStart"/>
      <w:r w:rsidRPr="00BF2E64">
        <w:t>kārtā</w:t>
      </w:r>
      <w:proofErr w:type="spellEnd"/>
      <w:r w:rsidRPr="00BF2E64">
        <w:t xml:space="preserve"> nav </w:t>
      </w:r>
      <w:proofErr w:type="spellStart"/>
      <w:r w:rsidRPr="00BF2E64">
        <w:t>pieļaujams</w:t>
      </w:r>
      <w:proofErr w:type="spellEnd"/>
      <w:r w:rsidRPr="00BF2E64">
        <w:t xml:space="preserve"> </w:t>
      </w:r>
      <w:proofErr w:type="spellStart"/>
      <w:r w:rsidRPr="00BF2E64">
        <w:t>izmantot</w:t>
      </w:r>
      <w:proofErr w:type="spellEnd"/>
      <w:r w:rsidRPr="00BF2E64">
        <w:t xml:space="preserve"> </w:t>
      </w:r>
      <w:proofErr w:type="spellStart"/>
      <w:r w:rsidRPr="00BF2E64">
        <w:t>dažāda</w:t>
      </w:r>
      <w:proofErr w:type="spellEnd"/>
      <w:r w:rsidRPr="00BF2E64">
        <w:t xml:space="preserve"> </w:t>
      </w:r>
      <w:proofErr w:type="spellStart"/>
      <w:r w:rsidRPr="00BF2E64">
        <w:t>tipa</w:t>
      </w:r>
      <w:proofErr w:type="spellEnd"/>
      <w:r w:rsidRPr="00BF2E64">
        <w:t xml:space="preserve"> </w:t>
      </w:r>
      <w:proofErr w:type="spellStart"/>
      <w:r w:rsidRPr="00BF2E64">
        <w:t>gruntis</w:t>
      </w:r>
      <w:proofErr w:type="spellEnd"/>
      <w:r w:rsidRPr="00BF2E64">
        <w:t xml:space="preserve">; </w:t>
      </w:r>
      <w:proofErr w:type="spellStart"/>
      <w:r w:rsidRPr="00BF2E64">
        <w:t>gruntis</w:t>
      </w:r>
      <w:proofErr w:type="spellEnd"/>
      <w:r w:rsidRPr="00BF2E64">
        <w:t xml:space="preserve"> </w:t>
      </w:r>
      <w:proofErr w:type="spellStart"/>
      <w:r w:rsidRPr="00BF2E64">
        <w:t>ar</w:t>
      </w:r>
      <w:proofErr w:type="spellEnd"/>
      <w:r w:rsidRPr="00BF2E64">
        <w:t xml:space="preserve"> </w:t>
      </w:r>
      <w:proofErr w:type="spellStart"/>
      <w:r w:rsidRPr="00BF2E64">
        <w:t>augstāku</w:t>
      </w:r>
      <w:proofErr w:type="spellEnd"/>
      <w:r w:rsidRPr="00BF2E64">
        <w:t xml:space="preserve"> </w:t>
      </w:r>
      <w:proofErr w:type="spellStart"/>
      <w:r w:rsidRPr="00BF2E64">
        <w:t>nestspēju</w:t>
      </w:r>
      <w:proofErr w:type="spellEnd"/>
      <w:r w:rsidRPr="00BF2E64">
        <w:t xml:space="preserve"> </w:t>
      </w:r>
      <w:proofErr w:type="spellStart"/>
      <w:r w:rsidRPr="00BF2E64">
        <w:t>izmantojamas</w:t>
      </w:r>
      <w:proofErr w:type="spellEnd"/>
      <w:r w:rsidRPr="00BF2E64">
        <w:t xml:space="preserve"> </w:t>
      </w:r>
      <w:proofErr w:type="spellStart"/>
      <w:r w:rsidRPr="00BF2E64">
        <w:t>virsējā</w:t>
      </w:r>
      <w:proofErr w:type="spellEnd"/>
      <w:r w:rsidRPr="00BF2E64">
        <w:t xml:space="preserve"> </w:t>
      </w:r>
      <w:proofErr w:type="spellStart"/>
      <w:r w:rsidRPr="00BF2E64">
        <w:t>kārtā</w:t>
      </w:r>
      <w:proofErr w:type="spellEnd"/>
      <w:r w:rsidRPr="00BF2E64">
        <w:t xml:space="preserve">, </w:t>
      </w:r>
      <w:proofErr w:type="spellStart"/>
      <w:r w:rsidRPr="00BF2E64">
        <w:t>izņemot</w:t>
      </w:r>
      <w:proofErr w:type="spellEnd"/>
      <w:r w:rsidRPr="00BF2E64">
        <w:t xml:space="preserve"> </w:t>
      </w:r>
      <w:proofErr w:type="spellStart"/>
      <w:r w:rsidRPr="00BF2E64">
        <w:t>gadījumu</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nostiprināt</w:t>
      </w:r>
      <w:proofErr w:type="spellEnd"/>
      <w:r w:rsidRPr="00BF2E64">
        <w:t xml:space="preserve"> </w:t>
      </w:r>
      <w:proofErr w:type="spellStart"/>
      <w:r w:rsidR="007C3FA9">
        <w:t>zemas</w:t>
      </w:r>
      <w:proofErr w:type="spellEnd"/>
      <w:r w:rsidRPr="00BF2E64">
        <w:t xml:space="preserve"> </w:t>
      </w:r>
      <w:proofErr w:type="spellStart"/>
      <w:r w:rsidRPr="00BF2E64">
        <w:t>nestspējas</w:t>
      </w:r>
      <w:proofErr w:type="spellEnd"/>
      <w:r w:rsidRPr="00BF2E64">
        <w:t xml:space="preserve"> (</w:t>
      </w:r>
      <w:proofErr w:type="spellStart"/>
      <w:r w:rsidRPr="00BF2E64">
        <w:t>dabīgo</w:t>
      </w:r>
      <w:proofErr w:type="spellEnd"/>
      <w:r w:rsidRPr="00BF2E64">
        <w:t xml:space="preserve">) </w:t>
      </w:r>
      <w:proofErr w:type="spellStart"/>
      <w:r w:rsidRPr="00BF2E64">
        <w:t>grunti</w:t>
      </w:r>
      <w:proofErr w:type="spellEnd"/>
      <w:r w:rsidRPr="00BF2E64">
        <w:t xml:space="preserve">, </w:t>
      </w:r>
      <w:proofErr w:type="spellStart"/>
      <w:r w:rsidRPr="00BF2E64">
        <w:t>piemēram</w:t>
      </w:r>
      <w:proofErr w:type="spellEnd"/>
      <w:r w:rsidRPr="00BF2E64">
        <w:t xml:space="preserve">, </w:t>
      </w:r>
      <w:proofErr w:type="spellStart"/>
      <w:r w:rsidRPr="00BF2E64">
        <w:t>būvējot</w:t>
      </w:r>
      <w:proofErr w:type="spellEnd"/>
      <w:r w:rsidRPr="00BF2E64">
        <w:t xml:space="preserve"> </w:t>
      </w:r>
      <w:proofErr w:type="spellStart"/>
      <w:r w:rsidRPr="00BF2E64">
        <w:t>starpkārtu</w:t>
      </w:r>
      <w:proofErr w:type="spellEnd"/>
      <w:r w:rsidRPr="00BF2E64">
        <w:t xml:space="preserve"> no </w:t>
      </w:r>
      <w:proofErr w:type="spellStart"/>
      <w:r w:rsidRPr="00BF2E64">
        <w:t>akmens</w:t>
      </w:r>
      <w:proofErr w:type="spellEnd"/>
      <w:r w:rsidRPr="00BF2E64">
        <w:t xml:space="preserve"> </w:t>
      </w:r>
      <w:proofErr w:type="spellStart"/>
      <w:r w:rsidRPr="00BF2E64">
        <w:t>materiāla</w:t>
      </w:r>
      <w:proofErr w:type="spellEnd"/>
      <w:r w:rsidRPr="00BF2E64">
        <w:t xml:space="preserve">, kas </w:t>
      </w:r>
      <w:proofErr w:type="spellStart"/>
      <w:r w:rsidRPr="00BF2E64">
        <w:t>stiegrots</w:t>
      </w:r>
      <w:proofErr w:type="spellEnd"/>
      <w:r w:rsidRPr="00BF2E64">
        <w:t xml:space="preserve"> </w:t>
      </w:r>
      <w:proofErr w:type="spellStart"/>
      <w:r w:rsidRPr="00BF2E64">
        <w:t>ar</w:t>
      </w:r>
      <w:proofErr w:type="spellEnd"/>
      <w:r w:rsidRPr="00BF2E64">
        <w:t xml:space="preserve"> </w:t>
      </w:r>
      <w:proofErr w:type="spellStart"/>
      <w:r w:rsidRPr="00BF2E64">
        <w:t>ģeorežģiem</w:t>
      </w:r>
      <w:proofErr w:type="spellEnd"/>
      <w:r w:rsidRPr="00BF2E64">
        <w:t xml:space="preserve">. </w:t>
      </w:r>
      <w:proofErr w:type="spellStart"/>
      <w:r w:rsidRPr="00BF2E64">
        <w:t>Sablīvēšana</w:t>
      </w:r>
      <w:proofErr w:type="spellEnd"/>
      <w:r w:rsidRPr="00BF2E64">
        <w:t xml:space="preserve"> </w:t>
      </w:r>
      <w:proofErr w:type="spellStart"/>
      <w:r w:rsidRPr="00BF2E64">
        <w:t>veicama</w:t>
      </w:r>
      <w:proofErr w:type="spellEnd"/>
      <w:r w:rsidRPr="00BF2E64">
        <w:t xml:space="preserve">, </w:t>
      </w:r>
      <w:proofErr w:type="spellStart"/>
      <w:r w:rsidRPr="00BF2E64">
        <w:t>ievērojot</w:t>
      </w:r>
      <w:proofErr w:type="spellEnd"/>
      <w:r w:rsidRPr="00BF2E64">
        <w:t xml:space="preserve"> </w:t>
      </w:r>
      <w:proofErr w:type="spellStart"/>
      <w:r w:rsidRPr="00BF2E64">
        <w:t>optimālo</w:t>
      </w:r>
      <w:proofErr w:type="spellEnd"/>
      <w:r w:rsidRPr="00BF2E64">
        <w:t xml:space="preserve"> grunts </w:t>
      </w:r>
      <w:proofErr w:type="spellStart"/>
      <w:r w:rsidRPr="00BF2E64">
        <w:t>mitrumu</w:t>
      </w:r>
      <w:proofErr w:type="spellEnd"/>
      <w:r w:rsidRPr="00BF2E64">
        <w:t xml:space="preserve"> un </w:t>
      </w:r>
      <w:proofErr w:type="spellStart"/>
      <w:r w:rsidRPr="00BF2E64">
        <w:t>pieļaujamās</w:t>
      </w:r>
      <w:proofErr w:type="spellEnd"/>
      <w:r w:rsidRPr="00BF2E64">
        <w:t xml:space="preserve"> </w:t>
      </w:r>
      <w:proofErr w:type="spellStart"/>
      <w:r w:rsidRPr="00BF2E64">
        <w:t>novirzes</w:t>
      </w:r>
      <w:proofErr w:type="spellEnd"/>
      <w:r w:rsidRPr="00BF2E64">
        <w:t xml:space="preserve">, </w:t>
      </w:r>
      <w:proofErr w:type="spellStart"/>
      <w:r w:rsidRPr="00BF2E64">
        <w:t>nepieciešamības</w:t>
      </w:r>
      <w:proofErr w:type="spellEnd"/>
      <w:r w:rsidRPr="00BF2E64">
        <w:t xml:space="preserve"> </w:t>
      </w:r>
      <w:proofErr w:type="spellStart"/>
      <w:r w:rsidRPr="00BF2E64">
        <w:t>gadījumā</w:t>
      </w:r>
      <w:proofErr w:type="spellEnd"/>
      <w:r w:rsidRPr="00BF2E64">
        <w:t xml:space="preserve"> </w:t>
      </w:r>
      <w:proofErr w:type="spellStart"/>
      <w:r w:rsidRPr="00BF2E64">
        <w:t>laistot</w:t>
      </w:r>
      <w:proofErr w:type="spellEnd"/>
      <w:r w:rsidRPr="00BF2E64">
        <w:t xml:space="preserve"> </w:t>
      </w:r>
      <w:proofErr w:type="spellStart"/>
      <w:r w:rsidRPr="00BF2E64">
        <w:t>vai</w:t>
      </w:r>
      <w:proofErr w:type="spellEnd"/>
      <w:r w:rsidRPr="00BF2E64">
        <w:t xml:space="preserve"> </w:t>
      </w:r>
      <w:proofErr w:type="spellStart"/>
      <w:r w:rsidRPr="00BF2E64">
        <w:t>žāvējot</w:t>
      </w:r>
      <w:proofErr w:type="spellEnd"/>
      <w:r w:rsidRPr="00BF2E64">
        <w:t xml:space="preserve">.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jānosaka</w:t>
      </w:r>
      <w:proofErr w:type="spellEnd"/>
      <w:r w:rsidRPr="00BF2E64">
        <w:t xml:space="preserve"> </w:t>
      </w:r>
      <w:proofErr w:type="spellStart"/>
      <w:r w:rsidRPr="00BF2E64">
        <w:t>katra</w:t>
      </w:r>
      <w:proofErr w:type="spellEnd"/>
      <w:r w:rsidRPr="00BF2E64">
        <w:t xml:space="preserve"> </w:t>
      </w:r>
      <w:proofErr w:type="spellStart"/>
      <w:r w:rsidRPr="00BF2E64">
        <w:t>izmantojamās</w:t>
      </w:r>
      <w:proofErr w:type="spellEnd"/>
      <w:r w:rsidRPr="00BF2E64">
        <w:t xml:space="preserve"> grunts </w:t>
      </w:r>
      <w:proofErr w:type="spellStart"/>
      <w:r w:rsidRPr="00BF2E64">
        <w:t>tipa</w:t>
      </w:r>
      <w:proofErr w:type="spellEnd"/>
      <w:r w:rsidRPr="00BF2E64">
        <w:t xml:space="preserve"> </w:t>
      </w:r>
      <w:proofErr w:type="spellStart"/>
      <w:r w:rsidRPr="00BF2E64">
        <w:t>Proktora</w:t>
      </w:r>
      <w:proofErr w:type="spellEnd"/>
      <w:r w:rsidRPr="00BF2E64">
        <w:t xml:space="preserve"> </w:t>
      </w:r>
      <w:proofErr w:type="spellStart"/>
      <w:r w:rsidRPr="00BF2E64">
        <w:t>blīvuma</w:t>
      </w:r>
      <w:proofErr w:type="spellEnd"/>
      <w:r w:rsidRPr="00BF2E64">
        <w:t xml:space="preserve"> un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attiecību</w:t>
      </w:r>
      <w:proofErr w:type="spellEnd"/>
      <w:r w:rsidRPr="00BF2E64">
        <w:t xml:space="preserve"> </w:t>
      </w:r>
      <w:proofErr w:type="spellStart"/>
      <w:r w:rsidRPr="00BF2E64">
        <w:t>izmaiņu</w:t>
      </w:r>
      <w:proofErr w:type="spellEnd"/>
      <w:r w:rsidRPr="00BF2E64">
        <w:t xml:space="preserve"> </w:t>
      </w:r>
      <w:proofErr w:type="spellStart"/>
      <w:r w:rsidRPr="00BF2E64">
        <w:t>grafiks</w:t>
      </w:r>
      <w:proofErr w:type="spellEnd"/>
      <w:r w:rsidRPr="00BF2E64">
        <w:t xml:space="preserve">, </w:t>
      </w:r>
      <w:proofErr w:type="spellStart"/>
      <w:r w:rsidRPr="00BF2E64">
        <w:t>norādot</w:t>
      </w:r>
      <w:proofErr w:type="spellEnd"/>
      <w:r w:rsidRPr="00BF2E64">
        <w:t xml:space="preserve"> </w:t>
      </w:r>
      <w:proofErr w:type="spellStart"/>
      <w:r w:rsidRPr="00BF2E64">
        <w:t>tilpuma</w:t>
      </w:r>
      <w:proofErr w:type="spellEnd"/>
      <w:r w:rsidRPr="00BF2E64">
        <w:t xml:space="preserve"> </w:t>
      </w:r>
      <w:proofErr w:type="spellStart"/>
      <w:r w:rsidRPr="00BF2E64">
        <w:t>blīvumu</w:t>
      </w:r>
      <w:proofErr w:type="spellEnd"/>
      <w:r w:rsidRPr="00BF2E64">
        <w:t xml:space="preserve">, </w:t>
      </w:r>
      <w:proofErr w:type="spellStart"/>
      <w:r w:rsidRPr="00BF2E64">
        <w:t>kad</w:t>
      </w:r>
      <w:proofErr w:type="spellEnd"/>
      <w:r w:rsidRPr="00BF2E64">
        <w:t xml:space="preserve"> </w:t>
      </w:r>
      <w:proofErr w:type="spellStart"/>
      <w:r w:rsidRPr="00BF2E64">
        <w:t>ir</w:t>
      </w:r>
      <w:proofErr w:type="spellEnd"/>
      <w:r w:rsidRPr="00BF2E64">
        <w:t xml:space="preserve"> </w:t>
      </w:r>
      <w:proofErr w:type="spellStart"/>
      <w:r w:rsidRPr="00BF2E64">
        <w:t>optimāls</w:t>
      </w:r>
      <w:proofErr w:type="spellEnd"/>
      <w:r w:rsidRPr="00BF2E64">
        <w:t xml:space="preserve"> </w:t>
      </w:r>
      <w:proofErr w:type="spellStart"/>
      <w:r w:rsidRPr="00BF2E64">
        <w:t>ūdens</w:t>
      </w:r>
      <w:proofErr w:type="spellEnd"/>
      <w:r w:rsidRPr="00BF2E64">
        <w:t xml:space="preserve"> </w:t>
      </w:r>
      <w:proofErr w:type="spellStart"/>
      <w:r w:rsidRPr="00BF2E64">
        <w:t>saturs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norādot</w:t>
      </w:r>
      <w:proofErr w:type="spellEnd"/>
      <w:r w:rsidRPr="00BF2E64">
        <w:t xml:space="preserve">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pieļaujamās</w:t>
      </w:r>
      <w:proofErr w:type="spellEnd"/>
      <w:r w:rsidRPr="00BF2E64">
        <w:t xml:space="preserve"> </w:t>
      </w:r>
      <w:proofErr w:type="spellStart"/>
      <w:r w:rsidRPr="00BF2E64">
        <w:t>novirzes</w:t>
      </w:r>
      <w:proofErr w:type="spellEnd"/>
      <w:r w:rsidRPr="00BF2E64">
        <w:t xml:space="preserve"> no </w:t>
      </w:r>
      <w:proofErr w:type="spellStart"/>
      <w:r w:rsidRPr="00BF2E64">
        <w:t>optimālā</w:t>
      </w:r>
      <w:proofErr w:type="spellEnd"/>
      <w:r w:rsidRPr="00BF2E64">
        <w:t xml:space="preserve">. </w:t>
      </w:r>
      <w:proofErr w:type="spellStart"/>
      <w:r w:rsidRPr="00BF2E64">
        <w:t>Putekļainu</w:t>
      </w:r>
      <w:proofErr w:type="spellEnd"/>
      <w:r w:rsidRPr="00BF2E64">
        <w:t xml:space="preserve"> </w:t>
      </w:r>
      <w:proofErr w:type="spellStart"/>
      <w:r w:rsidRPr="00BF2E64">
        <w:t>vai</w:t>
      </w:r>
      <w:proofErr w:type="spellEnd"/>
      <w:r w:rsidRPr="00BF2E64">
        <w:t xml:space="preserve"> </w:t>
      </w:r>
      <w:proofErr w:type="spellStart"/>
      <w:r w:rsidRPr="00BF2E64">
        <w:t>mālainu</w:t>
      </w:r>
      <w:proofErr w:type="spellEnd"/>
      <w:r w:rsidRPr="00BF2E64">
        <w:t xml:space="preserve"> </w:t>
      </w:r>
      <w:proofErr w:type="spellStart"/>
      <w:r w:rsidRPr="00BF2E64">
        <w:t>grunti</w:t>
      </w:r>
      <w:proofErr w:type="spellEnd"/>
      <w:r w:rsidRPr="00BF2E64">
        <w:t xml:space="preserve">, </w:t>
      </w:r>
      <w:proofErr w:type="spellStart"/>
      <w:r w:rsidRPr="00BF2E64">
        <w:t>ja</w:t>
      </w:r>
      <w:proofErr w:type="spellEnd"/>
      <w:r w:rsidRPr="00BF2E64">
        <w:t xml:space="preserve"> </w:t>
      </w:r>
      <w:proofErr w:type="spellStart"/>
      <w:r w:rsidRPr="00BF2E64">
        <w:t>paredzams</w:t>
      </w:r>
      <w:proofErr w:type="spellEnd"/>
      <w:r w:rsidRPr="00BF2E64">
        <w:t xml:space="preserve"> </w:t>
      </w:r>
      <w:proofErr w:type="spellStart"/>
      <w:r w:rsidRPr="00BF2E64">
        <w:t>lietus</w:t>
      </w:r>
      <w:proofErr w:type="spellEnd"/>
      <w:r w:rsidRPr="00BF2E64">
        <w:t xml:space="preserve">, </w:t>
      </w:r>
      <w:proofErr w:type="spellStart"/>
      <w:r w:rsidRPr="00BF2E64">
        <w:t>jāblīvē</w:t>
      </w:r>
      <w:proofErr w:type="spellEnd"/>
      <w:r w:rsidRPr="00BF2E64">
        <w:t xml:space="preserve"> </w:t>
      </w:r>
      <w:proofErr w:type="spellStart"/>
      <w:r w:rsidRPr="00BF2E64">
        <w:t>ar</w:t>
      </w:r>
      <w:proofErr w:type="spellEnd"/>
      <w:r w:rsidRPr="00BF2E64">
        <w:t xml:space="preserve"> </w:t>
      </w:r>
      <w:proofErr w:type="spellStart"/>
      <w:r w:rsidRPr="00BF2E64">
        <w:t>gludo</w:t>
      </w:r>
      <w:proofErr w:type="spellEnd"/>
      <w:r w:rsidRPr="00BF2E64">
        <w:t xml:space="preserve"> </w:t>
      </w:r>
      <w:proofErr w:type="spellStart"/>
      <w:r w:rsidRPr="00BF2E64">
        <w:t>valču</w:t>
      </w:r>
      <w:proofErr w:type="spellEnd"/>
      <w:r w:rsidRPr="00BF2E64">
        <w:t xml:space="preserve"> </w:t>
      </w:r>
      <w:proofErr w:type="spellStart"/>
      <w:r w:rsidRPr="00BF2E64">
        <w:t>veltni</w:t>
      </w:r>
      <w:proofErr w:type="spellEnd"/>
      <w:r w:rsidRPr="00BF2E64">
        <w:t xml:space="preserve">. </w:t>
      </w:r>
      <w:proofErr w:type="spellStart"/>
      <w:r w:rsidRPr="00BF2E64">
        <w:t>Lietus</w:t>
      </w:r>
      <w:proofErr w:type="spellEnd"/>
      <w:r w:rsidRPr="00BF2E64">
        <w:t xml:space="preserve"> </w:t>
      </w:r>
      <w:proofErr w:type="spellStart"/>
      <w:r w:rsidRPr="00BF2E64">
        <w:t>laikā</w:t>
      </w:r>
      <w:proofErr w:type="spellEnd"/>
      <w:r w:rsidRPr="00BF2E64">
        <w:t xml:space="preserve"> </w:t>
      </w:r>
      <w:proofErr w:type="spellStart"/>
      <w:r w:rsidRPr="00BF2E64">
        <w:t>darbs</w:t>
      </w:r>
      <w:proofErr w:type="spellEnd"/>
      <w:r w:rsidRPr="00BF2E64">
        <w:t xml:space="preserve"> </w:t>
      </w:r>
      <w:proofErr w:type="spellStart"/>
      <w:r w:rsidRPr="00BF2E64">
        <w:t>jāpārtrauc</w:t>
      </w:r>
      <w:proofErr w:type="spellEnd"/>
      <w:r w:rsidRPr="00BF2E64">
        <w:t xml:space="preserve">. Ja </w:t>
      </w:r>
      <w:proofErr w:type="spellStart"/>
      <w:r w:rsidRPr="00BF2E64">
        <w:t>paredzams</w:t>
      </w:r>
      <w:proofErr w:type="spellEnd"/>
      <w:r w:rsidRPr="00BF2E64">
        <w:t xml:space="preserve"> </w:t>
      </w:r>
      <w:proofErr w:type="spellStart"/>
      <w:r w:rsidRPr="00BF2E64">
        <w:t>sals</w:t>
      </w:r>
      <w:proofErr w:type="spellEnd"/>
      <w:r w:rsidRPr="00BF2E64">
        <w:t xml:space="preserve">, </w:t>
      </w:r>
      <w:proofErr w:type="spellStart"/>
      <w:r w:rsidRPr="00BF2E64">
        <w:lastRenderedPageBreak/>
        <w:t>jāsablīvē</w:t>
      </w:r>
      <w:proofErr w:type="spellEnd"/>
      <w:r w:rsidRPr="00BF2E64">
        <w:t xml:space="preserve"> </w:t>
      </w:r>
      <w:proofErr w:type="spellStart"/>
      <w:r w:rsidRPr="00BF2E64">
        <w:t>nekavējoties</w:t>
      </w:r>
      <w:proofErr w:type="spellEnd"/>
      <w:r w:rsidRPr="00BF2E64">
        <w:t xml:space="preserve"> </w:t>
      </w:r>
      <w:proofErr w:type="spellStart"/>
      <w:r w:rsidRPr="00BF2E64">
        <w:t>pēc</w:t>
      </w:r>
      <w:proofErr w:type="spellEnd"/>
      <w:r w:rsidRPr="00BF2E64">
        <w:t xml:space="preserve"> </w:t>
      </w:r>
      <w:proofErr w:type="spellStart"/>
      <w:r w:rsidRPr="00BF2E64">
        <w:t>materiāla</w:t>
      </w:r>
      <w:proofErr w:type="spellEnd"/>
      <w:r w:rsidRPr="00BF2E64">
        <w:t xml:space="preserve"> </w:t>
      </w:r>
      <w:proofErr w:type="spellStart"/>
      <w:r w:rsidRPr="00BF2E64">
        <w:t>izlīdzināšanas</w:t>
      </w:r>
      <w:proofErr w:type="spellEnd"/>
      <w:r w:rsidRPr="00BF2E64">
        <w:t xml:space="preserve">, </w:t>
      </w:r>
      <w:proofErr w:type="spellStart"/>
      <w:r w:rsidRPr="00BF2E64">
        <w:t>ieteicams</w:t>
      </w:r>
      <w:proofErr w:type="spellEnd"/>
      <w:r w:rsidRPr="00BF2E64">
        <w:t xml:space="preserve"> </w:t>
      </w:r>
      <w:proofErr w:type="spellStart"/>
      <w:r w:rsidRPr="00BF2E64">
        <w:t>izvēlēties</w:t>
      </w:r>
      <w:proofErr w:type="spellEnd"/>
      <w:r w:rsidRPr="00BF2E64">
        <w:t xml:space="preserve"> </w:t>
      </w:r>
      <w:proofErr w:type="spellStart"/>
      <w:r w:rsidRPr="00BF2E64">
        <w:t>efektīvākas</w:t>
      </w:r>
      <w:proofErr w:type="spellEnd"/>
      <w:r w:rsidRPr="00BF2E64">
        <w:t xml:space="preserve"> </w:t>
      </w:r>
      <w:proofErr w:type="spellStart"/>
      <w:r w:rsidRPr="00BF2E64">
        <w:t>blīvēšanas</w:t>
      </w:r>
      <w:proofErr w:type="spellEnd"/>
      <w:r w:rsidRPr="00BF2E64">
        <w:t xml:space="preserve"> </w:t>
      </w:r>
      <w:proofErr w:type="spellStart"/>
      <w:r w:rsidRPr="00BF2E64">
        <w:t>iekārtas</w:t>
      </w:r>
      <w:proofErr w:type="spellEnd"/>
      <w:r w:rsidRPr="00BF2E64">
        <w:t xml:space="preserve"> un </w:t>
      </w:r>
      <w:proofErr w:type="spellStart"/>
      <w:r w:rsidRPr="00BF2E64">
        <w:t>lietot</w:t>
      </w:r>
      <w:proofErr w:type="spellEnd"/>
      <w:r w:rsidRPr="00BF2E64">
        <w:t xml:space="preserve"> </w:t>
      </w:r>
      <w:proofErr w:type="spellStart"/>
      <w:r w:rsidRPr="00BF2E64">
        <w:t>materiālu</w:t>
      </w:r>
      <w:proofErr w:type="spellEnd"/>
      <w:r w:rsidRPr="00BF2E64">
        <w:t xml:space="preserve">, </w:t>
      </w:r>
      <w:proofErr w:type="spellStart"/>
      <w:r w:rsidRPr="00BF2E64">
        <w:t>kura</w:t>
      </w:r>
      <w:proofErr w:type="spellEnd"/>
      <w:r w:rsidRPr="00BF2E64">
        <w:t xml:space="preserve"> </w:t>
      </w:r>
      <w:proofErr w:type="spellStart"/>
      <w:r w:rsidRPr="00BF2E64">
        <w:t>optimālais</w:t>
      </w:r>
      <w:proofErr w:type="spellEnd"/>
      <w:r w:rsidRPr="00BF2E64">
        <w:t xml:space="preserve"> </w:t>
      </w:r>
      <w:proofErr w:type="spellStart"/>
      <w:r w:rsidRPr="00BF2E64">
        <w:t>ūdens</w:t>
      </w:r>
      <w:proofErr w:type="spellEnd"/>
      <w:r w:rsidRPr="00BF2E64">
        <w:t xml:space="preserve"> </w:t>
      </w:r>
      <w:proofErr w:type="spellStart"/>
      <w:r w:rsidRPr="00BF2E64">
        <w:t>saturs</w:t>
      </w:r>
      <w:proofErr w:type="spellEnd"/>
      <w:r w:rsidRPr="00BF2E64">
        <w:t xml:space="preserve"> </w:t>
      </w:r>
      <w:proofErr w:type="spellStart"/>
      <w:r w:rsidRPr="00BF2E64">
        <w:t>ir</w:t>
      </w:r>
      <w:proofErr w:type="spellEnd"/>
      <w:r w:rsidRPr="00BF2E64">
        <w:t xml:space="preserve"> </w:t>
      </w:r>
      <w:proofErr w:type="spellStart"/>
      <w:r w:rsidRPr="00BF2E64">
        <w:t>iespējami</w:t>
      </w:r>
      <w:proofErr w:type="spellEnd"/>
      <w:r w:rsidRPr="00BF2E64">
        <w:t xml:space="preserve"> </w:t>
      </w:r>
      <w:proofErr w:type="spellStart"/>
      <w:r w:rsidRPr="00BF2E64">
        <w:t>zemāks</w:t>
      </w:r>
      <w:proofErr w:type="spellEnd"/>
      <w:r w:rsidRPr="00BF2E64">
        <w:t>.</w:t>
      </w:r>
    </w:p>
    <w:p w14:paraId="2F70553A" w14:textId="77777777" w:rsidR="00B9576A" w:rsidRPr="00BF2E64" w:rsidRDefault="00B9576A" w:rsidP="00B300E4">
      <w:r>
        <w:rPr>
          <w:lang w:val="lv-LV"/>
        </w:rPr>
        <w:t>Būvniecības gaitā jāveic efektīvi pasākumi, kas pēc iespējas samazina grunts samirkšanu.</w:t>
      </w:r>
      <w:r w:rsidRPr="00BF2E64">
        <w:t xml:space="preserve"> </w:t>
      </w:r>
      <w:proofErr w:type="spellStart"/>
      <w:r w:rsidRPr="00BF2E64">
        <w:t>Būvējot</w:t>
      </w:r>
      <w:proofErr w:type="spellEnd"/>
      <w:r w:rsidRPr="00BF2E64">
        <w:t xml:space="preserve"> </w:t>
      </w:r>
      <w:proofErr w:type="spellStart"/>
      <w:r w:rsidRPr="00BF2E64">
        <w:t>zemes</w:t>
      </w:r>
      <w:proofErr w:type="spellEnd"/>
      <w:r w:rsidRPr="00BF2E64">
        <w:t xml:space="preserve"> </w:t>
      </w:r>
      <w:proofErr w:type="spellStart"/>
      <w:r w:rsidRPr="00BF2E64">
        <w:t>klātni</w:t>
      </w:r>
      <w:proofErr w:type="spellEnd"/>
      <w:r w:rsidRPr="00BF2E64">
        <w:t xml:space="preserve">, </w:t>
      </w:r>
      <w:proofErr w:type="spellStart"/>
      <w:r w:rsidRPr="00BF2E64">
        <w:t>laikus</w:t>
      </w:r>
      <w:proofErr w:type="spellEnd"/>
      <w:r w:rsidRPr="00BF2E64">
        <w:t xml:space="preserve"> </w:t>
      </w:r>
      <w:proofErr w:type="spellStart"/>
      <w:r w:rsidRPr="00BF2E64">
        <w:t>jāplanē</w:t>
      </w:r>
      <w:proofErr w:type="spellEnd"/>
      <w:r>
        <w:t xml:space="preserve"> un </w:t>
      </w:r>
      <w:proofErr w:type="spellStart"/>
      <w:r>
        <w:t>jāsablīvē</w:t>
      </w:r>
      <w:proofErr w:type="spellEnd"/>
      <w:r w:rsidRPr="00BF2E64">
        <w:t xml:space="preserve"> </w:t>
      </w:r>
      <w:proofErr w:type="spellStart"/>
      <w:r w:rsidRPr="00BF2E64">
        <w:t>darba</w:t>
      </w:r>
      <w:proofErr w:type="spellEnd"/>
      <w:r w:rsidRPr="00BF2E64">
        <w:t xml:space="preserve"> </w:t>
      </w:r>
      <w:proofErr w:type="spellStart"/>
      <w:r w:rsidRPr="00BF2E64">
        <w:t>virsmas</w:t>
      </w:r>
      <w:proofErr w:type="spellEnd"/>
      <w:r w:rsidRPr="00BF2E64">
        <w:t xml:space="preserve">, </w:t>
      </w:r>
      <w:proofErr w:type="spellStart"/>
      <w:r w:rsidRPr="00BF2E64">
        <w:t>izveidojot</w:t>
      </w:r>
      <w:proofErr w:type="spellEnd"/>
      <w:r w:rsidRPr="00BF2E64">
        <w:t xml:space="preserve"> </w:t>
      </w:r>
      <w:proofErr w:type="spellStart"/>
      <w:r w:rsidRPr="00BF2E64">
        <w:t>šķērskritumu</w:t>
      </w:r>
      <w:proofErr w:type="spellEnd"/>
      <w:r w:rsidRPr="00BF2E64">
        <w:t xml:space="preserve">, kas </w:t>
      </w:r>
      <w:proofErr w:type="spellStart"/>
      <w:r w:rsidRPr="00BF2E64">
        <w:t>nodrošina</w:t>
      </w:r>
      <w:proofErr w:type="spellEnd"/>
      <w:r w:rsidRPr="00BF2E64">
        <w:t xml:space="preserve"> </w:t>
      </w:r>
      <w:proofErr w:type="spellStart"/>
      <w:r w:rsidRPr="00BF2E64">
        <w:t>ūdens</w:t>
      </w:r>
      <w:proofErr w:type="spellEnd"/>
      <w:r w:rsidRPr="00BF2E64">
        <w:t xml:space="preserve"> </w:t>
      </w:r>
      <w:proofErr w:type="spellStart"/>
      <w:r>
        <w:t>no</w:t>
      </w:r>
      <w:r w:rsidRPr="00BF2E64">
        <w:t>vadi</w:t>
      </w:r>
      <w:proofErr w:type="spellEnd"/>
      <w:r w:rsidRPr="00BF2E64">
        <w:t xml:space="preserve"> </w:t>
      </w:r>
      <w:proofErr w:type="spellStart"/>
      <w:r w:rsidRPr="00BF2E64">
        <w:t>ārpus</w:t>
      </w:r>
      <w:proofErr w:type="spellEnd"/>
      <w:r w:rsidRPr="00BF2E64">
        <w:t xml:space="preserve"> ceļa </w:t>
      </w:r>
      <w:proofErr w:type="spellStart"/>
      <w:r w:rsidRPr="00BF2E64">
        <w:t>konstrukcijas</w:t>
      </w:r>
      <w:proofErr w:type="spellEnd"/>
      <w:r w:rsidRPr="00BF2E64">
        <w:t xml:space="preserve">. </w:t>
      </w:r>
      <w:proofErr w:type="spellStart"/>
      <w:r w:rsidRPr="00BF2E64">
        <w:t>Ieplakas</w:t>
      </w:r>
      <w:proofErr w:type="spellEnd"/>
      <w:r w:rsidRPr="00BF2E64">
        <w:t xml:space="preserve"> un </w:t>
      </w:r>
      <w:proofErr w:type="spellStart"/>
      <w:r w:rsidRPr="00BF2E64">
        <w:t>citi</w:t>
      </w:r>
      <w:proofErr w:type="spellEnd"/>
      <w:r w:rsidRPr="00BF2E64">
        <w:t xml:space="preserve"> </w:t>
      </w:r>
      <w:proofErr w:type="spellStart"/>
      <w:r w:rsidRPr="00BF2E64">
        <w:t>lokālie</w:t>
      </w:r>
      <w:proofErr w:type="spellEnd"/>
      <w:r w:rsidRPr="00BF2E64">
        <w:t xml:space="preserve"> </w:t>
      </w:r>
      <w:proofErr w:type="spellStart"/>
      <w:r w:rsidRPr="00BF2E64">
        <w:t>iesēdumi</w:t>
      </w:r>
      <w:proofErr w:type="spellEnd"/>
      <w:r w:rsidRPr="00BF2E64">
        <w:t xml:space="preserve">, </w:t>
      </w:r>
      <w:proofErr w:type="spellStart"/>
      <w:r w:rsidRPr="00BF2E64">
        <w:t>kuros</w:t>
      </w:r>
      <w:proofErr w:type="spellEnd"/>
      <w:r w:rsidRPr="00BF2E64">
        <w:t xml:space="preserve"> var </w:t>
      </w:r>
      <w:proofErr w:type="spellStart"/>
      <w:r w:rsidRPr="00BF2E64">
        <w:t>uzkrāties</w:t>
      </w:r>
      <w:proofErr w:type="spellEnd"/>
      <w:r w:rsidRPr="00BF2E64">
        <w:t xml:space="preserve"> </w:t>
      </w:r>
      <w:proofErr w:type="spellStart"/>
      <w:r w:rsidRPr="00BF2E64">
        <w:t>ūdens</w:t>
      </w:r>
      <w:proofErr w:type="spellEnd"/>
      <w:r w:rsidRPr="00BF2E64">
        <w:t xml:space="preserve">, </w:t>
      </w:r>
      <w:proofErr w:type="spellStart"/>
      <w:r w:rsidRPr="00BF2E64">
        <w:t>pieberami</w:t>
      </w:r>
      <w:proofErr w:type="spellEnd"/>
      <w:r w:rsidRPr="00BF2E64">
        <w:t xml:space="preserve"> </w:t>
      </w:r>
      <w:proofErr w:type="spellStart"/>
      <w:r w:rsidRPr="00BF2E64">
        <w:t>ar</w:t>
      </w:r>
      <w:proofErr w:type="spellEnd"/>
      <w:r w:rsidRPr="00BF2E64">
        <w:t xml:space="preserve"> </w:t>
      </w:r>
      <w:proofErr w:type="spellStart"/>
      <w:r w:rsidRPr="00BF2E64">
        <w:t>nedrenējošu</w:t>
      </w:r>
      <w:proofErr w:type="spellEnd"/>
      <w:r w:rsidRPr="00BF2E64">
        <w:t xml:space="preserve"> </w:t>
      </w:r>
      <w:proofErr w:type="spellStart"/>
      <w:r w:rsidRPr="00BF2E64">
        <w:t>grunti</w:t>
      </w:r>
      <w:proofErr w:type="spellEnd"/>
      <w:r w:rsidRPr="00BF2E64">
        <w:t xml:space="preserve"> un </w:t>
      </w:r>
      <w:proofErr w:type="spellStart"/>
      <w:r w:rsidRPr="00BF2E64">
        <w:t>sablīvējami</w:t>
      </w:r>
      <w:proofErr w:type="spellEnd"/>
      <w:r w:rsidRPr="00BF2E64">
        <w:t>.</w:t>
      </w:r>
    </w:p>
    <w:p w14:paraId="03826BEA" w14:textId="186C373D" w:rsidR="00B9576A" w:rsidRPr="00BF2E64" w:rsidRDefault="00B9576A" w:rsidP="00B300E4">
      <w:proofErr w:type="spellStart"/>
      <w:r w:rsidRPr="00BF2E64">
        <w:t>Katras</w:t>
      </w:r>
      <w:proofErr w:type="spellEnd"/>
      <w:r w:rsidRPr="00BF2E64">
        <w:t xml:space="preserve"> </w:t>
      </w:r>
      <w:proofErr w:type="spellStart"/>
      <w:r w:rsidRPr="00BF2E64">
        <w:t>kārtas</w:t>
      </w:r>
      <w:proofErr w:type="spellEnd"/>
      <w:r w:rsidRPr="00BF2E64">
        <w:t xml:space="preserve"> </w:t>
      </w:r>
      <w:proofErr w:type="spellStart"/>
      <w:r w:rsidRPr="00BF2E64">
        <w:t>sablīvēšana</w:t>
      </w:r>
      <w:proofErr w:type="spellEnd"/>
      <w:r w:rsidRPr="00BF2E64">
        <w:t xml:space="preserve"> </w:t>
      </w:r>
      <w:proofErr w:type="spellStart"/>
      <w:r w:rsidRPr="00BF2E64">
        <w:t>jāpabeidz</w:t>
      </w:r>
      <w:proofErr w:type="spellEnd"/>
      <w:r w:rsidRPr="00BF2E64">
        <w:t xml:space="preserve"> </w:t>
      </w:r>
      <w:proofErr w:type="spellStart"/>
      <w:r w:rsidRPr="00BF2E64">
        <w:t>pirms</w:t>
      </w:r>
      <w:proofErr w:type="spellEnd"/>
      <w:r w:rsidRPr="00BF2E64">
        <w:t xml:space="preserve"> </w:t>
      </w:r>
      <w:proofErr w:type="spellStart"/>
      <w:r w:rsidRPr="00BF2E64">
        <w:t>nākamās</w:t>
      </w:r>
      <w:proofErr w:type="spellEnd"/>
      <w:r w:rsidRPr="00BF2E64">
        <w:t xml:space="preserve"> </w:t>
      </w:r>
      <w:proofErr w:type="spellStart"/>
      <w:r w:rsidRPr="00BF2E64">
        <w:t>kārtas</w:t>
      </w:r>
      <w:proofErr w:type="spellEnd"/>
      <w:r w:rsidRPr="00BF2E64">
        <w:t xml:space="preserve"> </w:t>
      </w:r>
      <w:proofErr w:type="spellStart"/>
      <w:r w:rsidRPr="00BF2E64">
        <w:t>vai</w:t>
      </w:r>
      <w:proofErr w:type="spellEnd"/>
      <w:r w:rsidRPr="00BF2E64">
        <w:t xml:space="preserve"> </w:t>
      </w:r>
      <w:proofErr w:type="spellStart"/>
      <w:r w:rsidRPr="00BF2E64">
        <w:t>konstruktīvā</w:t>
      </w:r>
      <w:proofErr w:type="spellEnd"/>
      <w:r w:rsidRPr="00BF2E64">
        <w:t xml:space="preserve"> </w:t>
      </w:r>
      <w:proofErr w:type="spellStart"/>
      <w:r w:rsidRPr="00BF2E64">
        <w:t>slāņa</w:t>
      </w:r>
      <w:proofErr w:type="spellEnd"/>
      <w:r w:rsidRPr="00BF2E64">
        <w:t xml:space="preserve"> </w:t>
      </w:r>
      <w:proofErr w:type="spellStart"/>
      <w:r w:rsidRPr="00BF2E64">
        <w:t>būvniecības</w:t>
      </w:r>
      <w:proofErr w:type="spellEnd"/>
      <w:r w:rsidRPr="00BF2E64">
        <w:t xml:space="preserve">. </w:t>
      </w:r>
      <w:proofErr w:type="spellStart"/>
      <w:r w:rsidRPr="00BF2E64">
        <w:t>Uzbērums</w:t>
      </w:r>
      <w:proofErr w:type="spellEnd"/>
      <w:r w:rsidRPr="00BF2E64">
        <w:t xml:space="preserve"> </w:t>
      </w:r>
      <w:proofErr w:type="spellStart"/>
      <w:r w:rsidRPr="00BF2E64">
        <w:t>zonā</w:t>
      </w:r>
      <w:proofErr w:type="spellEnd"/>
      <w:r w:rsidRPr="00BF2E64">
        <w:t xml:space="preserve"> 4 </w:t>
      </w:r>
      <w:proofErr w:type="spellStart"/>
      <w:r w:rsidRPr="00BF2E64">
        <w:t>metrus</w:t>
      </w:r>
      <w:proofErr w:type="spellEnd"/>
      <w:r w:rsidRPr="00BF2E64">
        <w:t xml:space="preserve"> </w:t>
      </w:r>
      <w:proofErr w:type="spellStart"/>
      <w:r w:rsidRPr="00BF2E64">
        <w:t>zemāk</w:t>
      </w:r>
      <w:proofErr w:type="spellEnd"/>
      <w:r w:rsidRPr="00BF2E64">
        <w:t xml:space="preserve"> par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virsmu</w:t>
      </w:r>
      <w:proofErr w:type="spellEnd"/>
      <w:r w:rsidRPr="00BF2E64">
        <w:t xml:space="preserve"> </w:t>
      </w:r>
      <w:proofErr w:type="spellStart"/>
      <w:r w:rsidRPr="00BF2E64">
        <w:t>jāblīvē</w:t>
      </w:r>
      <w:proofErr w:type="spellEnd"/>
      <w:r w:rsidRPr="00BF2E64">
        <w:t xml:space="preserve"> </w:t>
      </w:r>
      <w:proofErr w:type="spellStart"/>
      <w:r w:rsidRPr="00BF2E64">
        <w:t>ar</w:t>
      </w:r>
      <w:proofErr w:type="spellEnd"/>
      <w:r w:rsidRPr="00BF2E64">
        <w:t xml:space="preserve"> </w:t>
      </w:r>
      <w:proofErr w:type="spellStart"/>
      <w:r w:rsidRPr="00BF2E64">
        <w:t>vismaz</w:t>
      </w:r>
      <w:proofErr w:type="spellEnd"/>
      <w:r w:rsidRPr="00BF2E64">
        <w:t xml:space="preserve"> 4 </w:t>
      </w:r>
      <w:proofErr w:type="spellStart"/>
      <w:r w:rsidRPr="00BF2E64">
        <w:t>veltņa</w:t>
      </w:r>
      <w:proofErr w:type="spellEnd"/>
      <w:r w:rsidRPr="00BF2E64">
        <w:t xml:space="preserve"> </w:t>
      </w:r>
      <w:proofErr w:type="spellStart"/>
      <w:r w:rsidRPr="00BF2E64">
        <w:t>pārbraucieniem</w:t>
      </w:r>
      <w:proofErr w:type="spellEnd"/>
      <w:r w:rsidRPr="00BF2E64">
        <w:t xml:space="preserve"> pa </w:t>
      </w:r>
      <w:proofErr w:type="spellStart"/>
      <w:r w:rsidRPr="00BF2E64">
        <w:t>vienu</w:t>
      </w:r>
      <w:proofErr w:type="spellEnd"/>
      <w:r w:rsidRPr="00BF2E64">
        <w:t xml:space="preserve"> </w:t>
      </w:r>
      <w:proofErr w:type="spellStart"/>
      <w:r w:rsidRPr="00BF2E64">
        <w:t>vietu</w:t>
      </w:r>
      <w:proofErr w:type="spellEnd"/>
      <w:r w:rsidRPr="00BF2E64">
        <w:t xml:space="preserve">, </w:t>
      </w:r>
      <w:proofErr w:type="spellStart"/>
      <w:r w:rsidRPr="00BF2E64">
        <w:t>savukārt</w:t>
      </w:r>
      <w:proofErr w:type="spellEnd"/>
      <w:r w:rsidRPr="00BF2E64">
        <w:t xml:space="preserve"> </w:t>
      </w:r>
      <w:proofErr w:type="spellStart"/>
      <w:r w:rsidRPr="00BF2E64">
        <w:t>zonā</w:t>
      </w:r>
      <w:proofErr w:type="spellEnd"/>
      <w:r w:rsidRPr="00BF2E64">
        <w:t xml:space="preserve"> </w:t>
      </w:r>
      <w:proofErr w:type="spellStart"/>
      <w:r w:rsidRPr="00BF2E64">
        <w:t>līdz</w:t>
      </w:r>
      <w:proofErr w:type="spellEnd"/>
      <w:r w:rsidRPr="00BF2E64">
        <w:t xml:space="preserve"> 4 </w:t>
      </w:r>
      <w:proofErr w:type="spellStart"/>
      <w:r w:rsidRPr="00BF2E64">
        <w:t>metriem</w:t>
      </w:r>
      <w:proofErr w:type="spellEnd"/>
      <w:r w:rsidRPr="00BF2E64">
        <w:t xml:space="preserve"> no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virsmas</w:t>
      </w:r>
      <w:proofErr w:type="spellEnd"/>
      <w:r w:rsidRPr="00BF2E64">
        <w:t xml:space="preserve"> </w:t>
      </w:r>
      <w:proofErr w:type="spellStart"/>
      <w:r w:rsidRPr="00BF2E64">
        <w:t>jāblīvē</w:t>
      </w:r>
      <w:proofErr w:type="spellEnd"/>
      <w:r w:rsidRPr="00BF2E64">
        <w:t xml:space="preserve"> </w:t>
      </w:r>
      <w:proofErr w:type="spellStart"/>
      <w:r w:rsidRPr="00BF2E64">
        <w:t>ar</w:t>
      </w:r>
      <w:proofErr w:type="spellEnd"/>
      <w:r w:rsidRPr="00BF2E64">
        <w:t xml:space="preserve"> </w:t>
      </w:r>
      <w:proofErr w:type="spellStart"/>
      <w:r w:rsidRPr="00BF2E64">
        <w:t>vismaz</w:t>
      </w:r>
      <w:proofErr w:type="spellEnd"/>
      <w:r w:rsidRPr="00BF2E64">
        <w:t xml:space="preserve"> 6 </w:t>
      </w:r>
      <w:proofErr w:type="spellStart"/>
      <w:r w:rsidRPr="00BF2E64">
        <w:t>veltņa</w:t>
      </w:r>
      <w:proofErr w:type="spellEnd"/>
      <w:r w:rsidRPr="00BF2E64">
        <w:t xml:space="preserve"> </w:t>
      </w:r>
      <w:proofErr w:type="spellStart"/>
      <w:r w:rsidRPr="00BF2E64">
        <w:t>pārbraucieniem</w:t>
      </w:r>
      <w:proofErr w:type="spellEnd"/>
      <w:r w:rsidRPr="00BF2E64">
        <w:t xml:space="preserve"> pa </w:t>
      </w:r>
      <w:proofErr w:type="spellStart"/>
      <w:r w:rsidRPr="00BF2E64">
        <w:t>vienu</w:t>
      </w:r>
      <w:proofErr w:type="spellEnd"/>
      <w:r w:rsidRPr="00BF2E64">
        <w:t xml:space="preserve"> </w:t>
      </w:r>
      <w:proofErr w:type="spellStart"/>
      <w:r w:rsidRPr="00BF2E64">
        <w:t>vietu</w:t>
      </w:r>
      <w:proofErr w:type="spellEnd"/>
      <w:r w:rsidRPr="00BF2E64">
        <w:t xml:space="preserve">. </w:t>
      </w:r>
      <w:proofErr w:type="spellStart"/>
      <w:r w:rsidRPr="00BF2E64">
        <w:t>Sablīvējamās</w:t>
      </w:r>
      <w:proofErr w:type="spellEnd"/>
      <w:r w:rsidRPr="00BF2E64">
        <w:t xml:space="preserve"> </w:t>
      </w:r>
      <w:proofErr w:type="spellStart"/>
      <w:r w:rsidRPr="00BF2E64">
        <w:t>kārtas</w:t>
      </w:r>
      <w:proofErr w:type="spellEnd"/>
      <w:r w:rsidRPr="00BF2E64">
        <w:t xml:space="preserve"> </w:t>
      </w:r>
      <w:proofErr w:type="spellStart"/>
      <w:r w:rsidRPr="00BF2E64">
        <w:t>biezumu</w:t>
      </w:r>
      <w:proofErr w:type="spellEnd"/>
      <w:r w:rsidRPr="00BF2E64">
        <w:t xml:space="preserve"> </w:t>
      </w:r>
      <w:proofErr w:type="spellStart"/>
      <w:r w:rsidRPr="00BF2E64">
        <w:t>ieteicams</w:t>
      </w:r>
      <w:proofErr w:type="spellEnd"/>
      <w:r w:rsidRPr="00BF2E64">
        <w:t xml:space="preserve"> </w:t>
      </w:r>
      <w:proofErr w:type="spellStart"/>
      <w:r w:rsidRPr="00BF2E64">
        <w:t>noteikt</w:t>
      </w:r>
      <w:proofErr w:type="spellEnd"/>
      <w:r w:rsidRPr="00BF2E64">
        <w:t xml:space="preserve"> </w:t>
      </w:r>
      <w:proofErr w:type="spellStart"/>
      <w:r w:rsidRPr="00BF2E64">
        <w:t>atbilstoši</w:t>
      </w:r>
      <w:proofErr w:type="spellEnd"/>
      <w:r w:rsidRPr="00BF2E64">
        <w:t xml:space="preserve"> </w:t>
      </w:r>
      <w:proofErr w:type="spellStart"/>
      <w:r w:rsidRPr="00BF2E64">
        <w:t>norādēm</w:t>
      </w:r>
      <w:proofErr w:type="spellEnd"/>
      <w:r w:rsidRPr="00BF2E64">
        <w:t xml:space="preserve"> </w:t>
      </w:r>
      <w:r>
        <w:fldChar w:fldCharType="begin"/>
      </w:r>
      <w:r>
        <w:instrText xml:space="preserve"> REF _Ref250982220 \n \h </w:instrText>
      </w:r>
      <w:r w:rsidR="00B300E4">
        <w:instrText xml:space="preserve"> \* MERGEFORMAT </w:instrText>
      </w:r>
      <w:r>
        <w:fldChar w:fldCharType="separate"/>
      </w:r>
      <w:r w:rsidR="00C86EAE">
        <w:t>4.4-6</w:t>
      </w:r>
      <w:r>
        <w:fldChar w:fldCharType="end"/>
      </w:r>
      <w:r w:rsidRPr="00BF2E64">
        <w:t xml:space="preserve"> </w:t>
      </w:r>
      <w:proofErr w:type="spellStart"/>
      <w:r w:rsidRPr="00BF2E64">
        <w:t>tabulā</w:t>
      </w:r>
      <w:proofErr w:type="spellEnd"/>
      <w:r w:rsidRPr="00BF2E64">
        <w:t>.</w:t>
      </w:r>
    </w:p>
    <w:p w14:paraId="3D729B51" w14:textId="77777777" w:rsidR="00B9576A" w:rsidRPr="00BF2E64" w:rsidRDefault="00B9576A" w:rsidP="00213FB9">
      <w:pPr>
        <w:pStyle w:val="Virsraksts8"/>
      </w:pPr>
      <w:bookmarkStart w:id="1072" w:name="_Ref250982220"/>
      <w:r w:rsidRPr="00BF2E64">
        <w:t xml:space="preserve">tabula. </w:t>
      </w:r>
      <w:proofErr w:type="spellStart"/>
      <w:r w:rsidRPr="00BF2E64">
        <w:t>Maksimāli</w:t>
      </w:r>
      <w:proofErr w:type="spellEnd"/>
      <w:r w:rsidRPr="00BF2E64">
        <w:t xml:space="preserve"> </w:t>
      </w:r>
      <w:proofErr w:type="spellStart"/>
      <w:r w:rsidRPr="00BF2E64">
        <w:t>pieļaujamais</w:t>
      </w:r>
      <w:proofErr w:type="spellEnd"/>
      <w:r w:rsidRPr="00BF2E64">
        <w:t xml:space="preserve"> </w:t>
      </w:r>
      <w:proofErr w:type="spellStart"/>
      <w:r w:rsidRPr="00BF2E64">
        <w:t>sablīvēta</w:t>
      </w:r>
      <w:proofErr w:type="spellEnd"/>
      <w:r w:rsidRPr="00BF2E64">
        <w:t xml:space="preserve"> </w:t>
      </w:r>
      <w:proofErr w:type="spellStart"/>
      <w:r w:rsidRPr="00BF2E64">
        <w:t>slāņa</w:t>
      </w:r>
      <w:proofErr w:type="spellEnd"/>
      <w:r w:rsidRPr="00BF2E64">
        <w:t xml:space="preserve"> </w:t>
      </w:r>
      <w:proofErr w:type="spellStart"/>
      <w:r w:rsidRPr="00BF2E64">
        <w:t>biezums</w:t>
      </w:r>
      <w:proofErr w:type="spellEnd"/>
      <w:r w:rsidRPr="00BF2E64">
        <w:t xml:space="preserve"> (m) </w:t>
      </w:r>
      <w:proofErr w:type="spellStart"/>
      <w:r w:rsidRPr="00BF2E64">
        <w:t>dažādiem</w:t>
      </w:r>
      <w:proofErr w:type="spellEnd"/>
      <w:r w:rsidRPr="00BF2E64">
        <w:t xml:space="preserve"> </w:t>
      </w:r>
      <w:proofErr w:type="spellStart"/>
      <w:r w:rsidRPr="00BF2E64">
        <w:t>materiāliem</w:t>
      </w:r>
      <w:proofErr w:type="spellEnd"/>
      <w:r w:rsidRPr="00BF2E64">
        <w:t xml:space="preserve"> un </w:t>
      </w:r>
      <w:proofErr w:type="spellStart"/>
      <w:r w:rsidRPr="00BF2E64">
        <w:t>blīvēšanas</w:t>
      </w:r>
      <w:proofErr w:type="spellEnd"/>
      <w:r w:rsidRPr="00BF2E64">
        <w:t xml:space="preserve"> </w:t>
      </w:r>
      <w:proofErr w:type="spellStart"/>
      <w:r w:rsidRPr="00BF2E64">
        <w:t>iekārtām</w:t>
      </w:r>
      <w:proofErr w:type="spellEnd"/>
      <w:r w:rsidRPr="00BF2E64">
        <w:t xml:space="preserve"> (</w:t>
      </w:r>
      <w:proofErr w:type="spellStart"/>
      <w:r w:rsidRPr="00BF2E64">
        <w:t>informatīvi</w:t>
      </w:r>
      <w:proofErr w:type="spellEnd"/>
      <w:r w:rsidRPr="00BF2E64">
        <w:t xml:space="preserve"> – </w:t>
      </w:r>
      <w:proofErr w:type="spellStart"/>
      <w:r w:rsidRPr="00BF2E64">
        <w:t>blīvēšanas</w:t>
      </w:r>
      <w:proofErr w:type="spellEnd"/>
      <w:r w:rsidRPr="00BF2E64">
        <w:t xml:space="preserve"> </w:t>
      </w:r>
      <w:proofErr w:type="spellStart"/>
      <w:r w:rsidRPr="00BF2E64">
        <w:t>iekārtu</w:t>
      </w:r>
      <w:proofErr w:type="spellEnd"/>
      <w:r w:rsidRPr="00BF2E64">
        <w:t xml:space="preserve"> </w:t>
      </w:r>
      <w:proofErr w:type="spellStart"/>
      <w:r w:rsidRPr="00BF2E64">
        <w:t>tipa</w:t>
      </w:r>
      <w:proofErr w:type="spellEnd"/>
      <w:r w:rsidRPr="00BF2E64">
        <w:t xml:space="preserve"> un </w:t>
      </w:r>
      <w:proofErr w:type="spellStart"/>
      <w:r w:rsidRPr="00BF2E64">
        <w:t>blīvēšanas</w:t>
      </w:r>
      <w:proofErr w:type="spellEnd"/>
      <w:r w:rsidRPr="00BF2E64">
        <w:t xml:space="preserve"> </w:t>
      </w:r>
      <w:proofErr w:type="spellStart"/>
      <w:r w:rsidRPr="00BF2E64">
        <w:t>režīma</w:t>
      </w:r>
      <w:proofErr w:type="spellEnd"/>
      <w:r w:rsidRPr="00BF2E64">
        <w:t xml:space="preserve"> </w:t>
      </w:r>
      <w:proofErr w:type="spellStart"/>
      <w:r w:rsidRPr="00BF2E64">
        <w:t>noteikšanai</w:t>
      </w:r>
      <w:proofErr w:type="spellEnd"/>
      <w:r w:rsidRPr="00BF2E64">
        <w:t>)</w:t>
      </w:r>
      <w:bookmarkEnd w:id="1072"/>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97"/>
        <w:gridCol w:w="1493"/>
        <w:gridCol w:w="1494"/>
        <w:gridCol w:w="1533"/>
        <w:gridCol w:w="1536"/>
      </w:tblGrid>
      <w:tr w:rsidR="00B9576A" w:rsidRPr="00BF2E64" w14:paraId="40D926EC" w14:textId="77777777" w:rsidTr="00D3000F">
        <w:trPr>
          <w:cantSplit/>
          <w:trHeight w:val="310"/>
          <w:tblHeader/>
        </w:trPr>
        <w:tc>
          <w:tcPr>
            <w:tcW w:w="2997" w:type="dxa"/>
            <w:vMerge w:val="restart"/>
            <w:tcMar>
              <w:top w:w="0" w:type="dxa"/>
              <w:left w:w="0" w:type="dxa"/>
              <w:bottom w:w="0" w:type="dxa"/>
              <w:right w:w="0" w:type="dxa"/>
            </w:tcMar>
            <w:vAlign w:val="center"/>
          </w:tcPr>
          <w:p w14:paraId="70BD4BD0" w14:textId="77777777" w:rsidR="00B9576A" w:rsidRPr="00A113A0" w:rsidRDefault="00B9576A" w:rsidP="005F0071">
            <w:pPr>
              <w:pStyle w:val="Tablehead"/>
            </w:pPr>
            <w:proofErr w:type="spellStart"/>
            <w:r w:rsidRPr="00A113A0">
              <w:t>Blīvēšanas</w:t>
            </w:r>
            <w:proofErr w:type="spellEnd"/>
            <w:r w:rsidRPr="00A113A0">
              <w:t xml:space="preserve"> </w:t>
            </w:r>
            <w:proofErr w:type="spellStart"/>
            <w:r w:rsidRPr="00A113A0">
              <w:t>iekārta</w:t>
            </w:r>
            <w:proofErr w:type="spellEnd"/>
          </w:p>
        </w:tc>
        <w:tc>
          <w:tcPr>
            <w:tcW w:w="6056" w:type="dxa"/>
            <w:gridSpan w:val="4"/>
            <w:tcMar>
              <w:top w:w="0" w:type="dxa"/>
              <w:left w:w="0" w:type="dxa"/>
              <w:bottom w:w="0" w:type="dxa"/>
              <w:right w:w="0" w:type="dxa"/>
            </w:tcMar>
          </w:tcPr>
          <w:p w14:paraId="29125F27" w14:textId="77777777" w:rsidR="00B9576A" w:rsidRPr="00A113A0" w:rsidRDefault="00B9576A" w:rsidP="005F0071">
            <w:pPr>
              <w:pStyle w:val="Tablehead"/>
            </w:pPr>
            <w:r w:rsidRPr="00A113A0">
              <w:t>Grunts</w:t>
            </w:r>
          </w:p>
        </w:tc>
      </w:tr>
      <w:tr w:rsidR="00B9576A" w:rsidRPr="00BF2E64" w14:paraId="3AE7B867" w14:textId="77777777" w:rsidTr="00D3000F">
        <w:trPr>
          <w:cantSplit/>
          <w:trHeight w:val="710"/>
          <w:tblHeader/>
        </w:trPr>
        <w:tc>
          <w:tcPr>
            <w:tcW w:w="2997" w:type="dxa"/>
            <w:vMerge/>
            <w:tcMar>
              <w:top w:w="0" w:type="dxa"/>
              <w:left w:w="0" w:type="dxa"/>
              <w:bottom w:w="0" w:type="dxa"/>
              <w:right w:w="0" w:type="dxa"/>
            </w:tcMar>
            <w:vAlign w:val="center"/>
          </w:tcPr>
          <w:p w14:paraId="65B6F7B6" w14:textId="77777777" w:rsidR="00B9576A" w:rsidRPr="00A113A0" w:rsidRDefault="00B9576A" w:rsidP="00871FC1">
            <w:pPr>
              <w:pStyle w:val="Tablehead"/>
            </w:pPr>
          </w:p>
        </w:tc>
        <w:tc>
          <w:tcPr>
            <w:tcW w:w="1493" w:type="dxa"/>
            <w:tcMar>
              <w:top w:w="0" w:type="dxa"/>
              <w:left w:w="0" w:type="dxa"/>
              <w:bottom w:w="0" w:type="dxa"/>
              <w:right w:w="0" w:type="dxa"/>
            </w:tcMar>
            <w:vAlign w:val="center"/>
          </w:tcPr>
          <w:p w14:paraId="3749E200" w14:textId="77777777" w:rsidR="00B9576A" w:rsidRPr="00A113A0" w:rsidRDefault="00B9576A" w:rsidP="005F0071">
            <w:pPr>
              <w:pStyle w:val="Tablehead"/>
            </w:pPr>
            <w:proofErr w:type="spellStart"/>
            <w:r w:rsidRPr="00A113A0">
              <w:t>Akmeņi</w:t>
            </w:r>
            <w:proofErr w:type="spellEnd"/>
            <w:r w:rsidRPr="00A113A0">
              <w:t>, grants</w:t>
            </w:r>
          </w:p>
        </w:tc>
        <w:tc>
          <w:tcPr>
            <w:tcW w:w="1494" w:type="dxa"/>
            <w:tcMar>
              <w:top w:w="0" w:type="dxa"/>
              <w:left w:w="0" w:type="dxa"/>
              <w:bottom w:w="0" w:type="dxa"/>
              <w:right w:w="0" w:type="dxa"/>
            </w:tcMar>
            <w:vAlign w:val="center"/>
          </w:tcPr>
          <w:p w14:paraId="286FEE85" w14:textId="77777777" w:rsidR="00B9576A" w:rsidRPr="00A113A0" w:rsidRDefault="00B9576A" w:rsidP="005F0071">
            <w:pPr>
              <w:pStyle w:val="Tablehead"/>
            </w:pPr>
            <w:proofErr w:type="spellStart"/>
            <w:r w:rsidRPr="00A113A0">
              <w:t>Smilts</w:t>
            </w:r>
            <w:proofErr w:type="spellEnd"/>
          </w:p>
        </w:tc>
        <w:tc>
          <w:tcPr>
            <w:tcW w:w="1533" w:type="dxa"/>
            <w:tcMar>
              <w:top w:w="0" w:type="dxa"/>
              <w:left w:w="0" w:type="dxa"/>
              <w:bottom w:w="0" w:type="dxa"/>
              <w:right w:w="0" w:type="dxa"/>
            </w:tcMar>
            <w:vAlign w:val="center"/>
          </w:tcPr>
          <w:p w14:paraId="691E39F5" w14:textId="77777777" w:rsidR="00B9576A" w:rsidRPr="00A113A0" w:rsidRDefault="00B9576A" w:rsidP="005F0071">
            <w:pPr>
              <w:pStyle w:val="Tablehead"/>
            </w:pPr>
            <w:proofErr w:type="spellStart"/>
            <w:r w:rsidRPr="00A113A0">
              <w:t>Putekļaina</w:t>
            </w:r>
            <w:proofErr w:type="spellEnd"/>
            <w:r w:rsidRPr="00A113A0">
              <w:t xml:space="preserve"> </w:t>
            </w:r>
            <w:proofErr w:type="spellStart"/>
            <w:r w:rsidRPr="00A113A0">
              <w:t>vai</w:t>
            </w:r>
            <w:proofErr w:type="spellEnd"/>
            <w:r w:rsidRPr="00A113A0">
              <w:t xml:space="preserve"> </w:t>
            </w:r>
            <w:proofErr w:type="spellStart"/>
            <w:r w:rsidRPr="00A113A0">
              <w:t>mālaina</w:t>
            </w:r>
            <w:proofErr w:type="spellEnd"/>
            <w:r w:rsidRPr="00A113A0">
              <w:t xml:space="preserve"> </w:t>
            </w:r>
            <w:proofErr w:type="spellStart"/>
            <w:r w:rsidRPr="00A113A0">
              <w:t>smilts</w:t>
            </w:r>
            <w:proofErr w:type="spellEnd"/>
            <w:r w:rsidRPr="00A113A0">
              <w:t xml:space="preserve"> </w:t>
            </w:r>
            <w:proofErr w:type="spellStart"/>
            <w:r w:rsidRPr="00A113A0">
              <w:t>vai</w:t>
            </w:r>
            <w:proofErr w:type="spellEnd"/>
            <w:r w:rsidRPr="00A113A0">
              <w:t xml:space="preserve"> grants un </w:t>
            </w:r>
            <w:proofErr w:type="spellStart"/>
            <w:r w:rsidRPr="00A113A0">
              <w:t>mālaina</w:t>
            </w:r>
            <w:proofErr w:type="spellEnd"/>
            <w:r w:rsidRPr="00A113A0">
              <w:t xml:space="preserve"> grunts</w:t>
            </w:r>
          </w:p>
        </w:tc>
        <w:tc>
          <w:tcPr>
            <w:tcW w:w="1534" w:type="dxa"/>
            <w:tcMar>
              <w:top w:w="0" w:type="dxa"/>
              <w:left w:w="0" w:type="dxa"/>
              <w:bottom w:w="0" w:type="dxa"/>
              <w:right w:w="0" w:type="dxa"/>
            </w:tcMar>
            <w:vAlign w:val="center"/>
          </w:tcPr>
          <w:p w14:paraId="47A25D72" w14:textId="77777777" w:rsidR="00B9576A" w:rsidRPr="00A113A0" w:rsidRDefault="00B9576A" w:rsidP="005F0071">
            <w:pPr>
              <w:pStyle w:val="Tablehead"/>
            </w:pPr>
            <w:proofErr w:type="spellStart"/>
            <w:r w:rsidRPr="00A113A0">
              <w:t>Dažāda</w:t>
            </w:r>
            <w:proofErr w:type="spellEnd"/>
            <w:r w:rsidRPr="00A113A0">
              <w:t xml:space="preserve"> </w:t>
            </w:r>
            <w:proofErr w:type="spellStart"/>
            <w:r w:rsidRPr="00A113A0">
              <w:t>izmēra</w:t>
            </w:r>
            <w:proofErr w:type="spellEnd"/>
            <w:r w:rsidRPr="00A113A0">
              <w:t xml:space="preserve"> </w:t>
            </w:r>
            <w:proofErr w:type="spellStart"/>
            <w:r w:rsidRPr="00A113A0">
              <w:t>daļiņu</w:t>
            </w:r>
            <w:proofErr w:type="spellEnd"/>
            <w:r w:rsidRPr="00A113A0">
              <w:t xml:space="preserve"> grunts </w:t>
            </w:r>
            <w:proofErr w:type="spellStart"/>
            <w:r w:rsidRPr="00A113A0">
              <w:t>ar</w:t>
            </w:r>
            <w:proofErr w:type="spellEnd"/>
            <w:r w:rsidRPr="00A113A0">
              <w:t xml:space="preserve"> </w:t>
            </w:r>
            <w:proofErr w:type="spellStart"/>
            <w:r w:rsidRPr="00A113A0">
              <w:t>lielu</w:t>
            </w:r>
            <w:proofErr w:type="spellEnd"/>
            <w:r w:rsidRPr="00A113A0">
              <w:t xml:space="preserve"> </w:t>
            </w:r>
            <w:proofErr w:type="spellStart"/>
            <w:r w:rsidRPr="00A113A0">
              <w:t>putekļu</w:t>
            </w:r>
            <w:proofErr w:type="spellEnd"/>
            <w:r w:rsidRPr="00A113A0">
              <w:t xml:space="preserve"> </w:t>
            </w:r>
            <w:proofErr w:type="spellStart"/>
            <w:r w:rsidRPr="00A113A0">
              <w:t>daļiņu</w:t>
            </w:r>
            <w:proofErr w:type="spellEnd"/>
            <w:r w:rsidRPr="00A113A0">
              <w:t xml:space="preserve"> </w:t>
            </w:r>
            <w:proofErr w:type="spellStart"/>
            <w:r w:rsidRPr="00A113A0">
              <w:t>saturu</w:t>
            </w:r>
            <w:proofErr w:type="spellEnd"/>
          </w:p>
        </w:tc>
      </w:tr>
      <w:tr w:rsidR="00B9576A" w:rsidRPr="00BF2E64" w14:paraId="4D624373" w14:textId="77777777" w:rsidTr="00D3000F">
        <w:trPr>
          <w:cantSplit/>
          <w:trHeight w:val="1320"/>
        </w:trPr>
        <w:tc>
          <w:tcPr>
            <w:tcW w:w="2997" w:type="dxa"/>
            <w:tcMar>
              <w:top w:w="0" w:type="dxa"/>
              <w:left w:w="0" w:type="dxa"/>
              <w:bottom w:w="0" w:type="dxa"/>
              <w:right w:w="0" w:type="dxa"/>
            </w:tcMar>
          </w:tcPr>
          <w:p w14:paraId="669A2706" w14:textId="77777777" w:rsidR="00B9576A" w:rsidRPr="00A113A0" w:rsidRDefault="00B9576A" w:rsidP="00192D16">
            <w:pPr>
              <w:pStyle w:val="Tabletext"/>
            </w:pPr>
            <w:proofErr w:type="spellStart"/>
            <w:r w:rsidRPr="00A113A0">
              <w:t>Vibroveltnis</w:t>
            </w:r>
            <w:proofErr w:type="spellEnd"/>
            <w:r w:rsidRPr="00A113A0">
              <w:t xml:space="preserve"> </w:t>
            </w:r>
            <w:proofErr w:type="spellStart"/>
            <w:r w:rsidRPr="00A113A0">
              <w:t>ar</w:t>
            </w:r>
            <w:proofErr w:type="spellEnd"/>
            <w:r w:rsidRPr="00A113A0">
              <w:t xml:space="preserve"> </w:t>
            </w:r>
            <w:proofErr w:type="spellStart"/>
            <w:r w:rsidRPr="00A113A0">
              <w:t>vienu</w:t>
            </w:r>
            <w:proofErr w:type="spellEnd"/>
            <w:r w:rsidRPr="00A113A0">
              <w:t xml:space="preserve"> </w:t>
            </w:r>
            <w:proofErr w:type="spellStart"/>
            <w:proofErr w:type="gramStart"/>
            <w:r w:rsidRPr="00A113A0">
              <w:t>valci</w:t>
            </w:r>
            <w:proofErr w:type="spellEnd"/>
            <w:r w:rsidRPr="00A113A0">
              <w:rPr>
                <w:vertAlign w:val="superscript"/>
              </w:rPr>
              <w:t>(</w:t>
            </w:r>
            <w:proofErr w:type="gramEnd"/>
            <w:r w:rsidRPr="00A113A0">
              <w:rPr>
                <w:vertAlign w:val="superscript"/>
              </w:rPr>
              <w:t>1)</w:t>
            </w:r>
            <w:r w:rsidRPr="00A113A0">
              <w:t>,</w:t>
            </w:r>
          </w:p>
          <w:p w14:paraId="42D808B1" w14:textId="77777777" w:rsidR="00B9576A" w:rsidRPr="00A113A0" w:rsidRDefault="00B9576A" w:rsidP="00192D16">
            <w:pPr>
              <w:pStyle w:val="Tabletext"/>
            </w:pPr>
            <w:proofErr w:type="spellStart"/>
            <w:r w:rsidRPr="00A113A0">
              <w:t>statiskā</w:t>
            </w:r>
            <w:proofErr w:type="spellEnd"/>
            <w:r w:rsidRPr="00A113A0">
              <w:t xml:space="preserve"> </w:t>
            </w:r>
            <w:proofErr w:type="spellStart"/>
            <w:r w:rsidRPr="00A113A0">
              <w:t>lineārā</w:t>
            </w:r>
            <w:proofErr w:type="spellEnd"/>
            <w:r w:rsidRPr="00A113A0">
              <w:t xml:space="preserve"> </w:t>
            </w:r>
            <w:proofErr w:type="spellStart"/>
            <w:r w:rsidRPr="00A113A0">
              <w:t>slodze</w:t>
            </w:r>
            <w:proofErr w:type="spellEnd"/>
            <w:r w:rsidRPr="00A113A0">
              <w:t>:</w:t>
            </w:r>
          </w:p>
          <w:p w14:paraId="74D23D46" w14:textId="77777777" w:rsidR="00B9576A" w:rsidRPr="00A113A0" w:rsidRDefault="00B9576A" w:rsidP="00192D16">
            <w:pPr>
              <w:pStyle w:val="Tabletext"/>
            </w:pPr>
            <w:r w:rsidRPr="00A113A0">
              <w:t xml:space="preserve">min. 15 </w:t>
            </w:r>
            <w:proofErr w:type="spellStart"/>
            <w:r w:rsidRPr="00A113A0">
              <w:t>kN</w:t>
            </w:r>
            <w:proofErr w:type="spellEnd"/>
            <w:r w:rsidRPr="00A113A0">
              <w:t>/m² (</w:t>
            </w:r>
            <w:proofErr w:type="spellStart"/>
            <w:r w:rsidRPr="00A113A0">
              <w:t>apmēram</w:t>
            </w:r>
            <w:proofErr w:type="spellEnd"/>
            <w:r w:rsidRPr="00A113A0">
              <w:t xml:space="preserve"> 2 t)</w:t>
            </w:r>
          </w:p>
          <w:p w14:paraId="40859181" w14:textId="77777777" w:rsidR="00B9576A" w:rsidRPr="00A113A0" w:rsidRDefault="00B9576A" w:rsidP="00192D16">
            <w:pPr>
              <w:pStyle w:val="Tabletext"/>
            </w:pPr>
            <w:r w:rsidRPr="00A113A0">
              <w:t xml:space="preserve">min. 30 </w:t>
            </w:r>
            <w:proofErr w:type="spellStart"/>
            <w:r w:rsidRPr="00A113A0">
              <w:t>kN</w:t>
            </w:r>
            <w:proofErr w:type="spellEnd"/>
            <w:r w:rsidRPr="00A113A0">
              <w:t>/m² (</w:t>
            </w:r>
            <w:proofErr w:type="spellStart"/>
            <w:r w:rsidRPr="00A113A0">
              <w:t>apmēram</w:t>
            </w:r>
            <w:proofErr w:type="spellEnd"/>
            <w:r w:rsidRPr="00A113A0">
              <w:t xml:space="preserve"> 6 t)</w:t>
            </w:r>
          </w:p>
          <w:p w14:paraId="5F2BCB11" w14:textId="77777777" w:rsidR="00B9576A" w:rsidRPr="00A113A0" w:rsidRDefault="00B9576A" w:rsidP="00192D16">
            <w:pPr>
              <w:pStyle w:val="Tabletext"/>
            </w:pPr>
            <w:r w:rsidRPr="00A113A0">
              <w:t xml:space="preserve">min. 45 </w:t>
            </w:r>
            <w:proofErr w:type="spellStart"/>
            <w:r w:rsidRPr="00A113A0">
              <w:t>kN</w:t>
            </w:r>
            <w:proofErr w:type="spellEnd"/>
            <w:r w:rsidRPr="00A113A0">
              <w:t>/m² (</w:t>
            </w:r>
            <w:proofErr w:type="spellStart"/>
            <w:r w:rsidRPr="00A113A0">
              <w:t>apmēram</w:t>
            </w:r>
            <w:proofErr w:type="spellEnd"/>
            <w:r w:rsidRPr="00A113A0">
              <w:t xml:space="preserve"> 10 t)</w:t>
            </w:r>
          </w:p>
          <w:p w14:paraId="2E1A36C6" w14:textId="77777777" w:rsidR="00B9576A" w:rsidRPr="00A113A0" w:rsidRDefault="00B9576A" w:rsidP="00192D16">
            <w:pPr>
              <w:pStyle w:val="Tabletext"/>
            </w:pPr>
            <w:r w:rsidRPr="00A113A0">
              <w:t xml:space="preserve">min. 65 </w:t>
            </w:r>
            <w:proofErr w:type="spellStart"/>
            <w:r w:rsidRPr="00A113A0">
              <w:t>kN</w:t>
            </w:r>
            <w:proofErr w:type="spellEnd"/>
            <w:r w:rsidRPr="00A113A0">
              <w:t>/m² (</w:t>
            </w:r>
            <w:proofErr w:type="spellStart"/>
            <w:r w:rsidRPr="00A113A0">
              <w:t>apmēram</w:t>
            </w:r>
            <w:proofErr w:type="spellEnd"/>
            <w:r w:rsidRPr="00A113A0">
              <w:t xml:space="preserve"> 15 t)</w:t>
            </w:r>
          </w:p>
        </w:tc>
        <w:tc>
          <w:tcPr>
            <w:tcW w:w="1493" w:type="dxa"/>
            <w:tcMar>
              <w:top w:w="0" w:type="dxa"/>
              <w:left w:w="0" w:type="dxa"/>
              <w:bottom w:w="0" w:type="dxa"/>
              <w:right w:w="0" w:type="dxa"/>
            </w:tcMar>
          </w:tcPr>
          <w:p w14:paraId="3EB41D7A" w14:textId="77777777" w:rsidR="00B9576A" w:rsidRPr="00A113A0" w:rsidRDefault="00B9576A" w:rsidP="00192D16">
            <w:pPr>
              <w:pStyle w:val="Tabletext3"/>
            </w:pPr>
          </w:p>
          <w:p w14:paraId="1EDB991B" w14:textId="77777777" w:rsidR="00B9576A" w:rsidRPr="00A113A0" w:rsidRDefault="00B9576A" w:rsidP="00192D16">
            <w:pPr>
              <w:pStyle w:val="Tabletext3"/>
            </w:pPr>
          </w:p>
          <w:p w14:paraId="698D54BB" w14:textId="77777777" w:rsidR="00B9576A" w:rsidRPr="00A113A0" w:rsidRDefault="00B9576A" w:rsidP="00192D16">
            <w:pPr>
              <w:pStyle w:val="Tabletext3"/>
            </w:pPr>
          </w:p>
          <w:p w14:paraId="6DF8856A" w14:textId="77777777" w:rsidR="00B9576A" w:rsidRPr="00A113A0" w:rsidRDefault="00B9576A" w:rsidP="00192D16">
            <w:pPr>
              <w:pStyle w:val="Tabletext3"/>
            </w:pPr>
            <w:r w:rsidRPr="00A113A0">
              <w:t>1,00</w:t>
            </w:r>
          </w:p>
          <w:p w14:paraId="72231A88" w14:textId="77777777" w:rsidR="00B9576A" w:rsidRPr="00A113A0" w:rsidRDefault="00B9576A" w:rsidP="00192D16">
            <w:pPr>
              <w:pStyle w:val="Tabletext3"/>
            </w:pPr>
            <w:r w:rsidRPr="00A113A0">
              <w:t>2,00</w:t>
            </w:r>
          </w:p>
          <w:p w14:paraId="47BDCA51" w14:textId="77777777" w:rsidR="00B9576A" w:rsidRPr="00A113A0" w:rsidRDefault="00B9576A" w:rsidP="00192D16">
            <w:pPr>
              <w:pStyle w:val="Tabletext3"/>
            </w:pPr>
            <w:r w:rsidRPr="00A113A0">
              <w:t>3,00</w:t>
            </w:r>
          </w:p>
        </w:tc>
        <w:tc>
          <w:tcPr>
            <w:tcW w:w="1494" w:type="dxa"/>
            <w:tcMar>
              <w:top w:w="0" w:type="dxa"/>
              <w:left w:w="0" w:type="dxa"/>
              <w:bottom w:w="0" w:type="dxa"/>
              <w:right w:w="0" w:type="dxa"/>
            </w:tcMar>
          </w:tcPr>
          <w:p w14:paraId="57076974" w14:textId="77777777" w:rsidR="00B9576A" w:rsidRPr="00A113A0" w:rsidRDefault="00B9576A" w:rsidP="00192D16">
            <w:pPr>
              <w:pStyle w:val="Tabletext3"/>
            </w:pPr>
          </w:p>
          <w:p w14:paraId="526573C9" w14:textId="77777777" w:rsidR="00B9576A" w:rsidRPr="00A113A0" w:rsidRDefault="00B9576A" w:rsidP="00192D16">
            <w:pPr>
              <w:pStyle w:val="Tabletext3"/>
            </w:pPr>
          </w:p>
          <w:p w14:paraId="1917CE66" w14:textId="77777777" w:rsidR="00B9576A" w:rsidRPr="00A113A0" w:rsidRDefault="00B9576A" w:rsidP="00192D16">
            <w:pPr>
              <w:pStyle w:val="Tabletext3"/>
            </w:pPr>
            <w:r w:rsidRPr="00A113A0">
              <w:t>0,30</w:t>
            </w:r>
          </w:p>
          <w:p w14:paraId="4155D381" w14:textId="77777777" w:rsidR="00B9576A" w:rsidRPr="00A113A0" w:rsidRDefault="00B9576A" w:rsidP="00192D16">
            <w:pPr>
              <w:pStyle w:val="Tabletext3"/>
            </w:pPr>
            <w:r w:rsidRPr="00A113A0">
              <w:t>0,60</w:t>
            </w:r>
          </w:p>
          <w:p w14:paraId="149FDB66" w14:textId="77777777" w:rsidR="00B9576A" w:rsidRPr="00A113A0" w:rsidRDefault="00B9576A" w:rsidP="00192D16">
            <w:pPr>
              <w:pStyle w:val="Tabletext3"/>
            </w:pPr>
            <w:r w:rsidRPr="00A113A0">
              <w:t>0,80</w:t>
            </w:r>
          </w:p>
          <w:p w14:paraId="53B0A23C" w14:textId="77777777" w:rsidR="00B9576A" w:rsidRPr="00A113A0" w:rsidRDefault="00B9576A" w:rsidP="00192D16">
            <w:pPr>
              <w:pStyle w:val="Tabletext3"/>
            </w:pPr>
            <w:r w:rsidRPr="00A113A0">
              <w:t>1,20</w:t>
            </w:r>
          </w:p>
        </w:tc>
        <w:tc>
          <w:tcPr>
            <w:tcW w:w="1533" w:type="dxa"/>
            <w:tcMar>
              <w:top w:w="0" w:type="dxa"/>
              <w:left w:w="0" w:type="dxa"/>
              <w:bottom w:w="0" w:type="dxa"/>
              <w:right w:w="0" w:type="dxa"/>
            </w:tcMar>
          </w:tcPr>
          <w:p w14:paraId="3A4CAAE5" w14:textId="77777777" w:rsidR="00B9576A" w:rsidRPr="00A113A0" w:rsidRDefault="00B9576A" w:rsidP="00192D16">
            <w:pPr>
              <w:pStyle w:val="Tabletext3"/>
            </w:pPr>
          </w:p>
          <w:p w14:paraId="2A44D787" w14:textId="77777777" w:rsidR="00B9576A" w:rsidRPr="00A113A0" w:rsidRDefault="00B9576A" w:rsidP="00192D16">
            <w:pPr>
              <w:pStyle w:val="Tabletext3"/>
            </w:pPr>
          </w:p>
          <w:p w14:paraId="2E0D22B2" w14:textId="77777777" w:rsidR="00B9576A" w:rsidRPr="00A113A0" w:rsidRDefault="00B9576A" w:rsidP="00192D16">
            <w:pPr>
              <w:pStyle w:val="Tabletext3"/>
            </w:pPr>
            <w:r w:rsidRPr="00A113A0">
              <w:t>0,25</w:t>
            </w:r>
          </w:p>
          <w:p w14:paraId="48F8D989" w14:textId="77777777" w:rsidR="00B9576A" w:rsidRPr="00A113A0" w:rsidRDefault="00B9576A" w:rsidP="00192D16">
            <w:pPr>
              <w:pStyle w:val="Tabletext3"/>
            </w:pPr>
            <w:r w:rsidRPr="00A113A0">
              <w:t>0,50</w:t>
            </w:r>
          </w:p>
          <w:p w14:paraId="0DBE3291" w14:textId="77777777" w:rsidR="00B9576A" w:rsidRPr="00A113A0" w:rsidRDefault="00B9576A" w:rsidP="00192D16">
            <w:pPr>
              <w:pStyle w:val="Tabletext3"/>
            </w:pPr>
            <w:r w:rsidRPr="00A113A0">
              <w:t>0,60</w:t>
            </w:r>
          </w:p>
          <w:p w14:paraId="54A69754" w14:textId="77777777" w:rsidR="00B9576A" w:rsidRPr="00A113A0" w:rsidRDefault="00B9576A" w:rsidP="00192D16">
            <w:pPr>
              <w:pStyle w:val="Tabletext3"/>
            </w:pPr>
            <w:r w:rsidRPr="00A113A0">
              <w:t>0,80</w:t>
            </w:r>
          </w:p>
        </w:tc>
        <w:tc>
          <w:tcPr>
            <w:tcW w:w="1534" w:type="dxa"/>
            <w:tcMar>
              <w:top w:w="0" w:type="dxa"/>
              <w:left w:w="0" w:type="dxa"/>
              <w:bottom w:w="0" w:type="dxa"/>
              <w:right w:w="0" w:type="dxa"/>
            </w:tcMar>
          </w:tcPr>
          <w:p w14:paraId="16084344" w14:textId="77777777" w:rsidR="00B9576A" w:rsidRPr="00A113A0" w:rsidRDefault="00B9576A" w:rsidP="00192D16">
            <w:pPr>
              <w:pStyle w:val="Tabletext3"/>
            </w:pPr>
          </w:p>
          <w:p w14:paraId="560941B2" w14:textId="77777777" w:rsidR="00B9576A" w:rsidRPr="00A113A0" w:rsidRDefault="00B9576A" w:rsidP="00192D16">
            <w:pPr>
              <w:pStyle w:val="Tabletext3"/>
            </w:pPr>
          </w:p>
          <w:p w14:paraId="3C2A3A22" w14:textId="77777777" w:rsidR="00B9576A" w:rsidRPr="00A113A0" w:rsidRDefault="00B9576A" w:rsidP="00192D16">
            <w:pPr>
              <w:pStyle w:val="Tabletext3"/>
            </w:pPr>
            <w:r w:rsidRPr="00A113A0">
              <w:t>0,20</w:t>
            </w:r>
          </w:p>
          <w:p w14:paraId="3B04F67B" w14:textId="77777777" w:rsidR="00B9576A" w:rsidRPr="00A113A0" w:rsidRDefault="00B9576A" w:rsidP="00192D16">
            <w:pPr>
              <w:pStyle w:val="Tabletext3"/>
            </w:pPr>
            <w:r w:rsidRPr="00A113A0">
              <w:t>0,30</w:t>
            </w:r>
          </w:p>
          <w:p w14:paraId="48709524" w14:textId="77777777" w:rsidR="00B9576A" w:rsidRPr="00A113A0" w:rsidRDefault="00B9576A" w:rsidP="00192D16">
            <w:pPr>
              <w:pStyle w:val="Tabletext3"/>
            </w:pPr>
            <w:r w:rsidRPr="00A113A0">
              <w:t>0,40</w:t>
            </w:r>
          </w:p>
          <w:p w14:paraId="2216525B" w14:textId="77777777" w:rsidR="00B9576A" w:rsidRPr="00A113A0" w:rsidRDefault="00B9576A" w:rsidP="00192D16">
            <w:pPr>
              <w:pStyle w:val="Tabletext3"/>
            </w:pPr>
            <w:r w:rsidRPr="00A113A0">
              <w:t>0,60</w:t>
            </w:r>
          </w:p>
        </w:tc>
      </w:tr>
      <w:tr w:rsidR="00B9576A" w:rsidRPr="00BF2E64" w14:paraId="427454F0" w14:textId="77777777" w:rsidTr="00D3000F">
        <w:trPr>
          <w:cantSplit/>
          <w:trHeight w:val="1320"/>
        </w:trPr>
        <w:tc>
          <w:tcPr>
            <w:tcW w:w="2997" w:type="dxa"/>
            <w:tcMar>
              <w:top w:w="0" w:type="dxa"/>
              <w:left w:w="0" w:type="dxa"/>
              <w:bottom w:w="0" w:type="dxa"/>
              <w:right w:w="0" w:type="dxa"/>
            </w:tcMar>
          </w:tcPr>
          <w:p w14:paraId="4DC27D2D" w14:textId="77777777" w:rsidR="00B9576A" w:rsidRPr="00A113A0" w:rsidRDefault="00B9576A" w:rsidP="00192D16">
            <w:pPr>
              <w:pStyle w:val="Tabletext"/>
            </w:pPr>
            <w:proofErr w:type="spellStart"/>
            <w:r w:rsidRPr="00A113A0">
              <w:t>Vibrācijas</w:t>
            </w:r>
            <w:proofErr w:type="spellEnd"/>
            <w:r w:rsidRPr="00A113A0">
              <w:t xml:space="preserve"> </w:t>
            </w:r>
            <w:proofErr w:type="spellStart"/>
            <w:r w:rsidRPr="00A113A0">
              <w:t>divvalču</w:t>
            </w:r>
            <w:proofErr w:type="spellEnd"/>
            <w:r w:rsidRPr="00A113A0">
              <w:t xml:space="preserve"> </w:t>
            </w:r>
            <w:proofErr w:type="spellStart"/>
            <w:proofErr w:type="gramStart"/>
            <w:r w:rsidRPr="00A113A0">
              <w:t>veltnis</w:t>
            </w:r>
            <w:proofErr w:type="spellEnd"/>
            <w:r w:rsidRPr="00A113A0">
              <w:rPr>
                <w:vertAlign w:val="superscript"/>
              </w:rPr>
              <w:t>(</w:t>
            </w:r>
            <w:proofErr w:type="gramEnd"/>
            <w:r w:rsidRPr="00A113A0">
              <w:rPr>
                <w:vertAlign w:val="superscript"/>
              </w:rPr>
              <w:t>2)</w:t>
            </w:r>
            <w:r w:rsidRPr="00A113A0">
              <w:t>,</w:t>
            </w:r>
          </w:p>
          <w:p w14:paraId="3948FE7D" w14:textId="77777777" w:rsidR="00B9576A" w:rsidRPr="00A113A0" w:rsidRDefault="00B9576A" w:rsidP="00192D16">
            <w:pPr>
              <w:pStyle w:val="Tabletext"/>
            </w:pPr>
            <w:proofErr w:type="spellStart"/>
            <w:r w:rsidRPr="00A113A0">
              <w:t>statiskā</w:t>
            </w:r>
            <w:proofErr w:type="spellEnd"/>
            <w:r w:rsidRPr="00A113A0">
              <w:t xml:space="preserve"> </w:t>
            </w:r>
            <w:proofErr w:type="spellStart"/>
            <w:r w:rsidRPr="00A113A0">
              <w:t>lineārā</w:t>
            </w:r>
            <w:proofErr w:type="spellEnd"/>
            <w:r w:rsidRPr="00A113A0">
              <w:t xml:space="preserve"> </w:t>
            </w:r>
            <w:proofErr w:type="spellStart"/>
            <w:r w:rsidRPr="00A113A0">
              <w:t>slodze</w:t>
            </w:r>
            <w:proofErr w:type="spellEnd"/>
            <w:r w:rsidRPr="00A113A0">
              <w:t>:</w:t>
            </w:r>
          </w:p>
          <w:p w14:paraId="4057E4C4" w14:textId="77777777" w:rsidR="00B9576A" w:rsidRPr="00A113A0" w:rsidRDefault="00B9576A" w:rsidP="00192D16">
            <w:pPr>
              <w:pStyle w:val="Tabletext"/>
            </w:pPr>
            <w:r w:rsidRPr="00A113A0">
              <w:t xml:space="preserve">min. 5 </w:t>
            </w:r>
            <w:proofErr w:type="spellStart"/>
            <w:r w:rsidRPr="00A113A0">
              <w:t>kN</w:t>
            </w:r>
            <w:proofErr w:type="spellEnd"/>
            <w:r w:rsidRPr="00A113A0">
              <w:t>/m² (</w:t>
            </w:r>
            <w:proofErr w:type="spellStart"/>
            <w:r w:rsidRPr="00A113A0">
              <w:t>apmēram</w:t>
            </w:r>
            <w:proofErr w:type="spellEnd"/>
            <w:r w:rsidRPr="00A113A0">
              <w:t xml:space="preserve"> 1 t)</w:t>
            </w:r>
          </w:p>
          <w:p w14:paraId="06F00780" w14:textId="77777777" w:rsidR="00B9576A" w:rsidRPr="00A113A0" w:rsidRDefault="00B9576A" w:rsidP="00192D16">
            <w:pPr>
              <w:pStyle w:val="Tabletext"/>
            </w:pPr>
            <w:r w:rsidRPr="00A113A0">
              <w:t xml:space="preserve">min. 10 </w:t>
            </w:r>
            <w:proofErr w:type="spellStart"/>
            <w:r w:rsidRPr="00A113A0">
              <w:t>kN</w:t>
            </w:r>
            <w:proofErr w:type="spellEnd"/>
            <w:r w:rsidRPr="00A113A0">
              <w:t>/m² (</w:t>
            </w:r>
            <w:proofErr w:type="spellStart"/>
            <w:r w:rsidRPr="00A113A0">
              <w:t>apmēram</w:t>
            </w:r>
            <w:proofErr w:type="spellEnd"/>
            <w:r w:rsidRPr="00A113A0">
              <w:t xml:space="preserve"> 2 t)</w:t>
            </w:r>
          </w:p>
          <w:p w14:paraId="415C7A3D" w14:textId="77777777" w:rsidR="00B9576A" w:rsidRPr="00A113A0" w:rsidRDefault="00B9576A" w:rsidP="00192D16">
            <w:pPr>
              <w:pStyle w:val="Tabletext"/>
            </w:pPr>
            <w:r w:rsidRPr="00A113A0">
              <w:t xml:space="preserve">min. 20 </w:t>
            </w:r>
            <w:proofErr w:type="spellStart"/>
            <w:r w:rsidRPr="00A113A0">
              <w:t>kN</w:t>
            </w:r>
            <w:proofErr w:type="spellEnd"/>
            <w:r w:rsidRPr="00A113A0">
              <w:t>/m² (</w:t>
            </w:r>
            <w:proofErr w:type="spellStart"/>
            <w:r w:rsidRPr="00A113A0">
              <w:t>apmēram</w:t>
            </w:r>
            <w:proofErr w:type="spellEnd"/>
            <w:r w:rsidRPr="00A113A0">
              <w:t xml:space="preserve"> 6 t)</w:t>
            </w:r>
          </w:p>
          <w:p w14:paraId="13CA4D9B" w14:textId="77777777" w:rsidR="00B9576A" w:rsidRPr="00A113A0" w:rsidRDefault="00B9576A" w:rsidP="00192D16">
            <w:pPr>
              <w:pStyle w:val="Tabletext"/>
            </w:pPr>
            <w:r w:rsidRPr="00A113A0">
              <w:t xml:space="preserve">min. 30 </w:t>
            </w:r>
            <w:proofErr w:type="spellStart"/>
            <w:r w:rsidRPr="00A113A0">
              <w:t>kN</w:t>
            </w:r>
            <w:proofErr w:type="spellEnd"/>
            <w:r w:rsidRPr="00A113A0">
              <w:t>/m² (</w:t>
            </w:r>
            <w:proofErr w:type="spellStart"/>
            <w:r w:rsidRPr="00A113A0">
              <w:t>apmēram</w:t>
            </w:r>
            <w:proofErr w:type="spellEnd"/>
            <w:r w:rsidRPr="00A113A0">
              <w:t xml:space="preserve"> 10 t)</w:t>
            </w:r>
          </w:p>
        </w:tc>
        <w:tc>
          <w:tcPr>
            <w:tcW w:w="1493" w:type="dxa"/>
            <w:tcMar>
              <w:top w:w="0" w:type="dxa"/>
              <w:left w:w="0" w:type="dxa"/>
              <w:bottom w:w="0" w:type="dxa"/>
              <w:right w:w="0" w:type="dxa"/>
            </w:tcMar>
          </w:tcPr>
          <w:p w14:paraId="530FE5CF" w14:textId="77777777" w:rsidR="00B9576A" w:rsidRPr="00A113A0" w:rsidRDefault="00B9576A" w:rsidP="00192D16">
            <w:pPr>
              <w:pStyle w:val="Tabletext2"/>
            </w:pPr>
          </w:p>
        </w:tc>
        <w:tc>
          <w:tcPr>
            <w:tcW w:w="1494" w:type="dxa"/>
            <w:tcMar>
              <w:top w:w="0" w:type="dxa"/>
              <w:left w:w="0" w:type="dxa"/>
              <w:bottom w:w="0" w:type="dxa"/>
              <w:right w:w="0" w:type="dxa"/>
            </w:tcMar>
          </w:tcPr>
          <w:p w14:paraId="23F02060" w14:textId="77777777" w:rsidR="00B9576A" w:rsidRPr="00A113A0" w:rsidRDefault="00B9576A" w:rsidP="00192D16">
            <w:pPr>
              <w:pStyle w:val="Tabletext3"/>
            </w:pPr>
          </w:p>
          <w:p w14:paraId="4E16C51C" w14:textId="77777777" w:rsidR="00B9576A" w:rsidRPr="00A113A0" w:rsidRDefault="00B9576A" w:rsidP="00192D16">
            <w:pPr>
              <w:pStyle w:val="Tabletext3"/>
            </w:pPr>
          </w:p>
          <w:p w14:paraId="5A94B2E3" w14:textId="77777777" w:rsidR="00B9576A" w:rsidRPr="00A113A0" w:rsidRDefault="00B9576A" w:rsidP="00192D16">
            <w:pPr>
              <w:pStyle w:val="Tabletext3"/>
            </w:pPr>
            <w:r w:rsidRPr="00A113A0">
              <w:t>0,15</w:t>
            </w:r>
          </w:p>
          <w:p w14:paraId="159FA800" w14:textId="77777777" w:rsidR="00B9576A" w:rsidRPr="00A113A0" w:rsidRDefault="00B9576A" w:rsidP="00192D16">
            <w:pPr>
              <w:pStyle w:val="Tabletext3"/>
            </w:pPr>
            <w:r w:rsidRPr="00A113A0">
              <w:t>0,25</w:t>
            </w:r>
          </w:p>
          <w:p w14:paraId="28FCD34E" w14:textId="77777777" w:rsidR="00B9576A" w:rsidRPr="00A113A0" w:rsidRDefault="00B9576A" w:rsidP="00192D16">
            <w:pPr>
              <w:pStyle w:val="Tabletext3"/>
            </w:pPr>
            <w:r w:rsidRPr="00A113A0">
              <w:t>0,40</w:t>
            </w:r>
          </w:p>
          <w:p w14:paraId="06431FDF" w14:textId="77777777" w:rsidR="00B9576A" w:rsidRPr="00A113A0" w:rsidRDefault="00B9576A" w:rsidP="00192D16">
            <w:pPr>
              <w:pStyle w:val="Tabletext3"/>
            </w:pPr>
            <w:r w:rsidRPr="00A113A0">
              <w:t>0,60</w:t>
            </w:r>
          </w:p>
        </w:tc>
        <w:tc>
          <w:tcPr>
            <w:tcW w:w="1533" w:type="dxa"/>
            <w:tcMar>
              <w:top w:w="0" w:type="dxa"/>
              <w:left w:w="0" w:type="dxa"/>
              <w:bottom w:w="0" w:type="dxa"/>
              <w:right w:w="0" w:type="dxa"/>
            </w:tcMar>
          </w:tcPr>
          <w:p w14:paraId="582A5AE5" w14:textId="77777777" w:rsidR="00B9576A" w:rsidRPr="00A113A0" w:rsidRDefault="00B9576A" w:rsidP="00192D16">
            <w:pPr>
              <w:pStyle w:val="Tabletext3"/>
            </w:pPr>
          </w:p>
          <w:p w14:paraId="6BEDD576" w14:textId="77777777" w:rsidR="00B9576A" w:rsidRPr="00A113A0" w:rsidRDefault="00B9576A" w:rsidP="00192D16">
            <w:pPr>
              <w:pStyle w:val="Tabletext3"/>
            </w:pPr>
          </w:p>
          <w:p w14:paraId="1E22FAA4" w14:textId="77777777" w:rsidR="00B9576A" w:rsidRPr="00A113A0" w:rsidRDefault="00B9576A" w:rsidP="00192D16">
            <w:pPr>
              <w:pStyle w:val="Tabletext3"/>
            </w:pPr>
            <w:r w:rsidRPr="00A113A0">
              <w:t>0,10</w:t>
            </w:r>
          </w:p>
          <w:p w14:paraId="3EF63946" w14:textId="77777777" w:rsidR="00B9576A" w:rsidRPr="00A113A0" w:rsidRDefault="00B9576A" w:rsidP="00192D16">
            <w:pPr>
              <w:pStyle w:val="Tabletext3"/>
            </w:pPr>
            <w:r w:rsidRPr="00A113A0">
              <w:t>0,20</w:t>
            </w:r>
          </w:p>
          <w:p w14:paraId="07000827" w14:textId="77777777" w:rsidR="00B9576A" w:rsidRPr="00A113A0" w:rsidRDefault="00B9576A" w:rsidP="00192D16">
            <w:pPr>
              <w:pStyle w:val="Tabletext3"/>
            </w:pPr>
            <w:r w:rsidRPr="00A113A0">
              <w:t>0,35</w:t>
            </w:r>
          </w:p>
          <w:p w14:paraId="27456BDA" w14:textId="77777777" w:rsidR="00B9576A" w:rsidRPr="00A113A0" w:rsidRDefault="00B9576A" w:rsidP="00192D16">
            <w:pPr>
              <w:pStyle w:val="Tabletext3"/>
            </w:pPr>
            <w:r w:rsidRPr="00A113A0">
              <w:t>0,50</w:t>
            </w:r>
          </w:p>
        </w:tc>
        <w:tc>
          <w:tcPr>
            <w:tcW w:w="1534" w:type="dxa"/>
            <w:tcMar>
              <w:top w:w="0" w:type="dxa"/>
              <w:left w:w="0" w:type="dxa"/>
              <w:bottom w:w="0" w:type="dxa"/>
              <w:right w:w="0" w:type="dxa"/>
            </w:tcMar>
          </w:tcPr>
          <w:p w14:paraId="2D476011" w14:textId="77777777" w:rsidR="00B9576A" w:rsidRPr="00A113A0" w:rsidRDefault="00B9576A" w:rsidP="00192D16">
            <w:pPr>
              <w:pStyle w:val="Tabletext3"/>
            </w:pPr>
          </w:p>
          <w:p w14:paraId="263D25CC" w14:textId="77777777" w:rsidR="00B9576A" w:rsidRPr="00A113A0" w:rsidRDefault="00B9576A" w:rsidP="00192D16">
            <w:pPr>
              <w:pStyle w:val="Tabletext3"/>
            </w:pPr>
          </w:p>
          <w:p w14:paraId="12DFD0BD" w14:textId="77777777" w:rsidR="00B9576A" w:rsidRPr="00A113A0" w:rsidRDefault="00B9576A" w:rsidP="00192D16">
            <w:pPr>
              <w:pStyle w:val="Tabletext3"/>
            </w:pPr>
          </w:p>
          <w:p w14:paraId="2F579D08" w14:textId="77777777" w:rsidR="00B9576A" w:rsidRPr="00A113A0" w:rsidRDefault="00B9576A" w:rsidP="00192D16">
            <w:pPr>
              <w:pStyle w:val="Tabletext3"/>
            </w:pPr>
            <w:r w:rsidRPr="00A113A0">
              <w:t>0,15</w:t>
            </w:r>
          </w:p>
          <w:p w14:paraId="4F30027D" w14:textId="77777777" w:rsidR="00B9576A" w:rsidRPr="00A113A0" w:rsidRDefault="00B9576A" w:rsidP="00192D16">
            <w:pPr>
              <w:pStyle w:val="Tabletext3"/>
            </w:pPr>
            <w:r w:rsidRPr="00A113A0">
              <w:t>0,20</w:t>
            </w:r>
          </w:p>
          <w:p w14:paraId="7FDC534B" w14:textId="77777777" w:rsidR="00B9576A" w:rsidRPr="00A113A0" w:rsidRDefault="00B9576A" w:rsidP="00192D16">
            <w:pPr>
              <w:pStyle w:val="Tabletext3"/>
            </w:pPr>
            <w:r w:rsidRPr="00A113A0">
              <w:t>0,30</w:t>
            </w:r>
          </w:p>
        </w:tc>
      </w:tr>
      <w:tr w:rsidR="00B9576A" w:rsidRPr="00BF2E64" w14:paraId="41AE1990" w14:textId="77777777" w:rsidTr="00D3000F">
        <w:trPr>
          <w:cantSplit/>
          <w:trHeight w:val="660"/>
        </w:trPr>
        <w:tc>
          <w:tcPr>
            <w:tcW w:w="2997" w:type="dxa"/>
            <w:tcMar>
              <w:top w:w="0" w:type="dxa"/>
              <w:left w:w="0" w:type="dxa"/>
              <w:bottom w:w="0" w:type="dxa"/>
              <w:right w:w="0" w:type="dxa"/>
            </w:tcMar>
          </w:tcPr>
          <w:p w14:paraId="03EB5C39" w14:textId="77777777" w:rsidR="00B9576A" w:rsidRPr="00A113A0" w:rsidRDefault="00B9576A" w:rsidP="00192D16">
            <w:pPr>
              <w:pStyle w:val="Tabletext"/>
            </w:pPr>
            <w:proofErr w:type="spellStart"/>
            <w:r w:rsidRPr="00A113A0">
              <w:t>Statisks</w:t>
            </w:r>
            <w:proofErr w:type="spellEnd"/>
            <w:r w:rsidRPr="00A113A0">
              <w:t xml:space="preserve"> </w:t>
            </w:r>
            <w:proofErr w:type="spellStart"/>
            <w:r w:rsidRPr="00A113A0">
              <w:t>trīsvalču</w:t>
            </w:r>
            <w:proofErr w:type="spellEnd"/>
            <w:r w:rsidRPr="00A113A0">
              <w:t xml:space="preserve"> </w:t>
            </w:r>
            <w:proofErr w:type="spellStart"/>
            <w:r w:rsidRPr="00A113A0">
              <w:t>veltnis</w:t>
            </w:r>
            <w:proofErr w:type="spellEnd"/>
            <w:r w:rsidRPr="00A113A0">
              <w:t>,</w:t>
            </w:r>
          </w:p>
          <w:p w14:paraId="773DB2CC" w14:textId="77777777" w:rsidR="00B9576A" w:rsidRPr="00A113A0" w:rsidRDefault="00B9576A" w:rsidP="00192D16">
            <w:pPr>
              <w:pStyle w:val="Tabletext"/>
            </w:pPr>
            <w:proofErr w:type="spellStart"/>
            <w:r w:rsidRPr="00A113A0">
              <w:t>lineārā</w:t>
            </w:r>
            <w:proofErr w:type="spellEnd"/>
            <w:r w:rsidRPr="00A113A0">
              <w:t xml:space="preserve"> </w:t>
            </w:r>
            <w:proofErr w:type="spellStart"/>
            <w:r w:rsidRPr="00A113A0">
              <w:t>slodze</w:t>
            </w:r>
            <w:proofErr w:type="spellEnd"/>
            <w:r w:rsidRPr="00A113A0">
              <w:t>:</w:t>
            </w:r>
          </w:p>
          <w:p w14:paraId="15012FE0" w14:textId="77777777" w:rsidR="00B9576A" w:rsidRPr="00A113A0" w:rsidRDefault="00B9576A" w:rsidP="00192D16">
            <w:pPr>
              <w:pStyle w:val="Tabletext"/>
            </w:pPr>
            <w:r w:rsidRPr="00A113A0">
              <w:t xml:space="preserve">min. 50 </w:t>
            </w:r>
            <w:proofErr w:type="spellStart"/>
            <w:r w:rsidRPr="00A113A0">
              <w:t>kN</w:t>
            </w:r>
            <w:proofErr w:type="spellEnd"/>
            <w:r w:rsidRPr="00A113A0">
              <w:t>/m² (</w:t>
            </w:r>
            <w:proofErr w:type="spellStart"/>
            <w:r w:rsidRPr="00A113A0">
              <w:t>apmēram</w:t>
            </w:r>
            <w:proofErr w:type="spellEnd"/>
            <w:r w:rsidRPr="00A113A0">
              <w:t xml:space="preserve"> 10 t)</w:t>
            </w:r>
          </w:p>
        </w:tc>
        <w:tc>
          <w:tcPr>
            <w:tcW w:w="1493" w:type="dxa"/>
            <w:tcMar>
              <w:top w:w="0" w:type="dxa"/>
              <w:left w:w="0" w:type="dxa"/>
              <w:bottom w:w="0" w:type="dxa"/>
              <w:right w:w="0" w:type="dxa"/>
            </w:tcMar>
          </w:tcPr>
          <w:p w14:paraId="69967046" w14:textId="77777777" w:rsidR="00B9576A" w:rsidRPr="00A113A0" w:rsidRDefault="00B9576A" w:rsidP="00192D16">
            <w:pPr>
              <w:pStyle w:val="Tabletext2"/>
            </w:pPr>
          </w:p>
        </w:tc>
        <w:tc>
          <w:tcPr>
            <w:tcW w:w="1494" w:type="dxa"/>
            <w:tcMar>
              <w:top w:w="0" w:type="dxa"/>
              <w:left w:w="0" w:type="dxa"/>
              <w:bottom w:w="0" w:type="dxa"/>
              <w:right w:w="0" w:type="dxa"/>
            </w:tcMar>
          </w:tcPr>
          <w:p w14:paraId="4B5E2DB5" w14:textId="77777777" w:rsidR="00B9576A" w:rsidRPr="00A113A0" w:rsidRDefault="00B9576A" w:rsidP="00192D16">
            <w:pPr>
              <w:pStyle w:val="Tabletext3"/>
            </w:pPr>
          </w:p>
          <w:p w14:paraId="770C5164" w14:textId="77777777" w:rsidR="00B9576A" w:rsidRPr="00A113A0" w:rsidRDefault="00B9576A" w:rsidP="00192D16">
            <w:pPr>
              <w:pStyle w:val="Tabletext3"/>
            </w:pPr>
          </w:p>
          <w:p w14:paraId="2E9B64F6" w14:textId="77777777" w:rsidR="00B9576A" w:rsidRPr="00A113A0" w:rsidRDefault="00B9576A" w:rsidP="00192D16">
            <w:pPr>
              <w:pStyle w:val="Tabletext3"/>
            </w:pPr>
            <w:r w:rsidRPr="00A113A0">
              <w:t>0,25</w:t>
            </w:r>
          </w:p>
        </w:tc>
        <w:tc>
          <w:tcPr>
            <w:tcW w:w="1533" w:type="dxa"/>
            <w:tcMar>
              <w:top w:w="0" w:type="dxa"/>
              <w:left w:w="0" w:type="dxa"/>
              <w:bottom w:w="0" w:type="dxa"/>
              <w:right w:w="0" w:type="dxa"/>
            </w:tcMar>
          </w:tcPr>
          <w:p w14:paraId="1A7D001F" w14:textId="77777777" w:rsidR="00B9576A" w:rsidRPr="00A113A0" w:rsidRDefault="00B9576A" w:rsidP="00192D16">
            <w:pPr>
              <w:pStyle w:val="Tabletext3"/>
            </w:pPr>
          </w:p>
          <w:p w14:paraId="487A5511" w14:textId="77777777" w:rsidR="00B9576A" w:rsidRPr="00A113A0" w:rsidRDefault="00B9576A" w:rsidP="00192D16">
            <w:pPr>
              <w:pStyle w:val="Tabletext3"/>
            </w:pPr>
          </w:p>
          <w:p w14:paraId="181E42AC" w14:textId="77777777" w:rsidR="00B9576A" w:rsidRPr="00A113A0" w:rsidRDefault="00B9576A" w:rsidP="00192D16">
            <w:pPr>
              <w:pStyle w:val="Tabletext3"/>
            </w:pPr>
            <w:r w:rsidRPr="00A113A0">
              <w:t>0,20</w:t>
            </w:r>
          </w:p>
        </w:tc>
        <w:tc>
          <w:tcPr>
            <w:tcW w:w="1534" w:type="dxa"/>
            <w:tcMar>
              <w:top w:w="0" w:type="dxa"/>
              <w:left w:w="0" w:type="dxa"/>
              <w:bottom w:w="0" w:type="dxa"/>
              <w:right w:w="0" w:type="dxa"/>
            </w:tcMar>
          </w:tcPr>
          <w:p w14:paraId="5BF07DA0" w14:textId="77777777" w:rsidR="00B9576A" w:rsidRPr="00A113A0" w:rsidRDefault="00B9576A" w:rsidP="00192D16">
            <w:pPr>
              <w:pStyle w:val="Tabletext3"/>
            </w:pPr>
          </w:p>
          <w:p w14:paraId="3410455B" w14:textId="77777777" w:rsidR="00B9576A" w:rsidRPr="00A113A0" w:rsidRDefault="00B9576A" w:rsidP="00192D16">
            <w:pPr>
              <w:pStyle w:val="Tabletext3"/>
            </w:pPr>
          </w:p>
          <w:p w14:paraId="6F4192EA" w14:textId="77777777" w:rsidR="00B9576A" w:rsidRPr="00A113A0" w:rsidRDefault="00B9576A" w:rsidP="00192D16">
            <w:pPr>
              <w:pStyle w:val="Tabletext3"/>
            </w:pPr>
            <w:r w:rsidRPr="00A113A0">
              <w:t>0,20</w:t>
            </w:r>
          </w:p>
        </w:tc>
      </w:tr>
      <w:tr w:rsidR="00B9576A" w:rsidRPr="00BF2E64" w14:paraId="06A94638" w14:textId="77777777" w:rsidTr="00D3000F">
        <w:trPr>
          <w:cantSplit/>
          <w:trHeight w:val="440"/>
        </w:trPr>
        <w:tc>
          <w:tcPr>
            <w:tcW w:w="2997" w:type="dxa"/>
            <w:tcMar>
              <w:top w:w="0" w:type="dxa"/>
              <w:left w:w="0" w:type="dxa"/>
              <w:bottom w:w="0" w:type="dxa"/>
              <w:right w:w="0" w:type="dxa"/>
            </w:tcMar>
          </w:tcPr>
          <w:p w14:paraId="4F177B35" w14:textId="77777777" w:rsidR="00B9576A" w:rsidRPr="00A113A0" w:rsidRDefault="00B9576A" w:rsidP="00192D16">
            <w:pPr>
              <w:pStyle w:val="Tabletext"/>
            </w:pPr>
            <w:proofErr w:type="spellStart"/>
            <w:r w:rsidRPr="00A113A0">
              <w:t>Statisks</w:t>
            </w:r>
            <w:proofErr w:type="spellEnd"/>
            <w:r w:rsidRPr="00A113A0">
              <w:t xml:space="preserve"> </w:t>
            </w:r>
            <w:proofErr w:type="spellStart"/>
            <w:r w:rsidRPr="00A113A0">
              <w:t>dūrvalču</w:t>
            </w:r>
            <w:proofErr w:type="spellEnd"/>
            <w:r w:rsidRPr="00A113A0">
              <w:t xml:space="preserve"> </w:t>
            </w:r>
            <w:proofErr w:type="spellStart"/>
            <w:r w:rsidRPr="00A113A0">
              <w:t>veltnis</w:t>
            </w:r>
            <w:proofErr w:type="spellEnd"/>
            <w:r w:rsidRPr="00A113A0">
              <w:t>:</w:t>
            </w:r>
          </w:p>
          <w:p w14:paraId="52DE8E8C" w14:textId="77777777" w:rsidR="00B9576A" w:rsidRPr="00A113A0" w:rsidRDefault="00B9576A" w:rsidP="00192D16">
            <w:pPr>
              <w:pStyle w:val="Tabletext"/>
            </w:pPr>
            <w:r w:rsidRPr="00A113A0">
              <w:t xml:space="preserve">min. 45 </w:t>
            </w:r>
            <w:proofErr w:type="spellStart"/>
            <w:r w:rsidRPr="00A113A0">
              <w:t>kN</w:t>
            </w:r>
            <w:proofErr w:type="spellEnd"/>
            <w:r w:rsidRPr="00A113A0">
              <w:t>/m² (</w:t>
            </w:r>
            <w:proofErr w:type="spellStart"/>
            <w:r w:rsidRPr="00A113A0">
              <w:t>apmēram</w:t>
            </w:r>
            <w:proofErr w:type="spellEnd"/>
            <w:r w:rsidRPr="00A113A0">
              <w:t xml:space="preserve"> 20 t)</w:t>
            </w:r>
          </w:p>
        </w:tc>
        <w:tc>
          <w:tcPr>
            <w:tcW w:w="1493" w:type="dxa"/>
            <w:tcMar>
              <w:top w:w="0" w:type="dxa"/>
              <w:left w:w="0" w:type="dxa"/>
              <w:bottom w:w="0" w:type="dxa"/>
              <w:right w:w="0" w:type="dxa"/>
            </w:tcMar>
          </w:tcPr>
          <w:p w14:paraId="3F0F7916" w14:textId="77777777" w:rsidR="00B9576A" w:rsidRPr="00A113A0" w:rsidRDefault="00B9576A" w:rsidP="00192D16">
            <w:pPr>
              <w:pStyle w:val="Tabletext2"/>
            </w:pPr>
          </w:p>
        </w:tc>
        <w:tc>
          <w:tcPr>
            <w:tcW w:w="1494" w:type="dxa"/>
            <w:tcMar>
              <w:top w:w="0" w:type="dxa"/>
              <w:left w:w="0" w:type="dxa"/>
              <w:bottom w:w="0" w:type="dxa"/>
              <w:right w:w="0" w:type="dxa"/>
            </w:tcMar>
          </w:tcPr>
          <w:p w14:paraId="4FA50DDE" w14:textId="77777777" w:rsidR="00B9576A" w:rsidRPr="00A113A0" w:rsidRDefault="00B9576A" w:rsidP="00192D16">
            <w:pPr>
              <w:pStyle w:val="Tabletext3"/>
            </w:pPr>
          </w:p>
          <w:p w14:paraId="0A11E56E" w14:textId="77777777" w:rsidR="00B9576A" w:rsidRPr="00A113A0" w:rsidRDefault="00B9576A" w:rsidP="00192D16">
            <w:pPr>
              <w:pStyle w:val="Tabletext3"/>
            </w:pPr>
            <w:r w:rsidRPr="00A113A0">
              <w:t>0,25</w:t>
            </w:r>
          </w:p>
        </w:tc>
        <w:tc>
          <w:tcPr>
            <w:tcW w:w="1533" w:type="dxa"/>
            <w:tcMar>
              <w:top w:w="0" w:type="dxa"/>
              <w:left w:w="0" w:type="dxa"/>
              <w:bottom w:w="0" w:type="dxa"/>
              <w:right w:w="0" w:type="dxa"/>
            </w:tcMar>
          </w:tcPr>
          <w:p w14:paraId="6B9B5006" w14:textId="77777777" w:rsidR="00B9576A" w:rsidRPr="00A113A0" w:rsidRDefault="00B9576A" w:rsidP="00192D16">
            <w:pPr>
              <w:pStyle w:val="Tabletext3"/>
            </w:pPr>
          </w:p>
          <w:p w14:paraId="4059F6AF" w14:textId="77777777" w:rsidR="00B9576A" w:rsidRPr="00A113A0" w:rsidRDefault="00B9576A" w:rsidP="00192D16">
            <w:pPr>
              <w:pStyle w:val="Tabletext3"/>
            </w:pPr>
            <w:r w:rsidRPr="00A113A0">
              <w:t>0,25</w:t>
            </w:r>
          </w:p>
        </w:tc>
        <w:tc>
          <w:tcPr>
            <w:tcW w:w="1534" w:type="dxa"/>
            <w:tcMar>
              <w:top w:w="0" w:type="dxa"/>
              <w:left w:w="0" w:type="dxa"/>
              <w:bottom w:w="0" w:type="dxa"/>
              <w:right w:w="0" w:type="dxa"/>
            </w:tcMar>
          </w:tcPr>
          <w:p w14:paraId="56595ED4" w14:textId="77777777" w:rsidR="00B9576A" w:rsidRPr="00A113A0" w:rsidRDefault="00B9576A" w:rsidP="00192D16">
            <w:pPr>
              <w:pStyle w:val="Tabletext3"/>
            </w:pPr>
          </w:p>
          <w:p w14:paraId="3D97E141" w14:textId="77777777" w:rsidR="00B9576A" w:rsidRPr="00A113A0" w:rsidRDefault="00B9576A" w:rsidP="00192D16">
            <w:pPr>
              <w:pStyle w:val="Tabletext3"/>
            </w:pPr>
            <w:r w:rsidRPr="00A113A0">
              <w:t>0,25</w:t>
            </w:r>
          </w:p>
        </w:tc>
      </w:tr>
      <w:tr w:rsidR="00B9576A" w:rsidRPr="00BF2E64" w14:paraId="31A3DDF4" w14:textId="77777777" w:rsidTr="00D3000F">
        <w:trPr>
          <w:cantSplit/>
          <w:trHeight w:val="880"/>
        </w:trPr>
        <w:tc>
          <w:tcPr>
            <w:tcW w:w="2997" w:type="dxa"/>
            <w:tcMar>
              <w:top w:w="0" w:type="dxa"/>
              <w:left w:w="0" w:type="dxa"/>
              <w:bottom w:w="0" w:type="dxa"/>
              <w:right w:w="0" w:type="dxa"/>
            </w:tcMar>
          </w:tcPr>
          <w:p w14:paraId="26F79063" w14:textId="77777777" w:rsidR="00B9576A" w:rsidRPr="00A113A0" w:rsidRDefault="00B9576A" w:rsidP="00192D16">
            <w:pPr>
              <w:pStyle w:val="Tabletext"/>
            </w:pPr>
            <w:proofErr w:type="spellStart"/>
            <w:r w:rsidRPr="00A113A0">
              <w:t>Pneimoveltnis</w:t>
            </w:r>
            <w:proofErr w:type="spellEnd"/>
            <w:r w:rsidRPr="00A113A0">
              <w:t>,</w:t>
            </w:r>
          </w:p>
          <w:p w14:paraId="026AE8BB" w14:textId="77777777" w:rsidR="00B9576A" w:rsidRPr="00A113A0" w:rsidRDefault="00B9576A" w:rsidP="00192D16">
            <w:pPr>
              <w:pStyle w:val="Tabletext"/>
            </w:pPr>
            <w:proofErr w:type="spellStart"/>
            <w:r w:rsidRPr="00A113A0">
              <w:t>slodze</w:t>
            </w:r>
            <w:proofErr w:type="spellEnd"/>
            <w:r w:rsidRPr="00A113A0">
              <w:t>/</w:t>
            </w:r>
            <w:proofErr w:type="spellStart"/>
            <w:r w:rsidRPr="00A113A0">
              <w:t>ritenis</w:t>
            </w:r>
            <w:proofErr w:type="spellEnd"/>
            <w:r w:rsidRPr="00A113A0">
              <w:t>:</w:t>
            </w:r>
          </w:p>
          <w:p w14:paraId="5A6EFB57" w14:textId="77777777" w:rsidR="00B9576A" w:rsidRPr="00A113A0" w:rsidRDefault="00B9576A" w:rsidP="00192D16">
            <w:pPr>
              <w:pStyle w:val="Tabletext"/>
            </w:pPr>
            <w:r w:rsidRPr="00A113A0">
              <w:t xml:space="preserve">min. 15 </w:t>
            </w:r>
            <w:proofErr w:type="spellStart"/>
            <w:r w:rsidRPr="00A113A0">
              <w:t>kN</w:t>
            </w:r>
            <w:proofErr w:type="spellEnd"/>
            <w:r w:rsidRPr="00A113A0">
              <w:t>/m²</w:t>
            </w:r>
          </w:p>
          <w:p w14:paraId="6EAD154B" w14:textId="77777777" w:rsidR="00B9576A" w:rsidRPr="00A113A0" w:rsidRDefault="00B9576A" w:rsidP="00192D16">
            <w:pPr>
              <w:pStyle w:val="Tabletext"/>
            </w:pPr>
            <w:r w:rsidRPr="00A113A0">
              <w:t xml:space="preserve">min. 25 </w:t>
            </w:r>
            <w:proofErr w:type="spellStart"/>
            <w:r w:rsidRPr="00A113A0">
              <w:t>kN</w:t>
            </w:r>
            <w:proofErr w:type="spellEnd"/>
            <w:r w:rsidRPr="00A113A0">
              <w:t>/m²</w:t>
            </w:r>
          </w:p>
        </w:tc>
        <w:tc>
          <w:tcPr>
            <w:tcW w:w="1493" w:type="dxa"/>
            <w:tcMar>
              <w:top w:w="0" w:type="dxa"/>
              <w:left w:w="0" w:type="dxa"/>
              <w:bottom w:w="0" w:type="dxa"/>
              <w:right w:w="0" w:type="dxa"/>
            </w:tcMar>
          </w:tcPr>
          <w:p w14:paraId="0116C32E" w14:textId="77777777" w:rsidR="00B9576A" w:rsidRPr="00A113A0" w:rsidRDefault="00B9576A" w:rsidP="00192D16">
            <w:pPr>
              <w:pStyle w:val="Tabletext2"/>
            </w:pPr>
          </w:p>
        </w:tc>
        <w:tc>
          <w:tcPr>
            <w:tcW w:w="1494" w:type="dxa"/>
            <w:tcMar>
              <w:top w:w="0" w:type="dxa"/>
              <w:left w:w="0" w:type="dxa"/>
              <w:bottom w:w="0" w:type="dxa"/>
              <w:right w:w="0" w:type="dxa"/>
            </w:tcMar>
          </w:tcPr>
          <w:p w14:paraId="614A6299" w14:textId="77777777" w:rsidR="00B9576A" w:rsidRPr="00A113A0" w:rsidRDefault="00B9576A" w:rsidP="00192D16">
            <w:pPr>
              <w:pStyle w:val="Tabletext3"/>
            </w:pPr>
          </w:p>
          <w:p w14:paraId="7DB56BD5" w14:textId="77777777" w:rsidR="00B9576A" w:rsidRPr="00A113A0" w:rsidRDefault="00B9576A" w:rsidP="00192D16">
            <w:pPr>
              <w:pStyle w:val="Tabletext3"/>
            </w:pPr>
          </w:p>
          <w:p w14:paraId="33F6D765" w14:textId="77777777" w:rsidR="00B9576A" w:rsidRPr="00A113A0" w:rsidRDefault="00B9576A" w:rsidP="00192D16">
            <w:pPr>
              <w:pStyle w:val="Tabletext3"/>
            </w:pPr>
            <w:r w:rsidRPr="00A113A0">
              <w:t>0,20</w:t>
            </w:r>
          </w:p>
          <w:p w14:paraId="1FB211D7" w14:textId="77777777" w:rsidR="00B9576A" w:rsidRPr="00A113A0" w:rsidRDefault="00B9576A" w:rsidP="00192D16">
            <w:pPr>
              <w:pStyle w:val="Tabletext3"/>
            </w:pPr>
            <w:r w:rsidRPr="00A113A0">
              <w:t>0,25</w:t>
            </w:r>
          </w:p>
        </w:tc>
        <w:tc>
          <w:tcPr>
            <w:tcW w:w="1533" w:type="dxa"/>
            <w:tcMar>
              <w:top w:w="0" w:type="dxa"/>
              <w:left w:w="0" w:type="dxa"/>
              <w:bottom w:w="0" w:type="dxa"/>
              <w:right w:w="0" w:type="dxa"/>
            </w:tcMar>
          </w:tcPr>
          <w:p w14:paraId="0D6317E9" w14:textId="77777777" w:rsidR="00B9576A" w:rsidRPr="00A113A0" w:rsidRDefault="00B9576A" w:rsidP="00192D16">
            <w:pPr>
              <w:pStyle w:val="Tabletext3"/>
            </w:pPr>
          </w:p>
          <w:p w14:paraId="2D98FEF7" w14:textId="77777777" w:rsidR="00B9576A" w:rsidRPr="00A113A0" w:rsidRDefault="00B9576A" w:rsidP="00192D16">
            <w:pPr>
              <w:pStyle w:val="Tabletext3"/>
            </w:pPr>
          </w:p>
          <w:p w14:paraId="617A21D8" w14:textId="77777777" w:rsidR="00B9576A" w:rsidRPr="00A113A0" w:rsidRDefault="00B9576A" w:rsidP="00192D16">
            <w:pPr>
              <w:pStyle w:val="Tabletext3"/>
            </w:pPr>
            <w:r w:rsidRPr="00A113A0">
              <w:t>0,20</w:t>
            </w:r>
          </w:p>
          <w:p w14:paraId="25714CB0" w14:textId="77777777" w:rsidR="00B9576A" w:rsidRPr="00A113A0" w:rsidRDefault="00B9576A" w:rsidP="00192D16">
            <w:pPr>
              <w:pStyle w:val="Tabletext3"/>
            </w:pPr>
            <w:r w:rsidRPr="00A113A0">
              <w:t>0,25</w:t>
            </w:r>
          </w:p>
        </w:tc>
        <w:tc>
          <w:tcPr>
            <w:tcW w:w="1534" w:type="dxa"/>
            <w:tcMar>
              <w:top w:w="0" w:type="dxa"/>
              <w:left w:w="0" w:type="dxa"/>
              <w:bottom w:w="0" w:type="dxa"/>
              <w:right w:w="0" w:type="dxa"/>
            </w:tcMar>
          </w:tcPr>
          <w:p w14:paraId="0697C106" w14:textId="77777777" w:rsidR="00B9576A" w:rsidRPr="00A113A0" w:rsidRDefault="00B9576A" w:rsidP="00192D16">
            <w:pPr>
              <w:pStyle w:val="Tabletext3"/>
            </w:pPr>
          </w:p>
          <w:p w14:paraId="06D4C8CB" w14:textId="77777777" w:rsidR="00B9576A" w:rsidRPr="00A113A0" w:rsidRDefault="00B9576A" w:rsidP="00192D16">
            <w:pPr>
              <w:pStyle w:val="Tabletext3"/>
            </w:pPr>
          </w:p>
          <w:p w14:paraId="2C27BD68" w14:textId="77777777" w:rsidR="00B9576A" w:rsidRPr="00A113A0" w:rsidRDefault="00B9576A" w:rsidP="00192D16">
            <w:pPr>
              <w:pStyle w:val="Tabletext3"/>
            </w:pPr>
            <w:r w:rsidRPr="00A113A0">
              <w:t>0,20</w:t>
            </w:r>
          </w:p>
          <w:p w14:paraId="0B9A1853" w14:textId="77777777" w:rsidR="00B9576A" w:rsidRPr="00A113A0" w:rsidRDefault="00B9576A" w:rsidP="00192D16">
            <w:pPr>
              <w:pStyle w:val="Tabletext3"/>
            </w:pPr>
            <w:r w:rsidRPr="00A113A0">
              <w:t>0,25</w:t>
            </w:r>
          </w:p>
        </w:tc>
      </w:tr>
    </w:tbl>
    <w:p w14:paraId="76869D26" w14:textId="77777777" w:rsidR="00B9576A" w:rsidRPr="00BF2E64" w:rsidRDefault="00B9576A" w:rsidP="00B300E4">
      <w:pPr>
        <w:pStyle w:val="Pamatteksts3"/>
      </w:pPr>
      <w:r w:rsidRPr="00BF2E64">
        <w:t>PIEZĪME</w:t>
      </w:r>
      <w:r w:rsidRPr="00BF2E64">
        <w:rPr>
          <w:vertAlign w:val="superscript"/>
        </w:rPr>
        <w:t xml:space="preserve"> (1)</w:t>
      </w:r>
      <w:r w:rsidRPr="00BF2E64">
        <w:t xml:space="preserve"> </w:t>
      </w:r>
      <w:proofErr w:type="spellStart"/>
      <w:r w:rsidRPr="00BF2E64">
        <w:t>Attiecas</w:t>
      </w:r>
      <w:proofErr w:type="spellEnd"/>
      <w:r w:rsidRPr="00BF2E64">
        <w:t xml:space="preserve"> </w:t>
      </w:r>
      <w:proofErr w:type="spellStart"/>
      <w:r w:rsidRPr="00BF2E64">
        <w:t>uz</w:t>
      </w:r>
      <w:proofErr w:type="spellEnd"/>
      <w:r w:rsidRPr="00BF2E64">
        <w:t xml:space="preserve"> </w:t>
      </w:r>
      <w:proofErr w:type="spellStart"/>
      <w:r w:rsidRPr="00BF2E64">
        <w:t>piekabināmo</w:t>
      </w:r>
      <w:proofErr w:type="spellEnd"/>
      <w:r w:rsidRPr="00BF2E64">
        <w:t xml:space="preserve"> </w:t>
      </w:r>
      <w:proofErr w:type="spellStart"/>
      <w:r w:rsidRPr="00BF2E64">
        <w:t>veltni</w:t>
      </w:r>
      <w:proofErr w:type="spellEnd"/>
      <w:r w:rsidRPr="00BF2E64">
        <w:t xml:space="preserve"> </w:t>
      </w:r>
      <w:proofErr w:type="spellStart"/>
      <w:r w:rsidRPr="00BF2E64">
        <w:t>ar</w:t>
      </w:r>
      <w:proofErr w:type="spellEnd"/>
      <w:r w:rsidRPr="00BF2E64">
        <w:t xml:space="preserve"> </w:t>
      </w:r>
      <w:proofErr w:type="spellStart"/>
      <w:r w:rsidRPr="00BF2E64">
        <w:t>vienu</w:t>
      </w:r>
      <w:proofErr w:type="spellEnd"/>
      <w:r w:rsidRPr="00BF2E64">
        <w:t xml:space="preserve"> </w:t>
      </w:r>
      <w:proofErr w:type="spellStart"/>
      <w:r w:rsidRPr="00BF2E64">
        <w:t>valci</w:t>
      </w:r>
      <w:proofErr w:type="spellEnd"/>
      <w:r w:rsidRPr="00BF2E64">
        <w:t xml:space="preserve">. </w:t>
      </w:r>
      <w:proofErr w:type="spellStart"/>
      <w:r w:rsidRPr="00BF2E64">
        <w:t>Pašgājēju</w:t>
      </w:r>
      <w:proofErr w:type="spellEnd"/>
      <w:r w:rsidRPr="00BF2E64">
        <w:t xml:space="preserve"> </w:t>
      </w:r>
      <w:proofErr w:type="spellStart"/>
      <w:r w:rsidRPr="00BF2E64">
        <w:t>veltņiem</w:t>
      </w:r>
      <w:proofErr w:type="spellEnd"/>
      <w:r w:rsidRPr="00BF2E64">
        <w:t xml:space="preserve"> </w:t>
      </w:r>
      <w:proofErr w:type="spellStart"/>
      <w:r w:rsidRPr="00BF2E64">
        <w:t>slodze</w:t>
      </w:r>
      <w:proofErr w:type="spellEnd"/>
      <w:r w:rsidRPr="00BF2E64">
        <w:t xml:space="preserve"> </w:t>
      </w:r>
      <w:proofErr w:type="spellStart"/>
      <w:r w:rsidRPr="00BF2E64">
        <w:t>attiecas</w:t>
      </w:r>
      <w:proofErr w:type="spellEnd"/>
      <w:r w:rsidRPr="00BF2E64">
        <w:t xml:space="preserve"> </w:t>
      </w:r>
      <w:proofErr w:type="spellStart"/>
      <w:r w:rsidRPr="00BF2E64">
        <w:t>uz</w:t>
      </w:r>
      <w:proofErr w:type="spellEnd"/>
      <w:r w:rsidRPr="00BF2E64">
        <w:t xml:space="preserve"> </w:t>
      </w:r>
      <w:proofErr w:type="spellStart"/>
      <w:r w:rsidRPr="00BF2E64">
        <w:t>valci</w:t>
      </w:r>
      <w:proofErr w:type="spellEnd"/>
      <w:r w:rsidRPr="00BF2E64">
        <w:t>.</w:t>
      </w:r>
    </w:p>
    <w:p w14:paraId="2547ADE6" w14:textId="77777777" w:rsidR="00B9576A" w:rsidRPr="00BF2E64" w:rsidRDefault="00B9576A" w:rsidP="00B300E4">
      <w:pPr>
        <w:pStyle w:val="Pamatteksts3"/>
      </w:pPr>
      <w:r w:rsidRPr="00BF2E64">
        <w:t>PIEZĪME</w:t>
      </w:r>
      <w:r w:rsidRPr="00BF2E64">
        <w:rPr>
          <w:vertAlign w:val="superscript"/>
        </w:rPr>
        <w:t xml:space="preserve"> (2)</w:t>
      </w:r>
      <w:r w:rsidRPr="00BF2E64">
        <w:t xml:space="preserve"> Ja </w:t>
      </w:r>
      <w:proofErr w:type="spellStart"/>
      <w:r w:rsidRPr="00BF2E64">
        <w:t>blīvē</w:t>
      </w:r>
      <w:proofErr w:type="spellEnd"/>
      <w:r w:rsidRPr="00BF2E64">
        <w:t xml:space="preserve"> </w:t>
      </w:r>
      <w:proofErr w:type="spellStart"/>
      <w:r w:rsidRPr="00BF2E64">
        <w:t>ar</w:t>
      </w:r>
      <w:proofErr w:type="spellEnd"/>
      <w:r w:rsidRPr="00BF2E64">
        <w:t xml:space="preserve"> </w:t>
      </w:r>
      <w:proofErr w:type="spellStart"/>
      <w:r w:rsidRPr="00BF2E64">
        <w:t>aktīvām</w:t>
      </w:r>
      <w:proofErr w:type="spellEnd"/>
      <w:r w:rsidRPr="00BF2E64">
        <w:t xml:space="preserve"> </w:t>
      </w:r>
      <w:proofErr w:type="spellStart"/>
      <w:r w:rsidRPr="00BF2E64">
        <w:t>vibrācijas</w:t>
      </w:r>
      <w:proofErr w:type="spellEnd"/>
      <w:r w:rsidRPr="00BF2E64">
        <w:t xml:space="preserve"> </w:t>
      </w:r>
      <w:proofErr w:type="spellStart"/>
      <w:r w:rsidRPr="00BF2E64">
        <w:t>iekārtām</w:t>
      </w:r>
      <w:proofErr w:type="spellEnd"/>
      <w:r w:rsidRPr="00BF2E64">
        <w:t xml:space="preserve"> abos </w:t>
      </w:r>
      <w:proofErr w:type="spellStart"/>
      <w:r w:rsidRPr="00BF2E64">
        <w:t>valčos</w:t>
      </w:r>
      <w:proofErr w:type="spellEnd"/>
      <w:r w:rsidRPr="00BF2E64">
        <w:t xml:space="preserve">, tad </w:t>
      </w:r>
      <w:proofErr w:type="spellStart"/>
      <w:r w:rsidRPr="00BF2E64">
        <w:t>noteikto</w:t>
      </w:r>
      <w:proofErr w:type="spellEnd"/>
      <w:r w:rsidRPr="00BF2E64">
        <w:t xml:space="preserve"> </w:t>
      </w:r>
      <w:proofErr w:type="spellStart"/>
      <w:r w:rsidRPr="00BF2E64">
        <w:t>pārbraucienu</w:t>
      </w:r>
      <w:proofErr w:type="spellEnd"/>
      <w:r w:rsidRPr="00BF2E64">
        <w:t xml:space="preserve"> </w:t>
      </w:r>
      <w:proofErr w:type="spellStart"/>
      <w:r w:rsidRPr="00BF2E64">
        <w:t>skaitu</w:t>
      </w:r>
      <w:proofErr w:type="spellEnd"/>
      <w:r w:rsidRPr="00BF2E64">
        <w:t xml:space="preserve"> var </w:t>
      </w:r>
      <w:proofErr w:type="spellStart"/>
      <w:r w:rsidRPr="00BF2E64">
        <w:t>samazināt</w:t>
      </w:r>
      <w:proofErr w:type="spellEnd"/>
      <w:r w:rsidRPr="00BF2E64">
        <w:t xml:space="preserve"> divas </w:t>
      </w:r>
      <w:proofErr w:type="spellStart"/>
      <w:r w:rsidRPr="00BF2E64">
        <w:t>reizes</w:t>
      </w:r>
      <w:proofErr w:type="spellEnd"/>
      <w:r w:rsidRPr="00BF2E64">
        <w:t>.</w:t>
      </w:r>
    </w:p>
    <w:p w14:paraId="49E70408" w14:textId="438505DD" w:rsidR="00B9576A" w:rsidRPr="00BF2E64" w:rsidRDefault="00B9576A" w:rsidP="00B300E4">
      <w:r w:rsidRPr="006127C1">
        <w:rPr>
          <w:lang w:val="lv-LV"/>
        </w:rPr>
        <w:t xml:space="preserve">Būvējot uzbērumu uz </w:t>
      </w:r>
      <w:r w:rsidR="007C3FA9">
        <w:rPr>
          <w:lang w:val="lv-LV"/>
        </w:rPr>
        <w:t>zemas</w:t>
      </w:r>
      <w:r w:rsidRPr="006127C1">
        <w:rPr>
          <w:lang w:val="lv-LV"/>
        </w:rPr>
        <w:t xml:space="preserve"> nestspējas gruntīm, vai no putekļainām vai mālainām gruntīm, pirms ceļa segas pamata būvniecības uzsākšanas ieteicams paredzēt tehnoloģisko pārtraukumu.</w:t>
      </w:r>
    </w:p>
    <w:p w14:paraId="3E927894" w14:textId="77777777" w:rsidR="00B9576A" w:rsidRPr="00B44DB7" w:rsidRDefault="00B9576A" w:rsidP="00B300E4">
      <w:pPr>
        <w:rPr>
          <w:lang w:val="lv-LV"/>
        </w:rPr>
      </w:pPr>
      <w:r w:rsidRPr="006127C1">
        <w:rPr>
          <w:lang w:val="lv-LV"/>
        </w:rPr>
        <w:t>Uzbērums jābūvē visā platumā un vienlaikus ar nogāzēm, turklāt ar tādu aprēķinu, lai vēlāk pēc iespējas nevajadzētu papildus piebērt nogāzes.</w:t>
      </w:r>
      <w:r>
        <w:rPr>
          <w:lang w:val="lv-LV"/>
        </w:rPr>
        <w:t xml:space="preserve"> </w:t>
      </w:r>
      <w:r w:rsidRPr="00B44DB7">
        <w:rPr>
          <w:lang w:val="lv-LV"/>
        </w:rPr>
        <w:t>Ja nepieciešams nogāzes papildus piebērt, tas veicams, esošajā zemes klātnē izveidojot 1 – 3 m platus un 0,3 – 0,6 m augstus pakāpienus.</w:t>
      </w:r>
    </w:p>
    <w:p w14:paraId="14289F28" w14:textId="77777777" w:rsidR="00B9576A" w:rsidRPr="006127C1" w:rsidRDefault="00B9576A" w:rsidP="00B300E4">
      <w:pPr>
        <w:rPr>
          <w:lang w:val="lv-LV"/>
        </w:rPr>
      </w:pPr>
      <w:r w:rsidRPr="006127C1">
        <w:rPr>
          <w:lang w:val="lv-LV"/>
        </w:rPr>
        <w:lastRenderedPageBreak/>
        <w:t xml:space="preserve">Pirms </w:t>
      </w:r>
      <w:r>
        <w:rPr>
          <w:lang w:val="lv-LV"/>
        </w:rPr>
        <w:t>stabilizēšanas</w:t>
      </w:r>
      <w:r w:rsidRPr="006127C1">
        <w:rPr>
          <w:lang w:val="lv-LV"/>
        </w:rPr>
        <w:t xml:space="preserve"> darbu uzsākšanas jāizlīdzina stabilizējamās grunts virsma. Ja nepieciešams, jāpieved un jāiestrādā papildus paredzētie materiāli.</w:t>
      </w:r>
    </w:p>
    <w:p w14:paraId="756E8FC1" w14:textId="24C9B3E8" w:rsidR="00B9576A" w:rsidRPr="006127C1" w:rsidRDefault="00B9576A" w:rsidP="00B300E4">
      <w:pPr>
        <w:rPr>
          <w:lang w:val="lv-LV"/>
        </w:rPr>
      </w:pPr>
      <w:r w:rsidRPr="006127C1">
        <w:rPr>
          <w:lang w:val="lv-LV"/>
        </w:rPr>
        <w:t xml:space="preserve">Stabilizējot grunti ar cementu, saistvielas iestrāde jāveic vienā tvērienā. Cementa iestrādes laiks no brīža, kad cements ir </w:t>
      </w:r>
      <w:proofErr w:type="spellStart"/>
      <w:r w:rsidRPr="006127C1">
        <w:rPr>
          <w:lang w:val="lv-LV"/>
        </w:rPr>
        <w:t>saskāries</w:t>
      </w:r>
      <w:proofErr w:type="spellEnd"/>
      <w:r w:rsidRPr="006127C1">
        <w:rPr>
          <w:lang w:val="lv-LV"/>
        </w:rPr>
        <w:t xml:space="preserve"> ar stabilizējamo grunti, līdz kārtas sablīvēšanas beigām nedrīkst pārsniegt 4 h, izņēmuma gadījumos iestrādes laiks var tikt palielināts, bet nedrīkst pārsniegt 8 h (ja tiek lietoti kādi cietēšanas paātrinātāji vai </w:t>
      </w:r>
      <w:proofErr w:type="spellStart"/>
      <w:r w:rsidRPr="006127C1">
        <w:rPr>
          <w:lang w:val="lv-LV"/>
        </w:rPr>
        <w:t>palēlinātāji</w:t>
      </w:r>
      <w:proofErr w:type="spellEnd"/>
      <w:r w:rsidRPr="006127C1">
        <w:rPr>
          <w:lang w:val="lv-LV"/>
        </w:rPr>
        <w:t xml:space="preserve"> iestrādes laiks attiecīgi var tikt noteikts atšķirīgs). Pārsniedzot šo laiku, jāveic atkārtota cementa pievienošana </w:t>
      </w:r>
      <w:r w:rsidR="009B6129">
        <w:rPr>
          <w:lang w:val="lv-LV"/>
        </w:rPr>
        <w:t>–</w:t>
      </w:r>
      <w:r w:rsidRPr="006127C1">
        <w:rPr>
          <w:lang w:val="lv-LV"/>
        </w:rPr>
        <w:t xml:space="preserve"> ja 24 h laikā, tad no jauna pievienojamā cementa daudzums 50</w:t>
      </w:r>
      <w:r>
        <w:rPr>
          <w:lang w:val="lv-LV"/>
        </w:rPr>
        <w:t xml:space="preserve"> </w:t>
      </w:r>
      <w:r w:rsidRPr="006127C1">
        <w:rPr>
          <w:lang w:val="lv-LV"/>
        </w:rPr>
        <w:t xml:space="preserve">% no projektētā, ja vēlāk, tad no jauna jāpievieno viss projektētais cementa daudzums. Līdz ar to ļoti rūpīgi un detāli jāizstrādā </w:t>
      </w:r>
      <w:r>
        <w:rPr>
          <w:lang w:val="lv-LV"/>
        </w:rPr>
        <w:t>stabilizēšanas</w:t>
      </w:r>
      <w:r w:rsidRPr="006127C1">
        <w:rPr>
          <w:lang w:val="lv-LV"/>
        </w:rPr>
        <w:t xml:space="preserve"> darbu norises tehnoloģiskais process.</w:t>
      </w:r>
    </w:p>
    <w:p w14:paraId="2D8DD13B" w14:textId="77777777" w:rsidR="00B9576A" w:rsidRPr="006127C1" w:rsidRDefault="00B9576A" w:rsidP="00B300E4">
      <w:pPr>
        <w:rPr>
          <w:lang w:val="lv-LV"/>
        </w:rPr>
      </w:pPr>
      <w:r w:rsidRPr="006127C1">
        <w:rPr>
          <w:lang w:val="lv-LV"/>
        </w:rPr>
        <w:t>Stabilizējot grunti ar kaļķi un cementu</w:t>
      </w:r>
      <w:r>
        <w:rPr>
          <w:lang w:val="lv-LV"/>
        </w:rPr>
        <w:t>,</w:t>
      </w:r>
      <w:r w:rsidRPr="006127C1">
        <w:rPr>
          <w:lang w:val="lv-LV"/>
        </w:rPr>
        <w:t xml:space="preserve"> saistvielu iestrāde jāveic 2 tvērienos - pirmajā tvērienā jāiestrādā kaļķis, otrajā tvērienā (ne vēlāk kā 7 dienu laikā pēc kaļķa iestrādes) - cements.</w:t>
      </w:r>
    </w:p>
    <w:p w14:paraId="34A0907D" w14:textId="77777777" w:rsidR="00B9576A" w:rsidRPr="006127C1" w:rsidRDefault="00B9576A" w:rsidP="00B300E4">
      <w:pPr>
        <w:rPr>
          <w:lang w:val="lv-LV"/>
        </w:rPr>
      </w:pPr>
      <w:r w:rsidRPr="006127C1">
        <w:rPr>
          <w:lang w:val="lv-LV"/>
        </w:rPr>
        <w:t>Stabilizējot grunti ar kaļķi, kaļķa iestrāde var tikt realizēta vienā vai divos tvērienos. Divos tvērienos iestrāde var būt nepieciešama gruntīs, kuras ir ļoti smagi safrēzēt (pārmaisīt). Šādā gadījumā otrs tvēriens izpildāms 2 - 3 dienas pēc pirmā tvēriena.</w:t>
      </w:r>
    </w:p>
    <w:p w14:paraId="0ED3CCE7" w14:textId="77777777" w:rsidR="00B9576A" w:rsidRPr="006127C1" w:rsidRDefault="00B9576A" w:rsidP="00B300E4">
      <w:pPr>
        <w:rPr>
          <w:lang w:val="lv-LV"/>
        </w:rPr>
      </w:pPr>
      <w:r w:rsidRPr="006127C1">
        <w:rPr>
          <w:lang w:val="lv-LV"/>
        </w:rPr>
        <w:t>Stabilizējot ar hidrauliskajām saistvielām</w:t>
      </w:r>
      <w:r>
        <w:rPr>
          <w:lang w:val="lv-LV"/>
        </w:rPr>
        <w:t>,</w:t>
      </w:r>
      <w:r w:rsidRPr="006127C1">
        <w:rPr>
          <w:lang w:val="lv-LV"/>
        </w:rPr>
        <w:t xml:space="preserve"> jānodrošina pietiekama ūdens daudzuma pievienošana, lai nodrošinātu maisījuma ūdens saturu tuvu optimālajam. Nepieciešamais ūdens daudzums jāpievieno pirms samaisīšanas vai samaisīšanas laikā. Ja pēc samaisīšanas tiek konstatēts, ka ūdens daudzums ir nepietiekams, tad jāveic atkārtota pārmaisīšana</w:t>
      </w:r>
      <w:r>
        <w:rPr>
          <w:lang w:val="lv-LV"/>
        </w:rPr>
        <w:t>,</w:t>
      </w:r>
      <w:r w:rsidRPr="006127C1">
        <w:rPr>
          <w:lang w:val="lv-LV"/>
        </w:rPr>
        <w:t xml:space="preserve"> pievienojot vai ar pievienotu ūdeni, ievērojot saistvielu iestrādei gruntī šajās specifikācijās noteiktos laika limitus.</w:t>
      </w:r>
    </w:p>
    <w:p w14:paraId="6E6863F3" w14:textId="5D1EB345" w:rsidR="00B9576A" w:rsidRDefault="00B9576A" w:rsidP="00B300E4">
      <w:pPr>
        <w:rPr>
          <w:lang w:val="lv-LV"/>
        </w:rPr>
      </w:pPr>
      <w:r w:rsidRPr="006127C1">
        <w:rPr>
          <w:lang w:val="lv-LV"/>
        </w:rPr>
        <w:t xml:space="preserve">Stabilizētās kārtas būvniecības laikā nepārtraukti vizuāli jākontrolē maisījuma un virsmas viendabīgums un kondīcija, vismaz 1 reizi dienā jāveic izlietotās saistvielas daudzuma uzmērījums (tas drīkst atšķirties </w:t>
      </w:r>
      <w:r>
        <w:rPr>
          <w:lang w:val="lv-LV"/>
        </w:rPr>
        <w:t xml:space="preserve">ne </w:t>
      </w:r>
      <w:r w:rsidRPr="006127C1">
        <w:rPr>
          <w:lang w:val="lv-LV"/>
        </w:rPr>
        <w:t>vairāk kā ± 15</w:t>
      </w:r>
      <w:r>
        <w:rPr>
          <w:lang w:val="lv-LV"/>
        </w:rPr>
        <w:t xml:space="preserve"> </w:t>
      </w:r>
      <w:r w:rsidRPr="006127C1">
        <w:rPr>
          <w:lang w:val="lv-LV"/>
        </w:rPr>
        <w:t>% no paredzētā daudzuma uz 1 m²) - uzmērīšanas metodika jānosaka piemērota saistvielas iestrādes tehnoloģijai, kā arī jāuzskaita un jāaprēķina kopējais izlietotais saistvielas daudzums (tas drīkst atšķirties</w:t>
      </w:r>
      <w:r>
        <w:rPr>
          <w:lang w:val="lv-LV"/>
        </w:rPr>
        <w:t xml:space="preserve"> ne</w:t>
      </w:r>
      <w:r w:rsidRPr="006127C1">
        <w:rPr>
          <w:lang w:val="lv-LV"/>
        </w:rPr>
        <w:t xml:space="preserve"> vairāk kā ± 5</w:t>
      </w:r>
      <w:r>
        <w:rPr>
          <w:lang w:val="lv-LV"/>
        </w:rPr>
        <w:t xml:space="preserve"> </w:t>
      </w:r>
      <w:r w:rsidRPr="006127C1">
        <w:rPr>
          <w:lang w:val="lv-LV"/>
        </w:rPr>
        <w:t xml:space="preserve">% no kopējā paredzētā daudzuma), kā arī vismaz no katriem 5000 m² </w:t>
      </w:r>
      <w:r w:rsidR="00A519D2" w:rsidRPr="00A519D2">
        <w:t>(</w:t>
      </w:r>
      <w:proofErr w:type="spellStart"/>
      <w:r w:rsidR="00A519D2" w:rsidRPr="00A519D2">
        <w:t>vai</w:t>
      </w:r>
      <w:proofErr w:type="spellEnd"/>
      <w:r w:rsidR="00A519D2" w:rsidRPr="00A519D2">
        <w:t xml:space="preserve"> no </w:t>
      </w:r>
      <w:proofErr w:type="spellStart"/>
      <w:r w:rsidR="00A519D2" w:rsidRPr="00A519D2">
        <w:t>katra</w:t>
      </w:r>
      <w:proofErr w:type="spellEnd"/>
      <w:r w:rsidR="00A519D2" w:rsidRPr="00A519D2">
        <w:t xml:space="preserve"> </w:t>
      </w:r>
      <w:proofErr w:type="spellStart"/>
      <w:r w:rsidR="00A519D2" w:rsidRPr="00A519D2">
        <w:t>tehnoloģiskā</w:t>
      </w:r>
      <w:proofErr w:type="spellEnd"/>
      <w:r w:rsidR="00A519D2" w:rsidRPr="00A519D2">
        <w:t xml:space="preserve"> </w:t>
      </w:r>
      <w:proofErr w:type="spellStart"/>
      <w:r w:rsidR="00A519D2" w:rsidRPr="00A519D2">
        <w:t>tvēriena</w:t>
      </w:r>
      <w:proofErr w:type="spellEnd"/>
      <w:r w:rsidR="00A519D2" w:rsidRPr="00A519D2">
        <w:t xml:space="preserve"> </w:t>
      </w:r>
      <w:proofErr w:type="spellStart"/>
      <w:r w:rsidR="00A519D2" w:rsidRPr="00A519D2">
        <w:t>posma</w:t>
      </w:r>
      <w:proofErr w:type="spellEnd"/>
      <w:r w:rsidR="00A519D2" w:rsidRPr="00A519D2">
        <w:t xml:space="preserve"> </w:t>
      </w:r>
      <w:proofErr w:type="spellStart"/>
      <w:r w:rsidR="00A519D2" w:rsidRPr="00A519D2">
        <w:t>vai</w:t>
      </w:r>
      <w:proofErr w:type="spellEnd"/>
      <w:r w:rsidR="00A519D2" w:rsidRPr="00A519D2">
        <w:t xml:space="preserve"> </w:t>
      </w:r>
      <w:proofErr w:type="spellStart"/>
      <w:r w:rsidR="00A519D2" w:rsidRPr="00A519D2">
        <w:t>daļas</w:t>
      </w:r>
      <w:proofErr w:type="spellEnd"/>
      <w:r w:rsidR="00A519D2" w:rsidRPr="00A519D2">
        <w:t xml:space="preserve">, </w:t>
      </w:r>
      <w:proofErr w:type="spellStart"/>
      <w:r w:rsidR="00A519D2" w:rsidRPr="00A519D2">
        <w:t>ja</w:t>
      </w:r>
      <w:proofErr w:type="spellEnd"/>
      <w:r w:rsidR="00A519D2" w:rsidRPr="00A519D2">
        <w:t xml:space="preserve"> </w:t>
      </w:r>
      <w:proofErr w:type="spellStart"/>
      <w:r w:rsidR="00A519D2" w:rsidRPr="00A519D2">
        <w:t>mazāka</w:t>
      </w:r>
      <w:proofErr w:type="spellEnd"/>
      <w:r w:rsidR="00A519D2" w:rsidRPr="00A519D2">
        <w:t xml:space="preserve"> </w:t>
      </w:r>
      <w:proofErr w:type="spellStart"/>
      <w:r w:rsidR="00A519D2" w:rsidRPr="00A519D2">
        <w:t>platība</w:t>
      </w:r>
      <w:proofErr w:type="spellEnd"/>
      <w:r w:rsidR="00A519D2" w:rsidRPr="00A519D2">
        <w:t xml:space="preserve">) </w:t>
      </w:r>
      <w:r w:rsidRPr="006127C1">
        <w:rPr>
          <w:lang w:val="lv-LV"/>
        </w:rPr>
        <w:t>jā</w:t>
      </w:r>
      <w:r w:rsidR="001431F9">
        <w:rPr>
          <w:lang w:val="lv-LV"/>
        </w:rPr>
        <w:t>pa</w:t>
      </w:r>
      <w:r w:rsidRPr="006127C1">
        <w:rPr>
          <w:lang w:val="lv-LV"/>
        </w:rPr>
        <w:t>ņem ar saistvielu samaisītās grunts paraugi un jātestē</w:t>
      </w:r>
      <w:r>
        <w:rPr>
          <w:lang w:val="lv-LV"/>
        </w:rPr>
        <w:t xml:space="preserve"> Ceļu specifikāciju </w:t>
      </w:r>
      <w:r>
        <w:rPr>
          <w:lang w:val="lv-LV"/>
        </w:rPr>
        <w:fldChar w:fldCharType="begin"/>
      </w:r>
      <w:r>
        <w:rPr>
          <w:lang w:val="lv-LV"/>
        </w:rPr>
        <w:instrText xml:space="preserve"> REF _Ref251343153 \r \h </w:instrText>
      </w:r>
      <w:r w:rsidR="00B300E4">
        <w:rPr>
          <w:lang w:val="lv-LV"/>
        </w:rPr>
        <w:instrText xml:space="preserve"> \* MERGEFORMAT </w:instrText>
      </w:r>
      <w:r>
        <w:rPr>
          <w:lang w:val="lv-LV"/>
        </w:rPr>
      </w:r>
      <w:r>
        <w:rPr>
          <w:lang w:val="lv-LV"/>
        </w:rPr>
        <w:fldChar w:fldCharType="separate"/>
      </w:r>
      <w:r w:rsidR="00C86EAE">
        <w:rPr>
          <w:lang w:val="lv-LV"/>
        </w:rPr>
        <w:t>4.4.4</w:t>
      </w:r>
      <w:r>
        <w:rPr>
          <w:lang w:val="lv-LV"/>
        </w:rPr>
        <w:fldChar w:fldCharType="end"/>
      </w:r>
      <w:r>
        <w:rPr>
          <w:lang w:val="lv-LV"/>
        </w:rPr>
        <w:t xml:space="preserve"> </w:t>
      </w:r>
      <w:r w:rsidRPr="006127C1">
        <w:rPr>
          <w:lang w:val="lv-LV"/>
        </w:rPr>
        <w:t xml:space="preserve">punktā noteiktās īpašības (izņemot </w:t>
      </w:r>
      <w:proofErr w:type="spellStart"/>
      <w:r w:rsidRPr="006127C1">
        <w:rPr>
          <w:lang w:val="lv-LV"/>
        </w:rPr>
        <w:t>granulometrisko</w:t>
      </w:r>
      <w:proofErr w:type="spellEnd"/>
      <w:r w:rsidRPr="006127C1">
        <w:rPr>
          <w:lang w:val="lv-LV"/>
        </w:rPr>
        <w:t xml:space="preserve"> sastāvu - tas nav </w:t>
      </w:r>
      <w:r>
        <w:rPr>
          <w:lang w:val="lv-LV"/>
        </w:rPr>
        <w:t xml:space="preserve">jātestē), un tiem jāatbilst Ceļu specifikāciju </w:t>
      </w:r>
      <w:r>
        <w:rPr>
          <w:lang w:val="lv-LV"/>
        </w:rPr>
        <w:fldChar w:fldCharType="begin"/>
      </w:r>
      <w:r>
        <w:rPr>
          <w:lang w:val="lv-LV"/>
        </w:rPr>
        <w:instrText xml:space="preserve"> REF _Ref251343210 \r \h </w:instrText>
      </w:r>
      <w:r w:rsidR="00B300E4">
        <w:rPr>
          <w:lang w:val="lv-LV"/>
        </w:rPr>
        <w:instrText xml:space="preserve"> \* MERGEFORMAT </w:instrText>
      </w:r>
      <w:r>
        <w:rPr>
          <w:lang w:val="lv-LV"/>
        </w:rPr>
      </w:r>
      <w:r>
        <w:rPr>
          <w:lang w:val="lv-LV"/>
        </w:rPr>
        <w:fldChar w:fldCharType="separate"/>
      </w:r>
      <w:r w:rsidR="00C86EAE">
        <w:rPr>
          <w:lang w:val="lv-LV"/>
        </w:rPr>
        <w:t>4.4.4</w:t>
      </w:r>
      <w:r>
        <w:rPr>
          <w:lang w:val="lv-LV"/>
        </w:rPr>
        <w:fldChar w:fldCharType="end"/>
      </w:r>
      <w:r>
        <w:rPr>
          <w:lang w:val="lv-LV"/>
        </w:rPr>
        <w:t xml:space="preserve"> </w:t>
      </w:r>
      <w:r w:rsidRPr="006127C1">
        <w:rPr>
          <w:lang w:val="lv-LV"/>
        </w:rPr>
        <w:t>punktā noteiktajām prasībām.</w:t>
      </w:r>
    </w:p>
    <w:p w14:paraId="196D21DA" w14:textId="4D431923" w:rsidR="00A519D2" w:rsidRPr="00A519D2" w:rsidRDefault="00A519D2" w:rsidP="00B300E4">
      <w:proofErr w:type="spellStart"/>
      <w:r w:rsidRPr="00A519D2">
        <w:t>Nosacījumi</w:t>
      </w:r>
      <w:proofErr w:type="spellEnd"/>
      <w:r w:rsidRPr="00A519D2">
        <w:t xml:space="preserve"> </w:t>
      </w:r>
      <w:proofErr w:type="spellStart"/>
      <w:r w:rsidRPr="00A519D2">
        <w:t>paraug</w:t>
      </w:r>
      <w:proofErr w:type="spellEnd"/>
      <w:r w:rsidR="00D95AD8">
        <w:rPr>
          <w:lang w:val="lv-LV"/>
        </w:rPr>
        <w:t>u</w:t>
      </w:r>
      <w:r w:rsidRPr="00A519D2">
        <w:t xml:space="preserve"> </w:t>
      </w:r>
      <w:proofErr w:type="spellStart"/>
      <w:r w:rsidRPr="00A519D2">
        <w:t>ņemšanai</w:t>
      </w:r>
      <w:proofErr w:type="spellEnd"/>
      <w:r w:rsidRPr="00A519D2">
        <w:t xml:space="preserve">, </w:t>
      </w:r>
      <w:proofErr w:type="spellStart"/>
      <w:r w:rsidRPr="00A519D2">
        <w:t>piegādei</w:t>
      </w:r>
      <w:proofErr w:type="spellEnd"/>
      <w:r w:rsidRPr="00A519D2">
        <w:t xml:space="preserve"> un </w:t>
      </w:r>
      <w:proofErr w:type="spellStart"/>
      <w:r w:rsidRPr="00A519D2">
        <w:t>izgatavošanai</w:t>
      </w:r>
      <w:proofErr w:type="spellEnd"/>
      <w:r w:rsidRPr="00A519D2">
        <w:t>:</w:t>
      </w:r>
    </w:p>
    <w:p w14:paraId="0AB87932" w14:textId="2AE5FD47" w:rsidR="00A519D2" w:rsidRPr="00A519D2" w:rsidRDefault="00A519D2" w:rsidP="00A97EDD">
      <w:pPr>
        <w:pStyle w:val="Sarakstarindkopa"/>
      </w:pPr>
      <w:r w:rsidRPr="00A519D2">
        <w:t>parauga ņemšana jāuzsāk nekavējoši pēc tam kad maisījums samaisīts uz ceļa;</w:t>
      </w:r>
    </w:p>
    <w:p w14:paraId="620E3433" w14:textId="6D407D9F" w:rsidR="00A519D2" w:rsidRPr="00A519D2" w:rsidRDefault="00A519D2" w:rsidP="00A97EDD">
      <w:pPr>
        <w:pStyle w:val="Sarakstarindkopa"/>
      </w:pPr>
      <w:r w:rsidRPr="00A519D2">
        <w:t xml:space="preserve">dokumentāli jāfiksē parauga ņemšanas datums un laiks, kad </w:t>
      </w:r>
      <w:r w:rsidR="002723E8" w:rsidRPr="0063336D">
        <w:t>maisījumā iemaisīt</w:t>
      </w:r>
      <w:r w:rsidR="002723E8">
        <w:t>a</w:t>
      </w:r>
      <w:r w:rsidR="002723E8" w:rsidRPr="0063336D">
        <w:t xml:space="preserve"> </w:t>
      </w:r>
      <w:r w:rsidR="002723E8">
        <w:t>saistviela,</w:t>
      </w:r>
      <w:r w:rsidR="002723E8" w:rsidRPr="0063336D">
        <w:t xml:space="preserve"> un </w:t>
      </w:r>
      <w:r w:rsidR="002723E8">
        <w:t>laiks, kad uzsākta parauga ņemšana (</w:t>
      </w:r>
      <w:proofErr w:type="spellStart"/>
      <w:r w:rsidR="002723E8">
        <w:t>h:min</w:t>
      </w:r>
      <w:proofErr w:type="spellEnd"/>
      <w:r w:rsidR="002723E8">
        <w:t>)</w:t>
      </w:r>
      <w:r w:rsidRPr="00A519D2">
        <w:t>;</w:t>
      </w:r>
    </w:p>
    <w:p w14:paraId="55F57BD7" w14:textId="10D54163" w:rsidR="00A519D2" w:rsidRDefault="00A519D2" w:rsidP="00A97EDD">
      <w:pPr>
        <w:pStyle w:val="Sarakstarindkopa"/>
      </w:pPr>
      <w:r w:rsidRPr="00A519D2">
        <w:t>paraugs jāņem un jāsadala nodrošinot tādus apstākļus un lietojot metodes, kas nepieļaujot mitruma zudumus</w:t>
      </w:r>
      <w:r w:rsidR="002723E8">
        <w:t xml:space="preserve"> </w:t>
      </w:r>
      <w:r w:rsidR="002723E8" w:rsidRPr="0063336D">
        <w:t>vai ārēja mitruma piekļuvi</w:t>
      </w:r>
      <w:r w:rsidRPr="00A519D2">
        <w:t>, kā arī svešķermeņu piemaisījumus;</w:t>
      </w:r>
    </w:p>
    <w:p w14:paraId="603A2E02" w14:textId="3E179860" w:rsidR="00E16828" w:rsidRPr="00A519D2" w:rsidRDefault="00E16828" w:rsidP="00A97EDD">
      <w:pPr>
        <w:pStyle w:val="Sarakstarindkopa"/>
      </w:pPr>
      <w:r>
        <w:t xml:space="preserve">parauga sadalīšanai ieteicams lietot </w:t>
      </w:r>
      <w:proofErr w:type="spellStart"/>
      <w:r>
        <w:t>šķīrējkārbu</w:t>
      </w:r>
      <w:proofErr w:type="spellEnd"/>
      <w:r>
        <w:t xml:space="preserve">. Parauga sadalīšanas periodā, visām parauga daļām ar kurām nenotiek konkrētas ar sadalīšanas procesu saistītas darbības, jāatrodas </w:t>
      </w:r>
      <w:r w:rsidRPr="0063336D">
        <w:t>gaisa un mitruma</w:t>
      </w:r>
      <w:r>
        <w:t xml:space="preserve"> necaurlaidīgā</w:t>
      </w:r>
      <w:r w:rsidRPr="0063336D">
        <w:t xml:space="preserve"> </w:t>
      </w:r>
      <w:r>
        <w:t>iesaiņojumā, piemēram, polietilēna maisā vai izolētā, konkrētā maisījuma parauga daļas lielumam piemērotā kārbā;</w:t>
      </w:r>
    </w:p>
    <w:p w14:paraId="459CD5D9" w14:textId="5E2020B7" w:rsidR="00A519D2" w:rsidRPr="00A519D2" w:rsidRDefault="00A519D2" w:rsidP="00A97EDD">
      <w:pPr>
        <w:pStyle w:val="Sarakstarindkopa"/>
      </w:pPr>
      <w:r w:rsidRPr="00A519D2">
        <w:lastRenderedPageBreak/>
        <w:t xml:space="preserve">vienas parauga daļas </w:t>
      </w:r>
      <w:r w:rsidR="00E16828">
        <w:t>svaram</w:t>
      </w:r>
      <w:r w:rsidR="00E16828" w:rsidRPr="00A519D2">
        <w:t xml:space="preserve"> </w:t>
      </w:r>
      <w:r w:rsidRPr="00A519D2">
        <w:t xml:space="preserve">jābūt ≥ </w:t>
      </w:r>
      <w:r w:rsidR="00D95AD8">
        <w:t>5</w:t>
      </w:r>
      <w:r w:rsidRPr="00A519D2">
        <w:t>0 kg, ja nav paredzēts savādāk;</w:t>
      </w:r>
    </w:p>
    <w:p w14:paraId="2CC4D181" w14:textId="78160C3F" w:rsidR="00A519D2" w:rsidRDefault="00A519D2" w:rsidP="00A97EDD">
      <w:pPr>
        <w:pStyle w:val="Sarakstarindkopa"/>
      </w:pPr>
      <w:r w:rsidRPr="00A519D2">
        <w:t>paraugs jāiesaiņo gaisa un mitruma necaurlaidīgā iesaiņojumā (piemēram, polietilēna maisā);</w:t>
      </w:r>
    </w:p>
    <w:p w14:paraId="00E0B497" w14:textId="70C1D31A" w:rsidR="00E16828" w:rsidRPr="00A519D2" w:rsidRDefault="00E16828" w:rsidP="00A97EDD">
      <w:pPr>
        <w:pStyle w:val="Sarakstarindkopa"/>
      </w:pPr>
      <w:r>
        <w:t xml:space="preserve">jānodrošina, lai paraugu iesaiņojums visā piegādes un uzglabāšanas laikā līdz cilindrisko paraugu izgatavošanai nodrošinātu gaisa un mitruma </w:t>
      </w:r>
      <w:proofErr w:type="spellStart"/>
      <w:r>
        <w:t>necaurlaidību</w:t>
      </w:r>
      <w:proofErr w:type="spellEnd"/>
      <w:r>
        <w:t xml:space="preserve"> (netiktu bojāts vai kā citādi nezaudētu savu funkcionalitāti);</w:t>
      </w:r>
    </w:p>
    <w:p w14:paraId="0779EA39" w14:textId="312F1BC4" w:rsidR="00A519D2" w:rsidRDefault="00A519D2" w:rsidP="00A97EDD">
      <w:pPr>
        <w:pStyle w:val="Sarakstarindkopa"/>
      </w:pPr>
      <w:r w:rsidRPr="00A519D2">
        <w:t xml:space="preserve">jānodrošina, lai laiks no </w:t>
      </w:r>
      <w:r w:rsidR="002723E8">
        <w:t>saistvielu</w:t>
      </w:r>
      <w:r w:rsidR="002723E8" w:rsidRPr="0063336D">
        <w:t xml:space="preserve"> iemaisīšanas maisījumā</w:t>
      </w:r>
      <w:r w:rsidR="002723E8">
        <w:t xml:space="preserve"> līdz cilindrisko </w:t>
      </w:r>
      <w:r w:rsidRPr="00A519D2">
        <w:t xml:space="preserve">paraugu izgatavošanas pabeigšanai nepārsniedz </w:t>
      </w:r>
      <w:r w:rsidR="00D95AD8">
        <w:t>laboratorijā lietoto uzglabāšanas laiku, projektējot maisījumu</w:t>
      </w:r>
      <w:r w:rsidRPr="00A519D2">
        <w:t>, ja nav paredzēts savādāk</w:t>
      </w:r>
      <w:r w:rsidR="00E16828">
        <w:t>;</w:t>
      </w:r>
    </w:p>
    <w:p w14:paraId="2DD3E392" w14:textId="7AD628B3" w:rsidR="00E16828" w:rsidRPr="00A519D2" w:rsidRDefault="00E16828" w:rsidP="00A97EDD">
      <w:pPr>
        <w:pStyle w:val="Sarakstarindkopa"/>
      </w:pPr>
      <w:proofErr w:type="spellStart"/>
      <w:r w:rsidRPr="00A519D2">
        <w:t>Proktora</w:t>
      </w:r>
      <w:proofErr w:type="spellEnd"/>
      <w:r w:rsidRPr="00A519D2">
        <w:t xml:space="preserve"> paraugi jāizgatavo veidnēs ″B″ vai ″A″, kādas izmantotas projektējot maisījumu</w:t>
      </w:r>
      <w:r>
        <w:t>.</w:t>
      </w:r>
    </w:p>
    <w:p w14:paraId="1CD1A771" w14:textId="0595E6FA" w:rsidR="00A519D2" w:rsidRPr="006127C1" w:rsidRDefault="00A519D2" w:rsidP="00B300E4">
      <w:pPr>
        <w:rPr>
          <w:lang w:val="lv-LV"/>
        </w:rPr>
      </w:pPr>
      <w:proofErr w:type="spellStart"/>
      <w:r w:rsidRPr="00A519D2">
        <w:t>Maisījuma</w:t>
      </w:r>
      <w:proofErr w:type="spellEnd"/>
      <w:r w:rsidRPr="00A519D2">
        <w:t xml:space="preserve"> </w:t>
      </w:r>
      <w:proofErr w:type="spellStart"/>
      <w:r w:rsidRPr="00A519D2">
        <w:t>parauga</w:t>
      </w:r>
      <w:proofErr w:type="spellEnd"/>
      <w:r w:rsidRPr="00A519D2">
        <w:t xml:space="preserve"> </w:t>
      </w:r>
      <w:proofErr w:type="spellStart"/>
      <w:r w:rsidRPr="00A519D2">
        <w:t>ņemšanu</w:t>
      </w:r>
      <w:proofErr w:type="spellEnd"/>
      <w:r w:rsidRPr="00A519D2">
        <w:t xml:space="preserve"> un </w:t>
      </w:r>
      <w:proofErr w:type="spellStart"/>
      <w:r w:rsidRPr="00A519D2">
        <w:t>testēšanu</w:t>
      </w:r>
      <w:proofErr w:type="spellEnd"/>
      <w:r w:rsidRPr="00A519D2">
        <w:t xml:space="preserve"> var </w:t>
      </w:r>
      <w:proofErr w:type="spellStart"/>
      <w:r w:rsidRPr="00A519D2">
        <w:t>aizstāt</w:t>
      </w:r>
      <w:proofErr w:type="spellEnd"/>
      <w:r w:rsidRPr="00A519D2">
        <w:t xml:space="preserve"> </w:t>
      </w:r>
      <w:proofErr w:type="spellStart"/>
      <w:r w:rsidRPr="00A519D2">
        <w:t>ar</w:t>
      </w:r>
      <w:proofErr w:type="spellEnd"/>
      <w:r w:rsidRPr="00A519D2">
        <w:t xml:space="preserve"> </w:t>
      </w:r>
      <w:proofErr w:type="spellStart"/>
      <w:r w:rsidRPr="00A519D2">
        <w:t>parauga</w:t>
      </w:r>
      <w:proofErr w:type="spellEnd"/>
      <w:r w:rsidRPr="00A519D2">
        <w:t xml:space="preserve"> </w:t>
      </w:r>
      <w:proofErr w:type="spellStart"/>
      <w:r w:rsidRPr="00A519D2">
        <w:t>izurbšanu</w:t>
      </w:r>
      <w:proofErr w:type="spellEnd"/>
      <w:r w:rsidRPr="00A519D2">
        <w:t xml:space="preserve"> un </w:t>
      </w:r>
      <w:proofErr w:type="spellStart"/>
      <w:r w:rsidRPr="00A519D2">
        <w:t>testēšanu</w:t>
      </w:r>
      <w:proofErr w:type="spellEnd"/>
      <w:r w:rsidRPr="00A519D2">
        <w:t xml:space="preserve"> no </w:t>
      </w:r>
      <w:proofErr w:type="spellStart"/>
      <w:r w:rsidRPr="00A519D2">
        <w:t>uzbūvētas</w:t>
      </w:r>
      <w:proofErr w:type="spellEnd"/>
      <w:r w:rsidRPr="00A519D2">
        <w:t xml:space="preserve"> </w:t>
      </w:r>
      <w:proofErr w:type="spellStart"/>
      <w:r w:rsidRPr="00A519D2">
        <w:t>kārtas</w:t>
      </w:r>
      <w:proofErr w:type="spellEnd"/>
      <w:r w:rsidRPr="00A519D2">
        <w:t>.</w:t>
      </w:r>
    </w:p>
    <w:p w14:paraId="35CF5DA9" w14:textId="77777777" w:rsidR="00B9576A" w:rsidRPr="006127C1" w:rsidRDefault="00B9576A" w:rsidP="00B300E4">
      <w:pPr>
        <w:rPr>
          <w:lang w:val="lv-LV"/>
        </w:rPr>
      </w:pPr>
      <w:r w:rsidRPr="006127C1">
        <w:rPr>
          <w:lang w:val="lv-LV"/>
        </w:rPr>
        <w:t xml:space="preserve">Stabilizētās kārtas sablīvēšanas procesu ieteicams pabeigt, izsmidzinot uz stabilizētās kārtas virsmas nelielu ūdens daudzumu un blīvējot ar </w:t>
      </w:r>
      <w:proofErr w:type="spellStart"/>
      <w:r w:rsidRPr="006127C1">
        <w:rPr>
          <w:lang w:val="lv-LV"/>
        </w:rPr>
        <w:t>pneimoriteņu</w:t>
      </w:r>
      <w:proofErr w:type="spellEnd"/>
      <w:r w:rsidRPr="006127C1">
        <w:rPr>
          <w:lang w:val="lv-LV"/>
        </w:rPr>
        <w:t xml:space="preserve"> veltni.</w:t>
      </w:r>
    </w:p>
    <w:p w14:paraId="6F48E3F3" w14:textId="77777777" w:rsidR="00B9576A" w:rsidRPr="006127C1" w:rsidRDefault="00B9576A" w:rsidP="00B300E4">
      <w:pPr>
        <w:rPr>
          <w:lang w:val="lv-LV"/>
        </w:rPr>
      </w:pPr>
      <w:r w:rsidRPr="006127C1">
        <w:rPr>
          <w:lang w:val="lv-LV"/>
        </w:rPr>
        <w:t xml:space="preserve">Pēc kārtas </w:t>
      </w:r>
      <w:r>
        <w:rPr>
          <w:lang w:val="lv-LV"/>
        </w:rPr>
        <w:t>stabilizēšanas</w:t>
      </w:r>
      <w:r w:rsidRPr="006127C1">
        <w:rPr>
          <w:lang w:val="lv-LV"/>
        </w:rPr>
        <w:t xml:space="preserve"> darbu pabeigšanas tā jāpasargā no strauja mitruma zuduma. Ja nepieciešams, jāveic regulāra stabilizētās kārtas virsmas laistīšana ar ūdeni, lai to uzturētu mitru.</w:t>
      </w:r>
    </w:p>
    <w:p w14:paraId="5A5DCD06" w14:textId="77777777" w:rsidR="00B9576A" w:rsidRPr="006127C1" w:rsidRDefault="00B9576A" w:rsidP="00B300E4">
      <w:pPr>
        <w:rPr>
          <w:lang w:val="lv-LV"/>
        </w:rPr>
      </w:pPr>
      <w:r w:rsidRPr="006127C1">
        <w:rPr>
          <w:lang w:val="lv-LV"/>
        </w:rPr>
        <w:t xml:space="preserve">Pēc </w:t>
      </w:r>
      <w:r>
        <w:rPr>
          <w:lang w:val="lv-LV"/>
        </w:rPr>
        <w:t>stabilizēšanas</w:t>
      </w:r>
      <w:r w:rsidRPr="006127C1">
        <w:rPr>
          <w:lang w:val="lv-LV"/>
        </w:rPr>
        <w:t xml:space="preserve"> darbu pabeigšanas jānodrošina stabilizētās kārtas vismaz 7 dienu ″miera″ periods, kura laikā stabilizētā kārta netiek pakļauta transporta slodzēm. ″Miera″ periods nav nepieciešams, ja nākamās diennakts laikā pēc </w:t>
      </w:r>
      <w:r>
        <w:rPr>
          <w:lang w:val="lv-LV"/>
        </w:rPr>
        <w:t>stabilizēšanas</w:t>
      </w:r>
      <w:r w:rsidRPr="006127C1">
        <w:rPr>
          <w:lang w:val="lv-LV"/>
        </w:rPr>
        <w:t xml:space="preserve"> darbu pabeigšanas tiek uzbūvēta nosedzošā kārta, kuras biezums nav mazāks par 30 cm.</w:t>
      </w:r>
    </w:p>
    <w:p w14:paraId="5B8F40CF" w14:textId="77777777" w:rsidR="00B9576A" w:rsidRPr="00B44DB7" w:rsidRDefault="00B9576A" w:rsidP="00B300E4">
      <w:pPr>
        <w:rPr>
          <w:lang w:val="lv-LV"/>
        </w:rPr>
      </w:pPr>
      <w:r w:rsidRPr="006127C1">
        <w:rPr>
          <w:lang w:val="lv-LV"/>
        </w:rPr>
        <w:t xml:space="preserve">Jāņem vērā, ka ar hidrauliskajām saistvielām (īpaši ar kaļķi) stabilizētas kārtas noformējas ilgā laika periodā, kas var aizņemt no 1 līdz pat 3 mēnešiem. Tāpēc stabilizētā kārta savas īpašības un konstruktīvo nestspēju neiegūs uzreiz, līdz ar to arī šāda veida kādu mērījumu izdarīšana neilgi pēc </w:t>
      </w:r>
      <w:r>
        <w:rPr>
          <w:lang w:val="lv-LV"/>
        </w:rPr>
        <w:t>stabilizēšanas</w:t>
      </w:r>
      <w:r w:rsidRPr="006127C1">
        <w:rPr>
          <w:lang w:val="lv-LV"/>
        </w:rPr>
        <w:t xml:space="preserve"> darbu pabeigšanas neatspoguļos faktiskos paredzamos stabilizētās kārtas ekspluatācijas rādītājus, kas tiks sasniegti, kad stabilizētā kārta būs pilnībā noformējusies.</w:t>
      </w:r>
    </w:p>
    <w:p w14:paraId="21B6390A" w14:textId="77777777" w:rsidR="00B9576A" w:rsidRPr="00B44DB7" w:rsidRDefault="00B9576A" w:rsidP="00B300E4">
      <w:pPr>
        <w:rPr>
          <w:lang w:val="lv-LV"/>
        </w:rPr>
      </w:pPr>
      <w:r w:rsidRPr="00B44DB7">
        <w:rPr>
          <w:lang w:val="lv-LV"/>
        </w:rPr>
        <w:t xml:space="preserve">Jākontrolē būvobjektā pievestā, pārvietotā vai iestrādātā materiāla un saistvielas daudzums, izmantojot kravu </w:t>
      </w:r>
      <w:proofErr w:type="spellStart"/>
      <w:r w:rsidRPr="00B44DB7">
        <w:rPr>
          <w:lang w:val="lv-LV"/>
        </w:rPr>
        <w:t>kontrolsvēršanu</w:t>
      </w:r>
      <w:proofErr w:type="spellEnd"/>
      <w:r w:rsidRPr="00B44DB7">
        <w:rPr>
          <w:lang w:val="lv-LV"/>
        </w:rPr>
        <w:t xml:space="preserve"> un laboratoriski noteiktu bērto tilpumsvaru vai kontrolējot ar ģeodēziskiem mērījumiem, </w:t>
      </w:r>
      <w:r w:rsidRPr="00421865">
        <w:rPr>
          <w:lang w:val="lv-LV"/>
        </w:rPr>
        <w:t>vai izmantojot citas efektīvas uzmērīšanas metodes</w:t>
      </w:r>
      <w:r w:rsidRPr="00B44DB7">
        <w:rPr>
          <w:lang w:val="lv-LV"/>
        </w:rPr>
        <w:t>.</w:t>
      </w:r>
    </w:p>
    <w:p w14:paraId="66B7076D" w14:textId="77777777" w:rsidR="00B9576A" w:rsidRPr="00BF2E64" w:rsidRDefault="00B9576A" w:rsidP="00C008AE">
      <w:pPr>
        <w:pStyle w:val="Virsraksts3"/>
      </w:pPr>
      <w:bookmarkStart w:id="1073" w:name="_Toc250814923"/>
      <w:proofErr w:type="spellStart"/>
      <w:r w:rsidRPr="00BF2E64">
        <w:t>Kvalitātes</w:t>
      </w:r>
      <w:proofErr w:type="spellEnd"/>
      <w:r w:rsidRPr="00BF2E64">
        <w:t xml:space="preserve"> </w:t>
      </w:r>
      <w:proofErr w:type="spellStart"/>
      <w:r w:rsidRPr="00BF2E64">
        <w:t>novērtējums</w:t>
      </w:r>
      <w:bookmarkEnd w:id="1073"/>
      <w:proofErr w:type="spellEnd"/>
    </w:p>
    <w:p w14:paraId="16A4D5CA" w14:textId="3C72BD9C" w:rsidR="00B9576A" w:rsidRPr="00BF2E64" w:rsidRDefault="00B9576A" w:rsidP="00B300E4">
      <w:proofErr w:type="spellStart"/>
      <w:r w:rsidRPr="00BF2E64">
        <w:t>Uzbūvētajam</w:t>
      </w:r>
      <w:proofErr w:type="spellEnd"/>
      <w:r w:rsidRPr="00BF2E64">
        <w:t xml:space="preserve">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ierakumam</w:t>
      </w:r>
      <w:proofErr w:type="spellEnd"/>
      <w:r w:rsidRPr="00BF2E64">
        <w:t xml:space="preserve"> </w:t>
      </w:r>
      <w:proofErr w:type="spellStart"/>
      <w:r w:rsidRPr="00BF2E64">
        <w:t>vai</w:t>
      </w:r>
      <w:proofErr w:type="spellEnd"/>
      <w:r w:rsidRPr="00BF2E64">
        <w:t xml:space="preserve"> </w:t>
      </w:r>
      <w:proofErr w:type="spellStart"/>
      <w:r w:rsidRPr="00BF2E64">
        <w:t>uzbērumam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katrai</w:t>
      </w:r>
      <w:proofErr w:type="spellEnd"/>
      <w:r w:rsidRPr="00BF2E64">
        <w:t xml:space="preserve"> </w:t>
      </w:r>
      <w:proofErr w:type="spellStart"/>
      <w:r w:rsidRPr="00BF2E64">
        <w:t>uzbūvētajai</w:t>
      </w:r>
      <w:proofErr w:type="spellEnd"/>
      <w:r w:rsidRPr="00BF2E64">
        <w:t xml:space="preserve"> </w:t>
      </w:r>
      <w:proofErr w:type="spellStart"/>
      <w:r w:rsidRPr="00BF2E64">
        <w:t>kārtai</w:t>
      </w:r>
      <w:proofErr w:type="spellEnd"/>
      <w:r w:rsidRPr="00BF2E64">
        <w:t xml:space="preserve"> </w:t>
      </w:r>
      <w:proofErr w:type="spellStart"/>
      <w:r w:rsidRPr="00BF2E64">
        <w:t>jābūt</w:t>
      </w:r>
      <w:proofErr w:type="spellEnd"/>
      <w:r w:rsidRPr="00BF2E64">
        <w:t xml:space="preserve"> </w:t>
      </w:r>
      <w:proofErr w:type="spellStart"/>
      <w:r w:rsidRPr="00BF2E64">
        <w:t>līdzenai</w:t>
      </w:r>
      <w:proofErr w:type="spellEnd"/>
      <w:r w:rsidRPr="00BF2E64">
        <w:t xml:space="preserve">, </w:t>
      </w:r>
      <w:proofErr w:type="spellStart"/>
      <w:r w:rsidRPr="00BF2E64">
        <w:t>jābūt</w:t>
      </w:r>
      <w:proofErr w:type="spellEnd"/>
      <w:r w:rsidRPr="00BF2E64">
        <w:t xml:space="preserve"> </w:t>
      </w:r>
      <w:proofErr w:type="spellStart"/>
      <w:r w:rsidRPr="00BF2E64">
        <w:t>nodrošinātai</w:t>
      </w:r>
      <w:proofErr w:type="spellEnd"/>
      <w:r w:rsidRPr="00BF2E64">
        <w:t xml:space="preserve"> </w:t>
      </w:r>
      <w:proofErr w:type="spellStart"/>
      <w:r w:rsidRPr="00BF2E64">
        <w:t>pilnīgai</w:t>
      </w:r>
      <w:proofErr w:type="spellEnd"/>
      <w:r w:rsidRPr="00BF2E64">
        <w:t xml:space="preserve"> </w:t>
      </w:r>
      <w:proofErr w:type="spellStart"/>
      <w:r w:rsidRPr="00BF2E64">
        <w:t>ūdens</w:t>
      </w:r>
      <w:proofErr w:type="spellEnd"/>
      <w:r w:rsidRPr="00BF2E64">
        <w:t xml:space="preserve"> </w:t>
      </w:r>
      <w:proofErr w:type="spellStart"/>
      <w:r w:rsidRPr="00BF2E64">
        <w:t>notecei</w:t>
      </w:r>
      <w:proofErr w:type="spellEnd"/>
      <w:r w:rsidRPr="00BF2E64">
        <w:t xml:space="preserve">. </w:t>
      </w:r>
      <w:proofErr w:type="spellStart"/>
      <w:r w:rsidRPr="00BF2E64">
        <w:t>Izpildīto</w:t>
      </w:r>
      <w:proofErr w:type="spellEnd"/>
      <w:r w:rsidRPr="00BF2E64">
        <w:t xml:space="preserve"> </w:t>
      </w:r>
      <w:proofErr w:type="spellStart"/>
      <w:r w:rsidRPr="00BF2E64">
        <w:t>darbu</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_Ref250982507 \n \h </w:instrText>
      </w:r>
      <w:r w:rsidR="00B300E4">
        <w:instrText xml:space="preserve"> \* MERGEFORMAT </w:instrText>
      </w:r>
      <w:r>
        <w:fldChar w:fldCharType="separate"/>
      </w:r>
      <w:r w:rsidR="00C86EAE">
        <w:t>4.4-7</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r w:rsidRPr="00421865">
        <w:rPr>
          <w:lang w:val="lv-LV"/>
        </w:rPr>
        <w:t>Mērījumi, pārbaudes un testēšana jāveic pirms nosedzošās kārtas būvniecības, izņemot stabilizētu kārtu izurbto paraugu spiedes stiprību</w:t>
      </w:r>
      <w:r>
        <w:rPr>
          <w:lang w:val="lv-LV"/>
        </w:rPr>
        <w:t>.</w:t>
      </w:r>
      <w:r w:rsidRPr="00421865" w:rsidDel="00421865">
        <w:t xml:space="preserve"> </w:t>
      </w:r>
    </w:p>
    <w:p w14:paraId="4CAA5D28" w14:textId="77777777" w:rsidR="00B9576A" w:rsidRPr="00BF2E64" w:rsidRDefault="00B9576A" w:rsidP="00213FB9">
      <w:pPr>
        <w:pStyle w:val="Virsraksts8"/>
      </w:pPr>
      <w:bookmarkStart w:id="1074" w:name="_Ref250982507"/>
      <w:r w:rsidRPr="00BF2E64">
        <w:lastRenderedPageBreak/>
        <w:t xml:space="preserve">tabula.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1074"/>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4"/>
        <w:gridCol w:w="2409"/>
        <w:gridCol w:w="2266"/>
        <w:gridCol w:w="2243"/>
      </w:tblGrid>
      <w:tr w:rsidR="00B9576A" w:rsidRPr="00BF2E64" w14:paraId="522A358F" w14:textId="77777777" w:rsidTr="0F3A2AB5">
        <w:trPr>
          <w:cantSplit/>
          <w:trHeight w:val="310"/>
          <w:tblHeader/>
        </w:trPr>
        <w:tc>
          <w:tcPr>
            <w:tcW w:w="2134" w:type="dxa"/>
            <w:tcMar>
              <w:top w:w="0" w:type="dxa"/>
              <w:left w:w="0" w:type="dxa"/>
              <w:bottom w:w="0" w:type="dxa"/>
              <w:right w:w="0" w:type="dxa"/>
            </w:tcMar>
            <w:vAlign w:val="center"/>
          </w:tcPr>
          <w:p w14:paraId="3EC498E7" w14:textId="77777777" w:rsidR="00B9576A" w:rsidRPr="00A113A0" w:rsidRDefault="00B9576A" w:rsidP="005F0071">
            <w:pPr>
              <w:pStyle w:val="Tablehead"/>
            </w:pPr>
            <w:proofErr w:type="spellStart"/>
            <w:r w:rsidRPr="00A113A0">
              <w:t>Parametrs</w:t>
            </w:r>
            <w:proofErr w:type="spellEnd"/>
          </w:p>
        </w:tc>
        <w:tc>
          <w:tcPr>
            <w:tcW w:w="2409" w:type="dxa"/>
            <w:tcMar>
              <w:top w:w="0" w:type="dxa"/>
              <w:left w:w="0" w:type="dxa"/>
              <w:bottom w:w="0" w:type="dxa"/>
              <w:right w:w="0" w:type="dxa"/>
            </w:tcMar>
            <w:vAlign w:val="center"/>
          </w:tcPr>
          <w:p w14:paraId="172AB9CD" w14:textId="77777777" w:rsidR="00B9576A" w:rsidRPr="00A113A0" w:rsidRDefault="00B9576A" w:rsidP="005F0071">
            <w:pPr>
              <w:pStyle w:val="Tablehead"/>
            </w:pPr>
            <w:proofErr w:type="spellStart"/>
            <w:r w:rsidRPr="00A113A0">
              <w:t>Prasība</w:t>
            </w:r>
            <w:proofErr w:type="spellEnd"/>
          </w:p>
        </w:tc>
        <w:tc>
          <w:tcPr>
            <w:tcW w:w="2266" w:type="dxa"/>
            <w:tcMar>
              <w:top w:w="0" w:type="dxa"/>
              <w:left w:w="0" w:type="dxa"/>
              <w:bottom w:w="0" w:type="dxa"/>
              <w:right w:w="0" w:type="dxa"/>
            </w:tcMar>
            <w:vAlign w:val="center"/>
          </w:tcPr>
          <w:p w14:paraId="5D26A5D1" w14:textId="77777777" w:rsidR="00B9576A" w:rsidRPr="00A113A0" w:rsidRDefault="00B9576A" w:rsidP="005F0071">
            <w:pPr>
              <w:pStyle w:val="Tablehead"/>
            </w:pPr>
            <w:r w:rsidRPr="00A113A0">
              <w:t>Metode</w:t>
            </w:r>
          </w:p>
        </w:tc>
        <w:tc>
          <w:tcPr>
            <w:tcW w:w="2243" w:type="dxa"/>
            <w:tcMar>
              <w:top w:w="0" w:type="dxa"/>
              <w:left w:w="0" w:type="dxa"/>
              <w:bottom w:w="0" w:type="dxa"/>
              <w:right w:w="0" w:type="dxa"/>
            </w:tcMar>
            <w:vAlign w:val="center"/>
          </w:tcPr>
          <w:p w14:paraId="2EB4338B" w14:textId="77777777" w:rsidR="00B9576A" w:rsidRPr="00A113A0" w:rsidRDefault="00B9576A" w:rsidP="005F0071">
            <w:pPr>
              <w:pStyle w:val="Tablehead"/>
            </w:pPr>
            <w:proofErr w:type="spellStart"/>
            <w:r w:rsidRPr="00A113A0">
              <w:t>Izpildes</w:t>
            </w:r>
            <w:proofErr w:type="spellEnd"/>
            <w:r w:rsidRPr="00A113A0">
              <w:t xml:space="preserve"> laiks </w:t>
            </w:r>
            <w:proofErr w:type="spellStart"/>
            <w:r w:rsidRPr="00A113A0">
              <w:t>vai</w:t>
            </w:r>
            <w:proofErr w:type="spellEnd"/>
            <w:r w:rsidRPr="00A113A0">
              <w:t xml:space="preserve"> </w:t>
            </w:r>
            <w:proofErr w:type="spellStart"/>
            <w:r w:rsidRPr="00A113A0">
              <w:t>apjoms</w:t>
            </w:r>
            <w:proofErr w:type="spellEnd"/>
          </w:p>
        </w:tc>
      </w:tr>
      <w:tr w:rsidR="00B9576A" w:rsidRPr="00BF2E64" w14:paraId="2C3A1DDA" w14:textId="77777777" w:rsidTr="0F3A2AB5">
        <w:trPr>
          <w:cantSplit/>
          <w:trHeight w:val="880"/>
        </w:trPr>
        <w:tc>
          <w:tcPr>
            <w:tcW w:w="2134" w:type="dxa"/>
            <w:tcMar>
              <w:top w:w="0" w:type="dxa"/>
              <w:left w:w="0" w:type="dxa"/>
              <w:bottom w:w="0" w:type="dxa"/>
              <w:right w:w="0" w:type="dxa"/>
            </w:tcMar>
          </w:tcPr>
          <w:p w14:paraId="38559587" w14:textId="77777777" w:rsidR="00B9576A" w:rsidRPr="00A113A0" w:rsidRDefault="00B9576A" w:rsidP="00192D16">
            <w:pPr>
              <w:pStyle w:val="Tabletext"/>
            </w:pPr>
            <w:proofErr w:type="spellStart"/>
            <w:r w:rsidRPr="00A113A0">
              <w:t>Virsmas</w:t>
            </w:r>
            <w:proofErr w:type="spellEnd"/>
            <w:r w:rsidRPr="00A113A0">
              <w:t xml:space="preserve"> </w:t>
            </w:r>
            <w:proofErr w:type="spellStart"/>
            <w:r w:rsidRPr="00A113A0">
              <w:t>augstuma</w:t>
            </w:r>
            <w:proofErr w:type="spellEnd"/>
            <w:r w:rsidRPr="00A113A0">
              <w:t xml:space="preserve"> </w:t>
            </w:r>
            <w:proofErr w:type="spellStart"/>
            <w:r w:rsidRPr="00A113A0">
              <w:t>atzīmes</w:t>
            </w:r>
            <w:proofErr w:type="spellEnd"/>
          </w:p>
        </w:tc>
        <w:tc>
          <w:tcPr>
            <w:tcW w:w="2409" w:type="dxa"/>
            <w:tcMar>
              <w:top w:w="0" w:type="dxa"/>
              <w:left w:w="0" w:type="dxa"/>
              <w:bottom w:w="0" w:type="dxa"/>
              <w:right w:w="0" w:type="dxa"/>
            </w:tcMar>
          </w:tcPr>
          <w:p w14:paraId="46562912" w14:textId="77777777" w:rsidR="00B9576A" w:rsidRPr="00A113A0" w:rsidRDefault="00B9576A" w:rsidP="00192D16">
            <w:pPr>
              <w:pStyle w:val="Tabletext"/>
            </w:pPr>
            <w:r w:rsidRPr="00A113A0">
              <w:t xml:space="preserve">≤ ± 5 cm no </w:t>
            </w:r>
            <w:proofErr w:type="spellStart"/>
            <w:r w:rsidRPr="00A113A0">
              <w:t>paredzētā</w:t>
            </w:r>
            <w:proofErr w:type="spellEnd"/>
          </w:p>
        </w:tc>
        <w:tc>
          <w:tcPr>
            <w:tcW w:w="2266" w:type="dxa"/>
            <w:tcMar>
              <w:top w:w="0" w:type="dxa"/>
              <w:left w:w="0" w:type="dxa"/>
              <w:bottom w:w="0" w:type="dxa"/>
              <w:right w:w="0" w:type="dxa"/>
            </w:tcMar>
          </w:tcPr>
          <w:p w14:paraId="727266E3" w14:textId="77777777" w:rsidR="00B9576A" w:rsidRPr="00A113A0" w:rsidRDefault="00B9576A" w:rsidP="00192D16">
            <w:pPr>
              <w:pStyle w:val="Tabletext"/>
            </w:pPr>
            <w:r w:rsidRPr="00A113A0">
              <w:t>LBN 305-</w:t>
            </w:r>
            <w:r>
              <w:t>15</w:t>
            </w:r>
          </w:p>
          <w:p w14:paraId="29E1FA04" w14:textId="77777777" w:rsidR="00B9576A" w:rsidRPr="00A113A0" w:rsidRDefault="00B9576A" w:rsidP="00192D16">
            <w:pPr>
              <w:pStyle w:val="Tabletext"/>
            </w:pPr>
            <w:proofErr w:type="spellStart"/>
            <w:r w:rsidRPr="00A113A0">
              <w:t>Veicot</w:t>
            </w:r>
            <w:proofErr w:type="spellEnd"/>
            <w:r w:rsidRPr="00A113A0">
              <w:t xml:space="preserve"> </w:t>
            </w:r>
            <w:proofErr w:type="spellStart"/>
            <w:r w:rsidRPr="00A113A0">
              <w:t>ģeodēziskos</w:t>
            </w:r>
            <w:proofErr w:type="spellEnd"/>
            <w:r w:rsidRPr="00A113A0">
              <w:t xml:space="preserve"> </w:t>
            </w:r>
            <w:proofErr w:type="spellStart"/>
            <w:r w:rsidRPr="00A113A0">
              <w:t>uzmērījumus</w:t>
            </w:r>
            <w:proofErr w:type="spellEnd"/>
          </w:p>
        </w:tc>
        <w:tc>
          <w:tcPr>
            <w:tcW w:w="2243" w:type="dxa"/>
            <w:tcMar>
              <w:top w:w="0" w:type="dxa"/>
              <w:left w:w="0" w:type="dxa"/>
              <w:bottom w:w="0" w:type="dxa"/>
              <w:right w:w="0" w:type="dxa"/>
            </w:tcMar>
          </w:tcPr>
          <w:p w14:paraId="5D41467D" w14:textId="77777777" w:rsidR="00B9576A" w:rsidRPr="00A113A0" w:rsidRDefault="00B9576A" w:rsidP="00192D16">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vismaz</w:t>
            </w:r>
            <w:proofErr w:type="spellEnd"/>
            <w:r w:rsidRPr="00A113A0">
              <w:t xml:space="preserve"> </w:t>
            </w:r>
            <w:proofErr w:type="spellStart"/>
            <w:r w:rsidRPr="00A113A0">
              <w:t>trīs</w:t>
            </w:r>
            <w:proofErr w:type="spellEnd"/>
            <w:r w:rsidRPr="00A113A0">
              <w:t xml:space="preserve"> </w:t>
            </w:r>
            <w:proofErr w:type="spellStart"/>
            <w:r w:rsidRPr="00A113A0">
              <w:t>vietās</w:t>
            </w:r>
            <w:proofErr w:type="spellEnd"/>
            <w:r w:rsidRPr="00A113A0">
              <w:t xml:space="preserve"> </w:t>
            </w:r>
            <w:proofErr w:type="spellStart"/>
            <w:r w:rsidRPr="00A113A0">
              <w:t>šķērsprofilā</w:t>
            </w:r>
            <w:proofErr w:type="spellEnd"/>
            <w:r w:rsidRPr="00A113A0">
              <w:t xml:space="preserve"> (</w:t>
            </w:r>
            <w:proofErr w:type="spellStart"/>
            <w:r w:rsidRPr="00A113A0">
              <w:t>piem</w:t>
            </w:r>
            <w:proofErr w:type="spellEnd"/>
            <w:r w:rsidRPr="00A113A0">
              <w:t xml:space="preserve">., </w:t>
            </w:r>
            <w:proofErr w:type="spellStart"/>
            <w:r w:rsidRPr="00A113A0">
              <w:t>uz</w:t>
            </w:r>
            <w:proofErr w:type="spellEnd"/>
            <w:r w:rsidRPr="00A113A0">
              <w:t xml:space="preserve"> ceļa ass un </w:t>
            </w:r>
            <w:proofErr w:type="spellStart"/>
            <w:r w:rsidRPr="00A113A0">
              <w:t>malās</w:t>
            </w:r>
            <w:proofErr w:type="spellEnd"/>
            <w:r w:rsidRPr="00A113A0">
              <w:t xml:space="preserve">) </w:t>
            </w:r>
            <w:proofErr w:type="spellStart"/>
            <w:r w:rsidRPr="00A113A0">
              <w:t>ik</w:t>
            </w:r>
            <w:proofErr w:type="spellEnd"/>
            <w:r w:rsidRPr="00A113A0">
              <w:t xml:space="preserve"> </w:t>
            </w:r>
            <w:proofErr w:type="spellStart"/>
            <w:r w:rsidRPr="00A113A0">
              <w:t>pēc</w:t>
            </w:r>
            <w:proofErr w:type="spellEnd"/>
            <w:r w:rsidRPr="00A113A0">
              <w:t xml:space="preserve"> 100 m</w:t>
            </w:r>
          </w:p>
        </w:tc>
      </w:tr>
      <w:tr w:rsidR="00B9576A" w:rsidRPr="00BF2E64" w14:paraId="44C59EE9" w14:textId="77777777" w:rsidTr="0F3A2AB5">
        <w:trPr>
          <w:cantSplit/>
          <w:trHeight w:val="440"/>
        </w:trPr>
        <w:tc>
          <w:tcPr>
            <w:tcW w:w="2134" w:type="dxa"/>
            <w:tcMar>
              <w:top w:w="0" w:type="dxa"/>
              <w:left w:w="0" w:type="dxa"/>
              <w:bottom w:w="0" w:type="dxa"/>
              <w:right w:w="0" w:type="dxa"/>
            </w:tcMar>
          </w:tcPr>
          <w:p w14:paraId="4C97F203" w14:textId="77777777" w:rsidR="00B9576A" w:rsidRPr="00A113A0" w:rsidRDefault="00B9576A" w:rsidP="00192D16">
            <w:pPr>
              <w:pStyle w:val="Tabletext"/>
            </w:pPr>
            <w:proofErr w:type="spellStart"/>
            <w:r w:rsidRPr="00A113A0">
              <w:t>Nogāžu</w:t>
            </w:r>
            <w:proofErr w:type="spellEnd"/>
            <w:r w:rsidRPr="00A113A0">
              <w:t xml:space="preserve"> </w:t>
            </w:r>
            <w:proofErr w:type="spellStart"/>
            <w:r w:rsidRPr="00A113A0">
              <w:t>slīpums</w:t>
            </w:r>
            <w:proofErr w:type="spellEnd"/>
          </w:p>
        </w:tc>
        <w:tc>
          <w:tcPr>
            <w:tcW w:w="2409" w:type="dxa"/>
            <w:tcMar>
              <w:top w:w="0" w:type="dxa"/>
              <w:left w:w="0" w:type="dxa"/>
              <w:bottom w:w="0" w:type="dxa"/>
              <w:right w:w="0" w:type="dxa"/>
            </w:tcMar>
          </w:tcPr>
          <w:p w14:paraId="7C2C314E" w14:textId="77777777" w:rsidR="00B9576A" w:rsidRPr="00A113A0" w:rsidRDefault="00B9576A" w:rsidP="00192D16">
            <w:pPr>
              <w:pStyle w:val="Tabletext"/>
            </w:pPr>
            <w:r w:rsidRPr="00A113A0">
              <w:t xml:space="preserve">Ne </w:t>
            </w:r>
            <w:proofErr w:type="spellStart"/>
            <w:r w:rsidRPr="00A113A0">
              <w:t>stāvākas</w:t>
            </w:r>
            <w:proofErr w:type="spellEnd"/>
            <w:r w:rsidRPr="00A113A0">
              <w:t xml:space="preserve"> par </w:t>
            </w:r>
            <w:proofErr w:type="spellStart"/>
            <w:r w:rsidRPr="00A113A0">
              <w:t>paredzēto</w:t>
            </w:r>
            <w:proofErr w:type="spellEnd"/>
          </w:p>
        </w:tc>
        <w:tc>
          <w:tcPr>
            <w:tcW w:w="2266" w:type="dxa"/>
            <w:tcMar>
              <w:top w:w="0" w:type="dxa"/>
              <w:left w:w="0" w:type="dxa"/>
              <w:bottom w:w="0" w:type="dxa"/>
              <w:right w:w="0" w:type="dxa"/>
            </w:tcMar>
          </w:tcPr>
          <w:p w14:paraId="466C83D5" w14:textId="77777777" w:rsidR="00B9576A" w:rsidRPr="00A113A0" w:rsidRDefault="00B9576A" w:rsidP="00192D16">
            <w:pPr>
              <w:pStyle w:val="Tabletext"/>
            </w:pPr>
            <w:proofErr w:type="spellStart"/>
            <w:r w:rsidRPr="00A113A0">
              <w:t>Ar</w:t>
            </w:r>
            <w:proofErr w:type="spellEnd"/>
            <w:r w:rsidRPr="00A113A0">
              <w:t xml:space="preserve"> </w:t>
            </w:r>
            <w:proofErr w:type="spellStart"/>
            <w:r w:rsidRPr="00A113A0">
              <w:t>šabloniem</w:t>
            </w:r>
            <w:proofErr w:type="spellEnd"/>
          </w:p>
        </w:tc>
        <w:tc>
          <w:tcPr>
            <w:tcW w:w="2243" w:type="dxa"/>
            <w:tcMar>
              <w:top w:w="0" w:type="dxa"/>
              <w:left w:w="0" w:type="dxa"/>
              <w:bottom w:w="0" w:type="dxa"/>
              <w:right w:w="0" w:type="dxa"/>
            </w:tcMar>
          </w:tcPr>
          <w:p w14:paraId="4C0A5E04" w14:textId="77777777" w:rsidR="00B9576A" w:rsidRPr="00A113A0" w:rsidRDefault="00B9576A" w:rsidP="00192D16">
            <w:pPr>
              <w:pStyle w:val="Tabletext"/>
            </w:pPr>
            <w:proofErr w:type="spellStart"/>
            <w:r w:rsidRPr="00A113A0">
              <w:t>Testējot</w:t>
            </w:r>
            <w:proofErr w:type="spellEnd"/>
            <w:r w:rsidRPr="00A113A0">
              <w:t xml:space="preserve"> </w:t>
            </w:r>
            <w:proofErr w:type="spellStart"/>
            <w:r w:rsidRPr="00A113A0">
              <w:t>aizdomu</w:t>
            </w:r>
            <w:proofErr w:type="spellEnd"/>
            <w:r w:rsidRPr="00A113A0">
              <w:t xml:space="preserve"> </w:t>
            </w:r>
            <w:proofErr w:type="spellStart"/>
            <w:r w:rsidRPr="00A113A0">
              <w:t>gadījumos</w:t>
            </w:r>
            <w:proofErr w:type="spellEnd"/>
            <w:r w:rsidRPr="00A113A0">
              <w:t xml:space="preserve"> par </w:t>
            </w:r>
            <w:proofErr w:type="spellStart"/>
            <w:r w:rsidRPr="00A113A0">
              <w:t>neatbilstību</w:t>
            </w:r>
            <w:proofErr w:type="spellEnd"/>
          </w:p>
        </w:tc>
      </w:tr>
      <w:tr w:rsidR="00B9576A" w:rsidRPr="00BF2E64" w14:paraId="16CD8D6D" w14:textId="77777777" w:rsidTr="0F3A2AB5">
        <w:trPr>
          <w:cantSplit/>
          <w:trHeight w:val="440"/>
        </w:trPr>
        <w:tc>
          <w:tcPr>
            <w:tcW w:w="2134" w:type="dxa"/>
            <w:tcMar>
              <w:top w:w="0" w:type="dxa"/>
              <w:left w:w="0" w:type="dxa"/>
              <w:bottom w:w="0" w:type="dxa"/>
              <w:right w:w="0" w:type="dxa"/>
            </w:tcMar>
          </w:tcPr>
          <w:p w14:paraId="6C6E3A37" w14:textId="77777777" w:rsidR="00B9576A" w:rsidRPr="00A113A0" w:rsidRDefault="00B9576A" w:rsidP="00192D16">
            <w:pPr>
              <w:pStyle w:val="Tabletext"/>
            </w:pPr>
            <w:proofErr w:type="spellStart"/>
            <w:r w:rsidRPr="00A113A0">
              <w:t>Šķērsprofils</w:t>
            </w:r>
            <w:proofErr w:type="spellEnd"/>
          </w:p>
        </w:tc>
        <w:tc>
          <w:tcPr>
            <w:tcW w:w="2409" w:type="dxa"/>
            <w:tcMar>
              <w:top w:w="0" w:type="dxa"/>
              <w:left w:w="0" w:type="dxa"/>
              <w:bottom w:w="0" w:type="dxa"/>
              <w:right w:w="0" w:type="dxa"/>
            </w:tcMar>
          </w:tcPr>
          <w:p w14:paraId="5BBC4D8F" w14:textId="77777777" w:rsidR="00B9576A" w:rsidRPr="00A113A0" w:rsidRDefault="00B9576A" w:rsidP="00192D16">
            <w:pPr>
              <w:pStyle w:val="Tabletext"/>
            </w:pPr>
            <w:r w:rsidRPr="00A113A0">
              <w:t xml:space="preserve">≤ ± 1,5 % no </w:t>
            </w:r>
            <w:proofErr w:type="spellStart"/>
            <w:r w:rsidRPr="00A113A0">
              <w:t>paredzētā</w:t>
            </w:r>
            <w:proofErr w:type="spellEnd"/>
          </w:p>
        </w:tc>
        <w:tc>
          <w:tcPr>
            <w:tcW w:w="2266" w:type="dxa"/>
            <w:tcMar>
              <w:top w:w="0" w:type="dxa"/>
              <w:left w:w="0" w:type="dxa"/>
              <w:bottom w:w="0" w:type="dxa"/>
              <w:right w:w="0" w:type="dxa"/>
            </w:tcMar>
          </w:tcPr>
          <w:p w14:paraId="61F85145" w14:textId="77777777" w:rsidR="00B9576A" w:rsidRPr="00A113A0" w:rsidRDefault="00B9576A" w:rsidP="00192D16">
            <w:pPr>
              <w:pStyle w:val="Tabletext"/>
            </w:pPr>
            <w:proofErr w:type="spellStart"/>
            <w:r w:rsidRPr="00A113A0">
              <w:t>Ar</w:t>
            </w:r>
            <w:proofErr w:type="spellEnd"/>
            <w:r w:rsidRPr="00A113A0">
              <w:t xml:space="preserve"> 3 m </w:t>
            </w:r>
            <w:proofErr w:type="spellStart"/>
            <w:r w:rsidRPr="00A113A0">
              <w:t>mērlatu</w:t>
            </w:r>
            <w:proofErr w:type="spellEnd"/>
            <w:r w:rsidRPr="00A113A0">
              <w:t xml:space="preserve"> un </w:t>
            </w:r>
            <w:proofErr w:type="spellStart"/>
            <w:r w:rsidRPr="00A113A0">
              <w:t>līmeņrādi</w:t>
            </w:r>
            <w:proofErr w:type="spellEnd"/>
          </w:p>
        </w:tc>
        <w:tc>
          <w:tcPr>
            <w:tcW w:w="2243" w:type="dxa"/>
            <w:vMerge w:val="restart"/>
            <w:tcMar>
              <w:top w:w="0" w:type="dxa"/>
              <w:left w:w="0" w:type="dxa"/>
              <w:bottom w:w="0" w:type="dxa"/>
              <w:right w:w="0" w:type="dxa"/>
            </w:tcMar>
          </w:tcPr>
          <w:p w14:paraId="0E52BA9B" w14:textId="77777777" w:rsidR="00B9576A" w:rsidRPr="00A113A0" w:rsidRDefault="00B9576A" w:rsidP="00192D16">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katrā</w:t>
            </w:r>
            <w:proofErr w:type="spellEnd"/>
            <w:r w:rsidRPr="00A113A0">
              <w:t xml:space="preserve"> </w:t>
            </w:r>
            <w:proofErr w:type="spellStart"/>
            <w:r w:rsidRPr="00A113A0">
              <w:t>joslā</w:t>
            </w:r>
            <w:proofErr w:type="spellEnd"/>
            <w:r w:rsidRPr="00A113A0">
              <w:t xml:space="preserve"> </w:t>
            </w:r>
            <w:proofErr w:type="spellStart"/>
            <w:r w:rsidRPr="00A113A0">
              <w:t>ik</w:t>
            </w:r>
            <w:proofErr w:type="spellEnd"/>
            <w:r w:rsidRPr="00A113A0">
              <w:t xml:space="preserve"> </w:t>
            </w:r>
            <w:proofErr w:type="spellStart"/>
            <w:r w:rsidRPr="00A113A0">
              <w:t>pēc</w:t>
            </w:r>
            <w:proofErr w:type="spellEnd"/>
            <w:r w:rsidRPr="00A113A0">
              <w:t xml:space="preserve"> 100 m </w:t>
            </w:r>
            <w:proofErr w:type="spellStart"/>
            <w:r w:rsidRPr="00A113A0">
              <w:t>pirms</w:t>
            </w:r>
            <w:proofErr w:type="spellEnd"/>
            <w:r w:rsidRPr="00A113A0">
              <w:t xml:space="preserve"> </w:t>
            </w:r>
            <w:proofErr w:type="spellStart"/>
            <w:r w:rsidRPr="00A113A0">
              <w:t>nosedzošās</w:t>
            </w:r>
            <w:proofErr w:type="spellEnd"/>
            <w:r w:rsidRPr="00A113A0">
              <w:t xml:space="preserve"> </w:t>
            </w:r>
            <w:proofErr w:type="spellStart"/>
            <w:r w:rsidRPr="00A113A0">
              <w:t>kārtas</w:t>
            </w:r>
            <w:proofErr w:type="spellEnd"/>
            <w:r w:rsidRPr="00A113A0">
              <w:t xml:space="preserve"> </w:t>
            </w:r>
            <w:proofErr w:type="spellStart"/>
            <w:r w:rsidRPr="00A113A0">
              <w:t>būvniecības</w:t>
            </w:r>
            <w:proofErr w:type="spellEnd"/>
          </w:p>
        </w:tc>
      </w:tr>
      <w:tr w:rsidR="00B9576A" w:rsidRPr="00BF2E64" w14:paraId="3FC46F22" w14:textId="77777777" w:rsidTr="0F3A2AB5">
        <w:trPr>
          <w:cantSplit/>
          <w:trHeight w:val="450"/>
        </w:trPr>
        <w:tc>
          <w:tcPr>
            <w:tcW w:w="2134" w:type="dxa"/>
            <w:tcMar>
              <w:top w:w="0" w:type="dxa"/>
              <w:left w:w="0" w:type="dxa"/>
              <w:bottom w:w="0" w:type="dxa"/>
              <w:right w:w="0" w:type="dxa"/>
            </w:tcMar>
          </w:tcPr>
          <w:p w14:paraId="66B73C27" w14:textId="77777777" w:rsidR="00B9576A" w:rsidRPr="00A113A0" w:rsidRDefault="00B9576A" w:rsidP="00192D16">
            <w:pPr>
              <w:pStyle w:val="Tabletext"/>
            </w:pPr>
            <w:proofErr w:type="spellStart"/>
            <w:r w:rsidRPr="00A113A0">
              <w:t>Platums</w:t>
            </w:r>
            <w:proofErr w:type="spellEnd"/>
          </w:p>
        </w:tc>
        <w:tc>
          <w:tcPr>
            <w:tcW w:w="2409" w:type="dxa"/>
            <w:tcMar>
              <w:top w:w="0" w:type="dxa"/>
              <w:left w:w="0" w:type="dxa"/>
              <w:bottom w:w="0" w:type="dxa"/>
              <w:right w:w="0" w:type="dxa"/>
            </w:tcMar>
          </w:tcPr>
          <w:p w14:paraId="1E8B8ECB" w14:textId="77777777" w:rsidR="00B9576A" w:rsidRPr="00A113A0" w:rsidRDefault="00B9576A" w:rsidP="00192D16">
            <w:pPr>
              <w:pStyle w:val="Tabletext"/>
            </w:pPr>
            <w:r w:rsidRPr="00A113A0">
              <w:t xml:space="preserve">≤ ± 10 cm no </w:t>
            </w:r>
            <w:proofErr w:type="spellStart"/>
            <w:r w:rsidRPr="00A113A0">
              <w:t>paredzētā</w:t>
            </w:r>
            <w:proofErr w:type="spellEnd"/>
            <w:r w:rsidRPr="00A113A0">
              <w:t xml:space="preserve"> </w:t>
            </w:r>
            <w:proofErr w:type="spellStart"/>
            <w:r w:rsidRPr="00A113A0">
              <w:t>uz</w:t>
            </w:r>
            <w:proofErr w:type="spellEnd"/>
            <w:r w:rsidRPr="00A113A0">
              <w:t xml:space="preserve"> </w:t>
            </w:r>
            <w:proofErr w:type="spellStart"/>
            <w:r w:rsidRPr="00A113A0">
              <w:t>katru</w:t>
            </w:r>
            <w:proofErr w:type="spellEnd"/>
            <w:r w:rsidRPr="00A113A0">
              <w:t xml:space="preserve"> </w:t>
            </w:r>
            <w:proofErr w:type="spellStart"/>
            <w:r w:rsidRPr="00A113A0">
              <w:t>pusi</w:t>
            </w:r>
            <w:proofErr w:type="spellEnd"/>
            <w:r w:rsidRPr="00A113A0">
              <w:t xml:space="preserve"> no ceļa ass</w:t>
            </w:r>
          </w:p>
        </w:tc>
        <w:tc>
          <w:tcPr>
            <w:tcW w:w="2266" w:type="dxa"/>
            <w:tcMar>
              <w:top w:w="0" w:type="dxa"/>
              <w:left w:w="0" w:type="dxa"/>
              <w:bottom w:w="0" w:type="dxa"/>
              <w:right w:w="0" w:type="dxa"/>
            </w:tcMar>
          </w:tcPr>
          <w:p w14:paraId="6AF1C76D" w14:textId="77777777" w:rsidR="00B9576A" w:rsidRPr="00A113A0" w:rsidRDefault="00B9576A" w:rsidP="00192D16">
            <w:pPr>
              <w:pStyle w:val="Tabletext"/>
            </w:pPr>
            <w:proofErr w:type="spellStart"/>
            <w:r w:rsidRPr="00A113A0">
              <w:t>Ar</w:t>
            </w:r>
            <w:proofErr w:type="spellEnd"/>
            <w:r w:rsidRPr="00A113A0">
              <w:t xml:space="preserve"> </w:t>
            </w:r>
            <w:proofErr w:type="spellStart"/>
            <w:r w:rsidRPr="00A113A0">
              <w:t>mērlenti</w:t>
            </w:r>
            <w:proofErr w:type="spellEnd"/>
          </w:p>
        </w:tc>
        <w:tc>
          <w:tcPr>
            <w:tcW w:w="2243" w:type="dxa"/>
            <w:vMerge/>
            <w:tcMar>
              <w:top w:w="0" w:type="dxa"/>
              <w:left w:w="0" w:type="dxa"/>
              <w:bottom w:w="0" w:type="dxa"/>
              <w:right w:w="0" w:type="dxa"/>
            </w:tcMar>
          </w:tcPr>
          <w:p w14:paraId="587C9DF4" w14:textId="77777777" w:rsidR="00B9576A" w:rsidRPr="00A113A0" w:rsidRDefault="00B9576A">
            <w:pPr>
              <w:pStyle w:val="Tabletext"/>
            </w:pPr>
          </w:p>
        </w:tc>
      </w:tr>
      <w:tr w:rsidR="00B9576A" w:rsidRPr="00BF2E64" w14:paraId="27560694" w14:textId="77777777" w:rsidTr="0F3A2AB5">
        <w:trPr>
          <w:cantSplit/>
          <w:trHeight w:val="440"/>
        </w:trPr>
        <w:tc>
          <w:tcPr>
            <w:tcW w:w="2134" w:type="dxa"/>
            <w:tcMar>
              <w:top w:w="0" w:type="dxa"/>
              <w:left w:w="0" w:type="dxa"/>
              <w:bottom w:w="0" w:type="dxa"/>
              <w:right w:w="0" w:type="dxa"/>
            </w:tcMar>
          </w:tcPr>
          <w:p w14:paraId="6DE84EDB" w14:textId="77777777" w:rsidR="00B9576A" w:rsidRPr="00A113A0" w:rsidRDefault="00B9576A" w:rsidP="00192D16">
            <w:pPr>
              <w:pStyle w:val="Tabletext"/>
            </w:pPr>
            <w:proofErr w:type="spellStart"/>
            <w:r w:rsidRPr="00A113A0">
              <w:t>Novietojums</w:t>
            </w:r>
            <w:proofErr w:type="spellEnd"/>
            <w:r w:rsidRPr="00A113A0">
              <w:t xml:space="preserve"> </w:t>
            </w:r>
            <w:proofErr w:type="spellStart"/>
            <w:r w:rsidRPr="00A113A0">
              <w:t>plānā</w:t>
            </w:r>
            <w:proofErr w:type="spellEnd"/>
          </w:p>
        </w:tc>
        <w:tc>
          <w:tcPr>
            <w:tcW w:w="2409" w:type="dxa"/>
            <w:tcMar>
              <w:top w:w="0" w:type="dxa"/>
              <w:left w:w="0" w:type="dxa"/>
              <w:bottom w:w="0" w:type="dxa"/>
              <w:right w:w="0" w:type="dxa"/>
            </w:tcMar>
          </w:tcPr>
          <w:p w14:paraId="042609CB" w14:textId="77777777" w:rsidR="00B9576A" w:rsidRPr="00A113A0" w:rsidRDefault="00B9576A" w:rsidP="00192D16">
            <w:pPr>
              <w:pStyle w:val="Tabletext"/>
            </w:pPr>
            <w:r w:rsidRPr="00A113A0">
              <w:t xml:space="preserve">≤ ± 10 cm no </w:t>
            </w:r>
            <w:proofErr w:type="spellStart"/>
            <w:r w:rsidRPr="00A113A0">
              <w:t>paredzētā</w:t>
            </w:r>
            <w:proofErr w:type="spellEnd"/>
          </w:p>
        </w:tc>
        <w:tc>
          <w:tcPr>
            <w:tcW w:w="2266" w:type="dxa"/>
            <w:tcMar>
              <w:top w:w="0" w:type="dxa"/>
              <w:left w:w="0" w:type="dxa"/>
              <w:bottom w:w="0" w:type="dxa"/>
              <w:right w:w="0" w:type="dxa"/>
            </w:tcMar>
          </w:tcPr>
          <w:p w14:paraId="42526951" w14:textId="77777777" w:rsidR="00B9576A" w:rsidRPr="00A113A0" w:rsidRDefault="00B9576A" w:rsidP="00192D16">
            <w:pPr>
              <w:pStyle w:val="Tabletext"/>
            </w:pPr>
            <w:r w:rsidRPr="00A113A0">
              <w:t>LBN 305 – 1</w:t>
            </w:r>
          </w:p>
          <w:p w14:paraId="6E9F2795" w14:textId="77777777" w:rsidR="00B9576A" w:rsidRPr="00A113A0" w:rsidRDefault="00B9576A" w:rsidP="00192D16">
            <w:pPr>
              <w:pStyle w:val="Tabletext"/>
            </w:pPr>
            <w:proofErr w:type="spellStart"/>
            <w:r w:rsidRPr="00A113A0">
              <w:t>Veicot</w:t>
            </w:r>
            <w:proofErr w:type="spellEnd"/>
            <w:r w:rsidRPr="00A113A0">
              <w:t xml:space="preserve"> </w:t>
            </w:r>
            <w:proofErr w:type="spellStart"/>
            <w:r w:rsidRPr="00A113A0">
              <w:t>ģeodēziskos</w:t>
            </w:r>
            <w:proofErr w:type="spellEnd"/>
            <w:r w:rsidRPr="00A113A0">
              <w:t xml:space="preserve"> </w:t>
            </w:r>
            <w:proofErr w:type="spellStart"/>
            <w:r w:rsidRPr="00A113A0">
              <w:t>uzmērījumus</w:t>
            </w:r>
            <w:proofErr w:type="spellEnd"/>
          </w:p>
        </w:tc>
        <w:tc>
          <w:tcPr>
            <w:tcW w:w="2243" w:type="dxa"/>
            <w:tcMar>
              <w:top w:w="0" w:type="dxa"/>
              <w:left w:w="0" w:type="dxa"/>
              <w:bottom w:w="0" w:type="dxa"/>
              <w:right w:w="0" w:type="dxa"/>
            </w:tcMar>
          </w:tcPr>
          <w:p w14:paraId="6ABE7331" w14:textId="77777777" w:rsidR="00B9576A" w:rsidRPr="00A113A0" w:rsidRDefault="00B9576A" w:rsidP="00192D16">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raksturīgos</w:t>
            </w:r>
            <w:proofErr w:type="spellEnd"/>
            <w:r w:rsidRPr="00A113A0">
              <w:t xml:space="preserve"> </w:t>
            </w:r>
            <w:proofErr w:type="spellStart"/>
            <w:r w:rsidRPr="00A113A0">
              <w:t>punktos</w:t>
            </w:r>
            <w:proofErr w:type="spellEnd"/>
          </w:p>
        </w:tc>
      </w:tr>
      <w:tr w:rsidR="00B9576A" w:rsidRPr="00BF2E64" w14:paraId="3B1BD28F" w14:textId="77777777" w:rsidTr="0F3A2AB5">
        <w:trPr>
          <w:cantSplit/>
          <w:trHeight w:val="1540"/>
        </w:trPr>
        <w:tc>
          <w:tcPr>
            <w:tcW w:w="2134" w:type="dxa"/>
            <w:tcMar>
              <w:top w:w="0" w:type="dxa"/>
              <w:left w:w="0" w:type="dxa"/>
              <w:bottom w:w="0" w:type="dxa"/>
              <w:right w:w="0" w:type="dxa"/>
            </w:tcMar>
          </w:tcPr>
          <w:p w14:paraId="2A472532" w14:textId="77777777" w:rsidR="00B9576A" w:rsidRPr="00D31662" w:rsidRDefault="00B9576A" w:rsidP="00192D16">
            <w:pPr>
              <w:pStyle w:val="Tabletext"/>
            </w:pPr>
            <w:proofErr w:type="spellStart"/>
            <w:r w:rsidRPr="00D31662">
              <w:t>Kārtas</w:t>
            </w:r>
            <w:proofErr w:type="spellEnd"/>
            <w:r w:rsidRPr="00D31662">
              <w:t xml:space="preserve"> </w:t>
            </w:r>
            <w:proofErr w:type="spellStart"/>
            <w:r w:rsidRPr="00D31662">
              <w:t>biezums</w:t>
            </w:r>
            <w:proofErr w:type="spellEnd"/>
            <w:r w:rsidRPr="00D31662">
              <w:t>,</w:t>
            </w:r>
          </w:p>
          <w:p w14:paraId="066AC94E" w14:textId="77777777" w:rsidR="00B9576A" w:rsidRPr="00A113A0" w:rsidRDefault="00B9576A" w:rsidP="00192D16">
            <w:pPr>
              <w:pStyle w:val="Tabletext"/>
            </w:pPr>
            <w:proofErr w:type="spellStart"/>
            <w:r w:rsidRPr="00FC2C9B">
              <w:t>stabilizētām</w:t>
            </w:r>
            <w:proofErr w:type="spellEnd"/>
            <w:r w:rsidRPr="00FC2C9B">
              <w:t xml:space="preserve"> </w:t>
            </w:r>
            <w:proofErr w:type="spellStart"/>
            <w:r w:rsidRPr="00FC2C9B">
              <w:t>kārtām</w:t>
            </w:r>
            <w:proofErr w:type="spellEnd"/>
          </w:p>
        </w:tc>
        <w:tc>
          <w:tcPr>
            <w:tcW w:w="2409" w:type="dxa"/>
            <w:tcMar>
              <w:top w:w="0" w:type="dxa"/>
              <w:left w:w="0" w:type="dxa"/>
              <w:bottom w:w="0" w:type="dxa"/>
              <w:right w:w="0" w:type="dxa"/>
            </w:tcMar>
          </w:tcPr>
          <w:p w14:paraId="49B97C84" w14:textId="77777777" w:rsidR="00B9576A" w:rsidRPr="00A113A0" w:rsidRDefault="00B9576A" w:rsidP="00192D16">
            <w:pPr>
              <w:pStyle w:val="Tabletext"/>
            </w:pPr>
            <w:r w:rsidRPr="00D31662">
              <w:t xml:space="preserve">≤ ± 5 cm no </w:t>
            </w:r>
            <w:proofErr w:type="spellStart"/>
            <w:r w:rsidRPr="00D31662">
              <w:t>paredzētā</w:t>
            </w:r>
            <w:proofErr w:type="spellEnd"/>
          </w:p>
        </w:tc>
        <w:tc>
          <w:tcPr>
            <w:tcW w:w="2266" w:type="dxa"/>
            <w:tcMar>
              <w:top w:w="0" w:type="dxa"/>
              <w:left w:w="0" w:type="dxa"/>
              <w:bottom w:w="0" w:type="dxa"/>
              <w:right w:w="0" w:type="dxa"/>
            </w:tcMar>
          </w:tcPr>
          <w:p w14:paraId="6BEAC338" w14:textId="77777777" w:rsidR="00B9576A" w:rsidRPr="00FC2C9B" w:rsidRDefault="00B9576A" w:rsidP="00192D16">
            <w:pPr>
              <w:pStyle w:val="Tabletext"/>
            </w:pPr>
            <w:proofErr w:type="spellStart"/>
            <w:r w:rsidRPr="00FC2C9B">
              <w:t>Šurfējot</w:t>
            </w:r>
            <w:proofErr w:type="spellEnd"/>
            <w:r w:rsidRPr="00FC2C9B">
              <w:t xml:space="preserve"> (</w:t>
            </w:r>
            <w:proofErr w:type="spellStart"/>
            <w:r w:rsidRPr="00FC2C9B">
              <w:t>atrokot</w:t>
            </w:r>
            <w:proofErr w:type="spellEnd"/>
            <w:r w:rsidRPr="00FC2C9B">
              <w:t xml:space="preserve">, </w:t>
            </w:r>
            <w:proofErr w:type="spellStart"/>
            <w:r w:rsidRPr="00FC2C9B">
              <w:t>vai</w:t>
            </w:r>
            <w:proofErr w:type="spellEnd"/>
            <w:r w:rsidRPr="00FC2C9B">
              <w:t xml:space="preserve"> </w:t>
            </w:r>
            <w:proofErr w:type="spellStart"/>
            <w:r w:rsidRPr="00FC2C9B">
              <w:t>izurbjot</w:t>
            </w:r>
            <w:proofErr w:type="spellEnd"/>
            <w:r w:rsidRPr="00FC2C9B">
              <w:t xml:space="preserve"> - tad </w:t>
            </w:r>
            <w:proofErr w:type="spellStart"/>
            <w:r w:rsidRPr="00FC2C9B">
              <w:t>pēc</w:t>
            </w:r>
            <w:proofErr w:type="spellEnd"/>
            <w:r w:rsidRPr="00FC2C9B">
              <w:t xml:space="preserve"> LVS EN 12697-36) un </w:t>
            </w:r>
            <w:proofErr w:type="spellStart"/>
            <w:r w:rsidRPr="00FC2C9B">
              <w:t>uzmērot</w:t>
            </w:r>
            <w:proofErr w:type="spellEnd"/>
            <w:r w:rsidRPr="00FC2C9B">
              <w:t xml:space="preserve"> </w:t>
            </w:r>
            <w:proofErr w:type="spellStart"/>
            <w:r w:rsidRPr="00FC2C9B">
              <w:t>ar</w:t>
            </w:r>
            <w:proofErr w:type="spellEnd"/>
            <w:r w:rsidRPr="00FC2C9B">
              <w:t xml:space="preserve"> </w:t>
            </w:r>
            <w:proofErr w:type="spellStart"/>
            <w:r w:rsidRPr="00FC2C9B">
              <w:t>lineālu</w:t>
            </w:r>
            <w:proofErr w:type="spellEnd"/>
            <w:r w:rsidRPr="00FC2C9B">
              <w:t>.</w:t>
            </w:r>
          </w:p>
          <w:p w14:paraId="2850316F" w14:textId="77777777" w:rsidR="00B9576A" w:rsidRPr="00A113A0" w:rsidRDefault="00B9576A" w:rsidP="00192D16">
            <w:pPr>
              <w:pStyle w:val="Tabletext"/>
            </w:pPr>
            <w:proofErr w:type="spellStart"/>
            <w:r w:rsidRPr="00FC2C9B">
              <w:t>Šur</w:t>
            </w:r>
            <w:r>
              <w:t>fēt</w:t>
            </w:r>
            <w:proofErr w:type="spellEnd"/>
            <w:r>
              <w:t xml:space="preserve"> </w:t>
            </w:r>
            <w:proofErr w:type="spellStart"/>
            <w:r>
              <w:t>nedrīst</w:t>
            </w:r>
            <w:proofErr w:type="spellEnd"/>
            <w:r>
              <w:t xml:space="preserve"> </w:t>
            </w:r>
            <w:proofErr w:type="spellStart"/>
            <w:r>
              <w:t>tuvāk</w:t>
            </w:r>
            <w:proofErr w:type="spellEnd"/>
            <w:r>
              <w:t xml:space="preserve"> par 1,0 m no </w:t>
            </w:r>
            <w:proofErr w:type="spellStart"/>
            <w:r w:rsidRPr="00FC2C9B">
              <w:t>kārtas</w:t>
            </w:r>
            <w:proofErr w:type="spellEnd"/>
            <w:r w:rsidRPr="00FC2C9B">
              <w:t xml:space="preserve"> malas</w:t>
            </w:r>
          </w:p>
        </w:tc>
        <w:tc>
          <w:tcPr>
            <w:tcW w:w="2243" w:type="dxa"/>
            <w:tcMar>
              <w:top w:w="0" w:type="dxa"/>
              <w:left w:w="0" w:type="dxa"/>
              <w:bottom w:w="0" w:type="dxa"/>
              <w:right w:w="0" w:type="dxa"/>
            </w:tcMar>
          </w:tcPr>
          <w:p w14:paraId="27852CFE" w14:textId="77777777" w:rsidR="00B9576A" w:rsidRPr="00A113A0" w:rsidRDefault="00B9576A" w:rsidP="00192D16">
            <w:pPr>
              <w:pStyle w:val="Tabletext"/>
            </w:pPr>
            <w:proofErr w:type="spellStart"/>
            <w:r w:rsidRPr="00FC2C9B">
              <w:t>Visā</w:t>
            </w:r>
            <w:proofErr w:type="spellEnd"/>
            <w:r w:rsidRPr="00FC2C9B">
              <w:t xml:space="preserve"> </w:t>
            </w:r>
            <w:proofErr w:type="spellStart"/>
            <w:r w:rsidRPr="00FC2C9B">
              <w:t>būvobjektā</w:t>
            </w:r>
            <w:proofErr w:type="spellEnd"/>
            <w:r w:rsidRPr="00FC2C9B">
              <w:t xml:space="preserve"> </w:t>
            </w:r>
            <w:proofErr w:type="spellStart"/>
            <w:r w:rsidRPr="00FC2C9B">
              <w:t>vismaz</w:t>
            </w:r>
            <w:proofErr w:type="spellEnd"/>
            <w:r w:rsidRPr="00FC2C9B">
              <w:t xml:space="preserve"> </w:t>
            </w:r>
            <w:proofErr w:type="spellStart"/>
            <w:r w:rsidRPr="00FC2C9B">
              <w:t>trīs</w:t>
            </w:r>
            <w:proofErr w:type="spellEnd"/>
            <w:r w:rsidRPr="00FC2C9B">
              <w:t xml:space="preserve"> </w:t>
            </w:r>
            <w:proofErr w:type="spellStart"/>
            <w:r w:rsidRPr="00FC2C9B">
              <w:t>vietās</w:t>
            </w:r>
            <w:proofErr w:type="spellEnd"/>
            <w:r w:rsidRPr="00FC2C9B">
              <w:t xml:space="preserve"> </w:t>
            </w:r>
            <w:proofErr w:type="spellStart"/>
            <w:r w:rsidRPr="00FC2C9B">
              <w:t>šķērsprofilā</w:t>
            </w:r>
            <w:proofErr w:type="spellEnd"/>
            <w:r w:rsidRPr="00FC2C9B">
              <w:t xml:space="preserve"> (</w:t>
            </w:r>
            <w:proofErr w:type="spellStart"/>
            <w:r w:rsidRPr="00FC2C9B">
              <w:t>piem</w:t>
            </w:r>
            <w:proofErr w:type="spellEnd"/>
            <w:r w:rsidRPr="00FC2C9B">
              <w:t xml:space="preserve">., </w:t>
            </w:r>
            <w:proofErr w:type="spellStart"/>
            <w:r w:rsidRPr="00FC2C9B">
              <w:t>uz</w:t>
            </w:r>
            <w:proofErr w:type="spellEnd"/>
            <w:r w:rsidRPr="00FC2C9B">
              <w:t xml:space="preserve"> ceļa ass un </w:t>
            </w:r>
            <w:proofErr w:type="spellStart"/>
            <w:r w:rsidRPr="00FC2C9B">
              <w:t>malās</w:t>
            </w:r>
            <w:proofErr w:type="spellEnd"/>
            <w:r w:rsidRPr="00FC2C9B">
              <w:t xml:space="preserve">) </w:t>
            </w:r>
            <w:proofErr w:type="spellStart"/>
            <w:r w:rsidRPr="00FC2C9B">
              <w:t>ik</w:t>
            </w:r>
            <w:proofErr w:type="spellEnd"/>
            <w:r w:rsidRPr="00FC2C9B">
              <w:t xml:space="preserve"> </w:t>
            </w:r>
            <w:proofErr w:type="spellStart"/>
            <w:r w:rsidRPr="00FC2C9B">
              <w:t>pēc</w:t>
            </w:r>
            <w:proofErr w:type="spellEnd"/>
            <w:r w:rsidRPr="00FC2C9B">
              <w:t xml:space="preserve"> 500 m</w:t>
            </w:r>
          </w:p>
        </w:tc>
      </w:tr>
      <w:tr w:rsidR="00B9576A" w:rsidRPr="00BF2E64" w14:paraId="09CB1A81" w14:textId="77777777" w:rsidTr="0F3A2AB5">
        <w:trPr>
          <w:cantSplit/>
          <w:trHeight w:val="1540"/>
        </w:trPr>
        <w:tc>
          <w:tcPr>
            <w:tcW w:w="2134" w:type="dxa"/>
            <w:tcMar>
              <w:top w:w="0" w:type="dxa"/>
              <w:left w:w="0" w:type="dxa"/>
              <w:bottom w:w="0" w:type="dxa"/>
              <w:right w:w="0" w:type="dxa"/>
            </w:tcMar>
          </w:tcPr>
          <w:p w14:paraId="356979F6" w14:textId="77777777" w:rsidR="00B9576A" w:rsidRPr="00A113A0" w:rsidRDefault="00B9576A" w:rsidP="00192D16">
            <w:pPr>
              <w:pStyle w:val="Tabletext"/>
              <w:rPr>
                <w:vertAlign w:val="superscript"/>
              </w:rPr>
            </w:pPr>
            <w:r w:rsidRPr="00A113A0">
              <w:t xml:space="preserve">Grunts </w:t>
            </w:r>
            <w:proofErr w:type="spellStart"/>
            <w:r w:rsidRPr="00A113A0">
              <w:t>sablīvējums</w:t>
            </w:r>
            <w:proofErr w:type="spellEnd"/>
            <w:r w:rsidRPr="00A113A0">
              <w:t xml:space="preserve"> </w:t>
            </w:r>
            <w:proofErr w:type="spellStart"/>
            <w:r w:rsidRPr="00A113A0">
              <w:t>katrai</w:t>
            </w:r>
            <w:proofErr w:type="spellEnd"/>
            <w:r w:rsidRPr="00A113A0">
              <w:t xml:space="preserve"> </w:t>
            </w:r>
            <w:proofErr w:type="spellStart"/>
            <w:r w:rsidRPr="00A113A0">
              <w:t>kārtai</w:t>
            </w:r>
            <w:proofErr w:type="spellEnd"/>
            <w:r w:rsidRPr="00A113A0">
              <w:t xml:space="preserve"> </w:t>
            </w:r>
            <w:proofErr w:type="spellStart"/>
            <w:r w:rsidRPr="00A113A0">
              <w:t>vai</w:t>
            </w:r>
            <w:proofErr w:type="spellEnd"/>
            <w:r w:rsidRPr="00A113A0">
              <w:t xml:space="preserve"> </w:t>
            </w:r>
            <w:proofErr w:type="spellStart"/>
            <w:proofErr w:type="gramStart"/>
            <w:r w:rsidRPr="00A113A0">
              <w:t>pamatnei</w:t>
            </w:r>
            <w:proofErr w:type="spellEnd"/>
            <w:r w:rsidRPr="00A113A0">
              <w:rPr>
                <w:vertAlign w:val="superscript"/>
              </w:rPr>
              <w:t>(</w:t>
            </w:r>
            <w:proofErr w:type="gramEnd"/>
            <w:r w:rsidRPr="00A113A0">
              <w:rPr>
                <w:vertAlign w:val="superscript"/>
              </w:rPr>
              <w:t>1)</w:t>
            </w:r>
            <w:r>
              <w:rPr>
                <w:vertAlign w:val="superscript"/>
              </w:rPr>
              <w:t xml:space="preserve"> (2)</w:t>
            </w:r>
          </w:p>
        </w:tc>
        <w:tc>
          <w:tcPr>
            <w:tcW w:w="2409" w:type="dxa"/>
            <w:tcMar>
              <w:top w:w="0" w:type="dxa"/>
              <w:left w:w="0" w:type="dxa"/>
              <w:bottom w:w="0" w:type="dxa"/>
              <w:right w:w="0" w:type="dxa"/>
            </w:tcMar>
          </w:tcPr>
          <w:p w14:paraId="2A78AD2F" w14:textId="77777777" w:rsidR="00B9576A" w:rsidRPr="00A113A0" w:rsidRDefault="00B9576A" w:rsidP="00192D16">
            <w:pPr>
              <w:pStyle w:val="Tabletext"/>
            </w:pPr>
            <w:r w:rsidRPr="00A113A0">
              <w:t xml:space="preserve">≥ 98 % no </w:t>
            </w:r>
            <w:proofErr w:type="spellStart"/>
            <w:r w:rsidRPr="00A113A0">
              <w:t>Proktora</w:t>
            </w:r>
            <w:proofErr w:type="spellEnd"/>
            <w:r w:rsidRPr="00A113A0">
              <w:t xml:space="preserve"> </w:t>
            </w:r>
            <w:proofErr w:type="spellStart"/>
            <w:r w:rsidRPr="00A113A0">
              <w:t>blīvuma</w:t>
            </w:r>
            <w:proofErr w:type="spellEnd"/>
            <w:r w:rsidRPr="00A113A0">
              <w:t xml:space="preserve"> </w:t>
            </w:r>
            <w:proofErr w:type="spellStart"/>
            <w:r w:rsidRPr="00A113A0">
              <w:t>vai</w:t>
            </w:r>
            <w:proofErr w:type="spellEnd"/>
          </w:p>
          <w:p w14:paraId="72989D3E" w14:textId="77777777" w:rsidR="00B9576A" w:rsidRPr="00A113A0" w:rsidRDefault="00B9576A" w:rsidP="00192D16">
            <w:pPr>
              <w:pStyle w:val="Tabletext"/>
            </w:pPr>
            <w:proofErr w:type="spellStart"/>
            <w:r w:rsidRPr="00A113A0">
              <w:t>veicot</w:t>
            </w:r>
            <w:proofErr w:type="spellEnd"/>
            <w:r w:rsidRPr="00A113A0">
              <w:t xml:space="preserve"> </w:t>
            </w:r>
            <w:proofErr w:type="spellStart"/>
            <w:r w:rsidRPr="00A113A0">
              <w:t>dubulto</w:t>
            </w:r>
            <w:proofErr w:type="spellEnd"/>
            <w:r w:rsidRPr="00A113A0">
              <w:t xml:space="preserve"> </w:t>
            </w:r>
            <w:proofErr w:type="spellStart"/>
            <w:r w:rsidRPr="00A113A0">
              <w:t>slogošanu</w:t>
            </w:r>
            <w:proofErr w:type="spellEnd"/>
            <w:r w:rsidRPr="00A113A0">
              <w:t xml:space="preserve"> </w:t>
            </w:r>
            <w:proofErr w:type="spellStart"/>
            <w:r w:rsidRPr="00A113A0">
              <w:t>ar</w:t>
            </w:r>
            <w:proofErr w:type="spellEnd"/>
            <w:r w:rsidRPr="00A113A0">
              <w:t xml:space="preserve"> </w:t>
            </w:r>
            <w:proofErr w:type="spellStart"/>
            <w:r w:rsidRPr="00A113A0">
              <w:t>statisko</w:t>
            </w:r>
            <w:proofErr w:type="spellEnd"/>
            <w:r w:rsidRPr="00A113A0">
              <w:t xml:space="preserve"> </w:t>
            </w:r>
            <w:proofErr w:type="spellStart"/>
            <w:r w:rsidRPr="00A113A0">
              <w:t>plātni</w:t>
            </w:r>
            <w:proofErr w:type="spellEnd"/>
            <w:r w:rsidRPr="00A113A0">
              <w:t xml:space="preserve"> E</w:t>
            </w:r>
            <w:r w:rsidRPr="00A113A0">
              <w:rPr>
                <w:vertAlign w:val="subscript"/>
              </w:rPr>
              <w:t>υ2</w:t>
            </w:r>
            <w:r w:rsidRPr="00A113A0">
              <w:t>/E</w:t>
            </w:r>
            <w:r w:rsidRPr="00A113A0">
              <w:rPr>
                <w:vertAlign w:val="subscript"/>
              </w:rPr>
              <w:t xml:space="preserve">υ1 </w:t>
            </w:r>
            <w:r w:rsidRPr="00A113A0">
              <w:t>≤ 3,5</w:t>
            </w:r>
          </w:p>
        </w:tc>
        <w:tc>
          <w:tcPr>
            <w:tcW w:w="2266" w:type="dxa"/>
            <w:tcMar>
              <w:top w:w="0" w:type="dxa"/>
              <w:left w:w="0" w:type="dxa"/>
              <w:bottom w:w="0" w:type="dxa"/>
              <w:right w:w="0" w:type="dxa"/>
            </w:tcMar>
          </w:tcPr>
          <w:p w14:paraId="63D54410" w14:textId="77777777" w:rsidR="00B9576A" w:rsidRPr="00A113A0" w:rsidRDefault="00B9576A" w:rsidP="00192D16">
            <w:pPr>
              <w:pStyle w:val="Tabletext"/>
            </w:pPr>
            <w:r w:rsidRPr="00A113A0">
              <w:t>LVS EN 13286-1</w:t>
            </w:r>
          </w:p>
          <w:p w14:paraId="07A1136D" w14:textId="77777777" w:rsidR="00B9576A" w:rsidRPr="00A113A0" w:rsidRDefault="00B9576A" w:rsidP="00192D16">
            <w:pPr>
              <w:pStyle w:val="Tabletext"/>
            </w:pPr>
            <w:r w:rsidRPr="00A113A0">
              <w:t>LVS EN 13286-2</w:t>
            </w:r>
          </w:p>
          <w:p w14:paraId="4972E881" w14:textId="77777777" w:rsidR="00B9576A" w:rsidRPr="00A113A0" w:rsidRDefault="00B9576A" w:rsidP="00192D16">
            <w:pPr>
              <w:pStyle w:val="Tabletext"/>
            </w:pPr>
            <w:r w:rsidRPr="00A113A0">
              <w:t>AASHTO T205</w:t>
            </w:r>
          </w:p>
          <w:p w14:paraId="584E87A3" w14:textId="77777777" w:rsidR="00B9576A" w:rsidRPr="00A113A0" w:rsidRDefault="00B9576A" w:rsidP="00192D16">
            <w:pPr>
              <w:pStyle w:val="Tabletext"/>
            </w:pPr>
            <w:r w:rsidRPr="00A113A0">
              <w:t>ASTM D2167-08</w:t>
            </w:r>
          </w:p>
          <w:p w14:paraId="57B64BD5" w14:textId="77777777" w:rsidR="00B9576A" w:rsidRPr="00A113A0" w:rsidRDefault="00B9576A" w:rsidP="00192D16">
            <w:pPr>
              <w:pStyle w:val="Tabletext"/>
            </w:pPr>
            <w:r w:rsidRPr="00A113A0">
              <w:t>ASTM D1556-07</w:t>
            </w:r>
          </w:p>
          <w:p w14:paraId="07881F7F" w14:textId="77777777" w:rsidR="00B9576A" w:rsidRPr="00A113A0" w:rsidRDefault="00B9576A" w:rsidP="00192D16">
            <w:pPr>
              <w:pStyle w:val="Tabletext"/>
            </w:pPr>
            <w:r w:rsidRPr="00A113A0">
              <w:t>BS 1377-9</w:t>
            </w:r>
          </w:p>
          <w:p w14:paraId="0C2CFAF2" w14:textId="77777777" w:rsidR="00B9576A" w:rsidRPr="00A113A0" w:rsidRDefault="00B9576A" w:rsidP="00192D16">
            <w:pPr>
              <w:pStyle w:val="Tabletext"/>
            </w:pPr>
            <w:r w:rsidRPr="00A113A0">
              <w:t>DIN 18134</w:t>
            </w:r>
          </w:p>
        </w:tc>
        <w:tc>
          <w:tcPr>
            <w:tcW w:w="2243" w:type="dxa"/>
            <w:tcMar>
              <w:top w:w="0" w:type="dxa"/>
              <w:left w:w="0" w:type="dxa"/>
              <w:bottom w:w="0" w:type="dxa"/>
              <w:right w:w="0" w:type="dxa"/>
            </w:tcMar>
          </w:tcPr>
          <w:p w14:paraId="34A3C50C" w14:textId="0795A2FF" w:rsidR="00E00615" w:rsidRPr="00A113A0" w:rsidRDefault="1F56EF3E" w:rsidP="00192D16">
            <w:pPr>
              <w:pStyle w:val="Tabletext"/>
            </w:pPr>
            <w:proofErr w:type="spellStart"/>
            <w:r w:rsidRPr="00387C89">
              <w:rPr>
                <w:rFonts w:asciiTheme="minorHAnsi" w:hAnsiTheme="minorHAnsi" w:cstheme="minorBidi"/>
                <w:color w:val="000000" w:themeColor="text1"/>
                <w:szCs w:val="20"/>
              </w:rPr>
              <w:t>Katriem</w:t>
            </w:r>
            <w:proofErr w:type="spellEnd"/>
            <w:r w:rsidRPr="00387C89">
              <w:rPr>
                <w:rFonts w:asciiTheme="minorHAnsi" w:hAnsiTheme="minorHAnsi" w:cstheme="minorBidi"/>
                <w:color w:val="000000" w:themeColor="text1"/>
                <w:szCs w:val="20"/>
              </w:rPr>
              <w:t xml:space="preserve"> 1000 </w:t>
            </w:r>
            <w:proofErr w:type="spellStart"/>
            <w:r w:rsidRPr="00387C89">
              <w:rPr>
                <w:rFonts w:asciiTheme="minorHAnsi" w:hAnsiTheme="minorHAnsi" w:cstheme="minorBidi"/>
                <w:color w:val="000000" w:themeColor="text1"/>
                <w:szCs w:val="20"/>
              </w:rPr>
              <w:t>joslas</w:t>
            </w:r>
            <w:proofErr w:type="spellEnd"/>
            <w:r w:rsidRPr="00387C89">
              <w:rPr>
                <w:rFonts w:asciiTheme="minorHAnsi" w:hAnsiTheme="minorHAnsi" w:cstheme="minorBidi"/>
                <w:color w:val="000000" w:themeColor="text1"/>
                <w:szCs w:val="20"/>
              </w:rPr>
              <w:t xml:space="preserve"> </w:t>
            </w:r>
            <w:proofErr w:type="spellStart"/>
            <w:r w:rsidRPr="00387C89">
              <w:rPr>
                <w:rFonts w:asciiTheme="minorHAnsi" w:hAnsiTheme="minorHAnsi" w:cstheme="minorBidi"/>
                <w:color w:val="000000" w:themeColor="text1"/>
                <w:szCs w:val="20"/>
              </w:rPr>
              <w:t>metriem</w:t>
            </w:r>
            <w:proofErr w:type="spellEnd"/>
            <w:r w:rsidRPr="00387C89">
              <w:rPr>
                <w:rFonts w:asciiTheme="minorHAnsi" w:hAnsiTheme="minorHAnsi" w:cstheme="minorBidi"/>
                <w:color w:val="000000" w:themeColor="text1"/>
                <w:szCs w:val="20"/>
              </w:rPr>
              <w:t xml:space="preserve"> </w:t>
            </w:r>
            <w:proofErr w:type="spellStart"/>
            <w:r w:rsidRPr="00387C89">
              <w:rPr>
                <w:rFonts w:asciiTheme="minorHAnsi" w:hAnsiTheme="minorHAnsi" w:cstheme="minorBidi"/>
                <w:color w:val="000000" w:themeColor="text1"/>
                <w:szCs w:val="20"/>
              </w:rPr>
              <w:t>vai</w:t>
            </w:r>
            <w:proofErr w:type="spellEnd"/>
            <w:r w:rsidRPr="00387C89">
              <w:rPr>
                <w:rFonts w:asciiTheme="minorHAnsi" w:hAnsiTheme="minorHAnsi" w:cstheme="minorBidi"/>
                <w:color w:val="000000" w:themeColor="text1"/>
                <w:szCs w:val="20"/>
              </w:rPr>
              <w:t xml:space="preserve"> </w:t>
            </w:r>
            <w:proofErr w:type="spellStart"/>
            <w:r w:rsidRPr="00387C89">
              <w:rPr>
                <w:rFonts w:asciiTheme="minorHAnsi" w:hAnsiTheme="minorHAnsi" w:cstheme="minorBidi"/>
                <w:color w:val="000000" w:themeColor="text1"/>
                <w:szCs w:val="20"/>
              </w:rPr>
              <w:t>tehnoloģiskā</w:t>
            </w:r>
            <w:proofErr w:type="spellEnd"/>
            <w:r w:rsidRPr="00387C89">
              <w:rPr>
                <w:rFonts w:asciiTheme="minorHAnsi" w:hAnsiTheme="minorHAnsi" w:cstheme="minorBidi"/>
                <w:color w:val="000000" w:themeColor="text1"/>
                <w:szCs w:val="20"/>
              </w:rPr>
              <w:t xml:space="preserve"> </w:t>
            </w:r>
            <w:proofErr w:type="spellStart"/>
            <w:r w:rsidRPr="00387C89">
              <w:rPr>
                <w:rFonts w:asciiTheme="minorHAnsi" w:hAnsiTheme="minorHAnsi" w:cstheme="minorBidi"/>
                <w:color w:val="000000" w:themeColor="text1"/>
                <w:szCs w:val="20"/>
              </w:rPr>
              <w:t>tvēriena</w:t>
            </w:r>
            <w:proofErr w:type="spellEnd"/>
            <w:r w:rsidRPr="00387C89">
              <w:rPr>
                <w:rFonts w:asciiTheme="minorHAnsi" w:hAnsiTheme="minorHAnsi" w:cstheme="minorBidi"/>
                <w:color w:val="000000" w:themeColor="text1"/>
                <w:szCs w:val="20"/>
              </w:rPr>
              <w:t xml:space="preserve"> </w:t>
            </w:r>
            <w:proofErr w:type="spellStart"/>
            <w:r w:rsidRPr="00387C89">
              <w:rPr>
                <w:rFonts w:asciiTheme="minorHAnsi" w:hAnsiTheme="minorHAnsi" w:cstheme="minorBidi"/>
                <w:color w:val="000000" w:themeColor="text1"/>
                <w:szCs w:val="20"/>
              </w:rPr>
              <w:t>posmam</w:t>
            </w:r>
            <w:proofErr w:type="spellEnd"/>
            <w:r w:rsidRPr="00387C89">
              <w:rPr>
                <w:rFonts w:asciiTheme="minorHAnsi" w:hAnsiTheme="minorHAnsi" w:cstheme="minorBidi"/>
                <w:color w:val="000000" w:themeColor="text1"/>
                <w:szCs w:val="20"/>
              </w:rPr>
              <w:t xml:space="preserve">, </w:t>
            </w:r>
            <w:proofErr w:type="spellStart"/>
            <w:r w:rsidRPr="00387C89">
              <w:rPr>
                <w:rFonts w:asciiTheme="minorHAnsi" w:hAnsiTheme="minorHAnsi" w:cstheme="minorBidi"/>
                <w:color w:val="000000" w:themeColor="text1"/>
                <w:szCs w:val="20"/>
              </w:rPr>
              <w:t>ja</w:t>
            </w:r>
            <w:proofErr w:type="spellEnd"/>
            <w:r w:rsidRPr="00387C89">
              <w:rPr>
                <w:rFonts w:asciiTheme="minorHAnsi" w:hAnsiTheme="minorHAnsi" w:cstheme="minorBidi"/>
                <w:color w:val="000000" w:themeColor="text1"/>
                <w:szCs w:val="20"/>
              </w:rPr>
              <w:t xml:space="preserve"> </w:t>
            </w:r>
            <w:proofErr w:type="spellStart"/>
            <w:r w:rsidRPr="00387C89">
              <w:rPr>
                <w:rFonts w:asciiTheme="minorHAnsi" w:hAnsiTheme="minorHAnsi" w:cstheme="minorBidi"/>
                <w:color w:val="000000" w:themeColor="text1"/>
                <w:szCs w:val="20"/>
              </w:rPr>
              <w:t>tā</w:t>
            </w:r>
            <w:proofErr w:type="spellEnd"/>
            <w:r w:rsidRPr="00387C89">
              <w:rPr>
                <w:rFonts w:asciiTheme="minorHAnsi" w:hAnsiTheme="minorHAnsi" w:cstheme="minorBidi"/>
                <w:color w:val="000000" w:themeColor="text1"/>
                <w:szCs w:val="20"/>
              </w:rPr>
              <w:t xml:space="preserve"> garums </w:t>
            </w:r>
            <w:proofErr w:type="spellStart"/>
            <w:r w:rsidRPr="00387C89">
              <w:rPr>
                <w:rFonts w:asciiTheme="minorHAnsi" w:hAnsiTheme="minorHAnsi" w:cstheme="minorBidi"/>
                <w:color w:val="000000" w:themeColor="text1"/>
                <w:szCs w:val="20"/>
              </w:rPr>
              <w:t>īsāks</w:t>
            </w:r>
            <w:proofErr w:type="spellEnd"/>
            <w:r w:rsidRPr="00387C89">
              <w:rPr>
                <w:rFonts w:asciiTheme="minorHAnsi" w:hAnsiTheme="minorHAnsi" w:cstheme="minorBidi"/>
                <w:color w:val="000000" w:themeColor="text1"/>
                <w:szCs w:val="20"/>
              </w:rPr>
              <w:t xml:space="preserve">, </w:t>
            </w:r>
            <w:proofErr w:type="spellStart"/>
            <w:r w:rsidRPr="00387C89">
              <w:rPr>
                <w:rFonts w:asciiTheme="minorHAnsi" w:hAnsiTheme="minorHAnsi" w:cstheme="minorBidi"/>
                <w:color w:val="000000" w:themeColor="text1"/>
                <w:szCs w:val="20"/>
              </w:rPr>
              <w:t>pirms</w:t>
            </w:r>
            <w:proofErr w:type="spellEnd"/>
            <w:r w:rsidRPr="00387C89">
              <w:rPr>
                <w:rFonts w:asciiTheme="minorHAnsi" w:hAnsiTheme="minorHAnsi" w:cstheme="minorBidi"/>
                <w:color w:val="000000" w:themeColor="text1"/>
                <w:szCs w:val="20"/>
              </w:rPr>
              <w:t xml:space="preserve"> </w:t>
            </w:r>
            <w:proofErr w:type="spellStart"/>
            <w:r w:rsidRPr="00387C89">
              <w:rPr>
                <w:rFonts w:asciiTheme="minorHAnsi" w:hAnsiTheme="minorHAnsi" w:cstheme="minorBidi"/>
                <w:color w:val="000000" w:themeColor="text1"/>
                <w:szCs w:val="20"/>
              </w:rPr>
              <w:t>nosedzošās</w:t>
            </w:r>
            <w:proofErr w:type="spellEnd"/>
            <w:r w:rsidRPr="00387C89">
              <w:rPr>
                <w:rFonts w:asciiTheme="minorHAnsi" w:hAnsiTheme="minorHAnsi" w:cstheme="minorBidi"/>
                <w:color w:val="000000" w:themeColor="text1"/>
                <w:szCs w:val="20"/>
              </w:rPr>
              <w:t xml:space="preserve"> </w:t>
            </w:r>
            <w:proofErr w:type="spellStart"/>
            <w:r w:rsidRPr="00387C89">
              <w:rPr>
                <w:rFonts w:asciiTheme="minorHAnsi" w:hAnsiTheme="minorHAnsi" w:cstheme="minorBidi"/>
                <w:color w:val="000000" w:themeColor="text1"/>
                <w:szCs w:val="20"/>
              </w:rPr>
              <w:t>kārtas</w:t>
            </w:r>
            <w:proofErr w:type="spellEnd"/>
            <w:r w:rsidRPr="00387C89">
              <w:rPr>
                <w:rFonts w:asciiTheme="minorHAnsi" w:hAnsiTheme="minorHAnsi" w:cstheme="minorBidi"/>
                <w:color w:val="000000" w:themeColor="text1"/>
                <w:szCs w:val="20"/>
              </w:rPr>
              <w:t xml:space="preserve"> </w:t>
            </w:r>
            <w:proofErr w:type="spellStart"/>
            <w:r w:rsidRPr="00387C89">
              <w:rPr>
                <w:rFonts w:asciiTheme="minorHAnsi" w:hAnsiTheme="minorHAnsi" w:cstheme="minorBidi"/>
                <w:color w:val="000000" w:themeColor="text1"/>
                <w:szCs w:val="20"/>
              </w:rPr>
              <w:t>būvniecības</w:t>
            </w:r>
            <w:proofErr w:type="spellEnd"/>
            <w:r w:rsidRPr="00387C89">
              <w:rPr>
                <w:rFonts w:asciiTheme="minorHAnsi" w:hAnsiTheme="minorHAnsi" w:cstheme="minorBidi"/>
                <w:color w:val="000000" w:themeColor="text1"/>
                <w:szCs w:val="20"/>
              </w:rPr>
              <w:t xml:space="preserve">, bet ne </w:t>
            </w:r>
            <w:proofErr w:type="spellStart"/>
            <w:r w:rsidRPr="00387C89">
              <w:rPr>
                <w:rFonts w:asciiTheme="minorHAnsi" w:hAnsiTheme="minorHAnsi" w:cstheme="minorBidi"/>
                <w:color w:val="000000" w:themeColor="text1"/>
                <w:szCs w:val="20"/>
              </w:rPr>
              <w:t>biežāk</w:t>
            </w:r>
            <w:proofErr w:type="spellEnd"/>
            <w:r w:rsidRPr="00387C89">
              <w:rPr>
                <w:rFonts w:asciiTheme="minorHAnsi" w:hAnsiTheme="minorHAnsi" w:cstheme="minorBidi"/>
                <w:color w:val="000000" w:themeColor="text1"/>
                <w:szCs w:val="20"/>
              </w:rPr>
              <w:t xml:space="preserve"> </w:t>
            </w:r>
            <w:proofErr w:type="spellStart"/>
            <w:r w:rsidRPr="00387C89">
              <w:rPr>
                <w:rFonts w:asciiTheme="minorHAnsi" w:hAnsiTheme="minorHAnsi" w:cstheme="minorBidi"/>
                <w:color w:val="000000" w:themeColor="text1"/>
                <w:szCs w:val="20"/>
              </w:rPr>
              <w:t>kā</w:t>
            </w:r>
            <w:proofErr w:type="spellEnd"/>
            <w:r w:rsidRPr="00387C89">
              <w:rPr>
                <w:rFonts w:asciiTheme="minorHAnsi" w:hAnsiTheme="minorHAnsi" w:cstheme="minorBidi"/>
                <w:color w:val="000000" w:themeColor="text1"/>
                <w:szCs w:val="20"/>
              </w:rPr>
              <w:t xml:space="preserve"> </w:t>
            </w:r>
            <w:proofErr w:type="spellStart"/>
            <w:r w:rsidRPr="00387C89">
              <w:rPr>
                <w:rFonts w:asciiTheme="minorHAnsi" w:hAnsiTheme="minorHAnsi" w:cstheme="minorBidi"/>
                <w:color w:val="000000" w:themeColor="text1"/>
                <w:szCs w:val="20"/>
              </w:rPr>
              <w:t>vienu</w:t>
            </w:r>
            <w:proofErr w:type="spellEnd"/>
            <w:r w:rsidRPr="00387C89">
              <w:rPr>
                <w:rFonts w:asciiTheme="minorHAnsi" w:hAnsiTheme="minorHAnsi" w:cstheme="minorBidi"/>
                <w:color w:val="000000" w:themeColor="text1"/>
                <w:szCs w:val="20"/>
              </w:rPr>
              <w:t xml:space="preserve"> </w:t>
            </w:r>
            <w:proofErr w:type="spellStart"/>
            <w:r w:rsidRPr="00387C89">
              <w:rPr>
                <w:rFonts w:asciiTheme="minorHAnsi" w:hAnsiTheme="minorHAnsi" w:cstheme="minorBidi"/>
                <w:color w:val="000000" w:themeColor="text1"/>
                <w:szCs w:val="20"/>
              </w:rPr>
              <w:t>reizi</w:t>
            </w:r>
            <w:proofErr w:type="spellEnd"/>
            <w:r w:rsidRPr="00387C89">
              <w:rPr>
                <w:rFonts w:asciiTheme="minorHAnsi" w:hAnsiTheme="minorHAnsi" w:cstheme="minorBidi"/>
                <w:color w:val="000000" w:themeColor="text1"/>
                <w:szCs w:val="20"/>
              </w:rPr>
              <w:t xml:space="preserve"> 200 </w:t>
            </w:r>
            <w:proofErr w:type="spellStart"/>
            <w:r w:rsidRPr="00387C89">
              <w:rPr>
                <w:rFonts w:asciiTheme="minorHAnsi" w:hAnsiTheme="minorHAnsi" w:cstheme="minorBidi"/>
                <w:color w:val="000000" w:themeColor="text1"/>
                <w:szCs w:val="20"/>
              </w:rPr>
              <w:t>joslas</w:t>
            </w:r>
            <w:proofErr w:type="spellEnd"/>
            <w:r w:rsidRPr="00387C89">
              <w:rPr>
                <w:rFonts w:asciiTheme="minorHAnsi" w:hAnsiTheme="minorHAnsi" w:cstheme="minorBidi"/>
                <w:color w:val="000000" w:themeColor="text1"/>
                <w:szCs w:val="20"/>
              </w:rPr>
              <w:t xml:space="preserve"> metros</w:t>
            </w:r>
            <w:r w:rsidR="00273E23" w:rsidRPr="0F3A2AB5">
              <w:rPr>
                <w:rFonts w:asciiTheme="minorHAnsi" w:hAnsiTheme="minorHAnsi" w:cstheme="minorBidi"/>
                <w:color w:val="000000" w:themeColor="text1"/>
                <w:szCs w:val="20"/>
              </w:rPr>
              <w:t>.</w:t>
            </w:r>
            <w:r w:rsidRPr="0F3A2AB5">
              <w:t xml:space="preserve"> </w:t>
            </w:r>
            <w:r w:rsidR="10C963BA">
              <w:t>,</w:t>
            </w:r>
          </w:p>
        </w:tc>
      </w:tr>
      <w:tr w:rsidR="00B9576A" w:rsidRPr="00BF2E64" w14:paraId="19BB865F" w14:textId="77777777" w:rsidTr="0F3A2AB5">
        <w:trPr>
          <w:cantSplit/>
          <w:trHeight w:val="1320"/>
        </w:trPr>
        <w:tc>
          <w:tcPr>
            <w:tcW w:w="2134" w:type="dxa"/>
            <w:tcMar>
              <w:top w:w="0" w:type="dxa"/>
              <w:left w:w="0" w:type="dxa"/>
              <w:bottom w:w="0" w:type="dxa"/>
              <w:right w:w="0" w:type="dxa"/>
            </w:tcMar>
          </w:tcPr>
          <w:p w14:paraId="4FC482BB" w14:textId="77777777" w:rsidR="00B9576A" w:rsidRDefault="00B9576A" w:rsidP="00192D16">
            <w:pPr>
              <w:pStyle w:val="Tabletext"/>
            </w:pPr>
            <w:proofErr w:type="spellStart"/>
            <w:r w:rsidRPr="00A113A0">
              <w:t>Deformācijas</w:t>
            </w:r>
            <w:proofErr w:type="spellEnd"/>
            <w:r w:rsidRPr="00A113A0">
              <w:t xml:space="preserve"> </w:t>
            </w:r>
            <w:proofErr w:type="spellStart"/>
            <w:r w:rsidRPr="00A113A0">
              <w:t>modulis</w:t>
            </w:r>
            <w:proofErr w:type="spellEnd"/>
            <w:r>
              <w:t>,</w:t>
            </w:r>
          </w:p>
          <w:p w14:paraId="40D81ECB" w14:textId="77777777" w:rsidR="00B9576A" w:rsidRPr="00A113A0" w:rsidRDefault="00B9576A" w:rsidP="00192D16">
            <w:pPr>
              <w:pStyle w:val="Tabletext"/>
            </w:pPr>
            <w:proofErr w:type="spellStart"/>
            <w:r>
              <w:t>ar</w:t>
            </w:r>
            <w:proofErr w:type="spellEnd"/>
            <w:r>
              <w:t xml:space="preserve"> </w:t>
            </w:r>
            <w:proofErr w:type="spellStart"/>
            <w:r>
              <w:t>saistvielām</w:t>
            </w:r>
            <w:proofErr w:type="spellEnd"/>
            <w:r>
              <w:t xml:space="preserve"> </w:t>
            </w:r>
            <w:proofErr w:type="spellStart"/>
            <w:r>
              <w:t>nesaistītām</w:t>
            </w:r>
            <w:proofErr w:type="spellEnd"/>
            <w:r>
              <w:t xml:space="preserve"> </w:t>
            </w:r>
            <w:proofErr w:type="spellStart"/>
            <w:r>
              <w:t>kārtām</w:t>
            </w:r>
            <w:proofErr w:type="spellEnd"/>
          </w:p>
        </w:tc>
        <w:tc>
          <w:tcPr>
            <w:tcW w:w="2409" w:type="dxa"/>
            <w:tcMar>
              <w:top w:w="0" w:type="dxa"/>
              <w:left w:w="0" w:type="dxa"/>
              <w:bottom w:w="0" w:type="dxa"/>
              <w:right w:w="0" w:type="dxa"/>
            </w:tcMar>
          </w:tcPr>
          <w:p w14:paraId="3E2229F0" w14:textId="77777777" w:rsidR="00B9576A" w:rsidRDefault="00B9576A" w:rsidP="00192D16">
            <w:pPr>
              <w:pStyle w:val="Tabletext"/>
            </w:pPr>
            <w:proofErr w:type="spellStart"/>
            <w:r w:rsidRPr="00A113A0">
              <w:t>Kopējais</w:t>
            </w:r>
            <w:proofErr w:type="spellEnd"/>
            <w:r w:rsidRPr="00A113A0">
              <w:t xml:space="preserve"> </w:t>
            </w:r>
            <w:proofErr w:type="spellStart"/>
            <w:r w:rsidRPr="00A113A0">
              <w:t>deformācijas</w:t>
            </w:r>
            <w:proofErr w:type="spellEnd"/>
            <w:r w:rsidRPr="00A113A0">
              <w:t xml:space="preserve"> </w:t>
            </w:r>
            <w:proofErr w:type="spellStart"/>
            <w:r w:rsidRPr="00A113A0">
              <w:t>modulis</w:t>
            </w:r>
            <w:proofErr w:type="spellEnd"/>
            <w:r w:rsidRPr="00A113A0">
              <w:t xml:space="preserve"> E</w:t>
            </w:r>
            <w:r w:rsidRPr="00A113A0">
              <w:rPr>
                <w:vertAlign w:val="subscript"/>
              </w:rPr>
              <w:t>V2</w:t>
            </w:r>
            <w:r w:rsidRPr="00A113A0">
              <w:t xml:space="preserve"> </w:t>
            </w:r>
            <w:proofErr w:type="spellStart"/>
            <w:r w:rsidRPr="00A113A0">
              <w:t>nedrīkst</w:t>
            </w:r>
            <w:proofErr w:type="spellEnd"/>
            <w:r w:rsidRPr="00A113A0">
              <w:t xml:space="preserve"> </w:t>
            </w:r>
            <w:proofErr w:type="spellStart"/>
            <w:r w:rsidRPr="00A113A0">
              <w:t>būt</w:t>
            </w:r>
            <w:proofErr w:type="spellEnd"/>
            <w:r w:rsidRPr="00A113A0">
              <w:t xml:space="preserve"> </w:t>
            </w:r>
            <w:proofErr w:type="spellStart"/>
            <w:r w:rsidRPr="00A113A0">
              <w:t>zemāks</w:t>
            </w:r>
            <w:proofErr w:type="spellEnd"/>
            <w:r w:rsidRPr="00A113A0">
              <w:t xml:space="preserve"> par 45 MPa </w:t>
            </w:r>
            <w:proofErr w:type="spellStart"/>
            <w:r w:rsidRPr="00A113A0">
              <w:t>vai</w:t>
            </w:r>
            <w:proofErr w:type="spellEnd"/>
            <w:r w:rsidRPr="00A113A0">
              <w:t xml:space="preserve"> ne </w:t>
            </w:r>
            <w:proofErr w:type="spellStart"/>
            <w:r w:rsidRPr="00A113A0">
              <w:t>zemāks</w:t>
            </w:r>
            <w:proofErr w:type="spellEnd"/>
            <w:r w:rsidRPr="00A113A0">
              <w:t xml:space="preserve"> par 25 MPa </w:t>
            </w:r>
            <w:proofErr w:type="spellStart"/>
            <w:r w:rsidRPr="00A113A0">
              <w:t>katrai</w:t>
            </w:r>
            <w:proofErr w:type="spellEnd"/>
            <w:r w:rsidRPr="00A113A0">
              <w:t xml:space="preserve"> </w:t>
            </w:r>
            <w:proofErr w:type="spellStart"/>
            <w:r w:rsidRPr="00A113A0">
              <w:t>zemākajai</w:t>
            </w:r>
            <w:proofErr w:type="spellEnd"/>
            <w:r w:rsidRPr="00A113A0">
              <w:t xml:space="preserve"> </w:t>
            </w:r>
            <w:proofErr w:type="spellStart"/>
            <w:r w:rsidRPr="00A113A0">
              <w:t>kārtai</w:t>
            </w:r>
            <w:proofErr w:type="spellEnd"/>
            <w:r w:rsidRPr="00A113A0">
              <w:t xml:space="preserve">, </w:t>
            </w:r>
            <w:proofErr w:type="spellStart"/>
            <w:r w:rsidRPr="00A113A0">
              <w:t>ja</w:t>
            </w:r>
            <w:proofErr w:type="spellEnd"/>
            <w:r w:rsidRPr="00A113A0">
              <w:t xml:space="preserve"> nav </w:t>
            </w:r>
            <w:proofErr w:type="spellStart"/>
            <w:r w:rsidRPr="00A113A0">
              <w:t>paredzēts</w:t>
            </w:r>
            <w:proofErr w:type="spellEnd"/>
            <w:r w:rsidRPr="00A113A0">
              <w:t xml:space="preserve"> </w:t>
            </w:r>
            <w:proofErr w:type="spellStart"/>
            <w:r w:rsidRPr="00A113A0">
              <w:t>citādi</w:t>
            </w:r>
            <w:proofErr w:type="spellEnd"/>
            <w:r>
              <w:t>,</w:t>
            </w:r>
          </w:p>
          <w:p w14:paraId="3FAFAE02" w14:textId="77777777" w:rsidR="00B9576A" w:rsidRPr="00A113A0" w:rsidRDefault="00B9576A" w:rsidP="00192D16">
            <w:pPr>
              <w:pStyle w:val="Tabletext"/>
            </w:pPr>
            <w:proofErr w:type="spellStart"/>
            <w:r w:rsidRPr="00F65E9C">
              <w:t>papildus</w:t>
            </w:r>
            <w:proofErr w:type="spellEnd"/>
            <w:r w:rsidRPr="00F65E9C">
              <w:t xml:space="preserve"> </w:t>
            </w:r>
            <w:proofErr w:type="spellStart"/>
            <w:r w:rsidRPr="00F65E9C">
              <w:t>jānosaka</w:t>
            </w:r>
            <w:proofErr w:type="spellEnd"/>
            <w:r w:rsidRPr="00F65E9C">
              <w:t xml:space="preserve"> grunts </w:t>
            </w:r>
            <w:proofErr w:type="spellStart"/>
            <w:r w:rsidRPr="00F65E9C">
              <w:t>mitrums</w:t>
            </w:r>
            <w:proofErr w:type="spellEnd"/>
            <w:r w:rsidRPr="00F65E9C">
              <w:t xml:space="preserve"> </w:t>
            </w:r>
            <w:proofErr w:type="spellStart"/>
            <w:r w:rsidRPr="00F65E9C">
              <w:t>mērījuma</w:t>
            </w:r>
            <w:proofErr w:type="spellEnd"/>
            <w:r w:rsidRPr="00F65E9C">
              <w:t xml:space="preserve"> </w:t>
            </w:r>
            <w:proofErr w:type="spellStart"/>
            <w:r w:rsidRPr="00F65E9C">
              <w:t>izpildes</w:t>
            </w:r>
            <w:proofErr w:type="spellEnd"/>
            <w:r w:rsidRPr="00F65E9C">
              <w:t xml:space="preserve"> </w:t>
            </w:r>
            <w:proofErr w:type="spellStart"/>
            <w:r w:rsidRPr="00F65E9C">
              <w:t>vietā</w:t>
            </w:r>
            <w:proofErr w:type="spellEnd"/>
            <w:r w:rsidRPr="00F65E9C">
              <w:t xml:space="preserve">, </w:t>
            </w:r>
            <w:proofErr w:type="spellStart"/>
            <w:r w:rsidRPr="00F65E9C">
              <w:t>kā</w:t>
            </w:r>
            <w:proofErr w:type="spellEnd"/>
            <w:r w:rsidRPr="00F65E9C">
              <w:t xml:space="preserve"> </w:t>
            </w:r>
            <w:proofErr w:type="spellStart"/>
            <w:r w:rsidRPr="00F65E9C">
              <w:t>arī</w:t>
            </w:r>
            <w:proofErr w:type="spellEnd"/>
            <w:r w:rsidRPr="00F65E9C">
              <w:t xml:space="preserve">, </w:t>
            </w:r>
            <w:proofErr w:type="spellStart"/>
            <w:r w:rsidRPr="00F65E9C">
              <w:t>ja</w:t>
            </w:r>
            <w:proofErr w:type="spellEnd"/>
            <w:r w:rsidRPr="00F65E9C">
              <w:t xml:space="preserve"> </w:t>
            </w:r>
            <w:proofErr w:type="spellStart"/>
            <w:r w:rsidRPr="00F65E9C">
              <w:t>iepriekš</w:t>
            </w:r>
            <w:proofErr w:type="spellEnd"/>
            <w:r w:rsidRPr="00F65E9C">
              <w:t xml:space="preserve"> nav </w:t>
            </w:r>
            <w:proofErr w:type="spellStart"/>
            <w:r w:rsidRPr="00F65E9C">
              <w:t>noteikts</w:t>
            </w:r>
            <w:proofErr w:type="spellEnd"/>
            <w:r w:rsidRPr="00F65E9C">
              <w:t xml:space="preserve">, tad </w:t>
            </w:r>
            <w:proofErr w:type="spellStart"/>
            <w:r w:rsidRPr="00F65E9C">
              <w:t>jānosaka</w:t>
            </w:r>
            <w:proofErr w:type="spellEnd"/>
            <w:r w:rsidRPr="00F65E9C">
              <w:t xml:space="preserve"> grunts </w:t>
            </w:r>
            <w:proofErr w:type="spellStart"/>
            <w:r w:rsidRPr="00F65E9C">
              <w:t>Proktora</w:t>
            </w:r>
            <w:proofErr w:type="spellEnd"/>
            <w:r w:rsidRPr="00F65E9C">
              <w:t xml:space="preserve"> </w:t>
            </w:r>
            <w:proofErr w:type="spellStart"/>
            <w:r w:rsidRPr="00F65E9C">
              <w:t>blīvums</w:t>
            </w:r>
            <w:proofErr w:type="spellEnd"/>
            <w:r w:rsidRPr="00F65E9C">
              <w:t xml:space="preserve"> un </w:t>
            </w:r>
            <w:proofErr w:type="spellStart"/>
            <w:r w:rsidRPr="00F65E9C">
              <w:t>optimālais</w:t>
            </w:r>
            <w:proofErr w:type="spellEnd"/>
            <w:r w:rsidRPr="00F65E9C">
              <w:t xml:space="preserve"> </w:t>
            </w:r>
            <w:proofErr w:type="spellStart"/>
            <w:r w:rsidRPr="00F65E9C">
              <w:t>mitrums</w:t>
            </w:r>
            <w:proofErr w:type="spellEnd"/>
          </w:p>
        </w:tc>
        <w:tc>
          <w:tcPr>
            <w:tcW w:w="2266" w:type="dxa"/>
            <w:tcMar>
              <w:top w:w="0" w:type="dxa"/>
              <w:left w:w="0" w:type="dxa"/>
              <w:bottom w:w="0" w:type="dxa"/>
              <w:right w:w="0" w:type="dxa"/>
            </w:tcMar>
          </w:tcPr>
          <w:p w14:paraId="51B36A0D" w14:textId="77777777" w:rsidR="00B9576A" w:rsidRDefault="00B9576A" w:rsidP="00192D16">
            <w:pPr>
              <w:pStyle w:val="Tabletext"/>
              <w:rPr>
                <w:vertAlign w:val="superscript"/>
              </w:rPr>
            </w:pPr>
            <w:r w:rsidRPr="00A113A0">
              <w:t>DIN 18134</w:t>
            </w:r>
            <w:r w:rsidRPr="00D31662">
              <w:rPr>
                <w:vertAlign w:val="superscript"/>
              </w:rPr>
              <w:t>(</w:t>
            </w:r>
            <w:r>
              <w:rPr>
                <w:vertAlign w:val="superscript"/>
              </w:rPr>
              <w:t>3</w:t>
            </w:r>
            <w:r w:rsidRPr="00C03918">
              <w:rPr>
                <w:vertAlign w:val="superscript"/>
              </w:rPr>
              <w:t>)</w:t>
            </w:r>
          </w:p>
          <w:p w14:paraId="6AF86111" w14:textId="77777777" w:rsidR="00B9576A" w:rsidRPr="00F65E9C" w:rsidRDefault="00B9576A" w:rsidP="00192D16">
            <w:pPr>
              <w:pStyle w:val="Tabletext"/>
            </w:pPr>
            <w:r w:rsidRPr="00F65E9C">
              <w:t>LVS EN 1097-5</w:t>
            </w:r>
          </w:p>
          <w:p w14:paraId="55B0BC0A" w14:textId="77777777" w:rsidR="00B9576A" w:rsidRPr="00A113A0" w:rsidRDefault="00B9576A" w:rsidP="00192D16">
            <w:pPr>
              <w:pStyle w:val="Tabletext"/>
            </w:pPr>
            <w:r w:rsidRPr="00F65E9C">
              <w:t>LVS EN 13286-2</w:t>
            </w:r>
          </w:p>
        </w:tc>
        <w:tc>
          <w:tcPr>
            <w:tcW w:w="2243" w:type="dxa"/>
            <w:tcMar>
              <w:top w:w="0" w:type="dxa"/>
              <w:left w:w="0" w:type="dxa"/>
              <w:bottom w:w="0" w:type="dxa"/>
              <w:right w:w="0" w:type="dxa"/>
            </w:tcMar>
          </w:tcPr>
          <w:p w14:paraId="782AB700" w14:textId="610B0655" w:rsidR="00B9576A" w:rsidRPr="00A113A0" w:rsidRDefault="37E59DAE" w:rsidP="00192D16">
            <w:pPr>
              <w:pStyle w:val="Tabletext"/>
            </w:pPr>
            <w:r>
              <w:t xml:space="preserve"> </w:t>
            </w:r>
            <w:r w:rsidR="15630F1C">
              <w:t xml:space="preserve"> </w:t>
            </w:r>
            <w:proofErr w:type="spellStart"/>
            <w:r w:rsidR="15630F1C">
              <w:t>K</w:t>
            </w:r>
            <w:r w:rsidR="15630F1C" w:rsidRPr="0F3A2AB5">
              <w:rPr>
                <w:rFonts w:asciiTheme="minorHAnsi" w:hAnsiTheme="minorHAnsi" w:cstheme="minorBidi"/>
                <w:color w:val="000000" w:themeColor="text1"/>
                <w:szCs w:val="20"/>
              </w:rPr>
              <w:t>atriem</w:t>
            </w:r>
            <w:proofErr w:type="spellEnd"/>
            <w:r w:rsidR="15630F1C" w:rsidRPr="0F3A2AB5">
              <w:rPr>
                <w:rFonts w:asciiTheme="minorHAnsi" w:hAnsiTheme="minorHAnsi" w:cstheme="minorBidi"/>
                <w:color w:val="000000" w:themeColor="text1"/>
                <w:szCs w:val="20"/>
              </w:rPr>
              <w:t xml:space="preserve"> 1000 </w:t>
            </w:r>
            <w:proofErr w:type="spellStart"/>
            <w:r w:rsidR="15630F1C" w:rsidRPr="0F3A2AB5">
              <w:rPr>
                <w:rFonts w:asciiTheme="minorHAnsi" w:hAnsiTheme="minorHAnsi" w:cstheme="minorBidi"/>
                <w:color w:val="000000" w:themeColor="text1"/>
                <w:szCs w:val="20"/>
              </w:rPr>
              <w:t>joslas</w:t>
            </w:r>
            <w:proofErr w:type="spellEnd"/>
            <w:r w:rsidR="15630F1C" w:rsidRPr="0F3A2AB5">
              <w:rPr>
                <w:rFonts w:asciiTheme="minorHAnsi" w:hAnsiTheme="minorHAnsi" w:cstheme="minorBidi"/>
                <w:color w:val="000000" w:themeColor="text1"/>
                <w:szCs w:val="20"/>
              </w:rPr>
              <w:t xml:space="preserve"> </w:t>
            </w:r>
            <w:proofErr w:type="spellStart"/>
            <w:r w:rsidR="15630F1C" w:rsidRPr="0F3A2AB5">
              <w:rPr>
                <w:rFonts w:asciiTheme="minorHAnsi" w:hAnsiTheme="minorHAnsi" w:cstheme="minorBidi"/>
                <w:color w:val="000000" w:themeColor="text1"/>
                <w:szCs w:val="20"/>
              </w:rPr>
              <w:t>metriem</w:t>
            </w:r>
            <w:proofErr w:type="spellEnd"/>
            <w:r w:rsidR="15630F1C" w:rsidRPr="0F3A2AB5">
              <w:rPr>
                <w:rFonts w:asciiTheme="minorHAnsi" w:hAnsiTheme="minorHAnsi" w:cstheme="minorBidi"/>
                <w:color w:val="000000" w:themeColor="text1"/>
                <w:szCs w:val="20"/>
              </w:rPr>
              <w:t xml:space="preserve"> </w:t>
            </w:r>
            <w:proofErr w:type="spellStart"/>
            <w:r w:rsidR="15630F1C" w:rsidRPr="0F3A2AB5">
              <w:rPr>
                <w:rFonts w:asciiTheme="minorHAnsi" w:hAnsiTheme="minorHAnsi" w:cstheme="minorBidi"/>
                <w:color w:val="000000" w:themeColor="text1"/>
                <w:szCs w:val="20"/>
              </w:rPr>
              <w:t>vai</w:t>
            </w:r>
            <w:proofErr w:type="spellEnd"/>
            <w:r w:rsidR="15630F1C" w:rsidRPr="0F3A2AB5">
              <w:rPr>
                <w:rFonts w:asciiTheme="minorHAnsi" w:hAnsiTheme="minorHAnsi" w:cstheme="minorBidi"/>
                <w:color w:val="000000" w:themeColor="text1"/>
                <w:szCs w:val="20"/>
              </w:rPr>
              <w:t xml:space="preserve"> </w:t>
            </w:r>
            <w:proofErr w:type="spellStart"/>
            <w:r w:rsidR="15630F1C" w:rsidRPr="0F3A2AB5">
              <w:rPr>
                <w:rFonts w:asciiTheme="minorHAnsi" w:hAnsiTheme="minorHAnsi" w:cstheme="minorBidi"/>
                <w:color w:val="000000" w:themeColor="text1"/>
                <w:szCs w:val="20"/>
              </w:rPr>
              <w:t>tehnoloģiskā</w:t>
            </w:r>
            <w:proofErr w:type="spellEnd"/>
            <w:r w:rsidR="15630F1C" w:rsidRPr="0F3A2AB5">
              <w:rPr>
                <w:rFonts w:asciiTheme="minorHAnsi" w:hAnsiTheme="minorHAnsi" w:cstheme="minorBidi"/>
                <w:color w:val="000000" w:themeColor="text1"/>
                <w:szCs w:val="20"/>
              </w:rPr>
              <w:t xml:space="preserve"> </w:t>
            </w:r>
            <w:proofErr w:type="spellStart"/>
            <w:r w:rsidR="15630F1C" w:rsidRPr="0F3A2AB5">
              <w:rPr>
                <w:rFonts w:asciiTheme="minorHAnsi" w:hAnsiTheme="minorHAnsi" w:cstheme="minorBidi"/>
                <w:color w:val="000000" w:themeColor="text1"/>
                <w:szCs w:val="20"/>
              </w:rPr>
              <w:t>tvēriena</w:t>
            </w:r>
            <w:proofErr w:type="spellEnd"/>
            <w:r w:rsidR="15630F1C" w:rsidRPr="0F3A2AB5">
              <w:rPr>
                <w:rFonts w:asciiTheme="minorHAnsi" w:hAnsiTheme="minorHAnsi" w:cstheme="minorBidi"/>
                <w:color w:val="000000" w:themeColor="text1"/>
                <w:szCs w:val="20"/>
              </w:rPr>
              <w:t xml:space="preserve"> </w:t>
            </w:r>
            <w:proofErr w:type="spellStart"/>
            <w:r w:rsidR="15630F1C" w:rsidRPr="0F3A2AB5">
              <w:rPr>
                <w:rFonts w:asciiTheme="minorHAnsi" w:hAnsiTheme="minorHAnsi" w:cstheme="minorBidi"/>
                <w:color w:val="000000" w:themeColor="text1"/>
                <w:szCs w:val="20"/>
              </w:rPr>
              <w:t>posmam</w:t>
            </w:r>
            <w:proofErr w:type="spellEnd"/>
            <w:r w:rsidR="15630F1C" w:rsidRPr="0F3A2AB5">
              <w:rPr>
                <w:rFonts w:asciiTheme="minorHAnsi" w:hAnsiTheme="minorHAnsi" w:cstheme="minorBidi"/>
                <w:color w:val="000000" w:themeColor="text1"/>
                <w:szCs w:val="20"/>
              </w:rPr>
              <w:t xml:space="preserve">, </w:t>
            </w:r>
            <w:proofErr w:type="spellStart"/>
            <w:r w:rsidR="15630F1C" w:rsidRPr="0F3A2AB5">
              <w:rPr>
                <w:rFonts w:asciiTheme="minorHAnsi" w:hAnsiTheme="minorHAnsi" w:cstheme="minorBidi"/>
                <w:color w:val="000000" w:themeColor="text1"/>
                <w:szCs w:val="20"/>
              </w:rPr>
              <w:t>ja</w:t>
            </w:r>
            <w:proofErr w:type="spellEnd"/>
            <w:r w:rsidR="15630F1C" w:rsidRPr="0F3A2AB5">
              <w:rPr>
                <w:rFonts w:asciiTheme="minorHAnsi" w:hAnsiTheme="minorHAnsi" w:cstheme="minorBidi"/>
                <w:color w:val="000000" w:themeColor="text1"/>
                <w:szCs w:val="20"/>
              </w:rPr>
              <w:t xml:space="preserve"> </w:t>
            </w:r>
            <w:proofErr w:type="spellStart"/>
            <w:r w:rsidR="15630F1C" w:rsidRPr="0F3A2AB5">
              <w:rPr>
                <w:rFonts w:asciiTheme="minorHAnsi" w:hAnsiTheme="minorHAnsi" w:cstheme="minorBidi"/>
                <w:color w:val="000000" w:themeColor="text1"/>
                <w:szCs w:val="20"/>
              </w:rPr>
              <w:t>tā</w:t>
            </w:r>
            <w:proofErr w:type="spellEnd"/>
            <w:r w:rsidR="15630F1C" w:rsidRPr="0F3A2AB5">
              <w:rPr>
                <w:rFonts w:asciiTheme="minorHAnsi" w:hAnsiTheme="minorHAnsi" w:cstheme="minorBidi"/>
                <w:color w:val="000000" w:themeColor="text1"/>
                <w:szCs w:val="20"/>
              </w:rPr>
              <w:t xml:space="preserve"> garums </w:t>
            </w:r>
            <w:proofErr w:type="spellStart"/>
            <w:r w:rsidR="15630F1C" w:rsidRPr="0F3A2AB5">
              <w:rPr>
                <w:rFonts w:asciiTheme="minorHAnsi" w:hAnsiTheme="minorHAnsi" w:cstheme="minorBidi"/>
                <w:color w:val="000000" w:themeColor="text1"/>
                <w:szCs w:val="20"/>
              </w:rPr>
              <w:t>īsāks</w:t>
            </w:r>
            <w:proofErr w:type="spellEnd"/>
            <w:r w:rsidR="15630F1C" w:rsidRPr="0F3A2AB5">
              <w:rPr>
                <w:rFonts w:asciiTheme="minorHAnsi" w:hAnsiTheme="minorHAnsi" w:cstheme="minorBidi"/>
                <w:color w:val="000000" w:themeColor="text1"/>
                <w:szCs w:val="20"/>
              </w:rPr>
              <w:t xml:space="preserve">, </w:t>
            </w:r>
            <w:proofErr w:type="spellStart"/>
            <w:r w:rsidR="15630F1C" w:rsidRPr="0F3A2AB5">
              <w:rPr>
                <w:rFonts w:asciiTheme="minorHAnsi" w:hAnsiTheme="minorHAnsi" w:cstheme="minorBidi"/>
                <w:color w:val="000000" w:themeColor="text1"/>
                <w:szCs w:val="20"/>
              </w:rPr>
              <w:t>pirms</w:t>
            </w:r>
            <w:proofErr w:type="spellEnd"/>
            <w:r w:rsidR="15630F1C" w:rsidRPr="0F3A2AB5">
              <w:rPr>
                <w:rFonts w:asciiTheme="minorHAnsi" w:hAnsiTheme="minorHAnsi" w:cstheme="minorBidi"/>
                <w:color w:val="000000" w:themeColor="text1"/>
                <w:szCs w:val="20"/>
              </w:rPr>
              <w:t xml:space="preserve"> </w:t>
            </w:r>
            <w:proofErr w:type="spellStart"/>
            <w:r w:rsidR="15630F1C" w:rsidRPr="0F3A2AB5">
              <w:rPr>
                <w:rFonts w:asciiTheme="minorHAnsi" w:hAnsiTheme="minorHAnsi" w:cstheme="minorBidi"/>
                <w:color w:val="000000" w:themeColor="text1"/>
                <w:szCs w:val="20"/>
              </w:rPr>
              <w:t>nosedzošās</w:t>
            </w:r>
            <w:proofErr w:type="spellEnd"/>
            <w:r w:rsidR="15630F1C" w:rsidRPr="0F3A2AB5">
              <w:rPr>
                <w:rFonts w:asciiTheme="minorHAnsi" w:hAnsiTheme="minorHAnsi" w:cstheme="minorBidi"/>
                <w:color w:val="000000" w:themeColor="text1"/>
                <w:szCs w:val="20"/>
              </w:rPr>
              <w:t xml:space="preserve"> </w:t>
            </w:r>
            <w:proofErr w:type="spellStart"/>
            <w:r w:rsidR="15630F1C" w:rsidRPr="0F3A2AB5">
              <w:rPr>
                <w:rFonts w:asciiTheme="minorHAnsi" w:hAnsiTheme="minorHAnsi" w:cstheme="minorBidi"/>
                <w:color w:val="000000" w:themeColor="text1"/>
                <w:szCs w:val="20"/>
              </w:rPr>
              <w:t>kārtas</w:t>
            </w:r>
            <w:proofErr w:type="spellEnd"/>
            <w:r w:rsidR="15630F1C" w:rsidRPr="0F3A2AB5">
              <w:rPr>
                <w:rFonts w:asciiTheme="minorHAnsi" w:hAnsiTheme="minorHAnsi" w:cstheme="minorBidi"/>
                <w:color w:val="000000" w:themeColor="text1"/>
                <w:szCs w:val="20"/>
              </w:rPr>
              <w:t xml:space="preserve"> </w:t>
            </w:r>
            <w:proofErr w:type="spellStart"/>
            <w:r w:rsidR="15630F1C" w:rsidRPr="0F3A2AB5">
              <w:rPr>
                <w:rFonts w:asciiTheme="minorHAnsi" w:hAnsiTheme="minorHAnsi" w:cstheme="minorBidi"/>
                <w:color w:val="000000" w:themeColor="text1"/>
                <w:szCs w:val="20"/>
              </w:rPr>
              <w:t>būvniecības</w:t>
            </w:r>
            <w:proofErr w:type="spellEnd"/>
            <w:r w:rsidR="15630F1C" w:rsidRPr="0F3A2AB5">
              <w:rPr>
                <w:rFonts w:asciiTheme="minorHAnsi" w:hAnsiTheme="minorHAnsi" w:cstheme="minorBidi"/>
                <w:color w:val="000000" w:themeColor="text1"/>
                <w:szCs w:val="20"/>
              </w:rPr>
              <w:t xml:space="preserve">, bet ne </w:t>
            </w:r>
            <w:proofErr w:type="spellStart"/>
            <w:r w:rsidR="15630F1C" w:rsidRPr="0F3A2AB5">
              <w:rPr>
                <w:rFonts w:asciiTheme="minorHAnsi" w:hAnsiTheme="minorHAnsi" w:cstheme="minorBidi"/>
                <w:color w:val="000000" w:themeColor="text1"/>
                <w:szCs w:val="20"/>
              </w:rPr>
              <w:t>biežāk</w:t>
            </w:r>
            <w:proofErr w:type="spellEnd"/>
            <w:r w:rsidR="15630F1C" w:rsidRPr="0F3A2AB5">
              <w:rPr>
                <w:rFonts w:asciiTheme="minorHAnsi" w:hAnsiTheme="minorHAnsi" w:cstheme="minorBidi"/>
                <w:color w:val="000000" w:themeColor="text1"/>
                <w:szCs w:val="20"/>
              </w:rPr>
              <w:t xml:space="preserve"> </w:t>
            </w:r>
            <w:proofErr w:type="spellStart"/>
            <w:r w:rsidR="15630F1C" w:rsidRPr="0F3A2AB5">
              <w:rPr>
                <w:rFonts w:asciiTheme="minorHAnsi" w:hAnsiTheme="minorHAnsi" w:cstheme="minorBidi"/>
                <w:color w:val="000000" w:themeColor="text1"/>
                <w:szCs w:val="20"/>
              </w:rPr>
              <w:t>kā</w:t>
            </w:r>
            <w:proofErr w:type="spellEnd"/>
            <w:r w:rsidR="15630F1C" w:rsidRPr="0F3A2AB5">
              <w:rPr>
                <w:rFonts w:asciiTheme="minorHAnsi" w:hAnsiTheme="minorHAnsi" w:cstheme="minorBidi"/>
                <w:color w:val="000000" w:themeColor="text1"/>
                <w:szCs w:val="20"/>
              </w:rPr>
              <w:t xml:space="preserve"> </w:t>
            </w:r>
            <w:proofErr w:type="spellStart"/>
            <w:r w:rsidR="15630F1C" w:rsidRPr="0F3A2AB5">
              <w:rPr>
                <w:rFonts w:asciiTheme="minorHAnsi" w:hAnsiTheme="minorHAnsi" w:cstheme="minorBidi"/>
                <w:color w:val="000000" w:themeColor="text1"/>
                <w:szCs w:val="20"/>
              </w:rPr>
              <w:t>vienu</w:t>
            </w:r>
            <w:proofErr w:type="spellEnd"/>
            <w:r w:rsidR="15630F1C" w:rsidRPr="0F3A2AB5">
              <w:rPr>
                <w:rFonts w:asciiTheme="minorHAnsi" w:hAnsiTheme="minorHAnsi" w:cstheme="minorBidi"/>
                <w:color w:val="000000" w:themeColor="text1"/>
                <w:szCs w:val="20"/>
              </w:rPr>
              <w:t xml:space="preserve"> </w:t>
            </w:r>
            <w:proofErr w:type="spellStart"/>
            <w:r w:rsidR="15630F1C" w:rsidRPr="0F3A2AB5">
              <w:rPr>
                <w:rFonts w:asciiTheme="minorHAnsi" w:hAnsiTheme="minorHAnsi" w:cstheme="minorBidi"/>
                <w:color w:val="000000" w:themeColor="text1"/>
                <w:szCs w:val="20"/>
              </w:rPr>
              <w:t>reizi</w:t>
            </w:r>
            <w:proofErr w:type="spellEnd"/>
            <w:r w:rsidR="15630F1C" w:rsidRPr="0F3A2AB5">
              <w:rPr>
                <w:rFonts w:asciiTheme="minorHAnsi" w:hAnsiTheme="minorHAnsi" w:cstheme="minorBidi"/>
                <w:color w:val="000000" w:themeColor="text1"/>
                <w:szCs w:val="20"/>
              </w:rPr>
              <w:t xml:space="preserve"> 200 </w:t>
            </w:r>
            <w:proofErr w:type="spellStart"/>
            <w:r w:rsidR="15630F1C" w:rsidRPr="0F3A2AB5">
              <w:rPr>
                <w:rFonts w:asciiTheme="minorHAnsi" w:hAnsiTheme="minorHAnsi" w:cstheme="minorBidi"/>
                <w:color w:val="000000" w:themeColor="text1"/>
                <w:szCs w:val="20"/>
              </w:rPr>
              <w:t>joslas</w:t>
            </w:r>
            <w:proofErr w:type="spellEnd"/>
            <w:r w:rsidR="15630F1C" w:rsidRPr="0F3A2AB5">
              <w:rPr>
                <w:rFonts w:asciiTheme="minorHAnsi" w:hAnsiTheme="minorHAnsi" w:cstheme="minorBidi"/>
                <w:color w:val="000000" w:themeColor="text1"/>
                <w:szCs w:val="20"/>
              </w:rPr>
              <w:t xml:space="preserve"> metros.</w:t>
            </w:r>
          </w:p>
        </w:tc>
      </w:tr>
      <w:tr w:rsidR="00B9576A" w:rsidRPr="00BF2E64" w14:paraId="118733D6" w14:textId="77777777" w:rsidTr="0F3A2AB5">
        <w:trPr>
          <w:cantSplit/>
          <w:trHeight w:val="1320"/>
        </w:trPr>
        <w:tc>
          <w:tcPr>
            <w:tcW w:w="2134" w:type="dxa"/>
            <w:tcMar>
              <w:top w:w="0" w:type="dxa"/>
              <w:left w:w="0" w:type="dxa"/>
              <w:bottom w:w="0" w:type="dxa"/>
              <w:right w:w="0" w:type="dxa"/>
            </w:tcMar>
          </w:tcPr>
          <w:p w14:paraId="4A1E984B" w14:textId="77777777" w:rsidR="00B9576A" w:rsidRPr="00FC2C9B" w:rsidRDefault="00B9576A" w:rsidP="00192D16">
            <w:pPr>
              <w:pStyle w:val="Tabletext"/>
            </w:pPr>
            <w:proofErr w:type="spellStart"/>
            <w:r w:rsidRPr="00FC2C9B">
              <w:t>Izurbtu</w:t>
            </w:r>
            <w:proofErr w:type="spellEnd"/>
            <w:r w:rsidRPr="00FC2C9B">
              <w:t xml:space="preserve"> </w:t>
            </w:r>
            <w:proofErr w:type="spellStart"/>
            <w:r w:rsidRPr="00FC2C9B">
              <w:t>paraugu</w:t>
            </w:r>
            <w:proofErr w:type="spellEnd"/>
            <w:r w:rsidRPr="00FC2C9B">
              <w:t xml:space="preserve"> </w:t>
            </w:r>
            <w:proofErr w:type="spellStart"/>
            <w:r w:rsidRPr="00FC2C9B">
              <w:t>spiedes</w:t>
            </w:r>
            <w:proofErr w:type="spellEnd"/>
            <w:r w:rsidRPr="00FC2C9B">
              <w:t xml:space="preserve"> </w:t>
            </w:r>
            <w:proofErr w:type="spellStart"/>
            <w:r w:rsidRPr="00FC2C9B">
              <w:t>stiprība</w:t>
            </w:r>
            <w:proofErr w:type="spellEnd"/>
            <w:r w:rsidRPr="00FC2C9B">
              <w:t>,</w:t>
            </w:r>
          </w:p>
          <w:p w14:paraId="12C54E6A" w14:textId="77777777" w:rsidR="00B9576A" w:rsidRPr="00A113A0" w:rsidRDefault="00B9576A" w:rsidP="00192D16">
            <w:pPr>
              <w:pStyle w:val="Tabletext"/>
            </w:pPr>
            <w:proofErr w:type="spellStart"/>
            <w:r w:rsidRPr="00FC2C9B">
              <w:t>stabilizētām</w:t>
            </w:r>
            <w:proofErr w:type="spellEnd"/>
            <w:r w:rsidRPr="00FC2C9B">
              <w:t xml:space="preserve"> </w:t>
            </w:r>
            <w:proofErr w:type="spellStart"/>
            <w:r w:rsidRPr="00FC2C9B">
              <w:t>kārtām</w:t>
            </w:r>
            <w:proofErr w:type="spellEnd"/>
          </w:p>
        </w:tc>
        <w:tc>
          <w:tcPr>
            <w:tcW w:w="2409" w:type="dxa"/>
            <w:tcMar>
              <w:top w:w="0" w:type="dxa"/>
              <w:left w:w="0" w:type="dxa"/>
              <w:bottom w:w="0" w:type="dxa"/>
              <w:right w:w="0" w:type="dxa"/>
            </w:tcMar>
          </w:tcPr>
          <w:p w14:paraId="365DF1D4" w14:textId="71C028D8" w:rsidR="00B9576A" w:rsidRPr="00A113A0" w:rsidRDefault="00B9576A" w:rsidP="00192D16">
            <w:pPr>
              <w:pStyle w:val="Tabletext"/>
            </w:pPr>
            <w:proofErr w:type="spellStart"/>
            <w:r w:rsidRPr="00D31662">
              <w:t>Jāatbilst</w:t>
            </w:r>
            <w:proofErr w:type="spellEnd"/>
            <w:r w:rsidRPr="00D31662">
              <w:t xml:space="preserve"> </w:t>
            </w:r>
            <w:proofErr w:type="spellStart"/>
            <w:r w:rsidRPr="00D31662">
              <w:t>šo</w:t>
            </w:r>
            <w:proofErr w:type="spellEnd"/>
            <w:r w:rsidRPr="00D31662">
              <w:t xml:space="preserve"> </w:t>
            </w:r>
            <w:proofErr w:type="spellStart"/>
            <w:r w:rsidRPr="00D31662">
              <w:t>specifikāciju</w:t>
            </w:r>
            <w:proofErr w:type="spellEnd"/>
            <w:r>
              <w:t xml:space="preserve"> </w:t>
            </w:r>
            <w:r>
              <w:fldChar w:fldCharType="begin"/>
            </w:r>
            <w:r>
              <w:instrText xml:space="preserve"> REF _Ref251401988 \r \h </w:instrText>
            </w:r>
            <w:r w:rsidR="00B300E4">
              <w:instrText xml:space="preserve"> \* MERGEFORMAT </w:instrText>
            </w:r>
            <w:r>
              <w:fldChar w:fldCharType="separate"/>
            </w:r>
            <w:r w:rsidR="00C86EAE">
              <w:t>4.4-3</w:t>
            </w:r>
            <w:r>
              <w:fldChar w:fldCharType="end"/>
            </w:r>
            <w:r>
              <w:t xml:space="preserve">, </w:t>
            </w:r>
            <w:proofErr w:type="spellStart"/>
            <w:r>
              <w:t>vai</w:t>
            </w:r>
            <w:proofErr w:type="spellEnd"/>
            <w:r>
              <w:t xml:space="preserve"> </w:t>
            </w:r>
            <w:r>
              <w:fldChar w:fldCharType="begin"/>
            </w:r>
            <w:r>
              <w:instrText xml:space="preserve"> REF _Ref251343310 \r \h </w:instrText>
            </w:r>
            <w:r w:rsidR="00B300E4">
              <w:instrText xml:space="preserve"> \* MERGEFORMAT </w:instrText>
            </w:r>
            <w:r>
              <w:fldChar w:fldCharType="separate"/>
            </w:r>
            <w:r w:rsidR="00C86EAE">
              <w:t>4.4-5</w:t>
            </w:r>
            <w:r>
              <w:fldChar w:fldCharType="end"/>
            </w:r>
            <w:r w:rsidRPr="00D31662">
              <w:t xml:space="preserve"> </w:t>
            </w:r>
            <w:proofErr w:type="spellStart"/>
            <w:r>
              <w:t>tabulā</w:t>
            </w:r>
            <w:proofErr w:type="spellEnd"/>
            <w:r w:rsidRPr="00D31662">
              <w:t xml:space="preserve"> </w:t>
            </w:r>
            <w:proofErr w:type="spellStart"/>
            <w:r w:rsidRPr="00D31662">
              <w:t>noteiktajām</w:t>
            </w:r>
            <w:proofErr w:type="spellEnd"/>
            <w:r w:rsidRPr="00D31662">
              <w:t xml:space="preserve"> </w:t>
            </w:r>
            <w:proofErr w:type="spellStart"/>
            <w:r w:rsidRPr="00D31662">
              <w:t>prasībām</w:t>
            </w:r>
            <w:proofErr w:type="spellEnd"/>
            <w:r w:rsidR="00BC4C5D" w:rsidRPr="00E078C5">
              <w:rPr>
                <w:lang w:val="lv-LV"/>
              </w:rPr>
              <w:t xml:space="preserve"> </w:t>
            </w:r>
            <w:r w:rsidR="00BC4C5D" w:rsidRPr="00D31662">
              <w:rPr>
                <w:vertAlign w:val="superscript"/>
              </w:rPr>
              <w:t>(</w:t>
            </w:r>
            <w:r w:rsidR="00BC4C5D">
              <w:rPr>
                <w:vertAlign w:val="superscript"/>
              </w:rPr>
              <w:t>5</w:t>
            </w:r>
            <w:r w:rsidR="00BC4C5D" w:rsidRPr="00C03918">
              <w:rPr>
                <w:vertAlign w:val="superscript"/>
              </w:rPr>
              <w:t>)</w:t>
            </w:r>
          </w:p>
        </w:tc>
        <w:tc>
          <w:tcPr>
            <w:tcW w:w="2266" w:type="dxa"/>
            <w:tcMar>
              <w:top w:w="0" w:type="dxa"/>
              <w:left w:w="0" w:type="dxa"/>
              <w:bottom w:w="0" w:type="dxa"/>
              <w:right w:w="0" w:type="dxa"/>
            </w:tcMar>
          </w:tcPr>
          <w:p w14:paraId="4D132A21" w14:textId="77777777" w:rsidR="00B9576A" w:rsidRPr="00FC2C9B" w:rsidRDefault="00B9576A" w:rsidP="00192D16">
            <w:pPr>
              <w:pStyle w:val="Tabletext"/>
            </w:pPr>
            <w:r w:rsidRPr="00FC2C9B">
              <w:t>LVS EN 13286-50</w:t>
            </w:r>
          </w:p>
          <w:p w14:paraId="73442534" w14:textId="77777777" w:rsidR="00B9576A" w:rsidRPr="00FC2C9B" w:rsidRDefault="00B9576A" w:rsidP="00192D16">
            <w:pPr>
              <w:pStyle w:val="Tabletext"/>
            </w:pPr>
            <w:r w:rsidRPr="00FC2C9B">
              <w:t>LVS EN 13286-41</w:t>
            </w:r>
          </w:p>
          <w:p w14:paraId="18542757" w14:textId="77777777" w:rsidR="00B9576A" w:rsidRPr="00A113A0" w:rsidRDefault="00B9576A" w:rsidP="00192D16">
            <w:pPr>
              <w:pStyle w:val="Tabletext"/>
            </w:pPr>
            <w:r w:rsidRPr="00FC2C9B">
              <w:t>LVS CEN/TS 12390-9</w:t>
            </w:r>
          </w:p>
        </w:tc>
        <w:tc>
          <w:tcPr>
            <w:tcW w:w="2243" w:type="dxa"/>
            <w:tcMar>
              <w:top w:w="0" w:type="dxa"/>
              <w:left w:w="0" w:type="dxa"/>
              <w:bottom w:w="0" w:type="dxa"/>
              <w:right w:w="0" w:type="dxa"/>
            </w:tcMar>
          </w:tcPr>
          <w:p w14:paraId="6F75FA5C" w14:textId="2E2C864A" w:rsidR="00B9576A" w:rsidRPr="00FC2C9B" w:rsidRDefault="00B9576A" w:rsidP="00192D16">
            <w:pPr>
              <w:pStyle w:val="Tabletext"/>
            </w:pPr>
            <w:proofErr w:type="spellStart"/>
            <w:r w:rsidRPr="00FC2C9B">
              <w:t>Izurbjot</w:t>
            </w:r>
            <w:proofErr w:type="spellEnd"/>
            <w:r w:rsidRPr="00FC2C9B">
              <w:t xml:space="preserve"> </w:t>
            </w:r>
            <w:proofErr w:type="spellStart"/>
            <w:r w:rsidRPr="00FC2C9B">
              <w:t>paraugus</w:t>
            </w:r>
            <w:proofErr w:type="spellEnd"/>
            <w:r w:rsidRPr="00FC2C9B">
              <w:t xml:space="preserve"> ne </w:t>
            </w:r>
            <w:proofErr w:type="spellStart"/>
            <w:r w:rsidRPr="00FC2C9B">
              <w:t>ātrāk</w:t>
            </w:r>
            <w:proofErr w:type="spellEnd"/>
            <w:r w:rsidRPr="00FC2C9B">
              <w:t xml:space="preserve"> </w:t>
            </w:r>
            <w:proofErr w:type="spellStart"/>
            <w:r w:rsidRPr="00FC2C9B">
              <w:t>kā</w:t>
            </w:r>
            <w:proofErr w:type="spellEnd"/>
            <w:r w:rsidRPr="00FC2C9B">
              <w:t xml:space="preserve"> </w:t>
            </w:r>
            <w:r w:rsidR="00595D9A">
              <w:t>3</w:t>
            </w:r>
            <w:r w:rsidR="00595D9A" w:rsidRPr="00FC2C9B">
              <w:t xml:space="preserve"> </w:t>
            </w:r>
            <w:proofErr w:type="spellStart"/>
            <w:r w:rsidRPr="00FC2C9B">
              <w:t>dienas</w:t>
            </w:r>
            <w:proofErr w:type="spellEnd"/>
            <w:r w:rsidRPr="00FC2C9B">
              <w:t xml:space="preserve"> </w:t>
            </w:r>
            <w:proofErr w:type="spellStart"/>
            <w:r w:rsidRPr="00FC2C9B">
              <w:t>pēc</w:t>
            </w:r>
            <w:proofErr w:type="spellEnd"/>
            <w:r w:rsidRPr="00FC2C9B">
              <w:t xml:space="preserve"> </w:t>
            </w:r>
            <w:proofErr w:type="spellStart"/>
            <w:r w:rsidRPr="00FC2C9B">
              <w:t>kārtas</w:t>
            </w:r>
            <w:proofErr w:type="spellEnd"/>
            <w:r w:rsidRPr="00FC2C9B">
              <w:t xml:space="preserve"> </w:t>
            </w:r>
            <w:proofErr w:type="spellStart"/>
            <w:r>
              <w:t>stabilizēšanas</w:t>
            </w:r>
            <w:proofErr w:type="spellEnd"/>
            <w:r w:rsidRPr="00FC2C9B">
              <w:t xml:space="preserve"> </w:t>
            </w:r>
            <w:proofErr w:type="spellStart"/>
            <w:r w:rsidRPr="00FC2C9B">
              <w:t>darbu</w:t>
            </w:r>
            <w:proofErr w:type="spellEnd"/>
            <w:r w:rsidRPr="00FC2C9B">
              <w:t xml:space="preserve"> </w:t>
            </w:r>
            <w:proofErr w:type="spellStart"/>
            <w:r w:rsidRPr="00FC2C9B">
              <w:t>pabeigšanas</w:t>
            </w:r>
            <w:proofErr w:type="spellEnd"/>
            <w:r w:rsidR="00AE2A59">
              <w:t xml:space="preserve"> </w:t>
            </w:r>
            <w:r w:rsidRPr="00D31662">
              <w:rPr>
                <w:vertAlign w:val="superscript"/>
              </w:rPr>
              <w:t>(</w:t>
            </w:r>
            <w:r>
              <w:rPr>
                <w:vertAlign w:val="superscript"/>
              </w:rPr>
              <w:t>4</w:t>
            </w:r>
            <w:r w:rsidRPr="00C03918">
              <w:rPr>
                <w:vertAlign w:val="superscript"/>
              </w:rPr>
              <w:t>)</w:t>
            </w:r>
            <w:r w:rsidRPr="00FC2C9B">
              <w:t>.</w:t>
            </w:r>
          </w:p>
          <w:p w14:paraId="1C129FBF" w14:textId="7748EBB7" w:rsidR="00B9576A" w:rsidRPr="00A113A0" w:rsidRDefault="00B9576A" w:rsidP="00192D16">
            <w:pPr>
              <w:pStyle w:val="Tabletext"/>
            </w:pPr>
            <w:proofErr w:type="spellStart"/>
            <w:r w:rsidRPr="00FC2C9B">
              <w:t>Paraugus</w:t>
            </w:r>
            <w:proofErr w:type="spellEnd"/>
            <w:r w:rsidRPr="00FC2C9B">
              <w:t xml:space="preserve"> </w:t>
            </w:r>
            <w:proofErr w:type="spellStart"/>
            <w:r w:rsidRPr="00FC2C9B">
              <w:t>ņem</w:t>
            </w:r>
            <w:proofErr w:type="spellEnd"/>
            <w:r w:rsidRPr="00FC2C9B">
              <w:t xml:space="preserve"> un </w:t>
            </w:r>
            <w:proofErr w:type="spellStart"/>
            <w:r w:rsidRPr="00FC2C9B">
              <w:t>testē</w:t>
            </w:r>
            <w:proofErr w:type="spellEnd"/>
            <w:r w:rsidRPr="00FC2C9B">
              <w:t xml:space="preserve"> </w:t>
            </w:r>
            <w:proofErr w:type="spellStart"/>
            <w:r w:rsidRPr="00FC2C9B">
              <w:t>pasūtītājs</w:t>
            </w:r>
            <w:proofErr w:type="spellEnd"/>
            <w:r w:rsidRPr="00FC2C9B">
              <w:t xml:space="preserve"> </w:t>
            </w:r>
            <w:proofErr w:type="spellStart"/>
            <w:r w:rsidRPr="00FC2C9B">
              <w:t>pēc</w:t>
            </w:r>
            <w:proofErr w:type="spellEnd"/>
            <w:r w:rsidRPr="00FC2C9B">
              <w:t xml:space="preserve"> </w:t>
            </w:r>
            <w:proofErr w:type="spellStart"/>
            <w:r w:rsidRPr="00FC2C9B">
              <w:t>saviem</w:t>
            </w:r>
            <w:proofErr w:type="spellEnd"/>
            <w:r w:rsidRPr="00FC2C9B">
              <w:t xml:space="preserve"> </w:t>
            </w:r>
            <w:proofErr w:type="spellStart"/>
            <w:r w:rsidRPr="00FC2C9B">
              <w:t>ieskatiem</w:t>
            </w:r>
            <w:proofErr w:type="spellEnd"/>
          </w:p>
        </w:tc>
      </w:tr>
    </w:tbl>
    <w:p w14:paraId="0ADC5D3B" w14:textId="4387D08E" w:rsidR="00B9576A"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Jānosaka</w:t>
      </w:r>
      <w:proofErr w:type="spellEnd"/>
      <w:r w:rsidRPr="00BF2E64">
        <w:t xml:space="preserve"> no grunts </w:t>
      </w:r>
      <w:proofErr w:type="spellStart"/>
      <w:r w:rsidRPr="00BF2E64">
        <w:t>uzbūvētās</w:t>
      </w:r>
      <w:proofErr w:type="spellEnd"/>
      <w:r w:rsidRPr="00BF2E64">
        <w:t xml:space="preserve"> </w:t>
      </w:r>
      <w:proofErr w:type="spellStart"/>
      <w:r w:rsidRPr="00BF2E64">
        <w:t>kārtas</w:t>
      </w:r>
      <w:proofErr w:type="spellEnd"/>
      <w:r w:rsidRPr="00BF2E64">
        <w:t xml:space="preserve"> </w:t>
      </w:r>
      <w:proofErr w:type="spellStart"/>
      <w:r w:rsidRPr="00BF2E64">
        <w:t>tilpuma</w:t>
      </w:r>
      <w:proofErr w:type="spellEnd"/>
      <w:r w:rsidRPr="00BF2E64">
        <w:t xml:space="preserve"> </w:t>
      </w:r>
      <w:proofErr w:type="spellStart"/>
      <w:r w:rsidRPr="00BF2E64">
        <w:t>blīvums</w:t>
      </w:r>
      <w:proofErr w:type="spellEnd"/>
      <w:r w:rsidRPr="00BF2E64">
        <w:t xml:space="preserve">, kas </w:t>
      </w:r>
      <w:proofErr w:type="spellStart"/>
      <w:r w:rsidRPr="00BF2E64">
        <w:t>jāattiecina</w:t>
      </w:r>
      <w:proofErr w:type="spellEnd"/>
      <w:r w:rsidRPr="00BF2E64">
        <w:t xml:space="preserve"> </w:t>
      </w:r>
      <w:proofErr w:type="spellStart"/>
      <w:r w:rsidRPr="00BF2E64">
        <w:t>pret</w:t>
      </w:r>
      <w:proofErr w:type="spellEnd"/>
      <w:r w:rsidRPr="00BF2E64">
        <w:t xml:space="preserve"> no </w:t>
      </w:r>
      <w:proofErr w:type="spellStart"/>
      <w:r w:rsidRPr="00BF2E64">
        <w:t>kārtas</w:t>
      </w:r>
      <w:proofErr w:type="spellEnd"/>
      <w:r w:rsidRPr="00BF2E64">
        <w:t xml:space="preserve"> </w:t>
      </w:r>
      <w:proofErr w:type="spellStart"/>
      <w:r w:rsidRPr="00BF2E64">
        <w:t>ņemta</w:t>
      </w:r>
      <w:proofErr w:type="spellEnd"/>
      <w:r w:rsidRPr="00BF2E64">
        <w:t xml:space="preserve"> </w:t>
      </w:r>
      <w:proofErr w:type="spellStart"/>
      <w:r w:rsidRPr="00BF2E64">
        <w:t>parauga</w:t>
      </w:r>
      <w:proofErr w:type="spellEnd"/>
      <w:r w:rsidRPr="00BF2E64">
        <w:t xml:space="preserve"> </w:t>
      </w:r>
      <w:proofErr w:type="spellStart"/>
      <w:r w:rsidRPr="00BF2E64">
        <w:t>Proktora</w:t>
      </w:r>
      <w:proofErr w:type="spellEnd"/>
      <w:r w:rsidRPr="00BF2E64">
        <w:t xml:space="preserve"> </w:t>
      </w:r>
      <w:proofErr w:type="spellStart"/>
      <w:r w:rsidRPr="00BF2E64">
        <w:t>blīvumu</w:t>
      </w:r>
      <w:proofErr w:type="spellEnd"/>
      <w:r w:rsidRPr="00BF2E64">
        <w:t>.</w:t>
      </w:r>
    </w:p>
    <w:p w14:paraId="42F154A9" w14:textId="77777777" w:rsidR="00B9576A" w:rsidRPr="00421865" w:rsidRDefault="00B9576A" w:rsidP="00B300E4">
      <w:pPr>
        <w:pStyle w:val="Pamatteksts3"/>
        <w:rPr>
          <w:lang w:val="lv-LV"/>
        </w:rPr>
      </w:pPr>
      <w:r>
        <w:rPr>
          <w:lang w:val="lv-LV"/>
        </w:rPr>
        <w:t>PIEZĪME</w:t>
      </w:r>
      <w:r>
        <w:rPr>
          <w:vertAlign w:val="superscript"/>
          <w:lang w:val="lv-LV"/>
        </w:rPr>
        <w:t>(2</w:t>
      </w:r>
      <w:r w:rsidRPr="00421865">
        <w:rPr>
          <w:vertAlign w:val="superscript"/>
          <w:lang w:val="lv-LV"/>
        </w:rPr>
        <w:t>)</w:t>
      </w:r>
      <w:r w:rsidRPr="00421865">
        <w:rPr>
          <w:lang w:val="lv-LV"/>
        </w:rPr>
        <w:t xml:space="preserve"> Grunts sablīvējums ar cementu stabilizētām vai uzlabotām kārtām jānosaka ne vēlāk kā tās pašas dienas laikā, kad veikta cementa iestrāde. Ar kaļķi stabilizētas vai uzlabotas kārtas sablīvējums jānosaka ne vēlāk kā nākamajā dienā pēc kaļķa iestrādes.</w:t>
      </w:r>
    </w:p>
    <w:p w14:paraId="3F49A206" w14:textId="77777777" w:rsidR="00B9576A" w:rsidRDefault="00B9576A" w:rsidP="00B300E4">
      <w:pPr>
        <w:pStyle w:val="Pamatteksts3"/>
        <w:rPr>
          <w:lang w:val="lv-LV"/>
        </w:rPr>
      </w:pPr>
      <w:r w:rsidRPr="00421865">
        <w:rPr>
          <w:lang w:val="lv-LV"/>
        </w:rPr>
        <w:lastRenderedPageBreak/>
        <w:t>PIEZĪME</w:t>
      </w:r>
      <w:r>
        <w:rPr>
          <w:vertAlign w:val="superscript"/>
          <w:lang w:val="lv-LV"/>
        </w:rPr>
        <w:t>(3</w:t>
      </w:r>
      <w:r w:rsidRPr="00421865">
        <w:rPr>
          <w:vertAlign w:val="superscript"/>
          <w:lang w:val="lv-LV"/>
        </w:rPr>
        <w:t>)</w:t>
      </w:r>
      <w:r w:rsidRPr="00421865">
        <w:rPr>
          <w:lang w:val="lv-LV"/>
        </w:rPr>
        <w:t xml:space="preserve"> Deformācijas modulis jāuzmēra gruntij tās optimālajā mitrumā, vai ne vairāk kā +/- 2% no optimālā mitruma</w:t>
      </w:r>
      <w:r>
        <w:rPr>
          <w:lang w:val="lv-LV"/>
        </w:rPr>
        <w:t>.</w:t>
      </w:r>
    </w:p>
    <w:p w14:paraId="06D996BA" w14:textId="6AB66EA0" w:rsidR="00B9576A" w:rsidRPr="00B44DB7" w:rsidRDefault="00B9576A" w:rsidP="00B300E4">
      <w:pPr>
        <w:pStyle w:val="Pamatteksts3"/>
        <w:rPr>
          <w:lang w:val="lv-LV"/>
        </w:rPr>
      </w:pPr>
      <w:r w:rsidRPr="00B44DB7">
        <w:rPr>
          <w:lang w:val="lv-LV"/>
        </w:rPr>
        <w:t>PIEZĪME</w:t>
      </w:r>
      <w:r w:rsidRPr="00B44DB7">
        <w:rPr>
          <w:vertAlign w:val="superscript"/>
          <w:lang w:val="lv-LV"/>
        </w:rPr>
        <w:t>(4)</w:t>
      </w:r>
      <w:r w:rsidRPr="00B44DB7">
        <w:rPr>
          <w:lang w:val="lv-LV"/>
        </w:rPr>
        <w:t xml:space="preserve"> </w:t>
      </w:r>
      <w:r w:rsidR="00BC4C5D" w:rsidRPr="00B44DB7">
        <w:rPr>
          <w:lang w:val="lv-LV"/>
        </w:rPr>
        <w:t>Paraugi jāizurbj pilnā kārtas biezumā.</w:t>
      </w:r>
      <w:r w:rsidR="00D95AD8">
        <w:rPr>
          <w:lang w:val="lv-LV"/>
        </w:rPr>
        <w:t xml:space="preserve"> Urbtā parauga diametram jābūt tādam pašam, kā lietotās </w:t>
      </w:r>
      <w:proofErr w:type="spellStart"/>
      <w:r w:rsidR="00D95AD8">
        <w:rPr>
          <w:lang w:val="lv-LV"/>
        </w:rPr>
        <w:t>Proktora</w:t>
      </w:r>
      <w:proofErr w:type="spellEnd"/>
      <w:r w:rsidR="00D95AD8">
        <w:rPr>
          <w:lang w:val="lv-LV"/>
        </w:rPr>
        <w:t xml:space="preserve"> veidnes diametrs.</w:t>
      </w:r>
    </w:p>
    <w:p w14:paraId="44CF8FBA" w14:textId="4F700242" w:rsidR="00BC4C5D" w:rsidRPr="00B44DB7" w:rsidRDefault="00BC4C5D" w:rsidP="00B300E4">
      <w:pPr>
        <w:pStyle w:val="Pamatteksts3"/>
        <w:rPr>
          <w:lang w:val="lv-LV"/>
        </w:rPr>
      </w:pPr>
      <w:r w:rsidRPr="00B44DB7">
        <w:rPr>
          <w:lang w:val="lv-LV"/>
        </w:rPr>
        <w:t>PIEZĪME</w:t>
      </w:r>
      <w:r w:rsidRPr="00B44DB7">
        <w:rPr>
          <w:vertAlign w:val="superscript"/>
          <w:lang w:val="lv-LV"/>
        </w:rPr>
        <w:t>(5)</w:t>
      </w:r>
      <w:r w:rsidRPr="00B44DB7">
        <w:rPr>
          <w:lang w:val="lv-LV"/>
        </w:rPr>
        <w:t xml:space="preserve"> </w:t>
      </w:r>
      <w:r w:rsidR="00595D9A" w:rsidRPr="00B44DB7">
        <w:rPr>
          <w:lang w:val="lv-LV"/>
        </w:rPr>
        <w:t xml:space="preserve">Izurbtie paraugi jātestē ne ātrāk kā 28 dienas pēc darbu pabeigšanas. Ja stabilizācija veikta ar kaļķi, paraugu testēšanu ieteicams veikt ne ātrāk kā 3 mēnešus pēc darbu pabeigšanas. </w:t>
      </w:r>
      <w:r w:rsidRPr="00B44DB7">
        <w:rPr>
          <w:lang w:val="lv-LV"/>
        </w:rPr>
        <w:t>Sagatavojot paraugu testēšanai, to nedrīkst nepamatoti saīsināt. Novērtēšanai jāizmanto parauga testēšanas rezultāts, kurš reizināts ar parauga izmēru koeficientu  (</w:t>
      </w:r>
      <m:oMath>
        <m:f>
          <m:fPr>
            <m:ctrlPr>
              <w:rPr>
                <w:rFonts w:ascii="Cambria Math" w:hAnsi="Cambria Math"/>
                <w:i/>
              </w:rPr>
            </m:ctrlPr>
          </m:fPr>
          <m:num>
            <m:r>
              <w:rPr>
                <w:rFonts w:ascii="Cambria Math" w:hAnsi="Cambria Math"/>
                <w:lang w:val="lv-LV"/>
              </w:rPr>
              <m:t>parauga augstums</m:t>
            </m:r>
          </m:num>
          <m:den>
            <m:r>
              <w:rPr>
                <w:rFonts w:ascii="Cambria Math" w:hAnsi="Cambria Math"/>
                <w:lang w:val="lv-LV"/>
              </w:rPr>
              <m:t>parauga diametrs</m:t>
            </m:r>
          </m:den>
        </m:f>
      </m:oMath>
      <w:r w:rsidRPr="00B44DB7">
        <w:rPr>
          <w:lang w:val="lv-LV"/>
        </w:rPr>
        <w:t>).</w:t>
      </w:r>
    </w:p>
    <w:p w14:paraId="6478092D" w14:textId="77777777" w:rsidR="00B9576A" w:rsidRPr="00B44DB7" w:rsidRDefault="00B9576A" w:rsidP="00B300E4">
      <w:pPr>
        <w:rPr>
          <w:lang w:val="lv-LV"/>
        </w:rPr>
      </w:pPr>
      <w:r w:rsidRPr="00B44DB7">
        <w:rPr>
          <w:lang w:val="lv-LV"/>
        </w:rPr>
        <w:t>Neatbilstību gadījumā jāveic nepieciešamie pasākumi prasību nodrošināšanai.</w:t>
      </w:r>
    </w:p>
    <w:p w14:paraId="6C04F89C" w14:textId="77777777" w:rsidR="00B9576A" w:rsidRPr="00BF2E64" w:rsidRDefault="00B9576A" w:rsidP="00C008AE">
      <w:pPr>
        <w:pStyle w:val="Virsraksts3"/>
      </w:pPr>
      <w:bookmarkStart w:id="1075" w:name="_Toc250814924"/>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075"/>
      <w:proofErr w:type="spellEnd"/>
    </w:p>
    <w:p w14:paraId="15C25CC7" w14:textId="38FAC8E4" w:rsidR="00B9576A" w:rsidRPr="00BF2E64" w:rsidRDefault="00B9576A" w:rsidP="00B300E4">
      <w:proofErr w:type="spellStart"/>
      <w:r w:rsidRPr="00BF2E64">
        <w:t>Uzbūvētās</w:t>
      </w:r>
      <w:proofErr w:type="spellEnd"/>
      <w:r w:rsidRPr="00BF2E64">
        <w:t xml:space="preserve">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darbu</w:t>
      </w:r>
      <w:proofErr w:type="spellEnd"/>
      <w:r w:rsidRPr="00BF2E64">
        <w:t xml:space="preserve"> </w:t>
      </w:r>
      <w:proofErr w:type="spellStart"/>
      <w:r w:rsidRPr="00BF2E64">
        <w:t>daudzums</w:t>
      </w:r>
      <w:proofErr w:type="spellEnd"/>
      <w:r w:rsidRPr="00BF2E64">
        <w:t xml:space="preserve"> </w:t>
      </w:r>
      <w:proofErr w:type="spellStart"/>
      <w:r w:rsidRPr="00BF2E64">
        <w:t>jāuzmēra</w:t>
      </w:r>
      <w:proofErr w:type="spellEnd"/>
      <w:r w:rsidRPr="00BF2E64">
        <w:t xml:space="preserve">, </w:t>
      </w:r>
      <w:proofErr w:type="spellStart"/>
      <w:r w:rsidRPr="00BF2E64">
        <w:t>kā</w:t>
      </w:r>
      <w:proofErr w:type="spellEnd"/>
      <w:r w:rsidRPr="00BF2E64">
        <w:t xml:space="preserve"> </w:t>
      </w:r>
      <w:proofErr w:type="spellStart"/>
      <w:r w:rsidRPr="00BF2E64">
        <w:t>norādīts</w:t>
      </w:r>
      <w:proofErr w:type="spellEnd"/>
      <w:r w:rsidRPr="00BF2E64">
        <w:t xml:space="preserve"> Ceļu </w:t>
      </w:r>
      <w:proofErr w:type="spellStart"/>
      <w:r w:rsidRPr="00BF2E64">
        <w:t>specifikāciju</w:t>
      </w:r>
      <w:proofErr w:type="spellEnd"/>
      <w:r>
        <w:t xml:space="preserve"> </w:t>
      </w:r>
      <w:r>
        <w:fldChar w:fldCharType="begin"/>
      </w:r>
      <w:r>
        <w:instrText xml:space="preserve"> REF _Ref250980695 \n \h </w:instrText>
      </w:r>
      <w:r w:rsidR="00B300E4">
        <w:instrText xml:space="preserve"> \* MERGEFORMAT </w:instrText>
      </w:r>
      <w:r>
        <w:fldChar w:fldCharType="separate"/>
      </w:r>
      <w:r w:rsidR="00C86EAE">
        <w:t>2.6.4.2</w:t>
      </w:r>
      <w:r>
        <w:fldChar w:fldCharType="end"/>
      </w:r>
      <w:r w:rsidRPr="00BF2E64">
        <w:t xml:space="preserve"> </w:t>
      </w:r>
      <w:proofErr w:type="spellStart"/>
      <w:r w:rsidRPr="00BF2E64">
        <w:t>punktā</w:t>
      </w:r>
      <w:proofErr w:type="spellEnd"/>
      <w:r w:rsidRPr="00BF2E64">
        <w:t xml:space="preserve">, </w:t>
      </w:r>
      <w:proofErr w:type="spellStart"/>
      <w:r w:rsidRPr="00BF2E64">
        <w:t>aprēķinot</w:t>
      </w:r>
      <w:proofErr w:type="spellEnd"/>
      <w:r w:rsidRPr="00BF2E64">
        <w:t xml:space="preserve"> </w:t>
      </w:r>
      <w:proofErr w:type="spellStart"/>
      <w:r w:rsidRPr="00BF2E64">
        <w:t>piebērto</w:t>
      </w:r>
      <w:proofErr w:type="spellEnd"/>
      <w:r w:rsidRPr="00BF2E64">
        <w:t xml:space="preserve"> </w:t>
      </w:r>
      <w:proofErr w:type="spellStart"/>
      <w:r w:rsidRPr="00BF2E64">
        <w:t>vai</w:t>
      </w:r>
      <w:proofErr w:type="spellEnd"/>
      <w:r w:rsidRPr="00BF2E64">
        <w:t xml:space="preserve"> </w:t>
      </w:r>
      <w:proofErr w:type="spellStart"/>
      <w:r w:rsidRPr="00BF2E64">
        <w:t>norakto</w:t>
      </w:r>
      <w:proofErr w:type="spellEnd"/>
      <w:r w:rsidRPr="00BF2E64">
        <w:t xml:space="preserve"> grunts </w:t>
      </w:r>
      <w:proofErr w:type="spellStart"/>
      <w:r w:rsidRPr="00BF2E64">
        <w:t>apjomu</w:t>
      </w:r>
      <w:proofErr w:type="spellEnd"/>
      <w:r w:rsidRPr="00BF2E64">
        <w:t xml:space="preserve"> </w:t>
      </w:r>
      <w:proofErr w:type="spellStart"/>
      <w:r w:rsidRPr="00BF2E64">
        <w:t>blīvā</w:t>
      </w:r>
      <w:proofErr w:type="spellEnd"/>
      <w:r w:rsidRPr="00BF2E64">
        <w:t xml:space="preserve"> </w:t>
      </w:r>
      <w:proofErr w:type="spellStart"/>
      <w:r w:rsidRPr="00BF2E64">
        <w:t>veidā</w:t>
      </w:r>
      <w:proofErr w:type="spellEnd"/>
      <w:r>
        <w:t xml:space="preserve"> </w:t>
      </w:r>
      <w:proofErr w:type="spellStart"/>
      <w:r>
        <w:t>kubikmetros</w:t>
      </w:r>
      <w:proofErr w:type="spellEnd"/>
      <w:r>
        <w:t xml:space="preserve"> – m³</w:t>
      </w:r>
      <w:r w:rsidRPr="00BF2E64">
        <w:t>.</w:t>
      </w:r>
    </w:p>
    <w:p w14:paraId="04BDB7C1" w14:textId="1FEDEEE3" w:rsidR="00B9576A" w:rsidRPr="00AE2A59" w:rsidRDefault="00B9576A" w:rsidP="00B300E4">
      <w:proofErr w:type="spellStart"/>
      <w:r>
        <w:t>Zemes</w:t>
      </w:r>
      <w:proofErr w:type="spellEnd"/>
      <w:r>
        <w:t xml:space="preserve"> </w:t>
      </w:r>
      <w:proofErr w:type="spellStart"/>
      <w:r>
        <w:t>klātnes</w:t>
      </w:r>
      <w:proofErr w:type="spellEnd"/>
      <w:r>
        <w:t xml:space="preserve"> grunts </w:t>
      </w:r>
      <w:proofErr w:type="spellStart"/>
      <w:r>
        <w:t>uzlabošanas</w:t>
      </w:r>
      <w:proofErr w:type="spellEnd"/>
      <w:r>
        <w:t xml:space="preserve"> </w:t>
      </w:r>
      <w:proofErr w:type="spellStart"/>
      <w:r>
        <w:t>vai</w:t>
      </w:r>
      <w:proofErr w:type="spellEnd"/>
      <w:r>
        <w:t xml:space="preserve"> </w:t>
      </w:r>
      <w:proofErr w:type="spellStart"/>
      <w:r>
        <w:t>stabilizācijas</w:t>
      </w:r>
      <w:proofErr w:type="spellEnd"/>
      <w:r>
        <w:t xml:space="preserve"> </w:t>
      </w:r>
      <w:proofErr w:type="spellStart"/>
      <w:r>
        <w:t>darbu</w:t>
      </w:r>
      <w:proofErr w:type="spellEnd"/>
      <w:r>
        <w:t xml:space="preserve"> </w:t>
      </w:r>
      <w:proofErr w:type="spellStart"/>
      <w:r>
        <w:t>daudzums</w:t>
      </w:r>
      <w:proofErr w:type="spellEnd"/>
      <w:r>
        <w:t xml:space="preserve"> </w:t>
      </w:r>
      <w:proofErr w:type="spellStart"/>
      <w:r>
        <w:t>jāuzmēra</w:t>
      </w:r>
      <w:proofErr w:type="spellEnd"/>
      <w:r>
        <w:t xml:space="preserve">, </w:t>
      </w:r>
      <w:proofErr w:type="spellStart"/>
      <w:r>
        <w:t>uzmērot</w:t>
      </w:r>
      <w:proofErr w:type="spellEnd"/>
      <w:r>
        <w:t xml:space="preserve"> </w:t>
      </w:r>
      <w:proofErr w:type="spellStart"/>
      <w:r>
        <w:t>laukumu</w:t>
      </w:r>
      <w:proofErr w:type="spellEnd"/>
      <w:r>
        <w:t>,</w:t>
      </w:r>
      <w:r w:rsidRPr="00462C6D">
        <w:t xml:space="preserve"> </w:t>
      </w:r>
      <w:proofErr w:type="spellStart"/>
      <w:r w:rsidRPr="00BF2E64">
        <w:t>kā</w:t>
      </w:r>
      <w:proofErr w:type="spellEnd"/>
      <w:r w:rsidRPr="00BF2E64">
        <w:t xml:space="preserve"> </w:t>
      </w:r>
      <w:proofErr w:type="spellStart"/>
      <w:r w:rsidRPr="00BF2E64">
        <w:t>norādīts</w:t>
      </w:r>
      <w:proofErr w:type="spellEnd"/>
      <w:r w:rsidRPr="00BF2E64">
        <w:t xml:space="preserve"> Ceļu </w:t>
      </w:r>
      <w:proofErr w:type="spellStart"/>
      <w:r w:rsidRPr="00BF2E64">
        <w:t>specifikāciju</w:t>
      </w:r>
      <w:proofErr w:type="spellEnd"/>
      <w:r>
        <w:t xml:space="preserve"> </w:t>
      </w:r>
      <w:r>
        <w:fldChar w:fldCharType="begin"/>
      </w:r>
      <w:r>
        <w:instrText xml:space="preserve"> REF _Ref251245516 \r \h </w:instrText>
      </w:r>
      <w:r w:rsidR="00B300E4">
        <w:instrText xml:space="preserve"> \* MERGEFORMAT </w:instrText>
      </w:r>
      <w:r>
        <w:fldChar w:fldCharType="separate"/>
      </w:r>
      <w:r w:rsidR="00C86EAE">
        <w:t>2.6.4.1</w:t>
      </w:r>
      <w:r>
        <w:fldChar w:fldCharType="end"/>
      </w:r>
      <w:r>
        <w:t xml:space="preserve"> </w:t>
      </w:r>
      <w:proofErr w:type="spellStart"/>
      <w:r w:rsidRPr="00BF2E64">
        <w:t>punktā</w:t>
      </w:r>
      <w:proofErr w:type="spellEnd"/>
      <w:r>
        <w:t xml:space="preserve">, </w:t>
      </w:r>
      <w:proofErr w:type="spellStart"/>
      <w:r>
        <w:t>kvadrātmetros</w:t>
      </w:r>
      <w:proofErr w:type="spellEnd"/>
      <w:r>
        <w:t xml:space="preserve"> – m². </w:t>
      </w:r>
      <w:proofErr w:type="spellStart"/>
      <w:r>
        <w:t>Papildus</w:t>
      </w:r>
      <w:proofErr w:type="spellEnd"/>
      <w:r>
        <w:t xml:space="preserve"> </w:t>
      </w:r>
      <w:proofErr w:type="spellStart"/>
      <w:r>
        <w:t>jānosver</w:t>
      </w:r>
      <w:proofErr w:type="spellEnd"/>
      <w:r>
        <w:t xml:space="preserve"> </w:t>
      </w:r>
      <w:proofErr w:type="spellStart"/>
      <w:r>
        <w:t>izlietotās</w:t>
      </w:r>
      <w:proofErr w:type="spellEnd"/>
      <w:r>
        <w:t xml:space="preserve"> </w:t>
      </w:r>
      <w:proofErr w:type="spellStart"/>
      <w:r>
        <w:t>saistvielas</w:t>
      </w:r>
      <w:proofErr w:type="spellEnd"/>
      <w:r>
        <w:t xml:space="preserve"> </w:t>
      </w:r>
      <w:proofErr w:type="spellStart"/>
      <w:r>
        <w:t>daudzums</w:t>
      </w:r>
      <w:proofErr w:type="spellEnd"/>
      <w:r>
        <w:t xml:space="preserve">, </w:t>
      </w:r>
      <w:proofErr w:type="spellStart"/>
      <w:r w:rsidRPr="00BF2E64">
        <w:t>kā</w:t>
      </w:r>
      <w:proofErr w:type="spellEnd"/>
      <w:r w:rsidRPr="00BF2E64">
        <w:t xml:space="preserve"> </w:t>
      </w:r>
      <w:proofErr w:type="spellStart"/>
      <w:r w:rsidRPr="00BF2E64">
        <w:t>norādīts</w:t>
      </w:r>
      <w:proofErr w:type="spellEnd"/>
      <w:r w:rsidRPr="00BF2E64">
        <w:t xml:space="preserve"> Ceļu </w:t>
      </w:r>
      <w:proofErr w:type="spellStart"/>
      <w:r w:rsidRPr="00BF2E64">
        <w:t>specifikāciju</w:t>
      </w:r>
      <w:proofErr w:type="spellEnd"/>
      <w:r>
        <w:t xml:space="preserve"> </w:t>
      </w:r>
      <w:r>
        <w:fldChar w:fldCharType="begin"/>
      </w:r>
      <w:r>
        <w:instrText xml:space="preserve"> REF _Ref284082074 \r \h </w:instrText>
      </w:r>
      <w:r w:rsidR="00B300E4">
        <w:instrText xml:space="preserve"> \* MERGEFORMAT </w:instrText>
      </w:r>
      <w:r>
        <w:fldChar w:fldCharType="separate"/>
      </w:r>
      <w:r w:rsidR="00C86EAE">
        <w:t>2.6.4.4</w:t>
      </w:r>
      <w:r>
        <w:fldChar w:fldCharType="end"/>
      </w:r>
      <w:r>
        <w:t xml:space="preserve"> </w:t>
      </w:r>
      <w:proofErr w:type="spellStart"/>
      <w:r w:rsidRPr="00BF2E64">
        <w:t>punktā</w:t>
      </w:r>
      <w:proofErr w:type="spellEnd"/>
      <w:r>
        <w:t xml:space="preserve">, </w:t>
      </w:r>
      <w:proofErr w:type="spellStart"/>
      <w:r>
        <w:t>tonnās</w:t>
      </w:r>
      <w:proofErr w:type="spellEnd"/>
      <w:r>
        <w:t xml:space="preserve"> – t.</w:t>
      </w:r>
      <w:bookmarkStart w:id="1076" w:name="TOC93809502"/>
      <w:r w:rsidRPr="00BF2E64">
        <w:rPr>
          <w:sz w:val="32"/>
        </w:rPr>
        <w:br w:type="page"/>
      </w:r>
      <w:bookmarkEnd w:id="1076"/>
    </w:p>
    <w:p w14:paraId="7D3F1BEF" w14:textId="3536E76D" w:rsidR="00B9576A" w:rsidRPr="00BF2E64" w:rsidRDefault="00B9576A" w:rsidP="007A176E">
      <w:pPr>
        <w:pStyle w:val="Virsraksts2"/>
      </w:pPr>
      <w:bookmarkStart w:id="1077" w:name="_Toc250814925"/>
      <w:bookmarkStart w:id="1078" w:name="_Ref251259221"/>
      <w:bookmarkStart w:id="1079" w:name="_Toc209536043"/>
      <w:proofErr w:type="spellStart"/>
      <w:r>
        <w:lastRenderedPageBreak/>
        <w:t>Ar</w:t>
      </w:r>
      <w:proofErr w:type="spellEnd"/>
      <w:r>
        <w:t xml:space="preserve"> </w:t>
      </w:r>
      <w:proofErr w:type="spellStart"/>
      <w:r>
        <w:t>saistvielām</w:t>
      </w:r>
      <w:proofErr w:type="spellEnd"/>
      <w:r>
        <w:t xml:space="preserve"> </w:t>
      </w:r>
      <w:proofErr w:type="spellStart"/>
      <w:r>
        <w:t>nesaistītu</w:t>
      </w:r>
      <w:proofErr w:type="spellEnd"/>
      <w:r>
        <w:t xml:space="preserve"> </w:t>
      </w:r>
      <w:proofErr w:type="spellStart"/>
      <w:r>
        <w:t>kārtu</w:t>
      </w:r>
      <w:proofErr w:type="spellEnd"/>
      <w:r>
        <w:t xml:space="preserve"> </w:t>
      </w:r>
      <w:proofErr w:type="spellStart"/>
      <w:r>
        <w:t>armēšana</w:t>
      </w:r>
      <w:proofErr w:type="spellEnd"/>
      <w:r>
        <w:t xml:space="preserve"> </w:t>
      </w:r>
      <w:proofErr w:type="spellStart"/>
      <w:r>
        <w:t>vai</w:t>
      </w:r>
      <w:proofErr w:type="spellEnd"/>
      <w:r>
        <w:t xml:space="preserve"> </w:t>
      </w:r>
      <w:proofErr w:type="spellStart"/>
      <w:r>
        <w:t>atdalīšana</w:t>
      </w:r>
      <w:bookmarkEnd w:id="1077"/>
      <w:bookmarkEnd w:id="1078"/>
      <w:bookmarkEnd w:id="1079"/>
      <w:proofErr w:type="spellEnd"/>
    </w:p>
    <w:p w14:paraId="791FA232" w14:textId="77777777" w:rsidR="00B9576A" w:rsidRDefault="00B9576A" w:rsidP="00B300E4">
      <w:proofErr w:type="spellStart"/>
      <w:r w:rsidRPr="00BF2E64">
        <w:t>Ģeosintētisko</w:t>
      </w:r>
      <w:proofErr w:type="spellEnd"/>
      <w:r w:rsidRPr="00BF2E64">
        <w:t xml:space="preserve"> </w:t>
      </w:r>
      <w:proofErr w:type="spellStart"/>
      <w:r w:rsidRPr="00BF2E64">
        <w:t>materiālu</w:t>
      </w:r>
      <w:proofErr w:type="spellEnd"/>
      <w:r w:rsidRPr="00BF2E64">
        <w:t xml:space="preserve"> </w:t>
      </w:r>
      <w:proofErr w:type="spellStart"/>
      <w:r w:rsidRPr="00BF2E64">
        <w:t>lietošana</w:t>
      </w:r>
      <w:proofErr w:type="spellEnd"/>
      <w:r w:rsidRPr="00BF2E64">
        <w:t xml:space="preserve"> </w:t>
      </w:r>
      <w:proofErr w:type="spellStart"/>
      <w:r w:rsidRPr="00BF2E64">
        <w:t>jāparedz</w:t>
      </w:r>
      <w:proofErr w:type="spellEnd"/>
      <w:r w:rsidRPr="00BF2E64">
        <w:t xml:space="preserve"> </w:t>
      </w:r>
      <w:proofErr w:type="spellStart"/>
      <w:r w:rsidRPr="00BF2E64">
        <w:t>būvprojektā</w:t>
      </w:r>
      <w:proofErr w:type="spellEnd"/>
      <w:r w:rsidRPr="00BF2E64">
        <w:t xml:space="preserve">, </w:t>
      </w:r>
      <w:proofErr w:type="spellStart"/>
      <w:r w:rsidRPr="00BF2E64">
        <w:t>ja</w:t>
      </w:r>
      <w:proofErr w:type="spellEnd"/>
      <w:r w:rsidRPr="00BF2E64">
        <w:t xml:space="preserve"> </w:t>
      </w:r>
      <w:proofErr w:type="spellStart"/>
      <w:r w:rsidRPr="00BF2E64">
        <w:t>pamato</w:t>
      </w:r>
      <w:proofErr w:type="spellEnd"/>
      <w:r w:rsidRPr="00BF2E64">
        <w:t xml:space="preserve"> to </w:t>
      </w:r>
      <w:proofErr w:type="spellStart"/>
      <w:r w:rsidRPr="00BF2E64">
        <w:t>nepieciešamību</w:t>
      </w:r>
      <w:proofErr w:type="spellEnd"/>
      <w:r w:rsidRPr="00BF2E64">
        <w:t xml:space="preserve"> un </w:t>
      </w:r>
      <w:proofErr w:type="spellStart"/>
      <w:r w:rsidRPr="00BF2E64">
        <w:t>racionalitāti</w:t>
      </w:r>
      <w:proofErr w:type="spellEnd"/>
      <w:r>
        <w:t xml:space="preserve"> </w:t>
      </w:r>
      <w:proofErr w:type="spellStart"/>
      <w:r>
        <w:t>ar</w:t>
      </w:r>
      <w:proofErr w:type="spellEnd"/>
      <w:r>
        <w:t xml:space="preserve"> </w:t>
      </w:r>
      <w:proofErr w:type="spellStart"/>
      <w:r>
        <w:t>nestspējas</w:t>
      </w:r>
      <w:proofErr w:type="spellEnd"/>
      <w:r>
        <w:t xml:space="preserve">, </w:t>
      </w:r>
      <w:proofErr w:type="spellStart"/>
      <w:r>
        <w:t>noturības</w:t>
      </w:r>
      <w:proofErr w:type="spellEnd"/>
      <w:r>
        <w:t xml:space="preserve"> </w:t>
      </w:r>
      <w:proofErr w:type="spellStart"/>
      <w:r>
        <w:t>u.tml</w:t>
      </w:r>
      <w:proofErr w:type="spellEnd"/>
      <w:r>
        <w:t xml:space="preserve">. </w:t>
      </w:r>
      <w:proofErr w:type="spellStart"/>
      <w:r>
        <w:t>aprēķiniem</w:t>
      </w:r>
      <w:proofErr w:type="spellEnd"/>
      <w:r w:rsidRPr="00BF2E64">
        <w:t>.</w:t>
      </w:r>
    </w:p>
    <w:p w14:paraId="4D9E5A77" w14:textId="77777777" w:rsidR="00B9576A" w:rsidRDefault="00B9576A" w:rsidP="00C008AE">
      <w:pPr>
        <w:pStyle w:val="Virsraksts3"/>
      </w:pPr>
      <w:proofErr w:type="spellStart"/>
      <w:r>
        <w:t>Darba</w:t>
      </w:r>
      <w:proofErr w:type="spellEnd"/>
      <w:r>
        <w:t xml:space="preserve"> </w:t>
      </w:r>
      <w:proofErr w:type="spellStart"/>
      <w:r>
        <w:t>nosaukums</w:t>
      </w:r>
      <w:proofErr w:type="spellEnd"/>
    </w:p>
    <w:p w14:paraId="4F015C46" w14:textId="4C58A1D7" w:rsidR="00B9576A" w:rsidRDefault="00B9576A" w:rsidP="00B300E4">
      <w:pPr>
        <w:pStyle w:val="Virsraksts4"/>
      </w:pPr>
      <w:proofErr w:type="spellStart"/>
      <w:r>
        <w:t>Armēšana</w:t>
      </w:r>
      <w:proofErr w:type="spellEnd"/>
      <w:r>
        <w:t xml:space="preserve"> ar </w:t>
      </w:r>
      <w:proofErr w:type="spellStart"/>
      <w:r>
        <w:t>ģeosintētiskiem</w:t>
      </w:r>
      <w:proofErr w:type="spellEnd"/>
      <w:r>
        <w:t xml:space="preserve"> materiāliem </w:t>
      </w:r>
      <w:r w:rsidR="00317F59">
        <w:t xml:space="preserve">(F ≥ 30/30 </w:t>
      </w:r>
      <w:proofErr w:type="spellStart"/>
      <w:r w:rsidR="00317F59">
        <w:t>kN</w:t>
      </w:r>
      <w:proofErr w:type="spellEnd"/>
      <w:r w:rsidR="00317F59">
        <w:t>)</w:t>
      </w:r>
      <w:r>
        <w:t xml:space="preserve"> – m²</w:t>
      </w:r>
    </w:p>
    <w:p w14:paraId="5875A8C7" w14:textId="09807846" w:rsidR="00317F59" w:rsidRDefault="00317F59" w:rsidP="00B300E4">
      <w:pPr>
        <w:pStyle w:val="Virsraksts4"/>
      </w:pPr>
      <w:proofErr w:type="spellStart"/>
      <w:r>
        <w:t>Armēšana</w:t>
      </w:r>
      <w:proofErr w:type="spellEnd"/>
      <w:r>
        <w:t xml:space="preserve"> ar </w:t>
      </w:r>
      <w:proofErr w:type="spellStart"/>
      <w:r>
        <w:t>ģeosintētiskiem</w:t>
      </w:r>
      <w:proofErr w:type="spellEnd"/>
      <w:r>
        <w:t xml:space="preserve"> materiāliem (F ≥ 40/40 </w:t>
      </w:r>
      <w:proofErr w:type="spellStart"/>
      <w:r>
        <w:t>kN</w:t>
      </w:r>
      <w:proofErr w:type="spellEnd"/>
      <w:r>
        <w:t>) – m²</w:t>
      </w:r>
    </w:p>
    <w:p w14:paraId="2092DC64" w14:textId="762C91F7" w:rsidR="00317F59" w:rsidRDefault="00317F59" w:rsidP="00B300E4">
      <w:pPr>
        <w:pStyle w:val="Virsraksts4"/>
      </w:pPr>
      <w:proofErr w:type="spellStart"/>
      <w:r>
        <w:t>Armēšana</w:t>
      </w:r>
      <w:proofErr w:type="spellEnd"/>
      <w:r>
        <w:t xml:space="preserve"> ar </w:t>
      </w:r>
      <w:proofErr w:type="spellStart"/>
      <w:r>
        <w:t>ģeosintētiskiem</w:t>
      </w:r>
      <w:proofErr w:type="spellEnd"/>
      <w:r>
        <w:t xml:space="preserve"> materiāliem (F ≥ 60/60 </w:t>
      </w:r>
      <w:proofErr w:type="spellStart"/>
      <w:r>
        <w:t>kN</w:t>
      </w:r>
      <w:proofErr w:type="spellEnd"/>
      <w:r>
        <w:t>) – m²</w:t>
      </w:r>
    </w:p>
    <w:p w14:paraId="26E8B0EF" w14:textId="3CCA1DA3" w:rsidR="00317F59" w:rsidRDefault="00317F59" w:rsidP="00B300E4">
      <w:pPr>
        <w:pStyle w:val="Virsraksts4"/>
      </w:pPr>
      <w:proofErr w:type="spellStart"/>
      <w:r>
        <w:t>Armēšana</w:t>
      </w:r>
      <w:proofErr w:type="spellEnd"/>
      <w:r>
        <w:t xml:space="preserve"> ar </w:t>
      </w:r>
      <w:proofErr w:type="spellStart"/>
      <w:r>
        <w:t>ģeosintētiskiem</w:t>
      </w:r>
      <w:proofErr w:type="spellEnd"/>
      <w:r>
        <w:t xml:space="preserve"> materiāliem (F ≥ 80/80 </w:t>
      </w:r>
      <w:proofErr w:type="spellStart"/>
      <w:r>
        <w:t>kN</w:t>
      </w:r>
      <w:proofErr w:type="spellEnd"/>
      <w:r>
        <w:t>) – m²</w:t>
      </w:r>
    </w:p>
    <w:p w14:paraId="023DC97E" w14:textId="7F458F2A" w:rsidR="00B9576A" w:rsidRDefault="00B9576A" w:rsidP="00B300E4">
      <w:pPr>
        <w:pStyle w:val="Virsraksts4"/>
      </w:pPr>
      <w:r>
        <w:t xml:space="preserve">Atdalīšana ar </w:t>
      </w:r>
      <w:proofErr w:type="spellStart"/>
      <w:r>
        <w:t>ģeosintētiskiem</w:t>
      </w:r>
      <w:proofErr w:type="spellEnd"/>
      <w:r>
        <w:t xml:space="preserve"> materiāliem </w:t>
      </w:r>
      <w:r w:rsidR="00317F59">
        <w:t>(CBR ≤ 4,5 % vai E</w:t>
      </w:r>
      <w:r w:rsidR="00317F59" w:rsidRPr="00317F59">
        <w:rPr>
          <w:vertAlign w:val="subscript"/>
        </w:rPr>
        <w:t>v2</w:t>
      </w:r>
      <w:r w:rsidR="00317F59">
        <w:t xml:space="preserve"> ≤ 20 </w:t>
      </w:r>
      <w:proofErr w:type="spellStart"/>
      <w:r w:rsidR="00317F59">
        <w:t>MPa</w:t>
      </w:r>
      <w:proofErr w:type="spellEnd"/>
      <w:r w:rsidR="00317F59">
        <w:t>)</w:t>
      </w:r>
      <w:r>
        <w:t xml:space="preserve"> – m²</w:t>
      </w:r>
    </w:p>
    <w:p w14:paraId="1335322B" w14:textId="75369768" w:rsidR="00317F59" w:rsidRPr="004D3DAC" w:rsidRDefault="00317F59" w:rsidP="00B300E4">
      <w:pPr>
        <w:pStyle w:val="Virsraksts4"/>
      </w:pPr>
      <w:r>
        <w:t xml:space="preserve">Atdalīšana ar </w:t>
      </w:r>
      <w:proofErr w:type="spellStart"/>
      <w:r>
        <w:t>ģeosintētiskiem</w:t>
      </w:r>
      <w:proofErr w:type="spellEnd"/>
      <w:r>
        <w:t xml:space="preserve"> materiāliem (CBR &gt; 4,5 % vai E</w:t>
      </w:r>
      <w:r w:rsidRPr="00317F59">
        <w:rPr>
          <w:vertAlign w:val="subscript"/>
        </w:rPr>
        <w:t>v2</w:t>
      </w:r>
      <w:r>
        <w:t xml:space="preserve"> &gt; 20 </w:t>
      </w:r>
      <w:proofErr w:type="spellStart"/>
      <w:r>
        <w:t>MPa</w:t>
      </w:r>
      <w:proofErr w:type="spellEnd"/>
      <w:r>
        <w:t>)</w:t>
      </w:r>
    </w:p>
    <w:p w14:paraId="17679502" w14:textId="2F9A8BF9" w:rsidR="00B9576A" w:rsidRPr="00BF2E64" w:rsidRDefault="00B9576A" w:rsidP="00C008AE">
      <w:pPr>
        <w:pStyle w:val="Virsraksts3"/>
      </w:pPr>
      <w:bookmarkStart w:id="1080" w:name="_Toc250814926"/>
      <w:proofErr w:type="spellStart"/>
      <w:r w:rsidRPr="00BF2E64">
        <w:t>Definīcijas</w:t>
      </w:r>
      <w:bookmarkEnd w:id="1080"/>
      <w:proofErr w:type="spellEnd"/>
    </w:p>
    <w:p w14:paraId="7BCC23F9" w14:textId="77777777" w:rsidR="00B9576A" w:rsidRPr="00BF2E64" w:rsidRDefault="00B9576A" w:rsidP="00B300E4">
      <w:proofErr w:type="spellStart"/>
      <w:r w:rsidRPr="00BF2E64">
        <w:t>Armēšana</w:t>
      </w:r>
      <w:proofErr w:type="spellEnd"/>
      <w:r w:rsidRPr="00BF2E64">
        <w:t xml:space="preserve"> </w:t>
      </w:r>
      <w:proofErr w:type="spellStart"/>
      <w:r w:rsidRPr="00BF2E64">
        <w:t>ar</w:t>
      </w:r>
      <w:proofErr w:type="spellEnd"/>
      <w:r w:rsidRPr="00BF2E64">
        <w:t xml:space="preserve"> </w:t>
      </w:r>
      <w:proofErr w:type="spellStart"/>
      <w:r w:rsidRPr="00BF2E64">
        <w:t>ģeosintētiskiem</w:t>
      </w:r>
      <w:proofErr w:type="spellEnd"/>
      <w:r w:rsidRPr="00BF2E64">
        <w:t xml:space="preserve"> </w:t>
      </w:r>
      <w:proofErr w:type="spellStart"/>
      <w:r w:rsidRPr="00BF2E64">
        <w:t>materiāliem</w:t>
      </w:r>
      <w:proofErr w:type="spellEnd"/>
      <w:r w:rsidRPr="00BF2E64">
        <w:t xml:space="preserve"> – </w:t>
      </w:r>
      <w:proofErr w:type="spellStart"/>
      <w:r w:rsidRPr="00BF2E64">
        <w:t>zemas</w:t>
      </w:r>
      <w:proofErr w:type="spellEnd"/>
      <w:r w:rsidRPr="00BF2E64">
        <w:t xml:space="preserve"> </w:t>
      </w:r>
      <w:proofErr w:type="spellStart"/>
      <w:r w:rsidRPr="00BF2E64">
        <w:t>nestspējas</w:t>
      </w:r>
      <w:proofErr w:type="spellEnd"/>
      <w:r w:rsidRPr="00BF2E64">
        <w:t xml:space="preserve"> grunts </w:t>
      </w:r>
      <w:proofErr w:type="spellStart"/>
      <w:r w:rsidRPr="00BF2E64">
        <w:t>vai</w:t>
      </w:r>
      <w:proofErr w:type="spellEnd"/>
      <w:r w:rsidRPr="00BF2E64">
        <w:t xml:space="preserve"> </w:t>
      </w:r>
      <w:proofErr w:type="spellStart"/>
      <w:r w:rsidRPr="00BF2E64">
        <w:t>citu</w:t>
      </w:r>
      <w:proofErr w:type="spellEnd"/>
      <w:r w:rsidRPr="00BF2E64">
        <w:t xml:space="preserve"> ceļa </w:t>
      </w:r>
      <w:proofErr w:type="spellStart"/>
      <w:r w:rsidRPr="00BF2E64">
        <w:t>konstruktīvo</w:t>
      </w:r>
      <w:proofErr w:type="spellEnd"/>
      <w:r w:rsidRPr="00BF2E64">
        <w:t xml:space="preserve"> </w:t>
      </w:r>
      <w:proofErr w:type="spellStart"/>
      <w:r w:rsidRPr="00BF2E64">
        <w:t>kārtu</w:t>
      </w:r>
      <w:proofErr w:type="spellEnd"/>
      <w:r w:rsidRPr="00BF2E64">
        <w:t xml:space="preserve"> </w:t>
      </w:r>
      <w:proofErr w:type="spellStart"/>
      <w:r w:rsidRPr="00BF2E64">
        <w:t>nestspējas</w:t>
      </w:r>
      <w:proofErr w:type="spellEnd"/>
      <w:r w:rsidRPr="00BF2E64">
        <w:t xml:space="preserve"> </w:t>
      </w:r>
      <w:proofErr w:type="spellStart"/>
      <w:r w:rsidRPr="00BF2E64">
        <w:t>paaugstināšana</w:t>
      </w:r>
      <w:proofErr w:type="spellEnd"/>
      <w:r w:rsidRPr="00BF2E64">
        <w:t xml:space="preserve">, </w:t>
      </w:r>
      <w:proofErr w:type="spellStart"/>
      <w:r w:rsidRPr="00BF2E64">
        <w:t>lietojot</w:t>
      </w:r>
      <w:proofErr w:type="spellEnd"/>
      <w:r w:rsidRPr="00BF2E64">
        <w:t xml:space="preserve"> </w:t>
      </w:r>
      <w:proofErr w:type="spellStart"/>
      <w:r w:rsidRPr="00BF2E64">
        <w:t>ģeosintētisko</w:t>
      </w:r>
      <w:proofErr w:type="spellEnd"/>
      <w:r w:rsidRPr="00BF2E64">
        <w:t xml:space="preserve"> </w:t>
      </w:r>
      <w:proofErr w:type="spellStart"/>
      <w:r w:rsidRPr="00BF2E64">
        <w:t>materiālu</w:t>
      </w:r>
      <w:proofErr w:type="spellEnd"/>
      <w:r w:rsidRPr="00BF2E64">
        <w:t>.</w:t>
      </w:r>
      <w:r>
        <w:t xml:space="preserve"> </w:t>
      </w:r>
      <w:r w:rsidRPr="00D2721A">
        <w:rPr>
          <w:lang w:val="lv-LV"/>
        </w:rPr>
        <w:t xml:space="preserve">Pie </w:t>
      </w:r>
      <w:proofErr w:type="spellStart"/>
      <w:r w:rsidRPr="00D2721A">
        <w:rPr>
          <w:lang w:val="lv-LV"/>
        </w:rPr>
        <w:t>armējošiem</w:t>
      </w:r>
      <w:proofErr w:type="spellEnd"/>
      <w:r w:rsidRPr="00D2721A">
        <w:rPr>
          <w:lang w:val="lv-LV"/>
        </w:rPr>
        <w:t xml:space="preserve"> </w:t>
      </w:r>
      <w:proofErr w:type="spellStart"/>
      <w:r w:rsidRPr="00D2721A">
        <w:rPr>
          <w:lang w:val="lv-LV"/>
        </w:rPr>
        <w:t>ģeosintētiskajiem</w:t>
      </w:r>
      <w:proofErr w:type="spellEnd"/>
      <w:r w:rsidRPr="00D2721A">
        <w:rPr>
          <w:lang w:val="lv-LV"/>
        </w:rPr>
        <w:t xml:space="preserve"> materiāliem pieskaitāmi: </w:t>
      </w:r>
      <w:proofErr w:type="spellStart"/>
      <w:r w:rsidRPr="00D2721A">
        <w:rPr>
          <w:lang w:val="lv-LV"/>
        </w:rPr>
        <w:t>ģeorežģi</w:t>
      </w:r>
      <w:proofErr w:type="spellEnd"/>
      <w:r w:rsidRPr="00D2721A">
        <w:rPr>
          <w:lang w:val="lv-LV"/>
        </w:rPr>
        <w:t xml:space="preserve"> (austi, metināti, </w:t>
      </w:r>
      <w:proofErr w:type="spellStart"/>
      <w:r w:rsidRPr="00D2721A">
        <w:rPr>
          <w:lang w:val="lv-LV"/>
        </w:rPr>
        <w:t>ekstrudēti</w:t>
      </w:r>
      <w:proofErr w:type="spellEnd"/>
      <w:r w:rsidRPr="00D2721A">
        <w:rPr>
          <w:lang w:val="lv-LV"/>
        </w:rPr>
        <w:t xml:space="preserve">); </w:t>
      </w:r>
      <w:proofErr w:type="spellStart"/>
      <w:r w:rsidRPr="00D2721A">
        <w:rPr>
          <w:lang w:val="lv-LV"/>
        </w:rPr>
        <w:t>ģeokompozīti</w:t>
      </w:r>
      <w:proofErr w:type="spellEnd"/>
      <w:r w:rsidRPr="00D2721A">
        <w:rPr>
          <w:lang w:val="lv-LV"/>
        </w:rPr>
        <w:t xml:space="preserve"> (</w:t>
      </w:r>
      <w:proofErr w:type="spellStart"/>
      <w:r w:rsidRPr="00D2721A">
        <w:rPr>
          <w:lang w:val="lv-LV"/>
        </w:rPr>
        <w:t>ģeorežģis</w:t>
      </w:r>
      <w:proofErr w:type="spellEnd"/>
      <w:r w:rsidRPr="00D2721A">
        <w:rPr>
          <w:lang w:val="lv-LV"/>
        </w:rPr>
        <w:t xml:space="preserve"> ir rūpnieciski savienots ar neausto </w:t>
      </w:r>
      <w:proofErr w:type="spellStart"/>
      <w:r w:rsidRPr="00D2721A">
        <w:rPr>
          <w:lang w:val="lv-LV"/>
        </w:rPr>
        <w:t>ģeotekstilu</w:t>
      </w:r>
      <w:proofErr w:type="spellEnd"/>
      <w:r>
        <w:rPr>
          <w:lang w:val="lv-LV"/>
        </w:rPr>
        <w:t>)</w:t>
      </w:r>
      <w:r w:rsidRPr="00D2721A">
        <w:rPr>
          <w:lang w:val="lv-LV"/>
        </w:rPr>
        <w:t>.</w:t>
      </w:r>
    </w:p>
    <w:p w14:paraId="618D0BC7" w14:textId="77777777" w:rsidR="00B9576A" w:rsidRPr="00BF2E64" w:rsidRDefault="00B9576A" w:rsidP="00B300E4">
      <w:proofErr w:type="spellStart"/>
      <w:r w:rsidRPr="00BF2E64">
        <w:t>Atdalīšana</w:t>
      </w:r>
      <w:proofErr w:type="spellEnd"/>
      <w:r w:rsidRPr="00BF2E64">
        <w:t xml:space="preserve"> </w:t>
      </w:r>
      <w:proofErr w:type="spellStart"/>
      <w:r w:rsidRPr="00BF2E64">
        <w:t>ar</w:t>
      </w:r>
      <w:proofErr w:type="spellEnd"/>
      <w:r w:rsidRPr="00BF2E64">
        <w:t xml:space="preserve"> </w:t>
      </w:r>
      <w:proofErr w:type="spellStart"/>
      <w:r w:rsidRPr="00BF2E64">
        <w:t>ģeosintētiskiem</w:t>
      </w:r>
      <w:proofErr w:type="spellEnd"/>
      <w:r w:rsidRPr="00BF2E64">
        <w:t xml:space="preserve"> </w:t>
      </w:r>
      <w:proofErr w:type="spellStart"/>
      <w:r w:rsidRPr="00BF2E64">
        <w:t>materiāliem</w:t>
      </w:r>
      <w:proofErr w:type="spellEnd"/>
      <w:r w:rsidRPr="00BF2E64">
        <w:t xml:space="preserve"> – </w:t>
      </w:r>
      <w:proofErr w:type="spellStart"/>
      <w:r w:rsidRPr="00BF2E64">
        <w:t>dažādu</w:t>
      </w:r>
      <w:proofErr w:type="spellEnd"/>
      <w:r w:rsidRPr="00BF2E64">
        <w:t xml:space="preserve"> </w:t>
      </w:r>
      <w:proofErr w:type="spellStart"/>
      <w:r w:rsidRPr="00BF2E64">
        <w:t>materiālu</w:t>
      </w:r>
      <w:proofErr w:type="spellEnd"/>
      <w:r w:rsidRPr="00BF2E64">
        <w:t xml:space="preserve"> </w:t>
      </w:r>
      <w:proofErr w:type="spellStart"/>
      <w:r w:rsidRPr="00BF2E64">
        <w:t>konstruktīvo</w:t>
      </w:r>
      <w:proofErr w:type="spellEnd"/>
      <w:r w:rsidRPr="00BF2E64">
        <w:t xml:space="preserve"> </w:t>
      </w:r>
      <w:proofErr w:type="spellStart"/>
      <w:r w:rsidRPr="00BF2E64">
        <w:t>kārtu</w:t>
      </w:r>
      <w:proofErr w:type="spellEnd"/>
      <w:r w:rsidRPr="00BF2E64">
        <w:t xml:space="preserve"> </w:t>
      </w:r>
      <w:proofErr w:type="spellStart"/>
      <w:r w:rsidRPr="00BF2E64">
        <w:t>atdalīšana</w:t>
      </w:r>
      <w:proofErr w:type="spellEnd"/>
      <w:r w:rsidRPr="00BF2E64">
        <w:t xml:space="preserve">, </w:t>
      </w:r>
      <w:proofErr w:type="spellStart"/>
      <w:r w:rsidRPr="00BF2E64">
        <w:t>filtrācijas</w:t>
      </w:r>
      <w:proofErr w:type="spellEnd"/>
      <w:r w:rsidRPr="00BF2E64">
        <w:t xml:space="preserve"> un </w:t>
      </w:r>
      <w:proofErr w:type="spellStart"/>
      <w:r w:rsidRPr="00BF2E64">
        <w:t>drenāžas</w:t>
      </w:r>
      <w:proofErr w:type="spellEnd"/>
      <w:r w:rsidRPr="00BF2E64">
        <w:t xml:space="preserve"> </w:t>
      </w:r>
      <w:proofErr w:type="spellStart"/>
      <w:r w:rsidRPr="00BF2E64">
        <w:t>īpašību</w:t>
      </w:r>
      <w:proofErr w:type="spellEnd"/>
      <w:r w:rsidRPr="00BF2E64">
        <w:t xml:space="preserve"> </w:t>
      </w:r>
      <w:proofErr w:type="spellStart"/>
      <w:r w:rsidRPr="00BF2E64">
        <w:t>uzlabošana</w:t>
      </w:r>
      <w:proofErr w:type="spellEnd"/>
      <w:r w:rsidRPr="00BF2E64">
        <w:t xml:space="preserve"> </w:t>
      </w:r>
      <w:proofErr w:type="spellStart"/>
      <w:r w:rsidRPr="00BF2E64">
        <w:t>ar</w:t>
      </w:r>
      <w:proofErr w:type="spellEnd"/>
      <w:r w:rsidRPr="00BF2E64">
        <w:t xml:space="preserve"> </w:t>
      </w:r>
      <w:proofErr w:type="spellStart"/>
      <w:r w:rsidRPr="00BF2E64">
        <w:t>ģeosintētiskajiem</w:t>
      </w:r>
      <w:proofErr w:type="spellEnd"/>
      <w:r w:rsidRPr="00BF2E64">
        <w:t xml:space="preserve"> </w:t>
      </w:r>
      <w:proofErr w:type="spellStart"/>
      <w:r w:rsidRPr="00BF2E64">
        <w:t>materiāliem</w:t>
      </w:r>
      <w:proofErr w:type="spellEnd"/>
      <w:r w:rsidRPr="00BF2E64">
        <w:t>.</w:t>
      </w:r>
      <w:r>
        <w:t xml:space="preserve"> </w:t>
      </w:r>
      <w:r w:rsidRPr="00D2721A">
        <w:rPr>
          <w:lang w:val="lv-LV"/>
        </w:rPr>
        <w:t xml:space="preserve">Pie atdalošajiem, filtrējošajiem un drenējošajiem </w:t>
      </w:r>
      <w:proofErr w:type="spellStart"/>
      <w:r w:rsidRPr="00D2721A">
        <w:rPr>
          <w:lang w:val="lv-LV"/>
        </w:rPr>
        <w:t>ģeosintētiskajiem</w:t>
      </w:r>
      <w:proofErr w:type="spellEnd"/>
      <w:r w:rsidRPr="00D2721A">
        <w:rPr>
          <w:lang w:val="lv-LV"/>
        </w:rPr>
        <w:t xml:space="preserve"> materiāliem pieskaitāmi (neaustais un austais </w:t>
      </w:r>
      <w:proofErr w:type="spellStart"/>
      <w:r w:rsidRPr="00D2721A">
        <w:rPr>
          <w:lang w:val="lv-LV"/>
        </w:rPr>
        <w:t>ģeotekstils</w:t>
      </w:r>
      <w:proofErr w:type="spellEnd"/>
      <w:r w:rsidRPr="00D2721A">
        <w:rPr>
          <w:lang w:val="lv-LV"/>
        </w:rPr>
        <w:t>).</w:t>
      </w:r>
    </w:p>
    <w:p w14:paraId="7B09C91A" w14:textId="77777777" w:rsidR="00B9576A" w:rsidRPr="00BF2E64" w:rsidRDefault="00B9576A" w:rsidP="00C008AE">
      <w:pPr>
        <w:pStyle w:val="Virsraksts3"/>
      </w:pPr>
      <w:bookmarkStart w:id="1081" w:name="_Toc250814927"/>
      <w:proofErr w:type="spellStart"/>
      <w:r w:rsidRPr="00BF2E64">
        <w:t>Darba</w:t>
      </w:r>
      <w:proofErr w:type="spellEnd"/>
      <w:r w:rsidRPr="00BF2E64">
        <w:t xml:space="preserve"> </w:t>
      </w:r>
      <w:proofErr w:type="spellStart"/>
      <w:r w:rsidRPr="00BF2E64">
        <w:t>apraksts</w:t>
      </w:r>
      <w:bookmarkEnd w:id="1081"/>
      <w:proofErr w:type="spellEnd"/>
    </w:p>
    <w:p w14:paraId="4174D54B" w14:textId="77777777" w:rsidR="00B9576A" w:rsidRPr="00BF2E64" w:rsidRDefault="00B9576A" w:rsidP="00B300E4">
      <w:proofErr w:type="spellStart"/>
      <w:r w:rsidRPr="00BF2E64">
        <w:t>Ar</w:t>
      </w:r>
      <w:proofErr w:type="spellEnd"/>
      <w:r w:rsidRPr="00BF2E64">
        <w:t xml:space="preserve"> </w:t>
      </w:r>
      <w:proofErr w:type="spellStart"/>
      <w:r w:rsidRPr="00BF2E64">
        <w:t>saistvielām</w:t>
      </w:r>
      <w:proofErr w:type="spellEnd"/>
      <w:r w:rsidRPr="00BF2E64">
        <w:t xml:space="preserve"> </w:t>
      </w:r>
      <w:proofErr w:type="spellStart"/>
      <w:r w:rsidRPr="00BF2E64">
        <w:t>nesaistītu</w:t>
      </w:r>
      <w:proofErr w:type="spellEnd"/>
      <w:r w:rsidRPr="00BF2E64">
        <w:t xml:space="preserve"> </w:t>
      </w:r>
      <w:proofErr w:type="spellStart"/>
      <w:r w:rsidRPr="00BF2E64">
        <w:t>kārtu</w:t>
      </w:r>
      <w:proofErr w:type="spellEnd"/>
      <w:r w:rsidRPr="00BF2E64">
        <w:t xml:space="preserve"> </w:t>
      </w:r>
      <w:proofErr w:type="spellStart"/>
      <w:r w:rsidRPr="00BF2E64">
        <w:t>armēšana</w:t>
      </w:r>
      <w:proofErr w:type="spellEnd"/>
      <w:r w:rsidRPr="00BF2E64">
        <w:t xml:space="preserve"> </w:t>
      </w:r>
      <w:proofErr w:type="spellStart"/>
      <w:r w:rsidRPr="00BF2E64">
        <w:t>vai</w:t>
      </w:r>
      <w:proofErr w:type="spellEnd"/>
      <w:r w:rsidRPr="00BF2E64">
        <w:t xml:space="preserve"> </w:t>
      </w:r>
      <w:proofErr w:type="spellStart"/>
      <w:r w:rsidRPr="00BF2E64">
        <w:t>atdalīšana</w:t>
      </w:r>
      <w:proofErr w:type="spellEnd"/>
      <w:r w:rsidRPr="00BF2E64">
        <w:t xml:space="preserve"> </w:t>
      </w:r>
      <w:proofErr w:type="spellStart"/>
      <w:r w:rsidRPr="00BF2E64">
        <w:t>ar</w:t>
      </w:r>
      <w:proofErr w:type="spellEnd"/>
      <w:r w:rsidRPr="00BF2E64">
        <w:t xml:space="preserve"> </w:t>
      </w:r>
      <w:proofErr w:type="spellStart"/>
      <w:r w:rsidRPr="00BF2E64">
        <w:t>ģeosintētiskiem</w:t>
      </w:r>
      <w:proofErr w:type="spellEnd"/>
      <w:r w:rsidRPr="00BF2E64">
        <w:t xml:space="preserve"> </w:t>
      </w:r>
      <w:proofErr w:type="spellStart"/>
      <w:r w:rsidRPr="00BF2E64">
        <w:t>materiāliem</w:t>
      </w:r>
      <w:proofErr w:type="spellEnd"/>
      <w:r w:rsidRPr="00BF2E64">
        <w:t xml:space="preserve"> </w:t>
      </w:r>
      <w:proofErr w:type="spellStart"/>
      <w:r w:rsidRPr="00BF2E64">
        <w:t>ietver</w:t>
      </w:r>
      <w:proofErr w:type="spellEnd"/>
      <w:r w:rsidRPr="00BF2E64">
        <w:t xml:space="preserve"> </w:t>
      </w:r>
      <w:proofErr w:type="spellStart"/>
      <w:r w:rsidRPr="00BF2E64">
        <w:t>pamatnes</w:t>
      </w:r>
      <w:proofErr w:type="spellEnd"/>
      <w:r w:rsidRPr="00BF2E64">
        <w:t xml:space="preserve"> un </w:t>
      </w:r>
      <w:proofErr w:type="spellStart"/>
      <w:r w:rsidRPr="00BF2E64">
        <w:t>virsmu</w:t>
      </w:r>
      <w:proofErr w:type="spellEnd"/>
      <w:r w:rsidRPr="00BF2E64">
        <w:t xml:space="preserve"> </w:t>
      </w:r>
      <w:proofErr w:type="spellStart"/>
      <w:r w:rsidRPr="00BF2E64">
        <w:t>sagatavošanu</w:t>
      </w:r>
      <w:proofErr w:type="spellEnd"/>
      <w:r w:rsidRPr="00BF2E64">
        <w:t xml:space="preserve"> (</w:t>
      </w:r>
      <w:proofErr w:type="spellStart"/>
      <w:r w:rsidRPr="00BF2E64">
        <w:t>līdzināšana</w:t>
      </w:r>
      <w:proofErr w:type="spellEnd"/>
      <w:r w:rsidRPr="00BF2E64">
        <w:t xml:space="preserve">, </w:t>
      </w:r>
      <w:proofErr w:type="spellStart"/>
      <w:r w:rsidRPr="00BF2E64">
        <w:t>planēšana</w:t>
      </w:r>
      <w:proofErr w:type="spellEnd"/>
      <w:r w:rsidRPr="00BF2E64">
        <w:t xml:space="preserve">, </w:t>
      </w:r>
      <w:proofErr w:type="spellStart"/>
      <w:r w:rsidRPr="00BF2E64">
        <w:t>sablīvēšana</w:t>
      </w:r>
      <w:proofErr w:type="spellEnd"/>
      <w:r w:rsidRPr="00BF2E64">
        <w:t xml:space="preserve">), </w:t>
      </w:r>
      <w:proofErr w:type="spellStart"/>
      <w:r w:rsidRPr="00BF2E64">
        <w:t>materiālu</w:t>
      </w:r>
      <w:proofErr w:type="spellEnd"/>
      <w:r w:rsidRPr="00BF2E64">
        <w:t xml:space="preserve"> </w:t>
      </w:r>
      <w:proofErr w:type="spellStart"/>
      <w:r w:rsidRPr="00BF2E64">
        <w:t>sagatavošanu</w:t>
      </w:r>
      <w:proofErr w:type="spellEnd"/>
      <w:r w:rsidRPr="00BF2E64">
        <w:t xml:space="preserve"> </w:t>
      </w:r>
      <w:proofErr w:type="spellStart"/>
      <w:r w:rsidRPr="00BF2E64">
        <w:t>vai</w:t>
      </w:r>
      <w:proofErr w:type="spellEnd"/>
      <w:r w:rsidRPr="00BF2E64">
        <w:t xml:space="preserve"> </w:t>
      </w:r>
      <w:proofErr w:type="spellStart"/>
      <w:r w:rsidRPr="00BF2E64">
        <w:t>ražošanu</w:t>
      </w:r>
      <w:proofErr w:type="spellEnd"/>
      <w:r w:rsidRPr="00BF2E64">
        <w:t xml:space="preserve">, </w:t>
      </w:r>
      <w:proofErr w:type="spellStart"/>
      <w:r w:rsidRPr="00BF2E64">
        <w:t>piegādi</w:t>
      </w:r>
      <w:proofErr w:type="spellEnd"/>
      <w:r w:rsidRPr="00BF2E64">
        <w:t xml:space="preserve"> un </w:t>
      </w:r>
      <w:proofErr w:type="spellStart"/>
      <w:r w:rsidRPr="00BF2E64">
        <w:t>iestrādi</w:t>
      </w:r>
      <w:proofErr w:type="spellEnd"/>
      <w:r w:rsidRPr="00BF2E64">
        <w:t xml:space="preserve">. Ja </w:t>
      </w:r>
      <w:proofErr w:type="spellStart"/>
      <w:r w:rsidRPr="00BF2E64">
        <w:t>nepieciešams</w:t>
      </w:r>
      <w:proofErr w:type="spellEnd"/>
      <w:r w:rsidRPr="00BF2E64">
        <w:t xml:space="preserve">, tad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jāveic</w:t>
      </w:r>
      <w:proofErr w:type="spellEnd"/>
      <w:r w:rsidRPr="00BF2E64">
        <w:t xml:space="preserve"> </w:t>
      </w:r>
      <w:proofErr w:type="spellStart"/>
      <w:r w:rsidRPr="00BF2E64">
        <w:t>ģeodēziskie</w:t>
      </w:r>
      <w:proofErr w:type="spellEnd"/>
      <w:r w:rsidRPr="00BF2E64">
        <w:t xml:space="preserve"> </w:t>
      </w:r>
      <w:proofErr w:type="spellStart"/>
      <w:r w:rsidRPr="00BF2E64">
        <w:t>mērījumi</w:t>
      </w:r>
      <w:proofErr w:type="spellEnd"/>
      <w:r w:rsidRPr="00BF2E64">
        <w:t xml:space="preserve">, </w:t>
      </w:r>
      <w:proofErr w:type="spellStart"/>
      <w:r w:rsidRPr="00BF2E64">
        <w:t>projektēšana</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aprēķini</w:t>
      </w:r>
      <w:proofErr w:type="spellEnd"/>
      <w:r w:rsidRPr="00BF2E64">
        <w:t>.</w:t>
      </w:r>
    </w:p>
    <w:p w14:paraId="3A2778FC" w14:textId="77777777" w:rsidR="00B9576A" w:rsidRPr="00BF2E64" w:rsidRDefault="00B9576A" w:rsidP="00C008AE">
      <w:pPr>
        <w:pStyle w:val="Virsraksts3"/>
      </w:pPr>
      <w:bookmarkStart w:id="1082" w:name="_Toc250814928"/>
      <w:proofErr w:type="spellStart"/>
      <w:r w:rsidRPr="00BF2E64">
        <w:t>Materiāli</w:t>
      </w:r>
      <w:bookmarkEnd w:id="1082"/>
      <w:proofErr w:type="spellEnd"/>
    </w:p>
    <w:p w14:paraId="1759341D" w14:textId="093A91F4" w:rsidR="00B9576A" w:rsidRPr="00D2721A" w:rsidRDefault="00B9576A" w:rsidP="00B300E4">
      <w:pPr>
        <w:rPr>
          <w:lang w:val="lv-LV"/>
        </w:rPr>
      </w:pPr>
      <w:r w:rsidRPr="00D2721A">
        <w:rPr>
          <w:lang w:val="lv-LV"/>
        </w:rPr>
        <w:t xml:space="preserve">Visiem objektā izmantotajiem </w:t>
      </w:r>
      <w:proofErr w:type="spellStart"/>
      <w:r w:rsidRPr="00D2721A">
        <w:rPr>
          <w:lang w:val="lv-LV"/>
        </w:rPr>
        <w:t>ģeosintētiskajiem</w:t>
      </w:r>
      <w:proofErr w:type="spellEnd"/>
      <w:r w:rsidRPr="00D2721A">
        <w:rPr>
          <w:lang w:val="lv-LV"/>
        </w:rPr>
        <w:t xml:space="preserve"> materiāliem ir jābūt materiāla ražotāja Ekspluatācijas īpašību deklarācijai, kas aizpildīta atbilstoši Eiropas Savienības </w:t>
      </w:r>
      <w:r w:rsidRPr="00D2721A">
        <w:rPr>
          <w:bCs/>
          <w:lang w:val="lv-LV"/>
        </w:rPr>
        <w:t>REGULAS (ES) Nr. 305/2011 (2011. gada 9. marts)</w:t>
      </w:r>
      <w:r w:rsidRPr="00D2721A">
        <w:rPr>
          <w:b/>
          <w:bCs/>
          <w:lang w:val="lv-LV"/>
        </w:rPr>
        <w:t xml:space="preserve"> </w:t>
      </w:r>
      <w:r>
        <w:rPr>
          <w:lang w:val="lv-LV"/>
        </w:rPr>
        <w:t>prasībām.</w:t>
      </w:r>
    </w:p>
    <w:p w14:paraId="54310AD6" w14:textId="3D2F15CC" w:rsidR="00B9576A" w:rsidRPr="00D2721A" w:rsidRDefault="00B9576A" w:rsidP="00B300E4">
      <w:pPr>
        <w:rPr>
          <w:lang w:val="lv-LV"/>
        </w:rPr>
      </w:pPr>
      <w:r w:rsidRPr="00D2721A">
        <w:rPr>
          <w:lang w:val="lv-LV"/>
        </w:rPr>
        <w:t>Ievestajam materiālam objektā jābūt noformētam atbilstoši ražotāja standartam, kas nepieciešamības gadījumā varētu kalpot kā palīgs materiāla izsekojamībai.</w:t>
      </w:r>
    </w:p>
    <w:p w14:paraId="78798676" w14:textId="398B292F" w:rsidR="00B9576A" w:rsidRPr="00D2721A" w:rsidRDefault="00B9576A" w:rsidP="00B300E4">
      <w:pPr>
        <w:rPr>
          <w:lang w:val="lv-LV"/>
        </w:rPr>
      </w:pPr>
      <w:proofErr w:type="spellStart"/>
      <w:r w:rsidRPr="00D2721A">
        <w:rPr>
          <w:lang w:val="lv-LV"/>
        </w:rPr>
        <w:t>Armēšanai</w:t>
      </w:r>
      <w:proofErr w:type="spellEnd"/>
      <w:r w:rsidRPr="00D2721A">
        <w:rPr>
          <w:lang w:val="lv-LV"/>
        </w:rPr>
        <w:t xml:space="preserve"> ieteicams lietot </w:t>
      </w:r>
      <w:proofErr w:type="spellStart"/>
      <w:r w:rsidRPr="00D2721A">
        <w:rPr>
          <w:lang w:val="lv-LV"/>
        </w:rPr>
        <w:t>ģeorežģus</w:t>
      </w:r>
      <w:proofErr w:type="spellEnd"/>
      <w:r w:rsidRPr="00D2721A">
        <w:rPr>
          <w:lang w:val="lv-LV"/>
        </w:rPr>
        <w:t xml:space="preserve"> (austos, metinātos, </w:t>
      </w:r>
      <w:proofErr w:type="spellStart"/>
      <w:r w:rsidRPr="00D2721A">
        <w:rPr>
          <w:lang w:val="lv-LV"/>
        </w:rPr>
        <w:t>ekstrudētos</w:t>
      </w:r>
      <w:proofErr w:type="spellEnd"/>
      <w:r w:rsidRPr="00D2721A">
        <w:rPr>
          <w:lang w:val="lv-LV"/>
        </w:rPr>
        <w:t xml:space="preserve">) vai </w:t>
      </w:r>
      <w:proofErr w:type="spellStart"/>
      <w:r w:rsidRPr="00D2721A">
        <w:rPr>
          <w:lang w:val="lv-LV"/>
        </w:rPr>
        <w:t>ģeorežģa</w:t>
      </w:r>
      <w:proofErr w:type="spellEnd"/>
      <w:r w:rsidRPr="00D2721A">
        <w:rPr>
          <w:lang w:val="lv-LV"/>
        </w:rPr>
        <w:t xml:space="preserve"> un neaustā </w:t>
      </w:r>
      <w:proofErr w:type="spellStart"/>
      <w:r w:rsidRPr="00D2721A">
        <w:rPr>
          <w:lang w:val="lv-LV"/>
        </w:rPr>
        <w:t>ģeotekstila</w:t>
      </w:r>
      <w:proofErr w:type="spellEnd"/>
      <w:r w:rsidRPr="00D2721A">
        <w:rPr>
          <w:lang w:val="lv-LV"/>
        </w:rPr>
        <w:t xml:space="preserve"> </w:t>
      </w:r>
      <w:proofErr w:type="spellStart"/>
      <w:r w:rsidRPr="00D2721A">
        <w:rPr>
          <w:lang w:val="lv-LV"/>
        </w:rPr>
        <w:t>ģeokompozītu</w:t>
      </w:r>
      <w:proofErr w:type="spellEnd"/>
      <w:r w:rsidRPr="00D2721A">
        <w:rPr>
          <w:lang w:val="lv-LV"/>
        </w:rPr>
        <w:t xml:space="preserve">. </w:t>
      </w:r>
      <w:proofErr w:type="spellStart"/>
      <w:r w:rsidRPr="00D2721A">
        <w:rPr>
          <w:lang w:val="lv-LV"/>
        </w:rPr>
        <w:t>Armēšanas</w:t>
      </w:r>
      <w:proofErr w:type="spellEnd"/>
      <w:r w:rsidRPr="00D2721A">
        <w:rPr>
          <w:lang w:val="lv-LV"/>
        </w:rPr>
        <w:t xml:space="preserve"> materiāliem jādefinē</w:t>
      </w:r>
      <w:r>
        <w:rPr>
          <w:lang w:val="lv-LV"/>
        </w:rPr>
        <w:t xml:space="preserve"> </w:t>
      </w:r>
      <w:r>
        <w:rPr>
          <w:lang w:val="lv-LV"/>
        </w:rPr>
        <w:fldChar w:fldCharType="begin"/>
      </w:r>
      <w:r>
        <w:rPr>
          <w:lang w:val="lv-LV"/>
        </w:rPr>
        <w:instrText xml:space="preserve"> REF _Ref250982624 \r \h </w:instrText>
      </w:r>
      <w:r w:rsidR="00B300E4">
        <w:rPr>
          <w:lang w:val="lv-LV"/>
        </w:rPr>
        <w:instrText xml:space="preserve"> \* MERGEFORMAT </w:instrText>
      </w:r>
      <w:r>
        <w:rPr>
          <w:lang w:val="lv-LV"/>
        </w:rPr>
      </w:r>
      <w:r>
        <w:rPr>
          <w:lang w:val="lv-LV"/>
        </w:rPr>
        <w:fldChar w:fldCharType="separate"/>
      </w:r>
      <w:r w:rsidR="00C86EAE">
        <w:rPr>
          <w:lang w:val="lv-LV"/>
        </w:rPr>
        <w:t>4.5-1</w:t>
      </w:r>
      <w:r>
        <w:rPr>
          <w:lang w:val="lv-LV"/>
        </w:rPr>
        <w:fldChar w:fldCharType="end"/>
      </w:r>
      <w:r w:rsidRPr="00D2721A">
        <w:rPr>
          <w:lang w:val="lv-LV"/>
        </w:rPr>
        <w:t xml:space="preserve"> tabulā n</w:t>
      </w:r>
      <w:r>
        <w:rPr>
          <w:lang w:val="lv-LV"/>
        </w:rPr>
        <w:t>orādītās deklarējamās</w:t>
      </w:r>
      <w:r w:rsidR="00E274F9">
        <w:rPr>
          <w:lang w:val="lv-LV"/>
        </w:rPr>
        <w:t xml:space="preserve"> minimālās</w:t>
      </w:r>
      <w:r>
        <w:rPr>
          <w:lang w:val="lv-LV"/>
        </w:rPr>
        <w:t xml:space="preserve"> īpašības.</w:t>
      </w:r>
    </w:p>
    <w:p w14:paraId="69284B16" w14:textId="25A59C18" w:rsidR="00B9576A" w:rsidRPr="00B44DB7" w:rsidRDefault="00B9576A" w:rsidP="00B300E4">
      <w:pPr>
        <w:rPr>
          <w:lang w:val="lv-LV"/>
        </w:rPr>
      </w:pPr>
      <w:proofErr w:type="spellStart"/>
      <w:r w:rsidRPr="00D2721A">
        <w:rPr>
          <w:lang w:val="lv-LV"/>
        </w:rPr>
        <w:t>Armēšanas</w:t>
      </w:r>
      <w:proofErr w:type="spellEnd"/>
      <w:r w:rsidRPr="00D2721A">
        <w:rPr>
          <w:lang w:val="lv-LV"/>
        </w:rPr>
        <w:t xml:space="preserve"> </w:t>
      </w:r>
      <w:proofErr w:type="spellStart"/>
      <w:r w:rsidRPr="00D2721A">
        <w:rPr>
          <w:lang w:val="lv-LV"/>
        </w:rPr>
        <w:t>ģeosintētisko</w:t>
      </w:r>
      <w:proofErr w:type="spellEnd"/>
      <w:r w:rsidRPr="00D2721A">
        <w:rPr>
          <w:lang w:val="lv-LV"/>
        </w:rPr>
        <w:t xml:space="preserve"> materiālu īpašību skaitliskās robežvērtības tiek noteiktas būvprojektā.</w:t>
      </w:r>
      <w:r w:rsidR="00F775F6">
        <w:rPr>
          <w:lang w:val="lv-LV"/>
        </w:rPr>
        <w:t xml:space="preserve"> Ražotāja deklarētajām īpašību vērtībām, ieskaitot pielaides, jāiekļaujas būvprojektā norādītajās īpašību robežvērtībās.</w:t>
      </w:r>
    </w:p>
    <w:p w14:paraId="49D56C53" w14:textId="77777777" w:rsidR="00B9576A" w:rsidRPr="00B44DB7" w:rsidRDefault="00B9576A" w:rsidP="00213FB9">
      <w:pPr>
        <w:pStyle w:val="Virsraksts8"/>
        <w:rPr>
          <w:lang w:val="lv-LV"/>
        </w:rPr>
      </w:pPr>
      <w:bookmarkStart w:id="1083" w:name="_Ref250982624"/>
      <w:r w:rsidRPr="00B44DB7">
        <w:rPr>
          <w:lang w:val="lv-LV"/>
        </w:rPr>
        <w:lastRenderedPageBreak/>
        <w:t xml:space="preserve">tabula. </w:t>
      </w:r>
      <w:proofErr w:type="spellStart"/>
      <w:r w:rsidRPr="00B44DB7">
        <w:rPr>
          <w:lang w:val="lv-LV"/>
        </w:rPr>
        <w:t>Armēšanas</w:t>
      </w:r>
      <w:proofErr w:type="spellEnd"/>
      <w:r w:rsidRPr="00B44DB7">
        <w:rPr>
          <w:lang w:val="lv-LV"/>
        </w:rPr>
        <w:t xml:space="preserve"> </w:t>
      </w:r>
      <w:proofErr w:type="spellStart"/>
      <w:r w:rsidRPr="00B44DB7">
        <w:rPr>
          <w:lang w:val="lv-LV"/>
        </w:rPr>
        <w:t>ģeosintētisko</w:t>
      </w:r>
      <w:proofErr w:type="spellEnd"/>
      <w:r w:rsidRPr="00B44DB7">
        <w:rPr>
          <w:lang w:val="lv-LV"/>
        </w:rPr>
        <w:t xml:space="preserve"> materiālu īpašības (LVS EN 13249, 1.tabula)</w:t>
      </w:r>
      <w:bookmarkEnd w:id="1083"/>
    </w:p>
    <w:tbl>
      <w:tblPr>
        <w:tblW w:w="0" w:type="auto"/>
        <w:tblInd w:w="5" w:type="dxa"/>
        <w:tblLayout w:type="fixed"/>
        <w:tblLook w:val="0000" w:firstRow="0" w:lastRow="0" w:firstColumn="0" w:lastColumn="0" w:noHBand="0" w:noVBand="0"/>
      </w:tblPr>
      <w:tblGrid>
        <w:gridCol w:w="5833"/>
        <w:gridCol w:w="3220"/>
      </w:tblGrid>
      <w:tr w:rsidR="00B9576A" w:rsidRPr="00BF2E64" w14:paraId="5F7CF009" w14:textId="77777777" w:rsidTr="00017975">
        <w:trPr>
          <w:cantSplit/>
          <w:trHeight w:val="347"/>
          <w:tblHeader/>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BA9841F" w14:textId="77777777" w:rsidR="00B9576A" w:rsidRPr="00A113A0" w:rsidRDefault="00B9576A" w:rsidP="005F0071">
            <w:pPr>
              <w:pStyle w:val="Tablehead"/>
            </w:pPr>
            <w:proofErr w:type="spellStart"/>
            <w:r w:rsidRPr="00A113A0">
              <w:t>Īpašība</w:t>
            </w:r>
            <w:proofErr w:type="spellEnd"/>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3E562D" w14:textId="77777777" w:rsidR="00B9576A" w:rsidRPr="00A113A0" w:rsidRDefault="00B9576A" w:rsidP="005F0071">
            <w:pPr>
              <w:pStyle w:val="Tablehead"/>
            </w:pPr>
            <w:proofErr w:type="spellStart"/>
            <w:r w:rsidRPr="00A113A0">
              <w:t>Standarts</w:t>
            </w:r>
            <w:proofErr w:type="spellEnd"/>
          </w:p>
        </w:tc>
      </w:tr>
      <w:tr w:rsidR="00B9576A" w:rsidRPr="00BF2E64" w14:paraId="765B007D"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11747E" w14:textId="77777777" w:rsidR="00B9576A" w:rsidRPr="00A113A0" w:rsidRDefault="00B9576A" w:rsidP="00192D16">
            <w:pPr>
              <w:pStyle w:val="Tabletext"/>
            </w:pPr>
            <w:proofErr w:type="spellStart"/>
            <w:r w:rsidRPr="00A113A0">
              <w:t>Stiepes</w:t>
            </w:r>
            <w:proofErr w:type="spellEnd"/>
            <w:r w:rsidRPr="00A113A0">
              <w:t xml:space="preserve"> </w:t>
            </w:r>
            <w:proofErr w:type="spellStart"/>
            <w:r w:rsidRPr="00A113A0">
              <w:t>stiprība</w:t>
            </w:r>
            <w:proofErr w:type="spellEnd"/>
            <w:r w:rsidRPr="00A113A0">
              <w:t>, F</w:t>
            </w:r>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3AEDCD7" w14:textId="77777777" w:rsidR="00B9576A" w:rsidRPr="00A113A0" w:rsidRDefault="00B9576A" w:rsidP="00192D16">
            <w:pPr>
              <w:pStyle w:val="Tabletext"/>
            </w:pPr>
            <w:r w:rsidRPr="00A113A0">
              <w:t>LVS EN ISO 10319</w:t>
            </w:r>
          </w:p>
        </w:tc>
      </w:tr>
      <w:tr w:rsidR="00B9576A" w:rsidRPr="00BF2E64" w14:paraId="52F1E838"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2EBA31" w14:textId="77777777" w:rsidR="00B9576A" w:rsidRPr="00A113A0" w:rsidRDefault="00B9576A" w:rsidP="00192D16">
            <w:pPr>
              <w:pStyle w:val="Tabletext"/>
            </w:pPr>
            <w:proofErr w:type="spellStart"/>
            <w:r w:rsidRPr="00A113A0">
              <w:t>Pagarinājums</w:t>
            </w:r>
            <w:proofErr w:type="spellEnd"/>
            <w:r w:rsidRPr="00A113A0">
              <w:t xml:space="preserve"> pie </w:t>
            </w:r>
            <w:proofErr w:type="spellStart"/>
            <w:r w:rsidRPr="00A113A0">
              <w:t>maksimālās</w:t>
            </w:r>
            <w:proofErr w:type="spellEnd"/>
            <w:r w:rsidRPr="00A113A0">
              <w:t xml:space="preserve"> </w:t>
            </w:r>
            <w:proofErr w:type="spellStart"/>
            <w:r w:rsidRPr="00A113A0">
              <w:t>slodzes</w:t>
            </w:r>
            <w:proofErr w:type="spellEnd"/>
            <w:r w:rsidRPr="00A113A0">
              <w:t>, ε</w:t>
            </w:r>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7A9AA2A" w14:textId="77777777" w:rsidR="00B9576A" w:rsidRPr="00A113A0" w:rsidRDefault="00B9576A" w:rsidP="00192D16">
            <w:pPr>
              <w:pStyle w:val="Tabletext"/>
            </w:pPr>
            <w:r w:rsidRPr="00A113A0">
              <w:t>LVS EN ISO 10319</w:t>
            </w:r>
          </w:p>
        </w:tc>
      </w:tr>
      <w:tr w:rsidR="00B9576A" w:rsidRPr="00BF2E64" w14:paraId="4885FA21" w14:textId="77777777" w:rsidTr="00017975">
        <w:trPr>
          <w:cantSplit/>
          <w:trHeight w:val="28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56699D1" w14:textId="77777777" w:rsidR="00B9576A" w:rsidRPr="00A113A0" w:rsidRDefault="00B9576A" w:rsidP="00192D16">
            <w:pPr>
              <w:pStyle w:val="Tabletext"/>
            </w:pPr>
            <w:proofErr w:type="spellStart"/>
            <w:r w:rsidRPr="00A113A0">
              <w:t>Ilgizturība</w:t>
            </w:r>
            <w:proofErr w:type="spellEnd"/>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C27A8DC" w14:textId="77777777" w:rsidR="00B9576A" w:rsidRPr="00A113A0" w:rsidRDefault="00B9576A" w:rsidP="00192D16">
            <w:pPr>
              <w:pStyle w:val="Tabletext"/>
            </w:pPr>
            <w:r w:rsidRPr="00A113A0">
              <w:t xml:space="preserve">LVS EN 13249, </w:t>
            </w:r>
            <w:proofErr w:type="spellStart"/>
            <w:proofErr w:type="gramStart"/>
            <w:r w:rsidRPr="00A113A0">
              <w:t>B.pielikums</w:t>
            </w:r>
            <w:proofErr w:type="spellEnd"/>
            <w:proofErr w:type="gramEnd"/>
          </w:p>
        </w:tc>
      </w:tr>
    </w:tbl>
    <w:p w14:paraId="56D9A7B7" w14:textId="77777777" w:rsidR="00B9576A" w:rsidRPr="00EC39A1" w:rsidRDefault="00B9576A" w:rsidP="00B300E4">
      <w:pPr>
        <w:rPr>
          <w:lang w:val="lv-LV"/>
        </w:rPr>
      </w:pPr>
      <w:r w:rsidRPr="00EC39A1">
        <w:rPr>
          <w:lang w:val="lv-LV"/>
        </w:rPr>
        <w:t xml:space="preserve">Atdalīšanai un filtrēšanai izmanto neausto, velto vai austo </w:t>
      </w:r>
      <w:proofErr w:type="spellStart"/>
      <w:r w:rsidRPr="00EC39A1">
        <w:rPr>
          <w:lang w:val="lv-LV"/>
        </w:rPr>
        <w:t>ģeotekstilu</w:t>
      </w:r>
      <w:proofErr w:type="spellEnd"/>
      <w:r w:rsidRPr="00EC39A1">
        <w:rPr>
          <w:lang w:val="lv-LV"/>
        </w:rPr>
        <w:t>. Nepieciešamos raksturojumus ceļiem un citām satiksmes būvēm nosaka LVS EN 13249. Ievestajam materiālam objektā jābūt noformētam atbilstoši ražotāja standartam, kas nepieciešamības gadījumā varētu kalpot kā palīgs materiāla izsekojamībai.</w:t>
      </w:r>
    </w:p>
    <w:p w14:paraId="77040E9D" w14:textId="68FA99F8" w:rsidR="00B9576A" w:rsidRPr="00EC39A1" w:rsidRDefault="00B9576A" w:rsidP="00B300E4">
      <w:pPr>
        <w:rPr>
          <w:lang w:val="lv-LV"/>
        </w:rPr>
      </w:pPr>
      <w:r w:rsidRPr="00EC39A1">
        <w:rPr>
          <w:lang w:val="lv-LV"/>
        </w:rPr>
        <w:t xml:space="preserve">Ar saistvielām nesaistīto kārtu atdalīšanai un konstrukciju filtrējošo un drenāžas īpašību uzlabošanai </w:t>
      </w:r>
      <w:proofErr w:type="spellStart"/>
      <w:r w:rsidRPr="00EC39A1">
        <w:rPr>
          <w:lang w:val="lv-LV"/>
        </w:rPr>
        <w:t>ģeosintētiskajiem</w:t>
      </w:r>
      <w:proofErr w:type="spellEnd"/>
      <w:r w:rsidRPr="00EC39A1">
        <w:rPr>
          <w:lang w:val="lv-LV"/>
        </w:rPr>
        <w:t xml:space="preserve"> materiāliem jādefinē </w:t>
      </w:r>
      <w:r>
        <w:rPr>
          <w:lang w:val="lv-LV"/>
        </w:rPr>
        <w:fldChar w:fldCharType="begin"/>
      </w:r>
      <w:r>
        <w:rPr>
          <w:lang w:val="lv-LV"/>
        </w:rPr>
        <w:instrText xml:space="preserve"> REF _Ref250982629 \r \h </w:instrText>
      </w:r>
      <w:r w:rsidR="00B300E4">
        <w:rPr>
          <w:lang w:val="lv-LV"/>
        </w:rPr>
        <w:instrText xml:space="preserve"> \* MERGEFORMAT </w:instrText>
      </w:r>
      <w:r>
        <w:rPr>
          <w:lang w:val="lv-LV"/>
        </w:rPr>
      </w:r>
      <w:r>
        <w:rPr>
          <w:lang w:val="lv-LV"/>
        </w:rPr>
        <w:fldChar w:fldCharType="separate"/>
      </w:r>
      <w:r w:rsidR="00C86EAE">
        <w:rPr>
          <w:lang w:val="lv-LV"/>
        </w:rPr>
        <w:t>4.5-2</w:t>
      </w:r>
      <w:r>
        <w:rPr>
          <w:lang w:val="lv-LV"/>
        </w:rPr>
        <w:fldChar w:fldCharType="end"/>
      </w:r>
      <w:r w:rsidRPr="00EC39A1">
        <w:rPr>
          <w:lang w:val="lv-LV"/>
        </w:rPr>
        <w:t xml:space="preserve"> tabulā norādītās deklarējamās </w:t>
      </w:r>
      <w:r w:rsidR="00E274F9">
        <w:rPr>
          <w:lang w:val="lv-LV"/>
        </w:rPr>
        <w:t xml:space="preserve">minimālās </w:t>
      </w:r>
      <w:r w:rsidRPr="00EC39A1">
        <w:rPr>
          <w:lang w:val="lv-LV"/>
        </w:rPr>
        <w:t xml:space="preserve">īpašības. </w:t>
      </w:r>
    </w:p>
    <w:p w14:paraId="71B195E4" w14:textId="77777777" w:rsidR="00B9576A" w:rsidRPr="00B44DB7" w:rsidRDefault="00B9576A" w:rsidP="00B300E4">
      <w:pPr>
        <w:rPr>
          <w:lang w:val="lv-LV"/>
        </w:rPr>
      </w:pPr>
      <w:r w:rsidRPr="00EC39A1">
        <w:rPr>
          <w:lang w:val="lv-LV"/>
        </w:rPr>
        <w:t xml:space="preserve">Atdalīšanai un filtrēšanai </w:t>
      </w:r>
      <w:proofErr w:type="spellStart"/>
      <w:r w:rsidRPr="00EC39A1">
        <w:rPr>
          <w:lang w:val="lv-LV"/>
        </w:rPr>
        <w:t>ģeosintētisko</w:t>
      </w:r>
      <w:proofErr w:type="spellEnd"/>
      <w:r w:rsidRPr="00EC39A1">
        <w:rPr>
          <w:lang w:val="lv-LV"/>
        </w:rPr>
        <w:t xml:space="preserve"> materiālu īpašību skaitliskās robežvērtības tiek noteiktas būvprojektā.</w:t>
      </w:r>
    </w:p>
    <w:p w14:paraId="44D04B95" w14:textId="77777777" w:rsidR="00B9576A" w:rsidRPr="00B44DB7" w:rsidRDefault="00B9576A" w:rsidP="00213FB9">
      <w:pPr>
        <w:pStyle w:val="Virsraksts8"/>
        <w:rPr>
          <w:lang w:val="lv-LV"/>
        </w:rPr>
      </w:pPr>
      <w:bookmarkStart w:id="1084" w:name="_Ref250982629"/>
      <w:r w:rsidRPr="00B44DB7">
        <w:rPr>
          <w:lang w:val="lv-LV"/>
        </w:rPr>
        <w:t xml:space="preserve">tabula. Atdalīšanas </w:t>
      </w:r>
      <w:proofErr w:type="spellStart"/>
      <w:r w:rsidRPr="00B44DB7">
        <w:rPr>
          <w:lang w:val="lv-LV"/>
        </w:rPr>
        <w:t>ģeosintētisko</w:t>
      </w:r>
      <w:proofErr w:type="spellEnd"/>
      <w:r w:rsidRPr="00B44DB7">
        <w:rPr>
          <w:lang w:val="lv-LV"/>
        </w:rPr>
        <w:t xml:space="preserve"> materiālu īpašības (LVS EN 13249, 1.tabula)</w:t>
      </w:r>
      <w:bookmarkEnd w:id="1084"/>
    </w:p>
    <w:tbl>
      <w:tblPr>
        <w:tblW w:w="0" w:type="auto"/>
        <w:tblInd w:w="5" w:type="dxa"/>
        <w:tblLayout w:type="fixed"/>
        <w:tblLook w:val="0000" w:firstRow="0" w:lastRow="0" w:firstColumn="0" w:lastColumn="0" w:noHBand="0" w:noVBand="0"/>
      </w:tblPr>
      <w:tblGrid>
        <w:gridCol w:w="5833"/>
        <w:gridCol w:w="3220"/>
      </w:tblGrid>
      <w:tr w:rsidR="00B9576A" w:rsidRPr="00BF2E64" w14:paraId="4EB9806E" w14:textId="77777777" w:rsidTr="00017975">
        <w:trPr>
          <w:cantSplit/>
          <w:trHeight w:val="122"/>
          <w:tblHeader/>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5F0616F" w14:textId="77777777" w:rsidR="00B9576A" w:rsidRPr="00A113A0" w:rsidRDefault="00B9576A" w:rsidP="005F0071">
            <w:pPr>
              <w:pStyle w:val="Tablehead"/>
            </w:pPr>
            <w:proofErr w:type="spellStart"/>
            <w:r w:rsidRPr="00A113A0">
              <w:t>Īpašība</w:t>
            </w:r>
            <w:proofErr w:type="spellEnd"/>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D68BAE" w14:textId="77777777" w:rsidR="00B9576A" w:rsidRPr="00A113A0" w:rsidRDefault="00B9576A" w:rsidP="005F0071">
            <w:pPr>
              <w:pStyle w:val="Tablehead"/>
            </w:pPr>
            <w:proofErr w:type="spellStart"/>
            <w:r w:rsidRPr="00A113A0">
              <w:t>Standarts</w:t>
            </w:r>
            <w:proofErr w:type="spellEnd"/>
          </w:p>
        </w:tc>
      </w:tr>
      <w:tr w:rsidR="00B9576A" w:rsidRPr="00BF2E64" w14:paraId="564920E5"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80DD4B" w14:textId="77777777" w:rsidR="00B9576A" w:rsidRPr="00A113A0" w:rsidRDefault="00B9576A" w:rsidP="00192D16">
            <w:pPr>
              <w:pStyle w:val="Tabletext"/>
            </w:pPr>
            <w:proofErr w:type="spellStart"/>
            <w:r w:rsidRPr="00A113A0">
              <w:t>Stiepes</w:t>
            </w:r>
            <w:proofErr w:type="spellEnd"/>
            <w:r w:rsidRPr="00A113A0">
              <w:t xml:space="preserve"> </w:t>
            </w:r>
            <w:proofErr w:type="spellStart"/>
            <w:r w:rsidRPr="00A113A0">
              <w:t>stiprība</w:t>
            </w:r>
            <w:proofErr w:type="spellEnd"/>
            <w:r w:rsidRPr="00A113A0">
              <w:t>, F</w:t>
            </w:r>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B65E37" w14:textId="77777777" w:rsidR="00B9576A" w:rsidRPr="00A113A0" w:rsidRDefault="00B9576A" w:rsidP="00192D16">
            <w:pPr>
              <w:pStyle w:val="Tabletext"/>
            </w:pPr>
            <w:r w:rsidRPr="00A113A0">
              <w:t>LVS EN ISO 10319</w:t>
            </w:r>
          </w:p>
        </w:tc>
      </w:tr>
      <w:tr w:rsidR="00B9576A" w:rsidRPr="00BF2E64" w14:paraId="10EC9270"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7FE4E1" w14:textId="77777777" w:rsidR="00B9576A" w:rsidRPr="00A113A0" w:rsidRDefault="00B9576A" w:rsidP="00192D16">
            <w:pPr>
              <w:pStyle w:val="Tabletext"/>
            </w:pPr>
            <w:proofErr w:type="spellStart"/>
            <w:r w:rsidRPr="00A113A0">
              <w:t>Pagarinājums</w:t>
            </w:r>
            <w:proofErr w:type="spellEnd"/>
            <w:r w:rsidRPr="00A113A0">
              <w:t xml:space="preserve"> pie </w:t>
            </w:r>
            <w:proofErr w:type="spellStart"/>
            <w:r w:rsidRPr="00A113A0">
              <w:t>maksimālās</w:t>
            </w:r>
            <w:proofErr w:type="spellEnd"/>
            <w:r w:rsidRPr="00A113A0">
              <w:t xml:space="preserve"> </w:t>
            </w:r>
            <w:proofErr w:type="spellStart"/>
            <w:r w:rsidRPr="00A113A0">
              <w:t>slodzes</w:t>
            </w:r>
            <w:proofErr w:type="spellEnd"/>
            <w:r w:rsidRPr="00A113A0">
              <w:t xml:space="preserve">, ε </w:t>
            </w:r>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7C76F7" w14:textId="77777777" w:rsidR="00B9576A" w:rsidRPr="00A113A0" w:rsidRDefault="00B9576A" w:rsidP="00192D16">
            <w:pPr>
              <w:pStyle w:val="Tabletext"/>
            </w:pPr>
            <w:r w:rsidRPr="00A113A0">
              <w:t>LVS EN ISO 10319</w:t>
            </w:r>
          </w:p>
        </w:tc>
      </w:tr>
      <w:tr w:rsidR="00B9576A" w:rsidRPr="00BF2E64" w14:paraId="7C04F621"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BA88B6" w14:textId="77777777" w:rsidR="00B9576A" w:rsidRPr="00A113A0" w:rsidRDefault="00B9576A" w:rsidP="00192D16">
            <w:pPr>
              <w:pStyle w:val="Tabletext"/>
            </w:pPr>
            <w:proofErr w:type="spellStart"/>
            <w:r w:rsidRPr="00A113A0">
              <w:t>Statiskās</w:t>
            </w:r>
            <w:proofErr w:type="spellEnd"/>
            <w:r w:rsidRPr="00A113A0">
              <w:t xml:space="preserve"> </w:t>
            </w:r>
            <w:proofErr w:type="spellStart"/>
            <w:r w:rsidRPr="00A113A0">
              <w:t>caurspiešanas</w:t>
            </w:r>
            <w:proofErr w:type="spellEnd"/>
            <w:r w:rsidRPr="00A113A0">
              <w:t xml:space="preserve"> tests (CBR tests)</w:t>
            </w:r>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1B8689" w14:textId="77777777" w:rsidR="00B9576A" w:rsidRPr="00A113A0" w:rsidRDefault="00B9576A" w:rsidP="00192D16">
            <w:pPr>
              <w:pStyle w:val="Tabletext"/>
            </w:pPr>
            <w:r w:rsidRPr="00A113A0">
              <w:t>LVS EN ISO 12236</w:t>
            </w:r>
          </w:p>
        </w:tc>
      </w:tr>
      <w:tr w:rsidR="00B9576A" w:rsidRPr="00BF2E64" w14:paraId="02B7A47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635150" w14:textId="77777777" w:rsidR="00B9576A" w:rsidRPr="00A113A0" w:rsidRDefault="00B9576A" w:rsidP="00192D16">
            <w:pPr>
              <w:pStyle w:val="Tabletext"/>
            </w:pPr>
            <w:proofErr w:type="spellStart"/>
            <w:r w:rsidRPr="00A113A0">
              <w:t>Dinamiskās</w:t>
            </w:r>
            <w:proofErr w:type="spellEnd"/>
            <w:r w:rsidRPr="00A113A0">
              <w:t xml:space="preserve"> </w:t>
            </w:r>
            <w:proofErr w:type="spellStart"/>
            <w:r w:rsidRPr="00A113A0">
              <w:t>perforācijas</w:t>
            </w:r>
            <w:proofErr w:type="spellEnd"/>
            <w:r w:rsidRPr="00A113A0">
              <w:t xml:space="preserve"> </w:t>
            </w:r>
            <w:proofErr w:type="spellStart"/>
            <w:r w:rsidRPr="00A113A0">
              <w:t>izturība</w:t>
            </w:r>
            <w:proofErr w:type="spellEnd"/>
            <w:r w:rsidRPr="00A113A0">
              <w:t xml:space="preserve"> (</w:t>
            </w:r>
            <w:proofErr w:type="spellStart"/>
            <w:r w:rsidRPr="00A113A0">
              <w:t>krītošā</w:t>
            </w:r>
            <w:proofErr w:type="spellEnd"/>
            <w:r w:rsidRPr="00A113A0">
              <w:t xml:space="preserve"> </w:t>
            </w:r>
            <w:proofErr w:type="spellStart"/>
            <w:r w:rsidRPr="00A113A0">
              <w:t>konusa</w:t>
            </w:r>
            <w:proofErr w:type="spellEnd"/>
            <w:r w:rsidRPr="00A113A0">
              <w:t xml:space="preserve"> tests)</w:t>
            </w:r>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3357AF" w14:textId="77777777" w:rsidR="00B9576A" w:rsidRPr="00A113A0" w:rsidRDefault="00B9576A" w:rsidP="00192D16">
            <w:pPr>
              <w:pStyle w:val="Tabletext"/>
            </w:pPr>
            <w:r w:rsidRPr="00A113A0">
              <w:t>LVS EN ISO 13433</w:t>
            </w:r>
          </w:p>
        </w:tc>
      </w:tr>
      <w:tr w:rsidR="00B9576A" w:rsidRPr="00BF2E64" w14:paraId="66BEDFB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A2C9B61" w14:textId="77777777" w:rsidR="00B9576A" w:rsidRPr="00A113A0" w:rsidRDefault="00B9576A" w:rsidP="00192D16">
            <w:pPr>
              <w:pStyle w:val="Tabletext"/>
            </w:pPr>
            <w:proofErr w:type="spellStart"/>
            <w:r w:rsidRPr="00A113A0">
              <w:t>Raksturīgais</w:t>
            </w:r>
            <w:proofErr w:type="spellEnd"/>
            <w:r w:rsidRPr="00A113A0">
              <w:t xml:space="preserve"> </w:t>
            </w:r>
            <w:proofErr w:type="spellStart"/>
            <w:r w:rsidRPr="00A113A0">
              <w:t>atvēruma</w:t>
            </w:r>
            <w:proofErr w:type="spellEnd"/>
            <w:r w:rsidRPr="00A113A0">
              <w:t xml:space="preserve"> </w:t>
            </w:r>
            <w:proofErr w:type="spellStart"/>
            <w:r w:rsidRPr="00A113A0">
              <w:t>izmērs</w:t>
            </w:r>
            <w:proofErr w:type="spellEnd"/>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51BCA4" w14:textId="77777777" w:rsidR="00B9576A" w:rsidRPr="00A113A0" w:rsidRDefault="00B9576A" w:rsidP="00192D16">
            <w:pPr>
              <w:pStyle w:val="Tabletext"/>
            </w:pPr>
            <w:r w:rsidRPr="00A113A0">
              <w:t>LVS EN ISO 12956</w:t>
            </w:r>
          </w:p>
        </w:tc>
      </w:tr>
      <w:tr w:rsidR="00B9576A" w:rsidRPr="00BF2E64" w14:paraId="21D45E16"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398ED9B" w14:textId="77777777" w:rsidR="00B9576A" w:rsidRPr="00A113A0" w:rsidRDefault="00B9576A" w:rsidP="00192D16">
            <w:pPr>
              <w:pStyle w:val="Tabletext"/>
            </w:pPr>
            <w:proofErr w:type="spellStart"/>
            <w:r w:rsidRPr="00A113A0">
              <w:t>Ūdens</w:t>
            </w:r>
            <w:proofErr w:type="spellEnd"/>
            <w:r w:rsidRPr="00A113A0">
              <w:t xml:space="preserve"> </w:t>
            </w:r>
            <w:proofErr w:type="spellStart"/>
            <w:r w:rsidRPr="00A113A0">
              <w:t>caurlaidība</w:t>
            </w:r>
            <w:proofErr w:type="spellEnd"/>
            <w:r w:rsidRPr="00A113A0">
              <w:t xml:space="preserve"> </w:t>
            </w:r>
            <w:proofErr w:type="spellStart"/>
            <w:r w:rsidRPr="00A113A0">
              <w:t>normālai</w:t>
            </w:r>
            <w:proofErr w:type="spellEnd"/>
            <w:r w:rsidRPr="00A113A0">
              <w:t xml:space="preserve"> </w:t>
            </w:r>
            <w:proofErr w:type="spellStart"/>
            <w:r w:rsidRPr="00A113A0">
              <w:t>plaknei</w:t>
            </w:r>
            <w:proofErr w:type="spellEnd"/>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E03EC1" w14:textId="77777777" w:rsidR="00B9576A" w:rsidRPr="00A113A0" w:rsidRDefault="00B9576A" w:rsidP="00192D16">
            <w:pPr>
              <w:pStyle w:val="Tabletext"/>
            </w:pPr>
            <w:r w:rsidRPr="00A113A0">
              <w:t xml:space="preserve">LVS EN ISO 11058 </w:t>
            </w:r>
          </w:p>
        </w:tc>
      </w:tr>
      <w:tr w:rsidR="00B9576A" w:rsidRPr="00BF2E64" w14:paraId="02E92884" w14:textId="77777777" w:rsidTr="00017975">
        <w:trPr>
          <w:cantSplit/>
          <w:trHeight w:val="350"/>
        </w:trPr>
        <w:tc>
          <w:tcPr>
            <w:tcW w:w="58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B2A4203" w14:textId="77777777" w:rsidR="00B9576A" w:rsidRPr="00A113A0" w:rsidRDefault="00B9576A" w:rsidP="00192D16">
            <w:pPr>
              <w:pStyle w:val="Tabletext"/>
            </w:pPr>
            <w:proofErr w:type="spellStart"/>
            <w:r w:rsidRPr="00A113A0">
              <w:t>Ilgizturība</w:t>
            </w:r>
            <w:proofErr w:type="spellEnd"/>
          </w:p>
        </w:tc>
        <w:tc>
          <w:tcPr>
            <w:tcW w:w="32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336CFE" w14:textId="77777777" w:rsidR="00B9576A" w:rsidRPr="00A113A0" w:rsidRDefault="00B9576A" w:rsidP="00192D16">
            <w:pPr>
              <w:pStyle w:val="Tabletext"/>
            </w:pPr>
            <w:r w:rsidRPr="00A113A0">
              <w:t xml:space="preserve">LVS EN 13249, </w:t>
            </w:r>
            <w:proofErr w:type="spellStart"/>
            <w:proofErr w:type="gramStart"/>
            <w:r w:rsidRPr="00A113A0">
              <w:t>B.pielikums</w:t>
            </w:r>
            <w:proofErr w:type="spellEnd"/>
            <w:proofErr w:type="gramEnd"/>
          </w:p>
        </w:tc>
      </w:tr>
    </w:tbl>
    <w:p w14:paraId="45C3F412" w14:textId="02FA32AB" w:rsidR="00B9576A" w:rsidRPr="00BF2E64" w:rsidRDefault="00B9576A" w:rsidP="00B300E4">
      <w:proofErr w:type="spellStart"/>
      <w:r w:rsidRPr="00BF2E64">
        <w:t>Ģeosintētiskais</w:t>
      </w:r>
      <w:proofErr w:type="spellEnd"/>
      <w:r w:rsidRPr="00BF2E64">
        <w:t xml:space="preserve"> </w:t>
      </w:r>
      <w:proofErr w:type="spellStart"/>
      <w:r w:rsidRPr="00BF2E64">
        <w:t>materiāls</w:t>
      </w:r>
      <w:proofErr w:type="spellEnd"/>
      <w:r w:rsidRPr="00BF2E64">
        <w:t xml:space="preserve"> </w:t>
      </w:r>
      <w:proofErr w:type="spellStart"/>
      <w:r w:rsidRPr="00BF2E64">
        <w:t>jāizvēlas</w:t>
      </w:r>
      <w:proofErr w:type="spellEnd"/>
      <w:r w:rsidRPr="00BF2E64">
        <w:t xml:space="preserve"> </w:t>
      </w:r>
      <w:proofErr w:type="spellStart"/>
      <w:r w:rsidRPr="00BF2E64">
        <w:t>atkarībā</w:t>
      </w:r>
      <w:proofErr w:type="spellEnd"/>
      <w:r w:rsidRPr="00BF2E64">
        <w:t xml:space="preserve"> no </w:t>
      </w:r>
      <w:proofErr w:type="spellStart"/>
      <w:r w:rsidRPr="00BF2E64">
        <w:t>esošās</w:t>
      </w:r>
      <w:proofErr w:type="spellEnd"/>
      <w:r w:rsidRPr="00BF2E64">
        <w:t xml:space="preserve"> grunts, </w:t>
      </w:r>
      <w:proofErr w:type="spellStart"/>
      <w:r w:rsidRPr="00BF2E64">
        <w:t>konstruktīvo</w:t>
      </w:r>
      <w:proofErr w:type="spellEnd"/>
      <w:r w:rsidRPr="00BF2E64">
        <w:t xml:space="preserve"> </w:t>
      </w:r>
      <w:proofErr w:type="spellStart"/>
      <w:r w:rsidRPr="00BF2E64">
        <w:t>kārtu</w:t>
      </w:r>
      <w:proofErr w:type="spellEnd"/>
      <w:r w:rsidRPr="00BF2E64">
        <w:t xml:space="preserve"> </w:t>
      </w:r>
      <w:proofErr w:type="spellStart"/>
      <w:r w:rsidRPr="00BF2E64">
        <w:t>materiāliem</w:t>
      </w:r>
      <w:proofErr w:type="spellEnd"/>
      <w:r w:rsidRPr="00BF2E64">
        <w:t xml:space="preserve">, </w:t>
      </w:r>
      <w:proofErr w:type="spellStart"/>
      <w:r w:rsidRPr="00BF2E64">
        <w:t>satiksmes</w:t>
      </w:r>
      <w:proofErr w:type="spellEnd"/>
      <w:r w:rsidRPr="00BF2E64">
        <w:t xml:space="preserve"> </w:t>
      </w:r>
      <w:proofErr w:type="spellStart"/>
      <w:r w:rsidRPr="00BF2E64">
        <w:t>slodzes</w:t>
      </w:r>
      <w:proofErr w:type="spellEnd"/>
      <w:r w:rsidRPr="00BF2E64">
        <w:t xml:space="preserve"> un </w:t>
      </w:r>
      <w:proofErr w:type="spellStart"/>
      <w:r w:rsidRPr="00BF2E64">
        <w:t>hidroloģiskajiem</w:t>
      </w:r>
      <w:proofErr w:type="spellEnd"/>
      <w:r w:rsidRPr="00BF2E64">
        <w:t xml:space="preserve"> </w:t>
      </w:r>
      <w:proofErr w:type="spellStart"/>
      <w:r w:rsidRPr="00BF2E64">
        <w:t>apstākļiem</w:t>
      </w:r>
      <w:proofErr w:type="spellEnd"/>
      <w:r w:rsidRPr="00BF2E64">
        <w:t xml:space="preserve">. </w:t>
      </w:r>
      <w:proofErr w:type="spellStart"/>
      <w:r w:rsidRPr="00BF2E64">
        <w:t>Izvēlei</w:t>
      </w:r>
      <w:proofErr w:type="spellEnd"/>
      <w:r w:rsidRPr="00BF2E64">
        <w:t xml:space="preserve"> </w:t>
      </w:r>
      <w:proofErr w:type="spellStart"/>
      <w:r w:rsidRPr="00BF2E64">
        <w:t>ieteicams</w:t>
      </w:r>
      <w:proofErr w:type="spellEnd"/>
      <w:r w:rsidRPr="00BF2E64">
        <w:t xml:space="preserve"> </w:t>
      </w:r>
      <w:proofErr w:type="spellStart"/>
      <w:r w:rsidRPr="00BF2E64">
        <w:t>lietot</w:t>
      </w:r>
      <w:proofErr w:type="spellEnd"/>
      <w:r>
        <w:t xml:space="preserve"> </w:t>
      </w:r>
      <w:r>
        <w:fldChar w:fldCharType="begin"/>
      </w:r>
      <w:r>
        <w:instrText xml:space="preserve"> REF _Ref250982632 \n \h </w:instrText>
      </w:r>
      <w:r w:rsidR="00B300E4">
        <w:instrText xml:space="preserve"> \* MERGEFORMAT </w:instrText>
      </w:r>
      <w:r>
        <w:fldChar w:fldCharType="separate"/>
      </w:r>
      <w:r w:rsidR="00C86EAE">
        <w:t>4.5-3</w:t>
      </w:r>
      <w:r>
        <w:fldChar w:fldCharType="end"/>
      </w:r>
      <w:r w:rsidRPr="00BF2E64">
        <w:t xml:space="preserve">   </w:t>
      </w:r>
      <w:proofErr w:type="spellStart"/>
      <w:r w:rsidRPr="00BF2E64">
        <w:t>tabulu</w:t>
      </w:r>
      <w:proofErr w:type="spellEnd"/>
      <w:r w:rsidRPr="00BF2E64">
        <w:t xml:space="preserve"> (</w:t>
      </w:r>
      <w:proofErr w:type="spellStart"/>
      <w:r w:rsidRPr="00BF2E64">
        <w:t>NorGeoSpec</w:t>
      </w:r>
      <w:proofErr w:type="spellEnd"/>
      <w:r w:rsidRPr="00BF2E64">
        <w:t xml:space="preserve"> </w:t>
      </w:r>
      <w:r w:rsidR="00F775F6">
        <w:t>2012</w:t>
      </w:r>
      <w:r w:rsidR="00F775F6" w:rsidRPr="00BF2E64">
        <w:t xml:space="preserve"> </w:t>
      </w:r>
      <w:r>
        <w:t>„</w:t>
      </w:r>
      <w:r w:rsidR="00F775F6" w:rsidRPr="00F775F6">
        <w:t>A Nordic system for the certification and specification of geosynthetics and geosynthetic-related products</w:t>
      </w:r>
      <w:r>
        <w:t>”</w:t>
      </w:r>
      <w:r w:rsidRPr="00BF2E64">
        <w:t>).</w:t>
      </w:r>
    </w:p>
    <w:p w14:paraId="09771F27" w14:textId="12B0E513" w:rsidR="00B9576A" w:rsidRDefault="00B9576A" w:rsidP="00213FB9">
      <w:pPr>
        <w:pStyle w:val="Virsraksts8"/>
        <w:rPr>
          <w:lang w:val="lv-LV"/>
        </w:rPr>
      </w:pPr>
      <w:bookmarkStart w:id="1085" w:name="_Ref250982632"/>
      <w:r w:rsidRPr="00BF2E64">
        <w:t xml:space="preserve">tabula. </w:t>
      </w:r>
      <w:bookmarkEnd w:id="1085"/>
      <w:r>
        <w:t xml:space="preserve">Ieteikumi </w:t>
      </w:r>
      <w:r>
        <w:rPr>
          <w:lang w:val="lv-LV"/>
        </w:rPr>
        <w:t>n</w:t>
      </w:r>
      <w:r w:rsidRPr="00EC39A1">
        <w:rPr>
          <w:lang w:val="lv-LV"/>
        </w:rPr>
        <w:t xml:space="preserve">eaustā </w:t>
      </w:r>
      <w:proofErr w:type="spellStart"/>
      <w:r w:rsidRPr="00EC39A1">
        <w:rPr>
          <w:lang w:val="lv-LV"/>
        </w:rPr>
        <w:t>ģeotekstila</w:t>
      </w:r>
      <w:proofErr w:type="spellEnd"/>
      <w:r w:rsidRPr="00EC39A1">
        <w:rPr>
          <w:lang w:val="lv-LV"/>
        </w:rPr>
        <w:t xml:space="preserve"> izvēle</w:t>
      </w:r>
      <w:r>
        <w:rPr>
          <w:lang w:val="lv-LV"/>
        </w:rPr>
        <w:t>i</w:t>
      </w:r>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1"/>
        <w:gridCol w:w="5240"/>
        <w:gridCol w:w="1961"/>
        <w:gridCol w:w="10"/>
      </w:tblGrid>
      <w:tr w:rsidR="00B9576A" w:rsidRPr="007C229D" w14:paraId="1C282A79" w14:textId="77777777" w:rsidTr="00D3000F">
        <w:trPr>
          <w:cantSplit/>
          <w:trHeight w:val="519"/>
        </w:trPr>
        <w:tc>
          <w:tcPr>
            <w:tcW w:w="1841" w:type="dxa"/>
            <w:tcMar>
              <w:top w:w="0" w:type="dxa"/>
              <w:left w:w="0" w:type="dxa"/>
              <w:bottom w:w="0" w:type="dxa"/>
              <w:right w:w="0" w:type="dxa"/>
            </w:tcMar>
            <w:vAlign w:val="center"/>
          </w:tcPr>
          <w:p w14:paraId="39F2BFA9" w14:textId="77777777" w:rsidR="00B9576A" w:rsidRPr="007C229D" w:rsidRDefault="00B9576A" w:rsidP="005F0071">
            <w:pPr>
              <w:pStyle w:val="Tablehead"/>
            </w:pPr>
            <w:proofErr w:type="spellStart"/>
            <w:r w:rsidRPr="007C229D">
              <w:t>Esošā</w:t>
            </w:r>
            <w:proofErr w:type="spellEnd"/>
            <w:r w:rsidRPr="007C229D">
              <w:t xml:space="preserve"> grunts</w:t>
            </w:r>
          </w:p>
        </w:tc>
        <w:tc>
          <w:tcPr>
            <w:tcW w:w="5240" w:type="dxa"/>
            <w:tcMar>
              <w:top w:w="0" w:type="dxa"/>
              <w:left w:w="0" w:type="dxa"/>
              <w:bottom w:w="0" w:type="dxa"/>
              <w:right w:w="0" w:type="dxa"/>
            </w:tcMar>
            <w:vAlign w:val="center"/>
          </w:tcPr>
          <w:p w14:paraId="30AF7B7B" w14:textId="77777777" w:rsidR="00B9576A" w:rsidRPr="007C229D" w:rsidRDefault="00B9576A" w:rsidP="005F0071">
            <w:pPr>
              <w:pStyle w:val="Tablehead"/>
            </w:pPr>
            <w:proofErr w:type="spellStart"/>
            <w:r w:rsidRPr="007C229D">
              <w:t>Ģeosintētiskā</w:t>
            </w:r>
            <w:proofErr w:type="spellEnd"/>
            <w:r w:rsidRPr="007C229D">
              <w:t xml:space="preserve"> </w:t>
            </w:r>
            <w:proofErr w:type="spellStart"/>
            <w:r w:rsidRPr="007C229D">
              <w:t>materiāla</w:t>
            </w:r>
            <w:proofErr w:type="spellEnd"/>
            <w:r w:rsidRPr="007C229D">
              <w:t xml:space="preserve"> </w:t>
            </w:r>
            <w:proofErr w:type="spellStart"/>
            <w:r w:rsidRPr="007C229D">
              <w:t>īpašība</w:t>
            </w:r>
            <w:proofErr w:type="spellEnd"/>
          </w:p>
        </w:tc>
        <w:tc>
          <w:tcPr>
            <w:tcW w:w="1971" w:type="dxa"/>
            <w:gridSpan w:val="2"/>
            <w:tcMar>
              <w:top w:w="0" w:type="dxa"/>
              <w:left w:w="0" w:type="dxa"/>
              <w:bottom w:w="0" w:type="dxa"/>
              <w:right w:w="0" w:type="dxa"/>
            </w:tcMar>
          </w:tcPr>
          <w:p w14:paraId="5720E34A" w14:textId="2750BA15" w:rsidR="00B9576A" w:rsidRDefault="00B9576A" w:rsidP="005F0071">
            <w:pPr>
              <w:pStyle w:val="Tablehead"/>
            </w:pPr>
            <w:r>
              <w:t>Grunts</w:t>
            </w:r>
            <w:r w:rsidRPr="007C229D">
              <w:t xml:space="preserve"> </w:t>
            </w:r>
            <w:proofErr w:type="spellStart"/>
            <w:r w:rsidRPr="007C229D">
              <w:t>daļiņu</w:t>
            </w:r>
            <w:proofErr w:type="spellEnd"/>
            <w:r w:rsidRPr="007C229D">
              <w:t xml:space="preserve"> </w:t>
            </w:r>
            <w:proofErr w:type="spellStart"/>
            <w:r w:rsidRPr="007C229D">
              <w:t>izmērs</w:t>
            </w:r>
            <w:proofErr w:type="spellEnd"/>
            <w:r w:rsidRPr="007C229D">
              <w:t xml:space="preserve"> (mm)</w:t>
            </w:r>
          </w:p>
          <w:p w14:paraId="122B249C" w14:textId="0C4EA7D9" w:rsidR="00B9576A" w:rsidRPr="007C229D" w:rsidRDefault="00B9576A" w:rsidP="005F0071">
            <w:pPr>
              <w:pStyle w:val="Tablehead"/>
            </w:pPr>
            <w:r>
              <w:t>D ≤ 63 mm</w:t>
            </w:r>
          </w:p>
        </w:tc>
      </w:tr>
      <w:tr w:rsidR="00B9576A" w:rsidRPr="007C229D" w14:paraId="4D852324" w14:textId="77777777" w:rsidTr="00D3000F">
        <w:trPr>
          <w:gridAfter w:val="1"/>
          <w:wAfter w:w="10" w:type="dxa"/>
          <w:cantSplit/>
          <w:trHeight w:val="230"/>
        </w:trPr>
        <w:tc>
          <w:tcPr>
            <w:tcW w:w="1841" w:type="dxa"/>
            <w:vMerge w:val="restart"/>
            <w:tcMar>
              <w:top w:w="0" w:type="dxa"/>
              <w:left w:w="0" w:type="dxa"/>
              <w:bottom w:w="0" w:type="dxa"/>
              <w:right w:w="0" w:type="dxa"/>
            </w:tcMar>
          </w:tcPr>
          <w:p w14:paraId="23E0F353" w14:textId="758903EB" w:rsidR="00B9576A" w:rsidRPr="007C229D" w:rsidRDefault="00B9576A" w:rsidP="00192D16">
            <w:pPr>
              <w:pStyle w:val="Tabletext"/>
            </w:pPr>
            <w:proofErr w:type="spellStart"/>
            <w:r w:rsidRPr="007C229D">
              <w:t>Vāja</w:t>
            </w:r>
            <w:proofErr w:type="spellEnd"/>
            <w:r>
              <w:t xml:space="preserve"> </w:t>
            </w:r>
            <w:r w:rsidRPr="007C229D">
              <w:t>(</w:t>
            </w:r>
            <w:proofErr w:type="spellStart"/>
            <w:r w:rsidRPr="007C229D">
              <w:t>mīksts</w:t>
            </w:r>
            <w:proofErr w:type="spellEnd"/>
            <w:r w:rsidRPr="007C229D">
              <w:t xml:space="preserve"> </w:t>
            </w:r>
            <w:proofErr w:type="spellStart"/>
            <w:r w:rsidRPr="007C229D">
              <w:t>māls</w:t>
            </w:r>
            <w:proofErr w:type="spellEnd"/>
            <w:r w:rsidRPr="007C229D">
              <w:t xml:space="preserve">, </w:t>
            </w:r>
            <w:proofErr w:type="spellStart"/>
            <w:r w:rsidRPr="007C229D">
              <w:t>kūdra</w:t>
            </w:r>
            <w:proofErr w:type="spellEnd"/>
            <w:r w:rsidRPr="007C229D">
              <w:t>)</w:t>
            </w:r>
            <w:r>
              <w:t>:</w:t>
            </w:r>
            <w:r w:rsidRPr="007C229D">
              <w:t xml:space="preserve"> </w:t>
            </w:r>
          </w:p>
          <w:p w14:paraId="07E36AA2" w14:textId="24684FED" w:rsidR="00B9576A" w:rsidRPr="007C229D" w:rsidRDefault="00B9576A" w:rsidP="00192D16">
            <w:pPr>
              <w:pStyle w:val="Tabletext"/>
            </w:pPr>
            <w:r w:rsidRPr="007C229D">
              <w:t>CBR ≤ 4,5%</w:t>
            </w:r>
            <w:r>
              <w:t xml:space="preserve"> </w:t>
            </w:r>
            <w:proofErr w:type="spellStart"/>
            <w:r>
              <w:t>vai</w:t>
            </w:r>
            <w:proofErr w:type="spellEnd"/>
          </w:p>
          <w:p w14:paraId="3A7E7429" w14:textId="77777777" w:rsidR="00B9576A" w:rsidRPr="007C229D" w:rsidRDefault="00B9576A" w:rsidP="00192D16">
            <w:pPr>
              <w:pStyle w:val="Tabletext"/>
            </w:pPr>
            <w:r w:rsidRPr="007C229D">
              <w:t>Ev</w:t>
            </w:r>
            <w:r w:rsidRPr="00B44DB7">
              <w:rPr>
                <w:vertAlign w:val="subscript"/>
              </w:rPr>
              <w:t>2</w:t>
            </w:r>
            <w:r w:rsidRPr="007C229D">
              <w:t xml:space="preserve"> ≤ 20 MPa</w:t>
            </w:r>
          </w:p>
        </w:tc>
        <w:tc>
          <w:tcPr>
            <w:tcW w:w="5240" w:type="dxa"/>
            <w:tcMar>
              <w:top w:w="0" w:type="dxa"/>
              <w:left w:w="0" w:type="dxa"/>
              <w:bottom w:w="0" w:type="dxa"/>
              <w:right w:w="0" w:type="dxa"/>
            </w:tcMar>
          </w:tcPr>
          <w:p w14:paraId="203B2249" w14:textId="50CEECD2" w:rsidR="00B9576A" w:rsidRPr="007C229D" w:rsidRDefault="00B9576A" w:rsidP="00192D16">
            <w:pPr>
              <w:pStyle w:val="Tabletext"/>
            </w:pPr>
            <w:r w:rsidRPr="007C229D">
              <w:t xml:space="preserve"> </w:t>
            </w:r>
            <w:proofErr w:type="spellStart"/>
            <w:r>
              <w:t>S</w:t>
            </w:r>
            <w:r w:rsidRPr="007C229D">
              <w:t>tiepes</w:t>
            </w:r>
            <w:proofErr w:type="spellEnd"/>
            <w:r w:rsidRPr="007C229D">
              <w:t xml:space="preserve"> </w:t>
            </w:r>
            <w:proofErr w:type="spellStart"/>
            <w:r w:rsidRPr="007C229D">
              <w:t>stiprība</w:t>
            </w:r>
            <w:proofErr w:type="spellEnd"/>
            <w:r w:rsidRPr="007C229D">
              <w:t xml:space="preserve"> (</w:t>
            </w:r>
            <w:proofErr w:type="spellStart"/>
            <w:r w:rsidRPr="007C229D">
              <w:t>kN</w:t>
            </w:r>
            <w:proofErr w:type="spellEnd"/>
            <w:r w:rsidRPr="007C229D">
              <w:t>/m), F</w:t>
            </w:r>
          </w:p>
        </w:tc>
        <w:tc>
          <w:tcPr>
            <w:tcW w:w="1961" w:type="dxa"/>
            <w:tcMar>
              <w:top w:w="0" w:type="dxa"/>
              <w:left w:w="0" w:type="dxa"/>
              <w:bottom w:w="0" w:type="dxa"/>
              <w:right w:w="0" w:type="dxa"/>
            </w:tcMar>
          </w:tcPr>
          <w:p w14:paraId="179F18BF" w14:textId="77777777" w:rsidR="00B9576A" w:rsidRPr="007C229D" w:rsidRDefault="00B9576A" w:rsidP="00192D16">
            <w:pPr>
              <w:pStyle w:val="Tabletext2"/>
              <w:rPr>
                <w:strike/>
              </w:rPr>
            </w:pPr>
            <w:r w:rsidRPr="007C229D">
              <w:t>≥</w:t>
            </w:r>
            <w:r>
              <w:t xml:space="preserve"> </w:t>
            </w:r>
            <w:r w:rsidRPr="007C229D">
              <w:t>16,7</w:t>
            </w:r>
          </w:p>
        </w:tc>
      </w:tr>
      <w:tr w:rsidR="00B9576A" w:rsidRPr="007C229D" w14:paraId="5701ABAD" w14:textId="77777777" w:rsidTr="00D3000F">
        <w:trPr>
          <w:gridAfter w:val="1"/>
          <w:wAfter w:w="10" w:type="dxa"/>
          <w:cantSplit/>
          <w:trHeight w:val="220"/>
        </w:trPr>
        <w:tc>
          <w:tcPr>
            <w:tcW w:w="1841" w:type="dxa"/>
            <w:vMerge/>
            <w:tcMar>
              <w:top w:w="0" w:type="dxa"/>
              <w:left w:w="0" w:type="dxa"/>
              <w:bottom w:w="0" w:type="dxa"/>
              <w:right w:w="0" w:type="dxa"/>
            </w:tcMar>
          </w:tcPr>
          <w:p w14:paraId="07A1E80F" w14:textId="77777777" w:rsidR="00B9576A" w:rsidRPr="007C229D" w:rsidRDefault="00B9576A">
            <w:pPr>
              <w:pStyle w:val="Tabletext"/>
            </w:pPr>
          </w:p>
        </w:tc>
        <w:tc>
          <w:tcPr>
            <w:tcW w:w="5240" w:type="dxa"/>
            <w:tcMar>
              <w:top w:w="0" w:type="dxa"/>
              <w:left w:w="0" w:type="dxa"/>
              <w:bottom w:w="0" w:type="dxa"/>
              <w:right w:w="0" w:type="dxa"/>
            </w:tcMar>
          </w:tcPr>
          <w:p w14:paraId="695041F7" w14:textId="5A66AA03" w:rsidR="00B9576A" w:rsidRPr="007C229D" w:rsidRDefault="00B9576A" w:rsidP="00192D16">
            <w:pPr>
              <w:pStyle w:val="Tabletext"/>
            </w:pPr>
            <w:proofErr w:type="spellStart"/>
            <w:r>
              <w:rPr>
                <w:lang w:val="de-DE"/>
              </w:rPr>
              <w:t>P</w:t>
            </w:r>
            <w:r w:rsidRPr="007C229D">
              <w:rPr>
                <w:lang w:val="de-DE"/>
              </w:rPr>
              <w:t>agarinājums</w:t>
            </w:r>
            <w:proofErr w:type="spellEnd"/>
            <w:r w:rsidRPr="007C229D">
              <w:rPr>
                <w:lang w:val="de-DE"/>
              </w:rPr>
              <w:t xml:space="preserve"> </w:t>
            </w:r>
            <w:proofErr w:type="spellStart"/>
            <w:r w:rsidRPr="007C229D">
              <w:rPr>
                <w:lang w:val="de-DE"/>
              </w:rPr>
              <w:t>pie</w:t>
            </w:r>
            <w:proofErr w:type="spellEnd"/>
            <w:r w:rsidRPr="007C229D">
              <w:rPr>
                <w:lang w:val="de-DE"/>
              </w:rPr>
              <w:t xml:space="preserve"> </w:t>
            </w:r>
            <w:proofErr w:type="spellStart"/>
            <w:r w:rsidRPr="007C229D">
              <w:rPr>
                <w:lang w:val="de-DE"/>
              </w:rPr>
              <w:t>ma</w:t>
            </w:r>
            <w:r>
              <w:rPr>
                <w:lang w:val="de-DE"/>
              </w:rPr>
              <w:t>ksimālās</w:t>
            </w:r>
            <w:proofErr w:type="spellEnd"/>
            <w:r w:rsidRPr="007C229D">
              <w:rPr>
                <w:lang w:val="de-DE"/>
              </w:rPr>
              <w:t xml:space="preserve"> </w:t>
            </w:r>
            <w:proofErr w:type="spellStart"/>
            <w:r w:rsidRPr="007C229D">
              <w:rPr>
                <w:lang w:val="de-DE"/>
              </w:rPr>
              <w:t>slodzes</w:t>
            </w:r>
            <w:proofErr w:type="spellEnd"/>
            <w:r w:rsidRPr="007C229D">
              <w:rPr>
                <w:lang w:val="de-DE"/>
              </w:rPr>
              <w:t xml:space="preserve"> (%), </w:t>
            </w:r>
            <w:r w:rsidRPr="007C229D">
              <w:t>ε</w:t>
            </w:r>
          </w:p>
        </w:tc>
        <w:tc>
          <w:tcPr>
            <w:tcW w:w="1961" w:type="dxa"/>
            <w:tcMar>
              <w:top w:w="0" w:type="dxa"/>
              <w:left w:w="0" w:type="dxa"/>
              <w:bottom w:w="0" w:type="dxa"/>
              <w:right w:w="0" w:type="dxa"/>
            </w:tcMar>
          </w:tcPr>
          <w:p w14:paraId="46FF9B9D" w14:textId="77777777" w:rsidR="00B9576A" w:rsidRPr="007C229D" w:rsidRDefault="00B9576A" w:rsidP="00192D16">
            <w:pPr>
              <w:pStyle w:val="Tabletext2"/>
              <w:rPr>
                <w:strike/>
              </w:rPr>
            </w:pPr>
            <w:r w:rsidRPr="007C229D">
              <w:t>≥ 35</w:t>
            </w:r>
          </w:p>
        </w:tc>
      </w:tr>
      <w:tr w:rsidR="00B9576A" w:rsidRPr="007C229D" w14:paraId="4F4BC7C7" w14:textId="77777777" w:rsidTr="00D3000F">
        <w:trPr>
          <w:gridAfter w:val="1"/>
          <w:wAfter w:w="10" w:type="dxa"/>
          <w:cantSplit/>
          <w:trHeight w:val="146"/>
        </w:trPr>
        <w:tc>
          <w:tcPr>
            <w:tcW w:w="1841" w:type="dxa"/>
            <w:vMerge/>
            <w:tcMar>
              <w:top w:w="0" w:type="dxa"/>
              <w:left w:w="0" w:type="dxa"/>
              <w:bottom w:w="0" w:type="dxa"/>
              <w:right w:w="0" w:type="dxa"/>
            </w:tcMar>
          </w:tcPr>
          <w:p w14:paraId="7623FD49" w14:textId="77777777" w:rsidR="00B9576A" w:rsidRPr="007C229D" w:rsidRDefault="00B9576A">
            <w:pPr>
              <w:pStyle w:val="Tabletext"/>
            </w:pPr>
          </w:p>
        </w:tc>
        <w:tc>
          <w:tcPr>
            <w:tcW w:w="5240" w:type="dxa"/>
            <w:tcMar>
              <w:top w:w="0" w:type="dxa"/>
              <w:left w:w="0" w:type="dxa"/>
              <w:bottom w:w="0" w:type="dxa"/>
              <w:right w:w="0" w:type="dxa"/>
            </w:tcMar>
          </w:tcPr>
          <w:p w14:paraId="5DB8D9DF" w14:textId="77777777" w:rsidR="00B9576A" w:rsidRPr="007C229D" w:rsidRDefault="00B9576A" w:rsidP="00192D16">
            <w:pPr>
              <w:pStyle w:val="Tabletext"/>
            </w:pPr>
            <w:proofErr w:type="spellStart"/>
            <w:r w:rsidRPr="007C229D">
              <w:t>Dinamiskās</w:t>
            </w:r>
            <w:proofErr w:type="spellEnd"/>
            <w:r w:rsidRPr="007C229D">
              <w:t xml:space="preserve"> </w:t>
            </w:r>
            <w:proofErr w:type="spellStart"/>
            <w:r w:rsidRPr="007C229D">
              <w:t>perforācijas</w:t>
            </w:r>
            <w:proofErr w:type="spellEnd"/>
            <w:r w:rsidRPr="007C229D">
              <w:t xml:space="preserve"> </w:t>
            </w:r>
            <w:proofErr w:type="spellStart"/>
            <w:r w:rsidRPr="007C229D">
              <w:t>izturība</w:t>
            </w:r>
            <w:proofErr w:type="spellEnd"/>
            <w:r w:rsidRPr="007C229D">
              <w:t xml:space="preserve"> (</w:t>
            </w:r>
            <w:proofErr w:type="spellStart"/>
            <w:r w:rsidRPr="007C229D">
              <w:t>krītošā</w:t>
            </w:r>
            <w:proofErr w:type="spellEnd"/>
            <w:r w:rsidRPr="007C229D">
              <w:t xml:space="preserve"> </w:t>
            </w:r>
            <w:proofErr w:type="spellStart"/>
            <w:r w:rsidRPr="007C229D">
              <w:t>konusa</w:t>
            </w:r>
            <w:proofErr w:type="spellEnd"/>
            <w:r w:rsidRPr="007C229D">
              <w:t xml:space="preserve"> tests) (mm)</w:t>
            </w:r>
          </w:p>
        </w:tc>
        <w:tc>
          <w:tcPr>
            <w:tcW w:w="1961" w:type="dxa"/>
            <w:tcMar>
              <w:top w:w="0" w:type="dxa"/>
              <w:left w:w="0" w:type="dxa"/>
              <w:bottom w:w="0" w:type="dxa"/>
              <w:right w:w="0" w:type="dxa"/>
            </w:tcMar>
            <w:vAlign w:val="center"/>
          </w:tcPr>
          <w:p w14:paraId="178B1FB3" w14:textId="77777777" w:rsidR="00B9576A" w:rsidRPr="007C229D" w:rsidRDefault="00B9576A" w:rsidP="00192D16">
            <w:pPr>
              <w:pStyle w:val="Tabletext2"/>
              <w:rPr>
                <w:strike/>
              </w:rPr>
            </w:pPr>
            <w:r w:rsidRPr="007C229D">
              <w:t>≤ 22</w:t>
            </w:r>
          </w:p>
        </w:tc>
      </w:tr>
      <w:tr w:rsidR="00B9576A" w:rsidRPr="007C229D" w14:paraId="4B735E87" w14:textId="77777777" w:rsidTr="00D3000F">
        <w:trPr>
          <w:gridAfter w:val="1"/>
          <w:wAfter w:w="10" w:type="dxa"/>
          <w:cantSplit/>
          <w:trHeight w:val="229"/>
        </w:trPr>
        <w:tc>
          <w:tcPr>
            <w:tcW w:w="1841" w:type="dxa"/>
            <w:vMerge/>
            <w:tcMar>
              <w:top w:w="0" w:type="dxa"/>
              <w:left w:w="0" w:type="dxa"/>
              <w:bottom w:w="0" w:type="dxa"/>
              <w:right w:w="0" w:type="dxa"/>
            </w:tcMar>
          </w:tcPr>
          <w:p w14:paraId="293C0E83" w14:textId="77777777" w:rsidR="00B9576A" w:rsidRPr="007C229D" w:rsidRDefault="00B9576A">
            <w:pPr>
              <w:pStyle w:val="Tabletext"/>
            </w:pPr>
          </w:p>
        </w:tc>
        <w:tc>
          <w:tcPr>
            <w:tcW w:w="5240" w:type="dxa"/>
            <w:tcMar>
              <w:top w:w="0" w:type="dxa"/>
              <w:left w:w="0" w:type="dxa"/>
              <w:bottom w:w="0" w:type="dxa"/>
              <w:right w:w="0" w:type="dxa"/>
            </w:tcMar>
          </w:tcPr>
          <w:p w14:paraId="00057CAE" w14:textId="2F950E8E" w:rsidR="00B9576A" w:rsidRPr="007C229D" w:rsidRDefault="00B9576A" w:rsidP="00192D16">
            <w:pPr>
              <w:pStyle w:val="Tabletext"/>
            </w:pPr>
            <w:proofErr w:type="spellStart"/>
            <w:r>
              <w:t>Ū</w:t>
            </w:r>
            <w:r w:rsidRPr="007C229D">
              <w:t>dens</w:t>
            </w:r>
            <w:proofErr w:type="spellEnd"/>
            <w:r w:rsidRPr="007C229D">
              <w:t xml:space="preserve"> </w:t>
            </w:r>
            <w:proofErr w:type="spellStart"/>
            <w:r w:rsidRPr="007C229D">
              <w:t>caurlaidība</w:t>
            </w:r>
            <w:proofErr w:type="spellEnd"/>
            <w:r w:rsidRPr="007C229D">
              <w:t xml:space="preserve"> </w:t>
            </w:r>
            <w:proofErr w:type="spellStart"/>
            <w:r w:rsidRPr="007C229D">
              <w:t>normālai</w:t>
            </w:r>
            <w:proofErr w:type="spellEnd"/>
            <w:r w:rsidRPr="007C229D">
              <w:t xml:space="preserve"> </w:t>
            </w:r>
            <w:proofErr w:type="spellStart"/>
            <w:r w:rsidRPr="007C229D">
              <w:t>plaknei</w:t>
            </w:r>
            <w:proofErr w:type="spellEnd"/>
            <w:r w:rsidRPr="007C229D">
              <w:t xml:space="preserve"> (10‾³ m/s)</w:t>
            </w:r>
          </w:p>
        </w:tc>
        <w:tc>
          <w:tcPr>
            <w:tcW w:w="1961" w:type="dxa"/>
            <w:tcMar>
              <w:top w:w="0" w:type="dxa"/>
              <w:left w:w="0" w:type="dxa"/>
              <w:bottom w:w="0" w:type="dxa"/>
              <w:right w:w="0" w:type="dxa"/>
            </w:tcMar>
          </w:tcPr>
          <w:p w14:paraId="6D8CBE74" w14:textId="77777777" w:rsidR="00B9576A" w:rsidRPr="007C229D" w:rsidRDefault="00B9576A" w:rsidP="00192D16">
            <w:pPr>
              <w:pStyle w:val="Tabletext2"/>
              <w:rPr>
                <w:strike/>
              </w:rPr>
            </w:pPr>
            <w:r w:rsidRPr="007C229D">
              <w:t>≥</w:t>
            </w:r>
            <w:r>
              <w:t xml:space="preserve"> </w:t>
            </w:r>
            <w:r w:rsidRPr="007C229D">
              <w:t>30</w:t>
            </w:r>
          </w:p>
        </w:tc>
      </w:tr>
      <w:tr w:rsidR="00B9576A" w:rsidRPr="007C229D" w14:paraId="72F554A1" w14:textId="77777777" w:rsidTr="00D3000F">
        <w:trPr>
          <w:gridAfter w:val="1"/>
          <w:wAfter w:w="10" w:type="dxa"/>
          <w:cantSplit/>
          <w:trHeight w:val="230"/>
        </w:trPr>
        <w:tc>
          <w:tcPr>
            <w:tcW w:w="1841" w:type="dxa"/>
            <w:vMerge w:val="restart"/>
            <w:tcMar>
              <w:top w:w="0" w:type="dxa"/>
              <w:left w:w="0" w:type="dxa"/>
              <w:bottom w:w="0" w:type="dxa"/>
              <w:right w:w="0" w:type="dxa"/>
            </w:tcMar>
          </w:tcPr>
          <w:p w14:paraId="6D30EA3C" w14:textId="0B1640D0" w:rsidR="00B9576A" w:rsidRPr="007C229D" w:rsidRDefault="00B9576A" w:rsidP="00192D16">
            <w:pPr>
              <w:pStyle w:val="Tabletext"/>
            </w:pPr>
            <w:proofErr w:type="spellStart"/>
            <w:r w:rsidRPr="007C229D">
              <w:t>Noturīga</w:t>
            </w:r>
            <w:proofErr w:type="spellEnd"/>
            <w:r>
              <w:t xml:space="preserve"> </w:t>
            </w:r>
            <w:r w:rsidRPr="007C229D">
              <w:t>(</w:t>
            </w:r>
            <w:proofErr w:type="spellStart"/>
            <w:r>
              <w:t>ciets</w:t>
            </w:r>
            <w:proofErr w:type="spellEnd"/>
            <w:r w:rsidRPr="007C229D">
              <w:t xml:space="preserve"> </w:t>
            </w:r>
            <w:proofErr w:type="spellStart"/>
            <w:r w:rsidRPr="007C229D">
              <w:t>māls</w:t>
            </w:r>
            <w:proofErr w:type="spellEnd"/>
            <w:r w:rsidRPr="007C229D">
              <w:t xml:space="preserve">, </w:t>
            </w:r>
            <w:proofErr w:type="spellStart"/>
            <w:r w:rsidRPr="007C229D">
              <w:t>smilts</w:t>
            </w:r>
            <w:proofErr w:type="spellEnd"/>
            <w:r>
              <w:t>,</w:t>
            </w:r>
            <w:r w:rsidRPr="007C229D">
              <w:t xml:space="preserve"> grants)</w:t>
            </w:r>
            <w:r>
              <w:t>:</w:t>
            </w:r>
            <w:r w:rsidRPr="007C229D">
              <w:t xml:space="preserve"> </w:t>
            </w:r>
          </w:p>
          <w:p w14:paraId="0896EA6C" w14:textId="6FC11CCA" w:rsidR="00B9576A" w:rsidRPr="007C229D" w:rsidRDefault="00B9576A" w:rsidP="00192D16">
            <w:pPr>
              <w:pStyle w:val="Tabletext"/>
            </w:pPr>
            <w:r w:rsidRPr="007C229D">
              <w:t>CBR &gt; 4,5%</w:t>
            </w:r>
            <w:r>
              <w:t xml:space="preserve"> </w:t>
            </w:r>
            <w:proofErr w:type="spellStart"/>
            <w:r>
              <w:t>vai</w:t>
            </w:r>
            <w:proofErr w:type="spellEnd"/>
          </w:p>
          <w:p w14:paraId="20ABF6FF" w14:textId="77777777" w:rsidR="00B9576A" w:rsidRPr="007C229D" w:rsidRDefault="00B9576A" w:rsidP="00192D16">
            <w:pPr>
              <w:pStyle w:val="Tabletext"/>
            </w:pPr>
            <w:r w:rsidRPr="007C229D">
              <w:t>Ev</w:t>
            </w:r>
            <w:r w:rsidRPr="00B44DB7">
              <w:rPr>
                <w:vertAlign w:val="subscript"/>
              </w:rPr>
              <w:t>2</w:t>
            </w:r>
            <w:r w:rsidRPr="007C229D">
              <w:t xml:space="preserve"> &gt; 20 MPa</w:t>
            </w:r>
          </w:p>
        </w:tc>
        <w:tc>
          <w:tcPr>
            <w:tcW w:w="5240" w:type="dxa"/>
            <w:tcMar>
              <w:top w:w="0" w:type="dxa"/>
              <w:left w:w="0" w:type="dxa"/>
              <w:bottom w:w="0" w:type="dxa"/>
              <w:right w:w="0" w:type="dxa"/>
            </w:tcMar>
          </w:tcPr>
          <w:p w14:paraId="002F4C3D" w14:textId="5E7A582F" w:rsidR="00B9576A" w:rsidRPr="007C229D" w:rsidRDefault="00B9576A" w:rsidP="00192D16">
            <w:pPr>
              <w:pStyle w:val="Tabletext"/>
            </w:pPr>
            <w:proofErr w:type="spellStart"/>
            <w:r>
              <w:t>S</w:t>
            </w:r>
            <w:r w:rsidRPr="007C229D">
              <w:t>tiepes</w:t>
            </w:r>
            <w:proofErr w:type="spellEnd"/>
            <w:r w:rsidRPr="007C229D">
              <w:t xml:space="preserve"> </w:t>
            </w:r>
            <w:proofErr w:type="spellStart"/>
            <w:r w:rsidRPr="007C229D">
              <w:t>stiprība</w:t>
            </w:r>
            <w:proofErr w:type="spellEnd"/>
            <w:r w:rsidRPr="007C229D">
              <w:t xml:space="preserve"> (</w:t>
            </w:r>
            <w:proofErr w:type="spellStart"/>
            <w:r w:rsidRPr="007C229D">
              <w:t>kN</w:t>
            </w:r>
            <w:proofErr w:type="spellEnd"/>
            <w:r w:rsidRPr="007C229D">
              <w:t>/m), F</w:t>
            </w:r>
          </w:p>
        </w:tc>
        <w:tc>
          <w:tcPr>
            <w:tcW w:w="1961" w:type="dxa"/>
            <w:tcMar>
              <w:top w:w="0" w:type="dxa"/>
              <w:left w:w="0" w:type="dxa"/>
              <w:bottom w:w="0" w:type="dxa"/>
              <w:right w:w="0" w:type="dxa"/>
            </w:tcMar>
          </w:tcPr>
          <w:p w14:paraId="318C6B18" w14:textId="77777777" w:rsidR="00B9576A" w:rsidRPr="007C229D" w:rsidRDefault="00B9576A" w:rsidP="00192D16">
            <w:pPr>
              <w:pStyle w:val="Tabletext2"/>
              <w:rPr>
                <w:strike/>
              </w:rPr>
            </w:pPr>
            <w:r w:rsidRPr="007C229D">
              <w:t>≥ 11,2</w:t>
            </w:r>
          </w:p>
        </w:tc>
      </w:tr>
      <w:tr w:rsidR="00B9576A" w:rsidRPr="007C229D" w14:paraId="07117C66" w14:textId="77777777" w:rsidTr="00D3000F">
        <w:trPr>
          <w:gridAfter w:val="1"/>
          <w:wAfter w:w="10" w:type="dxa"/>
          <w:cantSplit/>
          <w:trHeight w:val="220"/>
        </w:trPr>
        <w:tc>
          <w:tcPr>
            <w:tcW w:w="1841" w:type="dxa"/>
            <w:vMerge/>
            <w:tcMar>
              <w:top w:w="0" w:type="dxa"/>
              <w:left w:w="0" w:type="dxa"/>
              <w:bottom w:w="0" w:type="dxa"/>
              <w:right w:w="0" w:type="dxa"/>
            </w:tcMar>
          </w:tcPr>
          <w:p w14:paraId="48BC95B4" w14:textId="77777777" w:rsidR="00B9576A" w:rsidRPr="007C229D" w:rsidRDefault="00B9576A">
            <w:pPr>
              <w:pStyle w:val="Tabletext"/>
            </w:pPr>
          </w:p>
        </w:tc>
        <w:tc>
          <w:tcPr>
            <w:tcW w:w="5240" w:type="dxa"/>
            <w:tcMar>
              <w:top w:w="0" w:type="dxa"/>
              <w:left w:w="0" w:type="dxa"/>
              <w:bottom w:w="0" w:type="dxa"/>
              <w:right w:w="0" w:type="dxa"/>
            </w:tcMar>
          </w:tcPr>
          <w:p w14:paraId="05C805EB" w14:textId="1695E502" w:rsidR="00B9576A" w:rsidRPr="007C229D" w:rsidRDefault="00B9576A" w:rsidP="00192D16">
            <w:pPr>
              <w:pStyle w:val="Tabletext"/>
            </w:pPr>
            <w:proofErr w:type="spellStart"/>
            <w:r>
              <w:rPr>
                <w:lang w:val="de-DE"/>
              </w:rPr>
              <w:t>P</w:t>
            </w:r>
            <w:r w:rsidRPr="007C229D">
              <w:rPr>
                <w:lang w:val="de-DE"/>
              </w:rPr>
              <w:t>agarinājums</w:t>
            </w:r>
            <w:proofErr w:type="spellEnd"/>
            <w:r w:rsidRPr="007C229D">
              <w:rPr>
                <w:lang w:val="de-DE"/>
              </w:rPr>
              <w:t xml:space="preserve"> </w:t>
            </w:r>
            <w:proofErr w:type="spellStart"/>
            <w:r w:rsidRPr="007C229D">
              <w:rPr>
                <w:lang w:val="de-DE"/>
              </w:rPr>
              <w:t>pie</w:t>
            </w:r>
            <w:proofErr w:type="spellEnd"/>
            <w:r w:rsidRPr="007C229D">
              <w:rPr>
                <w:lang w:val="de-DE"/>
              </w:rPr>
              <w:t xml:space="preserve"> max. </w:t>
            </w:r>
            <w:proofErr w:type="spellStart"/>
            <w:r w:rsidRPr="007C229D">
              <w:rPr>
                <w:lang w:val="de-DE"/>
              </w:rPr>
              <w:t>slodzes</w:t>
            </w:r>
            <w:proofErr w:type="spellEnd"/>
            <w:r w:rsidRPr="007C229D">
              <w:rPr>
                <w:lang w:val="de-DE"/>
              </w:rPr>
              <w:t xml:space="preserve"> (%), </w:t>
            </w:r>
            <w:r w:rsidRPr="007C229D">
              <w:t>ε</w:t>
            </w:r>
          </w:p>
        </w:tc>
        <w:tc>
          <w:tcPr>
            <w:tcW w:w="1961" w:type="dxa"/>
            <w:tcMar>
              <w:top w:w="0" w:type="dxa"/>
              <w:left w:w="0" w:type="dxa"/>
              <w:bottom w:w="0" w:type="dxa"/>
              <w:right w:w="0" w:type="dxa"/>
            </w:tcMar>
          </w:tcPr>
          <w:p w14:paraId="6597AE95" w14:textId="77777777" w:rsidR="00B9576A" w:rsidRPr="007C229D" w:rsidRDefault="00B9576A" w:rsidP="00192D16">
            <w:pPr>
              <w:pStyle w:val="Tabletext2"/>
              <w:rPr>
                <w:strike/>
              </w:rPr>
            </w:pPr>
            <w:r w:rsidRPr="007C229D">
              <w:t>≥ 30</w:t>
            </w:r>
          </w:p>
        </w:tc>
      </w:tr>
      <w:tr w:rsidR="00B9576A" w:rsidRPr="007C229D" w14:paraId="1091F676" w14:textId="77777777" w:rsidTr="00D3000F">
        <w:trPr>
          <w:gridAfter w:val="1"/>
          <w:wAfter w:w="10" w:type="dxa"/>
          <w:cantSplit/>
          <w:trHeight w:val="215"/>
        </w:trPr>
        <w:tc>
          <w:tcPr>
            <w:tcW w:w="1841" w:type="dxa"/>
            <w:vMerge/>
            <w:tcMar>
              <w:top w:w="0" w:type="dxa"/>
              <w:left w:w="0" w:type="dxa"/>
              <w:bottom w:w="0" w:type="dxa"/>
              <w:right w:w="0" w:type="dxa"/>
            </w:tcMar>
          </w:tcPr>
          <w:p w14:paraId="44DE089B" w14:textId="77777777" w:rsidR="00B9576A" w:rsidRPr="007C229D" w:rsidRDefault="00B9576A">
            <w:pPr>
              <w:pStyle w:val="Tabletext"/>
            </w:pPr>
          </w:p>
        </w:tc>
        <w:tc>
          <w:tcPr>
            <w:tcW w:w="5240" w:type="dxa"/>
            <w:tcMar>
              <w:top w:w="0" w:type="dxa"/>
              <w:left w:w="0" w:type="dxa"/>
              <w:bottom w:w="0" w:type="dxa"/>
              <w:right w:w="0" w:type="dxa"/>
            </w:tcMar>
          </w:tcPr>
          <w:p w14:paraId="14FCFAF4" w14:textId="77777777" w:rsidR="00B9576A" w:rsidRPr="007C229D" w:rsidRDefault="00B9576A" w:rsidP="00192D16">
            <w:pPr>
              <w:pStyle w:val="Tabletext"/>
            </w:pPr>
            <w:proofErr w:type="spellStart"/>
            <w:r w:rsidRPr="007C229D">
              <w:t>Dinamiskās</w:t>
            </w:r>
            <w:proofErr w:type="spellEnd"/>
            <w:r w:rsidRPr="007C229D">
              <w:t xml:space="preserve"> </w:t>
            </w:r>
            <w:proofErr w:type="spellStart"/>
            <w:r w:rsidRPr="007C229D">
              <w:t>perforācijas</w:t>
            </w:r>
            <w:proofErr w:type="spellEnd"/>
            <w:r w:rsidRPr="007C229D">
              <w:t xml:space="preserve"> </w:t>
            </w:r>
            <w:proofErr w:type="spellStart"/>
            <w:r w:rsidRPr="007C229D">
              <w:t>izturība</w:t>
            </w:r>
            <w:proofErr w:type="spellEnd"/>
            <w:r w:rsidRPr="007C229D">
              <w:t xml:space="preserve"> (</w:t>
            </w:r>
            <w:proofErr w:type="spellStart"/>
            <w:r w:rsidRPr="007C229D">
              <w:t>krītošā</w:t>
            </w:r>
            <w:proofErr w:type="spellEnd"/>
            <w:r w:rsidRPr="007C229D">
              <w:t xml:space="preserve"> </w:t>
            </w:r>
            <w:proofErr w:type="spellStart"/>
            <w:r w:rsidRPr="007C229D">
              <w:t>konusa</w:t>
            </w:r>
            <w:proofErr w:type="spellEnd"/>
            <w:r w:rsidRPr="007C229D">
              <w:t xml:space="preserve"> tests) (mm)</w:t>
            </w:r>
          </w:p>
        </w:tc>
        <w:tc>
          <w:tcPr>
            <w:tcW w:w="1961" w:type="dxa"/>
            <w:tcMar>
              <w:top w:w="0" w:type="dxa"/>
              <w:left w:w="0" w:type="dxa"/>
              <w:bottom w:w="0" w:type="dxa"/>
              <w:right w:w="0" w:type="dxa"/>
            </w:tcMar>
            <w:vAlign w:val="center"/>
          </w:tcPr>
          <w:p w14:paraId="4834118C" w14:textId="77777777" w:rsidR="00B9576A" w:rsidRPr="007C229D" w:rsidRDefault="00B9576A" w:rsidP="00192D16">
            <w:pPr>
              <w:pStyle w:val="Tabletext2"/>
              <w:rPr>
                <w:strike/>
              </w:rPr>
            </w:pPr>
            <w:r>
              <w:t xml:space="preserve">≤ </w:t>
            </w:r>
            <w:r w:rsidRPr="007C229D">
              <w:t>36</w:t>
            </w:r>
          </w:p>
        </w:tc>
      </w:tr>
      <w:tr w:rsidR="00B9576A" w:rsidRPr="007C229D" w14:paraId="5BD8857C" w14:textId="77777777" w:rsidTr="00D3000F">
        <w:trPr>
          <w:gridAfter w:val="1"/>
          <w:wAfter w:w="10" w:type="dxa"/>
          <w:cantSplit/>
          <w:trHeight w:val="220"/>
        </w:trPr>
        <w:tc>
          <w:tcPr>
            <w:tcW w:w="1841" w:type="dxa"/>
            <w:vMerge/>
            <w:tcMar>
              <w:top w:w="0" w:type="dxa"/>
              <w:left w:w="0" w:type="dxa"/>
              <w:bottom w:w="0" w:type="dxa"/>
              <w:right w:w="0" w:type="dxa"/>
            </w:tcMar>
          </w:tcPr>
          <w:p w14:paraId="4AA8D519" w14:textId="77777777" w:rsidR="00B9576A" w:rsidRPr="007C229D" w:rsidRDefault="00B9576A">
            <w:pPr>
              <w:pStyle w:val="Tabletext"/>
            </w:pPr>
          </w:p>
        </w:tc>
        <w:tc>
          <w:tcPr>
            <w:tcW w:w="5240" w:type="dxa"/>
            <w:tcMar>
              <w:top w:w="0" w:type="dxa"/>
              <w:left w:w="0" w:type="dxa"/>
              <w:bottom w:w="0" w:type="dxa"/>
              <w:right w:w="0" w:type="dxa"/>
            </w:tcMar>
          </w:tcPr>
          <w:p w14:paraId="4A03FDD1" w14:textId="0F7F40B7" w:rsidR="00B9576A" w:rsidRPr="007C229D" w:rsidRDefault="00B9576A" w:rsidP="00192D16">
            <w:pPr>
              <w:pStyle w:val="Tabletext"/>
            </w:pPr>
            <w:proofErr w:type="spellStart"/>
            <w:r>
              <w:t>Ū</w:t>
            </w:r>
            <w:r w:rsidRPr="007C229D">
              <w:t>dens</w:t>
            </w:r>
            <w:proofErr w:type="spellEnd"/>
            <w:r w:rsidRPr="007C229D">
              <w:t xml:space="preserve"> </w:t>
            </w:r>
            <w:proofErr w:type="spellStart"/>
            <w:r w:rsidRPr="007C229D">
              <w:t>caurlaidība</w:t>
            </w:r>
            <w:proofErr w:type="spellEnd"/>
            <w:r w:rsidRPr="007C229D">
              <w:t xml:space="preserve"> </w:t>
            </w:r>
            <w:proofErr w:type="spellStart"/>
            <w:r w:rsidRPr="007C229D">
              <w:t>normālai</w:t>
            </w:r>
            <w:proofErr w:type="spellEnd"/>
            <w:r w:rsidRPr="007C229D">
              <w:t xml:space="preserve"> </w:t>
            </w:r>
            <w:proofErr w:type="spellStart"/>
            <w:r w:rsidRPr="007C229D">
              <w:t>plaknei</w:t>
            </w:r>
            <w:proofErr w:type="spellEnd"/>
            <w:r w:rsidRPr="007C229D">
              <w:t xml:space="preserve"> (10‾³ m/s)</w:t>
            </w:r>
          </w:p>
        </w:tc>
        <w:tc>
          <w:tcPr>
            <w:tcW w:w="1961" w:type="dxa"/>
            <w:tcMar>
              <w:top w:w="0" w:type="dxa"/>
              <w:left w:w="0" w:type="dxa"/>
              <w:bottom w:w="0" w:type="dxa"/>
              <w:right w:w="0" w:type="dxa"/>
            </w:tcMar>
          </w:tcPr>
          <w:p w14:paraId="162D1DAF" w14:textId="77777777" w:rsidR="00B9576A" w:rsidRPr="007C229D" w:rsidRDefault="00B9576A" w:rsidP="00192D16">
            <w:pPr>
              <w:pStyle w:val="Tabletext2"/>
              <w:rPr>
                <w:strike/>
              </w:rPr>
            </w:pPr>
            <w:r w:rsidRPr="007C229D">
              <w:t>≥</w:t>
            </w:r>
            <w:r>
              <w:t xml:space="preserve"> </w:t>
            </w:r>
            <w:r w:rsidRPr="007C229D">
              <w:t>30</w:t>
            </w:r>
          </w:p>
        </w:tc>
      </w:tr>
    </w:tbl>
    <w:p w14:paraId="1C85C7C1" w14:textId="77777777" w:rsidR="00B9576A" w:rsidRPr="007C229D" w:rsidRDefault="00B9576A" w:rsidP="00B300E4">
      <w:proofErr w:type="spellStart"/>
      <w:r w:rsidRPr="007C229D">
        <w:rPr>
          <w:rFonts w:cs="Arial"/>
        </w:rPr>
        <w:t>Ģeosintētiskais</w:t>
      </w:r>
      <w:proofErr w:type="spellEnd"/>
      <w:r w:rsidRPr="007C229D">
        <w:rPr>
          <w:rFonts w:cs="Arial"/>
        </w:rPr>
        <w:t xml:space="preserve"> </w:t>
      </w:r>
      <w:proofErr w:type="spellStart"/>
      <w:r w:rsidRPr="007C229D">
        <w:rPr>
          <w:rFonts w:cs="Arial"/>
        </w:rPr>
        <w:t>materiāls</w:t>
      </w:r>
      <w:proofErr w:type="spellEnd"/>
      <w:r w:rsidRPr="007C229D">
        <w:rPr>
          <w:rFonts w:cs="Arial"/>
        </w:rPr>
        <w:t xml:space="preserve"> </w:t>
      </w:r>
      <w:proofErr w:type="spellStart"/>
      <w:r w:rsidRPr="007C229D">
        <w:rPr>
          <w:rFonts w:cs="Arial"/>
        </w:rPr>
        <w:t>jāizvēlas</w:t>
      </w:r>
      <w:proofErr w:type="spellEnd"/>
      <w:r w:rsidRPr="007C229D">
        <w:rPr>
          <w:rFonts w:cs="Arial"/>
        </w:rPr>
        <w:t xml:space="preserve"> </w:t>
      </w:r>
      <w:proofErr w:type="spellStart"/>
      <w:r w:rsidRPr="007C229D">
        <w:rPr>
          <w:rFonts w:cs="Arial"/>
        </w:rPr>
        <w:t>atkarībā</w:t>
      </w:r>
      <w:proofErr w:type="spellEnd"/>
      <w:r w:rsidRPr="007C229D">
        <w:rPr>
          <w:rFonts w:cs="Arial"/>
        </w:rPr>
        <w:t xml:space="preserve"> no </w:t>
      </w:r>
      <w:proofErr w:type="spellStart"/>
      <w:r w:rsidRPr="007C229D">
        <w:rPr>
          <w:rFonts w:cs="Arial"/>
        </w:rPr>
        <w:t>esošās</w:t>
      </w:r>
      <w:proofErr w:type="spellEnd"/>
      <w:r w:rsidRPr="007C229D">
        <w:rPr>
          <w:rFonts w:cs="Arial"/>
        </w:rPr>
        <w:t xml:space="preserve"> grunts, </w:t>
      </w:r>
      <w:proofErr w:type="spellStart"/>
      <w:r w:rsidRPr="007C229D">
        <w:rPr>
          <w:rFonts w:cs="Arial"/>
        </w:rPr>
        <w:t>konstruktīvo</w:t>
      </w:r>
      <w:proofErr w:type="spellEnd"/>
      <w:r w:rsidRPr="007C229D">
        <w:rPr>
          <w:rFonts w:cs="Arial"/>
        </w:rPr>
        <w:t xml:space="preserve"> </w:t>
      </w:r>
      <w:proofErr w:type="spellStart"/>
      <w:r w:rsidRPr="007C229D">
        <w:rPr>
          <w:rFonts w:cs="Arial"/>
        </w:rPr>
        <w:t>kārtu</w:t>
      </w:r>
      <w:proofErr w:type="spellEnd"/>
      <w:r w:rsidRPr="007C229D">
        <w:rPr>
          <w:rFonts w:cs="Arial"/>
        </w:rPr>
        <w:t xml:space="preserve"> </w:t>
      </w:r>
      <w:proofErr w:type="spellStart"/>
      <w:r w:rsidRPr="007C229D">
        <w:rPr>
          <w:rFonts w:cs="Arial"/>
        </w:rPr>
        <w:t>materiāliem</w:t>
      </w:r>
      <w:proofErr w:type="spellEnd"/>
      <w:r w:rsidRPr="007C229D">
        <w:rPr>
          <w:rFonts w:cs="Arial"/>
        </w:rPr>
        <w:t xml:space="preserve">, </w:t>
      </w:r>
      <w:proofErr w:type="spellStart"/>
      <w:r w:rsidRPr="007C229D">
        <w:rPr>
          <w:rFonts w:cs="Arial"/>
        </w:rPr>
        <w:t>satiksmes</w:t>
      </w:r>
      <w:proofErr w:type="spellEnd"/>
      <w:r w:rsidRPr="007C229D">
        <w:rPr>
          <w:rFonts w:cs="Arial"/>
        </w:rPr>
        <w:t xml:space="preserve"> </w:t>
      </w:r>
      <w:proofErr w:type="spellStart"/>
      <w:r w:rsidRPr="007C229D">
        <w:rPr>
          <w:rFonts w:cs="Arial"/>
        </w:rPr>
        <w:t>slodzes</w:t>
      </w:r>
      <w:proofErr w:type="spellEnd"/>
      <w:r w:rsidRPr="007C229D">
        <w:rPr>
          <w:rFonts w:cs="Arial"/>
        </w:rPr>
        <w:t xml:space="preserve"> un </w:t>
      </w:r>
      <w:proofErr w:type="spellStart"/>
      <w:r w:rsidRPr="007C229D">
        <w:rPr>
          <w:rFonts w:cs="Arial"/>
        </w:rPr>
        <w:t>hidroloģiskajiem</w:t>
      </w:r>
      <w:proofErr w:type="spellEnd"/>
      <w:r w:rsidRPr="007C229D">
        <w:rPr>
          <w:rFonts w:cs="Arial"/>
        </w:rPr>
        <w:t xml:space="preserve"> </w:t>
      </w:r>
      <w:proofErr w:type="spellStart"/>
      <w:r w:rsidRPr="007C229D">
        <w:rPr>
          <w:rFonts w:cs="Arial"/>
        </w:rPr>
        <w:t>apstākļiem</w:t>
      </w:r>
      <w:proofErr w:type="spellEnd"/>
      <w:r w:rsidRPr="007C229D">
        <w:rPr>
          <w:rFonts w:cs="Arial"/>
        </w:rPr>
        <w:t>.</w:t>
      </w:r>
    </w:p>
    <w:p w14:paraId="534D0B8E" w14:textId="77777777" w:rsidR="00B9576A" w:rsidRPr="00BF2E64" w:rsidRDefault="00B9576A" w:rsidP="00C008AE">
      <w:pPr>
        <w:pStyle w:val="Virsraksts3"/>
      </w:pPr>
      <w:bookmarkStart w:id="1086" w:name="_Toc250814929"/>
      <w:proofErr w:type="spellStart"/>
      <w:r w:rsidRPr="00BF2E64">
        <w:lastRenderedPageBreak/>
        <w:t>Iekārtas</w:t>
      </w:r>
      <w:bookmarkEnd w:id="1086"/>
      <w:proofErr w:type="spellEnd"/>
    </w:p>
    <w:p w14:paraId="4DC13BA0" w14:textId="77777777" w:rsidR="00B9576A" w:rsidRPr="00BF2E64" w:rsidRDefault="00B9576A" w:rsidP="00B300E4">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09193854" w14:textId="77777777" w:rsidR="00B9576A" w:rsidRPr="00BF2E64" w:rsidRDefault="00B9576A" w:rsidP="00C008AE">
      <w:pPr>
        <w:pStyle w:val="Virsraksts3"/>
      </w:pPr>
      <w:bookmarkStart w:id="1087" w:name="_Toc250814930"/>
      <w:proofErr w:type="spellStart"/>
      <w:r w:rsidRPr="00BF2E64">
        <w:t>Darba</w:t>
      </w:r>
      <w:proofErr w:type="spellEnd"/>
      <w:r w:rsidRPr="00BF2E64">
        <w:t xml:space="preserve"> </w:t>
      </w:r>
      <w:proofErr w:type="spellStart"/>
      <w:r w:rsidRPr="00BF2E64">
        <w:t>izpilde</w:t>
      </w:r>
      <w:bookmarkEnd w:id="1087"/>
      <w:proofErr w:type="spellEnd"/>
    </w:p>
    <w:p w14:paraId="2792A1C5" w14:textId="77777777" w:rsidR="00B9576A" w:rsidRPr="00BF2E64" w:rsidRDefault="00B9576A" w:rsidP="00B300E4">
      <w:pPr>
        <w:pStyle w:val="Virsraksts4"/>
      </w:pPr>
      <w:proofErr w:type="spellStart"/>
      <w:r w:rsidRPr="00BF2E64">
        <w:t>Armēšana</w:t>
      </w:r>
      <w:proofErr w:type="spellEnd"/>
      <w:r w:rsidRPr="00BF2E64">
        <w:t xml:space="preserve"> </w:t>
      </w:r>
    </w:p>
    <w:p w14:paraId="3F54BF55" w14:textId="4212B2B0" w:rsidR="00B9576A" w:rsidRPr="00BF2E64" w:rsidRDefault="00B9576A" w:rsidP="00B300E4">
      <w:proofErr w:type="spellStart"/>
      <w:r w:rsidRPr="00B44DB7">
        <w:rPr>
          <w:lang w:val="lv-LV"/>
        </w:rPr>
        <w:t>Ģeorežģi</w:t>
      </w:r>
      <w:proofErr w:type="spellEnd"/>
      <w:r w:rsidRPr="00B44DB7">
        <w:rPr>
          <w:lang w:val="lv-LV"/>
        </w:rPr>
        <w:t xml:space="preserve"> drīkst iebūvēt, ja gaisa temperatūra nav zemāka par -18</w:t>
      </w:r>
      <w:r w:rsidRPr="00B44DB7">
        <w:rPr>
          <w:vertAlign w:val="superscript"/>
          <w:lang w:val="lv-LV"/>
        </w:rPr>
        <w:t>0</w:t>
      </w:r>
      <w:r w:rsidRPr="00B44DB7">
        <w:rPr>
          <w:lang w:val="lv-LV"/>
        </w:rPr>
        <w:t xml:space="preserve"> C. Pamatnes grunts jānoplanē un jāsablīvē. Ja </w:t>
      </w:r>
      <w:proofErr w:type="spellStart"/>
      <w:r w:rsidRPr="00B44DB7">
        <w:rPr>
          <w:lang w:val="lv-LV"/>
        </w:rPr>
        <w:t>armētās</w:t>
      </w:r>
      <w:proofErr w:type="spellEnd"/>
      <w:r w:rsidRPr="00B44DB7">
        <w:rPr>
          <w:lang w:val="lv-LV"/>
        </w:rPr>
        <w:t xml:space="preserve"> grunts slānī var iekļūt gruntsūdens, zem </w:t>
      </w:r>
      <w:proofErr w:type="spellStart"/>
      <w:r w:rsidRPr="00B44DB7">
        <w:rPr>
          <w:lang w:val="lv-LV"/>
        </w:rPr>
        <w:t>ģeorežģa</w:t>
      </w:r>
      <w:proofErr w:type="spellEnd"/>
      <w:r w:rsidRPr="00B44DB7">
        <w:rPr>
          <w:lang w:val="lv-LV"/>
        </w:rPr>
        <w:t xml:space="preserve"> jāieklāj neausts </w:t>
      </w:r>
      <w:proofErr w:type="spellStart"/>
      <w:r w:rsidRPr="00B44DB7">
        <w:rPr>
          <w:lang w:val="lv-LV"/>
        </w:rPr>
        <w:t>ģeotekstils</w:t>
      </w:r>
      <w:proofErr w:type="spellEnd"/>
      <w:r w:rsidRPr="00B44DB7">
        <w:rPr>
          <w:lang w:val="lv-LV"/>
        </w:rPr>
        <w:t xml:space="preserve"> ūdens filtrācijas nodrošināšanai. </w:t>
      </w:r>
      <w:proofErr w:type="spellStart"/>
      <w:r w:rsidRPr="00EC39A1">
        <w:rPr>
          <w:lang w:val="lv-LV"/>
        </w:rPr>
        <w:t>Ģeorežģis</w:t>
      </w:r>
      <w:proofErr w:type="spellEnd"/>
      <w:r w:rsidRPr="00EC39A1">
        <w:rPr>
          <w:lang w:val="lv-LV"/>
        </w:rPr>
        <w:t xml:space="preserve"> jāieklāj ar lokšņu pārsegumu, kas nav mazāks par 0,3 m noturīgās gruntīs un, ja paredzēts enkurojums, pieenkurojot, ne mazāk kā 0,5 m vidējas noturības gruntīs un pārlaidumu vismaz 0,75</w:t>
      </w:r>
      <w:r>
        <w:rPr>
          <w:lang w:val="lv-LV"/>
        </w:rPr>
        <w:t xml:space="preserve"> </w:t>
      </w:r>
      <w:r w:rsidRPr="00EC39A1">
        <w:rPr>
          <w:lang w:val="lv-LV"/>
        </w:rPr>
        <w:t>m vājās gruntīs, nenostiepjot un bez ielocēm</w:t>
      </w:r>
      <w:r>
        <w:rPr>
          <w:lang w:val="lv-LV"/>
        </w:rPr>
        <w:t xml:space="preserve">. </w:t>
      </w:r>
      <w:r w:rsidRPr="00B44DB7">
        <w:rPr>
          <w:lang w:val="lv-LV"/>
        </w:rPr>
        <w:t xml:space="preserve">Pārlaidumu var nostiprināt ar metāla skavām vai tapām. Vismaz 15 cm (sablīvētā stāvoklī) </w:t>
      </w:r>
      <w:proofErr w:type="spellStart"/>
      <w:r w:rsidRPr="00B44DB7">
        <w:rPr>
          <w:lang w:val="lv-LV"/>
        </w:rPr>
        <w:t>minerālmateriāla</w:t>
      </w:r>
      <w:proofErr w:type="spellEnd"/>
      <w:r w:rsidRPr="00B44DB7">
        <w:rPr>
          <w:lang w:val="lv-LV"/>
        </w:rPr>
        <w:t xml:space="preserve"> pirmā kārta jāuzbīda uz </w:t>
      </w:r>
      <w:proofErr w:type="spellStart"/>
      <w:r w:rsidRPr="00B44DB7">
        <w:rPr>
          <w:lang w:val="lv-LV"/>
        </w:rPr>
        <w:t>ģeorežģa</w:t>
      </w:r>
      <w:proofErr w:type="spellEnd"/>
      <w:r w:rsidRPr="00B44DB7">
        <w:rPr>
          <w:lang w:val="lv-LV"/>
        </w:rPr>
        <w:t xml:space="preserve"> no viena gala, pārklājumiem </w:t>
      </w:r>
      <w:r w:rsidR="00E274F9">
        <w:rPr>
          <w:lang w:val="lv-LV"/>
        </w:rPr>
        <w:t>″</w:t>
      </w:r>
      <w:r w:rsidRPr="00B44DB7">
        <w:rPr>
          <w:lang w:val="lv-LV"/>
        </w:rPr>
        <w:t>pa spalvai</w:t>
      </w:r>
      <w:r w:rsidR="00E274F9">
        <w:rPr>
          <w:lang w:val="lv-LV"/>
        </w:rPr>
        <w:t>″</w:t>
      </w:r>
      <w:r w:rsidR="00E274F9" w:rsidRPr="00B44DB7">
        <w:rPr>
          <w:lang w:val="lv-LV"/>
        </w:rPr>
        <w:t xml:space="preserve">. </w:t>
      </w:r>
      <w:proofErr w:type="spellStart"/>
      <w:r w:rsidRPr="00BF2E64">
        <w:t>Transporta</w:t>
      </w:r>
      <w:proofErr w:type="spellEnd"/>
      <w:r w:rsidRPr="00BF2E64">
        <w:t xml:space="preserve"> </w:t>
      </w:r>
      <w:proofErr w:type="spellStart"/>
      <w:r w:rsidRPr="00BF2E64">
        <w:t>līdzekļi</w:t>
      </w:r>
      <w:proofErr w:type="spellEnd"/>
      <w:r w:rsidRPr="00BF2E64">
        <w:t xml:space="preserve">, kas </w:t>
      </w:r>
      <w:proofErr w:type="spellStart"/>
      <w:r w:rsidRPr="00BF2E64">
        <w:t>pieved</w:t>
      </w:r>
      <w:proofErr w:type="spellEnd"/>
      <w:r w:rsidRPr="00BF2E64">
        <w:t xml:space="preserve"> </w:t>
      </w:r>
      <w:proofErr w:type="spellStart"/>
      <w:r w:rsidRPr="00BF2E64">
        <w:t>minerālmateriālu</w:t>
      </w:r>
      <w:proofErr w:type="spellEnd"/>
      <w:r w:rsidRPr="00BF2E64">
        <w:t xml:space="preserve">, </w:t>
      </w:r>
      <w:proofErr w:type="spellStart"/>
      <w:r w:rsidRPr="00BF2E64">
        <w:t>drīkst</w:t>
      </w:r>
      <w:proofErr w:type="spellEnd"/>
      <w:r w:rsidRPr="00BF2E64">
        <w:t xml:space="preserve"> </w:t>
      </w:r>
      <w:proofErr w:type="spellStart"/>
      <w:r w:rsidRPr="00BF2E64">
        <w:t>braukt</w:t>
      </w:r>
      <w:proofErr w:type="spellEnd"/>
      <w:r w:rsidRPr="00BF2E64">
        <w:t xml:space="preserve"> pa </w:t>
      </w:r>
      <w:proofErr w:type="spellStart"/>
      <w:r w:rsidRPr="00BF2E64">
        <w:t>sablīvētām</w:t>
      </w:r>
      <w:proofErr w:type="spellEnd"/>
      <w:r w:rsidRPr="00BF2E64">
        <w:t xml:space="preserve"> </w:t>
      </w:r>
      <w:proofErr w:type="spellStart"/>
      <w:r w:rsidRPr="00BF2E64">
        <w:t>kārtām</w:t>
      </w:r>
      <w:proofErr w:type="spellEnd"/>
      <w:r w:rsidRPr="00BF2E64">
        <w:t xml:space="preserve">. </w:t>
      </w:r>
      <w:proofErr w:type="spellStart"/>
      <w:r w:rsidRPr="00BF2E64">
        <w:t>Braukt</w:t>
      </w:r>
      <w:proofErr w:type="spellEnd"/>
      <w:r w:rsidRPr="00BF2E64">
        <w:t xml:space="preserve"> pa </w:t>
      </w:r>
      <w:proofErr w:type="spellStart"/>
      <w:r w:rsidRPr="00BF2E64">
        <w:t>nenosegtu</w:t>
      </w:r>
      <w:proofErr w:type="spellEnd"/>
      <w:r w:rsidRPr="00BF2E64">
        <w:t xml:space="preserve"> </w:t>
      </w:r>
      <w:proofErr w:type="spellStart"/>
      <w:r w:rsidRPr="00BF2E64">
        <w:t>ģeorežģi</w:t>
      </w:r>
      <w:proofErr w:type="spellEnd"/>
      <w:r w:rsidRPr="00BF2E64">
        <w:t xml:space="preserve"> </w:t>
      </w:r>
      <w:proofErr w:type="spellStart"/>
      <w:r w:rsidRPr="00BF2E64">
        <w:t>ir</w:t>
      </w:r>
      <w:proofErr w:type="spellEnd"/>
      <w:r w:rsidRPr="00BF2E64">
        <w:t xml:space="preserve"> </w:t>
      </w:r>
      <w:proofErr w:type="spellStart"/>
      <w:r w:rsidRPr="00BF2E64">
        <w:t>aizliegts</w:t>
      </w:r>
      <w:proofErr w:type="spellEnd"/>
      <w:r w:rsidRPr="00BF2E64">
        <w:t xml:space="preserve">. </w:t>
      </w:r>
      <w:proofErr w:type="spellStart"/>
      <w:r w:rsidRPr="00BF2E64">
        <w:t>Kārtu</w:t>
      </w:r>
      <w:proofErr w:type="spellEnd"/>
      <w:r w:rsidRPr="00BF2E64">
        <w:t xml:space="preserve"> </w:t>
      </w:r>
      <w:proofErr w:type="spellStart"/>
      <w:r w:rsidRPr="00BF2E64">
        <w:t>sablīvēšanai</w:t>
      </w:r>
      <w:proofErr w:type="spellEnd"/>
      <w:r w:rsidRPr="00BF2E64">
        <w:t xml:space="preserve"> </w:t>
      </w:r>
      <w:proofErr w:type="spellStart"/>
      <w:r w:rsidRPr="00BF2E64">
        <w:t>jāievēro</w:t>
      </w:r>
      <w:proofErr w:type="spellEnd"/>
      <w:r>
        <w:t xml:space="preserve"> Ceļu </w:t>
      </w:r>
      <w:proofErr w:type="spellStart"/>
      <w:r>
        <w:t>specifikāciju</w:t>
      </w:r>
      <w:proofErr w:type="spellEnd"/>
      <w:r w:rsidRPr="00BF2E64">
        <w:t xml:space="preserve"> </w:t>
      </w:r>
      <w:r>
        <w:fldChar w:fldCharType="begin"/>
      </w:r>
      <w:r>
        <w:instrText xml:space="preserve"> REF _Ref250982843 \n \h </w:instrText>
      </w:r>
      <w:r w:rsidR="00B300E4">
        <w:instrText xml:space="preserve"> \* MERGEFORMAT </w:instrText>
      </w:r>
      <w:r>
        <w:fldChar w:fldCharType="separate"/>
      </w:r>
      <w:r w:rsidR="00C86EAE">
        <w:t>4.4</w:t>
      </w:r>
      <w:r>
        <w:fldChar w:fldCharType="end"/>
      </w:r>
      <w:r>
        <w:t xml:space="preserve">, </w:t>
      </w:r>
      <w:r>
        <w:fldChar w:fldCharType="begin"/>
      </w:r>
      <w:r>
        <w:instrText xml:space="preserve"> REF _Ref250982856 \n \h </w:instrText>
      </w:r>
      <w:r w:rsidR="00B300E4">
        <w:instrText xml:space="preserve"> \* MERGEFORMAT </w:instrText>
      </w:r>
      <w:r>
        <w:fldChar w:fldCharType="separate"/>
      </w:r>
      <w:r w:rsidR="00C86EAE">
        <w:t>5.1</w:t>
      </w:r>
      <w:r>
        <w:fldChar w:fldCharType="end"/>
      </w:r>
      <w:r>
        <w:t xml:space="preserve"> un </w:t>
      </w:r>
      <w:r>
        <w:fldChar w:fldCharType="begin"/>
      </w:r>
      <w:r>
        <w:instrText xml:space="preserve"> REF _Ref250982864 \n \h </w:instrText>
      </w:r>
      <w:r w:rsidR="00B300E4">
        <w:instrText xml:space="preserve"> \* MERGEFORMAT </w:instrText>
      </w:r>
      <w:r>
        <w:fldChar w:fldCharType="separate"/>
      </w:r>
      <w:r w:rsidR="00C86EAE">
        <w:t>5.2</w:t>
      </w:r>
      <w:r>
        <w:fldChar w:fldCharType="end"/>
      </w:r>
      <w:r>
        <w:t xml:space="preserve"> </w:t>
      </w:r>
      <w:proofErr w:type="spellStart"/>
      <w:r>
        <w:t>punktā</w:t>
      </w:r>
      <w:proofErr w:type="spellEnd"/>
      <w:r w:rsidRPr="00BF2E64">
        <w:t xml:space="preserve"> </w:t>
      </w:r>
      <w:proofErr w:type="spellStart"/>
      <w:r w:rsidRPr="00BF2E64">
        <w:t>izvirzītās</w:t>
      </w:r>
      <w:proofErr w:type="spellEnd"/>
      <w:r w:rsidRPr="00BF2E64">
        <w:t xml:space="preserve"> </w:t>
      </w:r>
      <w:proofErr w:type="spellStart"/>
      <w:r w:rsidRPr="00BF2E64">
        <w:t>prasības</w:t>
      </w:r>
      <w:proofErr w:type="spellEnd"/>
      <w:r w:rsidRPr="00BF2E64">
        <w:t>.</w:t>
      </w:r>
    </w:p>
    <w:p w14:paraId="313D05A2" w14:textId="77777777" w:rsidR="00B9576A" w:rsidRPr="00BF2E64" w:rsidRDefault="00B9576A" w:rsidP="00B300E4">
      <w:pPr>
        <w:pStyle w:val="Virsraksts4"/>
      </w:pPr>
      <w:r w:rsidRPr="00BF2E64">
        <w:t xml:space="preserve">Atdalīšana, filtrēšanas un drenāžas uzlabošana </w:t>
      </w:r>
    </w:p>
    <w:p w14:paraId="0D0DE4F5" w14:textId="057F3D6B" w:rsidR="00B9576A" w:rsidRPr="00B44DB7" w:rsidRDefault="00B9576A" w:rsidP="00B300E4">
      <w:pPr>
        <w:rPr>
          <w:lang w:val="lv-LV"/>
        </w:rPr>
      </w:pPr>
      <w:proofErr w:type="spellStart"/>
      <w:r w:rsidRPr="00B44DB7">
        <w:rPr>
          <w:lang w:val="lv-LV"/>
        </w:rPr>
        <w:t>Ģeosintētiskos</w:t>
      </w:r>
      <w:proofErr w:type="spellEnd"/>
      <w:r w:rsidRPr="00B44DB7">
        <w:rPr>
          <w:lang w:val="lv-LV"/>
        </w:rPr>
        <w:t xml:space="preserve"> materiālus ieklāj uz esošās grunts vai starp konstruktīvajiem slāņiem. Pirms </w:t>
      </w:r>
      <w:proofErr w:type="spellStart"/>
      <w:r w:rsidRPr="00B44DB7">
        <w:rPr>
          <w:lang w:val="lv-LV"/>
        </w:rPr>
        <w:t>ģeosintētisko</w:t>
      </w:r>
      <w:proofErr w:type="spellEnd"/>
      <w:r w:rsidRPr="00B44DB7">
        <w:rPr>
          <w:lang w:val="lv-LV"/>
        </w:rPr>
        <w:t xml:space="preserve"> materiālu klāšanas virsma ir jānolīdzina, jāsablīvē, no tās jānovāc priekšmeti, kas varētu pārplēst </w:t>
      </w:r>
      <w:proofErr w:type="spellStart"/>
      <w:r w:rsidRPr="00B44DB7">
        <w:rPr>
          <w:lang w:val="lv-LV"/>
        </w:rPr>
        <w:t>ģeosintētisko</w:t>
      </w:r>
      <w:proofErr w:type="spellEnd"/>
      <w:r w:rsidRPr="00B44DB7">
        <w:rPr>
          <w:lang w:val="lv-LV"/>
        </w:rPr>
        <w:t xml:space="preserve"> materiālu. </w:t>
      </w:r>
      <w:proofErr w:type="spellStart"/>
      <w:r w:rsidRPr="00B44DB7">
        <w:rPr>
          <w:lang w:val="lv-LV"/>
        </w:rPr>
        <w:t>Ģeotekstila</w:t>
      </w:r>
      <w:proofErr w:type="spellEnd"/>
      <w:r w:rsidRPr="00B44DB7">
        <w:rPr>
          <w:lang w:val="lv-LV"/>
        </w:rPr>
        <w:t xml:space="preserve"> savienošanu var veikt ar pārklāšanu – ar pārlaidumu vismaz 0,3 m platumā uz līdzenas virsmas un vismaz 0,5 m platumā uz nelīdzenas virsmas vai </w:t>
      </w:r>
      <w:r w:rsidR="007C3FA9">
        <w:rPr>
          <w:lang w:val="lv-LV"/>
        </w:rPr>
        <w:t>zemas nestspējas</w:t>
      </w:r>
      <w:r w:rsidRPr="00B44DB7">
        <w:rPr>
          <w:lang w:val="lv-LV"/>
        </w:rPr>
        <w:t xml:space="preserve"> grunts; ar sametināšanu, lietojot gāzes lodlampu, ja to atļauj ražotājs, un pārlaidumu 0,1 – 0,15 m; ar sašūšanu un pārlaidumu 2 × 0,1 m. Transporta līdzekļu un mehānismu kustība pa ieklāto </w:t>
      </w:r>
      <w:proofErr w:type="spellStart"/>
      <w:r w:rsidRPr="00B44DB7">
        <w:rPr>
          <w:lang w:val="lv-LV"/>
        </w:rPr>
        <w:t>ģeotekstilu</w:t>
      </w:r>
      <w:proofErr w:type="spellEnd"/>
      <w:r w:rsidRPr="00B44DB7">
        <w:rPr>
          <w:lang w:val="lv-LV"/>
        </w:rPr>
        <w:t xml:space="preserve"> nav vēlama. Blīvēšanu var uzsākt, ja uz </w:t>
      </w:r>
      <w:proofErr w:type="spellStart"/>
      <w:r w:rsidRPr="00B44DB7">
        <w:rPr>
          <w:lang w:val="lv-LV"/>
        </w:rPr>
        <w:t>ģeotekstila</w:t>
      </w:r>
      <w:proofErr w:type="spellEnd"/>
      <w:r w:rsidRPr="00B44DB7">
        <w:rPr>
          <w:lang w:val="lv-LV"/>
        </w:rPr>
        <w:t xml:space="preserve"> uzklāts </w:t>
      </w:r>
      <w:proofErr w:type="spellStart"/>
      <w:r w:rsidRPr="00B44DB7">
        <w:rPr>
          <w:lang w:val="lv-LV"/>
        </w:rPr>
        <w:t>minerālmateriāla</w:t>
      </w:r>
      <w:proofErr w:type="spellEnd"/>
      <w:r w:rsidRPr="00B44DB7">
        <w:rPr>
          <w:lang w:val="lv-LV"/>
        </w:rPr>
        <w:t xml:space="preserve"> slānis vismaz 0,2 m biezumā, bet uz vājām gruntīm – vismaz 0,4 m biezumā. </w:t>
      </w:r>
    </w:p>
    <w:p w14:paraId="69153AF5" w14:textId="77777777" w:rsidR="00B9576A" w:rsidRPr="00BF2E64" w:rsidRDefault="00B9576A" w:rsidP="00C008AE">
      <w:pPr>
        <w:pStyle w:val="Virsraksts3"/>
      </w:pPr>
      <w:bookmarkStart w:id="1088" w:name="_Toc250814931"/>
      <w:proofErr w:type="spellStart"/>
      <w:r w:rsidRPr="00BF2E64">
        <w:t>Kvalitātes</w:t>
      </w:r>
      <w:proofErr w:type="spellEnd"/>
      <w:r w:rsidRPr="00BF2E64">
        <w:t xml:space="preserve"> </w:t>
      </w:r>
      <w:proofErr w:type="spellStart"/>
      <w:r w:rsidRPr="00BF2E64">
        <w:t>novērtējums</w:t>
      </w:r>
      <w:bookmarkEnd w:id="1088"/>
      <w:proofErr w:type="spellEnd"/>
    </w:p>
    <w:p w14:paraId="6E83AC6E" w14:textId="584D1B94" w:rsidR="00B9576A" w:rsidRPr="00BF2E64" w:rsidRDefault="00B9576A" w:rsidP="00B300E4">
      <w:proofErr w:type="spellStart"/>
      <w:r w:rsidRPr="00BF2E64">
        <w:t>Kvalitāte</w:t>
      </w:r>
      <w:proofErr w:type="spellEnd"/>
      <w:r w:rsidRPr="00BF2E64">
        <w:t xml:space="preserve"> </w:t>
      </w:r>
      <w:proofErr w:type="spellStart"/>
      <w:r w:rsidRPr="00BF2E64">
        <w:t>jānovērtē</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 xml:space="preserve">, un </w:t>
      </w:r>
      <w:proofErr w:type="spellStart"/>
      <w:r w:rsidRPr="00BF2E64">
        <w:t>atklātās</w:t>
      </w:r>
      <w:proofErr w:type="spellEnd"/>
      <w:r w:rsidRPr="00BF2E64">
        <w:t xml:space="preserve"> </w:t>
      </w:r>
      <w:proofErr w:type="spellStart"/>
      <w:r w:rsidRPr="00BF2E64">
        <w:t>neatbilstības</w:t>
      </w:r>
      <w:proofErr w:type="spellEnd"/>
      <w:r w:rsidRPr="00BF2E64">
        <w:t xml:space="preserve"> </w:t>
      </w:r>
      <w:proofErr w:type="spellStart"/>
      <w:r w:rsidRPr="00BF2E64">
        <w:t>jālabo</w:t>
      </w:r>
      <w:proofErr w:type="spellEnd"/>
      <w:r w:rsidRPr="00BF2E64">
        <w:t xml:space="preserve"> </w:t>
      </w:r>
      <w:proofErr w:type="spellStart"/>
      <w:r w:rsidRPr="00BF2E64">
        <w:t>pirms</w:t>
      </w:r>
      <w:proofErr w:type="spellEnd"/>
      <w:r w:rsidRPr="00BF2E64">
        <w:t xml:space="preserve"> </w:t>
      </w:r>
      <w:proofErr w:type="spellStart"/>
      <w:r w:rsidRPr="00BF2E64">
        <w:t>nākamā</w:t>
      </w:r>
      <w:proofErr w:type="spellEnd"/>
      <w:r w:rsidRPr="00BF2E64">
        <w:t xml:space="preserve"> </w:t>
      </w:r>
      <w:proofErr w:type="spellStart"/>
      <w:r w:rsidRPr="00BF2E64">
        <w:t>darba</w:t>
      </w:r>
      <w:proofErr w:type="spellEnd"/>
      <w:r w:rsidRPr="00BF2E64">
        <w:t xml:space="preserve"> </w:t>
      </w:r>
      <w:proofErr w:type="spellStart"/>
      <w:r w:rsidRPr="00BF2E64">
        <w:t>posma</w:t>
      </w:r>
      <w:proofErr w:type="spellEnd"/>
      <w:r w:rsidRPr="00BF2E64">
        <w:t xml:space="preserve"> </w:t>
      </w:r>
      <w:proofErr w:type="spellStart"/>
      <w:r w:rsidRPr="00BF2E64">
        <w:t>uzsākšanas</w:t>
      </w:r>
      <w:proofErr w:type="spellEnd"/>
      <w:r w:rsidRPr="00BF2E64">
        <w:t xml:space="preserve">. </w:t>
      </w:r>
      <w:proofErr w:type="spellStart"/>
      <w:r w:rsidRPr="00BF2E64">
        <w:t>Ģeosintētiskā</w:t>
      </w:r>
      <w:proofErr w:type="spellEnd"/>
      <w:r w:rsidRPr="00BF2E64">
        <w:t xml:space="preserve"> </w:t>
      </w:r>
      <w:proofErr w:type="spellStart"/>
      <w:r w:rsidRPr="00BF2E64">
        <w:t>materiāla</w:t>
      </w:r>
      <w:proofErr w:type="spellEnd"/>
      <w:r w:rsidRPr="00BF2E64">
        <w:t xml:space="preserve"> </w:t>
      </w:r>
      <w:proofErr w:type="spellStart"/>
      <w:r w:rsidRPr="00BF2E64">
        <w:t>lokšņu</w:t>
      </w:r>
      <w:proofErr w:type="spellEnd"/>
      <w:r w:rsidRPr="00BF2E64">
        <w:t xml:space="preserve"> </w:t>
      </w:r>
      <w:proofErr w:type="spellStart"/>
      <w:r w:rsidRPr="00BF2E64">
        <w:t>savienojumi</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šaurāki</w:t>
      </w:r>
      <w:proofErr w:type="spellEnd"/>
      <w:r w:rsidRPr="00BF2E64">
        <w:t xml:space="preserve"> par </w:t>
      </w:r>
      <w:proofErr w:type="spellStart"/>
      <w:r w:rsidRPr="00BF2E64">
        <w:t>paredzēto</w:t>
      </w:r>
      <w:proofErr w:type="spellEnd"/>
      <w:r w:rsidRPr="00BF2E64">
        <w:t xml:space="preserve">, </w:t>
      </w:r>
      <w:proofErr w:type="spellStart"/>
      <w:r w:rsidRPr="00BF2E64">
        <w:t>noklātas</w:t>
      </w:r>
      <w:proofErr w:type="spellEnd"/>
      <w:r w:rsidRPr="00BF2E64">
        <w:t xml:space="preserve"> </w:t>
      </w:r>
      <w:proofErr w:type="spellStart"/>
      <w:r w:rsidRPr="00BF2E64">
        <w:t>joslas</w:t>
      </w:r>
      <w:proofErr w:type="spellEnd"/>
      <w:r w:rsidRPr="00BF2E64">
        <w:t xml:space="preserve"> </w:t>
      </w:r>
      <w:proofErr w:type="spellStart"/>
      <w:r w:rsidRPr="00BF2E64">
        <w:t>platumam</w:t>
      </w:r>
      <w:proofErr w:type="spellEnd"/>
      <w:r w:rsidRPr="00BF2E64">
        <w:t xml:space="preserve"> </w:t>
      </w:r>
      <w:proofErr w:type="spellStart"/>
      <w:r w:rsidRPr="00BF2E64">
        <w:t>pieļaujamā</w:t>
      </w:r>
      <w:proofErr w:type="spellEnd"/>
      <w:r w:rsidRPr="00BF2E64">
        <w:t xml:space="preserve"> </w:t>
      </w:r>
      <w:proofErr w:type="spellStart"/>
      <w:r w:rsidRPr="00BF2E64">
        <w:t>atkāpe</w:t>
      </w:r>
      <w:proofErr w:type="spellEnd"/>
      <w:r w:rsidRPr="00BF2E64">
        <w:t xml:space="preserve"> </w:t>
      </w:r>
      <w:proofErr w:type="spellStart"/>
      <w:r w:rsidRPr="00BF2E64">
        <w:t>ir</w:t>
      </w:r>
      <w:proofErr w:type="spellEnd"/>
      <w:r w:rsidRPr="00BF2E64">
        <w:t xml:space="preserve"> no -5 </w:t>
      </w:r>
      <w:proofErr w:type="spellStart"/>
      <w:r w:rsidRPr="00BF2E64">
        <w:t>līdz</w:t>
      </w:r>
      <w:proofErr w:type="spellEnd"/>
      <w:r w:rsidRPr="00BF2E64">
        <w:t xml:space="preserve"> +15 cm </w:t>
      </w:r>
      <w:proofErr w:type="spellStart"/>
      <w:r w:rsidRPr="00BF2E64">
        <w:t>uz</w:t>
      </w:r>
      <w:proofErr w:type="spellEnd"/>
      <w:r w:rsidRPr="00BF2E64">
        <w:t xml:space="preserve"> </w:t>
      </w:r>
      <w:proofErr w:type="spellStart"/>
      <w:r w:rsidRPr="00BF2E64">
        <w:t>katru</w:t>
      </w:r>
      <w:proofErr w:type="spellEnd"/>
      <w:r w:rsidRPr="00BF2E64">
        <w:t xml:space="preserve"> </w:t>
      </w:r>
      <w:proofErr w:type="spellStart"/>
      <w:r w:rsidRPr="00BF2E64">
        <w:t>pusi</w:t>
      </w:r>
      <w:proofErr w:type="spellEnd"/>
      <w:r w:rsidRPr="00BF2E64">
        <w:t xml:space="preserve"> no ceļa ass. </w:t>
      </w:r>
      <w:proofErr w:type="spellStart"/>
      <w:r w:rsidRPr="00BF2E64">
        <w:t>Konstruktīvo</w:t>
      </w:r>
      <w:proofErr w:type="spellEnd"/>
      <w:r w:rsidRPr="00BF2E64">
        <w:t xml:space="preserve"> </w:t>
      </w:r>
      <w:proofErr w:type="spellStart"/>
      <w:r w:rsidRPr="00BF2E64">
        <w:t>kārtu</w:t>
      </w:r>
      <w:proofErr w:type="spellEnd"/>
      <w:r w:rsidRPr="00BF2E64">
        <w:t xml:space="preserve"> </w:t>
      </w:r>
      <w:proofErr w:type="spellStart"/>
      <w:r w:rsidRPr="00BF2E64">
        <w:t>kvalitāte</w:t>
      </w:r>
      <w:proofErr w:type="spellEnd"/>
      <w:r w:rsidRPr="00BF2E64">
        <w:t xml:space="preserve"> </w:t>
      </w:r>
      <w:proofErr w:type="spellStart"/>
      <w:r w:rsidRPr="00BF2E64">
        <w:t>jānovērtē</w:t>
      </w:r>
      <w:proofErr w:type="spellEnd"/>
      <w:r w:rsidRPr="00BF2E64">
        <w:t xml:space="preserve"> </w:t>
      </w:r>
      <w:proofErr w:type="spellStart"/>
      <w:r w:rsidRPr="00BF2E64">
        <w:t>atbilstoši</w:t>
      </w:r>
      <w:proofErr w:type="spellEnd"/>
      <w:r>
        <w:t xml:space="preserve"> Ceļu </w:t>
      </w:r>
      <w:proofErr w:type="spellStart"/>
      <w:r>
        <w:t>specifikāciju</w:t>
      </w:r>
      <w:proofErr w:type="spellEnd"/>
      <w:r w:rsidRPr="00BF2E64">
        <w:t xml:space="preserve"> </w:t>
      </w:r>
      <w:r>
        <w:fldChar w:fldCharType="begin"/>
      </w:r>
      <w:r>
        <w:instrText xml:space="preserve"> REF _Ref250982843 \n \h </w:instrText>
      </w:r>
      <w:r w:rsidR="00B300E4">
        <w:instrText xml:space="preserve"> \* MERGEFORMAT </w:instrText>
      </w:r>
      <w:r>
        <w:fldChar w:fldCharType="separate"/>
      </w:r>
      <w:r w:rsidR="00C86EAE">
        <w:t>4.4</w:t>
      </w:r>
      <w:r>
        <w:fldChar w:fldCharType="end"/>
      </w:r>
      <w:r>
        <w:t xml:space="preserve">, </w:t>
      </w:r>
      <w:r>
        <w:fldChar w:fldCharType="begin"/>
      </w:r>
      <w:r>
        <w:instrText xml:space="preserve"> REF _Ref250982856 \n \h </w:instrText>
      </w:r>
      <w:r w:rsidR="00B300E4">
        <w:instrText xml:space="preserve"> \* MERGEFORMAT </w:instrText>
      </w:r>
      <w:r>
        <w:fldChar w:fldCharType="separate"/>
      </w:r>
      <w:r w:rsidR="00C86EAE">
        <w:t>5.1</w:t>
      </w:r>
      <w:r>
        <w:fldChar w:fldCharType="end"/>
      </w:r>
      <w:r>
        <w:t xml:space="preserve"> un </w:t>
      </w:r>
      <w:r>
        <w:fldChar w:fldCharType="begin"/>
      </w:r>
      <w:r>
        <w:instrText xml:space="preserve"> REF _Ref250982864 \n \h </w:instrText>
      </w:r>
      <w:r w:rsidR="00B300E4">
        <w:instrText xml:space="preserve"> \* MERGEFORMAT </w:instrText>
      </w:r>
      <w:r>
        <w:fldChar w:fldCharType="separate"/>
      </w:r>
      <w:r w:rsidR="00C86EAE">
        <w:t>5.2</w:t>
      </w:r>
      <w:r>
        <w:fldChar w:fldCharType="end"/>
      </w:r>
      <w:r>
        <w:t xml:space="preserve"> </w:t>
      </w:r>
      <w:proofErr w:type="spellStart"/>
      <w:r>
        <w:t>punkta</w:t>
      </w:r>
      <w:proofErr w:type="spellEnd"/>
      <w:r w:rsidRPr="00BF2E64">
        <w:t xml:space="preserve"> </w:t>
      </w:r>
      <w:proofErr w:type="spellStart"/>
      <w:r w:rsidRPr="00BF2E64">
        <w:t>prasībām</w:t>
      </w:r>
      <w:proofErr w:type="spellEnd"/>
      <w:r w:rsidRPr="00BF2E64">
        <w:t>.</w:t>
      </w:r>
    </w:p>
    <w:p w14:paraId="4C7AF996" w14:textId="77777777" w:rsidR="00B9576A" w:rsidRPr="00BF2E64" w:rsidRDefault="00B9576A" w:rsidP="00C008AE">
      <w:pPr>
        <w:pStyle w:val="Virsraksts3"/>
      </w:pPr>
      <w:bookmarkStart w:id="1089" w:name="_Toc250814932"/>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089"/>
      <w:proofErr w:type="spellEnd"/>
    </w:p>
    <w:p w14:paraId="24C5D2A0" w14:textId="77777777" w:rsidR="00B9576A" w:rsidRPr="00BF2E64" w:rsidRDefault="00B9576A" w:rsidP="00B300E4">
      <w:proofErr w:type="spellStart"/>
      <w:r w:rsidRPr="00BF2E64">
        <w:t>Jāuzmēra</w:t>
      </w:r>
      <w:proofErr w:type="spellEnd"/>
      <w:r w:rsidRPr="00BF2E64">
        <w:t xml:space="preserve"> </w:t>
      </w:r>
      <w:proofErr w:type="spellStart"/>
      <w:r w:rsidRPr="00BF2E64">
        <w:t>ar</w:t>
      </w:r>
      <w:proofErr w:type="spellEnd"/>
      <w:r w:rsidRPr="00BF2E64">
        <w:t xml:space="preserve"> </w:t>
      </w:r>
      <w:proofErr w:type="spellStart"/>
      <w:r w:rsidRPr="00BF2E64">
        <w:t>ģeosintētisko</w:t>
      </w:r>
      <w:proofErr w:type="spellEnd"/>
      <w:r w:rsidRPr="00BF2E64">
        <w:t xml:space="preserve"> </w:t>
      </w:r>
      <w:proofErr w:type="spellStart"/>
      <w:r w:rsidRPr="00BF2E64">
        <w:t>materiālu</w:t>
      </w:r>
      <w:proofErr w:type="spellEnd"/>
      <w:r w:rsidRPr="00BF2E64">
        <w:t xml:space="preserve"> </w:t>
      </w:r>
      <w:proofErr w:type="spellStart"/>
      <w:r w:rsidRPr="00BF2E64">
        <w:t>noklātā</w:t>
      </w:r>
      <w:proofErr w:type="spellEnd"/>
      <w:r w:rsidRPr="00BF2E64">
        <w:t xml:space="preserve"> </w:t>
      </w:r>
      <w:proofErr w:type="spellStart"/>
      <w:r w:rsidRPr="00BF2E64">
        <w:t>platība</w:t>
      </w:r>
      <w:proofErr w:type="spellEnd"/>
      <w:r>
        <w:t xml:space="preserve"> </w:t>
      </w:r>
      <w:proofErr w:type="spellStart"/>
      <w:r>
        <w:t>kvadrātmetros</w:t>
      </w:r>
      <w:proofErr w:type="spellEnd"/>
      <w:r>
        <w:t xml:space="preserve"> – m²</w:t>
      </w:r>
      <w:r w:rsidRPr="00BF2E64">
        <w:t>.</w:t>
      </w:r>
    </w:p>
    <w:p w14:paraId="542E0383" w14:textId="34E6EB85" w:rsidR="00B9576A" w:rsidRPr="00BF2E64" w:rsidRDefault="00B9576A" w:rsidP="007A176E">
      <w:pPr>
        <w:pStyle w:val="Virsraksts2"/>
      </w:pPr>
      <w:r>
        <w:br w:type="page"/>
      </w:r>
      <w:bookmarkStart w:id="1090" w:name="_Toc357173134"/>
      <w:bookmarkStart w:id="1091" w:name="_Toc250815115"/>
      <w:bookmarkStart w:id="1092" w:name="_Toc209536044"/>
      <w:proofErr w:type="spellStart"/>
      <w:r w:rsidRPr="00BF2E64">
        <w:lastRenderedPageBreak/>
        <w:t>Apzaļumošana</w:t>
      </w:r>
      <w:bookmarkEnd w:id="1090"/>
      <w:bookmarkEnd w:id="1091"/>
      <w:proofErr w:type="spellEnd"/>
      <w:r w:rsidR="007D3CCF">
        <w:t>,</w:t>
      </w:r>
      <w:r>
        <w:t xml:space="preserve"> </w:t>
      </w:r>
      <w:proofErr w:type="spellStart"/>
      <w:r>
        <w:t>nogāžu</w:t>
      </w:r>
      <w:proofErr w:type="spellEnd"/>
      <w:r w:rsidR="007D3CCF">
        <w:t xml:space="preserve"> un </w:t>
      </w:r>
      <w:proofErr w:type="spellStart"/>
      <w:r w:rsidR="007D3CCF">
        <w:t>tekņu</w:t>
      </w:r>
      <w:proofErr w:type="spellEnd"/>
      <w:r>
        <w:t xml:space="preserve"> </w:t>
      </w:r>
      <w:proofErr w:type="spellStart"/>
      <w:r>
        <w:t>nostiprināšana</w:t>
      </w:r>
      <w:bookmarkEnd w:id="1092"/>
      <w:proofErr w:type="spellEnd"/>
    </w:p>
    <w:p w14:paraId="0449AC0F" w14:textId="77777777" w:rsidR="00B9576A" w:rsidRPr="00BF2E64" w:rsidRDefault="00B9576A" w:rsidP="00B300E4">
      <w:proofErr w:type="spellStart"/>
      <w:r w:rsidRPr="00BF2E64">
        <w:t>Specifikācija</w:t>
      </w:r>
      <w:proofErr w:type="spellEnd"/>
      <w:r w:rsidRPr="00BF2E64">
        <w:t xml:space="preserve"> </w:t>
      </w:r>
      <w:proofErr w:type="spellStart"/>
      <w:r w:rsidRPr="00BF2E64">
        <w:t>paredzēta</w:t>
      </w:r>
      <w:proofErr w:type="spellEnd"/>
      <w:r w:rsidRPr="00BF2E64">
        <w:t xml:space="preserve"> </w:t>
      </w:r>
      <w:proofErr w:type="spellStart"/>
      <w:r w:rsidRPr="00BF2E64">
        <w:t>gan</w:t>
      </w:r>
      <w:proofErr w:type="spellEnd"/>
      <w:r w:rsidRPr="00BF2E64">
        <w:t xml:space="preserve"> </w:t>
      </w:r>
      <w:proofErr w:type="spellStart"/>
      <w:r w:rsidRPr="00BF2E64">
        <w:t>būves</w:t>
      </w:r>
      <w:proofErr w:type="spellEnd"/>
      <w:r w:rsidRPr="00BF2E64">
        <w:t xml:space="preserve"> </w:t>
      </w:r>
      <w:proofErr w:type="spellStart"/>
      <w:r w:rsidRPr="00BF2E64">
        <w:t>apkārtējās</w:t>
      </w:r>
      <w:proofErr w:type="spellEnd"/>
      <w:r w:rsidRPr="00BF2E64">
        <w:t xml:space="preserve"> </w:t>
      </w:r>
      <w:proofErr w:type="spellStart"/>
      <w:r w:rsidRPr="00BF2E64">
        <w:t>teritorijas</w:t>
      </w:r>
      <w:proofErr w:type="spellEnd"/>
      <w:r w:rsidRPr="00BF2E64">
        <w:t xml:space="preserve"> </w:t>
      </w:r>
      <w:proofErr w:type="spellStart"/>
      <w:r w:rsidRPr="00BF2E64">
        <w:t>sakārtošanai</w:t>
      </w:r>
      <w:proofErr w:type="spellEnd"/>
      <w:r w:rsidRPr="00BF2E64">
        <w:t xml:space="preserve">, </w:t>
      </w:r>
      <w:proofErr w:type="spellStart"/>
      <w:r w:rsidRPr="00BF2E64">
        <w:t>izveidojot</w:t>
      </w:r>
      <w:proofErr w:type="spellEnd"/>
      <w:r w:rsidRPr="00BF2E64">
        <w:t xml:space="preserve"> </w:t>
      </w:r>
      <w:proofErr w:type="spellStart"/>
      <w:r w:rsidRPr="00BF2E64">
        <w:t>zālāju</w:t>
      </w:r>
      <w:proofErr w:type="spellEnd"/>
      <w:r w:rsidRPr="00BF2E64">
        <w:t xml:space="preserve">, </w:t>
      </w:r>
      <w:proofErr w:type="spellStart"/>
      <w:r w:rsidRPr="00BF2E64">
        <w:t>gan</w:t>
      </w:r>
      <w:proofErr w:type="spellEnd"/>
      <w:r w:rsidRPr="00BF2E64">
        <w:t xml:space="preserve"> </w:t>
      </w:r>
      <w:proofErr w:type="spellStart"/>
      <w:r w:rsidRPr="00BF2E64">
        <w:t>arī</w:t>
      </w:r>
      <w:proofErr w:type="spellEnd"/>
      <w:r w:rsidRPr="00BF2E64">
        <w:t xml:space="preserve"> </w:t>
      </w:r>
      <w:proofErr w:type="spellStart"/>
      <w:r w:rsidRPr="00BF2E64">
        <w:t>nogāžu</w:t>
      </w:r>
      <w:proofErr w:type="spellEnd"/>
      <w:r w:rsidRPr="00BF2E64">
        <w:t xml:space="preserve"> </w:t>
      </w:r>
      <w:proofErr w:type="spellStart"/>
      <w:r w:rsidRPr="00BF2E64">
        <w:t>nostiprināšanai</w:t>
      </w:r>
      <w:proofErr w:type="spellEnd"/>
      <w:r w:rsidRPr="00BF2E64">
        <w:t>.</w:t>
      </w:r>
    </w:p>
    <w:p w14:paraId="195A6B68" w14:textId="77777777" w:rsidR="00B9576A" w:rsidRDefault="00B9576A" w:rsidP="00B300E4">
      <w:r w:rsidRPr="00BF2E64">
        <w:t xml:space="preserve">Ja </w:t>
      </w:r>
      <w:proofErr w:type="spellStart"/>
      <w:r w:rsidRPr="00BF2E64">
        <w:t>zemes</w:t>
      </w:r>
      <w:proofErr w:type="spellEnd"/>
      <w:r w:rsidRPr="00BF2E64">
        <w:t xml:space="preserve"> </w:t>
      </w:r>
      <w:proofErr w:type="spellStart"/>
      <w:r w:rsidRPr="00BF2E64">
        <w:t>klātnes</w:t>
      </w:r>
      <w:proofErr w:type="spellEnd"/>
      <w:r w:rsidRPr="00BF2E64">
        <w:t xml:space="preserve"> </w:t>
      </w:r>
      <w:proofErr w:type="spellStart"/>
      <w:r w:rsidRPr="00BF2E64">
        <w:t>nogāzes</w:t>
      </w:r>
      <w:proofErr w:type="spellEnd"/>
      <w:r w:rsidRPr="00BF2E64">
        <w:t xml:space="preserve"> </w:t>
      </w:r>
      <w:proofErr w:type="spellStart"/>
      <w:r w:rsidRPr="00BF2E64">
        <w:t>paredz</w:t>
      </w:r>
      <w:proofErr w:type="spellEnd"/>
      <w:r w:rsidRPr="00BF2E64">
        <w:t xml:space="preserve"> </w:t>
      </w:r>
      <w:proofErr w:type="spellStart"/>
      <w:r w:rsidRPr="00BF2E64">
        <w:t>ar</w:t>
      </w:r>
      <w:proofErr w:type="spellEnd"/>
      <w:r w:rsidRPr="00BF2E64">
        <w:t xml:space="preserve"> </w:t>
      </w:r>
      <w:proofErr w:type="spellStart"/>
      <w:r w:rsidRPr="00BF2E64">
        <w:t>slīpumu</w:t>
      </w:r>
      <w:proofErr w:type="spellEnd"/>
      <w:r w:rsidRPr="00BF2E64">
        <w:t xml:space="preserve">, kas </w:t>
      </w:r>
      <w:proofErr w:type="spellStart"/>
      <w:r w:rsidRPr="00BF2E64">
        <w:t>stāvāks</w:t>
      </w:r>
      <w:proofErr w:type="spellEnd"/>
      <w:r w:rsidRPr="00BF2E64">
        <w:t xml:space="preserve"> par </w:t>
      </w:r>
      <w:proofErr w:type="spellStart"/>
      <w:r w:rsidRPr="00BF2E64">
        <w:t>izmantotā</w:t>
      </w:r>
      <w:proofErr w:type="spellEnd"/>
      <w:r w:rsidRPr="00BF2E64">
        <w:t xml:space="preserve"> </w:t>
      </w:r>
      <w:proofErr w:type="spellStart"/>
      <w:r w:rsidRPr="00BF2E64">
        <w:t>materiāla</w:t>
      </w:r>
      <w:proofErr w:type="spellEnd"/>
      <w:r w:rsidRPr="00BF2E64">
        <w:t xml:space="preserve"> </w:t>
      </w:r>
      <w:proofErr w:type="spellStart"/>
      <w:r w:rsidRPr="00BF2E64">
        <w:t>dabīgā</w:t>
      </w:r>
      <w:proofErr w:type="spellEnd"/>
      <w:r w:rsidRPr="00BF2E64">
        <w:t xml:space="preserve"> </w:t>
      </w:r>
      <w:proofErr w:type="spellStart"/>
      <w:r w:rsidRPr="00BF2E64">
        <w:t>nobiruma</w:t>
      </w:r>
      <w:proofErr w:type="spellEnd"/>
      <w:r w:rsidRPr="00BF2E64">
        <w:t xml:space="preserve"> </w:t>
      </w:r>
      <w:proofErr w:type="spellStart"/>
      <w:r w:rsidRPr="00BF2E64">
        <w:t>leņķi</w:t>
      </w:r>
      <w:proofErr w:type="spellEnd"/>
      <w:r w:rsidRPr="00BF2E64">
        <w:t xml:space="preserve">, </w:t>
      </w:r>
      <w:proofErr w:type="spellStart"/>
      <w:r w:rsidRPr="00BF2E64">
        <w:t>vai</w:t>
      </w:r>
      <w:proofErr w:type="spellEnd"/>
      <w:r w:rsidRPr="00BF2E64">
        <w:t xml:space="preserve"> </w:t>
      </w:r>
      <w:proofErr w:type="spellStart"/>
      <w:r w:rsidRPr="00BF2E64">
        <w:t>ierakumus</w:t>
      </w:r>
      <w:proofErr w:type="spellEnd"/>
      <w:r w:rsidRPr="00BF2E64">
        <w:t xml:space="preserve"> un </w:t>
      </w:r>
      <w:proofErr w:type="spellStart"/>
      <w:r w:rsidRPr="00BF2E64">
        <w:t>uzbērumus</w:t>
      </w:r>
      <w:proofErr w:type="spellEnd"/>
      <w:r w:rsidRPr="00BF2E64">
        <w:t xml:space="preserve">, kas </w:t>
      </w:r>
      <w:proofErr w:type="spellStart"/>
      <w:r w:rsidRPr="00BF2E64">
        <w:t>ir</w:t>
      </w:r>
      <w:proofErr w:type="spellEnd"/>
      <w:r w:rsidRPr="00BF2E64">
        <w:t xml:space="preserve"> </w:t>
      </w:r>
      <w:proofErr w:type="spellStart"/>
      <w:r w:rsidRPr="00BF2E64">
        <w:t>augstāki</w:t>
      </w:r>
      <w:proofErr w:type="spellEnd"/>
      <w:r w:rsidRPr="00BF2E64">
        <w:t xml:space="preserve"> par 6 m, tad </w:t>
      </w:r>
      <w:proofErr w:type="spellStart"/>
      <w:r w:rsidRPr="00BF2E64">
        <w:t>nogāžu</w:t>
      </w:r>
      <w:proofErr w:type="spellEnd"/>
      <w:r w:rsidRPr="00BF2E64">
        <w:t xml:space="preserve"> </w:t>
      </w:r>
      <w:proofErr w:type="spellStart"/>
      <w:r w:rsidRPr="00BF2E64">
        <w:t>nostiprināšanai</w:t>
      </w:r>
      <w:proofErr w:type="spellEnd"/>
      <w:r w:rsidRPr="00BF2E64">
        <w:t xml:space="preserve"> </w:t>
      </w:r>
      <w:proofErr w:type="spellStart"/>
      <w:r w:rsidRPr="00BF2E64">
        <w:t>jāizstrādā</w:t>
      </w:r>
      <w:proofErr w:type="spellEnd"/>
      <w:r w:rsidRPr="00BF2E64">
        <w:t xml:space="preserve"> </w:t>
      </w:r>
      <w:proofErr w:type="spellStart"/>
      <w:r w:rsidRPr="00BF2E64">
        <w:t>ar</w:t>
      </w:r>
      <w:proofErr w:type="spellEnd"/>
      <w:r w:rsidRPr="00BF2E64">
        <w:t xml:space="preserve"> </w:t>
      </w:r>
      <w:proofErr w:type="spellStart"/>
      <w:r w:rsidRPr="00BF2E64">
        <w:t>aprēķinu</w:t>
      </w:r>
      <w:proofErr w:type="spellEnd"/>
      <w:r w:rsidRPr="00BF2E64">
        <w:t xml:space="preserve"> </w:t>
      </w:r>
      <w:proofErr w:type="spellStart"/>
      <w:r w:rsidRPr="00BF2E64">
        <w:t>pamatots</w:t>
      </w:r>
      <w:proofErr w:type="spellEnd"/>
      <w:r w:rsidRPr="00BF2E64">
        <w:t xml:space="preserve"> </w:t>
      </w:r>
      <w:proofErr w:type="spellStart"/>
      <w:r w:rsidRPr="00BF2E64">
        <w:t>risinājums</w:t>
      </w:r>
      <w:proofErr w:type="spellEnd"/>
      <w:r w:rsidRPr="00BF2E64">
        <w:t>.</w:t>
      </w:r>
    </w:p>
    <w:p w14:paraId="3CD731D9" w14:textId="77777777" w:rsidR="00B9576A" w:rsidRDefault="00B9576A" w:rsidP="00C008AE">
      <w:pPr>
        <w:pStyle w:val="Virsraksts3"/>
      </w:pPr>
      <w:proofErr w:type="spellStart"/>
      <w:r>
        <w:lastRenderedPageBreak/>
        <w:t>Darba</w:t>
      </w:r>
      <w:proofErr w:type="spellEnd"/>
      <w:r>
        <w:t xml:space="preserve"> </w:t>
      </w:r>
      <w:proofErr w:type="spellStart"/>
      <w:r>
        <w:t>nosaukums</w:t>
      </w:r>
      <w:proofErr w:type="spellEnd"/>
    </w:p>
    <w:p w14:paraId="26A02D19" w14:textId="473E489C" w:rsidR="00B9576A" w:rsidRDefault="00B9576A" w:rsidP="00B300E4">
      <w:pPr>
        <w:pStyle w:val="Virsraksts4"/>
      </w:pPr>
      <w:r>
        <w:t xml:space="preserve">Apzaļumošana ar </w:t>
      </w:r>
      <w:r w:rsidR="007D3CCF">
        <w:t>augu zemi NN-3</w:t>
      </w:r>
      <w:r>
        <w:t xml:space="preserve"> – m²</w:t>
      </w:r>
    </w:p>
    <w:p w14:paraId="5E561178" w14:textId="5EF328C7" w:rsidR="00FC772A" w:rsidRDefault="007D3CCF" w:rsidP="00B300E4">
      <w:pPr>
        <w:pStyle w:val="Virsraksts4"/>
      </w:pPr>
      <w:r>
        <w:t>N</w:t>
      </w:r>
      <w:r w:rsidR="00B9576A">
        <w:t>ogāžu nostiprināšana ar</w:t>
      </w:r>
      <w:r w:rsidR="00755E58">
        <w:t xml:space="preserve"> </w:t>
      </w:r>
      <w:r w:rsidR="000C72A2">
        <w:t xml:space="preserve">zāliena sējumu dabiskā augsnē </w:t>
      </w:r>
      <w:r>
        <w:t>NN-</w:t>
      </w:r>
      <w:r w:rsidR="00C40901">
        <w:t>1</w:t>
      </w:r>
      <w:r>
        <w:t xml:space="preserve"> </w:t>
      </w:r>
      <w:r w:rsidR="00B9576A">
        <w:t>– m²</w:t>
      </w:r>
    </w:p>
    <w:p w14:paraId="77CFEA11" w14:textId="7B140D6C" w:rsidR="00C40901" w:rsidRDefault="00C40901" w:rsidP="00B300E4">
      <w:pPr>
        <w:pStyle w:val="Virsraksts4"/>
      </w:pPr>
      <w:r>
        <w:t xml:space="preserve">Nogāžu nostiprināšana ar zāliena sējumu dabiskā augsnē un </w:t>
      </w:r>
      <w:proofErr w:type="spellStart"/>
      <w:r>
        <w:t>ģeopaklāja</w:t>
      </w:r>
      <w:proofErr w:type="spellEnd"/>
      <w:r>
        <w:t xml:space="preserve"> nostiprinājumu NN-2</w:t>
      </w:r>
    </w:p>
    <w:p w14:paraId="4819EEF4" w14:textId="63D0B91D" w:rsidR="000C72A2" w:rsidRDefault="000C72A2" w:rsidP="00B300E4">
      <w:pPr>
        <w:pStyle w:val="Virsraksts4"/>
      </w:pPr>
      <w:r w:rsidRPr="000C72A2">
        <w:t>Nogāžu nostiprināšana ar zāliena sējumu un melnzemes bērumu NN-3</w:t>
      </w:r>
    </w:p>
    <w:p w14:paraId="595A6AF8" w14:textId="4CE595A8" w:rsidR="000C72A2" w:rsidRDefault="000C72A2" w:rsidP="00B300E4">
      <w:pPr>
        <w:pStyle w:val="Virsraksts4"/>
      </w:pPr>
      <w:r>
        <w:t xml:space="preserve">Nogāžu nostiprināšana ar zāliena sējumu, melnzemes bērumu un </w:t>
      </w:r>
      <w:proofErr w:type="spellStart"/>
      <w:r>
        <w:t>ģeopaklāja</w:t>
      </w:r>
      <w:proofErr w:type="spellEnd"/>
      <w:r>
        <w:t xml:space="preserve"> nostiprinājumu NN-4</w:t>
      </w:r>
    </w:p>
    <w:p w14:paraId="1EAB1E48" w14:textId="0A0EE587" w:rsidR="000C72A2" w:rsidRDefault="000C72A2" w:rsidP="00B300E4">
      <w:pPr>
        <w:pStyle w:val="Virsraksts4"/>
      </w:pPr>
      <w:r w:rsidRPr="000C72A2">
        <w:t xml:space="preserve">Nogāžu nostiprināšana ar vienlaidus </w:t>
      </w:r>
      <w:proofErr w:type="spellStart"/>
      <w:r w:rsidRPr="000C72A2">
        <w:t>velēnojumu</w:t>
      </w:r>
      <w:proofErr w:type="spellEnd"/>
      <w:r w:rsidRPr="000C72A2">
        <w:t xml:space="preserve"> NN-5</w:t>
      </w:r>
    </w:p>
    <w:p w14:paraId="78882E6D" w14:textId="0C92619B" w:rsidR="000C72A2" w:rsidRDefault="000C72A2" w:rsidP="00B300E4">
      <w:pPr>
        <w:pStyle w:val="Virsraksts4"/>
      </w:pPr>
      <w:r w:rsidRPr="000C72A2">
        <w:t xml:space="preserve">Nogāžu nostiprināšana ar </w:t>
      </w:r>
      <w:proofErr w:type="spellStart"/>
      <w:r w:rsidRPr="000C72A2">
        <w:t>velēnojuma</w:t>
      </w:r>
      <w:proofErr w:type="spellEnd"/>
      <w:r w:rsidRPr="000C72A2">
        <w:t xml:space="preserve"> rūtīm NN-6</w:t>
      </w:r>
    </w:p>
    <w:p w14:paraId="66B721B7" w14:textId="21AF5039" w:rsidR="000C72A2" w:rsidRDefault="000C72A2" w:rsidP="00B300E4">
      <w:pPr>
        <w:pStyle w:val="Virsraksts4"/>
      </w:pPr>
      <w:r>
        <w:t xml:space="preserve">Nogāžu nostiprināšana ar </w:t>
      </w:r>
      <w:proofErr w:type="spellStart"/>
      <w:r>
        <w:t>ģeošūnu</w:t>
      </w:r>
      <w:proofErr w:type="spellEnd"/>
      <w:r>
        <w:t xml:space="preserve"> nostiprinājumu NN-7</w:t>
      </w:r>
    </w:p>
    <w:p w14:paraId="5DA56D47" w14:textId="1ADB2E48" w:rsidR="000C72A2" w:rsidRDefault="000C72A2" w:rsidP="00B300E4">
      <w:pPr>
        <w:pStyle w:val="Virsraksts4"/>
      </w:pPr>
      <w:r w:rsidRPr="000C72A2">
        <w:t>Nogāžu nostiprināšana ar akmeņu bērumu uz grants pamatnes NN-8</w:t>
      </w:r>
    </w:p>
    <w:p w14:paraId="658B308F" w14:textId="6E3D25D3" w:rsidR="000C72A2" w:rsidRDefault="000C72A2" w:rsidP="00B300E4">
      <w:pPr>
        <w:pStyle w:val="Virsraksts4"/>
      </w:pPr>
      <w:r w:rsidRPr="000C72A2">
        <w:t>Nogāžu nostiprināšana ar šķembām uz grants pamatnes NN-8</w:t>
      </w:r>
    </w:p>
    <w:p w14:paraId="3AE102D1" w14:textId="324D4B7D" w:rsidR="000C72A2" w:rsidRDefault="000C72A2" w:rsidP="00B300E4">
      <w:pPr>
        <w:pStyle w:val="Virsraksts4"/>
      </w:pPr>
      <w:r w:rsidRPr="000C72A2">
        <w:t>Nogāžu nostiprināšana ar vaļēju bruģējumu NN-9</w:t>
      </w:r>
    </w:p>
    <w:p w14:paraId="5A55D466" w14:textId="1E0E05B0" w:rsidR="000C72A2" w:rsidRDefault="000C72A2" w:rsidP="00B300E4">
      <w:pPr>
        <w:pStyle w:val="Virsraksts4"/>
      </w:pPr>
      <w:r w:rsidRPr="000C72A2">
        <w:t>Nogāžu nostiprināšana ar betona maisījumā saistītu bruģējumu NN-9</w:t>
      </w:r>
    </w:p>
    <w:p w14:paraId="1AFCFA12" w14:textId="168A509F" w:rsidR="000C72A2" w:rsidRDefault="000C72A2" w:rsidP="00B300E4">
      <w:pPr>
        <w:pStyle w:val="Virsraksts4"/>
      </w:pPr>
      <w:r w:rsidRPr="000C72A2">
        <w:t>Nogāžu nostiprināšana ar dzelzsbetona plātnēm NN-10</w:t>
      </w:r>
    </w:p>
    <w:p w14:paraId="53439EE1" w14:textId="2E922223" w:rsidR="000C72A2" w:rsidRDefault="000C72A2" w:rsidP="00B300E4">
      <w:pPr>
        <w:pStyle w:val="Virsraksts4"/>
      </w:pPr>
      <w:r w:rsidRPr="000C72A2">
        <w:t xml:space="preserve">Nogāžu nostiprināšana ar </w:t>
      </w:r>
      <w:proofErr w:type="spellStart"/>
      <w:r w:rsidRPr="000C72A2">
        <w:t>reno</w:t>
      </w:r>
      <w:proofErr w:type="spellEnd"/>
      <w:r w:rsidRPr="000C72A2">
        <w:t xml:space="preserve"> matrača nostiprinājumu NN-11</w:t>
      </w:r>
    </w:p>
    <w:p w14:paraId="37346CEF" w14:textId="43E39DB2" w:rsidR="000C72A2" w:rsidRDefault="000C72A2" w:rsidP="00B300E4">
      <w:pPr>
        <w:pStyle w:val="Virsraksts4"/>
      </w:pPr>
      <w:r w:rsidRPr="000C72A2">
        <w:t>Nogāžu nostiprināšana ar velēnu sieniņu NN-12</w:t>
      </w:r>
    </w:p>
    <w:p w14:paraId="0E25846B" w14:textId="3D5EDB68" w:rsidR="000C72A2" w:rsidRDefault="000C72A2" w:rsidP="00B300E4">
      <w:pPr>
        <w:pStyle w:val="Virsraksts4"/>
      </w:pPr>
      <w:r>
        <w:t xml:space="preserve">Nogāžu nostiprināšana ar </w:t>
      </w:r>
      <w:proofErr w:type="spellStart"/>
      <w:r>
        <w:t>ar</w:t>
      </w:r>
      <w:proofErr w:type="spellEnd"/>
      <w:r>
        <w:t xml:space="preserve"> </w:t>
      </w:r>
      <w:proofErr w:type="spellStart"/>
      <w:r>
        <w:t>ģeosintētiskiem</w:t>
      </w:r>
      <w:proofErr w:type="spellEnd"/>
      <w:r>
        <w:t xml:space="preserve"> materiāliem stiegrotu nostiprinājumu NN-13</w:t>
      </w:r>
    </w:p>
    <w:p w14:paraId="7B13F447" w14:textId="1FC50E96" w:rsidR="000C72A2" w:rsidRDefault="000C72A2" w:rsidP="00B300E4">
      <w:pPr>
        <w:pStyle w:val="Virsraksts4"/>
      </w:pPr>
      <w:r w:rsidRPr="000C72A2">
        <w:t xml:space="preserve">Nogāžu nostiprināšana ar </w:t>
      </w:r>
      <w:proofErr w:type="spellStart"/>
      <w:r w:rsidRPr="000C72A2">
        <w:t>gabionu</w:t>
      </w:r>
      <w:proofErr w:type="spellEnd"/>
      <w:r w:rsidRPr="000C72A2">
        <w:t xml:space="preserve"> atbalstsienu NN-14</w:t>
      </w:r>
    </w:p>
    <w:p w14:paraId="65CD611D" w14:textId="20A8D6C8" w:rsidR="000C72A2" w:rsidRDefault="000C72A2" w:rsidP="00B300E4">
      <w:pPr>
        <w:pStyle w:val="Virsraksts4"/>
      </w:pPr>
      <w:r w:rsidRPr="000C72A2">
        <w:t>Teknes nostiprināšana ar zāliena sējumu un melnzemes bērumu NN-3</w:t>
      </w:r>
    </w:p>
    <w:p w14:paraId="08448C14" w14:textId="26BFBC9D" w:rsidR="000C72A2" w:rsidRDefault="000C72A2" w:rsidP="00B300E4">
      <w:pPr>
        <w:pStyle w:val="Virsraksts4"/>
      </w:pPr>
      <w:r w:rsidRPr="000C72A2">
        <w:t xml:space="preserve">Teknes nostiprināšana ar vienlaidus </w:t>
      </w:r>
      <w:proofErr w:type="spellStart"/>
      <w:r w:rsidRPr="000C72A2">
        <w:t>velēnojumu</w:t>
      </w:r>
      <w:proofErr w:type="spellEnd"/>
      <w:r w:rsidRPr="000C72A2">
        <w:t xml:space="preserve"> NN-5</w:t>
      </w:r>
    </w:p>
    <w:p w14:paraId="24B3931A" w14:textId="6995224A" w:rsidR="000C72A2" w:rsidRDefault="000C72A2" w:rsidP="00B300E4">
      <w:pPr>
        <w:pStyle w:val="Virsraksts4"/>
      </w:pPr>
      <w:r w:rsidRPr="000C72A2">
        <w:t>Teknes nostiprināšana ar akmeņu bērumu uz grants pamatnes NN-8</w:t>
      </w:r>
    </w:p>
    <w:p w14:paraId="19515D88" w14:textId="5571DC1B" w:rsidR="003F3805" w:rsidRDefault="003F3805" w:rsidP="00B300E4">
      <w:pPr>
        <w:pStyle w:val="Virsraksts4"/>
      </w:pPr>
      <w:r w:rsidRPr="003F3805">
        <w:t>Teknes nostiprināšana ar šķembām uz grants pamatnes NN-8</w:t>
      </w:r>
    </w:p>
    <w:p w14:paraId="617D98A3" w14:textId="1564D1E2" w:rsidR="000C72A2" w:rsidRDefault="000C72A2" w:rsidP="00B300E4">
      <w:pPr>
        <w:pStyle w:val="Virsraksts4"/>
      </w:pPr>
      <w:r w:rsidRPr="000C72A2">
        <w:t>Teknes nostiprināšana ar vaļēju bruģējumu NN-9</w:t>
      </w:r>
    </w:p>
    <w:p w14:paraId="57D47B81" w14:textId="407AB366" w:rsidR="000C72A2" w:rsidRDefault="000C72A2" w:rsidP="00B300E4">
      <w:pPr>
        <w:pStyle w:val="Virsraksts4"/>
      </w:pPr>
      <w:r w:rsidRPr="000C72A2">
        <w:t>Teknes nostiprināšana ar betona maisījumā saistītu bruģējumu NN-9</w:t>
      </w:r>
    </w:p>
    <w:p w14:paraId="3E411CDB" w14:textId="0C15E85B" w:rsidR="000C72A2" w:rsidRDefault="000C72A2" w:rsidP="00B300E4">
      <w:pPr>
        <w:pStyle w:val="Virsraksts4"/>
      </w:pPr>
      <w:r w:rsidRPr="000C72A2">
        <w:lastRenderedPageBreak/>
        <w:t>Teknes nostiprināšana ar dzelzsbetona plātnēm NN-10</w:t>
      </w:r>
    </w:p>
    <w:p w14:paraId="4398705D" w14:textId="502474D3" w:rsidR="000C72A2" w:rsidRPr="00063B5A" w:rsidRDefault="000C72A2" w:rsidP="00B300E4">
      <w:pPr>
        <w:pStyle w:val="Virsraksts4"/>
      </w:pPr>
      <w:r w:rsidRPr="000C72A2">
        <w:t xml:space="preserve">Teknes nostiprināšana ar </w:t>
      </w:r>
      <w:proofErr w:type="spellStart"/>
      <w:r w:rsidRPr="000C72A2">
        <w:t>reno</w:t>
      </w:r>
      <w:proofErr w:type="spellEnd"/>
      <w:r w:rsidRPr="000C72A2">
        <w:t xml:space="preserve"> matrača nostiprinājumu NN-11</w:t>
      </w:r>
    </w:p>
    <w:p w14:paraId="7A35AA75" w14:textId="34E63172" w:rsidR="00B9576A" w:rsidRPr="00BF2E64" w:rsidRDefault="00B9576A" w:rsidP="00C008AE">
      <w:pPr>
        <w:pStyle w:val="Virsraksts3"/>
      </w:pPr>
      <w:bookmarkStart w:id="1093" w:name="_Toc250815116"/>
      <w:proofErr w:type="spellStart"/>
      <w:r w:rsidRPr="00BF2E64">
        <w:t>Definīcijas</w:t>
      </w:r>
      <w:bookmarkEnd w:id="1093"/>
      <w:proofErr w:type="spellEnd"/>
    </w:p>
    <w:p w14:paraId="77D94EF9" w14:textId="77777777" w:rsidR="00B9576A" w:rsidRPr="00BF2E64" w:rsidRDefault="00B9576A" w:rsidP="00B300E4">
      <w:proofErr w:type="spellStart"/>
      <w:r w:rsidRPr="00BF2E64">
        <w:t>Apzaļumošana</w:t>
      </w:r>
      <w:proofErr w:type="spellEnd"/>
      <w:r w:rsidRPr="00BF2E64">
        <w:t xml:space="preserve"> – </w:t>
      </w:r>
      <w:proofErr w:type="spellStart"/>
      <w:r w:rsidRPr="00BF2E64">
        <w:t>teritorijas</w:t>
      </w:r>
      <w:proofErr w:type="spellEnd"/>
      <w:r w:rsidRPr="00BF2E64">
        <w:t xml:space="preserve"> </w:t>
      </w:r>
      <w:proofErr w:type="spellStart"/>
      <w:r w:rsidRPr="00BF2E64">
        <w:t>vai</w:t>
      </w:r>
      <w:proofErr w:type="spellEnd"/>
      <w:r w:rsidRPr="00BF2E64">
        <w:t xml:space="preserve"> </w:t>
      </w:r>
      <w:proofErr w:type="spellStart"/>
      <w:r w:rsidRPr="00BF2E64">
        <w:t>nogāžu</w:t>
      </w:r>
      <w:proofErr w:type="spellEnd"/>
      <w:r w:rsidRPr="00BF2E64">
        <w:t xml:space="preserve"> </w:t>
      </w:r>
      <w:proofErr w:type="spellStart"/>
      <w:r w:rsidRPr="00BF2E64">
        <w:t>virsmu</w:t>
      </w:r>
      <w:proofErr w:type="spellEnd"/>
      <w:r w:rsidRPr="00BF2E64">
        <w:t xml:space="preserve"> </w:t>
      </w:r>
      <w:proofErr w:type="spellStart"/>
      <w:r w:rsidRPr="00BF2E64">
        <w:t>nosegšana</w:t>
      </w:r>
      <w:proofErr w:type="spellEnd"/>
      <w:r w:rsidRPr="00BF2E64">
        <w:t xml:space="preserve"> </w:t>
      </w:r>
      <w:proofErr w:type="spellStart"/>
      <w:r w:rsidRPr="00BF2E64">
        <w:t>ar</w:t>
      </w:r>
      <w:proofErr w:type="spellEnd"/>
      <w:r w:rsidRPr="00BF2E64">
        <w:t xml:space="preserve"> </w:t>
      </w:r>
      <w:proofErr w:type="spellStart"/>
      <w:r w:rsidRPr="00BF2E64">
        <w:t>augu</w:t>
      </w:r>
      <w:proofErr w:type="spellEnd"/>
      <w:r w:rsidRPr="00BF2E64">
        <w:t xml:space="preserve"> zemi un </w:t>
      </w:r>
      <w:proofErr w:type="spellStart"/>
      <w:r w:rsidRPr="00BF2E64">
        <w:t>zālāja</w:t>
      </w:r>
      <w:proofErr w:type="spellEnd"/>
      <w:r w:rsidRPr="00BF2E64">
        <w:t xml:space="preserve"> </w:t>
      </w:r>
      <w:proofErr w:type="spellStart"/>
      <w:r w:rsidRPr="00BF2E64">
        <w:t>izveidošana</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veicot</w:t>
      </w:r>
      <w:proofErr w:type="spellEnd"/>
      <w:r w:rsidRPr="00BF2E64">
        <w:t xml:space="preserve"> </w:t>
      </w:r>
      <w:proofErr w:type="spellStart"/>
      <w:r w:rsidRPr="00BF2E64">
        <w:t>arī</w:t>
      </w:r>
      <w:proofErr w:type="spellEnd"/>
      <w:r w:rsidRPr="00BF2E64">
        <w:t xml:space="preserve"> </w:t>
      </w:r>
      <w:proofErr w:type="spellStart"/>
      <w:r w:rsidRPr="00BF2E64">
        <w:t>citus</w:t>
      </w:r>
      <w:proofErr w:type="spellEnd"/>
      <w:r w:rsidRPr="00BF2E64">
        <w:t xml:space="preserve"> </w:t>
      </w:r>
      <w:proofErr w:type="spellStart"/>
      <w:r w:rsidRPr="00BF2E64">
        <w:t>labiekārtošanas</w:t>
      </w:r>
      <w:proofErr w:type="spellEnd"/>
      <w:r w:rsidRPr="00BF2E64">
        <w:t xml:space="preserve"> </w:t>
      </w:r>
      <w:proofErr w:type="spellStart"/>
      <w:r w:rsidRPr="00BF2E64">
        <w:t>vai</w:t>
      </w:r>
      <w:proofErr w:type="spellEnd"/>
      <w:r w:rsidRPr="00BF2E64">
        <w:t xml:space="preserve"> </w:t>
      </w:r>
      <w:proofErr w:type="spellStart"/>
      <w:r w:rsidRPr="00BF2E64">
        <w:t>nostiprināšanas</w:t>
      </w:r>
      <w:proofErr w:type="spellEnd"/>
      <w:r w:rsidRPr="00BF2E64">
        <w:t xml:space="preserve"> </w:t>
      </w:r>
      <w:proofErr w:type="spellStart"/>
      <w:r w:rsidRPr="00BF2E64">
        <w:t>pasākumus</w:t>
      </w:r>
      <w:proofErr w:type="spellEnd"/>
      <w:r w:rsidRPr="00BF2E64">
        <w:t>.</w:t>
      </w:r>
    </w:p>
    <w:p w14:paraId="66B7AC0D" w14:textId="1F009318" w:rsidR="00B9576A" w:rsidRDefault="00B9576A" w:rsidP="00B300E4">
      <w:proofErr w:type="spellStart"/>
      <w:r w:rsidRPr="00BF2E64">
        <w:t>Ģeosintētisks</w:t>
      </w:r>
      <w:proofErr w:type="spellEnd"/>
      <w:r w:rsidRPr="00BF2E64">
        <w:t xml:space="preserve"> </w:t>
      </w:r>
      <w:proofErr w:type="spellStart"/>
      <w:r w:rsidRPr="00BF2E64">
        <w:t>materiāls</w:t>
      </w:r>
      <w:proofErr w:type="spellEnd"/>
      <w:r w:rsidRPr="00BF2E64">
        <w:t xml:space="preserve"> – </w:t>
      </w:r>
      <w:proofErr w:type="spellStart"/>
      <w:r w:rsidRPr="00BF2E64">
        <w:t>sintētisks</w:t>
      </w:r>
      <w:proofErr w:type="spellEnd"/>
      <w:r w:rsidRPr="00BF2E64">
        <w:t xml:space="preserve"> </w:t>
      </w:r>
      <w:proofErr w:type="spellStart"/>
      <w:r w:rsidRPr="00BF2E64">
        <w:t>materiāls</w:t>
      </w:r>
      <w:proofErr w:type="spellEnd"/>
      <w:r w:rsidRPr="00BF2E64">
        <w:t xml:space="preserve"> (</w:t>
      </w:r>
      <w:proofErr w:type="spellStart"/>
      <w:r w:rsidRPr="00BF2E64">
        <w:t>austs</w:t>
      </w:r>
      <w:proofErr w:type="spellEnd"/>
      <w:r w:rsidRPr="00BF2E64">
        <w:t xml:space="preserve">, </w:t>
      </w:r>
      <w:proofErr w:type="spellStart"/>
      <w:r w:rsidRPr="00BF2E64">
        <w:t>līmēts</w:t>
      </w:r>
      <w:proofErr w:type="spellEnd"/>
      <w:r w:rsidRPr="00BF2E64">
        <w:t xml:space="preserve"> </w:t>
      </w:r>
      <w:proofErr w:type="spellStart"/>
      <w:r w:rsidRPr="00BF2E64">
        <w:t>u.tml</w:t>
      </w:r>
      <w:proofErr w:type="spellEnd"/>
      <w:r w:rsidRPr="00BF2E64">
        <w:t xml:space="preserve">.), kas </w:t>
      </w:r>
      <w:proofErr w:type="spellStart"/>
      <w:r w:rsidRPr="00BF2E64">
        <w:t>paredzēts</w:t>
      </w:r>
      <w:proofErr w:type="spellEnd"/>
      <w:r w:rsidRPr="00BF2E64">
        <w:t xml:space="preserve"> </w:t>
      </w:r>
      <w:proofErr w:type="spellStart"/>
      <w:r w:rsidRPr="00BF2E64">
        <w:t>iebūvēšanai</w:t>
      </w:r>
      <w:proofErr w:type="spellEnd"/>
      <w:r w:rsidRPr="00BF2E64">
        <w:t xml:space="preserve"> </w:t>
      </w:r>
      <w:proofErr w:type="spellStart"/>
      <w:r w:rsidRPr="00BF2E64">
        <w:t>dažādās</w:t>
      </w:r>
      <w:proofErr w:type="spellEnd"/>
      <w:r w:rsidRPr="00BF2E64">
        <w:t xml:space="preserve"> ceļa </w:t>
      </w:r>
      <w:proofErr w:type="spellStart"/>
      <w:r w:rsidRPr="00BF2E64">
        <w:t>konstrukcijās</w:t>
      </w:r>
      <w:proofErr w:type="spellEnd"/>
      <w:r w:rsidRPr="00BF2E64">
        <w:t xml:space="preserve">, lai </w:t>
      </w:r>
      <w:proofErr w:type="spellStart"/>
      <w:r w:rsidRPr="00BF2E64">
        <w:t>paaugstinātu</w:t>
      </w:r>
      <w:proofErr w:type="spellEnd"/>
      <w:r w:rsidRPr="00BF2E64">
        <w:t xml:space="preserve"> to </w:t>
      </w:r>
      <w:proofErr w:type="spellStart"/>
      <w:r w:rsidRPr="00BF2E64">
        <w:t>noturību</w:t>
      </w:r>
      <w:proofErr w:type="spellEnd"/>
      <w:r w:rsidRPr="00BF2E64">
        <w:t xml:space="preserve"> </w:t>
      </w:r>
      <w:proofErr w:type="spellStart"/>
      <w:r w:rsidRPr="00BF2E64">
        <w:t>vai</w:t>
      </w:r>
      <w:proofErr w:type="spellEnd"/>
      <w:r w:rsidRPr="00BF2E64">
        <w:t xml:space="preserve"> </w:t>
      </w:r>
      <w:proofErr w:type="spellStart"/>
      <w:r w:rsidRPr="00BF2E64">
        <w:t>nestspēju</w:t>
      </w:r>
      <w:proofErr w:type="spellEnd"/>
      <w:r w:rsidRPr="00BF2E64">
        <w:t xml:space="preserve">. Var </w:t>
      </w:r>
      <w:proofErr w:type="spellStart"/>
      <w:r w:rsidRPr="00BF2E64">
        <w:t>lietot</w:t>
      </w:r>
      <w:proofErr w:type="spellEnd"/>
      <w:r w:rsidRPr="00BF2E64">
        <w:t xml:space="preserve"> </w:t>
      </w:r>
      <w:proofErr w:type="spellStart"/>
      <w:r w:rsidRPr="00BF2E64">
        <w:t>arī</w:t>
      </w:r>
      <w:proofErr w:type="spellEnd"/>
      <w:r w:rsidRPr="00BF2E64">
        <w:t xml:space="preserve"> </w:t>
      </w:r>
      <w:proofErr w:type="spellStart"/>
      <w:r w:rsidRPr="00BF2E64">
        <w:t>filtrācijai</w:t>
      </w:r>
      <w:proofErr w:type="spellEnd"/>
      <w:r w:rsidRPr="00BF2E64">
        <w:t xml:space="preserve">, </w:t>
      </w:r>
      <w:proofErr w:type="spellStart"/>
      <w:r w:rsidRPr="00BF2E64">
        <w:t>atdalīšanai</w:t>
      </w:r>
      <w:proofErr w:type="spellEnd"/>
      <w:r w:rsidRPr="00BF2E64">
        <w:t xml:space="preserve"> </w:t>
      </w:r>
      <w:proofErr w:type="spellStart"/>
      <w:r w:rsidRPr="00BF2E64">
        <w:t>vai</w:t>
      </w:r>
      <w:proofErr w:type="spellEnd"/>
      <w:r w:rsidRPr="00BF2E64">
        <w:t xml:space="preserve"> </w:t>
      </w:r>
      <w:proofErr w:type="spellStart"/>
      <w:r w:rsidRPr="00BF2E64">
        <w:t>aizsardzībai</w:t>
      </w:r>
      <w:proofErr w:type="spellEnd"/>
      <w:r w:rsidRPr="00BF2E64">
        <w:t>.</w:t>
      </w:r>
    </w:p>
    <w:p w14:paraId="7417C147" w14:textId="23BFECBA" w:rsidR="00B53B81" w:rsidRPr="00BF2E64" w:rsidRDefault="00B53B81" w:rsidP="00B300E4">
      <w:proofErr w:type="spellStart"/>
      <w:r>
        <w:t>H</w:t>
      </w:r>
      <w:r w:rsidRPr="00BF2E64">
        <w:t>idrosēšan</w:t>
      </w:r>
      <w:r>
        <w:t>a</w:t>
      </w:r>
      <w:proofErr w:type="spellEnd"/>
      <w:r w:rsidRPr="00BF2E64">
        <w:t xml:space="preserve"> – </w:t>
      </w:r>
      <w:proofErr w:type="spellStart"/>
      <w:r w:rsidRPr="00BF2E64">
        <w:t>nogāžu</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proofErr w:type="spellStart"/>
      <w:r w:rsidRPr="00BF2E64">
        <w:t>virsmu</w:t>
      </w:r>
      <w:proofErr w:type="spellEnd"/>
      <w:r w:rsidRPr="00BF2E64">
        <w:t xml:space="preserve"> </w:t>
      </w:r>
      <w:proofErr w:type="spellStart"/>
      <w:r w:rsidRPr="00BF2E64">
        <w:t>nostiprināšana</w:t>
      </w:r>
      <w:proofErr w:type="spellEnd"/>
      <w:r w:rsidRPr="00BF2E64">
        <w:t xml:space="preserve"> </w:t>
      </w:r>
      <w:proofErr w:type="spellStart"/>
      <w:r w:rsidRPr="00BF2E64">
        <w:t>ar</w:t>
      </w:r>
      <w:proofErr w:type="spellEnd"/>
      <w:r w:rsidRPr="00BF2E64">
        <w:t xml:space="preserve"> </w:t>
      </w:r>
      <w:proofErr w:type="spellStart"/>
      <w:r w:rsidRPr="00BF2E64">
        <w:t>speciāli</w:t>
      </w:r>
      <w:proofErr w:type="spellEnd"/>
      <w:r w:rsidRPr="00BF2E64">
        <w:t xml:space="preserve"> </w:t>
      </w:r>
      <w:proofErr w:type="spellStart"/>
      <w:r w:rsidRPr="00BF2E64">
        <w:t>sagatavotu</w:t>
      </w:r>
      <w:proofErr w:type="spellEnd"/>
      <w:r w:rsidRPr="00BF2E64">
        <w:t xml:space="preserve"> </w:t>
      </w:r>
      <w:proofErr w:type="spellStart"/>
      <w:r w:rsidRPr="00BF2E64">
        <w:t>šķiedrvielu</w:t>
      </w:r>
      <w:proofErr w:type="spellEnd"/>
      <w:r w:rsidRPr="00BF2E64">
        <w:t xml:space="preserve">, </w:t>
      </w:r>
      <w:proofErr w:type="spellStart"/>
      <w:r w:rsidRPr="00BF2E64">
        <w:t>mēslojuma</w:t>
      </w:r>
      <w:proofErr w:type="spellEnd"/>
      <w:r w:rsidRPr="00BF2E64">
        <w:t xml:space="preserve">, </w:t>
      </w:r>
      <w:proofErr w:type="spellStart"/>
      <w:r w:rsidRPr="00BF2E64">
        <w:t>zālāju</w:t>
      </w:r>
      <w:proofErr w:type="spellEnd"/>
      <w:r w:rsidRPr="00BF2E64">
        <w:t xml:space="preserve"> </w:t>
      </w:r>
      <w:proofErr w:type="spellStart"/>
      <w:r w:rsidRPr="00BF2E64">
        <w:t>sēklu</w:t>
      </w:r>
      <w:proofErr w:type="spellEnd"/>
      <w:r w:rsidRPr="00BF2E64">
        <w:t xml:space="preserve"> un </w:t>
      </w:r>
      <w:proofErr w:type="spellStart"/>
      <w:r w:rsidRPr="00BF2E64">
        <w:t>citu</w:t>
      </w:r>
      <w:proofErr w:type="spellEnd"/>
      <w:r w:rsidRPr="00BF2E64">
        <w:t xml:space="preserve"> </w:t>
      </w:r>
      <w:proofErr w:type="spellStart"/>
      <w:r w:rsidRPr="00BF2E64">
        <w:t>sastāvdaļu</w:t>
      </w:r>
      <w:proofErr w:type="spellEnd"/>
      <w:r w:rsidRPr="00BF2E64">
        <w:t xml:space="preserve"> </w:t>
      </w:r>
      <w:proofErr w:type="spellStart"/>
      <w:r w:rsidRPr="00BF2E64">
        <w:t>maisījumu</w:t>
      </w:r>
      <w:proofErr w:type="spellEnd"/>
      <w:r w:rsidRPr="00BF2E64">
        <w:t xml:space="preserve">, to </w:t>
      </w:r>
      <w:proofErr w:type="spellStart"/>
      <w:r w:rsidRPr="00BF2E64">
        <w:t>izsmidzinot</w:t>
      </w:r>
      <w:proofErr w:type="spellEnd"/>
      <w:r w:rsidRPr="00BF2E64">
        <w:t xml:space="preserve"> (</w:t>
      </w:r>
      <w:proofErr w:type="spellStart"/>
      <w:r w:rsidRPr="00BF2E64">
        <w:t>izlejot</w:t>
      </w:r>
      <w:proofErr w:type="spellEnd"/>
      <w:r w:rsidRPr="00BF2E64">
        <w:t xml:space="preserve">) </w:t>
      </w:r>
      <w:proofErr w:type="spellStart"/>
      <w:r w:rsidRPr="00BF2E64">
        <w:t>uz</w:t>
      </w:r>
      <w:proofErr w:type="spellEnd"/>
      <w:r w:rsidRPr="00BF2E64">
        <w:t xml:space="preserve"> </w:t>
      </w:r>
      <w:proofErr w:type="spellStart"/>
      <w:r w:rsidRPr="00BF2E64">
        <w:t>sagatavotas</w:t>
      </w:r>
      <w:proofErr w:type="spellEnd"/>
      <w:r w:rsidRPr="00BF2E64">
        <w:t xml:space="preserve"> </w:t>
      </w:r>
      <w:proofErr w:type="spellStart"/>
      <w:r w:rsidRPr="00BF2E64">
        <w:t>nostiprināmās</w:t>
      </w:r>
      <w:proofErr w:type="spellEnd"/>
      <w:r w:rsidRPr="00BF2E64">
        <w:t xml:space="preserve"> </w:t>
      </w:r>
      <w:proofErr w:type="spellStart"/>
      <w:r w:rsidRPr="00BF2E64">
        <w:t>virsmas</w:t>
      </w:r>
      <w:proofErr w:type="spellEnd"/>
      <w:r w:rsidRPr="00BF2E64">
        <w:t>.</w:t>
      </w:r>
    </w:p>
    <w:p w14:paraId="2F5069D5" w14:textId="77777777" w:rsidR="00B9576A" w:rsidRPr="00BF2E64" w:rsidRDefault="00B9576A" w:rsidP="00B300E4">
      <w:proofErr w:type="spellStart"/>
      <w:r w:rsidRPr="00BF2E64">
        <w:t>Nogāžu</w:t>
      </w:r>
      <w:proofErr w:type="spellEnd"/>
      <w:r w:rsidRPr="00BF2E64">
        <w:t xml:space="preserve"> (</w:t>
      </w:r>
      <w:proofErr w:type="spellStart"/>
      <w:r w:rsidRPr="00BF2E64">
        <w:t>teritoriju</w:t>
      </w:r>
      <w:proofErr w:type="spellEnd"/>
      <w:r w:rsidRPr="00BF2E64">
        <w:t xml:space="preserve">) </w:t>
      </w:r>
      <w:proofErr w:type="spellStart"/>
      <w:r w:rsidRPr="00BF2E64">
        <w:t>nostiprināšana</w:t>
      </w:r>
      <w:proofErr w:type="spellEnd"/>
      <w:r w:rsidRPr="00BF2E64">
        <w:t xml:space="preserve"> </w:t>
      </w:r>
      <w:proofErr w:type="spellStart"/>
      <w:r w:rsidRPr="00BF2E64">
        <w:t>ar</w:t>
      </w:r>
      <w:proofErr w:type="spellEnd"/>
      <w:r w:rsidRPr="00BF2E64">
        <w:t xml:space="preserve"> </w:t>
      </w:r>
      <w:proofErr w:type="spellStart"/>
      <w:r w:rsidRPr="00BF2E64">
        <w:t>augu</w:t>
      </w:r>
      <w:proofErr w:type="spellEnd"/>
      <w:r w:rsidRPr="00BF2E64">
        <w:t xml:space="preserve"> zemi – </w:t>
      </w:r>
      <w:proofErr w:type="spellStart"/>
      <w:r w:rsidRPr="00BF2E64">
        <w:t>nogāžu</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proofErr w:type="spellStart"/>
      <w:r w:rsidRPr="00BF2E64">
        <w:t>virsmu</w:t>
      </w:r>
      <w:proofErr w:type="spellEnd"/>
      <w:r w:rsidRPr="00BF2E64">
        <w:t xml:space="preserve"> </w:t>
      </w:r>
      <w:proofErr w:type="spellStart"/>
      <w:r w:rsidRPr="00BF2E64">
        <w:t>nostiprināšana</w:t>
      </w:r>
      <w:proofErr w:type="spellEnd"/>
      <w:r w:rsidRPr="00BF2E64">
        <w:t xml:space="preserve">, </w:t>
      </w:r>
      <w:proofErr w:type="spellStart"/>
      <w:r w:rsidRPr="00BF2E64">
        <w:t>tās</w:t>
      </w:r>
      <w:proofErr w:type="spellEnd"/>
      <w:r w:rsidRPr="00BF2E64">
        <w:t xml:space="preserve"> </w:t>
      </w:r>
      <w:proofErr w:type="spellStart"/>
      <w:r w:rsidRPr="00BF2E64">
        <w:t>nosedzot</w:t>
      </w:r>
      <w:proofErr w:type="spellEnd"/>
      <w:r w:rsidRPr="00BF2E64">
        <w:t xml:space="preserve"> </w:t>
      </w:r>
      <w:proofErr w:type="spellStart"/>
      <w:r w:rsidRPr="00BF2E64">
        <w:t>ar</w:t>
      </w:r>
      <w:proofErr w:type="spellEnd"/>
      <w:r w:rsidRPr="00BF2E64">
        <w:t xml:space="preserve"> </w:t>
      </w:r>
      <w:proofErr w:type="spellStart"/>
      <w:r w:rsidRPr="00BF2E64">
        <w:t>augu</w:t>
      </w:r>
      <w:proofErr w:type="spellEnd"/>
      <w:r w:rsidRPr="00BF2E64">
        <w:t xml:space="preserve"> zemi un </w:t>
      </w:r>
      <w:proofErr w:type="spellStart"/>
      <w:r w:rsidRPr="00BF2E64">
        <w:t>iesējot</w:t>
      </w:r>
      <w:proofErr w:type="spellEnd"/>
      <w:r w:rsidRPr="00BF2E64">
        <w:t xml:space="preserve"> </w:t>
      </w:r>
      <w:proofErr w:type="spellStart"/>
      <w:r w:rsidRPr="00BF2E64">
        <w:t>zālāju</w:t>
      </w:r>
      <w:proofErr w:type="spellEnd"/>
      <w:r w:rsidRPr="00BF2E64">
        <w:t>.</w:t>
      </w:r>
    </w:p>
    <w:p w14:paraId="3AF8D490" w14:textId="77777777" w:rsidR="00B9576A" w:rsidRPr="00BF2E64" w:rsidRDefault="00B9576A" w:rsidP="00B300E4">
      <w:proofErr w:type="spellStart"/>
      <w:r w:rsidRPr="00BF2E64">
        <w:t>Nogāžu</w:t>
      </w:r>
      <w:proofErr w:type="spellEnd"/>
      <w:r w:rsidRPr="00BF2E64">
        <w:t xml:space="preserve"> </w:t>
      </w:r>
      <w:proofErr w:type="spellStart"/>
      <w:r w:rsidRPr="00BF2E64">
        <w:t>nostiprināšana</w:t>
      </w:r>
      <w:proofErr w:type="spellEnd"/>
      <w:r w:rsidRPr="00BF2E64">
        <w:t xml:space="preserve"> </w:t>
      </w:r>
      <w:proofErr w:type="spellStart"/>
      <w:r w:rsidRPr="00BF2E64">
        <w:t>ar</w:t>
      </w:r>
      <w:proofErr w:type="spellEnd"/>
      <w:r w:rsidRPr="00BF2E64">
        <w:t xml:space="preserve"> </w:t>
      </w:r>
      <w:proofErr w:type="spellStart"/>
      <w:r w:rsidRPr="00BF2E64">
        <w:t>ģeosintētiskiem</w:t>
      </w:r>
      <w:proofErr w:type="spellEnd"/>
      <w:r w:rsidRPr="00BF2E64">
        <w:t xml:space="preserve"> </w:t>
      </w:r>
      <w:proofErr w:type="spellStart"/>
      <w:r w:rsidRPr="00BF2E64">
        <w:t>materiāliem</w:t>
      </w:r>
      <w:proofErr w:type="spellEnd"/>
      <w:r w:rsidRPr="00BF2E64">
        <w:t xml:space="preserve"> – </w:t>
      </w:r>
      <w:proofErr w:type="spellStart"/>
      <w:r w:rsidRPr="00BF2E64">
        <w:t>nogāžu</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proofErr w:type="spellStart"/>
      <w:r w:rsidRPr="00BF2E64">
        <w:t>virsmu</w:t>
      </w:r>
      <w:proofErr w:type="spellEnd"/>
      <w:r w:rsidRPr="00BF2E64">
        <w:t xml:space="preserve"> </w:t>
      </w:r>
      <w:proofErr w:type="spellStart"/>
      <w:r w:rsidRPr="00BF2E64">
        <w:t>nostiprināšana</w:t>
      </w:r>
      <w:proofErr w:type="spellEnd"/>
      <w:r w:rsidRPr="00BF2E64">
        <w:t xml:space="preserve">, </w:t>
      </w:r>
      <w:proofErr w:type="spellStart"/>
      <w:r w:rsidRPr="00BF2E64">
        <w:t>lietojot</w:t>
      </w:r>
      <w:proofErr w:type="spellEnd"/>
      <w:r w:rsidRPr="00BF2E64">
        <w:t xml:space="preserve"> </w:t>
      </w:r>
      <w:proofErr w:type="spellStart"/>
      <w:r w:rsidRPr="00BF2E64">
        <w:t>ģeosintētiskos</w:t>
      </w:r>
      <w:proofErr w:type="spellEnd"/>
      <w:r w:rsidRPr="00BF2E64">
        <w:t xml:space="preserve"> un </w:t>
      </w:r>
      <w:proofErr w:type="spellStart"/>
      <w:r w:rsidRPr="00BF2E64">
        <w:t>citus</w:t>
      </w:r>
      <w:proofErr w:type="spellEnd"/>
      <w:r w:rsidRPr="00BF2E64">
        <w:t xml:space="preserve"> </w:t>
      </w:r>
      <w:proofErr w:type="spellStart"/>
      <w:r w:rsidRPr="00BF2E64">
        <w:t>materiālus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atbilstošas</w:t>
      </w:r>
      <w:proofErr w:type="spellEnd"/>
      <w:r w:rsidRPr="00BF2E64">
        <w:t xml:space="preserve"> </w:t>
      </w:r>
      <w:proofErr w:type="spellStart"/>
      <w:r w:rsidRPr="00BF2E64">
        <w:t>tehnoloģijas</w:t>
      </w:r>
      <w:proofErr w:type="spellEnd"/>
      <w:r w:rsidRPr="00BF2E64">
        <w:t>.</w:t>
      </w:r>
    </w:p>
    <w:p w14:paraId="490B7237" w14:textId="77777777" w:rsidR="00755E58" w:rsidRPr="00C1771A" w:rsidRDefault="00755E58" w:rsidP="00B300E4">
      <w:proofErr w:type="spellStart"/>
      <w:r w:rsidRPr="00C1771A">
        <w:t>Nogāzes</w:t>
      </w:r>
      <w:proofErr w:type="spellEnd"/>
      <w:r w:rsidRPr="00C1771A">
        <w:t xml:space="preserve"> </w:t>
      </w:r>
      <w:proofErr w:type="spellStart"/>
      <w:r w:rsidRPr="00C1771A">
        <w:t>vai</w:t>
      </w:r>
      <w:proofErr w:type="spellEnd"/>
      <w:r w:rsidRPr="00C1771A">
        <w:t xml:space="preserve"> </w:t>
      </w:r>
      <w:proofErr w:type="spellStart"/>
      <w:r w:rsidRPr="00C1771A">
        <w:t>teknes</w:t>
      </w:r>
      <w:proofErr w:type="spellEnd"/>
      <w:r w:rsidRPr="00C1771A">
        <w:t xml:space="preserve"> </w:t>
      </w:r>
      <w:proofErr w:type="spellStart"/>
      <w:r w:rsidRPr="00C1771A">
        <w:t>nostiprinājums</w:t>
      </w:r>
      <w:proofErr w:type="spellEnd"/>
      <w:r w:rsidRPr="00C1771A">
        <w:t xml:space="preserve"> – </w:t>
      </w:r>
      <w:proofErr w:type="spellStart"/>
      <w:r w:rsidRPr="00C1771A">
        <w:t>uzbērumu</w:t>
      </w:r>
      <w:proofErr w:type="spellEnd"/>
      <w:r w:rsidRPr="00C1771A">
        <w:t xml:space="preserve"> </w:t>
      </w:r>
      <w:proofErr w:type="spellStart"/>
      <w:r w:rsidRPr="00C1771A">
        <w:t>vai</w:t>
      </w:r>
      <w:proofErr w:type="spellEnd"/>
      <w:r w:rsidRPr="00C1771A">
        <w:t xml:space="preserve"> </w:t>
      </w:r>
      <w:proofErr w:type="spellStart"/>
      <w:r w:rsidRPr="00C1771A">
        <w:t>grāvju</w:t>
      </w:r>
      <w:proofErr w:type="spellEnd"/>
      <w:r w:rsidRPr="00C1771A">
        <w:t xml:space="preserve"> </w:t>
      </w:r>
      <w:proofErr w:type="spellStart"/>
      <w:r w:rsidRPr="00C1771A">
        <w:t>nogāžu</w:t>
      </w:r>
      <w:proofErr w:type="spellEnd"/>
      <w:r w:rsidRPr="00C1771A">
        <w:t xml:space="preserve"> un/</w:t>
      </w:r>
      <w:proofErr w:type="spellStart"/>
      <w:r w:rsidRPr="00C1771A">
        <w:t>vai</w:t>
      </w:r>
      <w:proofErr w:type="spellEnd"/>
      <w:r w:rsidRPr="00C1771A">
        <w:t xml:space="preserve"> </w:t>
      </w:r>
      <w:proofErr w:type="spellStart"/>
      <w:r w:rsidRPr="00C1771A">
        <w:t>gultnes</w:t>
      </w:r>
      <w:proofErr w:type="spellEnd"/>
      <w:r w:rsidRPr="00C1771A">
        <w:t xml:space="preserve"> </w:t>
      </w:r>
      <w:proofErr w:type="spellStart"/>
      <w:r w:rsidRPr="00C1771A">
        <w:t>nostiprināšana</w:t>
      </w:r>
      <w:proofErr w:type="spellEnd"/>
      <w:r w:rsidRPr="00C1771A">
        <w:t xml:space="preserve"> </w:t>
      </w:r>
      <w:proofErr w:type="spellStart"/>
      <w:r w:rsidRPr="00C1771A">
        <w:t>atbilstoši</w:t>
      </w:r>
      <w:proofErr w:type="spellEnd"/>
      <w:r w:rsidRPr="00C1771A">
        <w:t xml:space="preserve"> </w:t>
      </w:r>
      <w:proofErr w:type="spellStart"/>
      <w:r w:rsidRPr="00C1771A">
        <w:t>paredzētajam</w:t>
      </w:r>
      <w:proofErr w:type="spellEnd"/>
      <w:r w:rsidRPr="00C1771A">
        <w:t xml:space="preserve"> </w:t>
      </w:r>
      <w:proofErr w:type="spellStart"/>
      <w:r w:rsidRPr="00C1771A">
        <w:t>konstruktīvajam</w:t>
      </w:r>
      <w:proofErr w:type="spellEnd"/>
      <w:r w:rsidRPr="00C1771A">
        <w:t xml:space="preserve"> </w:t>
      </w:r>
      <w:proofErr w:type="spellStart"/>
      <w:r w:rsidRPr="00C1771A">
        <w:t>risinājumam</w:t>
      </w:r>
      <w:proofErr w:type="spellEnd"/>
      <w:r w:rsidRPr="00C1771A">
        <w:t xml:space="preserve">. </w:t>
      </w:r>
      <w:proofErr w:type="spellStart"/>
      <w:r w:rsidRPr="00C1771A">
        <w:t>Nostiprinājumu</w:t>
      </w:r>
      <w:proofErr w:type="spellEnd"/>
      <w:r w:rsidRPr="00C1771A">
        <w:t xml:space="preserve"> </w:t>
      </w:r>
      <w:proofErr w:type="spellStart"/>
      <w:r w:rsidRPr="00C1771A">
        <w:t>tipveida</w:t>
      </w:r>
      <w:proofErr w:type="spellEnd"/>
      <w:r w:rsidRPr="00C1771A">
        <w:t xml:space="preserve"> </w:t>
      </w:r>
      <w:proofErr w:type="spellStart"/>
      <w:r w:rsidRPr="00C1771A">
        <w:t>apzīmējumi</w:t>
      </w:r>
      <w:proofErr w:type="spellEnd"/>
      <w:r w:rsidRPr="00C1771A">
        <w:t>:</w:t>
      </w:r>
    </w:p>
    <w:p w14:paraId="57297EAC" w14:textId="77777777" w:rsidR="00755E58" w:rsidRPr="00FD5EF7" w:rsidRDefault="00755E58" w:rsidP="00A97EDD">
      <w:pPr>
        <w:pStyle w:val="Sarakstarindkopa"/>
      </w:pPr>
      <w:r w:rsidRPr="00C1771A">
        <w:t xml:space="preserve">NN-1 </w:t>
      </w:r>
      <w:r w:rsidRPr="00FD5EF7">
        <w:t>Zāliena sējums dabiskā augsnē;</w:t>
      </w:r>
    </w:p>
    <w:p w14:paraId="6DED6C64" w14:textId="77777777" w:rsidR="00755E58" w:rsidRPr="00FD5EF7" w:rsidRDefault="00755E58" w:rsidP="00A97EDD">
      <w:pPr>
        <w:pStyle w:val="Sarakstarindkopa"/>
      </w:pPr>
      <w:r w:rsidRPr="00FD5EF7">
        <w:t xml:space="preserve">NN-2 Zāliena sējums dabiskā augsnē ar </w:t>
      </w:r>
      <w:proofErr w:type="spellStart"/>
      <w:r w:rsidRPr="00FD5EF7">
        <w:t>ģeopaklāja</w:t>
      </w:r>
      <w:proofErr w:type="spellEnd"/>
      <w:r w:rsidRPr="00FD5EF7">
        <w:t xml:space="preserve"> nostiprinājumu;</w:t>
      </w:r>
    </w:p>
    <w:p w14:paraId="48642559" w14:textId="77777777" w:rsidR="00755E58" w:rsidRPr="00FD5EF7" w:rsidRDefault="00755E58" w:rsidP="00A97EDD">
      <w:pPr>
        <w:pStyle w:val="Sarakstarindkopa"/>
      </w:pPr>
      <w:r w:rsidRPr="00FD5EF7">
        <w:t>NN-3 Zāliena sējums ar melnzemes bērumu;</w:t>
      </w:r>
    </w:p>
    <w:p w14:paraId="44F9AC43" w14:textId="77777777" w:rsidR="00755E58" w:rsidRPr="00FD5EF7" w:rsidRDefault="00755E58" w:rsidP="00A97EDD">
      <w:pPr>
        <w:pStyle w:val="Sarakstarindkopa"/>
      </w:pPr>
      <w:r w:rsidRPr="00FD5EF7">
        <w:t xml:space="preserve">NN-4 Zāliena sējums ar melnzemes bērumu un </w:t>
      </w:r>
      <w:proofErr w:type="spellStart"/>
      <w:r w:rsidRPr="00FD5EF7">
        <w:t>ģeopaklāja</w:t>
      </w:r>
      <w:proofErr w:type="spellEnd"/>
      <w:r w:rsidRPr="00FD5EF7">
        <w:t xml:space="preserve"> nostiprinājumu;</w:t>
      </w:r>
    </w:p>
    <w:p w14:paraId="39525384" w14:textId="6FB92509" w:rsidR="00755E58" w:rsidRPr="00FD5EF7" w:rsidRDefault="00755E58" w:rsidP="00A97EDD">
      <w:pPr>
        <w:pStyle w:val="Sarakstarindkopa"/>
      </w:pPr>
      <w:r w:rsidRPr="00FD5EF7">
        <w:t>NN-5 Vienlaidu</w:t>
      </w:r>
      <w:r w:rsidR="005E6AD3" w:rsidRPr="00FD5EF7">
        <w:t>s</w:t>
      </w:r>
      <w:r w:rsidRPr="00FD5EF7">
        <w:t xml:space="preserve"> </w:t>
      </w:r>
      <w:proofErr w:type="spellStart"/>
      <w:r w:rsidRPr="00FD5EF7">
        <w:t>velēnojums</w:t>
      </w:r>
      <w:proofErr w:type="spellEnd"/>
      <w:r w:rsidRPr="00FD5EF7">
        <w:t>;</w:t>
      </w:r>
    </w:p>
    <w:p w14:paraId="265ACC3E" w14:textId="77777777" w:rsidR="00755E58" w:rsidRPr="00FD5EF7" w:rsidRDefault="00755E58" w:rsidP="00A97EDD">
      <w:pPr>
        <w:pStyle w:val="Sarakstarindkopa"/>
      </w:pPr>
      <w:r w:rsidRPr="00FD5EF7">
        <w:t xml:space="preserve">NN-6 </w:t>
      </w:r>
      <w:proofErr w:type="spellStart"/>
      <w:r w:rsidRPr="00FD5EF7">
        <w:t>Velēnojuma</w:t>
      </w:r>
      <w:proofErr w:type="spellEnd"/>
      <w:r w:rsidRPr="00FD5EF7">
        <w:t xml:space="preserve"> rūtis;</w:t>
      </w:r>
    </w:p>
    <w:p w14:paraId="045A1F79" w14:textId="77777777" w:rsidR="00755E58" w:rsidRPr="00FD5EF7" w:rsidRDefault="00755E58" w:rsidP="00A97EDD">
      <w:pPr>
        <w:pStyle w:val="Sarakstarindkopa"/>
      </w:pPr>
      <w:r w:rsidRPr="00FD5EF7">
        <w:t xml:space="preserve">NN-7 </w:t>
      </w:r>
      <w:proofErr w:type="spellStart"/>
      <w:r w:rsidRPr="00FD5EF7">
        <w:t>Ģeošūnu</w:t>
      </w:r>
      <w:proofErr w:type="spellEnd"/>
      <w:r w:rsidRPr="00FD5EF7">
        <w:t xml:space="preserve"> nostiprinājums;</w:t>
      </w:r>
    </w:p>
    <w:p w14:paraId="10761A3C" w14:textId="1AC9E32E" w:rsidR="00755E58" w:rsidRPr="00FD5EF7" w:rsidRDefault="00755E58" w:rsidP="00A97EDD">
      <w:pPr>
        <w:pStyle w:val="Sarakstarindkopa"/>
      </w:pPr>
      <w:r w:rsidRPr="00FD5EF7">
        <w:t>NN-8 Akmeņu bērums</w:t>
      </w:r>
      <w:r w:rsidR="007D3CCF" w:rsidRPr="00FD5EF7">
        <w:t xml:space="preserve"> vai šķembas</w:t>
      </w:r>
      <w:r w:rsidRPr="00FD5EF7">
        <w:t xml:space="preserve"> uz grants pamatnes;</w:t>
      </w:r>
    </w:p>
    <w:p w14:paraId="1DD928E5" w14:textId="77777777" w:rsidR="00755E58" w:rsidRPr="00FD5EF7" w:rsidRDefault="00755E58" w:rsidP="00A97EDD">
      <w:pPr>
        <w:pStyle w:val="Sarakstarindkopa"/>
      </w:pPr>
      <w:r w:rsidRPr="00FD5EF7">
        <w:t>NN-9 Vaļējs vai ar betona maisījumu saistīts bruģējums;</w:t>
      </w:r>
    </w:p>
    <w:p w14:paraId="2F029C67" w14:textId="77777777" w:rsidR="00755E58" w:rsidRPr="00FD5EF7" w:rsidRDefault="00755E58" w:rsidP="00A97EDD">
      <w:pPr>
        <w:pStyle w:val="Sarakstarindkopa"/>
      </w:pPr>
      <w:r w:rsidRPr="00FD5EF7">
        <w:t>NN-10 Dzelzsbetona plātnes;</w:t>
      </w:r>
    </w:p>
    <w:p w14:paraId="1236F2A3" w14:textId="77777777" w:rsidR="00755E58" w:rsidRPr="00FD5EF7" w:rsidRDefault="00755E58" w:rsidP="00A97EDD">
      <w:pPr>
        <w:pStyle w:val="Sarakstarindkopa"/>
      </w:pPr>
      <w:r w:rsidRPr="00FD5EF7">
        <w:t>NN-11 Reno matrača nostiprinājums;</w:t>
      </w:r>
    </w:p>
    <w:p w14:paraId="61071B2C" w14:textId="77777777" w:rsidR="00755E58" w:rsidRPr="00FD5EF7" w:rsidRDefault="00755E58" w:rsidP="00A97EDD">
      <w:pPr>
        <w:pStyle w:val="Sarakstarindkopa"/>
      </w:pPr>
      <w:r w:rsidRPr="00FD5EF7">
        <w:t>NN-12 Velēnu sieniņa;</w:t>
      </w:r>
    </w:p>
    <w:p w14:paraId="68AA5D85" w14:textId="77777777" w:rsidR="00755E58" w:rsidRPr="00FD5EF7" w:rsidRDefault="00755E58" w:rsidP="00A97EDD">
      <w:pPr>
        <w:pStyle w:val="Sarakstarindkopa"/>
      </w:pPr>
      <w:r w:rsidRPr="00FD5EF7">
        <w:t xml:space="preserve">NN-13 Ar </w:t>
      </w:r>
      <w:proofErr w:type="spellStart"/>
      <w:r w:rsidRPr="00FD5EF7">
        <w:t>ģeosintētiskiem</w:t>
      </w:r>
      <w:proofErr w:type="spellEnd"/>
      <w:r w:rsidRPr="00FD5EF7">
        <w:t xml:space="preserve"> materiāliem stiegrots nostiprinājums;</w:t>
      </w:r>
    </w:p>
    <w:p w14:paraId="643BF1AE" w14:textId="6AD29ECA" w:rsidR="00755E58" w:rsidRPr="00BF2E64" w:rsidRDefault="00755E58" w:rsidP="00A97EDD">
      <w:pPr>
        <w:pStyle w:val="Sarakstarindkopa"/>
      </w:pPr>
      <w:r w:rsidRPr="00FD5EF7">
        <w:t xml:space="preserve">NN-14 </w:t>
      </w:r>
      <w:proofErr w:type="spellStart"/>
      <w:r w:rsidRPr="00FD5EF7">
        <w:t>Gabionu</w:t>
      </w:r>
      <w:proofErr w:type="spellEnd"/>
      <w:r w:rsidRPr="00FD5EF7">
        <w:t xml:space="preserve"> atba</w:t>
      </w:r>
      <w:r w:rsidRPr="00C1771A">
        <w:t>lstsiena.</w:t>
      </w:r>
    </w:p>
    <w:p w14:paraId="427A4071" w14:textId="2B8D21A8" w:rsidR="00B9576A" w:rsidRPr="00BF2E64" w:rsidRDefault="00B9576A" w:rsidP="00C008AE">
      <w:pPr>
        <w:pStyle w:val="Virsraksts3"/>
      </w:pPr>
      <w:bookmarkStart w:id="1094" w:name="_Toc250815117"/>
      <w:proofErr w:type="spellStart"/>
      <w:r w:rsidRPr="00BF2E64">
        <w:t>Darba</w:t>
      </w:r>
      <w:proofErr w:type="spellEnd"/>
      <w:r w:rsidRPr="00BF2E64">
        <w:t xml:space="preserve"> </w:t>
      </w:r>
      <w:proofErr w:type="spellStart"/>
      <w:r w:rsidRPr="00BF2E64">
        <w:t>apraksts</w:t>
      </w:r>
      <w:bookmarkEnd w:id="1094"/>
      <w:proofErr w:type="spellEnd"/>
    </w:p>
    <w:p w14:paraId="67070418" w14:textId="77777777" w:rsidR="00B9576A" w:rsidRDefault="00B9576A" w:rsidP="00B300E4">
      <w:proofErr w:type="spellStart"/>
      <w:r w:rsidRPr="00BF2E64">
        <w:t>Apzaļumošana</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nogāžu</w:t>
      </w:r>
      <w:proofErr w:type="spellEnd"/>
      <w:r w:rsidRPr="00BF2E64">
        <w:t xml:space="preserve"> </w:t>
      </w:r>
      <w:proofErr w:type="spellStart"/>
      <w:r w:rsidRPr="00BF2E64">
        <w:t>vai</w:t>
      </w:r>
      <w:proofErr w:type="spellEnd"/>
      <w:r w:rsidRPr="00BF2E64">
        <w:t xml:space="preserve"> </w:t>
      </w:r>
      <w:proofErr w:type="spellStart"/>
      <w:r w:rsidRPr="00BF2E64">
        <w:t>teritoriju</w:t>
      </w:r>
      <w:proofErr w:type="spellEnd"/>
      <w:r w:rsidRPr="00BF2E64">
        <w:t xml:space="preserve"> </w:t>
      </w:r>
      <w:proofErr w:type="spellStart"/>
      <w:r w:rsidRPr="00BF2E64">
        <w:t>nostiprināšana</w:t>
      </w:r>
      <w:proofErr w:type="spellEnd"/>
      <w:r w:rsidRPr="00BF2E64">
        <w:t xml:space="preserve">, </w:t>
      </w:r>
      <w:proofErr w:type="spellStart"/>
      <w:r w:rsidRPr="00BF2E64">
        <w:t>ietver</w:t>
      </w:r>
      <w:proofErr w:type="spellEnd"/>
      <w:r w:rsidRPr="00BF2E64">
        <w:t xml:space="preserve"> </w:t>
      </w:r>
      <w:proofErr w:type="spellStart"/>
      <w:r w:rsidRPr="00BF2E64">
        <w:t>nepieciešamo</w:t>
      </w:r>
      <w:proofErr w:type="spellEnd"/>
      <w:r w:rsidRPr="00BF2E64">
        <w:t xml:space="preserve"> </w:t>
      </w:r>
      <w:proofErr w:type="spellStart"/>
      <w:r w:rsidRPr="00BF2E64">
        <w:t>pamata</w:t>
      </w:r>
      <w:proofErr w:type="spellEnd"/>
      <w:r w:rsidRPr="00BF2E64">
        <w:t xml:space="preserve"> </w:t>
      </w:r>
      <w:proofErr w:type="spellStart"/>
      <w:r w:rsidRPr="00BF2E64">
        <w:t>vai</w:t>
      </w:r>
      <w:proofErr w:type="spellEnd"/>
      <w:r w:rsidRPr="00BF2E64">
        <w:t xml:space="preserve"> </w:t>
      </w:r>
      <w:proofErr w:type="spellStart"/>
      <w:r w:rsidRPr="00BF2E64">
        <w:t>virsmu</w:t>
      </w:r>
      <w:proofErr w:type="spellEnd"/>
      <w:r w:rsidRPr="00BF2E64">
        <w:t xml:space="preserve"> </w:t>
      </w:r>
      <w:proofErr w:type="spellStart"/>
      <w:r w:rsidRPr="00BF2E64">
        <w:t>sagatavošanu</w:t>
      </w:r>
      <w:proofErr w:type="spellEnd"/>
      <w:r w:rsidRPr="00BF2E64">
        <w:t xml:space="preserve"> (</w:t>
      </w:r>
      <w:proofErr w:type="spellStart"/>
      <w:r w:rsidRPr="00BF2E64">
        <w:t>līdzināšana</w:t>
      </w:r>
      <w:proofErr w:type="spellEnd"/>
      <w:r w:rsidRPr="00BF2E64">
        <w:t xml:space="preserve">, </w:t>
      </w:r>
      <w:proofErr w:type="spellStart"/>
      <w:r w:rsidRPr="00BF2E64">
        <w:t>planēšana</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vajadzīgo</w:t>
      </w:r>
      <w:proofErr w:type="spellEnd"/>
      <w:r w:rsidRPr="00BF2E64">
        <w:t xml:space="preserve"> </w:t>
      </w:r>
      <w:proofErr w:type="spellStart"/>
      <w:r w:rsidRPr="00BF2E64">
        <w:t>izejmateriālu</w:t>
      </w:r>
      <w:proofErr w:type="spellEnd"/>
      <w:r w:rsidRPr="00BF2E64">
        <w:t xml:space="preserve"> </w:t>
      </w:r>
      <w:proofErr w:type="spellStart"/>
      <w:r w:rsidRPr="00BF2E64">
        <w:t>sagatavošanu</w:t>
      </w:r>
      <w:proofErr w:type="spellEnd"/>
      <w:r w:rsidRPr="00BF2E64">
        <w:t xml:space="preserve"> </w:t>
      </w:r>
      <w:proofErr w:type="spellStart"/>
      <w:r w:rsidRPr="00BF2E64">
        <w:t>vai</w:t>
      </w:r>
      <w:proofErr w:type="spellEnd"/>
      <w:r w:rsidRPr="00BF2E64">
        <w:t xml:space="preserve"> </w:t>
      </w:r>
      <w:proofErr w:type="spellStart"/>
      <w:r w:rsidRPr="00BF2E64">
        <w:t>ražošanu</w:t>
      </w:r>
      <w:proofErr w:type="spellEnd"/>
      <w:r w:rsidRPr="00BF2E64">
        <w:t xml:space="preserve">, </w:t>
      </w:r>
      <w:proofErr w:type="spellStart"/>
      <w:r w:rsidRPr="00BF2E64">
        <w:t>piegādi</w:t>
      </w:r>
      <w:proofErr w:type="spellEnd"/>
      <w:r w:rsidRPr="00BF2E64">
        <w:t xml:space="preserve"> un </w:t>
      </w:r>
      <w:proofErr w:type="spellStart"/>
      <w:r w:rsidRPr="00BF2E64">
        <w:t>iestrādi</w:t>
      </w:r>
      <w:proofErr w:type="spellEnd"/>
      <w:r w:rsidRPr="00BF2E64">
        <w:t xml:space="preserve">. Ja </w:t>
      </w:r>
      <w:proofErr w:type="spellStart"/>
      <w:r w:rsidRPr="00BF2E64">
        <w:t>nepieciešams</w:t>
      </w:r>
      <w:proofErr w:type="spellEnd"/>
      <w:r w:rsidRPr="00BF2E64">
        <w:t xml:space="preserve">, tad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jāveic</w:t>
      </w:r>
      <w:proofErr w:type="spellEnd"/>
      <w:r w:rsidRPr="00BF2E64">
        <w:t xml:space="preserve"> </w:t>
      </w:r>
      <w:proofErr w:type="spellStart"/>
      <w:r w:rsidRPr="00BF2E64">
        <w:t>ģeodēziskie</w:t>
      </w:r>
      <w:proofErr w:type="spellEnd"/>
      <w:r w:rsidRPr="00BF2E64">
        <w:t xml:space="preserve"> </w:t>
      </w:r>
      <w:proofErr w:type="spellStart"/>
      <w:r w:rsidRPr="00BF2E64">
        <w:t>mērījumi</w:t>
      </w:r>
      <w:proofErr w:type="spellEnd"/>
      <w:r w:rsidRPr="00BF2E64">
        <w:t xml:space="preserve">, </w:t>
      </w:r>
      <w:proofErr w:type="spellStart"/>
      <w:r w:rsidRPr="00BF2E64">
        <w:t>projektēšana</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aprēķini</w:t>
      </w:r>
      <w:proofErr w:type="spellEnd"/>
      <w:r w:rsidRPr="00BF2E64">
        <w:t>.</w:t>
      </w:r>
    </w:p>
    <w:p w14:paraId="67DCB368" w14:textId="03E3129A" w:rsidR="00ED377B" w:rsidRPr="00BF2E64" w:rsidRDefault="00ED377B" w:rsidP="00B300E4">
      <w:proofErr w:type="spellStart"/>
      <w:r>
        <w:t>Darbs</w:t>
      </w:r>
      <w:proofErr w:type="spellEnd"/>
      <w:r>
        <w:t xml:space="preserve"> </w:t>
      </w:r>
      <w:proofErr w:type="spellStart"/>
      <w:r>
        <w:t>ietver</w:t>
      </w:r>
      <w:proofErr w:type="spellEnd"/>
      <w:r>
        <w:t xml:space="preserve"> </w:t>
      </w:r>
      <w:proofErr w:type="spellStart"/>
      <w:r>
        <w:t>arī</w:t>
      </w:r>
      <w:proofErr w:type="spellEnd"/>
      <w:r>
        <w:t xml:space="preserve"> </w:t>
      </w:r>
      <w:proofErr w:type="spellStart"/>
      <w:r>
        <w:t>nogāžu</w:t>
      </w:r>
      <w:proofErr w:type="spellEnd"/>
      <w:r>
        <w:t xml:space="preserve"> </w:t>
      </w:r>
      <w:proofErr w:type="spellStart"/>
      <w:r>
        <w:t>kopšanu</w:t>
      </w:r>
      <w:proofErr w:type="spellEnd"/>
      <w:r>
        <w:t xml:space="preserve"> un </w:t>
      </w:r>
      <w:proofErr w:type="spellStart"/>
      <w:r>
        <w:t>izskalojumu</w:t>
      </w:r>
      <w:proofErr w:type="spellEnd"/>
      <w:r>
        <w:t xml:space="preserve"> </w:t>
      </w:r>
      <w:proofErr w:type="spellStart"/>
      <w:r>
        <w:t>remontu</w:t>
      </w:r>
      <w:proofErr w:type="spellEnd"/>
      <w:r>
        <w:t xml:space="preserve"> </w:t>
      </w:r>
      <w:proofErr w:type="spellStart"/>
      <w:r>
        <w:t>kamēr</w:t>
      </w:r>
      <w:proofErr w:type="spellEnd"/>
      <w:r>
        <w:t xml:space="preserve"> </w:t>
      </w:r>
      <w:proofErr w:type="spellStart"/>
      <w:r>
        <w:t>izveidojas</w:t>
      </w:r>
      <w:proofErr w:type="spellEnd"/>
      <w:r>
        <w:t xml:space="preserve"> </w:t>
      </w:r>
      <w:proofErr w:type="spellStart"/>
      <w:r w:rsidR="00676E6E">
        <w:t>noturīga</w:t>
      </w:r>
      <w:proofErr w:type="spellEnd"/>
      <w:r w:rsidR="00676E6E">
        <w:t xml:space="preserve"> </w:t>
      </w:r>
      <w:proofErr w:type="spellStart"/>
      <w:r w:rsidR="00676E6E">
        <w:t>velēna</w:t>
      </w:r>
      <w:proofErr w:type="spellEnd"/>
      <w:r w:rsidR="00676E6E">
        <w:t xml:space="preserve">, </w:t>
      </w:r>
      <w:proofErr w:type="spellStart"/>
      <w:r w:rsidR="00676E6E">
        <w:t>ja</w:t>
      </w:r>
      <w:proofErr w:type="spellEnd"/>
      <w:r w:rsidR="00676E6E">
        <w:t xml:space="preserve"> </w:t>
      </w:r>
      <w:proofErr w:type="spellStart"/>
      <w:r w:rsidR="00676E6E">
        <w:t>nepieciešams</w:t>
      </w:r>
      <w:proofErr w:type="spellEnd"/>
      <w:r w:rsidR="00676E6E">
        <w:t xml:space="preserve">, </w:t>
      </w:r>
      <w:proofErr w:type="spellStart"/>
      <w:r w:rsidR="00676E6E">
        <w:t>jāierīko</w:t>
      </w:r>
      <w:proofErr w:type="spellEnd"/>
      <w:r w:rsidR="00676E6E">
        <w:t xml:space="preserve"> </w:t>
      </w:r>
      <w:proofErr w:type="spellStart"/>
      <w:r w:rsidR="00676E6E">
        <w:t>pagaidu</w:t>
      </w:r>
      <w:proofErr w:type="spellEnd"/>
      <w:r w:rsidR="00676E6E">
        <w:t xml:space="preserve"> </w:t>
      </w:r>
      <w:proofErr w:type="spellStart"/>
      <w:r w:rsidR="00676E6E">
        <w:t>teknes</w:t>
      </w:r>
      <w:proofErr w:type="spellEnd"/>
      <w:r w:rsidR="00676E6E">
        <w:t xml:space="preserve"> un </w:t>
      </w:r>
      <w:proofErr w:type="spellStart"/>
      <w:r w:rsidR="00EE053E">
        <w:t>straumi</w:t>
      </w:r>
      <w:proofErr w:type="spellEnd"/>
      <w:r w:rsidR="00EE053E">
        <w:t xml:space="preserve"> </w:t>
      </w:r>
      <w:proofErr w:type="spellStart"/>
      <w:r w:rsidR="00EE053E">
        <w:t>novirzoši</w:t>
      </w:r>
      <w:proofErr w:type="spellEnd"/>
      <w:r w:rsidR="00EE053E">
        <w:t xml:space="preserve"> </w:t>
      </w:r>
      <w:proofErr w:type="spellStart"/>
      <w:r w:rsidR="00EE053E">
        <w:t>šķēršļi</w:t>
      </w:r>
      <w:proofErr w:type="spellEnd"/>
      <w:r w:rsidR="00EE053E">
        <w:t>.</w:t>
      </w:r>
    </w:p>
    <w:p w14:paraId="1334ECC8" w14:textId="77777777" w:rsidR="00B9576A" w:rsidRPr="00BF2E64" w:rsidRDefault="00B9576A" w:rsidP="00C008AE">
      <w:pPr>
        <w:pStyle w:val="Virsraksts3"/>
      </w:pPr>
      <w:bookmarkStart w:id="1095" w:name="_Toc250815118"/>
      <w:proofErr w:type="spellStart"/>
      <w:r w:rsidRPr="00BF2E64">
        <w:lastRenderedPageBreak/>
        <w:t>Materiāli</w:t>
      </w:r>
      <w:bookmarkEnd w:id="1095"/>
      <w:proofErr w:type="spellEnd"/>
    </w:p>
    <w:p w14:paraId="706C62E2" w14:textId="77777777" w:rsidR="00B9576A" w:rsidRPr="00BF2E64" w:rsidRDefault="00B9576A" w:rsidP="00B300E4">
      <w:proofErr w:type="spellStart"/>
      <w:r w:rsidRPr="00BF2E64">
        <w:t>Augu</w:t>
      </w:r>
      <w:proofErr w:type="spellEnd"/>
      <w:r w:rsidRPr="00BF2E64">
        <w:t xml:space="preserve"> </w:t>
      </w:r>
      <w:proofErr w:type="spellStart"/>
      <w:r w:rsidRPr="00BF2E64">
        <w:t>zeme</w:t>
      </w:r>
      <w:proofErr w:type="spellEnd"/>
      <w:r w:rsidRPr="00BF2E64">
        <w:t xml:space="preserve">, </w:t>
      </w:r>
      <w:proofErr w:type="spellStart"/>
      <w:r w:rsidRPr="00BF2E64">
        <w:t>zālāju</w:t>
      </w:r>
      <w:proofErr w:type="spellEnd"/>
      <w:r w:rsidRPr="00BF2E64">
        <w:t xml:space="preserve"> </w:t>
      </w:r>
      <w:proofErr w:type="spellStart"/>
      <w:r w:rsidRPr="00BF2E64">
        <w:t>sēklas</w:t>
      </w:r>
      <w:proofErr w:type="spellEnd"/>
      <w:r w:rsidRPr="00BF2E64">
        <w:t xml:space="preserve"> un </w:t>
      </w:r>
      <w:proofErr w:type="spellStart"/>
      <w:r w:rsidRPr="00BF2E64">
        <w:t>mēslojums</w:t>
      </w:r>
      <w:proofErr w:type="spellEnd"/>
      <w:r w:rsidRPr="00BF2E64">
        <w:t>:</w:t>
      </w:r>
    </w:p>
    <w:p w14:paraId="091A7B14" w14:textId="77777777" w:rsidR="00B9576A" w:rsidRPr="00BF2E64" w:rsidRDefault="00B9576A" w:rsidP="00A97EDD">
      <w:pPr>
        <w:pStyle w:val="Sarakstarindkopa"/>
      </w:pPr>
      <w:r w:rsidRPr="00BF2E64">
        <w:t>lietojamās augu zemes organisko vielu un pelnu saturam jābūt ≥ 5 %, testējot pēc LVS EN 13039, kā arī augu zemei ir jābūt ar pietiekamu humusa saturu;</w:t>
      </w:r>
    </w:p>
    <w:p w14:paraId="57F07539" w14:textId="0471A012" w:rsidR="00B9576A" w:rsidRPr="00BF2E64" w:rsidRDefault="00B9576A" w:rsidP="00A97EDD">
      <w:pPr>
        <w:pStyle w:val="Sarakstarindkopa"/>
      </w:pPr>
      <w:r w:rsidRPr="00BF2E64">
        <w:t xml:space="preserve">jālieto zālāju sēklas, kas ir izturīgas pret paaugstinātu sāļu koncentrāciju, paredzot noteiktai vietai piemērotu dīgtspējīgu sēklu, t.i., ēnainai vietai – sēklu maisījumu, kas paredzēts zālājam ēnainās vietās, bet saulainai vietai – sēklu maisījumu, kas paredzēts zālājam saulainās vietās, u.tml. Zālāju sēklu tīrībai ir jābūt ≥ </w:t>
      </w:r>
      <w:r w:rsidR="00FC43F5">
        <w:t>8</w:t>
      </w:r>
      <w:r w:rsidRPr="00BF2E64">
        <w:t xml:space="preserve">5 % un dīdzībai ≥ </w:t>
      </w:r>
      <w:r w:rsidR="00AC7C4C">
        <w:t>7</w:t>
      </w:r>
      <w:r w:rsidRPr="00BF2E64">
        <w:t>5 %;</w:t>
      </w:r>
    </w:p>
    <w:p w14:paraId="3ECDE612" w14:textId="77777777" w:rsidR="00B9576A" w:rsidRPr="00BF2E64" w:rsidRDefault="00B9576A" w:rsidP="00A97EDD">
      <w:pPr>
        <w:pStyle w:val="Sarakstarindkopa"/>
      </w:pPr>
      <w:r w:rsidRPr="00BF2E64">
        <w:t xml:space="preserve">lietojams zālājam piemērots mēslojums </w:t>
      </w:r>
      <w:r w:rsidRPr="00652227">
        <w:t xml:space="preserve">ar barības vielām, kurām piemīt galvenokārt lēna iedarbība, lai tās neaizskalo ūdens, un kas nodrošina labu zālāja </w:t>
      </w:r>
      <w:proofErr w:type="spellStart"/>
      <w:r w:rsidRPr="00652227">
        <w:t>iesakņošanaos</w:t>
      </w:r>
      <w:proofErr w:type="spellEnd"/>
      <w:r w:rsidRPr="00652227">
        <w:t xml:space="preserve"> un augšanu. Būvdarbu veicējam jādeklarē mēslojuma veids un barības elementu sastāvs.</w:t>
      </w:r>
    </w:p>
    <w:p w14:paraId="7C001C9F" w14:textId="77777777" w:rsidR="00B9576A" w:rsidRPr="00BF2E64" w:rsidRDefault="00B9576A" w:rsidP="00B300E4">
      <w:r w:rsidRPr="00BF2E64">
        <w:t xml:space="preserve">Ja </w:t>
      </w:r>
      <w:proofErr w:type="spellStart"/>
      <w:r w:rsidRPr="00BF2E64">
        <w:t>paredzēts</w:t>
      </w:r>
      <w:proofErr w:type="spellEnd"/>
      <w:r w:rsidRPr="00BF2E64">
        <w:t xml:space="preserve">, var </w:t>
      </w:r>
      <w:proofErr w:type="spellStart"/>
      <w:r w:rsidRPr="00BF2E64">
        <w:t>lietot</w:t>
      </w:r>
      <w:proofErr w:type="spellEnd"/>
      <w:r w:rsidRPr="00BF2E64">
        <w:t xml:space="preserve"> </w:t>
      </w:r>
      <w:proofErr w:type="spellStart"/>
      <w:r w:rsidRPr="00BF2E64">
        <w:t>atbilstošu</w:t>
      </w:r>
      <w:proofErr w:type="spellEnd"/>
      <w:r w:rsidRPr="00BF2E64">
        <w:t xml:space="preserve"> </w:t>
      </w:r>
      <w:proofErr w:type="spellStart"/>
      <w:r w:rsidRPr="00BF2E64">
        <w:t>ūdens</w:t>
      </w:r>
      <w:proofErr w:type="spellEnd"/>
      <w:r w:rsidRPr="00BF2E64">
        <w:t xml:space="preserve">, </w:t>
      </w:r>
      <w:proofErr w:type="spellStart"/>
      <w:r w:rsidRPr="00BF2E64">
        <w:t>sēklas</w:t>
      </w:r>
      <w:proofErr w:type="spellEnd"/>
      <w:r w:rsidRPr="00BF2E64">
        <w:t xml:space="preserve">, </w:t>
      </w:r>
      <w:proofErr w:type="spellStart"/>
      <w:r w:rsidRPr="00BF2E64">
        <w:t>mulčas</w:t>
      </w:r>
      <w:proofErr w:type="spellEnd"/>
      <w:r w:rsidRPr="00BF2E64">
        <w:t xml:space="preserve">, </w:t>
      </w:r>
      <w:proofErr w:type="spellStart"/>
      <w:r w:rsidRPr="00BF2E64">
        <w:t>mēslojuma</w:t>
      </w:r>
      <w:proofErr w:type="spellEnd"/>
      <w:r w:rsidRPr="00BF2E64">
        <w:t xml:space="preserve"> un </w:t>
      </w:r>
      <w:proofErr w:type="spellStart"/>
      <w:r w:rsidRPr="00BF2E64">
        <w:t>saistvielas</w:t>
      </w:r>
      <w:proofErr w:type="spellEnd"/>
      <w:r w:rsidRPr="00BF2E64">
        <w:t xml:space="preserve"> </w:t>
      </w:r>
      <w:proofErr w:type="spellStart"/>
      <w:r w:rsidRPr="00BF2E64">
        <w:t>maisījumu</w:t>
      </w:r>
      <w:proofErr w:type="spellEnd"/>
      <w:r w:rsidRPr="00BF2E64">
        <w:t xml:space="preserve"> </w:t>
      </w:r>
      <w:proofErr w:type="spellStart"/>
      <w:r w:rsidRPr="00BF2E64">
        <w:t>hidrosēšanai</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ir</w:t>
      </w:r>
      <w:proofErr w:type="spellEnd"/>
      <w:r w:rsidRPr="00BF2E64">
        <w:t xml:space="preserve"> </w:t>
      </w:r>
      <w:proofErr w:type="spellStart"/>
      <w:r w:rsidRPr="00BF2E64">
        <w:t>jādeklarē</w:t>
      </w:r>
      <w:proofErr w:type="spellEnd"/>
      <w:r w:rsidRPr="00BF2E64">
        <w:t xml:space="preserve"> </w:t>
      </w:r>
      <w:proofErr w:type="spellStart"/>
      <w:r w:rsidRPr="00BF2E64">
        <w:t>mulčas</w:t>
      </w:r>
      <w:proofErr w:type="spellEnd"/>
      <w:r w:rsidRPr="00BF2E64">
        <w:t xml:space="preserve">, </w:t>
      </w:r>
      <w:proofErr w:type="spellStart"/>
      <w:r w:rsidRPr="00BF2E64">
        <w:t>mēslojuma</w:t>
      </w:r>
      <w:proofErr w:type="spellEnd"/>
      <w:r w:rsidRPr="00BF2E64">
        <w:t xml:space="preserve">, </w:t>
      </w:r>
      <w:proofErr w:type="spellStart"/>
      <w:r w:rsidRPr="00BF2E64">
        <w:t>zālāju</w:t>
      </w:r>
      <w:proofErr w:type="spellEnd"/>
      <w:r w:rsidRPr="00BF2E64">
        <w:t xml:space="preserve"> </w:t>
      </w:r>
      <w:proofErr w:type="spellStart"/>
      <w:r w:rsidRPr="00BF2E64">
        <w:t>sēklu</w:t>
      </w:r>
      <w:proofErr w:type="spellEnd"/>
      <w:r w:rsidRPr="00BF2E64">
        <w:t xml:space="preserve"> un </w:t>
      </w:r>
      <w:proofErr w:type="spellStart"/>
      <w:r w:rsidRPr="00BF2E64">
        <w:t>citu</w:t>
      </w:r>
      <w:proofErr w:type="spellEnd"/>
      <w:r w:rsidRPr="00BF2E64">
        <w:t xml:space="preserve"> </w:t>
      </w:r>
      <w:proofErr w:type="spellStart"/>
      <w:r w:rsidRPr="00BF2E64">
        <w:t>sastāvdaļu</w:t>
      </w:r>
      <w:proofErr w:type="spellEnd"/>
      <w:r w:rsidRPr="00BF2E64">
        <w:t xml:space="preserve"> </w:t>
      </w:r>
      <w:proofErr w:type="spellStart"/>
      <w:r w:rsidRPr="00BF2E64">
        <w:t>veids</w:t>
      </w:r>
      <w:proofErr w:type="spellEnd"/>
      <w:r w:rsidRPr="00BF2E64">
        <w:t xml:space="preserve"> un </w:t>
      </w:r>
      <w:proofErr w:type="spellStart"/>
      <w:r w:rsidRPr="00BF2E64">
        <w:t>sastāvs</w:t>
      </w:r>
      <w:proofErr w:type="spellEnd"/>
      <w:r w:rsidRPr="00BF2E64">
        <w:t xml:space="preserve">, </w:t>
      </w:r>
      <w:proofErr w:type="spellStart"/>
      <w:r w:rsidRPr="00BF2E64">
        <w:t>izlietojuma</w:t>
      </w:r>
      <w:proofErr w:type="spellEnd"/>
      <w:r w:rsidRPr="00BF2E64">
        <w:t xml:space="preserve"> </w:t>
      </w:r>
      <w:proofErr w:type="spellStart"/>
      <w:r w:rsidRPr="00BF2E64">
        <w:t>daudzums</w:t>
      </w:r>
      <w:proofErr w:type="spellEnd"/>
      <w:r w:rsidRPr="00BF2E64">
        <w:t xml:space="preserve"> un </w:t>
      </w:r>
      <w:proofErr w:type="spellStart"/>
      <w:r w:rsidRPr="00BF2E64">
        <w:t>iestrādes</w:t>
      </w:r>
      <w:proofErr w:type="spellEnd"/>
      <w:r w:rsidRPr="00BF2E64">
        <w:t xml:space="preserve"> </w:t>
      </w:r>
      <w:proofErr w:type="spellStart"/>
      <w:r w:rsidRPr="00BF2E64">
        <w:t>nosacījumi</w:t>
      </w:r>
      <w:proofErr w:type="spellEnd"/>
      <w:r w:rsidRPr="00BF2E64">
        <w:t>.</w:t>
      </w:r>
    </w:p>
    <w:p w14:paraId="2B570908" w14:textId="04481D2A" w:rsidR="00B9576A" w:rsidRDefault="00B9576A" w:rsidP="00B300E4">
      <w:r w:rsidRPr="00133840">
        <w:t xml:space="preserve">Ja </w:t>
      </w:r>
      <w:proofErr w:type="spellStart"/>
      <w:r w:rsidRPr="00133840">
        <w:t>objektā</w:t>
      </w:r>
      <w:proofErr w:type="spellEnd"/>
      <w:r w:rsidRPr="00133840">
        <w:t xml:space="preserve"> </w:t>
      </w:r>
      <w:proofErr w:type="spellStart"/>
      <w:r w:rsidRPr="00133840">
        <w:t>paredzēts</w:t>
      </w:r>
      <w:proofErr w:type="spellEnd"/>
      <w:r w:rsidRPr="00133840">
        <w:t xml:space="preserve"> </w:t>
      </w:r>
      <w:proofErr w:type="spellStart"/>
      <w:r w:rsidRPr="00133840">
        <w:t>izmantot</w:t>
      </w:r>
      <w:proofErr w:type="spellEnd"/>
      <w:r w:rsidRPr="00133840">
        <w:t xml:space="preserve"> </w:t>
      </w:r>
      <w:proofErr w:type="spellStart"/>
      <w:r w:rsidRPr="00133840">
        <w:t>ģeosintēt</w:t>
      </w:r>
      <w:r>
        <w:t>i</w:t>
      </w:r>
      <w:r w:rsidRPr="00133840">
        <w:t>skos</w:t>
      </w:r>
      <w:proofErr w:type="spellEnd"/>
      <w:r w:rsidRPr="00133840">
        <w:t xml:space="preserve"> </w:t>
      </w:r>
      <w:proofErr w:type="spellStart"/>
      <w:r w:rsidRPr="00133840">
        <w:t>materiālus</w:t>
      </w:r>
      <w:proofErr w:type="spellEnd"/>
      <w:r w:rsidRPr="00133840">
        <w:t xml:space="preserve">, </w:t>
      </w:r>
      <w:proofErr w:type="spellStart"/>
      <w:r w:rsidRPr="00133840">
        <w:t>tiem</w:t>
      </w:r>
      <w:proofErr w:type="spellEnd"/>
      <w:r w:rsidRPr="00133840">
        <w:t xml:space="preserve"> </w:t>
      </w:r>
      <w:proofErr w:type="spellStart"/>
      <w:r w:rsidRPr="00133840">
        <w:t>jābūt</w:t>
      </w:r>
      <w:proofErr w:type="spellEnd"/>
      <w:r w:rsidRPr="00133840">
        <w:t xml:space="preserve"> </w:t>
      </w:r>
      <w:proofErr w:type="spellStart"/>
      <w:r w:rsidRPr="00133840">
        <w:t>pieejamai</w:t>
      </w:r>
      <w:proofErr w:type="spellEnd"/>
      <w:r w:rsidRPr="00133840">
        <w:t xml:space="preserve"> </w:t>
      </w:r>
      <w:proofErr w:type="spellStart"/>
      <w:r w:rsidRPr="00133840">
        <w:t>ražotāja</w:t>
      </w:r>
      <w:proofErr w:type="spellEnd"/>
      <w:r w:rsidRPr="00133840">
        <w:t xml:space="preserve"> </w:t>
      </w:r>
      <w:proofErr w:type="spellStart"/>
      <w:r w:rsidRPr="00133840">
        <w:t>izsniegtai</w:t>
      </w:r>
      <w:proofErr w:type="spellEnd"/>
      <w:r w:rsidRPr="00133840">
        <w:t xml:space="preserve"> </w:t>
      </w:r>
      <w:proofErr w:type="spellStart"/>
      <w:r w:rsidRPr="00133840">
        <w:t>Ekspluatāciju</w:t>
      </w:r>
      <w:proofErr w:type="spellEnd"/>
      <w:r w:rsidRPr="00133840">
        <w:t xml:space="preserve"> </w:t>
      </w:r>
      <w:proofErr w:type="spellStart"/>
      <w:r w:rsidRPr="00133840">
        <w:t>īpašību</w:t>
      </w:r>
      <w:proofErr w:type="spellEnd"/>
      <w:r w:rsidRPr="00133840">
        <w:t xml:space="preserve"> </w:t>
      </w:r>
      <w:proofErr w:type="spellStart"/>
      <w:r w:rsidRPr="00133840">
        <w:t>deklarācijai</w:t>
      </w:r>
      <w:proofErr w:type="spellEnd"/>
      <w:r w:rsidRPr="00133840">
        <w:t xml:space="preserve"> </w:t>
      </w:r>
      <w:proofErr w:type="gramStart"/>
      <w:r w:rsidRPr="00133840">
        <w:t>un CE</w:t>
      </w:r>
      <w:proofErr w:type="gramEnd"/>
      <w:r w:rsidRPr="00133840">
        <w:t xml:space="preserve"> </w:t>
      </w:r>
      <w:proofErr w:type="spellStart"/>
      <w:r w:rsidRPr="00133840">
        <w:t>marķējumam</w:t>
      </w:r>
      <w:proofErr w:type="spellEnd"/>
      <w:r w:rsidRPr="00133840">
        <w:t xml:space="preserve"> </w:t>
      </w:r>
      <w:proofErr w:type="spellStart"/>
      <w:r w:rsidRPr="00133840">
        <w:t>atbilstoši</w:t>
      </w:r>
      <w:proofErr w:type="spellEnd"/>
      <w:r w:rsidRPr="00133840">
        <w:t xml:space="preserve"> LVS EN 13251 </w:t>
      </w:r>
      <w:proofErr w:type="spellStart"/>
      <w:r w:rsidRPr="00133840">
        <w:t>prasībām</w:t>
      </w:r>
      <w:proofErr w:type="spellEnd"/>
      <w:r w:rsidRPr="00133840">
        <w:t>.</w:t>
      </w:r>
    </w:p>
    <w:p w14:paraId="5D9396B8" w14:textId="54858E26" w:rsidR="00D33CBD" w:rsidRPr="00B44DB7" w:rsidRDefault="00D33CBD" w:rsidP="00B300E4">
      <w:pPr>
        <w:rPr>
          <w:lang w:val="lv-LV"/>
        </w:rPr>
      </w:pPr>
      <w:proofErr w:type="spellStart"/>
      <w:r w:rsidRPr="00AF6E49">
        <w:rPr>
          <w:lang w:val="lv-LV"/>
        </w:rPr>
        <w:t>Sāngrāvju</w:t>
      </w:r>
      <w:proofErr w:type="spellEnd"/>
      <w:r w:rsidRPr="00AF6E49">
        <w:rPr>
          <w:lang w:val="lv-LV"/>
        </w:rPr>
        <w:t xml:space="preserve"> nogāžu un teknes nostiprināšanai</w:t>
      </w:r>
      <w:r>
        <w:rPr>
          <w:lang w:val="lv-LV"/>
        </w:rPr>
        <w:t xml:space="preserve"> ar šķembām</w:t>
      </w:r>
      <w:r w:rsidRPr="00AF6E49">
        <w:rPr>
          <w:lang w:val="lv-LV"/>
        </w:rPr>
        <w:t xml:space="preserve"> </w:t>
      </w:r>
      <w:r>
        <w:rPr>
          <w:lang w:val="lv-LV"/>
        </w:rPr>
        <w:t>jāparedz</w:t>
      </w:r>
      <w:r w:rsidRPr="00AF6E49">
        <w:rPr>
          <w:lang w:val="lv-LV"/>
        </w:rPr>
        <w:t xml:space="preserve"> izmantot minerālas izcelsmes materiālus – frakcionētas šķembas. Materiālā nedrīkst būt tādas ārējas izcelsmes vielas kā koks, stikls un plastmasa, kas var radīt bīstamību, lietojot izstrādājumu.</w:t>
      </w:r>
    </w:p>
    <w:p w14:paraId="505E5C9F" w14:textId="77777777" w:rsidR="0042664F" w:rsidRPr="00C1771A" w:rsidRDefault="0042664F" w:rsidP="00B300E4">
      <w:pPr>
        <w:pStyle w:val="Virsraksts4"/>
      </w:pPr>
      <w:bookmarkStart w:id="1096" w:name="_Toc494354212"/>
      <w:r w:rsidRPr="00C1771A">
        <w:t>Zāliena sējums dabiskā augsnē (NN-1)</w:t>
      </w:r>
      <w:bookmarkEnd w:id="1096"/>
    </w:p>
    <w:p w14:paraId="4F1412C8" w14:textId="1D65A93D" w:rsidR="0042664F" w:rsidRPr="00B44DB7" w:rsidRDefault="0042664F" w:rsidP="00B300E4">
      <w:pPr>
        <w:rPr>
          <w:lang w:val="lv-LV" w:eastAsia="lv-LV"/>
        </w:rPr>
      </w:pPr>
      <w:r w:rsidRPr="00B44DB7">
        <w:rPr>
          <w:lang w:val="lv-LV" w:eastAsia="lv-LV"/>
        </w:rPr>
        <w:t xml:space="preserve">Zālienu sējumiem </w:t>
      </w:r>
      <w:r w:rsidR="00BE667A" w:rsidRPr="00B44DB7">
        <w:rPr>
          <w:lang w:val="lv-LV" w:eastAsia="lv-LV"/>
        </w:rPr>
        <w:t>ieteicams</w:t>
      </w:r>
      <w:r w:rsidRPr="00B44DB7">
        <w:rPr>
          <w:lang w:val="lv-LV" w:eastAsia="lv-LV"/>
        </w:rPr>
        <w:t xml:space="preserve"> šāds</w:t>
      </w:r>
      <w:r w:rsidR="00BE667A" w:rsidRPr="00B44DB7">
        <w:rPr>
          <w:lang w:val="lv-LV" w:eastAsia="lv-LV"/>
        </w:rPr>
        <w:t xml:space="preserve"> sēklu</w:t>
      </w:r>
      <w:r w:rsidRPr="00B44DB7">
        <w:rPr>
          <w:lang w:val="lv-LV" w:eastAsia="lv-LV"/>
        </w:rPr>
        <w:t xml:space="preserve"> maisījums:</w:t>
      </w:r>
    </w:p>
    <w:p w14:paraId="50216663" w14:textId="3E7FC2FF" w:rsidR="0042664F" w:rsidRPr="00FD5EF7" w:rsidRDefault="0042664F" w:rsidP="00A97EDD">
      <w:pPr>
        <w:pStyle w:val="Sarakstarindkopa"/>
      </w:pPr>
      <w:proofErr w:type="spellStart"/>
      <w:r w:rsidRPr="00C1771A">
        <w:rPr>
          <w:lang w:eastAsia="lv-LV"/>
        </w:rPr>
        <w:t>Agrostis</w:t>
      </w:r>
      <w:proofErr w:type="spellEnd"/>
      <w:r w:rsidRPr="00C1771A">
        <w:rPr>
          <w:lang w:eastAsia="lv-LV"/>
        </w:rPr>
        <w:t xml:space="preserve"> </w:t>
      </w:r>
      <w:proofErr w:type="spellStart"/>
      <w:r w:rsidRPr="00FD5EF7">
        <w:t>gigantea</w:t>
      </w:r>
      <w:proofErr w:type="spellEnd"/>
      <w:r w:rsidRPr="00FD5EF7">
        <w:t xml:space="preserve">   –   Baltā smilga (milzu)   –   10%</w:t>
      </w:r>
      <w:r w:rsidR="0080674F" w:rsidRPr="00FD5EF7">
        <w:t>;</w:t>
      </w:r>
    </w:p>
    <w:p w14:paraId="2C61B4BD" w14:textId="46687B31" w:rsidR="0042664F" w:rsidRPr="00FD5EF7" w:rsidRDefault="0042664F" w:rsidP="00A97EDD">
      <w:pPr>
        <w:pStyle w:val="Sarakstarindkopa"/>
      </w:pPr>
      <w:proofErr w:type="spellStart"/>
      <w:r w:rsidRPr="00FD5EF7">
        <w:t>Festuca</w:t>
      </w:r>
      <w:proofErr w:type="spellEnd"/>
      <w:r w:rsidRPr="00FD5EF7">
        <w:t xml:space="preserve"> </w:t>
      </w:r>
      <w:proofErr w:type="spellStart"/>
      <w:r w:rsidRPr="00FD5EF7">
        <w:t>ovina</w:t>
      </w:r>
      <w:proofErr w:type="spellEnd"/>
      <w:r w:rsidRPr="00FD5EF7">
        <w:t xml:space="preserve"> – Aitu auzene   –   20%</w:t>
      </w:r>
      <w:r w:rsidR="0080674F" w:rsidRPr="00FD5EF7">
        <w:t>;</w:t>
      </w:r>
    </w:p>
    <w:p w14:paraId="3B5F8928" w14:textId="1C25569F" w:rsidR="0042664F" w:rsidRPr="00FD5EF7" w:rsidRDefault="0042664F" w:rsidP="00A97EDD">
      <w:pPr>
        <w:pStyle w:val="Sarakstarindkopa"/>
      </w:pPr>
      <w:proofErr w:type="spellStart"/>
      <w:r w:rsidRPr="00FD5EF7">
        <w:t>Festuca</w:t>
      </w:r>
      <w:proofErr w:type="spellEnd"/>
      <w:r w:rsidRPr="00FD5EF7">
        <w:t xml:space="preserve"> </w:t>
      </w:r>
      <w:proofErr w:type="spellStart"/>
      <w:r w:rsidRPr="00FD5EF7">
        <w:t>rubra</w:t>
      </w:r>
      <w:proofErr w:type="spellEnd"/>
      <w:r w:rsidRPr="00FD5EF7">
        <w:t xml:space="preserve"> </w:t>
      </w:r>
      <w:proofErr w:type="spellStart"/>
      <w:r w:rsidRPr="00FD5EF7">
        <w:t>commutata</w:t>
      </w:r>
      <w:proofErr w:type="spellEnd"/>
      <w:r w:rsidRPr="00FD5EF7">
        <w:t xml:space="preserve"> – Sarkanā auzene stīgojošā   –   20%</w:t>
      </w:r>
      <w:r w:rsidR="0080674F" w:rsidRPr="00FD5EF7">
        <w:t>;</w:t>
      </w:r>
    </w:p>
    <w:p w14:paraId="5B1D9CD8" w14:textId="06F97144" w:rsidR="0042664F" w:rsidRPr="00FD5EF7" w:rsidRDefault="0042664F" w:rsidP="00A97EDD">
      <w:pPr>
        <w:pStyle w:val="Sarakstarindkopa"/>
      </w:pPr>
      <w:proofErr w:type="spellStart"/>
      <w:r w:rsidRPr="00FD5EF7">
        <w:t>Festuca</w:t>
      </w:r>
      <w:proofErr w:type="spellEnd"/>
      <w:r w:rsidRPr="00FD5EF7">
        <w:t xml:space="preserve"> </w:t>
      </w:r>
      <w:proofErr w:type="spellStart"/>
      <w:r w:rsidRPr="00FD5EF7">
        <w:t>rubra</w:t>
      </w:r>
      <w:proofErr w:type="spellEnd"/>
      <w:r w:rsidRPr="00FD5EF7">
        <w:t xml:space="preserve"> </w:t>
      </w:r>
      <w:proofErr w:type="spellStart"/>
      <w:r w:rsidRPr="00FD5EF7">
        <w:t>rubra</w:t>
      </w:r>
      <w:proofErr w:type="spellEnd"/>
      <w:r w:rsidRPr="00FD5EF7">
        <w:t xml:space="preserve"> un/vai </w:t>
      </w:r>
      <w:proofErr w:type="spellStart"/>
      <w:r w:rsidRPr="00FD5EF7">
        <w:t>Festuca</w:t>
      </w:r>
      <w:proofErr w:type="spellEnd"/>
      <w:r w:rsidRPr="00FD5EF7">
        <w:t xml:space="preserve"> </w:t>
      </w:r>
      <w:proofErr w:type="spellStart"/>
      <w:r w:rsidRPr="00FD5EF7">
        <w:t>rubra</w:t>
      </w:r>
      <w:proofErr w:type="spellEnd"/>
      <w:r w:rsidRPr="00FD5EF7">
        <w:t xml:space="preserve"> </w:t>
      </w:r>
      <w:proofErr w:type="spellStart"/>
      <w:r w:rsidRPr="00FD5EF7">
        <w:t>trichophylla</w:t>
      </w:r>
      <w:proofErr w:type="spellEnd"/>
      <w:r w:rsidRPr="00FD5EF7">
        <w:t xml:space="preserve"> </w:t>
      </w:r>
      <w:r w:rsidR="0080674F" w:rsidRPr="00FD5EF7">
        <w:t>–</w:t>
      </w:r>
      <w:r w:rsidRPr="00FD5EF7">
        <w:t xml:space="preserve"> Sarkanā auzene cerojošā un/vai Sarkanā auzene   –   30%</w:t>
      </w:r>
      <w:r w:rsidR="0080674F" w:rsidRPr="00FD5EF7">
        <w:t>;</w:t>
      </w:r>
    </w:p>
    <w:p w14:paraId="1A16F817" w14:textId="2A7AF7C6" w:rsidR="0042664F" w:rsidRPr="00C1771A" w:rsidRDefault="0042664F" w:rsidP="00A97EDD">
      <w:pPr>
        <w:pStyle w:val="Sarakstarindkopa"/>
        <w:rPr>
          <w:lang w:eastAsia="lv-LV"/>
        </w:rPr>
      </w:pPr>
      <w:proofErr w:type="spellStart"/>
      <w:r w:rsidRPr="00FD5EF7">
        <w:t>Lolium</w:t>
      </w:r>
      <w:proofErr w:type="spellEnd"/>
      <w:r w:rsidRPr="00FD5EF7">
        <w:t xml:space="preserve"> </w:t>
      </w:r>
      <w:proofErr w:type="spellStart"/>
      <w:r w:rsidRPr="00FD5EF7">
        <w:t>perenne</w:t>
      </w:r>
      <w:proofErr w:type="spellEnd"/>
      <w:r w:rsidRPr="00FD5EF7">
        <w:t xml:space="preserve">   –</w:t>
      </w:r>
      <w:r w:rsidRPr="00C1771A">
        <w:rPr>
          <w:lang w:eastAsia="lv-LV"/>
        </w:rPr>
        <w:t xml:space="preserve">   Airene ganību (daudzgadīgā airene)   –   10%</w:t>
      </w:r>
      <w:r w:rsidR="0080674F">
        <w:rPr>
          <w:lang w:eastAsia="lv-LV"/>
        </w:rPr>
        <w:t>;</w:t>
      </w:r>
    </w:p>
    <w:p w14:paraId="7E385A3A" w14:textId="4A803800" w:rsidR="0042664F" w:rsidRPr="00C1771A" w:rsidRDefault="0042664F" w:rsidP="00A97EDD">
      <w:pPr>
        <w:pStyle w:val="Sarakstarindkopa"/>
        <w:rPr>
          <w:lang w:eastAsia="lv-LV"/>
        </w:rPr>
      </w:pPr>
      <w:proofErr w:type="spellStart"/>
      <w:r w:rsidRPr="00C1771A">
        <w:rPr>
          <w:lang w:eastAsia="lv-LV"/>
        </w:rPr>
        <w:t>Poa</w:t>
      </w:r>
      <w:proofErr w:type="spellEnd"/>
      <w:r w:rsidRPr="00C1771A">
        <w:rPr>
          <w:lang w:eastAsia="lv-LV"/>
        </w:rPr>
        <w:t xml:space="preserve"> </w:t>
      </w:r>
      <w:proofErr w:type="spellStart"/>
      <w:r w:rsidRPr="00C1771A">
        <w:rPr>
          <w:lang w:eastAsia="lv-LV"/>
        </w:rPr>
        <w:t>trivialis</w:t>
      </w:r>
      <w:proofErr w:type="spellEnd"/>
      <w:r w:rsidRPr="00C1771A">
        <w:rPr>
          <w:lang w:eastAsia="lv-LV"/>
        </w:rPr>
        <w:t xml:space="preserve">   –   Parastā skarene   –   10%</w:t>
      </w:r>
      <w:r w:rsidR="0080674F">
        <w:rPr>
          <w:lang w:eastAsia="lv-LV"/>
        </w:rPr>
        <w:t>.</w:t>
      </w:r>
    </w:p>
    <w:p w14:paraId="52EA5509" w14:textId="54272D14" w:rsidR="0042664F" w:rsidRPr="00C1771A" w:rsidRDefault="0042664F" w:rsidP="00B300E4">
      <w:pPr>
        <w:rPr>
          <w:lang w:eastAsia="lv-LV"/>
        </w:rPr>
      </w:pPr>
      <w:r w:rsidRPr="00B44DB7">
        <w:rPr>
          <w:lang w:val="lv-LV" w:eastAsia="lv-LV"/>
        </w:rPr>
        <w:t xml:space="preserve">Atsevišķos gadījumos var būt mērķtiecīgi veidot maisījumu no citām šķirnēm. </w:t>
      </w:r>
      <w:proofErr w:type="spellStart"/>
      <w:r w:rsidRPr="00C1771A">
        <w:rPr>
          <w:lang w:eastAsia="lv-LV"/>
        </w:rPr>
        <w:t>Minimālais</w:t>
      </w:r>
      <w:proofErr w:type="spellEnd"/>
      <w:r w:rsidRPr="00C1771A">
        <w:rPr>
          <w:lang w:eastAsia="lv-LV"/>
        </w:rPr>
        <w:t xml:space="preserve"> </w:t>
      </w:r>
      <w:proofErr w:type="spellStart"/>
      <w:r w:rsidR="00BE667A">
        <w:rPr>
          <w:lang w:eastAsia="lv-LV"/>
        </w:rPr>
        <w:t>izlietojamais</w:t>
      </w:r>
      <w:proofErr w:type="spellEnd"/>
      <w:r w:rsidR="00BE667A">
        <w:rPr>
          <w:lang w:eastAsia="lv-LV"/>
        </w:rPr>
        <w:t xml:space="preserve"> </w:t>
      </w:r>
      <w:proofErr w:type="spellStart"/>
      <w:r w:rsidR="00BE667A">
        <w:rPr>
          <w:lang w:eastAsia="lv-LV"/>
        </w:rPr>
        <w:t>zāliena</w:t>
      </w:r>
      <w:proofErr w:type="spellEnd"/>
      <w:r w:rsidRPr="00C1771A">
        <w:rPr>
          <w:lang w:eastAsia="lv-LV"/>
        </w:rPr>
        <w:t xml:space="preserve"> </w:t>
      </w:r>
      <w:proofErr w:type="spellStart"/>
      <w:r w:rsidRPr="00C1771A">
        <w:rPr>
          <w:lang w:eastAsia="lv-LV"/>
        </w:rPr>
        <w:t>sēklu</w:t>
      </w:r>
      <w:proofErr w:type="spellEnd"/>
      <w:r w:rsidRPr="00C1771A">
        <w:rPr>
          <w:lang w:eastAsia="lv-LV"/>
        </w:rPr>
        <w:t xml:space="preserve"> </w:t>
      </w:r>
      <w:proofErr w:type="spellStart"/>
      <w:r w:rsidRPr="00C1771A">
        <w:rPr>
          <w:lang w:eastAsia="lv-LV"/>
        </w:rPr>
        <w:t>daudzums</w:t>
      </w:r>
      <w:proofErr w:type="spellEnd"/>
      <w:r w:rsidRPr="00C1771A">
        <w:rPr>
          <w:lang w:eastAsia="lv-LV"/>
        </w:rPr>
        <w:t xml:space="preserve"> 40 g/m</w:t>
      </w:r>
      <w:r w:rsidRPr="00C1771A">
        <w:rPr>
          <w:vertAlign w:val="superscript"/>
          <w:lang w:eastAsia="lv-LV"/>
        </w:rPr>
        <w:t>2</w:t>
      </w:r>
      <w:r w:rsidRPr="00C1771A">
        <w:rPr>
          <w:lang w:eastAsia="lv-LV"/>
        </w:rPr>
        <w:t>.</w:t>
      </w:r>
    </w:p>
    <w:p w14:paraId="02CD1EC1" w14:textId="77777777" w:rsidR="0042664F" w:rsidRPr="00C1771A" w:rsidRDefault="0042664F" w:rsidP="00B300E4">
      <w:pPr>
        <w:pStyle w:val="Virsraksts4"/>
      </w:pPr>
      <w:bookmarkStart w:id="1097" w:name="_Toc494354213"/>
      <w:r w:rsidRPr="00C1771A">
        <w:lastRenderedPageBreak/>
        <w:t xml:space="preserve">Zāliena sējums dabiskā augsnē ar </w:t>
      </w:r>
      <w:proofErr w:type="spellStart"/>
      <w:r w:rsidRPr="00C1771A">
        <w:t>ģeopaklāja</w:t>
      </w:r>
      <w:proofErr w:type="spellEnd"/>
      <w:r w:rsidRPr="00C1771A">
        <w:t xml:space="preserve"> nostiprinājumu (NN-2)</w:t>
      </w:r>
      <w:bookmarkEnd w:id="1097"/>
    </w:p>
    <w:tbl>
      <w:tblPr>
        <w:tblW w:w="0" w:type="auto"/>
        <w:tblLook w:val="04A0" w:firstRow="1" w:lastRow="0" w:firstColumn="1" w:lastColumn="0" w:noHBand="0" w:noVBand="1"/>
      </w:tblPr>
      <w:tblGrid>
        <w:gridCol w:w="6527"/>
        <w:gridCol w:w="2493"/>
      </w:tblGrid>
      <w:tr w:rsidR="0042664F" w:rsidRPr="00C1771A" w14:paraId="3E2E3C13" w14:textId="77777777" w:rsidTr="00EF55E4">
        <w:tc>
          <w:tcPr>
            <w:tcW w:w="6771" w:type="dxa"/>
          </w:tcPr>
          <w:p w14:paraId="1221757C" w14:textId="336EC5FE" w:rsidR="0042664F" w:rsidRPr="00B44DB7" w:rsidRDefault="0042664F" w:rsidP="00B300E4">
            <w:pPr>
              <w:rPr>
                <w:lang w:val="lv-LV" w:eastAsia="lv-LV"/>
              </w:rPr>
            </w:pPr>
            <w:r w:rsidRPr="00B44DB7">
              <w:rPr>
                <w:lang w:val="lv-LV" w:eastAsia="lv-LV"/>
              </w:rPr>
              <w:t xml:space="preserve">Izmantojami </w:t>
            </w:r>
            <w:proofErr w:type="spellStart"/>
            <w:r w:rsidRPr="00B44DB7">
              <w:rPr>
                <w:lang w:val="lv-LV" w:eastAsia="lv-LV"/>
              </w:rPr>
              <w:t>biodegradabli</w:t>
            </w:r>
            <w:proofErr w:type="spellEnd"/>
            <w:r w:rsidRPr="00B44DB7">
              <w:rPr>
                <w:lang w:val="lv-LV" w:eastAsia="lv-LV"/>
              </w:rPr>
              <w:t xml:space="preserve"> paklāji un tīkli, kas bioloģiski sadalās (no kokosa šķiedrām, salmiem, džutas utt.). Paklāji nostiprināmi ar enkuriem (vid. 4 gab</w:t>
            </w:r>
            <w:r w:rsidR="00DE6775">
              <w:rPr>
                <w:lang w:val="lv-LV" w:eastAsia="lv-LV"/>
              </w:rPr>
              <w:t>.</w:t>
            </w:r>
            <w:r w:rsidRPr="00B44DB7">
              <w:rPr>
                <w:lang w:val="lv-LV" w:eastAsia="lv-LV"/>
              </w:rPr>
              <w:t>/m</w:t>
            </w:r>
            <w:r w:rsidRPr="00B44DB7">
              <w:rPr>
                <w:vertAlign w:val="superscript"/>
                <w:lang w:val="lv-LV" w:eastAsia="lv-LV"/>
              </w:rPr>
              <w:t>2</w:t>
            </w:r>
            <w:r w:rsidRPr="00B44DB7">
              <w:rPr>
                <w:lang w:val="lv-LV" w:eastAsia="lv-LV"/>
              </w:rPr>
              <w:t xml:space="preserve">). </w:t>
            </w:r>
            <w:proofErr w:type="spellStart"/>
            <w:r w:rsidRPr="00B44DB7">
              <w:rPr>
                <w:lang w:val="lv-LV" w:eastAsia="lv-LV"/>
              </w:rPr>
              <w:t>Preterozijas</w:t>
            </w:r>
            <w:proofErr w:type="spellEnd"/>
            <w:r w:rsidRPr="00B44DB7">
              <w:rPr>
                <w:lang w:val="lv-LV" w:eastAsia="lv-LV"/>
              </w:rPr>
              <w:t xml:space="preserve"> paklāju ārējā robežā tiek izveidoti apm. 20 cm dziļi enkurošanas grāvji, kur pirms </w:t>
            </w:r>
            <w:proofErr w:type="spellStart"/>
            <w:r w:rsidRPr="00B44DB7">
              <w:rPr>
                <w:lang w:val="lv-LV" w:eastAsia="lv-LV"/>
              </w:rPr>
              <w:t>enkurgrāvja</w:t>
            </w:r>
            <w:proofErr w:type="spellEnd"/>
            <w:r w:rsidRPr="00B44DB7">
              <w:rPr>
                <w:lang w:val="lv-LV" w:eastAsia="lv-LV"/>
              </w:rPr>
              <w:t xml:space="preserve"> aizbēršanas, paklāju gali tiek papildus nostiprināti ar enkuriem. Ieteicami vismaz 4 enkuri/m  (skat. sāna att.).</w:t>
            </w:r>
          </w:p>
          <w:p w14:paraId="28A4BF56" w14:textId="77777777" w:rsidR="0042664F" w:rsidRPr="00C1771A" w:rsidRDefault="0042664F" w:rsidP="00B300E4">
            <w:pPr>
              <w:rPr>
                <w:lang w:eastAsia="lv-LV"/>
              </w:rPr>
            </w:pPr>
            <w:r w:rsidRPr="00B44DB7">
              <w:rPr>
                <w:lang w:val="lv-LV" w:eastAsia="lv-LV"/>
              </w:rPr>
              <w:t xml:space="preserve">Pirms paklāju uzklāšanas, augsnes kārtai jābūt apsētai ar zālāju (skat. NN-1 nostiprinājuma aprakstu). </w:t>
            </w:r>
            <w:proofErr w:type="spellStart"/>
            <w:r w:rsidRPr="00B44DB7">
              <w:rPr>
                <w:lang w:val="lv-LV" w:eastAsia="lv-LV"/>
              </w:rPr>
              <w:t>Preterozijas</w:t>
            </w:r>
            <w:proofErr w:type="spellEnd"/>
            <w:r w:rsidRPr="00B44DB7">
              <w:rPr>
                <w:lang w:val="lv-LV" w:eastAsia="lv-LV"/>
              </w:rPr>
              <w:t xml:space="preserve"> paklāja uzstādīšana jāsāk pretēji ūdens plūsmai un no nogāzēs augstākā punkta uz zemāko. </w:t>
            </w:r>
            <w:proofErr w:type="spellStart"/>
            <w:r w:rsidRPr="00C1771A">
              <w:rPr>
                <w:lang w:eastAsia="lv-LV"/>
              </w:rPr>
              <w:t>Paklāju</w:t>
            </w:r>
            <w:proofErr w:type="spellEnd"/>
            <w:r w:rsidRPr="00C1771A">
              <w:rPr>
                <w:lang w:eastAsia="lv-LV"/>
              </w:rPr>
              <w:t xml:space="preserve"> </w:t>
            </w:r>
            <w:proofErr w:type="spellStart"/>
            <w:r w:rsidRPr="00C1771A">
              <w:rPr>
                <w:lang w:eastAsia="lv-LV"/>
              </w:rPr>
              <w:t>pārlaidumi</w:t>
            </w:r>
            <w:proofErr w:type="spellEnd"/>
            <w:r w:rsidRPr="00C1771A">
              <w:rPr>
                <w:lang w:eastAsia="lv-LV"/>
              </w:rPr>
              <w:t xml:space="preserve"> </w:t>
            </w:r>
            <w:proofErr w:type="spellStart"/>
            <w:r w:rsidRPr="00C1771A">
              <w:rPr>
                <w:lang w:eastAsia="lv-LV"/>
              </w:rPr>
              <w:t>atbilstoši</w:t>
            </w:r>
            <w:proofErr w:type="spellEnd"/>
            <w:r w:rsidRPr="00C1771A">
              <w:rPr>
                <w:lang w:eastAsia="lv-LV"/>
              </w:rPr>
              <w:t xml:space="preserve"> </w:t>
            </w:r>
            <w:proofErr w:type="spellStart"/>
            <w:r w:rsidRPr="00C1771A">
              <w:rPr>
                <w:lang w:eastAsia="lv-LV"/>
              </w:rPr>
              <w:t>ražotāja</w:t>
            </w:r>
            <w:proofErr w:type="spellEnd"/>
            <w:r w:rsidRPr="00C1771A">
              <w:rPr>
                <w:lang w:eastAsia="lv-LV"/>
              </w:rPr>
              <w:t xml:space="preserve"> </w:t>
            </w:r>
            <w:proofErr w:type="spellStart"/>
            <w:r w:rsidRPr="00C1771A">
              <w:rPr>
                <w:lang w:eastAsia="lv-LV"/>
              </w:rPr>
              <w:t>rekomendācijām</w:t>
            </w:r>
            <w:proofErr w:type="spellEnd"/>
            <w:r w:rsidRPr="00C1771A">
              <w:rPr>
                <w:lang w:eastAsia="lv-LV"/>
              </w:rPr>
              <w:t>.</w:t>
            </w:r>
          </w:p>
        </w:tc>
        <w:tc>
          <w:tcPr>
            <w:tcW w:w="2509" w:type="dxa"/>
          </w:tcPr>
          <w:p w14:paraId="534D13F1" w14:textId="77777777" w:rsidR="0042664F" w:rsidRPr="00C1771A" w:rsidRDefault="0042664F" w:rsidP="00B300E4">
            <w:pPr>
              <w:ind w:firstLine="0"/>
            </w:pPr>
            <w:r w:rsidRPr="004F4098">
              <w:rPr>
                <w:noProof/>
              </w:rPr>
              <w:drawing>
                <wp:inline distT="0" distB="0" distL="0" distR="0" wp14:anchorId="15C782D4" wp14:editId="21F2C048">
                  <wp:extent cx="1262380" cy="1255395"/>
                  <wp:effectExtent l="0" t="0" r="0" b="0"/>
                  <wp:docPr id="58"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1">
                            <a:extLst>
                              <a:ext uri="{28A0092B-C50C-407E-A947-70E740481C1C}">
                                <a14:useLocalDpi xmlns:a14="http://schemas.microsoft.com/office/drawing/2010/main" val="0"/>
                              </a:ext>
                            </a:extLst>
                          </a:blip>
                          <a:srcRect l="32716" t="14612" r="3709" b="5135"/>
                          <a:stretch>
                            <a:fillRect/>
                          </a:stretch>
                        </pic:blipFill>
                        <pic:spPr bwMode="auto">
                          <a:xfrm>
                            <a:off x="0" y="0"/>
                            <a:ext cx="1262380" cy="1255395"/>
                          </a:xfrm>
                          <a:prstGeom prst="rect">
                            <a:avLst/>
                          </a:prstGeom>
                          <a:noFill/>
                          <a:ln>
                            <a:noFill/>
                          </a:ln>
                        </pic:spPr>
                      </pic:pic>
                    </a:graphicData>
                  </a:graphic>
                </wp:inline>
              </w:drawing>
            </w:r>
          </w:p>
          <w:p w14:paraId="4F02EC40" w14:textId="2E1D80B7" w:rsidR="0042664F" w:rsidRPr="00C1771A" w:rsidRDefault="0080674F" w:rsidP="00C3436D">
            <w:pPr>
              <w:pStyle w:val="Virsraksts7"/>
            </w:pPr>
            <w:bookmarkStart w:id="1098" w:name="_Toc494354214"/>
            <w:proofErr w:type="spellStart"/>
            <w:r>
              <w:t>attēls</w:t>
            </w:r>
            <w:bookmarkEnd w:id="1098"/>
            <w:proofErr w:type="spellEnd"/>
            <w:r>
              <w:t>.</w:t>
            </w:r>
          </w:p>
        </w:tc>
      </w:tr>
    </w:tbl>
    <w:p w14:paraId="0EC3832A" w14:textId="77777777" w:rsidR="0042664F" w:rsidRPr="00C1771A" w:rsidRDefault="0042664F" w:rsidP="00B300E4">
      <w:pPr>
        <w:pStyle w:val="Virsraksts4"/>
      </w:pPr>
      <w:bookmarkStart w:id="1099" w:name="_Toc494354215"/>
      <w:r w:rsidRPr="00C1771A">
        <w:t>Zāliena sējums ar melnzemes bērumu (NN-3)</w:t>
      </w:r>
      <w:bookmarkEnd w:id="1099"/>
    </w:p>
    <w:p w14:paraId="7D8BA910" w14:textId="0FE7F6C5" w:rsidR="0042664F" w:rsidRPr="00C1771A" w:rsidRDefault="0042664F" w:rsidP="00B300E4">
      <w:pPr>
        <w:rPr>
          <w:lang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w:t>
      </w:r>
      <w:r w:rsidR="00A11CD0" w:rsidRPr="00B44DB7">
        <w:rPr>
          <w:lang w:val="lv-LV" w:eastAsia="lv-LV"/>
        </w:rPr>
        <w:t xml:space="preserve"> ar</w:t>
      </w:r>
      <w:r w:rsidRPr="00B44DB7">
        <w:rPr>
          <w:lang w:val="lv-LV" w:eastAsia="lv-LV"/>
        </w:rPr>
        <w:t xml:space="preserve"> zālāju (skat. </w:t>
      </w:r>
      <w:r w:rsidRPr="00C1771A">
        <w:rPr>
          <w:lang w:eastAsia="lv-LV"/>
        </w:rPr>
        <w:t xml:space="preserve">NN-1 </w:t>
      </w:r>
      <w:proofErr w:type="spellStart"/>
      <w:r w:rsidRPr="00C1771A">
        <w:rPr>
          <w:lang w:eastAsia="lv-LV"/>
        </w:rPr>
        <w:t>nostiprinājuma</w:t>
      </w:r>
      <w:proofErr w:type="spellEnd"/>
      <w:r w:rsidRPr="00C1771A">
        <w:rPr>
          <w:lang w:eastAsia="lv-LV"/>
        </w:rPr>
        <w:t xml:space="preserve"> </w:t>
      </w:r>
      <w:proofErr w:type="spellStart"/>
      <w:r w:rsidRPr="00C1771A">
        <w:rPr>
          <w:lang w:eastAsia="lv-LV"/>
        </w:rPr>
        <w:t>aprakstu</w:t>
      </w:r>
      <w:proofErr w:type="spellEnd"/>
      <w:r w:rsidRPr="00C1771A">
        <w:rPr>
          <w:lang w:eastAsia="lv-LV"/>
        </w:rPr>
        <w:t xml:space="preserve">). </w:t>
      </w:r>
    </w:p>
    <w:p w14:paraId="71E1BD9A" w14:textId="4D3AC08A" w:rsidR="0042664F" w:rsidRPr="00C1771A" w:rsidRDefault="0042664F" w:rsidP="00B300E4">
      <w:pPr>
        <w:pStyle w:val="Virsraksts4"/>
      </w:pPr>
      <w:bookmarkStart w:id="1100" w:name="_Toc494354216"/>
      <w:r w:rsidRPr="00C1771A">
        <w:t>Zāliena sējums ar melnzemes bērumu u</w:t>
      </w:r>
      <w:r w:rsidR="00A11CD0">
        <w:t xml:space="preserve">n </w:t>
      </w:r>
      <w:proofErr w:type="spellStart"/>
      <w:r w:rsidR="00A11CD0">
        <w:t>ģeopaklāja</w:t>
      </w:r>
      <w:proofErr w:type="spellEnd"/>
      <w:r w:rsidR="00A11CD0">
        <w:t xml:space="preserve"> nostiprinājumu </w:t>
      </w:r>
      <w:r w:rsidRPr="00C1771A">
        <w:t>(NN</w:t>
      </w:r>
      <w:r w:rsidRPr="00C1771A">
        <w:noBreakHyphen/>
        <w:t>4)</w:t>
      </w:r>
      <w:bookmarkEnd w:id="1100"/>
    </w:p>
    <w:p w14:paraId="7C33A145" w14:textId="5E6532BC" w:rsidR="0042664F" w:rsidRPr="00B44DB7" w:rsidRDefault="0042664F" w:rsidP="00B300E4">
      <w:pPr>
        <w:rPr>
          <w:lang w:val="lv-LV" w:eastAsia="lv-LV"/>
        </w:rPr>
      </w:pPr>
      <w:r w:rsidRPr="00B44DB7">
        <w:rPr>
          <w:lang w:val="lv-LV" w:eastAsia="lv-LV"/>
        </w:rPr>
        <w:t>Izmantojama vidēji 10</w:t>
      </w:r>
      <w:r w:rsidR="00A11CD0" w:rsidRPr="00B44DB7">
        <w:rPr>
          <w:lang w:val="lv-LV" w:eastAsia="lv-LV"/>
        </w:rPr>
        <w:t xml:space="preserve"> cm bieza ar humusu bagātīga</w:t>
      </w:r>
      <w:r w:rsidRPr="00B44DB7">
        <w:rPr>
          <w:lang w:val="lv-LV" w:eastAsia="lv-LV"/>
        </w:rPr>
        <w:t xml:space="preserve"> augsnes kārta, kas apsēta </w:t>
      </w:r>
      <w:r w:rsidR="00A11CD0" w:rsidRPr="00B44DB7">
        <w:rPr>
          <w:lang w:val="lv-LV" w:eastAsia="lv-LV"/>
        </w:rPr>
        <w:t xml:space="preserve">ar </w:t>
      </w:r>
      <w:r w:rsidRPr="00B44DB7">
        <w:rPr>
          <w:lang w:val="lv-LV" w:eastAsia="lv-LV"/>
        </w:rPr>
        <w:t>zālāju (skat.</w:t>
      </w:r>
      <w:r w:rsidR="00A11CD0" w:rsidRPr="00B44DB7">
        <w:rPr>
          <w:lang w:val="lv-LV" w:eastAsia="lv-LV"/>
        </w:rPr>
        <w:t xml:space="preserve"> NN-1 nostiprinājuma aprakstu).</w:t>
      </w:r>
    </w:p>
    <w:p w14:paraId="63BEDCA9" w14:textId="1B412BFB" w:rsidR="0042664F" w:rsidRPr="00B44DB7" w:rsidRDefault="0042664F" w:rsidP="00B300E4">
      <w:pPr>
        <w:rPr>
          <w:lang w:val="lv-LV" w:eastAsia="lv-LV"/>
        </w:rPr>
      </w:pPr>
      <w:r w:rsidRPr="00B44DB7">
        <w:rPr>
          <w:lang w:val="lv-LV" w:eastAsia="lv-LV"/>
        </w:rPr>
        <w:t xml:space="preserve">Izmantojami </w:t>
      </w:r>
      <w:r w:rsidR="00A11CD0" w:rsidRPr="00B44DB7">
        <w:rPr>
          <w:lang w:val="lv-LV" w:eastAsia="lv-LV"/>
        </w:rPr>
        <w:t>bioloģiski noārdošies</w:t>
      </w:r>
      <w:r w:rsidRPr="00B44DB7">
        <w:rPr>
          <w:lang w:val="lv-LV" w:eastAsia="lv-LV"/>
        </w:rPr>
        <w:t xml:space="preserve"> paklāji un tīkli, kas bioloģiski sadalās (no koko</w:t>
      </w:r>
      <w:r w:rsidR="00A11CD0" w:rsidRPr="00B44DB7">
        <w:rPr>
          <w:lang w:val="lv-LV" w:eastAsia="lv-LV"/>
        </w:rPr>
        <w:t>sa šķiedrām, salmiem, džutas u.tml</w:t>
      </w:r>
      <w:r w:rsidRPr="00B44DB7">
        <w:rPr>
          <w:lang w:val="lv-LV" w:eastAsia="lv-LV"/>
        </w:rPr>
        <w:t xml:space="preserve">.). Paklāji </w:t>
      </w:r>
      <w:r w:rsidR="00A11CD0" w:rsidRPr="00B44DB7">
        <w:rPr>
          <w:lang w:val="lv-LV" w:eastAsia="lv-LV"/>
        </w:rPr>
        <w:t>jānostiprina</w:t>
      </w:r>
      <w:r w:rsidRPr="00B44DB7">
        <w:rPr>
          <w:lang w:val="lv-LV" w:eastAsia="lv-LV"/>
        </w:rPr>
        <w:t xml:space="preserve"> ar enkuriem (vid. 4 gab</w:t>
      </w:r>
      <w:r w:rsidR="00DE6775">
        <w:rPr>
          <w:lang w:val="lv-LV" w:eastAsia="lv-LV"/>
        </w:rPr>
        <w:t>.</w:t>
      </w:r>
      <w:r w:rsidRPr="00B44DB7">
        <w:rPr>
          <w:lang w:val="lv-LV" w:eastAsia="lv-LV"/>
        </w:rPr>
        <w:t>/m</w:t>
      </w:r>
      <w:r w:rsidRPr="00B44DB7">
        <w:rPr>
          <w:vertAlign w:val="superscript"/>
          <w:lang w:val="lv-LV" w:eastAsia="lv-LV"/>
        </w:rPr>
        <w:t>2</w:t>
      </w:r>
      <w:r w:rsidRPr="00B44DB7">
        <w:rPr>
          <w:lang w:val="lv-LV" w:eastAsia="lv-LV"/>
        </w:rPr>
        <w:t xml:space="preserve">). </w:t>
      </w:r>
      <w:proofErr w:type="spellStart"/>
      <w:r w:rsidRPr="00B44DB7">
        <w:rPr>
          <w:lang w:val="lv-LV" w:eastAsia="lv-LV"/>
        </w:rPr>
        <w:t>Preterozijas</w:t>
      </w:r>
      <w:proofErr w:type="spellEnd"/>
      <w:r w:rsidRPr="00B44DB7">
        <w:rPr>
          <w:lang w:val="lv-LV" w:eastAsia="lv-LV"/>
        </w:rPr>
        <w:t xml:space="preserve"> paklāju ārējā robežā </w:t>
      </w:r>
      <w:r w:rsidR="00A11CD0" w:rsidRPr="00B44DB7">
        <w:rPr>
          <w:lang w:val="lv-LV" w:eastAsia="lv-LV"/>
        </w:rPr>
        <w:t>jāizveido ap</w:t>
      </w:r>
      <w:r w:rsidRPr="00B44DB7">
        <w:rPr>
          <w:lang w:val="lv-LV" w:eastAsia="lv-LV"/>
        </w:rPr>
        <w:t xml:space="preserve"> 20 cm dziļi enkurošanas grāvji, kur pirms </w:t>
      </w:r>
      <w:proofErr w:type="spellStart"/>
      <w:r w:rsidRPr="00B44DB7">
        <w:rPr>
          <w:lang w:val="lv-LV" w:eastAsia="lv-LV"/>
        </w:rPr>
        <w:t>enkurgrāvja</w:t>
      </w:r>
      <w:proofErr w:type="spellEnd"/>
      <w:r w:rsidRPr="00B44DB7">
        <w:rPr>
          <w:lang w:val="lv-LV" w:eastAsia="lv-LV"/>
        </w:rPr>
        <w:t xml:space="preserve"> aizbēršanas, paklāju gali papildus </w:t>
      </w:r>
      <w:r w:rsidR="00A11CD0" w:rsidRPr="00B44DB7">
        <w:rPr>
          <w:lang w:val="lv-LV" w:eastAsia="lv-LV"/>
        </w:rPr>
        <w:t>jānostiprina ar enkuriem. Ieteicams lietot</w:t>
      </w:r>
      <w:r w:rsidRPr="00B44DB7">
        <w:rPr>
          <w:lang w:val="lv-LV" w:eastAsia="lv-LV"/>
        </w:rPr>
        <w:t xml:space="preserve"> vismaz 4 enkuri/m.</w:t>
      </w:r>
    </w:p>
    <w:p w14:paraId="2C241E55" w14:textId="77777777" w:rsidR="0042664F" w:rsidRPr="00C1771A" w:rsidRDefault="0042664F" w:rsidP="00B300E4">
      <w:pPr>
        <w:rPr>
          <w:lang w:eastAsia="lv-LV"/>
        </w:rPr>
      </w:pPr>
      <w:r w:rsidRPr="00B44DB7">
        <w:rPr>
          <w:lang w:val="lv-LV" w:eastAsia="lv-LV"/>
        </w:rPr>
        <w:t xml:space="preserve">Pirms paklāju uzklāšanas, augsnes kārtai jābūt apsētai ar zālāju (skat. NN-1 nostiprinājuma aprakstu). </w:t>
      </w:r>
      <w:proofErr w:type="spellStart"/>
      <w:r w:rsidRPr="00B44DB7">
        <w:rPr>
          <w:lang w:val="lv-LV" w:eastAsia="lv-LV"/>
        </w:rPr>
        <w:t>Preterozijas</w:t>
      </w:r>
      <w:proofErr w:type="spellEnd"/>
      <w:r w:rsidRPr="00B44DB7">
        <w:rPr>
          <w:lang w:val="lv-LV" w:eastAsia="lv-LV"/>
        </w:rPr>
        <w:t xml:space="preserve"> paklāja uzstādīšana jāsāk pretēji ūdens plūsmai. </w:t>
      </w:r>
      <w:proofErr w:type="spellStart"/>
      <w:r w:rsidRPr="00C1771A">
        <w:rPr>
          <w:lang w:eastAsia="lv-LV"/>
        </w:rPr>
        <w:t>Paklāju</w:t>
      </w:r>
      <w:proofErr w:type="spellEnd"/>
      <w:r w:rsidRPr="00C1771A">
        <w:rPr>
          <w:lang w:eastAsia="lv-LV"/>
        </w:rPr>
        <w:t xml:space="preserve"> </w:t>
      </w:r>
      <w:proofErr w:type="spellStart"/>
      <w:r w:rsidRPr="00C1771A">
        <w:rPr>
          <w:lang w:eastAsia="lv-LV"/>
        </w:rPr>
        <w:t>pārlaidumi</w:t>
      </w:r>
      <w:proofErr w:type="spellEnd"/>
      <w:r w:rsidRPr="00C1771A">
        <w:rPr>
          <w:lang w:eastAsia="lv-LV"/>
        </w:rPr>
        <w:t xml:space="preserve"> </w:t>
      </w:r>
      <w:proofErr w:type="spellStart"/>
      <w:r w:rsidRPr="00C1771A">
        <w:rPr>
          <w:lang w:eastAsia="lv-LV"/>
        </w:rPr>
        <w:t>atbilstoši</w:t>
      </w:r>
      <w:proofErr w:type="spellEnd"/>
      <w:r w:rsidRPr="00C1771A">
        <w:rPr>
          <w:lang w:eastAsia="lv-LV"/>
        </w:rPr>
        <w:t xml:space="preserve"> </w:t>
      </w:r>
      <w:proofErr w:type="spellStart"/>
      <w:r w:rsidRPr="00C1771A">
        <w:rPr>
          <w:lang w:eastAsia="lv-LV"/>
        </w:rPr>
        <w:t>ražotāja</w:t>
      </w:r>
      <w:proofErr w:type="spellEnd"/>
      <w:r w:rsidRPr="00C1771A">
        <w:rPr>
          <w:lang w:eastAsia="lv-LV"/>
        </w:rPr>
        <w:t xml:space="preserve"> </w:t>
      </w:r>
      <w:proofErr w:type="spellStart"/>
      <w:r w:rsidRPr="00C1771A">
        <w:rPr>
          <w:lang w:eastAsia="lv-LV"/>
        </w:rPr>
        <w:t>rekomendācijām</w:t>
      </w:r>
      <w:proofErr w:type="spellEnd"/>
      <w:r w:rsidRPr="00C1771A">
        <w:rPr>
          <w:lang w:eastAsia="lv-LV"/>
        </w:rPr>
        <w:t>.</w:t>
      </w:r>
    </w:p>
    <w:p w14:paraId="00AC5BAE" w14:textId="43ED6B18" w:rsidR="0042664F" w:rsidRPr="00C1771A" w:rsidRDefault="0042664F" w:rsidP="00B300E4">
      <w:pPr>
        <w:pStyle w:val="Virsraksts4"/>
      </w:pPr>
      <w:bookmarkStart w:id="1101" w:name="_Toc494354217"/>
      <w:r w:rsidRPr="00C1771A">
        <w:t>Vienlaidu</w:t>
      </w:r>
      <w:r w:rsidR="005E6AD3">
        <w:t>s</w:t>
      </w:r>
      <w:r w:rsidRPr="00C1771A">
        <w:t xml:space="preserve"> </w:t>
      </w:r>
      <w:proofErr w:type="spellStart"/>
      <w:r w:rsidRPr="00C1771A">
        <w:t>velēnojums</w:t>
      </w:r>
      <w:proofErr w:type="spellEnd"/>
      <w:r w:rsidRPr="00C1771A">
        <w:t xml:space="preserve"> (NN-5)</w:t>
      </w:r>
      <w:bookmarkEnd w:id="1101"/>
    </w:p>
    <w:p w14:paraId="6F45C98C" w14:textId="4DF5E3CD" w:rsidR="0042664F" w:rsidRPr="00C1771A" w:rsidRDefault="0042664F" w:rsidP="00B300E4">
      <w:r w:rsidRPr="00B44DB7">
        <w:rPr>
          <w:lang w:val="lv-LV" w:eastAsia="lv-LV"/>
        </w:rPr>
        <w:t>Vienlaidu</w:t>
      </w:r>
      <w:r w:rsidR="005E6AD3" w:rsidRPr="00B44DB7">
        <w:rPr>
          <w:lang w:val="lv-LV" w:eastAsia="lv-LV"/>
        </w:rPr>
        <w:t>s</w:t>
      </w:r>
      <w:r w:rsidRPr="00B44DB7">
        <w:rPr>
          <w:lang w:val="lv-LV" w:eastAsia="lv-LV"/>
        </w:rPr>
        <w:t xml:space="preserve"> </w:t>
      </w:r>
      <w:proofErr w:type="spellStart"/>
      <w:r w:rsidRPr="00B44DB7">
        <w:rPr>
          <w:lang w:val="lv-LV" w:eastAsia="lv-LV"/>
        </w:rPr>
        <w:t>velēnojuma</w:t>
      </w:r>
      <w:proofErr w:type="spellEnd"/>
      <w:r w:rsidRPr="00B44DB7">
        <w:rPr>
          <w:lang w:val="lv-LV" w:eastAsia="lv-LV"/>
        </w:rPr>
        <w:t xml:space="preserve"> klājums jāliek nepārtrauktās slejās stateniski nogāzes pakājei. </w:t>
      </w:r>
      <w:proofErr w:type="spellStart"/>
      <w:r w:rsidRPr="004F4098">
        <w:rPr>
          <w:lang w:eastAsia="lv-LV"/>
        </w:rPr>
        <w:t>Ieteicams</w:t>
      </w:r>
      <w:proofErr w:type="spellEnd"/>
      <w:r w:rsidRPr="004F4098">
        <w:rPr>
          <w:lang w:eastAsia="lv-LV"/>
        </w:rPr>
        <w:t xml:space="preserve"> </w:t>
      </w:r>
      <w:proofErr w:type="spellStart"/>
      <w:r w:rsidRPr="004F4098">
        <w:rPr>
          <w:lang w:eastAsia="lv-LV"/>
        </w:rPr>
        <w:t>izmantot</w:t>
      </w:r>
      <w:proofErr w:type="spellEnd"/>
      <w:r w:rsidRPr="004F4098">
        <w:rPr>
          <w:lang w:eastAsia="lv-LV"/>
        </w:rPr>
        <w:t xml:space="preserve"> </w:t>
      </w:r>
      <w:r w:rsidRPr="004F4098">
        <w:rPr>
          <w:rFonts w:ascii="Symbol" w:eastAsia="Symbol" w:hAnsi="Symbol" w:cs="Symbol"/>
          <w:lang w:eastAsia="lv-LV"/>
        </w:rPr>
        <w:t>Æ</w:t>
      </w:r>
      <w:r w:rsidR="00BE667A">
        <w:rPr>
          <w:lang w:eastAsia="lv-LV"/>
        </w:rPr>
        <w:t xml:space="preserve"> </w:t>
      </w:r>
      <w:r w:rsidRPr="004F4098">
        <w:rPr>
          <w:lang w:eastAsia="lv-LV"/>
        </w:rPr>
        <w:t>2</w:t>
      </w:r>
      <w:r w:rsidR="00EF707F">
        <w:rPr>
          <w:lang w:eastAsia="lv-LV"/>
        </w:rPr>
        <w:t xml:space="preserve"> </w:t>
      </w:r>
      <w:r w:rsidRPr="004F4098">
        <w:rPr>
          <w:lang w:eastAsia="lv-LV"/>
        </w:rPr>
        <w:t>cm, l</w:t>
      </w:r>
      <w:r w:rsidR="00BE667A">
        <w:rPr>
          <w:lang w:eastAsia="lv-LV"/>
        </w:rPr>
        <w:t xml:space="preserve"> </w:t>
      </w:r>
      <w:r w:rsidRPr="004F4098">
        <w:rPr>
          <w:lang w:eastAsia="lv-LV"/>
        </w:rPr>
        <w:t>=</w:t>
      </w:r>
      <w:r w:rsidR="00BE667A">
        <w:rPr>
          <w:lang w:eastAsia="lv-LV"/>
        </w:rPr>
        <w:t xml:space="preserve"> </w:t>
      </w:r>
      <w:r w:rsidRPr="004F4098">
        <w:rPr>
          <w:lang w:eastAsia="lv-LV"/>
        </w:rPr>
        <w:t>25</w:t>
      </w:r>
      <w:r w:rsidR="00BE667A">
        <w:rPr>
          <w:lang w:eastAsia="lv-LV"/>
        </w:rPr>
        <w:t xml:space="preserve"> </w:t>
      </w:r>
      <w:r w:rsidRPr="004F4098">
        <w:rPr>
          <w:lang w:eastAsia="lv-LV"/>
        </w:rPr>
        <w:t xml:space="preserve">cm </w:t>
      </w:r>
      <w:proofErr w:type="spellStart"/>
      <w:r w:rsidRPr="004F4098">
        <w:rPr>
          <w:lang w:eastAsia="lv-LV"/>
        </w:rPr>
        <w:t>koka</w:t>
      </w:r>
      <w:proofErr w:type="spellEnd"/>
      <w:r w:rsidRPr="004F4098">
        <w:rPr>
          <w:lang w:eastAsia="lv-LV"/>
        </w:rPr>
        <w:t xml:space="preserve"> </w:t>
      </w:r>
      <w:proofErr w:type="spellStart"/>
      <w:r w:rsidRPr="004F4098">
        <w:rPr>
          <w:lang w:eastAsia="lv-LV"/>
        </w:rPr>
        <w:t>mietus</w:t>
      </w:r>
      <w:proofErr w:type="spellEnd"/>
      <w:r w:rsidRPr="004F4098">
        <w:rPr>
          <w:lang w:eastAsia="lv-LV"/>
        </w:rPr>
        <w:t>.</w:t>
      </w:r>
      <w:r w:rsidR="00BE667A">
        <w:rPr>
          <w:lang w:eastAsia="lv-LV"/>
        </w:rPr>
        <w:t xml:space="preserve"> </w:t>
      </w:r>
      <w:proofErr w:type="spellStart"/>
      <w:r w:rsidR="00BE667A">
        <w:rPr>
          <w:lang w:eastAsia="lv-LV"/>
        </w:rPr>
        <w:t>Mietu</w:t>
      </w:r>
      <w:proofErr w:type="spellEnd"/>
      <w:r w:rsidR="00BE667A">
        <w:rPr>
          <w:lang w:eastAsia="lv-LV"/>
        </w:rPr>
        <w:t xml:space="preserve"> </w:t>
      </w:r>
      <w:proofErr w:type="spellStart"/>
      <w:r w:rsidR="00BE667A">
        <w:rPr>
          <w:lang w:eastAsia="lv-LV"/>
        </w:rPr>
        <w:t>patēriņš</w:t>
      </w:r>
      <w:proofErr w:type="spellEnd"/>
      <w:r w:rsidR="00BE667A">
        <w:rPr>
          <w:lang w:eastAsia="lv-LV"/>
        </w:rPr>
        <w:t xml:space="preserve"> </w:t>
      </w:r>
      <w:proofErr w:type="spellStart"/>
      <w:r w:rsidR="00BE667A">
        <w:rPr>
          <w:lang w:eastAsia="lv-LV"/>
        </w:rPr>
        <w:t>vidēji</w:t>
      </w:r>
      <w:proofErr w:type="spellEnd"/>
      <w:r w:rsidR="00BE667A">
        <w:rPr>
          <w:lang w:eastAsia="lv-LV"/>
        </w:rPr>
        <w:t xml:space="preserve"> 10 </w:t>
      </w:r>
      <w:proofErr w:type="gramStart"/>
      <w:r w:rsidR="00BE667A">
        <w:rPr>
          <w:lang w:eastAsia="lv-LV"/>
        </w:rPr>
        <w:t>gab</w:t>
      </w:r>
      <w:r w:rsidR="00DE6775">
        <w:rPr>
          <w:lang w:eastAsia="lv-LV"/>
        </w:rPr>
        <w:t>.</w:t>
      </w:r>
      <w:r w:rsidR="00BE667A">
        <w:rPr>
          <w:lang w:eastAsia="lv-LV"/>
        </w:rPr>
        <w:t>/</w:t>
      </w:r>
      <w:proofErr w:type="gramEnd"/>
      <w:r w:rsidR="00BE667A">
        <w:rPr>
          <w:lang w:eastAsia="lv-LV"/>
        </w:rPr>
        <w:t>m²</w:t>
      </w:r>
      <w:r w:rsidRPr="004F4098">
        <w:rPr>
          <w:lang w:eastAsia="lv-LV"/>
        </w:rPr>
        <w:t xml:space="preserve">. </w:t>
      </w:r>
    </w:p>
    <w:p w14:paraId="6351E78F" w14:textId="77777777" w:rsidR="0042664F" w:rsidRPr="00C1771A" w:rsidRDefault="0042664F" w:rsidP="00B300E4">
      <w:pPr>
        <w:pStyle w:val="Virsraksts4"/>
      </w:pPr>
      <w:bookmarkStart w:id="1102" w:name="_Toc494354218"/>
      <w:proofErr w:type="spellStart"/>
      <w:r w:rsidRPr="00C1771A">
        <w:t>Velēnojuma</w:t>
      </w:r>
      <w:proofErr w:type="spellEnd"/>
      <w:r w:rsidRPr="00C1771A">
        <w:t xml:space="preserve"> rūtis (NN-6)</w:t>
      </w:r>
      <w:bookmarkEnd w:id="1102"/>
    </w:p>
    <w:p w14:paraId="582D4D50" w14:textId="37D6CADF" w:rsidR="0042664F" w:rsidRPr="00C1771A" w:rsidRDefault="0042664F" w:rsidP="00B300E4">
      <w:pPr>
        <w:rPr>
          <w:lang w:eastAsia="lv-LV"/>
        </w:rPr>
      </w:pPr>
      <w:proofErr w:type="spellStart"/>
      <w:r w:rsidRPr="00B44DB7">
        <w:rPr>
          <w:lang w:val="lv-LV" w:eastAsia="lv-LV"/>
        </w:rPr>
        <w:t>Velēnojuma</w:t>
      </w:r>
      <w:proofErr w:type="spellEnd"/>
      <w:r w:rsidRPr="00B44DB7">
        <w:rPr>
          <w:lang w:val="lv-LV" w:eastAsia="lv-LV"/>
        </w:rPr>
        <w:t xml:space="preserve"> rūtis jāveido no 25</w:t>
      </w:r>
      <w:r w:rsidR="00EF707F" w:rsidRPr="00B44DB7">
        <w:rPr>
          <w:lang w:val="lv-LV" w:eastAsia="lv-LV"/>
        </w:rPr>
        <w:t xml:space="preserve"> </w:t>
      </w:r>
      <w:r w:rsidRPr="00B44DB7">
        <w:rPr>
          <w:lang w:val="lv-LV" w:eastAsia="lv-LV"/>
        </w:rPr>
        <w:t>cm platām velēnām 75</w:t>
      </w:r>
      <w:r w:rsidR="00EF707F" w:rsidRPr="00B44DB7">
        <w:rPr>
          <w:lang w:val="lv-LV" w:eastAsia="lv-LV"/>
        </w:rPr>
        <w:t xml:space="preserve"> </w:t>
      </w:r>
      <w:r w:rsidRPr="00B44DB7">
        <w:rPr>
          <w:lang w:val="lv-LV" w:eastAsia="lv-LV"/>
        </w:rPr>
        <w:t>cm x 75 cm kvadrātos ar kvadrāt</w:t>
      </w:r>
      <w:r w:rsidR="00EF707F" w:rsidRPr="00B44DB7">
        <w:rPr>
          <w:lang w:val="lv-LV" w:eastAsia="lv-LV"/>
        </w:rPr>
        <w:t xml:space="preserve">a virsotni stateniski nogāzei. </w:t>
      </w:r>
      <w:proofErr w:type="spellStart"/>
      <w:r w:rsidR="00EF707F">
        <w:rPr>
          <w:lang w:eastAsia="lv-LV"/>
        </w:rPr>
        <w:t>S</w:t>
      </w:r>
      <w:r w:rsidRPr="00C1771A">
        <w:rPr>
          <w:lang w:eastAsia="lv-LV"/>
        </w:rPr>
        <w:t>avienojumu</w:t>
      </w:r>
      <w:proofErr w:type="spellEnd"/>
      <w:r w:rsidRPr="00C1771A">
        <w:rPr>
          <w:lang w:eastAsia="lv-LV"/>
        </w:rPr>
        <w:t xml:space="preserve"> </w:t>
      </w:r>
      <w:proofErr w:type="spellStart"/>
      <w:r w:rsidRPr="00C1771A">
        <w:rPr>
          <w:lang w:eastAsia="lv-LV"/>
        </w:rPr>
        <w:t>vietas</w:t>
      </w:r>
      <w:proofErr w:type="spellEnd"/>
      <w:r w:rsidRPr="00C1771A">
        <w:rPr>
          <w:lang w:eastAsia="lv-LV"/>
        </w:rPr>
        <w:t xml:space="preserve"> </w:t>
      </w:r>
      <w:proofErr w:type="spellStart"/>
      <w:r w:rsidRPr="00C1771A">
        <w:rPr>
          <w:lang w:eastAsia="lv-LV"/>
        </w:rPr>
        <w:t>jāpieber</w:t>
      </w:r>
      <w:proofErr w:type="spellEnd"/>
      <w:r w:rsidRPr="00C1771A">
        <w:rPr>
          <w:lang w:eastAsia="lv-LV"/>
        </w:rPr>
        <w:t xml:space="preserve"> </w:t>
      </w:r>
      <w:proofErr w:type="spellStart"/>
      <w:r w:rsidRPr="00C1771A">
        <w:rPr>
          <w:lang w:eastAsia="lv-LV"/>
        </w:rPr>
        <w:t>ar</w:t>
      </w:r>
      <w:proofErr w:type="spellEnd"/>
      <w:r w:rsidRPr="00C1771A">
        <w:rPr>
          <w:lang w:eastAsia="lv-LV"/>
        </w:rPr>
        <w:t xml:space="preserve"> </w:t>
      </w:r>
      <w:proofErr w:type="spellStart"/>
      <w:r w:rsidRPr="00C1771A">
        <w:rPr>
          <w:lang w:eastAsia="lv-LV"/>
        </w:rPr>
        <w:t>melnzemi</w:t>
      </w:r>
      <w:proofErr w:type="spellEnd"/>
      <w:r w:rsidRPr="00C1771A">
        <w:rPr>
          <w:lang w:eastAsia="lv-LV"/>
        </w:rPr>
        <w:t xml:space="preserve"> un </w:t>
      </w:r>
      <w:proofErr w:type="spellStart"/>
      <w:r w:rsidRPr="00C1771A">
        <w:rPr>
          <w:lang w:eastAsia="lv-LV"/>
        </w:rPr>
        <w:t>velēna</w:t>
      </w:r>
      <w:r w:rsidR="00EF707F">
        <w:rPr>
          <w:lang w:eastAsia="lv-LV"/>
        </w:rPr>
        <w:t>s</w:t>
      </w:r>
      <w:proofErr w:type="spellEnd"/>
      <w:r w:rsidR="00EF707F">
        <w:rPr>
          <w:lang w:eastAsia="lv-LV"/>
        </w:rPr>
        <w:t xml:space="preserve"> </w:t>
      </w:r>
      <w:proofErr w:type="spellStart"/>
      <w:r w:rsidR="00EF707F">
        <w:rPr>
          <w:lang w:eastAsia="lv-LV"/>
        </w:rPr>
        <w:t>jāpietapo</w:t>
      </w:r>
      <w:proofErr w:type="spellEnd"/>
      <w:r w:rsidR="00EF707F">
        <w:rPr>
          <w:lang w:eastAsia="lv-LV"/>
        </w:rPr>
        <w:t xml:space="preserve"> </w:t>
      </w:r>
      <w:proofErr w:type="spellStart"/>
      <w:r w:rsidR="00EF707F">
        <w:rPr>
          <w:lang w:eastAsia="lv-LV"/>
        </w:rPr>
        <w:t>ar</w:t>
      </w:r>
      <w:proofErr w:type="spellEnd"/>
      <w:r w:rsidR="00EF707F">
        <w:rPr>
          <w:lang w:eastAsia="lv-LV"/>
        </w:rPr>
        <w:t xml:space="preserve"> </w:t>
      </w:r>
      <w:proofErr w:type="spellStart"/>
      <w:r w:rsidR="00EF707F">
        <w:rPr>
          <w:lang w:eastAsia="lv-LV"/>
        </w:rPr>
        <w:t>koka</w:t>
      </w:r>
      <w:proofErr w:type="spellEnd"/>
      <w:r w:rsidR="00EF707F">
        <w:rPr>
          <w:lang w:eastAsia="lv-LV"/>
        </w:rPr>
        <w:t xml:space="preserve"> </w:t>
      </w:r>
      <w:proofErr w:type="spellStart"/>
      <w:r w:rsidR="00EF707F">
        <w:rPr>
          <w:lang w:eastAsia="lv-LV"/>
        </w:rPr>
        <w:t>mietiem</w:t>
      </w:r>
      <w:proofErr w:type="spellEnd"/>
      <w:r w:rsidR="00EF707F">
        <w:rPr>
          <w:lang w:eastAsia="lv-LV"/>
        </w:rPr>
        <w:t xml:space="preserve">. </w:t>
      </w:r>
      <w:proofErr w:type="spellStart"/>
      <w:r w:rsidR="00EF707F">
        <w:rPr>
          <w:lang w:eastAsia="lv-LV"/>
        </w:rPr>
        <w:t>I</w:t>
      </w:r>
      <w:r w:rsidRPr="00C1771A">
        <w:rPr>
          <w:lang w:eastAsia="lv-LV"/>
        </w:rPr>
        <w:t>eteicams</w:t>
      </w:r>
      <w:proofErr w:type="spellEnd"/>
      <w:r w:rsidRPr="00C1771A">
        <w:rPr>
          <w:lang w:eastAsia="lv-LV"/>
        </w:rPr>
        <w:t xml:space="preserve"> </w:t>
      </w:r>
      <w:proofErr w:type="spellStart"/>
      <w:r w:rsidRPr="00C1771A">
        <w:rPr>
          <w:lang w:eastAsia="lv-LV"/>
        </w:rPr>
        <w:t>izmantot</w:t>
      </w:r>
      <w:proofErr w:type="spellEnd"/>
      <w:r w:rsidRPr="00C1771A">
        <w:rPr>
          <w:lang w:eastAsia="lv-LV"/>
        </w:rPr>
        <w:t xml:space="preserve"> </w:t>
      </w:r>
      <w:r w:rsidRPr="00C1771A">
        <w:rPr>
          <w:rFonts w:ascii="Symbol" w:eastAsia="Symbol" w:hAnsi="Symbol" w:cs="Symbol"/>
          <w:lang w:eastAsia="lv-LV"/>
        </w:rPr>
        <w:t>Æ</w:t>
      </w:r>
      <w:r w:rsidR="00EF707F">
        <w:rPr>
          <w:lang w:eastAsia="lv-LV"/>
        </w:rPr>
        <w:t xml:space="preserve"> </w:t>
      </w:r>
      <w:r w:rsidRPr="00C1771A">
        <w:rPr>
          <w:lang w:eastAsia="lv-LV"/>
        </w:rPr>
        <w:t>2</w:t>
      </w:r>
      <w:r w:rsidR="00EF707F">
        <w:rPr>
          <w:lang w:eastAsia="lv-LV"/>
        </w:rPr>
        <w:t xml:space="preserve"> </w:t>
      </w:r>
      <w:r w:rsidRPr="00C1771A">
        <w:rPr>
          <w:lang w:eastAsia="lv-LV"/>
        </w:rPr>
        <w:t>cm, l</w:t>
      </w:r>
      <w:r w:rsidR="00EF707F">
        <w:rPr>
          <w:lang w:eastAsia="lv-LV"/>
        </w:rPr>
        <w:t xml:space="preserve"> </w:t>
      </w:r>
      <w:r w:rsidRPr="00C1771A">
        <w:rPr>
          <w:lang w:eastAsia="lv-LV"/>
        </w:rPr>
        <w:t>=</w:t>
      </w:r>
      <w:r w:rsidR="00EF707F">
        <w:rPr>
          <w:lang w:eastAsia="lv-LV"/>
        </w:rPr>
        <w:t xml:space="preserve"> </w:t>
      </w:r>
      <w:r w:rsidRPr="00C1771A">
        <w:rPr>
          <w:lang w:eastAsia="lv-LV"/>
        </w:rPr>
        <w:t>25</w:t>
      </w:r>
      <w:r w:rsidR="00EF707F">
        <w:rPr>
          <w:lang w:eastAsia="lv-LV"/>
        </w:rPr>
        <w:t xml:space="preserve"> cm </w:t>
      </w:r>
      <w:proofErr w:type="spellStart"/>
      <w:r w:rsidR="00EF707F">
        <w:rPr>
          <w:lang w:eastAsia="lv-LV"/>
        </w:rPr>
        <w:t>koka</w:t>
      </w:r>
      <w:proofErr w:type="spellEnd"/>
      <w:r w:rsidR="00EF707F">
        <w:rPr>
          <w:lang w:eastAsia="lv-LV"/>
        </w:rPr>
        <w:t xml:space="preserve"> </w:t>
      </w:r>
      <w:proofErr w:type="spellStart"/>
      <w:r w:rsidR="00EF707F">
        <w:rPr>
          <w:lang w:eastAsia="lv-LV"/>
        </w:rPr>
        <w:t>mietus</w:t>
      </w:r>
      <w:proofErr w:type="spellEnd"/>
      <w:r w:rsidRPr="00C1771A">
        <w:rPr>
          <w:lang w:eastAsia="lv-LV"/>
        </w:rPr>
        <w:t xml:space="preserve">. </w:t>
      </w:r>
    </w:p>
    <w:p w14:paraId="5CFBD346" w14:textId="77777777" w:rsidR="0042664F" w:rsidRPr="00C1771A" w:rsidRDefault="0042664F" w:rsidP="00B300E4">
      <w:pPr>
        <w:pStyle w:val="Virsraksts4"/>
      </w:pPr>
      <w:bookmarkStart w:id="1103" w:name="_Toc494354219"/>
      <w:proofErr w:type="spellStart"/>
      <w:r w:rsidRPr="00C1771A">
        <w:t>Ģeošūnu</w:t>
      </w:r>
      <w:proofErr w:type="spellEnd"/>
      <w:r w:rsidRPr="00C1771A">
        <w:t xml:space="preserve"> nostiprinājums (NN-7)</w:t>
      </w:r>
      <w:bookmarkEnd w:id="1103"/>
    </w:p>
    <w:p w14:paraId="43E4FCC5" w14:textId="47FB131A" w:rsidR="0042664F" w:rsidRPr="00C1771A" w:rsidRDefault="0042664F" w:rsidP="00B300E4">
      <w:proofErr w:type="spellStart"/>
      <w:r w:rsidRPr="00B44DB7">
        <w:rPr>
          <w:lang w:val="lv-LV" w:eastAsia="lv-LV"/>
        </w:rPr>
        <w:t>Ģeošūna</w:t>
      </w:r>
      <w:proofErr w:type="spellEnd"/>
      <w:r w:rsidRPr="00B44DB7">
        <w:rPr>
          <w:lang w:val="lv-LV" w:eastAsia="lv-LV"/>
        </w:rPr>
        <w:t xml:space="preserve"> tiek uzstādīta uz iepriekš sagatavotas nogāzes ar slīpumu 1:</w:t>
      </w:r>
      <w:r w:rsidR="00EF707F" w:rsidRPr="00B44DB7">
        <w:rPr>
          <w:lang w:val="lv-LV" w:eastAsia="lv-LV"/>
        </w:rPr>
        <w:t>1,5 vai lēzenākas</w:t>
      </w:r>
      <w:r w:rsidRPr="00B44DB7">
        <w:rPr>
          <w:lang w:val="lv-LV" w:eastAsia="lv-LV"/>
        </w:rPr>
        <w:t xml:space="preserve">. Zem </w:t>
      </w:r>
      <w:proofErr w:type="spellStart"/>
      <w:r w:rsidRPr="00B44DB7">
        <w:rPr>
          <w:lang w:val="lv-LV" w:eastAsia="lv-LV"/>
        </w:rPr>
        <w:t>ģeošūnām</w:t>
      </w:r>
      <w:proofErr w:type="spellEnd"/>
      <w:r w:rsidRPr="00B44DB7">
        <w:rPr>
          <w:lang w:val="lv-LV" w:eastAsia="lv-LV"/>
        </w:rPr>
        <w:t xml:space="preserve"> </w:t>
      </w:r>
      <w:r w:rsidR="00EF707F" w:rsidRPr="00B44DB7">
        <w:rPr>
          <w:lang w:val="lv-LV" w:eastAsia="lv-LV"/>
        </w:rPr>
        <w:t>jāieklāj</w:t>
      </w:r>
      <w:r w:rsidRPr="00B44DB7">
        <w:rPr>
          <w:lang w:val="lv-LV" w:eastAsia="lv-LV"/>
        </w:rPr>
        <w:t xml:space="preserve"> </w:t>
      </w:r>
      <w:proofErr w:type="spellStart"/>
      <w:r w:rsidRPr="00B44DB7">
        <w:rPr>
          <w:lang w:val="lv-LV" w:eastAsia="lv-LV"/>
        </w:rPr>
        <w:t>ģeotekstils</w:t>
      </w:r>
      <w:proofErr w:type="spellEnd"/>
      <w:r w:rsidRPr="00B44DB7">
        <w:rPr>
          <w:lang w:val="lv-LV" w:eastAsia="lv-LV"/>
        </w:rPr>
        <w:t xml:space="preserve">. </w:t>
      </w:r>
      <w:r w:rsidR="00EF707F" w:rsidRPr="00B44DB7">
        <w:rPr>
          <w:lang w:val="lv-LV" w:eastAsia="lv-LV"/>
        </w:rPr>
        <w:t>Jāizmanto</w:t>
      </w:r>
      <w:r w:rsidRPr="00B44DB7">
        <w:rPr>
          <w:lang w:val="lv-LV" w:eastAsia="lv-LV"/>
        </w:rPr>
        <w:t xml:space="preserve"> </w:t>
      </w:r>
      <w:proofErr w:type="spellStart"/>
      <w:r w:rsidRPr="00B44DB7">
        <w:rPr>
          <w:lang w:val="lv-LV" w:eastAsia="lv-LV"/>
        </w:rPr>
        <w:t>ģeošūnas</w:t>
      </w:r>
      <w:proofErr w:type="spellEnd"/>
      <w:r w:rsidRPr="00B44DB7">
        <w:rPr>
          <w:lang w:val="lv-LV" w:eastAsia="lv-LV"/>
        </w:rPr>
        <w:t xml:space="preserve"> ar perforētu sienu, kuras biezums ir vismaz 1,5 mm, šūnas augstums 75</w:t>
      </w:r>
      <w:r w:rsidR="00EF707F" w:rsidRPr="00B44DB7">
        <w:rPr>
          <w:lang w:val="lv-LV" w:eastAsia="lv-LV"/>
        </w:rPr>
        <w:t xml:space="preserve"> </w:t>
      </w:r>
      <w:r w:rsidRPr="00B44DB7">
        <w:rPr>
          <w:lang w:val="lv-LV" w:eastAsia="lv-LV"/>
        </w:rPr>
        <w:t>–</w:t>
      </w:r>
      <w:r w:rsidR="00EF707F" w:rsidRPr="00B44DB7">
        <w:rPr>
          <w:lang w:val="lv-LV" w:eastAsia="lv-LV"/>
        </w:rPr>
        <w:t xml:space="preserve"> </w:t>
      </w:r>
      <w:r w:rsidRPr="00B44DB7">
        <w:rPr>
          <w:lang w:val="lv-LV" w:eastAsia="lv-LV"/>
        </w:rPr>
        <w:t xml:space="preserve">150 mm. Šūnas </w:t>
      </w:r>
      <w:r w:rsidR="00EF707F" w:rsidRPr="00B44DB7">
        <w:rPr>
          <w:lang w:val="lv-LV" w:eastAsia="lv-LV"/>
        </w:rPr>
        <w:t>jāpiepilda</w:t>
      </w:r>
      <w:r w:rsidRPr="00B44DB7">
        <w:rPr>
          <w:lang w:val="lv-LV" w:eastAsia="lv-LV"/>
        </w:rPr>
        <w:t xml:space="preserve"> ar</w:t>
      </w:r>
      <w:r w:rsidR="00E82BBA" w:rsidRPr="00B44DB7">
        <w:rPr>
          <w:lang w:val="lv-LV" w:eastAsia="lv-LV"/>
        </w:rPr>
        <w:t xml:space="preserve"> šūnas augstumam piemērotām 16 – 63 mm frakcionētām </w:t>
      </w:r>
      <w:r w:rsidRPr="00B44DB7">
        <w:rPr>
          <w:lang w:val="lv-LV" w:eastAsia="lv-LV"/>
        </w:rPr>
        <w:t xml:space="preserve">šķembām, turklāt pildījumam vismaz 2 cm augstumā </w:t>
      </w:r>
      <w:r w:rsidRPr="00B44DB7">
        <w:rPr>
          <w:lang w:val="lv-LV" w:eastAsia="lv-LV"/>
        </w:rPr>
        <w:lastRenderedPageBreak/>
        <w:t>jāsniedzas pā</w:t>
      </w:r>
      <w:r w:rsidR="00EF707F" w:rsidRPr="00B44DB7">
        <w:rPr>
          <w:lang w:val="lv-LV" w:eastAsia="lv-LV"/>
        </w:rPr>
        <w:t xml:space="preserve">ri šūnām. </w:t>
      </w:r>
      <w:proofErr w:type="spellStart"/>
      <w:r w:rsidR="00EF707F" w:rsidRPr="00B44DB7">
        <w:rPr>
          <w:lang w:val="lv-LV" w:eastAsia="lv-LV"/>
        </w:rPr>
        <w:t>Ģeošūnas</w:t>
      </w:r>
      <w:proofErr w:type="spellEnd"/>
      <w:r w:rsidR="00EF707F" w:rsidRPr="00B44DB7">
        <w:rPr>
          <w:lang w:val="lv-LV" w:eastAsia="lv-LV"/>
        </w:rPr>
        <w:t xml:space="preserve"> noenkurošanas</w:t>
      </w:r>
      <w:r w:rsidRPr="00B44DB7">
        <w:rPr>
          <w:lang w:val="lv-LV" w:eastAsia="lv-LV"/>
        </w:rPr>
        <w:t xml:space="preserve"> </w:t>
      </w:r>
      <w:r w:rsidR="00EF707F" w:rsidRPr="00B44DB7">
        <w:rPr>
          <w:lang w:val="lv-LV" w:eastAsia="lv-LV"/>
        </w:rPr>
        <w:t xml:space="preserve">veidam </w:t>
      </w:r>
      <w:r w:rsidRPr="00B44DB7">
        <w:rPr>
          <w:lang w:val="lv-LV" w:eastAsia="lv-LV"/>
        </w:rPr>
        <w:t xml:space="preserve">jābūt norādītam ražotāja instrukcijā. Ja tas nav norādīts, mieti jāuzstāda katrā šūnas augšējās malas atverē un nogāzē – vismaz ik pēc </w:t>
      </w:r>
      <w:r w:rsidR="00EF707F" w:rsidRPr="00B44DB7">
        <w:rPr>
          <w:lang w:val="lv-LV" w:eastAsia="lv-LV"/>
        </w:rPr>
        <w:t xml:space="preserve">viena </w:t>
      </w:r>
      <w:r w:rsidRPr="00B44DB7">
        <w:rPr>
          <w:lang w:val="lv-LV" w:eastAsia="lv-LV"/>
        </w:rPr>
        <w:t xml:space="preserve">metra. </w:t>
      </w:r>
      <w:proofErr w:type="spellStart"/>
      <w:r w:rsidRPr="004F4098">
        <w:rPr>
          <w:lang w:eastAsia="lv-LV"/>
        </w:rPr>
        <w:t>Ģeošūnas</w:t>
      </w:r>
      <w:proofErr w:type="spellEnd"/>
      <w:r w:rsidRPr="004F4098">
        <w:rPr>
          <w:lang w:eastAsia="lv-LV"/>
        </w:rPr>
        <w:t xml:space="preserve"> </w:t>
      </w:r>
      <w:proofErr w:type="spellStart"/>
      <w:r w:rsidRPr="004F4098">
        <w:rPr>
          <w:lang w:eastAsia="lv-LV"/>
        </w:rPr>
        <w:t>sloksnes</w:t>
      </w:r>
      <w:proofErr w:type="spellEnd"/>
      <w:r w:rsidRPr="004F4098">
        <w:rPr>
          <w:lang w:eastAsia="lv-LV"/>
        </w:rPr>
        <w:t xml:space="preserve"> </w:t>
      </w:r>
      <w:proofErr w:type="spellStart"/>
      <w:r w:rsidRPr="004F4098">
        <w:rPr>
          <w:lang w:eastAsia="lv-LV"/>
        </w:rPr>
        <w:t>savstarpēji</w:t>
      </w:r>
      <w:proofErr w:type="spellEnd"/>
      <w:r w:rsidRPr="004F4098">
        <w:rPr>
          <w:lang w:eastAsia="lv-LV"/>
        </w:rPr>
        <w:t xml:space="preserve"> </w:t>
      </w:r>
      <w:proofErr w:type="spellStart"/>
      <w:r w:rsidR="00EF707F">
        <w:rPr>
          <w:lang w:eastAsia="lv-LV"/>
        </w:rPr>
        <w:t>jānostiprina</w:t>
      </w:r>
      <w:proofErr w:type="spellEnd"/>
      <w:r w:rsidRPr="004F4098">
        <w:rPr>
          <w:lang w:eastAsia="lv-LV"/>
        </w:rPr>
        <w:t xml:space="preserve"> </w:t>
      </w:r>
      <w:proofErr w:type="spellStart"/>
      <w:r w:rsidRPr="004F4098">
        <w:rPr>
          <w:lang w:eastAsia="lv-LV"/>
        </w:rPr>
        <w:t>ar</w:t>
      </w:r>
      <w:proofErr w:type="spellEnd"/>
      <w:r w:rsidRPr="004F4098">
        <w:rPr>
          <w:lang w:eastAsia="lv-LV"/>
        </w:rPr>
        <w:t xml:space="preserve"> </w:t>
      </w:r>
      <w:proofErr w:type="spellStart"/>
      <w:r w:rsidRPr="004F4098">
        <w:rPr>
          <w:lang w:eastAsia="lv-LV"/>
        </w:rPr>
        <w:t>plastmasas</w:t>
      </w:r>
      <w:proofErr w:type="spellEnd"/>
      <w:r w:rsidRPr="004F4098">
        <w:rPr>
          <w:lang w:eastAsia="lv-LV"/>
        </w:rPr>
        <w:t xml:space="preserve"> </w:t>
      </w:r>
      <w:proofErr w:type="spellStart"/>
      <w:r w:rsidRPr="004F4098">
        <w:rPr>
          <w:lang w:eastAsia="lv-LV"/>
        </w:rPr>
        <w:t>skavām</w:t>
      </w:r>
      <w:proofErr w:type="spellEnd"/>
      <w:r w:rsidRPr="004F4098">
        <w:rPr>
          <w:lang w:eastAsia="lv-LV"/>
        </w:rPr>
        <w:t xml:space="preserve">, kas </w:t>
      </w:r>
      <w:proofErr w:type="spellStart"/>
      <w:r w:rsidRPr="004F4098">
        <w:rPr>
          <w:lang w:eastAsia="lv-LV"/>
        </w:rPr>
        <w:t>ir</w:t>
      </w:r>
      <w:proofErr w:type="spellEnd"/>
      <w:r w:rsidRPr="004F4098">
        <w:rPr>
          <w:lang w:eastAsia="lv-LV"/>
        </w:rPr>
        <w:t xml:space="preserve"> </w:t>
      </w:r>
      <w:proofErr w:type="spellStart"/>
      <w:r w:rsidRPr="004F4098">
        <w:rPr>
          <w:lang w:eastAsia="lv-LV"/>
        </w:rPr>
        <w:t>izturīgas</w:t>
      </w:r>
      <w:proofErr w:type="spellEnd"/>
      <w:r w:rsidRPr="004F4098">
        <w:rPr>
          <w:lang w:eastAsia="lv-LV"/>
        </w:rPr>
        <w:t xml:space="preserve"> </w:t>
      </w:r>
      <w:proofErr w:type="spellStart"/>
      <w:r w:rsidRPr="004F4098">
        <w:rPr>
          <w:lang w:eastAsia="lv-LV"/>
        </w:rPr>
        <w:t>p</w:t>
      </w:r>
      <w:r w:rsidR="00EF707F">
        <w:rPr>
          <w:lang w:eastAsia="lv-LV"/>
        </w:rPr>
        <w:t>ret</w:t>
      </w:r>
      <w:proofErr w:type="spellEnd"/>
      <w:r w:rsidR="00EF707F">
        <w:rPr>
          <w:lang w:eastAsia="lv-LV"/>
        </w:rPr>
        <w:t xml:space="preserve"> UV </w:t>
      </w:r>
      <w:proofErr w:type="spellStart"/>
      <w:r w:rsidR="00EF707F">
        <w:rPr>
          <w:lang w:eastAsia="lv-LV"/>
        </w:rPr>
        <w:t>stariem</w:t>
      </w:r>
      <w:proofErr w:type="spellEnd"/>
      <w:r w:rsidR="00EF707F">
        <w:rPr>
          <w:lang w:eastAsia="lv-LV"/>
        </w:rPr>
        <w:t xml:space="preserve">. Ja </w:t>
      </w:r>
      <w:proofErr w:type="spellStart"/>
      <w:r w:rsidR="00EF707F">
        <w:rPr>
          <w:lang w:eastAsia="lv-LV"/>
        </w:rPr>
        <w:t>nepieciešams</w:t>
      </w:r>
      <w:proofErr w:type="spellEnd"/>
      <w:r w:rsidR="00EF707F">
        <w:rPr>
          <w:lang w:eastAsia="lv-LV"/>
        </w:rPr>
        <w:t>,</w:t>
      </w:r>
      <w:r w:rsidRPr="004F4098">
        <w:rPr>
          <w:lang w:eastAsia="lv-LV"/>
        </w:rPr>
        <w:t xml:space="preserve"> </w:t>
      </w:r>
      <w:proofErr w:type="spellStart"/>
      <w:r w:rsidRPr="004F4098">
        <w:rPr>
          <w:lang w:eastAsia="lv-LV"/>
        </w:rPr>
        <w:t>ģeošūna</w:t>
      </w:r>
      <w:proofErr w:type="spellEnd"/>
      <w:r w:rsidRPr="004F4098">
        <w:rPr>
          <w:lang w:eastAsia="lv-LV"/>
        </w:rPr>
        <w:t xml:space="preserve"> </w:t>
      </w:r>
      <w:proofErr w:type="spellStart"/>
      <w:r w:rsidRPr="004F4098">
        <w:rPr>
          <w:lang w:eastAsia="lv-LV"/>
        </w:rPr>
        <w:t>jāaizsargā</w:t>
      </w:r>
      <w:proofErr w:type="spellEnd"/>
      <w:r w:rsidRPr="004F4098">
        <w:rPr>
          <w:lang w:eastAsia="lv-LV"/>
        </w:rPr>
        <w:t xml:space="preserve"> </w:t>
      </w:r>
      <w:proofErr w:type="spellStart"/>
      <w:r w:rsidRPr="004F4098">
        <w:rPr>
          <w:lang w:eastAsia="lv-LV"/>
        </w:rPr>
        <w:t>pret</w:t>
      </w:r>
      <w:proofErr w:type="spellEnd"/>
      <w:r w:rsidRPr="004F4098">
        <w:rPr>
          <w:lang w:eastAsia="lv-LV"/>
        </w:rPr>
        <w:t xml:space="preserve"> </w:t>
      </w:r>
      <w:proofErr w:type="spellStart"/>
      <w:r w:rsidRPr="004F4098">
        <w:rPr>
          <w:lang w:eastAsia="lv-LV"/>
        </w:rPr>
        <w:t>ledus</w:t>
      </w:r>
      <w:proofErr w:type="spellEnd"/>
      <w:r w:rsidRPr="004F4098">
        <w:rPr>
          <w:lang w:eastAsia="lv-LV"/>
        </w:rPr>
        <w:t xml:space="preserve"> </w:t>
      </w:r>
      <w:proofErr w:type="spellStart"/>
      <w:r w:rsidRPr="004F4098">
        <w:rPr>
          <w:lang w:eastAsia="lv-LV"/>
        </w:rPr>
        <w:t>radītu</w:t>
      </w:r>
      <w:proofErr w:type="spellEnd"/>
      <w:r w:rsidRPr="004F4098">
        <w:rPr>
          <w:lang w:eastAsia="lv-LV"/>
        </w:rPr>
        <w:t xml:space="preserve"> </w:t>
      </w:r>
      <w:proofErr w:type="spellStart"/>
      <w:r w:rsidRPr="004F4098">
        <w:rPr>
          <w:lang w:eastAsia="lv-LV"/>
        </w:rPr>
        <w:t>eroziju</w:t>
      </w:r>
      <w:proofErr w:type="spellEnd"/>
      <w:r w:rsidRPr="004F4098">
        <w:rPr>
          <w:lang w:eastAsia="lv-LV"/>
        </w:rPr>
        <w:t>.</w:t>
      </w:r>
    </w:p>
    <w:p w14:paraId="42C1F153" w14:textId="77777777" w:rsidR="0042664F" w:rsidRPr="00C1771A" w:rsidRDefault="0042664F" w:rsidP="00B300E4">
      <w:proofErr w:type="spellStart"/>
      <w:r w:rsidRPr="004F4098">
        <w:rPr>
          <w:lang w:eastAsia="lv-LV"/>
        </w:rPr>
        <w:t>Stāvās</w:t>
      </w:r>
      <w:proofErr w:type="spellEnd"/>
      <w:r w:rsidRPr="004F4098">
        <w:rPr>
          <w:lang w:eastAsia="lv-LV"/>
        </w:rPr>
        <w:t xml:space="preserve"> </w:t>
      </w:r>
      <w:proofErr w:type="spellStart"/>
      <w:r w:rsidRPr="004F4098">
        <w:rPr>
          <w:lang w:eastAsia="lv-LV"/>
        </w:rPr>
        <w:t>zaļajās</w:t>
      </w:r>
      <w:proofErr w:type="spellEnd"/>
      <w:r w:rsidRPr="004F4098">
        <w:rPr>
          <w:lang w:eastAsia="lv-LV"/>
        </w:rPr>
        <w:t xml:space="preserve"> </w:t>
      </w:r>
      <w:proofErr w:type="spellStart"/>
      <w:r w:rsidRPr="004F4098">
        <w:rPr>
          <w:lang w:eastAsia="lv-LV"/>
        </w:rPr>
        <w:t>nogāzēs</w:t>
      </w:r>
      <w:proofErr w:type="spellEnd"/>
      <w:r w:rsidRPr="004F4098">
        <w:rPr>
          <w:lang w:eastAsia="lv-LV"/>
        </w:rPr>
        <w:t xml:space="preserve">, </w:t>
      </w:r>
      <w:proofErr w:type="spellStart"/>
      <w:r w:rsidRPr="004F4098">
        <w:rPr>
          <w:lang w:eastAsia="lv-LV"/>
        </w:rPr>
        <w:t>kamēr</w:t>
      </w:r>
      <w:proofErr w:type="spellEnd"/>
      <w:r w:rsidRPr="004F4098">
        <w:rPr>
          <w:lang w:eastAsia="lv-LV"/>
        </w:rPr>
        <w:t xml:space="preserve"> </w:t>
      </w:r>
      <w:proofErr w:type="spellStart"/>
      <w:r w:rsidRPr="004F4098">
        <w:rPr>
          <w:lang w:eastAsia="lv-LV"/>
        </w:rPr>
        <w:t>augi</w:t>
      </w:r>
      <w:proofErr w:type="spellEnd"/>
      <w:r w:rsidRPr="004F4098">
        <w:rPr>
          <w:lang w:eastAsia="lv-LV"/>
        </w:rPr>
        <w:t xml:space="preserve"> nav </w:t>
      </w:r>
      <w:proofErr w:type="spellStart"/>
      <w:r w:rsidRPr="004F4098">
        <w:rPr>
          <w:lang w:eastAsia="lv-LV"/>
        </w:rPr>
        <w:t>ieaugušies</w:t>
      </w:r>
      <w:proofErr w:type="spellEnd"/>
      <w:r w:rsidRPr="004F4098">
        <w:rPr>
          <w:lang w:eastAsia="lv-LV"/>
        </w:rPr>
        <w:t xml:space="preserve"> un </w:t>
      </w:r>
      <w:proofErr w:type="spellStart"/>
      <w:r w:rsidRPr="004F4098">
        <w:rPr>
          <w:lang w:eastAsia="lv-LV"/>
        </w:rPr>
        <w:t>augsne</w:t>
      </w:r>
      <w:proofErr w:type="spellEnd"/>
      <w:r w:rsidRPr="004F4098">
        <w:rPr>
          <w:lang w:eastAsia="lv-LV"/>
        </w:rPr>
        <w:t xml:space="preserve"> </w:t>
      </w:r>
      <w:proofErr w:type="spellStart"/>
      <w:r w:rsidRPr="004F4098">
        <w:rPr>
          <w:lang w:eastAsia="lv-LV"/>
        </w:rPr>
        <w:t>nosēdusies</w:t>
      </w:r>
      <w:proofErr w:type="spellEnd"/>
      <w:r w:rsidRPr="004F4098">
        <w:rPr>
          <w:lang w:eastAsia="lv-LV"/>
        </w:rPr>
        <w:t xml:space="preserve">, </w:t>
      </w:r>
      <w:proofErr w:type="spellStart"/>
      <w:r w:rsidRPr="004F4098">
        <w:rPr>
          <w:lang w:eastAsia="lv-LV"/>
        </w:rPr>
        <w:t>papildus</w:t>
      </w:r>
      <w:proofErr w:type="spellEnd"/>
      <w:r w:rsidRPr="004F4098">
        <w:rPr>
          <w:lang w:eastAsia="lv-LV"/>
        </w:rPr>
        <w:t xml:space="preserve"> </w:t>
      </w:r>
      <w:proofErr w:type="spellStart"/>
      <w:r w:rsidRPr="004F4098">
        <w:rPr>
          <w:lang w:eastAsia="lv-LV"/>
        </w:rPr>
        <w:t>izmantot</w:t>
      </w:r>
      <w:proofErr w:type="spellEnd"/>
      <w:r w:rsidRPr="004F4098">
        <w:rPr>
          <w:lang w:eastAsia="lv-LV"/>
        </w:rPr>
        <w:t xml:space="preserve"> </w:t>
      </w:r>
      <w:proofErr w:type="spellStart"/>
      <w:r w:rsidRPr="004F4098">
        <w:rPr>
          <w:lang w:eastAsia="lv-LV"/>
        </w:rPr>
        <w:t>salmu</w:t>
      </w:r>
      <w:proofErr w:type="spellEnd"/>
      <w:r w:rsidRPr="004F4098">
        <w:rPr>
          <w:lang w:eastAsia="lv-LV"/>
        </w:rPr>
        <w:t>/</w:t>
      </w:r>
      <w:proofErr w:type="spellStart"/>
      <w:r w:rsidRPr="004F4098">
        <w:rPr>
          <w:lang w:eastAsia="lv-LV"/>
        </w:rPr>
        <w:t>kokosa</w:t>
      </w:r>
      <w:proofErr w:type="spellEnd"/>
      <w:r w:rsidRPr="004F4098">
        <w:rPr>
          <w:lang w:eastAsia="lv-LV"/>
        </w:rPr>
        <w:t xml:space="preserve"> </w:t>
      </w:r>
      <w:proofErr w:type="spellStart"/>
      <w:r w:rsidRPr="004F4098">
        <w:rPr>
          <w:lang w:eastAsia="lv-LV"/>
        </w:rPr>
        <w:t>paklājus</w:t>
      </w:r>
      <w:proofErr w:type="spellEnd"/>
      <w:r w:rsidRPr="004F4098">
        <w:rPr>
          <w:lang w:eastAsia="lv-LV"/>
        </w:rPr>
        <w:t>.</w:t>
      </w:r>
    </w:p>
    <w:p w14:paraId="2553DC3D" w14:textId="0CCA26C4" w:rsidR="0042664F" w:rsidRPr="00C1771A" w:rsidRDefault="0042664F" w:rsidP="00B300E4">
      <w:pPr>
        <w:pStyle w:val="Virsraksts4"/>
      </w:pPr>
      <w:bookmarkStart w:id="1104" w:name="_Toc494354220"/>
      <w:r w:rsidRPr="00C1771A">
        <w:t>Akmeņu bērums</w:t>
      </w:r>
      <w:r w:rsidR="007D3CCF">
        <w:t xml:space="preserve"> vai šķembas</w:t>
      </w:r>
      <w:r w:rsidRPr="00C1771A">
        <w:t xml:space="preserve"> uz grants pamatnes (NN-8)</w:t>
      </w:r>
      <w:bookmarkEnd w:id="1104"/>
    </w:p>
    <w:p w14:paraId="1D34D6E5" w14:textId="6A6F5DDC" w:rsidR="0042664F" w:rsidRPr="00B44DB7" w:rsidRDefault="0042664F" w:rsidP="00B300E4">
      <w:pPr>
        <w:rPr>
          <w:lang w:val="lv-LV"/>
        </w:rPr>
      </w:pPr>
      <w:r w:rsidRPr="00B44DB7">
        <w:rPr>
          <w:lang w:val="lv-LV" w:eastAsia="lv-LV"/>
        </w:rPr>
        <w:t xml:space="preserve">Nostiprinājuma </w:t>
      </w:r>
      <w:proofErr w:type="spellStart"/>
      <w:r w:rsidRPr="00B44DB7">
        <w:rPr>
          <w:lang w:val="lv-LV" w:eastAsia="lv-LV"/>
        </w:rPr>
        <w:t>pamatkārta</w:t>
      </w:r>
      <w:proofErr w:type="spellEnd"/>
      <w:r w:rsidRPr="00B44DB7">
        <w:rPr>
          <w:lang w:val="lv-LV" w:eastAsia="lv-LV"/>
        </w:rPr>
        <w:t xml:space="preserve"> jāveido uz ne mazāk kā par 10</w:t>
      </w:r>
      <w:r w:rsidR="00EF707F" w:rsidRPr="00B44DB7">
        <w:rPr>
          <w:lang w:val="lv-LV" w:eastAsia="lv-LV"/>
        </w:rPr>
        <w:t xml:space="preserve"> </w:t>
      </w:r>
      <w:r w:rsidRPr="00B44DB7">
        <w:rPr>
          <w:lang w:val="lv-LV" w:eastAsia="lv-LV"/>
        </w:rPr>
        <w:t xml:space="preserve">cm biezas grants pamatnes kārtas vai </w:t>
      </w:r>
      <w:proofErr w:type="spellStart"/>
      <w:r w:rsidRPr="00B44DB7">
        <w:rPr>
          <w:lang w:val="lv-LV" w:eastAsia="lv-LV"/>
        </w:rPr>
        <w:t>ģeotekstila</w:t>
      </w:r>
      <w:proofErr w:type="spellEnd"/>
      <w:r w:rsidRPr="00B44DB7">
        <w:rPr>
          <w:lang w:val="lv-LV" w:eastAsia="lv-LV"/>
        </w:rPr>
        <w:t xml:space="preserve"> klājuma. </w:t>
      </w:r>
      <w:proofErr w:type="spellStart"/>
      <w:r w:rsidRPr="00B44DB7">
        <w:rPr>
          <w:lang w:val="lv-LV" w:eastAsia="lv-LV"/>
        </w:rPr>
        <w:t>Granšainas</w:t>
      </w:r>
      <w:proofErr w:type="spellEnd"/>
      <w:r w:rsidRPr="00B44DB7">
        <w:rPr>
          <w:lang w:val="lv-LV" w:eastAsia="lv-LV"/>
        </w:rPr>
        <w:t xml:space="preserve"> un ru</w:t>
      </w:r>
      <w:r w:rsidR="00EF707F" w:rsidRPr="00B44DB7">
        <w:rPr>
          <w:lang w:val="lv-LV" w:eastAsia="lv-LV"/>
        </w:rPr>
        <w:t>pjas smilts gruntīs sagatavošanas</w:t>
      </w:r>
      <w:r w:rsidRPr="00B44DB7">
        <w:rPr>
          <w:lang w:val="lv-LV" w:eastAsia="lv-LV"/>
        </w:rPr>
        <w:t xml:space="preserve"> kārtu var neveidot.</w:t>
      </w:r>
    </w:p>
    <w:p w14:paraId="0F24D4A7" w14:textId="1EACE422" w:rsidR="0042664F" w:rsidRPr="00B44DB7" w:rsidRDefault="0042664F" w:rsidP="00B300E4">
      <w:pPr>
        <w:rPr>
          <w:lang w:val="lv-LV"/>
        </w:rPr>
      </w:pPr>
      <w:r w:rsidRPr="00B44DB7">
        <w:rPr>
          <w:lang w:val="lv-LV" w:eastAsia="lv-LV"/>
        </w:rPr>
        <w:t>Akmeņu bēruma biezumam jābūt vismaz diva</w:t>
      </w:r>
      <w:r w:rsidR="00EF707F" w:rsidRPr="00B44DB7">
        <w:rPr>
          <w:lang w:val="lv-LV" w:eastAsia="lv-LV"/>
        </w:rPr>
        <w:t xml:space="preserve">s reizes lielākam par bērumā </w:t>
      </w:r>
      <w:r w:rsidRPr="00B44DB7">
        <w:rPr>
          <w:lang w:val="lv-LV" w:eastAsia="lv-LV"/>
        </w:rPr>
        <w:t xml:space="preserve">lietojamo akmeņu </w:t>
      </w:r>
      <w:r w:rsidR="00EF707F" w:rsidRPr="00B44DB7">
        <w:rPr>
          <w:lang w:val="lv-LV" w:eastAsia="lv-LV"/>
        </w:rPr>
        <w:t>vidējo iz</w:t>
      </w:r>
      <w:r w:rsidRPr="00B44DB7">
        <w:rPr>
          <w:lang w:val="lv-LV" w:eastAsia="lv-LV"/>
        </w:rPr>
        <w:t xml:space="preserve">mēru. </w:t>
      </w:r>
    </w:p>
    <w:p w14:paraId="12FECCC2" w14:textId="77777777" w:rsidR="0042664F" w:rsidRPr="00C1771A" w:rsidRDefault="0042664F" w:rsidP="00B300E4">
      <w:pPr>
        <w:pStyle w:val="Virsraksts4"/>
      </w:pPr>
      <w:bookmarkStart w:id="1105" w:name="557435"/>
      <w:bookmarkStart w:id="1106" w:name="_Toc494354221"/>
      <w:bookmarkEnd w:id="1105"/>
      <w:r w:rsidRPr="00C1771A">
        <w:t>Vaļējs vai ar betona maisījumu saistīts bruģējums (NN-9)</w:t>
      </w:r>
      <w:bookmarkEnd w:id="1106"/>
    </w:p>
    <w:p w14:paraId="5401E9E5" w14:textId="6D7FF39C" w:rsidR="0042664F" w:rsidRPr="00B44DB7" w:rsidRDefault="0042664F" w:rsidP="00B300E4">
      <w:pPr>
        <w:rPr>
          <w:lang w:val="lv-LV"/>
        </w:rPr>
      </w:pPr>
      <w:r w:rsidRPr="00B44DB7">
        <w:rPr>
          <w:lang w:val="lv-LV" w:eastAsia="lv-LV"/>
        </w:rPr>
        <w:t xml:space="preserve">Nostiprinājuma </w:t>
      </w:r>
      <w:proofErr w:type="spellStart"/>
      <w:r w:rsidRPr="00B44DB7">
        <w:rPr>
          <w:lang w:val="lv-LV" w:eastAsia="lv-LV"/>
        </w:rPr>
        <w:t>pamatkārta</w:t>
      </w:r>
      <w:proofErr w:type="spellEnd"/>
      <w:r w:rsidRPr="00B44DB7">
        <w:rPr>
          <w:lang w:val="lv-LV" w:eastAsia="lv-LV"/>
        </w:rPr>
        <w:t xml:space="preserve"> jāveido uz ne mazāk kā 10</w:t>
      </w:r>
      <w:r w:rsidR="00EF707F" w:rsidRPr="00B44DB7">
        <w:rPr>
          <w:lang w:val="lv-LV" w:eastAsia="lv-LV"/>
        </w:rPr>
        <w:t xml:space="preserve"> </w:t>
      </w:r>
      <w:r w:rsidRPr="00B44DB7">
        <w:rPr>
          <w:lang w:val="lv-LV" w:eastAsia="lv-LV"/>
        </w:rPr>
        <w:t xml:space="preserve">cm biezas grants pamatnes kārtas un </w:t>
      </w:r>
      <w:proofErr w:type="spellStart"/>
      <w:r w:rsidRPr="00B44DB7">
        <w:rPr>
          <w:lang w:val="lv-LV" w:eastAsia="lv-LV"/>
        </w:rPr>
        <w:t>ģeotekstila</w:t>
      </w:r>
      <w:proofErr w:type="spellEnd"/>
      <w:r w:rsidRPr="00B44DB7">
        <w:rPr>
          <w:lang w:val="lv-LV" w:eastAsia="lv-LV"/>
        </w:rPr>
        <w:t xml:space="preserve"> klājuma. </w:t>
      </w:r>
      <w:proofErr w:type="spellStart"/>
      <w:r w:rsidRPr="00B44DB7">
        <w:rPr>
          <w:lang w:val="lv-LV" w:eastAsia="lv-LV"/>
        </w:rPr>
        <w:t>Granšaina</w:t>
      </w:r>
      <w:r w:rsidR="00EF707F" w:rsidRPr="00B44DB7">
        <w:rPr>
          <w:lang w:val="lv-LV" w:eastAsia="lv-LV"/>
        </w:rPr>
        <w:t>s</w:t>
      </w:r>
      <w:proofErr w:type="spellEnd"/>
      <w:r w:rsidR="00EF707F" w:rsidRPr="00B44DB7">
        <w:rPr>
          <w:lang w:val="lv-LV" w:eastAsia="lv-LV"/>
        </w:rPr>
        <w:t xml:space="preserve"> un rupjas smilts gruntīs sagatavošanas </w:t>
      </w:r>
      <w:r w:rsidRPr="00B44DB7">
        <w:rPr>
          <w:lang w:val="lv-LV" w:eastAsia="lv-LV"/>
        </w:rPr>
        <w:t xml:space="preserve">kārtu var neveidot. </w:t>
      </w:r>
    </w:p>
    <w:p w14:paraId="6876D19A" w14:textId="0A9EA35E" w:rsidR="0042664F" w:rsidRPr="00B44DB7" w:rsidRDefault="0042664F" w:rsidP="00B300E4">
      <w:pPr>
        <w:rPr>
          <w:lang w:val="lv-LV"/>
        </w:rPr>
      </w:pPr>
      <w:r w:rsidRPr="00B44DB7">
        <w:rPr>
          <w:lang w:val="lv-LV" w:eastAsia="lv-LV"/>
        </w:rPr>
        <w:t xml:space="preserve">Vaļēja bruģējuma gadījumā starp lielākiem akmeņiem </w:t>
      </w:r>
      <w:r w:rsidR="00EF707F" w:rsidRPr="00B44DB7">
        <w:rPr>
          <w:lang w:val="lv-LV" w:eastAsia="lv-LV"/>
        </w:rPr>
        <w:t>jāieķīlē</w:t>
      </w:r>
      <w:r w:rsidRPr="00B44DB7">
        <w:rPr>
          <w:lang w:val="lv-LV" w:eastAsia="lv-LV"/>
        </w:rPr>
        <w:t xml:space="preserve"> mazāki akmeņi (akmeņu šķembas) vai </w:t>
      </w:r>
      <w:r w:rsidR="00EF707F" w:rsidRPr="00B44DB7">
        <w:rPr>
          <w:lang w:val="lv-LV" w:eastAsia="lv-LV"/>
        </w:rPr>
        <w:t>jāiestrādā sausais betons</w:t>
      </w:r>
      <w:r w:rsidRPr="00B44DB7">
        <w:rPr>
          <w:lang w:val="lv-LV" w:eastAsia="lv-LV"/>
        </w:rPr>
        <w:t>.</w:t>
      </w:r>
      <w:r w:rsidR="00EF707F" w:rsidRPr="00B44DB7">
        <w:rPr>
          <w:lang w:val="lv-LV" w:eastAsia="lv-LV"/>
        </w:rPr>
        <w:t xml:space="preserve"> Ieteicams izmantot tēstus kubveida</w:t>
      </w:r>
      <w:r w:rsidRPr="00B44DB7">
        <w:rPr>
          <w:lang w:val="lv-LV" w:eastAsia="lv-LV"/>
        </w:rPr>
        <w:t xml:space="preserve"> granīta akmeņus. </w:t>
      </w:r>
    </w:p>
    <w:p w14:paraId="3153F1DD" w14:textId="77777777" w:rsidR="0042664F" w:rsidRPr="00B44DB7" w:rsidRDefault="0042664F" w:rsidP="00B300E4">
      <w:pPr>
        <w:rPr>
          <w:lang w:val="lv-LV"/>
        </w:rPr>
      </w:pPr>
      <w:r w:rsidRPr="00B44DB7">
        <w:rPr>
          <w:lang w:val="lv-LV" w:eastAsia="lv-LV"/>
        </w:rPr>
        <w:t>Ar betona maisījumu saistīts bruģējums jāliek uz betona javas pamatnes un spraugas starp akmeņiem arī jāaizpilda ar betona javu.</w:t>
      </w:r>
      <w:bookmarkStart w:id="1107" w:name="_Toc494354222"/>
    </w:p>
    <w:p w14:paraId="7C727ADB" w14:textId="77777777" w:rsidR="0042664F" w:rsidRPr="00C1771A" w:rsidRDefault="0042664F" w:rsidP="00B300E4">
      <w:pPr>
        <w:pStyle w:val="Virsraksts4"/>
      </w:pPr>
      <w:r w:rsidRPr="00C1771A">
        <w:t>Dzelzsbetona plātnes (NN-10)</w:t>
      </w:r>
      <w:bookmarkEnd w:id="1107"/>
    </w:p>
    <w:p w14:paraId="4EE02004" w14:textId="44E1B2A0" w:rsidR="0042664F" w:rsidRPr="00B44DB7" w:rsidRDefault="0042664F" w:rsidP="00B300E4">
      <w:pPr>
        <w:rPr>
          <w:lang w:val="lv-LV" w:eastAsia="lv-LV"/>
        </w:rPr>
      </w:pPr>
      <w:r w:rsidRPr="00B44DB7">
        <w:rPr>
          <w:lang w:val="lv-LV" w:eastAsia="lv-LV"/>
        </w:rPr>
        <w:t xml:space="preserve">Nostiprinājuma </w:t>
      </w:r>
      <w:proofErr w:type="spellStart"/>
      <w:r w:rsidRPr="00B44DB7">
        <w:rPr>
          <w:lang w:val="lv-LV" w:eastAsia="lv-LV"/>
        </w:rPr>
        <w:t>pamatkārta</w:t>
      </w:r>
      <w:proofErr w:type="spellEnd"/>
      <w:r w:rsidRPr="00B44DB7">
        <w:rPr>
          <w:lang w:val="lv-LV" w:eastAsia="lv-LV"/>
        </w:rPr>
        <w:t xml:space="preserve"> jāveido uz ne mazāk kā par 10</w:t>
      </w:r>
      <w:r w:rsidR="00920CD3" w:rsidRPr="00B44DB7">
        <w:rPr>
          <w:lang w:val="lv-LV" w:eastAsia="lv-LV"/>
        </w:rPr>
        <w:t xml:space="preserve"> </w:t>
      </w:r>
      <w:r w:rsidRPr="00B44DB7">
        <w:rPr>
          <w:lang w:val="lv-LV" w:eastAsia="lv-LV"/>
        </w:rPr>
        <w:t xml:space="preserve">cm biezas grants pamatnes kārtas vai </w:t>
      </w:r>
      <w:proofErr w:type="spellStart"/>
      <w:r w:rsidRPr="00B44DB7">
        <w:rPr>
          <w:lang w:val="lv-LV" w:eastAsia="lv-LV"/>
        </w:rPr>
        <w:t>ģeotekstila</w:t>
      </w:r>
      <w:proofErr w:type="spellEnd"/>
      <w:r w:rsidRPr="00B44DB7">
        <w:rPr>
          <w:lang w:val="lv-LV" w:eastAsia="lv-LV"/>
        </w:rPr>
        <w:t xml:space="preserve"> klājuma. </w:t>
      </w:r>
      <w:proofErr w:type="spellStart"/>
      <w:r w:rsidRPr="00B44DB7">
        <w:rPr>
          <w:lang w:val="lv-LV" w:eastAsia="lv-LV"/>
        </w:rPr>
        <w:t>Granšaina</w:t>
      </w:r>
      <w:r w:rsidR="00920CD3" w:rsidRPr="00B44DB7">
        <w:rPr>
          <w:lang w:val="lv-LV" w:eastAsia="lv-LV"/>
        </w:rPr>
        <w:t>s</w:t>
      </w:r>
      <w:proofErr w:type="spellEnd"/>
      <w:r w:rsidR="00920CD3" w:rsidRPr="00B44DB7">
        <w:rPr>
          <w:lang w:val="lv-LV" w:eastAsia="lv-LV"/>
        </w:rPr>
        <w:t xml:space="preserve"> un rupjas smilts gruntīs sagatavošanas </w:t>
      </w:r>
      <w:r w:rsidRPr="00B44DB7">
        <w:rPr>
          <w:lang w:val="lv-LV" w:eastAsia="lv-LV"/>
        </w:rPr>
        <w:t>kārtu var neveidot.</w:t>
      </w:r>
    </w:p>
    <w:p w14:paraId="0739080F" w14:textId="14102644" w:rsidR="0042664F" w:rsidRPr="00C1771A" w:rsidRDefault="0042664F" w:rsidP="00B300E4">
      <w:pPr>
        <w:rPr>
          <w:lang w:eastAsia="lv-LV"/>
        </w:rPr>
      </w:pPr>
      <w:r w:rsidRPr="00B44DB7">
        <w:rPr>
          <w:lang w:val="lv-LV" w:eastAsia="lv-LV"/>
        </w:rPr>
        <w:t>Nostiprinājuma monolītā dzelzsbetona kārtai jābūt vismaz 10</w:t>
      </w:r>
      <w:r w:rsidR="00920CD3" w:rsidRPr="00B44DB7">
        <w:rPr>
          <w:lang w:val="lv-LV" w:eastAsia="lv-LV"/>
        </w:rPr>
        <w:t xml:space="preserve"> </w:t>
      </w:r>
      <w:r w:rsidRPr="00B44DB7">
        <w:rPr>
          <w:lang w:val="lv-LV" w:eastAsia="lv-LV"/>
        </w:rPr>
        <w:t>cm biezai, bet saliekamā dzelzsbetona plātnēm – vismaz 6</w:t>
      </w:r>
      <w:r w:rsidR="00920CD3" w:rsidRPr="00B44DB7">
        <w:rPr>
          <w:lang w:val="lv-LV" w:eastAsia="lv-LV"/>
        </w:rPr>
        <w:t xml:space="preserve"> </w:t>
      </w:r>
      <w:r w:rsidRPr="00B44DB7">
        <w:rPr>
          <w:lang w:val="lv-LV" w:eastAsia="lv-LV"/>
        </w:rPr>
        <w:t xml:space="preserve">cm biezām. Monolītā betonējumā vidēji ik pēc 2 m, </w:t>
      </w:r>
      <w:r w:rsidR="00920CD3" w:rsidRPr="00B44DB7">
        <w:rPr>
          <w:lang w:val="lv-LV" w:eastAsia="lv-LV"/>
        </w:rPr>
        <w:t>jāievieto</w:t>
      </w:r>
      <w:r w:rsidRPr="00B44DB7">
        <w:rPr>
          <w:lang w:val="lv-LV" w:eastAsia="lv-LV"/>
        </w:rPr>
        <w:t xml:space="preserve"> koka dēli, </w:t>
      </w:r>
      <w:r w:rsidR="00920CD3" w:rsidRPr="00B44DB7">
        <w:rPr>
          <w:lang w:val="lv-LV" w:eastAsia="lv-LV"/>
        </w:rPr>
        <w:t>izveidojot</w:t>
      </w:r>
      <w:r w:rsidRPr="00B44DB7">
        <w:rPr>
          <w:lang w:val="lv-LV" w:eastAsia="lv-LV"/>
        </w:rPr>
        <w:t xml:space="preserve"> deformācijas šuves. </w:t>
      </w:r>
      <w:proofErr w:type="spellStart"/>
      <w:r w:rsidRPr="00C1771A">
        <w:rPr>
          <w:lang w:eastAsia="lv-LV"/>
        </w:rPr>
        <w:t>Min</w:t>
      </w:r>
      <w:r w:rsidR="00766EF2">
        <w:rPr>
          <w:lang w:eastAsia="lv-LV"/>
        </w:rPr>
        <w:t>imālā</w:t>
      </w:r>
      <w:proofErr w:type="spellEnd"/>
      <w:r w:rsidR="00766EF2">
        <w:rPr>
          <w:lang w:eastAsia="lv-LV"/>
        </w:rPr>
        <w:t xml:space="preserve"> </w:t>
      </w:r>
      <w:proofErr w:type="spellStart"/>
      <w:r w:rsidR="00766EF2">
        <w:rPr>
          <w:lang w:eastAsia="lv-LV"/>
        </w:rPr>
        <w:t>betona</w:t>
      </w:r>
      <w:proofErr w:type="spellEnd"/>
      <w:r w:rsidR="00766EF2">
        <w:rPr>
          <w:lang w:eastAsia="lv-LV"/>
        </w:rPr>
        <w:t xml:space="preserve"> </w:t>
      </w:r>
      <w:proofErr w:type="spellStart"/>
      <w:r w:rsidR="00766EF2">
        <w:rPr>
          <w:lang w:eastAsia="lv-LV"/>
        </w:rPr>
        <w:t>stiprības</w:t>
      </w:r>
      <w:proofErr w:type="spellEnd"/>
      <w:r w:rsidR="00766EF2">
        <w:rPr>
          <w:lang w:eastAsia="lv-LV"/>
        </w:rPr>
        <w:t xml:space="preserve"> </w:t>
      </w:r>
      <w:proofErr w:type="spellStart"/>
      <w:r w:rsidR="00766EF2">
        <w:rPr>
          <w:lang w:eastAsia="lv-LV"/>
        </w:rPr>
        <w:t>klase</w:t>
      </w:r>
      <w:proofErr w:type="spellEnd"/>
      <w:r w:rsidR="00766EF2">
        <w:rPr>
          <w:lang w:eastAsia="lv-LV"/>
        </w:rPr>
        <w:t xml:space="preserve"> C30/37</w:t>
      </w:r>
      <w:r w:rsidRPr="00C1771A">
        <w:rPr>
          <w:lang w:eastAsia="lv-LV"/>
        </w:rPr>
        <w:t>.</w:t>
      </w:r>
    </w:p>
    <w:p w14:paraId="31F6C951" w14:textId="77777777" w:rsidR="0042664F" w:rsidRPr="00C1771A" w:rsidRDefault="0042664F" w:rsidP="00B300E4">
      <w:pPr>
        <w:pStyle w:val="Virsraksts4"/>
      </w:pPr>
      <w:bookmarkStart w:id="1108" w:name="_Toc494354223"/>
      <w:r w:rsidRPr="00C1771A">
        <w:t>Reno matrača nostiprinājums (NN-11)</w:t>
      </w:r>
      <w:bookmarkEnd w:id="1108"/>
    </w:p>
    <w:p w14:paraId="63960629" w14:textId="4346A365" w:rsidR="0042664F" w:rsidRPr="00B44DB7" w:rsidRDefault="0042664F" w:rsidP="00B300E4">
      <w:pPr>
        <w:rPr>
          <w:lang w:val="lv-LV" w:eastAsia="lv-LV"/>
        </w:rPr>
      </w:pPr>
      <w:r w:rsidRPr="00B44DB7">
        <w:rPr>
          <w:lang w:val="lv-LV" w:eastAsia="lv-LV"/>
        </w:rPr>
        <w:t xml:space="preserve">Nostiprinājuma </w:t>
      </w:r>
      <w:proofErr w:type="spellStart"/>
      <w:r w:rsidRPr="00B44DB7">
        <w:rPr>
          <w:lang w:val="lv-LV" w:eastAsia="lv-LV"/>
        </w:rPr>
        <w:t>pamatkārta</w:t>
      </w:r>
      <w:proofErr w:type="spellEnd"/>
      <w:r w:rsidRPr="00B44DB7">
        <w:rPr>
          <w:lang w:val="lv-LV" w:eastAsia="lv-LV"/>
        </w:rPr>
        <w:t xml:space="preserve"> jāveido uz ne mazāk kā par 10</w:t>
      </w:r>
      <w:r w:rsidR="0051291B" w:rsidRPr="00B44DB7">
        <w:rPr>
          <w:lang w:val="lv-LV" w:eastAsia="lv-LV"/>
        </w:rPr>
        <w:t xml:space="preserve"> </w:t>
      </w:r>
      <w:r w:rsidRPr="00B44DB7">
        <w:rPr>
          <w:lang w:val="lv-LV" w:eastAsia="lv-LV"/>
        </w:rPr>
        <w:t xml:space="preserve">cm biezas grants pamatnes kārtas vai </w:t>
      </w:r>
      <w:proofErr w:type="spellStart"/>
      <w:r w:rsidRPr="00B44DB7">
        <w:rPr>
          <w:lang w:val="lv-LV" w:eastAsia="lv-LV"/>
        </w:rPr>
        <w:t>ģeotekstila</w:t>
      </w:r>
      <w:proofErr w:type="spellEnd"/>
      <w:r w:rsidRPr="00B44DB7">
        <w:rPr>
          <w:lang w:val="lv-LV" w:eastAsia="lv-LV"/>
        </w:rPr>
        <w:t xml:space="preserve"> klājuma. </w:t>
      </w:r>
      <w:proofErr w:type="spellStart"/>
      <w:r w:rsidRPr="00B44DB7">
        <w:rPr>
          <w:lang w:val="lv-LV" w:eastAsia="lv-LV"/>
        </w:rPr>
        <w:t>Granšaina</w:t>
      </w:r>
      <w:r w:rsidR="0051291B" w:rsidRPr="00B44DB7">
        <w:rPr>
          <w:lang w:val="lv-LV" w:eastAsia="lv-LV"/>
        </w:rPr>
        <w:t>s</w:t>
      </w:r>
      <w:proofErr w:type="spellEnd"/>
      <w:r w:rsidR="0051291B" w:rsidRPr="00B44DB7">
        <w:rPr>
          <w:lang w:val="lv-LV" w:eastAsia="lv-LV"/>
        </w:rPr>
        <w:t xml:space="preserve"> un rupjas smilts gruntīs sagatavošanas </w:t>
      </w:r>
      <w:r w:rsidRPr="00B44DB7">
        <w:rPr>
          <w:lang w:val="lv-LV" w:eastAsia="lv-LV"/>
        </w:rPr>
        <w:t xml:space="preserve">kārtu var neveidot. Lai novērstu iespējamo grunts skalošanos caur nostiprinājumu, zem matračiem </w:t>
      </w:r>
      <w:r w:rsidR="0051291B" w:rsidRPr="00B44DB7">
        <w:rPr>
          <w:lang w:val="lv-LV" w:eastAsia="lv-LV"/>
        </w:rPr>
        <w:t>jāizmanto</w:t>
      </w:r>
      <w:r w:rsidRPr="00B44DB7">
        <w:rPr>
          <w:lang w:val="lv-LV" w:eastAsia="lv-LV"/>
        </w:rPr>
        <w:t xml:space="preserve"> hidrotehnisko </w:t>
      </w:r>
      <w:proofErr w:type="spellStart"/>
      <w:r w:rsidRPr="00B44DB7">
        <w:rPr>
          <w:lang w:val="lv-LV" w:eastAsia="lv-LV"/>
        </w:rPr>
        <w:t>ģeotekstilu</w:t>
      </w:r>
      <w:proofErr w:type="spellEnd"/>
      <w:r w:rsidRPr="00B44DB7">
        <w:rPr>
          <w:lang w:val="lv-LV" w:eastAsia="lv-LV"/>
        </w:rPr>
        <w:t>.</w:t>
      </w:r>
      <w:r w:rsidR="0051291B" w:rsidRPr="00B44DB7">
        <w:rPr>
          <w:lang w:val="lv-LV" w:eastAsia="lv-LV"/>
        </w:rPr>
        <w:t xml:space="preserve"> Jānodrošina m</w:t>
      </w:r>
      <w:r w:rsidRPr="00B44DB7">
        <w:rPr>
          <w:lang w:val="lv-LV" w:eastAsia="lv-LV"/>
        </w:rPr>
        <w:t>inimālais kalpošanas laiks 50 gadi</w:t>
      </w:r>
      <w:r w:rsidR="0051291B" w:rsidRPr="00B44DB7">
        <w:rPr>
          <w:lang w:val="lv-LV" w:eastAsia="lv-LV"/>
        </w:rPr>
        <w:t xml:space="preserve"> – </w:t>
      </w:r>
      <w:r w:rsidRPr="00B44DB7">
        <w:rPr>
          <w:lang w:val="lv-LV" w:eastAsia="lv-LV"/>
        </w:rPr>
        <w:t>atbilstoši</w:t>
      </w:r>
      <w:r w:rsidR="0051291B" w:rsidRPr="00B44DB7">
        <w:rPr>
          <w:lang w:val="lv-LV" w:eastAsia="lv-LV"/>
        </w:rPr>
        <w:t xml:space="preserve"> ekspluatācijas apstākļu klasei</w:t>
      </w:r>
      <w:r w:rsidRPr="00B44DB7">
        <w:rPr>
          <w:lang w:val="lv-LV" w:eastAsia="lv-LV"/>
        </w:rPr>
        <w:t>.</w:t>
      </w:r>
    </w:p>
    <w:p w14:paraId="737CB170" w14:textId="7484DCA3" w:rsidR="002F1449" w:rsidRPr="00B44DB7" w:rsidRDefault="00CF6EDF" w:rsidP="00B300E4">
      <w:pPr>
        <w:spacing w:after="0"/>
        <w:rPr>
          <w:lang w:val="lv-LV" w:eastAsia="lv-LV"/>
        </w:rPr>
      </w:pPr>
      <w:r w:rsidRPr="00B44DB7">
        <w:rPr>
          <w:lang w:val="lv-LV" w:eastAsia="lv-LV"/>
        </w:rPr>
        <w:t>Jāizmanto</w:t>
      </w:r>
      <w:r w:rsidR="0042664F" w:rsidRPr="00B44DB7">
        <w:rPr>
          <w:lang w:val="lv-LV" w:eastAsia="lv-LV"/>
        </w:rPr>
        <w:t xml:space="preserve"> rūpnieciski ražoti Reno matrači ar izmēriem 3x2x0,23 m (platums un garums var mainīties atkarībā no piedāvātā izklājuma shēmas). Reno matraču akmeņu groziem jābūt izgatavotiem no augstas kvalitātes cinkotām tērauda stieplēm. Agresīvas vides apstākļos atbilstoši ekspluatācijas apstākļu klasei </w:t>
      </w:r>
      <w:r w:rsidRPr="00B44DB7">
        <w:rPr>
          <w:lang w:val="lv-LV" w:eastAsia="lv-LV"/>
        </w:rPr>
        <w:t xml:space="preserve">jāizmanto ar </w:t>
      </w:r>
      <w:r w:rsidR="0042664F" w:rsidRPr="00B44DB7">
        <w:rPr>
          <w:lang w:val="lv-LV" w:eastAsia="lv-LV"/>
        </w:rPr>
        <w:t xml:space="preserve">papildus </w:t>
      </w:r>
      <w:r w:rsidRPr="00B44DB7">
        <w:rPr>
          <w:lang w:val="lv-LV" w:eastAsia="lv-LV"/>
        </w:rPr>
        <w:t xml:space="preserve">rūpniecisku </w:t>
      </w:r>
      <w:r w:rsidR="0042664F" w:rsidRPr="00B44DB7">
        <w:rPr>
          <w:lang w:val="lv-LV" w:eastAsia="lv-LV"/>
        </w:rPr>
        <w:t>polimēru (</w:t>
      </w:r>
      <w:r w:rsidR="002F1449" w:rsidRPr="00B44DB7">
        <w:rPr>
          <w:lang w:val="lv-LV" w:eastAsia="lv-LV"/>
        </w:rPr>
        <w:t>PVC un HDPE) aizsargpārklājumu.</w:t>
      </w:r>
    </w:p>
    <w:p w14:paraId="2811567F" w14:textId="3C301496" w:rsidR="00E244E9" w:rsidRPr="00B44DB7" w:rsidRDefault="00E244E9" w:rsidP="00387C89">
      <w:pPr>
        <w:spacing w:before="0" w:after="0"/>
        <w:ind w:firstLine="0"/>
        <w:rPr>
          <w:lang w:val="lv-LV" w:eastAsia="lv-LV"/>
        </w:rPr>
      </w:pPr>
      <w:r w:rsidRPr="00B44DB7">
        <w:rPr>
          <w:lang w:val="lv-LV" w:eastAsia="lv-LV"/>
        </w:rPr>
        <w:br w:type="page"/>
      </w:r>
    </w:p>
    <w:p w14:paraId="1B929F27" w14:textId="77777777" w:rsidR="00E244E9" w:rsidRPr="00B44DB7" w:rsidRDefault="00E244E9" w:rsidP="00B300E4">
      <w:pPr>
        <w:spacing w:after="0"/>
        <w:rPr>
          <w:lang w:val="lv-LV" w:eastAsia="lv-LV"/>
        </w:rPr>
      </w:pPr>
    </w:p>
    <w:p w14:paraId="0D7735A7" w14:textId="34EBF20B" w:rsidR="0042664F" w:rsidRPr="00C1771A" w:rsidRDefault="0042664F" w:rsidP="00213FB9">
      <w:pPr>
        <w:pStyle w:val="Virsraksts8"/>
      </w:pPr>
      <w:proofErr w:type="spellStart"/>
      <w:r w:rsidRPr="00C1771A">
        <w:t>Minimālās</w:t>
      </w:r>
      <w:proofErr w:type="spellEnd"/>
      <w:r w:rsidRPr="00C1771A">
        <w:t xml:space="preserve"> </w:t>
      </w:r>
      <w:proofErr w:type="spellStart"/>
      <w:r w:rsidRPr="00C1771A">
        <w:t>prasības</w:t>
      </w:r>
      <w:proofErr w:type="spellEnd"/>
      <w:r>
        <w:t xml:space="preserve"> </w:t>
      </w:r>
      <w:r w:rsidR="002F1449">
        <w:t xml:space="preserve">Reno </w:t>
      </w:r>
      <w:proofErr w:type="spellStart"/>
      <w:r w:rsidR="002F1449">
        <w:t>matraču</w:t>
      </w:r>
      <w:proofErr w:type="spellEnd"/>
      <w:r w:rsidR="002F1449">
        <w:t xml:space="preserve"> </w:t>
      </w:r>
      <w:proofErr w:type="spellStart"/>
      <w:r w:rsidR="002F1449">
        <w:t>akmeņu</w:t>
      </w:r>
      <w:proofErr w:type="spellEnd"/>
      <w:r w:rsidR="002F1449">
        <w:t xml:space="preserve"> </w:t>
      </w:r>
      <w:proofErr w:type="spellStart"/>
      <w:r w:rsidR="002F1449">
        <w:t>groziem</w:t>
      </w:r>
      <w:proofErr w:type="spellEnd"/>
    </w:p>
    <w:tbl>
      <w:tblPr>
        <w:tblStyle w:val="Reatabula"/>
        <w:tblW w:w="0" w:type="auto"/>
        <w:tblLook w:val="04A0" w:firstRow="1" w:lastRow="0" w:firstColumn="1" w:lastColumn="0" w:noHBand="0" w:noVBand="1"/>
      </w:tblPr>
      <w:tblGrid>
        <w:gridCol w:w="3665"/>
        <w:gridCol w:w="2343"/>
        <w:gridCol w:w="3002"/>
      </w:tblGrid>
      <w:tr w:rsidR="0042664F" w:rsidRPr="00C1771A" w14:paraId="3BE39518" w14:textId="77777777" w:rsidTr="00EF55E4">
        <w:tc>
          <w:tcPr>
            <w:tcW w:w="3681" w:type="dxa"/>
          </w:tcPr>
          <w:p w14:paraId="31520A95" w14:textId="77777777" w:rsidR="0042664F" w:rsidRPr="004F4098" w:rsidRDefault="0042664F" w:rsidP="005F0071">
            <w:pPr>
              <w:pStyle w:val="Tablehead"/>
              <w:rPr>
                <w:lang w:val="lv-LV"/>
              </w:rPr>
            </w:pPr>
            <w:r w:rsidRPr="004F4098">
              <w:t>Īpašība</w:t>
            </w:r>
          </w:p>
        </w:tc>
        <w:tc>
          <w:tcPr>
            <w:tcW w:w="2355" w:type="dxa"/>
          </w:tcPr>
          <w:p w14:paraId="336CB179" w14:textId="77777777" w:rsidR="0042664F" w:rsidRPr="004F4098" w:rsidRDefault="0042664F" w:rsidP="005F0071">
            <w:pPr>
              <w:pStyle w:val="Tablehead"/>
              <w:rPr>
                <w:lang w:val="lv-LV"/>
              </w:rPr>
            </w:pPr>
            <w:r w:rsidRPr="004F4098">
              <w:t>Vērtība</w:t>
            </w:r>
          </w:p>
        </w:tc>
        <w:tc>
          <w:tcPr>
            <w:tcW w:w="3018" w:type="dxa"/>
          </w:tcPr>
          <w:p w14:paraId="6BE14366" w14:textId="77777777" w:rsidR="0042664F" w:rsidRPr="004F4098" w:rsidRDefault="0042664F" w:rsidP="005F0071">
            <w:pPr>
              <w:pStyle w:val="Tablehead"/>
              <w:rPr>
                <w:lang w:val="lv-LV"/>
              </w:rPr>
            </w:pPr>
            <w:r w:rsidRPr="004F4098">
              <w:t>Standarts</w:t>
            </w:r>
          </w:p>
        </w:tc>
      </w:tr>
      <w:tr w:rsidR="0042664F" w:rsidRPr="00C1771A" w14:paraId="1EDFF902" w14:textId="77777777" w:rsidTr="00EF55E4">
        <w:tc>
          <w:tcPr>
            <w:tcW w:w="3681" w:type="dxa"/>
          </w:tcPr>
          <w:p w14:paraId="24DB8912" w14:textId="77777777" w:rsidR="0042664F" w:rsidRPr="004F4098" w:rsidRDefault="0042664F" w:rsidP="00192D16">
            <w:pPr>
              <w:pStyle w:val="Tabletext"/>
              <w:rPr>
                <w:lang w:val="lv-LV"/>
              </w:rPr>
            </w:pPr>
            <w:r w:rsidRPr="00C1771A">
              <w:t>Acs izmērs</w:t>
            </w:r>
          </w:p>
        </w:tc>
        <w:tc>
          <w:tcPr>
            <w:tcW w:w="2355" w:type="dxa"/>
          </w:tcPr>
          <w:p w14:paraId="152638BB" w14:textId="211A0509" w:rsidR="0042664F" w:rsidRPr="004F4098" w:rsidRDefault="0042664F" w:rsidP="00192D16">
            <w:pPr>
              <w:pStyle w:val="Tabletext3"/>
            </w:pPr>
            <w:r w:rsidRPr="00C1771A">
              <w:t>6</w:t>
            </w:r>
            <w:r w:rsidR="002F1449">
              <w:t xml:space="preserve"> </w:t>
            </w:r>
            <w:r w:rsidRPr="00C1771A">
              <w:t>x</w:t>
            </w:r>
            <w:r w:rsidR="002F1449">
              <w:t xml:space="preserve"> </w:t>
            </w:r>
            <w:r w:rsidRPr="00C1771A">
              <w:t>8 cm</w:t>
            </w:r>
          </w:p>
        </w:tc>
        <w:tc>
          <w:tcPr>
            <w:tcW w:w="3018" w:type="dxa"/>
          </w:tcPr>
          <w:p w14:paraId="765B1275" w14:textId="77777777" w:rsidR="0042664F" w:rsidRPr="004F4098" w:rsidRDefault="0042664F" w:rsidP="00192D16">
            <w:pPr>
              <w:pStyle w:val="Tabletext"/>
              <w:rPr>
                <w:lang w:val="lv-LV"/>
              </w:rPr>
            </w:pPr>
            <w:r w:rsidRPr="00C1771A">
              <w:t>EN 10223-3:2013</w:t>
            </w:r>
          </w:p>
        </w:tc>
      </w:tr>
      <w:tr w:rsidR="0042664F" w:rsidRPr="00C1771A" w14:paraId="4469D7E7" w14:textId="77777777" w:rsidTr="00EF55E4">
        <w:tc>
          <w:tcPr>
            <w:tcW w:w="3681" w:type="dxa"/>
          </w:tcPr>
          <w:p w14:paraId="116087CA" w14:textId="3C931E50" w:rsidR="0042664F" w:rsidRPr="00C1771A" w:rsidRDefault="0042664F" w:rsidP="00192D16">
            <w:pPr>
              <w:pStyle w:val="Tabletext"/>
              <w:rPr>
                <w:lang w:val="lv-LV"/>
              </w:rPr>
            </w:pPr>
            <w:r w:rsidRPr="00C1771A">
              <w:t>Min</w:t>
            </w:r>
            <w:r w:rsidR="002F1449">
              <w:t>.</w:t>
            </w:r>
            <w:r w:rsidRPr="00C1771A">
              <w:t xml:space="preserve"> stieples diametrs</w:t>
            </w:r>
          </w:p>
        </w:tc>
        <w:tc>
          <w:tcPr>
            <w:tcW w:w="2355" w:type="dxa"/>
          </w:tcPr>
          <w:p w14:paraId="3F45FD7D" w14:textId="77777777" w:rsidR="0042664F" w:rsidRPr="00C1771A" w:rsidRDefault="0042664F" w:rsidP="00192D16">
            <w:pPr>
              <w:pStyle w:val="Tabletext3"/>
            </w:pPr>
            <w:r w:rsidRPr="00C1771A">
              <w:t>2,2 mm</w:t>
            </w:r>
          </w:p>
        </w:tc>
        <w:tc>
          <w:tcPr>
            <w:tcW w:w="3018" w:type="dxa"/>
          </w:tcPr>
          <w:p w14:paraId="7B1A8B95" w14:textId="77777777" w:rsidR="0042664F" w:rsidRPr="00C1771A" w:rsidRDefault="0042664F" w:rsidP="00192D16">
            <w:pPr>
              <w:pStyle w:val="Tabletext"/>
              <w:rPr>
                <w:lang w:val="lv-LV"/>
              </w:rPr>
            </w:pPr>
          </w:p>
        </w:tc>
      </w:tr>
      <w:tr w:rsidR="0042664F" w:rsidRPr="00C1771A" w14:paraId="30345B9A" w14:textId="77777777" w:rsidTr="00EF55E4">
        <w:tc>
          <w:tcPr>
            <w:tcW w:w="3681" w:type="dxa"/>
          </w:tcPr>
          <w:p w14:paraId="2B8C8DAA" w14:textId="493B99A8" w:rsidR="0042664F" w:rsidRPr="00C1771A" w:rsidRDefault="0042664F" w:rsidP="00192D16">
            <w:pPr>
              <w:pStyle w:val="Tabletext"/>
              <w:rPr>
                <w:lang w:val="lv-LV"/>
              </w:rPr>
            </w:pPr>
            <w:r w:rsidRPr="00C1771A">
              <w:t>Min</w:t>
            </w:r>
            <w:r w:rsidR="002F1449">
              <w:t>.</w:t>
            </w:r>
            <w:r w:rsidRPr="00C1771A">
              <w:t xml:space="preserve"> stieples stiprība</w:t>
            </w:r>
          </w:p>
        </w:tc>
        <w:tc>
          <w:tcPr>
            <w:tcW w:w="2355" w:type="dxa"/>
          </w:tcPr>
          <w:p w14:paraId="4A2376F1" w14:textId="77777777" w:rsidR="0042664F" w:rsidRPr="00C1771A" w:rsidRDefault="0042664F" w:rsidP="00192D16">
            <w:pPr>
              <w:pStyle w:val="Tabletext3"/>
            </w:pPr>
            <w:r w:rsidRPr="00C1771A">
              <w:t xml:space="preserve">350 </w:t>
            </w:r>
            <w:proofErr w:type="spellStart"/>
            <w:r w:rsidRPr="00C1771A">
              <w:t>MPa</w:t>
            </w:r>
            <w:proofErr w:type="spellEnd"/>
          </w:p>
        </w:tc>
        <w:tc>
          <w:tcPr>
            <w:tcW w:w="3018" w:type="dxa"/>
          </w:tcPr>
          <w:p w14:paraId="4D96E0A1" w14:textId="77777777" w:rsidR="0042664F" w:rsidRPr="00C1771A" w:rsidRDefault="0042664F" w:rsidP="00192D16">
            <w:pPr>
              <w:pStyle w:val="Tabletext"/>
              <w:rPr>
                <w:lang w:val="lv-LV"/>
              </w:rPr>
            </w:pPr>
            <w:r w:rsidRPr="00C1771A">
              <w:t>EN 10223-3:2013</w:t>
            </w:r>
          </w:p>
        </w:tc>
      </w:tr>
      <w:tr w:rsidR="0042664F" w:rsidRPr="00C1771A" w14:paraId="780BB62D" w14:textId="77777777" w:rsidTr="00EF55E4">
        <w:tc>
          <w:tcPr>
            <w:tcW w:w="3681" w:type="dxa"/>
          </w:tcPr>
          <w:p w14:paraId="63AAF7FD" w14:textId="77777777" w:rsidR="0042664F" w:rsidRPr="00C1771A" w:rsidRDefault="0042664F" w:rsidP="00192D16">
            <w:pPr>
              <w:pStyle w:val="Tabletext"/>
              <w:rPr>
                <w:lang w:val="lv-LV"/>
              </w:rPr>
            </w:pPr>
            <w:r w:rsidRPr="00C1771A">
              <w:t>Aizsargpārklājums</w:t>
            </w:r>
          </w:p>
        </w:tc>
        <w:tc>
          <w:tcPr>
            <w:tcW w:w="2355" w:type="dxa"/>
          </w:tcPr>
          <w:p w14:paraId="30F884F8" w14:textId="77777777" w:rsidR="0042664F" w:rsidRPr="00C1771A" w:rsidRDefault="0042664F" w:rsidP="00192D16">
            <w:pPr>
              <w:pStyle w:val="Tabletext3"/>
            </w:pPr>
            <w:r w:rsidRPr="00C1771A">
              <w:t xml:space="preserve">Zn95% / Al5% </w:t>
            </w:r>
          </w:p>
          <w:p w14:paraId="4911F2B0" w14:textId="632FE46A" w:rsidR="0042664F" w:rsidRPr="00C1771A" w:rsidRDefault="002F1449" w:rsidP="00192D16">
            <w:pPr>
              <w:pStyle w:val="Tabletext3"/>
            </w:pPr>
            <w:r>
              <w:t>m</w:t>
            </w:r>
            <w:r w:rsidR="0042664F" w:rsidRPr="00C1771A">
              <w:t>in</w:t>
            </w:r>
            <w:r>
              <w:t>.</w:t>
            </w:r>
            <w:r w:rsidR="0042664F" w:rsidRPr="00C1771A">
              <w:t xml:space="preserve"> 230 g/m</w:t>
            </w:r>
            <w:r w:rsidR="0042664F" w:rsidRPr="004F4098">
              <w:rPr>
                <w:vertAlign w:val="superscript"/>
              </w:rPr>
              <w:t>2</w:t>
            </w:r>
          </w:p>
        </w:tc>
        <w:tc>
          <w:tcPr>
            <w:tcW w:w="3018" w:type="dxa"/>
          </w:tcPr>
          <w:p w14:paraId="5098268C" w14:textId="77777777" w:rsidR="0042664F" w:rsidRPr="00C1771A" w:rsidRDefault="0042664F" w:rsidP="00192D16">
            <w:pPr>
              <w:pStyle w:val="Tabletext"/>
              <w:rPr>
                <w:lang w:val="lv-LV"/>
              </w:rPr>
            </w:pPr>
          </w:p>
        </w:tc>
      </w:tr>
    </w:tbl>
    <w:p w14:paraId="7458DD12" w14:textId="3E110A1A" w:rsidR="0042664F" w:rsidRPr="00C1771A" w:rsidRDefault="0042664F" w:rsidP="00B300E4">
      <w:pPr>
        <w:rPr>
          <w:lang w:eastAsia="lv-LV"/>
        </w:rPr>
      </w:pPr>
      <w:r w:rsidRPr="00C1771A">
        <w:rPr>
          <w:lang w:eastAsia="lv-LV"/>
        </w:rPr>
        <w:t xml:space="preserve">Reno </w:t>
      </w:r>
      <w:proofErr w:type="spellStart"/>
      <w:r w:rsidRPr="00C1771A">
        <w:rPr>
          <w:lang w:eastAsia="lv-LV"/>
        </w:rPr>
        <w:t>matraču</w:t>
      </w:r>
      <w:proofErr w:type="spellEnd"/>
      <w:r w:rsidRPr="00C1771A">
        <w:rPr>
          <w:lang w:eastAsia="lv-LV"/>
        </w:rPr>
        <w:t xml:space="preserve"> </w:t>
      </w:r>
      <w:proofErr w:type="spellStart"/>
      <w:r w:rsidRPr="00C1771A">
        <w:rPr>
          <w:lang w:eastAsia="lv-LV"/>
        </w:rPr>
        <w:t>sietu</w:t>
      </w:r>
      <w:proofErr w:type="spellEnd"/>
      <w:r w:rsidRPr="00C1771A">
        <w:rPr>
          <w:lang w:eastAsia="lv-LV"/>
        </w:rPr>
        <w:t xml:space="preserve"> </w:t>
      </w:r>
      <w:proofErr w:type="spellStart"/>
      <w:r w:rsidR="00EF55E4">
        <w:rPr>
          <w:lang w:eastAsia="lv-LV"/>
        </w:rPr>
        <w:t>jāsastiprina</w:t>
      </w:r>
      <w:proofErr w:type="spellEnd"/>
      <w:r w:rsidRPr="00C1771A">
        <w:rPr>
          <w:lang w:eastAsia="lv-LV"/>
        </w:rPr>
        <w:t xml:space="preserve"> </w:t>
      </w:r>
      <w:proofErr w:type="spellStart"/>
      <w:r w:rsidRPr="00C1771A">
        <w:rPr>
          <w:lang w:eastAsia="lv-LV"/>
        </w:rPr>
        <w:t>atbilstoši</w:t>
      </w:r>
      <w:proofErr w:type="spellEnd"/>
      <w:r w:rsidRPr="00C1771A">
        <w:rPr>
          <w:lang w:eastAsia="lv-LV"/>
        </w:rPr>
        <w:t xml:space="preserve"> </w:t>
      </w:r>
      <w:proofErr w:type="spellStart"/>
      <w:r w:rsidRPr="00C1771A">
        <w:rPr>
          <w:lang w:eastAsia="lv-LV"/>
        </w:rPr>
        <w:t>ražotāja</w:t>
      </w:r>
      <w:proofErr w:type="spellEnd"/>
      <w:r w:rsidRPr="00C1771A">
        <w:rPr>
          <w:lang w:eastAsia="lv-LV"/>
        </w:rPr>
        <w:t xml:space="preserve"> </w:t>
      </w:r>
      <w:proofErr w:type="spellStart"/>
      <w:r w:rsidRPr="00C1771A">
        <w:rPr>
          <w:lang w:eastAsia="lv-LV"/>
        </w:rPr>
        <w:t>m</w:t>
      </w:r>
      <w:r w:rsidR="00EF55E4">
        <w:rPr>
          <w:lang w:eastAsia="lv-LV"/>
        </w:rPr>
        <w:t>ontāžas</w:t>
      </w:r>
      <w:proofErr w:type="spellEnd"/>
      <w:r w:rsidR="00EF55E4">
        <w:rPr>
          <w:lang w:eastAsia="lv-LV"/>
        </w:rPr>
        <w:t xml:space="preserve"> </w:t>
      </w:r>
      <w:proofErr w:type="spellStart"/>
      <w:r w:rsidR="00EF55E4">
        <w:rPr>
          <w:lang w:eastAsia="lv-LV"/>
        </w:rPr>
        <w:t>instrukcijai</w:t>
      </w:r>
      <w:proofErr w:type="spellEnd"/>
      <w:r w:rsidR="00EF55E4">
        <w:rPr>
          <w:lang w:eastAsia="lv-LV"/>
        </w:rPr>
        <w:t xml:space="preserve"> un </w:t>
      </w:r>
      <w:proofErr w:type="spellStart"/>
      <w:r w:rsidR="00EF55E4">
        <w:rPr>
          <w:lang w:eastAsia="lv-LV"/>
        </w:rPr>
        <w:t>projektam</w:t>
      </w:r>
      <w:proofErr w:type="spellEnd"/>
      <w:r w:rsidRPr="00C1771A">
        <w:rPr>
          <w:lang w:eastAsia="lv-LV"/>
        </w:rPr>
        <w:t>.</w:t>
      </w:r>
      <w:r>
        <w:rPr>
          <w:lang w:eastAsia="lv-LV"/>
        </w:rPr>
        <w:t xml:space="preserve"> </w:t>
      </w:r>
      <w:proofErr w:type="spellStart"/>
      <w:r w:rsidRPr="00C1771A">
        <w:rPr>
          <w:lang w:eastAsia="lv-LV"/>
        </w:rPr>
        <w:t>Grozi</w:t>
      </w:r>
      <w:proofErr w:type="spellEnd"/>
      <w:r w:rsidRPr="00C1771A">
        <w:rPr>
          <w:lang w:eastAsia="lv-LV"/>
        </w:rPr>
        <w:t xml:space="preserve"> </w:t>
      </w:r>
      <w:proofErr w:type="spellStart"/>
      <w:r w:rsidRPr="00C1771A">
        <w:rPr>
          <w:lang w:eastAsia="lv-LV"/>
        </w:rPr>
        <w:t>piepildāmi</w:t>
      </w:r>
      <w:proofErr w:type="spellEnd"/>
      <w:r w:rsidRPr="00C1771A">
        <w:rPr>
          <w:lang w:eastAsia="lv-LV"/>
        </w:rPr>
        <w:t xml:space="preserve"> </w:t>
      </w:r>
      <w:proofErr w:type="spellStart"/>
      <w:r w:rsidRPr="00C1771A">
        <w:rPr>
          <w:lang w:eastAsia="lv-LV"/>
        </w:rPr>
        <w:t>ar</w:t>
      </w:r>
      <w:proofErr w:type="spellEnd"/>
      <w:r w:rsidRPr="00C1771A">
        <w:rPr>
          <w:lang w:eastAsia="lv-LV"/>
        </w:rPr>
        <w:t xml:space="preserve"> </w:t>
      </w:r>
      <w:proofErr w:type="spellStart"/>
      <w:r w:rsidRPr="00C1771A">
        <w:rPr>
          <w:lang w:eastAsia="lv-LV"/>
        </w:rPr>
        <w:t>granīta</w:t>
      </w:r>
      <w:proofErr w:type="spellEnd"/>
      <w:r w:rsidRPr="00C1771A">
        <w:rPr>
          <w:lang w:eastAsia="lv-LV"/>
        </w:rPr>
        <w:t xml:space="preserve"> </w:t>
      </w:r>
      <w:proofErr w:type="spellStart"/>
      <w:r w:rsidRPr="00C1771A">
        <w:rPr>
          <w:lang w:eastAsia="lv-LV"/>
        </w:rPr>
        <w:t>akmeņiem</w:t>
      </w:r>
      <w:proofErr w:type="spellEnd"/>
      <w:r w:rsidRPr="00C1771A">
        <w:rPr>
          <w:lang w:eastAsia="lv-LV"/>
        </w:rPr>
        <w:t xml:space="preserve"> </w:t>
      </w:r>
      <w:proofErr w:type="spellStart"/>
      <w:r w:rsidRPr="00C1771A">
        <w:rPr>
          <w:lang w:eastAsia="lv-LV"/>
        </w:rPr>
        <w:t>visā</w:t>
      </w:r>
      <w:proofErr w:type="spellEnd"/>
      <w:r w:rsidRPr="00C1771A">
        <w:rPr>
          <w:lang w:eastAsia="lv-LV"/>
        </w:rPr>
        <w:t xml:space="preserve"> </w:t>
      </w:r>
      <w:proofErr w:type="spellStart"/>
      <w:r w:rsidRPr="00C1771A">
        <w:rPr>
          <w:lang w:eastAsia="lv-LV"/>
        </w:rPr>
        <w:t>tilpumā</w:t>
      </w:r>
      <w:proofErr w:type="spellEnd"/>
      <w:r w:rsidRPr="00C1771A">
        <w:rPr>
          <w:lang w:eastAsia="lv-LV"/>
        </w:rPr>
        <w:t>.</w:t>
      </w:r>
    </w:p>
    <w:p w14:paraId="1025FE24" w14:textId="6A12A286" w:rsidR="0042664F" w:rsidRPr="00C1771A" w:rsidRDefault="00EF55E4" w:rsidP="00B300E4">
      <w:pPr>
        <w:rPr>
          <w:lang w:eastAsia="lv-LV"/>
        </w:rPr>
      </w:pPr>
      <w:r>
        <w:rPr>
          <w:lang w:eastAsia="lv-LV"/>
        </w:rPr>
        <w:t xml:space="preserve">Ja Reno </w:t>
      </w:r>
      <w:proofErr w:type="spellStart"/>
      <w:r>
        <w:rPr>
          <w:lang w:eastAsia="lv-LV"/>
        </w:rPr>
        <w:t>matračus</w:t>
      </w:r>
      <w:proofErr w:type="spellEnd"/>
      <w:r>
        <w:rPr>
          <w:lang w:eastAsia="lv-LV"/>
        </w:rPr>
        <w:t xml:space="preserve"> </w:t>
      </w:r>
      <w:proofErr w:type="spellStart"/>
      <w:r>
        <w:rPr>
          <w:lang w:eastAsia="lv-LV"/>
        </w:rPr>
        <w:t>paredzēts</w:t>
      </w:r>
      <w:proofErr w:type="spellEnd"/>
      <w:r>
        <w:rPr>
          <w:lang w:eastAsia="lv-LV"/>
        </w:rPr>
        <w:t xml:space="preserve"> </w:t>
      </w:r>
      <w:proofErr w:type="spellStart"/>
      <w:r>
        <w:rPr>
          <w:lang w:eastAsia="lv-LV"/>
        </w:rPr>
        <w:t>būvēt</w:t>
      </w:r>
      <w:proofErr w:type="spellEnd"/>
      <w:r>
        <w:rPr>
          <w:lang w:eastAsia="lv-LV"/>
        </w:rPr>
        <w:t xml:space="preserve"> </w:t>
      </w:r>
      <w:proofErr w:type="spellStart"/>
      <w:r>
        <w:rPr>
          <w:lang w:eastAsia="lv-LV"/>
        </w:rPr>
        <w:t>nogāzes</w:t>
      </w:r>
      <w:proofErr w:type="spellEnd"/>
      <w:r>
        <w:rPr>
          <w:lang w:eastAsia="lv-LV"/>
        </w:rPr>
        <w:t xml:space="preserve"> </w:t>
      </w:r>
      <w:proofErr w:type="spellStart"/>
      <w:r>
        <w:rPr>
          <w:lang w:eastAsia="lv-LV"/>
        </w:rPr>
        <w:t>slīpajā</w:t>
      </w:r>
      <w:proofErr w:type="spellEnd"/>
      <w:r w:rsidR="0042664F" w:rsidRPr="00C1771A">
        <w:rPr>
          <w:lang w:eastAsia="lv-LV"/>
        </w:rPr>
        <w:t xml:space="preserve"> </w:t>
      </w:r>
      <w:proofErr w:type="spellStart"/>
      <w:r w:rsidR="0042664F" w:rsidRPr="00C1771A">
        <w:rPr>
          <w:lang w:eastAsia="lv-LV"/>
        </w:rPr>
        <w:t>daļā</w:t>
      </w:r>
      <w:proofErr w:type="spellEnd"/>
      <w:r w:rsidR="0042664F" w:rsidRPr="00C1771A">
        <w:rPr>
          <w:lang w:eastAsia="lv-LV"/>
        </w:rPr>
        <w:t xml:space="preserve">, to </w:t>
      </w:r>
      <w:proofErr w:type="spellStart"/>
      <w:r w:rsidR="0042664F" w:rsidRPr="00C1771A">
        <w:rPr>
          <w:lang w:eastAsia="lv-LV"/>
        </w:rPr>
        <w:t>lejasgalā</w:t>
      </w:r>
      <w:proofErr w:type="spellEnd"/>
      <w:r w:rsidR="0042664F" w:rsidRPr="00C1771A">
        <w:rPr>
          <w:lang w:eastAsia="lv-LV"/>
        </w:rPr>
        <w:t xml:space="preserve">, </w:t>
      </w:r>
      <w:proofErr w:type="spellStart"/>
      <w:r>
        <w:rPr>
          <w:lang w:eastAsia="lv-LV"/>
        </w:rPr>
        <w:t>jāizveido</w:t>
      </w:r>
      <w:proofErr w:type="spellEnd"/>
      <w:r w:rsidR="0042664F" w:rsidRPr="00C1771A">
        <w:rPr>
          <w:lang w:eastAsia="lv-LV"/>
        </w:rPr>
        <w:t xml:space="preserve"> </w:t>
      </w:r>
      <w:proofErr w:type="spellStart"/>
      <w:r w:rsidR="0042664F" w:rsidRPr="00C1771A">
        <w:rPr>
          <w:lang w:eastAsia="lv-LV"/>
        </w:rPr>
        <w:t>akmeņu</w:t>
      </w:r>
      <w:proofErr w:type="spellEnd"/>
      <w:r w:rsidR="0042664F" w:rsidRPr="00C1771A">
        <w:rPr>
          <w:lang w:eastAsia="lv-LV"/>
        </w:rPr>
        <w:t xml:space="preserve"> </w:t>
      </w:r>
      <w:proofErr w:type="spellStart"/>
      <w:r w:rsidR="0042664F" w:rsidRPr="00C1771A">
        <w:rPr>
          <w:lang w:eastAsia="lv-LV"/>
        </w:rPr>
        <w:t>bērums</w:t>
      </w:r>
      <w:proofErr w:type="spellEnd"/>
      <w:r w:rsidR="0042664F" w:rsidRPr="00C1771A">
        <w:rPr>
          <w:lang w:eastAsia="lv-LV"/>
        </w:rPr>
        <w:t xml:space="preserve">, lai </w:t>
      </w:r>
      <w:proofErr w:type="spellStart"/>
      <w:r w:rsidR="0042664F" w:rsidRPr="00C1771A">
        <w:rPr>
          <w:lang w:eastAsia="lv-LV"/>
        </w:rPr>
        <w:t>pasargātu</w:t>
      </w:r>
      <w:proofErr w:type="spellEnd"/>
      <w:r w:rsidR="0042664F" w:rsidRPr="00C1771A">
        <w:rPr>
          <w:lang w:eastAsia="lv-LV"/>
        </w:rPr>
        <w:t xml:space="preserve"> </w:t>
      </w:r>
      <w:proofErr w:type="spellStart"/>
      <w:r w:rsidR="0042664F" w:rsidRPr="00C1771A">
        <w:rPr>
          <w:lang w:eastAsia="lv-LV"/>
        </w:rPr>
        <w:t>gabiona</w:t>
      </w:r>
      <w:proofErr w:type="spellEnd"/>
      <w:r w:rsidR="0042664F" w:rsidRPr="00C1771A">
        <w:rPr>
          <w:lang w:eastAsia="lv-LV"/>
        </w:rPr>
        <w:t xml:space="preserve"> gala </w:t>
      </w:r>
      <w:proofErr w:type="spellStart"/>
      <w:r w:rsidR="0042664F" w:rsidRPr="00C1771A">
        <w:rPr>
          <w:lang w:eastAsia="lv-LV"/>
        </w:rPr>
        <w:t>izskalošanos</w:t>
      </w:r>
      <w:proofErr w:type="spellEnd"/>
      <w:r w:rsidR="0042664F" w:rsidRPr="00C1771A">
        <w:rPr>
          <w:lang w:eastAsia="lv-LV"/>
        </w:rPr>
        <w:t xml:space="preserve">, un </w:t>
      </w:r>
      <w:proofErr w:type="spellStart"/>
      <w:r w:rsidR="0042664F" w:rsidRPr="00C1771A">
        <w:rPr>
          <w:lang w:eastAsia="lv-LV"/>
        </w:rPr>
        <w:t>vienmērīgi</w:t>
      </w:r>
      <w:proofErr w:type="spellEnd"/>
      <w:r w:rsidR="0042664F" w:rsidRPr="00C1771A">
        <w:rPr>
          <w:lang w:eastAsia="lv-LV"/>
        </w:rPr>
        <w:t xml:space="preserve"> </w:t>
      </w:r>
      <w:proofErr w:type="spellStart"/>
      <w:r w:rsidR="0042664F" w:rsidRPr="00C1771A">
        <w:rPr>
          <w:lang w:eastAsia="lv-LV"/>
        </w:rPr>
        <w:t>savienotu</w:t>
      </w:r>
      <w:proofErr w:type="spellEnd"/>
      <w:r w:rsidR="0042664F" w:rsidRPr="00C1771A">
        <w:rPr>
          <w:lang w:eastAsia="lv-LV"/>
        </w:rPr>
        <w:t xml:space="preserve"> </w:t>
      </w:r>
      <w:proofErr w:type="spellStart"/>
      <w:r w:rsidR="0042664F" w:rsidRPr="00C1771A">
        <w:rPr>
          <w:lang w:eastAsia="lv-LV"/>
        </w:rPr>
        <w:t>nostiprinājumu</w:t>
      </w:r>
      <w:proofErr w:type="spellEnd"/>
      <w:r w:rsidR="0042664F" w:rsidRPr="00C1771A">
        <w:rPr>
          <w:lang w:eastAsia="lv-LV"/>
        </w:rPr>
        <w:t xml:space="preserve"> </w:t>
      </w:r>
      <w:proofErr w:type="spellStart"/>
      <w:r w:rsidR="0042664F" w:rsidRPr="00C1771A">
        <w:rPr>
          <w:lang w:eastAsia="lv-LV"/>
        </w:rPr>
        <w:t>ar</w:t>
      </w:r>
      <w:proofErr w:type="spellEnd"/>
      <w:r w:rsidR="0042664F" w:rsidRPr="00C1771A">
        <w:rPr>
          <w:lang w:eastAsia="lv-LV"/>
        </w:rPr>
        <w:t xml:space="preserve"> </w:t>
      </w:r>
      <w:proofErr w:type="spellStart"/>
      <w:r w:rsidR="0042664F" w:rsidRPr="00C1771A">
        <w:rPr>
          <w:lang w:eastAsia="lv-LV"/>
        </w:rPr>
        <w:t>esošo</w:t>
      </w:r>
      <w:proofErr w:type="spellEnd"/>
      <w:r w:rsidR="0042664F" w:rsidRPr="00C1771A">
        <w:rPr>
          <w:lang w:eastAsia="lv-LV"/>
        </w:rPr>
        <w:t xml:space="preserve"> </w:t>
      </w:r>
      <w:proofErr w:type="spellStart"/>
      <w:r w:rsidR="0042664F" w:rsidRPr="00C1771A">
        <w:rPr>
          <w:lang w:eastAsia="lv-LV"/>
        </w:rPr>
        <w:t>krasta</w:t>
      </w:r>
      <w:proofErr w:type="spellEnd"/>
      <w:r w:rsidR="0042664F" w:rsidRPr="00C1771A">
        <w:rPr>
          <w:lang w:eastAsia="lv-LV"/>
        </w:rPr>
        <w:t xml:space="preserve"> </w:t>
      </w:r>
      <w:proofErr w:type="spellStart"/>
      <w:r w:rsidR="0042664F" w:rsidRPr="00C1771A">
        <w:rPr>
          <w:lang w:eastAsia="lv-LV"/>
        </w:rPr>
        <w:t>pakājes</w:t>
      </w:r>
      <w:proofErr w:type="spellEnd"/>
      <w:r w:rsidR="0042664F" w:rsidRPr="00C1771A">
        <w:rPr>
          <w:lang w:eastAsia="lv-LV"/>
        </w:rPr>
        <w:t xml:space="preserve"> </w:t>
      </w:r>
      <w:proofErr w:type="spellStart"/>
      <w:r w:rsidR="0042664F" w:rsidRPr="00C1771A">
        <w:rPr>
          <w:lang w:eastAsia="lv-LV"/>
        </w:rPr>
        <w:t>atzīmi</w:t>
      </w:r>
      <w:proofErr w:type="spellEnd"/>
      <w:r w:rsidR="0042664F" w:rsidRPr="00C1771A">
        <w:rPr>
          <w:lang w:eastAsia="lv-LV"/>
        </w:rPr>
        <w:t xml:space="preserve">. </w:t>
      </w:r>
      <w:proofErr w:type="spellStart"/>
      <w:r w:rsidR="0042664F" w:rsidRPr="00C1771A">
        <w:rPr>
          <w:lang w:eastAsia="lv-LV"/>
        </w:rPr>
        <w:t>Bērums</w:t>
      </w:r>
      <w:proofErr w:type="spellEnd"/>
      <w:r w:rsidR="0042664F" w:rsidRPr="00C1771A">
        <w:rPr>
          <w:lang w:eastAsia="lv-LV"/>
        </w:rPr>
        <w:t xml:space="preserve"> </w:t>
      </w:r>
      <w:proofErr w:type="spellStart"/>
      <w:r>
        <w:rPr>
          <w:lang w:eastAsia="lv-LV"/>
        </w:rPr>
        <w:t>jābūvē</w:t>
      </w:r>
      <w:proofErr w:type="spellEnd"/>
      <w:r>
        <w:rPr>
          <w:lang w:eastAsia="lv-LV"/>
        </w:rPr>
        <w:t xml:space="preserve"> no </w:t>
      </w:r>
      <w:proofErr w:type="spellStart"/>
      <w:r>
        <w:rPr>
          <w:lang w:eastAsia="lv-LV"/>
        </w:rPr>
        <w:t>akmeņiem</w:t>
      </w:r>
      <w:proofErr w:type="spellEnd"/>
      <w:r>
        <w:rPr>
          <w:lang w:eastAsia="lv-LV"/>
        </w:rPr>
        <w:t>, kuru</w:t>
      </w:r>
      <w:r w:rsidR="006A4790">
        <w:rPr>
          <w:lang w:eastAsia="lv-LV"/>
        </w:rPr>
        <w:t xml:space="preserve"> </w:t>
      </w:r>
      <w:proofErr w:type="spellStart"/>
      <w:r w:rsidR="006A4790">
        <w:rPr>
          <w:lang w:eastAsia="lv-LV"/>
        </w:rPr>
        <w:t>izmērs</w:t>
      </w:r>
      <w:proofErr w:type="spellEnd"/>
      <w:r w:rsidR="006A4790">
        <w:rPr>
          <w:lang w:eastAsia="lv-LV"/>
        </w:rPr>
        <w:t xml:space="preserve">, </w:t>
      </w:r>
      <w:proofErr w:type="spellStart"/>
      <w:r w:rsidR="006A4790">
        <w:rPr>
          <w:lang w:eastAsia="lv-LV"/>
        </w:rPr>
        <w:t>vismaz</w:t>
      </w:r>
      <w:proofErr w:type="spellEnd"/>
      <w:r w:rsidR="006A4790">
        <w:rPr>
          <w:lang w:eastAsia="lv-LV"/>
        </w:rPr>
        <w:t xml:space="preserve"> 80 </w:t>
      </w:r>
      <w:proofErr w:type="spellStart"/>
      <w:r w:rsidR="006A4790">
        <w:rPr>
          <w:lang w:eastAsia="lv-LV"/>
        </w:rPr>
        <w:t>masas</w:t>
      </w:r>
      <w:proofErr w:type="spellEnd"/>
      <w:r w:rsidR="006A4790">
        <w:rPr>
          <w:lang w:eastAsia="lv-LV"/>
        </w:rPr>
        <w:t xml:space="preserve"> % ≥ </w:t>
      </w:r>
      <w:r w:rsidR="0042664F" w:rsidRPr="00C1771A">
        <w:rPr>
          <w:lang w:eastAsia="lv-LV"/>
        </w:rPr>
        <w:t>30</w:t>
      </w:r>
      <w:r w:rsidR="006A4790">
        <w:rPr>
          <w:lang w:eastAsia="lv-LV"/>
        </w:rPr>
        <w:t xml:space="preserve"> </w:t>
      </w:r>
      <w:r w:rsidR="0042664F" w:rsidRPr="00C1771A">
        <w:rPr>
          <w:lang w:eastAsia="lv-LV"/>
        </w:rPr>
        <w:t xml:space="preserve">cm.  </w:t>
      </w:r>
    </w:p>
    <w:p w14:paraId="1C9375A2" w14:textId="77777777" w:rsidR="0042664F" w:rsidRPr="004F4098" w:rsidRDefault="0042664F" w:rsidP="00B300E4">
      <w:pPr>
        <w:pStyle w:val="Virsraksts4"/>
      </w:pPr>
      <w:bookmarkStart w:id="1109" w:name="_Toc494354224"/>
      <w:r w:rsidRPr="004F4098">
        <w:t>Velēnu sieniņa (NN-12)</w:t>
      </w:r>
      <w:bookmarkEnd w:id="1109"/>
    </w:p>
    <w:p w14:paraId="6014976C" w14:textId="38B18160" w:rsidR="0042664F" w:rsidRPr="00C1771A" w:rsidRDefault="0042664F" w:rsidP="00B300E4">
      <w:r w:rsidRPr="00B44DB7">
        <w:rPr>
          <w:lang w:val="lv-LV"/>
        </w:rPr>
        <w:t>Velēnu gabalus pakāpeniski pa kārtām jāk</w:t>
      </w:r>
      <w:r w:rsidR="006A4790" w:rsidRPr="00B44DB7">
        <w:rPr>
          <w:lang w:val="lv-LV"/>
        </w:rPr>
        <w:t xml:space="preserve">rauj citu uz cita, veidojot ap 40cm platu un vismaz </w:t>
      </w:r>
      <w:r w:rsidRPr="00B44DB7">
        <w:rPr>
          <w:lang w:val="lv-LV"/>
        </w:rPr>
        <w:t>50</w:t>
      </w:r>
      <w:r w:rsidR="006A4790" w:rsidRPr="00B44DB7">
        <w:rPr>
          <w:lang w:val="lv-LV"/>
        </w:rPr>
        <w:t xml:space="preserve"> </w:t>
      </w:r>
      <w:r w:rsidRPr="00B44DB7">
        <w:rPr>
          <w:lang w:val="lv-LV"/>
        </w:rPr>
        <w:t xml:space="preserve">cm augstu nostiprinājumu. </w:t>
      </w:r>
      <w:proofErr w:type="spellStart"/>
      <w:r>
        <w:t>Velēnu</w:t>
      </w:r>
      <w:proofErr w:type="spellEnd"/>
      <w:r>
        <w:t xml:space="preserve"> </w:t>
      </w:r>
      <w:proofErr w:type="spellStart"/>
      <w:r>
        <w:t>sieniņa</w:t>
      </w:r>
      <w:proofErr w:type="spellEnd"/>
      <w:r>
        <w:t xml:space="preserve"> </w:t>
      </w:r>
      <w:proofErr w:type="spellStart"/>
      <w:r>
        <w:t>nedrīkst</w:t>
      </w:r>
      <w:proofErr w:type="spellEnd"/>
      <w:r>
        <w:t xml:space="preserve"> </w:t>
      </w:r>
      <w:proofErr w:type="spellStart"/>
      <w:r>
        <w:t>būt</w:t>
      </w:r>
      <w:proofErr w:type="spellEnd"/>
      <w:r>
        <w:t xml:space="preserve"> </w:t>
      </w:r>
      <w:proofErr w:type="spellStart"/>
      <w:r>
        <w:t>pilnīgi</w:t>
      </w:r>
      <w:proofErr w:type="spellEnd"/>
      <w:r>
        <w:t xml:space="preserve"> </w:t>
      </w:r>
      <w:proofErr w:type="spellStart"/>
      <w:r>
        <w:t>vertikāla</w:t>
      </w:r>
      <w:proofErr w:type="spellEnd"/>
      <w:r>
        <w:t>.</w:t>
      </w:r>
    </w:p>
    <w:p w14:paraId="110206B2" w14:textId="77777777" w:rsidR="0042664F" w:rsidRPr="00C1771A" w:rsidRDefault="0042664F" w:rsidP="00B300E4">
      <w:pPr>
        <w:pStyle w:val="Virsraksts4"/>
      </w:pPr>
      <w:bookmarkStart w:id="1110" w:name="_Toc494354225"/>
      <w:r w:rsidRPr="00C1771A">
        <w:t xml:space="preserve">Ar </w:t>
      </w:r>
      <w:proofErr w:type="spellStart"/>
      <w:r w:rsidRPr="00C1771A">
        <w:t>ģeosintētiskiem</w:t>
      </w:r>
      <w:proofErr w:type="spellEnd"/>
      <w:r w:rsidRPr="00C1771A">
        <w:t xml:space="preserve"> materiāliem stiegrots nostiprinājums (NN-13)</w:t>
      </w:r>
      <w:bookmarkEnd w:id="1110"/>
    </w:p>
    <w:p w14:paraId="450248C1" w14:textId="11693E16" w:rsidR="00B9576A" w:rsidRPr="00BF2E64" w:rsidRDefault="001763F4" w:rsidP="00B300E4">
      <w:r w:rsidRPr="00B44DB7">
        <w:rPr>
          <w:lang w:val="lv-LV"/>
        </w:rPr>
        <w:t xml:space="preserve">Grunts stiegrošanai </w:t>
      </w:r>
      <w:r w:rsidR="00B9576A" w:rsidRPr="00B44DB7">
        <w:rPr>
          <w:lang w:val="lv-LV"/>
        </w:rPr>
        <w:t xml:space="preserve">ieteicams lietot </w:t>
      </w:r>
      <w:proofErr w:type="spellStart"/>
      <w:r w:rsidR="00B9576A" w:rsidRPr="00B44DB7">
        <w:rPr>
          <w:lang w:val="lv-LV"/>
        </w:rPr>
        <w:t>ģeorežģus</w:t>
      </w:r>
      <w:proofErr w:type="spellEnd"/>
      <w:r w:rsidR="00B9576A" w:rsidRPr="00B44DB7">
        <w:rPr>
          <w:lang w:val="lv-LV"/>
        </w:rPr>
        <w:t xml:space="preserve">, austos, </w:t>
      </w:r>
      <w:proofErr w:type="spellStart"/>
      <w:r w:rsidR="00B9576A" w:rsidRPr="00B44DB7">
        <w:rPr>
          <w:lang w:val="lv-LV"/>
        </w:rPr>
        <w:t>armētos</w:t>
      </w:r>
      <w:proofErr w:type="spellEnd"/>
      <w:r w:rsidR="00B9576A" w:rsidRPr="00B44DB7">
        <w:rPr>
          <w:lang w:val="lv-LV"/>
        </w:rPr>
        <w:t xml:space="preserve"> un neaustos </w:t>
      </w:r>
      <w:proofErr w:type="spellStart"/>
      <w:r w:rsidR="00B9576A" w:rsidRPr="00B44DB7">
        <w:rPr>
          <w:lang w:val="lv-LV"/>
        </w:rPr>
        <w:t>ģeotekstilus</w:t>
      </w:r>
      <w:proofErr w:type="spellEnd"/>
      <w:r w:rsidR="00B9576A" w:rsidRPr="00B44DB7">
        <w:rPr>
          <w:lang w:val="lv-LV"/>
        </w:rPr>
        <w:t xml:space="preserve">, </w:t>
      </w:r>
      <w:proofErr w:type="spellStart"/>
      <w:r w:rsidR="00B9576A" w:rsidRPr="00B44DB7">
        <w:rPr>
          <w:lang w:val="lv-LV"/>
        </w:rPr>
        <w:t>armogrunti</w:t>
      </w:r>
      <w:proofErr w:type="spellEnd"/>
      <w:r w:rsidR="00B9576A" w:rsidRPr="00B44DB7">
        <w:rPr>
          <w:lang w:val="lv-LV"/>
        </w:rPr>
        <w:t xml:space="preserve"> – kompozītmateriālu no </w:t>
      </w:r>
      <w:proofErr w:type="spellStart"/>
      <w:r w:rsidR="00B9576A" w:rsidRPr="00B44DB7">
        <w:rPr>
          <w:lang w:val="lv-LV"/>
        </w:rPr>
        <w:t>ģeorežģa</w:t>
      </w:r>
      <w:proofErr w:type="spellEnd"/>
      <w:r w:rsidR="00B9576A" w:rsidRPr="00B44DB7">
        <w:rPr>
          <w:lang w:val="lv-LV"/>
        </w:rPr>
        <w:t xml:space="preserve"> un grunts. Ūdens </w:t>
      </w:r>
      <w:proofErr w:type="spellStart"/>
      <w:r w:rsidR="00B9576A" w:rsidRPr="00B44DB7">
        <w:rPr>
          <w:lang w:val="lv-LV"/>
        </w:rPr>
        <w:t>novadei</w:t>
      </w:r>
      <w:proofErr w:type="spellEnd"/>
      <w:r w:rsidR="00B9576A" w:rsidRPr="00B44DB7">
        <w:rPr>
          <w:lang w:val="lv-LV"/>
        </w:rPr>
        <w:t xml:space="preserve"> no </w:t>
      </w:r>
      <w:proofErr w:type="spellStart"/>
      <w:r w:rsidR="00B9576A" w:rsidRPr="00B44DB7">
        <w:rPr>
          <w:lang w:val="lv-LV"/>
        </w:rPr>
        <w:t>armogrunts</w:t>
      </w:r>
      <w:proofErr w:type="spellEnd"/>
      <w:r w:rsidR="00B9576A" w:rsidRPr="00B44DB7">
        <w:rPr>
          <w:lang w:val="lv-LV"/>
        </w:rPr>
        <w:t xml:space="preserve"> masīva lieto šķembu kārtu ar lielu neaizpildīto poru saturu un </w:t>
      </w:r>
      <w:proofErr w:type="spellStart"/>
      <w:r w:rsidR="00B9576A" w:rsidRPr="00B44DB7">
        <w:rPr>
          <w:lang w:val="lv-LV"/>
        </w:rPr>
        <w:t>ģeotekstila</w:t>
      </w:r>
      <w:proofErr w:type="spellEnd"/>
      <w:r w:rsidR="00B9576A" w:rsidRPr="00B44DB7">
        <w:rPr>
          <w:lang w:val="lv-LV"/>
        </w:rPr>
        <w:t xml:space="preserve"> filtru masīva aizmugures sienai. </w:t>
      </w:r>
      <w:r w:rsidR="00B9576A" w:rsidRPr="00732D48">
        <w:rPr>
          <w:lang w:val="lv-LV"/>
        </w:rPr>
        <w:t xml:space="preserve">Materiālu veidu un stiprības prasības nosaka </w:t>
      </w:r>
      <w:r w:rsidR="00D266B0" w:rsidRPr="00732D48">
        <w:rPr>
          <w:lang w:val="lv-LV"/>
        </w:rPr>
        <w:t xml:space="preserve">ar aprēķinu </w:t>
      </w:r>
      <w:r w:rsidR="00B9576A" w:rsidRPr="00732D48">
        <w:rPr>
          <w:lang w:val="lv-LV"/>
        </w:rPr>
        <w:t xml:space="preserve">un </w:t>
      </w:r>
      <w:r w:rsidR="00D266B0" w:rsidRPr="00732D48">
        <w:rPr>
          <w:lang w:val="lv-LV"/>
        </w:rPr>
        <w:t>no</w:t>
      </w:r>
      <w:r w:rsidR="00B9576A" w:rsidRPr="00732D48">
        <w:rPr>
          <w:lang w:val="lv-LV"/>
        </w:rPr>
        <w:t xml:space="preserve">rāda būvprojektā. </w:t>
      </w:r>
      <w:proofErr w:type="spellStart"/>
      <w:r w:rsidR="00B9576A" w:rsidRPr="00BF2E64">
        <w:t>Būvprojektā</w:t>
      </w:r>
      <w:proofErr w:type="spellEnd"/>
      <w:r w:rsidR="00B9576A" w:rsidRPr="00BF2E64">
        <w:t xml:space="preserve"> </w:t>
      </w:r>
      <w:proofErr w:type="spellStart"/>
      <w:r w:rsidR="00B9576A" w:rsidRPr="00BF2E64">
        <w:t>jādefinē</w:t>
      </w:r>
      <w:proofErr w:type="spellEnd"/>
      <w:r w:rsidR="00B9576A" w:rsidRPr="00BF2E64">
        <w:t xml:space="preserve"> </w:t>
      </w:r>
      <w:r w:rsidR="00B9576A">
        <w:t xml:space="preserve"> </w:t>
      </w:r>
      <w:r w:rsidR="00B9576A">
        <w:fldChar w:fldCharType="begin"/>
      </w:r>
      <w:r w:rsidR="00B9576A">
        <w:instrText xml:space="preserve"> REF _Ref251335169 \r \h </w:instrText>
      </w:r>
      <w:r w:rsidR="00B300E4">
        <w:instrText xml:space="preserve"> \* MERGEFORMAT </w:instrText>
      </w:r>
      <w:r w:rsidR="00B9576A">
        <w:fldChar w:fldCharType="separate"/>
      </w:r>
      <w:r w:rsidR="00C86EAE">
        <w:t>4.6-2</w:t>
      </w:r>
      <w:r w:rsidR="00B9576A">
        <w:fldChar w:fldCharType="end"/>
      </w:r>
      <w:r w:rsidR="00B9576A" w:rsidRPr="00BF2E64">
        <w:t xml:space="preserve"> </w:t>
      </w:r>
      <w:proofErr w:type="spellStart"/>
      <w:r w:rsidR="00B9576A" w:rsidRPr="00BF2E64">
        <w:t>tabulā</w:t>
      </w:r>
      <w:proofErr w:type="spellEnd"/>
      <w:r w:rsidR="00B9576A" w:rsidRPr="00BF2E64">
        <w:t xml:space="preserve"> </w:t>
      </w:r>
      <w:proofErr w:type="spellStart"/>
      <w:r w:rsidR="00B9576A" w:rsidRPr="00BF2E64">
        <w:t>norādītās</w:t>
      </w:r>
      <w:proofErr w:type="spellEnd"/>
      <w:r w:rsidR="00B9576A" w:rsidRPr="00BF2E64">
        <w:t xml:space="preserve"> </w:t>
      </w:r>
      <w:proofErr w:type="spellStart"/>
      <w:r w:rsidR="00B9576A" w:rsidRPr="00BF2E64">
        <w:t>materiālu</w:t>
      </w:r>
      <w:proofErr w:type="spellEnd"/>
      <w:r w:rsidR="00B9576A" w:rsidRPr="00BF2E64">
        <w:t xml:space="preserve"> </w:t>
      </w:r>
      <w:proofErr w:type="spellStart"/>
      <w:r w:rsidR="00B9576A" w:rsidRPr="00BF2E64">
        <w:t>deklarējamās</w:t>
      </w:r>
      <w:proofErr w:type="spellEnd"/>
      <w:r w:rsidR="00B9576A" w:rsidRPr="00BF2E64">
        <w:t xml:space="preserve"> </w:t>
      </w:r>
      <w:proofErr w:type="spellStart"/>
      <w:r w:rsidR="00B9576A" w:rsidRPr="00BF2E64">
        <w:t>īpašības</w:t>
      </w:r>
      <w:proofErr w:type="spellEnd"/>
      <w:r w:rsidR="00B9576A" w:rsidRPr="00BF2E64">
        <w:t>.</w:t>
      </w:r>
    </w:p>
    <w:p w14:paraId="03ADED95" w14:textId="77777777" w:rsidR="00B9576A" w:rsidRPr="00BF2E64" w:rsidRDefault="00B9576A" w:rsidP="00213FB9">
      <w:pPr>
        <w:pStyle w:val="Virsraksts8"/>
      </w:pPr>
      <w:bookmarkStart w:id="1111" w:name="_Ref251335169"/>
      <w:r w:rsidRPr="00BF2E64">
        <w:t xml:space="preserve">tabula. </w:t>
      </w:r>
      <w:proofErr w:type="spellStart"/>
      <w:r w:rsidRPr="00BF2E64">
        <w:t>Nogāžu</w:t>
      </w:r>
      <w:proofErr w:type="spellEnd"/>
      <w:r w:rsidRPr="00BF2E64">
        <w:t xml:space="preserve"> </w:t>
      </w:r>
      <w:proofErr w:type="spellStart"/>
      <w:r w:rsidRPr="00BF2E64">
        <w:t>nostiprināšanas</w:t>
      </w:r>
      <w:proofErr w:type="spellEnd"/>
      <w:r w:rsidRPr="00BF2E64">
        <w:t xml:space="preserve"> </w:t>
      </w:r>
      <w:proofErr w:type="spellStart"/>
      <w:r w:rsidRPr="00BF2E64">
        <w:t>ģeosintētisko</w:t>
      </w:r>
      <w:proofErr w:type="spellEnd"/>
      <w:r w:rsidRPr="00BF2E64">
        <w:t xml:space="preserve"> </w:t>
      </w:r>
      <w:proofErr w:type="spellStart"/>
      <w:r w:rsidRPr="00BF2E64">
        <w:t>materiālu</w:t>
      </w:r>
      <w:proofErr w:type="spellEnd"/>
      <w:r w:rsidRPr="00BF2E64">
        <w:t xml:space="preserve"> </w:t>
      </w:r>
      <w:proofErr w:type="spellStart"/>
      <w:r w:rsidRPr="00BF2E64">
        <w:t>īpašības</w:t>
      </w:r>
      <w:proofErr w:type="spellEnd"/>
      <w:r w:rsidRPr="00BF2E64">
        <w:t xml:space="preserve"> (LVS EN 13251, </w:t>
      </w:r>
      <w:proofErr w:type="gramStart"/>
      <w:r w:rsidRPr="00BF2E64">
        <w:t>1.tabula</w:t>
      </w:r>
      <w:proofErr w:type="gramEnd"/>
      <w:r w:rsidRPr="00BF2E64">
        <w:t>)</w:t>
      </w:r>
      <w:bookmarkEnd w:id="1111"/>
    </w:p>
    <w:tbl>
      <w:tblPr>
        <w:tblW w:w="0" w:type="auto"/>
        <w:tblInd w:w="5" w:type="dxa"/>
        <w:tblLayout w:type="fixed"/>
        <w:tblLook w:val="0000" w:firstRow="0" w:lastRow="0" w:firstColumn="0" w:lastColumn="0" w:noHBand="0" w:noVBand="0"/>
      </w:tblPr>
      <w:tblGrid>
        <w:gridCol w:w="5888"/>
        <w:gridCol w:w="3057"/>
      </w:tblGrid>
      <w:tr w:rsidR="00B9576A" w:rsidRPr="00BF2E64" w14:paraId="4A17F05A" w14:textId="77777777" w:rsidTr="00017975">
        <w:trPr>
          <w:cantSplit/>
          <w:trHeight w:val="209"/>
          <w:tblHeader/>
        </w:trPr>
        <w:tc>
          <w:tcPr>
            <w:tcW w:w="58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801BF6"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305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BD7400"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r>
      <w:tr w:rsidR="00B9576A" w:rsidRPr="00BF2E64" w14:paraId="0181C44E"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6C8A0F" w14:textId="77777777" w:rsidR="00B9576A" w:rsidRPr="00BF2E64" w:rsidRDefault="00B9576A" w:rsidP="00192D16">
            <w:pPr>
              <w:pStyle w:val="Tabletext"/>
            </w:pPr>
            <w:proofErr w:type="spellStart"/>
            <w:r w:rsidRPr="00BF2E64">
              <w:t>Stiepes</w:t>
            </w:r>
            <w:proofErr w:type="spellEnd"/>
            <w:r w:rsidRPr="00BF2E64">
              <w:t xml:space="preserve"> </w:t>
            </w:r>
            <w:proofErr w:type="spellStart"/>
            <w:r w:rsidRPr="00BF2E64">
              <w:t>stiprība</w:t>
            </w:r>
            <w:proofErr w:type="spellEnd"/>
            <w:r w:rsidRPr="00BF2E64">
              <w:t xml:space="preserve"> F</w:t>
            </w:r>
          </w:p>
        </w:tc>
        <w:tc>
          <w:tcPr>
            <w:tcW w:w="305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5F9215D" w14:textId="77777777" w:rsidR="00B9576A" w:rsidRPr="00BF2E64" w:rsidRDefault="00B9576A" w:rsidP="00192D16">
            <w:pPr>
              <w:pStyle w:val="Tabletext"/>
            </w:pPr>
            <w:r w:rsidRPr="00BF2E64">
              <w:t>LVS EN ISO 10319</w:t>
            </w:r>
          </w:p>
        </w:tc>
      </w:tr>
      <w:tr w:rsidR="00B9576A" w:rsidRPr="00BF2E64" w14:paraId="108571E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A549DCE" w14:textId="77777777" w:rsidR="00B9576A" w:rsidRPr="00BF2E64" w:rsidRDefault="00B9576A" w:rsidP="00192D16">
            <w:pPr>
              <w:pStyle w:val="Tabletext"/>
            </w:pPr>
            <w:proofErr w:type="spellStart"/>
            <w:r w:rsidRPr="00BF2E64">
              <w:t>Pagarinājums</w:t>
            </w:r>
            <w:proofErr w:type="spellEnd"/>
            <w:r w:rsidRPr="00BF2E64">
              <w:t xml:space="preserve"> pie </w:t>
            </w:r>
            <w:proofErr w:type="spellStart"/>
            <w:r w:rsidRPr="00BF2E64">
              <w:t>maksimālās</w:t>
            </w:r>
            <w:proofErr w:type="spellEnd"/>
            <w:r w:rsidRPr="00BF2E64">
              <w:t xml:space="preserve"> </w:t>
            </w:r>
            <w:proofErr w:type="spellStart"/>
            <w:r w:rsidRPr="00BF2E64">
              <w:t>slodzes</w:t>
            </w:r>
            <w:proofErr w:type="spellEnd"/>
            <w:r w:rsidRPr="00BF2E64">
              <w:t xml:space="preserve"> ε</w:t>
            </w:r>
          </w:p>
        </w:tc>
        <w:tc>
          <w:tcPr>
            <w:tcW w:w="305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B36CDE4" w14:textId="77777777" w:rsidR="00B9576A" w:rsidRPr="00BF2E64" w:rsidRDefault="00B9576A" w:rsidP="00192D16">
            <w:pPr>
              <w:pStyle w:val="Tabletext"/>
            </w:pPr>
            <w:r w:rsidRPr="00BF2E64">
              <w:t>LVS EN ISO 10319</w:t>
            </w:r>
          </w:p>
        </w:tc>
      </w:tr>
      <w:tr w:rsidR="00B9576A" w:rsidRPr="00BF2E64" w14:paraId="051A181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A6F8F18" w14:textId="08A728F5" w:rsidR="00B9576A" w:rsidRPr="00BF2E64" w:rsidRDefault="00B9576A" w:rsidP="00192D16">
            <w:pPr>
              <w:pStyle w:val="Tabletext"/>
              <w:rPr>
                <w:vertAlign w:val="superscript"/>
              </w:rPr>
            </w:pPr>
            <w:proofErr w:type="spellStart"/>
            <w:r w:rsidRPr="00BF2E64">
              <w:t>Statiskā</w:t>
            </w:r>
            <w:proofErr w:type="spellEnd"/>
            <w:r w:rsidRPr="00BF2E64">
              <w:t xml:space="preserve"> </w:t>
            </w:r>
            <w:proofErr w:type="spellStart"/>
            <w:r w:rsidRPr="00BF2E64">
              <w:t>caurdure</w:t>
            </w:r>
            <w:proofErr w:type="spellEnd"/>
            <w:r w:rsidRPr="00BF2E64">
              <w:t xml:space="preserve"> (CBR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D1864D" w14:textId="77777777" w:rsidR="00B9576A" w:rsidRPr="00BF2E64" w:rsidRDefault="00B9576A" w:rsidP="00192D16">
            <w:pPr>
              <w:pStyle w:val="Tabletext"/>
            </w:pPr>
            <w:r w:rsidRPr="00BF2E64">
              <w:t>LVS EN ISO 12236</w:t>
            </w:r>
          </w:p>
        </w:tc>
      </w:tr>
      <w:tr w:rsidR="00B9576A" w:rsidRPr="00BF2E64" w14:paraId="511465B2"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51B9F5F" w14:textId="0FDB0152" w:rsidR="00B9576A" w:rsidRPr="00BF2E64" w:rsidRDefault="00B9576A" w:rsidP="00192D16">
            <w:pPr>
              <w:pStyle w:val="Tabletext"/>
              <w:rPr>
                <w:vertAlign w:val="superscript"/>
              </w:rPr>
            </w:pPr>
            <w:proofErr w:type="spellStart"/>
            <w:r w:rsidRPr="00BF2E64">
              <w:t>Dinamiskās</w:t>
            </w:r>
            <w:proofErr w:type="spellEnd"/>
            <w:r w:rsidRPr="00BF2E64">
              <w:t xml:space="preserve"> </w:t>
            </w:r>
            <w:proofErr w:type="spellStart"/>
            <w:r w:rsidRPr="00BF2E64">
              <w:t>perforācijas</w:t>
            </w:r>
            <w:proofErr w:type="spellEnd"/>
            <w:r w:rsidRPr="00BF2E64">
              <w:t xml:space="preserve"> </w:t>
            </w:r>
            <w:proofErr w:type="spellStart"/>
            <w:r w:rsidRPr="00BF2E64">
              <w:t>pretestība</w:t>
            </w:r>
            <w:proofErr w:type="spellEnd"/>
            <w:r w:rsidRPr="00BF2E64">
              <w:t xml:space="preserve"> (</w:t>
            </w:r>
            <w:proofErr w:type="spellStart"/>
            <w:r w:rsidRPr="00BF2E64">
              <w:t>konusa</w:t>
            </w:r>
            <w:proofErr w:type="spellEnd"/>
            <w:r w:rsidRPr="00BF2E64">
              <w:t xml:space="preserve"> </w:t>
            </w:r>
            <w:proofErr w:type="spellStart"/>
            <w:r w:rsidRPr="00BF2E64">
              <w:t>trieciena</w:t>
            </w:r>
            <w:proofErr w:type="spellEnd"/>
            <w:r w:rsidRPr="00BF2E64">
              <w:t xml:space="preserve"> tests)</w:t>
            </w:r>
            <w:r w:rsidR="00BB35C2">
              <w:t xml:space="preserve"> </w:t>
            </w:r>
            <w:r w:rsidRPr="00BF2E64">
              <w:rPr>
                <w:vertAlign w:val="superscript"/>
              </w:rPr>
              <w:t>(1)</w:t>
            </w:r>
          </w:p>
        </w:tc>
        <w:tc>
          <w:tcPr>
            <w:tcW w:w="305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BDD801" w14:textId="77777777" w:rsidR="00B9576A" w:rsidRPr="00BF2E64" w:rsidRDefault="00B9576A" w:rsidP="00192D16">
            <w:pPr>
              <w:pStyle w:val="Tabletext"/>
            </w:pPr>
            <w:r w:rsidRPr="00BF2E64">
              <w:t>LVS EN 918</w:t>
            </w:r>
          </w:p>
        </w:tc>
      </w:tr>
      <w:tr w:rsidR="00B9576A" w:rsidRPr="00BF2E64" w14:paraId="3DB6D288"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8E3482" w14:textId="5FCE50BF" w:rsidR="00B9576A" w:rsidRPr="00BF2E64" w:rsidRDefault="00B9576A" w:rsidP="00192D16">
            <w:pPr>
              <w:pStyle w:val="Tabletext"/>
              <w:rPr>
                <w:vertAlign w:val="superscript"/>
              </w:rPr>
            </w:pPr>
            <w:proofErr w:type="spellStart"/>
            <w:r w:rsidRPr="00BF2E64">
              <w:t>Ūdens</w:t>
            </w:r>
            <w:proofErr w:type="spellEnd"/>
            <w:r w:rsidRPr="00BF2E64">
              <w:t xml:space="preserve"> </w:t>
            </w:r>
            <w:proofErr w:type="spellStart"/>
            <w:r w:rsidRPr="00BF2E64">
              <w:t>caurlaidība</w:t>
            </w:r>
            <w:proofErr w:type="spellEnd"/>
            <w:r w:rsidRPr="00BF2E64">
              <w:t xml:space="preserve"> </w:t>
            </w:r>
            <w:proofErr w:type="spellStart"/>
            <w:r w:rsidRPr="00BF2E64">
              <w:t>perpendikulāri</w:t>
            </w:r>
            <w:proofErr w:type="spellEnd"/>
            <w:r w:rsidRPr="00BF2E64">
              <w:t xml:space="preserve"> </w:t>
            </w:r>
            <w:proofErr w:type="spellStart"/>
            <w:r w:rsidRPr="00BF2E64">
              <w:t>plaknei</w:t>
            </w:r>
            <w:proofErr w:type="spellEnd"/>
            <w:r w:rsidR="00BB35C2">
              <w:t xml:space="preserve"> </w:t>
            </w:r>
            <w:r w:rsidRPr="00BF2E64">
              <w:rPr>
                <w:vertAlign w:val="superscript"/>
              </w:rPr>
              <w:t>(2)</w:t>
            </w:r>
          </w:p>
        </w:tc>
        <w:tc>
          <w:tcPr>
            <w:tcW w:w="305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8126B5" w14:textId="77777777" w:rsidR="00B9576A" w:rsidRPr="00BF2E64" w:rsidRDefault="00B9576A" w:rsidP="00192D16">
            <w:pPr>
              <w:pStyle w:val="Tabletext"/>
            </w:pPr>
            <w:r w:rsidRPr="00BF2E64">
              <w:t>LVS EN ISO 11058</w:t>
            </w:r>
          </w:p>
        </w:tc>
      </w:tr>
      <w:tr w:rsidR="00B9576A" w:rsidRPr="00BF2E64" w14:paraId="5A7B9F2C" w14:textId="77777777" w:rsidTr="00017975">
        <w:trPr>
          <w:cantSplit/>
          <w:trHeight w:val="350"/>
        </w:trPr>
        <w:tc>
          <w:tcPr>
            <w:tcW w:w="58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B79103" w14:textId="77777777" w:rsidR="00B9576A" w:rsidRPr="00BF2E64" w:rsidRDefault="00B9576A" w:rsidP="00192D16">
            <w:pPr>
              <w:pStyle w:val="Tabletext"/>
            </w:pPr>
            <w:proofErr w:type="spellStart"/>
            <w:r w:rsidRPr="00BF2E64">
              <w:t>Ilgizturība</w:t>
            </w:r>
            <w:proofErr w:type="spellEnd"/>
          </w:p>
        </w:tc>
        <w:tc>
          <w:tcPr>
            <w:tcW w:w="305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242DF42" w14:textId="77777777" w:rsidR="00B9576A" w:rsidRPr="00BF2E64" w:rsidRDefault="00B9576A" w:rsidP="00192D16">
            <w:pPr>
              <w:pStyle w:val="Tabletext"/>
            </w:pPr>
            <w:r w:rsidRPr="00BF2E64">
              <w:t xml:space="preserve">LVS EN 13251, B. </w:t>
            </w:r>
            <w:proofErr w:type="spellStart"/>
            <w:r w:rsidRPr="00BF2E64">
              <w:t>pielikums</w:t>
            </w:r>
            <w:proofErr w:type="spellEnd"/>
          </w:p>
        </w:tc>
      </w:tr>
    </w:tbl>
    <w:p w14:paraId="53963DAB"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Īpašības</w:t>
      </w:r>
      <w:proofErr w:type="spellEnd"/>
      <w:r w:rsidRPr="00BF2E64">
        <w:t xml:space="preserve"> </w:t>
      </w:r>
      <w:proofErr w:type="spellStart"/>
      <w:r w:rsidRPr="00BF2E64">
        <w:t>definē</w:t>
      </w:r>
      <w:proofErr w:type="spellEnd"/>
      <w:r w:rsidRPr="00BF2E64">
        <w:t xml:space="preserve"> </w:t>
      </w:r>
      <w:proofErr w:type="spellStart"/>
      <w:r w:rsidRPr="00BF2E64">
        <w:t>ģeotekstiliem</w:t>
      </w:r>
      <w:proofErr w:type="spellEnd"/>
      <w:r w:rsidRPr="00BF2E64">
        <w:t>.</w:t>
      </w:r>
    </w:p>
    <w:p w14:paraId="45C89C11" w14:textId="77777777" w:rsidR="00B9576A" w:rsidRPr="00BF2E64" w:rsidRDefault="00B9576A" w:rsidP="00B300E4">
      <w:pPr>
        <w:pStyle w:val="Pamatteksts3"/>
        <w:rPr>
          <w:lang w:val="de-DE"/>
        </w:rPr>
      </w:pPr>
      <w:proofErr w:type="gramStart"/>
      <w:r w:rsidRPr="00BF2E64">
        <w:rPr>
          <w:lang w:val="de-DE"/>
        </w:rPr>
        <w:t>PIEZĪME</w:t>
      </w:r>
      <w:r w:rsidRPr="00BF2E64">
        <w:rPr>
          <w:vertAlign w:val="superscript"/>
        </w:rPr>
        <w:t>(</w:t>
      </w:r>
      <w:proofErr w:type="gramEnd"/>
      <w:r w:rsidRPr="00BF2E64">
        <w:rPr>
          <w:vertAlign w:val="superscript"/>
        </w:rPr>
        <w:t>2)</w:t>
      </w:r>
      <w:r w:rsidRPr="00BF2E64">
        <w:rPr>
          <w:lang w:val="de-DE"/>
        </w:rPr>
        <w:t xml:space="preserve"> </w:t>
      </w:r>
      <w:proofErr w:type="spellStart"/>
      <w:r w:rsidRPr="00BF2E64">
        <w:rPr>
          <w:lang w:val="de-DE"/>
        </w:rPr>
        <w:t>Nosaka</w:t>
      </w:r>
      <w:proofErr w:type="spellEnd"/>
      <w:r w:rsidRPr="00BF2E64">
        <w:rPr>
          <w:lang w:val="de-DE"/>
        </w:rPr>
        <w:t xml:space="preserve">, ja </w:t>
      </w:r>
      <w:proofErr w:type="spellStart"/>
      <w:r w:rsidRPr="00BF2E64">
        <w:rPr>
          <w:lang w:val="de-DE"/>
        </w:rPr>
        <w:t>jāmazina</w:t>
      </w:r>
      <w:proofErr w:type="spellEnd"/>
      <w:r w:rsidRPr="00BF2E64">
        <w:rPr>
          <w:lang w:val="de-DE"/>
        </w:rPr>
        <w:t xml:space="preserve"> </w:t>
      </w:r>
      <w:proofErr w:type="spellStart"/>
      <w:r w:rsidRPr="00BF2E64">
        <w:rPr>
          <w:lang w:val="de-DE"/>
        </w:rPr>
        <w:t>ūdens</w:t>
      </w:r>
      <w:proofErr w:type="spellEnd"/>
      <w:r w:rsidRPr="00BF2E64">
        <w:rPr>
          <w:lang w:val="de-DE"/>
        </w:rPr>
        <w:t xml:space="preserve"> </w:t>
      </w:r>
      <w:proofErr w:type="spellStart"/>
      <w:r w:rsidRPr="00BF2E64">
        <w:rPr>
          <w:lang w:val="de-DE"/>
        </w:rPr>
        <w:t>spiediens</w:t>
      </w:r>
      <w:proofErr w:type="spellEnd"/>
      <w:r w:rsidRPr="00BF2E64">
        <w:rPr>
          <w:lang w:val="de-DE"/>
        </w:rPr>
        <w:t xml:space="preserve"> </w:t>
      </w:r>
      <w:proofErr w:type="spellStart"/>
      <w:r w:rsidRPr="00BF2E64">
        <w:rPr>
          <w:lang w:val="de-DE"/>
        </w:rPr>
        <w:t>nogāzē</w:t>
      </w:r>
      <w:proofErr w:type="spellEnd"/>
      <w:r w:rsidRPr="00BF2E64">
        <w:rPr>
          <w:lang w:val="de-DE"/>
        </w:rPr>
        <w:t>.</w:t>
      </w:r>
    </w:p>
    <w:p w14:paraId="689D727B" w14:textId="7B3DB60A" w:rsidR="000145DF" w:rsidRDefault="000145DF" w:rsidP="00B300E4">
      <w:pPr>
        <w:pStyle w:val="Virsraksts4"/>
      </w:pPr>
      <w:bookmarkStart w:id="1112" w:name="_Toc494354227"/>
      <w:proofErr w:type="spellStart"/>
      <w:r w:rsidRPr="000145DF">
        <w:t>Gabionu</w:t>
      </w:r>
      <w:proofErr w:type="spellEnd"/>
      <w:r w:rsidRPr="000145DF">
        <w:t xml:space="preserve"> atbalstsiena (NN-14)</w:t>
      </w:r>
      <w:bookmarkEnd w:id="1112"/>
    </w:p>
    <w:p w14:paraId="2FC8AA8F" w14:textId="50DA7A94" w:rsidR="00D266B0" w:rsidRDefault="00D266B0" w:rsidP="00B300E4">
      <w:proofErr w:type="spellStart"/>
      <w:r w:rsidRPr="00D266B0">
        <w:rPr>
          <w:lang w:val="lv-LV"/>
        </w:rPr>
        <w:t>Gabionu</w:t>
      </w:r>
      <w:proofErr w:type="spellEnd"/>
      <w:r w:rsidRPr="00D266B0">
        <w:rPr>
          <w:lang w:val="lv-LV"/>
        </w:rPr>
        <w:t xml:space="preserve"> nostiprinājumu materiālu veidu un stiprības prasības nosaka </w:t>
      </w:r>
      <w:r>
        <w:rPr>
          <w:lang w:val="lv-LV"/>
        </w:rPr>
        <w:t>ar aprēķinu</w:t>
      </w:r>
      <w:r w:rsidRPr="00D266B0">
        <w:rPr>
          <w:lang w:val="lv-LV"/>
        </w:rPr>
        <w:t>.</w:t>
      </w:r>
    </w:p>
    <w:p w14:paraId="3C1814F0" w14:textId="301F7C65" w:rsidR="00B9576A" w:rsidRDefault="00B9576A" w:rsidP="00B300E4">
      <w:proofErr w:type="spellStart"/>
      <w:r w:rsidRPr="00BF2E64">
        <w:t>Stāvu</w:t>
      </w:r>
      <w:proofErr w:type="spellEnd"/>
      <w:r w:rsidRPr="00BF2E64">
        <w:t xml:space="preserve"> </w:t>
      </w:r>
      <w:proofErr w:type="spellStart"/>
      <w:r w:rsidRPr="00BF2E64">
        <w:t>nogāžu</w:t>
      </w:r>
      <w:proofErr w:type="spellEnd"/>
      <w:r w:rsidRPr="00BF2E64">
        <w:t xml:space="preserve"> </w:t>
      </w:r>
      <w:proofErr w:type="spellStart"/>
      <w:r w:rsidRPr="00BF2E64">
        <w:t>erozijas</w:t>
      </w:r>
      <w:proofErr w:type="spellEnd"/>
      <w:r w:rsidRPr="00BF2E64">
        <w:t xml:space="preserve"> </w:t>
      </w:r>
      <w:proofErr w:type="spellStart"/>
      <w:r w:rsidRPr="00BF2E64">
        <w:t>novēršanai</w:t>
      </w:r>
      <w:proofErr w:type="spellEnd"/>
      <w:r w:rsidRPr="00BF2E64">
        <w:t xml:space="preserve"> var </w:t>
      </w:r>
      <w:proofErr w:type="spellStart"/>
      <w:r w:rsidRPr="00BF2E64">
        <w:t>paredzēt</w:t>
      </w:r>
      <w:proofErr w:type="spellEnd"/>
      <w:r w:rsidRPr="00BF2E64">
        <w:t xml:space="preserve"> </w:t>
      </w:r>
      <w:proofErr w:type="spellStart"/>
      <w:r w:rsidRPr="00BF2E64">
        <w:t>lietot</w:t>
      </w:r>
      <w:proofErr w:type="spellEnd"/>
      <w:r w:rsidRPr="00BF2E64">
        <w:t xml:space="preserve"> </w:t>
      </w:r>
      <w:proofErr w:type="spellStart"/>
      <w:r w:rsidR="00D266B0">
        <w:t>arī</w:t>
      </w:r>
      <w:proofErr w:type="spellEnd"/>
      <w:r w:rsidRPr="00BF2E64">
        <w:t xml:space="preserve"> </w:t>
      </w:r>
      <w:proofErr w:type="spellStart"/>
      <w:r w:rsidRPr="00BF2E64">
        <w:t>dažādus</w:t>
      </w:r>
      <w:proofErr w:type="spellEnd"/>
      <w:r w:rsidRPr="00BF2E64">
        <w:t xml:space="preserve"> </w:t>
      </w:r>
      <w:proofErr w:type="spellStart"/>
      <w:r w:rsidRPr="00BF2E64">
        <w:t>citus</w:t>
      </w:r>
      <w:proofErr w:type="spellEnd"/>
      <w:r w:rsidRPr="00BF2E64">
        <w:t xml:space="preserve"> </w:t>
      </w:r>
      <w:proofErr w:type="spellStart"/>
      <w:r w:rsidRPr="00BF2E64">
        <w:t>sintētiskos</w:t>
      </w:r>
      <w:proofErr w:type="spellEnd"/>
      <w:r w:rsidRPr="00BF2E64">
        <w:t xml:space="preserve"> un </w:t>
      </w:r>
      <w:proofErr w:type="spellStart"/>
      <w:r w:rsidRPr="00BF2E64">
        <w:t>dabiskos</w:t>
      </w:r>
      <w:proofErr w:type="spellEnd"/>
      <w:r w:rsidRPr="00BF2E64">
        <w:t xml:space="preserve"> </w:t>
      </w:r>
      <w:proofErr w:type="spellStart"/>
      <w:r w:rsidRPr="00BF2E64">
        <w:t>materiālus</w:t>
      </w:r>
      <w:proofErr w:type="spellEnd"/>
      <w:r w:rsidR="00D266B0">
        <w:t xml:space="preserve">, </w:t>
      </w:r>
      <w:proofErr w:type="spellStart"/>
      <w:r w:rsidR="00D266B0">
        <w:t>kā</w:t>
      </w:r>
      <w:proofErr w:type="spellEnd"/>
      <w:r w:rsidR="00D266B0">
        <w:t xml:space="preserve"> </w:t>
      </w:r>
      <w:proofErr w:type="spellStart"/>
      <w:r w:rsidR="00D266B0">
        <w:t>arī</w:t>
      </w:r>
      <w:proofErr w:type="spellEnd"/>
      <w:r w:rsidR="00D266B0">
        <w:t xml:space="preserve"> </w:t>
      </w:r>
      <w:proofErr w:type="spellStart"/>
      <w:r w:rsidR="00D266B0">
        <w:t>būvprojekta</w:t>
      </w:r>
      <w:proofErr w:type="spellEnd"/>
      <w:r w:rsidR="00D266B0">
        <w:t xml:space="preserve"> </w:t>
      </w:r>
      <w:proofErr w:type="spellStart"/>
      <w:r w:rsidR="00D266B0">
        <w:t>ietvartos</w:t>
      </w:r>
      <w:proofErr w:type="spellEnd"/>
      <w:r w:rsidR="00D266B0">
        <w:t xml:space="preserve"> </w:t>
      </w:r>
      <w:proofErr w:type="spellStart"/>
      <w:r w:rsidR="00D266B0">
        <w:t>izstrādāt</w:t>
      </w:r>
      <w:proofErr w:type="spellEnd"/>
      <w:r w:rsidR="00D266B0">
        <w:t xml:space="preserve"> </w:t>
      </w:r>
      <w:proofErr w:type="spellStart"/>
      <w:r w:rsidR="00D266B0">
        <w:t>atšķirīgus</w:t>
      </w:r>
      <w:proofErr w:type="spellEnd"/>
      <w:r w:rsidR="00D266B0">
        <w:t xml:space="preserve"> </w:t>
      </w:r>
      <w:proofErr w:type="spellStart"/>
      <w:r w:rsidR="00D266B0">
        <w:t>risinājumus</w:t>
      </w:r>
      <w:proofErr w:type="spellEnd"/>
      <w:r w:rsidR="00D266B0">
        <w:t xml:space="preserve"> no </w:t>
      </w:r>
      <w:proofErr w:type="spellStart"/>
      <w:r w:rsidR="00D266B0">
        <w:t>šajā</w:t>
      </w:r>
      <w:proofErr w:type="spellEnd"/>
      <w:r w:rsidR="00D266B0">
        <w:t xml:space="preserve"> </w:t>
      </w:r>
      <w:proofErr w:type="spellStart"/>
      <w:r w:rsidR="00D266B0">
        <w:t>specifikācijā</w:t>
      </w:r>
      <w:proofErr w:type="spellEnd"/>
      <w:r w:rsidR="00D266B0">
        <w:t xml:space="preserve"> </w:t>
      </w:r>
      <w:proofErr w:type="spellStart"/>
      <w:r w:rsidR="00D266B0">
        <w:t>norādītajiem</w:t>
      </w:r>
      <w:proofErr w:type="spellEnd"/>
      <w:r w:rsidRPr="00BF2E64">
        <w:t>.</w:t>
      </w:r>
    </w:p>
    <w:p w14:paraId="1BBDC7C1" w14:textId="77777777" w:rsidR="00B9576A" w:rsidRPr="00BF2E64" w:rsidRDefault="00B9576A" w:rsidP="00C008AE">
      <w:pPr>
        <w:pStyle w:val="Virsraksts3"/>
      </w:pPr>
      <w:bookmarkStart w:id="1113" w:name="_Toc250815119"/>
      <w:proofErr w:type="spellStart"/>
      <w:r w:rsidRPr="00BF2E64">
        <w:lastRenderedPageBreak/>
        <w:t>Iekārtas</w:t>
      </w:r>
      <w:bookmarkEnd w:id="1113"/>
      <w:proofErr w:type="spellEnd"/>
    </w:p>
    <w:p w14:paraId="7027614E" w14:textId="77777777" w:rsidR="00D266B0" w:rsidRPr="00C1771A" w:rsidRDefault="00D266B0" w:rsidP="00B300E4">
      <w:pPr>
        <w:rPr>
          <w:lang w:eastAsia="lv-LV"/>
        </w:rPr>
      </w:pPr>
      <w:r w:rsidRPr="00C1771A">
        <w:rPr>
          <w:lang w:eastAsia="lv-LV"/>
        </w:rPr>
        <w:t xml:space="preserve">Grunts </w:t>
      </w:r>
      <w:proofErr w:type="spellStart"/>
      <w:r w:rsidRPr="00C1771A">
        <w:rPr>
          <w:lang w:eastAsia="lv-LV"/>
        </w:rPr>
        <w:t>savākšanai</w:t>
      </w:r>
      <w:proofErr w:type="spellEnd"/>
      <w:r w:rsidRPr="00C1771A">
        <w:rPr>
          <w:lang w:eastAsia="lv-LV"/>
        </w:rPr>
        <w:t xml:space="preserve">, </w:t>
      </w:r>
      <w:proofErr w:type="spellStart"/>
      <w:r w:rsidRPr="00C1771A">
        <w:rPr>
          <w:lang w:eastAsia="lv-LV"/>
        </w:rPr>
        <w:t>aizvešanai</w:t>
      </w:r>
      <w:proofErr w:type="spellEnd"/>
      <w:r w:rsidRPr="00C1771A">
        <w:rPr>
          <w:lang w:eastAsia="lv-LV"/>
        </w:rPr>
        <w:t xml:space="preserve"> </w:t>
      </w:r>
      <w:proofErr w:type="spellStart"/>
      <w:r w:rsidRPr="00C1771A">
        <w:rPr>
          <w:lang w:eastAsia="lv-LV"/>
        </w:rPr>
        <w:t>vai</w:t>
      </w:r>
      <w:proofErr w:type="spellEnd"/>
      <w:r w:rsidRPr="00C1771A">
        <w:rPr>
          <w:lang w:eastAsia="lv-LV"/>
        </w:rPr>
        <w:t xml:space="preserve"> </w:t>
      </w:r>
      <w:proofErr w:type="spellStart"/>
      <w:r w:rsidRPr="00C1771A">
        <w:rPr>
          <w:lang w:eastAsia="lv-LV"/>
        </w:rPr>
        <w:t>izlīdzināšanai</w:t>
      </w:r>
      <w:proofErr w:type="spellEnd"/>
      <w:r w:rsidRPr="00C1771A">
        <w:rPr>
          <w:lang w:eastAsia="lv-LV"/>
        </w:rPr>
        <w:t xml:space="preserve"> </w:t>
      </w:r>
      <w:proofErr w:type="spellStart"/>
      <w:r w:rsidRPr="00C1771A">
        <w:rPr>
          <w:lang w:eastAsia="lv-LV"/>
        </w:rPr>
        <w:t>izmantojamās</w:t>
      </w:r>
      <w:proofErr w:type="spellEnd"/>
      <w:r w:rsidRPr="00C1771A">
        <w:rPr>
          <w:lang w:eastAsia="lv-LV"/>
        </w:rPr>
        <w:t xml:space="preserve"> </w:t>
      </w:r>
      <w:proofErr w:type="spellStart"/>
      <w:r w:rsidRPr="00C1771A">
        <w:rPr>
          <w:lang w:eastAsia="lv-LV"/>
        </w:rPr>
        <w:t>iekārtas</w:t>
      </w:r>
      <w:proofErr w:type="spellEnd"/>
      <w:r w:rsidRPr="00C1771A">
        <w:rPr>
          <w:lang w:eastAsia="lv-LV"/>
        </w:rPr>
        <w:t xml:space="preserve"> </w:t>
      </w:r>
      <w:proofErr w:type="spellStart"/>
      <w:r w:rsidRPr="00C1771A">
        <w:rPr>
          <w:lang w:eastAsia="lv-LV"/>
        </w:rPr>
        <w:t>nedrīkst</w:t>
      </w:r>
      <w:proofErr w:type="spellEnd"/>
      <w:r w:rsidRPr="00C1771A">
        <w:rPr>
          <w:lang w:eastAsia="lv-LV"/>
        </w:rPr>
        <w:t xml:space="preserve"> </w:t>
      </w:r>
      <w:proofErr w:type="spellStart"/>
      <w:r w:rsidRPr="00C1771A">
        <w:rPr>
          <w:lang w:eastAsia="lv-LV"/>
        </w:rPr>
        <w:t>bojāt</w:t>
      </w:r>
      <w:proofErr w:type="spellEnd"/>
      <w:r w:rsidRPr="00C1771A">
        <w:rPr>
          <w:lang w:eastAsia="lv-LV"/>
        </w:rPr>
        <w:t xml:space="preserve"> ceļa </w:t>
      </w:r>
      <w:proofErr w:type="spellStart"/>
      <w:r w:rsidRPr="00C1771A">
        <w:rPr>
          <w:lang w:eastAsia="lv-LV"/>
        </w:rPr>
        <w:t>segumu</w:t>
      </w:r>
      <w:proofErr w:type="spellEnd"/>
      <w:r w:rsidRPr="00C1771A">
        <w:rPr>
          <w:lang w:eastAsia="lv-LV"/>
        </w:rPr>
        <w:t xml:space="preserve"> </w:t>
      </w:r>
      <w:proofErr w:type="spellStart"/>
      <w:r w:rsidRPr="00C1771A">
        <w:rPr>
          <w:lang w:eastAsia="lv-LV"/>
        </w:rPr>
        <w:t>vai</w:t>
      </w:r>
      <w:proofErr w:type="spellEnd"/>
      <w:r w:rsidRPr="00C1771A">
        <w:rPr>
          <w:lang w:eastAsia="lv-LV"/>
        </w:rPr>
        <w:t xml:space="preserve"> </w:t>
      </w:r>
      <w:proofErr w:type="spellStart"/>
      <w:r w:rsidRPr="00C1771A">
        <w:rPr>
          <w:lang w:eastAsia="lv-LV"/>
        </w:rPr>
        <w:t>nostiprinājumus</w:t>
      </w:r>
      <w:proofErr w:type="spellEnd"/>
      <w:r w:rsidRPr="00C1771A">
        <w:rPr>
          <w:lang w:eastAsia="lv-LV"/>
        </w:rPr>
        <w:t>.</w:t>
      </w:r>
    </w:p>
    <w:p w14:paraId="5AA4ED96" w14:textId="54A45C31" w:rsidR="00B9576A" w:rsidRPr="00BF2E64" w:rsidRDefault="00D266B0" w:rsidP="00B300E4">
      <w:proofErr w:type="spellStart"/>
      <w:r>
        <w:rPr>
          <w:lang w:eastAsia="lv-LV"/>
        </w:rPr>
        <w:t>Drīkst</w:t>
      </w:r>
      <w:proofErr w:type="spellEnd"/>
      <w:r w:rsidRPr="00C1771A">
        <w:rPr>
          <w:lang w:eastAsia="lv-LV"/>
        </w:rPr>
        <w:t xml:space="preserve"> </w:t>
      </w:r>
      <w:proofErr w:type="spellStart"/>
      <w:r w:rsidRPr="00C1771A">
        <w:rPr>
          <w:lang w:eastAsia="lv-LV"/>
        </w:rPr>
        <w:t>pielietot</w:t>
      </w:r>
      <w:proofErr w:type="spellEnd"/>
      <w:r w:rsidRPr="00C1771A">
        <w:rPr>
          <w:lang w:eastAsia="lv-LV"/>
        </w:rPr>
        <w:t xml:space="preserve"> </w:t>
      </w:r>
      <w:proofErr w:type="spellStart"/>
      <w:r w:rsidRPr="00C1771A">
        <w:rPr>
          <w:lang w:eastAsia="lv-LV"/>
        </w:rPr>
        <w:t>zāliena</w:t>
      </w:r>
      <w:proofErr w:type="spellEnd"/>
      <w:r w:rsidRPr="00C1771A">
        <w:rPr>
          <w:lang w:eastAsia="lv-LV"/>
        </w:rPr>
        <w:t xml:space="preserve"> </w:t>
      </w:r>
      <w:proofErr w:type="spellStart"/>
      <w:r w:rsidRPr="00C1771A">
        <w:rPr>
          <w:lang w:eastAsia="lv-LV"/>
        </w:rPr>
        <w:t>hidrosēju</w:t>
      </w:r>
      <w:proofErr w:type="spellEnd"/>
      <w:r w:rsidRPr="00C1771A">
        <w:rPr>
          <w:lang w:eastAsia="lv-LV"/>
        </w:rPr>
        <w:t xml:space="preserve">, </w:t>
      </w:r>
      <w:proofErr w:type="spellStart"/>
      <w:r w:rsidRPr="00C1771A">
        <w:rPr>
          <w:lang w:eastAsia="lv-LV"/>
        </w:rPr>
        <w:t>kur</w:t>
      </w:r>
      <w:proofErr w:type="spellEnd"/>
      <w:r w:rsidRPr="00C1771A">
        <w:rPr>
          <w:lang w:eastAsia="lv-LV"/>
        </w:rPr>
        <w:t xml:space="preserve"> </w:t>
      </w:r>
      <w:proofErr w:type="spellStart"/>
      <w:r w:rsidRPr="00C1771A">
        <w:rPr>
          <w:lang w:eastAsia="lv-LV"/>
        </w:rPr>
        <w:t>papildus</w:t>
      </w:r>
      <w:proofErr w:type="spellEnd"/>
      <w:r w:rsidRPr="00C1771A">
        <w:rPr>
          <w:lang w:eastAsia="lv-LV"/>
        </w:rPr>
        <w:t xml:space="preserve"> </w:t>
      </w:r>
      <w:proofErr w:type="spellStart"/>
      <w:r w:rsidRPr="00C1771A">
        <w:rPr>
          <w:lang w:eastAsia="lv-LV"/>
        </w:rPr>
        <w:t>ūdenim</w:t>
      </w:r>
      <w:proofErr w:type="spellEnd"/>
      <w:r w:rsidRPr="00C1771A">
        <w:rPr>
          <w:lang w:eastAsia="lv-LV"/>
        </w:rPr>
        <w:t xml:space="preserve"> un </w:t>
      </w:r>
      <w:proofErr w:type="spellStart"/>
      <w:r w:rsidRPr="00C1771A">
        <w:rPr>
          <w:lang w:eastAsia="lv-LV"/>
        </w:rPr>
        <w:t>zāliena</w:t>
      </w:r>
      <w:proofErr w:type="spellEnd"/>
      <w:r w:rsidRPr="00C1771A">
        <w:rPr>
          <w:lang w:eastAsia="lv-LV"/>
        </w:rPr>
        <w:t xml:space="preserve"> </w:t>
      </w:r>
      <w:proofErr w:type="spellStart"/>
      <w:r w:rsidRPr="00C1771A">
        <w:rPr>
          <w:lang w:eastAsia="lv-LV"/>
        </w:rPr>
        <w:t>sēklām</w:t>
      </w:r>
      <w:proofErr w:type="spellEnd"/>
      <w:r w:rsidRPr="00C1771A">
        <w:rPr>
          <w:lang w:eastAsia="lv-LV"/>
        </w:rPr>
        <w:t xml:space="preserve"> </w:t>
      </w:r>
      <w:proofErr w:type="spellStart"/>
      <w:r>
        <w:rPr>
          <w:lang w:eastAsia="lv-LV"/>
        </w:rPr>
        <w:t>pievieno</w:t>
      </w:r>
      <w:proofErr w:type="spellEnd"/>
      <w:r>
        <w:rPr>
          <w:lang w:eastAsia="lv-LV"/>
        </w:rPr>
        <w:t xml:space="preserve"> </w:t>
      </w:r>
      <w:proofErr w:type="spellStart"/>
      <w:r>
        <w:rPr>
          <w:lang w:eastAsia="lv-LV"/>
        </w:rPr>
        <w:t>papīra</w:t>
      </w:r>
      <w:proofErr w:type="spellEnd"/>
      <w:r>
        <w:rPr>
          <w:lang w:eastAsia="lv-LV"/>
        </w:rPr>
        <w:t xml:space="preserve"> </w:t>
      </w:r>
      <w:proofErr w:type="spellStart"/>
      <w:r>
        <w:rPr>
          <w:lang w:eastAsia="lv-LV"/>
        </w:rPr>
        <w:t>mulču</w:t>
      </w:r>
      <w:proofErr w:type="spellEnd"/>
      <w:r>
        <w:rPr>
          <w:lang w:eastAsia="lv-LV"/>
        </w:rPr>
        <w:t xml:space="preserve">, </w:t>
      </w:r>
      <w:proofErr w:type="spellStart"/>
      <w:r>
        <w:rPr>
          <w:lang w:eastAsia="lv-LV"/>
        </w:rPr>
        <w:t>mēslojumu</w:t>
      </w:r>
      <w:proofErr w:type="spellEnd"/>
      <w:r w:rsidRPr="00C1771A">
        <w:rPr>
          <w:lang w:eastAsia="lv-LV"/>
        </w:rPr>
        <w:t xml:space="preserve"> un </w:t>
      </w:r>
      <w:proofErr w:type="spellStart"/>
      <w:r w:rsidRPr="00C1771A">
        <w:rPr>
          <w:lang w:eastAsia="lv-LV"/>
        </w:rPr>
        <w:t>krāsvielas</w:t>
      </w:r>
      <w:proofErr w:type="spellEnd"/>
      <w:r w:rsidRPr="00C1771A">
        <w:rPr>
          <w:lang w:eastAsia="lv-LV"/>
        </w:rPr>
        <w:t xml:space="preserve">. </w:t>
      </w:r>
      <w:proofErr w:type="spellStart"/>
      <w:r w:rsidRPr="00C1771A">
        <w:rPr>
          <w:lang w:eastAsia="lv-LV"/>
        </w:rPr>
        <w:t>Hidrosēju</w:t>
      </w:r>
      <w:proofErr w:type="spellEnd"/>
      <w:r w:rsidRPr="00C1771A">
        <w:rPr>
          <w:lang w:eastAsia="lv-LV"/>
        </w:rPr>
        <w:t xml:space="preserve"> </w:t>
      </w:r>
      <w:proofErr w:type="spellStart"/>
      <w:r w:rsidRPr="00C1771A">
        <w:rPr>
          <w:lang w:eastAsia="lv-LV"/>
        </w:rPr>
        <w:t>ieteicams</w:t>
      </w:r>
      <w:proofErr w:type="spellEnd"/>
      <w:r w:rsidRPr="00C1771A">
        <w:rPr>
          <w:lang w:eastAsia="lv-LV"/>
        </w:rPr>
        <w:t xml:space="preserve"> </w:t>
      </w:r>
      <w:proofErr w:type="spellStart"/>
      <w:r w:rsidRPr="00C1771A">
        <w:rPr>
          <w:lang w:eastAsia="lv-LV"/>
        </w:rPr>
        <w:t>izmantot</w:t>
      </w:r>
      <w:proofErr w:type="spellEnd"/>
      <w:r w:rsidRPr="00C1771A">
        <w:rPr>
          <w:lang w:eastAsia="lv-LV"/>
        </w:rPr>
        <w:t xml:space="preserve"> </w:t>
      </w:r>
      <w:proofErr w:type="spellStart"/>
      <w:r w:rsidRPr="00C1771A">
        <w:rPr>
          <w:lang w:eastAsia="lv-LV"/>
        </w:rPr>
        <w:t>lēzenās</w:t>
      </w:r>
      <w:proofErr w:type="spellEnd"/>
      <w:r w:rsidRPr="00C1771A">
        <w:rPr>
          <w:lang w:eastAsia="lv-LV"/>
        </w:rPr>
        <w:t xml:space="preserve"> </w:t>
      </w:r>
      <w:proofErr w:type="spellStart"/>
      <w:r w:rsidRPr="00C1771A">
        <w:rPr>
          <w:lang w:eastAsia="lv-LV"/>
        </w:rPr>
        <w:t>nogāzēs</w:t>
      </w:r>
      <w:proofErr w:type="spellEnd"/>
      <w:r w:rsidRPr="00C1771A">
        <w:rPr>
          <w:lang w:eastAsia="lv-LV"/>
        </w:rPr>
        <w:t xml:space="preserve"> </w:t>
      </w:r>
      <w:proofErr w:type="spellStart"/>
      <w:r w:rsidRPr="00C1771A">
        <w:rPr>
          <w:lang w:eastAsia="lv-LV"/>
        </w:rPr>
        <w:t>virs</w:t>
      </w:r>
      <w:proofErr w:type="spellEnd"/>
      <w:r w:rsidRPr="00C1771A">
        <w:rPr>
          <w:lang w:eastAsia="lv-LV"/>
        </w:rPr>
        <w:t xml:space="preserve"> </w:t>
      </w:r>
      <w:proofErr w:type="spellStart"/>
      <w:r>
        <w:rPr>
          <w:lang w:eastAsia="lv-LV"/>
        </w:rPr>
        <w:t>iespējamā</w:t>
      </w:r>
      <w:proofErr w:type="spellEnd"/>
      <w:r>
        <w:rPr>
          <w:lang w:eastAsia="lv-LV"/>
        </w:rPr>
        <w:t xml:space="preserve"> </w:t>
      </w:r>
      <w:proofErr w:type="spellStart"/>
      <w:r>
        <w:rPr>
          <w:lang w:eastAsia="lv-LV"/>
        </w:rPr>
        <w:t>augstākā</w:t>
      </w:r>
      <w:proofErr w:type="spellEnd"/>
      <w:r>
        <w:rPr>
          <w:lang w:eastAsia="lv-LV"/>
        </w:rPr>
        <w:t xml:space="preserve"> </w:t>
      </w:r>
      <w:proofErr w:type="spellStart"/>
      <w:r>
        <w:rPr>
          <w:lang w:eastAsia="lv-LV"/>
        </w:rPr>
        <w:t>virszemes</w:t>
      </w:r>
      <w:proofErr w:type="spellEnd"/>
      <w:r w:rsidRPr="00C1771A">
        <w:rPr>
          <w:lang w:eastAsia="lv-LV"/>
        </w:rPr>
        <w:t xml:space="preserve"> </w:t>
      </w:r>
      <w:proofErr w:type="spellStart"/>
      <w:r w:rsidRPr="00C1771A">
        <w:rPr>
          <w:lang w:eastAsia="lv-LV"/>
        </w:rPr>
        <w:t>ūdens</w:t>
      </w:r>
      <w:proofErr w:type="spellEnd"/>
      <w:r w:rsidRPr="00C1771A">
        <w:rPr>
          <w:lang w:eastAsia="lv-LV"/>
        </w:rPr>
        <w:t xml:space="preserve"> </w:t>
      </w:r>
      <w:proofErr w:type="spellStart"/>
      <w:r w:rsidRPr="00C1771A">
        <w:rPr>
          <w:lang w:eastAsia="lv-LV"/>
        </w:rPr>
        <w:t>līmeņa</w:t>
      </w:r>
      <w:proofErr w:type="spellEnd"/>
      <w:r w:rsidRPr="00C1771A">
        <w:rPr>
          <w:lang w:eastAsia="lv-LV"/>
        </w:rPr>
        <w:t>.</w:t>
      </w:r>
    </w:p>
    <w:p w14:paraId="043B865C" w14:textId="77777777" w:rsidR="00B9576A" w:rsidRPr="00BF2E64" w:rsidRDefault="00B9576A" w:rsidP="00C008AE">
      <w:pPr>
        <w:pStyle w:val="Virsraksts3"/>
      </w:pPr>
      <w:bookmarkStart w:id="1114" w:name="_Toc250815120"/>
      <w:proofErr w:type="spellStart"/>
      <w:r w:rsidRPr="00BF2E64">
        <w:t>Darba</w:t>
      </w:r>
      <w:proofErr w:type="spellEnd"/>
      <w:r w:rsidRPr="00BF2E64">
        <w:t xml:space="preserve"> </w:t>
      </w:r>
      <w:proofErr w:type="spellStart"/>
      <w:r w:rsidRPr="00BF2E64">
        <w:t>izpilde</w:t>
      </w:r>
      <w:bookmarkEnd w:id="1114"/>
      <w:proofErr w:type="spellEnd"/>
    </w:p>
    <w:p w14:paraId="7A9E3C5A" w14:textId="77777777" w:rsidR="00B9576A" w:rsidRPr="00BF2E64" w:rsidRDefault="00B9576A" w:rsidP="00B300E4">
      <w:proofErr w:type="spellStart"/>
      <w:r w:rsidRPr="00BF2E64">
        <w:t>Teritorijas</w:t>
      </w:r>
      <w:proofErr w:type="spellEnd"/>
      <w:r w:rsidRPr="00BF2E64">
        <w:t xml:space="preserve">, </w:t>
      </w:r>
      <w:proofErr w:type="spellStart"/>
      <w:r w:rsidRPr="00BF2E64">
        <w:t>nogāzes</w:t>
      </w:r>
      <w:proofErr w:type="spellEnd"/>
      <w:r w:rsidRPr="00BF2E64">
        <w:t xml:space="preserve"> un </w:t>
      </w:r>
      <w:proofErr w:type="spellStart"/>
      <w:r w:rsidRPr="00BF2E64">
        <w:t>virsmas</w:t>
      </w:r>
      <w:proofErr w:type="spellEnd"/>
      <w:r w:rsidRPr="00BF2E64">
        <w:t xml:space="preserve"> </w:t>
      </w:r>
      <w:proofErr w:type="spellStart"/>
      <w:r w:rsidRPr="00BF2E64">
        <w:t>jāapzaļumo</w:t>
      </w:r>
      <w:proofErr w:type="spellEnd"/>
      <w:r w:rsidRPr="00BF2E64">
        <w:t xml:space="preserve"> un </w:t>
      </w:r>
      <w:proofErr w:type="spellStart"/>
      <w:r w:rsidRPr="00BF2E64">
        <w:t>jānostiprina</w:t>
      </w:r>
      <w:proofErr w:type="spellEnd"/>
      <w:r w:rsidRPr="00BF2E64">
        <w:t xml:space="preserve"> </w:t>
      </w:r>
      <w:proofErr w:type="spellStart"/>
      <w:r w:rsidRPr="00BF2E64">
        <w:t>piemērotos</w:t>
      </w:r>
      <w:proofErr w:type="spellEnd"/>
      <w:r w:rsidRPr="00BF2E64">
        <w:t xml:space="preserve"> </w:t>
      </w:r>
      <w:proofErr w:type="spellStart"/>
      <w:r w:rsidRPr="00BF2E64">
        <w:t>meteoroloģiskajos</w:t>
      </w:r>
      <w:proofErr w:type="spellEnd"/>
      <w:r w:rsidRPr="00BF2E64">
        <w:t xml:space="preserve"> </w:t>
      </w:r>
      <w:proofErr w:type="spellStart"/>
      <w:r w:rsidRPr="00BF2E64">
        <w:t>apstākļos</w:t>
      </w:r>
      <w:proofErr w:type="spellEnd"/>
      <w:r w:rsidRPr="00BF2E64">
        <w:t>.</w:t>
      </w:r>
    </w:p>
    <w:p w14:paraId="237E4D18" w14:textId="77777777" w:rsidR="00B9576A" w:rsidRPr="00BF2E64" w:rsidRDefault="00B9576A" w:rsidP="00B300E4">
      <w:proofErr w:type="spellStart"/>
      <w:r w:rsidRPr="00BF2E64">
        <w:t>Pirms</w:t>
      </w:r>
      <w:proofErr w:type="spellEnd"/>
      <w:r w:rsidRPr="00BF2E64">
        <w:t xml:space="preserve"> </w:t>
      </w:r>
      <w:proofErr w:type="spellStart"/>
      <w:r w:rsidRPr="00BF2E64">
        <w:t>apzaļumošanas</w:t>
      </w:r>
      <w:proofErr w:type="spellEnd"/>
      <w:r w:rsidRPr="00BF2E64">
        <w:t xml:space="preserve"> </w:t>
      </w:r>
      <w:proofErr w:type="spellStart"/>
      <w:r w:rsidRPr="00BF2E64">
        <w:t>vai</w:t>
      </w:r>
      <w:proofErr w:type="spellEnd"/>
      <w:r w:rsidRPr="00BF2E64">
        <w:t xml:space="preserve"> </w:t>
      </w:r>
      <w:proofErr w:type="spellStart"/>
      <w:r w:rsidRPr="00BF2E64">
        <w:t>nostiprināšanas</w:t>
      </w:r>
      <w:proofErr w:type="spellEnd"/>
      <w:r w:rsidRPr="00BF2E64">
        <w:t xml:space="preserve"> </w:t>
      </w:r>
      <w:proofErr w:type="spellStart"/>
      <w:r w:rsidRPr="00BF2E64">
        <w:t>darbu</w:t>
      </w:r>
      <w:proofErr w:type="spellEnd"/>
      <w:r w:rsidRPr="00BF2E64">
        <w:t xml:space="preserve"> </w:t>
      </w:r>
      <w:proofErr w:type="spellStart"/>
      <w:r w:rsidRPr="00BF2E64">
        <w:t>sākšanas</w:t>
      </w:r>
      <w:proofErr w:type="spellEnd"/>
      <w:r w:rsidRPr="00BF2E64">
        <w:t xml:space="preserve"> </w:t>
      </w:r>
      <w:proofErr w:type="spellStart"/>
      <w:r w:rsidRPr="00BF2E64">
        <w:t>teritorija</w:t>
      </w:r>
      <w:proofErr w:type="spellEnd"/>
      <w:r w:rsidRPr="00BF2E64">
        <w:t xml:space="preserve"> </w:t>
      </w:r>
      <w:proofErr w:type="spellStart"/>
      <w:r w:rsidRPr="00BF2E64">
        <w:t>vai</w:t>
      </w:r>
      <w:proofErr w:type="spellEnd"/>
      <w:r w:rsidRPr="00BF2E64">
        <w:t xml:space="preserve"> </w:t>
      </w:r>
      <w:proofErr w:type="spellStart"/>
      <w:r w:rsidRPr="00BF2E64">
        <w:t>nogāzes</w:t>
      </w:r>
      <w:proofErr w:type="spellEnd"/>
      <w:r w:rsidRPr="00BF2E64">
        <w:t xml:space="preserve"> </w:t>
      </w:r>
      <w:proofErr w:type="spellStart"/>
      <w:r w:rsidRPr="00BF2E64">
        <w:t>jānolīdzina</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w:t>
      </w:r>
      <w:proofErr w:type="spellStart"/>
      <w:r w:rsidRPr="00BF2E64">
        <w:t>jāpieblīvē</w:t>
      </w:r>
      <w:proofErr w:type="spellEnd"/>
      <w:r w:rsidRPr="00BF2E64">
        <w:t xml:space="preserve">. </w:t>
      </w:r>
      <w:proofErr w:type="spellStart"/>
      <w:r w:rsidRPr="00BF2E64">
        <w:t>Pieslēgumi</w:t>
      </w:r>
      <w:proofErr w:type="spellEnd"/>
      <w:r w:rsidRPr="00BF2E64">
        <w:t xml:space="preserve"> </w:t>
      </w:r>
      <w:proofErr w:type="spellStart"/>
      <w:r w:rsidRPr="00BF2E64">
        <w:t>esošām</w:t>
      </w:r>
      <w:proofErr w:type="spellEnd"/>
      <w:r w:rsidRPr="00BF2E64">
        <w:t xml:space="preserve"> </w:t>
      </w:r>
      <w:proofErr w:type="spellStart"/>
      <w:r w:rsidRPr="00BF2E64">
        <w:t>teritorijām</w:t>
      </w:r>
      <w:proofErr w:type="spellEnd"/>
      <w:r w:rsidRPr="00BF2E64">
        <w:t xml:space="preserve"> </w:t>
      </w:r>
      <w:proofErr w:type="spellStart"/>
      <w:r w:rsidRPr="00BF2E64">
        <w:t>vai</w:t>
      </w:r>
      <w:proofErr w:type="spellEnd"/>
      <w:r w:rsidRPr="00BF2E64">
        <w:t xml:space="preserve"> </w:t>
      </w:r>
      <w:proofErr w:type="spellStart"/>
      <w:r w:rsidRPr="00BF2E64">
        <w:t>konstrukcijām</w:t>
      </w:r>
      <w:proofErr w:type="spellEnd"/>
      <w:r w:rsidRPr="00BF2E64">
        <w:t xml:space="preserve"> </w:t>
      </w:r>
      <w:proofErr w:type="spellStart"/>
      <w:r w:rsidRPr="00BF2E64">
        <w:t>jāizveido</w:t>
      </w:r>
      <w:proofErr w:type="spellEnd"/>
      <w:r w:rsidRPr="00BF2E64">
        <w:t xml:space="preserve"> </w:t>
      </w:r>
      <w:proofErr w:type="spellStart"/>
      <w:r w:rsidRPr="00BF2E64">
        <w:t>lēzeni</w:t>
      </w:r>
      <w:proofErr w:type="spellEnd"/>
      <w:r w:rsidRPr="00BF2E64">
        <w:t>.</w:t>
      </w:r>
    </w:p>
    <w:p w14:paraId="3F606A0F" w14:textId="77777777" w:rsidR="00B9576A" w:rsidRPr="00BF2E64" w:rsidRDefault="00B9576A" w:rsidP="00B300E4">
      <w:proofErr w:type="spellStart"/>
      <w:r w:rsidRPr="00BF2E64">
        <w:t>Augu</w:t>
      </w:r>
      <w:proofErr w:type="spellEnd"/>
      <w:r w:rsidRPr="00BF2E64">
        <w:t xml:space="preserve"> </w:t>
      </w:r>
      <w:proofErr w:type="spellStart"/>
      <w:r w:rsidRPr="00BF2E64">
        <w:t>zeme</w:t>
      </w:r>
      <w:proofErr w:type="spellEnd"/>
      <w:r w:rsidRPr="00BF2E64">
        <w:t xml:space="preserve"> </w:t>
      </w:r>
      <w:proofErr w:type="spellStart"/>
      <w:r w:rsidRPr="00BF2E64">
        <w:t>jāizlīdzina</w:t>
      </w:r>
      <w:proofErr w:type="spellEnd"/>
      <w:r w:rsidRPr="00BF2E64">
        <w:t xml:space="preserve"> </w:t>
      </w:r>
      <w:proofErr w:type="spellStart"/>
      <w:r w:rsidRPr="00BF2E64">
        <w:t>vienmērīgā</w:t>
      </w:r>
      <w:proofErr w:type="spellEnd"/>
      <w:r w:rsidRPr="00BF2E64">
        <w:t xml:space="preserve"> </w:t>
      </w:r>
      <w:proofErr w:type="spellStart"/>
      <w:r w:rsidRPr="00BF2E64">
        <w:t>biezumā</w:t>
      </w:r>
      <w:proofErr w:type="spellEnd"/>
      <w:r w:rsidRPr="00BF2E64">
        <w:t xml:space="preserve"> </w:t>
      </w:r>
      <w:proofErr w:type="spellStart"/>
      <w:r w:rsidRPr="00BF2E64">
        <w:t>ar</w:t>
      </w:r>
      <w:proofErr w:type="spellEnd"/>
      <w:r w:rsidRPr="00BF2E64">
        <w:t xml:space="preserve"> </w:t>
      </w:r>
      <w:proofErr w:type="spellStart"/>
      <w:r w:rsidRPr="00BF2E64">
        <w:t>tādu</w:t>
      </w:r>
      <w:proofErr w:type="spellEnd"/>
      <w:r w:rsidRPr="00BF2E64">
        <w:t xml:space="preserve"> </w:t>
      </w:r>
      <w:proofErr w:type="spellStart"/>
      <w:r w:rsidRPr="00BF2E64">
        <w:t>aprēķinu</w:t>
      </w:r>
      <w:proofErr w:type="spellEnd"/>
      <w:r w:rsidRPr="00BF2E64">
        <w:t xml:space="preserve">, lai </w:t>
      </w:r>
      <w:proofErr w:type="spellStart"/>
      <w:r w:rsidRPr="00BF2E64">
        <w:t>pēc</w:t>
      </w:r>
      <w:proofErr w:type="spellEnd"/>
      <w:r w:rsidRPr="00BF2E64">
        <w:t xml:space="preserve"> </w:t>
      </w:r>
      <w:proofErr w:type="spellStart"/>
      <w:r w:rsidRPr="00BF2E64">
        <w:t>zālāju</w:t>
      </w:r>
      <w:proofErr w:type="spellEnd"/>
      <w:r w:rsidRPr="00BF2E64">
        <w:t xml:space="preserve"> </w:t>
      </w:r>
      <w:proofErr w:type="spellStart"/>
      <w:r w:rsidRPr="00BF2E64">
        <w:t>sēklu</w:t>
      </w:r>
      <w:proofErr w:type="spellEnd"/>
      <w:r w:rsidRPr="00BF2E64">
        <w:t xml:space="preserve"> </w:t>
      </w:r>
      <w:proofErr w:type="spellStart"/>
      <w:r w:rsidRPr="00BF2E64">
        <w:t>iesēšanas</w:t>
      </w:r>
      <w:proofErr w:type="spellEnd"/>
      <w:r w:rsidRPr="00BF2E64">
        <w:t xml:space="preserve"> </w:t>
      </w:r>
      <w:proofErr w:type="spellStart"/>
      <w:r w:rsidRPr="00BF2E64">
        <w:t>iegūtu</w:t>
      </w:r>
      <w:proofErr w:type="spellEnd"/>
      <w:r w:rsidRPr="00BF2E64">
        <w:t xml:space="preserve"> </w:t>
      </w:r>
      <w:proofErr w:type="spellStart"/>
      <w:r w:rsidRPr="00BF2E64">
        <w:t>paredzēto</w:t>
      </w:r>
      <w:proofErr w:type="spellEnd"/>
      <w:r w:rsidRPr="00BF2E64">
        <w:t xml:space="preserve"> </w:t>
      </w:r>
      <w:proofErr w:type="spellStart"/>
      <w:r w:rsidRPr="00BF2E64">
        <w:t>augu</w:t>
      </w:r>
      <w:proofErr w:type="spellEnd"/>
      <w:r w:rsidRPr="00BF2E64">
        <w:t xml:space="preserve"> </w:t>
      </w:r>
      <w:proofErr w:type="spellStart"/>
      <w:r w:rsidRPr="00BF2E64">
        <w:t>zemes</w:t>
      </w:r>
      <w:proofErr w:type="spellEnd"/>
      <w:r w:rsidRPr="00BF2E64">
        <w:t xml:space="preserve"> </w:t>
      </w:r>
      <w:proofErr w:type="spellStart"/>
      <w:r w:rsidRPr="00BF2E64">
        <w:t>kārtas</w:t>
      </w:r>
      <w:proofErr w:type="spellEnd"/>
      <w:r w:rsidRPr="00BF2E64">
        <w:t xml:space="preserve"> </w:t>
      </w:r>
      <w:proofErr w:type="spellStart"/>
      <w:r w:rsidRPr="00BF2E64">
        <w:t>biezumu</w:t>
      </w:r>
      <w:proofErr w:type="spellEnd"/>
      <w:r w:rsidRPr="00BF2E64">
        <w:t xml:space="preserve">. </w:t>
      </w:r>
      <w:proofErr w:type="spellStart"/>
      <w:r w:rsidRPr="00BF2E64">
        <w:t>Jāiestrādā</w:t>
      </w:r>
      <w:proofErr w:type="spellEnd"/>
      <w:r w:rsidRPr="00BF2E64">
        <w:t xml:space="preserve"> </w:t>
      </w:r>
      <w:proofErr w:type="spellStart"/>
      <w:r w:rsidRPr="00BF2E64">
        <w:t>pamatmēslojums</w:t>
      </w:r>
      <w:proofErr w:type="spellEnd"/>
      <w:r w:rsidRPr="00BF2E64">
        <w:t xml:space="preserve"> 25</w:t>
      </w:r>
      <w:r>
        <w:t xml:space="preserve"> – </w:t>
      </w:r>
      <w:r w:rsidRPr="00BF2E64">
        <w:t>30 g/m</w:t>
      </w:r>
      <w:r w:rsidRPr="00BF2E64">
        <w:rPr>
          <w:vertAlign w:val="superscript"/>
        </w:rPr>
        <w:t>2</w:t>
      </w:r>
      <w:r w:rsidRPr="00BF2E64">
        <w:t>.</w:t>
      </w:r>
    </w:p>
    <w:p w14:paraId="70D1A134" w14:textId="77777777" w:rsidR="00B9576A" w:rsidRPr="00BF2E64" w:rsidRDefault="00B9576A" w:rsidP="00B300E4">
      <w:r w:rsidRPr="00BF2E64">
        <w:t xml:space="preserve">Zālāja </w:t>
      </w:r>
      <w:proofErr w:type="spellStart"/>
      <w:r w:rsidRPr="00BF2E64">
        <w:t>sēklas</w:t>
      </w:r>
      <w:proofErr w:type="spellEnd"/>
      <w:r w:rsidRPr="00BF2E64">
        <w:t xml:space="preserve"> </w:t>
      </w:r>
      <w:proofErr w:type="spellStart"/>
      <w:r w:rsidRPr="00BF2E64">
        <w:t>jāsēj</w:t>
      </w:r>
      <w:proofErr w:type="spellEnd"/>
      <w:r w:rsidRPr="00BF2E64">
        <w:t xml:space="preserve"> </w:t>
      </w:r>
      <w:proofErr w:type="spellStart"/>
      <w:r w:rsidRPr="00BF2E64">
        <w:t>vai</w:t>
      </w:r>
      <w:proofErr w:type="spellEnd"/>
      <w:r w:rsidRPr="00BF2E64">
        <w:t xml:space="preserve"> </w:t>
      </w:r>
      <w:proofErr w:type="spellStart"/>
      <w:r w:rsidRPr="00BF2E64">
        <w:t>jāiestrādā</w:t>
      </w:r>
      <w:proofErr w:type="spellEnd"/>
      <w:r w:rsidRPr="00BF2E64">
        <w:t xml:space="preserve"> </w:t>
      </w:r>
      <w:proofErr w:type="spellStart"/>
      <w:r w:rsidRPr="00BF2E64">
        <w:t>mitrā</w:t>
      </w:r>
      <w:proofErr w:type="spellEnd"/>
      <w:r w:rsidRPr="00BF2E64">
        <w:t xml:space="preserve"> </w:t>
      </w:r>
      <w:proofErr w:type="spellStart"/>
      <w:r w:rsidRPr="00BF2E64">
        <w:t>augsnē</w:t>
      </w:r>
      <w:proofErr w:type="spellEnd"/>
      <w:r w:rsidRPr="00BF2E64">
        <w:t xml:space="preserve"> </w:t>
      </w:r>
      <w:proofErr w:type="spellStart"/>
      <w:r w:rsidRPr="00BF2E64">
        <w:t>tā</w:t>
      </w:r>
      <w:proofErr w:type="spellEnd"/>
      <w:r w:rsidRPr="00BF2E64">
        <w:t xml:space="preserve">, lai </w:t>
      </w:r>
      <w:proofErr w:type="spellStart"/>
      <w:r w:rsidRPr="00BF2E64">
        <w:t>iesētais</w:t>
      </w:r>
      <w:proofErr w:type="spellEnd"/>
      <w:r w:rsidRPr="00BF2E64">
        <w:t xml:space="preserve"> </w:t>
      </w:r>
      <w:proofErr w:type="spellStart"/>
      <w:r w:rsidRPr="00BF2E64">
        <w:t>zālājs</w:t>
      </w:r>
      <w:proofErr w:type="spellEnd"/>
      <w:r w:rsidRPr="00BF2E64">
        <w:t xml:space="preserve"> </w:t>
      </w:r>
      <w:proofErr w:type="spellStart"/>
      <w:r w:rsidRPr="00BF2E64">
        <w:t>iesakņotos</w:t>
      </w:r>
      <w:proofErr w:type="spellEnd"/>
      <w:r w:rsidRPr="00BF2E64">
        <w:t xml:space="preserve"> </w:t>
      </w:r>
      <w:proofErr w:type="spellStart"/>
      <w:r w:rsidRPr="00BF2E64">
        <w:t>veģetācijas</w:t>
      </w:r>
      <w:proofErr w:type="spellEnd"/>
      <w:r w:rsidRPr="00BF2E64">
        <w:t xml:space="preserve"> </w:t>
      </w:r>
      <w:proofErr w:type="spellStart"/>
      <w:r w:rsidRPr="00BF2E64">
        <w:t>periodā</w:t>
      </w:r>
      <w:proofErr w:type="spellEnd"/>
      <w:r w:rsidRPr="00BF2E64">
        <w:t xml:space="preserve"> </w:t>
      </w:r>
      <w:proofErr w:type="spellStart"/>
      <w:r w:rsidRPr="00BF2E64">
        <w:t>pirms</w:t>
      </w:r>
      <w:proofErr w:type="spellEnd"/>
      <w:r w:rsidRPr="00BF2E64">
        <w:t xml:space="preserve"> </w:t>
      </w:r>
      <w:proofErr w:type="spellStart"/>
      <w:r w:rsidRPr="00BF2E64">
        <w:t>ziemas</w:t>
      </w:r>
      <w:proofErr w:type="spellEnd"/>
      <w:r w:rsidRPr="00BF2E64">
        <w:t xml:space="preserve"> </w:t>
      </w:r>
      <w:proofErr w:type="spellStart"/>
      <w:r w:rsidRPr="00BF2E64">
        <w:t>iestāšanās</w:t>
      </w:r>
      <w:proofErr w:type="spellEnd"/>
      <w:r w:rsidRPr="00BF2E64">
        <w:t xml:space="preserve">, </w:t>
      </w:r>
      <w:proofErr w:type="spellStart"/>
      <w:r w:rsidRPr="00BF2E64">
        <w:t>ieteicams</w:t>
      </w:r>
      <w:proofErr w:type="spellEnd"/>
      <w:r w:rsidRPr="00BF2E64">
        <w:t xml:space="preserve"> ne </w:t>
      </w:r>
      <w:proofErr w:type="spellStart"/>
      <w:r w:rsidRPr="00BF2E64">
        <w:t>vēlāk</w:t>
      </w:r>
      <w:proofErr w:type="spellEnd"/>
      <w:r w:rsidRPr="00BF2E64">
        <w:t xml:space="preserve"> </w:t>
      </w:r>
      <w:proofErr w:type="spellStart"/>
      <w:r w:rsidRPr="00BF2E64">
        <w:t>kā</w:t>
      </w:r>
      <w:proofErr w:type="spellEnd"/>
      <w:r w:rsidRPr="00BF2E64">
        <w:t xml:space="preserve"> </w:t>
      </w:r>
      <w:proofErr w:type="spellStart"/>
      <w:r w:rsidRPr="00BF2E64">
        <w:t>līdz</w:t>
      </w:r>
      <w:proofErr w:type="spellEnd"/>
      <w:r w:rsidRPr="00BF2E64">
        <w:t xml:space="preserve"> </w:t>
      </w:r>
      <w:proofErr w:type="gramStart"/>
      <w:r w:rsidRPr="00BF2E64">
        <w:t>15.septembrim</w:t>
      </w:r>
      <w:proofErr w:type="gramEnd"/>
      <w:r w:rsidRPr="00BF2E64">
        <w:t xml:space="preserve"> (</w:t>
      </w:r>
      <w:proofErr w:type="spellStart"/>
      <w:r w:rsidRPr="00BF2E64">
        <w:t>ja</w:t>
      </w:r>
      <w:proofErr w:type="spellEnd"/>
      <w:r w:rsidRPr="00BF2E64">
        <w:t xml:space="preserve"> </w:t>
      </w:r>
      <w:proofErr w:type="spellStart"/>
      <w:r w:rsidRPr="00BF2E64">
        <w:t>tas</w:t>
      </w:r>
      <w:proofErr w:type="spellEnd"/>
      <w:r w:rsidRPr="00BF2E64">
        <w:t xml:space="preserve"> nav </w:t>
      </w:r>
      <w:proofErr w:type="spellStart"/>
      <w:r w:rsidRPr="00BF2E64">
        <w:t>iespējams</w:t>
      </w:r>
      <w:proofErr w:type="spellEnd"/>
      <w:r w:rsidRPr="00BF2E64">
        <w:t xml:space="preserve">, tad </w:t>
      </w:r>
      <w:proofErr w:type="spellStart"/>
      <w:r w:rsidRPr="00BF2E64">
        <w:t>zālāja</w:t>
      </w:r>
      <w:proofErr w:type="spellEnd"/>
      <w:r w:rsidRPr="00BF2E64">
        <w:t xml:space="preserve"> </w:t>
      </w:r>
      <w:proofErr w:type="spellStart"/>
      <w:r w:rsidRPr="00BF2E64">
        <w:t>sēšana</w:t>
      </w:r>
      <w:proofErr w:type="spellEnd"/>
      <w:r w:rsidRPr="00BF2E64">
        <w:t xml:space="preserve"> </w:t>
      </w:r>
      <w:proofErr w:type="spellStart"/>
      <w:r w:rsidRPr="00BF2E64">
        <w:t>jāparedz</w:t>
      </w:r>
      <w:proofErr w:type="spellEnd"/>
      <w:r w:rsidRPr="00BF2E64">
        <w:t xml:space="preserve"> </w:t>
      </w:r>
      <w:proofErr w:type="spellStart"/>
      <w:r w:rsidRPr="00BF2E64">
        <w:t>pēc</w:t>
      </w:r>
      <w:proofErr w:type="spellEnd"/>
      <w:r w:rsidRPr="00BF2E64">
        <w:t xml:space="preserve"> </w:t>
      </w:r>
      <w:proofErr w:type="spellStart"/>
      <w:r w:rsidRPr="00BF2E64">
        <w:t>ziemas</w:t>
      </w:r>
      <w:proofErr w:type="spellEnd"/>
      <w:r w:rsidRPr="00BF2E64">
        <w:t xml:space="preserve"> </w:t>
      </w:r>
      <w:proofErr w:type="spellStart"/>
      <w:r w:rsidRPr="00BF2E64">
        <w:t>sezonas</w:t>
      </w:r>
      <w:proofErr w:type="spellEnd"/>
      <w:r w:rsidRPr="00BF2E64">
        <w:t xml:space="preserve"> – </w:t>
      </w:r>
      <w:proofErr w:type="spellStart"/>
      <w:r w:rsidRPr="00BF2E64">
        <w:t>nākamā</w:t>
      </w:r>
      <w:proofErr w:type="spellEnd"/>
      <w:r w:rsidRPr="00BF2E64">
        <w:t xml:space="preserve"> gada </w:t>
      </w:r>
      <w:proofErr w:type="spellStart"/>
      <w:r w:rsidRPr="00BF2E64">
        <w:t>pavasarī</w:t>
      </w:r>
      <w:proofErr w:type="spellEnd"/>
      <w:r w:rsidRPr="00BF2E64">
        <w:t xml:space="preserve">, </w:t>
      </w:r>
      <w:proofErr w:type="spellStart"/>
      <w:r w:rsidRPr="00BF2E64">
        <w:t>iestājoties</w:t>
      </w:r>
      <w:proofErr w:type="spellEnd"/>
      <w:r w:rsidRPr="00BF2E64">
        <w:t xml:space="preserve"> </w:t>
      </w:r>
      <w:proofErr w:type="spellStart"/>
      <w:r w:rsidRPr="00BF2E64">
        <w:t>piemērotiem</w:t>
      </w:r>
      <w:proofErr w:type="spellEnd"/>
      <w:r w:rsidRPr="00BF2E64">
        <w:t xml:space="preserve"> </w:t>
      </w:r>
      <w:proofErr w:type="spellStart"/>
      <w:r w:rsidRPr="00BF2E64">
        <w:t>klimatiskajiem</w:t>
      </w:r>
      <w:proofErr w:type="spellEnd"/>
      <w:r w:rsidRPr="00BF2E64">
        <w:t xml:space="preserve"> </w:t>
      </w:r>
      <w:proofErr w:type="spellStart"/>
      <w:r w:rsidRPr="00BF2E64">
        <w:t>apstākļiem</w:t>
      </w:r>
      <w:proofErr w:type="spellEnd"/>
      <w:r w:rsidRPr="00BF2E64">
        <w:t xml:space="preserve">). </w:t>
      </w:r>
      <w:proofErr w:type="spellStart"/>
      <w:r w:rsidRPr="00BF2E64">
        <w:t>Apzaļumojot</w:t>
      </w:r>
      <w:proofErr w:type="spellEnd"/>
      <w:r w:rsidRPr="00BF2E64">
        <w:t xml:space="preserve"> un </w:t>
      </w:r>
      <w:proofErr w:type="spellStart"/>
      <w:r w:rsidRPr="00BF2E64">
        <w:t>nostiprinot</w:t>
      </w:r>
      <w:proofErr w:type="spellEnd"/>
      <w:r w:rsidRPr="00BF2E64">
        <w:t xml:space="preserve"> </w:t>
      </w:r>
      <w:proofErr w:type="spellStart"/>
      <w:r w:rsidRPr="00BF2E64">
        <w:t>ar</w:t>
      </w:r>
      <w:proofErr w:type="spellEnd"/>
      <w:r w:rsidRPr="00BF2E64">
        <w:t xml:space="preserve"> </w:t>
      </w:r>
      <w:proofErr w:type="spellStart"/>
      <w:r w:rsidRPr="00BF2E64">
        <w:t>augu</w:t>
      </w:r>
      <w:proofErr w:type="spellEnd"/>
      <w:r w:rsidRPr="00BF2E64">
        <w:t xml:space="preserve"> zemi, </w:t>
      </w:r>
      <w:proofErr w:type="spellStart"/>
      <w:r w:rsidRPr="00BF2E64">
        <w:t>augu</w:t>
      </w:r>
      <w:proofErr w:type="spellEnd"/>
      <w:r w:rsidRPr="00BF2E64">
        <w:t xml:space="preserve"> </w:t>
      </w:r>
      <w:proofErr w:type="spellStart"/>
      <w:r w:rsidRPr="00BF2E64">
        <w:t>zemes</w:t>
      </w:r>
      <w:proofErr w:type="spellEnd"/>
      <w:r w:rsidRPr="00BF2E64">
        <w:t xml:space="preserve"> </w:t>
      </w:r>
      <w:proofErr w:type="spellStart"/>
      <w:r w:rsidRPr="00BF2E64">
        <w:t>kārtas</w:t>
      </w:r>
      <w:proofErr w:type="spellEnd"/>
      <w:r w:rsidRPr="00BF2E64">
        <w:t xml:space="preserve"> </w:t>
      </w:r>
      <w:proofErr w:type="spellStart"/>
      <w:r w:rsidRPr="00BF2E64">
        <w:t>biezumam</w:t>
      </w:r>
      <w:proofErr w:type="spellEnd"/>
      <w:r w:rsidRPr="00BF2E64">
        <w:t xml:space="preserve">, </w:t>
      </w:r>
      <w:proofErr w:type="spellStart"/>
      <w:r w:rsidRPr="00BF2E64">
        <w:t>ja</w:t>
      </w:r>
      <w:proofErr w:type="spellEnd"/>
      <w:r w:rsidRPr="00BF2E64">
        <w:t xml:space="preserve"> nav </w:t>
      </w:r>
      <w:proofErr w:type="spellStart"/>
      <w:r w:rsidRPr="00BF2E64">
        <w:t>paredzēts</w:t>
      </w:r>
      <w:proofErr w:type="spellEnd"/>
      <w:r w:rsidRPr="00BF2E64">
        <w:t xml:space="preserve"> </w:t>
      </w:r>
      <w:proofErr w:type="spellStart"/>
      <w:r w:rsidRPr="00BF2E64">
        <w:t>cits</w:t>
      </w:r>
      <w:proofErr w:type="spellEnd"/>
      <w:r w:rsidRPr="00BF2E64">
        <w:t xml:space="preserve"> </w:t>
      </w:r>
      <w:proofErr w:type="spellStart"/>
      <w:r w:rsidRPr="00BF2E64">
        <w:t>biezums</w:t>
      </w:r>
      <w:proofErr w:type="spellEnd"/>
      <w:r w:rsidRPr="00BF2E64">
        <w:t xml:space="preserve">, </w:t>
      </w:r>
      <w:proofErr w:type="spellStart"/>
      <w:r w:rsidRPr="00BF2E64">
        <w:t>jābūt</w:t>
      </w:r>
      <w:proofErr w:type="spellEnd"/>
      <w:r w:rsidRPr="00BF2E64">
        <w:t xml:space="preserve"> 10 cm, un </w:t>
      </w:r>
      <w:proofErr w:type="spellStart"/>
      <w:r w:rsidRPr="00BF2E64">
        <w:t>zālāju</w:t>
      </w:r>
      <w:proofErr w:type="spellEnd"/>
      <w:r w:rsidRPr="00BF2E64">
        <w:t xml:space="preserve"> </w:t>
      </w:r>
      <w:proofErr w:type="spellStart"/>
      <w:r w:rsidRPr="00BF2E64">
        <w:t>sēklu</w:t>
      </w:r>
      <w:proofErr w:type="spellEnd"/>
      <w:r w:rsidRPr="00BF2E64">
        <w:t xml:space="preserve"> </w:t>
      </w:r>
      <w:proofErr w:type="spellStart"/>
      <w:r w:rsidRPr="00BF2E64">
        <w:t>izlietojumam</w:t>
      </w:r>
      <w:proofErr w:type="spellEnd"/>
      <w:r w:rsidRPr="00BF2E64">
        <w:t xml:space="preserve"> </w:t>
      </w:r>
      <w:proofErr w:type="spellStart"/>
      <w:r w:rsidRPr="00BF2E64">
        <w:t>jābūt</w:t>
      </w:r>
      <w:proofErr w:type="spellEnd"/>
      <w:r w:rsidRPr="00BF2E64">
        <w:t xml:space="preserve"> </w:t>
      </w:r>
      <w:proofErr w:type="spellStart"/>
      <w:r w:rsidRPr="00BF2E64">
        <w:t>vismaz</w:t>
      </w:r>
      <w:proofErr w:type="spellEnd"/>
      <w:r w:rsidRPr="00BF2E64">
        <w:t xml:space="preserve"> 40 g/m</w:t>
      </w:r>
      <w:r w:rsidRPr="00BF2E64">
        <w:rPr>
          <w:vertAlign w:val="superscript"/>
        </w:rPr>
        <w:t>2</w:t>
      </w:r>
      <w:r w:rsidRPr="00BF2E64">
        <w:t>.</w:t>
      </w:r>
    </w:p>
    <w:p w14:paraId="35224D57" w14:textId="77777777" w:rsidR="00B9576A" w:rsidRPr="00BF2E64" w:rsidRDefault="00B9576A" w:rsidP="00B300E4">
      <w:r w:rsidRPr="00BF2E64">
        <w:t xml:space="preserve">Zālāja </w:t>
      </w:r>
      <w:proofErr w:type="spellStart"/>
      <w:r w:rsidRPr="00BF2E64">
        <w:t>sēklas</w:t>
      </w:r>
      <w:proofErr w:type="spellEnd"/>
      <w:r w:rsidRPr="00BF2E64">
        <w:t xml:space="preserve"> </w:t>
      </w:r>
      <w:proofErr w:type="spellStart"/>
      <w:r w:rsidRPr="00BF2E64">
        <w:t>sēšanas</w:t>
      </w:r>
      <w:proofErr w:type="spellEnd"/>
      <w:r w:rsidRPr="00BF2E64">
        <w:t xml:space="preserve"> </w:t>
      </w:r>
      <w:proofErr w:type="spellStart"/>
      <w:r w:rsidRPr="00BF2E64">
        <w:t>laikā</w:t>
      </w:r>
      <w:proofErr w:type="spellEnd"/>
      <w:r w:rsidRPr="00BF2E64">
        <w:t xml:space="preserve"> </w:t>
      </w:r>
      <w:proofErr w:type="spellStart"/>
      <w:r w:rsidRPr="00BF2E64">
        <w:t>ir</w:t>
      </w:r>
      <w:proofErr w:type="spellEnd"/>
      <w:r w:rsidRPr="00BF2E64">
        <w:t xml:space="preserve"> </w:t>
      </w:r>
      <w:proofErr w:type="spellStart"/>
      <w:r w:rsidRPr="00BF2E64">
        <w:t>jāiestrādā</w:t>
      </w:r>
      <w:proofErr w:type="spellEnd"/>
      <w:r w:rsidRPr="00BF2E64">
        <w:t xml:space="preserve"> </w:t>
      </w:r>
      <w:proofErr w:type="spellStart"/>
      <w:r w:rsidRPr="00BF2E64">
        <w:t>augsnē</w:t>
      </w:r>
      <w:proofErr w:type="spellEnd"/>
      <w:r w:rsidRPr="00BF2E64">
        <w:t xml:space="preserve"> </w:t>
      </w:r>
      <w:proofErr w:type="spellStart"/>
      <w:r w:rsidRPr="00BF2E64">
        <w:t>līdz</w:t>
      </w:r>
      <w:proofErr w:type="spellEnd"/>
      <w:r w:rsidRPr="00BF2E64">
        <w:t xml:space="preserve"> 1 cm </w:t>
      </w:r>
      <w:proofErr w:type="spellStart"/>
      <w:r w:rsidRPr="00BF2E64">
        <w:t>dziļumā</w:t>
      </w:r>
      <w:proofErr w:type="spellEnd"/>
      <w:r w:rsidRPr="00BF2E64">
        <w:t xml:space="preserve">, un </w:t>
      </w:r>
      <w:proofErr w:type="spellStart"/>
      <w:r w:rsidRPr="00BF2E64">
        <w:t>ausnes</w:t>
      </w:r>
      <w:proofErr w:type="spellEnd"/>
      <w:r w:rsidRPr="00BF2E64">
        <w:t xml:space="preserve"> </w:t>
      </w:r>
      <w:proofErr w:type="spellStart"/>
      <w:r w:rsidRPr="00BF2E64">
        <w:t>kārta</w:t>
      </w:r>
      <w:proofErr w:type="spellEnd"/>
      <w:r w:rsidRPr="00BF2E64">
        <w:t xml:space="preserve"> </w:t>
      </w:r>
      <w:proofErr w:type="spellStart"/>
      <w:r w:rsidRPr="00BF2E64">
        <w:t>nekavējoties</w:t>
      </w:r>
      <w:proofErr w:type="spellEnd"/>
      <w:r w:rsidRPr="00BF2E64">
        <w:t xml:space="preserve"> </w:t>
      </w:r>
      <w:proofErr w:type="spellStart"/>
      <w:r w:rsidRPr="00BF2E64">
        <w:t>ir</w:t>
      </w:r>
      <w:proofErr w:type="spellEnd"/>
      <w:r w:rsidRPr="00BF2E64">
        <w:t xml:space="preserve"> </w:t>
      </w:r>
      <w:proofErr w:type="spellStart"/>
      <w:r w:rsidRPr="00BF2E64">
        <w:t>jāpieblīvē</w:t>
      </w:r>
      <w:proofErr w:type="spellEnd"/>
      <w:r w:rsidRPr="00BF2E64">
        <w:t xml:space="preserve">. Ja </w:t>
      </w:r>
      <w:proofErr w:type="spellStart"/>
      <w:r w:rsidRPr="00BF2E64">
        <w:t>sēj</w:t>
      </w:r>
      <w:proofErr w:type="spellEnd"/>
      <w:r w:rsidRPr="00BF2E64">
        <w:t xml:space="preserve"> </w:t>
      </w:r>
      <w:proofErr w:type="spellStart"/>
      <w:r w:rsidRPr="00BF2E64">
        <w:t>sausā</w:t>
      </w:r>
      <w:proofErr w:type="spellEnd"/>
      <w:r w:rsidRPr="00BF2E64">
        <w:t xml:space="preserve"> </w:t>
      </w:r>
      <w:proofErr w:type="spellStart"/>
      <w:r w:rsidRPr="00BF2E64">
        <w:t>laikā</w:t>
      </w:r>
      <w:proofErr w:type="spellEnd"/>
      <w:r w:rsidRPr="00BF2E64">
        <w:t xml:space="preserve"> un </w:t>
      </w:r>
      <w:proofErr w:type="spellStart"/>
      <w:r w:rsidRPr="00BF2E64">
        <w:t>zeme</w:t>
      </w:r>
      <w:proofErr w:type="spellEnd"/>
      <w:r w:rsidRPr="00BF2E64">
        <w:t xml:space="preserve"> </w:t>
      </w:r>
      <w:proofErr w:type="spellStart"/>
      <w:r w:rsidRPr="00BF2E64">
        <w:t>ir</w:t>
      </w:r>
      <w:proofErr w:type="spellEnd"/>
      <w:r w:rsidRPr="00BF2E64">
        <w:t xml:space="preserve"> </w:t>
      </w:r>
      <w:proofErr w:type="spellStart"/>
      <w:r w:rsidRPr="00BF2E64">
        <w:t>sausa</w:t>
      </w:r>
      <w:proofErr w:type="spellEnd"/>
      <w:r w:rsidRPr="00BF2E64">
        <w:t xml:space="preserve">, tad </w:t>
      </w:r>
      <w:proofErr w:type="spellStart"/>
      <w:r w:rsidRPr="00BF2E64">
        <w:t>ir</w:t>
      </w:r>
      <w:proofErr w:type="spellEnd"/>
      <w:r w:rsidRPr="00BF2E64">
        <w:t xml:space="preserve"> </w:t>
      </w:r>
      <w:proofErr w:type="spellStart"/>
      <w:r w:rsidRPr="00BF2E64">
        <w:t>jālaista</w:t>
      </w:r>
      <w:proofErr w:type="spellEnd"/>
      <w:r w:rsidRPr="00BF2E64">
        <w:t>.</w:t>
      </w:r>
    </w:p>
    <w:p w14:paraId="7FFDC969" w14:textId="77777777" w:rsidR="00B9576A" w:rsidRPr="00BF2E64" w:rsidRDefault="00B9576A" w:rsidP="00B300E4">
      <w:r w:rsidRPr="00BF2E64">
        <w:t xml:space="preserve">Ja nav </w:t>
      </w:r>
      <w:proofErr w:type="spellStart"/>
      <w:r w:rsidRPr="00BF2E64">
        <w:t>paredzēts</w:t>
      </w:r>
      <w:proofErr w:type="spellEnd"/>
      <w:r w:rsidRPr="00BF2E64">
        <w:t xml:space="preserve"> </w:t>
      </w:r>
      <w:proofErr w:type="spellStart"/>
      <w:r w:rsidRPr="00BF2E64">
        <w:t>citādi</w:t>
      </w:r>
      <w:proofErr w:type="spellEnd"/>
      <w:r w:rsidRPr="00BF2E64">
        <w:t xml:space="preserve">, tad </w:t>
      </w:r>
      <w:proofErr w:type="spellStart"/>
      <w:r w:rsidRPr="00BF2E64">
        <w:t>jaapzaļumo</w:t>
      </w:r>
      <w:proofErr w:type="spellEnd"/>
      <w:r w:rsidRPr="00BF2E64">
        <w:t xml:space="preserve"> ne </w:t>
      </w:r>
      <w:proofErr w:type="spellStart"/>
      <w:r w:rsidRPr="00BF2E64">
        <w:t>mazāk</w:t>
      </w:r>
      <w:proofErr w:type="spellEnd"/>
      <w:r w:rsidRPr="00BF2E64">
        <w:t xml:space="preserve"> </w:t>
      </w:r>
      <w:proofErr w:type="spellStart"/>
      <w:r w:rsidRPr="00BF2E64">
        <w:t>kā</w:t>
      </w:r>
      <w:proofErr w:type="spellEnd"/>
      <w:r w:rsidRPr="00BF2E64">
        <w:t xml:space="preserve"> 1 m </w:t>
      </w:r>
      <w:proofErr w:type="spellStart"/>
      <w:r w:rsidRPr="00BF2E64">
        <w:t>platumā</w:t>
      </w:r>
      <w:proofErr w:type="spellEnd"/>
      <w:r w:rsidRPr="00BF2E64">
        <w:t xml:space="preserve"> pie ceļa </w:t>
      </w:r>
      <w:proofErr w:type="spellStart"/>
      <w:r w:rsidRPr="00BF2E64">
        <w:t>vai</w:t>
      </w:r>
      <w:proofErr w:type="spellEnd"/>
      <w:r w:rsidRPr="00BF2E64">
        <w:t xml:space="preserve"> </w:t>
      </w:r>
      <w:proofErr w:type="spellStart"/>
      <w:r w:rsidRPr="00BF2E64">
        <w:t>ielas</w:t>
      </w:r>
      <w:proofErr w:type="spellEnd"/>
      <w:r w:rsidRPr="00BF2E64">
        <w:t xml:space="preserve"> </w:t>
      </w:r>
      <w:proofErr w:type="spellStart"/>
      <w:r w:rsidRPr="00BF2E64">
        <w:t>konstrukcijām</w:t>
      </w:r>
      <w:proofErr w:type="spellEnd"/>
      <w:r w:rsidRPr="00BF2E64">
        <w:t>.</w:t>
      </w:r>
    </w:p>
    <w:p w14:paraId="4624B3EF" w14:textId="77777777" w:rsidR="00B9576A" w:rsidRPr="00BF2E64" w:rsidRDefault="00B9576A" w:rsidP="00B300E4">
      <w:proofErr w:type="spellStart"/>
      <w:r w:rsidRPr="00BF2E64">
        <w:t>Nogāžu</w:t>
      </w:r>
      <w:proofErr w:type="spellEnd"/>
      <w:r w:rsidRPr="00BF2E64">
        <w:t xml:space="preserve"> </w:t>
      </w:r>
      <w:proofErr w:type="spellStart"/>
      <w:r w:rsidRPr="00BF2E64">
        <w:t>armēšanas</w:t>
      </w:r>
      <w:proofErr w:type="spellEnd"/>
      <w:r w:rsidRPr="00BF2E64">
        <w:t xml:space="preserve"> </w:t>
      </w:r>
      <w:proofErr w:type="spellStart"/>
      <w:r w:rsidRPr="00BF2E64">
        <w:t>tehnoloģijai</w:t>
      </w:r>
      <w:proofErr w:type="spellEnd"/>
      <w:r w:rsidRPr="00BF2E64">
        <w:t xml:space="preserve"> </w:t>
      </w:r>
      <w:proofErr w:type="spellStart"/>
      <w:r w:rsidRPr="00BF2E64">
        <w:t>jāatbilst</w:t>
      </w:r>
      <w:proofErr w:type="spellEnd"/>
      <w:r w:rsidRPr="00BF2E64">
        <w:t xml:space="preserve"> </w:t>
      </w:r>
      <w:proofErr w:type="spellStart"/>
      <w:r w:rsidRPr="00BF2E64">
        <w:t>paredzētajai</w:t>
      </w:r>
      <w:proofErr w:type="spellEnd"/>
      <w:r w:rsidRPr="00BF2E64">
        <w:t xml:space="preserve">. Ja </w:t>
      </w:r>
      <w:proofErr w:type="spellStart"/>
      <w:r w:rsidRPr="00BF2E64">
        <w:t>tehnoloģija</w:t>
      </w:r>
      <w:proofErr w:type="spellEnd"/>
      <w:r w:rsidRPr="00BF2E64">
        <w:t xml:space="preserve"> </w:t>
      </w:r>
      <w:proofErr w:type="spellStart"/>
      <w:r w:rsidRPr="00BF2E64">
        <w:t>projektā</w:t>
      </w:r>
      <w:proofErr w:type="spellEnd"/>
      <w:r w:rsidRPr="00BF2E64">
        <w:t xml:space="preserve"> nav </w:t>
      </w:r>
      <w:proofErr w:type="spellStart"/>
      <w:r w:rsidRPr="00BF2E64">
        <w:t>noteikta</w:t>
      </w:r>
      <w:proofErr w:type="spellEnd"/>
      <w:r w:rsidRPr="00BF2E64">
        <w:t xml:space="preserve">, tad </w:t>
      </w:r>
      <w:proofErr w:type="spellStart"/>
      <w:r>
        <w:t>būvdarbu</w:t>
      </w:r>
      <w:proofErr w:type="spellEnd"/>
      <w:r>
        <w:t xml:space="preserve"> </w:t>
      </w:r>
      <w:proofErr w:type="spellStart"/>
      <w:r>
        <w:t>veic</w:t>
      </w:r>
      <w:r w:rsidRPr="00BF2E64">
        <w:t>ējs</w:t>
      </w:r>
      <w:proofErr w:type="spellEnd"/>
      <w:r w:rsidRPr="00BF2E64">
        <w:t xml:space="preserve"> var </w:t>
      </w:r>
      <w:proofErr w:type="spellStart"/>
      <w:r w:rsidRPr="00BF2E64">
        <w:t>izmantot</w:t>
      </w:r>
      <w:proofErr w:type="spellEnd"/>
      <w:r w:rsidRPr="00BF2E64">
        <w:t xml:space="preserve"> </w:t>
      </w:r>
      <w:proofErr w:type="spellStart"/>
      <w:r w:rsidRPr="00BF2E64">
        <w:t>materiāla</w:t>
      </w:r>
      <w:proofErr w:type="spellEnd"/>
      <w:r w:rsidRPr="00BF2E64">
        <w:t xml:space="preserve"> </w:t>
      </w:r>
      <w:proofErr w:type="spellStart"/>
      <w:r w:rsidRPr="00BF2E64">
        <w:t>ražotāja</w:t>
      </w:r>
      <w:proofErr w:type="spellEnd"/>
      <w:r w:rsidRPr="00BF2E64">
        <w:t xml:space="preserve"> </w:t>
      </w:r>
      <w:proofErr w:type="spellStart"/>
      <w:r w:rsidRPr="00BF2E64">
        <w:t>ieteikto</w:t>
      </w:r>
      <w:proofErr w:type="spellEnd"/>
      <w:r w:rsidRPr="00BF2E64">
        <w:t xml:space="preserve"> </w:t>
      </w:r>
      <w:proofErr w:type="spellStart"/>
      <w:r w:rsidRPr="00BF2E64">
        <w:t>ieklāšanas</w:t>
      </w:r>
      <w:proofErr w:type="spellEnd"/>
      <w:r w:rsidRPr="00BF2E64">
        <w:t xml:space="preserve"> </w:t>
      </w:r>
      <w:proofErr w:type="spellStart"/>
      <w:r w:rsidRPr="00BF2E64">
        <w:t>tehnoloģiju</w:t>
      </w:r>
      <w:proofErr w:type="spellEnd"/>
      <w:r w:rsidRPr="00BF2E64">
        <w:t xml:space="preserve">. </w:t>
      </w:r>
      <w:proofErr w:type="spellStart"/>
      <w:r w:rsidRPr="00BF2E64">
        <w:t>Armējuma</w:t>
      </w:r>
      <w:proofErr w:type="spellEnd"/>
      <w:r w:rsidRPr="00BF2E64">
        <w:t xml:space="preserve"> </w:t>
      </w:r>
      <w:proofErr w:type="spellStart"/>
      <w:r w:rsidRPr="00BF2E64">
        <w:t>soļa</w:t>
      </w:r>
      <w:proofErr w:type="spellEnd"/>
      <w:r w:rsidRPr="00BF2E64">
        <w:t xml:space="preserve"> </w:t>
      </w:r>
      <w:proofErr w:type="spellStart"/>
      <w:r w:rsidRPr="00BF2E64">
        <w:t>pieļaujamās</w:t>
      </w:r>
      <w:proofErr w:type="spellEnd"/>
      <w:r w:rsidRPr="00BF2E64">
        <w:t xml:space="preserve"> </w:t>
      </w:r>
      <w:proofErr w:type="spellStart"/>
      <w:r w:rsidRPr="00BF2E64">
        <w:t>novirzes</w:t>
      </w:r>
      <w:proofErr w:type="spellEnd"/>
      <w:r w:rsidRPr="00BF2E64">
        <w:t xml:space="preserve"> </w:t>
      </w:r>
      <w:proofErr w:type="spellStart"/>
      <w:r w:rsidRPr="00BF2E64">
        <w:t>ir</w:t>
      </w:r>
      <w:proofErr w:type="spellEnd"/>
      <w:r w:rsidRPr="00BF2E64">
        <w:t xml:space="preserve"> ± 2 cm. </w:t>
      </w:r>
      <w:proofErr w:type="spellStart"/>
      <w:r w:rsidRPr="00BF2E64">
        <w:t>Iestrādājamās</w:t>
      </w:r>
      <w:proofErr w:type="spellEnd"/>
      <w:r w:rsidRPr="00BF2E64">
        <w:t xml:space="preserve"> grunts </w:t>
      </w:r>
      <w:proofErr w:type="spellStart"/>
      <w:r w:rsidRPr="00BF2E64">
        <w:t>kārtas</w:t>
      </w:r>
      <w:proofErr w:type="spellEnd"/>
      <w:r w:rsidRPr="00BF2E64">
        <w:t xml:space="preserve"> </w:t>
      </w:r>
      <w:proofErr w:type="spellStart"/>
      <w:r w:rsidRPr="00BF2E64">
        <w:t>jāblīvē</w:t>
      </w:r>
      <w:proofErr w:type="spellEnd"/>
      <w:r w:rsidRPr="00BF2E64">
        <w:t xml:space="preserve"> </w:t>
      </w:r>
      <w:proofErr w:type="spellStart"/>
      <w:r w:rsidRPr="00BF2E64">
        <w:t>biezumā</w:t>
      </w:r>
      <w:proofErr w:type="spellEnd"/>
      <w:r w:rsidRPr="00BF2E64">
        <w:t xml:space="preserve">, kas </w:t>
      </w:r>
      <w:proofErr w:type="spellStart"/>
      <w:r w:rsidRPr="00BF2E64">
        <w:t>ir</w:t>
      </w:r>
      <w:proofErr w:type="spellEnd"/>
      <w:r w:rsidRPr="00BF2E64">
        <w:t xml:space="preserve"> </w:t>
      </w:r>
      <w:proofErr w:type="spellStart"/>
      <w:r w:rsidRPr="00BF2E64">
        <w:t>atkarīgs</w:t>
      </w:r>
      <w:proofErr w:type="spellEnd"/>
      <w:r w:rsidRPr="00BF2E64">
        <w:t xml:space="preserve"> no </w:t>
      </w:r>
      <w:proofErr w:type="spellStart"/>
      <w:r w:rsidRPr="00BF2E64">
        <w:t>armējuma</w:t>
      </w:r>
      <w:proofErr w:type="spellEnd"/>
      <w:r w:rsidRPr="00BF2E64">
        <w:t xml:space="preserve"> </w:t>
      </w:r>
      <w:proofErr w:type="spellStart"/>
      <w:r w:rsidRPr="00BF2E64">
        <w:t>soļa</w:t>
      </w:r>
      <w:proofErr w:type="spellEnd"/>
      <w:r w:rsidRPr="00BF2E64">
        <w:t xml:space="preserve"> un grunts </w:t>
      </w:r>
      <w:proofErr w:type="spellStart"/>
      <w:r w:rsidRPr="00BF2E64">
        <w:t>veida</w:t>
      </w:r>
      <w:proofErr w:type="spellEnd"/>
      <w:r w:rsidRPr="00BF2E64">
        <w:t xml:space="preserve"> (</w:t>
      </w:r>
      <w:proofErr w:type="spellStart"/>
      <w:r w:rsidRPr="00BF2E64">
        <w:t>apmēram</w:t>
      </w:r>
      <w:proofErr w:type="spellEnd"/>
      <w:r w:rsidRPr="00BF2E64">
        <w:t xml:space="preserve"> </w:t>
      </w:r>
      <w:proofErr w:type="spellStart"/>
      <w:r w:rsidRPr="00BF2E64">
        <w:t>puse</w:t>
      </w:r>
      <w:proofErr w:type="spellEnd"/>
      <w:r w:rsidRPr="00BF2E64">
        <w:t xml:space="preserve"> no </w:t>
      </w:r>
      <w:proofErr w:type="spellStart"/>
      <w:r w:rsidRPr="00BF2E64">
        <w:t>armējuma</w:t>
      </w:r>
      <w:proofErr w:type="spellEnd"/>
      <w:r w:rsidRPr="00BF2E64">
        <w:t xml:space="preserve"> </w:t>
      </w:r>
      <w:proofErr w:type="spellStart"/>
      <w:r w:rsidRPr="00BF2E64">
        <w:t>soļa</w:t>
      </w:r>
      <w:proofErr w:type="spellEnd"/>
      <w:r w:rsidRPr="00BF2E64">
        <w:t xml:space="preserve">). </w:t>
      </w:r>
      <w:proofErr w:type="spellStart"/>
      <w:r w:rsidRPr="00BF2E64">
        <w:t>Lietojot</w:t>
      </w:r>
      <w:proofErr w:type="spellEnd"/>
      <w:r w:rsidRPr="00BF2E64">
        <w:t xml:space="preserve"> </w:t>
      </w:r>
      <w:proofErr w:type="spellStart"/>
      <w:r w:rsidRPr="00BF2E64">
        <w:t>mālainas</w:t>
      </w:r>
      <w:proofErr w:type="spellEnd"/>
      <w:r w:rsidRPr="00BF2E64">
        <w:t xml:space="preserve"> </w:t>
      </w:r>
      <w:proofErr w:type="spellStart"/>
      <w:r w:rsidRPr="00BF2E64">
        <w:t>gruntis</w:t>
      </w:r>
      <w:proofErr w:type="spellEnd"/>
      <w:r w:rsidRPr="00BF2E64">
        <w:t xml:space="preserve">, </w:t>
      </w:r>
      <w:proofErr w:type="spellStart"/>
      <w:r w:rsidRPr="00BF2E64">
        <w:t>blīvējamās</w:t>
      </w:r>
      <w:proofErr w:type="spellEnd"/>
      <w:r w:rsidRPr="00BF2E64">
        <w:t xml:space="preserve"> </w:t>
      </w:r>
      <w:proofErr w:type="spellStart"/>
      <w:r w:rsidRPr="00BF2E64">
        <w:t>kārtas</w:t>
      </w:r>
      <w:proofErr w:type="spellEnd"/>
      <w:r w:rsidRPr="00BF2E64">
        <w:t xml:space="preserve"> </w:t>
      </w:r>
      <w:proofErr w:type="spellStart"/>
      <w:r w:rsidRPr="00BF2E64">
        <w:t>biezumu</w:t>
      </w:r>
      <w:proofErr w:type="spellEnd"/>
      <w:r w:rsidRPr="00BF2E64">
        <w:t xml:space="preserve"> </w:t>
      </w:r>
      <w:proofErr w:type="spellStart"/>
      <w:r w:rsidRPr="00BF2E64">
        <w:t>ieteicams</w:t>
      </w:r>
      <w:proofErr w:type="spellEnd"/>
      <w:r w:rsidRPr="00BF2E64">
        <w:t xml:space="preserve"> </w:t>
      </w:r>
      <w:proofErr w:type="spellStart"/>
      <w:r w:rsidRPr="00BF2E64">
        <w:t>samazināt</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jāseko</w:t>
      </w:r>
      <w:proofErr w:type="spellEnd"/>
      <w:r w:rsidRPr="00BF2E64">
        <w:t xml:space="preserve">, lai grunts </w:t>
      </w:r>
      <w:proofErr w:type="spellStart"/>
      <w:r w:rsidRPr="00BF2E64">
        <w:t>nepārmitrinātos</w:t>
      </w:r>
      <w:proofErr w:type="spellEnd"/>
      <w:r w:rsidRPr="00BF2E64">
        <w:t xml:space="preserve">. </w:t>
      </w:r>
      <w:proofErr w:type="spellStart"/>
      <w:r w:rsidRPr="00BF2E64">
        <w:t>Būvējot</w:t>
      </w:r>
      <w:proofErr w:type="spellEnd"/>
      <w:r w:rsidRPr="00BF2E64">
        <w:t xml:space="preserve"> </w:t>
      </w:r>
      <w:proofErr w:type="spellStart"/>
      <w:r w:rsidRPr="00BF2E64">
        <w:t>atbalstsienas</w:t>
      </w:r>
      <w:proofErr w:type="spellEnd"/>
      <w:r w:rsidRPr="00BF2E64">
        <w:t xml:space="preserve">, lai </w:t>
      </w:r>
      <w:proofErr w:type="spellStart"/>
      <w:r w:rsidRPr="00BF2E64">
        <w:t>izvairītos</w:t>
      </w:r>
      <w:proofErr w:type="spellEnd"/>
      <w:r w:rsidRPr="00BF2E64">
        <w:t xml:space="preserve"> no </w:t>
      </w:r>
      <w:proofErr w:type="spellStart"/>
      <w:r w:rsidRPr="00BF2E64">
        <w:t>deformācijām</w:t>
      </w:r>
      <w:proofErr w:type="spellEnd"/>
      <w:r w:rsidRPr="00BF2E64">
        <w:t xml:space="preserve"> </w:t>
      </w:r>
      <w:proofErr w:type="spellStart"/>
      <w:r w:rsidRPr="00BF2E64">
        <w:t>apdares</w:t>
      </w:r>
      <w:proofErr w:type="spellEnd"/>
      <w:r w:rsidRPr="00BF2E64">
        <w:t xml:space="preserve"> </w:t>
      </w:r>
      <w:proofErr w:type="spellStart"/>
      <w:r w:rsidRPr="00BF2E64">
        <w:t>virsmā</w:t>
      </w:r>
      <w:proofErr w:type="spellEnd"/>
      <w:r w:rsidRPr="00BF2E64">
        <w:t xml:space="preserve">, </w:t>
      </w:r>
      <w:proofErr w:type="spellStart"/>
      <w:r w:rsidRPr="00BF2E64">
        <w:t>apdares</w:t>
      </w:r>
      <w:proofErr w:type="spellEnd"/>
      <w:r w:rsidRPr="00BF2E64">
        <w:t xml:space="preserve"> </w:t>
      </w:r>
      <w:proofErr w:type="spellStart"/>
      <w:r w:rsidRPr="00BF2E64">
        <w:t>kārtas</w:t>
      </w:r>
      <w:proofErr w:type="spellEnd"/>
      <w:r w:rsidRPr="00BF2E64">
        <w:t xml:space="preserve"> </w:t>
      </w:r>
      <w:proofErr w:type="spellStart"/>
      <w:r w:rsidRPr="00BF2E64">
        <w:t>tiešā</w:t>
      </w:r>
      <w:proofErr w:type="spellEnd"/>
      <w:r w:rsidRPr="00BF2E64">
        <w:t xml:space="preserve"> </w:t>
      </w:r>
      <w:proofErr w:type="spellStart"/>
      <w:r w:rsidRPr="00BF2E64">
        <w:t>tuvumā</w:t>
      </w:r>
      <w:proofErr w:type="spellEnd"/>
      <w:r w:rsidRPr="00BF2E64">
        <w:t xml:space="preserve"> </w:t>
      </w:r>
      <w:proofErr w:type="spellStart"/>
      <w:r w:rsidRPr="00BF2E64">
        <w:t>jālieto</w:t>
      </w:r>
      <w:proofErr w:type="spellEnd"/>
      <w:r w:rsidRPr="00BF2E64">
        <w:t xml:space="preserve"> </w:t>
      </w:r>
      <w:proofErr w:type="spellStart"/>
      <w:r w:rsidRPr="00BF2E64">
        <w:t>blīvēšanas</w:t>
      </w:r>
      <w:proofErr w:type="spellEnd"/>
      <w:r w:rsidRPr="00BF2E64">
        <w:t xml:space="preserve"> </w:t>
      </w:r>
      <w:proofErr w:type="spellStart"/>
      <w:r w:rsidRPr="00BF2E64">
        <w:t>iekārtas</w:t>
      </w:r>
      <w:proofErr w:type="spellEnd"/>
      <w:r w:rsidRPr="00BF2E64">
        <w:t xml:space="preserve"> </w:t>
      </w:r>
      <w:proofErr w:type="spellStart"/>
      <w:r w:rsidRPr="00BF2E64">
        <w:t>ar</w:t>
      </w:r>
      <w:proofErr w:type="spellEnd"/>
      <w:r w:rsidRPr="00BF2E64">
        <w:t xml:space="preserve"> </w:t>
      </w:r>
      <w:proofErr w:type="spellStart"/>
      <w:r w:rsidRPr="00BF2E64">
        <w:t>mazāku</w:t>
      </w:r>
      <w:proofErr w:type="spellEnd"/>
      <w:r w:rsidRPr="00BF2E64">
        <w:t xml:space="preserve"> </w:t>
      </w:r>
      <w:proofErr w:type="spellStart"/>
      <w:r w:rsidRPr="00BF2E64">
        <w:t>iedarbību</w:t>
      </w:r>
      <w:proofErr w:type="spellEnd"/>
      <w:r w:rsidRPr="00BF2E64">
        <w:t xml:space="preserve">, </w:t>
      </w:r>
      <w:proofErr w:type="spellStart"/>
      <w:r w:rsidRPr="00BF2E64">
        <w:t>piemēram</w:t>
      </w:r>
      <w:proofErr w:type="spellEnd"/>
      <w:r w:rsidRPr="00BF2E64">
        <w:t xml:space="preserve">, </w:t>
      </w:r>
      <w:proofErr w:type="spellStart"/>
      <w:r w:rsidRPr="00BF2E64">
        <w:t>vibroplātnes</w:t>
      </w:r>
      <w:proofErr w:type="spellEnd"/>
      <w:r w:rsidRPr="00BF2E64">
        <w:t xml:space="preserve"> </w:t>
      </w:r>
      <w:proofErr w:type="spellStart"/>
      <w:r w:rsidRPr="00BF2E64">
        <w:t>vai</w:t>
      </w:r>
      <w:proofErr w:type="spellEnd"/>
      <w:r w:rsidRPr="00BF2E64">
        <w:t xml:space="preserve"> </w:t>
      </w:r>
      <w:proofErr w:type="spellStart"/>
      <w:r w:rsidRPr="00BF2E64">
        <w:t>veltņi</w:t>
      </w:r>
      <w:proofErr w:type="spellEnd"/>
      <w:r w:rsidRPr="00BF2E64">
        <w:t xml:space="preserve"> </w:t>
      </w:r>
      <w:proofErr w:type="spellStart"/>
      <w:r w:rsidRPr="00BF2E64">
        <w:t>ar</w:t>
      </w:r>
      <w:proofErr w:type="spellEnd"/>
      <w:r w:rsidRPr="00BF2E64">
        <w:t xml:space="preserve"> </w:t>
      </w:r>
      <w:proofErr w:type="spellStart"/>
      <w:r w:rsidRPr="00BF2E64">
        <w:t>nelielu</w:t>
      </w:r>
      <w:proofErr w:type="spellEnd"/>
      <w:r w:rsidRPr="00BF2E64">
        <w:t xml:space="preserve"> </w:t>
      </w:r>
      <w:proofErr w:type="spellStart"/>
      <w:r w:rsidRPr="00BF2E64">
        <w:t>masu</w:t>
      </w:r>
      <w:proofErr w:type="spellEnd"/>
      <w:r w:rsidRPr="00BF2E64">
        <w:t xml:space="preserve">. </w:t>
      </w:r>
      <w:proofErr w:type="spellStart"/>
      <w:r w:rsidRPr="00BF2E64">
        <w:t>Ģeorežģa</w:t>
      </w:r>
      <w:proofErr w:type="spellEnd"/>
      <w:r w:rsidRPr="00BF2E64">
        <w:t xml:space="preserve"> </w:t>
      </w:r>
      <w:proofErr w:type="spellStart"/>
      <w:r w:rsidRPr="00BF2E64">
        <w:t>savienojumiem</w:t>
      </w:r>
      <w:proofErr w:type="spellEnd"/>
      <w:r w:rsidRPr="00BF2E64">
        <w:t xml:space="preserve"> </w:t>
      </w:r>
      <w:proofErr w:type="spellStart"/>
      <w:r w:rsidRPr="00BF2E64">
        <w:t>drīkst</w:t>
      </w:r>
      <w:proofErr w:type="spellEnd"/>
      <w:r w:rsidRPr="00BF2E64">
        <w:t xml:space="preserve"> </w:t>
      </w:r>
      <w:proofErr w:type="spellStart"/>
      <w:r w:rsidRPr="00BF2E64">
        <w:t>lietot</w:t>
      </w:r>
      <w:proofErr w:type="spellEnd"/>
      <w:r w:rsidRPr="00BF2E64">
        <w:t xml:space="preserve"> </w:t>
      </w:r>
      <w:proofErr w:type="spellStart"/>
      <w:r w:rsidRPr="00BF2E64">
        <w:t>tikai</w:t>
      </w:r>
      <w:proofErr w:type="spellEnd"/>
      <w:r w:rsidRPr="00BF2E64">
        <w:t xml:space="preserve"> </w:t>
      </w:r>
      <w:proofErr w:type="spellStart"/>
      <w:r w:rsidRPr="00BF2E64">
        <w:t>paredzētos</w:t>
      </w:r>
      <w:proofErr w:type="spellEnd"/>
      <w:r w:rsidRPr="00BF2E64">
        <w:t xml:space="preserve"> </w:t>
      </w:r>
      <w:proofErr w:type="spellStart"/>
      <w:r w:rsidRPr="00BF2E64">
        <w:t>materiālus</w:t>
      </w:r>
      <w:proofErr w:type="spellEnd"/>
      <w:r w:rsidRPr="00BF2E64">
        <w:t xml:space="preserve"> un </w:t>
      </w:r>
      <w:proofErr w:type="spellStart"/>
      <w:r w:rsidRPr="00BF2E64">
        <w:t>izstrādājumus</w:t>
      </w:r>
      <w:proofErr w:type="spellEnd"/>
      <w:r w:rsidRPr="00BF2E64">
        <w:t>.</w:t>
      </w:r>
    </w:p>
    <w:p w14:paraId="0917BC28" w14:textId="77777777" w:rsidR="00B9576A" w:rsidRPr="00BF2E64" w:rsidRDefault="00B9576A" w:rsidP="00B300E4">
      <w:proofErr w:type="spellStart"/>
      <w:r w:rsidRPr="00BF2E64">
        <w:t>Nogāžu</w:t>
      </w:r>
      <w:proofErr w:type="spellEnd"/>
      <w:r w:rsidRPr="00BF2E64">
        <w:t xml:space="preserve"> </w:t>
      </w:r>
      <w:proofErr w:type="spellStart"/>
      <w:r w:rsidRPr="00BF2E64">
        <w:t>preterozijas</w:t>
      </w:r>
      <w:proofErr w:type="spellEnd"/>
      <w:r w:rsidRPr="00BF2E64">
        <w:t xml:space="preserve"> </w:t>
      </w:r>
      <w:proofErr w:type="spellStart"/>
      <w:r w:rsidRPr="00BF2E64">
        <w:t>materiāli</w:t>
      </w:r>
      <w:proofErr w:type="spellEnd"/>
      <w:r w:rsidRPr="00BF2E64">
        <w:t xml:space="preserve"> </w:t>
      </w:r>
      <w:proofErr w:type="spellStart"/>
      <w:r w:rsidRPr="00BF2E64">
        <w:t>jāieklāj</w:t>
      </w:r>
      <w:proofErr w:type="spellEnd"/>
      <w:r w:rsidRPr="00BF2E64">
        <w:t xml:space="preserve"> </w:t>
      </w:r>
      <w:proofErr w:type="spellStart"/>
      <w:r w:rsidRPr="00BF2E64">
        <w:t>uz</w:t>
      </w:r>
      <w:proofErr w:type="spellEnd"/>
      <w:r w:rsidRPr="00BF2E64">
        <w:t xml:space="preserve"> </w:t>
      </w:r>
      <w:proofErr w:type="spellStart"/>
      <w:r w:rsidRPr="00BF2E64">
        <w:t>sagatavotas</w:t>
      </w:r>
      <w:proofErr w:type="spellEnd"/>
      <w:r w:rsidRPr="00BF2E64">
        <w:t xml:space="preserve"> </w:t>
      </w:r>
      <w:proofErr w:type="spellStart"/>
      <w:r w:rsidRPr="00BF2E64">
        <w:t>nogāzes</w:t>
      </w:r>
      <w:proofErr w:type="spellEnd"/>
      <w:r w:rsidRPr="00BF2E64">
        <w:t xml:space="preserve">: </w:t>
      </w:r>
      <w:proofErr w:type="spellStart"/>
      <w:r w:rsidRPr="00BF2E64">
        <w:t>tā</w:t>
      </w:r>
      <w:proofErr w:type="spellEnd"/>
      <w:r w:rsidRPr="00BF2E64">
        <w:t xml:space="preserve"> </w:t>
      </w:r>
      <w:proofErr w:type="spellStart"/>
      <w:r w:rsidRPr="00BF2E64">
        <w:t>jānolīdzina</w:t>
      </w:r>
      <w:proofErr w:type="spellEnd"/>
      <w:r w:rsidRPr="00BF2E64">
        <w:t xml:space="preserve"> </w:t>
      </w:r>
      <w:proofErr w:type="spellStart"/>
      <w:r w:rsidRPr="00BF2E64">
        <w:t>paredzētajā</w:t>
      </w:r>
      <w:proofErr w:type="spellEnd"/>
      <w:r w:rsidRPr="00BF2E64">
        <w:t xml:space="preserve"> </w:t>
      </w:r>
      <w:proofErr w:type="spellStart"/>
      <w:r w:rsidRPr="00BF2E64">
        <w:t>slīpumā</w:t>
      </w:r>
      <w:proofErr w:type="spellEnd"/>
      <w:r w:rsidRPr="00BF2E64">
        <w:t xml:space="preserve">, </w:t>
      </w:r>
      <w:proofErr w:type="spellStart"/>
      <w:r w:rsidRPr="00BF2E64">
        <w:t>uz</w:t>
      </w:r>
      <w:proofErr w:type="spellEnd"/>
      <w:r w:rsidRPr="00BF2E64">
        <w:t xml:space="preserve"> </w:t>
      </w:r>
      <w:proofErr w:type="spellStart"/>
      <w:r w:rsidRPr="00BF2E64">
        <w:t>tās</w:t>
      </w:r>
      <w:proofErr w:type="spellEnd"/>
      <w:r w:rsidRPr="00BF2E64">
        <w:t xml:space="preserve"> </w:t>
      </w:r>
      <w:proofErr w:type="spellStart"/>
      <w:r w:rsidRPr="00BF2E64">
        <w:t>jāuzklāj</w:t>
      </w:r>
      <w:proofErr w:type="spellEnd"/>
      <w:r w:rsidRPr="00BF2E64">
        <w:t xml:space="preserve"> </w:t>
      </w:r>
      <w:proofErr w:type="spellStart"/>
      <w:r w:rsidRPr="00BF2E64">
        <w:t>augu</w:t>
      </w:r>
      <w:proofErr w:type="spellEnd"/>
      <w:r w:rsidRPr="00BF2E64">
        <w:t xml:space="preserve"> </w:t>
      </w:r>
      <w:proofErr w:type="spellStart"/>
      <w:r w:rsidRPr="00BF2E64">
        <w:t>zeme</w:t>
      </w:r>
      <w:proofErr w:type="spellEnd"/>
      <w:r w:rsidRPr="00BF2E64">
        <w:t xml:space="preserve"> 0,1 – 0,2 m </w:t>
      </w:r>
      <w:proofErr w:type="spellStart"/>
      <w:r w:rsidRPr="00BF2E64">
        <w:t>biezumā</w:t>
      </w:r>
      <w:proofErr w:type="spellEnd"/>
      <w:r w:rsidRPr="00BF2E64">
        <w:t xml:space="preserve"> (</w:t>
      </w:r>
      <w:proofErr w:type="spellStart"/>
      <w:r w:rsidRPr="00BF2E64">
        <w:t>augu</w:t>
      </w:r>
      <w:proofErr w:type="spellEnd"/>
      <w:r w:rsidRPr="00BF2E64">
        <w:t xml:space="preserve"> </w:t>
      </w:r>
      <w:proofErr w:type="spellStart"/>
      <w:r w:rsidRPr="00BF2E64">
        <w:t>zemes</w:t>
      </w:r>
      <w:proofErr w:type="spellEnd"/>
      <w:r w:rsidRPr="00BF2E64">
        <w:t xml:space="preserve"> </w:t>
      </w:r>
      <w:proofErr w:type="spellStart"/>
      <w:r w:rsidRPr="00BF2E64">
        <w:t>biezums</w:t>
      </w:r>
      <w:proofErr w:type="spellEnd"/>
      <w:r w:rsidRPr="00BF2E64">
        <w:t xml:space="preserve"> </w:t>
      </w:r>
      <w:proofErr w:type="spellStart"/>
      <w:r w:rsidRPr="00BF2E64">
        <w:t>ir</w:t>
      </w:r>
      <w:proofErr w:type="spellEnd"/>
      <w:r w:rsidRPr="00BF2E64">
        <w:t xml:space="preserve"> </w:t>
      </w:r>
      <w:proofErr w:type="spellStart"/>
      <w:r w:rsidRPr="00BF2E64">
        <w:t>atkarīgs</w:t>
      </w:r>
      <w:proofErr w:type="spellEnd"/>
      <w:r w:rsidRPr="00BF2E64">
        <w:t xml:space="preserve"> no </w:t>
      </w:r>
      <w:proofErr w:type="spellStart"/>
      <w:r w:rsidRPr="00BF2E64">
        <w:t>nogāzes</w:t>
      </w:r>
      <w:proofErr w:type="spellEnd"/>
      <w:r w:rsidRPr="00BF2E64">
        <w:t xml:space="preserve"> grunts), </w:t>
      </w:r>
      <w:proofErr w:type="spellStart"/>
      <w:r w:rsidRPr="00BF2E64">
        <w:t>augsne</w:t>
      </w:r>
      <w:proofErr w:type="spellEnd"/>
      <w:r w:rsidRPr="00BF2E64">
        <w:t xml:space="preserve"> </w:t>
      </w:r>
      <w:proofErr w:type="spellStart"/>
      <w:r w:rsidRPr="00BF2E64">
        <w:t>viegli</w:t>
      </w:r>
      <w:proofErr w:type="spellEnd"/>
      <w:r w:rsidRPr="00BF2E64">
        <w:t xml:space="preserve"> </w:t>
      </w:r>
      <w:proofErr w:type="spellStart"/>
      <w:r w:rsidRPr="00BF2E64">
        <w:t>jānoblīvē</w:t>
      </w:r>
      <w:proofErr w:type="spellEnd"/>
      <w:r w:rsidRPr="00BF2E64">
        <w:t xml:space="preserve">, </w:t>
      </w:r>
      <w:proofErr w:type="spellStart"/>
      <w:r w:rsidRPr="00BF2E64">
        <w:t>nogāzes</w:t>
      </w:r>
      <w:proofErr w:type="spellEnd"/>
      <w:r w:rsidRPr="00BF2E64">
        <w:t xml:space="preserve"> </w:t>
      </w:r>
      <w:proofErr w:type="spellStart"/>
      <w:r w:rsidRPr="00BF2E64">
        <w:t>augšā</w:t>
      </w:r>
      <w:proofErr w:type="spellEnd"/>
      <w:r w:rsidRPr="00BF2E64">
        <w:t xml:space="preserve"> </w:t>
      </w:r>
      <w:proofErr w:type="spellStart"/>
      <w:r w:rsidRPr="00BF2E64">
        <w:t>jāizrok</w:t>
      </w:r>
      <w:proofErr w:type="spellEnd"/>
      <w:r w:rsidRPr="00BF2E64">
        <w:t xml:space="preserve"> </w:t>
      </w:r>
      <w:proofErr w:type="spellStart"/>
      <w:r w:rsidRPr="00BF2E64">
        <w:t>nostiprinājuma</w:t>
      </w:r>
      <w:proofErr w:type="spellEnd"/>
      <w:r w:rsidRPr="00BF2E64">
        <w:t xml:space="preserve"> </w:t>
      </w:r>
      <w:proofErr w:type="spellStart"/>
      <w:r w:rsidRPr="00BF2E64">
        <w:t>grāvis</w:t>
      </w:r>
      <w:proofErr w:type="spellEnd"/>
      <w:r w:rsidRPr="00BF2E64">
        <w:t>.</w:t>
      </w:r>
    </w:p>
    <w:p w14:paraId="6E9A0652" w14:textId="77777777" w:rsidR="00B9576A" w:rsidRPr="00BF2E64" w:rsidRDefault="00B9576A" w:rsidP="00213FB9">
      <w:pPr>
        <w:ind w:firstLine="0"/>
        <w:jc w:val="center"/>
      </w:pPr>
      <w:r w:rsidRPr="00BF2E64">
        <w:rPr>
          <w:noProof/>
        </w:rPr>
        <w:lastRenderedPageBreak/>
        <w:drawing>
          <wp:inline distT="0" distB="0" distL="0" distR="0" wp14:anchorId="7EF209AE" wp14:editId="549B7C89">
            <wp:extent cx="3442799" cy="2584971"/>
            <wp:effectExtent l="0" t="0" r="0" b="635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66038" cy="2602420"/>
                    </a:xfrm>
                    <a:prstGeom prst="rect">
                      <a:avLst/>
                    </a:prstGeom>
                    <a:noFill/>
                    <a:ln>
                      <a:noFill/>
                    </a:ln>
                  </pic:spPr>
                </pic:pic>
              </a:graphicData>
            </a:graphic>
          </wp:inline>
        </w:drawing>
      </w:r>
    </w:p>
    <w:p w14:paraId="25F1760C" w14:textId="0490B9C7" w:rsidR="00B9576A" w:rsidRPr="00BF2E64" w:rsidRDefault="00D25848" w:rsidP="00C3436D">
      <w:pPr>
        <w:pStyle w:val="Virsraksts7"/>
      </w:pPr>
      <w:proofErr w:type="spellStart"/>
      <w:r>
        <w:t>attēls</w:t>
      </w:r>
      <w:proofErr w:type="spellEnd"/>
      <w:r>
        <w:t>.</w:t>
      </w:r>
    </w:p>
    <w:p w14:paraId="3B4A6062" w14:textId="77777777" w:rsidR="00B9576A" w:rsidRDefault="00B9576A" w:rsidP="00B300E4">
      <w:proofErr w:type="spellStart"/>
      <w:r w:rsidRPr="00BF2E64">
        <w:t>Materiāls</w:t>
      </w:r>
      <w:proofErr w:type="spellEnd"/>
      <w:r w:rsidRPr="00BF2E64">
        <w:t xml:space="preserve"> </w:t>
      </w:r>
      <w:proofErr w:type="spellStart"/>
      <w:r w:rsidRPr="00BF2E64">
        <w:t>jānostiprina</w:t>
      </w:r>
      <w:proofErr w:type="spellEnd"/>
      <w:r w:rsidRPr="00BF2E64">
        <w:t xml:space="preserve"> </w:t>
      </w:r>
      <w:proofErr w:type="spellStart"/>
      <w:r w:rsidRPr="00BF2E64">
        <w:t>nogāzē</w:t>
      </w:r>
      <w:proofErr w:type="spellEnd"/>
      <w:r w:rsidRPr="00BF2E64">
        <w:t xml:space="preserve"> </w:t>
      </w:r>
      <w:proofErr w:type="spellStart"/>
      <w:r w:rsidRPr="00BF2E64">
        <w:t>ar</w:t>
      </w:r>
      <w:proofErr w:type="spellEnd"/>
      <w:r w:rsidRPr="00BF2E64">
        <w:t xml:space="preserve"> U-</w:t>
      </w:r>
      <w:proofErr w:type="spellStart"/>
      <w:r w:rsidRPr="00BF2E64">
        <w:t>veida</w:t>
      </w:r>
      <w:proofErr w:type="spellEnd"/>
      <w:r w:rsidRPr="00BF2E64">
        <w:t xml:space="preserve"> </w:t>
      </w:r>
      <w:proofErr w:type="spellStart"/>
      <w:r w:rsidRPr="00BF2E64">
        <w:t>skavām</w:t>
      </w:r>
      <w:proofErr w:type="spellEnd"/>
      <w:r w:rsidRPr="00BF2E64">
        <w:t xml:space="preserve"> 1,0 – 1,5 m </w:t>
      </w:r>
      <w:proofErr w:type="spellStart"/>
      <w:r w:rsidRPr="00BF2E64">
        <w:t>attālumā</w:t>
      </w:r>
      <w:proofErr w:type="spellEnd"/>
      <w:r w:rsidRPr="00BF2E64">
        <w:t xml:space="preserve">, </w:t>
      </w:r>
      <w:proofErr w:type="spellStart"/>
      <w:r w:rsidRPr="00BF2E64">
        <w:t>pārklājums</w:t>
      </w:r>
      <w:proofErr w:type="spellEnd"/>
      <w:r w:rsidRPr="00BF2E64">
        <w:t xml:space="preserve"> </w:t>
      </w:r>
      <w:proofErr w:type="spellStart"/>
      <w:r w:rsidRPr="00BF2E64">
        <w:t>līdz</w:t>
      </w:r>
      <w:proofErr w:type="spellEnd"/>
      <w:r w:rsidRPr="00BF2E64">
        <w:t xml:space="preserve"> 0,1 m. </w:t>
      </w:r>
      <w:proofErr w:type="spellStart"/>
      <w:r w:rsidRPr="00BF2E64">
        <w:t>Zālāju</w:t>
      </w:r>
      <w:proofErr w:type="spellEnd"/>
      <w:r w:rsidRPr="00BF2E64">
        <w:t xml:space="preserve"> var </w:t>
      </w:r>
      <w:proofErr w:type="spellStart"/>
      <w:r w:rsidRPr="00BF2E64">
        <w:t>sēt</w:t>
      </w:r>
      <w:proofErr w:type="spellEnd"/>
      <w:r w:rsidRPr="00BF2E64">
        <w:t xml:space="preserve"> </w:t>
      </w:r>
      <w:proofErr w:type="spellStart"/>
      <w:r w:rsidRPr="00BF2E64">
        <w:t>pirms</w:t>
      </w:r>
      <w:proofErr w:type="spellEnd"/>
      <w:r w:rsidRPr="00BF2E64">
        <w:t xml:space="preserve"> </w:t>
      </w:r>
      <w:proofErr w:type="spellStart"/>
      <w:r w:rsidRPr="00BF2E64">
        <w:t>preterozijas</w:t>
      </w:r>
      <w:proofErr w:type="spellEnd"/>
      <w:r w:rsidRPr="00BF2E64">
        <w:t xml:space="preserve"> </w:t>
      </w:r>
      <w:proofErr w:type="spellStart"/>
      <w:r w:rsidRPr="00BF2E64">
        <w:t>materiāla</w:t>
      </w:r>
      <w:proofErr w:type="spellEnd"/>
      <w:r w:rsidRPr="00BF2E64">
        <w:t xml:space="preserve"> </w:t>
      </w:r>
      <w:proofErr w:type="spellStart"/>
      <w:r w:rsidRPr="00BF2E64">
        <w:t>ieklāšanas</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pēc</w:t>
      </w:r>
      <w:proofErr w:type="spellEnd"/>
      <w:r w:rsidRPr="00BF2E64">
        <w:t xml:space="preserve"> tam (</w:t>
      </w:r>
      <w:proofErr w:type="spellStart"/>
      <w:r w:rsidRPr="00BF2E64">
        <w:t>tas</w:t>
      </w:r>
      <w:proofErr w:type="spellEnd"/>
      <w:r w:rsidRPr="00BF2E64">
        <w:t xml:space="preserve"> </w:t>
      </w:r>
      <w:proofErr w:type="spellStart"/>
      <w:r w:rsidRPr="00BF2E64">
        <w:t>atkarīgs</w:t>
      </w:r>
      <w:proofErr w:type="spellEnd"/>
      <w:r w:rsidRPr="00BF2E64">
        <w:t xml:space="preserve"> no </w:t>
      </w:r>
      <w:proofErr w:type="spellStart"/>
      <w:r w:rsidRPr="00BF2E64">
        <w:t>izvēlētā</w:t>
      </w:r>
      <w:proofErr w:type="spellEnd"/>
      <w:r w:rsidRPr="00BF2E64">
        <w:t xml:space="preserve"> </w:t>
      </w:r>
      <w:proofErr w:type="spellStart"/>
      <w:r w:rsidRPr="00BF2E64">
        <w:t>materiāla</w:t>
      </w:r>
      <w:proofErr w:type="spellEnd"/>
      <w:r w:rsidRPr="00BF2E64">
        <w:t xml:space="preserve"> </w:t>
      </w:r>
      <w:proofErr w:type="spellStart"/>
      <w:r w:rsidRPr="00BF2E64">
        <w:t>veida</w:t>
      </w:r>
      <w:proofErr w:type="spellEnd"/>
      <w:r w:rsidRPr="00BF2E64">
        <w:t xml:space="preserve">). </w:t>
      </w:r>
      <w:proofErr w:type="spellStart"/>
      <w:r w:rsidRPr="00BF2E64">
        <w:t>Preterozijas</w:t>
      </w:r>
      <w:proofErr w:type="spellEnd"/>
      <w:r w:rsidRPr="00BF2E64">
        <w:t xml:space="preserve"> </w:t>
      </w:r>
      <w:proofErr w:type="spellStart"/>
      <w:r w:rsidRPr="00BF2E64">
        <w:t>trīsdimensionālajiem</w:t>
      </w:r>
      <w:proofErr w:type="spellEnd"/>
      <w:r w:rsidRPr="00BF2E64">
        <w:t xml:space="preserve"> </w:t>
      </w:r>
      <w:proofErr w:type="spellStart"/>
      <w:r w:rsidRPr="00BF2E64">
        <w:t>paklājiem</w:t>
      </w:r>
      <w:proofErr w:type="spellEnd"/>
      <w:r w:rsidRPr="00BF2E64">
        <w:t xml:space="preserve"> </w:t>
      </w:r>
      <w:proofErr w:type="spellStart"/>
      <w:r w:rsidRPr="00BF2E64">
        <w:t>uzklāj</w:t>
      </w:r>
      <w:proofErr w:type="spellEnd"/>
      <w:r w:rsidRPr="00BF2E64">
        <w:t xml:space="preserve"> </w:t>
      </w:r>
      <w:proofErr w:type="spellStart"/>
      <w:r w:rsidRPr="00BF2E64">
        <w:t>augu</w:t>
      </w:r>
      <w:proofErr w:type="spellEnd"/>
      <w:r w:rsidRPr="00BF2E64">
        <w:t xml:space="preserve"> zemi ~ 5 cm </w:t>
      </w:r>
      <w:proofErr w:type="spellStart"/>
      <w:r w:rsidRPr="00BF2E64">
        <w:t>biezumā</w:t>
      </w:r>
      <w:proofErr w:type="spellEnd"/>
      <w:r w:rsidRPr="00BF2E64">
        <w:t xml:space="preserve"> un </w:t>
      </w:r>
      <w:proofErr w:type="spellStart"/>
      <w:r w:rsidRPr="00BF2E64">
        <w:t>viegli</w:t>
      </w:r>
      <w:proofErr w:type="spellEnd"/>
      <w:r w:rsidRPr="00BF2E64">
        <w:t xml:space="preserve"> </w:t>
      </w:r>
      <w:proofErr w:type="spellStart"/>
      <w:r w:rsidRPr="00BF2E64">
        <w:t>noblīvē</w:t>
      </w:r>
      <w:proofErr w:type="spellEnd"/>
      <w:r w:rsidRPr="00BF2E64">
        <w:t xml:space="preserve">. </w:t>
      </w:r>
      <w:proofErr w:type="spellStart"/>
      <w:r w:rsidRPr="00BF2E64">
        <w:t>Jākontrolē</w:t>
      </w:r>
      <w:proofErr w:type="spellEnd"/>
      <w:r w:rsidRPr="00BF2E64">
        <w:t xml:space="preserve"> </w:t>
      </w:r>
      <w:proofErr w:type="spellStart"/>
      <w:r w:rsidRPr="00BF2E64">
        <w:t>nostiprināto</w:t>
      </w:r>
      <w:proofErr w:type="spellEnd"/>
      <w:r w:rsidRPr="00BF2E64">
        <w:t xml:space="preserve"> </w:t>
      </w:r>
      <w:proofErr w:type="spellStart"/>
      <w:r w:rsidRPr="00BF2E64">
        <w:t>nogāžu</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proofErr w:type="spellStart"/>
      <w:r w:rsidRPr="00BF2E64">
        <w:t>virsmu</w:t>
      </w:r>
      <w:proofErr w:type="spellEnd"/>
      <w:r w:rsidRPr="00BF2E64">
        <w:t xml:space="preserve"> </w:t>
      </w:r>
      <w:proofErr w:type="spellStart"/>
      <w:r w:rsidRPr="00BF2E64">
        <w:t>laukums</w:t>
      </w:r>
      <w:proofErr w:type="spellEnd"/>
      <w:r w:rsidRPr="00BF2E64">
        <w:t xml:space="preserve"> </w:t>
      </w:r>
      <w:proofErr w:type="spellStart"/>
      <w:r w:rsidRPr="00BF2E64">
        <w:t>visā</w:t>
      </w:r>
      <w:proofErr w:type="spellEnd"/>
      <w:r w:rsidRPr="00BF2E64">
        <w:t xml:space="preserve"> </w:t>
      </w:r>
      <w:proofErr w:type="spellStart"/>
      <w:r w:rsidRPr="00BF2E64">
        <w:t>platībā</w:t>
      </w:r>
      <w:proofErr w:type="spellEnd"/>
      <w:r w:rsidRPr="00BF2E64">
        <w:t xml:space="preserve">, </w:t>
      </w:r>
      <w:proofErr w:type="spellStart"/>
      <w:r w:rsidRPr="00BF2E64">
        <w:t>veicot</w:t>
      </w:r>
      <w:proofErr w:type="spellEnd"/>
      <w:r w:rsidRPr="00BF2E64">
        <w:t xml:space="preserve"> </w:t>
      </w:r>
      <w:proofErr w:type="spellStart"/>
      <w:r w:rsidRPr="00BF2E64">
        <w:t>nepieciešamos</w:t>
      </w:r>
      <w:proofErr w:type="spellEnd"/>
      <w:r w:rsidRPr="00BF2E64">
        <w:t xml:space="preserve"> </w:t>
      </w:r>
      <w:proofErr w:type="spellStart"/>
      <w:r w:rsidRPr="00BF2E64">
        <w:t>mērījumus</w:t>
      </w:r>
      <w:proofErr w:type="spellEnd"/>
      <w:r w:rsidRPr="00BF2E64">
        <w:t xml:space="preserve"> un </w:t>
      </w:r>
      <w:proofErr w:type="spellStart"/>
      <w:r w:rsidRPr="00BF2E64">
        <w:t>aprēķinus</w:t>
      </w:r>
      <w:proofErr w:type="spellEnd"/>
      <w:r w:rsidRPr="00BF2E64">
        <w:t>.</w:t>
      </w:r>
    </w:p>
    <w:p w14:paraId="2F606805" w14:textId="77777777" w:rsidR="00B9576A" w:rsidRPr="00B44DB7" w:rsidRDefault="00B9576A" w:rsidP="00B300E4">
      <w:pPr>
        <w:rPr>
          <w:lang w:val="lv-LV"/>
        </w:rPr>
      </w:pPr>
      <w:r>
        <w:rPr>
          <w:lang w:val="lv-LV"/>
        </w:rPr>
        <w:t>Nostiprinot ar šķembām g</w:t>
      </w:r>
      <w:r w:rsidRPr="00CF4B03">
        <w:rPr>
          <w:lang w:val="lv-LV"/>
        </w:rPr>
        <w:t xml:space="preserve">rāvja nogāzē vai </w:t>
      </w:r>
      <w:r>
        <w:rPr>
          <w:lang w:val="lv-LV"/>
        </w:rPr>
        <w:t>teknē vispirms</w:t>
      </w:r>
      <w:r w:rsidRPr="00CF4B03">
        <w:rPr>
          <w:lang w:val="lv-LV"/>
        </w:rPr>
        <w:t xml:space="preserve"> sagatavo 10 cm biezu smilts</w:t>
      </w:r>
      <w:r>
        <w:rPr>
          <w:lang w:val="lv-LV"/>
        </w:rPr>
        <w:t>-grants</w:t>
      </w:r>
      <w:r w:rsidRPr="00CF4B03">
        <w:rPr>
          <w:lang w:val="lv-LV"/>
        </w:rPr>
        <w:t xml:space="preserve"> pamatu vai </w:t>
      </w:r>
      <w:proofErr w:type="spellStart"/>
      <w:r w:rsidRPr="00CF4B03">
        <w:rPr>
          <w:lang w:val="lv-LV"/>
        </w:rPr>
        <w:t>ģeotekstila</w:t>
      </w:r>
      <w:proofErr w:type="spellEnd"/>
      <w:r w:rsidRPr="00CF4B03">
        <w:rPr>
          <w:lang w:val="lv-LV"/>
        </w:rPr>
        <w:t xml:space="preserve"> klājumu. Uz sagatavotā pamata uzber 15 cm biezu kārtu ar frakcionētām šķembām, ieteicamā frakcija 40</w:t>
      </w:r>
      <w:r>
        <w:rPr>
          <w:lang w:val="lv-LV"/>
        </w:rPr>
        <w:t>/</w:t>
      </w:r>
      <w:r w:rsidRPr="00CF4B03">
        <w:rPr>
          <w:lang w:val="lv-LV"/>
        </w:rPr>
        <w:t xml:space="preserve">70 mm. Smilšainās un </w:t>
      </w:r>
      <w:proofErr w:type="spellStart"/>
      <w:r>
        <w:rPr>
          <w:lang w:val="lv-LV"/>
        </w:rPr>
        <w:t>granšai</w:t>
      </w:r>
      <w:r w:rsidRPr="00CF4B03">
        <w:rPr>
          <w:lang w:val="lv-LV"/>
        </w:rPr>
        <w:t>nās</w:t>
      </w:r>
      <w:proofErr w:type="spellEnd"/>
      <w:r w:rsidRPr="00CF4B03">
        <w:rPr>
          <w:lang w:val="lv-LV"/>
        </w:rPr>
        <w:t xml:space="preserve"> gruntīs pamatu drīkst neveidot. Grāvis jāsāk nostiprināt virzienā no zemākās vietas uz augstāko vietu. Grāvju nogāzes jānostiprina 15 cm virs maksimāli iespējamā ūdens līmeņa. Ja tas nav zināms, tad vismaz 0,3 m augstumā no nostiprinātās grāvja gultnes.</w:t>
      </w:r>
    </w:p>
    <w:p w14:paraId="2083482F" w14:textId="77777777" w:rsidR="00B9576A" w:rsidRPr="00B44DB7" w:rsidRDefault="00B9576A" w:rsidP="00B300E4">
      <w:pPr>
        <w:rPr>
          <w:lang w:val="lv-LV"/>
        </w:rPr>
      </w:pPr>
      <w:r w:rsidRPr="00B44DB7">
        <w:rPr>
          <w:lang w:val="lv-LV"/>
        </w:rPr>
        <w:t>Darbu beidzot jāaizvāc akmeņi lielāki par 10 cm diametrā, krūmu saknes, kā arī citi svešķermeņi.</w:t>
      </w:r>
    </w:p>
    <w:p w14:paraId="6774E7AC" w14:textId="77777777" w:rsidR="00B9576A" w:rsidRPr="00BF2E64" w:rsidRDefault="00B9576A" w:rsidP="00C008AE">
      <w:pPr>
        <w:pStyle w:val="Virsraksts3"/>
      </w:pPr>
      <w:bookmarkStart w:id="1115" w:name="_Toc250815121"/>
      <w:proofErr w:type="spellStart"/>
      <w:r w:rsidRPr="00BF2E64">
        <w:t>Kvalitātes</w:t>
      </w:r>
      <w:proofErr w:type="spellEnd"/>
      <w:r w:rsidRPr="00BF2E64">
        <w:t xml:space="preserve"> </w:t>
      </w:r>
      <w:proofErr w:type="spellStart"/>
      <w:r w:rsidRPr="00BF2E64">
        <w:t>novērtējums</w:t>
      </w:r>
      <w:bookmarkEnd w:id="1115"/>
      <w:proofErr w:type="spellEnd"/>
    </w:p>
    <w:p w14:paraId="0AE89EF5" w14:textId="70CB5748" w:rsidR="00B9576A" w:rsidRPr="00BF2E64" w:rsidRDefault="00B9576A" w:rsidP="00B300E4">
      <w:proofErr w:type="spellStart"/>
      <w:r w:rsidRPr="00BF2E64">
        <w:t>Apzaļumotajām</w:t>
      </w:r>
      <w:proofErr w:type="spellEnd"/>
      <w:r w:rsidRPr="00BF2E64">
        <w:t xml:space="preserve"> un </w:t>
      </w:r>
      <w:proofErr w:type="spellStart"/>
      <w:r w:rsidRPr="00BF2E64">
        <w:t>nostiprinātajām</w:t>
      </w:r>
      <w:proofErr w:type="spellEnd"/>
      <w:r w:rsidRPr="00BF2E64">
        <w:t xml:space="preserve"> </w:t>
      </w:r>
      <w:proofErr w:type="spellStart"/>
      <w:r w:rsidRPr="00BF2E64">
        <w:t>teritorijām</w:t>
      </w:r>
      <w:proofErr w:type="spellEnd"/>
      <w:r w:rsidRPr="00BF2E64">
        <w:t xml:space="preserve">, </w:t>
      </w:r>
      <w:proofErr w:type="spellStart"/>
      <w:r w:rsidRPr="00BF2E64">
        <w:t>nogāzēm</w:t>
      </w:r>
      <w:proofErr w:type="spellEnd"/>
      <w:r w:rsidRPr="00BF2E64">
        <w:t xml:space="preserve"> (</w:t>
      </w:r>
      <w:proofErr w:type="spellStart"/>
      <w:r w:rsidRPr="00BF2E64">
        <w:t>virsmām</w:t>
      </w:r>
      <w:proofErr w:type="spellEnd"/>
      <w:r w:rsidRPr="00BF2E64">
        <w:t xml:space="preserve">) </w:t>
      </w:r>
      <w:proofErr w:type="spellStart"/>
      <w:r w:rsidRPr="00BF2E64">
        <w:t>jābūt</w:t>
      </w:r>
      <w:proofErr w:type="spellEnd"/>
      <w:r w:rsidRPr="00BF2E64">
        <w:t xml:space="preserve"> </w:t>
      </w:r>
      <w:proofErr w:type="spellStart"/>
      <w:r w:rsidRPr="00BF2E64">
        <w:t>līdzenām</w:t>
      </w:r>
      <w:proofErr w:type="spellEnd"/>
      <w:r w:rsidRPr="00BF2E64">
        <w:t xml:space="preserve">, </w:t>
      </w:r>
      <w:proofErr w:type="spellStart"/>
      <w:r w:rsidRPr="00BF2E64">
        <w:t>ar</w:t>
      </w:r>
      <w:proofErr w:type="spellEnd"/>
      <w:r w:rsidRPr="00BF2E64">
        <w:t xml:space="preserve"> </w:t>
      </w:r>
      <w:proofErr w:type="spellStart"/>
      <w:r w:rsidRPr="00BF2E64">
        <w:t>nodrošinātu</w:t>
      </w:r>
      <w:proofErr w:type="spellEnd"/>
      <w:r w:rsidRPr="00BF2E64">
        <w:t xml:space="preserve"> </w:t>
      </w:r>
      <w:proofErr w:type="spellStart"/>
      <w:r w:rsidRPr="00BF2E64">
        <w:t>ūdens</w:t>
      </w:r>
      <w:proofErr w:type="spellEnd"/>
      <w:r w:rsidRPr="00BF2E64">
        <w:t xml:space="preserve"> </w:t>
      </w:r>
      <w:proofErr w:type="spellStart"/>
      <w:r w:rsidRPr="00BF2E64">
        <w:t>noteci</w:t>
      </w:r>
      <w:proofErr w:type="spellEnd"/>
      <w:r w:rsidRPr="00BF2E64">
        <w:t xml:space="preserve">. </w:t>
      </w:r>
      <w:proofErr w:type="spellStart"/>
      <w:r w:rsidRPr="00BF2E64">
        <w:t>Izpildīto</w:t>
      </w:r>
      <w:proofErr w:type="spellEnd"/>
      <w:r w:rsidRPr="00BF2E64">
        <w:t xml:space="preserve"> </w:t>
      </w:r>
      <w:proofErr w:type="spellStart"/>
      <w:r w:rsidRPr="00BF2E64">
        <w:t>darbu</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_Ref251335297 \r \h </w:instrText>
      </w:r>
      <w:r w:rsidR="00B300E4">
        <w:instrText xml:space="preserve"> \* MERGEFORMAT </w:instrText>
      </w:r>
      <w:r>
        <w:fldChar w:fldCharType="separate"/>
      </w:r>
      <w:r w:rsidR="00C86EAE">
        <w:t>4.6-3</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1926DEF2" w14:textId="77777777" w:rsidR="00B9576A" w:rsidRPr="00BF2E64" w:rsidRDefault="00B9576A" w:rsidP="00213FB9">
      <w:pPr>
        <w:pStyle w:val="Virsraksts8"/>
      </w:pPr>
      <w:bookmarkStart w:id="1116" w:name="_Ref251335297"/>
      <w:r w:rsidRPr="00BF2E64">
        <w:t xml:space="preserve">tabula. </w:t>
      </w:r>
      <w:proofErr w:type="spellStart"/>
      <w:r w:rsidRPr="00BF2E64">
        <w:t>Nostiprināto</w:t>
      </w:r>
      <w:proofErr w:type="spellEnd"/>
      <w:r w:rsidRPr="00BF2E64">
        <w:t xml:space="preserve"> </w:t>
      </w:r>
      <w:proofErr w:type="spellStart"/>
      <w:r w:rsidRPr="00BF2E64">
        <w:t>nogāžu</w:t>
      </w:r>
      <w:proofErr w:type="spellEnd"/>
      <w:r w:rsidRPr="00BF2E64">
        <w:t xml:space="preserve"> (</w:t>
      </w:r>
      <w:proofErr w:type="spellStart"/>
      <w:r w:rsidRPr="00BF2E64">
        <w:t>virsmu</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1116"/>
      <w:proofErr w:type="spellEnd"/>
    </w:p>
    <w:tbl>
      <w:tblPr>
        <w:tblW w:w="9051" w:type="dxa"/>
        <w:tblInd w:w="5" w:type="dxa"/>
        <w:tblLayout w:type="fixed"/>
        <w:tblLook w:val="0000" w:firstRow="0" w:lastRow="0" w:firstColumn="0" w:lastColumn="0" w:noHBand="0" w:noVBand="0"/>
      </w:tblPr>
      <w:tblGrid>
        <w:gridCol w:w="2266"/>
        <w:gridCol w:w="2394"/>
        <w:gridCol w:w="2166"/>
        <w:gridCol w:w="2225"/>
      </w:tblGrid>
      <w:tr w:rsidR="00B9576A" w:rsidRPr="00BF2E64" w14:paraId="2E8A341E" w14:textId="77777777" w:rsidTr="0044405C">
        <w:trPr>
          <w:cantSplit/>
          <w:trHeight w:val="310"/>
          <w:tblHeader/>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439766" w14:textId="77777777" w:rsidR="00B9576A" w:rsidRPr="00BF2E64" w:rsidRDefault="00B9576A" w:rsidP="005F0071">
            <w:pPr>
              <w:pStyle w:val="Tablehead"/>
            </w:pPr>
            <w:proofErr w:type="spellStart"/>
            <w:r w:rsidRPr="00BF2E64">
              <w:t>Parametrs</w:t>
            </w:r>
            <w:proofErr w:type="spellEnd"/>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13E158" w14:textId="77777777" w:rsidR="00B9576A" w:rsidRPr="00BF2E64" w:rsidRDefault="00B9576A" w:rsidP="005F0071">
            <w:pPr>
              <w:pStyle w:val="Tablehead"/>
            </w:pPr>
            <w:proofErr w:type="spellStart"/>
            <w:r w:rsidRPr="00BF2E64">
              <w:t>Prasība</w:t>
            </w:r>
            <w:proofErr w:type="spellEnd"/>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B8DD24" w14:textId="77777777" w:rsidR="00B9576A" w:rsidRPr="00BF2E64" w:rsidRDefault="00B9576A" w:rsidP="005F0071">
            <w:pPr>
              <w:pStyle w:val="Tablehead"/>
            </w:pPr>
            <w:r w:rsidRPr="00BF2E64">
              <w:t>Metode</w:t>
            </w:r>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B087556" w14:textId="77777777" w:rsidR="00B9576A" w:rsidRPr="00BF2E64" w:rsidRDefault="00B9576A" w:rsidP="005F0071">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631417E3" w14:textId="77777777" w:rsidTr="00333B55">
        <w:trPr>
          <w:cantSplit/>
          <w:trHeight w:val="351"/>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FE2E81" w14:textId="40B71560" w:rsidR="00B9576A" w:rsidRPr="00BF2E64" w:rsidRDefault="00B9576A" w:rsidP="00192D16">
            <w:pPr>
              <w:pStyle w:val="Tabletext"/>
            </w:pPr>
            <w:proofErr w:type="spellStart"/>
            <w:r w:rsidRPr="00BF2E64">
              <w:t>Nostiprinājuma</w:t>
            </w:r>
            <w:proofErr w:type="spellEnd"/>
            <w:r w:rsidRPr="00BF2E64">
              <w:t xml:space="preserve"> </w:t>
            </w:r>
            <w:proofErr w:type="spellStart"/>
            <w:r w:rsidRPr="00BF2E64">
              <w:t>v</w:t>
            </w:r>
            <w:r w:rsidR="003A2D09">
              <w:t>e</w:t>
            </w:r>
            <w:r w:rsidRPr="00BF2E64">
              <w:t>ids</w:t>
            </w:r>
            <w:proofErr w:type="spellEnd"/>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4AC8E7" w14:textId="77777777" w:rsidR="00B9576A" w:rsidRPr="00BF2E64" w:rsidRDefault="00B9576A" w:rsidP="00192D16">
            <w:pPr>
              <w:pStyle w:val="Tabletext"/>
            </w:pPr>
            <w:proofErr w:type="spellStart"/>
            <w:r w:rsidRPr="00BF2E64">
              <w:t>Jāatbilst</w:t>
            </w:r>
            <w:proofErr w:type="spellEnd"/>
            <w:r w:rsidRPr="00BF2E64">
              <w:t xml:space="preserve"> </w:t>
            </w:r>
            <w:proofErr w:type="spellStart"/>
            <w:r w:rsidRPr="00BF2E64">
              <w:t>paredzētajam</w:t>
            </w:r>
            <w:proofErr w:type="spellEnd"/>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00A2F0B" w14:textId="1F9B3451" w:rsidR="007F199E" w:rsidRPr="00D30092" w:rsidRDefault="00B9576A" w:rsidP="00192D16">
            <w:pPr>
              <w:pStyle w:val="Tabletext"/>
            </w:pPr>
            <w:proofErr w:type="spellStart"/>
            <w:r w:rsidRPr="00BF2E64">
              <w:t>Vizuāli</w:t>
            </w:r>
            <w:proofErr w:type="spellEnd"/>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BB8CC5" w14:textId="77777777" w:rsidR="00B9576A" w:rsidRPr="00BF2E64" w:rsidRDefault="00B9576A" w:rsidP="00192D16">
            <w:pPr>
              <w:pStyle w:val="Tabletext"/>
            </w:pPr>
            <w:proofErr w:type="spellStart"/>
            <w:r w:rsidRPr="00BF2E64">
              <w:t>Pastāvīgi</w:t>
            </w:r>
            <w:proofErr w:type="spellEnd"/>
          </w:p>
        </w:tc>
      </w:tr>
      <w:tr w:rsidR="00B9576A" w:rsidRPr="00BF2E64" w14:paraId="2E0F72A2"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E553C2" w14:textId="467D463E" w:rsidR="00B9576A" w:rsidRPr="00BF2E64" w:rsidRDefault="00B9576A" w:rsidP="00192D16">
            <w:pPr>
              <w:pStyle w:val="Tabletext"/>
            </w:pPr>
            <w:proofErr w:type="spellStart"/>
            <w:r w:rsidRPr="00BF2E64">
              <w:t>Ūdens</w:t>
            </w:r>
            <w:proofErr w:type="spellEnd"/>
            <w:r w:rsidRPr="00BF2E64">
              <w:t xml:space="preserve"> </w:t>
            </w:r>
            <w:proofErr w:type="spellStart"/>
            <w:proofErr w:type="gramStart"/>
            <w:r>
              <w:t>no</w:t>
            </w:r>
            <w:r w:rsidRPr="00BF2E64">
              <w:t>vade</w:t>
            </w:r>
            <w:proofErr w:type="spellEnd"/>
            <w:r w:rsidR="0044405C" w:rsidRPr="00CA1229">
              <w:rPr>
                <w:vertAlign w:val="superscript"/>
              </w:rPr>
              <w:t>(</w:t>
            </w:r>
            <w:proofErr w:type="gramEnd"/>
            <w:r w:rsidR="0044405C" w:rsidRPr="00CA1229">
              <w:rPr>
                <w:vertAlign w:val="superscript"/>
              </w:rPr>
              <w:t>1)</w:t>
            </w:r>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CCAE95B" w14:textId="458FCD01" w:rsidR="00B9576A" w:rsidRPr="00BF2E64" w:rsidRDefault="00B9576A" w:rsidP="00192D16">
            <w:pPr>
              <w:pStyle w:val="Tabletext"/>
            </w:pPr>
            <w:proofErr w:type="spellStart"/>
            <w:r w:rsidRPr="00BF2E64">
              <w:t>Jābūt</w:t>
            </w:r>
            <w:proofErr w:type="spellEnd"/>
            <w:r w:rsidRPr="00BF2E64">
              <w:t xml:space="preserve"> </w:t>
            </w:r>
            <w:proofErr w:type="spellStart"/>
            <w:r w:rsidR="0044405C">
              <w:t>pilnībā</w:t>
            </w:r>
            <w:proofErr w:type="spellEnd"/>
            <w:r w:rsidR="0044405C">
              <w:t xml:space="preserve"> </w:t>
            </w:r>
            <w:proofErr w:type="spellStart"/>
            <w:r w:rsidRPr="00BF2E64">
              <w:t>nodrošinātai</w:t>
            </w:r>
            <w:proofErr w:type="spellEnd"/>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672485" w14:textId="6049A45E" w:rsidR="007F199E" w:rsidRPr="00D30092" w:rsidRDefault="00B9576A" w:rsidP="00192D16">
            <w:pPr>
              <w:pStyle w:val="Tabletext"/>
            </w:pPr>
            <w:proofErr w:type="spellStart"/>
            <w:r w:rsidRPr="00BF2E64">
              <w:t>Vizuāli</w:t>
            </w:r>
            <w:proofErr w:type="spellEnd"/>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F0E1B3" w14:textId="7EB96FBF" w:rsidR="00B9576A" w:rsidRPr="00BF2E64" w:rsidRDefault="0044405C" w:rsidP="00192D16">
            <w:pPr>
              <w:pStyle w:val="Tabletext"/>
            </w:pPr>
            <w:proofErr w:type="spellStart"/>
            <w:r>
              <w:t>Visā</w:t>
            </w:r>
            <w:proofErr w:type="spellEnd"/>
            <w:r>
              <w:t xml:space="preserve"> </w:t>
            </w:r>
            <w:proofErr w:type="spellStart"/>
            <w:r>
              <w:t>būvobjektā</w:t>
            </w:r>
            <w:proofErr w:type="spellEnd"/>
          </w:p>
        </w:tc>
      </w:tr>
      <w:tr w:rsidR="00B9576A" w:rsidRPr="00BF2E64" w14:paraId="3D009395" w14:textId="77777777" w:rsidTr="0044405C">
        <w:trPr>
          <w:cantSplit/>
          <w:trHeight w:val="350"/>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AD8C31" w14:textId="77777777" w:rsidR="00B9576A" w:rsidRPr="00BF2E64" w:rsidRDefault="00B9576A" w:rsidP="00192D16">
            <w:pPr>
              <w:pStyle w:val="Tabletext"/>
            </w:pPr>
            <w:proofErr w:type="spellStart"/>
            <w:r w:rsidRPr="00BF2E64">
              <w:t>Līdzenums</w:t>
            </w:r>
            <w:proofErr w:type="spellEnd"/>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E7F764" w14:textId="77777777" w:rsidR="00B9576A" w:rsidRPr="00BF2E64" w:rsidRDefault="00B9576A" w:rsidP="00192D16">
            <w:pPr>
              <w:pStyle w:val="Tabletext"/>
            </w:pPr>
            <w:proofErr w:type="spellStart"/>
            <w:r w:rsidRPr="00BF2E64">
              <w:t>Virsmām</w:t>
            </w:r>
            <w:proofErr w:type="spellEnd"/>
            <w:r w:rsidRPr="00BF2E64">
              <w:t xml:space="preserve"> </w:t>
            </w:r>
            <w:proofErr w:type="spellStart"/>
            <w:r w:rsidRPr="00BF2E64">
              <w:t>jābūt</w:t>
            </w:r>
            <w:proofErr w:type="spellEnd"/>
            <w:r w:rsidRPr="00BF2E64">
              <w:t xml:space="preserve"> </w:t>
            </w:r>
            <w:proofErr w:type="spellStart"/>
            <w:r w:rsidRPr="00BF2E64">
              <w:t>noplanētām</w:t>
            </w:r>
            <w:proofErr w:type="spellEnd"/>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0A64A8" w14:textId="4ABBCC41" w:rsidR="007F199E" w:rsidRPr="00D30092" w:rsidRDefault="00B9576A" w:rsidP="00192D16">
            <w:pPr>
              <w:pStyle w:val="Tabletext"/>
            </w:pPr>
            <w:proofErr w:type="spellStart"/>
            <w:r w:rsidRPr="00BF2E64">
              <w:t>Vizuāl</w:t>
            </w:r>
            <w:r w:rsidR="003A2D09">
              <w:t>i</w:t>
            </w:r>
            <w:proofErr w:type="spellEnd"/>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0C47D1C" w14:textId="77777777" w:rsidR="00B9576A" w:rsidRPr="00BF2E64" w:rsidRDefault="00B9576A" w:rsidP="00192D16">
            <w:pPr>
              <w:pStyle w:val="Tabletext"/>
            </w:pPr>
            <w:proofErr w:type="spellStart"/>
            <w:r w:rsidRPr="00BF2E64">
              <w:t>Pastāvīgi</w:t>
            </w:r>
            <w:proofErr w:type="spellEnd"/>
          </w:p>
        </w:tc>
      </w:tr>
      <w:tr w:rsidR="00B9576A" w:rsidRPr="00BF2E64" w14:paraId="615BF5F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A2A9112" w14:textId="77777777" w:rsidR="00B9576A" w:rsidRPr="00BF2E64" w:rsidRDefault="00B9576A" w:rsidP="00192D16">
            <w:pPr>
              <w:pStyle w:val="Tabletext"/>
            </w:pPr>
            <w:proofErr w:type="spellStart"/>
            <w:r w:rsidRPr="00BF2E64">
              <w:t>Slīpums</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0C467E" w14:textId="77777777" w:rsidR="00B9576A" w:rsidRPr="00BF2E64" w:rsidRDefault="00B9576A" w:rsidP="00192D16">
            <w:pPr>
              <w:pStyle w:val="Tabletext"/>
            </w:pPr>
            <w:r w:rsidRPr="00BF2E64">
              <w:t xml:space="preserve">Ne </w:t>
            </w:r>
            <w:proofErr w:type="spellStart"/>
            <w:r w:rsidRPr="00BF2E64">
              <w:t>stāvākas</w:t>
            </w:r>
            <w:proofErr w:type="spellEnd"/>
            <w:r w:rsidRPr="00BF2E64">
              <w:t xml:space="preserve"> par </w:t>
            </w:r>
            <w:proofErr w:type="spellStart"/>
            <w:r w:rsidRPr="00BF2E64">
              <w:t>paredzēto</w:t>
            </w:r>
            <w:proofErr w:type="spellEnd"/>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7F91948" w14:textId="0E9FCBCE" w:rsidR="007F199E" w:rsidRPr="00D30092" w:rsidRDefault="00B9576A" w:rsidP="00192D16">
            <w:pPr>
              <w:pStyle w:val="Tabletext"/>
            </w:pPr>
            <w:proofErr w:type="spellStart"/>
            <w:r w:rsidRPr="00BF2E64">
              <w:t>Ar</w:t>
            </w:r>
            <w:proofErr w:type="spellEnd"/>
            <w:r w:rsidRPr="00BF2E64">
              <w:t xml:space="preserve"> </w:t>
            </w:r>
            <w:proofErr w:type="spellStart"/>
            <w:r w:rsidRPr="00BF2E64">
              <w:t>šabloniem</w:t>
            </w:r>
            <w:proofErr w:type="spellEnd"/>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4B99E7" w14:textId="77777777" w:rsidR="00B9576A" w:rsidRPr="00BF2E64" w:rsidRDefault="00B9576A" w:rsidP="00192D16">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0D5EC90D" w14:textId="77777777" w:rsidTr="0044405C">
        <w:trPr>
          <w:cantSplit/>
          <w:trHeight w:val="580"/>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F86777" w14:textId="77777777" w:rsidR="00B9576A" w:rsidRPr="00BF2E64" w:rsidRDefault="00B9576A" w:rsidP="00192D16">
            <w:pPr>
              <w:pStyle w:val="Tabletext"/>
            </w:pPr>
            <w:proofErr w:type="spellStart"/>
            <w:r w:rsidRPr="00BF2E64">
              <w:t>Biezums</w:t>
            </w:r>
            <w:proofErr w:type="spellEnd"/>
            <w:r w:rsidRPr="00BF2E64">
              <w:t xml:space="preserve"> </w:t>
            </w:r>
            <w:proofErr w:type="spellStart"/>
            <w:r w:rsidRPr="00BF2E64">
              <w:t>vai</w:t>
            </w:r>
            <w:proofErr w:type="spellEnd"/>
            <w:r w:rsidRPr="00BF2E64">
              <w:t xml:space="preserve"> </w:t>
            </w:r>
            <w:proofErr w:type="spellStart"/>
            <w:r w:rsidRPr="00BF2E64">
              <w:t>izlietojuma</w:t>
            </w:r>
            <w:proofErr w:type="spellEnd"/>
            <w:r w:rsidRPr="00BF2E64">
              <w:t xml:space="preserve"> </w:t>
            </w:r>
            <w:proofErr w:type="spellStart"/>
            <w:r w:rsidRPr="00BF2E64">
              <w:t>daudzums</w:t>
            </w:r>
            <w:proofErr w:type="spellEnd"/>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A60C6F" w14:textId="77777777" w:rsidR="00B9576A" w:rsidRPr="00BF2E64" w:rsidRDefault="00B9576A" w:rsidP="00192D16">
            <w:pPr>
              <w:pStyle w:val="Tabletext"/>
            </w:pPr>
            <w:r w:rsidRPr="00BF2E64">
              <w:t xml:space="preserve">Ne </w:t>
            </w:r>
            <w:proofErr w:type="spellStart"/>
            <w:r w:rsidRPr="00BF2E64">
              <w:t>mazāks</w:t>
            </w:r>
            <w:proofErr w:type="spellEnd"/>
            <w:r w:rsidRPr="00BF2E64">
              <w:t xml:space="preserve"> par </w:t>
            </w:r>
            <w:proofErr w:type="spellStart"/>
            <w:r w:rsidRPr="00BF2E64">
              <w:t>paredzēto</w:t>
            </w:r>
            <w:proofErr w:type="spellEnd"/>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37CDBF" w14:textId="1440A251" w:rsidR="007F199E" w:rsidRPr="00D30092" w:rsidRDefault="00B9576A" w:rsidP="00192D16">
            <w:pPr>
              <w:pStyle w:val="Tabletext"/>
            </w:pPr>
            <w:proofErr w:type="spellStart"/>
            <w:r w:rsidRPr="00BF2E64">
              <w:t>Ar</w:t>
            </w:r>
            <w:proofErr w:type="spellEnd"/>
            <w:r w:rsidRPr="00BF2E64">
              <w:t xml:space="preserve"> </w:t>
            </w:r>
            <w:proofErr w:type="spellStart"/>
            <w:r w:rsidRPr="00BF2E64">
              <w:t>piemērotiem</w:t>
            </w:r>
            <w:proofErr w:type="spellEnd"/>
            <w:r w:rsidRPr="00BF2E64">
              <w:t xml:space="preserve"> </w:t>
            </w:r>
            <w:proofErr w:type="spellStart"/>
            <w:r w:rsidRPr="00BF2E64">
              <w:t>mērinstrumentiem</w:t>
            </w:r>
            <w:proofErr w:type="spellEnd"/>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DD06E7" w14:textId="77777777" w:rsidR="00B9576A" w:rsidRPr="00BF2E64" w:rsidRDefault="00B9576A" w:rsidP="00192D16">
            <w:pPr>
              <w:pStyle w:val="Tabletext"/>
            </w:pPr>
            <w:proofErr w:type="spellStart"/>
            <w:r w:rsidRPr="00BF2E64">
              <w:t>Vismaz</w:t>
            </w:r>
            <w:proofErr w:type="spellEnd"/>
            <w:r w:rsidRPr="00BF2E64">
              <w:t xml:space="preserve"> </w:t>
            </w:r>
            <w:proofErr w:type="spellStart"/>
            <w:r w:rsidRPr="00BF2E64">
              <w:t>trīs</w:t>
            </w:r>
            <w:proofErr w:type="spellEnd"/>
            <w:r w:rsidRPr="00BF2E64">
              <w:t xml:space="preserve"> </w:t>
            </w:r>
            <w:proofErr w:type="spellStart"/>
            <w:r w:rsidRPr="00BF2E64">
              <w:t>vietās</w:t>
            </w:r>
            <w:proofErr w:type="spellEnd"/>
            <w:r w:rsidRPr="00BF2E64">
              <w:t xml:space="preserve"> </w:t>
            </w:r>
            <w:proofErr w:type="spellStart"/>
            <w:r w:rsidRPr="00BF2E64">
              <w:t>būvobjektā</w:t>
            </w:r>
            <w:proofErr w:type="spellEnd"/>
          </w:p>
        </w:tc>
      </w:tr>
      <w:tr w:rsidR="00B9576A" w:rsidRPr="00BF2E64" w14:paraId="6CF8A946"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853B864" w14:textId="77777777" w:rsidR="00B9576A" w:rsidRPr="00BF2E64" w:rsidRDefault="00B9576A" w:rsidP="00192D16">
            <w:pPr>
              <w:pStyle w:val="Tabletext"/>
            </w:pPr>
            <w:r w:rsidRPr="00BF2E64">
              <w:t xml:space="preserve">Zālāja </w:t>
            </w:r>
            <w:proofErr w:type="spellStart"/>
            <w:r w:rsidRPr="00BF2E64">
              <w:t>kvalitāte</w:t>
            </w:r>
            <w:proofErr w:type="spellEnd"/>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ED57E71" w14:textId="77777777" w:rsidR="00B9576A" w:rsidRPr="00BF2E64" w:rsidRDefault="00B9576A" w:rsidP="00192D16">
            <w:pPr>
              <w:pStyle w:val="Tabletext"/>
            </w:pPr>
            <w:proofErr w:type="spellStart"/>
            <w:r w:rsidRPr="00BF2E64">
              <w:t>Zālājs</w:t>
            </w:r>
            <w:proofErr w:type="spellEnd"/>
            <w:r w:rsidRPr="00BF2E64">
              <w:t xml:space="preserve"> </w:t>
            </w:r>
            <w:proofErr w:type="spellStart"/>
            <w:r w:rsidRPr="00BF2E64">
              <w:t>uzdīdzis</w:t>
            </w:r>
            <w:proofErr w:type="spellEnd"/>
            <w:r w:rsidRPr="00BF2E64">
              <w:t xml:space="preserve"> un </w:t>
            </w:r>
            <w:proofErr w:type="spellStart"/>
            <w:r w:rsidRPr="00BF2E64">
              <w:t>iesakņojies</w:t>
            </w:r>
            <w:proofErr w:type="spellEnd"/>
            <w:r w:rsidRPr="00BF2E64">
              <w:t xml:space="preserve"> </w:t>
            </w:r>
            <w:proofErr w:type="spellStart"/>
            <w:r w:rsidRPr="00BF2E64">
              <w:t>visā</w:t>
            </w:r>
            <w:proofErr w:type="spellEnd"/>
            <w:r w:rsidRPr="00BF2E64">
              <w:t xml:space="preserve"> </w:t>
            </w:r>
            <w:proofErr w:type="spellStart"/>
            <w:r w:rsidRPr="00BF2E64">
              <w:t>platībā</w:t>
            </w:r>
            <w:proofErr w:type="spellEnd"/>
            <w:r w:rsidRPr="00BF2E64">
              <w:t xml:space="preserve"> </w:t>
            </w:r>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F606BAD" w14:textId="77777777" w:rsidR="00B9576A" w:rsidRPr="00BF2E64" w:rsidRDefault="00B9576A" w:rsidP="00192D16">
            <w:pPr>
              <w:pStyle w:val="Tabletext"/>
            </w:pPr>
            <w:proofErr w:type="spellStart"/>
            <w:r w:rsidRPr="00BF2E64">
              <w:t>Vizuāli</w:t>
            </w:r>
            <w:proofErr w:type="spellEnd"/>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0F8F49"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p>
        </w:tc>
      </w:tr>
      <w:tr w:rsidR="00961FA4" w:rsidRPr="00BF2E64" w14:paraId="32D6E7B7"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649F82" w14:textId="7D9C6421" w:rsidR="00961FA4" w:rsidRPr="00BF2E64" w:rsidRDefault="00961FA4" w:rsidP="00192D16">
            <w:pPr>
              <w:pStyle w:val="Tabletext"/>
            </w:pPr>
            <w:proofErr w:type="spellStart"/>
            <w:r w:rsidRPr="00C1771A">
              <w:lastRenderedPageBreak/>
              <w:t>Ģeometriskie</w:t>
            </w:r>
            <w:proofErr w:type="spellEnd"/>
            <w:r w:rsidRPr="00C1771A">
              <w:t xml:space="preserve"> </w:t>
            </w:r>
            <w:proofErr w:type="spellStart"/>
            <w:r w:rsidRPr="00C1771A">
              <w:t>izmēri</w:t>
            </w:r>
            <w:proofErr w:type="spellEnd"/>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47F2FA" w14:textId="569328E2" w:rsidR="00961FA4" w:rsidRPr="00BF2E64" w:rsidRDefault="00961FA4" w:rsidP="00192D16">
            <w:pPr>
              <w:pStyle w:val="Tabletext"/>
            </w:pPr>
            <w:r w:rsidRPr="00C1771A">
              <w:t xml:space="preserve">≤ ± 20 % no </w:t>
            </w:r>
            <w:proofErr w:type="spellStart"/>
            <w:r w:rsidRPr="00C1771A">
              <w:t>paredzētā</w:t>
            </w:r>
            <w:proofErr w:type="spellEnd"/>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24135DC" w14:textId="66943A18" w:rsidR="00961FA4" w:rsidRPr="00BF2E64" w:rsidRDefault="00961FA4" w:rsidP="00192D16">
            <w:pPr>
              <w:pStyle w:val="Tabletext"/>
            </w:pPr>
            <w:proofErr w:type="spellStart"/>
            <w:r w:rsidRPr="00C1771A">
              <w:t>Uzmērot</w:t>
            </w:r>
            <w:proofErr w:type="spellEnd"/>
            <w:r w:rsidRPr="00C1771A">
              <w:t xml:space="preserve"> </w:t>
            </w:r>
            <w:proofErr w:type="spellStart"/>
            <w:r w:rsidRPr="00C1771A">
              <w:t>ar</w:t>
            </w:r>
            <w:proofErr w:type="spellEnd"/>
            <w:r w:rsidRPr="00C1771A">
              <w:t xml:space="preserve"> </w:t>
            </w:r>
            <w:proofErr w:type="spellStart"/>
            <w:r w:rsidRPr="00C1771A">
              <w:t>mērlenti</w:t>
            </w:r>
            <w:proofErr w:type="spellEnd"/>
            <w:r w:rsidRPr="00C1771A">
              <w:t xml:space="preserve"> </w:t>
            </w:r>
            <w:proofErr w:type="spellStart"/>
            <w:r w:rsidRPr="00C1771A">
              <w:t>vai</w:t>
            </w:r>
            <w:proofErr w:type="spellEnd"/>
            <w:r w:rsidRPr="00C1771A">
              <w:t xml:space="preserve"> </w:t>
            </w:r>
            <w:proofErr w:type="spellStart"/>
            <w:r w:rsidRPr="00C1771A">
              <w:t>veicot</w:t>
            </w:r>
            <w:proofErr w:type="spellEnd"/>
            <w:r w:rsidRPr="00C1771A">
              <w:t xml:space="preserve"> </w:t>
            </w:r>
            <w:proofErr w:type="spellStart"/>
            <w:r w:rsidRPr="00C1771A">
              <w:t>ģeodēziskos</w:t>
            </w:r>
            <w:proofErr w:type="spellEnd"/>
            <w:r w:rsidRPr="00C1771A">
              <w:t xml:space="preserve"> </w:t>
            </w:r>
            <w:proofErr w:type="spellStart"/>
            <w:r w:rsidRPr="00C1771A">
              <w:t>uzmērījumus</w:t>
            </w:r>
            <w:proofErr w:type="spellEnd"/>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BC3F58" w14:textId="5F859C4F" w:rsidR="00961FA4" w:rsidRPr="00BF2E64" w:rsidRDefault="00961FA4" w:rsidP="00192D16">
            <w:pPr>
              <w:pStyle w:val="Tabletext"/>
            </w:pPr>
            <w:proofErr w:type="spellStart"/>
            <w:r w:rsidRPr="00C1771A">
              <w:t>Vismaz</w:t>
            </w:r>
            <w:proofErr w:type="spellEnd"/>
            <w:r w:rsidRPr="00C1771A">
              <w:t xml:space="preserve"> </w:t>
            </w:r>
            <w:proofErr w:type="spellStart"/>
            <w:r w:rsidRPr="00C1771A">
              <w:t>trīs</w:t>
            </w:r>
            <w:proofErr w:type="spellEnd"/>
            <w:r w:rsidRPr="00C1771A">
              <w:t xml:space="preserve"> </w:t>
            </w:r>
            <w:proofErr w:type="spellStart"/>
            <w:r w:rsidRPr="00C1771A">
              <w:t>vietās</w:t>
            </w:r>
            <w:proofErr w:type="spellEnd"/>
            <w:r w:rsidRPr="00C1771A">
              <w:t xml:space="preserve"> </w:t>
            </w:r>
            <w:proofErr w:type="spellStart"/>
            <w:r w:rsidRPr="00C1771A">
              <w:t>būvobjektā</w:t>
            </w:r>
            <w:proofErr w:type="spellEnd"/>
          </w:p>
        </w:tc>
      </w:tr>
      <w:tr w:rsidR="00961FA4" w:rsidRPr="00BF2E64" w14:paraId="74962934"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238ABB" w14:textId="3FB79D70" w:rsidR="00961FA4" w:rsidRPr="00C1771A" w:rsidRDefault="00961FA4" w:rsidP="00192D16">
            <w:pPr>
              <w:pStyle w:val="Tabletext"/>
            </w:pPr>
            <w:proofErr w:type="spellStart"/>
            <w:proofErr w:type="gramStart"/>
            <w:r w:rsidRPr="00C1771A">
              <w:t>Garenkritums</w:t>
            </w:r>
            <w:proofErr w:type="spellEnd"/>
            <w:r w:rsidRPr="00C1771A">
              <w:rPr>
                <w:vertAlign w:val="superscript"/>
              </w:rPr>
              <w:t>(</w:t>
            </w:r>
            <w:proofErr w:type="gramEnd"/>
            <w:r w:rsidRPr="00C1771A">
              <w:rPr>
                <w:vertAlign w:val="superscript"/>
              </w:rPr>
              <w:t>2)</w:t>
            </w:r>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21F9ABF" w14:textId="77777777" w:rsidR="00961FA4" w:rsidRPr="00C1771A" w:rsidRDefault="00961FA4" w:rsidP="00192D16">
            <w:pPr>
              <w:pStyle w:val="Tabletext"/>
            </w:pPr>
            <w:r w:rsidRPr="00C1771A">
              <w:t xml:space="preserve">≤ ± 1,0 % no </w:t>
            </w:r>
            <w:proofErr w:type="spellStart"/>
            <w:r w:rsidRPr="00C1771A">
              <w:t>paredzētā</w:t>
            </w:r>
            <w:proofErr w:type="spellEnd"/>
            <w:r w:rsidRPr="00C1771A">
              <w:t>,</w:t>
            </w:r>
          </w:p>
          <w:p w14:paraId="368E1B2D" w14:textId="118048B0" w:rsidR="00961FA4" w:rsidRPr="00C1771A" w:rsidRDefault="00961FA4" w:rsidP="00192D16">
            <w:pPr>
              <w:pStyle w:val="Tabletext"/>
            </w:pPr>
            <w:r w:rsidRPr="00C1771A">
              <w:t>bet ≥ 0,3 %</w:t>
            </w:r>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4B54EC4" w14:textId="01713D5E" w:rsidR="00961FA4" w:rsidRPr="00C1771A" w:rsidRDefault="00961FA4" w:rsidP="00192D16">
            <w:pPr>
              <w:pStyle w:val="Tabletext"/>
            </w:pPr>
            <w:proofErr w:type="spellStart"/>
            <w:r w:rsidRPr="00C1771A">
              <w:t>Ar</w:t>
            </w:r>
            <w:proofErr w:type="spellEnd"/>
            <w:r w:rsidRPr="00C1771A">
              <w:t xml:space="preserve"> 3 m </w:t>
            </w:r>
            <w:proofErr w:type="spellStart"/>
            <w:r w:rsidRPr="00C1771A">
              <w:t>mērlatu</w:t>
            </w:r>
            <w:proofErr w:type="spellEnd"/>
            <w:r w:rsidRPr="00C1771A">
              <w:t xml:space="preserve"> un </w:t>
            </w:r>
            <w:proofErr w:type="spellStart"/>
            <w:r w:rsidRPr="00C1771A">
              <w:t>līmeņrādi</w:t>
            </w:r>
            <w:proofErr w:type="spellEnd"/>
            <w:r w:rsidRPr="00C1771A">
              <w:t xml:space="preserve"> </w:t>
            </w:r>
            <w:proofErr w:type="spellStart"/>
            <w:r w:rsidRPr="00C1771A">
              <w:t>vai</w:t>
            </w:r>
            <w:proofErr w:type="spellEnd"/>
            <w:r w:rsidRPr="00C1771A">
              <w:t xml:space="preserve"> </w:t>
            </w:r>
            <w:proofErr w:type="spellStart"/>
            <w:r w:rsidRPr="00C1771A">
              <w:t>uzmērot</w:t>
            </w:r>
            <w:proofErr w:type="spellEnd"/>
            <w:r w:rsidRPr="00C1771A">
              <w:t xml:space="preserve"> </w:t>
            </w:r>
            <w:proofErr w:type="spellStart"/>
            <w:r w:rsidRPr="00C1771A">
              <w:t>augstuma</w:t>
            </w:r>
            <w:proofErr w:type="spellEnd"/>
            <w:r w:rsidRPr="00C1771A">
              <w:t xml:space="preserve"> </w:t>
            </w:r>
            <w:proofErr w:type="spellStart"/>
            <w:r w:rsidRPr="00C1771A">
              <w:t>atzīmes</w:t>
            </w:r>
            <w:proofErr w:type="spellEnd"/>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9B5845" w14:textId="704BF6D1" w:rsidR="00961FA4" w:rsidRPr="00C1771A" w:rsidRDefault="00961FA4" w:rsidP="00192D16">
            <w:pPr>
              <w:pStyle w:val="Tabletext"/>
            </w:pPr>
            <w:proofErr w:type="spellStart"/>
            <w:r w:rsidRPr="00C1771A">
              <w:t>Visā</w:t>
            </w:r>
            <w:proofErr w:type="spellEnd"/>
            <w:r w:rsidRPr="00C1771A">
              <w:t xml:space="preserve"> </w:t>
            </w:r>
            <w:proofErr w:type="spellStart"/>
            <w:r w:rsidRPr="00C1771A">
              <w:t>būvobjektā</w:t>
            </w:r>
            <w:proofErr w:type="spellEnd"/>
            <w:r w:rsidRPr="00C1771A">
              <w:t xml:space="preserve"> </w:t>
            </w:r>
            <w:proofErr w:type="spellStart"/>
            <w:r w:rsidRPr="00C1771A">
              <w:t>vismaz</w:t>
            </w:r>
            <w:proofErr w:type="spellEnd"/>
            <w:r w:rsidRPr="00C1771A">
              <w:t xml:space="preserve"> </w:t>
            </w:r>
            <w:proofErr w:type="spellStart"/>
            <w:r w:rsidRPr="00C1771A">
              <w:t>divās</w:t>
            </w:r>
            <w:proofErr w:type="spellEnd"/>
            <w:r w:rsidRPr="00C1771A">
              <w:t xml:space="preserve"> </w:t>
            </w:r>
            <w:proofErr w:type="spellStart"/>
            <w:r w:rsidRPr="00C1771A">
              <w:t>vietās</w:t>
            </w:r>
            <w:proofErr w:type="spellEnd"/>
            <w:r w:rsidRPr="00C1771A">
              <w:t xml:space="preserve"> </w:t>
            </w:r>
            <w:proofErr w:type="spellStart"/>
            <w:r w:rsidRPr="00C1771A">
              <w:t>uz</w:t>
            </w:r>
            <w:proofErr w:type="spellEnd"/>
            <w:r w:rsidRPr="00C1771A">
              <w:t xml:space="preserve"> </w:t>
            </w:r>
            <w:proofErr w:type="spellStart"/>
            <w:r w:rsidRPr="00C1771A">
              <w:t>katru</w:t>
            </w:r>
            <w:proofErr w:type="spellEnd"/>
            <w:r w:rsidRPr="00C1771A">
              <w:t xml:space="preserve"> </w:t>
            </w:r>
            <w:proofErr w:type="spellStart"/>
            <w:r w:rsidRPr="00C1771A">
              <w:t>grāvja</w:t>
            </w:r>
            <w:proofErr w:type="spellEnd"/>
            <w:r w:rsidRPr="00C1771A">
              <w:t xml:space="preserve"> </w:t>
            </w:r>
            <w:proofErr w:type="spellStart"/>
            <w:r w:rsidRPr="00C1771A">
              <w:t>kilometru</w:t>
            </w:r>
            <w:proofErr w:type="spellEnd"/>
          </w:p>
        </w:tc>
      </w:tr>
      <w:tr w:rsidR="00961FA4" w:rsidRPr="00BF2E64" w14:paraId="0DEBF77A"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4DFF51D" w14:textId="3081B3E0" w:rsidR="00961FA4" w:rsidRPr="00C1771A" w:rsidRDefault="00961FA4" w:rsidP="00192D16">
            <w:pPr>
              <w:pStyle w:val="Tabletext"/>
            </w:pPr>
            <w:proofErr w:type="spellStart"/>
            <w:r w:rsidRPr="00C1771A">
              <w:t>Teknes</w:t>
            </w:r>
            <w:proofErr w:type="spellEnd"/>
            <w:r w:rsidRPr="00C1771A">
              <w:t xml:space="preserve"> </w:t>
            </w:r>
            <w:proofErr w:type="spellStart"/>
            <w:r w:rsidRPr="00C1771A">
              <w:t>augstuma</w:t>
            </w:r>
            <w:proofErr w:type="spellEnd"/>
            <w:r w:rsidRPr="00C1771A">
              <w:t xml:space="preserve"> </w:t>
            </w:r>
            <w:proofErr w:type="spellStart"/>
            <w:r w:rsidRPr="00C1771A">
              <w:t>atzīmes</w:t>
            </w:r>
            <w:proofErr w:type="spellEnd"/>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CB5158" w14:textId="7ADE66D2" w:rsidR="00961FA4" w:rsidRPr="00C1771A" w:rsidRDefault="00961FA4" w:rsidP="00192D16">
            <w:pPr>
              <w:pStyle w:val="Tabletext"/>
              <w:rPr>
                <w:rFonts w:ascii="Times New Roman" w:eastAsia="Times New Roman" w:hAnsi="Times New Roman"/>
                <w:szCs w:val="20"/>
                <w:lang w:val="en-US" w:eastAsia="en-US"/>
              </w:rPr>
            </w:pPr>
            <w:r w:rsidRPr="00C1771A">
              <w:t xml:space="preserve">≤ ± 5 cm no </w:t>
            </w:r>
            <w:proofErr w:type="spellStart"/>
            <w:r w:rsidRPr="00C1771A">
              <w:t>paredzētā</w:t>
            </w:r>
            <w:proofErr w:type="spellEnd"/>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D0EE70F" w14:textId="77777777" w:rsidR="00EF4A2D" w:rsidRDefault="00961FA4" w:rsidP="00192D16">
            <w:pPr>
              <w:pStyle w:val="Tabletext"/>
            </w:pPr>
            <w:r w:rsidRPr="00C1771A">
              <w:t>LBN 305-15</w:t>
            </w:r>
          </w:p>
          <w:p w14:paraId="68FC87E4" w14:textId="5CBD811C" w:rsidR="00961FA4" w:rsidRPr="00C1771A" w:rsidRDefault="00961FA4" w:rsidP="00192D16">
            <w:pPr>
              <w:pStyle w:val="Tabletext"/>
            </w:pPr>
            <w:proofErr w:type="spellStart"/>
            <w:r w:rsidRPr="00C1771A">
              <w:t>Veicot</w:t>
            </w:r>
            <w:proofErr w:type="spellEnd"/>
            <w:r w:rsidRPr="00C1771A">
              <w:t xml:space="preserve"> </w:t>
            </w:r>
            <w:proofErr w:type="spellStart"/>
            <w:r w:rsidRPr="00C1771A">
              <w:t>ģeodēziskos</w:t>
            </w:r>
            <w:proofErr w:type="spellEnd"/>
            <w:r w:rsidRPr="00C1771A">
              <w:t xml:space="preserve"> </w:t>
            </w:r>
            <w:proofErr w:type="spellStart"/>
            <w:r w:rsidRPr="00C1771A">
              <w:t>uzmērījumus</w:t>
            </w:r>
            <w:proofErr w:type="spellEnd"/>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F61763" w14:textId="47CB8F98" w:rsidR="00961FA4" w:rsidRPr="00C1771A" w:rsidRDefault="00961FA4" w:rsidP="00192D16">
            <w:pPr>
              <w:pStyle w:val="Tabletext"/>
            </w:pPr>
            <w:proofErr w:type="spellStart"/>
            <w:r w:rsidRPr="00C1771A">
              <w:t>Vismaz</w:t>
            </w:r>
            <w:proofErr w:type="spellEnd"/>
            <w:r w:rsidRPr="00C1771A">
              <w:t xml:space="preserve"> </w:t>
            </w:r>
            <w:proofErr w:type="spellStart"/>
            <w:r w:rsidRPr="00C1771A">
              <w:t>trīs</w:t>
            </w:r>
            <w:proofErr w:type="spellEnd"/>
            <w:r w:rsidRPr="00C1771A">
              <w:t xml:space="preserve"> </w:t>
            </w:r>
            <w:proofErr w:type="spellStart"/>
            <w:r w:rsidRPr="00C1771A">
              <w:t>vietās</w:t>
            </w:r>
            <w:proofErr w:type="spellEnd"/>
            <w:r w:rsidRPr="00C1771A">
              <w:t xml:space="preserve"> </w:t>
            </w:r>
            <w:proofErr w:type="spellStart"/>
            <w:r w:rsidRPr="00C1771A">
              <w:t>būvobjektā</w:t>
            </w:r>
            <w:proofErr w:type="spellEnd"/>
          </w:p>
        </w:tc>
      </w:tr>
      <w:tr w:rsidR="00961FA4" w:rsidRPr="00BF2E64" w14:paraId="471A67B9" w14:textId="77777777" w:rsidTr="0044405C">
        <w:trPr>
          <w:cantSplit/>
          <w:trHeight w:val="440"/>
        </w:trPr>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6F100E" w14:textId="5B0A0191" w:rsidR="00961FA4" w:rsidRPr="00C1771A" w:rsidRDefault="00961FA4" w:rsidP="00192D16">
            <w:pPr>
              <w:pStyle w:val="Tabletext"/>
            </w:pPr>
            <w:proofErr w:type="spellStart"/>
            <w:r w:rsidRPr="00C1771A">
              <w:t>Nogāžu</w:t>
            </w:r>
            <w:proofErr w:type="spellEnd"/>
            <w:r w:rsidRPr="00C1771A">
              <w:t xml:space="preserve"> </w:t>
            </w:r>
            <w:proofErr w:type="spellStart"/>
            <w:r w:rsidRPr="00C1771A">
              <w:t>vai</w:t>
            </w:r>
            <w:proofErr w:type="spellEnd"/>
            <w:r w:rsidRPr="00C1771A">
              <w:t xml:space="preserve"> </w:t>
            </w:r>
            <w:proofErr w:type="spellStart"/>
            <w:r w:rsidRPr="00C1771A">
              <w:t>gultnes</w:t>
            </w:r>
            <w:proofErr w:type="spellEnd"/>
            <w:r w:rsidRPr="00C1771A">
              <w:t xml:space="preserve"> </w:t>
            </w:r>
            <w:proofErr w:type="spellStart"/>
            <w:r w:rsidRPr="00C1771A">
              <w:t>nostiprinājums</w:t>
            </w:r>
            <w:proofErr w:type="spellEnd"/>
          </w:p>
        </w:tc>
        <w:tc>
          <w:tcPr>
            <w:tcW w:w="239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C7B330" w14:textId="29EAFDF4" w:rsidR="00961FA4" w:rsidRPr="00C1771A" w:rsidRDefault="00961FA4" w:rsidP="00192D16">
            <w:pPr>
              <w:pStyle w:val="Tabletext"/>
              <w:rPr>
                <w:rFonts w:ascii="Times New Roman" w:eastAsia="Times New Roman" w:hAnsi="Times New Roman"/>
                <w:szCs w:val="20"/>
                <w:lang w:val="en-US" w:eastAsia="en-US"/>
              </w:rPr>
            </w:pPr>
            <w:proofErr w:type="spellStart"/>
            <w:r w:rsidRPr="00C1771A">
              <w:t>Jāatbilst</w:t>
            </w:r>
            <w:proofErr w:type="spellEnd"/>
            <w:r w:rsidRPr="00C1771A">
              <w:t xml:space="preserve"> </w:t>
            </w:r>
            <w:proofErr w:type="spellStart"/>
            <w:r w:rsidRPr="00C1771A">
              <w:t>prasībām</w:t>
            </w:r>
            <w:proofErr w:type="spellEnd"/>
          </w:p>
        </w:tc>
        <w:tc>
          <w:tcPr>
            <w:tcW w:w="21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4322AED" w14:textId="371D5128" w:rsidR="00961FA4" w:rsidRPr="00C1771A" w:rsidRDefault="00961FA4" w:rsidP="00192D16">
            <w:pPr>
              <w:pStyle w:val="Tabletext"/>
              <w:rPr>
                <w:rFonts w:ascii="Times New Roman" w:eastAsia="Times New Roman" w:hAnsi="Times New Roman"/>
                <w:szCs w:val="20"/>
                <w:lang w:val="en-US" w:eastAsia="en-US"/>
              </w:rPr>
            </w:pPr>
            <w:proofErr w:type="spellStart"/>
            <w:r w:rsidRPr="00C1771A">
              <w:t>Atkarībā</w:t>
            </w:r>
            <w:proofErr w:type="spellEnd"/>
            <w:r w:rsidRPr="00C1771A">
              <w:t xml:space="preserve"> no </w:t>
            </w:r>
            <w:proofErr w:type="spellStart"/>
            <w:r w:rsidRPr="00C1771A">
              <w:t>nostiprinājuma</w:t>
            </w:r>
            <w:proofErr w:type="spellEnd"/>
            <w:r w:rsidRPr="00C1771A">
              <w:t xml:space="preserve"> </w:t>
            </w:r>
            <w:proofErr w:type="spellStart"/>
            <w:r w:rsidRPr="00C1771A">
              <w:t>veida</w:t>
            </w:r>
            <w:proofErr w:type="spellEnd"/>
          </w:p>
        </w:tc>
        <w:tc>
          <w:tcPr>
            <w:tcW w:w="222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3A5B4EB" w14:textId="7ABF4B5C" w:rsidR="00961FA4" w:rsidRPr="00C1771A" w:rsidRDefault="00961FA4" w:rsidP="00192D16">
            <w:pPr>
              <w:pStyle w:val="Tabletext"/>
            </w:pPr>
            <w:proofErr w:type="spellStart"/>
            <w:r w:rsidRPr="00C1771A">
              <w:t>Visā</w:t>
            </w:r>
            <w:proofErr w:type="spellEnd"/>
            <w:r w:rsidRPr="00C1771A">
              <w:t xml:space="preserve"> </w:t>
            </w:r>
            <w:proofErr w:type="spellStart"/>
            <w:r w:rsidRPr="00C1771A">
              <w:t>būvobjektā</w:t>
            </w:r>
            <w:proofErr w:type="spellEnd"/>
            <w:r w:rsidRPr="00C1771A">
              <w:t xml:space="preserve"> </w:t>
            </w:r>
            <w:proofErr w:type="spellStart"/>
            <w:r w:rsidRPr="00C1771A">
              <w:t>vismaz</w:t>
            </w:r>
            <w:proofErr w:type="spellEnd"/>
            <w:r w:rsidRPr="00C1771A">
              <w:t xml:space="preserve"> </w:t>
            </w:r>
            <w:proofErr w:type="spellStart"/>
            <w:r w:rsidRPr="00C1771A">
              <w:t>divās</w:t>
            </w:r>
            <w:proofErr w:type="spellEnd"/>
            <w:r w:rsidRPr="00C1771A">
              <w:t xml:space="preserve"> </w:t>
            </w:r>
            <w:proofErr w:type="spellStart"/>
            <w:r w:rsidRPr="00C1771A">
              <w:t>vietās</w:t>
            </w:r>
            <w:proofErr w:type="spellEnd"/>
            <w:r w:rsidRPr="00C1771A">
              <w:t xml:space="preserve"> </w:t>
            </w:r>
            <w:proofErr w:type="spellStart"/>
            <w:r w:rsidRPr="00C1771A">
              <w:t>uz</w:t>
            </w:r>
            <w:proofErr w:type="spellEnd"/>
            <w:r w:rsidRPr="00C1771A">
              <w:t xml:space="preserve"> </w:t>
            </w:r>
            <w:proofErr w:type="spellStart"/>
            <w:r w:rsidRPr="00C1771A">
              <w:t>katru</w:t>
            </w:r>
            <w:proofErr w:type="spellEnd"/>
            <w:r w:rsidRPr="00C1771A">
              <w:t xml:space="preserve"> </w:t>
            </w:r>
            <w:proofErr w:type="spellStart"/>
            <w:r w:rsidRPr="00C1771A">
              <w:t>grāvja</w:t>
            </w:r>
            <w:proofErr w:type="spellEnd"/>
            <w:r w:rsidRPr="00C1771A">
              <w:t xml:space="preserve"> </w:t>
            </w:r>
            <w:proofErr w:type="spellStart"/>
            <w:r w:rsidRPr="00C1771A">
              <w:t>kilometru</w:t>
            </w:r>
            <w:proofErr w:type="spellEnd"/>
          </w:p>
        </w:tc>
      </w:tr>
    </w:tbl>
    <w:p w14:paraId="470F373E" w14:textId="77777777" w:rsidR="0044405C" w:rsidRPr="00C1771A" w:rsidRDefault="0044405C" w:rsidP="00B300E4">
      <w:pPr>
        <w:pStyle w:val="Pamatteksts3"/>
      </w:pPr>
      <w:bookmarkStart w:id="1117" w:name="_Toc250815122"/>
      <w:proofErr w:type="gramStart"/>
      <w:r w:rsidRPr="00C1771A">
        <w:t>PIEZĪME</w:t>
      </w:r>
      <w:r w:rsidRPr="00C1771A">
        <w:rPr>
          <w:vertAlign w:val="superscript"/>
        </w:rPr>
        <w:t>(</w:t>
      </w:r>
      <w:proofErr w:type="gramEnd"/>
      <w:r w:rsidRPr="00C1771A">
        <w:rPr>
          <w:vertAlign w:val="superscript"/>
        </w:rPr>
        <w:t>1)</w:t>
      </w:r>
      <w:r w:rsidRPr="00C1771A">
        <w:t xml:space="preserve"> </w:t>
      </w:r>
      <w:proofErr w:type="spellStart"/>
      <w:r w:rsidRPr="00C1771A">
        <w:t>Ūdens</w:t>
      </w:r>
      <w:proofErr w:type="spellEnd"/>
      <w:r w:rsidRPr="00C1771A">
        <w:t xml:space="preserve"> </w:t>
      </w:r>
      <w:proofErr w:type="spellStart"/>
      <w:r w:rsidRPr="00C1771A">
        <w:t>novadei</w:t>
      </w:r>
      <w:proofErr w:type="spellEnd"/>
      <w:r w:rsidRPr="00C1771A">
        <w:t xml:space="preserve"> </w:t>
      </w:r>
      <w:proofErr w:type="spellStart"/>
      <w:r w:rsidRPr="00C1771A">
        <w:t>jābūt</w:t>
      </w:r>
      <w:proofErr w:type="spellEnd"/>
      <w:r w:rsidRPr="00C1771A">
        <w:t xml:space="preserve"> </w:t>
      </w:r>
      <w:proofErr w:type="spellStart"/>
      <w:r w:rsidRPr="00C1771A">
        <w:t>nodrošinātai</w:t>
      </w:r>
      <w:proofErr w:type="spellEnd"/>
      <w:r w:rsidRPr="00C1771A">
        <w:t xml:space="preserve">, </w:t>
      </w:r>
      <w:proofErr w:type="spellStart"/>
      <w:r w:rsidRPr="00C1771A">
        <w:t>nepieļaujot</w:t>
      </w:r>
      <w:proofErr w:type="spellEnd"/>
      <w:r w:rsidRPr="00C1771A">
        <w:t xml:space="preserve"> </w:t>
      </w:r>
      <w:proofErr w:type="spellStart"/>
      <w:r w:rsidRPr="00C1771A">
        <w:t>ūdens</w:t>
      </w:r>
      <w:proofErr w:type="spellEnd"/>
      <w:r w:rsidRPr="00C1771A">
        <w:t xml:space="preserve"> </w:t>
      </w:r>
      <w:proofErr w:type="spellStart"/>
      <w:r w:rsidRPr="00C1771A">
        <w:t>uzkrāšanos</w:t>
      </w:r>
      <w:proofErr w:type="spellEnd"/>
      <w:r w:rsidRPr="00C1771A">
        <w:t xml:space="preserve"> </w:t>
      </w:r>
      <w:proofErr w:type="spellStart"/>
      <w:r w:rsidRPr="00C1771A">
        <w:t>uz</w:t>
      </w:r>
      <w:proofErr w:type="spellEnd"/>
      <w:r w:rsidRPr="00C1771A">
        <w:t xml:space="preserve"> ceļa </w:t>
      </w:r>
      <w:proofErr w:type="spellStart"/>
      <w:r w:rsidRPr="00C1771A">
        <w:t>virsmas</w:t>
      </w:r>
      <w:proofErr w:type="spellEnd"/>
      <w:r w:rsidRPr="00C1771A">
        <w:t xml:space="preserve">, </w:t>
      </w:r>
      <w:proofErr w:type="spellStart"/>
      <w:r w:rsidRPr="00C1771A">
        <w:t>grāvjos</w:t>
      </w:r>
      <w:proofErr w:type="spellEnd"/>
      <w:r w:rsidRPr="00C1771A">
        <w:t xml:space="preserve">, pie </w:t>
      </w:r>
      <w:proofErr w:type="spellStart"/>
      <w:r w:rsidRPr="00C1771A">
        <w:t>caurtekām</w:t>
      </w:r>
      <w:proofErr w:type="spellEnd"/>
      <w:r w:rsidRPr="00C1771A">
        <w:t xml:space="preserve"> un </w:t>
      </w:r>
      <w:proofErr w:type="spellStart"/>
      <w:r w:rsidRPr="00C1771A">
        <w:t>drenāžas</w:t>
      </w:r>
      <w:proofErr w:type="spellEnd"/>
      <w:r w:rsidRPr="00C1771A">
        <w:t xml:space="preserve"> </w:t>
      </w:r>
      <w:proofErr w:type="spellStart"/>
      <w:r w:rsidRPr="00C1771A">
        <w:t>caurulēs</w:t>
      </w:r>
      <w:proofErr w:type="spellEnd"/>
      <w:r w:rsidRPr="00C1771A">
        <w:t xml:space="preserve">, </w:t>
      </w:r>
      <w:proofErr w:type="spellStart"/>
      <w:r w:rsidRPr="00C1771A">
        <w:t>kā</w:t>
      </w:r>
      <w:proofErr w:type="spellEnd"/>
      <w:r w:rsidRPr="00C1771A">
        <w:t xml:space="preserve"> </w:t>
      </w:r>
      <w:proofErr w:type="spellStart"/>
      <w:r w:rsidRPr="00C1771A">
        <w:t>arī</w:t>
      </w:r>
      <w:proofErr w:type="spellEnd"/>
      <w:r w:rsidRPr="00C1771A">
        <w:t xml:space="preserve"> </w:t>
      </w:r>
      <w:proofErr w:type="spellStart"/>
      <w:r w:rsidRPr="00C1771A">
        <w:t>piegulošajās</w:t>
      </w:r>
      <w:proofErr w:type="spellEnd"/>
      <w:r w:rsidRPr="00C1771A">
        <w:t xml:space="preserve"> </w:t>
      </w:r>
      <w:proofErr w:type="spellStart"/>
      <w:r w:rsidRPr="00C1771A">
        <w:t>teritorijās</w:t>
      </w:r>
      <w:proofErr w:type="spellEnd"/>
      <w:r w:rsidRPr="00C1771A">
        <w:t>.</w:t>
      </w:r>
    </w:p>
    <w:p w14:paraId="4352F2CA" w14:textId="2DC72954" w:rsidR="0044405C" w:rsidRDefault="0044405C" w:rsidP="00B300E4">
      <w:pPr>
        <w:pStyle w:val="Pamatteksts3"/>
      </w:pPr>
      <w:r w:rsidRPr="00C1771A">
        <w:t>PIEZĪME</w:t>
      </w:r>
      <w:r w:rsidRPr="00C1771A">
        <w:rPr>
          <w:vertAlign w:val="superscript"/>
        </w:rPr>
        <w:t xml:space="preserve"> (2)</w:t>
      </w:r>
      <w:r w:rsidRPr="00C1771A">
        <w:t xml:space="preserve"> </w:t>
      </w:r>
      <w:proofErr w:type="spellStart"/>
      <w:r w:rsidRPr="00C1771A">
        <w:t>Grāvja</w:t>
      </w:r>
      <w:proofErr w:type="spellEnd"/>
      <w:r w:rsidRPr="00C1771A">
        <w:t xml:space="preserve"> </w:t>
      </w:r>
      <w:proofErr w:type="spellStart"/>
      <w:r w:rsidRPr="00C1771A">
        <w:t>garenkritumam</w:t>
      </w:r>
      <w:proofErr w:type="spellEnd"/>
      <w:r w:rsidRPr="00C1771A">
        <w:t xml:space="preserve"> </w:t>
      </w:r>
      <w:proofErr w:type="spellStart"/>
      <w:r w:rsidRPr="00C1771A">
        <w:t>jābūt</w:t>
      </w:r>
      <w:proofErr w:type="spellEnd"/>
      <w:r w:rsidRPr="00C1771A">
        <w:t xml:space="preserve"> </w:t>
      </w:r>
      <w:proofErr w:type="spellStart"/>
      <w:r w:rsidRPr="00C1771A">
        <w:t>paredzētajā</w:t>
      </w:r>
      <w:proofErr w:type="spellEnd"/>
      <w:r w:rsidRPr="00C1771A">
        <w:t xml:space="preserve"> </w:t>
      </w:r>
      <w:proofErr w:type="spellStart"/>
      <w:r w:rsidRPr="00C1771A">
        <w:t>ūdens</w:t>
      </w:r>
      <w:proofErr w:type="spellEnd"/>
      <w:r w:rsidRPr="00C1771A">
        <w:t xml:space="preserve"> </w:t>
      </w:r>
      <w:proofErr w:type="spellStart"/>
      <w:r w:rsidRPr="00C1771A">
        <w:t>tecēšanas</w:t>
      </w:r>
      <w:proofErr w:type="spellEnd"/>
      <w:r w:rsidRPr="00C1771A">
        <w:t xml:space="preserve"> </w:t>
      </w:r>
      <w:proofErr w:type="spellStart"/>
      <w:r w:rsidRPr="00C1771A">
        <w:t>virzienā</w:t>
      </w:r>
      <w:proofErr w:type="spellEnd"/>
      <w:r w:rsidRPr="00C1771A">
        <w:t>.</w:t>
      </w:r>
    </w:p>
    <w:p w14:paraId="1A82E6C1" w14:textId="06E2FA72" w:rsidR="00B9576A" w:rsidRPr="00BF2E64" w:rsidRDefault="00B9576A" w:rsidP="00C008AE">
      <w:pPr>
        <w:pStyle w:val="Virsraksts3"/>
      </w:pP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117"/>
      <w:proofErr w:type="spellEnd"/>
    </w:p>
    <w:p w14:paraId="2ADB4B90" w14:textId="1C4492FE" w:rsidR="00B9576A" w:rsidRDefault="00B9576A" w:rsidP="00B300E4">
      <w:proofErr w:type="spellStart"/>
      <w:r w:rsidRPr="00BF2E64">
        <w:t>Jāuzmēra</w:t>
      </w:r>
      <w:proofErr w:type="spellEnd"/>
      <w:r w:rsidRPr="00BF2E64">
        <w:t xml:space="preserve"> </w:t>
      </w:r>
      <w:proofErr w:type="spellStart"/>
      <w:r w:rsidRPr="00BF2E64">
        <w:t>nostiprinātās</w:t>
      </w:r>
      <w:proofErr w:type="spellEnd"/>
      <w:r w:rsidRPr="00BF2E64">
        <w:t xml:space="preserve"> </w:t>
      </w:r>
      <w:proofErr w:type="spellStart"/>
      <w:r w:rsidRPr="00BF2E64">
        <w:t>nogāzes</w:t>
      </w:r>
      <w:proofErr w:type="spellEnd"/>
      <w:r w:rsidR="009F7BAB">
        <w:t xml:space="preserve"> </w:t>
      </w:r>
      <w:proofErr w:type="spellStart"/>
      <w:r w:rsidR="009F7BAB">
        <w:t>vai</w:t>
      </w:r>
      <w:proofErr w:type="spellEnd"/>
      <w:r w:rsidR="009F7BAB">
        <w:t xml:space="preserve"> </w:t>
      </w:r>
      <w:proofErr w:type="spellStart"/>
      <w:r w:rsidR="009F7BAB">
        <w:t>teknes</w:t>
      </w:r>
      <w:proofErr w:type="spellEnd"/>
      <w:r w:rsidRPr="00BF2E64">
        <w:t xml:space="preserve"> </w:t>
      </w:r>
      <w:proofErr w:type="spellStart"/>
      <w:r w:rsidRPr="00BF2E64">
        <w:t>platība</w:t>
      </w:r>
      <w:proofErr w:type="spellEnd"/>
      <w:r>
        <w:t xml:space="preserve"> </w:t>
      </w:r>
      <w:proofErr w:type="spellStart"/>
      <w:r>
        <w:t>kvadrātmetros</w:t>
      </w:r>
      <w:proofErr w:type="spellEnd"/>
      <w:r>
        <w:t xml:space="preserve"> – m²</w:t>
      </w:r>
      <w:r w:rsidR="002916C7">
        <w:t xml:space="preserve">, </w:t>
      </w:r>
      <w:proofErr w:type="spellStart"/>
      <w:r w:rsidR="002916C7">
        <w:t>kā</w:t>
      </w:r>
      <w:proofErr w:type="spellEnd"/>
      <w:r w:rsidR="002916C7">
        <w:t xml:space="preserve"> </w:t>
      </w:r>
      <w:proofErr w:type="spellStart"/>
      <w:r w:rsidR="002916C7">
        <w:t>arī</w:t>
      </w:r>
      <w:proofErr w:type="spellEnd"/>
      <w:r w:rsidR="002916C7">
        <w:t xml:space="preserve">, </w:t>
      </w:r>
      <w:proofErr w:type="spellStart"/>
      <w:r w:rsidR="002916C7">
        <w:t>ja</w:t>
      </w:r>
      <w:proofErr w:type="spellEnd"/>
      <w:r w:rsidR="002916C7">
        <w:t xml:space="preserve"> </w:t>
      </w:r>
      <w:proofErr w:type="spellStart"/>
      <w:r w:rsidR="002916C7">
        <w:t>paredzēts</w:t>
      </w:r>
      <w:proofErr w:type="spellEnd"/>
      <w:r w:rsidR="002916C7">
        <w:t xml:space="preserve">, </w:t>
      </w:r>
      <w:proofErr w:type="spellStart"/>
      <w:r w:rsidR="002916C7">
        <w:t>atbilstoši</w:t>
      </w:r>
      <w:proofErr w:type="spellEnd"/>
      <w:r w:rsidR="002916C7">
        <w:t xml:space="preserve"> </w:t>
      </w:r>
      <w:proofErr w:type="spellStart"/>
      <w:r w:rsidR="002916C7">
        <w:t>nostiprinājuma</w:t>
      </w:r>
      <w:proofErr w:type="spellEnd"/>
      <w:r w:rsidR="002916C7">
        <w:t xml:space="preserve"> </w:t>
      </w:r>
      <w:proofErr w:type="spellStart"/>
      <w:r w:rsidR="002916C7">
        <w:t>veida</w:t>
      </w:r>
      <w:proofErr w:type="spellEnd"/>
      <w:r w:rsidR="002916C7">
        <w:t xml:space="preserve"> </w:t>
      </w:r>
      <w:proofErr w:type="spellStart"/>
      <w:r w:rsidR="002916C7">
        <w:t>specifikācijai</w:t>
      </w:r>
      <w:proofErr w:type="spellEnd"/>
      <w:r w:rsidR="002916C7">
        <w:t xml:space="preserve"> </w:t>
      </w:r>
      <w:proofErr w:type="spellStart"/>
      <w:r w:rsidR="002916C7">
        <w:t>jāuzmēra</w:t>
      </w:r>
      <w:proofErr w:type="spellEnd"/>
      <w:r w:rsidR="002916C7">
        <w:t xml:space="preserve"> </w:t>
      </w:r>
      <w:proofErr w:type="spellStart"/>
      <w:r w:rsidR="002916C7">
        <w:t>citi</w:t>
      </w:r>
      <w:proofErr w:type="spellEnd"/>
      <w:r w:rsidR="002916C7">
        <w:t xml:space="preserve"> </w:t>
      </w:r>
      <w:proofErr w:type="spellStart"/>
      <w:r w:rsidR="002916C7">
        <w:t>paredzētie</w:t>
      </w:r>
      <w:proofErr w:type="spellEnd"/>
      <w:r w:rsidR="002916C7">
        <w:t xml:space="preserve"> </w:t>
      </w:r>
      <w:proofErr w:type="spellStart"/>
      <w:r w:rsidR="002916C7">
        <w:t>parameri</w:t>
      </w:r>
      <w:proofErr w:type="spellEnd"/>
      <w:r w:rsidR="002916C7">
        <w:t>.</w:t>
      </w:r>
    </w:p>
    <w:p w14:paraId="39EE97CC" w14:textId="4DE56B65" w:rsidR="00B9576A" w:rsidRDefault="00B9576A" w:rsidP="007A176E">
      <w:pPr>
        <w:pStyle w:val="Virsraksts2"/>
      </w:pPr>
      <w:r>
        <w:br w:type="page"/>
      </w:r>
      <w:bookmarkStart w:id="1118" w:name="_Toc209536045"/>
      <w:proofErr w:type="spellStart"/>
      <w:r>
        <w:lastRenderedPageBreak/>
        <w:t>Ūdens</w:t>
      </w:r>
      <w:proofErr w:type="spellEnd"/>
      <w:r>
        <w:t xml:space="preserve"> </w:t>
      </w:r>
      <w:proofErr w:type="spellStart"/>
      <w:r>
        <w:t>novadtekņu</w:t>
      </w:r>
      <w:proofErr w:type="spellEnd"/>
      <w:r w:rsidR="007D3CCF">
        <w:t xml:space="preserve"> </w:t>
      </w:r>
      <w:proofErr w:type="spellStart"/>
      <w:r w:rsidR="007D3CCF">
        <w:t>tīrīšana</w:t>
      </w:r>
      <w:proofErr w:type="spellEnd"/>
      <w:r w:rsidR="007D3CCF">
        <w:t>,</w:t>
      </w:r>
      <w:r>
        <w:t xml:space="preserve"> </w:t>
      </w:r>
      <w:proofErr w:type="spellStart"/>
      <w:r>
        <w:t>uzstādīšana</w:t>
      </w:r>
      <w:proofErr w:type="spellEnd"/>
      <w:r>
        <w:t xml:space="preserve"> un </w:t>
      </w:r>
      <w:proofErr w:type="spellStart"/>
      <w:r>
        <w:t>atjaunošana</w:t>
      </w:r>
      <w:bookmarkEnd w:id="1118"/>
      <w:proofErr w:type="spellEnd"/>
    </w:p>
    <w:p w14:paraId="114247B3" w14:textId="28BD8515" w:rsidR="00B9576A" w:rsidRDefault="00B9576A" w:rsidP="00B300E4">
      <w:proofErr w:type="spellStart"/>
      <w:r>
        <w:t>Ūdens</w:t>
      </w:r>
      <w:proofErr w:type="spellEnd"/>
      <w:r>
        <w:t xml:space="preserve"> </w:t>
      </w:r>
      <w:proofErr w:type="spellStart"/>
      <w:r>
        <w:t>novadtekņu</w:t>
      </w:r>
      <w:proofErr w:type="spellEnd"/>
      <w:r w:rsidR="007D3CCF">
        <w:t xml:space="preserve"> </w:t>
      </w:r>
      <w:proofErr w:type="spellStart"/>
      <w:r w:rsidR="007D3CCF">
        <w:t>tīrīšanu</w:t>
      </w:r>
      <w:proofErr w:type="spellEnd"/>
      <w:r w:rsidR="007D3CCF">
        <w:t>,</w:t>
      </w:r>
      <w:r>
        <w:t xml:space="preserve"> </w:t>
      </w:r>
      <w:proofErr w:type="spellStart"/>
      <w:r>
        <w:t>uzstādīšanu</w:t>
      </w:r>
      <w:proofErr w:type="spellEnd"/>
      <w:r>
        <w:t xml:space="preserve"> un </w:t>
      </w:r>
      <w:proofErr w:type="spellStart"/>
      <w:r>
        <w:t>atjaunošanu</w:t>
      </w:r>
      <w:proofErr w:type="spellEnd"/>
      <w:r>
        <w:t xml:space="preserve"> </w:t>
      </w:r>
      <w:proofErr w:type="spellStart"/>
      <w:r>
        <w:t>paredz</w:t>
      </w:r>
      <w:proofErr w:type="spellEnd"/>
      <w:r>
        <w:t xml:space="preserve">, lai </w:t>
      </w:r>
      <w:proofErr w:type="spellStart"/>
      <w:r>
        <w:t>n</w:t>
      </w:r>
      <w:r w:rsidRPr="00CB5DD7">
        <w:t>ovērst</w:t>
      </w:r>
      <w:r>
        <w:t>u</w:t>
      </w:r>
      <w:proofErr w:type="spellEnd"/>
      <w:r w:rsidRPr="00CB5DD7">
        <w:t xml:space="preserve"> ceļa </w:t>
      </w:r>
      <w:proofErr w:type="spellStart"/>
      <w:r w:rsidRPr="00CB5DD7">
        <w:t>izskalojumus</w:t>
      </w:r>
      <w:proofErr w:type="spellEnd"/>
      <w:r w:rsidRPr="00CB5DD7">
        <w:t xml:space="preserve">, </w:t>
      </w:r>
      <w:proofErr w:type="spellStart"/>
      <w:r>
        <w:t>kā</w:t>
      </w:r>
      <w:proofErr w:type="spellEnd"/>
      <w:r>
        <w:t xml:space="preserve"> </w:t>
      </w:r>
      <w:proofErr w:type="spellStart"/>
      <w:r>
        <w:t>arī</w:t>
      </w:r>
      <w:proofErr w:type="spellEnd"/>
      <w:r>
        <w:t xml:space="preserve"> </w:t>
      </w:r>
      <w:proofErr w:type="spellStart"/>
      <w:r w:rsidRPr="00CB5DD7">
        <w:t>nodrošināt</w:t>
      </w:r>
      <w:r>
        <w:t>u</w:t>
      </w:r>
      <w:proofErr w:type="spellEnd"/>
      <w:r w:rsidRPr="00CB5DD7">
        <w:t xml:space="preserve"> </w:t>
      </w:r>
      <w:proofErr w:type="spellStart"/>
      <w:r w:rsidRPr="00CB5DD7">
        <w:t>netraucētu</w:t>
      </w:r>
      <w:proofErr w:type="spellEnd"/>
      <w:r w:rsidRPr="00CB5DD7">
        <w:t xml:space="preserve"> </w:t>
      </w:r>
      <w:proofErr w:type="spellStart"/>
      <w:r w:rsidRPr="00CB5DD7">
        <w:t>virsūdeņu</w:t>
      </w:r>
      <w:proofErr w:type="spellEnd"/>
      <w:r w:rsidRPr="00CB5DD7">
        <w:t xml:space="preserve"> </w:t>
      </w:r>
      <w:proofErr w:type="spellStart"/>
      <w:r w:rsidRPr="00CB5DD7">
        <w:t>novadi</w:t>
      </w:r>
      <w:proofErr w:type="spellEnd"/>
      <w:r w:rsidRPr="00CB5DD7">
        <w:t xml:space="preserve"> no ceļa.</w:t>
      </w:r>
    </w:p>
    <w:p w14:paraId="36C568A8" w14:textId="77777777" w:rsidR="00B9576A" w:rsidRDefault="00B9576A" w:rsidP="00C008AE">
      <w:pPr>
        <w:pStyle w:val="Virsraksts3"/>
      </w:pPr>
      <w:proofErr w:type="spellStart"/>
      <w:r>
        <w:t>Darba</w:t>
      </w:r>
      <w:proofErr w:type="spellEnd"/>
      <w:r>
        <w:t xml:space="preserve"> </w:t>
      </w:r>
      <w:proofErr w:type="spellStart"/>
      <w:r>
        <w:t>nosaukums</w:t>
      </w:r>
      <w:proofErr w:type="spellEnd"/>
    </w:p>
    <w:p w14:paraId="4E4CCB93" w14:textId="77777777" w:rsidR="00B9576A" w:rsidRDefault="00B9576A" w:rsidP="00B300E4">
      <w:pPr>
        <w:pStyle w:val="Virsraksts4"/>
      </w:pPr>
      <w:r>
        <w:t xml:space="preserve">Ūdens </w:t>
      </w:r>
      <w:proofErr w:type="spellStart"/>
      <w:r>
        <w:t>novadtekņu</w:t>
      </w:r>
      <w:proofErr w:type="spellEnd"/>
      <w:r>
        <w:t xml:space="preserve"> tīrīšana – m</w:t>
      </w:r>
    </w:p>
    <w:p w14:paraId="732A985F" w14:textId="2197C54A" w:rsidR="00B9576A" w:rsidRDefault="00B9576A" w:rsidP="00B300E4">
      <w:pPr>
        <w:pStyle w:val="Virsraksts4"/>
      </w:pPr>
      <w:r>
        <w:t xml:space="preserve">Ūdens </w:t>
      </w:r>
      <w:proofErr w:type="spellStart"/>
      <w:r>
        <w:t>novadtekņu</w:t>
      </w:r>
      <w:proofErr w:type="spellEnd"/>
      <w:r>
        <w:t xml:space="preserve"> </w:t>
      </w:r>
      <w:r w:rsidR="000A452D">
        <w:t>80x20x8 cm</w:t>
      </w:r>
      <w:r w:rsidR="007D3CCF">
        <w:t xml:space="preserve"> </w:t>
      </w:r>
      <w:r>
        <w:t>uzstādīšana – m</w:t>
      </w:r>
    </w:p>
    <w:p w14:paraId="7F5E3923" w14:textId="3D3D5D3E" w:rsidR="000A452D" w:rsidRDefault="000A452D" w:rsidP="00B300E4">
      <w:pPr>
        <w:pStyle w:val="Virsraksts4"/>
      </w:pPr>
      <w:r>
        <w:t xml:space="preserve">Ūdens </w:t>
      </w:r>
      <w:proofErr w:type="spellStart"/>
      <w:r>
        <w:t>novadtekņu</w:t>
      </w:r>
      <w:proofErr w:type="spellEnd"/>
      <w:r>
        <w:t xml:space="preserve"> 100x32x11/10 cm uzstādīšana – m</w:t>
      </w:r>
    </w:p>
    <w:p w14:paraId="255236A3" w14:textId="51B01857" w:rsidR="00653571" w:rsidRDefault="00653571" w:rsidP="00653571">
      <w:pPr>
        <w:pStyle w:val="Virsraksts4"/>
      </w:pPr>
      <w:r>
        <w:t xml:space="preserve">Ūdens </w:t>
      </w:r>
      <w:proofErr w:type="spellStart"/>
      <w:r>
        <w:t>novadtekņu</w:t>
      </w:r>
      <w:proofErr w:type="spellEnd"/>
      <w:r>
        <w:t xml:space="preserve"> 100x3</w:t>
      </w:r>
      <w:r w:rsidR="00F3463A">
        <w:t>0</w:t>
      </w:r>
      <w:r>
        <w:t>x1</w:t>
      </w:r>
      <w:r w:rsidR="00BB2F34">
        <w:t>2</w:t>
      </w:r>
      <w:r>
        <w:t xml:space="preserve"> cm uzstādīšana – m</w:t>
      </w:r>
    </w:p>
    <w:p w14:paraId="762EF2C1" w14:textId="0293DB1E" w:rsidR="000A452D" w:rsidRDefault="000A452D" w:rsidP="00B300E4">
      <w:pPr>
        <w:pStyle w:val="Virsraksts4"/>
      </w:pPr>
      <w:r>
        <w:t xml:space="preserve">Ūdens </w:t>
      </w:r>
      <w:proofErr w:type="spellStart"/>
      <w:r>
        <w:t>novadtekņu</w:t>
      </w:r>
      <w:proofErr w:type="spellEnd"/>
      <w:r>
        <w:t xml:space="preserve"> 100x50x23/18 cm uzstādīšana – m</w:t>
      </w:r>
    </w:p>
    <w:p w14:paraId="43FAB51C" w14:textId="15278A6C" w:rsidR="00B9576A" w:rsidRDefault="00B9576A" w:rsidP="00B300E4">
      <w:pPr>
        <w:pStyle w:val="Virsraksts4"/>
      </w:pPr>
      <w:r>
        <w:t xml:space="preserve">Ūdens </w:t>
      </w:r>
      <w:proofErr w:type="spellStart"/>
      <w:r>
        <w:t>uztvērējaku</w:t>
      </w:r>
      <w:proofErr w:type="spellEnd"/>
      <w:r>
        <w:t xml:space="preserve"> tīrīšana – gab</w:t>
      </w:r>
      <w:r w:rsidR="00DE6775">
        <w:t>.</w:t>
      </w:r>
    </w:p>
    <w:p w14:paraId="0402C765" w14:textId="4F658C4A" w:rsidR="00B9576A" w:rsidRPr="004063ED" w:rsidRDefault="00B9576A" w:rsidP="00B300E4">
      <w:pPr>
        <w:pStyle w:val="Virsraksts4"/>
      </w:pPr>
      <w:r>
        <w:t>Aku tīrīšana no sanesumiem – gab</w:t>
      </w:r>
      <w:r w:rsidR="00DE6775">
        <w:t>.</w:t>
      </w:r>
    </w:p>
    <w:p w14:paraId="79A82775" w14:textId="77777777" w:rsidR="00B9576A" w:rsidRDefault="00B9576A" w:rsidP="00C008AE">
      <w:pPr>
        <w:pStyle w:val="Virsraksts3"/>
      </w:pPr>
      <w:proofErr w:type="spellStart"/>
      <w:r w:rsidRPr="00BF2E64">
        <w:t>Definīcijas</w:t>
      </w:r>
      <w:proofErr w:type="spellEnd"/>
    </w:p>
    <w:p w14:paraId="42FEB56E" w14:textId="77777777" w:rsidR="00B9576A" w:rsidRPr="00914146" w:rsidRDefault="00B9576A" w:rsidP="00B300E4">
      <w:r>
        <w:t>...</w:t>
      </w:r>
    </w:p>
    <w:p w14:paraId="4083159A" w14:textId="77777777" w:rsidR="00B9576A" w:rsidRDefault="00B9576A" w:rsidP="00C008AE">
      <w:pPr>
        <w:pStyle w:val="Virsraksts3"/>
      </w:pPr>
      <w:proofErr w:type="spellStart"/>
      <w:r w:rsidRPr="00BF2E64">
        <w:t>Darba</w:t>
      </w:r>
      <w:proofErr w:type="spellEnd"/>
      <w:r w:rsidRPr="00BF2E64">
        <w:t xml:space="preserve"> </w:t>
      </w:r>
      <w:proofErr w:type="spellStart"/>
      <w:r w:rsidRPr="00BF2E64">
        <w:t>apraksts</w:t>
      </w:r>
      <w:proofErr w:type="spellEnd"/>
    </w:p>
    <w:p w14:paraId="7FE08A36" w14:textId="4E6B74C7" w:rsidR="00B9576A" w:rsidRPr="00EC3A43" w:rsidRDefault="00B9576A" w:rsidP="00B300E4">
      <w:proofErr w:type="spellStart"/>
      <w:r>
        <w:t>Ūdens</w:t>
      </w:r>
      <w:proofErr w:type="spellEnd"/>
      <w:r>
        <w:t xml:space="preserve"> </w:t>
      </w:r>
      <w:proofErr w:type="spellStart"/>
      <w:r>
        <w:t>novadtekņu</w:t>
      </w:r>
      <w:proofErr w:type="spellEnd"/>
      <w:r>
        <w:t xml:space="preserve"> </w:t>
      </w:r>
      <w:proofErr w:type="spellStart"/>
      <w:r>
        <w:t>uzstādīšana</w:t>
      </w:r>
      <w:proofErr w:type="spellEnd"/>
      <w:r>
        <w:t xml:space="preserve"> un </w:t>
      </w:r>
      <w:proofErr w:type="spellStart"/>
      <w:r>
        <w:t>atjaunošana</w:t>
      </w:r>
      <w:proofErr w:type="spellEnd"/>
      <w:r>
        <w:t xml:space="preserve"> </w:t>
      </w:r>
      <w:proofErr w:type="spellStart"/>
      <w:r>
        <w:t>ietver</w:t>
      </w:r>
      <w:proofErr w:type="spellEnd"/>
      <w:r>
        <w:t xml:space="preserve"> </w:t>
      </w:r>
      <w:proofErr w:type="spellStart"/>
      <w:r>
        <w:t>tekņu</w:t>
      </w:r>
      <w:proofErr w:type="spellEnd"/>
      <w:r>
        <w:t xml:space="preserve"> </w:t>
      </w:r>
      <w:proofErr w:type="spellStart"/>
      <w:r>
        <w:t>pamatu</w:t>
      </w:r>
      <w:proofErr w:type="spellEnd"/>
      <w:r>
        <w:t xml:space="preserve"> </w:t>
      </w:r>
      <w:proofErr w:type="spellStart"/>
      <w:r>
        <w:t>sagatavošanu</w:t>
      </w:r>
      <w:proofErr w:type="spellEnd"/>
      <w:r>
        <w:t xml:space="preserve"> un </w:t>
      </w:r>
      <w:proofErr w:type="spellStart"/>
      <w:r>
        <w:t>jaunās</w:t>
      </w:r>
      <w:proofErr w:type="spellEnd"/>
      <w:r>
        <w:t xml:space="preserve"> </w:t>
      </w:r>
      <w:proofErr w:type="spellStart"/>
      <w:r>
        <w:t>teknes</w:t>
      </w:r>
      <w:proofErr w:type="spellEnd"/>
      <w:r>
        <w:t xml:space="preserve"> </w:t>
      </w:r>
      <w:proofErr w:type="spellStart"/>
      <w:r>
        <w:t>montāžu</w:t>
      </w:r>
      <w:proofErr w:type="spellEnd"/>
      <w:r>
        <w:t>.</w:t>
      </w:r>
    </w:p>
    <w:p w14:paraId="64232E94" w14:textId="77777777" w:rsidR="00B9576A" w:rsidRPr="00BF2E64" w:rsidRDefault="00B9576A" w:rsidP="00C008AE">
      <w:pPr>
        <w:pStyle w:val="Virsraksts3"/>
      </w:pPr>
      <w:proofErr w:type="spellStart"/>
      <w:r w:rsidRPr="00BF2E64">
        <w:t>Materiāli</w:t>
      </w:r>
      <w:proofErr w:type="spellEnd"/>
    </w:p>
    <w:p w14:paraId="34BED270" w14:textId="4D29F2EC" w:rsidR="00B9576A" w:rsidRPr="00CB5DD7" w:rsidRDefault="00B9576A" w:rsidP="00B300E4">
      <w:proofErr w:type="spellStart"/>
      <w:r w:rsidRPr="00CB5DD7">
        <w:t>Betona</w:t>
      </w:r>
      <w:proofErr w:type="spellEnd"/>
      <w:r w:rsidRPr="00CB5DD7">
        <w:t xml:space="preserve"> </w:t>
      </w:r>
      <w:proofErr w:type="spellStart"/>
      <w:r w:rsidRPr="00CB5DD7">
        <w:t>teknes</w:t>
      </w:r>
      <w:proofErr w:type="spellEnd"/>
      <w:r w:rsidRPr="00CB5DD7">
        <w:t xml:space="preserve"> </w:t>
      </w:r>
      <w:proofErr w:type="spellStart"/>
      <w:r w:rsidRPr="00CB5DD7">
        <w:t>paredzētās</w:t>
      </w:r>
      <w:proofErr w:type="spellEnd"/>
      <w:r w:rsidRPr="00CB5DD7">
        <w:t xml:space="preserve"> </w:t>
      </w:r>
      <w:proofErr w:type="spellStart"/>
      <w:r w:rsidRPr="00CB5DD7">
        <w:t>konfigurācijas</w:t>
      </w:r>
      <w:proofErr w:type="spellEnd"/>
      <w:r w:rsidRPr="00CB5DD7">
        <w:t xml:space="preserve">, </w:t>
      </w:r>
      <w:proofErr w:type="spellStart"/>
      <w:r w:rsidRPr="00CB5DD7">
        <w:t>ražotas</w:t>
      </w:r>
      <w:proofErr w:type="spellEnd"/>
      <w:r w:rsidRPr="00CB5DD7">
        <w:t xml:space="preserve"> </w:t>
      </w:r>
      <w:proofErr w:type="spellStart"/>
      <w:r w:rsidRPr="00CB5DD7">
        <w:t>uzstādīšanai</w:t>
      </w:r>
      <w:proofErr w:type="spellEnd"/>
      <w:r w:rsidRPr="00CB5DD7">
        <w:t xml:space="preserve"> </w:t>
      </w:r>
      <w:proofErr w:type="spellStart"/>
      <w:r w:rsidRPr="00CB5DD7">
        <w:t>vai</w:t>
      </w:r>
      <w:proofErr w:type="spellEnd"/>
      <w:r w:rsidRPr="00CB5DD7">
        <w:t xml:space="preserve"> </w:t>
      </w:r>
      <w:proofErr w:type="spellStart"/>
      <w:r>
        <w:t>būvējamas</w:t>
      </w:r>
      <w:proofErr w:type="spellEnd"/>
      <w:r>
        <w:t xml:space="preserve"> </w:t>
      </w:r>
      <w:proofErr w:type="spellStart"/>
      <w:r>
        <w:t>uz</w:t>
      </w:r>
      <w:proofErr w:type="spellEnd"/>
      <w:r>
        <w:t xml:space="preserve"> </w:t>
      </w:r>
      <w:proofErr w:type="spellStart"/>
      <w:r>
        <w:t>vietas</w:t>
      </w:r>
      <w:proofErr w:type="spellEnd"/>
      <w:r>
        <w:t xml:space="preserve"> </w:t>
      </w:r>
      <w:proofErr w:type="spellStart"/>
      <w:r>
        <w:t>būvobjektā</w:t>
      </w:r>
      <w:proofErr w:type="spellEnd"/>
      <w:r>
        <w:t xml:space="preserve">, </w:t>
      </w:r>
      <w:r w:rsidRPr="00CB5DD7">
        <w:t xml:space="preserve">– no </w:t>
      </w:r>
      <w:proofErr w:type="spellStart"/>
      <w:r w:rsidRPr="00CB5DD7">
        <w:t>betona</w:t>
      </w:r>
      <w:proofErr w:type="spellEnd"/>
      <w:r w:rsidRPr="00CB5DD7">
        <w:t xml:space="preserve">, </w:t>
      </w:r>
      <w:proofErr w:type="spellStart"/>
      <w:r w:rsidRPr="00CB5DD7">
        <w:t>kura</w:t>
      </w:r>
      <w:proofErr w:type="spellEnd"/>
      <w:r w:rsidRPr="00CB5DD7">
        <w:t xml:space="preserve"> </w:t>
      </w:r>
      <w:proofErr w:type="spellStart"/>
      <w:r w:rsidRPr="00CB5DD7">
        <w:t>minimālā</w:t>
      </w:r>
      <w:proofErr w:type="spellEnd"/>
      <w:r w:rsidRPr="00CB5DD7">
        <w:t xml:space="preserve"> </w:t>
      </w:r>
      <w:proofErr w:type="spellStart"/>
      <w:r w:rsidRPr="00CB5DD7">
        <w:t>stiprības</w:t>
      </w:r>
      <w:proofErr w:type="spellEnd"/>
      <w:r w:rsidRPr="00CB5DD7">
        <w:t xml:space="preserve"> </w:t>
      </w:r>
      <w:proofErr w:type="spellStart"/>
      <w:r w:rsidRPr="00CB5DD7">
        <w:t>klase</w:t>
      </w:r>
      <w:proofErr w:type="spellEnd"/>
      <w:r w:rsidRPr="00CB5DD7">
        <w:t xml:space="preserve"> </w:t>
      </w:r>
      <w:proofErr w:type="spellStart"/>
      <w:r w:rsidRPr="00CB5DD7">
        <w:t>ir</w:t>
      </w:r>
      <w:proofErr w:type="spellEnd"/>
      <w:r w:rsidRPr="00CB5DD7">
        <w:t xml:space="preserve"> </w:t>
      </w:r>
      <w:r>
        <w:t>C30/37</w:t>
      </w:r>
      <w:r w:rsidRPr="00CB5DD7">
        <w:t xml:space="preserve">, un </w:t>
      </w:r>
      <w:proofErr w:type="spellStart"/>
      <w:r w:rsidRPr="00CB5DD7">
        <w:t>sasaldēšanas</w:t>
      </w:r>
      <w:proofErr w:type="spellEnd"/>
      <w:r w:rsidRPr="00CB5DD7">
        <w:t>/</w:t>
      </w:r>
      <w:proofErr w:type="spellStart"/>
      <w:r w:rsidRPr="00CB5DD7">
        <w:t>atkausēšanas</w:t>
      </w:r>
      <w:proofErr w:type="spellEnd"/>
      <w:r w:rsidRPr="00CB5DD7">
        <w:t xml:space="preserve"> </w:t>
      </w:r>
      <w:proofErr w:type="spellStart"/>
      <w:r w:rsidRPr="00CB5DD7">
        <w:t>agresīvā</w:t>
      </w:r>
      <w:proofErr w:type="spellEnd"/>
      <w:r w:rsidRPr="00CB5DD7">
        <w:t xml:space="preserve"> </w:t>
      </w:r>
      <w:proofErr w:type="spellStart"/>
      <w:r w:rsidRPr="00CB5DD7">
        <w:t>iedarbības</w:t>
      </w:r>
      <w:proofErr w:type="spellEnd"/>
      <w:r w:rsidRPr="00CB5DD7">
        <w:t xml:space="preserve"> </w:t>
      </w:r>
      <w:proofErr w:type="spellStart"/>
      <w:r w:rsidRPr="00CB5DD7">
        <w:t>klase</w:t>
      </w:r>
      <w:proofErr w:type="spellEnd"/>
      <w:r w:rsidRPr="00CB5DD7">
        <w:t xml:space="preserve"> </w:t>
      </w:r>
      <w:proofErr w:type="spellStart"/>
      <w:r w:rsidRPr="00CB5DD7">
        <w:t>ir</w:t>
      </w:r>
      <w:proofErr w:type="spellEnd"/>
      <w:r w:rsidRPr="00CB5DD7">
        <w:t xml:space="preserve"> XF 2 </w:t>
      </w:r>
      <w:proofErr w:type="spellStart"/>
      <w:r w:rsidRPr="00CB5DD7">
        <w:t>atbilstoši</w:t>
      </w:r>
      <w:proofErr w:type="spellEnd"/>
      <w:r w:rsidRPr="00CB5DD7">
        <w:t xml:space="preserve"> LVS EN 206</w:t>
      </w:r>
      <w:r w:rsidR="007D5C73">
        <w:t>+A2</w:t>
      </w:r>
      <w:r w:rsidRPr="00CB5DD7">
        <w:t>.</w:t>
      </w:r>
    </w:p>
    <w:p w14:paraId="179BD108" w14:textId="77777777" w:rsidR="00B9576A" w:rsidRDefault="00B9576A" w:rsidP="00B300E4">
      <w:proofErr w:type="spellStart"/>
      <w:r w:rsidRPr="00CB5DD7">
        <w:t>Teknes</w:t>
      </w:r>
      <w:proofErr w:type="spellEnd"/>
      <w:r w:rsidRPr="00CB5DD7">
        <w:t xml:space="preserve"> </w:t>
      </w:r>
      <w:proofErr w:type="spellStart"/>
      <w:r w:rsidRPr="00CB5DD7">
        <w:t>pamats</w:t>
      </w:r>
      <w:proofErr w:type="spellEnd"/>
      <w:r w:rsidRPr="00CB5DD7">
        <w:t xml:space="preserve"> – no tam </w:t>
      </w:r>
      <w:proofErr w:type="spellStart"/>
      <w:proofErr w:type="gramStart"/>
      <w:r w:rsidRPr="00CB5DD7">
        <w:t>paredzētiem</w:t>
      </w:r>
      <w:proofErr w:type="spellEnd"/>
      <w:r w:rsidRPr="00CB5DD7">
        <w:t xml:space="preserve">  </w:t>
      </w:r>
      <w:proofErr w:type="spellStart"/>
      <w:r w:rsidRPr="00CB5DD7">
        <w:t>materiāliem</w:t>
      </w:r>
      <w:proofErr w:type="spellEnd"/>
      <w:r w:rsidRPr="00CB5DD7">
        <w:t xml:space="preserve">,  </w:t>
      </w:r>
      <w:proofErr w:type="spellStart"/>
      <w:r w:rsidRPr="00CB5DD7">
        <w:t>ar</w:t>
      </w:r>
      <w:proofErr w:type="spellEnd"/>
      <w:proofErr w:type="gramEnd"/>
      <w:r w:rsidRPr="00CB5DD7">
        <w:t xml:space="preserve"> </w:t>
      </w:r>
      <w:proofErr w:type="spellStart"/>
      <w:r w:rsidRPr="00CB5DD7">
        <w:t>prasībām</w:t>
      </w:r>
      <w:proofErr w:type="spellEnd"/>
      <w:r w:rsidRPr="00CB5DD7">
        <w:t xml:space="preserve"> </w:t>
      </w:r>
      <w:proofErr w:type="spellStart"/>
      <w:r w:rsidRPr="00CB5DD7">
        <w:t>atbilstošu</w:t>
      </w:r>
      <w:proofErr w:type="spellEnd"/>
      <w:r w:rsidRPr="00CB5DD7">
        <w:t xml:space="preserve"> </w:t>
      </w:r>
      <w:proofErr w:type="spellStart"/>
      <w:r w:rsidRPr="00CB5DD7">
        <w:t>struktūru</w:t>
      </w:r>
      <w:proofErr w:type="spellEnd"/>
      <w:r w:rsidRPr="00CB5DD7">
        <w:t xml:space="preserve"> – </w:t>
      </w:r>
      <w:proofErr w:type="spellStart"/>
      <w:r w:rsidRPr="00CB5DD7">
        <w:t>nesaistītu</w:t>
      </w:r>
      <w:proofErr w:type="spellEnd"/>
      <w:r w:rsidRPr="00CB5DD7">
        <w:t xml:space="preserve"> </w:t>
      </w:r>
      <w:proofErr w:type="spellStart"/>
      <w:r w:rsidRPr="00CB5DD7">
        <w:t>minerālmateriālu</w:t>
      </w:r>
      <w:proofErr w:type="spellEnd"/>
      <w:r w:rsidRPr="00CB5DD7">
        <w:t xml:space="preserve"> </w:t>
      </w:r>
      <w:proofErr w:type="spellStart"/>
      <w:r w:rsidRPr="00CB5DD7">
        <w:t>maisījums</w:t>
      </w:r>
      <w:proofErr w:type="spellEnd"/>
      <w:r w:rsidRPr="00CB5DD7">
        <w:t xml:space="preserve"> </w:t>
      </w:r>
      <w:proofErr w:type="spellStart"/>
      <w:r w:rsidRPr="00CB5DD7">
        <w:t>pamatu</w:t>
      </w:r>
      <w:proofErr w:type="spellEnd"/>
      <w:r w:rsidRPr="00CB5DD7">
        <w:t xml:space="preserve"> </w:t>
      </w:r>
      <w:proofErr w:type="spellStart"/>
      <w:r w:rsidRPr="00CB5DD7">
        <w:t>kārtām</w:t>
      </w:r>
      <w:proofErr w:type="spellEnd"/>
      <w:r w:rsidRPr="00CB5DD7">
        <w:t xml:space="preserve"> </w:t>
      </w:r>
      <w:proofErr w:type="spellStart"/>
      <w:r w:rsidRPr="00CB5DD7">
        <w:t>ar</w:t>
      </w:r>
      <w:proofErr w:type="spellEnd"/>
      <w:r w:rsidRPr="00CB5DD7">
        <w:t xml:space="preserve"> </w:t>
      </w:r>
      <w:proofErr w:type="spellStart"/>
      <w:r w:rsidRPr="00CB5DD7">
        <w:t>maisījuma</w:t>
      </w:r>
      <w:proofErr w:type="spellEnd"/>
      <w:r w:rsidRPr="00CB5DD7">
        <w:t xml:space="preserve"> </w:t>
      </w:r>
      <w:proofErr w:type="spellStart"/>
      <w:r w:rsidRPr="00CB5DD7">
        <w:t>lielāko</w:t>
      </w:r>
      <w:proofErr w:type="spellEnd"/>
      <w:r w:rsidRPr="00CB5DD7">
        <w:t xml:space="preserve"> </w:t>
      </w:r>
      <w:proofErr w:type="spellStart"/>
      <w:r w:rsidRPr="00CB5DD7">
        <w:t>graudu</w:t>
      </w:r>
      <w:proofErr w:type="spellEnd"/>
      <w:r w:rsidRPr="00CB5DD7">
        <w:t xml:space="preserve"> (D) </w:t>
      </w:r>
      <w:proofErr w:type="spellStart"/>
      <w:r w:rsidRPr="00CB5DD7">
        <w:t>izmēru</w:t>
      </w:r>
      <w:proofErr w:type="spellEnd"/>
      <w:r w:rsidRPr="00CB5DD7">
        <w:t xml:space="preserve"> </w:t>
      </w:r>
      <w:proofErr w:type="spellStart"/>
      <w:r w:rsidRPr="00CB5DD7">
        <w:t>pamata</w:t>
      </w:r>
      <w:proofErr w:type="spellEnd"/>
      <w:r w:rsidRPr="00CB5DD7">
        <w:t xml:space="preserve"> </w:t>
      </w:r>
      <w:proofErr w:type="spellStart"/>
      <w:r w:rsidRPr="00CB5DD7">
        <w:t>nesošajā</w:t>
      </w:r>
      <w:proofErr w:type="spellEnd"/>
      <w:r w:rsidRPr="00CB5DD7">
        <w:t xml:space="preserve"> </w:t>
      </w:r>
      <w:proofErr w:type="spellStart"/>
      <w:r w:rsidRPr="00CB5DD7">
        <w:t>virskārtā</w:t>
      </w:r>
      <w:proofErr w:type="spellEnd"/>
      <w:r w:rsidRPr="00CB5DD7">
        <w:t xml:space="preserve"> ne </w:t>
      </w:r>
      <w:proofErr w:type="spellStart"/>
      <w:r w:rsidRPr="00CB5DD7">
        <w:t>lielāku</w:t>
      </w:r>
      <w:proofErr w:type="spellEnd"/>
      <w:r w:rsidRPr="00CB5DD7">
        <w:t xml:space="preserve"> par 45 mm</w:t>
      </w:r>
      <w:r>
        <w:t>.</w:t>
      </w:r>
    </w:p>
    <w:p w14:paraId="4FAED82D" w14:textId="77777777" w:rsidR="00B9576A" w:rsidRPr="00BF2E64" w:rsidRDefault="00B9576A" w:rsidP="00B300E4">
      <w:proofErr w:type="spellStart"/>
      <w:r w:rsidRPr="00CB5DD7">
        <w:t>Remontmateriāli</w:t>
      </w:r>
      <w:proofErr w:type="spellEnd"/>
      <w:r w:rsidRPr="00CB5DD7">
        <w:t xml:space="preserve"> – </w:t>
      </w:r>
      <w:proofErr w:type="spellStart"/>
      <w:r w:rsidRPr="00CB5DD7">
        <w:t>atbilstoši</w:t>
      </w:r>
      <w:proofErr w:type="spellEnd"/>
      <w:r w:rsidRPr="00CB5DD7">
        <w:t xml:space="preserve"> </w:t>
      </w:r>
      <w:proofErr w:type="spellStart"/>
      <w:r w:rsidRPr="00CB5DD7">
        <w:t>paredzētajam</w:t>
      </w:r>
      <w:proofErr w:type="spellEnd"/>
      <w:r w:rsidRPr="00CB5DD7">
        <w:t xml:space="preserve"> </w:t>
      </w:r>
      <w:proofErr w:type="spellStart"/>
      <w:r w:rsidRPr="00CB5DD7">
        <w:t>remonta</w:t>
      </w:r>
      <w:proofErr w:type="spellEnd"/>
      <w:r w:rsidRPr="00CB5DD7">
        <w:t xml:space="preserve"> </w:t>
      </w:r>
      <w:proofErr w:type="spellStart"/>
      <w:r w:rsidRPr="00CB5DD7">
        <w:t>veidam</w:t>
      </w:r>
      <w:proofErr w:type="spellEnd"/>
      <w:r w:rsidRPr="00CB5DD7">
        <w:t>.</w:t>
      </w:r>
    </w:p>
    <w:p w14:paraId="01A82000" w14:textId="77777777" w:rsidR="00B9576A" w:rsidRPr="00BF2E64" w:rsidRDefault="00B9576A" w:rsidP="00C008AE">
      <w:pPr>
        <w:pStyle w:val="Virsraksts3"/>
      </w:pPr>
      <w:proofErr w:type="spellStart"/>
      <w:r w:rsidRPr="00BF2E64">
        <w:t>Iekārtas</w:t>
      </w:r>
      <w:proofErr w:type="spellEnd"/>
    </w:p>
    <w:p w14:paraId="29E057D3" w14:textId="77777777" w:rsidR="00B9576A" w:rsidRPr="00BF2E64" w:rsidRDefault="00B9576A" w:rsidP="00B300E4">
      <w:r>
        <w:t>...</w:t>
      </w:r>
    </w:p>
    <w:p w14:paraId="1E95F97F" w14:textId="77777777" w:rsidR="00B9576A" w:rsidRDefault="00B9576A" w:rsidP="00C008AE">
      <w:pPr>
        <w:pStyle w:val="Virsraksts3"/>
      </w:pPr>
      <w:proofErr w:type="spellStart"/>
      <w:r w:rsidRPr="00BF2E64">
        <w:t>Darba</w:t>
      </w:r>
      <w:proofErr w:type="spellEnd"/>
      <w:r w:rsidRPr="00BF2E64">
        <w:t xml:space="preserve"> </w:t>
      </w:r>
      <w:proofErr w:type="spellStart"/>
      <w:r w:rsidRPr="00BF2E64">
        <w:t>izpilde</w:t>
      </w:r>
      <w:proofErr w:type="spellEnd"/>
    </w:p>
    <w:p w14:paraId="7A9132D2" w14:textId="0B6BE32B" w:rsidR="00B9576A" w:rsidRPr="00914146" w:rsidRDefault="00B9576A" w:rsidP="00B300E4">
      <w:proofErr w:type="spellStart"/>
      <w:r w:rsidRPr="00CB5DD7">
        <w:t>Bojātie</w:t>
      </w:r>
      <w:proofErr w:type="spellEnd"/>
      <w:r w:rsidRPr="00CB5DD7">
        <w:t xml:space="preserve"> </w:t>
      </w:r>
      <w:proofErr w:type="spellStart"/>
      <w:r w:rsidRPr="00CB5DD7">
        <w:t>teknes</w:t>
      </w:r>
      <w:proofErr w:type="spellEnd"/>
      <w:r w:rsidRPr="00CB5DD7">
        <w:t xml:space="preserve"> </w:t>
      </w:r>
      <w:proofErr w:type="spellStart"/>
      <w:r w:rsidRPr="00CB5DD7">
        <w:t>elementi</w:t>
      </w:r>
      <w:proofErr w:type="spellEnd"/>
      <w:r w:rsidRPr="00CB5DD7">
        <w:t xml:space="preserve"> </w:t>
      </w:r>
      <w:proofErr w:type="spellStart"/>
      <w:r w:rsidRPr="00CB5DD7">
        <w:t>jādemontē</w:t>
      </w:r>
      <w:proofErr w:type="spellEnd"/>
      <w:r w:rsidRPr="00CB5DD7">
        <w:t xml:space="preserve"> un </w:t>
      </w:r>
      <w:proofErr w:type="spellStart"/>
      <w:r>
        <w:t>jāaizvāc</w:t>
      </w:r>
      <w:proofErr w:type="spellEnd"/>
      <w:r w:rsidRPr="00CB5DD7">
        <w:t xml:space="preserve">. </w:t>
      </w:r>
      <w:proofErr w:type="spellStart"/>
      <w:r>
        <w:t>Teknes</w:t>
      </w:r>
      <w:proofErr w:type="spellEnd"/>
      <w:r w:rsidRPr="00CB5DD7">
        <w:t xml:space="preserve"> </w:t>
      </w:r>
      <w:proofErr w:type="spellStart"/>
      <w:r w:rsidRPr="00CB5DD7">
        <w:t>pamats</w:t>
      </w:r>
      <w:proofErr w:type="spellEnd"/>
      <w:r w:rsidRPr="00CB5DD7">
        <w:t xml:space="preserve"> </w:t>
      </w:r>
      <w:proofErr w:type="spellStart"/>
      <w:r w:rsidRPr="00CB5DD7">
        <w:t>pirms</w:t>
      </w:r>
      <w:proofErr w:type="spellEnd"/>
      <w:r w:rsidRPr="00CB5DD7">
        <w:t xml:space="preserve"> </w:t>
      </w:r>
      <w:proofErr w:type="spellStart"/>
      <w:r w:rsidRPr="00CB5DD7">
        <w:t>teknes</w:t>
      </w:r>
      <w:proofErr w:type="spellEnd"/>
      <w:r w:rsidRPr="00CB5DD7">
        <w:t xml:space="preserve"> </w:t>
      </w:r>
      <w:proofErr w:type="spellStart"/>
      <w:r>
        <w:t>uzstādīšanas</w:t>
      </w:r>
      <w:proofErr w:type="spellEnd"/>
      <w:r w:rsidRPr="00CB5DD7">
        <w:t xml:space="preserve"> </w:t>
      </w:r>
      <w:proofErr w:type="spellStart"/>
      <w:r w:rsidRPr="00CB5DD7">
        <w:t>jānoblīvē</w:t>
      </w:r>
      <w:proofErr w:type="spellEnd"/>
      <w:r w:rsidRPr="00CB5DD7">
        <w:t xml:space="preserve"> un </w:t>
      </w:r>
      <w:proofErr w:type="spellStart"/>
      <w:r w:rsidRPr="00CB5DD7">
        <w:t>jānoplanē</w:t>
      </w:r>
      <w:proofErr w:type="spellEnd"/>
      <w:r w:rsidRPr="00CB5DD7">
        <w:t xml:space="preserve">. </w:t>
      </w:r>
      <w:proofErr w:type="spellStart"/>
      <w:r w:rsidRPr="00CB5DD7">
        <w:t>Tekne</w:t>
      </w:r>
      <w:proofErr w:type="spellEnd"/>
      <w:r w:rsidRPr="00CB5DD7">
        <w:t xml:space="preserve"> </w:t>
      </w:r>
      <w:proofErr w:type="spellStart"/>
      <w:r w:rsidRPr="00CB5DD7">
        <w:t>jāatjauno</w:t>
      </w:r>
      <w:proofErr w:type="spellEnd"/>
      <w:r w:rsidRPr="00CB5DD7">
        <w:t xml:space="preserve"> </w:t>
      </w:r>
      <w:proofErr w:type="spellStart"/>
      <w:r w:rsidRPr="00CB5DD7">
        <w:t>vai</w:t>
      </w:r>
      <w:proofErr w:type="spellEnd"/>
      <w:r w:rsidRPr="00CB5DD7">
        <w:t xml:space="preserve"> </w:t>
      </w:r>
      <w:proofErr w:type="spellStart"/>
      <w:r w:rsidR="007D3CCF">
        <w:t>jāuzstāda</w:t>
      </w:r>
      <w:proofErr w:type="spellEnd"/>
      <w:r w:rsidR="007D3CCF" w:rsidRPr="00CB5DD7">
        <w:t xml:space="preserve"> </w:t>
      </w:r>
      <w:proofErr w:type="spellStart"/>
      <w:r w:rsidRPr="00CB5DD7">
        <w:t>saliekamā</w:t>
      </w:r>
      <w:proofErr w:type="spellEnd"/>
      <w:r w:rsidRPr="00CB5DD7">
        <w:t xml:space="preserve"> </w:t>
      </w:r>
      <w:proofErr w:type="spellStart"/>
      <w:r w:rsidRPr="00CB5DD7">
        <w:t>vai</w:t>
      </w:r>
      <w:proofErr w:type="spellEnd"/>
      <w:r w:rsidRPr="00CB5DD7">
        <w:t xml:space="preserve"> </w:t>
      </w:r>
      <w:proofErr w:type="spellStart"/>
      <w:r w:rsidRPr="00CB5DD7">
        <w:t>monolītā</w:t>
      </w:r>
      <w:proofErr w:type="spellEnd"/>
      <w:r w:rsidRPr="00CB5DD7">
        <w:t xml:space="preserve"> </w:t>
      </w:r>
      <w:proofErr w:type="spellStart"/>
      <w:r w:rsidRPr="00CB5DD7">
        <w:t>betona</w:t>
      </w:r>
      <w:proofErr w:type="spellEnd"/>
      <w:r w:rsidRPr="00CB5DD7">
        <w:t xml:space="preserve"> </w:t>
      </w:r>
      <w:proofErr w:type="spellStart"/>
      <w:r w:rsidRPr="00CB5DD7">
        <w:t>konstrukcijā</w:t>
      </w:r>
      <w:proofErr w:type="spellEnd"/>
      <w:r w:rsidRPr="00CB5DD7">
        <w:t xml:space="preserve">. </w:t>
      </w:r>
      <w:proofErr w:type="spellStart"/>
      <w:r w:rsidRPr="00CB5DD7">
        <w:t>Darbu</w:t>
      </w:r>
      <w:proofErr w:type="spellEnd"/>
      <w:r w:rsidRPr="00CB5DD7">
        <w:t xml:space="preserve"> </w:t>
      </w:r>
      <w:proofErr w:type="spellStart"/>
      <w:r w:rsidRPr="00CB5DD7">
        <w:t>beidzot</w:t>
      </w:r>
      <w:proofErr w:type="spellEnd"/>
      <w:r w:rsidRPr="00CB5DD7">
        <w:t xml:space="preserve"> tai </w:t>
      </w:r>
      <w:proofErr w:type="spellStart"/>
      <w:r w:rsidRPr="00CB5DD7">
        <w:t>pieguļošās</w:t>
      </w:r>
      <w:proofErr w:type="spellEnd"/>
      <w:r w:rsidRPr="00CB5DD7">
        <w:t xml:space="preserve"> </w:t>
      </w:r>
      <w:proofErr w:type="spellStart"/>
      <w:r w:rsidRPr="00CB5DD7">
        <w:t>nogāzes</w:t>
      </w:r>
      <w:proofErr w:type="spellEnd"/>
      <w:r w:rsidRPr="00CB5DD7">
        <w:t xml:space="preserve"> </w:t>
      </w:r>
      <w:proofErr w:type="spellStart"/>
      <w:r w:rsidRPr="00CB5DD7">
        <w:t>ir</w:t>
      </w:r>
      <w:proofErr w:type="spellEnd"/>
      <w:r w:rsidRPr="00CB5DD7">
        <w:t xml:space="preserve"> </w:t>
      </w:r>
      <w:proofErr w:type="spellStart"/>
      <w:r w:rsidRPr="00CB5DD7">
        <w:t>jānolīdzina</w:t>
      </w:r>
      <w:proofErr w:type="spellEnd"/>
      <w:r w:rsidRPr="00CB5DD7">
        <w:t xml:space="preserve"> (</w:t>
      </w:r>
      <w:proofErr w:type="spellStart"/>
      <w:r w:rsidRPr="00CB5DD7">
        <w:t>jāpieplanē</w:t>
      </w:r>
      <w:proofErr w:type="spellEnd"/>
      <w:r w:rsidRPr="00CB5DD7">
        <w:t>).</w:t>
      </w:r>
    </w:p>
    <w:p w14:paraId="2F5794E5" w14:textId="77777777" w:rsidR="00B9576A" w:rsidRPr="00BF2E64" w:rsidRDefault="00B9576A" w:rsidP="00C008AE">
      <w:pPr>
        <w:pStyle w:val="Virsraksts3"/>
      </w:pPr>
      <w:proofErr w:type="spellStart"/>
      <w:r w:rsidRPr="00BF2E64">
        <w:t>Kvalitātes</w:t>
      </w:r>
      <w:proofErr w:type="spellEnd"/>
      <w:r w:rsidRPr="00BF2E64">
        <w:t xml:space="preserve"> </w:t>
      </w:r>
      <w:proofErr w:type="spellStart"/>
      <w:r w:rsidRPr="00BF2E64">
        <w:t>novērtējums</w:t>
      </w:r>
      <w:proofErr w:type="spellEnd"/>
    </w:p>
    <w:p w14:paraId="4DF7D4F4" w14:textId="77777777" w:rsidR="00B9576A" w:rsidRDefault="00B9576A" w:rsidP="00B300E4">
      <w:proofErr w:type="spellStart"/>
      <w:r w:rsidRPr="00CB5DD7">
        <w:t>Jānodrošina</w:t>
      </w:r>
      <w:proofErr w:type="spellEnd"/>
      <w:r w:rsidRPr="00CB5DD7">
        <w:t xml:space="preserve"> </w:t>
      </w:r>
      <w:proofErr w:type="spellStart"/>
      <w:r w:rsidRPr="00CB5DD7">
        <w:t>ūdens</w:t>
      </w:r>
      <w:proofErr w:type="spellEnd"/>
      <w:r w:rsidRPr="00CB5DD7">
        <w:t xml:space="preserve"> </w:t>
      </w:r>
      <w:proofErr w:type="spellStart"/>
      <w:r w:rsidRPr="00CB5DD7">
        <w:t>plūsma</w:t>
      </w:r>
      <w:proofErr w:type="spellEnd"/>
      <w:r w:rsidRPr="00CB5DD7">
        <w:t xml:space="preserve"> pa </w:t>
      </w:r>
      <w:proofErr w:type="spellStart"/>
      <w:r w:rsidRPr="00CB5DD7">
        <w:t>tekni</w:t>
      </w:r>
      <w:proofErr w:type="spellEnd"/>
      <w:r>
        <w:t xml:space="preserve"> </w:t>
      </w:r>
      <w:proofErr w:type="spellStart"/>
      <w:r>
        <w:t>Teknes</w:t>
      </w:r>
      <w:proofErr w:type="spellEnd"/>
      <w:r w:rsidRPr="00CB5DD7">
        <w:t xml:space="preserve"> </w:t>
      </w:r>
      <w:proofErr w:type="spellStart"/>
      <w:r w:rsidRPr="00CB5DD7">
        <w:t>minimālais</w:t>
      </w:r>
      <w:proofErr w:type="spellEnd"/>
      <w:r w:rsidRPr="00CB5DD7">
        <w:t xml:space="preserve"> </w:t>
      </w:r>
      <w:proofErr w:type="spellStart"/>
      <w:r w:rsidRPr="00CB5DD7">
        <w:t>garenkritums</w:t>
      </w:r>
      <w:proofErr w:type="spellEnd"/>
      <w:r w:rsidRPr="00CB5DD7">
        <w:t xml:space="preserve"> </w:t>
      </w:r>
      <w:r>
        <w:t xml:space="preserve">– </w:t>
      </w:r>
      <w:r w:rsidRPr="00CB5DD7">
        <w:t>0,3</w:t>
      </w:r>
      <w:r>
        <w:t xml:space="preserve"> </w:t>
      </w:r>
      <w:r w:rsidRPr="00CB5DD7">
        <w:t xml:space="preserve">%. Grunts </w:t>
      </w:r>
      <w:proofErr w:type="spellStart"/>
      <w:r w:rsidRPr="00CB5DD7">
        <w:t>teknes</w:t>
      </w:r>
      <w:proofErr w:type="spellEnd"/>
      <w:r w:rsidRPr="00CB5DD7">
        <w:t xml:space="preserve"> </w:t>
      </w:r>
      <w:proofErr w:type="spellStart"/>
      <w:r w:rsidRPr="00CB5DD7">
        <w:t>malās</w:t>
      </w:r>
      <w:proofErr w:type="spellEnd"/>
      <w:r w:rsidRPr="00CB5DD7">
        <w:t xml:space="preserve"> </w:t>
      </w:r>
      <w:proofErr w:type="spellStart"/>
      <w:r w:rsidRPr="00CB5DD7">
        <w:t>jāizlīdzina</w:t>
      </w:r>
      <w:proofErr w:type="spellEnd"/>
      <w:r w:rsidRPr="00CB5DD7">
        <w:t xml:space="preserve">. </w:t>
      </w:r>
      <w:proofErr w:type="spellStart"/>
      <w:r w:rsidRPr="00CB5DD7">
        <w:t>Savienojumam</w:t>
      </w:r>
      <w:proofErr w:type="spellEnd"/>
      <w:r w:rsidRPr="00CB5DD7">
        <w:t xml:space="preserve"> </w:t>
      </w:r>
      <w:proofErr w:type="spellStart"/>
      <w:r w:rsidRPr="00CB5DD7">
        <w:t>ar</w:t>
      </w:r>
      <w:proofErr w:type="spellEnd"/>
      <w:r w:rsidRPr="00CB5DD7">
        <w:t xml:space="preserve"> </w:t>
      </w:r>
      <w:proofErr w:type="spellStart"/>
      <w:r w:rsidRPr="00CB5DD7">
        <w:t>saistīto</w:t>
      </w:r>
      <w:proofErr w:type="spellEnd"/>
      <w:r w:rsidRPr="00CB5DD7">
        <w:t xml:space="preserve"> </w:t>
      </w:r>
      <w:proofErr w:type="spellStart"/>
      <w:r w:rsidRPr="00CB5DD7">
        <w:t>segumu</w:t>
      </w:r>
      <w:proofErr w:type="spellEnd"/>
      <w:r w:rsidRPr="00CB5DD7">
        <w:t xml:space="preserve"> </w:t>
      </w:r>
      <w:proofErr w:type="spellStart"/>
      <w:r w:rsidRPr="00CB5DD7">
        <w:t>jābūt</w:t>
      </w:r>
      <w:proofErr w:type="spellEnd"/>
      <w:r w:rsidRPr="00CB5DD7">
        <w:t xml:space="preserve"> </w:t>
      </w:r>
      <w:proofErr w:type="spellStart"/>
      <w:r w:rsidRPr="00CB5DD7">
        <w:t>blīvam</w:t>
      </w:r>
      <w:proofErr w:type="spellEnd"/>
      <w:r w:rsidRPr="00CB5DD7">
        <w:t xml:space="preserve">. </w:t>
      </w:r>
      <w:proofErr w:type="spellStart"/>
      <w:r w:rsidRPr="00CB5DD7">
        <w:t>Nogāzes</w:t>
      </w:r>
      <w:proofErr w:type="spellEnd"/>
      <w:r w:rsidRPr="00CB5DD7">
        <w:t xml:space="preserve"> </w:t>
      </w:r>
      <w:proofErr w:type="spellStart"/>
      <w:r w:rsidRPr="00CB5DD7">
        <w:t>daļai</w:t>
      </w:r>
      <w:proofErr w:type="spellEnd"/>
      <w:r w:rsidRPr="00CB5DD7">
        <w:t xml:space="preserve"> pie </w:t>
      </w:r>
      <w:proofErr w:type="spellStart"/>
      <w:r w:rsidRPr="00CB5DD7">
        <w:lastRenderedPageBreak/>
        <w:t>teknes</w:t>
      </w:r>
      <w:proofErr w:type="spellEnd"/>
      <w:r w:rsidRPr="00CB5DD7">
        <w:t xml:space="preserve"> </w:t>
      </w:r>
      <w:proofErr w:type="spellStart"/>
      <w:r w:rsidRPr="00CB5DD7">
        <w:t>jābūt</w:t>
      </w:r>
      <w:proofErr w:type="spellEnd"/>
      <w:r w:rsidRPr="00CB5DD7">
        <w:t xml:space="preserve"> </w:t>
      </w:r>
      <w:proofErr w:type="spellStart"/>
      <w:r w:rsidRPr="00CB5DD7">
        <w:t>līdzenai</w:t>
      </w:r>
      <w:proofErr w:type="spellEnd"/>
      <w:r w:rsidRPr="00CB5DD7">
        <w:t xml:space="preserve">. </w:t>
      </w:r>
      <w:proofErr w:type="spellStart"/>
      <w:r w:rsidRPr="00CB5DD7">
        <w:t>Būvgruži</w:t>
      </w:r>
      <w:proofErr w:type="spellEnd"/>
      <w:r w:rsidRPr="00CB5DD7">
        <w:t xml:space="preserve"> un </w:t>
      </w:r>
      <w:proofErr w:type="spellStart"/>
      <w:r w:rsidRPr="00CB5DD7">
        <w:t>demontētās</w:t>
      </w:r>
      <w:proofErr w:type="spellEnd"/>
      <w:r w:rsidRPr="00CB5DD7">
        <w:t xml:space="preserve"> </w:t>
      </w:r>
      <w:proofErr w:type="spellStart"/>
      <w:r w:rsidRPr="00CB5DD7">
        <w:t>teknes</w:t>
      </w:r>
      <w:proofErr w:type="spellEnd"/>
      <w:r w:rsidRPr="00CB5DD7">
        <w:t xml:space="preserve"> </w:t>
      </w:r>
      <w:proofErr w:type="spellStart"/>
      <w:r w:rsidRPr="00CB5DD7">
        <w:t>nedrīkst</w:t>
      </w:r>
      <w:proofErr w:type="spellEnd"/>
      <w:r w:rsidRPr="00CB5DD7">
        <w:t xml:space="preserve"> </w:t>
      </w:r>
      <w:proofErr w:type="spellStart"/>
      <w:r w:rsidRPr="00CB5DD7">
        <w:t>palikt</w:t>
      </w:r>
      <w:proofErr w:type="spellEnd"/>
      <w:r w:rsidRPr="00CB5DD7">
        <w:t xml:space="preserve"> </w:t>
      </w:r>
      <w:proofErr w:type="spellStart"/>
      <w:r w:rsidRPr="00CB5DD7">
        <w:t>darba</w:t>
      </w:r>
      <w:proofErr w:type="spellEnd"/>
      <w:r w:rsidRPr="00CB5DD7">
        <w:t xml:space="preserve"> </w:t>
      </w:r>
      <w:proofErr w:type="spellStart"/>
      <w:r w:rsidRPr="00CB5DD7">
        <w:t>vietā</w:t>
      </w:r>
      <w:proofErr w:type="spellEnd"/>
      <w:r w:rsidRPr="00CB5DD7">
        <w:t xml:space="preserve">. </w:t>
      </w:r>
      <w:proofErr w:type="spellStart"/>
      <w:r w:rsidRPr="00CB5DD7">
        <w:t>Tekne</w:t>
      </w:r>
      <w:proofErr w:type="spellEnd"/>
      <w:r w:rsidRPr="00CB5DD7">
        <w:t xml:space="preserve"> un tai </w:t>
      </w:r>
      <w:proofErr w:type="spellStart"/>
      <w:r w:rsidRPr="00CB5DD7">
        <w:t>piegulošā</w:t>
      </w:r>
      <w:proofErr w:type="spellEnd"/>
      <w:r w:rsidRPr="00CB5DD7">
        <w:t xml:space="preserve"> </w:t>
      </w:r>
      <w:proofErr w:type="spellStart"/>
      <w:r w:rsidRPr="00CB5DD7">
        <w:t>nogāzes</w:t>
      </w:r>
      <w:proofErr w:type="spellEnd"/>
      <w:r w:rsidRPr="00CB5DD7">
        <w:t xml:space="preserve"> </w:t>
      </w:r>
      <w:proofErr w:type="spellStart"/>
      <w:r w:rsidRPr="00CB5DD7">
        <w:t>daļa</w:t>
      </w:r>
      <w:proofErr w:type="spellEnd"/>
      <w:r w:rsidRPr="00CB5DD7">
        <w:t xml:space="preserve"> </w:t>
      </w:r>
      <w:proofErr w:type="spellStart"/>
      <w:r w:rsidRPr="00CB5DD7">
        <w:t>v</w:t>
      </w:r>
      <w:r>
        <w:t>ērtējama</w:t>
      </w:r>
      <w:proofErr w:type="spellEnd"/>
      <w:r>
        <w:t xml:space="preserve"> </w:t>
      </w:r>
      <w:proofErr w:type="spellStart"/>
      <w:r>
        <w:t>vizuāli</w:t>
      </w:r>
      <w:proofErr w:type="spellEnd"/>
      <w:r>
        <w:t xml:space="preserve"> </w:t>
      </w:r>
      <w:proofErr w:type="spellStart"/>
      <w:r>
        <w:t>katrai</w:t>
      </w:r>
      <w:proofErr w:type="spellEnd"/>
      <w:r>
        <w:t xml:space="preserve"> </w:t>
      </w:r>
      <w:proofErr w:type="spellStart"/>
      <w:r>
        <w:t>teknei</w:t>
      </w:r>
      <w:proofErr w:type="spellEnd"/>
      <w:r>
        <w:t>.</w:t>
      </w:r>
    </w:p>
    <w:p w14:paraId="37B18496" w14:textId="77777777" w:rsidR="00B9576A" w:rsidRDefault="00B9576A" w:rsidP="00B300E4">
      <w:proofErr w:type="spellStart"/>
      <w:r w:rsidRPr="00CB5DD7">
        <w:t>Vizuāli</w:t>
      </w:r>
      <w:proofErr w:type="spellEnd"/>
      <w:r>
        <w:t xml:space="preserve"> </w:t>
      </w:r>
      <w:proofErr w:type="spellStart"/>
      <w:r>
        <w:t>jāpārbauda</w:t>
      </w:r>
      <w:proofErr w:type="spellEnd"/>
      <w:r>
        <w:t xml:space="preserve"> </w:t>
      </w:r>
      <w:proofErr w:type="spellStart"/>
      <w:r>
        <w:t>uztvērējaku</w:t>
      </w:r>
      <w:proofErr w:type="spellEnd"/>
      <w:r>
        <w:t xml:space="preserve"> </w:t>
      </w:r>
      <w:proofErr w:type="spellStart"/>
      <w:r>
        <w:t>tīrība</w:t>
      </w:r>
      <w:proofErr w:type="spellEnd"/>
      <w:r>
        <w:t xml:space="preserve">. </w:t>
      </w:r>
      <w:proofErr w:type="spellStart"/>
      <w:r>
        <w:t>Tām</w:t>
      </w:r>
      <w:proofErr w:type="spellEnd"/>
      <w:r>
        <w:t xml:space="preserve"> </w:t>
      </w:r>
      <w:proofErr w:type="spellStart"/>
      <w:r>
        <w:t>jābūt</w:t>
      </w:r>
      <w:proofErr w:type="spellEnd"/>
      <w:r>
        <w:t xml:space="preserve"> </w:t>
      </w:r>
      <w:proofErr w:type="spellStart"/>
      <w:r>
        <w:t>brīvām</w:t>
      </w:r>
      <w:proofErr w:type="spellEnd"/>
      <w:r>
        <w:t xml:space="preserve"> no </w:t>
      </w:r>
      <w:proofErr w:type="spellStart"/>
      <w:r>
        <w:t>dubļiem</w:t>
      </w:r>
      <w:proofErr w:type="spellEnd"/>
      <w:r>
        <w:t xml:space="preserve"> un </w:t>
      </w:r>
      <w:proofErr w:type="spellStart"/>
      <w:r w:rsidRPr="00CB5DD7">
        <w:t>dažādiem</w:t>
      </w:r>
      <w:proofErr w:type="spellEnd"/>
      <w:r w:rsidRPr="00CB5DD7">
        <w:t xml:space="preserve"> </w:t>
      </w:r>
      <w:proofErr w:type="spellStart"/>
      <w:r w:rsidRPr="00CB5DD7">
        <w:t>netīrumiem</w:t>
      </w:r>
      <w:proofErr w:type="spellEnd"/>
      <w:r w:rsidRPr="00CB5DD7">
        <w:t xml:space="preserve">, </w:t>
      </w:r>
      <w:proofErr w:type="spellStart"/>
      <w:r w:rsidRPr="00CB5DD7">
        <w:t>kā</w:t>
      </w:r>
      <w:proofErr w:type="spellEnd"/>
      <w:r w:rsidRPr="00CB5DD7">
        <w:t xml:space="preserve"> </w:t>
      </w:r>
      <w:proofErr w:type="spellStart"/>
      <w:r w:rsidRPr="00CB5DD7">
        <w:t>arī</w:t>
      </w:r>
      <w:proofErr w:type="spellEnd"/>
      <w:r w:rsidRPr="00CB5DD7">
        <w:t xml:space="preserve"> </w:t>
      </w:r>
      <w:proofErr w:type="spellStart"/>
      <w:r w:rsidRPr="00CB5DD7">
        <w:t>no</w:t>
      </w:r>
      <w:r>
        <w:t>segtām</w:t>
      </w:r>
      <w:proofErr w:type="spellEnd"/>
      <w:r>
        <w:t xml:space="preserve"> </w:t>
      </w:r>
      <w:proofErr w:type="spellStart"/>
      <w:r>
        <w:t>ar</w:t>
      </w:r>
      <w:proofErr w:type="spellEnd"/>
      <w:r>
        <w:t xml:space="preserve"> </w:t>
      </w:r>
      <w:proofErr w:type="spellStart"/>
      <w:r>
        <w:t>atbilstošām</w:t>
      </w:r>
      <w:proofErr w:type="spellEnd"/>
      <w:r>
        <w:t xml:space="preserve"> </w:t>
      </w:r>
      <w:proofErr w:type="spellStart"/>
      <w:r>
        <w:t>restītēm</w:t>
      </w:r>
      <w:proofErr w:type="spellEnd"/>
      <w:r>
        <w:t>.</w:t>
      </w:r>
    </w:p>
    <w:p w14:paraId="30383035" w14:textId="77777777" w:rsidR="00B9576A" w:rsidRPr="00FE6195" w:rsidRDefault="00B9576A" w:rsidP="00B300E4">
      <w:pPr>
        <w:rPr>
          <w:iCs/>
        </w:rPr>
      </w:pPr>
      <w:proofErr w:type="spellStart"/>
      <w:r w:rsidRPr="00CB5DD7">
        <w:t>Neatbilstīb</w:t>
      </w:r>
      <w:r>
        <w:t>u</w:t>
      </w:r>
      <w:proofErr w:type="spellEnd"/>
      <w:r w:rsidRPr="00CB5DD7">
        <w:t xml:space="preserve"> </w:t>
      </w:r>
      <w:proofErr w:type="spellStart"/>
      <w:r w:rsidRPr="00CB5DD7">
        <w:t>gadījumā</w:t>
      </w:r>
      <w:proofErr w:type="spellEnd"/>
      <w:r w:rsidRPr="00CB5DD7">
        <w:t xml:space="preserve"> </w:t>
      </w:r>
      <w:proofErr w:type="spellStart"/>
      <w:r w:rsidRPr="00CB5DD7">
        <w:t>jāveic</w:t>
      </w:r>
      <w:proofErr w:type="spellEnd"/>
      <w:r w:rsidRPr="00CB5DD7">
        <w:t xml:space="preserve"> </w:t>
      </w:r>
      <w:proofErr w:type="spellStart"/>
      <w:r w:rsidRPr="00CB5DD7">
        <w:t>pasākumi</w:t>
      </w:r>
      <w:proofErr w:type="spellEnd"/>
      <w:r w:rsidRPr="00CB5DD7">
        <w:t xml:space="preserve"> </w:t>
      </w:r>
      <w:proofErr w:type="spellStart"/>
      <w:r w:rsidRPr="00CB5DD7">
        <w:t>prasību</w:t>
      </w:r>
      <w:proofErr w:type="spellEnd"/>
      <w:r w:rsidRPr="00CB5DD7">
        <w:t xml:space="preserve"> </w:t>
      </w:r>
      <w:proofErr w:type="spellStart"/>
      <w:r w:rsidRPr="00CB5DD7">
        <w:t>nodrošināšanai</w:t>
      </w:r>
      <w:proofErr w:type="spellEnd"/>
      <w:r w:rsidRPr="00CB5DD7">
        <w:t>.</w:t>
      </w:r>
    </w:p>
    <w:p w14:paraId="769E2031" w14:textId="77777777" w:rsidR="00B9576A" w:rsidRPr="00BF2E64" w:rsidRDefault="00B9576A" w:rsidP="00C008AE">
      <w:pPr>
        <w:pStyle w:val="Virsraksts3"/>
      </w:pP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proofErr w:type="spellEnd"/>
    </w:p>
    <w:p w14:paraId="2B45E7D2" w14:textId="0B96FEB8" w:rsidR="00B9576A" w:rsidRDefault="00B9576A" w:rsidP="00B300E4">
      <w:proofErr w:type="spellStart"/>
      <w:r>
        <w:t>Jāu</w:t>
      </w:r>
      <w:r w:rsidRPr="00CB5DD7">
        <w:t>zmēra</w:t>
      </w:r>
      <w:proofErr w:type="spellEnd"/>
      <w:r>
        <w:t xml:space="preserve"> </w:t>
      </w:r>
      <w:proofErr w:type="spellStart"/>
      <w:r>
        <w:t>iztīrīto</w:t>
      </w:r>
      <w:proofErr w:type="spellEnd"/>
      <w:r w:rsidR="007D3CCF">
        <w:t xml:space="preserve">, </w:t>
      </w:r>
      <w:proofErr w:type="spellStart"/>
      <w:r w:rsidR="007D3CCF">
        <w:t>atjaunoto</w:t>
      </w:r>
      <w:proofErr w:type="spellEnd"/>
      <w:r>
        <w:t xml:space="preserve"> </w:t>
      </w:r>
      <w:proofErr w:type="spellStart"/>
      <w:r w:rsidR="007D3CCF">
        <w:t>vai</w:t>
      </w:r>
      <w:proofErr w:type="spellEnd"/>
      <w:r w:rsidR="007D3CCF">
        <w:t xml:space="preserve"> </w:t>
      </w:r>
      <w:proofErr w:type="spellStart"/>
      <w:r w:rsidR="007D3CCF">
        <w:t>uzstādīto</w:t>
      </w:r>
      <w:proofErr w:type="spellEnd"/>
      <w:r w:rsidR="007D3CCF">
        <w:t xml:space="preserve"> </w:t>
      </w:r>
      <w:proofErr w:type="spellStart"/>
      <w:r>
        <w:t>tekņu</w:t>
      </w:r>
      <w:proofErr w:type="spellEnd"/>
      <w:r>
        <w:t xml:space="preserve"> garums</w:t>
      </w:r>
      <w:r w:rsidRPr="00CB5DD7">
        <w:t xml:space="preserve"> </w:t>
      </w:r>
      <w:proofErr w:type="spellStart"/>
      <w:r w:rsidRPr="00CB5DD7">
        <w:t>paralēli</w:t>
      </w:r>
      <w:proofErr w:type="spellEnd"/>
      <w:r w:rsidRPr="00CB5DD7">
        <w:t xml:space="preserve"> to </w:t>
      </w:r>
      <w:proofErr w:type="spellStart"/>
      <w:r w:rsidRPr="00CB5DD7">
        <w:t>asīm</w:t>
      </w:r>
      <w:proofErr w:type="spellEnd"/>
      <w:r>
        <w:t xml:space="preserve"> metros – m. </w:t>
      </w:r>
      <w:proofErr w:type="spellStart"/>
      <w:r>
        <w:t>Iztīrītās</w:t>
      </w:r>
      <w:proofErr w:type="spellEnd"/>
      <w:r>
        <w:t xml:space="preserve"> akas </w:t>
      </w:r>
      <w:proofErr w:type="spellStart"/>
      <w:r>
        <w:t>jāuzskaita</w:t>
      </w:r>
      <w:proofErr w:type="spellEnd"/>
      <w:r>
        <w:t xml:space="preserve"> </w:t>
      </w:r>
      <w:proofErr w:type="spellStart"/>
      <w:r>
        <w:t>sistēmās</w:t>
      </w:r>
      <w:proofErr w:type="spellEnd"/>
      <w:r>
        <w:t xml:space="preserve">, visas </w:t>
      </w:r>
      <w:proofErr w:type="spellStart"/>
      <w:r>
        <w:t>vienas</w:t>
      </w:r>
      <w:proofErr w:type="spellEnd"/>
      <w:r>
        <w:t xml:space="preserve"> </w:t>
      </w:r>
      <w:proofErr w:type="spellStart"/>
      <w:r>
        <w:t>sistēmas</w:t>
      </w:r>
      <w:proofErr w:type="spellEnd"/>
      <w:r>
        <w:t xml:space="preserve"> akas </w:t>
      </w:r>
      <w:proofErr w:type="spellStart"/>
      <w:r>
        <w:t>ir</w:t>
      </w:r>
      <w:proofErr w:type="spellEnd"/>
      <w:r>
        <w:t xml:space="preserve"> </w:t>
      </w:r>
      <w:proofErr w:type="spellStart"/>
      <w:r>
        <w:t>viens</w:t>
      </w:r>
      <w:proofErr w:type="spellEnd"/>
      <w:r>
        <w:t xml:space="preserve"> </w:t>
      </w:r>
      <w:proofErr w:type="spellStart"/>
      <w:r>
        <w:t>gabals</w:t>
      </w:r>
      <w:proofErr w:type="spellEnd"/>
      <w:r>
        <w:t xml:space="preserve"> – gab.</w:t>
      </w:r>
    </w:p>
    <w:p w14:paraId="33DB2C0C" w14:textId="65ADBBE8" w:rsidR="00B9576A" w:rsidRPr="00BF2E64" w:rsidRDefault="00B9576A" w:rsidP="005D3FE8">
      <w:pPr>
        <w:pStyle w:val="Virsraksts1"/>
      </w:pPr>
      <w:r>
        <w:br w:type="page"/>
      </w:r>
      <w:bookmarkStart w:id="1119" w:name="_TOC73919"/>
      <w:bookmarkStart w:id="1120" w:name="TOC93809503"/>
      <w:bookmarkStart w:id="1121" w:name="_Toc357173108"/>
      <w:bookmarkStart w:id="1122" w:name="_Toc250814933"/>
      <w:bookmarkStart w:id="1123" w:name="_Ref251259229"/>
      <w:bookmarkStart w:id="1124" w:name="_Ref251333979"/>
      <w:bookmarkStart w:id="1125" w:name="_Toc209536046"/>
      <w:bookmarkEnd w:id="1119"/>
      <w:bookmarkEnd w:id="1120"/>
      <w:r>
        <w:lastRenderedPageBreak/>
        <w:t xml:space="preserve">AR SAISTVIELĀM NESAISTĪTAS </w:t>
      </w:r>
      <w:r w:rsidRPr="00BF2E64">
        <w:t>KONSTRUKTĪVĀS KĀRTAS</w:t>
      </w:r>
      <w:bookmarkEnd w:id="1121"/>
      <w:bookmarkEnd w:id="1122"/>
      <w:bookmarkEnd w:id="1123"/>
      <w:bookmarkEnd w:id="1124"/>
      <w:bookmarkEnd w:id="1125"/>
    </w:p>
    <w:p w14:paraId="7A358A25" w14:textId="0B68A9BD" w:rsidR="00B9576A" w:rsidRPr="00BF2E64" w:rsidRDefault="000A6187" w:rsidP="007A176E">
      <w:pPr>
        <w:pStyle w:val="Virsraksts2"/>
      </w:pPr>
      <w:bookmarkStart w:id="1126" w:name="_TOC73992"/>
      <w:bookmarkStart w:id="1127" w:name="TOC93809504"/>
      <w:bookmarkStart w:id="1128" w:name="_Toc357173109"/>
      <w:bookmarkStart w:id="1129" w:name="_Toc250814934"/>
      <w:bookmarkStart w:id="1130" w:name="_Ref250982856"/>
      <w:bookmarkStart w:id="1131" w:name="_Ref251259605"/>
      <w:bookmarkStart w:id="1132" w:name="_Ref251334568"/>
      <w:bookmarkStart w:id="1133" w:name="_Toc209536047"/>
      <w:bookmarkEnd w:id="1126"/>
      <w:bookmarkEnd w:id="1127"/>
      <w:proofErr w:type="spellStart"/>
      <w:r>
        <w:t>Ar</w:t>
      </w:r>
      <w:proofErr w:type="spellEnd"/>
      <w:r>
        <w:t xml:space="preserve"> </w:t>
      </w:r>
      <w:proofErr w:type="spellStart"/>
      <w:r>
        <w:t>saistvielām</w:t>
      </w:r>
      <w:proofErr w:type="spellEnd"/>
      <w:r>
        <w:t xml:space="preserve"> </w:t>
      </w:r>
      <w:proofErr w:type="spellStart"/>
      <w:r>
        <w:t>nesaistītas</w:t>
      </w:r>
      <w:proofErr w:type="spellEnd"/>
      <w:r w:rsidRPr="00BF2E64">
        <w:t xml:space="preserve"> </w:t>
      </w:r>
      <w:proofErr w:type="spellStart"/>
      <w:r>
        <w:t>papild</w:t>
      </w:r>
      <w:r w:rsidR="00B9576A" w:rsidRPr="00BF2E64">
        <w:t>kārtas</w:t>
      </w:r>
      <w:proofErr w:type="spellEnd"/>
      <w:r w:rsidR="00B9576A" w:rsidRPr="00BF2E64">
        <w:t xml:space="preserve"> </w:t>
      </w:r>
      <w:proofErr w:type="spellStart"/>
      <w:r w:rsidR="00B9576A" w:rsidRPr="00BF2E64">
        <w:t>būvniecība</w:t>
      </w:r>
      <w:bookmarkEnd w:id="1128"/>
      <w:bookmarkEnd w:id="1129"/>
      <w:bookmarkEnd w:id="1130"/>
      <w:bookmarkEnd w:id="1131"/>
      <w:bookmarkEnd w:id="1132"/>
      <w:bookmarkEnd w:id="1133"/>
      <w:proofErr w:type="spellEnd"/>
    </w:p>
    <w:p w14:paraId="24C3AD25" w14:textId="0DF181F9" w:rsidR="000A6187" w:rsidRDefault="000A6187" w:rsidP="00B300E4">
      <w:proofErr w:type="spellStart"/>
      <w:r>
        <w:t>Drenējošās</w:t>
      </w:r>
      <w:proofErr w:type="spellEnd"/>
      <w:r>
        <w:t xml:space="preserve"> </w:t>
      </w:r>
      <w:proofErr w:type="spellStart"/>
      <w:r>
        <w:t>kārtas</w:t>
      </w:r>
      <w:proofErr w:type="spellEnd"/>
      <w:r>
        <w:t xml:space="preserve"> </w:t>
      </w:r>
      <w:proofErr w:type="spellStart"/>
      <w:r>
        <w:t>būvniecībai</w:t>
      </w:r>
      <w:proofErr w:type="spellEnd"/>
      <w:r>
        <w:t xml:space="preserve"> var </w:t>
      </w:r>
      <w:proofErr w:type="spellStart"/>
      <w:r>
        <w:t>paredzēt</w:t>
      </w:r>
      <w:proofErr w:type="spellEnd"/>
      <w:r>
        <w:t xml:space="preserve"> Ceļu </w:t>
      </w:r>
      <w:proofErr w:type="spellStart"/>
      <w:r>
        <w:t>specifikāciju</w:t>
      </w:r>
      <w:proofErr w:type="spellEnd"/>
      <w:r>
        <w:t xml:space="preserve"> </w:t>
      </w:r>
      <w:r>
        <w:fldChar w:fldCharType="begin"/>
      </w:r>
      <w:r>
        <w:instrText xml:space="preserve"> REF _Ref513039378 \r \h </w:instrText>
      </w:r>
      <w:r w:rsidR="00B300E4">
        <w:instrText xml:space="preserve"> \* MERGEFORMAT </w:instrText>
      </w:r>
      <w:r>
        <w:fldChar w:fldCharType="separate"/>
      </w:r>
      <w:r w:rsidR="00C86EAE">
        <w:t>5.1.4.1</w:t>
      </w:r>
      <w:r>
        <w:fldChar w:fldCharType="end"/>
      </w:r>
      <w:r>
        <w:t xml:space="preserve"> </w:t>
      </w:r>
      <w:proofErr w:type="spellStart"/>
      <w:r>
        <w:t>punktā</w:t>
      </w:r>
      <w:proofErr w:type="spellEnd"/>
      <w:r>
        <w:t xml:space="preserve"> </w:t>
      </w:r>
      <w:proofErr w:type="spellStart"/>
      <w:r>
        <w:t>noteiktajām</w:t>
      </w:r>
      <w:proofErr w:type="spellEnd"/>
      <w:r>
        <w:t xml:space="preserve"> </w:t>
      </w:r>
      <w:proofErr w:type="spellStart"/>
      <w:r>
        <w:t>prasībām</w:t>
      </w:r>
      <w:proofErr w:type="spellEnd"/>
      <w:r>
        <w:t xml:space="preserve"> </w:t>
      </w:r>
      <w:proofErr w:type="spellStart"/>
      <w:r>
        <w:t>atbilstošu</w:t>
      </w:r>
      <w:proofErr w:type="spellEnd"/>
      <w:r>
        <w:t xml:space="preserve"> </w:t>
      </w:r>
      <w:proofErr w:type="spellStart"/>
      <w:r>
        <w:t>materiālu</w:t>
      </w:r>
      <w:proofErr w:type="spellEnd"/>
      <w:r>
        <w:t>.</w:t>
      </w:r>
    </w:p>
    <w:p w14:paraId="730199B6" w14:textId="65D72BEF" w:rsidR="00B9576A" w:rsidRDefault="00D945D4" w:rsidP="00B300E4">
      <w:proofErr w:type="spellStart"/>
      <w:r>
        <w:t>Nepastiprinātas</w:t>
      </w:r>
      <w:proofErr w:type="spellEnd"/>
      <w:r>
        <w:t xml:space="preserve"> </w:t>
      </w:r>
      <w:proofErr w:type="spellStart"/>
      <w:r>
        <w:t>s</w:t>
      </w:r>
      <w:r w:rsidR="00B9576A" w:rsidRPr="00BF2E64">
        <w:t>alizturīgās</w:t>
      </w:r>
      <w:proofErr w:type="spellEnd"/>
      <w:r w:rsidR="00B9576A" w:rsidRPr="00BF2E64">
        <w:t xml:space="preserve"> </w:t>
      </w:r>
      <w:proofErr w:type="spellStart"/>
      <w:r w:rsidR="00B9576A" w:rsidRPr="00BF2E64">
        <w:t>kārtas</w:t>
      </w:r>
      <w:proofErr w:type="spellEnd"/>
      <w:r w:rsidR="00C5529C">
        <w:t xml:space="preserve"> </w:t>
      </w:r>
      <w:proofErr w:type="spellStart"/>
      <w:r w:rsidR="00C5529C">
        <w:t>būvniecībai</w:t>
      </w:r>
      <w:proofErr w:type="spellEnd"/>
      <w:r w:rsidR="00B9576A" w:rsidRPr="00BF2E64">
        <w:t xml:space="preserve"> var </w:t>
      </w:r>
      <w:proofErr w:type="spellStart"/>
      <w:r w:rsidR="00B9576A" w:rsidRPr="00BF2E64">
        <w:t>paredzēt</w:t>
      </w:r>
      <w:proofErr w:type="spellEnd"/>
      <w:r w:rsidR="00B9576A" w:rsidRPr="00BF2E64">
        <w:t xml:space="preserve"> </w:t>
      </w:r>
      <w:proofErr w:type="spellStart"/>
      <w:r w:rsidR="00B9576A" w:rsidRPr="00BF2E64">
        <w:t>jebkuru</w:t>
      </w:r>
      <w:proofErr w:type="spellEnd"/>
      <w:r w:rsidR="00B9576A">
        <w:t xml:space="preserve"> Ceļu </w:t>
      </w:r>
      <w:proofErr w:type="spellStart"/>
      <w:r w:rsidR="00B9576A">
        <w:t>specifikāciju</w:t>
      </w:r>
      <w:proofErr w:type="spellEnd"/>
      <w:r w:rsidR="00B9576A" w:rsidRPr="00BF2E64">
        <w:t xml:space="preserve"> </w:t>
      </w:r>
      <w:r w:rsidR="00B9576A">
        <w:fldChar w:fldCharType="begin"/>
      </w:r>
      <w:r w:rsidR="00B9576A">
        <w:instrText xml:space="preserve"> REF _Ref250983681 \n \h </w:instrText>
      </w:r>
      <w:r w:rsidR="00B300E4">
        <w:instrText xml:space="preserve"> \* MERGEFORMAT </w:instrText>
      </w:r>
      <w:r w:rsidR="00B9576A">
        <w:fldChar w:fldCharType="separate"/>
      </w:r>
      <w:r w:rsidR="00C86EAE">
        <w:t>5.1.4</w:t>
      </w:r>
      <w:r w:rsidR="00B9576A">
        <w:fldChar w:fldCharType="end"/>
      </w:r>
      <w:r w:rsidR="00B9576A">
        <w:t xml:space="preserve"> </w:t>
      </w:r>
      <w:proofErr w:type="spellStart"/>
      <w:r w:rsidR="00B9576A" w:rsidRPr="00BF2E64">
        <w:t>punktā</w:t>
      </w:r>
      <w:proofErr w:type="spellEnd"/>
      <w:r w:rsidR="00B9576A" w:rsidRPr="00BF2E64">
        <w:t xml:space="preserve"> </w:t>
      </w:r>
      <w:proofErr w:type="spellStart"/>
      <w:r w:rsidR="00B9576A" w:rsidRPr="00BF2E64">
        <w:t>noteiktajām</w:t>
      </w:r>
      <w:proofErr w:type="spellEnd"/>
      <w:r w:rsidR="00B9576A" w:rsidRPr="00BF2E64">
        <w:t xml:space="preserve"> </w:t>
      </w:r>
      <w:proofErr w:type="spellStart"/>
      <w:r w:rsidR="00B9576A" w:rsidRPr="00BF2E64">
        <w:t>prasībām</w:t>
      </w:r>
      <w:proofErr w:type="spellEnd"/>
      <w:r w:rsidR="00B9576A" w:rsidRPr="00BF2E64">
        <w:t xml:space="preserve"> </w:t>
      </w:r>
      <w:proofErr w:type="spellStart"/>
      <w:r w:rsidR="00B9576A" w:rsidRPr="00BF2E64">
        <w:t>atbilstošu</w:t>
      </w:r>
      <w:proofErr w:type="spellEnd"/>
      <w:r w:rsidR="00B9576A" w:rsidRPr="00BF2E64">
        <w:t xml:space="preserve"> </w:t>
      </w:r>
      <w:proofErr w:type="spellStart"/>
      <w:r w:rsidR="00B9576A" w:rsidRPr="00BF2E64">
        <w:t>materiālu</w:t>
      </w:r>
      <w:proofErr w:type="spellEnd"/>
      <w:r w:rsidR="00B9576A" w:rsidRPr="00BF2E64">
        <w:t>.</w:t>
      </w:r>
    </w:p>
    <w:p w14:paraId="166D4F81" w14:textId="1F857978" w:rsidR="00D945D4" w:rsidRDefault="00D945D4" w:rsidP="00B300E4">
      <w:proofErr w:type="spellStart"/>
      <w:r>
        <w:t>Pastiprinātas</w:t>
      </w:r>
      <w:proofErr w:type="spellEnd"/>
      <w:r>
        <w:t xml:space="preserve"> </w:t>
      </w:r>
      <w:proofErr w:type="spellStart"/>
      <w:r>
        <w:t>salizturīgās</w:t>
      </w:r>
      <w:proofErr w:type="spellEnd"/>
      <w:r>
        <w:t xml:space="preserve"> </w:t>
      </w:r>
      <w:proofErr w:type="spellStart"/>
      <w:r>
        <w:t>papildkārtas</w:t>
      </w:r>
      <w:proofErr w:type="spellEnd"/>
      <w:r>
        <w:t xml:space="preserve"> </w:t>
      </w:r>
      <w:proofErr w:type="spellStart"/>
      <w:r w:rsidRPr="00A965B6">
        <w:t>būvniecībai</w:t>
      </w:r>
      <w:proofErr w:type="spellEnd"/>
      <w:r w:rsidRPr="00A965B6">
        <w:t xml:space="preserve"> var </w:t>
      </w:r>
      <w:proofErr w:type="spellStart"/>
      <w:r w:rsidRPr="00A965B6">
        <w:t>paredzēt</w:t>
      </w:r>
      <w:proofErr w:type="spellEnd"/>
      <w:r w:rsidRPr="00A965B6">
        <w:t xml:space="preserve"> Ceļu </w:t>
      </w:r>
      <w:proofErr w:type="spellStart"/>
      <w:r w:rsidRPr="00A965B6">
        <w:t>specifikāciju</w:t>
      </w:r>
      <w:proofErr w:type="spellEnd"/>
      <w:r w:rsidRPr="00A965B6">
        <w:t xml:space="preserve"> </w:t>
      </w:r>
      <w:r>
        <w:fldChar w:fldCharType="begin"/>
      </w:r>
      <w:r>
        <w:instrText xml:space="preserve"> REF _Ref26803195 \r \h </w:instrText>
      </w:r>
      <w:r w:rsidR="00B300E4">
        <w:instrText xml:space="preserve"> \* MERGEFORMAT </w:instrText>
      </w:r>
      <w:r>
        <w:fldChar w:fldCharType="separate"/>
      </w:r>
      <w:r w:rsidR="00C86EAE">
        <w:t>5.1.4.3</w:t>
      </w:r>
      <w:r>
        <w:fldChar w:fldCharType="end"/>
      </w:r>
      <w:r w:rsidRPr="00A965B6">
        <w:t xml:space="preserve"> </w:t>
      </w:r>
      <w:proofErr w:type="spellStart"/>
      <w:r w:rsidRPr="00A965B6">
        <w:t>punktā</w:t>
      </w:r>
      <w:proofErr w:type="spellEnd"/>
      <w:r w:rsidRPr="00A965B6">
        <w:t xml:space="preserve"> </w:t>
      </w:r>
      <w:proofErr w:type="spellStart"/>
      <w:r w:rsidRPr="00A965B6">
        <w:t>noteiktajām</w:t>
      </w:r>
      <w:proofErr w:type="spellEnd"/>
      <w:r w:rsidRPr="00A965B6">
        <w:t xml:space="preserve"> </w:t>
      </w:r>
      <w:proofErr w:type="spellStart"/>
      <w:r w:rsidRPr="00A965B6">
        <w:t>prasībām</w:t>
      </w:r>
      <w:proofErr w:type="spellEnd"/>
      <w:r w:rsidRPr="00A965B6">
        <w:t xml:space="preserve"> </w:t>
      </w:r>
      <w:proofErr w:type="spellStart"/>
      <w:r w:rsidRPr="00A965B6">
        <w:t>atbilstošu</w:t>
      </w:r>
      <w:proofErr w:type="spellEnd"/>
      <w:r w:rsidRPr="00A965B6">
        <w:t xml:space="preserve"> </w:t>
      </w:r>
      <w:proofErr w:type="spellStart"/>
      <w:r w:rsidRPr="00A965B6">
        <w:t>materiālu</w:t>
      </w:r>
      <w:proofErr w:type="spellEnd"/>
      <w:r>
        <w:t>.</w:t>
      </w:r>
    </w:p>
    <w:p w14:paraId="114C8D75" w14:textId="0842842F" w:rsidR="00B9576A" w:rsidRPr="00BF2E64" w:rsidRDefault="00B9576A" w:rsidP="00B300E4">
      <w:proofErr w:type="spellStart"/>
      <w:r w:rsidRPr="00BF2E64">
        <w:t>Salizturīgo</w:t>
      </w:r>
      <w:proofErr w:type="spellEnd"/>
      <w:r w:rsidRPr="00BF2E64">
        <w:t xml:space="preserve"> </w:t>
      </w:r>
      <w:proofErr w:type="spellStart"/>
      <w:r w:rsidR="00691F40">
        <w:t>vai</w:t>
      </w:r>
      <w:proofErr w:type="spellEnd"/>
      <w:r w:rsidR="00691F40">
        <w:t xml:space="preserve"> </w:t>
      </w:r>
      <w:proofErr w:type="spellStart"/>
      <w:r w:rsidR="00691F40">
        <w:t>drenējošo</w:t>
      </w:r>
      <w:proofErr w:type="spellEnd"/>
      <w:r w:rsidR="00691F40">
        <w:t xml:space="preserve"> </w:t>
      </w:r>
      <w:proofErr w:type="spellStart"/>
      <w:r w:rsidRPr="00BF2E64">
        <w:t>kārtu</w:t>
      </w:r>
      <w:proofErr w:type="spellEnd"/>
      <w:r w:rsidRPr="00BF2E64">
        <w:t xml:space="preserve"> var </w:t>
      </w:r>
      <w:proofErr w:type="spellStart"/>
      <w:r w:rsidRPr="00BF2E64">
        <w:t>paredzēt</w:t>
      </w:r>
      <w:proofErr w:type="spellEnd"/>
      <w:r w:rsidRPr="00BF2E64">
        <w:t xml:space="preserve"> </w:t>
      </w:r>
      <w:proofErr w:type="spellStart"/>
      <w:r w:rsidRPr="00BF2E64">
        <w:t>būvēt</w:t>
      </w:r>
      <w:proofErr w:type="spellEnd"/>
      <w:r w:rsidRPr="00BF2E64">
        <w:t xml:space="preserve"> </w:t>
      </w:r>
      <w:proofErr w:type="spellStart"/>
      <w:r w:rsidRPr="00BF2E64">
        <w:t>vairākos</w:t>
      </w:r>
      <w:proofErr w:type="spellEnd"/>
      <w:r w:rsidRPr="00BF2E64">
        <w:t xml:space="preserve"> </w:t>
      </w:r>
      <w:proofErr w:type="spellStart"/>
      <w:r w:rsidRPr="00BF2E64">
        <w:t>slāņos</w:t>
      </w:r>
      <w:proofErr w:type="spellEnd"/>
      <w:r w:rsidRPr="00BF2E64">
        <w:t xml:space="preserve">. </w:t>
      </w:r>
      <w:proofErr w:type="spellStart"/>
      <w:r w:rsidRPr="00BF2E64">
        <w:t>Jāizpilda</w:t>
      </w:r>
      <w:proofErr w:type="spellEnd"/>
      <w:r w:rsidRPr="00BF2E64">
        <w:t xml:space="preserve"> </w:t>
      </w:r>
      <w:proofErr w:type="spellStart"/>
      <w:r w:rsidRPr="00BF2E64">
        <w:t>būvprojektā</w:t>
      </w:r>
      <w:proofErr w:type="spellEnd"/>
      <w:r w:rsidRPr="00BF2E64">
        <w:t xml:space="preserve"> </w:t>
      </w:r>
      <w:proofErr w:type="spellStart"/>
      <w:r w:rsidRPr="00BF2E64">
        <w:t>noteiktās</w:t>
      </w:r>
      <w:proofErr w:type="spellEnd"/>
      <w:r w:rsidRPr="00BF2E64">
        <w:t xml:space="preserve"> </w:t>
      </w:r>
      <w:proofErr w:type="spellStart"/>
      <w:r w:rsidRPr="00BF2E64">
        <w:t>prasības</w:t>
      </w:r>
      <w:proofErr w:type="spellEnd"/>
      <w:r w:rsidRPr="00BF2E64">
        <w:t xml:space="preserve"> </w:t>
      </w:r>
      <w:proofErr w:type="spellStart"/>
      <w:r w:rsidRPr="00BF2E64">
        <w:t>kopējam</w:t>
      </w:r>
      <w:proofErr w:type="spellEnd"/>
      <w:r w:rsidRPr="00BF2E64">
        <w:t xml:space="preserve"> </w:t>
      </w:r>
      <w:proofErr w:type="spellStart"/>
      <w:r w:rsidRPr="00BF2E64">
        <w:t>kārtas</w:t>
      </w:r>
      <w:proofErr w:type="spellEnd"/>
      <w:r w:rsidRPr="00BF2E64">
        <w:t xml:space="preserve"> </w:t>
      </w:r>
      <w:proofErr w:type="spellStart"/>
      <w:r w:rsidRPr="00BF2E64">
        <w:t>biezumam</w:t>
      </w:r>
      <w:proofErr w:type="spellEnd"/>
      <w:r w:rsidRPr="00BF2E64">
        <w:t>.</w:t>
      </w:r>
    </w:p>
    <w:p w14:paraId="3F236759" w14:textId="77777777" w:rsidR="00B9576A" w:rsidRDefault="00B9576A" w:rsidP="00C008AE">
      <w:pPr>
        <w:pStyle w:val="Virsraksts3"/>
      </w:pPr>
      <w:proofErr w:type="spellStart"/>
      <w:r>
        <w:t>Darba</w:t>
      </w:r>
      <w:proofErr w:type="spellEnd"/>
      <w:r>
        <w:t xml:space="preserve"> </w:t>
      </w:r>
      <w:proofErr w:type="spellStart"/>
      <w:r>
        <w:t>nosaukums</w:t>
      </w:r>
      <w:proofErr w:type="spellEnd"/>
    </w:p>
    <w:p w14:paraId="7BA35384" w14:textId="626F88EE" w:rsidR="00A65DEF" w:rsidRDefault="00A65DEF" w:rsidP="00B300E4">
      <w:pPr>
        <w:pStyle w:val="Virsraksts4"/>
      </w:pPr>
      <w:r>
        <w:t>Pastiprinātas salizturīgās kārtas būvniecība – m³</w:t>
      </w:r>
    </w:p>
    <w:p w14:paraId="28EDC35C" w14:textId="4869B639" w:rsidR="00A65DEF" w:rsidRDefault="00A65DEF" w:rsidP="00B300E4">
      <w:pPr>
        <w:pStyle w:val="Virsraksts4"/>
      </w:pPr>
      <w:r>
        <w:t>Nepastiprinātas salizturīgās kārtas būvniecība – m³</w:t>
      </w:r>
    </w:p>
    <w:p w14:paraId="0F9156B8" w14:textId="4E035334" w:rsidR="00D945D4" w:rsidRDefault="00D945D4" w:rsidP="00B300E4">
      <w:pPr>
        <w:pStyle w:val="Virsraksts4"/>
      </w:pPr>
      <w:r>
        <w:t>Drenējošās kārtas būvniecība – m³</w:t>
      </w:r>
    </w:p>
    <w:p w14:paraId="62437E8C" w14:textId="381CD34B" w:rsidR="00B9576A" w:rsidRPr="00BF2E64" w:rsidRDefault="00B9576A" w:rsidP="00C008AE">
      <w:pPr>
        <w:pStyle w:val="Virsraksts3"/>
      </w:pPr>
      <w:bookmarkStart w:id="1134" w:name="_Toc250814935"/>
      <w:proofErr w:type="spellStart"/>
      <w:r w:rsidRPr="00BF2E64">
        <w:t>Definīcijas</w:t>
      </w:r>
      <w:bookmarkEnd w:id="1134"/>
      <w:proofErr w:type="spellEnd"/>
    </w:p>
    <w:p w14:paraId="525AAC75" w14:textId="77777777" w:rsidR="00B9576A" w:rsidRPr="00BF2E64" w:rsidRDefault="00B9576A" w:rsidP="00B300E4">
      <w:r w:rsidRPr="00BF2E64">
        <w:t>...</w:t>
      </w:r>
    </w:p>
    <w:p w14:paraId="7B96D80C" w14:textId="77777777" w:rsidR="00B9576A" w:rsidRPr="00BF2E64" w:rsidRDefault="00B9576A" w:rsidP="00C008AE">
      <w:pPr>
        <w:pStyle w:val="Virsraksts3"/>
      </w:pPr>
      <w:bookmarkStart w:id="1135" w:name="_Toc250814936"/>
      <w:proofErr w:type="spellStart"/>
      <w:r w:rsidRPr="00BF2E64">
        <w:t>Darba</w:t>
      </w:r>
      <w:proofErr w:type="spellEnd"/>
      <w:r w:rsidRPr="00BF2E64">
        <w:t xml:space="preserve"> </w:t>
      </w:r>
      <w:proofErr w:type="spellStart"/>
      <w:r w:rsidRPr="00BF2E64">
        <w:t>apraksts</w:t>
      </w:r>
      <w:bookmarkEnd w:id="1135"/>
      <w:proofErr w:type="spellEnd"/>
    </w:p>
    <w:p w14:paraId="64EB3281" w14:textId="04777C4B" w:rsidR="00B9576A" w:rsidRPr="00BF2E64" w:rsidRDefault="00B9576A" w:rsidP="00B300E4">
      <w:proofErr w:type="spellStart"/>
      <w:r w:rsidRPr="00BF2E64">
        <w:t>Salizturīgo</w:t>
      </w:r>
      <w:proofErr w:type="spellEnd"/>
      <w:r w:rsidR="005D0326">
        <w:t xml:space="preserve"> </w:t>
      </w:r>
      <w:proofErr w:type="spellStart"/>
      <w:r w:rsidR="005D0326">
        <w:t>vai</w:t>
      </w:r>
      <w:proofErr w:type="spellEnd"/>
      <w:r w:rsidR="005D0326">
        <w:t xml:space="preserve"> </w:t>
      </w:r>
      <w:proofErr w:type="spellStart"/>
      <w:r w:rsidR="005D0326">
        <w:t>drenējošo</w:t>
      </w:r>
      <w:proofErr w:type="spellEnd"/>
      <w:r w:rsidRPr="00BF2E64">
        <w:t xml:space="preserve"> </w:t>
      </w:r>
      <w:proofErr w:type="spellStart"/>
      <w:r w:rsidRPr="00BF2E64">
        <w:t>kārtu</w:t>
      </w:r>
      <w:proofErr w:type="spellEnd"/>
      <w:r w:rsidRPr="00BF2E64">
        <w:t xml:space="preserve"> var </w:t>
      </w:r>
      <w:proofErr w:type="spellStart"/>
      <w:r w:rsidRPr="00BF2E64">
        <w:t>būvēt</w:t>
      </w:r>
      <w:proofErr w:type="spellEnd"/>
      <w:r w:rsidRPr="00BF2E64">
        <w:t xml:space="preserve"> </w:t>
      </w:r>
      <w:proofErr w:type="spellStart"/>
      <w:r w:rsidRPr="00BF2E64">
        <w:t>vienā</w:t>
      </w:r>
      <w:proofErr w:type="spellEnd"/>
      <w:r w:rsidRPr="00BF2E64">
        <w:t xml:space="preserve"> </w:t>
      </w:r>
      <w:proofErr w:type="spellStart"/>
      <w:r w:rsidRPr="00BF2E64">
        <w:t>vai</w:t>
      </w:r>
      <w:proofErr w:type="spellEnd"/>
      <w:r w:rsidRPr="00BF2E64">
        <w:t xml:space="preserve"> </w:t>
      </w:r>
      <w:proofErr w:type="spellStart"/>
      <w:r w:rsidRPr="00BF2E64">
        <w:t>vairākos</w:t>
      </w:r>
      <w:proofErr w:type="spellEnd"/>
      <w:r w:rsidRPr="00BF2E64">
        <w:t xml:space="preserve"> </w:t>
      </w:r>
      <w:proofErr w:type="spellStart"/>
      <w:r w:rsidRPr="00BF2E64">
        <w:t>slāņos</w:t>
      </w:r>
      <w:proofErr w:type="spellEnd"/>
      <w:r w:rsidRPr="00BF2E64">
        <w:t xml:space="preserve">. </w:t>
      </w:r>
      <w:proofErr w:type="spellStart"/>
      <w:r w:rsidRPr="00BF2E64">
        <w:t>Būvniecība</w:t>
      </w:r>
      <w:proofErr w:type="spellEnd"/>
      <w:r w:rsidRPr="00BF2E64">
        <w:t xml:space="preserve"> </w:t>
      </w:r>
      <w:proofErr w:type="spellStart"/>
      <w:r w:rsidRPr="00BF2E64">
        <w:t>ietver</w:t>
      </w:r>
      <w:proofErr w:type="spellEnd"/>
      <w:r w:rsidRPr="00BF2E64">
        <w:t xml:space="preserve"> </w:t>
      </w:r>
      <w:proofErr w:type="spellStart"/>
      <w:r w:rsidRPr="00BF2E64">
        <w:t>pamatnes</w:t>
      </w:r>
      <w:proofErr w:type="spellEnd"/>
      <w:r w:rsidRPr="00BF2E64">
        <w:t xml:space="preserve"> </w:t>
      </w:r>
      <w:proofErr w:type="spellStart"/>
      <w:r w:rsidRPr="00BF2E64">
        <w:t>sagatavošanu</w:t>
      </w:r>
      <w:proofErr w:type="spellEnd"/>
      <w:r w:rsidRPr="00BF2E64">
        <w:t xml:space="preserve"> (</w:t>
      </w:r>
      <w:proofErr w:type="spellStart"/>
      <w:r w:rsidRPr="00BF2E64">
        <w:t>profilēšana</w:t>
      </w:r>
      <w:proofErr w:type="spellEnd"/>
      <w:r w:rsidRPr="00BF2E64">
        <w:t xml:space="preserve">, </w:t>
      </w:r>
      <w:proofErr w:type="spellStart"/>
      <w:r w:rsidRPr="00BF2E64">
        <w:t>planēšana</w:t>
      </w:r>
      <w:proofErr w:type="spellEnd"/>
      <w:r w:rsidRPr="00BF2E64">
        <w:t xml:space="preserve">), </w:t>
      </w:r>
      <w:proofErr w:type="spellStart"/>
      <w:r w:rsidRPr="00BF2E64">
        <w:t>nepieciešamo</w:t>
      </w:r>
      <w:proofErr w:type="spellEnd"/>
      <w:r w:rsidRPr="00BF2E64">
        <w:t xml:space="preserve"> </w:t>
      </w:r>
      <w:proofErr w:type="spellStart"/>
      <w:r w:rsidRPr="00BF2E64">
        <w:t>materiālu</w:t>
      </w:r>
      <w:proofErr w:type="spellEnd"/>
      <w:r w:rsidRPr="00BF2E64">
        <w:t xml:space="preserve"> </w:t>
      </w:r>
      <w:proofErr w:type="spellStart"/>
      <w:r w:rsidRPr="00BF2E64">
        <w:t>sagatavošanu</w:t>
      </w:r>
      <w:proofErr w:type="spellEnd"/>
      <w:r w:rsidRPr="00BF2E64">
        <w:t xml:space="preserve"> un </w:t>
      </w:r>
      <w:proofErr w:type="spellStart"/>
      <w:r w:rsidRPr="00BF2E64">
        <w:t>ražošanu</w:t>
      </w:r>
      <w:proofErr w:type="spellEnd"/>
      <w:r w:rsidRPr="00BF2E64">
        <w:t xml:space="preserve">, </w:t>
      </w:r>
      <w:proofErr w:type="spellStart"/>
      <w:r w:rsidRPr="00BF2E64">
        <w:t>piegādi</w:t>
      </w:r>
      <w:proofErr w:type="spellEnd"/>
      <w:r w:rsidRPr="00BF2E64">
        <w:t xml:space="preserve"> un </w:t>
      </w:r>
      <w:proofErr w:type="spellStart"/>
      <w:r w:rsidRPr="00BF2E64">
        <w:t>iestrādi</w:t>
      </w:r>
      <w:proofErr w:type="spellEnd"/>
      <w:r w:rsidRPr="00BF2E64">
        <w:t xml:space="preserve">. Ja </w:t>
      </w:r>
      <w:proofErr w:type="spellStart"/>
      <w:r w:rsidRPr="00BF2E64">
        <w:t>nepieciešams</w:t>
      </w:r>
      <w:proofErr w:type="spellEnd"/>
      <w:r w:rsidRPr="00BF2E64">
        <w:t xml:space="preserve">, tad </w:t>
      </w:r>
      <w:proofErr w:type="spellStart"/>
      <w:r w:rsidRPr="00BF2E64">
        <w:t>jāveic</w:t>
      </w:r>
      <w:proofErr w:type="spellEnd"/>
      <w:r w:rsidRPr="00BF2E64">
        <w:t xml:space="preserve"> </w:t>
      </w:r>
      <w:proofErr w:type="spellStart"/>
      <w:r w:rsidRPr="00BF2E64">
        <w:t>arī</w:t>
      </w:r>
      <w:proofErr w:type="spellEnd"/>
      <w:r w:rsidRPr="00BF2E64">
        <w:t xml:space="preserve"> </w:t>
      </w:r>
      <w:proofErr w:type="spellStart"/>
      <w:r w:rsidRPr="00BF2E64">
        <w:t>ģeodēziskie</w:t>
      </w:r>
      <w:proofErr w:type="spellEnd"/>
      <w:r w:rsidRPr="00BF2E64">
        <w:t xml:space="preserve"> </w:t>
      </w:r>
      <w:proofErr w:type="spellStart"/>
      <w:r w:rsidRPr="00BF2E64">
        <w:t>mērījumi</w:t>
      </w:r>
      <w:proofErr w:type="spellEnd"/>
      <w:r w:rsidRPr="00BF2E64">
        <w:t xml:space="preserve">, </w:t>
      </w:r>
      <w:proofErr w:type="spellStart"/>
      <w:r w:rsidRPr="00BF2E64">
        <w:t>projektēšana</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aprēķini</w:t>
      </w:r>
      <w:proofErr w:type="spellEnd"/>
      <w:r w:rsidRPr="00BF2E64">
        <w:t>.</w:t>
      </w:r>
    </w:p>
    <w:p w14:paraId="2DFD594E" w14:textId="77777777" w:rsidR="00B9576A" w:rsidRPr="00BF2E64" w:rsidRDefault="00B9576A" w:rsidP="00C008AE">
      <w:pPr>
        <w:pStyle w:val="Virsraksts3"/>
      </w:pPr>
      <w:bookmarkStart w:id="1136" w:name="_Toc250814937"/>
      <w:bookmarkStart w:id="1137" w:name="_Ref250983681"/>
      <w:bookmarkStart w:id="1138" w:name="_Ref251333991"/>
      <w:proofErr w:type="spellStart"/>
      <w:r w:rsidRPr="00BF2E64">
        <w:t>Materiāli</w:t>
      </w:r>
      <w:bookmarkEnd w:id="1136"/>
      <w:bookmarkEnd w:id="1137"/>
      <w:bookmarkEnd w:id="1138"/>
      <w:proofErr w:type="spellEnd"/>
    </w:p>
    <w:p w14:paraId="6B57C207" w14:textId="28D6A47A" w:rsidR="00B9576A" w:rsidRPr="00BF2E64" w:rsidRDefault="00B9576A" w:rsidP="00B300E4">
      <w:pPr>
        <w:pStyle w:val="Virsraksts4"/>
      </w:pPr>
      <w:bookmarkStart w:id="1139" w:name="_Ref513039378"/>
      <w:r w:rsidRPr="00BF2E64">
        <w:t xml:space="preserve">Materiāli </w:t>
      </w:r>
      <w:r w:rsidR="00C5529C">
        <w:t xml:space="preserve">drenējošajai </w:t>
      </w:r>
      <w:r w:rsidRPr="00BF2E64">
        <w:t>kārtai</w:t>
      </w:r>
      <w:bookmarkEnd w:id="1139"/>
    </w:p>
    <w:p w14:paraId="20BB6554" w14:textId="163BA219" w:rsidR="00B9576A" w:rsidRPr="00B44DB7" w:rsidRDefault="00A8070F" w:rsidP="00B300E4">
      <w:pPr>
        <w:rPr>
          <w:lang w:val="lv-LV"/>
        </w:rPr>
      </w:pPr>
      <w:r w:rsidRPr="00B44DB7">
        <w:rPr>
          <w:lang w:val="lv-LV"/>
        </w:rPr>
        <w:t>D</w:t>
      </w:r>
      <w:r w:rsidR="00C5529C" w:rsidRPr="00B44DB7">
        <w:rPr>
          <w:lang w:val="lv-LV"/>
        </w:rPr>
        <w:t>renējošās</w:t>
      </w:r>
      <w:r w:rsidR="00B9576A" w:rsidRPr="00B44DB7">
        <w:rPr>
          <w:lang w:val="lv-LV"/>
        </w:rPr>
        <w:t xml:space="preserve"> kārtas būvniecībai lietojama smilšaina grunts, dabīgi vai drupināti smalki vai jaukti </w:t>
      </w:r>
      <w:proofErr w:type="spellStart"/>
      <w:r w:rsidR="00B9576A" w:rsidRPr="00B44DB7">
        <w:rPr>
          <w:lang w:val="lv-LV"/>
        </w:rPr>
        <w:t>minerālmateriāli</w:t>
      </w:r>
      <w:proofErr w:type="spellEnd"/>
      <w:r w:rsidR="00B9576A" w:rsidRPr="00B44DB7">
        <w:rPr>
          <w:lang w:val="lv-LV"/>
        </w:rPr>
        <w:t xml:space="preserve">, </w:t>
      </w:r>
      <w:proofErr w:type="spellStart"/>
      <w:r w:rsidR="00B9576A" w:rsidRPr="00B44DB7">
        <w:rPr>
          <w:lang w:val="lv-LV"/>
        </w:rPr>
        <w:t>reciklēti</w:t>
      </w:r>
      <w:proofErr w:type="spellEnd"/>
      <w:r w:rsidR="00B9576A" w:rsidRPr="00B44DB7">
        <w:rPr>
          <w:lang w:val="lv-LV"/>
        </w:rPr>
        <w:t xml:space="preserve"> materiāli (iepriekš būvniecībā izmantoti, pārstrādāti materiāli),</w:t>
      </w:r>
      <w:r w:rsidR="001A4B47" w:rsidRPr="00B44DB7">
        <w:rPr>
          <w:lang w:val="lv-LV"/>
        </w:rPr>
        <w:t xml:space="preserve"> drupināts stikls</w:t>
      </w:r>
      <w:r w:rsidR="005B73EF">
        <w:rPr>
          <w:lang w:val="lv-LV"/>
        </w:rPr>
        <w:t xml:space="preserve"> u.tml.</w:t>
      </w:r>
      <w:r w:rsidR="001A4B47" w:rsidRPr="00B44DB7">
        <w:rPr>
          <w:lang w:val="lv-LV"/>
        </w:rPr>
        <w:t>,</w:t>
      </w:r>
      <w:r w:rsidR="00B9576A" w:rsidRPr="00B44DB7">
        <w:rPr>
          <w:lang w:val="lv-LV"/>
        </w:rPr>
        <w:t xml:space="preserve"> kuriem jāatbilst </w:t>
      </w:r>
      <w:r w:rsidR="00B9576A">
        <w:fldChar w:fldCharType="begin"/>
      </w:r>
      <w:r w:rsidR="00B9576A" w:rsidRPr="00B44DB7">
        <w:rPr>
          <w:lang w:val="lv-LV"/>
        </w:rPr>
        <w:instrText xml:space="preserve"> REF _Ref250983700 \n \h </w:instrText>
      </w:r>
      <w:r w:rsidR="00B300E4">
        <w:instrText xml:space="preserve"> \* MERGEFORMAT </w:instrText>
      </w:r>
      <w:r w:rsidR="00B9576A">
        <w:fldChar w:fldCharType="separate"/>
      </w:r>
      <w:r w:rsidR="00C86EAE">
        <w:rPr>
          <w:lang w:val="lv-LV"/>
        </w:rPr>
        <w:t>5.1-1</w:t>
      </w:r>
      <w:r w:rsidR="00B9576A">
        <w:fldChar w:fldCharType="end"/>
      </w:r>
      <w:r w:rsidR="00B9576A" w:rsidRPr="00B44DB7">
        <w:rPr>
          <w:lang w:val="lv-LV"/>
        </w:rPr>
        <w:t xml:space="preserve"> tabulā izvirzītajām prasībām.</w:t>
      </w:r>
    </w:p>
    <w:p w14:paraId="502B18D0" w14:textId="2B529F77" w:rsidR="00B9576A" w:rsidRPr="00BF2E64" w:rsidRDefault="00B9576A" w:rsidP="00213FB9">
      <w:pPr>
        <w:pStyle w:val="Virsraksts8"/>
      </w:pPr>
      <w:bookmarkStart w:id="1140" w:name="_Ref250983700"/>
      <w:r w:rsidRPr="00BF2E64">
        <w:t xml:space="preserve">tabula. </w:t>
      </w:r>
      <w:proofErr w:type="spellStart"/>
      <w:r w:rsidRPr="00BF2E64">
        <w:t>Prasības</w:t>
      </w:r>
      <w:proofErr w:type="spellEnd"/>
      <w:r w:rsidRPr="00BF2E64">
        <w:t xml:space="preserve"> </w:t>
      </w:r>
      <w:proofErr w:type="spellStart"/>
      <w:r w:rsidRPr="00BF2E64">
        <w:t>materiāliem</w:t>
      </w:r>
      <w:proofErr w:type="spellEnd"/>
      <w:r w:rsidRPr="00BF2E64">
        <w:t xml:space="preserve"> </w:t>
      </w:r>
      <w:bookmarkEnd w:id="1140"/>
      <w:proofErr w:type="spellStart"/>
      <w:r w:rsidR="00DD452E">
        <w:t>drenējošajai</w:t>
      </w:r>
      <w:proofErr w:type="spellEnd"/>
      <w:r w:rsidR="00DD452E">
        <w:t xml:space="preserve"> </w:t>
      </w:r>
      <w:proofErr w:type="spellStart"/>
      <w:r w:rsidR="00DD452E">
        <w:t>kārtai</w:t>
      </w:r>
      <w:proofErr w:type="spellEnd"/>
      <w:r w:rsidRPr="00BF2E64">
        <w:t xml:space="preserve"> </w:t>
      </w:r>
    </w:p>
    <w:tbl>
      <w:tblPr>
        <w:tblW w:w="0" w:type="auto"/>
        <w:jc w:val="center"/>
        <w:tblLayout w:type="fixed"/>
        <w:tblLook w:val="0000" w:firstRow="0" w:lastRow="0" w:firstColumn="0" w:lastColumn="0" w:noHBand="0" w:noVBand="0"/>
      </w:tblPr>
      <w:tblGrid>
        <w:gridCol w:w="2853"/>
        <w:gridCol w:w="1540"/>
        <w:gridCol w:w="1700"/>
        <w:gridCol w:w="1461"/>
        <w:gridCol w:w="1461"/>
      </w:tblGrid>
      <w:tr w:rsidR="00B9576A" w:rsidRPr="00BF2E64" w14:paraId="142CA887"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63C07A" w14:textId="77777777" w:rsidR="00B9576A" w:rsidRPr="00A113A0" w:rsidRDefault="00B9576A" w:rsidP="005F0071">
            <w:pPr>
              <w:pStyle w:val="Tablehead"/>
            </w:pPr>
            <w:proofErr w:type="spellStart"/>
            <w:r w:rsidRPr="00A113A0">
              <w:t>Īpašība</w:t>
            </w:r>
            <w:proofErr w:type="spellEnd"/>
            <w:r w:rsidRPr="00A113A0">
              <w:t xml:space="preserve">, </w:t>
            </w:r>
            <w:proofErr w:type="spellStart"/>
            <w:r w:rsidRPr="00A113A0">
              <w:t>mērvienība</w:t>
            </w:r>
            <w:proofErr w:type="spell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DBC4CA" w14:textId="77777777" w:rsidR="00B9576A" w:rsidRPr="00A113A0" w:rsidRDefault="00B9576A" w:rsidP="005F0071">
            <w:pPr>
              <w:pStyle w:val="Tablehead"/>
            </w:pPr>
            <w:proofErr w:type="spellStart"/>
            <w:r w:rsidRPr="00A113A0">
              <w:t>Testēšanas</w:t>
            </w:r>
            <w:proofErr w:type="spellEnd"/>
            <w:r w:rsidRPr="00A113A0">
              <w:t xml:space="preserve"> </w:t>
            </w:r>
            <w:proofErr w:type="spellStart"/>
            <w:r w:rsidRPr="00A113A0">
              <w:t>metode</w:t>
            </w:r>
            <w:proofErr w:type="spellEnd"/>
          </w:p>
        </w:tc>
        <w:tc>
          <w:tcPr>
            <w:tcW w:w="17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3194343" w14:textId="04AEE47A" w:rsidR="00B9576A" w:rsidRPr="00A113A0" w:rsidRDefault="00B9576A" w:rsidP="005F0071">
            <w:pPr>
              <w:pStyle w:val="Tablehead"/>
            </w:pPr>
            <w:proofErr w:type="spellStart"/>
            <w:r w:rsidRPr="00A113A0">
              <w:t>Atsauce</w:t>
            </w:r>
            <w:proofErr w:type="spellEnd"/>
            <w:r w:rsidRPr="00A113A0">
              <w:t xml:space="preserve"> </w:t>
            </w:r>
            <w:proofErr w:type="spellStart"/>
            <w:r w:rsidRPr="00A113A0">
              <w:t>uz</w:t>
            </w:r>
            <w:proofErr w:type="spellEnd"/>
            <w:r w:rsidRPr="00A113A0">
              <w:t xml:space="preserve"> LVS EN </w:t>
            </w:r>
            <w:r w:rsidR="00FA5086">
              <w:t>13285</w:t>
            </w:r>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363EED" w14:textId="77777777" w:rsidR="00B9576A" w:rsidRPr="00A113A0" w:rsidRDefault="00B9576A" w:rsidP="005F0071">
            <w:pPr>
              <w:pStyle w:val="Tablehead"/>
            </w:pPr>
            <w:proofErr w:type="spellStart"/>
            <w:r w:rsidRPr="00A113A0">
              <w:t>Kategorija</w:t>
            </w:r>
            <w:proofErr w:type="spellEnd"/>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18DEEB" w14:textId="77777777" w:rsidR="00B9576A" w:rsidRPr="00A113A0" w:rsidRDefault="00B9576A" w:rsidP="005F0071">
            <w:pPr>
              <w:pStyle w:val="Tablehead"/>
            </w:pPr>
            <w:proofErr w:type="spellStart"/>
            <w:r w:rsidRPr="00A113A0">
              <w:t>Prasība</w:t>
            </w:r>
            <w:proofErr w:type="spellEnd"/>
          </w:p>
        </w:tc>
      </w:tr>
      <w:tr w:rsidR="00B9576A" w:rsidRPr="00BF2E64" w14:paraId="75F0EA64"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49FDA4" w14:textId="77777777" w:rsidR="00B9576A" w:rsidRPr="00A113A0" w:rsidRDefault="00B9576A" w:rsidP="00192D16">
            <w:pPr>
              <w:pStyle w:val="Tabletext"/>
            </w:pPr>
            <w:proofErr w:type="spellStart"/>
            <w:r w:rsidRPr="00A113A0">
              <w:t>Minerālmateriāla</w:t>
            </w:r>
            <w:proofErr w:type="spellEnd"/>
            <w:r w:rsidRPr="00A113A0">
              <w:t xml:space="preserve"> </w:t>
            </w:r>
            <w:proofErr w:type="spellStart"/>
            <w:r w:rsidRPr="00A113A0">
              <w:t>daļiņu</w:t>
            </w:r>
            <w:proofErr w:type="spellEnd"/>
            <w:r w:rsidRPr="00A113A0">
              <w:t xml:space="preserve"> </w:t>
            </w:r>
            <w:proofErr w:type="spellStart"/>
            <w:r w:rsidRPr="00A113A0">
              <w:t>saturs</w:t>
            </w:r>
            <w:proofErr w:type="spellEnd"/>
            <w:r w:rsidRPr="00A113A0">
              <w:t xml:space="preserve">, kas </w:t>
            </w:r>
            <w:proofErr w:type="spellStart"/>
            <w:r w:rsidRPr="00A113A0">
              <w:t>mazākas</w:t>
            </w:r>
            <w:proofErr w:type="spellEnd"/>
            <w:r w:rsidRPr="00A113A0">
              <w:t xml:space="preserve"> par 90 mm, </w:t>
            </w:r>
            <w:proofErr w:type="spellStart"/>
            <w:r w:rsidRPr="00A113A0">
              <w:t>masas</w:t>
            </w:r>
            <w:proofErr w:type="spellEnd"/>
            <w:r w:rsidRPr="00A113A0">
              <w:t xml:space="preserve"> %</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9431B5" w14:textId="77777777" w:rsidR="00B9576A" w:rsidRPr="00BF2E64" w:rsidRDefault="00B9576A" w:rsidP="00192D16">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4397EA" w14:textId="77777777" w:rsidR="00B9576A" w:rsidRPr="00BF2E64" w:rsidRDefault="00B9576A" w:rsidP="00192D16">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527B777" w14:textId="77777777" w:rsidR="00B9576A" w:rsidRPr="00BF2E64" w:rsidRDefault="00B9576A" w:rsidP="00192D16">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FB60BD6" w14:textId="77777777" w:rsidR="00B9576A" w:rsidRPr="00BF2E64" w:rsidRDefault="00B9576A" w:rsidP="00192D16">
            <w:pPr>
              <w:pStyle w:val="Tabletext2"/>
            </w:pPr>
            <w:r w:rsidRPr="00BF2E64">
              <w:t>100</w:t>
            </w:r>
          </w:p>
        </w:tc>
      </w:tr>
      <w:tr w:rsidR="00B9576A" w:rsidRPr="00BF2E64" w14:paraId="59F88C18"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5CF820" w14:textId="26A5BAD2" w:rsidR="00B9576A" w:rsidRPr="00A113A0" w:rsidRDefault="00B9576A" w:rsidP="00192D16">
            <w:pPr>
              <w:pStyle w:val="Tabletext"/>
            </w:pPr>
            <w:proofErr w:type="spellStart"/>
            <w:r w:rsidRPr="00A113A0">
              <w:t>Minerālmateriāla</w:t>
            </w:r>
            <w:proofErr w:type="spellEnd"/>
            <w:r w:rsidRPr="00A113A0">
              <w:t xml:space="preserve"> </w:t>
            </w:r>
            <w:proofErr w:type="spellStart"/>
            <w:r w:rsidRPr="00A113A0">
              <w:t>daļiņu</w:t>
            </w:r>
            <w:proofErr w:type="spellEnd"/>
            <w:r w:rsidRPr="00A113A0">
              <w:t xml:space="preserve"> </w:t>
            </w:r>
            <w:proofErr w:type="spellStart"/>
            <w:r w:rsidRPr="00A113A0">
              <w:t>saturs</w:t>
            </w:r>
            <w:proofErr w:type="spellEnd"/>
            <w:r w:rsidRPr="00A113A0">
              <w:t xml:space="preserve">, kas </w:t>
            </w:r>
            <w:proofErr w:type="spellStart"/>
            <w:r w:rsidRPr="00A113A0">
              <w:t>mazākas</w:t>
            </w:r>
            <w:proofErr w:type="spellEnd"/>
            <w:r w:rsidRPr="00A113A0">
              <w:t xml:space="preserve"> par 0,125 mm, </w:t>
            </w:r>
            <w:proofErr w:type="spellStart"/>
            <w:r w:rsidR="00CA12A1">
              <w:t>masas</w:t>
            </w:r>
            <w:proofErr w:type="spellEnd"/>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A7B42D" w14:textId="77777777" w:rsidR="00B9576A" w:rsidRPr="00BF2E64" w:rsidRDefault="00B9576A" w:rsidP="00192D16">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B7DFF0" w14:textId="77777777" w:rsidR="00B9576A" w:rsidRPr="00BF2E64" w:rsidRDefault="00B9576A" w:rsidP="00192D16">
            <w:pPr>
              <w:pStyle w:val="Tabletext"/>
            </w:pPr>
            <w:r w:rsidRPr="00BF2E64">
              <w:t>---</w:t>
            </w:r>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16DFDE" w14:textId="77777777" w:rsidR="00B9576A" w:rsidRPr="00BF2E64" w:rsidRDefault="00B9576A" w:rsidP="00192D16">
            <w:pPr>
              <w:pStyle w:val="Tabletext2"/>
            </w:pPr>
            <w:r w:rsidRPr="00BF2E64">
              <w:t>---</w:t>
            </w:r>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970DC8" w14:textId="77777777" w:rsidR="00B9576A" w:rsidRPr="00BF2E64" w:rsidRDefault="00B9576A" w:rsidP="00192D16">
            <w:pPr>
              <w:pStyle w:val="Tabletext2"/>
            </w:pPr>
            <w:r w:rsidRPr="00BF2E64">
              <w:t>≤ 25</w:t>
            </w:r>
          </w:p>
        </w:tc>
      </w:tr>
      <w:tr w:rsidR="00B9576A" w:rsidRPr="00BF2E64" w14:paraId="6C10D8E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F2357C6" w14:textId="6D915E7C" w:rsidR="00B9576A" w:rsidRPr="00A113A0" w:rsidRDefault="00B9576A" w:rsidP="00192D16">
            <w:pPr>
              <w:pStyle w:val="Tabletext"/>
            </w:pPr>
            <w:proofErr w:type="spellStart"/>
            <w:r w:rsidRPr="00A113A0">
              <w:lastRenderedPageBreak/>
              <w:t>Minerālmateriāla</w:t>
            </w:r>
            <w:proofErr w:type="spellEnd"/>
            <w:r w:rsidRPr="00A113A0">
              <w:t xml:space="preserve"> </w:t>
            </w:r>
            <w:proofErr w:type="spellStart"/>
            <w:r w:rsidR="00A3795E">
              <w:t>daļiņu</w:t>
            </w:r>
            <w:proofErr w:type="spellEnd"/>
            <w:r w:rsidR="00A3795E">
              <w:t xml:space="preserve"> </w:t>
            </w:r>
            <w:proofErr w:type="spellStart"/>
            <w:r w:rsidR="00A3795E">
              <w:t>saturs</w:t>
            </w:r>
            <w:proofErr w:type="spellEnd"/>
            <w:r w:rsidRPr="00A113A0">
              <w:t xml:space="preserve">, kas </w:t>
            </w:r>
            <w:proofErr w:type="spellStart"/>
            <w:r w:rsidR="00CA7C0F">
              <w:t>mazākas</w:t>
            </w:r>
            <w:proofErr w:type="spellEnd"/>
            <w:r w:rsidR="00CA7C0F">
              <w:t xml:space="preserve"> par</w:t>
            </w:r>
            <w:r w:rsidRPr="00A113A0">
              <w:t xml:space="preserve"> 0,063 mm, </w:t>
            </w:r>
            <w:proofErr w:type="spellStart"/>
            <w:r w:rsidR="00CA12A1">
              <w:t>masas</w:t>
            </w:r>
            <w:proofErr w:type="spellEnd"/>
            <w:r w:rsidR="00CA12A1" w:rsidRPr="00A113A0">
              <w:t xml:space="preserve"> </w:t>
            </w:r>
            <w:r w:rsidRPr="00A113A0">
              <w:t>%</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EB25B6" w14:textId="77777777" w:rsidR="00B9576A" w:rsidRPr="00BF2E64" w:rsidRDefault="00B9576A" w:rsidP="00192D16">
            <w:pPr>
              <w:pStyle w:val="Tabletext"/>
            </w:pPr>
            <w:r w:rsidRPr="00BF2E64">
              <w:t>LVS EN 933-1</w:t>
            </w:r>
          </w:p>
        </w:tc>
        <w:tc>
          <w:tcPr>
            <w:tcW w:w="17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12AEB4" w14:textId="7CE2BDF1" w:rsidR="00B9576A" w:rsidRPr="00BF2E64" w:rsidRDefault="00B9576A" w:rsidP="00192D16">
            <w:pPr>
              <w:pStyle w:val="Tabletext"/>
            </w:pPr>
            <w:r w:rsidRPr="00BF2E64">
              <w:t>4.</w:t>
            </w:r>
            <w:r w:rsidR="00C9273C">
              <w:rPr>
                <w:lang w:val="lv-LV"/>
              </w:rPr>
              <w:t>3.2</w:t>
            </w:r>
            <w:r w:rsidRPr="00BF2E64">
              <w:t xml:space="preserve">. </w:t>
            </w:r>
            <w:r w:rsidR="00C92FDB">
              <w:t>p.</w:t>
            </w:r>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C50555" w14:textId="7833A12E" w:rsidR="00B9576A" w:rsidRPr="00BF2E64" w:rsidRDefault="00C9273C" w:rsidP="00192D16">
            <w:pPr>
              <w:pStyle w:val="Tabletext2"/>
              <w:rPr>
                <w:vertAlign w:val="subscript"/>
              </w:rPr>
            </w:pPr>
            <w:r>
              <w:t>UF</w:t>
            </w:r>
            <w:r w:rsidR="00B9576A" w:rsidRPr="00BF2E64">
              <w:rPr>
                <w:vertAlign w:val="subscript"/>
              </w:rPr>
              <w:t>5</w:t>
            </w:r>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6A74D6" w14:textId="77777777" w:rsidR="00B9576A" w:rsidRPr="00BF2E64" w:rsidRDefault="00B9576A" w:rsidP="00192D16">
            <w:pPr>
              <w:pStyle w:val="Tabletext2"/>
            </w:pPr>
            <w:r w:rsidRPr="00BF2E64">
              <w:t>≤ 5</w:t>
            </w:r>
          </w:p>
        </w:tc>
      </w:tr>
      <w:tr w:rsidR="00A8070F" w:rsidRPr="00BF2E64" w14:paraId="2E57B9A6"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9E434C" w14:textId="37519322" w:rsidR="00A8070F" w:rsidRPr="00A113A0" w:rsidRDefault="00A8070F" w:rsidP="00192D16">
            <w:pPr>
              <w:pStyle w:val="Tabletext"/>
            </w:pPr>
            <w:proofErr w:type="spellStart"/>
            <w:r>
              <w:t>Filtrācijas</w:t>
            </w:r>
            <w:proofErr w:type="spellEnd"/>
            <w:r>
              <w:t xml:space="preserve"> </w:t>
            </w:r>
            <w:proofErr w:type="spellStart"/>
            <w:r>
              <w:t>koeficients</w:t>
            </w:r>
            <w:proofErr w:type="spellEnd"/>
            <w:r w:rsidR="00346D92">
              <w:t>, m/</w:t>
            </w:r>
            <w:proofErr w:type="spellStart"/>
            <w:proofErr w:type="gramStart"/>
            <w:r w:rsidR="00346D92">
              <w:t>dienn</w:t>
            </w:r>
            <w:proofErr w:type="spellEnd"/>
            <w:r w:rsidR="00D945D4" w:rsidRPr="00D945D4">
              <w:rPr>
                <w:vertAlign w:val="superscript"/>
              </w:rPr>
              <w:t>(</w:t>
            </w:r>
            <w:proofErr w:type="gramEnd"/>
            <w:r w:rsidR="00D945D4" w:rsidRPr="00D945D4">
              <w:rPr>
                <w:vertAlign w:val="superscript"/>
              </w:rPr>
              <w:t>1)</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F88920D" w14:textId="3E0312A0" w:rsidR="00A8070F" w:rsidRPr="00BF2E64" w:rsidRDefault="00A8070F" w:rsidP="00192D16">
            <w:pPr>
              <w:pStyle w:val="Tabletext"/>
            </w:pPr>
            <w:r w:rsidRPr="00A8070F">
              <w:t xml:space="preserve">Ceļu </w:t>
            </w:r>
            <w:proofErr w:type="spellStart"/>
            <w:r w:rsidRPr="00A8070F">
              <w:t>specifikāciju</w:t>
            </w:r>
            <w:proofErr w:type="spellEnd"/>
            <w:r w:rsidRPr="00A8070F">
              <w:t xml:space="preserve"> </w:t>
            </w:r>
            <w:r w:rsidRPr="00A8070F">
              <w:fldChar w:fldCharType="begin"/>
            </w:r>
            <w:r w:rsidRPr="00A8070F">
              <w:instrText xml:space="preserve"> REF _Ref251416722 \r \h </w:instrText>
            </w:r>
            <w:r w:rsidR="00B300E4">
              <w:instrText xml:space="preserve"> \* MERGEFORMAT </w:instrText>
            </w:r>
            <w:r w:rsidRPr="00A8070F">
              <w:fldChar w:fldCharType="separate"/>
            </w:r>
            <w:r w:rsidR="00C86EAE">
              <w:t>9.3</w:t>
            </w:r>
            <w:r w:rsidRPr="00A8070F">
              <w:fldChar w:fldCharType="end"/>
            </w:r>
            <w:r w:rsidRPr="00A8070F">
              <w:t xml:space="preserve"> </w:t>
            </w:r>
            <w:proofErr w:type="spellStart"/>
            <w:r w:rsidRPr="00A8070F">
              <w:t>punkt</w:t>
            </w:r>
            <w:r>
              <w:t>s</w:t>
            </w:r>
            <w:proofErr w:type="spellEnd"/>
          </w:p>
        </w:tc>
        <w:tc>
          <w:tcPr>
            <w:tcW w:w="17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557D596" w14:textId="34C8AE60" w:rsidR="00A8070F" w:rsidRPr="00BF2E64" w:rsidRDefault="00A8070F" w:rsidP="00192D16">
            <w:pPr>
              <w:pStyle w:val="Tabletext"/>
            </w:pPr>
            <w:r>
              <w:t>-</w:t>
            </w:r>
            <w:r w:rsidR="00C9273C">
              <w:t>--</w:t>
            </w:r>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5A9C5AA" w14:textId="2A73A7F4" w:rsidR="00A8070F" w:rsidRPr="00BF2E64" w:rsidRDefault="00A8070F" w:rsidP="00192D16">
            <w:pPr>
              <w:pStyle w:val="Tabletext2"/>
            </w:pPr>
            <w:r>
              <w:t>-</w:t>
            </w:r>
          </w:p>
        </w:tc>
        <w:tc>
          <w:tcPr>
            <w:tcW w:w="146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10F36F" w14:textId="4EB93400" w:rsidR="00A8070F" w:rsidRPr="00965A5E" w:rsidRDefault="00346D92" w:rsidP="00192D16">
            <w:pPr>
              <w:pStyle w:val="Tabletext2"/>
            </w:pPr>
            <w:r>
              <w:t>≥ 1</w:t>
            </w:r>
            <w:r w:rsidR="00E86516">
              <w:t>,0</w:t>
            </w:r>
          </w:p>
        </w:tc>
      </w:tr>
    </w:tbl>
    <w:p w14:paraId="514C9881" w14:textId="05C0A9AA" w:rsidR="00B9576A" w:rsidRDefault="00B9576A" w:rsidP="00B300E4">
      <w:pPr>
        <w:pStyle w:val="Pamatteksts3"/>
        <w:rPr>
          <w:lang w:val="lv-LV"/>
        </w:rPr>
      </w:pPr>
      <w:proofErr w:type="gramStart"/>
      <w:r w:rsidRPr="00BF2E64">
        <w:t>PIEZĪME</w:t>
      </w:r>
      <w:r w:rsidRPr="00BF2E64">
        <w:rPr>
          <w:vertAlign w:val="superscript"/>
        </w:rPr>
        <w:t>(</w:t>
      </w:r>
      <w:proofErr w:type="gramEnd"/>
      <w:r w:rsidRPr="00BF2E64">
        <w:rPr>
          <w:vertAlign w:val="superscript"/>
        </w:rPr>
        <w:t>1)</w:t>
      </w:r>
      <w:r w:rsidRPr="00BF2E64">
        <w:t xml:space="preserve"> </w:t>
      </w:r>
      <w:r>
        <w:t xml:space="preserve">Ja </w:t>
      </w:r>
      <w:proofErr w:type="spellStart"/>
      <w:r>
        <w:t>smalkās</w:t>
      </w:r>
      <w:proofErr w:type="spellEnd"/>
      <w:r>
        <w:t xml:space="preserve"> </w:t>
      </w:r>
      <w:proofErr w:type="spellStart"/>
      <w:r>
        <w:t>frakcijas</w:t>
      </w:r>
      <w:proofErr w:type="spellEnd"/>
      <w:r>
        <w:t xml:space="preserve"> </w:t>
      </w:r>
      <w:proofErr w:type="spellStart"/>
      <w:r>
        <w:t>saturs</w:t>
      </w:r>
      <w:proofErr w:type="spellEnd"/>
      <w:r>
        <w:t xml:space="preserve"> </w:t>
      </w:r>
      <w:r w:rsidR="00DD452E">
        <w:t>≤</w:t>
      </w:r>
      <w:r>
        <w:t xml:space="preserve"> </w:t>
      </w:r>
      <w:r w:rsidR="00D945D4">
        <w:t>2</w:t>
      </w:r>
      <w:r>
        <w:t xml:space="preserve"> </w:t>
      </w:r>
      <w:proofErr w:type="spellStart"/>
      <w:r>
        <w:t>masas</w:t>
      </w:r>
      <w:proofErr w:type="spellEnd"/>
      <w:r>
        <w:t xml:space="preserve"> %</w:t>
      </w:r>
      <w:r w:rsidR="00BF30B4">
        <w:t xml:space="preserve">, </w:t>
      </w:r>
      <w:proofErr w:type="spellStart"/>
      <w:r w:rsidR="00D945D4">
        <w:t>filtrācijas</w:t>
      </w:r>
      <w:proofErr w:type="spellEnd"/>
      <w:r w:rsidR="00D945D4">
        <w:t xml:space="preserve"> </w:t>
      </w:r>
      <w:proofErr w:type="spellStart"/>
      <w:r w:rsidR="00D945D4">
        <w:t>koeficients</w:t>
      </w:r>
      <w:proofErr w:type="spellEnd"/>
      <w:r w:rsidR="00BF30B4">
        <w:t xml:space="preserve"> nav </w:t>
      </w:r>
      <w:proofErr w:type="spellStart"/>
      <w:r w:rsidR="00BF30B4">
        <w:t>jātestē</w:t>
      </w:r>
      <w:proofErr w:type="spellEnd"/>
      <w:r w:rsidR="00BF30B4">
        <w:t>.</w:t>
      </w:r>
      <w:r w:rsidR="005E127E">
        <w:t xml:space="preserve"> </w:t>
      </w:r>
      <w:proofErr w:type="spellStart"/>
      <w:r w:rsidR="005E127E">
        <w:t>Filtrācijas</w:t>
      </w:r>
      <w:proofErr w:type="spellEnd"/>
      <w:r w:rsidR="005E127E">
        <w:t xml:space="preserve"> </w:t>
      </w:r>
      <w:proofErr w:type="spellStart"/>
      <w:r w:rsidR="005E127E">
        <w:t>koeficients</w:t>
      </w:r>
      <w:proofErr w:type="spellEnd"/>
      <w:r w:rsidR="005E127E">
        <w:t xml:space="preserve"> </w:t>
      </w:r>
      <w:r w:rsidR="007759DD">
        <w:t xml:space="preserve">nav </w:t>
      </w:r>
      <w:proofErr w:type="spellStart"/>
      <w:r w:rsidR="005E127E">
        <w:t>jātestē</w:t>
      </w:r>
      <w:proofErr w:type="spellEnd"/>
      <w:r w:rsidR="005E127E">
        <w:t xml:space="preserve"> </w:t>
      </w:r>
      <w:proofErr w:type="spellStart"/>
      <w:r w:rsidR="007759DD">
        <w:t>arī</w:t>
      </w:r>
      <w:proofErr w:type="spellEnd"/>
      <w:r w:rsidR="007759DD">
        <w:t xml:space="preserve"> </w:t>
      </w:r>
      <w:proofErr w:type="spellStart"/>
      <w:r w:rsidR="005E127E">
        <w:t>gadījumos</w:t>
      </w:r>
      <w:proofErr w:type="spellEnd"/>
      <w:r w:rsidR="005E127E">
        <w:t xml:space="preserve">, </w:t>
      </w:r>
      <w:proofErr w:type="spellStart"/>
      <w:r w:rsidR="005E127E">
        <w:t>ja</w:t>
      </w:r>
      <w:proofErr w:type="spellEnd"/>
      <w:r w:rsidR="005E127E">
        <w:t xml:space="preserve"> </w:t>
      </w:r>
      <w:proofErr w:type="spellStart"/>
      <w:r w:rsidR="007759DD">
        <w:t>paredzēta</w:t>
      </w:r>
      <w:proofErr w:type="spellEnd"/>
      <w:r w:rsidR="007759DD">
        <w:t xml:space="preserve"> </w:t>
      </w:r>
      <w:proofErr w:type="spellStart"/>
      <w:r w:rsidR="007759DD" w:rsidRPr="007759DD">
        <w:t>frakcionētu</w:t>
      </w:r>
      <w:proofErr w:type="spellEnd"/>
      <w:r w:rsidR="007759DD" w:rsidRPr="007759DD">
        <w:t xml:space="preserve"> </w:t>
      </w:r>
      <w:proofErr w:type="spellStart"/>
      <w:r w:rsidR="007759DD" w:rsidRPr="007759DD">
        <w:t>šķembu</w:t>
      </w:r>
      <w:proofErr w:type="spellEnd"/>
      <w:r w:rsidR="007759DD" w:rsidRPr="007759DD">
        <w:t xml:space="preserve">, kuru D ≤ </w:t>
      </w:r>
      <w:r w:rsidR="007759DD">
        <w:t>4</w:t>
      </w:r>
      <w:r w:rsidR="007759DD" w:rsidRPr="007759DD">
        <w:t>d</w:t>
      </w:r>
      <w:r w:rsidR="007759DD">
        <w:t xml:space="preserve"> un d ≥ 4 mm</w:t>
      </w:r>
      <w:r w:rsidR="007759DD" w:rsidRPr="007759DD">
        <w:t xml:space="preserve">, </w:t>
      </w:r>
      <w:proofErr w:type="spellStart"/>
      <w:r w:rsidR="007759DD">
        <w:t>lietošana</w:t>
      </w:r>
      <w:proofErr w:type="spellEnd"/>
      <w:r w:rsidR="0095599B">
        <w:t>.</w:t>
      </w:r>
    </w:p>
    <w:p w14:paraId="36FB6B00" w14:textId="1B0098AE" w:rsidR="00D945D4" w:rsidRDefault="00D945D4" w:rsidP="00B300E4">
      <w:pPr>
        <w:pStyle w:val="Virsraksts4"/>
      </w:pPr>
      <w:bookmarkStart w:id="1141" w:name="_Ref250983692"/>
      <w:r>
        <w:t>Materiāli nepastiprinātai salizturīgajai kārtai</w:t>
      </w:r>
    </w:p>
    <w:p w14:paraId="391F597C" w14:textId="5138C2AB" w:rsidR="00D945D4" w:rsidRDefault="00D945D4" w:rsidP="00B300E4">
      <w:pPr>
        <w:rPr>
          <w:lang w:val="lv-LV"/>
        </w:rPr>
      </w:pPr>
      <w:r>
        <w:rPr>
          <w:lang w:val="lv-LV"/>
        </w:rPr>
        <w:t xml:space="preserve">Nepastiprinātas salizturīgās </w:t>
      </w:r>
      <w:r w:rsidRPr="00B44DB7">
        <w:rPr>
          <w:lang w:val="lv-LV"/>
        </w:rPr>
        <w:t>kārtas būvniecībai lietojama smilšaina grunts, dabīgi vai drupināti</w:t>
      </w:r>
      <w:r>
        <w:rPr>
          <w:lang w:val="lv-LV"/>
        </w:rPr>
        <w:t>,</w:t>
      </w:r>
      <w:r w:rsidRPr="00B44DB7">
        <w:rPr>
          <w:lang w:val="lv-LV"/>
        </w:rPr>
        <w:t xml:space="preserve"> smalki vai jaukti </w:t>
      </w:r>
      <w:proofErr w:type="spellStart"/>
      <w:r w:rsidRPr="00B44DB7">
        <w:rPr>
          <w:lang w:val="lv-LV"/>
        </w:rPr>
        <w:t>minerālmateriāli</w:t>
      </w:r>
      <w:proofErr w:type="spellEnd"/>
      <w:r w:rsidRPr="00B44DB7">
        <w:rPr>
          <w:lang w:val="lv-LV"/>
        </w:rPr>
        <w:t xml:space="preserve">, </w:t>
      </w:r>
      <w:proofErr w:type="spellStart"/>
      <w:r w:rsidRPr="00B44DB7">
        <w:rPr>
          <w:lang w:val="lv-LV"/>
        </w:rPr>
        <w:t>reciklēti</w:t>
      </w:r>
      <w:proofErr w:type="spellEnd"/>
      <w:r w:rsidRPr="00B44DB7">
        <w:rPr>
          <w:lang w:val="lv-LV"/>
        </w:rPr>
        <w:t xml:space="preserve"> materiāli (iepriekš būvniecībā izmantoti, pārstrādāti materiāli), drupināts stikls</w:t>
      </w:r>
      <w:r w:rsidR="005B73EF">
        <w:rPr>
          <w:lang w:val="lv-LV"/>
        </w:rPr>
        <w:t xml:space="preserve"> u.tml.</w:t>
      </w:r>
      <w:r w:rsidRPr="00B44DB7">
        <w:rPr>
          <w:lang w:val="lv-LV"/>
        </w:rPr>
        <w:t xml:space="preserve">, kuriem jāatbilst </w:t>
      </w:r>
      <w:r>
        <w:fldChar w:fldCharType="begin"/>
      </w:r>
      <w:r>
        <w:rPr>
          <w:lang w:val="lv-LV"/>
        </w:rPr>
        <w:instrText xml:space="preserve"> REF _Ref25058384 \r \h </w:instrText>
      </w:r>
      <w:r w:rsidR="00B300E4">
        <w:instrText xml:space="preserve"> \* MERGEFORMAT </w:instrText>
      </w:r>
      <w:r>
        <w:fldChar w:fldCharType="separate"/>
      </w:r>
      <w:r w:rsidR="00C86EAE">
        <w:rPr>
          <w:lang w:val="lv-LV"/>
        </w:rPr>
        <w:t>5.1-2</w:t>
      </w:r>
      <w:r>
        <w:fldChar w:fldCharType="end"/>
      </w:r>
      <w:r w:rsidRPr="00B44DB7">
        <w:rPr>
          <w:lang w:val="lv-LV"/>
        </w:rPr>
        <w:t xml:space="preserve"> tabulā izvirzītajām prasībām.</w:t>
      </w:r>
    </w:p>
    <w:p w14:paraId="02B8C29E" w14:textId="3D636574" w:rsidR="00D945D4" w:rsidRDefault="00D945D4" w:rsidP="00B300E4">
      <w:pPr>
        <w:rPr>
          <w:lang w:val="lv-LV" w:eastAsia="lv-LV"/>
        </w:rPr>
      </w:pPr>
      <w:r w:rsidRPr="00B44DB7">
        <w:rPr>
          <w:lang w:val="lv-LV"/>
        </w:rPr>
        <w:t xml:space="preserve">Materiāliem </w:t>
      </w:r>
      <w:r>
        <w:rPr>
          <w:lang w:val="lv-LV"/>
        </w:rPr>
        <w:t xml:space="preserve">nepastiprinātai </w:t>
      </w:r>
      <w:r w:rsidRPr="00B44DB7">
        <w:rPr>
          <w:lang w:val="lv-LV"/>
        </w:rPr>
        <w:t>salizturīgajai kārtai filtrācijas koeficients nav jānos</w:t>
      </w:r>
      <w:r>
        <w:rPr>
          <w:lang w:val="lv-LV"/>
        </w:rPr>
        <w:t>a</w:t>
      </w:r>
      <w:r w:rsidRPr="00B44DB7">
        <w:rPr>
          <w:lang w:val="lv-LV"/>
        </w:rPr>
        <w:t>ka un nav jāvērtē</w:t>
      </w:r>
      <w:r>
        <w:rPr>
          <w:lang w:val="lv-LV"/>
        </w:rPr>
        <w:t>.</w:t>
      </w:r>
    </w:p>
    <w:p w14:paraId="050ECF57" w14:textId="106EB2C7" w:rsidR="00D945D4" w:rsidRDefault="00D945D4" w:rsidP="00213FB9">
      <w:pPr>
        <w:pStyle w:val="Virsraksts8"/>
        <w:rPr>
          <w:lang w:val="lv-LV"/>
        </w:rPr>
      </w:pPr>
      <w:bookmarkStart w:id="1142" w:name="_Ref25058384"/>
      <w:r>
        <w:rPr>
          <w:lang w:val="lv-LV"/>
        </w:rPr>
        <w:t>tabula. Prasības materiāliem nepastiprinātai salizturīgajai kārtai</w:t>
      </w:r>
      <w:bookmarkEnd w:id="1142"/>
    </w:p>
    <w:tbl>
      <w:tblPr>
        <w:tblW w:w="9009" w:type="dxa"/>
        <w:jc w:val="center"/>
        <w:tblLayout w:type="fixed"/>
        <w:tblLook w:val="0000" w:firstRow="0" w:lastRow="0" w:firstColumn="0" w:lastColumn="0" w:noHBand="0" w:noVBand="0"/>
      </w:tblPr>
      <w:tblGrid>
        <w:gridCol w:w="2853"/>
        <w:gridCol w:w="1540"/>
        <w:gridCol w:w="1700"/>
        <w:gridCol w:w="1461"/>
        <w:gridCol w:w="1455"/>
      </w:tblGrid>
      <w:tr w:rsidR="00D945D4" w:rsidRPr="00A113A0" w14:paraId="4A7CD587" w14:textId="77777777" w:rsidTr="00387C89">
        <w:trPr>
          <w:cantSplit/>
          <w:trHeight w:val="440"/>
          <w:tblHeader/>
          <w:jc w:val="center"/>
        </w:trPr>
        <w:tc>
          <w:tcPr>
            <w:tcW w:w="285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434E8F8" w14:textId="77777777" w:rsidR="00D945D4" w:rsidRPr="00A113A0" w:rsidRDefault="00D945D4" w:rsidP="005F0071">
            <w:pPr>
              <w:pStyle w:val="Tablehead"/>
            </w:pPr>
            <w:proofErr w:type="spellStart"/>
            <w:r w:rsidRPr="00A113A0">
              <w:t>Īpašība</w:t>
            </w:r>
            <w:proofErr w:type="spellEnd"/>
            <w:r w:rsidRPr="00A113A0">
              <w:t xml:space="preserve">, </w:t>
            </w:r>
            <w:proofErr w:type="spellStart"/>
            <w:r w:rsidRPr="00A113A0">
              <w:t>mērvienība</w:t>
            </w:r>
            <w:proofErr w:type="spellEnd"/>
          </w:p>
        </w:tc>
        <w:tc>
          <w:tcPr>
            <w:tcW w:w="15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CDA2A95" w14:textId="77777777" w:rsidR="00D945D4" w:rsidRPr="00A113A0" w:rsidRDefault="00D945D4" w:rsidP="005F0071">
            <w:pPr>
              <w:pStyle w:val="Tablehead"/>
            </w:pPr>
            <w:proofErr w:type="spellStart"/>
            <w:r w:rsidRPr="00A113A0">
              <w:t>Testēšanas</w:t>
            </w:r>
            <w:proofErr w:type="spellEnd"/>
            <w:r w:rsidRPr="00A113A0">
              <w:t xml:space="preserve"> </w:t>
            </w:r>
            <w:proofErr w:type="spellStart"/>
            <w:r w:rsidRPr="00A113A0">
              <w:t>metode</w:t>
            </w:r>
            <w:proofErr w:type="spellEnd"/>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8A05F12" w14:textId="77777777" w:rsidR="00D945D4" w:rsidRPr="00A113A0" w:rsidRDefault="00D945D4" w:rsidP="005F0071">
            <w:pPr>
              <w:pStyle w:val="Tablehead"/>
            </w:pPr>
            <w:proofErr w:type="spellStart"/>
            <w:r w:rsidRPr="00A113A0">
              <w:t>Atsauce</w:t>
            </w:r>
            <w:proofErr w:type="spellEnd"/>
            <w:r w:rsidRPr="00A113A0">
              <w:t xml:space="preserve"> </w:t>
            </w:r>
            <w:proofErr w:type="spellStart"/>
            <w:r w:rsidRPr="00A113A0">
              <w:t>uz</w:t>
            </w:r>
            <w:proofErr w:type="spellEnd"/>
            <w:r w:rsidRPr="00A113A0">
              <w:t xml:space="preserve"> LVS EN </w:t>
            </w:r>
            <w:r>
              <w:t>13285</w:t>
            </w:r>
          </w:p>
        </w:tc>
        <w:tc>
          <w:tcPr>
            <w:tcW w:w="146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B6C1BEE" w14:textId="77777777" w:rsidR="00D945D4" w:rsidRPr="00A113A0" w:rsidRDefault="00D945D4" w:rsidP="005F0071">
            <w:pPr>
              <w:pStyle w:val="Tablehead"/>
            </w:pPr>
            <w:proofErr w:type="spellStart"/>
            <w:r w:rsidRPr="00A113A0">
              <w:t>Kategorija</w:t>
            </w:r>
            <w:proofErr w:type="spellEnd"/>
          </w:p>
        </w:tc>
        <w:tc>
          <w:tcPr>
            <w:tcW w:w="14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D78485C" w14:textId="77777777" w:rsidR="00D945D4" w:rsidRPr="00A113A0" w:rsidRDefault="00D945D4" w:rsidP="005F0071">
            <w:pPr>
              <w:pStyle w:val="Tablehead"/>
            </w:pPr>
            <w:proofErr w:type="spellStart"/>
            <w:r w:rsidRPr="00A113A0">
              <w:t>Prasība</w:t>
            </w:r>
            <w:proofErr w:type="spellEnd"/>
          </w:p>
        </w:tc>
      </w:tr>
      <w:tr w:rsidR="00D945D4" w:rsidRPr="00BF2E64" w14:paraId="215990D8" w14:textId="77777777" w:rsidTr="00387C89">
        <w:trPr>
          <w:cantSplit/>
          <w:trHeight w:val="660"/>
          <w:jc w:val="center"/>
        </w:trPr>
        <w:tc>
          <w:tcPr>
            <w:tcW w:w="285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218694C" w14:textId="77777777" w:rsidR="00D945D4" w:rsidRPr="00A113A0" w:rsidRDefault="00D945D4" w:rsidP="00192D16">
            <w:pPr>
              <w:pStyle w:val="Tabletext"/>
            </w:pPr>
            <w:proofErr w:type="spellStart"/>
            <w:r w:rsidRPr="00A113A0">
              <w:t>Minerālmateriāla</w:t>
            </w:r>
            <w:proofErr w:type="spellEnd"/>
            <w:r w:rsidRPr="00A113A0">
              <w:t xml:space="preserve"> </w:t>
            </w:r>
            <w:proofErr w:type="spellStart"/>
            <w:r w:rsidRPr="00A113A0">
              <w:t>daļiņu</w:t>
            </w:r>
            <w:proofErr w:type="spellEnd"/>
            <w:r w:rsidRPr="00A113A0">
              <w:t xml:space="preserve"> </w:t>
            </w:r>
            <w:proofErr w:type="spellStart"/>
            <w:r w:rsidRPr="00A113A0">
              <w:t>saturs</w:t>
            </w:r>
            <w:proofErr w:type="spellEnd"/>
            <w:r w:rsidRPr="00A113A0">
              <w:t xml:space="preserve">, kas </w:t>
            </w:r>
            <w:proofErr w:type="spellStart"/>
            <w:r w:rsidRPr="00A113A0">
              <w:t>mazākas</w:t>
            </w:r>
            <w:proofErr w:type="spellEnd"/>
            <w:r w:rsidRPr="00A113A0">
              <w:t xml:space="preserve"> par 90 mm, </w:t>
            </w:r>
            <w:proofErr w:type="spellStart"/>
            <w:r w:rsidRPr="00A113A0">
              <w:t>masas</w:t>
            </w:r>
            <w:proofErr w:type="spellEnd"/>
            <w:r w:rsidRPr="00A113A0">
              <w:t xml:space="preserve"> %</w:t>
            </w:r>
          </w:p>
        </w:tc>
        <w:tc>
          <w:tcPr>
            <w:tcW w:w="15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D8C467F" w14:textId="77777777" w:rsidR="00D945D4" w:rsidRPr="00BF2E64" w:rsidRDefault="00D945D4" w:rsidP="00192D16">
            <w:pPr>
              <w:pStyle w:val="Tabletext"/>
            </w:pPr>
            <w:r w:rsidRPr="00BF2E64">
              <w:t>LVS EN 933-1</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97977B0" w14:textId="77777777" w:rsidR="00D945D4" w:rsidRPr="00BF2E64" w:rsidRDefault="00D945D4" w:rsidP="00192D16">
            <w:pPr>
              <w:pStyle w:val="Tabletext"/>
            </w:pPr>
            <w:r w:rsidRPr="00BF2E64">
              <w:t>---</w:t>
            </w:r>
          </w:p>
        </w:tc>
        <w:tc>
          <w:tcPr>
            <w:tcW w:w="146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3F17707" w14:textId="77777777" w:rsidR="00D945D4" w:rsidRDefault="00D945D4" w:rsidP="00192D16">
            <w:pPr>
              <w:pStyle w:val="Tabletext2"/>
            </w:pPr>
            <w:r w:rsidRPr="00BF2E64">
              <w:t>---</w:t>
            </w:r>
          </w:p>
        </w:tc>
        <w:tc>
          <w:tcPr>
            <w:tcW w:w="14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1700415" w14:textId="77777777" w:rsidR="00D945D4" w:rsidRPr="00BF2E64" w:rsidRDefault="00D945D4" w:rsidP="00192D16">
            <w:pPr>
              <w:pStyle w:val="Tabletext2"/>
            </w:pPr>
            <w:r w:rsidRPr="00BF2E64">
              <w:t>100</w:t>
            </w:r>
          </w:p>
        </w:tc>
      </w:tr>
      <w:tr w:rsidR="00D945D4" w:rsidRPr="00BF2E64" w14:paraId="307F0B83" w14:textId="77777777" w:rsidTr="00387C89">
        <w:trPr>
          <w:cantSplit/>
          <w:trHeight w:val="660"/>
          <w:jc w:val="center"/>
        </w:trPr>
        <w:tc>
          <w:tcPr>
            <w:tcW w:w="285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4166193" w14:textId="4914A654" w:rsidR="00D945D4" w:rsidRPr="00A113A0" w:rsidRDefault="00D945D4" w:rsidP="00192D16">
            <w:pPr>
              <w:pStyle w:val="Tabletext"/>
              <w:rPr>
                <w:vertAlign w:val="superscript"/>
              </w:rPr>
            </w:pPr>
            <w:proofErr w:type="spellStart"/>
            <w:r>
              <w:t>Minerālmateriāla</w:t>
            </w:r>
            <w:proofErr w:type="spellEnd"/>
            <w:r>
              <w:t xml:space="preserve"> </w:t>
            </w:r>
            <w:proofErr w:type="spellStart"/>
            <w:r w:rsidR="1D062626">
              <w:t>daļiņu</w:t>
            </w:r>
            <w:proofErr w:type="spellEnd"/>
            <w:r w:rsidR="1D062626">
              <w:t xml:space="preserve"> </w:t>
            </w:r>
            <w:proofErr w:type="spellStart"/>
            <w:r w:rsidR="1D062626">
              <w:t>saturs</w:t>
            </w:r>
            <w:proofErr w:type="spellEnd"/>
            <w:r>
              <w:t xml:space="preserve">, kas </w:t>
            </w:r>
            <w:proofErr w:type="spellStart"/>
            <w:r w:rsidR="58E51B16">
              <w:t>mazākas</w:t>
            </w:r>
            <w:proofErr w:type="spellEnd"/>
            <w:r w:rsidR="58E51B16">
              <w:t xml:space="preserve"> par</w:t>
            </w:r>
            <w:r>
              <w:t xml:space="preserve"> 0,063 mm, </w:t>
            </w:r>
            <w:proofErr w:type="spellStart"/>
            <w:r w:rsidR="00CA12A1">
              <w:t>masas</w:t>
            </w:r>
            <w:proofErr w:type="spellEnd"/>
            <w:r w:rsidR="00CA12A1">
              <w:t xml:space="preserve"> </w:t>
            </w:r>
            <w:r>
              <w:t>%</w:t>
            </w:r>
            <w:r w:rsidR="6AE67124">
              <w:t xml:space="preserve"> </w:t>
            </w:r>
            <w:r w:rsidR="6AE67124" w:rsidRPr="0EA8BBA2">
              <w:rPr>
                <w:vertAlign w:val="superscript"/>
              </w:rPr>
              <w:t>(1)</w:t>
            </w:r>
          </w:p>
        </w:tc>
        <w:tc>
          <w:tcPr>
            <w:tcW w:w="15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9A9F33B" w14:textId="77777777" w:rsidR="00D945D4" w:rsidRPr="00BF2E64" w:rsidRDefault="00D945D4" w:rsidP="00192D16">
            <w:pPr>
              <w:pStyle w:val="Tabletext"/>
            </w:pPr>
            <w:r w:rsidRPr="00BF2E64">
              <w:t>LVS EN 933-1</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7E50C6E" w14:textId="7C4D7154" w:rsidR="00D945D4" w:rsidRPr="00BF2E64" w:rsidRDefault="00D945D4" w:rsidP="00192D16">
            <w:pPr>
              <w:pStyle w:val="Tabletext"/>
            </w:pPr>
            <w:r w:rsidRPr="00BF2E64">
              <w:t>4.</w:t>
            </w:r>
            <w:r>
              <w:rPr>
                <w:lang w:val="lv-LV"/>
              </w:rPr>
              <w:t>3.2</w:t>
            </w:r>
            <w:r w:rsidRPr="00BF2E64">
              <w:t xml:space="preserve">. </w:t>
            </w:r>
            <w:r w:rsidR="00C92FDB">
              <w:t>p.</w:t>
            </w:r>
          </w:p>
        </w:tc>
        <w:tc>
          <w:tcPr>
            <w:tcW w:w="146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91AA450" w14:textId="635799CA" w:rsidR="00D945D4" w:rsidRPr="00BF2E64" w:rsidRDefault="00D945D4" w:rsidP="00192D16">
            <w:pPr>
              <w:pStyle w:val="Tabletext2"/>
              <w:rPr>
                <w:vertAlign w:val="subscript"/>
              </w:rPr>
            </w:pPr>
            <w:r>
              <w:t>UF</w:t>
            </w:r>
            <w:r w:rsidR="00A201E2" w:rsidRPr="00AB4E6C">
              <w:rPr>
                <w:vertAlign w:val="subscript"/>
              </w:rPr>
              <w:t>7</w:t>
            </w:r>
          </w:p>
        </w:tc>
        <w:tc>
          <w:tcPr>
            <w:tcW w:w="145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E1E6E6C" w14:textId="50BBC0E1" w:rsidR="00D945D4" w:rsidRPr="00BF2E64" w:rsidRDefault="00D945D4" w:rsidP="00192D16">
            <w:pPr>
              <w:pStyle w:val="Tabletext2"/>
            </w:pPr>
            <w:r>
              <w:t>≤</w:t>
            </w:r>
            <w:r w:rsidR="2C073D51">
              <w:t>7</w:t>
            </w:r>
          </w:p>
        </w:tc>
      </w:tr>
    </w:tbl>
    <w:p w14:paraId="4723727F" w14:textId="717B4588" w:rsidR="00B9576A" w:rsidRPr="00BF2E64" w:rsidRDefault="00B9576A" w:rsidP="00B300E4">
      <w:pPr>
        <w:pStyle w:val="Virsraksts4"/>
      </w:pPr>
      <w:bookmarkStart w:id="1143" w:name="_Ref26803195"/>
      <w:r w:rsidRPr="00BF2E64">
        <w:t xml:space="preserve">Materiāli </w:t>
      </w:r>
      <w:r w:rsidR="00762332">
        <w:t xml:space="preserve">pastiprinātai </w:t>
      </w:r>
      <w:r w:rsidRPr="00BF2E64">
        <w:t>salizturīgajai kārtai</w:t>
      </w:r>
      <w:bookmarkEnd w:id="1141"/>
      <w:bookmarkEnd w:id="1143"/>
    </w:p>
    <w:p w14:paraId="35EC45E6" w14:textId="687B5D4C" w:rsidR="00B9576A" w:rsidRPr="00B44DB7" w:rsidRDefault="00762332" w:rsidP="00B300E4">
      <w:pPr>
        <w:rPr>
          <w:lang w:val="lv-LV"/>
        </w:rPr>
      </w:pPr>
      <w:r>
        <w:rPr>
          <w:lang w:val="lv-LV"/>
        </w:rPr>
        <w:t>Pastiprinātas s</w:t>
      </w:r>
      <w:r w:rsidR="00B9576A" w:rsidRPr="00B44DB7">
        <w:rPr>
          <w:lang w:val="lv-LV"/>
        </w:rPr>
        <w:t xml:space="preserve">alizturīgās kārtas būvniecībai lietojami dabīgi vai drupināti jaukti </w:t>
      </w:r>
      <w:proofErr w:type="spellStart"/>
      <w:r w:rsidR="00B9576A" w:rsidRPr="00B44DB7">
        <w:rPr>
          <w:lang w:val="lv-LV"/>
        </w:rPr>
        <w:t>minerālmateriāli</w:t>
      </w:r>
      <w:proofErr w:type="spellEnd"/>
      <w:r w:rsidR="00B9576A" w:rsidRPr="00B44DB7">
        <w:rPr>
          <w:lang w:val="lv-LV"/>
        </w:rPr>
        <w:t xml:space="preserve">, </w:t>
      </w:r>
      <w:proofErr w:type="spellStart"/>
      <w:r w:rsidR="00B9576A" w:rsidRPr="00B44DB7">
        <w:rPr>
          <w:lang w:val="lv-LV"/>
        </w:rPr>
        <w:t>reciklēti</w:t>
      </w:r>
      <w:proofErr w:type="spellEnd"/>
      <w:r w:rsidR="00B9576A" w:rsidRPr="00B44DB7">
        <w:rPr>
          <w:lang w:val="lv-LV"/>
        </w:rPr>
        <w:t xml:space="preserve"> materiāli (iepriekš būvniecībā izmantoti, pārstrādāti materiāli),</w:t>
      </w:r>
      <w:r w:rsidR="001A4B47" w:rsidRPr="00B44DB7">
        <w:rPr>
          <w:lang w:val="lv-LV"/>
        </w:rPr>
        <w:t xml:space="preserve"> drupināts stikls</w:t>
      </w:r>
      <w:r w:rsidR="005B73EF">
        <w:rPr>
          <w:lang w:val="lv-LV"/>
        </w:rPr>
        <w:t xml:space="preserve"> u.tml</w:t>
      </w:r>
      <w:r w:rsidR="00B9576A" w:rsidRPr="00B44DB7">
        <w:rPr>
          <w:lang w:val="lv-LV"/>
        </w:rPr>
        <w:t>.</w:t>
      </w:r>
    </w:p>
    <w:p w14:paraId="444255F5" w14:textId="0F7EDF5C" w:rsidR="00B9576A" w:rsidRPr="00B44DB7" w:rsidRDefault="00B9576A" w:rsidP="00B300E4">
      <w:pPr>
        <w:rPr>
          <w:lang w:val="lv-LV"/>
        </w:rPr>
      </w:pPr>
      <w:r w:rsidRPr="00B44DB7">
        <w:rPr>
          <w:lang w:val="lv-LV"/>
        </w:rPr>
        <w:t>Lietojami</w:t>
      </w:r>
      <w:r w:rsidR="004A6C27">
        <w:rPr>
          <w:lang w:val="lv-LV"/>
        </w:rPr>
        <w:t>,</w:t>
      </w:r>
      <w:r w:rsidR="00444D31">
        <w:rPr>
          <w:lang w:val="lv-LV"/>
        </w:rPr>
        <w:t xml:space="preserve"> atbilstoši LVS EN 13285 </w:t>
      </w:r>
      <w:proofErr w:type="spellStart"/>
      <w:r w:rsidR="00444D31">
        <w:rPr>
          <w:lang w:val="lv-LV"/>
        </w:rPr>
        <w:t>granulometriskā</w:t>
      </w:r>
      <w:proofErr w:type="spellEnd"/>
      <w:r w:rsidR="00444D31">
        <w:rPr>
          <w:lang w:val="lv-LV"/>
        </w:rPr>
        <w:t xml:space="preserve"> sastāva diapazona kategorijai</w:t>
      </w:r>
      <w:r w:rsidR="004A6C27">
        <w:rPr>
          <w:lang w:val="lv-LV"/>
        </w:rPr>
        <w:t>,</w:t>
      </w:r>
      <w:r w:rsidR="00444D31">
        <w:rPr>
          <w:lang w:val="lv-LV"/>
        </w:rPr>
        <w:t xml:space="preserve"> būvuzņēmēja deklarēti</w:t>
      </w:r>
      <w:r w:rsidR="00444D31" w:rsidRPr="00444D31">
        <w:t xml:space="preserve"> </w:t>
      </w:r>
      <w:r w:rsidRPr="00B44DB7">
        <w:rPr>
          <w:lang w:val="lv-LV"/>
        </w:rPr>
        <w:t>materiālu maisījumi</w:t>
      </w:r>
      <w:r w:rsidR="00444D31">
        <w:rPr>
          <w:lang w:val="lv-LV"/>
        </w:rPr>
        <w:t xml:space="preserve"> ar </w:t>
      </w:r>
      <w:r w:rsidR="00444D31">
        <w:t>11 mm ≤ D ≤ 63 mm</w:t>
      </w:r>
      <w:r w:rsidRPr="00B44DB7">
        <w:rPr>
          <w:lang w:val="lv-LV"/>
        </w:rPr>
        <w:t>, kuri atbilst</w:t>
      </w:r>
      <w:r w:rsidR="00444D31">
        <w:rPr>
          <w:lang w:val="lv-LV"/>
        </w:rPr>
        <w:t xml:space="preserve"> arī</w:t>
      </w:r>
      <w:r w:rsidR="00346D92" w:rsidRPr="00B44DB7">
        <w:rPr>
          <w:lang w:val="lv-LV"/>
        </w:rPr>
        <w:t xml:space="preserve"> </w:t>
      </w:r>
      <w:r w:rsidR="00762332">
        <w:fldChar w:fldCharType="begin"/>
      </w:r>
      <w:r w:rsidR="00762332">
        <w:rPr>
          <w:lang w:val="lv-LV"/>
        </w:rPr>
        <w:instrText xml:space="preserve"> REF _Ref250983704 \r \h </w:instrText>
      </w:r>
      <w:r w:rsidR="00B300E4">
        <w:instrText xml:space="preserve"> \* MERGEFORMAT </w:instrText>
      </w:r>
      <w:r w:rsidR="00762332">
        <w:fldChar w:fldCharType="separate"/>
      </w:r>
      <w:r w:rsidR="00C86EAE">
        <w:rPr>
          <w:lang w:val="lv-LV"/>
        </w:rPr>
        <w:t>5.1-3</w:t>
      </w:r>
      <w:r w:rsidR="00762332">
        <w:fldChar w:fldCharType="end"/>
      </w:r>
      <w:r w:rsidR="00444D31">
        <w:t xml:space="preserve"> un</w:t>
      </w:r>
      <w:r w:rsidRPr="00B44DB7">
        <w:rPr>
          <w:lang w:val="lv-LV"/>
        </w:rPr>
        <w:t xml:space="preserve"> </w:t>
      </w:r>
      <w:r w:rsidR="00762332">
        <w:rPr>
          <w:lang w:val="lv-LV"/>
        </w:rPr>
        <w:fldChar w:fldCharType="begin"/>
      </w:r>
      <w:r w:rsidR="00762332">
        <w:rPr>
          <w:lang w:val="lv-LV"/>
        </w:rPr>
        <w:instrText xml:space="preserve"> REF _Ref250983707 \r \h </w:instrText>
      </w:r>
      <w:r w:rsidR="00B300E4">
        <w:rPr>
          <w:lang w:val="lv-LV"/>
        </w:rPr>
        <w:instrText xml:space="preserve"> \* MERGEFORMAT </w:instrText>
      </w:r>
      <w:r w:rsidR="00762332">
        <w:rPr>
          <w:lang w:val="lv-LV"/>
        </w:rPr>
      </w:r>
      <w:r w:rsidR="00762332">
        <w:rPr>
          <w:lang w:val="lv-LV"/>
        </w:rPr>
        <w:fldChar w:fldCharType="separate"/>
      </w:r>
      <w:r w:rsidR="00C86EAE">
        <w:rPr>
          <w:lang w:val="lv-LV"/>
        </w:rPr>
        <w:t>5.1-4</w:t>
      </w:r>
      <w:r w:rsidR="00762332">
        <w:rPr>
          <w:lang w:val="lv-LV"/>
        </w:rPr>
        <w:fldChar w:fldCharType="end"/>
      </w:r>
      <w:r w:rsidR="00762332">
        <w:t xml:space="preserve"> </w:t>
      </w:r>
      <w:r w:rsidRPr="00B44DB7">
        <w:rPr>
          <w:lang w:val="lv-LV"/>
        </w:rPr>
        <w:t xml:space="preserve">tabulā </w:t>
      </w:r>
      <w:r w:rsidR="003C49AC" w:rsidRPr="00B44DB7">
        <w:rPr>
          <w:lang w:val="lv-LV"/>
        </w:rPr>
        <w:t>izvirzītajām</w:t>
      </w:r>
      <w:r w:rsidR="00BF30B4" w:rsidRPr="00B44DB7">
        <w:rPr>
          <w:lang w:val="lv-LV"/>
        </w:rPr>
        <w:t xml:space="preserve"> </w:t>
      </w:r>
      <w:r w:rsidRPr="00B44DB7">
        <w:rPr>
          <w:lang w:val="lv-LV"/>
        </w:rPr>
        <w:t xml:space="preserve">prasībām. Var arī lietot Ceļu specifikāciju </w:t>
      </w:r>
      <w:r>
        <w:fldChar w:fldCharType="begin"/>
      </w:r>
      <w:r w:rsidRPr="00B44DB7">
        <w:rPr>
          <w:lang w:val="lv-LV"/>
        </w:rPr>
        <w:instrText xml:space="preserve"> REF _Ref250984360 \n \h </w:instrText>
      </w:r>
      <w:r w:rsidR="00B300E4">
        <w:instrText xml:space="preserve"> \* MERGEFORMAT </w:instrText>
      </w:r>
      <w:r>
        <w:fldChar w:fldCharType="separate"/>
      </w:r>
      <w:r w:rsidR="00C86EAE">
        <w:rPr>
          <w:lang w:val="lv-LV"/>
        </w:rPr>
        <w:t>5.2.4.4</w:t>
      </w:r>
      <w:r>
        <w:fldChar w:fldCharType="end"/>
      </w:r>
      <w:r w:rsidRPr="00B44DB7">
        <w:rPr>
          <w:lang w:val="lv-LV"/>
        </w:rPr>
        <w:t xml:space="preserve"> punktā minētos materiālu maisījumu tipus ar paredzēto lietojumu nesošajās kārtās ceļiem ar saistītu segumu, kuri atbilst Ceļu specifikāciju </w:t>
      </w:r>
      <w:r>
        <w:fldChar w:fldCharType="begin"/>
      </w:r>
      <w:r w:rsidRPr="00B44DB7">
        <w:rPr>
          <w:lang w:val="lv-LV"/>
        </w:rPr>
        <w:instrText xml:space="preserve"> REF _Ref250984360 \n \h </w:instrText>
      </w:r>
      <w:r w:rsidR="00B300E4">
        <w:instrText xml:space="preserve"> \* MERGEFORMAT </w:instrText>
      </w:r>
      <w:r>
        <w:fldChar w:fldCharType="separate"/>
      </w:r>
      <w:r w:rsidR="00C86EAE">
        <w:rPr>
          <w:lang w:val="lv-LV"/>
        </w:rPr>
        <w:t>5.2.4.4</w:t>
      </w:r>
      <w:r>
        <w:fldChar w:fldCharType="end"/>
      </w:r>
      <w:r w:rsidRPr="00B44DB7">
        <w:rPr>
          <w:lang w:val="lv-LV"/>
        </w:rPr>
        <w:t xml:space="preserve"> punktā izvirzītajām prasībām </w:t>
      </w:r>
      <w:proofErr w:type="spellStart"/>
      <w:r w:rsidRPr="00B44DB7">
        <w:rPr>
          <w:lang w:val="lv-LV"/>
        </w:rPr>
        <w:t>granulometriskajam</w:t>
      </w:r>
      <w:proofErr w:type="spellEnd"/>
      <w:r w:rsidRPr="00B44DB7">
        <w:rPr>
          <w:lang w:val="lv-LV"/>
        </w:rPr>
        <w:t xml:space="preserve"> sastāvam un </w:t>
      </w:r>
      <w:r>
        <w:fldChar w:fldCharType="begin"/>
      </w:r>
      <w:r w:rsidRPr="00B44DB7">
        <w:rPr>
          <w:lang w:val="lv-LV"/>
        </w:rPr>
        <w:instrText xml:space="preserve"> REF _Ref250983704 \n \h </w:instrText>
      </w:r>
      <w:r w:rsidR="00B300E4">
        <w:instrText xml:space="preserve"> \* MERGEFORMAT </w:instrText>
      </w:r>
      <w:r>
        <w:fldChar w:fldCharType="separate"/>
      </w:r>
      <w:r w:rsidR="00C86EAE">
        <w:rPr>
          <w:lang w:val="lv-LV"/>
        </w:rPr>
        <w:t>5.1-3</w:t>
      </w:r>
      <w:r>
        <w:fldChar w:fldCharType="end"/>
      </w:r>
      <w:r w:rsidRPr="00B44DB7">
        <w:rPr>
          <w:lang w:val="lv-LV"/>
        </w:rPr>
        <w:t xml:space="preserve"> tabulā izvirzītajām prasībām</w:t>
      </w:r>
      <w:r w:rsidR="003C49AC" w:rsidRPr="00B44DB7">
        <w:rPr>
          <w:lang w:val="lv-LV"/>
        </w:rPr>
        <w:t xml:space="preserve"> smalkās frakcijas saturam</w:t>
      </w:r>
      <w:r w:rsidRPr="00B44DB7">
        <w:rPr>
          <w:lang w:val="lv-LV"/>
        </w:rPr>
        <w:t>.</w:t>
      </w:r>
    </w:p>
    <w:p w14:paraId="3FE863D5" w14:textId="1A333A19" w:rsidR="00B9576A" w:rsidRPr="00B44DB7" w:rsidRDefault="00B9576A" w:rsidP="00B300E4">
      <w:pPr>
        <w:rPr>
          <w:lang w:val="lv-LV"/>
        </w:rPr>
      </w:pPr>
      <w:r w:rsidRPr="00B44DB7">
        <w:rPr>
          <w:lang w:val="lv-LV"/>
        </w:rPr>
        <w:t xml:space="preserve">Materiāliem </w:t>
      </w:r>
      <w:r w:rsidR="00762332">
        <w:rPr>
          <w:lang w:val="lv-LV"/>
        </w:rPr>
        <w:t xml:space="preserve">pastiprinātai </w:t>
      </w:r>
      <w:r w:rsidRPr="00B44DB7">
        <w:rPr>
          <w:lang w:val="lv-LV"/>
        </w:rPr>
        <w:t>salizturīgajai kārta</w:t>
      </w:r>
      <w:r w:rsidR="00AD74BF" w:rsidRPr="00B44DB7">
        <w:rPr>
          <w:lang w:val="lv-LV"/>
        </w:rPr>
        <w:t xml:space="preserve">i </w:t>
      </w:r>
      <w:r w:rsidR="00346D92" w:rsidRPr="00B44DB7">
        <w:rPr>
          <w:lang w:val="lv-LV"/>
        </w:rPr>
        <w:t>filtrācijas koeficients</w:t>
      </w:r>
      <w:r w:rsidRPr="00B44DB7">
        <w:rPr>
          <w:lang w:val="lv-LV"/>
        </w:rPr>
        <w:t xml:space="preserve"> </w:t>
      </w:r>
      <w:r w:rsidR="00346D92" w:rsidRPr="00B44DB7">
        <w:rPr>
          <w:lang w:val="lv-LV"/>
        </w:rPr>
        <w:t>nav jānos</w:t>
      </w:r>
      <w:r w:rsidR="00657697">
        <w:rPr>
          <w:lang w:val="lv-LV"/>
        </w:rPr>
        <w:t>a</w:t>
      </w:r>
      <w:r w:rsidR="00346D92" w:rsidRPr="00B44DB7">
        <w:rPr>
          <w:lang w:val="lv-LV"/>
        </w:rPr>
        <w:t>ka un nav jāvērtē</w:t>
      </w:r>
      <w:r w:rsidRPr="00B44DB7">
        <w:rPr>
          <w:lang w:val="lv-LV"/>
        </w:rPr>
        <w:t>.</w:t>
      </w:r>
    </w:p>
    <w:p w14:paraId="514AB553" w14:textId="6AFD31A7" w:rsidR="00B9576A" w:rsidRPr="00BF2E64" w:rsidRDefault="00B9576A" w:rsidP="00213FB9">
      <w:pPr>
        <w:pStyle w:val="Virsraksts8"/>
      </w:pPr>
      <w:bookmarkStart w:id="1144" w:name="_Ref250983704"/>
      <w:r w:rsidRPr="00BF2E64">
        <w:t xml:space="preserve">tabula. </w:t>
      </w:r>
      <w:proofErr w:type="spellStart"/>
      <w:r w:rsidR="003C49AC">
        <w:t>Smalkās</w:t>
      </w:r>
      <w:proofErr w:type="spellEnd"/>
      <w:r w:rsidR="003C49AC">
        <w:t xml:space="preserve"> </w:t>
      </w:r>
      <w:proofErr w:type="spellStart"/>
      <w:r w:rsidR="003C49AC">
        <w:t>frakcijas</w:t>
      </w:r>
      <w:proofErr w:type="spellEnd"/>
      <w:r w:rsidR="003C49AC">
        <w:t xml:space="preserve"> </w:t>
      </w:r>
      <w:proofErr w:type="spellStart"/>
      <w:r w:rsidR="003C49AC">
        <w:t>saturs</w:t>
      </w:r>
      <w:proofErr w:type="spellEnd"/>
      <w:r w:rsidR="003C49AC" w:rsidRPr="00BF2E64">
        <w:t xml:space="preserve"> </w:t>
      </w:r>
      <w:proofErr w:type="spellStart"/>
      <w:r w:rsidRPr="00BF2E64">
        <w:t>materiāliem</w:t>
      </w:r>
      <w:proofErr w:type="spellEnd"/>
      <w:r w:rsidRPr="00BF2E64">
        <w:t xml:space="preserve"> </w:t>
      </w:r>
      <w:proofErr w:type="spellStart"/>
      <w:r w:rsidR="00762332">
        <w:t>pastiprinātai</w:t>
      </w:r>
      <w:proofErr w:type="spellEnd"/>
      <w:r w:rsidR="00762332">
        <w:t xml:space="preserve"> </w:t>
      </w:r>
      <w:proofErr w:type="spellStart"/>
      <w:r w:rsidRPr="00BF2E64">
        <w:t>salizturīgaja</w:t>
      </w:r>
      <w:r w:rsidR="005D0326">
        <w:t>i</w:t>
      </w:r>
      <w:proofErr w:type="spellEnd"/>
      <w:r w:rsidRPr="00BF2E64">
        <w:t xml:space="preserve"> </w:t>
      </w:r>
      <w:proofErr w:type="spellStart"/>
      <w:r w:rsidR="005D0326">
        <w:t>kārtai</w:t>
      </w:r>
      <w:bookmarkEnd w:id="1144"/>
      <w:proofErr w:type="spellEnd"/>
    </w:p>
    <w:tbl>
      <w:tblPr>
        <w:tblW w:w="0" w:type="auto"/>
        <w:jc w:val="center"/>
        <w:tblLayout w:type="fixed"/>
        <w:tblLook w:val="0000" w:firstRow="0" w:lastRow="0" w:firstColumn="0" w:lastColumn="0" w:noHBand="0" w:noVBand="0"/>
      </w:tblPr>
      <w:tblGrid>
        <w:gridCol w:w="2853"/>
        <w:gridCol w:w="1540"/>
        <w:gridCol w:w="1700"/>
        <w:gridCol w:w="1440"/>
        <w:gridCol w:w="1482"/>
      </w:tblGrid>
      <w:tr w:rsidR="00B9576A" w:rsidRPr="00BF2E64" w14:paraId="02AFDB82" w14:textId="77777777" w:rsidTr="0F3A2AB5">
        <w:trPr>
          <w:cantSplit/>
          <w:trHeight w:val="440"/>
          <w:tblHeader/>
          <w:jc w:val="center"/>
        </w:trPr>
        <w:tc>
          <w:tcPr>
            <w:tcW w:w="285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A1B0DEA" w14:textId="77777777" w:rsidR="00B9576A" w:rsidRPr="00A113A0" w:rsidRDefault="00B9576A" w:rsidP="005F0071">
            <w:pPr>
              <w:pStyle w:val="Tablehead"/>
            </w:pPr>
            <w:proofErr w:type="spellStart"/>
            <w:r w:rsidRPr="00A113A0">
              <w:t>Īpašība</w:t>
            </w:r>
            <w:proofErr w:type="spellEnd"/>
            <w:r w:rsidRPr="00A113A0">
              <w:t xml:space="preserve">, </w:t>
            </w:r>
            <w:proofErr w:type="spellStart"/>
            <w:r w:rsidRPr="00A113A0">
              <w:t>mērvienība</w:t>
            </w:r>
            <w:proofErr w:type="spellEnd"/>
          </w:p>
        </w:tc>
        <w:tc>
          <w:tcPr>
            <w:tcW w:w="15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AF19EE7" w14:textId="77777777" w:rsidR="00B9576A" w:rsidRPr="00A113A0" w:rsidRDefault="00B9576A" w:rsidP="005F0071">
            <w:pPr>
              <w:pStyle w:val="Tablehead"/>
            </w:pPr>
            <w:proofErr w:type="spellStart"/>
            <w:r w:rsidRPr="00A113A0">
              <w:t>Testēšanas</w:t>
            </w:r>
            <w:proofErr w:type="spellEnd"/>
            <w:r w:rsidRPr="00A113A0">
              <w:t xml:space="preserve"> </w:t>
            </w:r>
            <w:proofErr w:type="spellStart"/>
            <w:r w:rsidRPr="00A113A0">
              <w:t>metode</w:t>
            </w:r>
            <w:proofErr w:type="spellEnd"/>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269D60A" w14:textId="4AC23E31" w:rsidR="00B9576A" w:rsidRPr="00A113A0" w:rsidRDefault="00B9576A" w:rsidP="005F0071">
            <w:pPr>
              <w:pStyle w:val="Tablehead"/>
            </w:pPr>
            <w:proofErr w:type="spellStart"/>
            <w:r w:rsidRPr="00A113A0">
              <w:t>Atsauce</w:t>
            </w:r>
            <w:proofErr w:type="spellEnd"/>
            <w:r w:rsidRPr="00A113A0">
              <w:t xml:space="preserve"> </w:t>
            </w:r>
            <w:proofErr w:type="spellStart"/>
            <w:r w:rsidRPr="00A113A0">
              <w:t>uz</w:t>
            </w:r>
            <w:proofErr w:type="spellEnd"/>
            <w:r w:rsidRPr="00A113A0">
              <w:t xml:space="preserve"> LVS EN </w:t>
            </w:r>
            <w:r w:rsidR="00BF30B4">
              <w:t>13285</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1451A79" w14:textId="77777777" w:rsidR="00B9576A" w:rsidRPr="00A113A0" w:rsidRDefault="00B9576A" w:rsidP="005F0071">
            <w:pPr>
              <w:pStyle w:val="Tablehead"/>
            </w:pPr>
            <w:proofErr w:type="spellStart"/>
            <w:r w:rsidRPr="00A113A0">
              <w:t>Kategorija</w:t>
            </w:r>
            <w:proofErr w:type="spellEnd"/>
          </w:p>
        </w:tc>
        <w:tc>
          <w:tcPr>
            <w:tcW w:w="148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3154975" w14:textId="77777777" w:rsidR="00B9576A" w:rsidRPr="00A113A0" w:rsidRDefault="00B9576A" w:rsidP="005F0071">
            <w:pPr>
              <w:pStyle w:val="Tablehead"/>
            </w:pPr>
            <w:proofErr w:type="spellStart"/>
            <w:r w:rsidRPr="00A113A0">
              <w:t>Prasība</w:t>
            </w:r>
            <w:proofErr w:type="spellEnd"/>
          </w:p>
        </w:tc>
      </w:tr>
      <w:tr w:rsidR="00B9576A" w:rsidRPr="00BF2E64" w14:paraId="2965B5B0" w14:textId="77777777" w:rsidTr="0F3A2AB5">
        <w:trPr>
          <w:cantSplit/>
          <w:trHeight w:val="660"/>
          <w:jc w:val="center"/>
        </w:trPr>
        <w:tc>
          <w:tcPr>
            <w:tcW w:w="285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F84C113" w14:textId="02747ADA" w:rsidR="00B9576A" w:rsidRPr="00A113A0" w:rsidRDefault="00B9576A" w:rsidP="00192D16">
            <w:pPr>
              <w:pStyle w:val="Tabletext"/>
              <w:rPr>
                <w:vertAlign w:val="superscript"/>
              </w:rPr>
            </w:pPr>
            <w:proofErr w:type="spellStart"/>
            <w:r w:rsidRPr="00A113A0">
              <w:t>Minerālmateriāla</w:t>
            </w:r>
            <w:proofErr w:type="spellEnd"/>
            <w:r w:rsidRPr="00A113A0">
              <w:t xml:space="preserve"> </w:t>
            </w:r>
            <w:proofErr w:type="spellStart"/>
            <w:r w:rsidR="00A3795E">
              <w:t>daļiņu</w:t>
            </w:r>
            <w:proofErr w:type="spellEnd"/>
            <w:r w:rsidR="00A3795E">
              <w:t xml:space="preserve"> </w:t>
            </w:r>
            <w:proofErr w:type="spellStart"/>
            <w:r w:rsidR="00A3795E">
              <w:t>saturs</w:t>
            </w:r>
            <w:proofErr w:type="spellEnd"/>
            <w:r w:rsidRPr="00A113A0">
              <w:t xml:space="preserve">, kas </w:t>
            </w:r>
            <w:proofErr w:type="spellStart"/>
            <w:r w:rsidR="00CA7C0F">
              <w:t>mazākas</w:t>
            </w:r>
            <w:proofErr w:type="spellEnd"/>
            <w:r w:rsidR="00CA7C0F">
              <w:t xml:space="preserve"> par</w:t>
            </w:r>
            <w:r w:rsidRPr="00A113A0">
              <w:t xml:space="preserve"> 0,063 mm, </w:t>
            </w:r>
            <w:proofErr w:type="spellStart"/>
            <w:r w:rsidR="00A962A3">
              <w:t>masas</w:t>
            </w:r>
            <w:proofErr w:type="spellEnd"/>
            <w:r w:rsidR="00A962A3" w:rsidRPr="00A113A0">
              <w:t xml:space="preserve"> </w:t>
            </w:r>
            <w:r w:rsidRPr="00A113A0">
              <w:t>%</w:t>
            </w:r>
            <w:r w:rsidR="00017975">
              <w:t xml:space="preserve"> </w:t>
            </w:r>
            <w:r w:rsidRPr="00A113A0">
              <w:rPr>
                <w:vertAlign w:val="superscript"/>
              </w:rPr>
              <w:t>(1)</w:t>
            </w:r>
          </w:p>
        </w:tc>
        <w:tc>
          <w:tcPr>
            <w:tcW w:w="15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2EFCE40" w14:textId="77777777" w:rsidR="00B9576A" w:rsidRPr="00BF2E64" w:rsidRDefault="00B9576A" w:rsidP="00192D16">
            <w:pPr>
              <w:pStyle w:val="Tabletext"/>
            </w:pPr>
            <w:r w:rsidRPr="00BF2E64">
              <w:t>LVS EN 933-1</w:t>
            </w:r>
          </w:p>
        </w:tc>
        <w:tc>
          <w:tcPr>
            <w:tcW w:w="170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4C8174A" w14:textId="4999BB29" w:rsidR="00B9576A" w:rsidRPr="00BF2E64" w:rsidRDefault="00B9576A" w:rsidP="00192D16">
            <w:pPr>
              <w:pStyle w:val="Tabletext"/>
            </w:pPr>
            <w:r w:rsidRPr="00BF2E64">
              <w:t>4.</w:t>
            </w:r>
            <w:r w:rsidR="00BF30B4">
              <w:rPr>
                <w:lang w:val="lv-LV"/>
              </w:rPr>
              <w:t>3</w:t>
            </w:r>
            <w:r w:rsidRPr="00BF2E64">
              <w:t>.</w:t>
            </w:r>
            <w:r w:rsidR="00BF30B4">
              <w:t>2</w:t>
            </w:r>
            <w:r w:rsidRPr="00BF2E64">
              <w:t xml:space="preserve"> </w:t>
            </w:r>
            <w:r w:rsidR="00C92FDB">
              <w:t>p.</w:t>
            </w:r>
          </w:p>
        </w:tc>
        <w:tc>
          <w:tcPr>
            <w:tcW w:w="14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B322189" w14:textId="7D0C2E64" w:rsidR="00B9576A" w:rsidRPr="00BF2E64" w:rsidRDefault="00BF30B4" w:rsidP="00192D16">
            <w:pPr>
              <w:pStyle w:val="Tabletext3"/>
              <w:rPr>
                <w:vertAlign w:val="subscript"/>
              </w:rPr>
            </w:pPr>
            <w:r>
              <w:t>UF</w:t>
            </w:r>
            <w:r w:rsidR="00A201E2">
              <w:rPr>
                <w:vertAlign w:val="subscript"/>
              </w:rPr>
              <w:t>7</w:t>
            </w:r>
          </w:p>
        </w:tc>
        <w:tc>
          <w:tcPr>
            <w:tcW w:w="148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D3D72B1" w14:textId="3120722C" w:rsidR="00B9576A" w:rsidRPr="00BF2E64" w:rsidRDefault="00B9576A" w:rsidP="00192D16">
            <w:pPr>
              <w:pStyle w:val="Tabletext3"/>
            </w:pPr>
            <w:r>
              <w:t xml:space="preserve">≤ </w:t>
            </w:r>
            <w:r w:rsidR="70FEC82F">
              <w:t>7</w:t>
            </w:r>
          </w:p>
        </w:tc>
      </w:tr>
    </w:tbl>
    <w:p w14:paraId="68C1EAFC" w14:textId="22A6B342" w:rsidR="00B9576A" w:rsidRPr="00BF30B4" w:rsidRDefault="00B9576A" w:rsidP="00213FB9">
      <w:pPr>
        <w:pStyle w:val="Virsraksts8"/>
      </w:pPr>
      <w:bookmarkStart w:id="1145" w:name="_Ref250983707"/>
      <w:r>
        <w:lastRenderedPageBreak/>
        <w:t xml:space="preserve">tabula. </w:t>
      </w:r>
      <w:proofErr w:type="spellStart"/>
      <w:r w:rsidR="00BF30B4">
        <w:t>Virsizmērs</w:t>
      </w:r>
      <w:proofErr w:type="spellEnd"/>
      <w:r w:rsidR="00BF30B4">
        <w:t xml:space="preserve"> </w:t>
      </w:r>
      <w:proofErr w:type="spellStart"/>
      <w:r>
        <w:t>materiāliem</w:t>
      </w:r>
      <w:proofErr w:type="spellEnd"/>
      <w:r>
        <w:t xml:space="preserve"> </w:t>
      </w:r>
      <w:proofErr w:type="spellStart"/>
      <w:r w:rsidR="00762332">
        <w:t>pastiprinātai</w:t>
      </w:r>
      <w:proofErr w:type="spellEnd"/>
      <w:r w:rsidR="00762332">
        <w:t xml:space="preserve"> </w:t>
      </w:r>
      <w:proofErr w:type="spellStart"/>
      <w:r>
        <w:t>salizturīgaja</w:t>
      </w:r>
      <w:r w:rsidR="005D0326">
        <w:t>i</w:t>
      </w:r>
      <w:proofErr w:type="spellEnd"/>
      <w:r w:rsidR="005D0326">
        <w:t xml:space="preserve"> </w:t>
      </w:r>
      <w:proofErr w:type="spellStart"/>
      <w:r w:rsidR="005D0326">
        <w:t>kārtai</w:t>
      </w:r>
      <w:proofErr w:type="spellEnd"/>
      <w:r>
        <w:t>.</w:t>
      </w:r>
      <w:bookmarkEnd w:id="1145"/>
    </w:p>
    <w:tbl>
      <w:tblPr>
        <w:tblW w:w="0" w:type="auto"/>
        <w:jc w:val="center"/>
        <w:tblLayout w:type="fixed"/>
        <w:tblLook w:val="0000" w:firstRow="0" w:lastRow="0" w:firstColumn="0" w:lastColumn="0" w:noHBand="0" w:noVBand="0"/>
      </w:tblPr>
      <w:tblGrid>
        <w:gridCol w:w="2793"/>
        <w:gridCol w:w="1440"/>
        <w:gridCol w:w="1800"/>
        <w:gridCol w:w="1440"/>
        <w:gridCol w:w="1422"/>
      </w:tblGrid>
      <w:tr w:rsidR="00B9576A" w:rsidRPr="00BF2E64" w14:paraId="07A8D6AB" w14:textId="77777777" w:rsidTr="00017975">
        <w:trPr>
          <w:cantSplit/>
          <w:trHeight w:val="500"/>
          <w:tblHeader/>
          <w:jc w:val="center"/>
        </w:trPr>
        <w:tc>
          <w:tcPr>
            <w:tcW w:w="2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60C6F2" w14:textId="77777777" w:rsidR="00B9576A" w:rsidRPr="00A113A0" w:rsidRDefault="00B9576A" w:rsidP="005F0071">
            <w:pPr>
              <w:pStyle w:val="Tablehead"/>
            </w:pPr>
            <w:proofErr w:type="spellStart"/>
            <w:r w:rsidRPr="00A113A0">
              <w:t>Īpašība</w:t>
            </w:r>
            <w:proofErr w:type="spellEnd"/>
            <w:r w:rsidRPr="00A113A0">
              <w:t xml:space="preserve">, </w:t>
            </w:r>
            <w:proofErr w:type="spellStart"/>
            <w:r w:rsidRPr="00A113A0">
              <w:t>mērvienība</w:t>
            </w:r>
            <w:proofErr w:type="spellEnd"/>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5BD265B"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8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4752F06"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13285</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99DB56" w14:textId="77777777" w:rsidR="00B9576A" w:rsidRPr="00BF2E64" w:rsidRDefault="00B9576A" w:rsidP="005F0071">
            <w:pPr>
              <w:pStyle w:val="Tablehead"/>
            </w:pPr>
            <w:proofErr w:type="spellStart"/>
            <w:r w:rsidRPr="00BF2E64">
              <w:t>Kategorija</w:t>
            </w:r>
            <w:proofErr w:type="spellEnd"/>
          </w:p>
        </w:tc>
        <w:tc>
          <w:tcPr>
            <w:tcW w:w="142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804A22" w14:textId="77777777" w:rsidR="00B9576A" w:rsidRPr="00A113A0" w:rsidRDefault="00B9576A" w:rsidP="005F0071">
            <w:pPr>
              <w:pStyle w:val="Tablehead"/>
            </w:pPr>
            <w:proofErr w:type="spellStart"/>
            <w:r w:rsidRPr="00A113A0">
              <w:t>Prasība</w:t>
            </w:r>
            <w:proofErr w:type="spellEnd"/>
          </w:p>
        </w:tc>
      </w:tr>
      <w:tr w:rsidR="00B9576A" w:rsidRPr="00BF2E64" w14:paraId="2D9DAC0C" w14:textId="77777777" w:rsidTr="00017975">
        <w:trPr>
          <w:cantSplit/>
          <w:trHeight w:val="660"/>
          <w:jc w:val="center"/>
        </w:trPr>
        <w:tc>
          <w:tcPr>
            <w:tcW w:w="279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400934" w14:textId="77777777" w:rsidR="00B9576A" w:rsidRPr="00A113A0" w:rsidRDefault="00B9576A" w:rsidP="00192D16">
            <w:pPr>
              <w:pStyle w:val="Tabletext"/>
            </w:pPr>
            <w:proofErr w:type="spellStart"/>
            <w:r w:rsidRPr="00A113A0">
              <w:t>Virsizmērs</w:t>
            </w:r>
            <w:proofErr w:type="spellEnd"/>
            <w:r w:rsidRPr="00A113A0">
              <w:t xml:space="preserve"> </w:t>
            </w:r>
            <w:proofErr w:type="spellStart"/>
            <w:r w:rsidRPr="00A113A0">
              <w:t>masas</w:t>
            </w:r>
            <w:proofErr w:type="spellEnd"/>
            <w:r w:rsidRPr="00A113A0">
              <w:t xml:space="preserve"> %</w:t>
            </w:r>
          </w:p>
          <w:p w14:paraId="7AADFABC" w14:textId="77777777" w:rsidR="00B9576A" w:rsidRPr="00A113A0" w:rsidRDefault="00B9576A" w:rsidP="00192D16">
            <w:pPr>
              <w:pStyle w:val="Tabletext"/>
            </w:pPr>
            <w:r w:rsidRPr="00A113A0">
              <w:t xml:space="preserve">- </w:t>
            </w:r>
            <w:proofErr w:type="spellStart"/>
            <w:r w:rsidRPr="00A113A0">
              <w:t>daļiņu</w:t>
            </w:r>
            <w:proofErr w:type="spellEnd"/>
            <w:r w:rsidRPr="00A113A0">
              <w:t xml:space="preserve"> </w:t>
            </w:r>
            <w:proofErr w:type="spellStart"/>
            <w:r w:rsidRPr="00A113A0">
              <w:t>daudzums</w:t>
            </w:r>
            <w:proofErr w:type="spellEnd"/>
            <w:r w:rsidRPr="00A113A0">
              <w:t xml:space="preserve"> &lt; 2D mm</w:t>
            </w:r>
          </w:p>
          <w:p w14:paraId="7F78FF65" w14:textId="77777777" w:rsidR="00B9576A" w:rsidRPr="00A113A0" w:rsidRDefault="00B9576A" w:rsidP="00192D16">
            <w:pPr>
              <w:pStyle w:val="Tabletext"/>
            </w:pPr>
            <w:r w:rsidRPr="00A113A0">
              <w:t xml:space="preserve">- </w:t>
            </w:r>
            <w:proofErr w:type="spellStart"/>
            <w:r w:rsidRPr="00A113A0">
              <w:t>daļiņu</w:t>
            </w:r>
            <w:proofErr w:type="spellEnd"/>
            <w:r w:rsidRPr="00A113A0">
              <w:t xml:space="preserve"> </w:t>
            </w:r>
            <w:proofErr w:type="spellStart"/>
            <w:r w:rsidRPr="00A113A0">
              <w:t>daudzums</w:t>
            </w:r>
            <w:proofErr w:type="spellEnd"/>
            <w:r w:rsidRPr="00A113A0">
              <w:t xml:space="preserve"> &lt; D mm</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EAC4B1" w14:textId="77777777" w:rsidR="00B9576A" w:rsidRPr="00BF2E64" w:rsidRDefault="00B9576A" w:rsidP="00192D16">
            <w:pPr>
              <w:pStyle w:val="Tabletext"/>
            </w:pPr>
            <w:r w:rsidRPr="00BF2E64">
              <w:t>LVS EN 933-1</w:t>
            </w:r>
          </w:p>
        </w:tc>
        <w:tc>
          <w:tcPr>
            <w:tcW w:w="18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88B602" w14:textId="29ADF60E" w:rsidR="00B9576A" w:rsidRPr="00BF2E64" w:rsidRDefault="00B9576A" w:rsidP="00192D16">
            <w:pPr>
              <w:pStyle w:val="Tabletext"/>
            </w:pPr>
            <w:r w:rsidRPr="00BF2E64">
              <w:t>4.3.3</w:t>
            </w:r>
            <w:r w:rsidR="00BF30B4">
              <w:t xml:space="preserve"> </w:t>
            </w:r>
            <w:r w:rsidR="00C92FDB">
              <w:t>p.</w:t>
            </w:r>
          </w:p>
        </w:tc>
        <w:tc>
          <w:tcPr>
            <w:tcW w:w="14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BB404C" w14:textId="77777777" w:rsidR="00B9576A" w:rsidRPr="00BF2E64" w:rsidRDefault="00B9576A" w:rsidP="00192D16">
            <w:pPr>
              <w:pStyle w:val="Tabletext3"/>
              <w:rPr>
                <w:vertAlign w:val="subscript"/>
              </w:rPr>
            </w:pPr>
            <w:r w:rsidRPr="00BF2E64">
              <w:t>OC</w:t>
            </w:r>
            <w:r w:rsidRPr="00BF2E64">
              <w:rPr>
                <w:vertAlign w:val="subscript"/>
              </w:rPr>
              <w:t>80</w:t>
            </w:r>
          </w:p>
        </w:tc>
        <w:tc>
          <w:tcPr>
            <w:tcW w:w="142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9E67B8" w14:textId="77777777" w:rsidR="00B9576A" w:rsidRPr="00A113A0" w:rsidRDefault="00B9576A" w:rsidP="00192D16">
            <w:pPr>
              <w:pStyle w:val="Tabletext3"/>
            </w:pPr>
          </w:p>
          <w:p w14:paraId="24FDDBF5" w14:textId="77777777" w:rsidR="00B9576A" w:rsidRPr="00A113A0" w:rsidRDefault="00B9576A" w:rsidP="00192D16">
            <w:pPr>
              <w:pStyle w:val="Tabletext3"/>
            </w:pPr>
            <w:r w:rsidRPr="00A113A0">
              <w:t>100</w:t>
            </w:r>
          </w:p>
          <w:p w14:paraId="39EBFEE0" w14:textId="77777777" w:rsidR="00B9576A" w:rsidRPr="00A113A0" w:rsidRDefault="00B9576A" w:rsidP="00192D16">
            <w:pPr>
              <w:pStyle w:val="Tabletext3"/>
            </w:pPr>
            <w:r w:rsidRPr="00A113A0">
              <w:t>80 – 99</w:t>
            </w:r>
          </w:p>
        </w:tc>
      </w:tr>
    </w:tbl>
    <w:p w14:paraId="008D53B5" w14:textId="77777777" w:rsidR="00B9576A" w:rsidRPr="00BF2E64" w:rsidRDefault="00B9576A" w:rsidP="00C008AE">
      <w:pPr>
        <w:pStyle w:val="Virsraksts3"/>
      </w:pPr>
      <w:bookmarkStart w:id="1146" w:name="_Toc250814938"/>
      <w:proofErr w:type="spellStart"/>
      <w:r w:rsidRPr="00BF2E64">
        <w:t>Iekārtas</w:t>
      </w:r>
      <w:bookmarkEnd w:id="1146"/>
      <w:proofErr w:type="spellEnd"/>
    </w:p>
    <w:p w14:paraId="48D0F2A9" w14:textId="77777777" w:rsidR="00B9576A" w:rsidRPr="00BF2E64" w:rsidRDefault="00B9576A" w:rsidP="00B300E4">
      <w:proofErr w:type="spellStart"/>
      <w:r w:rsidRPr="00BF2E64">
        <w:t>Veltņi</w:t>
      </w:r>
      <w:proofErr w:type="spellEnd"/>
      <w:r w:rsidRPr="00BF2E64">
        <w:t xml:space="preserve">. Grunts </w:t>
      </w:r>
      <w:proofErr w:type="spellStart"/>
      <w:r w:rsidRPr="00BF2E64">
        <w:t>vibroveltņi</w:t>
      </w:r>
      <w:proofErr w:type="spellEnd"/>
      <w:r w:rsidRPr="00BF2E64">
        <w:t xml:space="preserve"> </w:t>
      </w:r>
      <w:proofErr w:type="spellStart"/>
      <w:r w:rsidRPr="00BF2E64">
        <w:t>ar</w:t>
      </w:r>
      <w:proofErr w:type="spellEnd"/>
      <w:r w:rsidRPr="00BF2E64">
        <w:t xml:space="preserve"> </w:t>
      </w:r>
      <w:proofErr w:type="spellStart"/>
      <w:r w:rsidRPr="00BF2E64">
        <w:t>gludiem</w:t>
      </w:r>
      <w:proofErr w:type="spellEnd"/>
      <w:r w:rsidRPr="00BF2E64">
        <w:t xml:space="preserve"> </w:t>
      </w:r>
      <w:proofErr w:type="spellStart"/>
      <w:r w:rsidRPr="00BF2E64">
        <w:t>valčiem</w:t>
      </w:r>
      <w:proofErr w:type="spellEnd"/>
      <w:r w:rsidRPr="00BF2E64">
        <w:t xml:space="preserve">, </w:t>
      </w:r>
      <w:proofErr w:type="spellStart"/>
      <w:r w:rsidRPr="00BF2E64">
        <w:t>pneimoveltņi</w:t>
      </w:r>
      <w:proofErr w:type="spellEnd"/>
      <w:r w:rsidRPr="00BF2E64">
        <w:t xml:space="preserve">. </w:t>
      </w:r>
      <w:proofErr w:type="spellStart"/>
      <w:r w:rsidRPr="00BF2E64">
        <w:t>Veltņu</w:t>
      </w:r>
      <w:proofErr w:type="spellEnd"/>
      <w:r w:rsidRPr="00BF2E64">
        <w:t xml:space="preserve"> </w:t>
      </w:r>
      <w:proofErr w:type="spellStart"/>
      <w:r w:rsidRPr="00BF2E64">
        <w:t>tipu</w:t>
      </w:r>
      <w:proofErr w:type="spellEnd"/>
      <w:r w:rsidRPr="00BF2E64">
        <w:t xml:space="preserve">, </w:t>
      </w:r>
      <w:proofErr w:type="spellStart"/>
      <w:r w:rsidRPr="00BF2E64">
        <w:t>statisko</w:t>
      </w:r>
      <w:proofErr w:type="spellEnd"/>
      <w:r w:rsidRPr="00BF2E64">
        <w:t xml:space="preserve"> </w:t>
      </w:r>
      <w:proofErr w:type="spellStart"/>
      <w:r w:rsidRPr="00BF2E64">
        <w:t>lineāro</w:t>
      </w:r>
      <w:proofErr w:type="spellEnd"/>
      <w:r w:rsidRPr="00BF2E64">
        <w:t xml:space="preserve"> </w:t>
      </w:r>
      <w:proofErr w:type="spellStart"/>
      <w:r w:rsidRPr="00BF2E64">
        <w:t>slodzi</w:t>
      </w:r>
      <w:proofErr w:type="spellEnd"/>
      <w:r w:rsidRPr="00BF2E64">
        <w:t xml:space="preserve">, </w:t>
      </w:r>
      <w:proofErr w:type="spellStart"/>
      <w:r w:rsidRPr="00BF2E64">
        <w:t>vibrācijas</w:t>
      </w:r>
      <w:proofErr w:type="spellEnd"/>
      <w:r w:rsidRPr="00BF2E64">
        <w:t xml:space="preserve"> </w:t>
      </w:r>
      <w:proofErr w:type="spellStart"/>
      <w:r w:rsidRPr="00BF2E64">
        <w:t>frekvenci</w:t>
      </w:r>
      <w:proofErr w:type="spellEnd"/>
      <w:r w:rsidRPr="00BF2E64">
        <w:t xml:space="preserve"> un </w:t>
      </w:r>
      <w:proofErr w:type="spellStart"/>
      <w:r w:rsidRPr="00BF2E64">
        <w:t>centrifugālo</w:t>
      </w:r>
      <w:proofErr w:type="spellEnd"/>
      <w:r w:rsidRPr="00BF2E64">
        <w:t xml:space="preserve"> </w:t>
      </w:r>
      <w:proofErr w:type="spellStart"/>
      <w:r w:rsidRPr="00BF2E64">
        <w:t>trieciena</w:t>
      </w:r>
      <w:proofErr w:type="spellEnd"/>
      <w:r w:rsidRPr="00BF2E64">
        <w:t xml:space="preserve"> </w:t>
      </w:r>
      <w:proofErr w:type="spellStart"/>
      <w:r w:rsidRPr="00BF2E64">
        <w:t>spēku</w:t>
      </w:r>
      <w:proofErr w:type="spellEnd"/>
      <w:r w:rsidRPr="00BF2E64">
        <w:t xml:space="preserve"> </w:t>
      </w:r>
      <w:proofErr w:type="spellStart"/>
      <w:r w:rsidRPr="00BF2E64">
        <w:t>izvēlas</w:t>
      </w:r>
      <w:proofErr w:type="spellEnd"/>
      <w:r w:rsidRPr="00BF2E64">
        <w:t xml:space="preserve"> </w:t>
      </w:r>
      <w:proofErr w:type="spellStart"/>
      <w:r w:rsidRPr="00BF2E64">
        <w:t>atkarībā</w:t>
      </w:r>
      <w:proofErr w:type="spellEnd"/>
      <w:r w:rsidRPr="00BF2E64">
        <w:t xml:space="preserve"> no </w:t>
      </w:r>
      <w:proofErr w:type="spellStart"/>
      <w:r w:rsidRPr="00BF2E64">
        <w:t>sablīvējamā</w:t>
      </w:r>
      <w:proofErr w:type="spellEnd"/>
      <w:r w:rsidRPr="00BF2E64">
        <w:t xml:space="preserve"> </w:t>
      </w:r>
      <w:proofErr w:type="spellStart"/>
      <w:r w:rsidRPr="00BF2E64">
        <w:t>materiāla</w:t>
      </w:r>
      <w:proofErr w:type="spellEnd"/>
      <w:r w:rsidRPr="00BF2E64">
        <w:t xml:space="preserve"> </w:t>
      </w:r>
      <w:proofErr w:type="spellStart"/>
      <w:r w:rsidRPr="00BF2E64">
        <w:t>kārtas</w:t>
      </w:r>
      <w:proofErr w:type="spellEnd"/>
      <w:r w:rsidRPr="00BF2E64">
        <w:t xml:space="preserve"> </w:t>
      </w:r>
      <w:proofErr w:type="spellStart"/>
      <w:r w:rsidRPr="00BF2E64">
        <w:t>biezuma</w:t>
      </w:r>
      <w:proofErr w:type="spellEnd"/>
      <w:r w:rsidRPr="00BF2E64">
        <w:t>.</w:t>
      </w:r>
    </w:p>
    <w:p w14:paraId="12FA282C" w14:textId="77777777" w:rsidR="00B9576A" w:rsidRPr="00BF2E64" w:rsidRDefault="00B9576A" w:rsidP="00B300E4">
      <w:proofErr w:type="spellStart"/>
      <w:r w:rsidRPr="00BF2E64">
        <w:t>Laistāmās</w:t>
      </w:r>
      <w:proofErr w:type="spellEnd"/>
      <w:r w:rsidRPr="00BF2E64">
        <w:t xml:space="preserve"> </w:t>
      </w:r>
      <w:proofErr w:type="spellStart"/>
      <w:r w:rsidRPr="00BF2E64">
        <w:t>mašīnas</w:t>
      </w:r>
      <w:proofErr w:type="spellEnd"/>
      <w:r w:rsidRPr="00BF2E64">
        <w:t xml:space="preserve">. </w:t>
      </w:r>
      <w:proofErr w:type="spellStart"/>
      <w:r w:rsidRPr="00BF2E64">
        <w:t>Laistāmajām</w:t>
      </w:r>
      <w:proofErr w:type="spellEnd"/>
      <w:r w:rsidRPr="00BF2E64">
        <w:t xml:space="preserve"> </w:t>
      </w:r>
      <w:proofErr w:type="spellStart"/>
      <w:r w:rsidRPr="00BF2E64">
        <w:t>mašīnām</w:t>
      </w:r>
      <w:proofErr w:type="spellEnd"/>
      <w:r w:rsidRPr="00BF2E64">
        <w:t xml:space="preserve"> </w:t>
      </w:r>
      <w:proofErr w:type="spellStart"/>
      <w:r w:rsidRPr="00BF2E64">
        <w:t>jāspēj</w:t>
      </w:r>
      <w:proofErr w:type="spellEnd"/>
      <w:r w:rsidRPr="00BF2E64">
        <w:t xml:space="preserve"> </w:t>
      </w:r>
      <w:proofErr w:type="spellStart"/>
      <w:r w:rsidRPr="00BF2E64">
        <w:t>operatīvi</w:t>
      </w:r>
      <w:proofErr w:type="spellEnd"/>
      <w:r w:rsidRPr="00BF2E64">
        <w:t xml:space="preserve"> un </w:t>
      </w:r>
      <w:proofErr w:type="spellStart"/>
      <w:r w:rsidRPr="00BF2E64">
        <w:t>efektīvi</w:t>
      </w:r>
      <w:proofErr w:type="spellEnd"/>
      <w:r w:rsidRPr="00BF2E64">
        <w:t xml:space="preserve"> </w:t>
      </w:r>
      <w:proofErr w:type="spellStart"/>
      <w:r w:rsidRPr="00BF2E64">
        <w:t>izliet</w:t>
      </w:r>
      <w:proofErr w:type="spellEnd"/>
      <w:r w:rsidRPr="00BF2E64">
        <w:t xml:space="preserve"> </w:t>
      </w:r>
      <w:proofErr w:type="spellStart"/>
      <w:r w:rsidRPr="00BF2E64">
        <w:t>nepieciešamā</w:t>
      </w:r>
      <w:proofErr w:type="spellEnd"/>
      <w:r w:rsidRPr="00BF2E64">
        <w:t xml:space="preserve"> </w:t>
      </w:r>
      <w:proofErr w:type="spellStart"/>
      <w:r w:rsidRPr="00BF2E64">
        <w:t>apjomā</w:t>
      </w:r>
      <w:proofErr w:type="spellEnd"/>
      <w:r w:rsidRPr="00BF2E64">
        <w:t xml:space="preserve"> </w:t>
      </w:r>
      <w:proofErr w:type="spellStart"/>
      <w:r w:rsidRPr="00BF2E64">
        <w:t>ūdeni</w:t>
      </w:r>
      <w:proofErr w:type="spellEnd"/>
      <w:r w:rsidRPr="00BF2E64">
        <w:t xml:space="preserve">, </w:t>
      </w:r>
      <w:proofErr w:type="spellStart"/>
      <w:r w:rsidRPr="00BF2E64">
        <w:t>neaizkavējot</w:t>
      </w:r>
      <w:proofErr w:type="spellEnd"/>
      <w:r w:rsidRPr="00BF2E64">
        <w:t xml:space="preserve"> </w:t>
      </w:r>
      <w:proofErr w:type="spellStart"/>
      <w:r w:rsidRPr="00BF2E64">
        <w:t>sablīvēšanu</w:t>
      </w:r>
      <w:proofErr w:type="spellEnd"/>
      <w:r w:rsidRPr="00BF2E64">
        <w:t>.</w:t>
      </w:r>
    </w:p>
    <w:p w14:paraId="21E3D8B5" w14:textId="77777777" w:rsidR="00B9576A" w:rsidRPr="00BF2E64" w:rsidRDefault="00B9576A" w:rsidP="00C008AE">
      <w:pPr>
        <w:pStyle w:val="Virsraksts3"/>
      </w:pPr>
      <w:bookmarkStart w:id="1147" w:name="_Toc250814939"/>
      <w:proofErr w:type="spellStart"/>
      <w:r w:rsidRPr="00BF2E64">
        <w:t>Darba</w:t>
      </w:r>
      <w:proofErr w:type="spellEnd"/>
      <w:r w:rsidRPr="00BF2E64">
        <w:t xml:space="preserve"> </w:t>
      </w:r>
      <w:proofErr w:type="spellStart"/>
      <w:r w:rsidRPr="00BF2E64">
        <w:t>izpilde</w:t>
      </w:r>
      <w:bookmarkEnd w:id="1147"/>
      <w:proofErr w:type="spellEnd"/>
    </w:p>
    <w:p w14:paraId="3CFD5E7D" w14:textId="27620CC5" w:rsidR="00B9576A" w:rsidRPr="00BF2E64" w:rsidRDefault="00B9576A" w:rsidP="00B300E4">
      <w:proofErr w:type="spellStart"/>
      <w:r w:rsidRPr="00BF2E64">
        <w:t>Salizturīgo</w:t>
      </w:r>
      <w:proofErr w:type="spellEnd"/>
      <w:r w:rsidR="005D0326">
        <w:t xml:space="preserve"> </w:t>
      </w:r>
      <w:proofErr w:type="spellStart"/>
      <w:r w:rsidR="005D0326">
        <w:t>vai</w:t>
      </w:r>
      <w:proofErr w:type="spellEnd"/>
      <w:r w:rsidR="005D0326">
        <w:t xml:space="preserve"> </w:t>
      </w:r>
      <w:proofErr w:type="spellStart"/>
      <w:r w:rsidR="005D0326">
        <w:t>drenējošo</w:t>
      </w:r>
      <w:proofErr w:type="spellEnd"/>
      <w:r w:rsidRPr="00BF2E64">
        <w:t xml:space="preserve"> </w:t>
      </w:r>
      <w:proofErr w:type="spellStart"/>
      <w:r w:rsidRPr="00BF2E64">
        <w:t>kārtu</w:t>
      </w:r>
      <w:proofErr w:type="spellEnd"/>
      <w:r w:rsidRPr="00BF2E64">
        <w:t xml:space="preserve"> var </w:t>
      </w:r>
      <w:proofErr w:type="spellStart"/>
      <w:r w:rsidRPr="00BF2E64">
        <w:t>būvēt</w:t>
      </w:r>
      <w:proofErr w:type="spellEnd"/>
      <w:r w:rsidRPr="00BF2E64">
        <w:t xml:space="preserve">, </w:t>
      </w:r>
      <w:proofErr w:type="spellStart"/>
      <w:r w:rsidRPr="00BF2E64">
        <w:t>ja</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rsidRPr="00BF2E64">
        <w:t xml:space="preserve"> </w:t>
      </w:r>
      <w:proofErr w:type="spellStart"/>
      <w:r w:rsidRPr="00BF2E64">
        <w:t>virs</w:t>
      </w:r>
      <w:proofErr w:type="spellEnd"/>
      <w:r w:rsidRPr="00BF2E64">
        <w:t xml:space="preserve"> 0</w:t>
      </w:r>
      <w:r w:rsidRPr="00BF2E64">
        <w:rPr>
          <w:vertAlign w:val="superscript"/>
        </w:rPr>
        <w:t xml:space="preserve">0 </w:t>
      </w:r>
      <w:r w:rsidRPr="00BF2E64">
        <w:t xml:space="preserve">C un </w:t>
      </w:r>
      <w:proofErr w:type="spellStart"/>
      <w:r w:rsidRPr="00BF2E64">
        <w:t>pamatne</w:t>
      </w:r>
      <w:proofErr w:type="spellEnd"/>
      <w:r w:rsidRPr="00BF2E64">
        <w:t xml:space="preserve"> nav </w:t>
      </w:r>
      <w:proofErr w:type="spellStart"/>
      <w:r w:rsidRPr="00BF2E64">
        <w:t>sasalusi</w:t>
      </w:r>
      <w:proofErr w:type="spellEnd"/>
      <w:r w:rsidRPr="00BF2E64">
        <w:t xml:space="preserve">. </w:t>
      </w:r>
      <w:proofErr w:type="spellStart"/>
      <w:r w:rsidRPr="00BF2E64">
        <w:t>Darbu</w:t>
      </w:r>
      <w:proofErr w:type="spellEnd"/>
      <w:r w:rsidRPr="00BF2E64">
        <w:t xml:space="preserve"> var </w:t>
      </w:r>
      <w:proofErr w:type="spellStart"/>
      <w:r w:rsidRPr="00BF2E64">
        <w:t>veikt</w:t>
      </w:r>
      <w:proofErr w:type="spellEnd"/>
      <w:r w:rsidRPr="00BF2E64">
        <w:t xml:space="preserve"> </w:t>
      </w:r>
      <w:proofErr w:type="spellStart"/>
      <w:r w:rsidRPr="00BF2E64">
        <w:t>arī</w:t>
      </w:r>
      <w:proofErr w:type="spellEnd"/>
      <w:r w:rsidRPr="00BF2E64">
        <w:t xml:space="preserve"> tad, </w:t>
      </w:r>
      <w:proofErr w:type="spellStart"/>
      <w:r w:rsidRPr="00BF2E64">
        <w:t>ja</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rsidRPr="00BF2E64">
        <w:t xml:space="preserve"> </w:t>
      </w:r>
      <w:proofErr w:type="spellStart"/>
      <w:r w:rsidRPr="00BF2E64">
        <w:t>zemāka</w:t>
      </w:r>
      <w:proofErr w:type="spellEnd"/>
      <w:r w:rsidRPr="00BF2E64">
        <w:t xml:space="preserve"> par 0</w:t>
      </w:r>
      <w:r w:rsidRPr="00BF2E64">
        <w:rPr>
          <w:vertAlign w:val="superscript"/>
        </w:rPr>
        <w:t xml:space="preserve">0 </w:t>
      </w:r>
      <w:r w:rsidRPr="00BF2E64">
        <w:t xml:space="preserve">C,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uz</w:t>
      </w:r>
      <w:proofErr w:type="spellEnd"/>
      <w:r w:rsidRPr="00BF2E64">
        <w:t xml:space="preserve"> </w:t>
      </w:r>
      <w:proofErr w:type="spellStart"/>
      <w:r w:rsidRPr="00BF2E64">
        <w:t>sasalušas</w:t>
      </w:r>
      <w:proofErr w:type="spellEnd"/>
      <w:r w:rsidRPr="00BF2E64">
        <w:t xml:space="preserve"> </w:t>
      </w:r>
      <w:proofErr w:type="spellStart"/>
      <w:r w:rsidRPr="00BF2E64">
        <w:t>pamatnes</w:t>
      </w:r>
      <w:proofErr w:type="spellEnd"/>
      <w:r w:rsidRPr="00BF2E64">
        <w:t xml:space="preserve">, bet </w:t>
      </w:r>
      <w:proofErr w:type="spellStart"/>
      <w:r w:rsidRPr="00BF2E64">
        <w:t>šādā</w:t>
      </w:r>
      <w:proofErr w:type="spellEnd"/>
      <w:r w:rsidRPr="00BF2E64">
        <w:t xml:space="preserve"> </w:t>
      </w:r>
      <w:proofErr w:type="spellStart"/>
      <w:r w:rsidRPr="00BF2E64">
        <w:t>gadījumā</w:t>
      </w:r>
      <w:proofErr w:type="spellEnd"/>
      <w:r w:rsidRPr="00BF2E64">
        <w:t xml:space="preserve"> </w:t>
      </w:r>
      <w:proofErr w:type="spellStart"/>
      <w:r w:rsidRPr="00BF2E64">
        <w:t>drīkst</w:t>
      </w:r>
      <w:proofErr w:type="spellEnd"/>
      <w:r w:rsidRPr="00BF2E64">
        <w:t xml:space="preserve"> </w:t>
      </w:r>
      <w:proofErr w:type="spellStart"/>
      <w:r w:rsidRPr="00BF2E64">
        <w:t>izmantot</w:t>
      </w:r>
      <w:proofErr w:type="spellEnd"/>
      <w:r w:rsidRPr="00BF2E64">
        <w:t xml:space="preserve"> </w:t>
      </w:r>
      <w:proofErr w:type="spellStart"/>
      <w:r w:rsidRPr="00BF2E64">
        <w:t>tikai</w:t>
      </w:r>
      <w:proofErr w:type="spellEnd"/>
      <w:r w:rsidRPr="00BF2E64">
        <w:t xml:space="preserve"> </w:t>
      </w:r>
      <w:proofErr w:type="spellStart"/>
      <w:r w:rsidRPr="00BF2E64">
        <w:t>nesasalušu</w:t>
      </w:r>
      <w:proofErr w:type="spellEnd"/>
      <w:r w:rsidRPr="00BF2E64">
        <w:t xml:space="preserve"> </w:t>
      </w:r>
      <w:proofErr w:type="spellStart"/>
      <w:r w:rsidRPr="00BF2E64">
        <w:t>materiālu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būvēt</w:t>
      </w:r>
      <w:proofErr w:type="spellEnd"/>
      <w:r w:rsidRPr="00BF2E64">
        <w:t xml:space="preserve"> </w:t>
      </w:r>
      <w:proofErr w:type="spellStart"/>
      <w:r w:rsidRPr="00BF2E64">
        <w:t>tikai</w:t>
      </w:r>
      <w:proofErr w:type="spellEnd"/>
      <w:r w:rsidRPr="00BF2E64">
        <w:t xml:space="preserve"> </w:t>
      </w:r>
      <w:proofErr w:type="spellStart"/>
      <w:r w:rsidRPr="00BF2E64">
        <w:t>vienu</w:t>
      </w:r>
      <w:proofErr w:type="spellEnd"/>
      <w:r w:rsidRPr="00BF2E64">
        <w:t xml:space="preserve"> </w:t>
      </w:r>
      <w:proofErr w:type="spellStart"/>
      <w:r w:rsidRPr="00BF2E64">
        <w:t>slāni</w:t>
      </w:r>
      <w:proofErr w:type="spellEnd"/>
      <w:r w:rsidRPr="00BF2E64">
        <w:t xml:space="preserve">, </w:t>
      </w:r>
      <w:proofErr w:type="spellStart"/>
      <w:r w:rsidRPr="00BF2E64">
        <w:t>nosedzošās</w:t>
      </w:r>
      <w:proofErr w:type="spellEnd"/>
      <w:r w:rsidRPr="00BF2E64">
        <w:t xml:space="preserve"> </w:t>
      </w:r>
      <w:proofErr w:type="spellStart"/>
      <w:r w:rsidRPr="00BF2E64">
        <w:t>kārtas</w:t>
      </w:r>
      <w:proofErr w:type="spellEnd"/>
      <w:r w:rsidRPr="00BF2E64">
        <w:t xml:space="preserve"> </w:t>
      </w:r>
      <w:proofErr w:type="spellStart"/>
      <w:r w:rsidRPr="00BF2E64">
        <w:t>vai</w:t>
      </w:r>
      <w:proofErr w:type="spellEnd"/>
      <w:r w:rsidRPr="00BF2E64">
        <w:t xml:space="preserve"> </w:t>
      </w:r>
      <w:proofErr w:type="spellStart"/>
      <w:r w:rsidRPr="00BF2E64">
        <w:t>slāņus</w:t>
      </w:r>
      <w:proofErr w:type="spellEnd"/>
      <w:r w:rsidRPr="00BF2E64">
        <w:t xml:space="preserve"> </w:t>
      </w:r>
      <w:proofErr w:type="spellStart"/>
      <w:r w:rsidRPr="00BF2E64">
        <w:t>būvējot</w:t>
      </w:r>
      <w:proofErr w:type="spellEnd"/>
      <w:r w:rsidRPr="00BF2E64">
        <w:t xml:space="preserve">, </w:t>
      </w:r>
      <w:proofErr w:type="spellStart"/>
      <w:r w:rsidRPr="00BF2E64">
        <w:t>kad</w:t>
      </w:r>
      <w:proofErr w:type="spellEnd"/>
      <w:r w:rsidRPr="00BF2E64">
        <w:t xml:space="preserve"> </w:t>
      </w:r>
      <w:proofErr w:type="spellStart"/>
      <w:r w:rsidRPr="00BF2E64">
        <w:t>uzbūvētais</w:t>
      </w:r>
      <w:proofErr w:type="spellEnd"/>
      <w:r w:rsidRPr="00BF2E64">
        <w:t xml:space="preserve"> </w:t>
      </w:r>
      <w:proofErr w:type="spellStart"/>
      <w:r w:rsidRPr="00BF2E64">
        <w:t>slānis</w:t>
      </w:r>
      <w:proofErr w:type="spellEnd"/>
      <w:r w:rsidRPr="00BF2E64">
        <w:t xml:space="preserve"> un </w:t>
      </w:r>
      <w:proofErr w:type="spellStart"/>
      <w:r w:rsidRPr="00BF2E64">
        <w:t>pamatne</w:t>
      </w:r>
      <w:proofErr w:type="spellEnd"/>
      <w:r w:rsidRPr="00BF2E64">
        <w:t xml:space="preserve"> </w:t>
      </w:r>
      <w:proofErr w:type="spellStart"/>
      <w:r w:rsidRPr="00BF2E64">
        <w:t>ir</w:t>
      </w:r>
      <w:proofErr w:type="spellEnd"/>
      <w:r w:rsidRPr="00BF2E64">
        <w:t xml:space="preserve"> </w:t>
      </w:r>
      <w:proofErr w:type="spellStart"/>
      <w:r w:rsidRPr="00BF2E64">
        <w:t>pilnībā</w:t>
      </w:r>
      <w:proofErr w:type="spellEnd"/>
      <w:r w:rsidRPr="00BF2E64">
        <w:t xml:space="preserve"> </w:t>
      </w:r>
      <w:proofErr w:type="spellStart"/>
      <w:r w:rsidRPr="00BF2E64">
        <w:t>atkususi</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pārbaudīta</w:t>
      </w:r>
      <w:proofErr w:type="spellEnd"/>
      <w:r w:rsidRPr="00BF2E64">
        <w:t xml:space="preserve"> un </w:t>
      </w:r>
      <w:proofErr w:type="spellStart"/>
      <w:r w:rsidRPr="00BF2E64">
        <w:t>ir</w:t>
      </w:r>
      <w:proofErr w:type="spellEnd"/>
      <w:r w:rsidRPr="00BF2E64">
        <w:t xml:space="preserve"> </w:t>
      </w:r>
      <w:proofErr w:type="spellStart"/>
      <w:r w:rsidRPr="00BF2E64">
        <w:t>atbilstoša</w:t>
      </w:r>
      <w:proofErr w:type="spellEnd"/>
      <w:r w:rsidRPr="00BF2E64">
        <w:t xml:space="preserve"> </w:t>
      </w:r>
      <w:proofErr w:type="spellStart"/>
      <w:r w:rsidRPr="00BF2E64">
        <w:t>tās</w:t>
      </w:r>
      <w:proofErr w:type="spellEnd"/>
      <w:r w:rsidRPr="00BF2E64">
        <w:t xml:space="preserve"> </w:t>
      </w:r>
      <w:proofErr w:type="spellStart"/>
      <w:r w:rsidRPr="00BF2E64">
        <w:t>kvalitāte</w:t>
      </w:r>
      <w:proofErr w:type="spellEnd"/>
      <w:r w:rsidRPr="00BF2E64">
        <w:t>.</w:t>
      </w:r>
    </w:p>
    <w:p w14:paraId="5F1EA6DE" w14:textId="77777777" w:rsidR="00B9576A" w:rsidRPr="00BF2E64" w:rsidRDefault="00B9576A" w:rsidP="00B300E4">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jānosaka</w:t>
      </w:r>
      <w:proofErr w:type="spellEnd"/>
      <w:r w:rsidRPr="00BF2E64">
        <w:t xml:space="preserve"> </w:t>
      </w:r>
      <w:proofErr w:type="spellStart"/>
      <w:r w:rsidRPr="00BF2E64">
        <w:t>izmantojamā</w:t>
      </w:r>
      <w:proofErr w:type="spellEnd"/>
      <w:r w:rsidRPr="00BF2E64">
        <w:t xml:space="preserve"> </w:t>
      </w:r>
      <w:proofErr w:type="spellStart"/>
      <w:r w:rsidRPr="00BF2E64">
        <w:t>materiāla</w:t>
      </w:r>
      <w:proofErr w:type="spellEnd"/>
      <w:r w:rsidRPr="00BF2E64">
        <w:t xml:space="preserve"> </w:t>
      </w:r>
      <w:proofErr w:type="spellStart"/>
      <w:r w:rsidRPr="00BF2E64">
        <w:t>Proktora</w:t>
      </w:r>
      <w:proofErr w:type="spellEnd"/>
      <w:r w:rsidRPr="00BF2E64">
        <w:t xml:space="preserve"> </w:t>
      </w:r>
      <w:proofErr w:type="spellStart"/>
      <w:r w:rsidRPr="00BF2E64">
        <w:t>blīvuma</w:t>
      </w:r>
      <w:proofErr w:type="spellEnd"/>
      <w:r w:rsidRPr="00BF2E64">
        <w:t xml:space="preserve"> un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attiecību</w:t>
      </w:r>
      <w:proofErr w:type="spellEnd"/>
      <w:r w:rsidRPr="00BF2E64">
        <w:t xml:space="preserve"> </w:t>
      </w:r>
      <w:proofErr w:type="spellStart"/>
      <w:r w:rsidRPr="00BF2E64">
        <w:t>izmaiņu</w:t>
      </w:r>
      <w:proofErr w:type="spellEnd"/>
      <w:r w:rsidRPr="00BF2E64">
        <w:t xml:space="preserve"> </w:t>
      </w:r>
      <w:proofErr w:type="spellStart"/>
      <w:r w:rsidRPr="00BF2E64">
        <w:t>grafiks</w:t>
      </w:r>
      <w:proofErr w:type="spellEnd"/>
      <w:r w:rsidRPr="00BF2E64">
        <w:t xml:space="preserve">, </w:t>
      </w:r>
      <w:proofErr w:type="spellStart"/>
      <w:r w:rsidRPr="00BF2E64">
        <w:t>norādot</w:t>
      </w:r>
      <w:proofErr w:type="spellEnd"/>
      <w:r w:rsidRPr="00BF2E64">
        <w:t xml:space="preserve"> </w:t>
      </w:r>
      <w:proofErr w:type="spellStart"/>
      <w:r w:rsidRPr="00BF2E64">
        <w:t>tilpuma</w:t>
      </w:r>
      <w:proofErr w:type="spellEnd"/>
      <w:r w:rsidRPr="00BF2E64">
        <w:t xml:space="preserve"> </w:t>
      </w:r>
      <w:proofErr w:type="spellStart"/>
      <w:r w:rsidRPr="00BF2E64">
        <w:t>blīvumu</w:t>
      </w:r>
      <w:proofErr w:type="spellEnd"/>
      <w:r w:rsidRPr="00BF2E64">
        <w:t xml:space="preserve"> </w:t>
      </w:r>
      <w:proofErr w:type="spellStart"/>
      <w:r w:rsidRPr="00BF2E64">
        <w:t>ar</w:t>
      </w:r>
      <w:proofErr w:type="spellEnd"/>
      <w:r w:rsidRPr="00BF2E64">
        <w:t xml:space="preserve"> </w:t>
      </w:r>
      <w:proofErr w:type="spellStart"/>
      <w:r w:rsidRPr="00BF2E64">
        <w:t>optimālu</w:t>
      </w:r>
      <w:proofErr w:type="spellEnd"/>
      <w:r w:rsidRPr="00BF2E64">
        <w:t xml:space="preserve"> </w:t>
      </w:r>
      <w:proofErr w:type="spellStart"/>
      <w:r w:rsidRPr="00BF2E64">
        <w:t>ūdens</w:t>
      </w:r>
      <w:proofErr w:type="spellEnd"/>
      <w:r w:rsidRPr="00BF2E64">
        <w:t xml:space="preserve"> </w:t>
      </w:r>
      <w:proofErr w:type="spellStart"/>
      <w:r w:rsidRPr="00BF2E64">
        <w:t>saturu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pieļaujamās</w:t>
      </w:r>
      <w:proofErr w:type="spellEnd"/>
      <w:r w:rsidRPr="00BF2E64">
        <w:t xml:space="preserve"> </w:t>
      </w:r>
      <w:proofErr w:type="spellStart"/>
      <w:r w:rsidRPr="00BF2E64">
        <w:t>novirzes</w:t>
      </w:r>
      <w:proofErr w:type="spellEnd"/>
      <w:r w:rsidRPr="00BF2E64">
        <w:t xml:space="preserve"> no </w:t>
      </w:r>
      <w:proofErr w:type="spellStart"/>
      <w:r w:rsidRPr="00BF2E64">
        <w:t>optimālā</w:t>
      </w:r>
      <w:proofErr w:type="spellEnd"/>
      <w:r w:rsidRPr="00BF2E64">
        <w:t>.</w:t>
      </w:r>
    </w:p>
    <w:p w14:paraId="163E13B1" w14:textId="11C53F9F" w:rsidR="00871261" w:rsidRDefault="00B9576A" w:rsidP="00B300E4">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jātestē</w:t>
      </w:r>
      <w:proofErr w:type="spellEnd"/>
      <w:r w:rsidR="00DD452E">
        <w:t xml:space="preserve"> </w:t>
      </w:r>
      <w:proofErr w:type="spellStart"/>
      <w:r w:rsidR="004A6C27">
        <w:t>granulometriskais</w:t>
      </w:r>
      <w:proofErr w:type="spellEnd"/>
      <w:r w:rsidR="004A6C27">
        <w:t xml:space="preserve"> </w:t>
      </w:r>
      <w:proofErr w:type="spellStart"/>
      <w:r w:rsidR="004A6C27">
        <w:t>sastāvs</w:t>
      </w:r>
      <w:proofErr w:type="spellEnd"/>
      <w:r w:rsidR="004A6C27">
        <w:t xml:space="preserve"> un </w:t>
      </w:r>
      <w:proofErr w:type="spellStart"/>
      <w:r w:rsidR="004A6C27">
        <w:t>smalko</w:t>
      </w:r>
      <w:proofErr w:type="spellEnd"/>
      <w:r w:rsidR="004A6C27">
        <w:t xml:space="preserve"> </w:t>
      </w:r>
      <w:proofErr w:type="spellStart"/>
      <w:r w:rsidR="004A6C27">
        <w:t>daļiņu</w:t>
      </w:r>
      <w:proofErr w:type="spellEnd"/>
      <w:r w:rsidR="004A6C27">
        <w:t xml:space="preserve"> </w:t>
      </w:r>
      <w:proofErr w:type="spellStart"/>
      <w:r w:rsidR="004A6C27">
        <w:t>saturs</w:t>
      </w:r>
      <w:proofErr w:type="spellEnd"/>
      <w:r w:rsidRPr="00BF2E64">
        <w:t xml:space="preserve"> </w:t>
      </w:r>
      <w:r w:rsidR="00B6681E">
        <w:t>un</w:t>
      </w:r>
      <w:r w:rsidR="00B6681E" w:rsidRPr="00BF2E64">
        <w:t xml:space="preserve"> </w:t>
      </w:r>
      <w:proofErr w:type="spellStart"/>
      <w:r w:rsidRPr="00BF2E64">
        <w:t>citas</w:t>
      </w:r>
      <w:proofErr w:type="spellEnd"/>
      <w:r w:rsidRPr="00BF2E64">
        <w:t xml:space="preserve"> </w:t>
      </w:r>
      <w:proofErr w:type="spellStart"/>
      <w:r w:rsidRPr="00BF2E64">
        <w:t>paredzētās</w:t>
      </w:r>
      <w:proofErr w:type="spellEnd"/>
      <w:r w:rsidRPr="00BF2E64">
        <w:t xml:space="preserve"> </w:t>
      </w:r>
      <w:proofErr w:type="spellStart"/>
      <w:r w:rsidRPr="00BF2E64">
        <w:t>materiāla</w:t>
      </w:r>
      <w:proofErr w:type="spellEnd"/>
      <w:r w:rsidRPr="00BF2E64">
        <w:t xml:space="preserve"> </w:t>
      </w:r>
      <w:proofErr w:type="spellStart"/>
      <w:r w:rsidRPr="00BF2E64">
        <w:t>īpašības</w:t>
      </w:r>
      <w:proofErr w:type="spellEnd"/>
      <w:r w:rsidRPr="00BF2E64">
        <w:t>.</w:t>
      </w:r>
    </w:p>
    <w:p w14:paraId="7D9DFB45" w14:textId="19D23C95" w:rsidR="001B3C0F" w:rsidRDefault="001B3C0F" w:rsidP="00B300E4">
      <w:r>
        <w:t xml:space="preserve">Par </w:t>
      </w:r>
      <w:proofErr w:type="spellStart"/>
      <w:r>
        <w:t>izmantošanai</w:t>
      </w:r>
      <w:proofErr w:type="spellEnd"/>
      <w:r>
        <w:t xml:space="preserve"> </w:t>
      </w:r>
      <w:proofErr w:type="spellStart"/>
      <w:r>
        <w:t>paredzēto</w:t>
      </w:r>
      <w:proofErr w:type="spellEnd"/>
      <w:r>
        <w:t xml:space="preserve"> </w:t>
      </w:r>
      <w:proofErr w:type="spellStart"/>
      <w:r>
        <w:t>materiālu</w:t>
      </w:r>
      <w:proofErr w:type="spellEnd"/>
      <w:r>
        <w:t xml:space="preserve"> </w:t>
      </w:r>
      <w:proofErr w:type="spellStart"/>
      <w:r>
        <w:t>j</w:t>
      </w:r>
      <w:r w:rsidRPr="00BF2E64">
        <w:t>ānoformē</w:t>
      </w:r>
      <w:proofErr w:type="spellEnd"/>
      <w:r>
        <w:t xml:space="preserve"> </w:t>
      </w:r>
      <w:proofErr w:type="spellStart"/>
      <w:r>
        <w:t>Atbilstības</w:t>
      </w:r>
      <w:proofErr w:type="spellEnd"/>
      <w:r>
        <w:t xml:space="preserve"> </w:t>
      </w:r>
      <w:proofErr w:type="spellStart"/>
      <w:r>
        <w:t>deklarācija</w:t>
      </w:r>
      <w:proofErr w:type="spellEnd"/>
      <w:r w:rsidR="009179A7" w:rsidRPr="009179A7">
        <w:t xml:space="preserve"> </w:t>
      </w:r>
      <w:r w:rsidR="009179A7">
        <w:t>(</w:t>
      </w:r>
      <w:proofErr w:type="spellStart"/>
      <w:r w:rsidR="009179A7">
        <w:t>ieteicams</w:t>
      </w:r>
      <w:proofErr w:type="spellEnd"/>
      <w:r w:rsidR="009179A7">
        <w:t xml:space="preserve"> </w:t>
      </w:r>
      <w:proofErr w:type="spellStart"/>
      <w:r w:rsidR="009179A7" w:rsidRPr="00BF2E64">
        <w:t>izmantot</w:t>
      </w:r>
      <w:proofErr w:type="spellEnd"/>
      <w:r w:rsidR="009179A7" w:rsidRPr="00633B11">
        <w:t xml:space="preserve"> </w:t>
      </w:r>
      <w:r w:rsidR="009179A7">
        <w:t xml:space="preserve">Ceļu </w:t>
      </w:r>
      <w:proofErr w:type="spellStart"/>
      <w:r w:rsidR="009179A7">
        <w:t>specifikāciju</w:t>
      </w:r>
      <w:proofErr w:type="spellEnd"/>
      <w:r w:rsidR="009179A7">
        <w:t xml:space="preserve"> </w:t>
      </w:r>
      <w:r w:rsidR="009179A7">
        <w:fldChar w:fldCharType="begin"/>
      </w:r>
      <w:r w:rsidR="009179A7">
        <w:instrText xml:space="preserve"> REF _Ref89710921 \r \h </w:instrText>
      </w:r>
      <w:r w:rsidR="00B300E4">
        <w:instrText xml:space="preserve"> \* MERGEFORMAT </w:instrText>
      </w:r>
      <w:r w:rsidR="009179A7">
        <w:fldChar w:fldCharType="separate"/>
      </w:r>
      <w:r w:rsidR="00C86EAE">
        <w:t>5.1.6.1</w:t>
      </w:r>
      <w:r w:rsidR="009179A7">
        <w:fldChar w:fldCharType="end"/>
      </w:r>
      <w:r w:rsidR="009179A7">
        <w:t xml:space="preserve"> </w:t>
      </w:r>
      <w:proofErr w:type="spellStart"/>
      <w:r w:rsidR="009179A7" w:rsidRPr="00BF2E64">
        <w:t>punktā</w:t>
      </w:r>
      <w:proofErr w:type="spellEnd"/>
      <w:r w:rsidR="009179A7" w:rsidRPr="00BF2E64">
        <w:t xml:space="preserve"> </w:t>
      </w:r>
      <w:proofErr w:type="spellStart"/>
      <w:r w:rsidR="009179A7" w:rsidRPr="00BF2E64">
        <w:t>doto</w:t>
      </w:r>
      <w:proofErr w:type="spellEnd"/>
      <w:r w:rsidR="009179A7" w:rsidRPr="00BF2E64">
        <w:t xml:space="preserve"> </w:t>
      </w:r>
      <w:proofErr w:type="spellStart"/>
      <w:r w:rsidR="009179A7" w:rsidRPr="00BF2E64">
        <w:t>veidlapas</w:t>
      </w:r>
      <w:proofErr w:type="spellEnd"/>
      <w:r w:rsidR="009179A7" w:rsidRPr="00BF2E64">
        <w:t xml:space="preserve"> </w:t>
      </w:r>
      <w:proofErr w:type="spellStart"/>
      <w:r w:rsidR="009179A7" w:rsidRPr="00BF2E64">
        <w:t>paraugu</w:t>
      </w:r>
      <w:proofErr w:type="spellEnd"/>
      <w:r w:rsidR="009179A7">
        <w:t>)</w:t>
      </w:r>
      <w:r w:rsidRPr="00BF2E64">
        <w:t xml:space="preserve">, un </w:t>
      </w:r>
      <w:proofErr w:type="spellStart"/>
      <w:r w:rsidRPr="00BF2E64">
        <w:t>jāiesniedz</w:t>
      </w:r>
      <w:proofErr w:type="spellEnd"/>
      <w:r w:rsidRPr="00BF2E64">
        <w:t xml:space="preserve"> </w:t>
      </w:r>
      <w:proofErr w:type="spellStart"/>
      <w:r w:rsidRPr="00BF2E64">
        <w:t>apstiprināšanai</w:t>
      </w:r>
      <w:proofErr w:type="spellEnd"/>
      <w:r w:rsidRPr="00BF2E64">
        <w:t>,</w:t>
      </w:r>
      <w:r w:rsidR="00B6681E">
        <w:t xml:space="preserve"> </w:t>
      </w:r>
      <w:proofErr w:type="spellStart"/>
      <w:r w:rsidRPr="00BF2E64">
        <w:t>pievienojot</w:t>
      </w:r>
      <w:proofErr w:type="spellEnd"/>
      <w:r w:rsidRPr="00BF2E64">
        <w:t xml:space="preserve"> </w:t>
      </w:r>
      <w:proofErr w:type="spellStart"/>
      <w:r w:rsidRPr="00BF2E64">
        <w:t>arī</w:t>
      </w:r>
      <w:proofErr w:type="spellEnd"/>
      <w:r w:rsidRPr="00BF2E64">
        <w:t xml:space="preserve"> </w:t>
      </w:r>
      <w:proofErr w:type="spellStart"/>
      <w:r w:rsidRPr="00BF2E64">
        <w:t>visu</w:t>
      </w:r>
      <w:proofErr w:type="spellEnd"/>
      <w:r w:rsidRPr="00BF2E64">
        <w:t xml:space="preserve"> </w:t>
      </w:r>
      <w:proofErr w:type="spellStart"/>
      <w:r>
        <w:t>izej</w:t>
      </w:r>
      <w:r w:rsidRPr="00BF2E64">
        <w:t>materiālu</w:t>
      </w:r>
      <w:proofErr w:type="spellEnd"/>
      <w:r w:rsidR="00871261">
        <w:t xml:space="preserve"> </w:t>
      </w:r>
      <w:proofErr w:type="spellStart"/>
      <w:r w:rsidRPr="00BF2E64">
        <w:t>atbilstību</w:t>
      </w:r>
      <w:proofErr w:type="spellEnd"/>
      <w:r w:rsidRPr="00BF2E64">
        <w:t xml:space="preserve"> </w:t>
      </w:r>
      <w:proofErr w:type="spellStart"/>
      <w:r w:rsidRPr="00BF2E64">
        <w:t>apliecinošu</w:t>
      </w:r>
      <w:proofErr w:type="spellEnd"/>
      <w:r w:rsidRPr="00BF2E64">
        <w:t xml:space="preserve"> </w:t>
      </w:r>
      <w:proofErr w:type="spellStart"/>
      <w:r w:rsidRPr="00BF2E64">
        <w:t>dokumentāciju</w:t>
      </w:r>
      <w:proofErr w:type="spellEnd"/>
      <w:r w:rsidR="00871261">
        <w:t xml:space="preserve"> (</w:t>
      </w:r>
      <w:proofErr w:type="spellStart"/>
      <w:r w:rsidR="00871261">
        <w:t>ja</w:t>
      </w:r>
      <w:proofErr w:type="spellEnd"/>
      <w:r w:rsidR="00871261">
        <w:t xml:space="preserve"> </w:t>
      </w:r>
      <w:proofErr w:type="spellStart"/>
      <w:r w:rsidR="00871261">
        <w:t>ir</w:t>
      </w:r>
      <w:proofErr w:type="spellEnd"/>
      <w:r w:rsidR="00871261">
        <w:t xml:space="preserve"> </w:t>
      </w:r>
      <w:proofErr w:type="spellStart"/>
      <w:r w:rsidR="00871261">
        <w:t>vairāki</w:t>
      </w:r>
      <w:proofErr w:type="spellEnd"/>
      <w:r w:rsidR="00871261">
        <w:t xml:space="preserve"> </w:t>
      </w:r>
      <w:proofErr w:type="spellStart"/>
      <w:r w:rsidR="00871261">
        <w:t>izejmateriāli</w:t>
      </w:r>
      <w:proofErr w:type="spellEnd"/>
      <w:r w:rsidR="00871261">
        <w:t>)</w:t>
      </w:r>
      <w:r>
        <w:t>.</w:t>
      </w:r>
    </w:p>
    <w:p w14:paraId="76C0B33A" w14:textId="263BDFFA" w:rsidR="001B3C0F" w:rsidRDefault="001B3C0F" w:rsidP="00387C89">
      <w:pPr>
        <w:spacing w:before="0" w:after="0"/>
        <w:ind w:firstLine="0"/>
      </w:pPr>
      <w:r>
        <w:br w:type="page"/>
      </w:r>
    </w:p>
    <w:p w14:paraId="620C4E56" w14:textId="3C010719" w:rsidR="001B3C0F" w:rsidRDefault="001B3C0F" w:rsidP="00B300E4">
      <w:pPr>
        <w:pStyle w:val="Virsraksts4"/>
      </w:pPr>
      <w:bookmarkStart w:id="1148" w:name="_Ref89710921"/>
      <w:r>
        <w:lastRenderedPageBreak/>
        <w:t>Atbilstības deklarācija. Veidlapa. Paraugs</w:t>
      </w:r>
      <w:bookmarkEnd w:id="1148"/>
    </w:p>
    <w:p w14:paraId="78D8214B" w14:textId="37957475" w:rsidR="0087581A" w:rsidRDefault="00EA79B5" w:rsidP="00B300E4">
      <w:pPr>
        <w:ind w:firstLine="0"/>
      </w:pPr>
      <w:r w:rsidRPr="00EA79B5">
        <w:rPr>
          <w:noProof/>
        </w:rPr>
        <w:drawing>
          <wp:inline distT="0" distB="0" distL="0" distR="0" wp14:anchorId="7BA16F90" wp14:editId="40D05805">
            <wp:extent cx="5755640" cy="67900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55640" cy="6790055"/>
                    </a:xfrm>
                    <a:prstGeom prst="rect">
                      <a:avLst/>
                    </a:prstGeom>
                  </pic:spPr>
                </pic:pic>
              </a:graphicData>
            </a:graphic>
          </wp:inline>
        </w:drawing>
      </w:r>
    </w:p>
    <w:p w14:paraId="65DF8073" w14:textId="66253220" w:rsidR="001B3C0F" w:rsidRDefault="0087581A" w:rsidP="00B300E4">
      <w:pPr>
        <w:pStyle w:val="Komentratma"/>
      </w:pPr>
      <w:proofErr w:type="spellStart"/>
      <w:r>
        <w:t>Piezīme</w:t>
      </w:r>
      <w:proofErr w:type="spellEnd"/>
      <w:r>
        <w:t xml:space="preserve">. </w:t>
      </w:r>
      <w:proofErr w:type="spellStart"/>
      <w:r w:rsidRPr="007B6405">
        <w:t>Veidlapu</w:t>
      </w:r>
      <w:proofErr w:type="spellEnd"/>
      <w:r w:rsidRPr="007B6405">
        <w:t xml:space="preserve"> </w:t>
      </w:r>
      <w:proofErr w:type="spellStart"/>
      <w:r w:rsidRPr="007B6405">
        <w:t>drīkst</w:t>
      </w:r>
      <w:proofErr w:type="spellEnd"/>
      <w:r w:rsidRPr="007B6405">
        <w:t xml:space="preserve"> </w:t>
      </w:r>
      <w:proofErr w:type="spellStart"/>
      <w:r w:rsidRPr="007B6405">
        <w:t>pārveidot</w:t>
      </w:r>
      <w:proofErr w:type="spellEnd"/>
      <w:r w:rsidRPr="007B6405">
        <w:t xml:space="preserve"> un </w:t>
      </w:r>
      <w:proofErr w:type="spellStart"/>
      <w:r w:rsidRPr="007B6405">
        <w:t>tā</w:t>
      </w:r>
      <w:proofErr w:type="spellEnd"/>
      <w:r w:rsidRPr="007B6405">
        <w:t xml:space="preserve"> </w:t>
      </w:r>
      <w:proofErr w:type="spellStart"/>
      <w:r w:rsidRPr="007B6405">
        <w:t>ir</w:t>
      </w:r>
      <w:proofErr w:type="spellEnd"/>
      <w:r w:rsidRPr="007B6405">
        <w:t xml:space="preserve"> </w:t>
      </w:r>
      <w:proofErr w:type="spellStart"/>
      <w:r w:rsidRPr="007B6405">
        <w:t>jāpārveido</w:t>
      </w:r>
      <w:proofErr w:type="spellEnd"/>
      <w:r w:rsidRPr="007B6405">
        <w:t xml:space="preserve"> un </w:t>
      </w:r>
      <w:proofErr w:type="spellStart"/>
      <w:r w:rsidRPr="007B6405">
        <w:t>jānoformē</w:t>
      </w:r>
      <w:proofErr w:type="spellEnd"/>
      <w:r w:rsidRPr="007B6405">
        <w:t xml:space="preserve"> </w:t>
      </w:r>
      <w:proofErr w:type="spellStart"/>
      <w:r w:rsidRPr="007B6405">
        <w:t>atbilstoši</w:t>
      </w:r>
      <w:proofErr w:type="spellEnd"/>
      <w:r w:rsidRPr="007B6405">
        <w:t xml:space="preserve"> tam </w:t>
      </w:r>
      <w:proofErr w:type="spellStart"/>
      <w:r w:rsidRPr="007B6405">
        <w:t>kādu</w:t>
      </w:r>
      <w:proofErr w:type="spellEnd"/>
      <w:r w:rsidRPr="007B6405">
        <w:t xml:space="preserve"> </w:t>
      </w:r>
      <w:proofErr w:type="spellStart"/>
      <w:r w:rsidRPr="007B6405">
        <w:t>informāciju</w:t>
      </w:r>
      <w:proofErr w:type="spellEnd"/>
      <w:r w:rsidRPr="007B6405">
        <w:t xml:space="preserve"> </w:t>
      </w:r>
      <w:proofErr w:type="spellStart"/>
      <w:r w:rsidRPr="007B6405">
        <w:t>ir</w:t>
      </w:r>
      <w:proofErr w:type="spellEnd"/>
      <w:r w:rsidRPr="007B6405">
        <w:t xml:space="preserve"> </w:t>
      </w:r>
      <w:proofErr w:type="spellStart"/>
      <w:r w:rsidRPr="007B6405">
        <w:t>prasīts</w:t>
      </w:r>
      <w:proofErr w:type="spellEnd"/>
      <w:r w:rsidRPr="007B6405">
        <w:t xml:space="preserve"> </w:t>
      </w:r>
      <w:proofErr w:type="spellStart"/>
      <w:r w:rsidRPr="007B6405">
        <w:t>vai</w:t>
      </w:r>
      <w:proofErr w:type="spellEnd"/>
      <w:r w:rsidRPr="007B6405">
        <w:t xml:space="preserve"> </w:t>
      </w:r>
      <w:proofErr w:type="spellStart"/>
      <w:r w:rsidRPr="007B6405">
        <w:t>nepieciešams</w:t>
      </w:r>
      <w:proofErr w:type="spellEnd"/>
      <w:r w:rsidRPr="007B6405">
        <w:t xml:space="preserve"> </w:t>
      </w:r>
      <w:proofErr w:type="spellStart"/>
      <w:r w:rsidRPr="007B6405">
        <w:t>norādīt</w:t>
      </w:r>
      <w:proofErr w:type="spellEnd"/>
      <w:r w:rsidRPr="007B6405">
        <w:t xml:space="preserve"> </w:t>
      </w:r>
      <w:proofErr w:type="spellStart"/>
      <w:r w:rsidRPr="007B6405">
        <w:t>konkrētajā</w:t>
      </w:r>
      <w:proofErr w:type="spellEnd"/>
      <w:r w:rsidRPr="007B6405">
        <w:t xml:space="preserve"> </w:t>
      </w:r>
      <w:proofErr w:type="spellStart"/>
      <w:r w:rsidRPr="007B6405">
        <w:t>gadījumā</w:t>
      </w:r>
      <w:proofErr w:type="spellEnd"/>
      <w:r w:rsidRPr="007B6405">
        <w:t>.</w:t>
      </w:r>
      <w:r w:rsidR="001B3C0F">
        <w:br w:type="page"/>
      </w:r>
    </w:p>
    <w:p w14:paraId="35F47B19" w14:textId="5ED7E49D" w:rsidR="00B9576A" w:rsidRPr="00BF2E64" w:rsidRDefault="00B9576A" w:rsidP="00B300E4">
      <w:proofErr w:type="spellStart"/>
      <w:r w:rsidRPr="00BF2E64">
        <w:lastRenderedPageBreak/>
        <w:t>Paraugi</w:t>
      </w:r>
      <w:proofErr w:type="spellEnd"/>
      <w:r w:rsidRPr="00BF2E64">
        <w:t xml:space="preserve"> </w:t>
      </w:r>
      <w:proofErr w:type="spellStart"/>
      <w:r w:rsidRPr="00BF2E64">
        <w:t>jāņem</w:t>
      </w:r>
      <w:proofErr w:type="spellEnd"/>
      <w:r w:rsidRPr="00BF2E64">
        <w:t xml:space="preserve"> </w:t>
      </w:r>
      <w:proofErr w:type="spellStart"/>
      <w:r w:rsidRPr="00BF2E64">
        <w:t>pirms</w:t>
      </w:r>
      <w:proofErr w:type="spellEnd"/>
      <w:r w:rsidRPr="00BF2E64">
        <w:t xml:space="preserve"> </w:t>
      </w:r>
      <w:proofErr w:type="spellStart"/>
      <w:r w:rsidRPr="00BF2E64">
        <w:t>materiāla</w:t>
      </w:r>
      <w:proofErr w:type="spellEnd"/>
      <w:r w:rsidRPr="00BF2E64">
        <w:t xml:space="preserve"> </w:t>
      </w:r>
      <w:proofErr w:type="spellStart"/>
      <w:r w:rsidRPr="00BF2E64">
        <w:t>iestrādes</w:t>
      </w:r>
      <w:proofErr w:type="spellEnd"/>
      <w:r w:rsidRPr="00BF2E64">
        <w:t xml:space="preserve">. </w:t>
      </w:r>
      <w:proofErr w:type="spellStart"/>
      <w:r w:rsidRPr="00BF2E64">
        <w:t>Paraugu</w:t>
      </w:r>
      <w:proofErr w:type="spellEnd"/>
      <w:r w:rsidRPr="00BF2E64">
        <w:t xml:space="preserve"> </w:t>
      </w:r>
      <w:proofErr w:type="spellStart"/>
      <w:r w:rsidRPr="00BF2E64">
        <w:t>testēšanas</w:t>
      </w:r>
      <w:proofErr w:type="spellEnd"/>
      <w:r w:rsidRPr="00BF2E64">
        <w:t xml:space="preserve"> </w:t>
      </w:r>
      <w:proofErr w:type="spellStart"/>
      <w:r w:rsidRPr="00BF2E64">
        <w:t>biežums</w:t>
      </w:r>
      <w:proofErr w:type="spellEnd"/>
      <w:r w:rsidRPr="00BF2E64">
        <w:t xml:space="preserve"> </w:t>
      </w:r>
      <w:proofErr w:type="spellStart"/>
      <w:r w:rsidRPr="00BF2E64">
        <w:t>norādīts</w:t>
      </w:r>
      <w:proofErr w:type="spellEnd"/>
      <w:r w:rsidRPr="00BF2E64">
        <w:t xml:space="preserve"> </w:t>
      </w:r>
      <w:r>
        <w:fldChar w:fldCharType="begin"/>
      </w:r>
      <w:r>
        <w:instrText xml:space="preserve"> REF _Ref250979643 \n \h </w:instrText>
      </w:r>
      <w:r w:rsidR="00B300E4">
        <w:instrText xml:space="preserve"> \* MERGEFORMAT </w:instrText>
      </w:r>
      <w:r>
        <w:fldChar w:fldCharType="separate"/>
      </w:r>
      <w:r w:rsidR="00C86EAE">
        <w:t>2.6-2</w:t>
      </w:r>
      <w:r>
        <w:fldChar w:fldCharType="end"/>
      </w:r>
      <w:r>
        <w:t xml:space="preserve"> </w:t>
      </w:r>
      <w:proofErr w:type="spellStart"/>
      <w:r w:rsidRPr="00BF2E64">
        <w:t>tabulā</w:t>
      </w:r>
      <w:proofErr w:type="spellEnd"/>
      <w:r w:rsidRPr="00BF2E64">
        <w:t xml:space="preserve"> (</w:t>
      </w:r>
      <w:r>
        <w:t xml:space="preserve">Ceļu </w:t>
      </w:r>
      <w:proofErr w:type="spellStart"/>
      <w:r>
        <w:t>specifikāciju</w:t>
      </w:r>
      <w:proofErr w:type="spellEnd"/>
      <w:r>
        <w:t xml:space="preserve"> </w:t>
      </w:r>
      <w:r>
        <w:fldChar w:fldCharType="begin"/>
      </w:r>
      <w:r>
        <w:instrText xml:space="preserve"> REF _Ref250984499 \n \h </w:instrText>
      </w:r>
      <w:r w:rsidR="00B300E4">
        <w:instrText xml:space="preserve"> \* MERGEFORMAT </w:instrText>
      </w:r>
      <w:r>
        <w:fldChar w:fldCharType="separate"/>
      </w:r>
      <w:r w:rsidR="00C86EAE">
        <w:t>2.6.2</w:t>
      </w:r>
      <w:r>
        <w:fldChar w:fldCharType="end"/>
      </w:r>
      <w:r>
        <w:t xml:space="preserve"> </w:t>
      </w:r>
      <w:proofErr w:type="spellStart"/>
      <w:r w:rsidRPr="00BF2E64">
        <w:t>punktā</w:t>
      </w:r>
      <w:proofErr w:type="spellEnd"/>
      <w:r w:rsidRPr="00BF2E64">
        <w:t>).</w:t>
      </w:r>
    </w:p>
    <w:p w14:paraId="7F234FDC" w14:textId="5889B0FB" w:rsidR="00B9576A" w:rsidRPr="00BF2E64" w:rsidRDefault="00B9576A" w:rsidP="00B300E4">
      <w:proofErr w:type="spellStart"/>
      <w:r w:rsidRPr="00BF2E64">
        <w:t>Sablīvēšana</w:t>
      </w:r>
      <w:proofErr w:type="spellEnd"/>
      <w:r w:rsidRPr="00BF2E64">
        <w:t xml:space="preserve"> </w:t>
      </w:r>
      <w:proofErr w:type="spellStart"/>
      <w:r w:rsidRPr="00BF2E64">
        <w:t>veicama</w:t>
      </w:r>
      <w:proofErr w:type="spellEnd"/>
      <w:r w:rsidRPr="00BF2E64">
        <w:t xml:space="preserve">, </w:t>
      </w:r>
      <w:proofErr w:type="spellStart"/>
      <w:r w:rsidRPr="00BF2E64">
        <w:t>ievērojot</w:t>
      </w:r>
      <w:proofErr w:type="spellEnd"/>
      <w:r w:rsidRPr="00BF2E64">
        <w:t xml:space="preserve"> </w:t>
      </w:r>
      <w:proofErr w:type="spellStart"/>
      <w:r w:rsidRPr="00BF2E64">
        <w:t>optimālu</w:t>
      </w:r>
      <w:proofErr w:type="spellEnd"/>
      <w:r w:rsidRPr="00BF2E64">
        <w:t xml:space="preserve"> </w:t>
      </w:r>
      <w:proofErr w:type="spellStart"/>
      <w:r w:rsidRPr="00BF2E64">
        <w:t>minerālmateriāla</w:t>
      </w:r>
      <w:proofErr w:type="spellEnd"/>
      <w:r w:rsidRPr="00BF2E64">
        <w:t xml:space="preserve"> </w:t>
      </w:r>
      <w:proofErr w:type="spellStart"/>
      <w:r w:rsidRPr="00BF2E64">
        <w:t>mitrumu</w:t>
      </w:r>
      <w:proofErr w:type="spellEnd"/>
      <w:r w:rsidRPr="00BF2E64">
        <w:t xml:space="preserve"> un </w:t>
      </w:r>
      <w:proofErr w:type="spellStart"/>
      <w:r w:rsidRPr="00BF2E64">
        <w:t>pieļaujamās</w:t>
      </w:r>
      <w:proofErr w:type="spellEnd"/>
      <w:r w:rsidRPr="00BF2E64">
        <w:t xml:space="preserve"> </w:t>
      </w:r>
      <w:proofErr w:type="spellStart"/>
      <w:r w:rsidRPr="00BF2E64">
        <w:t>novirzes</w:t>
      </w:r>
      <w:proofErr w:type="spellEnd"/>
      <w:r w:rsidRPr="00BF2E64">
        <w:t xml:space="preserve">, </w:t>
      </w:r>
      <w:proofErr w:type="spellStart"/>
      <w:r w:rsidRPr="00BF2E64">
        <w:t>nepieciešamības</w:t>
      </w:r>
      <w:proofErr w:type="spellEnd"/>
      <w:r w:rsidRPr="00BF2E64">
        <w:t xml:space="preserve"> </w:t>
      </w:r>
      <w:proofErr w:type="spellStart"/>
      <w:r w:rsidRPr="00BF2E64">
        <w:t>gadījumā</w:t>
      </w:r>
      <w:proofErr w:type="spellEnd"/>
      <w:r w:rsidRPr="00BF2E64">
        <w:t xml:space="preserve"> </w:t>
      </w:r>
      <w:proofErr w:type="spellStart"/>
      <w:r w:rsidRPr="00BF2E64">
        <w:t>laistot</w:t>
      </w:r>
      <w:proofErr w:type="spellEnd"/>
      <w:r w:rsidRPr="00BF2E64">
        <w:t xml:space="preserve"> </w:t>
      </w:r>
      <w:proofErr w:type="spellStart"/>
      <w:r w:rsidRPr="00BF2E64">
        <w:t>vai</w:t>
      </w:r>
      <w:proofErr w:type="spellEnd"/>
      <w:r w:rsidRPr="00BF2E64">
        <w:t xml:space="preserve"> </w:t>
      </w:r>
      <w:proofErr w:type="spellStart"/>
      <w:r w:rsidRPr="00BF2E64">
        <w:t>žāvējot</w:t>
      </w:r>
      <w:proofErr w:type="spellEnd"/>
      <w:r w:rsidRPr="00BF2E64">
        <w:t xml:space="preserve">. </w:t>
      </w:r>
      <w:proofErr w:type="spellStart"/>
      <w:r w:rsidRPr="00BF2E64">
        <w:t>Sablīvējamo</w:t>
      </w:r>
      <w:proofErr w:type="spellEnd"/>
      <w:r w:rsidRPr="00BF2E64">
        <w:t xml:space="preserve"> </w:t>
      </w:r>
      <w:proofErr w:type="spellStart"/>
      <w:r w:rsidRPr="00BF2E64">
        <w:t>kārtu</w:t>
      </w:r>
      <w:proofErr w:type="spellEnd"/>
      <w:r w:rsidRPr="00BF2E64">
        <w:t xml:space="preserve"> </w:t>
      </w:r>
      <w:proofErr w:type="spellStart"/>
      <w:r w:rsidRPr="00BF2E64">
        <w:t>biezumus</w:t>
      </w:r>
      <w:proofErr w:type="spellEnd"/>
      <w:r w:rsidRPr="00BF2E64">
        <w:t xml:space="preserve"> un </w:t>
      </w:r>
      <w:proofErr w:type="spellStart"/>
      <w:r w:rsidRPr="00BF2E64">
        <w:t>sablīvēšanas</w:t>
      </w:r>
      <w:proofErr w:type="spellEnd"/>
      <w:r w:rsidRPr="00BF2E64">
        <w:t xml:space="preserve"> </w:t>
      </w:r>
      <w:proofErr w:type="spellStart"/>
      <w:r w:rsidRPr="00BF2E64">
        <w:t>režīmus</w:t>
      </w:r>
      <w:proofErr w:type="spellEnd"/>
      <w:r w:rsidRPr="00BF2E64">
        <w:t xml:space="preserve"> </w:t>
      </w:r>
      <w:proofErr w:type="spellStart"/>
      <w:r w:rsidRPr="00BF2E64">
        <w:t>ieteicams</w:t>
      </w:r>
      <w:proofErr w:type="spellEnd"/>
      <w:r w:rsidRPr="00BF2E64">
        <w:t xml:space="preserve"> </w:t>
      </w:r>
      <w:proofErr w:type="spellStart"/>
      <w:r w:rsidRPr="00BF2E64">
        <w:t>noteikt</w:t>
      </w:r>
      <w:proofErr w:type="spellEnd"/>
      <w:r w:rsidRPr="00BF2E64">
        <w:t xml:space="preserve"> </w:t>
      </w:r>
      <w:proofErr w:type="spellStart"/>
      <w:r w:rsidRPr="00BF2E64">
        <w:t>atbilstoši</w:t>
      </w:r>
      <w:proofErr w:type="spellEnd"/>
      <w:r w:rsidRPr="00804EFD">
        <w:t xml:space="preserve"> </w:t>
      </w:r>
      <w:r>
        <w:t xml:space="preserve">Ceļu </w:t>
      </w:r>
      <w:proofErr w:type="spellStart"/>
      <w:r>
        <w:t>specifikāciju</w:t>
      </w:r>
      <w:proofErr w:type="spellEnd"/>
      <w:r w:rsidRPr="00BF2E64">
        <w:t xml:space="preserve"> </w:t>
      </w:r>
      <w:r>
        <w:fldChar w:fldCharType="begin"/>
      </w:r>
      <w:r>
        <w:instrText xml:space="preserve"> REF _Ref250984518 \n \h </w:instrText>
      </w:r>
      <w:r w:rsidR="00B300E4">
        <w:instrText xml:space="preserve"> \* MERGEFORMAT </w:instrText>
      </w:r>
      <w:r>
        <w:fldChar w:fldCharType="separate"/>
      </w:r>
      <w:r w:rsidR="00C86EAE">
        <w:t>4.4.6</w:t>
      </w:r>
      <w:r>
        <w:fldChar w:fldCharType="end"/>
      </w:r>
      <w:r>
        <w:t xml:space="preserve"> </w:t>
      </w:r>
      <w:proofErr w:type="spellStart"/>
      <w:r w:rsidRPr="00BF2E64">
        <w:t>punkta</w:t>
      </w:r>
      <w:proofErr w:type="spellEnd"/>
      <w:r w:rsidRPr="00BF2E64">
        <w:t xml:space="preserve"> un </w:t>
      </w:r>
      <w:r>
        <w:fldChar w:fldCharType="begin"/>
      </w:r>
      <w:r>
        <w:instrText xml:space="preserve"> REF _Ref250982220 \n \h </w:instrText>
      </w:r>
      <w:r w:rsidR="00B300E4">
        <w:instrText xml:space="preserve"> \* MERGEFORMAT </w:instrText>
      </w:r>
      <w:r>
        <w:fldChar w:fldCharType="separate"/>
      </w:r>
      <w:r w:rsidR="00C86EAE">
        <w:t>4.4-6</w:t>
      </w:r>
      <w:r>
        <w:fldChar w:fldCharType="end"/>
      </w:r>
      <w:r>
        <w:t xml:space="preserve"> </w:t>
      </w:r>
      <w:proofErr w:type="spellStart"/>
      <w:r w:rsidRPr="00BF2E64">
        <w:t>tabulas</w:t>
      </w:r>
      <w:proofErr w:type="spellEnd"/>
      <w:r w:rsidRPr="00BF2E64">
        <w:t xml:space="preserve"> </w:t>
      </w:r>
      <w:proofErr w:type="spellStart"/>
      <w:r w:rsidRPr="00BF2E64">
        <w:t>vai</w:t>
      </w:r>
      <w:proofErr w:type="spellEnd"/>
      <w:r w:rsidRPr="00804EFD">
        <w:t xml:space="preserve"> </w:t>
      </w:r>
      <w:r>
        <w:t xml:space="preserve">Ceļu </w:t>
      </w:r>
      <w:proofErr w:type="spellStart"/>
      <w:r>
        <w:t>specifikāciju</w:t>
      </w:r>
      <w:proofErr w:type="spellEnd"/>
      <w:r w:rsidRPr="00BF2E64">
        <w:t xml:space="preserve"> </w:t>
      </w:r>
      <w:r>
        <w:fldChar w:fldCharType="begin"/>
      </w:r>
      <w:r>
        <w:instrText xml:space="preserve"> REF _Ref250984533 \n \h </w:instrText>
      </w:r>
      <w:r w:rsidR="00B300E4">
        <w:instrText xml:space="preserve"> \* MERGEFORMAT </w:instrText>
      </w:r>
      <w:r>
        <w:fldChar w:fldCharType="separate"/>
      </w:r>
      <w:r w:rsidR="00C86EAE">
        <w:t>5.2.6</w:t>
      </w:r>
      <w:r>
        <w:fldChar w:fldCharType="end"/>
      </w:r>
      <w:r>
        <w:t xml:space="preserve"> </w:t>
      </w:r>
      <w:proofErr w:type="spellStart"/>
      <w:r w:rsidRPr="00BF2E64">
        <w:t>punkta</w:t>
      </w:r>
      <w:proofErr w:type="spellEnd"/>
      <w:r w:rsidRPr="00BF2E64">
        <w:t xml:space="preserve"> </w:t>
      </w:r>
      <w:proofErr w:type="spellStart"/>
      <w:r w:rsidRPr="00BF2E64">
        <w:t>nosacījumiem</w:t>
      </w:r>
      <w:proofErr w:type="spellEnd"/>
      <w:r w:rsidRPr="00BF2E64">
        <w:t xml:space="preserve"> </w:t>
      </w:r>
      <w:proofErr w:type="spellStart"/>
      <w:r w:rsidRPr="00BF2E64">
        <w:t>atkarībā</w:t>
      </w:r>
      <w:proofErr w:type="spellEnd"/>
      <w:r w:rsidRPr="00BF2E64">
        <w:t xml:space="preserve"> no </w:t>
      </w:r>
      <w:proofErr w:type="spellStart"/>
      <w:r w:rsidRPr="00BF2E64">
        <w:t>kārtas</w:t>
      </w:r>
      <w:proofErr w:type="spellEnd"/>
      <w:r w:rsidRPr="00BF2E64">
        <w:t xml:space="preserve"> </w:t>
      </w:r>
      <w:proofErr w:type="spellStart"/>
      <w:r w:rsidRPr="00BF2E64">
        <w:t>būvniecībā</w:t>
      </w:r>
      <w:proofErr w:type="spellEnd"/>
      <w:r w:rsidRPr="00BF2E64">
        <w:t xml:space="preserve"> </w:t>
      </w:r>
      <w:proofErr w:type="spellStart"/>
      <w:r w:rsidRPr="00BF2E64">
        <w:t>lietoto</w:t>
      </w:r>
      <w:proofErr w:type="spellEnd"/>
      <w:r w:rsidRPr="00BF2E64">
        <w:t xml:space="preserve"> </w:t>
      </w:r>
      <w:proofErr w:type="spellStart"/>
      <w:r w:rsidRPr="00BF2E64">
        <w:t>materiālu</w:t>
      </w:r>
      <w:proofErr w:type="spellEnd"/>
      <w:r w:rsidRPr="00BF2E64">
        <w:t xml:space="preserve"> </w:t>
      </w:r>
      <w:proofErr w:type="spellStart"/>
      <w:r w:rsidRPr="00BF2E64">
        <w:t>veida</w:t>
      </w:r>
      <w:proofErr w:type="spellEnd"/>
      <w:r w:rsidRPr="00BF2E64">
        <w:t>.</w:t>
      </w:r>
    </w:p>
    <w:p w14:paraId="08BBACB4" w14:textId="77777777" w:rsidR="00B9576A" w:rsidRPr="00BF2E64" w:rsidRDefault="00B9576A" w:rsidP="00C008AE">
      <w:pPr>
        <w:pStyle w:val="Virsraksts3"/>
      </w:pPr>
      <w:bookmarkStart w:id="1149" w:name="_Toc250814940"/>
      <w:proofErr w:type="spellStart"/>
      <w:r w:rsidRPr="00BF2E64">
        <w:t>Kvalitātes</w:t>
      </w:r>
      <w:proofErr w:type="spellEnd"/>
      <w:r w:rsidRPr="00BF2E64">
        <w:t xml:space="preserve"> </w:t>
      </w:r>
      <w:proofErr w:type="spellStart"/>
      <w:r w:rsidRPr="00BF2E64">
        <w:t>novērtējums</w:t>
      </w:r>
      <w:bookmarkEnd w:id="1149"/>
      <w:proofErr w:type="spellEnd"/>
    </w:p>
    <w:p w14:paraId="22DD1995" w14:textId="77D86EA1" w:rsidR="00B9576A" w:rsidRPr="00BF2E64" w:rsidRDefault="00B9576A" w:rsidP="00B300E4">
      <w:proofErr w:type="spellStart"/>
      <w:r w:rsidRPr="00BF2E64">
        <w:t>Uzbūvētai</w:t>
      </w:r>
      <w:proofErr w:type="spellEnd"/>
      <w:r w:rsidRPr="00BF2E64">
        <w:t xml:space="preserve"> </w:t>
      </w:r>
      <w:proofErr w:type="spellStart"/>
      <w:r w:rsidR="00481126">
        <w:t>ar</w:t>
      </w:r>
      <w:proofErr w:type="spellEnd"/>
      <w:r w:rsidR="00481126">
        <w:t xml:space="preserve"> </w:t>
      </w:r>
      <w:proofErr w:type="spellStart"/>
      <w:r w:rsidR="00481126">
        <w:t>saistvielām</w:t>
      </w:r>
      <w:proofErr w:type="spellEnd"/>
      <w:r w:rsidR="00481126">
        <w:t xml:space="preserve"> </w:t>
      </w:r>
      <w:proofErr w:type="spellStart"/>
      <w:r w:rsidR="00481126">
        <w:t>nesaistītai</w:t>
      </w:r>
      <w:proofErr w:type="spellEnd"/>
      <w:r w:rsidRPr="00BF2E64">
        <w:t xml:space="preserve"> </w:t>
      </w:r>
      <w:proofErr w:type="spellStart"/>
      <w:r w:rsidR="00481126">
        <w:t>papild</w:t>
      </w:r>
      <w:r w:rsidRPr="00BF2E64">
        <w:t>kārtai</w:t>
      </w:r>
      <w:proofErr w:type="spellEnd"/>
      <w:r w:rsidR="00BF08FA">
        <w:t xml:space="preserve"> (</w:t>
      </w:r>
      <w:proofErr w:type="spellStart"/>
      <w:r w:rsidR="00BF08FA">
        <w:t>slānim</w:t>
      </w:r>
      <w:proofErr w:type="spellEnd"/>
      <w:r w:rsidR="00BF08FA">
        <w:t>)</w:t>
      </w:r>
      <w:r w:rsidRPr="00BF2E64">
        <w:t xml:space="preserve"> </w:t>
      </w:r>
      <w:proofErr w:type="spellStart"/>
      <w:r w:rsidRPr="00BF2E64">
        <w:t>jābūt</w:t>
      </w:r>
      <w:proofErr w:type="spellEnd"/>
      <w:r w:rsidRPr="00BF2E64">
        <w:t xml:space="preserve"> </w:t>
      </w:r>
      <w:proofErr w:type="spellStart"/>
      <w:r w:rsidRPr="00BF2E64">
        <w:t>viendabīgai</w:t>
      </w:r>
      <w:proofErr w:type="spellEnd"/>
      <w:r w:rsidRPr="00BF2E64">
        <w:t xml:space="preserve"> un </w:t>
      </w:r>
      <w:proofErr w:type="spellStart"/>
      <w:r w:rsidRPr="00BF2E64">
        <w:t>līdzenai</w:t>
      </w:r>
      <w:proofErr w:type="spellEnd"/>
      <w:r w:rsidRPr="00BF2E64">
        <w:t xml:space="preserve">, </w:t>
      </w:r>
      <w:proofErr w:type="spellStart"/>
      <w:r w:rsidRPr="00BF2E64">
        <w:t>nodrošinot</w:t>
      </w:r>
      <w:proofErr w:type="spellEnd"/>
      <w:r w:rsidRPr="00BF2E64">
        <w:t xml:space="preserve"> </w:t>
      </w:r>
      <w:proofErr w:type="spellStart"/>
      <w:r w:rsidRPr="00BF2E64">
        <w:t>pilnīgu</w:t>
      </w:r>
      <w:proofErr w:type="spellEnd"/>
      <w:r w:rsidRPr="00BF2E64">
        <w:t xml:space="preserve"> </w:t>
      </w:r>
      <w:proofErr w:type="spellStart"/>
      <w:r w:rsidRPr="00BF2E64">
        <w:t>ūdens</w:t>
      </w:r>
      <w:proofErr w:type="spellEnd"/>
      <w:r w:rsidRPr="00BF2E64">
        <w:t xml:space="preserve"> </w:t>
      </w:r>
      <w:proofErr w:type="spellStart"/>
      <w:r w:rsidRPr="00BF2E64">
        <w:t>noteci</w:t>
      </w:r>
      <w:proofErr w:type="spellEnd"/>
      <w:r w:rsidRPr="00BF2E64">
        <w:t xml:space="preserve"> no </w:t>
      </w:r>
      <w:proofErr w:type="spellStart"/>
      <w:r w:rsidRPr="00BF2E64">
        <w:t>kārtas</w:t>
      </w:r>
      <w:proofErr w:type="spellEnd"/>
      <w:r w:rsidRPr="00BF2E64">
        <w:t xml:space="preserve"> </w:t>
      </w:r>
      <w:proofErr w:type="spellStart"/>
      <w:r w:rsidRPr="00BF2E64">
        <w:t>virsmas</w:t>
      </w:r>
      <w:proofErr w:type="spellEnd"/>
      <w:r w:rsidRPr="00BF2E64">
        <w:t xml:space="preserve">. </w:t>
      </w:r>
      <w:proofErr w:type="spellStart"/>
      <w:r w:rsidRPr="00BF2E64">
        <w:t>Uzbūvētās</w:t>
      </w:r>
      <w:proofErr w:type="spellEnd"/>
      <w:r w:rsidRPr="00BF2E64">
        <w:t xml:space="preserve"> </w:t>
      </w:r>
      <w:proofErr w:type="spellStart"/>
      <w:r w:rsidRPr="00BF2E64">
        <w:t>kārtas</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t xml:space="preserve"> </w:t>
      </w:r>
      <w:r>
        <w:fldChar w:fldCharType="begin"/>
      </w:r>
      <w:r>
        <w:instrText xml:space="preserve"> REF _Ref250984655 \n \h </w:instrText>
      </w:r>
      <w:r w:rsidR="00B300E4">
        <w:instrText xml:space="preserve"> \* MERGEFORMAT </w:instrText>
      </w:r>
      <w:r>
        <w:fldChar w:fldCharType="separate"/>
      </w:r>
      <w:r w:rsidR="00C86EAE">
        <w:t>5.1-5</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Mērījumi, </w:t>
      </w:r>
      <w:proofErr w:type="spellStart"/>
      <w:r w:rsidRPr="00BF2E64">
        <w:t>pārbaudes</w:t>
      </w:r>
      <w:proofErr w:type="spellEnd"/>
      <w:r w:rsidRPr="00BF2E64">
        <w:t xml:space="preserve"> un </w:t>
      </w:r>
      <w:proofErr w:type="spellStart"/>
      <w:r w:rsidRPr="00BF2E64">
        <w:t>testēšana</w:t>
      </w:r>
      <w:proofErr w:type="spellEnd"/>
      <w:r w:rsidRPr="00BF2E64">
        <w:t xml:space="preserve"> </w:t>
      </w:r>
      <w:proofErr w:type="spellStart"/>
      <w:r w:rsidRPr="00BF2E64">
        <w:t>jāveic</w:t>
      </w:r>
      <w:proofErr w:type="spellEnd"/>
      <w:r w:rsidRPr="00BF2E64">
        <w:t xml:space="preserve"> </w:t>
      </w:r>
      <w:proofErr w:type="spellStart"/>
      <w:r w:rsidRPr="00BF2E64">
        <w:t>pirms</w:t>
      </w:r>
      <w:proofErr w:type="spellEnd"/>
      <w:r w:rsidRPr="00BF2E64">
        <w:t xml:space="preserve"> </w:t>
      </w:r>
      <w:proofErr w:type="spellStart"/>
      <w:r w:rsidRPr="00BF2E64">
        <w:t>nākamās</w:t>
      </w:r>
      <w:proofErr w:type="spellEnd"/>
      <w:r w:rsidRPr="00BF2E64">
        <w:t xml:space="preserve"> </w:t>
      </w:r>
      <w:proofErr w:type="spellStart"/>
      <w:r w:rsidRPr="00BF2E64">
        <w:t>konstruktīvās</w:t>
      </w:r>
      <w:proofErr w:type="spellEnd"/>
      <w:r w:rsidRPr="00BF2E64">
        <w:t xml:space="preserve"> </w:t>
      </w:r>
      <w:proofErr w:type="spellStart"/>
      <w:r w:rsidRPr="00BF2E64">
        <w:t>kārtas</w:t>
      </w:r>
      <w:proofErr w:type="spellEnd"/>
      <w:r w:rsidRPr="00BF2E64">
        <w:t xml:space="preserve"> </w:t>
      </w:r>
      <w:proofErr w:type="spellStart"/>
      <w:r w:rsidRPr="00BF2E64">
        <w:t>būvniecības</w:t>
      </w:r>
      <w:proofErr w:type="spellEnd"/>
      <w:r w:rsidRPr="00BF2E64">
        <w:t>.</w:t>
      </w:r>
    </w:p>
    <w:p w14:paraId="172B38B5" w14:textId="160C8461" w:rsidR="00B9576A" w:rsidRPr="00BF2E64" w:rsidRDefault="00B9576A" w:rsidP="00213FB9">
      <w:pPr>
        <w:pStyle w:val="Virsraksts8"/>
      </w:pPr>
      <w:bookmarkStart w:id="1150" w:name="_Ref250984655"/>
      <w:r w:rsidRPr="00BF2E64">
        <w:t xml:space="preserve">tabula. </w:t>
      </w:r>
      <w:proofErr w:type="spellStart"/>
      <w:r w:rsidRPr="00BF2E64">
        <w:t>Prasības</w:t>
      </w:r>
      <w:proofErr w:type="spellEnd"/>
      <w:r w:rsidRPr="00BF2E64">
        <w:t xml:space="preserve"> </w:t>
      </w:r>
      <w:proofErr w:type="spellStart"/>
      <w:r w:rsidR="00481126">
        <w:t>ar</w:t>
      </w:r>
      <w:proofErr w:type="spellEnd"/>
      <w:r w:rsidR="00481126">
        <w:t xml:space="preserve"> </w:t>
      </w:r>
      <w:proofErr w:type="spellStart"/>
      <w:r w:rsidR="00481126">
        <w:t>saistvielām</w:t>
      </w:r>
      <w:proofErr w:type="spellEnd"/>
      <w:r w:rsidR="00481126">
        <w:t xml:space="preserve"> </w:t>
      </w:r>
      <w:proofErr w:type="spellStart"/>
      <w:r w:rsidR="00481126">
        <w:t>nesaistītas</w:t>
      </w:r>
      <w:proofErr w:type="spellEnd"/>
      <w:r w:rsidR="00481126" w:rsidRPr="00BF2E64">
        <w:t xml:space="preserve"> </w:t>
      </w:r>
      <w:proofErr w:type="spellStart"/>
      <w:r w:rsidR="00481126">
        <w:t>papild</w:t>
      </w:r>
      <w:r w:rsidRPr="00BF2E64">
        <w:t>kārtas</w:t>
      </w:r>
      <w:proofErr w:type="spellEnd"/>
      <w:r w:rsidRPr="00BF2E64">
        <w:t xml:space="preserve"> </w:t>
      </w:r>
      <w:proofErr w:type="spellStart"/>
      <w:r w:rsidRPr="00BF2E64">
        <w:t>kvalitātei</w:t>
      </w:r>
      <w:proofErr w:type="spellEnd"/>
      <w:r w:rsidRPr="00BF2E64">
        <w:t xml:space="preserve"> un </w:t>
      </w:r>
      <w:proofErr w:type="spellStart"/>
      <w:r w:rsidRPr="00BF2E64">
        <w:t>testēšanas</w:t>
      </w:r>
      <w:proofErr w:type="spellEnd"/>
      <w:r w:rsidRPr="00BF2E64">
        <w:t xml:space="preserve"> </w:t>
      </w:r>
      <w:proofErr w:type="spellStart"/>
      <w:r w:rsidRPr="00BF2E64">
        <w:t>nosacījumi</w:t>
      </w:r>
      <w:bookmarkEnd w:id="1150"/>
      <w:proofErr w:type="spellEnd"/>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31"/>
        <w:gridCol w:w="2408"/>
        <w:gridCol w:w="2263"/>
        <w:gridCol w:w="2250"/>
      </w:tblGrid>
      <w:tr w:rsidR="00B9576A" w:rsidRPr="00BF2E64" w14:paraId="536D466A" w14:textId="77777777" w:rsidTr="0F3A2AB5">
        <w:trPr>
          <w:cantSplit/>
          <w:trHeight w:val="310"/>
          <w:tblHeader/>
        </w:trPr>
        <w:tc>
          <w:tcPr>
            <w:tcW w:w="2131" w:type="dxa"/>
            <w:tcMar>
              <w:top w:w="0" w:type="dxa"/>
              <w:left w:w="0" w:type="dxa"/>
              <w:bottom w:w="0" w:type="dxa"/>
              <w:right w:w="0" w:type="dxa"/>
            </w:tcMar>
            <w:vAlign w:val="center"/>
          </w:tcPr>
          <w:p w14:paraId="702B277B" w14:textId="77777777" w:rsidR="00B9576A" w:rsidRPr="00A113A0" w:rsidRDefault="00B9576A" w:rsidP="005F0071">
            <w:pPr>
              <w:pStyle w:val="Tablehead"/>
            </w:pPr>
            <w:proofErr w:type="spellStart"/>
            <w:r w:rsidRPr="00A113A0">
              <w:t>Parametrs</w:t>
            </w:r>
            <w:proofErr w:type="spellEnd"/>
          </w:p>
        </w:tc>
        <w:tc>
          <w:tcPr>
            <w:tcW w:w="2408" w:type="dxa"/>
            <w:tcMar>
              <w:top w:w="0" w:type="dxa"/>
              <w:left w:w="0" w:type="dxa"/>
              <w:bottom w:w="0" w:type="dxa"/>
              <w:right w:w="0" w:type="dxa"/>
            </w:tcMar>
            <w:vAlign w:val="center"/>
          </w:tcPr>
          <w:p w14:paraId="42968E92" w14:textId="77777777" w:rsidR="00B9576A" w:rsidRPr="00A113A0" w:rsidRDefault="00B9576A" w:rsidP="005F0071">
            <w:pPr>
              <w:pStyle w:val="Tablehead"/>
            </w:pPr>
            <w:proofErr w:type="spellStart"/>
            <w:r w:rsidRPr="00A113A0">
              <w:t>Prasība</w:t>
            </w:r>
            <w:proofErr w:type="spellEnd"/>
          </w:p>
        </w:tc>
        <w:tc>
          <w:tcPr>
            <w:tcW w:w="2263" w:type="dxa"/>
            <w:tcMar>
              <w:top w:w="0" w:type="dxa"/>
              <w:left w:w="0" w:type="dxa"/>
              <w:bottom w:w="0" w:type="dxa"/>
              <w:right w:w="0" w:type="dxa"/>
            </w:tcMar>
            <w:vAlign w:val="center"/>
          </w:tcPr>
          <w:p w14:paraId="24E85EAB" w14:textId="77777777" w:rsidR="00B9576A" w:rsidRPr="00A113A0" w:rsidRDefault="00B9576A" w:rsidP="005F0071">
            <w:pPr>
              <w:pStyle w:val="Tablehead"/>
            </w:pPr>
            <w:r w:rsidRPr="00A113A0">
              <w:t>Metode</w:t>
            </w:r>
          </w:p>
        </w:tc>
        <w:tc>
          <w:tcPr>
            <w:tcW w:w="2250" w:type="dxa"/>
            <w:tcMar>
              <w:top w:w="0" w:type="dxa"/>
              <w:left w:w="0" w:type="dxa"/>
              <w:bottom w:w="0" w:type="dxa"/>
              <w:right w:w="0" w:type="dxa"/>
            </w:tcMar>
            <w:vAlign w:val="center"/>
          </w:tcPr>
          <w:p w14:paraId="0184819E" w14:textId="77777777" w:rsidR="00B9576A" w:rsidRPr="00A113A0" w:rsidRDefault="00B9576A" w:rsidP="005F0071">
            <w:pPr>
              <w:pStyle w:val="Tablehead"/>
            </w:pPr>
            <w:proofErr w:type="spellStart"/>
            <w:r w:rsidRPr="00A113A0">
              <w:t>Izpildes</w:t>
            </w:r>
            <w:proofErr w:type="spellEnd"/>
            <w:r w:rsidRPr="00A113A0">
              <w:t xml:space="preserve"> laiks </w:t>
            </w:r>
            <w:proofErr w:type="spellStart"/>
            <w:r w:rsidRPr="00A113A0">
              <w:t>vai</w:t>
            </w:r>
            <w:proofErr w:type="spellEnd"/>
            <w:r w:rsidRPr="00A113A0">
              <w:t xml:space="preserve"> </w:t>
            </w:r>
            <w:proofErr w:type="spellStart"/>
            <w:r w:rsidRPr="00A113A0">
              <w:t>apjoms</w:t>
            </w:r>
            <w:proofErr w:type="spellEnd"/>
          </w:p>
        </w:tc>
      </w:tr>
      <w:tr w:rsidR="00B9576A" w:rsidRPr="00BF2E64" w14:paraId="7E825C2E" w14:textId="77777777" w:rsidTr="0F3A2AB5">
        <w:trPr>
          <w:cantSplit/>
          <w:trHeight w:val="880"/>
        </w:trPr>
        <w:tc>
          <w:tcPr>
            <w:tcW w:w="2131" w:type="dxa"/>
            <w:tcMar>
              <w:top w:w="0" w:type="dxa"/>
              <w:left w:w="0" w:type="dxa"/>
              <w:bottom w:w="0" w:type="dxa"/>
              <w:right w:w="0" w:type="dxa"/>
            </w:tcMar>
          </w:tcPr>
          <w:p w14:paraId="22333D4F" w14:textId="77777777" w:rsidR="00B9576A" w:rsidRPr="00A113A0" w:rsidRDefault="00B9576A" w:rsidP="00192D16">
            <w:pPr>
              <w:pStyle w:val="Tabletext"/>
            </w:pPr>
            <w:proofErr w:type="spellStart"/>
            <w:r w:rsidRPr="00A113A0">
              <w:t>Virsmas</w:t>
            </w:r>
            <w:proofErr w:type="spellEnd"/>
            <w:r w:rsidRPr="00A113A0">
              <w:t xml:space="preserve"> </w:t>
            </w:r>
            <w:proofErr w:type="spellStart"/>
            <w:r w:rsidRPr="00A113A0">
              <w:t>augstuma</w:t>
            </w:r>
            <w:proofErr w:type="spellEnd"/>
            <w:r w:rsidRPr="00A113A0">
              <w:t xml:space="preserve"> </w:t>
            </w:r>
            <w:proofErr w:type="spellStart"/>
            <w:r w:rsidRPr="00A113A0">
              <w:t>atzīmes</w:t>
            </w:r>
            <w:proofErr w:type="spellEnd"/>
          </w:p>
        </w:tc>
        <w:tc>
          <w:tcPr>
            <w:tcW w:w="2408" w:type="dxa"/>
            <w:tcMar>
              <w:top w:w="0" w:type="dxa"/>
              <w:left w:w="0" w:type="dxa"/>
              <w:bottom w:w="0" w:type="dxa"/>
              <w:right w:w="0" w:type="dxa"/>
            </w:tcMar>
          </w:tcPr>
          <w:p w14:paraId="22C3B4C0" w14:textId="77777777" w:rsidR="00B9576A" w:rsidRPr="00A113A0" w:rsidRDefault="00B9576A" w:rsidP="00192D16">
            <w:pPr>
              <w:pStyle w:val="Tabletext"/>
            </w:pPr>
            <w:r w:rsidRPr="00A113A0">
              <w:t xml:space="preserve">≤ ± 5 cm no </w:t>
            </w:r>
            <w:proofErr w:type="spellStart"/>
            <w:r w:rsidRPr="00A113A0">
              <w:t>paredzētā</w:t>
            </w:r>
            <w:proofErr w:type="spellEnd"/>
          </w:p>
        </w:tc>
        <w:tc>
          <w:tcPr>
            <w:tcW w:w="2263" w:type="dxa"/>
            <w:tcMar>
              <w:top w:w="0" w:type="dxa"/>
              <w:left w:w="0" w:type="dxa"/>
              <w:bottom w:w="0" w:type="dxa"/>
              <w:right w:w="0" w:type="dxa"/>
            </w:tcMar>
          </w:tcPr>
          <w:p w14:paraId="48F9F44E" w14:textId="77777777" w:rsidR="00B9576A" w:rsidRPr="00A113A0" w:rsidRDefault="00B9576A" w:rsidP="00192D16">
            <w:pPr>
              <w:pStyle w:val="Tabletext"/>
            </w:pPr>
            <w:r w:rsidRPr="00A113A0">
              <w:t>LBN 305-</w:t>
            </w:r>
            <w:r>
              <w:t>15</w:t>
            </w:r>
          </w:p>
          <w:p w14:paraId="381E23E9" w14:textId="77777777" w:rsidR="00B9576A" w:rsidRPr="00A113A0" w:rsidRDefault="00B9576A" w:rsidP="00192D16">
            <w:pPr>
              <w:pStyle w:val="Tabletext"/>
            </w:pPr>
            <w:proofErr w:type="spellStart"/>
            <w:r w:rsidRPr="00A113A0">
              <w:t>Veicot</w:t>
            </w:r>
            <w:proofErr w:type="spellEnd"/>
            <w:r w:rsidRPr="00A113A0">
              <w:t xml:space="preserve"> </w:t>
            </w:r>
            <w:proofErr w:type="spellStart"/>
            <w:r w:rsidRPr="00A113A0">
              <w:t>ģeodēziskos</w:t>
            </w:r>
            <w:proofErr w:type="spellEnd"/>
            <w:r w:rsidRPr="00A113A0">
              <w:t xml:space="preserve"> </w:t>
            </w:r>
            <w:proofErr w:type="spellStart"/>
            <w:r w:rsidRPr="00A113A0">
              <w:t>uzmērījumus</w:t>
            </w:r>
            <w:proofErr w:type="spellEnd"/>
          </w:p>
        </w:tc>
        <w:tc>
          <w:tcPr>
            <w:tcW w:w="2250" w:type="dxa"/>
            <w:tcMar>
              <w:top w:w="0" w:type="dxa"/>
              <w:left w:w="0" w:type="dxa"/>
              <w:bottom w:w="0" w:type="dxa"/>
              <w:right w:w="0" w:type="dxa"/>
            </w:tcMar>
          </w:tcPr>
          <w:p w14:paraId="775477BC" w14:textId="77777777" w:rsidR="00B9576A" w:rsidRPr="00A113A0" w:rsidRDefault="00B9576A" w:rsidP="00192D16">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vismaz</w:t>
            </w:r>
            <w:proofErr w:type="spellEnd"/>
            <w:r w:rsidRPr="00A113A0">
              <w:t xml:space="preserve"> </w:t>
            </w:r>
            <w:proofErr w:type="spellStart"/>
            <w:r w:rsidRPr="00A113A0">
              <w:t>trīs</w:t>
            </w:r>
            <w:proofErr w:type="spellEnd"/>
            <w:r w:rsidRPr="00A113A0">
              <w:t xml:space="preserve"> </w:t>
            </w:r>
            <w:proofErr w:type="spellStart"/>
            <w:r w:rsidRPr="00A113A0">
              <w:t>vietās</w:t>
            </w:r>
            <w:proofErr w:type="spellEnd"/>
            <w:r w:rsidRPr="00A113A0">
              <w:t xml:space="preserve"> </w:t>
            </w:r>
            <w:proofErr w:type="spellStart"/>
            <w:r w:rsidRPr="00A113A0">
              <w:t>šķērsprofilā</w:t>
            </w:r>
            <w:proofErr w:type="spellEnd"/>
            <w:r w:rsidRPr="00A113A0">
              <w:t xml:space="preserve"> (</w:t>
            </w:r>
            <w:proofErr w:type="spellStart"/>
            <w:r w:rsidRPr="00A113A0">
              <w:t>piem</w:t>
            </w:r>
            <w:proofErr w:type="spellEnd"/>
            <w:r w:rsidRPr="00A113A0">
              <w:t xml:space="preserve">., </w:t>
            </w:r>
            <w:proofErr w:type="spellStart"/>
            <w:r w:rsidRPr="00A113A0">
              <w:t>uz</w:t>
            </w:r>
            <w:proofErr w:type="spellEnd"/>
            <w:r w:rsidRPr="00A113A0">
              <w:t xml:space="preserve"> ceļa ass un </w:t>
            </w:r>
            <w:proofErr w:type="spellStart"/>
            <w:r w:rsidRPr="00A113A0">
              <w:t>malās</w:t>
            </w:r>
            <w:proofErr w:type="spellEnd"/>
            <w:r w:rsidRPr="00A113A0">
              <w:t xml:space="preserve">) </w:t>
            </w:r>
            <w:proofErr w:type="spellStart"/>
            <w:r w:rsidRPr="00A113A0">
              <w:t>ik</w:t>
            </w:r>
            <w:proofErr w:type="spellEnd"/>
            <w:r w:rsidRPr="00A113A0">
              <w:t xml:space="preserve"> </w:t>
            </w:r>
            <w:proofErr w:type="spellStart"/>
            <w:r w:rsidRPr="00A113A0">
              <w:t>pēc</w:t>
            </w:r>
            <w:proofErr w:type="spellEnd"/>
            <w:r w:rsidRPr="00A113A0">
              <w:t xml:space="preserve"> 50 m</w:t>
            </w:r>
          </w:p>
        </w:tc>
      </w:tr>
      <w:tr w:rsidR="00B9576A" w:rsidRPr="00BF2E64" w14:paraId="68129FD5" w14:textId="77777777" w:rsidTr="0F3A2AB5">
        <w:trPr>
          <w:cantSplit/>
          <w:trHeight w:val="440"/>
        </w:trPr>
        <w:tc>
          <w:tcPr>
            <w:tcW w:w="2131" w:type="dxa"/>
            <w:tcMar>
              <w:top w:w="0" w:type="dxa"/>
              <w:left w:w="0" w:type="dxa"/>
              <w:bottom w:w="0" w:type="dxa"/>
              <w:right w:w="0" w:type="dxa"/>
            </w:tcMar>
          </w:tcPr>
          <w:p w14:paraId="6A175EB3" w14:textId="77777777" w:rsidR="00B9576A" w:rsidRPr="00A113A0" w:rsidRDefault="00B9576A" w:rsidP="00192D16">
            <w:pPr>
              <w:pStyle w:val="Tabletext"/>
            </w:pPr>
            <w:proofErr w:type="spellStart"/>
            <w:r w:rsidRPr="00A113A0">
              <w:t>Šķērsprofils</w:t>
            </w:r>
            <w:proofErr w:type="spellEnd"/>
          </w:p>
        </w:tc>
        <w:tc>
          <w:tcPr>
            <w:tcW w:w="2408" w:type="dxa"/>
            <w:tcMar>
              <w:top w:w="0" w:type="dxa"/>
              <w:left w:w="0" w:type="dxa"/>
              <w:bottom w:w="0" w:type="dxa"/>
              <w:right w:w="0" w:type="dxa"/>
            </w:tcMar>
          </w:tcPr>
          <w:p w14:paraId="1D98DAF6" w14:textId="77777777" w:rsidR="00B9576A" w:rsidRPr="00A113A0" w:rsidRDefault="00B9576A" w:rsidP="00192D16">
            <w:pPr>
              <w:pStyle w:val="Tabletext"/>
            </w:pPr>
            <w:r w:rsidRPr="00A113A0">
              <w:t xml:space="preserve">≤ ± 1,5 % no </w:t>
            </w:r>
            <w:proofErr w:type="spellStart"/>
            <w:r w:rsidRPr="00A113A0">
              <w:t>paredzētā</w:t>
            </w:r>
            <w:proofErr w:type="spellEnd"/>
          </w:p>
        </w:tc>
        <w:tc>
          <w:tcPr>
            <w:tcW w:w="2263" w:type="dxa"/>
            <w:tcMar>
              <w:top w:w="0" w:type="dxa"/>
              <w:left w:w="0" w:type="dxa"/>
              <w:bottom w:w="0" w:type="dxa"/>
              <w:right w:w="0" w:type="dxa"/>
            </w:tcMar>
          </w:tcPr>
          <w:p w14:paraId="0C14D25B" w14:textId="77777777" w:rsidR="00B9576A" w:rsidRPr="00A113A0" w:rsidRDefault="00B9576A" w:rsidP="00192D16">
            <w:pPr>
              <w:pStyle w:val="Tabletext"/>
            </w:pPr>
            <w:proofErr w:type="spellStart"/>
            <w:r w:rsidRPr="00A113A0">
              <w:t>Ar</w:t>
            </w:r>
            <w:proofErr w:type="spellEnd"/>
            <w:r w:rsidRPr="00A113A0">
              <w:t xml:space="preserve"> 3 m </w:t>
            </w:r>
            <w:proofErr w:type="spellStart"/>
            <w:r w:rsidRPr="00A113A0">
              <w:t>mērlatu</w:t>
            </w:r>
            <w:proofErr w:type="spellEnd"/>
            <w:r w:rsidRPr="00A113A0">
              <w:t xml:space="preserve"> un </w:t>
            </w:r>
            <w:proofErr w:type="spellStart"/>
            <w:r w:rsidRPr="00A113A0">
              <w:t>līmeņrādi</w:t>
            </w:r>
            <w:proofErr w:type="spellEnd"/>
          </w:p>
        </w:tc>
        <w:tc>
          <w:tcPr>
            <w:tcW w:w="2250" w:type="dxa"/>
            <w:vMerge w:val="restart"/>
            <w:tcMar>
              <w:top w:w="0" w:type="dxa"/>
              <w:left w:w="0" w:type="dxa"/>
              <w:bottom w:w="0" w:type="dxa"/>
              <w:right w:w="0" w:type="dxa"/>
            </w:tcMar>
            <w:vAlign w:val="center"/>
          </w:tcPr>
          <w:p w14:paraId="15D6AF5F" w14:textId="77777777" w:rsidR="00B9576A" w:rsidRPr="00A113A0" w:rsidRDefault="00B9576A" w:rsidP="00192D16">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katrā</w:t>
            </w:r>
            <w:proofErr w:type="spellEnd"/>
            <w:r w:rsidRPr="00A113A0">
              <w:t xml:space="preserve"> </w:t>
            </w:r>
            <w:proofErr w:type="spellStart"/>
            <w:r w:rsidRPr="00A113A0">
              <w:t>joslā</w:t>
            </w:r>
            <w:proofErr w:type="spellEnd"/>
            <w:r w:rsidRPr="00A113A0">
              <w:t xml:space="preserve"> </w:t>
            </w:r>
            <w:proofErr w:type="spellStart"/>
            <w:r w:rsidRPr="00A113A0">
              <w:t>ik</w:t>
            </w:r>
            <w:proofErr w:type="spellEnd"/>
            <w:r w:rsidRPr="00A113A0">
              <w:t xml:space="preserve"> </w:t>
            </w:r>
            <w:proofErr w:type="spellStart"/>
            <w:r w:rsidRPr="00A113A0">
              <w:t>pēc</w:t>
            </w:r>
            <w:proofErr w:type="spellEnd"/>
            <w:r w:rsidRPr="00A113A0">
              <w:t xml:space="preserve"> 50 m</w:t>
            </w:r>
          </w:p>
        </w:tc>
      </w:tr>
      <w:tr w:rsidR="00B9576A" w:rsidRPr="00BF2E64" w14:paraId="7571A434" w14:textId="77777777" w:rsidTr="0F3A2AB5">
        <w:trPr>
          <w:cantSplit/>
          <w:trHeight w:val="450"/>
        </w:trPr>
        <w:tc>
          <w:tcPr>
            <w:tcW w:w="2131" w:type="dxa"/>
            <w:tcMar>
              <w:top w:w="0" w:type="dxa"/>
              <w:left w:w="0" w:type="dxa"/>
              <w:bottom w:w="0" w:type="dxa"/>
              <w:right w:w="0" w:type="dxa"/>
            </w:tcMar>
          </w:tcPr>
          <w:p w14:paraId="2D8AA3CB" w14:textId="77777777" w:rsidR="00B9576A" w:rsidRPr="00A113A0" w:rsidRDefault="00B9576A" w:rsidP="00192D16">
            <w:pPr>
              <w:pStyle w:val="Tabletext"/>
            </w:pPr>
            <w:proofErr w:type="spellStart"/>
            <w:r w:rsidRPr="00A113A0">
              <w:t>Platums</w:t>
            </w:r>
            <w:proofErr w:type="spellEnd"/>
          </w:p>
        </w:tc>
        <w:tc>
          <w:tcPr>
            <w:tcW w:w="2408" w:type="dxa"/>
            <w:tcMar>
              <w:top w:w="0" w:type="dxa"/>
              <w:left w:w="0" w:type="dxa"/>
              <w:bottom w:w="0" w:type="dxa"/>
              <w:right w:w="0" w:type="dxa"/>
            </w:tcMar>
            <w:vAlign w:val="center"/>
          </w:tcPr>
          <w:p w14:paraId="3ABA6E6D" w14:textId="77777777" w:rsidR="00B9576A" w:rsidRPr="00A113A0" w:rsidRDefault="00B9576A" w:rsidP="00192D16">
            <w:pPr>
              <w:pStyle w:val="Tabletext"/>
            </w:pPr>
            <w:r w:rsidRPr="00A113A0">
              <w:t xml:space="preserve">≤ ± 10 cm no </w:t>
            </w:r>
            <w:proofErr w:type="spellStart"/>
            <w:r w:rsidRPr="00A113A0">
              <w:t>paredzētā</w:t>
            </w:r>
            <w:proofErr w:type="spellEnd"/>
            <w:r w:rsidRPr="00A113A0">
              <w:t xml:space="preserve"> </w:t>
            </w:r>
            <w:proofErr w:type="spellStart"/>
            <w:r w:rsidRPr="00A113A0">
              <w:t>uz</w:t>
            </w:r>
            <w:proofErr w:type="spellEnd"/>
            <w:r w:rsidRPr="00A113A0">
              <w:t xml:space="preserve"> </w:t>
            </w:r>
            <w:proofErr w:type="spellStart"/>
            <w:r w:rsidRPr="00A113A0">
              <w:t>katru</w:t>
            </w:r>
            <w:proofErr w:type="spellEnd"/>
            <w:r w:rsidRPr="00A113A0">
              <w:t xml:space="preserve"> </w:t>
            </w:r>
            <w:proofErr w:type="spellStart"/>
            <w:r w:rsidRPr="00A113A0">
              <w:t>pusi</w:t>
            </w:r>
            <w:proofErr w:type="spellEnd"/>
            <w:r w:rsidRPr="00A113A0">
              <w:t xml:space="preserve"> no ceļa ass</w:t>
            </w:r>
          </w:p>
        </w:tc>
        <w:tc>
          <w:tcPr>
            <w:tcW w:w="2263" w:type="dxa"/>
            <w:tcMar>
              <w:top w:w="0" w:type="dxa"/>
              <w:left w:w="0" w:type="dxa"/>
              <w:bottom w:w="0" w:type="dxa"/>
              <w:right w:w="0" w:type="dxa"/>
            </w:tcMar>
          </w:tcPr>
          <w:p w14:paraId="1D2B109C" w14:textId="77777777" w:rsidR="00B9576A" w:rsidRPr="00A113A0" w:rsidRDefault="00B9576A" w:rsidP="00192D16">
            <w:pPr>
              <w:pStyle w:val="Tabletext"/>
            </w:pPr>
            <w:proofErr w:type="spellStart"/>
            <w:r w:rsidRPr="00A113A0">
              <w:t>Ar</w:t>
            </w:r>
            <w:proofErr w:type="spellEnd"/>
            <w:r w:rsidRPr="00A113A0">
              <w:t xml:space="preserve"> </w:t>
            </w:r>
            <w:proofErr w:type="spellStart"/>
            <w:r w:rsidRPr="00A113A0">
              <w:t>mērlenti</w:t>
            </w:r>
            <w:proofErr w:type="spellEnd"/>
          </w:p>
        </w:tc>
        <w:tc>
          <w:tcPr>
            <w:tcW w:w="2250" w:type="dxa"/>
            <w:vMerge/>
            <w:tcMar>
              <w:top w:w="0" w:type="dxa"/>
              <w:left w:w="0" w:type="dxa"/>
              <w:bottom w:w="0" w:type="dxa"/>
              <w:right w:w="0" w:type="dxa"/>
            </w:tcMar>
            <w:vAlign w:val="center"/>
          </w:tcPr>
          <w:p w14:paraId="1828EF51" w14:textId="77777777" w:rsidR="00B9576A" w:rsidRPr="00A113A0" w:rsidRDefault="00B9576A">
            <w:pPr>
              <w:pStyle w:val="Tabletext"/>
            </w:pPr>
          </w:p>
        </w:tc>
      </w:tr>
      <w:tr w:rsidR="00B9576A" w:rsidRPr="00BF2E64" w14:paraId="36A0C6BC" w14:textId="77777777" w:rsidTr="0F3A2AB5">
        <w:trPr>
          <w:cantSplit/>
          <w:trHeight w:val="440"/>
        </w:trPr>
        <w:tc>
          <w:tcPr>
            <w:tcW w:w="2131" w:type="dxa"/>
            <w:tcMar>
              <w:top w:w="0" w:type="dxa"/>
              <w:left w:w="0" w:type="dxa"/>
              <w:bottom w:w="0" w:type="dxa"/>
              <w:right w:w="0" w:type="dxa"/>
            </w:tcMar>
          </w:tcPr>
          <w:p w14:paraId="23B55E6C" w14:textId="77777777" w:rsidR="00B9576A" w:rsidRPr="00A113A0" w:rsidRDefault="00B9576A" w:rsidP="00192D16">
            <w:pPr>
              <w:pStyle w:val="Tabletext"/>
            </w:pPr>
            <w:proofErr w:type="spellStart"/>
            <w:r w:rsidRPr="00A113A0">
              <w:t>Novietojums</w:t>
            </w:r>
            <w:proofErr w:type="spellEnd"/>
            <w:r w:rsidRPr="00A113A0">
              <w:t xml:space="preserve"> </w:t>
            </w:r>
            <w:proofErr w:type="spellStart"/>
            <w:r w:rsidRPr="00A113A0">
              <w:t>plānā</w:t>
            </w:r>
            <w:proofErr w:type="spellEnd"/>
          </w:p>
        </w:tc>
        <w:tc>
          <w:tcPr>
            <w:tcW w:w="2408" w:type="dxa"/>
            <w:tcMar>
              <w:top w:w="0" w:type="dxa"/>
              <w:left w:w="0" w:type="dxa"/>
              <w:bottom w:w="0" w:type="dxa"/>
              <w:right w:w="0" w:type="dxa"/>
            </w:tcMar>
          </w:tcPr>
          <w:p w14:paraId="7FF40EB3" w14:textId="77777777" w:rsidR="00B9576A" w:rsidRPr="00A113A0" w:rsidRDefault="00B9576A" w:rsidP="00192D16">
            <w:pPr>
              <w:pStyle w:val="Tabletext"/>
            </w:pPr>
            <w:r w:rsidRPr="00A113A0">
              <w:t xml:space="preserve">≤ ± 10 cm no </w:t>
            </w:r>
            <w:proofErr w:type="spellStart"/>
            <w:r w:rsidRPr="00A113A0">
              <w:t>paredzētā</w:t>
            </w:r>
            <w:proofErr w:type="spellEnd"/>
          </w:p>
        </w:tc>
        <w:tc>
          <w:tcPr>
            <w:tcW w:w="2263" w:type="dxa"/>
            <w:tcMar>
              <w:top w:w="0" w:type="dxa"/>
              <w:left w:w="0" w:type="dxa"/>
              <w:bottom w:w="0" w:type="dxa"/>
              <w:right w:w="0" w:type="dxa"/>
            </w:tcMar>
          </w:tcPr>
          <w:p w14:paraId="50E4F571" w14:textId="77777777" w:rsidR="00B9576A" w:rsidRPr="00A113A0" w:rsidRDefault="00B9576A" w:rsidP="00192D16">
            <w:pPr>
              <w:pStyle w:val="Tabletext"/>
            </w:pPr>
            <w:r w:rsidRPr="00A113A0">
              <w:t>LBN 305 – 1</w:t>
            </w:r>
          </w:p>
          <w:p w14:paraId="7AA8D92C" w14:textId="77777777" w:rsidR="00B9576A" w:rsidRPr="00A113A0" w:rsidRDefault="00B9576A" w:rsidP="00192D16">
            <w:pPr>
              <w:pStyle w:val="Tabletext"/>
            </w:pPr>
            <w:proofErr w:type="spellStart"/>
            <w:r w:rsidRPr="00A113A0">
              <w:t>Veicot</w:t>
            </w:r>
            <w:proofErr w:type="spellEnd"/>
            <w:r w:rsidRPr="00A113A0">
              <w:t xml:space="preserve"> </w:t>
            </w:r>
            <w:proofErr w:type="spellStart"/>
            <w:r w:rsidRPr="00A113A0">
              <w:t>ģeodēziskos</w:t>
            </w:r>
            <w:proofErr w:type="spellEnd"/>
            <w:r w:rsidRPr="00A113A0">
              <w:t xml:space="preserve"> </w:t>
            </w:r>
            <w:proofErr w:type="spellStart"/>
            <w:r w:rsidRPr="00A113A0">
              <w:t>uzmērījumus</w:t>
            </w:r>
            <w:proofErr w:type="spellEnd"/>
          </w:p>
        </w:tc>
        <w:tc>
          <w:tcPr>
            <w:tcW w:w="2250" w:type="dxa"/>
            <w:tcMar>
              <w:top w:w="0" w:type="dxa"/>
              <w:left w:w="0" w:type="dxa"/>
              <w:bottom w:w="0" w:type="dxa"/>
              <w:right w:w="0" w:type="dxa"/>
            </w:tcMar>
          </w:tcPr>
          <w:p w14:paraId="3AA0671E" w14:textId="77777777" w:rsidR="00B9576A" w:rsidRPr="00A113A0" w:rsidRDefault="00B9576A" w:rsidP="00192D16">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raksturīgos</w:t>
            </w:r>
            <w:proofErr w:type="spellEnd"/>
            <w:r w:rsidRPr="00A113A0">
              <w:t xml:space="preserve"> </w:t>
            </w:r>
            <w:proofErr w:type="spellStart"/>
            <w:r w:rsidRPr="00A113A0">
              <w:t>punktos</w:t>
            </w:r>
            <w:proofErr w:type="spellEnd"/>
          </w:p>
        </w:tc>
      </w:tr>
      <w:tr w:rsidR="00B9576A" w:rsidRPr="00BF2E64" w14:paraId="28FEBC08" w14:textId="77777777" w:rsidTr="0F3A2AB5">
        <w:trPr>
          <w:cantSplit/>
          <w:trHeight w:val="880"/>
        </w:trPr>
        <w:tc>
          <w:tcPr>
            <w:tcW w:w="2131" w:type="dxa"/>
            <w:tcMar>
              <w:top w:w="0" w:type="dxa"/>
              <w:left w:w="0" w:type="dxa"/>
              <w:bottom w:w="0" w:type="dxa"/>
              <w:right w:w="0" w:type="dxa"/>
            </w:tcMar>
          </w:tcPr>
          <w:p w14:paraId="50F4F629" w14:textId="77777777" w:rsidR="00B9576A" w:rsidRPr="00A113A0" w:rsidRDefault="00B9576A" w:rsidP="00192D16">
            <w:pPr>
              <w:pStyle w:val="Tabletext"/>
            </w:pPr>
            <w:proofErr w:type="spellStart"/>
            <w:r w:rsidRPr="00A113A0">
              <w:t>Kārtas</w:t>
            </w:r>
            <w:proofErr w:type="spellEnd"/>
            <w:r w:rsidRPr="00A113A0">
              <w:t xml:space="preserve"> </w:t>
            </w:r>
            <w:proofErr w:type="spellStart"/>
            <w:r w:rsidRPr="00A113A0">
              <w:t>biezums</w:t>
            </w:r>
            <w:proofErr w:type="spellEnd"/>
          </w:p>
        </w:tc>
        <w:tc>
          <w:tcPr>
            <w:tcW w:w="2408" w:type="dxa"/>
            <w:tcMar>
              <w:top w:w="0" w:type="dxa"/>
              <w:left w:w="0" w:type="dxa"/>
              <w:bottom w:w="0" w:type="dxa"/>
              <w:right w:w="0" w:type="dxa"/>
            </w:tcMar>
          </w:tcPr>
          <w:p w14:paraId="609450E5" w14:textId="77777777" w:rsidR="00B9576A" w:rsidRPr="00A113A0" w:rsidRDefault="00B9576A" w:rsidP="00192D16">
            <w:pPr>
              <w:pStyle w:val="Tabletext"/>
            </w:pPr>
            <w:r w:rsidRPr="00A113A0">
              <w:t xml:space="preserve">≤ ± 5 cm no </w:t>
            </w:r>
            <w:proofErr w:type="spellStart"/>
            <w:r w:rsidRPr="00A113A0">
              <w:t>paredzētā</w:t>
            </w:r>
            <w:proofErr w:type="spellEnd"/>
          </w:p>
        </w:tc>
        <w:tc>
          <w:tcPr>
            <w:tcW w:w="2263" w:type="dxa"/>
            <w:tcMar>
              <w:top w:w="0" w:type="dxa"/>
              <w:left w:w="0" w:type="dxa"/>
              <w:bottom w:w="0" w:type="dxa"/>
              <w:right w:w="0" w:type="dxa"/>
            </w:tcMar>
          </w:tcPr>
          <w:p w14:paraId="34F03E67" w14:textId="77777777" w:rsidR="00B9576A" w:rsidRPr="00A113A0" w:rsidRDefault="00B9576A" w:rsidP="00192D16">
            <w:pPr>
              <w:pStyle w:val="Tabletext"/>
            </w:pPr>
            <w:proofErr w:type="spellStart"/>
            <w:r w:rsidRPr="00A113A0">
              <w:t>Šurfējot</w:t>
            </w:r>
            <w:proofErr w:type="spellEnd"/>
            <w:r w:rsidRPr="00A113A0">
              <w:t xml:space="preserve"> (</w:t>
            </w:r>
            <w:proofErr w:type="spellStart"/>
            <w:r w:rsidRPr="00A113A0">
              <w:t>atrokot</w:t>
            </w:r>
            <w:proofErr w:type="spellEnd"/>
            <w:r w:rsidRPr="00A113A0">
              <w:t xml:space="preserve">) un </w:t>
            </w:r>
            <w:proofErr w:type="spellStart"/>
            <w:r w:rsidRPr="00A113A0">
              <w:t>uzmērot</w:t>
            </w:r>
            <w:proofErr w:type="spellEnd"/>
            <w:r w:rsidRPr="00A113A0">
              <w:t xml:space="preserve"> </w:t>
            </w:r>
            <w:proofErr w:type="spellStart"/>
            <w:r w:rsidRPr="00A113A0">
              <w:t>ar</w:t>
            </w:r>
            <w:proofErr w:type="spellEnd"/>
            <w:r w:rsidRPr="00A113A0">
              <w:t xml:space="preserve"> </w:t>
            </w:r>
            <w:proofErr w:type="spellStart"/>
            <w:r w:rsidRPr="00A113A0">
              <w:t>lineālu</w:t>
            </w:r>
            <w:proofErr w:type="spellEnd"/>
            <w:r w:rsidRPr="00A113A0">
              <w:t>.</w:t>
            </w:r>
          </w:p>
          <w:p w14:paraId="7F96CDC1" w14:textId="77777777" w:rsidR="00B9576A" w:rsidRPr="00A113A0" w:rsidRDefault="00B9576A" w:rsidP="00192D16">
            <w:pPr>
              <w:pStyle w:val="Tabletext"/>
            </w:pPr>
            <w:proofErr w:type="spellStart"/>
            <w:r w:rsidRPr="00A113A0">
              <w:t>Šurfēt</w:t>
            </w:r>
            <w:proofErr w:type="spellEnd"/>
            <w:r w:rsidRPr="00A113A0">
              <w:t xml:space="preserve"> </w:t>
            </w:r>
            <w:proofErr w:type="spellStart"/>
            <w:r w:rsidRPr="00A113A0">
              <w:t>nedrīkst</w:t>
            </w:r>
            <w:proofErr w:type="spellEnd"/>
            <w:r w:rsidRPr="00A113A0">
              <w:t xml:space="preserve"> </w:t>
            </w:r>
            <w:proofErr w:type="spellStart"/>
            <w:r w:rsidRPr="00A113A0">
              <w:t>tuvāk</w:t>
            </w:r>
            <w:proofErr w:type="spellEnd"/>
            <w:r w:rsidRPr="00A113A0">
              <w:t xml:space="preserve"> par 1,0 m no </w:t>
            </w:r>
            <w:proofErr w:type="spellStart"/>
            <w:r w:rsidRPr="00A113A0">
              <w:t>salizturīgā</w:t>
            </w:r>
            <w:proofErr w:type="spellEnd"/>
            <w:r w:rsidRPr="00A113A0">
              <w:t xml:space="preserve"> </w:t>
            </w:r>
            <w:proofErr w:type="spellStart"/>
            <w:r w:rsidRPr="00A113A0">
              <w:t>slāņa</w:t>
            </w:r>
            <w:proofErr w:type="spellEnd"/>
            <w:r w:rsidRPr="00A113A0">
              <w:t xml:space="preserve"> malas</w:t>
            </w:r>
          </w:p>
        </w:tc>
        <w:tc>
          <w:tcPr>
            <w:tcW w:w="2250" w:type="dxa"/>
            <w:tcMar>
              <w:top w:w="0" w:type="dxa"/>
              <w:left w:w="0" w:type="dxa"/>
              <w:bottom w:w="0" w:type="dxa"/>
              <w:right w:w="0" w:type="dxa"/>
            </w:tcMar>
          </w:tcPr>
          <w:p w14:paraId="57606B3C" w14:textId="77777777" w:rsidR="00B9576A" w:rsidRPr="00A113A0" w:rsidRDefault="00B9576A" w:rsidP="00192D16">
            <w:pPr>
              <w:pStyle w:val="Tabletext"/>
            </w:pPr>
            <w:proofErr w:type="spellStart"/>
            <w:r w:rsidRPr="00A113A0">
              <w:t>Visā</w:t>
            </w:r>
            <w:proofErr w:type="spellEnd"/>
            <w:r w:rsidRPr="00A113A0">
              <w:t xml:space="preserve"> </w:t>
            </w:r>
            <w:proofErr w:type="spellStart"/>
            <w:r w:rsidRPr="00A113A0">
              <w:t>būvobjektā</w:t>
            </w:r>
            <w:proofErr w:type="spellEnd"/>
            <w:r w:rsidRPr="00A113A0">
              <w:t xml:space="preserve"> </w:t>
            </w:r>
            <w:proofErr w:type="spellStart"/>
            <w:r w:rsidRPr="00A113A0">
              <w:t>vismaz</w:t>
            </w:r>
            <w:proofErr w:type="spellEnd"/>
            <w:r w:rsidRPr="00A113A0">
              <w:t xml:space="preserve"> </w:t>
            </w:r>
            <w:proofErr w:type="spellStart"/>
            <w:r w:rsidRPr="00A113A0">
              <w:t>trīs</w:t>
            </w:r>
            <w:proofErr w:type="spellEnd"/>
            <w:r w:rsidRPr="00A113A0">
              <w:t xml:space="preserve"> </w:t>
            </w:r>
            <w:proofErr w:type="spellStart"/>
            <w:r w:rsidRPr="00A113A0">
              <w:t>vietās</w:t>
            </w:r>
            <w:proofErr w:type="spellEnd"/>
            <w:r w:rsidRPr="00A113A0">
              <w:t xml:space="preserve"> </w:t>
            </w:r>
            <w:proofErr w:type="spellStart"/>
            <w:r w:rsidRPr="00A113A0">
              <w:t>šķērsprofilā</w:t>
            </w:r>
            <w:proofErr w:type="spellEnd"/>
            <w:r w:rsidRPr="00A113A0">
              <w:t xml:space="preserve"> (</w:t>
            </w:r>
            <w:proofErr w:type="spellStart"/>
            <w:r w:rsidRPr="00A113A0">
              <w:t>piem</w:t>
            </w:r>
            <w:proofErr w:type="spellEnd"/>
            <w:r w:rsidRPr="00A113A0">
              <w:t xml:space="preserve">., </w:t>
            </w:r>
            <w:proofErr w:type="spellStart"/>
            <w:r w:rsidRPr="00A113A0">
              <w:t>uz</w:t>
            </w:r>
            <w:proofErr w:type="spellEnd"/>
            <w:r w:rsidRPr="00A113A0">
              <w:t xml:space="preserve"> ceļa ass un </w:t>
            </w:r>
            <w:proofErr w:type="spellStart"/>
            <w:r w:rsidRPr="00A113A0">
              <w:t>malās</w:t>
            </w:r>
            <w:proofErr w:type="spellEnd"/>
            <w:r w:rsidRPr="00A113A0">
              <w:t xml:space="preserve">) </w:t>
            </w:r>
            <w:proofErr w:type="spellStart"/>
            <w:r w:rsidRPr="00A113A0">
              <w:t>ik</w:t>
            </w:r>
            <w:proofErr w:type="spellEnd"/>
            <w:r w:rsidRPr="00A113A0">
              <w:t xml:space="preserve"> </w:t>
            </w:r>
            <w:proofErr w:type="spellStart"/>
            <w:r w:rsidRPr="00A113A0">
              <w:t>pēc</w:t>
            </w:r>
            <w:proofErr w:type="spellEnd"/>
            <w:r w:rsidRPr="00A113A0">
              <w:t xml:space="preserve"> 500 m</w:t>
            </w:r>
          </w:p>
        </w:tc>
      </w:tr>
      <w:tr w:rsidR="00B9576A" w:rsidRPr="00BF2E64" w14:paraId="1FF389A2" w14:textId="77777777" w:rsidTr="0F3A2AB5">
        <w:trPr>
          <w:cantSplit/>
          <w:trHeight w:val="1540"/>
        </w:trPr>
        <w:tc>
          <w:tcPr>
            <w:tcW w:w="2131" w:type="dxa"/>
            <w:tcMar>
              <w:top w:w="0" w:type="dxa"/>
              <w:left w:w="0" w:type="dxa"/>
              <w:bottom w:w="0" w:type="dxa"/>
              <w:right w:w="0" w:type="dxa"/>
            </w:tcMar>
          </w:tcPr>
          <w:p w14:paraId="4F805393" w14:textId="77777777" w:rsidR="00B9576A" w:rsidRPr="00A113A0" w:rsidRDefault="00B9576A" w:rsidP="00192D16">
            <w:pPr>
              <w:pStyle w:val="Tabletext"/>
              <w:rPr>
                <w:vertAlign w:val="superscript"/>
              </w:rPr>
            </w:pPr>
            <w:proofErr w:type="spellStart"/>
            <w:r w:rsidRPr="00A113A0">
              <w:t>Sablīvējums</w:t>
            </w:r>
            <w:proofErr w:type="spellEnd"/>
            <w:r w:rsidRPr="00A113A0">
              <w:t xml:space="preserve"> </w:t>
            </w:r>
            <w:r w:rsidRPr="00A113A0">
              <w:rPr>
                <w:vertAlign w:val="superscript"/>
              </w:rPr>
              <w:t>(1)</w:t>
            </w:r>
          </w:p>
          <w:p w14:paraId="091311FC" w14:textId="77777777" w:rsidR="00B9576A" w:rsidRPr="00A113A0" w:rsidRDefault="00B9576A" w:rsidP="00192D16">
            <w:pPr>
              <w:pStyle w:val="Tabletext"/>
            </w:pPr>
          </w:p>
        </w:tc>
        <w:tc>
          <w:tcPr>
            <w:tcW w:w="2408" w:type="dxa"/>
            <w:tcMar>
              <w:top w:w="0" w:type="dxa"/>
              <w:left w:w="0" w:type="dxa"/>
              <w:bottom w:w="0" w:type="dxa"/>
              <w:right w:w="0" w:type="dxa"/>
            </w:tcMar>
          </w:tcPr>
          <w:p w14:paraId="3BA5B362" w14:textId="77777777" w:rsidR="00B9576A" w:rsidRPr="00A113A0" w:rsidRDefault="00B9576A" w:rsidP="00192D16">
            <w:pPr>
              <w:pStyle w:val="Tabletext"/>
            </w:pPr>
            <w:r w:rsidRPr="00A113A0">
              <w:t xml:space="preserve">≥ 100 % no </w:t>
            </w:r>
            <w:proofErr w:type="spellStart"/>
            <w:r w:rsidRPr="00A113A0">
              <w:t>Proktora</w:t>
            </w:r>
            <w:proofErr w:type="spellEnd"/>
            <w:r w:rsidRPr="00A113A0">
              <w:t xml:space="preserve"> </w:t>
            </w:r>
            <w:proofErr w:type="spellStart"/>
            <w:r w:rsidRPr="00A113A0">
              <w:t>blīvuma</w:t>
            </w:r>
            <w:proofErr w:type="spellEnd"/>
            <w:r w:rsidRPr="00A113A0">
              <w:t xml:space="preserve"> </w:t>
            </w:r>
            <w:proofErr w:type="spellStart"/>
            <w:r w:rsidRPr="00A113A0">
              <w:t>vai</w:t>
            </w:r>
            <w:proofErr w:type="spellEnd"/>
          </w:p>
          <w:p w14:paraId="5EDF9157" w14:textId="77777777" w:rsidR="00B9576A" w:rsidRPr="00A113A0" w:rsidRDefault="00B9576A" w:rsidP="00192D16">
            <w:pPr>
              <w:pStyle w:val="Tabletext"/>
            </w:pPr>
            <w:proofErr w:type="spellStart"/>
            <w:r w:rsidRPr="00A113A0">
              <w:t>veicot</w:t>
            </w:r>
            <w:proofErr w:type="spellEnd"/>
            <w:r w:rsidRPr="00A113A0">
              <w:t xml:space="preserve"> </w:t>
            </w:r>
            <w:proofErr w:type="spellStart"/>
            <w:r w:rsidRPr="00A113A0">
              <w:t>dubulto</w:t>
            </w:r>
            <w:proofErr w:type="spellEnd"/>
            <w:r w:rsidRPr="00A113A0">
              <w:t xml:space="preserve"> </w:t>
            </w:r>
            <w:proofErr w:type="spellStart"/>
            <w:r w:rsidRPr="00A113A0">
              <w:t>slogošanu</w:t>
            </w:r>
            <w:proofErr w:type="spellEnd"/>
            <w:r w:rsidRPr="00A113A0">
              <w:t xml:space="preserve"> </w:t>
            </w:r>
            <w:proofErr w:type="spellStart"/>
            <w:r w:rsidRPr="00A113A0">
              <w:t>ar</w:t>
            </w:r>
            <w:proofErr w:type="spellEnd"/>
            <w:r w:rsidRPr="00A113A0">
              <w:t xml:space="preserve"> </w:t>
            </w:r>
            <w:proofErr w:type="spellStart"/>
            <w:r w:rsidRPr="00A113A0">
              <w:t>statisko</w:t>
            </w:r>
            <w:proofErr w:type="spellEnd"/>
            <w:r w:rsidRPr="00A113A0">
              <w:t xml:space="preserve"> </w:t>
            </w:r>
            <w:proofErr w:type="spellStart"/>
            <w:r w:rsidRPr="00A113A0">
              <w:t>plātni</w:t>
            </w:r>
            <w:proofErr w:type="spellEnd"/>
            <w:r w:rsidRPr="00A113A0">
              <w:t xml:space="preserve"> E</w:t>
            </w:r>
            <w:r w:rsidRPr="00A113A0">
              <w:rPr>
                <w:vertAlign w:val="subscript"/>
              </w:rPr>
              <w:t>υ2</w:t>
            </w:r>
            <w:r w:rsidRPr="00A113A0">
              <w:t>/E</w:t>
            </w:r>
            <w:r w:rsidRPr="00A113A0">
              <w:rPr>
                <w:vertAlign w:val="subscript"/>
              </w:rPr>
              <w:t>υ1</w:t>
            </w:r>
            <w:r w:rsidRPr="00A113A0">
              <w:t>≤2,5</w:t>
            </w:r>
          </w:p>
        </w:tc>
        <w:tc>
          <w:tcPr>
            <w:tcW w:w="2263" w:type="dxa"/>
            <w:tcMar>
              <w:top w:w="0" w:type="dxa"/>
              <w:left w:w="0" w:type="dxa"/>
              <w:bottom w:w="0" w:type="dxa"/>
              <w:right w:w="0" w:type="dxa"/>
            </w:tcMar>
          </w:tcPr>
          <w:p w14:paraId="41D78F2C" w14:textId="77777777" w:rsidR="00B9576A" w:rsidRPr="00A113A0" w:rsidRDefault="00B9576A" w:rsidP="00192D16">
            <w:pPr>
              <w:pStyle w:val="Tabletext"/>
            </w:pPr>
            <w:r w:rsidRPr="00A113A0">
              <w:t>LVS EN 13286-1</w:t>
            </w:r>
          </w:p>
          <w:p w14:paraId="059C594A" w14:textId="77777777" w:rsidR="00B9576A" w:rsidRPr="00A113A0" w:rsidRDefault="00B9576A" w:rsidP="00192D16">
            <w:pPr>
              <w:pStyle w:val="Tabletext"/>
            </w:pPr>
            <w:r w:rsidRPr="00A113A0">
              <w:t>LVS EN 13286-2</w:t>
            </w:r>
          </w:p>
          <w:p w14:paraId="5A1A183D" w14:textId="77777777" w:rsidR="00B9576A" w:rsidRPr="00A113A0" w:rsidRDefault="00B9576A" w:rsidP="00192D16">
            <w:pPr>
              <w:pStyle w:val="Tabletext"/>
            </w:pPr>
            <w:r w:rsidRPr="00A113A0">
              <w:t>AASHTO T205</w:t>
            </w:r>
          </w:p>
          <w:p w14:paraId="3620CA61" w14:textId="77777777" w:rsidR="00B9576A" w:rsidRPr="00A113A0" w:rsidRDefault="00B9576A" w:rsidP="00192D16">
            <w:pPr>
              <w:pStyle w:val="Tabletext"/>
            </w:pPr>
            <w:r w:rsidRPr="00A113A0">
              <w:t>ASTM D2167-08</w:t>
            </w:r>
          </w:p>
          <w:p w14:paraId="2300CC7F" w14:textId="77777777" w:rsidR="00B9576A" w:rsidRPr="00A113A0" w:rsidRDefault="00B9576A" w:rsidP="00192D16">
            <w:pPr>
              <w:pStyle w:val="Tabletext"/>
            </w:pPr>
            <w:r w:rsidRPr="00A113A0">
              <w:t>ASTM D1556-07</w:t>
            </w:r>
          </w:p>
          <w:p w14:paraId="70B1F522" w14:textId="77777777" w:rsidR="00B9576A" w:rsidRPr="00A113A0" w:rsidRDefault="00B9576A" w:rsidP="00192D16">
            <w:pPr>
              <w:pStyle w:val="Tabletext"/>
            </w:pPr>
            <w:r w:rsidRPr="00A113A0">
              <w:t>BS 1377-9</w:t>
            </w:r>
          </w:p>
          <w:p w14:paraId="761600C0" w14:textId="77777777" w:rsidR="00B9576A" w:rsidRPr="00A113A0" w:rsidRDefault="00B9576A" w:rsidP="00192D16">
            <w:pPr>
              <w:pStyle w:val="Tabletext"/>
            </w:pPr>
            <w:r w:rsidRPr="00A113A0">
              <w:t>DIN 18134</w:t>
            </w:r>
          </w:p>
        </w:tc>
        <w:tc>
          <w:tcPr>
            <w:tcW w:w="2250" w:type="dxa"/>
            <w:tcMar>
              <w:top w:w="0" w:type="dxa"/>
              <w:left w:w="0" w:type="dxa"/>
              <w:bottom w:w="0" w:type="dxa"/>
              <w:right w:w="0" w:type="dxa"/>
            </w:tcMar>
          </w:tcPr>
          <w:p w14:paraId="4527B911" w14:textId="72FC5736" w:rsidR="00B9576A" w:rsidRPr="00A113A0" w:rsidRDefault="13386086" w:rsidP="00192D16">
            <w:pPr>
              <w:pStyle w:val="Tabletext"/>
            </w:pPr>
            <w:r>
              <w:t xml:space="preserve"> </w:t>
            </w:r>
            <w:proofErr w:type="spellStart"/>
            <w:r>
              <w:t>K</w:t>
            </w:r>
            <w:r w:rsidRPr="0F3A2AB5">
              <w:rPr>
                <w:rFonts w:asciiTheme="minorHAnsi" w:hAnsiTheme="minorHAnsi" w:cstheme="minorBidi"/>
                <w:color w:val="000000" w:themeColor="text1"/>
                <w:szCs w:val="20"/>
              </w:rPr>
              <w:t>atriem</w:t>
            </w:r>
            <w:proofErr w:type="spellEnd"/>
            <w:r w:rsidRPr="0F3A2AB5">
              <w:rPr>
                <w:rFonts w:asciiTheme="minorHAnsi" w:hAnsiTheme="minorHAnsi" w:cstheme="minorBidi"/>
                <w:color w:val="000000" w:themeColor="text1"/>
                <w:szCs w:val="20"/>
              </w:rPr>
              <w:t xml:space="preserve"> 1000 </w:t>
            </w:r>
            <w:proofErr w:type="spellStart"/>
            <w:r w:rsidRPr="0F3A2AB5">
              <w:rPr>
                <w:rFonts w:asciiTheme="minorHAnsi" w:hAnsiTheme="minorHAnsi" w:cstheme="minorBidi"/>
                <w:color w:val="000000" w:themeColor="text1"/>
                <w:szCs w:val="20"/>
              </w:rPr>
              <w:t>joslas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metriem</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vai</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tehnoloģiskā</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tvēriena</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posmam</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ja</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tā</w:t>
            </w:r>
            <w:proofErr w:type="spellEnd"/>
            <w:r w:rsidRPr="0F3A2AB5">
              <w:rPr>
                <w:rFonts w:asciiTheme="minorHAnsi" w:hAnsiTheme="minorHAnsi" w:cstheme="minorBidi"/>
                <w:color w:val="000000" w:themeColor="text1"/>
                <w:szCs w:val="20"/>
              </w:rPr>
              <w:t xml:space="preserve"> garums </w:t>
            </w:r>
            <w:proofErr w:type="spellStart"/>
            <w:r w:rsidRPr="0F3A2AB5">
              <w:rPr>
                <w:rFonts w:asciiTheme="minorHAnsi" w:hAnsiTheme="minorHAnsi" w:cstheme="minorBidi"/>
                <w:color w:val="000000" w:themeColor="text1"/>
                <w:szCs w:val="20"/>
              </w:rPr>
              <w:t>īsāks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pirms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nosedzošās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kārtas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būvniecības</w:t>
            </w:r>
            <w:proofErr w:type="spellEnd"/>
            <w:r w:rsidRPr="0F3A2AB5">
              <w:rPr>
                <w:rFonts w:asciiTheme="minorHAnsi" w:hAnsiTheme="minorHAnsi" w:cstheme="minorBidi"/>
                <w:color w:val="000000" w:themeColor="text1"/>
                <w:szCs w:val="20"/>
              </w:rPr>
              <w:t xml:space="preserve">, bet ne </w:t>
            </w:r>
            <w:proofErr w:type="spellStart"/>
            <w:r w:rsidRPr="0F3A2AB5">
              <w:rPr>
                <w:rFonts w:asciiTheme="minorHAnsi" w:hAnsiTheme="minorHAnsi" w:cstheme="minorBidi"/>
                <w:color w:val="000000" w:themeColor="text1"/>
                <w:szCs w:val="20"/>
              </w:rPr>
              <w:t>biežāk</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kā</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vienu</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reizi</w:t>
            </w:r>
            <w:proofErr w:type="spellEnd"/>
            <w:r w:rsidRPr="0F3A2AB5">
              <w:rPr>
                <w:rFonts w:asciiTheme="minorHAnsi" w:hAnsiTheme="minorHAnsi" w:cstheme="minorBidi"/>
                <w:color w:val="000000" w:themeColor="text1"/>
                <w:szCs w:val="20"/>
              </w:rPr>
              <w:t xml:space="preserve"> 200 </w:t>
            </w:r>
            <w:proofErr w:type="spellStart"/>
            <w:r w:rsidRPr="0F3A2AB5">
              <w:rPr>
                <w:rFonts w:asciiTheme="minorHAnsi" w:hAnsiTheme="minorHAnsi" w:cstheme="minorBidi"/>
                <w:color w:val="000000" w:themeColor="text1"/>
                <w:szCs w:val="20"/>
              </w:rPr>
              <w:t>joslas</w:t>
            </w:r>
            <w:proofErr w:type="spellEnd"/>
            <w:r w:rsidRPr="0F3A2AB5">
              <w:rPr>
                <w:rFonts w:asciiTheme="minorHAnsi" w:hAnsiTheme="minorHAnsi" w:cstheme="minorBidi"/>
                <w:color w:val="000000" w:themeColor="text1"/>
                <w:szCs w:val="20"/>
              </w:rPr>
              <w:t xml:space="preserve"> metros.</w:t>
            </w:r>
          </w:p>
        </w:tc>
      </w:tr>
      <w:tr w:rsidR="00B9576A" w:rsidRPr="00BF2E64" w14:paraId="45932A51" w14:textId="20EDE8F7" w:rsidTr="0F3A2AB5">
        <w:trPr>
          <w:cantSplit/>
          <w:trHeight w:val="639"/>
        </w:trPr>
        <w:tc>
          <w:tcPr>
            <w:tcW w:w="2131" w:type="dxa"/>
            <w:tcMar>
              <w:top w:w="0" w:type="dxa"/>
              <w:left w:w="0" w:type="dxa"/>
              <w:bottom w:w="0" w:type="dxa"/>
              <w:right w:w="0" w:type="dxa"/>
            </w:tcMar>
          </w:tcPr>
          <w:p w14:paraId="5CF3D821" w14:textId="3150AE7A" w:rsidR="00B9576A" w:rsidRPr="00A113A0" w:rsidRDefault="00B9576A" w:rsidP="00192D16">
            <w:pPr>
              <w:pStyle w:val="Tabletext"/>
            </w:pPr>
            <w:proofErr w:type="spellStart"/>
            <w:r w:rsidRPr="00A113A0">
              <w:t>Deformācijas</w:t>
            </w:r>
            <w:proofErr w:type="spellEnd"/>
            <w:r w:rsidRPr="00A113A0">
              <w:t xml:space="preserve"> </w:t>
            </w:r>
            <w:proofErr w:type="spellStart"/>
            <w:r w:rsidRPr="00A113A0">
              <w:t>modulis</w:t>
            </w:r>
            <w:proofErr w:type="spellEnd"/>
            <w:r w:rsidR="005D0326">
              <w:t xml:space="preserve"> </w:t>
            </w:r>
            <w:proofErr w:type="spellStart"/>
            <w:r w:rsidR="00762332">
              <w:t>pastiprinātai</w:t>
            </w:r>
            <w:proofErr w:type="spellEnd"/>
            <w:r w:rsidR="00762332">
              <w:t xml:space="preserve"> </w:t>
            </w:r>
            <w:proofErr w:type="spellStart"/>
            <w:r w:rsidR="005D0326">
              <w:t>salizturīgajai</w:t>
            </w:r>
            <w:proofErr w:type="spellEnd"/>
            <w:r w:rsidR="005D0326">
              <w:t xml:space="preserve"> </w:t>
            </w:r>
            <w:proofErr w:type="spellStart"/>
            <w:r w:rsidR="005D0326">
              <w:t>kārtai</w:t>
            </w:r>
            <w:proofErr w:type="spellEnd"/>
          </w:p>
        </w:tc>
        <w:tc>
          <w:tcPr>
            <w:tcW w:w="2408" w:type="dxa"/>
            <w:tcMar>
              <w:top w:w="0" w:type="dxa"/>
              <w:left w:w="0" w:type="dxa"/>
              <w:bottom w:w="0" w:type="dxa"/>
              <w:right w:w="0" w:type="dxa"/>
            </w:tcMar>
          </w:tcPr>
          <w:p w14:paraId="7A514B5A" w14:textId="5F85B4EA" w:rsidR="00B9576A" w:rsidRPr="00A113A0" w:rsidRDefault="00B9576A" w:rsidP="00192D16">
            <w:pPr>
              <w:pStyle w:val="Tabletext"/>
            </w:pPr>
            <w:proofErr w:type="spellStart"/>
            <w:r w:rsidRPr="00A113A0">
              <w:t>Kopējais</w:t>
            </w:r>
            <w:proofErr w:type="spellEnd"/>
            <w:r w:rsidRPr="00A113A0">
              <w:t xml:space="preserve"> </w:t>
            </w:r>
            <w:proofErr w:type="spellStart"/>
            <w:r w:rsidRPr="00A113A0">
              <w:t>deformācijas</w:t>
            </w:r>
            <w:proofErr w:type="spellEnd"/>
            <w:r w:rsidRPr="00A113A0">
              <w:t xml:space="preserve"> </w:t>
            </w:r>
            <w:proofErr w:type="spellStart"/>
            <w:r w:rsidRPr="00A113A0">
              <w:t>modulis</w:t>
            </w:r>
            <w:proofErr w:type="spellEnd"/>
            <w:r w:rsidRPr="00A113A0">
              <w:t xml:space="preserve"> E</w:t>
            </w:r>
            <w:r w:rsidRPr="00A113A0">
              <w:rPr>
                <w:vertAlign w:val="subscript"/>
              </w:rPr>
              <w:t>V2</w:t>
            </w:r>
            <w:r w:rsidRPr="00A113A0">
              <w:t xml:space="preserve"> </w:t>
            </w:r>
            <w:proofErr w:type="spellStart"/>
            <w:r w:rsidRPr="00A113A0">
              <w:t>nedrīkst</w:t>
            </w:r>
            <w:proofErr w:type="spellEnd"/>
            <w:r w:rsidRPr="00A113A0">
              <w:t xml:space="preserve"> </w:t>
            </w:r>
            <w:proofErr w:type="spellStart"/>
            <w:r w:rsidRPr="00A113A0">
              <w:t>būt</w:t>
            </w:r>
            <w:proofErr w:type="spellEnd"/>
            <w:r w:rsidRPr="00A113A0">
              <w:t xml:space="preserve"> </w:t>
            </w:r>
            <w:proofErr w:type="spellStart"/>
            <w:r w:rsidRPr="00A113A0">
              <w:t>zemāks</w:t>
            </w:r>
            <w:proofErr w:type="spellEnd"/>
            <w:r w:rsidRPr="00A113A0">
              <w:t xml:space="preserve"> par</w:t>
            </w:r>
            <w:r w:rsidR="002F09EA">
              <w:t xml:space="preserve"> </w:t>
            </w:r>
            <w:r w:rsidRPr="00A113A0">
              <w:t>90 MPa</w:t>
            </w:r>
          </w:p>
        </w:tc>
        <w:tc>
          <w:tcPr>
            <w:tcW w:w="2263" w:type="dxa"/>
            <w:tcMar>
              <w:top w:w="0" w:type="dxa"/>
              <w:left w:w="0" w:type="dxa"/>
              <w:bottom w:w="0" w:type="dxa"/>
              <w:right w:w="0" w:type="dxa"/>
            </w:tcMar>
          </w:tcPr>
          <w:p w14:paraId="1BC4C56B" w14:textId="14D448C9" w:rsidR="00B9576A" w:rsidRPr="00A113A0" w:rsidRDefault="00B9576A" w:rsidP="00192D16">
            <w:pPr>
              <w:pStyle w:val="Tabletext"/>
            </w:pPr>
            <w:r w:rsidRPr="00A113A0">
              <w:t>DIN 18134</w:t>
            </w:r>
          </w:p>
        </w:tc>
        <w:tc>
          <w:tcPr>
            <w:tcW w:w="2250" w:type="dxa"/>
            <w:tcMar>
              <w:top w:w="0" w:type="dxa"/>
              <w:left w:w="0" w:type="dxa"/>
              <w:bottom w:w="0" w:type="dxa"/>
              <w:right w:w="0" w:type="dxa"/>
            </w:tcMar>
          </w:tcPr>
          <w:p w14:paraId="66D647F3" w14:textId="621F1313" w:rsidR="00B9576A" w:rsidRPr="00A113A0" w:rsidRDefault="46615599" w:rsidP="0F3A2AB5">
            <w:pPr>
              <w:pStyle w:val="Tabletext"/>
              <w:ind w:left="0"/>
            </w:pPr>
            <w:r>
              <w:t xml:space="preserve"> </w:t>
            </w:r>
            <w:proofErr w:type="spellStart"/>
            <w:r>
              <w:t>K</w:t>
            </w:r>
            <w:r w:rsidRPr="0F3A2AB5">
              <w:rPr>
                <w:rFonts w:asciiTheme="minorHAnsi" w:hAnsiTheme="minorHAnsi" w:cstheme="minorBidi"/>
                <w:color w:val="000000" w:themeColor="text1"/>
                <w:szCs w:val="20"/>
              </w:rPr>
              <w:t>atriem</w:t>
            </w:r>
            <w:proofErr w:type="spellEnd"/>
            <w:r w:rsidRPr="0F3A2AB5">
              <w:rPr>
                <w:rFonts w:asciiTheme="minorHAnsi" w:hAnsiTheme="minorHAnsi" w:cstheme="minorBidi"/>
                <w:color w:val="000000" w:themeColor="text1"/>
                <w:szCs w:val="20"/>
              </w:rPr>
              <w:t xml:space="preserve"> 1000 </w:t>
            </w:r>
            <w:proofErr w:type="spellStart"/>
            <w:r w:rsidRPr="0F3A2AB5">
              <w:rPr>
                <w:rFonts w:asciiTheme="minorHAnsi" w:hAnsiTheme="minorHAnsi" w:cstheme="minorBidi"/>
                <w:color w:val="000000" w:themeColor="text1"/>
                <w:szCs w:val="20"/>
              </w:rPr>
              <w:t>joslas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metriem</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vai</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tehnoloģiskā</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tvēriena</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posmam</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ja</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tā</w:t>
            </w:r>
            <w:proofErr w:type="spellEnd"/>
            <w:r w:rsidRPr="0F3A2AB5">
              <w:rPr>
                <w:rFonts w:asciiTheme="minorHAnsi" w:hAnsiTheme="minorHAnsi" w:cstheme="minorBidi"/>
                <w:color w:val="000000" w:themeColor="text1"/>
                <w:szCs w:val="20"/>
              </w:rPr>
              <w:t xml:space="preserve"> garums </w:t>
            </w:r>
            <w:proofErr w:type="spellStart"/>
            <w:r w:rsidRPr="0F3A2AB5">
              <w:rPr>
                <w:rFonts w:asciiTheme="minorHAnsi" w:hAnsiTheme="minorHAnsi" w:cstheme="minorBidi"/>
                <w:color w:val="000000" w:themeColor="text1"/>
                <w:szCs w:val="20"/>
              </w:rPr>
              <w:t>īsāks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pirms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nosedzošās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kārtas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būvniecības</w:t>
            </w:r>
            <w:proofErr w:type="spellEnd"/>
            <w:r w:rsidRPr="0F3A2AB5">
              <w:rPr>
                <w:rFonts w:asciiTheme="minorHAnsi" w:hAnsiTheme="minorHAnsi" w:cstheme="minorBidi"/>
                <w:color w:val="000000" w:themeColor="text1"/>
                <w:szCs w:val="20"/>
              </w:rPr>
              <w:t xml:space="preserve">, bet ne </w:t>
            </w:r>
            <w:proofErr w:type="spellStart"/>
            <w:r w:rsidRPr="0F3A2AB5">
              <w:rPr>
                <w:rFonts w:asciiTheme="minorHAnsi" w:hAnsiTheme="minorHAnsi" w:cstheme="minorBidi"/>
                <w:color w:val="000000" w:themeColor="text1"/>
                <w:szCs w:val="20"/>
              </w:rPr>
              <w:t>biežāk</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kā</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vienu</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reizi</w:t>
            </w:r>
            <w:proofErr w:type="spellEnd"/>
            <w:r w:rsidRPr="0F3A2AB5">
              <w:rPr>
                <w:rFonts w:asciiTheme="minorHAnsi" w:hAnsiTheme="minorHAnsi" w:cstheme="minorBidi"/>
                <w:color w:val="000000" w:themeColor="text1"/>
                <w:szCs w:val="20"/>
              </w:rPr>
              <w:t xml:space="preserve"> 200 </w:t>
            </w:r>
            <w:proofErr w:type="spellStart"/>
            <w:r w:rsidRPr="0F3A2AB5">
              <w:rPr>
                <w:rFonts w:asciiTheme="minorHAnsi" w:hAnsiTheme="minorHAnsi" w:cstheme="minorBidi"/>
                <w:color w:val="000000" w:themeColor="text1"/>
                <w:szCs w:val="20"/>
              </w:rPr>
              <w:t>joslas</w:t>
            </w:r>
            <w:proofErr w:type="spellEnd"/>
            <w:r w:rsidRPr="0F3A2AB5">
              <w:rPr>
                <w:rFonts w:asciiTheme="minorHAnsi" w:hAnsiTheme="minorHAnsi" w:cstheme="minorBidi"/>
                <w:color w:val="000000" w:themeColor="text1"/>
                <w:szCs w:val="20"/>
              </w:rPr>
              <w:t xml:space="preserve"> metros.</w:t>
            </w:r>
          </w:p>
        </w:tc>
      </w:tr>
    </w:tbl>
    <w:p w14:paraId="39CB34A0" w14:textId="7031E4FE"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Jānosaka</w:t>
      </w:r>
      <w:proofErr w:type="spellEnd"/>
      <w:r w:rsidRPr="00BF2E64">
        <w:t xml:space="preserve"> </w:t>
      </w:r>
      <w:proofErr w:type="spellStart"/>
      <w:r w:rsidRPr="00BF2E64">
        <w:t>uzbūvētās</w:t>
      </w:r>
      <w:proofErr w:type="spellEnd"/>
      <w:r w:rsidRPr="00BF2E64">
        <w:t xml:space="preserve"> </w:t>
      </w:r>
      <w:proofErr w:type="spellStart"/>
      <w:r w:rsidRPr="00BF2E64">
        <w:t>kārtas</w:t>
      </w:r>
      <w:proofErr w:type="spellEnd"/>
      <w:r w:rsidRPr="00BF2E64">
        <w:t xml:space="preserve"> </w:t>
      </w:r>
      <w:proofErr w:type="spellStart"/>
      <w:r w:rsidRPr="00BF2E64">
        <w:t>tilpuma</w:t>
      </w:r>
      <w:proofErr w:type="spellEnd"/>
      <w:r w:rsidRPr="00BF2E64">
        <w:t xml:space="preserve"> </w:t>
      </w:r>
      <w:proofErr w:type="spellStart"/>
      <w:r w:rsidRPr="00BF2E64">
        <w:t>blīvums</w:t>
      </w:r>
      <w:proofErr w:type="spellEnd"/>
      <w:r w:rsidRPr="00BF2E64">
        <w:t xml:space="preserve">, </w:t>
      </w:r>
      <w:proofErr w:type="spellStart"/>
      <w:r w:rsidRPr="00BF2E64">
        <w:t>attiecinot</w:t>
      </w:r>
      <w:proofErr w:type="spellEnd"/>
      <w:r w:rsidRPr="00BF2E64">
        <w:t xml:space="preserve"> to </w:t>
      </w:r>
      <w:proofErr w:type="spellStart"/>
      <w:r w:rsidRPr="00BF2E64">
        <w:t>pret</w:t>
      </w:r>
      <w:proofErr w:type="spellEnd"/>
      <w:r w:rsidRPr="00BF2E64">
        <w:t xml:space="preserve"> no </w:t>
      </w:r>
      <w:proofErr w:type="spellStart"/>
      <w:r w:rsidRPr="00BF2E64">
        <w:t>kārtas</w:t>
      </w:r>
      <w:proofErr w:type="spellEnd"/>
      <w:r w:rsidRPr="00BF2E64">
        <w:t xml:space="preserve"> </w:t>
      </w:r>
      <w:proofErr w:type="spellStart"/>
      <w:r w:rsidRPr="00BF2E64">
        <w:t>ņemta</w:t>
      </w:r>
      <w:proofErr w:type="spellEnd"/>
      <w:r w:rsidRPr="00BF2E64">
        <w:t xml:space="preserve"> </w:t>
      </w:r>
      <w:proofErr w:type="spellStart"/>
      <w:r w:rsidRPr="00BF2E64">
        <w:t>parauga</w:t>
      </w:r>
      <w:proofErr w:type="spellEnd"/>
      <w:r w:rsidRPr="00BF2E64">
        <w:t xml:space="preserve"> </w:t>
      </w:r>
      <w:proofErr w:type="spellStart"/>
      <w:r w:rsidRPr="00BF2E64">
        <w:t>Proktora</w:t>
      </w:r>
      <w:proofErr w:type="spellEnd"/>
      <w:r w:rsidRPr="00BF2E64">
        <w:t xml:space="preserve"> </w:t>
      </w:r>
      <w:proofErr w:type="spellStart"/>
      <w:r w:rsidRPr="00BF2E64">
        <w:t>tilpuma</w:t>
      </w:r>
      <w:proofErr w:type="spellEnd"/>
      <w:r w:rsidRPr="00BF2E64">
        <w:t xml:space="preserve"> </w:t>
      </w:r>
      <w:proofErr w:type="spellStart"/>
      <w:r w:rsidRPr="00BF2E64">
        <w:t>blīvumu</w:t>
      </w:r>
      <w:proofErr w:type="spellEnd"/>
      <w:r w:rsidRPr="00BF2E64">
        <w:t>.</w:t>
      </w:r>
    </w:p>
    <w:p w14:paraId="43AEB7BD" w14:textId="48C648B4" w:rsidR="00B9576A" w:rsidRPr="00BF2E64" w:rsidRDefault="00B9576A" w:rsidP="00C008AE">
      <w:pPr>
        <w:pStyle w:val="Virsraksts3"/>
      </w:pPr>
      <w:bookmarkStart w:id="1151" w:name="_Toc250814941"/>
      <w:proofErr w:type="spellStart"/>
      <w:r w:rsidRPr="00BF2E64">
        <w:lastRenderedPageBreak/>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151"/>
      <w:proofErr w:type="spellEnd"/>
    </w:p>
    <w:p w14:paraId="414A1B23" w14:textId="6B6EF9BD" w:rsidR="00B9576A" w:rsidRPr="00BF2E64" w:rsidRDefault="00B9576A" w:rsidP="00B300E4">
      <w:proofErr w:type="spellStart"/>
      <w:r w:rsidRPr="00BF2E64">
        <w:t>Salizturīgās</w:t>
      </w:r>
      <w:proofErr w:type="spellEnd"/>
      <w:r w:rsidRPr="00BF2E64">
        <w:t xml:space="preserve"> </w:t>
      </w:r>
      <w:proofErr w:type="spellStart"/>
      <w:r w:rsidR="00DD452E">
        <w:t>vai</w:t>
      </w:r>
      <w:proofErr w:type="spellEnd"/>
      <w:r w:rsidR="00DD452E">
        <w:t xml:space="preserve"> </w:t>
      </w:r>
      <w:proofErr w:type="spellStart"/>
      <w:r w:rsidR="00DD452E">
        <w:t>drenējošās</w:t>
      </w:r>
      <w:proofErr w:type="spellEnd"/>
      <w:r w:rsidR="00DD452E">
        <w:t xml:space="preserve"> </w:t>
      </w:r>
      <w:proofErr w:type="spellStart"/>
      <w:r w:rsidRPr="00BF2E64">
        <w:t>kārtas</w:t>
      </w:r>
      <w:proofErr w:type="spellEnd"/>
      <w:r w:rsidRPr="00BF2E64">
        <w:t xml:space="preserve"> </w:t>
      </w:r>
      <w:proofErr w:type="spellStart"/>
      <w:r w:rsidRPr="00BF2E64">
        <w:t>būvniecības</w:t>
      </w:r>
      <w:proofErr w:type="spellEnd"/>
      <w:r w:rsidRPr="00BF2E64">
        <w:t xml:space="preserve"> </w:t>
      </w:r>
      <w:proofErr w:type="spellStart"/>
      <w:r w:rsidRPr="00BF2E64">
        <w:t>darbu</w:t>
      </w:r>
      <w:proofErr w:type="spellEnd"/>
      <w:r w:rsidRPr="00BF2E64">
        <w:t xml:space="preserve"> </w:t>
      </w:r>
      <w:proofErr w:type="spellStart"/>
      <w:r w:rsidRPr="00BF2E64">
        <w:t>daudzumu</w:t>
      </w:r>
      <w:proofErr w:type="spellEnd"/>
      <w:r w:rsidRPr="00BF2E64">
        <w:t xml:space="preserve"> </w:t>
      </w:r>
      <w:proofErr w:type="spellStart"/>
      <w:r w:rsidRPr="00BF2E64">
        <w:t>nosaka</w:t>
      </w:r>
      <w:proofErr w:type="spellEnd"/>
      <w:r w:rsidRPr="00BF2E64">
        <w:t xml:space="preserve">, </w:t>
      </w:r>
      <w:proofErr w:type="spellStart"/>
      <w:r w:rsidRPr="00BF2E64">
        <w:t>aprēķinot</w:t>
      </w:r>
      <w:proofErr w:type="spellEnd"/>
      <w:r w:rsidRPr="00BF2E64">
        <w:t xml:space="preserve"> </w:t>
      </w:r>
      <w:proofErr w:type="spellStart"/>
      <w:r w:rsidRPr="00BF2E64">
        <w:t>uzbūvētās</w:t>
      </w:r>
      <w:proofErr w:type="spellEnd"/>
      <w:r w:rsidRPr="00BF2E64">
        <w:t xml:space="preserve"> </w:t>
      </w:r>
      <w:proofErr w:type="spellStart"/>
      <w:r w:rsidRPr="00BF2E64">
        <w:t>kārtas</w:t>
      </w:r>
      <w:proofErr w:type="spellEnd"/>
      <w:r w:rsidRPr="00BF2E64">
        <w:t xml:space="preserve"> </w:t>
      </w:r>
      <w:proofErr w:type="spellStart"/>
      <w:r w:rsidRPr="00BF2E64">
        <w:t>tilpumu</w:t>
      </w:r>
      <w:proofErr w:type="spellEnd"/>
      <w:r w:rsidRPr="00BF2E64">
        <w:t xml:space="preserve"> </w:t>
      </w:r>
      <w:proofErr w:type="spellStart"/>
      <w:r w:rsidRPr="00BF2E64">
        <w:t>blīvā</w:t>
      </w:r>
      <w:proofErr w:type="spellEnd"/>
      <w:r w:rsidRPr="00BF2E64">
        <w:t xml:space="preserve"> </w:t>
      </w:r>
      <w:proofErr w:type="spellStart"/>
      <w:r w:rsidRPr="00BF2E64">
        <w:t>veidā</w:t>
      </w:r>
      <w:proofErr w:type="spellEnd"/>
      <w:r w:rsidRPr="00BF2E64">
        <w:t xml:space="preserve"> </w:t>
      </w:r>
      <w:proofErr w:type="spellStart"/>
      <w:r w:rsidRPr="00BF2E64">
        <w:t>atbilstoši</w:t>
      </w:r>
      <w:proofErr w:type="spellEnd"/>
      <w:r w:rsidRPr="00BF2E64">
        <w:t xml:space="preserve"> Ceļu </w:t>
      </w:r>
      <w:proofErr w:type="spellStart"/>
      <w:r w:rsidRPr="00BF2E64">
        <w:t>specifikāciju</w:t>
      </w:r>
      <w:proofErr w:type="spellEnd"/>
      <w:r w:rsidRPr="00BF2E64">
        <w:t xml:space="preserve"> </w:t>
      </w:r>
      <w:r>
        <w:fldChar w:fldCharType="begin"/>
      </w:r>
      <w:r>
        <w:instrText xml:space="preserve"> REF _Ref250980695 \n \h </w:instrText>
      </w:r>
      <w:r w:rsidR="00B300E4">
        <w:instrText xml:space="preserve"> \* MERGEFORMAT </w:instrText>
      </w:r>
      <w:r>
        <w:fldChar w:fldCharType="separate"/>
      </w:r>
      <w:r w:rsidR="00C86EAE">
        <w:t>2.6.4.2</w:t>
      </w:r>
      <w:r>
        <w:fldChar w:fldCharType="end"/>
      </w:r>
      <w:r w:rsidRPr="00BF2E64">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kubikmetros</w:t>
      </w:r>
      <w:proofErr w:type="spellEnd"/>
      <w:r>
        <w:t xml:space="preserve"> – m³</w:t>
      </w:r>
      <w:r w:rsidRPr="00BF2E64">
        <w:t>.</w:t>
      </w:r>
    </w:p>
    <w:p w14:paraId="52FFDAD1" w14:textId="16615100" w:rsidR="00B9576A" w:rsidRPr="00BF2E64" w:rsidRDefault="00B9576A" w:rsidP="007A176E">
      <w:pPr>
        <w:pStyle w:val="Virsraksts2"/>
      </w:pPr>
      <w:bookmarkStart w:id="1152" w:name="_TOC80589"/>
      <w:bookmarkStart w:id="1153" w:name="TOC93809505"/>
      <w:bookmarkStart w:id="1154" w:name="_Toc357173110"/>
      <w:bookmarkStart w:id="1155" w:name="_Toc250814942"/>
      <w:bookmarkStart w:id="1156" w:name="_Ref250981009"/>
      <w:bookmarkStart w:id="1157" w:name="_Ref250982864"/>
      <w:bookmarkStart w:id="1158" w:name="_Ref251246126"/>
      <w:bookmarkStart w:id="1159" w:name="_Ref251247151"/>
      <w:bookmarkStart w:id="1160" w:name="_Ref251247160"/>
      <w:bookmarkStart w:id="1161" w:name="_Ref251256837"/>
      <w:bookmarkStart w:id="1162" w:name="_Ref251259609"/>
      <w:bookmarkStart w:id="1163" w:name="_Ref251400447"/>
      <w:bookmarkStart w:id="1164" w:name="_Ref283895022"/>
      <w:bookmarkStart w:id="1165" w:name="_Ref324085147"/>
      <w:bookmarkStart w:id="1166" w:name="_Ref328058872"/>
      <w:bookmarkStart w:id="1167" w:name="_Ref328059283"/>
      <w:bookmarkStart w:id="1168" w:name="_Toc209536048"/>
      <w:bookmarkEnd w:id="1152"/>
      <w:bookmarkEnd w:id="1153"/>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vai</w:t>
      </w:r>
      <w:proofErr w:type="spellEnd"/>
      <w:r w:rsidRPr="00BF2E64">
        <w:t xml:space="preserve"> </w:t>
      </w:r>
      <w:proofErr w:type="spellStart"/>
      <w:r w:rsidRPr="00BF2E64">
        <w:t>seguma</w:t>
      </w:r>
      <w:proofErr w:type="spellEnd"/>
      <w:r w:rsidRPr="00BF2E64">
        <w:t xml:space="preserve"> </w:t>
      </w:r>
      <w:proofErr w:type="spellStart"/>
      <w:r w:rsidRPr="00BF2E64">
        <w:t>būvniecība</w:t>
      </w:r>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proofErr w:type="spellEnd"/>
    </w:p>
    <w:p w14:paraId="3C7A5A3E" w14:textId="77777777" w:rsidR="00B9576A" w:rsidRPr="00BF2E64" w:rsidRDefault="00B9576A" w:rsidP="00B300E4">
      <w:proofErr w:type="spellStart"/>
      <w:r w:rsidRPr="00BF2E64">
        <w:t>Uzbūvējot</w:t>
      </w:r>
      <w:proofErr w:type="spellEnd"/>
      <w:r w:rsidRPr="00BF2E64">
        <w:t xml:space="preserve"> </w:t>
      </w:r>
      <w:proofErr w:type="spellStart"/>
      <w:r w:rsidRPr="00BF2E64">
        <w:t>paredzēto</w:t>
      </w:r>
      <w:proofErr w:type="spellEnd"/>
      <w:r w:rsidRPr="00BF2E64">
        <w:t xml:space="preserve"> ceļa </w:t>
      </w:r>
      <w:proofErr w:type="spellStart"/>
      <w:r w:rsidRPr="00BF2E64">
        <w:t>segas</w:t>
      </w:r>
      <w:proofErr w:type="spellEnd"/>
      <w:r w:rsidRPr="00BF2E64">
        <w:t xml:space="preserve"> </w:t>
      </w:r>
      <w:proofErr w:type="spellStart"/>
      <w:r w:rsidRPr="00BF2E64">
        <w:t>pamata</w:t>
      </w:r>
      <w:proofErr w:type="spellEnd"/>
      <w:r w:rsidRPr="00BF2E64">
        <w:t xml:space="preserve"> </w:t>
      </w:r>
      <w:proofErr w:type="spellStart"/>
      <w:r w:rsidRPr="00BF2E64">
        <w:t>nesošo</w:t>
      </w:r>
      <w:proofErr w:type="spellEnd"/>
      <w:r w:rsidRPr="00BF2E64">
        <w:t xml:space="preserve"> </w:t>
      </w:r>
      <w:proofErr w:type="spellStart"/>
      <w:r w:rsidRPr="00BF2E64">
        <w:t>kārtu</w:t>
      </w:r>
      <w:proofErr w:type="spellEnd"/>
      <w:r w:rsidRPr="00BF2E64">
        <w:t xml:space="preserve"> </w:t>
      </w:r>
      <w:proofErr w:type="spellStart"/>
      <w:r w:rsidRPr="00BF2E64">
        <w:t>vai</w:t>
      </w:r>
      <w:proofErr w:type="spellEnd"/>
      <w:r w:rsidRPr="00BF2E64">
        <w:t xml:space="preserve"> </w:t>
      </w:r>
      <w:proofErr w:type="spellStart"/>
      <w:r w:rsidRPr="00BF2E64">
        <w:t>konstrukciju</w:t>
      </w:r>
      <w:proofErr w:type="spellEnd"/>
      <w:r w:rsidRPr="00BF2E64">
        <w:t xml:space="preserve">, </w:t>
      </w:r>
      <w:proofErr w:type="spellStart"/>
      <w:r w:rsidRPr="00BF2E64">
        <w:t>jāsasniedz</w:t>
      </w:r>
      <w:proofErr w:type="spellEnd"/>
      <w:r w:rsidRPr="00BF2E64">
        <w:t xml:space="preserve"> </w:t>
      </w:r>
      <w:proofErr w:type="spellStart"/>
      <w:r w:rsidRPr="00BF2E64">
        <w:t>paredzētais</w:t>
      </w:r>
      <w:proofErr w:type="spellEnd"/>
      <w:r w:rsidRPr="00BF2E64">
        <w:t xml:space="preserve"> </w:t>
      </w:r>
      <w:proofErr w:type="spellStart"/>
      <w:r w:rsidRPr="00BF2E64">
        <w:t>kopējais</w:t>
      </w:r>
      <w:proofErr w:type="spellEnd"/>
      <w:r w:rsidRPr="00BF2E64">
        <w:t xml:space="preserve"> </w:t>
      </w:r>
      <w:proofErr w:type="spellStart"/>
      <w:r w:rsidRPr="00BF2E64">
        <w:t>deformācijas</w:t>
      </w:r>
      <w:proofErr w:type="spellEnd"/>
      <w:r w:rsidRPr="00BF2E64">
        <w:t xml:space="preserve"> moduli E</w:t>
      </w:r>
      <w:r w:rsidRPr="00BF2E64">
        <w:rPr>
          <w:vertAlign w:val="subscript"/>
        </w:rPr>
        <w:t>V2</w:t>
      </w:r>
      <w:r w:rsidRPr="00BF2E64">
        <w:t xml:space="preserve">. Ja </w:t>
      </w:r>
      <w:proofErr w:type="spellStart"/>
      <w:r w:rsidRPr="00BF2E64">
        <w:t>nepieciešams</w:t>
      </w:r>
      <w:proofErr w:type="spellEnd"/>
      <w:r w:rsidRPr="00BF2E64">
        <w:t xml:space="preserve">, </w:t>
      </w:r>
      <w:proofErr w:type="spellStart"/>
      <w:r>
        <w:t>būvprojektā</w:t>
      </w:r>
      <w:proofErr w:type="spellEnd"/>
      <w:r>
        <w:t xml:space="preserve"> </w:t>
      </w:r>
      <w:proofErr w:type="spellStart"/>
      <w:r w:rsidRPr="00BF2E64">
        <w:t>jāparedz</w:t>
      </w:r>
      <w:proofErr w:type="spellEnd"/>
      <w:r w:rsidRPr="00BF2E64">
        <w:t xml:space="preserve"> </w:t>
      </w:r>
      <w:proofErr w:type="spellStart"/>
      <w:r w:rsidRPr="00BF2E64">
        <w:t>papildu</w:t>
      </w:r>
      <w:proofErr w:type="spellEnd"/>
      <w:r w:rsidRPr="00BF2E64">
        <w:t xml:space="preserve"> </w:t>
      </w:r>
      <w:proofErr w:type="spellStart"/>
      <w:r w:rsidRPr="00BF2E64">
        <w:t>darbi</w:t>
      </w:r>
      <w:proofErr w:type="spellEnd"/>
      <w:r w:rsidRPr="00BF2E64">
        <w:t xml:space="preserve"> </w:t>
      </w:r>
      <w:proofErr w:type="spellStart"/>
      <w:r w:rsidRPr="00BF2E64">
        <w:t>vai</w:t>
      </w:r>
      <w:proofErr w:type="spellEnd"/>
      <w:r w:rsidRPr="00BF2E64">
        <w:t xml:space="preserve"> </w:t>
      </w:r>
      <w:proofErr w:type="spellStart"/>
      <w:r w:rsidRPr="00BF2E64">
        <w:t>materiāli</w:t>
      </w:r>
      <w:proofErr w:type="spellEnd"/>
      <w:r w:rsidRPr="00BF2E64">
        <w:t xml:space="preserve">, kas to </w:t>
      </w:r>
      <w:proofErr w:type="spellStart"/>
      <w:r w:rsidRPr="00BF2E64">
        <w:t>nodrošinās</w:t>
      </w:r>
      <w:proofErr w:type="spellEnd"/>
      <w:r w:rsidRPr="00BF2E64">
        <w:t>.</w:t>
      </w:r>
    </w:p>
    <w:p w14:paraId="3CE4DFF4" w14:textId="77777777" w:rsidR="00B9576A" w:rsidRDefault="00B9576A" w:rsidP="00B300E4">
      <w:r>
        <w:t>J</w:t>
      </w:r>
      <w:r w:rsidRPr="00BF2E64">
        <w:t xml:space="preserve">a </w:t>
      </w:r>
      <w:proofErr w:type="spellStart"/>
      <w:r w:rsidRPr="00BF2E64">
        <w:t>paredzēts</w:t>
      </w:r>
      <w:proofErr w:type="spellEnd"/>
      <w:r w:rsidRPr="00BF2E64">
        <w:t>,</w:t>
      </w:r>
      <w:r>
        <w:t xml:space="preserve"> un </w:t>
      </w:r>
      <w:proofErr w:type="spellStart"/>
      <w:r>
        <w:t>pamatots</w:t>
      </w:r>
      <w:proofErr w:type="spellEnd"/>
      <w:r>
        <w:t xml:space="preserve"> </w:t>
      </w:r>
      <w:proofErr w:type="spellStart"/>
      <w:r>
        <w:t>ar</w:t>
      </w:r>
      <w:proofErr w:type="spellEnd"/>
      <w:r>
        <w:t xml:space="preserve"> ceļa </w:t>
      </w:r>
      <w:proofErr w:type="spellStart"/>
      <w:r>
        <w:t>segas</w:t>
      </w:r>
      <w:proofErr w:type="spellEnd"/>
      <w:r>
        <w:t xml:space="preserve"> </w:t>
      </w:r>
      <w:proofErr w:type="spellStart"/>
      <w:r>
        <w:t>aprēķinu</w:t>
      </w:r>
      <w:proofErr w:type="spellEnd"/>
      <w:r>
        <w:t>,</w:t>
      </w:r>
      <w:r w:rsidRPr="00BF2E64">
        <w:t xml:space="preserve"> </w:t>
      </w:r>
      <w:proofErr w:type="spellStart"/>
      <w:r>
        <w:t>būvprojektā</w:t>
      </w:r>
      <w:proofErr w:type="spellEnd"/>
      <w:r w:rsidRPr="00BF2E64">
        <w:t xml:space="preserve"> var </w:t>
      </w:r>
      <w:proofErr w:type="spellStart"/>
      <w:r w:rsidRPr="00BF2E64">
        <w:t>noteikt</w:t>
      </w:r>
      <w:proofErr w:type="spellEnd"/>
      <w:r w:rsidRPr="00BF2E64">
        <w:t xml:space="preserve"> no Ceļu </w:t>
      </w:r>
      <w:proofErr w:type="spellStart"/>
      <w:r w:rsidRPr="00BF2E64">
        <w:t>specifikācijām</w:t>
      </w:r>
      <w:proofErr w:type="spellEnd"/>
      <w:r w:rsidRPr="00BF2E64">
        <w:t xml:space="preserve"> </w:t>
      </w:r>
      <w:proofErr w:type="spellStart"/>
      <w:r w:rsidRPr="00BF2E64">
        <w:t>atšķirīgu</w:t>
      </w:r>
      <w:proofErr w:type="spellEnd"/>
      <w:r w:rsidRPr="00BF2E64">
        <w:t xml:space="preserve"> </w:t>
      </w:r>
      <w:proofErr w:type="spellStart"/>
      <w:r w:rsidRPr="00BF2E64">
        <w:t>lietojamo</w:t>
      </w:r>
      <w:proofErr w:type="spellEnd"/>
      <w:r w:rsidRPr="00BF2E64">
        <w:t xml:space="preserve">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klasi</w:t>
      </w:r>
      <w:proofErr w:type="spellEnd"/>
      <w:r>
        <w:t xml:space="preserve"> </w:t>
      </w:r>
      <w:proofErr w:type="spellStart"/>
      <w:r>
        <w:t>vai</w:t>
      </w:r>
      <w:proofErr w:type="spellEnd"/>
      <w:r>
        <w:t xml:space="preserve"> </w:t>
      </w:r>
      <w:proofErr w:type="spellStart"/>
      <w:r>
        <w:t>sasniedzamo</w:t>
      </w:r>
      <w:proofErr w:type="spellEnd"/>
      <w:r>
        <w:t xml:space="preserve"> </w:t>
      </w:r>
      <w:proofErr w:type="spellStart"/>
      <w:r>
        <w:t>deformācijas</w:t>
      </w:r>
      <w:proofErr w:type="spellEnd"/>
      <w:r>
        <w:t xml:space="preserve"> moduli </w:t>
      </w:r>
      <w:r w:rsidRPr="00BF2E64">
        <w:t>E</w:t>
      </w:r>
      <w:r w:rsidRPr="00BF2E64">
        <w:rPr>
          <w:vertAlign w:val="subscript"/>
        </w:rPr>
        <w:t>V2</w:t>
      </w:r>
      <w:r>
        <w:t xml:space="preserve">, </w:t>
      </w:r>
      <w:proofErr w:type="spellStart"/>
      <w:r w:rsidRPr="00BF2E64">
        <w:t>atbilstoši</w:t>
      </w:r>
      <w:proofErr w:type="spellEnd"/>
      <w:r w:rsidRPr="00BF2E64">
        <w:t xml:space="preserve"> </w:t>
      </w:r>
      <w:proofErr w:type="spellStart"/>
      <w:r w:rsidRPr="00BF2E64">
        <w:t>pasūtītāja</w:t>
      </w:r>
      <w:proofErr w:type="spellEnd"/>
      <w:r w:rsidRPr="00BF2E64">
        <w:t xml:space="preserve"> </w:t>
      </w:r>
      <w:proofErr w:type="spellStart"/>
      <w:r w:rsidRPr="00BF2E64">
        <w:t>definētām</w:t>
      </w:r>
      <w:proofErr w:type="spellEnd"/>
      <w:r w:rsidRPr="00BF2E64">
        <w:t xml:space="preserve"> </w:t>
      </w:r>
      <w:proofErr w:type="spellStart"/>
      <w:r w:rsidRPr="00BF2E64">
        <w:t>prasībām</w:t>
      </w:r>
      <w:proofErr w:type="spellEnd"/>
      <w:r w:rsidRPr="00BF2E64">
        <w:t>.</w:t>
      </w:r>
    </w:p>
    <w:p w14:paraId="33706EE8" w14:textId="77777777" w:rsidR="00B9576A" w:rsidRPr="00BF2E64" w:rsidRDefault="00B9576A" w:rsidP="00B300E4">
      <w:r w:rsidRPr="00BF2E64">
        <w:t xml:space="preserve">Ja </w:t>
      </w:r>
      <w:proofErr w:type="spellStart"/>
      <w:r w:rsidRPr="00BF2E64">
        <w:t>būvprojektā</w:t>
      </w:r>
      <w:proofErr w:type="spellEnd"/>
      <w:r w:rsidRPr="00BF2E64">
        <w:t xml:space="preserve"> nav </w:t>
      </w:r>
      <w:proofErr w:type="spellStart"/>
      <w:r w:rsidRPr="00BF2E64">
        <w:t>norādīts</w:t>
      </w:r>
      <w:proofErr w:type="spellEnd"/>
      <w:r w:rsidRPr="00BF2E64">
        <w:t xml:space="preserve"> </w:t>
      </w:r>
      <w:proofErr w:type="spellStart"/>
      <w:r w:rsidRPr="00BF2E64">
        <w:t>konkrēts</w:t>
      </w:r>
      <w:proofErr w:type="spellEnd"/>
      <w:r w:rsidRPr="00BF2E64">
        <w:t xml:space="preserve"> </w:t>
      </w:r>
      <w:proofErr w:type="spellStart"/>
      <w:r w:rsidRPr="00BF2E64">
        <w:t>lietojamā</w:t>
      </w:r>
      <w:proofErr w:type="spellEnd"/>
      <w:r w:rsidRPr="00BF2E64">
        <w:t xml:space="preserve"> </w:t>
      </w:r>
      <w:proofErr w:type="spellStart"/>
      <w:r w:rsidRPr="00BF2E64">
        <w:t>maisījuma</w:t>
      </w:r>
      <w:proofErr w:type="spellEnd"/>
      <w:r w:rsidRPr="00BF2E64">
        <w:t xml:space="preserve"> tips</w:t>
      </w:r>
      <w:r>
        <w:t xml:space="preserve"> (</w:t>
      </w:r>
      <w:proofErr w:type="spellStart"/>
      <w:r>
        <w:t>ieteicams</w:t>
      </w:r>
      <w:proofErr w:type="spellEnd"/>
      <w:r>
        <w:t xml:space="preserve"> </w:t>
      </w:r>
      <w:proofErr w:type="spellStart"/>
      <w:r>
        <w:t>būvprojektā</w:t>
      </w:r>
      <w:proofErr w:type="spellEnd"/>
      <w:r>
        <w:t xml:space="preserve"> </w:t>
      </w:r>
      <w:proofErr w:type="spellStart"/>
      <w:r>
        <w:t>nenorādīt</w:t>
      </w:r>
      <w:proofErr w:type="spellEnd"/>
      <w:r>
        <w:t xml:space="preserve"> </w:t>
      </w:r>
      <w:proofErr w:type="spellStart"/>
      <w:r>
        <w:t>konkrētus</w:t>
      </w:r>
      <w:proofErr w:type="spellEnd"/>
      <w:r>
        <w:t xml:space="preserve"> </w:t>
      </w:r>
      <w:proofErr w:type="spellStart"/>
      <w:r>
        <w:t>lietojamo</w:t>
      </w:r>
      <w:proofErr w:type="spellEnd"/>
      <w:r>
        <w:t xml:space="preserve"> </w:t>
      </w:r>
      <w:proofErr w:type="spellStart"/>
      <w:r>
        <w:t>maisījuma</w:t>
      </w:r>
      <w:proofErr w:type="spellEnd"/>
      <w:r>
        <w:t xml:space="preserve"> </w:t>
      </w:r>
      <w:proofErr w:type="spellStart"/>
      <w:r>
        <w:t>tipus</w:t>
      </w:r>
      <w:proofErr w:type="spellEnd"/>
      <w:r>
        <w:t xml:space="preserve">, </w:t>
      </w:r>
      <w:proofErr w:type="spellStart"/>
      <w:r>
        <w:t>ja</w:t>
      </w:r>
      <w:proofErr w:type="spellEnd"/>
      <w:r>
        <w:t xml:space="preserve"> </w:t>
      </w:r>
      <w:proofErr w:type="spellStart"/>
      <w:r>
        <w:t>tas</w:t>
      </w:r>
      <w:proofErr w:type="spellEnd"/>
      <w:r>
        <w:t xml:space="preserve"> nav </w:t>
      </w:r>
      <w:proofErr w:type="spellStart"/>
      <w:r>
        <w:t>pamatots</w:t>
      </w:r>
      <w:proofErr w:type="spellEnd"/>
      <w:r>
        <w:t xml:space="preserve"> </w:t>
      </w:r>
      <w:proofErr w:type="spellStart"/>
      <w:r>
        <w:t>ar</w:t>
      </w:r>
      <w:proofErr w:type="spellEnd"/>
      <w:r>
        <w:t xml:space="preserve"> </w:t>
      </w:r>
      <w:proofErr w:type="spellStart"/>
      <w:r>
        <w:t>īpašu</w:t>
      </w:r>
      <w:proofErr w:type="spellEnd"/>
      <w:r>
        <w:t xml:space="preserve"> </w:t>
      </w:r>
      <w:proofErr w:type="spellStart"/>
      <w:r>
        <w:t>nepieciešamību</w:t>
      </w:r>
      <w:proofErr w:type="spellEnd"/>
      <w:r>
        <w:t xml:space="preserve"> </w:t>
      </w:r>
      <w:proofErr w:type="spellStart"/>
      <w:r>
        <w:t>specifiskajā</w:t>
      </w:r>
      <w:proofErr w:type="spellEnd"/>
      <w:r>
        <w:t xml:space="preserve"> </w:t>
      </w:r>
      <w:proofErr w:type="spellStart"/>
      <w:r>
        <w:t>situācijā</w:t>
      </w:r>
      <w:proofErr w:type="spellEnd"/>
      <w:r>
        <w:t>)</w:t>
      </w:r>
      <w:r w:rsidRPr="00BF2E64">
        <w:t xml:space="preserve">, tad </w:t>
      </w:r>
      <w:proofErr w:type="spellStart"/>
      <w:r w:rsidRPr="00BF2E64">
        <w:t>maisījuma</w:t>
      </w:r>
      <w:proofErr w:type="spellEnd"/>
      <w:r w:rsidRPr="00BF2E64">
        <w:t xml:space="preserve"> </w:t>
      </w:r>
      <w:proofErr w:type="spellStart"/>
      <w:r w:rsidRPr="00BF2E64">
        <w:t>tipu</w:t>
      </w:r>
      <w:proofErr w:type="spellEnd"/>
      <w:r w:rsidRPr="00BF2E64">
        <w:t xml:space="preserve"> </w:t>
      </w:r>
      <w:proofErr w:type="spellStart"/>
      <w:r w:rsidRPr="00BF2E64">
        <w:t>nosaka</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ievērojot</w:t>
      </w:r>
      <w:proofErr w:type="spellEnd"/>
      <w:r w:rsidRPr="00BF2E64">
        <w:t xml:space="preserve"> </w:t>
      </w:r>
      <w:proofErr w:type="spellStart"/>
      <w:r w:rsidRPr="00BF2E64">
        <w:t>šādus</w:t>
      </w:r>
      <w:proofErr w:type="spellEnd"/>
      <w:r w:rsidRPr="00BF2E64">
        <w:t xml:space="preserve"> </w:t>
      </w:r>
      <w:proofErr w:type="spellStart"/>
      <w:r w:rsidRPr="00BF2E64">
        <w:t>kritērijus</w:t>
      </w:r>
      <w:proofErr w:type="spellEnd"/>
      <w:r w:rsidRPr="00BF2E64">
        <w:t>:</w:t>
      </w:r>
    </w:p>
    <w:p w14:paraId="7B5B76E5" w14:textId="77777777" w:rsidR="00B9576A" w:rsidRPr="00BF2E64" w:rsidRDefault="00B9576A" w:rsidP="00A97EDD">
      <w:pPr>
        <w:pStyle w:val="Sarakstarindkopa"/>
      </w:pPr>
      <w:r w:rsidRPr="00BF2E64">
        <w:t>maisījuma tips jāizvēlas atbilstoši tā paredzētajam lietojumam – ceļiem ar nesaistītu segumu: pamata nesošajā virskārtā, pamata nesošajā apakškārtā vai segumam; ceļiem ar saistītu segumu: pamata nesošajā virskārtā vai pamata nesošajā apakškārtā;</w:t>
      </w:r>
    </w:p>
    <w:p w14:paraId="7EED2D5E" w14:textId="2A1E0160" w:rsidR="00B9576A" w:rsidRPr="00BF2E64" w:rsidRDefault="00B9576A" w:rsidP="00A97EDD">
      <w:pPr>
        <w:pStyle w:val="Sarakstarindkopa"/>
      </w:pPr>
      <w:r w:rsidRPr="00BF2E64">
        <w:t>ceļa segas kārtu var paredzēt būvēt no vairākiem slāņiem;</w:t>
      </w:r>
    </w:p>
    <w:p w14:paraId="6BF26ADA" w14:textId="77777777" w:rsidR="00B9576A" w:rsidRDefault="00B9576A" w:rsidP="00A97EDD">
      <w:pPr>
        <w:pStyle w:val="Sarakstarindkopa"/>
      </w:pPr>
      <w:r w:rsidRPr="00BF2E64">
        <w:t>maisījuma tipi slāņos jāparedz no rupjākiem – apakšējos slāņos, uz smalkākiem – augšējos slāņos;</w:t>
      </w:r>
    </w:p>
    <w:p w14:paraId="4DFA2933" w14:textId="77777777" w:rsidR="00B9576A" w:rsidRDefault="00B9576A" w:rsidP="00A97EDD">
      <w:pPr>
        <w:pStyle w:val="Sarakstarindkopa"/>
      </w:pPr>
      <w:r>
        <w:t>katra k</w:t>
      </w:r>
      <w:r w:rsidRPr="00BF2E64">
        <w:t xml:space="preserve">onstruktīvā slāņa biezums jāparedz ne mazāks par </w:t>
      </w:r>
      <w:r>
        <w:t>2,2</w:t>
      </w:r>
      <w:r w:rsidRPr="00BF2E64">
        <w:t>-kāršu lietoto minerālo materiālu lielāko (D) daļiņu izmēru un ne lielāks par 4-kāršu lietoto minerālo materiālu lielāko (D) daļiņu izmēru</w:t>
      </w:r>
      <w:r>
        <w:t>.</w:t>
      </w:r>
    </w:p>
    <w:p w14:paraId="110B7B0C" w14:textId="77777777" w:rsidR="00B9576A" w:rsidRDefault="00B9576A" w:rsidP="00C008AE">
      <w:pPr>
        <w:pStyle w:val="Virsraksts3"/>
      </w:pPr>
      <w:proofErr w:type="spellStart"/>
      <w:r>
        <w:lastRenderedPageBreak/>
        <w:t>Darba</w:t>
      </w:r>
      <w:proofErr w:type="spellEnd"/>
      <w:r>
        <w:t xml:space="preserve"> </w:t>
      </w:r>
      <w:proofErr w:type="spellStart"/>
      <w:r>
        <w:t>nosaukums</w:t>
      </w:r>
      <w:proofErr w:type="spellEnd"/>
    </w:p>
    <w:p w14:paraId="007C35F5" w14:textId="69493A55" w:rsidR="00B9576A" w:rsidRDefault="00B9576A" w:rsidP="00B300E4">
      <w:pPr>
        <w:pStyle w:val="Virsraksts4"/>
      </w:pPr>
      <w:r>
        <w:t xml:space="preserve">Nesaistītu </w:t>
      </w:r>
      <w:proofErr w:type="spellStart"/>
      <w:r>
        <w:t>minerālmateriālu</w:t>
      </w:r>
      <w:proofErr w:type="spellEnd"/>
      <w:r>
        <w:t xml:space="preserve"> </w:t>
      </w:r>
      <w:r w:rsidR="00796D97">
        <w:t>0/32ps</w:t>
      </w:r>
      <w:r>
        <w:t xml:space="preserve"> pamata nesošās kārtas būvniecība – m³</w:t>
      </w:r>
    </w:p>
    <w:p w14:paraId="66C3000E" w14:textId="396D5526" w:rsidR="00796D97" w:rsidRDefault="00796D97" w:rsidP="00B300E4">
      <w:pPr>
        <w:pStyle w:val="Virsraksts4"/>
      </w:pPr>
      <w:r>
        <w:t xml:space="preserve">Nesaistītu </w:t>
      </w:r>
      <w:proofErr w:type="spellStart"/>
      <w:r>
        <w:t>minerālmateriālu</w:t>
      </w:r>
      <w:proofErr w:type="spellEnd"/>
      <w:r>
        <w:t xml:space="preserve"> 0/45 pamata nesošās kārtas būvniecība – m³</w:t>
      </w:r>
    </w:p>
    <w:p w14:paraId="32686CCB" w14:textId="76DF5EB1" w:rsidR="00796D97" w:rsidRDefault="00796D97" w:rsidP="00B300E4">
      <w:pPr>
        <w:pStyle w:val="Virsraksts4"/>
      </w:pPr>
      <w:r>
        <w:t xml:space="preserve">Nesaistītu </w:t>
      </w:r>
      <w:proofErr w:type="spellStart"/>
      <w:r>
        <w:t>minerālmateriālu</w:t>
      </w:r>
      <w:proofErr w:type="spellEnd"/>
      <w:r>
        <w:t xml:space="preserve"> 0/56 pamata nesošās kārtas būvniecība – m³</w:t>
      </w:r>
    </w:p>
    <w:p w14:paraId="7240B258" w14:textId="6E5E4F7F" w:rsidR="00796D97" w:rsidRDefault="00796D97" w:rsidP="00B300E4">
      <w:pPr>
        <w:pStyle w:val="Virsraksts4"/>
      </w:pPr>
      <w:r>
        <w:t xml:space="preserve">Nesaistītu </w:t>
      </w:r>
      <w:proofErr w:type="spellStart"/>
      <w:r>
        <w:t>minerālmateriālu</w:t>
      </w:r>
      <w:proofErr w:type="spellEnd"/>
      <w:r>
        <w:t xml:space="preserve"> 0/63ps pamata nesošās kārtas būvniecība – m³</w:t>
      </w:r>
    </w:p>
    <w:p w14:paraId="331CB13A" w14:textId="29BD6EBB" w:rsidR="00796D97" w:rsidRDefault="00796D97" w:rsidP="00B300E4">
      <w:pPr>
        <w:pStyle w:val="Virsraksts4"/>
      </w:pPr>
      <w:r>
        <w:t xml:space="preserve">Nesaistītu </w:t>
      </w:r>
      <w:proofErr w:type="spellStart"/>
      <w:r>
        <w:t>minerālmateriālu</w:t>
      </w:r>
      <w:proofErr w:type="spellEnd"/>
      <w:r>
        <w:t xml:space="preserve"> 0/32pn pamata nesošās kārtas būvniecība – m³</w:t>
      </w:r>
    </w:p>
    <w:p w14:paraId="634DB3D4" w14:textId="4563C032" w:rsidR="00796D97" w:rsidRDefault="00796D97" w:rsidP="00B300E4">
      <w:pPr>
        <w:pStyle w:val="Virsraksts4"/>
      </w:pPr>
      <w:r>
        <w:t xml:space="preserve">Nesaistītu </w:t>
      </w:r>
      <w:proofErr w:type="spellStart"/>
      <w:r>
        <w:t>minerālmateriālu</w:t>
      </w:r>
      <w:proofErr w:type="spellEnd"/>
      <w:r>
        <w:t xml:space="preserve"> 0/63pn pamata nesošās kārtas būvniecība – m³</w:t>
      </w:r>
    </w:p>
    <w:p w14:paraId="132A2CD9" w14:textId="18080184" w:rsidR="0025675D" w:rsidRDefault="0025675D" w:rsidP="00B300E4">
      <w:pPr>
        <w:pStyle w:val="Virsraksts4"/>
      </w:pPr>
      <w:r w:rsidRPr="00AE3050">
        <w:t xml:space="preserve">Nesaistītu </w:t>
      </w:r>
      <w:proofErr w:type="spellStart"/>
      <w:r w:rsidRPr="00AE3050">
        <w:t>minerālmateriālu</w:t>
      </w:r>
      <w:proofErr w:type="spellEnd"/>
      <w:r w:rsidRPr="00AE3050">
        <w:t xml:space="preserve"> pamata nesošās kārtas būvniecība – m³</w:t>
      </w:r>
    </w:p>
    <w:p w14:paraId="382EAD21" w14:textId="003B231B" w:rsidR="00B9576A" w:rsidRDefault="00B9576A" w:rsidP="00B300E4">
      <w:pPr>
        <w:pStyle w:val="Virsraksts4"/>
      </w:pPr>
      <w:r>
        <w:t xml:space="preserve">Nesaistītu </w:t>
      </w:r>
      <w:proofErr w:type="spellStart"/>
      <w:r>
        <w:t>minerālmateriālu</w:t>
      </w:r>
      <w:proofErr w:type="spellEnd"/>
      <w:r>
        <w:t xml:space="preserve"> </w:t>
      </w:r>
      <w:r w:rsidR="00796D97">
        <w:t>0/16</w:t>
      </w:r>
      <w:r>
        <w:t xml:space="preserve"> seguma būvniecība – </w:t>
      </w:r>
      <w:r w:rsidR="00796D97">
        <w:t>m³</w:t>
      </w:r>
    </w:p>
    <w:p w14:paraId="50CCC8A7" w14:textId="2B29E244" w:rsidR="0022645A" w:rsidRDefault="0022645A" w:rsidP="0022645A">
      <w:pPr>
        <w:pStyle w:val="Virsraksts4"/>
      </w:pPr>
      <w:r>
        <w:t xml:space="preserve">Nesaistītu </w:t>
      </w:r>
      <w:proofErr w:type="spellStart"/>
      <w:r>
        <w:t>minerālmateriālu</w:t>
      </w:r>
      <w:proofErr w:type="spellEnd"/>
      <w:r>
        <w:t xml:space="preserve"> 0/16 seguma būvniecība – m</w:t>
      </w:r>
      <w:r w:rsidR="00AF2BA1" w:rsidRPr="00387C89">
        <w:rPr>
          <w:vertAlign w:val="superscript"/>
        </w:rPr>
        <w:t>2</w:t>
      </w:r>
    </w:p>
    <w:p w14:paraId="73F2274B" w14:textId="3590223A" w:rsidR="00796D97" w:rsidRDefault="00796D97" w:rsidP="00B300E4">
      <w:pPr>
        <w:pStyle w:val="Virsraksts4"/>
      </w:pPr>
      <w:r>
        <w:t xml:space="preserve">Nesaistītu </w:t>
      </w:r>
      <w:proofErr w:type="spellStart"/>
      <w:r>
        <w:t>minerālmateriālu</w:t>
      </w:r>
      <w:proofErr w:type="spellEnd"/>
      <w:r>
        <w:t xml:space="preserve"> 0/22 seguma būvniecība – m³</w:t>
      </w:r>
    </w:p>
    <w:p w14:paraId="2BB6EF57" w14:textId="174DBA99" w:rsidR="00AF2BA1" w:rsidRDefault="00AF2BA1" w:rsidP="00AF2BA1">
      <w:pPr>
        <w:pStyle w:val="Virsraksts4"/>
      </w:pPr>
      <w:r>
        <w:t xml:space="preserve">Nesaistītu </w:t>
      </w:r>
      <w:proofErr w:type="spellStart"/>
      <w:r>
        <w:t>minerālmateriālu</w:t>
      </w:r>
      <w:proofErr w:type="spellEnd"/>
      <w:r>
        <w:t xml:space="preserve"> 0/22 seguma būvniecība – m</w:t>
      </w:r>
      <w:r w:rsidRPr="006D23EB">
        <w:rPr>
          <w:vertAlign w:val="superscript"/>
        </w:rPr>
        <w:t>2</w:t>
      </w:r>
    </w:p>
    <w:p w14:paraId="2A6C750A" w14:textId="77777777" w:rsidR="00AF2BA1" w:rsidRDefault="00AF2BA1" w:rsidP="00AF2BA1">
      <w:pPr>
        <w:pStyle w:val="Virsraksts4"/>
      </w:pPr>
      <w:r>
        <w:t xml:space="preserve">Nesaistītu </w:t>
      </w:r>
      <w:proofErr w:type="spellStart"/>
      <w:r>
        <w:t>minerālmateriālu</w:t>
      </w:r>
      <w:proofErr w:type="spellEnd"/>
      <w:r>
        <w:t xml:space="preserve"> 0/32s seguma būvniecība – m³</w:t>
      </w:r>
    </w:p>
    <w:p w14:paraId="757DE2BC" w14:textId="5B931918" w:rsidR="00796D97" w:rsidRDefault="00796D97" w:rsidP="00B300E4">
      <w:pPr>
        <w:pStyle w:val="Virsraksts4"/>
      </w:pPr>
      <w:r>
        <w:t xml:space="preserve">Nesaistītu </w:t>
      </w:r>
      <w:proofErr w:type="spellStart"/>
      <w:r>
        <w:t>minerālmateriālu</w:t>
      </w:r>
      <w:proofErr w:type="spellEnd"/>
      <w:r>
        <w:t xml:space="preserve"> 0/32</w:t>
      </w:r>
      <w:r w:rsidR="00C03A41">
        <w:t>s</w:t>
      </w:r>
      <w:r>
        <w:t xml:space="preserve"> seguma būvniecība – </w:t>
      </w:r>
      <w:r w:rsidR="00B247AB">
        <w:t>m</w:t>
      </w:r>
      <w:r w:rsidR="00B247AB" w:rsidRPr="006D23EB">
        <w:rPr>
          <w:vertAlign w:val="superscript"/>
        </w:rPr>
        <w:t>2</w:t>
      </w:r>
    </w:p>
    <w:p w14:paraId="6B9C8732" w14:textId="7D853A6E" w:rsidR="00916D28" w:rsidRPr="00D20B2E" w:rsidRDefault="00C9227C" w:rsidP="00B300E4">
      <w:pPr>
        <w:pStyle w:val="Virsraksts4"/>
      </w:pPr>
      <w:r>
        <w:t xml:space="preserve"> </w:t>
      </w:r>
      <w:r w:rsidR="00C03A41" w:rsidRPr="00086717">
        <w:t xml:space="preserve">Nesaistītu </w:t>
      </w:r>
      <w:proofErr w:type="spellStart"/>
      <w:r w:rsidR="00C03A41" w:rsidRPr="00086717">
        <w:t>minerālmateriālu</w:t>
      </w:r>
      <w:proofErr w:type="spellEnd"/>
      <w:r w:rsidR="00C03A41" w:rsidRPr="00086717">
        <w:t xml:space="preserve"> pamata nesošās kārtas būvniecība – m</w:t>
      </w:r>
      <w:r w:rsidR="00C03A41" w:rsidRPr="00086717">
        <w:rPr>
          <w:vertAlign w:val="superscript"/>
        </w:rPr>
        <w:t>2</w:t>
      </w:r>
    </w:p>
    <w:p w14:paraId="71B49C82" w14:textId="61EA55E7" w:rsidR="00B9576A" w:rsidRPr="00BF2E64" w:rsidRDefault="00B9576A" w:rsidP="00C008AE">
      <w:pPr>
        <w:pStyle w:val="Virsraksts3"/>
      </w:pPr>
      <w:bookmarkStart w:id="1169" w:name="_Toc250814943"/>
      <w:proofErr w:type="spellStart"/>
      <w:r w:rsidRPr="00BF2E64">
        <w:t>Definīcijas</w:t>
      </w:r>
      <w:bookmarkEnd w:id="1169"/>
      <w:proofErr w:type="spellEnd"/>
    </w:p>
    <w:p w14:paraId="38E52482" w14:textId="77777777" w:rsidR="00B9576A" w:rsidRPr="00BF2E64" w:rsidRDefault="00B9576A" w:rsidP="00B300E4">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rsidRPr="00BF2E64">
        <w:t xml:space="preserve"> – </w:t>
      </w:r>
      <w:proofErr w:type="spellStart"/>
      <w:r w:rsidRPr="00BF2E64">
        <w:t>ar</w:t>
      </w:r>
      <w:proofErr w:type="spellEnd"/>
      <w:r w:rsidRPr="00BF2E64">
        <w:t xml:space="preserve"> </w:t>
      </w:r>
      <w:proofErr w:type="spellStart"/>
      <w:r w:rsidRPr="00BF2E64">
        <w:t>saistvielām</w:t>
      </w:r>
      <w:proofErr w:type="spellEnd"/>
      <w:r w:rsidRPr="00BF2E64">
        <w:t xml:space="preserve"> </w:t>
      </w:r>
      <w:proofErr w:type="spellStart"/>
      <w:r w:rsidRPr="00BF2E64">
        <w:t>nesaistīta</w:t>
      </w:r>
      <w:proofErr w:type="spellEnd"/>
      <w:r w:rsidRPr="00BF2E64">
        <w:t xml:space="preserve"> </w:t>
      </w:r>
      <w:proofErr w:type="spellStart"/>
      <w:r w:rsidRPr="00BF2E64">
        <w:t>autoceļa</w:t>
      </w:r>
      <w:proofErr w:type="spellEnd"/>
      <w:r w:rsidRPr="00BF2E64">
        <w:t xml:space="preserve"> </w:t>
      </w:r>
      <w:proofErr w:type="spellStart"/>
      <w:r w:rsidRPr="00BF2E64">
        <w:t>segas</w:t>
      </w:r>
      <w:proofErr w:type="spellEnd"/>
      <w:r w:rsidRPr="00BF2E64">
        <w:t xml:space="preserve"> </w:t>
      </w:r>
      <w:proofErr w:type="spellStart"/>
      <w:r w:rsidRPr="00BF2E64">
        <w:t>konstrukcijas</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rsidRPr="00BF2E64">
        <w:t xml:space="preserve">. </w:t>
      </w:r>
      <w:proofErr w:type="spellStart"/>
      <w:r w:rsidRPr="00BF2E64">
        <w:t>Virsējā</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rsidRPr="00BF2E64">
        <w:t xml:space="preserve"> – </w:t>
      </w:r>
      <w:proofErr w:type="spellStart"/>
      <w:r w:rsidRPr="00BF2E64">
        <w:t>nesošā</w:t>
      </w:r>
      <w:proofErr w:type="spellEnd"/>
      <w:r w:rsidRPr="00BF2E64">
        <w:t xml:space="preserve"> </w:t>
      </w:r>
      <w:proofErr w:type="spellStart"/>
      <w:r w:rsidRPr="00BF2E64">
        <w:t>virskārta</w:t>
      </w:r>
      <w:proofErr w:type="spellEnd"/>
      <w:r w:rsidRPr="00BF2E64">
        <w:t xml:space="preserve">. </w:t>
      </w:r>
      <w:proofErr w:type="spellStart"/>
      <w:r w:rsidRPr="00BF2E64">
        <w:t>Apakšējā</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rsidRPr="00BF2E64">
        <w:t xml:space="preserve"> – </w:t>
      </w:r>
      <w:proofErr w:type="spellStart"/>
      <w:r w:rsidRPr="00BF2E64">
        <w:t>nesošā</w:t>
      </w:r>
      <w:proofErr w:type="spellEnd"/>
      <w:r w:rsidRPr="00BF2E64">
        <w:t xml:space="preserve"> </w:t>
      </w:r>
      <w:proofErr w:type="spellStart"/>
      <w:r w:rsidRPr="00BF2E64">
        <w:t>apakškārta</w:t>
      </w:r>
      <w:proofErr w:type="spellEnd"/>
      <w:r w:rsidRPr="00BF2E64">
        <w:t>.</w:t>
      </w:r>
    </w:p>
    <w:p w14:paraId="49B65DAD" w14:textId="77777777" w:rsidR="00B9576A" w:rsidRDefault="00B9576A" w:rsidP="00B300E4">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segums</w:t>
      </w:r>
      <w:proofErr w:type="spellEnd"/>
      <w:r w:rsidRPr="00BF2E64">
        <w:t xml:space="preserve"> – </w:t>
      </w:r>
      <w:proofErr w:type="spellStart"/>
      <w:r w:rsidRPr="00BF2E64">
        <w:t>ar</w:t>
      </w:r>
      <w:proofErr w:type="spellEnd"/>
      <w:r w:rsidRPr="00BF2E64">
        <w:t xml:space="preserve"> </w:t>
      </w:r>
      <w:proofErr w:type="spellStart"/>
      <w:r w:rsidRPr="00BF2E64">
        <w:t>saistvielām</w:t>
      </w:r>
      <w:proofErr w:type="spellEnd"/>
      <w:r w:rsidRPr="00BF2E64">
        <w:t xml:space="preserve"> </w:t>
      </w:r>
      <w:proofErr w:type="spellStart"/>
      <w:r w:rsidRPr="00BF2E64">
        <w:t>nesaistīta</w:t>
      </w:r>
      <w:proofErr w:type="spellEnd"/>
      <w:r w:rsidRPr="00BF2E64">
        <w:t xml:space="preserve"> ceļa </w:t>
      </w:r>
      <w:proofErr w:type="spellStart"/>
      <w:r w:rsidRPr="00BF2E64">
        <w:t>segas</w:t>
      </w:r>
      <w:proofErr w:type="spellEnd"/>
      <w:r w:rsidRPr="00BF2E64">
        <w:t xml:space="preserve"> </w:t>
      </w:r>
      <w:proofErr w:type="spellStart"/>
      <w:r w:rsidRPr="00BF2E64">
        <w:t>konstrukcijas</w:t>
      </w:r>
      <w:proofErr w:type="spellEnd"/>
      <w:r w:rsidRPr="00BF2E64">
        <w:t xml:space="preserve"> </w:t>
      </w:r>
      <w:proofErr w:type="spellStart"/>
      <w:r w:rsidRPr="00BF2E64">
        <w:t>seguma</w:t>
      </w:r>
      <w:proofErr w:type="spellEnd"/>
      <w:r w:rsidRPr="00BF2E64">
        <w:t xml:space="preserve"> </w:t>
      </w:r>
      <w:proofErr w:type="spellStart"/>
      <w:r w:rsidRPr="00BF2E64">
        <w:t>virskārta</w:t>
      </w:r>
      <w:proofErr w:type="spellEnd"/>
      <w:r w:rsidRPr="00BF2E64">
        <w:t xml:space="preserve"> – </w:t>
      </w:r>
      <w:proofErr w:type="spellStart"/>
      <w:r w:rsidRPr="00BF2E64">
        <w:t>dilumkārta</w:t>
      </w:r>
      <w:proofErr w:type="spellEnd"/>
      <w:r w:rsidRPr="00BF2E64">
        <w:t>.</w:t>
      </w:r>
    </w:p>
    <w:p w14:paraId="207EB8D8" w14:textId="77777777" w:rsidR="00B9576A" w:rsidRPr="00BF2E64" w:rsidRDefault="00B9576A" w:rsidP="00C008AE">
      <w:pPr>
        <w:pStyle w:val="Virsraksts3"/>
      </w:pPr>
      <w:bookmarkStart w:id="1170" w:name="_Toc250814944"/>
      <w:proofErr w:type="spellStart"/>
      <w:r w:rsidRPr="00BF2E64">
        <w:t>Darba</w:t>
      </w:r>
      <w:proofErr w:type="spellEnd"/>
      <w:r w:rsidRPr="00BF2E64">
        <w:t xml:space="preserve"> </w:t>
      </w:r>
      <w:proofErr w:type="spellStart"/>
      <w:r w:rsidRPr="00BF2E64">
        <w:t>apraksts</w:t>
      </w:r>
      <w:bookmarkEnd w:id="1170"/>
      <w:proofErr w:type="spellEnd"/>
    </w:p>
    <w:p w14:paraId="3885F230" w14:textId="77777777" w:rsidR="00B9576A" w:rsidRPr="00BF2E64" w:rsidRDefault="00B9576A" w:rsidP="00B300E4">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89300D">
        <w:t>pamata</w:t>
      </w:r>
      <w:proofErr w:type="spellEnd"/>
      <w:r w:rsidRPr="0089300D">
        <w:t xml:space="preserve"> </w:t>
      </w:r>
      <w:proofErr w:type="spellStart"/>
      <w:r w:rsidRPr="0089300D">
        <w:t>nesošo</w:t>
      </w:r>
      <w:proofErr w:type="spellEnd"/>
      <w:r w:rsidRPr="0089300D">
        <w:t xml:space="preserve"> </w:t>
      </w:r>
      <w:proofErr w:type="spellStart"/>
      <w:r w:rsidRPr="0089300D">
        <w:t>kārtu</w:t>
      </w:r>
      <w:proofErr w:type="spellEnd"/>
      <w:r w:rsidRPr="0089300D">
        <w:t xml:space="preserve"> </w:t>
      </w:r>
      <w:proofErr w:type="spellStart"/>
      <w:r w:rsidRPr="0089300D">
        <w:t>vai</w:t>
      </w:r>
      <w:proofErr w:type="spellEnd"/>
      <w:r w:rsidRPr="0089300D">
        <w:t xml:space="preserve"> </w:t>
      </w:r>
      <w:proofErr w:type="spellStart"/>
      <w:r w:rsidRPr="0089300D">
        <w:t>segumu</w:t>
      </w:r>
      <w:proofErr w:type="spellEnd"/>
      <w:r w:rsidRPr="0089300D">
        <w:t xml:space="preserve"> var </w:t>
      </w:r>
      <w:proofErr w:type="spellStart"/>
      <w:r w:rsidRPr="0089300D">
        <w:t>būvēt</w:t>
      </w:r>
      <w:proofErr w:type="spellEnd"/>
      <w:r w:rsidRPr="0089300D">
        <w:t xml:space="preserve"> </w:t>
      </w:r>
      <w:proofErr w:type="spellStart"/>
      <w:r w:rsidRPr="0089300D">
        <w:t>vienā</w:t>
      </w:r>
      <w:proofErr w:type="spellEnd"/>
      <w:r w:rsidRPr="0089300D">
        <w:t xml:space="preserve"> </w:t>
      </w:r>
      <w:proofErr w:type="spellStart"/>
      <w:r w:rsidRPr="0089300D">
        <w:t>vai</w:t>
      </w:r>
      <w:proofErr w:type="spellEnd"/>
      <w:r w:rsidRPr="0089300D">
        <w:t xml:space="preserve"> </w:t>
      </w:r>
      <w:proofErr w:type="spellStart"/>
      <w:r w:rsidRPr="0089300D">
        <w:t>vairākos</w:t>
      </w:r>
      <w:proofErr w:type="spellEnd"/>
      <w:r w:rsidRPr="0089300D">
        <w:t xml:space="preserve"> </w:t>
      </w:r>
      <w:proofErr w:type="spellStart"/>
      <w:r w:rsidRPr="0089300D">
        <w:t>slāņos</w:t>
      </w:r>
      <w:proofErr w:type="spellEnd"/>
      <w:r w:rsidRPr="0089300D">
        <w:t xml:space="preserve">. </w:t>
      </w:r>
      <w:proofErr w:type="spellStart"/>
      <w:r w:rsidRPr="0089300D">
        <w:t>Būvniecība</w:t>
      </w:r>
      <w:proofErr w:type="spellEnd"/>
      <w:r w:rsidRPr="0089300D">
        <w:t xml:space="preserve"> </w:t>
      </w:r>
      <w:proofErr w:type="spellStart"/>
      <w:r w:rsidRPr="0089300D">
        <w:t>ietver</w:t>
      </w:r>
      <w:proofErr w:type="spellEnd"/>
      <w:r w:rsidRPr="0089300D">
        <w:t xml:space="preserve"> </w:t>
      </w:r>
      <w:proofErr w:type="spellStart"/>
      <w:r w:rsidRPr="0089300D">
        <w:t>nepieciešamo</w:t>
      </w:r>
      <w:proofErr w:type="spellEnd"/>
      <w:r w:rsidRPr="0089300D">
        <w:t xml:space="preserve"> </w:t>
      </w:r>
      <w:proofErr w:type="spellStart"/>
      <w:r w:rsidRPr="0089300D">
        <w:t>materiālu</w:t>
      </w:r>
      <w:proofErr w:type="spellEnd"/>
      <w:r w:rsidRPr="0089300D">
        <w:t xml:space="preserve"> </w:t>
      </w:r>
      <w:proofErr w:type="spellStart"/>
      <w:r w:rsidRPr="0089300D">
        <w:t>sagatavošanu</w:t>
      </w:r>
      <w:proofErr w:type="spellEnd"/>
      <w:r w:rsidRPr="0089300D">
        <w:t xml:space="preserve"> un </w:t>
      </w:r>
      <w:proofErr w:type="spellStart"/>
      <w:r w:rsidRPr="0089300D">
        <w:t>ražošanu</w:t>
      </w:r>
      <w:proofErr w:type="spellEnd"/>
      <w:r w:rsidRPr="0089300D">
        <w:t xml:space="preserve">, </w:t>
      </w:r>
      <w:proofErr w:type="spellStart"/>
      <w:r w:rsidRPr="0089300D">
        <w:t>piegādi</w:t>
      </w:r>
      <w:proofErr w:type="spellEnd"/>
      <w:r w:rsidRPr="0089300D">
        <w:t xml:space="preserve"> un </w:t>
      </w:r>
      <w:proofErr w:type="spellStart"/>
      <w:r w:rsidRPr="0089300D">
        <w:t>iestrādi</w:t>
      </w:r>
      <w:proofErr w:type="spellEnd"/>
      <w:r w:rsidRPr="0089300D">
        <w:t xml:space="preserve">, </w:t>
      </w:r>
      <w:proofErr w:type="spellStart"/>
      <w:r w:rsidRPr="0089300D">
        <w:t>kā</w:t>
      </w:r>
      <w:proofErr w:type="spellEnd"/>
      <w:r w:rsidRPr="0089300D">
        <w:t xml:space="preserve"> </w:t>
      </w:r>
      <w:proofErr w:type="spellStart"/>
      <w:r w:rsidRPr="0089300D">
        <w:t>arī</w:t>
      </w:r>
      <w:proofErr w:type="spellEnd"/>
      <w:r w:rsidRPr="0089300D">
        <w:t xml:space="preserve"> </w:t>
      </w:r>
      <w:proofErr w:type="spellStart"/>
      <w:r w:rsidRPr="0089300D">
        <w:t>pamatnes</w:t>
      </w:r>
      <w:proofErr w:type="spellEnd"/>
      <w:r w:rsidRPr="0089300D">
        <w:t xml:space="preserve"> </w:t>
      </w:r>
      <w:proofErr w:type="spellStart"/>
      <w:r w:rsidRPr="0089300D">
        <w:t>sagatavošanu</w:t>
      </w:r>
      <w:proofErr w:type="spellEnd"/>
      <w:r w:rsidRPr="00BF2E64">
        <w:t xml:space="preserve"> (</w:t>
      </w:r>
      <w:proofErr w:type="spellStart"/>
      <w:r w:rsidRPr="00BF2E64">
        <w:t>profilēšana</w:t>
      </w:r>
      <w:proofErr w:type="spellEnd"/>
      <w:r w:rsidRPr="00BF2E64">
        <w:t xml:space="preserve">, </w:t>
      </w:r>
      <w:proofErr w:type="spellStart"/>
      <w:r w:rsidRPr="00BF2E64">
        <w:t>planēšana</w:t>
      </w:r>
      <w:proofErr w:type="spellEnd"/>
      <w:r w:rsidRPr="00BF2E64">
        <w:t xml:space="preserve">). Ja </w:t>
      </w:r>
      <w:proofErr w:type="spellStart"/>
      <w:r w:rsidRPr="00BF2E64">
        <w:t>nepieciešams</w:t>
      </w:r>
      <w:proofErr w:type="spellEnd"/>
      <w:r w:rsidRPr="00BF2E64">
        <w:t xml:space="preserve">, tad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jāveic</w:t>
      </w:r>
      <w:proofErr w:type="spellEnd"/>
      <w:r w:rsidRPr="00BF2E64">
        <w:t xml:space="preserve"> </w:t>
      </w:r>
      <w:proofErr w:type="spellStart"/>
      <w:r w:rsidRPr="00BF2E64">
        <w:t>arī</w:t>
      </w:r>
      <w:proofErr w:type="spellEnd"/>
      <w:r w:rsidRPr="00BF2E64">
        <w:t xml:space="preserve"> </w:t>
      </w:r>
      <w:proofErr w:type="spellStart"/>
      <w:r w:rsidRPr="00BF2E64">
        <w:t>pamatnes</w:t>
      </w:r>
      <w:proofErr w:type="spellEnd"/>
      <w:r w:rsidRPr="00BF2E64">
        <w:t xml:space="preserve"> </w:t>
      </w:r>
      <w:proofErr w:type="spellStart"/>
      <w:r w:rsidRPr="00BF2E64">
        <w:t>ģeodēziskie</w:t>
      </w:r>
      <w:proofErr w:type="spellEnd"/>
      <w:r w:rsidRPr="00BF2E64">
        <w:t xml:space="preserve"> </w:t>
      </w:r>
      <w:proofErr w:type="spellStart"/>
      <w:r w:rsidRPr="00BF2E64">
        <w:t>mērījumi</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aprēķini</w:t>
      </w:r>
      <w:proofErr w:type="spellEnd"/>
      <w:r w:rsidRPr="00BF2E64">
        <w:t>.</w:t>
      </w:r>
    </w:p>
    <w:p w14:paraId="05A8EC5D" w14:textId="77777777" w:rsidR="00B9576A" w:rsidRPr="00BF2E64" w:rsidRDefault="00B9576A" w:rsidP="00C008AE">
      <w:pPr>
        <w:pStyle w:val="Virsraksts3"/>
      </w:pPr>
      <w:bookmarkStart w:id="1171" w:name="_Toc250814945"/>
      <w:bookmarkStart w:id="1172" w:name="_Ref251246295"/>
      <w:bookmarkStart w:id="1173" w:name="_Ref251247179"/>
      <w:bookmarkStart w:id="1174" w:name="_Ref251256864"/>
      <w:bookmarkStart w:id="1175" w:name="_Ref251259547"/>
      <w:bookmarkStart w:id="1176" w:name="_Ref251333985"/>
      <w:bookmarkStart w:id="1177" w:name="_Ref324085088"/>
      <w:bookmarkStart w:id="1178" w:name="_Ref502692047"/>
      <w:bookmarkStart w:id="1179" w:name="_Ref32853291"/>
      <w:bookmarkStart w:id="1180" w:name="_Ref32853308"/>
      <w:proofErr w:type="spellStart"/>
      <w:r w:rsidRPr="00BF2E64">
        <w:t>Materiāli</w:t>
      </w:r>
      <w:bookmarkEnd w:id="1171"/>
      <w:bookmarkEnd w:id="1172"/>
      <w:bookmarkEnd w:id="1173"/>
      <w:bookmarkEnd w:id="1174"/>
      <w:bookmarkEnd w:id="1175"/>
      <w:bookmarkEnd w:id="1176"/>
      <w:bookmarkEnd w:id="1177"/>
      <w:bookmarkEnd w:id="1178"/>
      <w:bookmarkEnd w:id="1179"/>
      <w:bookmarkEnd w:id="1180"/>
      <w:proofErr w:type="spellEnd"/>
    </w:p>
    <w:p w14:paraId="3C8065DB" w14:textId="1131902D" w:rsidR="00B9576A" w:rsidRPr="00BF2E64" w:rsidRDefault="00B9576A" w:rsidP="00B300E4">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vai</w:t>
      </w:r>
      <w:proofErr w:type="spellEnd"/>
      <w:r w:rsidRPr="00BF2E64">
        <w:t xml:space="preserve"> </w:t>
      </w:r>
      <w:proofErr w:type="spellStart"/>
      <w:r w:rsidRPr="00BF2E64">
        <w:t>seguma</w:t>
      </w:r>
      <w:proofErr w:type="spellEnd"/>
      <w:r w:rsidRPr="00BF2E64">
        <w:t xml:space="preserve"> </w:t>
      </w:r>
      <w:proofErr w:type="spellStart"/>
      <w:r w:rsidRPr="00BF2E64">
        <w:t>būvniecībai</w:t>
      </w:r>
      <w:proofErr w:type="spellEnd"/>
      <w:r w:rsidRPr="00BF2E64">
        <w:t xml:space="preserve"> </w:t>
      </w:r>
      <w:proofErr w:type="spellStart"/>
      <w:r w:rsidRPr="00BF2E64">
        <w:t>lietojami</w:t>
      </w:r>
      <w:proofErr w:type="spellEnd"/>
      <w:r w:rsidRPr="00BF2E64">
        <w:t xml:space="preserve"> </w:t>
      </w:r>
      <w:proofErr w:type="spellStart"/>
      <w:r w:rsidRPr="00BF2E64">
        <w:t>minerālmateriālu</w:t>
      </w:r>
      <w:proofErr w:type="spellEnd"/>
      <w:r w:rsidRPr="00BF2E64">
        <w:t xml:space="preserve"> </w:t>
      </w:r>
      <w:proofErr w:type="spellStart"/>
      <w:r w:rsidRPr="00BF2E64">
        <w:t>maisījumi</w:t>
      </w:r>
      <w:proofErr w:type="spellEnd"/>
      <w:r w:rsidRPr="00BF2E64">
        <w:t xml:space="preserve">. </w:t>
      </w:r>
      <w:r w:rsidR="00E11FE4" w:rsidRPr="00931F8D">
        <w:t xml:space="preserve">Var </w:t>
      </w:r>
      <w:proofErr w:type="spellStart"/>
      <w:r w:rsidR="00E11FE4" w:rsidRPr="00931F8D">
        <w:t>lietot</w:t>
      </w:r>
      <w:proofErr w:type="spellEnd"/>
      <w:r w:rsidR="00E11FE4" w:rsidRPr="00931F8D">
        <w:t xml:space="preserve"> </w:t>
      </w:r>
      <w:proofErr w:type="spellStart"/>
      <w:r w:rsidR="00E11FE4" w:rsidRPr="00931F8D">
        <w:t>minerālmateriālus</w:t>
      </w:r>
      <w:proofErr w:type="spellEnd"/>
      <w:r w:rsidR="00E11FE4" w:rsidRPr="00931F8D">
        <w:t xml:space="preserve"> no </w:t>
      </w:r>
      <w:proofErr w:type="spellStart"/>
      <w:r w:rsidR="00E11FE4" w:rsidRPr="00931F8D">
        <w:t>kalnu</w:t>
      </w:r>
      <w:proofErr w:type="spellEnd"/>
      <w:r w:rsidR="00E11FE4" w:rsidRPr="00931F8D">
        <w:t xml:space="preserve"> </w:t>
      </w:r>
      <w:proofErr w:type="spellStart"/>
      <w:r w:rsidR="00E11FE4" w:rsidRPr="00931F8D">
        <w:t>iežiem</w:t>
      </w:r>
      <w:proofErr w:type="spellEnd"/>
      <w:r w:rsidR="00E11FE4" w:rsidRPr="00931F8D">
        <w:t xml:space="preserve"> </w:t>
      </w:r>
      <w:proofErr w:type="spellStart"/>
      <w:r w:rsidR="00E11FE4" w:rsidRPr="00931F8D">
        <w:t>vai</w:t>
      </w:r>
      <w:proofErr w:type="spellEnd"/>
      <w:r w:rsidR="00E11FE4" w:rsidRPr="00931F8D">
        <w:t xml:space="preserve"> </w:t>
      </w:r>
      <w:proofErr w:type="spellStart"/>
      <w:r w:rsidR="00E11FE4" w:rsidRPr="00931F8D">
        <w:t>arī</w:t>
      </w:r>
      <w:proofErr w:type="spellEnd"/>
      <w:r w:rsidR="00E11FE4" w:rsidRPr="00931F8D">
        <w:t xml:space="preserve"> </w:t>
      </w:r>
      <w:proofErr w:type="spellStart"/>
      <w:r w:rsidR="00E11FE4" w:rsidRPr="00931F8D">
        <w:t>reciklētus</w:t>
      </w:r>
      <w:proofErr w:type="spellEnd"/>
      <w:r w:rsidR="00E11FE4" w:rsidRPr="00931F8D">
        <w:t xml:space="preserve"> </w:t>
      </w:r>
      <w:proofErr w:type="spellStart"/>
      <w:r w:rsidR="00E11FE4" w:rsidRPr="00931F8D">
        <w:t>materiālus</w:t>
      </w:r>
      <w:proofErr w:type="spellEnd"/>
      <w:r w:rsidR="00E11FE4" w:rsidRPr="00931F8D">
        <w:t xml:space="preserve"> (</w:t>
      </w:r>
      <w:proofErr w:type="spellStart"/>
      <w:r w:rsidR="00E11FE4" w:rsidRPr="00931F8D">
        <w:t>iepriekš</w:t>
      </w:r>
      <w:proofErr w:type="spellEnd"/>
      <w:r w:rsidR="00E11FE4" w:rsidRPr="00931F8D">
        <w:t xml:space="preserve"> </w:t>
      </w:r>
      <w:proofErr w:type="spellStart"/>
      <w:r w:rsidR="00E11FE4" w:rsidRPr="00931F8D">
        <w:t>būvniecībā</w:t>
      </w:r>
      <w:proofErr w:type="spellEnd"/>
      <w:r w:rsidR="00E11FE4" w:rsidRPr="00931F8D">
        <w:t xml:space="preserve"> </w:t>
      </w:r>
      <w:proofErr w:type="spellStart"/>
      <w:r w:rsidR="00E11FE4" w:rsidRPr="00931F8D">
        <w:t>izmantotus</w:t>
      </w:r>
      <w:proofErr w:type="spellEnd"/>
      <w:r w:rsidR="00E11FE4" w:rsidRPr="00931F8D">
        <w:t xml:space="preserve">, </w:t>
      </w:r>
      <w:proofErr w:type="spellStart"/>
      <w:r w:rsidR="00E11FE4" w:rsidRPr="00931F8D">
        <w:t>pārstrādātus</w:t>
      </w:r>
      <w:proofErr w:type="spellEnd"/>
      <w:r w:rsidR="00E11FE4" w:rsidRPr="00931F8D">
        <w:t xml:space="preserve"> </w:t>
      </w:r>
      <w:proofErr w:type="spellStart"/>
      <w:r w:rsidR="00E11FE4" w:rsidRPr="00931F8D">
        <w:t>materiālus</w:t>
      </w:r>
      <w:proofErr w:type="spellEnd"/>
      <w:r w:rsidR="00E11FE4" w:rsidRPr="00931F8D">
        <w:t xml:space="preserve">), </w:t>
      </w:r>
      <w:proofErr w:type="spellStart"/>
      <w:r w:rsidR="00E11FE4" w:rsidRPr="00F362CB">
        <w:t>kā</w:t>
      </w:r>
      <w:proofErr w:type="spellEnd"/>
      <w:r w:rsidR="00E11FE4" w:rsidRPr="00F362CB">
        <w:t xml:space="preserve"> </w:t>
      </w:r>
      <w:proofErr w:type="spellStart"/>
      <w:r w:rsidR="00E11FE4" w:rsidRPr="00F362CB">
        <w:t>arī</w:t>
      </w:r>
      <w:proofErr w:type="spellEnd"/>
      <w:r w:rsidR="00E11FE4" w:rsidRPr="00F362CB">
        <w:t xml:space="preserve"> </w:t>
      </w:r>
      <w:proofErr w:type="spellStart"/>
      <w:r w:rsidR="00E11FE4" w:rsidRPr="00F362CB">
        <w:t>domnas</w:t>
      </w:r>
      <w:proofErr w:type="spellEnd"/>
      <w:r w:rsidR="00E11FE4" w:rsidRPr="00F362CB">
        <w:t xml:space="preserve"> un </w:t>
      </w:r>
      <w:proofErr w:type="spellStart"/>
      <w:r w:rsidR="00E11FE4" w:rsidRPr="00F362CB">
        <w:t>tēraudkausēšanas</w:t>
      </w:r>
      <w:proofErr w:type="spellEnd"/>
      <w:r w:rsidR="00E11FE4" w:rsidRPr="00F362CB">
        <w:t xml:space="preserve"> </w:t>
      </w:r>
      <w:proofErr w:type="spellStart"/>
      <w:r w:rsidR="00E11FE4" w:rsidRPr="00F362CB">
        <w:t>izdedžus</w:t>
      </w:r>
      <w:proofErr w:type="spellEnd"/>
      <w:r w:rsidR="00E11FE4" w:rsidRPr="00F362CB">
        <w:t xml:space="preserve"> (</w:t>
      </w:r>
      <w:proofErr w:type="spellStart"/>
      <w:r w:rsidR="00E11FE4" w:rsidRPr="00F362CB">
        <w:t>sārņus</w:t>
      </w:r>
      <w:proofErr w:type="spellEnd"/>
      <w:r w:rsidR="00E11FE4" w:rsidRPr="00F362CB">
        <w:t>)</w:t>
      </w:r>
      <w:r w:rsidRPr="00BF2E64">
        <w:t xml:space="preserve">.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segumu</w:t>
      </w:r>
      <w:proofErr w:type="spellEnd"/>
      <w:r w:rsidRPr="00BF2E64">
        <w:t xml:space="preserve"> </w:t>
      </w:r>
      <w:proofErr w:type="spellStart"/>
      <w:r w:rsidRPr="00BF2E64">
        <w:t>dilumkārtu</w:t>
      </w:r>
      <w:proofErr w:type="spellEnd"/>
      <w:r w:rsidRPr="00BF2E64">
        <w:t xml:space="preserve"> </w:t>
      </w:r>
      <w:proofErr w:type="spellStart"/>
      <w:r w:rsidRPr="00BF2E64">
        <w:t>būvniecībai</w:t>
      </w:r>
      <w:proofErr w:type="spellEnd"/>
      <w:r w:rsidRPr="00BF2E64">
        <w:t xml:space="preserve"> </w:t>
      </w:r>
      <w:proofErr w:type="spellStart"/>
      <w:r w:rsidRPr="00BF2E64">
        <w:t>ieteicams</w:t>
      </w:r>
      <w:proofErr w:type="spellEnd"/>
      <w:r w:rsidRPr="00BF2E64">
        <w:t xml:space="preserve"> </w:t>
      </w:r>
      <w:proofErr w:type="spellStart"/>
      <w:r w:rsidRPr="00BF2E64">
        <w:t>pielietot</w:t>
      </w:r>
      <w:proofErr w:type="spellEnd"/>
      <w:r w:rsidRPr="00BF2E64">
        <w:t xml:space="preserve"> </w:t>
      </w:r>
      <w:proofErr w:type="spellStart"/>
      <w:r w:rsidRPr="00BF2E64">
        <w:t>minerālmateriālu</w:t>
      </w:r>
      <w:proofErr w:type="spellEnd"/>
      <w:r w:rsidRPr="00BF2E64">
        <w:t xml:space="preserve"> </w:t>
      </w:r>
      <w:proofErr w:type="spellStart"/>
      <w:r w:rsidRPr="00BF2E64">
        <w:t>maisījumus</w:t>
      </w:r>
      <w:proofErr w:type="spellEnd"/>
      <w:r w:rsidRPr="00BF2E64">
        <w:t xml:space="preserve"> no </w:t>
      </w:r>
      <w:proofErr w:type="spellStart"/>
      <w:r w:rsidRPr="00BF2E64">
        <w:t>drupinātas</w:t>
      </w:r>
      <w:proofErr w:type="spellEnd"/>
      <w:r w:rsidRPr="00BF2E64">
        <w:t xml:space="preserve"> grants. </w:t>
      </w:r>
      <w:proofErr w:type="spellStart"/>
      <w:r w:rsidRPr="00BF2E64">
        <w:t>Šajā</w:t>
      </w:r>
      <w:proofErr w:type="spellEnd"/>
      <w:r w:rsidRPr="00BF2E64">
        <w:t xml:space="preserve"> </w:t>
      </w:r>
      <w:proofErr w:type="spellStart"/>
      <w:r w:rsidRPr="00BF2E64">
        <w:t>nodaļā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jāatbilst</w:t>
      </w:r>
      <w:proofErr w:type="spellEnd"/>
      <w:r w:rsidRPr="00BF2E64">
        <w:t xml:space="preserve"> </w:t>
      </w:r>
      <w:proofErr w:type="spellStart"/>
      <w:r w:rsidRPr="00BF2E64">
        <w:t>katram</w:t>
      </w:r>
      <w:proofErr w:type="spellEnd"/>
      <w:r w:rsidRPr="00BF2E64">
        <w:t xml:space="preserve"> </w:t>
      </w:r>
      <w:proofErr w:type="spellStart"/>
      <w:r w:rsidRPr="00BF2E64">
        <w:t>atsevišķajam</w:t>
      </w:r>
      <w:proofErr w:type="spellEnd"/>
      <w:r w:rsidRPr="00BF2E64">
        <w:t xml:space="preserve">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lastRenderedPageBreak/>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vai</w:t>
      </w:r>
      <w:proofErr w:type="spellEnd"/>
      <w:r w:rsidRPr="00BF2E64">
        <w:t xml:space="preserve"> </w:t>
      </w:r>
      <w:proofErr w:type="spellStart"/>
      <w:r w:rsidRPr="00BF2E64">
        <w:t>seguma</w:t>
      </w:r>
      <w:proofErr w:type="spellEnd"/>
      <w:r w:rsidRPr="00BF2E64">
        <w:t xml:space="preserve"> </w:t>
      </w:r>
      <w:proofErr w:type="spellStart"/>
      <w:r w:rsidRPr="00BF2E64">
        <w:t>maisījumā</w:t>
      </w:r>
      <w:proofErr w:type="spellEnd"/>
      <w:r w:rsidRPr="00BF2E64">
        <w:t xml:space="preserve"> </w:t>
      </w:r>
      <w:proofErr w:type="spellStart"/>
      <w:r w:rsidRPr="00BF2E64">
        <w:t>izmantotajam</w:t>
      </w:r>
      <w:proofErr w:type="spellEnd"/>
      <w:r w:rsidRPr="00BF2E64">
        <w:t xml:space="preserve"> </w:t>
      </w:r>
      <w:proofErr w:type="spellStart"/>
      <w:r w:rsidRPr="00BF2E64">
        <w:t>izejmateriālam</w:t>
      </w:r>
      <w:proofErr w:type="spellEnd"/>
      <w:r w:rsidRPr="00BF2E64">
        <w:t xml:space="preserve">. </w:t>
      </w:r>
      <w:proofErr w:type="spellStart"/>
      <w:r w:rsidR="006909FF" w:rsidRPr="006909FF">
        <w:t>Neviens</w:t>
      </w:r>
      <w:proofErr w:type="spellEnd"/>
      <w:r w:rsidR="006909FF" w:rsidRPr="006909FF">
        <w:t xml:space="preserve"> no </w:t>
      </w:r>
      <w:proofErr w:type="spellStart"/>
      <w:r w:rsidR="006909FF" w:rsidRPr="006909FF">
        <w:t>materiāliem</w:t>
      </w:r>
      <w:proofErr w:type="spellEnd"/>
      <w:r w:rsidR="006909FF" w:rsidRPr="006909FF">
        <w:t xml:space="preserve"> </w:t>
      </w:r>
      <w:proofErr w:type="spellStart"/>
      <w:r w:rsidR="006909FF" w:rsidRPr="006909FF">
        <w:t>nedrīkst</w:t>
      </w:r>
      <w:proofErr w:type="spellEnd"/>
      <w:r w:rsidR="006909FF" w:rsidRPr="006909FF">
        <w:t xml:space="preserve"> </w:t>
      </w:r>
      <w:proofErr w:type="spellStart"/>
      <w:r w:rsidR="006909FF" w:rsidRPr="006909FF">
        <w:t>saturēt</w:t>
      </w:r>
      <w:proofErr w:type="spellEnd"/>
      <w:r w:rsidR="006909FF" w:rsidRPr="006909FF">
        <w:t xml:space="preserve"> </w:t>
      </w:r>
      <w:proofErr w:type="spellStart"/>
      <w:r w:rsidR="006909FF" w:rsidRPr="006909FF">
        <w:t>māla</w:t>
      </w:r>
      <w:proofErr w:type="spellEnd"/>
      <w:r w:rsidR="006909FF" w:rsidRPr="006909FF">
        <w:t xml:space="preserve"> </w:t>
      </w:r>
      <w:proofErr w:type="spellStart"/>
      <w:r w:rsidR="006909FF" w:rsidRPr="006909FF">
        <w:t>gabalus</w:t>
      </w:r>
      <w:proofErr w:type="spellEnd"/>
      <w:r w:rsidR="006909FF" w:rsidRPr="006909FF">
        <w:t xml:space="preserve"> </w:t>
      </w:r>
      <w:proofErr w:type="spellStart"/>
      <w:r w:rsidR="006909FF" w:rsidRPr="006909FF">
        <w:t>vai</w:t>
      </w:r>
      <w:proofErr w:type="spellEnd"/>
      <w:r w:rsidR="006909FF" w:rsidRPr="006909FF">
        <w:t xml:space="preserve"> pikas, </w:t>
      </w:r>
      <w:proofErr w:type="spellStart"/>
      <w:r w:rsidR="006909FF" w:rsidRPr="006909FF">
        <w:t>velēnas</w:t>
      </w:r>
      <w:proofErr w:type="spellEnd"/>
      <w:r w:rsidR="006909FF" w:rsidRPr="006909FF">
        <w:t xml:space="preserve">, </w:t>
      </w:r>
      <w:proofErr w:type="spellStart"/>
      <w:r w:rsidR="006909FF" w:rsidRPr="006909FF">
        <w:t>saknes</w:t>
      </w:r>
      <w:proofErr w:type="spellEnd"/>
      <w:r w:rsidR="006909FF" w:rsidRPr="006909FF">
        <w:t xml:space="preserve">, </w:t>
      </w:r>
      <w:proofErr w:type="spellStart"/>
      <w:r w:rsidR="006909FF" w:rsidRPr="006909FF">
        <w:t>augus</w:t>
      </w:r>
      <w:proofErr w:type="spellEnd"/>
      <w:r w:rsidR="006909FF" w:rsidRPr="006909FF">
        <w:t xml:space="preserve"> </w:t>
      </w:r>
      <w:proofErr w:type="spellStart"/>
      <w:r w:rsidR="006909FF" w:rsidRPr="006909FF">
        <w:t>u.c.</w:t>
      </w:r>
      <w:proofErr w:type="spellEnd"/>
      <w:r w:rsidR="006909FF" w:rsidRPr="006909FF">
        <w:t xml:space="preserve"> </w:t>
      </w:r>
      <w:proofErr w:type="spellStart"/>
      <w:r w:rsidR="006909FF" w:rsidRPr="006909FF">
        <w:t>organiskas</w:t>
      </w:r>
      <w:proofErr w:type="spellEnd"/>
      <w:r w:rsidR="006909FF" w:rsidRPr="006909FF">
        <w:t xml:space="preserve"> </w:t>
      </w:r>
      <w:proofErr w:type="spellStart"/>
      <w:r w:rsidR="006909FF" w:rsidRPr="006909FF">
        <w:t>vielas</w:t>
      </w:r>
      <w:proofErr w:type="spellEnd"/>
      <w:r w:rsidR="006909FF" w:rsidRPr="006909FF">
        <w:t xml:space="preserve"> </w:t>
      </w:r>
      <w:proofErr w:type="spellStart"/>
      <w:r w:rsidR="006909FF" w:rsidRPr="006909FF">
        <w:t>vai</w:t>
      </w:r>
      <w:proofErr w:type="spellEnd"/>
      <w:r w:rsidR="006909FF" w:rsidRPr="006909FF">
        <w:t xml:space="preserve"> </w:t>
      </w:r>
      <w:proofErr w:type="spellStart"/>
      <w:r w:rsidR="006909FF" w:rsidRPr="006909FF">
        <w:t>citus</w:t>
      </w:r>
      <w:proofErr w:type="spellEnd"/>
      <w:r w:rsidR="006909FF" w:rsidRPr="006909FF">
        <w:t xml:space="preserve"> </w:t>
      </w:r>
      <w:proofErr w:type="spellStart"/>
      <w:r w:rsidR="006909FF" w:rsidRPr="006909FF">
        <w:t>nepieņemamus</w:t>
      </w:r>
      <w:proofErr w:type="spellEnd"/>
      <w:r w:rsidR="006909FF" w:rsidRPr="006909FF">
        <w:t xml:space="preserve"> </w:t>
      </w:r>
      <w:proofErr w:type="spellStart"/>
      <w:r w:rsidR="006909FF" w:rsidRPr="006909FF">
        <w:t>piemaisījumus</w:t>
      </w:r>
      <w:proofErr w:type="spellEnd"/>
      <w:r w:rsidR="006909FF" w:rsidRPr="006909FF">
        <w:t xml:space="preserve">, </w:t>
      </w:r>
      <w:proofErr w:type="spellStart"/>
      <w:r w:rsidR="006909FF" w:rsidRPr="006909FF">
        <w:t>kā</w:t>
      </w:r>
      <w:proofErr w:type="spellEnd"/>
      <w:r w:rsidR="006909FF" w:rsidRPr="006909FF">
        <w:t xml:space="preserve"> </w:t>
      </w:r>
      <w:proofErr w:type="spellStart"/>
      <w:r w:rsidR="006909FF" w:rsidRPr="006909FF">
        <w:t>arī</w:t>
      </w:r>
      <w:proofErr w:type="spellEnd"/>
      <w:r w:rsidR="006909FF" w:rsidRPr="006909FF">
        <w:t xml:space="preserve"> </w:t>
      </w:r>
      <w:proofErr w:type="spellStart"/>
      <w:r w:rsidR="006909FF" w:rsidRPr="006909FF">
        <w:t>nedrīkst</w:t>
      </w:r>
      <w:proofErr w:type="spellEnd"/>
      <w:r w:rsidR="006909FF" w:rsidRPr="006909FF">
        <w:t xml:space="preserve"> </w:t>
      </w:r>
      <w:proofErr w:type="spellStart"/>
      <w:r w:rsidR="006909FF" w:rsidRPr="006909FF">
        <w:t>saturēt</w:t>
      </w:r>
      <w:proofErr w:type="spellEnd"/>
      <w:r w:rsidR="006909FF" w:rsidRPr="006909FF">
        <w:t xml:space="preserve"> </w:t>
      </w:r>
      <w:proofErr w:type="spellStart"/>
      <w:r w:rsidR="006909FF" w:rsidRPr="006909FF">
        <w:t>tādas</w:t>
      </w:r>
      <w:proofErr w:type="spellEnd"/>
      <w:r w:rsidR="006909FF" w:rsidRPr="006909FF">
        <w:t xml:space="preserve"> </w:t>
      </w:r>
      <w:proofErr w:type="spellStart"/>
      <w:r w:rsidR="006909FF" w:rsidRPr="006909FF">
        <w:t>ārējas</w:t>
      </w:r>
      <w:proofErr w:type="spellEnd"/>
      <w:r w:rsidR="006909FF" w:rsidRPr="006909FF">
        <w:t xml:space="preserve"> </w:t>
      </w:r>
      <w:proofErr w:type="spellStart"/>
      <w:r w:rsidR="006909FF" w:rsidRPr="006909FF">
        <w:t>izcelsmes</w:t>
      </w:r>
      <w:proofErr w:type="spellEnd"/>
      <w:r w:rsidR="006909FF" w:rsidRPr="006909FF">
        <w:t xml:space="preserve"> </w:t>
      </w:r>
      <w:proofErr w:type="spellStart"/>
      <w:r w:rsidR="006909FF" w:rsidRPr="006909FF">
        <w:t>materiālus</w:t>
      </w:r>
      <w:proofErr w:type="spellEnd"/>
      <w:r w:rsidR="006909FF" w:rsidRPr="006909FF">
        <w:t xml:space="preserve"> </w:t>
      </w:r>
      <w:proofErr w:type="spellStart"/>
      <w:r w:rsidR="006909FF" w:rsidRPr="006909FF">
        <w:t>kā</w:t>
      </w:r>
      <w:proofErr w:type="spellEnd"/>
      <w:r w:rsidR="006909FF" w:rsidRPr="006909FF">
        <w:t xml:space="preserve"> </w:t>
      </w:r>
      <w:proofErr w:type="spellStart"/>
      <w:r w:rsidR="006909FF" w:rsidRPr="006909FF">
        <w:t>koks</w:t>
      </w:r>
      <w:proofErr w:type="spellEnd"/>
      <w:r w:rsidR="006909FF" w:rsidRPr="006909FF">
        <w:t xml:space="preserve">, </w:t>
      </w:r>
      <w:proofErr w:type="spellStart"/>
      <w:r w:rsidR="006909FF" w:rsidRPr="006909FF">
        <w:t>stikls</w:t>
      </w:r>
      <w:proofErr w:type="spellEnd"/>
      <w:r w:rsidR="006909FF" w:rsidRPr="006909FF">
        <w:t xml:space="preserve"> un </w:t>
      </w:r>
      <w:proofErr w:type="spellStart"/>
      <w:r w:rsidR="006909FF" w:rsidRPr="006909FF">
        <w:t>plastmasa</w:t>
      </w:r>
      <w:proofErr w:type="spellEnd"/>
      <w:r w:rsidR="006909FF" w:rsidRPr="006909FF">
        <w:t xml:space="preserve">. </w:t>
      </w:r>
      <w:proofErr w:type="spellStart"/>
      <w:r w:rsidR="006909FF" w:rsidRPr="006909FF">
        <w:t>Materiāli</w:t>
      </w:r>
      <w:proofErr w:type="spellEnd"/>
      <w:r w:rsidR="006909FF" w:rsidRPr="006909FF">
        <w:t xml:space="preserve"> </w:t>
      </w:r>
      <w:proofErr w:type="spellStart"/>
      <w:r w:rsidR="006909FF" w:rsidRPr="006909FF">
        <w:t>segumu</w:t>
      </w:r>
      <w:proofErr w:type="spellEnd"/>
      <w:r w:rsidR="006909FF" w:rsidRPr="006909FF">
        <w:t xml:space="preserve"> </w:t>
      </w:r>
      <w:proofErr w:type="spellStart"/>
      <w:r w:rsidR="006909FF" w:rsidRPr="006909FF">
        <w:t>kārtām</w:t>
      </w:r>
      <w:proofErr w:type="spellEnd"/>
      <w:r w:rsidR="006909FF" w:rsidRPr="006909FF">
        <w:t xml:space="preserve"> </w:t>
      </w:r>
      <w:proofErr w:type="spellStart"/>
      <w:r w:rsidR="006909FF" w:rsidRPr="006909FF">
        <w:t>nedrīkst</w:t>
      </w:r>
      <w:proofErr w:type="spellEnd"/>
      <w:r w:rsidR="006909FF" w:rsidRPr="006909FF">
        <w:t xml:space="preserve"> </w:t>
      </w:r>
      <w:proofErr w:type="spellStart"/>
      <w:r w:rsidR="006909FF" w:rsidRPr="006909FF">
        <w:t>saturēt</w:t>
      </w:r>
      <w:proofErr w:type="spellEnd"/>
      <w:r w:rsidR="006909FF" w:rsidRPr="006909FF">
        <w:t xml:space="preserve"> </w:t>
      </w:r>
      <w:proofErr w:type="spellStart"/>
      <w:r w:rsidR="006909FF" w:rsidRPr="006909FF">
        <w:t>asus</w:t>
      </w:r>
      <w:proofErr w:type="spellEnd"/>
      <w:r w:rsidR="006909FF" w:rsidRPr="006909FF">
        <w:t xml:space="preserve"> un </w:t>
      </w:r>
      <w:proofErr w:type="spellStart"/>
      <w:r w:rsidR="006909FF" w:rsidRPr="006909FF">
        <w:t>šķautņainus</w:t>
      </w:r>
      <w:proofErr w:type="spellEnd"/>
      <w:r w:rsidR="006909FF" w:rsidRPr="006909FF">
        <w:t xml:space="preserve"> </w:t>
      </w:r>
      <w:proofErr w:type="spellStart"/>
      <w:r w:rsidR="006909FF" w:rsidRPr="006909FF">
        <w:t>priekšmetus</w:t>
      </w:r>
      <w:proofErr w:type="spellEnd"/>
      <w:r w:rsidR="006909FF" w:rsidRPr="006909FF">
        <w:t xml:space="preserve"> (</w:t>
      </w:r>
      <w:proofErr w:type="spellStart"/>
      <w:r w:rsidR="006909FF" w:rsidRPr="006909FF">
        <w:t>piemēram</w:t>
      </w:r>
      <w:proofErr w:type="spellEnd"/>
      <w:r w:rsidR="006909FF" w:rsidRPr="006909FF">
        <w:t xml:space="preserve">: </w:t>
      </w:r>
      <w:proofErr w:type="spellStart"/>
      <w:r w:rsidR="006909FF" w:rsidRPr="006909FF">
        <w:t>metāla</w:t>
      </w:r>
      <w:proofErr w:type="spellEnd"/>
      <w:r w:rsidR="006909FF" w:rsidRPr="006909FF">
        <w:t xml:space="preserve"> </w:t>
      </w:r>
      <w:proofErr w:type="spellStart"/>
      <w:r w:rsidR="006909FF" w:rsidRPr="006909FF">
        <w:t>stieņi</w:t>
      </w:r>
      <w:proofErr w:type="spellEnd"/>
      <w:r w:rsidR="006909FF" w:rsidRPr="006909FF">
        <w:t xml:space="preserve">, </w:t>
      </w:r>
      <w:proofErr w:type="spellStart"/>
      <w:r w:rsidR="006909FF" w:rsidRPr="006909FF">
        <w:t>plāksnes</w:t>
      </w:r>
      <w:proofErr w:type="spellEnd"/>
      <w:r w:rsidR="006909FF" w:rsidRPr="006909FF">
        <w:t xml:space="preserve"> un </w:t>
      </w:r>
      <w:proofErr w:type="spellStart"/>
      <w:r w:rsidR="006909FF" w:rsidRPr="006909FF">
        <w:t>skaidas</w:t>
      </w:r>
      <w:proofErr w:type="spellEnd"/>
      <w:r w:rsidR="006909FF" w:rsidRPr="006909FF">
        <w:t xml:space="preserve">; </w:t>
      </w:r>
      <w:proofErr w:type="spellStart"/>
      <w:r w:rsidR="006909FF" w:rsidRPr="006909FF">
        <w:t>stikls</w:t>
      </w:r>
      <w:proofErr w:type="spellEnd"/>
      <w:r w:rsidR="006909FF" w:rsidRPr="006909FF">
        <w:t xml:space="preserve">; </w:t>
      </w:r>
      <w:proofErr w:type="spellStart"/>
      <w:r w:rsidR="006909FF" w:rsidRPr="006909FF">
        <w:t>keramika</w:t>
      </w:r>
      <w:proofErr w:type="spellEnd"/>
      <w:r w:rsidR="006909FF" w:rsidRPr="006909FF">
        <w:t xml:space="preserve">; </w:t>
      </w:r>
      <w:proofErr w:type="spellStart"/>
      <w:r w:rsidR="006909FF" w:rsidRPr="006909FF">
        <w:t>u.c.</w:t>
      </w:r>
      <w:proofErr w:type="spellEnd"/>
      <w:r w:rsidR="006909FF" w:rsidRPr="006909FF">
        <w:t xml:space="preserve">), </w:t>
      </w:r>
      <w:proofErr w:type="spellStart"/>
      <w:r w:rsidR="006909FF" w:rsidRPr="006909FF">
        <w:t>kuri</w:t>
      </w:r>
      <w:proofErr w:type="spellEnd"/>
      <w:r w:rsidR="006909FF" w:rsidRPr="006909FF">
        <w:t xml:space="preserve"> </w:t>
      </w:r>
      <w:proofErr w:type="spellStart"/>
      <w:r w:rsidR="006909FF" w:rsidRPr="006909FF">
        <w:t>potenciāli</w:t>
      </w:r>
      <w:proofErr w:type="spellEnd"/>
      <w:r w:rsidR="006909FF" w:rsidRPr="006909FF">
        <w:t xml:space="preserve"> var </w:t>
      </w:r>
      <w:proofErr w:type="spellStart"/>
      <w:r w:rsidR="006909FF" w:rsidRPr="006909FF">
        <w:t>izraisīt</w:t>
      </w:r>
      <w:proofErr w:type="spellEnd"/>
      <w:r w:rsidR="006909FF" w:rsidRPr="006909FF">
        <w:t xml:space="preserve"> </w:t>
      </w:r>
      <w:proofErr w:type="spellStart"/>
      <w:r w:rsidR="006909FF" w:rsidRPr="006909FF">
        <w:t>transportlīdzekļu</w:t>
      </w:r>
      <w:proofErr w:type="spellEnd"/>
      <w:r w:rsidR="006909FF" w:rsidRPr="006909FF">
        <w:t xml:space="preserve"> </w:t>
      </w:r>
      <w:proofErr w:type="spellStart"/>
      <w:r w:rsidR="006909FF" w:rsidRPr="006909FF">
        <w:t>riepu</w:t>
      </w:r>
      <w:proofErr w:type="spellEnd"/>
      <w:r w:rsidR="006909FF" w:rsidRPr="006909FF">
        <w:t xml:space="preserve"> </w:t>
      </w:r>
      <w:proofErr w:type="spellStart"/>
      <w:r w:rsidR="006909FF" w:rsidRPr="006909FF">
        <w:t>bojājumus</w:t>
      </w:r>
      <w:proofErr w:type="spellEnd"/>
      <w:r w:rsidR="006909FF" w:rsidRPr="006909FF">
        <w:t xml:space="preserve"> </w:t>
      </w:r>
      <w:proofErr w:type="spellStart"/>
      <w:r w:rsidR="006909FF" w:rsidRPr="006909FF">
        <w:t>vai</w:t>
      </w:r>
      <w:proofErr w:type="spellEnd"/>
      <w:r w:rsidR="006909FF" w:rsidRPr="006909FF">
        <w:t xml:space="preserve"> </w:t>
      </w:r>
      <w:proofErr w:type="spellStart"/>
      <w:r w:rsidR="006909FF" w:rsidRPr="006909FF">
        <w:t>radīt</w:t>
      </w:r>
      <w:proofErr w:type="spellEnd"/>
      <w:r w:rsidR="006909FF" w:rsidRPr="006909FF">
        <w:t xml:space="preserve"> </w:t>
      </w:r>
      <w:proofErr w:type="spellStart"/>
      <w:r w:rsidR="006909FF" w:rsidRPr="006909FF">
        <w:t>citus</w:t>
      </w:r>
      <w:proofErr w:type="spellEnd"/>
      <w:r w:rsidR="006909FF" w:rsidRPr="006909FF">
        <w:t xml:space="preserve"> </w:t>
      </w:r>
      <w:proofErr w:type="spellStart"/>
      <w:r w:rsidR="006909FF" w:rsidRPr="006909FF">
        <w:t>nepieņemamus</w:t>
      </w:r>
      <w:proofErr w:type="spellEnd"/>
      <w:r w:rsidR="006909FF" w:rsidRPr="006909FF">
        <w:t xml:space="preserve"> </w:t>
      </w:r>
      <w:proofErr w:type="spellStart"/>
      <w:r w:rsidR="006909FF" w:rsidRPr="006909FF">
        <w:t>apgrūtinājumus</w:t>
      </w:r>
      <w:proofErr w:type="spellEnd"/>
      <w:r w:rsidR="006909FF" w:rsidRPr="006909FF">
        <w:t xml:space="preserve"> ceļa </w:t>
      </w:r>
      <w:proofErr w:type="spellStart"/>
      <w:r w:rsidR="006909FF" w:rsidRPr="006909FF">
        <w:t>lietotājiem</w:t>
      </w:r>
      <w:proofErr w:type="spellEnd"/>
      <w:r w:rsidRPr="00BF2E64">
        <w:t>.</w:t>
      </w:r>
    </w:p>
    <w:p w14:paraId="24D053A2" w14:textId="77777777" w:rsidR="00B9576A" w:rsidRPr="00BF2E64" w:rsidRDefault="00B9576A" w:rsidP="00B300E4">
      <w:proofErr w:type="spellStart"/>
      <w:r w:rsidRPr="00BF2E64">
        <w:t>Maisījumu</w:t>
      </w:r>
      <w:proofErr w:type="spellEnd"/>
      <w:r w:rsidRPr="00BF2E64">
        <w:t xml:space="preserve"> </w:t>
      </w:r>
      <w:proofErr w:type="spellStart"/>
      <w:r w:rsidRPr="00BF2E64">
        <w:t>gatavošanai</w:t>
      </w:r>
      <w:proofErr w:type="spellEnd"/>
      <w:r w:rsidRPr="00BF2E64">
        <w:t xml:space="preserve"> </w:t>
      </w:r>
      <w:proofErr w:type="spellStart"/>
      <w:r w:rsidRPr="00BF2E64">
        <w:t>ir</w:t>
      </w:r>
      <w:proofErr w:type="spellEnd"/>
      <w:r w:rsidRPr="00BF2E64">
        <w:t xml:space="preserve"> </w:t>
      </w:r>
      <w:proofErr w:type="spellStart"/>
      <w:r w:rsidRPr="00BF2E64">
        <w:t>atļauts</w:t>
      </w:r>
      <w:proofErr w:type="spellEnd"/>
      <w:r w:rsidRPr="00BF2E64">
        <w:t xml:space="preserve"> </w:t>
      </w:r>
      <w:proofErr w:type="spellStart"/>
      <w:r w:rsidRPr="00BF2E64">
        <w:t>izmantot</w:t>
      </w:r>
      <w:proofErr w:type="spellEnd"/>
      <w:r w:rsidRPr="00BF2E64">
        <w:t xml:space="preserve"> </w:t>
      </w:r>
      <w:proofErr w:type="spellStart"/>
      <w:r w:rsidRPr="00BF2E64">
        <w:t>arī</w:t>
      </w:r>
      <w:proofErr w:type="spellEnd"/>
      <w:r w:rsidRPr="00BF2E64">
        <w:t xml:space="preserve"> </w:t>
      </w:r>
      <w:proofErr w:type="spellStart"/>
      <w:r w:rsidRPr="00BF2E64">
        <w:t>divu</w:t>
      </w:r>
      <w:proofErr w:type="spellEnd"/>
      <w:r w:rsidRPr="00BF2E64">
        <w:t xml:space="preserve"> </w:t>
      </w:r>
      <w:proofErr w:type="spellStart"/>
      <w:r w:rsidRPr="00BF2E64">
        <w:t>vai</w:t>
      </w:r>
      <w:proofErr w:type="spellEnd"/>
      <w:r w:rsidRPr="00BF2E64">
        <w:t xml:space="preserve"> </w:t>
      </w:r>
      <w:proofErr w:type="spellStart"/>
      <w:r w:rsidRPr="00BF2E64">
        <w:t>vairāku</w:t>
      </w:r>
      <w:proofErr w:type="spellEnd"/>
      <w:r w:rsidRPr="00BF2E64">
        <w:t xml:space="preserve"> </w:t>
      </w:r>
      <w:proofErr w:type="spellStart"/>
      <w:r w:rsidRPr="00BF2E64">
        <w:t>blakus</w:t>
      </w:r>
      <w:proofErr w:type="spellEnd"/>
      <w:r w:rsidRPr="00BF2E64">
        <w:t xml:space="preserve"> </w:t>
      </w:r>
      <w:proofErr w:type="spellStart"/>
      <w:r w:rsidRPr="00BF2E64">
        <w:t>esošo</w:t>
      </w:r>
      <w:proofErr w:type="spellEnd"/>
      <w:r w:rsidRPr="00BF2E64">
        <w:t xml:space="preserve"> </w:t>
      </w:r>
      <w:proofErr w:type="spellStart"/>
      <w:r w:rsidRPr="00BF2E64">
        <w:t>izmēru</w:t>
      </w:r>
      <w:proofErr w:type="spellEnd"/>
      <w:r w:rsidRPr="00BF2E64">
        <w:t xml:space="preserve"> </w:t>
      </w:r>
      <w:proofErr w:type="spellStart"/>
      <w:r w:rsidRPr="00BF2E64">
        <w:t>minerālmateriālu</w:t>
      </w:r>
      <w:proofErr w:type="spellEnd"/>
      <w:r w:rsidRPr="00BF2E64">
        <w:t xml:space="preserve"> </w:t>
      </w:r>
      <w:proofErr w:type="spellStart"/>
      <w:r w:rsidRPr="00BF2E64">
        <w:t>kombinācijas</w:t>
      </w:r>
      <w:proofErr w:type="spellEnd"/>
      <w:r w:rsidRPr="00BF2E64">
        <w:t xml:space="preserve"> </w:t>
      </w:r>
      <w:proofErr w:type="spellStart"/>
      <w:r w:rsidRPr="00BF2E64">
        <w:t>vai</w:t>
      </w:r>
      <w:proofErr w:type="spellEnd"/>
      <w:r w:rsidRPr="00BF2E64">
        <w:t xml:space="preserve"> </w:t>
      </w:r>
      <w:proofErr w:type="spellStart"/>
      <w:r w:rsidRPr="00BF2E64">
        <w:t>minerālmateriālu</w:t>
      </w:r>
      <w:proofErr w:type="spellEnd"/>
      <w:r w:rsidRPr="00BF2E64">
        <w:t xml:space="preserve"> </w:t>
      </w:r>
      <w:proofErr w:type="spellStart"/>
      <w:r w:rsidRPr="00BF2E64">
        <w:t>maisījumus</w:t>
      </w:r>
      <w:proofErr w:type="spellEnd"/>
      <w:r w:rsidRPr="00BF2E64">
        <w:t xml:space="preserve">. </w:t>
      </w:r>
      <w:proofErr w:type="spellStart"/>
      <w:r w:rsidRPr="00BF2E64">
        <w:t>Šajā</w:t>
      </w:r>
      <w:proofErr w:type="spellEnd"/>
      <w:r w:rsidRPr="00BF2E64">
        <w:t xml:space="preserve"> </w:t>
      </w:r>
      <w:proofErr w:type="spellStart"/>
      <w:r w:rsidRPr="00BF2E64">
        <w:t>gadījumā</w:t>
      </w:r>
      <w:proofErr w:type="spellEnd"/>
      <w:r w:rsidRPr="00BF2E64">
        <w:t xml:space="preserve"> </w:t>
      </w:r>
      <w:proofErr w:type="spellStart"/>
      <w:r w:rsidRPr="00BF2E64">
        <w:t>tiem</w:t>
      </w:r>
      <w:proofErr w:type="spellEnd"/>
      <w:r w:rsidRPr="00BF2E64">
        <w:t xml:space="preserve"> </w:t>
      </w:r>
      <w:proofErr w:type="spellStart"/>
      <w:r w:rsidRPr="00BF2E64">
        <w:t>ir</w:t>
      </w:r>
      <w:proofErr w:type="spellEnd"/>
      <w:r w:rsidRPr="00BF2E64">
        <w:t xml:space="preserve"> </w:t>
      </w:r>
      <w:proofErr w:type="spellStart"/>
      <w:r w:rsidRPr="00BF2E64">
        <w:t>jābūt</w:t>
      </w:r>
      <w:proofErr w:type="spellEnd"/>
      <w:r w:rsidRPr="00BF2E64">
        <w:t xml:space="preserve"> </w:t>
      </w:r>
      <w:proofErr w:type="spellStart"/>
      <w:r w:rsidRPr="00BF2E64">
        <w:t>vienmērīgi</w:t>
      </w:r>
      <w:proofErr w:type="spellEnd"/>
      <w:r w:rsidRPr="00BF2E64">
        <w:t xml:space="preserve"> </w:t>
      </w:r>
      <w:proofErr w:type="spellStart"/>
      <w:r w:rsidRPr="00BF2E64">
        <w:t>samaisītiem</w:t>
      </w:r>
      <w:proofErr w:type="spellEnd"/>
      <w:r w:rsidRPr="00BF2E64">
        <w:t xml:space="preserve">, bez </w:t>
      </w:r>
      <w:proofErr w:type="spellStart"/>
      <w:r w:rsidRPr="00BF2E64">
        <w:t>segregācijas</w:t>
      </w:r>
      <w:proofErr w:type="spellEnd"/>
      <w:r w:rsidRPr="00BF2E64">
        <w:t>.</w:t>
      </w:r>
    </w:p>
    <w:p w14:paraId="672535DB" w14:textId="77777777" w:rsidR="00B9576A" w:rsidRPr="00BF2E64" w:rsidRDefault="00B9576A" w:rsidP="00B300E4">
      <w:proofErr w:type="spellStart"/>
      <w:r w:rsidRPr="009E3765">
        <w:t>Maisījumi</w:t>
      </w:r>
      <w:proofErr w:type="spellEnd"/>
      <w:r w:rsidRPr="009E3765">
        <w:t xml:space="preserve"> </w:t>
      </w:r>
      <w:proofErr w:type="spellStart"/>
      <w:r w:rsidRPr="009E3765">
        <w:t>jāsagatavo</w:t>
      </w:r>
      <w:proofErr w:type="spellEnd"/>
      <w:r w:rsidRPr="009E3765">
        <w:t xml:space="preserve"> no Ceļu </w:t>
      </w:r>
      <w:proofErr w:type="spellStart"/>
      <w:r w:rsidRPr="009E3765">
        <w:t>specifikāciju</w:t>
      </w:r>
      <w:proofErr w:type="spellEnd"/>
      <w:r w:rsidRPr="009E3765">
        <w:t xml:space="preserve"> </w:t>
      </w:r>
      <w:proofErr w:type="spellStart"/>
      <w:r w:rsidRPr="009E3765">
        <w:t>prasībām</w:t>
      </w:r>
      <w:proofErr w:type="spellEnd"/>
      <w:r w:rsidRPr="009E3765">
        <w:t xml:space="preserve"> </w:t>
      </w:r>
      <w:proofErr w:type="spellStart"/>
      <w:r w:rsidRPr="009E3765">
        <w:t>atbilstošiem</w:t>
      </w:r>
      <w:proofErr w:type="spellEnd"/>
      <w:r w:rsidRPr="009E3765">
        <w:t xml:space="preserve"> </w:t>
      </w:r>
      <w:proofErr w:type="spellStart"/>
      <w:r w:rsidRPr="009E3765">
        <w:t>rupjiem</w:t>
      </w:r>
      <w:proofErr w:type="spellEnd"/>
      <w:r w:rsidRPr="009E3765">
        <w:t xml:space="preserve">, </w:t>
      </w:r>
      <w:proofErr w:type="spellStart"/>
      <w:r w:rsidRPr="009E3765">
        <w:t>jauktiem</w:t>
      </w:r>
      <w:proofErr w:type="spellEnd"/>
      <w:r w:rsidRPr="009E3765">
        <w:t xml:space="preserve"> un/</w:t>
      </w:r>
      <w:proofErr w:type="spellStart"/>
      <w:r w:rsidRPr="009E3765">
        <w:t>vai</w:t>
      </w:r>
      <w:proofErr w:type="spellEnd"/>
      <w:r w:rsidRPr="009E3765">
        <w:t xml:space="preserve"> </w:t>
      </w:r>
      <w:proofErr w:type="spellStart"/>
      <w:r w:rsidRPr="009E3765">
        <w:t>smalkiem</w:t>
      </w:r>
      <w:proofErr w:type="spellEnd"/>
      <w:r w:rsidRPr="009E3765">
        <w:t xml:space="preserve"> </w:t>
      </w:r>
      <w:proofErr w:type="spellStart"/>
      <w:r w:rsidRPr="009E3765">
        <w:t>izejmateriāliem</w:t>
      </w:r>
      <w:proofErr w:type="spellEnd"/>
      <w:r w:rsidRPr="009E3765">
        <w:t xml:space="preserve"> </w:t>
      </w:r>
      <w:proofErr w:type="spellStart"/>
      <w:r w:rsidRPr="009E3765">
        <w:t>tā</w:t>
      </w:r>
      <w:proofErr w:type="spellEnd"/>
      <w:r w:rsidRPr="009E3765">
        <w:t xml:space="preserve">, lai </w:t>
      </w:r>
      <w:proofErr w:type="spellStart"/>
      <w:r w:rsidRPr="009E3765">
        <w:t>gatavā</w:t>
      </w:r>
      <w:proofErr w:type="spellEnd"/>
      <w:r w:rsidRPr="009E3765">
        <w:t xml:space="preserve"> </w:t>
      </w:r>
      <w:proofErr w:type="spellStart"/>
      <w:r w:rsidRPr="009E3765">
        <w:t>maisījuma</w:t>
      </w:r>
      <w:proofErr w:type="spellEnd"/>
      <w:r w:rsidRPr="009E3765">
        <w:t xml:space="preserve"> </w:t>
      </w:r>
      <w:proofErr w:type="spellStart"/>
      <w:r w:rsidRPr="009E3765">
        <w:t>īpašības</w:t>
      </w:r>
      <w:proofErr w:type="spellEnd"/>
      <w:r w:rsidRPr="009E3765">
        <w:t xml:space="preserve"> </w:t>
      </w:r>
      <w:proofErr w:type="spellStart"/>
      <w:r w:rsidRPr="009E3765">
        <w:t>atbi</w:t>
      </w:r>
      <w:r w:rsidRPr="00B46108">
        <w:t>lstu</w:t>
      </w:r>
      <w:proofErr w:type="spellEnd"/>
      <w:r w:rsidRPr="00B46108">
        <w:t xml:space="preserve"> </w:t>
      </w:r>
      <w:proofErr w:type="spellStart"/>
      <w:r w:rsidRPr="00B46108">
        <w:t>šo</w:t>
      </w:r>
      <w:proofErr w:type="spellEnd"/>
      <w:r w:rsidRPr="00B46108">
        <w:t xml:space="preserve"> </w:t>
      </w:r>
      <w:proofErr w:type="spellStart"/>
      <w:r w:rsidRPr="00B46108">
        <w:t>specifikāciju</w:t>
      </w:r>
      <w:proofErr w:type="spellEnd"/>
      <w:r w:rsidRPr="00B46108">
        <w:t xml:space="preserve"> </w:t>
      </w:r>
      <w:proofErr w:type="spellStart"/>
      <w:r w:rsidRPr="00B46108">
        <w:t>prasībām</w:t>
      </w:r>
      <w:proofErr w:type="spellEnd"/>
      <w:r w:rsidRPr="00B46108">
        <w:t xml:space="preserve">. </w:t>
      </w:r>
      <w:proofErr w:type="spellStart"/>
      <w:r w:rsidRPr="00B46108">
        <w:t>Prasības</w:t>
      </w:r>
      <w:proofErr w:type="spellEnd"/>
      <w:r w:rsidRPr="00B46108">
        <w:t xml:space="preserve"> </w:t>
      </w:r>
      <w:proofErr w:type="spellStart"/>
      <w:r w:rsidRPr="00B46108">
        <w:t>maisījumu</w:t>
      </w:r>
      <w:proofErr w:type="spellEnd"/>
      <w:r w:rsidRPr="00B46108">
        <w:t xml:space="preserve"> </w:t>
      </w:r>
      <w:proofErr w:type="spellStart"/>
      <w:r w:rsidRPr="00B46108">
        <w:t>izejmateriāliem</w:t>
      </w:r>
      <w:proofErr w:type="spellEnd"/>
      <w:r w:rsidRPr="00B46108">
        <w:t xml:space="preserve"> </w:t>
      </w:r>
      <w:proofErr w:type="spellStart"/>
      <w:r w:rsidRPr="00B46108">
        <w:t>noteiktas</w:t>
      </w:r>
      <w:proofErr w:type="spellEnd"/>
      <w:r w:rsidRPr="00B46108">
        <w:t xml:space="preserve"> </w:t>
      </w:r>
      <w:proofErr w:type="spellStart"/>
      <w:r w:rsidRPr="00B46108">
        <w:t>pēc</w:t>
      </w:r>
      <w:proofErr w:type="spellEnd"/>
      <w:r w:rsidRPr="00B46108">
        <w:t xml:space="preserve"> LVS EN 13242</w:t>
      </w:r>
      <w:r w:rsidRPr="00903E68">
        <w:t xml:space="preserve">; </w:t>
      </w:r>
      <w:proofErr w:type="spellStart"/>
      <w:r w:rsidRPr="00903E68">
        <w:t>prasības</w:t>
      </w:r>
      <w:proofErr w:type="spellEnd"/>
      <w:r w:rsidRPr="00903E68">
        <w:t xml:space="preserve"> </w:t>
      </w:r>
      <w:proofErr w:type="spellStart"/>
      <w:r w:rsidRPr="00903E68">
        <w:t>maisījumiem</w:t>
      </w:r>
      <w:proofErr w:type="spellEnd"/>
      <w:r w:rsidRPr="00903E68">
        <w:t xml:space="preserve"> – </w:t>
      </w:r>
      <w:proofErr w:type="spellStart"/>
      <w:r w:rsidRPr="00903E68">
        <w:t>pēc</w:t>
      </w:r>
      <w:proofErr w:type="spellEnd"/>
      <w:r w:rsidRPr="00903E68">
        <w:t xml:space="preserve"> LVS EN 13285.</w:t>
      </w:r>
    </w:p>
    <w:p w14:paraId="199001C1" w14:textId="1B941C78" w:rsidR="00B9576A" w:rsidRPr="00BF2E64" w:rsidRDefault="00B9576A" w:rsidP="00B300E4">
      <w:r w:rsidRPr="00BF2E64">
        <w:t xml:space="preserve">Ja </w:t>
      </w:r>
      <w:proofErr w:type="spellStart"/>
      <w:r w:rsidRPr="00BF2E64">
        <w:t>paredzēts</w:t>
      </w:r>
      <w:proofErr w:type="spellEnd"/>
      <w:r w:rsidRPr="00BF2E64">
        <w:t xml:space="preserve">,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būvniecībai</w:t>
      </w:r>
      <w:proofErr w:type="spellEnd"/>
      <w:r w:rsidRPr="00BF2E64">
        <w:t xml:space="preserve"> </w:t>
      </w:r>
      <w:proofErr w:type="spellStart"/>
      <w:r w:rsidRPr="00BF2E64">
        <w:t>vienam</w:t>
      </w:r>
      <w:proofErr w:type="spellEnd"/>
      <w:r w:rsidRPr="00BF2E64">
        <w:t xml:space="preserve"> </w:t>
      </w:r>
      <w:proofErr w:type="spellStart"/>
      <w:r w:rsidRPr="00BF2E64">
        <w:t>slānim</w:t>
      </w:r>
      <w:proofErr w:type="spellEnd"/>
      <w:r w:rsidRPr="00BF2E64">
        <w:t xml:space="preserve"> var </w:t>
      </w:r>
      <w:proofErr w:type="spellStart"/>
      <w:r w:rsidRPr="00BF2E64">
        <w:t>izmantot</w:t>
      </w:r>
      <w:proofErr w:type="spellEnd"/>
      <w:r w:rsidRPr="00BF2E64">
        <w:t xml:space="preserve"> </w:t>
      </w:r>
      <w:proofErr w:type="spellStart"/>
      <w:r w:rsidRPr="00BF2E64">
        <w:t>frakcionētus</w:t>
      </w:r>
      <w:proofErr w:type="spellEnd"/>
      <w:r w:rsidRPr="00BF2E64">
        <w:t xml:space="preserve"> </w:t>
      </w:r>
      <w:proofErr w:type="spellStart"/>
      <w:r w:rsidRPr="00BF2E64">
        <w:t>rupjos</w:t>
      </w:r>
      <w:proofErr w:type="spellEnd"/>
      <w:r w:rsidRPr="00BF2E64">
        <w:t xml:space="preserve"> </w:t>
      </w:r>
      <w:proofErr w:type="spellStart"/>
      <w:r w:rsidRPr="00BF2E64">
        <w:t>minerālmateriālus</w:t>
      </w:r>
      <w:proofErr w:type="spellEnd"/>
      <w:r w:rsidRPr="00BF2E64">
        <w:t xml:space="preserve">, kuru D ≤ 90 mm </w:t>
      </w:r>
      <w:proofErr w:type="gramStart"/>
      <w:r w:rsidRPr="00BF2E64">
        <w:t>un D</w:t>
      </w:r>
      <w:proofErr w:type="gramEnd"/>
      <w:r w:rsidRPr="00BF2E64">
        <w:t xml:space="preserve"> ≤ 8d, </w:t>
      </w:r>
      <w:proofErr w:type="spellStart"/>
      <w:r w:rsidRPr="00BF2E64">
        <w:t>būvējot</w:t>
      </w:r>
      <w:proofErr w:type="spellEnd"/>
      <w:r w:rsidRPr="00BF2E64">
        <w:t xml:space="preserve"> </w:t>
      </w:r>
      <w:proofErr w:type="spellStart"/>
      <w:r w:rsidRPr="00BF2E64">
        <w:t>ar</w:t>
      </w:r>
      <w:proofErr w:type="spellEnd"/>
      <w:r w:rsidRPr="00BF2E64">
        <w:t xml:space="preserve"> </w:t>
      </w:r>
      <w:proofErr w:type="spellStart"/>
      <w:r w:rsidRPr="00BF2E64">
        <w:t>noķīlēšanas</w:t>
      </w:r>
      <w:proofErr w:type="spellEnd"/>
      <w:r w:rsidRPr="00BF2E64">
        <w:t xml:space="preserve"> </w:t>
      </w:r>
      <w:proofErr w:type="spellStart"/>
      <w:r w:rsidRPr="00BF2E64">
        <w:t>paņēmienu</w:t>
      </w:r>
      <w:proofErr w:type="spellEnd"/>
      <w:r w:rsidRPr="00BF2E64">
        <w:t xml:space="preserve">. </w:t>
      </w:r>
      <w:proofErr w:type="spellStart"/>
      <w:r w:rsidRPr="00BF2E64">
        <w:t>Šādā</w:t>
      </w:r>
      <w:proofErr w:type="spellEnd"/>
      <w:r w:rsidRPr="00BF2E64">
        <w:t xml:space="preserve"> </w:t>
      </w:r>
      <w:proofErr w:type="spellStart"/>
      <w:r w:rsidRPr="00BF2E64">
        <w:t>gadījumā</w:t>
      </w:r>
      <w:proofErr w:type="spellEnd"/>
      <w:r w:rsidRPr="00BF2E64">
        <w:t xml:space="preserve"> </w:t>
      </w:r>
      <w:proofErr w:type="spellStart"/>
      <w:r w:rsidRPr="00BF2E64">
        <w:t>uzbūvētā</w:t>
      </w:r>
      <w:proofErr w:type="spellEnd"/>
      <w:r w:rsidRPr="00BF2E64">
        <w:t xml:space="preserve"> </w:t>
      </w:r>
      <w:proofErr w:type="spellStart"/>
      <w:r w:rsidRPr="00BF2E64">
        <w:t>slāņa</w:t>
      </w:r>
      <w:proofErr w:type="spellEnd"/>
      <w:r w:rsidRPr="00BF2E64">
        <w:t xml:space="preserve"> </w:t>
      </w:r>
      <w:proofErr w:type="spellStart"/>
      <w:r w:rsidRPr="00BF2E64">
        <w:t>biezums</w:t>
      </w:r>
      <w:proofErr w:type="spellEnd"/>
      <w:r w:rsidRPr="00BF2E64">
        <w:t xml:space="preserve"> nav </w:t>
      </w:r>
      <w:proofErr w:type="spellStart"/>
      <w:r w:rsidRPr="00BF2E64">
        <w:t>ieteicams</w:t>
      </w:r>
      <w:proofErr w:type="spellEnd"/>
      <w:r w:rsidRPr="00BF2E64">
        <w:t xml:space="preserve"> </w:t>
      </w:r>
      <w:proofErr w:type="spellStart"/>
      <w:r w:rsidRPr="00BF2E64">
        <w:t>biezāks</w:t>
      </w:r>
      <w:proofErr w:type="spellEnd"/>
      <w:r w:rsidRPr="00BF2E64">
        <w:t xml:space="preserve"> par </w:t>
      </w:r>
      <w:proofErr w:type="spellStart"/>
      <w:r w:rsidRPr="00BF2E64">
        <w:t>lietotā</w:t>
      </w:r>
      <w:proofErr w:type="spellEnd"/>
      <w:r w:rsidRPr="00BF2E64">
        <w:t xml:space="preserve"> </w:t>
      </w:r>
      <w:proofErr w:type="spellStart"/>
      <w:r w:rsidRPr="00BF2E64">
        <w:t>minerālmateriāla</w:t>
      </w:r>
      <w:proofErr w:type="spellEnd"/>
      <w:r w:rsidRPr="00BF2E64">
        <w:t xml:space="preserve"> </w:t>
      </w:r>
      <w:proofErr w:type="spellStart"/>
      <w:r w:rsidRPr="00BF2E64">
        <w:t>lielāko</w:t>
      </w:r>
      <w:proofErr w:type="spellEnd"/>
      <w:r w:rsidRPr="00BF2E64">
        <w:t xml:space="preserve"> </w:t>
      </w:r>
      <w:proofErr w:type="spellStart"/>
      <w:r w:rsidRPr="00BF2E64">
        <w:t>graudu</w:t>
      </w:r>
      <w:proofErr w:type="spellEnd"/>
      <w:r w:rsidRPr="00BF2E64">
        <w:t xml:space="preserve"> </w:t>
      </w:r>
      <w:proofErr w:type="spellStart"/>
      <w:r w:rsidRPr="00BF2E64">
        <w:t>izmēru</w:t>
      </w:r>
      <w:proofErr w:type="spellEnd"/>
      <w:r w:rsidRPr="00BF2E64">
        <w:t xml:space="preserve"> </w:t>
      </w:r>
      <w:proofErr w:type="spellStart"/>
      <w:r w:rsidRPr="00BF2E64">
        <w:t>vairāk</w:t>
      </w:r>
      <w:proofErr w:type="spellEnd"/>
      <w:r w:rsidRPr="00BF2E64">
        <w:t xml:space="preserve"> </w:t>
      </w:r>
      <w:proofErr w:type="spellStart"/>
      <w:r w:rsidRPr="00BF2E64">
        <w:t>nekā</w:t>
      </w:r>
      <w:proofErr w:type="spellEnd"/>
      <w:r w:rsidRPr="00BF2E64">
        <w:t xml:space="preserve"> 2,5 </w:t>
      </w:r>
      <w:proofErr w:type="spellStart"/>
      <w:r w:rsidRPr="00BF2E64">
        <w:t>reizes</w:t>
      </w:r>
      <w:proofErr w:type="spellEnd"/>
      <w:r w:rsidRPr="00BF2E64">
        <w:t xml:space="preserve">, </w:t>
      </w:r>
      <w:proofErr w:type="spellStart"/>
      <w:r w:rsidRPr="00BF2E64">
        <w:t>turklāt</w:t>
      </w:r>
      <w:proofErr w:type="spellEnd"/>
      <w:r w:rsidRPr="00BF2E64">
        <w:t xml:space="preserve"> </w:t>
      </w:r>
      <w:proofErr w:type="spellStart"/>
      <w:r w:rsidRPr="00BF2E64">
        <w:t>jālieto</w:t>
      </w:r>
      <w:proofErr w:type="spellEnd"/>
      <w:r w:rsidRPr="00BF2E64">
        <w:t xml:space="preserve"> </w:t>
      </w:r>
      <w:proofErr w:type="spellStart"/>
      <w:r w:rsidRPr="00BF2E64">
        <w:t>minerālmateriāls</w:t>
      </w:r>
      <w:proofErr w:type="spellEnd"/>
      <w:r w:rsidRPr="00BF2E64">
        <w:t xml:space="preserve">, </w:t>
      </w:r>
      <w:proofErr w:type="spellStart"/>
      <w:r w:rsidRPr="00BF2E64">
        <w:t>kura</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r w:rsidRPr="00BF2E64">
        <w:t xml:space="preserve"> </w:t>
      </w:r>
      <w:proofErr w:type="spellStart"/>
      <w:r w:rsidRPr="00BF2E64">
        <w:t>ir</w:t>
      </w:r>
      <w:proofErr w:type="spellEnd"/>
      <w:r w:rsidRPr="00BF2E64">
        <w:t xml:space="preserve"> </w:t>
      </w:r>
      <w:proofErr w:type="spellStart"/>
      <w:r w:rsidRPr="00BF2E64">
        <w:t>vismaz</w:t>
      </w:r>
      <w:proofErr w:type="spellEnd"/>
      <w:r w:rsidRPr="00BF2E64">
        <w:t xml:space="preserve"> </w:t>
      </w:r>
      <w:proofErr w:type="spellStart"/>
      <w:r w:rsidRPr="00BF2E64">
        <w:t>vienu</w:t>
      </w:r>
      <w:proofErr w:type="spellEnd"/>
      <w:r w:rsidRPr="00BF2E64">
        <w:t xml:space="preserve"> </w:t>
      </w:r>
      <w:proofErr w:type="spellStart"/>
      <w:r w:rsidRPr="00BF2E64">
        <w:t>klasi</w:t>
      </w:r>
      <w:proofErr w:type="spellEnd"/>
      <w:r w:rsidRPr="00BF2E64">
        <w:t xml:space="preserve"> </w:t>
      </w:r>
      <w:proofErr w:type="spellStart"/>
      <w:r w:rsidRPr="00BF2E64">
        <w:t>augstāka</w:t>
      </w:r>
      <w:proofErr w:type="spellEnd"/>
      <w:r w:rsidRPr="00BF2E64">
        <w:t xml:space="preserve">, </w:t>
      </w:r>
      <w:proofErr w:type="spellStart"/>
      <w:r w:rsidRPr="00BF2E64">
        <w:t>nekā</w:t>
      </w:r>
      <w:proofErr w:type="spellEnd"/>
      <w:r w:rsidRPr="00BF2E64">
        <w:t xml:space="preserve"> </w:t>
      </w:r>
      <w:proofErr w:type="spellStart"/>
      <w:r w:rsidRPr="00BF2E64">
        <w:t>noteikts</w:t>
      </w:r>
      <w:proofErr w:type="spellEnd"/>
      <w:r w:rsidRPr="00BF2E64">
        <w:t xml:space="preserve"> </w:t>
      </w:r>
      <w:proofErr w:type="spellStart"/>
      <w:r w:rsidRPr="00BF2E64">
        <w:t>šajās</w:t>
      </w:r>
      <w:proofErr w:type="spellEnd"/>
      <w:r w:rsidRPr="00BF2E64">
        <w:t xml:space="preserve"> </w:t>
      </w:r>
      <w:proofErr w:type="spellStart"/>
      <w:r w:rsidRPr="00BF2E64">
        <w:t>specifikācijās</w:t>
      </w:r>
      <w:proofErr w:type="spellEnd"/>
      <w:r w:rsidRPr="00BF2E64">
        <w:t xml:space="preserve"> </w:t>
      </w:r>
      <w:proofErr w:type="spellStart"/>
      <w:r w:rsidRPr="00BF2E64">
        <w:t>attiecīgajai</w:t>
      </w:r>
      <w:proofErr w:type="spellEnd"/>
      <w:r w:rsidRPr="00BF2E64">
        <w:t xml:space="preserve"> </w:t>
      </w:r>
      <w:proofErr w:type="spellStart"/>
      <w:proofErr w:type="gramStart"/>
      <w:r w:rsidRPr="00BF2E64">
        <w:t>AADT</w:t>
      </w:r>
      <w:r w:rsidRPr="00BF2E64">
        <w:rPr>
          <w:vertAlign w:val="subscript"/>
        </w:rPr>
        <w:t>j,</w:t>
      </w:r>
      <w:r w:rsidR="00F03784">
        <w:rPr>
          <w:vertAlign w:val="subscript"/>
        </w:rPr>
        <w:t>kravas</w:t>
      </w:r>
      <w:proofErr w:type="spellEnd"/>
      <w:proofErr w:type="gramEnd"/>
      <w:r w:rsidRPr="00BF2E64">
        <w:t xml:space="preserve"> </w:t>
      </w:r>
      <w:proofErr w:type="spellStart"/>
      <w:r w:rsidRPr="00BF2E64">
        <w:t>minerālmateriālu</w:t>
      </w:r>
      <w:proofErr w:type="spellEnd"/>
      <w:r w:rsidRPr="00BF2E64">
        <w:t xml:space="preserve"> </w:t>
      </w:r>
      <w:proofErr w:type="spellStart"/>
      <w:r w:rsidRPr="00BF2E64">
        <w:t>maisījumiem</w:t>
      </w:r>
      <w:proofErr w:type="spellEnd"/>
      <w:r w:rsidRPr="00BF2E64">
        <w:t xml:space="preserve"> </w:t>
      </w:r>
      <w:proofErr w:type="spellStart"/>
      <w:r w:rsidRPr="00BF2E64">
        <w:t>attiecīgajai</w:t>
      </w:r>
      <w:proofErr w:type="spellEnd"/>
      <w:r w:rsidRPr="00BF2E64">
        <w:t xml:space="preserve"> </w:t>
      </w:r>
      <w:proofErr w:type="spellStart"/>
      <w:r w:rsidRPr="00BF2E64">
        <w:t>konstruktīvajai</w:t>
      </w:r>
      <w:proofErr w:type="spellEnd"/>
      <w:r w:rsidRPr="00BF2E64">
        <w:t xml:space="preserve"> </w:t>
      </w:r>
      <w:proofErr w:type="spellStart"/>
      <w:r w:rsidRPr="00BF2E64">
        <w:t>kārtai</w:t>
      </w:r>
      <w:proofErr w:type="spellEnd"/>
      <w:r w:rsidRPr="00BF2E64">
        <w:t xml:space="preserve">. Ja </w:t>
      </w:r>
      <w:proofErr w:type="spellStart"/>
      <w:r w:rsidRPr="00BF2E64">
        <w:t>virs</w:t>
      </w:r>
      <w:proofErr w:type="spellEnd"/>
      <w:r w:rsidRPr="00BF2E64">
        <w:t xml:space="preserve"> </w:t>
      </w:r>
      <w:proofErr w:type="spellStart"/>
      <w:r w:rsidRPr="00BF2E64">
        <w:t>šādas</w:t>
      </w:r>
      <w:proofErr w:type="spellEnd"/>
      <w:r w:rsidRPr="00BF2E64">
        <w:t xml:space="preserve"> </w:t>
      </w:r>
      <w:proofErr w:type="spellStart"/>
      <w:r w:rsidRPr="00BF2E64">
        <w:t>frakcionētu</w:t>
      </w:r>
      <w:proofErr w:type="spellEnd"/>
      <w:r w:rsidRPr="00BF2E64">
        <w:t xml:space="preserve"> </w:t>
      </w:r>
      <w:proofErr w:type="spellStart"/>
      <w:r w:rsidRPr="00BF2E64">
        <w:t>šķembu</w:t>
      </w:r>
      <w:proofErr w:type="spellEnd"/>
      <w:r w:rsidRPr="00BF2E64">
        <w:t xml:space="preserve"> </w:t>
      </w:r>
      <w:proofErr w:type="spellStart"/>
      <w:r w:rsidRPr="00BF2E64">
        <w:t>kārtas</w:t>
      </w:r>
      <w:proofErr w:type="spellEnd"/>
      <w:r w:rsidRPr="00BF2E64">
        <w:t xml:space="preserve"> </w:t>
      </w:r>
      <w:proofErr w:type="spellStart"/>
      <w:r w:rsidRPr="00BF2E64">
        <w:t>paredzēts</w:t>
      </w:r>
      <w:proofErr w:type="spellEnd"/>
      <w:r w:rsidRPr="00BF2E64">
        <w:t xml:space="preserve"> </w:t>
      </w:r>
      <w:proofErr w:type="spellStart"/>
      <w:r w:rsidRPr="00BF2E64">
        <w:t>būvēt</w:t>
      </w:r>
      <w:proofErr w:type="spellEnd"/>
      <w:r w:rsidRPr="00BF2E64">
        <w:t xml:space="preserve"> </w:t>
      </w:r>
      <w:proofErr w:type="spellStart"/>
      <w:r w:rsidRPr="00BF2E64">
        <w:t>ar</w:t>
      </w:r>
      <w:proofErr w:type="spellEnd"/>
      <w:r w:rsidRPr="00BF2E64">
        <w:t xml:space="preserve"> </w:t>
      </w:r>
      <w:proofErr w:type="spellStart"/>
      <w:r w:rsidRPr="00BF2E64">
        <w:t>saistvielām</w:t>
      </w:r>
      <w:proofErr w:type="spellEnd"/>
      <w:r w:rsidRPr="00BF2E64">
        <w:t xml:space="preserve"> </w:t>
      </w:r>
      <w:proofErr w:type="spellStart"/>
      <w:r w:rsidRPr="00BF2E64">
        <w:t>saistītu</w:t>
      </w:r>
      <w:proofErr w:type="spellEnd"/>
      <w:r w:rsidRPr="00BF2E64">
        <w:t xml:space="preserve"> </w:t>
      </w:r>
      <w:proofErr w:type="spellStart"/>
      <w:r w:rsidRPr="00BF2E64">
        <w:t>kārtu</w:t>
      </w:r>
      <w:proofErr w:type="spellEnd"/>
      <w:r w:rsidRPr="00BF2E64">
        <w:t xml:space="preserve">, tad </w:t>
      </w:r>
      <w:proofErr w:type="spellStart"/>
      <w:r w:rsidRPr="00BF2E64">
        <w:t>noķīlēšanai</w:t>
      </w:r>
      <w:proofErr w:type="spellEnd"/>
      <w:r w:rsidRPr="00BF2E64">
        <w:t xml:space="preserve"> </w:t>
      </w:r>
      <w:proofErr w:type="spellStart"/>
      <w:r w:rsidRPr="00BF2E64">
        <w:t>jālieto</w:t>
      </w:r>
      <w:proofErr w:type="spellEnd"/>
      <w:r w:rsidRPr="00BF2E64">
        <w:t xml:space="preserve"> </w:t>
      </w:r>
      <w:proofErr w:type="spellStart"/>
      <w:r w:rsidRPr="00BF2E64">
        <w:t>atbilstošu</w:t>
      </w:r>
      <w:proofErr w:type="spellEnd"/>
      <w:r w:rsidRPr="00BF2E64">
        <w:t xml:space="preserve"> </w:t>
      </w:r>
      <w:proofErr w:type="spellStart"/>
      <w:r w:rsidRPr="00BF2E64">
        <w:t>izmēru</w:t>
      </w:r>
      <w:proofErr w:type="spellEnd"/>
      <w:r w:rsidRPr="00BF2E64">
        <w:t xml:space="preserve"> </w:t>
      </w:r>
      <w:proofErr w:type="spellStart"/>
      <w:r w:rsidRPr="00BF2E64">
        <w:t>ķīlējošās</w:t>
      </w:r>
      <w:proofErr w:type="spellEnd"/>
      <w:r w:rsidRPr="00BF2E64">
        <w:t xml:space="preserve"> </w:t>
      </w:r>
      <w:proofErr w:type="spellStart"/>
      <w:r w:rsidRPr="00BF2E64">
        <w:t>frakcijas</w:t>
      </w:r>
      <w:proofErr w:type="spellEnd"/>
      <w:r w:rsidRPr="00BF2E64">
        <w:t xml:space="preserve"> </w:t>
      </w:r>
      <w:proofErr w:type="spellStart"/>
      <w:r w:rsidRPr="00BF2E64">
        <w:t>šķembas</w:t>
      </w:r>
      <w:proofErr w:type="spellEnd"/>
      <w:r w:rsidRPr="00BF2E64">
        <w:t xml:space="preserve">, kuru </w:t>
      </w:r>
      <w:bookmarkStart w:id="1181" w:name="OLE_LINK42"/>
      <w:r w:rsidRPr="00BF2E64">
        <w:t>D ≤ 2d</w:t>
      </w:r>
      <w:bookmarkEnd w:id="1181"/>
      <w:r w:rsidRPr="00BF2E64">
        <w:t xml:space="preserve">, </w:t>
      </w:r>
      <w:proofErr w:type="spellStart"/>
      <w:r w:rsidRPr="00BF2E64">
        <w:t>pakāpeniski</w:t>
      </w:r>
      <w:proofErr w:type="spellEnd"/>
      <w:r w:rsidRPr="00BF2E64">
        <w:t xml:space="preserve"> </w:t>
      </w:r>
      <w:proofErr w:type="spellStart"/>
      <w:r w:rsidRPr="00BF2E64">
        <w:t>samazinot</w:t>
      </w:r>
      <w:proofErr w:type="spellEnd"/>
      <w:r w:rsidRPr="00BF2E64">
        <w:t xml:space="preserve"> </w:t>
      </w:r>
      <w:proofErr w:type="spellStart"/>
      <w:r w:rsidRPr="00BF2E64">
        <w:t>ķīlējošo</w:t>
      </w:r>
      <w:proofErr w:type="spellEnd"/>
      <w:r w:rsidRPr="00BF2E64">
        <w:t xml:space="preserve"> </w:t>
      </w:r>
      <w:proofErr w:type="spellStart"/>
      <w:r w:rsidRPr="00BF2E64">
        <w:t>šķembu</w:t>
      </w:r>
      <w:proofErr w:type="spellEnd"/>
      <w:r w:rsidRPr="00BF2E64">
        <w:t xml:space="preserve"> </w:t>
      </w:r>
      <w:proofErr w:type="spellStart"/>
      <w:r w:rsidRPr="00BF2E64">
        <w:t>frakciju</w:t>
      </w:r>
      <w:proofErr w:type="spellEnd"/>
      <w:r w:rsidRPr="00BF2E64">
        <w:t xml:space="preserve"> </w:t>
      </w:r>
      <w:proofErr w:type="spellStart"/>
      <w:r w:rsidRPr="00BF2E64">
        <w:t>ar</w:t>
      </w:r>
      <w:proofErr w:type="spellEnd"/>
      <w:r w:rsidRPr="00BF2E64">
        <w:t xml:space="preserve"> soli ½ – ¼ no </w:t>
      </w:r>
      <w:proofErr w:type="spellStart"/>
      <w:r w:rsidRPr="00BF2E64">
        <w:t>ieklātajā</w:t>
      </w:r>
      <w:proofErr w:type="spellEnd"/>
      <w:r w:rsidRPr="00BF2E64">
        <w:t xml:space="preserve"> </w:t>
      </w:r>
      <w:proofErr w:type="spellStart"/>
      <w:r w:rsidRPr="00BF2E64">
        <w:t>kārtā</w:t>
      </w:r>
      <w:proofErr w:type="spellEnd"/>
      <w:r w:rsidRPr="00BF2E64">
        <w:t xml:space="preserve"> </w:t>
      </w:r>
      <w:proofErr w:type="spellStart"/>
      <w:r w:rsidRPr="00BF2E64">
        <w:t>vai</w:t>
      </w:r>
      <w:proofErr w:type="spellEnd"/>
      <w:r w:rsidRPr="00BF2E64">
        <w:t xml:space="preserve"> </w:t>
      </w:r>
      <w:proofErr w:type="spellStart"/>
      <w:r w:rsidRPr="00BF2E64">
        <w:t>iepriekšējā</w:t>
      </w:r>
      <w:proofErr w:type="spellEnd"/>
      <w:r w:rsidRPr="00BF2E64">
        <w:t xml:space="preserve"> </w:t>
      </w:r>
      <w:proofErr w:type="spellStart"/>
      <w:r w:rsidRPr="00BF2E64">
        <w:t>ķīlēšanā</w:t>
      </w:r>
      <w:proofErr w:type="spellEnd"/>
      <w:r w:rsidRPr="00BF2E64">
        <w:t xml:space="preserve"> </w:t>
      </w:r>
      <w:proofErr w:type="spellStart"/>
      <w:r w:rsidRPr="00BF2E64">
        <w:t>lietoto</w:t>
      </w:r>
      <w:proofErr w:type="spellEnd"/>
      <w:r w:rsidRPr="00BF2E64">
        <w:t xml:space="preserve"> </w:t>
      </w:r>
      <w:proofErr w:type="spellStart"/>
      <w:r w:rsidRPr="00BF2E64">
        <w:t>šķembu</w:t>
      </w:r>
      <w:proofErr w:type="spellEnd"/>
      <w:r w:rsidRPr="00BF2E64">
        <w:t xml:space="preserve"> </w:t>
      </w:r>
      <w:proofErr w:type="spellStart"/>
      <w:r w:rsidRPr="00BF2E64">
        <w:t>lielāko</w:t>
      </w:r>
      <w:proofErr w:type="spellEnd"/>
      <w:r w:rsidRPr="00BF2E64">
        <w:t xml:space="preserve"> </w:t>
      </w:r>
      <w:proofErr w:type="spellStart"/>
      <w:r w:rsidRPr="00BF2E64">
        <w:t>graudu</w:t>
      </w:r>
      <w:proofErr w:type="spellEnd"/>
      <w:r w:rsidRPr="00BF2E64">
        <w:t xml:space="preserve"> </w:t>
      </w:r>
      <w:proofErr w:type="spellStart"/>
      <w:r w:rsidRPr="00BF2E64">
        <w:t>izmēra</w:t>
      </w:r>
      <w:proofErr w:type="spellEnd"/>
      <w:r w:rsidRPr="00BF2E64">
        <w:t xml:space="preserve"> </w:t>
      </w:r>
      <w:proofErr w:type="spellStart"/>
      <w:r w:rsidRPr="00BF2E64">
        <w:t>līdz</w:t>
      </w:r>
      <w:proofErr w:type="spellEnd"/>
      <w:r w:rsidRPr="00BF2E64">
        <w:t xml:space="preserve"> </w:t>
      </w:r>
      <w:proofErr w:type="spellStart"/>
      <w:r w:rsidRPr="00BF2E64">
        <w:t>mazākajai</w:t>
      </w:r>
      <w:proofErr w:type="spellEnd"/>
      <w:r w:rsidRPr="00BF2E64">
        <w:t xml:space="preserve"> </w:t>
      </w:r>
      <w:proofErr w:type="spellStart"/>
      <w:r w:rsidRPr="00BF2E64">
        <w:t>frakcijai</w:t>
      </w:r>
      <w:proofErr w:type="spellEnd"/>
      <w:r w:rsidRPr="00BF2E64">
        <w:t xml:space="preserve"> 4 – 8 mm. Ja </w:t>
      </w:r>
      <w:proofErr w:type="spellStart"/>
      <w:r w:rsidRPr="00BF2E64">
        <w:t>virs</w:t>
      </w:r>
      <w:proofErr w:type="spellEnd"/>
      <w:r w:rsidRPr="00BF2E64">
        <w:t xml:space="preserve"> </w:t>
      </w:r>
      <w:proofErr w:type="spellStart"/>
      <w:r w:rsidRPr="00BF2E64">
        <w:t>šādas</w:t>
      </w:r>
      <w:proofErr w:type="spellEnd"/>
      <w:r w:rsidRPr="00BF2E64">
        <w:t xml:space="preserve"> </w:t>
      </w:r>
      <w:proofErr w:type="spellStart"/>
      <w:r w:rsidRPr="00BF2E64">
        <w:t>frakcionētu</w:t>
      </w:r>
      <w:proofErr w:type="spellEnd"/>
      <w:r w:rsidRPr="00BF2E64">
        <w:t xml:space="preserve"> </w:t>
      </w:r>
      <w:proofErr w:type="spellStart"/>
      <w:r w:rsidRPr="00BF2E64">
        <w:t>šķembu</w:t>
      </w:r>
      <w:proofErr w:type="spellEnd"/>
      <w:r w:rsidRPr="00BF2E64">
        <w:t xml:space="preserve"> </w:t>
      </w:r>
      <w:proofErr w:type="spellStart"/>
      <w:r w:rsidRPr="00BF2E64">
        <w:t>kārtas</w:t>
      </w:r>
      <w:proofErr w:type="spellEnd"/>
      <w:r w:rsidRPr="00BF2E64">
        <w:t xml:space="preserve"> </w:t>
      </w:r>
      <w:proofErr w:type="spellStart"/>
      <w:r w:rsidRPr="00BF2E64">
        <w:t>paredzēts</w:t>
      </w:r>
      <w:proofErr w:type="spellEnd"/>
      <w:r w:rsidRPr="00BF2E64">
        <w:t xml:space="preserve"> </w:t>
      </w:r>
      <w:proofErr w:type="spellStart"/>
      <w:r w:rsidRPr="00BF2E64">
        <w:t>būvēt</w:t>
      </w:r>
      <w:proofErr w:type="spellEnd"/>
      <w:r w:rsidRPr="00BF2E64">
        <w:t xml:space="preserve"> </w:t>
      </w:r>
      <w:proofErr w:type="spellStart"/>
      <w:r w:rsidRPr="00BF2E64">
        <w:t>ar</w:t>
      </w:r>
      <w:proofErr w:type="spellEnd"/>
      <w:r w:rsidRPr="00BF2E64">
        <w:t xml:space="preserve"> </w:t>
      </w:r>
      <w:proofErr w:type="spellStart"/>
      <w:r w:rsidRPr="00BF2E64">
        <w:t>saistvielām</w:t>
      </w:r>
      <w:proofErr w:type="spellEnd"/>
      <w:r w:rsidRPr="00BF2E64">
        <w:t xml:space="preserve"> </w:t>
      </w:r>
      <w:proofErr w:type="spellStart"/>
      <w:r w:rsidRPr="00BF2E64">
        <w:t>nesaistītu</w:t>
      </w:r>
      <w:proofErr w:type="spellEnd"/>
      <w:r w:rsidRPr="00BF2E64">
        <w:t xml:space="preserve"> </w:t>
      </w:r>
      <w:proofErr w:type="spellStart"/>
      <w:r w:rsidRPr="00BF2E64">
        <w:t>pamata</w:t>
      </w:r>
      <w:proofErr w:type="spellEnd"/>
      <w:r w:rsidRPr="00BF2E64">
        <w:t xml:space="preserve"> </w:t>
      </w:r>
      <w:proofErr w:type="spellStart"/>
      <w:r w:rsidRPr="00BF2E64">
        <w:t>nesošo</w:t>
      </w:r>
      <w:proofErr w:type="spellEnd"/>
      <w:r w:rsidRPr="00BF2E64">
        <w:t xml:space="preserve"> </w:t>
      </w:r>
      <w:proofErr w:type="spellStart"/>
      <w:r w:rsidRPr="00BF2E64">
        <w:t>kārtu</w:t>
      </w:r>
      <w:proofErr w:type="spellEnd"/>
      <w:r w:rsidRPr="00BF2E64">
        <w:t xml:space="preserve">, </w:t>
      </w:r>
      <w:proofErr w:type="spellStart"/>
      <w:r w:rsidRPr="00BF2E64">
        <w:t>piemēram</w:t>
      </w:r>
      <w:proofErr w:type="spellEnd"/>
      <w:r w:rsidRPr="00BF2E64">
        <w:t xml:space="preserve">, </w:t>
      </w:r>
      <w:proofErr w:type="spellStart"/>
      <w:r w:rsidRPr="00BF2E64">
        <w:t>izmantojot</w:t>
      </w:r>
      <w:proofErr w:type="spellEnd"/>
      <w:r w:rsidRPr="00BF2E64">
        <w:t xml:space="preserve"> </w:t>
      </w:r>
      <w:proofErr w:type="spellStart"/>
      <w:r w:rsidRPr="00BF2E64">
        <w:t>minerālo</w:t>
      </w:r>
      <w:proofErr w:type="spellEnd"/>
      <w:r w:rsidRPr="00BF2E64">
        <w:t xml:space="preserve"> </w:t>
      </w:r>
      <w:proofErr w:type="spellStart"/>
      <w:r w:rsidRPr="00BF2E64">
        <w:t>materiālu</w:t>
      </w:r>
      <w:proofErr w:type="spellEnd"/>
      <w:r w:rsidRPr="00BF2E64">
        <w:t xml:space="preserve"> </w:t>
      </w:r>
      <w:proofErr w:type="spellStart"/>
      <w:r w:rsidRPr="00BF2E64">
        <w:t>maisījumu</w:t>
      </w:r>
      <w:proofErr w:type="spellEnd"/>
      <w:r w:rsidRPr="00BF2E64">
        <w:t xml:space="preserve">, tad </w:t>
      </w:r>
      <w:proofErr w:type="spellStart"/>
      <w:r w:rsidRPr="00BF2E64">
        <w:t>frakcionēto</w:t>
      </w:r>
      <w:proofErr w:type="spellEnd"/>
      <w:r w:rsidRPr="00BF2E64">
        <w:t xml:space="preserve"> </w:t>
      </w:r>
      <w:proofErr w:type="spellStart"/>
      <w:r w:rsidRPr="00BF2E64">
        <w:t>šķembu</w:t>
      </w:r>
      <w:proofErr w:type="spellEnd"/>
      <w:r w:rsidRPr="00BF2E64">
        <w:t xml:space="preserve"> </w:t>
      </w:r>
      <w:proofErr w:type="spellStart"/>
      <w:r w:rsidRPr="00BF2E64">
        <w:t>slāņus</w:t>
      </w:r>
      <w:proofErr w:type="spellEnd"/>
      <w:r w:rsidRPr="00BF2E64">
        <w:t xml:space="preserve"> </w:t>
      </w:r>
      <w:proofErr w:type="spellStart"/>
      <w:r w:rsidRPr="00BF2E64">
        <w:t>atsevišķi</w:t>
      </w:r>
      <w:proofErr w:type="spellEnd"/>
      <w:r w:rsidRPr="00BF2E64">
        <w:t xml:space="preserve"> var </w:t>
      </w:r>
      <w:proofErr w:type="spellStart"/>
      <w:r w:rsidRPr="00BF2E64">
        <w:t>neķīlēt</w:t>
      </w:r>
      <w:proofErr w:type="spellEnd"/>
      <w:r w:rsidRPr="00BF2E64">
        <w:t xml:space="preserve"> </w:t>
      </w:r>
      <w:proofErr w:type="spellStart"/>
      <w:r w:rsidRPr="00BF2E64">
        <w:t>vai</w:t>
      </w:r>
      <w:proofErr w:type="spellEnd"/>
      <w:r w:rsidRPr="00BF2E64">
        <w:t xml:space="preserve"> </w:t>
      </w:r>
      <w:proofErr w:type="spellStart"/>
      <w:r w:rsidRPr="00BF2E64">
        <w:t>veikt</w:t>
      </w:r>
      <w:proofErr w:type="spellEnd"/>
      <w:r w:rsidRPr="00BF2E64">
        <w:t xml:space="preserve"> to </w:t>
      </w:r>
      <w:proofErr w:type="spellStart"/>
      <w:r w:rsidRPr="00BF2E64">
        <w:t>ierobežotā</w:t>
      </w:r>
      <w:proofErr w:type="spellEnd"/>
      <w:r w:rsidRPr="00BF2E64">
        <w:t xml:space="preserve"> </w:t>
      </w:r>
      <w:proofErr w:type="spellStart"/>
      <w:r w:rsidRPr="00BF2E64">
        <w:t>apjomā</w:t>
      </w:r>
      <w:proofErr w:type="spellEnd"/>
      <w:r w:rsidRPr="00BF2E64">
        <w:t xml:space="preserve">, jo </w:t>
      </w:r>
      <w:proofErr w:type="spellStart"/>
      <w:r w:rsidRPr="00BF2E64">
        <w:t>frakcijas</w:t>
      </w:r>
      <w:proofErr w:type="spellEnd"/>
      <w:r w:rsidRPr="00BF2E64">
        <w:t xml:space="preserve"> </w:t>
      </w:r>
      <w:proofErr w:type="spellStart"/>
      <w:r w:rsidRPr="00BF2E64">
        <w:t>noķīlēšanu</w:t>
      </w:r>
      <w:proofErr w:type="spellEnd"/>
      <w:r w:rsidRPr="00BF2E64">
        <w:t xml:space="preserve"> </w:t>
      </w:r>
      <w:proofErr w:type="spellStart"/>
      <w:r w:rsidRPr="00BF2E64">
        <w:t>nodrošinās</w:t>
      </w:r>
      <w:proofErr w:type="spellEnd"/>
      <w:r w:rsidRPr="00BF2E64">
        <w:t xml:space="preserve"> </w:t>
      </w:r>
      <w:proofErr w:type="spellStart"/>
      <w:r w:rsidRPr="00BF2E64">
        <w:t>augstāk</w:t>
      </w:r>
      <w:proofErr w:type="spellEnd"/>
      <w:r w:rsidRPr="00BF2E64">
        <w:t xml:space="preserve"> </w:t>
      </w:r>
      <w:proofErr w:type="spellStart"/>
      <w:r w:rsidRPr="00BF2E64">
        <w:t>iestrādātais</w:t>
      </w:r>
      <w:proofErr w:type="spellEnd"/>
      <w:r w:rsidRPr="00BF2E64">
        <w:t xml:space="preserve"> </w:t>
      </w:r>
      <w:proofErr w:type="spellStart"/>
      <w:r w:rsidRPr="00BF2E64">
        <w:t>maisījums</w:t>
      </w:r>
      <w:proofErr w:type="spellEnd"/>
      <w:r w:rsidRPr="00BF2E64">
        <w:t>.</w:t>
      </w:r>
    </w:p>
    <w:p w14:paraId="44A011DE" w14:textId="77777777" w:rsidR="00B9576A" w:rsidRPr="00BF2E64" w:rsidRDefault="00B9576A" w:rsidP="00B300E4">
      <w:pPr>
        <w:pStyle w:val="Virsraksts4"/>
      </w:pPr>
      <w:bookmarkStart w:id="1182" w:name="_Ref251245674"/>
      <w:r w:rsidRPr="00BF2E64">
        <w:t>Prasības maisījumu izejmateriāliem</w:t>
      </w:r>
      <w:bookmarkEnd w:id="1182"/>
    </w:p>
    <w:p w14:paraId="4BDA59CC" w14:textId="2947E723" w:rsidR="00B9576A" w:rsidRPr="00BF2E64" w:rsidRDefault="00B9576A" w:rsidP="00B300E4">
      <w:r w:rsidRPr="00B44DB7">
        <w:rPr>
          <w:lang w:val="lv-LV"/>
        </w:rPr>
        <w:t xml:space="preserve">Visi </w:t>
      </w:r>
      <w:proofErr w:type="spellStart"/>
      <w:r w:rsidRPr="00B44DB7">
        <w:rPr>
          <w:lang w:val="lv-LV"/>
        </w:rPr>
        <w:t>minerālmateriāli</w:t>
      </w:r>
      <w:proofErr w:type="spellEnd"/>
      <w:r w:rsidRPr="00B44DB7">
        <w:rPr>
          <w:lang w:val="lv-LV"/>
        </w:rPr>
        <w:t xml:space="preserve"> jāapraksta ar </w:t>
      </w:r>
      <w:proofErr w:type="spellStart"/>
      <w:r w:rsidRPr="00B44DB7">
        <w:rPr>
          <w:lang w:val="lv-LV"/>
        </w:rPr>
        <w:t>minerālmateriālu</w:t>
      </w:r>
      <w:proofErr w:type="spellEnd"/>
      <w:r w:rsidRPr="00B44DB7">
        <w:rPr>
          <w:lang w:val="lv-LV"/>
        </w:rPr>
        <w:t xml:space="preserve"> izmēru izteiksmi, izmantojot apzīmējumu d/D (LVS EN 13242 4.2.</w:t>
      </w:r>
      <w:r w:rsidR="00C92FDB">
        <w:rPr>
          <w:lang w:val="lv-LV"/>
        </w:rPr>
        <w:t>p.</w:t>
      </w:r>
      <w:r w:rsidRPr="00B44DB7">
        <w:rPr>
          <w:lang w:val="lv-LV"/>
        </w:rPr>
        <w:t xml:space="preserve">). </w:t>
      </w:r>
      <w:proofErr w:type="spellStart"/>
      <w:r w:rsidRPr="00BF2E64">
        <w:t>Minerālmateriālu</w:t>
      </w:r>
      <w:proofErr w:type="spellEnd"/>
      <w:r w:rsidRPr="00BF2E64">
        <w:t xml:space="preserve"> </w:t>
      </w:r>
      <w:proofErr w:type="spellStart"/>
      <w:r w:rsidRPr="00BF2E64">
        <w:t>izmēri</w:t>
      </w:r>
      <w:proofErr w:type="spellEnd"/>
      <w:r w:rsidRPr="00BF2E64">
        <w:t xml:space="preserve"> </w:t>
      </w:r>
      <w:proofErr w:type="spellStart"/>
      <w:r w:rsidRPr="00BF2E64">
        <w:t>jānosaka</w:t>
      </w:r>
      <w:proofErr w:type="spellEnd"/>
      <w:r w:rsidRPr="00BF2E64">
        <w:t xml:space="preserve">, </w:t>
      </w:r>
      <w:proofErr w:type="spellStart"/>
      <w:r w:rsidRPr="00BF2E64">
        <w:t>izmantojot</w:t>
      </w:r>
      <w:proofErr w:type="spellEnd"/>
      <w:r>
        <w:t xml:space="preserve"> </w:t>
      </w:r>
      <w:r>
        <w:fldChar w:fldCharType="begin"/>
      </w:r>
      <w:r>
        <w:instrText xml:space="preserve"> REF _Ref251243643 \r \h </w:instrText>
      </w:r>
      <w:r w:rsidR="00B300E4">
        <w:instrText xml:space="preserve"> \* MERGEFORMAT </w:instrText>
      </w:r>
      <w:r>
        <w:fldChar w:fldCharType="separate"/>
      </w:r>
      <w:r w:rsidR="00C86EAE">
        <w:t>5.2-1</w:t>
      </w:r>
      <w:r>
        <w:fldChar w:fldCharType="end"/>
      </w:r>
      <w:r w:rsidRPr="00BF2E64">
        <w:t xml:space="preserve"> </w:t>
      </w:r>
      <w:proofErr w:type="spellStart"/>
      <w:r w:rsidRPr="00BF2E64">
        <w:t>tabulā</w:t>
      </w:r>
      <w:proofErr w:type="spellEnd"/>
      <w:r w:rsidRPr="00BF2E64">
        <w:t xml:space="preserve"> </w:t>
      </w:r>
      <w:proofErr w:type="spellStart"/>
      <w:r w:rsidRPr="00BF2E64">
        <w:t>dotos</w:t>
      </w:r>
      <w:proofErr w:type="spellEnd"/>
      <w:r w:rsidRPr="00BF2E64">
        <w:t xml:space="preserve"> </w:t>
      </w:r>
      <w:proofErr w:type="spellStart"/>
      <w:r w:rsidRPr="00BF2E64">
        <w:t>sietu</w:t>
      </w:r>
      <w:proofErr w:type="spellEnd"/>
      <w:r w:rsidRPr="00BF2E64">
        <w:t xml:space="preserve"> </w:t>
      </w:r>
      <w:proofErr w:type="spellStart"/>
      <w:r w:rsidRPr="00BF2E64">
        <w:t>izmērus</w:t>
      </w:r>
      <w:proofErr w:type="spellEnd"/>
      <w:r w:rsidRPr="00BF2E64">
        <w:t>.</w:t>
      </w:r>
    </w:p>
    <w:p w14:paraId="12B3D362" w14:textId="77777777" w:rsidR="00B9576A" w:rsidRPr="00BF2E64" w:rsidRDefault="00B9576A" w:rsidP="005D7758">
      <w:pPr>
        <w:pStyle w:val="Virsraksts8"/>
      </w:pPr>
      <w:bookmarkStart w:id="1183" w:name="_Ref251243643"/>
      <w:r w:rsidRPr="00BF2E64">
        <w:t xml:space="preserve">tabula. </w:t>
      </w:r>
      <w:proofErr w:type="spellStart"/>
      <w:r w:rsidRPr="00BF2E64">
        <w:t>Sietu</w:t>
      </w:r>
      <w:proofErr w:type="spellEnd"/>
      <w:r w:rsidRPr="00BF2E64">
        <w:t xml:space="preserve"> </w:t>
      </w:r>
      <w:proofErr w:type="spellStart"/>
      <w:r w:rsidRPr="00BF2E64">
        <w:t>izmēri</w:t>
      </w:r>
      <w:proofErr w:type="spellEnd"/>
      <w:r w:rsidRPr="00BF2E64">
        <w:t xml:space="preserve"> </w:t>
      </w:r>
      <w:proofErr w:type="spellStart"/>
      <w:r w:rsidRPr="00BF2E64">
        <w:t>minerālmateriāla</w:t>
      </w:r>
      <w:proofErr w:type="spellEnd"/>
      <w:r w:rsidRPr="00BF2E64">
        <w:t xml:space="preserve"> </w:t>
      </w:r>
      <w:proofErr w:type="spellStart"/>
      <w:r w:rsidRPr="00BF2E64">
        <w:t>izmēru</w:t>
      </w:r>
      <w:proofErr w:type="spellEnd"/>
      <w:r w:rsidRPr="00BF2E64">
        <w:t xml:space="preserve"> </w:t>
      </w:r>
      <w:proofErr w:type="spellStart"/>
      <w:r w:rsidRPr="00BF2E64">
        <w:t>noteikšanai</w:t>
      </w:r>
      <w:bookmarkEnd w:id="1183"/>
      <w:proofErr w:type="spellEnd"/>
    </w:p>
    <w:tbl>
      <w:tblPr>
        <w:tblW w:w="0" w:type="auto"/>
        <w:tblInd w:w="5" w:type="dxa"/>
        <w:tblLayout w:type="fixed"/>
        <w:tblLook w:val="0000" w:firstRow="0" w:lastRow="0" w:firstColumn="0" w:lastColumn="0" w:noHBand="0" w:noVBand="0"/>
      </w:tblPr>
      <w:tblGrid>
        <w:gridCol w:w="1551"/>
        <w:gridCol w:w="514"/>
        <w:gridCol w:w="516"/>
        <w:gridCol w:w="516"/>
        <w:gridCol w:w="516"/>
        <w:gridCol w:w="565"/>
        <w:gridCol w:w="516"/>
        <w:gridCol w:w="596"/>
        <w:gridCol w:w="548"/>
        <w:gridCol w:w="597"/>
        <w:gridCol w:w="597"/>
        <w:gridCol w:w="548"/>
        <w:gridCol w:w="489"/>
        <w:gridCol w:w="489"/>
        <w:gridCol w:w="489"/>
      </w:tblGrid>
      <w:tr w:rsidR="00B9576A" w:rsidRPr="00BF2E64" w14:paraId="20C8149E" w14:textId="77777777" w:rsidTr="00017975">
        <w:trPr>
          <w:cantSplit/>
          <w:trHeight w:val="440"/>
        </w:trPr>
        <w:tc>
          <w:tcPr>
            <w:tcW w:w="155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C11C23" w14:textId="77777777" w:rsidR="00B9576A" w:rsidRPr="00BF2E64" w:rsidRDefault="00B9576A" w:rsidP="00192D16">
            <w:pPr>
              <w:pStyle w:val="Tabletext"/>
            </w:pPr>
            <w:proofErr w:type="spellStart"/>
            <w:r w:rsidRPr="00BF2E64">
              <w:t>Pamatkomplekts</w:t>
            </w:r>
            <w:proofErr w:type="spellEnd"/>
            <w:r w:rsidRPr="00BF2E64">
              <w:t xml:space="preserve"> plus </w:t>
            </w:r>
            <w:proofErr w:type="gramStart"/>
            <w:r w:rsidRPr="00BF2E64">
              <w:t>1.komplekts</w:t>
            </w:r>
            <w:proofErr w:type="gramEnd"/>
            <w:r w:rsidRPr="00BF2E64">
              <w:t xml:space="preserve"> (mm)</w:t>
            </w:r>
          </w:p>
        </w:tc>
        <w:tc>
          <w:tcPr>
            <w:tcW w:w="5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66133C5" w14:textId="77777777" w:rsidR="00B9576A" w:rsidRPr="00BF2E64" w:rsidRDefault="00B9576A" w:rsidP="00192D16">
            <w:pPr>
              <w:pStyle w:val="Tabletext3"/>
            </w:pPr>
            <w:r w:rsidRPr="00BF2E64">
              <w:t>0</w:t>
            </w:r>
          </w:p>
        </w:tc>
        <w:tc>
          <w:tcPr>
            <w:tcW w:w="51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0BEA3A" w14:textId="77777777" w:rsidR="00B9576A" w:rsidRPr="00BF2E64" w:rsidRDefault="00B9576A" w:rsidP="00192D16">
            <w:pPr>
              <w:pStyle w:val="Tabletext3"/>
            </w:pPr>
            <w:r w:rsidRPr="00BF2E64">
              <w:t>1</w:t>
            </w:r>
          </w:p>
        </w:tc>
        <w:tc>
          <w:tcPr>
            <w:tcW w:w="51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258EDB" w14:textId="77777777" w:rsidR="00B9576A" w:rsidRPr="00BF2E64" w:rsidRDefault="00B9576A" w:rsidP="00192D16">
            <w:pPr>
              <w:pStyle w:val="Tabletext3"/>
            </w:pPr>
            <w:r w:rsidRPr="00BF2E64">
              <w:t>2</w:t>
            </w:r>
          </w:p>
        </w:tc>
        <w:tc>
          <w:tcPr>
            <w:tcW w:w="51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E654F5" w14:textId="77777777" w:rsidR="00B9576A" w:rsidRPr="00BF2E64" w:rsidRDefault="00B9576A" w:rsidP="00192D16">
            <w:pPr>
              <w:pStyle w:val="Tabletext3"/>
            </w:pPr>
            <w:r w:rsidRPr="00BF2E64">
              <w:t>4</w:t>
            </w:r>
          </w:p>
        </w:tc>
        <w:tc>
          <w:tcPr>
            <w:tcW w:w="5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55F5F9" w14:textId="77777777" w:rsidR="00B9576A" w:rsidRPr="00BF2E64" w:rsidRDefault="00B9576A" w:rsidP="00192D16">
            <w:pPr>
              <w:pStyle w:val="Tabletext3"/>
            </w:pPr>
            <w:r w:rsidRPr="00BF2E64">
              <w:t>5,6</w:t>
            </w:r>
          </w:p>
          <w:p w14:paraId="60CA296C" w14:textId="77777777" w:rsidR="00B9576A" w:rsidRPr="00BF2E64" w:rsidRDefault="00B9576A" w:rsidP="00192D16">
            <w:pPr>
              <w:pStyle w:val="Tabletext3"/>
            </w:pPr>
            <w:r w:rsidRPr="00BF2E64">
              <w:t>(5)</w:t>
            </w:r>
          </w:p>
        </w:tc>
        <w:tc>
          <w:tcPr>
            <w:tcW w:w="51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A3F784" w14:textId="77777777" w:rsidR="00B9576A" w:rsidRPr="00BF2E64" w:rsidRDefault="00B9576A" w:rsidP="00192D16">
            <w:pPr>
              <w:pStyle w:val="Tabletext3"/>
            </w:pPr>
            <w:r w:rsidRPr="00BF2E64">
              <w:t>8</w:t>
            </w:r>
          </w:p>
        </w:tc>
        <w:tc>
          <w:tcPr>
            <w:tcW w:w="59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B5B5048" w14:textId="77777777" w:rsidR="00B9576A" w:rsidRPr="00BF2E64" w:rsidRDefault="00B9576A" w:rsidP="00192D16">
            <w:pPr>
              <w:pStyle w:val="Tabletext3"/>
            </w:pPr>
            <w:r w:rsidRPr="00BF2E64">
              <w:t>11,2</w:t>
            </w:r>
          </w:p>
          <w:p w14:paraId="19239F05" w14:textId="77777777" w:rsidR="00B9576A" w:rsidRPr="00BF2E64" w:rsidRDefault="00B9576A" w:rsidP="00192D16">
            <w:pPr>
              <w:pStyle w:val="Tabletext3"/>
            </w:pPr>
            <w:r w:rsidRPr="00BF2E64">
              <w:t>(11)</w:t>
            </w:r>
          </w:p>
        </w:tc>
        <w:tc>
          <w:tcPr>
            <w:tcW w:w="5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6983386" w14:textId="77777777" w:rsidR="00B9576A" w:rsidRPr="00BF2E64" w:rsidRDefault="00B9576A" w:rsidP="00192D16">
            <w:pPr>
              <w:pStyle w:val="Tabletext3"/>
            </w:pPr>
            <w:r w:rsidRPr="00BF2E64">
              <w:t>16</w:t>
            </w:r>
          </w:p>
        </w:tc>
        <w:tc>
          <w:tcPr>
            <w:tcW w:w="59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FD51B5" w14:textId="77777777" w:rsidR="00B9576A" w:rsidRPr="00BF2E64" w:rsidRDefault="00B9576A" w:rsidP="00192D16">
            <w:pPr>
              <w:pStyle w:val="Tabletext3"/>
            </w:pPr>
            <w:r w:rsidRPr="00BF2E64">
              <w:t>22,4</w:t>
            </w:r>
          </w:p>
          <w:p w14:paraId="6C343ECE" w14:textId="77777777" w:rsidR="00B9576A" w:rsidRPr="00BF2E64" w:rsidRDefault="00B9576A" w:rsidP="00192D16">
            <w:pPr>
              <w:pStyle w:val="Tabletext3"/>
            </w:pPr>
            <w:r w:rsidRPr="00BF2E64">
              <w:t>(22)</w:t>
            </w:r>
          </w:p>
        </w:tc>
        <w:tc>
          <w:tcPr>
            <w:tcW w:w="59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5A4B90" w14:textId="77777777" w:rsidR="00B9576A" w:rsidRPr="00BF2E64" w:rsidRDefault="00B9576A" w:rsidP="00192D16">
            <w:pPr>
              <w:pStyle w:val="Tabletext3"/>
            </w:pPr>
            <w:r w:rsidRPr="00BF2E64">
              <w:t>31,5</w:t>
            </w:r>
          </w:p>
          <w:p w14:paraId="4211AE5A" w14:textId="77777777" w:rsidR="00B9576A" w:rsidRPr="00BF2E64" w:rsidRDefault="00B9576A" w:rsidP="00192D16">
            <w:pPr>
              <w:pStyle w:val="Tabletext3"/>
            </w:pPr>
            <w:r w:rsidRPr="00BF2E64">
              <w:t>(32)</w:t>
            </w:r>
          </w:p>
        </w:tc>
        <w:tc>
          <w:tcPr>
            <w:tcW w:w="5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B5A80C5" w14:textId="77777777" w:rsidR="00B9576A" w:rsidRPr="00BF2E64" w:rsidRDefault="00B9576A" w:rsidP="00192D16">
            <w:pPr>
              <w:pStyle w:val="Tabletext3"/>
            </w:pPr>
            <w:r w:rsidRPr="00BF2E64">
              <w:t>45</w:t>
            </w:r>
          </w:p>
        </w:tc>
        <w:tc>
          <w:tcPr>
            <w:tcW w:w="48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0AE9C0" w14:textId="77777777" w:rsidR="00B9576A" w:rsidRPr="00BF2E64" w:rsidRDefault="00B9576A" w:rsidP="00192D16">
            <w:pPr>
              <w:pStyle w:val="Tabletext3"/>
            </w:pPr>
            <w:r w:rsidRPr="00BF2E64">
              <w:t>56</w:t>
            </w:r>
          </w:p>
        </w:tc>
        <w:tc>
          <w:tcPr>
            <w:tcW w:w="48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FB6189C" w14:textId="77777777" w:rsidR="00B9576A" w:rsidRPr="00BF2E64" w:rsidRDefault="00B9576A" w:rsidP="00192D16">
            <w:pPr>
              <w:pStyle w:val="Tabletext3"/>
            </w:pPr>
            <w:r w:rsidRPr="00BF2E64">
              <w:t>63</w:t>
            </w:r>
          </w:p>
        </w:tc>
        <w:tc>
          <w:tcPr>
            <w:tcW w:w="48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DAD270" w14:textId="77777777" w:rsidR="00B9576A" w:rsidRPr="00BF2E64" w:rsidRDefault="00B9576A" w:rsidP="00192D16">
            <w:pPr>
              <w:pStyle w:val="Tabletext3"/>
            </w:pPr>
            <w:r w:rsidRPr="00BF2E64">
              <w:t>90</w:t>
            </w:r>
          </w:p>
        </w:tc>
      </w:tr>
    </w:tbl>
    <w:p w14:paraId="36CBA3AD" w14:textId="77777777" w:rsidR="00B9576A" w:rsidRPr="00BF2E64" w:rsidRDefault="00B9576A" w:rsidP="00B300E4">
      <w:pPr>
        <w:pStyle w:val="Komentratma"/>
      </w:pPr>
      <w:r w:rsidRPr="00BF2E64">
        <w:t xml:space="preserve">PIEZĪME. </w:t>
      </w:r>
      <w:proofErr w:type="spellStart"/>
      <w:r w:rsidRPr="00BF2E64">
        <w:t>Iekavās</w:t>
      </w:r>
      <w:proofErr w:type="spellEnd"/>
      <w:r w:rsidRPr="00BF2E64">
        <w:t xml:space="preserve"> </w:t>
      </w:r>
      <w:proofErr w:type="spellStart"/>
      <w:r w:rsidRPr="00BF2E64">
        <w:t>dotos</w:t>
      </w:r>
      <w:proofErr w:type="spellEnd"/>
      <w:r w:rsidRPr="00BF2E64">
        <w:t xml:space="preserve"> </w:t>
      </w:r>
      <w:proofErr w:type="spellStart"/>
      <w:r w:rsidRPr="00BF2E64">
        <w:t>noapaļotos</w:t>
      </w:r>
      <w:proofErr w:type="spellEnd"/>
      <w:r w:rsidRPr="00BF2E64">
        <w:t xml:space="preserve"> </w:t>
      </w:r>
      <w:proofErr w:type="spellStart"/>
      <w:r w:rsidRPr="00BF2E64">
        <w:t>izmērus</w:t>
      </w:r>
      <w:proofErr w:type="spellEnd"/>
      <w:r w:rsidRPr="00BF2E64">
        <w:t xml:space="preserve"> var </w:t>
      </w:r>
      <w:proofErr w:type="spellStart"/>
      <w:r w:rsidRPr="00BF2E64">
        <w:t>lietot</w:t>
      </w:r>
      <w:proofErr w:type="spellEnd"/>
      <w:r w:rsidRPr="00BF2E64">
        <w:t xml:space="preserve"> </w:t>
      </w:r>
      <w:proofErr w:type="spellStart"/>
      <w:r w:rsidRPr="00BF2E64">
        <w:t>vienkāršotai</w:t>
      </w:r>
      <w:proofErr w:type="spellEnd"/>
      <w:r w:rsidRPr="00BF2E64">
        <w:t xml:space="preserve"> </w:t>
      </w:r>
      <w:proofErr w:type="spellStart"/>
      <w:r w:rsidRPr="00BF2E64">
        <w:t>minerālmateriālu</w:t>
      </w:r>
      <w:proofErr w:type="spellEnd"/>
      <w:r w:rsidRPr="00BF2E64">
        <w:t xml:space="preserve"> </w:t>
      </w:r>
      <w:proofErr w:type="spellStart"/>
      <w:r w:rsidRPr="00BF2E64">
        <w:t>izmēru</w:t>
      </w:r>
      <w:proofErr w:type="spellEnd"/>
      <w:r w:rsidRPr="00BF2E64">
        <w:t xml:space="preserve"> </w:t>
      </w:r>
      <w:proofErr w:type="spellStart"/>
      <w:r w:rsidRPr="00BF2E64">
        <w:t>raksturošanai</w:t>
      </w:r>
      <w:proofErr w:type="spellEnd"/>
      <w:r w:rsidRPr="00BF2E64">
        <w:t>.</w:t>
      </w:r>
    </w:p>
    <w:p w14:paraId="3D52F91E" w14:textId="06201A2B" w:rsidR="00B9576A" w:rsidRPr="00BF2E64" w:rsidRDefault="00B9576A" w:rsidP="00B300E4">
      <w:proofErr w:type="spellStart"/>
      <w:r w:rsidRPr="00BF2E64">
        <w:t>Granulometriskais</w:t>
      </w:r>
      <w:proofErr w:type="spellEnd"/>
      <w:r w:rsidRPr="00BF2E64">
        <w:t xml:space="preserve"> </w:t>
      </w:r>
      <w:proofErr w:type="spellStart"/>
      <w:r w:rsidRPr="00BF2E64">
        <w:t>sastāvs</w:t>
      </w:r>
      <w:proofErr w:type="spellEnd"/>
      <w:r>
        <w:t xml:space="preserve"> </w:t>
      </w:r>
      <w:r w:rsidRPr="00BF2E64">
        <w:t>(LVS EN 13242 4.3.</w:t>
      </w:r>
      <w:r w:rsidR="00C92FDB">
        <w:t>p.</w:t>
      </w:r>
      <w:r w:rsidRPr="00BF2E64">
        <w:t>).</w:t>
      </w:r>
    </w:p>
    <w:p w14:paraId="332BC280" w14:textId="77777777" w:rsidR="00B9576A" w:rsidRPr="00BF2E64" w:rsidRDefault="00B9576A" w:rsidP="00B300E4">
      <w:proofErr w:type="spellStart"/>
      <w:r w:rsidRPr="00BF2E64">
        <w:t>Ir</w:t>
      </w:r>
      <w:proofErr w:type="spellEnd"/>
      <w:r w:rsidRPr="00BF2E64">
        <w:t xml:space="preserve"> </w:t>
      </w:r>
      <w:proofErr w:type="spellStart"/>
      <w:r w:rsidRPr="00BF2E64">
        <w:t>atļautas</w:t>
      </w:r>
      <w:proofErr w:type="spellEnd"/>
      <w:r w:rsidRPr="00BF2E64">
        <w:t xml:space="preserve"> </w:t>
      </w:r>
      <w:proofErr w:type="spellStart"/>
      <w:r w:rsidRPr="00BF2E64">
        <w:t>divu</w:t>
      </w:r>
      <w:proofErr w:type="spellEnd"/>
      <w:r w:rsidRPr="00BF2E64">
        <w:t xml:space="preserve"> </w:t>
      </w:r>
      <w:proofErr w:type="spellStart"/>
      <w:r w:rsidRPr="00BF2E64">
        <w:t>vai</w:t>
      </w:r>
      <w:proofErr w:type="spellEnd"/>
      <w:r w:rsidRPr="00BF2E64">
        <w:t xml:space="preserve"> </w:t>
      </w:r>
      <w:proofErr w:type="spellStart"/>
      <w:r w:rsidRPr="00BF2E64">
        <w:t>vairāk</w:t>
      </w:r>
      <w:proofErr w:type="spellEnd"/>
      <w:r w:rsidRPr="00BF2E64">
        <w:t xml:space="preserve"> </w:t>
      </w:r>
      <w:proofErr w:type="spellStart"/>
      <w:r w:rsidRPr="00BF2E64">
        <w:t>blakus</w:t>
      </w:r>
      <w:proofErr w:type="spellEnd"/>
      <w:r w:rsidRPr="00BF2E64">
        <w:t xml:space="preserve"> </w:t>
      </w:r>
      <w:proofErr w:type="spellStart"/>
      <w:r w:rsidRPr="00BF2E64">
        <w:t>esošo</w:t>
      </w:r>
      <w:proofErr w:type="spellEnd"/>
      <w:r w:rsidRPr="00BF2E64">
        <w:t xml:space="preserve"> </w:t>
      </w:r>
      <w:proofErr w:type="spellStart"/>
      <w:r w:rsidRPr="00BF2E64">
        <w:t>izmēru</w:t>
      </w:r>
      <w:proofErr w:type="spellEnd"/>
      <w:r w:rsidRPr="00BF2E64">
        <w:t xml:space="preserve"> </w:t>
      </w:r>
      <w:proofErr w:type="spellStart"/>
      <w:r w:rsidRPr="00BF2E64">
        <w:t>minerālmateriālu</w:t>
      </w:r>
      <w:proofErr w:type="spellEnd"/>
      <w:r w:rsidRPr="00BF2E64">
        <w:t xml:space="preserve"> </w:t>
      </w:r>
      <w:proofErr w:type="spellStart"/>
      <w:r w:rsidRPr="00BF2E64">
        <w:t>kombinācijas</w:t>
      </w:r>
      <w:proofErr w:type="spellEnd"/>
      <w:r w:rsidRPr="00BF2E64">
        <w:t xml:space="preserve"> </w:t>
      </w:r>
      <w:proofErr w:type="spellStart"/>
      <w:r w:rsidRPr="00BF2E64">
        <w:t>vai</w:t>
      </w:r>
      <w:proofErr w:type="spellEnd"/>
      <w:r w:rsidRPr="00BF2E64">
        <w:t xml:space="preserve"> </w:t>
      </w:r>
      <w:proofErr w:type="spellStart"/>
      <w:r w:rsidRPr="00BF2E64">
        <w:t>jaukti</w:t>
      </w:r>
      <w:proofErr w:type="spellEnd"/>
      <w:r w:rsidRPr="00BF2E64">
        <w:t xml:space="preserve"> </w:t>
      </w:r>
      <w:proofErr w:type="spellStart"/>
      <w:r w:rsidRPr="00BF2E64">
        <w:t>minerālmateriāli</w:t>
      </w:r>
      <w:proofErr w:type="spellEnd"/>
      <w:r w:rsidRPr="00BF2E64">
        <w:t xml:space="preserve">. </w:t>
      </w:r>
      <w:proofErr w:type="spellStart"/>
      <w:r w:rsidRPr="00BF2E64">
        <w:t>Minerālmateriālam</w:t>
      </w:r>
      <w:proofErr w:type="spellEnd"/>
      <w:r w:rsidRPr="00BF2E64">
        <w:t xml:space="preserve">, kas </w:t>
      </w:r>
      <w:proofErr w:type="spellStart"/>
      <w:r w:rsidRPr="00BF2E64">
        <w:t>piegādāts</w:t>
      </w:r>
      <w:proofErr w:type="spellEnd"/>
      <w:r w:rsidRPr="00BF2E64">
        <w:t xml:space="preserve"> </w:t>
      </w:r>
      <w:proofErr w:type="spellStart"/>
      <w:r w:rsidRPr="00BF2E64">
        <w:t>kā</w:t>
      </w:r>
      <w:proofErr w:type="spellEnd"/>
      <w:r w:rsidRPr="00BF2E64">
        <w:t xml:space="preserve"> </w:t>
      </w:r>
      <w:proofErr w:type="spellStart"/>
      <w:r w:rsidRPr="00BF2E64">
        <w:t>dažādu</w:t>
      </w:r>
      <w:proofErr w:type="spellEnd"/>
      <w:r w:rsidRPr="00BF2E64">
        <w:t xml:space="preserve"> </w:t>
      </w:r>
      <w:proofErr w:type="spellStart"/>
      <w:r w:rsidRPr="00BF2E64">
        <w:t>izmēru</w:t>
      </w:r>
      <w:proofErr w:type="spellEnd"/>
      <w:r w:rsidRPr="00BF2E64">
        <w:t xml:space="preserve"> </w:t>
      </w:r>
      <w:proofErr w:type="spellStart"/>
      <w:r w:rsidRPr="00BF2E64">
        <w:t>vai</w:t>
      </w:r>
      <w:proofErr w:type="spellEnd"/>
      <w:r w:rsidRPr="00BF2E64">
        <w:t xml:space="preserve"> </w:t>
      </w:r>
      <w:proofErr w:type="spellStart"/>
      <w:r w:rsidRPr="00BF2E64">
        <w:t>tipu</w:t>
      </w:r>
      <w:proofErr w:type="spellEnd"/>
      <w:r w:rsidRPr="00BF2E64">
        <w:t xml:space="preserve"> </w:t>
      </w:r>
      <w:proofErr w:type="spellStart"/>
      <w:r w:rsidRPr="00BF2E64">
        <w:t>maisījums</w:t>
      </w:r>
      <w:proofErr w:type="spellEnd"/>
      <w:r w:rsidRPr="00BF2E64">
        <w:t xml:space="preserve">, </w:t>
      </w:r>
      <w:proofErr w:type="spellStart"/>
      <w:r w:rsidRPr="00BF2E64">
        <w:t>ir</w:t>
      </w:r>
      <w:proofErr w:type="spellEnd"/>
      <w:r w:rsidRPr="00BF2E64">
        <w:t xml:space="preserve"> </w:t>
      </w:r>
      <w:proofErr w:type="spellStart"/>
      <w:r w:rsidRPr="00BF2E64">
        <w:t>jābūt</w:t>
      </w:r>
      <w:proofErr w:type="spellEnd"/>
      <w:r w:rsidRPr="00BF2E64">
        <w:t xml:space="preserve"> </w:t>
      </w:r>
      <w:proofErr w:type="spellStart"/>
      <w:r w:rsidRPr="00BF2E64">
        <w:t>vienmērīgi</w:t>
      </w:r>
      <w:proofErr w:type="spellEnd"/>
      <w:r w:rsidRPr="00BF2E64">
        <w:t xml:space="preserve"> </w:t>
      </w:r>
      <w:proofErr w:type="spellStart"/>
      <w:r w:rsidRPr="00BF2E64">
        <w:t>samaisītam</w:t>
      </w:r>
      <w:proofErr w:type="spellEnd"/>
      <w:r w:rsidRPr="00BF2E64">
        <w:t xml:space="preserve">. </w:t>
      </w:r>
      <w:proofErr w:type="spellStart"/>
      <w:r w:rsidRPr="00BF2E64">
        <w:t>Samaisot</w:t>
      </w:r>
      <w:proofErr w:type="spellEnd"/>
      <w:r w:rsidRPr="00BF2E64">
        <w:t xml:space="preserve"> </w:t>
      </w:r>
      <w:proofErr w:type="spellStart"/>
      <w:r w:rsidRPr="00BF2E64">
        <w:t>minerālmateriālus</w:t>
      </w:r>
      <w:proofErr w:type="spellEnd"/>
      <w:r w:rsidRPr="00BF2E64">
        <w:t xml:space="preserve"> </w:t>
      </w:r>
      <w:proofErr w:type="spellStart"/>
      <w:r w:rsidRPr="00BF2E64">
        <w:t>ar</w:t>
      </w:r>
      <w:proofErr w:type="spellEnd"/>
      <w:r w:rsidRPr="00BF2E64">
        <w:t xml:space="preserve"> </w:t>
      </w:r>
      <w:proofErr w:type="spellStart"/>
      <w:r w:rsidRPr="00BF2E64">
        <w:t>ievērojami</w:t>
      </w:r>
      <w:proofErr w:type="spellEnd"/>
      <w:r w:rsidRPr="00BF2E64">
        <w:t xml:space="preserve"> </w:t>
      </w:r>
      <w:proofErr w:type="spellStart"/>
      <w:r w:rsidRPr="00BF2E64">
        <w:t>atšķirīgu</w:t>
      </w:r>
      <w:proofErr w:type="spellEnd"/>
      <w:r w:rsidRPr="00BF2E64">
        <w:t xml:space="preserve"> </w:t>
      </w:r>
      <w:proofErr w:type="spellStart"/>
      <w:r w:rsidRPr="00BF2E64">
        <w:t>blīvumu</w:t>
      </w:r>
      <w:proofErr w:type="spellEnd"/>
      <w:r w:rsidRPr="00BF2E64">
        <w:t xml:space="preserve">, </w:t>
      </w:r>
      <w:proofErr w:type="spellStart"/>
      <w:r w:rsidRPr="00BF2E64">
        <w:t>jāuzmanās</w:t>
      </w:r>
      <w:proofErr w:type="spellEnd"/>
      <w:r w:rsidRPr="00BF2E64">
        <w:t xml:space="preserve">, lai </w:t>
      </w:r>
      <w:proofErr w:type="spellStart"/>
      <w:r w:rsidRPr="00BF2E64">
        <w:t>izvairītos</w:t>
      </w:r>
      <w:proofErr w:type="spellEnd"/>
      <w:r w:rsidRPr="00BF2E64">
        <w:t xml:space="preserve"> no </w:t>
      </w:r>
      <w:proofErr w:type="spellStart"/>
      <w:r w:rsidRPr="00BF2E64">
        <w:t>segregācijas</w:t>
      </w:r>
      <w:proofErr w:type="spellEnd"/>
      <w:r w:rsidRPr="00BF2E64">
        <w:t>.</w:t>
      </w:r>
    </w:p>
    <w:p w14:paraId="30D170BB" w14:textId="747B7BD6" w:rsidR="00B9576A" w:rsidRPr="00BF2E64" w:rsidRDefault="00B9576A" w:rsidP="00B300E4">
      <w:proofErr w:type="spellStart"/>
      <w:r w:rsidRPr="00BF2E64">
        <w:lastRenderedPageBreak/>
        <w:t>Minerālmateriālu</w:t>
      </w:r>
      <w:proofErr w:type="spellEnd"/>
      <w:r w:rsidRPr="00BF2E64">
        <w:t xml:space="preserve"> </w:t>
      </w:r>
      <w:proofErr w:type="spellStart"/>
      <w:r w:rsidRPr="00BF2E64">
        <w:t>granulometriskajam</w:t>
      </w:r>
      <w:proofErr w:type="spellEnd"/>
      <w:r w:rsidRPr="00BF2E64">
        <w:t xml:space="preserve"> </w:t>
      </w:r>
      <w:proofErr w:type="spellStart"/>
      <w:r w:rsidRPr="00BF2E64">
        <w:t>sastāvam</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_Ref251243648 \r \h </w:instrText>
      </w:r>
      <w:r w:rsidR="00B300E4">
        <w:instrText xml:space="preserve"> \* MERGEFORMAT </w:instrText>
      </w:r>
      <w:r>
        <w:fldChar w:fldCharType="separate"/>
      </w:r>
      <w:r w:rsidR="00C86EAE">
        <w:t>5.2-2</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009305EA">
        <w:t>vispārīgajām</w:t>
      </w:r>
      <w:proofErr w:type="spellEnd"/>
      <w:r w:rsidR="009305EA" w:rsidRPr="00BF2E64">
        <w:t xml:space="preserve"> </w:t>
      </w:r>
      <w:proofErr w:type="spellStart"/>
      <w:r w:rsidRPr="00BF2E64">
        <w:t>prasībām</w:t>
      </w:r>
      <w:proofErr w:type="spellEnd"/>
      <w:r w:rsidRPr="00BF2E64">
        <w:t>.</w:t>
      </w:r>
    </w:p>
    <w:p w14:paraId="6DDE93AB" w14:textId="52E5D8E0" w:rsidR="00B9576A" w:rsidRPr="00BF2E64" w:rsidRDefault="00B9576A" w:rsidP="005F4CDC">
      <w:pPr>
        <w:pStyle w:val="Virsraksts8"/>
      </w:pPr>
      <w:bookmarkStart w:id="1184" w:name="_Ref251243648"/>
      <w:r w:rsidRPr="00BF2E64">
        <w:t xml:space="preserve">tabula. </w:t>
      </w:r>
      <w:proofErr w:type="spellStart"/>
      <w:r w:rsidR="009305EA">
        <w:t>Vispārīgās</w:t>
      </w:r>
      <w:proofErr w:type="spellEnd"/>
      <w:r w:rsidR="009305EA" w:rsidRPr="00BF2E64">
        <w:t xml:space="preserve"> </w:t>
      </w:r>
      <w:proofErr w:type="spellStart"/>
      <w:r w:rsidRPr="00BF2E64">
        <w:t>prasības</w:t>
      </w:r>
      <w:proofErr w:type="spellEnd"/>
      <w:r w:rsidRPr="00BF2E64">
        <w:t xml:space="preserve"> </w:t>
      </w:r>
      <w:proofErr w:type="spellStart"/>
      <w:r w:rsidRPr="00BF2E64">
        <w:t>granulometriskajam</w:t>
      </w:r>
      <w:proofErr w:type="spellEnd"/>
      <w:r w:rsidRPr="00BF2E64">
        <w:t xml:space="preserve"> </w:t>
      </w:r>
      <w:proofErr w:type="spellStart"/>
      <w:r w:rsidRPr="00BF2E64">
        <w:t>sastāvam</w:t>
      </w:r>
      <w:bookmarkEnd w:id="1184"/>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1F437D49" w14:textId="77777777" w:rsidTr="00076EE5">
        <w:trPr>
          <w:cantSplit/>
          <w:trHeight w:val="310"/>
          <w:tblHeader/>
        </w:trPr>
        <w:tc>
          <w:tcPr>
            <w:tcW w:w="1509" w:type="dxa"/>
            <w:vMerge w:val="restart"/>
            <w:tcMar>
              <w:top w:w="0" w:type="dxa"/>
              <w:left w:w="0" w:type="dxa"/>
              <w:bottom w:w="0" w:type="dxa"/>
              <w:right w:w="0" w:type="dxa"/>
            </w:tcMar>
            <w:vAlign w:val="center"/>
          </w:tcPr>
          <w:p w14:paraId="0ED3E9E1" w14:textId="77777777" w:rsidR="00B9576A" w:rsidRPr="00BF2E64" w:rsidRDefault="00B9576A" w:rsidP="005F0071">
            <w:pPr>
              <w:pStyle w:val="Tablehead"/>
            </w:pPr>
            <w:r w:rsidRPr="00BF2E64">
              <w:t>Minerāl-</w:t>
            </w:r>
            <w:proofErr w:type="spellStart"/>
            <w:r w:rsidRPr="00BF2E64">
              <w:t>materiāls</w:t>
            </w:r>
            <w:proofErr w:type="spellEnd"/>
          </w:p>
        </w:tc>
        <w:tc>
          <w:tcPr>
            <w:tcW w:w="1454" w:type="dxa"/>
            <w:vMerge w:val="restart"/>
            <w:tcMar>
              <w:top w:w="0" w:type="dxa"/>
              <w:left w:w="0" w:type="dxa"/>
              <w:bottom w:w="0" w:type="dxa"/>
              <w:right w:w="0" w:type="dxa"/>
            </w:tcMar>
            <w:vAlign w:val="center"/>
          </w:tcPr>
          <w:p w14:paraId="72C01FCC" w14:textId="77777777" w:rsidR="00B9576A" w:rsidRPr="00BF2E64" w:rsidRDefault="00B9576A" w:rsidP="005F0071">
            <w:pPr>
              <w:pStyle w:val="Tablehead"/>
            </w:pPr>
            <w:proofErr w:type="spellStart"/>
            <w:r w:rsidRPr="00BF2E64">
              <w:t>Izmērs</w:t>
            </w:r>
            <w:proofErr w:type="spellEnd"/>
          </w:p>
          <w:p w14:paraId="4F90C4C0" w14:textId="77777777" w:rsidR="00B9576A" w:rsidRPr="00BF2E64" w:rsidRDefault="00B9576A" w:rsidP="005F0071">
            <w:pPr>
              <w:pStyle w:val="Tablehead"/>
            </w:pPr>
            <w:r w:rsidRPr="00BF2E64">
              <w:t>(mm)</w:t>
            </w:r>
          </w:p>
        </w:tc>
        <w:tc>
          <w:tcPr>
            <w:tcW w:w="4826" w:type="dxa"/>
            <w:gridSpan w:val="5"/>
            <w:tcMar>
              <w:top w:w="0" w:type="dxa"/>
              <w:left w:w="0" w:type="dxa"/>
              <w:bottom w:w="0" w:type="dxa"/>
              <w:right w:w="0" w:type="dxa"/>
            </w:tcMar>
            <w:vAlign w:val="center"/>
          </w:tcPr>
          <w:p w14:paraId="7FD8EC76" w14:textId="77777777" w:rsidR="00B9576A" w:rsidRPr="00BF2E64" w:rsidRDefault="00B9576A" w:rsidP="005F0071">
            <w:pPr>
              <w:pStyle w:val="Tablehead"/>
            </w:pPr>
            <w:proofErr w:type="spellStart"/>
            <w:r w:rsidRPr="00BF2E64">
              <w:t>Caur</w:t>
            </w:r>
            <w:proofErr w:type="spellEnd"/>
            <w:r w:rsidRPr="00BF2E64">
              <w:t xml:space="preserve"> </w:t>
            </w:r>
            <w:proofErr w:type="spellStart"/>
            <w:r w:rsidRPr="00BF2E64">
              <w:t>sietiem</w:t>
            </w:r>
            <w:proofErr w:type="spellEnd"/>
            <w:r w:rsidRPr="00BF2E64">
              <w:t xml:space="preserve"> </w:t>
            </w:r>
            <w:proofErr w:type="spellStart"/>
            <w:r w:rsidRPr="00BF2E64">
              <w:t>izgājusī</w:t>
            </w:r>
            <w:proofErr w:type="spellEnd"/>
            <w:r w:rsidRPr="00BF2E64">
              <w:t xml:space="preserve"> </w:t>
            </w:r>
            <w:proofErr w:type="spellStart"/>
            <w:r w:rsidRPr="00BF2E64">
              <w:t>masas</w:t>
            </w:r>
            <w:proofErr w:type="spellEnd"/>
            <w:r w:rsidRPr="00BF2E64">
              <w:t xml:space="preserve"> </w:t>
            </w:r>
            <w:proofErr w:type="spellStart"/>
            <w:r w:rsidRPr="00BF2E64">
              <w:t>procentuālā</w:t>
            </w:r>
            <w:proofErr w:type="spellEnd"/>
            <w:r w:rsidRPr="00BF2E64">
              <w:t xml:space="preserve"> </w:t>
            </w:r>
            <w:proofErr w:type="spellStart"/>
            <w:r w:rsidRPr="00BF2E64">
              <w:t>daļa</w:t>
            </w:r>
            <w:proofErr w:type="spellEnd"/>
          </w:p>
        </w:tc>
        <w:tc>
          <w:tcPr>
            <w:tcW w:w="1263" w:type="dxa"/>
            <w:vMerge w:val="restart"/>
            <w:tcMar>
              <w:top w:w="0" w:type="dxa"/>
              <w:left w:w="0" w:type="dxa"/>
              <w:bottom w:w="0" w:type="dxa"/>
              <w:right w:w="0" w:type="dxa"/>
            </w:tcMar>
            <w:vAlign w:val="center"/>
          </w:tcPr>
          <w:p w14:paraId="3FF46E97" w14:textId="77777777" w:rsidR="00B9576A" w:rsidRPr="00BF2E64" w:rsidRDefault="00B9576A" w:rsidP="005F0071">
            <w:pPr>
              <w:pStyle w:val="Tablehead"/>
            </w:pPr>
            <w:proofErr w:type="spellStart"/>
            <w:r w:rsidRPr="00BF2E64">
              <w:t>Kategorija</w:t>
            </w:r>
            <w:proofErr w:type="spellEnd"/>
          </w:p>
        </w:tc>
      </w:tr>
      <w:tr w:rsidR="00B9576A" w:rsidRPr="00BF2E64" w14:paraId="7F6EFB9C" w14:textId="77777777" w:rsidTr="00076EE5">
        <w:trPr>
          <w:cantSplit/>
          <w:trHeight w:val="340"/>
          <w:tblHeader/>
        </w:trPr>
        <w:tc>
          <w:tcPr>
            <w:tcW w:w="1509" w:type="dxa"/>
            <w:vMerge/>
            <w:tcMar>
              <w:top w:w="0" w:type="dxa"/>
              <w:left w:w="0" w:type="dxa"/>
              <w:bottom w:w="0" w:type="dxa"/>
              <w:right w:w="0" w:type="dxa"/>
            </w:tcMar>
            <w:vAlign w:val="center"/>
          </w:tcPr>
          <w:p w14:paraId="7B2A189B" w14:textId="77777777" w:rsidR="00B9576A" w:rsidRPr="00BF2E64" w:rsidRDefault="00B9576A" w:rsidP="00871FC1">
            <w:pPr>
              <w:pStyle w:val="Tablehead"/>
            </w:pPr>
          </w:p>
        </w:tc>
        <w:tc>
          <w:tcPr>
            <w:tcW w:w="1454" w:type="dxa"/>
            <w:vMerge/>
            <w:tcMar>
              <w:top w:w="0" w:type="dxa"/>
              <w:left w:w="0" w:type="dxa"/>
              <w:bottom w:w="0" w:type="dxa"/>
              <w:right w:w="0" w:type="dxa"/>
            </w:tcMar>
            <w:vAlign w:val="center"/>
          </w:tcPr>
          <w:p w14:paraId="18FEF044" w14:textId="77777777" w:rsidR="00B9576A" w:rsidRPr="00BF2E64" w:rsidRDefault="00B9576A" w:rsidP="00871FC1">
            <w:pPr>
              <w:pStyle w:val="Tablehead"/>
            </w:pPr>
          </w:p>
        </w:tc>
        <w:tc>
          <w:tcPr>
            <w:tcW w:w="965" w:type="dxa"/>
            <w:tcMar>
              <w:top w:w="0" w:type="dxa"/>
              <w:left w:w="0" w:type="dxa"/>
              <w:bottom w:w="0" w:type="dxa"/>
              <w:right w:w="0" w:type="dxa"/>
            </w:tcMar>
            <w:vAlign w:val="center"/>
          </w:tcPr>
          <w:p w14:paraId="07542138" w14:textId="77777777" w:rsidR="00B9576A" w:rsidRPr="00BF2E64" w:rsidRDefault="00B9576A" w:rsidP="005F0071">
            <w:pPr>
              <w:pStyle w:val="Tablehead"/>
            </w:pPr>
            <w:r w:rsidRPr="00BF2E64">
              <w:t>2</w:t>
            </w:r>
            <w:proofErr w:type="gramStart"/>
            <w:r w:rsidRPr="00BF2E64">
              <w:t>D</w:t>
            </w:r>
            <w:r w:rsidRPr="00BF2E64">
              <w:rPr>
                <w:vertAlign w:val="superscript"/>
              </w:rPr>
              <w:t>(</w:t>
            </w:r>
            <w:proofErr w:type="gramEnd"/>
            <w:r w:rsidRPr="00BF2E64">
              <w:rPr>
                <w:vertAlign w:val="superscript"/>
              </w:rPr>
              <w:t>1)</w:t>
            </w:r>
          </w:p>
        </w:tc>
        <w:tc>
          <w:tcPr>
            <w:tcW w:w="965" w:type="dxa"/>
            <w:tcMar>
              <w:top w:w="0" w:type="dxa"/>
              <w:left w:w="0" w:type="dxa"/>
              <w:bottom w:w="0" w:type="dxa"/>
              <w:right w:w="0" w:type="dxa"/>
            </w:tcMar>
            <w:vAlign w:val="center"/>
          </w:tcPr>
          <w:p w14:paraId="418B23E1" w14:textId="77777777" w:rsidR="00B9576A" w:rsidRPr="00BF2E64" w:rsidRDefault="00B9576A" w:rsidP="005F0071">
            <w:pPr>
              <w:pStyle w:val="Tablehead"/>
              <w:rPr>
                <w:vertAlign w:val="superscript"/>
              </w:rPr>
            </w:pPr>
            <w:r w:rsidRPr="00BF2E64">
              <w:t>1,4D</w:t>
            </w:r>
          </w:p>
        </w:tc>
        <w:tc>
          <w:tcPr>
            <w:tcW w:w="965" w:type="dxa"/>
            <w:tcMar>
              <w:top w:w="0" w:type="dxa"/>
              <w:left w:w="0" w:type="dxa"/>
              <w:bottom w:w="0" w:type="dxa"/>
              <w:right w:w="0" w:type="dxa"/>
            </w:tcMar>
            <w:vAlign w:val="center"/>
          </w:tcPr>
          <w:p w14:paraId="11EC53F8" w14:textId="77777777" w:rsidR="00B9576A" w:rsidRPr="00BF2E64" w:rsidRDefault="00B9576A" w:rsidP="005F0071">
            <w:pPr>
              <w:pStyle w:val="Tablehead"/>
              <w:rPr>
                <w:vertAlign w:val="superscript"/>
              </w:rPr>
            </w:pPr>
            <w:proofErr w:type="gramStart"/>
            <w:r w:rsidRPr="00BF2E64">
              <w:t>D</w:t>
            </w:r>
            <w:r w:rsidRPr="00BF2E64">
              <w:rPr>
                <w:vertAlign w:val="superscript"/>
              </w:rPr>
              <w:t>(</w:t>
            </w:r>
            <w:proofErr w:type="gramEnd"/>
            <w:r w:rsidRPr="00BF2E64">
              <w:rPr>
                <w:vertAlign w:val="superscript"/>
              </w:rPr>
              <w:t>2)</w:t>
            </w:r>
          </w:p>
        </w:tc>
        <w:tc>
          <w:tcPr>
            <w:tcW w:w="965" w:type="dxa"/>
            <w:tcMar>
              <w:top w:w="0" w:type="dxa"/>
              <w:left w:w="0" w:type="dxa"/>
              <w:bottom w:w="0" w:type="dxa"/>
              <w:right w:w="0" w:type="dxa"/>
            </w:tcMar>
            <w:vAlign w:val="center"/>
          </w:tcPr>
          <w:p w14:paraId="325E13C8" w14:textId="77777777" w:rsidR="00B9576A" w:rsidRPr="00BF2E64" w:rsidRDefault="00B9576A" w:rsidP="005F0071">
            <w:pPr>
              <w:pStyle w:val="Tablehead"/>
            </w:pPr>
            <w:r w:rsidRPr="00BF2E64">
              <w:t>d</w:t>
            </w:r>
          </w:p>
        </w:tc>
        <w:tc>
          <w:tcPr>
            <w:tcW w:w="965" w:type="dxa"/>
            <w:tcMar>
              <w:top w:w="0" w:type="dxa"/>
              <w:left w:w="0" w:type="dxa"/>
              <w:bottom w:w="0" w:type="dxa"/>
              <w:right w:w="0" w:type="dxa"/>
            </w:tcMar>
            <w:vAlign w:val="center"/>
          </w:tcPr>
          <w:p w14:paraId="5E29AC75" w14:textId="77777777" w:rsidR="00B9576A" w:rsidRPr="00BF2E64" w:rsidRDefault="00B9576A" w:rsidP="005F0071">
            <w:pPr>
              <w:pStyle w:val="Tablehead"/>
              <w:rPr>
                <w:vertAlign w:val="superscript"/>
              </w:rPr>
            </w:pPr>
            <w:r w:rsidRPr="00BF2E64">
              <w:t>d/2</w:t>
            </w:r>
          </w:p>
        </w:tc>
        <w:tc>
          <w:tcPr>
            <w:tcW w:w="1263" w:type="dxa"/>
            <w:vMerge/>
            <w:tcMar>
              <w:top w:w="0" w:type="dxa"/>
              <w:left w:w="0" w:type="dxa"/>
              <w:bottom w:w="0" w:type="dxa"/>
              <w:right w:w="0" w:type="dxa"/>
            </w:tcMar>
            <w:vAlign w:val="center"/>
          </w:tcPr>
          <w:p w14:paraId="7FC9E54F" w14:textId="77777777" w:rsidR="00B9576A" w:rsidRPr="00BF2E64" w:rsidRDefault="00B9576A" w:rsidP="00F86E12">
            <w:pPr>
              <w:pStyle w:val="TableGrid1"/>
            </w:pPr>
          </w:p>
        </w:tc>
      </w:tr>
      <w:tr w:rsidR="00B9576A" w:rsidRPr="00BF2E64" w14:paraId="53B64EA1" w14:textId="77777777" w:rsidTr="00076EE5">
        <w:trPr>
          <w:cantSplit/>
          <w:trHeight w:val="440"/>
        </w:trPr>
        <w:tc>
          <w:tcPr>
            <w:tcW w:w="1509" w:type="dxa"/>
            <w:tcMar>
              <w:top w:w="0" w:type="dxa"/>
              <w:left w:w="0" w:type="dxa"/>
              <w:bottom w:w="0" w:type="dxa"/>
              <w:right w:w="0" w:type="dxa"/>
            </w:tcMar>
          </w:tcPr>
          <w:p w14:paraId="5FB78FDF" w14:textId="77777777" w:rsidR="00B9576A" w:rsidRPr="00BF2E64" w:rsidRDefault="00B9576A" w:rsidP="00192D16">
            <w:pPr>
              <w:pStyle w:val="Tabletext"/>
            </w:pPr>
            <w:proofErr w:type="spellStart"/>
            <w:r w:rsidRPr="00BF2E64">
              <w:t>Rupjš</w:t>
            </w:r>
            <w:proofErr w:type="spellEnd"/>
          </w:p>
        </w:tc>
        <w:tc>
          <w:tcPr>
            <w:tcW w:w="1454" w:type="dxa"/>
            <w:tcMar>
              <w:top w:w="0" w:type="dxa"/>
              <w:left w:w="0" w:type="dxa"/>
              <w:bottom w:w="0" w:type="dxa"/>
              <w:right w:w="0" w:type="dxa"/>
            </w:tcMar>
          </w:tcPr>
          <w:p w14:paraId="20175620" w14:textId="77777777" w:rsidR="00B9576A" w:rsidRPr="00BF2E64" w:rsidRDefault="00B9576A" w:rsidP="00192D16">
            <w:pPr>
              <w:pStyle w:val="Tabletext"/>
            </w:pPr>
            <w:r w:rsidRPr="00BF2E64">
              <w:t>d ≥ 1 un</w:t>
            </w:r>
          </w:p>
          <w:p w14:paraId="3A4FC39F" w14:textId="18988F4F" w:rsidR="00B9576A" w:rsidRPr="00BF2E64" w:rsidRDefault="00B9576A" w:rsidP="00192D16">
            <w:pPr>
              <w:pStyle w:val="Tabletext"/>
            </w:pPr>
            <w:r w:rsidRPr="00BF2E64">
              <w:t xml:space="preserve">D &gt; </w:t>
            </w:r>
            <w:r w:rsidR="00855995">
              <w:t>2</w:t>
            </w:r>
          </w:p>
        </w:tc>
        <w:tc>
          <w:tcPr>
            <w:tcW w:w="965" w:type="dxa"/>
            <w:tcMar>
              <w:top w:w="0" w:type="dxa"/>
              <w:left w:w="0" w:type="dxa"/>
              <w:bottom w:w="0" w:type="dxa"/>
              <w:right w:w="0" w:type="dxa"/>
            </w:tcMar>
          </w:tcPr>
          <w:p w14:paraId="211074DE" w14:textId="77777777" w:rsidR="00B9576A" w:rsidRPr="00BF2E64" w:rsidRDefault="00B9576A" w:rsidP="00192D16">
            <w:pPr>
              <w:pStyle w:val="Tabletext3"/>
            </w:pPr>
            <w:r w:rsidRPr="00BF2E64">
              <w:t>100</w:t>
            </w:r>
          </w:p>
        </w:tc>
        <w:tc>
          <w:tcPr>
            <w:tcW w:w="965" w:type="dxa"/>
            <w:tcMar>
              <w:top w:w="0" w:type="dxa"/>
              <w:left w:w="0" w:type="dxa"/>
              <w:bottom w:w="0" w:type="dxa"/>
              <w:right w:w="0" w:type="dxa"/>
            </w:tcMar>
          </w:tcPr>
          <w:p w14:paraId="0F6034C7" w14:textId="77777777" w:rsidR="00B9576A" w:rsidRPr="00BF2E64" w:rsidRDefault="00B9576A" w:rsidP="00192D16">
            <w:pPr>
              <w:pStyle w:val="Tabletext3"/>
            </w:pPr>
            <w:r w:rsidRPr="00BF2E64">
              <w:t>98 līdz 100</w:t>
            </w:r>
          </w:p>
        </w:tc>
        <w:tc>
          <w:tcPr>
            <w:tcW w:w="965" w:type="dxa"/>
            <w:tcMar>
              <w:top w:w="0" w:type="dxa"/>
              <w:left w:w="0" w:type="dxa"/>
              <w:bottom w:w="0" w:type="dxa"/>
              <w:right w:w="0" w:type="dxa"/>
            </w:tcMar>
          </w:tcPr>
          <w:p w14:paraId="78D57EBF" w14:textId="77777777" w:rsidR="00B9576A" w:rsidRPr="00BF2E64" w:rsidRDefault="00B9576A" w:rsidP="00192D16">
            <w:pPr>
              <w:pStyle w:val="Tabletext3"/>
            </w:pPr>
            <w:r w:rsidRPr="00BF2E64">
              <w:t>80 līdz 99</w:t>
            </w:r>
          </w:p>
        </w:tc>
        <w:tc>
          <w:tcPr>
            <w:tcW w:w="965" w:type="dxa"/>
            <w:tcMar>
              <w:top w:w="0" w:type="dxa"/>
              <w:left w:w="0" w:type="dxa"/>
              <w:bottom w:w="0" w:type="dxa"/>
              <w:right w:w="0" w:type="dxa"/>
            </w:tcMar>
          </w:tcPr>
          <w:p w14:paraId="316C5807" w14:textId="77777777" w:rsidR="00B9576A" w:rsidRPr="00BF2E64" w:rsidRDefault="00B9576A" w:rsidP="00192D16">
            <w:pPr>
              <w:pStyle w:val="Tabletext3"/>
            </w:pPr>
            <w:r w:rsidRPr="00BF2E64">
              <w:t>0 līdz 20</w:t>
            </w:r>
          </w:p>
        </w:tc>
        <w:tc>
          <w:tcPr>
            <w:tcW w:w="965" w:type="dxa"/>
            <w:tcMar>
              <w:top w:w="0" w:type="dxa"/>
              <w:left w:w="0" w:type="dxa"/>
              <w:bottom w:w="0" w:type="dxa"/>
              <w:right w:w="0" w:type="dxa"/>
            </w:tcMar>
          </w:tcPr>
          <w:p w14:paraId="2479DB16" w14:textId="77777777" w:rsidR="00B9576A" w:rsidRPr="00BF2E64" w:rsidRDefault="00B9576A" w:rsidP="00192D16">
            <w:pPr>
              <w:pStyle w:val="Tabletext3"/>
            </w:pPr>
            <w:r w:rsidRPr="00BF2E64">
              <w:t>0 līdz 5</w:t>
            </w:r>
          </w:p>
        </w:tc>
        <w:tc>
          <w:tcPr>
            <w:tcW w:w="1263" w:type="dxa"/>
            <w:tcMar>
              <w:top w:w="0" w:type="dxa"/>
              <w:left w:w="0" w:type="dxa"/>
              <w:bottom w:w="0" w:type="dxa"/>
              <w:right w:w="0" w:type="dxa"/>
            </w:tcMar>
          </w:tcPr>
          <w:p w14:paraId="71D6ACF6" w14:textId="77777777" w:rsidR="00B9576A" w:rsidRPr="00BF2E64" w:rsidRDefault="00B9576A" w:rsidP="00192D16">
            <w:pPr>
              <w:pStyle w:val="Tabletext3"/>
            </w:pPr>
            <w:r w:rsidRPr="00BF2E64">
              <w:t>G</w:t>
            </w:r>
            <w:r w:rsidRPr="00BF2E64">
              <w:rPr>
                <w:vertAlign w:val="subscript"/>
              </w:rPr>
              <w:t>C</w:t>
            </w:r>
            <w:r w:rsidRPr="00BF2E64">
              <w:t>80/20</w:t>
            </w:r>
          </w:p>
        </w:tc>
      </w:tr>
      <w:tr w:rsidR="00B9576A" w:rsidRPr="00BF2E64" w14:paraId="1D17B7A8" w14:textId="77777777" w:rsidTr="00076EE5">
        <w:trPr>
          <w:cantSplit/>
          <w:trHeight w:val="440"/>
        </w:trPr>
        <w:tc>
          <w:tcPr>
            <w:tcW w:w="1509" w:type="dxa"/>
            <w:tcMar>
              <w:top w:w="0" w:type="dxa"/>
              <w:left w:w="0" w:type="dxa"/>
              <w:bottom w:w="0" w:type="dxa"/>
              <w:right w:w="0" w:type="dxa"/>
            </w:tcMar>
          </w:tcPr>
          <w:p w14:paraId="13F35AAC" w14:textId="77777777" w:rsidR="00B9576A" w:rsidRPr="00BF2E64" w:rsidRDefault="00B9576A" w:rsidP="00192D16">
            <w:pPr>
              <w:pStyle w:val="Tabletext"/>
            </w:pPr>
            <w:proofErr w:type="spellStart"/>
            <w:r w:rsidRPr="00BF2E64">
              <w:t>Smalks</w:t>
            </w:r>
            <w:proofErr w:type="spellEnd"/>
          </w:p>
        </w:tc>
        <w:tc>
          <w:tcPr>
            <w:tcW w:w="1454" w:type="dxa"/>
            <w:tcMar>
              <w:top w:w="0" w:type="dxa"/>
              <w:left w:w="0" w:type="dxa"/>
              <w:bottom w:w="0" w:type="dxa"/>
              <w:right w:w="0" w:type="dxa"/>
            </w:tcMar>
          </w:tcPr>
          <w:p w14:paraId="79EA2656" w14:textId="77777777" w:rsidR="00B9576A" w:rsidRPr="00BF2E64" w:rsidRDefault="00B9576A" w:rsidP="00192D16">
            <w:pPr>
              <w:pStyle w:val="Tabletext"/>
            </w:pPr>
            <w:r w:rsidRPr="00BF2E64">
              <w:t>d = 0 un</w:t>
            </w:r>
          </w:p>
          <w:p w14:paraId="26CDB7BE" w14:textId="2FBE7935" w:rsidR="00B9576A" w:rsidRPr="00BF2E64" w:rsidRDefault="00B9576A" w:rsidP="00192D16">
            <w:pPr>
              <w:pStyle w:val="Tabletext"/>
            </w:pPr>
            <w:r w:rsidRPr="00BF2E64">
              <w:t xml:space="preserve">D ≤ </w:t>
            </w:r>
            <w:r w:rsidR="00855995">
              <w:t>6,3</w:t>
            </w:r>
          </w:p>
        </w:tc>
        <w:tc>
          <w:tcPr>
            <w:tcW w:w="965" w:type="dxa"/>
            <w:tcMar>
              <w:top w:w="0" w:type="dxa"/>
              <w:left w:w="0" w:type="dxa"/>
              <w:bottom w:w="0" w:type="dxa"/>
              <w:right w:w="0" w:type="dxa"/>
            </w:tcMar>
          </w:tcPr>
          <w:p w14:paraId="3D0EA94C" w14:textId="77777777" w:rsidR="00B9576A" w:rsidRPr="00BF2E64" w:rsidRDefault="00B9576A" w:rsidP="00192D16">
            <w:pPr>
              <w:pStyle w:val="Tabletext3"/>
            </w:pPr>
            <w:r w:rsidRPr="00BF2E64">
              <w:t>100</w:t>
            </w:r>
          </w:p>
        </w:tc>
        <w:tc>
          <w:tcPr>
            <w:tcW w:w="965" w:type="dxa"/>
            <w:tcMar>
              <w:top w:w="0" w:type="dxa"/>
              <w:left w:w="0" w:type="dxa"/>
              <w:bottom w:w="0" w:type="dxa"/>
              <w:right w:w="0" w:type="dxa"/>
            </w:tcMar>
          </w:tcPr>
          <w:p w14:paraId="7681A811" w14:textId="77777777" w:rsidR="00B9576A" w:rsidRPr="00BF2E64" w:rsidRDefault="00B9576A" w:rsidP="00192D16">
            <w:pPr>
              <w:pStyle w:val="Tabletext3"/>
            </w:pPr>
            <w:r w:rsidRPr="00BF2E64">
              <w:t>98 līdz 100</w:t>
            </w:r>
          </w:p>
        </w:tc>
        <w:tc>
          <w:tcPr>
            <w:tcW w:w="965" w:type="dxa"/>
            <w:tcMar>
              <w:top w:w="0" w:type="dxa"/>
              <w:left w:w="0" w:type="dxa"/>
              <w:bottom w:w="0" w:type="dxa"/>
              <w:right w:w="0" w:type="dxa"/>
            </w:tcMar>
          </w:tcPr>
          <w:p w14:paraId="67197DBF" w14:textId="77777777" w:rsidR="00B9576A" w:rsidRPr="00BF2E64" w:rsidRDefault="00B9576A" w:rsidP="00192D16">
            <w:pPr>
              <w:pStyle w:val="Tabletext3"/>
            </w:pPr>
            <w:r w:rsidRPr="00BF2E64">
              <w:t>80 līdz 99</w:t>
            </w:r>
          </w:p>
        </w:tc>
        <w:tc>
          <w:tcPr>
            <w:tcW w:w="965" w:type="dxa"/>
            <w:tcMar>
              <w:top w:w="0" w:type="dxa"/>
              <w:left w:w="0" w:type="dxa"/>
              <w:bottom w:w="0" w:type="dxa"/>
              <w:right w:w="0" w:type="dxa"/>
            </w:tcMar>
          </w:tcPr>
          <w:p w14:paraId="57FA060A" w14:textId="77777777" w:rsidR="00B9576A" w:rsidRPr="00BF2E64" w:rsidRDefault="00B9576A" w:rsidP="00192D16">
            <w:pPr>
              <w:pStyle w:val="Tabletext3"/>
            </w:pPr>
            <w:r w:rsidRPr="00BF2E64">
              <w:t>-</w:t>
            </w:r>
          </w:p>
        </w:tc>
        <w:tc>
          <w:tcPr>
            <w:tcW w:w="965" w:type="dxa"/>
            <w:tcMar>
              <w:top w:w="0" w:type="dxa"/>
              <w:left w:w="0" w:type="dxa"/>
              <w:bottom w:w="0" w:type="dxa"/>
              <w:right w:w="0" w:type="dxa"/>
            </w:tcMar>
          </w:tcPr>
          <w:p w14:paraId="2DC69EED" w14:textId="77777777" w:rsidR="00B9576A" w:rsidRPr="00BF2E64" w:rsidRDefault="00B9576A" w:rsidP="00192D16">
            <w:pPr>
              <w:pStyle w:val="Tabletext3"/>
            </w:pPr>
            <w:r w:rsidRPr="00BF2E64">
              <w:t>-</w:t>
            </w:r>
          </w:p>
        </w:tc>
        <w:tc>
          <w:tcPr>
            <w:tcW w:w="1263" w:type="dxa"/>
            <w:tcMar>
              <w:top w:w="0" w:type="dxa"/>
              <w:left w:w="0" w:type="dxa"/>
              <w:bottom w:w="0" w:type="dxa"/>
              <w:right w:w="0" w:type="dxa"/>
            </w:tcMar>
          </w:tcPr>
          <w:p w14:paraId="37CBB627" w14:textId="77777777" w:rsidR="00B9576A" w:rsidRPr="00BF2E64" w:rsidRDefault="00B9576A" w:rsidP="00192D16">
            <w:pPr>
              <w:pStyle w:val="Tabletext3"/>
            </w:pPr>
            <w:r w:rsidRPr="00BF2E64">
              <w:t>G</w:t>
            </w:r>
            <w:r w:rsidRPr="00BF2E64">
              <w:rPr>
                <w:vertAlign w:val="subscript"/>
              </w:rPr>
              <w:t>F</w:t>
            </w:r>
            <w:r w:rsidRPr="00BF2E64">
              <w:t>80</w:t>
            </w:r>
          </w:p>
        </w:tc>
      </w:tr>
      <w:tr w:rsidR="00B9576A" w:rsidRPr="00BF2E64" w14:paraId="0BEE42F8" w14:textId="77777777" w:rsidTr="00076EE5">
        <w:trPr>
          <w:cantSplit/>
          <w:trHeight w:val="440"/>
        </w:trPr>
        <w:tc>
          <w:tcPr>
            <w:tcW w:w="1509" w:type="dxa"/>
            <w:tcMar>
              <w:top w:w="0" w:type="dxa"/>
              <w:left w:w="0" w:type="dxa"/>
              <w:bottom w:w="0" w:type="dxa"/>
              <w:right w:w="0" w:type="dxa"/>
            </w:tcMar>
          </w:tcPr>
          <w:p w14:paraId="31ED786E" w14:textId="77777777" w:rsidR="00B9576A" w:rsidRPr="00BF2E64" w:rsidRDefault="00B9576A" w:rsidP="00192D16">
            <w:pPr>
              <w:pStyle w:val="Tabletext"/>
            </w:pPr>
            <w:proofErr w:type="spellStart"/>
            <w:r w:rsidRPr="00BF2E64">
              <w:t>Jaukts</w:t>
            </w:r>
            <w:proofErr w:type="spellEnd"/>
          </w:p>
        </w:tc>
        <w:tc>
          <w:tcPr>
            <w:tcW w:w="1454" w:type="dxa"/>
            <w:tcMar>
              <w:top w:w="0" w:type="dxa"/>
              <w:left w:w="0" w:type="dxa"/>
              <w:bottom w:w="0" w:type="dxa"/>
              <w:right w:w="0" w:type="dxa"/>
            </w:tcMar>
          </w:tcPr>
          <w:p w14:paraId="7E31E9FA" w14:textId="77777777" w:rsidR="00B9576A" w:rsidRPr="00BF2E64" w:rsidRDefault="00B9576A" w:rsidP="00192D16">
            <w:pPr>
              <w:pStyle w:val="Tabletext"/>
            </w:pPr>
            <w:r w:rsidRPr="00BF2E64">
              <w:t>d = 0 un</w:t>
            </w:r>
          </w:p>
          <w:p w14:paraId="5BEA09BD" w14:textId="393C9FE0" w:rsidR="00B9576A" w:rsidRPr="00BF2E64" w:rsidRDefault="00B9576A" w:rsidP="00192D16">
            <w:pPr>
              <w:pStyle w:val="Tabletext"/>
            </w:pPr>
            <w:r w:rsidRPr="00BF2E64">
              <w:t xml:space="preserve">D &gt; </w:t>
            </w:r>
            <w:r w:rsidR="00855995">
              <w:t>6,3</w:t>
            </w:r>
          </w:p>
        </w:tc>
        <w:tc>
          <w:tcPr>
            <w:tcW w:w="965" w:type="dxa"/>
            <w:tcMar>
              <w:top w:w="0" w:type="dxa"/>
              <w:left w:w="0" w:type="dxa"/>
              <w:bottom w:w="0" w:type="dxa"/>
              <w:right w:w="0" w:type="dxa"/>
            </w:tcMar>
          </w:tcPr>
          <w:p w14:paraId="3C84837C" w14:textId="77777777" w:rsidR="00B9576A" w:rsidRPr="00BF2E64" w:rsidRDefault="00B9576A" w:rsidP="00192D16">
            <w:pPr>
              <w:pStyle w:val="Tabletext3"/>
            </w:pPr>
            <w:r w:rsidRPr="00BF2E64">
              <w:t>100</w:t>
            </w:r>
          </w:p>
        </w:tc>
        <w:tc>
          <w:tcPr>
            <w:tcW w:w="965" w:type="dxa"/>
            <w:tcMar>
              <w:top w:w="0" w:type="dxa"/>
              <w:left w:w="0" w:type="dxa"/>
              <w:bottom w:w="0" w:type="dxa"/>
              <w:right w:w="0" w:type="dxa"/>
            </w:tcMar>
          </w:tcPr>
          <w:p w14:paraId="42B4EE22" w14:textId="77777777" w:rsidR="00B9576A" w:rsidRPr="00BF2E64" w:rsidRDefault="00B9576A" w:rsidP="00192D16">
            <w:pPr>
              <w:pStyle w:val="Tabletext3"/>
            </w:pPr>
            <w:r w:rsidRPr="00BF2E64">
              <w:t>98 līdz 100</w:t>
            </w:r>
          </w:p>
        </w:tc>
        <w:tc>
          <w:tcPr>
            <w:tcW w:w="965" w:type="dxa"/>
            <w:tcMar>
              <w:top w:w="0" w:type="dxa"/>
              <w:left w:w="0" w:type="dxa"/>
              <w:bottom w:w="0" w:type="dxa"/>
              <w:right w:w="0" w:type="dxa"/>
            </w:tcMar>
          </w:tcPr>
          <w:p w14:paraId="32207022" w14:textId="77777777" w:rsidR="00B9576A" w:rsidRPr="00BF2E64" w:rsidRDefault="00B9576A" w:rsidP="00192D16">
            <w:pPr>
              <w:pStyle w:val="Tabletext3"/>
            </w:pPr>
            <w:r w:rsidRPr="00BF2E64">
              <w:t>80 līdz 99</w:t>
            </w:r>
          </w:p>
        </w:tc>
        <w:tc>
          <w:tcPr>
            <w:tcW w:w="965" w:type="dxa"/>
            <w:tcMar>
              <w:top w:w="0" w:type="dxa"/>
              <w:left w:w="0" w:type="dxa"/>
              <w:bottom w:w="0" w:type="dxa"/>
              <w:right w:w="0" w:type="dxa"/>
            </w:tcMar>
          </w:tcPr>
          <w:p w14:paraId="217AA3C4" w14:textId="77777777" w:rsidR="00B9576A" w:rsidRPr="00BF2E64" w:rsidRDefault="00B9576A" w:rsidP="00192D16">
            <w:pPr>
              <w:pStyle w:val="Tabletext3"/>
            </w:pPr>
            <w:r w:rsidRPr="00BF2E64">
              <w:t>-</w:t>
            </w:r>
          </w:p>
        </w:tc>
        <w:tc>
          <w:tcPr>
            <w:tcW w:w="965" w:type="dxa"/>
            <w:tcMar>
              <w:top w:w="0" w:type="dxa"/>
              <w:left w:w="0" w:type="dxa"/>
              <w:bottom w:w="0" w:type="dxa"/>
              <w:right w:w="0" w:type="dxa"/>
            </w:tcMar>
          </w:tcPr>
          <w:p w14:paraId="78E960C1" w14:textId="77777777" w:rsidR="00B9576A" w:rsidRPr="00BF2E64" w:rsidRDefault="00B9576A" w:rsidP="00192D16">
            <w:pPr>
              <w:pStyle w:val="Tabletext3"/>
            </w:pPr>
            <w:r w:rsidRPr="00BF2E64">
              <w:t>-</w:t>
            </w:r>
          </w:p>
        </w:tc>
        <w:tc>
          <w:tcPr>
            <w:tcW w:w="1263" w:type="dxa"/>
            <w:tcMar>
              <w:top w:w="0" w:type="dxa"/>
              <w:left w:w="0" w:type="dxa"/>
              <w:bottom w:w="0" w:type="dxa"/>
              <w:right w:w="0" w:type="dxa"/>
            </w:tcMar>
          </w:tcPr>
          <w:p w14:paraId="2C31C20D" w14:textId="77777777" w:rsidR="00B9576A" w:rsidRPr="00BF2E64" w:rsidRDefault="00B9576A" w:rsidP="00192D16">
            <w:pPr>
              <w:pStyle w:val="Tabletext3"/>
            </w:pPr>
            <w:r w:rsidRPr="00BF2E64">
              <w:t>G</w:t>
            </w:r>
            <w:r w:rsidRPr="00BF2E64">
              <w:rPr>
                <w:vertAlign w:val="subscript"/>
              </w:rPr>
              <w:t>A</w:t>
            </w:r>
            <w:r w:rsidRPr="00BF2E64">
              <w:t>80</w:t>
            </w:r>
          </w:p>
        </w:tc>
      </w:tr>
    </w:tbl>
    <w:p w14:paraId="4E8BDA31"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t>Materiālu</w:t>
      </w:r>
      <w:proofErr w:type="spellEnd"/>
      <w:r>
        <w:t xml:space="preserve"> </w:t>
      </w:r>
      <w:proofErr w:type="spellStart"/>
      <w:r>
        <w:t>izmēram</w:t>
      </w:r>
      <w:proofErr w:type="spellEnd"/>
      <w:r>
        <w:t xml:space="preserve">, </w:t>
      </w:r>
      <w:proofErr w:type="spellStart"/>
      <w:r>
        <w:t>kuram</w:t>
      </w:r>
      <w:proofErr w:type="spellEnd"/>
      <w:r>
        <w:t xml:space="preserve"> D </w:t>
      </w:r>
      <w:proofErr w:type="spellStart"/>
      <w:r>
        <w:t>ir</w:t>
      </w:r>
      <w:proofErr w:type="spellEnd"/>
      <w:r>
        <w:t xml:space="preserve"> </w:t>
      </w:r>
      <w:proofErr w:type="spellStart"/>
      <w:r>
        <w:t>lielāks</w:t>
      </w:r>
      <w:proofErr w:type="spellEnd"/>
      <w:r>
        <w:t xml:space="preserve"> par 63 mm (</w:t>
      </w:r>
      <w:proofErr w:type="spellStart"/>
      <w:r>
        <w:t>arī</w:t>
      </w:r>
      <w:proofErr w:type="spellEnd"/>
      <w:r>
        <w:t xml:space="preserve"> 80 mm un 90 mm) </w:t>
      </w:r>
      <w:proofErr w:type="spellStart"/>
      <w:r>
        <w:t>virsfrakcijas</w:t>
      </w:r>
      <w:proofErr w:type="spellEnd"/>
      <w:r>
        <w:t xml:space="preserve"> </w:t>
      </w:r>
      <w:proofErr w:type="spellStart"/>
      <w:r>
        <w:t>prasības</w:t>
      </w:r>
      <w:proofErr w:type="spellEnd"/>
      <w:r>
        <w:t xml:space="preserve"> </w:t>
      </w:r>
      <w:proofErr w:type="spellStart"/>
      <w:r>
        <w:t>jānosaka</w:t>
      </w:r>
      <w:proofErr w:type="spellEnd"/>
      <w:r>
        <w:t xml:space="preserve"> </w:t>
      </w:r>
      <w:proofErr w:type="spellStart"/>
      <w:r>
        <w:t>tikai</w:t>
      </w:r>
      <w:proofErr w:type="spellEnd"/>
      <w:r>
        <w:t xml:space="preserve"> </w:t>
      </w:r>
      <w:proofErr w:type="spellStart"/>
      <w:r>
        <w:t>sietam</w:t>
      </w:r>
      <w:proofErr w:type="spellEnd"/>
      <w:r>
        <w:t xml:space="preserve"> 1,4D, jo ISO 565/R20 nav </w:t>
      </w:r>
      <w:proofErr w:type="spellStart"/>
      <w:r>
        <w:t>sietu</w:t>
      </w:r>
      <w:proofErr w:type="spellEnd"/>
      <w:r>
        <w:t xml:space="preserve"> </w:t>
      </w:r>
      <w:proofErr w:type="spellStart"/>
      <w:r>
        <w:t>virs</w:t>
      </w:r>
      <w:proofErr w:type="spellEnd"/>
      <w:r>
        <w:t xml:space="preserve"> 125 mm.</w:t>
      </w:r>
    </w:p>
    <w:p w14:paraId="663E692F" w14:textId="37CB9554"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Ja </w:t>
      </w:r>
      <w:proofErr w:type="spellStart"/>
      <w:r w:rsidRPr="00BF2E64">
        <w:t>uz</w:t>
      </w:r>
      <w:proofErr w:type="spellEnd"/>
      <w:r w:rsidRPr="00BF2E64">
        <w:t xml:space="preserve"> D </w:t>
      </w:r>
      <w:proofErr w:type="spellStart"/>
      <w:r w:rsidRPr="00BF2E64">
        <w:t>izmēra</w:t>
      </w:r>
      <w:proofErr w:type="spellEnd"/>
      <w:r w:rsidRPr="00BF2E64">
        <w:t xml:space="preserve"> </w:t>
      </w:r>
      <w:proofErr w:type="spellStart"/>
      <w:r w:rsidRPr="00BF2E64">
        <w:t>sieta</w:t>
      </w:r>
      <w:proofErr w:type="spellEnd"/>
      <w:r w:rsidRPr="00BF2E64">
        <w:t xml:space="preserve"> </w:t>
      </w:r>
      <w:proofErr w:type="spellStart"/>
      <w:r w:rsidRPr="00BF2E64">
        <w:t>palikušais</w:t>
      </w:r>
      <w:proofErr w:type="spellEnd"/>
      <w:r w:rsidRPr="00BF2E64">
        <w:t xml:space="preserve"> </w:t>
      </w:r>
      <w:proofErr w:type="spellStart"/>
      <w:r w:rsidRPr="00BF2E64">
        <w:t>masas</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ir</w:t>
      </w:r>
      <w:proofErr w:type="spellEnd"/>
      <w:r w:rsidRPr="00BF2E64">
        <w:t xml:space="preserve"> &lt; 1%, </w:t>
      </w:r>
      <w:proofErr w:type="spellStart"/>
      <w:r w:rsidRPr="00BF2E64">
        <w:t>piegādātājam</w:t>
      </w:r>
      <w:proofErr w:type="spellEnd"/>
      <w:r w:rsidR="009E3970">
        <w:t xml:space="preserve"> (</w:t>
      </w:r>
      <w:proofErr w:type="spellStart"/>
      <w:r w:rsidR="009E3970">
        <w:t>ražotājam</w:t>
      </w:r>
      <w:proofErr w:type="spellEnd"/>
      <w:r w:rsidR="009E3970">
        <w:t>)</w:t>
      </w:r>
      <w:r w:rsidRPr="00BF2E64">
        <w:t xml:space="preserve"> </w:t>
      </w:r>
      <w:proofErr w:type="spellStart"/>
      <w:r w:rsidRPr="00BF2E64">
        <w:t>jādokumentē</w:t>
      </w:r>
      <w:proofErr w:type="spellEnd"/>
      <w:r w:rsidRPr="00BF2E64">
        <w:t xml:space="preserve"> un </w:t>
      </w:r>
      <w:proofErr w:type="spellStart"/>
      <w:r w:rsidRPr="00BF2E64">
        <w:t>jādeklarē</w:t>
      </w:r>
      <w:proofErr w:type="spellEnd"/>
      <w:r w:rsidRPr="00BF2E64">
        <w:t xml:space="preserve"> </w:t>
      </w:r>
      <w:proofErr w:type="spellStart"/>
      <w:r w:rsidRPr="00BF2E64">
        <w:t>raksturīgais</w:t>
      </w:r>
      <w:proofErr w:type="spellEnd"/>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ieskaitot</w:t>
      </w:r>
      <w:proofErr w:type="spellEnd"/>
      <w:r w:rsidRPr="00BF2E64">
        <w:t xml:space="preserve"> D, d, d/2 </w:t>
      </w:r>
      <w:proofErr w:type="spellStart"/>
      <w:r w:rsidRPr="00BF2E64">
        <w:t>sietus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pamatkomplekta</w:t>
      </w:r>
      <w:proofErr w:type="spellEnd"/>
      <w:r w:rsidRPr="00BF2E64">
        <w:t xml:space="preserve"> plus </w:t>
      </w:r>
      <w:proofErr w:type="gramStart"/>
      <w:r w:rsidRPr="00BF2E64">
        <w:t>1.komplekta</w:t>
      </w:r>
      <w:proofErr w:type="gramEnd"/>
      <w:r w:rsidRPr="00BF2E64">
        <w:t xml:space="preserve"> </w:t>
      </w:r>
      <w:proofErr w:type="spellStart"/>
      <w:r w:rsidRPr="00BF2E64">
        <w:t>sieti</w:t>
      </w:r>
      <w:proofErr w:type="spellEnd"/>
      <w:r w:rsidRPr="00BF2E64">
        <w:t xml:space="preserve">, kas </w:t>
      </w:r>
      <w:proofErr w:type="spellStart"/>
      <w:r w:rsidRPr="00BF2E64">
        <w:t>atrodas</w:t>
      </w:r>
      <w:proofErr w:type="spellEnd"/>
      <w:r w:rsidRPr="00BF2E64">
        <w:t xml:space="preserve"> </w:t>
      </w:r>
      <w:proofErr w:type="spellStart"/>
      <w:r w:rsidRPr="00BF2E64">
        <w:t>starp</w:t>
      </w:r>
      <w:proofErr w:type="spellEnd"/>
      <w:r w:rsidRPr="00BF2E64">
        <w:t xml:space="preserve"> d </w:t>
      </w:r>
      <w:proofErr w:type="gramStart"/>
      <w:r w:rsidRPr="00BF2E64">
        <w:t>un D.</w:t>
      </w:r>
      <w:proofErr w:type="gramEnd"/>
    </w:p>
    <w:p w14:paraId="035612AF" w14:textId="65CE2200" w:rsidR="00B9576A" w:rsidRPr="00BF2E64" w:rsidRDefault="00B9576A" w:rsidP="00B300E4">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saturs</w:t>
      </w:r>
      <w:proofErr w:type="spellEnd"/>
      <w:r w:rsidRPr="00BF2E64">
        <w:t xml:space="preserve"> un </w:t>
      </w:r>
      <w:proofErr w:type="spellStart"/>
      <w:r w:rsidRPr="00BF2E64">
        <w:t>kvalitāte</w:t>
      </w:r>
      <w:proofErr w:type="spellEnd"/>
      <w:r>
        <w:t xml:space="preserve"> </w:t>
      </w:r>
      <w:r w:rsidRPr="00BF2E64">
        <w:t>(LVS EN 13242+A1 4.</w:t>
      </w:r>
      <w:r w:rsidR="009305EA">
        <w:rPr>
          <w:lang w:val="lv-LV"/>
        </w:rPr>
        <w:t>6</w:t>
      </w:r>
      <w:r w:rsidRPr="00BF2E64">
        <w:t xml:space="preserve">. </w:t>
      </w:r>
      <w:proofErr w:type="gramStart"/>
      <w:r w:rsidRPr="00BF2E64">
        <w:t>un 4.</w:t>
      </w:r>
      <w:r w:rsidR="009305EA">
        <w:rPr>
          <w:lang w:val="lv-LV"/>
        </w:rPr>
        <w:t>7</w:t>
      </w:r>
      <w:proofErr w:type="gramEnd"/>
      <w:r w:rsidRPr="00BF2E64">
        <w:t xml:space="preserve">. </w:t>
      </w:r>
      <w:r w:rsidR="00C92FDB">
        <w:t>p.</w:t>
      </w:r>
      <w:r w:rsidRPr="00BF2E64">
        <w:t>).</w:t>
      </w:r>
    </w:p>
    <w:p w14:paraId="1817788D" w14:textId="0FEFA90B" w:rsidR="00B9576A" w:rsidRPr="00BF2E64" w:rsidRDefault="00B9576A" w:rsidP="00B300E4">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saturam</w:t>
      </w:r>
      <w:proofErr w:type="spellEnd"/>
      <w:r w:rsidRPr="00BF2E64">
        <w:t xml:space="preserve"> un </w:t>
      </w:r>
      <w:proofErr w:type="spellStart"/>
      <w:r w:rsidRPr="00BF2E64">
        <w:t>kvalitātei</w:t>
      </w:r>
      <w:proofErr w:type="spellEnd"/>
      <w:r w:rsidRPr="00BF2E64">
        <w:t xml:space="preserve"> </w:t>
      </w:r>
      <w:proofErr w:type="spellStart"/>
      <w:r w:rsidRPr="00BF2E64">
        <w:t>jāatbilst</w:t>
      </w:r>
      <w:proofErr w:type="spellEnd"/>
      <w:r>
        <w:t xml:space="preserve"> </w:t>
      </w:r>
      <w:r>
        <w:fldChar w:fldCharType="begin"/>
      </w:r>
      <w:r>
        <w:instrText xml:space="preserve"> REF _Ref251243650 \r \h </w:instrText>
      </w:r>
      <w:r w:rsidR="00B300E4">
        <w:instrText xml:space="preserve"> \* MERGEFORMAT </w:instrText>
      </w:r>
      <w:r>
        <w:fldChar w:fldCharType="separate"/>
      </w:r>
      <w:r w:rsidR="00C86EAE">
        <w:t>5.2-3</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57787CCF" w14:textId="77777777" w:rsidR="00B9576A" w:rsidRPr="00BF2E64" w:rsidRDefault="00B9576A" w:rsidP="005F4CDC">
      <w:pPr>
        <w:pStyle w:val="Virsraksts8"/>
      </w:pPr>
      <w:bookmarkStart w:id="1185" w:name="_Ref251243650"/>
      <w:r w:rsidRPr="00BF2E64">
        <w:t xml:space="preserve">tabula.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saturs</w:t>
      </w:r>
      <w:proofErr w:type="spellEnd"/>
      <w:r w:rsidRPr="00BF2E64">
        <w:t xml:space="preserve"> un </w:t>
      </w:r>
      <w:proofErr w:type="spellStart"/>
      <w:r w:rsidRPr="00BF2E64">
        <w:t>kvalitāte</w:t>
      </w:r>
      <w:bookmarkEnd w:id="1185"/>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53"/>
        <w:gridCol w:w="1540"/>
        <w:gridCol w:w="1700"/>
        <w:gridCol w:w="1461"/>
        <w:gridCol w:w="1460"/>
      </w:tblGrid>
      <w:tr w:rsidR="00B9576A" w:rsidRPr="00BF2E64" w14:paraId="0A5376F0" w14:textId="77777777" w:rsidTr="00076EE5">
        <w:trPr>
          <w:cantSplit/>
          <w:trHeight w:val="440"/>
          <w:tblHeader/>
          <w:jc w:val="center"/>
        </w:trPr>
        <w:tc>
          <w:tcPr>
            <w:tcW w:w="2853" w:type="dxa"/>
            <w:tcMar>
              <w:top w:w="0" w:type="dxa"/>
              <w:left w:w="0" w:type="dxa"/>
              <w:bottom w:w="0" w:type="dxa"/>
              <w:right w:w="0" w:type="dxa"/>
            </w:tcMar>
            <w:vAlign w:val="center"/>
          </w:tcPr>
          <w:p w14:paraId="4458E4E5"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540" w:type="dxa"/>
            <w:tcMar>
              <w:top w:w="0" w:type="dxa"/>
              <w:left w:w="0" w:type="dxa"/>
              <w:bottom w:w="0" w:type="dxa"/>
              <w:right w:w="0" w:type="dxa"/>
            </w:tcMar>
            <w:vAlign w:val="center"/>
          </w:tcPr>
          <w:p w14:paraId="2151FAE9"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700" w:type="dxa"/>
            <w:tcMar>
              <w:top w:w="0" w:type="dxa"/>
              <w:left w:w="0" w:type="dxa"/>
              <w:bottom w:w="0" w:type="dxa"/>
              <w:right w:w="0" w:type="dxa"/>
            </w:tcMar>
          </w:tcPr>
          <w:p w14:paraId="61138EB0"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13242</w:t>
            </w:r>
          </w:p>
        </w:tc>
        <w:tc>
          <w:tcPr>
            <w:tcW w:w="1461" w:type="dxa"/>
            <w:tcMar>
              <w:top w:w="0" w:type="dxa"/>
              <w:left w:w="0" w:type="dxa"/>
              <w:bottom w:w="0" w:type="dxa"/>
              <w:right w:w="0" w:type="dxa"/>
            </w:tcMar>
            <w:vAlign w:val="center"/>
          </w:tcPr>
          <w:p w14:paraId="4655F22B" w14:textId="77777777" w:rsidR="00B9576A" w:rsidRPr="00BF2E64" w:rsidRDefault="00B9576A" w:rsidP="005F0071">
            <w:pPr>
              <w:pStyle w:val="Tablehead"/>
            </w:pPr>
            <w:proofErr w:type="spellStart"/>
            <w:r w:rsidRPr="00BF2E64">
              <w:t>Kategorija</w:t>
            </w:r>
            <w:proofErr w:type="spellEnd"/>
          </w:p>
        </w:tc>
        <w:tc>
          <w:tcPr>
            <w:tcW w:w="1460" w:type="dxa"/>
            <w:tcMar>
              <w:top w:w="0" w:type="dxa"/>
              <w:left w:w="0" w:type="dxa"/>
              <w:bottom w:w="0" w:type="dxa"/>
              <w:right w:w="0" w:type="dxa"/>
            </w:tcMar>
            <w:vAlign w:val="center"/>
          </w:tcPr>
          <w:p w14:paraId="6A383B9A" w14:textId="77777777" w:rsidR="00B9576A" w:rsidRPr="00BF2E64" w:rsidRDefault="00B9576A" w:rsidP="005F0071">
            <w:pPr>
              <w:pStyle w:val="Tablehead"/>
            </w:pPr>
            <w:proofErr w:type="spellStart"/>
            <w:r w:rsidRPr="00BF2E64">
              <w:t>Prasība</w:t>
            </w:r>
            <w:proofErr w:type="spellEnd"/>
          </w:p>
        </w:tc>
      </w:tr>
      <w:tr w:rsidR="00B9576A" w:rsidRPr="00BF2E64" w14:paraId="0357C7AD" w14:textId="77777777" w:rsidTr="00076EE5">
        <w:trPr>
          <w:cantSplit/>
          <w:trHeight w:val="660"/>
          <w:jc w:val="center"/>
        </w:trPr>
        <w:tc>
          <w:tcPr>
            <w:tcW w:w="2853" w:type="dxa"/>
            <w:tcMar>
              <w:top w:w="0" w:type="dxa"/>
              <w:left w:w="0" w:type="dxa"/>
              <w:bottom w:w="0" w:type="dxa"/>
              <w:right w:w="0" w:type="dxa"/>
            </w:tcMar>
            <w:vAlign w:val="center"/>
          </w:tcPr>
          <w:p w14:paraId="3F068F8F" w14:textId="77777777" w:rsidR="00B9576A" w:rsidRPr="00BF2E64" w:rsidRDefault="00B9576A" w:rsidP="00192D16">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w:t>
            </w:r>
            <w:proofErr w:type="spellStart"/>
            <w:r w:rsidRPr="00BF2E64">
              <w:t>minerālmateriālam</w:t>
            </w:r>
            <w:proofErr w:type="spellEnd"/>
          </w:p>
        </w:tc>
        <w:tc>
          <w:tcPr>
            <w:tcW w:w="1540" w:type="dxa"/>
            <w:vMerge w:val="restart"/>
            <w:tcMar>
              <w:top w:w="0" w:type="dxa"/>
              <w:left w:w="0" w:type="dxa"/>
              <w:bottom w:w="0" w:type="dxa"/>
              <w:right w:w="0" w:type="dxa"/>
            </w:tcMar>
            <w:vAlign w:val="center"/>
          </w:tcPr>
          <w:p w14:paraId="79BE2787" w14:textId="77777777" w:rsidR="00B9576A" w:rsidRPr="00BF2E64" w:rsidRDefault="00B9576A" w:rsidP="00192D16">
            <w:pPr>
              <w:pStyle w:val="Tabletext"/>
            </w:pPr>
            <w:r w:rsidRPr="00BF2E64">
              <w:t>LVS EN 933-1</w:t>
            </w:r>
          </w:p>
        </w:tc>
        <w:tc>
          <w:tcPr>
            <w:tcW w:w="1700" w:type="dxa"/>
            <w:vMerge w:val="restart"/>
            <w:tcMar>
              <w:top w:w="0" w:type="dxa"/>
              <w:left w:w="0" w:type="dxa"/>
              <w:bottom w:w="0" w:type="dxa"/>
              <w:right w:w="0" w:type="dxa"/>
            </w:tcMar>
            <w:vAlign w:val="center"/>
          </w:tcPr>
          <w:p w14:paraId="0EFF6A4B" w14:textId="2FFB3ABC" w:rsidR="00B9576A" w:rsidRPr="00BF2E64" w:rsidRDefault="00B9576A" w:rsidP="00192D16">
            <w:pPr>
              <w:pStyle w:val="Tabletext"/>
            </w:pPr>
            <w:r w:rsidRPr="00BF2E64">
              <w:t>4.</w:t>
            </w:r>
            <w:r w:rsidR="009305EA">
              <w:t>6</w:t>
            </w:r>
            <w:r w:rsidRPr="00BF2E64">
              <w:t xml:space="preserve">. </w:t>
            </w:r>
            <w:r w:rsidR="00C92FDB">
              <w:t>p.</w:t>
            </w:r>
          </w:p>
        </w:tc>
        <w:tc>
          <w:tcPr>
            <w:tcW w:w="1461" w:type="dxa"/>
            <w:tcMar>
              <w:top w:w="0" w:type="dxa"/>
              <w:left w:w="0" w:type="dxa"/>
              <w:bottom w:w="0" w:type="dxa"/>
              <w:right w:w="0" w:type="dxa"/>
            </w:tcMar>
            <w:vAlign w:val="center"/>
          </w:tcPr>
          <w:p w14:paraId="779D89A6" w14:textId="77777777" w:rsidR="00B9576A" w:rsidRPr="00BF2E64" w:rsidRDefault="00B9576A" w:rsidP="00192D16">
            <w:pPr>
              <w:pStyle w:val="Tabletext3"/>
              <w:rPr>
                <w:vertAlign w:val="subscript"/>
              </w:rPr>
            </w:pPr>
            <w:proofErr w:type="spellStart"/>
            <w:r w:rsidRPr="00BF2E64">
              <w:t>f</w:t>
            </w:r>
            <w:r w:rsidRPr="00BF2E64">
              <w:rPr>
                <w:vertAlign w:val="subscript"/>
              </w:rPr>
              <w:t>NR</w:t>
            </w:r>
            <w:proofErr w:type="spellEnd"/>
          </w:p>
        </w:tc>
        <w:tc>
          <w:tcPr>
            <w:tcW w:w="1460" w:type="dxa"/>
            <w:tcMar>
              <w:top w:w="0" w:type="dxa"/>
              <w:left w:w="0" w:type="dxa"/>
              <w:bottom w:w="0" w:type="dxa"/>
              <w:right w:w="0" w:type="dxa"/>
            </w:tcMar>
            <w:vAlign w:val="center"/>
          </w:tcPr>
          <w:p w14:paraId="71B68D4D" w14:textId="77777777" w:rsidR="00B9576A" w:rsidRPr="00BF2E64" w:rsidRDefault="00B9576A" w:rsidP="00192D16">
            <w:pPr>
              <w:pStyle w:val="Tabletext3"/>
            </w:pPr>
            <w:r w:rsidRPr="00BF2E64">
              <w:t>Nav prasību</w:t>
            </w:r>
          </w:p>
        </w:tc>
      </w:tr>
      <w:tr w:rsidR="00B9576A" w:rsidRPr="00BF2E64" w14:paraId="319DF3E4" w14:textId="77777777" w:rsidTr="00076EE5">
        <w:trPr>
          <w:cantSplit/>
          <w:trHeight w:val="650"/>
          <w:jc w:val="center"/>
        </w:trPr>
        <w:tc>
          <w:tcPr>
            <w:tcW w:w="2853" w:type="dxa"/>
            <w:vAlign w:val="center"/>
          </w:tcPr>
          <w:p w14:paraId="5993DF55" w14:textId="77777777" w:rsidR="00B9576A" w:rsidRPr="00BF2E64" w:rsidRDefault="00B9576A" w:rsidP="00192D16">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smalkam</w:t>
            </w:r>
            <w:proofErr w:type="spellEnd"/>
            <w:r w:rsidRPr="00BF2E64">
              <w:t xml:space="preserve"> </w:t>
            </w:r>
            <w:proofErr w:type="spellStart"/>
            <w:r w:rsidRPr="00BF2E64">
              <w:t>minerālmateriālam</w:t>
            </w:r>
            <w:proofErr w:type="spellEnd"/>
          </w:p>
        </w:tc>
        <w:tc>
          <w:tcPr>
            <w:tcW w:w="1540" w:type="dxa"/>
            <w:vMerge/>
            <w:tcMar>
              <w:left w:w="45" w:type="dxa"/>
            </w:tcMar>
            <w:vAlign w:val="center"/>
          </w:tcPr>
          <w:p w14:paraId="18EBB585" w14:textId="77777777" w:rsidR="00B9576A" w:rsidRPr="00BF2E64" w:rsidRDefault="00B9576A">
            <w:pPr>
              <w:pStyle w:val="Tabletext"/>
            </w:pPr>
          </w:p>
        </w:tc>
        <w:tc>
          <w:tcPr>
            <w:tcW w:w="1700" w:type="dxa"/>
            <w:vMerge/>
            <w:tcMar>
              <w:top w:w="0" w:type="dxa"/>
              <w:bottom w:w="0" w:type="dxa"/>
              <w:right w:w="0" w:type="dxa"/>
            </w:tcMar>
            <w:vAlign w:val="center"/>
          </w:tcPr>
          <w:p w14:paraId="259F698A" w14:textId="77777777" w:rsidR="00B9576A" w:rsidRPr="00BF2E64" w:rsidRDefault="00B9576A">
            <w:pPr>
              <w:pStyle w:val="Tabletext"/>
            </w:pPr>
          </w:p>
        </w:tc>
        <w:tc>
          <w:tcPr>
            <w:tcW w:w="1461" w:type="dxa"/>
            <w:tcMar>
              <w:top w:w="0" w:type="dxa"/>
              <w:left w:w="0" w:type="dxa"/>
              <w:bottom w:w="0" w:type="dxa"/>
              <w:right w:w="0" w:type="dxa"/>
            </w:tcMar>
            <w:vAlign w:val="center"/>
          </w:tcPr>
          <w:p w14:paraId="6FA08BC7" w14:textId="77777777" w:rsidR="00B9576A" w:rsidRPr="00BF2E64" w:rsidRDefault="00B9576A" w:rsidP="00192D16">
            <w:pPr>
              <w:pStyle w:val="Tabletext3"/>
              <w:rPr>
                <w:vertAlign w:val="subscript"/>
              </w:rPr>
            </w:pPr>
            <w:proofErr w:type="spellStart"/>
            <w:r w:rsidRPr="00BF2E64">
              <w:t>f</w:t>
            </w:r>
            <w:r w:rsidRPr="00BF2E64">
              <w:rPr>
                <w:vertAlign w:val="subscript"/>
              </w:rPr>
              <w:t>NR</w:t>
            </w:r>
            <w:proofErr w:type="spellEnd"/>
          </w:p>
        </w:tc>
        <w:tc>
          <w:tcPr>
            <w:tcW w:w="1460" w:type="dxa"/>
            <w:tcMar>
              <w:top w:w="0" w:type="dxa"/>
              <w:bottom w:w="0" w:type="dxa"/>
              <w:right w:w="0" w:type="dxa"/>
            </w:tcMar>
            <w:vAlign w:val="center"/>
          </w:tcPr>
          <w:p w14:paraId="7D1F376B" w14:textId="77777777" w:rsidR="00B9576A" w:rsidRPr="00BF2E64" w:rsidRDefault="00B9576A" w:rsidP="00192D16">
            <w:pPr>
              <w:pStyle w:val="Tabletext3"/>
            </w:pPr>
            <w:r w:rsidRPr="00BF2E64">
              <w:t>Nav prasību</w:t>
            </w:r>
          </w:p>
        </w:tc>
      </w:tr>
      <w:tr w:rsidR="00B9576A" w:rsidRPr="00BF2E64" w14:paraId="1853FFB9" w14:textId="77777777" w:rsidTr="00076EE5">
        <w:trPr>
          <w:cantSplit/>
          <w:trHeight w:val="650"/>
          <w:jc w:val="center"/>
        </w:trPr>
        <w:tc>
          <w:tcPr>
            <w:tcW w:w="2853" w:type="dxa"/>
            <w:vAlign w:val="center"/>
          </w:tcPr>
          <w:p w14:paraId="13A23A96" w14:textId="77777777" w:rsidR="00B9576A" w:rsidRPr="00BF2E64" w:rsidRDefault="00B9576A" w:rsidP="00192D16">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jauktam</w:t>
            </w:r>
            <w:proofErr w:type="spellEnd"/>
            <w:r w:rsidRPr="00BF2E64">
              <w:t xml:space="preserve"> </w:t>
            </w:r>
            <w:proofErr w:type="spellStart"/>
            <w:r w:rsidRPr="00BF2E64">
              <w:t>minerālmateriālam</w:t>
            </w:r>
            <w:proofErr w:type="spellEnd"/>
          </w:p>
        </w:tc>
        <w:tc>
          <w:tcPr>
            <w:tcW w:w="1540" w:type="dxa"/>
            <w:vMerge/>
            <w:tcMar>
              <w:left w:w="45" w:type="dxa"/>
            </w:tcMar>
            <w:vAlign w:val="center"/>
          </w:tcPr>
          <w:p w14:paraId="51AE4E47" w14:textId="77777777" w:rsidR="00B9576A" w:rsidRPr="00BF2E64" w:rsidRDefault="00B9576A">
            <w:pPr>
              <w:pStyle w:val="Tabletext"/>
            </w:pPr>
          </w:p>
        </w:tc>
        <w:tc>
          <w:tcPr>
            <w:tcW w:w="1700" w:type="dxa"/>
            <w:vMerge/>
            <w:tcMar>
              <w:top w:w="0" w:type="dxa"/>
              <w:bottom w:w="0" w:type="dxa"/>
              <w:right w:w="0" w:type="dxa"/>
            </w:tcMar>
            <w:vAlign w:val="center"/>
          </w:tcPr>
          <w:p w14:paraId="26FDE611" w14:textId="77777777" w:rsidR="00B9576A" w:rsidRPr="00BF2E64" w:rsidRDefault="00B9576A">
            <w:pPr>
              <w:pStyle w:val="Tabletext"/>
            </w:pPr>
          </w:p>
        </w:tc>
        <w:tc>
          <w:tcPr>
            <w:tcW w:w="1461" w:type="dxa"/>
            <w:tcMar>
              <w:top w:w="0" w:type="dxa"/>
              <w:left w:w="0" w:type="dxa"/>
              <w:bottom w:w="0" w:type="dxa"/>
              <w:right w:w="0" w:type="dxa"/>
            </w:tcMar>
            <w:vAlign w:val="center"/>
          </w:tcPr>
          <w:p w14:paraId="756FDFB5" w14:textId="77777777" w:rsidR="00B9576A" w:rsidRPr="00BF2E64" w:rsidRDefault="00B9576A" w:rsidP="00192D16">
            <w:pPr>
              <w:pStyle w:val="Tabletext3"/>
              <w:rPr>
                <w:vertAlign w:val="subscript"/>
              </w:rPr>
            </w:pPr>
            <w:proofErr w:type="spellStart"/>
            <w:r w:rsidRPr="00BF2E64">
              <w:t>f</w:t>
            </w:r>
            <w:r w:rsidRPr="00BF2E64">
              <w:rPr>
                <w:vertAlign w:val="subscript"/>
              </w:rPr>
              <w:t>NR</w:t>
            </w:r>
            <w:proofErr w:type="spellEnd"/>
          </w:p>
        </w:tc>
        <w:tc>
          <w:tcPr>
            <w:tcW w:w="1460" w:type="dxa"/>
            <w:tcMar>
              <w:top w:w="0" w:type="dxa"/>
              <w:bottom w:w="0" w:type="dxa"/>
              <w:right w:w="0" w:type="dxa"/>
            </w:tcMar>
            <w:vAlign w:val="center"/>
          </w:tcPr>
          <w:p w14:paraId="5FE6122C" w14:textId="77777777" w:rsidR="00B9576A" w:rsidRPr="00BF2E64" w:rsidRDefault="00B9576A" w:rsidP="00192D16">
            <w:pPr>
              <w:pStyle w:val="Tabletext3"/>
            </w:pPr>
            <w:r w:rsidRPr="00BF2E64">
              <w:t>Nav prasību</w:t>
            </w:r>
          </w:p>
        </w:tc>
      </w:tr>
      <w:tr w:rsidR="00B9576A" w:rsidRPr="00BF2E64" w14:paraId="417817E2" w14:textId="77777777" w:rsidTr="00076EE5">
        <w:trPr>
          <w:cantSplit/>
          <w:trHeight w:val="310"/>
          <w:jc w:val="center"/>
        </w:trPr>
        <w:tc>
          <w:tcPr>
            <w:tcW w:w="2853" w:type="dxa"/>
            <w:tcMar>
              <w:top w:w="0" w:type="dxa"/>
              <w:left w:w="0" w:type="dxa"/>
              <w:bottom w:w="0" w:type="dxa"/>
              <w:right w:w="0" w:type="dxa"/>
            </w:tcMar>
            <w:vAlign w:val="center"/>
          </w:tcPr>
          <w:p w14:paraId="69861899" w14:textId="77777777" w:rsidR="00B9576A" w:rsidRPr="00BF2E64" w:rsidRDefault="00B9576A" w:rsidP="00192D16">
            <w:pPr>
              <w:pStyle w:val="Tabletext"/>
            </w:pPr>
            <w:proofErr w:type="spellStart"/>
            <w:r>
              <w:t>Smilts</w:t>
            </w:r>
            <w:proofErr w:type="spellEnd"/>
            <w:r>
              <w:t xml:space="preserve"> </w:t>
            </w:r>
            <w:proofErr w:type="spellStart"/>
            <w:r>
              <w:t>ekvivalents</w:t>
            </w:r>
            <w:proofErr w:type="spellEnd"/>
          </w:p>
        </w:tc>
        <w:tc>
          <w:tcPr>
            <w:tcW w:w="1540" w:type="dxa"/>
            <w:tcMar>
              <w:top w:w="0" w:type="dxa"/>
              <w:left w:w="0" w:type="dxa"/>
              <w:bottom w:w="0" w:type="dxa"/>
              <w:right w:w="0" w:type="dxa"/>
            </w:tcMar>
            <w:vAlign w:val="center"/>
          </w:tcPr>
          <w:p w14:paraId="586A8EDB" w14:textId="77777777" w:rsidR="00B9576A" w:rsidRPr="00BF2E64" w:rsidRDefault="00B9576A" w:rsidP="00192D16">
            <w:pPr>
              <w:pStyle w:val="Tabletext"/>
            </w:pPr>
            <w:r>
              <w:t>LVS EN 933-8</w:t>
            </w:r>
          </w:p>
        </w:tc>
        <w:tc>
          <w:tcPr>
            <w:tcW w:w="1700" w:type="dxa"/>
            <w:tcMar>
              <w:top w:w="0" w:type="dxa"/>
              <w:left w:w="0" w:type="dxa"/>
              <w:bottom w:w="0" w:type="dxa"/>
              <w:right w:w="0" w:type="dxa"/>
            </w:tcMar>
            <w:vAlign w:val="center"/>
          </w:tcPr>
          <w:p w14:paraId="0AF74945" w14:textId="540904E1" w:rsidR="00B9576A" w:rsidRPr="00BF2E64" w:rsidRDefault="00B9576A" w:rsidP="00192D16">
            <w:pPr>
              <w:pStyle w:val="Tabletext"/>
            </w:pPr>
            <w:r>
              <w:t>4.</w:t>
            </w:r>
            <w:r w:rsidR="002A73B0">
              <w:t>7</w:t>
            </w:r>
            <w:r>
              <w:t xml:space="preserve">. </w:t>
            </w:r>
            <w:r w:rsidR="00C92FDB">
              <w:t>p.</w:t>
            </w:r>
          </w:p>
        </w:tc>
        <w:tc>
          <w:tcPr>
            <w:tcW w:w="1461" w:type="dxa"/>
            <w:tcMar>
              <w:top w:w="0" w:type="dxa"/>
              <w:left w:w="0" w:type="dxa"/>
              <w:bottom w:w="0" w:type="dxa"/>
              <w:right w:w="0" w:type="dxa"/>
            </w:tcMar>
            <w:vAlign w:val="center"/>
          </w:tcPr>
          <w:p w14:paraId="4BC28A26" w14:textId="77777777" w:rsidR="00B9576A" w:rsidRPr="00BF2E64" w:rsidRDefault="00B9576A" w:rsidP="00192D16">
            <w:pPr>
              <w:pStyle w:val="Tabletext3"/>
            </w:pPr>
            <w:r>
              <w:t>SE10</w:t>
            </w:r>
            <w:r w:rsidRPr="009F5055">
              <w:rPr>
                <w:szCs w:val="20"/>
                <w:vertAlign w:val="subscript"/>
              </w:rPr>
              <w:t>NR</w:t>
            </w:r>
            <w:r>
              <w:t xml:space="preserve"> / SE4</w:t>
            </w:r>
            <w:r w:rsidRPr="009F5055">
              <w:rPr>
                <w:szCs w:val="20"/>
                <w:vertAlign w:val="subscript"/>
              </w:rPr>
              <w:t>NR</w:t>
            </w:r>
          </w:p>
        </w:tc>
        <w:tc>
          <w:tcPr>
            <w:tcW w:w="1460" w:type="dxa"/>
            <w:tcMar>
              <w:top w:w="0" w:type="dxa"/>
              <w:left w:w="0" w:type="dxa"/>
              <w:bottom w:w="0" w:type="dxa"/>
              <w:right w:w="0" w:type="dxa"/>
            </w:tcMar>
            <w:vAlign w:val="center"/>
          </w:tcPr>
          <w:p w14:paraId="013AA27C" w14:textId="77777777" w:rsidR="00B9576A" w:rsidRPr="00BF2E64" w:rsidRDefault="00B9576A" w:rsidP="00192D16">
            <w:pPr>
              <w:pStyle w:val="Tabletext3"/>
            </w:pPr>
            <w:r>
              <w:t>Nav prasību</w:t>
            </w:r>
          </w:p>
        </w:tc>
      </w:tr>
      <w:tr w:rsidR="00B9576A" w:rsidRPr="00BF2E64" w14:paraId="14D768DC" w14:textId="77777777" w:rsidTr="00076EE5">
        <w:trPr>
          <w:cantSplit/>
          <w:trHeight w:val="310"/>
          <w:jc w:val="center"/>
        </w:trPr>
        <w:tc>
          <w:tcPr>
            <w:tcW w:w="2853" w:type="dxa"/>
            <w:tcMar>
              <w:top w:w="0" w:type="dxa"/>
              <w:left w:w="0" w:type="dxa"/>
              <w:bottom w:w="0" w:type="dxa"/>
              <w:right w:w="0" w:type="dxa"/>
            </w:tcMar>
            <w:vAlign w:val="center"/>
          </w:tcPr>
          <w:p w14:paraId="373912B8" w14:textId="1C865D2A" w:rsidR="00B9576A" w:rsidRPr="00BF2E64" w:rsidRDefault="002A73B0" w:rsidP="00192D16">
            <w:pPr>
              <w:pStyle w:val="Tabletext"/>
            </w:pPr>
            <w:proofErr w:type="spellStart"/>
            <w:r>
              <w:t>Smalkās</w:t>
            </w:r>
            <w:proofErr w:type="spellEnd"/>
            <w:r>
              <w:t xml:space="preserve"> </w:t>
            </w:r>
            <w:proofErr w:type="spellStart"/>
            <w:r>
              <w:t>frakcijas</w:t>
            </w:r>
            <w:proofErr w:type="spellEnd"/>
            <w:r>
              <w:t xml:space="preserve"> </w:t>
            </w:r>
            <w:proofErr w:type="spellStart"/>
            <w:proofErr w:type="gramStart"/>
            <w:r>
              <w:t>kvalitāte</w:t>
            </w:r>
            <w:proofErr w:type="spellEnd"/>
            <w:r w:rsidRPr="00BF2E64">
              <w:rPr>
                <w:vertAlign w:val="superscript"/>
              </w:rPr>
              <w:t>(</w:t>
            </w:r>
            <w:proofErr w:type="gramEnd"/>
            <w:r w:rsidRPr="00BF2E64">
              <w:rPr>
                <w:vertAlign w:val="superscript"/>
              </w:rPr>
              <w:t>1</w:t>
            </w:r>
            <w:r>
              <w:rPr>
                <w:vertAlign w:val="superscript"/>
              </w:rPr>
              <w:t>)</w:t>
            </w:r>
            <w:r>
              <w:t xml:space="preserve">, </w:t>
            </w:r>
            <w:proofErr w:type="spellStart"/>
            <w:r>
              <w:t>m</w:t>
            </w:r>
            <w:r w:rsidR="00B9576A" w:rsidRPr="00BF2E64">
              <w:t>etilēnzilā</w:t>
            </w:r>
            <w:proofErr w:type="spellEnd"/>
            <w:r w:rsidR="00B9576A" w:rsidRPr="00BF2E64">
              <w:t xml:space="preserve"> </w:t>
            </w:r>
            <w:proofErr w:type="spellStart"/>
            <w:r w:rsidR="00B9576A" w:rsidRPr="00BF2E64">
              <w:t>vērtība</w:t>
            </w:r>
            <w:proofErr w:type="spellEnd"/>
            <w:r w:rsidRPr="00A113A0">
              <w:t>(</w:t>
            </w:r>
            <w:proofErr w:type="spellStart"/>
            <w:r w:rsidRPr="00A113A0">
              <w:t>kategorija</w:t>
            </w:r>
            <w:proofErr w:type="spellEnd"/>
            <w:r w:rsidRPr="00A113A0">
              <w:t>)</w:t>
            </w:r>
            <w:r w:rsidR="00B9576A" w:rsidRPr="00BF2E64">
              <w:t xml:space="preserve">, </w:t>
            </w:r>
            <w:proofErr w:type="spellStart"/>
            <w:r w:rsidRPr="00A113A0">
              <w:t>m</w:t>
            </w:r>
            <w:r>
              <w:t>etilēnzilā</w:t>
            </w:r>
            <w:proofErr w:type="spellEnd"/>
            <w:r>
              <w:t xml:space="preserve"> </w:t>
            </w:r>
            <w:proofErr w:type="spellStart"/>
            <w:r>
              <w:t>lielums</w:t>
            </w:r>
            <w:proofErr w:type="spellEnd"/>
            <w:r w:rsidRPr="00BF2E64">
              <w:t xml:space="preserve"> </w:t>
            </w:r>
            <w:r w:rsidR="00B9576A" w:rsidRPr="00BF2E64">
              <w:t>g/kg</w:t>
            </w:r>
          </w:p>
        </w:tc>
        <w:tc>
          <w:tcPr>
            <w:tcW w:w="1540" w:type="dxa"/>
            <w:tcMar>
              <w:top w:w="0" w:type="dxa"/>
              <w:left w:w="0" w:type="dxa"/>
              <w:bottom w:w="0" w:type="dxa"/>
              <w:right w:w="0" w:type="dxa"/>
            </w:tcMar>
            <w:vAlign w:val="center"/>
          </w:tcPr>
          <w:p w14:paraId="238FE514" w14:textId="77777777" w:rsidR="00B9576A" w:rsidRPr="00BF2E64" w:rsidRDefault="00B9576A" w:rsidP="00192D16">
            <w:pPr>
              <w:pStyle w:val="Tabletext"/>
            </w:pPr>
            <w:r w:rsidRPr="00BF2E64">
              <w:t>LVS EN 933-9</w:t>
            </w:r>
          </w:p>
        </w:tc>
        <w:tc>
          <w:tcPr>
            <w:tcW w:w="1700" w:type="dxa"/>
            <w:tcMar>
              <w:top w:w="0" w:type="dxa"/>
              <w:left w:w="0" w:type="dxa"/>
              <w:bottom w:w="0" w:type="dxa"/>
              <w:right w:w="0" w:type="dxa"/>
            </w:tcMar>
            <w:vAlign w:val="center"/>
          </w:tcPr>
          <w:p w14:paraId="6253E7A3" w14:textId="790D099F" w:rsidR="00B9576A" w:rsidRPr="00BF2E64" w:rsidRDefault="00B9576A" w:rsidP="00192D16">
            <w:pPr>
              <w:pStyle w:val="Tabletext"/>
            </w:pPr>
            <w:r w:rsidRPr="00BF2E64">
              <w:t>4.</w:t>
            </w:r>
            <w:r w:rsidR="002A73B0">
              <w:t>7</w:t>
            </w:r>
            <w:r w:rsidRPr="00BF2E64">
              <w:t xml:space="preserve">. </w:t>
            </w:r>
            <w:r w:rsidR="00C92FDB">
              <w:t>p.</w:t>
            </w:r>
          </w:p>
        </w:tc>
        <w:tc>
          <w:tcPr>
            <w:tcW w:w="1461" w:type="dxa"/>
            <w:tcMar>
              <w:top w:w="0" w:type="dxa"/>
              <w:left w:w="0" w:type="dxa"/>
              <w:bottom w:w="0" w:type="dxa"/>
              <w:right w:w="0" w:type="dxa"/>
            </w:tcMar>
            <w:vAlign w:val="center"/>
          </w:tcPr>
          <w:p w14:paraId="47EA3AF8" w14:textId="77777777" w:rsidR="00B9576A" w:rsidRPr="00BF2E64" w:rsidRDefault="00B9576A" w:rsidP="00192D16">
            <w:pPr>
              <w:pStyle w:val="Tabletext3"/>
            </w:pPr>
            <w:proofErr w:type="spellStart"/>
            <w:r w:rsidRPr="00BF2E64">
              <w:t>MB</w:t>
            </w:r>
            <w:r w:rsidRPr="00BF2E64">
              <w:rPr>
                <w:vertAlign w:val="subscript"/>
              </w:rPr>
              <w:t>F</w:t>
            </w:r>
            <w:r>
              <w:rPr>
                <w:vertAlign w:val="subscript"/>
              </w:rPr>
              <w:t>Deklarēts</w:t>
            </w:r>
            <w:proofErr w:type="spellEnd"/>
          </w:p>
        </w:tc>
        <w:tc>
          <w:tcPr>
            <w:tcW w:w="1460" w:type="dxa"/>
            <w:tcMar>
              <w:top w:w="0" w:type="dxa"/>
              <w:left w:w="0" w:type="dxa"/>
              <w:bottom w:w="0" w:type="dxa"/>
              <w:right w:w="0" w:type="dxa"/>
            </w:tcMar>
            <w:vAlign w:val="center"/>
          </w:tcPr>
          <w:p w14:paraId="7FE5255D" w14:textId="77777777" w:rsidR="00B9576A" w:rsidRPr="00BF2E64" w:rsidRDefault="00B9576A" w:rsidP="00192D16">
            <w:pPr>
              <w:pStyle w:val="Tabletext3"/>
            </w:pPr>
            <w:r w:rsidRPr="00965A5E">
              <w:t>≤</w:t>
            </w:r>
            <w:r>
              <w:t xml:space="preserve"> </w:t>
            </w:r>
            <w:r w:rsidRPr="00BF2E64">
              <w:t>10</w:t>
            </w:r>
          </w:p>
        </w:tc>
      </w:tr>
    </w:tbl>
    <w:p w14:paraId="26DE6E01" w14:textId="6CF3DF4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r>
        <w:t xml:space="preserve">Ja </w:t>
      </w:r>
      <w:proofErr w:type="spellStart"/>
      <w:r>
        <w:t>smalkās</w:t>
      </w:r>
      <w:proofErr w:type="spellEnd"/>
      <w:r>
        <w:t xml:space="preserve"> </w:t>
      </w:r>
      <w:proofErr w:type="spellStart"/>
      <w:r>
        <w:t>frakcijas</w:t>
      </w:r>
      <w:proofErr w:type="spellEnd"/>
      <w:r>
        <w:t xml:space="preserve"> </w:t>
      </w:r>
      <w:proofErr w:type="spellStart"/>
      <w:r>
        <w:t>saturs</w:t>
      </w:r>
      <w:proofErr w:type="spellEnd"/>
      <w:r>
        <w:t xml:space="preserve"> </w:t>
      </w:r>
      <w:r w:rsidR="00A413A5">
        <w:t>≤</w:t>
      </w:r>
      <w:r>
        <w:t xml:space="preserve"> 3 </w:t>
      </w:r>
      <w:proofErr w:type="spellStart"/>
      <w:r>
        <w:t>masas</w:t>
      </w:r>
      <w:proofErr w:type="spellEnd"/>
      <w:r>
        <w:t xml:space="preserve"> %, </w:t>
      </w:r>
      <w:proofErr w:type="spellStart"/>
      <w:r w:rsidR="009305EA">
        <w:t>metilēzilā</w:t>
      </w:r>
      <w:proofErr w:type="spellEnd"/>
      <w:r w:rsidR="009305EA">
        <w:t xml:space="preserve"> </w:t>
      </w:r>
      <w:proofErr w:type="spellStart"/>
      <w:r w:rsidR="009305EA">
        <w:t>vērtība</w:t>
      </w:r>
      <w:proofErr w:type="spellEnd"/>
      <w:r w:rsidR="009305EA">
        <w:t xml:space="preserve"> nav </w:t>
      </w:r>
      <w:proofErr w:type="spellStart"/>
      <w:r w:rsidR="009305EA">
        <w:t>jātestē</w:t>
      </w:r>
      <w:proofErr w:type="spellEnd"/>
      <w:r w:rsidR="009305EA">
        <w:t xml:space="preserve">.  Ja </w:t>
      </w:r>
      <w:proofErr w:type="spellStart"/>
      <w:r w:rsidR="009305EA">
        <w:t>smalkās</w:t>
      </w:r>
      <w:proofErr w:type="spellEnd"/>
      <w:r w:rsidR="009305EA">
        <w:t xml:space="preserve"> </w:t>
      </w:r>
      <w:proofErr w:type="spellStart"/>
      <w:r w:rsidR="009305EA">
        <w:t>frakcijas</w:t>
      </w:r>
      <w:proofErr w:type="spellEnd"/>
      <w:r w:rsidR="009305EA">
        <w:t xml:space="preserve"> </w:t>
      </w:r>
      <w:proofErr w:type="spellStart"/>
      <w:r w:rsidR="009305EA">
        <w:t>saturs</w:t>
      </w:r>
      <w:proofErr w:type="spellEnd"/>
      <w:r w:rsidR="009305EA">
        <w:t xml:space="preserve"> </w:t>
      </w:r>
      <w:r w:rsidR="00A413A5">
        <w:t>≤</w:t>
      </w:r>
      <w:r w:rsidR="009305EA">
        <w:t xml:space="preserve"> 10 %, </w:t>
      </w:r>
      <w:r>
        <w:t xml:space="preserve">un </w:t>
      </w:r>
      <w:proofErr w:type="spellStart"/>
      <w:r>
        <w:t>ir</w:t>
      </w:r>
      <w:proofErr w:type="spellEnd"/>
      <w:r>
        <w:t xml:space="preserve"> </w:t>
      </w:r>
      <w:proofErr w:type="spellStart"/>
      <w:r>
        <w:t>dokumentēti</w:t>
      </w:r>
      <w:proofErr w:type="spellEnd"/>
      <w:r>
        <w:t xml:space="preserve"> </w:t>
      </w:r>
      <w:proofErr w:type="spellStart"/>
      <w:r>
        <w:t>pierādījumi</w:t>
      </w:r>
      <w:proofErr w:type="spellEnd"/>
      <w:r>
        <w:t xml:space="preserve"> par </w:t>
      </w:r>
      <w:proofErr w:type="spellStart"/>
      <w:r>
        <w:t>apmierinošu</w:t>
      </w:r>
      <w:proofErr w:type="spellEnd"/>
      <w:r>
        <w:t xml:space="preserve"> </w:t>
      </w:r>
      <w:proofErr w:type="spellStart"/>
      <w:r>
        <w:t>lietošanu</w:t>
      </w:r>
      <w:proofErr w:type="spellEnd"/>
      <w:r>
        <w:t xml:space="preserve">, </w:t>
      </w:r>
      <w:proofErr w:type="spellStart"/>
      <w:r w:rsidR="009305EA">
        <w:t>metilēnzilā</w:t>
      </w:r>
      <w:proofErr w:type="spellEnd"/>
      <w:r w:rsidR="009305EA">
        <w:t xml:space="preserve"> </w:t>
      </w:r>
      <w:proofErr w:type="spellStart"/>
      <w:r w:rsidR="009305EA">
        <w:t>vērtība</w:t>
      </w:r>
      <w:proofErr w:type="spellEnd"/>
      <w:r w:rsidR="009305EA">
        <w:t xml:space="preserve"> nav </w:t>
      </w:r>
      <w:proofErr w:type="spellStart"/>
      <w:r w:rsidR="009305EA">
        <w:t>jātestē</w:t>
      </w:r>
      <w:proofErr w:type="spellEnd"/>
      <w:r>
        <w:t>.</w:t>
      </w:r>
    </w:p>
    <w:p w14:paraId="28FBADD5" w14:textId="04370975" w:rsidR="00B9576A" w:rsidRPr="00BF2E64" w:rsidRDefault="00B9576A" w:rsidP="00B300E4">
      <w:proofErr w:type="spellStart"/>
      <w:r w:rsidRPr="00BF2E64">
        <w:t>Daļiņu</w:t>
      </w:r>
      <w:proofErr w:type="spellEnd"/>
      <w:r w:rsidRPr="00BF2E64">
        <w:t xml:space="preserve"> </w:t>
      </w:r>
      <w:proofErr w:type="spellStart"/>
      <w:r w:rsidRPr="00BF2E64">
        <w:t>blīvums</w:t>
      </w:r>
      <w:proofErr w:type="spellEnd"/>
      <w:r w:rsidRPr="00BF2E64">
        <w:t xml:space="preserve"> un </w:t>
      </w:r>
      <w:proofErr w:type="spellStart"/>
      <w:r w:rsidRPr="00BF2E64">
        <w:t>ūdens</w:t>
      </w:r>
      <w:proofErr w:type="spellEnd"/>
      <w:r w:rsidRPr="00BF2E64">
        <w:t xml:space="preserve"> </w:t>
      </w:r>
      <w:proofErr w:type="spellStart"/>
      <w:r w:rsidRPr="00BF2E64">
        <w:t>absorbcija</w:t>
      </w:r>
      <w:proofErr w:type="spellEnd"/>
      <w:r>
        <w:t xml:space="preserve"> </w:t>
      </w:r>
      <w:r w:rsidRPr="00BF2E64">
        <w:t xml:space="preserve">(LVS EN 13242 5.4. </w:t>
      </w:r>
      <w:proofErr w:type="gramStart"/>
      <w:r w:rsidRPr="00BF2E64">
        <w:t>un 5.5</w:t>
      </w:r>
      <w:proofErr w:type="gramEnd"/>
      <w:r w:rsidRPr="00BF2E64">
        <w:t xml:space="preserve">. </w:t>
      </w:r>
      <w:r w:rsidR="00C92FDB">
        <w:t>p.</w:t>
      </w:r>
      <w:r w:rsidRPr="00BF2E64">
        <w:t>).</w:t>
      </w:r>
      <w:r>
        <w:t xml:space="preserve"> </w:t>
      </w:r>
      <w:proofErr w:type="spellStart"/>
      <w:r w:rsidRPr="00BF2E64">
        <w:t>Daļiņu</w:t>
      </w:r>
      <w:proofErr w:type="spellEnd"/>
      <w:r w:rsidRPr="00BF2E64">
        <w:t xml:space="preserve"> </w:t>
      </w:r>
      <w:proofErr w:type="spellStart"/>
      <w:r w:rsidRPr="00BF2E64">
        <w:t>blīvums</w:t>
      </w:r>
      <w:proofErr w:type="spellEnd"/>
      <w:r w:rsidRPr="00BF2E64">
        <w:t xml:space="preserve"> </w:t>
      </w:r>
      <w:proofErr w:type="spellStart"/>
      <w:r w:rsidRPr="00BF2E64">
        <w:t>jānosaka</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1097-6, un </w:t>
      </w:r>
      <w:proofErr w:type="spellStart"/>
      <w:r w:rsidRPr="00BF2E64">
        <w:t>rezultāti</w:t>
      </w:r>
      <w:proofErr w:type="spellEnd"/>
      <w:r w:rsidRPr="00BF2E64">
        <w:t xml:space="preserve"> </w:t>
      </w:r>
      <w:proofErr w:type="spellStart"/>
      <w:r w:rsidRPr="00BF2E64">
        <w:t>jādeklarē</w:t>
      </w:r>
      <w:proofErr w:type="spellEnd"/>
      <w:r w:rsidRPr="00BF2E64">
        <w:t>.</w:t>
      </w:r>
      <w:r>
        <w:t xml:space="preserve"> </w:t>
      </w:r>
      <w:proofErr w:type="spellStart"/>
      <w:r w:rsidRPr="00BF2E64">
        <w:t>Ūdens</w:t>
      </w:r>
      <w:proofErr w:type="spellEnd"/>
      <w:r w:rsidRPr="00BF2E64">
        <w:t xml:space="preserve"> </w:t>
      </w:r>
      <w:proofErr w:type="spellStart"/>
      <w:r w:rsidRPr="00BF2E64">
        <w:t>absorbcija</w:t>
      </w:r>
      <w:proofErr w:type="spellEnd"/>
      <w:r w:rsidRPr="00BF2E64">
        <w:t xml:space="preserve"> </w:t>
      </w:r>
      <w:proofErr w:type="spellStart"/>
      <w:r w:rsidRPr="00BF2E64">
        <w:t>jānosaka</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1097-6, un </w:t>
      </w:r>
      <w:proofErr w:type="spellStart"/>
      <w:r w:rsidRPr="00BF2E64">
        <w:t>rezultāti</w:t>
      </w:r>
      <w:proofErr w:type="spellEnd"/>
      <w:r w:rsidRPr="00BF2E64">
        <w:t xml:space="preserve"> </w:t>
      </w:r>
      <w:proofErr w:type="spellStart"/>
      <w:r w:rsidRPr="00BF2E64">
        <w:t>jādeklarē</w:t>
      </w:r>
      <w:proofErr w:type="spellEnd"/>
      <w:r w:rsidRPr="00BF2E64">
        <w:t>.</w:t>
      </w:r>
    </w:p>
    <w:p w14:paraId="5A489DFE" w14:textId="4E72882C" w:rsidR="00B9576A" w:rsidRDefault="00B9576A" w:rsidP="00B300E4">
      <w:proofErr w:type="spellStart"/>
      <w:r>
        <w:t>Petrogrāfiskais</w:t>
      </w:r>
      <w:proofErr w:type="spellEnd"/>
      <w:r>
        <w:t xml:space="preserve"> </w:t>
      </w:r>
      <w:proofErr w:type="spellStart"/>
      <w:r>
        <w:t>raksturojums</w:t>
      </w:r>
      <w:proofErr w:type="spellEnd"/>
      <w:r w:rsidRPr="00BF2E64" w:rsidDel="00E43D89">
        <w:t xml:space="preserve"> </w:t>
      </w:r>
      <w:r>
        <w:t xml:space="preserve">(LVS EN 13242 6.2. </w:t>
      </w:r>
      <w:r w:rsidR="00C92FDB">
        <w:t>p.</w:t>
      </w:r>
      <w:r>
        <w:t xml:space="preserve">). Ja </w:t>
      </w:r>
      <w:proofErr w:type="spellStart"/>
      <w:r>
        <w:t>paredzēts</w:t>
      </w:r>
      <w:proofErr w:type="spellEnd"/>
      <w:r>
        <w:t xml:space="preserve">, </w:t>
      </w:r>
      <w:proofErr w:type="spellStart"/>
      <w:r>
        <w:t>jānosaka</w:t>
      </w:r>
      <w:proofErr w:type="spellEnd"/>
      <w:r>
        <w:t xml:space="preserve"> </w:t>
      </w:r>
      <w:proofErr w:type="spellStart"/>
      <w:r>
        <w:t>petrogrāfiskais</w:t>
      </w:r>
      <w:proofErr w:type="spellEnd"/>
      <w:r>
        <w:t xml:space="preserve"> </w:t>
      </w:r>
      <w:proofErr w:type="spellStart"/>
      <w:r>
        <w:t>raksturojums</w:t>
      </w:r>
      <w:proofErr w:type="spellEnd"/>
      <w:r>
        <w:t xml:space="preserve"> un </w:t>
      </w:r>
      <w:proofErr w:type="spellStart"/>
      <w:r>
        <w:t>jāapraksta</w:t>
      </w:r>
      <w:proofErr w:type="spellEnd"/>
      <w:r>
        <w:t xml:space="preserve"> </w:t>
      </w:r>
      <w:proofErr w:type="spellStart"/>
      <w:r>
        <w:t>atbilstoši</w:t>
      </w:r>
      <w:proofErr w:type="spellEnd"/>
      <w:r>
        <w:t xml:space="preserve"> LVS EN 932-3, un </w:t>
      </w:r>
      <w:proofErr w:type="spellStart"/>
      <w:r>
        <w:t>rezultāti</w:t>
      </w:r>
      <w:proofErr w:type="spellEnd"/>
      <w:r>
        <w:t xml:space="preserve"> </w:t>
      </w:r>
      <w:proofErr w:type="spellStart"/>
      <w:r>
        <w:t>jādeklarē</w:t>
      </w:r>
      <w:proofErr w:type="spellEnd"/>
      <w:r>
        <w:t>.</w:t>
      </w:r>
    </w:p>
    <w:p w14:paraId="2EE1FC68" w14:textId="1ADEE271" w:rsidR="00B9576A" w:rsidRDefault="00B9576A" w:rsidP="00B300E4">
      <w:proofErr w:type="spellStart"/>
      <w:r>
        <w:t>Rupjo</w:t>
      </w:r>
      <w:proofErr w:type="spellEnd"/>
      <w:r>
        <w:t xml:space="preserve"> un </w:t>
      </w:r>
      <w:proofErr w:type="spellStart"/>
      <w:r>
        <w:t>jaukto</w:t>
      </w:r>
      <w:proofErr w:type="spellEnd"/>
      <w:r>
        <w:t xml:space="preserve"> </w:t>
      </w:r>
      <w:proofErr w:type="spellStart"/>
      <w:r>
        <w:t>atgūto</w:t>
      </w:r>
      <w:proofErr w:type="spellEnd"/>
      <w:r>
        <w:t xml:space="preserve"> (reciklēto) </w:t>
      </w:r>
      <w:proofErr w:type="spellStart"/>
      <w:r>
        <w:t>materiālu</w:t>
      </w:r>
      <w:proofErr w:type="spellEnd"/>
      <w:r>
        <w:t xml:space="preserve"> </w:t>
      </w:r>
      <w:proofErr w:type="spellStart"/>
      <w:r>
        <w:t>sastāvdaļu</w:t>
      </w:r>
      <w:proofErr w:type="spellEnd"/>
      <w:r>
        <w:t xml:space="preserve"> </w:t>
      </w:r>
      <w:proofErr w:type="spellStart"/>
      <w:r>
        <w:t>klasifikācija</w:t>
      </w:r>
      <w:proofErr w:type="spellEnd"/>
      <w:r>
        <w:t xml:space="preserve"> (LVS EN 13242 </w:t>
      </w:r>
      <w:r w:rsidR="00B314CD">
        <w:t>5.6</w:t>
      </w:r>
      <w:r>
        <w:t xml:space="preserve">. </w:t>
      </w:r>
      <w:r w:rsidR="00C92FDB">
        <w:t>p.</w:t>
      </w:r>
      <w:r>
        <w:t xml:space="preserve">). </w:t>
      </w:r>
      <w:proofErr w:type="spellStart"/>
      <w:r>
        <w:t>Rupjo</w:t>
      </w:r>
      <w:proofErr w:type="spellEnd"/>
      <w:r>
        <w:t xml:space="preserve"> un </w:t>
      </w:r>
      <w:proofErr w:type="spellStart"/>
      <w:r>
        <w:t>jaukto</w:t>
      </w:r>
      <w:proofErr w:type="spellEnd"/>
      <w:r>
        <w:t xml:space="preserve"> </w:t>
      </w:r>
      <w:proofErr w:type="spellStart"/>
      <w:r>
        <w:t>atgūto</w:t>
      </w:r>
      <w:proofErr w:type="spellEnd"/>
      <w:r>
        <w:t xml:space="preserve"> </w:t>
      </w:r>
      <w:proofErr w:type="spellStart"/>
      <w:r>
        <w:t>izejmateriālu</w:t>
      </w:r>
      <w:proofErr w:type="spellEnd"/>
      <w:r>
        <w:t xml:space="preserve"> </w:t>
      </w:r>
      <w:proofErr w:type="spellStart"/>
      <w:r>
        <w:t>sastāvdaļu</w:t>
      </w:r>
      <w:proofErr w:type="spellEnd"/>
      <w:r>
        <w:t xml:space="preserve"> </w:t>
      </w:r>
      <w:proofErr w:type="spellStart"/>
      <w:r>
        <w:t>proporcijas</w:t>
      </w:r>
      <w:proofErr w:type="spellEnd"/>
      <w:r>
        <w:t xml:space="preserve"> </w:t>
      </w:r>
      <w:proofErr w:type="spellStart"/>
      <w:r>
        <w:t>jānosaka</w:t>
      </w:r>
      <w:proofErr w:type="spellEnd"/>
      <w:r>
        <w:t xml:space="preserve"> </w:t>
      </w:r>
      <w:proofErr w:type="spellStart"/>
      <w:r>
        <w:t>saskaņā</w:t>
      </w:r>
      <w:proofErr w:type="spellEnd"/>
      <w:r>
        <w:t xml:space="preserve"> </w:t>
      </w:r>
      <w:proofErr w:type="spellStart"/>
      <w:r>
        <w:t>ar</w:t>
      </w:r>
      <w:proofErr w:type="spellEnd"/>
      <w:r>
        <w:t xml:space="preserve"> LVS EN 933-11. </w:t>
      </w:r>
      <w:proofErr w:type="spellStart"/>
      <w:r>
        <w:t>Rezultāti</w:t>
      </w:r>
      <w:proofErr w:type="spellEnd"/>
      <w:r>
        <w:t xml:space="preserve"> </w:t>
      </w:r>
      <w:proofErr w:type="spellStart"/>
      <w:r>
        <w:t>jādeklarē</w:t>
      </w:r>
      <w:proofErr w:type="spellEnd"/>
      <w:r>
        <w:t xml:space="preserve"> </w:t>
      </w:r>
      <w:proofErr w:type="spellStart"/>
      <w:r>
        <w:t>saskaņā</w:t>
      </w:r>
      <w:proofErr w:type="spellEnd"/>
      <w:r>
        <w:t xml:space="preserve"> </w:t>
      </w:r>
      <w:proofErr w:type="spellStart"/>
      <w:r>
        <w:t>ar</w:t>
      </w:r>
      <w:proofErr w:type="spellEnd"/>
      <w:r>
        <w:t xml:space="preserve"> LVS EN 13242 </w:t>
      </w:r>
      <w:r w:rsidR="00B314CD">
        <w:t>12</w:t>
      </w:r>
      <w:r>
        <w:t xml:space="preserve">. </w:t>
      </w:r>
      <w:proofErr w:type="spellStart"/>
      <w:r>
        <w:t>tabulu</w:t>
      </w:r>
      <w:proofErr w:type="spellEnd"/>
      <w:r>
        <w:t>.</w:t>
      </w:r>
    </w:p>
    <w:p w14:paraId="2E9CE12C" w14:textId="73A1D673" w:rsidR="00B9576A" w:rsidRPr="00B44DB7" w:rsidRDefault="00B9576A" w:rsidP="00B300E4">
      <w:pPr>
        <w:rPr>
          <w:lang w:val="lv-LV"/>
        </w:rPr>
      </w:pPr>
      <w:proofErr w:type="spellStart"/>
      <w:r w:rsidRPr="00BF2E64">
        <w:t>Skābē</w:t>
      </w:r>
      <w:proofErr w:type="spellEnd"/>
      <w:r w:rsidRPr="00BF2E64">
        <w:t xml:space="preserve"> </w:t>
      </w:r>
      <w:proofErr w:type="spellStart"/>
      <w:r w:rsidRPr="00BF2E64">
        <w:t>šķīstošu</w:t>
      </w:r>
      <w:proofErr w:type="spellEnd"/>
      <w:r w:rsidRPr="00BF2E64">
        <w:t xml:space="preserve"> </w:t>
      </w:r>
      <w:proofErr w:type="spellStart"/>
      <w:r w:rsidRPr="00BF2E64">
        <w:t>sulfātu</w:t>
      </w:r>
      <w:proofErr w:type="spellEnd"/>
      <w:r w:rsidRPr="00BF2E64">
        <w:t xml:space="preserve"> </w:t>
      </w:r>
      <w:proofErr w:type="spellStart"/>
      <w:r w:rsidRPr="00BF2E64">
        <w:t>saturs</w:t>
      </w:r>
      <w:proofErr w:type="spellEnd"/>
      <w:r>
        <w:t xml:space="preserve"> </w:t>
      </w:r>
      <w:r w:rsidRPr="00BF2E64">
        <w:t>(LVS EN 13242 6.</w:t>
      </w:r>
      <w:r w:rsidR="00B314CD">
        <w:rPr>
          <w:lang w:val="lv-LV"/>
        </w:rPr>
        <w:t>2</w:t>
      </w:r>
      <w:r>
        <w:rPr>
          <w:lang w:val="lv-LV"/>
        </w:rPr>
        <w:t>.</w:t>
      </w:r>
      <w:r w:rsidR="00C92FDB">
        <w:rPr>
          <w:lang w:val="lv-LV"/>
        </w:rPr>
        <w:t>p.</w:t>
      </w:r>
      <w:r w:rsidRPr="00B44DB7">
        <w:rPr>
          <w:lang w:val="lv-LV"/>
        </w:rPr>
        <w:t>). Ja paredzēts, tad jānosaka skābē šķīstošo sulfātu saturs saskaņā ar LVS EN 1744-1, un rezultāti jādeklarē (</w:t>
      </w:r>
      <w:proofErr w:type="spellStart"/>
      <w:r w:rsidRPr="00B44DB7">
        <w:rPr>
          <w:lang w:val="lv-LV"/>
        </w:rPr>
        <w:t>AS</w:t>
      </w:r>
      <w:r w:rsidRPr="00B44DB7">
        <w:rPr>
          <w:vertAlign w:val="subscript"/>
          <w:lang w:val="lv-LV"/>
        </w:rPr>
        <w:t>De</w:t>
      </w:r>
      <w:r w:rsidR="00B314CD" w:rsidRPr="00B44DB7">
        <w:rPr>
          <w:vertAlign w:val="subscript"/>
          <w:lang w:val="lv-LV"/>
        </w:rPr>
        <w:t>klarēts</w:t>
      </w:r>
      <w:proofErr w:type="spellEnd"/>
      <w:r w:rsidRPr="00B44DB7">
        <w:rPr>
          <w:lang w:val="lv-LV"/>
        </w:rPr>
        <w:t>).</w:t>
      </w:r>
    </w:p>
    <w:p w14:paraId="53772216" w14:textId="22ACEBF8" w:rsidR="00B9576A" w:rsidRPr="00B44DB7" w:rsidRDefault="00B9576A" w:rsidP="00B300E4">
      <w:pPr>
        <w:rPr>
          <w:lang w:val="lv-LV"/>
        </w:rPr>
      </w:pPr>
      <w:proofErr w:type="spellStart"/>
      <w:r w:rsidRPr="00BF2E64">
        <w:lastRenderedPageBreak/>
        <w:t>Kopējais</w:t>
      </w:r>
      <w:proofErr w:type="spellEnd"/>
      <w:r w:rsidRPr="00BF2E64">
        <w:t xml:space="preserve"> </w:t>
      </w:r>
      <w:proofErr w:type="spellStart"/>
      <w:r w:rsidRPr="00BF2E64">
        <w:t>sēra</w:t>
      </w:r>
      <w:proofErr w:type="spellEnd"/>
      <w:r w:rsidRPr="00BF2E64">
        <w:t xml:space="preserve"> </w:t>
      </w:r>
      <w:proofErr w:type="spellStart"/>
      <w:r w:rsidRPr="00BF2E64">
        <w:t>daudzums</w:t>
      </w:r>
      <w:proofErr w:type="spellEnd"/>
      <w:r w:rsidRPr="00BF2E64">
        <w:t xml:space="preserve"> (LVS EN 13242 6.</w:t>
      </w:r>
      <w:r w:rsidR="00B314CD">
        <w:rPr>
          <w:lang w:val="lv-LV"/>
        </w:rPr>
        <w:t>3</w:t>
      </w:r>
      <w:r w:rsidRPr="00B44DB7">
        <w:rPr>
          <w:lang w:val="lv-LV"/>
        </w:rPr>
        <w:t>.</w:t>
      </w:r>
      <w:r w:rsidR="00C92FDB">
        <w:rPr>
          <w:lang w:val="lv-LV"/>
        </w:rPr>
        <w:t>p.</w:t>
      </w:r>
      <w:r w:rsidRPr="00B44DB7">
        <w:rPr>
          <w:lang w:val="lv-LV"/>
        </w:rPr>
        <w:t>). Ja paredzēts, tad jānosaka kopējais sēra daudzums saskaņā ar LVS EN 1744-1, un rezultāti jādeklarē (</w:t>
      </w:r>
      <w:proofErr w:type="spellStart"/>
      <w:r w:rsidRPr="00B44DB7">
        <w:rPr>
          <w:lang w:val="lv-LV"/>
        </w:rPr>
        <w:t>S</w:t>
      </w:r>
      <w:r w:rsidRPr="00B44DB7">
        <w:rPr>
          <w:vertAlign w:val="subscript"/>
          <w:lang w:val="lv-LV"/>
        </w:rPr>
        <w:t>De</w:t>
      </w:r>
      <w:r w:rsidR="00B314CD" w:rsidRPr="00B44DB7">
        <w:rPr>
          <w:vertAlign w:val="subscript"/>
          <w:lang w:val="lv-LV"/>
        </w:rPr>
        <w:t>klarēts</w:t>
      </w:r>
      <w:proofErr w:type="spellEnd"/>
      <w:r w:rsidRPr="00B44DB7">
        <w:rPr>
          <w:lang w:val="lv-LV"/>
        </w:rPr>
        <w:t>).</w:t>
      </w:r>
    </w:p>
    <w:p w14:paraId="1C637C50" w14:textId="5EE55C0A" w:rsidR="00B9576A" w:rsidRPr="00134B41" w:rsidRDefault="00B9576A" w:rsidP="00B300E4">
      <w:pPr>
        <w:rPr>
          <w:lang w:val="lv-LV"/>
        </w:rPr>
      </w:pPr>
      <w:r w:rsidRPr="00B44DB7">
        <w:rPr>
          <w:lang w:val="lv-LV"/>
        </w:rPr>
        <w:t>Ūdenī šķīstošu sulfātu saturs (LVS EN 13242 6.4</w:t>
      </w:r>
      <w:r>
        <w:rPr>
          <w:lang w:val="lv-LV"/>
        </w:rPr>
        <w:t>.</w:t>
      </w:r>
      <w:r w:rsidR="00C92FDB">
        <w:rPr>
          <w:lang w:val="lv-LV"/>
        </w:rPr>
        <w:t>p.</w:t>
      </w:r>
      <w:r w:rsidRPr="00B44DB7">
        <w:rPr>
          <w:lang w:val="lv-LV"/>
        </w:rPr>
        <w:t>). Ūdenī šķīstošo sulfātu saturs saskaņā ar LVS EN 1744-1 nav jānosaka (SS</w:t>
      </w:r>
      <w:r w:rsidRPr="00B44DB7">
        <w:rPr>
          <w:vertAlign w:val="subscript"/>
          <w:lang w:val="lv-LV"/>
        </w:rPr>
        <w:t>NR</w:t>
      </w:r>
      <w:r w:rsidRPr="00B44DB7">
        <w:rPr>
          <w:lang w:val="lv-LV"/>
        </w:rPr>
        <w:t>).</w:t>
      </w:r>
    </w:p>
    <w:p w14:paraId="2FA4C621" w14:textId="1DC073FF" w:rsidR="00B9576A" w:rsidRPr="00B44DB7" w:rsidRDefault="00B9576A" w:rsidP="00B300E4">
      <w:pPr>
        <w:rPr>
          <w:lang w:val="lv-LV"/>
        </w:rPr>
      </w:pPr>
      <w:r w:rsidRPr="00B44DB7">
        <w:rPr>
          <w:lang w:val="lv-LV"/>
        </w:rPr>
        <w:t xml:space="preserve">Rupjajiem </w:t>
      </w:r>
      <w:proofErr w:type="spellStart"/>
      <w:r w:rsidRPr="00B44DB7">
        <w:rPr>
          <w:lang w:val="lv-LV"/>
        </w:rPr>
        <w:t>minerālmateriāliem</w:t>
      </w:r>
      <w:proofErr w:type="spellEnd"/>
      <w:r w:rsidRPr="00B44DB7">
        <w:rPr>
          <w:lang w:val="lv-LV"/>
        </w:rPr>
        <w:t xml:space="preserve"> jāatbilst </w:t>
      </w:r>
      <w:r>
        <w:fldChar w:fldCharType="begin"/>
      </w:r>
      <w:r w:rsidRPr="00B44DB7">
        <w:rPr>
          <w:lang w:val="lv-LV"/>
        </w:rPr>
        <w:instrText xml:space="preserve"> REF _Ref251243653 \r \h </w:instrText>
      </w:r>
      <w:r w:rsidR="00B300E4">
        <w:instrText xml:space="preserve"> \* MERGEFORMAT </w:instrText>
      </w:r>
      <w:r>
        <w:fldChar w:fldCharType="separate"/>
      </w:r>
      <w:r w:rsidR="00C86EAE">
        <w:rPr>
          <w:lang w:val="lv-LV"/>
        </w:rPr>
        <w:t>5.2-4</w:t>
      </w:r>
      <w:r>
        <w:fldChar w:fldCharType="end"/>
      </w:r>
      <w:r w:rsidRPr="00B44DB7">
        <w:rPr>
          <w:lang w:val="lv-LV"/>
        </w:rPr>
        <w:t xml:space="preserve"> tabulā izvirzītajām prasībām.</w:t>
      </w:r>
    </w:p>
    <w:p w14:paraId="5F51BB40" w14:textId="77777777" w:rsidR="00B9576A" w:rsidRPr="00BF2E64" w:rsidRDefault="00B9576A" w:rsidP="005F4CDC">
      <w:pPr>
        <w:pStyle w:val="Virsraksts8"/>
      </w:pPr>
      <w:bookmarkStart w:id="1186" w:name="_Ref251243653"/>
      <w:r w:rsidRPr="00BF2E64">
        <w:t xml:space="preserve">tabula. </w:t>
      </w:r>
      <w:proofErr w:type="spellStart"/>
      <w:r w:rsidRPr="00BF2E64">
        <w:t>Prasības</w:t>
      </w:r>
      <w:proofErr w:type="spellEnd"/>
      <w:r w:rsidRPr="00BF2E64">
        <w:t xml:space="preserve"> </w:t>
      </w:r>
      <w:proofErr w:type="spellStart"/>
      <w:r w:rsidRPr="00BF2E64">
        <w:t>rupjajiem</w:t>
      </w:r>
      <w:proofErr w:type="spellEnd"/>
      <w:r w:rsidRPr="00BF2E64">
        <w:t xml:space="preserve"> </w:t>
      </w:r>
      <w:proofErr w:type="spellStart"/>
      <w:r w:rsidRPr="00BF2E64">
        <w:t>minerālmateriāliem</w:t>
      </w:r>
      <w:bookmarkEnd w:id="1186"/>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80"/>
        <w:gridCol w:w="1227"/>
        <w:gridCol w:w="1227"/>
        <w:gridCol w:w="1052"/>
        <w:gridCol w:w="1052"/>
        <w:gridCol w:w="1052"/>
        <w:gridCol w:w="1053"/>
      </w:tblGrid>
      <w:tr w:rsidR="00B9576A" w:rsidRPr="00BF2E64" w14:paraId="6DBF1AC6" w14:textId="77777777" w:rsidTr="00076EE5">
        <w:trPr>
          <w:cantSplit/>
          <w:trHeight w:val="230"/>
          <w:tblHeader/>
        </w:trPr>
        <w:tc>
          <w:tcPr>
            <w:tcW w:w="2280" w:type="dxa"/>
            <w:vMerge w:val="restart"/>
            <w:tcMar>
              <w:top w:w="0" w:type="dxa"/>
              <w:left w:w="0" w:type="dxa"/>
              <w:bottom w:w="0" w:type="dxa"/>
              <w:right w:w="0" w:type="dxa"/>
            </w:tcMar>
            <w:vAlign w:val="center"/>
          </w:tcPr>
          <w:p w14:paraId="5D89693B"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227" w:type="dxa"/>
            <w:vMerge w:val="restart"/>
            <w:tcMar>
              <w:top w:w="0" w:type="dxa"/>
              <w:left w:w="0" w:type="dxa"/>
              <w:bottom w:w="0" w:type="dxa"/>
              <w:right w:w="0" w:type="dxa"/>
            </w:tcMar>
            <w:vAlign w:val="center"/>
          </w:tcPr>
          <w:p w14:paraId="7B96D43F"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227" w:type="dxa"/>
            <w:vMerge w:val="restart"/>
            <w:tcMar>
              <w:top w:w="0" w:type="dxa"/>
              <w:left w:w="0" w:type="dxa"/>
              <w:bottom w:w="0" w:type="dxa"/>
              <w:right w:w="0" w:type="dxa"/>
            </w:tcMar>
          </w:tcPr>
          <w:p w14:paraId="64597097"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p>
          <w:p w14:paraId="56414CDC" w14:textId="77777777" w:rsidR="00B9576A" w:rsidRPr="00BF2E64" w:rsidRDefault="00B9576A" w:rsidP="005F0071">
            <w:pPr>
              <w:pStyle w:val="Tablehead"/>
            </w:pPr>
            <w:r w:rsidRPr="00BF2E64">
              <w:t>LVS EN 13242</w:t>
            </w:r>
          </w:p>
        </w:tc>
        <w:tc>
          <w:tcPr>
            <w:tcW w:w="4209" w:type="dxa"/>
            <w:gridSpan w:val="4"/>
            <w:tcMar>
              <w:top w:w="0" w:type="dxa"/>
              <w:left w:w="0" w:type="dxa"/>
              <w:bottom w:w="0" w:type="dxa"/>
              <w:right w:w="0" w:type="dxa"/>
            </w:tcMar>
            <w:vAlign w:val="center"/>
          </w:tcPr>
          <w:p w14:paraId="222E855E" w14:textId="77777777" w:rsidR="00B9576A" w:rsidRPr="00BF2E64" w:rsidRDefault="00B9576A" w:rsidP="005F0071">
            <w:pPr>
              <w:pStyle w:val="Tablehead"/>
            </w:pP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c>
      </w:tr>
      <w:tr w:rsidR="00B9576A" w:rsidRPr="00BF2E64" w14:paraId="114CFD63" w14:textId="77777777" w:rsidTr="00076EE5">
        <w:trPr>
          <w:cantSplit/>
          <w:trHeight w:val="300"/>
          <w:tblHeader/>
        </w:trPr>
        <w:tc>
          <w:tcPr>
            <w:tcW w:w="2280" w:type="dxa"/>
            <w:vMerge/>
            <w:tcMar>
              <w:top w:w="0" w:type="dxa"/>
              <w:left w:w="0" w:type="dxa"/>
              <w:bottom w:w="0" w:type="dxa"/>
              <w:right w:w="0" w:type="dxa"/>
            </w:tcMar>
            <w:vAlign w:val="center"/>
          </w:tcPr>
          <w:p w14:paraId="5772FD89" w14:textId="77777777" w:rsidR="00B9576A" w:rsidRPr="00BF2E64" w:rsidRDefault="00B9576A" w:rsidP="00871FC1">
            <w:pPr>
              <w:pStyle w:val="Tablehead"/>
            </w:pPr>
          </w:p>
        </w:tc>
        <w:tc>
          <w:tcPr>
            <w:tcW w:w="1227" w:type="dxa"/>
            <w:vMerge/>
            <w:tcMar>
              <w:top w:w="0" w:type="dxa"/>
              <w:left w:w="0" w:type="dxa"/>
              <w:bottom w:w="0" w:type="dxa"/>
              <w:right w:w="0" w:type="dxa"/>
            </w:tcMar>
            <w:vAlign w:val="center"/>
          </w:tcPr>
          <w:p w14:paraId="71756847" w14:textId="77777777" w:rsidR="00B9576A" w:rsidRPr="00BF2E64" w:rsidRDefault="00B9576A" w:rsidP="00871FC1">
            <w:pPr>
              <w:pStyle w:val="Tablehead"/>
            </w:pPr>
          </w:p>
        </w:tc>
        <w:tc>
          <w:tcPr>
            <w:tcW w:w="1227" w:type="dxa"/>
            <w:vMerge/>
            <w:tcMar>
              <w:top w:w="0" w:type="dxa"/>
              <w:left w:w="0" w:type="dxa"/>
              <w:bottom w:w="0" w:type="dxa"/>
              <w:right w:w="0" w:type="dxa"/>
            </w:tcMar>
            <w:vAlign w:val="center"/>
          </w:tcPr>
          <w:p w14:paraId="402E6122" w14:textId="77777777" w:rsidR="00B9576A" w:rsidRPr="00BF2E64" w:rsidRDefault="00B9576A" w:rsidP="00871FC1">
            <w:pPr>
              <w:pStyle w:val="Tablehead"/>
            </w:pPr>
          </w:p>
        </w:tc>
        <w:tc>
          <w:tcPr>
            <w:tcW w:w="1052" w:type="dxa"/>
            <w:tcMar>
              <w:top w:w="0" w:type="dxa"/>
              <w:left w:w="0" w:type="dxa"/>
              <w:bottom w:w="0" w:type="dxa"/>
              <w:right w:w="0" w:type="dxa"/>
            </w:tcMar>
          </w:tcPr>
          <w:p w14:paraId="4E511A36" w14:textId="77777777" w:rsidR="00B9576A" w:rsidRPr="00BF2E64" w:rsidRDefault="00B9576A" w:rsidP="005F0071">
            <w:pPr>
              <w:pStyle w:val="Tablehead"/>
            </w:pPr>
            <w:r w:rsidRPr="00BF2E64">
              <w:t>N-IV</w:t>
            </w:r>
          </w:p>
        </w:tc>
        <w:tc>
          <w:tcPr>
            <w:tcW w:w="1052" w:type="dxa"/>
            <w:tcMar>
              <w:top w:w="0" w:type="dxa"/>
              <w:left w:w="0" w:type="dxa"/>
              <w:bottom w:w="0" w:type="dxa"/>
              <w:right w:w="0" w:type="dxa"/>
            </w:tcMar>
          </w:tcPr>
          <w:p w14:paraId="186760B0" w14:textId="77777777" w:rsidR="00B9576A" w:rsidRPr="00BF2E64" w:rsidRDefault="00B9576A" w:rsidP="005F0071">
            <w:pPr>
              <w:pStyle w:val="Tablehead"/>
            </w:pPr>
            <w:r w:rsidRPr="00BF2E64">
              <w:t>N-III</w:t>
            </w:r>
          </w:p>
        </w:tc>
        <w:tc>
          <w:tcPr>
            <w:tcW w:w="1052" w:type="dxa"/>
            <w:tcMar>
              <w:top w:w="0" w:type="dxa"/>
              <w:left w:w="0" w:type="dxa"/>
              <w:bottom w:w="0" w:type="dxa"/>
              <w:right w:w="0" w:type="dxa"/>
            </w:tcMar>
            <w:vAlign w:val="center"/>
          </w:tcPr>
          <w:p w14:paraId="50F4F5F6" w14:textId="77777777" w:rsidR="00B9576A" w:rsidRPr="00BF2E64" w:rsidRDefault="00B9576A" w:rsidP="005F0071">
            <w:pPr>
              <w:pStyle w:val="Tablehead"/>
            </w:pPr>
            <w:r w:rsidRPr="00BF2E64">
              <w:t>N-II</w:t>
            </w:r>
          </w:p>
        </w:tc>
        <w:tc>
          <w:tcPr>
            <w:tcW w:w="1053" w:type="dxa"/>
            <w:tcMar>
              <w:top w:w="0" w:type="dxa"/>
              <w:left w:w="0" w:type="dxa"/>
              <w:bottom w:w="0" w:type="dxa"/>
              <w:right w:w="0" w:type="dxa"/>
            </w:tcMar>
            <w:vAlign w:val="center"/>
          </w:tcPr>
          <w:p w14:paraId="608CB6C8" w14:textId="77777777" w:rsidR="00B9576A" w:rsidRPr="00BF2E64" w:rsidRDefault="00B9576A" w:rsidP="005F0071">
            <w:pPr>
              <w:pStyle w:val="Tablehead"/>
            </w:pPr>
            <w:r w:rsidRPr="00BF2E64">
              <w:t>N-I</w:t>
            </w:r>
          </w:p>
        </w:tc>
      </w:tr>
      <w:tr w:rsidR="00B9576A" w:rsidRPr="00BF2E64" w14:paraId="3C3AD27D" w14:textId="77777777" w:rsidTr="00076EE5">
        <w:trPr>
          <w:cantSplit/>
          <w:trHeight w:val="300"/>
          <w:tblHeader/>
        </w:trPr>
        <w:tc>
          <w:tcPr>
            <w:tcW w:w="2280" w:type="dxa"/>
            <w:vMerge/>
            <w:tcMar>
              <w:top w:w="0" w:type="dxa"/>
              <w:left w:w="0" w:type="dxa"/>
              <w:bottom w:w="0" w:type="dxa"/>
              <w:right w:w="0" w:type="dxa"/>
            </w:tcMar>
            <w:vAlign w:val="center"/>
          </w:tcPr>
          <w:p w14:paraId="51A17390" w14:textId="77777777" w:rsidR="00B9576A" w:rsidRPr="00BF2E64" w:rsidRDefault="00B9576A" w:rsidP="00871FC1">
            <w:pPr>
              <w:pStyle w:val="Tablehead"/>
            </w:pPr>
          </w:p>
        </w:tc>
        <w:tc>
          <w:tcPr>
            <w:tcW w:w="1227" w:type="dxa"/>
            <w:vMerge/>
            <w:tcMar>
              <w:top w:w="0" w:type="dxa"/>
              <w:left w:w="0" w:type="dxa"/>
              <w:bottom w:w="0" w:type="dxa"/>
              <w:right w:w="0" w:type="dxa"/>
            </w:tcMar>
            <w:vAlign w:val="center"/>
          </w:tcPr>
          <w:p w14:paraId="39DB48C9" w14:textId="77777777" w:rsidR="00B9576A" w:rsidRPr="00BF2E64" w:rsidRDefault="00B9576A" w:rsidP="00871FC1">
            <w:pPr>
              <w:pStyle w:val="Tablehead"/>
            </w:pPr>
          </w:p>
        </w:tc>
        <w:tc>
          <w:tcPr>
            <w:tcW w:w="1227" w:type="dxa"/>
            <w:vMerge/>
            <w:tcMar>
              <w:top w:w="0" w:type="dxa"/>
              <w:left w:w="0" w:type="dxa"/>
              <w:bottom w:w="0" w:type="dxa"/>
              <w:right w:w="0" w:type="dxa"/>
            </w:tcMar>
            <w:vAlign w:val="center"/>
          </w:tcPr>
          <w:p w14:paraId="2C8408F5" w14:textId="77777777" w:rsidR="00B9576A" w:rsidRPr="00BF2E64" w:rsidRDefault="00B9576A" w:rsidP="00871FC1">
            <w:pPr>
              <w:pStyle w:val="Tablehead"/>
            </w:pPr>
          </w:p>
        </w:tc>
        <w:tc>
          <w:tcPr>
            <w:tcW w:w="4209" w:type="dxa"/>
            <w:gridSpan w:val="4"/>
            <w:tcMar>
              <w:top w:w="0" w:type="dxa"/>
              <w:left w:w="0" w:type="dxa"/>
              <w:bottom w:w="0" w:type="dxa"/>
              <w:right w:w="0" w:type="dxa"/>
            </w:tcMar>
            <w:vAlign w:val="center"/>
          </w:tcPr>
          <w:p w14:paraId="605872D9" w14:textId="77777777" w:rsidR="00B9576A" w:rsidRPr="00BF2E64" w:rsidRDefault="00B9576A" w:rsidP="005F0071">
            <w:pPr>
              <w:pStyle w:val="Tablehead"/>
            </w:pPr>
            <w:proofErr w:type="spellStart"/>
            <w:r w:rsidRPr="00BF2E64">
              <w:t>Kategorija</w:t>
            </w:r>
            <w:proofErr w:type="spellEnd"/>
            <w:r w:rsidRPr="00BF2E64">
              <w:t xml:space="preserve"> / </w:t>
            </w:r>
            <w:proofErr w:type="spellStart"/>
            <w:r w:rsidRPr="00BF2E64">
              <w:t>prasība</w:t>
            </w:r>
            <w:proofErr w:type="spellEnd"/>
          </w:p>
        </w:tc>
      </w:tr>
      <w:tr w:rsidR="00B9576A" w:rsidRPr="00BF2E64" w14:paraId="1D96B547" w14:textId="77777777" w:rsidTr="00076EE5">
        <w:trPr>
          <w:cantSplit/>
          <w:trHeight w:val="310"/>
        </w:trPr>
        <w:tc>
          <w:tcPr>
            <w:tcW w:w="2280" w:type="dxa"/>
            <w:tcMar>
              <w:top w:w="0" w:type="dxa"/>
              <w:left w:w="0" w:type="dxa"/>
              <w:bottom w:w="0" w:type="dxa"/>
              <w:right w:w="0" w:type="dxa"/>
            </w:tcMar>
            <w:vAlign w:val="center"/>
          </w:tcPr>
          <w:p w14:paraId="37A9CF37" w14:textId="77777777" w:rsidR="00B9576A" w:rsidRPr="00BF2E64" w:rsidRDefault="00B9576A" w:rsidP="00192D16">
            <w:pPr>
              <w:pStyle w:val="Tabletext"/>
              <w:rPr>
                <w:vertAlign w:val="superscript"/>
              </w:rPr>
            </w:pPr>
            <w:proofErr w:type="spellStart"/>
            <w:r w:rsidRPr="00BF2E64">
              <w:t>Plākšņainības</w:t>
            </w:r>
            <w:proofErr w:type="spellEnd"/>
            <w:r w:rsidRPr="00BF2E64">
              <w:t xml:space="preserve"> </w:t>
            </w:r>
            <w:proofErr w:type="spellStart"/>
            <w:proofErr w:type="gramStart"/>
            <w:r w:rsidRPr="00BF2E64">
              <w:t>indekss</w:t>
            </w:r>
            <w:proofErr w:type="spellEnd"/>
            <w:r w:rsidRPr="00BF2E64">
              <w:rPr>
                <w:vertAlign w:val="superscript"/>
              </w:rPr>
              <w:t>(</w:t>
            </w:r>
            <w:proofErr w:type="gramEnd"/>
            <w:r w:rsidRPr="00BF2E64">
              <w:rPr>
                <w:vertAlign w:val="superscript"/>
              </w:rPr>
              <w:t>1)</w:t>
            </w:r>
          </w:p>
        </w:tc>
        <w:tc>
          <w:tcPr>
            <w:tcW w:w="1227" w:type="dxa"/>
            <w:tcMar>
              <w:top w:w="0" w:type="dxa"/>
              <w:left w:w="0" w:type="dxa"/>
              <w:bottom w:w="0" w:type="dxa"/>
              <w:right w:w="0" w:type="dxa"/>
            </w:tcMar>
            <w:vAlign w:val="center"/>
          </w:tcPr>
          <w:p w14:paraId="087F479A" w14:textId="77777777" w:rsidR="00B9576A" w:rsidRPr="00BF2E64" w:rsidRDefault="00B9576A" w:rsidP="00192D16">
            <w:pPr>
              <w:pStyle w:val="Tabletext"/>
            </w:pPr>
            <w:r w:rsidRPr="00BF2E64">
              <w:t>LVS EN 933-3</w:t>
            </w:r>
          </w:p>
        </w:tc>
        <w:tc>
          <w:tcPr>
            <w:tcW w:w="1227" w:type="dxa"/>
            <w:tcMar>
              <w:top w:w="0" w:type="dxa"/>
              <w:left w:w="0" w:type="dxa"/>
              <w:bottom w:w="0" w:type="dxa"/>
              <w:right w:w="0" w:type="dxa"/>
            </w:tcMar>
            <w:vAlign w:val="center"/>
          </w:tcPr>
          <w:p w14:paraId="15EA9186" w14:textId="2008C865" w:rsidR="00B9576A" w:rsidRPr="00BF2E64" w:rsidRDefault="00B9576A" w:rsidP="00192D16">
            <w:pPr>
              <w:pStyle w:val="Tabletext"/>
            </w:pPr>
            <w:r w:rsidRPr="00BF2E64">
              <w:t>4.</w:t>
            </w:r>
            <w:proofErr w:type="gramStart"/>
            <w:r w:rsidR="00B314CD">
              <w:t>4</w:t>
            </w:r>
            <w:r w:rsidRPr="00BF2E64">
              <w:t>.</w:t>
            </w:r>
            <w:r w:rsidR="00C92FDB">
              <w:t>p.</w:t>
            </w:r>
            <w:proofErr w:type="gramEnd"/>
          </w:p>
        </w:tc>
        <w:tc>
          <w:tcPr>
            <w:tcW w:w="2104" w:type="dxa"/>
            <w:gridSpan w:val="2"/>
            <w:tcMar>
              <w:top w:w="0" w:type="dxa"/>
              <w:left w:w="0" w:type="dxa"/>
              <w:bottom w:w="0" w:type="dxa"/>
              <w:right w:w="0" w:type="dxa"/>
            </w:tcMar>
            <w:vAlign w:val="center"/>
          </w:tcPr>
          <w:p w14:paraId="62DD8C75" w14:textId="77777777" w:rsidR="00B9576A" w:rsidRPr="00BF2E64" w:rsidRDefault="00B9576A" w:rsidP="00192D16">
            <w:pPr>
              <w:pStyle w:val="Tabletext3"/>
            </w:pPr>
            <w:r w:rsidRPr="00BF2E64">
              <w:t>FI</w:t>
            </w:r>
            <w:r w:rsidRPr="00BF2E64">
              <w:rPr>
                <w:vertAlign w:val="subscript"/>
              </w:rPr>
              <w:t>50</w:t>
            </w:r>
            <w:r w:rsidRPr="00BF2E64">
              <w:t xml:space="preserve"> / ≤ 50</w:t>
            </w:r>
          </w:p>
        </w:tc>
        <w:tc>
          <w:tcPr>
            <w:tcW w:w="2105" w:type="dxa"/>
            <w:gridSpan w:val="2"/>
            <w:tcMar>
              <w:top w:w="0" w:type="dxa"/>
              <w:left w:w="0" w:type="dxa"/>
              <w:bottom w:w="0" w:type="dxa"/>
              <w:right w:w="0" w:type="dxa"/>
            </w:tcMar>
            <w:vAlign w:val="center"/>
          </w:tcPr>
          <w:p w14:paraId="686248FB" w14:textId="77777777" w:rsidR="00B9576A" w:rsidRPr="00BF2E64" w:rsidRDefault="00B9576A" w:rsidP="00192D16">
            <w:pPr>
              <w:pStyle w:val="Tabletext3"/>
            </w:pPr>
            <w:r w:rsidRPr="00BF2E64">
              <w:t>FI</w:t>
            </w:r>
            <w:r w:rsidRPr="00BF2E64">
              <w:rPr>
                <w:vertAlign w:val="subscript"/>
              </w:rPr>
              <w:t>35</w:t>
            </w:r>
            <w:r w:rsidRPr="00BF2E64">
              <w:t xml:space="preserve"> / ≤ 35</w:t>
            </w:r>
          </w:p>
        </w:tc>
      </w:tr>
      <w:tr w:rsidR="00B9576A" w:rsidRPr="00BF2E64" w14:paraId="1034C799" w14:textId="77777777" w:rsidTr="00076EE5">
        <w:trPr>
          <w:cantSplit/>
          <w:trHeight w:val="310"/>
        </w:trPr>
        <w:tc>
          <w:tcPr>
            <w:tcW w:w="2280" w:type="dxa"/>
            <w:tcMar>
              <w:top w:w="0" w:type="dxa"/>
              <w:left w:w="0" w:type="dxa"/>
              <w:bottom w:w="0" w:type="dxa"/>
              <w:right w:w="0" w:type="dxa"/>
            </w:tcMar>
            <w:vAlign w:val="center"/>
          </w:tcPr>
          <w:p w14:paraId="39B53471" w14:textId="77777777" w:rsidR="00B9576A" w:rsidRPr="00BF2E64" w:rsidRDefault="00B9576A" w:rsidP="00192D16">
            <w:pPr>
              <w:pStyle w:val="Tabletext"/>
              <w:rPr>
                <w:vertAlign w:val="superscript"/>
              </w:rPr>
            </w:pPr>
            <w:r w:rsidRPr="00BF2E64">
              <w:t xml:space="preserve">Formas </w:t>
            </w:r>
            <w:proofErr w:type="spellStart"/>
            <w:proofErr w:type="gramStart"/>
            <w:r w:rsidRPr="00BF2E64">
              <w:t>indekss</w:t>
            </w:r>
            <w:proofErr w:type="spellEnd"/>
            <w:r w:rsidRPr="00BF2E64">
              <w:rPr>
                <w:vertAlign w:val="superscript"/>
              </w:rPr>
              <w:t>(</w:t>
            </w:r>
            <w:proofErr w:type="gramEnd"/>
            <w:r w:rsidRPr="00BF2E64">
              <w:rPr>
                <w:vertAlign w:val="superscript"/>
              </w:rPr>
              <w:t>1)</w:t>
            </w:r>
          </w:p>
        </w:tc>
        <w:tc>
          <w:tcPr>
            <w:tcW w:w="1227" w:type="dxa"/>
            <w:tcMar>
              <w:top w:w="0" w:type="dxa"/>
              <w:left w:w="0" w:type="dxa"/>
              <w:bottom w:w="0" w:type="dxa"/>
              <w:right w:w="0" w:type="dxa"/>
            </w:tcMar>
            <w:vAlign w:val="center"/>
          </w:tcPr>
          <w:p w14:paraId="77A9B01C" w14:textId="77777777" w:rsidR="00B9576A" w:rsidRPr="00BF2E64" w:rsidRDefault="00B9576A" w:rsidP="00192D16">
            <w:pPr>
              <w:pStyle w:val="Tabletext"/>
            </w:pPr>
            <w:r w:rsidRPr="00BF2E64">
              <w:t>LVS EN 933-4</w:t>
            </w:r>
          </w:p>
        </w:tc>
        <w:tc>
          <w:tcPr>
            <w:tcW w:w="1227" w:type="dxa"/>
            <w:tcMar>
              <w:top w:w="0" w:type="dxa"/>
              <w:left w:w="0" w:type="dxa"/>
              <w:bottom w:w="0" w:type="dxa"/>
              <w:right w:w="0" w:type="dxa"/>
            </w:tcMar>
            <w:vAlign w:val="center"/>
          </w:tcPr>
          <w:p w14:paraId="43D612F0" w14:textId="0BFC9F97" w:rsidR="00B9576A" w:rsidRPr="00BF2E64" w:rsidRDefault="00B9576A" w:rsidP="00192D16">
            <w:pPr>
              <w:pStyle w:val="Tabletext"/>
            </w:pPr>
            <w:r w:rsidRPr="00BF2E64">
              <w:t>4.</w:t>
            </w:r>
            <w:proofErr w:type="gramStart"/>
            <w:r w:rsidR="00B314CD">
              <w:t>4</w:t>
            </w:r>
            <w:r w:rsidRPr="00BF2E64">
              <w:t>.</w:t>
            </w:r>
            <w:r w:rsidR="00C92FDB">
              <w:t>p.</w:t>
            </w:r>
            <w:proofErr w:type="gramEnd"/>
          </w:p>
        </w:tc>
        <w:tc>
          <w:tcPr>
            <w:tcW w:w="2104" w:type="dxa"/>
            <w:gridSpan w:val="2"/>
            <w:tcMar>
              <w:top w:w="0" w:type="dxa"/>
              <w:left w:w="0" w:type="dxa"/>
              <w:bottom w:w="0" w:type="dxa"/>
              <w:right w:w="0" w:type="dxa"/>
            </w:tcMar>
            <w:vAlign w:val="center"/>
          </w:tcPr>
          <w:p w14:paraId="06A16944" w14:textId="77777777" w:rsidR="00B9576A" w:rsidRPr="00BF2E64" w:rsidRDefault="00B9576A" w:rsidP="00192D16">
            <w:pPr>
              <w:pStyle w:val="Tabletext3"/>
            </w:pPr>
            <w:r w:rsidRPr="00BF2E64">
              <w:t>SI</w:t>
            </w:r>
            <w:r w:rsidRPr="00BF2E64">
              <w:rPr>
                <w:vertAlign w:val="subscript"/>
              </w:rPr>
              <w:t>55</w:t>
            </w:r>
            <w:r w:rsidRPr="00BF2E64">
              <w:t xml:space="preserve"> / ≤ 55</w:t>
            </w:r>
          </w:p>
        </w:tc>
        <w:tc>
          <w:tcPr>
            <w:tcW w:w="2105" w:type="dxa"/>
            <w:gridSpan w:val="2"/>
            <w:tcMar>
              <w:top w:w="0" w:type="dxa"/>
              <w:left w:w="0" w:type="dxa"/>
              <w:bottom w:w="0" w:type="dxa"/>
              <w:right w:w="0" w:type="dxa"/>
            </w:tcMar>
            <w:vAlign w:val="center"/>
          </w:tcPr>
          <w:p w14:paraId="795014A4" w14:textId="77777777" w:rsidR="00B9576A" w:rsidRPr="00BF2E64" w:rsidRDefault="00B9576A" w:rsidP="00192D16">
            <w:pPr>
              <w:pStyle w:val="Tabletext3"/>
            </w:pPr>
            <w:r w:rsidRPr="00BF2E64">
              <w:t>SI</w:t>
            </w:r>
            <w:r w:rsidRPr="00BF2E64">
              <w:rPr>
                <w:vertAlign w:val="subscript"/>
              </w:rPr>
              <w:t>40</w:t>
            </w:r>
            <w:r w:rsidRPr="00BF2E64">
              <w:t xml:space="preserve"> / ≤ 40</w:t>
            </w:r>
          </w:p>
        </w:tc>
      </w:tr>
      <w:tr w:rsidR="00B9576A" w:rsidRPr="00BF2E64" w14:paraId="1B9D55AD" w14:textId="77777777" w:rsidTr="00076EE5">
        <w:trPr>
          <w:cantSplit/>
          <w:trHeight w:val="1540"/>
        </w:trPr>
        <w:tc>
          <w:tcPr>
            <w:tcW w:w="2280" w:type="dxa"/>
            <w:tcMar>
              <w:top w:w="0" w:type="dxa"/>
              <w:left w:w="0" w:type="dxa"/>
              <w:bottom w:w="0" w:type="dxa"/>
              <w:right w:w="0" w:type="dxa"/>
            </w:tcMar>
            <w:vAlign w:val="center"/>
          </w:tcPr>
          <w:p w14:paraId="53DA0156" w14:textId="77777777" w:rsidR="00B9576A" w:rsidRPr="00BF2E64" w:rsidRDefault="00B9576A" w:rsidP="00192D16">
            <w:pPr>
              <w:pStyle w:val="Tabletext"/>
            </w:pPr>
            <w:r w:rsidRPr="00BF2E64">
              <w:rPr>
                <w:vertAlign w:val="superscript"/>
              </w:rPr>
              <w:t>(2)</w:t>
            </w:r>
          </w:p>
          <w:p w14:paraId="6D722864" w14:textId="77777777" w:rsidR="00B9576A" w:rsidRPr="00BF2E64" w:rsidRDefault="00B9576A" w:rsidP="00192D16">
            <w:pPr>
              <w:pStyle w:val="Tabletext"/>
            </w:pPr>
            <w:proofErr w:type="spellStart"/>
            <w:r w:rsidRPr="00BF2E64">
              <w:t>Drupinātu</w:t>
            </w:r>
            <w:proofErr w:type="spellEnd"/>
            <w:r w:rsidRPr="00BF2E64">
              <w:t xml:space="preserve"> </w:t>
            </w:r>
            <w:proofErr w:type="spellStart"/>
            <w:r w:rsidRPr="00BF2E64">
              <w:t>vai</w:t>
            </w:r>
            <w:proofErr w:type="spellEnd"/>
            <w:r w:rsidRPr="00BF2E64">
              <w:t xml:space="preserve"> </w:t>
            </w:r>
            <w:proofErr w:type="spellStart"/>
            <w:r w:rsidRPr="00BF2E64">
              <w:t>lauztu</w:t>
            </w:r>
            <w:proofErr w:type="spellEnd"/>
            <w:r w:rsidRPr="00BF2E64">
              <w:t xml:space="preserve"> </w:t>
            </w:r>
            <w:proofErr w:type="spellStart"/>
            <w:r w:rsidRPr="00BF2E64">
              <w:t>daļiņu</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pēc</w:t>
            </w:r>
            <w:proofErr w:type="spellEnd"/>
            <w:r w:rsidRPr="00BF2E64">
              <w:t xml:space="preserve"> </w:t>
            </w:r>
            <w:proofErr w:type="spellStart"/>
            <w:r w:rsidRPr="00BF2E64">
              <w:t>masas</w:t>
            </w:r>
            <w:proofErr w:type="spellEnd"/>
            <w:r w:rsidRPr="00BF2E64">
              <w:t>, %</w:t>
            </w:r>
          </w:p>
          <w:p w14:paraId="4F847099" w14:textId="77777777" w:rsidR="00B9576A" w:rsidRPr="00BF2E64" w:rsidRDefault="00B9576A" w:rsidP="00192D16">
            <w:pPr>
              <w:pStyle w:val="Tabletext"/>
            </w:pPr>
            <w:proofErr w:type="spellStart"/>
            <w:r w:rsidRPr="00BF2E64">
              <w:t>Pilnīgi</w:t>
            </w:r>
            <w:proofErr w:type="spellEnd"/>
            <w:r w:rsidRPr="00BF2E64">
              <w:t xml:space="preserve"> </w:t>
            </w:r>
            <w:proofErr w:type="spellStart"/>
            <w:r w:rsidRPr="00BF2E64">
              <w:t>noapaļotu</w:t>
            </w:r>
            <w:proofErr w:type="spellEnd"/>
            <w:r w:rsidRPr="00BF2E64">
              <w:t xml:space="preserve"> </w:t>
            </w:r>
            <w:proofErr w:type="spellStart"/>
            <w:r w:rsidRPr="00BF2E64">
              <w:t>daļiņu</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pēc</w:t>
            </w:r>
            <w:proofErr w:type="spellEnd"/>
            <w:r w:rsidRPr="00BF2E64">
              <w:t xml:space="preserve"> </w:t>
            </w:r>
            <w:proofErr w:type="spellStart"/>
            <w:r w:rsidRPr="00BF2E64">
              <w:t>masas</w:t>
            </w:r>
            <w:proofErr w:type="spellEnd"/>
            <w:r w:rsidRPr="00BF2E64">
              <w:t>, %</w:t>
            </w:r>
          </w:p>
        </w:tc>
        <w:tc>
          <w:tcPr>
            <w:tcW w:w="1227" w:type="dxa"/>
            <w:tcMar>
              <w:top w:w="0" w:type="dxa"/>
              <w:left w:w="0" w:type="dxa"/>
              <w:bottom w:w="0" w:type="dxa"/>
              <w:right w:w="0" w:type="dxa"/>
            </w:tcMar>
            <w:vAlign w:val="center"/>
          </w:tcPr>
          <w:p w14:paraId="26E0898E" w14:textId="77777777" w:rsidR="00B9576A" w:rsidRPr="00BF2E64" w:rsidRDefault="00B9576A" w:rsidP="00192D16">
            <w:pPr>
              <w:pStyle w:val="Tabletext"/>
            </w:pPr>
            <w:r w:rsidRPr="00BF2E64">
              <w:t>LVS EN 933-5</w:t>
            </w:r>
          </w:p>
        </w:tc>
        <w:tc>
          <w:tcPr>
            <w:tcW w:w="1227" w:type="dxa"/>
            <w:tcMar>
              <w:top w:w="0" w:type="dxa"/>
              <w:left w:w="0" w:type="dxa"/>
              <w:bottom w:w="0" w:type="dxa"/>
              <w:right w:w="0" w:type="dxa"/>
            </w:tcMar>
            <w:vAlign w:val="center"/>
          </w:tcPr>
          <w:p w14:paraId="0F09DC9D" w14:textId="75830F9C" w:rsidR="00B9576A" w:rsidRPr="00BF2E64" w:rsidRDefault="00B9576A" w:rsidP="00192D16">
            <w:pPr>
              <w:pStyle w:val="Tabletext"/>
            </w:pPr>
            <w:r w:rsidRPr="00BF2E64">
              <w:t>4.</w:t>
            </w:r>
            <w:r w:rsidR="00B314CD">
              <w:t>5</w:t>
            </w:r>
            <w:r w:rsidRPr="00BF2E64">
              <w:t xml:space="preserve">. </w:t>
            </w:r>
            <w:r w:rsidR="00C92FDB">
              <w:t>p.</w:t>
            </w:r>
          </w:p>
        </w:tc>
        <w:tc>
          <w:tcPr>
            <w:tcW w:w="1052" w:type="dxa"/>
            <w:tcMar>
              <w:top w:w="0" w:type="dxa"/>
              <w:left w:w="0" w:type="dxa"/>
              <w:bottom w:w="0" w:type="dxa"/>
              <w:right w:w="0" w:type="dxa"/>
            </w:tcMar>
          </w:tcPr>
          <w:p w14:paraId="08612637" w14:textId="77777777" w:rsidR="00B9576A" w:rsidRPr="00BF2E64" w:rsidRDefault="00B9576A" w:rsidP="00192D16">
            <w:pPr>
              <w:pStyle w:val="Tabletext3"/>
              <w:rPr>
                <w:vertAlign w:val="subscript"/>
              </w:rPr>
            </w:pPr>
            <w:r w:rsidRPr="00BF2E64">
              <w:t>C</w:t>
            </w:r>
            <w:r w:rsidRPr="00BF2E64">
              <w:rPr>
                <w:vertAlign w:val="subscript"/>
              </w:rPr>
              <w:t>NR</w:t>
            </w:r>
          </w:p>
          <w:p w14:paraId="1203C1C8" w14:textId="77777777" w:rsidR="00B9576A" w:rsidRPr="00BF2E64" w:rsidRDefault="00B9576A" w:rsidP="00192D16">
            <w:pPr>
              <w:pStyle w:val="Tabletext3"/>
            </w:pPr>
          </w:p>
          <w:p w14:paraId="352DD92B" w14:textId="77777777" w:rsidR="00B9576A" w:rsidRPr="00BF2E64" w:rsidRDefault="00B9576A" w:rsidP="00192D16">
            <w:pPr>
              <w:pStyle w:val="Tabletext3"/>
            </w:pPr>
          </w:p>
          <w:p w14:paraId="3AF11359" w14:textId="77777777" w:rsidR="00B9576A" w:rsidRPr="00BF2E64" w:rsidRDefault="00B9576A" w:rsidP="00192D16">
            <w:pPr>
              <w:pStyle w:val="Tabletext3"/>
            </w:pPr>
            <w:r w:rsidRPr="00BF2E64">
              <w:t>N</w:t>
            </w:r>
          </w:p>
          <w:p w14:paraId="4D80172C" w14:textId="77777777" w:rsidR="00B9576A" w:rsidRPr="00BF2E64" w:rsidRDefault="00B9576A" w:rsidP="00192D16">
            <w:pPr>
              <w:pStyle w:val="Tabletext3"/>
            </w:pPr>
          </w:p>
          <w:p w14:paraId="4605C4A8" w14:textId="77777777" w:rsidR="00B9576A" w:rsidRPr="00BF2E64" w:rsidRDefault="00B9576A" w:rsidP="00192D16">
            <w:pPr>
              <w:pStyle w:val="Tabletext3"/>
            </w:pPr>
          </w:p>
          <w:p w14:paraId="66563A6B" w14:textId="77777777" w:rsidR="00B9576A" w:rsidRPr="00BF2E64" w:rsidRDefault="00B9576A" w:rsidP="00192D16">
            <w:pPr>
              <w:pStyle w:val="Tabletext3"/>
            </w:pPr>
            <w:r w:rsidRPr="00BF2E64">
              <w:t>N</w:t>
            </w:r>
          </w:p>
        </w:tc>
        <w:tc>
          <w:tcPr>
            <w:tcW w:w="1052" w:type="dxa"/>
            <w:tcMar>
              <w:top w:w="0" w:type="dxa"/>
              <w:left w:w="0" w:type="dxa"/>
              <w:bottom w:w="0" w:type="dxa"/>
              <w:right w:w="0" w:type="dxa"/>
            </w:tcMar>
          </w:tcPr>
          <w:p w14:paraId="150C0F76" w14:textId="77777777" w:rsidR="00B9576A" w:rsidRPr="00BF2E64" w:rsidRDefault="00B9576A" w:rsidP="00192D16">
            <w:pPr>
              <w:pStyle w:val="Tabletext3"/>
              <w:rPr>
                <w:vertAlign w:val="subscript"/>
              </w:rPr>
            </w:pPr>
            <w:r w:rsidRPr="00BF2E64">
              <w:t>C</w:t>
            </w:r>
            <w:r w:rsidRPr="00BF2E64">
              <w:rPr>
                <w:vertAlign w:val="subscript"/>
              </w:rPr>
              <w:t>NR/50</w:t>
            </w:r>
          </w:p>
          <w:p w14:paraId="0AB9EDA0" w14:textId="77777777" w:rsidR="00B9576A" w:rsidRPr="00BF2E64" w:rsidRDefault="00B9576A" w:rsidP="00192D16">
            <w:pPr>
              <w:pStyle w:val="Tabletext3"/>
            </w:pPr>
          </w:p>
          <w:p w14:paraId="19DDB8BE" w14:textId="77777777" w:rsidR="00B9576A" w:rsidRPr="00BF2E64" w:rsidRDefault="00B9576A" w:rsidP="00192D16">
            <w:pPr>
              <w:pStyle w:val="Tabletext3"/>
            </w:pPr>
          </w:p>
          <w:p w14:paraId="6A050B8A" w14:textId="77777777" w:rsidR="00B9576A" w:rsidRPr="00BF2E64" w:rsidRDefault="00B9576A" w:rsidP="00192D16">
            <w:pPr>
              <w:pStyle w:val="Tabletext3"/>
            </w:pPr>
            <w:r w:rsidRPr="00BF2E64">
              <w:t>N</w:t>
            </w:r>
          </w:p>
          <w:p w14:paraId="5E98A803" w14:textId="77777777" w:rsidR="00B9576A" w:rsidRPr="00BF2E64" w:rsidRDefault="00B9576A" w:rsidP="00192D16">
            <w:pPr>
              <w:pStyle w:val="Tabletext3"/>
            </w:pPr>
          </w:p>
          <w:p w14:paraId="21727719" w14:textId="77777777" w:rsidR="00B9576A" w:rsidRPr="00BF2E64" w:rsidRDefault="00B9576A" w:rsidP="00192D16">
            <w:pPr>
              <w:pStyle w:val="Tabletext3"/>
            </w:pPr>
          </w:p>
          <w:p w14:paraId="3F4FC529" w14:textId="77777777" w:rsidR="00B9576A" w:rsidRPr="00BF2E64" w:rsidRDefault="00B9576A" w:rsidP="00192D16">
            <w:pPr>
              <w:pStyle w:val="Tabletext3"/>
            </w:pPr>
            <w:r w:rsidRPr="00BF2E64">
              <w:t>0-50</w:t>
            </w:r>
          </w:p>
        </w:tc>
        <w:tc>
          <w:tcPr>
            <w:tcW w:w="2105" w:type="dxa"/>
            <w:gridSpan w:val="2"/>
            <w:tcMar>
              <w:top w:w="0" w:type="dxa"/>
              <w:left w:w="0" w:type="dxa"/>
              <w:bottom w:w="0" w:type="dxa"/>
              <w:right w:w="0" w:type="dxa"/>
            </w:tcMar>
          </w:tcPr>
          <w:p w14:paraId="724B8FE1" w14:textId="77777777" w:rsidR="00B9576A" w:rsidRPr="00BF2E64" w:rsidRDefault="00B9576A" w:rsidP="00192D16">
            <w:pPr>
              <w:pStyle w:val="Tabletext3"/>
            </w:pPr>
            <w:r w:rsidRPr="00BF2E64">
              <w:t>C</w:t>
            </w:r>
            <w:r w:rsidRPr="00BF2E64">
              <w:rPr>
                <w:vertAlign w:val="subscript"/>
              </w:rPr>
              <w:t>50/30</w:t>
            </w:r>
          </w:p>
          <w:p w14:paraId="57DBB0B5" w14:textId="77777777" w:rsidR="00B9576A" w:rsidRPr="00BF2E64" w:rsidRDefault="00B9576A" w:rsidP="00192D16">
            <w:pPr>
              <w:pStyle w:val="Tabletext3"/>
            </w:pPr>
          </w:p>
          <w:p w14:paraId="22170744" w14:textId="77777777" w:rsidR="00B9576A" w:rsidRPr="00BF2E64" w:rsidRDefault="00B9576A" w:rsidP="00192D16">
            <w:pPr>
              <w:pStyle w:val="Tabletext3"/>
            </w:pPr>
          </w:p>
          <w:p w14:paraId="687E8AAD" w14:textId="77777777" w:rsidR="00B9576A" w:rsidRPr="00BF2E64" w:rsidRDefault="00B9576A" w:rsidP="00192D16">
            <w:pPr>
              <w:pStyle w:val="Tabletext3"/>
            </w:pPr>
            <w:r w:rsidRPr="00BF2E64">
              <w:t>50-100</w:t>
            </w:r>
          </w:p>
          <w:p w14:paraId="599AF9EB" w14:textId="77777777" w:rsidR="00B9576A" w:rsidRPr="00BF2E64" w:rsidRDefault="00B9576A" w:rsidP="00192D16">
            <w:pPr>
              <w:pStyle w:val="Tabletext3"/>
            </w:pPr>
          </w:p>
          <w:p w14:paraId="29729BDE" w14:textId="77777777" w:rsidR="00B9576A" w:rsidRPr="00BF2E64" w:rsidRDefault="00B9576A" w:rsidP="00192D16">
            <w:pPr>
              <w:pStyle w:val="Tabletext3"/>
            </w:pPr>
          </w:p>
          <w:p w14:paraId="2CD251EA" w14:textId="77777777" w:rsidR="00B9576A" w:rsidRPr="00BF2E64" w:rsidRDefault="00B9576A" w:rsidP="00192D16">
            <w:pPr>
              <w:pStyle w:val="Tabletext3"/>
            </w:pPr>
            <w:r w:rsidRPr="00BF2E64">
              <w:t>0-30</w:t>
            </w:r>
          </w:p>
        </w:tc>
      </w:tr>
      <w:tr w:rsidR="00B9576A" w:rsidRPr="00BF2E64" w14:paraId="7A059E4A" w14:textId="77777777" w:rsidTr="00076EE5">
        <w:trPr>
          <w:cantSplit/>
          <w:trHeight w:val="440"/>
        </w:trPr>
        <w:tc>
          <w:tcPr>
            <w:tcW w:w="2280" w:type="dxa"/>
            <w:tcMar>
              <w:top w:w="0" w:type="dxa"/>
              <w:left w:w="0" w:type="dxa"/>
              <w:bottom w:w="0" w:type="dxa"/>
              <w:right w:w="0" w:type="dxa"/>
            </w:tcMar>
            <w:vAlign w:val="center"/>
          </w:tcPr>
          <w:p w14:paraId="7DEC9540" w14:textId="77777777" w:rsidR="00B9576A" w:rsidRPr="00BF2E64" w:rsidRDefault="00B9576A" w:rsidP="00192D16">
            <w:pPr>
              <w:pStyle w:val="Tabletext"/>
            </w:pPr>
            <w:proofErr w:type="spellStart"/>
            <w:r w:rsidRPr="00BF2E64">
              <w:t>Losandželosas</w:t>
            </w:r>
            <w:proofErr w:type="spellEnd"/>
            <w:r w:rsidRPr="00BF2E64">
              <w:t xml:space="preserve"> </w:t>
            </w:r>
            <w:proofErr w:type="spellStart"/>
            <w:r w:rsidRPr="00BF2E64">
              <w:t>koeficients</w:t>
            </w:r>
            <w:proofErr w:type="spellEnd"/>
          </w:p>
        </w:tc>
        <w:tc>
          <w:tcPr>
            <w:tcW w:w="1227" w:type="dxa"/>
            <w:tcMar>
              <w:top w:w="0" w:type="dxa"/>
              <w:left w:w="0" w:type="dxa"/>
              <w:bottom w:w="0" w:type="dxa"/>
              <w:right w:w="0" w:type="dxa"/>
            </w:tcMar>
            <w:vAlign w:val="center"/>
          </w:tcPr>
          <w:p w14:paraId="7826BC6C" w14:textId="77777777" w:rsidR="00B9576A" w:rsidRPr="00BF2E64" w:rsidRDefault="00B9576A" w:rsidP="00192D16">
            <w:pPr>
              <w:pStyle w:val="Tabletext"/>
              <w:rPr>
                <w:vertAlign w:val="superscript"/>
              </w:rPr>
            </w:pPr>
            <w:r w:rsidRPr="00BF2E64">
              <w:t>LVS EN 1097-2</w:t>
            </w:r>
            <w:r w:rsidRPr="00BF2E64">
              <w:rPr>
                <w:vertAlign w:val="superscript"/>
              </w:rPr>
              <w:t>(6)</w:t>
            </w:r>
          </w:p>
        </w:tc>
        <w:tc>
          <w:tcPr>
            <w:tcW w:w="1227" w:type="dxa"/>
            <w:tcMar>
              <w:top w:w="0" w:type="dxa"/>
              <w:left w:w="0" w:type="dxa"/>
              <w:bottom w:w="0" w:type="dxa"/>
              <w:right w:w="0" w:type="dxa"/>
            </w:tcMar>
            <w:vAlign w:val="center"/>
          </w:tcPr>
          <w:p w14:paraId="011764F6" w14:textId="3FFAD6DF" w:rsidR="00B9576A" w:rsidRPr="00BF2E64" w:rsidRDefault="00B9576A" w:rsidP="00192D16">
            <w:pPr>
              <w:pStyle w:val="Tabletext"/>
            </w:pPr>
            <w:r w:rsidRPr="00BF2E64">
              <w:t xml:space="preserve">5.2. </w:t>
            </w:r>
            <w:r w:rsidR="00C92FDB">
              <w:t>p.</w:t>
            </w:r>
          </w:p>
        </w:tc>
        <w:tc>
          <w:tcPr>
            <w:tcW w:w="1052" w:type="dxa"/>
            <w:tcMar>
              <w:top w:w="0" w:type="dxa"/>
              <w:left w:w="0" w:type="dxa"/>
              <w:bottom w:w="0" w:type="dxa"/>
              <w:right w:w="0" w:type="dxa"/>
            </w:tcMar>
            <w:vAlign w:val="center"/>
          </w:tcPr>
          <w:p w14:paraId="7988F03B" w14:textId="77777777" w:rsidR="00B9576A" w:rsidRPr="00BF2E64" w:rsidRDefault="00B9576A" w:rsidP="00192D16">
            <w:pPr>
              <w:pStyle w:val="Tabletext3"/>
            </w:pPr>
            <w:r w:rsidRPr="00BF2E64">
              <w:t>LA</w:t>
            </w:r>
            <w:r w:rsidRPr="00BF2E64">
              <w:rPr>
                <w:vertAlign w:val="subscript"/>
              </w:rPr>
              <w:t>45</w:t>
            </w:r>
            <w:r w:rsidRPr="00BF2E64">
              <w:t xml:space="preserve"> / ≤ 45</w:t>
            </w:r>
          </w:p>
        </w:tc>
        <w:tc>
          <w:tcPr>
            <w:tcW w:w="1052" w:type="dxa"/>
            <w:tcMar>
              <w:top w:w="0" w:type="dxa"/>
              <w:left w:w="0" w:type="dxa"/>
              <w:bottom w:w="0" w:type="dxa"/>
              <w:right w:w="0" w:type="dxa"/>
            </w:tcMar>
            <w:vAlign w:val="center"/>
          </w:tcPr>
          <w:p w14:paraId="1574F07D" w14:textId="77777777" w:rsidR="00B9576A" w:rsidRPr="00BF2E64" w:rsidRDefault="00B9576A" w:rsidP="00192D16">
            <w:pPr>
              <w:pStyle w:val="Tabletext3"/>
            </w:pPr>
            <w:r w:rsidRPr="00BF2E64">
              <w:t>LA</w:t>
            </w:r>
            <w:r w:rsidRPr="00BF2E64">
              <w:rPr>
                <w:vertAlign w:val="subscript"/>
              </w:rPr>
              <w:t>40</w:t>
            </w:r>
            <w:r w:rsidRPr="00BF2E64">
              <w:t xml:space="preserve"> / ≤ 40</w:t>
            </w:r>
          </w:p>
        </w:tc>
        <w:tc>
          <w:tcPr>
            <w:tcW w:w="1052" w:type="dxa"/>
            <w:tcMar>
              <w:top w:w="0" w:type="dxa"/>
              <w:left w:w="0" w:type="dxa"/>
              <w:bottom w:w="0" w:type="dxa"/>
              <w:right w:w="0" w:type="dxa"/>
            </w:tcMar>
            <w:vAlign w:val="center"/>
          </w:tcPr>
          <w:p w14:paraId="423A9D63" w14:textId="77777777" w:rsidR="00B9576A" w:rsidRPr="00BF2E64" w:rsidRDefault="00B9576A" w:rsidP="00192D16">
            <w:pPr>
              <w:pStyle w:val="Tabletext3"/>
            </w:pPr>
            <w:r w:rsidRPr="00BF2E64">
              <w:t>LA</w:t>
            </w:r>
            <w:r w:rsidRPr="00BF2E64">
              <w:rPr>
                <w:vertAlign w:val="subscript"/>
              </w:rPr>
              <w:t>35</w:t>
            </w:r>
            <w:r w:rsidRPr="00BF2E64">
              <w:t xml:space="preserve"> / ≤ 35</w:t>
            </w:r>
          </w:p>
        </w:tc>
        <w:tc>
          <w:tcPr>
            <w:tcW w:w="1053" w:type="dxa"/>
            <w:tcMar>
              <w:top w:w="0" w:type="dxa"/>
              <w:left w:w="0" w:type="dxa"/>
              <w:bottom w:w="0" w:type="dxa"/>
              <w:right w:w="0" w:type="dxa"/>
            </w:tcMar>
            <w:vAlign w:val="center"/>
          </w:tcPr>
          <w:p w14:paraId="5DB4BEB9" w14:textId="77777777" w:rsidR="00B9576A" w:rsidRPr="00BF2E64" w:rsidRDefault="00B9576A" w:rsidP="00192D16">
            <w:pPr>
              <w:pStyle w:val="Tabletext3"/>
            </w:pPr>
            <w:r w:rsidRPr="00BF2E64">
              <w:t>LA</w:t>
            </w:r>
            <w:r w:rsidRPr="00BF2E64">
              <w:rPr>
                <w:vertAlign w:val="subscript"/>
              </w:rPr>
              <w:t>30</w:t>
            </w:r>
            <w:r w:rsidRPr="00BF2E64">
              <w:t xml:space="preserve"> / ≤ 30</w:t>
            </w:r>
          </w:p>
        </w:tc>
      </w:tr>
      <w:tr w:rsidR="00B9576A" w:rsidRPr="00BF2E64" w14:paraId="04E10ADF" w14:textId="77777777" w:rsidTr="00076EE5">
        <w:trPr>
          <w:cantSplit/>
          <w:trHeight w:val="1200"/>
        </w:trPr>
        <w:tc>
          <w:tcPr>
            <w:tcW w:w="2280" w:type="dxa"/>
            <w:tcMar>
              <w:top w:w="0" w:type="dxa"/>
              <w:left w:w="0" w:type="dxa"/>
              <w:bottom w:w="0" w:type="dxa"/>
              <w:right w:w="0" w:type="dxa"/>
            </w:tcMar>
            <w:vAlign w:val="center"/>
          </w:tcPr>
          <w:p w14:paraId="4A02D25E" w14:textId="77777777" w:rsidR="00B9576A" w:rsidRPr="00BF2E64" w:rsidRDefault="00B9576A" w:rsidP="00192D16">
            <w:pPr>
              <w:pStyle w:val="Tabletext"/>
            </w:pPr>
            <w:r>
              <w:t>„</w:t>
            </w:r>
            <w:proofErr w:type="spellStart"/>
            <w:r w:rsidRPr="00BF2E64">
              <w:t>Sonnenbrand</w:t>
            </w:r>
            <w:proofErr w:type="spellEnd"/>
            <w:r>
              <w:t>”</w:t>
            </w:r>
            <w:r w:rsidRPr="00BF2E64">
              <w:t xml:space="preserve"> </w:t>
            </w:r>
            <w:proofErr w:type="spellStart"/>
            <w:proofErr w:type="gramStart"/>
            <w:r w:rsidRPr="00BF2E64">
              <w:t>bazaltam</w:t>
            </w:r>
            <w:proofErr w:type="spellEnd"/>
            <w:r w:rsidRPr="00BF2E64">
              <w:rPr>
                <w:vertAlign w:val="superscript"/>
              </w:rPr>
              <w:t>(</w:t>
            </w:r>
            <w:proofErr w:type="gramEnd"/>
            <w:r w:rsidRPr="00BF2E64">
              <w:rPr>
                <w:vertAlign w:val="superscript"/>
              </w:rPr>
              <w:t>5)</w:t>
            </w:r>
            <w:r w:rsidRPr="00BF2E64">
              <w:t>:</w:t>
            </w:r>
          </w:p>
          <w:p w14:paraId="694D497F" w14:textId="77777777" w:rsidR="00B9576A" w:rsidRPr="00BF2E64" w:rsidRDefault="00B9576A" w:rsidP="00192D16">
            <w:pPr>
              <w:pStyle w:val="Tabletext"/>
            </w:pPr>
            <w:proofErr w:type="spellStart"/>
            <w:r w:rsidRPr="00BF2E64">
              <w:t>kategorija</w:t>
            </w:r>
            <w:proofErr w:type="spellEnd"/>
          </w:p>
          <w:p w14:paraId="550975D0" w14:textId="77777777" w:rsidR="00B9576A" w:rsidRPr="00BF2E64" w:rsidRDefault="00B9576A" w:rsidP="00192D16">
            <w:pPr>
              <w:pStyle w:val="Tabletext"/>
            </w:pPr>
            <w:r w:rsidRPr="00BF2E64">
              <w:t xml:space="preserve">- </w:t>
            </w:r>
            <w:proofErr w:type="spellStart"/>
            <w:r w:rsidRPr="00BF2E64">
              <w:t>masas</w:t>
            </w:r>
            <w:proofErr w:type="spellEnd"/>
            <w:r w:rsidRPr="00BF2E64">
              <w:t xml:space="preserve"> </w:t>
            </w:r>
            <w:proofErr w:type="spellStart"/>
            <w:r w:rsidRPr="00BF2E64">
              <w:t>zudums</w:t>
            </w:r>
            <w:proofErr w:type="spellEnd"/>
            <w:r w:rsidRPr="00BF2E64">
              <w:t xml:space="preserve"> </w:t>
            </w:r>
            <w:proofErr w:type="spellStart"/>
            <w:r w:rsidRPr="00BF2E64">
              <w:t>pēc</w:t>
            </w:r>
            <w:proofErr w:type="spellEnd"/>
            <w:r w:rsidRPr="00BF2E64">
              <w:t xml:space="preserve"> </w:t>
            </w:r>
            <w:proofErr w:type="spellStart"/>
            <w:r w:rsidRPr="00BF2E64">
              <w:t>vārīšanas</w:t>
            </w:r>
            <w:proofErr w:type="spellEnd"/>
            <w:r w:rsidRPr="00BF2E64">
              <w:t xml:space="preserve">, </w:t>
            </w:r>
            <w:proofErr w:type="spellStart"/>
            <w:r w:rsidRPr="00BF2E64">
              <w:t>masas</w:t>
            </w:r>
            <w:proofErr w:type="spellEnd"/>
            <w:r w:rsidRPr="00BF2E64">
              <w:t xml:space="preserve"> %</w:t>
            </w:r>
          </w:p>
          <w:p w14:paraId="66F97CE2" w14:textId="77777777" w:rsidR="00B9576A" w:rsidRPr="00BF2E64" w:rsidRDefault="00B9576A" w:rsidP="00192D16">
            <w:pPr>
              <w:pStyle w:val="Tabletext"/>
            </w:pPr>
            <w:r w:rsidRPr="00BF2E64">
              <w:t xml:space="preserve">- </w:t>
            </w:r>
            <w:proofErr w:type="spellStart"/>
            <w:r w:rsidRPr="00BF2E64">
              <w:t>Losandželosas</w:t>
            </w:r>
            <w:proofErr w:type="spellEnd"/>
            <w:r w:rsidRPr="00BF2E64">
              <w:t xml:space="preserve"> </w:t>
            </w:r>
            <w:proofErr w:type="spellStart"/>
            <w:r w:rsidRPr="00BF2E64">
              <w:t>koeficienta</w:t>
            </w:r>
            <w:proofErr w:type="spellEnd"/>
            <w:r w:rsidRPr="00BF2E64">
              <w:t xml:space="preserve"> </w:t>
            </w:r>
            <w:proofErr w:type="spellStart"/>
            <w:r w:rsidRPr="00BF2E64">
              <w:t>palielināšanās</w:t>
            </w:r>
            <w:proofErr w:type="spellEnd"/>
            <w:r w:rsidRPr="00BF2E64">
              <w:t xml:space="preserve"> </w:t>
            </w:r>
            <w:proofErr w:type="spellStart"/>
            <w:r w:rsidRPr="00BF2E64">
              <w:t>pēc</w:t>
            </w:r>
            <w:proofErr w:type="spellEnd"/>
            <w:r w:rsidRPr="00BF2E64">
              <w:t xml:space="preserve"> </w:t>
            </w:r>
            <w:proofErr w:type="spellStart"/>
            <w:r w:rsidRPr="00BF2E64">
              <w:t>vārīšanas</w:t>
            </w:r>
            <w:proofErr w:type="spellEnd"/>
          </w:p>
        </w:tc>
        <w:tc>
          <w:tcPr>
            <w:tcW w:w="1227" w:type="dxa"/>
            <w:tcMar>
              <w:top w:w="0" w:type="dxa"/>
              <w:left w:w="0" w:type="dxa"/>
              <w:bottom w:w="0" w:type="dxa"/>
              <w:right w:w="0" w:type="dxa"/>
            </w:tcMar>
          </w:tcPr>
          <w:p w14:paraId="0C38DF85" w14:textId="77777777" w:rsidR="00B9576A" w:rsidRPr="00BF2E64" w:rsidRDefault="00B9576A" w:rsidP="00192D16">
            <w:pPr>
              <w:pStyle w:val="Tabletext"/>
            </w:pPr>
          </w:p>
          <w:p w14:paraId="7CE396A1" w14:textId="77777777" w:rsidR="00B9576A" w:rsidRPr="00BF2E64" w:rsidRDefault="00B9576A" w:rsidP="00192D16">
            <w:pPr>
              <w:pStyle w:val="Tabletext"/>
            </w:pPr>
            <w:r w:rsidRPr="00BF2E64">
              <w:t>LVS EN 1367-3</w:t>
            </w:r>
          </w:p>
          <w:p w14:paraId="421689DC" w14:textId="77777777" w:rsidR="00B9576A" w:rsidRPr="00BF2E64" w:rsidRDefault="00B9576A" w:rsidP="00192D16">
            <w:pPr>
              <w:pStyle w:val="Tabletext"/>
            </w:pPr>
            <w:r w:rsidRPr="00BF2E64">
              <w:t>LVS EN 1097-2</w:t>
            </w:r>
          </w:p>
        </w:tc>
        <w:tc>
          <w:tcPr>
            <w:tcW w:w="1227" w:type="dxa"/>
            <w:tcMar>
              <w:top w:w="0" w:type="dxa"/>
              <w:left w:w="0" w:type="dxa"/>
              <w:bottom w:w="0" w:type="dxa"/>
              <w:right w:w="0" w:type="dxa"/>
            </w:tcMar>
            <w:vAlign w:val="center"/>
          </w:tcPr>
          <w:p w14:paraId="75B3A1FF" w14:textId="151204F4" w:rsidR="00B9576A" w:rsidRPr="00BF2E64" w:rsidRDefault="00B9576A" w:rsidP="00192D16">
            <w:pPr>
              <w:pStyle w:val="Tabletext"/>
            </w:pPr>
            <w:r w:rsidRPr="00BF2E64">
              <w:t>7.</w:t>
            </w:r>
            <w:r w:rsidR="00B314CD">
              <w:t>2</w:t>
            </w:r>
            <w:r w:rsidRPr="00BF2E64">
              <w:t xml:space="preserve">. </w:t>
            </w:r>
            <w:r w:rsidR="00C92FDB">
              <w:t>p.</w:t>
            </w:r>
          </w:p>
        </w:tc>
        <w:tc>
          <w:tcPr>
            <w:tcW w:w="4209" w:type="dxa"/>
            <w:gridSpan w:val="4"/>
            <w:tcMar>
              <w:top w:w="0" w:type="dxa"/>
              <w:left w:w="0" w:type="dxa"/>
              <w:bottom w:w="0" w:type="dxa"/>
              <w:right w:w="0" w:type="dxa"/>
            </w:tcMar>
            <w:vAlign w:val="center"/>
          </w:tcPr>
          <w:p w14:paraId="3DE2EE94" w14:textId="77777777" w:rsidR="00B9576A" w:rsidRPr="00BF2E64" w:rsidRDefault="00B9576A" w:rsidP="00192D16">
            <w:pPr>
              <w:pStyle w:val="Tabletext3"/>
            </w:pPr>
            <w:r w:rsidRPr="00BF2E64">
              <w:t>SB</w:t>
            </w:r>
            <w:r w:rsidRPr="00BF2E64">
              <w:rPr>
                <w:vertAlign w:val="subscript"/>
              </w:rPr>
              <w:t>LA</w:t>
            </w:r>
          </w:p>
          <w:p w14:paraId="45E783D3" w14:textId="77777777" w:rsidR="00B9576A" w:rsidRPr="00BF2E64" w:rsidRDefault="00B9576A" w:rsidP="00192D16">
            <w:pPr>
              <w:pStyle w:val="Tabletext3"/>
            </w:pPr>
          </w:p>
          <w:p w14:paraId="5DB90A3F" w14:textId="77777777" w:rsidR="00B9576A" w:rsidRPr="00BF2E64" w:rsidRDefault="00B9576A" w:rsidP="00192D16">
            <w:pPr>
              <w:pStyle w:val="Tabletext3"/>
            </w:pPr>
            <w:r w:rsidRPr="00BF2E64">
              <w:t>≤ 1</w:t>
            </w:r>
          </w:p>
          <w:p w14:paraId="1ECAEF80" w14:textId="77777777" w:rsidR="00B9576A" w:rsidRPr="00BF2E64" w:rsidRDefault="00B9576A" w:rsidP="00192D16">
            <w:pPr>
              <w:pStyle w:val="Tabletext3"/>
            </w:pPr>
          </w:p>
          <w:p w14:paraId="6A52C874" w14:textId="77777777" w:rsidR="00B9576A" w:rsidRPr="00BF2E64" w:rsidRDefault="00B9576A" w:rsidP="00192D16">
            <w:pPr>
              <w:pStyle w:val="Tabletext3"/>
            </w:pPr>
            <w:r w:rsidRPr="00BF2E64">
              <w:t>≤ 8</w:t>
            </w:r>
          </w:p>
        </w:tc>
      </w:tr>
      <w:tr w:rsidR="00B314CD" w:rsidRPr="00BF2E64" w14:paraId="326C22F6" w14:textId="77777777" w:rsidTr="00076EE5">
        <w:trPr>
          <w:cantSplit/>
          <w:trHeight w:val="257"/>
        </w:trPr>
        <w:tc>
          <w:tcPr>
            <w:tcW w:w="8943" w:type="dxa"/>
            <w:gridSpan w:val="7"/>
            <w:tcMar>
              <w:top w:w="0" w:type="dxa"/>
              <w:left w:w="0" w:type="dxa"/>
              <w:bottom w:w="0" w:type="dxa"/>
              <w:right w:w="0" w:type="dxa"/>
            </w:tcMar>
            <w:vAlign w:val="center"/>
          </w:tcPr>
          <w:p w14:paraId="36889FED" w14:textId="35DAED95" w:rsidR="00B314CD" w:rsidRPr="00BF2E64" w:rsidRDefault="00B314CD" w:rsidP="00E16CED">
            <w:pPr>
              <w:pStyle w:val="TableGrid2"/>
            </w:pPr>
            <w:proofErr w:type="spellStart"/>
            <w:r>
              <w:t>Salumkusumizturība</w:t>
            </w:r>
            <w:proofErr w:type="spellEnd"/>
            <w:r>
              <w:t>:</w:t>
            </w:r>
          </w:p>
        </w:tc>
      </w:tr>
      <w:tr w:rsidR="00B9576A" w:rsidRPr="00BF2E64" w14:paraId="5B838BA9" w14:textId="77777777" w:rsidTr="00076EE5">
        <w:trPr>
          <w:cantSplit/>
          <w:trHeight w:val="880"/>
        </w:trPr>
        <w:tc>
          <w:tcPr>
            <w:tcW w:w="2280" w:type="dxa"/>
            <w:tcMar>
              <w:top w:w="0" w:type="dxa"/>
              <w:left w:w="0" w:type="dxa"/>
              <w:bottom w:w="0" w:type="dxa"/>
              <w:right w:w="0" w:type="dxa"/>
            </w:tcMar>
            <w:vAlign w:val="center"/>
          </w:tcPr>
          <w:p w14:paraId="486AC2BC" w14:textId="4DDB0DF5" w:rsidR="00B9576A" w:rsidRPr="00BF2E64" w:rsidRDefault="00B9576A" w:rsidP="00192D16">
            <w:pPr>
              <w:pStyle w:val="Tabletext"/>
            </w:pPr>
            <w:proofErr w:type="spellStart"/>
            <w:r w:rsidRPr="00BF2E64">
              <w:t>Ūdens</w:t>
            </w:r>
            <w:proofErr w:type="spellEnd"/>
            <w:r w:rsidRPr="00BF2E64">
              <w:t xml:space="preserve"> </w:t>
            </w:r>
            <w:proofErr w:type="spellStart"/>
            <w:proofErr w:type="gramStart"/>
            <w:r w:rsidRPr="00BF2E64">
              <w:t>uzsūcamība</w:t>
            </w:r>
            <w:proofErr w:type="spellEnd"/>
            <w:r w:rsidRPr="00BF2E64">
              <w:rPr>
                <w:vertAlign w:val="superscript"/>
              </w:rPr>
              <w:t>(</w:t>
            </w:r>
            <w:proofErr w:type="gramEnd"/>
            <w:r w:rsidRPr="00BF2E64">
              <w:rPr>
                <w:vertAlign w:val="superscript"/>
              </w:rPr>
              <w:t>3)</w:t>
            </w:r>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pēc</w:t>
            </w:r>
            <w:proofErr w:type="spellEnd"/>
            <w:r w:rsidRPr="00BF2E64">
              <w:t xml:space="preserve"> </w:t>
            </w:r>
            <w:proofErr w:type="spellStart"/>
            <w:r w:rsidRPr="00BF2E64">
              <w:t>masas</w:t>
            </w:r>
            <w:proofErr w:type="spellEnd"/>
            <w:r w:rsidR="003200F5">
              <w:t xml:space="preserve"> %</w:t>
            </w:r>
            <w:r w:rsidRPr="00BF2E64">
              <w:t xml:space="preserve">, </w:t>
            </w:r>
            <w:proofErr w:type="spellStart"/>
            <w:r w:rsidRPr="00BF2E64">
              <w:t>kā</w:t>
            </w:r>
            <w:proofErr w:type="spellEnd"/>
            <w:r w:rsidRPr="00BF2E64">
              <w:t xml:space="preserve"> </w:t>
            </w:r>
            <w:proofErr w:type="spellStart"/>
            <w:r w:rsidRPr="00BF2E64">
              <w:t>pārbaudes</w:t>
            </w:r>
            <w:proofErr w:type="spellEnd"/>
            <w:r w:rsidRPr="00BF2E64">
              <w:t xml:space="preserve"> tests </w:t>
            </w:r>
            <w:proofErr w:type="spellStart"/>
            <w:r w:rsidRPr="00BF2E64">
              <w:t>salumkusumizturībai</w:t>
            </w:r>
            <w:proofErr w:type="spellEnd"/>
          </w:p>
        </w:tc>
        <w:tc>
          <w:tcPr>
            <w:tcW w:w="1227" w:type="dxa"/>
            <w:tcMar>
              <w:top w:w="0" w:type="dxa"/>
              <w:left w:w="0" w:type="dxa"/>
              <w:bottom w:w="0" w:type="dxa"/>
              <w:right w:w="0" w:type="dxa"/>
            </w:tcMar>
            <w:vAlign w:val="center"/>
          </w:tcPr>
          <w:p w14:paraId="42BD8934" w14:textId="77777777" w:rsidR="00B9576A" w:rsidRPr="00BF2E64" w:rsidRDefault="00B9576A" w:rsidP="00192D16">
            <w:pPr>
              <w:pStyle w:val="Tabletext"/>
            </w:pPr>
            <w:r w:rsidRPr="00BF2E64">
              <w:t xml:space="preserve">LVS EN 1097-6 7.p. </w:t>
            </w:r>
            <w:proofErr w:type="spellStart"/>
            <w:r w:rsidRPr="00BF2E64">
              <w:t>vai</w:t>
            </w:r>
            <w:proofErr w:type="spellEnd"/>
            <w:r w:rsidRPr="00BF2E64">
              <w:t xml:space="preserve"> B </w:t>
            </w:r>
            <w:proofErr w:type="spellStart"/>
            <w:r w:rsidRPr="00BF2E64">
              <w:t>piel</w:t>
            </w:r>
            <w:proofErr w:type="spellEnd"/>
            <w:r w:rsidRPr="00BF2E64">
              <w:t>.</w:t>
            </w:r>
          </w:p>
        </w:tc>
        <w:tc>
          <w:tcPr>
            <w:tcW w:w="1227" w:type="dxa"/>
            <w:tcMar>
              <w:top w:w="0" w:type="dxa"/>
              <w:left w:w="0" w:type="dxa"/>
              <w:bottom w:w="0" w:type="dxa"/>
              <w:right w:w="0" w:type="dxa"/>
            </w:tcMar>
            <w:vAlign w:val="center"/>
          </w:tcPr>
          <w:p w14:paraId="7C4560BC" w14:textId="6F54B33E" w:rsidR="00B9576A" w:rsidRPr="00BF2E64" w:rsidRDefault="00B9576A" w:rsidP="00192D16">
            <w:pPr>
              <w:pStyle w:val="Tabletext"/>
            </w:pPr>
            <w:r w:rsidRPr="00BF2E64">
              <w:t>7.3.</w:t>
            </w:r>
            <w:r w:rsidR="00B314CD">
              <w:t>2</w:t>
            </w:r>
            <w:r w:rsidRPr="00BF2E64">
              <w:t xml:space="preserve">. </w:t>
            </w:r>
            <w:r w:rsidR="00C92FDB">
              <w:t>p.</w:t>
            </w:r>
          </w:p>
        </w:tc>
        <w:tc>
          <w:tcPr>
            <w:tcW w:w="4209" w:type="dxa"/>
            <w:gridSpan w:val="4"/>
            <w:tcMar>
              <w:top w:w="0" w:type="dxa"/>
              <w:left w:w="0" w:type="dxa"/>
              <w:bottom w:w="0" w:type="dxa"/>
              <w:right w:w="0" w:type="dxa"/>
            </w:tcMar>
            <w:vAlign w:val="center"/>
          </w:tcPr>
          <w:p w14:paraId="0C9D0C21" w14:textId="1F6D50FB" w:rsidR="00B9576A" w:rsidRPr="00BF2E64" w:rsidRDefault="00B9576A" w:rsidP="00192D16">
            <w:pPr>
              <w:pStyle w:val="Tabletext3"/>
            </w:pPr>
            <w:r w:rsidRPr="00BF2E64">
              <w:t>WA</w:t>
            </w:r>
            <w:r w:rsidRPr="00BF2E64">
              <w:rPr>
                <w:vertAlign w:val="subscript"/>
              </w:rPr>
              <w:t>24</w:t>
            </w:r>
            <w:r w:rsidRPr="00BF2E64">
              <w:t>1 / ≤ 1 (LVS EN 1097-6 7.</w:t>
            </w:r>
            <w:r w:rsidR="00C92FDB">
              <w:t>p.</w:t>
            </w:r>
            <w:r w:rsidRPr="00BF2E64">
              <w:t>)</w:t>
            </w:r>
          </w:p>
          <w:p w14:paraId="7FE6FCF7" w14:textId="0AD9F3AD" w:rsidR="00B9576A" w:rsidRPr="00BF2E64" w:rsidRDefault="00B9576A" w:rsidP="00192D16">
            <w:pPr>
              <w:pStyle w:val="Tabletext3"/>
            </w:pPr>
            <w:r w:rsidRPr="00BF2E64">
              <w:t>W</w:t>
            </w:r>
            <w:r w:rsidR="003200F5">
              <w:rPr>
                <w:vertAlign w:val="subscript"/>
              </w:rPr>
              <w:t>cm</w:t>
            </w:r>
            <w:r w:rsidRPr="00BF2E64">
              <w:t>0,5 / ≤ 0,5 (LVS EN 1097-6 B pielikums)</w:t>
            </w:r>
          </w:p>
        </w:tc>
      </w:tr>
      <w:tr w:rsidR="00B9576A" w:rsidRPr="00BF2E64" w14:paraId="0296E17F" w14:textId="77777777" w:rsidTr="00076EE5">
        <w:trPr>
          <w:cantSplit/>
          <w:trHeight w:val="1540"/>
        </w:trPr>
        <w:tc>
          <w:tcPr>
            <w:tcW w:w="2280" w:type="dxa"/>
            <w:tcMar>
              <w:top w:w="0" w:type="dxa"/>
              <w:left w:w="0" w:type="dxa"/>
              <w:bottom w:w="0" w:type="dxa"/>
              <w:right w:w="0" w:type="dxa"/>
            </w:tcMar>
          </w:tcPr>
          <w:p w14:paraId="6091BD04" w14:textId="1C4789CE" w:rsidR="00B9576A" w:rsidRPr="00BF2E64" w:rsidRDefault="00B9576A" w:rsidP="00192D16">
            <w:pPr>
              <w:pStyle w:val="Tabletext"/>
            </w:pPr>
            <w:proofErr w:type="spellStart"/>
            <w:proofErr w:type="gramStart"/>
            <w:r w:rsidRPr="00BF2E64">
              <w:t>Salumkusumizturība</w:t>
            </w:r>
            <w:proofErr w:type="spellEnd"/>
            <w:r w:rsidRPr="00BF2E64">
              <w:rPr>
                <w:vertAlign w:val="superscript"/>
              </w:rPr>
              <w:t>(</w:t>
            </w:r>
            <w:proofErr w:type="gramEnd"/>
            <w:r w:rsidRPr="00BF2E64">
              <w:rPr>
                <w:vertAlign w:val="superscript"/>
              </w:rPr>
              <w:t>4)</w:t>
            </w:r>
            <w:r w:rsidRPr="00BF2E64">
              <w:t xml:space="preserve">, </w:t>
            </w:r>
            <w:proofErr w:type="spellStart"/>
            <w:r w:rsidRPr="00BF2E64">
              <w:t>procentuālais</w:t>
            </w:r>
            <w:proofErr w:type="spellEnd"/>
            <w:r w:rsidRPr="00BF2E64">
              <w:t xml:space="preserve"> </w:t>
            </w:r>
            <w:proofErr w:type="spellStart"/>
            <w:r w:rsidRPr="00BF2E64">
              <w:t>masas</w:t>
            </w:r>
            <w:proofErr w:type="spellEnd"/>
            <w:r w:rsidRPr="00BF2E64">
              <w:t xml:space="preserve"> </w:t>
            </w:r>
            <w:proofErr w:type="spellStart"/>
            <w:r w:rsidRPr="00BF2E64">
              <w:t>zudums</w:t>
            </w:r>
            <w:proofErr w:type="spellEnd"/>
            <w:r w:rsidR="003200F5">
              <w:t xml:space="preserve"> %</w:t>
            </w:r>
            <w:r w:rsidRPr="00BF2E64">
              <w:t>:</w:t>
            </w:r>
          </w:p>
          <w:p w14:paraId="520D2E80" w14:textId="18FA189F" w:rsidR="00B9576A" w:rsidRPr="00BF2E64" w:rsidRDefault="00B9576A" w:rsidP="00192D16">
            <w:pPr>
              <w:pStyle w:val="Tabletext"/>
            </w:pPr>
            <w:proofErr w:type="spellStart"/>
            <w:r w:rsidRPr="00BF2E64">
              <w:t>Sasaldēšana</w:t>
            </w:r>
            <w:proofErr w:type="spellEnd"/>
            <w:r w:rsidRPr="00BF2E64">
              <w:t xml:space="preserve"> un </w:t>
            </w:r>
            <w:proofErr w:type="spellStart"/>
            <w:r w:rsidRPr="00BF2E64">
              <w:t>atkausēšana</w:t>
            </w:r>
            <w:proofErr w:type="spellEnd"/>
          </w:p>
          <w:p w14:paraId="5EBDBB7D" w14:textId="77777777" w:rsidR="00B9576A" w:rsidRPr="00BF2E64" w:rsidRDefault="00B9576A" w:rsidP="00192D16">
            <w:pPr>
              <w:pStyle w:val="Tabletext"/>
            </w:pPr>
          </w:p>
          <w:p w14:paraId="2FCEA631" w14:textId="77777777" w:rsidR="00B9576A" w:rsidRPr="00BF2E64" w:rsidRDefault="00B9576A" w:rsidP="00192D16">
            <w:pPr>
              <w:pStyle w:val="Tabletext"/>
            </w:pPr>
            <w:proofErr w:type="spellStart"/>
            <w:r w:rsidRPr="00BF2E64">
              <w:t>Magnija</w:t>
            </w:r>
            <w:proofErr w:type="spellEnd"/>
            <w:r w:rsidRPr="00BF2E64">
              <w:t xml:space="preserve"> </w:t>
            </w:r>
            <w:proofErr w:type="spellStart"/>
            <w:r w:rsidRPr="00BF2E64">
              <w:t>sulfāta</w:t>
            </w:r>
            <w:proofErr w:type="spellEnd"/>
            <w:r w:rsidRPr="00BF2E64">
              <w:t xml:space="preserve"> </w:t>
            </w:r>
            <w:proofErr w:type="spellStart"/>
            <w:r w:rsidRPr="00BF2E64">
              <w:t>vērtība</w:t>
            </w:r>
            <w:proofErr w:type="spellEnd"/>
          </w:p>
        </w:tc>
        <w:tc>
          <w:tcPr>
            <w:tcW w:w="1227" w:type="dxa"/>
            <w:tcMar>
              <w:top w:w="0" w:type="dxa"/>
              <w:left w:w="0" w:type="dxa"/>
              <w:bottom w:w="0" w:type="dxa"/>
              <w:right w:w="0" w:type="dxa"/>
            </w:tcMar>
          </w:tcPr>
          <w:p w14:paraId="25CA8257" w14:textId="77777777" w:rsidR="00B9576A" w:rsidRPr="00BF2E64" w:rsidRDefault="00B9576A" w:rsidP="00192D16">
            <w:pPr>
              <w:pStyle w:val="Tabletext"/>
            </w:pPr>
          </w:p>
          <w:p w14:paraId="64F70398" w14:textId="77777777" w:rsidR="00B9576A" w:rsidRPr="00BF2E64" w:rsidRDefault="00B9576A" w:rsidP="00192D16">
            <w:pPr>
              <w:pStyle w:val="Tabletext"/>
            </w:pPr>
            <w:r w:rsidRPr="00BF2E64">
              <w:t>LVS EN 1367-1</w:t>
            </w:r>
          </w:p>
          <w:p w14:paraId="7351BCB3" w14:textId="77777777" w:rsidR="00B9576A" w:rsidRPr="00BF2E64" w:rsidRDefault="00B9576A" w:rsidP="00192D16">
            <w:pPr>
              <w:pStyle w:val="Tabletext"/>
            </w:pPr>
            <w:r w:rsidRPr="00BF2E64">
              <w:t>LVS EN 1367-2</w:t>
            </w:r>
          </w:p>
        </w:tc>
        <w:tc>
          <w:tcPr>
            <w:tcW w:w="1227" w:type="dxa"/>
            <w:tcMar>
              <w:top w:w="0" w:type="dxa"/>
              <w:left w:w="0" w:type="dxa"/>
              <w:bottom w:w="0" w:type="dxa"/>
              <w:right w:w="0" w:type="dxa"/>
            </w:tcMar>
            <w:vAlign w:val="center"/>
          </w:tcPr>
          <w:p w14:paraId="21C1211B" w14:textId="3FC85F9C" w:rsidR="00B9576A" w:rsidRPr="00BF2E64" w:rsidRDefault="00B9576A" w:rsidP="00192D16">
            <w:pPr>
              <w:pStyle w:val="Tabletext"/>
            </w:pPr>
            <w:r w:rsidRPr="00BF2E64">
              <w:t>7.3.</w:t>
            </w:r>
            <w:r w:rsidR="003200F5">
              <w:t>3</w:t>
            </w:r>
            <w:r w:rsidRPr="00BF2E64">
              <w:t xml:space="preserve">. </w:t>
            </w:r>
            <w:r w:rsidR="00C92FDB">
              <w:t>p.</w:t>
            </w:r>
          </w:p>
        </w:tc>
        <w:tc>
          <w:tcPr>
            <w:tcW w:w="1052" w:type="dxa"/>
            <w:tcMar>
              <w:top w:w="0" w:type="dxa"/>
              <w:left w:w="0" w:type="dxa"/>
              <w:bottom w:w="0" w:type="dxa"/>
              <w:right w:w="0" w:type="dxa"/>
            </w:tcMar>
          </w:tcPr>
          <w:p w14:paraId="091FC8E0" w14:textId="77777777" w:rsidR="00B9576A" w:rsidRPr="00BF2E64" w:rsidRDefault="00B9576A" w:rsidP="00192D16">
            <w:pPr>
              <w:pStyle w:val="Tabletext3"/>
            </w:pPr>
          </w:p>
          <w:p w14:paraId="2369F877" w14:textId="77777777" w:rsidR="00B9576A" w:rsidRPr="00BF2E64" w:rsidRDefault="00B9576A" w:rsidP="00192D16">
            <w:pPr>
              <w:pStyle w:val="Tabletext3"/>
            </w:pPr>
          </w:p>
          <w:p w14:paraId="336DC4D3" w14:textId="77777777" w:rsidR="00B9576A" w:rsidRPr="00BF2E64" w:rsidRDefault="00B9576A" w:rsidP="00192D16">
            <w:pPr>
              <w:pStyle w:val="Tabletext3"/>
            </w:pPr>
          </w:p>
          <w:p w14:paraId="15249318" w14:textId="77777777" w:rsidR="00B9576A" w:rsidRDefault="00B9576A" w:rsidP="00192D16">
            <w:pPr>
              <w:pStyle w:val="Tabletext3"/>
            </w:pPr>
            <w:proofErr w:type="spellStart"/>
            <w:r w:rsidRPr="00BF2E64">
              <w:t>F</w:t>
            </w:r>
            <w:r w:rsidRPr="00BF2E64">
              <w:rPr>
                <w:vertAlign w:val="subscript"/>
              </w:rPr>
              <w:t>Deklarēts</w:t>
            </w:r>
            <w:proofErr w:type="spellEnd"/>
            <w:r>
              <w:t xml:space="preserve"> /</w:t>
            </w:r>
          </w:p>
          <w:p w14:paraId="372BBB4A" w14:textId="77777777" w:rsidR="00B9576A" w:rsidRPr="00BF2E64" w:rsidRDefault="00B9576A" w:rsidP="00192D16">
            <w:pPr>
              <w:pStyle w:val="Tabletext3"/>
            </w:pPr>
            <w:r w:rsidRPr="00BF2E64">
              <w:t>&gt; 4</w:t>
            </w:r>
          </w:p>
          <w:p w14:paraId="23BCC8DF" w14:textId="77777777" w:rsidR="00B9576A" w:rsidRPr="00BF2E64" w:rsidRDefault="00B9576A" w:rsidP="00192D16">
            <w:pPr>
              <w:pStyle w:val="Tabletext3"/>
            </w:pPr>
          </w:p>
          <w:p w14:paraId="1C72D553" w14:textId="77777777" w:rsidR="00B9576A" w:rsidRPr="00BF2E64" w:rsidRDefault="00B9576A" w:rsidP="00192D16">
            <w:pPr>
              <w:pStyle w:val="Tabletext3"/>
            </w:pPr>
            <w:proofErr w:type="spellStart"/>
            <w:r w:rsidRPr="00BF2E64">
              <w:t>MS</w:t>
            </w:r>
            <w:r w:rsidRPr="00BF2E64">
              <w:rPr>
                <w:vertAlign w:val="subscript"/>
              </w:rPr>
              <w:t>Deklarēts</w:t>
            </w:r>
            <w:proofErr w:type="spellEnd"/>
            <w:r w:rsidRPr="00BF2E64">
              <w:t xml:space="preserve"> /</w:t>
            </w:r>
          </w:p>
          <w:p w14:paraId="7C6EA179" w14:textId="77777777" w:rsidR="00B9576A" w:rsidRPr="00BF2E64" w:rsidRDefault="00B9576A" w:rsidP="00192D16">
            <w:pPr>
              <w:pStyle w:val="Tabletext3"/>
            </w:pPr>
            <w:r w:rsidRPr="00BF2E64">
              <w:t>&gt; 35</w:t>
            </w:r>
          </w:p>
        </w:tc>
        <w:tc>
          <w:tcPr>
            <w:tcW w:w="2104" w:type="dxa"/>
            <w:gridSpan w:val="2"/>
            <w:tcMar>
              <w:top w:w="0" w:type="dxa"/>
              <w:left w:w="0" w:type="dxa"/>
              <w:bottom w:w="0" w:type="dxa"/>
              <w:right w:w="0" w:type="dxa"/>
            </w:tcMar>
          </w:tcPr>
          <w:p w14:paraId="3B35945F" w14:textId="77777777" w:rsidR="00B9576A" w:rsidRPr="00BF2E64" w:rsidRDefault="00B9576A" w:rsidP="00192D16">
            <w:pPr>
              <w:pStyle w:val="Tabletext3"/>
            </w:pPr>
          </w:p>
          <w:p w14:paraId="1189CC44" w14:textId="77777777" w:rsidR="00B9576A" w:rsidRPr="00BF2E64" w:rsidRDefault="00B9576A" w:rsidP="00192D16">
            <w:pPr>
              <w:pStyle w:val="Tabletext3"/>
            </w:pPr>
          </w:p>
          <w:p w14:paraId="6E6E18AE" w14:textId="77777777" w:rsidR="00B9576A" w:rsidRPr="00BF2E64" w:rsidRDefault="00B9576A" w:rsidP="00192D16">
            <w:pPr>
              <w:pStyle w:val="Tabletext3"/>
            </w:pPr>
          </w:p>
          <w:p w14:paraId="10B5AC19" w14:textId="77777777" w:rsidR="00B9576A" w:rsidRPr="00BF2E64" w:rsidRDefault="00B9576A" w:rsidP="00192D16">
            <w:pPr>
              <w:pStyle w:val="Tabletext3"/>
            </w:pPr>
            <w:r w:rsidRPr="00BF2E64">
              <w:t>F</w:t>
            </w:r>
            <w:r w:rsidRPr="00BF2E64">
              <w:rPr>
                <w:vertAlign w:val="subscript"/>
              </w:rPr>
              <w:t>4</w:t>
            </w:r>
            <w:r w:rsidRPr="00BF2E64">
              <w:t xml:space="preserve"> / ≤ 4</w:t>
            </w:r>
          </w:p>
          <w:p w14:paraId="2497E951" w14:textId="77777777" w:rsidR="00B9576A" w:rsidRPr="00BF2E64" w:rsidRDefault="00B9576A" w:rsidP="00192D16">
            <w:pPr>
              <w:pStyle w:val="Tabletext3"/>
            </w:pPr>
          </w:p>
          <w:p w14:paraId="72DE7EAC" w14:textId="77777777" w:rsidR="00B9576A" w:rsidRPr="00BF2E64" w:rsidRDefault="00B9576A" w:rsidP="00192D16">
            <w:pPr>
              <w:pStyle w:val="Tabletext3"/>
            </w:pPr>
            <w:r w:rsidRPr="00BF2E64">
              <w:t>MS</w:t>
            </w:r>
            <w:r w:rsidRPr="00BF2E64">
              <w:rPr>
                <w:vertAlign w:val="subscript"/>
              </w:rPr>
              <w:t>35</w:t>
            </w:r>
            <w:r w:rsidRPr="00BF2E64">
              <w:t xml:space="preserve"> / ≤ 35</w:t>
            </w:r>
          </w:p>
        </w:tc>
        <w:tc>
          <w:tcPr>
            <w:tcW w:w="1053" w:type="dxa"/>
            <w:tcMar>
              <w:top w:w="0" w:type="dxa"/>
              <w:left w:w="0" w:type="dxa"/>
              <w:bottom w:w="0" w:type="dxa"/>
              <w:right w:w="0" w:type="dxa"/>
            </w:tcMar>
          </w:tcPr>
          <w:p w14:paraId="5CAE79CE" w14:textId="77777777" w:rsidR="00B9576A" w:rsidRPr="00BF2E64" w:rsidRDefault="00B9576A" w:rsidP="00192D16">
            <w:pPr>
              <w:pStyle w:val="Tabletext3"/>
            </w:pPr>
          </w:p>
          <w:p w14:paraId="2C83AE47" w14:textId="77777777" w:rsidR="00B9576A" w:rsidRPr="00BF2E64" w:rsidRDefault="00B9576A" w:rsidP="00192D16">
            <w:pPr>
              <w:pStyle w:val="Tabletext3"/>
            </w:pPr>
          </w:p>
          <w:p w14:paraId="52C1967C" w14:textId="77777777" w:rsidR="00B9576A" w:rsidRPr="00BF2E64" w:rsidRDefault="00B9576A" w:rsidP="00192D16">
            <w:pPr>
              <w:pStyle w:val="Tabletext3"/>
            </w:pPr>
          </w:p>
          <w:p w14:paraId="67B6F1D4" w14:textId="77777777" w:rsidR="00B9576A" w:rsidRPr="00BF2E64" w:rsidRDefault="00B9576A" w:rsidP="00192D16">
            <w:pPr>
              <w:pStyle w:val="Tabletext3"/>
            </w:pPr>
            <w:r w:rsidRPr="00BF2E64">
              <w:t>F</w:t>
            </w:r>
            <w:r w:rsidRPr="00BF2E64">
              <w:rPr>
                <w:vertAlign w:val="subscript"/>
              </w:rPr>
              <w:t>2</w:t>
            </w:r>
            <w:r w:rsidRPr="00BF2E64">
              <w:t xml:space="preserve"> / ≤ 2</w:t>
            </w:r>
          </w:p>
          <w:p w14:paraId="70684999" w14:textId="77777777" w:rsidR="00B9576A" w:rsidRPr="00BF2E64" w:rsidRDefault="00B9576A" w:rsidP="00192D16">
            <w:pPr>
              <w:pStyle w:val="Tabletext3"/>
            </w:pPr>
          </w:p>
          <w:p w14:paraId="6BDC6EE3" w14:textId="77777777" w:rsidR="00B9576A" w:rsidRPr="00BF2E64" w:rsidRDefault="00B9576A" w:rsidP="00192D16">
            <w:pPr>
              <w:pStyle w:val="Tabletext3"/>
            </w:pPr>
            <w:r w:rsidRPr="00BF2E64">
              <w:t>MS</w:t>
            </w:r>
            <w:r w:rsidRPr="00BF2E64">
              <w:rPr>
                <w:vertAlign w:val="subscript"/>
              </w:rPr>
              <w:t>25</w:t>
            </w:r>
            <w:r w:rsidRPr="00BF2E64">
              <w:t xml:space="preserve"> / ≤ 25</w:t>
            </w:r>
          </w:p>
        </w:tc>
      </w:tr>
    </w:tbl>
    <w:p w14:paraId="71556F52"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Novērtē</w:t>
      </w:r>
      <w:proofErr w:type="spellEnd"/>
      <w:r w:rsidRPr="00BF2E64">
        <w:t xml:space="preserve"> </w:t>
      </w:r>
      <w:proofErr w:type="spellStart"/>
      <w:r w:rsidRPr="00BF2E64">
        <w:t>pēc</w:t>
      </w:r>
      <w:proofErr w:type="spellEnd"/>
      <w:r w:rsidRPr="00BF2E64">
        <w:t xml:space="preserve"> </w:t>
      </w:r>
      <w:proofErr w:type="spellStart"/>
      <w:r w:rsidRPr="00BF2E64">
        <w:t>viena</w:t>
      </w:r>
      <w:proofErr w:type="spellEnd"/>
      <w:r w:rsidRPr="00BF2E64">
        <w:t xml:space="preserve"> no </w:t>
      </w:r>
      <w:proofErr w:type="spellStart"/>
      <w:r w:rsidRPr="00BF2E64">
        <w:t>šiem</w:t>
      </w:r>
      <w:proofErr w:type="spellEnd"/>
      <w:r w:rsidRPr="00BF2E64">
        <w:t xml:space="preserve"> </w:t>
      </w:r>
      <w:proofErr w:type="spellStart"/>
      <w:r w:rsidRPr="00BF2E64">
        <w:t>kritērijiem</w:t>
      </w:r>
      <w:proofErr w:type="spellEnd"/>
      <w:r w:rsidRPr="00BF2E64">
        <w:t>.</w:t>
      </w:r>
    </w:p>
    <w:p w14:paraId="759C80BE"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w:t>
      </w:r>
      <w:proofErr w:type="spellStart"/>
      <w:r w:rsidRPr="00BF2E64">
        <w:t>Testē</w:t>
      </w:r>
      <w:proofErr w:type="spellEnd"/>
      <w:r w:rsidRPr="00BF2E64">
        <w:t xml:space="preserve"> </w:t>
      </w:r>
      <w:proofErr w:type="spellStart"/>
      <w:r w:rsidRPr="00BF2E64">
        <w:t>tikai</w:t>
      </w:r>
      <w:proofErr w:type="spellEnd"/>
      <w:r w:rsidRPr="00BF2E64">
        <w:t xml:space="preserve"> </w:t>
      </w:r>
      <w:proofErr w:type="spellStart"/>
      <w:r w:rsidRPr="00BF2E64">
        <w:t>šķembām</w:t>
      </w:r>
      <w:proofErr w:type="spellEnd"/>
      <w:r w:rsidRPr="00BF2E64">
        <w:t xml:space="preserve">, </w:t>
      </w:r>
      <w:proofErr w:type="spellStart"/>
      <w:r w:rsidRPr="00BF2E64">
        <w:t>kuras</w:t>
      </w:r>
      <w:proofErr w:type="spellEnd"/>
      <w:r w:rsidRPr="00BF2E64">
        <w:t xml:space="preserve"> </w:t>
      </w:r>
      <w:proofErr w:type="spellStart"/>
      <w:r w:rsidRPr="00BF2E64">
        <w:t>sagatavo</w:t>
      </w:r>
      <w:proofErr w:type="spellEnd"/>
      <w:r w:rsidRPr="00BF2E64">
        <w:t xml:space="preserve"> no grants.</w:t>
      </w:r>
    </w:p>
    <w:p w14:paraId="1003F5C8" w14:textId="68880DDC"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3)</w:t>
      </w:r>
      <w:r w:rsidRPr="00BF2E64">
        <w:t xml:space="preserve"> </w:t>
      </w:r>
      <w:proofErr w:type="spellStart"/>
      <w:r w:rsidRPr="00BF2E64">
        <w:t>Testu</w:t>
      </w:r>
      <w:proofErr w:type="spellEnd"/>
      <w:r w:rsidRPr="00BF2E64">
        <w:t xml:space="preserve"> var </w:t>
      </w:r>
      <w:proofErr w:type="spellStart"/>
      <w:r w:rsidRPr="00BF2E64">
        <w:t>veikt</w:t>
      </w:r>
      <w:proofErr w:type="spellEnd"/>
      <w:r w:rsidRPr="00BF2E64">
        <w:t xml:space="preserve">, lai </w:t>
      </w:r>
      <w:proofErr w:type="spellStart"/>
      <w:r w:rsidRPr="00BF2E64">
        <w:t>novērtētu</w:t>
      </w:r>
      <w:proofErr w:type="spellEnd"/>
      <w:r w:rsidRPr="00BF2E64">
        <w:t xml:space="preserve"> </w:t>
      </w:r>
      <w:proofErr w:type="spellStart"/>
      <w:r w:rsidRPr="00BF2E64">
        <w:t>salumkusumizturību</w:t>
      </w:r>
      <w:proofErr w:type="spellEnd"/>
      <w:r w:rsidRPr="00BF2E64">
        <w:t xml:space="preserve">. Ja </w:t>
      </w:r>
      <w:proofErr w:type="spellStart"/>
      <w:r w:rsidRPr="00BF2E64">
        <w:t>minerālmateriāla</w:t>
      </w:r>
      <w:proofErr w:type="spellEnd"/>
      <w:r w:rsidRPr="00BF2E64">
        <w:t xml:space="preserve"> </w:t>
      </w:r>
      <w:proofErr w:type="spellStart"/>
      <w:r w:rsidRPr="00BF2E64">
        <w:t>ūdens</w:t>
      </w:r>
      <w:proofErr w:type="spellEnd"/>
      <w:r w:rsidRPr="00BF2E64">
        <w:t xml:space="preserve"> </w:t>
      </w:r>
      <w:proofErr w:type="spellStart"/>
      <w:r w:rsidRPr="00BF2E64">
        <w:t>uzsūcamības</w:t>
      </w:r>
      <w:proofErr w:type="spellEnd"/>
      <w:r w:rsidRPr="00BF2E64">
        <w:t xml:space="preserve"> </w:t>
      </w:r>
      <w:proofErr w:type="spellStart"/>
      <w:r w:rsidRPr="00BF2E64">
        <w:t>vērtība</w:t>
      </w:r>
      <w:proofErr w:type="spellEnd"/>
      <w:r w:rsidRPr="00BF2E64">
        <w:t xml:space="preserve"> </w:t>
      </w:r>
      <w:proofErr w:type="spellStart"/>
      <w:r w:rsidRPr="00BF2E64">
        <w:t>atbilst</w:t>
      </w:r>
      <w:proofErr w:type="spellEnd"/>
      <w:r w:rsidRPr="00BF2E64">
        <w:t xml:space="preserve"> </w:t>
      </w:r>
      <w:proofErr w:type="spellStart"/>
      <w:r w:rsidRPr="00BF2E64">
        <w:t>dotajām</w:t>
      </w:r>
      <w:proofErr w:type="spellEnd"/>
      <w:r w:rsidRPr="00BF2E64">
        <w:t xml:space="preserve"> </w:t>
      </w:r>
      <w:proofErr w:type="spellStart"/>
      <w:r w:rsidRPr="00BF2E64">
        <w:t>kategorijām</w:t>
      </w:r>
      <w:proofErr w:type="spellEnd"/>
      <w:r w:rsidRPr="00BF2E64">
        <w:t>: WA</w:t>
      </w:r>
      <w:r w:rsidRPr="00BF2E64">
        <w:rPr>
          <w:vertAlign w:val="subscript"/>
        </w:rPr>
        <w:t>24</w:t>
      </w:r>
      <w:r w:rsidRPr="00BF2E64">
        <w:t xml:space="preserve">1 </w:t>
      </w:r>
      <w:proofErr w:type="spellStart"/>
      <w:r w:rsidRPr="00BF2E64">
        <w:t>vai</w:t>
      </w:r>
      <w:proofErr w:type="spellEnd"/>
      <w:r w:rsidRPr="00BF2E64">
        <w:t xml:space="preserve"> W</w:t>
      </w:r>
      <w:r w:rsidRPr="00BF2E64">
        <w:rPr>
          <w:vertAlign w:val="subscript"/>
        </w:rPr>
        <w:t>cm</w:t>
      </w:r>
      <w:r w:rsidRPr="00BF2E64">
        <w:t xml:space="preserve">0,5, tad </w:t>
      </w:r>
      <w:proofErr w:type="spellStart"/>
      <w:r w:rsidRPr="00BF2E64">
        <w:t>materiāls</w:t>
      </w:r>
      <w:proofErr w:type="spellEnd"/>
      <w:r w:rsidRPr="00BF2E64">
        <w:t xml:space="preserve"> </w:t>
      </w:r>
      <w:proofErr w:type="spellStart"/>
      <w:r w:rsidRPr="00BF2E64">
        <w:t>jāpieņem</w:t>
      </w:r>
      <w:proofErr w:type="spellEnd"/>
      <w:r w:rsidRPr="00BF2E64">
        <w:t xml:space="preserve"> par </w:t>
      </w:r>
      <w:proofErr w:type="spellStart"/>
      <w:r w:rsidRPr="00BF2E64">
        <w:t>salumkusumizturīgu</w:t>
      </w:r>
      <w:proofErr w:type="spellEnd"/>
      <w:r w:rsidRPr="00BF2E64">
        <w:t xml:space="preserve">. Ja </w:t>
      </w:r>
      <w:proofErr w:type="spellStart"/>
      <w:r w:rsidRPr="00BF2E64">
        <w:t>ūdensusūcamības</w:t>
      </w:r>
      <w:proofErr w:type="spellEnd"/>
      <w:r w:rsidRPr="00BF2E64">
        <w:t xml:space="preserve"> </w:t>
      </w:r>
      <w:proofErr w:type="spellStart"/>
      <w:r w:rsidRPr="00BF2E64">
        <w:t>vērtības</w:t>
      </w:r>
      <w:proofErr w:type="spellEnd"/>
      <w:r w:rsidRPr="00BF2E64">
        <w:t xml:space="preserve"> </w:t>
      </w:r>
      <w:proofErr w:type="spellStart"/>
      <w:r w:rsidRPr="00BF2E64">
        <w:t>neatbilst</w:t>
      </w:r>
      <w:proofErr w:type="spellEnd"/>
      <w:r w:rsidRPr="00BF2E64">
        <w:t xml:space="preserve"> </w:t>
      </w:r>
      <w:proofErr w:type="spellStart"/>
      <w:r w:rsidRPr="00BF2E64">
        <w:t>dotajām</w:t>
      </w:r>
      <w:proofErr w:type="spellEnd"/>
      <w:r w:rsidRPr="00BF2E64">
        <w:t xml:space="preserve"> </w:t>
      </w:r>
      <w:proofErr w:type="spellStart"/>
      <w:r w:rsidRPr="00BF2E64">
        <w:t>kategorijām</w:t>
      </w:r>
      <w:proofErr w:type="spellEnd"/>
      <w:r w:rsidRPr="00BF2E64">
        <w:t xml:space="preserve">, tad </w:t>
      </w:r>
      <w:proofErr w:type="spellStart"/>
      <w:r w:rsidRPr="00BF2E64">
        <w:t>jānovērtē</w:t>
      </w:r>
      <w:proofErr w:type="spellEnd"/>
      <w:r w:rsidRPr="00BF2E64">
        <w:t xml:space="preserve"> </w:t>
      </w:r>
      <w:proofErr w:type="spellStart"/>
      <w:r w:rsidRPr="00BF2E64">
        <w:t>pēc</w:t>
      </w:r>
      <w:proofErr w:type="spellEnd"/>
      <w:r w:rsidRPr="00BF2E64">
        <w:t xml:space="preserve"> </w:t>
      </w:r>
      <w:proofErr w:type="spellStart"/>
      <w:r w:rsidRPr="00BF2E64">
        <w:t>salumkusumizturības</w:t>
      </w:r>
      <w:proofErr w:type="spellEnd"/>
      <w:r w:rsidRPr="00BF2E64">
        <w:t>.</w:t>
      </w:r>
      <w:r w:rsidR="003C397E">
        <w:t xml:space="preserve"> </w:t>
      </w:r>
      <w:r w:rsidR="003C397E" w:rsidRPr="00931F8D">
        <w:t xml:space="preserve">Tests nav </w:t>
      </w:r>
      <w:proofErr w:type="spellStart"/>
      <w:r w:rsidR="003C397E" w:rsidRPr="00931F8D">
        <w:t>izmantojams</w:t>
      </w:r>
      <w:proofErr w:type="spellEnd"/>
      <w:r w:rsidR="003C397E" w:rsidRPr="00931F8D">
        <w:t xml:space="preserve"> </w:t>
      </w:r>
      <w:proofErr w:type="spellStart"/>
      <w:r w:rsidR="003C397E" w:rsidRPr="00D90B48">
        <w:t>domnas</w:t>
      </w:r>
      <w:proofErr w:type="spellEnd"/>
      <w:r w:rsidR="003C397E" w:rsidRPr="00D90B48">
        <w:t xml:space="preserve"> un </w:t>
      </w:r>
      <w:proofErr w:type="spellStart"/>
      <w:r w:rsidR="003C397E" w:rsidRPr="00D90B48">
        <w:t>tēraudkausēšanas</w:t>
      </w:r>
      <w:proofErr w:type="spellEnd"/>
      <w:r w:rsidR="003C397E" w:rsidRPr="00D90B48">
        <w:t xml:space="preserve"> </w:t>
      </w:r>
      <w:proofErr w:type="spellStart"/>
      <w:r w:rsidR="003C397E" w:rsidRPr="00D90B48">
        <w:t>izdedžiem</w:t>
      </w:r>
      <w:proofErr w:type="spellEnd"/>
      <w:r w:rsidR="003C397E" w:rsidRPr="00D90B48">
        <w:t xml:space="preserve"> (</w:t>
      </w:r>
      <w:proofErr w:type="spellStart"/>
      <w:r w:rsidR="003C397E" w:rsidRPr="00D90B48">
        <w:t>sārņiem</w:t>
      </w:r>
      <w:proofErr w:type="spellEnd"/>
      <w:r w:rsidR="003C397E" w:rsidRPr="00D90B48">
        <w:t>)</w:t>
      </w:r>
      <w:r w:rsidR="003C397E" w:rsidRPr="00931F8D">
        <w:t>.</w:t>
      </w:r>
    </w:p>
    <w:p w14:paraId="02F8BDC5"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4)</w:t>
      </w:r>
      <w:r w:rsidRPr="00BF2E64">
        <w:t xml:space="preserve"> </w:t>
      </w:r>
      <w:proofErr w:type="spellStart"/>
      <w:r w:rsidRPr="00BF2E64">
        <w:t>Novērtē</w:t>
      </w:r>
      <w:proofErr w:type="spellEnd"/>
      <w:r w:rsidRPr="00BF2E64">
        <w:t xml:space="preserve"> </w:t>
      </w:r>
      <w:proofErr w:type="spellStart"/>
      <w:r w:rsidRPr="00BF2E64">
        <w:t>pēc</w:t>
      </w:r>
      <w:proofErr w:type="spellEnd"/>
      <w:r w:rsidRPr="00BF2E64">
        <w:t xml:space="preserve"> </w:t>
      </w:r>
      <w:proofErr w:type="spellStart"/>
      <w:r w:rsidRPr="00BF2E64">
        <w:t>viena</w:t>
      </w:r>
      <w:proofErr w:type="spellEnd"/>
      <w:r w:rsidRPr="00BF2E64">
        <w:t xml:space="preserve"> no </w:t>
      </w:r>
      <w:proofErr w:type="spellStart"/>
      <w:r w:rsidRPr="00BF2E64">
        <w:t>šiem</w:t>
      </w:r>
      <w:proofErr w:type="spellEnd"/>
      <w:r w:rsidRPr="00BF2E64">
        <w:t xml:space="preserve"> </w:t>
      </w:r>
      <w:proofErr w:type="spellStart"/>
      <w:r w:rsidRPr="00BF2E64">
        <w:t>kritērijiem</w:t>
      </w:r>
      <w:proofErr w:type="spellEnd"/>
      <w:r w:rsidRPr="00BF2E64">
        <w:t xml:space="preserve">, bet, </w:t>
      </w:r>
      <w:proofErr w:type="spellStart"/>
      <w:r w:rsidRPr="00BF2E64">
        <w:t>ja</w:t>
      </w:r>
      <w:proofErr w:type="spellEnd"/>
      <w:r w:rsidRPr="00BF2E64">
        <w:t xml:space="preserve"> </w:t>
      </w:r>
      <w:proofErr w:type="spellStart"/>
      <w:r w:rsidRPr="00BF2E64">
        <w:t>lieto</w:t>
      </w:r>
      <w:proofErr w:type="spellEnd"/>
      <w:r w:rsidRPr="00BF2E64">
        <w:t xml:space="preserve"> </w:t>
      </w:r>
      <w:proofErr w:type="spellStart"/>
      <w:r w:rsidRPr="00BF2E64">
        <w:t>šķembas</w:t>
      </w:r>
      <w:proofErr w:type="spellEnd"/>
      <w:r w:rsidRPr="00BF2E64">
        <w:t xml:space="preserve"> no grants, </w:t>
      </w:r>
      <w:proofErr w:type="spellStart"/>
      <w:r w:rsidRPr="00BF2E64">
        <w:t>dolomīta</w:t>
      </w:r>
      <w:proofErr w:type="spellEnd"/>
      <w:r w:rsidRPr="00BF2E64">
        <w:t xml:space="preserve"> </w:t>
      </w:r>
      <w:proofErr w:type="spellStart"/>
      <w:r w:rsidRPr="00BF2E64">
        <w:t>šķembas</w:t>
      </w:r>
      <w:proofErr w:type="spellEnd"/>
      <w:r w:rsidRPr="00BF2E64">
        <w:t xml:space="preserve"> </w:t>
      </w:r>
      <w:proofErr w:type="spellStart"/>
      <w:r w:rsidRPr="00BF2E64">
        <w:t>vai</w:t>
      </w:r>
      <w:proofErr w:type="spellEnd"/>
      <w:r w:rsidRPr="00BF2E64">
        <w:t xml:space="preserve"> </w:t>
      </w:r>
      <w:proofErr w:type="spellStart"/>
      <w:r w:rsidRPr="00BF2E64">
        <w:t>līdzīgas</w:t>
      </w:r>
      <w:proofErr w:type="spellEnd"/>
      <w:r w:rsidRPr="00BF2E64">
        <w:t xml:space="preserve">, </w:t>
      </w:r>
      <w:proofErr w:type="spellStart"/>
      <w:r w:rsidRPr="00BF2E64">
        <w:t>ieteicams</w:t>
      </w:r>
      <w:proofErr w:type="spellEnd"/>
      <w:r w:rsidRPr="00BF2E64">
        <w:t xml:space="preserve"> </w:t>
      </w:r>
      <w:proofErr w:type="spellStart"/>
      <w:r w:rsidRPr="00BF2E64">
        <w:t>testēt</w:t>
      </w:r>
      <w:proofErr w:type="spellEnd"/>
      <w:r w:rsidRPr="00BF2E64">
        <w:t xml:space="preserve"> </w:t>
      </w:r>
      <w:proofErr w:type="spellStart"/>
      <w:r w:rsidRPr="00BF2E64">
        <w:t>sasaldēšanu</w:t>
      </w:r>
      <w:proofErr w:type="spellEnd"/>
      <w:r w:rsidRPr="00BF2E64">
        <w:t xml:space="preserve"> un </w:t>
      </w:r>
      <w:proofErr w:type="spellStart"/>
      <w:r w:rsidRPr="00BF2E64">
        <w:t>atkausēšanu</w:t>
      </w:r>
      <w:proofErr w:type="spellEnd"/>
      <w:r w:rsidRPr="00BF2E64">
        <w:t xml:space="preserve">. Tests nav </w:t>
      </w:r>
      <w:proofErr w:type="spellStart"/>
      <w:r w:rsidRPr="00BF2E64">
        <w:t>jāveic</w:t>
      </w:r>
      <w:proofErr w:type="spellEnd"/>
      <w:r w:rsidRPr="00BF2E64">
        <w:t xml:space="preserve">, </w:t>
      </w:r>
      <w:proofErr w:type="spellStart"/>
      <w:r w:rsidRPr="00BF2E64">
        <w:t>ja</w:t>
      </w:r>
      <w:proofErr w:type="spellEnd"/>
      <w:r w:rsidRPr="00BF2E64">
        <w:t xml:space="preserve"> </w:t>
      </w:r>
      <w:proofErr w:type="spellStart"/>
      <w:r w:rsidRPr="00BF2E64">
        <w:t>ūdens</w:t>
      </w:r>
      <w:proofErr w:type="spellEnd"/>
      <w:r w:rsidRPr="00BF2E64">
        <w:t xml:space="preserve"> </w:t>
      </w:r>
      <w:proofErr w:type="spellStart"/>
      <w:r w:rsidRPr="00BF2E64">
        <w:t>uzsūcamības</w:t>
      </w:r>
      <w:proofErr w:type="spellEnd"/>
      <w:r w:rsidRPr="00BF2E64">
        <w:t xml:space="preserve"> </w:t>
      </w:r>
      <w:proofErr w:type="spellStart"/>
      <w:r w:rsidRPr="00BF2E64">
        <w:t>vērtība</w:t>
      </w:r>
      <w:proofErr w:type="spellEnd"/>
      <w:r w:rsidRPr="00BF2E64">
        <w:t xml:space="preserve"> </w:t>
      </w:r>
      <w:proofErr w:type="spellStart"/>
      <w:r w:rsidRPr="00BF2E64">
        <w:t>atbilst</w:t>
      </w:r>
      <w:proofErr w:type="spellEnd"/>
      <w:r w:rsidRPr="00BF2E64">
        <w:t xml:space="preserve"> </w:t>
      </w:r>
      <w:proofErr w:type="spellStart"/>
      <w:r w:rsidRPr="00BF2E64">
        <w:t>dotajām</w:t>
      </w:r>
      <w:proofErr w:type="spellEnd"/>
      <w:r w:rsidRPr="00BF2E64">
        <w:t xml:space="preserve"> </w:t>
      </w:r>
      <w:proofErr w:type="spellStart"/>
      <w:r w:rsidRPr="00BF2E64">
        <w:t>kategorijām</w:t>
      </w:r>
      <w:proofErr w:type="spellEnd"/>
      <w:r w:rsidRPr="00BF2E64">
        <w:t>.</w:t>
      </w:r>
    </w:p>
    <w:p w14:paraId="1B94E651"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5)</w:t>
      </w:r>
      <w:r w:rsidRPr="00BF2E64">
        <w:t xml:space="preserve"> </w:t>
      </w:r>
      <w:proofErr w:type="spellStart"/>
      <w:r w:rsidRPr="00BF2E64">
        <w:t>Testē</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w:t>
      </w:r>
      <w:proofErr w:type="spellStart"/>
      <w:r w:rsidRPr="00BF2E64">
        <w:t>ja</w:t>
      </w:r>
      <w:proofErr w:type="spellEnd"/>
      <w:r w:rsidRPr="00BF2E64">
        <w:t xml:space="preserve"> </w:t>
      </w:r>
      <w:proofErr w:type="spellStart"/>
      <w:r w:rsidRPr="00BF2E64">
        <w:t>ir</w:t>
      </w:r>
      <w:proofErr w:type="spellEnd"/>
      <w:r w:rsidRPr="00BF2E64">
        <w:t xml:space="preserve"> </w:t>
      </w:r>
      <w:proofErr w:type="spellStart"/>
      <w:r w:rsidRPr="00BF2E64">
        <w:t>konstatētas</w:t>
      </w:r>
      <w:proofErr w:type="spellEnd"/>
      <w:r w:rsidRPr="00BF2E64">
        <w:t xml:space="preserve"> </w:t>
      </w:r>
      <w:r>
        <w:t>„</w:t>
      </w:r>
      <w:proofErr w:type="spellStart"/>
      <w:r w:rsidRPr="00BF2E64">
        <w:t>Sonnenbrand</w:t>
      </w:r>
      <w:proofErr w:type="spellEnd"/>
      <w:r>
        <w:t>”</w:t>
      </w:r>
      <w:r w:rsidRPr="00BF2E64">
        <w:t xml:space="preserve"> (</w:t>
      </w:r>
      <w:proofErr w:type="spellStart"/>
      <w:r w:rsidRPr="00BF2E64">
        <w:t>saules</w:t>
      </w:r>
      <w:proofErr w:type="spellEnd"/>
      <w:r w:rsidRPr="00BF2E64">
        <w:t xml:space="preserve"> </w:t>
      </w:r>
      <w:proofErr w:type="spellStart"/>
      <w:r w:rsidRPr="00BF2E64">
        <w:t>apdegums</w:t>
      </w:r>
      <w:proofErr w:type="spellEnd"/>
      <w:r w:rsidRPr="00BF2E64">
        <w:t xml:space="preserve">) </w:t>
      </w:r>
      <w:proofErr w:type="spellStart"/>
      <w:r w:rsidRPr="00BF2E64">
        <w:t>pazīmes</w:t>
      </w:r>
      <w:proofErr w:type="spellEnd"/>
      <w:r w:rsidRPr="00BF2E64">
        <w:t>.</w:t>
      </w:r>
    </w:p>
    <w:p w14:paraId="3A546A4D" w14:textId="4D8086D7" w:rsidR="00B9576A" w:rsidRPr="00BF2E64" w:rsidRDefault="00B9576A" w:rsidP="00B300E4">
      <w:pPr>
        <w:pStyle w:val="Pamatteksts3"/>
      </w:pPr>
      <w:proofErr w:type="gramStart"/>
      <w:r w:rsidRPr="00BF2E64">
        <w:lastRenderedPageBreak/>
        <w:t>PIEZĪME</w:t>
      </w:r>
      <w:r w:rsidRPr="00BF2E64">
        <w:rPr>
          <w:vertAlign w:val="superscript"/>
        </w:rPr>
        <w:t>(</w:t>
      </w:r>
      <w:proofErr w:type="gramEnd"/>
      <w:r w:rsidRPr="00BF2E64">
        <w:rPr>
          <w:vertAlign w:val="superscript"/>
        </w:rPr>
        <w:t>6)</w:t>
      </w:r>
      <w:r w:rsidRPr="00BF2E64">
        <w:t xml:space="preserve"> Ja nav </w:t>
      </w:r>
      <w:proofErr w:type="spellStart"/>
      <w:r w:rsidRPr="00BF2E64">
        <w:t>iespējams</w:t>
      </w:r>
      <w:proofErr w:type="spellEnd"/>
      <w:r w:rsidRPr="00BF2E64">
        <w:t xml:space="preserve"> </w:t>
      </w:r>
      <w:proofErr w:type="spellStart"/>
      <w:r w:rsidRPr="00BF2E64">
        <w:t>testēšanai</w:t>
      </w:r>
      <w:proofErr w:type="spellEnd"/>
      <w:r w:rsidRPr="00BF2E64">
        <w:t xml:space="preserve"> </w:t>
      </w:r>
      <w:proofErr w:type="spellStart"/>
      <w:r w:rsidRPr="00BF2E64">
        <w:t>iegūt</w:t>
      </w:r>
      <w:proofErr w:type="spellEnd"/>
      <w:r w:rsidRPr="00BF2E64">
        <w:t xml:space="preserve"> LVS EN 1097-2 </w:t>
      </w:r>
      <w:proofErr w:type="spellStart"/>
      <w:r w:rsidRPr="00BF2E64">
        <w:t>paredzēto</w:t>
      </w:r>
      <w:proofErr w:type="spellEnd"/>
      <w:r w:rsidRPr="00BF2E64">
        <w:t xml:space="preserve"> </w:t>
      </w:r>
      <w:proofErr w:type="spellStart"/>
      <w:r w:rsidRPr="00BF2E64">
        <w:t>frakciju</w:t>
      </w:r>
      <w:proofErr w:type="spellEnd"/>
      <w:r w:rsidRPr="00BF2E64">
        <w:t xml:space="preserve">, tad </w:t>
      </w:r>
      <w:proofErr w:type="spellStart"/>
      <w:r w:rsidRPr="00BF2E64">
        <w:t>Losandželosas</w:t>
      </w:r>
      <w:proofErr w:type="spellEnd"/>
      <w:r w:rsidRPr="00BF2E64">
        <w:t xml:space="preserve"> </w:t>
      </w:r>
      <w:proofErr w:type="spellStart"/>
      <w:r w:rsidRPr="00BF2E64">
        <w:t>koeficientu</w:t>
      </w:r>
      <w:proofErr w:type="spellEnd"/>
      <w:r w:rsidRPr="00BF2E64">
        <w:t xml:space="preserve"> var </w:t>
      </w:r>
      <w:proofErr w:type="spellStart"/>
      <w:r w:rsidRPr="00BF2E64">
        <w:t>noteikt</w:t>
      </w:r>
      <w:proofErr w:type="spellEnd"/>
      <w:r w:rsidRPr="00BF2E64">
        <w:t xml:space="preserve"> </w:t>
      </w:r>
      <w:proofErr w:type="spellStart"/>
      <w:r w:rsidRPr="00BF2E64">
        <w:t>frakcijai</w:t>
      </w:r>
      <w:proofErr w:type="spellEnd"/>
      <w:r w:rsidRPr="00BF2E64">
        <w:t xml:space="preserve"> 35,3 – 45 mm </w:t>
      </w:r>
      <w:proofErr w:type="spellStart"/>
      <w:r w:rsidRPr="00BF2E64">
        <w:t>atbilstoši</w:t>
      </w:r>
      <w:proofErr w:type="spellEnd"/>
      <w:r w:rsidRPr="00BF2E64">
        <w:t xml:space="preserve"> </w:t>
      </w:r>
      <w:r>
        <w:t>Ceļu</w:t>
      </w:r>
      <w:r w:rsidRPr="00BF2E64">
        <w:t xml:space="preserve"> </w:t>
      </w:r>
      <w:proofErr w:type="spellStart"/>
      <w:r w:rsidRPr="00BF2E64">
        <w:t>specifikāciju</w:t>
      </w:r>
      <w:proofErr w:type="spellEnd"/>
      <w:r w:rsidRPr="00BF2E64">
        <w:t xml:space="preserve"> </w:t>
      </w:r>
      <w:r>
        <w:fldChar w:fldCharType="begin"/>
      </w:r>
      <w:r>
        <w:instrText xml:space="preserve"> REF _Ref251416906 \r \h </w:instrText>
      </w:r>
      <w:r w:rsidR="00B300E4">
        <w:instrText xml:space="preserve"> \* MERGEFORMAT </w:instrText>
      </w:r>
      <w:r>
        <w:fldChar w:fldCharType="separate"/>
      </w:r>
      <w:r w:rsidR="00C86EAE">
        <w:t>9.5</w:t>
      </w:r>
      <w:r>
        <w:fldChar w:fldCharType="end"/>
      </w:r>
      <w:r w:rsidRPr="00BF2E64">
        <w:t xml:space="preserve"> </w:t>
      </w:r>
      <w:proofErr w:type="spellStart"/>
      <w:r>
        <w:t>punktam</w:t>
      </w:r>
      <w:proofErr w:type="spellEnd"/>
      <w:r>
        <w:t>.</w:t>
      </w:r>
    </w:p>
    <w:p w14:paraId="537ED148" w14:textId="77777777" w:rsidR="00B9576A" w:rsidRPr="00BF2E64" w:rsidRDefault="00B9576A" w:rsidP="00B300E4">
      <w:pPr>
        <w:pStyle w:val="Virsraksts4"/>
      </w:pPr>
      <w:proofErr w:type="spellStart"/>
      <w:r w:rsidRPr="00BF2E64">
        <w:t>Reciklēti</w:t>
      </w:r>
      <w:proofErr w:type="spellEnd"/>
      <w:r w:rsidRPr="00BF2E64">
        <w:t xml:space="preserve"> materiāli</w:t>
      </w:r>
    </w:p>
    <w:p w14:paraId="4CB46575" w14:textId="77777777" w:rsidR="00114165" w:rsidRPr="00C258DE" w:rsidRDefault="00114165" w:rsidP="00B300E4">
      <w:proofErr w:type="spellStart"/>
      <w:r w:rsidRPr="00C258DE">
        <w:t>Minerālmateriālu</w:t>
      </w:r>
      <w:proofErr w:type="spellEnd"/>
      <w:r w:rsidRPr="00C258DE">
        <w:t xml:space="preserve"> </w:t>
      </w:r>
      <w:proofErr w:type="spellStart"/>
      <w:r w:rsidRPr="00C258DE">
        <w:t>vietā</w:t>
      </w:r>
      <w:proofErr w:type="spellEnd"/>
      <w:r w:rsidRPr="00C258DE">
        <w:t xml:space="preserve"> </w:t>
      </w:r>
      <w:proofErr w:type="spellStart"/>
      <w:r w:rsidRPr="00C258DE">
        <w:t>maisījumos</w:t>
      </w:r>
      <w:proofErr w:type="spellEnd"/>
      <w:r w:rsidRPr="00C258DE">
        <w:t xml:space="preserve"> </w:t>
      </w:r>
      <w:proofErr w:type="spellStart"/>
      <w:r w:rsidRPr="00C258DE">
        <w:t>pamatu</w:t>
      </w:r>
      <w:proofErr w:type="spellEnd"/>
      <w:r w:rsidRPr="00C258DE">
        <w:t xml:space="preserve"> </w:t>
      </w:r>
      <w:proofErr w:type="spellStart"/>
      <w:r w:rsidRPr="00C258DE">
        <w:t>nesošajām</w:t>
      </w:r>
      <w:proofErr w:type="spellEnd"/>
      <w:r w:rsidRPr="00C258DE">
        <w:t xml:space="preserve"> </w:t>
      </w:r>
      <w:proofErr w:type="spellStart"/>
      <w:r w:rsidRPr="00C258DE">
        <w:t>kārtām</w:t>
      </w:r>
      <w:proofErr w:type="spellEnd"/>
      <w:r w:rsidRPr="00C258DE">
        <w:t xml:space="preserve"> </w:t>
      </w:r>
      <w:proofErr w:type="spellStart"/>
      <w:r w:rsidRPr="00C258DE">
        <w:t>drīkst</w:t>
      </w:r>
      <w:proofErr w:type="spellEnd"/>
      <w:r w:rsidRPr="00C258DE">
        <w:t xml:space="preserve"> </w:t>
      </w:r>
      <w:proofErr w:type="spellStart"/>
      <w:r w:rsidRPr="00C258DE">
        <w:t>lietot</w:t>
      </w:r>
      <w:proofErr w:type="spellEnd"/>
      <w:r w:rsidRPr="00C258DE">
        <w:t xml:space="preserve"> </w:t>
      </w:r>
      <w:proofErr w:type="spellStart"/>
      <w:r w:rsidRPr="00C258DE">
        <w:t>reciklētus</w:t>
      </w:r>
      <w:proofErr w:type="spellEnd"/>
      <w:r w:rsidRPr="00C258DE">
        <w:t xml:space="preserve"> </w:t>
      </w:r>
      <w:proofErr w:type="spellStart"/>
      <w:r w:rsidRPr="00C258DE">
        <w:t>materiālus</w:t>
      </w:r>
      <w:proofErr w:type="spellEnd"/>
      <w:r w:rsidRPr="00C258DE">
        <w:t xml:space="preserve"> (</w:t>
      </w:r>
      <w:proofErr w:type="spellStart"/>
      <w:r w:rsidRPr="00C258DE">
        <w:t>atkārtoti</w:t>
      </w:r>
      <w:proofErr w:type="spellEnd"/>
      <w:r w:rsidRPr="00C258DE">
        <w:t xml:space="preserve"> </w:t>
      </w:r>
      <w:proofErr w:type="spellStart"/>
      <w:r w:rsidRPr="00C258DE">
        <w:t>pārstrādātus</w:t>
      </w:r>
      <w:proofErr w:type="spellEnd"/>
      <w:r w:rsidRPr="00C258DE">
        <w:t xml:space="preserve"> </w:t>
      </w:r>
      <w:proofErr w:type="spellStart"/>
      <w:r w:rsidRPr="00C258DE">
        <w:t>minerālmateriālus</w:t>
      </w:r>
      <w:proofErr w:type="spellEnd"/>
      <w:r w:rsidRPr="00C258DE">
        <w:t>).</w:t>
      </w:r>
    </w:p>
    <w:p w14:paraId="3FA50D0D" w14:textId="77777777" w:rsidR="00114165" w:rsidRPr="00C258DE" w:rsidRDefault="00114165" w:rsidP="00B300E4">
      <w:pPr>
        <w:rPr>
          <w:rFonts w:cstheme="minorHAnsi"/>
        </w:rPr>
      </w:pPr>
      <w:proofErr w:type="spellStart"/>
      <w:r w:rsidRPr="00C258DE">
        <w:rPr>
          <w:rFonts w:cstheme="minorHAnsi"/>
        </w:rPr>
        <w:t>Reciklētu</w:t>
      </w:r>
      <w:proofErr w:type="spellEnd"/>
      <w:r w:rsidRPr="00C258DE">
        <w:rPr>
          <w:rFonts w:cstheme="minorHAnsi"/>
        </w:rPr>
        <w:t xml:space="preserve"> </w:t>
      </w:r>
      <w:proofErr w:type="spellStart"/>
      <w:r w:rsidRPr="00C258DE">
        <w:rPr>
          <w:rFonts w:cstheme="minorHAnsi"/>
        </w:rPr>
        <w:t>materiālu</w:t>
      </w:r>
      <w:proofErr w:type="spellEnd"/>
      <w:r w:rsidRPr="00C258DE">
        <w:rPr>
          <w:rFonts w:cstheme="minorHAnsi"/>
        </w:rPr>
        <w:t xml:space="preserve"> </w:t>
      </w:r>
      <w:proofErr w:type="spellStart"/>
      <w:r w:rsidRPr="00C258DE">
        <w:rPr>
          <w:rFonts w:cstheme="minorHAnsi"/>
        </w:rPr>
        <w:t>sastāvdaļu</w:t>
      </w:r>
      <w:proofErr w:type="spellEnd"/>
      <w:r w:rsidRPr="00C258DE">
        <w:rPr>
          <w:rFonts w:cstheme="minorHAnsi"/>
        </w:rPr>
        <w:t xml:space="preserve"> </w:t>
      </w:r>
      <w:proofErr w:type="spellStart"/>
      <w:r w:rsidRPr="00C258DE">
        <w:rPr>
          <w:rFonts w:cstheme="minorHAnsi"/>
        </w:rPr>
        <w:t>proporcijas</w:t>
      </w:r>
      <w:proofErr w:type="spellEnd"/>
      <w:r w:rsidRPr="00C258DE">
        <w:rPr>
          <w:rFonts w:cstheme="minorHAnsi"/>
        </w:rPr>
        <w:t xml:space="preserve"> </w:t>
      </w:r>
      <w:proofErr w:type="spellStart"/>
      <w:r w:rsidRPr="00C258DE">
        <w:rPr>
          <w:rFonts w:cstheme="minorHAnsi"/>
        </w:rPr>
        <w:t>jānosaka</w:t>
      </w:r>
      <w:proofErr w:type="spellEnd"/>
      <w:r w:rsidRPr="00C258DE">
        <w:rPr>
          <w:rFonts w:cstheme="minorHAnsi"/>
        </w:rPr>
        <w:t xml:space="preserve"> </w:t>
      </w:r>
      <w:proofErr w:type="spellStart"/>
      <w:r w:rsidRPr="00C258DE">
        <w:rPr>
          <w:rFonts w:cstheme="minorHAnsi"/>
        </w:rPr>
        <w:t>saskaņā</w:t>
      </w:r>
      <w:proofErr w:type="spellEnd"/>
      <w:r w:rsidRPr="00C258DE">
        <w:rPr>
          <w:rFonts w:cstheme="minorHAnsi"/>
        </w:rPr>
        <w:t xml:space="preserve"> </w:t>
      </w:r>
      <w:proofErr w:type="spellStart"/>
      <w:r w:rsidRPr="00C258DE">
        <w:rPr>
          <w:rFonts w:cstheme="minorHAnsi"/>
        </w:rPr>
        <w:t>ar</w:t>
      </w:r>
      <w:proofErr w:type="spellEnd"/>
      <w:r w:rsidRPr="00C258DE">
        <w:rPr>
          <w:rFonts w:cstheme="minorHAnsi"/>
        </w:rPr>
        <w:t xml:space="preserve"> LVS EN 933-11 un </w:t>
      </w:r>
      <w:proofErr w:type="spellStart"/>
      <w:r w:rsidRPr="00C258DE">
        <w:rPr>
          <w:rFonts w:cstheme="minorHAnsi"/>
        </w:rPr>
        <w:t>jādeklarē</w:t>
      </w:r>
      <w:proofErr w:type="spellEnd"/>
      <w:r w:rsidRPr="00C258DE">
        <w:rPr>
          <w:rFonts w:cstheme="minorHAnsi"/>
        </w:rPr>
        <w:t>:</w:t>
      </w:r>
    </w:p>
    <w:p w14:paraId="39F27381" w14:textId="77777777" w:rsidR="00114165" w:rsidRPr="00C258DE" w:rsidRDefault="00114165" w:rsidP="00F44C73">
      <w:pPr>
        <w:pStyle w:val="Sarakstarindkopa"/>
        <w:numPr>
          <w:ilvl w:val="0"/>
          <w:numId w:val="32"/>
        </w:numPr>
      </w:pPr>
      <w:proofErr w:type="spellStart"/>
      <w:r w:rsidRPr="00C258DE">
        <w:t>Rc</w:t>
      </w:r>
      <w:proofErr w:type="spellEnd"/>
      <w:r w:rsidRPr="00C258DE">
        <w:t>:</w:t>
      </w:r>
    </w:p>
    <w:p w14:paraId="2545F627" w14:textId="77777777" w:rsidR="00114165" w:rsidRPr="00C258DE" w:rsidRDefault="00114165" w:rsidP="00F44C73">
      <w:pPr>
        <w:pStyle w:val="Sarakstarindkopa"/>
        <w:numPr>
          <w:ilvl w:val="0"/>
          <w:numId w:val="34"/>
        </w:numPr>
      </w:pPr>
      <w:r w:rsidRPr="00C258DE">
        <w:t>Betons, betona izstrādājumi, kaļķu java;</w:t>
      </w:r>
    </w:p>
    <w:p w14:paraId="08010B4A" w14:textId="77777777" w:rsidR="00114165" w:rsidRPr="00C258DE" w:rsidRDefault="00114165" w:rsidP="00F44C73">
      <w:pPr>
        <w:pStyle w:val="Sarakstarindkopa"/>
        <w:numPr>
          <w:ilvl w:val="0"/>
          <w:numId w:val="34"/>
        </w:numPr>
      </w:pPr>
      <w:r w:rsidRPr="00C258DE">
        <w:t>Betona būvelementi, mūra materiāli</w:t>
      </w:r>
    </w:p>
    <w:p w14:paraId="2B1AD68C" w14:textId="77777777" w:rsidR="00114165" w:rsidRPr="00C258DE" w:rsidRDefault="00114165" w:rsidP="00F44C73">
      <w:pPr>
        <w:numPr>
          <w:ilvl w:val="0"/>
          <w:numId w:val="33"/>
        </w:numPr>
        <w:spacing w:before="0" w:after="0" w:line="276" w:lineRule="auto"/>
        <w:contextualSpacing/>
        <w:rPr>
          <w:rFonts w:eastAsia="Calibri" w:cstheme="minorHAnsi"/>
          <w:szCs w:val="22"/>
        </w:rPr>
      </w:pPr>
      <w:r w:rsidRPr="00C258DE">
        <w:rPr>
          <w:rFonts w:eastAsia="Calibri" w:cstheme="minorHAnsi"/>
          <w:szCs w:val="22"/>
        </w:rPr>
        <w:t xml:space="preserve">Ru: </w:t>
      </w:r>
    </w:p>
    <w:p w14:paraId="3FA58955" w14:textId="77777777" w:rsidR="00114165" w:rsidRPr="00C258DE" w:rsidRDefault="00114165" w:rsidP="00F44C73">
      <w:pPr>
        <w:numPr>
          <w:ilvl w:val="0"/>
          <w:numId w:val="35"/>
        </w:numPr>
        <w:spacing w:before="0" w:after="0" w:line="276" w:lineRule="auto"/>
        <w:ind w:left="2160"/>
        <w:contextualSpacing/>
        <w:rPr>
          <w:rFonts w:eastAsia="Calibri" w:cstheme="minorHAnsi"/>
          <w:szCs w:val="22"/>
        </w:rPr>
      </w:pPr>
      <w:proofErr w:type="spellStart"/>
      <w:r w:rsidRPr="00C258DE">
        <w:rPr>
          <w:rFonts w:eastAsia="Calibri" w:cstheme="minorHAnsi"/>
          <w:szCs w:val="22"/>
        </w:rPr>
        <w:t>Nesaistīts</w:t>
      </w:r>
      <w:proofErr w:type="spellEnd"/>
      <w:r w:rsidRPr="00C258DE">
        <w:rPr>
          <w:rFonts w:eastAsia="Calibri" w:cstheme="minorHAnsi"/>
          <w:szCs w:val="22"/>
        </w:rPr>
        <w:t xml:space="preserve"> </w:t>
      </w:r>
      <w:proofErr w:type="spellStart"/>
      <w:r w:rsidRPr="00C258DE">
        <w:rPr>
          <w:rFonts w:eastAsia="Calibri" w:cstheme="minorHAnsi"/>
          <w:szCs w:val="22"/>
        </w:rPr>
        <w:t>minerālmateriāls</w:t>
      </w:r>
      <w:proofErr w:type="spellEnd"/>
      <w:r w:rsidRPr="00C258DE">
        <w:rPr>
          <w:rFonts w:eastAsia="Calibri" w:cstheme="minorHAnsi"/>
          <w:szCs w:val="22"/>
        </w:rPr>
        <w:t xml:space="preserve">, </w:t>
      </w:r>
      <w:proofErr w:type="spellStart"/>
      <w:r w:rsidRPr="00C258DE">
        <w:rPr>
          <w:rFonts w:eastAsia="Calibri" w:cstheme="minorHAnsi"/>
          <w:szCs w:val="22"/>
        </w:rPr>
        <w:t>dabīgs</w:t>
      </w:r>
      <w:proofErr w:type="spellEnd"/>
      <w:r w:rsidRPr="00C258DE">
        <w:rPr>
          <w:rFonts w:eastAsia="Calibri" w:cstheme="minorHAnsi"/>
          <w:szCs w:val="22"/>
        </w:rPr>
        <w:t xml:space="preserve"> </w:t>
      </w:r>
      <w:proofErr w:type="spellStart"/>
      <w:proofErr w:type="gramStart"/>
      <w:r w:rsidRPr="00C258DE">
        <w:rPr>
          <w:rFonts w:eastAsia="Calibri" w:cstheme="minorHAnsi"/>
          <w:szCs w:val="22"/>
        </w:rPr>
        <w:t>akmens</w:t>
      </w:r>
      <w:proofErr w:type="spellEnd"/>
      <w:r w:rsidRPr="00C258DE">
        <w:rPr>
          <w:rFonts w:eastAsia="Calibri" w:cstheme="minorHAnsi"/>
          <w:szCs w:val="22"/>
        </w:rPr>
        <w:t>;</w:t>
      </w:r>
      <w:proofErr w:type="gramEnd"/>
    </w:p>
    <w:p w14:paraId="4C925EDD" w14:textId="77777777" w:rsidR="00114165" w:rsidRPr="00C258DE" w:rsidRDefault="00114165" w:rsidP="00F44C73">
      <w:pPr>
        <w:numPr>
          <w:ilvl w:val="0"/>
          <w:numId w:val="35"/>
        </w:numPr>
        <w:spacing w:before="0" w:after="0" w:line="276" w:lineRule="auto"/>
        <w:ind w:left="2160"/>
        <w:contextualSpacing/>
        <w:rPr>
          <w:rFonts w:cstheme="minorHAnsi"/>
        </w:rPr>
      </w:pPr>
      <w:r w:rsidRPr="00C258DE">
        <w:rPr>
          <w:rFonts w:eastAsia="Calibri" w:cstheme="minorHAnsi"/>
          <w:szCs w:val="22"/>
        </w:rPr>
        <w:t xml:space="preserve"> </w:t>
      </w:r>
      <w:proofErr w:type="spellStart"/>
      <w:r w:rsidRPr="00C258DE">
        <w:rPr>
          <w:rFonts w:eastAsia="Calibri" w:cstheme="minorHAnsi"/>
          <w:szCs w:val="22"/>
        </w:rPr>
        <w:t>Hidrauliski</w:t>
      </w:r>
      <w:proofErr w:type="spellEnd"/>
      <w:r w:rsidRPr="00C258DE">
        <w:rPr>
          <w:rFonts w:eastAsia="Calibri" w:cstheme="minorHAnsi"/>
          <w:szCs w:val="22"/>
        </w:rPr>
        <w:t xml:space="preserve"> </w:t>
      </w:r>
      <w:proofErr w:type="spellStart"/>
      <w:r w:rsidRPr="00C258DE">
        <w:rPr>
          <w:rFonts w:eastAsia="Calibri" w:cstheme="minorHAnsi"/>
          <w:szCs w:val="22"/>
        </w:rPr>
        <w:t>saistīts</w:t>
      </w:r>
      <w:proofErr w:type="spellEnd"/>
      <w:r w:rsidRPr="00C258DE">
        <w:rPr>
          <w:rFonts w:eastAsia="Calibri" w:cstheme="minorHAnsi"/>
          <w:szCs w:val="22"/>
        </w:rPr>
        <w:t xml:space="preserve"> </w:t>
      </w:r>
      <w:proofErr w:type="spellStart"/>
      <w:r w:rsidRPr="00C258DE">
        <w:rPr>
          <w:rFonts w:eastAsia="Calibri" w:cstheme="minorHAnsi"/>
          <w:szCs w:val="22"/>
        </w:rPr>
        <w:t>minerālmateriāls</w:t>
      </w:r>
      <w:proofErr w:type="spellEnd"/>
      <w:r w:rsidRPr="00C258DE" w:rsidDel="009A6894">
        <w:rPr>
          <w:rFonts w:eastAsia="Calibri" w:cstheme="minorHAnsi"/>
          <w:szCs w:val="22"/>
        </w:rPr>
        <w:t xml:space="preserve"> </w:t>
      </w:r>
    </w:p>
    <w:p w14:paraId="264E2E16" w14:textId="77777777" w:rsidR="00114165" w:rsidRPr="00C258DE" w:rsidRDefault="00114165" w:rsidP="00F44C73">
      <w:pPr>
        <w:pStyle w:val="Sarakstarindkopa"/>
        <w:numPr>
          <w:ilvl w:val="0"/>
          <w:numId w:val="36"/>
        </w:numPr>
      </w:pPr>
      <w:proofErr w:type="spellStart"/>
      <w:r w:rsidRPr="00C258DE">
        <w:t>Rb</w:t>
      </w:r>
      <w:proofErr w:type="spellEnd"/>
      <w:r w:rsidRPr="00C258DE">
        <w:t xml:space="preserve"> :</w:t>
      </w:r>
    </w:p>
    <w:p w14:paraId="204AC7C1" w14:textId="77777777" w:rsidR="00114165" w:rsidRPr="005F4CDC" w:rsidRDefault="00114165" w:rsidP="00F44C73">
      <w:pPr>
        <w:numPr>
          <w:ilvl w:val="0"/>
          <w:numId w:val="35"/>
        </w:numPr>
        <w:spacing w:before="0" w:after="0" w:line="276" w:lineRule="auto"/>
        <w:ind w:left="2160"/>
        <w:contextualSpacing/>
        <w:rPr>
          <w:rFonts w:eastAsia="Calibri" w:cstheme="minorHAnsi"/>
          <w:szCs w:val="22"/>
        </w:rPr>
      </w:pPr>
      <w:proofErr w:type="spellStart"/>
      <w:r w:rsidRPr="005F4CDC">
        <w:rPr>
          <w:rFonts w:eastAsia="Calibri" w:cstheme="minorHAnsi"/>
          <w:szCs w:val="22"/>
        </w:rPr>
        <w:t>Keramikas</w:t>
      </w:r>
      <w:proofErr w:type="spellEnd"/>
      <w:r w:rsidRPr="005F4CDC">
        <w:rPr>
          <w:rFonts w:eastAsia="Calibri" w:cstheme="minorHAnsi"/>
          <w:szCs w:val="22"/>
        </w:rPr>
        <w:t xml:space="preserve"> </w:t>
      </w:r>
      <w:proofErr w:type="spellStart"/>
      <w:r w:rsidRPr="005F4CDC">
        <w:rPr>
          <w:rFonts w:eastAsia="Calibri" w:cstheme="minorHAnsi"/>
          <w:szCs w:val="22"/>
        </w:rPr>
        <w:t>mūra</w:t>
      </w:r>
      <w:proofErr w:type="spellEnd"/>
      <w:r w:rsidRPr="005F4CDC">
        <w:rPr>
          <w:rFonts w:eastAsia="Calibri" w:cstheme="minorHAnsi"/>
          <w:szCs w:val="22"/>
        </w:rPr>
        <w:t xml:space="preserve"> </w:t>
      </w:r>
      <w:proofErr w:type="spellStart"/>
      <w:r w:rsidRPr="005F4CDC">
        <w:rPr>
          <w:rFonts w:eastAsia="Calibri" w:cstheme="minorHAnsi"/>
          <w:szCs w:val="22"/>
        </w:rPr>
        <w:t>elementi</w:t>
      </w:r>
      <w:proofErr w:type="spellEnd"/>
      <w:r w:rsidRPr="005F4CDC">
        <w:rPr>
          <w:rFonts w:eastAsia="Calibri" w:cstheme="minorHAnsi"/>
          <w:szCs w:val="22"/>
        </w:rPr>
        <w:t xml:space="preserve"> (</w:t>
      </w:r>
      <w:proofErr w:type="spellStart"/>
      <w:r w:rsidRPr="005F4CDC">
        <w:rPr>
          <w:rFonts w:eastAsia="Calibri" w:cstheme="minorHAnsi"/>
          <w:szCs w:val="22"/>
        </w:rPr>
        <w:t>t.i.</w:t>
      </w:r>
      <w:proofErr w:type="spellEnd"/>
      <w:r w:rsidRPr="005F4CDC">
        <w:rPr>
          <w:rFonts w:eastAsia="Calibri" w:cstheme="minorHAnsi"/>
          <w:szCs w:val="22"/>
        </w:rPr>
        <w:t xml:space="preserve"> </w:t>
      </w:r>
      <w:proofErr w:type="spellStart"/>
      <w:r w:rsidRPr="005F4CDC">
        <w:rPr>
          <w:rFonts w:eastAsia="Calibri" w:cstheme="minorHAnsi"/>
          <w:szCs w:val="22"/>
        </w:rPr>
        <w:t>ķieģeļi</w:t>
      </w:r>
      <w:proofErr w:type="spellEnd"/>
      <w:r w:rsidRPr="005F4CDC">
        <w:rPr>
          <w:rFonts w:eastAsia="Calibri" w:cstheme="minorHAnsi"/>
          <w:szCs w:val="22"/>
        </w:rPr>
        <w:t xml:space="preserve"> un </w:t>
      </w:r>
      <w:proofErr w:type="spellStart"/>
      <w:r w:rsidRPr="005F4CDC">
        <w:rPr>
          <w:rFonts w:eastAsia="Calibri" w:cstheme="minorHAnsi"/>
          <w:szCs w:val="22"/>
        </w:rPr>
        <w:t>flīzes</w:t>
      </w:r>
      <w:proofErr w:type="spellEnd"/>
      <w:r w:rsidRPr="005F4CDC">
        <w:rPr>
          <w:rFonts w:eastAsia="Calibri" w:cstheme="minorHAnsi"/>
          <w:szCs w:val="22"/>
        </w:rPr>
        <w:t>)</w:t>
      </w:r>
    </w:p>
    <w:p w14:paraId="6FDDEEB5" w14:textId="77777777" w:rsidR="00114165" w:rsidRPr="005F4CDC" w:rsidRDefault="00114165" w:rsidP="00F44C73">
      <w:pPr>
        <w:numPr>
          <w:ilvl w:val="0"/>
          <w:numId w:val="35"/>
        </w:numPr>
        <w:spacing w:before="0" w:after="0" w:line="276" w:lineRule="auto"/>
        <w:ind w:left="2160"/>
        <w:contextualSpacing/>
        <w:rPr>
          <w:rFonts w:eastAsia="Calibri" w:cstheme="minorHAnsi"/>
          <w:szCs w:val="22"/>
        </w:rPr>
      </w:pPr>
      <w:proofErr w:type="spellStart"/>
      <w:r w:rsidRPr="005F4CDC">
        <w:rPr>
          <w:rFonts w:eastAsia="Calibri" w:cstheme="minorHAnsi"/>
          <w:szCs w:val="22"/>
        </w:rPr>
        <w:t>Kalcija</w:t>
      </w:r>
      <w:proofErr w:type="spellEnd"/>
      <w:r w:rsidRPr="005F4CDC">
        <w:rPr>
          <w:rFonts w:eastAsia="Calibri" w:cstheme="minorHAnsi"/>
          <w:szCs w:val="22"/>
        </w:rPr>
        <w:t xml:space="preserve"> </w:t>
      </w:r>
      <w:proofErr w:type="spellStart"/>
      <w:r w:rsidRPr="005F4CDC">
        <w:rPr>
          <w:rFonts w:eastAsia="Calibri" w:cstheme="minorHAnsi"/>
          <w:szCs w:val="22"/>
        </w:rPr>
        <w:t>silikāta</w:t>
      </w:r>
      <w:proofErr w:type="spellEnd"/>
      <w:r w:rsidRPr="005F4CDC">
        <w:rPr>
          <w:rFonts w:eastAsia="Calibri" w:cstheme="minorHAnsi"/>
          <w:szCs w:val="22"/>
        </w:rPr>
        <w:t xml:space="preserve"> </w:t>
      </w:r>
      <w:proofErr w:type="spellStart"/>
      <w:proofErr w:type="gramStart"/>
      <w:r w:rsidRPr="005F4CDC">
        <w:rPr>
          <w:rFonts w:eastAsia="Calibri" w:cstheme="minorHAnsi"/>
          <w:szCs w:val="22"/>
        </w:rPr>
        <w:t>būvelementi</w:t>
      </w:r>
      <w:proofErr w:type="spellEnd"/>
      <w:r w:rsidRPr="005F4CDC">
        <w:rPr>
          <w:rFonts w:eastAsia="Calibri" w:cstheme="minorHAnsi"/>
          <w:szCs w:val="22"/>
        </w:rPr>
        <w:t>;</w:t>
      </w:r>
      <w:proofErr w:type="gramEnd"/>
    </w:p>
    <w:p w14:paraId="301B8D6A" w14:textId="77777777" w:rsidR="00114165" w:rsidRPr="005F4CDC" w:rsidRDefault="00114165" w:rsidP="00F44C73">
      <w:pPr>
        <w:numPr>
          <w:ilvl w:val="0"/>
          <w:numId w:val="35"/>
        </w:numPr>
        <w:spacing w:before="0" w:after="0" w:line="276" w:lineRule="auto"/>
        <w:ind w:left="2160"/>
        <w:contextualSpacing/>
        <w:rPr>
          <w:rFonts w:eastAsia="Calibri" w:cstheme="minorHAnsi"/>
          <w:szCs w:val="22"/>
        </w:rPr>
      </w:pPr>
      <w:proofErr w:type="spellStart"/>
      <w:r w:rsidRPr="005F4CDC">
        <w:rPr>
          <w:rFonts w:eastAsia="Calibri" w:cstheme="minorHAnsi"/>
          <w:szCs w:val="22"/>
        </w:rPr>
        <w:t>Nepeldošs</w:t>
      </w:r>
      <w:proofErr w:type="spellEnd"/>
      <w:r w:rsidRPr="005F4CDC">
        <w:rPr>
          <w:rFonts w:eastAsia="Calibri" w:cstheme="minorHAnsi"/>
          <w:szCs w:val="22"/>
        </w:rPr>
        <w:t xml:space="preserve"> </w:t>
      </w:r>
      <w:proofErr w:type="spellStart"/>
      <w:r w:rsidRPr="005F4CDC">
        <w:rPr>
          <w:rFonts w:eastAsia="Calibri" w:cstheme="minorHAnsi"/>
          <w:szCs w:val="22"/>
        </w:rPr>
        <w:t>gāzbetons</w:t>
      </w:r>
      <w:proofErr w:type="spellEnd"/>
    </w:p>
    <w:p w14:paraId="4E7B8868" w14:textId="77777777" w:rsidR="000F2E65" w:rsidRDefault="00114165" w:rsidP="00F44C73">
      <w:pPr>
        <w:pStyle w:val="Sarakstarindkopa"/>
        <w:numPr>
          <w:ilvl w:val="0"/>
          <w:numId w:val="36"/>
        </w:numPr>
      </w:pPr>
      <w:proofErr w:type="spellStart"/>
      <w:r w:rsidRPr="00C258DE">
        <w:t>Ra</w:t>
      </w:r>
      <w:proofErr w:type="spellEnd"/>
      <w:r w:rsidRPr="00C258DE">
        <w:t xml:space="preserve">: </w:t>
      </w:r>
    </w:p>
    <w:p w14:paraId="2C0CF87F" w14:textId="71010075" w:rsidR="00114165" w:rsidRPr="005F4CDC" w:rsidRDefault="00114165" w:rsidP="00F44C73">
      <w:pPr>
        <w:numPr>
          <w:ilvl w:val="0"/>
          <w:numId w:val="35"/>
        </w:numPr>
        <w:spacing w:before="0" w:after="0" w:line="276" w:lineRule="auto"/>
        <w:ind w:left="2160"/>
        <w:contextualSpacing/>
        <w:rPr>
          <w:rFonts w:eastAsia="Calibri" w:cstheme="minorHAnsi"/>
          <w:szCs w:val="22"/>
        </w:rPr>
      </w:pPr>
      <w:proofErr w:type="spellStart"/>
      <w:r w:rsidRPr="005F4CDC">
        <w:rPr>
          <w:rFonts w:eastAsia="Calibri" w:cstheme="minorHAnsi"/>
          <w:szCs w:val="22"/>
        </w:rPr>
        <w:t>Bituminēti</w:t>
      </w:r>
      <w:proofErr w:type="spellEnd"/>
      <w:r w:rsidRPr="005F4CDC">
        <w:rPr>
          <w:rFonts w:eastAsia="Calibri" w:cstheme="minorHAnsi"/>
          <w:szCs w:val="22"/>
        </w:rPr>
        <w:t xml:space="preserve"> </w:t>
      </w:r>
      <w:proofErr w:type="spellStart"/>
      <w:r w:rsidRPr="005F4CDC">
        <w:rPr>
          <w:rFonts w:eastAsia="Calibri" w:cstheme="minorHAnsi"/>
          <w:szCs w:val="22"/>
        </w:rPr>
        <w:t>materiāli</w:t>
      </w:r>
      <w:proofErr w:type="spellEnd"/>
    </w:p>
    <w:p w14:paraId="08A5E393" w14:textId="77777777" w:rsidR="00114165" w:rsidRPr="00C258DE" w:rsidRDefault="00114165" w:rsidP="00B300E4">
      <w:pPr>
        <w:rPr>
          <w:rFonts w:cstheme="minorHAnsi"/>
        </w:rPr>
      </w:pPr>
      <w:proofErr w:type="spellStart"/>
      <w:r w:rsidRPr="00C258DE">
        <w:rPr>
          <w:rFonts w:cstheme="minorHAnsi"/>
        </w:rPr>
        <w:t>Minerālmateriālu</w:t>
      </w:r>
      <w:proofErr w:type="spellEnd"/>
      <w:r w:rsidRPr="00C258DE">
        <w:rPr>
          <w:rFonts w:cstheme="minorHAnsi"/>
        </w:rPr>
        <w:t xml:space="preserve"> </w:t>
      </w:r>
      <w:proofErr w:type="spellStart"/>
      <w:r w:rsidRPr="00C258DE">
        <w:rPr>
          <w:rFonts w:cstheme="minorHAnsi"/>
        </w:rPr>
        <w:t>vietā</w:t>
      </w:r>
      <w:proofErr w:type="spellEnd"/>
      <w:r w:rsidRPr="00C258DE">
        <w:rPr>
          <w:rFonts w:cstheme="minorHAnsi"/>
        </w:rPr>
        <w:t xml:space="preserve"> </w:t>
      </w:r>
      <w:proofErr w:type="spellStart"/>
      <w:r w:rsidRPr="00C258DE">
        <w:rPr>
          <w:rFonts w:cstheme="minorHAnsi"/>
        </w:rPr>
        <w:t>maisījumos</w:t>
      </w:r>
      <w:proofErr w:type="spellEnd"/>
      <w:r w:rsidRPr="00C258DE">
        <w:rPr>
          <w:rFonts w:cstheme="minorHAnsi"/>
        </w:rPr>
        <w:t xml:space="preserve"> </w:t>
      </w:r>
      <w:proofErr w:type="spellStart"/>
      <w:r w:rsidRPr="00C258DE">
        <w:rPr>
          <w:rFonts w:cstheme="minorHAnsi"/>
        </w:rPr>
        <w:t>segumu</w:t>
      </w:r>
      <w:proofErr w:type="spellEnd"/>
      <w:r w:rsidRPr="00C258DE">
        <w:rPr>
          <w:rFonts w:cstheme="minorHAnsi"/>
        </w:rPr>
        <w:t xml:space="preserve"> </w:t>
      </w:r>
      <w:proofErr w:type="spellStart"/>
      <w:r w:rsidRPr="00C258DE">
        <w:rPr>
          <w:rFonts w:cstheme="minorHAnsi"/>
        </w:rPr>
        <w:t>kārtām</w:t>
      </w:r>
      <w:proofErr w:type="spellEnd"/>
      <w:r w:rsidRPr="00C258DE">
        <w:rPr>
          <w:rFonts w:cstheme="minorHAnsi"/>
        </w:rPr>
        <w:t xml:space="preserve"> </w:t>
      </w:r>
      <w:proofErr w:type="spellStart"/>
      <w:r w:rsidRPr="00C258DE">
        <w:rPr>
          <w:rFonts w:cstheme="minorHAnsi"/>
        </w:rPr>
        <w:t>drīkst</w:t>
      </w:r>
      <w:proofErr w:type="spellEnd"/>
      <w:r w:rsidRPr="00C258DE">
        <w:rPr>
          <w:rFonts w:cstheme="minorHAnsi"/>
        </w:rPr>
        <w:t xml:space="preserve"> </w:t>
      </w:r>
      <w:proofErr w:type="spellStart"/>
      <w:r w:rsidRPr="00C258DE">
        <w:rPr>
          <w:rFonts w:cstheme="minorHAnsi"/>
        </w:rPr>
        <w:t>lietot</w:t>
      </w:r>
      <w:proofErr w:type="spellEnd"/>
      <w:r w:rsidRPr="00C258DE">
        <w:rPr>
          <w:rFonts w:cstheme="minorHAnsi"/>
        </w:rPr>
        <w:t xml:space="preserve"> </w:t>
      </w:r>
      <w:proofErr w:type="spellStart"/>
      <w:r w:rsidRPr="00C258DE">
        <w:rPr>
          <w:rFonts w:cstheme="minorHAnsi"/>
        </w:rPr>
        <w:t>tikai</w:t>
      </w:r>
      <w:proofErr w:type="spellEnd"/>
      <w:r w:rsidRPr="00C258DE">
        <w:rPr>
          <w:rFonts w:cstheme="minorHAnsi"/>
        </w:rPr>
        <w:t xml:space="preserve"> </w:t>
      </w:r>
      <w:proofErr w:type="spellStart"/>
      <w:r w:rsidRPr="00C258DE">
        <w:rPr>
          <w:rFonts w:cstheme="minorHAnsi"/>
        </w:rPr>
        <w:t>šādus</w:t>
      </w:r>
      <w:proofErr w:type="spellEnd"/>
      <w:r w:rsidRPr="00C258DE">
        <w:rPr>
          <w:rFonts w:cstheme="minorHAnsi"/>
        </w:rPr>
        <w:t xml:space="preserve"> </w:t>
      </w:r>
      <w:proofErr w:type="spellStart"/>
      <w:r w:rsidRPr="00C258DE">
        <w:rPr>
          <w:rFonts w:cstheme="minorHAnsi"/>
        </w:rPr>
        <w:t>reciklētus</w:t>
      </w:r>
      <w:proofErr w:type="spellEnd"/>
      <w:r w:rsidRPr="00C258DE">
        <w:rPr>
          <w:rFonts w:cstheme="minorHAnsi"/>
        </w:rPr>
        <w:t xml:space="preserve"> </w:t>
      </w:r>
      <w:proofErr w:type="spellStart"/>
      <w:r w:rsidRPr="00C258DE">
        <w:rPr>
          <w:rFonts w:cstheme="minorHAnsi"/>
        </w:rPr>
        <w:t>materiālus</w:t>
      </w:r>
      <w:proofErr w:type="spellEnd"/>
      <w:r w:rsidRPr="00C258DE">
        <w:rPr>
          <w:rFonts w:cstheme="minorHAnsi"/>
        </w:rPr>
        <w:t xml:space="preserve"> (</w:t>
      </w:r>
      <w:proofErr w:type="spellStart"/>
      <w:r w:rsidRPr="00C258DE">
        <w:rPr>
          <w:rFonts w:cstheme="minorHAnsi"/>
        </w:rPr>
        <w:t>cita</w:t>
      </w:r>
      <w:proofErr w:type="spellEnd"/>
      <w:r w:rsidRPr="00C258DE">
        <w:rPr>
          <w:rFonts w:cstheme="minorHAnsi"/>
        </w:rPr>
        <w:t xml:space="preserve"> </w:t>
      </w:r>
      <w:proofErr w:type="spellStart"/>
      <w:r w:rsidRPr="00C258DE">
        <w:rPr>
          <w:rFonts w:cstheme="minorHAnsi"/>
        </w:rPr>
        <w:t>veida</w:t>
      </w:r>
      <w:proofErr w:type="spellEnd"/>
      <w:r w:rsidRPr="00C258DE">
        <w:rPr>
          <w:rFonts w:cstheme="minorHAnsi"/>
        </w:rPr>
        <w:t xml:space="preserve"> </w:t>
      </w:r>
      <w:proofErr w:type="spellStart"/>
      <w:r w:rsidRPr="00C258DE">
        <w:rPr>
          <w:rFonts w:cstheme="minorHAnsi"/>
        </w:rPr>
        <w:t>reciklētus</w:t>
      </w:r>
      <w:proofErr w:type="spellEnd"/>
      <w:r w:rsidRPr="00C258DE">
        <w:rPr>
          <w:rFonts w:cstheme="minorHAnsi"/>
        </w:rPr>
        <w:t xml:space="preserve"> </w:t>
      </w:r>
      <w:proofErr w:type="spellStart"/>
      <w:r w:rsidRPr="00C258DE">
        <w:rPr>
          <w:rFonts w:cstheme="minorHAnsi"/>
        </w:rPr>
        <w:t>materiālus</w:t>
      </w:r>
      <w:proofErr w:type="spellEnd"/>
      <w:r w:rsidRPr="00C258DE">
        <w:rPr>
          <w:rFonts w:cstheme="minorHAnsi"/>
        </w:rPr>
        <w:t xml:space="preserve"> </w:t>
      </w:r>
      <w:proofErr w:type="spellStart"/>
      <w:r w:rsidRPr="00C258DE">
        <w:rPr>
          <w:rFonts w:cstheme="minorHAnsi"/>
        </w:rPr>
        <w:t>minerālmateriālu</w:t>
      </w:r>
      <w:proofErr w:type="spellEnd"/>
      <w:r w:rsidRPr="00C258DE">
        <w:rPr>
          <w:rFonts w:cstheme="minorHAnsi"/>
        </w:rPr>
        <w:t xml:space="preserve"> </w:t>
      </w:r>
      <w:proofErr w:type="spellStart"/>
      <w:r w:rsidRPr="00C258DE">
        <w:rPr>
          <w:rFonts w:cstheme="minorHAnsi"/>
        </w:rPr>
        <w:t>vietā</w:t>
      </w:r>
      <w:proofErr w:type="spellEnd"/>
      <w:r w:rsidRPr="00C258DE">
        <w:rPr>
          <w:rFonts w:cstheme="minorHAnsi"/>
        </w:rPr>
        <w:t xml:space="preserve"> </w:t>
      </w:r>
      <w:proofErr w:type="spellStart"/>
      <w:r w:rsidRPr="00C258DE">
        <w:rPr>
          <w:rFonts w:cstheme="minorHAnsi"/>
        </w:rPr>
        <w:t>maisījumos</w:t>
      </w:r>
      <w:proofErr w:type="spellEnd"/>
      <w:r w:rsidRPr="00C258DE">
        <w:rPr>
          <w:rFonts w:cstheme="minorHAnsi"/>
        </w:rPr>
        <w:t xml:space="preserve"> </w:t>
      </w:r>
      <w:proofErr w:type="spellStart"/>
      <w:r w:rsidRPr="00C258DE">
        <w:rPr>
          <w:rFonts w:cstheme="minorHAnsi"/>
        </w:rPr>
        <w:t>segumu</w:t>
      </w:r>
      <w:proofErr w:type="spellEnd"/>
      <w:r w:rsidRPr="00C258DE">
        <w:rPr>
          <w:rFonts w:cstheme="minorHAnsi"/>
        </w:rPr>
        <w:t xml:space="preserve"> </w:t>
      </w:r>
      <w:proofErr w:type="spellStart"/>
      <w:r w:rsidRPr="00C258DE">
        <w:rPr>
          <w:rFonts w:cstheme="minorHAnsi"/>
        </w:rPr>
        <w:t>kārtām</w:t>
      </w:r>
      <w:proofErr w:type="spellEnd"/>
      <w:r w:rsidRPr="00C258DE">
        <w:rPr>
          <w:rFonts w:cstheme="minorHAnsi"/>
        </w:rPr>
        <w:t xml:space="preserve"> </w:t>
      </w:r>
      <w:proofErr w:type="spellStart"/>
      <w:r w:rsidRPr="00C258DE">
        <w:rPr>
          <w:rFonts w:cstheme="minorHAnsi"/>
        </w:rPr>
        <w:t>lietot</w:t>
      </w:r>
      <w:proofErr w:type="spellEnd"/>
      <w:r w:rsidRPr="00C258DE">
        <w:rPr>
          <w:rFonts w:cstheme="minorHAnsi"/>
        </w:rPr>
        <w:t xml:space="preserve"> </w:t>
      </w:r>
      <w:proofErr w:type="spellStart"/>
      <w:r w:rsidRPr="00C258DE">
        <w:rPr>
          <w:rFonts w:cstheme="minorHAnsi"/>
        </w:rPr>
        <w:t>nedrīkst</w:t>
      </w:r>
      <w:proofErr w:type="spellEnd"/>
      <w:r w:rsidRPr="00C258DE">
        <w:rPr>
          <w:rFonts w:cstheme="minorHAnsi"/>
        </w:rPr>
        <w:t>):</w:t>
      </w:r>
    </w:p>
    <w:p w14:paraId="5F184429" w14:textId="77777777" w:rsidR="00114165" w:rsidRPr="00C258DE" w:rsidRDefault="00114165" w:rsidP="00F44C73">
      <w:pPr>
        <w:numPr>
          <w:ilvl w:val="0"/>
          <w:numId w:val="33"/>
        </w:numPr>
        <w:spacing w:before="0" w:after="0" w:line="276" w:lineRule="auto"/>
        <w:contextualSpacing/>
        <w:rPr>
          <w:rFonts w:eastAsia="Calibri" w:cstheme="minorHAnsi"/>
          <w:szCs w:val="22"/>
        </w:rPr>
      </w:pPr>
      <w:r w:rsidRPr="00C258DE">
        <w:rPr>
          <w:rFonts w:eastAsia="Calibri" w:cstheme="minorHAnsi"/>
          <w:szCs w:val="22"/>
        </w:rPr>
        <w:t xml:space="preserve">Ru: </w:t>
      </w:r>
    </w:p>
    <w:p w14:paraId="40FBB6DB" w14:textId="77777777" w:rsidR="00114165" w:rsidRPr="005F4CDC" w:rsidRDefault="00114165" w:rsidP="00F44C73">
      <w:pPr>
        <w:numPr>
          <w:ilvl w:val="0"/>
          <w:numId w:val="35"/>
        </w:numPr>
        <w:spacing w:before="0" w:after="0" w:line="276" w:lineRule="auto"/>
        <w:ind w:left="2160"/>
        <w:contextualSpacing/>
        <w:rPr>
          <w:rFonts w:eastAsia="Calibri" w:cstheme="minorHAnsi"/>
          <w:szCs w:val="22"/>
        </w:rPr>
      </w:pPr>
      <w:proofErr w:type="spellStart"/>
      <w:r w:rsidRPr="005F4CDC">
        <w:rPr>
          <w:rFonts w:eastAsia="Calibri" w:cstheme="minorHAnsi"/>
          <w:szCs w:val="22"/>
        </w:rPr>
        <w:t>Nesaistīts</w:t>
      </w:r>
      <w:proofErr w:type="spellEnd"/>
      <w:r w:rsidRPr="005F4CDC">
        <w:rPr>
          <w:rFonts w:eastAsia="Calibri" w:cstheme="minorHAnsi"/>
          <w:szCs w:val="22"/>
        </w:rPr>
        <w:t xml:space="preserve"> </w:t>
      </w:r>
      <w:proofErr w:type="spellStart"/>
      <w:r w:rsidRPr="005F4CDC">
        <w:rPr>
          <w:rFonts w:eastAsia="Calibri" w:cstheme="minorHAnsi"/>
          <w:szCs w:val="22"/>
        </w:rPr>
        <w:t>minerālmateriāls</w:t>
      </w:r>
      <w:proofErr w:type="spellEnd"/>
      <w:r w:rsidRPr="005F4CDC">
        <w:rPr>
          <w:rFonts w:eastAsia="Calibri" w:cstheme="minorHAnsi"/>
          <w:szCs w:val="22"/>
        </w:rPr>
        <w:t xml:space="preserve">, </w:t>
      </w:r>
      <w:proofErr w:type="spellStart"/>
      <w:r w:rsidRPr="005F4CDC">
        <w:rPr>
          <w:rFonts w:eastAsia="Calibri" w:cstheme="minorHAnsi"/>
          <w:szCs w:val="22"/>
        </w:rPr>
        <w:t>dabīgs</w:t>
      </w:r>
      <w:proofErr w:type="spellEnd"/>
      <w:r w:rsidRPr="005F4CDC">
        <w:rPr>
          <w:rFonts w:eastAsia="Calibri" w:cstheme="minorHAnsi"/>
          <w:szCs w:val="22"/>
        </w:rPr>
        <w:t xml:space="preserve"> </w:t>
      </w:r>
      <w:proofErr w:type="spellStart"/>
      <w:proofErr w:type="gramStart"/>
      <w:r w:rsidRPr="005F4CDC">
        <w:rPr>
          <w:rFonts w:eastAsia="Calibri" w:cstheme="minorHAnsi"/>
          <w:szCs w:val="22"/>
        </w:rPr>
        <w:t>akmens</w:t>
      </w:r>
      <w:proofErr w:type="spellEnd"/>
      <w:r w:rsidRPr="005F4CDC">
        <w:rPr>
          <w:rFonts w:eastAsia="Calibri" w:cstheme="minorHAnsi"/>
          <w:szCs w:val="22"/>
        </w:rPr>
        <w:t>;</w:t>
      </w:r>
      <w:proofErr w:type="gramEnd"/>
    </w:p>
    <w:p w14:paraId="13A2C0DC" w14:textId="77777777" w:rsidR="00114165" w:rsidRPr="005F4CDC" w:rsidRDefault="00114165" w:rsidP="00F44C73">
      <w:pPr>
        <w:numPr>
          <w:ilvl w:val="0"/>
          <w:numId w:val="35"/>
        </w:numPr>
        <w:spacing w:before="0" w:after="0" w:line="276" w:lineRule="auto"/>
        <w:ind w:left="2160"/>
        <w:contextualSpacing/>
        <w:rPr>
          <w:rFonts w:eastAsia="Calibri" w:cstheme="minorHAnsi"/>
          <w:szCs w:val="22"/>
        </w:rPr>
      </w:pPr>
      <w:proofErr w:type="spellStart"/>
      <w:r w:rsidRPr="005F4CDC">
        <w:rPr>
          <w:rFonts w:eastAsia="Calibri" w:cstheme="minorHAnsi"/>
          <w:szCs w:val="22"/>
        </w:rPr>
        <w:t>Hidrauliski</w:t>
      </w:r>
      <w:proofErr w:type="spellEnd"/>
      <w:r w:rsidRPr="005F4CDC">
        <w:rPr>
          <w:rFonts w:eastAsia="Calibri" w:cstheme="minorHAnsi"/>
          <w:szCs w:val="22"/>
        </w:rPr>
        <w:t xml:space="preserve"> </w:t>
      </w:r>
      <w:proofErr w:type="spellStart"/>
      <w:r w:rsidRPr="005F4CDC">
        <w:rPr>
          <w:rFonts w:eastAsia="Calibri" w:cstheme="minorHAnsi"/>
          <w:szCs w:val="22"/>
        </w:rPr>
        <w:t>saistīts</w:t>
      </w:r>
      <w:proofErr w:type="spellEnd"/>
      <w:r w:rsidRPr="005F4CDC">
        <w:rPr>
          <w:rFonts w:eastAsia="Calibri" w:cstheme="minorHAnsi"/>
          <w:szCs w:val="22"/>
        </w:rPr>
        <w:t xml:space="preserve"> </w:t>
      </w:r>
      <w:proofErr w:type="spellStart"/>
      <w:r w:rsidRPr="005F4CDC">
        <w:rPr>
          <w:rFonts w:eastAsia="Calibri" w:cstheme="minorHAnsi"/>
          <w:szCs w:val="22"/>
        </w:rPr>
        <w:t>minerālmateriāls</w:t>
      </w:r>
      <w:proofErr w:type="spellEnd"/>
      <w:r w:rsidRPr="005F4CDC" w:rsidDel="009A6894">
        <w:rPr>
          <w:rFonts w:eastAsia="Calibri" w:cstheme="minorHAnsi"/>
          <w:szCs w:val="22"/>
        </w:rPr>
        <w:t xml:space="preserve"> </w:t>
      </w:r>
    </w:p>
    <w:p w14:paraId="0D1B1F30" w14:textId="77777777" w:rsidR="00775E8F" w:rsidRPr="005F4CDC" w:rsidRDefault="00114165" w:rsidP="00F44C73">
      <w:pPr>
        <w:pStyle w:val="Sarakstarindkopa"/>
        <w:numPr>
          <w:ilvl w:val="0"/>
          <w:numId w:val="33"/>
        </w:numPr>
        <w:rPr>
          <w:color w:val="538135" w:themeColor="accent6" w:themeShade="BF"/>
        </w:rPr>
      </w:pPr>
      <w:proofErr w:type="spellStart"/>
      <w:r w:rsidRPr="00C258DE">
        <w:t>Ra</w:t>
      </w:r>
      <w:proofErr w:type="spellEnd"/>
      <w:r w:rsidRPr="00C258DE">
        <w:t xml:space="preserve">: </w:t>
      </w:r>
    </w:p>
    <w:p w14:paraId="65CD6E78" w14:textId="15AC468C" w:rsidR="00114165" w:rsidRPr="005F4CDC" w:rsidRDefault="00114165" w:rsidP="00F44C73">
      <w:pPr>
        <w:numPr>
          <w:ilvl w:val="0"/>
          <w:numId w:val="35"/>
        </w:numPr>
        <w:spacing w:before="0" w:after="0" w:line="276" w:lineRule="auto"/>
        <w:ind w:left="2160"/>
        <w:contextualSpacing/>
        <w:rPr>
          <w:rFonts w:eastAsia="Calibri" w:cstheme="minorHAnsi"/>
          <w:szCs w:val="22"/>
        </w:rPr>
      </w:pPr>
      <w:proofErr w:type="spellStart"/>
      <w:r w:rsidRPr="005F4CDC">
        <w:rPr>
          <w:rFonts w:eastAsia="Calibri" w:cstheme="minorHAnsi"/>
          <w:szCs w:val="22"/>
        </w:rPr>
        <w:t>Bituminēti</w:t>
      </w:r>
      <w:proofErr w:type="spellEnd"/>
      <w:r w:rsidRPr="005F4CDC">
        <w:rPr>
          <w:rFonts w:eastAsia="Calibri" w:cstheme="minorHAnsi"/>
          <w:szCs w:val="22"/>
        </w:rPr>
        <w:t xml:space="preserve"> </w:t>
      </w:r>
      <w:proofErr w:type="spellStart"/>
      <w:r w:rsidRPr="005F4CDC">
        <w:rPr>
          <w:rFonts w:eastAsia="Calibri" w:cstheme="minorHAnsi"/>
          <w:szCs w:val="22"/>
        </w:rPr>
        <w:t>materiāli</w:t>
      </w:r>
      <w:proofErr w:type="spellEnd"/>
      <w:r w:rsidRPr="005F4CDC">
        <w:rPr>
          <w:rFonts w:eastAsia="Calibri" w:cstheme="minorHAnsi"/>
          <w:szCs w:val="22"/>
        </w:rPr>
        <w:t>.</w:t>
      </w:r>
    </w:p>
    <w:p w14:paraId="7328C0EE" w14:textId="781DAFFE" w:rsidR="00B9576A" w:rsidRDefault="00114165" w:rsidP="00B300E4">
      <w:pPr>
        <w:rPr>
          <w:rFonts w:cstheme="minorHAnsi"/>
        </w:rPr>
      </w:pPr>
      <w:proofErr w:type="spellStart"/>
      <w:r w:rsidRPr="00C258DE">
        <w:rPr>
          <w:rFonts w:cstheme="minorHAnsi"/>
        </w:rPr>
        <w:t>Bituminētu</w:t>
      </w:r>
      <w:proofErr w:type="spellEnd"/>
      <w:r w:rsidRPr="00C258DE">
        <w:rPr>
          <w:rFonts w:cstheme="minorHAnsi"/>
        </w:rPr>
        <w:t xml:space="preserve"> </w:t>
      </w:r>
      <w:proofErr w:type="spellStart"/>
      <w:r w:rsidRPr="00C258DE">
        <w:rPr>
          <w:rFonts w:cstheme="minorHAnsi"/>
        </w:rPr>
        <w:t>materiālu</w:t>
      </w:r>
      <w:proofErr w:type="spellEnd"/>
      <w:r w:rsidRPr="00C258DE">
        <w:rPr>
          <w:rFonts w:cstheme="minorHAnsi"/>
        </w:rPr>
        <w:t xml:space="preserve"> </w:t>
      </w:r>
      <w:proofErr w:type="spellStart"/>
      <w:r w:rsidRPr="00C258DE">
        <w:rPr>
          <w:rFonts w:cstheme="minorHAnsi"/>
        </w:rPr>
        <w:t>kopējais</w:t>
      </w:r>
      <w:proofErr w:type="spellEnd"/>
      <w:r w:rsidRPr="00C258DE">
        <w:rPr>
          <w:rFonts w:cstheme="minorHAnsi"/>
        </w:rPr>
        <w:t xml:space="preserve"> </w:t>
      </w:r>
      <w:proofErr w:type="spellStart"/>
      <w:r w:rsidRPr="00C258DE">
        <w:rPr>
          <w:rFonts w:cstheme="minorHAnsi"/>
        </w:rPr>
        <w:t>daudzums</w:t>
      </w:r>
      <w:proofErr w:type="spellEnd"/>
      <w:r w:rsidRPr="00C258DE">
        <w:rPr>
          <w:rFonts w:cstheme="minorHAnsi"/>
        </w:rPr>
        <w:t xml:space="preserve"> </w:t>
      </w:r>
      <w:proofErr w:type="spellStart"/>
      <w:r w:rsidRPr="00C258DE">
        <w:rPr>
          <w:rFonts w:cstheme="minorHAnsi"/>
        </w:rPr>
        <w:t>nesaistītu</w:t>
      </w:r>
      <w:proofErr w:type="spellEnd"/>
      <w:r w:rsidRPr="00C258DE">
        <w:rPr>
          <w:rFonts w:cstheme="minorHAnsi"/>
        </w:rPr>
        <w:t xml:space="preserve"> </w:t>
      </w:r>
      <w:proofErr w:type="spellStart"/>
      <w:r w:rsidRPr="00C258DE">
        <w:rPr>
          <w:rFonts w:cstheme="minorHAnsi"/>
        </w:rPr>
        <w:t>minerālmateriālu</w:t>
      </w:r>
      <w:proofErr w:type="spellEnd"/>
      <w:r w:rsidRPr="00C258DE">
        <w:rPr>
          <w:rFonts w:cstheme="minorHAnsi"/>
        </w:rPr>
        <w:t xml:space="preserve"> </w:t>
      </w:r>
      <w:proofErr w:type="spellStart"/>
      <w:r w:rsidRPr="00C258DE">
        <w:rPr>
          <w:rFonts w:cstheme="minorHAnsi"/>
        </w:rPr>
        <w:t>maisījumā</w:t>
      </w:r>
      <w:proofErr w:type="spellEnd"/>
      <w:r w:rsidRPr="00C258DE">
        <w:rPr>
          <w:rFonts w:cstheme="minorHAnsi"/>
        </w:rPr>
        <w:t xml:space="preserve"> </w:t>
      </w:r>
      <w:proofErr w:type="spellStart"/>
      <w:r w:rsidRPr="00C258DE">
        <w:rPr>
          <w:rFonts w:cstheme="minorHAnsi"/>
        </w:rPr>
        <w:t>nedrīkst</w:t>
      </w:r>
      <w:proofErr w:type="spellEnd"/>
      <w:r w:rsidRPr="00C258DE">
        <w:rPr>
          <w:rFonts w:cstheme="minorHAnsi"/>
        </w:rPr>
        <w:t xml:space="preserve"> </w:t>
      </w:r>
      <w:proofErr w:type="spellStart"/>
      <w:r w:rsidRPr="00C258DE">
        <w:rPr>
          <w:rFonts w:cstheme="minorHAnsi"/>
        </w:rPr>
        <w:t>pārsniegt</w:t>
      </w:r>
      <w:proofErr w:type="spellEnd"/>
      <w:r w:rsidRPr="00C258DE">
        <w:rPr>
          <w:rFonts w:cstheme="minorHAnsi"/>
        </w:rPr>
        <w:t xml:space="preserve"> 30 </w:t>
      </w:r>
      <w:proofErr w:type="spellStart"/>
      <w:r w:rsidRPr="00C258DE">
        <w:rPr>
          <w:rFonts w:cstheme="minorHAnsi"/>
        </w:rPr>
        <w:t>masas</w:t>
      </w:r>
      <w:proofErr w:type="spellEnd"/>
      <w:r w:rsidRPr="00C258DE">
        <w:rPr>
          <w:rFonts w:cstheme="minorHAnsi"/>
        </w:rPr>
        <w:t xml:space="preserve"> % no </w:t>
      </w:r>
      <w:proofErr w:type="spellStart"/>
      <w:r w:rsidRPr="00C258DE">
        <w:rPr>
          <w:rFonts w:cstheme="minorHAnsi"/>
        </w:rPr>
        <w:t>kopējās</w:t>
      </w:r>
      <w:proofErr w:type="spellEnd"/>
      <w:r w:rsidRPr="00C258DE">
        <w:rPr>
          <w:rFonts w:cstheme="minorHAnsi"/>
        </w:rPr>
        <w:t xml:space="preserve"> </w:t>
      </w:r>
      <w:proofErr w:type="spellStart"/>
      <w:r w:rsidRPr="00C258DE">
        <w:rPr>
          <w:rFonts w:cstheme="minorHAnsi"/>
        </w:rPr>
        <w:t>maisījuma</w:t>
      </w:r>
      <w:proofErr w:type="spellEnd"/>
      <w:r w:rsidRPr="00C258DE">
        <w:rPr>
          <w:rFonts w:cstheme="minorHAnsi"/>
        </w:rPr>
        <w:t xml:space="preserve"> </w:t>
      </w:r>
      <w:proofErr w:type="spellStart"/>
      <w:r w:rsidRPr="00C258DE">
        <w:rPr>
          <w:rFonts w:cstheme="minorHAnsi"/>
        </w:rPr>
        <w:t>masas</w:t>
      </w:r>
      <w:proofErr w:type="spellEnd"/>
      <w:r w:rsidRPr="00C258DE">
        <w:rPr>
          <w:rFonts w:cstheme="minorHAnsi"/>
        </w:rPr>
        <w:t xml:space="preserve">. </w:t>
      </w:r>
      <w:proofErr w:type="spellStart"/>
      <w:r w:rsidRPr="00C258DE">
        <w:rPr>
          <w:rFonts w:cstheme="minorHAnsi"/>
        </w:rPr>
        <w:t>Bituminētam</w:t>
      </w:r>
      <w:proofErr w:type="spellEnd"/>
      <w:r w:rsidRPr="00C258DE">
        <w:rPr>
          <w:rFonts w:cstheme="minorHAnsi"/>
        </w:rPr>
        <w:t xml:space="preserve"> </w:t>
      </w:r>
      <w:proofErr w:type="spellStart"/>
      <w:r w:rsidRPr="00C258DE">
        <w:rPr>
          <w:rFonts w:cstheme="minorHAnsi"/>
        </w:rPr>
        <w:t>maisījumam</w:t>
      </w:r>
      <w:proofErr w:type="spellEnd"/>
      <w:r w:rsidRPr="00C258DE">
        <w:rPr>
          <w:rFonts w:cstheme="minorHAnsi"/>
        </w:rPr>
        <w:t xml:space="preserve"> </w:t>
      </w:r>
      <w:proofErr w:type="spellStart"/>
      <w:r w:rsidRPr="00C258DE">
        <w:rPr>
          <w:rFonts w:cstheme="minorHAnsi"/>
        </w:rPr>
        <w:t>ir</w:t>
      </w:r>
      <w:proofErr w:type="spellEnd"/>
      <w:r w:rsidRPr="00C258DE">
        <w:rPr>
          <w:rFonts w:cstheme="minorHAnsi"/>
        </w:rPr>
        <w:t xml:space="preserve"> </w:t>
      </w:r>
      <w:proofErr w:type="spellStart"/>
      <w:r w:rsidRPr="00C258DE">
        <w:rPr>
          <w:rFonts w:cstheme="minorHAnsi"/>
        </w:rPr>
        <w:t>jātestē</w:t>
      </w:r>
      <w:proofErr w:type="spellEnd"/>
      <w:r w:rsidRPr="00C258DE">
        <w:rPr>
          <w:rFonts w:cstheme="minorHAnsi"/>
        </w:rPr>
        <w:t xml:space="preserve"> </w:t>
      </w:r>
      <w:proofErr w:type="spellStart"/>
      <w:r w:rsidRPr="00C258DE">
        <w:rPr>
          <w:rFonts w:cstheme="minorHAnsi"/>
        </w:rPr>
        <w:t>granulometriskais</w:t>
      </w:r>
      <w:proofErr w:type="spellEnd"/>
      <w:r w:rsidRPr="00C258DE">
        <w:rPr>
          <w:rFonts w:cstheme="minorHAnsi"/>
        </w:rPr>
        <w:t xml:space="preserve"> </w:t>
      </w:r>
      <w:proofErr w:type="spellStart"/>
      <w:r w:rsidRPr="00C258DE">
        <w:rPr>
          <w:rFonts w:cstheme="minorHAnsi"/>
        </w:rPr>
        <w:t>sastāvs</w:t>
      </w:r>
      <w:proofErr w:type="spellEnd"/>
      <w:r w:rsidRPr="00C258DE">
        <w:rPr>
          <w:rFonts w:cstheme="minorHAnsi"/>
        </w:rPr>
        <w:t xml:space="preserve"> (bez </w:t>
      </w:r>
      <w:proofErr w:type="spellStart"/>
      <w:r w:rsidRPr="00C258DE">
        <w:rPr>
          <w:rFonts w:cstheme="minorHAnsi"/>
        </w:rPr>
        <w:t>saistvielas</w:t>
      </w:r>
      <w:proofErr w:type="spellEnd"/>
      <w:r w:rsidRPr="00C258DE">
        <w:rPr>
          <w:rFonts w:cstheme="minorHAnsi"/>
        </w:rPr>
        <w:t xml:space="preserve"> </w:t>
      </w:r>
      <w:proofErr w:type="spellStart"/>
      <w:r w:rsidRPr="00C258DE">
        <w:rPr>
          <w:rFonts w:cstheme="minorHAnsi"/>
        </w:rPr>
        <w:t>atmazgāšanas</w:t>
      </w:r>
      <w:proofErr w:type="spellEnd"/>
      <w:r w:rsidRPr="00C258DE">
        <w:rPr>
          <w:rFonts w:cstheme="minorHAnsi"/>
        </w:rPr>
        <w:t xml:space="preserve">), lai </w:t>
      </w:r>
      <w:proofErr w:type="spellStart"/>
      <w:r w:rsidRPr="00C258DE">
        <w:rPr>
          <w:rFonts w:cstheme="minorHAnsi"/>
        </w:rPr>
        <w:t>varētu</w:t>
      </w:r>
      <w:proofErr w:type="spellEnd"/>
      <w:r w:rsidRPr="00C258DE">
        <w:rPr>
          <w:rFonts w:cstheme="minorHAnsi"/>
        </w:rPr>
        <w:t xml:space="preserve"> </w:t>
      </w:r>
      <w:proofErr w:type="spellStart"/>
      <w:r w:rsidRPr="00C258DE">
        <w:rPr>
          <w:rFonts w:cstheme="minorHAnsi"/>
        </w:rPr>
        <w:t>projektēt</w:t>
      </w:r>
      <w:proofErr w:type="spellEnd"/>
      <w:r w:rsidRPr="00C258DE">
        <w:rPr>
          <w:rFonts w:cstheme="minorHAnsi"/>
        </w:rPr>
        <w:t xml:space="preserve"> </w:t>
      </w:r>
      <w:proofErr w:type="spellStart"/>
      <w:r w:rsidRPr="00C258DE">
        <w:rPr>
          <w:rFonts w:cstheme="minorHAnsi"/>
        </w:rPr>
        <w:t>maisījuma</w:t>
      </w:r>
      <w:proofErr w:type="spellEnd"/>
      <w:r w:rsidRPr="00C258DE">
        <w:rPr>
          <w:rFonts w:cstheme="minorHAnsi"/>
        </w:rPr>
        <w:t xml:space="preserve"> </w:t>
      </w:r>
      <w:proofErr w:type="spellStart"/>
      <w:r w:rsidRPr="00C258DE">
        <w:rPr>
          <w:rFonts w:cstheme="minorHAnsi"/>
        </w:rPr>
        <w:t>kopējo</w:t>
      </w:r>
      <w:proofErr w:type="spellEnd"/>
      <w:r w:rsidRPr="00C258DE">
        <w:rPr>
          <w:rFonts w:cstheme="minorHAnsi"/>
        </w:rPr>
        <w:t xml:space="preserve"> </w:t>
      </w:r>
      <w:proofErr w:type="spellStart"/>
      <w:r w:rsidRPr="00C258DE">
        <w:rPr>
          <w:rFonts w:cstheme="minorHAnsi"/>
        </w:rPr>
        <w:t>granulometrisko</w:t>
      </w:r>
      <w:proofErr w:type="spellEnd"/>
      <w:r w:rsidRPr="00C258DE">
        <w:rPr>
          <w:rFonts w:cstheme="minorHAnsi"/>
        </w:rPr>
        <w:t xml:space="preserve"> </w:t>
      </w:r>
      <w:proofErr w:type="spellStart"/>
      <w:r w:rsidRPr="00C258DE">
        <w:rPr>
          <w:rFonts w:cstheme="minorHAnsi"/>
        </w:rPr>
        <w:t>sastāvu</w:t>
      </w:r>
      <w:proofErr w:type="spellEnd"/>
      <w:r w:rsidRPr="00C258DE">
        <w:rPr>
          <w:rFonts w:cstheme="minorHAnsi"/>
        </w:rPr>
        <w:t>.</w:t>
      </w:r>
    </w:p>
    <w:p w14:paraId="03DCAE69" w14:textId="43288D08" w:rsidR="007B1584" w:rsidRPr="00C054C4" w:rsidRDefault="007B1584" w:rsidP="00B300E4">
      <w:pPr>
        <w:pStyle w:val="Virsraksts4"/>
      </w:pPr>
      <w:r w:rsidRPr="00931F8D">
        <w:t xml:space="preserve"> </w:t>
      </w:r>
      <w:r w:rsidRPr="00C054C4">
        <w:t xml:space="preserve">Domnas un </w:t>
      </w:r>
      <w:proofErr w:type="spellStart"/>
      <w:r w:rsidRPr="00C054C4">
        <w:t>tēraudkausēšanas</w:t>
      </w:r>
      <w:proofErr w:type="spellEnd"/>
      <w:r w:rsidRPr="00C054C4">
        <w:t xml:space="preserve"> izdedži (sārņi)</w:t>
      </w:r>
    </w:p>
    <w:p w14:paraId="73A4F6D2" w14:textId="77777777" w:rsidR="007B1584" w:rsidRPr="00931F8D" w:rsidRDefault="007B1584" w:rsidP="00B300E4">
      <w:proofErr w:type="spellStart"/>
      <w:r w:rsidRPr="00C054C4">
        <w:t>Domnas</w:t>
      </w:r>
      <w:proofErr w:type="spellEnd"/>
      <w:r w:rsidRPr="00C054C4">
        <w:t xml:space="preserve"> un </w:t>
      </w:r>
      <w:proofErr w:type="spellStart"/>
      <w:r w:rsidRPr="00C054C4">
        <w:t>tēraudkausēšanas</w:t>
      </w:r>
      <w:proofErr w:type="spellEnd"/>
      <w:r w:rsidRPr="00C054C4">
        <w:t xml:space="preserve"> </w:t>
      </w:r>
      <w:proofErr w:type="spellStart"/>
      <w:r w:rsidRPr="00C054C4">
        <w:t>izdedžus</w:t>
      </w:r>
      <w:proofErr w:type="spellEnd"/>
      <w:r w:rsidRPr="00C054C4">
        <w:t xml:space="preserve"> (</w:t>
      </w:r>
      <w:proofErr w:type="spellStart"/>
      <w:r w:rsidRPr="00C054C4">
        <w:t>sārņus</w:t>
      </w:r>
      <w:proofErr w:type="spellEnd"/>
      <w:r w:rsidRPr="00C054C4">
        <w:t>)</w:t>
      </w:r>
      <w:r w:rsidRPr="00931F8D">
        <w:t xml:space="preserve"> var </w:t>
      </w:r>
      <w:proofErr w:type="spellStart"/>
      <w:r w:rsidRPr="00931F8D">
        <w:t>lietot</w:t>
      </w:r>
      <w:proofErr w:type="spellEnd"/>
      <w:r w:rsidRPr="00931F8D">
        <w:t xml:space="preserve"> </w:t>
      </w:r>
      <w:proofErr w:type="spellStart"/>
      <w:r w:rsidRPr="00931F8D">
        <w:t>minerālmateriālu</w:t>
      </w:r>
      <w:proofErr w:type="spellEnd"/>
      <w:r w:rsidRPr="00931F8D">
        <w:t xml:space="preserve"> </w:t>
      </w:r>
      <w:proofErr w:type="spellStart"/>
      <w:r w:rsidRPr="00931F8D">
        <w:t>vietā</w:t>
      </w:r>
      <w:proofErr w:type="spellEnd"/>
      <w:r w:rsidRPr="00931F8D">
        <w:t xml:space="preserve"> </w:t>
      </w:r>
      <w:proofErr w:type="spellStart"/>
      <w:r w:rsidRPr="00931F8D">
        <w:t>maisījumos</w:t>
      </w:r>
      <w:proofErr w:type="spellEnd"/>
      <w:r w:rsidRPr="00931F8D">
        <w:t xml:space="preserve"> </w:t>
      </w:r>
      <w:proofErr w:type="spellStart"/>
      <w:r w:rsidRPr="00931F8D">
        <w:t>pamatu</w:t>
      </w:r>
      <w:proofErr w:type="spellEnd"/>
      <w:r w:rsidRPr="00931F8D">
        <w:t xml:space="preserve"> </w:t>
      </w:r>
      <w:proofErr w:type="spellStart"/>
      <w:r w:rsidRPr="00931F8D">
        <w:t>nesošajām</w:t>
      </w:r>
      <w:proofErr w:type="spellEnd"/>
      <w:r w:rsidRPr="00931F8D">
        <w:t xml:space="preserve"> </w:t>
      </w:r>
      <w:proofErr w:type="spellStart"/>
      <w:r w:rsidRPr="00931F8D">
        <w:t>kārtām</w:t>
      </w:r>
      <w:proofErr w:type="spellEnd"/>
      <w:r w:rsidRPr="00931F8D">
        <w:t xml:space="preserve"> </w:t>
      </w:r>
      <w:proofErr w:type="spellStart"/>
      <w:r w:rsidRPr="00931F8D">
        <w:t>gadījumā</w:t>
      </w:r>
      <w:proofErr w:type="spellEnd"/>
      <w:r w:rsidRPr="00931F8D">
        <w:t xml:space="preserve">, </w:t>
      </w:r>
      <w:proofErr w:type="spellStart"/>
      <w:r w:rsidRPr="00931F8D">
        <w:t>ja</w:t>
      </w:r>
      <w:proofErr w:type="spellEnd"/>
      <w:r w:rsidRPr="00931F8D">
        <w:t xml:space="preserve"> </w:t>
      </w:r>
      <w:proofErr w:type="spellStart"/>
      <w:r w:rsidRPr="00931F8D">
        <w:t>pamata</w:t>
      </w:r>
      <w:proofErr w:type="spellEnd"/>
      <w:r w:rsidRPr="00931F8D">
        <w:t xml:space="preserve"> </w:t>
      </w:r>
      <w:proofErr w:type="spellStart"/>
      <w:r w:rsidRPr="00931F8D">
        <w:t>nesošā</w:t>
      </w:r>
      <w:proofErr w:type="spellEnd"/>
      <w:r w:rsidRPr="00931F8D">
        <w:t xml:space="preserve"> </w:t>
      </w:r>
      <w:proofErr w:type="spellStart"/>
      <w:r w:rsidRPr="00931F8D">
        <w:t>virskārta</w:t>
      </w:r>
      <w:proofErr w:type="spellEnd"/>
      <w:r w:rsidRPr="00931F8D">
        <w:t xml:space="preserve"> </w:t>
      </w:r>
      <w:proofErr w:type="spellStart"/>
      <w:r w:rsidRPr="00931F8D">
        <w:t>tiek</w:t>
      </w:r>
      <w:proofErr w:type="spellEnd"/>
      <w:r w:rsidRPr="00931F8D">
        <w:t xml:space="preserve"> </w:t>
      </w:r>
      <w:proofErr w:type="spellStart"/>
      <w:r w:rsidRPr="00931F8D">
        <w:t>pārklāta</w:t>
      </w:r>
      <w:proofErr w:type="spellEnd"/>
      <w:r w:rsidRPr="00931F8D">
        <w:t xml:space="preserve"> </w:t>
      </w:r>
      <w:proofErr w:type="spellStart"/>
      <w:r w:rsidRPr="00931F8D">
        <w:t>ar</w:t>
      </w:r>
      <w:proofErr w:type="spellEnd"/>
      <w:r w:rsidRPr="00931F8D">
        <w:t xml:space="preserve"> </w:t>
      </w:r>
      <w:proofErr w:type="spellStart"/>
      <w:r w:rsidRPr="00931F8D">
        <w:t>saistītu</w:t>
      </w:r>
      <w:proofErr w:type="spellEnd"/>
      <w:r w:rsidRPr="00931F8D">
        <w:t xml:space="preserve"> </w:t>
      </w:r>
      <w:proofErr w:type="spellStart"/>
      <w:r w:rsidRPr="00931F8D">
        <w:t>segumu</w:t>
      </w:r>
      <w:proofErr w:type="spellEnd"/>
      <w:r w:rsidRPr="00931F8D">
        <w:t xml:space="preserve"> (</w:t>
      </w:r>
      <w:proofErr w:type="spellStart"/>
      <w:r w:rsidRPr="00931F8D">
        <w:t>izņemot</w:t>
      </w:r>
      <w:proofErr w:type="spellEnd"/>
      <w:r w:rsidRPr="00931F8D">
        <w:t xml:space="preserve"> </w:t>
      </w:r>
      <w:proofErr w:type="spellStart"/>
      <w:r w:rsidRPr="00931F8D">
        <w:t>virsmas</w:t>
      </w:r>
      <w:proofErr w:type="spellEnd"/>
      <w:r w:rsidRPr="00931F8D">
        <w:t xml:space="preserve"> </w:t>
      </w:r>
      <w:proofErr w:type="spellStart"/>
      <w:r w:rsidRPr="00931F8D">
        <w:t>apstrādi</w:t>
      </w:r>
      <w:proofErr w:type="spellEnd"/>
      <w:r w:rsidRPr="00931F8D">
        <w:t xml:space="preserve">), </w:t>
      </w:r>
      <w:proofErr w:type="spellStart"/>
      <w:r w:rsidRPr="00931F8D">
        <w:t>ja</w:t>
      </w:r>
      <w:proofErr w:type="spellEnd"/>
      <w:r w:rsidRPr="00931F8D">
        <w:t xml:space="preserve"> tie </w:t>
      </w:r>
      <w:proofErr w:type="spellStart"/>
      <w:r w:rsidRPr="00931F8D">
        <w:t>atbilst</w:t>
      </w:r>
      <w:proofErr w:type="spellEnd"/>
      <w:r w:rsidRPr="00931F8D">
        <w:t xml:space="preserve"> </w:t>
      </w:r>
      <w:proofErr w:type="spellStart"/>
      <w:r w:rsidRPr="00931F8D">
        <w:t>Autoceļu</w:t>
      </w:r>
      <w:proofErr w:type="spellEnd"/>
      <w:r w:rsidRPr="00931F8D">
        <w:t xml:space="preserve"> </w:t>
      </w:r>
      <w:proofErr w:type="spellStart"/>
      <w:proofErr w:type="gramStart"/>
      <w:r w:rsidRPr="00931F8D">
        <w:t>būvdarbu</w:t>
      </w:r>
      <w:proofErr w:type="spellEnd"/>
      <w:r w:rsidRPr="00931F8D">
        <w:t xml:space="preserve">  </w:t>
      </w:r>
      <w:proofErr w:type="spellStart"/>
      <w:r w:rsidRPr="00931F8D">
        <w:t>specifikāciju</w:t>
      </w:r>
      <w:proofErr w:type="spellEnd"/>
      <w:proofErr w:type="gramEnd"/>
      <w:r w:rsidRPr="00931F8D">
        <w:t xml:space="preserve"> 5.2.4.1. </w:t>
      </w:r>
      <w:proofErr w:type="spellStart"/>
      <w:proofErr w:type="gramStart"/>
      <w:r w:rsidRPr="00931F8D">
        <w:t>punktā</w:t>
      </w:r>
      <w:proofErr w:type="spellEnd"/>
      <w:r w:rsidRPr="00931F8D">
        <w:t xml:space="preserve">  </w:t>
      </w:r>
      <w:proofErr w:type="spellStart"/>
      <w:r w:rsidRPr="00931F8D">
        <w:t>izvirzītajām</w:t>
      </w:r>
      <w:proofErr w:type="spellEnd"/>
      <w:proofErr w:type="gramEnd"/>
      <w:r w:rsidRPr="00931F8D">
        <w:t xml:space="preserve"> </w:t>
      </w:r>
      <w:proofErr w:type="spellStart"/>
      <w:r w:rsidRPr="00931F8D">
        <w:t>prasībām</w:t>
      </w:r>
      <w:proofErr w:type="spellEnd"/>
      <w:r w:rsidRPr="00931F8D">
        <w:t xml:space="preserve">. </w:t>
      </w:r>
      <w:proofErr w:type="spellStart"/>
      <w:r w:rsidRPr="00C054C4">
        <w:t>Domnas</w:t>
      </w:r>
      <w:proofErr w:type="spellEnd"/>
      <w:r w:rsidRPr="00C054C4">
        <w:t xml:space="preserve"> un </w:t>
      </w:r>
      <w:proofErr w:type="spellStart"/>
      <w:r w:rsidRPr="00C054C4">
        <w:t>tēraudkausēšanas</w:t>
      </w:r>
      <w:proofErr w:type="spellEnd"/>
      <w:r w:rsidRPr="00C054C4">
        <w:t xml:space="preserve"> </w:t>
      </w:r>
      <w:proofErr w:type="spellStart"/>
      <w:r w:rsidRPr="00C054C4">
        <w:t>izdedžiem</w:t>
      </w:r>
      <w:proofErr w:type="spellEnd"/>
      <w:r w:rsidRPr="00C054C4">
        <w:t xml:space="preserve"> (</w:t>
      </w:r>
      <w:proofErr w:type="spellStart"/>
      <w:r w:rsidRPr="00C054C4">
        <w:t>sārņiem</w:t>
      </w:r>
      <w:proofErr w:type="spellEnd"/>
      <w:r w:rsidRPr="00C054C4">
        <w:t>)</w:t>
      </w:r>
      <w:r w:rsidRPr="00931F8D">
        <w:t xml:space="preserve"> </w:t>
      </w:r>
      <w:proofErr w:type="spellStart"/>
      <w:r w:rsidRPr="00931F8D">
        <w:t>nedrīkst</w:t>
      </w:r>
      <w:proofErr w:type="spellEnd"/>
      <w:r w:rsidRPr="00931F8D">
        <w:t xml:space="preserve"> </w:t>
      </w:r>
      <w:proofErr w:type="spellStart"/>
      <w:r w:rsidRPr="00931F8D">
        <w:t>piemist</w:t>
      </w:r>
      <w:proofErr w:type="spellEnd"/>
      <w:r w:rsidRPr="00931F8D">
        <w:t xml:space="preserve"> </w:t>
      </w:r>
      <w:proofErr w:type="spellStart"/>
      <w:r w:rsidRPr="00931F8D">
        <w:t>pašcementējošas</w:t>
      </w:r>
      <w:proofErr w:type="spellEnd"/>
      <w:r w:rsidRPr="00931F8D">
        <w:t xml:space="preserve"> </w:t>
      </w:r>
      <w:proofErr w:type="spellStart"/>
      <w:r w:rsidRPr="00931F8D">
        <w:t>īpašības</w:t>
      </w:r>
      <w:proofErr w:type="spellEnd"/>
      <w:r w:rsidRPr="00931F8D">
        <w:t xml:space="preserve">. </w:t>
      </w:r>
      <w:proofErr w:type="spellStart"/>
      <w:r w:rsidRPr="00C054C4">
        <w:t>Domnas</w:t>
      </w:r>
      <w:proofErr w:type="spellEnd"/>
      <w:r w:rsidRPr="00C054C4">
        <w:t xml:space="preserve"> un </w:t>
      </w:r>
      <w:proofErr w:type="spellStart"/>
      <w:r w:rsidRPr="00C054C4">
        <w:t>tēraudkausēšanas</w:t>
      </w:r>
      <w:proofErr w:type="spellEnd"/>
      <w:r w:rsidRPr="00C054C4">
        <w:t xml:space="preserve"> </w:t>
      </w:r>
      <w:proofErr w:type="spellStart"/>
      <w:r w:rsidRPr="00C054C4">
        <w:t>izdedžiem</w:t>
      </w:r>
      <w:proofErr w:type="spellEnd"/>
      <w:r w:rsidRPr="00C054C4">
        <w:t xml:space="preserve"> (</w:t>
      </w:r>
      <w:proofErr w:type="spellStart"/>
      <w:r w:rsidRPr="00C054C4">
        <w:t>sārņiem</w:t>
      </w:r>
      <w:proofErr w:type="spellEnd"/>
      <w:r w:rsidRPr="00C054C4">
        <w:t>)</w:t>
      </w:r>
      <w:r w:rsidRPr="00931F8D">
        <w:t xml:space="preserve"> </w:t>
      </w:r>
      <w:proofErr w:type="spellStart"/>
      <w:r w:rsidRPr="00931F8D">
        <w:t>papildus</w:t>
      </w:r>
      <w:proofErr w:type="spellEnd"/>
      <w:r w:rsidRPr="00931F8D">
        <w:t xml:space="preserve"> </w:t>
      </w:r>
      <w:proofErr w:type="spellStart"/>
      <w:r w:rsidRPr="00931F8D">
        <w:t>jāatbilst</w:t>
      </w:r>
      <w:proofErr w:type="spellEnd"/>
      <w:r w:rsidRPr="00931F8D">
        <w:t xml:space="preserve"> </w:t>
      </w:r>
      <w:proofErr w:type="spellStart"/>
      <w:r w:rsidRPr="00931F8D">
        <w:t>arī</w:t>
      </w:r>
      <w:proofErr w:type="spellEnd"/>
      <w:r w:rsidRPr="00931F8D">
        <w:t xml:space="preserve"> 5.2- 5 </w:t>
      </w:r>
      <w:proofErr w:type="spellStart"/>
      <w:r w:rsidRPr="00931F8D">
        <w:t>tabulā</w:t>
      </w:r>
      <w:proofErr w:type="spellEnd"/>
      <w:r w:rsidRPr="00931F8D">
        <w:t xml:space="preserve"> </w:t>
      </w:r>
      <w:proofErr w:type="spellStart"/>
      <w:r w:rsidRPr="00931F8D">
        <w:t>izvirzītajām</w:t>
      </w:r>
      <w:proofErr w:type="spellEnd"/>
      <w:r w:rsidRPr="00931F8D">
        <w:t xml:space="preserve"> </w:t>
      </w:r>
      <w:proofErr w:type="spellStart"/>
      <w:r w:rsidRPr="00931F8D">
        <w:t>prasībām</w:t>
      </w:r>
      <w:proofErr w:type="spellEnd"/>
      <w:r w:rsidRPr="00931F8D">
        <w:t>:</w:t>
      </w:r>
    </w:p>
    <w:p w14:paraId="12BB2A48" w14:textId="77777777" w:rsidR="007B1584" w:rsidRDefault="007B1584" w:rsidP="00B300E4"/>
    <w:p w14:paraId="64F9902F" w14:textId="77777777" w:rsidR="007B1584" w:rsidRDefault="007B1584" w:rsidP="00B300E4"/>
    <w:p w14:paraId="22248DE1" w14:textId="77777777" w:rsidR="007B1584" w:rsidRDefault="007B1584" w:rsidP="00B300E4"/>
    <w:p w14:paraId="51F6E597" w14:textId="77777777" w:rsidR="007B1584" w:rsidRDefault="007B1584" w:rsidP="00B300E4"/>
    <w:p w14:paraId="76DB8801" w14:textId="77777777" w:rsidR="007B1584" w:rsidRDefault="007B1584" w:rsidP="00B300E4"/>
    <w:p w14:paraId="3043BF40" w14:textId="4D991B68" w:rsidR="007B1584" w:rsidRPr="00931F8D" w:rsidRDefault="007B1584" w:rsidP="00131A88">
      <w:pPr>
        <w:pStyle w:val="Virsraksts8"/>
      </w:pPr>
      <w:r w:rsidRPr="00BF2E64">
        <w:t xml:space="preserve">tabula. </w:t>
      </w:r>
      <w:proofErr w:type="spellStart"/>
      <w:r w:rsidRPr="00931F8D">
        <w:t>Prasības</w:t>
      </w:r>
      <w:proofErr w:type="spellEnd"/>
      <w:r w:rsidRPr="00931F8D">
        <w:t xml:space="preserve"> </w:t>
      </w:r>
      <w:proofErr w:type="spellStart"/>
      <w:r w:rsidRPr="00C054C4">
        <w:t>Domnas</w:t>
      </w:r>
      <w:proofErr w:type="spellEnd"/>
      <w:r w:rsidRPr="00C054C4">
        <w:t xml:space="preserve"> un </w:t>
      </w:r>
      <w:proofErr w:type="spellStart"/>
      <w:r w:rsidRPr="00C054C4">
        <w:t>tēraudkausēšanas</w:t>
      </w:r>
      <w:proofErr w:type="spellEnd"/>
      <w:r w:rsidRPr="00C054C4">
        <w:t xml:space="preserve"> </w:t>
      </w:r>
      <w:proofErr w:type="spellStart"/>
      <w:r w:rsidRPr="00C054C4">
        <w:t>izdedžiem</w:t>
      </w:r>
      <w:proofErr w:type="spellEnd"/>
      <w:r w:rsidRPr="00C054C4">
        <w:t xml:space="preserve"> (</w:t>
      </w:r>
      <w:proofErr w:type="spellStart"/>
      <w:r w:rsidRPr="00C054C4">
        <w:t>sārņiem</w:t>
      </w:r>
      <w:proofErr w:type="spellEnd"/>
      <w:r w:rsidRPr="00C054C4">
        <w:t>)</w:t>
      </w:r>
    </w:p>
    <w:p w14:paraId="320CB824" w14:textId="77777777" w:rsidR="007B1584" w:rsidRPr="00931F8D" w:rsidRDefault="007B1584" w:rsidP="00B300E4">
      <w:pPr>
        <w:rPr>
          <w:sz w:val="20"/>
          <w:szCs w:val="20"/>
        </w:rPr>
      </w:pPr>
    </w:p>
    <w:tbl>
      <w:tblPr>
        <w:tblW w:w="9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0"/>
        <w:gridCol w:w="1785"/>
        <w:gridCol w:w="1617"/>
        <w:gridCol w:w="1135"/>
        <w:gridCol w:w="1812"/>
      </w:tblGrid>
      <w:tr w:rsidR="007B1584" w:rsidRPr="00931F8D" w14:paraId="2A23349F" w14:textId="77777777">
        <w:trPr>
          <w:trHeight w:val="300"/>
        </w:trPr>
        <w:tc>
          <w:tcPr>
            <w:tcW w:w="2710" w:type="dxa"/>
          </w:tcPr>
          <w:p w14:paraId="2D011844" w14:textId="77777777" w:rsidR="007B1584" w:rsidRPr="00931F8D" w:rsidRDefault="007B1584" w:rsidP="00131A88">
            <w:pPr>
              <w:ind w:firstLine="0"/>
              <w:jc w:val="left"/>
              <w:rPr>
                <w:sz w:val="20"/>
                <w:szCs w:val="20"/>
              </w:rPr>
            </w:pPr>
            <w:proofErr w:type="spellStart"/>
            <w:r w:rsidRPr="00931F8D">
              <w:rPr>
                <w:sz w:val="20"/>
                <w:szCs w:val="20"/>
              </w:rPr>
              <w:t>Īpašība</w:t>
            </w:r>
            <w:proofErr w:type="spellEnd"/>
            <w:r w:rsidRPr="00931F8D">
              <w:rPr>
                <w:sz w:val="20"/>
                <w:szCs w:val="20"/>
              </w:rPr>
              <w:t xml:space="preserve">, </w:t>
            </w:r>
            <w:proofErr w:type="spellStart"/>
            <w:r w:rsidRPr="00931F8D">
              <w:rPr>
                <w:sz w:val="20"/>
                <w:szCs w:val="20"/>
              </w:rPr>
              <w:t>mērvienība</w:t>
            </w:r>
            <w:proofErr w:type="spellEnd"/>
          </w:p>
        </w:tc>
        <w:tc>
          <w:tcPr>
            <w:tcW w:w="1785" w:type="dxa"/>
          </w:tcPr>
          <w:p w14:paraId="1E0CC4B8" w14:textId="77777777" w:rsidR="007B1584" w:rsidRPr="00931F8D" w:rsidRDefault="007B1584" w:rsidP="00131A88">
            <w:pPr>
              <w:ind w:firstLine="0"/>
              <w:jc w:val="left"/>
              <w:rPr>
                <w:sz w:val="20"/>
                <w:szCs w:val="20"/>
              </w:rPr>
            </w:pPr>
            <w:proofErr w:type="spellStart"/>
            <w:r w:rsidRPr="00931F8D">
              <w:rPr>
                <w:sz w:val="20"/>
                <w:szCs w:val="20"/>
              </w:rPr>
              <w:t>Testēšanas</w:t>
            </w:r>
            <w:proofErr w:type="spellEnd"/>
            <w:r w:rsidRPr="00931F8D">
              <w:rPr>
                <w:sz w:val="20"/>
                <w:szCs w:val="20"/>
              </w:rPr>
              <w:t xml:space="preserve"> </w:t>
            </w:r>
            <w:proofErr w:type="spellStart"/>
            <w:r w:rsidRPr="00931F8D">
              <w:rPr>
                <w:sz w:val="20"/>
                <w:szCs w:val="20"/>
              </w:rPr>
              <w:t>metode</w:t>
            </w:r>
            <w:proofErr w:type="spellEnd"/>
          </w:p>
        </w:tc>
        <w:tc>
          <w:tcPr>
            <w:tcW w:w="1617" w:type="dxa"/>
          </w:tcPr>
          <w:p w14:paraId="6AE37C6A" w14:textId="77777777" w:rsidR="007B1584" w:rsidRPr="00931F8D" w:rsidRDefault="007B1584" w:rsidP="00131A88">
            <w:pPr>
              <w:ind w:firstLine="0"/>
              <w:jc w:val="left"/>
              <w:rPr>
                <w:sz w:val="20"/>
                <w:szCs w:val="20"/>
              </w:rPr>
            </w:pPr>
            <w:bookmarkStart w:id="1187" w:name="_Hlk147996240"/>
            <w:proofErr w:type="spellStart"/>
            <w:r w:rsidRPr="00931F8D">
              <w:rPr>
                <w:sz w:val="20"/>
                <w:szCs w:val="20"/>
              </w:rPr>
              <w:t>Atsauce</w:t>
            </w:r>
            <w:proofErr w:type="spellEnd"/>
            <w:r w:rsidRPr="00931F8D">
              <w:rPr>
                <w:sz w:val="20"/>
                <w:szCs w:val="20"/>
              </w:rPr>
              <w:t xml:space="preserve"> </w:t>
            </w:r>
            <w:proofErr w:type="spellStart"/>
            <w:r w:rsidRPr="00931F8D">
              <w:rPr>
                <w:sz w:val="20"/>
                <w:szCs w:val="20"/>
              </w:rPr>
              <w:t>uz</w:t>
            </w:r>
            <w:proofErr w:type="spellEnd"/>
            <w:r w:rsidRPr="00931F8D">
              <w:rPr>
                <w:sz w:val="20"/>
                <w:szCs w:val="20"/>
              </w:rPr>
              <w:t xml:space="preserve"> LVS EN 13242+A1</w:t>
            </w:r>
            <w:bookmarkEnd w:id="1187"/>
          </w:p>
        </w:tc>
        <w:tc>
          <w:tcPr>
            <w:tcW w:w="1135" w:type="dxa"/>
          </w:tcPr>
          <w:p w14:paraId="3428E9D7" w14:textId="77777777" w:rsidR="007B1584" w:rsidRPr="00931F8D" w:rsidRDefault="007B1584" w:rsidP="00131A88">
            <w:pPr>
              <w:ind w:firstLine="0"/>
              <w:jc w:val="left"/>
              <w:rPr>
                <w:sz w:val="20"/>
                <w:szCs w:val="20"/>
              </w:rPr>
            </w:pPr>
            <w:proofErr w:type="spellStart"/>
            <w:r w:rsidRPr="00931F8D">
              <w:rPr>
                <w:sz w:val="20"/>
                <w:szCs w:val="20"/>
              </w:rPr>
              <w:t>Kategorija</w:t>
            </w:r>
            <w:proofErr w:type="spellEnd"/>
          </w:p>
        </w:tc>
        <w:tc>
          <w:tcPr>
            <w:tcW w:w="1812" w:type="dxa"/>
          </w:tcPr>
          <w:p w14:paraId="209FB659" w14:textId="77777777" w:rsidR="007B1584" w:rsidRPr="00931F8D" w:rsidRDefault="007B1584" w:rsidP="00131A88">
            <w:pPr>
              <w:ind w:firstLine="0"/>
              <w:jc w:val="left"/>
              <w:rPr>
                <w:sz w:val="20"/>
                <w:szCs w:val="20"/>
              </w:rPr>
            </w:pPr>
            <w:proofErr w:type="spellStart"/>
            <w:r w:rsidRPr="00931F8D">
              <w:rPr>
                <w:sz w:val="20"/>
                <w:szCs w:val="20"/>
              </w:rPr>
              <w:t>Prasība</w:t>
            </w:r>
            <w:proofErr w:type="spellEnd"/>
          </w:p>
        </w:tc>
      </w:tr>
      <w:tr w:rsidR="007B1584" w:rsidRPr="00931F8D" w14:paraId="5A13D43C" w14:textId="77777777">
        <w:trPr>
          <w:trHeight w:val="300"/>
        </w:trPr>
        <w:tc>
          <w:tcPr>
            <w:tcW w:w="2710" w:type="dxa"/>
          </w:tcPr>
          <w:p w14:paraId="23A68BC2" w14:textId="77777777" w:rsidR="007B1584" w:rsidRPr="00931F8D" w:rsidRDefault="007B1584" w:rsidP="00775E8F">
            <w:pPr>
              <w:ind w:firstLine="0"/>
              <w:jc w:val="left"/>
              <w:rPr>
                <w:sz w:val="20"/>
                <w:szCs w:val="20"/>
              </w:rPr>
            </w:pPr>
            <w:proofErr w:type="spellStart"/>
            <w:r w:rsidRPr="00931F8D">
              <w:rPr>
                <w:sz w:val="20"/>
                <w:szCs w:val="20"/>
              </w:rPr>
              <w:t>Tilpuma</w:t>
            </w:r>
            <w:proofErr w:type="spellEnd"/>
            <w:r w:rsidRPr="00931F8D">
              <w:rPr>
                <w:sz w:val="20"/>
                <w:szCs w:val="20"/>
              </w:rPr>
              <w:t xml:space="preserve"> </w:t>
            </w:r>
            <w:proofErr w:type="spellStart"/>
            <w:r w:rsidRPr="00931F8D">
              <w:rPr>
                <w:sz w:val="20"/>
                <w:szCs w:val="20"/>
              </w:rPr>
              <w:t>stabilitāte</w:t>
            </w:r>
            <w:proofErr w:type="spellEnd"/>
            <w:r w:rsidRPr="00931F8D">
              <w:rPr>
                <w:sz w:val="20"/>
                <w:szCs w:val="20"/>
              </w:rPr>
              <w:t xml:space="preserve">, </w:t>
            </w:r>
            <w:proofErr w:type="spellStart"/>
            <w:r w:rsidRPr="00931F8D">
              <w:rPr>
                <w:sz w:val="20"/>
                <w:szCs w:val="20"/>
              </w:rPr>
              <w:t>tilpuma</w:t>
            </w:r>
            <w:proofErr w:type="spellEnd"/>
            <w:r w:rsidRPr="00931F8D">
              <w:rPr>
                <w:sz w:val="20"/>
                <w:szCs w:val="20"/>
              </w:rPr>
              <w:t xml:space="preserve"> % </w:t>
            </w:r>
            <w:proofErr w:type="spellStart"/>
            <w:r w:rsidRPr="00931F8D">
              <w:rPr>
                <w:sz w:val="20"/>
                <w:szCs w:val="20"/>
              </w:rPr>
              <w:t>ja</w:t>
            </w:r>
            <w:proofErr w:type="spellEnd"/>
            <w:r w:rsidRPr="00931F8D">
              <w:rPr>
                <w:sz w:val="20"/>
                <w:szCs w:val="20"/>
              </w:rPr>
              <w:t xml:space="preserve"> MgO ≤ 5%, tad </w:t>
            </w:r>
            <w:proofErr w:type="spellStart"/>
            <w:r w:rsidRPr="00931F8D">
              <w:rPr>
                <w:sz w:val="20"/>
                <w:szCs w:val="20"/>
              </w:rPr>
              <w:t>testēšanas</w:t>
            </w:r>
            <w:proofErr w:type="spellEnd"/>
            <w:r w:rsidRPr="00931F8D">
              <w:rPr>
                <w:sz w:val="20"/>
                <w:szCs w:val="20"/>
              </w:rPr>
              <w:t xml:space="preserve"> laiks </w:t>
            </w:r>
            <w:proofErr w:type="spellStart"/>
            <w:r w:rsidRPr="00931F8D">
              <w:rPr>
                <w:sz w:val="20"/>
                <w:szCs w:val="20"/>
              </w:rPr>
              <w:t>ir</w:t>
            </w:r>
            <w:proofErr w:type="spellEnd"/>
            <w:r w:rsidRPr="00931F8D">
              <w:rPr>
                <w:sz w:val="20"/>
                <w:szCs w:val="20"/>
              </w:rPr>
              <w:t xml:space="preserve"> 24 h </w:t>
            </w:r>
          </w:p>
          <w:p w14:paraId="474C5CB4" w14:textId="77777777" w:rsidR="007B1584" w:rsidRPr="00931F8D" w:rsidRDefault="007B1584" w:rsidP="00775E8F">
            <w:pPr>
              <w:ind w:firstLine="0"/>
              <w:jc w:val="left"/>
              <w:rPr>
                <w:sz w:val="20"/>
                <w:szCs w:val="20"/>
              </w:rPr>
            </w:pPr>
            <w:proofErr w:type="spellStart"/>
            <w:r w:rsidRPr="00931F8D">
              <w:rPr>
                <w:sz w:val="20"/>
                <w:szCs w:val="20"/>
              </w:rPr>
              <w:t>ja</w:t>
            </w:r>
            <w:proofErr w:type="spellEnd"/>
            <w:r w:rsidRPr="00931F8D">
              <w:rPr>
                <w:sz w:val="20"/>
                <w:szCs w:val="20"/>
              </w:rPr>
              <w:t xml:space="preserve"> MgO &gt; 5%, tad </w:t>
            </w:r>
            <w:proofErr w:type="spellStart"/>
            <w:r w:rsidRPr="00931F8D">
              <w:rPr>
                <w:sz w:val="20"/>
                <w:szCs w:val="20"/>
              </w:rPr>
              <w:t>testēšanas</w:t>
            </w:r>
            <w:proofErr w:type="spellEnd"/>
            <w:r w:rsidRPr="00931F8D">
              <w:rPr>
                <w:sz w:val="20"/>
                <w:szCs w:val="20"/>
              </w:rPr>
              <w:t xml:space="preserve"> laiks </w:t>
            </w:r>
            <w:proofErr w:type="spellStart"/>
            <w:r w:rsidRPr="00931F8D">
              <w:rPr>
                <w:sz w:val="20"/>
                <w:szCs w:val="20"/>
              </w:rPr>
              <w:t>ir</w:t>
            </w:r>
            <w:proofErr w:type="spellEnd"/>
            <w:r w:rsidRPr="00931F8D">
              <w:rPr>
                <w:sz w:val="20"/>
                <w:szCs w:val="20"/>
              </w:rPr>
              <w:t xml:space="preserve"> 168 h</w:t>
            </w:r>
          </w:p>
        </w:tc>
        <w:tc>
          <w:tcPr>
            <w:tcW w:w="1785" w:type="dxa"/>
          </w:tcPr>
          <w:p w14:paraId="578D4D51" w14:textId="77777777" w:rsidR="007B1584" w:rsidRPr="00931F8D" w:rsidRDefault="007B1584" w:rsidP="00775E8F">
            <w:pPr>
              <w:ind w:firstLine="0"/>
              <w:jc w:val="left"/>
              <w:rPr>
                <w:sz w:val="20"/>
                <w:szCs w:val="20"/>
              </w:rPr>
            </w:pPr>
            <w:r w:rsidRPr="00931F8D">
              <w:rPr>
                <w:sz w:val="20"/>
                <w:szCs w:val="20"/>
              </w:rPr>
              <w:t>LVS EN 1744-1</w:t>
            </w:r>
          </w:p>
        </w:tc>
        <w:tc>
          <w:tcPr>
            <w:tcW w:w="1617" w:type="dxa"/>
          </w:tcPr>
          <w:p w14:paraId="62DBF3CA" w14:textId="77777777" w:rsidR="007B1584" w:rsidRPr="00931F8D" w:rsidRDefault="007B1584" w:rsidP="00775E8F">
            <w:pPr>
              <w:ind w:firstLine="0"/>
              <w:jc w:val="left"/>
              <w:rPr>
                <w:sz w:val="20"/>
                <w:szCs w:val="20"/>
              </w:rPr>
            </w:pPr>
            <w:r w:rsidRPr="00931F8D">
              <w:rPr>
                <w:sz w:val="20"/>
                <w:szCs w:val="20"/>
              </w:rPr>
              <w:t>6.5.2.1.p-ts</w:t>
            </w:r>
          </w:p>
        </w:tc>
        <w:tc>
          <w:tcPr>
            <w:tcW w:w="1135" w:type="dxa"/>
          </w:tcPr>
          <w:p w14:paraId="2B2484A5" w14:textId="77777777" w:rsidR="007B1584" w:rsidRPr="00931F8D" w:rsidRDefault="007B1584" w:rsidP="00775E8F">
            <w:pPr>
              <w:ind w:firstLine="0"/>
              <w:jc w:val="left"/>
              <w:rPr>
                <w:sz w:val="20"/>
                <w:szCs w:val="20"/>
              </w:rPr>
            </w:pPr>
            <w:r w:rsidRPr="00931F8D">
              <w:rPr>
                <w:sz w:val="20"/>
                <w:szCs w:val="20"/>
              </w:rPr>
              <w:t>V5</w:t>
            </w:r>
          </w:p>
        </w:tc>
        <w:tc>
          <w:tcPr>
            <w:tcW w:w="1812" w:type="dxa"/>
          </w:tcPr>
          <w:p w14:paraId="330175E0" w14:textId="77777777" w:rsidR="007B1584" w:rsidRPr="00931F8D" w:rsidRDefault="007B1584" w:rsidP="00775E8F">
            <w:pPr>
              <w:ind w:firstLine="0"/>
              <w:jc w:val="left"/>
              <w:rPr>
                <w:sz w:val="20"/>
                <w:szCs w:val="20"/>
              </w:rPr>
            </w:pPr>
            <w:r w:rsidRPr="00931F8D">
              <w:rPr>
                <w:sz w:val="20"/>
                <w:szCs w:val="20"/>
              </w:rPr>
              <w:t>≤ 5</w:t>
            </w:r>
          </w:p>
        </w:tc>
      </w:tr>
      <w:tr w:rsidR="007B1584" w:rsidRPr="00931F8D" w14:paraId="5A549830" w14:textId="77777777">
        <w:trPr>
          <w:trHeight w:val="300"/>
        </w:trPr>
        <w:tc>
          <w:tcPr>
            <w:tcW w:w="2710" w:type="dxa"/>
          </w:tcPr>
          <w:p w14:paraId="45C1F509" w14:textId="77777777" w:rsidR="007B1584" w:rsidRPr="00931F8D" w:rsidRDefault="007B1584" w:rsidP="00775E8F">
            <w:pPr>
              <w:ind w:firstLine="0"/>
              <w:jc w:val="left"/>
              <w:rPr>
                <w:sz w:val="20"/>
                <w:szCs w:val="20"/>
              </w:rPr>
            </w:pPr>
            <w:proofErr w:type="spellStart"/>
            <w:r w:rsidRPr="00931F8D">
              <w:rPr>
                <w:sz w:val="20"/>
                <w:szCs w:val="20"/>
              </w:rPr>
              <w:t>Dikalcija</w:t>
            </w:r>
            <w:proofErr w:type="spellEnd"/>
            <w:r w:rsidRPr="00931F8D">
              <w:rPr>
                <w:sz w:val="20"/>
                <w:szCs w:val="20"/>
              </w:rPr>
              <w:t xml:space="preserve"> </w:t>
            </w:r>
            <w:proofErr w:type="spellStart"/>
            <w:r w:rsidRPr="00931F8D">
              <w:rPr>
                <w:sz w:val="20"/>
                <w:szCs w:val="20"/>
              </w:rPr>
              <w:t>silikāta</w:t>
            </w:r>
            <w:proofErr w:type="spellEnd"/>
            <w:r w:rsidRPr="00931F8D">
              <w:rPr>
                <w:sz w:val="20"/>
                <w:szCs w:val="20"/>
              </w:rPr>
              <w:t xml:space="preserve"> </w:t>
            </w:r>
            <w:proofErr w:type="spellStart"/>
            <w:proofErr w:type="gramStart"/>
            <w:r w:rsidRPr="00931F8D">
              <w:rPr>
                <w:sz w:val="20"/>
                <w:szCs w:val="20"/>
              </w:rPr>
              <w:t>sadalīšanās</w:t>
            </w:r>
            <w:proofErr w:type="spellEnd"/>
            <w:r w:rsidRPr="00931F8D">
              <w:rPr>
                <w:sz w:val="20"/>
                <w:szCs w:val="20"/>
                <w:vertAlign w:val="superscript"/>
              </w:rPr>
              <w:t>(</w:t>
            </w:r>
            <w:proofErr w:type="gramEnd"/>
            <w:r w:rsidRPr="00931F8D">
              <w:rPr>
                <w:sz w:val="20"/>
                <w:szCs w:val="20"/>
                <w:vertAlign w:val="superscript"/>
              </w:rPr>
              <w:t>1)</w:t>
            </w:r>
          </w:p>
        </w:tc>
        <w:tc>
          <w:tcPr>
            <w:tcW w:w="1785" w:type="dxa"/>
          </w:tcPr>
          <w:p w14:paraId="3CE2420C" w14:textId="77777777" w:rsidR="007B1584" w:rsidRPr="00931F8D" w:rsidRDefault="007B1584" w:rsidP="00775E8F">
            <w:pPr>
              <w:ind w:firstLine="0"/>
              <w:jc w:val="left"/>
              <w:rPr>
                <w:sz w:val="20"/>
                <w:szCs w:val="20"/>
              </w:rPr>
            </w:pPr>
            <w:r w:rsidRPr="00931F8D">
              <w:rPr>
                <w:sz w:val="20"/>
                <w:szCs w:val="20"/>
              </w:rPr>
              <w:t>LVS EN 1744-1</w:t>
            </w:r>
          </w:p>
        </w:tc>
        <w:tc>
          <w:tcPr>
            <w:tcW w:w="1617" w:type="dxa"/>
          </w:tcPr>
          <w:p w14:paraId="4F0C8FCA" w14:textId="77777777" w:rsidR="007B1584" w:rsidRPr="00931F8D" w:rsidRDefault="007B1584" w:rsidP="00775E8F">
            <w:pPr>
              <w:ind w:firstLine="0"/>
              <w:jc w:val="left"/>
              <w:rPr>
                <w:sz w:val="20"/>
                <w:szCs w:val="20"/>
              </w:rPr>
            </w:pPr>
            <w:r w:rsidRPr="00931F8D">
              <w:rPr>
                <w:sz w:val="20"/>
                <w:szCs w:val="20"/>
              </w:rPr>
              <w:t>6.5.2.2. p-</w:t>
            </w:r>
            <w:proofErr w:type="spellStart"/>
            <w:r w:rsidRPr="00931F8D">
              <w:rPr>
                <w:sz w:val="20"/>
                <w:szCs w:val="20"/>
              </w:rPr>
              <w:t>ts</w:t>
            </w:r>
            <w:proofErr w:type="spellEnd"/>
          </w:p>
        </w:tc>
        <w:tc>
          <w:tcPr>
            <w:tcW w:w="1135" w:type="dxa"/>
          </w:tcPr>
          <w:p w14:paraId="2FF51286" w14:textId="77777777" w:rsidR="007B1584" w:rsidRPr="00931F8D" w:rsidRDefault="007B1584" w:rsidP="00775E8F">
            <w:pPr>
              <w:ind w:firstLine="0"/>
              <w:jc w:val="left"/>
              <w:rPr>
                <w:sz w:val="20"/>
                <w:szCs w:val="20"/>
              </w:rPr>
            </w:pPr>
            <w:r w:rsidRPr="00931F8D">
              <w:rPr>
                <w:sz w:val="20"/>
                <w:szCs w:val="20"/>
              </w:rPr>
              <w:t>-</w:t>
            </w:r>
          </w:p>
        </w:tc>
        <w:tc>
          <w:tcPr>
            <w:tcW w:w="1812" w:type="dxa"/>
          </w:tcPr>
          <w:p w14:paraId="67D465DC" w14:textId="77777777" w:rsidR="007B1584" w:rsidRPr="00931F8D" w:rsidRDefault="007B1584" w:rsidP="00775E8F">
            <w:pPr>
              <w:ind w:firstLine="0"/>
              <w:jc w:val="left"/>
              <w:rPr>
                <w:sz w:val="20"/>
                <w:szCs w:val="20"/>
              </w:rPr>
            </w:pPr>
            <w:proofErr w:type="spellStart"/>
            <w:r w:rsidRPr="00931F8D">
              <w:rPr>
                <w:sz w:val="20"/>
                <w:szCs w:val="20"/>
              </w:rPr>
              <w:t>Dikalcija</w:t>
            </w:r>
            <w:proofErr w:type="spellEnd"/>
            <w:r w:rsidRPr="00931F8D">
              <w:rPr>
                <w:sz w:val="20"/>
                <w:szCs w:val="20"/>
              </w:rPr>
              <w:t xml:space="preserve"> </w:t>
            </w:r>
            <w:proofErr w:type="spellStart"/>
            <w:r w:rsidRPr="00931F8D">
              <w:rPr>
                <w:sz w:val="20"/>
                <w:szCs w:val="20"/>
              </w:rPr>
              <w:t>silikāts</w:t>
            </w:r>
            <w:proofErr w:type="spellEnd"/>
            <w:r w:rsidRPr="00931F8D">
              <w:rPr>
                <w:sz w:val="20"/>
                <w:szCs w:val="20"/>
              </w:rPr>
              <w:t xml:space="preserve"> </w:t>
            </w:r>
            <w:proofErr w:type="spellStart"/>
            <w:r w:rsidRPr="00931F8D">
              <w:rPr>
                <w:sz w:val="20"/>
                <w:szCs w:val="20"/>
              </w:rPr>
              <w:t>nedrīkst</w:t>
            </w:r>
            <w:proofErr w:type="spellEnd"/>
            <w:r w:rsidRPr="00931F8D">
              <w:rPr>
                <w:sz w:val="20"/>
                <w:szCs w:val="20"/>
              </w:rPr>
              <w:t xml:space="preserve"> </w:t>
            </w:r>
            <w:proofErr w:type="spellStart"/>
            <w:r w:rsidRPr="00931F8D">
              <w:rPr>
                <w:sz w:val="20"/>
                <w:szCs w:val="20"/>
              </w:rPr>
              <w:t>sadalīties</w:t>
            </w:r>
            <w:proofErr w:type="spellEnd"/>
            <w:r w:rsidRPr="00931F8D">
              <w:rPr>
                <w:sz w:val="20"/>
                <w:szCs w:val="20"/>
              </w:rPr>
              <w:t xml:space="preserve">, </w:t>
            </w:r>
            <w:proofErr w:type="spellStart"/>
            <w:r w:rsidRPr="00931F8D">
              <w:rPr>
                <w:sz w:val="20"/>
                <w:szCs w:val="20"/>
              </w:rPr>
              <w:t>Deklarē</w:t>
            </w:r>
            <w:proofErr w:type="spellEnd"/>
          </w:p>
        </w:tc>
      </w:tr>
      <w:tr w:rsidR="007B1584" w:rsidRPr="00931F8D" w14:paraId="001C39AC" w14:textId="77777777">
        <w:trPr>
          <w:trHeight w:val="300"/>
        </w:trPr>
        <w:tc>
          <w:tcPr>
            <w:tcW w:w="2710" w:type="dxa"/>
          </w:tcPr>
          <w:p w14:paraId="7A5F5F85" w14:textId="77777777" w:rsidR="007B1584" w:rsidRPr="00931F8D" w:rsidRDefault="007B1584" w:rsidP="00775E8F">
            <w:pPr>
              <w:ind w:firstLine="0"/>
              <w:jc w:val="left"/>
              <w:rPr>
                <w:sz w:val="20"/>
                <w:szCs w:val="20"/>
              </w:rPr>
            </w:pPr>
            <w:proofErr w:type="spellStart"/>
            <w:r w:rsidRPr="00931F8D">
              <w:rPr>
                <w:sz w:val="20"/>
                <w:szCs w:val="20"/>
              </w:rPr>
              <w:t>Dzelzs</w:t>
            </w:r>
            <w:proofErr w:type="spellEnd"/>
            <w:r w:rsidRPr="00931F8D">
              <w:rPr>
                <w:sz w:val="20"/>
                <w:szCs w:val="20"/>
              </w:rPr>
              <w:t xml:space="preserve"> </w:t>
            </w:r>
            <w:proofErr w:type="spellStart"/>
            <w:proofErr w:type="gramStart"/>
            <w:r w:rsidRPr="00931F8D">
              <w:rPr>
                <w:sz w:val="20"/>
                <w:szCs w:val="20"/>
              </w:rPr>
              <w:t>sadalīšanās</w:t>
            </w:r>
            <w:proofErr w:type="spellEnd"/>
            <w:r w:rsidRPr="00931F8D">
              <w:rPr>
                <w:sz w:val="20"/>
                <w:szCs w:val="20"/>
                <w:vertAlign w:val="superscript"/>
              </w:rPr>
              <w:t>(</w:t>
            </w:r>
            <w:proofErr w:type="gramEnd"/>
            <w:r w:rsidRPr="00931F8D">
              <w:rPr>
                <w:sz w:val="20"/>
                <w:szCs w:val="20"/>
                <w:vertAlign w:val="superscript"/>
              </w:rPr>
              <w:t>1)</w:t>
            </w:r>
          </w:p>
        </w:tc>
        <w:tc>
          <w:tcPr>
            <w:tcW w:w="1785" w:type="dxa"/>
          </w:tcPr>
          <w:p w14:paraId="37E07BB6" w14:textId="77777777" w:rsidR="007B1584" w:rsidRPr="00931F8D" w:rsidRDefault="007B1584" w:rsidP="00775E8F">
            <w:pPr>
              <w:ind w:firstLine="0"/>
              <w:jc w:val="left"/>
              <w:rPr>
                <w:sz w:val="20"/>
                <w:szCs w:val="20"/>
              </w:rPr>
            </w:pPr>
            <w:r w:rsidRPr="00931F8D">
              <w:rPr>
                <w:sz w:val="20"/>
                <w:szCs w:val="20"/>
              </w:rPr>
              <w:t>LVS EN 1744-1</w:t>
            </w:r>
          </w:p>
        </w:tc>
        <w:tc>
          <w:tcPr>
            <w:tcW w:w="1617" w:type="dxa"/>
          </w:tcPr>
          <w:p w14:paraId="39F6BB7A" w14:textId="77777777" w:rsidR="007B1584" w:rsidRPr="00931F8D" w:rsidRDefault="007B1584" w:rsidP="00775E8F">
            <w:pPr>
              <w:ind w:firstLine="0"/>
              <w:jc w:val="left"/>
              <w:rPr>
                <w:sz w:val="20"/>
                <w:szCs w:val="20"/>
              </w:rPr>
            </w:pPr>
            <w:r w:rsidRPr="00931F8D">
              <w:rPr>
                <w:sz w:val="20"/>
                <w:szCs w:val="20"/>
              </w:rPr>
              <w:t>6.5.2.3. p-</w:t>
            </w:r>
            <w:proofErr w:type="spellStart"/>
            <w:r w:rsidRPr="00931F8D">
              <w:rPr>
                <w:sz w:val="20"/>
                <w:szCs w:val="20"/>
              </w:rPr>
              <w:t>ts</w:t>
            </w:r>
            <w:proofErr w:type="spellEnd"/>
          </w:p>
        </w:tc>
        <w:tc>
          <w:tcPr>
            <w:tcW w:w="1135" w:type="dxa"/>
          </w:tcPr>
          <w:p w14:paraId="4983004D" w14:textId="77777777" w:rsidR="007B1584" w:rsidRPr="00931F8D" w:rsidRDefault="007B1584" w:rsidP="00775E8F">
            <w:pPr>
              <w:ind w:firstLine="0"/>
              <w:jc w:val="left"/>
              <w:rPr>
                <w:sz w:val="20"/>
                <w:szCs w:val="20"/>
              </w:rPr>
            </w:pPr>
            <w:r w:rsidRPr="00931F8D">
              <w:rPr>
                <w:sz w:val="20"/>
                <w:szCs w:val="20"/>
              </w:rPr>
              <w:t>-</w:t>
            </w:r>
          </w:p>
        </w:tc>
        <w:tc>
          <w:tcPr>
            <w:tcW w:w="1812" w:type="dxa"/>
          </w:tcPr>
          <w:p w14:paraId="41AF60AA" w14:textId="77777777" w:rsidR="007B1584" w:rsidRPr="00931F8D" w:rsidRDefault="007B1584" w:rsidP="00775E8F">
            <w:pPr>
              <w:ind w:firstLine="0"/>
              <w:jc w:val="left"/>
              <w:rPr>
                <w:sz w:val="20"/>
                <w:szCs w:val="20"/>
              </w:rPr>
            </w:pPr>
            <w:proofErr w:type="spellStart"/>
            <w:r w:rsidRPr="00931F8D">
              <w:rPr>
                <w:sz w:val="20"/>
                <w:szCs w:val="20"/>
              </w:rPr>
              <w:t>Dzelzs</w:t>
            </w:r>
            <w:proofErr w:type="spellEnd"/>
            <w:r w:rsidRPr="00931F8D">
              <w:rPr>
                <w:sz w:val="20"/>
                <w:szCs w:val="20"/>
              </w:rPr>
              <w:t xml:space="preserve"> </w:t>
            </w:r>
            <w:proofErr w:type="spellStart"/>
            <w:r w:rsidRPr="00931F8D">
              <w:rPr>
                <w:sz w:val="20"/>
                <w:szCs w:val="20"/>
              </w:rPr>
              <w:t>nedrīkst</w:t>
            </w:r>
            <w:proofErr w:type="spellEnd"/>
            <w:r w:rsidRPr="00931F8D">
              <w:rPr>
                <w:sz w:val="20"/>
                <w:szCs w:val="20"/>
              </w:rPr>
              <w:t xml:space="preserve"> </w:t>
            </w:r>
            <w:proofErr w:type="spellStart"/>
            <w:r w:rsidRPr="00931F8D">
              <w:rPr>
                <w:sz w:val="20"/>
                <w:szCs w:val="20"/>
              </w:rPr>
              <w:t>sadalīties</w:t>
            </w:r>
            <w:proofErr w:type="spellEnd"/>
            <w:r w:rsidRPr="00931F8D">
              <w:rPr>
                <w:sz w:val="20"/>
                <w:szCs w:val="20"/>
              </w:rPr>
              <w:t xml:space="preserve">, </w:t>
            </w:r>
            <w:proofErr w:type="spellStart"/>
            <w:r w:rsidRPr="00931F8D">
              <w:rPr>
                <w:sz w:val="20"/>
                <w:szCs w:val="20"/>
              </w:rPr>
              <w:t>Deklarē</w:t>
            </w:r>
            <w:proofErr w:type="spellEnd"/>
          </w:p>
        </w:tc>
      </w:tr>
      <w:tr w:rsidR="007B1584" w:rsidRPr="00931F8D" w14:paraId="5D3A8A02" w14:textId="77777777">
        <w:trPr>
          <w:trHeight w:val="300"/>
        </w:trPr>
        <w:tc>
          <w:tcPr>
            <w:tcW w:w="2710" w:type="dxa"/>
            <w:tcBorders>
              <w:top w:val="single" w:sz="8" w:space="0" w:color="auto"/>
              <w:left w:val="single" w:sz="8" w:space="0" w:color="auto"/>
              <w:bottom w:val="single" w:sz="8" w:space="0" w:color="auto"/>
              <w:right w:val="single" w:sz="8" w:space="0" w:color="auto"/>
            </w:tcBorders>
            <w:tcMar>
              <w:left w:w="108" w:type="dxa"/>
              <w:right w:w="108" w:type="dxa"/>
            </w:tcMar>
          </w:tcPr>
          <w:p w14:paraId="55DD1BC7" w14:textId="77777777" w:rsidR="007B1584" w:rsidRPr="00931F8D" w:rsidRDefault="007B1584" w:rsidP="00775E8F">
            <w:pPr>
              <w:ind w:firstLine="0"/>
              <w:jc w:val="left"/>
              <w:rPr>
                <w:sz w:val="20"/>
                <w:szCs w:val="20"/>
              </w:rPr>
            </w:pPr>
            <w:proofErr w:type="spellStart"/>
            <w:r w:rsidRPr="00931F8D">
              <w:rPr>
                <w:sz w:val="20"/>
                <w:szCs w:val="20"/>
              </w:rPr>
              <w:t>Kopējais</w:t>
            </w:r>
            <w:proofErr w:type="spellEnd"/>
            <w:r w:rsidRPr="00931F8D">
              <w:rPr>
                <w:sz w:val="20"/>
                <w:szCs w:val="20"/>
              </w:rPr>
              <w:t xml:space="preserve"> </w:t>
            </w:r>
            <w:proofErr w:type="spellStart"/>
            <w:r w:rsidRPr="00931F8D">
              <w:rPr>
                <w:sz w:val="20"/>
                <w:szCs w:val="20"/>
              </w:rPr>
              <w:t>sēra</w:t>
            </w:r>
            <w:proofErr w:type="spellEnd"/>
            <w:r w:rsidRPr="00931F8D">
              <w:rPr>
                <w:sz w:val="20"/>
                <w:szCs w:val="20"/>
              </w:rPr>
              <w:t xml:space="preserve"> </w:t>
            </w:r>
            <w:proofErr w:type="spellStart"/>
            <w:r w:rsidRPr="00931F8D">
              <w:rPr>
                <w:sz w:val="20"/>
                <w:szCs w:val="20"/>
              </w:rPr>
              <w:t>daudzums</w:t>
            </w:r>
            <w:proofErr w:type="spellEnd"/>
          </w:p>
          <w:p w14:paraId="1E7F8626" w14:textId="77777777" w:rsidR="007B1584" w:rsidRPr="00931F8D" w:rsidRDefault="007B1584" w:rsidP="00F44C73">
            <w:pPr>
              <w:pStyle w:val="Sarakstarindkopa"/>
              <w:numPr>
                <w:ilvl w:val="0"/>
                <w:numId w:val="37"/>
              </w:numPr>
            </w:pPr>
            <w:proofErr w:type="spellStart"/>
            <w:r w:rsidRPr="00931F8D">
              <w:t>Gaisdzesētiem</w:t>
            </w:r>
            <w:proofErr w:type="spellEnd"/>
            <w:r w:rsidRPr="00931F8D">
              <w:t xml:space="preserve"> domnu izdedžiem/ sārņiem</w:t>
            </w:r>
          </w:p>
          <w:p w14:paraId="1D4A3467" w14:textId="77777777" w:rsidR="007B1584" w:rsidRPr="00931F8D" w:rsidRDefault="007B1584" w:rsidP="00F44C73">
            <w:pPr>
              <w:pStyle w:val="Sarakstarindkopa"/>
              <w:numPr>
                <w:ilvl w:val="0"/>
                <w:numId w:val="37"/>
              </w:numPr>
            </w:pPr>
            <w:r w:rsidRPr="00931F8D">
              <w:t xml:space="preserve">Citas izcelsmes </w:t>
            </w:r>
            <w:proofErr w:type="spellStart"/>
            <w:r w:rsidRPr="00931F8D">
              <w:t>tēraudkausēšanas</w:t>
            </w:r>
            <w:proofErr w:type="spellEnd"/>
            <w:r w:rsidRPr="00931F8D">
              <w:t xml:space="preserve"> izdedžiem/ sārņiem</w:t>
            </w:r>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tcPr>
          <w:p w14:paraId="42C909AB" w14:textId="77777777" w:rsidR="007B1584" w:rsidRPr="00931F8D" w:rsidRDefault="007B1584" w:rsidP="00775E8F">
            <w:pPr>
              <w:ind w:firstLine="0"/>
              <w:jc w:val="left"/>
              <w:rPr>
                <w:sz w:val="20"/>
                <w:szCs w:val="20"/>
              </w:rPr>
            </w:pPr>
            <w:r w:rsidRPr="00931F8D">
              <w:rPr>
                <w:sz w:val="20"/>
                <w:szCs w:val="20"/>
              </w:rPr>
              <w:t>LVS EN 1744-1</w:t>
            </w:r>
          </w:p>
        </w:tc>
        <w:tc>
          <w:tcPr>
            <w:tcW w:w="1617" w:type="dxa"/>
            <w:tcBorders>
              <w:top w:val="single" w:sz="8" w:space="0" w:color="auto"/>
              <w:left w:val="single" w:sz="8" w:space="0" w:color="auto"/>
              <w:bottom w:val="single" w:sz="8" w:space="0" w:color="auto"/>
              <w:right w:val="single" w:sz="8" w:space="0" w:color="auto"/>
            </w:tcBorders>
            <w:tcMar>
              <w:left w:w="108" w:type="dxa"/>
              <w:right w:w="108" w:type="dxa"/>
            </w:tcMar>
          </w:tcPr>
          <w:p w14:paraId="3584AC14" w14:textId="77777777" w:rsidR="007B1584" w:rsidRPr="00931F8D" w:rsidRDefault="007B1584" w:rsidP="00775E8F">
            <w:pPr>
              <w:jc w:val="left"/>
              <w:rPr>
                <w:sz w:val="20"/>
                <w:szCs w:val="20"/>
              </w:rPr>
            </w:pPr>
          </w:p>
          <w:p w14:paraId="3DCA55A1" w14:textId="77777777" w:rsidR="007B1584" w:rsidRPr="00931F8D" w:rsidRDefault="007B1584" w:rsidP="00775E8F">
            <w:pPr>
              <w:ind w:firstLine="0"/>
              <w:jc w:val="left"/>
              <w:rPr>
                <w:sz w:val="20"/>
                <w:szCs w:val="20"/>
              </w:rPr>
            </w:pPr>
            <w:r w:rsidRPr="00931F8D">
              <w:rPr>
                <w:sz w:val="20"/>
                <w:szCs w:val="20"/>
              </w:rPr>
              <w:t>6.3 p-</w:t>
            </w:r>
            <w:proofErr w:type="spellStart"/>
            <w:r w:rsidRPr="00931F8D">
              <w:rPr>
                <w:sz w:val="20"/>
                <w:szCs w:val="20"/>
              </w:rPr>
              <w:t>ts</w:t>
            </w:r>
            <w:proofErr w:type="spellEnd"/>
          </w:p>
          <w:p w14:paraId="1643DD94" w14:textId="77777777" w:rsidR="007B1584" w:rsidRPr="00931F8D" w:rsidRDefault="007B1584" w:rsidP="00775E8F">
            <w:pPr>
              <w:jc w:val="left"/>
              <w:rPr>
                <w:sz w:val="20"/>
                <w:szCs w:val="20"/>
              </w:rPr>
            </w:pPr>
          </w:p>
          <w:p w14:paraId="4498334F" w14:textId="77777777" w:rsidR="007B1584" w:rsidRPr="00931F8D" w:rsidRDefault="007B1584" w:rsidP="00775E8F">
            <w:pPr>
              <w:ind w:firstLine="0"/>
              <w:jc w:val="left"/>
              <w:rPr>
                <w:sz w:val="20"/>
                <w:szCs w:val="20"/>
              </w:rPr>
            </w:pPr>
            <w:r w:rsidRPr="00931F8D">
              <w:rPr>
                <w:sz w:val="20"/>
                <w:szCs w:val="20"/>
              </w:rPr>
              <w:t>6.3 p-</w:t>
            </w:r>
            <w:proofErr w:type="spellStart"/>
            <w:r w:rsidRPr="00931F8D">
              <w:rPr>
                <w:sz w:val="20"/>
                <w:szCs w:val="20"/>
              </w:rPr>
              <w:t>ts</w:t>
            </w:r>
            <w:proofErr w:type="spellEnd"/>
          </w:p>
        </w:tc>
        <w:tc>
          <w:tcPr>
            <w:tcW w:w="1135" w:type="dxa"/>
            <w:tcBorders>
              <w:top w:val="single" w:sz="8" w:space="0" w:color="auto"/>
              <w:left w:val="single" w:sz="8" w:space="0" w:color="auto"/>
              <w:bottom w:val="single" w:sz="8" w:space="0" w:color="auto"/>
              <w:right w:val="single" w:sz="8" w:space="0" w:color="auto"/>
            </w:tcBorders>
            <w:tcMar>
              <w:left w:w="108" w:type="dxa"/>
              <w:right w:w="108" w:type="dxa"/>
            </w:tcMar>
          </w:tcPr>
          <w:p w14:paraId="1DF52E8D" w14:textId="77777777" w:rsidR="007B1584" w:rsidRPr="00931F8D" w:rsidRDefault="007B1584" w:rsidP="00775E8F">
            <w:pPr>
              <w:jc w:val="left"/>
              <w:rPr>
                <w:sz w:val="20"/>
                <w:szCs w:val="20"/>
              </w:rPr>
            </w:pPr>
          </w:p>
          <w:p w14:paraId="62078A52" w14:textId="77777777" w:rsidR="007B1584" w:rsidRPr="00931F8D" w:rsidRDefault="007B1584" w:rsidP="00775E8F">
            <w:pPr>
              <w:ind w:firstLine="0"/>
              <w:jc w:val="left"/>
              <w:rPr>
                <w:sz w:val="20"/>
                <w:szCs w:val="20"/>
                <w:vertAlign w:val="subscript"/>
              </w:rPr>
            </w:pPr>
            <w:r w:rsidRPr="00931F8D">
              <w:rPr>
                <w:sz w:val="20"/>
                <w:szCs w:val="20"/>
              </w:rPr>
              <w:t>S</w:t>
            </w:r>
            <w:r w:rsidRPr="00931F8D">
              <w:rPr>
                <w:sz w:val="20"/>
                <w:szCs w:val="20"/>
                <w:vertAlign w:val="subscript"/>
              </w:rPr>
              <w:t>2</w:t>
            </w:r>
          </w:p>
          <w:p w14:paraId="56526758" w14:textId="77777777" w:rsidR="007B1584" w:rsidRPr="00931F8D" w:rsidRDefault="007B1584" w:rsidP="00775E8F">
            <w:pPr>
              <w:jc w:val="left"/>
              <w:rPr>
                <w:sz w:val="20"/>
                <w:szCs w:val="20"/>
              </w:rPr>
            </w:pPr>
          </w:p>
          <w:p w14:paraId="325388F7" w14:textId="77777777" w:rsidR="007B1584" w:rsidRPr="00931F8D" w:rsidRDefault="007B1584" w:rsidP="00775E8F">
            <w:pPr>
              <w:ind w:firstLine="0"/>
              <w:jc w:val="left"/>
              <w:rPr>
                <w:sz w:val="20"/>
                <w:szCs w:val="20"/>
                <w:vertAlign w:val="subscript"/>
              </w:rPr>
            </w:pPr>
            <w:r w:rsidRPr="00931F8D">
              <w:rPr>
                <w:sz w:val="20"/>
                <w:szCs w:val="20"/>
              </w:rPr>
              <w:t>S</w:t>
            </w:r>
            <w:r w:rsidRPr="00931F8D">
              <w:rPr>
                <w:sz w:val="20"/>
                <w:szCs w:val="20"/>
                <w:vertAlign w:val="subscript"/>
              </w:rPr>
              <w:t>1</w:t>
            </w:r>
          </w:p>
        </w:tc>
        <w:tc>
          <w:tcPr>
            <w:tcW w:w="1812" w:type="dxa"/>
            <w:tcBorders>
              <w:top w:val="single" w:sz="8" w:space="0" w:color="auto"/>
              <w:left w:val="single" w:sz="8" w:space="0" w:color="auto"/>
              <w:bottom w:val="single" w:sz="8" w:space="0" w:color="auto"/>
              <w:right w:val="single" w:sz="8" w:space="0" w:color="auto"/>
            </w:tcBorders>
            <w:tcMar>
              <w:left w:w="108" w:type="dxa"/>
              <w:right w:w="108" w:type="dxa"/>
            </w:tcMar>
          </w:tcPr>
          <w:p w14:paraId="49BA3815" w14:textId="77777777" w:rsidR="007B1584" w:rsidRPr="00931F8D" w:rsidRDefault="007B1584" w:rsidP="00775E8F">
            <w:pPr>
              <w:jc w:val="left"/>
              <w:rPr>
                <w:sz w:val="20"/>
                <w:szCs w:val="20"/>
              </w:rPr>
            </w:pPr>
          </w:p>
          <w:p w14:paraId="08065AFE" w14:textId="77777777" w:rsidR="007B1584" w:rsidRPr="00931F8D" w:rsidRDefault="007B1584" w:rsidP="00775E8F">
            <w:pPr>
              <w:ind w:firstLine="0"/>
              <w:jc w:val="left"/>
              <w:rPr>
                <w:sz w:val="20"/>
                <w:szCs w:val="20"/>
              </w:rPr>
            </w:pPr>
            <w:r w:rsidRPr="00931F8D">
              <w:rPr>
                <w:sz w:val="20"/>
                <w:szCs w:val="20"/>
              </w:rPr>
              <w:t>≤ 2</w:t>
            </w:r>
          </w:p>
          <w:p w14:paraId="76DD822F" w14:textId="77777777" w:rsidR="007B1584" w:rsidRPr="00931F8D" w:rsidRDefault="007B1584" w:rsidP="00775E8F">
            <w:pPr>
              <w:jc w:val="left"/>
              <w:rPr>
                <w:sz w:val="20"/>
                <w:szCs w:val="20"/>
              </w:rPr>
            </w:pPr>
          </w:p>
          <w:p w14:paraId="2AD842F5" w14:textId="77777777" w:rsidR="007B1584" w:rsidRPr="00931F8D" w:rsidRDefault="007B1584" w:rsidP="00775E8F">
            <w:pPr>
              <w:ind w:firstLine="0"/>
              <w:jc w:val="left"/>
              <w:rPr>
                <w:sz w:val="20"/>
                <w:szCs w:val="20"/>
              </w:rPr>
            </w:pPr>
            <w:r w:rsidRPr="00931F8D">
              <w:rPr>
                <w:sz w:val="20"/>
                <w:szCs w:val="20"/>
              </w:rPr>
              <w:t>≤ 1</w:t>
            </w:r>
          </w:p>
          <w:p w14:paraId="458D6A79" w14:textId="77777777" w:rsidR="007B1584" w:rsidRPr="00931F8D" w:rsidRDefault="007B1584" w:rsidP="00775E8F">
            <w:pPr>
              <w:jc w:val="left"/>
              <w:rPr>
                <w:sz w:val="20"/>
                <w:szCs w:val="20"/>
              </w:rPr>
            </w:pPr>
          </w:p>
        </w:tc>
      </w:tr>
      <w:tr w:rsidR="007B1584" w:rsidRPr="00931F8D" w14:paraId="15F16A59" w14:textId="77777777">
        <w:trPr>
          <w:trHeight w:val="300"/>
        </w:trPr>
        <w:tc>
          <w:tcPr>
            <w:tcW w:w="2710" w:type="dxa"/>
            <w:tcBorders>
              <w:top w:val="single" w:sz="8" w:space="0" w:color="auto"/>
              <w:left w:val="single" w:sz="8" w:space="0" w:color="auto"/>
              <w:bottom w:val="single" w:sz="8" w:space="0" w:color="auto"/>
              <w:right w:val="single" w:sz="8" w:space="0" w:color="auto"/>
            </w:tcBorders>
            <w:tcMar>
              <w:left w:w="108" w:type="dxa"/>
              <w:right w:w="108" w:type="dxa"/>
            </w:tcMar>
          </w:tcPr>
          <w:p w14:paraId="29CD57B4" w14:textId="77777777" w:rsidR="007B1584" w:rsidRPr="00931F8D" w:rsidRDefault="007B1584" w:rsidP="00B300E4">
            <w:pPr>
              <w:ind w:firstLine="0"/>
              <w:rPr>
                <w:sz w:val="20"/>
                <w:szCs w:val="20"/>
              </w:rPr>
            </w:pPr>
            <w:proofErr w:type="spellStart"/>
            <w:r w:rsidRPr="00931F8D">
              <w:rPr>
                <w:sz w:val="20"/>
                <w:szCs w:val="20"/>
              </w:rPr>
              <w:t>Ūdenī</w:t>
            </w:r>
            <w:proofErr w:type="spellEnd"/>
            <w:r w:rsidRPr="00931F8D">
              <w:rPr>
                <w:sz w:val="20"/>
                <w:szCs w:val="20"/>
              </w:rPr>
              <w:t xml:space="preserve"> </w:t>
            </w:r>
            <w:proofErr w:type="spellStart"/>
            <w:r w:rsidRPr="00931F8D">
              <w:rPr>
                <w:sz w:val="20"/>
                <w:szCs w:val="20"/>
              </w:rPr>
              <w:t>šķīstošie</w:t>
            </w:r>
            <w:proofErr w:type="spellEnd"/>
            <w:r w:rsidRPr="00931F8D">
              <w:rPr>
                <w:sz w:val="20"/>
                <w:szCs w:val="20"/>
              </w:rPr>
              <w:t xml:space="preserve"> </w:t>
            </w:r>
            <w:proofErr w:type="spellStart"/>
            <w:r w:rsidRPr="00931F8D">
              <w:rPr>
                <w:sz w:val="20"/>
                <w:szCs w:val="20"/>
              </w:rPr>
              <w:t>sulfāti</w:t>
            </w:r>
            <w:proofErr w:type="spellEnd"/>
          </w:p>
        </w:tc>
        <w:tc>
          <w:tcPr>
            <w:tcW w:w="1785" w:type="dxa"/>
            <w:tcBorders>
              <w:top w:val="single" w:sz="8" w:space="0" w:color="auto"/>
              <w:left w:val="single" w:sz="8" w:space="0" w:color="auto"/>
              <w:bottom w:val="single" w:sz="8" w:space="0" w:color="auto"/>
              <w:right w:val="single" w:sz="8" w:space="0" w:color="auto"/>
            </w:tcBorders>
            <w:tcMar>
              <w:left w:w="108" w:type="dxa"/>
              <w:right w:w="108" w:type="dxa"/>
            </w:tcMar>
          </w:tcPr>
          <w:p w14:paraId="45AA5A39" w14:textId="77777777" w:rsidR="007B1584" w:rsidRPr="00931F8D" w:rsidRDefault="007B1584" w:rsidP="00B300E4">
            <w:pPr>
              <w:ind w:firstLine="0"/>
              <w:rPr>
                <w:sz w:val="20"/>
                <w:szCs w:val="20"/>
              </w:rPr>
            </w:pPr>
            <w:r w:rsidRPr="00931F8D">
              <w:rPr>
                <w:sz w:val="20"/>
                <w:szCs w:val="20"/>
              </w:rPr>
              <w:t>LVS EN 1744-1</w:t>
            </w:r>
          </w:p>
        </w:tc>
        <w:tc>
          <w:tcPr>
            <w:tcW w:w="1617" w:type="dxa"/>
            <w:tcBorders>
              <w:top w:val="single" w:sz="8" w:space="0" w:color="auto"/>
              <w:left w:val="single" w:sz="8" w:space="0" w:color="auto"/>
              <w:bottom w:val="single" w:sz="8" w:space="0" w:color="auto"/>
              <w:right w:val="single" w:sz="8" w:space="0" w:color="auto"/>
            </w:tcBorders>
            <w:tcMar>
              <w:left w:w="108" w:type="dxa"/>
              <w:right w:w="108" w:type="dxa"/>
            </w:tcMar>
          </w:tcPr>
          <w:p w14:paraId="335421A3" w14:textId="77777777" w:rsidR="007B1584" w:rsidRPr="00931F8D" w:rsidRDefault="007B1584" w:rsidP="00B300E4">
            <w:pPr>
              <w:ind w:firstLine="0"/>
              <w:rPr>
                <w:sz w:val="20"/>
                <w:szCs w:val="20"/>
              </w:rPr>
            </w:pPr>
            <w:r w:rsidRPr="00931F8D">
              <w:rPr>
                <w:sz w:val="20"/>
                <w:szCs w:val="20"/>
              </w:rPr>
              <w:t>6.4 p-</w:t>
            </w:r>
            <w:proofErr w:type="spellStart"/>
            <w:r w:rsidRPr="00931F8D">
              <w:rPr>
                <w:sz w:val="20"/>
                <w:szCs w:val="20"/>
              </w:rPr>
              <w:t>ts</w:t>
            </w:r>
            <w:proofErr w:type="spellEnd"/>
          </w:p>
        </w:tc>
        <w:tc>
          <w:tcPr>
            <w:tcW w:w="1135" w:type="dxa"/>
            <w:tcBorders>
              <w:top w:val="single" w:sz="8" w:space="0" w:color="auto"/>
              <w:left w:val="single" w:sz="8" w:space="0" w:color="auto"/>
              <w:bottom w:val="single" w:sz="8" w:space="0" w:color="auto"/>
              <w:right w:val="single" w:sz="8" w:space="0" w:color="auto"/>
            </w:tcBorders>
            <w:tcMar>
              <w:left w:w="108" w:type="dxa"/>
              <w:right w:w="108" w:type="dxa"/>
            </w:tcMar>
          </w:tcPr>
          <w:p w14:paraId="3D9B3764" w14:textId="77777777" w:rsidR="007B1584" w:rsidRPr="00931F8D" w:rsidRDefault="007B1584" w:rsidP="00B300E4">
            <w:pPr>
              <w:ind w:firstLine="0"/>
              <w:rPr>
                <w:sz w:val="20"/>
                <w:szCs w:val="20"/>
                <w:vertAlign w:val="subscript"/>
              </w:rPr>
            </w:pPr>
            <w:r w:rsidRPr="00931F8D">
              <w:rPr>
                <w:sz w:val="20"/>
                <w:szCs w:val="20"/>
              </w:rPr>
              <w:t>SS</w:t>
            </w:r>
            <w:r w:rsidRPr="00931F8D">
              <w:rPr>
                <w:sz w:val="20"/>
                <w:szCs w:val="20"/>
                <w:vertAlign w:val="subscript"/>
              </w:rPr>
              <w:t>0,2</w:t>
            </w:r>
          </w:p>
        </w:tc>
        <w:tc>
          <w:tcPr>
            <w:tcW w:w="1812" w:type="dxa"/>
            <w:tcBorders>
              <w:top w:val="single" w:sz="8" w:space="0" w:color="auto"/>
              <w:left w:val="single" w:sz="8" w:space="0" w:color="auto"/>
              <w:bottom w:val="single" w:sz="8" w:space="0" w:color="auto"/>
              <w:right w:val="single" w:sz="8" w:space="0" w:color="auto"/>
            </w:tcBorders>
            <w:tcMar>
              <w:left w:w="108" w:type="dxa"/>
              <w:right w:w="108" w:type="dxa"/>
            </w:tcMar>
          </w:tcPr>
          <w:p w14:paraId="06A8D49E" w14:textId="77777777" w:rsidR="007B1584" w:rsidRPr="00931F8D" w:rsidRDefault="007B1584" w:rsidP="00B300E4">
            <w:pPr>
              <w:ind w:firstLine="0"/>
              <w:rPr>
                <w:sz w:val="20"/>
                <w:szCs w:val="20"/>
              </w:rPr>
            </w:pPr>
            <w:r w:rsidRPr="00931F8D">
              <w:rPr>
                <w:sz w:val="20"/>
                <w:szCs w:val="20"/>
              </w:rPr>
              <w:t>≤ 0,2</w:t>
            </w:r>
          </w:p>
        </w:tc>
      </w:tr>
    </w:tbl>
    <w:p w14:paraId="5D0A52C4" w14:textId="77777777" w:rsidR="007B1584" w:rsidRPr="00931F8D" w:rsidRDefault="007B1584" w:rsidP="00B300E4">
      <w:r w:rsidRPr="00931F8D">
        <w:t xml:space="preserve">PIEZĪME </w:t>
      </w:r>
      <w:r w:rsidRPr="00931F8D">
        <w:rPr>
          <w:vertAlign w:val="superscript"/>
        </w:rPr>
        <w:t>(1)</w:t>
      </w:r>
      <w:r w:rsidRPr="00931F8D">
        <w:t xml:space="preserve"> Tikai </w:t>
      </w:r>
      <w:proofErr w:type="spellStart"/>
      <w:r w:rsidRPr="00931F8D">
        <w:t>gaisdzesētiem</w:t>
      </w:r>
      <w:proofErr w:type="spellEnd"/>
      <w:r w:rsidRPr="00931F8D">
        <w:t xml:space="preserve"> </w:t>
      </w:r>
      <w:proofErr w:type="spellStart"/>
      <w:r w:rsidRPr="00931F8D">
        <w:t>domnas</w:t>
      </w:r>
      <w:proofErr w:type="spellEnd"/>
      <w:r w:rsidRPr="00931F8D">
        <w:t xml:space="preserve"> </w:t>
      </w:r>
      <w:proofErr w:type="spellStart"/>
      <w:r w:rsidRPr="00931F8D">
        <w:t>sārņiem</w:t>
      </w:r>
      <w:proofErr w:type="spellEnd"/>
      <w:r w:rsidRPr="00931F8D">
        <w:t>.</w:t>
      </w:r>
    </w:p>
    <w:p w14:paraId="19DB3383" w14:textId="77777777" w:rsidR="007B1584" w:rsidRPr="00931F8D" w:rsidRDefault="007B1584" w:rsidP="00B300E4">
      <w:proofErr w:type="spellStart"/>
      <w:r w:rsidRPr="00931F8D">
        <w:t>Domnas</w:t>
      </w:r>
      <w:proofErr w:type="spellEnd"/>
      <w:r w:rsidRPr="00931F8D">
        <w:t xml:space="preserve"> un </w:t>
      </w:r>
      <w:proofErr w:type="spellStart"/>
      <w:r w:rsidRPr="00931F8D">
        <w:t>tēraudkausēšanas</w:t>
      </w:r>
      <w:proofErr w:type="spellEnd"/>
      <w:r w:rsidRPr="00931F8D">
        <w:t xml:space="preserve"> </w:t>
      </w:r>
      <w:proofErr w:type="spellStart"/>
      <w:r w:rsidRPr="00931F8D">
        <w:t>izdedžu</w:t>
      </w:r>
      <w:proofErr w:type="spellEnd"/>
      <w:r w:rsidRPr="00931F8D">
        <w:t xml:space="preserve"> (</w:t>
      </w:r>
      <w:proofErr w:type="spellStart"/>
      <w:r w:rsidRPr="00931F8D">
        <w:t>sārņu</w:t>
      </w:r>
      <w:proofErr w:type="spellEnd"/>
      <w:r w:rsidRPr="00931F8D">
        <w:t xml:space="preserve">) un </w:t>
      </w:r>
      <w:proofErr w:type="spellStart"/>
      <w:r w:rsidRPr="00931F8D">
        <w:t>minerālmateriālu</w:t>
      </w:r>
      <w:proofErr w:type="spellEnd"/>
      <w:r w:rsidRPr="00931F8D">
        <w:t xml:space="preserve"> </w:t>
      </w:r>
      <w:proofErr w:type="spellStart"/>
      <w:r w:rsidRPr="00931F8D">
        <w:t>maisījumiem</w:t>
      </w:r>
      <w:proofErr w:type="spellEnd"/>
      <w:r w:rsidRPr="00931F8D">
        <w:t xml:space="preserve">, </w:t>
      </w:r>
      <w:proofErr w:type="spellStart"/>
      <w:r w:rsidRPr="00931F8D">
        <w:t>papildus</w:t>
      </w:r>
      <w:proofErr w:type="spellEnd"/>
      <w:r w:rsidRPr="00931F8D">
        <w:t xml:space="preserve"> EN 13285 </w:t>
      </w:r>
      <w:proofErr w:type="spellStart"/>
      <w:r w:rsidRPr="00931F8D">
        <w:t>prasībām</w:t>
      </w:r>
      <w:proofErr w:type="spellEnd"/>
      <w:r w:rsidRPr="00931F8D">
        <w:t xml:space="preserve">, </w:t>
      </w:r>
      <w:proofErr w:type="spellStart"/>
      <w:r w:rsidRPr="00931F8D">
        <w:t>iesniegt</w:t>
      </w:r>
      <w:proofErr w:type="spellEnd"/>
      <w:r w:rsidRPr="00931F8D">
        <w:t xml:space="preserve"> </w:t>
      </w:r>
      <w:proofErr w:type="spellStart"/>
      <w:r w:rsidRPr="00931F8D">
        <w:t>pasūtītājam</w:t>
      </w:r>
      <w:proofErr w:type="spellEnd"/>
      <w:r w:rsidRPr="00931F8D">
        <w:t xml:space="preserve"> </w:t>
      </w:r>
      <w:proofErr w:type="spellStart"/>
      <w:r w:rsidRPr="00931F8D">
        <w:t>maisījuma</w:t>
      </w:r>
      <w:proofErr w:type="spellEnd"/>
      <w:r w:rsidRPr="00931F8D">
        <w:t xml:space="preserve"> </w:t>
      </w:r>
      <w:proofErr w:type="spellStart"/>
      <w:r w:rsidRPr="00931F8D">
        <w:t>darba</w:t>
      </w:r>
      <w:proofErr w:type="spellEnd"/>
      <w:r w:rsidRPr="00931F8D">
        <w:t xml:space="preserve"> </w:t>
      </w:r>
      <w:proofErr w:type="spellStart"/>
      <w:r w:rsidRPr="00931F8D">
        <w:t>formulu</w:t>
      </w:r>
      <w:proofErr w:type="spellEnd"/>
      <w:r w:rsidRPr="00931F8D">
        <w:t xml:space="preserve"> </w:t>
      </w:r>
      <w:proofErr w:type="spellStart"/>
      <w:r w:rsidRPr="00931F8D">
        <w:t>identificējot</w:t>
      </w:r>
      <w:proofErr w:type="spellEnd"/>
      <w:r w:rsidRPr="00931F8D">
        <w:t xml:space="preserve"> </w:t>
      </w:r>
      <w:proofErr w:type="spellStart"/>
      <w:r w:rsidRPr="00931F8D">
        <w:t>visus</w:t>
      </w:r>
      <w:proofErr w:type="spellEnd"/>
      <w:r w:rsidRPr="00931F8D">
        <w:t xml:space="preserve"> </w:t>
      </w:r>
      <w:proofErr w:type="spellStart"/>
      <w:r w:rsidRPr="00931F8D">
        <w:t>lietotos</w:t>
      </w:r>
      <w:proofErr w:type="spellEnd"/>
      <w:r w:rsidRPr="00931F8D">
        <w:t xml:space="preserve"> </w:t>
      </w:r>
      <w:proofErr w:type="spellStart"/>
      <w:r w:rsidRPr="00931F8D">
        <w:t>izejmateriālus</w:t>
      </w:r>
      <w:proofErr w:type="spellEnd"/>
      <w:r w:rsidRPr="00931F8D">
        <w:t xml:space="preserve">, to </w:t>
      </w:r>
      <w:proofErr w:type="spellStart"/>
      <w:r w:rsidRPr="00931F8D">
        <w:t>daudzumu</w:t>
      </w:r>
      <w:proofErr w:type="spellEnd"/>
      <w:r w:rsidRPr="00931F8D">
        <w:t xml:space="preserve"> </w:t>
      </w:r>
      <w:proofErr w:type="spellStart"/>
      <w:r w:rsidRPr="00931F8D">
        <w:t>kopējā</w:t>
      </w:r>
      <w:proofErr w:type="spellEnd"/>
      <w:r w:rsidRPr="00931F8D">
        <w:t xml:space="preserve"> </w:t>
      </w:r>
      <w:proofErr w:type="spellStart"/>
      <w:r w:rsidRPr="00931F8D">
        <w:t>maisījumā</w:t>
      </w:r>
      <w:proofErr w:type="spellEnd"/>
      <w:r w:rsidRPr="00931F8D">
        <w:t xml:space="preserve"> </w:t>
      </w:r>
      <w:proofErr w:type="spellStart"/>
      <w:r w:rsidRPr="00931F8D">
        <w:t>pēc</w:t>
      </w:r>
      <w:proofErr w:type="spellEnd"/>
      <w:r w:rsidRPr="00931F8D">
        <w:t xml:space="preserve"> </w:t>
      </w:r>
      <w:proofErr w:type="spellStart"/>
      <w:r w:rsidRPr="00931F8D">
        <w:t>masas</w:t>
      </w:r>
      <w:proofErr w:type="spellEnd"/>
      <w:r w:rsidRPr="00931F8D">
        <w:t xml:space="preserve"> %, </w:t>
      </w:r>
      <w:proofErr w:type="spellStart"/>
      <w:r w:rsidRPr="00931F8D">
        <w:t>uzrādot</w:t>
      </w:r>
      <w:proofErr w:type="spellEnd"/>
      <w:r w:rsidRPr="00931F8D">
        <w:t xml:space="preserve"> </w:t>
      </w:r>
      <w:proofErr w:type="spellStart"/>
      <w:r w:rsidRPr="00931F8D">
        <w:t>katra</w:t>
      </w:r>
      <w:proofErr w:type="spellEnd"/>
      <w:r w:rsidRPr="00931F8D">
        <w:t xml:space="preserve"> </w:t>
      </w:r>
      <w:proofErr w:type="spellStart"/>
      <w:r w:rsidRPr="00931F8D">
        <w:t>izejmateriāla</w:t>
      </w:r>
      <w:proofErr w:type="spellEnd"/>
      <w:r w:rsidRPr="00931F8D">
        <w:t xml:space="preserve"> </w:t>
      </w:r>
      <w:proofErr w:type="spellStart"/>
      <w:r w:rsidRPr="00931F8D">
        <w:t>maksimālo</w:t>
      </w:r>
      <w:proofErr w:type="spellEnd"/>
      <w:r w:rsidRPr="00931F8D">
        <w:t xml:space="preserve"> </w:t>
      </w:r>
      <w:proofErr w:type="spellStart"/>
      <w:r w:rsidRPr="00931F8D">
        <w:t>blīvumu</w:t>
      </w:r>
      <w:proofErr w:type="spellEnd"/>
      <w:r w:rsidRPr="00931F8D">
        <w:t xml:space="preserve"> un </w:t>
      </w:r>
      <w:proofErr w:type="spellStart"/>
      <w:r w:rsidRPr="00931F8D">
        <w:t>gatavā</w:t>
      </w:r>
      <w:proofErr w:type="spellEnd"/>
      <w:r w:rsidRPr="00931F8D">
        <w:t xml:space="preserve"> </w:t>
      </w:r>
      <w:proofErr w:type="spellStart"/>
      <w:r w:rsidRPr="00931F8D">
        <w:t>maisījuma</w:t>
      </w:r>
      <w:proofErr w:type="spellEnd"/>
      <w:r w:rsidRPr="00931F8D">
        <w:t xml:space="preserve"> </w:t>
      </w:r>
      <w:proofErr w:type="spellStart"/>
      <w:r w:rsidRPr="00931F8D">
        <w:t>maksimālo</w:t>
      </w:r>
      <w:proofErr w:type="spellEnd"/>
      <w:r w:rsidRPr="00931F8D">
        <w:t xml:space="preserve"> </w:t>
      </w:r>
      <w:proofErr w:type="spellStart"/>
      <w:r w:rsidRPr="00931F8D">
        <w:t>blīvumu</w:t>
      </w:r>
      <w:proofErr w:type="spellEnd"/>
      <w:r w:rsidRPr="00931F8D">
        <w:t>.</w:t>
      </w:r>
    </w:p>
    <w:p w14:paraId="73A6AD65" w14:textId="77777777" w:rsidR="007B1584" w:rsidRPr="00931F8D" w:rsidRDefault="007B1584" w:rsidP="00B300E4">
      <w:proofErr w:type="spellStart"/>
      <w:r w:rsidRPr="00931F8D">
        <w:t>Domnas</w:t>
      </w:r>
      <w:proofErr w:type="spellEnd"/>
      <w:r w:rsidRPr="00931F8D">
        <w:t xml:space="preserve"> un </w:t>
      </w:r>
      <w:proofErr w:type="spellStart"/>
      <w:r w:rsidRPr="00931F8D">
        <w:t>tēraudkausēšanas</w:t>
      </w:r>
      <w:proofErr w:type="spellEnd"/>
      <w:r w:rsidRPr="00931F8D">
        <w:t xml:space="preserve"> </w:t>
      </w:r>
      <w:proofErr w:type="spellStart"/>
      <w:r w:rsidRPr="00931F8D">
        <w:t>izdedžu</w:t>
      </w:r>
      <w:proofErr w:type="spellEnd"/>
      <w:r w:rsidRPr="00931F8D">
        <w:t xml:space="preserve"> (</w:t>
      </w:r>
      <w:proofErr w:type="spellStart"/>
      <w:r w:rsidRPr="00931F8D">
        <w:t>sārņu</w:t>
      </w:r>
      <w:proofErr w:type="spellEnd"/>
      <w:r w:rsidRPr="00931F8D">
        <w:t xml:space="preserve">) </w:t>
      </w:r>
      <w:proofErr w:type="spellStart"/>
      <w:r w:rsidRPr="00931F8D">
        <w:t>Ekspluatācijas</w:t>
      </w:r>
      <w:proofErr w:type="spellEnd"/>
      <w:r w:rsidRPr="00931F8D">
        <w:t xml:space="preserve"> </w:t>
      </w:r>
      <w:proofErr w:type="spellStart"/>
      <w:r w:rsidRPr="00931F8D">
        <w:t>īpašību</w:t>
      </w:r>
      <w:proofErr w:type="spellEnd"/>
      <w:r w:rsidRPr="00931F8D">
        <w:t xml:space="preserve"> </w:t>
      </w:r>
      <w:proofErr w:type="spellStart"/>
      <w:r w:rsidRPr="00931F8D">
        <w:t>deklarācijai</w:t>
      </w:r>
      <w:proofErr w:type="spellEnd"/>
      <w:r w:rsidRPr="00931F8D">
        <w:t xml:space="preserve">, </w:t>
      </w:r>
      <w:proofErr w:type="spellStart"/>
      <w:r w:rsidRPr="00931F8D">
        <w:t>ražošanas</w:t>
      </w:r>
      <w:proofErr w:type="spellEnd"/>
      <w:r w:rsidRPr="00931F8D">
        <w:t xml:space="preserve"> </w:t>
      </w:r>
      <w:proofErr w:type="spellStart"/>
      <w:r w:rsidRPr="00931F8D">
        <w:t>procesa</w:t>
      </w:r>
      <w:proofErr w:type="spellEnd"/>
      <w:r w:rsidRPr="00931F8D">
        <w:t xml:space="preserve"> </w:t>
      </w:r>
      <w:proofErr w:type="spellStart"/>
      <w:r w:rsidRPr="00931F8D">
        <w:t>kontroles</w:t>
      </w:r>
      <w:proofErr w:type="spellEnd"/>
      <w:r w:rsidRPr="00931F8D">
        <w:t xml:space="preserve"> </w:t>
      </w:r>
      <w:proofErr w:type="spellStart"/>
      <w:r w:rsidRPr="00931F8D">
        <w:t>sertifikātam</w:t>
      </w:r>
      <w:proofErr w:type="spellEnd"/>
      <w:r w:rsidRPr="00931F8D">
        <w:t xml:space="preserve"> </w:t>
      </w:r>
      <w:proofErr w:type="gramStart"/>
      <w:r w:rsidRPr="00931F8D">
        <w:t>un CE</w:t>
      </w:r>
      <w:proofErr w:type="gramEnd"/>
      <w:r w:rsidRPr="00931F8D">
        <w:t xml:space="preserve"> </w:t>
      </w:r>
      <w:proofErr w:type="spellStart"/>
      <w:r w:rsidRPr="00931F8D">
        <w:t>marķējumam</w:t>
      </w:r>
      <w:proofErr w:type="spellEnd"/>
      <w:r w:rsidRPr="00931F8D">
        <w:t xml:space="preserve"> </w:t>
      </w:r>
      <w:proofErr w:type="spellStart"/>
      <w:r w:rsidRPr="00931F8D">
        <w:t>jābūt</w:t>
      </w:r>
      <w:proofErr w:type="spellEnd"/>
      <w:r w:rsidRPr="00931F8D">
        <w:t xml:space="preserve"> </w:t>
      </w:r>
      <w:proofErr w:type="spellStart"/>
      <w:r w:rsidRPr="00931F8D">
        <w:t>izsniegtam</w:t>
      </w:r>
      <w:proofErr w:type="spellEnd"/>
      <w:r w:rsidRPr="00931F8D">
        <w:t xml:space="preserve"> to </w:t>
      </w:r>
      <w:proofErr w:type="spellStart"/>
      <w:r w:rsidRPr="00931F8D">
        <w:t>izcelsmes</w:t>
      </w:r>
      <w:proofErr w:type="spellEnd"/>
      <w:r w:rsidRPr="00931F8D">
        <w:t xml:space="preserve"> </w:t>
      </w:r>
      <w:proofErr w:type="spellStart"/>
      <w:r w:rsidRPr="00931F8D">
        <w:t>valstī</w:t>
      </w:r>
      <w:proofErr w:type="spellEnd"/>
      <w:r w:rsidRPr="00931F8D">
        <w:t>.</w:t>
      </w:r>
    </w:p>
    <w:p w14:paraId="2C348E40" w14:textId="678457C6" w:rsidR="00B9576A" w:rsidRDefault="00B9576A" w:rsidP="00B300E4">
      <w:pPr>
        <w:pStyle w:val="Virsraksts4"/>
      </w:pPr>
      <w:bookmarkStart w:id="1188" w:name="_Ref250984360"/>
      <w:bookmarkStart w:id="1189" w:name="_Ref502694280"/>
      <w:r>
        <w:lastRenderedPageBreak/>
        <w:t>M</w:t>
      </w:r>
      <w:r w:rsidRPr="00BF2E64">
        <w:t>aisījumu projektēšana</w:t>
      </w:r>
      <w:r>
        <w:t>s</w:t>
      </w:r>
      <w:bookmarkEnd w:id="1188"/>
      <w:r>
        <w:t xml:space="preserve"> un atbilstības kritēriji</w:t>
      </w:r>
      <w:bookmarkEnd w:id="1189"/>
    </w:p>
    <w:p w14:paraId="7741EDE9" w14:textId="77777777" w:rsidR="00B9576A" w:rsidRPr="00320EEF" w:rsidRDefault="00B9576A" w:rsidP="00131A88">
      <w:pPr>
        <w:pStyle w:val="Virsraksts5"/>
      </w:pPr>
      <w:r>
        <w:rPr>
          <w:lang w:val="lv-LV"/>
        </w:rPr>
        <w:t>Vispārēji nosacījumi</w:t>
      </w:r>
    </w:p>
    <w:p w14:paraId="3750FA7B" w14:textId="1C14F4B3" w:rsidR="00B9576A" w:rsidRPr="00BF2E64" w:rsidRDefault="00B9576A" w:rsidP="00B300E4">
      <w:proofErr w:type="spellStart"/>
      <w:r w:rsidRPr="00BF2E64">
        <w:t>Šajā</w:t>
      </w:r>
      <w:proofErr w:type="spellEnd"/>
      <w:r w:rsidRPr="00BF2E64">
        <w:t xml:space="preserve"> </w:t>
      </w:r>
      <w:proofErr w:type="spellStart"/>
      <w:r w:rsidRPr="00BF2E64">
        <w:t>punktā</w:t>
      </w:r>
      <w:proofErr w:type="spellEnd"/>
      <w:r w:rsidRPr="00BF2E64">
        <w:t xml:space="preserve"> </w:t>
      </w:r>
      <w:proofErr w:type="spellStart"/>
      <w:r w:rsidRPr="00BF2E64">
        <w:t>apkopotas</w:t>
      </w:r>
      <w:proofErr w:type="spellEnd"/>
      <w:r w:rsidRPr="00BF2E64">
        <w:t xml:space="preserve"> </w:t>
      </w:r>
      <w:proofErr w:type="spellStart"/>
      <w:r w:rsidRPr="00BF2E64">
        <w:t>prasības</w:t>
      </w:r>
      <w:proofErr w:type="spellEnd"/>
      <w:r w:rsidRPr="00BF2E64">
        <w:t xml:space="preserve">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pamatu</w:t>
      </w:r>
      <w:proofErr w:type="spellEnd"/>
      <w:r w:rsidRPr="00BF2E64">
        <w:t xml:space="preserve"> </w:t>
      </w:r>
      <w:proofErr w:type="spellStart"/>
      <w:r w:rsidRPr="00BF2E64">
        <w:t>nesošo</w:t>
      </w:r>
      <w:proofErr w:type="spellEnd"/>
      <w:r w:rsidRPr="00BF2E64">
        <w:t xml:space="preserve"> </w:t>
      </w:r>
      <w:proofErr w:type="spellStart"/>
      <w:r w:rsidRPr="00BF2E64">
        <w:t>kārtu</w:t>
      </w:r>
      <w:proofErr w:type="spellEnd"/>
      <w:r w:rsidRPr="00BF2E64">
        <w:t xml:space="preserve"> un </w:t>
      </w:r>
      <w:proofErr w:type="spellStart"/>
      <w:r w:rsidRPr="00BF2E64">
        <w:t>segumu</w:t>
      </w:r>
      <w:proofErr w:type="spellEnd"/>
      <w:r w:rsidRPr="00BF2E64">
        <w:t xml:space="preserve"> </w:t>
      </w:r>
      <w:proofErr w:type="spellStart"/>
      <w:r w:rsidRPr="00BF2E64">
        <w:t>būvniecībā</w:t>
      </w:r>
      <w:proofErr w:type="spellEnd"/>
      <w:r w:rsidRPr="00BF2E64">
        <w:t xml:space="preserve"> </w:t>
      </w:r>
      <w:proofErr w:type="spellStart"/>
      <w:r w:rsidRPr="00BF2E64">
        <w:t>lietojamo</w:t>
      </w:r>
      <w:proofErr w:type="spellEnd"/>
      <w:r w:rsidRPr="00BF2E64">
        <w:t xml:space="preserve"> </w:t>
      </w:r>
      <w:proofErr w:type="spellStart"/>
      <w:r w:rsidRPr="00BF2E64">
        <w:t>maisījumu</w:t>
      </w:r>
      <w:proofErr w:type="spellEnd"/>
      <w:r w:rsidRPr="00BF2E64">
        <w:t xml:space="preserve"> </w:t>
      </w:r>
      <w:proofErr w:type="spellStart"/>
      <w:r w:rsidRPr="00BF2E64">
        <w:t>projektēšanai</w:t>
      </w:r>
      <w:proofErr w:type="spellEnd"/>
      <w:r>
        <w:t xml:space="preserve"> </w:t>
      </w:r>
      <w:proofErr w:type="gramStart"/>
      <w:r>
        <w:t>un to</w:t>
      </w:r>
      <w:proofErr w:type="gramEnd"/>
      <w:r>
        <w:t xml:space="preserve"> </w:t>
      </w:r>
      <w:proofErr w:type="spellStart"/>
      <w:r>
        <w:t>atbilstībai</w:t>
      </w:r>
      <w:proofErr w:type="spellEnd"/>
      <w:r w:rsidRPr="00BF2E64">
        <w:t xml:space="preserve">, </w:t>
      </w:r>
      <w:proofErr w:type="spellStart"/>
      <w:r w:rsidRPr="00BF2E64">
        <w:t>klasificējot</w:t>
      </w:r>
      <w:proofErr w:type="spellEnd"/>
      <w:r w:rsidRPr="00BF2E64">
        <w:t xml:space="preserve"> </w:t>
      </w:r>
      <w:proofErr w:type="spellStart"/>
      <w:r w:rsidRPr="00BF2E64">
        <w:t>lietojamos</w:t>
      </w:r>
      <w:proofErr w:type="spellEnd"/>
      <w:r w:rsidRPr="00BF2E64">
        <w:t xml:space="preserve"> </w:t>
      </w:r>
      <w:proofErr w:type="spellStart"/>
      <w:r w:rsidRPr="00BF2E64">
        <w:t>maisījumu</w:t>
      </w:r>
      <w:proofErr w:type="spellEnd"/>
      <w:r w:rsidRPr="00BF2E64">
        <w:t xml:space="preserve"> </w:t>
      </w:r>
      <w:proofErr w:type="spellStart"/>
      <w:r w:rsidRPr="00BF2E64">
        <w:t>tipus</w:t>
      </w:r>
      <w:proofErr w:type="spellEnd"/>
      <w:r w:rsidRPr="00BF2E64">
        <w:t xml:space="preserve">, </w:t>
      </w:r>
      <w:proofErr w:type="spellStart"/>
      <w:r w:rsidRPr="00BF2E64">
        <w:t>prasības</w:t>
      </w:r>
      <w:proofErr w:type="spellEnd"/>
      <w:r w:rsidRPr="00BF2E64">
        <w:t xml:space="preserve"> </w:t>
      </w:r>
      <w:proofErr w:type="spellStart"/>
      <w:r w:rsidRPr="00BF2E64">
        <w:t>tiem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norādot</w:t>
      </w:r>
      <w:proofErr w:type="spellEnd"/>
      <w:r w:rsidRPr="00BF2E64">
        <w:t xml:space="preserve"> </w:t>
      </w:r>
      <w:proofErr w:type="spellStart"/>
      <w:r w:rsidRPr="00BF2E64">
        <w:t>maisījumos</w:t>
      </w:r>
      <w:proofErr w:type="spellEnd"/>
      <w:r w:rsidRPr="00BF2E64">
        <w:t xml:space="preserve"> </w:t>
      </w:r>
      <w:proofErr w:type="spellStart"/>
      <w:r w:rsidRPr="00BF2E64">
        <w:t>lietojamo</w:t>
      </w:r>
      <w:proofErr w:type="spellEnd"/>
      <w:r w:rsidRPr="00BF2E64">
        <w:t xml:space="preserve">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klases</w:t>
      </w:r>
      <w:proofErr w:type="spellEnd"/>
      <w:r w:rsidRPr="00BF2E64">
        <w:t xml:space="preserve"> </w:t>
      </w:r>
      <w:proofErr w:type="spellStart"/>
      <w:r w:rsidRPr="00BF2E64">
        <w:t>atkarībā</w:t>
      </w:r>
      <w:proofErr w:type="spellEnd"/>
      <w:r w:rsidRPr="00BF2E64">
        <w:t xml:space="preserve"> no </w:t>
      </w:r>
      <w:proofErr w:type="spellStart"/>
      <w:proofErr w:type="gramStart"/>
      <w:r w:rsidRPr="00BF2E64">
        <w:t>AADT</w:t>
      </w:r>
      <w:r w:rsidRPr="00BF2E64">
        <w:rPr>
          <w:vertAlign w:val="subscript"/>
        </w:rPr>
        <w:t>j,pievestā</w:t>
      </w:r>
      <w:proofErr w:type="spellEnd"/>
      <w:proofErr w:type="gramEnd"/>
      <w:r w:rsidRPr="00BF2E64">
        <w:rPr>
          <w:vertAlign w:val="subscript"/>
        </w:rPr>
        <w:t xml:space="preserve"> </w:t>
      </w:r>
      <w:proofErr w:type="spellStart"/>
      <w:r w:rsidRPr="00BF2E64">
        <w:t>vai</w:t>
      </w:r>
      <w:proofErr w:type="spellEnd"/>
      <w:r w:rsidRPr="00BF2E64">
        <w:t xml:space="preserve"> </w:t>
      </w:r>
      <w:proofErr w:type="spellStart"/>
      <w:proofErr w:type="gramStart"/>
      <w:r w:rsidRPr="00BF2E64">
        <w:t>AADT</w:t>
      </w:r>
      <w:r w:rsidRPr="00BF2E64">
        <w:rPr>
          <w:vertAlign w:val="subscript"/>
        </w:rPr>
        <w:t>j,</w:t>
      </w:r>
      <w:r w:rsidR="00F03784">
        <w:rPr>
          <w:vertAlign w:val="subscript"/>
        </w:rPr>
        <w:t>kravas</w:t>
      </w:r>
      <w:proofErr w:type="spellEnd"/>
      <w:proofErr w:type="gramEnd"/>
      <w:r w:rsidRPr="00BF2E64">
        <w:t xml:space="preserve">. </w:t>
      </w:r>
      <w:proofErr w:type="spellStart"/>
      <w:r w:rsidRPr="00BF2E64">
        <w:t>Prasības</w:t>
      </w:r>
      <w:proofErr w:type="spellEnd"/>
      <w:r w:rsidRPr="00BF2E64">
        <w:t xml:space="preserve"> </w:t>
      </w:r>
      <w:proofErr w:type="spellStart"/>
      <w:r w:rsidRPr="00BF2E64">
        <w:t>izejmateriāliem</w:t>
      </w:r>
      <w:proofErr w:type="spellEnd"/>
      <w:r w:rsidRPr="00BF2E64">
        <w:t xml:space="preserve"> </w:t>
      </w:r>
      <w:proofErr w:type="spellStart"/>
      <w:r w:rsidRPr="00BF2E64">
        <w:t>ir</w:t>
      </w:r>
      <w:proofErr w:type="spellEnd"/>
      <w:r w:rsidRPr="00BF2E64">
        <w:t xml:space="preserve"> </w:t>
      </w:r>
      <w:proofErr w:type="spellStart"/>
      <w:r w:rsidRPr="00BF2E64">
        <w:t>noteiktas</w:t>
      </w:r>
      <w:proofErr w:type="spellEnd"/>
      <w:r w:rsidRPr="00BF2E64">
        <w:t xml:space="preserve"> </w:t>
      </w:r>
      <w:proofErr w:type="spellStart"/>
      <w:r w:rsidRPr="00BF2E64">
        <w:t>iepriekšējos</w:t>
      </w:r>
      <w:proofErr w:type="spellEnd"/>
      <w:r w:rsidRPr="00BF2E64">
        <w:t xml:space="preserve"> </w:t>
      </w:r>
      <w:proofErr w:type="spellStart"/>
      <w:r w:rsidRPr="00BF2E64">
        <w:t>punktos</w:t>
      </w:r>
      <w:proofErr w:type="spellEnd"/>
      <w:r w:rsidRPr="00BF2E64">
        <w:t xml:space="preserve">. </w:t>
      </w:r>
      <w:proofErr w:type="spellStart"/>
      <w:r w:rsidRPr="00BF2E64">
        <w:t>Izejmateriāliem</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proofErr w:type="spellStart"/>
      <w:r w:rsidRPr="00BF2E64">
        <w:t>šo</w:t>
      </w:r>
      <w:proofErr w:type="spellEnd"/>
      <w:r w:rsidRPr="00BF2E64">
        <w:t xml:space="preserve"> </w:t>
      </w:r>
      <w:proofErr w:type="spellStart"/>
      <w:r w:rsidRPr="00BF2E64">
        <w:t>specifikāciju</w:t>
      </w:r>
      <w:proofErr w:type="spellEnd"/>
      <w:r w:rsidRPr="00BF2E64">
        <w:t xml:space="preserve"> </w:t>
      </w:r>
      <w:proofErr w:type="spellStart"/>
      <w:r w:rsidRPr="00BF2E64">
        <w:t>prasībām</w:t>
      </w:r>
      <w:proofErr w:type="spellEnd"/>
      <w:r w:rsidRPr="00BF2E64">
        <w:t xml:space="preserve">. </w:t>
      </w:r>
      <w:proofErr w:type="spellStart"/>
      <w:r w:rsidRPr="00BF2E64">
        <w:t>Prasības</w:t>
      </w:r>
      <w:proofErr w:type="spellEnd"/>
      <w:r w:rsidRPr="00BF2E64">
        <w:t xml:space="preserve">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pamatu</w:t>
      </w:r>
      <w:proofErr w:type="spellEnd"/>
      <w:r w:rsidRPr="00BF2E64">
        <w:t xml:space="preserve"> </w:t>
      </w:r>
      <w:proofErr w:type="spellStart"/>
      <w:r w:rsidRPr="00BF2E64">
        <w:t>nesošo</w:t>
      </w:r>
      <w:proofErr w:type="spellEnd"/>
      <w:r w:rsidRPr="00BF2E64">
        <w:t xml:space="preserve"> </w:t>
      </w:r>
      <w:proofErr w:type="spellStart"/>
      <w:r w:rsidRPr="00BF2E64">
        <w:t>kārtu</w:t>
      </w:r>
      <w:proofErr w:type="spellEnd"/>
      <w:r w:rsidRPr="00BF2E64">
        <w:t xml:space="preserve"> un </w:t>
      </w:r>
      <w:proofErr w:type="spellStart"/>
      <w:r w:rsidRPr="00BF2E64">
        <w:t>segumu</w:t>
      </w:r>
      <w:proofErr w:type="spellEnd"/>
      <w:r w:rsidRPr="00BF2E64">
        <w:t xml:space="preserve"> </w:t>
      </w:r>
      <w:proofErr w:type="spellStart"/>
      <w:r w:rsidRPr="00BF2E64">
        <w:t>maisījumiem</w:t>
      </w:r>
      <w:proofErr w:type="spellEnd"/>
      <w:r w:rsidRPr="00BF2E64">
        <w:t xml:space="preserve"> </w:t>
      </w:r>
      <w:proofErr w:type="spellStart"/>
      <w:r w:rsidRPr="00BF2E64">
        <w:t>ir</w:t>
      </w:r>
      <w:proofErr w:type="spellEnd"/>
      <w:r w:rsidRPr="00BF2E64">
        <w:t xml:space="preserve"> </w:t>
      </w:r>
      <w:proofErr w:type="spellStart"/>
      <w:r w:rsidRPr="00BF2E64">
        <w:t>noteiktas</w:t>
      </w:r>
      <w:proofErr w:type="spellEnd"/>
      <w:r w:rsidRPr="00BF2E64">
        <w:t xml:space="preserve"> </w:t>
      </w:r>
      <w:proofErr w:type="spellStart"/>
      <w:r w:rsidRPr="00BF2E64">
        <w:t>pēc</w:t>
      </w:r>
      <w:proofErr w:type="spellEnd"/>
      <w:r w:rsidRPr="00BF2E64">
        <w:t xml:space="preserve"> LVS EN 13285. Tipa </w:t>
      </w:r>
      <w:proofErr w:type="spellStart"/>
      <w:r w:rsidRPr="00BF2E64">
        <w:t>lapās</w:t>
      </w:r>
      <w:proofErr w:type="spellEnd"/>
      <w:r w:rsidRPr="00BF2E64">
        <w:t xml:space="preserve"> </w:t>
      </w:r>
      <w:proofErr w:type="spellStart"/>
      <w:r w:rsidRPr="00BF2E64">
        <w:t>ir</w:t>
      </w:r>
      <w:proofErr w:type="spellEnd"/>
      <w:r w:rsidRPr="00BF2E64">
        <w:t xml:space="preserve"> </w:t>
      </w:r>
      <w:proofErr w:type="spellStart"/>
      <w:r w:rsidRPr="00BF2E64">
        <w:t>norādītas</w:t>
      </w:r>
      <w:proofErr w:type="spellEnd"/>
      <w:r w:rsidRPr="00BF2E64">
        <w:t xml:space="preserve"> </w:t>
      </w:r>
      <w:proofErr w:type="spellStart"/>
      <w:r w:rsidRPr="00BF2E64">
        <w:t>prasības</w:t>
      </w:r>
      <w:proofErr w:type="spellEnd"/>
      <w:r w:rsidRPr="00BF2E64">
        <w:t xml:space="preserve"> </w:t>
      </w:r>
      <w:proofErr w:type="spellStart"/>
      <w:r w:rsidRPr="00BF2E64">
        <w:t>gataviem</w:t>
      </w:r>
      <w:proofErr w:type="spellEnd"/>
      <w:r w:rsidRPr="00BF2E64">
        <w:t xml:space="preserve"> </w:t>
      </w:r>
      <w:proofErr w:type="spellStart"/>
      <w:r w:rsidRPr="00BF2E64">
        <w:t>maisījumiem</w:t>
      </w:r>
      <w:proofErr w:type="spellEnd"/>
      <w:r w:rsidRPr="00BF2E64">
        <w:t xml:space="preserve">. Ja </w:t>
      </w:r>
      <w:proofErr w:type="spellStart"/>
      <w:r w:rsidRPr="00BF2E64">
        <w:t>maisījuma</w:t>
      </w:r>
      <w:proofErr w:type="spellEnd"/>
      <w:r w:rsidRPr="00BF2E64">
        <w:t xml:space="preserve"> </w:t>
      </w:r>
      <w:proofErr w:type="spellStart"/>
      <w:r w:rsidRPr="00BF2E64">
        <w:t>izejmateriālu</w:t>
      </w:r>
      <w:proofErr w:type="spellEnd"/>
      <w:r w:rsidRPr="00BF2E64">
        <w:t xml:space="preserve"> </w:t>
      </w:r>
      <w:proofErr w:type="spellStart"/>
      <w:r w:rsidRPr="00BF2E64">
        <w:t>testēšanas</w:t>
      </w:r>
      <w:proofErr w:type="spellEnd"/>
      <w:r w:rsidRPr="00BF2E64">
        <w:t xml:space="preserve"> </w:t>
      </w:r>
      <w:proofErr w:type="spellStart"/>
      <w:r w:rsidRPr="00BF2E64">
        <w:t>rezultāti</w:t>
      </w:r>
      <w:proofErr w:type="spellEnd"/>
      <w:r w:rsidRPr="00BF2E64">
        <w:t xml:space="preserve"> nav </w:t>
      </w:r>
      <w:proofErr w:type="spellStart"/>
      <w:r w:rsidRPr="00BF2E64">
        <w:t>pieejami</w:t>
      </w:r>
      <w:proofErr w:type="spellEnd"/>
      <w:r w:rsidRPr="00BF2E64">
        <w:t xml:space="preserve"> </w:t>
      </w:r>
      <w:proofErr w:type="spellStart"/>
      <w:r w:rsidRPr="00BF2E64">
        <w:t>vai</w:t>
      </w:r>
      <w:proofErr w:type="spellEnd"/>
      <w:r w:rsidRPr="00BF2E64">
        <w:t xml:space="preserve"> </w:t>
      </w:r>
      <w:proofErr w:type="spellStart"/>
      <w:r w:rsidRPr="00BF2E64">
        <w:t>izsekojami</w:t>
      </w:r>
      <w:proofErr w:type="spellEnd"/>
      <w:r w:rsidRPr="00BF2E64">
        <w:t xml:space="preserve">, </w:t>
      </w:r>
      <w:proofErr w:type="spellStart"/>
      <w:r w:rsidRPr="00BF2E64">
        <w:t>kā</w:t>
      </w:r>
      <w:proofErr w:type="spellEnd"/>
      <w:r w:rsidRPr="00BF2E64">
        <w:t xml:space="preserve"> </w:t>
      </w:r>
      <w:proofErr w:type="spellStart"/>
      <w:r w:rsidRPr="00BF2E64">
        <w:t>izejmateriālu</w:t>
      </w:r>
      <w:proofErr w:type="spellEnd"/>
      <w:r w:rsidRPr="00BF2E64">
        <w:t xml:space="preserve"> var </w:t>
      </w:r>
      <w:proofErr w:type="spellStart"/>
      <w:r w:rsidRPr="00BF2E64">
        <w:t>uzskatīt</w:t>
      </w:r>
      <w:proofErr w:type="spellEnd"/>
      <w:r w:rsidRPr="00BF2E64">
        <w:t xml:space="preserve"> </w:t>
      </w:r>
      <w:proofErr w:type="spellStart"/>
      <w:r w:rsidRPr="00BF2E64">
        <w:t>arī</w:t>
      </w:r>
      <w:proofErr w:type="spellEnd"/>
      <w:r w:rsidRPr="00BF2E64">
        <w:t xml:space="preserve"> </w:t>
      </w:r>
      <w:proofErr w:type="spellStart"/>
      <w:r w:rsidRPr="00BF2E64">
        <w:t>sagatavoto</w:t>
      </w:r>
      <w:proofErr w:type="spellEnd"/>
      <w:r w:rsidRPr="00BF2E64">
        <w:t xml:space="preserve"> </w:t>
      </w:r>
      <w:proofErr w:type="spellStart"/>
      <w:r w:rsidRPr="00BF2E64">
        <w:t>maisījumu</w:t>
      </w:r>
      <w:proofErr w:type="spellEnd"/>
      <w:r w:rsidRPr="00BF2E64">
        <w:t xml:space="preserve">. </w:t>
      </w:r>
      <w:proofErr w:type="spellStart"/>
      <w:r w:rsidRPr="00BF2E64">
        <w:t>Jebkurā</w:t>
      </w:r>
      <w:proofErr w:type="spellEnd"/>
      <w:r w:rsidRPr="00BF2E64">
        <w:t xml:space="preserve"> </w:t>
      </w:r>
      <w:proofErr w:type="spellStart"/>
      <w:r w:rsidRPr="00BF2E64">
        <w:t>gadījumā</w:t>
      </w:r>
      <w:proofErr w:type="spellEnd"/>
      <w:r w:rsidRPr="00BF2E64">
        <w:t xml:space="preserve"> </w:t>
      </w:r>
      <w:proofErr w:type="spellStart"/>
      <w:r w:rsidRPr="00BF2E64">
        <w:t>gatavā</w:t>
      </w:r>
      <w:proofErr w:type="spellEnd"/>
      <w:r w:rsidRPr="00BF2E64">
        <w:t xml:space="preserve"> </w:t>
      </w:r>
      <w:proofErr w:type="spellStart"/>
      <w:r w:rsidRPr="00BF2E64">
        <w:t>maisījuma</w:t>
      </w:r>
      <w:proofErr w:type="spellEnd"/>
      <w:r w:rsidRPr="00BF2E64">
        <w:t xml:space="preserve"> </w:t>
      </w:r>
      <w:proofErr w:type="spellStart"/>
      <w:r w:rsidRPr="00BF2E64">
        <w:t>materiālu</w:t>
      </w:r>
      <w:proofErr w:type="spellEnd"/>
      <w:r w:rsidRPr="00BF2E64">
        <w:t xml:space="preserve"> </w:t>
      </w:r>
      <w:proofErr w:type="spellStart"/>
      <w:r w:rsidRPr="00BF2E64">
        <w:t>īpašībām</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proofErr w:type="spellStart"/>
      <w:r w:rsidRPr="00BF2E64">
        <w:t>prasībām</w:t>
      </w:r>
      <w:proofErr w:type="spellEnd"/>
      <w:r w:rsidRPr="00BF2E64">
        <w:t xml:space="preserve">, </w:t>
      </w:r>
      <w:proofErr w:type="spellStart"/>
      <w:r w:rsidRPr="00BF2E64">
        <w:t>kādas</w:t>
      </w:r>
      <w:proofErr w:type="spellEnd"/>
      <w:r w:rsidRPr="00BF2E64">
        <w:t xml:space="preserve"> </w:t>
      </w:r>
      <w:proofErr w:type="spellStart"/>
      <w:r w:rsidRPr="00BF2E64">
        <w:t>ir</w:t>
      </w:r>
      <w:proofErr w:type="spellEnd"/>
      <w:r w:rsidRPr="00BF2E64">
        <w:t xml:space="preserve"> </w:t>
      </w:r>
      <w:proofErr w:type="spellStart"/>
      <w:r w:rsidRPr="00BF2E64">
        <w:t>izvirzītas</w:t>
      </w:r>
      <w:proofErr w:type="spellEnd"/>
      <w:r w:rsidRPr="00BF2E64">
        <w:t xml:space="preserve"> </w:t>
      </w:r>
      <w:proofErr w:type="spellStart"/>
      <w:r w:rsidRPr="00BF2E64">
        <w:t>izejmateriāliem</w:t>
      </w:r>
      <w:proofErr w:type="spellEnd"/>
      <w:r w:rsidRPr="00BF2E64">
        <w:t xml:space="preserve"> </w:t>
      </w:r>
      <w:proofErr w:type="spellStart"/>
      <w:r w:rsidRPr="00BF2E64">
        <w:t>šajās</w:t>
      </w:r>
      <w:proofErr w:type="spellEnd"/>
      <w:r w:rsidRPr="00BF2E64">
        <w:t xml:space="preserve"> </w:t>
      </w:r>
      <w:proofErr w:type="spellStart"/>
      <w:r w:rsidRPr="00BF2E64">
        <w:t>specifikācijās</w:t>
      </w:r>
      <w:proofErr w:type="spellEnd"/>
      <w:r w:rsidRPr="00BF2E64">
        <w:t>.</w:t>
      </w:r>
    </w:p>
    <w:p w14:paraId="57D2D2A9" w14:textId="77777777" w:rsidR="00B9576A" w:rsidRPr="00BF2E64" w:rsidRDefault="00B9576A" w:rsidP="00775E8F">
      <w:pPr>
        <w:pStyle w:val="Virsraksts8"/>
      </w:pPr>
      <w:bookmarkStart w:id="1190" w:name="_Ref251243659"/>
      <w:r>
        <w:t>tabula.</w:t>
      </w:r>
      <w:r w:rsidRPr="00BF2E64">
        <w:t xml:space="preserve"> (LVS EN 13285) </w:t>
      </w:r>
      <w:proofErr w:type="spellStart"/>
      <w:r w:rsidRPr="00BF2E64">
        <w:t>Maisījuma</w:t>
      </w:r>
      <w:proofErr w:type="spellEnd"/>
      <w:r w:rsidRPr="00BF2E64">
        <w:t xml:space="preserve"> </w:t>
      </w:r>
      <w:proofErr w:type="spellStart"/>
      <w:r w:rsidRPr="00BF2E64">
        <w:t>apz</w:t>
      </w:r>
      <w:r>
        <w:t>īmējums</w:t>
      </w:r>
      <w:proofErr w:type="spellEnd"/>
      <w:r>
        <w:t xml:space="preserve">. </w:t>
      </w:r>
      <w:proofErr w:type="spellStart"/>
      <w:r>
        <w:t>Maisījumus</w:t>
      </w:r>
      <w:proofErr w:type="spellEnd"/>
      <w:r>
        <w:t xml:space="preserve"> </w:t>
      </w:r>
      <w:proofErr w:type="spellStart"/>
      <w:r>
        <w:t>apzīmē</w:t>
      </w:r>
      <w:proofErr w:type="spellEnd"/>
      <w:r>
        <w:t xml:space="preserve"> </w:t>
      </w:r>
      <w:proofErr w:type="spellStart"/>
      <w:r>
        <w:t>šādi</w:t>
      </w:r>
      <w:bookmarkEnd w:id="1190"/>
      <w:proofErr w:type="spellEnd"/>
      <w:r>
        <w:t>:</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10"/>
        <w:gridCol w:w="1810"/>
        <w:gridCol w:w="1810"/>
        <w:gridCol w:w="1810"/>
        <w:gridCol w:w="1811"/>
      </w:tblGrid>
      <w:tr w:rsidR="00B9576A" w:rsidRPr="00BF2E64" w14:paraId="4FBAB6C6" w14:textId="77777777" w:rsidTr="001F455B">
        <w:trPr>
          <w:cantSplit/>
          <w:trHeight w:val="310"/>
        </w:trPr>
        <w:tc>
          <w:tcPr>
            <w:tcW w:w="1810" w:type="dxa"/>
            <w:tcMar>
              <w:top w:w="0" w:type="dxa"/>
              <w:left w:w="0" w:type="dxa"/>
              <w:bottom w:w="0" w:type="dxa"/>
              <w:right w:w="0" w:type="dxa"/>
            </w:tcMar>
            <w:vAlign w:val="center"/>
          </w:tcPr>
          <w:p w14:paraId="4DE88146" w14:textId="77777777" w:rsidR="00B9576A" w:rsidRPr="007B3A11" w:rsidRDefault="00B9576A" w:rsidP="00192D16">
            <w:pPr>
              <w:pStyle w:val="Tabletext3"/>
            </w:pPr>
            <w:r w:rsidRPr="007B3A11">
              <w:t>0/8</w:t>
            </w:r>
          </w:p>
        </w:tc>
        <w:tc>
          <w:tcPr>
            <w:tcW w:w="1810" w:type="dxa"/>
            <w:tcMar>
              <w:top w:w="0" w:type="dxa"/>
              <w:left w:w="0" w:type="dxa"/>
              <w:bottom w:w="0" w:type="dxa"/>
              <w:right w:w="0" w:type="dxa"/>
            </w:tcMar>
            <w:vAlign w:val="center"/>
          </w:tcPr>
          <w:p w14:paraId="6BB43923" w14:textId="77777777" w:rsidR="00B9576A" w:rsidRPr="005640AB" w:rsidRDefault="00B9576A" w:rsidP="00192D16">
            <w:pPr>
              <w:pStyle w:val="Tabletext3"/>
            </w:pPr>
            <w:r w:rsidRPr="005640AB">
              <w:t>0/11,2 (11)</w:t>
            </w:r>
          </w:p>
        </w:tc>
        <w:tc>
          <w:tcPr>
            <w:tcW w:w="1810" w:type="dxa"/>
            <w:tcMar>
              <w:top w:w="0" w:type="dxa"/>
              <w:left w:w="0" w:type="dxa"/>
              <w:bottom w:w="0" w:type="dxa"/>
              <w:right w:w="0" w:type="dxa"/>
            </w:tcMar>
            <w:vAlign w:val="center"/>
          </w:tcPr>
          <w:p w14:paraId="7C00E454" w14:textId="77777777" w:rsidR="00B9576A" w:rsidRPr="001016EF" w:rsidRDefault="00B9576A" w:rsidP="00192D16">
            <w:pPr>
              <w:pStyle w:val="Tabletext3"/>
            </w:pPr>
            <w:r w:rsidRPr="001016EF">
              <w:t>0/16</w:t>
            </w:r>
          </w:p>
        </w:tc>
        <w:tc>
          <w:tcPr>
            <w:tcW w:w="1810" w:type="dxa"/>
            <w:tcMar>
              <w:top w:w="0" w:type="dxa"/>
              <w:left w:w="0" w:type="dxa"/>
              <w:bottom w:w="0" w:type="dxa"/>
              <w:right w:w="0" w:type="dxa"/>
            </w:tcMar>
            <w:vAlign w:val="center"/>
          </w:tcPr>
          <w:p w14:paraId="49446B04" w14:textId="77777777" w:rsidR="00B9576A" w:rsidRPr="003117A1" w:rsidRDefault="00B9576A" w:rsidP="00192D16">
            <w:pPr>
              <w:pStyle w:val="Tabletext3"/>
            </w:pPr>
            <w:r w:rsidRPr="003117A1">
              <w:t>0/22,4 (22)</w:t>
            </w:r>
          </w:p>
        </w:tc>
        <w:tc>
          <w:tcPr>
            <w:tcW w:w="1811" w:type="dxa"/>
            <w:tcMar>
              <w:top w:w="0" w:type="dxa"/>
              <w:left w:w="0" w:type="dxa"/>
              <w:bottom w:w="0" w:type="dxa"/>
              <w:right w:w="0" w:type="dxa"/>
            </w:tcMar>
            <w:vAlign w:val="center"/>
          </w:tcPr>
          <w:p w14:paraId="60CA6612" w14:textId="77777777" w:rsidR="00B9576A" w:rsidRPr="007A70DC" w:rsidRDefault="00B9576A" w:rsidP="00192D16">
            <w:pPr>
              <w:pStyle w:val="Tabletext3"/>
            </w:pPr>
            <w:r w:rsidRPr="007A70DC">
              <w:t>0/31,5 (32)</w:t>
            </w:r>
          </w:p>
        </w:tc>
      </w:tr>
      <w:tr w:rsidR="00B9576A" w:rsidRPr="00BF2E64" w14:paraId="4A986642" w14:textId="77777777" w:rsidTr="001F455B">
        <w:trPr>
          <w:cantSplit/>
          <w:trHeight w:val="310"/>
        </w:trPr>
        <w:tc>
          <w:tcPr>
            <w:tcW w:w="1810" w:type="dxa"/>
            <w:tcMar>
              <w:top w:w="0" w:type="dxa"/>
              <w:left w:w="0" w:type="dxa"/>
              <w:bottom w:w="0" w:type="dxa"/>
              <w:right w:w="0" w:type="dxa"/>
            </w:tcMar>
            <w:vAlign w:val="center"/>
          </w:tcPr>
          <w:p w14:paraId="4902BBE5" w14:textId="77777777" w:rsidR="00B9576A" w:rsidRPr="007B3A11" w:rsidRDefault="00B9576A" w:rsidP="00192D16">
            <w:pPr>
              <w:pStyle w:val="Tabletext3"/>
            </w:pPr>
            <w:r w:rsidRPr="007B3A11">
              <w:t>0/45</w:t>
            </w:r>
          </w:p>
        </w:tc>
        <w:tc>
          <w:tcPr>
            <w:tcW w:w="1810" w:type="dxa"/>
            <w:tcMar>
              <w:top w:w="0" w:type="dxa"/>
              <w:left w:w="0" w:type="dxa"/>
              <w:bottom w:w="0" w:type="dxa"/>
              <w:right w:w="0" w:type="dxa"/>
            </w:tcMar>
            <w:vAlign w:val="center"/>
          </w:tcPr>
          <w:p w14:paraId="08EF2499" w14:textId="77777777" w:rsidR="00B9576A" w:rsidRPr="005640AB" w:rsidRDefault="00B9576A" w:rsidP="00192D16">
            <w:pPr>
              <w:pStyle w:val="Tabletext3"/>
            </w:pPr>
            <w:r w:rsidRPr="005640AB">
              <w:t>0/56</w:t>
            </w:r>
          </w:p>
        </w:tc>
        <w:tc>
          <w:tcPr>
            <w:tcW w:w="1810" w:type="dxa"/>
            <w:tcMar>
              <w:top w:w="0" w:type="dxa"/>
              <w:left w:w="0" w:type="dxa"/>
              <w:bottom w:w="0" w:type="dxa"/>
              <w:right w:w="0" w:type="dxa"/>
            </w:tcMar>
            <w:vAlign w:val="center"/>
          </w:tcPr>
          <w:p w14:paraId="595BC458" w14:textId="77777777" w:rsidR="00B9576A" w:rsidRPr="001016EF" w:rsidRDefault="00B9576A" w:rsidP="00192D16">
            <w:pPr>
              <w:pStyle w:val="Tabletext3"/>
            </w:pPr>
            <w:r w:rsidRPr="001016EF">
              <w:t>0/63</w:t>
            </w:r>
          </w:p>
        </w:tc>
        <w:tc>
          <w:tcPr>
            <w:tcW w:w="1810" w:type="dxa"/>
            <w:tcMar>
              <w:top w:w="0" w:type="dxa"/>
              <w:left w:w="0" w:type="dxa"/>
              <w:bottom w:w="0" w:type="dxa"/>
              <w:right w:w="0" w:type="dxa"/>
            </w:tcMar>
            <w:vAlign w:val="center"/>
          </w:tcPr>
          <w:p w14:paraId="308837BD" w14:textId="77777777" w:rsidR="00B9576A" w:rsidRPr="003117A1" w:rsidRDefault="00B9576A" w:rsidP="00192D16">
            <w:pPr>
              <w:pStyle w:val="Tabletext3"/>
            </w:pPr>
            <w:r w:rsidRPr="003117A1">
              <w:t>0/90</w:t>
            </w:r>
          </w:p>
        </w:tc>
        <w:tc>
          <w:tcPr>
            <w:tcW w:w="1811" w:type="dxa"/>
            <w:tcMar>
              <w:top w:w="0" w:type="dxa"/>
              <w:left w:w="0" w:type="dxa"/>
              <w:bottom w:w="0" w:type="dxa"/>
              <w:right w:w="0" w:type="dxa"/>
            </w:tcMar>
          </w:tcPr>
          <w:p w14:paraId="74CF2A58" w14:textId="77777777" w:rsidR="00B9576A" w:rsidRPr="007A70DC" w:rsidRDefault="00B9576A" w:rsidP="00192D16">
            <w:pPr>
              <w:pStyle w:val="Tabletext"/>
            </w:pPr>
          </w:p>
        </w:tc>
      </w:tr>
    </w:tbl>
    <w:p w14:paraId="0C605025" w14:textId="60D98500" w:rsidR="00E803AD" w:rsidRPr="00BF2E64" w:rsidRDefault="00B9576A" w:rsidP="00B300E4">
      <w:proofErr w:type="spellStart"/>
      <w:r w:rsidRPr="00BF2E64">
        <w:t>Projektētā</w:t>
      </w:r>
      <w:proofErr w:type="spellEnd"/>
      <w:r w:rsidRPr="00BF2E64">
        <w:t xml:space="preserve"> </w:t>
      </w:r>
      <w:proofErr w:type="spellStart"/>
      <w:r w:rsidRPr="00BF2E64">
        <w:t>nesaistītā</w:t>
      </w:r>
      <w:proofErr w:type="spellEnd"/>
      <w:r w:rsidRPr="00BF2E64">
        <w:t xml:space="preserve"> </w:t>
      </w:r>
      <w:proofErr w:type="spellStart"/>
      <w:r w:rsidRPr="00BF2E64">
        <w:t>maisījuma</w:t>
      </w:r>
      <w:proofErr w:type="spellEnd"/>
      <w:r w:rsidRPr="00BF2E64">
        <w:t xml:space="preserve"> </w:t>
      </w:r>
      <w:proofErr w:type="spellStart"/>
      <w:r w:rsidRPr="00BF2E64">
        <w:t>īpašībām</w:t>
      </w:r>
      <w:proofErr w:type="spellEnd"/>
      <w:r>
        <w:t xml:space="preserve"> un </w:t>
      </w:r>
      <w:proofErr w:type="spellStart"/>
      <w:r>
        <w:t>sastāvam</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_Ref251243662 \r \h </w:instrText>
      </w:r>
      <w:r w:rsidR="00B300E4">
        <w:instrText xml:space="preserve"> \* MERGEFORMAT </w:instrText>
      </w:r>
      <w:r>
        <w:fldChar w:fldCharType="separate"/>
      </w:r>
      <w:r w:rsidR="00C86EAE">
        <w:t>5.2-7</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00E8E8CF" w14:textId="77777777" w:rsidR="00B9576A" w:rsidRPr="00BF2E64" w:rsidRDefault="00B9576A" w:rsidP="00775E8F">
      <w:pPr>
        <w:pStyle w:val="Virsraksts8"/>
        <w:rPr>
          <w:sz w:val="20"/>
        </w:rPr>
      </w:pPr>
      <w:bookmarkStart w:id="1191" w:name="_Ref251243662"/>
      <w:r w:rsidRPr="00BF2E64">
        <w:t xml:space="preserve">tabula. </w:t>
      </w:r>
      <w:proofErr w:type="spellStart"/>
      <w:r w:rsidRPr="00BF2E64">
        <w:t>Prasība</w:t>
      </w:r>
      <w:r>
        <w:t>s</w:t>
      </w:r>
      <w:proofErr w:type="spellEnd"/>
      <w:r>
        <w:t xml:space="preserve"> </w:t>
      </w:r>
      <w:proofErr w:type="spellStart"/>
      <w:r>
        <w:t>nesaistīto</w:t>
      </w:r>
      <w:proofErr w:type="spellEnd"/>
      <w:r>
        <w:t xml:space="preserve"> </w:t>
      </w:r>
      <w:proofErr w:type="spellStart"/>
      <w:r>
        <w:t>maisījumu</w:t>
      </w:r>
      <w:proofErr w:type="spellEnd"/>
      <w:r>
        <w:t xml:space="preserve"> </w:t>
      </w:r>
      <w:proofErr w:type="spellStart"/>
      <w:r>
        <w:t>īpašībām</w:t>
      </w:r>
      <w:bookmarkEnd w:id="1191"/>
      <w:proofErr w:type="spellEnd"/>
      <w:r>
        <w:t xml:space="preserve"> un </w:t>
      </w:r>
      <w:proofErr w:type="spellStart"/>
      <w:r>
        <w:t>sastāvam</w:t>
      </w:r>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8"/>
        <w:gridCol w:w="1403"/>
        <w:gridCol w:w="1403"/>
        <w:gridCol w:w="1315"/>
        <w:gridCol w:w="1316"/>
      </w:tblGrid>
      <w:tr w:rsidR="00B9576A" w:rsidRPr="00BF2E64" w14:paraId="744B518F" w14:textId="77777777" w:rsidTr="00333B55">
        <w:trPr>
          <w:cantSplit/>
          <w:trHeight w:val="360"/>
          <w:tblHeader/>
        </w:trPr>
        <w:tc>
          <w:tcPr>
            <w:tcW w:w="3508" w:type="dxa"/>
            <w:tcMar>
              <w:top w:w="0" w:type="dxa"/>
              <w:left w:w="0" w:type="dxa"/>
              <w:bottom w:w="0" w:type="dxa"/>
              <w:right w:w="0" w:type="dxa"/>
            </w:tcMar>
            <w:vAlign w:val="center"/>
          </w:tcPr>
          <w:p w14:paraId="02380639"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tcMar>
              <w:top w:w="0" w:type="dxa"/>
              <w:left w:w="0" w:type="dxa"/>
              <w:bottom w:w="0" w:type="dxa"/>
              <w:right w:w="0" w:type="dxa"/>
            </w:tcMar>
            <w:vAlign w:val="center"/>
          </w:tcPr>
          <w:p w14:paraId="3A5374F4"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403" w:type="dxa"/>
            <w:tcMar>
              <w:top w:w="0" w:type="dxa"/>
              <w:left w:w="0" w:type="dxa"/>
              <w:bottom w:w="0" w:type="dxa"/>
              <w:right w:w="0" w:type="dxa"/>
            </w:tcMar>
            <w:vAlign w:val="center"/>
          </w:tcPr>
          <w:p w14:paraId="2EBA751E"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422BBB2B" w14:textId="77777777" w:rsidR="00B9576A" w:rsidRPr="00BF2E64" w:rsidRDefault="00B9576A" w:rsidP="005F0071">
            <w:pPr>
              <w:pStyle w:val="Tablehead"/>
            </w:pPr>
            <w:r w:rsidRPr="00BF2E64">
              <w:t>LVS EN 13285</w:t>
            </w:r>
          </w:p>
        </w:tc>
        <w:tc>
          <w:tcPr>
            <w:tcW w:w="1315" w:type="dxa"/>
            <w:tcMar>
              <w:top w:w="0" w:type="dxa"/>
              <w:left w:w="0" w:type="dxa"/>
              <w:bottom w:w="0" w:type="dxa"/>
              <w:right w:w="0" w:type="dxa"/>
            </w:tcMar>
            <w:vAlign w:val="center"/>
          </w:tcPr>
          <w:p w14:paraId="22B82E19" w14:textId="77777777" w:rsidR="00B9576A" w:rsidRPr="00BF2E64" w:rsidRDefault="00B9576A" w:rsidP="005F0071">
            <w:pPr>
              <w:pStyle w:val="Tablehead"/>
            </w:pPr>
            <w:proofErr w:type="spellStart"/>
            <w:r w:rsidRPr="00BF2E64">
              <w:t>Kategorija</w:t>
            </w:r>
            <w:proofErr w:type="spellEnd"/>
          </w:p>
        </w:tc>
        <w:tc>
          <w:tcPr>
            <w:tcW w:w="1316" w:type="dxa"/>
            <w:tcMar>
              <w:top w:w="0" w:type="dxa"/>
              <w:left w:w="0" w:type="dxa"/>
              <w:bottom w:w="0" w:type="dxa"/>
              <w:right w:w="0" w:type="dxa"/>
            </w:tcMar>
            <w:vAlign w:val="center"/>
          </w:tcPr>
          <w:p w14:paraId="0ECD47E2" w14:textId="77777777" w:rsidR="00B9576A" w:rsidRPr="00BF2E64" w:rsidRDefault="00B9576A" w:rsidP="005F0071">
            <w:pPr>
              <w:pStyle w:val="Tablehead"/>
            </w:pPr>
            <w:proofErr w:type="spellStart"/>
            <w:r w:rsidRPr="00BF2E64">
              <w:t>Prasība</w:t>
            </w:r>
            <w:proofErr w:type="spellEnd"/>
          </w:p>
        </w:tc>
      </w:tr>
      <w:tr w:rsidR="00B9576A" w:rsidRPr="00BF2E64" w14:paraId="504EFEB8" w14:textId="77777777" w:rsidTr="00333B55">
        <w:trPr>
          <w:cantSplit/>
          <w:trHeight w:val="440"/>
        </w:trPr>
        <w:tc>
          <w:tcPr>
            <w:tcW w:w="3508" w:type="dxa"/>
            <w:tcMar>
              <w:top w:w="0" w:type="dxa"/>
              <w:left w:w="0" w:type="dxa"/>
              <w:bottom w:w="0" w:type="dxa"/>
              <w:right w:w="0" w:type="dxa"/>
            </w:tcMar>
          </w:tcPr>
          <w:p w14:paraId="0884DE74" w14:textId="77777777" w:rsidR="00B9576A" w:rsidRPr="00BF2E64" w:rsidRDefault="00B9576A"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403" w:type="dxa"/>
            <w:vMerge w:val="restart"/>
            <w:tcMar>
              <w:top w:w="0" w:type="dxa"/>
              <w:left w:w="0" w:type="dxa"/>
              <w:bottom w:w="0" w:type="dxa"/>
              <w:right w:w="0" w:type="dxa"/>
            </w:tcMar>
            <w:vAlign w:val="center"/>
          </w:tcPr>
          <w:p w14:paraId="6C56B339" w14:textId="77777777" w:rsidR="00B9576A" w:rsidRPr="00BF2E64" w:rsidRDefault="00B9576A" w:rsidP="00192D16">
            <w:pPr>
              <w:pStyle w:val="Tabletext"/>
            </w:pPr>
            <w:r w:rsidRPr="00BF2E64">
              <w:t>LVS EN 933-1</w:t>
            </w:r>
          </w:p>
        </w:tc>
        <w:tc>
          <w:tcPr>
            <w:tcW w:w="1403" w:type="dxa"/>
            <w:tcMar>
              <w:top w:w="0" w:type="dxa"/>
              <w:left w:w="0" w:type="dxa"/>
              <w:bottom w:w="0" w:type="dxa"/>
              <w:right w:w="0" w:type="dxa"/>
            </w:tcMar>
            <w:vAlign w:val="center"/>
          </w:tcPr>
          <w:p w14:paraId="55267C8E" w14:textId="77777777" w:rsidR="00B9576A" w:rsidRPr="00BF2E64" w:rsidRDefault="00B9576A" w:rsidP="00192D16">
            <w:pPr>
              <w:pStyle w:val="Tabletext"/>
            </w:pPr>
            <w:r w:rsidRPr="00BF2E64">
              <w:t>4.3.2</w:t>
            </w:r>
          </w:p>
        </w:tc>
        <w:tc>
          <w:tcPr>
            <w:tcW w:w="2631" w:type="dxa"/>
            <w:gridSpan w:val="2"/>
            <w:vMerge w:val="restart"/>
            <w:tcMar>
              <w:top w:w="0" w:type="dxa"/>
              <w:left w:w="0" w:type="dxa"/>
              <w:bottom w:w="0" w:type="dxa"/>
              <w:right w:w="0" w:type="dxa"/>
            </w:tcMar>
            <w:vAlign w:val="center"/>
          </w:tcPr>
          <w:p w14:paraId="40852E53" w14:textId="35C2F7DD" w:rsidR="00B9576A" w:rsidRPr="00BF2E64" w:rsidRDefault="00B9576A" w:rsidP="00192D16">
            <w:pPr>
              <w:pStyle w:val="Tabletext2"/>
            </w:pPr>
            <w:proofErr w:type="spellStart"/>
            <w:r w:rsidRPr="00BF2E64">
              <w:t>Atbilstoši</w:t>
            </w:r>
            <w:proofErr w:type="spellEnd"/>
            <w:r w:rsidRPr="00BF2E64">
              <w:t xml:space="preserve"> </w:t>
            </w:r>
            <w:proofErr w:type="spellStart"/>
            <w:r w:rsidRPr="00BF2E64">
              <w:t>konkrētajam</w:t>
            </w:r>
            <w:proofErr w:type="spellEnd"/>
            <w:r w:rsidRPr="00BF2E64">
              <w:t xml:space="preserve"> </w:t>
            </w:r>
            <w:proofErr w:type="spellStart"/>
            <w:r w:rsidRPr="00BF2E64">
              <w:t>nesaistītā</w:t>
            </w:r>
            <w:proofErr w:type="spellEnd"/>
            <w:r w:rsidRPr="00BF2E64">
              <w:t xml:space="preserve"> </w:t>
            </w:r>
            <w:proofErr w:type="spellStart"/>
            <w:r w:rsidRPr="00BF2E64">
              <w:t>maisījuma</w:t>
            </w:r>
            <w:proofErr w:type="spellEnd"/>
            <w:r w:rsidRPr="00BF2E64">
              <w:t xml:space="preserve"> </w:t>
            </w:r>
            <w:proofErr w:type="spellStart"/>
            <w:r w:rsidRPr="00BF2E64">
              <w:t>tipam</w:t>
            </w:r>
            <w:proofErr w:type="spellEnd"/>
            <w:r w:rsidRPr="00804EFD">
              <w:rPr>
                <w:sz w:val="24"/>
                <w:szCs w:val="24"/>
                <w:lang w:eastAsia="en-US"/>
              </w:rPr>
              <w:t xml:space="preserve"> </w:t>
            </w:r>
            <w:r w:rsidRPr="00804EFD">
              <w:t xml:space="preserve">Ceļu </w:t>
            </w:r>
            <w:proofErr w:type="spellStart"/>
            <w:r w:rsidRPr="00804EFD">
              <w:t>specifikāciju</w:t>
            </w:r>
            <w:proofErr w:type="spellEnd"/>
            <w:r w:rsidRPr="00BF2E64">
              <w:t xml:space="preserve"> </w:t>
            </w:r>
            <w:r>
              <w:fldChar w:fldCharType="begin"/>
            </w:r>
            <w:r>
              <w:instrText xml:space="preserve"> REF _Ref250984360 \r \h </w:instrText>
            </w:r>
            <w:r w:rsidR="00C8537A">
              <w:instrText xml:space="preserve"> \* MERGEFORMAT </w:instrText>
            </w:r>
            <w:r>
              <w:fldChar w:fldCharType="separate"/>
            </w:r>
            <w:r w:rsidR="00C86EAE">
              <w:t>5.2.4.4</w:t>
            </w:r>
            <w:r>
              <w:fldChar w:fldCharType="end"/>
            </w:r>
            <w:r>
              <w:t xml:space="preserve"> </w:t>
            </w:r>
            <w:proofErr w:type="spellStart"/>
            <w:r w:rsidRPr="00BF2E64">
              <w:t>punktā</w:t>
            </w:r>
            <w:proofErr w:type="spellEnd"/>
          </w:p>
        </w:tc>
      </w:tr>
      <w:tr w:rsidR="00B9576A" w:rsidRPr="00BF2E64" w14:paraId="6A0ED5F4" w14:textId="77777777" w:rsidTr="00333B55">
        <w:trPr>
          <w:cantSplit/>
          <w:trHeight w:val="430"/>
        </w:trPr>
        <w:tc>
          <w:tcPr>
            <w:tcW w:w="3508" w:type="dxa"/>
            <w:tcMar>
              <w:top w:w="0" w:type="dxa"/>
              <w:left w:w="0" w:type="dxa"/>
              <w:bottom w:w="0" w:type="dxa"/>
              <w:right w:w="0" w:type="dxa"/>
            </w:tcMar>
          </w:tcPr>
          <w:p w14:paraId="018EA726" w14:textId="77777777" w:rsidR="00B9576A" w:rsidRPr="00BF2E64" w:rsidRDefault="00B9576A"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403" w:type="dxa"/>
            <w:vMerge/>
            <w:tcMar>
              <w:top w:w="0" w:type="dxa"/>
              <w:left w:w="0" w:type="dxa"/>
              <w:bottom w:w="0" w:type="dxa"/>
              <w:right w:w="0" w:type="dxa"/>
            </w:tcMar>
            <w:vAlign w:val="center"/>
          </w:tcPr>
          <w:p w14:paraId="58AF0929" w14:textId="77777777" w:rsidR="00B9576A" w:rsidRPr="00BF2E64" w:rsidRDefault="00B9576A">
            <w:pPr>
              <w:pStyle w:val="Tabletext"/>
            </w:pPr>
          </w:p>
        </w:tc>
        <w:tc>
          <w:tcPr>
            <w:tcW w:w="1403" w:type="dxa"/>
            <w:tcMar>
              <w:top w:w="0" w:type="dxa"/>
              <w:left w:w="0" w:type="dxa"/>
              <w:bottom w:w="0" w:type="dxa"/>
              <w:right w:w="0" w:type="dxa"/>
            </w:tcMar>
            <w:vAlign w:val="center"/>
          </w:tcPr>
          <w:p w14:paraId="4DFF581D" w14:textId="77777777" w:rsidR="00B9576A" w:rsidRPr="00BF2E64" w:rsidRDefault="00B9576A" w:rsidP="00192D16">
            <w:pPr>
              <w:pStyle w:val="Tabletext"/>
            </w:pPr>
            <w:r w:rsidRPr="00BF2E64">
              <w:t>4.3.2</w:t>
            </w:r>
          </w:p>
        </w:tc>
        <w:tc>
          <w:tcPr>
            <w:tcW w:w="2631" w:type="dxa"/>
            <w:gridSpan w:val="2"/>
            <w:vMerge/>
            <w:tcMar>
              <w:top w:w="0" w:type="dxa"/>
              <w:left w:w="0" w:type="dxa"/>
              <w:bottom w:w="0" w:type="dxa"/>
              <w:right w:w="0" w:type="dxa"/>
            </w:tcMar>
            <w:vAlign w:val="center"/>
          </w:tcPr>
          <w:p w14:paraId="57E43D41" w14:textId="77777777" w:rsidR="00B9576A" w:rsidRPr="00BF2E64" w:rsidRDefault="00B9576A" w:rsidP="00387C89">
            <w:pPr>
              <w:pStyle w:val="Tabletext3"/>
            </w:pPr>
          </w:p>
        </w:tc>
      </w:tr>
      <w:tr w:rsidR="00B9576A" w:rsidRPr="00BF2E64" w14:paraId="4FD9326A" w14:textId="77777777" w:rsidTr="00333B55">
        <w:trPr>
          <w:cantSplit/>
          <w:trHeight w:val="300"/>
        </w:trPr>
        <w:tc>
          <w:tcPr>
            <w:tcW w:w="3508" w:type="dxa"/>
            <w:tcMar>
              <w:top w:w="0" w:type="dxa"/>
              <w:left w:w="0" w:type="dxa"/>
              <w:bottom w:w="0" w:type="dxa"/>
              <w:right w:w="0" w:type="dxa"/>
            </w:tcMar>
          </w:tcPr>
          <w:p w14:paraId="5632EEB2" w14:textId="77777777" w:rsidR="00B9576A" w:rsidRPr="00BF2E64" w:rsidRDefault="00B9576A" w:rsidP="00192D16">
            <w:pPr>
              <w:pStyle w:val="Tabletext"/>
            </w:pPr>
            <w:proofErr w:type="spellStart"/>
            <w:r w:rsidRPr="00BF2E64">
              <w:t>Virsizmērs</w:t>
            </w:r>
            <w:proofErr w:type="spellEnd"/>
            <w:r w:rsidRPr="00BF2E64">
              <w:t xml:space="preserve">, </w:t>
            </w:r>
            <w:proofErr w:type="spellStart"/>
            <w:r w:rsidRPr="00BF2E64">
              <w:t>masas</w:t>
            </w:r>
            <w:proofErr w:type="spellEnd"/>
            <w:r w:rsidRPr="00BF2E64">
              <w:t xml:space="preserve"> %</w:t>
            </w:r>
          </w:p>
        </w:tc>
        <w:tc>
          <w:tcPr>
            <w:tcW w:w="1403" w:type="dxa"/>
            <w:vMerge/>
            <w:tcMar>
              <w:top w:w="0" w:type="dxa"/>
              <w:left w:w="0" w:type="dxa"/>
              <w:bottom w:w="0" w:type="dxa"/>
              <w:right w:w="0" w:type="dxa"/>
            </w:tcMar>
            <w:vAlign w:val="center"/>
          </w:tcPr>
          <w:p w14:paraId="7AFC0292" w14:textId="77777777" w:rsidR="00B9576A" w:rsidRPr="00BF2E64" w:rsidRDefault="00B9576A">
            <w:pPr>
              <w:pStyle w:val="Tabletext"/>
            </w:pPr>
          </w:p>
        </w:tc>
        <w:tc>
          <w:tcPr>
            <w:tcW w:w="1403" w:type="dxa"/>
            <w:tcMar>
              <w:top w:w="0" w:type="dxa"/>
              <w:left w:w="0" w:type="dxa"/>
              <w:bottom w:w="0" w:type="dxa"/>
              <w:right w:w="0" w:type="dxa"/>
            </w:tcMar>
            <w:vAlign w:val="center"/>
          </w:tcPr>
          <w:p w14:paraId="30FB8810" w14:textId="77777777" w:rsidR="00B9576A" w:rsidRPr="00BF2E64" w:rsidRDefault="00B9576A" w:rsidP="00192D16">
            <w:pPr>
              <w:pStyle w:val="Tabletext"/>
            </w:pPr>
            <w:r w:rsidRPr="00BF2E64">
              <w:t>4.3.3</w:t>
            </w:r>
          </w:p>
        </w:tc>
        <w:tc>
          <w:tcPr>
            <w:tcW w:w="2631" w:type="dxa"/>
            <w:gridSpan w:val="2"/>
            <w:vMerge/>
            <w:tcMar>
              <w:top w:w="0" w:type="dxa"/>
              <w:left w:w="0" w:type="dxa"/>
              <w:bottom w:w="0" w:type="dxa"/>
              <w:right w:w="0" w:type="dxa"/>
            </w:tcMar>
            <w:vAlign w:val="center"/>
          </w:tcPr>
          <w:p w14:paraId="3C9F8C61" w14:textId="77777777" w:rsidR="00B9576A" w:rsidRPr="00BF2E64" w:rsidRDefault="00B9576A" w:rsidP="00387C89">
            <w:pPr>
              <w:pStyle w:val="Tabletext3"/>
            </w:pPr>
          </w:p>
        </w:tc>
      </w:tr>
      <w:tr w:rsidR="00B9576A" w:rsidRPr="00BF2E64" w14:paraId="7BE3DF54" w14:textId="77777777" w:rsidTr="00333B55">
        <w:trPr>
          <w:cantSplit/>
          <w:trHeight w:val="300"/>
        </w:trPr>
        <w:tc>
          <w:tcPr>
            <w:tcW w:w="3508" w:type="dxa"/>
            <w:tcMar>
              <w:top w:w="0" w:type="dxa"/>
              <w:left w:w="0" w:type="dxa"/>
              <w:bottom w:w="0" w:type="dxa"/>
              <w:right w:w="0" w:type="dxa"/>
            </w:tcMar>
          </w:tcPr>
          <w:p w14:paraId="5A6FE9CB" w14:textId="2C8C6036" w:rsidR="00B9576A" w:rsidRPr="00BF2E64" w:rsidRDefault="00B9576A" w:rsidP="00192D16">
            <w:pPr>
              <w:pStyle w:val="Tabletext"/>
              <w:rPr>
                <w:vertAlign w:val="superscript"/>
              </w:rPr>
            </w:pPr>
            <w:proofErr w:type="spellStart"/>
            <w:r>
              <w:t>Kopējais</w:t>
            </w:r>
            <w:proofErr w:type="spellEnd"/>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w:t>
            </w:r>
            <w:r w:rsidRPr="00BF2E64">
              <w:rPr>
                <w:vertAlign w:val="superscript"/>
              </w:rPr>
              <w:t>(1)</w:t>
            </w:r>
          </w:p>
        </w:tc>
        <w:tc>
          <w:tcPr>
            <w:tcW w:w="1403" w:type="dxa"/>
            <w:vMerge/>
            <w:tcMar>
              <w:top w:w="0" w:type="dxa"/>
              <w:left w:w="0" w:type="dxa"/>
              <w:bottom w:w="0" w:type="dxa"/>
              <w:right w:w="0" w:type="dxa"/>
            </w:tcMar>
            <w:vAlign w:val="center"/>
          </w:tcPr>
          <w:p w14:paraId="1268F00F" w14:textId="77777777" w:rsidR="00B9576A" w:rsidRPr="00BF2E64" w:rsidRDefault="00B9576A">
            <w:pPr>
              <w:pStyle w:val="Tabletext"/>
            </w:pPr>
          </w:p>
        </w:tc>
        <w:tc>
          <w:tcPr>
            <w:tcW w:w="1403" w:type="dxa"/>
            <w:tcMar>
              <w:top w:w="0" w:type="dxa"/>
              <w:left w:w="0" w:type="dxa"/>
              <w:bottom w:w="0" w:type="dxa"/>
              <w:right w:w="0" w:type="dxa"/>
            </w:tcMar>
            <w:vAlign w:val="center"/>
          </w:tcPr>
          <w:p w14:paraId="5ECE24B9" w14:textId="6AFC26FB" w:rsidR="00B9576A" w:rsidRPr="00BF2E64" w:rsidRDefault="00586696" w:rsidP="00192D16">
            <w:pPr>
              <w:pStyle w:val="Tabletext"/>
            </w:pPr>
            <w:r>
              <w:t>4.3.4.1</w:t>
            </w:r>
          </w:p>
        </w:tc>
        <w:tc>
          <w:tcPr>
            <w:tcW w:w="2631" w:type="dxa"/>
            <w:gridSpan w:val="2"/>
            <w:vMerge/>
            <w:tcMar>
              <w:top w:w="0" w:type="dxa"/>
              <w:left w:w="0" w:type="dxa"/>
              <w:bottom w:w="0" w:type="dxa"/>
              <w:right w:w="0" w:type="dxa"/>
            </w:tcMar>
            <w:vAlign w:val="center"/>
          </w:tcPr>
          <w:p w14:paraId="2563ACAB" w14:textId="77777777" w:rsidR="00B9576A" w:rsidRPr="00BF2E64" w:rsidRDefault="00B9576A" w:rsidP="00387C89">
            <w:pPr>
              <w:pStyle w:val="Tabletext3"/>
            </w:pPr>
          </w:p>
        </w:tc>
      </w:tr>
      <w:tr w:rsidR="00B9576A" w:rsidRPr="00BF2E64" w14:paraId="20DECDE5" w14:textId="77777777" w:rsidTr="00333B55">
        <w:trPr>
          <w:cantSplit/>
          <w:trHeight w:val="310"/>
        </w:trPr>
        <w:tc>
          <w:tcPr>
            <w:tcW w:w="3508" w:type="dxa"/>
            <w:tcMar>
              <w:top w:w="0" w:type="dxa"/>
              <w:left w:w="0" w:type="dxa"/>
              <w:bottom w:w="0" w:type="dxa"/>
              <w:right w:w="0" w:type="dxa"/>
            </w:tcMar>
          </w:tcPr>
          <w:p w14:paraId="6FFB9718" w14:textId="77777777" w:rsidR="00B9576A" w:rsidRPr="00BF2E64" w:rsidRDefault="00B9576A" w:rsidP="00192D16">
            <w:pPr>
              <w:pStyle w:val="Tabletext"/>
            </w:pPr>
            <w:proofErr w:type="spellStart"/>
            <w:r>
              <w:t>Atsevišķu</w:t>
            </w:r>
            <w:proofErr w:type="spellEnd"/>
            <w:r>
              <w:t xml:space="preserve"> </w:t>
            </w:r>
            <w:proofErr w:type="spellStart"/>
            <w:r>
              <w:t>partiju</w:t>
            </w:r>
            <w:proofErr w:type="spellEnd"/>
            <w:r>
              <w:t xml:space="preserve"> </w:t>
            </w:r>
            <w:proofErr w:type="spellStart"/>
            <w:r>
              <w:t>granulometriskais</w:t>
            </w:r>
            <w:proofErr w:type="spellEnd"/>
            <w:r>
              <w:t xml:space="preserve"> </w:t>
            </w:r>
            <w:proofErr w:type="spellStart"/>
            <w:r>
              <w:t>sastāvs</w:t>
            </w:r>
            <w:proofErr w:type="spellEnd"/>
          </w:p>
        </w:tc>
        <w:tc>
          <w:tcPr>
            <w:tcW w:w="1403" w:type="dxa"/>
            <w:vMerge/>
            <w:tcMar>
              <w:top w:w="0" w:type="dxa"/>
              <w:left w:w="0" w:type="dxa"/>
              <w:bottom w:w="0" w:type="dxa"/>
              <w:right w:w="0" w:type="dxa"/>
            </w:tcMar>
            <w:vAlign w:val="center"/>
          </w:tcPr>
          <w:p w14:paraId="21E05E0B" w14:textId="77777777" w:rsidR="00B9576A" w:rsidRPr="00BF2E64" w:rsidRDefault="00B9576A">
            <w:pPr>
              <w:pStyle w:val="Tabletext"/>
            </w:pPr>
          </w:p>
        </w:tc>
        <w:tc>
          <w:tcPr>
            <w:tcW w:w="1403" w:type="dxa"/>
            <w:tcMar>
              <w:top w:w="0" w:type="dxa"/>
              <w:left w:w="0" w:type="dxa"/>
              <w:bottom w:w="0" w:type="dxa"/>
              <w:right w:w="0" w:type="dxa"/>
            </w:tcMar>
            <w:vAlign w:val="center"/>
          </w:tcPr>
          <w:p w14:paraId="37849C3F" w14:textId="66704E9D" w:rsidR="00B9576A" w:rsidRPr="00BF2E64" w:rsidRDefault="00586696" w:rsidP="00192D16">
            <w:pPr>
              <w:pStyle w:val="Tabletext"/>
            </w:pPr>
            <w:r>
              <w:t>4.3.4.2</w:t>
            </w:r>
          </w:p>
        </w:tc>
        <w:tc>
          <w:tcPr>
            <w:tcW w:w="2631" w:type="dxa"/>
            <w:gridSpan w:val="2"/>
            <w:tcMar>
              <w:top w:w="0" w:type="dxa"/>
              <w:left w:w="0" w:type="dxa"/>
              <w:bottom w:w="0" w:type="dxa"/>
              <w:right w:w="0" w:type="dxa"/>
            </w:tcMar>
            <w:vAlign w:val="center"/>
          </w:tcPr>
          <w:p w14:paraId="756AE4F7" w14:textId="39D34907" w:rsidR="00B9576A" w:rsidRPr="00BF2E64" w:rsidRDefault="00B9576A" w:rsidP="00192D16">
            <w:pPr>
              <w:pStyle w:val="Tabletext2"/>
            </w:pPr>
            <w:proofErr w:type="spellStart"/>
            <w:r>
              <w:t>Atbilstoši</w:t>
            </w:r>
            <w:proofErr w:type="spellEnd"/>
            <w:r>
              <w:t xml:space="preserve"> </w:t>
            </w:r>
            <w:proofErr w:type="spellStart"/>
            <w:r>
              <w:t>prasībām</w:t>
            </w:r>
            <w:proofErr w:type="spellEnd"/>
            <w:r>
              <w:t xml:space="preserve"> </w:t>
            </w:r>
            <w:proofErr w:type="spellStart"/>
            <w:r>
              <w:t>konkrētajam</w:t>
            </w:r>
            <w:proofErr w:type="spellEnd"/>
            <w:r>
              <w:t xml:space="preserve"> </w:t>
            </w:r>
            <w:proofErr w:type="spellStart"/>
            <w:r>
              <w:t>maisījuma</w:t>
            </w:r>
            <w:proofErr w:type="spellEnd"/>
            <w:r>
              <w:t xml:space="preserve"> </w:t>
            </w:r>
            <w:proofErr w:type="spellStart"/>
            <w:r>
              <w:t>tipam</w:t>
            </w:r>
            <w:proofErr w:type="spellEnd"/>
            <w:r>
              <w:t xml:space="preserve"> </w:t>
            </w:r>
            <w:r>
              <w:fldChar w:fldCharType="begin"/>
            </w:r>
            <w:r>
              <w:instrText xml:space="preserve"> REF _Ref502686617 \r \h </w:instrText>
            </w:r>
            <w:r w:rsidR="00C8537A">
              <w:instrText xml:space="preserve"> \* MERGEFORMAT </w:instrText>
            </w:r>
            <w:r>
              <w:fldChar w:fldCharType="separate"/>
            </w:r>
            <w:r w:rsidR="00C86EAE">
              <w:t>5.2-8</w:t>
            </w:r>
            <w:r>
              <w:fldChar w:fldCharType="end"/>
            </w:r>
            <w:r>
              <w:t xml:space="preserve"> </w:t>
            </w:r>
            <w:proofErr w:type="spellStart"/>
            <w:r w:rsidR="00FA29B3">
              <w:t>tabulā</w:t>
            </w:r>
            <w:proofErr w:type="spellEnd"/>
          </w:p>
        </w:tc>
      </w:tr>
      <w:tr w:rsidR="00B9576A" w:rsidRPr="00BF2E64" w14:paraId="6FC2BC89" w14:textId="77777777" w:rsidTr="00333B55">
        <w:trPr>
          <w:cantSplit/>
          <w:trHeight w:val="310"/>
        </w:trPr>
        <w:tc>
          <w:tcPr>
            <w:tcW w:w="3508" w:type="dxa"/>
            <w:tcMar>
              <w:top w:w="0" w:type="dxa"/>
              <w:left w:w="0" w:type="dxa"/>
              <w:bottom w:w="0" w:type="dxa"/>
              <w:right w:w="0" w:type="dxa"/>
            </w:tcMar>
          </w:tcPr>
          <w:p w14:paraId="1E8D8EE7" w14:textId="77777777" w:rsidR="00B9576A" w:rsidRPr="00BF2E64" w:rsidRDefault="00B9576A" w:rsidP="00192D16">
            <w:pPr>
              <w:pStyle w:val="Tabletext"/>
            </w:pPr>
            <w:proofErr w:type="spellStart"/>
            <w:r w:rsidRPr="00BF2E64">
              <w:t>Proktora</w:t>
            </w:r>
            <w:proofErr w:type="spellEnd"/>
            <w:r w:rsidRPr="00BF2E64">
              <w:t xml:space="preserve"> </w:t>
            </w:r>
            <w:proofErr w:type="spellStart"/>
            <w:r w:rsidRPr="00BF2E64">
              <w:t>blīvums</w:t>
            </w:r>
            <w:proofErr w:type="spellEnd"/>
            <w:r w:rsidRPr="00BF2E64">
              <w:t xml:space="preserve"> un </w:t>
            </w:r>
            <w:proofErr w:type="spellStart"/>
            <w:r w:rsidRPr="00BF2E64">
              <w:t>optimālais</w:t>
            </w:r>
            <w:proofErr w:type="spellEnd"/>
            <w:r w:rsidRPr="00BF2E64">
              <w:t xml:space="preserve"> </w:t>
            </w:r>
            <w:proofErr w:type="spellStart"/>
            <w:r w:rsidRPr="00BF2E64">
              <w:t>mitrums</w:t>
            </w:r>
            <w:proofErr w:type="spellEnd"/>
          </w:p>
        </w:tc>
        <w:tc>
          <w:tcPr>
            <w:tcW w:w="1403" w:type="dxa"/>
            <w:tcMar>
              <w:top w:w="0" w:type="dxa"/>
              <w:left w:w="0" w:type="dxa"/>
              <w:bottom w:w="0" w:type="dxa"/>
              <w:right w:w="0" w:type="dxa"/>
            </w:tcMar>
            <w:vAlign w:val="center"/>
          </w:tcPr>
          <w:p w14:paraId="37AFFD0C" w14:textId="77777777" w:rsidR="00B9576A" w:rsidRPr="00BF2E64" w:rsidRDefault="00B9576A" w:rsidP="00192D16">
            <w:pPr>
              <w:pStyle w:val="Tabletext"/>
            </w:pPr>
            <w:r w:rsidRPr="00BF2E64">
              <w:t>LVS EN 13286-2</w:t>
            </w:r>
          </w:p>
        </w:tc>
        <w:tc>
          <w:tcPr>
            <w:tcW w:w="1403" w:type="dxa"/>
            <w:tcMar>
              <w:top w:w="0" w:type="dxa"/>
              <w:left w:w="0" w:type="dxa"/>
              <w:bottom w:w="0" w:type="dxa"/>
              <w:right w:w="0" w:type="dxa"/>
            </w:tcMar>
            <w:vAlign w:val="center"/>
          </w:tcPr>
          <w:p w14:paraId="758B99FC" w14:textId="7D84B85F" w:rsidR="00B9576A" w:rsidRPr="00BF2E64" w:rsidRDefault="00586696" w:rsidP="00192D16">
            <w:pPr>
              <w:pStyle w:val="Tabletext"/>
            </w:pPr>
            <w:r>
              <w:t>4.3.5</w:t>
            </w:r>
          </w:p>
        </w:tc>
        <w:tc>
          <w:tcPr>
            <w:tcW w:w="1315" w:type="dxa"/>
            <w:tcMar>
              <w:top w:w="0" w:type="dxa"/>
              <w:left w:w="0" w:type="dxa"/>
              <w:bottom w:w="0" w:type="dxa"/>
              <w:right w:w="0" w:type="dxa"/>
            </w:tcMar>
            <w:vAlign w:val="center"/>
          </w:tcPr>
          <w:p w14:paraId="079F5694" w14:textId="77777777" w:rsidR="00B9576A" w:rsidRPr="00BF2E64" w:rsidRDefault="00B9576A" w:rsidP="00192D16">
            <w:pPr>
              <w:pStyle w:val="Tabletext3"/>
            </w:pPr>
            <w:r w:rsidRPr="00BF2E64">
              <w:t>---</w:t>
            </w:r>
          </w:p>
        </w:tc>
        <w:tc>
          <w:tcPr>
            <w:tcW w:w="1316" w:type="dxa"/>
            <w:tcMar>
              <w:top w:w="0" w:type="dxa"/>
              <w:left w:w="0" w:type="dxa"/>
              <w:bottom w:w="0" w:type="dxa"/>
              <w:right w:w="0" w:type="dxa"/>
            </w:tcMar>
            <w:vAlign w:val="center"/>
          </w:tcPr>
          <w:p w14:paraId="06C93353" w14:textId="77777777" w:rsidR="00B9576A" w:rsidRPr="00BF2E64" w:rsidRDefault="00B9576A" w:rsidP="00192D16">
            <w:pPr>
              <w:pStyle w:val="Tabletext3"/>
            </w:pPr>
            <w:r w:rsidRPr="00BF2E64">
              <w:t>Deklarē</w:t>
            </w:r>
          </w:p>
        </w:tc>
      </w:tr>
      <w:tr w:rsidR="00B9576A" w:rsidRPr="00BF2E64" w14:paraId="211DBE41" w14:textId="77777777" w:rsidTr="00333B55">
        <w:trPr>
          <w:cantSplit/>
          <w:trHeight w:val="310"/>
        </w:trPr>
        <w:tc>
          <w:tcPr>
            <w:tcW w:w="3508" w:type="dxa"/>
            <w:tcMar>
              <w:top w:w="0" w:type="dxa"/>
              <w:left w:w="0" w:type="dxa"/>
              <w:bottom w:w="0" w:type="dxa"/>
              <w:right w:w="0" w:type="dxa"/>
            </w:tcMar>
          </w:tcPr>
          <w:p w14:paraId="1CC7B541" w14:textId="67A1FE75" w:rsidR="00B9576A" w:rsidRPr="00BF2E64" w:rsidRDefault="00586696" w:rsidP="00192D16">
            <w:pPr>
              <w:pStyle w:val="Tabletext"/>
              <w:rPr>
                <w:vertAlign w:val="superscript"/>
              </w:rPr>
            </w:pPr>
            <w:proofErr w:type="spellStart"/>
            <w:r>
              <w:t>Citas</w:t>
            </w:r>
            <w:proofErr w:type="spellEnd"/>
            <w:r>
              <w:t xml:space="preserve"> </w:t>
            </w:r>
            <w:proofErr w:type="spellStart"/>
            <w:proofErr w:type="gramStart"/>
            <w:r>
              <w:t>prasības</w:t>
            </w:r>
            <w:proofErr w:type="spellEnd"/>
            <w:r w:rsidR="00B9576A" w:rsidRPr="00BF2E64">
              <w:rPr>
                <w:vertAlign w:val="superscript"/>
              </w:rPr>
              <w:t>(</w:t>
            </w:r>
            <w:proofErr w:type="gramEnd"/>
            <w:r w:rsidR="00B9576A" w:rsidRPr="00BF2E64">
              <w:rPr>
                <w:vertAlign w:val="superscript"/>
              </w:rPr>
              <w:t>2)</w:t>
            </w:r>
          </w:p>
        </w:tc>
        <w:tc>
          <w:tcPr>
            <w:tcW w:w="1403" w:type="dxa"/>
            <w:tcMar>
              <w:top w:w="0" w:type="dxa"/>
              <w:left w:w="0" w:type="dxa"/>
              <w:bottom w:w="0" w:type="dxa"/>
              <w:right w:w="0" w:type="dxa"/>
            </w:tcMar>
            <w:vAlign w:val="center"/>
          </w:tcPr>
          <w:p w14:paraId="34813E3A" w14:textId="4CABC8B6" w:rsidR="00B9576A" w:rsidRPr="00BF2E64" w:rsidRDefault="00586696" w:rsidP="00192D16">
            <w:pPr>
              <w:pStyle w:val="Tabletext"/>
            </w:pPr>
            <w:r>
              <w:t>---</w:t>
            </w:r>
          </w:p>
        </w:tc>
        <w:tc>
          <w:tcPr>
            <w:tcW w:w="1403" w:type="dxa"/>
            <w:tcMar>
              <w:top w:w="0" w:type="dxa"/>
              <w:left w:w="0" w:type="dxa"/>
              <w:bottom w:w="0" w:type="dxa"/>
              <w:right w:w="0" w:type="dxa"/>
            </w:tcMar>
            <w:vAlign w:val="center"/>
          </w:tcPr>
          <w:p w14:paraId="5D3D1913" w14:textId="753FD1C5" w:rsidR="00B9576A" w:rsidRPr="00BF2E64" w:rsidRDefault="00586696" w:rsidP="00192D16">
            <w:pPr>
              <w:pStyle w:val="Tabletext"/>
            </w:pPr>
            <w:r>
              <w:t>4.3.6</w:t>
            </w:r>
          </w:p>
        </w:tc>
        <w:tc>
          <w:tcPr>
            <w:tcW w:w="1315" w:type="dxa"/>
            <w:tcMar>
              <w:top w:w="0" w:type="dxa"/>
              <w:left w:w="0" w:type="dxa"/>
              <w:bottom w:w="0" w:type="dxa"/>
              <w:right w:w="0" w:type="dxa"/>
            </w:tcMar>
            <w:vAlign w:val="center"/>
          </w:tcPr>
          <w:p w14:paraId="0BF7DE39" w14:textId="77777777" w:rsidR="00B9576A" w:rsidRPr="00BF2E64" w:rsidRDefault="00B9576A" w:rsidP="00192D16">
            <w:pPr>
              <w:pStyle w:val="Tabletext3"/>
            </w:pPr>
            <w:r w:rsidRPr="00BF2E64">
              <w:t>---</w:t>
            </w:r>
          </w:p>
        </w:tc>
        <w:tc>
          <w:tcPr>
            <w:tcW w:w="1316" w:type="dxa"/>
            <w:tcMar>
              <w:top w:w="0" w:type="dxa"/>
              <w:left w:w="0" w:type="dxa"/>
              <w:bottom w:w="0" w:type="dxa"/>
              <w:right w:w="0" w:type="dxa"/>
            </w:tcMar>
            <w:vAlign w:val="center"/>
          </w:tcPr>
          <w:p w14:paraId="3F14EEE6" w14:textId="572FC1A3" w:rsidR="00B9576A" w:rsidRPr="00BF2E64" w:rsidRDefault="00BA0F30" w:rsidP="00192D16">
            <w:pPr>
              <w:pStyle w:val="Tabletext3"/>
            </w:pPr>
            <w:r>
              <w:fldChar w:fldCharType="begin"/>
            </w:r>
            <w:r>
              <w:instrText xml:space="preserve"> REF _Ref32853291 \r \h </w:instrText>
            </w:r>
            <w:r w:rsidR="00C8537A">
              <w:instrText xml:space="preserve"> \* MERGEFORMAT </w:instrText>
            </w:r>
            <w:r>
              <w:fldChar w:fldCharType="separate"/>
            </w:r>
            <w:r w:rsidR="00C86EAE">
              <w:t>5.2.4</w:t>
            </w:r>
            <w:r>
              <w:fldChar w:fldCharType="end"/>
            </w:r>
            <w:r>
              <w:t xml:space="preserve"> punktā</w:t>
            </w:r>
          </w:p>
        </w:tc>
      </w:tr>
      <w:tr w:rsidR="00586696" w:rsidRPr="00BF2E64" w14:paraId="27C85E8F" w14:textId="77777777" w:rsidTr="00333B55">
        <w:trPr>
          <w:cantSplit/>
          <w:trHeight w:val="310"/>
        </w:trPr>
        <w:tc>
          <w:tcPr>
            <w:tcW w:w="3508" w:type="dxa"/>
            <w:tcMar>
              <w:top w:w="0" w:type="dxa"/>
              <w:left w:w="0" w:type="dxa"/>
              <w:bottom w:w="0" w:type="dxa"/>
              <w:right w:w="0" w:type="dxa"/>
            </w:tcMar>
          </w:tcPr>
          <w:p w14:paraId="264AF281" w14:textId="009EACA4" w:rsidR="00586696" w:rsidRPr="00BF2E64" w:rsidRDefault="00586696" w:rsidP="00192D16">
            <w:pPr>
              <w:pStyle w:val="Tabletext"/>
            </w:pPr>
            <w:proofErr w:type="spellStart"/>
            <w:r>
              <w:t>Bīstamas</w:t>
            </w:r>
            <w:proofErr w:type="spellEnd"/>
            <w:r>
              <w:t xml:space="preserve"> </w:t>
            </w:r>
            <w:proofErr w:type="spellStart"/>
            <w:proofErr w:type="gramStart"/>
            <w:r>
              <w:t>vielas</w:t>
            </w:r>
            <w:proofErr w:type="spellEnd"/>
            <w:r w:rsidRPr="00BF2E64">
              <w:rPr>
                <w:vertAlign w:val="superscript"/>
              </w:rPr>
              <w:t>(</w:t>
            </w:r>
            <w:proofErr w:type="gramEnd"/>
            <w:r>
              <w:rPr>
                <w:vertAlign w:val="superscript"/>
              </w:rPr>
              <w:t>3</w:t>
            </w:r>
            <w:r w:rsidRPr="00BF2E64">
              <w:rPr>
                <w:vertAlign w:val="superscript"/>
              </w:rPr>
              <w:t>)</w:t>
            </w:r>
          </w:p>
        </w:tc>
        <w:tc>
          <w:tcPr>
            <w:tcW w:w="1403" w:type="dxa"/>
            <w:tcMar>
              <w:top w:w="0" w:type="dxa"/>
              <w:left w:w="0" w:type="dxa"/>
              <w:bottom w:w="0" w:type="dxa"/>
              <w:right w:w="0" w:type="dxa"/>
            </w:tcMar>
            <w:vAlign w:val="center"/>
          </w:tcPr>
          <w:p w14:paraId="24460599" w14:textId="0E10ACB2" w:rsidR="00586696" w:rsidRPr="00BF2E64" w:rsidRDefault="00586696" w:rsidP="00192D16">
            <w:pPr>
              <w:pStyle w:val="Tabletext"/>
            </w:pPr>
            <w:r>
              <w:t>---</w:t>
            </w:r>
          </w:p>
        </w:tc>
        <w:tc>
          <w:tcPr>
            <w:tcW w:w="1403" w:type="dxa"/>
            <w:tcMar>
              <w:top w:w="0" w:type="dxa"/>
              <w:left w:w="0" w:type="dxa"/>
              <w:bottom w:w="0" w:type="dxa"/>
              <w:right w:w="0" w:type="dxa"/>
            </w:tcMar>
            <w:vAlign w:val="center"/>
          </w:tcPr>
          <w:p w14:paraId="2D51840B" w14:textId="1C8B7664" w:rsidR="00586696" w:rsidRPr="00BF2E64" w:rsidRDefault="00586696" w:rsidP="00192D16">
            <w:pPr>
              <w:pStyle w:val="Tabletext"/>
            </w:pPr>
            <w:r>
              <w:t>4.3.7</w:t>
            </w:r>
          </w:p>
        </w:tc>
        <w:tc>
          <w:tcPr>
            <w:tcW w:w="1315" w:type="dxa"/>
            <w:tcMar>
              <w:top w:w="0" w:type="dxa"/>
              <w:left w:w="0" w:type="dxa"/>
              <w:bottom w:w="0" w:type="dxa"/>
              <w:right w:w="0" w:type="dxa"/>
            </w:tcMar>
            <w:vAlign w:val="center"/>
          </w:tcPr>
          <w:p w14:paraId="2B435C16" w14:textId="7673775D" w:rsidR="00586696" w:rsidRPr="00BF2E64" w:rsidRDefault="00586696" w:rsidP="00192D16">
            <w:pPr>
              <w:pStyle w:val="Tabletext3"/>
            </w:pPr>
            <w:r>
              <w:t>---</w:t>
            </w:r>
          </w:p>
        </w:tc>
        <w:tc>
          <w:tcPr>
            <w:tcW w:w="1316" w:type="dxa"/>
            <w:tcMar>
              <w:top w:w="0" w:type="dxa"/>
              <w:left w:w="0" w:type="dxa"/>
              <w:bottom w:w="0" w:type="dxa"/>
              <w:right w:w="0" w:type="dxa"/>
            </w:tcMar>
            <w:vAlign w:val="center"/>
          </w:tcPr>
          <w:p w14:paraId="52307369" w14:textId="60810C59" w:rsidR="00586696" w:rsidRPr="00BF2E64" w:rsidRDefault="00586696" w:rsidP="00192D16">
            <w:pPr>
              <w:pStyle w:val="Tabletext3"/>
            </w:pPr>
            <w:r>
              <w:t>Nav</w:t>
            </w:r>
          </w:p>
        </w:tc>
      </w:tr>
    </w:tbl>
    <w:p w14:paraId="0D188F25" w14:textId="443DDA32" w:rsidR="00B9576A" w:rsidRPr="00F367F0"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00F95178">
        <w:t>Ražotājam</w:t>
      </w:r>
      <w:proofErr w:type="spellEnd"/>
      <w:r w:rsidR="00F95178">
        <w:t xml:space="preserve"> (</w:t>
      </w:r>
      <w:proofErr w:type="spellStart"/>
      <w:r w:rsidR="00F95178">
        <w:t>p</w:t>
      </w:r>
      <w:r>
        <w:t>iegādātājam</w:t>
      </w:r>
      <w:proofErr w:type="spellEnd"/>
      <w:r w:rsidR="00F95178">
        <w:t>)</w:t>
      </w:r>
      <w:r>
        <w:t xml:space="preserve"> </w:t>
      </w:r>
      <w:proofErr w:type="spellStart"/>
      <w:r>
        <w:t>jādeklarē</w:t>
      </w:r>
      <w:proofErr w:type="spellEnd"/>
      <w:r>
        <w:t xml:space="preserve"> </w:t>
      </w:r>
      <w:proofErr w:type="spellStart"/>
      <w:r>
        <w:t>vērtība</w:t>
      </w:r>
      <w:proofErr w:type="spellEnd"/>
      <w:r>
        <w:t xml:space="preserve"> (S) </w:t>
      </w:r>
      <w:proofErr w:type="spellStart"/>
      <w:r>
        <w:t>norādītajā</w:t>
      </w:r>
      <w:proofErr w:type="spellEnd"/>
      <w:r>
        <w:t xml:space="preserve"> </w:t>
      </w:r>
      <w:r w:rsidR="00F95178">
        <w:t xml:space="preserve">RDV </w:t>
      </w:r>
      <w:proofErr w:type="spellStart"/>
      <w:r>
        <w:t>granulometriskā</w:t>
      </w:r>
      <w:proofErr w:type="spellEnd"/>
      <w:r>
        <w:t xml:space="preserve"> </w:t>
      </w:r>
      <w:proofErr w:type="spellStart"/>
      <w:r>
        <w:t>sastāva</w:t>
      </w:r>
      <w:proofErr w:type="spellEnd"/>
      <w:r>
        <w:t xml:space="preserve"> </w:t>
      </w:r>
      <w:proofErr w:type="spellStart"/>
      <w:r>
        <w:t>diapazonā</w:t>
      </w:r>
      <w:proofErr w:type="spellEnd"/>
      <w:r>
        <w:t xml:space="preserve"> </w:t>
      </w:r>
      <w:proofErr w:type="spellStart"/>
      <w:r>
        <w:t>starp</w:t>
      </w:r>
      <w:proofErr w:type="spellEnd"/>
      <w:r>
        <w:t xml:space="preserve"> </w:t>
      </w:r>
      <w:proofErr w:type="spellStart"/>
      <w:r>
        <w:t>norādīto</w:t>
      </w:r>
      <w:proofErr w:type="spellEnd"/>
      <w:r>
        <w:t xml:space="preserve"> </w:t>
      </w:r>
      <w:r w:rsidR="00F95178">
        <w:t xml:space="preserve">RDV </w:t>
      </w:r>
      <w:proofErr w:type="spellStart"/>
      <w:r>
        <w:t>minimālo</w:t>
      </w:r>
      <w:proofErr w:type="spellEnd"/>
      <w:r>
        <w:t xml:space="preserve"> un </w:t>
      </w:r>
      <w:proofErr w:type="spellStart"/>
      <w:r>
        <w:t>maksimālo</w:t>
      </w:r>
      <w:proofErr w:type="spellEnd"/>
      <w:r>
        <w:t xml:space="preserve"> </w:t>
      </w:r>
      <w:proofErr w:type="spellStart"/>
      <w:r>
        <w:t>vērtību</w:t>
      </w:r>
      <w:proofErr w:type="spellEnd"/>
      <w:r w:rsidRPr="00BF2E64">
        <w:t>.</w:t>
      </w:r>
      <w:r>
        <w:t xml:space="preserve"> </w:t>
      </w:r>
      <w:r w:rsidR="00F95178">
        <w:t xml:space="preserve">RDV </w:t>
      </w:r>
      <w:proofErr w:type="spellStart"/>
      <w:r>
        <w:t>netiek</w:t>
      </w:r>
      <w:proofErr w:type="spellEnd"/>
      <w:r>
        <w:t xml:space="preserve"> </w:t>
      </w:r>
      <w:proofErr w:type="spellStart"/>
      <w:r>
        <w:t>prasīta</w:t>
      </w:r>
      <w:proofErr w:type="spellEnd"/>
      <w:r>
        <w:t xml:space="preserve"> </w:t>
      </w:r>
      <w:proofErr w:type="spellStart"/>
      <w:r>
        <w:t>maisījumiem</w:t>
      </w:r>
      <w:proofErr w:type="spellEnd"/>
      <w:r>
        <w:t xml:space="preserve"> 0/63pn </w:t>
      </w:r>
      <w:proofErr w:type="gramStart"/>
      <w:r>
        <w:t>un 0</w:t>
      </w:r>
      <w:proofErr w:type="gramEnd"/>
      <w:r>
        <w:t>/63ps</w:t>
      </w:r>
      <w:r w:rsidR="00B8017E">
        <w:t xml:space="preserve">, </w:t>
      </w:r>
      <w:proofErr w:type="spellStart"/>
      <w:r w:rsidR="00B8017E">
        <w:t>kā</w:t>
      </w:r>
      <w:proofErr w:type="spellEnd"/>
      <w:r w:rsidR="00B8017E">
        <w:t xml:space="preserve"> </w:t>
      </w:r>
      <w:proofErr w:type="spellStart"/>
      <w:r w:rsidR="00B8017E">
        <w:t>arī</w:t>
      </w:r>
      <w:proofErr w:type="spellEnd"/>
      <w:r w:rsidR="00B8017E">
        <w:t xml:space="preserve"> </w:t>
      </w:r>
      <w:proofErr w:type="spellStart"/>
      <w:r w:rsidR="00B8017E">
        <w:t>gadījumos</w:t>
      </w:r>
      <w:proofErr w:type="spellEnd"/>
      <w:r w:rsidR="00B8017E">
        <w:t xml:space="preserve">, </w:t>
      </w:r>
      <w:proofErr w:type="spellStart"/>
      <w:r w:rsidR="00B8017E">
        <w:t>ja</w:t>
      </w:r>
      <w:proofErr w:type="spellEnd"/>
      <w:r w:rsidR="00B8017E">
        <w:t xml:space="preserve"> </w:t>
      </w:r>
      <w:proofErr w:type="spellStart"/>
      <w:r w:rsidR="00B8017E">
        <w:t>būvobjektā</w:t>
      </w:r>
      <w:proofErr w:type="spellEnd"/>
      <w:r w:rsidR="00B8017E">
        <w:t xml:space="preserve"> </w:t>
      </w:r>
      <w:proofErr w:type="spellStart"/>
      <w:r w:rsidR="00B8017E">
        <w:t>izmantojamā</w:t>
      </w:r>
      <w:proofErr w:type="spellEnd"/>
      <w:r w:rsidR="00B8017E">
        <w:t xml:space="preserve"> </w:t>
      </w:r>
      <w:proofErr w:type="spellStart"/>
      <w:r w:rsidR="00B8017E">
        <w:t>jebkura</w:t>
      </w:r>
      <w:proofErr w:type="spellEnd"/>
      <w:r w:rsidR="00B8017E">
        <w:t xml:space="preserve"> </w:t>
      </w:r>
      <w:proofErr w:type="spellStart"/>
      <w:r w:rsidR="00B8017E">
        <w:t>maisījuma</w:t>
      </w:r>
      <w:proofErr w:type="spellEnd"/>
      <w:r w:rsidR="00B8017E">
        <w:t xml:space="preserve"> </w:t>
      </w:r>
      <w:proofErr w:type="spellStart"/>
      <w:r w:rsidR="00B8017E">
        <w:t>tipa</w:t>
      </w:r>
      <w:proofErr w:type="spellEnd"/>
      <w:r w:rsidR="00B8017E">
        <w:t xml:space="preserve"> </w:t>
      </w:r>
      <w:proofErr w:type="spellStart"/>
      <w:r w:rsidR="00B8017E">
        <w:t>daudzums</w:t>
      </w:r>
      <w:proofErr w:type="spellEnd"/>
      <w:r w:rsidR="00B8017E">
        <w:t xml:space="preserve"> ≤ 1500 t, tad </w:t>
      </w:r>
      <w:proofErr w:type="spellStart"/>
      <w:r w:rsidR="00B8017E">
        <w:t>jāvērtē</w:t>
      </w:r>
      <w:proofErr w:type="spellEnd"/>
      <w:r w:rsidR="00B8017E">
        <w:t xml:space="preserve"> </w:t>
      </w:r>
      <w:proofErr w:type="spellStart"/>
      <w:r w:rsidR="00B8017E">
        <w:t>tikai</w:t>
      </w:r>
      <w:proofErr w:type="spellEnd"/>
      <w:r w:rsidR="00B8017E">
        <w:t xml:space="preserve"> </w:t>
      </w:r>
      <w:proofErr w:type="spellStart"/>
      <w:r w:rsidR="00B8017E">
        <w:t>pēc</w:t>
      </w:r>
      <w:proofErr w:type="spellEnd"/>
      <w:r w:rsidR="00B8017E">
        <w:t xml:space="preserve"> </w:t>
      </w:r>
      <w:proofErr w:type="spellStart"/>
      <w:r w:rsidR="00B8017E" w:rsidRPr="00F367F0">
        <w:t>kopēj</w:t>
      </w:r>
      <w:r w:rsidR="00B8017E">
        <w:t>ā</w:t>
      </w:r>
      <w:proofErr w:type="spellEnd"/>
      <w:r w:rsidR="00B8017E" w:rsidRPr="00F367F0">
        <w:t xml:space="preserve"> </w:t>
      </w:r>
      <w:proofErr w:type="spellStart"/>
      <w:r w:rsidR="00B8017E" w:rsidRPr="00F367F0">
        <w:t>granu</w:t>
      </w:r>
      <w:r w:rsidR="00B8017E">
        <w:t>lometriska</w:t>
      </w:r>
      <w:proofErr w:type="spellEnd"/>
      <w:r w:rsidR="00B8017E">
        <w:t xml:space="preserve">̄ </w:t>
      </w:r>
      <w:proofErr w:type="spellStart"/>
      <w:r w:rsidR="00B8017E">
        <w:t>sastāva</w:t>
      </w:r>
      <w:proofErr w:type="spellEnd"/>
      <w:r w:rsidR="00B8017E">
        <w:t xml:space="preserve"> </w:t>
      </w:r>
      <w:proofErr w:type="spellStart"/>
      <w:r w:rsidR="00B8017E">
        <w:t>diapazona</w:t>
      </w:r>
      <w:proofErr w:type="spellEnd"/>
      <w:r>
        <w:t>.</w:t>
      </w:r>
      <w:r w:rsidR="00F95178">
        <w:t xml:space="preserve"> RDV </w:t>
      </w:r>
      <w:proofErr w:type="spellStart"/>
      <w:r w:rsidR="00F95178">
        <w:t>netiek</w:t>
      </w:r>
      <w:proofErr w:type="spellEnd"/>
      <w:r w:rsidR="00F95178">
        <w:t xml:space="preserve"> </w:t>
      </w:r>
      <w:proofErr w:type="spellStart"/>
      <w:r w:rsidR="00F95178">
        <w:t>vērtēta</w:t>
      </w:r>
      <w:proofErr w:type="spellEnd"/>
      <w:r w:rsidR="00F95178">
        <w:t xml:space="preserve"> </w:t>
      </w:r>
      <w:proofErr w:type="spellStart"/>
      <w:r w:rsidR="00F95178">
        <w:t>objektā</w:t>
      </w:r>
      <w:proofErr w:type="spellEnd"/>
      <w:r w:rsidR="00F95178">
        <w:t xml:space="preserve"> </w:t>
      </w:r>
      <w:proofErr w:type="spellStart"/>
      <w:r w:rsidR="00F95178">
        <w:t>ņemtiem</w:t>
      </w:r>
      <w:proofErr w:type="spellEnd"/>
      <w:r w:rsidR="00F95178">
        <w:t xml:space="preserve"> </w:t>
      </w:r>
      <w:proofErr w:type="spellStart"/>
      <w:r w:rsidR="00F95178">
        <w:t>paraugiem</w:t>
      </w:r>
      <w:proofErr w:type="spellEnd"/>
      <w:r w:rsidR="00F95178">
        <w:t xml:space="preserve"> </w:t>
      </w:r>
      <w:proofErr w:type="spellStart"/>
      <w:r w:rsidR="00F95178">
        <w:t>darbu</w:t>
      </w:r>
      <w:proofErr w:type="spellEnd"/>
      <w:r w:rsidR="00F95178">
        <w:t xml:space="preserve"> </w:t>
      </w:r>
      <w:proofErr w:type="spellStart"/>
      <w:r w:rsidR="00F95178">
        <w:t>izpildes</w:t>
      </w:r>
      <w:proofErr w:type="spellEnd"/>
      <w:r w:rsidR="00F95178">
        <w:t xml:space="preserve"> </w:t>
      </w:r>
      <w:proofErr w:type="spellStart"/>
      <w:r w:rsidR="00F95178">
        <w:t>laikā</w:t>
      </w:r>
      <w:proofErr w:type="spellEnd"/>
      <w:r w:rsidR="00CB5359">
        <w:t xml:space="preserve"> (</w:t>
      </w:r>
      <w:proofErr w:type="spellStart"/>
      <w:r w:rsidR="00F95178">
        <w:t>jāvērtē</w:t>
      </w:r>
      <w:proofErr w:type="spellEnd"/>
      <w:r w:rsidR="00F95178">
        <w:t xml:space="preserve"> </w:t>
      </w:r>
      <w:proofErr w:type="spellStart"/>
      <w:r w:rsidR="00F95178">
        <w:t>tikai</w:t>
      </w:r>
      <w:proofErr w:type="spellEnd"/>
      <w:r w:rsidR="00F95178">
        <w:t xml:space="preserve"> </w:t>
      </w:r>
      <w:proofErr w:type="spellStart"/>
      <w:r w:rsidR="00F95178">
        <w:t>pēc</w:t>
      </w:r>
      <w:proofErr w:type="spellEnd"/>
      <w:r w:rsidR="00F95178">
        <w:t xml:space="preserve"> </w:t>
      </w:r>
      <w:proofErr w:type="spellStart"/>
      <w:r w:rsidR="00F95178" w:rsidRPr="00F367F0">
        <w:t>kopēj</w:t>
      </w:r>
      <w:r w:rsidR="00F95178">
        <w:t>ā</w:t>
      </w:r>
      <w:proofErr w:type="spellEnd"/>
      <w:r w:rsidR="00F95178" w:rsidRPr="00F367F0">
        <w:t xml:space="preserve"> </w:t>
      </w:r>
      <w:proofErr w:type="spellStart"/>
      <w:r w:rsidR="00F95178" w:rsidRPr="00F367F0">
        <w:t>granu</w:t>
      </w:r>
      <w:r w:rsidR="00F95178">
        <w:t>lometriska</w:t>
      </w:r>
      <w:proofErr w:type="spellEnd"/>
      <w:r w:rsidR="00F95178">
        <w:t xml:space="preserve">̄ </w:t>
      </w:r>
      <w:proofErr w:type="spellStart"/>
      <w:r w:rsidR="00F95178">
        <w:t>sastāva</w:t>
      </w:r>
      <w:proofErr w:type="spellEnd"/>
      <w:r w:rsidR="00F95178">
        <w:t xml:space="preserve"> </w:t>
      </w:r>
      <w:proofErr w:type="spellStart"/>
      <w:r w:rsidR="00F95178">
        <w:t>diapazona</w:t>
      </w:r>
      <w:proofErr w:type="spellEnd"/>
      <w:r w:rsidR="00CB5359">
        <w:t>)</w:t>
      </w:r>
      <w:r w:rsidR="00F95178">
        <w:t>.</w:t>
      </w:r>
      <w:r w:rsidRPr="00F367F0">
        <w:t xml:space="preserve"> </w:t>
      </w:r>
      <w:proofErr w:type="spellStart"/>
      <w:r w:rsidRPr="00F367F0">
        <w:t>Visiem</w:t>
      </w:r>
      <w:proofErr w:type="spellEnd"/>
      <w:r w:rsidRPr="00F367F0">
        <w:t xml:space="preserve"> </w:t>
      </w:r>
      <w:proofErr w:type="spellStart"/>
      <w:r w:rsidRPr="00F367F0">
        <w:t>granulometrisko</w:t>
      </w:r>
      <w:proofErr w:type="spellEnd"/>
      <w:r w:rsidRPr="00F367F0">
        <w:t xml:space="preserve"> </w:t>
      </w:r>
      <w:proofErr w:type="spellStart"/>
      <w:r w:rsidRPr="00F367F0">
        <w:t>testu</w:t>
      </w:r>
      <w:proofErr w:type="spellEnd"/>
      <w:r w:rsidRPr="00F367F0">
        <w:t xml:space="preserve"> </w:t>
      </w:r>
      <w:proofErr w:type="spellStart"/>
      <w:r w:rsidRPr="00F367F0">
        <w:t>rezultātiem</w:t>
      </w:r>
      <w:proofErr w:type="spellEnd"/>
      <w:r w:rsidRPr="00F367F0">
        <w:t xml:space="preserve"> </w:t>
      </w:r>
      <w:proofErr w:type="spellStart"/>
      <w:r w:rsidRPr="00F367F0">
        <w:t>jāatbilst</w:t>
      </w:r>
      <w:proofErr w:type="spellEnd"/>
      <w:r w:rsidRPr="00F367F0">
        <w:t xml:space="preserve"> </w:t>
      </w:r>
      <w:proofErr w:type="spellStart"/>
      <w:r w:rsidRPr="00F367F0">
        <w:t>kopējam</w:t>
      </w:r>
      <w:proofErr w:type="spellEnd"/>
      <w:r w:rsidRPr="00F367F0">
        <w:t xml:space="preserve"> </w:t>
      </w:r>
      <w:proofErr w:type="spellStart"/>
      <w:r w:rsidRPr="00F367F0">
        <w:t>granu</w:t>
      </w:r>
      <w:r>
        <w:t>lometriska</w:t>
      </w:r>
      <w:proofErr w:type="spellEnd"/>
      <w:r>
        <w:t xml:space="preserve">̄ </w:t>
      </w:r>
      <w:proofErr w:type="spellStart"/>
      <w:r>
        <w:t>sastāva</w:t>
      </w:r>
      <w:proofErr w:type="spellEnd"/>
      <w:r>
        <w:t xml:space="preserve"> </w:t>
      </w:r>
      <w:proofErr w:type="spellStart"/>
      <w:r>
        <w:t>diapazonam</w:t>
      </w:r>
      <w:proofErr w:type="spellEnd"/>
      <w:r>
        <w:t xml:space="preserve">. </w:t>
      </w:r>
      <w:proofErr w:type="spellStart"/>
      <w:r w:rsidRPr="00F367F0">
        <w:t>Vidējai</w:t>
      </w:r>
      <w:proofErr w:type="spellEnd"/>
      <w:r w:rsidRPr="00F367F0">
        <w:t xml:space="preserve"> </w:t>
      </w:r>
      <w:proofErr w:type="spellStart"/>
      <w:r w:rsidRPr="00F367F0">
        <w:t>vērtībai</w:t>
      </w:r>
      <w:proofErr w:type="spellEnd"/>
      <w:r w:rsidRPr="00F367F0">
        <w:t xml:space="preserve">, kas </w:t>
      </w:r>
      <w:proofErr w:type="spellStart"/>
      <w:r w:rsidRPr="00F367F0">
        <w:t>izrēķināta</w:t>
      </w:r>
      <w:proofErr w:type="spellEnd"/>
      <w:r w:rsidRPr="00F367F0">
        <w:t xml:space="preserve"> no </w:t>
      </w:r>
      <w:proofErr w:type="spellStart"/>
      <w:r w:rsidR="00AB3918">
        <w:t>paraugiem</w:t>
      </w:r>
      <w:proofErr w:type="spellEnd"/>
      <w:r w:rsidR="00AB3918">
        <w:t xml:space="preserve"> </w:t>
      </w:r>
      <w:proofErr w:type="spellStart"/>
      <w:r w:rsidR="00AB3918">
        <w:t>paņemtiem</w:t>
      </w:r>
      <w:proofErr w:type="spellEnd"/>
      <w:r w:rsidR="00AB3918">
        <w:t xml:space="preserve"> no </w:t>
      </w:r>
      <w:proofErr w:type="spellStart"/>
      <w:r w:rsidR="00AB3918" w:rsidRPr="00AB3918">
        <w:t>krautnes</w:t>
      </w:r>
      <w:proofErr w:type="spellEnd"/>
      <w:r w:rsidR="00AB3918" w:rsidRPr="00AB3918">
        <w:t xml:space="preserve"> </w:t>
      </w:r>
      <w:proofErr w:type="spellStart"/>
      <w:r w:rsidR="00AB3918" w:rsidRPr="00AB3918">
        <w:t>derīgo</w:t>
      </w:r>
      <w:proofErr w:type="spellEnd"/>
      <w:r w:rsidR="00AB3918" w:rsidRPr="00AB3918">
        <w:t xml:space="preserve"> </w:t>
      </w:r>
      <w:proofErr w:type="spellStart"/>
      <w:r w:rsidR="00AB3918" w:rsidRPr="00AB3918">
        <w:t>izrakteņu</w:t>
      </w:r>
      <w:proofErr w:type="spellEnd"/>
      <w:r w:rsidR="00AB3918" w:rsidRPr="00AB3918">
        <w:t xml:space="preserve"> </w:t>
      </w:r>
      <w:proofErr w:type="spellStart"/>
      <w:r w:rsidR="00AB3918" w:rsidRPr="00AB3918">
        <w:t>atradnē</w:t>
      </w:r>
      <w:proofErr w:type="spellEnd"/>
      <w:r w:rsidR="00AB3918" w:rsidRPr="00AB3918">
        <w:t xml:space="preserve"> </w:t>
      </w:r>
      <w:proofErr w:type="spellStart"/>
      <w:r w:rsidR="00AB3918" w:rsidRPr="00AB3918">
        <w:t>vai</w:t>
      </w:r>
      <w:proofErr w:type="spellEnd"/>
      <w:r w:rsidR="00AB3918" w:rsidRPr="00AB3918">
        <w:t xml:space="preserve">, </w:t>
      </w:r>
      <w:proofErr w:type="spellStart"/>
      <w:r w:rsidR="00AB3918" w:rsidRPr="00AB3918">
        <w:t>ja</w:t>
      </w:r>
      <w:proofErr w:type="spellEnd"/>
      <w:r w:rsidR="00AB3918" w:rsidRPr="00AB3918">
        <w:t xml:space="preserve"> </w:t>
      </w:r>
      <w:proofErr w:type="spellStart"/>
      <w:r w:rsidR="00AB3918" w:rsidRPr="00AB3918">
        <w:t>tas</w:t>
      </w:r>
      <w:proofErr w:type="spellEnd"/>
      <w:r w:rsidR="00AB3918" w:rsidRPr="00AB3918">
        <w:t xml:space="preserve"> nav </w:t>
      </w:r>
      <w:proofErr w:type="spellStart"/>
      <w:r w:rsidR="00AB3918" w:rsidRPr="00AB3918">
        <w:t>iespējams</w:t>
      </w:r>
      <w:proofErr w:type="spellEnd"/>
      <w:r w:rsidR="00AB3918" w:rsidRPr="00AB3918">
        <w:t xml:space="preserve">, no </w:t>
      </w:r>
      <w:proofErr w:type="spellStart"/>
      <w:r w:rsidR="00AB3918" w:rsidRPr="00AB3918">
        <w:t>krautnes</w:t>
      </w:r>
      <w:proofErr w:type="spellEnd"/>
      <w:r w:rsidR="00AB3918" w:rsidRPr="00AB3918">
        <w:t xml:space="preserve"> </w:t>
      </w:r>
      <w:proofErr w:type="spellStart"/>
      <w:r w:rsidR="00AB3918" w:rsidRPr="00AB3918">
        <w:t>ražotnē</w:t>
      </w:r>
      <w:proofErr w:type="spellEnd"/>
      <w:r w:rsidR="00AB3918" w:rsidRPr="00AB3918">
        <w:t xml:space="preserve">, </w:t>
      </w:r>
      <w:proofErr w:type="spellStart"/>
      <w:r w:rsidR="00AB3918" w:rsidRPr="00AB3918">
        <w:t>pārkraušanas</w:t>
      </w:r>
      <w:proofErr w:type="spellEnd"/>
      <w:r w:rsidR="00AB3918" w:rsidRPr="00AB3918">
        <w:t xml:space="preserve"> </w:t>
      </w:r>
      <w:proofErr w:type="spellStart"/>
      <w:r w:rsidR="00AB3918" w:rsidRPr="00AB3918">
        <w:t>vietā</w:t>
      </w:r>
      <w:proofErr w:type="spellEnd"/>
      <w:r w:rsidR="00AB3918" w:rsidRPr="00AB3918">
        <w:t xml:space="preserve"> </w:t>
      </w:r>
      <w:proofErr w:type="spellStart"/>
      <w:r w:rsidR="00AB3918" w:rsidRPr="00AB3918">
        <w:t>u.tml</w:t>
      </w:r>
      <w:proofErr w:type="spellEnd"/>
      <w:r w:rsidR="00AB3918">
        <w:t>.,</w:t>
      </w:r>
      <w:r w:rsidR="00AB3918" w:rsidRPr="00AB3918" w:rsidDel="00AB3918">
        <w:t xml:space="preserve"> </w:t>
      </w:r>
      <w:proofErr w:type="spellStart"/>
      <w:r w:rsidRPr="00F367F0">
        <w:t>granulometrisko</w:t>
      </w:r>
      <w:proofErr w:type="spellEnd"/>
      <w:r w:rsidRPr="00F367F0">
        <w:t xml:space="preserve"> </w:t>
      </w:r>
      <w:proofErr w:type="spellStart"/>
      <w:r w:rsidRPr="00F367F0">
        <w:t>testu</w:t>
      </w:r>
      <w:proofErr w:type="spellEnd"/>
      <w:r w:rsidRPr="00F367F0">
        <w:t xml:space="preserve"> </w:t>
      </w:r>
      <w:proofErr w:type="spellStart"/>
      <w:r w:rsidRPr="00F367F0">
        <w:t>rezultātiem</w:t>
      </w:r>
      <w:proofErr w:type="spellEnd"/>
      <w:r w:rsidRPr="00F367F0">
        <w:t xml:space="preserve">, </w:t>
      </w:r>
      <w:proofErr w:type="spellStart"/>
      <w:r w:rsidRPr="00F367F0">
        <w:t>jāatbilst</w:t>
      </w:r>
      <w:proofErr w:type="spellEnd"/>
      <w:r w:rsidRPr="00F367F0">
        <w:t xml:space="preserve"> </w:t>
      </w:r>
      <w:proofErr w:type="spellStart"/>
      <w:r w:rsidR="00F95178">
        <w:t>ražotāja</w:t>
      </w:r>
      <w:proofErr w:type="spellEnd"/>
      <w:r w:rsidR="00F95178">
        <w:t xml:space="preserve"> (</w:t>
      </w:r>
      <w:proofErr w:type="spellStart"/>
      <w:r w:rsidRPr="00F367F0">
        <w:t>piegādātāja</w:t>
      </w:r>
      <w:proofErr w:type="spellEnd"/>
      <w:r w:rsidR="00F95178">
        <w:t>)</w:t>
      </w:r>
      <w:r w:rsidRPr="00F367F0">
        <w:t xml:space="preserve"> </w:t>
      </w:r>
      <w:proofErr w:type="spellStart"/>
      <w:r w:rsidRPr="00F367F0">
        <w:t>granulometriska</w:t>
      </w:r>
      <w:proofErr w:type="spellEnd"/>
      <w:r w:rsidRPr="00F367F0">
        <w:t xml:space="preserve">̄ </w:t>
      </w:r>
      <w:proofErr w:type="spellStart"/>
      <w:r w:rsidRPr="00F367F0">
        <w:t>sastāva</w:t>
      </w:r>
      <w:proofErr w:type="spellEnd"/>
      <w:r w:rsidRPr="00F367F0">
        <w:t xml:space="preserve"> </w:t>
      </w:r>
      <w:proofErr w:type="spellStart"/>
      <w:r w:rsidRPr="00F367F0">
        <w:t>dia</w:t>
      </w:r>
      <w:r>
        <w:t>pazona</w:t>
      </w:r>
      <w:proofErr w:type="spellEnd"/>
      <w:r>
        <w:t xml:space="preserve"> </w:t>
      </w:r>
      <w:proofErr w:type="spellStart"/>
      <w:r>
        <w:t>deklarētajai</w:t>
      </w:r>
      <w:proofErr w:type="spellEnd"/>
      <w:r>
        <w:t xml:space="preserve"> </w:t>
      </w:r>
      <w:proofErr w:type="spellStart"/>
      <w:r>
        <w:t>vērtībai</w:t>
      </w:r>
      <w:proofErr w:type="spellEnd"/>
      <w:r>
        <w:t>.</w:t>
      </w:r>
    </w:p>
    <w:p w14:paraId="4169CFD6" w14:textId="392A1034" w:rsidR="00B9576A"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w:t>
      </w:r>
      <w:proofErr w:type="spellStart"/>
      <w:r w:rsidR="00C86FB3">
        <w:t>Citas</w:t>
      </w:r>
      <w:proofErr w:type="spellEnd"/>
      <w:r w:rsidR="00C86FB3">
        <w:t xml:space="preserve"> </w:t>
      </w:r>
      <w:proofErr w:type="spellStart"/>
      <w:r w:rsidR="00C86FB3">
        <w:t>noteiktās</w:t>
      </w:r>
      <w:proofErr w:type="spellEnd"/>
      <w:r w:rsidR="00C86FB3">
        <w:t xml:space="preserve"> </w:t>
      </w:r>
      <w:proofErr w:type="spellStart"/>
      <w:r w:rsidR="00C86FB3">
        <w:t>prasības</w:t>
      </w:r>
      <w:proofErr w:type="spellEnd"/>
      <w:r w:rsidR="00C86FB3">
        <w:t xml:space="preserve"> </w:t>
      </w:r>
      <w:proofErr w:type="spellStart"/>
      <w:r w:rsidR="00C86FB3">
        <w:t>skatīt</w:t>
      </w:r>
      <w:proofErr w:type="spellEnd"/>
      <w:r w:rsidR="00C86FB3">
        <w:t xml:space="preserve"> </w:t>
      </w:r>
      <w:r w:rsidR="00BA0F30">
        <w:fldChar w:fldCharType="begin"/>
      </w:r>
      <w:r w:rsidR="00BA0F30">
        <w:instrText xml:space="preserve"> REF _Ref32853308 \r \h </w:instrText>
      </w:r>
      <w:r w:rsidR="00B300E4">
        <w:instrText xml:space="preserve"> \* MERGEFORMAT </w:instrText>
      </w:r>
      <w:r w:rsidR="00BA0F30">
        <w:fldChar w:fldCharType="separate"/>
      </w:r>
      <w:r w:rsidR="00C86EAE">
        <w:t>5.2.4</w:t>
      </w:r>
      <w:r w:rsidR="00BA0F30">
        <w:fldChar w:fldCharType="end"/>
      </w:r>
      <w:r w:rsidR="00BA0F30">
        <w:t xml:space="preserve"> </w:t>
      </w:r>
      <w:proofErr w:type="spellStart"/>
      <w:r w:rsidR="00BA0F30">
        <w:t>punktā</w:t>
      </w:r>
      <w:proofErr w:type="spellEnd"/>
      <w:r w:rsidR="00C86FB3">
        <w:t xml:space="preserve">, un </w:t>
      </w:r>
      <w:proofErr w:type="spellStart"/>
      <w:r w:rsidR="00C86FB3">
        <w:t>a</w:t>
      </w:r>
      <w:r w:rsidR="00E90ABC">
        <w:t>tkarībā</w:t>
      </w:r>
      <w:proofErr w:type="spellEnd"/>
      <w:r w:rsidR="00E90ABC">
        <w:t xml:space="preserve"> no </w:t>
      </w:r>
      <w:proofErr w:type="spellStart"/>
      <w:r w:rsidR="00E90ABC">
        <w:t>konstrukcijas</w:t>
      </w:r>
      <w:proofErr w:type="spellEnd"/>
      <w:r w:rsidR="00E90ABC">
        <w:t xml:space="preserve"> </w:t>
      </w:r>
      <w:proofErr w:type="spellStart"/>
      <w:r w:rsidR="00E90ABC">
        <w:t>veida</w:t>
      </w:r>
      <w:proofErr w:type="spellEnd"/>
      <w:r w:rsidR="00E90ABC">
        <w:t xml:space="preserve"> un </w:t>
      </w:r>
      <w:proofErr w:type="spellStart"/>
      <w:r w:rsidR="00E90ABC">
        <w:t>paredzamajiem</w:t>
      </w:r>
      <w:proofErr w:type="spellEnd"/>
      <w:r w:rsidR="00E90ABC">
        <w:t xml:space="preserve"> </w:t>
      </w:r>
      <w:proofErr w:type="spellStart"/>
      <w:r w:rsidR="00E90ABC">
        <w:t>ekspluatācijas</w:t>
      </w:r>
      <w:proofErr w:type="spellEnd"/>
      <w:r w:rsidR="00E90ABC">
        <w:t xml:space="preserve"> </w:t>
      </w:r>
      <w:proofErr w:type="spellStart"/>
      <w:r w:rsidR="00E90ABC">
        <w:t>apstākļiem</w:t>
      </w:r>
      <w:proofErr w:type="spellEnd"/>
      <w:r w:rsidRPr="00BF2E64">
        <w:t xml:space="preserve"> </w:t>
      </w:r>
      <w:proofErr w:type="spellStart"/>
      <w:r w:rsidRPr="00BF2E64">
        <w:t>būvprojektā</w:t>
      </w:r>
      <w:proofErr w:type="spellEnd"/>
      <w:r w:rsidR="00E90ABC">
        <w:t xml:space="preserve"> var </w:t>
      </w:r>
      <w:proofErr w:type="spellStart"/>
      <w:r w:rsidR="00E90ABC">
        <w:t>tikt</w:t>
      </w:r>
      <w:proofErr w:type="spellEnd"/>
      <w:r w:rsidR="00E90ABC">
        <w:t xml:space="preserve"> </w:t>
      </w:r>
      <w:proofErr w:type="spellStart"/>
      <w:r w:rsidR="00E90ABC">
        <w:t>noteiktas</w:t>
      </w:r>
      <w:proofErr w:type="spellEnd"/>
      <w:r w:rsidR="00E90ABC">
        <w:t xml:space="preserve"> </w:t>
      </w:r>
      <w:proofErr w:type="spellStart"/>
      <w:r w:rsidR="00E90ABC">
        <w:t>papildus</w:t>
      </w:r>
      <w:proofErr w:type="spellEnd"/>
      <w:r w:rsidR="00E90ABC">
        <w:t xml:space="preserve"> </w:t>
      </w:r>
      <w:proofErr w:type="spellStart"/>
      <w:r w:rsidR="00E90ABC">
        <w:t>prasības</w:t>
      </w:r>
      <w:proofErr w:type="spellEnd"/>
      <w:r w:rsidR="00E90ABC">
        <w:t xml:space="preserve">, kas </w:t>
      </w:r>
      <w:proofErr w:type="spellStart"/>
      <w:r w:rsidR="00E90ABC">
        <w:t>jāievēro</w:t>
      </w:r>
      <w:proofErr w:type="spellEnd"/>
      <w:r w:rsidRPr="00BF2E64">
        <w:t xml:space="preserve"> (</w:t>
      </w:r>
      <w:proofErr w:type="spellStart"/>
      <w:r w:rsidR="00E90ABC">
        <w:t>salizturība</w:t>
      </w:r>
      <w:r w:rsidR="00876D41">
        <w:t>i</w:t>
      </w:r>
      <w:proofErr w:type="spellEnd"/>
      <w:r w:rsidR="00E90ABC">
        <w:t xml:space="preserve">, </w:t>
      </w:r>
      <w:proofErr w:type="spellStart"/>
      <w:r w:rsidR="00E90ABC">
        <w:t>caurlaidība</w:t>
      </w:r>
      <w:r w:rsidR="00876D41">
        <w:t>i</w:t>
      </w:r>
      <w:proofErr w:type="spellEnd"/>
      <w:r w:rsidR="00E90ABC">
        <w:t xml:space="preserve">, </w:t>
      </w:r>
      <w:proofErr w:type="spellStart"/>
      <w:r w:rsidR="00E90ABC">
        <w:t>izskalošan</w:t>
      </w:r>
      <w:r w:rsidR="00876D41">
        <w:t>ai</w:t>
      </w:r>
      <w:proofErr w:type="spellEnd"/>
      <w:r w:rsidR="00E90ABC">
        <w:t xml:space="preserve">, </w:t>
      </w:r>
      <w:proofErr w:type="spellStart"/>
      <w:r w:rsidR="00E90ABC">
        <w:t>ūdens</w:t>
      </w:r>
      <w:proofErr w:type="spellEnd"/>
      <w:r w:rsidR="00E90ABC">
        <w:t xml:space="preserve"> </w:t>
      </w:r>
      <w:proofErr w:type="spellStart"/>
      <w:r w:rsidR="00E90ABC">
        <w:t>aizture</w:t>
      </w:r>
      <w:r w:rsidR="00876D41">
        <w:t>i</w:t>
      </w:r>
      <w:proofErr w:type="spellEnd"/>
      <w:r w:rsidRPr="00BF2E64">
        <w:t>).</w:t>
      </w:r>
    </w:p>
    <w:p w14:paraId="73843AFA" w14:textId="6FB761D4" w:rsidR="00586696" w:rsidRDefault="00586696" w:rsidP="00B300E4">
      <w:pPr>
        <w:pStyle w:val="Pamatteksts3"/>
      </w:pPr>
      <w:proofErr w:type="gramStart"/>
      <w:r w:rsidRPr="00BF2E64">
        <w:t>PIEZĪME</w:t>
      </w:r>
      <w:r w:rsidRPr="00BF2E64">
        <w:rPr>
          <w:vertAlign w:val="superscript"/>
        </w:rPr>
        <w:t>(</w:t>
      </w:r>
      <w:proofErr w:type="gramEnd"/>
      <w:r>
        <w:rPr>
          <w:vertAlign w:val="superscript"/>
        </w:rPr>
        <w:t>3</w:t>
      </w:r>
      <w:r w:rsidRPr="00BF2E64">
        <w:rPr>
          <w:vertAlign w:val="superscript"/>
        </w:rPr>
        <w:t>)</w:t>
      </w:r>
      <w:r w:rsidRPr="00BF2E64">
        <w:t xml:space="preserve"> </w:t>
      </w:r>
      <w:proofErr w:type="spellStart"/>
      <w:r w:rsidR="00E90ABC">
        <w:t>Testēšana</w:t>
      </w:r>
      <w:proofErr w:type="spellEnd"/>
      <w:r w:rsidR="00E90ABC">
        <w:t xml:space="preserve"> </w:t>
      </w:r>
      <w:proofErr w:type="spellStart"/>
      <w:r w:rsidR="00E90ABC">
        <w:t>bīstamu</w:t>
      </w:r>
      <w:proofErr w:type="spellEnd"/>
      <w:r w:rsidR="00E90ABC">
        <w:t xml:space="preserve"> </w:t>
      </w:r>
      <w:proofErr w:type="spellStart"/>
      <w:r w:rsidR="00E90ABC">
        <w:t>vielu</w:t>
      </w:r>
      <w:proofErr w:type="spellEnd"/>
      <w:r w:rsidR="00E90ABC">
        <w:t xml:space="preserve"> </w:t>
      </w:r>
      <w:proofErr w:type="spellStart"/>
      <w:r w:rsidR="00E90ABC">
        <w:t>konstat</w:t>
      </w:r>
      <w:r w:rsidR="00876D41">
        <w:t>ā</w:t>
      </w:r>
      <w:r w:rsidR="00E90ABC">
        <w:t>cijai</w:t>
      </w:r>
      <w:proofErr w:type="spellEnd"/>
      <w:r w:rsidR="00E90ABC">
        <w:t xml:space="preserve"> </w:t>
      </w:r>
      <w:proofErr w:type="spellStart"/>
      <w:r w:rsidR="00BA0F30">
        <w:t>jāveic</w:t>
      </w:r>
      <w:proofErr w:type="spellEnd"/>
      <w:r w:rsidR="00E90ABC">
        <w:t xml:space="preserve">, </w:t>
      </w:r>
      <w:proofErr w:type="spellStart"/>
      <w:r w:rsidR="00E90ABC">
        <w:t>ja</w:t>
      </w:r>
      <w:proofErr w:type="spellEnd"/>
      <w:r w:rsidR="00E90ABC">
        <w:t xml:space="preserve"> </w:t>
      </w:r>
      <w:proofErr w:type="spellStart"/>
      <w:r w:rsidR="00E90ABC">
        <w:t>tas</w:t>
      </w:r>
      <w:proofErr w:type="spellEnd"/>
      <w:r w:rsidR="00E90ABC">
        <w:t xml:space="preserve"> </w:t>
      </w:r>
      <w:proofErr w:type="spellStart"/>
      <w:r w:rsidR="00E90ABC">
        <w:t>paredzēts</w:t>
      </w:r>
      <w:proofErr w:type="spellEnd"/>
      <w:r w:rsidR="00E90ABC">
        <w:t xml:space="preserve"> </w:t>
      </w:r>
      <w:proofErr w:type="spellStart"/>
      <w:r w:rsidR="00E90ABC">
        <w:t>būvprojektā</w:t>
      </w:r>
      <w:proofErr w:type="spellEnd"/>
      <w:r w:rsidR="00E90ABC">
        <w:t>.</w:t>
      </w:r>
    </w:p>
    <w:p w14:paraId="0F45EDEE" w14:textId="5DE8E8DE" w:rsidR="00B9576A" w:rsidRPr="00BF2E64" w:rsidRDefault="004A4312" w:rsidP="00B300E4">
      <w:proofErr w:type="spellStart"/>
      <w:r>
        <w:t>Vismaz</w:t>
      </w:r>
      <w:proofErr w:type="spellEnd"/>
      <w:r>
        <w:t xml:space="preserve"> 90 % no </w:t>
      </w:r>
      <w:proofErr w:type="spellStart"/>
      <w:r>
        <w:t>visiem</w:t>
      </w:r>
      <w:proofErr w:type="spellEnd"/>
      <w:r>
        <w:t xml:space="preserve"> par </w:t>
      </w:r>
      <w:proofErr w:type="spellStart"/>
      <w:r>
        <w:t>ticamiem</w:t>
      </w:r>
      <w:proofErr w:type="spellEnd"/>
      <w:r>
        <w:t xml:space="preserve"> </w:t>
      </w:r>
      <w:proofErr w:type="spellStart"/>
      <w:r>
        <w:t>atzītiem</w:t>
      </w:r>
      <w:proofErr w:type="spellEnd"/>
      <w:r>
        <w:t xml:space="preserve"> </w:t>
      </w:r>
      <w:proofErr w:type="spellStart"/>
      <w:r w:rsidR="002F51BE">
        <w:t>partiju</w:t>
      </w:r>
      <w:proofErr w:type="spellEnd"/>
      <w:r w:rsidR="002F51BE">
        <w:t xml:space="preserve"> </w:t>
      </w:r>
      <w:proofErr w:type="spellStart"/>
      <w:r>
        <w:t>testēšanas</w:t>
      </w:r>
      <w:proofErr w:type="spellEnd"/>
      <w:r>
        <w:t xml:space="preserve"> </w:t>
      </w:r>
      <w:proofErr w:type="spellStart"/>
      <w:r>
        <w:t>re</w:t>
      </w:r>
      <w:r w:rsidR="002F51BE">
        <w:t>zultātiem</w:t>
      </w:r>
      <w:proofErr w:type="spellEnd"/>
      <w:r w:rsidR="002F51BE">
        <w:t xml:space="preserve"> </w:t>
      </w:r>
      <w:proofErr w:type="spellStart"/>
      <w:r w:rsidR="002F51BE">
        <w:t>maksimāli</w:t>
      </w:r>
      <w:proofErr w:type="spellEnd"/>
      <w:r w:rsidR="002F51BE">
        <w:t xml:space="preserve"> 6 </w:t>
      </w:r>
      <w:proofErr w:type="spellStart"/>
      <w:r w:rsidR="002F51BE">
        <w:t>mēnešu</w:t>
      </w:r>
      <w:proofErr w:type="spellEnd"/>
      <w:r w:rsidR="002F51BE">
        <w:t xml:space="preserve"> </w:t>
      </w:r>
      <w:proofErr w:type="spellStart"/>
      <w:r w:rsidR="002F51BE">
        <w:t>periodā</w:t>
      </w:r>
      <w:proofErr w:type="spellEnd"/>
      <w:r w:rsidR="00B9576A">
        <w:t xml:space="preserve">, </w:t>
      </w:r>
      <w:proofErr w:type="spellStart"/>
      <w:r w:rsidR="00B9576A">
        <w:t>atsevišķu</w:t>
      </w:r>
      <w:proofErr w:type="spellEnd"/>
      <w:r w:rsidR="00B9576A">
        <w:t xml:space="preserve"> </w:t>
      </w:r>
      <w:proofErr w:type="spellStart"/>
      <w:r w:rsidR="00B9576A">
        <w:t>partiju</w:t>
      </w:r>
      <w:proofErr w:type="spellEnd"/>
      <w:r w:rsidR="00B9576A">
        <w:t xml:space="preserve"> </w:t>
      </w:r>
      <w:proofErr w:type="spellStart"/>
      <w:r w:rsidR="00B9576A">
        <w:t>granulometriskā</w:t>
      </w:r>
      <w:proofErr w:type="spellEnd"/>
      <w:r w:rsidR="00B9576A">
        <w:t xml:space="preserve"> </w:t>
      </w:r>
      <w:proofErr w:type="spellStart"/>
      <w:r w:rsidR="00B9576A">
        <w:t>sastāva</w:t>
      </w:r>
      <w:proofErr w:type="spellEnd"/>
      <w:r w:rsidR="00B9576A">
        <w:t xml:space="preserve"> </w:t>
      </w:r>
      <w:proofErr w:type="spellStart"/>
      <w:r w:rsidR="00B9576A">
        <w:t>m</w:t>
      </w:r>
      <w:r w:rsidR="00B9576A" w:rsidRPr="00127C4D">
        <w:t>asas</w:t>
      </w:r>
      <w:proofErr w:type="spellEnd"/>
      <w:r w:rsidR="00B9576A" w:rsidRPr="00127C4D">
        <w:t xml:space="preserve"> </w:t>
      </w:r>
      <w:proofErr w:type="spellStart"/>
      <w:r w:rsidR="00B9576A" w:rsidRPr="00127C4D">
        <w:t>procentuālajam</w:t>
      </w:r>
      <w:proofErr w:type="spellEnd"/>
      <w:r w:rsidR="00B9576A" w:rsidRPr="00127C4D">
        <w:t xml:space="preserve"> </w:t>
      </w:r>
      <w:proofErr w:type="spellStart"/>
      <w:r w:rsidR="00B9576A" w:rsidRPr="00127C4D">
        <w:lastRenderedPageBreak/>
        <w:t>daudzumam</w:t>
      </w:r>
      <w:proofErr w:type="spellEnd"/>
      <w:r w:rsidR="00B9576A" w:rsidRPr="00127C4D">
        <w:t xml:space="preserve">, kas </w:t>
      </w:r>
      <w:proofErr w:type="spellStart"/>
      <w:r w:rsidR="00B9576A" w:rsidRPr="00127C4D">
        <w:t>iziet</w:t>
      </w:r>
      <w:proofErr w:type="spellEnd"/>
      <w:r w:rsidR="00B9576A" w:rsidRPr="00127C4D">
        <w:t xml:space="preserve"> cauri </w:t>
      </w:r>
      <w:proofErr w:type="spellStart"/>
      <w:r w:rsidR="00B9576A" w:rsidRPr="00127C4D">
        <w:t>katram</w:t>
      </w:r>
      <w:proofErr w:type="spellEnd"/>
      <w:r w:rsidR="00B9576A" w:rsidRPr="00127C4D">
        <w:t xml:space="preserve"> </w:t>
      </w:r>
      <w:proofErr w:type="spellStart"/>
      <w:r w:rsidR="00B9576A" w:rsidRPr="00127C4D">
        <w:t>sietam</w:t>
      </w:r>
      <w:proofErr w:type="spellEnd"/>
      <w:r w:rsidR="00B9576A" w:rsidRPr="00127C4D">
        <w:t xml:space="preserve">, </w:t>
      </w:r>
      <w:proofErr w:type="spellStart"/>
      <w:r w:rsidR="00B9576A" w:rsidRPr="00127C4D">
        <w:t>jābūt</w:t>
      </w:r>
      <w:proofErr w:type="spellEnd"/>
      <w:r w:rsidR="00B9576A" w:rsidRPr="00127C4D">
        <w:t xml:space="preserve"> </w:t>
      </w:r>
      <w:proofErr w:type="spellStart"/>
      <w:r w:rsidR="00B9576A" w:rsidRPr="00127C4D">
        <w:t>ar</w:t>
      </w:r>
      <w:proofErr w:type="spellEnd"/>
      <w:r w:rsidR="00B9576A" w:rsidRPr="00127C4D">
        <w:t xml:space="preserve"> </w:t>
      </w:r>
      <w:proofErr w:type="spellStart"/>
      <w:r w:rsidR="00B9576A" w:rsidRPr="00127C4D">
        <w:t>vērtību</w:t>
      </w:r>
      <w:proofErr w:type="spellEnd"/>
      <w:r w:rsidR="00B9576A" w:rsidRPr="00127C4D">
        <w:t xml:space="preserve">, kas </w:t>
      </w:r>
      <w:proofErr w:type="spellStart"/>
      <w:r w:rsidR="00B9576A" w:rsidRPr="00127C4D">
        <w:t>atbilst</w:t>
      </w:r>
      <w:proofErr w:type="spellEnd"/>
      <w:r w:rsidR="00B9576A" w:rsidRPr="00127C4D">
        <w:t xml:space="preserve"> </w:t>
      </w:r>
      <w:r w:rsidR="00B9576A" w:rsidRPr="00127C4D">
        <w:fldChar w:fldCharType="begin"/>
      </w:r>
      <w:r w:rsidR="00B9576A" w:rsidRPr="00127C4D">
        <w:instrText xml:space="preserve"> REF _Ref502686617 \r \h </w:instrText>
      </w:r>
      <w:r w:rsidR="00B300E4">
        <w:instrText xml:space="preserve"> \* MERGEFORMAT </w:instrText>
      </w:r>
      <w:r w:rsidR="00B9576A" w:rsidRPr="00127C4D">
        <w:fldChar w:fldCharType="separate"/>
      </w:r>
      <w:r w:rsidR="00C86EAE">
        <w:t>5.2-8</w:t>
      </w:r>
      <w:r w:rsidR="00B9576A" w:rsidRPr="00127C4D">
        <w:fldChar w:fldCharType="end"/>
      </w:r>
      <w:r w:rsidR="00B9576A" w:rsidRPr="00127C4D">
        <w:t xml:space="preserve"> tabulā </w:t>
      </w:r>
      <w:proofErr w:type="spellStart"/>
      <w:r w:rsidR="00B9576A" w:rsidRPr="00127C4D">
        <w:t>dotajām</w:t>
      </w:r>
      <w:proofErr w:type="spellEnd"/>
      <w:r w:rsidR="00B9576A" w:rsidRPr="00127C4D">
        <w:t xml:space="preserve"> </w:t>
      </w:r>
      <w:proofErr w:type="spellStart"/>
      <w:r w:rsidR="00B9576A" w:rsidRPr="00127C4D">
        <w:t>pielaidēm</w:t>
      </w:r>
      <w:proofErr w:type="spellEnd"/>
      <w:r w:rsidR="00B9576A" w:rsidRPr="00127C4D">
        <w:t xml:space="preserve">, </w:t>
      </w:r>
      <w:proofErr w:type="spellStart"/>
      <w:r w:rsidR="00B9576A" w:rsidRPr="00127C4D">
        <w:t>salīdzinot</w:t>
      </w:r>
      <w:proofErr w:type="spellEnd"/>
      <w:r w:rsidR="00B9576A" w:rsidRPr="00127C4D">
        <w:t xml:space="preserve"> </w:t>
      </w:r>
      <w:proofErr w:type="spellStart"/>
      <w:r w:rsidR="00B9576A" w:rsidRPr="00127C4D">
        <w:t>ar</w:t>
      </w:r>
      <w:proofErr w:type="spellEnd"/>
      <w:r w:rsidR="00B9576A" w:rsidRPr="00127C4D">
        <w:t xml:space="preserve"> </w:t>
      </w:r>
      <w:proofErr w:type="spellStart"/>
      <w:r w:rsidR="00F95178">
        <w:t>ražotāja</w:t>
      </w:r>
      <w:proofErr w:type="spellEnd"/>
      <w:r w:rsidR="00F95178">
        <w:t xml:space="preserve"> (</w:t>
      </w:r>
      <w:proofErr w:type="spellStart"/>
      <w:r w:rsidR="00B9576A" w:rsidRPr="00127C4D">
        <w:t>piegādātāja</w:t>
      </w:r>
      <w:proofErr w:type="spellEnd"/>
      <w:r w:rsidR="009E3970">
        <w:t>)</w:t>
      </w:r>
      <w:r w:rsidR="00B9576A" w:rsidRPr="00127C4D">
        <w:t xml:space="preserve"> </w:t>
      </w:r>
      <w:proofErr w:type="spellStart"/>
      <w:r w:rsidR="00B9576A" w:rsidRPr="00127C4D">
        <w:t>deklarēto</w:t>
      </w:r>
      <w:proofErr w:type="spellEnd"/>
      <w:r w:rsidR="00B9576A" w:rsidRPr="00127C4D">
        <w:t xml:space="preserve"> </w:t>
      </w:r>
      <w:proofErr w:type="spellStart"/>
      <w:r w:rsidR="00B9576A" w:rsidRPr="00127C4D">
        <w:t>vērtību</w:t>
      </w:r>
      <w:proofErr w:type="spellEnd"/>
      <w:r w:rsidR="00B9576A">
        <w:t>.</w:t>
      </w:r>
    </w:p>
    <w:p w14:paraId="08C57691" w14:textId="677409D4" w:rsidR="00B9576A" w:rsidRDefault="00B9576A" w:rsidP="00775E8F">
      <w:pPr>
        <w:pStyle w:val="Virsraksts8"/>
      </w:pPr>
      <w:bookmarkStart w:id="1192" w:name="_Ref502686617"/>
      <w:r>
        <w:t xml:space="preserve">tabula. </w:t>
      </w:r>
      <w:proofErr w:type="spellStart"/>
      <w:r>
        <w:t>Atsevišķu</w:t>
      </w:r>
      <w:proofErr w:type="spellEnd"/>
      <w:r>
        <w:t xml:space="preserve"> </w:t>
      </w:r>
      <w:proofErr w:type="spellStart"/>
      <w:r>
        <w:t>partiju</w:t>
      </w:r>
      <w:proofErr w:type="spellEnd"/>
      <w:r>
        <w:t xml:space="preserve"> </w:t>
      </w:r>
      <w:proofErr w:type="spellStart"/>
      <w:r>
        <w:t>granulometriskais</w:t>
      </w:r>
      <w:proofErr w:type="spellEnd"/>
      <w:r>
        <w:t xml:space="preserve"> </w:t>
      </w:r>
      <w:proofErr w:type="spellStart"/>
      <w:r>
        <w:t>sastāvs</w:t>
      </w:r>
      <w:proofErr w:type="spellEnd"/>
      <w:r>
        <w:t xml:space="preserve"> – </w:t>
      </w:r>
      <w:proofErr w:type="spellStart"/>
      <w:r>
        <w:t>salīdzinājums</w:t>
      </w:r>
      <w:proofErr w:type="spellEnd"/>
      <w:r>
        <w:t xml:space="preserve"> </w:t>
      </w:r>
      <w:proofErr w:type="spellStart"/>
      <w:r>
        <w:t>ar</w:t>
      </w:r>
      <w:proofErr w:type="spellEnd"/>
      <w:r w:rsidR="00F95178">
        <w:t xml:space="preserve"> </w:t>
      </w:r>
      <w:proofErr w:type="spellStart"/>
      <w:r w:rsidR="00F95178">
        <w:t>ražotāja</w:t>
      </w:r>
      <w:proofErr w:type="spellEnd"/>
      <w:r>
        <w:t xml:space="preserve"> </w:t>
      </w:r>
      <w:r w:rsidR="00F95178">
        <w:t>(</w:t>
      </w:r>
      <w:proofErr w:type="spellStart"/>
      <w:r>
        <w:t>piegādātāja</w:t>
      </w:r>
      <w:proofErr w:type="spellEnd"/>
      <w:r w:rsidR="00F95178">
        <w:t>)</w:t>
      </w:r>
      <w:r>
        <w:t xml:space="preserve"> </w:t>
      </w:r>
      <w:proofErr w:type="spellStart"/>
      <w:r>
        <w:t>deklarēto</w:t>
      </w:r>
      <w:proofErr w:type="spellEnd"/>
      <w:r>
        <w:t xml:space="preserve"> </w:t>
      </w:r>
      <w:proofErr w:type="spellStart"/>
      <w:r>
        <w:t>vērtību</w:t>
      </w:r>
      <w:bookmarkEnd w:id="1192"/>
      <w:proofErr w:type="spellEnd"/>
    </w:p>
    <w:tbl>
      <w:tblPr>
        <w:tblStyle w:val="Reatabula"/>
        <w:tblW w:w="0" w:type="auto"/>
        <w:tblLook w:val="04A0" w:firstRow="1" w:lastRow="0" w:firstColumn="1" w:lastColumn="0" w:noHBand="0" w:noVBand="1"/>
      </w:tblPr>
      <w:tblGrid>
        <w:gridCol w:w="2267"/>
        <w:gridCol w:w="2247"/>
        <w:gridCol w:w="2249"/>
        <w:gridCol w:w="2247"/>
      </w:tblGrid>
      <w:tr w:rsidR="00B9576A" w:rsidRPr="00B44DB7" w14:paraId="7E467D45" w14:textId="77777777" w:rsidTr="00017975">
        <w:trPr>
          <w:trHeight w:val="295"/>
        </w:trPr>
        <w:tc>
          <w:tcPr>
            <w:tcW w:w="2320" w:type="dxa"/>
            <w:vMerge w:val="restart"/>
            <w:vAlign w:val="center"/>
          </w:tcPr>
          <w:p w14:paraId="1A624782" w14:textId="77777777" w:rsidR="00B9576A" w:rsidRDefault="00B9576A" w:rsidP="005F0071">
            <w:pPr>
              <w:pStyle w:val="Tablehead"/>
            </w:pPr>
            <w:r>
              <w:t>Maisījumi</w:t>
            </w:r>
          </w:p>
        </w:tc>
        <w:tc>
          <w:tcPr>
            <w:tcW w:w="6960" w:type="dxa"/>
            <w:gridSpan w:val="3"/>
            <w:vAlign w:val="center"/>
          </w:tcPr>
          <w:p w14:paraId="475E0DDC" w14:textId="3DD37005" w:rsidR="00B9576A" w:rsidRDefault="00B9576A" w:rsidP="005F0071">
            <w:pPr>
              <w:pStyle w:val="Tablehead"/>
            </w:pPr>
            <w:r>
              <w:t>Salīdzinājums ar piegādātāja</w:t>
            </w:r>
            <w:r w:rsidR="009E3970">
              <w:t xml:space="preserve"> (ražotāja)</w:t>
            </w:r>
            <w:r>
              <w:t xml:space="preserve"> deklarēto vērtību (S)</w:t>
            </w:r>
          </w:p>
        </w:tc>
      </w:tr>
      <w:tr w:rsidR="00B9576A" w14:paraId="1B0CA4BB" w14:textId="77777777" w:rsidTr="00017975">
        <w:tc>
          <w:tcPr>
            <w:tcW w:w="2320" w:type="dxa"/>
            <w:vMerge/>
            <w:vAlign w:val="center"/>
          </w:tcPr>
          <w:p w14:paraId="7140C3CA" w14:textId="77777777" w:rsidR="00B9576A" w:rsidRDefault="00B9576A" w:rsidP="00871FC1">
            <w:pPr>
              <w:pStyle w:val="Tablehead"/>
            </w:pPr>
          </w:p>
        </w:tc>
        <w:tc>
          <w:tcPr>
            <w:tcW w:w="6960" w:type="dxa"/>
            <w:gridSpan w:val="3"/>
            <w:vAlign w:val="center"/>
          </w:tcPr>
          <w:p w14:paraId="5CA402CF" w14:textId="39D841C9" w:rsidR="00B9576A" w:rsidRDefault="00B9576A" w:rsidP="005F0071">
            <w:pPr>
              <w:pStyle w:val="Tablehead"/>
            </w:pPr>
            <w:r>
              <w:t>Pielaides, masas</w:t>
            </w:r>
            <w:r w:rsidR="001E2784">
              <w:t xml:space="preserve"> % </w:t>
            </w:r>
            <w:r w:rsidRPr="00B75E2E">
              <w:rPr>
                <w:vertAlign w:val="superscript"/>
              </w:rPr>
              <w:t>(1)</w:t>
            </w:r>
          </w:p>
        </w:tc>
      </w:tr>
      <w:tr w:rsidR="00B9576A" w14:paraId="5585C0AB" w14:textId="77777777" w:rsidTr="00017975">
        <w:tc>
          <w:tcPr>
            <w:tcW w:w="2320" w:type="dxa"/>
            <w:vMerge/>
            <w:vAlign w:val="center"/>
          </w:tcPr>
          <w:p w14:paraId="4F185221" w14:textId="77777777" w:rsidR="00B9576A" w:rsidRDefault="00B9576A" w:rsidP="00871FC1">
            <w:pPr>
              <w:pStyle w:val="Tablehead"/>
            </w:pPr>
          </w:p>
        </w:tc>
        <w:tc>
          <w:tcPr>
            <w:tcW w:w="2320" w:type="dxa"/>
            <w:vAlign w:val="center"/>
          </w:tcPr>
          <w:p w14:paraId="73139EAB" w14:textId="77777777" w:rsidR="00B9576A" w:rsidRDefault="00B9576A" w:rsidP="005F0071">
            <w:pPr>
              <w:pStyle w:val="Tablehead"/>
            </w:pPr>
            <w:r>
              <w:t>Sieti A, B un C</w:t>
            </w:r>
          </w:p>
        </w:tc>
        <w:tc>
          <w:tcPr>
            <w:tcW w:w="2320" w:type="dxa"/>
            <w:vAlign w:val="center"/>
          </w:tcPr>
          <w:p w14:paraId="52BAE86D" w14:textId="77777777" w:rsidR="00B9576A" w:rsidRDefault="00B9576A" w:rsidP="005F0071">
            <w:pPr>
              <w:pStyle w:val="Tablehead"/>
            </w:pPr>
            <w:r>
              <w:t>Siets E</w:t>
            </w:r>
          </w:p>
        </w:tc>
        <w:tc>
          <w:tcPr>
            <w:tcW w:w="2320" w:type="dxa"/>
            <w:vAlign w:val="center"/>
          </w:tcPr>
          <w:p w14:paraId="6773836C" w14:textId="77777777" w:rsidR="00B9576A" w:rsidRDefault="00B9576A" w:rsidP="005F0071">
            <w:pPr>
              <w:pStyle w:val="Tablehead"/>
            </w:pPr>
            <w:r>
              <w:t>Sieti F un G</w:t>
            </w:r>
          </w:p>
        </w:tc>
      </w:tr>
      <w:tr w:rsidR="00B9576A" w14:paraId="514CCAE5" w14:textId="77777777" w:rsidTr="00017975">
        <w:tc>
          <w:tcPr>
            <w:tcW w:w="2320" w:type="dxa"/>
          </w:tcPr>
          <w:p w14:paraId="073D3252" w14:textId="77777777" w:rsidR="00B9576A" w:rsidRDefault="00B9576A" w:rsidP="00192D16">
            <w:pPr>
              <w:pStyle w:val="Tabletext"/>
            </w:pPr>
            <w:r>
              <w:t>0/32pn, 0/32ps, 0/32s, 0/16</w:t>
            </w:r>
          </w:p>
        </w:tc>
        <w:tc>
          <w:tcPr>
            <w:tcW w:w="2320" w:type="dxa"/>
            <w:vAlign w:val="center"/>
          </w:tcPr>
          <w:p w14:paraId="51C0313B" w14:textId="77777777" w:rsidR="00B9576A" w:rsidRDefault="00B9576A" w:rsidP="00192D16">
            <w:pPr>
              <w:pStyle w:val="Tabletext3"/>
            </w:pPr>
            <w:r>
              <w:t>± 8</w:t>
            </w:r>
          </w:p>
        </w:tc>
        <w:tc>
          <w:tcPr>
            <w:tcW w:w="2320" w:type="dxa"/>
            <w:vAlign w:val="center"/>
          </w:tcPr>
          <w:p w14:paraId="552D7C2C" w14:textId="77777777" w:rsidR="00B9576A" w:rsidRDefault="00B9576A" w:rsidP="00192D16">
            <w:pPr>
              <w:pStyle w:val="Tabletext3"/>
            </w:pPr>
            <w:r>
              <w:t>± 7</w:t>
            </w:r>
          </w:p>
        </w:tc>
        <w:tc>
          <w:tcPr>
            <w:tcW w:w="2320" w:type="dxa"/>
            <w:vAlign w:val="center"/>
          </w:tcPr>
          <w:p w14:paraId="4D0198B9" w14:textId="77777777" w:rsidR="00B9576A" w:rsidRDefault="00B9576A" w:rsidP="00192D16">
            <w:pPr>
              <w:pStyle w:val="Tabletext3"/>
            </w:pPr>
            <w:r>
              <w:t>± 5</w:t>
            </w:r>
          </w:p>
        </w:tc>
      </w:tr>
      <w:tr w:rsidR="00B9576A" w14:paraId="03EC394E" w14:textId="77777777" w:rsidTr="00017975">
        <w:tc>
          <w:tcPr>
            <w:tcW w:w="2320" w:type="dxa"/>
          </w:tcPr>
          <w:p w14:paraId="0A109D4B" w14:textId="77777777" w:rsidR="00B9576A" w:rsidRDefault="00B9576A" w:rsidP="00192D16">
            <w:pPr>
              <w:pStyle w:val="Tabletext"/>
            </w:pPr>
            <w:r>
              <w:t>0/56, 0/45</w:t>
            </w:r>
          </w:p>
        </w:tc>
        <w:tc>
          <w:tcPr>
            <w:tcW w:w="2320" w:type="dxa"/>
            <w:vAlign w:val="center"/>
          </w:tcPr>
          <w:p w14:paraId="3A6F0184" w14:textId="77777777" w:rsidR="00B9576A" w:rsidRDefault="00B9576A" w:rsidP="00192D16">
            <w:pPr>
              <w:pStyle w:val="Tabletext3"/>
            </w:pPr>
            <w:r>
              <w:t>± 11</w:t>
            </w:r>
          </w:p>
        </w:tc>
        <w:tc>
          <w:tcPr>
            <w:tcW w:w="2320" w:type="dxa"/>
            <w:vAlign w:val="center"/>
          </w:tcPr>
          <w:p w14:paraId="4F99F26E" w14:textId="77777777" w:rsidR="00B9576A" w:rsidRDefault="00B9576A" w:rsidP="00192D16">
            <w:pPr>
              <w:pStyle w:val="Tabletext3"/>
            </w:pPr>
            <w:r>
              <w:t>± 9</w:t>
            </w:r>
          </w:p>
        </w:tc>
        <w:tc>
          <w:tcPr>
            <w:tcW w:w="2320" w:type="dxa"/>
            <w:vAlign w:val="center"/>
          </w:tcPr>
          <w:p w14:paraId="5FF638C1" w14:textId="77777777" w:rsidR="00B9576A" w:rsidRDefault="00B9576A" w:rsidP="00192D16">
            <w:pPr>
              <w:pStyle w:val="Tabletext3"/>
            </w:pPr>
            <w:r>
              <w:t>± 5</w:t>
            </w:r>
          </w:p>
        </w:tc>
      </w:tr>
      <w:tr w:rsidR="00B9576A" w14:paraId="351ACB60" w14:textId="77777777" w:rsidTr="00017975">
        <w:tc>
          <w:tcPr>
            <w:tcW w:w="2320" w:type="dxa"/>
          </w:tcPr>
          <w:p w14:paraId="185F1C1C" w14:textId="77777777" w:rsidR="00B9576A" w:rsidRDefault="00B9576A" w:rsidP="00192D16">
            <w:pPr>
              <w:pStyle w:val="Tabletext"/>
            </w:pPr>
            <w:r>
              <w:t>0/63pn, 0/63ps</w:t>
            </w:r>
          </w:p>
        </w:tc>
        <w:tc>
          <w:tcPr>
            <w:tcW w:w="6960" w:type="dxa"/>
            <w:gridSpan w:val="3"/>
            <w:vAlign w:val="center"/>
          </w:tcPr>
          <w:p w14:paraId="13C62F8C" w14:textId="77777777" w:rsidR="00B9576A" w:rsidRDefault="00B9576A" w:rsidP="00192D16">
            <w:pPr>
              <w:pStyle w:val="Tabletext3"/>
            </w:pPr>
            <w:r>
              <w:t>Nav prasību</w:t>
            </w:r>
          </w:p>
        </w:tc>
      </w:tr>
    </w:tbl>
    <w:p w14:paraId="5FF90095" w14:textId="77777777" w:rsidR="00B9576A" w:rsidRPr="00B75E2E"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75E2E">
        <w:t>Nedrīkst</w:t>
      </w:r>
      <w:proofErr w:type="spellEnd"/>
      <w:r w:rsidRPr="00B75E2E">
        <w:t xml:space="preserve"> </w:t>
      </w:r>
      <w:proofErr w:type="spellStart"/>
      <w:r w:rsidRPr="00B75E2E">
        <w:t>lietot</w:t>
      </w:r>
      <w:proofErr w:type="spellEnd"/>
      <w:r w:rsidRPr="00B75E2E">
        <w:t xml:space="preserve"> </w:t>
      </w:r>
      <w:proofErr w:type="spellStart"/>
      <w:r w:rsidRPr="00B75E2E">
        <w:t>pielaidi</w:t>
      </w:r>
      <w:proofErr w:type="spellEnd"/>
      <w:r w:rsidRPr="00B75E2E">
        <w:t xml:space="preserve">, lai </w:t>
      </w:r>
      <w:proofErr w:type="spellStart"/>
      <w:r w:rsidRPr="00B75E2E">
        <w:t>pieņemtu</w:t>
      </w:r>
      <w:proofErr w:type="spellEnd"/>
      <w:r w:rsidRPr="00B75E2E">
        <w:t xml:space="preserve"> </w:t>
      </w:r>
      <w:proofErr w:type="spellStart"/>
      <w:r w:rsidRPr="00B75E2E">
        <w:t>vērtību</w:t>
      </w:r>
      <w:proofErr w:type="spellEnd"/>
      <w:r w:rsidRPr="00B75E2E">
        <w:t xml:space="preserve">, kas </w:t>
      </w:r>
      <w:proofErr w:type="spellStart"/>
      <w:r w:rsidRPr="00B75E2E">
        <w:t>atrodas</w:t>
      </w:r>
      <w:proofErr w:type="spellEnd"/>
      <w:r w:rsidRPr="00B75E2E">
        <w:t xml:space="preserve"> </w:t>
      </w:r>
      <w:proofErr w:type="spellStart"/>
      <w:r w:rsidRPr="00B75E2E">
        <w:t>ārpus</w:t>
      </w:r>
      <w:proofErr w:type="spellEnd"/>
      <w:r w:rsidRPr="00B75E2E">
        <w:t xml:space="preserve"> </w:t>
      </w:r>
      <w:proofErr w:type="spellStart"/>
      <w:r>
        <w:t>kopējā</w:t>
      </w:r>
      <w:proofErr w:type="spellEnd"/>
      <w:r w:rsidRPr="00B75E2E">
        <w:t xml:space="preserve"> </w:t>
      </w:r>
      <w:proofErr w:type="spellStart"/>
      <w:r w:rsidRPr="00B75E2E">
        <w:t>gran</w:t>
      </w:r>
      <w:r>
        <w:t>ulometriska</w:t>
      </w:r>
      <w:proofErr w:type="spellEnd"/>
      <w:r>
        <w:t xml:space="preserve">̄ </w:t>
      </w:r>
      <w:proofErr w:type="spellStart"/>
      <w:r>
        <w:t>sastāva</w:t>
      </w:r>
      <w:proofErr w:type="spellEnd"/>
      <w:r>
        <w:t xml:space="preserve"> </w:t>
      </w:r>
      <w:proofErr w:type="spellStart"/>
      <w:r>
        <w:t>diapazona</w:t>
      </w:r>
      <w:proofErr w:type="spellEnd"/>
      <w:r>
        <w:t>.</w:t>
      </w:r>
    </w:p>
    <w:p w14:paraId="1A14467E" w14:textId="60166BB6" w:rsidR="00B9576A" w:rsidRPr="00BF2E64" w:rsidRDefault="00B9576A" w:rsidP="00B300E4">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nesaistītu</w:t>
      </w:r>
      <w:proofErr w:type="spellEnd"/>
      <w:r w:rsidRPr="00BF2E64">
        <w:t xml:space="preserve"> </w:t>
      </w:r>
      <w:proofErr w:type="spellStart"/>
      <w:r w:rsidRPr="00BF2E64">
        <w:t>segumu</w:t>
      </w:r>
      <w:proofErr w:type="spellEnd"/>
      <w:r w:rsidRPr="00BF2E64">
        <w:t xml:space="preserve"> – </w:t>
      </w:r>
      <w:proofErr w:type="spellStart"/>
      <w:r w:rsidRPr="00BF2E64">
        <w:t>pamata</w:t>
      </w:r>
      <w:proofErr w:type="spellEnd"/>
      <w:r w:rsidRPr="00BF2E64">
        <w:t xml:space="preserve"> </w:t>
      </w:r>
      <w:proofErr w:type="spellStart"/>
      <w:r w:rsidRPr="00BF2E64">
        <w:t>nesošajai</w:t>
      </w:r>
      <w:proofErr w:type="spellEnd"/>
      <w:r w:rsidRPr="00BF2E64">
        <w:t xml:space="preserve"> </w:t>
      </w:r>
      <w:proofErr w:type="spellStart"/>
      <w:r w:rsidRPr="00BF2E64">
        <w:t>apakškārtai</w:t>
      </w:r>
      <w:proofErr w:type="spellEnd"/>
      <w:r w:rsidRPr="00BF2E64">
        <w:t xml:space="preserve"> un </w:t>
      </w:r>
      <w:proofErr w:type="spellStart"/>
      <w:r w:rsidRPr="00BF2E64">
        <w:t>pamata</w:t>
      </w:r>
      <w:proofErr w:type="spellEnd"/>
      <w:r w:rsidRPr="00BF2E64">
        <w:t xml:space="preserve"> </w:t>
      </w:r>
      <w:proofErr w:type="spellStart"/>
      <w:r w:rsidRPr="00BF2E64">
        <w:t>nesošajai</w:t>
      </w:r>
      <w:proofErr w:type="spellEnd"/>
      <w:r w:rsidRPr="00BF2E64">
        <w:t xml:space="preserve"> </w:t>
      </w:r>
      <w:proofErr w:type="spellStart"/>
      <w:r w:rsidRPr="00BF2E64">
        <w:t>virskārtai</w:t>
      </w:r>
      <w:proofErr w:type="spellEnd"/>
      <w:r w:rsidRPr="00BF2E64">
        <w:t xml:space="preserve"> </w:t>
      </w:r>
      <w:proofErr w:type="spellStart"/>
      <w:r w:rsidRPr="00BF2E64">
        <w:t>paredzēti</w:t>
      </w:r>
      <w:proofErr w:type="spellEnd"/>
      <w:r w:rsidRPr="00BF2E64">
        <w:t xml:space="preserve"> </w:t>
      </w:r>
      <w:proofErr w:type="spellStart"/>
      <w:r w:rsidRPr="00BF2E64">
        <w:t>maisījumi</w:t>
      </w:r>
      <w:proofErr w:type="spellEnd"/>
      <w:r w:rsidRPr="00BF2E64">
        <w:t>: 0/63pn; 0/32p</w:t>
      </w:r>
      <w:r w:rsidR="00D27362">
        <w:t>n</w:t>
      </w:r>
      <w:r w:rsidRPr="00BF2E64">
        <w:t xml:space="preserve">, </w:t>
      </w:r>
      <w:proofErr w:type="spellStart"/>
      <w:r w:rsidRPr="00BF2E64">
        <w:t>segumam</w:t>
      </w:r>
      <w:proofErr w:type="spellEnd"/>
      <w:r w:rsidRPr="00BF2E64">
        <w:t xml:space="preserve"> </w:t>
      </w:r>
      <w:proofErr w:type="spellStart"/>
      <w:r w:rsidRPr="00BF2E64">
        <w:t>paredzēti</w:t>
      </w:r>
      <w:proofErr w:type="spellEnd"/>
      <w:r w:rsidRPr="00BF2E64">
        <w:t xml:space="preserve"> </w:t>
      </w:r>
      <w:proofErr w:type="spellStart"/>
      <w:r w:rsidRPr="00BF2E64">
        <w:t>maisījumi</w:t>
      </w:r>
      <w:proofErr w:type="spellEnd"/>
      <w:r w:rsidRPr="00BF2E64">
        <w:t xml:space="preserve">: 0/32s; </w:t>
      </w:r>
      <w:r w:rsidR="00B60210">
        <w:t xml:space="preserve">0/22 </w:t>
      </w:r>
      <w:r w:rsidRPr="00BF2E64">
        <w:t>0/16.</w:t>
      </w:r>
    </w:p>
    <w:p w14:paraId="16E101C1" w14:textId="34BC9F1C" w:rsidR="00B9576A" w:rsidRDefault="00B9576A" w:rsidP="00B300E4">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saistītu</w:t>
      </w:r>
      <w:proofErr w:type="spellEnd"/>
      <w:r w:rsidRPr="00BF2E64">
        <w:t xml:space="preserve"> </w:t>
      </w:r>
      <w:proofErr w:type="spellStart"/>
      <w:r w:rsidRPr="00BF2E64">
        <w:t>segumu</w:t>
      </w:r>
      <w:proofErr w:type="spellEnd"/>
      <w:r w:rsidRPr="00BF2E64">
        <w:t xml:space="preserve"> – </w:t>
      </w:r>
      <w:proofErr w:type="spellStart"/>
      <w:r w:rsidRPr="00BF2E64">
        <w:t>pamata</w:t>
      </w:r>
      <w:proofErr w:type="spellEnd"/>
      <w:r w:rsidRPr="00BF2E64">
        <w:t xml:space="preserve"> </w:t>
      </w:r>
      <w:proofErr w:type="spellStart"/>
      <w:r w:rsidRPr="00BF2E64">
        <w:t>nesošajai</w:t>
      </w:r>
      <w:proofErr w:type="spellEnd"/>
      <w:r w:rsidRPr="00BF2E64">
        <w:t xml:space="preserve"> </w:t>
      </w:r>
      <w:proofErr w:type="spellStart"/>
      <w:r w:rsidRPr="00BF2E64">
        <w:t>apakškārtai</w:t>
      </w:r>
      <w:proofErr w:type="spellEnd"/>
      <w:r w:rsidRPr="00BF2E64">
        <w:t xml:space="preserve"> </w:t>
      </w:r>
      <w:proofErr w:type="spellStart"/>
      <w:r w:rsidRPr="00BF2E64">
        <w:t>paredzēti</w:t>
      </w:r>
      <w:proofErr w:type="spellEnd"/>
      <w:r w:rsidRPr="00BF2E64">
        <w:t xml:space="preserve"> </w:t>
      </w:r>
      <w:proofErr w:type="spellStart"/>
      <w:r w:rsidRPr="00BF2E64">
        <w:t>maisījumi</w:t>
      </w:r>
      <w:proofErr w:type="spellEnd"/>
      <w:r w:rsidRPr="00BF2E64">
        <w:t xml:space="preserve">: 0/63ps; 0/56; 0/45, </w:t>
      </w:r>
      <w:proofErr w:type="spellStart"/>
      <w:r w:rsidRPr="00BF2E64">
        <w:t>pamata</w:t>
      </w:r>
      <w:proofErr w:type="spellEnd"/>
      <w:r w:rsidRPr="00BF2E64">
        <w:t xml:space="preserve"> </w:t>
      </w:r>
      <w:proofErr w:type="spellStart"/>
      <w:r w:rsidRPr="00BF2E64">
        <w:t>nesošajai</w:t>
      </w:r>
      <w:proofErr w:type="spellEnd"/>
      <w:r w:rsidRPr="00BF2E64">
        <w:t xml:space="preserve"> </w:t>
      </w:r>
      <w:proofErr w:type="spellStart"/>
      <w:r w:rsidRPr="00BF2E64">
        <w:t>virskārtai</w:t>
      </w:r>
      <w:proofErr w:type="spellEnd"/>
      <w:r w:rsidRPr="00BF2E64">
        <w:t xml:space="preserve"> </w:t>
      </w:r>
      <w:proofErr w:type="spellStart"/>
      <w:r w:rsidRPr="00BF2E64">
        <w:t>paredzēti</w:t>
      </w:r>
      <w:proofErr w:type="spellEnd"/>
      <w:r w:rsidRPr="00BF2E64">
        <w:t xml:space="preserve"> </w:t>
      </w:r>
      <w:proofErr w:type="spellStart"/>
      <w:r w:rsidRPr="00BF2E64">
        <w:t>maisījumi</w:t>
      </w:r>
      <w:proofErr w:type="spellEnd"/>
      <w:r w:rsidRPr="00BF2E64">
        <w:t>: 0/45; 0/32p</w:t>
      </w:r>
      <w:r w:rsidR="00D27362">
        <w:t>s</w:t>
      </w:r>
      <w:r w:rsidRPr="00BF2E64">
        <w:t>.</w:t>
      </w:r>
      <w:r w:rsidR="00B53374">
        <w:t xml:space="preserve"> </w:t>
      </w:r>
      <w:proofErr w:type="spellStart"/>
      <w:r w:rsidR="00B53374">
        <w:t>Izmantojot</w:t>
      </w:r>
      <w:proofErr w:type="spellEnd"/>
      <w:r w:rsidR="00B53374">
        <w:t xml:space="preserve"> </w:t>
      </w:r>
      <w:r w:rsidR="005F0E0D">
        <w:t xml:space="preserve">0/32ps </w:t>
      </w:r>
      <w:proofErr w:type="spellStart"/>
      <w:r w:rsidR="00DE0AF5">
        <w:t>maisījumu</w:t>
      </w:r>
      <w:proofErr w:type="spellEnd"/>
      <w:r w:rsidR="00DE0AF5">
        <w:t xml:space="preserve"> </w:t>
      </w:r>
      <w:proofErr w:type="spellStart"/>
      <w:r w:rsidR="004E324B">
        <w:t>pamata</w:t>
      </w:r>
      <w:proofErr w:type="spellEnd"/>
      <w:r w:rsidR="004E324B">
        <w:t xml:space="preserve"> </w:t>
      </w:r>
      <w:proofErr w:type="spellStart"/>
      <w:r w:rsidR="004E324B">
        <w:t>nesošaj</w:t>
      </w:r>
      <w:r w:rsidR="00622CC8">
        <w:t>ā</w:t>
      </w:r>
      <w:proofErr w:type="spellEnd"/>
      <w:r w:rsidR="00622CC8">
        <w:t xml:space="preserve"> </w:t>
      </w:r>
      <w:proofErr w:type="spellStart"/>
      <w:r w:rsidR="00622CC8">
        <w:t>virskārtā</w:t>
      </w:r>
      <w:proofErr w:type="spellEnd"/>
      <w:r w:rsidR="00622CC8">
        <w:t xml:space="preserve"> </w:t>
      </w:r>
      <w:proofErr w:type="spellStart"/>
      <w:r w:rsidR="00842A5A">
        <w:t>ceļiem</w:t>
      </w:r>
      <w:proofErr w:type="spellEnd"/>
      <w:r w:rsidR="00842A5A">
        <w:t xml:space="preserve"> </w:t>
      </w:r>
      <w:proofErr w:type="spellStart"/>
      <w:r w:rsidR="00842A5A">
        <w:t>ar</w:t>
      </w:r>
      <w:proofErr w:type="spellEnd"/>
      <w:r w:rsidR="00842A5A">
        <w:t xml:space="preserve"> </w:t>
      </w:r>
      <w:proofErr w:type="spellStart"/>
      <w:r w:rsidR="00842A5A">
        <w:t>vienkārt</w:t>
      </w:r>
      <w:r w:rsidR="00715ACD">
        <w:t>as</w:t>
      </w:r>
      <w:proofErr w:type="spellEnd"/>
      <w:r w:rsidR="00842A5A">
        <w:t xml:space="preserve"> </w:t>
      </w:r>
      <w:proofErr w:type="spellStart"/>
      <w:r w:rsidR="00842A5A">
        <w:t>segumu</w:t>
      </w:r>
      <w:proofErr w:type="spellEnd"/>
      <w:r w:rsidR="00715ACD">
        <w:t xml:space="preserve">, </w:t>
      </w:r>
      <w:proofErr w:type="spellStart"/>
      <w:r w:rsidR="00715ACD">
        <w:t>jāparedz</w:t>
      </w:r>
      <w:proofErr w:type="spellEnd"/>
      <w:r w:rsidR="00715ACD">
        <w:t xml:space="preserve"> </w:t>
      </w:r>
      <w:r w:rsidR="006548F9">
        <w:t xml:space="preserve">0/32ps </w:t>
      </w:r>
      <w:proofErr w:type="spellStart"/>
      <w:r w:rsidR="006548F9">
        <w:t>maisījum</w:t>
      </w:r>
      <w:r w:rsidR="00397A6C">
        <w:t>a</w:t>
      </w:r>
      <w:proofErr w:type="spellEnd"/>
      <w:r w:rsidR="00397A6C">
        <w:t xml:space="preserve"> </w:t>
      </w:r>
      <w:proofErr w:type="spellStart"/>
      <w:r w:rsidR="00397A6C">
        <w:t>virsmas</w:t>
      </w:r>
      <w:proofErr w:type="spellEnd"/>
      <w:r w:rsidR="00397A6C">
        <w:t xml:space="preserve"> </w:t>
      </w:r>
      <w:proofErr w:type="spellStart"/>
      <w:r w:rsidR="00397A6C">
        <w:t>papildus</w:t>
      </w:r>
      <w:proofErr w:type="spellEnd"/>
      <w:r w:rsidR="00397A6C">
        <w:t xml:space="preserve"> </w:t>
      </w:r>
      <w:proofErr w:type="spellStart"/>
      <w:r w:rsidR="00397A6C">
        <w:t>apstrāde</w:t>
      </w:r>
      <w:proofErr w:type="spellEnd"/>
      <w:r w:rsidR="00501A33">
        <w:t xml:space="preserve">, </w:t>
      </w:r>
      <w:proofErr w:type="spellStart"/>
      <w:r w:rsidR="00501A33">
        <w:t>piemēram</w:t>
      </w:r>
      <w:proofErr w:type="spellEnd"/>
      <w:r w:rsidR="00501A33">
        <w:t xml:space="preserve">, </w:t>
      </w:r>
      <w:proofErr w:type="spellStart"/>
      <w:r w:rsidR="00501A33">
        <w:t>iemaisot</w:t>
      </w:r>
      <w:proofErr w:type="spellEnd"/>
      <w:r w:rsidR="00501A33">
        <w:t xml:space="preserve"> </w:t>
      </w:r>
      <w:proofErr w:type="spellStart"/>
      <w:r w:rsidR="00454A4D">
        <w:t>bitumena</w:t>
      </w:r>
      <w:proofErr w:type="spellEnd"/>
      <w:r w:rsidR="00454A4D">
        <w:t xml:space="preserve"> </w:t>
      </w:r>
      <w:proofErr w:type="spellStart"/>
      <w:r w:rsidR="00454A4D">
        <w:t>emulsiju</w:t>
      </w:r>
      <w:proofErr w:type="spellEnd"/>
      <w:r w:rsidR="00454A4D">
        <w:t>.</w:t>
      </w:r>
    </w:p>
    <w:p w14:paraId="7B26144F" w14:textId="61B21A4A" w:rsidR="00B9576A" w:rsidRDefault="00B9576A" w:rsidP="00B300E4">
      <w:proofErr w:type="spellStart"/>
      <w:r w:rsidRPr="00BF2E64">
        <w:t>Nobrauktuvēm</w:t>
      </w:r>
      <w:proofErr w:type="spellEnd"/>
      <w:r w:rsidRPr="00BF2E64">
        <w:t xml:space="preserve"> </w:t>
      </w:r>
      <w:proofErr w:type="spellStart"/>
      <w:r w:rsidRPr="00BF2E64">
        <w:t>uz</w:t>
      </w:r>
      <w:proofErr w:type="spellEnd"/>
      <w:r w:rsidRPr="00BF2E64">
        <w:t xml:space="preserve"> </w:t>
      </w:r>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nesaistītu</w:t>
      </w:r>
      <w:proofErr w:type="spellEnd"/>
      <w:r w:rsidRPr="00BF2E64">
        <w:t xml:space="preserve"> </w:t>
      </w:r>
      <w:proofErr w:type="spellStart"/>
      <w:r w:rsidRPr="00BF2E64">
        <w:t>segumu</w:t>
      </w:r>
      <w:proofErr w:type="spellEnd"/>
      <w:r w:rsidRPr="00BF2E64">
        <w:t xml:space="preserve">, </w:t>
      </w:r>
      <w:proofErr w:type="spellStart"/>
      <w:r w:rsidRPr="00BF2E64">
        <w:t>kuriem</w:t>
      </w:r>
      <w:proofErr w:type="spellEnd"/>
      <w:r w:rsidRPr="00BF2E64">
        <w:t xml:space="preserve"> nav </w:t>
      </w:r>
      <w:proofErr w:type="spellStart"/>
      <w:r w:rsidRPr="00BF2E64">
        <w:t>noteikta</w:t>
      </w:r>
      <w:proofErr w:type="spellEnd"/>
      <w:r w:rsidRPr="00BF2E64">
        <w:t xml:space="preserve"> </w:t>
      </w:r>
      <w:proofErr w:type="spellStart"/>
      <w:r w:rsidRPr="00BF2E64">
        <w:t>satiksmes</w:t>
      </w:r>
      <w:proofErr w:type="spellEnd"/>
      <w:r w:rsidRPr="00BF2E64">
        <w:t xml:space="preserve"> </w:t>
      </w:r>
      <w:proofErr w:type="spellStart"/>
      <w:r w:rsidRPr="00BF2E64">
        <w:t>intensitāte</w:t>
      </w:r>
      <w:proofErr w:type="spellEnd"/>
      <w:r w:rsidRPr="00BF2E64">
        <w:t>,</w:t>
      </w:r>
      <w:r w:rsidR="00BD3D1C">
        <w:t xml:space="preserve"> </w:t>
      </w:r>
      <w:proofErr w:type="spellStart"/>
      <w:r w:rsidR="00BD3D1C">
        <w:t>kā</w:t>
      </w:r>
      <w:proofErr w:type="spellEnd"/>
      <w:r w:rsidR="00BD3D1C">
        <w:t xml:space="preserve"> </w:t>
      </w:r>
      <w:proofErr w:type="spellStart"/>
      <w:r w:rsidR="00BD3D1C">
        <w:t>arī</w:t>
      </w:r>
      <w:proofErr w:type="spellEnd"/>
      <w:r w:rsidR="00BD3D1C">
        <w:t xml:space="preserve"> </w:t>
      </w:r>
      <w:proofErr w:type="spellStart"/>
      <w:r w:rsidR="00BD3D1C">
        <w:t>gājēju</w:t>
      </w:r>
      <w:proofErr w:type="spellEnd"/>
      <w:r w:rsidR="00BD3D1C">
        <w:t xml:space="preserve"> un </w:t>
      </w:r>
      <w:proofErr w:type="spellStart"/>
      <w:r w:rsidR="00BD3D1C">
        <w:t>velo</w:t>
      </w:r>
      <w:r w:rsidR="00823B69">
        <w:t>sipēd</w:t>
      </w:r>
      <w:r w:rsidR="00FD5EF7">
        <w:t>u</w:t>
      </w:r>
      <w:proofErr w:type="spellEnd"/>
      <w:r w:rsidR="00823B69">
        <w:t xml:space="preserve"> </w:t>
      </w:r>
      <w:proofErr w:type="spellStart"/>
      <w:r w:rsidR="00207E71">
        <w:t>ceļiem</w:t>
      </w:r>
      <w:proofErr w:type="spellEnd"/>
      <w:r w:rsidR="00BD3D1C">
        <w:t>,</w:t>
      </w:r>
      <w:r w:rsidRPr="00BF2E64">
        <w:t xml:space="preserve"> </w:t>
      </w:r>
      <w:proofErr w:type="spellStart"/>
      <w:r w:rsidRPr="00E803AD">
        <w:t>paredzēt</w:t>
      </w:r>
      <w:proofErr w:type="spellEnd"/>
      <w:r w:rsidRPr="00E803AD">
        <w:t xml:space="preserve"> </w:t>
      </w:r>
      <w:proofErr w:type="spellStart"/>
      <w:r w:rsidRPr="00E803AD">
        <w:t>seguma</w:t>
      </w:r>
      <w:proofErr w:type="spellEnd"/>
      <w:r w:rsidRPr="00BF2E64">
        <w:t xml:space="preserve"> </w:t>
      </w:r>
      <w:proofErr w:type="spellStart"/>
      <w:r w:rsidRPr="00BF2E64">
        <w:t>materiāla</w:t>
      </w:r>
      <w:proofErr w:type="spellEnd"/>
      <w:r w:rsidRPr="00BF2E64">
        <w:t xml:space="preserve"> </w:t>
      </w:r>
      <w:proofErr w:type="spellStart"/>
      <w:r w:rsidRPr="00BF2E64">
        <w:t>prasības</w:t>
      </w:r>
      <w:proofErr w:type="spellEnd"/>
      <w:r w:rsidRPr="00BF2E64">
        <w:t xml:space="preserve"> </w:t>
      </w:r>
      <w:proofErr w:type="spellStart"/>
      <w:r w:rsidRPr="00BF2E64">
        <w:t>atbilstoši</w:t>
      </w:r>
      <w:proofErr w:type="spellEnd"/>
      <w:r w:rsidRPr="00BF2E64">
        <w:t xml:space="preserve"> </w:t>
      </w:r>
      <w:proofErr w:type="spellStart"/>
      <w:proofErr w:type="gramStart"/>
      <w:r w:rsidRPr="00BF2E64">
        <w:t>AADT</w:t>
      </w:r>
      <w:r w:rsidRPr="00682343">
        <w:rPr>
          <w:vertAlign w:val="subscript"/>
        </w:rPr>
        <w:t>j,pievestā</w:t>
      </w:r>
      <w:proofErr w:type="spellEnd"/>
      <w:proofErr w:type="gramEnd"/>
      <w:r w:rsidRPr="00682343">
        <w:rPr>
          <w:vertAlign w:val="subscript"/>
        </w:rPr>
        <w:t xml:space="preserve"> </w:t>
      </w:r>
      <w:r w:rsidRPr="00BF2E64">
        <w:t>≤ 100.</w:t>
      </w:r>
    </w:p>
    <w:p w14:paraId="7EE607CB" w14:textId="77777777" w:rsidR="00B9576A" w:rsidRPr="00BF2E64" w:rsidRDefault="00B9576A" w:rsidP="00775E8F">
      <w:pPr>
        <w:pStyle w:val="Virsraksts5"/>
      </w:pPr>
      <w:r w:rsidRPr="00BF2E64">
        <w:t xml:space="preserve">Tipa </w:t>
      </w:r>
      <w:proofErr w:type="spellStart"/>
      <w:r w:rsidRPr="00BF2E64">
        <w:t>lapa</w:t>
      </w:r>
      <w:proofErr w:type="spellEnd"/>
      <w:r w:rsidRPr="00BF2E64">
        <w:t xml:space="preserve">. </w:t>
      </w:r>
      <w:proofErr w:type="spellStart"/>
      <w:r w:rsidRPr="00BF2E64">
        <w:t>Maisījums</w:t>
      </w:r>
      <w:proofErr w:type="spellEnd"/>
      <w:r w:rsidRPr="00BF2E64">
        <w:t xml:space="preserve"> 0/63pn</w:t>
      </w:r>
    </w:p>
    <w:p w14:paraId="59C5E291" w14:textId="77777777" w:rsidR="00B9576A" w:rsidRPr="00845F25" w:rsidRDefault="00B9576A" w:rsidP="00B300E4">
      <w:proofErr w:type="spellStart"/>
      <w:r w:rsidRPr="00845F25">
        <w:t>Maisījums</w:t>
      </w:r>
      <w:proofErr w:type="spellEnd"/>
      <w:r w:rsidRPr="00845F25">
        <w:t xml:space="preserve"> 0/63pn </w:t>
      </w:r>
      <w:proofErr w:type="spellStart"/>
      <w:r w:rsidRPr="00845F25">
        <w:t>jāparedz</w:t>
      </w:r>
      <w:proofErr w:type="spellEnd"/>
      <w:r w:rsidRPr="00845F25">
        <w:t xml:space="preserve"> </w:t>
      </w:r>
      <w:proofErr w:type="spellStart"/>
      <w:r w:rsidRPr="00845F25">
        <w:t>lietošanai</w:t>
      </w:r>
      <w:proofErr w:type="spellEnd"/>
      <w:r w:rsidRPr="00845F25">
        <w:t xml:space="preserve"> </w:t>
      </w:r>
      <w:proofErr w:type="spellStart"/>
      <w:r w:rsidRPr="00845F25">
        <w:t>nesaistītu</w:t>
      </w:r>
      <w:proofErr w:type="spellEnd"/>
      <w:r w:rsidRPr="00845F25">
        <w:t xml:space="preserve"> </w:t>
      </w:r>
      <w:proofErr w:type="spellStart"/>
      <w:r w:rsidRPr="00845F25">
        <w:t>minerālmateriālu</w:t>
      </w:r>
      <w:proofErr w:type="spellEnd"/>
      <w:r w:rsidRPr="00845F25">
        <w:t xml:space="preserve"> </w:t>
      </w:r>
      <w:proofErr w:type="spellStart"/>
      <w:r w:rsidRPr="00845F25">
        <w:t>pamata</w:t>
      </w:r>
      <w:proofErr w:type="spellEnd"/>
      <w:r w:rsidRPr="00845F25">
        <w:t xml:space="preserve"> </w:t>
      </w:r>
      <w:proofErr w:type="spellStart"/>
      <w:r w:rsidRPr="00845F25">
        <w:t>nesošajās</w:t>
      </w:r>
      <w:proofErr w:type="spellEnd"/>
      <w:r w:rsidRPr="00845F25">
        <w:t xml:space="preserve"> </w:t>
      </w:r>
      <w:proofErr w:type="spellStart"/>
      <w:r w:rsidRPr="00845F25">
        <w:t>apakškārtās</w:t>
      </w:r>
      <w:proofErr w:type="spellEnd"/>
      <w:r w:rsidRPr="00845F25">
        <w:t xml:space="preserve"> </w:t>
      </w:r>
      <w:proofErr w:type="spellStart"/>
      <w:r w:rsidRPr="00845F25">
        <w:t>ceļiem</w:t>
      </w:r>
      <w:proofErr w:type="spellEnd"/>
      <w:r w:rsidRPr="00845F25">
        <w:t xml:space="preserve"> </w:t>
      </w:r>
      <w:proofErr w:type="spellStart"/>
      <w:r w:rsidRPr="00845F25">
        <w:t>ar</w:t>
      </w:r>
      <w:proofErr w:type="spellEnd"/>
      <w:r w:rsidRPr="00845F25">
        <w:t xml:space="preserve"> </w:t>
      </w:r>
      <w:proofErr w:type="spellStart"/>
      <w:r w:rsidRPr="00845F25">
        <w:t>nesaistītu</w:t>
      </w:r>
      <w:proofErr w:type="spellEnd"/>
      <w:r w:rsidRPr="00845F25">
        <w:t xml:space="preserve"> </w:t>
      </w:r>
      <w:proofErr w:type="spellStart"/>
      <w:r w:rsidRPr="00845F25">
        <w:t>segumu</w:t>
      </w:r>
      <w:proofErr w:type="spellEnd"/>
      <w:r w:rsidRPr="00845F25">
        <w:t>.</w:t>
      </w:r>
    </w:p>
    <w:p w14:paraId="1791BD34" w14:textId="77777777" w:rsidR="00B9576A" w:rsidRPr="00845F25" w:rsidRDefault="00B9576A" w:rsidP="00775E8F">
      <w:pPr>
        <w:pStyle w:val="Virsraksts8"/>
      </w:pPr>
      <w:bookmarkStart w:id="1193" w:name="OLE_LINK46"/>
      <w:bookmarkEnd w:id="1193"/>
      <w:r>
        <w:t xml:space="preserve">tabula. </w:t>
      </w:r>
      <w:proofErr w:type="spellStart"/>
      <w:r w:rsidRPr="00845F25">
        <w:t>Rupjo</w:t>
      </w:r>
      <w:proofErr w:type="spellEnd"/>
      <w:r w:rsidRPr="00845F25">
        <w:t xml:space="preserve"> </w:t>
      </w:r>
      <w:proofErr w:type="spellStart"/>
      <w:r w:rsidRPr="00845F25">
        <w:t>minerālmateriālu</w:t>
      </w:r>
      <w:proofErr w:type="spellEnd"/>
      <w:r w:rsidRPr="00845F25">
        <w:t xml:space="preserve"> </w:t>
      </w:r>
      <w:proofErr w:type="spellStart"/>
      <w:r w:rsidRPr="00845F25">
        <w:t>stiprības</w:t>
      </w:r>
      <w:proofErr w:type="spellEnd"/>
      <w:r w:rsidRPr="00845F25">
        <w:t xml:space="preserve"> </w:t>
      </w:r>
      <w:proofErr w:type="spellStart"/>
      <w:r w:rsidRPr="00845F25">
        <w:t>klase</w:t>
      </w:r>
      <w:proofErr w:type="spellEnd"/>
    </w:p>
    <w:tbl>
      <w:tblPr>
        <w:tblW w:w="0" w:type="auto"/>
        <w:jc w:val="center"/>
        <w:tblLayout w:type="fixed"/>
        <w:tblLook w:val="0000" w:firstRow="0" w:lastRow="0" w:firstColumn="0" w:lastColumn="0" w:noHBand="0" w:noVBand="0"/>
      </w:tblPr>
      <w:tblGrid>
        <w:gridCol w:w="1843"/>
        <w:gridCol w:w="2126"/>
      </w:tblGrid>
      <w:tr w:rsidR="00B9576A" w:rsidRPr="00BF2E64" w14:paraId="1B731916" w14:textId="77777777" w:rsidTr="00333B55">
        <w:trPr>
          <w:cantSplit/>
          <w:trHeight w:val="310"/>
          <w:jc w:val="center"/>
        </w:trPr>
        <w:tc>
          <w:tcPr>
            <w:tcW w:w="3969"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143647" w14:textId="7E125960" w:rsidR="00B9576A" w:rsidRPr="00BF2E64" w:rsidRDefault="00B9576A" w:rsidP="005F0071">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3B66AEDF" w14:textId="77777777" w:rsidTr="00333B55">
        <w:trPr>
          <w:cantSplit/>
          <w:trHeight w:val="310"/>
          <w:jc w:val="center"/>
        </w:trPr>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962BEC" w14:textId="77777777" w:rsidR="00B9576A" w:rsidRPr="00BF2E64" w:rsidRDefault="00B9576A" w:rsidP="005F0071">
            <w:pPr>
              <w:pStyle w:val="Tablehead"/>
            </w:pPr>
            <w:r w:rsidRPr="00BF2E64">
              <w:t>≤ 100</w:t>
            </w:r>
          </w:p>
        </w:tc>
        <w:tc>
          <w:tcPr>
            <w:tcW w:w="212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1FC8CA" w14:textId="77777777" w:rsidR="00B9576A" w:rsidRPr="00BF2E64" w:rsidRDefault="00B9576A" w:rsidP="005F0071">
            <w:pPr>
              <w:pStyle w:val="Tablehead"/>
            </w:pPr>
            <w:r w:rsidRPr="00BF2E64">
              <w:t>&gt; 100</w:t>
            </w:r>
          </w:p>
        </w:tc>
      </w:tr>
      <w:tr w:rsidR="00B9576A" w:rsidRPr="00BF2E64" w14:paraId="7CA4A219" w14:textId="77777777" w:rsidTr="00333B55">
        <w:trPr>
          <w:cantSplit/>
          <w:trHeight w:val="310"/>
          <w:jc w:val="center"/>
        </w:trPr>
        <w:tc>
          <w:tcPr>
            <w:tcW w:w="18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D4F7169" w14:textId="77777777" w:rsidR="00B9576A" w:rsidRPr="00BF2E64" w:rsidRDefault="00B9576A" w:rsidP="00192D16">
            <w:pPr>
              <w:pStyle w:val="Tabletext3"/>
            </w:pPr>
            <w:r w:rsidRPr="00BF2E64">
              <w:t>N-IV klase</w:t>
            </w:r>
          </w:p>
        </w:tc>
        <w:tc>
          <w:tcPr>
            <w:tcW w:w="212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BEAAA1" w14:textId="77777777" w:rsidR="00B9576A" w:rsidRPr="00BF2E64" w:rsidRDefault="00B9576A" w:rsidP="00192D16">
            <w:pPr>
              <w:pStyle w:val="Tabletext3"/>
            </w:pPr>
            <w:r w:rsidRPr="00BF2E64">
              <w:t>N-III klase</w:t>
            </w:r>
          </w:p>
        </w:tc>
      </w:tr>
    </w:tbl>
    <w:p w14:paraId="52EBA173" w14:textId="77777777" w:rsidR="00B9576A" w:rsidRPr="00BF2E64" w:rsidRDefault="00B9576A" w:rsidP="00B300E4">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maisījums</w:t>
      </w:r>
      <w:proofErr w:type="spellEnd"/>
      <w:r>
        <w:t>:</w:t>
      </w:r>
    </w:p>
    <w:p w14:paraId="349DA919" w14:textId="77777777" w:rsidR="00B9576A" w:rsidRPr="00BF2E64" w:rsidRDefault="00B9576A" w:rsidP="00775E8F">
      <w:pPr>
        <w:pStyle w:val="Virsraksts8"/>
        <w:rPr>
          <w:sz w:val="20"/>
        </w:rPr>
      </w:pPr>
      <w:bookmarkStart w:id="1194" w:name="_Ref251243666"/>
      <w:r w:rsidRPr="00BF2E64">
        <w:t xml:space="preserve">tabula. </w:t>
      </w:r>
      <w:proofErr w:type="spellStart"/>
      <w:r w:rsidRPr="00BF2E64">
        <w:t>Prasības</w:t>
      </w:r>
      <w:proofErr w:type="spellEnd"/>
      <w:r w:rsidRPr="00BF2E64">
        <w:t xml:space="preserve"> </w:t>
      </w:r>
      <w:proofErr w:type="spellStart"/>
      <w:r w:rsidRPr="00BF2E64">
        <w:t>maisījuma</w:t>
      </w:r>
      <w:proofErr w:type="spellEnd"/>
      <w:r w:rsidRPr="00BF2E64">
        <w:t xml:space="preserve"> 0/63pn </w:t>
      </w:r>
      <w:proofErr w:type="spellStart"/>
      <w:r w:rsidRPr="00BF2E64">
        <w:t>īpašībām</w:t>
      </w:r>
      <w:bookmarkEnd w:id="1194"/>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5E7A9B4C" w14:textId="77777777" w:rsidTr="001F455B">
        <w:trPr>
          <w:cantSplit/>
          <w:trHeight w:val="440"/>
        </w:trPr>
        <w:tc>
          <w:tcPr>
            <w:tcW w:w="3969" w:type="dxa"/>
            <w:tcMar>
              <w:top w:w="0" w:type="dxa"/>
              <w:left w:w="0" w:type="dxa"/>
              <w:bottom w:w="0" w:type="dxa"/>
              <w:right w:w="0" w:type="dxa"/>
            </w:tcMar>
            <w:vAlign w:val="center"/>
          </w:tcPr>
          <w:p w14:paraId="1F6CE246"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Mar>
              <w:top w:w="0" w:type="dxa"/>
              <w:left w:w="0" w:type="dxa"/>
              <w:bottom w:w="0" w:type="dxa"/>
              <w:right w:w="0" w:type="dxa"/>
            </w:tcMar>
            <w:vAlign w:val="center"/>
          </w:tcPr>
          <w:p w14:paraId="2F316821"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304" w:type="dxa"/>
            <w:tcMar>
              <w:top w:w="0" w:type="dxa"/>
              <w:left w:w="0" w:type="dxa"/>
              <w:bottom w:w="0" w:type="dxa"/>
              <w:right w:w="0" w:type="dxa"/>
            </w:tcMar>
            <w:vAlign w:val="center"/>
          </w:tcPr>
          <w:p w14:paraId="15748585"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3232F664" w14:textId="77777777" w:rsidR="00B9576A" w:rsidRPr="00BF2E64" w:rsidRDefault="00B9576A" w:rsidP="005F0071">
            <w:pPr>
              <w:pStyle w:val="Tablehead"/>
            </w:pPr>
            <w:r w:rsidRPr="00BF2E64">
              <w:t>LVS EN 13285</w:t>
            </w:r>
          </w:p>
        </w:tc>
        <w:tc>
          <w:tcPr>
            <w:tcW w:w="1315" w:type="dxa"/>
            <w:tcMar>
              <w:top w:w="0" w:type="dxa"/>
              <w:left w:w="0" w:type="dxa"/>
              <w:bottom w:w="0" w:type="dxa"/>
              <w:right w:w="0" w:type="dxa"/>
            </w:tcMar>
            <w:vAlign w:val="center"/>
          </w:tcPr>
          <w:p w14:paraId="68232135" w14:textId="77777777" w:rsidR="00B9576A" w:rsidRPr="00BF2E64" w:rsidRDefault="00B9576A" w:rsidP="005F0071">
            <w:pPr>
              <w:pStyle w:val="Tablehead"/>
            </w:pPr>
            <w:proofErr w:type="spellStart"/>
            <w:r w:rsidRPr="00BF2E64">
              <w:t>Kategorija</w:t>
            </w:r>
            <w:proofErr w:type="spellEnd"/>
          </w:p>
        </w:tc>
        <w:tc>
          <w:tcPr>
            <w:tcW w:w="1315" w:type="dxa"/>
            <w:tcMar>
              <w:top w:w="0" w:type="dxa"/>
              <w:left w:w="0" w:type="dxa"/>
              <w:bottom w:w="0" w:type="dxa"/>
              <w:right w:w="0" w:type="dxa"/>
            </w:tcMar>
            <w:vAlign w:val="center"/>
          </w:tcPr>
          <w:p w14:paraId="26BDE804" w14:textId="77777777" w:rsidR="00B9576A" w:rsidRPr="00BF2E64" w:rsidRDefault="00B9576A" w:rsidP="005F0071">
            <w:pPr>
              <w:pStyle w:val="Tablehead"/>
            </w:pPr>
            <w:proofErr w:type="spellStart"/>
            <w:r w:rsidRPr="00BF2E64">
              <w:t>Prasība</w:t>
            </w:r>
            <w:proofErr w:type="spellEnd"/>
          </w:p>
        </w:tc>
      </w:tr>
      <w:tr w:rsidR="00B9576A" w:rsidRPr="00BF2E64" w14:paraId="6456C09D" w14:textId="77777777" w:rsidTr="001F455B">
        <w:trPr>
          <w:cantSplit/>
          <w:trHeight w:val="255"/>
        </w:trPr>
        <w:tc>
          <w:tcPr>
            <w:tcW w:w="3969" w:type="dxa"/>
            <w:tcMar>
              <w:top w:w="0" w:type="dxa"/>
              <w:left w:w="0" w:type="dxa"/>
              <w:bottom w:w="0" w:type="dxa"/>
              <w:right w:w="0" w:type="dxa"/>
            </w:tcMar>
          </w:tcPr>
          <w:p w14:paraId="20A49524" w14:textId="77777777" w:rsidR="00B9576A" w:rsidRPr="00BF2E64" w:rsidRDefault="00B9576A"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val="restart"/>
            <w:tcMar>
              <w:top w:w="0" w:type="dxa"/>
              <w:left w:w="0" w:type="dxa"/>
              <w:bottom w:w="0" w:type="dxa"/>
              <w:right w:w="0" w:type="dxa"/>
            </w:tcMar>
            <w:vAlign w:val="center"/>
          </w:tcPr>
          <w:p w14:paraId="64FA5A72" w14:textId="77777777" w:rsidR="00B9576A" w:rsidRPr="00BF2E64" w:rsidRDefault="00B9576A" w:rsidP="00192D16">
            <w:pPr>
              <w:pStyle w:val="Tabletext"/>
            </w:pPr>
            <w:r w:rsidRPr="00BF2E64">
              <w:t>LVS EN 933-1</w:t>
            </w:r>
          </w:p>
        </w:tc>
        <w:tc>
          <w:tcPr>
            <w:tcW w:w="1304" w:type="dxa"/>
            <w:tcMar>
              <w:top w:w="0" w:type="dxa"/>
              <w:left w:w="0" w:type="dxa"/>
              <w:bottom w:w="0" w:type="dxa"/>
              <w:right w:w="0" w:type="dxa"/>
            </w:tcMar>
            <w:vAlign w:val="center"/>
          </w:tcPr>
          <w:p w14:paraId="736CB57B"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2C7B295E" w14:textId="20FBA51F" w:rsidR="00B9576A" w:rsidRPr="00BF2E64" w:rsidRDefault="00B9576A" w:rsidP="00192D16">
            <w:pPr>
              <w:pStyle w:val="Tabletext3"/>
              <w:rPr>
                <w:vertAlign w:val="subscript"/>
              </w:rPr>
            </w:pPr>
            <w:r w:rsidRPr="00BF2E64">
              <w:t xml:space="preserve">UF </w:t>
            </w:r>
            <w:r w:rsidR="009118BD">
              <w:t>12</w:t>
            </w:r>
          </w:p>
        </w:tc>
        <w:tc>
          <w:tcPr>
            <w:tcW w:w="1315" w:type="dxa"/>
            <w:tcMar>
              <w:top w:w="0" w:type="dxa"/>
              <w:left w:w="0" w:type="dxa"/>
              <w:bottom w:w="0" w:type="dxa"/>
              <w:right w:w="0" w:type="dxa"/>
            </w:tcMar>
            <w:vAlign w:val="center"/>
          </w:tcPr>
          <w:p w14:paraId="0BEED464" w14:textId="77777777" w:rsidR="00B9576A" w:rsidRPr="00BF2E64" w:rsidRDefault="00B9576A" w:rsidP="00192D16">
            <w:pPr>
              <w:pStyle w:val="Tabletext3"/>
            </w:pPr>
            <w:r w:rsidRPr="00BF2E64">
              <w:t>≤ 12</w:t>
            </w:r>
          </w:p>
        </w:tc>
      </w:tr>
      <w:tr w:rsidR="00B9576A" w:rsidRPr="00BF2E64" w14:paraId="218ABBAB" w14:textId="77777777" w:rsidTr="001F455B">
        <w:trPr>
          <w:cantSplit/>
          <w:trHeight w:val="122"/>
        </w:trPr>
        <w:tc>
          <w:tcPr>
            <w:tcW w:w="3969" w:type="dxa"/>
            <w:tcMar>
              <w:top w:w="0" w:type="dxa"/>
              <w:left w:w="0" w:type="dxa"/>
              <w:bottom w:w="0" w:type="dxa"/>
              <w:right w:w="0" w:type="dxa"/>
            </w:tcMar>
          </w:tcPr>
          <w:p w14:paraId="6F284164" w14:textId="77777777" w:rsidR="00B9576A" w:rsidRPr="00BF2E64" w:rsidRDefault="00B9576A"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tcMar>
              <w:top w:w="0" w:type="dxa"/>
              <w:left w:w="0" w:type="dxa"/>
              <w:bottom w:w="0" w:type="dxa"/>
              <w:right w:w="0" w:type="dxa"/>
            </w:tcMar>
            <w:vAlign w:val="center"/>
          </w:tcPr>
          <w:p w14:paraId="76618AEB" w14:textId="77777777" w:rsidR="00B9576A" w:rsidRPr="00BF2E64" w:rsidRDefault="00B9576A">
            <w:pPr>
              <w:pStyle w:val="Tabletext"/>
            </w:pPr>
          </w:p>
        </w:tc>
        <w:tc>
          <w:tcPr>
            <w:tcW w:w="1304" w:type="dxa"/>
            <w:tcMar>
              <w:top w:w="0" w:type="dxa"/>
              <w:left w:w="0" w:type="dxa"/>
              <w:bottom w:w="0" w:type="dxa"/>
              <w:right w:w="0" w:type="dxa"/>
            </w:tcMar>
            <w:vAlign w:val="center"/>
          </w:tcPr>
          <w:p w14:paraId="171B414D"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0BA4D80E" w14:textId="70FA69CE" w:rsidR="00B9576A" w:rsidRPr="00BF2E64" w:rsidRDefault="00B9576A" w:rsidP="00192D16">
            <w:pPr>
              <w:pStyle w:val="Tabletext3"/>
              <w:rPr>
                <w:vertAlign w:val="subscript"/>
              </w:rPr>
            </w:pPr>
            <w:r w:rsidRPr="00BF2E64">
              <w:t>LF</w:t>
            </w:r>
            <w:r w:rsidR="009118BD">
              <w:t xml:space="preserve"> 4</w:t>
            </w:r>
          </w:p>
        </w:tc>
        <w:tc>
          <w:tcPr>
            <w:tcW w:w="1315" w:type="dxa"/>
            <w:tcMar>
              <w:top w:w="0" w:type="dxa"/>
              <w:left w:w="0" w:type="dxa"/>
              <w:bottom w:w="0" w:type="dxa"/>
              <w:right w:w="0" w:type="dxa"/>
            </w:tcMar>
            <w:vAlign w:val="center"/>
          </w:tcPr>
          <w:p w14:paraId="4E014396" w14:textId="77777777" w:rsidR="00B9576A" w:rsidRPr="00BF2E64" w:rsidRDefault="00B9576A" w:rsidP="00192D16">
            <w:pPr>
              <w:pStyle w:val="Tabletext3"/>
            </w:pPr>
            <w:r w:rsidRPr="00BF2E64">
              <w:t>≥ 4</w:t>
            </w:r>
          </w:p>
        </w:tc>
      </w:tr>
      <w:tr w:rsidR="00B9576A" w:rsidRPr="00BF2E64" w14:paraId="250E8A4A" w14:textId="77777777" w:rsidTr="001F455B">
        <w:trPr>
          <w:cantSplit/>
          <w:trHeight w:val="650"/>
        </w:trPr>
        <w:tc>
          <w:tcPr>
            <w:tcW w:w="3969" w:type="dxa"/>
            <w:tcMar>
              <w:top w:w="0" w:type="dxa"/>
              <w:left w:w="0" w:type="dxa"/>
              <w:bottom w:w="0" w:type="dxa"/>
              <w:right w:w="0" w:type="dxa"/>
            </w:tcMar>
          </w:tcPr>
          <w:p w14:paraId="624E515B" w14:textId="77777777" w:rsidR="00B9576A" w:rsidRPr="00BF2E64" w:rsidRDefault="00B9576A" w:rsidP="00192D16">
            <w:pPr>
              <w:pStyle w:val="Tabletext"/>
            </w:pPr>
            <w:proofErr w:type="spellStart"/>
            <w:r w:rsidRPr="00BF2E64">
              <w:t>Virsizmērs</w:t>
            </w:r>
            <w:proofErr w:type="spellEnd"/>
            <w:r w:rsidRPr="00BF2E64">
              <w:t xml:space="preserve"> </w:t>
            </w:r>
            <w:proofErr w:type="spellStart"/>
            <w:r w:rsidRPr="00BF2E64">
              <w:t>masas</w:t>
            </w:r>
            <w:proofErr w:type="spellEnd"/>
            <w:r w:rsidRPr="00BF2E64">
              <w:t xml:space="preserve"> %</w:t>
            </w:r>
          </w:p>
          <w:p w14:paraId="7193FFC6" w14:textId="77777777" w:rsidR="00B9576A" w:rsidRPr="00BF2E64" w:rsidRDefault="00B9576A" w:rsidP="00192D16">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63 mm</w:t>
            </w:r>
          </w:p>
          <w:p w14:paraId="55C84876" w14:textId="77777777" w:rsidR="00B9576A" w:rsidRPr="00BF2E64" w:rsidRDefault="00B9576A" w:rsidP="00192D16">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125 mm</w:t>
            </w:r>
          </w:p>
        </w:tc>
        <w:tc>
          <w:tcPr>
            <w:tcW w:w="1304" w:type="dxa"/>
            <w:vMerge/>
            <w:tcMar>
              <w:top w:w="0" w:type="dxa"/>
              <w:left w:w="0" w:type="dxa"/>
              <w:bottom w:w="0" w:type="dxa"/>
              <w:right w:w="0" w:type="dxa"/>
            </w:tcMar>
            <w:vAlign w:val="center"/>
          </w:tcPr>
          <w:p w14:paraId="7F90C8AE" w14:textId="77777777" w:rsidR="00B9576A" w:rsidRPr="00BF2E64" w:rsidRDefault="00B9576A">
            <w:pPr>
              <w:pStyle w:val="Tabletext"/>
            </w:pPr>
          </w:p>
        </w:tc>
        <w:tc>
          <w:tcPr>
            <w:tcW w:w="1304" w:type="dxa"/>
            <w:tcMar>
              <w:top w:w="0" w:type="dxa"/>
              <w:left w:w="0" w:type="dxa"/>
              <w:bottom w:w="0" w:type="dxa"/>
              <w:right w:w="0" w:type="dxa"/>
            </w:tcMar>
            <w:vAlign w:val="center"/>
          </w:tcPr>
          <w:p w14:paraId="706FB80A" w14:textId="77777777" w:rsidR="00B9576A" w:rsidRPr="00BF2E64" w:rsidRDefault="00B9576A" w:rsidP="00192D16">
            <w:pPr>
              <w:pStyle w:val="Tabletext"/>
            </w:pPr>
            <w:r w:rsidRPr="00BF2E64">
              <w:t>4.3.3</w:t>
            </w:r>
          </w:p>
        </w:tc>
        <w:tc>
          <w:tcPr>
            <w:tcW w:w="1315" w:type="dxa"/>
            <w:tcMar>
              <w:top w:w="0" w:type="dxa"/>
              <w:left w:w="0" w:type="dxa"/>
              <w:bottom w:w="0" w:type="dxa"/>
              <w:right w:w="0" w:type="dxa"/>
            </w:tcMar>
            <w:vAlign w:val="center"/>
          </w:tcPr>
          <w:p w14:paraId="08F44927" w14:textId="51B9F1FB" w:rsidR="00B9576A" w:rsidRPr="00BF2E64" w:rsidRDefault="00B9576A" w:rsidP="00192D16">
            <w:pPr>
              <w:pStyle w:val="Tabletext3"/>
              <w:rPr>
                <w:vertAlign w:val="subscript"/>
              </w:rPr>
            </w:pPr>
            <w:r w:rsidRPr="00BF2E64">
              <w:t>OC</w:t>
            </w:r>
            <w:r w:rsidR="009118BD">
              <w:t xml:space="preserve"> 80</w:t>
            </w:r>
          </w:p>
        </w:tc>
        <w:tc>
          <w:tcPr>
            <w:tcW w:w="1315" w:type="dxa"/>
            <w:tcMar>
              <w:top w:w="0" w:type="dxa"/>
              <w:left w:w="0" w:type="dxa"/>
              <w:bottom w:w="0" w:type="dxa"/>
              <w:right w:w="0" w:type="dxa"/>
            </w:tcMar>
            <w:vAlign w:val="center"/>
          </w:tcPr>
          <w:p w14:paraId="1EA717D7" w14:textId="77777777" w:rsidR="00B9576A" w:rsidRPr="00BF2E64" w:rsidRDefault="00B9576A" w:rsidP="00192D16">
            <w:pPr>
              <w:pStyle w:val="Tabletext3"/>
            </w:pPr>
          </w:p>
          <w:p w14:paraId="0B4A4F34" w14:textId="77777777" w:rsidR="00B9576A" w:rsidRPr="00BF2E64" w:rsidRDefault="00B9576A" w:rsidP="00192D16">
            <w:pPr>
              <w:pStyle w:val="Tabletext3"/>
            </w:pPr>
            <w:r w:rsidRPr="00BF2E64">
              <w:t>80 – 99</w:t>
            </w:r>
          </w:p>
          <w:p w14:paraId="3CCD24EE" w14:textId="77777777" w:rsidR="00B9576A" w:rsidRPr="00BF2E64" w:rsidRDefault="00B9576A" w:rsidP="00192D16">
            <w:pPr>
              <w:pStyle w:val="Tabletext3"/>
            </w:pPr>
            <w:r w:rsidRPr="00BF2E64">
              <w:t>100</w:t>
            </w:r>
          </w:p>
        </w:tc>
      </w:tr>
    </w:tbl>
    <w:p w14:paraId="39DC0BD4" w14:textId="77777777" w:rsidR="00B9576A" w:rsidRPr="00BF2E64" w:rsidRDefault="00B9576A" w:rsidP="00775E8F">
      <w:pPr>
        <w:pStyle w:val="Virsraksts8"/>
      </w:pPr>
      <w:bookmarkStart w:id="1195" w:name="_Ref251243669"/>
      <w:r w:rsidRPr="00BF2E64">
        <w:t xml:space="preserve">tabula. </w:t>
      </w:r>
      <w:proofErr w:type="spellStart"/>
      <w:r w:rsidRPr="00BF2E64">
        <w:t>Prasības</w:t>
      </w:r>
      <w:proofErr w:type="spellEnd"/>
      <w:r w:rsidRPr="00BF2E64">
        <w:t xml:space="preserve"> </w:t>
      </w:r>
      <w:proofErr w:type="spellStart"/>
      <w:r w:rsidRPr="00BF2E64">
        <w:t>maisījuma</w:t>
      </w:r>
      <w:proofErr w:type="spellEnd"/>
      <w:r w:rsidRPr="00BF2E64">
        <w:t xml:space="preserve"> 0/63pn </w:t>
      </w:r>
      <w:proofErr w:type="spellStart"/>
      <w:r w:rsidRPr="00BF2E64">
        <w:t>granulometriskajam</w:t>
      </w:r>
      <w:proofErr w:type="spellEnd"/>
      <w:r w:rsidRPr="00BF2E64">
        <w:t xml:space="preserve"> </w:t>
      </w:r>
      <w:proofErr w:type="spellStart"/>
      <w:r w:rsidRPr="00BF2E64">
        <w:t>sastāvam</w:t>
      </w:r>
      <w:bookmarkEnd w:id="1195"/>
      <w:proofErr w:type="spellEnd"/>
    </w:p>
    <w:p w14:paraId="49BEA0C7" w14:textId="5FFD9DEA" w:rsidR="00B9576A" w:rsidRPr="00BF2E64" w:rsidRDefault="00B9576A" w:rsidP="00B300E4">
      <w:pPr>
        <w:rPr>
          <w:vertAlign w:val="subscript"/>
        </w:rPr>
      </w:pPr>
      <w:proofErr w:type="spellStart"/>
      <w:r>
        <w:t>Kopējā</w:t>
      </w:r>
      <w:proofErr w:type="spellEnd"/>
      <w:r w:rsidRPr="00BF2E64">
        <w:t xml:space="preserve"> </w:t>
      </w:r>
      <w:proofErr w:type="spellStart"/>
      <w:r w:rsidRPr="00BF2E64">
        <w:t>granulometriskā</w:t>
      </w:r>
      <w:proofErr w:type="spellEnd"/>
      <w:r w:rsidRPr="00BF2E64">
        <w:t xml:space="preserve"> </w:t>
      </w:r>
      <w:proofErr w:type="spellStart"/>
      <w:r w:rsidRPr="00BF2E64">
        <w:t>sastāva</w:t>
      </w:r>
      <w:proofErr w:type="spellEnd"/>
      <w:r w:rsidRPr="00BF2E64">
        <w:t xml:space="preserve"> </w:t>
      </w:r>
      <w:proofErr w:type="spellStart"/>
      <w:r w:rsidRPr="00BF2E64">
        <w:t>diapazona</w:t>
      </w:r>
      <w:proofErr w:type="spellEnd"/>
      <w:r w:rsidRPr="00BF2E64">
        <w:t xml:space="preserve"> </w:t>
      </w:r>
      <w:proofErr w:type="spellStart"/>
      <w:r w:rsidRPr="00BF2E64">
        <w:t>kategorija</w:t>
      </w:r>
      <w:proofErr w:type="spellEnd"/>
      <w:r w:rsidRPr="00BF2E64">
        <w:t xml:space="preserve"> – G</w:t>
      </w:r>
      <w:r w:rsidRPr="00BF2E64">
        <w:rPr>
          <w:vertAlign w:val="subscript"/>
        </w:rPr>
        <w:t>U</w:t>
      </w:r>
    </w:p>
    <w:p w14:paraId="312AC730" w14:textId="395F4CD7" w:rsidR="00B9576A" w:rsidRPr="00BF2E64" w:rsidRDefault="008F128E" w:rsidP="00775E8F">
      <w:pPr>
        <w:jc w:val="center"/>
      </w:pPr>
      <w:r>
        <w:rPr>
          <w:noProof/>
        </w:rPr>
        <w:lastRenderedPageBreak/>
        <w:drawing>
          <wp:inline distT="0" distB="0" distL="0" distR="0" wp14:anchorId="1813B55D" wp14:editId="6A50106A">
            <wp:extent cx="4050000" cy="3600000"/>
            <wp:effectExtent l="0" t="0" r="8255"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50000" cy="3600000"/>
                    </a:xfrm>
                    <a:prstGeom prst="rect">
                      <a:avLst/>
                    </a:prstGeom>
                  </pic:spPr>
                </pic:pic>
              </a:graphicData>
            </a:graphic>
          </wp:inline>
        </w:drawing>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25934354"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284E8F" w14:textId="77777777" w:rsidR="00B9576A" w:rsidRPr="00BF2E64" w:rsidRDefault="00B9576A" w:rsidP="005F0071">
            <w:pPr>
              <w:pStyle w:val="Tablehead"/>
            </w:pPr>
            <w:proofErr w:type="spellStart"/>
            <w:r>
              <w:t>Sieti</w:t>
            </w:r>
            <w:proofErr w:type="spellEnd"/>
          </w:p>
        </w:tc>
        <w:tc>
          <w:tcPr>
            <w:tcW w:w="815"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125AA0CA" w14:textId="77777777" w:rsidR="00B9576A" w:rsidRPr="00BF2E64" w:rsidRDefault="00B9576A" w:rsidP="005F0071">
            <w:pPr>
              <w:pStyle w:val="Tablehead"/>
            </w:pPr>
            <w:r>
              <w:t>UF, LF</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9D71AE2" w14:textId="77777777" w:rsidR="00B9576A" w:rsidRPr="00BF2E64" w:rsidRDefault="00B9576A" w:rsidP="005F0071">
            <w:pPr>
              <w:pStyle w:val="Tablehead"/>
            </w:pPr>
            <w:r>
              <w:t>G</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C2F1E1B" w14:textId="77777777" w:rsidR="00B9576A" w:rsidRPr="00BF2E64" w:rsidRDefault="00B9576A" w:rsidP="005F0071">
            <w:pPr>
              <w:pStyle w:val="Tablehead"/>
            </w:pPr>
            <w:r>
              <w:t>F</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6A2A8A9" w14:textId="77777777" w:rsidR="00B9576A" w:rsidRPr="00BF2E64" w:rsidRDefault="00B9576A" w:rsidP="005F0071">
            <w:pPr>
              <w:pStyle w:val="Tablehead"/>
            </w:pPr>
            <w:r>
              <w:t>E</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92D0D60" w14:textId="77777777" w:rsidR="00B9576A" w:rsidRPr="00BF2E64" w:rsidRDefault="00B9576A" w:rsidP="005F0071">
            <w:pPr>
              <w:pStyle w:val="Tablehead"/>
            </w:pPr>
            <w:r>
              <w:t>C</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066D545" w14:textId="77777777" w:rsidR="00B9576A" w:rsidRPr="00BF2E64" w:rsidRDefault="00B9576A" w:rsidP="005F0071">
            <w:pPr>
              <w:pStyle w:val="Tablehead"/>
            </w:pPr>
            <w:r>
              <w:t>B</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4109727" w14:textId="77777777" w:rsidR="00B9576A" w:rsidRPr="00BF2E64" w:rsidRDefault="00B9576A" w:rsidP="005F0071">
            <w:pPr>
              <w:pStyle w:val="Tablehead"/>
            </w:pPr>
            <w:r>
              <w:t>A</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B8379E6" w14:textId="77777777" w:rsidR="00B9576A" w:rsidRPr="00BF2E64" w:rsidRDefault="00B9576A" w:rsidP="005F0071">
            <w:pPr>
              <w:pStyle w:val="Tablehead"/>
            </w:pPr>
            <w:r>
              <w:t>D</w:t>
            </w:r>
          </w:p>
        </w:tc>
        <w:tc>
          <w:tcPr>
            <w:tcW w:w="815"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0DE85861" w14:textId="77777777" w:rsidR="00B9576A" w:rsidRPr="00BF2E64" w:rsidRDefault="00B9576A" w:rsidP="005F0071">
            <w:pPr>
              <w:pStyle w:val="Tablehead"/>
            </w:pPr>
            <w:r>
              <w:t>2D</w:t>
            </w:r>
          </w:p>
        </w:tc>
      </w:tr>
      <w:tr w:rsidR="00B9576A" w:rsidRPr="00BF2E64" w14:paraId="4072F497" w14:textId="77777777" w:rsidTr="00B44DB7">
        <w:trPr>
          <w:cantSplit/>
          <w:trHeight w:val="310"/>
        </w:trPr>
        <w:tc>
          <w:tcPr>
            <w:tcW w:w="17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8AA8F0" w14:textId="77777777" w:rsidR="00B9576A" w:rsidRPr="00BF2E64" w:rsidRDefault="00B9576A" w:rsidP="005F0071">
            <w:pPr>
              <w:pStyle w:val="Tablehead"/>
            </w:pPr>
            <w:proofErr w:type="spellStart"/>
            <w:r w:rsidRPr="00BF2E64">
              <w:t>Sieti</w:t>
            </w:r>
            <w:proofErr w:type="spellEnd"/>
            <w:r w:rsidRPr="00BF2E64">
              <w:t>, mm</w:t>
            </w:r>
          </w:p>
        </w:tc>
        <w:tc>
          <w:tcPr>
            <w:tcW w:w="815"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6B7FB43C" w14:textId="77777777" w:rsidR="00B9576A" w:rsidRPr="00BF2E64" w:rsidRDefault="00B9576A" w:rsidP="005F0071">
            <w:pPr>
              <w:pStyle w:val="Tablehead"/>
            </w:pPr>
            <w:r w:rsidRPr="00BF2E64">
              <w:t>0,063</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D3252B7" w14:textId="77777777" w:rsidR="00B9576A" w:rsidRPr="00BF2E64" w:rsidRDefault="00B9576A" w:rsidP="005F0071">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E9C0621" w14:textId="77777777" w:rsidR="00B9576A" w:rsidRPr="00BF2E64" w:rsidRDefault="00B9576A" w:rsidP="005F0071">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2A3FD0D" w14:textId="77777777" w:rsidR="00B9576A" w:rsidRPr="00BF2E64" w:rsidRDefault="00B9576A" w:rsidP="005F0071">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82FA620" w14:textId="77777777" w:rsidR="00B9576A" w:rsidRPr="00BF2E64" w:rsidRDefault="00B9576A" w:rsidP="005F0071">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70501A0" w14:textId="77777777" w:rsidR="00B9576A" w:rsidRPr="00BF2E64" w:rsidRDefault="00B9576A" w:rsidP="005F0071">
            <w:pPr>
              <w:pStyle w:val="Tablehead"/>
            </w:pPr>
            <w:r w:rsidRPr="00BF2E64">
              <w:t>16</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61C3575" w14:textId="77777777" w:rsidR="00B9576A" w:rsidRPr="00BF2E64" w:rsidRDefault="00B9576A" w:rsidP="005F0071">
            <w:pPr>
              <w:pStyle w:val="Tablehead"/>
            </w:pPr>
            <w:r w:rsidRPr="00BF2E64">
              <w:t>31,5</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33BBDA5" w14:textId="77777777" w:rsidR="00B9576A" w:rsidRPr="00BF2E64" w:rsidRDefault="00B9576A" w:rsidP="005F0071">
            <w:pPr>
              <w:pStyle w:val="Tablehead"/>
            </w:pPr>
            <w:r w:rsidRPr="00BF2E64">
              <w:t>63</w:t>
            </w:r>
          </w:p>
        </w:tc>
        <w:tc>
          <w:tcPr>
            <w:tcW w:w="815"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75E72B3F" w14:textId="77777777" w:rsidR="00B9576A" w:rsidRPr="00BF2E64" w:rsidRDefault="00B9576A" w:rsidP="005F0071">
            <w:pPr>
              <w:pStyle w:val="Tablehead"/>
            </w:pPr>
            <w:r w:rsidRPr="00BF2E64">
              <w:t>125</w:t>
            </w:r>
          </w:p>
        </w:tc>
      </w:tr>
      <w:tr w:rsidR="00B9576A" w:rsidRPr="00BF2E64" w14:paraId="61A9F82E" w14:textId="77777777" w:rsidTr="00B44DB7">
        <w:trPr>
          <w:cantSplit/>
          <w:trHeight w:val="165"/>
        </w:trPr>
        <w:tc>
          <w:tcPr>
            <w:tcW w:w="171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151E237E" w14:textId="22CEDA7F" w:rsidR="00B9576A" w:rsidRPr="00BF2E64" w:rsidRDefault="00B9576A" w:rsidP="00192D16">
            <w:pPr>
              <w:pStyle w:val="Tabletext"/>
            </w:pPr>
            <w:proofErr w:type="spellStart"/>
            <w:r>
              <w:t>Kopējais</w:t>
            </w:r>
            <w:proofErr w:type="spellEnd"/>
            <w:r w:rsidRPr="00BF2E64">
              <w:t xml:space="preserve"> </w:t>
            </w:r>
            <w:proofErr w:type="spellStart"/>
            <w:r w:rsidRPr="00BF2E64">
              <w:t>maks</w:t>
            </w:r>
            <w:proofErr w:type="spellEnd"/>
            <w:r w:rsidRPr="00BF2E64">
              <w:t>. %</w:t>
            </w:r>
          </w:p>
        </w:tc>
        <w:tc>
          <w:tcPr>
            <w:tcW w:w="815"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40445C0F" w14:textId="77777777" w:rsidR="00B9576A" w:rsidRPr="00855995" w:rsidRDefault="00B9576A" w:rsidP="00192D16">
            <w:pPr>
              <w:pStyle w:val="Tabletext3"/>
            </w:pPr>
            <w:r w:rsidRPr="00855995">
              <w:t>12</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98C89A3" w14:textId="74A10BE1" w:rsidR="00B9576A" w:rsidRPr="00855995" w:rsidRDefault="00B9576A" w:rsidP="00192D16">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F88F20E" w14:textId="6151BD75" w:rsidR="00B9576A" w:rsidRPr="00855995" w:rsidRDefault="00B9576A" w:rsidP="00192D16">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3BAD3A3" w14:textId="17DE2220" w:rsidR="00B9576A" w:rsidRPr="00855995" w:rsidRDefault="00B9576A" w:rsidP="00192D16">
            <w:pPr>
              <w:pStyle w:val="Tabletext3"/>
            </w:pPr>
            <w:r w:rsidRPr="00855995">
              <w:t>-</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155D1CF" w14:textId="77777777" w:rsidR="00B9576A" w:rsidRPr="00855995" w:rsidRDefault="00B9576A" w:rsidP="00192D16">
            <w:pPr>
              <w:pStyle w:val="Tabletext3"/>
            </w:pPr>
            <w:r w:rsidRPr="00855995">
              <w:t>60</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45EB184" w14:textId="77777777" w:rsidR="00B9576A" w:rsidRPr="00855995" w:rsidRDefault="00B9576A" w:rsidP="00192D16">
            <w:pPr>
              <w:pStyle w:val="Tabletext3"/>
            </w:pPr>
            <w:r w:rsidRPr="00855995">
              <w:t>75</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FCCDB15" w14:textId="77777777" w:rsidR="00B9576A" w:rsidRPr="00855995" w:rsidRDefault="00B9576A" w:rsidP="00192D16">
            <w:pPr>
              <w:pStyle w:val="Tabletext3"/>
            </w:pPr>
            <w:r w:rsidRPr="00855995">
              <w:t>90</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0FDB56E" w14:textId="77777777" w:rsidR="00B9576A" w:rsidRPr="00855995" w:rsidRDefault="00B9576A" w:rsidP="00192D16">
            <w:pPr>
              <w:pStyle w:val="Tabletext3"/>
            </w:pPr>
            <w:r w:rsidRPr="00855995">
              <w:t>99</w:t>
            </w:r>
          </w:p>
        </w:tc>
        <w:tc>
          <w:tcPr>
            <w:tcW w:w="815"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50262017" w14:textId="77777777" w:rsidR="00B9576A" w:rsidRPr="00855995" w:rsidRDefault="00B9576A" w:rsidP="00192D16">
            <w:pPr>
              <w:pStyle w:val="Tabletext3"/>
            </w:pPr>
            <w:r w:rsidRPr="00855995">
              <w:t>100</w:t>
            </w:r>
          </w:p>
        </w:tc>
      </w:tr>
      <w:tr w:rsidR="00B9576A" w:rsidRPr="00BF2E64" w14:paraId="24DFC9AE" w14:textId="77777777" w:rsidTr="00B44DB7">
        <w:trPr>
          <w:cantSplit/>
          <w:trHeight w:val="280"/>
        </w:trPr>
        <w:tc>
          <w:tcPr>
            <w:tcW w:w="171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0D7799" w14:textId="3FCFD953" w:rsidR="00B9576A" w:rsidRPr="00BF2E64" w:rsidRDefault="00B9576A" w:rsidP="00192D16">
            <w:pPr>
              <w:pStyle w:val="Tabletext"/>
            </w:pPr>
            <w:proofErr w:type="spellStart"/>
            <w:r>
              <w:t>Kopējais</w:t>
            </w:r>
            <w:proofErr w:type="spellEnd"/>
            <w:r w:rsidRPr="00BF2E64">
              <w:t xml:space="preserve"> min. %</w:t>
            </w:r>
          </w:p>
        </w:tc>
        <w:tc>
          <w:tcPr>
            <w:tcW w:w="815"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DB2243F" w14:textId="77777777" w:rsidR="00B9576A" w:rsidRPr="00855995" w:rsidRDefault="00B9576A" w:rsidP="00192D16">
            <w:pPr>
              <w:pStyle w:val="Tabletext3"/>
            </w:pPr>
            <w:r w:rsidRPr="00855995">
              <w:t>4</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2590A1" w14:textId="23D12BBB" w:rsidR="00B9576A" w:rsidRPr="00855995" w:rsidRDefault="00B9576A" w:rsidP="00192D16">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A2A412F" w14:textId="2A8771F6" w:rsidR="00B9576A" w:rsidRPr="00855995" w:rsidRDefault="00B9576A" w:rsidP="00192D16">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21399F8" w14:textId="292BB9B8" w:rsidR="00B9576A" w:rsidRPr="00855995" w:rsidRDefault="00B9576A" w:rsidP="00192D16">
            <w:pPr>
              <w:pStyle w:val="Tabletext3"/>
            </w:pPr>
            <w:r w:rsidRPr="00855995">
              <w:t>-</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506762A" w14:textId="77777777" w:rsidR="00B9576A" w:rsidRPr="00855995" w:rsidRDefault="00B9576A" w:rsidP="00192D16">
            <w:pPr>
              <w:pStyle w:val="Tabletext3"/>
            </w:pPr>
            <w:r w:rsidRPr="00855995">
              <w:t>15</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3F01681" w14:textId="77777777" w:rsidR="00B9576A" w:rsidRPr="00855995" w:rsidRDefault="00B9576A" w:rsidP="00192D16">
            <w:pPr>
              <w:pStyle w:val="Tabletext3"/>
            </w:pPr>
            <w:r w:rsidRPr="00855995">
              <w:t>30</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C9C2642" w14:textId="77777777" w:rsidR="00B9576A" w:rsidRPr="00855995" w:rsidRDefault="00B9576A" w:rsidP="00192D16">
            <w:pPr>
              <w:pStyle w:val="Tabletext3"/>
            </w:pPr>
            <w:r w:rsidRPr="00855995">
              <w:t>50</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D74922F" w14:textId="77777777" w:rsidR="00B9576A" w:rsidRPr="00855995" w:rsidRDefault="00B9576A" w:rsidP="00192D16">
            <w:pPr>
              <w:pStyle w:val="Tabletext3"/>
            </w:pPr>
            <w:r w:rsidRPr="00855995">
              <w:t>80</w:t>
            </w:r>
          </w:p>
        </w:tc>
        <w:tc>
          <w:tcPr>
            <w:tcW w:w="815"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3C18F79B" w14:textId="77777777" w:rsidR="00B9576A" w:rsidRPr="00855995" w:rsidRDefault="00B9576A" w:rsidP="00192D16">
            <w:pPr>
              <w:pStyle w:val="Tabletext3"/>
            </w:pPr>
            <w:r w:rsidRPr="00855995">
              <w:t>100</w:t>
            </w:r>
          </w:p>
        </w:tc>
      </w:tr>
    </w:tbl>
    <w:p w14:paraId="3848DFEB" w14:textId="77777777" w:rsidR="00B9576A" w:rsidRPr="00BF2E64" w:rsidRDefault="00B9576A" w:rsidP="00775E8F">
      <w:pPr>
        <w:pStyle w:val="Virsraksts5"/>
      </w:pPr>
      <w:r w:rsidRPr="00BF2E64">
        <w:t xml:space="preserve">Tipa </w:t>
      </w:r>
      <w:proofErr w:type="spellStart"/>
      <w:r w:rsidRPr="00BF2E64">
        <w:t>lapa</w:t>
      </w:r>
      <w:proofErr w:type="spellEnd"/>
      <w:r w:rsidRPr="00BF2E64">
        <w:t xml:space="preserve">. </w:t>
      </w:r>
      <w:proofErr w:type="spellStart"/>
      <w:r w:rsidRPr="00BF2E64">
        <w:t>Maisījums</w:t>
      </w:r>
      <w:proofErr w:type="spellEnd"/>
      <w:r w:rsidRPr="00BF2E64">
        <w:t xml:space="preserve"> 0/32p</w:t>
      </w:r>
      <w:r>
        <w:t>n</w:t>
      </w:r>
    </w:p>
    <w:p w14:paraId="5EC30DB1" w14:textId="1715D2CC" w:rsidR="00B9576A" w:rsidRPr="00BF2E64" w:rsidRDefault="00B9576A" w:rsidP="00B300E4">
      <w:proofErr w:type="spellStart"/>
      <w:r w:rsidRPr="00BF2E64">
        <w:t>Maisījums</w:t>
      </w:r>
      <w:proofErr w:type="spellEnd"/>
      <w:r w:rsidRPr="00BF2E64">
        <w:t xml:space="preserve"> 0/32</w:t>
      </w:r>
      <w:r>
        <w:t>pn</w:t>
      </w:r>
      <w:r w:rsidRPr="00BF2E64">
        <w:t xml:space="preserve"> </w:t>
      </w:r>
      <w:proofErr w:type="spellStart"/>
      <w:r w:rsidRPr="00BF2E64">
        <w:t>jāparedz</w:t>
      </w:r>
      <w:proofErr w:type="spellEnd"/>
      <w:r w:rsidRPr="00BF2E64">
        <w:t xml:space="preserve"> </w:t>
      </w:r>
      <w:proofErr w:type="spellStart"/>
      <w:r w:rsidRPr="00BF2E64">
        <w:t>lietošanai</w:t>
      </w:r>
      <w:proofErr w:type="spellEnd"/>
      <w:r w:rsidRPr="00BF2E64">
        <w:t xml:space="preserve">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kārtās</w:t>
      </w:r>
      <w:proofErr w:type="spellEnd"/>
      <w:r w:rsidRPr="00BF2E64">
        <w:t xml:space="preserve"> </w:t>
      </w:r>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nesaistītu</w:t>
      </w:r>
      <w:proofErr w:type="spellEnd"/>
      <w:r w:rsidRPr="00BF2E64">
        <w:t xml:space="preserve"> </w:t>
      </w:r>
      <w:proofErr w:type="spellStart"/>
      <w:r w:rsidRPr="00BF2E64">
        <w:t>segumu</w:t>
      </w:r>
      <w:proofErr w:type="spellEnd"/>
      <w:r w:rsidRPr="00BF2E64">
        <w:t>.</w:t>
      </w:r>
    </w:p>
    <w:p w14:paraId="7BF11889" w14:textId="77777777" w:rsidR="00B9576A" w:rsidRPr="00BF2E64" w:rsidRDefault="00B9576A" w:rsidP="00775E8F">
      <w:pPr>
        <w:pStyle w:val="Virsraksts8"/>
      </w:pPr>
      <w:r>
        <w:t xml:space="preserve">tabula.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4860"/>
        <w:gridCol w:w="1199"/>
        <w:gridCol w:w="1199"/>
        <w:gridCol w:w="1200"/>
      </w:tblGrid>
      <w:tr w:rsidR="00B9576A" w:rsidRPr="00BF2E64" w14:paraId="6BD6177F" w14:textId="77777777" w:rsidTr="00333B55">
        <w:trPr>
          <w:cantSplit/>
          <w:trHeight w:val="280"/>
          <w:jc w:val="center"/>
        </w:trPr>
        <w:tc>
          <w:tcPr>
            <w:tcW w:w="4860"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tcPr>
          <w:p w14:paraId="6B474CC8" w14:textId="77777777" w:rsidR="00B9576A" w:rsidRPr="00BF2E64" w:rsidRDefault="00B9576A" w:rsidP="00304ACB">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598F2A" w14:textId="3B0F2AD1" w:rsidR="00B9576A" w:rsidRPr="00BF2E64" w:rsidRDefault="00B9576A" w:rsidP="005F0071">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69A7294D" w14:textId="77777777" w:rsidTr="00333B55">
        <w:trPr>
          <w:cantSplit/>
          <w:trHeight w:val="280"/>
          <w:jc w:val="center"/>
        </w:trPr>
        <w:tc>
          <w:tcPr>
            <w:tcW w:w="4860"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tcPr>
          <w:p w14:paraId="0F5049CB" w14:textId="77777777" w:rsidR="00B9576A" w:rsidRPr="00BF2E64" w:rsidRDefault="00B9576A" w:rsidP="00304ACB">
            <w:pPr>
              <w:pStyle w:val="TableGrid1"/>
            </w:pPr>
          </w:p>
        </w:tc>
        <w:tc>
          <w:tcPr>
            <w:tcW w:w="119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2B9E88" w14:textId="77777777" w:rsidR="00B9576A" w:rsidRPr="00BF2E64" w:rsidRDefault="00B9576A" w:rsidP="005F0071">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6D7A36" w14:textId="77777777" w:rsidR="00B9576A" w:rsidRPr="00BF2E64" w:rsidRDefault="00B9576A" w:rsidP="005F0071">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F622F0" w14:textId="77777777" w:rsidR="00B9576A" w:rsidRPr="00BF2E64" w:rsidRDefault="00B9576A" w:rsidP="005F0071">
            <w:pPr>
              <w:pStyle w:val="Tablehead"/>
            </w:pPr>
            <w:r w:rsidRPr="00BF2E64">
              <w:t>&gt; 500</w:t>
            </w:r>
          </w:p>
        </w:tc>
      </w:tr>
      <w:tr w:rsidR="00B9576A" w:rsidRPr="00BF2E64" w14:paraId="7549EBA2" w14:textId="77777777" w:rsidTr="00333B55">
        <w:trPr>
          <w:cantSplit/>
          <w:trHeight w:val="310"/>
          <w:jc w:val="center"/>
        </w:trPr>
        <w:tc>
          <w:tcPr>
            <w:tcW w:w="48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CE86030" w14:textId="20172F33" w:rsidR="00B9576A" w:rsidRPr="00BF2E64" w:rsidRDefault="00B9576A" w:rsidP="00192D16">
            <w:pPr>
              <w:pStyle w:val="Tabletext"/>
            </w:pP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kārtās</w:t>
            </w:r>
            <w:proofErr w:type="spellEnd"/>
            <w:r w:rsidRPr="00BF2E64">
              <w:t xml:space="preserve"> </w:t>
            </w:r>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nesaistītu</w:t>
            </w:r>
            <w:proofErr w:type="spellEnd"/>
            <w:r w:rsidRPr="00BF2E64">
              <w:t xml:space="preserve"> </w:t>
            </w:r>
            <w:proofErr w:type="spellStart"/>
            <w:r w:rsidRPr="00BF2E64">
              <w:t>segumu</w:t>
            </w:r>
            <w:proofErr w:type="spellEnd"/>
          </w:p>
        </w:tc>
        <w:tc>
          <w:tcPr>
            <w:tcW w:w="119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BEFCE3" w14:textId="421191E0" w:rsidR="00B9576A" w:rsidRPr="00BF2E64" w:rsidRDefault="00B9576A" w:rsidP="00192D16">
            <w:pPr>
              <w:pStyle w:val="Tabletext3"/>
            </w:pPr>
            <w:r w:rsidRPr="00BF2E64">
              <w:t>N-IV klase</w:t>
            </w:r>
          </w:p>
        </w:tc>
        <w:tc>
          <w:tcPr>
            <w:tcW w:w="119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EF85612" w14:textId="77777777" w:rsidR="00B9576A" w:rsidRPr="00BF2E64" w:rsidRDefault="00B9576A" w:rsidP="00192D16">
            <w:pPr>
              <w:pStyle w:val="Tabletext3"/>
            </w:pPr>
            <w:r w:rsidRPr="00BF2E64">
              <w:t>N-III klase</w:t>
            </w:r>
          </w:p>
        </w:tc>
        <w:tc>
          <w:tcPr>
            <w:tcW w:w="12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0AE6EE" w14:textId="77777777" w:rsidR="00B9576A" w:rsidRPr="00BF2E64" w:rsidRDefault="00B9576A" w:rsidP="00192D16">
            <w:pPr>
              <w:pStyle w:val="Tabletext3"/>
            </w:pPr>
            <w:r w:rsidRPr="00BF2E64">
              <w:t>-</w:t>
            </w:r>
          </w:p>
        </w:tc>
      </w:tr>
    </w:tbl>
    <w:p w14:paraId="00E99497" w14:textId="77777777" w:rsidR="00B9576A" w:rsidRPr="00BF2E64" w:rsidRDefault="00B9576A" w:rsidP="00B300E4">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maisījums</w:t>
      </w:r>
      <w:proofErr w:type="spellEnd"/>
      <w:r>
        <w:t>:</w:t>
      </w:r>
    </w:p>
    <w:p w14:paraId="1BF60AB2" w14:textId="3B449C40" w:rsidR="00B9576A" w:rsidRPr="00BF2E64" w:rsidRDefault="00B9576A" w:rsidP="00775E8F">
      <w:pPr>
        <w:pStyle w:val="Virsraksts8"/>
        <w:rPr>
          <w:sz w:val="20"/>
        </w:rPr>
      </w:pPr>
      <w:bookmarkStart w:id="1196" w:name="_Ref251243672"/>
      <w:r w:rsidRPr="00BF2E64">
        <w:t xml:space="preserve">tabula. </w:t>
      </w:r>
      <w:proofErr w:type="spellStart"/>
      <w:r w:rsidRPr="00BF2E64">
        <w:t>Prasības</w:t>
      </w:r>
      <w:proofErr w:type="spellEnd"/>
      <w:r w:rsidRPr="00BF2E64">
        <w:t xml:space="preserve"> </w:t>
      </w:r>
      <w:proofErr w:type="spellStart"/>
      <w:r w:rsidRPr="00BF2E64">
        <w:t>maisījuma</w:t>
      </w:r>
      <w:proofErr w:type="spellEnd"/>
      <w:r w:rsidRPr="00BF2E64">
        <w:t xml:space="preserve"> 0/32</w:t>
      </w:r>
      <w:r>
        <w:t>pn</w:t>
      </w:r>
      <w:r w:rsidRPr="00BF2E64">
        <w:t xml:space="preserve"> </w:t>
      </w:r>
      <w:proofErr w:type="spellStart"/>
      <w:r w:rsidRPr="00BF2E64">
        <w:t>īpašībām</w:t>
      </w:r>
      <w:bookmarkEnd w:id="1196"/>
      <w:proofErr w:type="spellEnd"/>
    </w:p>
    <w:tbl>
      <w:tblPr>
        <w:tblW w:w="920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3969"/>
        <w:gridCol w:w="1304"/>
        <w:gridCol w:w="1304"/>
        <w:gridCol w:w="1315"/>
        <w:gridCol w:w="1315"/>
      </w:tblGrid>
      <w:tr w:rsidR="00B9576A" w:rsidRPr="00BF2E64" w14:paraId="6D9F0132" w14:textId="77777777" w:rsidTr="001F455B">
        <w:trPr>
          <w:cantSplit/>
          <w:trHeight w:val="440"/>
        </w:trPr>
        <w:tc>
          <w:tcPr>
            <w:tcW w:w="3969" w:type="dxa"/>
            <w:tcMar>
              <w:top w:w="0" w:type="dxa"/>
              <w:left w:w="0" w:type="dxa"/>
              <w:bottom w:w="0" w:type="dxa"/>
              <w:right w:w="0" w:type="dxa"/>
            </w:tcMar>
            <w:vAlign w:val="center"/>
          </w:tcPr>
          <w:p w14:paraId="49051E17"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Mar>
              <w:top w:w="0" w:type="dxa"/>
              <w:left w:w="0" w:type="dxa"/>
              <w:bottom w:w="0" w:type="dxa"/>
              <w:right w:w="0" w:type="dxa"/>
            </w:tcMar>
            <w:vAlign w:val="center"/>
          </w:tcPr>
          <w:p w14:paraId="64602C03"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304" w:type="dxa"/>
            <w:tcMar>
              <w:top w:w="0" w:type="dxa"/>
              <w:left w:w="0" w:type="dxa"/>
              <w:bottom w:w="0" w:type="dxa"/>
              <w:right w:w="0" w:type="dxa"/>
            </w:tcMar>
            <w:vAlign w:val="center"/>
          </w:tcPr>
          <w:p w14:paraId="5885548B"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0E093017" w14:textId="77777777" w:rsidR="00B9576A" w:rsidRPr="00BF2E64" w:rsidRDefault="00B9576A" w:rsidP="005F0071">
            <w:pPr>
              <w:pStyle w:val="Tablehead"/>
            </w:pPr>
            <w:r w:rsidRPr="00BF2E64">
              <w:t>LVS EN 13285</w:t>
            </w:r>
          </w:p>
        </w:tc>
        <w:tc>
          <w:tcPr>
            <w:tcW w:w="1315" w:type="dxa"/>
            <w:tcMar>
              <w:top w:w="0" w:type="dxa"/>
              <w:left w:w="0" w:type="dxa"/>
              <w:bottom w:w="0" w:type="dxa"/>
              <w:right w:w="0" w:type="dxa"/>
            </w:tcMar>
            <w:vAlign w:val="center"/>
          </w:tcPr>
          <w:p w14:paraId="1186A2CC" w14:textId="77777777" w:rsidR="00B9576A" w:rsidRPr="00BF2E64" w:rsidRDefault="00B9576A" w:rsidP="005F0071">
            <w:pPr>
              <w:pStyle w:val="Tablehead"/>
            </w:pPr>
            <w:proofErr w:type="spellStart"/>
            <w:r w:rsidRPr="00BF2E64">
              <w:t>Kategorija</w:t>
            </w:r>
            <w:proofErr w:type="spellEnd"/>
          </w:p>
        </w:tc>
        <w:tc>
          <w:tcPr>
            <w:tcW w:w="1315" w:type="dxa"/>
            <w:tcMar>
              <w:top w:w="0" w:type="dxa"/>
              <w:left w:w="0" w:type="dxa"/>
              <w:bottom w:w="0" w:type="dxa"/>
              <w:right w:w="0" w:type="dxa"/>
            </w:tcMar>
            <w:vAlign w:val="center"/>
          </w:tcPr>
          <w:p w14:paraId="752027AD" w14:textId="77777777" w:rsidR="00B9576A" w:rsidRPr="00BF2E64" w:rsidRDefault="00B9576A" w:rsidP="005F0071">
            <w:pPr>
              <w:pStyle w:val="Tablehead"/>
            </w:pPr>
            <w:proofErr w:type="spellStart"/>
            <w:r w:rsidRPr="00BF2E64">
              <w:t>Prasība</w:t>
            </w:r>
            <w:proofErr w:type="spellEnd"/>
          </w:p>
        </w:tc>
      </w:tr>
      <w:tr w:rsidR="00B9576A" w:rsidRPr="00BF2E64" w14:paraId="725C5F96" w14:textId="77777777" w:rsidTr="001F455B">
        <w:trPr>
          <w:cantSplit/>
          <w:trHeight w:val="207"/>
        </w:trPr>
        <w:tc>
          <w:tcPr>
            <w:tcW w:w="3969" w:type="dxa"/>
            <w:tcMar>
              <w:top w:w="0" w:type="dxa"/>
              <w:left w:w="0" w:type="dxa"/>
              <w:bottom w:w="0" w:type="dxa"/>
              <w:right w:w="0" w:type="dxa"/>
            </w:tcMar>
          </w:tcPr>
          <w:p w14:paraId="07FDC3FE" w14:textId="2E881AAA" w:rsidR="00B9576A" w:rsidRPr="00BF2E64" w:rsidRDefault="00B9576A"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val="restart"/>
            <w:tcMar>
              <w:top w:w="0" w:type="dxa"/>
              <w:left w:w="0" w:type="dxa"/>
              <w:bottom w:w="0" w:type="dxa"/>
              <w:right w:w="0" w:type="dxa"/>
            </w:tcMar>
            <w:vAlign w:val="center"/>
          </w:tcPr>
          <w:p w14:paraId="2D549F3F" w14:textId="1A12A1D2" w:rsidR="00B9576A" w:rsidRPr="00BF2E64" w:rsidRDefault="001F455B" w:rsidP="00192D16">
            <w:pPr>
              <w:pStyle w:val="Tabletext"/>
            </w:pPr>
            <w:r w:rsidRPr="00BF2E64">
              <w:t>LVS EN 933-1</w:t>
            </w:r>
          </w:p>
        </w:tc>
        <w:tc>
          <w:tcPr>
            <w:tcW w:w="1304" w:type="dxa"/>
            <w:tcMar>
              <w:top w:w="0" w:type="dxa"/>
              <w:left w:w="0" w:type="dxa"/>
              <w:bottom w:w="0" w:type="dxa"/>
              <w:right w:w="0" w:type="dxa"/>
            </w:tcMar>
            <w:vAlign w:val="center"/>
          </w:tcPr>
          <w:p w14:paraId="226E01AA"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71429F10" w14:textId="4FEA72B6" w:rsidR="00B9576A" w:rsidRPr="00BF2E64" w:rsidRDefault="00B9576A" w:rsidP="00192D16">
            <w:pPr>
              <w:pStyle w:val="Tabletext3"/>
              <w:rPr>
                <w:vertAlign w:val="subscript"/>
              </w:rPr>
            </w:pPr>
            <w:r w:rsidRPr="00BF2E64">
              <w:t>UF</w:t>
            </w:r>
            <w:r w:rsidR="009118BD">
              <w:t xml:space="preserve"> 12</w:t>
            </w:r>
          </w:p>
        </w:tc>
        <w:tc>
          <w:tcPr>
            <w:tcW w:w="1315" w:type="dxa"/>
            <w:tcMar>
              <w:top w:w="0" w:type="dxa"/>
              <w:left w:w="0" w:type="dxa"/>
              <w:bottom w:w="0" w:type="dxa"/>
              <w:right w:w="0" w:type="dxa"/>
            </w:tcMar>
            <w:vAlign w:val="center"/>
          </w:tcPr>
          <w:p w14:paraId="23DD0D85" w14:textId="77777777" w:rsidR="00B9576A" w:rsidRPr="00BF2E64" w:rsidRDefault="00B9576A" w:rsidP="00192D16">
            <w:pPr>
              <w:pStyle w:val="Tabletext3"/>
            </w:pPr>
            <w:r w:rsidRPr="00BF2E64">
              <w:t>≤ 12</w:t>
            </w:r>
          </w:p>
        </w:tc>
      </w:tr>
      <w:tr w:rsidR="00B9576A" w:rsidRPr="00BF2E64" w14:paraId="22858EB2" w14:textId="77777777" w:rsidTr="001F455B">
        <w:trPr>
          <w:cantSplit/>
          <w:trHeight w:val="191"/>
        </w:trPr>
        <w:tc>
          <w:tcPr>
            <w:tcW w:w="3969" w:type="dxa"/>
            <w:tcMar>
              <w:top w:w="0" w:type="dxa"/>
              <w:left w:w="0" w:type="dxa"/>
              <w:bottom w:w="0" w:type="dxa"/>
              <w:right w:w="0" w:type="dxa"/>
            </w:tcMar>
          </w:tcPr>
          <w:p w14:paraId="5CCBE724" w14:textId="3673C0CD" w:rsidR="00B9576A" w:rsidRPr="00BF2E64" w:rsidRDefault="00B9576A"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tcMar>
              <w:top w:w="0" w:type="dxa"/>
              <w:left w:w="0" w:type="dxa"/>
              <w:bottom w:w="0" w:type="dxa"/>
              <w:right w:w="0" w:type="dxa"/>
            </w:tcMar>
            <w:vAlign w:val="center"/>
          </w:tcPr>
          <w:p w14:paraId="156F2E6A" w14:textId="77777777" w:rsidR="00B9576A" w:rsidRPr="00BF2E64" w:rsidRDefault="00B9576A">
            <w:pPr>
              <w:pStyle w:val="Tabletext"/>
            </w:pPr>
          </w:p>
        </w:tc>
        <w:tc>
          <w:tcPr>
            <w:tcW w:w="1304" w:type="dxa"/>
            <w:tcMar>
              <w:top w:w="0" w:type="dxa"/>
              <w:left w:w="0" w:type="dxa"/>
              <w:bottom w:w="0" w:type="dxa"/>
              <w:right w:w="0" w:type="dxa"/>
            </w:tcMar>
            <w:vAlign w:val="center"/>
          </w:tcPr>
          <w:p w14:paraId="65546648"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71E4C6D3" w14:textId="703F8156" w:rsidR="00B9576A" w:rsidRPr="00BF2E64" w:rsidRDefault="00B9576A" w:rsidP="00192D16">
            <w:pPr>
              <w:pStyle w:val="Tabletext3"/>
              <w:rPr>
                <w:vertAlign w:val="subscript"/>
              </w:rPr>
            </w:pPr>
            <w:r w:rsidRPr="00BF2E64">
              <w:t>LF</w:t>
            </w:r>
            <w:r w:rsidR="009118BD">
              <w:t xml:space="preserve"> 4</w:t>
            </w:r>
          </w:p>
        </w:tc>
        <w:tc>
          <w:tcPr>
            <w:tcW w:w="1315" w:type="dxa"/>
            <w:tcMar>
              <w:top w:w="0" w:type="dxa"/>
              <w:left w:w="0" w:type="dxa"/>
              <w:bottom w:w="0" w:type="dxa"/>
              <w:right w:w="0" w:type="dxa"/>
            </w:tcMar>
            <w:vAlign w:val="center"/>
          </w:tcPr>
          <w:p w14:paraId="70AC715A" w14:textId="77777777" w:rsidR="00B9576A" w:rsidRPr="00BF2E64" w:rsidRDefault="00B9576A" w:rsidP="00192D16">
            <w:pPr>
              <w:pStyle w:val="Tabletext3"/>
            </w:pPr>
            <w:r w:rsidRPr="00BF2E64">
              <w:t>≥ 4</w:t>
            </w:r>
          </w:p>
        </w:tc>
      </w:tr>
      <w:tr w:rsidR="00B9576A" w:rsidRPr="00BF2E64" w14:paraId="776494E2" w14:textId="77777777" w:rsidTr="001F455B">
        <w:trPr>
          <w:cantSplit/>
          <w:trHeight w:val="483"/>
        </w:trPr>
        <w:tc>
          <w:tcPr>
            <w:tcW w:w="3969" w:type="dxa"/>
            <w:tcMar>
              <w:top w:w="0" w:type="dxa"/>
              <w:left w:w="0" w:type="dxa"/>
              <w:bottom w:w="0" w:type="dxa"/>
              <w:right w:w="0" w:type="dxa"/>
            </w:tcMar>
          </w:tcPr>
          <w:p w14:paraId="78C00605" w14:textId="77777777" w:rsidR="00B9576A" w:rsidRPr="00BF2E64" w:rsidRDefault="00B9576A" w:rsidP="00192D16">
            <w:pPr>
              <w:pStyle w:val="Tabletext"/>
            </w:pPr>
            <w:proofErr w:type="spellStart"/>
            <w:r w:rsidRPr="00BF2E64">
              <w:t>Virsizmērs</w:t>
            </w:r>
            <w:proofErr w:type="spellEnd"/>
            <w:r w:rsidRPr="00BF2E64">
              <w:t xml:space="preserve"> </w:t>
            </w:r>
            <w:proofErr w:type="spellStart"/>
            <w:r w:rsidRPr="00BF2E64">
              <w:t>masas</w:t>
            </w:r>
            <w:proofErr w:type="spellEnd"/>
            <w:r w:rsidRPr="00BF2E64">
              <w:t xml:space="preserve"> %</w:t>
            </w:r>
          </w:p>
          <w:p w14:paraId="79B3F954" w14:textId="77777777" w:rsidR="00B9576A" w:rsidRPr="00BF2E64" w:rsidRDefault="00B9576A" w:rsidP="00192D16">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31,5 mm</w:t>
            </w:r>
          </w:p>
          <w:p w14:paraId="0871141D" w14:textId="77777777" w:rsidR="00B9576A" w:rsidRPr="00BF2E64" w:rsidRDefault="00B9576A" w:rsidP="00192D16">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63 mm</w:t>
            </w:r>
          </w:p>
        </w:tc>
        <w:tc>
          <w:tcPr>
            <w:tcW w:w="1304" w:type="dxa"/>
            <w:vMerge/>
            <w:tcMar>
              <w:top w:w="0" w:type="dxa"/>
              <w:left w:w="0" w:type="dxa"/>
              <w:bottom w:w="0" w:type="dxa"/>
              <w:right w:w="0" w:type="dxa"/>
            </w:tcMar>
            <w:vAlign w:val="center"/>
          </w:tcPr>
          <w:p w14:paraId="751D551A" w14:textId="77777777" w:rsidR="00B9576A" w:rsidRPr="00BF2E64" w:rsidRDefault="00B9576A">
            <w:pPr>
              <w:pStyle w:val="Tabletext"/>
            </w:pPr>
          </w:p>
        </w:tc>
        <w:tc>
          <w:tcPr>
            <w:tcW w:w="1304" w:type="dxa"/>
            <w:tcMar>
              <w:top w:w="0" w:type="dxa"/>
              <w:left w:w="0" w:type="dxa"/>
              <w:bottom w:w="0" w:type="dxa"/>
              <w:right w:w="0" w:type="dxa"/>
            </w:tcMar>
            <w:vAlign w:val="center"/>
          </w:tcPr>
          <w:p w14:paraId="0156CBF9" w14:textId="77777777" w:rsidR="00B9576A" w:rsidRPr="00BF2E64" w:rsidRDefault="00B9576A" w:rsidP="00192D16">
            <w:pPr>
              <w:pStyle w:val="Tabletext"/>
            </w:pPr>
            <w:r w:rsidRPr="00BF2E64">
              <w:t>4.3.3</w:t>
            </w:r>
          </w:p>
        </w:tc>
        <w:tc>
          <w:tcPr>
            <w:tcW w:w="1315" w:type="dxa"/>
            <w:tcMar>
              <w:top w:w="0" w:type="dxa"/>
              <w:left w:w="0" w:type="dxa"/>
              <w:bottom w:w="0" w:type="dxa"/>
              <w:right w:w="0" w:type="dxa"/>
            </w:tcMar>
            <w:vAlign w:val="center"/>
          </w:tcPr>
          <w:p w14:paraId="79DBB6F1" w14:textId="4F51BC8C" w:rsidR="00B9576A" w:rsidRPr="00BF2E64" w:rsidRDefault="00B9576A" w:rsidP="00192D16">
            <w:pPr>
              <w:pStyle w:val="Tabletext3"/>
              <w:rPr>
                <w:vertAlign w:val="subscript"/>
              </w:rPr>
            </w:pPr>
            <w:r w:rsidRPr="00BF2E64">
              <w:t>OC</w:t>
            </w:r>
            <w:r w:rsidR="009118BD">
              <w:t xml:space="preserve"> 80</w:t>
            </w:r>
          </w:p>
        </w:tc>
        <w:tc>
          <w:tcPr>
            <w:tcW w:w="1315" w:type="dxa"/>
            <w:tcMar>
              <w:top w:w="0" w:type="dxa"/>
              <w:left w:w="0" w:type="dxa"/>
              <w:bottom w:w="0" w:type="dxa"/>
              <w:right w:w="0" w:type="dxa"/>
            </w:tcMar>
            <w:vAlign w:val="center"/>
          </w:tcPr>
          <w:p w14:paraId="7D063130" w14:textId="77777777" w:rsidR="00B9576A" w:rsidRPr="00BF2E64" w:rsidRDefault="00B9576A" w:rsidP="00192D16">
            <w:pPr>
              <w:pStyle w:val="Tabletext3"/>
            </w:pPr>
          </w:p>
          <w:p w14:paraId="7199EA8E" w14:textId="77777777" w:rsidR="00B9576A" w:rsidRPr="00BF2E64" w:rsidRDefault="00B9576A" w:rsidP="00192D16">
            <w:pPr>
              <w:pStyle w:val="Tabletext3"/>
            </w:pPr>
            <w:r w:rsidRPr="00BF2E64">
              <w:t>80 – 99</w:t>
            </w:r>
          </w:p>
          <w:p w14:paraId="38C84DFC" w14:textId="77777777" w:rsidR="00B9576A" w:rsidRPr="00BF2E64" w:rsidRDefault="00B9576A" w:rsidP="00192D16">
            <w:pPr>
              <w:pStyle w:val="Tabletext3"/>
            </w:pPr>
            <w:r w:rsidRPr="00BF2E64">
              <w:t>100</w:t>
            </w:r>
          </w:p>
        </w:tc>
      </w:tr>
    </w:tbl>
    <w:p w14:paraId="68B0A839" w14:textId="11B85889" w:rsidR="00B9576A" w:rsidRPr="00BF2E64" w:rsidRDefault="00B9576A" w:rsidP="00775E8F">
      <w:pPr>
        <w:pStyle w:val="Virsraksts8"/>
      </w:pPr>
      <w:bookmarkStart w:id="1197" w:name="_Ref251243674"/>
      <w:r w:rsidRPr="00BF2E64">
        <w:t xml:space="preserve">tabula. </w:t>
      </w:r>
      <w:proofErr w:type="spellStart"/>
      <w:r w:rsidRPr="00BF2E64">
        <w:t>Prasības</w:t>
      </w:r>
      <w:proofErr w:type="spellEnd"/>
      <w:r w:rsidRPr="00BF2E64">
        <w:t xml:space="preserve"> </w:t>
      </w:r>
      <w:proofErr w:type="spellStart"/>
      <w:r w:rsidRPr="00BF2E64">
        <w:t>maisījuma</w:t>
      </w:r>
      <w:proofErr w:type="spellEnd"/>
      <w:r w:rsidRPr="00BF2E64">
        <w:t xml:space="preserve"> 0/32</w:t>
      </w:r>
      <w:r>
        <w:t>pn</w:t>
      </w:r>
      <w:r w:rsidRPr="00BF2E64">
        <w:t xml:space="preserve"> </w:t>
      </w:r>
      <w:proofErr w:type="spellStart"/>
      <w:r w:rsidRPr="00BF2E64">
        <w:t>granulometriskajam</w:t>
      </w:r>
      <w:proofErr w:type="spellEnd"/>
      <w:r w:rsidRPr="00BF2E64">
        <w:t xml:space="preserve"> </w:t>
      </w:r>
      <w:proofErr w:type="spellStart"/>
      <w:r w:rsidRPr="00BF2E64">
        <w:t>sastāvam</w:t>
      </w:r>
      <w:bookmarkEnd w:id="1197"/>
      <w:proofErr w:type="spellEnd"/>
    </w:p>
    <w:p w14:paraId="1649FF39" w14:textId="01FB7075" w:rsidR="00B9576A" w:rsidRDefault="00B9576A" w:rsidP="00775E8F">
      <w:pPr>
        <w:jc w:val="center"/>
        <w:rPr>
          <w:vertAlign w:val="subscript"/>
        </w:rPr>
      </w:pPr>
      <w:proofErr w:type="spellStart"/>
      <w:r>
        <w:t>Kopējā</w:t>
      </w:r>
      <w:proofErr w:type="spellEnd"/>
      <w:r w:rsidRPr="00BF2E64">
        <w:t xml:space="preserve"> </w:t>
      </w:r>
      <w:proofErr w:type="spellStart"/>
      <w:r w:rsidRPr="00BF2E64">
        <w:t>granulometriskā</w:t>
      </w:r>
      <w:proofErr w:type="spellEnd"/>
      <w:r w:rsidRPr="00BF2E64">
        <w:t xml:space="preserve"> </w:t>
      </w:r>
      <w:proofErr w:type="spellStart"/>
      <w:r w:rsidRPr="00BF2E64">
        <w:t>sastāva</w:t>
      </w:r>
      <w:proofErr w:type="spellEnd"/>
      <w:r w:rsidRPr="00BF2E64">
        <w:t xml:space="preserve"> </w:t>
      </w:r>
      <w:proofErr w:type="spellStart"/>
      <w:r w:rsidRPr="00BF2E64">
        <w:t>diapazona</w:t>
      </w:r>
      <w:proofErr w:type="spellEnd"/>
      <w:r w:rsidRPr="00BF2E64">
        <w:t xml:space="preserve"> </w:t>
      </w:r>
      <w:proofErr w:type="spellStart"/>
      <w:r w:rsidRPr="00BF2E64">
        <w:t>kategorija</w:t>
      </w:r>
      <w:proofErr w:type="spellEnd"/>
      <w:r w:rsidRPr="00BF2E64">
        <w:t xml:space="preserve"> – G</w:t>
      </w:r>
      <w:r w:rsidRPr="00BF2E64">
        <w:rPr>
          <w:vertAlign w:val="subscript"/>
        </w:rPr>
        <w:t>B</w:t>
      </w:r>
    </w:p>
    <w:p w14:paraId="2615EFF5" w14:textId="7A5C5F22" w:rsidR="008F128E" w:rsidRPr="00BF2E64" w:rsidRDefault="000D1971" w:rsidP="00775E8F">
      <w:pPr>
        <w:jc w:val="center"/>
      </w:pPr>
      <w:r>
        <w:rPr>
          <w:noProof/>
        </w:rPr>
        <w:lastRenderedPageBreak/>
        <w:drawing>
          <wp:inline distT="0" distB="0" distL="0" distR="0" wp14:anchorId="44BA9D94" wp14:editId="79107F49">
            <wp:extent cx="4071600" cy="3600000"/>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0716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728"/>
        <w:gridCol w:w="790"/>
        <w:gridCol w:w="817"/>
        <w:gridCol w:w="816"/>
        <w:gridCol w:w="815"/>
        <w:gridCol w:w="815"/>
        <w:gridCol w:w="815"/>
        <w:gridCol w:w="815"/>
        <w:gridCol w:w="821"/>
        <w:gridCol w:w="815"/>
      </w:tblGrid>
      <w:tr w:rsidR="00B9576A" w:rsidRPr="00BF2E64" w14:paraId="4FE6A9A6" w14:textId="77777777" w:rsidTr="00333B55">
        <w:trPr>
          <w:cantSplit/>
          <w:trHeight w:val="310"/>
        </w:trPr>
        <w:tc>
          <w:tcPr>
            <w:tcW w:w="17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FD0EAED" w14:textId="77777777" w:rsidR="00B9576A" w:rsidRPr="00BF2E64" w:rsidRDefault="00B9576A" w:rsidP="005F0071">
            <w:pPr>
              <w:pStyle w:val="Tablehead"/>
            </w:pPr>
            <w:proofErr w:type="spellStart"/>
            <w:r>
              <w:t>Sieti</w:t>
            </w:r>
            <w:proofErr w:type="spellEnd"/>
          </w:p>
        </w:tc>
        <w:tc>
          <w:tcPr>
            <w:tcW w:w="790"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CD148EE" w14:textId="77777777" w:rsidR="00B9576A" w:rsidRPr="00BF2E64" w:rsidRDefault="00B9576A" w:rsidP="005F0071">
            <w:pPr>
              <w:pStyle w:val="Tablehead"/>
            </w:pPr>
            <w:r>
              <w:t>UF, LF</w:t>
            </w:r>
          </w:p>
        </w:tc>
        <w:tc>
          <w:tcPr>
            <w:tcW w:w="81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E7D391" w14:textId="77777777" w:rsidR="00B9576A" w:rsidRPr="00BF2E64" w:rsidRDefault="00B9576A" w:rsidP="005F0071">
            <w:pPr>
              <w:pStyle w:val="Tablehead"/>
            </w:pPr>
            <w:r>
              <w:t>G</w:t>
            </w:r>
          </w:p>
        </w:tc>
        <w:tc>
          <w:tcPr>
            <w:tcW w:w="81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FAC13F3" w14:textId="77777777" w:rsidR="00B9576A" w:rsidRPr="00BF2E64" w:rsidRDefault="00B9576A" w:rsidP="005F0071">
            <w:pPr>
              <w:pStyle w:val="Tablehead"/>
            </w:pPr>
            <w:r>
              <w:t>F</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7864CE9" w14:textId="6F005B4C" w:rsidR="00B9576A" w:rsidRPr="005B0128" w:rsidRDefault="00B9576A" w:rsidP="005F0071">
            <w:pPr>
              <w:pStyle w:val="Tablehead"/>
            </w:pPr>
            <w:r>
              <w:t>E</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415565" w14:textId="77777777" w:rsidR="00B9576A" w:rsidRPr="00BF2E64" w:rsidRDefault="00B9576A" w:rsidP="005F0071">
            <w:pPr>
              <w:pStyle w:val="Tablehead"/>
            </w:pPr>
            <w:r>
              <w:t>C</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75D9DD" w14:textId="77777777" w:rsidR="00B9576A" w:rsidRPr="00BF2E64" w:rsidRDefault="00B9576A" w:rsidP="005F0071">
            <w:pPr>
              <w:pStyle w:val="Tablehead"/>
            </w:pPr>
            <w:r>
              <w:t>B</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B33A26A" w14:textId="77777777" w:rsidR="00B9576A" w:rsidRPr="00BF2E64" w:rsidRDefault="00B9576A" w:rsidP="005F0071">
            <w:pPr>
              <w:pStyle w:val="Tablehead"/>
            </w:pPr>
            <w:r>
              <w:t>A</w:t>
            </w:r>
          </w:p>
        </w:tc>
        <w:tc>
          <w:tcPr>
            <w:tcW w:w="82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6EAA003" w14:textId="77777777" w:rsidR="00B9576A" w:rsidRPr="00BF2E64" w:rsidRDefault="00B9576A" w:rsidP="005F0071">
            <w:pPr>
              <w:pStyle w:val="Tablehead"/>
            </w:pPr>
            <w:r>
              <w:t>D</w:t>
            </w:r>
          </w:p>
        </w:tc>
        <w:tc>
          <w:tcPr>
            <w:tcW w:w="815"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52097552" w14:textId="77777777" w:rsidR="00B9576A" w:rsidRPr="00BF2E64" w:rsidRDefault="00B9576A" w:rsidP="005F0071">
            <w:pPr>
              <w:pStyle w:val="Tablehead"/>
            </w:pPr>
            <w:r>
              <w:t>1,4D</w:t>
            </w:r>
          </w:p>
        </w:tc>
      </w:tr>
      <w:tr w:rsidR="00B9576A" w:rsidRPr="00BF2E64" w14:paraId="2BAD89E1" w14:textId="77777777" w:rsidTr="00B44DB7">
        <w:trPr>
          <w:cantSplit/>
          <w:trHeight w:val="310"/>
        </w:trPr>
        <w:tc>
          <w:tcPr>
            <w:tcW w:w="17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071D7E" w14:textId="77777777" w:rsidR="00B9576A" w:rsidRPr="00BF2E64" w:rsidRDefault="00B9576A" w:rsidP="005F0071">
            <w:pPr>
              <w:pStyle w:val="Tablehead"/>
            </w:pPr>
            <w:proofErr w:type="spellStart"/>
            <w:r w:rsidRPr="00BF2E64">
              <w:t>Sieti</w:t>
            </w:r>
            <w:proofErr w:type="spellEnd"/>
            <w:r w:rsidRPr="00BF2E64">
              <w:t>, mm</w:t>
            </w:r>
          </w:p>
        </w:tc>
        <w:tc>
          <w:tcPr>
            <w:tcW w:w="790"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2F0362F6" w14:textId="77777777" w:rsidR="00B9576A" w:rsidRPr="00BF2E64" w:rsidRDefault="00B9576A" w:rsidP="005F0071">
            <w:pPr>
              <w:pStyle w:val="Tablehead"/>
            </w:pPr>
            <w:r w:rsidRPr="00BF2E64">
              <w:t>0,063</w:t>
            </w:r>
          </w:p>
        </w:tc>
        <w:tc>
          <w:tcPr>
            <w:tcW w:w="81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FF83855" w14:textId="77777777" w:rsidR="00B9576A" w:rsidRPr="00BF2E64" w:rsidRDefault="00B9576A" w:rsidP="005F0071">
            <w:pPr>
              <w:pStyle w:val="Tablehead"/>
            </w:pPr>
            <w:r w:rsidRPr="00BF2E64">
              <w:t>0,5</w:t>
            </w:r>
          </w:p>
        </w:tc>
        <w:tc>
          <w:tcPr>
            <w:tcW w:w="81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095DADC" w14:textId="77777777" w:rsidR="00B9576A" w:rsidRPr="00BF2E64" w:rsidRDefault="00B9576A" w:rsidP="005F0071">
            <w:pPr>
              <w:pStyle w:val="Tablehead"/>
            </w:pPr>
            <w:r w:rsidRPr="00BF2E64">
              <w:t>1</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FFA1CC9" w14:textId="25E51307" w:rsidR="00B9576A" w:rsidRPr="005B0128" w:rsidRDefault="00B9576A" w:rsidP="005F0071">
            <w:pPr>
              <w:pStyle w:val="Tablehead"/>
            </w:pPr>
            <w:r w:rsidRPr="00BF2E64">
              <w:t>2</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92F3651" w14:textId="77777777" w:rsidR="00B9576A" w:rsidRPr="00BF2E64" w:rsidRDefault="00B9576A" w:rsidP="005F0071">
            <w:pPr>
              <w:pStyle w:val="Tablehead"/>
            </w:pPr>
            <w:r w:rsidRPr="00BF2E64">
              <w:t>4</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3439F76" w14:textId="77777777" w:rsidR="00B9576A" w:rsidRPr="00BF2E64" w:rsidRDefault="00B9576A" w:rsidP="005F0071">
            <w:pPr>
              <w:pStyle w:val="Tablehead"/>
            </w:pPr>
            <w:r w:rsidRPr="00BF2E64">
              <w:t>8</w:t>
            </w:r>
          </w:p>
        </w:tc>
        <w:tc>
          <w:tcPr>
            <w:tcW w:w="81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4494A21" w14:textId="77777777" w:rsidR="00B9576A" w:rsidRPr="00BF2E64" w:rsidRDefault="00B9576A" w:rsidP="005F0071">
            <w:pPr>
              <w:pStyle w:val="Tablehead"/>
            </w:pPr>
            <w:r w:rsidRPr="00BF2E64">
              <w:t>16</w:t>
            </w:r>
          </w:p>
        </w:tc>
        <w:tc>
          <w:tcPr>
            <w:tcW w:w="82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AADD324" w14:textId="77777777" w:rsidR="00B9576A" w:rsidRPr="00BF2E64" w:rsidRDefault="00B9576A" w:rsidP="005F0071">
            <w:pPr>
              <w:pStyle w:val="Tablehead"/>
            </w:pPr>
            <w:r w:rsidRPr="00BF2E64">
              <w:t>31,5</w:t>
            </w:r>
          </w:p>
        </w:tc>
        <w:tc>
          <w:tcPr>
            <w:tcW w:w="815"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2989EF49" w14:textId="77777777" w:rsidR="00B9576A" w:rsidRPr="00BF2E64" w:rsidRDefault="00B9576A" w:rsidP="005F0071">
            <w:pPr>
              <w:pStyle w:val="Tablehead"/>
            </w:pPr>
            <w:r w:rsidRPr="00BF2E64">
              <w:t>63</w:t>
            </w:r>
          </w:p>
        </w:tc>
      </w:tr>
      <w:tr w:rsidR="00B9576A" w:rsidRPr="00BF2E64" w14:paraId="0FCD323B" w14:textId="77777777" w:rsidTr="00855995">
        <w:trPr>
          <w:cantSplit/>
          <w:trHeight w:val="310"/>
        </w:trPr>
        <w:tc>
          <w:tcPr>
            <w:tcW w:w="1728"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3B8F45B8" w14:textId="2B1D4D9A" w:rsidR="00B9576A" w:rsidRPr="00BF2E64" w:rsidRDefault="00B9576A" w:rsidP="00192D16">
            <w:pPr>
              <w:pStyle w:val="Tabletext"/>
            </w:pPr>
            <w:proofErr w:type="spellStart"/>
            <w:r>
              <w:t>Kopējais</w:t>
            </w:r>
            <w:proofErr w:type="spellEnd"/>
            <w:r w:rsidRPr="00BF2E64">
              <w:t xml:space="preserve"> </w:t>
            </w:r>
            <w:proofErr w:type="spellStart"/>
            <w:r w:rsidRPr="00BF2E64">
              <w:t>maks</w:t>
            </w:r>
            <w:proofErr w:type="spellEnd"/>
            <w:r w:rsidRPr="00BF2E64">
              <w:t>. %</w:t>
            </w:r>
          </w:p>
        </w:tc>
        <w:tc>
          <w:tcPr>
            <w:tcW w:w="790"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02727A8A" w14:textId="37F64496" w:rsidR="00B9576A" w:rsidRPr="00BF2E64" w:rsidRDefault="00B9576A" w:rsidP="00192D16">
            <w:pPr>
              <w:pStyle w:val="Tabletext3"/>
            </w:pPr>
            <w:r>
              <w:t>-</w:t>
            </w:r>
          </w:p>
        </w:tc>
        <w:tc>
          <w:tcPr>
            <w:tcW w:w="81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CD3B9AD" w14:textId="77777777" w:rsidR="00B9576A" w:rsidRPr="00BF2E64" w:rsidRDefault="00B9576A" w:rsidP="00192D16">
            <w:pPr>
              <w:pStyle w:val="Tabletext3"/>
            </w:pPr>
            <w:r w:rsidRPr="00BF2E64">
              <w:t>35</w:t>
            </w:r>
          </w:p>
        </w:tc>
        <w:tc>
          <w:tcPr>
            <w:tcW w:w="81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1870EDE" w14:textId="77777777" w:rsidR="00B9576A" w:rsidRPr="00BF2E64" w:rsidRDefault="00B9576A" w:rsidP="00192D16">
            <w:pPr>
              <w:pStyle w:val="Tabletext3"/>
            </w:pPr>
            <w:r w:rsidRPr="00BF2E64">
              <w:t>40</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5525682" w14:textId="1D1BC4C9" w:rsidR="00B9576A" w:rsidRPr="005B0128" w:rsidRDefault="00B9576A" w:rsidP="00192D16">
            <w:pPr>
              <w:pStyle w:val="Tabletext3"/>
            </w:pPr>
            <w:r w:rsidRPr="00BF2E64">
              <w:t>47</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2CD765F" w14:textId="77777777" w:rsidR="00B9576A" w:rsidRPr="00BF2E64" w:rsidRDefault="00B9576A" w:rsidP="00192D16">
            <w:pPr>
              <w:pStyle w:val="Tabletext3"/>
            </w:pPr>
            <w:r w:rsidRPr="00BF2E64">
              <w:t>60</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F42D660" w14:textId="77777777" w:rsidR="00B9576A" w:rsidRPr="00BF2E64" w:rsidRDefault="00B9576A" w:rsidP="00192D16">
            <w:pPr>
              <w:pStyle w:val="Tabletext3"/>
            </w:pPr>
            <w:r w:rsidRPr="00BF2E64">
              <w:t>68</w:t>
            </w:r>
          </w:p>
        </w:tc>
        <w:tc>
          <w:tcPr>
            <w:tcW w:w="81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2272618" w14:textId="77777777" w:rsidR="00B9576A" w:rsidRPr="00BF2E64" w:rsidRDefault="00B9576A" w:rsidP="00192D16">
            <w:pPr>
              <w:pStyle w:val="Tabletext3"/>
            </w:pPr>
            <w:r w:rsidRPr="00BF2E64">
              <w:t>85</w:t>
            </w:r>
          </w:p>
        </w:tc>
        <w:tc>
          <w:tcPr>
            <w:tcW w:w="82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2ED656C" w14:textId="7DB1F3B9" w:rsidR="00B9576A" w:rsidRPr="00BF2E64" w:rsidRDefault="00B9576A" w:rsidP="00192D16">
            <w:pPr>
              <w:pStyle w:val="Tabletext3"/>
            </w:pPr>
            <w:r>
              <w:t>-</w:t>
            </w:r>
          </w:p>
        </w:tc>
        <w:tc>
          <w:tcPr>
            <w:tcW w:w="815"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4858C011" w14:textId="2EDFFA1E" w:rsidR="00B9576A" w:rsidRPr="00BF2E64" w:rsidRDefault="00B9576A" w:rsidP="00192D16">
            <w:pPr>
              <w:pStyle w:val="Tabletext3"/>
            </w:pPr>
            <w:r>
              <w:t>-</w:t>
            </w:r>
          </w:p>
        </w:tc>
      </w:tr>
      <w:tr w:rsidR="00B9576A" w:rsidRPr="00BF2E64" w14:paraId="1FD5278D" w14:textId="77777777" w:rsidTr="00855995">
        <w:trPr>
          <w:cantSplit/>
          <w:trHeight w:val="280"/>
        </w:trPr>
        <w:tc>
          <w:tcPr>
            <w:tcW w:w="1728"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4E0CC40B" w14:textId="4D5910E9" w:rsidR="00B9576A" w:rsidRPr="00BF2E64" w:rsidRDefault="00CB5359" w:rsidP="00192D16">
            <w:pPr>
              <w:pStyle w:val="Tabletext"/>
            </w:pPr>
            <w:r>
              <w:t xml:space="preserve">RDV </w:t>
            </w:r>
            <w:r w:rsidR="00B9576A">
              <w:t>(S)</w:t>
            </w:r>
            <w:r w:rsidR="00B9576A" w:rsidRPr="00BF2E64">
              <w:t xml:space="preserve"> </w:t>
            </w:r>
            <w:proofErr w:type="spellStart"/>
            <w:r w:rsidR="00B9576A" w:rsidRPr="00BF2E64">
              <w:t>maks</w:t>
            </w:r>
            <w:proofErr w:type="spellEnd"/>
            <w:r w:rsidR="00B9576A" w:rsidRPr="00BF2E64">
              <w:t>. %</w:t>
            </w:r>
          </w:p>
        </w:tc>
        <w:tc>
          <w:tcPr>
            <w:tcW w:w="790" w:type="dxa"/>
            <w:tcBorders>
              <w:top w:val="none" w:sz="16"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5AC9C631" w14:textId="5CA65E82" w:rsidR="00B9576A" w:rsidRPr="00BF2E64" w:rsidRDefault="00B9576A" w:rsidP="00192D16">
            <w:pPr>
              <w:pStyle w:val="Tabletext3"/>
            </w:pPr>
            <w:r>
              <w:t>12</w:t>
            </w:r>
          </w:p>
        </w:tc>
        <w:tc>
          <w:tcPr>
            <w:tcW w:w="81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9C52ABC" w14:textId="77777777" w:rsidR="00B9576A" w:rsidRPr="00BF2E64" w:rsidRDefault="00B9576A" w:rsidP="00192D16">
            <w:pPr>
              <w:pStyle w:val="Tabletext3"/>
            </w:pPr>
            <w:r w:rsidRPr="00BF2E64">
              <w:t>30</w:t>
            </w:r>
          </w:p>
        </w:tc>
        <w:tc>
          <w:tcPr>
            <w:tcW w:w="81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C05151B" w14:textId="77777777" w:rsidR="00B9576A" w:rsidRPr="00BF2E64" w:rsidRDefault="00B9576A" w:rsidP="00192D16">
            <w:pPr>
              <w:pStyle w:val="Tabletext3"/>
            </w:pPr>
            <w:r w:rsidRPr="00BF2E64">
              <w:t>35</w:t>
            </w:r>
          </w:p>
        </w:tc>
        <w:tc>
          <w:tcPr>
            <w:tcW w:w="815"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A07B076" w14:textId="7F1A2043" w:rsidR="00B9576A" w:rsidRPr="005B0128" w:rsidRDefault="00B9576A" w:rsidP="00192D16">
            <w:pPr>
              <w:pStyle w:val="Tabletext3"/>
            </w:pPr>
            <w:r w:rsidRPr="00BF2E64">
              <w:t>40</w:t>
            </w:r>
          </w:p>
        </w:tc>
        <w:tc>
          <w:tcPr>
            <w:tcW w:w="815"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40957E4" w14:textId="77777777" w:rsidR="00B9576A" w:rsidRPr="00BF2E64" w:rsidRDefault="00B9576A" w:rsidP="00192D16">
            <w:pPr>
              <w:pStyle w:val="Tabletext3"/>
            </w:pPr>
            <w:r w:rsidRPr="00BF2E64">
              <w:t>52</w:t>
            </w:r>
          </w:p>
        </w:tc>
        <w:tc>
          <w:tcPr>
            <w:tcW w:w="815"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57D8212" w14:textId="77777777" w:rsidR="00B9576A" w:rsidRPr="00BF2E64" w:rsidRDefault="00B9576A" w:rsidP="00192D16">
            <w:pPr>
              <w:pStyle w:val="Tabletext3"/>
            </w:pPr>
            <w:r w:rsidRPr="00BF2E64">
              <w:t>60</w:t>
            </w:r>
          </w:p>
        </w:tc>
        <w:tc>
          <w:tcPr>
            <w:tcW w:w="815"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AF3C7E1" w14:textId="77777777" w:rsidR="00B9576A" w:rsidRPr="00BF2E64" w:rsidRDefault="00B9576A" w:rsidP="00192D16">
            <w:pPr>
              <w:pStyle w:val="Tabletext3"/>
            </w:pPr>
            <w:r w:rsidRPr="00BF2E64">
              <w:t>77</w:t>
            </w:r>
          </w:p>
        </w:tc>
        <w:tc>
          <w:tcPr>
            <w:tcW w:w="82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547C654" w14:textId="758488A0" w:rsidR="00B9576A" w:rsidRPr="00BF2E64" w:rsidRDefault="00B9576A" w:rsidP="00192D16">
            <w:pPr>
              <w:pStyle w:val="Tabletext3"/>
            </w:pPr>
            <w:r>
              <w:t>99</w:t>
            </w:r>
          </w:p>
        </w:tc>
        <w:tc>
          <w:tcPr>
            <w:tcW w:w="815"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7D9031D8" w14:textId="787A5570" w:rsidR="00B9576A" w:rsidRPr="00BF2E64" w:rsidRDefault="00B9576A" w:rsidP="00192D16">
            <w:pPr>
              <w:pStyle w:val="Tabletext3"/>
            </w:pPr>
            <w:r>
              <w:t>100</w:t>
            </w:r>
          </w:p>
        </w:tc>
      </w:tr>
      <w:tr w:rsidR="00B9576A" w:rsidRPr="00BF2E64" w14:paraId="55DA9BAF" w14:textId="77777777" w:rsidTr="00855995">
        <w:trPr>
          <w:cantSplit/>
          <w:trHeight w:val="280"/>
        </w:trPr>
        <w:tc>
          <w:tcPr>
            <w:tcW w:w="1728"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4F5B1E45" w14:textId="2854A5C0" w:rsidR="00B9576A" w:rsidRPr="00BF2E64" w:rsidRDefault="00CB5359" w:rsidP="00192D16">
            <w:pPr>
              <w:pStyle w:val="Tabletext"/>
            </w:pPr>
            <w:r>
              <w:t xml:space="preserve">RDV </w:t>
            </w:r>
            <w:r w:rsidR="00B9576A">
              <w:t>(S)</w:t>
            </w:r>
            <w:r w:rsidR="00B9576A" w:rsidRPr="00BF2E64">
              <w:t xml:space="preserve"> min. %</w:t>
            </w:r>
          </w:p>
        </w:tc>
        <w:tc>
          <w:tcPr>
            <w:tcW w:w="790" w:type="dxa"/>
            <w:tcBorders>
              <w:top w:val="none" w:sz="16"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75A512EE" w14:textId="31E37F94" w:rsidR="00B9576A" w:rsidRPr="00BF2E64" w:rsidRDefault="00B9576A" w:rsidP="00192D16">
            <w:pPr>
              <w:pStyle w:val="Tabletext3"/>
            </w:pPr>
            <w:r w:rsidRPr="00BF2E64">
              <w:t>4</w:t>
            </w:r>
          </w:p>
        </w:tc>
        <w:tc>
          <w:tcPr>
            <w:tcW w:w="81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8D43ACE" w14:textId="77777777" w:rsidR="00B9576A" w:rsidRPr="00BF2E64" w:rsidRDefault="00B9576A" w:rsidP="00192D16">
            <w:pPr>
              <w:pStyle w:val="Tabletext3"/>
            </w:pPr>
            <w:r w:rsidRPr="00BF2E64">
              <w:t>10</w:t>
            </w:r>
          </w:p>
        </w:tc>
        <w:tc>
          <w:tcPr>
            <w:tcW w:w="81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0E0E4E6" w14:textId="77777777" w:rsidR="00B9576A" w:rsidRPr="00BF2E64" w:rsidRDefault="00B9576A" w:rsidP="00192D16">
            <w:pPr>
              <w:pStyle w:val="Tabletext3"/>
            </w:pPr>
            <w:r w:rsidRPr="00BF2E64">
              <w:t>14</w:t>
            </w:r>
          </w:p>
        </w:tc>
        <w:tc>
          <w:tcPr>
            <w:tcW w:w="815"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EBA3342" w14:textId="655479E0" w:rsidR="00B9576A" w:rsidRPr="005B0128" w:rsidRDefault="00B9576A" w:rsidP="00192D16">
            <w:pPr>
              <w:pStyle w:val="Tabletext3"/>
            </w:pPr>
            <w:r w:rsidRPr="00BF2E64">
              <w:t>23</w:t>
            </w:r>
          </w:p>
        </w:tc>
        <w:tc>
          <w:tcPr>
            <w:tcW w:w="815"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84D2D70" w14:textId="77777777" w:rsidR="00B9576A" w:rsidRPr="00BF2E64" w:rsidRDefault="00B9576A" w:rsidP="00192D16">
            <w:pPr>
              <w:pStyle w:val="Tabletext3"/>
            </w:pPr>
            <w:r w:rsidRPr="00BF2E64">
              <w:t>30</w:t>
            </w:r>
          </w:p>
        </w:tc>
        <w:tc>
          <w:tcPr>
            <w:tcW w:w="815"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3D4FFF4" w14:textId="77777777" w:rsidR="00B9576A" w:rsidRPr="00BF2E64" w:rsidRDefault="00B9576A" w:rsidP="00192D16">
            <w:pPr>
              <w:pStyle w:val="Tabletext3"/>
            </w:pPr>
            <w:r w:rsidRPr="00BF2E64">
              <w:t>43</w:t>
            </w:r>
          </w:p>
        </w:tc>
        <w:tc>
          <w:tcPr>
            <w:tcW w:w="815"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D6BD416" w14:textId="77777777" w:rsidR="00B9576A" w:rsidRPr="00BF2E64" w:rsidRDefault="00B9576A" w:rsidP="00192D16">
            <w:pPr>
              <w:pStyle w:val="Tabletext3"/>
            </w:pPr>
            <w:r w:rsidRPr="00BF2E64">
              <w:t>63</w:t>
            </w:r>
          </w:p>
        </w:tc>
        <w:tc>
          <w:tcPr>
            <w:tcW w:w="82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CB41C6B" w14:textId="7FA22E1F" w:rsidR="00B9576A" w:rsidRPr="00BF2E64" w:rsidRDefault="00B9576A" w:rsidP="00192D16">
            <w:pPr>
              <w:pStyle w:val="Tabletext3"/>
            </w:pPr>
            <w:r>
              <w:t>80</w:t>
            </w:r>
          </w:p>
        </w:tc>
        <w:tc>
          <w:tcPr>
            <w:tcW w:w="815"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34B31933" w14:textId="0BD067E8" w:rsidR="00B9576A" w:rsidRPr="00BF2E64" w:rsidRDefault="00B9576A" w:rsidP="00192D16">
            <w:pPr>
              <w:pStyle w:val="Tabletext3"/>
            </w:pPr>
            <w:r>
              <w:t>100</w:t>
            </w:r>
          </w:p>
        </w:tc>
      </w:tr>
      <w:tr w:rsidR="00B9576A" w:rsidRPr="00BF2E64" w14:paraId="6FA63ECC" w14:textId="77777777" w:rsidTr="00855995">
        <w:trPr>
          <w:cantSplit/>
          <w:trHeight w:val="280"/>
        </w:trPr>
        <w:tc>
          <w:tcPr>
            <w:tcW w:w="1728"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936077" w14:textId="552EE082" w:rsidR="00B9576A" w:rsidRPr="00BF2E64" w:rsidRDefault="00B9576A" w:rsidP="00192D16">
            <w:pPr>
              <w:pStyle w:val="Tabletext"/>
            </w:pPr>
            <w:proofErr w:type="spellStart"/>
            <w:r>
              <w:t>Kopējais</w:t>
            </w:r>
            <w:proofErr w:type="spellEnd"/>
            <w:r w:rsidRPr="00BF2E64">
              <w:t xml:space="preserve"> min. %</w:t>
            </w:r>
          </w:p>
        </w:tc>
        <w:tc>
          <w:tcPr>
            <w:tcW w:w="790"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36E8918B" w14:textId="618B6879" w:rsidR="00B9576A" w:rsidRPr="00BF2E64" w:rsidRDefault="00B9576A" w:rsidP="00192D16">
            <w:pPr>
              <w:pStyle w:val="Tabletext3"/>
            </w:pPr>
            <w:r>
              <w:t>-</w:t>
            </w:r>
          </w:p>
        </w:tc>
        <w:tc>
          <w:tcPr>
            <w:tcW w:w="81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32452F2" w14:textId="77777777" w:rsidR="00B9576A" w:rsidRPr="00BF2E64" w:rsidRDefault="00B9576A" w:rsidP="00192D16">
            <w:pPr>
              <w:pStyle w:val="Tabletext3"/>
            </w:pPr>
            <w:r w:rsidRPr="00BF2E64">
              <w:t>5</w:t>
            </w:r>
          </w:p>
        </w:tc>
        <w:tc>
          <w:tcPr>
            <w:tcW w:w="81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38ED265" w14:textId="77777777" w:rsidR="00B9576A" w:rsidRPr="00BF2E64" w:rsidRDefault="00B9576A" w:rsidP="00192D16">
            <w:pPr>
              <w:pStyle w:val="Tabletext3"/>
            </w:pPr>
            <w:r w:rsidRPr="00BF2E64">
              <w:t>9</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92A6DA5" w14:textId="77777777" w:rsidR="00B9576A" w:rsidRPr="00BF2E64" w:rsidRDefault="00B9576A" w:rsidP="00192D16">
            <w:pPr>
              <w:pStyle w:val="Tabletext3"/>
            </w:pPr>
            <w:r w:rsidRPr="00BF2E64">
              <w:t>16</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BBD1DA4" w14:textId="77777777" w:rsidR="00B9576A" w:rsidRPr="00BF2E64" w:rsidRDefault="00B9576A" w:rsidP="00192D16">
            <w:pPr>
              <w:pStyle w:val="Tabletext3"/>
            </w:pPr>
            <w:r w:rsidRPr="00BF2E64">
              <w:t>22</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1272074" w14:textId="77777777" w:rsidR="00B9576A" w:rsidRPr="00BF2E64" w:rsidRDefault="00B9576A" w:rsidP="00192D16">
            <w:pPr>
              <w:pStyle w:val="Tabletext3"/>
            </w:pPr>
            <w:r w:rsidRPr="00BF2E64">
              <w:t>35</w:t>
            </w:r>
          </w:p>
        </w:tc>
        <w:tc>
          <w:tcPr>
            <w:tcW w:w="81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514CFFD" w14:textId="77777777" w:rsidR="00B9576A" w:rsidRPr="00BF2E64" w:rsidRDefault="00B9576A" w:rsidP="00192D16">
            <w:pPr>
              <w:pStyle w:val="Tabletext3"/>
            </w:pPr>
            <w:r w:rsidRPr="00BF2E64">
              <w:t>55</w:t>
            </w:r>
          </w:p>
        </w:tc>
        <w:tc>
          <w:tcPr>
            <w:tcW w:w="82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A7C128C" w14:textId="3C33D34F" w:rsidR="00B9576A" w:rsidRPr="00BF2E64" w:rsidRDefault="00B9576A" w:rsidP="00192D16">
            <w:pPr>
              <w:pStyle w:val="Tabletext3"/>
            </w:pPr>
            <w:r>
              <w:t>-</w:t>
            </w:r>
          </w:p>
        </w:tc>
        <w:tc>
          <w:tcPr>
            <w:tcW w:w="815"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4E06598" w14:textId="2B3E5704" w:rsidR="00B9576A" w:rsidRPr="00BF2E64" w:rsidRDefault="00B9576A" w:rsidP="00192D16">
            <w:pPr>
              <w:pStyle w:val="Tabletext3"/>
            </w:pPr>
            <w:r>
              <w:t>-</w:t>
            </w:r>
          </w:p>
        </w:tc>
      </w:tr>
    </w:tbl>
    <w:p w14:paraId="1980BFD4" w14:textId="77777777" w:rsidR="00B9576A" w:rsidRPr="00BF2E64" w:rsidRDefault="00B9576A" w:rsidP="00775E8F">
      <w:pPr>
        <w:pStyle w:val="Virsraksts5"/>
      </w:pPr>
      <w:r w:rsidRPr="00BF2E64">
        <w:t xml:space="preserve">Tipa </w:t>
      </w:r>
      <w:proofErr w:type="spellStart"/>
      <w:r w:rsidRPr="00BF2E64">
        <w:t>lapa</w:t>
      </w:r>
      <w:proofErr w:type="spellEnd"/>
      <w:r w:rsidRPr="00BF2E64">
        <w:t xml:space="preserve">. </w:t>
      </w:r>
      <w:proofErr w:type="spellStart"/>
      <w:r w:rsidRPr="00BF2E64">
        <w:t>Maisījums</w:t>
      </w:r>
      <w:proofErr w:type="spellEnd"/>
      <w:r w:rsidRPr="00BF2E64">
        <w:t xml:space="preserve"> 0/32p</w:t>
      </w:r>
      <w:r>
        <w:t>s</w:t>
      </w:r>
    </w:p>
    <w:p w14:paraId="7B4BE9A6" w14:textId="77777777" w:rsidR="00B9576A" w:rsidRPr="00BF2E64" w:rsidRDefault="00B9576A" w:rsidP="00B300E4">
      <w:proofErr w:type="spellStart"/>
      <w:r w:rsidRPr="00BF2E64">
        <w:t>Maisījums</w:t>
      </w:r>
      <w:proofErr w:type="spellEnd"/>
      <w:r w:rsidRPr="00BF2E64">
        <w:t xml:space="preserve"> 0/32p</w:t>
      </w:r>
      <w:r>
        <w:t>s</w:t>
      </w:r>
      <w:r w:rsidRPr="00BF2E64">
        <w:t xml:space="preserve"> </w:t>
      </w:r>
      <w:proofErr w:type="spellStart"/>
      <w:r w:rsidRPr="00BF2E64">
        <w:t>jāparedz</w:t>
      </w:r>
      <w:proofErr w:type="spellEnd"/>
      <w:r w:rsidRPr="00BF2E64">
        <w:t xml:space="preserve"> </w:t>
      </w:r>
      <w:proofErr w:type="spellStart"/>
      <w:r w:rsidRPr="00BF2E64">
        <w:t>lietošanai</w:t>
      </w:r>
      <w:proofErr w:type="spellEnd"/>
      <w:r>
        <w:t xml:space="preserve"> </w:t>
      </w: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virskārtās</w:t>
      </w:r>
      <w:proofErr w:type="spellEnd"/>
      <w:r w:rsidRPr="00BF2E64">
        <w:t xml:space="preserve"> </w:t>
      </w:r>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saistītu</w:t>
      </w:r>
      <w:proofErr w:type="spellEnd"/>
      <w:r w:rsidRPr="00BF2E64">
        <w:t xml:space="preserve"> </w:t>
      </w:r>
      <w:proofErr w:type="spellStart"/>
      <w:r w:rsidRPr="00BF2E64">
        <w:t>segumu</w:t>
      </w:r>
      <w:proofErr w:type="spellEnd"/>
      <w:r w:rsidRPr="00BF2E64">
        <w:t>.</w:t>
      </w:r>
    </w:p>
    <w:p w14:paraId="2A4F8A01" w14:textId="77777777" w:rsidR="00B9576A" w:rsidRPr="00BF2E64" w:rsidRDefault="00B9576A" w:rsidP="00126EAE">
      <w:pPr>
        <w:pStyle w:val="Virsraksts8"/>
      </w:pPr>
      <w:r>
        <w:t xml:space="preserve">tabula.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4860"/>
        <w:gridCol w:w="1199"/>
        <w:gridCol w:w="1199"/>
        <w:gridCol w:w="1200"/>
      </w:tblGrid>
      <w:tr w:rsidR="00B9576A" w:rsidRPr="00BF2E64" w14:paraId="20579D33" w14:textId="77777777" w:rsidTr="00333B55">
        <w:trPr>
          <w:cantSplit/>
          <w:trHeight w:val="280"/>
          <w:jc w:val="center"/>
        </w:trPr>
        <w:tc>
          <w:tcPr>
            <w:tcW w:w="4860"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tcPr>
          <w:p w14:paraId="486E1637" w14:textId="77777777" w:rsidR="00B9576A" w:rsidRPr="00BF2E64" w:rsidRDefault="00B9576A" w:rsidP="00304ACB">
            <w:pPr>
              <w:pStyle w:val="TableGrid1"/>
            </w:pPr>
          </w:p>
        </w:tc>
        <w:tc>
          <w:tcPr>
            <w:tcW w:w="3598"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570B41" w14:textId="60DC2DF0" w:rsidR="00B9576A" w:rsidRPr="00BF2E64" w:rsidRDefault="00B9576A" w:rsidP="005F0071">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4BBAF40D" w14:textId="77777777" w:rsidTr="00333B55">
        <w:trPr>
          <w:cantSplit/>
          <w:trHeight w:val="280"/>
          <w:jc w:val="center"/>
        </w:trPr>
        <w:tc>
          <w:tcPr>
            <w:tcW w:w="4860"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tcPr>
          <w:p w14:paraId="5C36662C" w14:textId="77777777" w:rsidR="00B9576A" w:rsidRPr="00BF2E64" w:rsidRDefault="00B9576A" w:rsidP="00304ACB">
            <w:pPr>
              <w:pStyle w:val="TableGrid1"/>
            </w:pPr>
          </w:p>
        </w:tc>
        <w:tc>
          <w:tcPr>
            <w:tcW w:w="119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FA8C1D" w14:textId="77777777" w:rsidR="00B9576A" w:rsidRPr="00BF2E64" w:rsidRDefault="00B9576A" w:rsidP="005F0071">
            <w:pPr>
              <w:pStyle w:val="Tablehead"/>
            </w:pPr>
            <w:r w:rsidRPr="00BF2E64">
              <w:t>≤ 100</w:t>
            </w:r>
          </w:p>
        </w:tc>
        <w:tc>
          <w:tcPr>
            <w:tcW w:w="119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DDFE1C" w14:textId="77777777" w:rsidR="00B9576A" w:rsidRPr="00BF2E64" w:rsidRDefault="00B9576A" w:rsidP="005F0071">
            <w:pPr>
              <w:pStyle w:val="Tablehead"/>
            </w:pPr>
            <w:r w:rsidRPr="00BF2E64">
              <w:t>101-500</w:t>
            </w:r>
          </w:p>
        </w:tc>
        <w:tc>
          <w:tcPr>
            <w:tcW w:w="12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26A869D" w14:textId="77777777" w:rsidR="00B9576A" w:rsidRPr="00BF2E64" w:rsidRDefault="00B9576A" w:rsidP="005F0071">
            <w:pPr>
              <w:pStyle w:val="Tablehead"/>
            </w:pPr>
            <w:r w:rsidRPr="00BF2E64">
              <w:t>&gt; 500</w:t>
            </w:r>
          </w:p>
        </w:tc>
      </w:tr>
      <w:tr w:rsidR="00B9576A" w:rsidRPr="00BF2E64" w14:paraId="0A37D820" w14:textId="77777777" w:rsidTr="00333B55">
        <w:trPr>
          <w:cantSplit/>
          <w:trHeight w:val="310"/>
          <w:jc w:val="center"/>
        </w:trPr>
        <w:tc>
          <w:tcPr>
            <w:tcW w:w="48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316759" w14:textId="77777777" w:rsidR="00B9576A" w:rsidRPr="00BF2E64" w:rsidRDefault="00B9576A" w:rsidP="00192D16">
            <w:pPr>
              <w:pStyle w:val="Tabletext"/>
            </w:pP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virskārtās</w:t>
            </w:r>
            <w:proofErr w:type="spellEnd"/>
            <w:r w:rsidRPr="00BF2E64">
              <w:t xml:space="preserve"> </w:t>
            </w:r>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saistītu</w:t>
            </w:r>
            <w:proofErr w:type="spellEnd"/>
            <w:r w:rsidRPr="00BF2E64">
              <w:t xml:space="preserve"> </w:t>
            </w:r>
            <w:proofErr w:type="spellStart"/>
            <w:r w:rsidRPr="00BF2E64">
              <w:t>segumu</w:t>
            </w:r>
            <w:proofErr w:type="spellEnd"/>
          </w:p>
        </w:tc>
        <w:tc>
          <w:tcPr>
            <w:tcW w:w="119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569CE5" w14:textId="77777777" w:rsidR="00B9576A" w:rsidRPr="00BF2E64" w:rsidRDefault="00B9576A" w:rsidP="00192D16">
            <w:pPr>
              <w:pStyle w:val="Tabletext3"/>
            </w:pPr>
            <w:r w:rsidRPr="00BF2E64">
              <w:t>N-III klase</w:t>
            </w:r>
          </w:p>
        </w:tc>
        <w:tc>
          <w:tcPr>
            <w:tcW w:w="119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DCDD5AF" w14:textId="77777777" w:rsidR="00B9576A" w:rsidRPr="00BF2E64" w:rsidRDefault="00B9576A" w:rsidP="00192D16">
            <w:pPr>
              <w:pStyle w:val="Tabletext3"/>
            </w:pPr>
            <w:r w:rsidRPr="00BF2E64">
              <w:t>N-II klase</w:t>
            </w:r>
          </w:p>
        </w:tc>
        <w:tc>
          <w:tcPr>
            <w:tcW w:w="120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8B61E7" w14:textId="77777777" w:rsidR="00B9576A" w:rsidRPr="00BF2E64" w:rsidRDefault="00B9576A" w:rsidP="00192D16">
            <w:pPr>
              <w:pStyle w:val="Tabletext3"/>
            </w:pPr>
            <w:r w:rsidRPr="00BF2E64">
              <w:t>N-I klase</w:t>
            </w:r>
          </w:p>
        </w:tc>
      </w:tr>
    </w:tbl>
    <w:p w14:paraId="1B6B0B2F" w14:textId="77777777" w:rsidR="00B9576A" w:rsidRPr="00BF2E64" w:rsidRDefault="00B9576A" w:rsidP="00B300E4">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maisījums</w:t>
      </w:r>
      <w:proofErr w:type="spellEnd"/>
      <w:r>
        <w:t>:</w:t>
      </w:r>
    </w:p>
    <w:p w14:paraId="7498CF74" w14:textId="77777777" w:rsidR="00B9576A" w:rsidRPr="00BF2E64" w:rsidRDefault="00B9576A" w:rsidP="00126EAE">
      <w:pPr>
        <w:pStyle w:val="Virsraksts8"/>
        <w:rPr>
          <w:sz w:val="20"/>
        </w:rPr>
      </w:pPr>
      <w:r w:rsidRPr="00BF2E64">
        <w:t xml:space="preserve">tabula. </w:t>
      </w:r>
      <w:proofErr w:type="spellStart"/>
      <w:r w:rsidRPr="00BF2E64">
        <w:t>Prasības</w:t>
      </w:r>
      <w:proofErr w:type="spellEnd"/>
      <w:r w:rsidRPr="00BF2E64">
        <w:t xml:space="preserve"> </w:t>
      </w:r>
      <w:proofErr w:type="spellStart"/>
      <w:r w:rsidRPr="00BF2E64">
        <w:t>maisījuma</w:t>
      </w:r>
      <w:proofErr w:type="spellEnd"/>
      <w:r w:rsidRPr="00BF2E64">
        <w:t xml:space="preserve"> 0/32p</w:t>
      </w:r>
      <w:r>
        <w:t>s</w:t>
      </w:r>
      <w:r w:rsidRPr="00BF2E64">
        <w:t xml:space="preserve"> </w:t>
      </w:r>
      <w:proofErr w:type="spellStart"/>
      <w:r w:rsidRPr="00BF2E64">
        <w:t>īpašībām</w:t>
      </w:r>
      <w:proofErr w:type="spellEnd"/>
    </w:p>
    <w:tbl>
      <w:tblPr>
        <w:tblW w:w="920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3969"/>
        <w:gridCol w:w="1304"/>
        <w:gridCol w:w="1304"/>
        <w:gridCol w:w="1315"/>
        <w:gridCol w:w="1315"/>
      </w:tblGrid>
      <w:tr w:rsidR="00B9576A" w:rsidRPr="00BF2E64" w14:paraId="447EF080" w14:textId="77777777" w:rsidTr="0EA8BBA2">
        <w:trPr>
          <w:cantSplit/>
          <w:trHeight w:val="440"/>
        </w:trPr>
        <w:tc>
          <w:tcPr>
            <w:tcW w:w="3969" w:type="dxa"/>
            <w:tcMar>
              <w:top w:w="0" w:type="dxa"/>
              <w:left w:w="0" w:type="dxa"/>
              <w:bottom w:w="0" w:type="dxa"/>
              <w:right w:w="0" w:type="dxa"/>
            </w:tcMar>
            <w:vAlign w:val="center"/>
          </w:tcPr>
          <w:p w14:paraId="255B9CFD"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Mar>
              <w:top w:w="0" w:type="dxa"/>
              <w:left w:w="0" w:type="dxa"/>
              <w:bottom w:w="0" w:type="dxa"/>
              <w:right w:w="0" w:type="dxa"/>
            </w:tcMar>
            <w:vAlign w:val="center"/>
          </w:tcPr>
          <w:p w14:paraId="46A25586"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304" w:type="dxa"/>
            <w:tcMar>
              <w:top w:w="0" w:type="dxa"/>
              <w:left w:w="0" w:type="dxa"/>
              <w:bottom w:w="0" w:type="dxa"/>
              <w:right w:w="0" w:type="dxa"/>
            </w:tcMar>
            <w:vAlign w:val="center"/>
          </w:tcPr>
          <w:p w14:paraId="5CB7D7AF"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13DA44E5" w14:textId="77777777" w:rsidR="00B9576A" w:rsidRPr="00BF2E64" w:rsidRDefault="00B9576A" w:rsidP="005F0071">
            <w:pPr>
              <w:pStyle w:val="Tablehead"/>
            </w:pPr>
            <w:r w:rsidRPr="00BF2E64">
              <w:t>LVS EN 13285</w:t>
            </w:r>
          </w:p>
        </w:tc>
        <w:tc>
          <w:tcPr>
            <w:tcW w:w="1315" w:type="dxa"/>
            <w:tcMar>
              <w:top w:w="0" w:type="dxa"/>
              <w:left w:w="0" w:type="dxa"/>
              <w:bottom w:w="0" w:type="dxa"/>
              <w:right w:w="0" w:type="dxa"/>
            </w:tcMar>
            <w:vAlign w:val="center"/>
          </w:tcPr>
          <w:p w14:paraId="3791C362" w14:textId="77777777" w:rsidR="00B9576A" w:rsidRPr="00BF2E64" w:rsidRDefault="00B9576A" w:rsidP="005F0071">
            <w:pPr>
              <w:pStyle w:val="Tablehead"/>
            </w:pPr>
            <w:proofErr w:type="spellStart"/>
            <w:r w:rsidRPr="00BF2E64">
              <w:t>Kategorija</w:t>
            </w:r>
            <w:proofErr w:type="spellEnd"/>
          </w:p>
        </w:tc>
        <w:tc>
          <w:tcPr>
            <w:tcW w:w="1315" w:type="dxa"/>
            <w:tcMar>
              <w:top w:w="0" w:type="dxa"/>
              <w:left w:w="0" w:type="dxa"/>
              <w:bottom w:w="0" w:type="dxa"/>
              <w:right w:w="0" w:type="dxa"/>
            </w:tcMar>
            <w:vAlign w:val="center"/>
          </w:tcPr>
          <w:p w14:paraId="6E01574C" w14:textId="77777777" w:rsidR="00B9576A" w:rsidRPr="00BF2E64" w:rsidRDefault="00B9576A" w:rsidP="005F0071">
            <w:pPr>
              <w:pStyle w:val="Tablehead"/>
            </w:pPr>
            <w:proofErr w:type="spellStart"/>
            <w:r w:rsidRPr="00BF2E64">
              <w:t>Prasība</w:t>
            </w:r>
            <w:proofErr w:type="spellEnd"/>
          </w:p>
        </w:tc>
      </w:tr>
      <w:tr w:rsidR="00B9576A" w:rsidRPr="00BF2E64" w14:paraId="58D78D21" w14:textId="77777777" w:rsidTr="0EA8BBA2">
        <w:trPr>
          <w:cantSplit/>
          <w:trHeight w:val="100"/>
        </w:trPr>
        <w:tc>
          <w:tcPr>
            <w:tcW w:w="3969" w:type="dxa"/>
            <w:tcMar>
              <w:top w:w="0" w:type="dxa"/>
              <w:left w:w="0" w:type="dxa"/>
              <w:bottom w:w="0" w:type="dxa"/>
              <w:right w:w="0" w:type="dxa"/>
            </w:tcMar>
          </w:tcPr>
          <w:p w14:paraId="54DD3BEF" w14:textId="77777777" w:rsidR="00B9576A" w:rsidRPr="00BF2E64" w:rsidRDefault="00B9576A"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 </w:t>
            </w:r>
          </w:p>
        </w:tc>
        <w:tc>
          <w:tcPr>
            <w:tcW w:w="1304" w:type="dxa"/>
            <w:vMerge w:val="restart"/>
            <w:tcMar>
              <w:top w:w="0" w:type="dxa"/>
              <w:left w:w="0" w:type="dxa"/>
              <w:bottom w:w="0" w:type="dxa"/>
              <w:right w:w="0" w:type="dxa"/>
            </w:tcMar>
            <w:vAlign w:val="center"/>
          </w:tcPr>
          <w:p w14:paraId="46512D12" w14:textId="77777777" w:rsidR="00B9576A" w:rsidRPr="00BF2E64" w:rsidRDefault="00B9576A" w:rsidP="00192D16">
            <w:pPr>
              <w:pStyle w:val="Tabletext"/>
            </w:pPr>
            <w:r w:rsidRPr="00BF2E64">
              <w:t>LVS EN 933-1</w:t>
            </w:r>
          </w:p>
        </w:tc>
        <w:tc>
          <w:tcPr>
            <w:tcW w:w="1304" w:type="dxa"/>
            <w:tcMar>
              <w:top w:w="0" w:type="dxa"/>
              <w:left w:w="0" w:type="dxa"/>
              <w:bottom w:w="0" w:type="dxa"/>
              <w:right w:w="0" w:type="dxa"/>
            </w:tcMar>
            <w:vAlign w:val="center"/>
          </w:tcPr>
          <w:p w14:paraId="333ADEEF"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74875707" w14:textId="2E5D0AF9" w:rsidR="00B9576A" w:rsidRPr="00BF2E64" w:rsidRDefault="00B9576A" w:rsidP="00192D16">
            <w:pPr>
              <w:pStyle w:val="Tabletext3"/>
              <w:rPr>
                <w:vertAlign w:val="subscript"/>
              </w:rPr>
            </w:pPr>
            <w:r>
              <w:t>UF</w:t>
            </w:r>
            <w:r w:rsidR="013D4BFD">
              <w:t xml:space="preserve"> </w:t>
            </w:r>
            <w:r w:rsidR="073E50BC">
              <w:t>5</w:t>
            </w:r>
          </w:p>
        </w:tc>
        <w:tc>
          <w:tcPr>
            <w:tcW w:w="1315" w:type="dxa"/>
            <w:tcMar>
              <w:top w:w="0" w:type="dxa"/>
              <w:left w:w="0" w:type="dxa"/>
              <w:bottom w:w="0" w:type="dxa"/>
              <w:right w:w="0" w:type="dxa"/>
            </w:tcMar>
            <w:vAlign w:val="center"/>
          </w:tcPr>
          <w:p w14:paraId="0722B071" w14:textId="49294BF1" w:rsidR="00B9576A" w:rsidRPr="00BF2E64" w:rsidRDefault="00B9576A" w:rsidP="00192D16">
            <w:pPr>
              <w:pStyle w:val="Tabletext3"/>
            </w:pPr>
            <w:r>
              <w:t>≤</w:t>
            </w:r>
            <w:r w:rsidR="6B48CD9B">
              <w:t>5</w:t>
            </w:r>
          </w:p>
        </w:tc>
      </w:tr>
      <w:tr w:rsidR="00B9576A" w:rsidRPr="00BF2E64" w14:paraId="163AFC50" w14:textId="77777777" w:rsidTr="0EA8BBA2">
        <w:trPr>
          <w:cantSplit/>
          <w:trHeight w:val="64"/>
        </w:trPr>
        <w:tc>
          <w:tcPr>
            <w:tcW w:w="3969" w:type="dxa"/>
            <w:tcMar>
              <w:top w:w="0" w:type="dxa"/>
              <w:left w:w="0" w:type="dxa"/>
              <w:bottom w:w="0" w:type="dxa"/>
              <w:right w:w="0" w:type="dxa"/>
            </w:tcMar>
          </w:tcPr>
          <w:p w14:paraId="604E2006" w14:textId="77777777" w:rsidR="00B9576A" w:rsidRPr="00BF2E64" w:rsidRDefault="00B9576A"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p>
        </w:tc>
        <w:tc>
          <w:tcPr>
            <w:tcW w:w="1304" w:type="dxa"/>
            <w:vMerge/>
            <w:tcMar>
              <w:top w:w="0" w:type="dxa"/>
              <w:left w:w="0" w:type="dxa"/>
              <w:bottom w:w="0" w:type="dxa"/>
              <w:right w:w="0" w:type="dxa"/>
            </w:tcMar>
            <w:vAlign w:val="center"/>
          </w:tcPr>
          <w:p w14:paraId="302F7BBE" w14:textId="77777777" w:rsidR="00B9576A" w:rsidRPr="00BF2E64" w:rsidRDefault="00B9576A">
            <w:pPr>
              <w:pStyle w:val="Tabletext"/>
            </w:pPr>
          </w:p>
        </w:tc>
        <w:tc>
          <w:tcPr>
            <w:tcW w:w="1304" w:type="dxa"/>
            <w:tcMar>
              <w:top w:w="0" w:type="dxa"/>
              <w:left w:w="0" w:type="dxa"/>
              <w:bottom w:w="0" w:type="dxa"/>
              <w:right w:w="0" w:type="dxa"/>
            </w:tcMar>
            <w:vAlign w:val="center"/>
          </w:tcPr>
          <w:p w14:paraId="28AB01A4"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436AAD58" w14:textId="6860DAC8" w:rsidR="00B9576A" w:rsidRPr="00BF2E64" w:rsidRDefault="00B9576A" w:rsidP="00192D16">
            <w:pPr>
              <w:pStyle w:val="Tabletext3"/>
              <w:rPr>
                <w:vertAlign w:val="subscript"/>
              </w:rPr>
            </w:pPr>
            <w:r w:rsidRPr="00BF2E64">
              <w:t>LF</w:t>
            </w:r>
            <w:r w:rsidR="009118BD">
              <w:t xml:space="preserve"> NR</w:t>
            </w:r>
          </w:p>
        </w:tc>
        <w:tc>
          <w:tcPr>
            <w:tcW w:w="1315" w:type="dxa"/>
            <w:tcMar>
              <w:top w:w="0" w:type="dxa"/>
              <w:left w:w="0" w:type="dxa"/>
              <w:bottom w:w="0" w:type="dxa"/>
              <w:right w:w="0" w:type="dxa"/>
            </w:tcMar>
            <w:vAlign w:val="center"/>
          </w:tcPr>
          <w:p w14:paraId="6E88EEB8" w14:textId="77777777" w:rsidR="00B9576A" w:rsidRPr="00BF2E64" w:rsidRDefault="00B9576A" w:rsidP="00192D16">
            <w:pPr>
              <w:pStyle w:val="Tabletext3"/>
            </w:pPr>
            <w:r w:rsidRPr="00BF2E64">
              <w:t>Nav prasību</w:t>
            </w:r>
          </w:p>
        </w:tc>
      </w:tr>
      <w:tr w:rsidR="00B9576A" w:rsidRPr="00BF2E64" w14:paraId="1D403DC4" w14:textId="77777777" w:rsidTr="0EA8BBA2">
        <w:trPr>
          <w:cantSplit/>
          <w:trHeight w:val="483"/>
        </w:trPr>
        <w:tc>
          <w:tcPr>
            <w:tcW w:w="3969" w:type="dxa"/>
            <w:tcMar>
              <w:top w:w="0" w:type="dxa"/>
              <w:left w:w="0" w:type="dxa"/>
              <w:bottom w:w="0" w:type="dxa"/>
              <w:right w:w="0" w:type="dxa"/>
            </w:tcMar>
          </w:tcPr>
          <w:p w14:paraId="6FEE3917" w14:textId="77777777" w:rsidR="00B9576A" w:rsidRPr="00BF2E64" w:rsidRDefault="00B9576A" w:rsidP="00192D16">
            <w:pPr>
              <w:pStyle w:val="Tabletext"/>
            </w:pPr>
            <w:proofErr w:type="spellStart"/>
            <w:r w:rsidRPr="00BF2E64">
              <w:t>Virsizmērs</w:t>
            </w:r>
            <w:proofErr w:type="spellEnd"/>
            <w:r w:rsidRPr="00BF2E64">
              <w:t xml:space="preserve"> </w:t>
            </w:r>
            <w:proofErr w:type="spellStart"/>
            <w:r w:rsidRPr="00BF2E64">
              <w:t>masas</w:t>
            </w:r>
            <w:proofErr w:type="spellEnd"/>
            <w:r w:rsidRPr="00BF2E64">
              <w:t xml:space="preserve"> %</w:t>
            </w:r>
          </w:p>
          <w:p w14:paraId="211111C1" w14:textId="77777777" w:rsidR="00B9576A" w:rsidRPr="00BF2E64" w:rsidRDefault="00B9576A" w:rsidP="00192D16">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31,5 mm</w:t>
            </w:r>
          </w:p>
          <w:p w14:paraId="26E2F042" w14:textId="77777777" w:rsidR="00B9576A" w:rsidRPr="00BF2E64" w:rsidRDefault="00B9576A" w:rsidP="00192D16">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63 mm</w:t>
            </w:r>
          </w:p>
        </w:tc>
        <w:tc>
          <w:tcPr>
            <w:tcW w:w="1304" w:type="dxa"/>
            <w:vMerge/>
            <w:tcMar>
              <w:top w:w="0" w:type="dxa"/>
              <w:left w:w="0" w:type="dxa"/>
              <w:bottom w:w="0" w:type="dxa"/>
              <w:right w:w="0" w:type="dxa"/>
            </w:tcMar>
            <w:vAlign w:val="center"/>
          </w:tcPr>
          <w:p w14:paraId="6B27D0F7" w14:textId="77777777" w:rsidR="00B9576A" w:rsidRPr="00BF2E64" w:rsidRDefault="00B9576A">
            <w:pPr>
              <w:pStyle w:val="Tabletext"/>
            </w:pPr>
          </w:p>
        </w:tc>
        <w:tc>
          <w:tcPr>
            <w:tcW w:w="1304" w:type="dxa"/>
            <w:tcMar>
              <w:top w:w="0" w:type="dxa"/>
              <w:left w:w="0" w:type="dxa"/>
              <w:bottom w:w="0" w:type="dxa"/>
              <w:right w:w="0" w:type="dxa"/>
            </w:tcMar>
            <w:vAlign w:val="center"/>
          </w:tcPr>
          <w:p w14:paraId="71888E63" w14:textId="77777777" w:rsidR="00B9576A" w:rsidRPr="00BF2E64" w:rsidRDefault="00B9576A" w:rsidP="00192D16">
            <w:pPr>
              <w:pStyle w:val="Tabletext"/>
            </w:pPr>
            <w:r w:rsidRPr="00BF2E64">
              <w:t>4.3.3</w:t>
            </w:r>
          </w:p>
        </w:tc>
        <w:tc>
          <w:tcPr>
            <w:tcW w:w="1315" w:type="dxa"/>
            <w:tcMar>
              <w:top w:w="0" w:type="dxa"/>
              <w:left w:w="0" w:type="dxa"/>
              <w:bottom w:w="0" w:type="dxa"/>
              <w:right w:w="0" w:type="dxa"/>
            </w:tcMar>
            <w:vAlign w:val="center"/>
          </w:tcPr>
          <w:p w14:paraId="1ECB5325" w14:textId="66B616C7" w:rsidR="00B9576A" w:rsidRPr="00BF2E64" w:rsidRDefault="00B9576A" w:rsidP="00192D16">
            <w:pPr>
              <w:pStyle w:val="Tabletext3"/>
              <w:rPr>
                <w:vertAlign w:val="subscript"/>
              </w:rPr>
            </w:pPr>
            <w:r w:rsidRPr="00BF2E64">
              <w:t>OC</w:t>
            </w:r>
            <w:r w:rsidR="009118BD">
              <w:t xml:space="preserve"> 80</w:t>
            </w:r>
          </w:p>
        </w:tc>
        <w:tc>
          <w:tcPr>
            <w:tcW w:w="1315" w:type="dxa"/>
            <w:tcMar>
              <w:top w:w="0" w:type="dxa"/>
              <w:left w:w="0" w:type="dxa"/>
              <w:bottom w:w="0" w:type="dxa"/>
              <w:right w:w="0" w:type="dxa"/>
            </w:tcMar>
            <w:vAlign w:val="center"/>
          </w:tcPr>
          <w:p w14:paraId="79416A8F" w14:textId="77777777" w:rsidR="00B9576A" w:rsidRPr="00BF2E64" w:rsidRDefault="00B9576A" w:rsidP="00192D16">
            <w:pPr>
              <w:pStyle w:val="Tabletext3"/>
            </w:pPr>
          </w:p>
          <w:p w14:paraId="5DA1F206" w14:textId="77777777" w:rsidR="00B9576A" w:rsidRPr="00BF2E64" w:rsidRDefault="00B9576A" w:rsidP="00192D16">
            <w:pPr>
              <w:pStyle w:val="Tabletext3"/>
            </w:pPr>
            <w:r w:rsidRPr="00BF2E64">
              <w:t>80 – 99</w:t>
            </w:r>
          </w:p>
          <w:p w14:paraId="28CEB69C" w14:textId="77777777" w:rsidR="00B9576A" w:rsidRPr="00BF2E64" w:rsidRDefault="00B9576A" w:rsidP="00192D16">
            <w:pPr>
              <w:pStyle w:val="Tabletext3"/>
            </w:pPr>
            <w:r w:rsidRPr="00BF2E64">
              <w:t>100</w:t>
            </w:r>
          </w:p>
        </w:tc>
      </w:tr>
    </w:tbl>
    <w:p w14:paraId="448E396E" w14:textId="77777777" w:rsidR="00B9576A" w:rsidRPr="00BF2E64" w:rsidRDefault="00B9576A" w:rsidP="00126EAE">
      <w:pPr>
        <w:pStyle w:val="Virsraksts8"/>
      </w:pPr>
      <w:r w:rsidRPr="00BF2E64">
        <w:lastRenderedPageBreak/>
        <w:t xml:space="preserve">tabula. </w:t>
      </w:r>
      <w:proofErr w:type="spellStart"/>
      <w:r w:rsidRPr="00BF2E64">
        <w:t>Prasības</w:t>
      </w:r>
      <w:proofErr w:type="spellEnd"/>
      <w:r w:rsidRPr="00BF2E64">
        <w:t xml:space="preserve"> </w:t>
      </w:r>
      <w:proofErr w:type="spellStart"/>
      <w:r w:rsidRPr="00BF2E64">
        <w:t>maisījuma</w:t>
      </w:r>
      <w:proofErr w:type="spellEnd"/>
      <w:r w:rsidRPr="00BF2E64">
        <w:t xml:space="preserve"> 0/32p</w:t>
      </w:r>
      <w:r>
        <w:t>s</w:t>
      </w:r>
      <w:r w:rsidRPr="00BF2E64">
        <w:t xml:space="preserve"> </w:t>
      </w:r>
      <w:proofErr w:type="spellStart"/>
      <w:r w:rsidRPr="00BF2E64">
        <w:t>granulometriskajam</w:t>
      </w:r>
      <w:proofErr w:type="spellEnd"/>
      <w:r w:rsidRPr="00BF2E64">
        <w:t xml:space="preserve"> </w:t>
      </w:r>
      <w:proofErr w:type="spellStart"/>
      <w:r w:rsidRPr="00BF2E64">
        <w:t>sastāvam</w:t>
      </w:r>
      <w:proofErr w:type="spellEnd"/>
    </w:p>
    <w:p w14:paraId="1F3E17C4" w14:textId="4B19F20C" w:rsidR="00B9576A" w:rsidRDefault="00B9576A" w:rsidP="00B300E4">
      <w:pPr>
        <w:rPr>
          <w:vertAlign w:val="subscript"/>
        </w:rPr>
      </w:pPr>
      <w:proofErr w:type="spellStart"/>
      <w:r>
        <w:t>Kopējā</w:t>
      </w:r>
      <w:proofErr w:type="spellEnd"/>
      <w:r w:rsidRPr="00BF2E64">
        <w:t xml:space="preserve"> </w:t>
      </w:r>
      <w:proofErr w:type="spellStart"/>
      <w:r w:rsidRPr="00BF2E64">
        <w:t>granulometriskā</w:t>
      </w:r>
      <w:proofErr w:type="spellEnd"/>
      <w:r w:rsidRPr="00BF2E64">
        <w:t xml:space="preserve"> </w:t>
      </w:r>
      <w:proofErr w:type="spellStart"/>
      <w:r w:rsidRPr="00BF2E64">
        <w:t>sastāva</w:t>
      </w:r>
      <w:proofErr w:type="spellEnd"/>
      <w:r w:rsidRPr="00BF2E64">
        <w:t xml:space="preserve"> </w:t>
      </w:r>
      <w:proofErr w:type="spellStart"/>
      <w:r w:rsidRPr="00BF2E64">
        <w:t>diapazona</w:t>
      </w:r>
      <w:proofErr w:type="spellEnd"/>
      <w:r w:rsidRPr="00BF2E64">
        <w:t xml:space="preserve"> </w:t>
      </w:r>
      <w:proofErr w:type="spellStart"/>
      <w:r w:rsidRPr="00BF2E64">
        <w:t>kategorija</w:t>
      </w:r>
      <w:proofErr w:type="spellEnd"/>
      <w:r w:rsidRPr="00BF2E64">
        <w:t xml:space="preserve"> – G</w:t>
      </w:r>
      <w:r w:rsidRPr="00BF2E64">
        <w:rPr>
          <w:vertAlign w:val="subscript"/>
        </w:rPr>
        <w:t>B</w:t>
      </w:r>
    </w:p>
    <w:p w14:paraId="3D679F1C" w14:textId="3B8F41F3" w:rsidR="008F128E" w:rsidRDefault="008F128E" w:rsidP="00126EAE">
      <w:pPr>
        <w:jc w:val="center"/>
        <w:rPr>
          <w:vertAlign w:val="subscript"/>
        </w:rPr>
      </w:pPr>
    </w:p>
    <w:p w14:paraId="750863AF" w14:textId="1CC85299" w:rsidR="743AE007" w:rsidRDefault="743AE007" w:rsidP="00387C89">
      <w:pPr>
        <w:ind w:firstLine="0"/>
        <w:jc w:val="center"/>
      </w:pPr>
      <w:r>
        <w:rPr>
          <w:noProof/>
        </w:rPr>
        <w:drawing>
          <wp:inline distT="0" distB="0" distL="0" distR="0" wp14:anchorId="675A3AF2" wp14:editId="1C929843">
            <wp:extent cx="4334400" cy="3600000"/>
            <wp:effectExtent l="0" t="0" r="9525" b="635"/>
            <wp:docPr id="3952186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218619" name=""/>
                    <pic:cNvPicPr/>
                  </pic:nvPicPr>
                  <pic:blipFill>
                    <a:blip r:embed="rId26">
                      <a:extLst>
                        <a:ext uri="{28A0092B-C50C-407E-A947-70E740481C1C}">
                          <a14:useLocalDpi xmlns:a14="http://schemas.microsoft.com/office/drawing/2010/main" val="0"/>
                        </a:ext>
                      </a:extLst>
                    </a:blip>
                    <a:stretch>
                      <a:fillRect/>
                    </a:stretch>
                  </pic:blipFill>
                  <pic:spPr>
                    <a:xfrm>
                      <a:off x="0" y="0"/>
                      <a:ext cx="4334400" cy="3600000"/>
                    </a:xfrm>
                    <a:prstGeom prst="rect">
                      <a:avLst/>
                    </a:prstGeom>
                  </pic:spPr>
                </pic:pic>
              </a:graphicData>
            </a:graphic>
          </wp:inline>
        </w:drawing>
      </w:r>
    </w:p>
    <w:tbl>
      <w:tblPr>
        <w:tblW w:w="9047" w:type="dxa"/>
        <w:tblInd w:w="5" w:type="dxa"/>
        <w:tblLayout w:type="fixed"/>
        <w:tblLook w:val="0000" w:firstRow="0" w:lastRow="0" w:firstColumn="0" w:lastColumn="0" w:noHBand="0" w:noVBand="0"/>
      </w:tblPr>
      <w:tblGrid>
        <w:gridCol w:w="1701"/>
        <w:gridCol w:w="817"/>
        <w:gridCol w:w="817"/>
        <w:gridCol w:w="816"/>
        <w:gridCol w:w="815"/>
        <w:gridCol w:w="6"/>
        <w:gridCol w:w="809"/>
        <w:gridCol w:w="815"/>
        <w:gridCol w:w="815"/>
        <w:gridCol w:w="821"/>
        <w:gridCol w:w="815"/>
      </w:tblGrid>
      <w:tr w:rsidR="00B9576A" w:rsidRPr="00BF2E64" w14:paraId="7A796FA7" w14:textId="77777777" w:rsidTr="0EA8BBA2">
        <w:trPr>
          <w:cantSplit/>
          <w:trHeight w:val="310"/>
        </w:trPr>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10CEFEA" w14:textId="7C011819" w:rsidR="00B9576A" w:rsidRPr="00BF2E64" w:rsidRDefault="00B9576A" w:rsidP="005F0071">
            <w:pPr>
              <w:pStyle w:val="Tablehead"/>
            </w:pPr>
            <w:proofErr w:type="spellStart"/>
            <w:r w:rsidRPr="001675AE">
              <w:t>S</w:t>
            </w:r>
            <w:r>
              <w:t>ieti</w:t>
            </w:r>
            <w:proofErr w:type="spellEnd"/>
          </w:p>
        </w:tc>
        <w:tc>
          <w:tcPr>
            <w:tcW w:w="817" w:type="dxa"/>
            <w:tcBorders>
              <w:top w:val="single" w:sz="4"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285CCCAF" w14:textId="77777777" w:rsidR="00B9576A" w:rsidRPr="00BF2E64" w:rsidRDefault="00B9576A" w:rsidP="005F0071">
            <w:pPr>
              <w:pStyle w:val="Tablehead"/>
            </w:pPr>
            <w:r>
              <w:t>UF, LF</w:t>
            </w:r>
          </w:p>
        </w:tc>
        <w:tc>
          <w:tcPr>
            <w:tcW w:w="817"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B2525E7" w14:textId="77777777" w:rsidR="00B9576A" w:rsidRPr="00BF2E64" w:rsidRDefault="00B9576A" w:rsidP="005F0071">
            <w:pPr>
              <w:pStyle w:val="Tablehead"/>
            </w:pPr>
            <w:r>
              <w:t>G</w:t>
            </w:r>
          </w:p>
        </w:tc>
        <w:tc>
          <w:tcPr>
            <w:tcW w:w="816"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2B2BB79B" w14:textId="77777777" w:rsidR="00B9576A" w:rsidRPr="00BF2E64" w:rsidRDefault="00B9576A" w:rsidP="005F0071">
            <w:pPr>
              <w:pStyle w:val="Tablehead"/>
            </w:pPr>
            <w:r>
              <w:t>E</w:t>
            </w:r>
          </w:p>
        </w:tc>
        <w:tc>
          <w:tcPr>
            <w:tcW w:w="821" w:type="dxa"/>
            <w:gridSpan w:val="2"/>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72F80FC" w14:textId="77777777" w:rsidR="00B9576A" w:rsidRPr="00BF2E64" w:rsidRDefault="00B9576A" w:rsidP="005F0071">
            <w:pPr>
              <w:pStyle w:val="Tablehead"/>
            </w:pPr>
            <w:r>
              <w:t>F</w:t>
            </w:r>
          </w:p>
        </w:tc>
        <w:tc>
          <w:tcPr>
            <w:tcW w:w="809"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4742EEC" w14:textId="77777777" w:rsidR="00B9576A" w:rsidRPr="00BF2E64" w:rsidRDefault="00B9576A" w:rsidP="005F0071">
            <w:pPr>
              <w:pStyle w:val="Tablehead"/>
            </w:pPr>
            <w:r>
              <w:t>C</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838D25F" w14:textId="77777777" w:rsidR="00B9576A" w:rsidRPr="00BF2E64" w:rsidRDefault="00B9576A" w:rsidP="005F0071">
            <w:pPr>
              <w:pStyle w:val="Tablehead"/>
            </w:pPr>
            <w:r>
              <w:t>B</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6EB8105" w14:textId="77777777" w:rsidR="00B9576A" w:rsidRPr="00BF2E64" w:rsidRDefault="00B9576A" w:rsidP="005F0071">
            <w:pPr>
              <w:pStyle w:val="Tablehead"/>
            </w:pPr>
            <w:r>
              <w:t>A</w:t>
            </w:r>
          </w:p>
        </w:tc>
        <w:tc>
          <w:tcPr>
            <w:tcW w:w="821"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3C1760F" w14:textId="77777777" w:rsidR="00B9576A" w:rsidRPr="00BF2E64" w:rsidRDefault="00B9576A" w:rsidP="005F0071">
            <w:pPr>
              <w:pStyle w:val="Tablehead"/>
            </w:pPr>
            <w:r>
              <w:t>D</w:t>
            </w:r>
          </w:p>
        </w:tc>
        <w:tc>
          <w:tcPr>
            <w:tcW w:w="815" w:type="dxa"/>
            <w:tcBorders>
              <w:top w:val="single" w:sz="4"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FDADDBD" w14:textId="77777777" w:rsidR="00B9576A" w:rsidRPr="00BF2E64" w:rsidRDefault="00B9576A" w:rsidP="005F0071">
            <w:pPr>
              <w:pStyle w:val="Tablehead"/>
            </w:pPr>
            <w:r>
              <w:t>1,4D</w:t>
            </w:r>
          </w:p>
        </w:tc>
      </w:tr>
      <w:tr w:rsidR="00B9576A" w:rsidRPr="00BF2E64" w14:paraId="01FBC843" w14:textId="77777777" w:rsidTr="0EA8BBA2">
        <w:trPr>
          <w:cantSplit/>
          <w:trHeight w:val="310"/>
        </w:trPr>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FBD4B43" w14:textId="77777777" w:rsidR="00B9576A" w:rsidRPr="00BF2E64" w:rsidRDefault="00B9576A" w:rsidP="005F0071">
            <w:pPr>
              <w:pStyle w:val="Tablehead"/>
            </w:pPr>
            <w:proofErr w:type="spellStart"/>
            <w:r w:rsidRPr="00BF2E64">
              <w:t>Sieti</w:t>
            </w:r>
            <w:proofErr w:type="spellEnd"/>
            <w:r w:rsidRPr="00BF2E64">
              <w:t>, mm</w:t>
            </w:r>
          </w:p>
        </w:tc>
        <w:tc>
          <w:tcPr>
            <w:tcW w:w="817" w:type="dxa"/>
            <w:tcBorders>
              <w:top w:val="single" w:sz="4"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BFD0AE7" w14:textId="77777777" w:rsidR="00B9576A" w:rsidRPr="00BF2E64" w:rsidRDefault="00B9576A" w:rsidP="005F0071">
            <w:pPr>
              <w:pStyle w:val="Tablehead"/>
            </w:pPr>
            <w:r w:rsidRPr="00BF2E64">
              <w:t>0,063</w:t>
            </w:r>
          </w:p>
        </w:tc>
        <w:tc>
          <w:tcPr>
            <w:tcW w:w="817"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5981748" w14:textId="77777777" w:rsidR="00B9576A" w:rsidRPr="00BF2E64" w:rsidRDefault="00B9576A" w:rsidP="005F0071">
            <w:pPr>
              <w:pStyle w:val="Tablehead"/>
            </w:pPr>
            <w:r w:rsidRPr="00BF2E64">
              <w:t>0,5</w:t>
            </w:r>
          </w:p>
        </w:tc>
        <w:tc>
          <w:tcPr>
            <w:tcW w:w="816"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6C21D6A" w14:textId="77777777" w:rsidR="00B9576A" w:rsidRPr="00BF2E64" w:rsidRDefault="00B9576A" w:rsidP="005F0071">
            <w:pPr>
              <w:pStyle w:val="Tablehead"/>
            </w:pPr>
            <w:r w:rsidRPr="00BF2E64">
              <w:t>1</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FEF59E1" w14:textId="77777777" w:rsidR="00B9576A" w:rsidRPr="00BF2E64" w:rsidRDefault="00B9576A" w:rsidP="005F0071">
            <w:pPr>
              <w:pStyle w:val="Tablehead"/>
            </w:pPr>
            <w:r w:rsidRPr="00BF2E64">
              <w:t>2</w:t>
            </w:r>
          </w:p>
        </w:tc>
        <w:tc>
          <w:tcPr>
            <w:tcW w:w="815" w:type="dxa"/>
            <w:gridSpan w:val="2"/>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C57D591" w14:textId="77777777" w:rsidR="00B9576A" w:rsidRPr="00BF2E64" w:rsidRDefault="00B9576A" w:rsidP="005F0071">
            <w:pPr>
              <w:pStyle w:val="Tablehead"/>
            </w:pPr>
            <w:r w:rsidRPr="00BF2E64">
              <w:t>4</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0A90ACC" w14:textId="77777777" w:rsidR="00B9576A" w:rsidRPr="00BF2E64" w:rsidRDefault="00B9576A" w:rsidP="005F0071">
            <w:pPr>
              <w:pStyle w:val="Tablehead"/>
            </w:pPr>
            <w:r w:rsidRPr="00BF2E64">
              <w:t>8</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00FF5E5" w14:textId="77777777" w:rsidR="00B9576A" w:rsidRPr="00BF2E64" w:rsidRDefault="00B9576A" w:rsidP="005F0071">
            <w:pPr>
              <w:pStyle w:val="Tablehead"/>
            </w:pPr>
            <w:r w:rsidRPr="00BF2E64">
              <w:t>16</w:t>
            </w:r>
          </w:p>
        </w:tc>
        <w:tc>
          <w:tcPr>
            <w:tcW w:w="821"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F593E76" w14:textId="77777777" w:rsidR="00B9576A" w:rsidRPr="00BF2E64" w:rsidRDefault="00B9576A" w:rsidP="005F0071">
            <w:pPr>
              <w:pStyle w:val="Tablehead"/>
            </w:pPr>
            <w:r w:rsidRPr="00BF2E64">
              <w:t>31,5</w:t>
            </w:r>
          </w:p>
        </w:tc>
        <w:tc>
          <w:tcPr>
            <w:tcW w:w="815" w:type="dxa"/>
            <w:tcBorders>
              <w:top w:val="single" w:sz="4"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DBE20C3" w14:textId="77777777" w:rsidR="00B9576A" w:rsidRPr="00BF2E64" w:rsidRDefault="00B9576A" w:rsidP="005F0071">
            <w:pPr>
              <w:pStyle w:val="Tablehead"/>
            </w:pPr>
            <w:r w:rsidRPr="00BF2E64">
              <w:t>63</w:t>
            </w:r>
          </w:p>
        </w:tc>
      </w:tr>
      <w:tr w:rsidR="00B9576A" w:rsidRPr="00BF2E64" w14:paraId="359A9EA0" w14:textId="77777777" w:rsidTr="0EA8BBA2">
        <w:trPr>
          <w:cantSplit/>
          <w:trHeight w:val="310"/>
        </w:trPr>
        <w:tc>
          <w:tcPr>
            <w:tcW w:w="1701" w:type="dxa"/>
            <w:tcBorders>
              <w:top w:val="single" w:sz="4"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333E69B7" w14:textId="77777777" w:rsidR="00B9576A" w:rsidRPr="00BF2E64" w:rsidRDefault="00B9576A" w:rsidP="00192D16">
            <w:pPr>
              <w:pStyle w:val="Tabletext"/>
            </w:pPr>
            <w:proofErr w:type="spellStart"/>
            <w:r>
              <w:t>Kopējais</w:t>
            </w:r>
            <w:proofErr w:type="spellEnd"/>
            <w:r w:rsidRPr="00BF2E64">
              <w:t xml:space="preserve"> </w:t>
            </w:r>
            <w:proofErr w:type="spellStart"/>
            <w:r w:rsidRPr="00BF2E64">
              <w:t>maks</w:t>
            </w:r>
            <w:proofErr w:type="spellEnd"/>
            <w:r w:rsidRPr="00BF2E64">
              <w:t>. %</w:t>
            </w:r>
          </w:p>
        </w:tc>
        <w:tc>
          <w:tcPr>
            <w:tcW w:w="817" w:type="dxa"/>
            <w:tcBorders>
              <w:top w:val="single" w:sz="4" w:space="0" w:color="000000" w:themeColor="text1"/>
              <w:left w:val="single" w:sz="4"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7C6A4DDF" w14:textId="4D710289" w:rsidR="00B9576A" w:rsidRPr="00BF2E64" w:rsidRDefault="013B3EC4" w:rsidP="00192D16">
            <w:pPr>
              <w:pStyle w:val="Tabletext3"/>
            </w:pPr>
            <w:r>
              <w:t>7</w:t>
            </w:r>
          </w:p>
        </w:tc>
        <w:tc>
          <w:tcPr>
            <w:tcW w:w="817"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53A644B" w14:textId="52E85DE6" w:rsidR="00B9576A" w:rsidRPr="00BF2E64" w:rsidRDefault="00B9576A" w:rsidP="00192D16">
            <w:pPr>
              <w:pStyle w:val="Tabletext3"/>
            </w:pPr>
            <w:r>
              <w:t>35</w:t>
            </w:r>
          </w:p>
        </w:tc>
        <w:tc>
          <w:tcPr>
            <w:tcW w:w="816"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7C264385" w14:textId="77777777" w:rsidR="00B9576A" w:rsidRPr="00BF2E64" w:rsidRDefault="00B9576A" w:rsidP="00192D16">
            <w:pPr>
              <w:pStyle w:val="Tabletext3"/>
            </w:pPr>
            <w:r w:rsidRPr="00BF2E64">
              <w:t>40</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62F940F2" w14:textId="77777777" w:rsidR="00B9576A" w:rsidRPr="00BF2E64" w:rsidRDefault="00B9576A" w:rsidP="00192D16">
            <w:pPr>
              <w:pStyle w:val="Tabletext3"/>
            </w:pPr>
            <w:r w:rsidRPr="00BF2E64">
              <w:t>47</w:t>
            </w:r>
          </w:p>
        </w:tc>
        <w:tc>
          <w:tcPr>
            <w:tcW w:w="815" w:type="dxa"/>
            <w:gridSpan w:val="2"/>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F3D7908" w14:textId="77777777" w:rsidR="00B9576A" w:rsidRPr="00BF2E64" w:rsidRDefault="00B9576A" w:rsidP="00192D16">
            <w:pPr>
              <w:pStyle w:val="Tabletext3"/>
            </w:pPr>
            <w:r w:rsidRPr="00BF2E64">
              <w:t>60</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4458D7B6" w14:textId="77777777" w:rsidR="00B9576A" w:rsidRPr="00BF2E64" w:rsidRDefault="00B9576A" w:rsidP="00192D16">
            <w:pPr>
              <w:pStyle w:val="Tabletext3"/>
            </w:pPr>
            <w:r w:rsidRPr="00BF2E64">
              <w:t>68</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F58369D" w14:textId="77777777" w:rsidR="00B9576A" w:rsidRPr="00BF2E64" w:rsidRDefault="00B9576A" w:rsidP="00192D16">
            <w:pPr>
              <w:pStyle w:val="Tabletext3"/>
            </w:pPr>
            <w:r w:rsidRPr="00BF2E64">
              <w:t>85</w:t>
            </w:r>
          </w:p>
        </w:tc>
        <w:tc>
          <w:tcPr>
            <w:tcW w:w="821"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633E22E" w14:textId="77777777" w:rsidR="00B9576A" w:rsidRPr="00BF2E64" w:rsidRDefault="00B9576A" w:rsidP="00192D16">
            <w:pPr>
              <w:pStyle w:val="Tabletext3"/>
            </w:pPr>
            <w:r>
              <w:t>-</w:t>
            </w:r>
          </w:p>
        </w:tc>
        <w:tc>
          <w:tcPr>
            <w:tcW w:w="815" w:type="dxa"/>
            <w:tcBorders>
              <w:top w:val="single" w:sz="4" w:space="0" w:color="000000" w:themeColor="text1"/>
              <w:left w:val="none" w:sz="16"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5F78BA94" w14:textId="77777777" w:rsidR="00B9576A" w:rsidRPr="00BF2E64" w:rsidRDefault="00B9576A" w:rsidP="00192D16">
            <w:pPr>
              <w:pStyle w:val="Tabletext3"/>
            </w:pPr>
            <w:r>
              <w:t>-</w:t>
            </w:r>
          </w:p>
        </w:tc>
      </w:tr>
      <w:tr w:rsidR="00B9576A" w:rsidRPr="00BF2E64" w14:paraId="6C62E002" w14:textId="77777777" w:rsidTr="0EA8BBA2">
        <w:trPr>
          <w:cantSplit/>
          <w:trHeight w:val="280"/>
        </w:trPr>
        <w:tc>
          <w:tcPr>
            <w:tcW w:w="1701"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07C43852" w14:textId="1807EFC5" w:rsidR="00B9576A" w:rsidRPr="00BF2E64" w:rsidRDefault="00CB5359" w:rsidP="00192D16">
            <w:pPr>
              <w:pStyle w:val="Tabletext"/>
            </w:pPr>
            <w:r>
              <w:t xml:space="preserve">RDV </w:t>
            </w:r>
            <w:r w:rsidR="00B9576A">
              <w:t>(S)</w:t>
            </w:r>
            <w:r w:rsidR="00B9576A" w:rsidRPr="00BF2E64">
              <w:t xml:space="preserve"> </w:t>
            </w:r>
            <w:proofErr w:type="spellStart"/>
            <w:r w:rsidR="00B9576A" w:rsidRPr="00BF2E64">
              <w:t>maks</w:t>
            </w:r>
            <w:proofErr w:type="spellEnd"/>
            <w:r w:rsidR="00B9576A" w:rsidRPr="00BF2E64">
              <w:t>. %</w:t>
            </w:r>
          </w:p>
        </w:tc>
        <w:tc>
          <w:tcPr>
            <w:tcW w:w="817" w:type="dxa"/>
            <w:tcBorders>
              <w:top w:val="none" w:sz="16" w:space="0" w:color="000000" w:themeColor="text1"/>
              <w:left w:val="single" w:sz="4"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DB14D40" w14:textId="0521BB44" w:rsidR="00B9576A" w:rsidRPr="00BF2E64" w:rsidRDefault="4DEDEC94" w:rsidP="00192D16">
            <w:pPr>
              <w:pStyle w:val="Tabletext3"/>
            </w:pPr>
            <w:r>
              <w:t>5</w:t>
            </w:r>
          </w:p>
        </w:tc>
        <w:tc>
          <w:tcPr>
            <w:tcW w:w="817"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65ED5136" w14:textId="6D54825D" w:rsidR="00B9576A" w:rsidRPr="00BF2E64" w:rsidRDefault="00B9576A" w:rsidP="00387C89">
            <w:pPr>
              <w:pStyle w:val="Tabletext3"/>
            </w:pPr>
            <w:r>
              <w:t>30</w:t>
            </w:r>
          </w:p>
        </w:tc>
        <w:tc>
          <w:tcPr>
            <w:tcW w:w="816"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C5170F6" w14:textId="77777777" w:rsidR="00B9576A" w:rsidRPr="00BF2E64" w:rsidRDefault="00B9576A" w:rsidP="00192D16">
            <w:pPr>
              <w:pStyle w:val="Tabletext3"/>
            </w:pPr>
            <w:r w:rsidRPr="00BF2E64">
              <w:t>35</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3B67803C" w14:textId="77777777" w:rsidR="00B9576A" w:rsidRPr="00BF2E64" w:rsidRDefault="00B9576A" w:rsidP="00192D16">
            <w:pPr>
              <w:pStyle w:val="Tabletext3"/>
            </w:pPr>
            <w:r w:rsidRPr="00BF2E64">
              <w:t>40</w:t>
            </w:r>
          </w:p>
        </w:tc>
        <w:tc>
          <w:tcPr>
            <w:tcW w:w="815" w:type="dxa"/>
            <w:gridSpan w:val="2"/>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CAF42BC" w14:textId="77777777" w:rsidR="00B9576A" w:rsidRPr="00BF2E64" w:rsidRDefault="00B9576A" w:rsidP="00192D16">
            <w:pPr>
              <w:pStyle w:val="Tabletext3"/>
            </w:pPr>
            <w:r w:rsidRPr="00BF2E64">
              <w:t>52</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3A9FDDF8" w14:textId="77777777" w:rsidR="00B9576A" w:rsidRPr="00BF2E64" w:rsidRDefault="00B9576A" w:rsidP="00192D16">
            <w:pPr>
              <w:pStyle w:val="Tabletext3"/>
            </w:pPr>
            <w:r w:rsidRPr="00BF2E64">
              <w:t>60</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2134B5D" w14:textId="77777777" w:rsidR="00B9576A" w:rsidRPr="00BF2E64" w:rsidRDefault="00B9576A" w:rsidP="00192D16">
            <w:pPr>
              <w:pStyle w:val="Tabletext3"/>
            </w:pPr>
            <w:r w:rsidRPr="00BF2E64">
              <w:t>77</w:t>
            </w:r>
          </w:p>
        </w:tc>
        <w:tc>
          <w:tcPr>
            <w:tcW w:w="821"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93EE136" w14:textId="77777777" w:rsidR="00B9576A" w:rsidRPr="00BF2E64" w:rsidRDefault="00B9576A" w:rsidP="00192D16">
            <w:pPr>
              <w:pStyle w:val="Tabletext3"/>
            </w:pPr>
            <w:r>
              <w:t>99</w:t>
            </w:r>
          </w:p>
        </w:tc>
        <w:tc>
          <w:tcPr>
            <w:tcW w:w="815" w:type="dxa"/>
            <w:tcBorders>
              <w:top w:val="none" w:sz="16" w:space="0" w:color="000000" w:themeColor="text1"/>
              <w:left w:val="none" w:sz="16"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5C52B7D2" w14:textId="77777777" w:rsidR="00B9576A" w:rsidRPr="00BF2E64" w:rsidRDefault="00B9576A" w:rsidP="00192D16">
            <w:pPr>
              <w:pStyle w:val="Tabletext3"/>
            </w:pPr>
            <w:r>
              <w:t>100</w:t>
            </w:r>
          </w:p>
        </w:tc>
      </w:tr>
      <w:tr w:rsidR="00B9576A" w:rsidRPr="00BF2E64" w14:paraId="5207A42C" w14:textId="77777777" w:rsidTr="0EA8BBA2">
        <w:trPr>
          <w:cantSplit/>
          <w:trHeight w:val="280"/>
        </w:trPr>
        <w:tc>
          <w:tcPr>
            <w:tcW w:w="1701"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28389C12" w14:textId="0386090D" w:rsidR="00B9576A" w:rsidRPr="00BF2E64" w:rsidRDefault="00CB5359" w:rsidP="00192D16">
            <w:pPr>
              <w:pStyle w:val="Tabletext"/>
            </w:pPr>
            <w:r>
              <w:t xml:space="preserve">RDV </w:t>
            </w:r>
            <w:r w:rsidR="00B9576A">
              <w:t>(S)</w:t>
            </w:r>
            <w:r w:rsidR="00B9576A" w:rsidRPr="00BF2E64">
              <w:t xml:space="preserve"> min. %</w:t>
            </w:r>
          </w:p>
        </w:tc>
        <w:tc>
          <w:tcPr>
            <w:tcW w:w="817" w:type="dxa"/>
            <w:tcBorders>
              <w:top w:val="none" w:sz="16" w:space="0" w:color="000000" w:themeColor="text1"/>
              <w:left w:val="single" w:sz="4"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EC83562" w14:textId="77777777" w:rsidR="00B9576A" w:rsidRPr="00BF2E64" w:rsidRDefault="00B9576A" w:rsidP="00192D16">
            <w:pPr>
              <w:pStyle w:val="Tabletext3"/>
            </w:pPr>
            <w:r>
              <w:t>0</w:t>
            </w:r>
          </w:p>
        </w:tc>
        <w:tc>
          <w:tcPr>
            <w:tcW w:w="817"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1B4B816" w14:textId="77777777" w:rsidR="00B9576A" w:rsidRPr="00BF2E64" w:rsidRDefault="00B9576A" w:rsidP="00192D16">
            <w:pPr>
              <w:pStyle w:val="Tabletext3"/>
            </w:pPr>
            <w:r w:rsidRPr="00BF2E64">
              <w:t>10</w:t>
            </w:r>
          </w:p>
        </w:tc>
        <w:tc>
          <w:tcPr>
            <w:tcW w:w="816"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D06E269" w14:textId="77777777" w:rsidR="00B9576A" w:rsidRPr="00BF2E64" w:rsidRDefault="00B9576A" w:rsidP="00192D16">
            <w:pPr>
              <w:pStyle w:val="Tabletext3"/>
            </w:pPr>
            <w:r w:rsidRPr="00BF2E64">
              <w:t>14</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C289563" w14:textId="77777777" w:rsidR="00B9576A" w:rsidRPr="00BF2E64" w:rsidRDefault="00B9576A" w:rsidP="00192D16">
            <w:pPr>
              <w:pStyle w:val="Tabletext3"/>
            </w:pPr>
            <w:r w:rsidRPr="00BF2E64">
              <w:t>23</w:t>
            </w:r>
          </w:p>
        </w:tc>
        <w:tc>
          <w:tcPr>
            <w:tcW w:w="815" w:type="dxa"/>
            <w:gridSpan w:val="2"/>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BF7CD20" w14:textId="77777777" w:rsidR="00B9576A" w:rsidRPr="00BF2E64" w:rsidRDefault="00B9576A" w:rsidP="00192D16">
            <w:pPr>
              <w:pStyle w:val="Tabletext3"/>
            </w:pPr>
            <w:r w:rsidRPr="00BF2E64">
              <w:t>30</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C850AD6" w14:textId="77777777" w:rsidR="00B9576A" w:rsidRPr="00BF2E64" w:rsidRDefault="00B9576A" w:rsidP="00192D16">
            <w:pPr>
              <w:pStyle w:val="Tabletext3"/>
            </w:pPr>
            <w:r w:rsidRPr="00BF2E64">
              <w:t>43</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66FD6EC9" w14:textId="77777777" w:rsidR="00B9576A" w:rsidRPr="00BF2E64" w:rsidRDefault="00B9576A" w:rsidP="00192D16">
            <w:pPr>
              <w:pStyle w:val="Tabletext3"/>
            </w:pPr>
            <w:r w:rsidRPr="00BF2E64">
              <w:t>63</w:t>
            </w:r>
          </w:p>
        </w:tc>
        <w:tc>
          <w:tcPr>
            <w:tcW w:w="821"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38FF3F5" w14:textId="77777777" w:rsidR="00B9576A" w:rsidRPr="00BF2E64" w:rsidRDefault="00B9576A" w:rsidP="00192D16">
            <w:pPr>
              <w:pStyle w:val="Tabletext3"/>
            </w:pPr>
            <w:r>
              <w:t>80</w:t>
            </w:r>
          </w:p>
        </w:tc>
        <w:tc>
          <w:tcPr>
            <w:tcW w:w="815" w:type="dxa"/>
            <w:tcBorders>
              <w:top w:val="none" w:sz="16" w:space="0" w:color="000000" w:themeColor="text1"/>
              <w:left w:val="none" w:sz="16"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648EB6CC" w14:textId="77777777" w:rsidR="00B9576A" w:rsidRPr="00BF2E64" w:rsidRDefault="00B9576A" w:rsidP="00192D16">
            <w:pPr>
              <w:pStyle w:val="Tabletext3"/>
            </w:pPr>
            <w:r>
              <w:t>100</w:t>
            </w:r>
          </w:p>
        </w:tc>
      </w:tr>
      <w:tr w:rsidR="00B9576A" w:rsidRPr="00BF2E64" w14:paraId="202709AC" w14:textId="77777777" w:rsidTr="0EA8BBA2">
        <w:trPr>
          <w:cantSplit/>
          <w:trHeight w:val="280"/>
        </w:trPr>
        <w:tc>
          <w:tcPr>
            <w:tcW w:w="1701" w:type="dxa"/>
            <w:tcBorders>
              <w:top w:val="none" w:sz="16"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A3213B0" w14:textId="77777777" w:rsidR="00B9576A" w:rsidRPr="00BF2E64" w:rsidRDefault="00B9576A" w:rsidP="00192D16">
            <w:pPr>
              <w:pStyle w:val="Tabletext"/>
            </w:pPr>
            <w:proofErr w:type="spellStart"/>
            <w:r>
              <w:t>Kopējais</w:t>
            </w:r>
            <w:proofErr w:type="spellEnd"/>
            <w:r w:rsidRPr="00BF2E64">
              <w:t xml:space="preserve"> min. %</w:t>
            </w:r>
          </w:p>
        </w:tc>
        <w:tc>
          <w:tcPr>
            <w:tcW w:w="817" w:type="dxa"/>
            <w:tcBorders>
              <w:top w:val="none" w:sz="16"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E2A0966" w14:textId="77777777" w:rsidR="00B9576A" w:rsidRPr="00BF2E64" w:rsidRDefault="00B9576A" w:rsidP="00192D16">
            <w:pPr>
              <w:pStyle w:val="Tabletext3"/>
            </w:pPr>
            <w:r>
              <w:t>-</w:t>
            </w:r>
          </w:p>
        </w:tc>
        <w:tc>
          <w:tcPr>
            <w:tcW w:w="817"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DB76C50" w14:textId="77777777" w:rsidR="00B9576A" w:rsidRPr="00BF2E64" w:rsidRDefault="00B9576A" w:rsidP="00192D16">
            <w:pPr>
              <w:pStyle w:val="Tabletext3"/>
            </w:pPr>
            <w:r w:rsidRPr="00BF2E64">
              <w:t>5</w:t>
            </w:r>
          </w:p>
        </w:tc>
        <w:tc>
          <w:tcPr>
            <w:tcW w:w="816"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0C3263C" w14:textId="77777777" w:rsidR="00B9576A" w:rsidRPr="00BF2E64" w:rsidRDefault="00B9576A" w:rsidP="00192D16">
            <w:pPr>
              <w:pStyle w:val="Tabletext3"/>
            </w:pPr>
            <w:r w:rsidRPr="00BF2E64">
              <w:t>9</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99E984C" w14:textId="77777777" w:rsidR="00B9576A" w:rsidRPr="00BF2E64" w:rsidRDefault="00B9576A" w:rsidP="00192D16">
            <w:pPr>
              <w:pStyle w:val="Tabletext3"/>
            </w:pPr>
            <w:r w:rsidRPr="00BF2E64">
              <w:t>16</w:t>
            </w:r>
          </w:p>
        </w:tc>
        <w:tc>
          <w:tcPr>
            <w:tcW w:w="815" w:type="dxa"/>
            <w:gridSpan w:val="2"/>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44586E8" w14:textId="77777777" w:rsidR="00B9576A" w:rsidRPr="00BF2E64" w:rsidRDefault="00B9576A" w:rsidP="00192D16">
            <w:pPr>
              <w:pStyle w:val="Tabletext3"/>
            </w:pPr>
            <w:r w:rsidRPr="00BF2E64">
              <w:t>22</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A555051" w14:textId="77777777" w:rsidR="00B9576A" w:rsidRPr="00BF2E64" w:rsidRDefault="00B9576A" w:rsidP="00192D16">
            <w:pPr>
              <w:pStyle w:val="Tabletext3"/>
            </w:pPr>
            <w:r w:rsidRPr="00BF2E64">
              <w:t>35</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15F70BB2" w14:textId="77777777" w:rsidR="00B9576A" w:rsidRPr="00BF2E64" w:rsidRDefault="00B9576A" w:rsidP="00192D16">
            <w:pPr>
              <w:pStyle w:val="Tabletext3"/>
            </w:pPr>
            <w:r w:rsidRPr="00BF2E64">
              <w:t>55</w:t>
            </w:r>
          </w:p>
        </w:tc>
        <w:tc>
          <w:tcPr>
            <w:tcW w:w="821"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1885E17" w14:textId="77777777" w:rsidR="00B9576A" w:rsidRPr="00BF2E64" w:rsidRDefault="00B9576A" w:rsidP="00192D16">
            <w:pPr>
              <w:pStyle w:val="Tabletext3"/>
            </w:pPr>
            <w:r>
              <w:t>-</w:t>
            </w:r>
          </w:p>
        </w:tc>
        <w:tc>
          <w:tcPr>
            <w:tcW w:w="815" w:type="dxa"/>
            <w:tcBorders>
              <w:top w:val="none" w:sz="16"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78E7B90" w14:textId="77777777" w:rsidR="00B9576A" w:rsidRPr="00BF2E64" w:rsidRDefault="00B9576A" w:rsidP="00192D16">
            <w:pPr>
              <w:pStyle w:val="Tabletext3"/>
            </w:pPr>
            <w:r>
              <w:t>-</w:t>
            </w:r>
          </w:p>
        </w:tc>
      </w:tr>
    </w:tbl>
    <w:p w14:paraId="78A5AFEB" w14:textId="77777777" w:rsidR="00B9576A" w:rsidRPr="00BF2E64" w:rsidRDefault="00B9576A" w:rsidP="00126EAE">
      <w:pPr>
        <w:pStyle w:val="Virsraksts5"/>
      </w:pPr>
      <w:r w:rsidRPr="00BF2E64">
        <w:t xml:space="preserve">Tipa </w:t>
      </w:r>
      <w:proofErr w:type="spellStart"/>
      <w:r w:rsidRPr="00BF2E64">
        <w:t>lapa</w:t>
      </w:r>
      <w:proofErr w:type="spellEnd"/>
      <w:r w:rsidRPr="00BF2E64">
        <w:t xml:space="preserve">. </w:t>
      </w:r>
      <w:proofErr w:type="spellStart"/>
      <w:r w:rsidRPr="00BF2E64">
        <w:t>Maisījums</w:t>
      </w:r>
      <w:proofErr w:type="spellEnd"/>
      <w:r w:rsidRPr="00BF2E64">
        <w:t xml:space="preserve"> 0/63ps</w:t>
      </w:r>
    </w:p>
    <w:p w14:paraId="075AD0A5" w14:textId="77777777" w:rsidR="00B9576A" w:rsidRPr="00BF2E64" w:rsidRDefault="00B9576A" w:rsidP="00B300E4">
      <w:pPr>
        <w:rPr>
          <w:sz w:val="20"/>
        </w:rPr>
      </w:pPr>
      <w:proofErr w:type="spellStart"/>
      <w:r w:rsidRPr="00BF2E64">
        <w:t>Maisījums</w:t>
      </w:r>
      <w:proofErr w:type="spellEnd"/>
      <w:r w:rsidRPr="00BF2E64">
        <w:t xml:space="preserve"> 0/63ps </w:t>
      </w:r>
      <w:proofErr w:type="spellStart"/>
      <w:r w:rsidRPr="00BF2E64">
        <w:t>jāparedz</w:t>
      </w:r>
      <w:proofErr w:type="spellEnd"/>
      <w:r w:rsidRPr="00BF2E64">
        <w:t xml:space="preserve"> </w:t>
      </w:r>
      <w:proofErr w:type="spellStart"/>
      <w:r w:rsidRPr="00BF2E64">
        <w:t>lietošanai</w:t>
      </w:r>
      <w:proofErr w:type="spellEnd"/>
      <w:r w:rsidRPr="00BF2E64">
        <w:t xml:space="preserve">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apakškārtās</w:t>
      </w:r>
      <w:proofErr w:type="spellEnd"/>
      <w:r w:rsidRPr="00BF2E64">
        <w:t xml:space="preserve"> </w:t>
      </w:r>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saistītu</w:t>
      </w:r>
      <w:proofErr w:type="spellEnd"/>
      <w:r w:rsidRPr="00BF2E64">
        <w:t xml:space="preserve"> </w:t>
      </w:r>
      <w:proofErr w:type="spellStart"/>
      <w:r w:rsidRPr="00BF2E64">
        <w:t>segumu</w:t>
      </w:r>
      <w:proofErr w:type="spellEnd"/>
      <w:r w:rsidRPr="00BF2E64">
        <w:t>.</w:t>
      </w:r>
    </w:p>
    <w:p w14:paraId="42031099" w14:textId="77777777" w:rsidR="00B9576A" w:rsidRPr="00BF2E64" w:rsidRDefault="00B9576A" w:rsidP="00126EAE">
      <w:pPr>
        <w:pStyle w:val="Virsraksts8"/>
      </w:pPr>
      <w:r>
        <w:t xml:space="preserve">tabula.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tblGrid>
      <w:tr w:rsidR="00B9576A" w:rsidRPr="00BF2E64" w14:paraId="4F8468E5" w14:textId="77777777" w:rsidTr="00333B55">
        <w:trPr>
          <w:cantSplit/>
          <w:trHeight w:val="310"/>
          <w:jc w:val="center"/>
        </w:trPr>
        <w:tc>
          <w:tcPr>
            <w:tcW w:w="4995"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AA0A270" w14:textId="4CEDC4E9" w:rsidR="00B9576A" w:rsidRPr="00BF2E64" w:rsidRDefault="00B9576A" w:rsidP="005F0071">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0D5BDF3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5B8FA9A" w14:textId="77777777" w:rsidR="00B9576A" w:rsidRPr="00BF2E64" w:rsidRDefault="00B9576A" w:rsidP="005F0071">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729E84" w14:textId="77777777" w:rsidR="00B9576A" w:rsidRPr="00BF2E64" w:rsidRDefault="00B9576A" w:rsidP="005F0071">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380D1C" w14:textId="77777777" w:rsidR="00B9576A" w:rsidRPr="00BF2E64" w:rsidRDefault="00B9576A" w:rsidP="005F0071">
            <w:pPr>
              <w:pStyle w:val="Tablehead"/>
            </w:pPr>
            <w:r w:rsidRPr="00BF2E64">
              <w:t>&gt; 500</w:t>
            </w:r>
          </w:p>
        </w:tc>
      </w:tr>
      <w:tr w:rsidR="00B9576A" w:rsidRPr="00BF2E64" w14:paraId="71971E7F"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8FE893" w14:textId="5D84C3DD" w:rsidR="00B9576A" w:rsidRPr="00D147EC" w:rsidRDefault="00B9576A" w:rsidP="00192D16">
            <w:pPr>
              <w:pStyle w:val="Tabletext2"/>
            </w:pPr>
            <w:r w:rsidRPr="00D147EC">
              <w:t xml:space="preserve">N-IV </w:t>
            </w:r>
            <w:proofErr w:type="spellStart"/>
            <w:r w:rsidRPr="00D147EC">
              <w:t>klase</w:t>
            </w:r>
            <w:proofErr w:type="spellEnd"/>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3DA18D5" w14:textId="77777777" w:rsidR="00B9576A" w:rsidRPr="00BF2E64" w:rsidRDefault="00B9576A" w:rsidP="00192D16">
            <w:pPr>
              <w:pStyle w:val="Tabletext3"/>
            </w:pPr>
            <w:r w:rsidRPr="00BF2E64">
              <w:t>N-III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F77D85" w14:textId="77777777" w:rsidR="00B9576A" w:rsidRPr="00BF2E64" w:rsidRDefault="00B9576A" w:rsidP="00192D16">
            <w:pPr>
              <w:pStyle w:val="Tabletext3"/>
            </w:pPr>
            <w:r w:rsidRPr="00BF2E64">
              <w:t>N-II klase</w:t>
            </w:r>
          </w:p>
        </w:tc>
      </w:tr>
    </w:tbl>
    <w:p w14:paraId="572FAE94" w14:textId="77777777" w:rsidR="00B9576A" w:rsidRPr="00BF2E64" w:rsidRDefault="00B9576A" w:rsidP="00B300E4">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maisījums</w:t>
      </w:r>
      <w:proofErr w:type="spellEnd"/>
      <w:r>
        <w:t>:</w:t>
      </w:r>
    </w:p>
    <w:p w14:paraId="5B494EC3" w14:textId="77777777" w:rsidR="00B9576A" w:rsidRPr="00BF2E64" w:rsidRDefault="00B9576A" w:rsidP="00126EAE">
      <w:pPr>
        <w:pStyle w:val="Virsraksts8"/>
        <w:rPr>
          <w:sz w:val="20"/>
        </w:rPr>
      </w:pPr>
      <w:bookmarkStart w:id="1198" w:name="_Ref251243676"/>
      <w:r w:rsidRPr="00BF2E64">
        <w:t xml:space="preserve">tabula. </w:t>
      </w:r>
      <w:proofErr w:type="spellStart"/>
      <w:r w:rsidRPr="00BF2E64">
        <w:t>Prasības</w:t>
      </w:r>
      <w:proofErr w:type="spellEnd"/>
      <w:r w:rsidRPr="00BF2E64">
        <w:t xml:space="preserve"> 0/63ps </w:t>
      </w:r>
      <w:proofErr w:type="spellStart"/>
      <w:r w:rsidRPr="00BF2E64">
        <w:t>maisījuma</w:t>
      </w:r>
      <w:proofErr w:type="spellEnd"/>
      <w:r w:rsidRPr="00BF2E64">
        <w:t xml:space="preserve"> </w:t>
      </w:r>
      <w:proofErr w:type="spellStart"/>
      <w:r w:rsidRPr="00BF2E64">
        <w:t>īpašībām</w:t>
      </w:r>
      <w:bookmarkEnd w:id="1198"/>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367ABF83" w14:textId="77777777" w:rsidTr="0EA8BBA2">
        <w:trPr>
          <w:cantSplit/>
          <w:trHeight w:val="440"/>
          <w:tblHeader/>
        </w:trPr>
        <w:tc>
          <w:tcPr>
            <w:tcW w:w="3969" w:type="dxa"/>
            <w:tcMar>
              <w:top w:w="0" w:type="dxa"/>
              <w:left w:w="0" w:type="dxa"/>
              <w:bottom w:w="0" w:type="dxa"/>
              <w:right w:w="0" w:type="dxa"/>
            </w:tcMar>
            <w:vAlign w:val="center"/>
          </w:tcPr>
          <w:p w14:paraId="265F775E"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Mar>
              <w:top w:w="0" w:type="dxa"/>
              <w:left w:w="0" w:type="dxa"/>
              <w:bottom w:w="0" w:type="dxa"/>
              <w:right w:w="0" w:type="dxa"/>
            </w:tcMar>
            <w:vAlign w:val="center"/>
          </w:tcPr>
          <w:p w14:paraId="37731389"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304" w:type="dxa"/>
            <w:tcMar>
              <w:top w:w="0" w:type="dxa"/>
              <w:left w:w="0" w:type="dxa"/>
              <w:bottom w:w="0" w:type="dxa"/>
              <w:right w:w="0" w:type="dxa"/>
            </w:tcMar>
            <w:vAlign w:val="center"/>
          </w:tcPr>
          <w:p w14:paraId="54C1460F"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15A99EBE" w14:textId="77777777" w:rsidR="00B9576A" w:rsidRPr="00BF2E64" w:rsidRDefault="00B9576A" w:rsidP="005F0071">
            <w:pPr>
              <w:pStyle w:val="Tablehead"/>
            </w:pPr>
            <w:r w:rsidRPr="00BF2E64">
              <w:t>LVS EN 13285</w:t>
            </w:r>
          </w:p>
        </w:tc>
        <w:tc>
          <w:tcPr>
            <w:tcW w:w="1315" w:type="dxa"/>
            <w:tcMar>
              <w:top w:w="0" w:type="dxa"/>
              <w:left w:w="0" w:type="dxa"/>
              <w:bottom w:w="0" w:type="dxa"/>
              <w:right w:w="0" w:type="dxa"/>
            </w:tcMar>
            <w:vAlign w:val="center"/>
          </w:tcPr>
          <w:p w14:paraId="273BAB14" w14:textId="77777777" w:rsidR="00B9576A" w:rsidRPr="00BF2E64" w:rsidRDefault="00B9576A" w:rsidP="005F0071">
            <w:pPr>
              <w:pStyle w:val="Tablehead"/>
            </w:pPr>
            <w:proofErr w:type="spellStart"/>
            <w:r w:rsidRPr="00BF2E64">
              <w:t>Kategorija</w:t>
            </w:r>
            <w:proofErr w:type="spellEnd"/>
          </w:p>
        </w:tc>
        <w:tc>
          <w:tcPr>
            <w:tcW w:w="1315" w:type="dxa"/>
            <w:tcMar>
              <w:top w:w="0" w:type="dxa"/>
              <w:left w:w="0" w:type="dxa"/>
              <w:bottom w:w="0" w:type="dxa"/>
              <w:right w:w="0" w:type="dxa"/>
            </w:tcMar>
            <w:vAlign w:val="center"/>
          </w:tcPr>
          <w:p w14:paraId="371EDFC1" w14:textId="77777777" w:rsidR="00B9576A" w:rsidRPr="00BF2E64" w:rsidRDefault="00B9576A" w:rsidP="005F0071">
            <w:pPr>
              <w:pStyle w:val="Tablehead"/>
            </w:pPr>
            <w:proofErr w:type="spellStart"/>
            <w:r w:rsidRPr="00BF2E64">
              <w:t>Prasība</w:t>
            </w:r>
            <w:proofErr w:type="spellEnd"/>
          </w:p>
        </w:tc>
      </w:tr>
      <w:tr w:rsidR="00B9576A" w:rsidRPr="00BF2E64" w14:paraId="03A4549E" w14:textId="77777777" w:rsidTr="0EA8BBA2">
        <w:trPr>
          <w:cantSplit/>
          <w:trHeight w:val="90"/>
        </w:trPr>
        <w:tc>
          <w:tcPr>
            <w:tcW w:w="3969" w:type="dxa"/>
            <w:tcMar>
              <w:top w:w="0" w:type="dxa"/>
              <w:left w:w="0" w:type="dxa"/>
              <w:bottom w:w="0" w:type="dxa"/>
              <w:right w:w="0" w:type="dxa"/>
            </w:tcMar>
          </w:tcPr>
          <w:p w14:paraId="1E11DA9C" w14:textId="77777777" w:rsidR="00B9576A" w:rsidRPr="00BF2E64" w:rsidRDefault="00B9576A"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val="restart"/>
            <w:tcMar>
              <w:top w:w="0" w:type="dxa"/>
              <w:left w:w="0" w:type="dxa"/>
              <w:bottom w:w="0" w:type="dxa"/>
              <w:right w:w="0" w:type="dxa"/>
            </w:tcMar>
            <w:vAlign w:val="center"/>
          </w:tcPr>
          <w:p w14:paraId="2DFC5A3B" w14:textId="77777777" w:rsidR="00B9576A" w:rsidRPr="00BF2E64" w:rsidRDefault="00B9576A" w:rsidP="00192D16">
            <w:pPr>
              <w:pStyle w:val="Tabletext"/>
            </w:pPr>
            <w:r w:rsidRPr="00BF2E64">
              <w:t>LVS EN 933-1</w:t>
            </w:r>
          </w:p>
        </w:tc>
        <w:tc>
          <w:tcPr>
            <w:tcW w:w="1304" w:type="dxa"/>
            <w:tcMar>
              <w:top w:w="0" w:type="dxa"/>
              <w:left w:w="0" w:type="dxa"/>
              <w:bottom w:w="0" w:type="dxa"/>
              <w:right w:w="0" w:type="dxa"/>
            </w:tcMar>
            <w:vAlign w:val="center"/>
          </w:tcPr>
          <w:p w14:paraId="451E4ED1"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36C28969" w14:textId="50F1A436" w:rsidR="00B9576A" w:rsidRPr="00855995" w:rsidRDefault="00B9576A" w:rsidP="00192D16">
            <w:pPr>
              <w:pStyle w:val="Tabletext3"/>
            </w:pPr>
            <w:r>
              <w:t>UF</w:t>
            </w:r>
            <w:r w:rsidR="7B7A8B1A">
              <w:t>5</w:t>
            </w:r>
          </w:p>
        </w:tc>
        <w:tc>
          <w:tcPr>
            <w:tcW w:w="1315" w:type="dxa"/>
            <w:tcMar>
              <w:top w:w="0" w:type="dxa"/>
              <w:left w:w="0" w:type="dxa"/>
              <w:bottom w:w="0" w:type="dxa"/>
              <w:right w:w="0" w:type="dxa"/>
            </w:tcMar>
            <w:vAlign w:val="center"/>
          </w:tcPr>
          <w:p w14:paraId="601E40AF" w14:textId="27C7832B" w:rsidR="00B9576A" w:rsidRPr="00855995" w:rsidRDefault="00B9576A" w:rsidP="00192D16">
            <w:pPr>
              <w:pStyle w:val="Tabletext3"/>
            </w:pPr>
            <w:r>
              <w:t xml:space="preserve">≤ </w:t>
            </w:r>
            <w:r w:rsidR="1C03EF2D">
              <w:t>5</w:t>
            </w:r>
          </w:p>
        </w:tc>
      </w:tr>
      <w:tr w:rsidR="00B9576A" w:rsidRPr="00BF2E64" w14:paraId="0A035012" w14:textId="77777777" w:rsidTr="0EA8BBA2">
        <w:trPr>
          <w:cantSplit/>
          <w:trHeight w:val="80"/>
        </w:trPr>
        <w:tc>
          <w:tcPr>
            <w:tcW w:w="3969" w:type="dxa"/>
            <w:tcMar>
              <w:top w:w="0" w:type="dxa"/>
              <w:left w:w="0" w:type="dxa"/>
              <w:bottom w:w="0" w:type="dxa"/>
              <w:right w:w="0" w:type="dxa"/>
            </w:tcMar>
          </w:tcPr>
          <w:p w14:paraId="524ED91C" w14:textId="77777777" w:rsidR="00B9576A" w:rsidRPr="00BF2E64" w:rsidRDefault="00B9576A"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tcMar>
              <w:top w:w="0" w:type="dxa"/>
              <w:left w:w="0" w:type="dxa"/>
              <w:bottom w:w="0" w:type="dxa"/>
              <w:right w:w="0" w:type="dxa"/>
            </w:tcMar>
            <w:vAlign w:val="center"/>
          </w:tcPr>
          <w:p w14:paraId="35EBEB5A" w14:textId="77777777" w:rsidR="00B9576A" w:rsidRPr="00BF2E64" w:rsidRDefault="00B9576A">
            <w:pPr>
              <w:pStyle w:val="Tabletext"/>
            </w:pPr>
          </w:p>
        </w:tc>
        <w:tc>
          <w:tcPr>
            <w:tcW w:w="1304" w:type="dxa"/>
            <w:tcMar>
              <w:top w:w="0" w:type="dxa"/>
              <w:left w:w="0" w:type="dxa"/>
              <w:bottom w:w="0" w:type="dxa"/>
              <w:right w:w="0" w:type="dxa"/>
            </w:tcMar>
            <w:vAlign w:val="center"/>
          </w:tcPr>
          <w:p w14:paraId="36B0AFEA"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33598424" w14:textId="3F6D394A" w:rsidR="00B9576A" w:rsidRPr="00855995" w:rsidRDefault="00B9576A" w:rsidP="00192D16">
            <w:pPr>
              <w:pStyle w:val="Tabletext3"/>
            </w:pPr>
            <w:r w:rsidRPr="00855995">
              <w:t>LF</w:t>
            </w:r>
            <w:r w:rsidR="009118BD" w:rsidRPr="00855995">
              <w:t xml:space="preserve"> NR</w:t>
            </w:r>
          </w:p>
        </w:tc>
        <w:tc>
          <w:tcPr>
            <w:tcW w:w="1315" w:type="dxa"/>
            <w:tcMar>
              <w:top w:w="0" w:type="dxa"/>
              <w:left w:w="0" w:type="dxa"/>
              <w:bottom w:w="0" w:type="dxa"/>
              <w:right w:w="0" w:type="dxa"/>
            </w:tcMar>
            <w:vAlign w:val="center"/>
          </w:tcPr>
          <w:p w14:paraId="0C2F34A5" w14:textId="77777777" w:rsidR="00B9576A" w:rsidRPr="00855995" w:rsidRDefault="00B9576A" w:rsidP="00192D16">
            <w:pPr>
              <w:pStyle w:val="Tabletext3"/>
            </w:pPr>
            <w:r w:rsidRPr="00855995">
              <w:t>Nav prasību</w:t>
            </w:r>
          </w:p>
        </w:tc>
      </w:tr>
      <w:tr w:rsidR="00B9576A" w:rsidRPr="00BF2E64" w14:paraId="34804ED1" w14:textId="77777777" w:rsidTr="0EA8BBA2">
        <w:trPr>
          <w:cantSplit/>
          <w:trHeight w:val="650"/>
        </w:trPr>
        <w:tc>
          <w:tcPr>
            <w:tcW w:w="3969" w:type="dxa"/>
            <w:tcMar>
              <w:top w:w="0" w:type="dxa"/>
              <w:left w:w="0" w:type="dxa"/>
              <w:bottom w:w="0" w:type="dxa"/>
              <w:right w:w="0" w:type="dxa"/>
            </w:tcMar>
          </w:tcPr>
          <w:p w14:paraId="3C2389DF" w14:textId="77777777" w:rsidR="00B9576A" w:rsidRPr="00BF2E64" w:rsidRDefault="00B9576A" w:rsidP="00192D16">
            <w:pPr>
              <w:pStyle w:val="Tabletext"/>
            </w:pPr>
            <w:proofErr w:type="spellStart"/>
            <w:r w:rsidRPr="00BF2E64">
              <w:lastRenderedPageBreak/>
              <w:t>Virsizmērs</w:t>
            </w:r>
            <w:proofErr w:type="spellEnd"/>
            <w:r w:rsidRPr="00BF2E64">
              <w:t xml:space="preserve"> </w:t>
            </w:r>
            <w:proofErr w:type="spellStart"/>
            <w:r w:rsidRPr="00BF2E64">
              <w:t>masas</w:t>
            </w:r>
            <w:proofErr w:type="spellEnd"/>
            <w:r w:rsidRPr="00BF2E64">
              <w:t xml:space="preserve"> %</w:t>
            </w:r>
          </w:p>
          <w:p w14:paraId="3A6D06DB" w14:textId="77777777" w:rsidR="00B9576A" w:rsidRPr="00BF2E64" w:rsidRDefault="00B9576A" w:rsidP="00192D16">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63 mm</w:t>
            </w:r>
          </w:p>
          <w:p w14:paraId="03ACC70B" w14:textId="77777777" w:rsidR="00B9576A" w:rsidRPr="00BF2E64" w:rsidRDefault="00B9576A" w:rsidP="00192D16">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125 mm</w:t>
            </w:r>
          </w:p>
        </w:tc>
        <w:tc>
          <w:tcPr>
            <w:tcW w:w="1304" w:type="dxa"/>
            <w:vMerge/>
            <w:tcMar>
              <w:top w:w="0" w:type="dxa"/>
              <w:left w:w="0" w:type="dxa"/>
              <w:bottom w:w="0" w:type="dxa"/>
              <w:right w:w="0" w:type="dxa"/>
            </w:tcMar>
            <w:vAlign w:val="center"/>
          </w:tcPr>
          <w:p w14:paraId="165CAF6A" w14:textId="77777777" w:rsidR="00B9576A" w:rsidRPr="00BF2E64" w:rsidRDefault="00B9576A">
            <w:pPr>
              <w:pStyle w:val="Tabletext"/>
            </w:pPr>
          </w:p>
        </w:tc>
        <w:tc>
          <w:tcPr>
            <w:tcW w:w="1304" w:type="dxa"/>
            <w:tcMar>
              <w:top w:w="0" w:type="dxa"/>
              <w:left w:w="0" w:type="dxa"/>
              <w:bottom w:w="0" w:type="dxa"/>
              <w:right w:w="0" w:type="dxa"/>
            </w:tcMar>
            <w:vAlign w:val="center"/>
          </w:tcPr>
          <w:p w14:paraId="7CC234BE" w14:textId="77777777" w:rsidR="00B9576A" w:rsidRPr="00BF2E64" w:rsidRDefault="00B9576A" w:rsidP="00192D16">
            <w:pPr>
              <w:pStyle w:val="Tabletext"/>
            </w:pPr>
            <w:r w:rsidRPr="00BF2E64">
              <w:t>4.3.3</w:t>
            </w:r>
          </w:p>
        </w:tc>
        <w:tc>
          <w:tcPr>
            <w:tcW w:w="1315" w:type="dxa"/>
            <w:tcMar>
              <w:top w:w="0" w:type="dxa"/>
              <w:left w:w="0" w:type="dxa"/>
              <w:bottom w:w="0" w:type="dxa"/>
              <w:right w:w="0" w:type="dxa"/>
            </w:tcMar>
            <w:vAlign w:val="center"/>
          </w:tcPr>
          <w:p w14:paraId="416E68EA" w14:textId="5C3B91A4" w:rsidR="00B9576A" w:rsidRPr="00855995" w:rsidRDefault="00B9576A" w:rsidP="00192D16">
            <w:pPr>
              <w:pStyle w:val="Tabletext3"/>
            </w:pPr>
            <w:r w:rsidRPr="00855995">
              <w:t>OC</w:t>
            </w:r>
            <w:r w:rsidR="009118BD" w:rsidRPr="00855995">
              <w:t xml:space="preserve"> 75</w:t>
            </w:r>
          </w:p>
        </w:tc>
        <w:tc>
          <w:tcPr>
            <w:tcW w:w="1315" w:type="dxa"/>
            <w:tcMar>
              <w:top w:w="0" w:type="dxa"/>
              <w:left w:w="0" w:type="dxa"/>
              <w:bottom w:w="0" w:type="dxa"/>
              <w:right w:w="0" w:type="dxa"/>
            </w:tcMar>
            <w:vAlign w:val="center"/>
          </w:tcPr>
          <w:p w14:paraId="43BBB7A4" w14:textId="77777777" w:rsidR="00B9576A" w:rsidRPr="00855995" w:rsidRDefault="00B9576A" w:rsidP="00192D16">
            <w:pPr>
              <w:pStyle w:val="Tabletext3"/>
            </w:pPr>
          </w:p>
          <w:p w14:paraId="1380F83B" w14:textId="77777777" w:rsidR="00B9576A" w:rsidRPr="00855995" w:rsidRDefault="00B9576A" w:rsidP="00192D16">
            <w:pPr>
              <w:pStyle w:val="Tabletext3"/>
            </w:pPr>
            <w:r w:rsidRPr="00855995">
              <w:t>75 – 99</w:t>
            </w:r>
          </w:p>
          <w:p w14:paraId="55BFA741" w14:textId="77777777" w:rsidR="00B9576A" w:rsidRPr="00855995" w:rsidRDefault="00B9576A" w:rsidP="00192D16">
            <w:pPr>
              <w:pStyle w:val="Tabletext3"/>
            </w:pPr>
            <w:r w:rsidRPr="00855995">
              <w:t>100</w:t>
            </w:r>
          </w:p>
        </w:tc>
      </w:tr>
    </w:tbl>
    <w:p w14:paraId="395C7879" w14:textId="77777777" w:rsidR="00B9576A" w:rsidRPr="00BF2E64" w:rsidRDefault="00B9576A" w:rsidP="00126EAE">
      <w:pPr>
        <w:pStyle w:val="Virsraksts8"/>
      </w:pPr>
      <w:bookmarkStart w:id="1199" w:name="_Ref251243678"/>
      <w:r w:rsidRPr="00BF2E64">
        <w:t xml:space="preserve">tabula. </w:t>
      </w:r>
      <w:proofErr w:type="spellStart"/>
      <w:r w:rsidRPr="00BF2E64">
        <w:t>Prasības</w:t>
      </w:r>
      <w:proofErr w:type="spellEnd"/>
      <w:r w:rsidRPr="00BF2E64">
        <w:t xml:space="preserve"> 0/63ps </w:t>
      </w:r>
      <w:proofErr w:type="spellStart"/>
      <w:r w:rsidRPr="00BF2E64">
        <w:t>maisījuma</w:t>
      </w:r>
      <w:proofErr w:type="spellEnd"/>
      <w:r w:rsidRPr="00BF2E64">
        <w:t xml:space="preserve"> </w:t>
      </w:r>
      <w:proofErr w:type="spellStart"/>
      <w:r w:rsidRPr="00BF2E64">
        <w:t>granulometriskajam</w:t>
      </w:r>
      <w:proofErr w:type="spellEnd"/>
      <w:r w:rsidRPr="00BF2E64">
        <w:t xml:space="preserve"> </w:t>
      </w:r>
      <w:proofErr w:type="spellStart"/>
      <w:r w:rsidRPr="00BF2E64">
        <w:t>sastāvam</w:t>
      </w:r>
      <w:bookmarkEnd w:id="1199"/>
      <w:proofErr w:type="spellEnd"/>
    </w:p>
    <w:p w14:paraId="2B869DEA" w14:textId="545EA89A" w:rsidR="00B9576A" w:rsidRPr="00BF2E64" w:rsidRDefault="00B9576A" w:rsidP="00B300E4">
      <w:pPr>
        <w:rPr>
          <w:vertAlign w:val="subscript"/>
        </w:rPr>
      </w:pPr>
      <w:proofErr w:type="spellStart"/>
      <w:r>
        <w:t>Kopējā</w:t>
      </w:r>
      <w:proofErr w:type="spellEnd"/>
      <w:r w:rsidRPr="00BF2E64">
        <w:t xml:space="preserve"> </w:t>
      </w:r>
      <w:proofErr w:type="spellStart"/>
      <w:r w:rsidRPr="00BF2E64">
        <w:t>granulometriskā</w:t>
      </w:r>
      <w:proofErr w:type="spellEnd"/>
      <w:r w:rsidRPr="00BF2E64">
        <w:t xml:space="preserve"> </w:t>
      </w:r>
      <w:proofErr w:type="spellStart"/>
      <w:r w:rsidRPr="00BF2E64">
        <w:t>sastāva</w:t>
      </w:r>
      <w:proofErr w:type="spellEnd"/>
      <w:r w:rsidRPr="00BF2E64">
        <w:t xml:space="preserve"> </w:t>
      </w:r>
      <w:proofErr w:type="spellStart"/>
      <w:r w:rsidRPr="00BF2E64">
        <w:t>diapazona</w:t>
      </w:r>
      <w:proofErr w:type="spellEnd"/>
      <w:r w:rsidRPr="00BF2E64">
        <w:t xml:space="preserve"> </w:t>
      </w:r>
      <w:proofErr w:type="spellStart"/>
      <w:r w:rsidRPr="00BF2E64">
        <w:t>kategorija</w:t>
      </w:r>
      <w:proofErr w:type="spellEnd"/>
      <w:r w:rsidRPr="00BF2E64">
        <w:t xml:space="preserve"> – G</w:t>
      </w:r>
      <w:r>
        <w:rPr>
          <w:vertAlign w:val="subscript"/>
        </w:rPr>
        <w:t>V</w:t>
      </w:r>
    </w:p>
    <w:p w14:paraId="4DB482F9" w14:textId="4A579E99" w:rsidR="7A512543" w:rsidRDefault="7A512543" w:rsidP="729D4202">
      <w:pPr>
        <w:jc w:val="center"/>
      </w:pPr>
    </w:p>
    <w:p w14:paraId="6FDA5921" w14:textId="64B51697" w:rsidR="6B5A6065" w:rsidRDefault="6B5A6065" w:rsidP="00387C89">
      <w:pPr>
        <w:ind w:firstLine="0"/>
        <w:jc w:val="center"/>
      </w:pPr>
      <w:r>
        <w:rPr>
          <w:noProof/>
        </w:rPr>
        <w:drawing>
          <wp:inline distT="0" distB="0" distL="0" distR="0" wp14:anchorId="0A0B3C37" wp14:editId="3EE80F71">
            <wp:extent cx="4305600" cy="3603600"/>
            <wp:effectExtent l="0" t="0" r="0" b="0"/>
            <wp:docPr id="10559847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984737" name=""/>
                    <pic:cNvPicPr/>
                  </pic:nvPicPr>
                  <pic:blipFill>
                    <a:blip r:embed="rId27">
                      <a:extLst>
                        <a:ext uri="{28A0092B-C50C-407E-A947-70E740481C1C}">
                          <a14:useLocalDpi xmlns:a14="http://schemas.microsoft.com/office/drawing/2010/main" val="0"/>
                        </a:ext>
                      </a:extLst>
                    </a:blip>
                    <a:stretch>
                      <a:fillRect/>
                    </a:stretch>
                  </pic:blipFill>
                  <pic:spPr>
                    <a:xfrm>
                      <a:off x="0" y="0"/>
                      <a:ext cx="4305600" cy="3603600"/>
                    </a:xfrm>
                    <a:prstGeom prst="rect">
                      <a:avLst/>
                    </a:prstGeom>
                  </pic:spPr>
                </pic:pic>
              </a:graphicData>
            </a:graphic>
          </wp:inline>
        </w:drawing>
      </w:r>
    </w:p>
    <w:p w14:paraId="0BDF8AF0" w14:textId="446519BB" w:rsidR="729D4202" w:rsidRDefault="729D4202" w:rsidP="729D4202">
      <w:pPr>
        <w:jc w:val="center"/>
      </w:pP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40F12A77" w14:textId="77777777" w:rsidTr="0EA8BBA2">
        <w:trPr>
          <w:cantSplit/>
          <w:trHeight w:val="310"/>
        </w:trPr>
        <w:tc>
          <w:tcPr>
            <w:tcW w:w="17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5F20B49" w14:textId="77777777" w:rsidR="00B9576A" w:rsidRPr="00BF2E64" w:rsidRDefault="00B9576A" w:rsidP="005F0071">
            <w:pPr>
              <w:pStyle w:val="Tablehead"/>
            </w:pPr>
            <w:proofErr w:type="spellStart"/>
            <w:r>
              <w:t>Sieti</w:t>
            </w:r>
            <w:proofErr w:type="spellEnd"/>
          </w:p>
        </w:tc>
        <w:tc>
          <w:tcPr>
            <w:tcW w:w="815" w:type="dxa"/>
            <w:tcBorders>
              <w:top w:val="single" w:sz="4"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1A7C9F5" w14:textId="77777777" w:rsidR="00B9576A" w:rsidRPr="00BF2E64" w:rsidRDefault="00B9576A" w:rsidP="005F0071">
            <w:pPr>
              <w:pStyle w:val="Tablehead"/>
            </w:pPr>
            <w:r>
              <w:t>UF, LF</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CFB9F0F" w14:textId="77777777" w:rsidR="00B9576A" w:rsidRPr="00BF2E64" w:rsidRDefault="00B9576A" w:rsidP="005F0071">
            <w:pPr>
              <w:pStyle w:val="Tablehead"/>
            </w:pPr>
            <w:r>
              <w:t>G</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C11E162" w14:textId="77777777" w:rsidR="00B9576A" w:rsidRPr="00BF2E64" w:rsidRDefault="00B9576A" w:rsidP="005F0071">
            <w:pPr>
              <w:pStyle w:val="Tablehead"/>
            </w:pPr>
            <w:r>
              <w:t>F</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5004BC4" w14:textId="77777777" w:rsidR="00B9576A" w:rsidRPr="00BF2E64" w:rsidRDefault="00B9576A" w:rsidP="005F0071">
            <w:pPr>
              <w:pStyle w:val="Tablehead"/>
            </w:pPr>
            <w:r>
              <w:t>E</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76745B0" w14:textId="77777777" w:rsidR="00B9576A" w:rsidRPr="00BF2E64" w:rsidRDefault="00B9576A" w:rsidP="005F0071">
            <w:pPr>
              <w:pStyle w:val="Tablehead"/>
            </w:pPr>
            <w:r>
              <w:t>C</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FE96693" w14:textId="77777777" w:rsidR="00B9576A" w:rsidRPr="00BF2E64" w:rsidRDefault="00B9576A" w:rsidP="005F0071">
            <w:pPr>
              <w:pStyle w:val="Tablehead"/>
            </w:pPr>
            <w:r>
              <w:t>B</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810F622" w14:textId="77777777" w:rsidR="00B9576A" w:rsidRPr="00BF2E64" w:rsidRDefault="00B9576A" w:rsidP="005F0071">
            <w:pPr>
              <w:pStyle w:val="Tablehead"/>
            </w:pPr>
            <w:r>
              <w:t>A</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DBF634C" w14:textId="77777777" w:rsidR="00B9576A" w:rsidRPr="00BF2E64" w:rsidRDefault="00B9576A" w:rsidP="005F0071">
            <w:pPr>
              <w:pStyle w:val="Tablehead"/>
            </w:pPr>
            <w:r>
              <w:t>D</w:t>
            </w:r>
          </w:p>
        </w:tc>
        <w:tc>
          <w:tcPr>
            <w:tcW w:w="815" w:type="dxa"/>
            <w:tcBorders>
              <w:top w:val="single" w:sz="4"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251387F" w14:textId="77777777" w:rsidR="00B9576A" w:rsidRPr="00BF2E64" w:rsidRDefault="00B9576A" w:rsidP="005F0071">
            <w:pPr>
              <w:pStyle w:val="Tablehead"/>
            </w:pPr>
            <w:r>
              <w:t>2D</w:t>
            </w:r>
          </w:p>
        </w:tc>
      </w:tr>
      <w:tr w:rsidR="00B9576A" w:rsidRPr="00BF2E64" w14:paraId="3D24A984" w14:textId="77777777" w:rsidTr="0EA8BBA2">
        <w:trPr>
          <w:cantSplit/>
          <w:trHeight w:val="310"/>
        </w:trPr>
        <w:tc>
          <w:tcPr>
            <w:tcW w:w="17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EF6F842" w14:textId="77777777" w:rsidR="00B9576A" w:rsidRPr="00BF2E64" w:rsidRDefault="00B9576A" w:rsidP="005F0071">
            <w:pPr>
              <w:pStyle w:val="Tablehead"/>
            </w:pPr>
            <w:proofErr w:type="spellStart"/>
            <w:r w:rsidRPr="00BF2E64">
              <w:t>Sieti</w:t>
            </w:r>
            <w:proofErr w:type="spellEnd"/>
            <w:r w:rsidRPr="00BF2E64">
              <w:t>, mm</w:t>
            </w:r>
          </w:p>
        </w:tc>
        <w:tc>
          <w:tcPr>
            <w:tcW w:w="815" w:type="dxa"/>
            <w:tcBorders>
              <w:top w:val="single" w:sz="4"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39F04CB" w14:textId="77777777" w:rsidR="00B9576A" w:rsidRPr="00BF2E64" w:rsidRDefault="00B9576A" w:rsidP="005F0071">
            <w:pPr>
              <w:pStyle w:val="Tablehead"/>
            </w:pPr>
            <w:r w:rsidRPr="00BF2E64">
              <w:t>0,063</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687D3A8" w14:textId="77777777" w:rsidR="00B9576A" w:rsidRPr="00BF2E64" w:rsidRDefault="00B9576A" w:rsidP="005F0071">
            <w:pPr>
              <w:pStyle w:val="Tablehead"/>
            </w:pPr>
            <w:r w:rsidRPr="00BF2E64">
              <w:t>1</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3CFD42A" w14:textId="77777777" w:rsidR="00B9576A" w:rsidRPr="00BF2E64" w:rsidRDefault="00B9576A" w:rsidP="005F0071">
            <w:pPr>
              <w:pStyle w:val="Tablehead"/>
            </w:pPr>
            <w:r w:rsidRPr="00BF2E64">
              <w:t>2</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70AF399" w14:textId="77777777" w:rsidR="00B9576A" w:rsidRPr="00BF2E64" w:rsidRDefault="00B9576A" w:rsidP="005F0071">
            <w:pPr>
              <w:pStyle w:val="Tablehead"/>
            </w:pPr>
            <w:r w:rsidRPr="00BF2E64">
              <w:t>4</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A301217" w14:textId="77777777" w:rsidR="00B9576A" w:rsidRPr="00BF2E64" w:rsidRDefault="00B9576A" w:rsidP="005F0071">
            <w:pPr>
              <w:pStyle w:val="Tablehead"/>
            </w:pPr>
            <w:r w:rsidRPr="00BF2E64">
              <w:t>8</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132F093" w14:textId="77777777" w:rsidR="00B9576A" w:rsidRPr="00BF2E64" w:rsidRDefault="00B9576A" w:rsidP="005F0071">
            <w:pPr>
              <w:pStyle w:val="Tablehead"/>
            </w:pPr>
            <w:r w:rsidRPr="00BF2E64">
              <w:t>16</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1A43E051" w14:textId="77777777" w:rsidR="00B9576A" w:rsidRPr="00BF2E64" w:rsidRDefault="00B9576A" w:rsidP="005F0071">
            <w:pPr>
              <w:pStyle w:val="Tablehead"/>
            </w:pPr>
            <w:r w:rsidRPr="00BF2E64">
              <w:t>31,5</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9013DA6" w14:textId="77777777" w:rsidR="00B9576A" w:rsidRPr="00BF2E64" w:rsidRDefault="00B9576A" w:rsidP="005F0071">
            <w:pPr>
              <w:pStyle w:val="Tablehead"/>
            </w:pPr>
            <w:r w:rsidRPr="00BF2E64">
              <w:t>63</w:t>
            </w:r>
          </w:p>
        </w:tc>
        <w:tc>
          <w:tcPr>
            <w:tcW w:w="815" w:type="dxa"/>
            <w:tcBorders>
              <w:top w:val="single" w:sz="4"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FA6CD73" w14:textId="77777777" w:rsidR="00B9576A" w:rsidRPr="00BF2E64" w:rsidRDefault="00B9576A" w:rsidP="005F0071">
            <w:pPr>
              <w:pStyle w:val="Tablehead"/>
            </w:pPr>
            <w:r w:rsidRPr="00BF2E64">
              <w:t>125</w:t>
            </w:r>
          </w:p>
        </w:tc>
      </w:tr>
      <w:tr w:rsidR="00B9576A" w:rsidRPr="00BF2E64" w14:paraId="2DAC037C" w14:textId="77777777" w:rsidTr="0EA8BBA2">
        <w:trPr>
          <w:cantSplit/>
          <w:trHeight w:val="310"/>
        </w:trPr>
        <w:tc>
          <w:tcPr>
            <w:tcW w:w="1717" w:type="dxa"/>
            <w:tcBorders>
              <w:top w:val="single" w:sz="4"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2023DBC2" w14:textId="0021FDE3" w:rsidR="00B9576A" w:rsidRPr="00BF2E64" w:rsidRDefault="00B9576A" w:rsidP="00192D16">
            <w:pPr>
              <w:pStyle w:val="Tabletext"/>
            </w:pPr>
            <w:proofErr w:type="spellStart"/>
            <w:r>
              <w:t>Kopējais</w:t>
            </w:r>
            <w:proofErr w:type="spellEnd"/>
            <w:r>
              <w:t xml:space="preserve"> </w:t>
            </w:r>
            <w:proofErr w:type="spellStart"/>
            <w:r>
              <w:t>maks</w:t>
            </w:r>
            <w:proofErr w:type="spellEnd"/>
            <w:r>
              <w:t>. %</w:t>
            </w:r>
          </w:p>
          <w:p w14:paraId="5B4DA740" w14:textId="1807EFC5" w:rsidR="00B9576A" w:rsidRPr="00BF2E64" w:rsidRDefault="438CC91F" w:rsidP="00192D16">
            <w:pPr>
              <w:pStyle w:val="Tabletext"/>
            </w:pPr>
            <w:r>
              <w:t xml:space="preserve">RDV (S) </w:t>
            </w:r>
            <w:proofErr w:type="spellStart"/>
            <w:r>
              <w:t>maks</w:t>
            </w:r>
            <w:proofErr w:type="spellEnd"/>
            <w:r>
              <w:t>. %</w:t>
            </w:r>
          </w:p>
          <w:p w14:paraId="428806CB" w14:textId="4EC62988" w:rsidR="00B9576A" w:rsidRPr="00BF2E64" w:rsidRDefault="438CC91F" w:rsidP="00192D16">
            <w:pPr>
              <w:pStyle w:val="Tabletext"/>
            </w:pPr>
            <w:r>
              <w:t>RDV (S) min. %</w:t>
            </w:r>
          </w:p>
        </w:tc>
        <w:tc>
          <w:tcPr>
            <w:tcW w:w="815" w:type="dxa"/>
            <w:tcBorders>
              <w:top w:val="single" w:sz="4" w:space="0" w:color="000000" w:themeColor="text1"/>
              <w:left w:val="single" w:sz="4"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65DE1D77" w14:textId="2B879B41" w:rsidR="00B9576A" w:rsidRPr="00BF2E64" w:rsidRDefault="00B9576A" w:rsidP="00192D16">
            <w:pPr>
              <w:pStyle w:val="Tabletext3"/>
            </w:pPr>
            <w:r>
              <w:t>7</w:t>
            </w:r>
          </w:p>
          <w:p w14:paraId="726A8F80" w14:textId="0679C9AA" w:rsidR="00B9576A" w:rsidRPr="00BF2E64" w:rsidRDefault="73343301" w:rsidP="00387C89">
            <w:pPr>
              <w:pStyle w:val="Tabletext3"/>
            </w:pPr>
            <w:r>
              <w:t>5</w:t>
            </w:r>
          </w:p>
          <w:p w14:paraId="77796B6A" w14:textId="0E4CE243" w:rsidR="00B9576A" w:rsidRPr="00BF2E64" w:rsidRDefault="73343301" w:rsidP="00192D16">
            <w:pPr>
              <w:pStyle w:val="Tabletext3"/>
            </w:pPr>
            <w:r>
              <w:t>0</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6E96F9D" w14:textId="6F127A47" w:rsidR="00B9576A" w:rsidRPr="00BF2E64" w:rsidRDefault="00B9576A" w:rsidP="00192D16">
            <w:pPr>
              <w:pStyle w:val="Tabletext3"/>
            </w:pPr>
            <w:r>
              <w:t>-</w:t>
            </w:r>
          </w:p>
          <w:p w14:paraId="584C0F64" w14:textId="543A8FB4" w:rsidR="00B9576A" w:rsidRPr="00BF2E64" w:rsidRDefault="10A3EFE4">
            <w:pPr>
              <w:pStyle w:val="Tabletext3"/>
            </w:pPr>
            <w:r>
              <w:t>-</w:t>
            </w:r>
          </w:p>
          <w:p w14:paraId="081AC144" w14:textId="1D6DA894" w:rsidR="00B9576A" w:rsidRPr="00BF2E64" w:rsidRDefault="10A3EFE4" w:rsidP="00192D16">
            <w:pPr>
              <w:pStyle w:val="Tabletext3"/>
            </w:pPr>
            <w:r>
              <w:t>-</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C653B19" w14:textId="34C2F35F" w:rsidR="00B9576A" w:rsidRPr="00BF2E64" w:rsidRDefault="00B9576A" w:rsidP="00192D16">
            <w:pPr>
              <w:pStyle w:val="Tabletext3"/>
            </w:pPr>
            <w:r>
              <w:t>-</w:t>
            </w:r>
          </w:p>
          <w:p w14:paraId="31B34400" w14:textId="601308BD" w:rsidR="00B9576A" w:rsidRPr="00BF2E64" w:rsidRDefault="261B08AE">
            <w:pPr>
              <w:pStyle w:val="Tabletext3"/>
            </w:pPr>
            <w:r>
              <w:t>-</w:t>
            </w:r>
          </w:p>
          <w:p w14:paraId="0574F5A5" w14:textId="436D4D51" w:rsidR="00B9576A" w:rsidRPr="00BF2E64" w:rsidRDefault="261B08AE" w:rsidP="00192D16">
            <w:pPr>
              <w:pStyle w:val="Tabletext3"/>
            </w:pPr>
            <w:r>
              <w:t>-</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7A992183" w14:textId="0BAE8F23" w:rsidR="00B9576A" w:rsidRPr="00BF2E64" w:rsidRDefault="00B9576A" w:rsidP="00192D16">
            <w:pPr>
              <w:pStyle w:val="Tabletext3"/>
            </w:pPr>
            <w:r>
              <w:t>75</w:t>
            </w:r>
          </w:p>
          <w:p w14:paraId="60126E88" w14:textId="6D277942" w:rsidR="00B9576A" w:rsidRPr="00BF2E64" w:rsidRDefault="187BDC5E">
            <w:pPr>
              <w:pStyle w:val="Tabletext3"/>
            </w:pPr>
            <w:r>
              <w:t>75</w:t>
            </w:r>
          </w:p>
          <w:p w14:paraId="7300674C" w14:textId="716AC3A4" w:rsidR="00B9576A" w:rsidRPr="00BF2E64" w:rsidRDefault="187BDC5E" w:rsidP="00192D16">
            <w:pPr>
              <w:pStyle w:val="Tabletext3"/>
            </w:pPr>
            <w:r>
              <w:t>15</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F56C474" w14:textId="0005B0D3" w:rsidR="00B9576A" w:rsidRPr="00BF2E64" w:rsidRDefault="00B9576A" w:rsidP="00192D16">
            <w:pPr>
              <w:pStyle w:val="Tabletext3"/>
            </w:pPr>
            <w:r>
              <w:t>-</w:t>
            </w:r>
          </w:p>
          <w:p w14:paraId="1DD356E9" w14:textId="7D1BF71A" w:rsidR="00B9576A" w:rsidRPr="00BF2E64" w:rsidRDefault="4DF4F9C5">
            <w:pPr>
              <w:pStyle w:val="Tabletext3"/>
            </w:pPr>
            <w:r>
              <w:t>-</w:t>
            </w:r>
          </w:p>
          <w:p w14:paraId="7187BCD4" w14:textId="3E0EEFED" w:rsidR="00B9576A" w:rsidRPr="00BF2E64" w:rsidRDefault="4DF4F9C5" w:rsidP="00192D16">
            <w:pPr>
              <w:pStyle w:val="Tabletext3"/>
            </w:pPr>
            <w:r>
              <w:t>-</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E79C473" w14:textId="464C7415" w:rsidR="00B9576A" w:rsidRPr="00BF2E64" w:rsidRDefault="00B9576A" w:rsidP="00192D16">
            <w:pPr>
              <w:pStyle w:val="Tabletext3"/>
            </w:pPr>
            <w:r>
              <w:t>-</w:t>
            </w:r>
          </w:p>
          <w:p w14:paraId="1B4877E9" w14:textId="1551E799" w:rsidR="00B9576A" w:rsidRPr="00BF2E64" w:rsidRDefault="4AF873F5">
            <w:pPr>
              <w:pStyle w:val="Tabletext3"/>
            </w:pPr>
            <w:r>
              <w:t>-</w:t>
            </w:r>
          </w:p>
          <w:p w14:paraId="7F63F258" w14:textId="2A291B97" w:rsidR="00B9576A" w:rsidRPr="00BF2E64" w:rsidRDefault="4AF873F5" w:rsidP="00192D16">
            <w:pPr>
              <w:pStyle w:val="Tabletext3"/>
            </w:pPr>
            <w:r>
              <w:t>-</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61E972E3" w14:textId="590992B2" w:rsidR="00B9576A" w:rsidRPr="00BF2E64" w:rsidRDefault="00B9576A" w:rsidP="00192D16">
            <w:pPr>
              <w:pStyle w:val="Tabletext3"/>
            </w:pPr>
            <w:r>
              <w:t>87</w:t>
            </w:r>
          </w:p>
          <w:p w14:paraId="7CD76AE1" w14:textId="28AAE788" w:rsidR="00B9576A" w:rsidRPr="00BF2E64" w:rsidRDefault="38E29FF5">
            <w:pPr>
              <w:pStyle w:val="Tabletext3"/>
            </w:pPr>
            <w:r>
              <w:t>87</w:t>
            </w:r>
          </w:p>
          <w:p w14:paraId="38551860" w14:textId="31AAE9B2" w:rsidR="00B9576A" w:rsidRPr="00BF2E64" w:rsidRDefault="38E29FF5" w:rsidP="00192D16">
            <w:pPr>
              <w:pStyle w:val="Tabletext3"/>
            </w:pPr>
            <w:r>
              <w:t>47</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4AA10C12" w14:textId="4B337697" w:rsidR="00B9576A" w:rsidRPr="00BF2E64" w:rsidRDefault="00B9576A" w:rsidP="00192D16">
            <w:pPr>
              <w:pStyle w:val="Tabletext3"/>
            </w:pPr>
            <w:r>
              <w:t>99</w:t>
            </w:r>
          </w:p>
          <w:p w14:paraId="03449BF7" w14:textId="09B0BC4A" w:rsidR="00B9576A" w:rsidRPr="00BF2E64" w:rsidRDefault="1B35363F">
            <w:pPr>
              <w:pStyle w:val="Tabletext3"/>
            </w:pPr>
            <w:r>
              <w:t>99</w:t>
            </w:r>
          </w:p>
          <w:p w14:paraId="3394DED6" w14:textId="1DB9420B" w:rsidR="00B9576A" w:rsidRPr="00BF2E64" w:rsidRDefault="1B35363F" w:rsidP="00192D16">
            <w:pPr>
              <w:pStyle w:val="Tabletext3"/>
            </w:pPr>
            <w:r>
              <w:t>75</w:t>
            </w:r>
          </w:p>
        </w:tc>
        <w:tc>
          <w:tcPr>
            <w:tcW w:w="815" w:type="dxa"/>
            <w:tcBorders>
              <w:top w:val="single" w:sz="4" w:space="0" w:color="000000" w:themeColor="text1"/>
              <w:left w:val="none" w:sz="16"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266F9EA1" w14:textId="69A1FB24" w:rsidR="00B9576A" w:rsidRPr="00BF2E64" w:rsidRDefault="00B9576A" w:rsidP="00192D16">
            <w:pPr>
              <w:pStyle w:val="Tabletext3"/>
            </w:pPr>
            <w:r>
              <w:t>100</w:t>
            </w:r>
          </w:p>
          <w:p w14:paraId="783E3B8A" w14:textId="380AE2FF" w:rsidR="00B9576A" w:rsidRPr="00BF2E64" w:rsidRDefault="5D3F1D0D">
            <w:pPr>
              <w:pStyle w:val="Tabletext3"/>
            </w:pPr>
            <w:r>
              <w:t>100</w:t>
            </w:r>
          </w:p>
          <w:p w14:paraId="713587EA" w14:textId="6BE6F58A" w:rsidR="00B9576A" w:rsidRPr="00BF2E64" w:rsidRDefault="5D3F1D0D" w:rsidP="00192D16">
            <w:pPr>
              <w:pStyle w:val="Tabletext3"/>
            </w:pPr>
            <w:r>
              <w:t>100</w:t>
            </w:r>
          </w:p>
        </w:tc>
      </w:tr>
      <w:tr w:rsidR="00B9576A" w:rsidRPr="00BF2E64" w14:paraId="32DB0319" w14:textId="77777777" w:rsidTr="0EA8BBA2">
        <w:trPr>
          <w:cantSplit/>
          <w:trHeight w:val="280"/>
        </w:trPr>
        <w:tc>
          <w:tcPr>
            <w:tcW w:w="1717" w:type="dxa"/>
            <w:tcBorders>
              <w:top w:val="none" w:sz="16"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C7827E1" w14:textId="47E8CBB5" w:rsidR="00B9576A" w:rsidRPr="00BF2E64" w:rsidRDefault="00B9576A" w:rsidP="00192D16">
            <w:pPr>
              <w:pStyle w:val="Tabletext"/>
            </w:pPr>
            <w:proofErr w:type="spellStart"/>
            <w:r>
              <w:t>Kopējais</w:t>
            </w:r>
            <w:proofErr w:type="spellEnd"/>
            <w:r w:rsidRPr="00BF2E64">
              <w:t xml:space="preserve"> min. %</w:t>
            </w:r>
          </w:p>
        </w:tc>
        <w:tc>
          <w:tcPr>
            <w:tcW w:w="815" w:type="dxa"/>
            <w:tcBorders>
              <w:top w:val="none" w:sz="16"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89EC352" w14:textId="48DBC541" w:rsidR="00B9576A" w:rsidRPr="00BF2E64" w:rsidRDefault="00B9576A" w:rsidP="00192D16">
            <w:pPr>
              <w:pStyle w:val="Tabletext3"/>
            </w:pPr>
            <w:r>
              <w:t>0</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DB7FFCC" w14:textId="77777777" w:rsidR="00B9576A" w:rsidRPr="00BF2E64" w:rsidRDefault="00B9576A" w:rsidP="00192D16">
            <w:pPr>
              <w:pStyle w:val="Tabletext3"/>
            </w:pPr>
            <w:r w:rsidRPr="00BF2E64">
              <w:t>-</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6DD1B3C" w14:textId="77777777" w:rsidR="00B9576A" w:rsidRPr="00BF2E64" w:rsidRDefault="00B9576A" w:rsidP="00192D16">
            <w:pPr>
              <w:pStyle w:val="Tabletext3"/>
            </w:pPr>
            <w:r w:rsidRPr="00BF2E64">
              <w:t>-</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B6ABCBD" w14:textId="322B3B09" w:rsidR="00B9576A" w:rsidRPr="00BF2E64" w:rsidRDefault="00B9576A" w:rsidP="00192D16">
            <w:pPr>
              <w:pStyle w:val="Tabletext3"/>
            </w:pPr>
            <w:r>
              <w:t>15</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8D786BC" w14:textId="3F849BBD" w:rsidR="00B9576A" w:rsidRPr="00BF2E64" w:rsidRDefault="00B9576A" w:rsidP="00192D16">
            <w:pPr>
              <w:pStyle w:val="Tabletext3"/>
            </w:pPr>
            <w:r>
              <w:t>-</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F58BFAE" w14:textId="5D5788D6" w:rsidR="00B9576A" w:rsidRPr="00BF2E64" w:rsidRDefault="00B9576A" w:rsidP="00192D16">
            <w:pPr>
              <w:pStyle w:val="Tabletext3"/>
            </w:pPr>
            <w:r>
              <w:t>-</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ABE2078" w14:textId="02295828" w:rsidR="00B9576A" w:rsidRPr="00BF2E64" w:rsidRDefault="00B9576A" w:rsidP="00192D16">
            <w:pPr>
              <w:pStyle w:val="Tabletext3"/>
            </w:pPr>
            <w:r>
              <w:t>47</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AF08684" w14:textId="77777777" w:rsidR="00B9576A" w:rsidRPr="00BF2E64" w:rsidRDefault="00B9576A" w:rsidP="00192D16">
            <w:pPr>
              <w:pStyle w:val="Tabletext3"/>
            </w:pPr>
            <w:r w:rsidRPr="00BF2E64">
              <w:t>75</w:t>
            </w:r>
          </w:p>
        </w:tc>
        <w:tc>
          <w:tcPr>
            <w:tcW w:w="815" w:type="dxa"/>
            <w:tcBorders>
              <w:top w:val="none" w:sz="16"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8655783" w14:textId="77777777" w:rsidR="00B9576A" w:rsidRPr="00BF2E64" w:rsidRDefault="00B9576A" w:rsidP="00192D16">
            <w:pPr>
              <w:pStyle w:val="Tabletext3"/>
            </w:pPr>
            <w:r w:rsidRPr="00BF2E64">
              <w:t>100</w:t>
            </w:r>
          </w:p>
        </w:tc>
      </w:tr>
    </w:tbl>
    <w:p w14:paraId="4283A773" w14:textId="77777777" w:rsidR="00B9576A" w:rsidRPr="00BF2E64" w:rsidRDefault="00B9576A" w:rsidP="00126EAE">
      <w:pPr>
        <w:pStyle w:val="Virsraksts5"/>
      </w:pPr>
      <w:r w:rsidRPr="00BF2E64">
        <w:t xml:space="preserve">Tipa </w:t>
      </w:r>
      <w:proofErr w:type="spellStart"/>
      <w:r w:rsidRPr="00BF2E64">
        <w:t>lapa</w:t>
      </w:r>
      <w:proofErr w:type="spellEnd"/>
      <w:r w:rsidRPr="00BF2E64">
        <w:t xml:space="preserve">. </w:t>
      </w:r>
      <w:proofErr w:type="spellStart"/>
      <w:r w:rsidRPr="00BF2E64">
        <w:t>Maisījums</w:t>
      </w:r>
      <w:proofErr w:type="spellEnd"/>
      <w:r w:rsidRPr="00BF2E64">
        <w:t xml:space="preserve"> 0/56</w:t>
      </w:r>
    </w:p>
    <w:p w14:paraId="4FBBC76F" w14:textId="77777777" w:rsidR="00B9576A" w:rsidRPr="00BF2E64" w:rsidRDefault="00B9576A" w:rsidP="00B300E4">
      <w:proofErr w:type="spellStart"/>
      <w:r w:rsidRPr="00BF2E64">
        <w:t>Maisījums</w:t>
      </w:r>
      <w:proofErr w:type="spellEnd"/>
      <w:r w:rsidRPr="00BF2E64">
        <w:t xml:space="preserve"> 0/56 </w:t>
      </w:r>
      <w:proofErr w:type="spellStart"/>
      <w:r w:rsidRPr="00BF2E64">
        <w:t>jāparedz</w:t>
      </w:r>
      <w:proofErr w:type="spellEnd"/>
      <w:r w:rsidRPr="00BF2E64">
        <w:t xml:space="preserve"> </w:t>
      </w:r>
      <w:proofErr w:type="spellStart"/>
      <w:r w:rsidRPr="00BF2E64">
        <w:t>lietošanai</w:t>
      </w:r>
      <w:proofErr w:type="spellEnd"/>
      <w:r w:rsidRPr="00BF2E64">
        <w:t xml:space="preserve">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apakškārtās</w:t>
      </w:r>
      <w:proofErr w:type="spellEnd"/>
      <w:r w:rsidRPr="00BF2E64">
        <w:t xml:space="preserve"> </w:t>
      </w:r>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saistītu</w:t>
      </w:r>
      <w:proofErr w:type="spellEnd"/>
      <w:r w:rsidRPr="00BF2E64">
        <w:t xml:space="preserve"> </w:t>
      </w:r>
      <w:proofErr w:type="spellStart"/>
      <w:r w:rsidRPr="00BF2E64">
        <w:t>segumu</w:t>
      </w:r>
      <w:proofErr w:type="spellEnd"/>
      <w:r w:rsidRPr="00BF2E64">
        <w:t>.</w:t>
      </w:r>
    </w:p>
    <w:p w14:paraId="71DED34D" w14:textId="77777777" w:rsidR="00B9576A" w:rsidRPr="00BF2E64" w:rsidRDefault="00B9576A" w:rsidP="00126EAE">
      <w:pPr>
        <w:pStyle w:val="Virsraksts8"/>
      </w:pPr>
      <w:bookmarkStart w:id="1200" w:name="OLE_LINK30"/>
      <w:r>
        <w:t xml:space="preserve">tabula.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bookmarkEnd w:id="1200"/>
      <w:proofErr w:type="spellEnd"/>
    </w:p>
    <w:tbl>
      <w:tblPr>
        <w:tblW w:w="0" w:type="auto"/>
        <w:jc w:val="center"/>
        <w:tblLayout w:type="fixed"/>
        <w:tblLook w:val="0000" w:firstRow="0" w:lastRow="0" w:firstColumn="0" w:lastColumn="0" w:noHBand="0" w:noVBand="0"/>
      </w:tblPr>
      <w:tblGrid>
        <w:gridCol w:w="1459"/>
        <w:gridCol w:w="1459"/>
        <w:gridCol w:w="1466"/>
      </w:tblGrid>
      <w:tr w:rsidR="00B9576A" w:rsidRPr="00BF2E64" w14:paraId="69ADF123" w14:textId="77777777" w:rsidTr="00333B55">
        <w:trPr>
          <w:cantSplit/>
          <w:trHeight w:val="310"/>
          <w:jc w:val="center"/>
        </w:trPr>
        <w:tc>
          <w:tcPr>
            <w:tcW w:w="4384"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5D12FB" w14:textId="1A53656F" w:rsidR="00B9576A" w:rsidRPr="00BF2E64" w:rsidRDefault="00B9576A" w:rsidP="005F0071">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205A345F" w14:textId="77777777" w:rsidTr="00333B55">
        <w:trPr>
          <w:cantSplit/>
          <w:trHeight w:val="310"/>
          <w:jc w:val="center"/>
        </w:trPr>
        <w:tc>
          <w:tcPr>
            <w:tcW w:w="14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08B045" w14:textId="77777777" w:rsidR="00B9576A" w:rsidRPr="00BF2E64" w:rsidRDefault="00B9576A" w:rsidP="005F0071">
            <w:pPr>
              <w:pStyle w:val="Tablehead"/>
            </w:pPr>
            <w:r w:rsidRPr="00BF2E64">
              <w:t>≤ 100</w:t>
            </w:r>
          </w:p>
        </w:tc>
        <w:tc>
          <w:tcPr>
            <w:tcW w:w="14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55F17C3" w14:textId="77777777" w:rsidR="00B9576A" w:rsidRPr="00BF2E64" w:rsidRDefault="00B9576A" w:rsidP="005F0071">
            <w:pPr>
              <w:pStyle w:val="Tablehead"/>
            </w:pPr>
            <w:r w:rsidRPr="00BF2E64">
              <w:t>101-500</w:t>
            </w:r>
          </w:p>
        </w:tc>
        <w:tc>
          <w:tcPr>
            <w:tcW w:w="14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C1F85BB" w14:textId="77777777" w:rsidR="00B9576A" w:rsidRPr="00BF2E64" w:rsidRDefault="00B9576A" w:rsidP="005F0071">
            <w:pPr>
              <w:pStyle w:val="Tablehead"/>
            </w:pPr>
            <w:r w:rsidRPr="00BF2E64">
              <w:t>&gt; 500</w:t>
            </w:r>
          </w:p>
        </w:tc>
      </w:tr>
      <w:tr w:rsidR="00B9576A" w:rsidRPr="00BF2E64" w14:paraId="1D7E2C0F" w14:textId="77777777" w:rsidTr="00333B55">
        <w:trPr>
          <w:cantSplit/>
          <w:trHeight w:val="310"/>
          <w:jc w:val="center"/>
        </w:trPr>
        <w:tc>
          <w:tcPr>
            <w:tcW w:w="14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97E765" w14:textId="77777777" w:rsidR="00B9576A" w:rsidRPr="00BF2E64" w:rsidRDefault="00B9576A" w:rsidP="00192D16">
            <w:pPr>
              <w:pStyle w:val="Tabletext3"/>
            </w:pPr>
            <w:r w:rsidRPr="00BF2E64">
              <w:t>N-IV klase</w:t>
            </w:r>
          </w:p>
        </w:tc>
        <w:tc>
          <w:tcPr>
            <w:tcW w:w="14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94E116" w14:textId="77777777" w:rsidR="00B9576A" w:rsidRPr="00BF2E64" w:rsidRDefault="00B9576A" w:rsidP="00192D16">
            <w:pPr>
              <w:pStyle w:val="Tabletext3"/>
            </w:pPr>
            <w:r w:rsidRPr="00BF2E64">
              <w:t>N-III klase</w:t>
            </w:r>
          </w:p>
        </w:tc>
        <w:tc>
          <w:tcPr>
            <w:tcW w:w="14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8BE934" w14:textId="77777777" w:rsidR="00B9576A" w:rsidRPr="00BF2E64" w:rsidRDefault="00B9576A" w:rsidP="00192D16">
            <w:pPr>
              <w:pStyle w:val="Tabletext3"/>
            </w:pPr>
            <w:r w:rsidRPr="00BF2E64">
              <w:t>N-II klase</w:t>
            </w:r>
          </w:p>
        </w:tc>
      </w:tr>
    </w:tbl>
    <w:p w14:paraId="0C6D0FD2" w14:textId="77777777" w:rsidR="00B9576A" w:rsidRPr="00BF2E64" w:rsidRDefault="00B9576A" w:rsidP="00B300E4">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maisījums</w:t>
      </w:r>
      <w:proofErr w:type="spellEnd"/>
      <w:r>
        <w:t>:</w:t>
      </w:r>
    </w:p>
    <w:p w14:paraId="4F04B2FF" w14:textId="77777777" w:rsidR="00B9576A" w:rsidRPr="00BF2E64" w:rsidRDefault="00B9576A" w:rsidP="00126EAE">
      <w:pPr>
        <w:pStyle w:val="Virsraksts8"/>
        <w:rPr>
          <w:sz w:val="20"/>
        </w:rPr>
      </w:pPr>
      <w:bookmarkStart w:id="1201" w:name="_Ref251243681"/>
      <w:r w:rsidRPr="00BF2E64">
        <w:lastRenderedPageBreak/>
        <w:t xml:space="preserve">tabula. </w:t>
      </w:r>
      <w:proofErr w:type="spellStart"/>
      <w:r w:rsidRPr="00BF2E64">
        <w:t>Prasības</w:t>
      </w:r>
      <w:proofErr w:type="spellEnd"/>
      <w:r w:rsidRPr="00BF2E64">
        <w:t xml:space="preserve"> 0/56 </w:t>
      </w:r>
      <w:proofErr w:type="spellStart"/>
      <w:r w:rsidRPr="00BF2E64">
        <w:t>maisījuma</w:t>
      </w:r>
      <w:proofErr w:type="spellEnd"/>
      <w:r w:rsidRPr="00BF2E64">
        <w:t xml:space="preserve"> </w:t>
      </w:r>
      <w:proofErr w:type="spellStart"/>
      <w:r w:rsidRPr="00BF2E64">
        <w:t>īpašībām</w:t>
      </w:r>
      <w:bookmarkEnd w:id="1201"/>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275C3F1F" w14:textId="77777777" w:rsidTr="0EA8BBA2">
        <w:trPr>
          <w:cantSplit/>
          <w:trHeight w:val="440"/>
        </w:trPr>
        <w:tc>
          <w:tcPr>
            <w:tcW w:w="3969" w:type="dxa"/>
            <w:tcMar>
              <w:top w:w="0" w:type="dxa"/>
              <w:left w:w="0" w:type="dxa"/>
              <w:bottom w:w="0" w:type="dxa"/>
              <w:right w:w="0" w:type="dxa"/>
            </w:tcMar>
            <w:vAlign w:val="center"/>
          </w:tcPr>
          <w:p w14:paraId="0253B3F6"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Mar>
              <w:top w:w="0" w:type="dxa"/>
              <w:left w:w="0" w:type="dxa"/>
              <w:bottom w:w="0" w:type="dxa"/>
              <w:right w:w="0" w:type="dxa"/>
            </w:tcMar>
            <w:vAlign w:val="center"/>
          </w:tcPr>
          <w:p w14:paraId="602B973E"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304" w:type="dxa"/>
            <w:tcMar>
              <w:top w:w="0" w:type="dxa"/>
              <w:left w:w="0" w:type="dxa"/>
              <w:bottom w:w="0" w:type="dxa"/>
              <w:right w:w="0" w:type="dxa"/>
            </w:tcMar>
            <w:vAlign w:val="center"/>
          </w:tcPr>
          <w:p w14:paraId="03560C2E"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171E0559" w14:textId="77777777" w:rsidR="00B9576A" w:rsidRPr="00BF2E64" w:rsidRDefault="00B9576A" w:rsidP="005F0071">
            <w:pPr>
              <w:pStyle w:val="Tablehead"/>
            </w:pPr>
            <w:r w:rsidRPr="00BF2E64">
              <w:t>LVS EN 13285</w:t>
            </w:r>
          </w:p>
        </w:tc>
        <w:tc>
          <w:tcPr>
            <w:tcW w:w="1315" w:type="dxa"/>
            <w:tcMar>
              <w:top w:w="0" w:type="dxa"/>
              <w:left w:w="0" w:type="dxa"/>
              <w:bottom w:w="0" w:type="dxa"/>
              <w:right w:w="0" w:type="dxa"/>
            </w:tcMar>
            <w:vAlign w:val="center"/>
          </w:tcPr>
          <w:p w14:paraId="75BFE97E" w14:textId="77777777" w:rsidR="00B9576A" w:rsidRPr="00BF2E64" w:rsidRDefault="00B9576A" w:rsidP="005F0071">
            <w:pPr>
              <w:pStyle w:val="Tablehead"/>
            </w:pPr>
            <w:proofErr w:type="spellStart"/>
            <w:r w:rsidRPr="00BF2E64">
              <w:t>Kategorija</w:t>
            </w:r>
            <w:proofErr w:type="spellEnd"/>
          </w:p>
        </w:tc>
        <w:tc>
          <w:tcPr>
            <w:tcW w:w="1315" w:type="dxa"/>
            <w:tcMar>
              <w:top w:w="0" w:type="dxa"/>
              <w:left w:w="0" w:type="dxa"/>
              <w:bottom w:w="0" w:type="dxa"/>
              <w:right w:w="0" w:type="dxa"/>
            </w:tcMar>
            <w:vAlign w:val="center"/>
          </w:tcPr>
          <w:p w14:paraId="5E6D6F86" w14:textId="77777777" w:rsidR="00B9576A" w:rsidRPr="00BF2E64" w:rsidRDefault="00B9576A" w:rsidP="005F0071">
            <w:pPr>
              <w:pStyle w:val="Tablehead"/>
            </w:pPr>
            <w:proofErr w:type="spellStart"/>
            <w:r w:rsidRPr="00BF2E64">
              <w:t>Prasība</w:t>
            </w:r>
            <w:proofErr w:type="spellEnd"/>
          </w:p>
        </w:tc>
      </w:tr>
      <w:tr w:rsidR="00B9576A" w:rsidRPr="00BF2E64" w14:paraId="1C9284D5" w14:textId="77777777" w:rsidTr="0EA8BBA2">
        <w:trPr>
          <w:cantSplit/>
          <w:trHeight w:val="90"/>
        </w:trPr>
        <w:tc>
          <w:tcPr>
            <w:tcW w:w="3969" w:type="dxa"/>
            <w:tcMar>
              <w:top w:w="0" w:type="dxa"/>
              <w:left w:w="0" w:type="dxa"/>
              <w:bottom w:w="0" w:type="dxa"/>
              <w:right w:w="0" w:type="dxa"/>
            </w:tcMar>
          </w:tcPr>
          <w:p w14:paraId="18EE6121" w14:textId="77777777" w:rsidR="00B9576A" w:rsidRPr="00BF2E64" w:rsidRDefault="00B9576A"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val="restart"/>
            <w:tcMar>
              <w:top w:w="0" w:type="dxa"/>
              <w:left w:w="0" w:type="dxa"/>
              <w:bottom w:w="0" w:type="dxa"/>
              <w:right w:w="0" w:type="dxa"/>
            </w:tcMar>
            <w:vAlign w:val="center"/>
          </w:tcPr>
          <w:p w14:paraId="0C10F2CD" w14:textId="77777777" w:rsidR="00B9576A" w:rsidRPr="00BF2E64" w:rsidRDefault="00B9576A" w:rsidP="00192D16">
            <w:pPr>
              <w:pStyle w:val="Tabletext"/>
            </w:pPr>
            <w:r w:rsidRPr="00BF2E64">
              <w:t>LVS EN 933-1</w:t>
            </w:r>
          </w:p>
        </w:tc>
        <w:tc>
          <w:tcPr>
            <w:tcW w:w="1304" w:type="dxa"/>
            <w:tcMar>
              <w:top w:w="0" w:type="dxa"/>
              <w:left w:w="0" w:type="dxa"/>
              <w:bottom w:w="0" w:type="dxa"/>
              <w:right w:w="0" w:type="dxa"/>
            </w:tcMar>
            <w:vAlign w:val="center"/>
          </w:tcPr>
          <w:p w14:paraId="013F64B7"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78076378" w14:textId="69AF6467" w:rsidR="00B9576A" w:rsidRPr="00BF2E64" w:rsidRDefault="00B9576A" w:rsidP="00192D16">
            <w:pPr>
              <w:pStyle w:val="Tabletext3"/>
              <w:rPr>
                <w:vertAlign w:val="subscript"/>
              </w:rPr>
            </w:pPr>
            <w:r>
              <w:t>UF</w:t>
            </w:r>
            <w:r w:rsidR="013D4BFD">
              <w:t xml:space="preserve"> </w:t>
            </w:r>
            <w:r w:rsidR="620D3688">
              <w:t>5</w:t>
            </w:r>
          </w:p>
        </w:tc>
        <w:tc>
          <w:tcPr>
            <w:tcW w:w="1315" w:type="dxa"/>
            <w:tcMar>
              <w:top w:w="0" w:type="dxa"/>
              <w:left w:w="0" w:type="dxa"/>
              <w:bottom w:w="0" w:type="dxa"/>
              <w:right w:w="0" w:type="dxa"/>
            </w:tcMar>
            <w:vAlign w:val="center"/>
          </w:tcPr>
          <w:p w14:paraId="4E7FEC21" w14:textId="2E0DAC10" w:rsidR="00B9576A" w:rsidRPr="00BF2E64" w:rsidRDefault="00B9576A" w:rsidP="00192D16">
            <w:pPr>
              <w:pStyle w:val="Tabletext3"/>
            </w:pPr>
            <w:r>
              <w:t xml:space="preserve">≤ </w:t>
            </w:r>
            <w:r w:rsidR="13581BA1">
              <w:t>5</w:t>
            </w:r>
          </w:p>
        </w:tc>
      </w:tr>
      <w:tr w:rsidR="00B9576A" w:rsidRPr="00BF2E64" w14:paraId="4A6485C5" w14:textId="77777777" w:rsidTr="0EA8BBA2">
        <w:trPr>
          <w:cantSplit/>
          <w:trHeight w:val="80"/>
        </w:trPr>
        <w:tc>
          <w:tcPr>
            <w:tcW w:w="3969" w:type="dxa"/>
            <w:tcMar>
              <w:top w:w="0" w:type="dxa"/>
              <w:left w:w="0" w:type="dxa"/>
              <w:bottom w:w="0" w:type="dxa"/>
              <w:right w:w="0" w:type="dxa"/>
            </w:tcMar>
          </w:tcPr>
          <w:p w14:paraId="3BFEA6DC" w14:textId="77777777" w:rsidR="00B9576A" w:rsidRPr="00BF2E64" w:rsidRDefault="00B9576A"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tcMar>
              <w:top w:w="0" w:type="dxa"/>
              <w:left w:w="0" w:type="dxa"/>
              <w:bottom w:w="0" w:type="dxa"/>
              <w:right w:w="0" w:type="dxa"/>
            </w:tcMar>
            <w:vAlign w:val="center"/>
          </w:tcPr>
          <w:p w14:paraId="33542AB4" w14:textId="77777777" w:rsidR="00B9576A" w:rsidRPr="00BF2E64" w:rsidRDefault="00B9576A">
            <w:pPr>
              <w:pStyle w:val="Tabletext"/>
            </w:pPr>
          </w:p>
        </w:tc>
        <w:tc>
          <w:tcPr>
            <w:tcW w:w="1304" w:type="dxa"/>
            <w:tcMar>
              <w:top w:w="0" w:type="dxa"/>
              <w:left w:w="0" w:type="dxa"/>
              <w:bottom w:w="0" w:type="dxa"/>
              <w:right w:w="0" w:type="dxa"/>
            </w:tcMar>
            <w:vAlign w:val="center"/>
          </w:tcPr>
          <w:p w14:paraId="3EF6FAA1"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23F9D805" w14:textId="67F572B6" w:rsidR="00B9576A" w:rsidRPr="00BF2E64" w:rsidRDefault="00B9576A" w:rsidP="00192D16">
            <w:pPr>
              <w:pStyle w:val="Tabletext3"/>
              <w:rPr>
                <w:vertAlign w:val="subscript"/>
              </w:rPr>
            </w:pPr>
            <w:r w:rsidRPr="00BF2E64">
              <w:t>LF</w:t>
            </w:r>
            <w:r w:rsidR="009118BD">
              <w:t xml:space="preserve"> NR</w:t>
            </w:r>
          </w:p>
        </w:tc>
        <w:tc>
          <w:tcPr>
            <w:tcW w:w="1315" w:type="dxa"/>
            <w:tcMar>
              <w:top w:w="0" w:type="dxa"/>
              <w:left w:w="0" w:type="dxa"/>
              <w:bottom w:w="0" w:type="dxa"/>
              <w:right w:w="0" w:type="dxa"/>
            </w:tcMar>
            <w:vAlign w:val="center"/>
          </w:tcPr>
          <w:p w14:paraId="42E0F003" w14:textId="77777777" w:rsidR="00B9576A" w:rsidRPr="00BF2E64" w:rsidRDefault="00B9576A" w:rsidP="00192D16">
            <w:pPr>
              <w:pStyle w:val="Tabletext3"/>
            </w:pPr>
            <w:r w:rsidRPr="00BF2E64">
              <w:t>Nav prasību</w:t>
            </w:r>
          </w:p>
        </w:tc>
      </w:tr>
      <w:tr w:rsidR="00B9576A" w:rsidRPr="00BF2E64" w14:paraId="6BD1BC28" w14:textId="77777777" w:rsidTr="0EA8BBA2">
        <w:trPr>
          <w:cantSplit/>
          <w:trHeight w:val="650"/>
        </w:trPr>
        <w:tc>
          <w:tcPr>
            <w:tcW w:w="3969" w:type="dxa"/>
            <w:tcMar>
              <w:top w:w="0" w:type="dxa"/>
              <w:left w:w="0" w:type="dxa"/>
              <w:bottom w:w="0" w:type="dxa"/>
              <w:right w:w="0" w:type="dxa"/>
            </w:tcMar>
          </w:tcPr>
          <w:p w14:paraId="0D6CB8E0" w14:textId="77777777" w:rsidR="00B9576A" w:rsidRPr="00BF2E64" w:rsidRDefault="00B9576A" w:rsidP="00192D16">
            <w:pPr>
              <w:pStyle w:val="Tabletext"/>
            </w:pPr>
            <w:proofErr w:type="spellStart"/>
            <w:r w:rsidRPr="00BF2E64">
              <w:t>Virsizmērs</w:t>
            </w:r>
            <w:proofErr w:type="spellEnd"/>
            <w:r w:rsidRPr="00BF2E64">
              <w:t xml:space="preserve"> </w:t>
            </w:r>
            <w:proofErr w:type="spellStart"/>
            <w:r w:rsidRPr="00BF2E64">
              <w:t>masas</w:t>
            </w:r>
            <w:proofErr w:type="spellEnd"/>
            <w:r w:rsidRPr="00BF2E64">
              <w:t xml:space="preserve"> %</w:t>
            </w:r>
          </w:p>
          <w:p w14:paraId="1EFD28D7" w14:textId="77777777" w:rsidR="00B9576A" w:rsidRPr="00BF2E64" w:rsidRDefault="00B9576A" w:rsidP="00192D16">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56 mm</w:t>
            </w:r>
          </w:p>
          <w:p w14:paraId="7114942C" w14:textId="77777777" w:rsidR="00B9576A" w:rsidRPr="00BF2E64" w:rsidRDefault="00B9576A" w:rsidP="00192D16">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90 mm</w:t>
            </w:r>
          </w:p>
        </w:tc>
        <w:tc>
          <w:tcPr>
            <w:tcW w:w="1304" w:type="dxa"/>
            <w:vMerge/>
            <w:tcMar>
              <w:top w:w="0" w:type="dxa"/>
              <w:left w:w="0" w:type="dxa"/>
              <w:bottom w:w="0" w:type="dxa"/>
              <w:right w:w="0" w:type="dxa"/>
            </w:tcMar>
            <w:vAlign w:val="center"/>
          </w:tcPr>
          <w:p w14:paraId="3D85548B" w14:textId="77777777" w:rsidR="00B9576A" w:rsidRPr="00BF2E64" w:rsidRDefault="00B9576A">
            <w:pPr>
              <w:pStyle w:val="Tabletext"/>
            </w:pPr>
          </w:p>
        </w:tc>
        <w:tc>
          <w:tcPr>
            <w:tcW w:w="1304" w:type="dxa"/>
            <w:tcMar>
              <w:top w:w="0" w:type="dxa"/>
              <w:left w:w="0" w:type="dxa"/>
              <w:bottom w:w="0" w:type="dxa"/>
              <w:right w:w="0" w:type="dxa"/>
            </w:tcMar>
            <w:vAlign w:val="center"/>
          </w:tcPr>
          <w:p w14:paraId="3F093C60" w14:textId="77777777" w:rsidR="00B9576A" w:rsidRPr="00BF2E64" w:rsidRDefault="00B9576A" w:rsidP="00192D16">
            <w:pPr>
              <w:pStyle w:val="Tabletext"/>
            </w:pPr>
            <w:r w:rsidRPr="00BF2E64">
              <w:t>4.3.3</w:t>
            </w:r>
          </w:p>
        </w:tc>
        <w:tc>
          <w:tcPr>
            <w:tcW w:w="1315" w:type="dxa"/>
            <w:tcMar>
              <w:top w:w="0" w:type="dxa"/>
              <w:left w:w="0" w:type="dxa"/>
              <w:bottom w:w="0" w:type="dxa"/>
              <w:right w:w="0" w:type="dxa"/>
            </w:tcMar>
            <w:vAlign w:val="center"/>
          </w:tcPr>
          <w:p w14:paraId="605E0D95" w14:textId="4E3E9C3D" w:rsidR="00B9576A" w:rsidRPr="00BF2E64" w:rsidRDefault="00B9576A" w:rsidP="00192D16">
            <w:pPr>
              <w:pStyle w:val="Tabletext3"/>
              <w:rPr>
                <w:vertAlign w:val="subscript"/>
              </w:rPr>
            </w:pPr>
            <w:r w:rsidRPr="00BF2E64">
              <w:t>OC</w:t>
            </w:r>
            <w:r w:rsidR="009118BD">
              <w:t xml:space="preserve"> 85</w:t>
            </w:r>
          </w:p>
        </w:tc>
        <w:tc>
          <w:tcPr>
            <w:tcW w:w="1315" w:type="dxa"/>
            <w:tcMar>
              <w:top w:w="0" w:type="dxa"/>
              <w:left w:w="0" w:type="dxa"/>
              <w:bottom w:w="0" w:type="dxa"/>
              <w:right w:w="0" w:type="dxa"/>
            </w:tcMar>
            <w:vAlign w:val="center"/>
          </w:tcPr>
          <w:p w14:paraId="133BFDC0" w14:textId="77777777" w:rsidR="00B9576A" w:rsidRPr="00BF2E64" w:rsidRDefault="00B9576A" w:rsidP="00192D16">
            <w:pPr>
              <w:pStyle w:val="Tabletext3"/>
            </w:pPr>
          </w:p>
          <w:p w14:paraId="7F826272" w14:textId="77777777" w:rsidR="00B9576A" w:rsidRPr="00BF2E64" w:rsidRDefault="00B9576A" w:rsidP="00192D16">
            <w:pPr>
              <w:pStyle w:val="Tabletext3"/>
            </w:pPr>
            <w:r w:rsidRPr="00BF2E64">
              <w:t>85 – 99</w:t>
            </w:r>
          </w:p>
          <w:p w14:paraId="4807BC5B" w14:textId="77777777" w:rsidR="00B9576A" w:rsidRPr="00BF2E64" w:rsidRDefault="00B9576A" w:rsidP="00192D16">
            <w:pPr>
              <w:pStyle w:val="Tabletext3"/>
            </w:pPr>
            <w:r w:rsidRPr="00BF2E64">
              <w:t>100</w:t>
            </w:r>
          </w:p>
        </w:tc>
      </w:tr>
    </w:tbl>
    <w:p w14:paraId="05B4C60D" w14:textId="77777777" w:rsidR="00B9576A" w:rsidRPr="00BF2E64" w:rsidRDefault="00B9576A" w:rsidP="00126EAE">
      <w:pPr>
        <w:pStyle w:val="Virsraksts8"/>
      </w:pPr>
      <w:bookmarkStart w:id="1202" w:name="_Ref251243684"/>
      <w:r w:rsidRPr="00BF2E64">
        <w:t xml:space="preserve">tabula. </w:t>
      </w:r>
      <w:proofErr w:type="spellStart"/>
      <w:r w:rsidRPr="00BF2E64">
        <w:t>Prasības</w:t>
      </w:r>
      <w:proofErr w:type="spellEnd"/>
      <w:r w:rsidRPr="00BF2E64">
        <w:t xml:space="preserve"> 0/56 </w:t>
      </w:r>
      <w:proofErr w:type="spellStart"/>
      <w:r w:rsidRPr="00BF2E64">
        <w:t>maisījuma</w:t>
      </w:r>
      <w:proofErr w:type="spellEnd"/>
      <w:r w:rsidRPr="00BF2E64">
        <w:t xml:space="preserve"> </w:t>
      </w:r>
      <w:proofErr w:type="spellStart"/>
      <w:r w:rsidRPr="00BF2E64">
        <w:t>granulometriskajam</w:t>
      </w:r>
      <w:proofErr w:type="spellEnd"/>
      <w:r w:rsidRPr="00BF2E64">
        <w:t xml:space="preserve"> </w:t>
      </w:r>
      <w:proofErr w:type="spellStart"/>
      <w:r w:rsidRPr="00BF2E64">
        <w:t>sastāvam</w:t>
      </w:r>
      <w:bookmarkEnd w:id="1202"/>
      <w:proofErr w:type="spellEnd"/>
    </w:p>
    <w:p w14:paraId="031E95A0" w14:textId="0727A4EA" w:rsidR="00B9576A" w:rsidRPr="00BF2E64" w:rsidRDefault="00B9576A" w:rsidP="00B300E4">
      <w:pPr>
        <w:rPr>
          <w:shd w:val="clear" w:color="auto" w:fill="00FFFF"/>
        </w:rPr>
      </w:pPr>
      <w:proofErr w:type="spellStart"/>
      <w:r>
        <w:t>Kopējā</w:t>
      </w:r>
      <w:proofErr w:type="spellEnd"/>
      <w:r w:rsidRPr="00BF2E64">
        <w:t xml:space="preserve"> </w:t>
      </w:r>
      <w:proofErr w:type="spellStart"/>
      <w:r w:rsidRPr="00BF2E64">
        <w:t>granulometriskā</w:t>
      </w:r>
      <w:proofErr w:type="spellEnd"/>
      <w:r w:rsidRPr="00BF2E64">
        <w:t xml:space="preserve"> </w:t>
      </w:r>
      <w:proofErr w:type="spellStart"/>
      <w:r w:rsidRPr="00BF2E64">
        <w:t>sastāva</w:t>
      </w:r>
      <w:proofErr w:type="spellEnd"/>
      <w:r w:rsidRPr="00BF2E64">
        <w:t xml:space="preserve"> </w:t>
      </w:r>
      <w:proofErr w:type="spellStart"/>
      <w:r w:rsidRPr="00BF2E64">
        <w:t>diapazona</w:t>
      </w:r>
      <w:proofErr w:type="spellEnd"/>
      <w:r w:rsidRPr="00BF2E64">
        <w:t xml:space="preserve"> </w:t>
      </w:r>
      <w:proofErr w:type="spellStart"/>
      <w:r w:rsidRPr="00BF2E64">
        <w:t>kategorija</w:t>
      </w:r>
      <w:proofErr w:type="spellEnd"/>
      <w:r w:rsidRPr="00BF2E64">
        <w:t xml:space="preserve"> – G</w:t>
      </w:r>
      <w:r w:rsidRPr="00BF2E64">
        <w:rPr>
          <w:vertAlign w:val="subscript"/>
        </w:rPr>
        <w:t>C</w:t>
      </w:r>
    </w:p>
    <w:p w14:paraId="475ED7BE" w14:textId="037BEF07" w:rsidR="00B9576A" w:rsidRPr="00BF2E64" w:rsidRDefault="00B9576A" w:rsidP="00126EAE">
      <w:pPr>
        <w:jc w:val="center"/>
      </w:pPr>
    </w:p>
    <w:p w14:paraId="659CF60F" w14:textId="47B14E09" w:rsidR="43A299C6" w:rsidRDefault="43A299C6" w:rsidP="00387C89">
      <w:pPr>
        <w:ind w:firstLine="0"/>
        <w:jc w:val="center"/>
      </w:pPr>
      <w:r>
        <w:rPr>
          <w:noProof/>
        </w:rPr>
        <w:drawing>
          <wp:inline distT="0" distB="0" distL="0" distR="0" wp14:anchorId="507276AE" wp14:editId="67A5385E">
            <wp:extent cx="4305600" cy="3603600"/>
            <wp:effectExtent l="0" t="0" r="0" b="0"/>
            <wp:docPr id="6610356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035658" name=""/>
                    <pic:cNvPicPr/>
                  </pic:nvPicPr>
                  <pic:blipFill>
                    <a:blip r:embed="rId28">
                      <a:extLst>
                        <a:ext uri="{28A0092B-C50C-407E-A947-70E740481C1C}">
                          <a14:useLocalDpi xmlns:a14="http://schemas.microsoft.com/office/drawing/2010/main" val="0"/>
                        </a:ext>
                      </a:extLst>
                    </a:blip>
                    <a:stretch>
                      <a:fillRect/>
                    </a:stretch>
                  </pic:blipFill>
                  <pic:spPr>
                    <a:xfrm>
                      <a:off x="0" y="0"/>
                      <a:ext cx="4305600" cy="36036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CF34DE4" w14:textId="77777777" w:rsidTr="0EA8BBA2">
        <w:trPr>
          <w:cantSplit/>
          <w:trHeight w:val="310"/>
        </w:trPr>
        <w:tc>
          <w:tcPr>
            <w:tcW w:w="17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C876BD8" w14:textId="77777777" w:rsidR="00B9576A" w:rsidRPr="00BF2E64" w:rsidRDefault="00B9576A" w:rsidP="005F0071">
            <w:pPr>
              <w:pStyle w:val="Tablehead"/>
            </w:pPr>
            <w:proofErr w:type="spellStart"/>
            <w:r>
              <w:t>Sieti</w:t>
            </w:r>
            <w:proofErr w:type="spellEnd"/>
          </w:p>
        </w:tc>
        <w:tc>
          <w:tcPr>
            <w:tcW w:w="815" w:type="dxa"/>
            <w:tcBorders>
              <w:top w:val="single" w:sz="4"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12410374" w14:textId="77777777" w:rsidR="00B9576A" w:rsidRPr="00BF2E64" w:rsidRDefault="00B9576A" w:rsidP="005F0071">
            <w:pPr>
              <w:pStyle w:val="Tablehead"/>
            </w:pPr>
            <w:r>
              <w:t>UF, LF</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32E45A4" w14:textId="77777777" w:rsidR="00B9576A" w:rsidRPr="00BF2E64" w:rsidRDefault="00B9576A" w:rsidP="005F0071">
            <w:pPr>
              <w:pStyle w:val="Tablehead"/>
            </w:pPr>
            <w:r>
              <w:t>G</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1328FE1" w14:textId="77777777" w:rsidR="00B9576A" w:rsidRPr="00BF2E64" w:rsidRDefault="00B9576A" w:rsidP="005F0071">
            <w:pPr>
              <w:pStyle w:val="Tablehead"/>
            </w:pPr>
            <w:r>
              <w:t>F</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BC6626A" w14:textId="77777777" w:rsidR="00B9576A" w:rsidRPr="00BF2E64" w:rsidRDefault="00B9576A" w:rsidP="005F0071">
            <w:pPr>
              <w:pStyle w:val="Tablehead"/>
            </w:pPr>
            <w:r>
              <w:t>E</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4BA2E69" w14:textId="77777777" w:rsidR="00B9576A" w:rsidRPr="00BF2E64" w:rsidRDefault="00B9576A" w:rsidP="005F0071">
            <w:pPr>
              <w:pStyle w:val="Tablehead"/>
            </w:pPr>
            <w:r>
              <w:t>C</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5935671" w14:textId="77777777" w:rsidR="00B9576A" w:rsidRPr="00BF2E64" w:rsidRDefault="00B9576A" w:rsidP="005F0071">
            <w:pPr>
              <w:pStyle w:val="Tablehead"/>
            </w:pPr>
            <w:r>
              <w:t>B</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067D238" w14:textId="77777777" w:rsidR="00B9576A" w:rsidRPr="00BF2E64" w:rsidRDefault="00B9576A" w:rsidP="005F0071">
            <w:pPr>
              <w:pStyle w:val="Tablehead"/>
            </w:pPr>
            <w:r>
              <w:t>A</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29F8656B" w14:textId="77777777" w:rsidR="00B9576A" w:rsidRPr="00BF2E64" w:rsidRDefault="00B9576A" w:rsidP="005F0071">
            <w:pPr>
              <w:pStyle w:val="Tablehead"/>
            </w:pPr>
            <w:r>
              <w:t>D</w:t>
            </w:r>
          </w:p>
        </w:tc>
        <w:tc>
          <w:tcPr>
            <w:tcW w:w="815" w:type="dxa"/>
            <w:tcBorders>
              <w:top w:val="single" w:sz="4"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95780C1" w14:textId="77777777" w:rsidR="00B9576A" w:rsidRPr="00BF2E64" w:rsidRDefault="00B9576A" w:rsidP="005F0071">
            <w:pPr>
              <w:pStyle w:val="Tablehead"/>
            </w:pPr>
            <w:r>
              <w:t>1,4D</w:t>
            </w:r>
          </w:p>
        </w:tc>
      </w:tr>
      <w:tr w:rsidR="00B9576A" w:rsidRPr="00BF2E64" w14:paraId="3F7D8B55" w14:textId="77777777" w:rsidTr="0EA8BBA2">
        <w:trPr>
          <w:cantSplit/>
          <w:trHeight w:val="310"/>
        </w:trPr>
        <w:tc>
          <w:tcPr>
            <w:tcW w:w="17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D00259A" w14:textId="77777777" w:rsidR="00B9576A" w:rsidRPr="00BF2E64" w:rsidRDefault="00B9576A" w:rsidP="005F0071">
            <w:pPr>
              <w:pStyle w:val="Tablehead"/>
            </w:pPr>
            <w:proofErr w:type="spellStart"/>
            <w:r w:rsidRPr="00BF2E64">
              <w:t>Sieti</w:t>
            </w:r>
            <w:proofErr w:type="spellEnd"/>
            <w:r w:rsidRPr="00BF2E64">
              <w:t>, mm</w:t>
            </w:r>
          </w:p>
        </w:tc>
        <w:tc>
          <w:tcPr>
            <w:tcW w:w="815" w:type="dxa"/>
            <w:tcBorders>
              <w:top w:val="single" w:sz="4"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19AF75DD" w14:textId="77777777" w:rsidR="00B9576A" w:rsidRPr="00BF2E64" w:rsidRDefault="00B9576A" w:rsidP="005F0071">
            <w:pPr>
              <w:pStyle w:val="Tablehead"/>
            </w:pPr>
            <w:r w:rsidRPr="00BF2E64">
              <w:t>0,063</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B496EDB" w14:textId="77777777" w:rsidR="00B9576A" w:rsidRPr="00BF2E64" w:rsidRDefault="00B9576A" w:rsidP="005F0071">
            <w:pPr>
              <w:pStyle w:val="Tablehead"/>
            </w:pPr>
            <w:r w:rsidRPr="00BF2E64">
              <w:t>1</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B2EC404" w14:textId="77777777" w:rsidR="00B9576A" w:rsidRPr="00BF2E64" w:rsidRDefault="00B9576A" w:rsidP="005F0071">
            <w:pPr>
              <w:pStyle w:val="Tablehead"/>
            </w:pPr>
            <w:r w:rsidRPr="00BF2E64">
              <w:t>2</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C229C0D" w14:textId="77777777" w:rsidR="00B9576A" w:rsidRPr="00BF2E64" w:rsidRDefault="00B9576A" w:rsidP="005F0071">
            <w:pPr>
              <w:pStyle w:val="Tablehead"/>
            </w:pPr>
            <w:r w:rsidRPr="00BF2E64">
              <w:t>4</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6C98D51" w14:textId="77777777" w:rsidR="00B9576A" w:rsidRPr="00BF2E64" w:rsidRDefault="00B9576A" w:rsidP="005F0071">
            <w:pPr>
              <w:pStyle w:val="Tablehead"/>
            </w:pPr>
            <w:r w:rsidRPr="00BF2E64">
              <w:t>8</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D3F3A29" w14:textId="77777777" w:rsidR="00B9576A" w:rsidRPr="00BF2E64" w:rsidRDefault="00B9576A" w:rsidP="005F0071">
            <w:pPr>
              <w:pStyle w:val="Tablehead"/>
            </w:pPr>
            <w:r w:rsidRPr="00BF2E64">
              <w:t>16</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2DA719A7" w14:textId="77777777" w:rsidR="00B9576A" w:rsidRPr="00BF2E64" w:rsidRDefault="00B9576A" w:rsidP="005F0071">
            <w:pPr>
              <w:pStyle w:val="Tablehead"/>
            </w:pPr>
            <w:r w:rsidRPr="00BF2E64">
              <w:t>31,5</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E8FDEBA" w14:textId="77777777" w:rsidR="00B9576A" w:rsidRPr="00BF2E64" w:rsidRDefault="00B9576A" w:rsidP="005F0071">
            <w:pPr>
              <w:pStyle w:val="Tablehead"/>
            </w:pPr>
            <w:r w:rsidRPr="00BF2E64">
              <w:t>56</w:t>
            </w:r>
          </w:p>
        </w:tc>
        <w:tc>
          <w:tcPr>
            <w:tcW w:w="815" w:type="dxa"/>
            <w:tcBorders>
              <w:top w:val="single" w:sz="4"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0607536" w14:textId="77777777" w:rsidR="00B9576A" w:rsidRPr="00BF2E64" w:rsidRDefault="00B9576A" w:rsidP="005F0071">
            <w:pPr>
              <w:pStyle w:val="Tablehead"/>
            </w:pPr>
            <w:r w:rsidRPr="00BF2E64">
              <w:t>90</w:t>
            </w:r>
          </w:p>
        </w:tc>
      </w:tr>
      <w:tr w:rsidR="00B9576A" w:rsidRPr="00BF2E64" w14:paraId="39E93886" w14:textId="77777777" w:rsidTr="0EA8BBA2">
        <w:trPr>
          <w:cantSplit/>
          <w:trHeight w:val="310"/>
        </w:trPr>
        <w:tc>
          <w:tcPr>
            <w:tcW w:w="1717" w:type="dxa"/>
            <w:tcBorders>
              <w:top w:val="single" w:sz="4"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4E571950" w14:textId="6CDB67B0" w:rsidR="00B9576A" w:rsidRPr="00BF2E64" w:rsidRDefault="00B9576A" w:rsidP="00192D16">
            <w:pPr>
              <w:pStyle w:val="Tabletext"/>
            </w:pPr>
            <w:proofErr w:type="spellStart"/>
            <w:r>
              <w:t>Kopējais</w:t>
            </w:r>
            <w:proofErr w:type="spellEnd"/>
            <w:r w:rsidRPr="00BF2E64">
              <w:t xml:space="preserve"> </w:t>
            </w:r>
            <w:proofErr w:type="spellStart"/>
            <w:r w:rsidRPr="00BF2E64">
              <w:t>maks</w:t>
            </w:r>
            <w:proofErr w:type="spellEnd"/>
            <w:r w:rsidRPr="00BF2E64">
              <w:t>. %</w:t>
            </w:r>
          </w:p>
        </w:tc>
        <w:tc>
          <w:tcPr>
            <w:tcW w:w="815" w:type="dxa"/>
            <w:tcBorders>
              <w:top w:val="single" w:sz="4" w:space="0" w:color="000000" w:themeColor="text1"/>
              <w:left w:val="single" w:sz="4"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7E72FF4E" w14:textId="72486CB7" w:rsidR="00B9576A" w:rsidRPr="00BF2E64" w:rsidRDefault="7C5F0F27" w:rsidP="00192D16">
            <w:pPr>
              <w:pStyle w:val="Tabletext3"/>
            </w:pPr>
            <w:r>
              <w:t>7</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CB94D19" w14:textId="5AC2FF9A" w:rsidR="00B9576A" w:rsidRPr="00BF2E64" w:rsidRDefault="00876D41" w:rsidP="00192D16">
            <w:pPr>
              <w:pStyle w:val="Tabletext3"/>
            </w:pPr>
            <w:r>
              <w:t>30</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BCF7201" w14:textId="77777777" w:rsidR="00B9576A" w:rsidRPr="00BF2E64" w:rsidRDefault="00B9576A" w:rsidP="00192D16">
            <w:pPr>
              <w:pStyle w:val="Tabletext3"/>
            </w:pPr>
            <w:r w:rsidRPr="00BF2E64">
              <w:t>35</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30555380" w14:textId="77777777" w:rsidR="00B9576A" w:rsidRPr="00BF2E64" w:rsidRDefault="00B9576A" w:rsidP="00192D16">
            <w:pPr>
              <w:pStyle w:val="Tabletext3"/>
            </w:pPr>
            <w:r w:rsidRPr="00BF2E64">
              <w:t>45</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47125BF" w14:textId="77777777" w:rsidR="00B9576A" w:rsidRPr="00BF2E64" w:rsidRDefault="00B9576A" w:rsidP="00192D16">
            <w:pPr>
              <w:pStyle w:val="Tabletext3"/>
            </w:pPr>
            <w:r w:rsidRPr="00BF2E64">
              <w:t>60</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3C1FED6" w14:textId="77777777" w:rsidR="00B9576A" w:rsidRPr="00BF2E64" w:rsidRDefault="00B9576A" w:rsidP="00192D16">
            <w:pPr>
              <w:pStyle w:val="Tabletext3"/>
            </w:pPr>
            <w:r w:rsidRPr="00BF2E64">
              <w:t>75</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45A012E" w14:textId="77777777" w:rsidR="00B9576A" w:rsidRPr="00BF2E64" w:rsidRDefault="00B9576A" w:rsidP="00192D16">
            <w:pPr>
              <w:pStyle w:val="Tabletext3"/>
            </w:pPr>
            <w:r w:rsidRPr="00BF2E64">
              <w:t>90</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BEC0658" w14:textId="1B3729B0" w:rsidR="00B9576A" w:rsidRPr="00BF2E64" w:rsidRDefault="00B9576A" w:rsidP="00192D16">
            <w:pPr>
              <w:pStyle w:val="Tabletext3"/>
            </w:pPr>
            <w:r>
              <w:t>-</w:t>
            </w:r>
          </w:p>
        </w:tc>
        <w:tc>
          <w:tcPr>
            <w:tcW w:w="815" w:type="dxa"/>
            <w:tcBorders>
              <w:top w:val="single" w:sz="4" w:space="0" w:color="000000" w:themeColor="text1"/>
              <w:left w:val="none" w:sz="16"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08BC467F" w14:textId="2E47169C" w:rsidR="00B9576A" w:rsidRPr="00BF2E64" w:rsidRDefault="00B9576A" w:rsidP="00192D16">
            <w:pPr>
              <w:pStyle w:val="Tabletext3"/>
            </w:pPr>
            <w:r>
              <w:t>-</w:t>
            </w:r>
          </w:p>
        </w:tc>
      </w:tr>
      <w:tr w:rsidR="00B9576A" w:rsidRPr="00BF2E64" w14:paraId="4713840D" w14:textId="77777777" w:rsidTr="0EA8BBA2">
        <w:trPr>
          <w:cantSplit/>
          <w:trHeight w:val="280"/>
        </w:trPr>
        <w:tc>
          <w:tcPr>
            <w:tcW w:w="1717"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432A43F9" w14:textId="6585EE03" w:rsidR="00B9576A" w:rsidRPr="00BF2E64" w:rsidRDefault="00CB5359" w:rsidP="00192D16">
            <w:pPr>
              <w:pStyle w:val="Tabletext"/>
            </w:pPr>
            <w:r>
              <w:t xml:space="preserve">RDV </w:t>
            </w:r>
            <w:r w:rsidR="00B9576A">
              <w:t>(S)</w:t>
            </w:r>
            <w:r w:rsidR="00B9576A" w:rsidRPr="00BF2E64">
              <w:t xml:space="preserve"> </w:t>
            </w:r>
            <w:proofErr w:type="spellStart"/>
            <w:r w:rsidR="00B9576A" w:rsidRPr="00BF2E64">
              <w:t>maks</w:t>
            </w:r>
            <w:proofErr w:type="spellEnd"/>
            <w:r w:rsidR="00B9576A" w:rsidRPr="00BF2E64">
              <w:t>. %</w:t>
            </w:r>
          </w:p>
        </w:tc>
        <w:tc>
          <w:tcPr>
            <w:tcW w:w="815" w:type="dxa"/>
            <w:tcBorders>
              <w:top w:val="none" w:sz="16" w:space="0" w:color="000000" w:themeColor="text1"/>
              <w:left w:val="single" w:sz="4"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477E7263" w14:textId="613DFB17" w:rsidR="00B9576A" w:rsidRPr="00BF2E64" w:rsidRDefault="3E66BD96" w:rsidP="00192D16">
            <w:pPr>
              <w:pStyle w:val="Tabletext3"/>
            </w:pPr>
            <w:r>
              <w:t>5</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8F70C04" w14:textId="05D4AE7F" w:rsidR="00B9576A" w:rsidRPr="00BF2E64" w:rsidRDefault="00876D41" w:rsidP="00192D16">
            <w:pPr>
              <w:pStyle w:val="Tabletext3"/>
            </w:pPr>
            <w:r>
              <w:t>25</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894DD4E" w14:textId="77777777" w:rsidR="00B9576A" w:rsidRPr="00BF2E64" w:rsidRDefault="00B9576A" w:rsidP="00192D16">
            <w:pPr>
              <w:pStyle w:val="Tabletext3"/>
            </w:pPr>
            <w:r w:rsidRPr="00BF2E64">
              <w:t>30</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1FAC9BC" w14:textId="77777777" w:rsidR="00B9576A" w:rsidRPr="00BF2E64" w:rsidRDefault="00B9576A" w:rsidP="00192D16">
            <w:pPr>
              <w:pStyle w:val="Tabletext3"/>
            </w:pPr>
            <w:r w:rsidRPr="00BF2E64">
              <w:t>36</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D1A0751" w14:textId="77777777" w:rsidR="00B9576A" w:rsidRPr="00BF2E64" w:rsidRDefault="00B9576A" w:rsidP="00192D16">
            <w:pPr>
              <w:pStyle w:val="Tabletext3"/>
            </w:pPr>
            <w:r w:rsidRPr="00BF2E64">
              <w:t>49</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A9775FB" w14:textId="77777777" w:rsidR="00B9576A" w:rsidRPr="00BF2E64" w:rsidRDefault="00B9576A" w:rsidP="00192D16">
            <w:pPr>
              <w:pStyle w:val="Tabletext3"/>
            </w:pPr>
            <w:r w:rsidRPr="00BF2E64">
              <w:t>64</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7F9609ED" w14:textId="77777777" w:rsidR="00B9576A" w:rsidRPr="00BF2E64" w:rsidRDefault="00B9576A" w:rsidP="00192D16">
            <w:pPr>
              <w:pStyle w:val="Tabletext3"/>
            </w:pPr>
            <w:r w:rsidRPr="00BF2E64">
              <w:t>79</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3A07D0F1" w14:textId="18232763" w:rsidR="00B9576A" w:rsidRPr="00BF2E64" w:rsidRDefault="00B9576A" w:rsidP="00192D16">
            <w:pPr>
              <w:pStyle w:val="Tabletext3"/>
            </w:pPr>
            <w:r>
              <w:t>99</w:t>
            </w:r>
          </w:p>
        </w:tc>
        <w:tc>
          <w:tcPr>
            <w:tcW w:w="815" w:type="dxa"/>
            <w:tcBorders>
              <w:top w:val="none" w:sz="16" w:space="0" w:color="000000" w:themeColor="text1"/>
              <w:left w:val="none" w:sz="16"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58E79387" w14:textId="17AACCF2" w:rsidR="00B9576A" w:rsidRPr="00BF2E64" w:rsidRDefault="00B9576A" w:rsidP="00192D16">
            <w:pPr>
              <w:pStyle w:val="Tabletext3"/>
            </w:pPr>
            <w:r>
              <w:t>100</w:t>
            </w:r>
          </w:p>
        </w:tc>
      </w:tr>
      <w:tr w:rsidR="00B9576A" w:rsidRPr="00BF2E64" w14:paraId="01A08382" w14:textId="77777777" w:rsidTr="0EA8BBA2">
        <w:trPr>
          <w:cantSplit/>
          <w:trHeight w:val="280"/>
        </w:trPr>
        <w:tc>
          <w:tcPr>
            <w:tcW w:w="1717"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52BDB0AD" w14:textId="5E08CB18" w:rsidR="00B9576A" w:rsidRPr="00BF2E64" w:rsidRDefault="00CB5359" w:rsidP="00192D16">
            <w:pPr>
              <w:pStyle w:val="Tabletext"/>
            </w:pPr>
            <w:r>
              <w:t xml:space="preserve">RDV </w:t>
            </w:r>
            <w:r w:rsidR="00B9576A">
              <w:t>(S)</w:t>
            </w:r>
            <w:r w:rsidR="00B9576A" w:rsidRPr="00BF2E64">
              <w:t xml:space="preserve"> min. %</w:t>
            </w:r>
          </w:p>
        </w:tc>
        <w:tc>
          <w:tcPr>
            <w:tcW w:w="815" w:type="dxa"/>
            <w:tcBorders>
              <w:top w:val="none" w:sz="16" w:space="0" w:color="000000" w:themeColor="text1"/>
              <w:left w:val="single" w:sz="4"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22FC167" w14:textId="2353E8D8" w:rsidR="00B9576A" w:rsidRPr="00BF2E64" w:rsidRDefault="00B9576A" w:rsidP="00192D16">
            <w:pPr>
              <w:pStyle w:val="Tabletext3"/>
            </w:pPr>
            <w:r>
              <w:t>0</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D1B5D1F" w14:textId="77777777" w:rsidR="00B9576A" w:rsidRPr="00BF2E64" w:rsidRDefault="00B9576A" w:rsidP="00192D16">
            <w:pPr>
              <w:pStyle w:val="Tabletext3"/>
            </w:pPr>
            <w:r w:rsidRPr="00BF2E64">
              <w:t>10</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6DD0136C" w14:textId="77777777" w:rsidR="00B9576A" w:rsidRPr="00BF2E64" w:rsidRDefault="00B9576A" w:rsidP="00192D16">
            <w:pPr>
              <w:pStyle w:val="Tabletext3"/>
            </w:pPr>
            <w:r w:rsidRPr="00BF2E64">
              <w:t>13</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62861A08" w14:textId="77777777" w:rsidR="00B9576A" w:rsidRPr="00BF2E64" w:rsidRDefault="00B9576A" w:rsidP="00192D16">
            <w:pPr>
              <w:pStyle w:val="Tabletext3"/>
            </w:pPr>
            <w:r w:rsidRPr="00BF2E64">
              <w:t>22</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4DA1923A" w14:textId="77777777" w:rsidR="00B9576A" w:rsidRPr="00BF2E64" w:rsidRDefault="00B9576A" w:rsidP="00192D16">
            <w:pPr>
              <w:pStyle w:val="Tabletext3"/>
            </w:pPr>
            <w:r w:rsidRPr="00BF2E64">
              <w:t>31</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4A73956F" w14:textId="77777777" w:rsidR="00B9576A" w:rsidRPr="00BF2E64" w:rsidRDefault="00B9576A" w:rsidP="00192D16">
            <w:pPr>
              <w:pStyle w:val="Tabletext3"/>
            </w:pPr>
            <w:r w:rsidRPr="00BF2E64">
              <w:t>41</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4F389F69" w14:textId="77777777" w:rsidR="00B9576A" w:rsidRPr="00BF2E64" w:rsidRDefault="00B9576A" w:rsidP="00192D16">
            <w:pPr>
              <w:pStyle w:val="Tabletext3"/>
            </w:pPr>
            <w:r w:rsidRPr="00BF2E64">
              <w:t>61</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4A48620D" w14:textId="65187C1C" w:rsidR="00B9576A" w:rsidRPr="00BF2E64" w:rsidRDefault="00B9576A" w:rsidP="00192D16">
            <w:pPr>
              <w:pStyle w:val="Tabletext3"/>
            </w:pPr>
            <w:r>
              <w:t>85</w:t>
            </w:r>
          </w:p>
        </w:tc>
        <w:tc>
          <w:tcPr>
            <w:tcW w:w="815" w:type="dxa"/>
            <w:tcBorders>
              <w:top w:val="none" w:sz="16" w:space="0" w:color="000000" w:themeColor="text1"/>
              <w:left w:val="none" w:sz="16"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55E65D92" w14:textId="775E2F9C" w:rsidR="00B9576A" w:rsidRPr="00BF2E64" w:rsidRDefault="00B9576A" w:rsidP="00192D16">
            <w:pPr>
              <w:pStyle w:val="Tabletext3"/>
            </w:pPr>
            <w:r>
              <w:t>100</w:t>
            </w:r>
          </w:p>
        </w:tc>
      </w:tr>
      <w:tr w:rsidR="00B9576A" w:rsidRPr="00BF2E64" w14:paraId="6760D3D5" w14:textId="77777777" w:rsidTr="0EA8BBA2">
        <w:trPr>
          <w:cantSplit/>
          <w:trHeight w:val="280"/>
        </w:trPr>
        <w:tc>
          <w:tcPr>
            <w:tcW w:w="1717" w:type="dxa"/>
            <w:tcBorders>
              <w:top w:val="none" w:sz="16"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5E1C110" w14:textId="73557405" w:rsidR="00B9576A" w:rsidRPr="00BF2E64" w:rsidRDefault="00B9576A" w:rsidP="00192D16">
            <w:pPr>
              <w:pStyle w:val="Tabletext"/>
            </w:pPr>
            <w:proofErr w:type="spellStart"/>
            <w:r>
              <w:t>Kopējais</w:t>
            </w:r>
            <w:proofErr w:type="spellEnd"/>
            <w:r w:rsidRPr="00BF2E64">
              <w:t xml:space="preserve"> min. %</w:t>
            </w:r>
          </w:p>
        </w:tc>
        <w:tc>
          <w:tcPr>
            <w:tcW w:w="815" w:type="dxa"/>
            <w:tcBorders>
              <w:top w:val="none" w:sz="16"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0B82415" w14:textId="77777777" w:rsidR="00B9576A" w:rsidRPr="00BF2E64" w:rsidRDefault="00B9576A" w:rsidP="00192D16">
            <w:pPr>
              <w:pStyle w:val="Tabletext3"/>
            </w:pPr>
            <w:r w:rsidRPr="00BF2E64">
              <w:t>-</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34D117A" w14:textId="77777777" w:rsidR="00B9576A" w:rsidRPr="00BF2E64" w:rsidRDefault="00B9576A" w:rsidP="00192D16">
            <w:pPr>
              <w:pStyle w:val="Tabletext3"/>
            </w:pPr>
            <w:r w:rsidRPr="00BF2E64">
              <w:t>5</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EA459B9" w14:textId="77777777" w:rsidR="00B9576A" w:rsidRPr="00BF2E64" w:rsidRDefault="00B9576A" w:rsidP="00192D16">
            <w:pPr>
              <w:pStyle w:val="Tabletext3"/>
            </w:pPr>
            <w:r w:rsidRPr="00BF2E64">
              <w:t>8</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212F755" w14:textId="77777777" w:rsidR="00B9576A" w:rsidRPr="00BF2E64" w:rsidRDefault="00B9576A" w:rsidP="00192D16">
            <w:pPr>
              <w:pStyle w:val="Tabletext3"/>
            </w:pPr>
            <w:r w:rsidRPr="00BF2E64">
              <w:t>13</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1CA74BBA" w14:textId="77777777" w:rsidR="00B9576A" w:rsidRPr="00BF2E64" w:rsidRDefault="00B9576A" w:rsidP="00192D16">
            <w:pPr>
              <w:pStyle w:val="Tabletext3"/>
            </w:pPr>
            <w:r w:rsidRPr="00BF2E64">
              <w:t>20</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910DBDC" w14:textId="77777777" w:rsidR="00B9576A" w:rsidRPr="00BF2E64" w:rsidRDefault="00B9576A" w:rsidP="00192D16">
            <w:pPr>
              <w:pStyle w:val="Tabletext3"/>
            </w:pPr>
            <w:r w:rsidRPr="00BF2E64">
              <w:t>30</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6CF7716" w14:textId="77777777" w:rsidR="00B9576A" w:rsidRPr="00BF2E64" w:rsidRDefault="00B9576A" w:rsidP="00192D16">
            <w:pPr>
              <w:pStyle w:val="Tabletext3"/>
            </w:pPr>
            <w:r w:rsidRPr="00BF2E64">
              <w:t>50</w:t>
            </w:r>
          </w:p>
        </w:tc>
        <w:tc>
          <w:tcPr>
            <w:tcW w:w="815" w:type="dxa"/>
            <w:tcBorders>
              <w:top w:val="none" w:sz="16"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101883FA" w14:textId="3050E9DD" w:rsidR="00B9576A" w:rsidRPr="00BF2E64" w:rsidRDefault="00B9576A" w:rsidP="00192D16">
            <w:pPr>
              <w:pStyle w:val="Tabletext3"/>
            </w:pPr>
            <w:r>
              <w:t>-</w:t>
            </w:r>
          </w:p>
        </w:tc>
        <w:tc>
          <w:tcPr>
            <w:tcW w:w="815" w:type="dxa"/>
            <w:tcBorders>
              <w:top w:val="none" w:sz="16"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78BC066" w14:textId="2B289B7A" w:rsidR="00B9576A" w:rsidRPr="00BF2E64" w:rsidRDefault="00B9576A" w:rsidP="00192D16">
            <w:pPr>
              <w:pStyle w:val="Tabletext3"/>
            </w:pPr>
            <w:r>
              <w:t>-</w:t>
            </w:r>
          </w:p>
        </w:tc>
      </w:tr>
    </w:tbl>
    <w:p w14:paraId="34FB9FA7" w14:textId="77777777" w:rsidR="00B9576A" w:rsidRPr="00BF2E64" w:rsidRDefault="00B9576A" w:rsidP="00126EAE">
      <w:pPr>
        <w:pStyle w:val="Virsraksts5"/>
      </w:pPr>
      <w:r w:rsidRPr="00BF2E64">
        <w:t xml:space="preserve">Tipa </w:t>
      </w:r>
      <w:proofErr w:type="spellStart"/>
      <w:r w:rsidRPr="00BF2E64">
        <w:t>lapa</w:t>
      </w:r>
      <w:proofErr w:type="spellEnd"/>
      <w:r w:rsidRPr="00BF2E64">
        <w:t xml:space="preserve">. </w:t>
      </w:r>
      <w:proofErr w:type="spellStart"/>
      <w:r w:rsidRPr="00BF2E64">
        <w:t>Maisījums</w:t>
      </w:r>
      <w:proofErr w:type="spellEnd"/>
      <w:r w:rsidRPr="00BF2E64">
        <w:t xml:space="preserve"> 0/45</w:t>
      </w:r>
    </w:p>
    <w:p w14:paraId="34289951" w14:textId="77777777" w:rsidR="00B9576A" w:rsidRDefault="00B9576A" w:rsidP="00B300E4">
      <w:proofErr w:type="spellStart"/>
      <w:r w:rsidRPr="00BF2E64">
        <w:t>Maisījums</w:t>
      </w:r>
      <w:proofErr w:type="spellEnd"/>
      <w:r w:rsidRPr="00BF2E64">
        <w:t xml:space="preserve"> 0/45 </w:t>
      </w:r>
      <w:proofErr w:type="spellStart"/>
      <w:r w:rsidRPr="00BF2E64">
        <w:t>jāparedz</w:t>
      </w:r>
      <w:proofErr w:type="spellEnd"/>
      <w:r w:rsidRPr="00BF2E64">
        <w:t xml:space="preserve"> </w:t>
      </w:r>
      <w:proofErr w:type="spellStart"/>
      <w:r w:rsidRPr="00BF2E64">
        <w:t>lietošanai</w:t>
      </w:r>
      <w:proofErr w:type="spellEnd"/>
      <w:r w:rsidRPr="00BF2E64">
        <w:t xml:space="preserve">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apakškārtās</w:t>
      </w:r>
      <w:proofErr w:type="spellEnd"/>
      <w:r w:rsidRPr="00BF2E64">
        <w:t xml:space="preserve"> un </w:t>
      </w: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virskārtās</w:t>
      </w:r>
      <w:proofErr w:type="spellEnd"/>
      <w:r w:rsidRPr="00BF2E64">
        <w:t xml:space="preserve"> </w:t>
      </w:r>
      <w:proofErr w:type="spellStart"/>
      <w:r w:rsidRPr="00BF2E64">
        <w:t>ceļiem</w:t>
      </w:r>
      <w:proofErr w:type="spellEnd"/>
      <w:r w:rsidRPr="00BF2E64">
        <w:t xml:space="preserve"> </w:t>
      </w:r>
      <w:proofErr w:type="spellStart"/>
      <w:r w:rsidRPr="00BF2E64">
        <w:t>ar</w:t>
      </w:r>
      <w:proofErr w:type="spellEnd"/>
      <w:r w:rsidRPr="00BF2E64">
        <w:t xml:space="preserve"> </w:t>
      </w:r>
      <w:proofErr w:type="spellStart"/>
      <w:r w:rsidRPr="00BF2E64">
        <w:t>saistītu</w:t>
      </w:r>
      <w:proofErr w:type="spellEnd"/>
      <w:r w:rsidRPr="00BF2E64">
        <w:t xml:space="preserve"> </w:t>
      </w:r>
      <w:proofErr w:type="spellStart"/>
      <w:r w:rsidRPr="00BF2E64">
        <w:t>segumu</w:t>
      </w:r>
      <w:proofErr w:type="spellEnd"/>
      <w:r w:rsidRPr="00BF2E64">
        <w:t>.</w:t>
      </w:r>
    </w:p>
    <w:p w14:paraId="2974B30C" w14:textId="77777777" w:rsidR="00B012E4" w:rsidRDefault="00B012E4" w:rsidP="00B300E4"/>
    <w:p w14:paraId="567D08B5" w14:textId="77777777" w:rsidR="00B012E4" w:rsidRPr="00BF2E64" w:rsidRDefault="00B012E4" w:rsidP="00B300E4"/>
    <w:p w14:paraId="148E957D" w14:textId="77777777" w:rsidR="00B9576A" w:rsidRPr="00BF2E64" w:rsidRDefault="00B9576A" w:rsidP="00126EAE">
      <w:pPr>
        <w:pStyle w:val="Virsraksts8"/>
      </w:pPr>
      <w:r>
        <w:lastRenderedPageBreak/>
        <w:t xml:space="preserve">tabula.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2880"/>
        <w:gridCol w:w="1139"/>
        <w:gridCol w:w="1139"/>
        <w:gridCol w:w="1140"/>
      </w:tblGrid>
      <w:tr w:rsidR="00B9576A" w:rsidRPr="00BF2E64" w14:paraId="6B18AFA5" w14:textId="77777777" w:rsidTr="00333B55">
        <w:trPr>
          <w:cantSplit/>
          <w:trHeight w:val="280"/>
          <w:jc w:val="center"/>
        </w:trPr>
        <w:tc>
          <w:tcPr>
            <w:tcW w:w="2880"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tcPr>
          <w:p w14:paraId="3D09A6D1" w14:textId="77777777" w:rsidR="00B9576A" w:rsidRPr="00BF2E64" w:rsidRDefault="00B9576A" w:rsidP="00304ACB">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516190" w14:textId="17A33168" w:rsidR="00B9576A" w:rsidRPr="00BF2E64" w:rsidRDefault="00B9576A" w:rsidP="005F0071">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5AFB1AA4" w14:textId="77777777" w:rsidTr="00333B55">
        <w:trPr>
          <w:cantSplit/>
          <w:trHeight w:val="280"/>
          <w:jc w:val="center"/>
        </w:trPr>
        <w:tc>
          <w:tcPr>
            <w:tcW w:w="2880"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tcPr>
          <w:p w14:paraId="2D174115" w14:textId="77777777" w:rsidR="00B9576A" w:rsidRPr="00BF2E64" w:rsidRDefault="00B9576A" w:rsidP="00304ACB">
            <w:pPr>
              <w:pStyle w:val="TableGrid1"/>
            </w:pP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0288B15" w14:textId="77777777" w:rsidR="00B9576A" w:rsidRPr="00BF2E64" w:rsidRDefault="00B9576A" w:rsidP="005F0071">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6C9745" w14:textId="77777777" w:rsidR="00B9576A" w:rsidRPr="00BF2E64" w:rsidRDefault="00B9576A" w:rsidP="005F0071">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F4089D" w14:textId="77777777" w:rsidR="00B9576A" w:rsidRPr="00BF2E64" w:rsidRDefault="00B9576A" w:rsidP="005F0071">
            <w:pPr>
              <w:pStyle w:val="Tablehead"/>
            </w:pPr>
            <w:r w:rsidRPr="00BF2E64">
              <w:t>&gt; 500</w:t>
            </w:r>
          </w:p>
        </w:tc>
      </w:tr>
      <w:tr w:rsidR="00B9576A" w:rsidRPr="00BF2E64" w14:paraId="0B4BAB1C"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39FAD7" w14:textId="77777777" w:rsidR="00B9576A" w:rsidRPr="00BF2E64" w:rsidRDefault="00B9576A" w:rsidP="00192D16">
            <w:pPr>
              <w:pStyle w:val="Tabletext"/>
            </w:pP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virskārtās</w:t>
            </w:r>
            <w:proofErr w:type="spellEnd"/>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58EE36" w14:textId="77777777" w:rsidR="00B9576A" w:rsidRPr="00855995" w:rsidRDefault="00B9576A" w:rsidP="00192D16">
            <w:pPr>
              <w:pStyle w:val="Tabletext3"/>
            </w:pPr>
            <w:r w:rsidRPr="00855995">
              <w:t>N-III klase</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B75ADF" w14:textId="77777777" w:rsidR="00B9576A" w:rsidRPr="00855995" w:rsidRDefault="00B9576A" w:rsidP="00192D16">
            <w:pPr>
              <w:pStyle w:val="Tabletext3"/>
            </w:pPr>
            <w:r w:rsidRPr="00855995">
              <w:t>N-II klase</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25DAE8" w14:textId="77777777" w:rsidR="00B9576A" w:rsidRPr="00855995" w:rsidRDefault="00B9576A" w:rsidP="00192D16">
            <w:pPr>
              <w:pStyle w:val="Tabletext3"/>
            </w:pPr>
            <w:r w:rsidRPr="00855995">
              <w:t>N-I klase</w:t>
            </w:r>
          </w:p>
        </w:tc>
      </w:tr>
      <w:tr w:rsidR="00B9576A" w:rsidRPr="00BF2E64" w14:paraId="0C65B3D1"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0F006D1" w14:textId="77777777" w:rsidR="00B9576A" w:rsidRPr="00BF2E64" w:rsidRDefault="00B9576A" w:rsidP="00192D16">
            <w:pPr>
              <w:pStyle w:val="Tabletext"/>
            </w:pP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apakškārtās</w:t>
            </w:r>
            <w:proofErr w:type="spellEnd"/>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342823A" w14:textId="77777777" w:rsidR="00B9576A" w:rsidRPr="00855995" w:rsidRDefault="00B9576A" w:rsidP="00192D16">
            <w:pPr>
              <w:pStyle w:val="Tabletext3"/>
            </w:pPr>
            <w:r w:rsidRPr="00855995">
              <w:t>N-IV klase</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8AC01D" w14:textId="77777777" w:rsidR="00B9576A" w:rsidRPr="00855995" w:rsidRDefault="00B9576A" w:rsidP="00192D16">
            <w:pPr>
              <w:pStyle w:val="Tabletext3"/>
            </w:pPr>
            <w:r w:rsidRPr="00855995">
              <w:t>N-III klase</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AF8F899" w14:textId="77777777" w:rsidR="00B9576A" w:rsidRPr="00855995" w:rsidRDefault="00B9576A" w:rsidP="00192D16">
            <w:pPr>
              <w:pStyle w:val="Tabletext3"/>
            </w:pPr>
            <w:r w:rsidRPr="00855995">
              <w:t>N-II klase</w:t>
            </w:r>
          </w:p>
        </w:tc>
      </w:tr>
    </w:tbl>
    <w:p w14:paraId="34B00F2D" w14:textId="77777777" w:rsidR="00B9576A" w:rsidRPr="00BF2E64" w:rsidRDefault="00B9576A" w:rsidP="00B300E4">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maisījums</w:t>
      </w:r>
      <w:proofErr w:type="spellEnd"/>
      <w:r>
        <w:t>:</w:t>
      </w:r>
    </w:p>
    <w:p w14:paraId="6142F84E" w14:textId="77777777" w:rsidR="00B9576A" w:rsidRPr="00BF2E64" w:rsidRDefault="00B9576A" w:rsidP="0091108E">
      <w:pPr>
        <w:pStyle w:val="Virsraksts8"/>
        <w:rPr>
          <w:sz w:val="20"/>
        </w:rPr>
      </w:pPr>
      <w:bookmarkStart w:id="1203" w:name="_Ref251243686"/>
      <w:r w:rsidRPr="00BF2E64">
        <w:t xml:space="preserve">tabula. </w:t>
      </w:r>
      <w:proofErr w:type="spellStart"/>
      <w:r w:rsidRPr="00BF2E64">
        <w:t>Prasības</w:t>
      </w:r>
      <w:proofErr w:type="spellEnd"/>
      <w:r w:rsidRPr="00BF2E64">
        <w:t xml:space="preserve"> 0/45 </w:t>
      </w:r>
      <w:proofErr w:type="spellStart"/>
      <w:r w:rsidRPr="00BF2E64">
        <w:t>maisījuma</w:t>
      </w:r>
      <w:proofErr w:type="spellEnd"/>
      <w:r w:rsidRPr="00BF2E64">
        <w:t xml:space="preserve"> </w:t>
      </w:r>
      <w:proofErr w:type="spellStart"/>
      <w:r w:rsidRPr="00BF2E64">
        <w:t>īpašībām</w:t>
      </w:r>
      <w:bookmarkEnd w:id="1203"/>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697B6F76" w14:textId="77777777" w:rsidTr="0EA8BBA2">
        <w:trPr>
          <w:cantSplit/>
          <w:trHeight w:val="440"/>
        </w:trPr>
        <w:tc>
          <w:tcPr>
            <w:tcW w:w="3969" w:type="dxa"/>
            <w:tcMar>
              <w:top w:w="0" w:type="dxa"/>
              <w:left w:w="0" w:type="dxa"/>
              <w:bottom w:w="0" w:type="dxa"/>
              <w:right w:w="0" w:type="dxa"/>
            </w:tcMar>
            <w:vAlign w:val="center"/>
          </w:tcPr>
          <w:p w14:paraId="613CA2B3"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Mar>
              <w:top w:w="0" w:type="dxa"/>
              <w:left w:w="0" w:type="dxa"/>
              <w:bottom w:w="0" w:type="dxa"/>
              <w:right w:w="0" w:type="dxa"/>
            </w:tcMar>
            <w:vAlign w:val="center"/>
          </w:tcPr>
          <w:p w14:paraId="6E3A891D"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304" w:type="dxa"/>
            <w:tcMar>
              <w:top w:w="0" w:type="dxa"/>
              <w:left w:w="0" w:type="dxa"/>
              <w:bottom w:w="0" w:type="dxa"/>
              <w:right w:w="0" w:type="dxa"/>
            </w:tcMar>
            <w:vAlign w:val="center"/>
          </w:tcPr>
          <w:p w14:paraId="56AB0070"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793CBFE5" w14:textId="77777777" w:rsidR="00B9576A" w:rsidRPr="00BF2E64" w:rsidRDefault="00B9576A" w:rsidP="005F0071">
            <w:pPr>
              <w:pStyle w:val="Tablehead"/>
            </w:pPr>
            <w:r w:rsidRPr="00BF2E64">
              <w:t>LVS EN 13285</w:t>
            </w:r>
          </w:p>
        </w:tc>
        <w:tc>
          <w:tcPr>
            <w:tcW w:w="1315" w:type="dxa"/>
            <w:tcMar>
              <w:top w:w="0" w:type="dxa"/>
              <w:left w:w="0" w:type="dxa"/>
              <w:bottom w:w="0" w:type="dxa"/>
              <w:right w:w="0" w:type="dxa"/>
            </w:tcMar>
            <w:vAlign w:val="center"/>
          </w:tcPr>
          <w:p w14:paraId="2A9AB405" w14:textId="77777777" w:rsidR="00B9576A" w:rsidRPr="00BF2E64" w:rsidRDefault="00B9576A" w:rsidP="005F0071">
            <w:pPr>
              <w:pStyle w:val="Tablehead"/>
            </w:pPr>
            <w:proofErr w:type="spellStart"/>
            <w:r w:rsidRPr="00BF2E64">
              <w:t>Kategorija</w:t>
            </w:r>
            <w:proofErr w:type="spellEnd"/>
          </w:p>
        </w:tc>
        <w:tc>
          <w:tcPr>
            <w:tcW w:w="1315" w:type="dxa"/>
            <w:tcMar>
              <w:top w:w="0" w:type="dxa"/>
              <w:left w:w="0" w:type="dxa"/>
              <w:bottom w:w="0" w:type="dxa"/>
              <w:right w:w="0" w:type="dxa"/>
            </w:tcMar>
            <w:vAlign w:val="center"/>
          </w:tcPr>
          <w:p w14:paraId="0BF8F92A" w14:textId="77777777" w:rsidR="00B9576A" w:rsidRPr="00BF2E64" w:rsidRDefault="00B9576A" w:rsidP="005F0071">
            <w:pPr>
              <w:pStyle w:val="Tablehead"/>
            </w:pPr>
            <w:proofErr w:type="spellStart"/>
            <w:r w:rsidRPr="00BF2E64">
              <w:t>Prasība</w:t>
            </w:r>
            <w:proofErr w:type="spellEnd"/>
          </w:p>
        </w:tc>
      </w:tr>
      <w:tr w:rsidR="00B9576A" w:rsidRPr="00BF2E64" w14:paraId="4FF74CCD" w14:textId="77777777" w:rsidTr="0EA8BBA2">
        <w:trPr>
          <w:cantSplit/>
          <w:trHeight w:val="90"/>
        </w:trPr>
        <w:tc>
          <w:tcPr>
            <w:tcW w:w="3969" w:type="dxa"/>
            <w:tcMar>
              <w:top w:w="0" w:type="dxa"/>
              <w:left w:w="0" w:type="dxa"/>
              <w:bottom w:w="0" w:type="dxa"/>
              <w:right w:w="0" w:type="dxa"/>
            </w:tcMar>
          </w:tcPr>
          <w:p w14:paraId="3F6FEC57" w14:textId="77777777" w:rsidR="00B9576A" w:rsidRPr="00BF2E64" w:rsidRDefault="00B9576A"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val="restart"/>
            <w:tcMar>
              <w:top w:w="0" w:type="dxa"/>
              <w:left w:w="0" w:type="dxa"/>
              <w:bottom w:w="0" w:type="dxa"/>
              <w:right w:w="0" w:type="dxa"/>
            </w:tcMar>
            <w:vAlign w:val="center"/>
          </w:tcPr>
          <w:p w14:paraId="43CAA3B7" w14:textId="77777777" w:rsidR="00B9576A" w:rsidRPr="00BF2E64" w:rsidRDefault="00B9576A" w:rsidP="00192D16">
            <w:pPr>
              <w:pStyle w:val="Tabletext"/>
            </w:pPr>
            <w:r w:rsidRPr="00BF2E64">
              <w:t>LVS EN 933-1</w:t>
            </w:r>
          </w:p>
        </w:tc>
        <w:tc>
          <w:tcPr>
            <w:tcW w:w="1304" w:type="dxa"/>
            <w:tcMar>
              <w:top w:w="0" w:type="dxa"/>
              <w:left w:w="0" w:type="dxa"/>
              <w:bottom w:w="0" w:type="dxa"/>
              <w:right w:w="0" w:type="dxa"/>
            </w:tcMar>
            <w:vAlign w:val="center"/>
          </w:tcPr>
          <w:p w14:paraId="4FF782B7"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655E7B26" w14:textId="3862BA9B" w:rsidR="00B9576A" w:rsidRPr="00BF2E64" w:rsidRDefault="00B9576A" w:rsidP="00192D16">
            <w:pPr>
              <w:pStyle w:val="Tabletext3"/>
              <w:rPr>
                <w:vertAlign w:val="subscript"/>
              </w:rPr>
            </w:pPr>
            <w:r>
              <w:t>UF</w:t>
            </w:r>
            <w:r w:rsidR="51007497">
              <w:t xml:space="preserve"> </w:t>
            </w:r>
            <w:r w:rsidR="5F044912">
              <w:t>5</w:t>
            </w:r>
          </w:p>
        </w:tc>
        <w:tc>
          <w:tcPr>
            <w:tcW w:w="1315" w:type="dxa"/>
            <w:tcMar>
              <w:top w:w="0" w:type="dxa"/>
              <w:left w:w="0" w:type="dxa"/>
              <w:bottom w:w="0" w:type="dxa"/>
              <w:right w:w="0" w:type="dxa"/>
            </w:tcMar>
            <w:vAlign w:val="center"/>
          </w:tcPr>
          <w:p w14:paraId="74A74462" w14:textId="057E121B" w:rsidR="00B9576A" w:rsidRPr="00BF2E64" w:rsidRDefault="00B9576A" w:rsidP="00192D16">
            <w:pPr>
              <w:pStyle w:val="Tabletext3"/>
            </w:pPr>
            <w:r>
              <w:t xml:space="preserve">≤ </w:t>
            </w:r>
            <w:r w:rsidR="0F4798B3">
              <w:t>5</w:t>
            </w:r>
          </w:p>
        </w:tc>
      </w:tr>
      <w:tr w:rsidR="00B9576A" w:rsidRPr="00BF2E64" w14:paraId="67A9303D" w14:textId="77777777" w:rsidTr="0EA8BBA2">
        <w:trPr>
          <w:cantSplit/>
          <w:trHeight w:val="80"/>
        </w:trPr>
        <w:tc>
          <w:tcPr>
            <w:tcW w:w="3969" w:type="dxa"/>
            <w:tcMar>
              <w:top w:w="0" w:type="dxa"/>
              <w:left w:w="0" w:type="dxa"/>
              <w:bottom w:w="0" w:type="dxa"/>
              <w:right w:w="0" w:type="dxa"/>
            </w:tcMar>
          </w:tcPr>
          <w:p w14:paraId="5D4A2F36" w14:textId="77777777" w:rsidR="00B9576A" w:rsidRPr="00BF2E64" w:rsidRDefault="00B9576A"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tcMar>
              <w:top w:w="0" w:type="dxa"/>
              <w:left w:w="0" w:type="dxa"/>
              <w:bottom w:w="0" w:type="dxa"/>
              <w:right w:w="0" w:type="dxa"/>
            </w:tcMar>
            <w:vAlign w:val="center"/>
          </w:tcPr>
          <w:p w14:paraId="02020330" w14:textId="77777777" w:rsidR="00B9576A" w:rsidRPr="00BF2E64" w:rsidRDefault="00B9576A">
            <w:pPr>
              <w:pStyle w:val="Tabletext"/>
            </w:pPr>
          </w:p>
        </w:tc>
        <w:tc>
          <w:tcPr>
            <w:tcW w:w="1304" w:type="dxa"/>
            <w:tcMar>
              <w:top w:w="0" w:type="dxa"/>
              <w:left w:w="0" w:type="dxa"/>
              <w:bottom w:w="0" w:type="dxa"/>
              <w:right w:w="0" w:type="dxa"/>
            </w:tcMar>
            <w:vAlign w:val="center"/>
          </w:tcPr>
          <w:p w14:paraId="2240F060"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30526599" w14:textId="4136CB80" w:rsidR="00B9576A" w:rsidRPr="00BF2E64" w:rsidRDefault="00B9576A" w:rsidP="00192D16">
            <w:pPr>
              <w:pStyle w:val="Tabletext3"/>
              <w:rPr>
                <w:vertAlign w:val="subscript"/>
              </w:rPr>
            </w:pPr>
            <w:r w:rsidRPr="00BF2E64">
              <w:t>LF</w:t>
            </w:r>
            <w:r w:rsidR="009118BD">
              <w:t xml:space="preserve"> NR</w:t>
            </w:r>
          </w:p>
        </w:tc>
        <w:tc>
          <w:tcPr>
            <w:tcW w:w="1315" w:type="dxa"/>
            <w:tcMar>
              <w:top w:w="0" w:type="dxa"/>
              <w:left w:w="0" w:type="dxa"/>
              <w:bottom w:w="0" w:type="dxa"/>
              <w:right w:w="0" w:type="dxa"/>
            </w:tcMar>
            <w:vAlign w:val="center"/>
          </w:tcPr>
          <w:p w14:paraId="64107D70" w14:textId="77777777" w:rsidR="00B9576A" w:rsidRPr="00BF2E64" w:rsidRDefault="00B9576A" w:rsidP="00192D16">
            <w:pPr>
              <w:pStyle w:val="Tabletext3"/>
            </w:pPr>
            <w:r w:rsidRPr="00BF2E64">
              <w:t>Nav prasību</w:t>
            </w:r>
          </w:p>
        </w:tc>
      </w:tr>
      <w:tr w:rsidR="00B9576A" w:rsidRPr="00BF2E64" w14:paraId="385A8738" w14:textId="77777777" w:rsidTr="0EA8BBA2">
        <w:trPr>
          <w:cantSplit/>
          <w:trHeight w:val="650"/>
        </w:trPr>
        <w:tc>
          <w:tcPr>
            <w:tcW w:w="3969" w:type="dxa"/>
            <w:tcMar>
              <w:top w:w="0" w:type="dxa"/>
              <w:left w:w="0" w:type="dxa"/>
              <w:bottom w:w="0" w:type="dxa"/>
              <w:right w:w="0" w:type="dxa"/>
            </w:tcMar>
          </w:tcPr>
          <w:p w14:paraId="60AC8C58" w14:textId="77777777" w:rsidR="00B9576A" w:rsidRPr="00BF2E64" w:rsidRDefault="00B9576A" w:rsidP="00192D16">
            <w:pPr>
              <w:pStyle w:val="Tabletext"/>
            </w:pPr>
            <w:proofErr w:type="spellStart"/>
            <w:r w:rsidRPr="00BF2E64">
              <w:t>Virsizmērs</w:t>
            </w:r>
            <w:proofErr w:type="spellEnd"/>
            <w:r w:rsidRPr="00BF2E64">
              <w:t xml:space="preserve"> </w:t>
            </w:r>
            <w:proofErr w:type="spellStart"/>
            <w:r w:rsidRPr="00BF2E64">
              <w:t>masas</w:t>
            </w:r>
            <w:proofErr w:type="spellEnd"/>
            <w:r w:rsidRPr="00BF2E64">
              <w:t xml:space="preserve"> %</w:t>
            </w:r>
          </w:p>
          <w:p w14:paraId="5690F34B" w14:textId="77777777" w:rsidR="00B9576A" w:rsidRPr="00BF2E64" w:rsidRDefault="00B9576A" w:rsidP="00192D16">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45 mm</w:t>
            </w:r>
          </w:p>
          <w:p w14:paraId="11D27098" w14:textId="77777777" w:rsidR="00B9576A" w:rsidRPr="00BF2E64" w:rsidRDefault="00B9576A" w:rsidP="00192D16">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63 mm</w:t>
            </w:r>
          </w:p>
        </w:tc>
        <w:tc>
          <w:tcPr>
            <w:tcW w:w="1304" w:type="dxa"/>
            <w:vMerge/>
            <w:tcMar>
              <w:top w:w="0" w:type="dxa"/>
              <w:left w:w="0" w:type="dxa"/>
              <w:bottom w:w="0" w:type="dxa"/>
              <w:right w:w="0" w:type="dxa"/>
            </w:tcMar>
            <w:vAlign w:val="center"/>
          </w:tcPr>
          <w:p w14:paraId="513643B8" w14:textId="77777777" w:rsidR="00B9576A" w:rsidRPr="00BF2E64" w:rsidRDefault="00B9576A">
            <w:pPr>
              <w:pStyle w:val="Tabletext"/>
            </w:pPr>
          </w:p>
        </w:tc>
        <w:tc>
          <w:tcPr>
            <w:tcW w:w="1304" w:type="dxa"/>
            <w:tcMar>
              <w:top w:w="0" w:type="dxa"/>
              <w:left w:w="0" w:type="dxa"/>
              <w:bottom w:w="0" w:type="dxa"/>
              <w:right w:w="0" w:type="dxa"/>
            </w:tcMar>
            <w:vAlign w:val="center"/>
          </w:tcPr>
          <w:p w14:paraId="29D0D525" w14:textId="77777777" w:rsidR="00B9576A" w:rsidRPr="00BF2E64" w:rsidRDefault="00B9576A" w:rsidP="00192D16">
            <w:pPr>
              <w:pStyle w:val="Tabletext"/>
            </w:pPr>
            <w:r w:rsidRPr="00BF2E64">
              <w:t>4.3.3</w:t>
            </w:r>
          </w:p>
        </w:tc>
        <w:tc>
          <w:tcPr>
            <w:tcW w:w="1315" w:type="dxa"/>
            <w:tcMar>
              <w:top w:w="0" w:type="dxa"/>
              <w:left w:w="0" w:type="dxa"/>
              <w:bottom w:w="0" w:type="dxa"/>
              <w:right w:w="0" w:type="dxa"/>
            </w:tcMar>
            <w:vAlign w:val="center"/>
          </w:tcPr>
          <w:p w14:paraId="4B8DA41D" w14:textId="6E29CFCE" w:rsidR="00B9576A" w:rsidRPr="00BF2E64" w:rsidRDefault="00B9576A" w:rsidP="00192D16">
            <w:pPr>
              <w:pStyle w:val="Tabletext3"/>
              <w:rPr>
                <w:vertAlign w:val="subscript"/>
              </w:rPr>
            </w:pPr>
            <w:r w:rsidRPr="00BF2E64">
              <w:t>OC</w:t>
            </w:r>
            <w:r w:rsidR="009118BD">
              <w:t xml:space="preserve"> 85</w:t>
            </w:r>
          </w:p>
        </w:tc>
        <w:tc>
          <w:tcPr>
            <w:tcW w:w="1315" w:type="dxa"/>
            <w:tcMar>
              <w:top w:w="0" w:type="dxa"/>
              <w:left w:w="0" w:type="dxa"/>
              <w:bottom w:w="0" w:type="dxa"/>
              <w:right w:w="0" w:type="dxa"/>
            </w:tcMar>
            <w:vAlign w:val="center"/>
          </w:tcPr>
          <w:p w14:paraId="13DDC4CE" w14:textId="77777777" w:rsidR="00B9576A" w:rsidRPr="00BF2E64" w:rsidRDefault="00B9576A" w:rsidP="00192D16">
            <w:pPr>
              <w:pStyle w:val="Tabletext3"/>
            </w:pPr>
          </w:p>
          <w:p w14:paraId="3DD3C543" w14:textId="77777777" w:rsidR="00B9576A" w:rsidRPr="00BF2E64" w:rsidRDefault="00B9576A" w:rsidP="00192D16">
            <w:pPr>
              <w:pStyle w:val="Tabletext3"/>
            </w:pPr>
            <w:r w:rsidRPr="00BF2E64">
              <w:t>85 – 99</w:t>
            </w:r>
          </w:p>
          <w:p w14:paraId="00437E8D" w14:textId="77777777" w:rsidR="00B9576A" w:rsidRPr="00BF2E64" w:rsidRDefault="00B9576A" w:rsidP="00192D16">
            <w:pPr>
              <w:pStyle w:val="Tabletext3"/>
            </w:pPr>
            <w:r w:rsidRPr="00BF2E64">
              <w:t>100</w:t>
            </w:r>
          </w:p>
        </w:tc>
      </w:tr>
    </w:tbl>
    <w:p w14:paraId="04023854" w14:textId="77777777" w:rsidR="00B9576A" w:rsidRPr="00BF2E64" w:rsidRDefault="00B9576A" w:rsidP="0091108E">
      <w:pPr>
        <w:pStyle w:val="Virsraksts8"/>
      </w:pPr>
      <w:bookmarkStart w:id="1204" w:name="_Ref251243689"/>
      <w:r w:rsidRPr="00BF2E64">
        <w:t xml:space="preserve">tabula. </w:t>
      </w:r>
      <w:proofErr w:type="spellStart"/>
      <w:r w:rsidRPr="00BF2E64">
        <w:t>Prasības</w:t>
      </w:r>
      <w:proofErr w:type="spellEnd"/>
      <w:r w:rsidRPr="00BF2E64">
        <w:t xml:space="preserve"> 0/45 </w:t>
      </w:r>
      <w:proofErr w:type="spellStart"/>
      <w:r w:rsidRPr="00BF2E64">
        <w:t>maisījuma</w:t>
      </w:r>
      <w:proofErr w:type="spellEnd"/>
      <w:r w:rsidRPr="00BF2E64">
        <w:t xml:space="preserve"> </w:t>
      </w:r>
      <w:proofErr w:type="spellStart"/>
      <w:r w:rsidRPr="00BF2E64">
        <w:t>granulometriskajam</w:t>
      </w:r>
      <w:proofErr w:type="spellEnd"/>
      <w:r w:rsidRPr="00BF2E64">
        <w:t xml:space="preserve"> </w:t>
      </w:r>
      <w:proofErr w:type="spellStart"/>
      <w:r w:rsidRPr="00BF2E64">
        <w:t>sastāvam</w:t>
      </w:r>
      <w:bookmarkEnd w:id="1204"/>
      <w:proofErr w:type="spellEnd"/>
    </w:p>
    <w:p w14:paraId="6437AD3B" w14:textId="4FE16924" w:rsidR="00B9576A" w:rsidRPr="00BF2E64" w:rsidRDefault="00B9576A" w:rsidP="00B300E4">
      <w:pPr>
        <w:rPr>
          <w:vertAlign w:val="subscript"/>
        </w:rPr>
      </w:pPr>
      <w:proofErr w:type="spellStart"/>
      <w:r>
        <w:t>Kopējā</w:t>
      </w:r>
      <w:proofErr w:type="spellEnd"/>
      <w:r w:rsidRPr="00BF2E64">
        <w:t xml:space="preserve"> </w:t>
      </w:r>
      <w:proofErr w:type="spellStart"/>
      <w:r w:rsidRPr="00BF2E64">
        <w:t>granulometriskā</w:t>
      </w:r>
      <w:proofErr w:type="spellEnd"/>
      <w:r w:rsidRPr="00BF2E64">
        <w:t xml:space="preserve"> </w:t>
      </w:r>
      <w:proofErr w:type="spellStart"/>
      <w:r w:rsidRPr="00BF2E64">
        <w:t>sastāva</w:t>
      </w:r>
      <w:proofErr w:type="spellEnd"/>
      <w:r w:rsidRPr="00BF2E64">
        <w:t xml:space="preserve"> </w:t>
      </w:r>
      <w:proofErr w:type="spellStart"/>
      <w:r w:rsidRPr="00BF2E64">
        <w:t>diapazona</w:t>
      </w:r>
      <w:proofErr w:type="spellEnd"/>
      <w:r w:rsidRPr="00BF2E64">
        <w:t xml:space="preserve"> </w:t>
      </w:r>
      <w:proofErr w:type="spellStart"/>
      <w:r w:rsidRPr="00BF2E64">
        <w:t>kategorija</w:t>
      </w:r>
      <w:proofErr w:type="spellEnd"/>
      <w:r w:rsidRPr="00BF2E64">
        <w:t xml:space="preserve"> – G</w:t>
      </w:r>
      <w:r w:rsidRPr="00BF2E64">
        <w:rPr>
          <w:vertAlign w:val="subscript"/>
        </w:rPr>
        <w:t>C</w:t>
      </w:r>
    </w:p>
    <w:p w14:paraId="46FD8B8C" w14:textId="3C5C83B3" w:rsidR="00B9576A" w:rsidRPr="00BF2E64" w:rsidRDefault="00B9576A" w:rsidP="0091108E">
      <w:pPr>
        <w:jc w:val="center"/>
      </w:pPr>
    </w:p>
    <w:p w14:paraId="3ABA1DF2" w14:textId="0AED49A3" w:rsidR="49B69C5E" w:rsidRDefault="49B69C5E" w:rsidP="007419BE">
      <w:pPr>
        <w:ind w:firstLine="0"/>
        <w:jc w:val="center"/>
      </w:pPr>
      <w:r>
        <w:rPr>
          <w:noProof/>
        </w:rPr>
        <w:drawing>
          <wp:inline distT="0" distB="0" distL="0" distR="0" wp14:anchorId="1DF9BA83" wp14:editId="48705194">
            <wp:extent cx="4309200" cy="3614400"/>
            <wp:effectExtent l="0" t="0" r="0" b="5715"/>
            <wp:docPr id="177043549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435495" name=""/>
                    <pic:cNvPicPr/>
                  </pic:nvPicPr>
                  <pic:blipFill>
                    <a:blip r:embed="rId29">
                      <a:extLst>
                        <a:ext uri="{28A0092B-C50C-407E-A947-70E740481C1C}">
                          <a14:useLocalDpi xmlns:a14="http://schemas.microsoft.com/office/drawing/2010/main" val="0"/>
                        </a:ext>
                      </a:extLst>
                    </a:blip>
                    <a:stretch>
                      <a:fillRect/>
                    </a:stretch>
                  </pic:blipFill>
                  <pic:spPr>
                    <a:xfrm>
                      <a:off x="0" y="0"/>
                      <a:ext cx="4309200" cy="3614400"/>
                    </a:xfrm>
                    <a:prstGeom prst="rect">
                      <a:avLst/>
                    </a:prstGeom>
                  </pic:spPr>
                </pic:pic>
              </a:graphicData>
            </a:graphic>
          </wp:inline>
        </w:drawing>
      </w:r>
    </w:p>
    <w:tbl>
      <w:tblPr>
        <w:tblW w:w="9052" w:type="dxa"/>
        <w:tblInd w:w="5" w:type="dxa"/>
        <w:tblLayout w:type="fixed"/>
        <w:tblLook w:val="0000" w:firstRow="0" w:lastRow="0" w:firstColumn="0" w:lastColumn="0" w:noHBand="0" w:noVBand="0"/>
      </w:tblPr>
      <w:tblGrid>
        <w:gridCol w:w="1717"/>
        <w:gridCol w:w="815"/>
        <w:gridCol w:w="815"/>
        <w:gridCol w:w="815"/>
        <w:gridCol w:w="815"/>
        <w:gridCol w:w="815"/>
        <w:gridCol w:w="815"/>
        <w:gridCol w:w="815"/>
        <w:gridCol w:w="815"/>
        <w:gridCol w:w="815"/>
      </w:tblGrid>
      <w:tr w:rsidR="00B9576A" w:rsidRPr="00BF2E64" w14:paraId="6E214802" w14:textId="77777777" w:rsidTr="0EA8BBA2">
        <w:trPr>
          <w:cantSplit/>
          <w:trHeight w:val="310"/>
        </w:trPr>
        <w:tc>
          <w:tcPr>
            <w:tcW w:w="17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7DF4EE8" w14:textId="77777777" w:rsidR="00B9576A" w:rsidRPr="00BF2E64" w:rsidRDefault="00B9576A" w:rsidP="005F0071">
            <w:pPr>
              <w:pStyle w:val="Tablehead"/>
            </w:pPr>
            <w:proofErr w:type="spellStart"/>
            <w:r>
              <w:t>Sieti</w:t>
            </w:r>
            <w:proofErr w:type="spellEnd"/>
          </w:p>
        </w:tc>
        <w:tc>
          <w:tcPr>
            <w:tcW w:w="815" w:type="dxa"/>
            <w:tcBorders>
              <w:top w:val="single" w:sz="4"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1CE2D3FA" w14:textId="77777777" w:rsidR="00B9576A" w:rsidRPr="00BF2E64" w:rsidRDefault="00B9576A" w:rsidP="005F0071">
            <w:pPr>
              <w:pStyle w:val="Tablehead"/>
            </w:pPr>
            <w:r>
              <w:t>UF, LF</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4EAF26A" w14:textId="77777777" w:rsidR="00B9576A" w:rsidRPr="00BF2E64" w:rsidRDefault="00B9576A" w:rsidP="005F0071">
            <w:pPr>
              <w:pStyle w:val="Tablehead"/>
            </w:pPr>
            <w:r>
              <w:t>G</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462A920" w14:textId="77777777" w:rsidR="00B9576A" w:rsidRPr="00BF2E64" w:rsidRDefault="00B9576A" w:rsidP="005F0071">
            <w:pPr>
              <w:pStyle w:val="Tablehead"/>
            </w:pPr>
            <w:r>
              <w:t>F</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7FED138" w14:textId="77777777" w:rsidR="00B9576A" w:rsidRPr="00BF2E64" w:rsidRDefault="00B9576A" w:rsidP="005F0071">
            <w:pPr>
              <w:pStyle w:val="Tablehead"/>
            </w:pPr>
            <w:r>
              <w:t>E</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5AD2BB5" w14:textId="77777777" w:rsidR="00B9576A" w:rsidRPr="00BF2E64" w:rsidRDefault="00B9576A" w:rsidP="005F0071">
            <w:pPr>
              <w:pStyle w:val="Tablehead"/>
            </w:pPr>
            <w:r>
              <w:t>C</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F729AD7" w14:textId="77777777" w:rsidR="00B9576A" w:rsidRPr="00BF2E64" w:rsidRDefault="00B9576A" w:rsidP="005F0071">
            <w:pPr>
              <w:pStyle w:val="Tablehead"/>
            </w:pPr>
            <w:r>
              <w:t>B</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2AAB0D03" w14:textId="77777777" w:rsidR="00B9576A" w:rsidRPr="00BF2E64" w:rsidRDefault="00B9576A" w:rsidP="005F0071">
            <w:pPr>
              <w:pStyle w:val="Tablehead"/>
            </w:pPr>
            <w:r>
              <w:t>A</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F1EFCEF" w14:textId="77777777" w:rsidR="00B9576A" w:rsidRPr="00BF2E64" w:rsidRDefault="00B9576A" w:rsidP="005F0071">
            <w:pPr>
              <w:pStyle w:val="Tablehead"/>
            </w:pPr>
            <w:r>
              <w:t>D</w:t>
            </w:r>
          </w:p>
        </w:tc>
        <w:tc>
          <w:tcPr>
            <w:tcW w:w="815" w:type="dxa"/>
            <w:tcBorders>
              <w:top w:val="single" w:sz="4"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2DA5CA6" w14:textId="77777777" w:rsidR="00B9576A" w:rsidRPr="00BF2E64" w:rsidRDefault="00B9576A" w:rsidP="005F0071">
            <w:pPr>
              <w:pStyle w:val="Tablehead"/>
            </w:pPr>
            <w:r>
              <w:t>1,4D</w:t>
            </w:r>
          </w:p>
        </w:tc>
      </w:tr>
      <w:tr w:rsidR="00B9576A" w:rsidRPr="00BF2E64" w14:paraId="505DF20E" w14:textId="77777777" w:rsidTr="0EA8BBA2">
        <w:trPr>
          <w:cantSplit/>
          <w:trHeight w:val="310"/>
        </w:trPr>
        <w:tc>
          <w:tcPr>
            <w:tcW w:w="171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DD470A9" w14:textId="77777777" w:rsidR="00B9576A" w:rsidRPr="00BF2E64" w:rsidRDefault="00B9576A" w:rsidP="005F0071">
            <w:pPr>
              <w:pStyle w:val="Tablehead"/>
            </w:pPr>
            <w:proofErr w:type="spellStart"/>
            <w:r w:rsidRPr="00BF2E64">
              <w:t>Sieti</w:t>
            </w:r>
            <w:proofErr w:type="spellEnd"/>
            <w:r w:rsidRPr="00BF2E64">
              <w:t>, mm</w:t>
            </w:r>
          </w:p>
        </w:tc>
        <w:tc>
          <w:tcPr>
            <w:tcW w:w="815" w:type="dxa"/>
            <w:tcBorders>
              <w:top w:val="single" w:sz="4" w:space="0" w:color="000000" w:themeColor="text1"/>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29F2C7A8" w14:textId="77777777" w:rsidR="00B9576A" w:rsidRPr="00BF2E64" w:rsidRDefault="00B9576A" w:rsidP="005F0071">
            <w:pPr>
              <w:pStyle w:val="Tablehead"/>
            </w:pPr>
            <w:r w:rsidRPr="00BF2E64">
              <w:t>0,063</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1E23DB6" w14:textId="77777777" w:rsidR="00B9576A" w:rsidRPr="00BF2E64" w:rsidRDefault="00B9576A" w:rsidP="005F0071">
            <w:pPr>
              <w:pStyle w:val="Tablehead"/>
            </w:pPr>
            <w:r w:rsidRPr="00BF2E64">
              <w:t>0,5</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F666C79" w14:textId="77777777" w:rsidR="00B9576A" w:rsidRPr="00BF2E64" w:rsidRDefault="00B9576A" w:rsidP="005F0071">
            <w:pPr>
              <w:pStyle w:val="Tablehead"/>
            </w:pPr>
            <w:r w:rsidRPr="00BF2E64">
              <w:t>1</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75C3360" w14:textId="77777777" w:rsidR="00B9576A" w:rsidRPr="00BF2E64" w:rsidRDefault="00B9576A" w:rsidP="005F0071">
            <w:pPr>
              <w:pStyle w:val="Tablehead"/>
            </w:pPr>
            <w:r w:rsidRPr="00BF2E64">
              <w:t>2</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72BC66A" w14:textId="77777777" w:rsidR="00B9576A" w:rsidRPr="00BF2E64" w:rsidRDefault="00B9576A" w:rsidP="005F0071">
            <w:pPr>
              <w:pStyle w:val="Tablehead"/>
            </w:pPr>
            <w:r w:rsidRPr="00BF2E64">
              <w:t>5,6</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3567907F" w14:textId="77777777" w:rsidR="00B9576A" w:rsidRPr="00BF2E64" w:rsidRDefault="00B9576A" w:rsidP="005F0071">
            <w:pPr>
              <w:pStyle w:val="Tablehead"/>
            </w:pPr>
            <w:r w:rsidRPr="00BF2E64">
              <w:t>11,2</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11F369F" w14:textId="77777777" w:rsidR="00B9576A" w:rsidRPr="00BF2E64" w:rsidRDefault="00B9576A" w:rsidP="005F0071">
            <w:pPr>
              <w:pStyle w:val="Tablehead"/>
            </w:pPr>
            <w:r w:rsidRPr="00BF2E64">
              <w:t>22,4</w:t>
            </w:r>
          </w:p>
        </w:tc>
        <w:tc>
          <w:tcPr>
            <w:tcW w:w="815" w:type="dxa"/>
            <w:tcBorders>
              <w:top w:val="single" w:sz="4" w:space="0" w:color="000000" w:themeColor="text1"/>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57F4D7A" w14:textId="77777777" w:rsidR="00B9576A" w:rsidRPr="00BF2E64" w:rsidRDefault="00B9576A" w:rsidP="005F0071">
            <w:pPr>
              <w:pStyle w:val="Tablehead"/>
            </w:pPr>
            <w:r w:rsidRPr="00BF2E64">
              <w:t>45</w:t>
            </w:r>
          </w:p>
        </w:tc>
        <w:tc>
          <w:tcPr>
            <w:tcW w:w="815" w:type="dxa"/>
            <w:tcBorders>
              <w:top w:val="single" w:sz="4" w:space="0" w:color="000000" w:themeColor="text1"/>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FCC0161" w14:textId="77777777" w:rsidR="00B9576A" w:rsidRPr="00BF2E64" w:rsidRDefault="00B9576A" w:rsidP="005F0071">
            <w:pPr>
              <w:pStyle w:val="Tablehead"/>
            </w:pPr>
            <w:r w:rsidRPr="00BF2E64">
              <w:t>63</w:t>
            </w:r>
          </w:p>
        </w:tc>
      </w:tr>
      <w:tr w:rsidR="00B9576A" w:rsidRPr="00BF2E64" w14:paraId="0D21D19D" w14:textId="77777777" w:rsidTr="0EA8BBA2">
        <w:trPr>
          <w:cantSplit/>
          <w:trHeight w:val="310"/>
        </w:trPr>
        <w:tc>
          <w:tcPr>
            <w:tcW w:w="1717" w:type="dxa"/>
            <w:tcBorders>
              <w:top w:val="single" w:sz="4"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3F1BDAD4" w14:textId="738070DE" w:rsidR="00B9576A" w:rsidRPr="00BF2E64" w:rsidRDefault="00B9576A" w:rsidP="00192D16">
            <w:pPr>
              <w:pStyle w:val="Tabletext"/>
            </w:pPr>
            <w:proofErr w:type="spellStart"/>
            <w:r>
              <w:t>Kopējais</w:t>
            </w:r>
            <w:proofErr w:type="spellEnd"/>
            <w:r w:rsidRPr="00BF2E64">
              <w:t xml:space="preserve"> </w:t>
            </w:r>
            <w:proofErr w:type="spellStart"/>
            <w:r w:rsidRPr="00BF2E64">
              <w:t>maks</w:t>
            </w:r>
            <w:proofErr w:type="spellEnd"/>
            <w:r w:rsidRPr="00BF2E64">
              <w:t>. %</w:t>
            </w:r>
          </w:p>
        </w:tc>
        <w:tc>
          <w:tcPr>
            <w:tcW w:w="815" w:type="dxa"/>
            <w:tcBorders>
              <w:top w:val="single" w:sz="4" w:space="0" w:color="000000" w:themeColor="text1"/>
              <w:left w:val="single" w:sz="4"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AA6C564" w14:textId="2D0CEE5B" w:rsidR="00B9576A" w:rsidRPr="00BF2E64" w:rsidRDefault="2256E724" w:rsidP="00192D16">
            <w:pPr>
              <w:pStyle w:val="Tabletext3"/>
            </w:pPr>
            <w:r>
              <w:t>7</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AEF6704" w14:textId="621D8864" w:rsidR="00B9576A" w:rsidRPr="00BF2E64" w:rsidRDefault="00876D41" w:rsidP="00192D16">
            <w:pPr>
              <w:pStyle w:val="Tabletext3"/>
            </w:pPr>
            <w:r>
              <w:t>30</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D4FEE8E" w14:textId="77777777" w:rsidR="00B9576A" w:rsidRPr="00BF2E64" w:rsidRDefault="00B9576A" w:rsidP="00192D16">
            <w:pPr>
              <w:pStyle w:val="Tabletext3"/>
            </w:pPr>
            <w:r w:rsidRPr="00BF2E64">
              <w:t>35</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6E7F78DA" w14:textId="77777777" w:rsidR="00B9576A" w:rsidRPr="00BF2E64" w:rsidRDefault="00B9576A" w:rsidP="00192D16">
            <w:pPr>
              <w:pStyle w:val="Tabletext3"/>
            </w:pPr>
            <w:r w:rsidRPr="00BF2E64">
              <w:t>45</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B4C3709" w14:textId="77777777" w:rsidR="00B9576A" w:rsidRPr="00BF2E64" w:rsidRDefault="00B9576A" w:rsidP="00192D16">
            <w:pPr>
              <w:pStyle w:val="Tabletext3"/>
            </w:pPr>
            <w:r w:rsidRPr="00BF2E64">
              <w:t>60</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5E82738" w14:textId="77777777" w:rsidR="00B9576A" w:rsidRPr="00BF2E64" w:rsidRDefault="00B9576A" w:rsidP="00192D16">
            <w:pPr>
              <w:pStyle w:val="Tabletext3"/>
            </w:pPr>
            <w:r w:rsidRPr="00BF2E64">
              <w:t>75</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63545BE" w14:textId="77777777" w:rsidR="00B9576A" w:rsidRPr="00BF2E64" w:rsidRDefault="00B9576A" w:rsidP="00192D16">
            <w:pPr>
              <w:pStyle w:val="Tabletext3"/>
            </w:pPr>
            <w:r w:rsidRPr="00BF2E64">
              <w:t>90</w:t>
            </w:r>
          </w:p>
        </w:tc>
        <w:tc>
          <w:tcPr>
            <w:tcW w:w="815" w:type="dxa"/>
            <w:tcBorders>
              <w:top w:val="single" w:sz="4"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4C15EEB" w14:textId="69041EBD" w:rsidR="00B9576A" w:rsidRPr="00BF2E64" w:rsidRDefault="00B9576A" w:rsidP="00192D16">
            <w:pPr>
              <w:pStyle w:val="Tabletext3"/>
            </w:pPr>
            <w:r>
              <w:t>-</w:t>
            </w:r>
          </w:p>
        </w:tc>
        <w:tc>
          <w:tcPr>
            <w:tcW w:w="815" w:type="dxa"/>
            <w:tcBorders>
              <w:top w:val="single" w:sz="4" w:space="0" w:color="000000" w:themeColor="text1"/>
              <w:left w:val="none" w:sz="16"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19632F7F" w14:textId="5E1C314B" w:rsidR="00B9576A" w:rsidRPr="00BF2E64" w:rsidRDefault="00B9576A" w:rsidP="00192D16">
            <w:pPr>
              <w:pStyle w:val="Tabletext3"/>
            </w:pPr>
            <w:r>
              <w:t>-</w:t>
            </w:r>
          </w:p>
        </w:tc>
      </w:tr>
      <w:tr w:rsidR="00B9576A" w:rsidRPr="00BF2E64" w14:paraId="0B331341" w14:textId="77777777" w:rsidTr="0EA8BBA2">
        <w:trPr>
          <w:cantSplit/>
          <w:trHeight w:val="280"/>
        </w:trPr>
        <w:tc>
          <w:tcPr>
            <w:tcW w:w="1717"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65732988" w14:textId="1264480A" w:rsidR="00B9576A" w:rsidRPr="00BF2E64" w:rsidRDefault="00CB5359" w:rsidP="00192D16">
            <w:pPr>
              <w:pStyle w:val="Tabletext"/>
            </w:pPr>
            <w:r>
              <w:t xml:space="preserve">RDV </w:t>
            </w:r>
            <w:r w:rsidR="00B9576A">
              <w:t>(S)</w:t>
            </w:r>
            <w:r w:rsidR="00B9576A" w:rsidRPr="00BF2E64">
              <w:t xml:space="preserve"> </w:t>
            </w:r>
            <w:proofErr w:type="spellStart"/>
            <w:r w:rsidR="00B9576A" w:rsidRPr="00BF2E64">
              <w:t>maks</w:t>
            </w:r>
            <w:proofErr w:type="spellEnd"/>
            <w:r w:rsidR="00B9576A" w:rsidRPr="00BF2E64">
              <w:t>. %</w:t>
            </w:r>
          </w:p>
        </w:tc>
        <w:tc>
          <w:tcPr>
            <w:tcW w:w="815" w:type="dxa"/>
            <w:tcBorders>
              <w:top w:val="none" w:sz="16" w:space="0" w:color="000000" w:themeColor="text1"/>
              <w:left w:val="single" w:sz="4"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E0D3AC6" w14:textId="51166315" w:rsidR="00B9576A" w:rsidRPr="00BF2E64" w:rsidRDefault="415D23A1" w:rsidP="00192D16">
            <w:pPr>
              <w:pStyle w:val="Tabletext3"/>
            </w:pPr>
            <w:r>
              <w:t>5</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2C9474C7" w14:textId="2206418B" w:rsidR="00B9576A" w:rsidRPr="00BF2E64" w:rsidRDefault="00876D41" w:rsidP="00192D16">
            <w:pPr>
              <w:pStyle w:val="Tabletext3"/>
            </w:pPr>
            <w:r>
              <w:t>25</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650CEA2" w14:textId="77777777" w:rsidR="00B9576A" w:rsidRPr="00BF2E64" w:rsidRDefault="00B9576A" w:rsidP="00192D16">
            <w:pPr>
              <w:pStyle w:val="Tabletext3"/>
            </w:pPr>
            <w:r w:rsidRPr="00BF2E64">
              <w:t>30</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7513FC9B" w14:textId="77777777" w:rsidR="00B9576A" w:rsidRPr="00BF2E64" w:rsidRDefault="00B9576A" w:rsidP="00192D16">
            <w:pPr>
              <w:pStyle w:val="Tabletext3"/>
            </w:pPr>
            <w:r w:rsidRPr="00BF2E64">
              <w:t>36</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1ACECBC2" w14:textId="77777777" w:rsidR="00B9576A" w:rsidRPr="00BF2E64" w:rsidRDefault="00B9576A" w:rsidP="00192D16">
            <w:pPr>
              <w:pStyle w:val="Tabletext3"/>
            </w:pPr>
            <w:r w:rsidRPr="00BF2E64">
              <w:t>49</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0A6B984A" w14:textId="77777777" w:rsidR="00B9576A" w:rsidRPr="00BF2E64" w:rsidRDefault="00B9576A" w:rsidP="00192D16">
            <w:pPr>
              <w:pStyle w:val="Tabletext3"/>
            </w:pPr>
            <w:r w:rsidRPr="00BF2E64">
              <w:t>64</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5CBDF4F2" w14:textId="77777777" w:rsidR="00B9576A" w:rsidRPr="00BF2E64" w:rsidRDefault="00B9576A" w:rsidP="00192D16">
            <w:pPr>
              <w:pStyle w:val="Tabletext3"/>
            </w:pPr>
            <w:r w:rsidRPr="00BF2E64">
              <w:t>79</w:t>
            </w:r>
          </w:p>
        </w:tc>
        <w:tc>
          <w:tcPr>
            <w:tcW w:w="815" w:type="dxa"/>
            <w:tcBorders>
              <w:top w:val="none" w:sz="16" w:space="0" w:color="000000" w:themeColor="text1"/>
              <w:left w:val="none" w:sz="16" w:space="0" w:color="000000" w:themeColor="text1"/>
              <w:bottom w:val="none" w:sz="16" w:space="0" w:color="000000" w:themeColor="text1"/>
              <w:right w:val="none" w:sz="16" w:space="0" w:color="000000" w:themeColor="text1"/>
            </w:tcBorders>
            <w:tcMar>
              <w:top w:w="0" w:type="dxa"/>
              <w:left w:w="0" w:type="dxa"/>
              <w:bottom w:w="0" w:type="dxa"/>
              <w:right w:w="0" w:type="dxa"/>
            </w:tcMar>
            <w:vAlign w:val="center"/>
          </w:tcPr>
          <w:p w14:paraId="7E6ACC3D" w14:textId="26325B70" w:rsidR="00B9576A" w:rsidRPr="00BF2E64" w:rsidRDefault="00B9576A" w:rsidP="00192D16">
            <w:pPr>
              <w:pStyle w:val="Tabletext3"/>
            </w:pPr>
            <w:r>
              <w:t>99</w:t>
            </w:r>
          </w:p>
        </w:tc>
        <w:tc>
          <w:tcPr>
            <w:tcW w:w="815" w:type="dxa"/>
            <w:tcBorders>
              <w:top w:val="none" w:sz="16" w:space="0" w:color="000000" w:themeColor="text1"/>
              <w:left w:val="none" w:sz="16" w:space="0" w:color="000000" w:themeColor="text1"/>
              <w:bottom w:val="none" w:sz="16" w:space="0" w:color="000000" w:themeColor="text1"/>
              <w:right w:val="single" w:sz="4" w:space="0" w:color="000000" w:themeColor="text1"/>
            </w:tcBorders>
            <w:tcMar>
              <w:top w:w="0" w:type="dxa"/>
              <w:left w:w="0" w:type="dxa"/>
              <w:bottom w:w="0" w:type="dxa"/>
              <w:right w:w="0" w:type="dxa"/>
            </w:tcMar>
            <w:vAlign w:val="center"/>
          </w:tcPr>
          <w:p w14:paraId="622A48AE" w14:textId="74EAADDA" w:rsidR="00B9576A" w:rsidRPr="00BF2E64" w:rsidRDefault="00B9576A" w:rsidP="00192D16">
            <w:pPr>
              <w:pStyle w:val="Tabletext3"/>
            </w:pPr>
            <w:r>
              <w:t>100</w:t>
            </w:r>
          </w:p>
        </w:tc>
      </w:tr>
      <w:tr w:rsidR="00B9576A" w:rsidRPr="00BF2E64" w14:paraId="5360659D" w14:textId="77777777" w:rsidTr="0EA8BBA2">
        <w:trPr>
          <w:cantSplit/>
          <w:trHeight w:val="280"/>
        </w:trPr>
        <w:tc>
          <w:tcPr>
            <w:tcW w:w="1717" w:type="dxa"/>
            <w:tcBorders>
              <w:top w:val="none" w:sz="16"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41766880" w14:textId="2C2C65D3" w:rsidR="00B9576A" w:rsidRPr="00BF2E64" w:rsidRDefault="00CB5359" w:rsidP="00192D16">
            <w:pPr>
              <w:pStyle w:val="Tabletext"/>
            </w:pPr>
            <w:r>
              <w:t xml:space="preserve">RDV </w:t>
            </w:r>
            <w:r w:rsidR="00B9576A">
              <w:t>(S)</w:t>
            </w:r>
            <w:r w:rsidR="00B9576A" w:rsidRPr="00BF2E64">
              <w:t xml:space="preserve"> min. %</w:t>
            </w:r>
          </w:p>
        </w:tc>
        <w:tc>
          <w:tcPr>
            <w:tcW w:w="815" w:type="dxa"/>
            <w:tcBorders>
              <w:top w:val="none" w:sz="16" w:space="0" w:color="000000" w:themeColor="text1"/>
              <w:left w:val="single" w:sz="4" w:space="0" w:color="000000" w:themeColor="text1"/>
              <w:right w:val="none" w:sz="16" w:space="0" w:color="000000" w:themeColor="text1"/>
            </w:tcBorders>
            <w:tcMar>
              <w:top w:w="0" w:type="dxa"/>
              <w:left w:w="0" w:type="dxa"/>
              <w:bottom w:w="0" w:type="dxa"/>
              <w:right w:w="0" w:type="dxa"/>
            </w:tcMar>
            <w:vAlign w:val="center"/>
          </w:tcPr>
          <w:p w14:paraId="7693BFB4" w14:textId="650D2379" w:rsidR="00B9576A" w:rsidRPr="00BF2E64" w:rsidRDefault="00144B13" w:rsidP="00192D16">
            <w:pPr>
              <w:pStyle w:val="Tabletext3"/>
            </w:pPr>
            <w:r>
              <w:t>0</w:t>
            </w:r>
          </w:p>
        </w:tc>
        <w:tc>
          <w:tcPr>
            <w:tcW w:w="815" w:type="dxa"/>
            <w:tcBorders>
              <w:top w:val="none" w:sz="16" w:space="0" w:color="000000" w:themeColor="text1"/>
              <w:left w:val="none" w:sz="16" w:space="0" w:color="000000" w:themeColor="text1"/>
              <w:right w:val="none" w:sz="16" w:space="0" w:color="000000" w:themeColor="text1"/>
            </w:tcBorders>
            <w:tcMar>
              <w:top w:w="0" w:type="dxa"/>
              <w:left w:w="0" w:type="dxa"/>
              <w:bottom w:w="0" w:type="dxa"/>
              <w:right w:w="0" w:type="dxa"/>
            </w:tcMar>
            <w:vAlign w:val="center"/>
          </w:tcPr>
          <w:p w14:paraId="1D2E47FD" w14:textId="77777777" w:rsidR="00B9576A" w:rsidRPr="00BF2E64" w:rsidRDefault="00B9576A" w:rsidP="00192D16">
            <w:pPr>
              <w:pStyle w:val="Tabletext3"/>
            </w:pPr>
            <w:r w:rsidRPr="00BF2E64">
              <w:t>10</w:t>
            </w:r>
          </w:p>
        </w:tc>
        <w:tc>
          <w:tcPr>
            <w:tcW w:w="815" w:type="dxa"/>
            <w:tcBorders>
              <w:top w:val="none" w:sz="16" w:space="0" w:color="000000" w:themeColor="text1"/>
              <w:left w:val="none" w:sz="16" w:space="0" w:color="000000" w:themeColor="text1"/>
              <w:right w:val="none" w:sz="16" w:space="0" w:color="000000" w:themeColor="text1"/>
            </w:tcBorders>
            <w:tcMar>
              <w:top w:w="0" w:type="dxa"/>
              <w:left w:w="0" w:type="dxa"/>
              <w:bottom w:w="0" w:type="dxa"/>
              <w:right w:w="0" w:type="dxa"/>
            </w:tcMar>
            <w:vAlign w:val="center"/>
          </w:tcPr>
          <w:p w14:paraId="138C8875" w14:textId="77777777" w:rsidR="00B9576A" w:rsidRPr="00BF2E64" w:rsidRDefault="00B9576A" w:rsidP="00192D16">
            <w:pPr>
              <w:pStyle w:val="Tabletext3"/>
            </w:pPr>
            <w:r w:rsidRPr="00BF2E64">
              <w:t>13</w:t>
            </w:r>
          </w:p>
        </w:tc>
        <w:tc>
          <w:tcPr>
            <w:tcW w:w="815" w:type="dxa"/>
            <w:tcBorders>
              <w:top w:val="none" w:sz="16" w:space="0" w:color="000000" w:themeColor="text1"/>
              <w:left w:val="none" w:sz="16" w:space="0" w:color="000000" w:themeColor="text1"/>
              <w:right w:val="none" w:sz="16" w:space="0" w:color="000000" w:themeColor="text1"/>
            </w:tcBorders>
            <w:tcMar>
              <w:top w:w="0" w:type="dxa"/>
              <w:left w:w="0" w:type="dxa"/>
              <w:bottom w:w="0" w:type="dxa"/>
              <w:right w:w="0" w:type="dxa"/>
            </w:tcMar>
            <w:vAlign w:val="center"/>
          </w:tcPr>
          <w:p w14:paraId="115BB84A" w14:textId="77777777" w:rsidR="00B9576A" w:rsidRPr="00BF2E64" w:rsidRDefault="00B9576A" w:rsidP="00192D16">
            <w:pPr>
              <w:pStyle w:val="Tabletext3"/>
            </w:pPr>
            <w:r w:rsidRPr="00BF2E64">
              <w:t>22</w:t>
            </w:r>
          </w:p>
        </w:tc>
        <w:tc>
          <w:tcPr>
            <w:tcW w:w="815" w:type="dxa"/>
            <w:tcBorders>
              <w:top w:val="none" w:sz="16" w:space="0" w:color="000000" w:themeColor="text1"/>
              <w:left w:val="none" w:sz="16" w:space="0" w:color="000000" w:themeColor="text1"/>
              <w:right w:val="none" w:sz="16" w:space="0" w:color="000000" w:themeColor="text1"/>
            </w:tcBorders>
            <w:tcMar>
              <w:top w:w="0" w:type="dxa"/>
              <w:left w:w="0" w:type="dxa"/>
              <w:bottom w:w="0" w:type="dxa"/>
              <w:right w:w="0" w:type="dxa"/>
            </w:tcMar>
            <w:vAlign w:val="center"/>
          </w:tcPr>
          <w:p w14:paraId="06B9A2D0" w14:textId="77777777" w:rsidR="00B9576A" w:rsidRPr="00BF2E64" w:rsidRDefault="00B9576A" w:rsidP="00192D16">
            <w:pPr>
              <w:pStyle w:val="Tabletext3"/>
            </w:pPr>
            <w:r w:rsidRPr="00BF2E64">
              <w:t>31</w:t>
            </w:r>
          </w:p>
        </w:tc>
        <w:tc>
          <w:tcPr>
            <w:tcW w:w="815" w:type="dxa"/>
            <w:tcBorders>
              <w:top w:val="none" w:sz="16" w:space="0" w:color="000000" w:themeColor="text1"/>
              <w:left w:val="none" w:sz="16" w:space="0" w:color="000000" w:themeColor="text1"/>
              <w:right w:val="none" w:sz="16" w:space="0" w:color="000000" w:themeColor="text1"/>
            </w:tcBorders>
            <w:tcMar>
              <w:top w:w="0" w:type="dxa"/>
              <w:left w:w="0" w:type="dxa"/>
              <w:bottom w:w="0" w:type="dxa"/>
              <w:right w:w="0" w:type="dxa"/>
            </w:tcMar>
            <w:vAlign w:val="center"/>
          </w:tcPr>
          <w:p w14:paraId="1AA7B452" w14:textId="77777777" w:rsidR="00B9576A" w:rsidRPr="00BF2E64" w:rsidRDefault="00B9576A" w:rsidP="00192D16">
            <w:pPr>
              <w:pStyle w:val="Tabletext3"/>
            </w:pPr>
            <w:r w:rsidRPr="00BF2E64">
              <w:t>41</w:t>
            </w:r>
          </w:p>
        </w:tc>
        <w:tc>
          <w:tcPr>
            <w:tcW w:w="815" w:type="dxa"/>
            <w:tcBorders>
              <w:top w:val="none" w:sz="16" w:space="0" w:color="000000" w:themeColor="text1"/>
              <w:left w:val="none" w:sz="16" w:space="0" w:color="000000" w:themeColor="text1"/>
              <w:right w:val="none" w:sz="16" w:space="0" w:color="000000" w:themeColor="text1"/>
            </w:tcBorders>
            <w:tcMar>
              <w:top w:w="0" w:type="dxa"/>
              <w:left w:w="0" w:type="dxa"/>
              <w:bottom w:w="0" w:type="dxa"/>
              <w:right w:w="0" w:type="dxa"/>
            </w:tcMar>
            <w:vAlign w:val="center"/>
          </w:tcPr>
          <w:p w14:paraId="2EBD6E74" w14:textId="77777777" w:rsidR="00B9576A" w:rsidRPr="00BF2E64" w:rsidRDefault="00B9576A" w:rsidP="00192D16">
            <w:pPr>
              <w:pStyle w:val="Tabletext3"/>
            </w:pPr>
            <w:r w:rsidRPr="00BF2E64">
              <w:t>61</w:t>
            </w:r>
          </w:p>
        </w:tc>
        <w:tc>
          <w:tcPr>
            <w:tcW w:w="815" w:type="dxa"/>
            <w:tcBorders>
              <w:top w:val="none" w:sz="16" w:space="0" w:color="000000" w:themeColor="text1"/>
              <w:left w:val="none" w:sz="16" w:space="0" w:color="000000" w:themeColor="text1"/>
              <w:right w:val="none" w:sz="16" w:space="0" w:color="000000" w:themeColor="text1"/>
            </w:tcBorders>
            <w:tcMar>
              <w:top w:w="0" w:type="dxa"/>
              <w:left w:w="0" w:type="dxa"/>
              <w:bottom w:w="0" w:type="dxa"/>
              <w:right w:w="0" w:type="dxa"/>
            </w:tcMar>
            <w:vAlign w:val="center"/>
          </w:tcPr>
          <w:p w14:paraId="3443289D" w14:textId="6269564D" w:rsidR="00B9576A" w:rsidRPr="00BF2E64" w:rsidRDefault="00B9576A" w:rsidP="00192D16">
            <w:pPr>
              <w:pStyle w:val="Tabletext3"/>
            </w:pPr>
            <w:r>
              <w:t>85</w:t>
            </w:r>
          </w:p>
        </w:tc>
        <w:tc>
          <w:tcPr>
            <w:tcW w:w="815" w:type="dxa"/>
            <w:tcBorders>
              <w:top w:val="none" w:sz="16" w:space="0" w:color="000000" w:themeColor="text1"/>
              <w:left w:val="none" w:sz="16" w:space="0" w:color="000000" w:themeColor="text1"/>
              <w:right w:val="single" w:sz="4" w:space="0" w:color="000000" w:themeColor="text1"/>
            </w:tcBorders>
            <w:tcMar>
              <w:top w:w="0" w:type="dxa"/>
              <w:left w:w="0" w:type="dxa"/>
              <w:bottom w:w="0" w:type="dxa"/>
              <w:right w:w="0" w:type="dxa"/>
            </w:tcMar>
            <w:vAlign w:val="center"/>
          </w:tcPr>
          <w:p w14:paraId="0F79EC06" w14:textId="7E20B12B" w:rsidR="00B9576A" w:rsidRPr="00BF2E64" w:rsidRDefault="00B9576A" w:rsidP="00192D16">
            <w:pPr>
              <w:pStyle w:val="Tabletext3"/>
            </w:pPr>
            <w:r>
              <w:t>100</w:t>
            </w:r>
          </w:p>
        </w:tc>
      </w:tr>
      <w:tr w:rsidR="00B9576A" w:rsidRPr="00BF2E64" w14:paraId="70921535" w14:textId="77777777" w:rsidTr="0EA8BBA2">
        <w:trPr>
          <w:cantSplit/>
          <w:trHeight w:val="280"/>
        </w:trPr>
        <w:tc>
          <w:tcPr>
            <w:tcW w:w="1717" w:type="dxa"/>
            <w:tcBorders>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4272428" w14:textId="4739BFB9" w:rsidR="00B9576A" w:rsidRPr="00BF2E64" w:rsidRDefault="00B9576A" w:rsidP="00192D16">
            <w:pPr>
              <w:pStyle w:val="Tabletext"/>
            </w:pPr>
            <w:proofErr w:type="spellStart"/>
            <w:r>
              <w:t>Kopējais</w:t>
            </w:r>
            <w:proofErr w:type="spellEnd"/>
            <w:r w:rsidRPr="00BF2E64">
              <w:t xml:space="preserve"> min. %</w:t>
            </w:r>
          </w:p>
        </w:tc>
        <w:tc>
          <w:tcPr>
            <w:tcW w:w="815" w:type="dxa"/>
            <w:tcBorders>
              <w:left w:val="single" w:sz="4"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CA2F07D" w14:textId="77777777" w:rsidR="00B9576A" w:rsidRPr="00BF2E64" w:rsidRDefault="00B9576A" w:rsidP="00192D16">
            <w:pPr>
              <w:pStyle w:val="Tabletext3"/>
            </w:pPr>
            <w:r w:rsidRPr="00BF2E64">
              <w:t>-</w:t>
            </w:r>
          </w:p>
        </w:tc>
        <w:tc>
          <w:tcPr>
            <w:tcW w:w="815" w:type="dxa"/>
            <w:tcBorders>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71F0E311" w14:textId="77777777" w:rsidR="00B9576A" w:rsidRPr="00BF2E64" w:rsidRDefault="00B9576A" w:rsidP="00192D16">
            <w:pPr>
              <w:pStyle w:val="Tabletext3"/>
            </w:pPr>
            <w:r w:rsidRPr="00BF2E64">
              <w:t>5</w:t>
            </w:r>
          </w:p>
        </w:tc>
        <w:tc>
          <w:tcPr>
            <w:tcW w:w="815" w:type="dxa"/>
            <w:tcBorders>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1440673" w14:textId="77777777" w:rsidR="00B9576A" w:rsidRPr="00BF2E64" w:rsidRDefault="00B9576A" w:rsidP="00192D16">
            <w:pPr>
              <w:pStyle w:val="Tabletext3"/>
            </w:pPr>
            <w:r w:rsidRPr="00BF2E64">
              <w:t>8</w:t>
            </w:r>
          </w:p>
        </w:tc>
        <w:tc>
          <w:tcPr>
            <w:tcW w:w="815" w:type="dxa"/>
            <w:tcBorders>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69B84C9B" w14:textId="77777777" w:rsidR="00B9576A" w:rsidRPr="00BF2E64" w:rsidRDefault="00B9576A" w:rsidP="00192D16">
            <w:pPr>
              <w:pStyle w:val="Tabletext3"/>
            </w:pPr>
            <w:r w:rsidRPr="00BF2E64">
              <w:t>13</w:t>
            </w:r>
          </w:p>
        </w:tc>
        <w:tc>
          <w:tcPr>
            <w:tcW w:w="815" w:type="dxa"/>
            <w:tcBorders>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5E5FC68D" w14:textId="77777777" w:rsidR="00B9576A" w:rsidRPr="00BF2E64" w:rsidRDefault="00B9576A" w:rsidP="00192D16">
            <w:pPr>
              <w:pStyle w:val="Tabletext3"/>
            </w:pPr>
            <w:r w:rsidRPr="00BF2E64">
              <w:t>20</w:t>
            </w:r>
          </w:p>
        </w:tc>
        <w:tc>
          <w:tcPr>
            <w:tcW w:w="815" w:type="dxa"/>
            <w:tcBorders>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1B50ECD0" w14:textId="77777777" w:rsidR="00B9576A" w:rsidRPr="00BF2E64" w:rsidRDefault="00B9576A" w:rsidP="00192D16">
            <w:pPr>
              <w:pStyle w:val="Tabletext3"/>
            </w:pPr>
            <w:r w:rsidRPr="00BF2E64">
              <w:t>30</w:t>
            </w:r>
          </w:p>
        </w:tc>
        <w:tc>
          <w:tcPr>
            <w:tcW w:w="815" w:type="dxa"/>
            <w:tcBorders>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0A999606" w14:textId="77777777" w:rsidR="00B9576A" w:rsidRPr="00BF2E64" w:rsidRDefault="00B9576A" w:rsidP="00192D16">
            <w:pPr>
              <w:pStyle w:val="Tabletext3"/>
            </w:pPr>
            <w:r w:rsidRPr="00BF2E64">
              <w:t>50</w:t>
            </w:r>
          </w:p>
        </w:tc>
        <w:tc>
          <w:tcPr>
            <w:tcW w:w="815" w:type="dxa"/>
            <w:tcBorders>
              <w:left w:val="none" w:sz="16" w:space="0" w:color="000000" w:themeColor="text1"/>
              <w:bottom w:val="single" w:sz="4" w:space="0" w:color="000000" w:themeColor="text1"/>
              <w:right w:val="none" w:sz="16" w:space="0" w:color="000000" w:themeColor="text1"/>
            </w:tcBorders>
            <w:tcMar>
              <w:top w:w="0" w:type="dxa"/>
              <w:left w:w="0" w:type="dxa"/>
              <w:bottom w:w="0" w:type="dxa"/>
              <w:right w:w="0" w:type="dxa"/>
            </w:tcMar>
            <w:vAlign w:val="center"/>
          </w:tcPr>
          <w:p w14:paraId="411D08F8" w14:textId="0D7CF4DA" w:rsidR="00B9576A" w:rsidRPr="00BF2E64" w:rsidRDefault="00B9576A" w:rsidP="00192D16">
            <w:pPr>
              <w:pStyle w:val="Tabletext3"/>
            </w:pPr>
            <w:r>
              <w:t>-</w:t>
            </w:r>
          </w:p>
        </w:tc>
        <w:tc>
          <w:tcPr>
            <w:tcW w:w="815" w:type="dxa"/>
            <w:tcBorders>
              <w:left w:val="none" w:sz="16"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1EDF30E" w14:textId="0DC9FE1B" w:rsidR="00B9576A" w:rsidRPr="00BF2E64" w:rsidRDefault="00B9576A" w:rsidP="00192D16">
            <w:pPr>
              <w:pStyle w:val="Tabletext3"/>
            </w:pPr>
            <w:r>
              <w:t>-</w:t>
            </w:r>
          </w:p>
        </w:tc>
      </w:tr>
    </w:tbl>
    <w:p w14:paraId="508F01DF" w14:textId="77777777" w:rsidR="00B9576A" w:rsidRPr="00BF2E64" w:rsidRDefault="00B9576A" w:rsidP="0091108E">
      <w:pPr>
        <w:pStyle w:val="Virsraksts5"/>
      </w:pPr>
      <w:r w:rsidRPr="00BF2E64">
        <w:lastRenderedPageBreak/>
        <w:t xml:space="preserve">Tipa </w:t>
      </w:r>
      <w:proofErr w:type="spellStart"/>
      <w:r w:rsidRPr="00BF2E64">
        <w:t>lapa</w:t>
      </w:r>
      <w:proofErr w:type="spellEnd"/>
      <w:r w:rsidRPr="00BF2E64">
        <w:t xml:space="preserve">. </w:t>
      </w:r>
      <w:proofErr w:type="spellStart"/>
      <w:r w:rsidRPr="00BF2E64">
        <w:t>Maisījums</w:t>
      </w:r>
      <w:proofErr w:type="spellEnd"/>
      <w:r w:rsidRPr="00BF2E64">
        <w:t xml:space="preserve"> 0/32s</w:t>
      </w:r>
    </w:p>
    <w:p w14:paraId="1947B988" w14:textId="77777777" w:rsidR="00B9576A" w:rsidRPr="00BF2E64" w:rsidRDefault="00B9576A" w:rsidP="00B300E4">
      <w:proofErr w:type="spellStart"/>
      <w:r w:rsidRPr="00BF2E64">
        <w:t>Maisījums</w:t>
      </w:r>
      <w:proofErr w:type="spellEnd"/>
      <w:r w:rsidRPr="00BF2E64">
        <w:t xml:space="preserve"> 0/32s </w:t>
      </w:r>
      <w:proofErr w:type="spellStart"/>
      <w:r w:rsidRPr="00BF2E64">
        <w:t>jāparedz</w:t>
      </w:r>
      <w:proofErr w:type="spellEnd"/>
      <w:r w:rsidRPr="00BF2E64">
        <w:t xml:space="preserve"> </w:t>
      </w:r>
      <w:proofErr w:type="spellStart"/>
      <w:r w:rsidRPr="00BF2E64">
        <w:t>lietošanai</w:t>
      </w:r>
      <w:proofErr w:type="spellEnd"/>
      <w:r w:rsidRPr="00BF2E64">
        <w:t xml:space="preserve">, </w:t>
      </w:r>
      <w:proofErr w:type="spellStart"/>
      <w:r w:rsidRPr="00BF2E64">
        <w:t>būvējot</w:t>
      </w:r>
      <w:proofErr w:type="spellEnd"/>
      <w:r w:rsidRPr="00BF2E64">
        <w:t xml:space="preserve"> </w:t>
      </w:r>
      <w:proofErr w:type="spellStart"/>
      <w:r w:rsidRPr="00BF2E64">
        <w:t>ceļus</w:t>
      </w:r>
      <w:proofErr w:type="spellEnd"/>
      <w:r w:rsidRPr="00BF2E64">
        <w:t xml:space="preserve"> </w:t>
      </w:r>
      <w:proofErr w:type="spellStart"/>
      <w:r w:rsidRPr="00BF2E64">
        <w:t>ar</w:t>
      </w:r>
      <w:proofErr w:type="spellEnd"/>
      <w:r w:rsidRPr="00BF2E64">
        <w:t xml:space="preserve"> </w:t>
      </w:r>
      <w:proofErr w:type="spellStart"/>
      <w:r w:rsidRPr="00BF2E64">
        <w:t>nesaistītu</w:t>
      </w:r>
      <w:proofErr w:type="spellEnd"/>
      <w:r w:rsidRPr="00BF2E64">
        <w:t xml:space="preserve"> </w:t>
      </w:r>
      <w:proofErr w:type="spellStart"/>
      <w:r w:rsidRPr="00BF2E64">
        <w:t>segumu</w:t>
      </w:r>
      <w:proofErr w:type="spellEnd"/>
      <w:r w:rsidRPr="00BF2E64">
        <w:t>.</w:t>
      </w:r>
    </w:p>
    <w:p w14:paraId="6FA550FF" w14:textId="77777777" w:rsidR="00B9576A" w:rsidRPr="00BF2E64" w:rsidRDefault="00B9576A" w:rsidP="0091108E">
      <w:pPr>
        <w:pStyle w:val="Virsraksts8"/>
      </w:pPr>
      <w:r>
        <w:t xml:space="preserve">tabula.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2115"/>
      </w:tblGrid>
      <w:tr w:rsidR="00B9576A" w:rsidRPr="00BF2E64" w14:paraId="7BE6B501"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421487D" w14:textId="4416B8B7" w:rsidR="00B9576A" w:rsidRPr="00BF2E64" w:rsidRDefault="00B9576A" w:rsidP="005F0071">
            <w:pPr>
              <w:pStyle w:val="Tablehead"/>
              <w:rPr>
                <w:vertAlign w:val="subscript"/>
              </w:rPr>
            </w:pPr>
            <w:r w:rsidRPr="00BF2E64">
              <w:t xml:space="preserve">AADT </w:t>
            </w:r>
            <w:proofErr w:type="spellStart"/>
            <w:proofErr w:type="gramStart"/>
            <w:r w:rsidRPr="00BF2E64">
              <w:rPr>
                <w:vertAlign w:val="subscript"/>
              </w:rPr>
              <w:t>j,pievestā</w:t>
            </w:r>
            <w:proofErr w:type="spellEnd"/>
            <w:proofErr w:type="gramEnd"/>
          </w:p>
        </w:tc>
      </w:tr>
      <w:tr w:rsidR="00B9576A" w:rsidRPr="00BF2E64" w14:paraId="167E778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BAE025" w14:textId="77777777" w:rsidR="00B9576A" w:rsidRPr="00BF2E64" w:rsidRDefault="00B9576A" w:rsidP="005F0071">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835E428" w14:textId="77777777" w:rsidR="00B9576A" w:rsidRPr="00BF2E64" w:rsidRDefault="00B9576A" w:rsidP="005F0071">
            <w:pPr>
              <w:pStyle w:val="Tablehead"/>
            </w:pPr>
            <w:r w:rsidRPr="00BF2E64">
              <w:t>&gt;</w:t>
            </w:r>
            <w:r>
              <w:t xml:space="preserve"> </w:t>
            </w:r>
            <w:r w:rsidRPr="00BF2E64">
              <w:t>100</w:t>
            </w:r>
          </w:p>
        </w:tc>
      </w:tr>
      <w:tr w:rsidR="00B9576A" w:rsidRPr="00BF2E64" w14:paraId="2E74F282"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BD055D" w14:textId="77777777" w:rsidR="00B9576A" w:rsidRPr="00BF2E64" w:rsidRDefault="00B9576A" w:rsidP="00192D16">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83698C" w14:textId="77777777" w:rsidR="00B9576A" w:rsidRPr="00BF2E64" w:rsidRDefault="00B9576A" w:rsidP="00192D16">
            <w:pPr>
              <w:pStyle w:val="Tabletext3"/>
            </w:pPr>
            <w:r w:rsidRPr="00BF2E64">
              <w:t>N-</w:t>
            </w:r>
            <w:r>
              <w:t>III</w:t>
            </w:r>
            <w:r w:rsidRPr="00BF2E64">
              <w:t xml:space="preserve"> klase</w:t>
            </w:r>
          </w:p>
        </w:tc>
      </w:tr>
    </w:tbl>
    <w:p w14:paraId="5788261D" w14:textId="77777777" w:rsidR="00B9576A" w:rsidRPr="00BF2E64" w:rsidRDefault="00B9576A" w:rsidP="00B300E4">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maisījums</w:t>
      </w:r>
      <w:proofErr w:type="spellEnd"/>
      <w:r>
        <w:t>:</w:t>
      </w:r>
    </w:p>
    <w:p w14:paraId="1D2B0BEA" w14:textId="77777777" w:rsidR="00B9576A" w:rsidRPr="00BF2E64" w:rsidRDefault="00B9576A" w:rsidP="0091108E">
      <w:pPr>
        <w:pStyle w:val="Virsraksts8"/>
        <w:rPr>
          <w:sz w:val="20"/>
        </w:rPr>
      </w:pPr>
      <w:bookmarkStart w:id="1205" w:name="_Ref251243691"/>
      <w:r w:rsidRPr="00BF2E64">
        <w:t xml:space="preserve">tabula. </w:t>
      </w:r>
      <w:proofErr w:type="spellStart"/>
      <w:r w:rsidRPr="00BF2E64">
        <w:t>Prasības</w:t>
      </w:r>
      <w:proofErr w:type="spellEnd"/>
      <w:r w:rsidRPr="00BF2E64">
        <w:t xml:space="preserve"> 0/32s </w:t>
      </w:r>
      <w:proofErr w:type="spellStart"/>
      <w:r w:rsidRPr="00BF2E64">
        <w:t>maisījuma</w:t>
      </w:r>
      <w:proofErr w:type="spellEnd"/>
      <w:r w:rsidRPr="00BF2E64">
        <w:t xml:space="preserve"> </w:t>
      </w:r>
      <w:proofErr w:type="spellStart"/>
      <w:r w:rsidRPr="00BF2E64">
        <w:t>īpašībām</w:t>
      </w:r>
      <w:bookmarkEnd w:id="1205"/>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41A13B96" w14:textId="77777777" w:rsidTr="00283095">
        <w:trPr>
          <w:cantSplit/>
          <w:trHeight w:val="440"/>
        </w:trPr>
        <w:tc>
          <w:tcPr>
            <w:tcW w:w="3969" w:type="dxa"/>
            <w:tcMar>
              <w:top w:w="0" w:type="dxa"/>
              <w:left w:w="0" w:type="dxa"/>
              <w:bottom w:w="0" w:type="dxa"/>
              <w:right w:w="0" w:type="dxa"/>
            </w:tcMar>
            <w:vAlign w:val="center"/>
          </w:tcPr>
          <w:p w14:paraId="1774E0A2"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Mar>
              <w:top w:w="0" w:type="dxa"/>
              <w:left w:w="0" w:type="dxa"/>
              <w:bottom w:w="0" w:type="dxa"/>
              <w:right w:w="0" w:type="dxa"/>
            </w:tcMar>
            <w:vAlign w:val="center"/>
          </w:tcPr>
          <w:p w14:paraId="79DA6B68"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304" w:type="dxa"/>
            <w:tcMar>
              <w:top w:w="0" w:type="dxa"/>
              <w:left w:w="0" w:type="dxa"/>
              <w:bottom w:w="0" w:type="dxa"/>
              <w:right w:w="0" w:type="dxa"/>
            </w:tcMar>
            <w:vAlign w:val="center"/>
          </w:tcPr>
          <w:p w14:paraId="4B577CB3"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7657CC0C" w14:textId="77777777" w:rsidR="00B9576A" w:rsidRPr="00BF2E64" w:rsidRDefault="00B9576A" w:rsidP="005F0071">
            <w:pPr>
              <w:pStyle w:val="Tablehead"/>
            </w:pPr>
            <w:r w:rsidRPr="00BF2E64">
              <w:t>LVS EN 13285</w:t>
            </w:r>
          </w:p>
        </w:tc>
        <w:tc>
          <w:tcPr>
            <w:tcW w:w="1315" w:type="dxa"/>
            <w:tcMar>
              <w:top w:w="0" w:type="dxa"/>
              <w:left w:w="0" w:type="dxa"/>
              <w:bottom w:w="0" w:type="dxa"/>
              <w:right w:w="0" w:type="dxa"/>
            </w:tcMar>
            <w:vAlign w:val="center"/>
          </w:tcPr>
          <w:p w14:paraId="213BCD37" w14:textId="77777777" w:rsidR="00B9576A" w:rsidRPr="00BF2E64" w:rsidRDefault="00B9576A" w:rsidP="005F0071">
            <w:pPr>
              <w:pStyle w:val="Tablehead"/>
            </w:pPr>
            <w:proofErr w:type="spellStart"/>
            <w:r w:rsidRPr="00BF2E64">
              <w:t>Kategorija</w:t>
            </w:r>
            <w:proofErr w:type="spellEnd"/>
          </w:p>
        </w:tc>
        <w:tc>
          <w:tcPr>
            <w:tcW w:w="1315" w:type="dxa"/>
            <w:tcMar>
              <w:top w:w="0" w:type="dxa"/>
              <w:left w:w="0" w:type="dxa"/>
              <w:bottom w:w="0" w:type="dxa"/>
              <w:right w:w="0" w:type="dxa"/>
            </w:tcMar>
            <w:vAlign w:val="center"/>
          </w:tcPr>
          <w:p w14:paraId="0E3C7D57" w14:textId="77777777" w:rsidR="00B9576A" w:rsidRPr="00BF2E64" w:rsidRDefault="00B9576A" w:rsidP="005F0071">
            <w:pPr>
              <w:pStyle w:val="Tablehead"/>
            </w:pPr>
            <w:proofErr w:type="spellStart"/>
            <w:r w:rsidRPr="00BF2E64">
              <w:t>Prasība</w:t>
            </w:r>
            <w:proofErr w:type="spellEnd"/>
          </w:p>
        </w:tc>
      </w:tr>
      <w:tr w:rsidR="00B9576A" w:rsidRPr="00BF2E64" w14:paraId="04AD3CA1" w14:textId="77777777" w:rsidTr="00283095">
        <w:trPr>
          <w:cantSplit/>
          <w:trHeight w:val="219"/>
        </w:trPr>
        <w:tc>
          <w:tcPr>
            <w:tcW w:w="3969" w:type="dxa"/>
            <w:tcMar>
              <w:top w:w="0" w:type="dxa"/>
              <w:left w:w="0" w:type="dxa"/>
              <w:bottom w:w="0" w:type="dxa"/>
              <w:right w:w="0" w:type="dxa"/>
            </w:tcMar>
          </w:tcPr>
          <w:p w14:paraId="6177C02F" w14:textId="77777777" w:rsidR="00B9576A" w:rsidRPr="00BF2E64" w:rsidRDefault="00B9576A"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val="restart"/>
            <w:tcMar>
              <w:top w:w="0" w:type="dxa"/>
              <w:left w:w="0" w:type="dxa"/>
              <w:bottom w:w="0" w:type="dxa"/>
              <w:right w:w="0" w:type="dxa"/>
            </w:tcMar>
            <w:vAlign w:val="center"/>
          </w:tcPr>
          <w:p w14:paraId="4A14AAFB" w14:textId="77777777" w:rsidR="00B9576A" w:rsidRPr="00BF2E64" w:rsidRDefault="00B9576A" w:rsidP="00192D16">
            <w:pPr>
              <w:pStyle w:val="Tabletext"/>
            </w:pPr>
            <w:r w:rsidRPr="00BF2E64">
              <w:t>LVS EN 933-1</w:t>
            </w:r>
          </w:p>
        </w:tc>
        <w:tc>
          <w:tcPr>
            <w:tcW w:w="1304" w:type="dxa"/>
            <w:tcMar>
              <w:top w:w="0" w:type="dxa"/>
              <w:left w:w="0" w:type="dxa"/>
              <w:bottom w:w="0" w:type="dxa"/>
              <w:right w:w="0" w:type="dxa"/>
            </w:tcMar>
            <w:vAlign w:val="center"/>
          </w:tcPr>
          <w:p w14:paraId="15F04C35"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3EA84BBF" w14:textId="36B92391" w:rsidR="00B9576A" w:rsidRPr="00987A3C" w:rsidRDefault="00B9576A" w:rsidP="00192D16">
            <w:pPr>
              <w:pStyle w:val="Tabletext3"/>
            </w:pPr>
            <w:r w:rsidRPr="00987A3C">
              <w:t>UF</w:t>
            </w:r>
            <w:r w:rsidR="009118BD" w:rsidRPr="00987A3C">
              <w:t xml:space="preserve"> 15</w:t>
            </w:r>
          </w:p>
        </w:tc>
        <w:tc>
          <w:tcPr>
            <w:tcW w:w="1315" w:type="dxa"/>
            <w:tcMar>
              <w:top w:w="0" w:type="dxa"/>
              <w:left w:w="0" w:type="dxa"/>
              <w:bottom w:w="0" w:type="dxa"/>
              <w:right w:w="0" w:type="dxa"/>
            </w:tcMar>
            <w:vAlign w:val="center"/>
          </w:tcPr>
          <w:p w14:paraId="596EA498" w14:textId="77777777" w:rsidR="00B9576A" w:rsidRPr="00987A3C" w:rsidRDefault="00B9576A" w:rsidP="00192D16">
            <w:pPr>
              <w:pStyle w:val="Tabletext3"/>
            </w:pPr>
            <w:r w:rsidRPr="00987A3C">
              <w:t>≤ 15</w:t>
            </w:r>
          </w:p>
        </w:tc>
      </w:tr>
      <w:tr w:rsidR="00B9576A" w:rsidRPr="00BF2E64" w14:paraId="6FD4364F" w14:textId="77777777" w:rsidTr="00283095">
        <w:trPr>
          <w:cantSplit/>
          <w:trHeight w:val="86"/>
        </w:trPr>
        <w:tc>
          <w:tcPr>
            <w:tcW w:w="3969" w:type="dxa"/>
            <w:tcMar>
              <w:top w:w="0" w:type="dxa"/>
              <w:left w:w="0" w:type="dxa"/>
              <w:bottom w:w="0" w:type="dxa"/>
              <w:right w:w="0" w:type="dxa"/>
            </w:tcMar>
          </w:tcPr>
          <w:p w14:paraId="04FBA510" w14:textId="77777777" w:rsidR="00B9576A" w:rsidRPr="00BF2E64" w:rsidRDefault="00B9576A"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tcMar>
              <w:top w:w="0" w:type="dxa"/>
              <w:left w:w="0" w:type="dxa"/>
              <w:bottom w:w="0" w:type="dxa"/>
              <w:right w:w="0" w:type="dxa"/>
            </w:tcMar>
            <w:vAlign w:val="center"/>
          </w:tcPr>
          <w:p w14:paraId="44F80F9C" w14:textId="77777777" w:rsidR="00B9576A" w:rsidRPr="00BF2E64" w:rsidRDefault="00B9576A">
            <w:pPr>
              <w:pStyle w:val="Tabletext"/>
            </w:pPr>
          </w:p>
        </w:tc>
        <w:tc>
          <w:tcPr>
            <w:tcW w:w="1304" w:type="dxa"/>
            <w:tcMar>
              <w:top w:w="0" w:type="dxa"/>
              <w:left w:w="0" w:type="dxa"/>
              <w:bottom w:w="0" w:type="dxa"/>
              <w:right w:w="0" w:type="dxa"/>
            </w:tcMar>
            <w:vAlign w:val="center"/>
          </w:tcPr>
          <w:p w14:paraId="7B7BA15F"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50EAA136" w14:textId="77963868" w:rsidR="00B9576A" w:rsidRPr="00987A3C" w:rsidRDefault="00B9576A" w:rsidP="00192D16">
            <w:pPr>
              <w:pStyle w:val="Tabletext3"/>
            </w:pPr>
            <w:r w:rsidRPr="00987A3C">
              <w:t>LF</w:t>
            </w:r>
            <w:r w:rsidR="009118BD" w:rsidRPr="00987A3C">
              <w:t xml:space="preserve"> 4</w:t>
            </w:r>
          </w:p>
        </w:tc>
        <w:tc>
          <w:tcPr>
            <w:tcW w:w="1315" w:type="dxa"/>
            <w:tcMar>
              <w:top w:w="0" w:type="dxa"/>
              <w:left w:w="0" w:type="dxa"/>
              <w:bottom w:w="0" w:type="dxa"/>
              <w:right w:w="0" w:type="dxa"/>
            </w:tcMar>
            <w:vAlign w:val="center"/>
          </w:tcPr>
          <w:p w14:paraId="54377D71" w14:textId="77777777" w:rsidR="00B9576A" w:rsidRPr="00987A3C" w:rsidRDefault="00B9576A" w:rsidP="00192D16">
            <w:pPr>
              <w:pStyle w:val="Tabletext3"/>
            </w:pPr>
            <w:r w:rsidRPr="00987A3C">
              <w:t>≥ 4</w:t>
            </w:r>
          </w:p>
        </w:tc>
      </w:tr>
      <w:tr w:rsidR="00B9576A" w:rsidRPr="00BF2E64" w14:paraId="62999683" w14:textId="77777777" w:rsidTr="00283095">
        <w:trPr>
          <w:cantSplit/>
          <w:trHeight w:val="650"/>
        </w:trPr>
        <w:tc>
          <w:tcPr>
            <w:tcW w:w="3969" w:type="dxa"/>
            <w:tcMar>
              <w:top w:w="0" w:type="dxa"/>
              <w:left w:w="0" w:type="dxa"/>
              <w:bottom w:w="0" w:type="dxa"/>
              <w:right w:w="0" w:type="dxa"/>
            </w:tcMar>
          </w:tcPr>
          <w:p w14:paraId="3B3461DF" w14:textId="77777777" w:rsidR="00B9576A" w:rsidRPr="00BF2E64" w:rsidRDefault="00B9576A" w:rsidP="00192D16">
            <w:pPr>
              <w:pStyle w:val="Tabletext"/>
            </w:pPr>
            <w:proofErr w:type="spellStart"/>
            <w:r w:rsidRPr="00BF2E64">
              <w:t>Virsizmērs</w:t>
            </w:r>
            <w:proofErr w:type="spellEnd"/>
            <w:r w:rsidRPr="00BF2E64">
              <w:t xml:space="preserve"> </w:t>
            </w:r>
            <w:proofErr w:type="spellStart"/>
            <w:r w:rsidRPr="00BF2E64">
              <w:t>masas</w:t>
            </w:r>
            <w:proofErr w:type="spellEnd"/>
            <w:r w:rsidRPr="00BF2E64">
              <w:t xml:space="preserve"> %</w:t>
            </w:r>
          </w:p>
          <w:p w14:paraId="639B7483" w14:textId="77777777" w:rsidR="00B9576A" w:rsidRPr="00BF2E64" w:rsidRDefault="00B9576A" w:rsidP="00192D16">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32 mm</w:t>
            </w:r>
          </w:p>
          <w:p w14:paraId="5DD1B0E3" w14:textId="77777777" w:rsidR="00B9576A" w:rsidRPr="00BF2E64" w:rsidRDefault="00B9576A" w:rsidP="00192D16">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45 mm</w:t>
            </w:r>
          </w:p>
        </w:tc>
        <w:tc>
          <w:tcPr>
            <w:tcW w:w="1304" w:type="dxa"/>
            <w:vMerge/>
            <w:tcMar>
              <w:top w:w="0" w:type="dxa"/>
              <w:left w:w="0" w:type="dxa"/>
              <w:bottom w:w="0" w:type="dxa"/>
              <w:right w:w="0" w:type="dxa"/>
            </w:tcMar>
            <w:vAlign w:val="center"/>
          </w:tcPr>
          <w:p w14:paraId="507BD280" w14:textId="77777777" w:rsidR="00B9576A" w:rsidRPr="00BF2E64" w:rsidRDefault="00B9576A">
            <w:pPr>
              <w:pStyle w:val="Tabletext"/>
            </w:pPr>
          </w:p>
        </w:tc>
        <w:tc>
          <w:tcPr>
            <w:tcW w:w="1304" w:type="dxa"/>
            <w:tcMar>
              <w:top w:w="0" w:type="dxa"/>
              <w:left w:w="0" w:type="dxa"/>
              <w:bottom w:w="0" w:type="dxa"/>
              <w:right w:w="0" w:type="dxa"/>
            </w:tcMar>
            <w:vAlign w:val="center"/>
          </w:tcPr>
          <w:p w14:paraId="394750C4" w14:textId="77777777" w:rsidR="00B9576A" w:rsidRPr="00BF2E64" w:rsidRDefault="00B9576A" w:rsidP="00192D16">
            <w:pPr>
              <w:pStyle w:val="Tabletext"/>
            </w:pPr>
            <w:r w:rsidRPr="00BF2E64">
              <w:t>4.3.3</w:t>
            </w:r>
          </w:p>
        </w:tc>
        <w:tc>
          <w:tcPr>
            <w:tcW w:w="1315" w:type="dxa"/>
            <w:tcMar>
              <w:top w:w="0" w:type="dxa"/>
              <w:left w:w="0" w:type="dxa"/>
              <w:bottom w:w="0" w:type="dxa"/>
              <w:right w:w="0" w:type="dxa"/>
            </w:tcMar>
            <w:vAlign w:val="center"/>
          </w:tcPr>
          <w:p w14:paraId="7FF247FD" w14:textId="58FED99A" w:rsidR="00B9576A" w:rsidRPr="00987A3C" w:rsidRDefault="00B9576A" w:rsidP="00192D16">
            <w:pPr>
              <w:pStyle w:val="Tabletext3"/>
            </w:pPr>
            <w:r w:rsidRPr="00987A3C">
              <w:t>OC</w:t>
            </w:r>
            <w:r w:rsidR="009118BD" w:rsidRPr="00987A3C">
              <w:t xml:space="preserve"> 85</w:t>
            </w:r>
          </w:p>
        </w:tc>
        <w:tc>
          <w:tcPr>
            <w:tcW w:w="1315" w:type="dxa"/>
            <w:tcMar>
              <w:top w:w="0" w:type="dxa"/>
              <w:left w:w="0" w:type="dxa"/>
              <w:bottom w:w="0" w:type="dxa"/>
              <w:right w:w="0" w:type="dxa"/>
            </w:tcMar>
            <w:vAlign w:val="center"/>
          </w:tcPr>
          <w:p w14:paraId="0CC0BE7B" w14:textId="77777777" w:rsidR="00B9576A" w:rsidRPr="00987A3C" w:rsidRDefault="00B9576A" w:rsidP="00192D16">
            <w:pPr>
              <w:pStyle w:val="Tabletext3"/>
            </w:pPr>
          </w:p>
          <w:p w14:paraId="59583B0A" w14:textId="77777777" w:rsidR="00B9576A" w:rsidRPr="00987A3C" w:rsidRDefault="00B9576A" w:rsidP="00192D16">
            <w:pPr>
              <w:pStyle w:val="Tabletext3"/>
            </w:pPr>
            <w:r w:rsidRPr="00987A3C">
              <w:t>85 – 99</w:t>
            </w:r>
          </w:p>
          <w:p w14:paraId="28DDDDFA" w14:textId="77777777" w:rsidR="00B9576A" w:rsidRPr="00987A3C" w:rsidRDefault="00B9576A" w:rsidP="00192D16">
            <w:pPr>
              <w:pStyle w:val="Tabletext3"/>
            </w:pPr>
            <w:r w:rsidRPr="00987A3C">
              <w:t>100</w:t>
            </w:r>
          </w:p>
        </w:tc>
      </w:tr>
    </w:tbl>
    <w:p w14:paraId="392FFF80" w14:textId="77777777" w:rsidR="00B9576A" w:rsidRPr="00BF2E64" w:rsidRDefault="00B9576A" w:rsidP="0091108E">
      <w:pPr>
        <w:pStyle w:val="Virsraksts8"/>
      </w:pPr>
      <w:bookmarkStart w:id="1206" w:name="_Ref251243694"/>
      <w:r w:rsidRPr="00BF2E64">
        <w:t xml:space="preserve">tabula. </w:t>
      </w:r>
      <w:proofErr w:type="spellStart"/>
      <w:r w:rsidRPr="00BF2E64">
        <w:t>Prasības</w:t>
      </w:r>
      <w:proofErr w:type="spellEnd"/>
      <w:r w:rsidRPr="00BF2E64">
        <w:t xml:space="preserve"> 0/32s </w:t>
      </w:r>
      <w:proofErr w:type="spellStart"/>
      <w:r w:rsidRPr="00BF2E64">
        <w:t>maisījuma</w:t>
      </w:r>
      <w:proofErr w:type="spellEnd"/>
      <w:r w:rsidRPr="00BF2E64">
        <w:t xml:space="preserve"> </w:t>
      </w:r>
      <w:proofErr w:type="spellStart"/>
      <w:r w:rsidRPr="00BF2E64">
        <w:t>granulometriskajam</w:t>
      </w:r>
      <w:proofErr w:type="spellEnd"/>
      <w:r w:rsidRPr="00BF2E64">
        <w:t xml:space="preserve"> </w:t>
      </w:r>
      <w:proofErr w:type="spellStart"/>
      <w:r w:rsidRPr="00BF2E64">
        <w:t>sastāvam</w:t>
      </w:r>
      <w:bookmarkEnd w:id="1206"/>
      <w:proofErr w:type="spellEnd"/>
    </w:p>
    <w:p w14:paraId="01699829" w14:textId="1925FA0C" w:rsidR="00B9576A" w:rsidRPr="00BF2E64" w:rsidRDefault="00B9576A" w:rsidP="00B300E4">
      <w:pPr>
        <w:rPr>
          <w:vertAlign w:val="subscript"/>
        </w:rPr>
      </w:pPr>
      <w:proofErr w:type="spellStart"/>
      <w:r>
        <w:t>Kopējā</w:t>
      </w:r>
      <w:proofErr w:type="spellEnd"/>
      <w:r w:rsidRPr="00BF2E64">
        <w:t xml:space="preserve"> </w:t>
      </w:r>
      <w:proofErr w:type="spellStart"/>
      <w:r w:rsidRPr="00BF2E64">
        <w:t>granulometriskā</w:t>
      </w:r>
      <w:proofErr w:type="spellEnd"/>
      <w:r w:rsidRPr="00BF2E64">
        <w:t xml:space="preserve"> </w:t>
      </w:r>
      <w:proofErr w:type="spellStart"/>
      <w:r w:rsidRPr="00BF2E64">
        <w:t>sastāva</w:t>
      </w:r>
      <w:proofErr w:type="spellEnd"/>
      <w:r w:rsidRPr="00BF2E64">
        <w:t xml:space="preserve"> </w:t>
      </w:r>
      <w:proofErr w:type="spellStart"/>
      <w:r w:rsidRPr="00BF2E64">
        <w:t>diapazona</w:t>
      </w:r>
      <w:proofErr w:type="spellEnd"/>
      <w:r w:rsidRPr="00BF2E64">
        <w:t xml:space="preserve"> </w:t>
      </w:r>
      <w:proofErr w:type="spellStart"/>
      <w:r w:rsidRPr="00BF2E64">
        <w:t>kategorija</w:t>
      </w:r>
      <w:proofErr w:type="spellEnd"/>
      <w:r w:rsidRPr="00BF2E64">
        <w:t xml:space="preserve"> – G</w:t>
      </w:r>
      <w:r w:rsidRPr="00BF2E64">
        <w:rPr>
          <w:vertAlign w:val="subscript"/>
        </w:rPr>
        <w:t>B</w:t>
      </w:r>
    </w:p>
    <w:p w14:paraId="4AFF1B62" w14:textId="0D15A2B0" w:rsidR="00B9576A" w:rsidRPr="00BF2E64" w:rsidRDefault="002B77A4" w:rsidP="0091108E">
      <w:pPr>
        <w:jc w:val="center"/>
      </w:pPr>
      <w:bookmarkStart w:id="1207" w:name="OLE_LINK44"/>
      <w:bookmarkEnd w:id="1207"/>
      <w:r>
        <w:rPr>
          <w:noProof/>
        </w:rPr>
        <w:drawing>
          <wp:inline distT="0" distB="0" distL="0" distR="0" wp14:anchorId="120EF25D" wp14:editId="0CFB4CA6">
            <wp:extent cx="4046400" cy="3600000"/>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0464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752"/>
        <w:gridCol w:w="789"/>
        <w:gridCol w:w="783"/>
        <w:gridCol w:w="781"/>
        <w:gridCol w:w="781"/>
        <w:gridCol w:w="781"/>
        <w:gridCol w:w="781"/>
        <w:gridCol w:w="781"/>
        <w:gridCol w:w="786"/>
        <w:gridCol w:w="785"/>
      </w:tblGrid>
      <w:tr w:rsidR="00B474F2" w:rsidRPr="00BF2E64" w14:paraId="6ACEE2EC"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tcMar>
              <w:top w:w="0" w:type="dxa"/>
              <w:left w:w="0" w:type="dxa"/>
              <w:bottom w:w="0" w:type="dxa"/>
              <w:right w:w="0" w:type="dxa"/>
            </w:tcMar>
            <w:vAlign w:val="center"/>
          </w:tcPr>
          <w:p w14:paraId="33ECF0E1" w14:textId="0B3008B5" w:rsidR="00B474F2" w:rsidRPr="00BF2E64" w:rsidRDefault="00B474F2" w:rsidP="005F0071">
            <w:pPr>
              <w:pStyle w:val="Tablehead"/>
            </w:pPr>
            <w:proofErr w:type="spellStart"/>
            <w:r>
              <w:t>Sieti</w:t>
            </w:r>
            <w:proofErr w:type="spellEnd"/>
          </w:p>
        </w:tc>
        <w:tc>
          <w:tcPr>
            <w:tcW w:w="789" w:type="dxa"/>
            <w:tcBorders>
              <w:top w:val="single" w:sz="2" w:space="0" w:color="000000"/>
              <w:left w:val="single" w:sz="2" w:space="0" w:color="000000"/>
              <w:bottom w:val="single" w:sz="4" w:space="0" w:color="000000"/>
              <w:right w:val="none" w:sz="16" w:space="0" w:color="000000"/>
            </w:tcBorders>
            <w:tcMar>
              <w:top w:w="0" w:type="dxa"/>
              <w:left w:w="0" w:type="dxa"/>
              <w:bottom w:w="0" w:type="dxa"/>
              <w:right w:w="0" w:type="dxa"/>
            </w:tcMar>
            <w:vAlign w:val="center"/>
          </w:tcPr>
          <w:p w14:paraId="23E1AC4D" w14:textId="5D1172DF" w:rsidR="00B474F2" w:rsidRPr="00BF2E64" w:rsidRDefault="00B474F2" w:rsidP="005F0071">
            <w:pPr>
              <w:pStyle w:val="Tablehead"/>
            </w:pPr>
            <w:r>
              <w:t>UF, LF</w:t>
            </w:r>
          </w:p>
        </w:tc>
        <w:tc>
          <w:tcPr>
            <w:tcW w:w="783"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39BC12B" w14:textId="7F54B46F" w:rsidR="00B474F2" w:rsidRPr="00BF2E64" w:rsidRDefault="00B474F2" w:rsidP="005F0071">
            <w:pPr>
              <w:pStyle w:val="Tablehead"/>
            </w:pPr>
            <w:r>
              <w:t>G</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94E5521" w14:textId="6F9B0806" w:rsidR="00B474F2" w:rsidRPr="00BF2E64" w:rsidRDefault="00B474F2" w:rsidP="005F0071">
            <w:pPr>
              <w:pStyle w:val="Tablehead"/>
            </w:pPr>
            <w:r>
              <w:t>E</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D24A9E8" w14:textId="298FB834" w:rsidR="00B474F2" w:rsidRPr="00BF2E64" w:rsidRDefault="00B474F2" w:rsidP="005F0071">
            <w:pPr>
              <w:pStyle w:val="Tablehead"/>
            </w:pPr>
            <w:r>
              <w:t>F</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296F7BB" w14:textId="099A7DA2" w:rsidR="00B474F2" w:rsidRPr="00BF2E64" w:rsidRDefault="00B474F2" w:rsidP="005F0071">
            <w:pPr>
              <w:pStyle w:val="Tablehead"/>
            </w:pPr>
            <w:r>
              <w:t>C</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4AAA198" w14:textId="06D2620F" w:rsidR="00B474F2" w:rsidRPr="00BF2E64" w:rsidRDefault="00B474F2" w:rsidP="005F0071">
            <w:pPr>
              <w:pStyle w:val="Tablehead"/>
            </w:pPr>
            <w:r>
              <w:t>B</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10603D6" w14:textId="50088163" w:rsidR="00B474F2" w:rsidRPr="00BF2E64" w:rsidRDefault="00B474F2" w:rsidP="005F0071">
            <w:pPr>
              <w:pStyle w:val="Tablehead"/>
            </w:pPr>
            <w:r>
              <w:t>A</w:t>
            </w:r>
          </w:p>
        </w:tc>
        <w:tc>
          <w:tcPr>
            <w:tcW w:w="786"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ECDE463" w14:textId="715885AF" w:rsidR="00B474F2" w:rsidRPr="00BF2E64" w:rsidRDefault="00B474F2" w:rsidP="005F0071">
            <w:pPr>
              <w:pStyle w:val="Tablehead"/>
            </w:pPr>
            <w:r>
              <w:t>D</w:t>
            </w:r>
          </w:p>
        </w:tc>
        <w:tc>
          <w:tcPr>
            <w:tcW w:w="785" w:type="dxa"/>
            <w:tcBorders>
              <w:top w:val="single" w:sz="2" w:space="0" w:color="000000"/>
              <w:left w:val="none" w:sz="16" w:space="0" w:color="000000"/>
              <w:bottom w:val="single" w:sz="4" w:space="0" w:color="000000"/>
              <w:right w:val="single" w:sz="2" w:space="0" w:color="000000"/>
            </w:tcBorders>
            <w:tcMar>
              <w:top w:w="0" w:type="dxa"/>
              <w:left w:w="0" w:type="dxa"/>
              <w:bottom w:w="0" w:type="dxa"/>
              <w:right w:w="0" w:type="dxa"/>
            </w:tcMar>
            <w:vAlign w:val="center"/>
          </w:tcPr>
          <w:p w14:paraId="2BBF73EC" w14:textId="6C0D78CB" w:rsidR="00B474F2" w:rsidRPr="00BF2E64" w:rsidRDefault="00B474F2" w:rsidP="005F0071">
            <w:pPr>
              <w:pStyle w:val="Tablehead"/>
            </w:pPr>
            <w:r>
              <w:t>1,4D</w:t>
            </w:r>
          </w:p>
        </w:tc>
      </w:tr>
      <w:tr w:rsidR="00B474F2" w:rsidRPr="00BF2E64" w14:paraId="4C43B49D"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tcMar>
              <w:top w:w="0" w:type="dxa"/>
              <w:left w:w="0" w:type="dxa"/>
              <w:bottom w:w="0" w:type="dxa"/>
              <w:right w:w="0" w:type="dxa"/>
            </w:tcMar>
            <w:vAlign w:val="center"/>
          </w:tcPr>
          <w:p w14:paraId="37CA6B2D" w14:textId="77777777" w:rsidR="00B474F2" w:rsidRPr="00BF2E64" w:rsidRDefault="00B474F2" w:rsidP="005F0071">
            <w:pPr>
              <w:pStyle w:val="Tablehead"/>
            </w:pPr>
            <w:proofErr w:type="spellStart"/>
            <w:r w:rsidRPr="00BF2E64">
              <w:t>Sieti</w:t>
            </w:r>
            <w:proofErr w:type="spellEnd"/>
            <w:r w:rsidRPr="00BF2E64">
              <w:t>, mm</w:t>
            </w:r>
          </w:p>
        </w:tc>
        <w:tc>
          <w:tcPr>
            <w:tcW w:w="789" w:type="dxa"/>
            <w:tcBorders>
              <w:top w:val="single" w:sz="2" w:space="0" w:color="000000"/>
              <w:left w:val="single" w:sz="2" w:space="0" w:color="000000"/>
              <w:bottom w:val="single" w:sz="4" w:space="0" w:color="000000"/>
              <w:right w:val="none" w:sz="16" w:space="0" w:color="000000"/>
            </w:tcBorders>
            <w:tcMar>
              <w:top w:w="0" w:type="dxa"/>
              <w:left w:w="0" w:type="dxa"/>
              <w:bottom w:w="0" w:type="dxa"/>
              <w:right w:w="0" w:type="dxa"/>
            </w:tcMar>
            <w:vAlign w:val="center"/>
          </w:tcPr>
          <w:p w14:paraId="6B7E63DA" w14:textId="77777777" w:rsidR="00B474F2" w:rsidRPr="00BF2E64" w:rsidRDefault="00B474F2" w:rsidP="005F0071">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AC99F79" w14:textId="77777777" w:rsidR="00B474F2" w:rsidRPr="00BF2E64" w:rsidRDefault="00B474F2" w:rsidP="005F0071">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3F7D9C5" w14:textId="77777777" w:rsidR="00B474F2" w:rsidRPr="00BF2E64" w:rsidRDefault="00B474F2" w:rsidP="005F0071">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66A3B4C" w14:textId="77777777" w:rsidR="00B474F2" w:rsidRPr="00BF2E64" w:rsidRDefault="00B474F2" w:rsidP="005F0071">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471BF8F" w14:textId="77777777" w:rsidR="00B474F2" w:rsidRPr="00BF2E64" w:rsidRDefault="00B474F2" w:rsidP="005F0071">
            <w:pPr>
              <w:pStyle w:val="Tablehead"/>
            </w:pPr>
            <w:r w:rsidRPr="00BF2E64">
              <w:t>4</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ACE8878" w14:textId="77777777" w:rsidR="00B474F2" w:rsidRPr="00BF2E64" w:rsidRDefault="00B474F2" w:rsidP="005F0071">
            <w:pPr>
              <w:pStyle w:val="Tablehead"/>
            </w:pPr>
            <w:r w:rsidRPr="00BF2E64">
              <w:t>8</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056544A" w14:textId="77777777" w:rsidR="00B474F2" w:rsidRPr="00BF2E64" w:rsidRDefault="00B474F2" w:rsidP="005F0071">
            <w:pPr>
              <w:pStyle w:val="Tablehead"/>
            </w:pPr>
            <w:r w:rsidRPr="00BF2E64">
              <w:t>16</w:t>
            </w:r>
          </w:p>
        </w:tc>
        <w:tc>
          <w:tcPr>
            <w:tcW w:w="786"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AEC558D" w14:textId="77777777" w:rsidR="00B474F2" w:rsidRPr="00BF2E64" w:rsidRDefault="00B474F2" w:rsidP="005F0071">
            <w:pPr>
              <w:pStyle w:val="Tablehead"/>
            </w:pPr>
            <w:r w:rsidRPr="00BF2E64">
              <w:t>31,5</w:t>
            </w:r>
          </w:p>
        </w:tc>
        <w:tc>
          <w:tcPr>
            <w:tcW w:w="785" w:type="dxa"/>
            <w:tcBorders>
              <w:top w:val="single" w:sz="2" w:space="0" w:color="000000"/>
              <w:left w:val="none" w:sz="16" w:space="0" w:color="000000"/>
              <w:bottom w:val="single" w:sz="4" w:space="0" w:color="000000"/>
              <w:right w:val="single" w:sz="2" w:space="0" w:color="000000"/>
            </w:tcBorders>
            <w:tcMar>
              <w:top w:w="0" w:type="dxa"/>
              <w:left w:w="0" w:type="dxa"/>
              <w:bottom w:w="0" w:type="dxa"/>
              <w:right w:w="0" w:type="dxa"/>
            </w:tcMar>
            <w:vAlign w:val="center"/>
          </w:tcPr>
          <w:p w14:paraId="379AE4AE" w14:textId="77777777" w:rsidR="00B474F2" w:rsidRPr="00BF2E64" w:rsidRDefault="00B474F2" w:rsidP="005F0071">
            <w:pPr>
              <w:pStyle w:val="Tablehead"/>
            </w:pPr>
            <w:r w:rsidRPr="00BF2E64">
              <w:t>45</w:t>
            </w:r>
          </w:p>
        </w:tc>
      </w:tr>
      <w:tr w:rsidR="00B474F2" w:rsidRPr="00BF2E64" w14:paraId="702FF052" w14:textId="77777777" w:rsidTr="00333B55">
        <w:trPr>
          <w:cantSplit/>
          <w:trHeight w:val="310"/>
          <w:jc w:val="center"/>
        </w:trPr>
        <w:tc>
          <w:tcPr>
            <w:tcW w:w="1752"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5C74B6DC" w14:textId="1DCDAA1B" w:rsidR="00B474F2" w:rsidRPr="00BF2E64" w:rsidRDefault="00B474F2" w:rsidP="00192D16">
            <w:pPr>
              <w:pStyle w:val="Tabletext"/>
            </w:pPr>
            <w:proofErr w:type="spellStart"/>
            <w:r>
              <w:t>Kopējais</w:t>
            </w:r>
            <w:proofErr w:type="spellEnd"/>
            <w:r w:rsidRPr="00BF2E64">
              <w:t xml:space="preserve"> </w:t>
            </w:r>
            <w:proofErr w:type="spellStart"/>
            <w:r w:rsidRPr="00BF2E64">
              <w:t>maks</w:t>
            </w:r>
            <w:proofErr w:type="spellEnd"/>
            <w:r w:rsidRPr="00BF2E64">
              <w:t>. %</w:t>
            </w:r>
          </w:p>
        </w:tc>
        <w:tc>
          <w:tcPr>
            <w:tcW w:w="789"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04980F3C" w14:textId="76039E0E" w:rsidR="00B474F2" w:rsidRPr="00BF2E64" w:rsidRDefault="00B474F2" w:rsidP="00192D16">
            <w:pPr>
              <w:pStyle w:val="Tabletext3"/>
            </w:pPr>
            <w:r>
              <w:t>-</w:t>
            </w:r>
          </w:p>
        </w:tc>
        <w:tc>
          <w:tcPr>
            <w:tcW w:w="78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88D2732" w14:textId="77777777" w:rsidR="00B474F2" w:rsidRPr="00BF2E64" w:rsidRDefault="00B474F2" w:rsidP="00192D16">
            <w:pPr>
              <w:pStyle w:val="Tabletext3"/>
            </w:pPr>
            <w:r w:rsidRPr="00BF2E64">
              <w:t>35</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A257E0F" w14:textId="77777777" w:rsidR="00B474F2" w:rsidRPr="00BF2E64" w:rsidRDefault="00B474F2" w:rsidP="00192D16">
            <w:pPr>
              <w:pStyle w:val="Tabletext3"/>
            </w:pPr>
            <w:r w:rsidRPr="00BF2E64">
              <w:t>40</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B61D792" w14:textId="77777777" w:rsidR="00B474F2" w:rsidRPr="00BF2E64" w:rsidRDefault="00B474F2" w:rsidP="00192D16">
            <w:pPr>
              <w:pStyle w:val="Tabletext3"/>
            </w:pPr>
            <w:r w:rsidRPr="00BF2E64">
              <w:t>47</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397D8E1" w14:textId="77777777" w:rsidR="00B474F2" w:rsidRPr="00BF2E64" w:rsidRDefault="00B474F2" w:rsidP="00192D16">
            <w:pPr>
              <w:pStyle w:val="Tabletext3"/>
            </w:pPr>
            <w:r w:rsidRPr="00BF2E64">
              <w:t>60</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367E53C" w14:textId="77777777" w:rsidR="00B474F2" w:rsidRPr="00BF2E64" w:rsidRDefault="00B474F2" w:rsidP="00192D16">
            <w:pPr>
              <w:pStyle w:val="Tabletext3"/>
            </w:pPr>
            <w:r w:rsidRPr="00BF2E64">
              <w:t>68</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3D22328" w14:textId="77777777" w:rsidR="00B474F2" w:rsidRPr="00BF2E64" w:rsidRDefault="00B474F2" w:rsidP="00192D16">
            <w:pPr>
              <w:pStyle w:val="Tabletext3"/>
            </w:pPr>
            <w:r w:rsidRPr="00BF2E64">
              <w:t>85</w:t>
            </w:r>
          </w:p>
        </w:tc>
        <w:tc>
          <w:tcPr>
            <w:tcW w:w="78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F9BB92E" w14:textId="03D36D89" w:rsidR="00B474F2" w:rsidRPr="00BF2E64" w:rsidRDefault="00B474F2" w:rsidP="00192D16">
            <w:pPr>
              <w:pStyle w:val="Tabletext3"/>
            </w:pPr>
            <w:r>
              <w:t>-</w:t>
            </w:r>
          </w:p>
        </w:tc>
        <w:tc>
          <w:tcPr>
            <w:tcW w:w="785"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741BF918" w14:textId="611DCA5A" w:rsidR="00B474F2" w:rsidRPr="00BF2E64" w:rsidRDefault="00B474F2" w:rsidP="00192D16">
            <w:pPr>
              <w:pStyle w:val="Tabletext3"/>
            </w:pPr>
            <w:r>
              <w:t>-</w:t>
            </w:r>
          </w:p>
        </w:tc>
      </w:tr>
      <w:tr w:rsidR="00B474F2" w:rsidRPr="00BF2E64" w14:paraId="6F081469"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7A237B7D" w14:textId="3E4B205A" w:rsidR="00B474F2" w:rsidRPr="00BF2E64" w:rsidRDefault="00CB5359" w:rsidP="00192D16">
            <w:pPr>
              <w:pStyle w:val="Tabletext"/>
            </w:pPr>
            <w:r>
              <w:t xml:space="preserve">RDV </w:t>
            </w:r>
            <w:r w:rsidR="00B474F2">
              <w:t>(S)</w:t>
            </w:r>
            <w:r w:rsidR="00B474F2" w:rsidRPr="00BF2E64">
              <w:t xml:space="preserve"> </w:t>
            </w:r>
            <w:proofErr w:type="spellStart"/>
            <w:r w:rsidR="00B474F2" w:rsidRPr="00BF2E64">
              <w:t>maks</w:t>
            </w:r>
            <w:proofErr w:type="spellEnd"/>
            <w:r w:rsidR="00B474F2" w:rsidRPr="00BF2E64">
              <w:t>. %</w:t>
            </w:r>
          </w:p>
        </w:tc>
        <w:tc>
          <w:tcPr>
            <w:tcW w:w="789" w:type="dxa"/>
            <w:tcBorders>
              <w:top w:val="none" w:sz="16"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3E45546F" w14:textId="55A51BC5" w:rsidR="00B474F2" w:rsidRPr="00BF2E64" w:rsidRDefault="00B474F2" w:rsidP="00192D16">
            <w:pPr>
              <w:pStyle w:val="Tabletext3"/>
            </w:pPr>
            <w:r>
              <w:t>15</w:t>
            </w:r>
          </w:p>
        </w:tc>
        <w:tc>
          <w:tcPr>
            <w:tcW w:w="78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4C50111" w14:textId="77777777" w:rsidR="00B474F2" w:rsidRPr="00BF2E64" w:rsidRDefault="00B474F2" w:rsidP="00192D16">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4C69B61" w14:textId="77777777" w:rsidR="00B474F2" w:rsidRPr="00BF2E64" w:rsidRDefault="00B474F2" w:rsidP="00192D16">
            <w:pPr>
              <w:pStyle w:val="Tabletext3"/>
            </w:pPr>
            <w:r w:rsidRPr="00BF2E64">
              <w:t>35</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243A68A" w14:textId="77777777" w:rsidR="00B474F2" w:rsidRPr="00BF2E64" w:rsidRDefault="00B474F2" w:rsidP="00192D16">
            <w:pPr>
              <w:pStyle w:val="Tabletext3"/>
            </w:pPr>
            <w:r w:rsidRPr="00BF2E64">
              <w:t>40</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858CEDB" w14:textId="77777777" w:rsidR="00B474F2" w:rsidRPr="00BF2E64" w:rsidRDefault="00B474F2" w:rsidP="00192D16">
            <w:pPr>
              <w:pStyle w:val="Tabletext3"/>
            </w:pPr>
            <w:r w:rsidRPr="00BF2E64">
              <w:t>52</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2046F6B" w14:textId="77777777" w:rsidR="00B474F2" w:rsidRPr="00BF2E64" w:rsidRDefault="00B474F2" w:rsidP="00192D16">
            <w:pPr>
              <w:pStyle w:val="Tabletext3"/>
            </w:pPr>
            <w:r w:rsidRPr="00BF2E64">
              <w:t>60</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F3316C4" w14:textId="77777777" w:rsidR="00B474F2" w:rsidRPr="00BF2E64" w:rsidRDefault="00B474F2" w:rsidP="00192D16">
            <w:pPr>
              <w:pStyle w:val="Tabletext3"/>
            </w:pPr>
            <w:r w:rsidRPr="00BF2E64">
              <w:t>77</w:t>
            </w:r>
          </w:p>
        </w:tc>
        <w:tc>
          <w:tcPr>
            <w:tcW w:w="78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5FD2E34" w14:textId="3A273E11" w:rsidR="00B474F2" w:rsidRPr="00BF2E64" w:rsidRDefault="00B474F2" w:rsidP="00192D16">
            <w:pPr>
              <w:pStyle w:val="Tabletext3"/>
            </w:pPr>
            <w:r>
              <w:t>99</w:t>
            </w:r>
          </w:p>
        </w:tc>
        <w:tc>
          <w:tcPr>
            <w:tcW w:w="785"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5CE241ED" w14:textId="0E84E26D" w:rsidR="00B474F2" w:rsidRPr="00BF2E64" w:rsidRDefault="00B474F2" w:rsidP="00192D16">
            <w:pPr>
              <w:pStyle w:val="Tabletext3"/>
            </w:pPr>
            <w:r>
              <w:t>100</w:t>
            </w:r>
          </w:p>
        </w:tc>
      </w:tr>
      <w:tr w:rsidR="00B474F2" w:rsidRPr="00BF2E64" w14:paraId="5C6F80DC"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2403EEE4" w14:textId="6324E839" w:rsidR="00B474F2" w:rsidRPr="00BF2E64" w:rsidRDefault="00CB5359" w:rsidP="00192D16">
            <w:pPr>
              <w:pStyle w:val="Tabletext"/>
            </w:pPr>
            <w:r>
              <w:t xml:space="preserve">RDV </w:t>
            </w:r>
            <w:r w:rsidR="00B474F2">
              <w:t>(S)</w:t>
            </w:r>
            <w:r w:rsidR="00B474F2" w:rsidRPr="00BF2E64">
              <w:t xml:space="preserve"> min. %</w:t>
            </w:r>
          </w:p>
        </w:tc>
        <w:tc>
          <w:tcPr>
            <w:tcW w:w="789" w:type="dxa"/>
            <w:tcBorders>
              <w:top w:val="none" w:sz="16"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45F06649" w14:textId="6637DE02" w:rsidR="00B474F2" w:rsidRPr="00BF2E64" w:rsidRDefault="00B474F2" w:rsidP="00192D16">
            <w:pPr>
              <w:pStyle w:val="Tabletext3"/>
            </w:pPr>
            <w:r>
              <w:t>4</w:t>
            </w:r>
          </w:p>
        </w:tc>
        <w:tc>
          <w:tcPr>
            <w:tcW w:w="78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290E6F9" w14:textId="77777777" w:rsidR="00B474F2" w:rsidRPr="00BF2E64" w:rsidRDefault="00B474F2" w:rsidP="00192D16">
            <w:pPr>
              <w:pStyle w:val="Tabletext3"/>
            </w:pPr>
            <w:r w:rsidRPr="00BF2E64">
              <w:t>10</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BF999DF" w14:textId="77777777" w:rsidR="00B474F2" w:rsidRPr="00BF2E64" w:rsidRDefault="00B474F2" w:rsidP="00192D16">
            <w:pPr>
              <w:pStyle w:val="Tabletext3"/>
            </w:pPr>
            <w:r w:rsidRPr="00BF2E64">
              <w:t>14</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19101CA" w14:textId="77777777" w:rsidR="00B474F2" w:rsidRPr="00BF2E64" w:rsidRDefault="00B474F2" w:rsidP="00192D16">
            <w:pPr>
              <w:pStyle w:val="Tabletext3"/>
            </w:pPr>
            <w:r w:rsidRPr="00BF2E64">
              <w:t>23</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2FE6CF0" w14:textId="77777777" w:rsidR="00B474F2" w:rsidRPr="00BF2E64" w:rsidRDefault="00B474F2" w:rsidP="00192D16">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5A602C4" w14:textId="77777777" w:rsidR="00B474F2" w:rsidRPr="00BF2E64" w:rsidRDefault="00B474F2" w:rsidP="00192D16">
            <w:pPr>
              <w:pStyle w:val="Tabletext3"/>
            </w:pPr>
            <w:r w:rsidRPr="00BF2E64">
              <w:t>43</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CC4C8EF" w14:textId="77777777" w:rsidR="00B474F2" w:rsidRPr="00BF2E64" w:rsidRDefault="00B474F2" w:rsidP="00192D16">
            <w:pPr>
              <w:pStyle w:val="Tabletext3"/>
            </w:pPr>
            <w:r w:rsidRPr="00BF2E64">
              <w:t>63</w:t>
            </w:r>
          </w:p>
        </w:tc>
        <w:tc>
          <w:tcPr>
            <w:tcW w:w="78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45D4759" w14:textId="084CDDBA" w:rsidR="00B474F2" w:rsidRPr="00BF2E64" w:rsidRDefault="00B474F2" w:rsidP="00192D16">
            <w:pPr>
              <w:pStyle w:val="Tabletext3"/>
            </w:pPr>
            <w:r>
              <w:t>85</w:t>
            </w:r>
          </w:p>
        </w:tc>
        <w:tc>
          <w:tcPr>
            <w:tcW w:w="785"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498708F5" w14:textId="07E2EABC" w:rsidR="00B474F2" w:rsidRPr="00BF2E64" w:rsidRDefault="00B474F2" w:rsidP="00192D16">
            <w:pPr>
              <w:pStyle w:val="Tabletext3"/>
            </w:pPr>
            <w:r>
              <w:t>100</w:t>
            </w:r>
          </w:p>
        </w:tc>
      </w:tr>
      <w:tr w:rsidR="00B474F2" w:rsidRPr="00BF2E64" w14:paraId="5933D27F" w14:textId="77777777" w:rsidTr="00333B55">
        <w:trPr>
          <w:cantSplit/>
          <w:trHeight w:val="280"/>
          <w:jc w:val="center"/>
        </w:trPr>
        <w:tc>
          <w:tcPr>
            <w:tcW w:w="1752"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AF5A4E" w14:textId="2753F0AF" w:rsidR="00B474F2" w:rsidRPr="00BF2E64" w:rsidRDefault="00B474F2" w:rsidP="00192D16">
            <w:pPr>
              <w:pStyle w:val="Tabletext"/>
            </w:pPr>
            <w:proofErr w:type="spellStart"/>
            <w:r>
              <w:t>Kopējais</w:t>
            </w:r>
            <w:proofErr w:type="spellEnd"/>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2E2828C5" w14:textId="5A4540DD" w:rsidR="00B474F2" w:rsidRPr="00BF2E64" w:rsidRDefault="00B474F2" w:rsidP="00192D16">
            <w:pPr>
              <w:pStyle w:val="Tabletext3"/>
            </w:pPr>
            <w:r>
              <w:t>-</w:t>
            </w:r>
          </w:p>
        </w:tc>
        <w:tc>
          <w:tcPr>
            <w:tcW w:w="78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5B0DD84" w14:textId="77777777" w:rsidR="00B474F2" w:rsidRPr="00BF2E64" w:rsidRDefault="00B474F2" w:rsidP="00192D16">
            <w:pPr>
              <w:pStyle w:val="Tabletext3"/>
            </w:pPr>
            <w:r w:rsidRPr="00BF2E64">
              <w:t>5</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D2EE385" w14:textId="77777777" w:rsidR="00B474F2" w:rsidRPr="00BF2E64" w:rsidRDefault="00B474F2" w:rsidP="00192D16">
            <w:pPr>
              <w:pStyle w:val="Tabletext3"/>
            </w:pPr>
            <w:r w:rsidRPr="00BF2E64">
              <w:t>9</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ADB6BF7" w14:textId="77777777" w:rsidR="00B474F2" w:rsidRPr="00BF2E64" w:rsidRDefault="00B474F2" w:rsidP="00192D16">
            <w:pPr>
              <w:pStyle w:val="Tabletext3"/>
            </w:pPr>
            <w:r w:rsidRPr="00BF2E64">
              <w:t>16</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EC9A5F2" w14:textId="77777777" w:rsidR="00B474F2" w:rsidRPr="00BF2E64" w:rsidRDefault="00B474F2" w:rsidP="00192D16">
            <w:pPr>
              <w:pStyle w:val="Tabletext3"/>
            </w:pPr>
            <w:r w:rsidRPr="00BF2E64">
              <w:t>22</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8EFE5C5" w14:textId="77777777" w:rsidR="00B474F2" w:rsidRPr="00BF2E64" w:rsidRDefault="00B474F2" w:rsidP="00192D16">
            <w:pPr>
              <w:pStyle w:val="Tabletext3"/>
            </w:pPr>
            <w:r w:rsidRPr="00BF2E64">
              <w:t>35</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64E7A86" w14:textId="77777777" w:rsidR="00B474F2" w:rsidRPr="00BF2E64" w:rsidRDefault="00B474F2" w:rsidP="00192D16">
            <w:pPr>
              <w:pStyle w:val="Tabletext3"/>
            </w:pPr>
            <w:r w:rsidRPr="00BF2E64">
              <w:t>55</w:t>
            </w:r>
          </w:p>
        </w:tc>
        <w:tc>
          <w:tcPr>
            <w:tcW w:w="78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BBF5D37" w14:textId="2DD64F94" w:rsidR="00B474F2" w:rsidRPr="00BF2E64" w:rsidRDefault="00B474F2" w:rsidP="00192D16">
            <w:pPr>
              <w:pStyle w:val="Tabletext3"/>
            </w:pPr>
            <w:r>
              <w:t>-</w:t>
            </w:r>
          </w:p>
        </w:tc>
        <w:tc>
          <w:tcPr>
            <w:tcW w:w="785"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2767EE75" w14:textId="11B7ACD2" w:rsidR="00B474F2" w:rsidRPr="00BF2E64" w:rsidRDefault="00B474F2" w:rsidP="00192D16">
            <w:pPr>
              <w:pStyle w:val="Tabletext3"/>
            </w:pPr>
            <w:r>
              <w:t>-</w:t>
            </w:r>
          </w:p>
        </w:tc>
      </w:tr>
    </w:tbl>
    <w:p w14:paraId="79844013" w14:textId="77777777" w:rsidR="00B60210" w:rsidRPr="00BF2E64" w:rsidRDefault="00B60210" w:rsidP="0091108E">
      <w:pPr>
        <w:pStyle w:val="Virsraksts5"/>
      </w:pPr>
      <w:r w:rsidRPr="00BF2E64">
        <w:lastRenderedPageBreak/>
        <w:t xml:space="preserve">Tipa </w:t>
      </w:r>
      <w:proofErr w:type="spellStart"/>
      <w:r w:rsidRPr="00BF2E64">
        <w:t>lapa</w:t>
      </w:r>
      <w:proofErr w:type="spellEnd"/>
      <w:r w:rsidRPr="00BF2E64">
        <w:t xml:space="preserve">. </w:t>
      </w:r>
      <w:proofErr w:type="spellStart"/>
      <w:r w:rsidRPr="00BF2E64">
        <w:t>Maisījums</w:t>
      </w:r>
      <w:proofErr w:type="spellEnd"/>
      <w:r w:rsidRPr="00BF2E64">
        <w:t xml:space="preserve"> 0/</w:t>
      </w:r>
      <w:r>
        <w:t>22</w:t>
      </w:r>
    </w:p>
    <w:p w14:paraId="619B2085" w14:textId="77777777" w:rsidR="00B60210" w:rsidRPr="00BF2E64" w:rsidRDefault="00B60210" w:rsidP="00B300E4">
      <w:proofErr w:type="spellStart"/>
      <w:r w:rsidRPr="00BF2E64">
        <w:t>Maisījums</w:t>
      </w:r>
      <w:proofErr w:type="spellEnd"/>
      <w:r w:rsidRPr="00BF2E64">
        <w:t xml:space="preserve"> 0/</w:t>
      </w:r>
      <w:r>
        <w:t>22</w:t>
      </w:r>
      <w:r w:rsidRPr="00BF2E64">
        <w:t xml:space="preserve"> </w:t>
      </w:r>
      <w:proofErr w:type="spellStart"/>
      <w:r w:rsidRPr="00BF2E64">
        <w:t>jāparedz</w:t>
      </w:r>
      <w:proofErr w:type="spellEnd"/>
      <w:r w:rsidRPr="00BF2E64">
        <w:t xml:space="preserve"> </w:t>
      </w:r>
      <w:proofErr w:type="spellStart"/>
      <w:r w:rsidRPr="00BF2E64">
        <w:t>lietošanai</w:t>
      </w:r>
      <w:proofErr w:type="spellEnd"/>
      <w:r>
        <w:t xml:space="preserve"> </w:t>
      </w:r>
      <w:proofErr w:type="spellStart"/>
      <w:r>
        <w:t>segumam</w:t>
      </w:r>
      <w:proofErr w:type="spellEnd"/>
      <w:r w:rsidRPr="00BF2E64">
        <w:t xml:space="preserve">, </w:t>
      </w:r>
      <w:proofErr w:type="spellStart"/>
      <w:r w:rsidRPr="00BF2E64">
        <w:t>būvējot</w:t>
      </w:r>
      <w:proofErr w:type="spellEnd"/>
      <w:r w:rsidRPr="00BF2E64">
        <w:t xml:space="preserve"> </w:t>
      </w:r>
      <w:proofErr w:type="spellStart"/>
      <w:r w:rsidRPr="00BF2E64">
        <w:t>ceļus</w:t>
      </w:r>
      <w:proofErr w:type="spellEnd"/>
      <w:r w:rsidRPr="00BF2E64">
        <w:t xml:space="preserve"> </w:t>
      </w:r>
      <w:proofErr w:type="spellStart"/>
      <w:r w:rsidRPr="00BF2E64">
        <w:t>ar</w:t>
      </w:r>
      <w:proofErr w:type="spellEnd"/>
      <w:r w:rsidRPr="00BF2E64">
        <w:t xml:space="preserve"> </w:t>
      </w:r>
      <w:proofErr w:type="spellStart"/>
      <w:r w:rsidRPr="00BF2E64">
        <w:t>nesaistītu</w:t>
      </w:r>
      <w:proofErr w:type="spellEnd"/>
      <w:r w:rsidRPr="00BF2E64">
        <w:t xml:space="preserve"> </w:t>
      </w:r>
      <w:proofErr w:type="spellStart"/>
      <w:r w:rsidRPr="00BF2E64">
        <w:t>segumu</w:t>
      </w:r>
      <w:proofErr w:type="spellEnd"/>
      <w:r w:rsidRPr="00BF2E64">
        <w:t>.</w:t>
      </w:r>
    </w:p>
    <w:p w14:paraId="173B85D4" w14:textId="77777777" w:rsidR="00B60210" w:rsidRPr="00BF2E64" w:rsidRDefault="00B60210" w:rsidP="0091108E">
      <w:pPr>
        <w:pStyle w:val="Virsraksts8"/>
      </w:pPr>
      <w:r>
        <w:t xml:space="preserve">tabula.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2115"/>
      </w:tblGrid>
      <w:tr w:rsidR="00B60210" w:rsidRPr="00BF2E64" w14:paraId="0222A8FD"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189E4FD" w14:textId="095829EA" w:rsidR="00B60210" w:rsidRPr="00BF2E64" w:rsidRDefault="00B60210" w:rsidP="005F0071">
            <w:pPr>
              <w:pStyle w:val="Tablehead"/>
              <w:rPr>
                <w:vertAlign w:val="subscript"/>
              </w:rPr>
            </w:pPr>
            <w:r w:rsidRPr="00BF2E64">
              <w:t xml:space="preserve">AADT </w:t>
            </w:r>
            <w:proofErr w:type="spellStart"/>
            <w:proofErr w:type="gramStart"/>
            <w:r w:rsidRPr="00BF2E64">
              <w:rPr>
                <w:vertAlign w:val="subscript"/>
              </w:rPr>
              <w:t>j,pievestā</w:t>
            </w:r>
            <w:proofErr w:type="spellEnd"/>
            <w:proofErr w:type="gramEnd"/>
          </w:p>
        </w:tc>
      </w:tr>
      <w:tr w:rsidR="00B60210" w:rsidRPr="00BF2E64" w14:paraId="713857F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B994AE" w14:textId="77777777" w:rsidR="00B60210" w:rsidRPr="00BF2E64" w:rsidRDefault="00B60210" w:rsidP="005F0071">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89957B" w14:textId="77777777" w:rsidR="00B60210" w:rsidRPr="00BF2E64" w:rsidRDefault="00B60210" w:rsidP="005F0071">
            <w:pPr>
              <w:pStyle w:val="Tablehead"/>
            </w:pPr>
            <w:r w:rsidRPr="00BF2E64">
              <w:t>&gt;</w:t>
            </w:r>
            <w:r>
              <w:t xml:space="preserve"> </w:t>
            </w:r>
            <w:r w:rsidRPr="00BF2E64">
              <w:t>100</w:t>
            </w:r>
          </w:p>
        </w:tc>
      </w:tr>
      <w:tr w:rsidR="00B60210" w:rsidRPr="00BF2E64" w14:paraId="19CC3EC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940DA4" w14:textId="77777777" w:rsidR="00B60210" w:rsidRPr="00BF2E64" w:rsidRDefault="00B60210" w:rsidP="00192D16">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DC1987" w14:textId="77777777" w:rsidR="00B60210" w:rsidRPr="00BF2E64" w:rsidRDefault="00B60210" w:rsidP="00192D16">
            <w:pPr>
              <w:pStyle w:val="Tabletext3"/>
            </w:pPr>
            <w:r w:rsidRPr="00BF2E64">
              <w:t>N-</w:t>
            </w:r>
            <w:r>
              <w:t>III</w:t>
            </w:r>
            <w:r w:rsidRPr="00BF2E64">
              <w:t xml:space="preserve"> klase</w:t>
            </w:r>
          </w:p>
        </w:tc>
      </w:tr>
    </w:tbl>
    <w:p w14:paraId="4B9190B1" w14:textId="77777777" w:rsidR="00B60210" w:rsidRPr="00BF2E64" w:rsidRDefault="00B60210" w:rsidP="00B300E4">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maisījums</w:t>
      </w:r>
      <w:proofErr w:type="spellEnd"/>
      <w:r>
        <w:t>:</w:t>
      </w:r>
    </w:p>
    <w:p w14:paraId="2A68B0D1" w14:textId="77777777" w:rsidR="00B60210" w:rsidRPr="00BF2E64" w:rsidRDefault="00B60210" w:rsidP="0091108E">
      <w:pPr>
        <w:pStyle w:val="Virsraksts8"/>
        <w:rPr>
          <w:sz w:val="20"/>
        </w:rPr>
      </w:pPr>
      <w:r w:rsidRPr="00BF2E64">
        <w:t xml:space="preserve">tabula. </w:t>
      </w:r>
      <w:proofErr w:type="spellStart"/>
      <w:r w:rsidRPr="00BF2E64">
        <w:t>Prasības</w:t>
      </w:r>
      <w:proofErr w:type="spellEnd"/>
      <w:r w:rsidRPr="00BF2E64">
        <w:t xml:space="preserve"> 0/</w:t>
      </w:r>
      <w:r>
        <w:t>22</w:t>
      </w:r>
      <w:r w:rsidRPr="00BF2E64">
        <w:t xml:space="preserve"> </w:t>
      </w:r>
      <w:proofErr w:type="spellStart"/>
      <w:r w:rsidRPr="00BF2E64">
        <w:t>maisījuma</w:t>
      </w:r>
      <w:proofErr w:type="spellEnd"/>
      <w:r w:rsidRPr="00BF2E64">
        <w:t xml:space="preserve"> </w:t>
      </w:r>
      <w:proofErr w:type="spellStart"/>
      <w:r w:rsidRPr="00BF2E64">
        <w:t>īpašībām</w:t>
      </w:r>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60210" w:rsidRPr="00BF2E64" w14:paraId="0E018AC4" w14:textId="77777777" w:rsidTr="00283095">
        <w:trPr>
          <w:cantSplit/>
          <w:trHeight w:val="440"/>
        </w:trPr>
        <w:tc>
          <w:tcPr>
            <w:tcW w:w="3969" w:type="dxa"/>
            <w:tcMar>
              <w:top w:w="0" w:type="dxa"/>
              <w:left w:w="0" w:type="dxa"/>
              <w:bottom w:w="0" w:type="dxa"/>
              <w:right w:w="0" w:type="dxa"/>
            </w:tcMar>
            <w:vAlign w:val="center"/>
          </w:tcPr>
          <w:p w14:paraId="0D540597" w14:textId="77777777" w:rsidR="00B60210" w:rsidRPr="00BF2E64" w:rsidRDefault="00B60210"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Mar>
              <w:top w:w="0" w:type="dxa"/>
              <w:left w:w="0" w:type="dxa"/>
              <w:bottom w:w="0" w:type="dxa"/>
              <w:right w:w="0" w:type="dxa"/>
            </w:tcMar>
            <w:vAlign w:val="center"/>
          </w:tcPr>
          <w:p w14:paraId="6B672627" w14:textId="77777777" w:rsidR="00B60210" w:rsidRPr="00BF2E64" w:rsidRDefault="00B60210"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304" w:type="dxa"/>
            <w:tcMar>
              <w:top w:w="0" w:type="dxa"/>
              <w:left w:w="0" w:type="dxa"/>
              <w:bottom w:w="0" w:type="dxa"/>
              <w:right w:w="0" w:type="dxa"/>
            </w:tcMar>
            <w:vAlign w:val="center"/>
          </w:tcPr>
          <w:p w14:paraId="6F2F9E20" w14:textId="77777777" w:rsidR="00B60210" w:rsidRPr="00BF2E64" w:rsidRDefault="00B60210" w:rsidP="005F007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10D22A7D" w14:textId="77777777" w:rsidR="00B60210" w:rsidRPr="00BF2E64" w:rsidRDefault="00B60210" w:rsidP="005F0071">
            <w:pPr>
              <w:pStyle w:val="Tablehead"/>
            </w:pPr>
            <w:r w:rsidRPr="00BF2E64">
              <w:t>LVS EN 13285</w:t>
            </w:r>
          </w:p>
        </w:tc>
        <w:tc>
          <w:tcPr>
            <w:tcW w:w="1315" w:type="dxa"/>
            <w:tcMar>
              <w:top w:w="0" w:type="dxa"/>
              <w:left w:w="0" w:type="dxa"/>
              <w:bottom w:w="0" w:type="dxa"/>
              <w:right w:w="0" w:type="dxa"/>
            </w:tcMar>
            <w:vAlign w:val="center"/>
          </w:tcPr>
          <w:p w14:paraId="69B4B06F" w14:textId="77777777" w:rsidR="00B60210" w:rsidRPr="00BF2E64" w:rsidRDefault="00B60210" w:rsidP="005F0071">
            <w:pPr>
              <w:pStyle w:val="Tablehead"/>
            </w:pPr>
            <w:proofErr w:type="spellStart"/>
            <w:r w:rsidRPr="00BF2E64">
              <w:t>Kategorija</w:t>
            </w:r>
            <w:proofErr w:type="spellEnd"/>
          </w:p>
        </w:tc>
        <w:tc>
          <w:tcPr>
            <w:tcW w:w="1315" w:type="dxa"/>
            <w:tcMar>
              <w:top w:w="0" w:type="dxa"/>
              <w:left w:w="0" w:type="dxa"/>
              <w:bottom w:w="0" w:type="dxa"/>
              <w:right w:w="0" w:type="dxa"/>
            </w:tcMar>
            <w:vAlign w:val="center"/>
          </w:tcPr>
          <w:p w14:paraId="53E186E9" w14:textId="77777777" w:rsidR="00B60210" w:rsidRPr="00BF2E64" w:rsidRDefault="00B60210" w:rsidP="005F0071">
            <w:pPr>
              <w:pStyle w:val="Tablehead"/>
            </w:pPr>
            <w:proofErr w:type="spellStart"/>
            <w:r w:rsidRPr="00BF2E64">
              <w:t>Prasība</w:t>
            </w:r>
            <w:proofErr w:type="spellEnd"/>
          </w:p>
        </w:tc>
      </w:tr>
      <w:tr w:rsidR="00B60210" w:rsidRPr="00BF2E64" w14:paraId="4AF7789A" w14:textId="77777777" w:rsidTr="00283095">
        <w:trPr>
          <w:cantSplit/>
          <w:trHeight w:val="219"/>
        </w:trPr>
        <w:tc>
          <w:tcPr>
            <w:tcW w:w="3969" w:type="dxa"/>
            <w:tcMar>
              <w:top w:w="0" w:type="dxa"/>
              <w:left w:w="0" w:type="dxa"/>
              <w:bottom w:w="0" w:type="dxa"/>
              <w:right w:w="0" w:type="dxa"/>
            </w:tcMar>
          </w:tcPr>
          <w:p w14:paraId="6C3526D1" w14:textId="77777777" w:rsidR="00B60210" w:rsidRPr="00BF2E64" w:rsidRDefault="00B60210"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val="restart"/>
            <w:tcMar>
              <w:top w:w="0" w:type="dxa"/>
              <w:left w:w="0" w:type="dxa"/>
              <w:bottom w:w="0" w:type="dxa"/>
              <w:right w:w="0" w:type="dxa"/>
            </w:tcMar>
            <w:vAlign w:val="center"/>
          </w:tcPr>
          <w:p w14:paraId="4E1F00CF" w14:textId="77777777" w:rsidR="00B60210" w:rsidRPr="00BF2E64" w:rsidRDefault="00B60210" w:rsidP="00192D16">
            <w:pPr>
              <w:pStyle w:val="Tabletext"/>
            </w:pPr>
            <w:r w:rsidRPr="00BF2E64">
              <w:t>LVS EN 933-1</w:t>
            </w:r>
          </w:p>
        </w:tc>
        <w:tc>
          <w:tcPr>
            <w:tcW w:w="1304" w:type="dxa"/>
            <w:tcMar>
              <w:top w:w="0" w:type="dxa"/>
              <w:left w:w="0" w:type="dxa"/>
              <w:bottom w:w="0" w:type="dxa"/>
              <w:right w:w="0" w:type="dxa"/>
            </w:tcMar>
            <w:vAlign w:val="center"/>
          </w:tcPr>
          <w:p w14:paraId="166ED9CC" w14:textId="77777777" w:rsidR="00B60210" w:rsidRPr="00BF2E64" w:rsidRDefault="00B60210" w:rsidP="00192D16">
            <w:pPr>
              <w:pStyle w:val="Tabletext"/>
            </w:pPr>
            <w:r w:rsidRPr="00BF2E64">
              <w:t>4.3.2</w:t>
            </w:r>
          </w:p>
        </w:tc>
        <w:tc>
          <w:tcPr>
            <w:tcW w:w="1315" w:type="dxa"/>
            <w:tcMar>
              <w:top w:w="0" w:type="dxa"/>
              <w:left w:w="0" w:type="dxa"/>
              <w:bottom w:w="0" w:type="dxa"/>
              <w:right w:w="0" w:type="dxa"/>
            </w:tcMar>
            <w:vAlign w:val="center"/>
          </w:tcPr>
          <w:p w14:paraId="35A61D5C" w14:textId="7AFDAFEB" w:rsidR="00B60210" w:rsidRPr="00987A3C" w:rsidRDefault="00B60210" w:rsidP="00192D16">
            <w:pPr>
              <w:pStyle w:val="Tabletext3"/>
            </w:pPr>
            <w:r w:rsidRPr="00987A3C">
              <w:t>UF</w:t>
            </w:r>
            <w:r w:rsidR="009118BD" w:rsidRPr="00987A3C">
              <w:t xml:space="preserve"> 15</w:t>
            </w:r>
          </w:p>
        </w:tc>
        <w:tc>
          <w:tcPr>
            <w:tcW w:w="1315" w:type="dxa"/>
            <w:tcMar>
              <w:top w:w="0" w:type="dxa"/>
              <w:left w:w="0" w:type="dxa"/>
              <w:bottom w:w="0" w:type="dxa"/>
              <w:right w:w="0" w:type="dxa"/>
            </w:tcMar>
            <w:vAlign w:val="center"/>
          </w:tcPr>
          <w:p w14:paraId="40C11961" w14:textId="77777777" w:rsidR="00B60210" w:rsidRPr="00987A3C" w:rsidRDefault="00B60210" w:rsidP="00192D16">
            <w:pPr>
              <w:pStyle w:val="Tabletext3"/>
            </w:pPr>
            <w:r w:rsidRPr="00987A3C">
              <w:t>≤ 15</w:t>
            </w:r>
          </w:p>
        </w:tc>
      </w:tr>
      <w:tr w:rsidR="00B60210" w:rsidRPr="00BF2E64" w14:paraId="3F834348" w14:textId="77777777" w:rsidTr="00283095">
        <w:trPr>
          <w:cantSplit/>
          <w:trHeight w:val="86"/>
        </w:trPr>
        <w:tc>
          <w:tcPr>
            <w:tcW w:w="3969" w:type="dxa"/>
            <w:tcMar>
              <w:top w:w="0" w:type="dxa"/>
              <w:left w:w="0" w:type="dxa"/>
              <w:bottom w:w="0" w:type="dxa"/>
              <w:right w:w="0" w:type="dxa"/>
            </w:tcMar>
          </w:tcPr>
          <w:p w14:paraId="12DA8809" w14:textId="77777777" w:rsidR="00B60210" w:rsidRPr="00BF2E64" w:rsidRDefault="00B60210"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tcMar>
              <w:top w:w="0" w:type="dxa"/>
              <w:left w:w="0" w:type="dxa"/>
              <w:bottom w:w="0" w:type="dxa"/>
              <w:right w:w="0" w:type="dxa"/>
            </w:tcMar>
            <w:vAlign w:val="center"/>
          </w:tcPr>
          <w:p w14:paraId="64A17DCF" w14:textId="77777777" w:rsidR="00B60210" w:rsidRPr="00BF2E64" w:rsidRDefault="00B60210">
            <w:pPr>
              <w:pStyle w:val="Tabletext"/>
            </w:pPr>
          </w:p>
        </w:tc>
        <w:tc>
          <w:tcPr>
            <w:tcW w:w="1304" w:type="dxa"/>
            <w:tcMar>
              <w:top w:w="0" w:type="dxa"/>
              <w:left w:w="0" w:type="dxa"/>
              <w:bottom w:w="0" w:type="dxa"/>
              <w:right w:w="0" w:type="dxa"/>
            </w:tcMar>
            <w:vAlign w:val="center"/>
          </w:tcPr>
          <w:p w14:paraId="2264656A" w14:textId="77777777" w:rsidR="00B60210" w:rsidRPr="00BF2E64" w:rsidRDefault="00B60210" w:rsidP="00192D16">
            <w:pPr>
              <w:pStyle w:val="Tabletext"/>
            </w:pPr>
            <w:r w:rsidRPr="00BF2E64">
              <w:t>4.3.2</w:t>
            </w:r>
          </w:p>
        </w:tc>
        <w:tc>
          <w:tcPr>
            <w:tcW w:w="1315" w:type="dxa"/>
            <w:tcMar>
              <w:top w:w="0" w:type="dxa"/>
              <w:left w:w="0" w:type="dxa"/>
              <w:bottom w:w="0" w:type="dxa"/>
              <w:right w:w="0" w:type="dxa"/>
            </w:tcMar>
            <w:vAlign w:val="center"/>
          </w:tcPr>
          <w:p w14:paraId="0093469D" w14:textId="3F4D7746" w:rsidR="00B60210" w:rsidRPr="00987A3C" w:rsidRDefault="00B60210" w:rsidP="00192D16">
            <w:pPr>
              <w:pStyle w:val="Tabletext3"/>
            </w:pPr>
            <w:r w:rsidRPr="00987A3C">
              <w:t>LF</w:t>
            </w:r>
            <w:r w:rsidR="009118BD" w:rsidRPr="00987A3C">
              <w:t xml:space="preserve"> 4</w:t>
            </w:r>
          </w:p>
        </w:tc>
        <w:tc>
          <w:tcPr>
            <w:tcW w:w="1315" w:type="dxa"/>
            <w:tcMar>
              <w:top w:w="0" w:type="dxa"/>
              <w:left w:w="0" w:type="dxa"/>
              <w:bottom w:w="0" w:type="dxa"/>
              <w:right w:w="0" w:type="dxa"/>
            </w:tcMar>
            <w:vAlign w:val="center"/>
          </w:tcPr>
          <w:p w14:paraId="2D08A3DE" w14:textId="77777777" w:rsidR="00B60210" w:rsidRPr="00987A3C" w:rsidRDefault="00B60210" w:rsidP="00192D16">
            <w:pPr>
              <w:pStyle w:val="Tabletext3"/>
            </w:pPr>
            <w:r w:rsidRPr="00987A3C">
              <w:t>≥ 4</w:t>
            </w:r>
          </w:p>
        </w:tc>
      </w:tr>
      <w:tr w:rsidR="00B60210" w:rsidRPr="00BF2E64" w14:paraId="4E33B3E5" w14:textId="77777777" w:rsidTr="00283095">
        <w:trPr>
          <w:cantSplit/>
          <w:trHeight w:val="650"/>
        </w:trPr>
        <w:tc>
          <w:tcPr>
            <w:tcW w:w="3969" w:type="dxa"/>
            <w:tcMar>
              <w:top w:w="0" w:type="dxa"/>
              <w:left w:w="0" w:type="dxa"/>
              <w:bottom w:w="0" w:type="dxa"/>
              <w:right w:w="0" w:type="dxa"/>
            </w:tcMar>
          </w:tcPr>
          <w:p w14:paraId="29B8F903" w14:textId="77777777" w:rsidR="00B60210" w:rsidRPr="00BF2E64" w:rsidRDefault="00B60210" w:rsidP="00192D16">
            <w:pPr>
              <w:pStyle w:val="Tabletext"/>
            </w:pPr>
            <w:proofErr w:type="spellStart"/>
            <w:r w:rsidRPr="00BF2E64">
              <w:t>Virsizmērs</w:t>
            </w:r>
            <w:proofErr w:type="spellEnd"/>
            <w:r w:rsidRPr="00BF2E64">
              <w:t xml:space="preserve"> </w:t>
            </w:r>
            <w:proofErr w:type="spellStart"/>
            <w:r w:rsidRPr="00BF2E64">
              <w:t>masas</w:t>
            </w:r>
            <w:proofErr w:type="spellEnd"/>
            <w:r w:rsidRPr="00BF2E64">
              <w:t xml:space="preserve"> %</w:t>
            </w:r>
          </w:p>
          <w:p w14:paraId="3835ADC6" w14:textId="77777777" w:rsidR="00B60210" w:rsidRPr="00BF2E64" w:rsidRDefault="00B60210" w:rsidP="00192D16">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w:t>
            </w:r>
            <w:r>
              <w:t>2</w:t>
            </w:r>
            <w:r w:rsidRPr="00BF2E64">
              <w:t>2</w:t>
            </w:r>
            <w:r>
              <w:t>,4</w:t>
            </w:r>
            <w:r w:rsidRPr="00BF2E64">
              <w:t xml:space="preserve"> mm</w:t>
            </w:r>
          </w:p>
          <w:p w14:paraId="7E585BEB" w14:textId="77777777" w:rsidR="00B60210" w:rsidRPr="00BF2E64" w:rsidRDefault="00B60210" w:rsidP="00192D16">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w:t>
            </w:r>
            <w:r>
              <w:t>31,5</w:t>
            </w:r>
            <w:r w:rsidRPr="00BF2E64">
              <w:t xml:space="preserve"> mm</w:t>
            </w:r>
          </w:p>
        </w:tc>
        <w:tc>
          <w:tcPr>
            <w:tcW w:w="1304" w:type="dxa"/>
            <w:vMerge/>
            <w:tcMar>
              <w:top w:w="0" w:type="dxa"/>
              <w:left w:w="0" w:type="dxa"/>
              <w:bottom w:w="0" w:type="dxa"/>
              <w:right w:w="0" w:type="dxa"/>
            </w:tcMar>
            <w:vAlign w:val="center"/>
          </w:tcPr>
          <w:p w14:paraId="1ECB4228" w14:textId="77777777" w:rsidR="00B60210" w:rsidRPr="00BF2E64" w:rsidRDefault="00B60210">
            <w:pPr>
              <w:pStyle w:val="Tabletext"/>
            </w:pPr>
          </w:p>
        </w:tc>
        <w:tc>
          <w:tcPr>
            <w:tcW w:w="1304" w:type="dxa"/>
            <w:tcMar>
              <w:top w:w="0" w:type="dxa"/>
              <w:left w:w="0" w:type="dxa"/>
              <w:bottom w:w="0" w:type="dxa"/>
              <w:right w:w="0" w:type="dxa"/>
            </w:tcMar>
            <w:vAlign w:val="center"/>
          </w:tcPr>
          <w:p w14:paraId="76B5AEB4" w14:textId="77777777" w:rsidR="00B60210" w:rsidRPr="00BF2E64" w:rsidRDefault="00B60210" w:rsidP="00192D16">
            <w:pPr>
              <w:pStyle w:val="Tabletext"/>
            </w:pPr>
            <w:r w:rsidRPr="00BF2E64">
              <w:t>4.3.3</w:t>
            </w:r>
          </w:p>
        </w:tc>
        <w:tc>
          <w:tcPr>
            <w:tcW w:w="1315" w:type="dxa"/>
            <w:tcMar>
              <w:top w:w="0" w:type="dxa"/>
              <w:left w:w="0" w:type="dxa"/>
              <w:bottom w:w="0" w:type="dxa"/>
              <w:right w:w="0" w:type="dxa"/>
            </w:tcMar>
            <w:vAlign w:val="center"/>
          </w:tcPr>
          <w:p w14:paraId="32FC15BE" w14:textId="78C5A3AC" w:rsidR="00B60210" w:rsidRPr="00987A3C" w:rsidRDefault="00B60210" w:rsidP="00192D16">
            <w:pPr>
              <w:pStyle w:val="Tabletext3"/>
            </w:pPr>
            <w:r w:rsidRPr="00987A3C">
              <w:t>OC</w:t>
            </w:r>
            <w:r w:rsidR="009118BD" w:rsidRPr="00987A3C">
              <w:t xml:space="preserve"> 85</w:t>
            </w:r>
          </w:p>
        </w:tc>
        <w:tc>
          <w:tcPr>
            <w:tcW w:w="1315" w:type="dxa"/>
            <w:tcMar>
              <w:top w:w="0" w:type="dxa"/>
              <w:left w:w="0" w:type="dxa"/>
              <w:bottom w:w="0" w:type="dxa"/>
              <w:right w:w="0" w:type="dxa"/>
            </w:tcMar>
            <w:vAlign w:val="center"/>
          </w:tcPr>
          <w:p w14:paraId="0BDAF8A9" w14:textId="77777777" w:rsidR="00B60210" w:rsidRPr="00987A3C" w:rsidRDefault="00B60210" w:rsidP="00192D16">
            <w:pPr>
              <w:pStyle w:val="Tabletext3"/>
            </w:pPr>
          </w:p>
          <w:p w14:paraId="6A822EAE" w14:textId="77777777" w:rsidR="00B60210" w:rsidRPr="00987A3C" w:rsidRDefault="00B60210" w:rsidP="00192D16">
            <w:pPr>
              <w:pStyle w:val="Tabletext3"/>
            </w:pPr>
            <w:r w:rsidRPr="00987A3C">
              <w:t>85 – 99</w:t>
            </w:r>
          </w:p>
          <w:p w14:paraId="1F45A766" w14:textId="77777777" w:rsidR="00B60210" w:rsidRPr="00987A3C" w:rsidRDefault="00B60210" w:rsidP="00192D16">
            <w:pPr>
              <w:pStyle w:val="Tabletext3"/>
            </w:pPr>
            <w:r w:rsidRPr="00987A3C">
              <w:t>100</w:t>
            </w:r>
          </w:p>
        </w:tc>
      </w:tr>
    </w:tbl>
    <w:p w14:paraId="308928BE" w14:textId="77777777" w:rsidR="00B60210" w:rsidRPr="00BF2E64" w:rsidRDefault="00B60210" w:rsidP="0091108E">
      <w:pPr>
        <w:pStyle w:val="Virsraksts8"/>
      </w:pPr>
      <w:r w:rsidRPr="00BF2E64">
        <w:t xml:space="preserve">tabula. </w:t>
      </w:r>
      <w:proofErr w:type="spellStart"/>
      <w:r w:rsidRPr="00BF2E64">
        <w:t>Prasības</w:t>
      </w:r>
      <w:proofErr w:type="spellEnd"/>
      <w:r w:rsidRPr="00BF2E64">
        <w:t xml:space="preserve"> 0/</w:t>
      </w:r>
      <w:r>
        <w:t>22</w:t>
      </w:r>
      <w:r w:rsidRPr="00BF2E64">
        <w:t xml:space="preserve"> </w:t>
      </w:r>
      <w:proofErr w:type="spellStart"/>
      <w:r w:rsidRPr="00BF2E64">
        <w:t>maisījuma</w:t>
      </w:r>
      <w:proofErr w:type="spellEnd"/>
      <w:r w:rsidRPr="00BF2E64">
        <w:t xml:space="preserve"> </w:t>
      </w:r>
      <w:proofErr w:type="spellStart"/>
      <w:r w:rsidRPr="00BF2E64">
        <w:t>granulometriskajam</w:t>
      </w:r>
      <w:proofErr w:type="spellEnd"/>
      <w:r w:rsidRPr="00BF2E64">
        <w:t xml:space="preserve"> </w:t>
      </w:r>
      <w:proofErr w:type="spellStart"/>
      <w:r w:rsidRPr="00BF2E64">
        <w:t>sastāvam</w:t>
      </w:r>
      <w:proofErr w:type="spellEnd"/>
    </w:p>
    <w:p w14:paraId="18ECBE9E" w14:textId="77777777" w:rsidR="00B60210" w:rsidRPr="00BF2E64" w:rsidRDefault="00B60210" w:rsidP="00B300E4">
      <w:pPr>
        <w:rPr>
          <w:vertAlign w:val="subscript"/>
        </w:rPr>
      </w:pPr>
      <w:proofErr w:type="spellStart"/>
      <w:r>
        <w:t>Kopējā</w:t>
      </w:r>
      <w:proofErr w:type="spellEnd"/>
      <w:r w:rsidRPr="00BF2E64">
        <w:t xml:space="preserve"> </w:t>
      </w:r>
      <w:proofErr w:type="spellStart"/>
      <w:r w:rsidRPr="00BF2E64">
        <w:t>granulometriskā</w:t>
      </w:r>
      <w:proofErr w:type="spellEnd"/>
      <w:r w:rsidRPr="00BF2E64">
        <w:t xml:space="preserve"> </w:t>
      </w:r>
      <w:proofErr w:type="spellStart"/>
      <w:r w:rsidRPr="00BF2E64">
        <w:t>sastāva</w:t>
      </w:r>
      <w:proofErr w:type="spellEnd"/>
      <w:r w:rsidRPr="00BF2E64">
        <w:t xml:space="preserve"> </w:t>
      </w:r>
      <w:proofErr w:type="spellStart"/>
      <w:r w:rsidRPr="00BF2E64">
        <w:t>diapazona</w:t>
      </w:r>
      <w:proofErr w:type="spellEnd"/>
      <w:r w:rsidRPr="00BF2E64">
        <w:t xml:space="preserve"> </w:t>
      </w:r>
      <w:proofErr w:type="spellStart"/>
      <w:r w:rsidRPr="00BF2E64">
        <w:t>kategorija</w:t>
      </w:r>
      <w:proofErr w:type="spellEnd"/>
      <w:r w:rsidRPr="00BF2E64">
        <w:t xml:space="preserve"> – G</w:t>
      </w:r>
      <w:r w:rsidRPr="00BF2E64">
        <w:rPr>
          <w:vertAlign w:val="subscript"/>
        </w:rPr>
        <w:t>B</w:t>
      </w:r>
    </w:p>
    <w:p w14:paraId="4D5972B6" w14:textId="651514CB" w:rsidR="00B60210" w:rsidRPr="00BF2E64" w:rsidRDefault="002B77A4" w:rsidP="0091108E">
      <w:pPr>
        <w:jc w:val="center"/>
      </w:pPr>
      <w:r>
        <w:rPr>
          <w:noProof/>
        </w:rPr>
        <w:drawing>
          <wp:inline distT="0" distB="0" distL="0" distR="0" wp14:anchorId="74CB9F03" wp14:editId="551475E2">
            <wp:extent cx="4039200" cy="360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0392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752"/>
        <w:gridCol w:w="789"/>
        <w:gridCol w:w="783"/>
        <w:gridCol w:w="781"/>
        <w:gridCol w:w="781"/>
        <w:gridCol w:w="781"/>
        <w:gridCol w:w="781"/>
        <w:gridCol w:w="781"/>
        <w:gridCol w:w="786"/>
      </w:tblGrid>
      <w:tr w:rsidR="00B60210" w:rsidRPr="00BF2E64" w14:paraId="24BB7859"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tcMar>
              <w:top w:w="0" w:type="dxa"/>
              <w:left w:w="0" w:type="dxa"/>
              <w:bottom w:w="0" w:type="dxa"/>
              <w:right w:w="0" w:type="dxa"/>
            </w:tcMar>
            <w:vAlign w:val="center"/>
          </w:tcPr>
          <w:p w14:paraId="7B929C9C" w14:textId="77777777" w:rsidR="00B60210" w:rsidRPr="00BF2E64" w:rsidRDefault="00B60210" w:rsidP="005F0071">
            <w:pPr>
              <w:pStyle w:val="Tablehead"/>
            </w:pPr>
            <w:proofErr w:type="spellStart"/>
            <w:r>
              <w:t>Sieti</w:t>
            </w:r>
            <w:proofErr w:type="spellEnd"/>
          </w:p>
        </w:tc>
        <w:tc>
          <w:tcPr>
            <w:tcW w:w="789" w:type="dxa"/>
            <w:tcBorders>
              <w:top w:val="single" w:sz="2" w:space="0" w:color="000000"/>
              <w:left w:val="single" w:sz="2" w:space="0" w:color="000000"/>
              <w:bottom w:val="single" w:sz="4" w:space="0" w:color="000000"/>
              <w:right w:val="none" w:sz="16" w:space="0" w:color="000000"/>
            </w:tcBorders>
            <w:tcMar>
              <w:top w:w="0" w:type="dxa"/>
              <w:left w:w="0" w:type="dxa"/>
              <w:bottom w:w="0" w:type="dxa"/>
              <w:right w:w="0" w:type="dxa"/>
            </w:tcMar>
            <w:vAlign w:val="center"/>
          </w:tcPr>
          <w:p w14:paraId="428F0D79" w14:textId="77777777" w:rsidR="00B60210" w:rsidRPr="00BF2E64" w:rsidRDefault="00B60210" w:rsidP="005F0071">
            <w:pPr>
              <w:pStyle w:val="Tablehead"/>
            </w:pPr>
            <w:r>
              <w:t>UF, LF</w:t>
            </w:r>
          </w:p>
        </w:tc>
        <w:tc>
          <w:tcPr>
            <w:tcW w:w="783"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504BE17" w14:textId="77777777" w:rsidR="00B60210" w:rsidRPr="00BF2E64" w:rsidRDefault="00B60210" w:rsidP="005F0071">
            <w:pPr>
              <w:pStyle w:val="Tablehead"/>
            </w:pPr>
            <w:r>
              <w:t>F</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1FD37BF" w14:textId="77777777" w:rsidR="00B60210" w:rsidRPr="00BF2E64" w:rsidRDefault="00B60210" w:rsidP="005F0071">
            <w:pPr>
              <w:pStyle w:val="Tablehead"/>
            </w:pPr>
            <w:r>
              <w:t>E</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A50677E" w14:textId="77777777" w:rsidR="00B60210" w:rsidRPr="00BF2E64" w:rsidRDefault="00B60210" w:rsidP="005F0071">
            <w:pPr>
              <w:pStyle w:val="Tablehead"/>
            </w:pPr>
            <w:r>
              <w:t>C</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99EFCBA" w14:textId="77777777" w:rsidR="00B60210" w:rsidRPr="00BF2E64" w:rsidRDefault="00B60210" w:rsidP="005F0071">
            <w:pPr>
              <w:pStyle w:val="Tablehead"/>
            </w:pPr>
            <w:r>
              <w:t>B</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3524EFF" w14:textId="77777777" w:rsidR="00B60210" w:rsidRPr="00BF2E64" w:rsidRDefault="00B60210" w:rsidP="005F0071">
            <w:pPr>
              <w:pStyle w:val="Tablehead"/>
            </w:pPr>
            <w:r>
              <w:t>A</w:t>
            </w:r>
          </w:p>
        </w:tc>
        <w:tc>
          <w:tcPr>
            <w:tcW w:w="781" w:type="dxa"/>
            <w:tcBorders>
              <w:top w:val="single" w:sz="2" w:space="0" w:color="000000"/>
              <w:left w:val="none" w:sz="16" w:space="0" w:color="000000"/>
              <w:bottom w:val="single" w:sz="4" w:space="0" w:color="000000"/>
            </w:tcBorders>
            <w:tcMar>
              <w:top w:w="0" w:type="dxa"/>
              <w:left w:w="0" w:type="dxa"/>
              <w:bottom w:w="0" w:type="dxa"/>
              <w:right w:w="0" w:type="dxa"/>
            </w:tcMar>
            <w:vAlign w:val="center"/>
          </w:tcPr>
          <w:p w14:paraId="37AD8E43" w14:textId="77777777" w:rsidR="00B60210" w:rsidRPr="00BF2E64" w:rsidRDefault="00B60210" w:rsidP="005F0071">
            <w:pPr>
              <w:pStyle w:val="Tablehead"/>
            </w:pPr>
            <w:r>
              <w:t>D</w:t>
            </w:r>
          </w:p>
        </w:tc>
        <w:tc>
          <w:tcPr>
            <w:tcW w:w="786" w:type="dxa"/>
            <w:tcBorders>
              <w:top w:val="single" w:sz="2" w:space="0" w:color="000000"/>
              <w:bottom w:val="single" w:sz="4" w:space="0" w:color="000000"/>
              <w:right w:val="single" w:sz="4" w:space="0" w:color="auto"/>
            </w:tcBorders>
            <w:tcMar>
              <w:top w:w="0" w:type="dxa"/>
              <w:left w:w="0" w:type="dxa"/>
              <w:bottom w:w="0" w:type="dxa"/>
              <w:right w:w="0" w:type="dxa"/>
            </w:tcMar>
            <w:vAlign w:val="center"/>
          </w:tcPr>
          <w:p w14:paraId="18378379" w14:textId="77777777" w:rsidR="00B60210" w:rsidRPr="00BF2E64" w:rsidRDefault="00B60210" w:rsidP="005F0071">
            <w:pPr>
              <w:pStyle w:val="Tablehead"/>
            </w:pPr>
            <w:r>
              <w:t>1,4D</w:t>
            </w:r>
          </w:p>
        </w:tc>
      </w:tr>
      <w:tr w:rsidR="00B60210" w:rsidRPr="00BF2E64" w14:paraId="693C696A" w14:textId="77777777" w:rsidTr="00333B55">
        <w:trPr>
          <w:cantSplit/>
          <w:trHeight w:val="315"/>
          <w:jc w:val="center"/>
        </w:trPr>
        <w:tc>
          <w:tcPr>
            <w:tcW w:w="1752" w:type="dxa"/>
            <w:tcBorders>
              <w:top w:val="single" w:sz="2" w:space="0" w:color="000000"/>
              <w:left w:val="single" w:sz="2" w:space="0" w:color="000000"/>
              <w:bottom w:val="single" w:sz="4" w:space="0" w:color="000000"/>
              <w:right w:val="single" w:sz="2" w:space="0" w:color="000000"/>
            </w:tcBorders>
            <w:tcMar>
              <w:top w:w="0" w:type="dxa"/>
              <w:left w:w="0" w:type="dxa"/>
              <w:bottom w:w="0" w:type="dxa"/>
              <w:right w:w="0" w:type="dxa"/>
            </w:tcMar>
            <w:vAlign w:val="center"/>
          </w:tcPr>
          <w:p w14:paraId="4704BB6F" w14:textId="77777777" w:rsidR="00B60210" w:rsidRPr="00BF2E64" w:rsidRDefault="00B60210" w:rsidP="005F0071">
            <w:pPr>
              <w:pStyle w:val="Tablehead"/>
            </w:pPr>
            <w:proofErr w:type="spellStart"/>
            <w:r w:rsidRPr="00BF2E64">
              <w:t>Sieti</w:t>
            </w:r>
            <w:proofErr w:type="spellEnd"/>
            <w:r w:rsidRPr="00BF2E64">
              <w:t>, mm</w:t>
            </w:r>
          </w:p>
        </w:tc>
        <w:tc>
          <w:tcPr>
            <w:tcW w:w="789" w:type="dxa"/>
            <w:tcBorders>
              <w:top w:val="single" w:sz="2" w:space="0" w:color="000000"/>
              <w:left w:val="single" w:sz="2" w:space="0" w:color="000000"/>
              <w:bottom w:val="single" w:sz="4" w:space="0" w:color="000000"/>
              <w:right w:val="none" w:sz="16" w:space="0" w:color="000000"/>
            </w:tcBorders>
            <w:tcMar>
              <w:top w:w="0" w:type="dxa"/>
              <w:left w:w="0" w:type="dxa"/>
              <w:bottom w:w="0" w:type="dxa"/>
              <w:right w:w="0" w:type="dxa"/>
            </w:tcMar>
            <w:vAlign w:val="center"/>
          </w:tcPr>
          <w:p w14:paraId="1B9767A5" w14:textId="77777777" w:rsidR="00B60210" w:rsidRPr="00BF2E64" w:rsidRDefault="00B60210" w:rsidP="005F0071">
            <w:pPr>
              <w:pStyle w:val="Tablehead"/>
            </w:pPr>
            <w:r w:rsidRPr="00BF2E64">
              <w:t>0,063</w:t>
            </w:r>
          </w:p>
        </w:tc>
        <w:tc>
          <w:tcPr>
            <w:tcW w:w="783"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A6FE203" w14:textId="77777777" w:rsidR="00B60210" w:rsidRPr="00BF2E64" w:rsidRDefault="00B60210" w:rsidP="005F0071">
            <w:pPr>
              <w:pStyle w:val="Tablehead"/>
            </w:pPr>
            <w:r w:rsidRPr="00BF2E64">
              <w:t>0,5</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13E41FD" w14:textId="77777777" w:rsidR="00B60210" w:rsidRPr="00BF2E64" w:rsidRDefault="00B60210" w:rsidP="005F0071">
            <w:pPr>
              <w:pStyle w:val="Tablehead"/>
            </w:pPr>
            <w:r w:rsidRPr="00BF2E64">
              <w:t>1</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C7669E4" w14:textId="77777777" w:rsidR="00B60210" w:rsidRPr="00BF2E64" w:rsidRDefault="00B60210" w:rsidP="005F0071">
            <w:pPr>
              <w:pStyle w:val="Tablehead"/>
            </w:pPr>
            <w:r w:rsidRPr="00BF2E64">
              <w:t>2</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5C927A5" w14:textId="77777777" w:rsidR="00B60210" w:rsidRPr="00BF2E64" w:rsidRDefault="00B60210" w:rsidP="005F0071">
            <w:pPr>
              <w:pStyle w:val="Tablehead"/>
            </w:pPr>
            <w:r>
              <w:t>5,6</w:t>
            </w:r>
          </w:p>
        </w:tc>
        <w:tc>
          <w:tcPr>
            <w:tcW w:w="781" w:type="dxa"/>
            <w:tcBorders>
              <w:top w:val="single" w:sz="2"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102BA49" w14:textId="77777777" w:rsidR="00B60210" w:rsidRPr="00BF2E64" w:rsidRDefault="00B60210" w:rsidP="005F0071">
            <w:pPr>
              <w:pStyle w:val="Tablehead"/>
            </w:pPr>
            <w:r>
              <w:t>11,2</w:t>
            </w:r>
          </w:p>
        </w:tc>
        <w:tc>
          <w:tcPr>
            <w:tcW w:w="781" w:type="dxa"/>
            <w:tcBorders>
              <w:top w:val="single" w:sz="2" w:space="0" w:color="000000"/>
              <w:left w:val="none" w:sz="16" w:space="0" w:color="000000"/>
              <w:bottom w:val="single" w:sz="4" w:space="0" w:color="000000"/>
            </w:tcBorders>
            <w:tcMar>
              <w:top w:w="0" w:type="dxa"/>
              <w:left w:w="0" w:type="dxa"/>
              <w:bottom w:w="0" w:type="dxa"/>
              <w:right w:w="0" w:type="dxa"/>
            </w:tcMar>
            <w:vAlign w:val="center"/>
          </w:tcPr>
          <w:p w14:paraId="70B15816" w14:textId="77777777" w:rsidR="00B60210" w:rsidRPr="00BF2E64" w:rsidRDefault="00B60210" w:rsidP="005F0071">
            <w:pPr>
              <w:pStyle w:val="Tablehead"/>
            </w:pPr>
            <w:r>
              <w:t>22,4</w:t>
            </w:r>
          </w:p>
        </w:tc>
        <w:tc>
          <w:tcPr>
            <w:tcW w:w="786" w:type="dxa"/>
            <w:tcBorders>
              <w:top w:val="single" w:sz="2" w:space="0" w:color="000000"/>
              <w:bottom w:val="single" w:sz="4" w:space="0" w:color="000000"/>
              <w:right w:val="single" w:sz="4" w:space="0" w:color="auto"/>
            </w:tcBorders>
            <w:tcMar>
              <w:top w:w="0" w:type="dxa"/>
              <w:left w:w="0" w:type="dxa"/>
              <w:bottom w:w="0" w:type="dxa"/>
              <w:right w:w="0" w:type="dxa"/>
            </w:tcMar>
            <w:vAlign w:val="center"/>
          </w:tcPr>
          <w:p w14:paraId="5E8D2E77" w14:textId="77777777" w:rsidR="00B60210" w:rsidRPr="00BF2E64" w:rsidRDefault="00B60210" w:rsidP="005F0071">
            <w:pPr>
              <w:pStyle w:val="Tablehead"/>
            </w:pPr>
            <w:r w:rsidRPr="00BF2E64">
              <w:t>31,5</w:t>
            </w:r>
          </w:p>
        </w:tc>
      </w:tr>
      <w:tr w:rsidR="00B60210" w:rsidRPr="00BF2E64" w14:paraId="6517024C" w14:textId="77777777" w:rsidTr="00333B55">
        <w:trPr>
          <w:cantSplit/>
          <w:trHeight w:val="310"/>
          <w:jc w:val="center"/>
        </w:trPr>
        <w:tc>
          <w:tcPr>
            <w:tcW w:w="1752"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4DA4EDB6" w14:textId="77777777" w:rsidR="00B60210" w:rsidRPr="00BF2E64" w:rsidRDefault="00B60210" w:rsidP="00192D16">
            <w:pPr>
              <w:pStyle w:val="Tabletext"/>
            </w:pPr>
            <w:proofErr w:type="spellStart"/>
            <w:r>
              <w:t>Kopējais</w:t>
            </w:r>
            <w:proofErr w:type="spellEnd"/>
            <w:r w:rsidRPr="00BF2E64">
              <w:t xml:space="preserve"> </w:t>
            </w:r>
            <w:proofErr w:type="spellStart"/>
            <w:r w:rsidRPr="00BF2E64">
              <w:t>maks</w:t>
            </w:r>
            <w:proofErr w:type="spellEnd"/>
            <w:r w:rsidRPr="00BF2E64">
              <w:t>. %</w:t>
            </w:r>
          </w:p>
        </w:tc>
        <w:tc>
          <w:tcPr>
            <w:tcW w:w="789"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4B402FAA" w14:textId="77777777" w:rsidR="00B60210" w:rsidRPr="00BF2E64" w:rsidRDefault="00B60210" w:rsidP="00192D16">
            <w:pPr>
              <w:pStyle w:val="Tabletext3"/>
            </w:pPr>
            <w:r>
              <w:t>-</w:t>
            </w:r>
          </w:p>
        </w:tc>
        <w:tc>
          <w:tcPr>
            <w:tcW w:w="78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87170B6" w14:textId="77777777" w:rsidR="00B60210" w:rsidRPr="00BF2E64" w:rsidRDefault="00B60210" w:rsidP="00192D16">
            <w:pPr>
              <w:pStyle w:val="Tabletext3"/>
            </w:pPr>
            <w:r w:rsidRPr="00BF2E64">
              <w:t>40</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2FDDBCC" w14:textId="77777777" w:rsidR="00B60210" w:rsidRPr="00BF2E64" w:rsidRDefault="00B60210" w:rsidP="00192D16">
            <w:pPr>
              <w:pStyle w:val="Tabletext3"/>
            </w:pPr>
            <w:r w:rsidRPr="00BF2E64">
              <w:t>47</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FE5E751" w14:textId="77777777" w:rsidR="00B60210" w:rsidRPr="00BF2E64" w:rsidRDefault="00B60210" w:rsidP="00192D16">
            <w:pPr>
              <w:pStyle w:val="Tabletext3"/>
            </w:pPr>
            <w:r w:rsidRPr="00BF2E64">
              <w:t>60</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1E7EFD5" w14:textId="77777777" w:rsidR="00B60210" w:rsidRPr="00BF2E64" w:rsidRDefault="00B60210" w:rsidP="00192D16">
            <w:pPr>
              <w:pStyle w:val="Tabletext3"/>
            </w:pPr>
            <w:r w:rsidRPr="00BF2E64">
              <w:t>68</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9E89D4F" w14:textId="77777777" w:rsidR="00B60210" w:rsidRPr="00BF2E64" w:rsidRDefault="00B60210" w:rsidP="00192D16">
            <w:pPr>
              <w:pStyle w:val="Tabletext3"/>
            </w:pPr>
            <w:r w:rsidRPr="00BF2E64">
              <w:t>85</w:t>
            </w:r>
          </w:p>
        </w:tc>
        <w:tc>
          <w:tcPr>
            <w:tcW w:w="781" w:type="dxa"/>
            <w:tcBorders>
              <w:top w:val="single" w:sz="4" w:space="0" w:color="000000"/>
              <w:left w:val="none" w:sz="16" w:space="0" w:color="000000"/>
              <w:bottom w:val="none" w:sz="16" w:space="0" w:color="000000"/>
            </w:tcBorders>
            <w:tcMar>
              <w:top w:w="0" w:type="dxa"/>
              <w:left w:w="0" w:type="dxa"/>
              <w:bottom w:w="0" w:type="dxa"/>
              <w:right w:w="0" w:type="dxa"/>
            </w:tcMar>
            <w:vAlign w:val="center"/>
          </w:tcPr>
          <w:p w14:paraId="6BE7E538" w14:textId="77777777" w:rsidR="00B60210" w:rsidRPr="00BF2E64" w:rsidRDefault="00B60210" w:rsidP="00192D16">
            <w:pPr>
              <w:pStyle w:val="Tabletext3"/>
            </w:pPr>
            <w:r>
              <w:t>-</w:t>
            </w:r>
          </w:p>
        </w:tc>
        <w:tc>
          <w:tcPr>
            <w:tcW w:w="786" w:type="dxa"/>
            <w:tcBorders>
              <w:top w:val="single" w:sz="4" w:space="0" w:color="000000"/>
              <w:bottom w:val="none" w:sz="16" w:space="0" w:color="000000"/>
              <w:right w:val="single" w:sz="4" w:space="0" w:color="auto"/>
            </w:tcBorders>
            <w:tcMar>
              <w:top w:w="0" w:type="dxa"/>
              <w:left w:w="0" w:type="dxa"/>
              <w:bottom w:w="0" w:type="dxa"/>
              <w:right w:w="0" w:type="dxa"/>
            </w:tcMar>
            <w:vAlign w:val="center"/>
          </w:tcPr>
          <w:p w14:paraId="3A51898F" w14:textId="77777777" w:rsidR="00B60210" w:rsidRPr="00BF2E64" w:rsidRDefault="00B60210" w:rsidP="00192D16">
            <w:pPr>
              <w:pStyle w:val="Tabletext3"/>
            </w:pPr>
            <w:r>
              <w:t>-</w:t>
            </w:r>
          </w:p>
        </w:tc>
      </w:tr>
      <w:tr w:rsidR="00B60210" w:rsidRPr="00BF2E64" w14:paraId="42197AB3"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3EC00529" w14:textId="4E8B4253" w:rsidR="00B60210" w:rsidRPr="00BF2E64" w:rsidRDefault="00CB5359" w:rsidP="00192D16">
            <w:pPr>
              <w:pStyle w:val="Tabletext"/>
            </w:pPr>
            <w:r>
              <w:t xml:space="preserve">RDV </w:t>
            </w:r>
            <w:r w:rsidR="00B60210">
              <w:t>(S)</w:t>
            </w:r>
            <w:r w:rsidR="00B60210" w:rsidRPr="00BF2E64">
              <w:t xml:space="preserve"> </w:t>
            </w:r>
            <w:proofErr w:type="spellStart"/>
            <w:r w:rsidR="00B60210" w:rsidRPr="00BF2E64">
              <w:t>maks</w:t>
            </w:r>
            <w:proofErr w:type="spellEnd"/>
            <w:r w:rsidR="00B60210" w:rsidRPr="00BF2E64">
              <w:t>. %</w:t>
            </w:r>
          </w:p>
        </w:tc>
        <w:tc>
          <w:tcPr>
            <w:tcW w:w="789" w:type="dxa"/>
            <w:tcBorders>
              <w:top w:val="none" w:sz="16"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6792D0C8" w14:textId="77777777" w:rsidR="00B60210" w:rsidRPr="00BF2E64" w:rsidRDefault="00B60210" w:rsidP="00192D16">
            <w:pPr>
              <w:pStyle w:val="Tabletext3"/>
            </w:pPr>
            <w:r>
              <w:t>15</w:t>
            </w:r>
          </w:p>
        </w:tc>
        <w:tc>
          <w:tcPr>
            <w:tcW w:w="78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6606F29" w14:textId="77777777" w:rsidR="00B60210" w:rsidRPr="00BF2E64" w:rsidRDefault="00B60210" w:rsidP="00192D16">
            <w:pPr>
              <w:pStyle w:val="Tabletext3"/>
            </w:pPr>
            <w:r w:rsidRPr="00BF2E64">
              <w:t>35</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C953DF4" w14:textId="77777777" w:rsidR="00B60210" w:rsidRPr="00BF2E64" w:rsidRDefault="00B60210" w:rsidP="00192D16">
            <w:pPr>
              <w:pStyle w:val="Tabletext3"/>
            </w:pPr>
            <w:r w:rsidRPr="00BF2E64">
              <w:t>40</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4768D1C" w14:textId="77777777" w:rsidR="00B60210" w:rsidRPr="00BF2E64" w:rsidRDefault="00B60210" w:rsidP="00192D16">
            <w:pPr>
              <w:pStyle w:val="Tabletext3"/>
            </w:pPr>
            <w:r w:rsidRPr="00BF2E64">
              <w:t>52</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310525A" w14:textId="77777777" w:rsidR="00B60210" w:rsidRPr="00BF2E64" w:rsidRDefault="00B60210" w:rsidP="00192D16">
            <w:pPr>
              <w:pStyle w:val="Tabletext3"/>
            </w:pPr>
            <w:r w:rsidRPr="00BF2E64">
              <w:t>60</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433FEBD" w14:textId="77777777" w:rsidR="00B60210" w:rsidRPr="00BF2E64" w:rsidRDefault="00B60210" w:rsidP="00192D16">
            <w:pPr>
              <w:pStyle w:val="Tabletext3"/>
            </w:pPr>
            <w:r w:rsidRPr="00BF2E64">
              <w:t>77</w:t>
            </w:r>
          </w:p>
        </w:tc>
        <w:tc>
          <w:tcPr>
            <w:tcW w:w="781" w:type="dxa"/>
            <w:tcBorders>
              <w:top w:val="none" w:sz="16" w:space="0" w:color="000000"/>
              <w:left w:val="none" w:sz="16" w:space="0" w:color="000000"/>
              <w:bottom w:val="none" w:sz="16" w:space="0" w:color="000000"/>
            </w:tcBorders>
            <w:tcMar>
              <w:top w:w="0" w:type="dxa"/>
              <w:left w:w="0" w:type="dxa"/>
              <w:bottom w:w="0" w:type="dxa"/>
              <w:right w:w="0" w:type="dxa"/>
            </w:tcMar>
            <w:vAlign w:val="center"/>
          </w:tcPr>
          <w:p w14:paraId="09C093C5" w14:textId="77777777" w:rsidR="00B60210" w:rsidRPr="00BF2E64" w:rsidRDefault="00B60210" w:rsidP="00192D16">
            <w:pPr>
              <w:pStyle w:val="Tabletext3"/>
            </w:pPr>
            <w:r>
              <w:t>99</w:t>
            </w:r>
          </w:p>
        </w:tc>
        <w:tc>
          <w:tcPr>
            <w:tcW w:w="786" w:type="dxa"/>
            <w:tcBorders>
              <w:top w:val="none" w:sz="16" w:space="0" w:color="000000"/>
              <w:bottom w:val="none" w:sz="16" w:space="0" w:color="000000"/>
              <w:right w:val="single" w:sz="4" w:space="0" w:color="auto"/>
            </w:tcBorders>
            <w:tcMar>
              <w:top w:w="0" w:type="dxa"/>
              <w:left w:w="0" w:type="dxa"/>
              <w:bottom w:w="0" w:type="dxa"/>
              <w:right w:w="0" w:type="dxa"/>
            </w:tcMar>
            <w:vAlign w:val="center"/>
          </w:tcPr>
          <w:p w14:paraId="3BF1B0D4" w14:textId="77777777" w:rsidR="00B60210" w:rsidRPr="00BF2E64" w:rsidRDefault="00B60210" w:rsidP="00192D16">
            <w:pPr>
              <w:pStyle w:val="Tabletext3"/>
            </w:pPr>
            <w:r>
              <w:t>100</w:t>
            </w:r>
          </w:p>
        </w:tc>
      </w:tr>
      <w:tr w:rsidR="00B60210" w:rsidRPr="00BF2E64" w14:paraId="69CC3D02" w14:textId="77777777" w:rsidTr="00333B55">
        <w:trPr>
          <w:cantSplit/>
          <w:trHeight w:val="280"/>
          <w:jc w:val="center"/>
        </w:trPr>
        <w:tc>
          <w:tcPr>
            <w:tcW w:w="1752"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6684FC04" w14:textId="4F7C3D8C" w:rsidR="00B60210" w:rsidRPr="00BF2E64" w:rsidRDefault="00CB5359" w:rsidP="00192D16">
            <w:pPr>
              <w:pStyle w:val="Tabletext"/>
            </w:pPr>
            <w:r>
              <w:t xml:space="preserve">RDV </w:t>
            </w:r>
            <w:r w:rsidR="00B60210">
              <w:t>(S)</w:t>
            </w:r>
            <w:r w:rsidR="00B60210" w:rsidRPr="00BF2E64">
              <w:t xml:space="preserve"> min. %</w:t>
            </w:r>
          </w:p>
        </w:tc>
        <w:tc>
          <w:tcPr>
            <w:tcW w:w="789" w:type="dxa"/>
            <w:tcBorders>
              <w:top w:val="none" w:sz="16"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16C5213D" w14:textId="77777777" w:rsidR="00B60210" w:rsidRPr="00BF2E64" w:rsidRDefault="00B60210" w:rsidP="00192D16">
            <w:pPr>
              <w:pStyle w:val="Tabletext3"/>
            </w:pPr>
            <w:r>
              <w:t>4</w:t>
            </w:r>
          </w:p>
        </w:tc>
        <w:tc>
          <w:tcPr>
            <w:tcW w:w="78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398D756" w14:textId="77777777" w:rsidR="00B60210" w:rsidRPr="00BF2E64" w:rsidRDefault="00B60210" w:rsidP="00192D16">
            <w:pPr>
              <w:pStyle w:val="Tabletext3"/>
            </w:pPr>
            <w:r w:rsidRPr="00BF2E64">
              <w:t>14</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989BE3B" w14:textId="77777777" w:rsidR="00B60210" w:rsidRPr="00BF2E64" w:rsidRDefault="00B60210" w:rsidP="00192D16">
            <w:pPr>
              <w:pStyle w:val="Tabletext3"/>
            </w:pPr>
            <w:r w:rsidRPr="00BF2E64">
              <w:t>23</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453BBEA" w14:textId="77777777" w:rsidR="00B60210" w:rsidRPr="00BF2E64" w:rsidRDefault="00B60210" w:rsidP="00192D16">
            <w:pPr>
              <w:pStyle w:val="Tabletext3"/>
            </w:pPr>
            <w:r w:rsidRPr="00BF2E64">
              <w:t>30</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B5D0215" w14:textId="77777777" w:rsidR="00B60210" w:rsidRPr="00BF2E64" w:rsidRDefault="00B60210" w:rsidP="00192D16">
            <w:pPr>
              <w:pStyle w:val="Tabletext3"/>
            </w:pPr>
            <w:r w:rsidRPr="00BF2E64">
              <w:t>43</w:t>
            </w:r>
          </w:p>
        </w:tc>
        <w:tc>
          <w:tcPr>
            <w:tcW w:w="781"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A25C60E" w14:textId="77777777" w:rsidR="00B60210" w:rsidRPr="00BF2E64" w:rsidRDefault="00B60210" w:rsidP="00192D16">
            <w:pPr>
              <w:pStyle w:val="Tabletext3"/>
            </w:pPr>
            <w:r w:rsidRPr="00BF2E64">
              <w:t>63</w:t>
            </w:r>
          </w:p>
        </w:tc>
        <w:tc>
          <w:tcPr>
            <w:tcW w:w="781" w:type="dxa"/>
            <w:tcBorders>
              <w:top w:val="none" w:sz="16" w:space="0" w:color="000000"/>
              <w:left w:val="none" w:sz="16" w:space="0" w:color="000000"/>
              <w:bottom w:val="none" w:sz="16" w:space="0" w:color="000000"/>
            </w:tcBorders>
            <w:tcMar>
              <w:top w:w="0" w:type="dxa"/>
              <w:left w:w="0" w:type="dxa"/>
              <w:bottom w:w="0" w:type="dxa"/>
              <w:right w:w="0" w:type="dxa"/>
            </w:tcMar>
            <w:vAlign w:val="center"/>
          </w:tcPr>
          <w:p w14:paraId="262BEC8A" w14:textId="77777777" w:rsidR="00B60210" w:rsidRPr="00BF2E64" w:rsidRDefault="00B60210" w:rsidP="00192D16">
            <w:pPr>
              <w:pStyle w:val="Tabletext3"/>
            </w:pPr>
            <w:r>
              <w:t>85</w:t>
            </w:r>
          </w:p>
        </w:tc>
        <w:tc>
          <w:tcPr>
            <w:tcW w:w="786" w:type="dxa"/>
            <w:tcBorders>
              <w:top w:val="none" w:sz="16" w:space="0" w:color="000000"/>
              <w:bottom w:val="none" w:sz="16" w:space="0" w:color="000000"/>
              <w:right w:val="single" w:sz="4" w:space="0" w:color="auto"/>
            </w:tcBorders>
            <w:tcMar>
              <w:top w:w="0" w:type="dxa"/>
              <w:left w:w="0" w:type="dxa"/>
              <w:bottom w:w="0" w:type="dxa"/>
              <w:right w:w="0" w:type="dxa"/>
            </w:tcMar>
            <w:vAlign w:val="center"/>
          </w:tcPr>
          <w:p w14:paraId="7E1E41B8" w14:textId="77777777" w:rsidR="00B60210" w:rsidRPr="00BF2E64" w:rsidRDefault="00B60210" w:rsidP="00192D16">
            <w:pPr>
              <w:pStyle w:val="Tabletext3"/>
            </w:pPr>
            <w:r>
              <w:t>100</w:t>
            </w:r>
          </w:p>
        </w:tc>
      </w:tr>
      <w:tr w:rsidR="00B60210" w:rsidRPr="00BF2E64" w14:paraId="2BD189D3" w14:textId="77777777" w:rsidTr="00333B55">
        <w:trPr>
          <w:cantSplit/>
          <w:trHeight w:val="280"/>
          <w:jc w:val="center"/>
        </w:trPr>
        <w:tc>
          <w:tcPr>
            <w:tcW w:w="1752"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4D57A8" w14:textId="77777777" w:rsidR="00B60210" w:rsidRPr="00BF2E64" w:rsidRDefault="00B60210" w:rsidP="00192D16">
            <w:pPr>
              <w:pStyle w:val="Tabletext"/>
            </w:pPr>
            <w:proofErr w:type="spellStart"/>
            <w:r>
              <w:t>Kopējais</w:t>
            </w:r>
            <w:proofErr w:type="spellEnd"/>
            <w:r w:rsidRPr="00BF2E64">
              <w:t xml:space="preserve"> min. %</w:t>
            </w:r>
          </w:p>
        </w:tc>
        <w:tc>
          <w:tcPr>
            <w:tcW w:w="789"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128B161" w14:textId="77777777" w:rsidR="00B60210" w:rsidRPr="00BF2E64" w:rsidRDefault="00B60210" w:rsidP="00192D16">
            <w:pPr>
              <w:pStyle w:val="Tabletext3"/>
            </w:pPr>
            <w:r>
              <w:t>-</w:t>
            </w:r>
          </w:p>
        </w:tc>
        <w:tc>
          <w:tcPr>
            <w:tcW w:w="78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129BEEA" w14:textId="77777777" w:rsidR="00B60210" w:rsidRPr="00BF2E64" w:rsidRDefault="00B60210" w:rsidP="00192D16">
            <w:pPr>
              <w:pStyle w:val="Tabletext3"/>
            </w:pPr>
            <w:r w:rsidRPr="00BF2E64">
              <w:t>9</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98DE755" w14:textId="77777777" w:rsidR="00B60210" w:rsidRPr="00BF2E64" w:rsidRDefault="00B60210" w:rsidP="00192D16">
            <w:pPr>
              <w:pStyle w:val="Tabletext3"/>
            </w:pPr>
            <w:r w:rsidRPr="00BF2E64">
              <w:t>16</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3F076ED" w14:textId="77777777" w:rsidR="00B60210" w:rsidRPr="00BF2E64" w:rsidRDefault="00B60210" w:rsidP="00192D16">
            <w:pPr>
              <w:pStyle w:val="Tabletext3"/>
            </w:pPr>
            <w:r w:rsidRPr="00BF2E64">
              <w:t>22</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B0F5424" w14:textId="77777777" w:rsidR="00B60210" w:rsidRPr="00BF2E64" w:rsidRDefault="00B60210" w:rsidP="00192D16">
            <w:pPr>
              <w:pStyle w:val="Tabletext3"/>
            </w:pPr>
            <w:r w:rsidRPr="00BF2E64">
              <w:t>35</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1BAE17" w14:textId="77777777" w:rsidR="00B60210" w:rsidRPr="00BF2E64" w:rsidRDefault="00B60210" w:rsidP="00192D16">
            <w:pPr>
              <w:pStyle w:val="Tabletext3"/>
            </w:pPr>
            <w:r w:rsidRPr="00BF2E64">
              <w:t>55</w:t>
            </w:r>
          </w:p>
        </w:tc>
        <w:tc>
          <w:tcPr>
            <w:tcW w:w="781" w:type="dxa"/>
            <w:tcBorders>
              <w:top w:val="none" w:sz="16" w:space="0" w:color="000000"/>
              <w:left w:val="none" w:sz="16" w:space="0" w:color="000000"/>
              <w:bottom w:val="single" w:sz="4" w:space="0" w:color="000000"/>
            </w:tcBorders>
            <w:tcMar>
              <w:top w:w="0" w:type="dxa"/>
              <w:left w:w="0" w:type="dxa"/>
              <w:bottom w:w="0" w:type="dxa"/>
              <w:right w:w="0" w:type="dxa"/>
            </w:tcMar>
            <w:vAlign w:val="center"/>
          </w:tcPr>
          <w:p w14:paraId="5EF266FE" w14:textId="77777777" w:rsidR="00B60210" w:rsidRPr="00BF2E64" w:rsidRDefault="00B60210" w:rsidP="00192D16">
            <w:pPr>
              <w:pStyle w:val="Tabletext3"/>
            </w:pPr>
            <w:r>
              <w:t>-</w:t>
            </w:r>
          </w:p>
        </w:tc>
        <w:tc>
          <w:tcPr>
            <w:tcW w:w="786" w:type="dxa"/>
            <w:tcBorders>
              <w:top w:val="none" w:sz="16" w:space="0" w:color="000000"/>
              <w:bottom w:val="single" w:sz="4" w:space="0" w:color="000000"/>
              <w:right w:val="single" w:sz="4" w:space="0" w:color="auto"/>
            </w:tcBorders>
            <w:tcMar>
              <w:top w:w="0" w:type="dxa"/>
              <w:left w:w="0" w:type="dxa"/>
              <w:bottom w:w="0" w:type="dxa"/>
              <w:right w:w="0" w:type="dxa"/>
            </w:tcMar>
            <w:vAlign w:val="center"/>
          </w:tcPr>
          <w:p w14:paraId="146618C9" w14:textId="77777777" w:rsidR="00B60210" w:rsidRPr="00BF2E64" w:rsidRDefault="00B60210" w:rsidP="00192D16">
            <w:pPr>
              <w:pStyle w:val="Tabletext3"/>
            </w:pPr>
            <w:r>
              <w:t>-</w:t>
            </w:r>
          </w:p>
        </w:tc>
      </w:tr>
    </w:tbl>
    <w:p w14:paraId="047CC582" w14:textId="77777777" w:rsidR="00B9576A" w:rsidRPr="00BF2E64" w:rsidRDefault="00B9576A" w:rsidP="0091108E">
      <w:pPr>
        <w:pStyle w:val="Virsraksts5"/>
      </w:pPr>
      <w:r w:rsidRPr="00BF2E64">
        <w:lastRenderedPageBreak/>
        <w:t xml:space="preserve">Tipa </w:t>
      </w:r>
      <w:proofErr w:type="spellStart"/>
      <w:r w:rsidRPr="00BF2E64">
        <w:t>lapa</w:t>
      </w:r>
      <w:proofErr w:type="spellEnd"/>
      <w:r w:rsidRPr="00BF2E64">
        <w:t xml:space="preserve">. </w:t>
      </w:r>
      <w:proofErr w:type="spellStart"/>
      <w:r w:rsidRPr="00BF2E64">
        <w:t>Maisījums</w:t>
      </w:r>
      <w:proofErr w:type="spellEnd"/>
      <w:r w:rsidRPr="00BF2E64">
        <w:t xml:space="preserve"> 0/16</w:t>
      </w:r>
    </w:p>
    <w:p w14:paraId="41B1B7C3" w14:textId="77777777" w:rsidR="00B9576A" w:rsidRDefault="00B9576A" w:rsidP="00B300E4">
      <w:proofErr w:type="spellStart"/>
      <w:r w:rsidRPr="00BF2E64">
        <w:t>Maisījums</w:t>
      </w:r>
      <w:proofErr w:type="spellEnd"/>
      <w:r w:rsidRPr="00BF2E64">
        <w:t xml:space="preserve"> 0/16 </w:t>
      </w:r>
      <w:proofErr w:type="spellStart"/>
      <w:r w:rsidRPr="00BF2E64">
        <w:t>jāparedz</w:t>
      </w:r>
      <w:proofErr w:type="spellEnd"/>
      <w:r w:rsidRPr="00BF2E64">
        <w:t xml:space="preserve"> </w:t>
      </w:r>
      <w:proofErr w:type="spellStart"/>
      <w:r w:rsidRPr="00BF2E64">
        <w:t>lietošanai</w:t>
      </w:r>
      <w:proofErr w:type="spellEnd"/>
      <w:r w:rsidRPr="00BF2E64">
        <w:t xml:space="preserve">, </w:t>
      </w:r>
      <w:proofErr w:type="spellStart"/>
      <w:r w:rsidRPr="00BF2E64">
        <w:t>būvējot</w:t>
      </w:r>
      <w:proofErr w:type="spellEnd"/>
      <w:r w:rsidRPr="00BF2E64">
        <w:t xml:space="preserve"> </w:t>
      </w:r>
      <w:proofErr w:type="spellStart"/>
      <w:r w:rsidRPr="00BF2E64">
        <w:t>ceļus</w:t>
      </w:r>
      <w:proofErr w:type="spellEnd"/>
      <w:r w:rsidRPr="00BF2E64">
        <w:t xml:space="preserve"> </w:t>
      </w:r>
      <w:proofErr w:type="spellStart"/>
      <w:r w:rsidRPr="00BF2E64">
        <w:t>ar</w:t>
      </w:r>
      <w:proofErr w:type="spellEnd"/>
      <w:r w:rsidRPr="00BF2E64">
        <w:t xml:space="preserve"> </w:t>
      </w:r>
      <w:proofErr w:type="spellStart"/>
      <w:r w:rsidRPr="00BF2E64">
        <w:t>nesaistītu</w:t>
      </w:r>
      <w:proofErr w:type="spellEnd"/>
      <w:r w:rsidRPr="00BF2E64">
        <w:t xml:space="preserve"> </w:t>
      </w:r>
      <w:proofErr w:type="spellStart"/>
      <w:r w:rsidRPr="00BF2E64">
        <w:t>segumu</w:t>
      </w:r>
      <w:proofErr w:type="spellEnd"/>
      <w:r w:rsidRPr="00BF2E64">
        <w:t>.</w:t>
      </w:r>
    </w:p>
    <w:p w14:paraId="59E37BC5" w14:textId="77777777" w:rsidR="00B9576A" w:rsidRPr="0089300D" w:rsidRDefault="00B9576A" w:rsidP="0091108E">
      <w:pPr>
        <w:pStyle w:val="Virsraksts8"/>
      </w:pPr>
      <w:r>
        <w:t xml:space="preserve">tabula.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2115"/>
      </w:tblGrid>
      <w:tr w:rsidR="00B9576A" w:rsidRPr="00BF2E64" w14:paraId="102D64A0" w14:textId="77777777" w:rsidTr="00333B55">
        <w:trPr>
          <w:cantSplit/>
          <w:trHeight w:val="310"/>
          <w:jc w:val="center"/>
        </w:trPr>
        <w:tc>
          <w:tcPr>
            <w:tcW w:w="378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101CCC" w14:textId="13265403" w:rsidR="00B9576A" w:rsidRPr="00BF2E64" w:rsidRDefault="00B9576A" w:rsidP="005F0071">
            <w:pPr>
              <w:pStyle w:val="Tablehead"/>
              <w:rPr>
                <w:vertAlign w:val="subscript"/>
              </w:rPr>
            </w:pPr>
            <w:r w:rsidRPr="00BF2E64">
              <w:t xml:space="preserve">AADT </w:t>
            </w:r>
            <w:proofErr w:type="spellStart"/>
            <w:proofErr w:type="gramStart"/>
            <w:r w:rsidRPr="00BF2E64">
              <w:rPr>
                <w:vertAlign w:val="subscript"/>
              </w:rPr>
              <w:t>j,pievestā</w:t>
            </w:r>
            <w:proofErr w:type="spellEnd"/>
            <w:proofErr w:type="gramEnd"/>
          </w:p>
        </w:tc>
      </w:tr>
      <w:tr w:rsidR="00B9576A" w:rsidRPr="00BF2E64" w14:paraId="13DD707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87A0F8A" w14:textId="77777777" w:rsidR="00B9576A" w:rsidRPr="00BF2E64" w:rsidRDefault="00B9576A" w:rsidP="005F0071">
            <w:pPr>
              <w:pStyle w:val="Tablehead"/>
            </w:pPr>
            <w:r w:rsidRPr="00BF2E64">
              <w:t>≤ 100</w:t>
            </w:r>
          </w:p>
        </w:tc>
        <w:tc>
          <w:tcPr>
            <w:tcW w:w="21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B2EA90" w14:textId="77777777" w:rsidR="00B9576A" w:rsidRPr="00BF2E64" w:rsidRDefault="00B9576A" w:rsidP="005F0071">
            <w:pPr>
              <w:pStyle w:val="Tablehead"/>
            </w:pPr>
            <w:r w:rsidRPr="00BF2E64">
              <w:t>&gt;</w:t>
            </w:r>
            <w:r>
              <w:t xml:space="preserve"> </w:t>
            </w:r>
            <w:r w:rsidRPr="00BF2E64">
              <w:t>100</w:t>
            </w:r>
          </w:p>
        </w:tc>
      </w:tr>
      <w:tr w:rsidR="00B9576A" w:rsidRPr="00BF2E64" w14:paraId="0A75252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12FD953" w14:textId="77777777" w:rsidR="00B9576A" w:rsidRPr="00BF2E64" w:rsidRDefault="00B9576A" w:rsidP="00192D16">
            <w:pPr>
              <w:pStyle w:val="Tabletext3"/>
            </w:pPr>
            <w:r w:rsidRPr="00BF2E64">
              <w:t>N-</w:t>
            </w:r>
            <w:r>
              <w:t>IV</w:t>
            </w:r>
            <w:r w:rsidRPr="00BF2E64">
              <w:t xml:space="preserve"> klase</w:t>
            </w:r>
          </w:p>
        </w:tc>
        <w:tc>
          <w:tcPr>
            <w:tcW w:w="21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B10E10" w14:textId="77777777" w:rsidR="00B9576A" w:rsidRPr="00BF2E64" w:rsidRDefault="00B9576A" w:rsidP="00192D16">
            <w:pPr>
              <w:pStyle w:val="Tabletext3"/>
            </w:pPr>
            <w:r w:rsidRPr="00BF2E64">
              <w:t>N-</w:t>
            </w:r>
            <w:r>
              <w:t>III</w:t>
            </w:r>
            <w:r w:rsidRPr="00BF2E64">
              <w:t xml:space="preserve"> klase</w:t>
            </w:r>
          </w:p>
        </w:tc>
      </w:tr>
    </w:tbl>
    <w:p w14:paraId="4B1FED03" w14:textId="77777777" w:rsidR="00B9576A" w:rsidRPr="00BF2E64" w:rsidRDefault="00B9576A" w:rsidP="00B300E4">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maisījums</w:t>
      </w:r>
      <w:proofErr w:type="spellEnd"/>
      <w:r>
        <w:t>:</w:t>
      </w:r>
    </w:p>
    <w:p w14:paraId="22D478BD" w14:textId="77777777" w:rsidR="00B9576A" w:rsidRPr="00BF2E64" w:rsidRDefault="00B9576A" w:rsidP="0091108E">
      <w:pPr>
        <w:pStyle w:val="Virsraksts8"/>
        <w:rPr>
          <w:sz w:val="20"/>
        </w:rPr>
      </w:pPr>
      <w:bookmarkStart w:id="1208" w:name="_Ref251243697"/>
      <w:r w:rsidRPr="00BF2E64">
        <w:t xml:space="preserve">tabula. </w:t>
      </w:r>
      <w:proofErr w:type="spellStart"/>
      <w:r w:rsidRPr="00BF2E64">
        <w:t>Prasības</w:t>
      </w:r>
      <w:proofErr w:type="spellEnd"/>
      <w:r w:rsidRPr="00BF2E64">
        <w:t xml:space="preserve"> 0/16 </w:t>
      </w:r>
      <w:proofErr w:type="spellStart"/>
      <w:r w:rsidRPr="00BF2E64">
        <w:t>maisījuma</w:t>
      </w:r>
      <w:proofErr w:type="spellEnd"/>
      <w:r w:rsidRPr="00BF2E64">
        <w:t xml:space="preserve"> </w:t>
      </w:r>
      <w:proofErr w:type="spellStart"/>
      <w:r w:rsidRPr="00BF2E64">
        <w:t>īpašībām</w:t>
      </w:r>
      <w:bookmarkEnd w:id="1208"/>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9"/>
        <w:gridCol w:w="1304"/>
        <w:gridCol w:w="1304"/>
        <w:gridCol w:w="1315"/>
        <w:gridCol w:w="1315"/>
      </w:tblGrid>
      <w:tr w:rsidR="00B9576A" w:rsidRPr="00BF2E64" w14:paraId="6E2F87A0" w14:textId="77777777" w:rsidTr="00283095">
        <w:trPr>
          <w:cantSplit/>
          <w:trHeight w:val="440"/>
        </w:trPr>
        <w:tc>
          <w:tcPr>
            <w:tcW w:w="3969" w:type="dxa"/>
            <w:tcMar>
              <w:top w:w="0" w:type="dxa"/>
              <w:left w:w="0" w:type="dxa"/>
              <w:bottom w:w="0" w:type="dxa"/>
              <w:right w:w="0" w:type="dxa"/>
            </w:tcMar>
            <w:vAlign w:val="center"/>
          </w:tcPr>
          <w:p w14:paraId="4C28ACAC"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Mar>
              <w:top w:w="0" w:type="dxa"/>
              <w:left w:w="0" w:type="dxa"/>
              <w:bottom w:w="0" w:type="dxa"/>
              <w:right w:w="0" w:type="dxa"/>
            </w:tcMar>
            <w:vAlign w:val="center"/>
          </w:tcPr>
          <w:p w14:paraId="4F751D4C"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304" w:type="dxa"/>
            <w:tcMar>
              <w:top w:w="0" w:type="dxa"/>
              <w:left w:w="0" w:type="dxa"/>
              <w:bottom w:w="0" w:type="dxa"/>
              <w:right w:w="0" w:type="dxa"/>
            </w:tcMar>
            <w:vAlign w:val="center"/>
          </w:tcPr>
          <w:p w14:paraId="5AF1CC24"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093171A0" w14:textId="77777777" w:rsidR="00B9576A" w:rsidRPr="00BF2E64" w:rsidRDefault="00B9576A" w:rsidP="005F0071">
            <w:pPr>
              <w:pStyle w:val="Tablehead"/>
            </w:pPr>
            <w:r w:rsidRPr="00BF2E64">
              <w:t>LVS EN 13285</w:t>
            </w:r>
          </w:p>
        </w:tc>
        <w:tc>
          <w:tcPr>
            <w:tcW w:w="1315" w:type="dxa"/>
            <w:tcMar>
              <w:top w:w="0" w:type="dxa"/>
              <w:left w:w="0" w:type="dxa"/>
              <w:bottom w:w="0" w:type="dxa"/>
              <w:right w:w="0" w:type="dxa"/>
            </w:tcMar>
            <w:vAlign w:val="center"/>
          </w:tcPr>
          <w:p w14:paraId="48E0B3DB" w14:textId="77777777" w:rsidR="00B9576A" w:rsidRPr="00BF2E64" w:rsidRDefault="00B9576A" w:rsidP="005F0071">
            <w:pPr>
              <w:pStyle w:val="Tablehead"/>
            </w:pPr>
            <w:proofErr w:type="spellStart"/>
            <w:r w:rsidRPr="00BF2E64">
              <w:t>Kategorija</w:t>
            </w:r>
            <w:proofErr w:type="spellEnd"/>
          </w:p>
        </w:tc>
        <w:tc>
          <w:tcPr>
            <w:tcW w:w="1315" w:type="dxa"/>
            <w:tcMar>
              <w:top w:w="0" w:type="dxa"/>
              <w:left w:w="0" w:type="dxa"/>
              <w:bottom w:w="0" w:type="dxa"/>
              <w:right w:w="0" w:type="dxa"/>
            </w:tcMar>
            <w:vAlign w:val="center"/>
          </w:tcPr>
          <w:p w14:paraId="6F60C341" w14:textId="77777777" w:rsidR="00B9576A" w:rsidRPr="00BF2E64" w:rsidRDefault="00B9576A" w:rsidP="005F0071">
            <w:pPr>
              <w:pStyle w:val="Tablehead"/>
            </w:pPr>
            <w:proofErr w:type="spellStart"/>
            <w:r w:rsidRPr="00BF2E64">
              <w:t>Prasība</w:t>
            </w:r>
            <w:proofErr w:type="spellEnd"/>
          </w:p>
        </w:tc>
      </w:tr>
      <w:tr w:rsidR="00B9576A" w:rsidRPr="00BF2E64" w14:paraId="24BA5FC0" w14:textId="77777777" w:rsidTr="00283095">
        <w:trPr>
          <w:cantSplit/>
          <w:trHeight w:val="186"/>
        </w:trPr>
        <w:tc>
          <w:tcPr>
            <w:tcW w:w="3969" w:type="dxa"/>
            <w:tcMar>
              <w:top w:w="0" w:type="dxa"/>
              <w:left w:w="0" w:type="dxa"/>
              <w:bottom w:w="0" w:type="dxa"/>
              <w:right w:w="0" w:type="dxa"/>
            </w:tcMar>
          </w:tcPr>
          <w:p w14:paraId="3072FE6F" w14:textId="77777777" w:rsidR="00B9576A" w:rsidRPr="00BF2E64" w:rsidRDefault="00B9576A"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maksimālais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val="restart"/>
            <w:tcMar>
              <w:top w:w="0" w:type="dxa"/>
              <w:left w:w="0" w:type="dxa"/>
              <w:bottom w:w="0" w:type="dxa"/>
              <w:right w:w="0" w:type="dxa"/>
            </w:tcMar>
            <w:vAlign w:val="center"/>
          </w:tcPr>
          <w:p w14:paraId="4697C529" w14:textId="77777777" w:rsidR="00B9576A" w:rsidRPr="00BF2E64" w:rsidRDefault="00B9576A" w:rsidP="00192D16">
            <w:pPr>
              <w:pStyle w:val="Tabletext"/>
            </w:pPr>
            <w:r w:rsidRPr="00BF2E64">
              <w:t>LVS EN 933-1</w:t>
            </w:r>
          </w:p>
        </w:tc>
        <w:tc>
          <w:tcPr>
            <w:tcW w:w="1304" w:type="dxa"/>
            <w:tcMar>
              <w:top w:w="0" w:type="dxa"/>
              <w:left w:w="0" w:type="dxa"/>
              <w:bottom w:w="0" w:type="dxa"/>
              <w:right w:w="0" w:type="dxa"/>
            </w:tcMar>
            <w:vAlign w:val="center"/>
          </w:tcPr>
          <w:p w14:paraId="477391C2"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37AB8D7A" w14:textId="4071B37B" w:rsidR="00B9576A" w:rsidRPr="00BF2E64" w:rsidRDefault="00B9576A" w:rsidP="00192D16">
            <w:pPr>
              <w:pStyle w:val="Tabletext3"/>
              <w:rPr>
                <w:vertAlign w:val="subscript"/>
              </w:rPr>
            </w:pPr>
            <w:r w:rsidRPr="00BF2E64">
              <w:t>UF</w:t>
            </w:r>
            <w:r w:rsidR="00345EBF">
              <w:t xml:space="preserve"> 15</w:t>
            </w:r>
          </w:p>
        </w:tc>
        <w:tc>
          <w:tcPr>
            <w:tcW w:w="1315" w:type="dxa"/>
            <w:tcMar>
              <w:top w:w="0" w:type="dxa"/>
              <w:left w:w="0" w:type="dxa"/>
              <w:bottom w:w="0" w:type="dxa"/>
              <w:right w:w="0" w:type="dxa"/>
            </w:tcMar>
            <w:vAlign w:val="center"/>
          </w:tcPr>
          <w:p w14:paraId="4B5F5E88" w14:textId="64FF5EF5" w:rsidR="00B9576A" w:rsidRPr="00BF2E64" w:rsidRDefault="00B9576A" w:rsidP="00192D16">
            <w:pPr>
              <w:pStyle w:val="Tabletext3"/>
            </w:pPr>
            <w:r w:rsidRPr="00BF2E64">
              <w:t xml:space="preserve">≤ </w:t>
            </w:r>
            <w:r w:rsidR="00345EBF">
              <w:t>15</w:t>
            </w:r>
          </w:p>
        </w:tc>
      </w:tr>
      <w:tr w:rsidR="00B9576A" w:rsidRPr="00BF2E64" w14:paraId="4D25CB50" w14:textId="77777777" w:rsidTr="00283095">
        <w:trPr>
          <w:cantSplit/>
          <w:trHeight w:val="207"/>
        </w:trPr>
        <w:tc>
          <w:tcPr>
            <w:tcW w:w="3969" w:type="dxa"/>
            <w:tcMar>
              <w:top w:w="0" w:type="dxa"/>
              <w:left w:w="0" w:type="dxa"/>
              <w:bottom w:w="0" w:type="dxa"/>
              <w:right w:w="0" w:type="dxa"/>
            </w:tcMar>
          </w:tcPr>
          <w:p w14:paraId="1CF80226" w14:textId="77777777" w:rsidR="00B9576A" w:rsidRPr="00BF2E64" w:rsidRDefault="00B9576A" w:rsidP="00192D16">
            <w:pPr>
              <w:pStyle w:val="Tabletext"/>
            </w:pP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minimālais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p>
        </w:tc>
        <w:tc>
          <w:tcPr>
            <w:tcW w:w="1304" w:type="dxa"/>
            <w:vMerge/>
            <w:tcMar>
              <w:top w:w="0" w:type="dxa"/>
              <w:left w:w="0" w:type="dxa"/>
              <w:bottom w:w="0" w:type="dxa"/>
              <w:right w:w="0" w:type="dxa"/>
            </w:tcMar>
            <w:vAlign w:val="center"/>
          </w:tcPr>
          <w:p w14:paraId="71772486" w14:textId="77777777" w:rsidR="00B9576A" w:rsidRPr="00BF2E64" w:rsidRDefault="00B9576A">
            <w:pPr>
              <w:pStyle w:val="Tabletext"/>
            </w:pPr>
          </w:p>
        </w:tc>
        <w:tc>
          <w:tcPr>
            <w:tcW w:w="1304" w:type="dxa"/>
            <w:tcMar>
              <w:top w:w="0" w:type="dxa"/>
              <w:left w:w="0" w:type="dxa"/>
              <w:bottom w:w="0" w:type="dxa"/>
              <w:right w:w="0" w:type="dxa"/>
            </w:tcMar>
            <w:vAlign w:val="center"/>
          </w:tcPr>
          <w:p w14:paraId="02C115C8" w14:textId="77777777" w:rsidR="00B9576A" w:rsidRPr="00BF2E64" w:rsidRDefault="00B9576A" w:rsidP="00192D16">
            <w:pPr>
              <w:pStyle w:val="Tabletext"/>
            </w:pPr>
            <w:r w:rsidRPr="00BF2E64">
              <w:t>4.3.2</w:t>
            </w:r>
          </w:p>
        </w:tc>
        <w:tc>
          <w:tcPr>
            <w:tcW w:w="1315" w:type="dxa"/>
            <w:tcMar>
              <w:top w:w="0" w:type="dxa"/>
              <w:left w:w="0" w:type="dxa"/>
              <w:bottom w:w="0" w:type="dxa"/>
              <w:right w:w="0" w:type="dxa"/>
            </w:tcMar>
            <w:vAlign w:val="center"/>
          </w:tcPr>
          <w:p w14:paraId="446D38C0" w14:textId="33EABEB6" w:rsidR="00B9576A" w:rsidRPr="00BF2E64" w:rsidRDefault="00B9576A" w:rsidP="00192D16">
            <w:pPr>
              <w:pStyle w:val="Tabletext3"/>
              <w:rPr>
                <w:vertAlign w:val="subscript"/>
              </w:rPr>
            </w:pPr>
            <w:r w:rsidRPr="00BF2E64">
              <w:t>LF</w:t>
            </w:r>
            <w:r w:rsidR="009118BD">
              <w:t xml:space="preserve"> 8</w:t>
            </w:r>
          </w:p>
        </w:tc>
        <w:tc>
          <w:tcPr>
            <w:tcW w:w="1315" w:type="dxa"/>
            <w:tcMar>
              <w:top w:w="0" w:type="dxa"/>
              <w:left w:w="0" w:type="dxa"/>
              <w:bottom w:w="0" w:type="dxa"/>
              <w:right w:w="0" w:type="dxa"/>
            </w:tcMar>
            <w:vAlign w:val="center"/>
          </w:tcPr>
          <w:p w14:paraId="2D270634" w14:textId="77777777" w:rsidR="00B9576A" w:rsidRPr="00BF2E64" w:rsidRDefault="00B9576A" w:rsidP="00192D16">
            <w:pPr>
              <w:pStyle w:val="Tabletext3"/>
            </w:pPr>
            <w:r w:rsidRPr="00BF2E64">
              <w:t>≥ 8</w:t>
            </w:r>
          </w:p>
        </w:tc>
      </w:tr>
      <w:tr w:rsidR="00B9576A" w:rsidRPr="00BF2E64" w14:paraId="03F6BDF4" w14:textId="77777777" w:rsidTr="00283095">
        <w:trPr>
          <w:cantSplit/>
          <w:trHeight w:val="710"/>
        </w:trPr>
        <w:tc>
          <w:tcPr>
            <w:tcW w:w="3969" w:type="dxa"/>
            <w:tcMar>
              <w:top w:w="0" w:type="dxa"/>
              <w:left w:w="0" w:type="dxa"/>
              <w:bottom w:w="0" w:type="dxa"/>
              <w:right w:w="0" w:type="dxa"/>
            </w:tcMar>
          </w:tcPr>
          <w:p w14:paraId="3DF58E69" w14:textId="77777777" w:rsidR="00B9576A" w:rsidRPr="00BF2E64" w:rsidRDefault="00B9576A" w:rsidP="00192D16">
            <w:pPr>
              <w:pStyle w:val="Tabletext"/>
            </w:pPr>
            <w:proofErr w:type="spellStart"/>
            <w:r w:rsidRPr="00BF2E64">
              <w:t>Virsizmērs</w:t>
            </w:r>
            <w:proofErr w:type="spellEnd"/>
            <w:r w:rsidRPr="00BF2E64">
              <w:t xml:space="preserve"> </w:t>
            </w:r>
            <w:proofErr w:type="spellStart"/>
            <w:r w:rsidRPr="00BF2E64">
              <w:t>masas</w:t>
            </w:r>
            <w:proofErr w:type="spellEnd"/>
            <w:r w:rsidRPr="00BF2E64">
              <w:t xml:space="preserve"> %</w:t>
            </w:r>
          </w:p>
          <w:p w14:paraId="10651D87" w14:textId="77777777" w:rsidR="00B9576A" w:rsidRPr="00BF2E64" w:rsidRDefault="00B9576A" w:rsidP="00192D16">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16 mm</w:t>
            </w:r>
          </w:p>
          <w:p w14:paraId="122A6D2F" w14:textId="77777777" w:rsidR="00B9576A" w:rsidRPr="00BF2E64" w:rsidRDefault="00B9576A" w:rsidP="00192D16">
            <w:pPr>
              <w:pStyle w:val="Tabletext"/>
            </w:pPr>
            <w:r w:rsidRPr="00BF2E64">
              <w:t xml:space="preserve">- </w:t>
            </w:r>
            <w:proofErr w:type="spellStart"/>
            <w:r w:rsidRPr="00BF2E64">
              <w:t>daļiņu</w:t>
            </w:r>
            <w:proofErr w:type="spellEnd"/>
            <w:r w:rsidRPr="00BF2E64">
              <w:t xml:space="preserve"> </w:t>
            </w:r>
            <w:proofErr w:type="spellStart"/>
            <w:r w:rsidRPr="00BF2E64">
              <w:t>daudzums</w:t>
            </w:r>
            <w:proofErr w:type="spellEnd"/>
            <w:r w:rsidRPr="00BF2E64">
              <w:t xml:space="preserve"> &lt; 22,4 mm</w:t>
            </w:r>
          </w:p>
        </w:tc>
        <w:tc>
          <w:tcPr>
            <w:tcW w:w="1304" w:type="dxa"/>
            <w:vMerge/>
            <w:tcMar>
              <w:top w:w="0" w:type="dxa"/>
              <w:left w:w="0" w:type="dxa"/>
              <w:bottom w:w="0" w:type="dxa"/>
              <w:right w:w="0" w:type="dxa"/>
            </w:tcMar>
            <w:vAlign w:val="center"/>
          </w:tcPr>
          <w:p w14:paraId="00AB4CD7" w14:textId="77777777" w:rsidR="00B9576A" w:rsidRPr="00BF2E64" w:rsidRDefault="00B9576A">
            <w:pPr>
              <w:pStyle w:val="Tabletext"/>
            </w:pPr>
          </w:p>
        </w:tc>
        <w:tc>
          <w:tcPr>
            <w:tcW w:w="1304" w:type="dxa"/>
            <w:tcMar>
              <w:top w:w="0" w:type="dxa"/>
              <w:left w:w="0" w:type="dxa"/>
              <w:bottom w:w="0" w:type="dxa"/>
              <w:right w:w="0" w:type="dxa"/>
            </w:tcMar>
            <w:vAlign w:val="center"/>
          </w:tcPr>
          <w:p w14:paraId="46AF8063" w14:textId="77777777" w:rsidR="00B9576A" w:rsidRPr="00BF2E64" w:rsidRDefault="00B9576A" w:rsidP="00192D16">
            <w:pPr>
              <w:pStyle w:val="Tabletext"/>
            </w:pPr>
            <w:r w:rsidRPr="00BF2E64">
              <w:t>4.3.3</w:t>
            </w:r>
          </w:p>
        </w:tc>
        <w:tc>
          <w:tcPr>
            <w:tcW w:w="1315" w:type="dxa"/>
            <w:tcMar>
              <w:top w:w="0" w:type="dxa"/>
              <w:left w:w="0" w:type="dxa"/>
              <w:bottom w:w="0" w:type="dxa"/>
              <w:right w:w="0" w:type="dxa"/>
            </w:tcMar>
            <w:vAlign w:val="center"/>
          </w:tcPr>
          <w:p w14:paraId="55DD3D37" w14:textId="4FA32090" w:rsidR="00B9576A" w:rsidRPr="00BF2E64" w:rsidRDefault="00B9576A" w:rsidP="00192D16">
            <w:pPr>
              <w:pStyle w:val="Tabletext3"/>
              <w:rPr>
                <w:vertAlign w:val="subscript"/>
              </w:rPr>
            </w:pPr>
            <w:r w:rsidRPr="00BF2E64">
              <w:t>OC</w:t>
            </w:r>
            <w:r w:rsidR="009118BD">
              <w:t xml:space="preserve"> 85</w:t>
            </w:r>
          </w:p>
        </w:tc>
        <w:tc>
          <w:tcPr>
            <w:tcW w:w="1315" w:type="dxa"/>
            <w:tcMar>
              <w:top w:w="0" w:type="dxa"/>
              <w:left w:w="0" w:type="dxa"/>
              <w:bottom w:w="0" w:type="dxa"/>
              <w:right w:w="0" w:type="dxa"/>
            </w:tcMar>
            <w:vAlign w:val="center"/>
          </w:tcPr>
          <w:p w14:paraId="238257D3" w14:textId="77777777" w:rsidR="00B9576A" w:rsidRPr="00BF2E64" w:rsidRDefault="00B9576A" w:rsidP="00192D16">
            <w:pPr>
              <w:pStyle w:val="Tabletext3"/>
            </w:pPr>
          </w:p>
          <w:p w14:paraId="5A700242" w14:textId="77777777" w:rsidR="00B9576A" w:rsidRPr="00BF2E64" w:rsidRDefault="00B9576A" w:rsidP="00192D16">
            <w:pPr>
              <w:pStyle w:val="Tabletext3"/>
            </w:pPr>
            <w:r w:rsidRPr="00BF2E64">
              <w:t>85 – 99</w:t>
            </w:r>
          </w:p>
          <w:p w14:paraId="16137831" w14:textId="77777777" w:rsidR="00B9576A" w:rsidRPr="00BF2E64" w:rsidRDefault="00B9576A" w:rsidP="00192D16">
            <w:pPr>
              <w:pStyle w:val="Tabletext3"/>
            </w:pPr>
            <w:r w:rsidRPr="00BF2E64">
              <w:t>100</w:t>
            </w:r>
          </w:p>
        </w:tc>
      </w:tr>
    </w:tbl>
    <w:p w14:paraId="2BE1FE6D" w14:textId="77777777" w:rsidR="00B9576A" w:rsidRPr="00BF2E64" w:rsidRDefault="00B9576A" w:rsidP="0091108E">
      <w:pPr>
        <w:pStyle w:val="Virsraksts8"/>
      </w:pPr>
      <w:bookmarkStart w:id="1209" w:name="_Ref251243699"/>
      <w:r w:rsidRPr="00BF2E64">
        <w:t xml:space="preserve">tabula. </w:t>
      </w:r>
      <w:proofErr w:type="spellStart"/>
      <w:r w:rsidRPr="00BF2E64">
        <w:t>Prasības</w:t>
      </w:r>
      <w:proofErr w:type="spellEnd"/>
      <w:r w:rsidRPr="00BF2E64">
        <w:t xml:space="preserve"> 0/16 </w:t>
      </w:r>
      <w:proofErr w:type="spellStart"/>
      <w:r w:rsidRPr="00BF2E64">
        <w:t>maisījuma</w:t>
      </w:r>
      <w:proofErr w:type="spellEnd"/>
      <w:r w:rsidRPr="00BF2E64">
        <w:t xml:space="preserve"> </w:t>
      </w:r>
      <w:proofErr w:type="spellStart"/>
      <w:r w:rsidRPr="00BF2E64">
        <w:t>granulometriskajam</w:t>
      </w:r>
      <w:proofErr w:type="spellEnd"/>
      <w:r w:rsidRPr="00BF2E64">
        <w:t xml:space="preserve"> </w:t>
      </w:r>
      <w:proofErr w:type="spellStart"/>
      <w:r w:rsidRPr="00BF2E64">
        <w:t>sastāvam</w:t>
      </w:r>
      <w:bookmarkEnd w:id="1209"/>
      <w:proofErr w:type="spellEnd"/>
    </w:p>
    <w:p w14:paraId="17EA6BB3" w14:textId="4E6DB5C7" w:rsidR="00B9576A" w:rsidRPr="00BF2E64" w:rsidRDefault="00B9576A" w:rsidP="00B300E4">
      <w:pPr>
        <w:rPr>
          <w:vertAlign w:val="subscript"/>
        </w:rPr>
      </w:pPr>
      <w:proofErr w:type="spellStart"/>
      <w:r>
        <w:t>Kopējā</w:t>
      </w:r>
      <w:proofErr w:type="spellEnd"/>
      <w:r w:rsidRPr="00BF2E64">
        <w:t xml:space="preserve"> </w:t>
      </w:r>
      <w:proofErr w:type="spellStart"/>
      <w:r w:rsidRPr="00BF2E64">
        <w:t>granulometriskā</w:t>
      </w:r>
      <w:proofErr w:type="spellEnd"/>
      <w:r w:rsidRPr="00BF2E64">
        <w:t xml:space="preserve"> </w:t>
      </w:r>
      <w:proofErr w:type="spellStart"/>
      <w:r w:rsidRPr="00BF2E64">
        <w:t>sastāva</w:t>
      </w:r>
      <w:proofErr w:type="spellEnd"/>
      <w:r w:rsidRPr="00BF2E64">
        <w:t xml:space="preserve"> </w:t>
      </w:r>
      <w:proofErr w:type="spellStart"/>
      <w:r w:rsidRPr="00BF2E64">
        <w:t>diapazona</w:t>
      </w:r>
      <w:proofErr w:type="spellEnd"/>
      <w:r w:rsidRPr="00BF2E64">
        <w:t xml:space="preserve"> </w:t>
      </w:r>
      <w:proofErr w:type="spellStart"/>
      <w:r w:rsidRPr="00BF2E64">
        <w:t>kategorija</w:t>
      </w:r>
      <w:proofErr w:type="spellEnd"/>
      <w:r w:rsidRPr="00BF2E64">
        <w:t xml:space="preserve"> – G</w:t>
      </w:r>
      <w:r w:rsidRPr="00BF2E64">
        <w:rPr>
          <w:vertAlign w:val="subscript"/>
        </w:rPr>
        <w:t>B</w:t>
      </w:r>
    </w:p>
    <w:p w14:paraId="17326C2D" w14:textId="45DBD975" w:rsidR="00B9576A" w:rsidRPr="00BF2E64" w:rsidRDefault="002B77A4" w:rsidP="0091108E">
      <w:pPr>
        <w:jc w:val="center"/>
      </w:pPr>
      <w:r>
        <w:rPr>
          <w:noProof/>
        </w:rPr>
        <w:drawing>
          <wp:inline distT="0" distB="0" distL="0" distR="0" wp14:anchorId="1E3239E5" wp14:editId="33503023">
            <wp:extent cx="4050000" cy="3600000"/>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831"/>
        <w:gridCol w:w="853"/>
        <w:gridCol w:w="853"/>
        <w:gridCol w:w="853"/>
        <w:gridCol w:w="853"/>
        <w:gridCol w:w="853"/>
        <w:gridCol w:w="853"/>
        <w:gridCol w:w="853"/>
        <w:gridCol w:w="854"/>
      </w:tblGrid>
      <w:tr w:rsidR="00B9576A" w:rsidRPr="00BF2E64" w14:paraId="531A515E" w14:textId="77777777" w:rsidTr="00333B55">
        <w:trPr>
          <w:cantSplit/>
          <w:trHeight w:val="310"/>
          <w:jc w:val="center"/>
        </w:trPr>
        <w:tc>
          <w:tcPr>
            <w:tcW w:w="1831" w:type="dxa"/>
            <w:tcBorders>
              <w:top w:val="single" w:sz="2" w:space="0" w:color="000000"/>
              <w:left w:val="single" w:sz="2" w:space="0" w:color="000000"/>
              <w:bottom w:val="single" w:sz="4" w:space="0" w:color="000000"/>
              <w:right w:val="single" w:sz="4" w:space="0" w:color="000000"/>
            </w:tcBorders>
            <w:tcMar>
              <w:top w:w="0" w:type="dxa"/>
              <w:left w:w="0" w:type="dxa"/>
              <w:bottom w:w="0" w:type="dxa"/>
              <w:right w:w="0" w:type="dxa"/>
            </w:tcMar>
            <w:vAlign w:val="center"/>
          </w:tcPr>
          <w:p w14:paraId="046CAC07" w14:textId="77777777" w:rsidR="00B9576A" w:rsidRPr="00BF2E64" w:rsidRDefault="00B9576A" w:rsidP="005F0071">
            <w:pPr>
              <w:pStyle w:val="Tablehead"/>
            </w:pPr>
            <w:proofErr w:type="spellStart"/>
            <w:r>
              <w:t>Sieti</w:t>
            </w:r>
            <w:proofErr w:type="spellEnd"/>
          </w:p>
        </w:tc>
        <w:tc>
          <w:tcPr>
            <w:tcW w:w="853"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58104C6D" w14:textId="77777777" w:rsidR="00B9576A" w:rsidRPr="00BF2E64" w:rsidRDefault="00B9576A" w:rsidP="005F0071">
            <w:pPr>
              <w:pStyle w:val="Tablehead"/>
            </w:pPr>
            <w:r>
              <w:t>UF, LF</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450E12B" w14:textId="77777777" w:rsidR="00B9576A" w:rsidRPr="00BF2E64" w:rsidRDefault="00B9576A" w:rsidP="005F0071">
            <w:pPr>
              <w:pStyle w:val="Tablehead"/>
            </w:pPr>
            <w:r>
              <w:t>F</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DDAF3DB" w14:textId="77777777" w:rsidR="00B9576A" w:rsidRPr="00BF2E64" w:rsidRDefault="00B9576A" w:rsidP="005F0071">
            <w:pPr>
              <w:pStyle w:val="Tablehead"/>
            </w:pPr>
            <w:r>
              <w:t>E</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3C9EC1B" w14:textId="77777777" w:rsidR="00B9576A" w:rsidRPr="00BF2E64" w:rsidRDefault="00B9576A" w:rsidP="005F0071">
            <w:pPr>
              <w:pStyle w:val="Tablehead"/>
            </w:pPr>
            <w:r>
              <w:t>C</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4738F97" w14:textId="77777777" w:rsidR="00B9576A" w:rsidRPr="00BF2E64" w:rsidRDefault="00B9576A" w:rsidP="005F0071">
            <w:pPr>
              <w:pStyle w:val="Tablehead"/>
            </w:pPr>
            <w:r>
              <w:t>B</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0586E25" w14:textId="77777777" w:rsidR="00B9576A" w:rsidRPr="00BF2E64" w:rsidRDefault="00B9576A" w:rsidP="005F0071">
            <w:pPr>
              <w:pStyle w:val="Tablehead"/>
            </w:pPr>
            <w:r>
              <w:t>A</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B86568F" w14:textId="77777777" w:rsidR="00B9576A" w:rsidRPr="00BF2E64" w:rsidRDefault="00B9576A" w:rsidP="005F0071">
            <w:pPr>
              <w:pStyle w:val="Tablehead"/>
            </w:pPr>
            <w:r>
              <w:t>D</w:t>
            </w:r>
          </w:p>
        </w:tc>
        <w:tc>
          <w:tcPr>
            <w:tcW w:w="854"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1BB392FA" w14:textId="77777777" w:rsidR="00B9576A" w:rsidRPr="00BF2E64" w:rsidRDefault="00B9576A" w:rsidP="005F0071">
            <w:pPr>
              <w:pStyle w:val="Tablehead"/>
            </w:pPr>
          </w:p>
        </w:tc>
      </w:tr>
      <w:tr w:rsidR="00B9576A" w:rsidRPr="00BF2E64" w14:paraId="1CF9C865" w14:textId="77777777" w:rsidTr="00333B55">
        <w:trPr>
          <w:cantSplit/>
          <w:trHeight w:val="310"/>
          <w:jc w:val="center"/>
        </w:trPr>
        <w:tc>
          <w:tcPr>
            <w:tcW w:w="1831" w:type="dxa"/>
            <w:tcBorders>
              <w:top w:val="single" w:sz="2" w:space="0" w:color="000000"/>
              <w:left w:val="single" w:sz="2" w:space="0" w:color="000000"/>
              <w:bottom w:val="single" w:sz="4" w:space="0" w:color="000000"/>
              <w:right w:val="single" w:sz="4" w:space="0" w:color="000000"/>
            </w:tcBorders>
            <w:tcMar>
              <w:top w:w="0" w:type="dxa"/>
              <w:left w:w="0" w:type="dxa"/>
              <w:bottom w:w="0" w:type="dxa"/>
              <w:right w:w="0" w:type="dxa"/>
            </w:tcMar>
            <w:vAlign w:val="center"/>
          </w:tcPr>
          <w:p w14:paraId="33B0671B" w14:textId="77777777" w:rsidR="00B9576A" w:rsidRPr="00BF2E64" w:rsidRDefault="00B9576A" w:rsidP="005F0071">
            <w:pPr>
              <w:pStyle w:val="Tablehead"/>
            </w:pPr>
            <w:proofErr w:type="spellStart"/>
            <w:r w:rsidRPr="00BF2E64">
              <w:t>Sieti</w:t>
            </w:r>
            <w:proofErr w:type="spellEnd"/>
            <w:r w:rsidRPr="00BF2E64">
              <w:t>, mm</w:t>
            </w:r>
          </w:p>
        </w:tc>
        <w:tc>
          <w:tcPr>
            <w:tcW w:w="853"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11703620" w14:textId="77777777" w:rsidR="00B9576A" w:rsidRPr="00BF2E64" w:rsidRDefault="00B9576A" w:rsidP="005F0071">
            <w:pPr>
              <w:pStyle w:val="Tablehead"/>
            </w:pPr>
            <w:r w:rsidRPr="00BF2E64">
              <w:t>0,063</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8D92FC3" w14:textId="77777777" w:rsidR="00B9576A" w:rsidRPr="00BF2E64" w:rsidRDefault="00B9576A" w:rsidP="005F0071">
            <w:pPr>
              <w:pStyle w:val="Tablehead"/>
            </w:pPr>
            <w:r w:rsidRPr="00BF2E64">
              <w:t>0,5</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F09FFEA" w14:textId="77777777" w:rsidR="00B9576A" w:rsidRPr="00BF2E64" w:rsidRDefault="00B9576A" w:rsidP="005F0071">
            <w:pPr>
              <w:pStyle w:val="Tablehead"/>
            </w:pPr>
            <w:r w:rsidRPr="00BF2E64">
              <w:t>1</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DAB9711" w14:textId="77777777" w:rsidR="00B9576A" w:rsidRPr="00BF2E64" w:rsidRDefault="00B9576A" w:rsidP="005F0071">
            <w:pPr>
              <w:pStyle w:val="Tablehead"/>
            </w:pPr>
            <w:r w:rsidRPr="00BF2E64">
              <w:t>2</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ACF1F98" w14:textId="77777777" w:rsidR="00B9576A" w:rsidRPr="00BF2E64" w:rsidRDefault="00B9576A" w:rsidP="005F0071">
            <w:pPr>
              <w:pStyle w:val="Tablehead"/>
            </w:pPr>
            <w:r w:rsidRPr="00BF2E64">
              <w:t>4</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6FC01CE" w14:textId="77777777" w:rsidR="00B9576A" w:rsidRPr="00BF2E64" w:rsidRDefault="00B9576A" w:rsidP="005F0071">
            <w:pPr>
              <w:pStyle w:val="Tablehead"/>
            </w:pPr>
            <w:r w:rsidRPr="00BF2E64">
              <w:t>8</w:t>
            </w:r>
          </w:p>
        </w:tc>
        <w:tc>
          <w:tcPr>
            <w:tcW w:w="85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CDE11C8" w14:textId="77777777" w:rsidR="00B9576A" w:rsidRPr="00BF2E64" w:rsidRDefault="00B9576A" w:rsidP="005F0071">
            <w:pPr>
              <w:pStyle w:val="Tablehead"/>
            </w:pPr>
            <w:r w:rsidRPr="00BF2E64">
              <w:t>16</w:t>
            </w:r>
          </w:p>
        </w:tc>
        <w:tc>
          <w:tcPr>
            <w:tcW w:w="854"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0E5CE63F" w14:textId="77777777" w:rsidR="00B9576A" w:rsidRPr="00BF2E64" w:rsidRDefault="00B9576A" w:rsidP="005F0071">
            <w:pPr>
              <w:pStyle w:val="Tablehead"/>
            </w:pPr>
            <w:r w:rsidRPr="00BF2E64">
              <w:t>22,4</w:t>
            </w:r>
          </w:p>
        </w:tc>
      </w:tr>
      <w:tr w:rsidR="00B9576A" w:rsidRPr="00BF2E64" w14:paraId="20B57219" w14:textId="77777777" w:rsidTr="00333B55">
        <w:trPr>
          <w:cantSplit/>
          <w:trHeight w:val="310"/>
          <w:jc w:val="center"/>
        </w:trPr>
        <w:tc>
          <w:tcPr>
            <w:tcW w:w="1831"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35898570" w14:textId="75254068" w:rsidR="00B9576A" w:rsidRPr="00BF2E64" w:rsidRDefault="00B9576A" w:rsidP="00192D16">
            <w:pPr>
              <w:pStyle w:val="Tabletext"/>
            </w:pPr>
            <w:proofErr w:type="spellStart"/>
            <w:r>
              <w:t>Kopējais</w:t>
            </w:r>
            <w:proofErr w:type="spellEnd"/>
            <w:r w:rsidRPr="00BF2E64">
              <w:t xml:space="preserve"> </w:t>
            </w:r>
            <w:proofErr w:type="spellStart"/>
            <w:r w:rsidRPr="00BF2E64">
              <w:t>maks</w:t>
            </w:r>
            <w:proofErr w:type="spellEnd"/>
            <w:r w:rsidRPr="00BF2E64">
              <w:t>. %</w:t>
            </w:r>
          </w:p>
        </w:tc>
        <w:tc>
          <w:tcPr>
            <w:tcW w:w="853"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77D0DCBF" w14:textId="3124DBFB" w:rsidR="00B9576A" w:rsidRPr="00BF2E64" w:rsidRDefault="00B9576A" w:rsidP="00192D16">
            <w:pPr>
              <w:pStyle w:val="Tabletext3"/>
            </w:pPr>
            <w:r>
              <w:t>-</w:t>
            </w:r>
          </w:p>
        </w:tc>
        <w:tc>
          <w:tcPr>
            <w:tcW w:w="85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2B17B08" w14:textId="77777777" w:rsidR="00B9576A" w:rsidRPr="00BF2E64" w:rsidRDefault="00B9576A" w:rsidP="00192D16">
            <w:pPr>
              <w:pStyle w:val="Tabletext3"/>
            </w:pPr>
            <w:r w:rsidRPr="00BF2E64">
              <w:t>40</w:t>
            </w:r>
          </w:p>
        </w:tc>
        <w:tc>
          <w:tcPr>
            <w:tcW w:w="85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DC9AE43" w14:textId="77777777" w:rsidR="00B9576A" w:rsidRPr="00BF2E64" w:rsidRDefault="00B9576A" w:rsidP="00192D16">
            <w:pPr>
              <w:pStyle w:val="Tabletext3"/>
            </w:pPr>
            <w:r w:rsidRPr="00BF2E64">
              <w:t>47</w:t>
            </w:r>
          </w:p>
        </w:tc>
        <w:tc>
          <w:tcPr>
            <w:tcW w:w="85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D2EF757" w14:textId="77777777" w:rsidR="00B9576A" w:rsidRPr="00BF2E64" w:rsidRDefault="00B9576A" w:rsidP="00192D16">
            <w:pPr>
              <w:pStyle w:val="Tabletext3"/>
            </w:pPr>
            <w:r w:rsidRPr="00BF2E64">
              <w:t>60</w:t>
            </w:r>
          </w:p>
        </w:tc>
        <w:tc>
          <w:tcPr>
            <w:tcW w:w="85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DD38485" w14:textId="77777777" w:rsidR="00B9576A" w:rsidRPr="00BF2E64" w:rsidRDefault="00B9576A" w:rsidP="00192D16">
            <w:pPr>
              <w:pStyle w:val="Tabletext3"/>
            </w:pPr>
            <w:r w:rsidRPr="00BF2E64">
              <w:t>68</w:t>
            </w:r>
          </w:p>
        </w:tc>
        <w:tc>
          <w:tcPr>
            <w:tcW w:w="85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68FB9D6" w14:textId="77777777" w:rsidR="00B9576A" w:rsidRPr="00BF2E64" w:rsidRDefault="00B9576A" w:rsidP="00192D16">
            <w:pPr>
              <w:pStyle w:val="Tabletext3"/>
            </w:pPr>
            <w:r w:rsidRPr="00BF2E64">
              <w:t>85</w:t>
            </w:r>
          </w:p>
        </w:tc>
        <w:tc>
          <w:tcPr>
            <w:tcW w:w="85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2D90037" w14:textId="6E17EBF2" w:rsidR="00B9576A" w:rsidRPr="00BF2E64" w:rsidRDefault="00B9576A" w:rsidP="00192D16">
            <w:pPr>
              <w:pStyle w:val="Tabletext3"/>
            </w:pPr>
            <w:r>
              <w:t>-</w:t>
            </w:r>
          </w:p>
        </w:tc>
        <w:tc>
          <w:tcPr>
            <w:tcW w:w="854"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79E9FDAB" w14:textId="26C392DC" w:rsidR="00B9576A" w:rsidRPr="00BF2E64" w:rsidRDefault="00B9576A" w:rsidP="00192D16">
            <w:pPr>
              <w:pStyle w:val="Tabletext3"/>
            </w:pPr>
            <w:r>
              <w:t>-</w:t>
            </w:r>
          </w:p>
        </w:tc>
      </w:tr>
      <w:tr w:rsidR="00B9576A" w:rsidRPr="00BF2E64" w14:paraId="290942D2" w14:textId="77777777" w:rsidTr="00333B55">
        <w:trPr>
          <w:cantSplit/>
          <w:trHeight w:val="280"/>
          <w:jc w:val="center"/>
        </w:trPr>
        <w:tc>
          <w:tcPr>
            <w:tcW w:w="1831"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6BE6EEFD" w14:textId="2172E2B5" w:rsidR="00B9576A" w:rsidRPr="00BF2E64" w:rsidRDefault="00CB5359" w:rsidP="00192D16">
            <w:pPr>
              <w:pStyle w:val="Tabletext"/>
            </w:pPr>
            <w:r>
              <w:t xml:space="preserve">RDV </w:t>
            </w:r>
            <w:r w:rsidR="00B9576A">
              <w:t>(S)</w:t>
            </w:r>
            <w:r w:rsidR="00B9576A" w:rsidRPr="00BF2E64">
              <w:t xml:space="preserve"> </w:t>
            </w:r>
            <w:proofErr w:type="spellStart"/>
            <w:r w:rsidR="00B9576A" w:rsidRPr="00BF2E64">
              <w:t>maks</w:t>
            </w:r>
            <w:proofErr w:type="spellEnd"/>
            <w:r w:rsidR="00B9576A" w:rsidRPr="00BF2E64">
              <w:t>. %</w:t>
            </w:r>
          </w:p>
        </w:tc>
        <w:tc>
          <w:tcPr>
            <w:tcW w:w="853" w:type="dxa"/>
            <w:tcBorders>
              <w:top w:val="none" w:sz="16"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156B4BCF" w14:textId="507203CF" w:rsidR="00B9576A" w:rsidRPr="00BF2E64" w:rsidRDefault="00B9576A" w:rsidP="00192D16">
            <w:pPr>
              <w:pStyle w:val="Tabletext3"/>
            </w:pPr>
            <w:r w:rsidRPr="00BF2E64">
              <w:t>15</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0480D41" w14:textId="77777777" w:rsidR="00B9576A" w:rsidRPr="00BF2E64" w:rsidRDefault="00B9576A" w:rsidP="00192D16">
            <w:pPr>
              <w:pStyle w:val="Tabletext3"/>
            </w:pPr>
            <w:r w:rsidRPr="00BF2E64">
              <w:t>35</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7315445" w14:textId="77777777" w:rsidR="00B9576A" w:rsidRPr="00BF2E64" w:rsidRDefault="00B9576A" w:rsidP="00192D16">
            <w:pPr>
              <w:pStyle w:val="Tabletext3"/>
            </w:pPr>
            <w:r w:rsidRPr="00BF2E64">
              <w:t>40</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A7ADD38" w14:textId="77777777" w:rsidR="00B9576A" w:rsidRPr="00BF2E64" w:rsidRDefault="00B9576A" w:rsidP="00192D16">
            <w:pPr>
              <w:pStyle w:val="Tabletext3"/>
            </w:pPr>
            <w:r w:rsidRPr="00BF2E64">
              <w:t>52</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6857474" w14:textId="77777777" w:rsidR="00B9576A" w:rsidRPr="00BF2E64" w:rsidRDefault="00B9576A" w:rsidP="00192D16">
            <w:pPr>
              <w:pStyle w:val="Tabletext3"/>
            </w:pPr>
            <w:r w:rsidRPr="00BF2E64">
              <w:t>60</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8D14815" w14:textId="77777777" w:rsidR="00B9576A" w:rsidRPr="00BF2E64" w:rsidRDefault="00B9576A" w:rsidP="00192D16">
            <w:pPr>
              <w:pStyle w:val="Tabletext3"/>
            </w:pPr>
            <w:r w:rsidRPr="00BF2E64">
              <w:t>77</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FC6FB1D" w14:textId="0494C2E6" w:rsidR="00B9576A" w:rsidRPr="00BF2E64" w:rsidRDefault="00B9576A" w:rsidP="00192D16">
            <w:pPr>
              <w:pStyle w:val="Tabletext3"/>
            </w:pPr>
            <w:r>
              <w:t>99</w:t>
            </w:r>
          </w:p>
        </w:tc>
        <w:tc>
          <w:tcPr>
            <w:tcW w:w="854"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7F9C44D3" w14:textId="5A05B2F7" w:rsidR="00B9576A" w:rsidRPr="00BF2E64" w:rsidRDefault="00B9576A" w:rsidP="00192D16">
            <w:pPr>
              <w:pStyle w:val="Tabletext3"/>
            </w:pPr>
            <w:r>
              <w:t>100</w:t>
            </w:r>
          </w:p>
        </w:tc>
      </w:tr>
      <w:tr w:rsidR="00B9576A" w:rsidRPr="00BF2E64" w14:paraId="29138CD3" w14:textId="77777777" w:rsidTr="00333B55">
        <w:trPr>
          <w:cantSplit/>
          <w:trHeight w:val="280"/>
          <w:jc w:val="center"/>
        </w:trPr>
        <w:tc>
          <w:tcPr>
            <w:tcW w:w="1831"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635548FB" w14:textId="4F700E33" w:rsidR="00B9576A" w:rsidRPr="00BF2E64" w:rsidRDefault="00CB5359" w:rsidP="00192D16">
            <w:pPr>
              <w:pStyle w:val="Tabletext"/>
            </w:pPr>
            <w:r>
              <w:t xml:space="preserve">RDV </w:t>
            </w:r>
            <w:r w:rsidR="00B9576A">
              <w:t>(S)</w:t>
            </w:r>
            <w:r w:rsidR="00B9576A" w:rsidRPr="00BF2E64">
              <w:t xml:space="preserve"> min. %</w:t>
            </w:r>
          </w:p>
        </w:tc>
        <w:tc>
          <w:tcPr>
            <w:tcW w:w="853" w:type="dxa"/>
            <w:tcBorders>
              <w:top w:val="none" w:sz="16"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59DDA517" w14:textId="77777777" w:rsidR="00B9576A" w:rsidRPr="00BF2E64" w:rsidRDefault="00B9576A" w:rsidP="00192D16">
            <w:pPr>
              <w:pStyle w:val="Tabletext3"/>
            </w:pPr>
            <w:r w:rsidRPr="00BF2E64">
              <w:t>8</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7135061" w14:textId="77777777" w:rsidR="00B9576A" w:rsidRPr="00BF2E64" w:rsidRDefault="00B9576A" w:rsidP="00192D16">
            <w:pPr>
              <w:pStyle w:val="Tabletext3"/>
            </w:pPr>
            <w:r w:rsidRPr="00BF2E64">
              <w:t>14</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AFF57BB" w14:textId="77777777" w:rsidR="00B9576A" w:rsidRPr="00BF2E64" w:rsidRDefault="00B9576A" w:rsidP="00192D16">
            <w:pPr>
              <w:pStyle w:val="Tabletext3"/>
            </w:pPr>
            <w:r w:rsidRPr="00BF2E64">
              <w:t>23</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0D56725" w14:textId="77777777" w:rsidR="00B9576A" w:rsidRPr="00BF2E64" w:rsidRDefault="00B9576A" w:rsidP="00192D16">
            <w:pPr>
              <w:pStyle w:val="Tabletext3"/>
            </w:pPr>
            <w:r w:rsidRPr="00BF2E64">
              <w:t>30</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5E2B17C" w14:textId="77777777" w:rsidR="00B9576A" w:rsidRPr="00BF2E64" w:rsidRDefault="00B9576A" w:rsidP="00192D16">
            <w:pPr>
              <w:pStyle w:val="Tabletext3"/>
            </w:pPr>
            <w:r w:rsidRPr="00BF2E64">
              <w:t>43</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4BFC0FB" w14:textId="77777777" w:rsidR="00B9576A" w:rsidRPr="00BF2E64" w:rsidRDefault="00B9576A" w:rsidP="00192D16">
            <w:pPr>
              <w:pStyle w:val="Tabletext3"/>
            </w:pPr>
            <w:r w:rsidRPr="00BF2E64">
              <w:t>63</w:t>
            </w:r>
          </w:p>
        </w:tc>
        <w:tc>
          <w:tcPr>
            <w:tcW w:w="853"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B5B3C57" w14:textId="173AF7D2" w:rsidR="00B9576A" w:rsidRPr="00BF2E64" w:rsidRDefault="00B9576A" w:rsidP="00192D16">
            <w:pPr>
              <w:pStyle w:val="Tabletext3"/>
            </w:pPr>
            <w:r>
              <w:t>85</w:t>
            </w:r>
          </w:p>
        </w:tc>
        <w:tc>
          <w:tcPr>
            <w:tcW w:w="854"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5626C9AB" w14:textId="4C41FA78" w:rsidR="00B9576A" w:rsidRPr="00BF2E64" w:rsidRDefault="00B9576A" w:rsidP="00192D16">
            <w:pPr>
              <w:pStyle w:val="Tabletext3"/>
            </w:pPr>
            <w:r>
              <w:t>100</w:t>
            </w:r>
          </w:p>
        </w:tc>
      </w:tr>
      <w:tr w:rsidR="00B9576A" w:rsidRPr="00BF2E64" w14:paraId="5C837B6B" w14:textId="77777777" w:rsidTr="00333B55">
        <w:trPr>
          <w:cantSplit/>
          <w:trHeight w:val="280"/>
          <w:jc w:val="center"/>
        </w:trPr>
        <w:tc>
          <w:tcPr>
            <w:tcW w:w="1831"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E0E3D1C" w14:textId="1A32BCDD" w:rsidR="00B9576A" w:rsidRPr="00BF2E64" w:rsidRDefault="00B9576A" w:rsidP="00192D16">
            <w:pPr>
              <w:pStyle w:val="Tabletext"/>
            </w:pPr>
            <w:proofErr w:type="spellStart"/>
            <w:r>
              <w:t>Kopējais</w:t>
            </w:r>
            <w:proofErr w:type="spellEnd"/>
            <w:r w:rsidRPr="00BF2E64">
              <w:t xml:space="preserve"> min. %</w:t>
            </w:r>
          </w:p>
        </w:tc>
        <w:tc>
          <w:tcPr>
            <w:tcW w:w="853"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334B5FCC" w14:textId="27843A03" w:rsidR="00B9576A" w:rsidRPr="00BF2E64" w:rsidRDefault="00B9576A" w:rsidP="00192D16">
            <w:pPr>
              <w:pStyle w:val="Tabletext3"/>
            </w:pPr>
            <w:r>
              <w:t>-</w:t>
            </w:r>
          </w:p>
        </w:tc>
        <w:tc>
          <w:tcPr>
            <w:tcW w:w="85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DA6DC10" w14:textId="77777777" w:rsidR="00B9576A" w:rsidRPr="00BF2E64" w:rsidRDefault="00B9576A" w:rsidP="00192D16">
            <w:pPr>
              <w:pStyle w:val="Tabletext3"/>
            </w:pPr>
            <w:r w:rsidRPr="00BF2E64">
              <w:t>9</w:t>
            </w:r>
          </w:p>
        </w:tc>
        <w:tc>
          <w:tcPr>
            <w:tcW w:w="85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555528A" w14:textId="77777777" w:rsidR="00B9576A" w:rsidRPr="00BF2E64" w:rsidRDefault="00B9576A" w:rsidP="00192D16">
            <w:pPr>
              <w:pStyle w:val="Tabletext3"/>
            </w:pPr>
            <w:r w:rsidRPr="00BF2E64">
              <w:t>16</w:t>
            </w:r>
          </w:p>
        </w:tc>
        <w:tc>
          <w:tcPr>
            <w:tcW w:w="85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54C545F" w14:textId="77777777" w:rsidR="00B9576A" w:rsidRPr="00BF2E64" w:rsidRDefault="00B9576A" w:rsidP="00192D16">
            <w:pPr>
              <w:pStyle w:val="Tabletext3"/>
            </w:pPr>
            <w:r w:rsidRPr="00BF2E64">
              <w:t>22</w:t>
            </w:r>
          </w:p>
        </w:tc>
        <w:tc>
          <w:tcPr>
            <w:tcW w:w="85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C4D8AFD" w14:textId="77777777" w:rsidR="00B9576A" w:rsidRPr="00BF2E64" w:rsidRDefault="00B9576A" w:rsidP="00192D16">
            <w:pPr>
              <w:pStyle w:val="Tabletext3"/>
            </w:pPr>
            <w:r w:rsidRPr="00BF2E64">
              <w:t>35</w:t>
            </w:r>
          </w:p>
        </w:tc>
        <w:tc>
          <w:tcPr>
            <w:tcW w:w="85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5D9FAE1" w14:textId="77777777" w:rsidR="00B9576A" w:rsidRPr="00BF2E64" w:rsidRDefault="00B9576A" w:rsidP="00192D16">
            <w:pPr>
              <w:pStyle w:val="Tabletext3"/>
            </w:pPr>
            <w:r w:rsidRPr="00BF2E64">
              <w:t>55</w:t>
            </w:r>
          </w:p>
        </w:tc>
        <w:tc>
          <w:tcPr>
            <w:tcW w:w="85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67A6407" w14:textId="16B242C2" w:rsidR="00B9576A" w:rsidRPr="00BF2E64" w:rsidRDefault="00B9576A" w:rsidP="00192D16">
            <w:pPr>
              <w:pStyle w:val="Tabletext3"/>
            </w:pPr>
            <w:r>
              <w:t>-</w:t>
            </w:r>
          </w:p>
        </w:tc>
        <w:tc>
          <w:tcPr>
            <w:tcW w:w="854"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305C35AA" w14:textId="4FB7D2C2" w:rsidR="00B9576A" w:rsidRPr="00BF2E64" w:rsidRDefault="00B9576A" w:rsidP="00192D16">
            <w:pPr>
              <w:pStyle w:val="Tabletext3"/>
            </w:pPr>
            <w:r>
              <w:t>-</w:t>
            </w:r>
          </w:p>
        </w:tc>
      </w:tr>
    </w:tbl>
    <w:p w14:paraId="42C86676" w14:textId="77777777" w:rsidR="00B9576A" w:rsidRPr="00BF2E64" w:rsidRDefault="00B9576A" w:rsidP="00B300E4">
      <w:pPr>
        <w:pStyle w:val="Virsraksts4"/>
      </w:pPr>
      <w:r w:rsidRPr="00BF2E64">
        <w:lastRenderedPageBreak/>
        <w:t>Maisījumu sagatavošana</w:t>
      </w:r>
    </w:p>
    <w:p w14:paraId="1D0F82A1" w14:textId="402502FD" w:rsidR="00B9576A" w:rsidRPr="00B44DB7" w:rsidRDefault="00B9576A" w:rsidP="00B300E4">
      <w:pPr>
        <w:rPr>
          <w:lang w:val="lv-LV"/>
        </w:rPr>
      </w:pPr>
      <w:r w:rsidRPr="00B44DB7">
        <w:rPr>
          <w:lang w:val="lv-LV"/>
        </w:rPr>
        <w:t>Jāatlasa Ceļu specifikācijām atbilstoši materiāli, kas piemēroti paredzētajam maisījumam un lietojumam. Pamatu nesošajām kārtām atlase jāveic saskaņā ar paredzēto smago transporta līdzekļu satiksmes intensitāti vienā joslā (</w:t>
      </w:r>
      <w:proofErr w:type="spellStart"/>
      <w:r w:rsidRPr="00B44DB7">
        <w:rPr>
          <w:lang w:val="lv-LV"/>
        </w:rPr>
        <w:t>AADT</w:t>
      </w:r>
      <w:r w:rsidRPr="00B44DB7">
        <w:rPr>
          <w:vertAlign w:val="subscript"/>
          <w:lang w:val="lv-LV"/>
        </w:rPr>
        <w:t>j</w:t>
      </w:r>
      <w:proofErr w:type="spellEnd"/>
      <w:r w:rsidRPr="00B44DB7">
        <w:rPr>
          <w:vertAlign w:val="subscript"/>
          <w:lang w:val="lv-LV"/>
        </w:rPr>
        <w:t>,</w:t>
      </w:r>
      <w:proofErr w:type="spellStart"/>
      <w:r w:rsidR="00F03784">
        <w:rPr>
          <w:vertAlign w:val="subscript"/>
        </w:rPr>
        <w:t>kravas</w:t>
      </w:r>
      <w:proofErr w:type="spellEnd"/>
      <w:r w:rsidRPr="00B44DB7">
        <w:rPr>
          <w:lang w:val="lv-LV"/>
        </w:rPr>
        <w:t>), savukārt segumu kārtām – saskaņā ar paredzēto pievesto satiksmes intensitāti vienā joslā (</w:t>
      </w:r>
      <w:proofErr w:type="spellStart"/>
      <w:r w:rsidRPr="00B44DB7">
        <w:rPr>
          <w:lang w:val="lv-LV"/>
        </w:rPr>
        <w:t>AADT</w:t>
      </w:r>
      <w:r w:rsidRPr="00B44DB7">
        <w:rPr>
          <w:vertAlign w:val="subscript"/>
          <w:lang w:val="lv-LV"/>
        </w:rPr>
        <w:t>j,pievestā</w:t>
      </w:r>
      <w:proofErr w:type="spellEnd"/>
      <w:r w:rsidRPr="00B44DB7">
        <w:rPr>
          <w:lang w:val="lv-LV"/>
        </w:rPr>
        <w:t>).</w:t>
      </w:r>
    </w:p>
    <w:p w14:paraId="77131215" w14:textId="77777777" w:rsidR="00B9576A" w:rsidRPr="00B44DB7" w:rsidRDefault="00B9576A" w:rsidP="00B300E4">
      <w:pPr>
        <w:rPr>
          <w:lang w:val="lv-LV"/>
        </w:rPr>
      </w:pPr>
      <w:r w:rsidRPr="00B44DB7">
        <w:rPr>
          <w:lang w:val="lv-LV"/>
        </w:rPr>
        <w:t>Maisījumu sagatavo, ievērojot izvirzītās prasības. Vispirms izvēlas un testē izejmateriālus, tad aprēķina katra materiāla procentuālo daudzumu, lai galarezultātā iegūtu maisījumu ar paredzēto struktūru.</w:t>
      </w:r>
    </w:p>
    <w:p w14:paraId="31A9A74A" w14:textId="77777777" w:rsidR="00B9576A" w:rsidRPr="00B44DB7" w:rsidRDefault="00B9576A" w:rsidP="00B300E4">
      <w:pPr>
        <w:rPr>
          <w:lang w:val="lv-LV"/>
        </w:rPr>
      </w:pPr>
      <w:r w:rsidRPr="00B44DB7">
        <w:rPr>
          <w:lang w:val="lv-LV"/>
        </w:rPr>
        <w:t xml:space="preserve">Nepieciešamie izejmateriāli jāsajauc ar šķirošanas – drupināšanas līniju palīdzību dozatoros, ar iekrāvēju (ja var nodrošināt izejmateriālu </w:t>
      </w:r>
      <w:proofErr w:type="spellStart"/>
      <w:r w:rsidRPr="00B44DB7">
        <w:rPr>
          <w:lang w:val="lv-LV"/>
        </w:rPr>
        <w:t>dozāciju</w:t>
      </w:r>
      <w:proofErr w:type="spellEnd"/>
      <w:r w:rsidRPr="00B44DB7">
        <w:rPr>
          <w:lang w:val="lv-LV"/>
        </w:rPr>
        <w:t>) vai ar citiem piemērotiem paņēmieniem, kas nodrošina atbilstoša maisījuma sagatavošanu.</w:t>
      </w:r>
    </w:p>
    <w:p w14:paraId="54839EDE" w14:textId="77777777" w:rsidR="00B9576A" w:rsidRPr="00B44DB7" w:rsidRDefault="00B9576A" w:rsidP="00B300E4">
      <w:pPr>
        <w:rPr>
          <w:lang w:val="lv-LV"/>
        </w:rPr>
      </w:pPr>
      <w:r w:rsidRPr="00B44DB7">
        <w:rPr>
          <w:lang w:val="lv-LV"/>
        </w:rPr>
        <w:t>Jāpārliecinās par gatavā maisījuma atbilstību Ceļu specifikāciju prasībām. Materiāla saskaņošanai jāiesniedz gatavā maisījuma un tā izejmateriālu (ja ir izsekojami) atbilstību apliecinoši dokumenti. Apliecināt var arī tikai gatavā maisījuma īpašību atbilstību izejmateriāliem izvirzītajām prasībām.</w:t>
      </w:r>
    </w:p>
    <w:p w14:paraId="58729472" w14:textId="77777777" w:rsidR="00B9576A" w:rsidRPr="00BF2E64" w:rsidRDefault="00B9576A" w:rsidP="00C008AE">
      <w:pPr>
        <w:pStyle w:val="Virsraksts3"/>
      </w:pPr>
      <w:bookmarkStart w:id="1210" w:name="_Toc250814946"/>
      <w:bookmarkStart w:id="1211" w:name="_Ref251334037"/>
      <w:proofErr w:type="spellStart"/>
      <w:r w:rsidRPr="00BF2E64">
        <w:t>Iekārtas</w:t>
      </w:r>
      <w:bookmarkEnd w:id="1210"/>
      <w:bookmarkEnd w:id="1211"/>
      <w:proofErr w:type="spellEnd"/>
    </w:p>
    <w:p w14:paraId="3EB5C589" w14:textId="77777777" w:rsidR="00B9576A" w:rsidRPr="00BF2E64" w:rsidRDefault="00B9576A" w:rsidP="00B300E4">
      <w:proofErr w:type="spellStart"/>
      <w:r w:rsidRPr="00BF2E64">
        <w:t>Veltņi</w:t>
      </w:r>
      <w:proofErr w:type="spellEnd"/>
      <w:r w:rsidRPr="00BF2E64">
        <w:t xml:space="preserve">. </w:t>
      </w:r>
      <w:proofErr w:type="spellStart"/>
      <w:r w:rsidRPr="00BF2E64">
        <w:t>Kombinētie</w:t>
      </w:r>
      <w:proofErr w:type="spellEnd"/>
      <w:r w:rsidRPr="00BF2E64">
        <w:t xml:space="preserve"> </w:t>
      </w:r>
      <w:proofErr w:type="spellStart"/>
      <w:r w:rsidRPr="00BF2E64">
        <w:t>vai</w:t>
      </w:r>
      <w:proofErr w:type="spellEnd"/>
      <w:r w:rsidRPr="00BF2E64">
        <w:t xml:space="preserve"> </w:t>
      </w:r>
      <w:proofErr w:type="spellStart"/>
      <w:r w:rsidRPr="00BF2E64">
        <w:t>valču</w:t>
      </w:r>
      <w:proofErr w:type="spellEnd"/>
      <w:r w:rsidRPr="00BF2E64">
        <w:t xml:space="preserve"> </w:t>
      </w:r>
      <w:proofErr w:type="spellStart"/>
      <w:r w:rsidRPr="00BF2E64">
        <w:t>vibroveltņi</w:t>
      </w:r>
      <w:proofErr w:type="spellEnd"/>
      <w:r w:rsidRPr="00BF2E64">
        <w:t xml:space="preserve">. </w:t>
      </w:r>
      <w:proofErr w:type="spellStart"/>
      <w:r w:rsidRPr="00BF2E64">
        <w:t>Veltņu</w:t>
      </w:r>
      <w:proofErr w:type="spellEnd"/>
      <w:r w:rsidRPr="00BF2E64">
        <w:t xml:space="preserve"> </w:t>
      </w:r>
      <w:proofErr w:type="spellStart"/>
      <w:r w:rsidRPr="00BF2E64">
        <w:t>tipu</w:t>
      </w:r>
      <w:proofErr w:type="spellEnd"/>
      <w:r w:rsidRPr="00BF2E64">
        <w:t xml:space="preserve">, </w:t>
      </w:r>
      <w:proofErr w:type="spellStart"/>
      <w:r w:rsidRPr="00BF2E64">
        <w:t>statisko</w:t>
      </w:r>
      <w:proofErr w:type="spellEnd"/>
      <w:r w:rsidRPr="00BF2E64">
        <w:t xml:space="preserve"> </w:t>
      </w:r>
      <w:proofErr w:type="spellStart"/>
      <w:r w:rsidRPr="00BF2E64">
        <w:t>lineāro</w:t>
      </w:r>
      <w:proofErr w:type="spellEnd"/>
      <w:r w:rsidRPr="00BF2E64">
        <w:t xml:space="preserve"> </w:t>
      </w:r>
      <w:proofErr w:type="spellStart"/>
      <w:r w:rsidRPr="00BF2E64">
        <w:t>slodzi</w:t>
      </w:r>
      <w:proofErr w:type="spellEnd"/>
      <w:r w:rsidRPr="00BF2E64">
        <w:t xml:space="preserve">, </w:t>
      </w:r>
      <w:proofErr w:type="spellStart"/>
      <w:r w:rsidRPr="00BF2E64">
        <w:t>vibrācijas</w:t>
      </w:r>
      <w:proofErr w:type="spellEnd"/>
      <w:r w:rsidRPr="00BF2E64">
        <w:t xml:space="preserve"> </w:t>
      </w:r>
      <w:proofErr w:type="spellStart"/>
      <w:r w:rsidRPr="00BF2E64">
        <w:t>frekvenci</w:t>
      </w:r>
      <w:proofErr w:type="spellEnd"/>
      <w:r w:rsidRPr="00BF2E64">
        <w:t xml:space="preserve"> un </w:t>
      </w:r>
      <w:proofErr w:type="spellStart"/>
      <w:r w:rsidRPr="00BF2E64">
        <w:t>centrifugālo</w:t>
      </w:r>
      <w:proofErr w:type="spellEnd"/>
      <w:r w:rsidRPr="00BF2E64">
        <w:t xml:space="preserve"> </w:t>
      </w:r>
      <w:proofErr w:type="spellStart"/>
      <w:r w:rsidRPr="00BF2E64">
        <w:t>trieciena</w:t>
      </w:r>
      <w:proofErr w:type="spellEnd"/>
      <w:r w:rsidRPr="00BF2E64">
        <w:t xml:space="preserve"> </w:t>
      </w:r>
      <w:proofErr w:type="spellStart"/>
      <w:r w:rsidRPr="00BF2E64">
        <w:t>spēku</w:t>
      </w:r>
      <w:proofErr w:type="spellEnd"/>
      <w:r w:rsidRPr="00BF2E64">
        <w:t xml:space="preserve"> </w:t>
      </w:r>
      <w:proofErr w:type="spellStart"/>
      <w:r w:rsidRPr="00BF2E64">
        <w:t>izvēlas</w:t>
      </w:r>
      <w:proofErr w:type="spellEnd"/>
      <w:r w:rsidRPr="00BF2E64">
        <w:t xml:space="preserve"> </w:t>
      </w:r>
      <w:proofErr w:type="spellStart"/>
      <w:r w:rsidRPr="00BF2E64">
        <w:t>atkarībā</w:t>
      </w:r>
      <w:proofErr w:type="spellEnd"/>
      <w:r w:rsidRPr="00BF2E64">
        <w:t xml:space="preserve"> no </w:t>
      </w:r>
      <w:proofErr w:type="spellStart"/>
      <w:r w:rsidRPr="00BF2E64">
        <w:t>sablīvējamā</w:t>
      </w:r>
      <w:proofErr w:type="spellEnd"/>
      <w:r w:rsidRPr="00BF2E64">
        <w:t xml:space="preserve"> </w:t>
      </w:r>
      <w:proofErr w:type="spellStart"/>
      <w:r w:rsidRPr="00BF2E64">
        <w:t>materiāla</w:t>
      </w:r>
      <w:proofErr w:type="spellEnd"/>
      <w:r w:rsidRPr="00BF2E64">
        <w:t xml:space="preserve"> </w:t>
      </w:r>
      <w:proofErr w:type="spellStart"/>
      <w:r w:rsidRPr="00BF2E64">
        <w:t>kārtas</w:t>
      </w:r>
      <w:proofErr w:type="spellEnd"/>
      <w:r w:rsidRPr="00BF2E64">
        <w:t xml:space="preserve"> </w:t>
      </w:r>
      <w:proofErr w:type="spellStart"/>
      <w:r w:rsidRPr="00BF2E64">
        <w:t>biezuma</w:t>
      </w:r>
      <w:proofErr w:type="spellEnd"/>
      <w:r w:rsidRPr="00BF2E64">
        <w:t>.</w:t>
      </w:r>
    </w:p>
    <w:p w14:paraId="5E67F6BA" w14:textId="77777777" w:rsidR="00B9576A" w:rsidRPr="00BF2E64" w:rsidRDefault="00B9576A" w:rsidP="00B300E4">
      <w:proofErr w:type="spellStart"/>
      <w:r w:rsidRPr="00BF2E64">
        <w:t>Laistāmās</w:t>
      </w:r>
      <w:proofErr w:type="spellEnd"/>
      <w:r w:rsidRPr="00BF2E64">
        <w:t xml:space="preserve"> </w:t>
      </w:r>
      <w:proofErr w:type="spellStart"/>
      <w:r w:rsidRPr="00BF2E64">
        <w:t>mašīnas</w:t>
      </w:r>
      <w:proofErr w:type="spellEnd"/>
      <w:r w:rsidRPr="00BF2E64">
        <w:t xml:space="preserve">. </w:t>
      </w:r>
      <w:proofErr w:type="spellStart"/>
      <w:r w:rsidRPr="00BF2E64">
        <w:t>Laistāmajām</w:t>
      </w:r>
      <w:proofErr w:type="spellEnd"/>
      <w:r w:rsidRPr="00BF2E64">
        <w:t xml:space="preserve"> </w:t>
      </w:r>
      <w:proofErr w:type="spellStart"/>
      <w:r w:rsidRPr="00BF2E64">
        <w:t>mašīnām</w:t>
      </w:r>
      <w:proofErr w:type="spellEnd"/>
      <w:r w:rsidRPr="00BF2E64">
        <w:t xml:space="preserve"> </w:t>
      </w:r>
      <w:proofErr w:type="spellStart"/>
      <w:r w:rsidRPr="00BF2E64">
        <w:t>jāspēj</w:t>
      </w:r>
      <w:proofErr w:type="spellEnd"/>
      <w:r w:rsidRPr="00BF2E64">
        <w:t xml:space="preserve"> </w:t>
      </w:r>
      <w:proofErr w:type="spellStart"/>
      <w:r w:rsidRPr="00BF2E64">
        <w:t>operatīvi</w:t>
      </w:r>
      <w:proofErr w:type="spellEnd"/>
      <w:r w:rsidRPr="00BF2E64">
        <w:t xml:space="preserve"> un </w:t>
      </w:r>
      <w:proofErr w:type="spellStart"/>
      <w:r w:rsidRPr="00BF2E64">
        <w:t>efektīvi</w:t>
      </w:r>
      <w:proofErr w:type="spellEnd"/>
      <w:r w:rsidRPr="00BF2E64">
        <w:t xml:space="preserve"> </w:t>
      </w:r>
      <w:proofErr w:type="spellStart"/>
      <w:r w:rsidRPr="00BF2E64">
        <w:t>izliet</w:t>
      </w:r>
      <w:proofErr w:type="spellEnd"/>
      <w:r w:rsidRPr="00BF2E64">
        <w:t xml:space="preserve"> </w:t>
      </w:r>
      <w:proofErr w:type="spellStart"/>
      <w:r w:rsidRPr="00BF2E64">
        <w:t>nepieciešamā</w:t>
      </w:r>
      <w:proofErr w:type="spellEnd"/>
      <w:r w:rsidRPr="00BF2E64">
        <w:t xml:space="preserve"> </w:t>
      </w:r>
      <w:proofErr w:type="spellStart"/>
      <w:r w:rsidRPr="00BF2E64">
        <w:t>apjomā</w:t>
      </w:r>
      <w:proofErr w:type="spellEnd"/>
      <w:r w:rsidRPr="00BF2E64">
        <w:t xml:space="preserve"> </w:t>
      </w:r>
      <w:proofErr w:type="spellStart"/>
      <w:r w:rsidRPr="00BF2E64">
        <w:t>ūdeni</w:t>
      </w:r>
      <w:proofErr w:type="spellEnd"/>
      <w:r w:rsidRPr="00BF2E64">
        <w:t xml:space="preserve">, </w:t>
      </w:r>
      <w:proofErr w:type="spellStart"/>
      <w:r w:rsidRPr="00BF2E64">
        <w:t>neaizkavējot</w:t>
      </w:r>
      <w:proofErr w:type="spellEnd"/>
      <w:r w:rsidRPr="00BF2E64">
        <w:t xml:space="preserve"> </w:t>
      </w:r>
      <w:proofErr w:type="spellStart"/>
      <w:r w:rsidRPr="00BF2E64">
        <w:t>sablīvēšanu</w:t>
      </w:r>
      <w:proofErr w:type="spellEnd"/>
      <w:r w:rsidRPr="00BF2E64">
        <w:t>.</w:t>
      </w:r>
    </w:p>
    <w:p w14:paraId="5571353B" w14:textId="77777777" w:rsidR="00B9576A" w:rsidRPr="00BF2E64" w:rsidRDefault="00B9576A" w:rsidP="00C008AE">
      <w:pPr>
        <w:pStyle w:val="Virsraksts3"/>
      </w:pPr>
      <w:bookmarkStart w:id="1212" w:name="_Toc250814947"/>
      <w:bookmarkStart w:id="1213" w:name="_Ref250984533"/>
      <w:bookmarkStart w:id="1214" w:name="_Ref251334040"/>
      <w:proofErr w:type="spellStart"/>
      <w:r w:rsidRPr="00BF2E64">
        <w:t>Darba</w:t>
      </w:r>
      <w:proofErr w:type="spellEnd"/>
      <w:r w:rsidRPr="00BF2E64">
        <w:t xml:space="preserve"> </w:t>
      </w:r>
      <w:proofErr w:type="spellStart"/>
      <w:r w:rsidRPr="00BF2E64">
        <w:t>izpilde</w:t>
      </w:r>
      <w:bookmarkEnd w:id="1212"/>
      <w:bookmarkEnd w:id="1213"/>
      <w:bookmarkEnd w:id="1214"/>
      <w:proofErr w:type="spellEnd"/>
    </w:p>
    <w:p w14:paraId="7313F558" w14:textId="77777777" w:rsidR="00B9576A" w:rsidRPr="00BF2E64" w:rsidRDefault="00B9576A" w:rsidP="00B300E4">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pamatu</w:t>
      </w:r>
      <w:proofErr w:type="spellEnd"/>
      <w:r w:rsidRPr="00BF2E64">
        <w:t xml:space="preserve"> </w:t>
      </w:r>
      <w:proofErr w:type="spellStart"/>
      <w:r w:rsidRPr="00BF2E64">
        <w:t>nesošo</w:t>
      </w:r>
      <w:proofErr w:type="spellEnd"/>
      <w:r w:rsidRPr="00BF2E64">
        <w:t xml:space="preserve"> </w:t>
      </w:r>
      <w:proofErr w:type="spellStart"/>
      <w:r w:rsidRPr="00BF2E64">
        <w:t>kārtu</w:t>
      </w:r>
      <w:proofErr w:type="spellEnd"/>
      <w:r w:rsidRPr="00BF2E64">
        <w:t xml:space="preserve"> var </w:t>
      </w:r>
      <w:proofErr w:type="spellStart"/>
      <w:r w:rsidRPr="00BF2E64">
        <w:t>būvēt</w:t>
      </w:r>
      <w:proofErr w:type="spellEnd"/>
      <w:r w:rsidRPr="00BF2E64">
        <w:t xml:space="preserve">, </w:t>
      </w:r>
      <w:proofErr w:type="spellStart"/>
      <w:r w:rsidRPr="00BF2E64">
        <w:t>ja</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rsidRPr="00BF2E64">
        <w:t xml:space="preserve"> </w:t>
      </w:r>
      <w:proofErr w:type="spellStart"/>
      <w:r w:rsidRPr="00BF2E64">
        <w:t>virs</w:t>
      </w:r>
      <w:proofErr w:type="spellEnd"/>
      <w:r w:rsidRPr="00BF2E64">
        <w:t xml:space="preserve"> 0</w:t>
      </w:r>
      <w:r>
        <w:t xml:space="preserve"> </w:t>
      </w:r>
      <w:r w:rsidRPr="00BF2E64">
        <w:rPr>
          <w:vertAlign w:val="superscript"/>
        </w:rPr>
        <w:t>0</w:t>
      </w:r>
      <w:r w:rsidRPr="00BF2E64">
        <w:t xml:space="preserve">C un </w:t>
      </w:r>
      <w:proofErr w:type="spellStart"/>
      <w:r w:rsidRPr="00BF2E64">
        <w:t>pamatne</w:t>
      </w:r>
      <w:proofErr w:type="spellEnd"/>
      <w:r w:rsidRPr="00BF2E64">
        <w:t xml:space="preserve"> nav </w:t>
      </w:r>
      <w:proofErr w:type="spellStart"/>
      <w:r w:rsidRPr="00BF2E64">
        <w:t>sasalusi</w:t>
      </w:r>
      <w:proofErr w:type="spellEnd"/>
      <w:r w:rsidRPr="00BF2E64">
        <w:t xml:space="preserve">. </w:t>
      </w:r>
      <w:proofErr w:type="spellStart"/>
      <w:r w:rsidRPr="00BF2E64">
        <w:t>Darbu</w:t>
      </w:r>
      <w:proofErr w:type="spellEnd"/>
      <w:r w:rsidRPr="00BF2E64">
        <w:t xml:space="preserve"> var </w:t>
      </w:r>
      <w:proofErr w:type="spellStart"/>
      <w:r w:rsidRPr="00BF2E64">
        <w:t>veikt</w:t>
      </w:r>
      <w:proofErr w:type="spellEnd"/>
      <w:r w:rsidRPr="00BF2E64">
        <w:t xml:space="preserve"> </w:t>
      </w:r>
      <w:proofErr w:type="spellStart"/>
      <w:r w:rsidRPr="00BF2E64">
        <w:t>arī</w:t>
      </w:r>
      <w:proofErr w:type="spellEnd"/>
      <w:r w:rsidRPr="00BF2E64">
        <w:t xml:space="preserve"> tad, </w:t>
      </w:r>
      <w:proofErr w:type="spellStart"/>
      <w:r w:rsidRPr="00BF2E64">
        <w:t>ja</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rsidRPr="00BF2E64">
        <w:t xml:space="preserve"> </w:t>
      </w:r>
      <w:proofErr w:type="spellStart"/>
      <w:r w:rsidRPr="00BF2E64">
        <w:t>zemāka</w:t>
      </w:r>
      <w:proofErr w:type="spellEnd"/>
      <w:r w:rsidRPr="00BF2E64">
        <w:t xml:space="preserve"> par 0</w:t>
      </w:r>
      <w:r>
        <w:t xml:space="preserve"> </w:t>
      </w:r>
      <w:r w:rsidRPr="00BF2E64">
        <w:rPr>
          <w:vertAlign w:val="superscript"/>
        </w:rPr>
        <w:t>0</w:t>
      </w:r>
      <w:r w:rsidRPr="00BF2E64">
        <w:t xml:space="preserve">C,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uz</w:t>
      </w:r>
      <w:proofErr w:type="spellEnd"/>
      <w:r w:rsidRPr="00BF2E64">
        <w:t xml:space="preserve"> </w:t>
      </w:r>
      <w:proofErr w:type="spellStart"/>
      <w:r w:rsidRPr="00BF2E64">
        <w:t>sasalušas</w:t>
      </w:r>
      <w:proofErr w:type="spellEnd"/>
      <w:r w:rsidRPr="00BF2E64">
        <w:t xml:space="preserve"> </w:t>
      </w:r>
      <w:proofErr w:type="spellStart"/>
      <w:r w:rsidRPr="00BF2E64">
        <w:t>pamatnes</w:t>
      </w:r>
      <w:proofErr w:type="spellEnd"/>
      <w:r w:rsidRPr="00BF2E64">
        <w:t xml:space="preserve">, bet </w:t>
      </w:r>
      <w:proofErr w:type="spellStart"/>
      <w:r w:rsidRPr="00BF2E64">
        <w:t>šajā</w:t>
      </w:r>
      <w:proofErr w:type="spellEnd"/>
      <w:r w:rsidRPr="00BF2E64">
        <w:t xml:space="preserve"> </w:t>
      </w:r>
      <w:proofErr w:type="spellStart"/>
      <w:r w:rsidRPr="00BF2E64">
        <w:t>gadījumā</w:t>
      </w:r>
      <w:proofErr w:type="spellEnd"/>
      <w:r w:rsidRPr="00BF2E64">
        <w:t xml:space="preserve"> </w:t>
      </w:r>
      <w:proofErr w:type="spellStart"/>
      <w:r w:rsidRPr="00BF2E64">
        <w:t>drīkst</w:t>
      </w:r>
      <w:proofErr w:type="spellEnd"/>
      <w:r w:rsidRPr="00BF2E64">
        <w:t xml:space="preserve"> </w:t>
      </w:r>
      <w:proofErr w:type="spellStart"/>
      <w:r w:rsidRPr="00BF2E64">
        <w:t>izmantot</w:t>
      </w:r>
      <w:proofErr w:type="spellEnd"/>
      <w:r w:rsidRPr="00BF2E64">
        <w:t xml:space="preserve"> </w:t>
      </w:r>
      <w:proofErr w:type="spellStart"/>
      <w:r w:rsidRPr="00BF2E64">
        <w:t>tikai</w:t>
      </w:r>
      <w:proofErr w:type="spellEnd"/>
      <w:r w:rsidRPr="00BF2E64">
        <w:t xml:space="preserve"> </w:t>
      </w:r>
      <w:proofErr w:type="spellStart"/>
      <w:r w:rsidRPr="00BF2E64">
        <w:t>nesasalušu</w:t>
      </w:r>
      <w:proofErr w:type="spellEnd"/>
      <w:r w:rsidRPr="00BF2E64">
        <w:t xml:space="preserve"> </w:t>
      </w:r>
      <w:proofErr w:type="spellStart"/>
      <w:r w:rsidRPr="00BF2E64">
        <w:t>materiālu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būvēt</w:t>
      </w:r>
      <w:proofErr w:type="spellEnd"/>
      <w:r w:rsidRPr="00BF2E64">
        <w:t xml:space="preserve"> </w:t>
      </w:r>
      <w:proofErr w:type="spellStart"/>
      <w:r w:rsidRPr="00BF2E64">
        <w:t>tikai</w:t>
      </w:r>
      <w:proofErr w:type="spellEnd"/>
      <w:r w:rsidRPr="00BF2E64">
        <w:t xml:space="preserve"> </w:t>
      </w:r>
      <w:proofErr w:type="spellStart"/>
      <w:r w:rsidRPr="00BF2E64">
        <w:t>vienu</w:t>
      </w:r>
      <w:proofErr w:type="spellEnd"/>
      <w:r w:rsidRPr="00BF2E64">
        <w:t xml:space="preserve"> </w:t>
      </w:r>
      <w:proofErr w:type="spellStart"/>
      <w:r w:rsidRPr="00BF2E64">
        <w:t>kārtu</w:t>
      </w:r>
      <w:proofErr w:type="spellEnd"/>
      <w:r w:rsidRPr="00BF2E64">
        <w:t xml:space="preserve">, </w:t>
      </w:r>
      <w:proofErr w:type="spellStart"/>
      <w:r w:rsidRPr="00BF2E64">
        <w:t>nosedzošās</w:t>
      </w:r>
      <w:proofErr w:type="spellEnd"/>
      <w:r w:rsidRPr="00BF2E64">
        <w:t xml:space="preserve"> </w:t>
      </w:r>
      <w:proofErr w:type="spellStart"/>
      <w:r w:rsidRPr="00BF2E64">
        <w:t>kārtas</w:t>
      </w:r>
      <w:proofErr w:type="spellEnd"/>
      <w:r w:rsidRPr="00BF2E64">
        <w:t xml:space="preserve"> </w:t>
      </w:r>
      <w:proofErr w:type="spellStart"/>
      <w:r w:rsidRPr="00BF2E64">
        <w:t>būvējot</w:t>
      </w:r>
      <w:proofErr w:type="spellEnd"/>
      <w:r w:rsidRPr="00BF2E64">
        <w:t xml:space="preserve">, </w:t>
      </w:r>
      <w:proofErr w:type="spellStart"/>
      <w:r w:rsidRPr="00BF2E64">
        <w:t>kad</w:t>
      </w:r>
      <w:proofErr w:type="spellEnd"/>
      <w:r w:rsidRPr="00BF2E64">
        <w:t xml:space="preserve"> </w:t>
      </w:r>
      <w:proofErr w:type="spellStart"/>
      <w:r w:rsidRPr="00BF2E64">
        <w:t>uzbūvētā</w:t>
      </w:r>
      <w:proofErr w:type="spellEnd"/>
      <w:r w:rsidRPr="00BF2E64">
        <w:t xml:space="preserve"> </w:t>
      </w:r>
      <w:proofErr w:type="spellStart"/>
      <w:r w:rsidRPr="00BF2E64">
        <w:t>kārta</w:t>
      </w:r>
      <w:proofErr w:type="spellEnd"/>
      <w:r w:rsidRPr="00BF2E64">
        <w:t xml:space="preserve"> un </w:t>
      </w:r>
      <w:proofErr w:type="spellStart"/>
      <w:r w:rsidRPr="00BF2E64">
        <w:t>pamatne</w:t>
      </w:r>
      <w:proofErr w:type="spellEnd"/>
      <w:r w:rsidRPr="00BF2E64">
        <w:t xml:space="preserve"> </w:t>
      </w:r>
      <w:proofErr w:type="spellStart"/>
      <w:r w:rsidRPr="00BF2E64">
        <w:t>ir</w:t>
      </w:r>
      <w:proofErr w:type="spellEnd"/>
      <w:r w:rsidRPr="00BF2E64">
        <w:t xml:space="preserve"> </w:t>
      </w:r>
      <w:proofErr w:type="spellStart"/>
      <w:r w:rsidRPr="00BF2E64">
        <w:t>pilnībā</w:t>
      </w:r>
      <w:proofErr w:type="spellEnd"/>
      <w:r w:rsidRPr="00BF2E64">
        <w:t xml:space="preserve"> </w:t>
      </w:r>
      <w:proofErr w:type="spellStart"/>
      <w:r w:rsidRPr="00BF2E64">
        <w:t>atkususi</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pārbaudīta</w:t>
      </w:r>
      <w:proofErr w:type="spellEnd"/>
      <w:r w:rsidRPr="00BF2E64">
        <w:t xml:space="preserve"> </w:t>
      </w:r>
      <w:proofErr w:type="spellStart"/>
      <w:r w:rsidRPr="00BF2E64">
        <w:t>tās</w:t>
      </w:r>
      <w:proofErr w:type="spellEnd"/>
      <w:r w:rsidRPr="00BF2E64">
        <w:t xml:space="preserve"> </w:t>
      </w:r>
      <w:proofErr w:type="spellStart"/>
      <w:r w:rsidRPr="00BF2E64">
        <w:t>kvalitāte</w:t>
      </w:r>
      <w:proofErr w:type="spellEnd"/>
      <w:r w:rsidRPr="00BF2E64">
        <w:t>.</w:t>
      </w:r>
    </w:p>
    <w:p w14:paraId="5FB813CC" w14:textId="77777777" w:rsidR="00B9576A" w:rsidRPr="00BF2E64" w:rsidRDefault="00B9576A" w:rsidP="00B300E4">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segumu</w:t>
      </w:r>
      <w:proofErr w:type="spellEnd"/>
      <w:r w:rsidRPr="00BF2E64">
        <w:t xml:space="preserve"> var </w:t>
      </w:r>
      <w:proofErr w:type="spellStart"/>
      <w:r w:rsidRPr="00BF2E64">
        <w:t>būvēt</w:t>
      </w:r>
      <w:proofErr w:type="spellEnd"/>
      <w:r w:rsidRPr="00BF2E64">
        <w:t xml:space="preserve">, </w:t>
      </w:r>
      <w:proofErr w:type="spellStart"/>
      <w:r w:rsidRPr="00BF2E64">
        <w:t>ja</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rsidRPr="00BF2E64">
        <w:t xml:space="preserve"> </w:t>
      </w:r>
      <w:proofErr w:type="spellStart"/>
      <w:r w:rsidRPr="00BF2E64">
        <w:t>virs</w:t>
      </w:r>
      <w:proofErr w:type="spellEnd"/>
      <w:r w:rsidRPr="00BF2E64">
        <w:t xml:space="preserve"> 0</w:t>
      </w:r>
      <w:r>
        <w:t xml:space="preserve"> </w:t>
      </w:r>
      <w:r w:rsidRPr="00BF2E64">
        <w:rPr>
          <w:vertAlign w:val="superscript"/>
        </w:rPr>
        <w:t>0</w:t>
      </w:r>
      <w:r w:rsidRPr="00BF2E64">
        <w:t xml:space="preserve">C un </w:t>
      </w:r>
      <w:proofErr w:type="spellStart"/>
      <w:r w:rsidRPr="00BF2E64">
        <w:t>pamatne</w:t>
      </w:r>
      <w:proofErr w:type="spellEnd"/>
      <w:r w:rsidRPr="00BF2E64">
        <w:t xml:space="preserve"> nav </w:t>
      </w:r>
      <w:proofErr w:type="spellStart"/>
      <w:r w:rsidRPr="00BF2E64">
        <w:t>sasalusi</w:t>
      </w:r>
      <w:proofErr w:type="spellEnd"/>
      <w:r w:rsidRPr="00BF2E64">
        <w:t>.</w:t>
      </w:r>
    </w:p>
    <w:p w14:paraId="585B7D3F" w14:textId="7A05CF85" w:rsidR="000E3D53" w:rsidRDefault="00B9576A" w:rsidP="00B300E4">
      <w:proofErr w:type="spellStart"/>
      <w:r w:rsidRPr="00BF2E64">
        <w:t>Izmantojamais</w:t>
      </w:r>
      <w:proofErr w:type="spellEnd"/>
      <w:r w:rsidRPr="00BF2E64">
        <w:t xml:space="preserve"> </w:t>
      </w:r>
      <w:proofErr w:type="spellStart"/>
      <w:r w:rsidRPr="00BF2E64">
        <w:t>maisījums</w:t>
      </w:r>
      <w:proofErr w:type="spellEnd"/>
      <w:r w:rsidRPr="00BF2E64">
        <w:t xml:space="preserve"> </w:t>
      </w:r>
      <w:proofErr w:type="spellStart"/>
      <w:r w:rsidRPr="00BF2E64">
        <w:t>jāsagatavo</w:t>
      </w:r>
      <w:proofErr w:type="spellEnd"/>
      <w:r w:rsidRPr="00BF2E64">
        <w:t xml:space="preserve"> </w:t>
      </w:r>
      <w:proofErr w:type="spellStart"/>
      <w:r w:rsidRPr="00BF2E64">
        <w:t>pirms</w:t>
      </w:r>
      <w:proofErr w:type="spellEnd"/>
      <w:r w:rsidRPr="00BF2E64">
        <w:t xml:space="preserve"> </w:t>
      </w:r>
      <w:proofErr w:type="spellStart"/>
      <w:r w:rsidRPr="00BF2E64">
        <w:t>iestrādes</w:t>
      </w:r>
      <w:proofErr w:type="spellEnd"/>
      <w:r w:rsidRPr="00BF2E64">
        <w:t xml:space="preserve"> </w:t>
      </w:r>
      <w:proofErr w:type="spellStart"/>
      <w:r w:rsidRPr="00BF2E64">
        <w:t>būvobjektā</w:t>
      </w:r>
      <w:proofErr w:type="spellEnd"/>
      <w:r w:rsidRPr="00BF2E64">
        <w:t xml:space="preserve">. </w:t>
      </w:r>
      <w:proofErr w:type="spellStart"/>
      <w:r w:rsidRPr="00BF2E64">
        <w:t>Iebūvējamajam</w:t>
      </w:r>
      <w:proofErr w:type="spellEnd"/>
      <w:r w:rsidRPr="00BF2E64">
        <w:t xml:space="preserve"> </w:t>
      </w:r>
      <w:proofErr w:type="spellStart"/>
      <w:r w:rsidRPr="00BF2E64">
        <w:t>maisījumam</w:t>
      </w:r>
      <w:proofErr w:type="spellEnd"/>
      <w:r w:rsidRPr="00BF2E64">
        <w:t xml:space="preserve"> </w:t>
      </w:r>
      <w:proofErr w:type="spellStart"/>
      <w:r w:rsidRPr="00BF2E64">
        <w:t>jāatbilst</w:t>
      </w:r>
      <w:proofErr w:type="spellEnd"/>
      <w:r w:rsidRPr="00BF2E64">
        <w:t xml:space="preserve"> </w:t>
      </w:r>
      <w:proofErr w:type="spellStart"/>
      <w:r w:rsidRPr="00BF2E64">
        <w:t>attiecīgā</w:t>
      </w:r>
      <w:proofErr w:type="spellEnd"/>
      <w:r w:rsidRPr="00BF2E64">
        <w:t xml:space="preserve"> </w:t>
      </w:r>
      <w:proofErr w:type="spellStart"/>
      <w:r w:rsidRPr="00BF2E64">
        <w:t>maisījuma</w:t>
      </w:r>
      <w:proofErr w:type="spellEnd"/>
      <w:r w:rsidRPr="00BF2E64">
        <w:t xml:space="preserve"> </w:t>
      </w:r>
      <w:proofErr w:type="spellStart"/>
      <w:r w:rsidRPr="00BF2E64">
        <w:t>tipa</w:t>
      </w:r>
      <w:proofErr w:type="spellEnd"/>
      <w:r w:rsidRPr="00BF2E64">
        <w:t xml:space="preserve"> </w:t>
      </w:r>
      <w:proofErr w:type="spellStart"/>
      <w:r w:rsidRPr="00BF2E64">
        <w:t>lapās</w:t>
      </w:r>
      <w:proofErr w:type="spellEnd"/>
      <w:r w:rsidRPr="00BF2E64">
        <w:t xml:space="preserve"> </w:t>
      </w:r>
      <w:proofErr w:type="spellStart"/>
      <w:r w:rsidRPr="00BF2E64">
        <w:t>noteiktajam</w:t>
      </w:r>
      <w:proofErr w:type="spellEnd"/>
      <w:r w:rsidRPr="00BF2E64">
        <w:t xml:space="preserve">. </w:t>
      </w:r>
      <w:proofErr w:type="spellStart"/>
      <w:r w:rsidRPr="00BF2E64">
        <w:t>Visam</w:t>
      </w:r>
      <w:proofErr w:type="spellEnd"/>
      <w:r w:rsidRPr="00BF2E64">
        <w:t xml:space="preserve"> </w:t>
      </w:r>
      <w:proofErr w:type="spellStart"/>
      <w:r w:rsidRPr="00BF2E64">
        <w:t>sagatavotajam</w:t>
      </w:r>
      <w:proofErr w:type="spellEnd"/>
      <w:r w:rsidRPr="00BF2E64">
        <w:t xml:space="preserve"> </w:t>
      </w:r>
      <w:proofErr w:type="spellStart"/>
      <w:r w:rsidRPr="00BF2E64">
        <w:t>materiālam</w:t>
      </w:r>
      <w:proofErr w:type="spellEnd"/>
      <w:r w:rsidRPr="00BF2E64">
        <w:t xml:space="preserve"> </w:t>
      </w:r>
      <w:proofErr w:type="spellStart"/>
      <w:r w:rsidRPr="00BF2E64">
        <w:t>jābūt</w:t>
      </w:r>
      <w:proofErr w:type="spellEnd"/>
      <w:r w:rsidRPr="00BF2E64">
        <w:t xml:space="preserve"> </w:t>
      </w:r>
      <w:proofErr w:type="spellStart"/>
      <w:r w:rsidRPr="00BF2E64">
        <w:t>viendabīgam</w:t>
      </w:r>
      <w:proofErr w:type="spellEnd"/>
      <w:r w:rsidRPr="00BF2E64">
        <w:t xml:space="preserve">, </w:t>
      </w:r>
      <w:proofErr w:type="spellStart"/>
      <w:r w:rsidRPr="00BF2E64">
        <w:t>ar</w:t>
      </w:r>
      <w:proofErr w:type="spellEnd"/>
      <w:r w:rsidRPr="00BF2E64">
        <w:t xml:space="preserve"> </w:t>
      </w:r>
      <w:proofErr w:type="spellStart"/>
      <w:r w:rsidRPr="00BF2E64">
        <w:t>prasībām</w:t>
      </w:r>
      <w:proofErr w:type="spellEnd"/>
      <w:r w:rsidRPr="00BF2E64">
        <w:t xml:space="preserve"> </w:t>
      </w:r>
      <w:proofErr w:type="spellStart"/>
      <w:r w:rsidRPr="00BF2E64">
        <w:t>atbilstošu</w:t>
      </w:r>
      <w:proofErr w:type="spellEnd"/>
      <w:r w:rsidRPr="00BF2E64">
        <w:t xml:space="preserve"> </w:t>
      </w:r>
      <w:proofErr w:type="spellStart"/>
      <w:r w:rsidRPr="00BF2E64">
        <w:t>struktūru</w:t>
      </w:r>
      <w:proofErr w:type="spellEnd"/>
      <w:r w:rsidRPr="00BF2E64">
        <w:t xml:space="preserve"> – </w:t>
      </w:r>
      <w:proofErr w:type="spellStart"/>
      <w:r w:rsidRPr="00BF2E64">
        <w:t>granulometrisko</w:t>
      </w:r>
      <w:proofErr w:type="spellEnd"/>
      <w:r w:rsidRPr="00BF2E64">
        <w:t xml:space="preserve"> </w:t>
      </w:r>
      <w:proofErr w:type="spellStart"/>
      <w:r w:rsidRPr="00BF2E64">
        <w:t>sastāvu</w:t>
      </w:r>
      <w:proofErr w:type="spellEnd"/>
      <w:r w:rsidRPr="00BF2E64">
        <w:t>.</w:t>
      </w:r>
    </w:p>
    <w:p w14:paraId="0B368AA5" w14:textId="1DD8F449" w:rsidR="009179A7" w:rsidRDefault="009179A7" w:rsidP="00B300E4">
      <w:r>
        <w:t xml:space="preserve">Par </w:t>
      </w:r>
      <w:proofErr w:type="spellStart"/>
      <w:r>
        <w:t>izmantošanai</w:t>
      </w:r>
      <w:proofErr w:type="spellEnd"/>
      <w:r>
        <w:t xml:space="preserve"> </w:t>
      </w:r>
      <w:proofErr w:type="spellStart"/>
      <w:r>
        <w:t>paredzēto</w:t>
      </w:r>
      <w:proofErr w:type="spellEnd"/>
      <w:r>
        <w:t xml:space="preserve"> </w:t>
      </w:r>
      <w:proofErr w:type="spellStart"/>
      <w:r>
        <w:t>materiālu</w:t>
      </w:r>
      <w:proofErr w:type="spellEnd"/>
      <w:r>
        <w:t xml:space="preserve"> </w:t>
      </w:r>
      <w:proofErr w:type="spellStart"/>
      <w:r>
        <w:t>j</w:t>
      </w:r>
      <w:r w:rsidRPr="00BF2E64">
        <w:t>ānoformē</w:t>
      </w:r>
      <w:proofErr w:type="spellEnd"/>
      <w:r>
        <w:t xml:space="preserve"> </w:t>
      </w:r>
      <w:proofErr w:type="spellStart"/>
      <w:r>
        <w:t>Atbilstības</w:t>
      </w:r>
      <w:proofErr w:type="spellEnd"/>
      <w:r>
        <w:t xml:space="preserve"> </w:t>
      </w:r>
      <w:proofErr w:type="spellStart"/>
      <w:r>
        <w:t>deklarācija</w:t>
      </w:r>
      <w:proofErr w:type="spellEnd"/>
      <w:r w:rsidRPr="009179A7">
        <w:t xml:space="preserve"> </w:t>
      </w:r>
      <w:r>
        <w:t>(</w:t>
      </w:r>
      <w:proofErr w:type="spellStart"/>
      <w:r>
        <w:t>ieteicams</w:t>
      </w:r>
      <w:proofErr w:type="spellEnd"/>
      <w:r>
        <w:t xml:space="preserve"> </w:t>
      </w:r>
      <w:proofErr w:type="spellStart"/>
      <w:r w:rsidRPr="00BF2E64">
        <w:t>izmantot</w:t>
      </w:r>
      <w:proofErr w:type="spellEnd"/>
      <w:r w:rsidRPr="00633B11">
        <w:t xml:space="preserve"> </w:t>
      </w:r>
      <w:r>
        <w:t xml:space="preserve">Ceļu </w:t>
      </w:r>
      <w:proofErr w:type="spellStart"/>
      <w:r>
        <w:t>specifikāciju</w:t>
      </w:r>
      <w:proofErr w:type="spellEnd"/>
      <w:r>
        <w:t xml:space="preserve"> </w:t>
      </w:r>
      <w:r>
        <w:fldChar w:fldCharType="begin"/>
      </w:r>
      <w:r>
        <w:instrText xml:space="preserve"> REF _Ref89706299 \r \h </w:instrText>
      </w:r>
      <w:r w:rsidR="00B300E4">
        <w:instrText xml:space="preserve"> \* MERGEFORMAT </w:instrText>
      </w:r>
      <w:r>
        <w:fldChar w:fldCharType="separate"/>
      </w:r>
      <w:r w:rsidR="00C86EAE">
        <w:t>5.2.6.1</w:t>
      </w:r>
      <w:r>
        <w:fldChar w:fldCharType="end"/>
      </w:r>
      <w:r>
        <w:t xml:space="preserve"> </w:t>
      </w:r>
      <w:proofErr w:type="spellStart"/>
      <w:r w:rsidRPr="00BF2E64">
        <w:t>punktā</w:t>
      </w:r>
      <w:proofErr w:type="spellEnd"/>
      <w:r w:rsidRPr="00BF2E64">
        <w:t xml:space="preserve"> </w:t>
      </w:r>
      <w:proofErr w:type="spellStart"/>
      <w:r w:rsidRPr="00BF2E64">
        <w:t>doto</w:t>
      </w:r>
      <w:proofErr w:type="spellEnd"/>
      <w:r w:rsidRPr="00BF2E64">
        <w:t xml:space="preserve"> </w:t>
      </w:r>
      <w:proofErr w:type="spellStart"/>
      <w:r w:rsidRPr="00BF2E64">
        <w:t>veidlapas</w:t>
      </w:r>
      <w:proofErr w:type="spellEnd"/>
      <w:r w:rsidRPr="00BF2E64">
        <w:t xml:space="preserve"> </w:t>
      </w:r>
      <w:proofErr w:type="spellStart"/>
      <w:r w:rsidRPr="00BF2E64">
        <w:t>paraugu</w:t>
      </w:r>
      <w:proofErr w:type="spellEnd"/>
      <w:r>
        <w:t>)</w:t>
      </w:r>
      <w:r w:rsidRPr="00BF2E64">
        <w:t xml:space="preserve">, un </w:t>
      </w:r>
      <w:proofErr w:type="spellStart"/>
      <w:r w:rsidRPr="00BF2E64">
        <w:t>jāiesniedz</w:t>
      </w:r>
      <w:proofErr w:type="spellEnd"/>
      <w:r w:rsidRPr="00BF2E64">
        <w:t xml:space="preserve"> </w:t>
      </w:r>
      <w:proofErr w:type="spellStart"/>
      <w:r w:rsidRPr="00BF2E64">
        <w:t>apstiprināšanai</w:t>
      </w:r>
      <w:proofErr w:type="spellEnd"/>
      <w:r w:rsidRPr="00BF2E64">
        <w:t>,</w:t>
      </w:r>
      <w:r>
        <w:t xml:space="preserve"> </w:t>
      </w:r>
      <w:proofErr w:type="spellStart"/>
      <w:r w:rsidRPr="00BF2E64">
        <w:t>pievienojot</w:t>
      </w:r>
      <w:proofErr w:type="spellEnd"/>
      <w:r w:rsidRPr="00BF2E64">
        <w:t xml:space="preserve"> </w:t>
      </w:r>
      <w:proofErr w:type="spellStart"/>
      <w:r w:rsidRPr="00BF2E64">
        <w:t>arī</w:t>
      </w:r>
      <w:proofErr w:type="spellEnd"/>
      <w:r w:rsidRPr="00BF2E64">
        <w:t xml:space="preserve"> </w:t>
      </w:r>
      <w:proofErr w:type="spellStart"/>
      <w:r w:rsidRPr="00BF2E64">
        <w:t>visu</w:t>
      </w:r>
      <w:proofErr w:type="spellEnd"/>
      <w:r w:rsidRPr="00BF2E64">
        <w:t xml:space="preserve"> </w:t>
      </w:r>
      <w:proofErr w:type="spellStart"/>
      <w:r>
        <w:t>izej</w:t>
      </w:r>
      <w:r w:rsidRPr="00BF2E64">
        <w:t>materiālu</w:t>
      </w:r>
      <w:proofErr w:type="spellEnd"/>
      <w:r w:rsidR="00871261">
        <w:t xml:space="preserve"> </w:t>
      </w:r>
      <w:proofErr w:type="spellStart"/>
      <w:r w:rsidRPr="00BF2E64">
        <w:t>atbilstību</w:t>
      </w:r>
      <w:proofErr w:type="spellEnd"/>
      <w:r w:rsidRPr="00BF2E64">
        <w:t xml:space="preserve"> </w:t>
      </w:r>
      <w:proofErr w:type="spellStart"/>
      <w:r w:rsidRPr="00BF2E64">
        <w:t>apliecinošu</w:t>
      </w:r>
      <w:proofErr w:type="spellEnd"/>
      <w:r w:rsidRPr="00BF2E64">
        <w:t xml:space="preserve"> </w:t>
      </w:r>
      <w:proofErr w:type="spellStart"/>
      <w:r w:rsidRPr="00BF2E64">
        <w:t>dokumentāciju</w:t>
      </w:r>
      <w:proofErr w:type="spellEnd"/>
      <w:r>
        <w:t>.</w:t>
      </w:r>
    </w:p>
    <w:p w14:paraId="57BB9DD6" w14:textId="53A2FE19" w:rsidR="00CC5695" w:rsidRDefault="00CC5695" w:rsidP="007419BE">
      <w:pPr>
        <w:spacing w:before="0" w:after="0"/>
        <w:ind w:firstLine="0"/>
      </w:pPr>
      <w:r>
        <w:br w:type="page"/>
      </w:r>
    </w:p>
    <w:p w14:paraId="5ACA47FF" w14:textId="7438CFB9" w:rsidR="00CC5695" w:rsidRDefault="00CC5695" w:rsidP="00B300E4">
      <w:pPr>
        <w:pStyle w:val="Virsraksts4"/>
      </w:pPr>
      <w:bookmarkStart w:id="1215" w:name="_Ref89706299"/>
      <w:r>
        <w:lastRenderedPageBreak/>
        <w:t>Atbilstības deklarācija. Veidlapa. Paraugs</w:t>
      </w:r>
      <w:bookmarkEnd w:id="1215"/>
    </w:p>
    <w:p w14:paraId="0B0A3DDC" w14:textId="5A275314" w:rsidR="00CC5695" w:rsidRDefault="00EA79B5" w:rsidP="00B300E4">
      <w:pPr>
        <w:ind w:firstLine="0"/>
      </w:pPr>
      <w:r w:rsidRPr="00EA79B5">
        <w:rPr>
          <w:noProof/>
        </w:rPr>
        <w:drawing>
          <wp:inline distT="0" distB="0" distL="0" distR="0" wp14:anchorId="31AB020E" wp14:editId="3F302156">
            <wp:extent cx="5755640" cy="6807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55640" cy="6807200"/>
                    </a:xfrm>
                    <a:prstGeom prst="rect">
                      <a:avLst/>
                    </a:prstGeom>
                  </pic:spPr>
                </pic:pic>
              </a:graphicData>
            </a:graphic>
          </wp:inline>
        </w:drawing>
      </w:r>
    </w:p>
    <w:p w14:paraId="2EFAD961" w14:textId="22F3E569" w:rsidR="00CC5695" w:rsidRDefault="00CC5695" w:rsidP="00B300E4">
      <w:pPr>
        <w:pStyle w:val="Komentratma"/>
      </w:pPr>
      <w:proofErr w:type="spellStart"/>
      <w:r>
        <w:t>Piezīme</w:t>
      </w:r>
      <w:proofErr w:type="spellEnd"/>
      <w:r>
        <w:t xml:space="preserve">. </w:t>
      </w:r>
      <w:proofErr w:type="spellStart"/>
      <w:r w:rsidRPr="007B6405">
        <w:t>Veidlapu</w:t>
      </w:r>
      <w:proofErr w:type="spellEnd"/>
      <w:r w:rsidRPr="007B6405">
        <w:t xml:space="preserve"> </w:t>
      </w:r>
      <w:proofErr w:type="spellStart"/>
      <w:r w:rsidRPr="007B6405">
        <w:t>drīkst</w:t>
      </w:r>
      <w:proofErr w:type="spellEnd"/>
      <w:r w:rsidRPr="007B6405">
        <w:t xml:space="preserve"> </w:t>
      </w:r>
      <w:proofErr w:type="spellStart"/>
      <w:r w:rsidRPr="007B6405">
        <w:t>pārveidot</w:t>
      </w:r>
      <w:proofErr w:type="spellEnd"/>
      <w:r w:rsidRPr="007B6405">
        <w:t xml:space="preserve"> un </w:t>
      </w:r>
      <w:proofErr w:type="spellStart"/>
      <w:r w:rsidRPr="007B6405">
        <w:t>tā</w:t>
      </w:r>
      <w:proofErr w:type="spellEnd"/>
      <w:r w:rsidRPr="007B6405">
        <w:t xml:space="preserve"> </w:t>
      </w:r>
      <w:proofErr w:type="spellStart"/>
      <w:r w:rsidRPr="007B6405">
        <w:t>ir</w:t>
      </w:r>
      <w:proofErr w:type="spellEnd"/>
      <w:r w:rsidRPr="007B6405">
        <w:t xml:space="preserve"> </w:t>
      </w:r>
      <w:proofErr w:type="spellStart"/>
      <w:r w:rsidRPr="007B6405">
        <w:t>jāpārveido</w:t>
      </w:r>
      <w:proofErr w:type="spellEnd"/>
      <w:r w:rsidRPr="007B6405">
        <w:t xml:space="preserve"> un </w:t>
      </w:r>
      <w:proofErr w:type="spellStart"/>
      <w:r w:rsidRPr="007B6405">
        <w:t>jānoformē</w:t>
      </w:r>
      <w:proofErr w:type="spellEnd"/>
      <w:r w:rsidRPr="007B6405">
        <w:t xml:space="preserve"> </w:t>
      </w:r>
      <w:proofErr w:type="spellStart"/>
      <w:r w:rsidRPr="007B6405">
        <w:t>atbilstoši</w:t>
      </w:r>
      <w:proofErr w:type="spellEnd"/>
      <w:r w:rsidRPr="007B6405">
        <w:t xml:space="preserve"> tam </w:t>
      </w:r>
      <w:proofErr w:type="spellStart"/>
      <w:r w:rsidRPr="007B6405">
        <w:t>kādu</w:t>
      </w:r>
      <w:proofErr w:type="spellEnd"/>
      <w:r w:rsidRPr="007B6405">
        <w:t xml:space="preserve"> </w:t>
      </w:r>
      <w:proofErr w:type="spellStart"/>
      <w:r w:rsidRPr="007B6405">
        <w:t>informāciju</w:t>
      </w:r>
      <w:proofErr w:type="spellEnd"/>
      <w:r w:rsidRPr="007B6405">
        <w:t xml:space="preserve"> </w:t>
      </w:r>
      <w:proofErr w:type="spellStart"/>
      <w:r w:rsidRPr="007B6405">
        <w:t>ir</w:t>
      </w:r>
      <w:proofErr w:type="spellEnd"/>
      <w:r w:rsidRPr="007B6405">
        <w:t xml:space="preserve"> </w:t>
      </w:r>
      <w:proofErr w:type="spellStart"/>
      <w:r w:rsidRPr="007B6405">
        <w:t>prasīts</w:t>
      </w:r>
      <w:proofErr w:type="spellEnd"/>
      <w:r w:rsidRPr="007B6405">
        <w:t xml:space="preserve"> </w:t>
      </w:r>
      <w:proofErr w:type="spellStart"/>
      <w:r w:rsidRPr="007B6405">
        <w:t>vai</w:t>
      </w:r>
      <w:proofErr w:type="spellEnd"/>
      <w:r w:rsidRPr="007B6405">
        <w:t xml:space="preserve"> </w:t>
      </w:r>
      <w:proofErr w:type="spellStart"/>
      <w:r w:rsidRPr="007B6405">
        <w:t>nepieciešams</w:t>
      </w:r>
      <w:proofErr w:type="spellEnd"/>
      <w:r w:rsidRPr="007B6405">
        <w:t xml:space="preserve"> </w:t>
      </w:r>
      <w:proofErr w:type="spellStart"/>
      <w:r w:rsidRPr="007B6405">
        <w:t>norādīt</w:t>
      </w:r>
      <w:proofErr w:type="spellEnd"/>
      <w:r w:rsidRPr="007B6405">
        <w:t xml:space="preserve"> </w:t>
      </w:r>
      <w:proofErr w:type="spellStart"/>
      <w:r w:rsidRPr="007B6405">
        <w:t>konkrētajā</w:t>
      </w:r>
      <w:proofErr w:type="spellEnd"/>
      <w:r w:rsidRPr="007B6405">
        <w:t xml:space="preserve"> </w:t>
      </w:r>
      <w:proofErr w:type="spellStart"/>
      <w:r w:rsidRPr="007B6405">
        <w:t>gadījumā</w:t>
      </w:r>
      <w:proofErr w:type="spellEnd"/>
      <w:r w:rsidRPr="007B6405">
        <w:t>.</w:t>
      </w:r>
      <w:r>
        <w:br w:type="page"/>
      </w:r>
    </w:p>
    <w:p w14:paraId="5A74FA11" w14:textId="20D7E0E0" w:rsidR="00703360" w:rsidRDefault="00B9576A" w:rsidP="00B300E4">
      <w:proofErr w:type="spellStart"/>
      <w:r w:rsidRPr="00BF2E64">
        <w:lastRenderedPageBreak/>
        <w:t>Pirms</w:t>
      </w:r>
      <w:proofErr w:type="spellEnd"/>
      <w:r w:rsidRPr="00BF2E64">
        <w:t xml:space="preserve"> </w:t>
      </w:r>
      <w:proofErr w:type="spellStart"/>
      <w:r w:rsidRPr="00BF2E64">
        <w:t>materiāla</w:t>
      </w:r>
      <w:proofErr w:type="spellEnd"/>
      <w:r w:rsidRPr="00BF2E64">
        <w:t xml:space="preserve"> </w:t>
      </w:r>
      <w:proofErr w:type="spellStart"/>
      <w:r w:rsidRPr="00BF2E64">
        <w:t>iestrādes</w:t>
      </w:r>
      <w:proofErr w:type="spellEnd"/>
      <w:r w:rsidRPr="00BF2E64">
        <w:t xml:space="preserve"> </w:t>
      </w:r>
      <w:proofErr w:type="spellStart"/>
      <w:r w:rsidRPr="00BF2E64">
        <w:t>jātestē</w:t>
      </w:r>
      <w:proofErr w:type="spellEnd"/>
      <w:r w:rsidRPr="00BF2E64">
        <w:t xml:space="preserve"> </w:t>
      </w:r>
      <w:proofErr w:type="spellStart"/>
      <w:r w:rsidRPr="00BF2E64">
        <w:t>tā</w:t>
      </w:r>
      <w:proofErr w:type="spellEnd"/>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testēšanas</w:t>
      </w:r>
      <w:proofErr w:type="spellEnd"/>
      <w:r w:rsidRPr="00BF2E64">
        <w:t xml:space="preserve"> </w:t>
      </w:r>
      <w:proofErr w:type="spellStart"/>
      <w:r w:rsidRPr="00BF2E64">
        <w:t>apjomu</w:t>
      </w:r>
      <w:proofErr w:type="spellEnd"/>
      <w:r w:rsidRPr="00BF2E64">
        <w:t xml:space="preserve"> </w:t>
      </w:r>
      <w:proofErr w:type="spellStart"/>
      <w:r w:rsidRPr="00BF2E64">
        <w:t>precizējot</w:t>
      </w:r>
      <w:proofErr w:type="spellEnd"/>
      <w:r w:rsidRPr="00BF2E64">
        <w:t xml:space="preserve"> </w:t>
      </w:r>
      <w:proofErr w:type="spellStart"/>
      <w:r w:rsidRPr="00BF2E64">
        <w:t>atbilstoši</w:t>
      </w:r>
      <w:proofErr w:type="spellEnd"/>
      <w:r w:rsidRPr="00BF2E64">
        <w:t xml:space="preserve"> Ceļu </w:t>
      </w:r>
      <w:proofErr w:type="spellStart"/>
      <w:r w:rsidRPr="00BF2E64">
        <w:t>specifikāciju</w:t>
      </w:r>
      <w:proofErr w:type="spellEnd"/>
      <w:r w:rsidRPr="00BF2E64">
        <w:t xml:space="preserve"> </w:t>
      </w:r>
      <w:r w:rsidR="006E2038">
        <w:t xml:space="preserve"> </w:t>
      </w:r>
      <w:r w:rsidR="002B7296">
        <w:fldChar w:fldCharType="begin"/>
      </w:r>
      <w:r w:rsidR="002B7296">
        <w:instrText xml:space="preserve"> REF _Ref157596753 \r \h </w:instrText>
      </w:r>
      <w:r w:rsidR="00B300E4">
        <w:instrText xml:space="preserve"> \* MERGEFORMAT </w:instrText>
      </w:r>
      <w:r w:rsidR="002B7296">
        <w:fldChar w:fldCharType="separate"/>
      </w:r>
      <w:r w:rsidR="00C86EAE">
        <w:t>2.6.3.1</w:t>
      </w:r>
      <w:r w:rsidR="002B7296">
        <w:fldChar w:fldCharType="end"/>
      </w:r>
      <w:r>
        <w:t xml:space="preserve"> </w:t>
      </w:r>
      <w:proofErr w:type="spellStart"/>
      <w:r w:rsidRPr="00BF2E64">
        <w:t>punktā</w:t>
      </w:r>
      <w:proofErr w:type="spellEnd"/>
      <w:r w:rsidRPr="00BF2E64">
        <w:t xml:space="preserve"> </w:t>
      </w:r>
      <w:proofErr w:type="spellStart"/>
      <w:r w:rsidRPr="00BF2E64">
        <w:t>noteiktajam</w:t>
      </w:r>
      <w:proofErr w:type="spellEnd"/>
      <w:r w:rsidRPr="00BF2E64">
        <w:t>.</w:t>
      </w:r>
    </w:p>
    <w:p w14:paraId="29C55F27" w14:textId="237D0AA9" w:rsidR="00B9576A" w:rsidRPr="00BF2E64" w:rsidRDefault="00B9576A" w:rsidP="00B300E4">
      <w:proofErr w:type="spellStart"/>
      <w:r w:rsidRPr="00BF2E64">
        <w:t>Testējamie</w:t>
      </w:r>
      <w:proofErr w:type="spellEnd"/>
      <w:r w:rsidRPr="00BF2E64">
        <w:t xml:space="preserve"> </w:t>
      </w:r>
      <w:proofErr w:type="spellStart"/>
      <w:r w:rsidRPr="00BF2E64">
        <w:t>paraugi</w:t>
      </w:r>
      <w:proofErr w:type="spellEnd"/>
      <w:r w:rsidRPr="00BF2E64">
        <w:t xml:space="preserve"> </w:t>
      </w:r>
      <w:proofErr w:type="spellStart"/>
      <w:r w:rsidRPr="00BF2E64">
        <w:t>jāņem</w:t>
      </w:r>
      <w:proofErr w:type="spellEnd"/>
      <w:r w:rsidRPr="00BF2E64">
        <w:t xml:space="preserve"> </w:t>
      </w:r>
      <w:proofErr w:type="spellStart"/>
      <w:r w:rsidRPr="00BF2E64">
        <w:t>pirms</w:t>
      </w:r>
      <w:proofErr w:type="spellEnd"/>
      <w:r w:rsidRPr="00BF2E64">
        <w:t xml:space="preserve"> </w:t>
      </w:r>
      <w:proofErr w:type="spellStart"/>
      <w:r w:rsidRPr="00BF2E64">
        <w:t>materiāla</w:t>
      </w:r>
      <w:proofErr w:type="spellEnd"/>
      <w:r w:rsidRPr="00BF2E64">
        <w:t xml:space="preserve"> </w:t>
      </w:r>
      <w:proofErr w:type="spellStart"/>
      <w:r w:rsidRPr="00BF2E64">
        <w:t>iestrādes</w:t>
      </w:r>
      <w:proofErr w:type="spellEnd"/>
      <w:r w:rsidRPr="00BF2E64">
        <w:t xml:space="preserve">. </w:t>
      </w:r>
      <w:proofErr w:type="spellStart"/>
      <w:r w:rsidRPr="00BF2E64">
        <w:t>Strīdus</w:t>
      </w:r>
      <w:proofErr w:type="spellEnd"/>
      <w:r w:rsidRPr="00BF2E64">
        <w:t xml:space="preserve"> </w:t>
      </w:r>
      <w:proofErr w:type="spellStart"/>
      <w:r w:rsidRPr="00BF2E64">
        <w:t>gadījumā</w:t>
      </w:r>
      <w:proofErr w:type="spellEnd"/>
      <w:r w:rsidRPr="00BF2E64">
        <w:t xml:space="preserve"> </w:t>
      </w:r>
      <w:proofErr w:type="spellStart"/>
      <w:r w:rsidRPr="00BF2E64">
        <w:t>drīkst</w:t>
      </w:r>
      <w:proofErr w:type="spellEnd"/>
      <w:r w:rsidRPr="00BF2E64">
        <w:t xml:space="preserve"> </w:t>
      </w:r>
      <w:proofErr w:type="spellStart"/>
      <w:r w:rsidRPr="00BF2E64">
        <w:t>ņemt</w:t>
      </w:r>
      <w:proofErr w:type="spellEnd"/>
      <w:r w:rsidRPr="00BF2E64">
        <w:t xml:space="preserve"> </w:t>
      </w:r>
      <w:proofErr w:type="spellStart"/>
      <w:r w:rsidRPr="00BF2E64">
        <w:t>testējamo</w:t>
      </w:r>
      <w:proofErr w:type="spellEnd"/>
      <w:r w:rsidRPr="00BF2E64">
        <w:t xml:space="preserve"> </w:t>
      </w:r>
      <w:proofErr w:type="spellStart"/>
      <w:r w:rsidRPr="00BF2E64">
        <w:t>paraugu</w:t>
      </w:r>
      <w:proofErr w:type="spellEnd"/>
      <w:r w:rsidRPr="00BF2E64">
        <w:t xml:space="preserve"> no </w:t>
      </w:r>
      <w:proofErr w:type="spellStart"/>
      <w:r w:rsidRPr="00BF2E64">
        <w:t>iebūvēta</w:t>
      </w:r>
      <w:proofErr w:type="spellEnd"/>
      <w:r w:rsidRPr="00BF2E64">
        <w:t xml:space="preserve"> </w:t>
      </w:r>
      <w:proofErr w:type="spellStart"/>
      <w:r w:rsidRPr="00BF2E64">
        <w:t>maisījuma</w:t>
      </w:r>
      <w:proofErr w:type="spellEnd"/>
      <w:r w:rsidRPr="00BF2E64">
        <w:t xml:space="preserve">. </w:t>
      </w:r>
      <w:proofErr w:type="spellStart"/>
      <w:r w:rsidRPr="00BF2E64">
        <w:t>Šādā</w:t>
      </w:r>
      <w:proofErr w:type="spellEnd"/>
      <w:r w:rsidRPr="00BF2E64">
        <w:t xml:space="preserve"> </w:t>
      </w:r>
      <w:proofErr w:type="spellStart"/>
      <w:r w:rsidRPr="00BF2E64">
        <w:t>gadījumā</w:t>
      </w:r>
      <w:proofErr w:type="spellEnd"/>
      <w:r w:rsidRPr="00BF2E64">
        <w:t xml:space="preserve"> </w:t>
      </w:r>
      <w:proofErr w:type="spellStart"/>
      <w:r w:rsidRPr="00BF2E64">
        <w:t>paraugi</w:t>
      </w:r>
      <w:proofErr w:type="spellEnd"/>
      <w:r w:rsidRPr="00BF2E64">
        <w:t xml:space="preserve"> </w:t>
      </w:r>
      <w:proofErr w:type="spellStart"/>
      <w:r w:rsidRPr="00BF2E64">
        <w:t>jāņem</w:t>
      </w:r>
      <w:proofErr w:type="spellEnd"/>
      <w:r w:rsidRPr="00BF2E64">
        <w:t xml:space="preserve"> un </w:t>
      </w:r>
      <w:proofErr w:type="spellStart"/>
      <w:r w:rsidRPr="00BF2E64">
        <w:t>testēšanas</w:t>
      </w:r>
      <w:proofErr w:type="spellEnd"/>
      <w:r w:rsidRPr="00BF2E64">
        <w:t xml:space="preserve"> </w:t>
      </w:r>
      <w:proofErr w:type="spellStart"/>
      <w:r w:rsidRPr="00BF2E64">
        <w:t>rezultāti</w:t>
      </w:r>
      <w:proofErr w:type="spellEnd"/>
      <w:r w:rsidRPr="00BF2E64">
        <w:t xml:space="preserve"> </w:t>
      </w:r>
      <w:proofErr w:type="spellStart"/>
      <w:r w:rsidRPr="00BF2E64">
        <w:t>jānovērtē</w:t>
      </w:r>
      <w:proofErr w:type="spellEnd"/>
      <w:r w:rsidRPr="00BF2E64">
        <w:t xml:space="preserve"> </w:t>
      </w:r>
      <w:proofErr w:type="spellStart"/>
      <w:r w:rsidRPr="00BF2E64">
        <w:t>ievērojot</w:t>
      </w:r>
      <w:proofErr w:type="spellEnd"/>
      <w:r w:rsidRPr="00BF2E64">
        <w:t xml:space="preserve"> </w:t>
      </w:r>
      <w:r>
        <w:fldChar w:fldCharType="begin"/>
      </w:r>
      <w:r>
        <w:instrText xml:space="preserve"> REF _Ref250979643 \r \h </w:instrText>
      </w:r>
      <w:r w:rsidR="00B300E4">
        <w:instrText xml:space="preserve"> \* MERGEFORMAT </w:instrText>
      </w:r>
      <w:r>
        <w:fldChar w:fldCharType="separate"/>
      </w:r>
      <w:r w:rsidR="00C86EAE">
        <w:t>2.6-2</w:t>
      </w:r>
      <w:r>
        <w:fldChar w:fldCharType="end"/>
      </w:r>
      <w:r w:rsidRPr="00BF2E64">
        <w:t xml:space="preserve"> </w:t>
      </w:r>
      <w:proofErr w:type="spellStart"/>
      <w:r w:rsidRPr="00BF2E64">
        <w:t>tabulā</w:t>
      </w:r>
      <w:proofErr w:type="spellEnd"/>
      <w:r w:rsidRPr="00BF2E64">
        <w:t xml:space="preserve"> </w:t>
      </w:r>
      <w:proofErr w:type="spellStart"/>
      <w:r w:rsidRPr="00BF2E64">
        <w:t>dotās</w:t>
      </w:r>
      <w:proofErr w:type="spellEnd"/>
      <w:r w:rsidRPr="00BF2E64">
        <w:t xml:space="preserve"> </w:t>
      </w:r>
      <w:proofErr w:type="spellStart"/>
      <w:r w:rsidRPr="00BF2E64">
        <w:t>norādes</w:t>
      </w:r>
      <w:proofErr w:type="spellEnd"/>
      <w:r w:rsidRPr="00BF2E64">
        <w:t>.</w:t>
      </w:r>
    </w:p>
    <w:p w14:paraId="13E02BDE" w14:textId="4539CD97" w:rsidR="00B9576A" w:rsidRPr="00BF2E64" w:rsidRDefault="00B9576A" w:rsidP="00B300E4">
      <w:proofErr w:type="spellStart"/>
      <w:r w:rsidRPr="00BF2E64">
        <w:t>Maisījumu</w:t>
      </w:r>
      <w:proofErr w:type="spellEnd"/>
      <w:r w:rsidRPr="00BF2E64">
        <w:t xml:space="preserve"> </w:t>
      </w:r>
      <w:proofErr w:type="spellStart"/>
      <w:r w:rsidRPr="00BF2E64">
        <w:t>granulometriskajam</w:t>
      </w:r>
      <w:proofErr w:type="spellEnd"/>
      <w:r w:rsidRPr="00BF2E64">
        <w:t xml:space="preserve"> </w:t>
      </w:r>
      <w:proofErr w:type="spellStart"/>
      <w:r w:rsidRPr="00BF2E64">
        <w:t>sastāvam</w:t>
      </w:r>
      <w:proofErr w:type="spellEnd"/>
      <w:r w:rsidRPr="00BF2E64">
        <w:t xml:space="preserve"> </w:t>
      </w:r>
      <w:proofErr w:type="spellStart"/>
      <w:r>
        <w:t>jāatbilst</w:t>
      </w:r>
      <w:proofErr w:type="spellEnd"/>
      <w:r>
        <w:t xml:space="preserve"> </w:t>
      </w:r>
      <w:r>
        <w:fldChar w:fldCharType="begin"/>
      </w:r>
      <w:r>
        <w:instrText xml:space="preserve"> REF _Ref502694280 \r \h </w:instrText>
      </w:r>
      <w:r w:rsidR="00B300E4">
        <w:instrText xml:space="preserve"> \* MERGEFORMAT </w:instrText>
      </w:r>
      <w:r>
        <w:fldChar w:fldCharType="separate"/>
      </w:r>
      <w:r w:rsidR="00C86EAE">
        <w:t>5.2.4.4</w:t>
      </w:r>
      <w:r>
        <w:fldChar w:fldCharType="end"/>
      </w:r>
      <w:r>
        <w:t xml:space="preserve"> </w:t>
      </w:r>
      <w:proofErr w:type="spellStart"/>
      <w:r>
        <w:t>punktā</w:t>
      </w:r>
      <w:proofErr w:type="spellEnd"/>
      <w:r>
        <w:t xml:space="preserve"> </w:t>
      </w:r>
      <w:proofErr w:type="spellStart"/>
      <w:r>
        <w:t>izvirzītajām</w:t>
      </w:r>
      <w:proofErr w:type="spellEnd"/>
      <w:r>
        <w:t xml:space="preserve"> </w:t>
      </w:r>
      <w:proofErr w:type="spellStart"/>
      <w:r>
        <w:t>prasībām</w:t>
      </w:r>
      <w:proofErr w:type="spellEnd"/>
      <w:r w:rsidRPr="00BF2E64">
        <w:t>.</w:t>
      </w:r>
    </w:p>
    <w:p w14:paraId="19FFAF2E" w14:textId="77777777" w:rsidR="00B9576A" w:rsidRPr="00BF2E64" w:rsidRDefault="00B9576A" w:rsidP="00B300E4">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jānosaka</w:t>
      </w:r>
      <w:proofErr w:type="spellEnd"/>
      <w:r w:rsidRPr="00BF2E64">
        <w:t xml:space="preserve"> no </w:t>
      </w:r>
      <w:proofErr w:type="spellStart"/>
      <w:r w:rsidRPr="00BF2E64">
        <w:t>katras</w:t>
      </w:r>
      <w:proofErr w:type="spellEnd"/>
      <w:r w:rsidRPr="00BF2E64">
        <w:t xml:space="preserve"> </w:t>
      </w:r>
      <w:proofErr w:type="spellStart"/>
      <w:r w:rsidRPr="00BF2E64">
        <w:t>izcelsmes</w:t>
      </w:r>
      <w:proofErr w:type="spellEnd"/>
      <w:r w:rsidRPr="00BF2E64">
        <w:t xml:space="preserve"> </w:t>
      </w:r>
      <w:proofErr w:type="spellStart"/>
      <w:r w:rsidRPr="00BF2E64">
        <w:t>vietas</w:t>
      </w:r>
      <w:proofErr w:type="spellEnd"/>
      <w:r w:rsidRPr="00BF2E64">
        <w:t xml:space="preserve"> </w:t>
      </w:r>
      <w:proofErr w:type="spellStart"/>
      <w:r w:rsidRPr="00BF2E64">
        <w:t>izmantojamā</w:t>
      </w:r>
      <w:proofErr w:type="spellEnd"/>
      <w:r w:rsidRPr="00BF2E64">
        <w:t xml:space="preserve"> </w:t>
      </w:r>
      <w:proofErr w:type="spellStart"/>
      <w:r w:rsidRPr="00BF2E64">
        <w:t>materiāla</w:t>
      </w:r>
      <w:proofErr w:type="spellEnd"/>
      <w:r w:rsidRPr="00BF2E64">
        <w:t xml:space="preserve"> </w:t>
      </w:r>
      <w:proofErr w:type="spellStart"/>
      <w:r w:rsidRPr="00BF2E64">
        <w:t>Proktora</w:t>
      </w:r>
      <w:proofErr w:type="spellEnd"/>
      <w:r w:rsidRPr="00BF2E64">
        <w:t xml:space="preserve"> </w:t>
      </w:r>
      <w:proofErr w:type="spellStart"/>
      <w:r w:rsidRPr="00BF2E64">
        <w:t>blīvuma</w:t>
      </w:r>
      <w:proofErr w:type="spellEnd"/>
      <w:r w:rsidRPr="00BF2E64">
        <w:t xml:space="preserve"> un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attiecību</w:t>
      </w:r>
      <w:proofErr w:type="spellEnd"/>
      <w:r w:rsidRPr="00BF2E64">
        <w:t xml:space="preserve"> </w:t>
      </w:r>
      <w:proofErr w:type="spellStart"/>
      <w:r w:rsidRPr="00BF2E64">
        <w:t>izmaiņu</w:t>
      </w:r>
      <w:proofErr w:type="spellEnd"/>
      <w:r w:rsidRPr="00BF2E64">
        <w:t xml:space="preserve"> </w:t>
      </w:r>
      <w:proofErr w:type="spellStart"/>
      <w:r w:rsidRPr="00BF2E64">
        <w:t>grafiks</w:t>
      </w:r>
      <w:proofErr w:type="spellEnd"/>
      <w:r w:rsidRPr="00BF2E64">
        <w:t xml:space="preserve">, </w:t>
      </w:r>
      <w:proofErr w:type="spellStart"/>
      <w:r w:rsidRPr="00BF2E64">
        <w:t>norādot</w:t>
      </w:r>
      <w:proofErr w:type="spellEnd"/>
      <w:r w:rsidRPr="00BF2E64">
        <w:t xml:space="preserve"> </w:t>
      </w:r>
      <w:proofErr w:type="spellStart"/>
      <w:r w:rsidRPr="00BF2E64">
        <w:t>tilpuma</w:t>
      </w:r>
      <w:proofErr w:type="spellEnd"/>
      <w:r w:rsidRPr="00BF2E64">
        <w:t xml:space="preserve"> </w:t>
      </w:r>
      <w:proofErr w:type="spellStart"/>
      <w:r w:rsidRPr="00BF2E64">
        <w:t>blīvumu</w:t>
      </w:r>
      <w:proofErr w:type="spellEnd"/>
      <w:r w:rsidRPr="00BF2E64">
        <w:t xml:space="preserve"> </w:t>
      </w:r>
      <w:proofErr w:type="spellStart"/>
      <w:r w:rsidRPr="00BF2E64">
        <w:t>ar</w:t>
      </w:r>
      <w:proofErr w:type="spellEnd"/>
      <w:r w:rsidRPr="00BF2E64">
        <w:t xml:space="preserve"> </w:t>
      </w:r>
      <w:proofErr w:type="spellStart"/>
      <w:r w:rsidRPr="00BF2E64">
        <w:t>optimālu</w:t>
      </w:r>
      <w:proofErr w:type="spellEnd"/>
      <w:r w:rsidRPr="00BF2E64">
        <w:t xml:space="preserve"> </w:t>
      </w:r>
      <w:proofErr w:type="spellStart"/>
      <w:r w:rsidRPr="00BF2E64">
        <w:t>ūdens</w:t>
      </w:r>
      <w:proofErr w:type="spellEnd"/>
      <w:r w:rsidRPr="00BF2E64">
        <w:t xml:space="preserve"> </w:t>
      </w:r>
      <w:proofErr w:type="spellStart"/>
      <w:r w:rsidRPr="00BF2E64">
        <w:t>saturu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pieļaujamās</w:t>
      </w:r>
      <w:proofErr w:type="spellEnd"/>
      <w:r w:rsidRPr="00BF2E64">
        <w:t xml:space="preserve"> </w:t>
      </w:r>
      <w:proofErr w:type="spellStart"/>
      <w:r w:rsidRPr="00BF2E64">
        <w:t>novirzes</w:t>
      </w:r>
      <w:proofErr w:type="spellEnd"/>
      <w:r w:rsidRPr="00BF2E64">
        <w:t xml:space="preserve"> no </w:t>
      </w:r>
      <w:proofErr w:type="spellStart"/>
      <w:r w:rsidRPr="00BF2E64">
        <w:t>optimālā</w:t>
      </w:r>
      <w:proofErr w:type="spellEnd"/>
      <w:r w:rsidRPr="00BF2E64">
        <w:t>.</w:t>
      </w:r>
    </w:p>
    <w:p w14:paraId="00F02ECA" w14:textId="6C4D885C" w:rsidR="00B9576A" w:rsidRDefault="00B9576A" w:rsidP="00B300E4">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un </w:t>
      </w:r>
      <w:proofErr w:type="spellStart"/>
      <w:r w:rsidRPr="00BF2E64">
        <w:t>seguma</w:t>
      </w:r>
      <w:proofErr w:type="spellEnd"/>
      <w:r w:rsidRPr="00BF2E64">
        <w:t xml:space="preserve"> </w:t>
      </w:r>
      <w:proofErr w:type="spellStart"/>
      <w:r w:rsidRPr="00BF2E64">
        <w:t>būvniecība</w:t>
      </w:r>
      <w:proofErr w:type="spellEnd"/>
      <w:r w:rsidRPr="00BF2E64">
        <w:t xml:space="preserve"> (</w:t>
      </w:r>
      <w:proofErr w:type="spellStart"/>
      <w:r w:rsidRPr="00BF2E64">
        <w:t>iestrāde</w:t>
      </w:r>
      <w:proofErr w:type="spellEnd"/>
      <w:r w:rsidRPr="00BF2E64">
        <w:t xml:space="preserve">, </w:t>
      </w:r>
      <w:proofErr w:type="spellStart"/>
      <w:r w:rsidRPr="00BF2E64">
        <w:t>sablīvēšana</w:t>
      </w:r>
      <w:proofErr w:type="spellEnd"/>
      <w:r w:rsidRPr="00BF2E64">
        <w:t xml:space="preserve">) </w:t>
      </w:r>
      <w:proofErr w:type="spellStart"/>
      <w:r w:rsidRPr="00BF2E64">
        <w:t>jāizpilda</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t>būvdarbu</w:t>
      </w:r>
      <w:proofErr w:type="spellEnd"/>
      <w:r>
        <w:t xml:space="preserve"> </w:t>
      </w:r>
      <w:proofErr w:type="spellStart"/>
      <w:r>
        <w:t>veic</w:t>
      </w:r>
      <w:r w:rsidRPr="00BF2E64">
        <w:t>ēja</w:t>
      </w:r>
      <w:proofErr w:type="spellEnd"/>
      <w:r w:rsidRPr="00BF2E64">
        <w:t xml:space="preserve"> </w:t>
      </w:r>
      <w:proofErr w:type="spellStart"/>
      <w:r w:rsidRPr="00BF2E64">
        <w:t>izstrādāto</w:t>
      </w:r>
      <w:proofErr w:type="spellEnd"/>
      <w:r w:rsidRPr="00BF2E64">
        <w:t xml:space="preserve"> </w:t>
      </w:r>
      <w:proofErr w:type="spellStart"/>
      <w:r w:rsidRPr="00BF2E64">
        <w:t>tehnoloģisko</w:t>
      </w:r>
      <w:proofErr w:type="spellEnd"/>
      <w:r w:rsidRPr="00BF2E64">
        <w:t xml:space="preserve"> </w:t>
      </w:r>
      <w:proofErr w:type="spellStart"/>
      <w:r w:rsidRPr="00BF2E64">
        <w:t>shēmu</w:t>
      </w:r>
      <w:proofErr w:type="spellEnd"/>
      <w:r w:rsidRPr="00BF2E64">
        <w:t xml:space="preserve">, </w:t>
      </w:r>
      <w:proofErr w:type="spellStart"/>
      <w:r w:rsidRPr="00BF2E64">
        <w:t>ņemot</w:t>
      </w:r>
      <w:proofErr w:type="spellEnd"/>
      <w:r w:rsidRPr="00BF2E64">
        <w:t xml:space="preserve"> </w:t>
      </w:r>
      <w:proofErr w:type="spellStart"/>
      <w:r w:rsidRPr="00BF2E64">
        <w:t>vērā</w:t>
      </w:r>
      <w:proofErr w:type="spellEnd"/>
      <w:r w:rsidRPr="00BF2E64">
        <w:t xml:space="preserve"> </w:t>
      </w:r>
      <w:proofErr w:type="spellStart"/>
      <w:r w:rsidRPr="00BF2E64">
        <w:t>lietojamo</w:t>
      </w:r>
      <w:proofErr w:type="spellEnd"/>
      <w:r w:rsidRPr="00BF2E64">
        <w:t xml:space="preserve"> </w:t>
      </w:r>
      <w:proofErr w:type="spellStart"/>
      <w:r w:rsidRPr="00BF2E64">
        <w:t>iekārtu</w:t>
      </w:r>
      <w:proofErr w:type="spellEnd"/>
      <w:r w:rsidRPr="00BF2E64">
        <w:t xml:space="preserve"> </w:t>
      </w:r>
      <w:proofErr w:type="spellStart"/>
      <w:r w:rsidRPr="00BF2E64">
        <w:t>tehniskās</w:t>
      </w:r>
      <w:proofErr w:type="spellEnd"/>
      <w:r w:rsidRPr="00BF2E64">
        <w:t xml:space="preserve"> </w:t>
      </w:r>
      <w:proofErr w:type="spellStart"/>
      <w:r w:rsidRPr="00BF2E64">
        <w:t>iespējas</w:t>
      </w:r>
      <w:proofErr w:type="spellEnd"/>
      <w:r w:rsidRPr="00BF2E64">
        <w:t xml:space="preserve">. </w:t>
      </w:r>
      <w:proofErr w:type="spellStart"/>
      <w:r w:rsidRPr="00BF2E64">
        <w:t>Labākai</w:t>
      </w:r>
      <w:proofErr w:type="spellEnd"/>
      <w:r w:rsidRPr="00BF2E64">
        <w:t xml:space="preserve"> </w:t>
      </w:r>
      <w:proofErr w:type="spellStart"/>
      <w:r w:rsidRPr="00BF2E64">
        <w:t>sablīvēšanai</w:t>
      </w:r>
      <w:proofErr w:type="spellEnd"/>
      <w:r w:rsidRPr="00BF2E64">
        <w:t xml:space="preserve"> </w:t>
      </w:r>
      <w:proofErr w:type="spellStart"/>
      <w:r w:rsidRPr="00BF2E64">
        <w:t>iebūvējamais</w:t>
      </w:r>
      <w:proofErr w:type="spellEnd"/>
      <w:r w:rsidRPr="00BF2E64">
        <w:t xml:space="preserve"> </w:t>
      </w:r>
      <w:proofErr w:type="spellStart"/>
      <w:r w:rsidRPr="00BF2E64">
        <w:t>materiāls</w:t>
      </w:r>
      <w:proofErr w:type="spellEnd"/>
      <w:r w:rsidRPr="00BF2E64">
        <w:t xml:space="preserve"> </w:t>
      </w:r>
      <w:proofErr w:type="spellStart"/>
      <w:r w:rsidRPr="00BF2E64">
        <w:t>vajadzības</w:t>
      </w:r>
      <w:proofErr w:type="spellEnd"/>
      <w:r w:rsidRPr="00BF2E64">
        <w:t xml:space="preserve"> </w:t>
      </w:r>
      <w:proofErr w:type="spellStart"/>
      <w:r w:rsidRPr="00BF2E64">
        <w:t>gadījumā</w:t>
      </w:r>
      <w:proofErr w:type="spellEnd"/>
      <w:r w:rsidRPr="00BF2E64">
        <w:t xml:space="preserve"> </w:t>
      </w:r>
      <w:proofErr w:type="spellStart"/>
      <w:r w:rsidRPr="00BF2E64">
        <w:t>jālaista</w:t>
      </w:r>
      <w:proofErr w:type="spellEnd"/>
      <w:r w:rsidRPr="00BF2E64">
        <w:t xml:space="preserve"> </w:t>
      </w:r>
      <w:proofErr w:type="spellStart"/>
      <w:r w:rsidRPr="00BF2E64">
        <w:t>ar</w:t>
      </w:r>
      <w:proofErr w:type="spellEnd"/>
      <w:r w:rsidRPr="00BF2E64">
        <w:t xml:space="preserve"> </w:t>
      </w:r>
      <w:proofErr w:type="spellStart"/>
      <w:r w:rsidRPr="00BF2E64">
        <w:t>ūdeni</w:t>
      </w:r>
      <w:proofErr w:type="spellEnd"/>
      <w:r w:rsidRPr="00BF2E64">
        <w:t xml:space="preserve">. Ja </w:t>
      </w:r>
      <w:proofErr w:type="spellStart"/>
      <w:r w:rsidRPr="00BF2E64">
        <w:t>nepieciešams</w:t>
      </w:r>
      <w:proofErr w:type="spellEnd"/>
      <w:r w:rsidRPr="00BF2E64">
        <w:t xml:space="preserve">, </w:t>
      </w:r>
      <w:proofErr w:type="spellStart"/>
      <w:r w:rsidRPr="00BF2E64">
        <w:t>jānosaka</w:t>
      </w:r>
      <w:proofErr w:type="spellEnd"/>
      <w:r w:rsidRPr="00BF2E64">
        <w:t xml:space="preserve"> </w:t>
      </w:r>
      <w:proofErr w:type="spellStart"/>
      <w:r w:rsidRPr="00BF2E64">
        <w:t>minerālmateriālu</w:t>
      </w:r>
      <w:proofErr w:type="spellEnd"/>
      <w:r w:rsidRPr="00BF2E64">
        <w:t xml:space="preserve"> </w:t>
      </w:r>
      <w:proofErr w:type="spellStart"/>
      <w:r w:rsidRPr="00BF2E64">
        <w:t>ūdens</w:t>
      </w:r>
      <w:proofErr w:type="spellEnd"/>
      <w:r w:rsidRPr="00BF2E64">
        <w:t xml:space="preserve"> </w:t>
      </w:r>
      <w:proofErr w:type="spellStart"/>
      <w:r w:rsidRPr="00BF2E64">
        <w:t>saturs</w:t>
      </w:r>
      <w:proofErr w:type="spellEnd"/>
      <w:r w:rsidRPr="00BF2E64">
        <w:t xml:space="preserve"> </w:t>
      </w:r>
      <w:proofErr w:type="spellStart"/>
      <w:r w:rsidRPr="00BF2E64">
        <w:t>pēc</w:t>
      </w:r>
      <w:proofErr w:type="spellEnd"/>
      <w:r w:rsidRPr="00BF2E64">
        <w:t xml:space="preserve"> LVS EN 1097-5.</w:t>
      </w:r>
    </w:p>
    <w:p w14:paraId="193F9BE8" w14:textId="77777777" w:rsidR="00B9576A" w:rsidRPr="00BF2E64" w:rsidRDefault="00B9576A" w:rsidP="00B300E4">
      <w:r w:rsidRPr="00BF2E64">
        <w:t xml:space="preserve">Ja </w:t>
      </w:r>
      <w:proofErr w:type="spellStart"/>
      <w:r w:rsidRPr="00BF2E64">
        <w:t>virs</w:t>
      </w:r>
      <w:proofErr w:type="spellEnd"/>
      <w:r w:rsidRPr="00BF2E64">
        <w:t xml:space="preserve"> </w:t>
      </w:r>
      <w:proofErr w:type="spellStart"/>
      <w:r w:rsidRPr="00BF2E64">
        <w:t>uzbūvētās</w:t>
      </w:r>
      <w:proofErr w:type="spellEnd"/>
      <w:r w:rsidRPr="00BF2E64">
        <w:t xml:space="preserve">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paredzēta</w:t>
      </w:r>
      <w:proofErr w:type="spellEnd"/>
      <w:r w:rsidRPr="00BF2E64">
        <w:t xml:space="preserve"> </w:t>
      </w:r>
      <w:proofErr w:type="spellStart"/>
      <w:r w:rsidRPr="00BF2E64">
        <w:t>vēl</w:t>
      </w:r>
      <w:proofErr w:type="spellEnd"/>
      <w:r w:rsidRPr="00BF2E64">
        <w:t xml:space="preserve"> </w:t>
      </w:r>
      <w:proofErr w:type="spellStart"/>
      <w:r w:rsidRPr="00BF2E64">
        <w:t>kāda</w:t>
      </w:r>
      <w:proofErr w:type="spellEnd"/>
      <w:r w:rsidRPr="00BF2E64">
        <w:t xml:space="preserve"> </w:t>
      </w:r>
      <w:proofErr w:type="spellStart"/>
      <w:r w:rsidRPr="00BF2E64">
        <w:t>ar</w:t>
      </w:r>
      <w:proofErr w:type="spellEnd"/>
      <w:r w:rsidRPr="00BF2E64">
        <w:t xml:space="preserve"> </w:t>
      </w:r>
      <w:proofErr w:type="spellStart"/>
      <w:r w:rsidRPr="00BF2E64">
        <w:t>saistvielām</w:t>
      </w:r>
      <w:proofErr w:type="spellEnd"/>
      <w:r w:rsidRPr="00BF2E64">
        <w:t xml:space="preserve"> </w:t>
      </w:r>
      <w:proofErr w:type="spellStart"/>
      <w:r w:rsidRPr="00BF2E64">
        <w:t>nesaistīta</w:t>
      </w:r>
      <w:proofErr w:type="spellEnd"/>
      <w:r w:rsidRPr="00BF2E64">
        <w:t xml:space="preserve"> </w:t>
      </w:r>
      <w:proofErr w:type="spellStart"/>
      <w:r w:rsidRPr="00BF2E64">
        <w:t>kārta</w:t>
      </w:r>
      <w:proofErr w:type="spellEnd"/>
      <w:r w:rsidRPr="00BF2E64">
        <w:t xml:space="preserve">, tad </w:t>
      </w:r>
      <w:proofErr w:type="spellStart"/>
      <w:r w:rsidRPr="00BF2E64">
        <w:t>iepriekšējās</w:t>
      </w:r>
      <w:proofErr w:type="spellEnd"/>
      <w:r w:rsidRPr="00BF2E64">
        <w:t xml:space="preserve"> </w:t>
      </w:r>
      <w:proofErr w:type="spellStart"/>
      <w:r w:rsidRPr="00BF2E64">
        <w:t>kārtas</w:t>
      </w:r>
      <w:proofErr w:type="spellEnd"/>
      <w:r w:rsidRPr="00BF2E64">
        <w:t xml:space="preserve"> </w:t>
      </w:r>
      <w:proofErr w:type="spellStart"/>
      <w:r w:rsidRPr="00BF2E64">
        <w:t>virsma</w:t>
      </w:r>
      <w:proofErr w:type="spellEnd"/>
      <w:r w:rsidRPr="00BF2E64">
        <w:t xml:space="preserve"> </w:t>
      </w:r>
      <w:proofErr w:type="spellStart"/>
      <w:r w:rsidRPr="00BF2E64">
        <w:t>pirms</w:t>
      </w:r>
      <w:proofErr w:type="spellEnd"/>
      <w:r w:rsidRPr="00BF2E64">
        <w:t xml:space="preserve"> </w:t>
      </w:r>
      <w:proofErr w:type="spellStart"/>
      <w:r w:rsidRPr="00BF2E64">
        <w:t>nākamās</w:t>
      </w:r>
      <w:proofErr w:type="spellEnd"/>
      <w:r w:rsidRPr="00BF2E64">
        <w:t xml:space="preserve"> </w:t>
      </w:r>
      <w:proofErr w:type="spellStart"/>
      <w:r w:rsidRPr="00BF2E64">
        <w:t>kārtas</w:t>
      </w:r>
      <w:proofErr w:type="spellEnd"/>
      <w:r w:rsidRPr="00BF2E64">
        <w:t xml:space="preserve"> </w:t>
      </w:r>
      <w:proofErr w:type="spellStart"/>
      <w:r w:rsidRPr="00BF2E64">
        <w:t>būvniecības</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tik </w:t>
      </w:r>
      <w:proofErr w:type="spellStart"/>
      <w:r w:rsidRPr="00BF2E64">
        <w:t>blīva</w:t>
      </w:r>
      <w:proofErr w:type="spellEnd"/>
      <w:r w:rsidRPr="00BF2E64">
        <w:t xml:space="preserve">, ka </w:t>
      </w:r>
      <w:proofErr w:type="spellStart"/>
      <w:r w:rsidRPr="00BF2E64">
        <w:t>starp</w:t>
      </w:r>
      <w:proofErr w:type="spellEnd"/>
      <w:r w:rsidRPr="00BF2E64">
        <w:t xml:space="preserve"> </w:t>
      </w:r>
      <w:proofErr w:type="spellStart"/>
      <w:r w:rsidRPr="00BF2E64">
        <w:t>kārtām</w:t>
      </w:r>
      <w:proofErr w:type="spellEnd"/>
      <w:r w:rsidRPr="00BF2E64">
        <w:t xml:space="preserve"> </w:t>
      </w:r>
      <w:proofErr w:type="spellStart"/>
      <w:r w:rsidRPr="00BF2E64">
        <w:t>nebūs</w:t>
      </w:r>
      <w:proofErr w:type="spellEnd"/>
      <w:r w:rsidRPr="00BF2E64">
        <w:t xml:space="preserve"> </w:t>
      </w:r>
      <w:proofErr w:type="spellStart"/>
      <w:r w:rsidRPr="00BF2E64">
        <w:t>iespējama</w:t>
      </w:r>
      <w:proofErr w:type="spellEnd"/>
      <w:r w:rsidRPr="00BF2E64">
        <w:t xml:space="preserve"> </w:t>
      </w:r>
      <w:proofErr w:type="spellStart"/>
      <w:r w:rsidRPr="00BF2E64">
        <w:t>pietiekama</w:t>
      </w:r>
      <w:proofErr w:type="spellEnd"/>
      <w:r w:rsidRPr="00BF2E64">
        <w:t xml:space="preserve"> </w:t>
      </w:r>
      <w:proofErr w:type="spellStart"/>
      <w:r w:rsidRPr="00BF2E64">
        <w:t>sasaiste</w:t>
      </w:r>
      <w:proofErr w:type="spellEnd"/>
      <w:r w:rsidRPr="00BF2E64">
        <w:t xml:space="preserve">. Ja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pamata</w:t>
      </w:r>
      <w:proofErr w:type="spellEnd"/>
      <w:r w:rsidRPr="00BF2E64">
        <w:t xml:space="preserve"> </w:t>
      </w:r>
      <w:proofErr w:type="spellStart"/>
      <w:r w:rsidRPr="00BF2E64">
        <w:t>nesošajai</w:t>
      </w:r>
      <w:proofErr w:type="spellEnd"/>
      <w:r w:rsidRPr="00BF2E64">
        <w:t xml:space="preserve"> </w:t>
      </w:r>
      <w:proofErr w:type="spellStart"/>
      <w:r w:rsidRPr="00BF2E64">
        <w:t>kārtai</w:t>
      </w:r>
      <w:proofErr w:type="spellEnd"/>
      <w:r w:rsidRPr="00BF2E64">
        <w:t xml:space="preserve"> </w:t>
      </w:r>
      <w:proofErr w:type="spellStart"/>
      <w:r w:rsidRPr="00BF2E64">
        <w:t>lietotas</w:t>
      </w:r>
      <w:proofErr w:type="spellEnd"/>
      <w:r w:rsidRPr="00BF2E64">
        <w:t xml:space="preserve"> </w:t>
      </w:r>
      <w:proofErr w:type="spellStart"/>
      <w:r w:rsidRPr="00BF2E64">
        <w:t>frakcionētas</w:t>
      </w:r>
      <w:proofErr w:type="spellEnd"/>
      <w:r w:rsidRPr="00BF2E64">
        <w:t xml:space="preserve"> </w:t>
      </w:r>
      <w:proofErr w:type="spellStart"/>
      <w:r w:rsidRPr="00BF2E64">
        <w:t>šķembas</w:t>
      </w:r>
      <w:proofErr w:type="spellEnd"/>
      <w:r w:rsidRPr="00BF2E64">
        <w:t xml:space="preserve">, tad </w:t>
      </w:r>
      <w:proofErr w:type="spellStart"/>
      <w:r w:rsidRPr="00BF2E64">
        <w:t>sasaiste</w:t>
      </w:r>
      <w:proofErr w:type="spellEnd"/>
      <w:r w:rsidRPr="00BF2E64">
        <w:t xml:space="preserve"> </w:t>
      </w:r>
      <w:proofErr w:type="spellStart"/>
      <w:r w:rsidRPr="00BF2E64">
        <w:t>ar</w:t>
      </w:r>
      <w:proofErr w:type="spellEnd"/>
      <w:r w:rsidRPr="00BF2E64">
        <w:t xml:space="preserve"> </w:t>
      </w:r>
      <w:proofErr w:type="spellStart"/>
      <w:r w:rsidRPr="00BF2E64">
        <w:t>nākamo</w:t>
      </w:r>
      <w:proofErr w:type="spellEnd"/>
      <w:r w:rsidRPr="00BF2E64">
        <w:t xml:space="preserve"> </w:t>
      </w:r>
      <w:proofErr w:type="spellStart"/>
      <w:r w:rsidRPr="00BF2E64">
        <w:t>kārtu</w:t>
      </w:r>
      <w:proofErr w:type="spellEnd"/>
      <w:r w:rsidRPr="00BF2E64">
        <w:t xml:space="preserve"> </w:t>
      </w:r>
      <w:proofErr w:type="spellStart"/>
      <w:r w:rsidRPr="00BF2E64">
        <w:t>būs</w:t>
      </w:r>
      <w:proofErr w:type="spellEnd"/>
      <w:r w:rsidRPr="00BF2E64">
        <w:t xml:space="preserve"> </w:t>
      </w:r>
      <w:proofErr w:type="spellStart"/>
      <w:r w:rsidRPr="00BF2E64">
        <w:t>nodrošināta</w:t>
      </w:r>
      <w:proofErr w:type="spellEnd"/>
      <w:r w:rsidRPr="00BF2E64">
        <w:t xml:space="preserve">, </w:t>
      </w:r>
      <w:proofErr w:type="spellStart"/>
      <w:r w:rsidRPr="00BF2E64">
        <w:t>neveicot</w:t>
      </w:r>
      <w:proofErr w:type="spellEnd"/>
      <w:r w:rsidRPr="00BF2E64">
        <w:t xml:space="preserve"> </w:t>
      </w:r>
      <w:proofErr w:type="spellStart"/>
      <w:r w:rsidRPr="00BF2E64">
        <w:t>atsevišķu</w:t>
      </w:r>
      <w:proofErr w:type="spellEnd"/>
      <w:r w:rsidRPr="00BF2E64">
        <w:t xml:space="preserve"> </w:t>
      </w:r>
      <w:proofErr w:type="spellStart"/>
      <w:r w:rsidRPr="00BF2E64">
        <w:t>noķīlēšanu</w:t>
      </w:r>
      <w:proofErr w:type="spellEnd"/>
      <w:r w:rsidRPr="00BF2E64">
        <w:t xml:space="preserve"> </w:t>
      </w:r>
      <w:proofErr w:type="spellStart"/>
      <w:r w:rsidRPr="00BF2E64">
        <w:t>vai</w:t>
      </w:r>
      <w:proofErr w:type="spellEnd"/>
      <w:r w:rsidRPr="00BF2E64">
        <w:t xml:space="preserve"> </w:t>
      </w:r>
      <w:proofErr w:type="spellStart"/>
      <w:r w:rsidRPr="00BF2E64">
        <w:t>noķīlējot</w:t>
      </w:r>
      <w:proofErr w:type="spellEnd"/>
      <w:r w:rsidRPr="00BF2E64">
        <w:t xml:space="preserve"> </w:t>
      </w:r>
      <w:proofErr w:type="spellStart"/>
      <w:r w:rsidRPr="00BF2E64">
        <w:t>ierobežotā</w:t>
      </w:r>
      <w:proofErr w:type="spellEnd"/>
      <w:r w:rsidRPr="00BF2E64">
        <w:t xml:space="preserve"> </w:t>
      </w:r>
      <w:proofErr w:type="spellStart"/>
      <w:r w:rsidRPr="00BF2E64">
        <w:t>apjomā</w:t>
      </w:r>
      <w:proofErr w:type="spellEnd"/>
      <w:r w:rsidRPr="00BF2E64">
        <w:t xml:space="preserve">. Ja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pamata</w:t>
      </w:r>
      <w:proofErr w:type="spellEnd"/>
      <w:r w:rsidRPr="00BF2E64">
        <w:t xml:space="preserve"> </w:t>
      </w:r>
      <w:proofErr w:type="spellStart"/>
      <w:r w:rsidRPr="00BF2E64">
        <w:t>nesošajai</w:t>
      </w:r>
      <w:proofErr w:type="spellEnd"/>
      <w:r w:rsidRPr="00BF2E64">
        <w:t xml:space="preserve"> </w:t>
      </w:r>
      <w:proofErr w:type="spellStart"/>
      <w:r w:rsidRPr="00BF2E64">
        <w:t>kārtai</w:t>
      </w:r>
      <w:proofErr w:type="spellEnd"/>
      <w:r w:rsidRPr="00BF2E64">
        <w:t xml:space="preserve"> </w:t>
      </w:r>
      <w:proofErr w:type="spellStart"/>
      <w:r w:rsidRPr="00BF2E64">
        <w:t>lietots</w:t>
      </w:r>
      <w:proofErr w:type="spellEnd"/>
      <w:r w:rsidRPr="00BF2E64">
        <w:t xml:space="preserve"> </w:t>
      </w:r>
      <w:proofErr w:type="spellStart"/>
      <w:r w:rsidRPr="00BF2E64">
        <w:t>maisījums</w:t>
      </w:r>
      <w:proofErr w:type="spellEnd"/>
      <w:r w:rsidRPr="00BF2E64">
        <w:t xml:space="preserve">, tad </w:t>
      </w:r>
      <w:proofErr w:type="spellStart"/>
      <w:r w:rsidRPr="00BF2E64">
        <w:t>sasaiste</w:t>
      </w:r>
      <w:proofErr w:type="spellEnd"/>
      <w:r w:rsidRPr="00BF2E64">
        <w:t xml:space="preserve"> </w:t>
      </w:r>
      <w:proofErr w:type="spellStart"/>
      <w:r w:rsidRPr="00BF2E64">
        <w:t>ar</w:t>
      </w:r>
      <w:proofErr w:type="spellEnd"/>
      <w:r w:rsidRPr="00BF2E64">
        <w:t xml:space="preserve"> </w:t>
      </w:r>
      <w:proofErr w:type="spellStart"/>
      <w:r w:rsidRPr="00BF2E64">
        <w:t>nākamo</w:t>
      </w:r>
      <w:proofErr w:type="spellEnd"/>
      <w:r w:rsidRPr="00BF2E64">
        <w:t xml:space="preserve"> </w:t>
      </w:r>
      <w:proofErr w:type="spellStart"/>
      <w:r w:rsidRPr="00BF2E64">
        <w:t>kārtu</w:t>
      </w:r>
      <w:proofErr w:type="spellEnd"/>
      <w:r w:rsidRPr="00BF2E64">
        <w:t xml:space="preserve"> </w:t>
      </w:r>
      <w:proofErr w:type="spellStart"/>
      <w:r w:rsidRPr="00BF2E64">
        <w:t>būs</w:t>
      </w:r>
      <w:proofErr w:type="spellEnd"/>
      <w:r w:rsidRPr="00BF2E64">
        <w:t xml:space="preserve"> </w:t>
      </w:r>
      <w:proofErr w:type="spellStart"/>
      <w:r w:rsidRPr="00BF2E64">
        <w:t>nodrošināta</w:t>
      </w:r>
      <w:proofErr w:type="spellEnd"/>
      <w:r w:rsidRPr="00BF2E64">
        <w:t xml:space="preserve">, </w:t>
      </w:r>
      <w:proofErr w:type="spellStart"/>
      <w:r w:rsidRPr="00BF2E64">
        <w:t>uzirdinot</w:t>
      </w:r>
      <w:proofErr w:type="spellEnd"/>
      <w:r w:rsidRPr="00BF2E64">
        <w:t xml:space="preserve"> </w:t>
      </w:r>
      <w:proofErr w:type="spellStart"/>
      <w:r w:rsidRPr="00BF2E64">
        <w:t>iepriekšējās</w:t>
      </w:r>
      <w:proofErr w:type="spellEnd"/>
      <w:r w:rsidRPr="00BF2E64">
        <w:t xml:space="preserve"> </w:t>
      </w:r>
      <w:proofErr w:type="spellStart"/>
      <w:r w:rsidRPr="00BF2E64">
        <w:t>kārtas</w:t>
      </w:r>
      <w:proofErr w:type="spellEnd"/>
      <w:r w:rsidRPr="00BF2E64">
        <w:t xml:space="preserve"> </w:t>
      </w:r>
      <w:proofErr w:type="spellStart"/>
      <w:r w:rsidRPr="00BF2E64">
        <w:t>virsmu</w:t>
      </w:r>
      <w:proofErr w:type="spellEnd"/>
      <w:r w:rsidRPr="00BF2E64">
        <w:t xml:space="preserve"> 3 – 5 cm </w:t>
      </w:r>
      <w:proofErr w:type="spellStart"/>
      <w:r w:rsidRPr="00BF2E64">
        <w:t>biezumā</w:t>
      </w:r>
      <w:proofErr w:type="spellEnd"/>
      <w:r w:rsidRPr="00BF2E64">
        <w:t xml:space="preserve"> </w:t>
      </w:r>
      <w:proofErr w:type="spellStart"/>
      <w:r w:rsidRPr="00BF2E64">
        <w:t>pirms</w:t>
      </w:r>
      <w:proofErr w:type="spellEnd"/>
      <w:r w:rsidRPr="00BF2E64">
        <w:t xml:space="preserve"> </w:t>
      </w:r>
      <w:proofErr w:type="spellStart"/>
      <w:r w:rsidRPr="00BF2E64">
        <w:t>nākamās</w:t>
      </w:r>
      <w:proofErr w:type="spellEnd"/>
      <w:r w:rsidRPr="00BF2E64">
        <w:t xml:space="preserve"> </w:t>
      </w:r>
      <w:proofErr w:type="spellStart"/>
      <w:r w:rsidRPr="00BF2E64">
        <w:t>kārtas</w:t>
      </w:r>
      <w:proofErr w:type="spellEnd"/>
      <w:r w:rsidRPr="00BF2E64">
        <w:t xml:space="preserve"> </w:t>
      </w:r>
      <w:proofErr w:type="spellStart"/>
      <w:r w:rsidRPr="00BF2E64">
        <w:t>būvniecības</w:t>
      </w:r>
      <w:proofErr w:type="spellEnd"/>
      <w:r w:rsidRPr="00BF2E64">
        <w:t>.</w:t>
      </w:r>
    </w:p>
    <w:p w14:paraId="384CC051" w14:textId="362F3656" w:rsidR="00B9576A" w:rsidRPr="00BF2E64" w:rsidRDefault="00B9576A" w:rsidP="00B300E4">
      <w:r w:rsidRPr="00BF2E64">
        <w:t xml:space="preserve">Ja </w:t>
      </w:r>
      <w:proofErr w:type="spellStart"/>
      <w:r w:rsidRPr="00BF2E64">
        <w:t>virs</w:t>
      </w:r>
      <w:proofErr w:type="spellEnd"/>
      <w:r w:rsidRPr="00BF2E64">
        <w:t xml:space="preserve">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paredzēts</w:t>
      </w:r>
      <w:proofErr w:type="spellEnd"/>
      <w:r w:rsidRPr="00BF2E64">
        <w:t xml:space="preserve"> </w:t>
      </w:r>
      <w:proofErr w:type="spellStart"/>
      <w:r w:rsidRPr="00BF2E64">
        <w:t>būvēt</w:t>
      </w:r>
      <w:proofErr w:type="spellEnd"/>
      <w:r w:rsidRPr="00BF2E64">
        <w:t xml:space="preserve"> </w:t>
      </w:r>
      <w:proofErr w:type="spellStart"/>
      <w:r w:rsidRPr="00BF2E64">
        <w:t>bituminētas</w:t>
      </w:r>
      <w:proofErr w:type="spellEnd"/>
      <w:r w:rsidRPr="00BF2E64">
        <w:t xml:space="preserve"> </w:t>
      </w:r>
      <w:proofErr w:type="spellStart"/>
      <w:r w:rsidRPr="00BF2E64">
        <w:t>kārtas</w:t>
      </w:r>
      <w:proofErr w:type="spellEnd"/>
      <w:r w:rsidRPr="00BF2E64">
        <w:t xml:space="preserve"> (</w:t>
      </w:r>
      <w:proofErr w:type="spellStart"/>
      <w:r w:rsidRPr="00BF2E64">
        <w:t>asfalts</w:t>
      </w:r>
      <w:proofErr w:type="spellEnd"/>
      <w:r w:rsidRPr="00BF2E64">
        <w:t xml:space="preserve">, </w:t>
      </w:r>
      <w:proofErr w:type="spellStart"/>
      <w:r w:rsidRPr="00BF2E64">
        <w:t>virsmas</w:t>
      </w:r>
      <w:proofErr w:type="spellEnd"/>
      <w:r w:rsidRPr="00BF2E64">
        <w:t xml:space="preserve"> </w:t>
      </w:r>
      <w:proofErr w:type="spellStart"/>
      <w:r w:rsidRPr="00BF2E64">
        <w:t>apstrāde</w:t>
      </w:r>
      <w:proofErr w:type="spellEnd"/>
      <w:r w:rsidRPr="00BF2E64">
        <w:t xml:space="preserve">) un </w:t>
      </w:r>
      <w:proofErr w:type="spellStart"/>
      <w:r w:rsidRPr="00BF2E64">
        <w:t>pirms</w:t>
      </w:r>
      <w:proofErr w:type="spellEnd"/>
      <w:r w:rsidRPr="00BF2E64">
        <w:t xml:space="preserve"> tam pa </w:t>
      </w:r>
      <w:proofErr w:type="spellStart"/>
      <w:r w:rsidRPr="00BF2E64">
        <w:t>uzbūvēto</w:t>
      </w:r>
      <w:proofErr w:type="spellEnd"/>
      <w:r w:rsidRPr="00BF2E64">
        <w:t xml:space="preserve"> </w:t>
      </w:r>
      <w:proofErr w:type="spellStart"/>
      <w:r w:rsidRPr="00BF2E64">
        <w:t>pamatu</w:t>
      </w:r>
      <w:proofErr w:type="spellEnd"/>
      <w:r w:rsidRPr="00BF2E64">
        <w:t xml:space="preserve"> </w:t>
      </w:r>
      <w:proofErr w:type="spellStart"/>
      <w:r w:rsidRPr="00BF2E64">
        <w:t>organizēs</w:t>
      </w:r>
      <w:proofErr w:type="spellEnd"/>
      <w:r w:rsidRPr="00BF2E64">
        <w:t xml:space="preserve"> </w:t>
      </w:r>
      <w:proofErr w:type="spellStart"/>
      <w:r w:rsidRPr="00BF2E64">
        <w:t>satiksmes</w:t>
      </w:r>
      <w:proofErr w:type="spellEnd"/>
      <w:r w:rsidRPr="00BF2E64">
        <w:t xml:space="preserve"> </w:t>
      </w:r>
      <w:proofErr w:type="spellStart"/>
      <w:r w:rsidRPr="00BF2E64">
        <w:t>kustību</w:t>
      </w:r>
      <w:proofErr w:type="spellEnd"/>
      <w:r w:rsidRPr="00BF2E64">
        <w:t xml:space="preserve">, tad,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ir</w:t>
      </w:r>
      <w:proofErr w:type="spellEnd"/>
      <w:r w:rsidRPr="00BF2E64">
        <w:t xml:space="preserve"> </w:t>
      </w:r>
      <w:proofErr w:type="spellStart"/>
      <w:r w:rsidRPr="00BF2E64">
        <w:t>jāgruntē</w:t>
      </w:r>
      <w:proofErr w:type="spellEnd"/>
      <w:r w:rsidRPr="00BF2E64">
        <w:t xml:space="preserve"> </w:t>
      </w:r>
      <w:proofErr w:type="spellStart"/>
      <w:r w:rsidRPr="00BF2E64">
        <w:t>atbilstoši</w:t>
      </w:r>
      <w:proofErr w:type="spellEnd"/>
      <w:r>
        <w:t xml:space="preserve"> </w:t>
      </w:r>
      <w:r w:rsidR="004D6AEC">
        <w:fldChar w:fldCharType="begin"/>
      </w:r>
      <w:r w:rsidR="004D6AEC">
        <w:instrText xml:space="preserve"> REF TOC500821144 \r \h </w:instrText>
      </w:r>
      <w:r w:rsidR="00B300E4">
        <w:instrText xml:space="preserve"> \* MERGEFORMAT </w:instrText>
      </w:r>
      <w:r w:rsidR="004D6AEC">
        <w:fldChar w:fldCharType="separate"/>
      </w:r>
      <w:r w:rsidR="00C86EAE">
        <w:t>6.2.6.2.1</w:t>
      </w:r>
      <w:r w:rsidR="004D6AEC">
        <w:fldChar w:fldCharType="end"/>
      </w:r>
      <w:r w:rsidRPr="00BF2E64">
        <w:t xml:space="preserve"> </w:t>
      </w:r>
      <w:proofErr w:type="spellStart"/>
      <w:r w:rsidRPr="00BF2E64">
        <w:t>punktā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737AA8C5" w14:textId="77777777" w:rsidR="00B9576A" w:rsidRPr="00BF2E64" w:rsidRDefault="00B9576A" w:rsidP="00B300E4">
      <w:r w:rsidRPr="00BF2E64">
        <w:t xml:space="preserve">Ja nav </w:t>
      </w:r>
      <w:proofErr w:type="spellStart"/>
      <w:r w:rsidRPr="00BF2E64">
        <w:t>citas</w:t>
      </w:r>
      <w:proofErr w:type="spellEnd"/>
      <w:r w:rsidRPr="00BF2E64">
        <w:t xml:space="preserve"> </w:t>
      </w:r>
      <w:proofErr w:type="spellStart"/>
      <w:r w:rsidRPr="00BF2E64">
        <w:t>prasības</w:t>
      </w:r>
      <w:proofErr w:type="spellEnd"/>
      <w:r w:rsidRPr="00BF2E64">
        <w:t xml:space="preserve">, tad </w:t>
      </w:r>
      <w:proofErr w:type="spellStart"/>
      <w:r w:rsidRPr="00BF2E64">
        <w:t>šķērsprofils</w:t>
      </w:r>
      <w:proofErr w:type="spellEnd"/>
      <w:r w:rsidRPr="00BF2E64">
        <w:t xml:space="preserve"> </w:t>
      </w:r>
      <w:proofErr w:type="spellStart"/>
      <w:r w:rsidRPr="00BF2E64">
        <w:t>jāparedz</w:t>
      </w:r>
      <w:proofErr w:type="spellEnd"/>
      <w:r w:rsidRPr="00BF2E64">
        <w:t xml:space="preserve"> </w:t>
      </w:r>
      <w:proofErr w:type="spellStart"/>
      <w:r w:rsidRPr="00BF2E64">
        <w:t>atbilstoši</w:t>
      </w:r>
      <w:proofErr w:type="spellEnd"/>
      <w:r w:rsidRPr="00BF2E64">
        <w:t xml:space="preserve"> LVS 190-2.</w:t>
      </w:r>
    </w:p>
    <w:p w14:paraId="43A97EB5" w14:textId="77777777" w:rsidR="00B9576A" w:rsidRPr="00BF2E64" w:rsidRDefault="00B9576A" w:rsidP="00C008AE">
      <w:pPr>
        <w:pStyle w:val="Virsraksts3"/>
      </w:pPr>
      <w:bookmarkStart w:id="1216" w:name="_Toc250814948"/>
      <w:proofErr w:type="spellStart"/>
      <w:r w:rsidRPr="00BF2E64">
        <w:t>Kvalitātes</w:t>
      </w:r>
      <w:proofErr w:type="spellEnd"/>
      <w:r w:rsidRPr="00BF2E64">
        <w:t xml:space="preserve"> </w:t>
      </w:r>
      <w:proofErr w:type="spellStart"/>
      <w:r w:rsidRPr="00BF2E64">
        <w:t>novērtējums</w:t>
      </w:r>
      <w:bookmarkEnd w:id="1216"/>
      <w:proofErr w:type="spellEnd"/>
    </w:p>
    <w:p w14:paraId="586ECA62" w14:textId="72AF6598" w:rsidR="00B9576A" w:rsidRPr="00BF2E64" w:rsidRDefault="00B9576A" w:rsidP="00B300E4">
      <w:proofErr w:type="spellStart"/>
      <w:r w:rsidRPr="00BF2E64">
        <w:t>Uzbūvētajai</w:t>
      </w:r>
      <w:proofErr w:type="spellEnd"/>
      <w:r w:rsidRPr="00BF2E64">
        <w:t xml:space="preserve">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pamata</w:t>
      </w:r>
      <w:proofErr w:type="spellEnd"/>
      <w:r w:rsidRPr="00BF2E64">
        <w:t xml:space="preserve"> </w:t>
      </w:r>
      <w:proofErr w:type="spellStart"/>
      <w:r w:rsidRPr="00BF2E64">
        <w:t>nesošajai</w:t>
      </w:r>
      <w:proofErr w:type="spellEnd"/>
      <w:r w:rsidRPr="00BF2E64">
        <w:t xml:space="preserve"> </w:t>
      </w:r>
      <w:proofErr w:type="spellStart"/>
      <w:r w:rsidRPr="00BF2E64">
        <w:t>kārtai</w:t>
      </w:r>
      <w:proofErr w:type="spellEnd"/>
      <w:r w:rsidR="00BF08FA">
        <w:t xml:space="preserve"> (</w:t>
      </w:r>
      <w:proofErr w:type="spellStart"/>
      <w:r w:rsidR="00BF08FA">
        <w:t>slānim</w:t>
      </w:r>
      <w:proofErr w:type="spellEnd"/>
      <w:r w:rsidR="00BF08FA">
        <w:t>)</w:t>
      </w:r>
      <w:r w:rsidRPr="00BF2E64">
        <w:t xml:space="preserve"> </w:t>
      </w:r>
      <w:proofErr w:type="spellStart"/>
      <w:r w:rsidRPr="00BF2E64">
        <w:t>vai</w:t>
      </w:r>
      <w:proofErr w:type="spellEnd"/>
      <w:r w:rsidRPr="00BF2E64">
        <w:t xml:space="preserve"> </w:t>
      </w:r>
      <w:proofErr w:type="spellStart"/>
      <w:r w:rsidRPr="00BF2E64">
        <w:t>segumam</w:t>
      </w:r>
      <w:proofErr w:type="spellEnd"/>
      <w:r w:rsidRPr="00BF2E64">
        <w:t xml:space="preserve"> </w:t>
      </w:r>
      <w:proofErr w:type="spellStart"/>
      <w:r w:rsidRPr="00BF2E64">
        <w:t>jābūt</w:t>
      </w:r>
      <w:proofErr w:type="spellEnd"/>
      <w:r w:rsidRPr="00BF2E64">
        <w:t xml:space="preserve"> </w:t>
      </w:r>
      <w:proofErr w:type="spellStart"/>
      <w:r w:rsidRPr="00BF2E64">
        <w:t>viendabīgam</w:t>
      </w:r>
      <w:proofErr w:type="spellEnd"/>
      <w:r w:rsidRPr="00BF2E64">
        <w:t xml:space="preserve"> un </w:t>
      </w:r>
      <w:proofErr w:type="spellStart"/>
      <w:r w:rsidRPr="00BF2E64">
        <w:t>līdzenam</w:t>
      </w:r>
      <w:proofErr w:type="spellEnd"/>
      <w:r w:rsidRPr="00BF2E64">
        <w:t xml:space="preserve">, </w:t>
      </w:r>
      <w:proofErr w:type="spellStart"/>
      <w:r w:rsidRPr="00BF2E64">
        <w:t>nodrošinot</w:t>
      </w:r>
      <w:proofErr w:type="spellEnd"/>
      <w:r w:rsidRPr="00BF2E64">
        <w:t xml:space="preserve"> </w:t>
      </w:r>
      <w:proofErr w:type="spellStart"/>
      <w:r w:rsidRPr="00BF2E64">
        <w:t>pilnīgu</w:t>
      </w:r>
      <w:proofErr w:type="spellEnd"/>
      <w:r w:rsidRPr="00BF2E64">
        <w:t xml:space="preserve"> </w:t>
      </w:r>
      <w:proofErr w:type="spellStart"/>
      <w:r w:rsidRPr="00BF2E64">
        <w:t>ūdens</w:t>
      </w:r>
      <w:proofErr w:type="spellEnd"/>
      <w:r w:rsidRPr="00BF2E64">
        <w:t xml:space="preserve"> </w:t>
      </w:r>
      <w:proofErr w:type="spellStart"/>
      <w:r w:rsidRPr="00BF2E64">
        <w:t>noteci</w:t>
      </w:r>
      <w:proofErr w:type="spellEnd"/>
      <w:r w:rsidRPr="00BF2E64">
        <w:t xml:space="preserve"> no </w:t>
      </w:r>
      <w:proofErr w:type="spellStart"/>
      <w:r w:rsidRPr="00BF2E64">
        <w:t>kārtas</w:t>
      </w:r>
      <w:proofErr w:type="spellEnd"/>
      <w:r w:rsidRPr="00BF2E64">
        <w:t xml:space="preserve"> </w:t>
      </w:r>
      <w:proofErr w:type="spellStart"/>
      <w:r w:rsidRPr="00BF2E64">
        <w:t>virsmas</w:t>
      </w:r>
      <w:proofErr w:type="spellEnd"/>
      <w:r w:rsidRPr="00BF2E64">
        <w:t>.</w:t>
      </w:r>
      <w:r w:rsidR="00FD5EF7">
        <w:t xml:space="preserve"> </w:t>
      </w:r>
      <w:proofErr w:type="spellStart"/>
      <w:r w:rsidRPr="00BF2E64">
        <w:t>Uzbūvētā</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vai</w:t>
      </w:r>
      <w:proofErr w:type="spellEnd"/>
      <w:r w:rsidRPr="00BF2E64">
        <w:t xml:space="preserve"> </w:t>
      </w:r>
      <w:proofErr w:type="spellStart"/>
      <w:r w:rsidRPr="00BF2E64">
        <w:t>seguma</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_Ref251243705 \r \h </w:instrText>
      </w:r>
      <w:r w:rsidR="00B300E4">
        <w:instrText xml:space="preserve"> \* MERGEFORMAT </w:instrText>
      </w:r>
      <w:r>
        <w:fldChar w:fldCharType="separate"/>
      </w:r>
      <w:r w:rsidR="00C86EAE">
        <w:t>5.2-36</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Mērījumi, </w:t>
      </w:r>
      <w:proofErr w:type="spellStart"/>
      <w:r w:rsidRPr="00BF2E64">
        <w:t>pārbaudes</w:t>
      </w:r>
      <w:proofErr w:type="spellEnd"/>
      <w:r w:rsidRPr="00BF2E64">
        <w:t xml:space="preserve"> un </w:t>
      </w:r>
      <w:proofErr w:type="spellStart"/>
      <w:r w:rsidRPr="00BF2E64">
        <w:t>testēšana</w:t>
      </w:r>
      <w:proofErr w:type="spellEnd"/>
      <w:r w:rsidRPr="00BF2E64">
        <w:t xml:space="preserve"> </w:t>
      </w:r>
      <w:proofErr w:type="spellStart"/>
      <w:r w:rsidRPr="00BF2E64">
        <w:t>jāveic</w:t>
      </w:r>
      <w:proofErr w:type="spellEnd"/>
      <w:r w:rsidRPr="00BF2E64">
        <w:t xml:space="preserve"> </w:t>
      </w:r>
      <w:proofErr w:type="spellStart"/>
      <w:r w:rsidRPr="00BF2E64">
        <w:t>pirms</w:t>
      </w:r>
      <w:proofErr w:type="spellEnd"/>
      <w:r w:rsidRPr="00BF2E64">
        <w:t xml:space="preserve"> </w:t>
      </w:r>
      <w:proofErr w:type="spellStart"/>
      <w:r w:rsidRPr="00BF2E64">
        <w:t>nosedzošās</w:t>
      </w:r>
      <w:proofErr w:type="spellEnd"/>
      <w:r w:rsidRPr="00BF2E64">
        <w:t xml:space="preserve"> </w:t>
      </w:r>
      <w:proofErr w:type="spellStart"/>
      <w:r w:rsidRPr="00BF2E64">
        <w:t>kārtas</w:t>
      </w:r>
      <w:proofErr w:type="spellEnd"/>
      <w:r w:rsidRPr="00BF2E64">
        <w:t xml:space="preserve"> </w:t>
      </w:r>
      <w:proofErr w:type="spellStart"/>
      <w:r w:rsidRPr="00BF2E64">
        <w:t>būvniecības</w:t>
      </w:r>
      <w:proofErr w:type="spellEnd"/>
      <w:r w:rsidRPr="00BF2E64">
        <w:t xml:space="preserve">. Ja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nesošo</w:t>
      </w:r>
      <w:proofErr w:type="spellEnd"/>
      <w:r w:rsidRPr="00BF2E64">
        <w:t xml:space="preserve"> </w:t>
      </w:r>
      <w:proofErr w:type="spellStart"/>
      <w:r w:rsidRPr="00BF2E64">
        <w:t>kārtu</w:t>
      </w:r>
      <w:proofErr w:type="spellEnd"/>
      <w:r w:rsidRPr="00BF2E64">
        <w:t xml:space="preserve"> </w:t>
      </w:r>
      <w:proofErr w:type="spellStart"/>
      <w:r w:rsidRPr="00BF2E64">
        <w:t>būvē</w:t>
      </w:r>
      <w:proofErr w:type="spellEnd"/>
      <w:r w:rsidRPr="00BF2E64">
        <w:t xml:space="preserve"> </w:t>
      </w:r>
      <w:proofErr w:type="spellStart"/>
      <w:r w:rsidRPr="00BF2E64">
        <w:t>vairākos</w:t>
      </w:r>
      <w:proofErr w:type="spellEnd"/>
      <w:r w:rsidRPr="00BF2E64">
        <w:t xml:space="preserve"> </w:t>
      </w:r>
      <w:proofErr w:type="spellStart"/>
      <w:r w:rsidRPr="00BF2E64">
        <w:t>slāņos</w:t>
      </w:r>
      <w:proofErr w:type="spellEnd"/>
      <w:r w:rsidRPr="00BF2E64">
        <w:t xml:space="preserve">, tad </w:t>
      </w:r>
      <w:proofErr w:type="spellStart"/>
      <w:r w:rsidRPr="00BF2E64">
        <w:t>pārbaudes</w:t>
      </w:r>
      <w:proofErr w:type="spellEnd"/>
      <w:r w:rsidRPr="00BF2E64">
        <w:t xml:space="preserve">, </w:t>
      </w:r>
      <w:proofErr w:type="spellStart"/>
      <w:r w:rsidRPr="00BF2E64">
        <w:t>izņemot</w:t>
      </w:r>
      <w:proofErr w:type="spellEnd"/>
      <w:r w:rsidRPr="00BF2E64">
        <w:t xml:space="preserve"> </w:t>
      </w:r>
      <w:proofErr w:type="spellStart"/>
      <w:r w:rsidRPr="00BF2E64">
        <w:t>sablīvējumu</w:t>
      </w:r>
      <w:proofErr w:type="spellEnd"/>
      <w:r w:rsidRPr="00BF2E64">
        <w:t xml:space="preserve">, </w:t>
      </w:r>
      <w:proofErr w:type="spellStart"/>
      <w:r w:rsidRPr="00BF2E64">
        <w:t>jāveic</w:t>
      </w:r>
      <w:proofErr w:type="spellEnd"/>
      <w:r w:rsidRPr="00BF2E64">
        <w:t xml:space="preserve"> </w:t>
      </w:r>
      <w:proofErr w:type="spellStart"/>
      <w:r w:rsidRPr="00BF2E64">
        <w:t>pēc</w:t>
      </w:r>
      <w:proofErr w:type="spellEnd"/>
      <w:r w:rsidRPr="00BF2E64">
        <w:t xml:space="preserve"> </w:t>
      </w:r>
      <w:proofErr w:type="spellStart"/>
      <w:r w:rsidRPr="00BF2E64">
        <w:t>pēdējā</w:t>
      </w:r>
      <w:proofErr w:type="spellEnd"/>
      <w:r w:rsidRPr="00BF2E64">
        <w:t xml:space="preserve"> </w:t>
      </w:r>
      <w:proofErr w:type="spellStart"/>
      <w:r w:rsidRPr="00BF2E64">
        <w:t>slāņa</w:t>
      </w:r>
      <w:proofErr w:type="spellEnd"/>
      <w:r w:rsidRPr="00BF2E64">
        <w:t xml:space="preserve"> </w:t>
      </w:r>
      <w:proofErr w:type="spellStart"/>
      <w:r w:rsidR="003F4664">
        <w:t>uzbūvēšanas</w:t>
      </w:r>
      <w:proofErr w:type="spellEnd"/>
      <w:r w:rsidRPr="00BF2E64">
        <w:t>.</w:t>
      </w:r>
    </w:p>
    <w:p w14:paraId="2D56E945" w14:textId="77777777" w:rsidR="00B9576A" w:rsidRPr="00BF2E64" w:rsidRDefault="00B9576A" w:rsidP="00A24452">
      <w:pPr>
        <w:pStyle w:val="Virsraksts8"/>
      </w:pPr>
      <w:bookmarkStart w:id="1217" w:name="_Ref251243705"/>
      <w:r w:rsidRPr="00BF2E64">
        <w:t xml:space="preserve">tabula.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un </w:t>
      </w:r>
      <w:proofErr w:type="spellStart"/>
      <w:r w:rsidRPr="00BF2E64">
        <w:t>seguma</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1217"/>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8"/>
        <w:gridCol w:w="2392"/>
        <w:gridCol w:w="2280"/>
        <w:gridCol w:w="2222"/>
      </w:tblGrid>
      <w:tr w:rsidR="00B9576A" w:rsidRPr="00BF2E64" w14:paraId="2FF63434" w14:textId="77777777" w:rsidTr="0F3A2AB5">
        <w:trPr>
          <w:cantSplit/>
          <w:trHeight w:val="310"/>
          <w:tblHeader/>
        </w:trPr>
        <w:tc>
          <w:tcPr>
            <w:tcW w:w="2158" w:type="dxa"/>
            <w:tcMar>
              <w:top w:w="0" w:type="dxa"/>
              <w:left w:w="0" w:type="dxa"/>
              <w:bottom w:w="0" w:type="dxa"/>
              <w:right w:w="0" w:type="dxa"/>
            </w:tcMar>
            <w:vAlign w:val="center"/>
          </w:tcPr>
          <w:p w14:paraId="7A3FC378" w14:textId="77777777" w:rsidR="00B9576A" w:rsidRPr="00BF2E64" w:rsidRDefault="00B9576A" w:rsidP="005F0071">
            <w:pPr>
              <w:pStyle w:val="Tablehead"/>
            </w:pPr>
            <w:proofErr w:type="spellStart"/>
            <w:r w:rsidRPr="00BF2E64">
              <w:t>Parametrs</w:t>
            </w:r>
            <w:proofErr w:type="spellEnd"/>
          </w:p>
        </w:tc>
        <w:tc>
          <w:tcPr>
            <w:tcW w:w="2392" w:type="dxa"/>
            <w:tcMar>
              <w:top w:w="0" w:type="dxa"/>
              <w:left w:w="0" w:type="dxa"/>
              <w:bottom w:w="0" w:type="dxa"/>
              <w:right w:w="0" w:type="dxa"/>
            </w:tcMar>
            <w:vAlign w:val="center"/>
          </w:tcPr>
          <w:p w14:paraId="7B3AD6C4" w14:textId="77777777" w:rsidR="00B9576A" w:rsidRPr="00BF2E64" w:rsidRDefault="00B9576A" w:rsidP="005F0071">
            <w:pPr>
              <w:pStyle w:val="Tablehead"/>
            </w:pPr>
            <w:proofErr w:type="spellStart"/>
            <w:r w:rsidRPr="00BF2E64">
              <w:t>Prasība</w:t>
            </w:r>
            <w:proofErr w:type="spellEnd"/>
          </w:p>
        </w:tc>
        <w:tc>
          <w:tcPr>
            <w:tcW w:w="2280" w:type="dxa"/>
            <w:tcMar>
              <w:top w:w="0" w:type="dxa"/>
              <w:left w:w="0" w:type="dxa"/>
              <w:bottom w:w="0" w:type="dxa"/>
              <w:right w:w="0" w:type="dxa"/>
            </w:tcMar>
            <w:vAlign w:val="center"/>
          </w:tcPr>
          <w:p w14:paraId="1B4E06EE" w14:textId="77777777" w:rsidR="00B9576A" w:rsidRPr="00BF2E64" w:rsidRDefault="00B9576A" w:rsidP="005F0071">
            <w:pPr>
              <w:pStyle w:val="Tablehead"/>
            </w:pPr>
            <w:r w:rsidRPr="00BF2E64">
              <w:t>Metode</w:t>
            </w:r>
          </w:p>
        </w:tc>
        <w:tc>
          <w:tcPr>
            <w:tcW w:w="2222" w:type="dxa"/>
            <w:tcMar>
              <w:top w:w="0" w:type="dxa"/>
              <w:left w:w="0" w:type="dxa"/>
              <w:bottom w:w="0" w:type="dxa"/>
              <w:right w:w="0" w:type="dxa"/>
            </w:tcMar>
            <w:vAlign w:val="center"/>
          </w:tcPr>
          <w:p w14:paraId="1B6C9754" w14:textId="77777777" w:rsidR="00B9576A" w:rsidRPr="00BF2E64" w:rsidRDefault="00B9576A" w:rsidP="005F0071">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12556469" w14:textId="77777777" w:rsidTr="0F3A2AB5">
        <w:trPr>
          <w:cantSplit/>
          <w:trHeight w:val="840"/>
        </w:trPr>
        <w:tc>
          <w:tcPr>
            <w:tcW w:w="2158" w:type="dxa"/>
            <w:tcMar>
              <w:top w:w="0" w:type="dxa"/>
              <w:left w:w="0" w:type="dxa"/>
              <w:bottom w:w="0" w:type="dxa"/>
              <w:right w:w="0" w:type="dxa"/>
            </w:tcMar>
          </w:tcPr>
          <w:p w14:paraId="133D7BB2" w14:textId="77777777" w:rsidR="00B9576A" w:rsidRPr="00BF2E64" w:rsidRDefault="00B9576A" w:rsidP="00192D16">
            <w:pPr>
              <w:pStyle w:val="Tabletext"/>
            </w:pPr>
            <w:proofErr w:type="spellStart"/>
            <w:r w:rsidRPr="00BF2E64">
              <w:t>Virsmas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uzmērīt</w:t>
            </w:r>
            <w:proofErr w:type="spellEnd"/>
          </w:p>
        </w:tc>
        <w:tc>
          <w:tcPr>
            <w:tcW w:w="2392" w:type="dxa"/>
            <w:tcMar>
              <w:top w:w="0" w:type="dxa"/>
              <w:left w:w="0" w:type="dxa"/>
              <w:bottom w:w="0" w:type="dxa"/>
              <w:right w:w="0" w:type="dxa"/>
            </w:tcMar>
          </w:tcPr>
          <w:p w14:paraId="38BF161C" w14:textId="77777777" w:rsidR="00B9576A" w:rsidRPr="00BF2E64" w:rsidRDefault="00B9576A" w:rsidP="00192D16">
            <w:pPr>
              <w:pStyle w:val="Tabletext"/>
            </w:pPr>
            <w:r w:rsidRPr="00BF2E64">
              <w:t xml:space="preserve">≤ ± 3 cm no </w:t>
            </w:r>
            <w:proofErr w:type="spellStart"/>
            <w:r w:rsidRPr="00BF2E64">
              <w:t>paredzētā</w:t>
            </w:r>
            <w:proofErr w:type="spellEnd"/>
          </w:p>
        </w:tc>
        <w:tc>
          <w:tcPr>
            <w:tcW w:w="2280" w:type="dxa"/>
            <w:tcMar>
              <w:top w:w="0" w:type="dxa"/>
              <w:left w:w="0" w:type="dxa"/>
              <w:bottom w:w="0" w:type="dxa"/>
              <w:right w:w="0" w:type="dxa"/>
            </w:tcMar>
          </w:tcPr>
          <w:p w14:paraId="15BFFDBA" w14:textId="77777777" w:rsidR="00B9576A" w:rsidRPr="00BF2E64" w:rsidRDefault="00B9576A" w:rsidP="00192D16">
            <w:pPr>
              <w:pStyle w:val="Tabletext"/>
            </w:pPr>
            <w:r w:rsidRPr="00BF2E64">
              <w:t>LBN 305-</w:t>
            </w:r>
            <w:r>
              <w:t>15</w:t>
            </w:r>
          </w:p>
          <w:p w14:paraId="01757BFA" w14:textId="77777777" w:rsidR="00B9576A" w:rsidRPr="00BF2E64" w:rsidRDefault="00B9576A" w:rsidP="00192D16">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22" w:type="dxa"/>
            <w:tcMar>
              <w:top w:w="0" w:type="dxa"/>
              <w:left w:w="0" w:type="dxa"/>
              <w:bottom w:w="0" w:type="dxa"/>
              <w:right w:w="0" w:type="dxa"/>
            </w:tcMar>
          </w:tcPr>
          <w:p w14:paraId="1321CA2A"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vismaz</w:t>
            </w:r>
            <w:proofErr w:type="spellEnd"/>
            <w:r w:rsidRPr="00BF2E64">
              <w:t xml:space="preserve"> </w:t>
            </w:r>
            <w:proofErr w:type="spellStart"/>
            <w:r w:rsidRPr="00BF2E64">
              <w:t>trīs</w:t>
            </w:r>
            <w:proofErr w:type="spellEnd"/>
            <w:r w:rsidRPr="00BF2E64">
              <w:t xml:space="preserve"> </w:t>
            </w:r>
            <w:proofErr w:type="spellStart"/>
            <w:r w:rsidRPr="00BF2E64">
              <w:t>vietās</w:t>
            </w:r>
            <w:proofErr w:type="spellEnd"/>
            <w:r w:rsidRPr="00BF2E64">
              <w:t xml:space="preserve"> </w:t>
            </w:r>
            <w:proofErr w:type="spellStart"/>
            <w:r w:rsidRPr="00BF2E64">
              <w:t>šķērsprofilā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 </w:t>
            </w:r>
            <w:proofErr w:type="spellStart"/>
            <w:r w:rsidRPr="00BF2E64">
              <w:t>Piemēram</w:t>
            </w:r>
            <w:proofErr w:type="spellEnd"/>
            <w:r w:rsidRPr="00BF2E64">
              <w:t xml:space="preserve">, </w:t>
            </w:r>
            <w:proofErr w:type="spellStart"/>
            <w:r w:rsidRPr="00BF2E64">
              <w:t>uz</w:t>
            </w:r>
            <w:proofErr w:type="spellEnd"/>
            <w:r w:rsidRPr="00BF2E64">
              <w:t xml:space="preserve"> ceļa ass un </w:t>
            </w:r>
            <w:proofErr w:type="spellStart"/>
            <w:r w:rsidRPr="00BF2E64">
              <w:t>malās</w:t>
            </w:r>
            <w:proofErr w:type="spellEnd"/>
          </w:p>
        </w:tc>
      </w:tr>
      <w:tr w:rsidR="00B9576A" w:rsidRPr="00BF2E64" w14:paraId="115FB98E" w14:textId="77777777" w:rsidTr="0F3A2AB5">
        <w:trPr>
          <w:cantSplit/>
          <w:trHeight w:val="440"/>
        </w:trPr>
        <w:tc>
          <w:tcPr>
            <w:tcW w:w="2158" w:type="dxa"/>
            <w:tcMar>
              <w:top w:w="0" w:type="dxa"/>
              <w:left w:w="0" w:type="dxa"/>
              <w:bottom w:w="0" w:type="dxa"/>
              <w:right w:w="0" w:type="dxa"/>
            </w:tcMar>
          </w:tcPr>
          <w:p w14:paraId="70F9C321" w14:textId="77777777" w:rsidR="00B9576A" w:rsidRPr="00BF2E64" w:rsidRDefault="00B9576A" w:rsidP="00192D16">
            <w:pPr>
              <w:pStyle w:val="Tabletext"/>
            </w:pPr>
            <w:proofErr w:type="spellStart"/>
            <w:r w:rsidRPr="00BF2E64">
              <w:lastRenderedPageBreak/>
              <w:t>Šķērsprofils</w:t>
            </w:r>
            <w:proofErr w:type="spellEnd"/>
          </w:p>
        </w:tc>
        <w:tc>
          <w:tcPr>
            <w:tcW w:w="2392" w:type="dxa"/>
            <w:tcMar>
              <w:top w:w="0" w:type="dxa"/>
              <w:left w:w="0" w:type="dxa"/>
              <w:bottom w:w="0" w:type="dxa"/>
              <w:right w:w="0" w:type="dxa"/>
            </w:tcMar>
          </w:tcPr>
          <w:p w14:paraId="38BFCD46" w14:textId="77777777" w:rsidR="00B9576A" w:rsidRPr="00BF2E64" w:rsidRDefault="00B9576A" w:rsidP="00192D16">
            <w:pPr>
              <w:pStyle w:val="Tabletext"/>
            </w:pPr>
            <w:r w:rsidRPr="00BF2E64">
              <w:t xml:space="preserve">≤ ± 1,0 % no </w:t>
            </w:r>
            <w:proofErr w:type="spellStart"/>
            <w:r w:rsidRPr="00BF2E64">
              <w:t>paredzētā</w:t>
            </w:r>
            <w:proofErr w:type="spellEnd"/>
          </w:p>
        </w:tc>
        <w:tc>
          <w:tcPr>
            <w:tcW w:w="2280" w:type="dxa"/>
            <w:tcMar>
              <w:top w:w="0" w:type="dxa"/>
              <w:left w:w="0" w:type="dxa"/>
              <w:bottom w:w="0" w:type="dxa"/>
              <w:right w:w="0" w:type="dxa"/>
            </w:tcMar>
          </w:tcPr>
          <w:p w14:paraId="3132D777" w14:textId="77777777" w:rsidR="00B9576A" w:rsidRPr="00BF2E64" w:rsidRDefault="00B9576A" w:rsidP="00192D16">
            <w:pPr>
              <w:pStyle w:val="Tabletext"/>
            </w:pPr>
            <w:proofErr w:type="spellStart"/>
            <w:r w:rsidRPr="00BF2E64">
              <w:t>Ar</w:t>
            </w:r>
            <w:proofErr w:type="spellEnd"/>
            <w:r w:rsidRPr="00BF2E64">
              <w:t xml:space="preserve"> 3 m </w:t>
            </w:r>
            <w:proofErr w:type="spellStart"/>
            <w:r w:rsidRPr="00BF2E64">
              <w:t>mērlatu</w:t>
            </w:r>
            <w:proofErr w:type="spellEnd"/>
            <w:r w:rsidRPr="00BF2E64">
              <w:t xml:space="preserve"> un </w:t>
            </w:r>
            <w:proofErr w:type="spellStart"/>
            <w:r w:rsidRPr="00BF2E64">
              <w:t>līmeņrādi</w:t>
            </w:r>
            <w:proofErr w:type="spellEnd"/>
          </w:p>
        </w:tc>
        <w:tc>
          <w:tcPr>
            <w:tcW w:w="2222" w:type="dxa"/>
            <w:vMerge w:val="restart"/>
            <w:tcMar>
              <w:top w:w="0" w:type="dxa"/>
              <w:left w:w="0" w:type="dxa"/>
              <w:bottom w:w="0" w:type="dxa"/>
              <w:right w:w="0" w:type="dxa"/>
            </w:tcMar>
            <w:vAlign w:val="center"/>
          </w:tcPr>
          <w:p w14:paraId="0680AC54"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w:t>
            </w:r>
          </w:p>
        </w:tc>
      </w:tr>
      <w:tr w:rsidR="00B9576A" w:rsidRPr="00BF2E64" w14:paraId="66C166C2" w14:textId="77777777" w:rsidTr="0F3A2AB5">
        <w:trPr>
          <w:cantSplit/>
          <w:trHeight w:val="450"/>
        </w:trPr>
        <w:tc>
          <w:tcPr>
            <w:tcW w:w="2158" w:type="dxa"/>
            <w:tcMar>
              <w:top w:w="0" w:type="dxa"/>
              <w:left w:w="0" w:type="dxa"/>
              <w:bottom w:w="0" w:type="dxa"/>
              <w:right w:w="0" w:type="dxa"/>
            </w:tcMar>
          </w:tcPr>
          <w:p w14:paraId="205E486A" w14:textId="77777777" w:rsidR="00B9576A" w:rsidRPr="00BF2E64" w:rsidRDefault="00B9576A" w:rsidP="00192D16">
            <w:pPr>
              <w:pStyle w:val="Tabletext"/>
            </w:pPr>
            <w:proofErr w:type="spellStart"/>
            <w:r w:rsidRPr="00BF2E64">
              <w:t>Platums</w:t>
            </w:r>
            <w:proofErr w:type="spellEnd"/>
          </w:p>
        </w:tc>
        <w:tc>
          <w:tcPr>
            <w:tcW w:w="2392" w:type="dxa"/>
            <w:tcMar>
              <w:top w:w="0" w:type="dxa"/>
              <w:left w:w="0" w:type="dxa"/>
              <w:bottom w:w="0" w:type="dxa"/>
              <w:right w:w="0" w:type="dxa"/>
            </w:tcMar>
            <w:vAlign w:val="center"/>
          </w:tcPr>
          <w:p w14:paraId="5C0CDD74" w14:textId="77777777" w:rsidR="00B9576A" w:rsidRPr="00BF2E64" w:rsidRDefault="00B9576A" w:rsidP="00192D16">
            <w:pPr>
              <w:pStyle w:val="Tabletext"/>
            </w:pPr>
            <w:r w:rsidRPr="00BF2E64">
              <w:t xml:space="preserve">≤ -5/+10 cm no </w:t>
            </w:r>
            <w:proofErr w:type="spellStart"/>
            <w:r w:rsidRPr="00BF2E64">
              <w:t>paredzētā</w:t>
            </w:r>
            <w:proofErr w:type="spellEnd"/>
            <w:r w:rsidRPr="00BF2E64">
              <w:t xml:space="preserve"> </w:t>
            </w:r>
            <w:proofErr w:type="spellStart"/>
            <w:r w:rsidRPr="00BF2E64">
              <w:t>uz</w:t>
            </w:r>
            <w:proofErr w:type="spellEnd"/>
            <w:r w:rsidRPr="00BF2E64">
              <w:t xml:space="preserve"> </w:t>
            </w:r>
            <w:proofErr w:type="spellStart"/>
            <w:r w:rsidRPr="00BF2E64">
              <w:t>katru</w:t>
            </w:r>
            <w:proofErr w:type="spellEnd"/>
            <w:r w:rsidRPr="00BF2E64">
              <w:t xml:space="preserve"> </w:t>
            </w:r>
            <w:proofErr w:type="spellStart"/>
            <w:r w:rsidRPr="00BF2E64">
              <w:t>pusi</w:t>
            </w:r>
            <w:proofErr w:type="spellEnd"/>
            <w:r w:rsidRPr="00BF2E64">
              <w:t xml:space="preserve"> no ceļa ass</w:t>
            </w:r>
          </w:p>
        </w:tc>
        <w:tc>
          <w:tcPr>
            <w:tcW w:w="2280" w:type="dxa"/>
            <w:tcMar>
              <w:top w:w="0" w:type="dxa"/>
              <w:left w:w="0" w:type="dxa"/>
              <w:bottom w:w="0" w:type="dxa"/>
              <w:right w:w="0" w:type="dxa"/>
            </w:tcMar>
          </w:tcPr>
          <w:p w14:paraId="749887E6" w14:textId="77777777" w:rsidR="00B9576A" w:rsidRPr="00BF2E64" w:rsidRDefault="00B9576A" w:rsidP="00192D16">
            <w:pPr>
              <w:pStyle w:val="Tabletext"/>
            </w:pPr>
            <w:proofErr w:type="spellStart"/>
            <w:r w:rsidRPr="00BF2E64">
              <w:t>Ar</w:t>
            </w:r>
            <w:proofErr w:type="spellEnd"/>
            <w:r w:rsidRPr="00BF2E64">
              <w:t xml:space="preserve"> </w:t>
            </w:r>
            <w:proofErr w:type="spellStart"/>
            <w:r w:rsidRPr="00BF2E64">
              <w:t>mērlenti</w:t>
            </w:r>
            <w:proofErr w:type="spellEnd"/>
          </w:p>
        </w:tc>
        <w:tc>
          <w:tcPr>
            <w:tcW w:w="2222" w:type="dxa"/>
            <w:vMerge/>
            <w:tcMar>
              <w:top w:w="0" w:type="dxa"/>
              <w:left w:w="0" w:type="dxa"/>
              <w:bottom w:w="0" w:type="dxa"/>
              <w:right w:w="0" w:type="dxa"/>
            </w:tcMar>
            <w:vAlign w:val="center"/>
          </w:tcPr>
          <w:p w14:paraId="1AA27DD0" w14:textId="77777777" w:rsidR="00B9576A" w:rsidRPr="00BF2E64" w:rsidRDefault="00B9576A">
            <w:pPr>
              <w:pStyle w:val="Tabletext"/>
            </w:pPr>
          </w:p>
        </w:tc>
      </w:tr>
      <w:tr w:rsidR="00B9576A" w:rsidRPr="00BF2E64" w14:paraId="43ABD06C" w14:textId="77777777" w:rsidTr="0F3A2AB5">
        <w:trPr>
          <w:cantSplit/>
          <w:trHeight w:val="440"/>
        </w:trPr>
        <w:tc>
          <w:tcPr>
            <w:tcW w:w="2158" w:type="dxa"/>
            <w:tcMar>
              <w:top w:w="0" w:type="dxa"/>
              <w:left w:w="0" w:type="dxa"/>
              <w:bottom w:w="0" w:type="dxa"/>
              <w:right w:w="0" w:type="dxa"/>
            </w:tcMar>
          </w:tcPr>
          <w:p w14:paraId="24900448" w14:textId="77777777" w:rsidR="00B9576A" w:rsidRPr="00BF2E64" w:rsidRDefault="00B9576A" w:rsidP="00192D16">
            <w:pPr>
              <w:pStyle w:val="Tabletext"/>
            </w:pPr>
            <w:proofErr w:type="spellStart"/>
            <w:r w:rsidRPr="00BF2E64">
              <w:t>Novietojums</w:t>
            </w:r>
            <w:proofErr w:type="spellEnd"/>
            <w:r w:rsidRPr="00BF2E64">
              <w:t xml:space="preserve"> </w:t>
            </w:r>
            <w:proofErr w:type="spellStart"/>
            <w:r w:rsidRPr="00BF2E64">
              <w:t>plānā</w:t>
            </w:r>
            <w:proofErr w:type="spellEnd"/>
          </w:p>
        </w:tc>
        <w:tc>
          <w:tcPr>
            <w:tcW w:w="2392" w:type="dxa"/>
            <w:tcMar>
              <w:top w:w="0" w:type="dxa"/>
              <w:left w:w="0" w:type="dxa"/>
              <w:bottom w:w="0" w:type="dxa"/>
              <w:right w:w="0" w:type="dxa"/>
            </w:tcMar>
          </w:tcPr>
          <w:p w14:paraId="440115E6" w14:textId="77777777" w:rsidR="00B9576A" w:rsidRPr="00BF2E64" w:rsidRDefault="00B9576A" w:rsidP="00192D16">
            <w:pPr>
              <w:pStyle w:val="Tabletext"/>
            </w:pPr>
            <w:r w:rsidRPr="00BF2E64">
              <w:t xml:space="preserve">≤ ± 7 cm no </w:t>
            </w:r>
            <w:proofErr w:type="spellStart"/>
            <w:r w:rsidRPr="00BF2E64">
              <w:t>paredzētā</w:t>
            </w:r>
            <w:proofErr w:type="spellEnd"/>
          </w:p>
        </w:tc>
        <w:tc>
          <w:tcPr>
            <w:tcW w:w="2280" w:type="dxa"/>
            <w:tcMar>
              <w:top w:w="0" w:type="dxa"/>
              <w:left w:w="0" w:type="dxa"/>
              <w:bottom w:w="0" w:type="dxa"/>
              <w:right w:w="0" w:type="dxa"/>
            </w:tcMar>
          </w:tcPr>
          <w:p w14:paraId="78B1E6ED" w14:textId="77777777" w:rsidR="00B9576A" w:rsidRPr="00BF2E64" w:rsidRDefault="00B9576A" w:rsidP="00192D16">
            <w:pPr>
              <w:pStyle w:val="Tabletext"/>
            </w:pPr>
            <w:r w:rsidRPr="00BF2E64">
              <w:t>LBN 305-</w:t>
            </w:r>
            <w:r>
              <w:t>15</w:t>
            </w:r>
          </w:p>
          <w:p w14:paraId="5BF51226" w14:textId="77777777" w:rsidR="00B9576A" w:rsidRPr="00BF2E64" w:rsidRDefault="00B9576A" w:rsidP="00192D16">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22" w:type="dxa"/>
            <w:tcMar>
              <w:top w:w="0" w:type="dxa"/>
              <w:left w:w="0" w:type="dxa"/>
              <w:bottom w:w="0" w:type="dxa"/>
              <w:right w:w="0" w:type="dxa"/>
            </w:tcMar>
          </w:tcPr>
          <w:p w14:paraId="63C625FA"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50730055" w14:textId="77777777" w:rsidTr="0F3A2AB5">
        <w:trPr>
          <w:cantSplit/>
          <w:trHeight w:val="920"/>
        </w:trPr>
        <w:tc>
          <w:tcPr>
            <w:tcW w:w="2158" w:type="dxa"/>
            <w:tcMar>
              <w:top w:w="0" w:type="dxa"/>
              <w:left w:w="0" w:type="dxa"/>
              <w:bottom w:w="0" w:type="dxa"/>
              <w:right w:w="0" w:type="dxa"/>
            </w:tcMar>
          </w:tcPr>
          <w:p w14:paraId="31678897" w14:textId="77777777" w:rsidR="00B9576A" w:rsidRPr="00BF2E64" w:rsidRDefault="00B9576A" w:rsidP="00192D16">
            <w:pPr>
              <w:pStyle w:val="Tabletext"/>
            </w:pPr>
            <w:proofErr w:type="spellStart"/>
            <w:r w:rsidRPr="00BF2E64">
              <w:t>Kārtas</w:t>
            </w:r>
            <w:proofErr w:type="spellEnd"/>
            <w:r w:rsidRPr="00BF2E64">
              <w:t xml:space="preserve"> </w:t>
            </w:r>
            <w:proofErr w:type="spellStart"/>
            <w:r w:rsidRPr="00BF2E64">
              <w:t>biezums</w:t>
            </w:r>
            <w:proofErr w:type="spellEnd"/>
          </w:p>
        </w:tc>
        <w:tc>
          <w:tcPr>
            <w:tcW w:w="2392" w:type="dxa"/>
            <w:tcMar>
              <w:top w:w="0" w:type="dxa"/>
              <w:left w:w="0" w:type="dxa"/>
              <w:bottom w:w="0" w:type="dxa"/>
              <w:right w:w="0" w:type="dxa"/>
            </w:tcMar>
          </w:tcPr>
          <w:p w14:paraId="6BEFDC06" w14:textId="77777777" w:rsidR="00B9576A" w:rsidRPr="00BF2E64" w:rsidRDefault="00B9576A" w:rsidP="00192D16">
            <w:pPr>
              <w:pStyle w:val="Tabletext"/>
            </w:pPr>
            <w:proofErr w:type="spellStart"/>
            <w:r w:rsidRPr="00BF2E64">
              <w:t>Pamatu</w:t>
            </w:r>
            <w:proofErr w:type="spellEnd"/>
            <w:r w:rsidRPr="00BF2E64">
              <w:t xml:space="preserve"> </w:t>
            </w:r>
            <w:proofErr w:type="spellStart"/>
            <w:r w:rsidRPr="00BF2E64">
              <w:t>nesošajām</w:t>
            </w:r>
            <w:proofErr w:type="spellEnd"/>
            <w:r w:rsidRPr="00BF2E64">
              <w:t xml:space="preserve"> </w:t>
            </w:r>
            <w:proofErr w:type="spellStart"/>
            <w:r w:rsidRPr="00BF2E64">
              <w:t>kārtām</w:t>
            </w:r>
            <w:proofErr w:type="spellEnd"/>
            <w:r w:rsidRPr="00BF2E64">
              <w:t>:</w:t>
            </w:r>
          </w:p>
          <w:p w14:paraId="6BD8C3D8" w14:textId="77777777" w:rsidR="00B9576A" w:rsidRPr="00BF2E64" w:rsidRDefault="00B9576A" w:rsidP="00192D16">
            <w:pPr>
              <w:pStyle w:val="Tabletext"/>
            </w:pPr>
            <w:r w:rsidRPr="00BF2E64">
              <w:t xml:space="preserve">≤ -2/+5 cm no </w:t>
            </w:r>
            <w:proofErr w:type="spellStart"/>
            <w:r w:rsidRPr="00BF2E64">
              <w:t>paredzētā</w:t>
            </w:r>
            <w:proofErr w:type="spellEnd"/>
            <w:r w:rsidRPr="00BF2E64">
              <w:t>.</w:t>
            </w:r>
          </w:p>
          <w:p w14:paraId="75DE246F" w14:textId="77777777" w:rsidR="00B9576A" w:rsidRPr="00BF2E64" w:rsidRDefault="00B9576A" w:rsidP="00192D16">
            <w:pPr>
              <w:pStyle w:val="Tabletext"/>
            </w:pPr>
            <w:proofErr w:type="spellStart"/>
            <w:r w:rsidRPr="00BF2E64">
              <w:t>Segumu</w:t>
            </w:r>
            <w:proofErr w:type="spellEnd"/>
            <w:r w:rsidRPr="00BF2E64">
              <w:t xml:space="preserve"> </w:t>
            </w:r>
            <w:proofErr w:type="spellStart"/>
            <w:r w:rsidRPr="00BF2E64">
              <w:t>kārtām</w:t>
            </w:r>
            <w:proofErr w:type="spellEnd"/>
            <w:r w:rsidRPr="00BF2E64">
              <w:t>:</w:t>
            </w:r>
          </w:p>
          <w:p w14:paraId="6628B6F9" w14:textId="77777777" w:rsidR="00B9576A" w:rsidRPr="00BF2E64" w:rsidRDefault="00B9576A" w:rsidP="00192D16">
            <w:pPr>
              <w:pStyle w:val="Tabletext"/>
            </w:pPr>
            <w:r w:rsidRPr="00BF2E64">
              <w:t xml:space="preserve">≤ -1/+2 cm no </w:t>
            </w:r>
            <w:proofErr w:type="spellStart"/>
            <w:r w:rsidRPr="00BF2E64">
              <w:t>paredzētā</w:t>
            </w:r>
            <w:proofErr w:type="spellEnd"/>
            <w:r w:rsidRPr="00BF2E64">
              <w:t>.</w:t>
            </w:r>
          </w:p>
        </w:tc>
        <w:tc>
          <w:tcPr>
            <w:tcW w:w="2280" w:type="dxa"/>
            <w:tcMar>
              <w:top w:w="0" w:type="dxa"/>
              <w:left w:w="0" w:type="dxa"/>
              <w:bottom w:w="0" w:type="dxa"/>
              <w:right w:w="0" w:type="dxa"/>
            </w:tcMar>
          </w:tcPr>
          <w:p w14:paraId="43006A04" w14:textId="77777777" w:rsidR="00B9576A" w:rsidRPr="00BF2E64" w:rsidRDefault="00B9576A" w:rsidP="00192D16">
            <w:pPr>
              <w:pStyle w:val="Tabletext"/>
            </w:pPr>
            <w:proofErr w:type="spellStart"/>
            <w:r w:rsidRPr="00BF2E64">
              <w:t>Šurfējot</w:t>
            </w:r>
            <w:proofErr w:type="spellEnd"/>
            <w:r w:rsidRPr="00BF2E64">
              <w:t xml:space="preserve"> (</w:t>
            </w:r>
            <w:proofErr w:type="spellStart"/>
            <w:r w:rsidRPr="00BF2E64">
              <w:t>atrokot</w:t>
            </w:r>
            <w:proofErr w:type="spellEnd"/>
            <w:r w:rsidRPr="00BF2E64">
              <w:t xml:space="preserve">) un </w:t>
            </w:r>
            <w:proofErr w:type="spellStart"/>
            <w:r w:rsidRPr="00BF2E64">
              <w:t>uzmērot</w:t>
            </w:r>
            <w:proofErr w:type="spellEnd"/>
            <w:r w:rsidRPr="00BF2E64">
              <w:t xml:space="preserve"> </w:t>
            </w:r>
            <w:proofErr w:type="spellStart"/>
            <w:r w:rsidRPr="00BF2E64">
              <w:t>ar</w:t>
            </w:r>
            <w:proofErr w:type="spellEnd"/>
            <w:r w:rsidRPr="00BF2E64">
              <w:t xml:space="preserve"> </w:t>
            </w:r>
            <w:proofErr w:type="spellStart"/>
            <w:r w:rsidRPr="00BF2E64">
              <w:t>lineālu</w:t>
            </w:r>
            <w:proofErr w:type="spellEnd"/>
            <w:r w:rsidRPr="00BF2E64">
              <w:t>.</w:t>
            </w:r>
          </w:p>
          <w:p w14:paraId="01EFE317" w14:textId="77777777" w:rsidR="00B9576A" w:rsidRPr="00BF2E64" w:rsidRDefault="00B9576A" w:rsidP="00192D16">
            <w:pPr>
              <w:pStyle w:val="Tabletext"/>
            </w:pPr>
            <w:proofErr w:type="spellStart"/>
            <w:r w:rsidRPr="00BF2E64">
              <w:t>Šurfēt</w:t>
            </w:r>
            <w:proofErr w:type="spellEnd"/>
            <w:r w:rsidRPr="00BF2E64">
              <w:t xml:space="preserve"> </w:t>
            </w:r>
            <w:proofErr w:type="spellStart"/>
            <w:r w:rsidRPr="00BF2E64">
              <w:t>nedrīkst</w:t>
            </w:r>
            <w:proofErr w:type="spellEnd"/>
            <w:r w:rsidRPr="00BF2E64">
              <w:t xml:space="preserve"> </w:t>
            </w:r>
            <w:proofErr w:type="spellStart"/>
            <w:r w:rsidRPr="00BF2E64">
              <w:t>tuvāk</w:t>
            </w:r>
            <w:proofErr w:type="spellEnd"/>
            <w:r w:rsidRPr="00BF2E64">
              <w:t xml:space="preserve"> par 1,0 m no </w:t>
            </w:r>
            <w:proofErr w:type="spellStart"/>
            <w:r w:rsidRPr="00BF2E64">
              <w:t>kārtas</w:t>
            </w:r>
            <w:proofErr w:type="spellEnd"/>
            <w:r w:rsidRPr="00BF2E64">
              <w:t xml:space="preserve"> malas</w:t>
            </w:r>
          </w:p>
        </w:tc>
        <w:tc>
          <w:tcPr>
            <w:tcW w:w="2222" w:type="dxa"/>
            <w:tcMar>
              <w:top w:w="0" w:type="dxa"/>
              <w:left w:w="0" w:type="dxa"/>
              <w:bottom w:w="0" w:type="dxa"/>
              <w:right w:w="0" w:type="dxa"/>
            </w:tcMar>
          </w:tcPr>
          <w:p w14:paraId="6AE78F58"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vismaz</w:t>
            </w:r>
            <w:proofErr w:type="spellEnd"/>
            <w:r w:rsidRPr="00BF2E64">
              <w:t xml:space="preserve"> </w:t>
            </w:r>
            <w:proofErr w:type="spellStart"/>
            <w:r w:rsidRPr="00BF2E64">
              <w:t>trīs</w:t>
            </w:r>
            <w:proofErr w:type="spellEnd"/>
            <w:r w:rsidRPr="00BF2E64">
              <w:t xml:space="preserve"> </w:t>
            </w:r>
            <w:proofErr w:type="spellStart"/>
            <w:r w:rsidRPr="00BF2E64">
              <w:t>vietās</w:t>
            </w:r>
            <w:proofErr w:type="spellEnd"/>
            <w:r w:rsidRPr="00BF2E64">
              <w:t xml:space="preserve"> </w:t>
            </w:r>
            <w:proofErr w:type="spellStart"/>
            <w:r w:rsidRPr="00BF2E64">
              <w:t>šķērsprofilā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500 m. </w:t>
            </w:r>
            <w:proofErr w:type="spellStart"/>
            <w:r w:rsidRPr="00BF2E64">
              <w:t>Piemēram</w:t>
            </w:r>
            <w:proofErr w:type="spellEnd"/>
            <w:r w:rsidRPr="00BF2E64">
              <w:t xml:space="preserve">, </w:t>
            </w:r>
            <w:proofErr w:type="spellStart"/>
            <w:r w:rsidRPr="00BF2E64">
              <w:t>uz</w:t>
            </w:r>
            <w:proofErr w:type="spellEnd"/>
            <w:r w:rsidRPr="00BF2E64">
              <w:t xml:space="preserve"> ceļa ass un </w:t>
            </w:r>
            <w:proofErr w:type="spellStart"/>
            <w:r w:rsidRPr="00BF2E64">
              <w:t>malās</w:t>
            </w:r>
            <w:proofErr w:type="spellEnd"/>
          </w:p>
        </w:tc>
      </w:tr>
      <w:tr w:rsidR="00B9576A" w:rsidRPr="00BF2E64" w14:paraId="2109FD20" w14:textId="77777777" w:rsidTr="0F3A2AB5">
        <w:trPr>
          <w:cantSplit/>
          <w:trHeight w:val="1540"/>
        </w:trPr>
        <w:tc>
          <w:tcPr>
            <w:tcW w:w="2158" w:type="dxa"/>
            <w:tcMar>
              <w:top w:w="0" w:type="dxa"/>
              <w:left w:w="0" w:type="dxa"/>
              <w:bottom w:w="0" w:type="dxa"/>
              <w:right w:w="0" w:type="dxa"/>
            </w:tcMar>
          </w:tcPr>
          <w:p w14:paraId="66E093DE" w14:textId="77777777" w:rsidR="00B9576A" w:rsidRPr="00BF2E64" w:rsidRDefault="00B9576A" w:rsidP="00192D16">
            <w:pPr>
              <w:pStyle w:val="Tabletext"/>
            </w:pPr>
            <w:proofErr w:type="spellStart"/>
            <w:r w:rsidRPr="00BF2E64">
              <w:t>Sablīvējums</w:t>
            </w:r>
            <w:proofErr w:type="spellEnd"/>
            <w:r w:rsidRPr="00BF2E64">
              <w:t xml:space="preserve"> </w:t>
            </w:r>
            <w:proofErr w:type="spellStart"/>
            <w:r w:rsidRPr="00BF2E64">
              <w:t>katram</w:t>
            </w:r>
            <w:proofErr w:type="spellEnd"/>
            <w:r w:rsidRPr="00BF2E64">
              <w:t xml:space="preserve"> </w:t>
            </w:r>
            <w:proofErr w:type="spellStart"/>
            <w:r w:rsidRPr="00BF2E64">
              <w:t>slānim</w:t>
            </w:r>
            <w:proofErr w:type="spellEnd"/>
            <w:r w:rsidRPr="00BF2E64">
              <w:t xml:space="preserve">, </w:t>
            </w:r>
            <w:proofErr w:type="spellStart"/>
            <w:r w:rsidRPr="00BF2E64">
              <w:t>ja</w:t>
            </w:r>
            <w:proofErr w:type="spellEnd"/>
            <w:r w:rsidRPr="00BF2E64">
              <w:t xml:space="preserve"> </w:t>
            </w:r>
            <w:proofErr w:type="spellStart"/>
            <w:r w:rsidRPr="00BF2E64">
              <w:t>lietoti</w:t>
            </w:r>
            <w:proofErr w:type="spellEnd"/>
            <w:r w:rsidRPr="00BF2E64">
              <w:t xml:space="preserve"> </w:t>
            </w:r>
            <w:proofErr w:type="spellStart"/>
            <w:r w:rsidRPr="00BF2E64">
              <w:t>maisījumi</w:t>
            </w:r>
            <w:proofErr w:type="spellEnd"/>
          </w:p>
          <w:p w14:paraId="5095A76E" w14:textId="77777777" w:rsidR="00B9576A" w:rsidRPr="00BF2E64" w:rsidRDefault="00B9576A" w:rsidP="00192D16">
            <w:pPr>
              <w:pStyle w:val="Tabletext"/>
            </w:pPr>
            <w:r w:rsidRPr="00BF2E64">
              <w:t>(</w:t>
            </w:r>
            <w:proofErr w:type="spellStart"/>
            <w:r w:rsidRPr="00BF2E64">
              <w:t>nenosaka</w:t>
            </w:r>
            <w:proofErr w:type="spellEnd"/>
            <w:r w:rsidRPr="00BF2E64">
              <w:t xml:space="preserve"> </w:t>
            </w:r>
            <w:proofErr w:type="spellStart"/>
            <w:r w:rsidRPr="00BF2E64">
              <w:t>segumam</w:t>
            </w:r>
            <w:proofErr w:type="spellEnd"/>
            <w:r w:rsidRPr="00BF2E64">
              <w:t>)</w:t>
            </w:r>
          </w:p>
        </w:tc>
        <w:tc>
          <w:tcPr>
            <w:tcW w:w="2392" w:type="dxa"/>
            <w:tcMar>
              <w:top w:w="0" w:type="dxa"/>
              <w:left w:w="0" w:type="dxa"/>
              <w:bottom w:w="0" w:type="dxa"/>
              <w:right w:w="0" w:type="dxa"/>
            </w:tcMar>
          </w:tcPr>
          <w:p w14:paraId="18450380" w14:textId="77777777" w:rsidR="00B9576A" w:rsidRPr="00BF2E64" w:rsidRDefault="00B9576A" w:rsidP="00192D16">
            <w:pPr>
              <w:pStyle w:val="Tabletext"/>
            </w:pPr>
            <w:r w:rsidRPr="00BF2E64">
              <w:t xml:space="preserve">≥ 102 % no </w:t>
            </w:r>
            <w:proofErr w:type="spellStart"/>
            <w:r w:rsidRPr="00BF2E64">
              <w:t>Proktora</w:t>
            </w:r>
            <w:proofErr w:type="spellEnd"/>
            <w:r w:rsidRPr="00BF2E64">
              <w:t xml:space="preserve"> </w:t>
            </w:r>
            <w:proofErr w:type="spellStart"/>
            <w:proofErr w:type="gramStart"/>
            <w:r w:rsidRPr="00BF2E64">
              <w:t>blīvuma</w:t>
            </w:r>
            <w:proofErr w:type="spellEnd"/>
            <w:r w:rsidRPr="00BF2E64">
              <w:rPr>
                <w:vertAlign w:val="superscript"/>
              </w:rPr>
              <w:t>(</w:t>
            </w:r>
            <w:proofErr w:type="gramEnd"/>
            <w:r w:rsidRPr="00BF2E64">
              <w:rPr>
                <w:vertAlign w:val="superscript"/>
              </w:rPr>
              <w:t>1)</w:t>
            </w:r>
            <w:r w:rsidRPr="00BF2E64">
              <w:t xml:space="preserve"> </w:t>
            </w:r>
            <w:proofErr w:type="spellStart"/>
            <w:r w:rsidRPr="00BF2E64">
              <w:t>vai</w:t>
            </w:r>
            <w:proofErr w:type="spellEnd"/>
          </w:p>
          <w:p w14:paraId="2AA4057E" w14:textId="77777777" w:rsidR="00B9576A" w:rsidRPr="00BF2E64" w:rsidRDefault="00B9576A" w:rsidP="00192D16">
            <w:pPr>
              <w:pStyle w:val="Tabletext"/>
            </w:pPr>
            <w:proofErr w:type="spellStart"/>
            <w:r w:rsidRPr="00BF2E64">
              <w:t>veicot</w:t>
            </w:r>
            <w:proofErr w:type="spellEnd"/>
            <w:r w:rsidRPr="00BF2E64">
              <w:t xml:space="preserve"> </w:t>
            </w:r>
            <w:proofErr w:type="spellStart"/>
            <w:r w:rsidRPr="00BF2E64">
              <w:t>dubulto</w:t>
            </w:r>
            <w:proofErr w:type="spellEnd"/>
            <w:r w:rsidRPr="00BF2E64">
              <w:t xml:space="preserve"> </w:t>
            </w:r>
            <w:proofErr w:type="spellStart"/>
            <w:r w:rsidRPr="00BF2E64">
              <w:t>slogošanu</w:t>
            </w:r>
            <w:proofErr w:type="spellEnd"/>
            <w:r w:rsidRPr="00BF2E64">
              <w:t xml:space="preserve"> </w:t>
            </w:r>
            <w:proofErr w:type="spellStart"/>
            <w:r w:rsidRPr="00BF2E64">
              <w:t>ar</w:t>
            </w:r>
            <w:proofErr w:type="spellEnd"/>
            <w:r w:rsidRPr="00BF2E64">
              <w:t xml:space="preserve"> </w:t>
            </w:r>
            <w:proofErr w:type="spellStart"/>
            <w:r w:rsidRPr="00BF2E64">
              <w:t>statisko</w:t>
            </w:r>
            <w:proofErr w:type="spellEnd"/>
            <w:r w:rsidRPr="00BF2E64">
              <w:t xml:space="preserve"> </w:t>
            </w:r>
            <w:proofErr w:type="spellStart"/>
            <w:r w:rsidRPr="00BF2E64">
              <w:t>plātni</w:t>
            </w:r>
            <w:proofErr w:type="spellEnd"/>
            <w:r w:rsidRPr="00BF2E64">
              <w:t xml:space="preserve"> E</w:t>
            </w:r>
            <w:r w:rsidRPr="00BF2E64">
              <w:rPr>
                <w:vertAlign w:val="subscript"/>
              </w:rPr>
              <w:t>υ2</w:t>
            </w:r>
            <w:r w:rsidRPr="00BF2E64">
              <w:t>/E</w:t>
            </w:r>
            <w:r w:rsidRPr="00BF2E64">
              <w:rPr>
                <w:vertAlign w:val="subscript"/>
              </w:rPr>
              <w:t>υ1</w:t>
            </w:r>
            <w:r w:rsidRPr="00BF2E64">
              <w:t>≤2,3</w:t>
            </w:r>
          </w:p>
        </w:tc>
        <w:tc>
          <w:tcPr>
            <w:tcW w:w="2280" w:type="dxa"/>
            <w:tcMar>
              <w:top w:w="0" w:type="dxa"/>
              <w:left w:w="0" w:type="dxa"/>
              <w:bottom w:w="0" w:type="dxa"/>
              <w:right w:w="0" w:type="dxa"/>
            </w:tcMar>
          </w:tcPr>
          <w:p w14:paraId="71736AE4" w14:textId="77777777" w:rsidR="00B9576A" w:rsidRPr="00BF2E64" w:rsidRDefault="00B9576A" w:rsidP="00192D16">
            <w:pPr>
              <w:pStyle w:val="Tabletext"/>
            </w:pPr>
            <w:r w:rsidRPr="00BF2E64">
              <w:t>LVS EN 13286-1</w:t>
            </w:r>
          </w:p>
          <w:p w14:paraId="73D8AEE7" w14:textId="77777777" w:rsidR="00B9576A" w:rsidRPr="00BF2E64" w:rsidRDefault="00B9576A" w:rsidP="00192D16">
            <w:pPr>
              <w:pStyle w:val="Tabletext"/>
            </w:pPr>
            <w:r w:rsidRPr="00BF2E64">
              <w:t>LVS EN 13286-2</w:t>
            </w:r>
          </w:p>
          <w:p w14:paraId="5ABABA58" w14:textId="77777777" w:rsidR="00B9576A" w:rsidRPr="00BF2E64" w:rsidRDefault="00B9576A" w:rsidP="00192D16">
            <w:pPr>
              <w:pStyle w:val="Tabletext"/>
            </w:pPr>
            <w:r w:rsidRPr="00BF2E64">
              <w:t>AASHTO T205</w:t>
            </w:r>
          </w:p>
          <w:p w14:paraId="488BA77F" w14:textId="77777777" w:rsidR="00B9576A" w:rsidRPr="00BF2E64" w:rsidRDefault="00B9576A" w:rsidP="00192D16">
            <w:pPr>
              <w:pStyle w:val="Tabletext"/>
            </w:pPr>
            <w:r w:rsidRPr="00BF2E64">
              <w:t>ASTM D2167-08</w:t>
            </w:r>
          </w:p>
          <w:p w14:paraId="30A591B3" w14:textId="77777777" w:rsidR="00B9576A" w:rsidRPr="00BF2E64" w:rsidRDefault="00B9576A" w:rsidP="00192D16">
            <w:pPr>
              <w:pStyle w:val="Tabletext"/>
            </w:pPr>
            <w:r w:rsidRPr="00BF2E64">
              <w:t>ASTM D1556-07</w:t>
            </w:r>
          </w:p>
          <w:p w14:paraId="5AD33C58" w14:textId="77777777" w:rsidR="00B9576A" w:rsidRPr="00BF2E64" w:rsidRDefault="00B9576A" w:rsidP="00192D16">
            <w:pPr>
              <w:pStyle w:val="Tabletext"/>
            </w:pPr>
            <w:r w:rsidRPr="00BF2E64">
              <w:t>BS 1377-9</w:t>
            </w:r>
          </w:p>
          <w:p w14:paraId="74BEDE46" w14:textId="77777777" w:rsidR="00B9576A" w:rsidRPr="00BF2E64" w:rsidRDefault="00B9576A" w:rsidP="00192D16">
            <w:pPr>
              <w:pStyle w:val="Tabletext"/>
            </w:pPr>
            <w:r w:rsidRPr="00BF2E64">
              <w:t>DIN 18134</w:t>
            </w:r>
          </w:p>
        </w:tc>
        <w:tc>
          <w:tcPr>
            <w:tcW w:w="2222" w:type="dxa"/>
            <w:tcMar>
              <w:top w:w="0" w:type="dxa"/>
              <w:left w:w="0" w:type="dxa"/>
              <w:bottom w:w="0" w:type="dxa"/>
              <w:right w:w="0" w:type="dxa"/>
            </w:tcMar>
          </w:tcPr>
          <w:p w14:paraId="59620942" w14:textId="665C593A" w:rsidR="00B9576A" w:rsidRPr="00BF2E64" w:rsidRDefault="13AD7DBA" w:rsidP="00192D16">
            <w:pPr>
              <w:pStyle w:val="Tabletext"/>
            </w:pPr>
            <w:r>
              <w:t xml:space="preserve"> </w:t>
            </w:r>
            <w:proofErr w:type="spellStart"/>
            <w:r>
              <w:t>K</w:t>
            </w:r>
            <w:r w:rsidRPr="0F3A2AB5">
              <w:rPr>
                <w:rFonts w:asciiTheme="minorHAnsi" w:hAnsiTheme="minorHAnsi" w:cstheme="minorBidi"/>
                <w:color w:val="000000" w:themeColor="text1"/>
                <w:szCs w:val="20"/>
              </w:rPr>
              <w:t>atriem</w:t>
            </w:r>
            <w:proofErr w:type="spellEnd"/>
            <w:r w:rsidRPr="0F3A2AB5">
              <w:rPr>
                <w:rFonts w:asciiTheme="minorHAnsi" w:hAnsiTheme="minorHAnsi" w:cstheme="minorBidi"/>
                <w:color w:val="000000" w:themeColor="text1"/>
                <w:szCs w:val="20"/>
              </w:rPr>
              <w:t xml:space="preserve"> 1000 </w:t>
            </w:r>
            <w:proofErr w:type="spellStart"/>
            <w:r w:rsidRPr="0F3A2AB5">
              <w:rPr>
                <w:rFonts w:asciiTheme="minorHAnsi" w:hAnsiTheme="minorHAnsi" w:cstheme="minorBidi"/>
                <w:color w:val="000000" w:themeColor="text1"/>
                <w:szCs w:val="20"/>
              </w:rPr>
              <w:t>joslas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metriem</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vai</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tehnoloģiskā</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tvēriena</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posmam</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ja</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tā</w:t>
            </w:r>
            <w:proofErr w:type="spellEnd"/>
            <w:r w:rsidRPr="0F3A2AB5">
              <w:rPr>
                <w:rFonts w:asciiTheme="minorHAnsi" w:hAnsiTheme="minorHAnsi" w:cstheme="minorBidi"/>
                <w:color w:val="000000" w:themeColor="text1"/>
                <w:szCs w:val="20"/>
              </w:rPr>
              <w:t xml:space="preserve"> garums </w:t>
            </w:r>
            <w:proofErr w:type="spellStart"/>
            <w:r w:rsidRPr="0F3A2AB5">
              <w:rPr>
                <w:rFonts w:asciiTheme="minorHAnsi" w:hAnsiTheme="minorHAnsi" w:cstheme="minorBidi"/>
                <w:color w:val="000000" w:themeColor="text1"/>
                <w:szCs w:val="20"/>
              </w:rPr>
              <w:t>īsāks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pirms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nosedzošās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kārtas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būvniecības</w:t>
            </w:r>
            <w:proofErr w:type="spellEnd"/>
            <w:r w:rsidRPr="0F3A2AB5">
              <w:rPr>
                <w:rFonts w:asciiTheme="minorHAnsi" w:hAnsiTheme="minorHAnsi" w:cstheme="minorBidi"/>
                <w:color w:val="000000" w:themeColor="text1"/>
                <w:szCs w:val="20"/>
              </w:rPr>
              <w:t xml:space="preserve">, bet ne </w:t>
            </w:r>
            <w:proofErr w:type="spellStart"/>
            <w:r w:rsidRPr="0F3A2AB5">
              <w:rPr>
                <w:rFonts w:asciiTheme="minorHAnsi" w:hAnsiTheme="minorHAnsi" w:cstheme="minorBidi"/>
                <w:color w:val="000000" w:themeColor="text1"/>
                <w:szCs w:val="20"/>
              </w:rPr>
              <w:t>biežāk</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kā</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vienu</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reizi</w:t>
            </w:r>
            <w:proofErr w:type="spellEnd"/>
            <w:r w:rsidRPr="0F3A2AB5">
              <w:rPr>
                <w:rFonts w:asciiTheme="minorHAnsi" w:hAnsiTheme="minorHAnsi" w:cstheme="minorBidi"/>
                <w:color w:val="000000" w:themeColor="text1"/>
                <w:szCs w:val="20"/>
              </w:rPr>
              <w:t xml:space="preserve"> 200 </w:t>
            </w:r>
            <w:proofErr w:type="spellStart"/>
            <w:r w:rsidRPr="0F3A2AB5">
              <w:rPr>
                <w:rFonts w:asciiTheme="minorHAnsi" w:hAnsiTheme="minorHAnsi" w:cstheme="minorBidi"/>
                <w:color w:val="000000" w:themeColor="text1"/>
                <w:szCs w:val="20"/>
              </w:rPr>
              <w:t>joslas</w:t>
            </w:r>
            <w:proofErr w:type="spellEnd"/>
            <w:r w:rsidRPr="0F3A2AB5">
              <w:rPr>
                <w:rFonts w:asciiTheme="minorHAnsi" w:hAnsiTheme="minorHAnsi" w:cstheme="minorBidi"/>
                <w:color w:val="000000" w:themeColor="text1"/>
                <w:szCs w:val="20"/>
              </w:rPr>
              <w:t xml:space="preserve"> metros.</w:t>
            </w:r>
          </w:p>
        </w:tc>
      </w:tr>
      <w:tr w:rsidR="00B9576A" w:rsidRPr="00BF2E64" w14:paraId="4A642FAE" w14:textId="77777777" w:rsidTr="0F3A2AB5">
        <w:trPr>
          <w:cantSplit/>
          <w:trHeight w:val="880"/>
        </w:trPr>
        <w:tc>
          <w:tcPr>
            <w:tcW w:w="2158" w:type="dxa"/>
            <w:tcMar>
              <w:top w:w="0" w:type="dxa"/>
              <w:left w:w="0" w:type="dxa"/>
              <w:bottom w:w="0" w:type="dxa"/>
              <w:right w:w="0" w:type="dxa"/>
            </w:tcMar>
          </w:tcPr>
          <w:p w14:paraId="1740676E" w14:textId="77777777" w:rsidR="00B9576A" w:rsidRPr="00BF2E64" w:rsidRDefault="00B9576A" w:rsidP="00192D16">
            <w:pPr>
              <w:pStyle w:val="Tabletext"/>
            </w:pPr>
            <w:proofErr w:type="spellStart"/>
            <w:r w:rsidRPr="00BF2E64">
              <w:t>Sablīvējums</w:t>
            </w:r>
            <w:proofErr w:type="spellEnd"/>
            <w:r w:rsidRPr="00BF2E64">
              <w:t xml:space="preserve"> </w:t>
            </w:r>
            <w:proofErr w:type="spellStart"/>
            <w:r w:rsidRPr="00BF2E64">
              <w:t>katrai</w:t>
            </w:r>
            <w:proofErr w:type="spellEnd"/>
            <w:r w:rsidRPr="00BF2E64">
              <w:t xml:space="preserve"> </w:t>
            </w:r>
            <w:proofErr w:type="spellStart"/>
            <w:r w:rsidRPr="00BF2E64">
              <w:t>kārtai</w:t>
            </w:r>
            <w:proofErr w:type="spellEnd"/>
            <w:r w:rsidRPr="00BF2E64">
              <w:t xml:space="preserve">, </w:t>
            </w:r>
            <w:proofErr w:type="spellStart"/>
            <w:r w:rsidRPr="00BF2E64">
              <w:t>ja</w:t>
            </w:r>
            <w:proofErr w:type="spellEnd"/>
            <w:r w:rsidRPr="00BF2E64">
              <w:t xml:space="preserve"> </w:t>
            </w:r>
            <w:proofErr w:type="spellStart"/>
            <w:r w:rsidRPr="00BF2E64">
              <w:t>lietotas</w:t>
            </w:r>
            <w:proofErr w:type="spellEnd"/>
            <w:r w:rsidRPr="00BF2E64">
              <w:t xml:space="preserve"> </w:t>
            </w:r>
            <w:proofErr w:type="spellStart"/>
            <w:r w:rsidRPr="00BF2E64">
              <w:t>frakcionētas</w:t>
            </w:r>
            <w:proofErr w:type="spellEnd"/>
            <w:r w:rsidRPr="00BF2E64">
              <w:t xml:space="preserve"> </w:t>
            </w:r>
            <w:proofErr w:type="spellStart"/>
            <w:r w:rsidRPr="00BF2E64">
              <w:t>šķembas</w:t>
            </w:r>
            <w:proofErr w:type="spellEnd"/>
          </w:p>
        </w:tc>
        <w:tc>
          <w:tcPr>
            <w:tcW w:w="2392" w:type="dxa"/>
            <w:tcMar>
              <w:top w:w="0" w:type="dxa"/>
              <w:left w:w="0" w:type="dxa"/>
              <w:bottom w:w="0" w:type="dxa"/>
              <w:right w:w="0" w:type="dxa"/>
            </w:tcMar>
          </w:tcPr>
          <w:p w14:paraId="420132E4" w14:textId="77777777" w:rsidR="00820BBE" w:rsidRDefault="00B9576A" w:rsidP="00192D16">
            <w:pPr>
              <w:pStyle w:val="Tabletext"/>
            </w:pPr>
            <w:proofErr w:type="spellStart"/>
            <w:r w:rsidRPr="00BF2E64">
              <w:t>Veicot</w:t>
            </w:r>
            <w:proofErr w:type="spellEnd"/>
            <w:r w:rsidRPr="00BF2E64">
              <w:t xml:space="preserve"> </w:t>
            </w:r>
            <w:proofErr w:type="spellStart"/>
            <w:r w:rsidRPr="00BF2E64">
              <w:t>dubulto</w:t>
            </w:r>
            <w:proofErr w:type="spellEnd"/>
            <w:r w:rsidRPr="00BF2E64">
              <w:t xml:space="preserve"> </w:t>
            </w:r>
            <w:proofErr w:type="spellStart"/>
            <w:r w:rsidRPr="00BF2E64">
              <w:t>slogošanu</w:t>
            </w:r>
            <w:proofErr w:type="spellEnd"/>
            <w:r w:rsidRPr="00BF2E64">
              <w:t xml:space="preserve"> </w:t>
            </w:r>
            <w:proofErr w:type="spellStart"/>
            <w:r w:rsidRPr="00BF2E64">
              <w:t>ar</w:t>
            </w:r>
            <w:proofErr w:type="spellEnd"/>
            <w:r w:rsidRPr="00BF2E64">
              <w:t xml:space="preserve"> </w:t>
            </w:r>
            <w:proofErr w:type="spellStart"/>
            <w:r w:rsidRPr="00BF2E64">
              <w:t>statisko</w:t>
            </w:r>
            <w:proofErr w:type="spellEnd"/>
            <w:r w:rsidRPr="00BF2E64">
              <w:t xml:space="preserve"> </w:t>
            </w:r>
            <w:proofErr w:type="spellStart"/>
            <w:r w:rsidRPr="00BF2E64">
              <w:t>plātni</w:t>
            </w:r>
            <w:proofErr w:type="spellEnd"/>
          </w:p>
          <w:p w14:paraId="1CCCA049" w14:textId="49307F3F" w:rsidR="00B9576A" w:rsidRPr="00BF2E64" w:rsidRDefault="00B9576A" w:rsidP="00192D16">
            <w:pPr>
              <w:pStyle w:val="Tabletext"/>
            </w:pPr>
            <w:r w:rsidRPr="00BF2E64">
              <w:t>E</w:t>
            </w:r>
            <w:r w:rsidRPr="00BF2E64">
              <w:rPr>
                <w:vertAlign w:val="subscript"/>
              </w:rPr>
              <w:t>υ2</w:t>
            </w:r>
            <w:r w:rsidRPr="00BF2E64">
              <w:t>/E</w:t>
            </w:r>
            <w:r w:rsidRPr="00BF2E64">
              <w:rPr>
                <w:vertAlign w:val="subscript"/>
              </w:rPr>
              <w:t>υ1</w:t>
            </w:r>
            <w:r w:rsidR="00820BBE">
              <w:rPr>
                <w:vertAlign w:val="subscript"/>
              </w:rPr>
              <w:t xml:space="preserve"> </w:t>
            </w:r>
            <w:r w:rsidRPr="00BF2E64">
              <w:t>≤</w:t>
            </w:r>
            <w:r w:rsidR="00820BBE">
              <w:t xml:space="preserve"> </w:t>
            </w:r>
            <w:r w:rsidRPr="00BF2E64">
              <w:t>2,3</w:t>
            </w:r>
          </w:p>
        </w:tc>
        <w:tc>
          <w:tcPr>
            <w:tcW w:w="2280" w:type="dxa"/>
            <w:tcMar>
              <w:top w:w="0" w:type="dxa"/>
              <w:left w:w="0" w:type="dxa"/>
              <w:bottom w:w="0" w:type="dxa"/>
              <w:right w:w="0" w:type="dxa"/>
            </w:tcMar>
          </w:tcPr>
          <w:p w14:paraId="712DC245" w14:textId="77777777" w:rsidR="00B9576A" w:rsidRPr="00BF2E64" w:rsidRDefault="00B9576A" w:rsidP="00192D16">
            <w:pPr>
              <w:pStyle w:val="Tabletext"/>
            </w:pPr>
            <w:r w:rsidRPr="00BF2E64">
              <w:t>DIN 18134</w:t>
            </w:r>
          </w:p>
        </w:tc>
        <w:tc>
          <w:tcPr>
            <w:tcW w:w="2222" w:type="dxa"/>
            <w:tcMar>
              <w:top w:w="0" w:type="dxa"/>
              <w:left w:w="0" w:type="dxa"/>
              <w:bottom w:w="0" w:type="dxa"/>
              <w:right w:w="0" w:type="dxa"/>
            </w:tcMar>
          </w:tcPr>
          <w:p w14:paraId="0382C249"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1000 m </w:t>
            </w:r>
            <w:proofErr w:type="spellStart"/>
            <w:r w:rsidRPr="00BF2E64">
              <w:t>pirms</w:t>
            </w:r>
            <w:proofErr w:type="spellEnd"/>
            <w:r w:rsidRPr="00BF2E64">
              <w:t xml:space="preserve"> </w:t>
            </w:r>
            <w:proofErr w:type="spellStart"/>
            <w:r w:rsidRPr="00BF2E64">
              <w:t>nosedzošās</w:t>
            </w:r>
            <w:proofErr w:type="spellEnd"/>
            <w:r w:rsidRPr="00BF2E64">
              <w:t xml:space="preserve"> </w:t>
            </w:r>
            <w:proofErr w:type="spellStart"/>
            <w:r w:rsidRPr="00BF2E64">
              <w:t>kārtas</w:t>
            </w:r>
            <w:proofErr w:type="spellEnd"/>
            <w:r w:rsidRPr="00BF2E64">
              <w:t xml:space="preserve"> </w:t>
            </w:r>
            <w:proofErr w:type="spellStart"/>
            <w:r w:rsidRPr="00BF2E64">
              <w:t>būvniecības</w:t>
            </w:r>
            <w:proofErr w:type="spellEnd"/>
          </w:p>
        </w:tc>
      </w:tr>
      <w:tr w:rsidR="00B9576A" w:rsidRPr="00BF2E64" w14:paraId="7D4DACED" w14:textId="77777777" w:rsidTr="0F3A2AB5">
        <w:trPr>
          <w:cantSplit/>
          <w:trHeight w:val="1560"/>
        </w:trPr>
        <w:tc>
          <w:tcPr>
            <w:tcW w:w="2158" w:type="dxa"/>
            <w:tcMar>
              <w:top w:w="0" w:type="dxa"/>
              <w:left w:w="0" w:type="dxa"/>
              <w:bottom w:w="0" w:type="dxa"/>
              <w:right w:w="0" w:type="dxa"/>
            </w:tcMar>
          </w:tcPr>
          <w:p w14:paraId="0085F2CB" w14:textId="77777777" w:rsidR="00B9576A" w:rsidRPr="00BF2E64" w:rsidRDefault="00B9576A" w:rsidP="00192D16">
            <w:pPr>
              <w:pStyle w:val="Tabletext"/>
            </w:pPr>
            <w:proofErr w:type="spellStart"/>
            <w:r w:rsidRPr="00BF2E64">
              <w:t>Sablīvējums</w:t>
            </w:r>
            <w:proofErr w:type="spellEnd"/>
            <w:r w:rsidRPr="00BF2E64">
              <w:t xml:space="preserve"> </w:t>
            </w:r>
            <w:proofErr w:type="spellStart"/>
            <w:r w:rsidRPr="00BF2E64">
              <w:t>segumam</w:t>
            </w:r>
            <w:proofErr w:type="spellEnd"/>
          </w:p>
        </w:tc>
        <w:tc>
          <w:tcPr>
            <w:tcW w:w="2392" w:type="dxa"/>
            <w:tcMar>
              <w:top w:w="0" w:type="dxa"/>
              <w:left w:w="0" w:type="dxa"/>
              <w:bottom w:w="0" w:type="dxa"/>
              <w:right w:w="0" w:type="dxa"/>
            </w:tcMar>
          </w:tcPr>
          <w:p w14:paraId="2DBFFB49" w14:textId="77777777" w:rsidR="00B9576A" w:rsidRPr="00BF2E64" w:rsidRDefault="00B9576A" w:rsidP="00192D16">
            <w:pPr>
              <w:pStyle w:val="Tabletext"/>
            </w:pPr>
            <w:proofErr w:type="spellStart"/>
            <w:r w:rsidRPr="00BF2E64">
              <w:t>Kārta</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irdena</w:t>
            </w:r>
            <w:proofErr w:type="spellEnd"/>
            <w:r w:rsidRPr="00BF2E64">
              <w:t xml:space="preserve">, </w:t>
            </w:r>
            <w:proofErr w:type="spellStart"/>
            <w:r w:rsidRPr="00BF2E64">
              <w:t>kārtas</w:t>
            </w:r>
            <w:proofErr w:type="spellEnd"/>
            <w:r w:rsidRPr="00BF2E64">
              <w:t xml:space="preserve"> </w:t>
            </w:r>
            <w:proofErr w:type="spellStart"/>
            <w:r w:rsidRPr="00BF2E64">
              <w:t>virsmai</w:t>
            </w:r>
            <w:proofErr w:type="spellEnd"/>
            <w:r w:rsidRPr="00BF2E64">
              <w:t xml:space="preserve"> </w:t>
            </w:r>
            <w:proofErr w:type="spellStart"/>
            <w:r w:rsidRPr="00BF2E64">
              <w:t>jābūt</w:t>
            </w:r>
            <w:proofErr w:type="spellEnd"/>
            <w:r w:rsidRPr="00BF2E64">
              <w:t xml:space="preserve"> </w:t>
            </w:r>
            <w:proofErr w:type="spellStart"/>
            <w:r w:rsidRPr="00BF2E64">
              <w:t>viendabīgai</w:t>
            </w:r>
            <w:proofErr w:type="spellEnd"/>
            <w:r w:rsidRPr="00BF2E64">
              <w:t xml:space="preserve">, </w:t>
            </w:r>
            <w:proofErr w:type="spellStart"/>
            <w:r w:rsidRPr="00BF2E64">
              <w:t>blīvai</w:t>
            </w:r>
            <w:proofErr w:type="spellEnd"/>
            <w:r w:rsidRPr="00BF2E64">
              <w:t xml:space="preserve">, bez </w:t>
            </w:r>
            <w:proofErr w:type="spellStart"/>
            <w:r w:rsidRPr="00BF2E64">
              <w:t>pārmērīga</w:t>
            </w:r>
            <w:proofErr w:type="spellEnd"/>
            <w:r w:rsidRPr="00BF2E64">
              <w:t xml:space="preserve"> </w:t>
            </w:r>
            <w:proofErr w:type="spellStart"/>
            <w:r w:rsidRPr="00BF2E64">
              <w:t>nepiesaistīta</w:t>
            </w:r>
            <w:proofErr w:type="spellEnd"/>
            <w:r w:rsidRPr="00BF2E64">
              <w:t xml:space="preserve"> </w:t>
            </w:r>
            <w:proofErr w:type="spellStart"/>
            <w:r w:rsidRPr="00BF2E64">
              <w:t>materiāla</w:t>
            </w:r>
            <w:proofErr w:type="spellEnd"/>
            <w:r w:rsidRPr="00BF2E64">
              <w:t xml:space="preserve"> </w:t>
            </w:r>
            <w:proofErr w:type="spellStart"/>
            <w:r w:rsidRPr="00BF2E64">
              <w:t>daudzuma</w:t>
            </w:r>
            <w:proofErr w:type="spellEnd"/>
            <w:r w:rsidRPr="00BF2E64">
              <w:t xml:space="preserve"> </w:t>
            </w:r>
            <w:proofErr w:type="spellStart"/>
            <w:r w:rsidRPr="00BF2E64">
              <w:t>uz</w:t>
            </w:r>
            <w:proofErr w:type="spellEnd"/>
            <w:r w:rsidRPr="00BF2E64">
              <w:t xml:space="preserve"> </w:t>
            </w:r>
            <w:proofErr w:type="spellStart"/>
            <w:r w:rsidRPr="00BF2E64">
              <w:t>tās</w:t>
            </w:r>
            <w:proofErr w:type="spellEnd"/>
            <w:r w:rsidRPr="00BF2E64">
              <w:t xml:space="preserve"> (≥ 100 % no </w:t>
            </w:r>
            <w:proofErr w:type="spellStart"/>
            <w:r w:rsidRPr="00BF2E64">
              <w:t>Proktora</w:t>
            </w:r>
            <w:proofErr w:type="spellEnd"/>
            <w:r w:rsidRPr="00BF2E64">
              <w:t xml:space="preserve"> </w:t>
            </w:r>
            <w:proofErr w:type="spellStart"/>
            <w:r w:rsidRPr="00BF2E64">
              <w:t>blīvuma</w:t>
            </w:r>
            <w:proofErr w:type="spellEnd"/>
            <w:r w:rsidRPr="00BF2E64">
              <w:t>)</w:t>
            </w:r>
          </w:p>
        </w:tc>
        <w:tc>
          <w:tcPr>
            <w:tcW w:w="2280" w:type="dxa"/>
            <w:tcMar>
              <w:top w:w="0" w:type="dxa"/>
              <w:left w:w="0" w:type="dxa"/>
              <w:bottom w:w="0" w:type="dxa"/>
              <w:right w:w="0" w:type="dxa"/>
            </w:tcMar>
          </w:tcPr>
          <w:p w14:paraId="3917F96F" w14:textId="77777777" w:rsidR="00B9576A" w:rsidRPr="00BF2E64" w:rsidRDefault="00B9576A" w:rsidP="00192D16">
            <w:pPr>
              <w:pStyle w:val="Tabletext"/>
            </w:pPr>
            <w:proofErr w:type="spellStart"/>
            <w:r w:rsidRPr="00BF2E64">
              <w:t>Vizuāli</w:t>
            </w:r>
            <w:proofErr w:type="spellEnd"/>
            <w:r w:rsidRPr="00BF2E64">
              <w:t xml:space="preserve"> </w:t>
            </w:r>
            <w:proofErr w:type="spellStart"/>
            <w:r w:rsidRPr="00BF2E64">
              <w:t>vai</w:t>
            </w:r>
            <w:proofErr w:type="spellEnd"/>
          </w:p>
          <w:p w14:paraId="67C8FB77" w14:textId="77777777" w:rsidR="00B9576A" w:rsidRPr="00BF2E64" w:rsidRDefault="00B9576A" w:rsidP="00192D16">
            <w:pPr>
              <w:pStyle w:val="Tabletext"/>
            </w:pPr>
            <w:proofErr w:type="spellStart"/>
            <w:r w:rsidRPr="00BF2E64">
              <w:t>ar</w:t>
            </w:r>
            <w:proofErr w:type="spellEnd"/>
            <w:r w:rsidRPr="00BF2E64">
              <w:t xml:space="preserve"> </w:t>
            </w:r>
            <w:proofErr w:type="spellStart"/>
            <w:r w:rsidRPr="00BF2E64">
              <w:t>operatīvām</w:t>
            </w:r>
            <w:proofErr w:type="spellEnd"/>
            <w:r w:rsidRPr="00BF2E64">
              <w:t xml:space="preserve"> (</w:t>
            </w:r>
            <w:proofErr w:type="spellStart"/>
            <w:r w:rsidRPr="00BF2E64">
              <w:t>ātrdarbīgām</w:t>
            </w:r>
            <w:proofErr w:type="spellEnd"/>
            <w:r w:rsidRPr="00BF2E64">
              <w:t xml:space="preserve">) </w:t>
            </w:r>
            <w:proofErr w:type="spellStart"/>
            <w:r w:rsidRPr="00BF2E64">
              <w:t>iekārtām</w:t>
            </w:r>
            <w:proofErr w:type="spellEnd"/>
            <w:r w:rsidRPr="00BF2E64">
              <w:t xml:space="preserve"> (LVS EN 13286-1</w:t>
            </w:r>
          </w:p>
          <w:p w14:paraId="2463E830" w14:textId="77777777" w:rsidR="00B9576A" w:rsidRPr="00BF2E64" w:rsidRDefault="00B9576A" w:rsidP="00192D16">
            <w:pPr>
              <w:pStyle w:val="Tabletext"/>
            </w:pPr>
            <w:r w:rsidRPr="00BF2E64">
              <w:t>LVS EN 13286-2</w:t>
            </w:r>
          </w:p>
          <w:p w14:paraId="27CF38C1" w14:textId="77777777" w:rsidR="00B9576A" w:rsidRPr="00BF2E64" w:rsidRDefault="00B9576A" w:rsidP="00192D16">
            <w:pPr>
              <w:pStyle w:val="Tabletext"/>
            </w:pPr>
            <w:r w:rsidRPr="00BF2E64">
              <w:t>AASHTO T205</w:t>
            </w:r>
          </w:p>
          <w:p w14:paraId="53C10A3F" w14:textId="77777777" w:rsidR="00B9576A" w:rsidRPr="00BF2E64" w:rsidRDefault="00B9576A" w:rsidP="00192D16">
            <w:pPr>
              <w:pStyle w:val="Tabletext"/>
            </w:pPr>
            <w:r w:rsidRPr="00BF2E64">
              <w:t>ASTM D2167-08</w:t>
            </w:r>
          </w:p>
          <w:p w14:paraId="2FB2ED54" w14:textId="77777777" w:rsidR="00B9576A" w:rsidRPr="00BF2E64" w:rsidRDefault="00B9576A" w:rsidP="00192D16">
            <w:pPr>
              <w:pStyle w:val="Tabletext"/>
            </w:pPr>
            <w:r w:rsidRPr="00BF2E64">
              <w:t>ASTM D1556-07</w:t>
            </w:r>
          </w:p>
          <w:p w14:paraId="7E476C34" w14:textId="77777777" w:rsidR="00B9576A" w:rsidRPr="00BF2E64" w:rsidRDefault="00B9576A" w:rsidP="00192D16">
            <w:pPr>
              <w:pStyle w:val="Tabletext"/>
            </w:pPr>
            <w:r w:rsidRPr="00BF2E64">
              <w:t>BS 1377-9)</w:t>
            </w:r>
          </w:p>
        </w:tc>
        <w:tc>
          <w:tcPr>
            <w:tcW w:w="2222" w:type="dxa"/>
            <w:tcMar>
              <w:top w:w="0" w:type="dxa"/>
              <w:left w:w="0" w:type="dxa"/>
              <w:bottom w:w="0" w:type="dxa"/>
              <w:right w:w="0" w:type="dxa"/>
            </w:tcMar>
          </w:tcPr>
          <w:p w14:paraId="150F0C0B"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p>
        </w:tc>
      </w:tr>
      <w:tr w:rsidR="00B9576A" w:rsidRPr="00BF2E64" w14:paraId="337274DC" w14:textId="77777777" w:rsidTr="0F3A2AB5">
        <w:trPr>
          <w:cantSplit/>
          <w:trHeight w:val="1620"/>
        </w:trPr>
        <w:tc>
          <w:tcPr>
            <w:tcW w:w="2158" w:type="dxa"/>
            <w:tcMar>
              <w:top w:w="0" w:type="dxa"/>
              <w:left w:w="0" w:type="dxa"/>
              <w:bottom w:w="0" w:type="dxa"/>
              <w:right w:w="0" w:type="dxa"/>
            </w:tcMar>
          </w:tcPr>
          <w:p w14:paraId="27F00360" w14:textId="3895F5C5" w:rsidR="00B9576A" w:rsidRPr="00BF2E64" w:rsidRDefault="00B9576A" w:rsidP="00192D16">
            <w:pPr>
              <w:pStyle w:val="Tabletext"/>
            </w:pPr>
            <w:proofErr w:type="spellStart"/>
            <w:r w:rsidRPr="00BF2E64">
              <w:t>Deformācijas</w:t>
            </w:r>
            <w:proofErr w:type="spellEnd"/>
            <w:r w:rsidRPr="00BF2E64">
              <w:t xml:space="preserve"> </w:t>
            </w:r>
            <w:proofErr w:type="spellStart"/>
            <w:r w:rsidRPr="00BF2E64">
              <w:t>modulis</w:t>
            </w:r>
            <w:proofErr w:type="spellEnd"/>
            <w:r w:rsidR="00C95418">
              <w:t xml:space="preserve"> </w:t>
            </w:r>
            <w:r w:rsidR="00C95418" w:rsidRPr="00BF2E64">
              <w:rPr>
                <w:vertAlign w:val="superscript"/>
              </w:rPr>
              <w:t>(</w:t>
            </w:r>
            <w:r w:rsidR="00C95418">
              <w:rPr>
                <w:vertAlign w:val="superscript"/>
              </w:rPr>
              <w:t>2</w:t>
            </w:r>
            <w:r w:rsidR="00C95418" w:rsidRPr="00BF2E64">
              <w:rPr>
                <w:vertAlign w:val="superscript"/>
              </w:rPr>
              <w:t>)</w:t>
            </w:r>
          </w:p>
        </w:tc>
        <w:tc>
          <w:tcPr>
            <w:tcW w:w="2392" w:type="dxa"/>
            <w:tcMar>
              <w:top w:w="0" w:type="dxa"/>
              <w:left w:w="0" w:type="dxa"/>
              <w:bottom w:w="0" w:type="dxa"/>
              <w:right w:w="0" w:type="dxa"/>
            </w:tcMar>
          </w:tcPr>
          <w:p w14:paraId="3DBE3658" w14:textId="77777777" w:rsidR="00B9576A" w:rsidRPr="00BF2E64" w:rsidRDefault="00B9576A" w:rsidP="00192D16">
            <w:pPr>
              <w:pStyle w:val="Tabletext"/>
            </w:pPr>
            <w:proofErr w:type="spellStart"/>
            <w:r w:rsidRPr="00BF2E64">
              <w:t>Kopējais</w:t>
            </w:r>
            <w:proofErr w:type="spellEnd"/>
            <w:r w:rsidRPr="00BF2E64">
              <w:t xml:space="preserve"> </w:t>
            </w:r>
            <w:proofErr w:type="spellStart"/>
            <w:r w:rsidRPr="00BF2E64">
              <w:t>deformācijas</w:t>
            </w:r>
            <w:proofErr w:type="spellEnd"/>
            <w:r w:rsidRPr="00BF2E64">
              <w:t xml:space="preserve"> </w:t>
            </w:r>
            <w:proofErr w:type="spellStart"/>
            <w:r w:rsidRPr="00BF2E64">
              <w:t>modulis</w:t>
            </w:r>
            <w:proofErr w:type="spellEnd"/>
            <w:r w:rsidRPr="00BF2E64">
              <w:t xml:space="preserve"> E</w:t>
            </w:r>
            <w:r w:rsidRPr="00BF2E64">
              <w:rPr>
                <w:vertAlign w:val="subscript"/>
              </w:rPr>
              <w:t>V2</w:t>
            </w:r>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zemāks</w:t>
            </w:r>
            <w:proofErr w:type="spellEnd"/>
            <w:r w:rsidRPr="00BF2E64">
              <w:t xml:space="preserve"> par:</w:t>
            </w:r>
          </w:p>
          <w:p w14:paraId="356FF94E" w14:textId="66F0731B" w:rsidR="00F03784" w:rsidRDefault="00B9576A" w:rsidP="00192D16">
            <w:pPr>
              <w:pStyle w:val="Tabletext"/>
              <w:rPr>
                <w:vertAlign w:val="subscript"/>
              </w:rPr>
            </w:pPr>
            <w:r w:rsidRPr="00BF2E64">
              <w:t xml:space="preserve">- 180 MPa – </w:t>
            </w:r>
            <w:proofErr w:type="spellStart"/>
            <w:r>
              <w:t>ja</w:t>
            </w:r>
            <w:proofErr w:type="spellEnd"/>
            <w:r>
              <w:t xml:space="preserve"> </w:t>
            </w:r>
            <w:r w:rsidRPr="000A3D49">
              <w:t xml:space="preserve">AADT </w:t>
            </w:r>
            <w:proofErr w:type="spellStart"/>
            <w:proofErr w:type="gramStart"/>
            <w:r w:rsidRPr="000A3D49">
              <w:rPr>
                <w:vertAlign w:val="subscript"/>
              </w:rPr>
              <w:t>j,</w:t>
            </w:r>
            <w:r w:rsidR="00F03784">
              <w:rPr>
                <w:vertAlign w:val="subscript"/>
              </w:rPr>
              <w:t>kravas</w:t>
            </w:r>
            <w:proofErr w:type="spellEnd"/>
            <w:proofErr w:type="gramEnd"/>
          </w:p>
          <w:p w14:paraId="453797D9" w14:textId="2835ECF1" w:rsidR="00B9576A" w:rsidRPr="000A3D49" w:rsidRDefault="00B9576A" w:rsidP="00192D16">
            <w:pPr>
              <w:pStyle w:val="Tabletext"/>
            </w:pPr>
            <w:r>
              <w:t>&gt; 100</w:t>
            </w:r>
            <w:r w:rsidR="00D147EC">
              <w:t xml:space="preserve">, </w:t>
            </w:r>
            <w:proofErr w:type="spellStart"/>
            <w:r w:rsidR="00D147EC">
              <w:t>ja</w:t>
            </w:r>
            <w:proofErr w:type="spellEnd"/>
            <w:r w:rsidR="00D147EC">
              <w:t xml:space="preserve"> nav </w:t>
            </w:r>
            <w:proofErr w:type="spellStart"/>
            <w:r w:rsidR="00D147EC">
              <w:t>paredzēts</w:t>
            </w:r>
            <w:proofErr w:type="spellEnd"/>
            <w:r w:rsidR="00D147EC">
              <w:t xml:space="preserve"> </w:t>
            </w:r>
            <w:proofErr w:type="spellStart"/>
            <w:r w:rsidR="00D147EC">
              <w:t>citādi</w:t>
            </w:r>
            <w:proofErr w:type="spellEnd"/>
          </w:p>
          <w:p w14:paraId="14552C8C" w14:textId="0C093390" w:rsidR="00F03784" w:rsidRDefault="00B9576A" w:rsidP="00192D16">
            <w:pPr>
              <w:pStyle w:val="Tabletext"/>
              <w:rPr>
                <w:vertAlign w:val="subscript"/>
              </w:rPr>
            </w:pPr>
            <w:r w:rsidRPr="00BF2E64">
              <w:t xml:space="preserve">- 150 MPa – </w:t>
            </w:r>
            <w:proofErr w:type="spellStart"/>
            <w:r>
              <w:t>ja</w:t>
            </w:r>
            <w:proofErr w:type="spellEnd"/>
            <w:r>
              <w:t xml:space="preserve"> </w:t>
            </w:r>
            <w:r w:rsidRPr="00FF67B4">
              <w:t xml:space="preserve">AADT </w:t>
            </w:r>
            <w:proofErr w:type="spellStart"/>
            <w:proofErr w:type="gramStart"/>
            <w:r w:rsidRPr="00FF67B4">
              <w:rPr>
                <w:vertAlign w:val="subscript"/>
              </w:rPr>
              <w:t>j,</w:t>
            </w:r>
            <w:r w:rsidR="00F03784">
              <w:rPr>
                <w:vertAlign w:val="subscript"/>
              </w:rPr>
              <w:t>kravas</w:t>
            </w:r>
            <w:proofErr w:type="spellEnd"/>
            <w:proofErr w:type="gramEnd"/>
          </w:p>
          <w:p w14:paraId="0012FC28" w14:textId="2D2227F2" w:rsidR="00D147EC" w:rsidRDefault="00B9576A" w:rsidP="00192D16">
            <w:pPr>
              <w:pStyle w:val="Tabletext"/>
            </w:pPr>
            <w:r>
              <w:t>≤ 100,</w:t>
            </w:r>
            <w:r w:rsidR="00D147EC">
              <w:t xml:space="preserve"> </w:t>
            </w:r>
            <w:proofErr w:type="spellStart"/>
            <w:r w:rsidRPr="00BF2E64">
              <w:t>ja</w:t>
            </w:r>
            <w:proofErr w:type="spellEnd"/>
            <w:r w:rsidRPr="00BF2E64">
              <w:t xml:space="preserve"> nav </w:t>
            </w:r>
            <w:proofErr w:type="spellStart"/>
            <w:r w:rsidRPr="00BF2E64">
              <w:t>paredzēts</w:t>
            </w:r>
            <w:proofErr w:type="spellEnd"/>
            <w:r w:rsidRPr="00BF2E64">
              <w:t xml:space="preserve"> </w:t>
            </w:r>
            <w:proofErr w:type="spellStart"/>
            <w:r w:rsidRPr="00BF2E64">
              <w:t>citādi</w:t>
            </w:r>
            <w:proofErr w:type="spellEnd"/>
          </w:p>
          <w:p w14:paraId="434606B1" w14:textId="1D6CEBF4" w:rsidR="00D147EC" w:rsidRPr="00BF2E64" w:rsidRDefault="00D147EC" w:rsidP="00192D16">
            <w:pPr>
              <w:pStyle w:val="Tabletext"/>
            </w:pPr>
            <w:r>
              <w:t xml:space="preserve">- 120 MPa – </w:t>
            </w:r>
            <w:proofErr w:type="spellStart"/>
            <w:r>
              <w:t>uz</w:t>
            </w:r>
            <w:proofErr w:type="spellEnd"/>
            <w:r>
              <w:t xml:space="preserve"> </w:t>
            </w:r>
            <w:proofErr w:type="spellStart"/>
            <w:r>
              <w:t>seguma</w:t>
            </w:r>
            <w:proofErr w:type="spellEnd"/>
          </w:p>
        </w:tc>
        <w:tc>
          <w:tcPr>
            <w:tcW w:w="2280" w:type="dxa"/>
            <w:tcMar>
              <w:top w:w="0" w:type="dxa"/>
              <w:left w:w="0" w:type="dxa"/>
              <w:bottom w:w="0" w:type="dxa"/>
              <w:right w:w="0" w:type="dxa"/>
            </w:tcMar>
          </w:tcPr>
          <w:p w14:paraId="707B7F74" w14:textId="77777777" w:rsidR="00B9576A" w:rsidRPr="00BF2E64" w:rsidRDefault="00B9576A" w:rsidP="00192D16">
            <w:pPr>
              <w:pStyle w:val="Tabletext"/>
            </w:pPr>
            <w:r w:rsidRPr="00BF2E64">
              <w:t>DIN 18134</w:t>
            </w:r>
          </w:p>
        </w:tc>
        <w:tc>
          <w:tcPr>
            <w:tcW w:w="2222" w:type="dxa"/>
            <w:tcMar>
              <w:top w:w="0" w:type="dxa"/>
              <w:left w:w="0" w:type="dxa"/>
              <w:bottom w:w="0" w:type="dxa"/>
              <w:right w:w="0" w:type="dxa"/>
            </w:tcMar>
          </w:tcPr>
          <w:p w14:paraId="4CD57190" w14:textId="1655A14C" w:rsidR="00B9576A" w:rsidRPr="00BF2E64" w:rsidRDefault="4C2C58D6" w:rsidP="00192D16">
            <w:pPr>
              <w:pStyle w:val="Tabletext"/>
            </w:pPr>
            <w:r>
              <w:t xml:space="preserve"> </w:t>
            </w:r>
            <w:proofErr w:type="spellStart"/>
            <w:r>
              <w:t>K</w:t>
            </w:r>
            <w:r w:rsidRPr="0F3A2AB5">
              <w:rPr>
                <w:rFonts w:asciiTheme="minorHAnsi" w:hAnsiTheme="minorHAnsi" w:cstheme="minorBidi"/>
                <w:color w:val="000000" w:themeColor="text1"/>
                <w:szCs w:val="20"/>
              </w:rPr>
              <w:t>atriem</w:t>
            </w:r>
            <w:proofErr w:type="spellEnd"/>
            <w:r w:rsidRPr="0F3A2AB5">
              <w:rPr>
                <w:rFonts w:asciiTheme="minorHAnsi" w:hAnsiTheme="minorHAnsi" w:cstheme="minorBidi"/>
                <w:color w:val="000000" w:themeColor="text1"/>
                <w:szCs w:val="20"/>
              </w:rPr>
              <w:t xml:space="preserve"> 1000 </w:t>
            </w:r>
            <w:proofErr w:type="spellStart"/>
            <w:r w:rsidRPr="0F3A2AB5">
              <w:rPr>
                <w:rFonts w:asciiTheme="minorHAnsi" w:hAnsiTheme="minorHAnsi" w:cstheme="minorBidi"/>
                <w:color w:val="000000" w:themeColor="text1"/>
                <w:szCs w:val="20"/>
              </w:rPr>
              <w:t>joslas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metriem</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vai</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tehnoloģiskā</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tvēriena</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posmam</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ja</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tā</w:t>
            </w:r>
            <w:proofErr w:type="spellEnd"/>
            <w:r w:rsidRPr="0F3A2AB5">
              <w:rPr>
                <w:rFonts w:asciiTheme="minorHAnsi" w:hAnsiTheme="minorHAnsi" w:cstheme="minorBidi"/>
                <w:color w:val="000000" w:themeColor="text1"/>
                <w:szCs w:val="20"/>
              </w:rPr>
              <w:t xml:space="preserve"> garums </w:t>
            </w:r>
            <w:proofErr w:type="spellStart"/>
            <w:r w:rsidRPr="0F3A2AB5">
              <w:rPr>
                <w:rFonts w:asciiTheme="minorHAnsi" w:hAnsiTheme="minorHAnsi" w:cstheme="minorBidi"/>
                <w:color w:val="000000" w:themeColor="text1"/>
                <w:szCs w:val="20"/>
              </w:rPr>
              <w:t>īsāks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pirms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nosedzošās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kārtas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būvniecības</w:t>
            </w:r>
            <w:proofErr w:type="spellEnd"/>
            <w:r w:rsidRPr="0F3A2AB5">
              <w:rPr>
                <w:rFonts w:asciiTheme="minorHAnsi" w:hAnsiTheme="minorHAnsi" w:cstheme="minorBidi"/>
                <w:color w:val="000000" w:themeColor="text1"/>
                <w:szCs w:val="20"/>
              </w:rPr>
              <w:t xml:space="preserve">, bet ne </w:t>
            </w:r>
            <w:proofErr w:type="spellStart"/>
            <w:r w:rsidRPr="0F3A2AB5">
              <w:rPr>
                <w:rFonts w:asciiTheme="minorHAnsi" w:hAnsiTheme="minorHAnsi" w:cstheme="minorBidi"/>
                <w:color w:val="000000" w:themeColor="text1"/>
                <w:szCs w:val="20"/>
              </w:rPr>
              <w:t>biežāk</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kā</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vienu</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reizi</w:t>
            </w:r>
            <w:proofErr w:type="spellEnd"/>
            <w:r w:rsidRPr="0F3A2AB5">
              <w:rPr>
                <w:rFonts w:asciiTheme="minorHAnsi" w:hAnsiTheme="minorHAnsi" w:cstheme="minorBidi"/>
                <w:color w:val="000000" w:themeColor="text1"/>
                <w:szCs w:val="20"/>
              </w:rPr>
              <w:t xml:space="preserve"> 200 </w:t>
            </w:r>
            <w:proofErr w:type="spellStart"/>
            <w:r w:rsidRPr="0F3A2AB5">
              <w:rPr>
                <w:rFonts w:asciiTheme="minorHAnsi" w:hAnsiTheme="minorHAnsi" w:cstheme="minorBidi"/>
                <w:color w:val="000000" w:themeColor="text1"/>
                <w:szCs w:val="20"/>
              </w:rPr>
              <w:t>joslas</w:t>
            </w:r>
            <w:proofErr w:type="spellEnd"/>
            <w:r w:rsidRPr="0F3A2AB5">
              <w:rPr>
                <w:rFonts w:asciiTheme="minorHAnsi" w:hAnsiTheme="minorHAnsi" w:cstheme="minorBidi"/>
                <w:color w:val="000000" w:themeColor="text1"/>
                <w:szCs w:val="20"/>
              </w:rPr>
              <w:t xml:space="preserve"> metros.</w:t>
            </w:r>
          </w:p>
        </w:tc>
      </w:tr>
    </w:tbl>
    <w:p w14:paraId="48F9E3B4" w14:textId="1263399F" w:rsidR="00B9576A" w:rsidRDefault="00B9576A" w:rsidP="00B300E4">
      <w:pPr>
        <w:pStyle w:val="Pamatteksts3"/>
      </w:pPr>
      <w:r w:rsidRPr="00BF2E64">
        <w:t xml:space="preserve">PIEZĪME </w:t>
      </w:r>
      <w:r w:rsidRPr="00BF2E64">
        <w:rPr>
          <w:vertAlign w:val="superscript"/>
        </w:rPr>
        <w:t>(1)</w:t>
      </w:r>
      <w:r w:rsidRPr="00BF2E64">
        <w:t xml:space="preserve"> </w:t>
      </w:r>
      <w:proofErr w:type="spellStart"/>
      <w:r w:rsidRPr="00BF2E64">
        <w:t>Jānosaka</w:t>
      </w:r>
      <w:proofErr w:type="spellEnd"/>
      <w:r w:rsidRPr="00BF2E64">
        <w:t xml:space="preserve"> </w:t>
      </w:r>
      <w:proofErr w:type="spellStart"/>
      <w:r w:rsidRPr="00BF2E64">
        <w:t>uzbūvētās</w:t>
      </w:r>
      <w:proofErr w:type="spellEnd"/>
      <w:r w:rsidRPr="00BF2E64">
        <w:t xml:space="preserve"> </w:t>
      </w:r>
      <w:proofErr w:type="spellStart"/>
      <w:r w:rsidRPr="00BF2E64">
        <w:t>kārtas</w:t>
      </w:r>
      <w:proofErr w:type="spellEnd"/>
      <w:r w:rsidRPr="00BF2E64">
        <w:t xml:space="preserve"> </w:t>
      </w:r>
      <w:proofErr w:type="spellStart"/>
      <w:r w:rsidRPr="00BF2E64">
        <w:t>tilpuma</w:t>
      </w:r>
      <w:proofErr w:type="spellEnd"/>
      <w:r w:rsidRPr="00BF2E64">
        <w:t xml:space="preserve"> </w:t>
      </w:r>
      <w:proofErr w:type="spellStart"/>
      <w:r w:rsidRPr="00BF2E64">
        <w:t>blīvums</w:t>
      </w:r>
      <w:proofErr w:type="spellEnd"/>
      <w:r w:rsidRPr="00BF2E64">
        <w:t xml:space="preserve">, </w:t>
      </w:r>
      <w:proofErr w:type="spellStart"/>
      <w:r w:rsidRPr="00BF2E64">
        <w:t>kurš</w:t>
      </w:r>
      <w:proofErr w:type="spellEnd"/>
      <w:r w:rsidRPr="00BF2E64">
        <w:t xml:space="preserve"> </w:t>
      </w:r>
      <w:proofErr w:type="spellStart"/>
      <w:r w:rsidRPr="00BF2E64">
        <w:t>jāattiecina</w:t>
      </w:r>
      <w:proofErr w:type="spellEnd"/>
      <w:r w:rsidRPr="00BF2E64">
        <w:t xml:space="preserve"> </w:t>
      </w:r>
      <w:proofErr w:type="spellStart"/>
      <w:r w:rsidRPr="00BF2E64">
        <w:t>pret</w:t>
      </w:r>
      <w:proofErr w:type="spellEnd"/>
      <w:r w:rsidRPr="00BF2E64">
        <w:t xml:space="preserve"> no </w:t>
      </w:r>
      <w:proofErr w:type="spellStart"/>
      <w:r w:rsidRPr="00BF2E64">
        <w:t>kārtas</w:t>
      </w:r>
      <w:proofErr w:type="spellEnd"/>
      <w:r w:rsidRPr="00BF2E64">
        <w:t xml:space="preserve"> </w:t>
      </w:r>
      <w:proofErr w:type="spellStart"/>
      <w:r w:rsidRPr="00BF2E64">
        <w:t>ņemta</w:t>
      </w:r>
      <w:proofErr w:type="spellEnd"/>
      <w:r w:rsidRPr="00BF2E64">
        <w:t xml:space="preserve"> </w:t>
      </w:r>
      <w:proofErr w:type="spellStart"/>
      <w:r w:rsidRPr="00BF2E64">
        <w:t>parauga</w:t>
      </w:r>
      <w:proofErr w:type="spellEnd"/>
      <w:r w:rsidRPr="00BF2E64">
        <w:t xml:space="preserve"> </w:t>
      </w:r>
      <w:proofErr w:type="spellStart"/>
      <w:r w:rsidRPr="00BF2E64">
        <w:t>Proktora</w:t>
      </w:r>
      <w:proofErr w:type="spellEnd"/>
      <w:r w:rsidRPr="00BF2E64">
        <w:t xml:space="preserve"> </w:t>
      </w:r>
      <w:proofErr w:type="spellStart"/>
      <w:r w:rsidRPr="00BF2E64">
        <w:t>tilpuma</w:t>
      </w:r>
      <w:proofErr w:type="spellEnd"/>
      <w:r w:rsidRPr="00BF2E64">
        <w:t xml:space="preserve"> </w:t>
      </w:r>
      <w:proofErr w:type="spellStart"/>
      <w:r w:rsidRPr="00BF2E64">
        <w:t>blīvumu</w:t>
      </w:r>
      <w:proofErr w:type="spellEnd"/>
      <w:r w:rsidRPr="00BF2E64">
        <w:t>.</w:t>
      </w:r>
    </w:p>
    <w:p w14:paraId="26741CE3" w14:textId="03A63FEA" w:rsidR="00C95418" w:rsidRPr="00BF2E64" w:rsidRDefault="00C95418" w:rsidP="00B300E4">
      <w:pPr>
        <w:pStyle w:val="Pamatteksts3"/>
      </w:pPr>
      <w:r w:rsidRPr="00BF2E64">
        <w:t xml:space="preserve">PIEZĪME </w:t>
      </w:r>
      <w:r w:rsidRPr="00BF2E64">
        <w:rPr>
          <w:vertAlign w:val="superscript"/>
        </w:rPr>
        <w:t>(</w:t>
      </w:r>
      <w:r>
        <w:rPr>
          <w:vertAlign w:val="superscript"/>
        </w:rPr>
        <w:t>2</w:t>
      </w:r>
      <w:r w:rsidRPr="00BF2E64">
        <w:rPr>
          <w:vertAlign w:val="superscript"/>
        </w:rPr>
        <w:t>)</w:t>
      </w:r>
      <w:r w:rsidRPr="00BF2E64">
        <w:t xml:space="preserve"> </w:t>
      </w:r>
      <w:r>
        <w:t xml:space="preserve">Nav </w:t>
      </w:r>
      <w:proofErr w:type="spellStart"/>
      <w:r>
        <w:t>jātestē</w:t>
      </w:r>
      <w:proofErr w:type="spellEnd"/>
      <w:r>
        <w:t xml:space="preserve"> </w:t>
      </w:r>
      <w:proofErr w:type="spellStart"/>
      <w:r>
        <w:t>gājēju</w:t>
      </w:r>
      <w:proofErr w:type="spellEnd"/>
      <w:r>
        <w:t xml:space="preserve"> un </w:t>
      </w:r>
      <w:proofErr w:type="spellStart"/>
      <w:r>
        <w:t>velosipēdu</w:t>
      </w:r>
      <w:proofErr w:type="spellEnd"/>
      <w:r>
        <w:t xml:space="preserve"> </w:t>
      </w:r>
      <w:proofErr w:type="spellStart"/>
      <w:r w:rsidR="00C46746">
        <w:t>ceļiem</w:t>
      </w:r>
      <w:proofErr w:type="spellEnd"/>
      <w:r>
        <w:t>.</w:t>
      </w:r>
    </w:p>
    <w:p w14:paraId="35A14AAE" w14:textId="723B81CA" w:rsidR="00B9576A" w:rsidRPr="00BF2E64" w:rsidRDefault="00B9576A" w:rsidP="00C008AE">
      <w:pPr>
        <w:pStyle w:val="Virsraksts3"/>
      </w:pPr>
      <w:bookmarkStart w:id="1218" w:name="_Toc250814949"/>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218"/>
      <w:proofErr w:type="spellEnd"/>
    </w:p>
    <w:p w14:paraId="2F041F55" w14:textId="2AD69A04" w:rsidR="00627B4F" w:rsidRDefault="00B9576A" w:rsidP="00C67757">
      <w:pPr>
        <w:spacing w:before="0" w:after="0"/>
        <w:ind w:firstLine="0"/>
      </w:pPr>
      <w:proofErr w:type="spellStart"/>
      <w:r w:rsidRPr="00BF2E64">
        <w:t>Paveikto</w:t>
      </w:r>
      <w:proofErr w:type="spellEnd"/>
      <w:r w:rsidRPr="00BF2E64">
        <w:t xml:space="preserve"> </w:t>
      </w:r>
      <w:proofErr w:type="spellStart"/>
      <w:r w:rsidRPr="00BF2E64">
        <w:t>darba</w:t>
      </w:r>
      <w:proofErr w:type="spellEnd"/>
      <w:r w:rsidRPr="00BF2E64">
        <w:t xml:space="preserve"> </w:t>
      </w:r>
      <w:proofErr w:type="spellStart"/>
      <w:r w:rsidRPr="00BF2E64">
        <w:t>daudzumu</w:t>
      </w:r>
      <w:proofErr w:type="spellEnd"/>
      <w:r w:rsidRPr="00BF2E64">
        <w:t xml:space="preserve"> </w:t>
      </w:r>
      <w:proofErr w:type="spellStart"/>
      <w:r w:rsidRPr="00BF2E64">
        <w:t>nosaka</w:t>
      </w:r>
      <w:proofErr w:type="spellEnd"/>
      <w:r w:rsidRPr="00BF2E64">
        <w:t xml:space="preserve">, </w:t>
      </w:r>
      <w:proofErr w:type="spellStart"/>
      <w:r w:rsidRPr="00BF2E64">
        <w:t>aprēķinot</w:t>
      </w:r>
      <w:proofErr w:type="spellEnd"/>
      <w:r w:rsidRPr="00BF2E64">
        <w:t xml:space="preserve"> </w:t>
      </w:r>
      <w:proofErr w:type="spellStart"/>
      <w:r w:rsidRPr="00BF2E64">
        <w:t>konstruktīvās</w:t>
      </w:r>
      <w:proofErr w:type="spellEnd"/>
      <w:r w:rsidRPr="00BF2E64">
        <w:t xml:space="preserve"> </w:t>
      </w:r>
      <w:proofErr w:type="spellStart"/>
      <w:r w:rsidRPr="00BF2E64">
        <w:t>kārtas</w:t>
      </w:r>
      <w:proofErr w:type="spellEnd"/>
      <w:r w:rsidRPr="00BF2E64">
        <w:t xml:space="preserve"> </w:t>
      </w:r>
      <w:proofErr w:type="spellStart"/>
      <w:r w:rsidRPr="00BF2E64">
        <w:t>tilpumu</w:t>
      </w:r>
      <w:proofErr w:type="spellEnd"/>
      <w:r w:rsidRPr="00BF2E64">
        <w:t xml:space="preserve"> </w:t>
      </w:r>
      <w:proofErr w:type="spellStart"/>
      <w:r w:rsidRPr="00BF2E64">
        <w:t>atbilstoši</w:t>
      </w:r>
      <w:proofErr w:type="spellEnd"/>
      <w:r w:rsidRPr="00804EFD">
        <w:t xml:space="preserve"> </w:t>
      </w:r>
      <w:r>
        <w:t xml:space="preserve">Ceļu </w:t>
      </w:r>
      <w:proofErr w:type="spellStart"/>
      <w:r>
        <w:t>specifikāciju</w:t>
      </w:r>
      <w:proofErr w:type="spellEnd"/>
      <w:r w:rsidRPr="00BF2E64">
        <w:t xml:space="preserve"> </w:t>
      </w:r>
      <w:r>
        <w:fldChar w:fldCharType="begin"/>
      </w:r>
      <w:r>
        <w:instrText xml:space="preserve"> REF _Ref250980695 \r \h </w:instrText>
      </w:r>
      <w:r w:rsidR="00B300E4">
        <w:instrText xml:space="preserve"> \* MERGEFORMAT </w:instrText>
      </w:r>
      <w:r>
        <w:fldChar w:fldCharType="separate"/>
      </w:r>
      <w:r w:rsidR="00C86EAE">
        <w:t>2.6.4.2</w:t>
      </w:r>
      <w:r>
        <w:fldChar w:fldCharType="end"/>
      </w:r>
      <w:r w:rsidRPr="00BF2E64">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kubikmetros</w:t>
      </w:r>
      <w:proofErr w:type="spellEnd"/>
      <w:r>
        <w:t xml:space="preserve"> – m³</w:t>
      </w:r>
      <w:r w:rsidR="00C15B2B">
        <w:t xml:space="preserve"> </w:t>
      </w:r>
      <w:r w:rsidR="00863307">
        <w:rPr>
          <w:lang w:val="lv-LV"/>
        </w:rPr>
        <w:t>vai</w:t>
      </w:r>
      <w:r w:rsidR="00863307" w:rsidRPr="00086717">
        <w:rPr>
          <w:lang w:val="lv-LV"/>
        </w:rPr>
        <w:t xml:space="preserve"> kvadrātmetros - m</w:t>
      </w:r>
      <w:r w:rsidR="00863307" w:rsidRPr="00086717">
        <w:rPr>
          <w:vertAlign w:val="superscript"/>
          <w:lang w:val="lv-LV"/>
        </w:rPr>
        <w:t>2</w:t>
      </w:r>
      <w:r w:rsidRPr="00BF2E64">
        <w:t>.</w:t>
      </w:r>
      <w:r w:rsidR="00627B4F">
        <w:br w:type="page"/>
      </w:r>
    </w:p>
    <w:p w14:paraId="17E0848E" w14:textId="01FC1310" w:rsidR="000C3706" w:rsidRPr="00A24452" w:rsidRDefault="000C3706" w:rsidP="007A176E">
      <w:pPr>
        <w:pStyle w:val="Virsraksts2"/>
      </w:pPr>
      <w:bookmarkStart w:id="1219" w:name="_Toc209536049"/>
      <w:proofErr w:type="spellStart"/>
      <w:r w:rsidRPr="00A24452">
        <w:lastRenderedPageBreak/>
        <w:t>Aukstā</w:t>
      </w:r>
      <w:proofErr w:type="spellEnd"/>
      <w:r w:rsidRPr="00A24452">
        <w:t xml:space="preserve"> </w:t>
      </w:r>
      <w:proofErr w:type="spellStart"/>
      <w:r w:rsidRPr="00A24452">
        <w:t>pārstrāde</w:t>
      </w:r>
      <w:proofErr w:type="spellEnd"/>
      <w:r w:rsidRPr="00A24452">
        <w:t>.</w:t>
      </w:r>
      <w:bookmarkEnd w:id="1219"/>
      <w:r w:rsidRPr="00A24452">
        <w:t xml:space="preserve"> </w:t>
      </w:r>
    </w:p>
    <w:p w14:paraId="1B49F9B4" w14:textId="77777777" w:rsidR="000C3706" w:rsidRDefault="000C3706" w:rsidP="00B300E4">
      <w:pPr>
        <w:ind w:firstLine="567"/>
        <w:rPr>
          <w:lang w:val="lv-LV"/>
        </w:rPr>
      </w:pPr>
      <w:r>
        <w:rPr>
          <w:lang w:val="lv-LV"/>
        </w:rPr>
        <w:t xml:space="preserve">Esošā ceļa seguma atkārtotu izmantošanu vai ceļa segas pamata kārtu būvniecību izmantojot </w:t>
      </w:r>
      <w:proofErr w:type="spellStart"/>
      <w:r>
        <w:rPr>
          <w:lang w:val="lv-LV"/>
        </w:rPr>
        <w:t>recikleri</w:t>
      </w:r>
      <w:proofErr w:type="spellEnd"/>
      <w:r>
        <w:rPr>
          <w:lang w:val="lv-LV"/>
        </w:rPr>
        <w:t xml:space="preserve"> paredz, ja asfalta seguma stāvoklis ir sliktā stāvoklī un nav racionāla tā pārbūve vai labošana ar vairākām asfalta kārtām.</w:t>
      </w:r>
    </w:p>
    <w:p w14:paraId="7FFD381E" w14:textId="77777777" w:rsidR="000C3706" w:rsidRDefault="000C3706" w:rsidP="001E648F">
      <w:pPr>
        <w:ind w:firstLine="567"/>
        <w:rPr>
          <w:lang w:val="lv-LV"/>
        </w:rPr>
      </w:pPr>
      <w:proofErr w:type="spellStart"/>
      <w:r>
        <w:rPr>
          <w:lang w:val="lv-LV"/>
        </w:rPr>
        <w:t>Reciklēšanu</w:t>
      </w:r>
      <w:proofErr w:type="spellEnd"/>
      <w:r>
        <w:rPr>
          <w:lang w:val="lv-LV"/>
        </w:rPr>
        <w:t xml:space="preserve"> var paredzēt gan izmantojot tikai esošos seguma materiālus, gan arī pievienojot jaunu </w:t>
      </w:r>
      <w:proofErr w:type="spellStart"/>
      <w:r>
        <w:rPr>
          <w:lang w:val="lv-LV"/>
        </w:rPr>
        <w:t>minerālmateriālu</w:t>
      </w:r>
      <w:proofErr w:type="spellEnd"/>
      <w:r>
        <w:rPr>
          <w:lang w:val="lv-LV"/>
        </w:rPr>
        <w:t>, lai uzlabotu maisījuma struktūru.</w:t>
      </w:r>
    </w:p>
    <w:p w14:paraId="305ECCE9" w14:textId="77777777" w:rsidR="000C3706" w:rsidRDefault="000C3706" w:rsidP="001E648F">
      <w:pPr>
        <w:ind w:firstLine="567"/>
        <w:rPr>
          <w:lang w:val="lv-LV"/>
        </w:rPr>
      </w:pPr>
      <w:r>
        <w:rPr>
          <w:lang w:val="lv-LV"/>
        </w:rPr>
        <w:t xml:space="preserve">Maisījumu jāprojektē tā, lai </w:t>
      </w:r>
      <w:proofErr w:type="spellStart"/>
      <w:r>
        <w:rPr>
          <w:lang w:val="lv-LV"/>
        </w:rPr>
        <w:t>reciklētā</w:t>
      </w:r>
      <w:proofErr w:type="spellEnd"/>
      <w:r>
        <w:rPr>
          <w:lang w:val="lv-LV"/>
        </w:rPr>
        <w:t xml:space="preserve"> asfalta īpatsvars kopīgajā maisījumā nepārsniegtu 60%. Paaugstināts </w:t>
      </w:r>
      <w:proofErr w:type="spellStart"/>
      <w:r>
        <w:rPr>
          <w:lang w:val="lv-LV"/>
        </w:rPr>
        <w:t>reciklētā</w:t>
      </w:r>
      <w:proofErr w:type="spellEnd"/>
      <w:r>
        <w:rPr>
          <w:lang w:val="lv-LV"/>
        </w:rPr>
        <w:t xml:space="preserve"> asfalta īpatsvars var veicināt maisījuma </w:t>
      </w:r>
      <w:proofErr w:type="spellStart"/>
      <w:r>
        <w:rPr>
          <w:lang w:val="lv-LV"/>
        </w:rPr>
        <w:t>neviendabību</w:t>
      </w:r>
      <w:proofErr w:type="spellEnd"/>
      <w:r>
        <w:rPr>
          <w:lang w:val="lv-LV"/>
        </w:rPr>
        <w:t>, pasliktinātu blīvēšanos un pazeminātas nestspējas īpašības.</w:t>
      </w:r>
    </w:p>
    <w:p w14:paraId="3FE7E3C8" w14:textId="77777777" w:rsidR="000C3706" w:rsidRDefault="000C3706" w:rsidP="001E648F">
      <w:pPr>
        <w:ind w:firstLine="567"/>
        <w:rPr>
          <w:lang w:val="lv-LV"/>
        </w:rPr>
      </w:pPr>
      <w:r>
        <w:rPr>
          <w:lang w:val="lv-LV"/>
        </w:rPr>
        <w:t xml:space="preserve">Būvdarbu veicējam, ja tas paredzēts, jāprojektē iegūstamā </w:t>
      </w:r>
      <w:proofErr w:type="spellStart"/>
      <w:r>
        <w:rPr>
          <w:lang w:val="lv-LV"/>
        </w:rPr>
        <w:t>reciklētā</w:t>
      </w:r>
      <w:proofErr w:type="spellEnd"/>
      <w:r>
        <w:rPr>
          <w:lang w:val="lv-LV"/>
        </w:rPr>
        <w:t xml:space="preserve"> maisījuma </w:t>
      </w:r>
      <w:proofErr w:type="spellStart"/>
      <w:r>
        <w:rPr>
          <w:lang w:val="lv-LV"/>
        </w:rPr>
        <w:t>granulometriskas</w:t>
      </w:r>
      <w:proofErr w:type="spellEnd"/>
      <w:r>
        <w:rPr>
          <w:lang w:val="lv-LV"/>
        </w:rPr>
        <w:t xml:space="preserve"> sastāvs izvēloties optimālu </w:t>
      </w:r>
      <w:proofErr w:type="spellStart"/>
      <w:r>
        <w:rPr>
          <w:lang w:val="lv-LV"/>
        </w:rPr>
        <w:t>granulometrisko</w:t>
      </w:r>
      <w:proofErr w:type="spellEnd"/>
      <w:r>
        <w:rPr>
          <w:lang w:val="lv-LV"/>
        </w:rPr>
        <w:t xml:space="preserve"> sastāvu pievienojamajam </w:t>
      </w:r>
      <w:proofErr w:type="spellStart"/>
      <w:r>
        <w:rPr>
          <w:lang w:val="lv-LV"/>
        </w:rPr>
        <w:t>minerālmateriālam</w:t>
      </w:r>
      <w:proofErr w:type="spellEnd"/>
      <w:r>
        <w:rPr>
          <w:lang w:val="lv-LV"/>
        </w:rPr>
        <w:t>.</w:t>
      </w:r>
    </w:p>
    <w:p w14:paraId="3E1A4107" w14:textId="77777777" w:rsidR="000C3706" w:rsidRDefault="000C3706" w:rsidP="001E648F">
      <w:pPr>
        <w:ind w:firstLine="567"/>
        <w:rPr>
          <w:lang w:val="lv-LV"/>
        </w:rPr>
      </w:pPr>
      <w:proofErr w:type="spellStart"/>
      <w:r w:rsidRPr="0EA8BBA2">
        <w:rPr>
          <w:lang w:val="lv-LV"/>
        </w:rPr>
        <w:t>Reciklēšanu</w:t>
      </w:r>
      <w:proofErr w:type="spellEnd"/>
      <w:r w:rsidRPr="0EA8BBA2">
        <w:rPr>
          <w:lang w:val="lv-LV"/>
        </w:rPr>
        <w:t xml:space="preserve"> bez jauna </w:t>
      </w:r>
      <w:proofErr w:type="spellStart"/>
      <w:r w:rsidRPr="0EA8BBA2">
        <w:rPr>
          <w:lang w:val="lv-LV"/>
        </w:rPr>
        <w:t>minerālmateriāla</w:t>
      </w:r>
      <w:proofErr w:type="spellEnd"/>
      <w:r w:rsidRPr="0EA8BBA2">
        <w:rPr>
          <w:lang w:val="lv-LV"/>
        </w:rPr>
        <w:t xml:space="preserve"> pievienošanas nav ieteicams izmantot </w:t>
      </w:r>
      <w:proofErr w:type="spellStart"/>
      <w:r w:rsidRPr="0EA8BBA2">
        <w:rPr>
          <w:lang w:val="lv-LV"/>
        </w:rPr>
        <w:t>minerālmateriālu</w:t>
      </w:r>
      <w:proofErr w:type="spellEnd"/>
      <w:r w:rsidRPr="0EA8BBA2">
        <w:rPr>
          <w:lang w:val="lv-LV"/>
        </w:rPr>
        <w:t xml:space="preserve"> pamata nesošajā virskārtā, ja nav iegūti pietiekoši </w:t>
      </w:r>
      <w:proofErr w:type="spellStart"/>
      <w:r w:rsidRPr="0EA8BBA2">
        <w:rPr>
          <w:lang w:val="lv-LV"/>
        </w:rPr>
        <w:t>ģeotehniskās</w:t>
      </w:r>
      <w:proofErr w:type="spellEnd"/>
      <w:r w:rsidRPr="0EA8BBA2">
        <w:rPr>
          <w:lang w:val="lv-LV"/>
        </w:rPr>
        <w:t xml:space="preserve"> izpētes dati par seguma kārtu biezumu un kvalitāti.</w:t>
      </w:r>
    </w:p>
    <w:p w14:paraId="7D1116DE" w14:textId="77777777" w:rsidR="54E4D0A4" w:rsidRDefault="54E4D0A4" w:rsidP="0EA8BBA2">
      <w:pPr>
        <w:ind w:firstLine="567"/>
        <w:rPr>
          <w:lang w:val="lv-LV"/>
        </w:rPr>
      </w:pPr>
      <w:r w:rsidRPr="0EA8BBA2">
        <w:rPr>
          <w:lang w:val="lv-LV"/>
        </w:rPr>
        <w:t xml:space="preserve">Nepieciešamības gadījumā </w:t>
      </w:r>
      <w:proofErr w:type="spellStart"/>
      <w:r w:rsidRPr="0EA8BBA2">
        <w:rPr>
          <w:lang w:val="lv-LV"/>
        </w:rPr>
        <w:t>granulometriskā</w:t>
      </w:r>
      <w:proofErr w:type="spellEnd"/>
      <w:r w:rsidRPr="0EA8BBA2">
        <w:rPr>
          <w:lang w:val="lv-LV"/>
        </w:rPr>
        <w:t xml:space="preserve"> sastāva līknes jāizstrādā atšķirīgas no šajās specifikācijās norādītajām, piemēram, lai padarītu iespējami racionālu esošo ceļa segas </w:t>
      </w:r>
      <w:proofErr w:type="spellStart"/>
      <w:r w:rsidRPr="0EA8BBA2">
        <w:rPr>
          <w:lang w:val="lv-LV"/>
        </w:rPr>
        <w:t>reciklēšanu</w:t>
      </w:r>
      <w:proofErr w:type="spellEnd"/>
      <w:r w:rsidRPr="0EA8BBA2">
        <w:rPr>
          <w:lang w:val="lv-LV"/>
        </w:rPr>
        <w:t>, maksimāli izmantojot esošos materiālus, pēc iespējas bez to aizvākšanas vai nomaiņas.</w:t>
      </w:r>
    </w:p>
    <w:p w14:paraId="33846932" w14:textId="5CAD30D5" w:rsidR="0EA8BBA2" w:rsidRDefault="0EA8BBA2" w:rsidP="0EA8BBA2">
      <w:pPr>
        <w:ind w:firstLine="567"/>
        <w:rPr>
          <w:lang w:val="lv-LV"/>
        </w:rPr>
      </w:pPr>
    </w:p>
    <w:p w14:paraId="246746F2" w14:textId="007BEDA2" w:rsidR="000C3706" w:rsidRPr="00A24452" w:rsidRDefault="000C3706" w:rsidP="00C008AE">
      <w:pPr>
        <w:pStyle w:val="Virsraksts3"/>
      </w:pPr>
      <w:proofErr w:type="spellStart"/>
      <w:r w:rsidRPr="00A24452">
        <w:t>Darba</w:t>
      </w:r>
      <w:proofErr w:type="spellEnd"/>
      <w:r w:rsidRPr="00A24452">
        <w:t xml:space="preserve"> </w:t>
      </w:r>
      <w:proofErr w:type="spellStart"/>
      <w:r w:rsidRPr="00A24452">
        <w:t>nosaukums</w:t>
      </w:r>
      <w:proofErr w:type="spellEnd"/>
    </w:p>
    <w:p w14:paraId="29197C2B" w14:textId="77777777" w:rsidR="000C3706" w:rsidRDefault="000C3706" w:rsidP="001E648F">
      <w:pPr>
        <w:rPr>
          <w:vertAlign w:val="superscript"/>
          <w:lang w:val="lv-LV"/>
        </w:rPr>
      </w:pPr>
      <w:r>
        <w:rPr>
          <w:lang w:val="lv-LV"/>
        </w:rPr>
        <w:t>5.3.1.1 Aukstā pārstrāde (</w:t>
      </w:r>
      <w:proofErr w:type="spellStart"/>
      <w:r>
        <w:rPr>
          <w:lang w:val="lv-LV"/>
        </w:rPr>
        <w:t>reciklēšana</w:t>
      </w:r>
      <w:proofErr w:type="spellEnd"/>
      <w:r>
        <w:rPr>
          <w:lang w:val="lv-LV"/>
        </w:rPr>
        <w:t>) 12 cm biezumā – m</w:t>
      </w:r>
      <w:r w:rsidRPr="007553B1">
        <w:rPr>
          <w:vertAlign w:val="superscript"/>
          <w:lang w:val="lv-LV"/>
        </w:rPr>
        <w:t>2</w:t>
      </w:r>
    </w:p>
    <w:p w14:paraId="51BD57AF" w14:textId="77777777" w:rsidR="000C3706" w:rsidRPr="007419BE" w:rsidRDefault="000C3706" w:rsidP="00F44C73">
      <w:pPr>
        <w:pStyle w:val="Sarakstarindkopa"/>
        <w:numPr>
          <w:ilvl w:val="0"/>
          <w:numId w:val="41"/>
        </w:numPr>
      </w:pPr>
      <w:r>
        <w:t xml:space="preserve">Pievienojot </w:t>
      </w:r>
      <w:proofErr w:type="spellStart"/>
      <w:r>
        <w:t>minerālmateriālu</w:t>
      </w:r>
      <w:proofErr w:type="spellEnd"/>
      <w:r>
        <w:t xml:space="preserve"> – m</w:t>
      </w:r>
      <w:r w:rsidRPr="00E846D1">
        <w:rPr>
          <w:vertAlign w:val="superscript"/>
        </w:rPr>
        <w:t>3</w:t>
      </w:r>
    </w:p>
    <w:p w14:paraId="2382121B" w14:textId="4D552D1D" w:rsidR="006D38CF" w:rsidRPr="007553B1" w:rsidRDefault="006D38CF" w:rsidP="00F44C73">
      <w:pPr>
        <w:pStyle w:val="Sarakstarindkopa"/>
        <w:numPr>
          <w:ilvl w:val="0"/>
          <w:numId w:val="41"/>
        </w:numPr>
      </w:pPr>
      <w:r>
        <w:t xml:space="preserve">Pievienojot </w:t>
      </w:r>
      <w:proofErr w:type="spellStart"/>
      <w:r>
        <w:t>minerālmateriālu</w:t>
      </w:r>
      <w:proofErr w:type="spellEnd"/>
      <w:r>
        <w:t xml:space="preserve"> – t</w:t>
      </w:r>
    </w:p>
    <w:p w14:paraId="67D9BB26" w14:textId="77777777" w:rsidR="000C3706" w:rsidRDefault="000C3706" w:rsidP="00B300E4">
      <w:pPr>
        <w:rPr>
          <w:vertAlign w:val="superscript"/>
          <w:lang w:val="lv-LV"/>
        </w:rPr>
      </w:pPr>
      <w:r>
        <w:rPr>
          <w:lang w:val="lv-LV"/>
        </w:rPr>
        <w:t>5.3.1.2 Aukstā pārstrāde (</w:t>
      </w:r>
      <w:proofErr w:type="spellStart"/>
      <w:r>
        <w:rPr>
          <w:lang w:val="lv-LV"/>
        </w:rPr>
        <w:t>reciklēšana</w:t>
      </w:r>
      <w:proofErr w:type="spellEnd"/>
      <w:r>
        <w:rPr>
          <w:lang w:val="lv-LV"/>
        </w:rPr>
        <w:t>) 15 cm biezumā – m</w:t>
      </w:r>
      <w:r w:rsidRPr="007553B1">
        <w:rPr>
          <w:vertAlign w:val="superscript"/>
          <w:lang w:val="lv-LV"/>
        </w:rPr>
        <w:t>2</w:t>
      </w:r>
    </w:p>
    <w:p w14:paraId="26ED9432" w14:textId="77777777" w:rsidR="000C3706" w:rsidRPr="007419BE" w:rsidRDefault="000C3706" w:rsidP="00F44C73">
      <w:pPr>
        <w:pStyle w:val="Sarakstarindkopa"/>
        <w:numPr>
          <w:ilvl w:val="0"/>
          <w:numId w:val="41"/>
        </w:numPr>
      </w:pPr>
      <w:r>
        <w:t xml:space="preserve">Pievienojot </w:t>
      </w:r>
      <w:proofErr w:type="spellStart"/>
      <w:r>
        <w:t>minerālmateriālu</w:t>
      </w:r>
      <w:proofErr w:type="spellEnd"/>
      <w:r>
        <w:t xml:space="preserve"> – m</w:t>
      </w:r>
      <w:r w:rsidRPr="00E846D1">
        <w:rPr>
          <w:vertAlign w:val="superscript"/>
        </w:rPr>
        <w:t>3</w:t>
      </w:r>
    </w:p>
    <w:p w14:paraId="25725412" w14:textId="77777777" w:rsidR="006D38CF" w:rsidRPr="007553B1" w:rsidRDefault="006D38CF" w:rsidP="00F44C73">
      <w:pPr>
        <w:pStyle w:val="Sarakstarindkopa"/>
        <w:numPr>
          <w:ilvl w:val="0"/>
          <w:numId w:val="41"/>
        </w:numPr>
      </w:pPr>
      <w:r>
        <w:t xml:space="preserve">Pievienojot </w:t>
      </w:r>
      <w:proofErr w:type="spellStart"/>
      <w:r>
        <w:t>minerālmateriālu</w:t>
      </w:r>
      <w:proofErr w:type="spellEnd"/>
      <w:r>
        <w:t xml:space="preserve"> – t</w:t>
      </w:r>
    </w:p>
    <w:p w14:paraId="035B1184" w14:textId="77777777" w:rsidR="000C3706" w:rsidRDefault="000C3706" w:rsidP="00B300E4">
      <w:pPr>
        <w:rPr>
          <w:vertAlign w:val="superscript"/>
          <w:lang w:val="lv-LV"/>
        </w:rPr>
      </w:pPr>
      <w:r>
        <w:rPr>
          <w:lang w:val="lv-LV"/>
        </w:rPr>
        <w:t>5.3.1.3 Aukstā pārstrāde (</w:t>
      </w:r>
      <w:proofErr w:type="spellStart"/>
      <w:r>
        <w:rPr>
          <w:lang w:val="lv-LV"/>
        </w:rPr>
        <w:t>reciklēšana</w:t>
      </w:r>
      <w:proofErr w:type="spellEnd"/>
      <w:r>
        <w:rPr>
          <w:lang w:val="lv-LV"/>
        </w:rPr>
        <w:t>) 18 cm biezumā – m</w:t>
      </w:r>
      <w:r w:rsidRPr="007553B1">
        <w:rPr>
          <w:vertAlign w:val="superscript"/>
          <w:lang w:val="lv-LV"/>
        </w:rPr>
        <w:t>2</w:t>
      </w:r>
    </w:p>
    <w:p w14:paraId="57BBB624" w14:textId="77777777" w:rsidR="000C3706" w:rsidRPr="007419BE" w:rsidRDefault="000C3706" w:rsidP="00F44C73">
      <w:pPr>
        <w:pStyle w:val="Sarakstarindkopa"/>
        <w:numPr>
          <w:ilvl w:val="0"/>
          <w:numId w:val="41"/>
        </w:numPr>
      </w:pPr>
      <w:r>
        <w:t xml:space="preserve">Pievienojot </w:t>
      </w:r>
      <w:proofErr w:type="spellStart"/>
      <w:r>
        <w:t>minerālmateriālu</w:t>
      </w:r>
      <w:proofErr w:type="spellEnd"/>
      <w:r>
        <w:t xml:space="preserve"> – m</w:t>
      </w:r>
      <w:r w:rsidRPr="00E846D1">
        <w:rPr>
          <w:vertAlign w:val="superscript"/>
        </w:rPr>
        <w:t>3</w:t>
      </w:r>
    </w:p>
    <w:p w14:paraId="04437C7C" w14:textId="77777777" w:rsidR="006D38CF" w:rsidRPr="007553B1" w:rsidRDefault="006D38CF" w:rsidP="00F44C73">
      <w:pPr>
        <w:pStyle w:val="Sarakstarindkopa"/>
        <w:numPr>
          <w:ilvl w:val="0"/>
          <w:numId w:val="41"/>
        </w:numPr>
      </w:pPr>
      <w:r>
        <w:t xml:space="preserve">Pievienojot </w:t>
      </w:r>
      <w:proofErr w:type="spellStart"/>
      <w:r>
        <w:t>minerālmateriālu</w:t>
      </w:r>
      <w:proofErr w:type="spellEnd"/>
      <w:r>
        <w:t xml:space="preserve"> – t</w:t>
      </w:r>
    </w:p>
    <w:p w14:paraId="57475DF7" w14:textId="77777777" w:rsidR="000C3706" w:rsidRDefault="000C3706" w:rsidP="00B300E4">
      <w:pPr>
        <w:rPr>
          <w:vertAlign w:val="superscript"/>
          <w:lang w:val="lv-LV"/>
        </w:rPr>
      </w:pPr>
      <w:r>
        <w:rPr>
          <w:lang w:val="lv-LV"/>
        </w:rPr>
        <w:t>5.3.1.4 Aukstā pārstrāde (</w:t>
      </w:r>
      <w:proofErr w:type="spellStart"/>
      <w:r>
        <w:rPr>
          <w:lang w:val="lv-LV"/>
        </w:rPr>
        <w:t>reciklēšana</w:t>
      </w:r>
      <w:proofErr w:type="spellEnd"/>
      <w:r>
        <w:rPr>
          <w:lang w:val="lv-LV"/>
        </w:rPr>
        <w:t>) 20 cm biezumā – m</w:t>
      </w:r>
      <w:r w:rsidRPr="007553B1">
        <w:rPr>
          <w:vertAlign w:val="superscript"/>
          <w:lang w:val="lv-LV"/>
        </w:rPr>
        <w:t>2</w:t>
      </w:r>
    </w:p>
    <w:p w14:paraId="67ECB33B" w14:textId="77777777" w:rsidR="000C3706" w:rsidRPr="007419BE" w:rsidRDefault="000C3706" w:rsidP="00F44C73">
      <w:pPr>
        <w:pStyle w:val="Sarakstarindkopa"/>
        <w:numPr>
          <w:ilvl w:val="0"/>
          <w:numId w:val="41"/>
        </w:numPr>
      </w:pPr>
      <w:r>
        <w:t xml:space="preserve">Pievienojot </w:t>
      </w:r>
      <w:proofErr w:type="spellStart"/>
      <w:r>
        <w:t>minerālmateriālu</w:t>
      </w:r>
      <w:proofErr w:type="spellEnd"/>
      <w:r>
        <w:t xml:space="preserve"> – m</w:t>
      </w:r>
      <w:r w:rsidRPr="00E846D1">
        <w:rPr>
          <w:vertAlign w:val="superscript"/>
        </w:rPr>
        <w:t>3</w:t>
      </w:r>
    </w:p>
    <w:p w14:paraId="04B11A74" w14:textId="77777777" w:rsidR="006D38CF" w:rsidRPr="007553B1" w:rsidRDefault="006D38CF" w:rsidP="00F44C73">
      <w:pPr>
        <w:pStyle w:val="Sarakstarindkopa"/>
        <w:numPr>
          <w:ilvl w:val="0"/>
          <w:numId w:val="41"/>
        </w:numPr>
      </w:pPr>
      <w:r>
        <w:t xml:space="preserve">Pievienojot </w:t>
      </w:r>
      <w:proofErr w:type="spellStart"/>
      <w:r>
        <w:t>minerālmateriālu</w:t>
      </w:r>
      <w:proofErr w:type="spellEnd"/>
      <w:r>
        <w:t xml:space="preserve"> – t</w:t>
      </w:r>
    </w:p>
    <w:p w14:paraId="7EA4CADA" w14:textId="77777777" w:rsidR="000C3706" w:rsidRDefault="000C3706" w:rsidP="00B300E4">
      <w:pPr>
        <w:rPr>
          <w:vertAlign w:val="superscript"/>
          <w:lang w:val="lv-LV"/>
        </w:rPr>
      </w:pPr>
      <w:r>
        <w:rPr>
          <w:lang w:val="lv-LV"/>
        </w:rPr>
        <w:t>5.3.1.5 Aukstā pārstrāde (</w:t>
      </w:r>
      <w:proofErr w:type="spellStart"/>
      <w:r>
        <w:rPr>
          <w:lang w:val="lv-LV"/>
        </w:rPr>
        <w:t>reciklēšana</w:t>
      </w:r>
      <w:proofErr w:type="spellEnd"/>
      <w:r>
        <w:rPr>
          <w:lang w:val="lv-LV"/>
        </w:rPr>
        <w:t>) 25 cm biezumā – m</w:t>
      </w:r>
      <w:r w:rsidRPr="007553B1">
        <w:rPr>
          <w:vertAlign w:val="superscript"/>
          <w:lang w:val="lv-LV"/>
        </w:rPr>
        <w:t>2</w:t>
      </w:r>
    </w:p>
    <w:p w14:paraId="3260F222" w14:textId="77777777" w:rsidR="00816DF8" w:rsidRDefault="000C3706" w:rsidP="00F44C73">
      <w:pPr>
        <w:pStyle w:val="Sarakstarindkopa"/>
        <w:numPr>
          <w:ilvl w:val="0"/>
          <w:numId w:val="41"/>
        </w:numPr>
      </w:pPr>
      <w:r>
        <w:t xml:space="preserve">Pievienojot </w:t>
      </w:r>
      <w:proofErr w:type="spellStart"/>
      <w:r>
        <w:t>minerālmateriālu</w:t>
      </w:r>
      <w:proofErr w:type="spellEnd"/>
      <w:r>
        <w:t xml:space="preserve"> – m</w:t>
      </w:r>
      <w:r w:rsidRPr="00E846D1">
        <w:rPr>
          <w:vertAlign w:val="superscript"/>
        </w:rPr>
        <w:t>3</w:t>
      </w:r>
      <w:r w:rsidR="006D38CF" w:rsidRPr="006D38CF">
        <w:t xml:space="preserve"> </w:t>
      </w:r>
    </w:p>
    <w:p w14:paraId="2D5AB43B" w14:textId="082FF1EE" w:rsidR="006D38CF" w:rsidRPr="007553B1" w:rsidRDefault="006D38CF" w:rsidP="00F44C73">
      <w:pPr>
        <w:pStyle w:val="Sarakstarindkopa"/>
        <w:numPr>
          <w:ilvl w:val="0"/>
          <w:numId w:val="41"/>
        </w:numPr>
      </w:pPr>
      <w:r>
        <w:t xml:space="preserve">Pievienojot </w:t>
      </w:r>
      <w:proofErr w:type="spellStart"/>
      <w:r>
        <w:t>minerālmateriālu</w:t>
      </w:r>
      <w:proofErr w:type="spellEnd"/>
      <w:r>
        <w:t xml:space="preserve"> – t</w:t>
      </w:r>
    </w:p>
    <w:p w14:paraId="5B00F6FE" w14:textId="3C29C601" w:rsidR="000C3706" w:rsidRPr="007419BE" w:rsidRDefault="000C3706" w:rsidP="00AE4CB8">
      <w:pPr>
        <w:pStyle w:val="Virsraksts3"/>
      </w:pPr>
      <w:proofErr w:type="spellStart"/>
      <w:r w:rsidRPr="007419BE">
        <w:lastRenderedPageBreak/>
        <w:t>Definīcijas</w:t>
      </w:r>
      <w:proofErr w:type="spellEnd"/>
    </w:p>
    <w:p w14:paraId="4F106123" w14:textId="77777777" w:rsidR="000C3706" w:rsidRDefault="000C3706" w:rsidP="001E648F">
      <w:pPr>
        <w:ind w:firstLine="567"/>
        <w:rPr>
          <w:lang w:val="lv-LV"/>
        </w:rPr>
      </w:pPr>
      <w:r w:rsidRPr="007628CF">
        <w:rPr>
          <w:lang w:val="lv-LV"/>
        </w:rPr>
        <w:t>Aukstā pārstrāde (</w:t>
      </w:r>
      <w:proofErr w:type="spellStart"/>
      <w:r w:rsidRPr="007628CF">
        <w:rPr>
          <w:lang w:val="lv-LV"/>
        </w:rPr>
        <w:t>reciklēšana</w:t>
      </w:r>
      <w:proofErr w:type="spellEnd"/>
      <w:r w:rsidRPr="007628CF">
        <w:rPr>
          <w:lang w:val="lv-LV"/>
        </w:rPr>
        <w:t xml:space="preserve">) – tehnoloģija ceļa segas rekonstrukcijai vai būvniecībai aukstā veidā, t.i., bez </w:t>
      </w:r>
      <w:proofErr w:type="spellStart"/>
      <w:r w:rsidRPr="007628CF">
        <w:rPr>
          <w:lang w:val="lv-LV"/>
        </w:rPr>
        <w:t>minerālmateriālu</w:t>
      </w:r>
      <w:proofErr w:type="spellEnd"/>
      <w:r w:rsidRPr="007628CF">
        <w:rPr>
          <w:lang w:val="lv-LV"/>
        </w:rPr>
        <w:t xml:space="preserve"> sildīšanas. Auksto pārstrādi var veikt uz vietas būvobjektā, uzirdinot esošo segumu vai segas pamatu (var nofrēzēt esošo segumu un uzirdināt segas pamatu vai arī uzirdināt gan esošo segumu, gan pamatu), pēc tam, ja nepieciešams, pievienojot jaunus minerālos materiālus, tad samaisot, izlīdzinot un sablīvējot. Auksto pārstrādi var veikt izmantojot arī pievestu nofrēzētu un/vai drupinātu un/vai šķirotu asfaltu vai citus atgūtus materiālus, kuri iegūti tajā pašā vai citā būvobjektā.</w:t>
      </w:r>
    </w:p>
    <w:p w14:paraId="426B6703" w14:textId="77777777" w:rsidR="000C3706" w:rsidRDefault="000C3706" w:rsidP="001E648F">
      <w:pPr>
        <w:rPr>
          <w:lang w:val="lv-LV"/>
        </w:rPr>
      </w:pPr>
    </w:p>
    <w:p w14:paraId="2D5BBC20" w14:textId="0721F42E" w:rsidR="000C3706" w:rsidRPr="007419BE" w:rsidRDefault="000C3706" w:rsidP="00AE4CB8">
      <w:pPr>
        <w:pStyle w:val="Virsraksts3"/>
      </w:pPr>
      <w:proofErr w:type="spellStart"/>
      <w:r w:rsidRPr="007419BE">
        <w:t>Darba</w:t>
      </w:r>
      <w:proofErr w:type="spellEnd"/>
      <w:r w:rsidRPr="007419BE">
        <w:t xml:space="preserve"> </w:t>
      </w:r>
      <w:proofErr w:type="spellStart"/>
      <w:r w:rsidRPr="007419BE">
        <w:t>apraksts</w:t>
      </w:r>
      <w:proofErr w:type="spellEnd"/>
    </w:p>
    <w:p w14:paraId="334CEFE4" w14:textId="77777777" w:rsidR="000C3706" w:rsidRDefault="000C3706" w:rsidP="001E648F">
      <w:pPr>
        <w:rPr>
          <w:lang w:val="lv-LV"/>
        </w:rPr>
      </w:pPr>
      <w:proofErr w:type="spellStart"/>
      <w:r w:rsidRPr="001B7D17">
        <w:t>Aukstā</w:t>
      </w:r>
      <w:proofErr w:type="spellEnd"/>
      <w:r w:rsidRPr="001B7D17">
        <w:t xml:space="preserve"> </w:t>
      </w:r>
      <w:proofErr w:type="spellStart"/>
      <w:r w:rsidRPr="001B7D17">
        <w:t>pārstrāde</w:t>
      </w:r>
      <w:proofErr w:type="spellEnd"/>
      <w:r w:rsidRPr="001B7D17">
        <w:t xml:space="preserve"> </w:t>
      </w:r>
      <w:proofErr w:type="spellStart"/>
      <w:r w:rsidRPr="001B7D17">
        <w:t>ietver</w:t>
      </w:r>
      <w:proofErr w:type="spellEnd"/>
      <w:r w:rsidRPr="001B7D17">
        <w:t xml:space="preserve"> </w:t>
      </w:r>
      <w:proofErr w:type="spellStart"/>
      <w:r w:rsidRPr="001B7D17">
        <w:t>nepieciešamo</w:t>
      </w:r>
      <w:proofErr w:type="spellEnd"/>
      <w:r w:rsidRPr="001B7D17">
        <w:t xml:space="preserve"> </w:t>
      </w:r>
      <w:proofErr w:type="spellStart"/>
      <w:r w:rsidRPr="001B7D17">
        <w:t>izejmateriālu</w:t>
      </w:r>
      <w:proofErr w:type="spellEnd"/>
      <w:r w:rsidRPr="001B7D17">
        <w:t xml:space="preserve">, </w:t>
      </w:r>
      <w:proofErr w:type="spellStart"/>
      <w:r w:rsidRPr="001B7D17">
        <w:t>ja</w:t>
      </w:r>
      <w:proofErr w:type="spellEnd"/>
      <w:r w:rsidRPr="001B7D17">
        <w:t xml:space="preserve"> </w:t>
      </w:r>
      <w:proofErr w:type="spellStart"/>
      <w:r w:rsidRPr="001B7D17">
        <w:t>nepieciešams</w:t>
      </w:r>
      <w:proofErr w:type="spellEnd"/>
      <w:r w:rsidRPr="001B7D17">
        <w:t xml:space="preserve"> – </w:t>
      </w:r>
      <w:proofErr w:type="spellStart"/>
      <w:r w:rsidRPr="001B7D17">
        <w:t>arī</w:t>
      </w:r>
      <w:proofErr w:type="spellEnd"/>
      <w:r w:rsidRPr="001B7D17">
        <w:t xml:space="preserve"> </w:t>
      </w:r>
      <w:proofErr w:type="spellStart"/>
      <w:r w:rsidRPr="001B7D17">
        <w:t>reciklētu</w:t>
      </w:r>
      <w:proofErr w:type="spellEnd"/>
      <w:r w:rsidRPr="001B7D17">
        <w:t xml:space="preserve"> </w:t>
      </w:r>
      <w:proofErr w:type="spellStart"/>
      <w:r w:rsidRPr="001B7D17">
        <w:t>materiālu</w:t>
      </w:r>
      <w:proofErr w:type="spellEnd"/>
      <w:r w:rsidRPr="001B7D17">
        <w:t xml:space="preserve">, </w:t>
      </w:r>
      <w:proofErr w:type="spellStart"/>
      <w:r w:rsidRPr="001B7D17">
        <w:t>sagatavošanu</w:t>
      </w:r>
      <w:proofErr w:type="spellEnd"/>
      <w:r w:rsidRPr="001B7D17">
        <w:t xml:space="preserve"> un </w:t>
      </w:r>
      <w:proofErr w:type="spellStart"/>
      <w:r w:rsidRPr="001B7D17">
        <w:t>piegādi</w:t>
      </w:r>
      <w:proofErr w:type="spellEnd"/>
      <w:r w:rsidRPr="001B7D17">
        <w:t xml:space="preserve">, </w:t>
      </w:r>
      <w:proofErr w:type="spellStart"/>
      <w:r w:rsidRPr="001B7D17">
        <w:t>maisījuma</w:t>
      </w:r>
      <w:proofErr w:type="spellEnd"/>
      <w:r w:rsidRPr="001B7D17">
        <w:t xml:space="preserve"> </w:t>
      </w:r>
      <w:proofErr w:type="spellStart"/>
      <w:r w:rsidRPr="001B7D17">
        <w:t>projektēšanu</w:t>
      </w:r>
      <w:proofErr w:type="spellEnd"/>
      <w:r w:rsidRPr="001B7D17">
        <w:t xml:space="preserve"> (</w:t>
      </w:r>
      <w:proofErr w:type="spellStart"/>
      <w:r w:rsidRPr="001B7D17">
        <w:t>ja</w:t>
      </w:r>
      <w:proofErr w:type="spellEnd"/>
      <w:r w:rsidRPr="001B7D17">
        <w:t xml:space="preserve"> </w:t>
      </w:r>
      <w:proofErr w:type="spellStart"/>
      <w:r w:rsidRPr="001B7D17">
        <w:t>paredzēta</w:t>
      </w:r>
      <w:proofErr w:type="spellEnd"/>
      <w:r w:rsidRPr="001B7D17">
        <w:t xml:space="preserve"> </w:t>
      </w:r>
      <w:proofErr w:type="spellStart"/>
      <w:r w:rsidRPr="001B7D17">
        <w:t>jauna</w:t>
      </w:r>
      <w:proofErr w:type="spellEnd"/>
      <w:r w:rsidRPr="001B7D17">
        <w:t xml:space="preserve"> </w:t>
      </w:r>
      <w:proofErr w:type="spellStart"/>
      <w:r w:rsidRPr="001B7D17">
        <w:t>minerālmateriāla</w:t>
      </w:r>
      <w:proofErr w:type="spellEnd"/>
      <w:r w:rsidRPr="001B7D17">
        <w:t xml:space="preserve"> </w:t>
      </w:r>
      <w:proofErr w:type="spellStart"/>
      <w:r w:rsidRPr="001B7D17">
        <w:t>pievienošana</w:t>
      </w:r>
      <w:proofErr w:type="spellEnd"/>
      <w:r w:rsidRPr="001B7D17">
        <w:t xml:space="preserve">), </w:t>
      </w:r>
      <w:proofErr w:type="spellStart"/>
      <w:r w:rsidRPr="001B7D17">
        <w:t>ja</w:t>
      </w:r>
      <w:proofErr w:type="spellEnd"/>
      <w:r w:rsidRPr="001B7D17">
        <w:t xml:space="preserve"> </w:t>
      </w:r>
      <w:proofErr w:type="spellStart"/>
      <w:r w:rsidRPr="001B7D17">
        <w:t>nepieciešams</w:t>
      </w:r>
      <w:proofErr w:type="spellEnd"/>
      <w:r w:rsidRPr="001B7D17">
        <w:t xml:space="preserve"> – </w:t>
      </w:r>
      <w:proofErr w:type="spellStart"/>
      <w:r w:rsidRPr="001B7D17">
        <w:t>esošā</w:t>
      </w:r>
      <w:proofErr w:type="spellEnd"/>
      <w:r w:rsidRPr="001B7D17">
        <w:t xml:space="preserve"> </w:t>
      </w:r>
      <w:proofErr w:type="spellStart"/>
      <w:r w:rsidRPr="001B7D17">
        <w:t>seguma</w:t>
      </w:r>
      <w:proofErr w:type="spellEnd"/>
      <w:r w:rsidRPr="001B7D17">
        <w:t xml:space="preserve"> </w:t>
      </w:r>
      <w:proofErr w:type="spellStart"/>
      <w:r w:rsidRPr="001B7D17">
        <w:t>uzirdināšanu</w:t>
      </w:r>
      <w:proofErr w:type="spellEnd"/>
      <w:r w:rsidRPr="001B7D17">
        <w:t xml:space="preserve">, </w:t>
      </w:r>
      <w:proofErr w:type="spellStart"/>
      <w:r w:rsidRPr="001B7D17">
        <w:t>sadrupināšanu</w:t>
      </w:r>
      <w:proofErr w:type="spellEnd"/>
      <w:r w:rsidRPr="001B7D17">
        <w:t xml:space="preserve"> (</w:t>
      </w:r>
      <w:proofErr w:type="spellStart"/>
      <w:r w:rsidRPr="001B7D17">
        <w:t>ja</w:t>
      </w:r>
      <w:proofErr w:type="spellEnd"/>
      <w:r w:rsidRPr="001B7D17">
        <w:t xml:space="preserve"> </w:t>
      </w:r>
      <w:proofErr w:type="spellStart"/>
      <w:r w:rsidRPr="001B7D17">
        <w:t>nepieciešams</w:t>
      </w:r>
      <w:proofErr w:type="spellEnd"/>
      <w:r w:rsidRPr="001B7D17">
        <w:t xml:space="preserve">), </w:t>
      </w:r>
      <w:proofErr w:type="spellStart"/>
      <w:r w:rsidRPr="001B7D17">
        <w:t>samaisīšanu</w:t>
      </w:r>
      <w:proofErr w:type="spellEnd"/>
      <w:r w:rsidRPr="001B7D17">
        <w:t xml:space="preserve">, no </w:t>
      </w:r>
      <w:proofErr w:type="spellStart"/>
      <w:r w:rsidRPr="001B7D17">
        <w:t>jauna</w:t>
      </w:r>
      <w:proofErr w:type="spellEnd"/>
      <w:r w:rsidRPr="001B7D17">
        <w:t xml:space="preserve"> </w:t>
      </w:r>
      <w:proofErr w:type="spellStart"/>
      <w:r w:rsidRPr="001B7D17">
        <w:t>pievienojamo</w:t>
      </w:r>
      <w:proofErr w:type="spellEnd"/>
      <w:r w:rsidRPr="001B7D17">
        <w:t xml:space="preserve"> </w:t>
      </w:r>
      <w:proofErr w:type="spellStart"/>
      <w:r w:rsidRPr="001B7D17">
        <w:t>materiālu</w:t>
      </w:r>
      <w:proofErr w:type="spellEnd"/>
      <w:r w:rsidRPr="001B7D17">
        <w:t xml:space="preserve"> </w:t>
      </w:r>
      <w:proofErr w:type="spellStart"/>
      <w:r w:rsidRPr="001B7D17">
        <w:t>iemaisīšanu</w:t>
      </w:r>
      <w:proofErr w:type="spellEnd"/>
      <w:r w:rsidRPr="001B7D17">
        <w:t xml:space="preserve">, </w:t>
      </w:r>
      <w:proofErr w:type="spellStart"/>
      <w:r w:rsidRPr="001B7D17">
        <w:t>ieklāšanu</w:t>
      </w:r>
      <w:proofErr w:type="spellEnd"/>
      <w:r w:rsidRPr="001B7D17">
        <w:t xml:space="preserve"> </w:t>
      </w:r>
      <w:proofErr w:type="spellStart"/>
      <w:r w:rsidRPr="001B7D17">
        <w:t>vai</w:t>
      </w:r>
      <w:proofErr w:type="spellEnd"/>
      <w:r w:rsidRPr="001B7D17">
        <w:t xml:space="preserve"> </w:t>
      </w:r>
      <w:proofErr w:type="spellStart"/>
      <w:r w:rsidRPr="001B7D17">
        <w:t>izlīdzināšanu</w:t>
      </w:r>
      <w:proofErr w:type="spellEnd"/>
      <w:r w:rsidRPr="001B7D17">
        <w:t xml:space="preserve">, </w:t>
      </w:r>
      <w:proofErr w:type="spellStart"/>
      <w:r w:rsidRPr="001B7D17">
        <w:t>kārtas</w:t>
      </w:r>
      <w:proofErr w:type="spellEnd"/>
      <w:r w:rsidRPr="001B7D17">
        <w:t xml:space="preserve"> </w:t>
      </w:r>
      <w:proofErr w:type="spellStart"/>
      <w:r w:rsidRPr="001B7D17">
        <w:t>sablīvēšanu</w:t>
      </w:r>
      <w:proofErr w:type="spellEnd"/>
      <w:r w:rsidRPr="001B7D17">
        <w:t xml:space="preserve">. Ja </w:t>
      </w:r>
      <w:proofErr w:type="spellStart"/>
      <w:r w:rsidRPr="001B7D17">
        <w:t>nepieciešams</w:t>
      </w:r>
      <w:proofErr w:type="spellEnd"/>
      <w:r w:rsidRPr="001B7D17">
        <w:t xml:space="preserve">, tad </w:t>
      </w:r>
      <w:proofErr w:type="spellStart"/>
      <w:r w:rsidRPr="001B7D17">
        <w:t>pirms</w:t>
      </w:r>
      <w:proofErr w:type="spellEnd"/>
      <w:r w:rsidRPr="001B7D17">
        <w:t xml:space="preserve"> </w:t>
      </w:r>
      <w:proofErr w:type="spellStart"/>
      <w:r w:rsidRPr="001B7D17">
        <w:t>darba</w:t>
      </w:r>
      <w:proofErr w:type="spellEnd"/>
      <w:r w:rsidRPr="001B7D17">
        <w:t xml:space="preserve"> </w:t>
      </w:r>
      <w:proofErr w:type="spellStart"/>
      <w:r w:rsidRPr="001B7D17">
        <w:t>izpildes</w:t>
      </w:r>
      <w:proofErr w:type="spellEnd"/>
      <w:r w:rsidRPr="001B7D17">
        <w:t xml:space="preserve"> </w:t>
      </w:r>
      <w:proofErr w:type="spellStart"/>
      <w:r w:rsidRPr="001B7D17">
        <w:t>jāveic</w:t>
      </w:r>
      <w:proofErr w:type="spellEnd"/>
      <w:r w:rsidRPr="001B7D17">
        <w:t xml:space="preserve"> </w:t>
      </w:r>
      <w:proofErr w:type="spellStart"/>
      <w:r w:rsidRPr="001B7D17">
        <w:t>pamatnes</w:t>
      </w:r>
      <w:proofErr w:type="spellEnd"/>
      <w:r w:rsidRPr="001B7D17">
        <w:t xml:space="preserve"> </w:t>
      </w:r>
      <w:proofErr w:type="spellStart"/>
      <w:r w:rsidRPr="001B7D17">
        <w:t>profilēšana</w:t>
      </w:r>
      <w:proofErr w:type="spellEnd"/>
      <w:r w:rsidRPr="001B7D17">
        <w:t xml:space="preserve"> un </w:t>
      </w:r>
      <w:proofErr w:type="spellStart"/>
      <w:r w:rsidRPr="001B7D17">
        <w:t>blīvēšana</w:t>
      </w:r>
      <w:proofErr w:type="spellEnd"/>
      <w:r w:rsidRPr="001B7D17">
        <w:t xml:space="preserve">, </w:t>
      </w:r>
      <w:proofErr w:type="spellStart"/>
      <w:r w:rsidRPr="001B7D17">
        <w:t>ģeodēziskie</w:t>
      </w:r>
      <w:proofErr w:type="spellEnd"/>
      <w:r w:rsidRPr="001B7D17">
        <w:t xml:space="preserve"> </w:t>
      </w:r>
      <w:proofErr w:type="spellStart"/>
      <w:r w:rsidRPr="001B7D17">
        <w:t>mērījumi</w:t>
      </w:r>
      <w:proofErr w:type="spellEnd"/>
      <w:r w:rsidRPr="001B7D17">
        <w:t xml:space="preserve">, </w:t>
      </w:r>
      <w:proofErr w:type="spellStart"/>
      <w:r w:rsidRPr="001B7D17">
        <w:t>šķērsprofila</w:t>
      </w:r>
      <w:proofErr w:type="spellEnd"/>
      <w:r w:rsidRPr="001B7D17">
        <w:t xml:space="preserve"> un </w:t>
      </w:r>
      <w:proofErr w:type="spellStart"/>
      <w:r w:rsidRPr="001B7D17">
        <w:t>garenprofila</w:t>
      </w:r>
      <w:proofErr w:type="spellEnd"/>
      <w:r w:rsidRPr="001B7D17">
        <w:t xml:space="preserve"> </w:t>
      </w:r>
      <w:proofErr w:type="spellStart"/>
      <w:r w:rsidRPr="001B7D17">
        <w:t>projektēšana</w:t>
      </w:r>
      <w:proofErr w:type="spellEnd"/>
      <w:r w:rsidRPr="001B7D17">
        <w:t xml:space="preserve"> un </w:t>
      </w:r>
      <w:proofErr w:type="spellStart"/>
      <w:r w:rsidRPr="001B7D17">
        <w:t>darba</w:t>
      </w:r>
      <w:proofErr w:type="spellEnd"/>
      <w:r w:rsidRPr="001B7D17">
        <w:t xml:space="preserve"> </w:t>
      </w:r>
      <w:proofErr w:type="spellStart"/>
      <w:r w:rsidRPr="001B7D17">
        <w:t>daudzuma</w:t>
      </w:r>
      <w:proofErr w:type="spellEnd"/>
      <w:r w:rsidRPr="001B7D17">
        <w:t xml:space="preserve"> </w:t>
      </w:r>
      <w:proofErr w:type="spellStart"/>
      <w:r w:rsidRPr="001B7D17">
        <w:t>aprēķini</w:t>
      </w:r>
      <w:proofErr w:type="spellEnd"/>
      <w:r w:rsidRPr="001B7D17">
        <w:t>.</w:t>
      </w:r>
    </w:p>
    <w:p w14:paraId="299BD69F" w14:textId="44080191" w:rsidR="000C3706" w:rsidRPr="007419BE" w:rsidRDefault="000C3706" w:rsidP="00AE4CB8">
      <w:pPr>
        <w:pStyle w:val="Virsraksts3"/>
      </w:pPr>
      <w:proofErr w:type="spellStart"/>
      <w:r w:rsidRPr="007419BE">
        <w:t>Materiāli</w:t>
      </w:r>
      <w:proofErr w:type="spellEnd"/>
    </w:p>
    <w:p w14:paraId="5A854E9A" w14:textId="77777777" w:rsidR="000C3706" w:rsidRDefault="000C3706" w:rsidP="001E648F">
      <w:pPr>
        <w:rPr>
          <w:lang w:val="lv-LV"/>
        </w:rPr>
      </w:pPr>
      <w:r>
        <w:rPr>
          <w:lang w:val="lv-LV"/>
        </w:rPr>
        <w:t>5.3.4.1 Izejmateriāli</w:t>
      </w:r>
    </w:p>
    <w:p w14:paraId="472556AB" w14:textId="77777777" w:rsidR="000C3706" w:rsidRDefault="000C3706" w:rsidP="001E648F">
      <w:pPr>
        <w:rPr>
          <w:lang w:val="lv-LV"/>
        </w:rPr>
      </w:pPr>
      <w:r>
        <w:rPr>
          <w:lang w:val="lv-LV"/>
        </w:rPr>
        <w:t xml:space="preserve">Izmantoto jauno </w:t>
      </w:r>
      <w:proofErr w:type="spellStart"/>
      <w:r>
        <w:rPr>
          <w:lang w:val="lv-LV"/>
        </w:rPr>
        <w:t>minerālmateriālu</w:t>
      </w:r>
      <w:proofErr w:type="spellEnd"/>
      <w:r>
        <w:rPr>
          <w:lang w:val="lv-LV"/>
        </w:rPr>
        <w:t xml:space="preserve"> īpašībām, izņemot </w:t>
      </w:r>
      <w:proofErr w:type="spellStart"/>
      <w:r>
        <w:rPr>
          <w:lang w:val="lv-LV"/>
        </w:rPr>
        <w:t>granulometriskais</w:t>
      </w:r>
      <w:proofErr w:type="spellEnd"/>
      <w:r>
        <w:rPr>
          <w:lang w:val="lv-LV"/>
        </w:rPr>
        <w:t xml:space="preserve"> sastāvs un smalkās frakcijas saturs, jāatbilst šo specifikāciju 5.2. punktā izvirzītajām prasībām, un rupjo </w:t>
      </w:r>
      <w:proofErr w:type="spellStart"/>
      <w:r>
        <w:rPr>
          <w:lang w:val="lv-LV"/>
        </w:rPr>
        <w:t>minerālmateriālu</w:t>
      </w:r>
      <w:proofErr w:type="spellEnd"/>
      <w:r>
        <w:rPr>
          <w:lang w:val="lv-LV"/>
        </w:rPr>
        <w:t xml:space="preserve"> stiprības klasei jāatbilst 5.3-1 tabulā norādītajām prasībām. </w:t>
      </w:r>
    </w:p>
    <w:p w14:paraId="7E7AA719" w14:textId="77777777" w:rsidR="000C3706" w:rsidRDefault="000C3706" w:rsidP="001E648F">
      <w:pPr>
        <w:rPr>
          <w:lang w:val="lv-LV"/>
        </w:rPr>
      </w:pPr>
      <w:r>
        <w:rPr>
          <w:lang w:val="lv-LV"/>
        </w:rPr>
        <w:t xml:space="preserve">5.3-1 tabula Rupjo </w:t>
      </w:r>
      <w:proofErr w:type="spellStart"/>
      <w:r>
        <w:rPr>
          <w:lang w:val="lv-LV"/>
        </w:rPr>
        <w:t>minerālmateriālu</w:t>
      </w:r>
      <w:proofErr w:type="spellEnd"/>
      <w:r>
        <w:rPr>
          <w:lang w:val="lv-LV"/>
        </w:rPr>
        <w:t xml:space="preserve"> stiprības klase</w:t>
      </w:r>
    </w:p>
    <w:tbl>
      <w:tblPr>
        <w:tblW w:w="0" w:type="auto"/>
        <w:jc w:val="center"/>
        <w:tblLayout w:type="fixed"/>
        <w:tblLook w:val="0000" w:firstRow="0" w:lastRow="0" w:firstColumn="0" w:lastColumn="0" w:noHBand="0" w:noVBand="0"/>
      </w:tblPr>
      <w:tblGrid>
        <w:gridCol w:w="2880"/>
        <w:gridCol w:w="1139"/>
        <w:gridCol w:w="1139"/>
        <w:gridCol w:w="1140"/>
      </w:tblGrid>
      <w:tr w:rsidR="000C3706" w:rsidRPr="00BF2E64" w14:paraId="6FFD65A7" w14:textId="77777777">
        <w:trPr>
          <w:cantSplit/>
          <w:trHeight w:val="280"/>
          <w:tblHeader/>
          <w:jc w:val="center"/>
        </w:trPr>
        <w:tc>
          <w:tcPr>
            <w:tcW w:w="2880"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tcPr>
          <w:p w14:paraId="42696723" w14:textId="77777777" w:rsidR="000C3706" w:rsidRPr="00BF2E64" w:rsidRDefault="000C3706" w:rsidP="00304ACB">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A689B2" w14:textId="77777777" w:rsidR="000C3706" w:rsidRPr="00BF2E64" w:rsidRDefault="000C3706" w:rsidP="005F0071">
            <w:pPr>
              <w:pStyle w:val="Tablehead"/>
              <w:rPr>
                <w:vertAlign w:val="subscript"/>
              </w:rPr>
            </w:pPr>
            <w:r w:rsidRPr="00BF2E64">
              <w:t xml:space="preserve">AADT </w:t>
            </w:r>
            <w:proofErr w:type="spellStart"/>
            <w:proofErr w:type="gramStart"/>
            <w:r w:rsidRPr="00BF2E64">
              <w:rPr>
                <w:vertAlign w:val="subscript"/>
              </w:rPr>
              <w:t>j,</w:t>
            </w:r>
            <w:r>
              <w:rPr>
                <w:vertAlign w:val="subscript"/>
              </w:rPr>
              <w:t>kravas</w:t>
            </w:r>
            <w:proofErr w:type="spellEnd"/>
            <w:proofErr w:type="gramEnd"/>
          </w:p>
        </w:tc>
      </w:tr>
      <w:tr w:rsidR="000C3706" w:rsidRPr="00BF2E64" w14:paraId="57B6DDB9" w14:textId="77777777">
        <w:trPr>
          <w:cantSplit/>
          <w:trHeight w:val="280"/>
          <w:tblHeader/>
          <w:jc w:val="center"/>
        </w:trPr>
        <w:tc>
          <w:tcPr>
            <w:tcW w:w="2880"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tcPr>
          <w:p w14:paraId="67319866" w14:textId="77777777" w:rsidR="000C3706" w:rsidRPr="00BF2E64" w:rsidRDefault="000C3706" w:rsidP="00304ACB">
            <w:pPr>
              <w:pStyle w:val="TableGrid1"/>
            </w:pP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4B06E13" w14:textId="77777777" w:rsidR="000C3706" w:rsidRPr="00BF2E64" w:rsidRDefault="000C3706" w:rsidP="005F0071">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F7BB3C2" w14:textId="77777777" w:rsidR="000C3706" w:rsidRPr="00BF2E64" w:rsidRDefault="000C3706" w:rsidP="00871FC1">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7ABDFD6" w14:textId="77777777" w:rsidR="000C3706" w:rsidRPr="00BF2E64" w:rsidRDefault="000C3706" w:rsidP="00871FC1">
            <w:pPr>
              <w:pStyle w:val="Tablehead"/>
            </w:pPr>
            <w:r w:rsidRPr="00BF2E64">
              <w:t>&gt; 500</w:t>
            </w:r>
          </w:p>
        </w:tc>
      </w:tr>
      <w:tr w:rsidR="000C3706" w:rsidRPr="00BF2E64" w14:paraId="455172FF" w14:textId="77777777">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D64D8E7" w14:textId="77777777" w:rsidR="000C3706" w:rsidRPr="00BF2E64" w:rsidRDefault="000C3706" w:rsidP="00192D16">
            <w:pPr>
              <w:pStyle w:val="Tabletext"/>
            </w:pP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virskārtās</w:t>
            </w:r>
            <w:proofErr w:type="spellEnd"/>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E1CF77" w14:textId="77777777" w:rsidR="000C3706" w:rsidRPr="00BF2E64" w:rsidRDefault="000C3706" w:rsidP="007419BE">
            <w:pPr>
              <w:pStyle w:val="Tabletext3"/>
            </w:pPr>
            <w:r w:rsidRPr="00BF2E64">
              <w:t>N-I</w:t>
            </w:r>
            <w:r>
              <w:t>II</w:t>
            </w:r>
            <w:r w:rsidRPr="00BF2E64">
              <w:t xml:space="preserve"> klase</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1E0CEE4" w14:textId="77777777" w:rsidR="000C3706" w:rsidRPr="00BF2E64" w:rsidRDefault="000C3706">
            <w:pPr>
              <w:pStyle w:val="Tabletext3"/>
            </w:pPr>
            <w:r w:rsidRPr="00BF2E64">
              <w:t>N-II klase</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6DBF52" w14:textId="77777777" w:rsidR="000C3706" w:rsidRPr="00BF2E64" w:rsidRDefault="000C3706">
            <w:pPr>
              <w:pStyle w:val="Tabletext3"/>
            </w:pPr>
            <w:r w:rsidRPr="00BF2E64">
              <w:t>N-I</w:t>
            </w:r>
            <w:r>
              <w:t>I</w:t>
            </w:r>
            <w:r w:rsidRPr="00BF2E64">
              <w:t xml:space="preserve"> klase</w:t>
            </w:r>
          </w:p>
        </w:tc>
      </w:tr>
      <w:tr w:rsidR="000C3706" w:rsidRPr="00BF2E64" w14:paraId="32795A92" w14:textId="77777777">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B5820B" w14:textId="77777777" w:rsidR="000C3706" w:rsidRPr="00BF2E64" w:rsidRDefault="000C3706" w:rsidP="00192D16">
            <w:pPr>
              <w:pStyle w:val="Tabletext"/>
            </w:pP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apakškārtās</w:t>
            </w:r>
            <w:proofErr w:type="spellEnd"/>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4ABEEF" w14:textId="77777777" w:rsidR="000C3706" w:rsidRPr="00BF2E64" w:rsidRDefault="000C3706">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48B8FA0" w14:textId="77777777" w:rsidR="000C3706" w:rsidRPr="00BF2E64" w:rsidRDefault="000C3706">
            <w:pPr>
              <w:pStyle w:val="Tabletext3"/>
            </w:pPr>
            <w:r w:rsidRPr="00BF2E64">
              <w:t>N-</w:t>
            </w:r>
            <w:r>
              <w:t>III</w:t>
            </w:r>
            <w:r w:rsidRPr="00BF2E64">
              <w:t xml:space="preserve"> klase</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9119476" w14:textId="77777777" w:rsidR="000C3706" w:rsidRPr="00BF2E64" w:rsidRDefault="000C3706">
            <w:pPr>
              <w:pStyle w:val="Tabletext3"/>
            </w:pPr>
            <w:r w:rsidRPr="00BF2E64">
              <w:t>N-II klase</w:t>
            </w:r>
          </w:p>
        </w:tc>
      </w:tr>
    </w:tbl>
    <w:p w14:paraId="7494557F" w14:textId="77777777" w:rsidR="000C3706" w:rsidRDefault="000C3706" w:rsidP="00B300E4">
      <w:pPr>
        <w:rPr>
          <w:lang w:val="lv-LV"/>
        </w:rPr>
      </w:pPr>
    </w:p>
    <w:p w14:paraId="79A0EDC2" w14:textId="77777777" w:rsidR="000C3706" w:rsidRDefault="000C3706" w:rsidP="001E648F">
      <w:pPr>
        <w:ind w:firstLine="567"/>
      </w:pPr>
      <w:proofErr w:type="spellStart"/>
      <w:r>
        <w:t>Jauniem</w:t>
      </w:r>
      <w:proofErr w:type="spellEnd"/>
      <w:r>
        <w:t xml:space="preserve"> un </w:t>
      </w:r>
      <w:proofErr w:type="spellStart"/>
      <w:r>
        <w:t>atgūta</w:t>
      </w:r>
      <w:r w:rsidRPr="00260C98">
        <w:t>jiem</w:t>
      </w:r>
      <w:proofErr w:type="spellEnd"/>
      <w:r>
        <w:t xml:space="preserve"> (</w:t>
      </w:r>
      <w:proofErr w:type="spellStart"/>
      <w:r>
        <w:t>reciklētajiem</w:t>
      </w:r>
      <w:proofErr w:type="spellEnd"/>
      <w:r>
        <w:t>)</w:t>
      </w:r>
      <w:r w:rsidRPr="00260C98">
        <w:t xml:space="preserve"> </w:t>
      </w:r>
      <w:proofErr w:type="spellStart"/>
      <w:r w:rsidRPr="00260C98">
        <w:t>minerālmateriāliem</w:t>
      </w:r>
      <w:proofErr w:type="spellEnd"/>
      <w:r w:rsidRPr="00260C98">
        <w:t xml:space="preserve"> to </w:t>
      </w:r>
      <w:proofErr w:type="spellStart"/>
      <w:r>
        <w:t>atbilstības</w:t>
      </w:r>
      <w:proofErr w:type="spellEnd"/>
      <w:r>
        <w:t xml:space="preserve"> </w:t>
      </w:r>
      <w:proofErr w:type="spellStart"/>
      <w:r>
        <w:t>novērtēšanai</w:t>
      </w:r>
      <w:proofErr w:type="spellEnd"/>
      <w:r>
        <w:t xml:space="preserve"> un </w:t>
      </w:r>
      <w:proofErr w:type="spellStart"/>
      <w:r>
        <w:t>apliecināšanai</w:t>
      </w:r>
      <w:proofErr w:type="spellEnd"/>
      <w:r>
        <w:t xml:space="preserve"> </w:t>
      </w:r>
      <w:proofErr w:type="spellStart"/>
      <w:r>
        <w:t>atkārtotai</w:t>
      </w:r>
      <w:proofErr w:type="spellEnd"/>
      <w:r>
        <w:t xml:space="preserve"> </w:t>
      </w:r>
      <w:proofErr w:type="spellStart"/>
      <w:r w:rsidRPr="00260C98">
        <w:t>izmantošanai</w:t>
      </w:r>
      <w:proofErr w:type="spellEnd"/>
      <w:r w:rsidRPr="00260C98">
        <w:t xml:space="preserve"> </w:t>
      </w:r>
      <w:proofErr w:type="spellStart"/>
      <w:r w:rsidRPr="00260C98">
        <w:t>ir</w:t>
      </w:r>
      <w:proofErr w:type="spellEnd"/>
      <w:r w:rsidRPr="00260C98">
        <w:t xml:space="preserve"> </w:t>
      </w:r>
      <w:proofErr w:type="spellStart"/>
      <w:r w:rsidRPr="00260C98">
        <w:t>jātestē</w:t>
      </w:r>
      <w:proofErr w:type="spellEnd"/>
      <w:r w:rsidRPr="00260C98">
        <w:t xml:space="preserve"> visas</w:t>
      </w:r>
      <w:r>
        <w:t xml:space="preserve"> </w:t>
      </w:r>
      <w:proofErr w:type="spellStart"/>
      <w:r>
        <w:t>šajās</w:t>
      </w:r>
      <w:proofErr w:type="spellEnd"/>
      <w:r>
        <w:t xml:space="preserve"> </w:t>
      </w:r>
      <w:proofErr w:type="spellStart"/>
      <w:r>
        <w:t>specifikācijās</w:t>
      </w:r>
      <w:proofErr w:type="spellEnd"/>
      <w:r w:rsidRPr="00260C98">
        <w:t xml:space="preserve"> </w:t>
      </w:r>
      <w:proofErr w:type="spellStart"/>
      <w:r>
        <w:t>paredzētās</w:t>
      </w:r>
      <w:proofErr w:type="spellEnd"/>
      <w:r>
        <w:t xml:space="preserve"> </w:t>
      </w:r>
      <w:proofErr w:type="spellStart"/>
      <w:r>
        <w:t>īpašības</w:t>
      </w:r>
      <w:proofErr w:type="spellEnd"/>
      <w:r>
        <w:t xml:space="preserve">. </w:t>
      </w:r>
      <w:proofErr w:type="spellStart"/>
      <w:r>
        <w:t>Atgū</w:t>
      </w:r>
      <w:r w:rsidRPr="00260C98">
        <w:t>tajam</w:t>
      </w:r>
      <w:proofErr w:type="spellEnd"/>
      <w:r w:rsidRPr="00260C98">
        <w:t xml:space="preserve"> </w:t>
      </w:r>
      <w:proofErr w:type="spellStart"/>
      <w:r w:rsidRPr="00260C98">
        <w:t>reciklētajam</w:t>
      </w:r>
      <w:proofErr w:type="spellEnd"/>
      <w:r w:rsidRPr="00260C98">
        <w:t xml:space="preserve"> </w:t>
      </w:r>
      <w:proofErr w:type="spellStart"/>
      <w:r w:rsidRPr="00260C98">
        <w:t>asfaltam</w:t>
      </w:r>
      <w:proofErr w:type="spellEnd"/>
      <w:r w:rsidRPr="00260C98">
        <w:t xml:space="preserve"> </w:t>
      </w:r>
      <w:proofErr w:type="spellStart"/>
      <w:r w:rsidRPr="00260C98">
        <w:t>jātestē</w:t>
      </w:r>
      <w:proofErr w:type="spellEnd"/>
      <w:r w:rsidRPr="00260C98">
        <w:t xml:space="preserve"> </w:t>
      </w:r>
      <w:proofErr w:type="spellStart"/>
      <w:r w:rsidRPr="00260C98">
        <w:t>tikai</w:t>
      </w:r>
      <w:proofErr w:type="spellEnd"/>
      <w:r w:rsidRPr="00260C98">
        <w:t xml:space="preserve"> </w:t>
      </w:r>
      <w:proofErr w:type="spellStart"/>
      <w:r w:rsidRPr="00260C98">
        <w:t>granulometriskais</w:t>
      </w:r>
      <w:proofErr w:type="spellEnd"/>
      <w:r w:rsidRPr="00260C98">
        <w:t xml:space="preserve"> </w:t>
      </w:r>
      <w:proofErr w:type="spellStart"/>
      <w:r w:rsidRPr="00260C98">
        <w:t>sastāvs</w:t>
      </w:r>
      <w:proofErr w:type="spellEnd"/>
      <w:r>
        <w:t xml:space="preserve">. </w:t>
      </w:r>
      <w:proofErr w:type="spellStart"/>
      <w:r w:rsidRPr="00260C98">
        <w:t>Reciklēta</w:t>
      </w:r>
      <w:proofErr w:type="spellEnd"/>
      <w:r w:rsidRPr="00260C98">
        <w:t xml:space="preserve"> </w:t>
      </w:r>
      <w:proofErr w:type="spellStart"/>
      <w:r w:rsidRPr="00260C98">
        <w:t>karstā</w:t>
      </w:r>
      <w:proofErr w:type="spellEnd"/>
      <w:r w:rsidRPr="00260C98">
        <w:t xml:space="preserve"> </w:t>
      </w:r>
      <w:proofErr w:type="spellStart"/>
      <w:r w:rsidRPr="00260C98">
        <w:t>asfalta</w:t>
      </w:r>
      <w:proofErr w:type="spellEnd"/>
      <w:r w:rsidRPr="00260C98">
        <w:t xml:space="preserve"> </w:t>
      </w:r>
      <w:proofErr w:type="spellStart"/>
      <w:r w:rsidRPr="00260C98">
        <w:t>stiprības</w:t>
      </w:r>
      <w:proofErr w:type="spellEnd"/>
      <w:r w:rsidRPr="00260C98">
        <w:t xml:space="preserve"> </w:t>
      </w:r>
      <w:proofErr w:type="spellStart"/>
      <w:r w:rsidRPr="00260C98">
        <w:t>klasi</w:t>
      </w:r>
      <w:proofErr w:type="spellEnd"/>
      <w:r w:rsidRPr="00260C98">
        <w:t xml:space="preserve"> var </w:t>
      </w:r>
      <w:proofErr w:type="spellStart"/>
      <w:r w:rsidRPr="00260C98">
        <w:t>pieņemt</w:t>
      </w:r>
      <w:proofErr w:type="spellEnd"/>
      <w:r w:rsidRPr="00260C98">
        <w:t xml:space="preserve"> </w:t>
      </w:r>
      <w:r>
        <w:t>–</w:t>
      </w:r>
      <w:r w:rsidRPr="00260C98">
        <w:t xml:space="preserve"> N-II, </w:t>
      </w:r>
      <w:proofErr w:type="spellStart"/>
      <w:r>
        <w:t>reciklēta</w:t>
      </w:r>
      <w:proofErr w:type="spellEnd"/>
      <w:r>
        <w:t xml:space="preserve"> </w:t>
      </w:r>
      <w:proofErr w:type="spellStart"/>
      <w:r w:rsidRPr="00260C98">
        <w:t>aukstā</w:t>
      </w:r>
      <w:proofErr w:type="spellEnd"/>
      <w:r>
        <w:t xml:space="preserve"> </w:t>
      </w:r>
      <w:proofErr w:type="spellStart"/>
      <w:r>
        <w:t>asfalta</w:t>
      </w:r>
      <w:proofErr w:type="spellEnd"/>
      <w:r>
        <w:t xml:space="preserve"> </w:t>
      </w:r>
      <w:proofErr w:type="spellStart"/>
      <w:r>
        <w:t>stiprības</w:t>
      </w:r>
      <w:proofErr w:type="spellEnd"/>
      <w:r>
        <w:t xml:space="preserve"> </w:t>
      </w:r>
      <w:proofErr w:type="spellStart"/>
      <w:r>
        <w:t>klase</w:t>
      </w:r>
      <w:proofErr w:type="spellEnd"/>
      <w:r w:rsidRPr="00260C98">
        <w:t xml:space="preserve"> </w:t>
      </w:r>
      <w:proofErr w:type="spellStart"/>
      <w:r w:rsidRPr="00260C98">
        <w:t>jāp</w:t>
      </w:r>
      <w:r>
        <w:t>ieņem</w:t>
      </w:r>
      <w:proofErr w:type="spellEnd"/>
      <w:r>
        <w:t xml:space="preserve"> ne </w:t>
      </w:r>
      <w:proofErr w:type="spellStart"/>
      <w:r>
        <w:t>augstāka</w:t>
      </w:r>
      <w:proofErr w:type="spellEnd"/>
      <w:r>
        <w:t xml:space="preserve"> par N-III</w:t>
      </w:r>
      <w:r w:rsidRPr="00260C98">
        <w:t>.</w:t>
      </w:r>
    </w:p>
    <w:p w14:paraId="2DCE18CC" w14:textId="092B86D2" w:rsidR="000C3706" w:rsidRDefault="6CE5DA62" w:rsidP="001E648F">
      <w:pPr>
        <w:ind w:firstLine="567"/>
      </w:pPr>
      <w:proofErr w:type="spellStart"/>
      <w:r>
        <w:t>Maisījuma</w:t>
      </w:r>
      <w:proofErr w:type="spellEnd"/>
      <w:r>
        <w:t xml:space="preserve"> </w:t>
      </w:r>
      <w:proofErr w:type="spellStart"/>
      <w:r>
        <w:t>granulometriskais</w:t>
      </w:r>
      <w:proofErr w:type="spellEnd"/>
      <w:r>
        <w:t xml:space="preserve"> </w:t>
      </w:r>
      <w:proofErr w:type="spellStart"/>
      <w:r>
        <w:t>sastāvs</w:t>
      </w:r>
      <w:proofErr w:type="spellEnd"/>
      <w:r>
        <w:t xml:space="preserve"> </w:t>
      </w:r>
      <w:proofErr w:type="spellStart"/>
      <w:r>
        <w:t>jāprojektē</w:t>
      </w:r>
      <w:proofErr w:type="spellEnd"/>
      <w:r>
        <w:t xml:space="preserve"> (</w:t>
      </w:r>
      <w:proofErr w:type="spellStart"/>
      <w:r>
        <w:t>ja</w:t>
      </w:r>
      <w:proofErr w:type="spellEnd"/>
      <w:r>
        <w:t xml:space="preserve"> </w:t>
      </w:r>
      <w:proofErr w:type="spellStart"/>
      <w:r>
        <w:t>paredzēta</w:t>
      </w:r>
      <w:proofErr w:type="spellEnd"/>
      <w:r>
        <w:t xml:space="preserve"> </w:t>
      </w:r>
      <w:proofErr w:type="spellStart"/>
      <w:r>
        <w:t>jauna</w:t>
      </w:r>
      <w:proofErr w:type="spellEnd"/>
      <w:r>
        <w:t xml:space="preserve"> </w:t>
      </w:r>
      <w:proofErr w:type="spellStart"/>
      <w:r>
        <w:t>minerālmateriāla</w:t>
      </w:r>
      <w:proofErr w:type="spellEnd"/>
      <w:r>
        <w:t xml:space="preserve"> </w:t>
      </w:r>
      <w:proofErr w:type="spellStart"/>
      <w:r>
        <w:t>pievienošana</w:t>
      </w:r>
      <w:proofErr w:type="spellEnd"/>
      <w:r>
        <w:t xml:space="preserve">), lai </w:t>
      </w:r>
      <w:proofErr w:type="spellStart"/>
      <w:r>
        <w:t>iegūtu</w:t>
      </w:r>
      <w:proofErr w:type="spellEnd"/>
      <w:r>
        <w:t xml:space="preserve"> </w:t>
      </w:r>
      <w:proofErr w:type="spellStart"/>
      <w:r>
        <w:t>maisījumu</w:t>
      </w:r>
      <w:proofErr w:type="spellEnd"/>
      <w:r>
        <w:t xml:space="preserve">, </w:t>
      </w:r>
      <w:proofErr w:type="spellStart"/>
      <w:r>
        <w:t>kura</w:t>
      </w:r>
      <w:proofErr w:type="spellEnd"/>
      <w:r>
        <w:t xml:space="preserve"> </w:t>
      </w:r>
      <w:proofErr w:type="spellStart"/>
      <w:r>
        <w:t>struktūra</w:t>
      </w:r>
      <w:proofErr w:type="spellEnd"/>
      <w:r w:rsidR="7A0B74AE">
        <w:t xml:space="preserve"> </w:t>
      </w:r>
      <w:proofErr w:type="spellStart"/>
      <w:r w:rsidR="7A0B74AE">
        <w:t>tuvināti</w:t>
      </w:r>
      <w:proofErr w:type="spellEnd"/>
      <w:r>
        <w:t xml:space="preserve"> </w:t>
      </w:r>
      <w:proofErr w:type="spellStart"/>
      <w:r>
        <w:t>atbilst</w:t>
      </w:r>
      <w:proofErr w:type="spellEnd"/>
      <w:r>
        <w:t xml:space="preserve"> 5.2. </w:t>
      </w:r>
      <w:proofErr w:type="spellStart"/>
      <w:r>
        <w:t>nodaļā</w:t>
      </w:r>
      <w:proofErr w:type="spellEnd"/>
      <w:r>
        <w:t xml:space="preserve"> </w:t>
      </w:r>
      <w:proofErr w:type="spellStart"/>
      <w:r>
        <w:t>tipu</w:t>
      </w:r>
      <w:proofErr w:type="spellEnd"/>
      <w:r>
        <w:t xml:space="preserve"> </w:t>
      </w:r>
      <w:proofErr w:type="spellStart"/>
      <w:r>
        <w:t>lapās</w:t>
      </w:r>
      <w:proofErr w:type="spellEnd"/>
      <w:r>
        <w:t xml:space="preserve"> </w:t>
      </w:r>
      <w:proofErr w:type="spellStart"/>
      <w:r>
        <w:t>izvirzītajām</w:t>
      </w:r>
      <w:proofErr w:type="spellEnd"/>
      <w:r>
        <w:t xml:space="preserve"> </w:t>
      </w:r>
      <w:proofErr w:type="spellStart"/>
      <w:r>
        <w:t>prasībām</w:t>
      </w:r>
      <w:proofErr w:type="spellEnd"/>
      <w:r>
        <w:t xml:space="preserve"> </w:t>
      </w:r>
      <w:proofErr w:type="spellStart"/>
      <w:r>
        <w:t>kopējā</w:t>
      </w:r>
      <w:proofErr w:type="spellEnd"/>
      <w:r>
        <w:t xml:space="preserve"> </w:t>
      </w:r>
      <w:proofErr w:type="spellStart"/>
      <w:r>
        <w:t>minimuma</w:t>
      </w:r>
      <w:proofErr w:type="spellEnd"/>
      <w:r>
        <w:t xml:space="preserve"> un </w:t>
      </w:r>
      <w:proofErr w:type="spellStart"/>
      <w:r>
        <w:t>kopējā</w:t>
      </w:r>
      <w:proofErr w:type="spellEnd"/>
      <w:r>
        <w:t xml:space="preserve"> </w:t>
      </w:r>
      <w:proofErr w:type="spellStart"/>
      <w:r>
        <w:t>maksimuma</w:t>
      </w:r>
      <w:proofErr w:type="spellEnd"/>
      <w:r>
        <w:t xml:space="preserve"> </w:t>
      </w:r>
      <w:proofErr w:type="spellStart"/>
      <w:r>
        <w:t>robežām</w:t>
      </w:r>
      <w:proofErr w:type="spellEnd"/>
      <w:r>
        <w:t xml:space="preserve">. </w:t>
      </w:r>
      <w:proofErr w:type="spellStart"/>
      <w:r>
        <w:t>Projektēšana</w:t>
      </w:r>
      <w:proofErr w:type="spellEnd"/>
      <w:r>
        <w:t xml:space="preserve"> </w:t>
      </w:r>
      <w:proofErr w:type="spellStart"/>
      <w:r>
        <w:t>jāveic</w:t>
      </w:r>
      <w:proofErr w:type="spellEnd"/>
      <w:r>
        <w:t xml:space="preserve">, </w:t>
      </w:r>
      <w:proofErr w:type="spellStart"/>
      <w:r>
        <w:t>ņemot</w:t>
      </w:r>
      <w:proofErr w:type="spellEnd"/>
      <w:r>
        <w:t xml:space="preserve"> </w:t>
      </w:r>
      <w:proofErr w:type="spellStart"/>
      <w:r>
        <w:t>esošās</w:t>
      </w:r>
      <w:proofErr w:type="spellEnd"/>
      <w:r>
        <w:t xml:space="preserve"> ceļa </w:t>
      </w:r>
      <w:proofErr w:type="spellStart"/>
      <w:r>
        <w:t>segas</w:t>
      </w:r>
      <w:proofErr w:type="spellEnd"/>
      <w:r>
        <w:t xml:space="preserve"> </w:t>
      </w:r>
      <w:proofErr w:type="spellStart"/>
      <w:r>
        <w:t>materiālus</w:t>
      </w:r>
      <w:proofErr w:type="spellEnd"/>
      <w:r>
        <w:t xml:space="preserve"> </w:t>
      </w:r>
      <w:proofErr w:type="spellStart"/>
      <w:r>
        <w:t>projektā</w:t>
      </w:r>
      <w:proofErr w:type="spellEnd"/>
      <w:r>
        <w:t xml:space="preserve"> </w:t>
      </w:r>
      <w:proofErr w:type="spellStart"/>
      <w:r>
        <w:t>noteiktajā</w:t>
      </w:r>
      <w:proofErr w:type="spellEnd"/>
      <w:r>
        <w:t xml:space="preserve"> </w:t>
      </w:r>
      <w:proofErr w:type="spellStart"/>
      <w:r>
        <w:t>dziļumā</w:t>
      </w:r>
      <w:proofErr w:type="spellEnd"/>
      <w:r>
        <w:t xml:space="preserve"> ne </w:t>
      </w:r>
      <w:proofErr w:type="spellStart"/>
      <w:r>
        <w:t>retāk</w:t>
      </w:r>
      <w:proofErr w:type="spellEnd"/>
      <w:r>
        <w:t xml:space="preserve"> </w:t>
      </w:r>
      <w:proofErr w:type="spellStart"/>
      <w:r>
        <w:t>kā</w:t>
      </w:r>
      <w:proofErr w:type="spellEnd"/>
      <w:r>
        <w:t xml:space="preserve"> 1 </w:t>
      </w:r>
      <w:proofErr w:type="spellStart"/>
      <w:r>
        <w:t>pārbaude</w:t>
      </w:r>
      <w:proofErr w:type="spellEnd"/>
      <w:r>
        <w:t xml:space="preserve"> </w:t>
      </w:r>
      <w:proofErr w:type="spellStart"/>
      <w:r>
        <w:t>uz</w:t>
      </w:r>
      <w:proofErr w:type="spellEnd"/>
      <w:r>
        <w:t xml:space="preserve"> 3 </w:t>
      </w:r>
      <w:proofErr w:type="spellStart"/>
      <w:r>
        <w:t>joslas</w:t>
      </w:r>
      <w:proofErr w:type="spellEnd"/>
      <w:r>
        <w:t xml:space="preserve"> </w:t>
      </w:r>
      <w:proofErr w:type="spellStart"/>
      <w:r>
        <w:t>kilometriem</w:t>
      </w:r>
      <w:proofErr w:type="spellEnd"/>
      <w:r>
        <w:t xml:space="preserve">. </w:t>
      </w:r>
      <w:proofErr w:type="spellStart"/>
      <w:r>
        <w:t>Minimālais</w:t>
      </w:r>
      <w:proofErr w:type="spellEnd"/>
      <w:r>
        <w:t xml:space="preserve"> </w:t>
      </w:r>
      <w:proofErr w:type="spellStart"/>
      <w:r>
        <w:t>paraugu</w:t>
      </w:r>
      <w:proofErr w:type="spellEnd"/>
      <w:r>
        <w:t xml:space="preserve"> </w:t>
      </w:r>
      <w:proofErr w:type="spellStart"/>
      <w:r>
        <w:t>apjoms</w:t>
      </w:r>
      <w:proofErr w:type="spellEnd"/>
      <w:r>
        <w:t xml:space="preserve"> </w:t>
      </w:r>
      <w:proofErr w:type="spellStart"/>
      <w:r>
        <w:t>maziem</w:t>
      </w:r>
      <w:proofErr w:type="spellEnd"/>
      <w:r>
        <w:t xml:space="preserve"> </w:t>
      </w:r>
      <w:proofErr w:type="spellStart"/>
      <w:r>
        <w:t>objektiem</w:t>
      </w:r>
      <w:proofErr w:type="spellEnd"/>
      <w:r>
        <w:t xml:space="preserve"> </w:t>
      </w:r>
      <w:proofErr w:type="spellStart"/>
      <w:r>
        <w:t>ir</w:t>
      </w:r>
      <w:proofErr w:type="spellEnd"/>
      <w:r>
        <w:t xml:space="preserve"> 2.</w:t>
      </w:r>
    </w:p>
    <w:p w14:paraId="569A248C" w14:textId="77777777" w:rsidR="000C3706" w:rsidRDefault="000C3706" w:rsidP="001E648F">
      <w:pPr>
        <w:ind w:firstLine="567"/>
      </w:pPr>
      <w:proofErr w:type="spellStart"/>
      <w:r>
        <w:t>Izmantojot</w:t>
      </w:r>
      <w:proofErr w:type="spellEnd"/>
      <w:r>
        <w:t xml:space="preserve"> </w:t>
      </w:r>
      <w:proofErr w:type="spellStart"/>
      <w:r>
        <w:t>reciklētu</w:t>
      </w:r>
      <w:proofErr w:type="spellEnd"/>
      <w:r>
        <w:t xml:space="preserve"> </w:t>
      </w:r>
      <w:proofErr w:type="spellStart"/>
      <w:r>
        <w:t>asfaltu</w:t>
      </w:r>
      <w:proofErr w:type="spellEnd"/>
      <w:r>
        <w:t xml:space="preserve"> (Ra), </w:t>
      </w:r>
      <w:proofErr w:type="spellStart"/>
      <w:r>
        <w:t>a</w:t>
      </w:r>
      <w:r w:rsidRPr="00D90EA7">
        <w:t>prēķinā</w:t>
      </w:r>
      <w:proofErr w:type="spellEnd"/>
      <w:r w:rsidRPr="00D90EA7">
        <w:t xml:space="preserve"> </w:t>
      </w:r>
      <w:proofErr w:type="spellStart"/>
      <w:r w:rsidRPr="00D90EA7">
        <w:t>jālieto</w:t>
      </w:r>
      <w:proofErr w:type="spellEnd"/>
      <w:r w:rsidRPr="00D90EA7">
        <w:t xml:space="preserve"> </w:t>
      </w:r>
      <w:proofErr w:type="spellStart"/>
      <w:r w:rsidRPr="00D90EA7">
        <w:t>sagatavotā</w:t>
      </w:r>
      <w:proofErr w:type="spellEnd"/>
      <w:r w:rsidRPr="00D90EA7">
        <w:t xml:space="preserve"> </w:t>
      </w:r>
      <w:proofErr w:type="spellStart"/>
      <w:r>
        <w:t>reciklēta</w:t>
      </w:r>
      <w:proofErr w:type="spellEnd"/>
      <w:r w:rsidRPr="00D90EA7">
        <w:t xml:space="preserve"> </w:t>
      </w:r>
      <w:proofErr w:type="spellStart"/>
      <w:r w:rsidRPr="00D90EA7">
        <w:t>asfalta</w:t>
      </w:r>
      <w:proofErr w:type="spellEnd"/>
      <w:r w:rsidRPr="00D90EA7">
        <w:t xml:space="preserve"> </w:t>
      </w:r>
      <w:proofErr w:type="spellStart"/>
      <w:r w:rsidRPr="00D90EA7">
        <w:t>faktiskais</w:t>
      </w:r>
      <w:proofErr w:type="spellEnd"/>
      <w:r w:rsidRPr="00D90EA7">
        <w:t xml:space="preserve"> </w:t>
      </w:r>
      <w:proofErr w:type="spellStart"/>
      <w:r w:rsidRPr="00D90EA7">
        <w:t>granulometriskais</w:t>
      </w:r>
      <w:proofErr w:type="spellEnd"/>
      <w:r w:rsidRPr="00D90EA7">
        <w:t xml:space="preserve"> </w:t>
      </w:r>
      <w:proofErr w:type="spellStart"/>
      <w:r w:rsidRPr="00D90EA7">
        <w:t>sastāvs</w:t>
      </w:r>
      <w:proofErr w:type="spellEnd"/>
      <w:r w:rsidRPr="00D90EA7">
        <w:t xml:space="preserve"> (bez </w:t>
      </w:r>
      <w:proofErr w:type="spellStart"/>
      <w:r w:rsidRPr="00D90EA7">
        <w:t>saistvielas</w:t>
      </w:r>
      <w:proofErr w:type="spellEnd"/>
      <w:r w:rsidRPr="00D90EA7">
        <w:t xml:space="preserve"> </w:t>
      </w:r>
      <w:proofErr w:type="spellStart"/>
      <w:r w:rsidRPr="00D90EA7">
        <w:t>atmazgāšanas</w:t>
      </w:r>
      <w:proofErr w:type="spellEnd"/>
      <w:r w:rsidRPr="00D90EA7">
        <w:t>).</w:t>
      </w:r>
    </w:p>
    <w:p w14:paraId="24E57CCB" w14:textId="77777777" w:rsidR="000C3706" w:rsidRDefault="000C3706" w:rsidP="001E648F">
      <w:pPr>
        <w:ind w:firstLine="567"/>
      </w:pPr>
      <w:proofErr w:type="spellStart"/>
      <w:r>
        <w:lastRenderedPageBreak/>
        <w:t>Reciklētā</w:t>
      </w:r>
      <w:proofErr w:type="spellEnd"/>
      <w:r>
        <w:t xml:space="preserve"> </w:t>
      </w:r>
      <w:proofErr w:type="spellStart"/>
      <w:r>
        <w:t>maisījuma</w:t>
      </w:r>
      <w:proofErr w:type="spellEnd"/>
      <w:r>
        <w:t xml:space="preserve"> </w:t>
      </w:r>
      <w:proofErr w:type="spellStart"/>
      <w:r>
        <w:t>kopējā</w:t>
      </w:r>
      <w:proofErr w:type="spellEnd"/>
      <w:r>
        <w:t xml:space="preserve"> </w:t>
      </w:r>
      <w:proofErr w:type="spellStart"/>
      <w:r>
        <w:t>granulometriskā</w:t>
      </w:r>
      <w:proofErr w:type="spellEnd"/>
      <w:r>
        <w:t xml:space="preserve"> </w:t>
      </w:r>
      <w:proofErr w:type="spellStart"/>
      <w:r>
        <w:t>sastāva</w:t>
      </w:r>
      <w:proofErr w:type="spellEnd"/>
      <w:r>
        <w:t xml:space="preserve"> </w:t>
      </w:r>
      <w:proofErr w:type="spellStart"/>
      <w:r>
        <w:t>testēšana</w:t>
      </w:r>
      <w:proofErr w:type="spellEnd"/>
      <w:r>
        <w:t xml:space="preserve"> </w:t>
      </w:r>
      <w:proofErr w:type="spellStart"/>
      <w:r>
        <w:t>jau</w:t>
      </w:r>
      <w:proofErr w:type="spellEnd"/>
      <w:r>
        <w:t xml:space="preserve"> </w:t>
      </w:r>
      <w:proofErr w:type="spellStart"/>
      <w:r>
        <w:t>izpildītu</w:t>
      </w:r>
      <w:proofErr w:type="spellEnd"/>
      <w:r>
        <w:t xml:space="preserve"> </w:t>
      </w:r>
      <w:proofErr w:type="spellStart"/>
      <w:r>
        <w:t>būvdarbu</w:t>
      </w:r>
      <w:proofErr w:type="spellEnd"/>
      <w:r>
        <w:t xml:space="preserve"> </w:t>
      </w:r>
      <w:proofErr w:type="spellStart"/>
      <w:r>
        <w:t>vērtēšanai</w:t>
      </w:r>
      <w:proofErr w:type="spellEnd"/>
      <w:r>
        <w:t xml:space="preserve"> nav </w:t>
      </w:r>
      <w:proofErr w:type="spellStart"/>
      <w:r>
        <w:t>veicama</w:t>
      </w:r>
      <w:proofErr w:type="spellEnd"/>
      <w:r>
        <w:t xml:space="preserve">, bet, lai </w:t>
      </w:r>
      <w:proofErr w:type="spellStart"/>
      <w:r>
        <w:t>pārliecinātos</w:t>
      </w:r>
      <w:proofErr w:type="spellEnd"/>
      <w:r>
        <w:t xml:space="preserve">, ka </w:t>
      </w:r>
      <w:proofErr w:type="spellStart"/>
      <w:r>
        <w:t>tiks</w:t>
      </w:r>
      <w:proofErr w:type="spellEnd"/>
      <w:r>
        <w:t xml:space="preserve"> un </w:t>
      </w:r>
      <w:proofErr w:type="spellStart"/>
      <w:r>
        <w:t>tiek</w:t>
      </w:r>
      <w:proofErr w:type="spellEnd"/>
      <w:r>
        <w:t xml:space="preserve"> </w:t>
      </w:r>
      <w:proofErr w:type="spellStart"/>
      <w:r>
        <w:t>realizēts</w:t>
      </w:r>
      <w:proofErr w:type="spellEnd"/>
      <w:r>
        <w:t xml:space="preserve"> </w:t>
      </w:r>
      <w:proofErr w:type="spellStart"/>
      <w:r>
        <w:t>paredzētais</w:t>
      </w:r>
      <w:proofErr w:type="spellEnd"/>
      <w:r>
        <w:t xml:space="preserve"> </w:t>
      </w:r>
      <w:proofErr w:type="spellStart"/>
      <w:r>
        <w:t>risinājums</w:t>
      </w:r>
      <w:proofErr w:type="spellEnd"/>
      <w:r>
        <w:t xml:space="preserve">, </w:t>
      </w:r>
      <w:proofErr w:type="spellStart"/>
      <w:r>
        <w:t>pirms</w:t>
      </w:r>
      <w:proofErr w:type="spellEnd"/>
      <w:r>
        <w:t xml:space="preserve"> un </w:t>
      </w:r>
      <w:proofErr w:type="spellStart"/>
      <w:r>
        <w:t>būvdarbu</w:t>
      </w:r>
      <w:proofErr w:type="spellEnd"/>
      <w:r>
        <w:t xml:space="preserve"> </w:t>
      </w:r>
      <w:proofErr w:type="spellStart"/>
      <w:r>
        <w:t>izpildes</w:t>
      </w:r>
      <w:proofErr w:type="spellEnd"/>
      <w:r>
        <w:t xml:space="preserve"> </w:t>
      </w:r>
      <w:proofErr w:type="spellStart"/>
      <w:r>
        <w:t>laikā</w:t>
      </w:r>
      <w:proofErr w:type="spellEnd"/>
      <w:r>
        <w:t xml:space="preserve"> </w:t>
      </w:r>
      <w:proofErr w:type="spellStart"/>
      <w:r>
        <w:t>veicama</w:t>
      </w:r>
      <w:proofErr w:type="spellEnd"/>
      <w:r>
        <w:t xml:space="preserve"> </w:t>
      </w:r>
      <w:proofErr w:type="spellStart"/>
      <w:r>
        <w:t>izejmateriālu</w:t>
      </w:r>
      <w:proofErr w:type="spellEnd"/>
      <w:r>
        <w:t xml:space="preserve"> </w:t>
      </w:r>
      <w:proofErr w:type="spellStart"/>
      <w:r>
        <w:t>testēšana</w:t>
      </w:r>
      <w:proofErr w:type="spellEnd"/>
      <w:r>
        <w:t xml:space="preserve"> un </w:t>
      </w:r>
      <w:proofErr w:type="spellStart"/>
      <w:r>
        <w:t>būvniecības</w:t>
      </w:r>
      <w:proofErr w:type="spellEnd"/>
      <w:r>
        <w:t xml:space="preserve"> </w:t>
      </w:r>
      <w:proofErr w:type="spellStart"/>
      <w:r>
        <w:t>tehnoloģiju</w:t>
      </w:r>
      <w:proofErr w:type="spellEnd"/>
      <w:r>
        <w:t xml:space="preserve"> </w:t>
      </w:r>
      <w:proofErr w:type="spellStart"/>
      <w:r>
        <w:t>kontrole</w:t>
      </w:r>
      <w:proofErr w:type="spellEnd"/>
      <w:r>
        <w:t xml:space="preserve">, </w:t>
      </w:r>
      <w:proofErr w:type="gramStart"/>
      <w:r>
        <w:t>un to</w:t>
      </w:r>
      <w:proofErr w:type="gramEnd"/>
      <w:r>
        <w:t xml:space="preserve"> </w:t>
      </w:r>
      <w:proofErr w:type="spellStart"/>
      <w:r>
        <w:t>atbilstības</w:t>
      </w:r>
      <w:proofErr w:type="spellEnd"/>
      <w:r>
        <w:t xml:space="preserve"> </w:t>
      </w:r>
      <w:proofErr w:type="spellStart"/>
      <w:r>
        <w:t>novērtējums</w:t>
      </w:r>
      <w:proofErr w:type="spellEnd"/>
      <w:r>
        <w:t>.</w:t>
      </w:r>
    </w:p>
    <w:p w14:paraId="4D8C07E8" w14:textId="4F5476C6" w:rsidR="000C3706" w:rsidRDefault="000C3706" w:rsidP="001E648F">
      <w:r>
        <w:t xml:space="preserve">5.3.4.2 </w:t>
      </w:r>
      <w:proofErr w:type="spellStart"/>
      <w:r>
        <w:t>Maisījuma</w:t>
      </w:r>
      <w:proofErr w:type="spellEnd"/>
      <w:r>
        <w:t xml:space="preserve"> </w:t>
      </w:r>
      <w:proofErr w:type="spellStart"/>
      <w:r>
        <w:t>projektēšana</w:t>
      </w:r>
      <w:proofErr w:type="spellEnd"/>
    </w:p>
    <w:p w14:paraId="1018321D" w14:textId="77777777" w:rsidR="000C3706" w:rsidRDefault="000C3706" w:rsidP="001E648F">
      <w:pPr>
        <w:ind w:firstLine="567"/>
        <w:rPr>
          <w:lang w:val="lv-LV"/>
        </w:rPr>
      </w:pPr>
      <w:proofErr w:type="spellStart"/>
      <w:r>
        <w:rPr>
          <w:lang w:val="lv-LV"/>
        </w:rPr>
        <w:t>Minerālmateriālu</w:t>
      </w:r>
      <w:proofErr w:type="spellEnd"/>
      <w:r>
        <w:rPr>
          <w:lang w:val="lv-LV"/>
        </w:rPr>
        <w:t xml:space="preserve">, </w:t>
      </w:r>
      <w:proofErr w:type="spellStart"/>
      <w:r>
        <w:rPr>
          <w:lang w:val="lv-LV"/>
        </w:rPr>
        <w:t>Ra</w:t>
      </w:r>
      <w:proofErr w:type="spellEnd"/>
      <w:r>
        <w:rPr>
          <w:lang w:val="lv-LV"/>
        </w:rPr>
        <w:t xml:space="preserve"> u.c. </w:t>
      </w:r>
      <w:proofErr w:type="spellStart"/>
      <w:r>
        <w:rPr>
          <w:lang w:val="lv-LV"/>
        </w:rPr>
        <w:t>reciklētu</w:t>
      </w:r>
      <w:proofErr w:type="spellEnd"/>
      <w:r>
        <w:rPr>
          <w:lang w:val="lv-LV"/>
        </w:rPr>
        <w:t xml:space="preserve"> materiālu laboratorijas paraugi, jāsagatavo tos izžāvējot saskaņā ar LVS EN 1097-5 7.p. </w:t>
      </w:r>
      <w:proofErr w:type="spellStart"/>
      <w:r>
        <w:rPr>
          <w:lang w:val="lv-LV"/>
        </w:rPr>
        <w:t>Reciklēta</w:t>
      </w:r>
      <w:proofErr w:type="spellEnd"/>
      <w:r w:rsidRPr="006D14DE">
        <w:rPr>
          <w:lang w:val="lv-LV"/>
        </w:rPr>
        <w:t xml:space="preserve"> asfalta</w:t>
      </w:r>
      <w:r>
        <w:rPr>
          <w:lang w:val="lv-LV"/>
        </w:rPr>
        <w:t xml:space="preserve"> laboratorijas paraugu</w:t>
      </w:r>
      <w:r w:rsidRPr="006D14DE">
        <w:rPr>
          <w:lang w:val="lv-LV"/>
        </w:rPr>
        <w:t xml:space="preserve"> žāvēšanas temperatūra ventilējamā krāsnī nedrīkst pārsniegt 60 </w:t>
      </w:r>
      <w:r w:rsidRPr="006D14DE">
        <w:rPr>
          <w:rFonts w:ascii="Cambria Math" w:hAnsi="Cambria Math" w:cs="Cambria Math"/>
          <w:lang w:val="lv-LV"/>
        </w:rPr>
        <w:t>℃</w:t>
      </w:r>
      <w:r w:rsidRPr="006D14DE">
        <w:rPr>
          <w:lang w:val="lv-LV"/>
        </w:rPr>
        <w:t xml:space="preserve"> (optimāli 40 </w:t>
      </w:r>
      <w:r w:rsidRPr="006D14DE">
        <w:rPr>
          <w:rFonts w:ascii="Cambria Math" w:hAnsi="Cambria Math" w:cs="Cambria Math"/>
          <w:lang w:val="lv-LV"/>
        </w:rPr>
        <w:t>℃</w:t>
      </w:r>
      <w:r w:rsidRPr="006D14DE">
        <w:rPr>
          <w:lang w:val="lv-LV"/>
        </w:rPr>
        <w:t>).</w:t>
      </w:r>
    </w:p>
    <w:p w14:paraId="0B474C6B" w14:textId="77777777" w:rsidR="000C3706" w:rsidRDefault="000C3706" w:rsidP="001E648F">
      <w:pPr>
        <w:ind w:firstLine="567"/>
        <w:rPr>
          <w:lang w:val="lv-LV"/>
        </w:rPr>
      </w:pPr>
      <w:proofErr w:type="spellStart"/>
      <w:r>
        <w:rPr>
          <w:lang w:val="lv-LV"/>
        </w:rPr>
        <w:t>Granulometriskā</w:t>
      </w:r>
      <w:proofErr w:type="spellEnd"/>
      <w:r>
        <w:rPr>
          <w:lang w:val="lv-LV"/>
        </w:rPr>
        <w:t xml:space="preserve"> sastāva projektēšanu var veikt veicot teorētisku aprēķinu paredzētajās proporcijās jaucot esošos ceļa segas materiālus un jauno </w:t>
      </w:r>
      <w:proofErr w:type="spellStart"/>
      <w:r>
        <w:rPr>
          <w:lang w:val="lv-LV"/>
        </w:rPr>
        <w:t>minerālmateriālu</w:t>
      </w:r>
      <w:proofErr w:type="spellEnd"/>
      <w:r>
        <w:rPr>
          <w:lang w:val="lv-LV"/>
        </w:rPr>
        <w:t xml:space="preserve"> vai to kombinācijas.</w:t>
      </w:r>
    </w:p>
    <w:p w14:paraId="6B18D989" w14:textId="225FF3F3" w:rsidR="000C3706" w:rsidRPr="007419BE" w:rsidRDefault="000C3706" w:rsidP="00AE4CB8">
      <w:pPr>
        <w:pStyle w:val="Virsraksts3"/>
      </w:pPr>
      <w:proofErr w:type="spellStart"/>
      <w:r w:rsidRPr="007419BE">
        <w:t>Iekārtas</w:t>
      </w:r>
      <w:proofErr w:type="spellEnd"/>
    </w:p>
    <w:p w14:paraId="335E4E49" w14:textId="77777777" w:rsidR="000C3706" w:rsidRDefault="000C3706" w:rsidP="001E648F">
      <w:pPr>
        <w:ind w:firstLine="567"/>
      </w:pPr>
      <w:proofErr w:type="spellStart"/>
      <w:r w:rsidRPr="00BF2E64">
        <w:t>Reciklers</w:t>
      </w:r>
      <w:proofErr w:type="spellEnd"/>
      <w:r w:rsidRPr="00BF2E64">
        <w:t xml:space="preserve">. </w:t>
      </w:r>
      <w:proofErr w:type="spellStart"/>
      <w:r w:rsidRPr="00BF2E64">
        <w:t>Speciāla</w:t>
      </w:r>
      <w:proofErr w:type="spellEnd"/>
      <w:r w:rsidRPr="00BF2E64">
        <w:t xml:space="preserve"> </w:t>
      </w:r>
      <w:proofErr w:type="spellStart"/>
      <w:r w:rsidRPr="00BF2E64">
        <w:t>mobila</w:t>
      </w:r>
      <w:proofErr w:type="spellEnd"/>
      <w:r w:rsidRPr="00BF2E64">
        <w:t xml:space="preserve"> </w:t>
      </w:r>
      <w:proofErr w:type="spellStart"/>
      <w:r w:rsidRPr="00BF2E64">
        <w:t>iekārta</w:t>
      </w:r>
      <w:proofErr w:type="spellEnd"/>
      <w:r w:rsidRPr="00BF2E64">
        <w:t xml:space="preserve"> </w:t>
      </w:r>
      <w:proofErr w:type="spellStart"/>
      <w:r w:rsidRPr="00BF2E64">
        <w:t>vai</w:t>
      </w:r>
      <w:proofErr w:type="spellEnd"/>
      <w:r w:rsidRPr="00BF2E64">
        <w:t xml:space="preserve"> </w:t>
      </w:r>
      <w:proofErr w:type="spellStart"/>
      <w:r w:rsidRPr="00BF2E64">
        <w:t>iekārtu</w:t>
      </w:r>
      <w:proofErr w:type="spellEnd"/>
      <w:r w:rsidRPr="00BF2E64">
        <w:t xml:space="preserve"> </w:t>
      </w:r>
      <w:proofErr w:type="spellStart"/>
      <w:r w:rsidRPr="00BF2E64">
        <w:t>komplekss</w:t>
      </w:r>
      <w:proofErr w:type="spellEnd"/>
      <w:r w:rsidRPr="00BF2E64">
        <w:t xml:space="preserve">, </w:t>
      </w:r>
      <w:proofErr w:type="spellStart"/>
      <w:r w:rsidRPr="00BF2E64">
        <w:t>kurā</w:t>
      </w:r>
      <w:proofErr w:type="spellEnd"/>
      <w:r w:rsidRPr="00BF2E64">
        <w:t xml:space="preserve"> </w:t>
      </w:r>
      <w:proofErr w:type="spellStart"/>
      <w:r w:rsidRPr="00BF2E64">
        <w:t>funkcionāli</w:t>
      </w:r>
      <w:proofErr w:type="spellEnd"/>
      <w:r w:rsidRPr="00BF2E64">
        <w:t xml:space="preserve"> </w:t>
      </w:r>
      <w:proofErr w:type="spellStart"/>
      <w:r w:rsidRPr="00BF2E64">
        <w:t>apvienota</w:t>
      </w:r>
      <w:proofErr w:type="spellEnd"/>
      <w:r w:rsidRPr="00BF2E64">
        <w:t xml:space="preserve"> </w:t>
      </w:r>
      <w:proofErr w:type="spellStart"/>
      <w:r w:rsidRPr="00BF2E64">
        <w:t>seguma</w:t>
      </w:r>
      <w:proofErr w:type="spellEnd"/>
      <w:r w:rsidRPr="00BF2E64">
        <w:t xml:space="preserve"> </w:t>
      </w:r>
      <w:proofErr w:type="spellStart"/>
      <w:r w:rsidRPr="00BF2E64">
        <w:t>frēzēšana</w:t>
      </w:r>
      <w:proofErr w:type="spellEnd"/>
      <w:r w:rsidRPr="00BF2E64">
        <w:t xml:space="preserve">, </w:t>
      </w:r>
      <w:proofErr w:type="spellStart"/>
      <w:r w:rsidRPr="00BF2E64">
        <w:t>uzirdināšana</w:t>
      </w:r>
      <w:proofErr w:type="spellEnd"/>
      <w:r w:rsidRPr="00BF2E64">
        <w:t xml:space="preserve"> un </w:t>
      </w:r>
      <w:proofErr w:type="spellStart"/>
      <w:r w:rsidRPr="00BF2E64">
        <w:t>samaisīšana</w:t>
      </w:r>
      <w:proofErr w:type="spellEnd"/>
      <w:r w:rsidRPr="00BF2E64">
        <w:t xml:space="preserve">, </w:t>
      </w:r>
      <w:proofErr w:type="spellStart"/>
      <w:r>
        <w:t>ja</w:t>
      </w:r>
      <w:proofErr w:type="spellEnd"/>
      <w:r>
        <w:t xml:space="preserve"> </w:t>
      </w:r>
      <w:proofErr w:type="spellStart"/>
      <w:r>
        <w:t>paredzēts</w:t>
      </w:r>
      <w:proofErr w:type="spellEnd"/>
      <w:r>
        <w:t xml:space="preserve"> - </w:t>
      </w:r>
      <w:proofErr w:type="spellStart"/>
      <w:r w:rsidRPr="00BF2E64">
        <w:t>dozējot</w:t>
      </w:r>
      <w:proofErr w:type="spellEnd"/>
      <w:r w:rsidRPr="00BF2E64">
        <w:t xml:space="preserve"> un </w:t>
      </w:r>
      <w:proofErr w:type="spellStart"/>
      <w:r w:rsidRPr="00BF2E64">
        <w:t>pievienojot</w:t>
      </w:r>
      <w:proofErr w:type="spellEnd"/>
      <w:r>
        <w:t xml:space="preserve"> </w:t>
      </w:r>
      <w:proofErr w:type="spellStart"/>
      <w:r>
        <w:t>bitumena</w:t>
      </w:r>
      <w:proofErr w:type="spellEnd"/>
      <w:r w:rsidRPr="00BF2E64">
        <w:t xml:space="preserve"> </w:t>
      </w:r>
      <w:proofErr w:type="spellStart"/>
      <w:r w:rsidRPr="00BF2E64">
        <w:t>saistvielu</w:t>
      </w:r>
      <w:proofErr w:type="spellEnd"/>
      <w:r w:rsidRPr="00BF2E64">
        <w:t xml:space="preserve">. </w:t>
      </w:r>
      <w:proofErr w:type="spellStart"/>
      <w:r w:rsidRPr="00BF2E64">
        <w:t>Prasības</w:t>
      </w:r>
      <w:proofErr w:type="spellEnd"/>
      <w:r w:rsidRPr="00BF2E64">
        <w:t xml:space="preserve"> </w:t>
      </w:r>
      <w:proofErr w:type="spellStart"/>
      <w:r w:rsidRPr="00BF2E64">
        <w:t>recikleram</w:t>
      </w:r>
      <w:proofErr w:type="spellEnd"/>
      <w:r w:rsidRPr="00BF2E64">
        <w:t xml:space="preserve">. </w:t>
      </w:r>
      <w:proofErr w:type="spellStart"/>
      <w:r w:rsidRPr="00BF2E64">
        <w:t>Minimālais</w:t>
      </w:r>
      <w:proofErr w:type="spellEnd"/>
      <w:r w:rsidRPr="00BF2E64">
        <w:t xml:space="preserve"> </w:t>
      </w:r>
      <w:proofErr w:type="spellStart"/>
      <w:r w:rsidRPr="00BF2E64">
        <w:t>frēzēšanas</w:t>
      </w:r>
      <w:proofErr w:type="spellEnd"/>
      <w:r w:rsidRPr="00BF2E64">
        <w:t xml:space="preserve"> </w:t>
      </w:r>
      <w:proofErr w:type="spellStart"/>
      <w:r w:rsidRPr="00BF2E64">
        <w:t>dziļums</w:t>
      </w:r>
      <w:proofErr w:type="spellEnd"/>
      <w:r w:rsidRPr="00BF2E64">
        <w:t xml:space="preserve"> – </w:t>
      </w:r>
      <w:proofErr w:type="spellStart"/>
      <w:r w:rsidRPr="00BF2E64">
        <w:t>vismaz</w:t>
      </w:r>
      <w:proofErr w:type="spellEnd"/>
      <w:r w:rsidRPr="00BF2E64">
        <w:t xml:space="preserve"> </w:t>
      </w:r>
      <w:proofErr w:type="spellStart"/>
      <w:r w:rsidRPr="00BF2E64">
        <w:t>projektā</w:t>
      </w:r>
      <w:proofErr w:type="spellEnd"/>
      <w:r w:rsidRPr="00BF2E64">
        <w:t xml:space="preserve"> </w:t>
      </w:r>
      <w:proofErr w:type="spellStart"/>
      <w:r w:rsidRPr="00BF2E64">
        <w:t>noteiktajā</w:t>
      </w:r>
      <w:proofErr w:type="spellEnd"/>
      <w:r w:rsidRPr="00BF2E64">
        <w:t xml:space="preserve"> </w:t>
      </w:r>
      <w:proofErr w:type="spellStart"/>
      <w:r w:rsidRPr="00BF2E64">
        <w:t>dziļumā</w:t>
      </w:r>
      <w:proofErr w:type="spellEnd"/>
      <w:r w:rsidRPr="00BF2E64">
        <w:t xml:space="preserve">; </w:t>
      </w:r>
      <w:proofErr w:type="spellStart"/>
      <w:r>
        <w:t>iestādītā</w:t>
      </w:r>
      <w:proofErr w:type="spellEnd"/>
      <w:r>
        <w:t xml:space="preserve"> </w:t>
      </w:r>
      <w:proofErr w:type="spellStart"/>
      <w:r w:rsidRPr="00BF2E64">
        <w:t>frēzēšanas</w:t>
      </w:r>
      <w:proofErr w:type="spellEnd"/>
      <w:r>
        <w:t>/</w:t>
      </w:r>
      <w:proofErr w:type="spellStart"/>
      <w:r>
        <w:t>maisīšanas</w:t>
      </w:r>
      <w:proofErr w:type="spellEnd"/>
      <w:r w:rsidRPr="00BF2E64">
        <w:t xml:space="preserve"> </w:t>
      </w:r>
      <w:proofErr w:type="spellStart"/>
      <w:r w:rsidRPr="00BF2E64">
        <w:t>dziļuma</w:t>
      </w:r>
      <w:proofErr w:type="spellEnd"/>
      <w:r w:rsidRPr="00BF2E64">
        <w:t xml:space="preserve"> </w:t>
      </w:r>
      <w:proofErr w:type="spellStart"/>
      <w:r>
        <w:t>automātiska</w:t>
      </w:r>
      <w:proofErr w:type="spellEnd"/>
      <w:r>
        <w:t xml:space="preserve"> </w:t>
      </w:r>
      <w:proofErr w:type="spellStart"/>
      <w:r>
        <w:t>uzturēšana</w:t>
      </w:r>
      <w:proofErr w:type="spellEnd"/>
      <w:r w:rsidRPr="00BF2E64">
        <w:t xml:space="preserve"> </w:t>
      </w:r>
      <w:proofErr w:type="spellStart"/>
      <w:r w:rsidRPr="00BF2E64">
        <w:t>darba</w:t>
      </w:r>
      <w:proofErr w:type="spellEnd"/>
      <w:r w:rsidRPr="00BF2E64">
        <w:t xml:space="preserve"> </w:t>
      </w:r>
      <w:proofErr w:type="spellStart"/>
      <w:r w:rsidRPr="00BF2E64">
        <w:t>laikā</w:t>
      </w:r>
      <w:proofErr w:type="spellEnd"/>
      <w:r w:rsidRPr="00BF2E64">
        <w:t xml:space="preserve">; </w:t>
      </w:r>
      <w:proofErr w:type="spellStart"/>
      <w:r w:rsidRPr="00BF2E64">
        <w:t>ūdens</w:t>
      </w:r>
      <w:proofErr w:type="spellEnd"/>
      <w:r w:rsidRPr="00BF2E64">
        <w:t xml:space="preserve"> </w:t>
      </w:r>
      <w:proofErr w:type="spellStart"/>
      <w:r w:rsidRPr="00BF2E64">
        <w:t>padeves</w:t>
      </w:r>
      <w:proofErr w:type="spellEnd"/>
      <w:r w:rsidRPr="00BF2E64">
        <w:t xml:space="preserve"> </w:t>
      </w:r>
      <w:proofErr w:type="spellStart"/>
      <w:r w:rsidRPr="00BF2E64">
        <w:t>kontrole</w:t>
      </w:r>
      <w:proofErr w:type="spellEnd"/>
      <w:r>
        <w:t>;</w:t>
      </w:r>
      <w:r w:rsidRPr="00BF2E64">
        <w:t xml:space="preserve"> </w:t>
      </w:r>
      <w:proofErr w:type="spellStart"/>
      <w:r>
        <w:t>ja</w:t>
      </w:r>
      <w:proofErr w:type="spellEnd"/>
      <w:r>
        <w:t xml:space="preserve"> </w:t>
      </w:r>
      <w:proofErr w:type="spellStart"/>
      <w:r>
        <w:t>paredzēts</w:t>
      </w:r>
      <w:proofErr w:type="spellEnd"/>
      <w:r>
        <w:t xml:space="preserve">: </w:t>
      </w:r>
      <w:proofErr w:type="spellStart"/>
      <w:r w:rsidRPr="00BF2E64">
        <w:t>pievienojamās</w:t>
      </w:r>
      <w:proofErr w:type="spellEnd"/>
      <w:r>
        <w:t xml:space="preserve"> </w:t>
      </w:r>
      <w:proofErr w:type="spellStart"/>
      <w:r>
        <w:t>bitumena</w:t>
      </w:r>
      <w:proofErr w:type="spellEnd"/>
      <w:r w:rsidRPr="00BF2E64">
        <w:t xml:space="preserve"> </w:t>
      </w:r>
      <w:proofErr w:type="spellStart"/>
      <w:r w:rsidRPr="00BF2E64">
        <w:t>saistvielas</w:t>
      </w:r>
      <w:proofErr w:type="spellEnd"/>
      <w:r>
        <w:t xml:space="preserve">, </w:t>
      </w:r>
      <w:proofErr w:type="spellStart"/>
      <w:r w:rsidRPr="00BF2E64">
        <w:t>dozā</w:t>
      </w:r>
      <w:r>
        <w:t>cijas</w:t>
      </w:r>
      <w:proofErr w:type="spellEnd"/>
      <w:r>
        <w:t xml:space="preserve"> un </w:t>
      </w:r>
      <w:proofErr w:type="spellStart"/>
      <w:r>
        <w:t>temperatūras</w:t>
      </w:r>
      <w:proofErr w:type="spellEnd"/>
      <w:r>
        <w:t xml:space="preserve"> </w:t>
      </w:r>
      <w:proofErr w:type="spellStart"/>
      <w:r>
        <w:t>kontrole</w:t>
      </w:r>
      <w:proofErr w:type="spellEnd"/>
      <w:r>
        <w:t xml:space="preserve">, un </w:t>
      </w:r>
      <w:proofErr w:type="spellStart"/>
      <w:r w:rsidRPr="00BF2E64">
        <w:t>pievienojamo</w:t>
      </w:r>
      <w:proofErr w:type="spellEnd"/>
      <w:r w:rsidRPr="00BF2E64">
        <w:t xml:space="preserve"> </w:t>
      </w:r>
      <w:proofErr w:type="spellStart"/>
      <w:r w:rsidRPr="00BF2E64">
        <w:t>piedevu</w:t>
      </w:r>
      <w:proofErr w:type="spellEnd"/>
      <w:r w:rsidRPr="00BF2E64">
        <w:t xml:space="preserve"> </w:t>
      </w:r>
      <w:proofErr w:type="spellStart"/>
      <w:r w:rsidRPr="00BF2E64">
        <w:t>dozācijas</w:t>
      </w:r>
      <w:proofErr w:type="spellEnd"/>
      <w:r w:rsidRPr="00BF2E64">
        <w:t xml:space="preserve"> </w:t>
      </w:r>
      <w:proofErr w:type="spellStart"/>
      <w:r w:rsidRPr="00BF2E64">
        <w:t>kontrole</w:t>
      </w:r>
      <w:proofErr w:type="spellEnd"/>
      <w:r w:rsidRPr="00BF2E64">
        <w:t>.</w:t>
      </w:r>
      <w:r>
        <w:t xml:space="preserve"> </w:t>
      </w:r>
      <w:proofErr w:type="spellStart"/>
      <w:r>
        <w:t>Reciklers</w:t>
      </w:r>
      <w:proofErr w:type="spellEnd"/>
      <w:r>
        <w:t xml:space="preserve"> </w:t>
      </w:r>
      <w:proofErr w:type="spellStart"/>
      <w:r>
        <w:t>vienotā</w:t>
      </w:r>
      <w:proofErr w:type="spellEnd"/>
      <w:r>
        <w:t xml:space="preserve"> </w:t>
      </w:r>
      <w:proofErr w:type="spellStart"/>
      <w:r>
        <w:t>tehnoloģiskajā</w:t>
      </w:r>
      <w:proofErr w:type="spellEnd"/>
      <w:r>
        <w:t xml:space="preserve"> </w:t>
      </w:r>
      <w:proofErr w:type="spellStart"/>
      <w:r>
        <w:t>iekārtā</w:t>
      </w:r>
      <w:proofErr w:type="spellEnd"/>
      <w:r>
        <w:t xml:space="preserve"> var </w:t>
      </w:r>
      <w:proofErr w:type="spellStart"/>
      <w:r>
        <w:t>tikt</w:t>
      </w:r>
      <w:proofErr w:type="spellEnd"/>
      <w:r>
        <w:t xml:space="preserve"> </w:t>
      </w:r>
      <w:proofErr w:type="spellStart"/>
      <w:r>
        <w:t>apvienots</w:t>
      </w:r>
      <w:proofErr w:type="spellEnd"/>
      <w:r>
        <w:t xml:space="preserve"> </w:t>
      </w:r>
      <w:proofErr w:type="spellStart"/>
      <w:r>
        <w:t>arī</w:t>
      </w:r>
      <w:proofErr w:type="spellEnd"/>
      <w:r>
        <w:t xml:space="preserve"> </w:t>
      </w:r>
      <w:proofErr w:type="spellStart"/>
      <w:r>
        <w:t>ar</w:t>
      </w:r>
      <w:proofErr w:type="spellEnd"/>
      <w:r>
        <w:t xml:space="preserve"> </w:t>
      </w:r>
      <w:proofErr w:type="spellStart"/>
      <w:r>
        <w:t>ieklājēju</w:t>
      </w:r>
      <w:proofErr w:type="spellEnd"/>
      <w:r>
        <w:t>.</w:t>
      </w:r>
    </w:p>
    <w:p w14:paraId="43EE278D" w14:textId="77777777" w:rsidR="000C3706" w:rsidRDefault="000C3706" w:rsidP="001E648F">
      <w:pPr>
        <w:ind w:firstLine="567"/>
        <w:rPr>
          <w:lang w:val="lv-LV"/>
        </w:rPr>
      </w:pPr>
      <w:r w:rsidRPr="00BF2E64">
        <w:t xml:space="preserve">Ceļa </w:t>
      </w:r>
      <w:proofErr w:type="spellStart"/>
      <w:r w:rsidRPr="00BF2E64">
        <w:t>frēze</w:t>
      </w:r>
      <w:proofErr w:type="spellEnd"/>
      <w:r w:rsidRPr="00BF2E64">
        <w:t xml:space="preserve"> – </w:t>
      </w:r>
      <w:proofErr w:type="spellStart"/>
      <w:r w:rsidRPr="00BF2E64">
        <w:t>ar</w:t>
      </w:r>
      <w:proofErr w:type="spellEnd"/>
      <w:r w:rsidRPr="00BF2E64">
        <w:t xml:space="preserve"> </w:t>
      </w:r>
      <w:proofErr w:type="spellStart"/>
      <w:r w:rsidRPr="00BF2E64">
        <w:t>darba</w:t>
      </w:r>
      <w:proofErr w:type="spellEnd"/>
      <w:r w:rsidRPr="00BF2E64">
        <w:t xml:space="preserve"> </w:t>
      </w:r>
      <w:proofErr w:type="spellStart"/>
      <w:r w:rsidRPr="00BF2E64">
        <w:t>platumu</w:t>
      </w:r>
      <w:proofErr w:type="spellEnd"/>
      <w:r w:rsidRPr="00BF2E64">
        <w:t xml:space="preserve"> </w:t>
      </w:r>
      <w:proofErr w:type="spellStart"/>
      <w:r w:rsidRPr="00BF2E64">
        <w:t>vismaz</w:t>
      </w:r>
      <w:proofErr w:type="spellEnd"/>
      <w:r w:rsidRPr="00BF2E64">
        <w:t xml:space="preserve"> 2 m. Var </w:t>
      </w:r>
      <w:proofErr w:type="spellStart"/>
      <w:r w:rsidRPr="00BF2E64">
        <w:t>lietot</w:t>
      </w:r>
      <w:proofErr w:type="spellEnd"/>
      <w:r w:rsidRPr="00BF2E64">
        <w:t xml:space="preserve"> </w:t>
      </w:r>
      <w:proofErr w:type="spellStart"/>
      <w:r w:rsidRPr="00BF2E64">
        <w:t>reciklera</w:t>
      </w:r>
      <w:proofErr w:type="spellEnd"/>
      <w:r w:rsidRPr="00BF2E64">
        <w:t xml:space="preserve"> </w:t>
      </w:r>
      <w:proofErr w:type="spellStart"/>
      <w:r w:rsidRPr="00BF2E64">
        <w:t>vietā</w:t>
      </w:r>
      <w:proofErr w:type="spellEnd"/>
      <w:r>
        <w:t>.</w:t>
      </w:r>
    </w:p>
    <w:p w14:paraId="22702EAE" w14:textId="77777777" w:rsidR="000C3706" w:rsidRPr="00BF2E64" w:rsidRDefault="000C3706" w:rsidP="001E648F">
      <w:pPr>
        <w:ind w:firstLine="567"/>
      </w:pPr>
      <w:proofErr w:type="spellStart"/>
      <w:r w:rsidRPr="00BF2E64">
        <w:t>Autogreiders</w:t>
      </w:r>
      <w:proofErr w:type="spellEnd"/>
      <w:r w:rsidRPr="00BF2E64">
        <w:t xml:space="preserve">. </w:t>
      </w:r>
      <w:proofErr w:type="spellStart"/>
      <w:r w:rsidRPr="00BF2E64">
        <w:t>Izma</w:t>
      </w:r>
      <w:r>
        <w:t>nto</w:t>
      </w:r>
      <w:proofErr w:type="spellEnd"/>
      <w:r>
        <w:t xml:space="preserve"> </w:t>
      </w:r>
      <w:proofErr w:type="spellStart"/>
      <w:r>
        <w:t>kārtas</w:t>
      </w:r>
      <w:proofErr w:type="spellEnd"/>
      <w:r>
        <w:t xml:space="preserve"> </w:t>
      </w:r>
      <w:proofErr w:type="spellStart"/>
      <w:r>
        <w:t>galīgai</w:t>
      </w:r>
      <w:proofErr w:type="spellEnd"/>
      <w:r>
        <w:t xml:space="preserve"> </w:t>
      </w:r>
      <w:proofErr w:type="spellStart"/>
      <w:r>
        <w:t>noformēšanai</w:t>
      </w:r>
      <w:proofErr w:type="spellEnd"/>
      <w:r w:rsidRPr="00BF2E64">
        <w:t xml:space="preserve"> </w:t>
      </w:r>
      <w:proofErr w:type="spellStart"/>
      <w:r>
        <w:t>gan</w:t>
      </w:r>
      <w:proofErr w:type="spellEnd"/>
      <w:r>
        <w:t xml:space="preserve">, </w:t>
      </w:r>
      <w:proofErr w:type="spellStart"/>
      <w:r>
        <w:t>ja</w:t>
      </w:r>
      <w:proofErr w:type="spellEnd"/>
      <w:r>
        <w:t xml:space="preserve"> </w:t>
      </w:r>
      <w:proofErr w:type="spellStart"/>
      <w:r>
        <w:t>veic</w:t>
      </w:r>
      <w:proofErr w:type="spellEnd"/>
      <w:r w:rsidRPr="00BF2E64">
        <w:t xml:space="preserve"> </w:t>
      </w:r>
      <w:proofErr w:type="spellStart"/>
      <w:r w:rsidRPr="00BF2E64">
        <w:t>maisīšanu</w:t>
      </w:r>
      <w:proofErr w:type="spellEnd"/>
      <w:r w:rsidRPr="00BF2E64">
        <w:t xml:space="preserve"> </w:t>
      </w:r>
      <w:proofErr w:type="spellStart"/>
      <w:r w:rsidRPr="00BF2E64">
        <w:t>uz</w:t>
      </w:r>
      <w:proofErr w:type="spellEnd"/>
      <w:r w:rsidRPr="00BF2E64">
        <w:t xml:space="preserve"> ceļa, </w:t>
      </w:r>
      <w:proofErr w:type="spellStart"/>
      <w:r>
        <w:t>gan</w:t>
      </w:r>
      <w:proofErr w:type="spellEnd"/>
      <w:r w:rsidRPr="00BF2E64">
        <w:t xml:space="preserve"> </w:t>
      </w:r>
      <w:proofErr w:type="spellStart"/>
      <w:r w:rsidRPr="00BF2E64">
        <w:t>arī</w:t>
      </w:r>
      <w:proofErr w:type="spellEnd"/>
      <w:r w:rsidRPr="00BF2E64">
        <w:t xml:space="preserve"> </w:t>
      </w:r>
      <w:proofErr w:type="spellStart"/>
      <w:r w:rsidRPr="00BF2E64">
        <w:t>rūpnīcas</w:t>
      </w:r>
      <w:proofErr w:type="spellEnd"/>
      <w:r w:rsidRPr="00BF2E64">
        <w:t xml:space="preserve"> </w:t>
      </w:r>
      <w:proofErr w:type="spellStart"/>
      <w:r w:rsidRPr="00BF2E64">
        <w:t>maisījuma</w:t>
      </w:r>
      <w:proofErr w:type="spellEnd"/>
      <w:r w:rsidRPr="00BF2E64">
        <w:t xml:space="preserve"> </w:t>
      </w:r>
      <w:proofErr w:type="spellStart"/>
      <w:r w:rsidRPr="00BF2E64">
        <w:t>iestrādei</w:t>
      </w:r>
      <w:proofErr w:type="spellEnd"/>
      <w:r w:rsidRPr="00BF2E64">
        <w:t xml:space="preserve">, </w:t>
      </w:r>
      <w:proofErr w:type="spellStart"/>
      <w:r w:rsidRPr="00BF2E64">
        <w:t>ja</w:t>
      </w:r>
      <w:proofErr w:type="spellEnd"/>
      <w:r w:rsidRPr="00BF2E64">
        <w:t xml:space="preserve"> nav </w:t>
      </w:r>
      <w:proofErr w:type="spellStart"/>
      <w:r w:rsidRPr="00BF2E64">
        <w:t>ieklājēja</w:t>
      </w:r>
      <w:proofErr w:type="spellEnd"/>
      <w:r w:rsidRPr="00BF2E64">
        <w:t xml:space="preserve">. </w:t>
      </w:r>
      <w:proofErr w:type="spellStart"/>
      <w:r w:rsidRPr="00BF2E64">
        <w:t>Svars</w:t>
      </w:r>
      <w:proofErr w:type="spellEnd"/>
      <w:r w:rsidRPr="00BF2E64">
        <w:t xml:space="preserve"> </w:t>
      </w:r>
      <w:proofErr w:type="spellStart"/>
      <w:r w:rsidRPr="00BF2E64">
        <w:t>vismaz</w:t>
      </w:r>
      <w:proofErr w:type="spellEnd"/>
      <w:r w:rsidRPr="00BF2E64">
        <w:t xml:space="preserve"> 14 t, </w:t>
      </w:r>
      <w:proofErr w:type="spellStart"/>
      <w:r w:rsidRPr="00BF2E64">
        <w:t>dzinēja</w:t>
      </w:r>
      <w:proofErr w:type="spellEnd"/>
      <w:r w:rsidRPr="00BF2E64">
        <w:t xml:space="preserve"> </w:t>
      </w:r>
      <w:proofErr w:type="spellStart"/>
      <w:r w:rsidRPr="00BF2E64">
        <w:t>jauda</w:t>
      </w:r>
      <w:proofErr w:type="spellEnd"/>
      <w:r w:rsidRPr="00BF2E64">
        <w:t xml:space="preserve"> </w:t>
      </w:r>
      <w:proofErr w:type="spellStart"/>
      <w:r w:rsidRPr="00BF2E64">
        <w:t>vismaz</w:t>
      </w:r>
      <w:proofErr w:type="spellEnd"/>
      <w:r w:rsidRPr="00BF2E64">
        <w:t xml:space="preserve"> 100 kW, </w:t>
      </w:r>
      <w:proofErr w:type="spellStart"/>
      <w:r w:rsidRPr="00BF2E64">
        <w:t>vērstuvi</w:t>
      </w:r>
      <w:proofErr w:type="spellEnd"/>
      <w:r w:rsidRPr="00BF2E64">
        <w:t xml:space="preserve"> </w:t>
      </w:r>
      <w:proofErr w:type="spellStart"/>
      <w:r w:rsidRPr="00BF2E64">
        <w:t>vēlams</w:t>
      </w:r>
      <w:proofErr w:type="spellEnd"/>
      <w:r w:rsidRPr="00BF2E64">
        <w:t xml:space="preserve"> </w:t>
      </w:r>
      <w:proofErr w:type="spellStart"/>
      <w:r w:rsidRPr="00BF2E64">
        <w:t>aprīkot</w:t>
      </w:r>
      <w:proofErr w:type="spellEnd"/>
      <w:r w:rsidRPr="00BF2E64">
        <w:t xml:space="preserve"> </w:t>
      </w:r>
      <w:proofErr w:type="spellStart"/>
      <w:r w:rsidRPr="00BF2E64">
        <w:t>ar</w:t>
      </w:r>
      <w:proofErr w:type="spellEnd"/>
      <w:r w:rsidRPr="00BF2E64">
        <w:t xml:space="preserve"> </w:t>
      </w:r>
      <w:proofErr w:type="spellStart"/>
      <w:r w:rsidRPr="00BF2E64">
        <w:t>zobu</w:t>
      </w:r>
      <w:proofErr w:type="spellEnd"/>
      <w:r w:rsidRPr="00BF2E64">
        <w:t xml:space="preserve"> </w:t>
      </w:r>
      <w:proofErr w:type="spellStart"/>
      <w:r w:rsidRPr="00BF2E64">
        <w:t>nažiem</w:t>
      </w:r>
      <w:proofErr w:type="spellEnd"/>
      <w:r w:rsidRPr="00BF2E64">
        <w:t xml:space="preserve">, </w:t>
      </w:r>
      <w:proofErr w:type="spellStart"/>
      <w:r w:rsidRPr="00BF2E64">
        <w:t>vēlama</w:t>
      </w:r>
      <w:proofErr w:type="spellEnd"/>
      <w:r w:rsidRPr="00BF2E64">
        <w:t xml:space="preserve"> </w:t>
      </w:r>
      <w:proofErr w:type="spellStart"/>
      <w:r w:rsidRPr="00BF2E64">
        <w:t>automātika</w:t>
      </w:r>
      <w:proofErr w:type="spellEnd"/>
      <w:r w:rsidRPr="00BF2E64">
        <w:t xml:space="preserve"> </w:t>
      </w:r>
      <w:proofErr w:type="spellStart"/>
      <w:r w:rsidRPr="00BF2E64">
        <w:t>šķērskrituma</w:t>
      </w:r>
      <w:proofErr w:type="spellEnd"/>
      <w:r w:rsidRPr="00BF2E64">
        <w:t xml:space="preserve"> </w:t>
      </w:r>
      <w:proofErr w:type="spellStart"/>
      <w:r w:rsidRPr="00BF2E64">
        <w:t>nodrošināšanai</w:t>
      </w:r>
      <w:proofErr w:type="spellEnd"/>
      <w:r w:rsidRPr="00BF2E64">
        <w:t>.</w:t>
      </w:r>
    </w:p>
    <w:p w14:paraId="44BB969D" w14:textId="77777777" w:rsidR="000C3706" w:rsidRPr="00BF2E64" w:rsidRDefault="000C3706" w:rsidP="001E648F">
      <w:pPr>
        <w:ind w:firstLine="567"/>
      </w:pPr>
      <w:proofErr w:type="spellStart"/>
      <w:r w:rsidRPr="00BF2E64">
        <w:t>Veltņi</w:t>
      </w:r>
      <w:proofErr w:type="spellEnd"/>
      <w:r w:rsidRPr="00BF2E64">
        <w:t xml:space="preserve">. </w:t>
      </w:r>
      <w:proofErr w:type="spellStart"/>
      <w:r w:rsidRPr="00BF2E64">
        <w:t>Kombinētie</w:t>
      </w:r>
      <w:proofErr w:type="spellEnd"/>
      <w:r w:rsidRPr="00BF2E64">
        <w:t xml:space="preserve"> </w:t>
      </w:r>
      <w:proofErr w:type="spellStart"/>
      <w:r w:rsidRPr="00BF2E64">
        <w:t>vai</w:t>
      </w:r>
      <w:proofErr w:type="spellEnd"/>
      <w:r w:rsidRPr="00BF2E64">
        <w:t xml:space="preserve"> </w:t>
      </w:r>
      <w:proofErr w:type="spellStart"/>
      <w:r w:rsidRPr="00BF2E64">
        <w:t>valču</w:t>
      </w:r>
      <w:proofErr w:type="spellEnd"/>
      <w:r w:rsidRPr="00BF2E64">
        <w:t xml:space="preserve"> </w:t>
      </w:r>
      <w:proofErr w:type="spellStart"/>
      <w:r w:rsidRPr="00BF2E64">
        <w:t>vibroveltņi</w:t>
      </w:r>
      <w:proofErr w:type="spellEnd"/>
      <w:r w:rsidRPr="00BF2E64">
        <w:t xml:space="preserve">. </w:t>
      </w:r>
      <w:proofErr w:type="spellStart"/>
      <w:r w:rsidRPr="00BF2E64">
        <w:t>Veltņu</w:t>
      </w:r>
      <w:proofErr w:type="spellEnd"/>
      <w:r w:rsidRPr="00BF2E64">
        <w:t xml:space="preserve"> </w:t>
      </w:r>
      <w:proofErr w:type="spellStart"/>
      <w:r w:rsidRPr="00BF2E64">
        <w:t>tipu</w:t>
      </w:r>
      <w:proofErr w:type="spellEnd"/>
      <w:r w:rsidRPr="00BF2E64">
        <w:t xml:space="preserve">, </w:t>
      </w:r>
      <w:proofErr w:type="spellStart"/>
      <w:r w:rsidRPr="00BF2E64">
        <w:t>statisko</w:t>
      </w:r>
      <w:proofErr w:type="spellEnd"/>
      <w:r w:rsidRPr="00BF2E64">
        <w:t xml:space="preserve"> </w:t>
      </w:r>
      <w:proofErr w:type="spellStart"/>
      <w:r w:rsidRPr="00BF2E64">
        <w:t>lineāro</w:t>
      </w:r>
      <w:proofErr w:type="spellEnd"/>
      <w:r w:rsidRPr="00BF2E64">
        <w:t xml:space="preserve"> </w:t>
      </w:r>
      <w:proofErr w:type="spellStart"/>
      <w:r w:rsidRPr="00BF2E64">
        <w:t>slodzi</w:t>
      </w:r>
      <w:proofErr w:type="spellEnd"/>
      <w:r w:rsidRPr="00BF2E64">
        <w:t xml:space="preserve">, </w:t>
      </w:r>
      <w:proofErr w:type="spellStart"/>
      <w:r w:rsidRPr="00BF2E64">
        <w:t>vibrācijas</w:t>
      </w:r>
      <w:proofErr w:type="spellEnd"/>
      <w:r w:rsidRPr="00BF2E64">
        <w:t xml:space="preserve"> </w:t>
      </w:r>
      <w:proofErr w:type="spellStart"/>
      <w:r w:rsidRPr="00BF2E64">
        <w:t>frekvenci</w:t>
      </w:r>
      <w:proofErr w:type="spellEnd"/>
      <w:r w:rsidRPr="00BF2E64">
        <w:t xml:space="preserve"> un </w:t>
      </w:r>
      <w:proofErr w:type="spellStart"/>
      <w:r w:rsidRPr="00BF2E64">
        <w:t>centrifugālo</w:t>
      </w:r>
      <w:proofErr w:type="spellEnd"/>
      <w:r w:rsidRPr="00BF2E64">
        <w:t xml:space="preserve"> </w:t>
      </w:r>
      <w:proofErr w:type="spellStart"/>
      <w:r w:rsidRPr="00BF2E64">
        <w:t>trieciena</w:t>
      </w:r>
      <w:proofErr w:type="spellEnd"/>
      <w:r w:rsidRPr="00BF2E64">
        <w:t xml:space="preserve"> </w:t>
      </w:r>
      <w:proofErr w:type="spellStart"/>
      <w:r w:rsidRPr="00BF2E64">
        <w:t>spēku</w:t>
      </w:r>
      <w:proofErr w:type="spellEnd"/>
      <w:r w:rsidRPr="00BF2E64">
        <w:t xml:space="preserve"> </w:t>
      </w:r>
      <w:proofErr w:type="spellStart"/>
      <w:r w:rsidRPr="00BF2E64">
        <w:t>izvēlas</w:t>
      </w:r>
      <w:proofErr w:type="spellEnd"/>
      <w:r w:rsidRPr="00BF2E64">
        <w:t xml:space="preserve"> </w:t>
      </w:r>
      <w:proofErr w:type="spellStart"/>
      <w:r w:rsidRPr="00BF2E64">
        <w:t>atkarībā</w:t>
      </w:r>
      <w:proofErr w:type="spellEnd"/>
      <w:r w:rsidRPr="00BF2E64">
        <w:t xml:space="preserve"> no </w:t>
      </w:r>
      <w:proofErr w:type="spellStart"/>
      <w:r w:rsidRPr="00BF2E64">
        <w:t>sablīvējamā</w:t>
      </w:r>
      <w:proofErr w:type="spellEnd"/>
      <w:r w:rsidRPr="00BF2E64">
        <w:t xml:space="preserve"> </w:t>
      </w:r>
      <w:proofErr w:type="spellStart"/>
      <w:r w:rsidRPr="00BF2E64">
        <w:t>materiāla</w:t>
      </w:r>
      <w:proofErr w:type="spellEnd"/>
      <w:r w:rsidRPr="00BF2E64">
        <w:t xml:space="preserve"> </w:t>
      </w:r>
      <w:proofErr w:type="spellStart"/>
      <w:r w:rsidRPr="00BF2E64">
        <w:t>kārtas</w:t>
      </w:r>
      <w:proofErr w:type="spellEnd"/>
      <w:r w:rsidRPr="00BF2E64">
        <w:t xml:space="preserve"> </w:t>
      </w:r>
      <w:proofErr w:type="spellStart"/>
      <w:r w:rsidRPr="00BF2E64">
        <w:t>biezuma</w:t>
      </w:r>
      <w:proofErr w:type="spellEnd"/>
      <w:r w:rsidRPr="00BF2E64">
        <w:t>.</w:t>
      </w:r>
    </w:p>
    <w:p w14:paraId="6B8DD0DC" w14:textId="77777777" w:rsidR="000C3706" w:rsidRDefault="000C3706" w:rsidP="001E648F">
      <w:pPr>
        <w:ind w:firstLine="567"/>
      </w:pPr>
      <w:proofErr w:type="spellStart"/>
      <w:r w:rsidRPr="00BF2E64">
        <w:t>Laistāmās</w:t>
      </w:r>
      <w:proofErr w:type="spellEnd"/>
      <w:r w:rsidRPr="00BF2E64">
        <w:t xml:space="preserve"> </w:t>
      </w:r>
      <w:proofErr w:type="spellStart"/>
      <w:r w:rsidRPr="00BF2E64">
        <w:t>mašīnas</w:t>
      </w:r>
      <w:proofErr w:type="spellEnd"/>
      <w:r w:rsidRPr="00BF2E64">
        <w:t xml:space="preserve">. </w:t>
      </w:r>
      <w:proofErr w:type="spellStart"/>
      <w:r w:rsidRPr="00BF2E64">
        <w:t>Laistāmajām</w:t>
      </w:r>
      <w:proofErr w:type="spellEnd"/>
      <w:r w:rsidRPr="00BF2E64">
        <w:t xml:space="preserve"> </w:t>
      </w:r>
      <w:proofErr w:type="spellStart"/>
      <w:r w:rsidRPr="00BF2E64">
        <w:t>mašīnām</w:t>
      </w:r>
      <w:proofErr w:type="spellEnd"/>
      <w:r w:rsidRPr="00BF2E64">
        <w:t xml:space="preserve"> </w:t>
      </w:r>
      <w:proofErr w:type="spellStart"/>
      <w:r w:rsidRPr="00BF2E64">
        <w:t>jāspēj</w:t>
      </w:r>
      <w:proofErr w:type="spellEnd"/>
      <w:r w:rsidRPr="00BF2E64">
        <w:t xml:space="preserve"> </w:t>
      </w:r>
      <w:proofErr w:type="spellStart"/>
      <w:r w:rsidRPr="00BF2E64">
        <w:t>operatīvi</w:t>
      </w:r>
      <w:proofErr w:type="spellEnd"/>
      <w:r w:rsidRPr="00BF2E64">
        <w:t xml:space="preserve"> un </w:t>
      </w:r>
      <w:proofErr w:type="spellStart"/>
      <w:r w:rsidRPr="00BF2E64">
        <w:t>efektīvi</w:t>
      </w:r>
      <w:proofErr w:type="spellEnd"/>
      <w:r w:rsidRPr="00BF2E64">
        <w:t xml:space="preserve"> </w:t>
      </w:r>
      <w:proofErr w:type="spellStart"/>
      <w:r w:rsidRPr="00BF2E64">
        <w:t>izliet</w:t>
      </w:r>
      <w:proofErr w:type="spellEnd"/>
      <w:r w:rsidRPr="00BF2E64">
        <w:t xml:space="preserve"> </w:t>
      </w:r>
      <w:proofErr w:type="spellStart"/>
      <w:r w:rsidRPr="00BF2E64">
        <w:t>nepieciešamā</w:t>
      </w:r>
      <w:proofErr w:type="spellEnd"/>
      <w:r w:rsidRPr="00BF2E64">
        <w:t xml:space="preserve"> </w:t>
      </w:r>
      <w:proofErr w:type="spellStart"/>
      <w:r w:rsidRPr="00BF2E64">
        <w:t>apjomā</w:t>
      </w:r>
      <w:proofErr w:type="spellEnd"/>
      <w:r w:rsidRPr="00BF2E64">
        <w:t xml:space="preserve"> </w:t>
      </w:r>
      <w:proofErr w:type="spellStart"/>
      <w:r w:rsidRPr="00BF2E64">
        <w:t>ūdeni</w:t>
      </w:r>
      <w:proofErr w:type="spellEnd"/>
      <w:r w:rsidRPr="00BF2E64">
        <w:t xml:space="preserve">, </w:t>
      </w:r>
      <w:proofErr w:type="spellStart"/>
      <w:r w:rsidRPr="00BF2E64">
        <w:t>neaizkavējot</w:t>
      </w:r>
      <w:proofErr w:type="spellEnd"/>
      <w:r w:rsidRPr="00BF2E64">
        <w:t xml:space="preserve"> </w:t>
      </w:r>
      <w:proofErr w:type="spellStart"/>
      <w:r w:rsidRPr="00BF2E64">
        <w:t>sablīvēšanu</w:t>
      </w:r>
      <w:proofErr w:type="spellEnd"/>
      <w:r w:rsidRPr="00BF2E64">
        <w:t>.</w:t>
      </w:r>
    </w:p>
    <w:p w14:paraId="21749146" w14:textId="7BA5519C" w:rsidR="000C3706" w:rsidRDefault="000C3706" w:rsidP="00AE4CB8">
      <w:pPr>
        <w:pStyle w:val="Virsraksts3"/>
      </w:pPr>
      <w:proofErr w:type="spellStart"/>
      <w:r>
        <w:t>Darba</w:t>
      </w:r>
      <w:proofErr w:type="spellEnd"/>
      <w:r>
        <w:t xml:space="preserve"> </w:t>
      </w:r>
      <w:proofErr w:type="spellStart"/>
      <w:r>
        <w:t>izpilde</w:t>
      </w:r>
      <w:proofErr w:type="spellEnd"/>
    </w:p>
    <w:p w14:paraId="0FF5DFEF" w14:textId="77777777" w:rsidR="000C3706" w:rsidRDefault="000C3706" w:rsidP="001E648F">
      <w:pPr>
        <w:ind w:firstLine="567"/>
      </w:pPr>
      <w:proofErr w:type="spellStart"/>
      <w:r>
        <w:t>Auksto</w:t>
      </w:r>
      <w:proofErr w:type="spellEnd"/>
      <w:r>
        <w:t xml:space="preserve"> </w:t>
      </w:r>
      <w:proofErr w:type="spellStart"/>
      <w:r>
        <w:t>pārstrādi</w:t>
      </w:r>
      <w:proofErr w:type="spellEnd"/>
      <w:r w:rsidRPr="0058627C">
        <w:t xml:space="preserve"> var </w:t>
      </w:r>
      <w:proofErr w:type="spellStart"/>
      <w:r w:rsidRPr="0058627C">
        <w:t>būvēt</w:t>
      </w:r>
      <w:proofErr w:type="spellEnd"/>
      <w:r w:rsidRPr="0058627C">
        <w:t xml:space="preserve">, </w:t>
      </w:r>
      <w:proofErr w:type="spellStart"/>
      <w:r w:rsidRPr="0058627C">
        <w:t>ja</w:t>
      </w:r>
      <w:proofErr w:type="spellEnd"/>
      <w:r w:rsidRPr="0058627C">
        <w:t xml:space="preserve"> </w:t>
      </w:r>
      <w:proofErr w:type="spellStart"/>
      <w:r w:rsidRPr="0058627C">
        <w:t>gaisa</w:t>
      </w:r>
      <w:proofErr w:type="spellEnd"/>
      <w:r w:rsidRPr="0058627C">
        <w:t xml:space="preserve"> </w:t>
      </w:r>
      <w:proofErr w:type="spellStart"/>
      <w:r w:rsidRPr="0058627C">
        <w:t>temperatūra</w:t>
      </w:r>
      <w:proofErr w:type="spellEnd"/>
      <w:r w:rsidRPr="0058627C">
        <w:t xml:space="preserve"> </w:t>
      </w:r>
      <w:proofErr w:type="spellStart"/>
      <w:r w:rsidRPr="0058627C">
        <w:t>ir</w:t>
      </w:r>
      <w:proofErr w:type="spellEnd"/>
      <w:r w:rsidRPr="0058627C">
        <w:t xml:space="preserve"> </w:t>
      </w:r>
      <w:proofErr w:type="spellStart"/>
      <w:r w:rsidRPr="0058627C">
        <w:t>virs</w:t>
      </w:r>
      <w:proofErr w:type="spellEnd"/>
      <w:r w:rsidRPr="0058627C">
        <w:t xml:space="preserve"> 0 </w:t>
      </w:r>
      <w:r>
        <w:rPr>
          <w:rFonts w:ascii="Times New Roman" w:hAnsi="Times New Roman"/>
        </w:rPr>
        <w:t>°</w:t>
      </w:r>
      <w:r w:rsidRPr="0058627C">
        <w:t xml:space="preserve">C un </w:t>
      </w:r>
      <w:proofErr w:type="spellStart"/>
      <w:r w:rsidRPr="0058627C">
        <w:t>pamatne</w:t>
      </w:r>
      <w:proofErr w:type="spellEnd"/>
      <w:r w:rsidRPr="0058627C">
        <w:t xml:space="preserve"> nav </w:t>
      </w:r>
      <w:proofErr w:type="spellStart"/>
      <w:r w:rsidRPr="0058627C">
        <w:t>sasalusi</w:t>
      </w:r>
      <w:proofErr w:type="spellEnd"/>
      <w:r w:rsidRPr="0058627C">
        <w:t>.</w:t>
      </w:r>
      <w:r>
        <w:t xml:space="preserve"> Nav </w:t>
      </w:r>
      <w:proofErr w:type="spellStart"/>
      <w:r>
        <w:t>ieteicams</w:t>
      </w:r>
      <w:proofErr w:type="spellEnd"/>
      <w:r>
        <w:t xml:space="preserve"> </w:t>
      </w:r>
      <w:proofErr w:type="spellStart"/>
      <w:r>
        <w:t>darbus</w:t>
      </w:r>
      <w:proofErr w:type="spellEnd"/>
      <w:r>
        <w:t xml:space="preserve"> </w:t>
      </w:r>
      <w:proofErr w:type="spellStart"/>
      <w:r>
        <w:t>veikt</w:t>
      </w:r>
      <w:proofErr w:type="spellEnd"/>
      <w:r>
        <w:t xml:space="preserve"> </w:t>
      </w:r>
      <w:proofErr w:type="spellStart"/>
      <w:r>
        <w:t>rudenī</w:t>
      </w:r>
      <w:proofErr w:type="spellEnd"/>
      <w:r>
        <w:t xml:space="preserve"> </w:t>
      </w:r>
      <w:proofErr w:type="spellStart"/>
      <w:r>
        <w:t>vai</w:t>
      </w:r>
      <w:proofErr w:type="spellEnd"/>
      <w:r>
        <w:t xml:space="preserve"> </w:t>
      </w:r>
      <w:proofErr w:type="spellStart"/>
      <w:r>
        <w:t>augsta</w:t>
      </w:r>
      <w:proofErr w:type="spellEnd"/>
      <w:r>
        <w:t xml:space="preserve"> </w:t>
      </w:r>
      <w:proofErr w:type="spellStart"/>
      <w:r>
        <w:t>mitruma</w:t>
      </w:r>
      <w:proofErr w:type="spellEnd"/>
      <w:r>
        <w:t xml:space="preserve"> </w:t>
      </w:r>
      <w:proofErr w:type="spellStart"/>
      <w:r>
        <w:t>periodā</w:t>
      </w:r>
      <w:proofErr w:type="spellEnd"/>
      <w:r>
        <w:t xml:space="preserve">, jo </w:t>
      </w:r>
      <w:proofErr w:type="spellStart"/>
      <w:r>
        <w:t>reciklētā</w:t>
      </w:r>
      <w:proofErr w:type="spellEnd"/>
      <w:r>
        <w:t xml:space="preserve"> </w:t>
      </w:r>
      <w:proofErr w:type="spellStart"/>
      <w:r>
        <w:t>asfalta</w:t>
      </w:r>
      <w:proofErr w:type="spellEnd"/>
      <w:r>
        <w:t xml:space="preserve"> </w:t>
      </w:r>
      <w:proofErr w:type="spellStart"/>
      <w:r>
        <w:t>komponente</w:t>
      </w:r>
      <w:proofErr w:type="spellEnd"/>
      <w:r>
        <w:t xml:space="preserve"> rada </w:t>
      </w:r>
      <w:proofErr w:type="spellStart"/>
      <w:r>
        <w:t>paaugstinātu</w:t>
      </w:r>
      <w:proofErr w:type="spellEnd"/>
      <w:r>
        <w:t xml:space="preserve"> </w:t>
      </w:r>
      <w:proofErr w:type="spellStart"/>
      <w:r>
        <w:t>jūtību</w:t>
      </w:r>
      <w:proofErr w:type="spellEnd"/>
      <w:r>
        <w:t xml:space="preserve"> </w:t>
      </w:r>
      <w:proofErr w:type="spellStart"/>
      <w:r>
        <w:t>pret</w:t>
      </w:r>
      <w:proofErr w:type="spellEnd"/>
      <w:r>
        <w:t xml:space="preserve"> </w:t>
      </w:r>
      <w:proofErr w:type="spellStart"/>
      <w:r>
        <w:t>mitrumu</w:t>
      </w:r>
      <w:proofErr w:type="spellEnd"/>
      <w:r>
        <w:t xml:space="preserve"> un </w:t>
      </w:r>
      <w:proofErr w:type="spellStart"/>
      <w:r>
        <w:t>ūdens</w:t>
      </w:r>
      <w:proofErr w:type="spellEnd"/>
      <w:r>
        <w:t xml:space="preserve"> </w:t>
      </w:r>
      <w:proofErr w:type="spellStart"/>
      <w:r>
        <w:t>atdošanas</w:t>
      </w:r>
      <w:proofErr w:type="spellEnd"/>
      <w:r>
        <w:t xml:space="preserve"> laiks (</w:t>
      </w:r>
      <w:proofErr w:type="spellStart"/>
      <w:r>
        <w:t>žūšana</w:t>
      </w:r>
      <w:proofErr w:type="spellEnd"/>
      <w:r>
        <w:t xml:space="preserve">) </w:t>
      </w:r>
      <w:proofErr w:type="spellStart"/>
      <w:r>
        <w:t>ir</w:t>
      </w:r>
      <w:proofErr w:type="spellEnd"/>
      <w:r>
        <w:t xml:space="preserve"> </w:t>
      </w:r>
      <w:proofErr w:type="spellStart"/>
      <w:r>
        <w:t>būtiski</w:t>
      </w:r>
      <w:proofErr w:type="spellEnd"/>
      <w:r>
        <w:t xml:space="preserve"> </w:t>
      </w:r>
      <w:proofErr w:type="spellStart"/>
      <w:r>
        <w:t>ilgāka</w:t>
      </w:r>
      <w:proofErr w:type="spellEnd"/>
      <w:r>
        <w:t xml:space="preserve">, </w:t>
      </w:r>
      <w:proofErr w:type="spellStart"/>
      <w:r>
        <w:t>kā</w:t>
      </w:r>
      <w:proofErr w:type="spellEnd"/>
      <w:r>
        <w:t xml:space="preserve"> </w:t>
      </w:r>
      <w:proofErr w:type="spellStart"/>
      <w:r>
        <w:t>minerālmateriāliem</w:t>
      </w:r>
      <w:proofErr w:type="spellEnd"/>
      <w:r>
        <w:t>.</w:t>
      </w:r>
    </w:p>
    <w:p w14:paraId="669C7B76" w14:textId="77777777" w:rsidR="000C3706" w:rsidRDefault="000C3706" w:rsidP="001E648F">
      <w:pPr>
        <w:ind w:firstLine="567"/>
      </w:pPr>
      <w:proofErr w:type="spellStart"/>
      <w:r w:rsidRPr="002D1AE2">
        <w:t>Pirms</w:t>
      </w:r>
      <w:proofErr w:type="spellEnd"/>
      <w:r w:rsidRPr="002D1AE2">
        <w:t xml:space="preserve"> </w:t>
      </w:r>
      <w:proofErr w:type="spellStart"/>
      <w:r w:rsidRPr="002D1AE2">
        <w:t>darbu</w:t>
      </w:r>
      <w:proofErr w:type="spellEnd"/>
      <w:r w:rsidRPr="002D1AE2">
        <w:t xml:space="preserve"> </w:t>
      </w:r>
      <w:proofErr w:type="spellStart"/>
      <w:r w:rsidRPr="002D1AE2">
        <w:t>sākuma</w:t>
      </w:r>
      <w:proofErr w:type="spellEnd"/>
      <w:r w:rsidRPr="002D1AE2">
        <w:t xml:space="preserve"> </w:t>
      </w:r>
      <w:proofErr w:type="spellStart"/>
      <w:r w:rsidRPr="002D1AE2">
        <w:t>segums</w:t>
      </w:r>
      <w:proofErr w:type="spellEnd"/>
      <w:r w:rsidRPr="002D1AE2">
        <w:t xml:space="preserve"> </w:t>
      </w:r>
      <w:proofErr w:type="spellStart"/>
      <w:r w:rsidRPr="002D1AE2">
        <w:t>jānotīra</w:t>
      </w:r>
      <w:proofErr w:type="spellEnd"/>
      <w:r w:rsidRPr="002D1AE2">
        <w:t xml:space="preserve"> no </w:t>
      </w:r>
      <w:proofErr w:type="spellStart"/>
      <w:r w:rsidRPr="002D1AE2">
        <w:t>dažādiem</w:t>
      </w:r>
      <w:proofErr w:type="spellEnd"/>
      <w:r w:rsidRPr="002D1AE2">
        <w:t xml:space="preserve"> </w:t>
      </w:r>
      <w:proofErr w:type="spellStart"/>
      <w:r w:rsidRPr="002D1AE2">
        <w:t>svešķermeņiem</w:t>
      </w:r>
      <w:proofErr w:type="spellEnd"/>
      <w:r w:rsidRPr="002D1AE2">
        <w:t xml:space="preserve">, </w:t>
      </w:r>
      <w:proofErr w:type="spellStart"/>
      <w:r w:rsidRPr="002D1AE2">
        <w:t>ja</w:t>
      </w:r>
      <w:proofErr w:type="spellEnd"/>
      <w:r w:rsidRPr="002D1AE2">
        <w:t xml:space="preserve"> </w:t>
      </w:r>
      <w:proofErr w:type="spellStart"/>
      <w:r w:rsidRPr="002D1AE2">
        <w:t>nepieciešams</w:t>
      </w:r>
      <w:proofErr w:type="spellEnd"/>
      <w:r w:rsidRPr="002D1AE2">
        <w:t xml:space="preserve"> – </w:t>
      </w:r>
      <w:proofErr w:type="spellStart"/>
      <w:r w:rsidRPr="002D1AE2">
        <w:t>jāveic</w:t>
      </w:r>
      <w:proofErr w:type="spellEnd"/>
      <w:r w:rsidRPr="002D1AE2">
        <w:t xml:space="preserve"> </w:t>
      </w:r>
      <w:proofErr w:type="spellStart"/>
      <w:r w:rsidRPr="002D1AE2">
        <w:t>pamatnes</w:t>
      </w:r>
      <w:proofErr w:type="spellEnd"/>
      <w:r w:rsidRPr="002D1AE2">
        <w:t xml:space="preserve"> </w:t>
      </w:r>
      <w:proofErr w:type="spellStart"/>
      <w:r w:rsidRPr="002D1AE2">
        <w:t>profilēšana</w:t>
      </w:r>
      <w:proofErr w:type="spellEnd"/>
      <w:r w:rsidRPr="002D1AE2">
        <w:t xml:space="preserve"> un </w:t>
      </w:r>
      <w:proofErr w:type="spellStart"/>
      <w:r w:rsidRPr="002D1AE2">
        <w:t>blīvēšana</w:t>
      </w:r>
      <w:proofErr w:type="spellEnd"/>
      <w:r w:rsidRPr="002D1AE2">
        <w:t xml:space="preserve">, no </w:t>
      </w:r>
      <w:proofErr w:type="spellStart"/>
      <w:r w:rsidRPr="002D1AE2">
        <w:t>nomalēm</w:t>
      </w:r>
      <w:proofErr w:type="spellEnd"/>
      <w:r w:rsidRPr="002D1AE2">
        <w:t xml:space="preserve"> </w:t>
      </w:r>
      <w:proofErr w:type="spellStart"/>
      <w:r w:rsidRPr="002D1AE2">
        <w:t>jānovāc</w:t>
      </w:r>
      <w:proofErr w:type="spellEnd"/>
      <w:r w:rsidRPr="002D1AE2">
        <w:t xml:space="preserve"> </w:t>
      </w:r>
      <w:proofErr w:type="spellStart"/>
      <w:r w:rsidRPr="002D1AE2">
        <w:t>liekā</w:t>
      </w:r>
      <w:proofErr w:type="spellEnd"/>
      <w:r w:rsidRPr="002D1AE2">
        <w:t xml:space="preserve"> grunts, </w:t>
      </w:r>
      <w:proofErr w:type="spellStart"/>
      <w:r w:rsidRPr="002D1AE2">
        <w:t>kā</w:t>
      </w:r>
      <w:proofErr w:type="spellEnd"/>
      <w:r w:rsidRPr="002D1AE2">
        <w:t xml:space="preserve"> </w:t>
      </w:r>
      <w:proofErr w:type="spellStart"/>
      <w:r w:rsidRPr="002D1AE2">
        <w:t>arī</w:t>
      </w:r>
      <w:proofErr w:type="spellEnd"/>
      <w:r w:rsidRPr="002D1AE2">
        <w:t xml:space="preserve"> </w:t>
      </w:r>
      <w:proofErr w:type="spellStart"/>
      <w:r w:rsidRPr="002D1AE2">
        <w:t>tās</w:t>
      </w:r>
      <w:proofErr w:type="spellEnd"/>
      <w:r w:rsidRPr="002D1AE2">
        <w:t xml:space="preserve"> </w:t>
      </w:r>
      <w:proofErr w:type="spellStart"/>
      <w:r w:rsidRPr="002D1AE2">
        <w:t>jānoprofilē</w:t>
      </w:r>
      <w:proofErr w:type="spellEnd"/>
      <w:r w:rsidRPr="002D1AE2">
        <w:t xml:space="preserve">, lai </w:t>
      </w:r>
      <w:proofErr w:type="spellStart"/>
      <w:r w:rsidRPr="002D1AE2">
        <w:t>nodrošinātu</w:t>
      </w:r>
      <w:proofErr w:type="spellEnd"/>
      <w:r w:rsidRPr="002D1AE2">
        <w:t xml:space="preserve"> </w:t>
      </w:r>
      <w:proofErr w:type="spellStart"/>
      <w:r w:rsidRPr="002D1AE2">
        <w:t>ūdens</w:t>
      </w:r>
      <w:proofErr w:type="spellEnd"/>
      <w:r w:rsidRPr="002D1AE2">
        <w:t xml:space="preserve"> </w:t>
      </w:r>
      <w:proofErr w:type="spellStart"/>
      <w:r w:rsidRPr="002D1AE2">
        <w:t>novadi</w:t>
      </w:r>
      <w:proofErr w:type="spellEnd"/>
      <w:r w:rsidRPr="002D1AE2">
        <w:t xml:space="preserve"> no ceļa </w:t>
      </w:r>
      <w:proofErr w:type="spellStart"/>
      <w:r w:rsidRPr="002D1AE2">
        <w:t>virsmas</w:t>
      </w:r>
      <w:proofErr w:type="spellEnd"/>
      <w:r w:rsidRPr="002D1AE2">
        <w:t>.</w:t>
      </w:r>
    </w:p>
    <w:p w14:paraId="1C393B15" w14:textId="77777777" w:rsidR="000C3706" w:rsidRDefault="000C3706" w:rsidP="001E648F">
      <w:pPr>
        <w:ind w:firstLine="567"/>
        <w:rPr>
          <w:lang w:val="lv-LV"/>
        </w:rPr>
      </w:pPr>
      <w:proofErr w:type="spellStart"/>
      <w:r w:rsidRPr="00BF2E64">
        <w:t>Tehnoloģiskais</w:t>
      </w:r>
      <w:proofErr w:type="spellEnd"/>
      <w:r w:rsidRPr="00BF2E64">
        <w:t xml:space="preserve"> process </w:t>
      </w:r>
      <w:proofErr w:type="spellStart"/>
      <w:r w:rsidRPr="00BF2E64">
        <w:t>organizējams</w:t>
      </w:r>
      <w:proofErr w:type="spellEnd"/>
      <w:r w:rsidRPr="00BF2E64">
        <w:t xml:space="preserve"> </w:t>
      </w:r>
      <w:proofErr w:type="spellStart"/>
      <w:r w:rsidRPr="00BF2E64">
        <w:t>atbilstoši</w:t>
      </w:r>
      <w:proofErr w:type="spellEnd"/>
      <w:r w:rsidRPr="00BF2E64">
        <w:t xml:space="preserve"> </w:t>
      </w:r>
      <w:proofErr w:type="spellStart"/>
      <w:r w:rsidRPr="00BF2E64">
        <w:t>paredzētajam</w:t>
      </w:r>
      <w:proofErr w:type="spellEnd"/>
      <w:r w:rsidRPr="00BF2E64">
        <w:t xml:space="preserve"> </w:t>
      </w:r>
      <w:proofErr w:type="spellStart"/>
      <w:r w:rsidRPr="00BF2E64">
        <w:t>risinājumam</w:t>
      </w:r>
      <w:proofErr w:type="spellEnd"/>
      <w:r w:rsidRPr="00BF2E64">
        <w:t xml:space="preserve">. Ja </w:t>
      </w:r>
      <w:proofErr w:type="spellStart"/>
      <w:r w:rsidRPr="00BF2E64">
        <w:t>paredzēta</w:t>
      </w:r>
      <w:proofErr w:type="spellEnd"/>
      <w:r w:rsidRPr="00BF2E64">
        <w:t xml:space="preserve"> </w:t>
      </w:r>
      <w:proofErr w:type="spellStart"/>
      <w:r>
        <w:t>reciklēšana</w:t>
      </w:r>
      <w:proofErr w:type="spellEnd"/>
      <w:r w:rsidRPr="00BF2E64">
        <w:t xml:space="preserve"> </w:t>
      </w:r>
      <w:proofErr w:type="spellStart"/>
      <w:r w:rsidRPr="00BF2E64">
        <w:t>uz</w:t>
      </w:r>
      <w:proofErr w:type="spellEnd"/>
      <w:r w:rsidRPr="00BF2E64">
        <w:t xml:space="preserve"> </w:t>
      </w:r>
      <w:proofErr w:type="spellStart"/>
      <w:r w:rsidRPr="00BF2E64">
        <w:t>vietas</w:t>
      </w:r>
      <w:proofErr w:type="spellEnd"/>
      <w:r w:rsidRPr="00BF2E64">
        <w:t xml:space="preserve"> </w:t>
      </w:r>
      <w:proofErr w:type="spellStart"/>
      <w:r w:rsidRPr="00BF2E64">
        <w:t>būvobjektā</w:t>
      </w:r>
      <w:proofErr w:type="spellEnd"/>
      <w:r w:rsidRPr="00BF2E64">
        <w:t xml:space="preserve"> tad, </w:t>
      </w:r>
      <w:proofErr w:type="spellStart"/>
      <w:r w:rsidRPr="00BF2E64">
        <w:t>jāveic</w:t>
      </w:r>
      <w:proofErr w:type="spellEnd"/>
      <w:r w:rsidRPr="00BF2E64">
        <w:t xml:space="preserve"> </w:t>
      </w:r>
      <w:proofErr w:type="spellStart"/>
      <w:r w:rsidRPr="00BF2E64">
        <w:t>vismaz</w:t>
      </w:r>
      <w:proofErr w:type="spellEnd"/>
      <w:r w:rsidRPr="00BF2E64">
        <w:t xml:space="preserve"> divi </w:t>
      </w:r>
      <w:proofErr w:type="spellStart"/>
      <w:r w:rsidRPr="00BF2E64">
        <w:t>darba</w:t>
      </w:r>
      <w:proofErr w:type="spellEnd"/>
      <w:r w:rsidRPr="00BF2E64">
        <w:t xml:space="preserve"> </w:t>
      </w:r>
      <w:proofErr w:type="spellStart"/>
      <w:r w:rsidRPr="00BF2E64">
        <w:t>gājieni</w:t>
      </w:r>
      <w:proofErr w:type="spellEnd"/>
      <w:r w:rsidRPr="00BF2E64">
        <w:t xml:space="preserve">. </w:t>
      </w:r>
      <w:proofErr w:type="spellStart"/>
      <w:r w:rsidRPr="00BF2E64">
        <w:t>Pirmajā</w:t>
      </w:r>
      <w:proofErr w:type="spellEnd"/>
      <w:r w:rsidRPr="00BF2E64">
        <w:t xml:space="preserve"> – </w:t>
      </w:r>
      <w:proofErr w:type="spellStart"/>
      <w:r w:rsidRPr="00BF2E64">
        <w:t>safrēzējot</w:t>
      </w:r>
      <w:proofErr w:type="spellEnd"/>
      <w:r w:rsidRPr="00BF2E64">
        <w:t xml:space="preserve"> (</w:t>
      </w:r>
      <w:proofErr w:type="spellStart"/>
      <w:r w:rsidRPr="00BF2E64">
        <w:t>sadrupinot</w:t>
      </w:r>
      <w:proofErr w:type="spellEnd"/>
      <w:r w:rsidRPr="00BF2E64">
        <w:t xml:space="preserve">) </w:t>
      </w:r>
      <w:proofErr w:type="spellStart"/>
      <w:r w:rsidRPr="00BF2E64">
        <w:t>esošo</w:t>
      </w:r>
      <w:proofErr w:type="spellEnd"/>
      <w:r w:rsidRPr="00BF2E64">
        <w:t xml:space="preserve"> </w:t>
      </w:r>
      <w:proofErr w:type="spellStart"/>
      <w:r w:rsidRPr="00BF2E64">
        <w:t>segumu</w:t>
      </w:r>
      <w:proofErr w:type="spellEnd"/>
      <w:r w:rsidRPr="00BF2E64">
        <w:t xml:space="preserve"> </w:t>
      </w:r>
      <w:proofErr w:type="spellStart"/>
      <w:r w:rsidRPr="00BF2E64">
        <w:t>pilnā</w:t>
      </w:r>
      <w:proofErr w:type="spellEnd"/>
      <w:r w:rsidRPr="00BF2E64">
        <w:t xml:space="preserve"> </w:t>
      </w:r>
      <w:proofErr w:type="spellStart"/>
      <w:r w:rsidRPr="00BF2E64">
        <w:t>biezumā</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w:t>
      </w:r>
      <w:proofErr w:type="spellStart"/>
      <w:r w:rsidRPr="00BF2E64">
        <w:t>vairākos</w:t>
      </w:r>
      <w:proofErr w:type="spellEnd"/>
      <w:r w:rsidRPr="00BF2E64">
        <w:t xml:space="preserve"> </w:t>
      </w:r>
      <w:proofErr w:type="spellStart"/>
      <w:r w:rsidRPr="00BF2E64">
        <w:t>gājienos</w:t>
      </w:r>
      <w:proofErr w:type="spellEnd"/>
      <w:r w:rsidRPr="00BF2E64">
        <w:t xml:space="preserve">), </w:t>
      </w:r>
      <w:proofErr w:type="spellStart"/>
      <w:r w:rsidRPr="00BF2E64">
        <w:t>arī</w:t>
      </w:r>
      <w:proofErr w:type="spellEnd"/>
      <w:r w:rsidRPr="00BF2E64">
        <w:t xml:space="preserve"> </w:t>
      </w:r>
      <w:proofErr w:type="spellStart"/>
      <w:r w:rsidRPr="00BF2E64">
        <w:t>samaisot</w:t>
      </w:r>
      <w:proofErr w:type="spellEnd"/>
      <w:r w:rsidRPr="00BF2E64">
        <w:t xml:space="preserve"> </w:t>
      </w:r>
      <w:proofErr w:type="spellStart"/>
      <w:r w:rsidRPr="00BF2E64">
        <w:t>ar</w:t>
      </w:r>
      <w:proofErr w:type="spellEnd"/>
      <w:r w:rsidRPr="00BF2E64">
        <w:t xml:space="preserve"> </w:t>
      </w:r>
      <w:proofErr w:type="spellStart"/>
      <w:r w:rsidRPr="00BF2E64">
        <w:t>apakšējām</w:t>
      </w:r>
      <w:proofErr w:type="spellEnd"/>
      <w:r w:rsidRPr="00BF2E64">
        <w:t xml:space="preserve"> </w:t>
      </w:r>
      <w:proofErr w:type="spellStart"/>
      <w:r w:rsidRPr="00BF2E64">
        <w:t>kārtām</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Otrajā</w:t>
      </w:r>
      <w:proofErr w:type="spellEnd"/>
      <w:r w:rsidRPr="00BF2E64">
        <w:t xml:space="preserve"> – </w:t>
      </w:r>
      <w:proofErr w:type="spellStart"/>
      <w:r w:rsidRPr="00BF2E64">
        <w:t>pievienojot</w:t>
      </w:r>
      <w:proofErr w:type="spellEnd"/>
      <w:r w:rsidRPr="00BF2E64">
        <w:t xml:space="preserve"> un </w:t>
      </w:r>
      <w:proofErr w:type="spellStart"/>
      <w:r w:rsidRPr="00BF2E64">
        <w:t>samaisot</w:t>
      </w:r>
      <w:proofErr w:type="spellEnd"/>
      <w:r w:rsidRPr="00BF2E64">
        <w:t xml:space="preserve"> </w:t>
      </w:r>
      <w:proofErr w:type="spellStart"/>
      <w:r w:rsidRPr="00BF2E64">
        <w:t>ar</w:t>
      </w:r>
      <w:proofErr w:type="spellEnd"/>
      <w:r w:rsidRPr="00BF2E64">
        <w:t xml:space="preserve"> </w:t>
      </w:r>
      <w:proofErr w:type="spellStart"/>
      <w:r w:rsidRPr="00BF2E64">
        <w:t>minerālmateriālu</w:t>
      </w:r>
      <w:proofErr w:type="spellEnd"/>
      <w:r w:rsidRPr="00BF2E64">
        <w:t>.</w:t>
      </w:r>
      <w:r>
        <w:t xml:space="preserve"> </w:t>
      </w:r>
      <w:r>
        <w:rPr>
          <w:lang w:val="lv-LV"/>
        </w:rPr>
        <w:t>Jānodrošina blakus esošo joslu pārklājums vismaz 15 cm.</w:t>
      </w:r>
    </w:p>
    <w:p w14:paraId="5A9C469B" w14:textId="77777777" w:rsidR="000C3706" w:rsidRDefault="000C3706" w:rsidP="001E648F">
      <w:pPr>
        <w:ind w:firstLine="567"/>
      </w:pPr>
      <w:proofErr w:type="spellStart"/>
      <w:r w:rsidRPr="00BF2E64">
        <w:lastRenderedPageBreak/>
        <w:t>Safrēzētais</w:t>
      </w:r>
      <w:proofErr w:type="spellEnd"/>
      <w:r w:rsidRPr="00BF2E64">
        <w:t xml:space="preserve"> </w:t>
      </w:r>
      <w:proofErr w:type="spellStart"/>
      <w:r w:rsidRPr="00BF2E64">
        <w:t>esošās</w:t>
      </w:r>
      <w:proofErr w:type="spellEnd"/>
      <w:r w:rsidRPr="00BF2E64">
        <w:t xml:space="preserve"> ceļa </w:t>
      </w:r>
      <w:proofErr w:type="spellStart"/>
      <w:r w:rsidRPr="00BF2E64">
        <w:t>segas</w:t>
      </w:r>
      <w:proofErr w:type="spellEnd"/>
      <w:r w:rsidRPr="00BF2E64">
        <w:t xml:space="preserve"> </w:t>
      </w:r>
      <w:proofErr w:type="spellStart"/>
      <w:r w:rsidRPr="00BF2E64">
        <w:t>materiāls</w:t>
      </w:r>
      <w:proofErr w:type="spellEnd"/>
      <w:r w:rsidRPr="00BF2E64">
        <w:t xml:space="preserve"> </w:t>
      </w:r>
      <w:proofErr w:type="spellStart"/>
      <w:r w:rsidRPr="00BF2E64">
        <w:t>nedrīkst</w:t>
      </w:r>
      <w:proofErr w:type="spellEnd"/>
      <w:r w:rsidRPr="00BF2E64">
        <w:t xml:space="preserve"> </w:t>
      </w:r>
      <w:proofErr w:type="spellStart"/>
      <w:r w:rsidRPr="00BF2E64">
        <w:t>saturēt</w:t>
      </w:r>
      <w:proofErr w:type="spellEnd"/>
      <w:r>
        <w:t xml:space="preserve"> </w:t>
      </w:r>
      <w:proofErr w:type="spellStart"/>
      <w:r>
        <w:t>atsevišķus</w:t>
      </w:r>
      <w:proofErr w:type="spellEnd"/>
      <w:r w:rsidRPr="00BF2E64">
        <w:t xml:space="preserve"> </w:t>
      </w:r>
      <w:proofErr w:type="spellStart"/>
      <w:r w:rsidRPr="00BF2E64">
        <w:t>ieslēgumus</w:t>
      </w:r>
      <w:proofErr w:type="spellEnd"/>
      <w:r w:rsidRPr="00BF2E64">
        <w:t xml:space="preserve">, kas </w:t>
      </w:r>
      <w:proofErr w:type="spellStart"/>
      <w:r w:rsidRPr="00BF2E64">
        <w:t>lielāki</w:t>
      </w:r>
      <w:proofErr w:type="spellEnd"/>
      <w:r w:rsidRPr="00BF2E64">
        <w:t xml:space="preserve"> par 100 mm, – tie</w:t>
      </w:r>
      <w:r>
        <w:t xml:space="preserve"> </w:t>
      </w:r>
      <w:proofErr w:type="spellStart"/>
      <w:r>
        <w:t>jāsadrupina</w:t>
      </w:r>
      <w:proofErr w:type="spellEnd"/>
      <w:r>
        <w:t xml:space="preserve"> </w:t>
      </w:r>
      <w:proofErr w:type="spellStart"/>
      <w:r>
        <w:t>vai</w:t>
      </w:r>
      <w:proofErr w:type="spellEnd"/>
      <w:r w:rsidRPr="00BF2E64">
        <w:t xml:space="preserve"> </w:t>
      </w:r>
      <w:proofErr w:type="spellStart"/>
      <w:r w:rsidRPr="00BF2E64">
        <w:t>jānovāc</w:t>
      </w:r>
      <w:proofErr w:type="spellEnd"/>
      <w:r w:rsidRPr="00BF2E64">
        <w:t xml:space="preserve"> </w:t>
      </w:r>
      <w:proofErr w:type="spellStart"/>
      <w:r w:rsidRPr="00BF2E64">
        <w:t>pirms</w:t>
      </w:r>
      <w:proofErr w:type="spellEnd"/>
      <w:r w:rsidRPr="00BF2E64">
        <w:t xml:space="preserve"> </w:t>
      </w:r>
      <w:proofErr w:type="spellStart"/>
      <w:r w:rsidRPr="00BF2E64">
        <w:t>maisījuma</w:t>
      </w:r>
      <w:proofErr w:type="spellEnd"/>
      <w:r w:rsidRPr="00BF2E64">
        <w:t xml:space="preserve"> </w:t>
      </w:r>
      <w:proofErr w:type="spellStart"/>
      <w:r>
        <w:t>iestrādes</w:t>
      </w:r>
      <w:proofErr w:type="spellEnd"/>
      <w:r w:rsidRPr="00BF2E64">
        <w:t xml:space="preserve">, </w:t>
      </w:r>
      <w:proofErr w:type="spellStart"/>
      <w:r w:rsidRPr="00BF2E64">
        <w:t>vai</w:t>
      </w:r>
      <w:proofErr w:type="spellEnd"/>
      <w:r>
        <w:t xml:space="preserve"> </w:t>
      </w:r>
      <w:proofErr w:type="spellStart"/>
      <w:r>
        <w:t>jāsadrupina</w:t>
      </w:r>
      <w:proofErr w:type="spellEnd"/>
      <w:r>
        <w:t xml:space="preserve"> </w:t>
      </w:r>
      <w:proofErr w:type="spellStart"/>
      <w:r>
        <w:t>ar</w:t>
      </w:r>
      <w:proofErr w:type="spellEnd"/>
      <w:r>
        <w:t xml:space="preserve"> </w:t>
      </w:r>
      <w:proofErr w:type="spellStart"/>
      <w:r>
        <w:t>frēzi</w:t>
      </w:r>
      <w:proofErr w:type="spellEnd"/>
      <w:r>
        <w:t xml:space="preserve"> </w:t>
      </w:r>
      <w:proofErr w:type="spellStart"/>
      <w:r>
        <w:t>vai</w:t>
      </w:r>
      <w:proofErr w:type="spellEnd"/>
      <w:r>
        <w:t xml:space="preserve"> </w:t>
      </w:r>
      <w:proofErr w:type="spellStart"/>
      <w:r>
        <w:t>recikleri</w:t>
      </w:r>
      <w:proofErr w:type="spellEnd"/>
      <w:r w:rsidRPr="00BF2E64">
        <w:t>.</w:t>
      </w:r>
    </w:p>
    <w:p w14:paraId="384D8811" w14:textId="77777777" w:rsidR="000C3706" w:rsidRDefault="000C3706" w:rsidP="001E648F">
      <w:pPr>
        <w:ind w:firstLine="567"/>
      </w:pPr>
      <w:proofErr w:type="spellStart"/>
      <w:r w:rsidRPr="002D1AE2">
        <w:t>Papildus</w:t>
      </w:r>
      <w:proofErr w:type="spellEnd"/>
      <w:r w:rsidRPr="002D1AE2">
        <w:t xml:space="preserve"> </w:t>
      </w:r>
      <w:proofErr w:type="spellStart"/>
      <w:r w:rsidRPr="002D1AE2">
        <w:t>iestrādājamais</w:t>
      </w:r>
      <w:proofErr w:type="spellEnd"/>
      <w:r w:rsidRPr="002D1AE2">
        <w:t xml:space="preserve"> </w:t>
      </w:r>
      <w:proofErr w:type="spellStart"/>
      <w:r w:rsidRPr="002D1AE2">
        <w:t>minerālmateriāls</w:t>
      </w:r>
      <w:proofErr w:type="spellEnd"/>
      <w:r w:rsidRPr="002D1AE2">
        <w:t xml:space="preserve"> </w:t>
      </w:r>
      <w:proofErr w:type="spellStart"/>
      <w:r w:rsidRPr="002D1AE2">
        <w:t>pievedams</w:t>
      </w:r>
      <w:proofErr w:type="spellEnd"/>
      <w:r w:rsidRPr="002D1AE2">
        <w:t xml:space="preserve"> </w:t>
      </w:r>
      <w:proofErr w:type="spellStart"/>
      <w:r w:rsidRPr="002D1AE2">
        <w:t>pakāpeniski</w:t>
      </w:r>
      <w:proofErr w:type="spellEnd"/>
      <w:r w:rsidRPr="002D1AE2">
        <w:t xml:space="preserve"> un </w:t>
      </w:r>
      <w:proofErr w:type="spellStart"/>
      <w:r w:rsidRPr="002D1AE2">
        <w:t>atbilstoši</w:t>
      </w:r>
      <w:proofErr w:type="spellEnd"/>
      <w:r w:rsidRPr="002D1AE2">
        <w:t xml:space="preserve"> </w:t>
      </w:r>
      <w:proofErr w:type="spellStart"/>
      <w:r w:rsidRPr="002D1AE2">
        <w:t>aukstās</w:t>
      </w:r>
      <w:proofErr w:type="spellEnd"/>
      <w:r w:rsidRPr="002D1AE2">
        <w:t xml:space="preserve"> </w:t>
      </w:r>
      <w:proofErr w:type="spellStart"/>
      <w:r w:rsidRPr="002D1AE2">
        <w:t>pārstrādes</w:t>
      </w:r>
      <w:proofErr w:type="spellEnd"/>
      <w:r w:rsidRPr="002D1AE2">
        <w:t xml:space="preserve"> </w:t>
      </w:r>
      <w:proofErr w:type="spellStart"/>
      <w:r w:rsidRPr="002D1AE2">
        <w:t>tehnoloģiskā</w:t>
      </w:r>
      <w:proofErr w:type="spellEnd"/>
      <w:r w:rsidRPr="002D1AE2">
        <w:t xml:space="preserve"> </w:t>
      </w:r>
      <w:proofErr w:type="spellStart"/>
      <w:r w:rsidRPr="002D1AE2">
        <w:t>procesa</w:t>
      </w:r>
      <w:proofErr w:type="spellEnd"/>
      <w:r w:rsidRPr="002D1AE2">
        <w:t xml:space="preserve"> </w:t>
      </w:r>
      <w:proofErr w:type="spellStart"/>
      <w:r w:rsidRPr="002D1AE2">
        <w:t>norisei</w:t>
      </w:r>
      <w:proofErr w:type="spellEnd"/>
      <w:r w:rsidRPr="002D1AE2">
        <w:t xml:space="preserve">. </w:t>
      </w:r>
      <w:proofErr w:type="spellStart"/>
      <w:r w:rsidRPr="002D1AE2">
        <w:t>Jānodrošina</w:t>
      </w:r>
      <w:proofErr w:type="spellEnd"/>
      <w:r w:rsidRPr="002D1AE2">
        <w:t xml:space="preserve"> </w:t>
      </w:r>
      <w:proofErr w:type="spellStart"/>
      <w:r w:rsidRPr="002D1AE2">
        <w:t>vienmērīga</w:t>
      </w:r>
      <w:proofErr w:type="spellEnd"/>
      <w:r w:rsidRPr="002D1AE2">
        <w:t xml:space="preserve"> </w:t>
      </w:r>
      <w:proofErr w:type="spellStart"/>
      <w:r w:rsidRPr="002D1AE2">
        <w:t>uzbūvējamā</w:t>
      </w:r>
      <w:proofErr w:type="spellEnd"/>
      <w:r w:rsidRPr="002D1AE2">
        <w:t xml:space="preserve"> </w:t>
      </w:r>
      <w:proofErr w:type="spellStart"/>
      <w:r w:rsidRPr="002D1AE2">
        <w:t>konstruktīvā</w:t>
      </w:r>
      <w:proofErr w:type="spellEnd"/>
      <w:r w:rsidRPr="002D1AE2">
        <w:t xml:space="preserve"> </w:t>
      </w:r>
      <w:proofErr w:type="spellStart"/>
      <w:r w:rsidRPr="002D1AE2">
        <w:t>slāņa</w:t>
      </w:r>
      <w:proofErr w:type="spellEnd"/>
      <w:r w:rsidRPr="002D1AE2">
        <w:t xml:space="preserve"> un </w:t>
      </w:r>
      <w:proofErr w:type="spellStart"/>
      <w:r w:rsidRPr="002D1AE2">
        <w:t>pievienojamo</w:t>
      </w:r>
      <w:proofErr w:type="spellEnd"/>
      <w:r w:rsidRPr="002D1AE2">
        <w:t xml:space="preserve"> </w:t>
      </w:r>
      <w:proofErr w:type="spellStart"/>
      <w:r w:rsidRPr="002D1AE2">
        <w:t>materiālu</w:t>
      </w:r>
      <w:proofErr w:type="spellEnd"/>
      <w:r w:rsidRPr="002D1AE2">
        <w:t xml:space="preserve"> </w:t>
      </w:r>
      <w:proofErr w:type="spellStart"/>
      <w:r w:rsidRPr="002D1AE2">
        <w:t>pārmaisīšana</w:t>
      </w:r>
      <w:proofErr w:type="spellEnd"/>
      <w:r w:rsidRPr="002D1AE2">
        <w:t>.</w:t>
      </w:r>
    </w:p>
    <w:p w14:paraId="1169D343" w14:textId="77777777" w:rsidR="000C3706" w:rsidRDefault="000C3706" w:rsidP="001E648F">
      <w:pPr>
        <w:ind w:firstLine="567"/>
        <w:rPr>
          <w:lang w:val="lv-LV"/>
        </w:rPr>
      </w:pPr>
      <w:proofErr w:type="spellStart"/>
      <w:r w:rsidRPr="00BF2E64">
        <w:t>Pievienojamā</w:t>
      </w:r>
      <w:proofErr w:type="spellEnd"/>
      <w:r w:rsidRPr="00BF2E64">
        <w:t xml:space="preserve"> </w:t>
      </w:r>
      <w:proofErr w:type="spellStart"/>
      <w:r w:rsidRPr="00BF2E64">
        <w:t>vai</w:t>
      </w:r>
      <w:proofErr w:type="spellEnd"/>
      <w:r w:rsidRPr="00BF2E64">
        <w:t xml:space="preserve"> </w:t>
      </w:r>
      <w:proofErr w:type="spellStart"/>
      <w:r w:rsidRPr="00BF2E64">
        <w:t>maisījumā</w:t>
      </w:r>
      <w:proofErr w:type="spellEnd"/>
      <w:r w:rsidRPr="00BF2E64">
        <w:t xml:space="preserve"> </w:t>
      </w:r>
      <w:proofErr w:type="spellStart"/>
      <w:r w:rsidRPr="00BF2E64">
        <w:t>esošā</w:t>
      </w:r>
      <w:proofErr w:type="spellEnd"/>
      <w:r w:rsidRPr="00BF2E64">
        <w:t xml:space="preserve"> </w:t>
      </w:r>
      <w:proofErr w:type="spellStart"/>
      <w:r w:rsidRPr="00BF2E64">
        <w:t>ūdens</w:t>
      </w:r>
      <w:proofErr w:type="spellEnd"/>
      <w:r w:rsidRPr="00BF2E64">
        <w:t xml:space="preserve"> </w:t>
      </w:r>
      <w:proofErr w:type="spellStart"/>
      <w:r w:rsidRPr="00BF2E64">
        <w:t>daudzumam</w:t>
      </w:r>
      <w:proofErr w:type="spellEnd"/>
      <w:r w:rsidRPr="00BF2E64">
        <w:t xml:space="preserve"> </w:t>
      </w:r>
      <w:proofErr w:type="spellStart"/>
      <w:r w:rsidRPr="00BF2E64">
        <w:t>jānodrošina</w:t>
      </w:r>
      <w:proofErr w:type="spellEnd"/>
      <w:r w:rsidRPr="00BF2E64">
        <w:t xml:space="preserve"> </w:t>
      </w:r>
      <w:proofErr w:type="spellStart"/>
      <w:r w:rsidRPr="00BF2E64">
        <w:t>efektīva</w:t>
      </w:r>
      <w:proofErr w:type="spellEnd"/>
      <w:r w:rsidRPr="00BF2E64">
        <w:t xml:space="preserve"> </w:t>
      </w:r>
      <w:proofErr w:type="spellStart"/>
      <w:r w:rsidRPr="00BF2E64">
        <w:t>maisījuma</w:t>
      </w:r>
      <w:proofErr w:type="spellEnd"/>
      <w:r w:rsidRPr="00BF2E64">
        <w:t xml:space="preserve"> </w:t>
      </w:r>
      <w:proofErr w:type="spellStart"/>
      <w:r w:rsidRPr="00BF2E64">
        <w:t>formēšana</w:t>
      </w:r>
      <w:proofErr w:type="spellEnd"/>
      <w:r w:rsidRPr="00BF2E64">
        <w:t xml:space="preserve">. </w:t>
      </w:r>
      <w:r>
        <w:rPr>
          <w:lang w:val="lv-LV"/>
        </w:rPr>
        <w:t xml:space="preserve">Faktiskais ūdens daudzums maisījumā ieteicams aptuveni 70% no optimālā mitruma noteikta laboratoriski. Jākontrolē </w:t>
      </w:r>
      <w:proofErr w:type="spellStart"/>
      <w:r>
        <w:rPr>
          <w:lang w:val="lv-LV"/>
        </w:rPr>
        <w:t>reciklētās</w:t>
      </w:r>
      <w:proofErr w:type="spellEnd"/>
      <w:r>
        <w:rPr>
          <w:lang w:val="lv-LV"/>
        </w:rPr>
        <w:t xml:space="preserve"> kārtas maisījuma viendabība un mitruma izkliedes viendabība.</w:t>
      </w:r>
      <w:r w:rsidRPr="00764D1A">
        <w:rPr>
          <w:lang w:val="lv-LV"/>
        </w:rPr>
        <w:t xml:space="preserve"> </w:t>
      </w:r>
      <w:r w:rsidRPr="00BF2E64">
        <w:t xml:space="preserve">Ja </w:t>
      </w:r>
      <w:proofErr w:type="spellStart"/>
      <w:r w:rsidRPr="00BF2E64">
        <w:t>maisījums</w:t>
      </w:r>
      <w:proofErr w:type="spellEnd"/>
      <w:r w:rsidRPr="00BF2E64">
        <w:t xml:space="preserve"> </w:t>
      </w:r>
      <w:proofErr w:type="spellStart"/>
      <w:r w:rsidRPr="00BF2E64">
        <w:t>kļūst</w:t>
      </w:r>
      <w:proofErr w:type="spellEnd"/>
      <w:r w:rsidRPr="00BF2E64">
        <w:t xml:space="preserve"> </w:t>
      </w:r>
      <w:proofErr w:type="spellStart"/>
      <w:r w:rsidRPr="00BF2E64">
        <w:t>plastisks</w:t>
      </w:r>
      <w:proofErr w:type="spellEnd"/>
      <w:r w:rsidRPr="00BF2E64">
        <w:t xml:space="preserve"> un </w:t>
      </w:r>
      <w:proofErr w:type="spellStart"/>
      <w:r w:rsidRPr="00BF2E64">
        <w:t>būvējamā</w:t>
      </w:r>
      <w:proofErr w:type="spellEnd"/>
      <w:r w:rsidRPr="00BF2E64">
        <w:t xml:space="preserve"> </w:t>
      </w:r>
      <w:proofErr w:type="spellStart"/>
      <w:r w:rsidRPr="00BF2E64">
        <w:t>kārta</w:t>
      </w:r>
      <w:proofErr w:type="spellEnd"/>
      <w:r w:rsidRPr="00BF2E64">
        <w:t xml:space="preserve"> </w:t>
      </w:r>
      <w:proofErr w:type="spellStart"/>
      <w:r w:rsidRPr="00BF2E64">
        <w:t>zaudē</w:t>
      </w:r>
      <w:proofErr w:type="spellEnd"/>
      <w:r w:rsidRPr="00BF2E64">
        <w:t xml:space="preserve"> </w:t>
      </w:r>
      <w:proofErr w:type="spellStart"/>
      <w:r w:rsidRPr="00BF2E64">
        <w:t>stabilitāti</w:t>
      </w:r>
      <w:proofErr w:type="spellEnd"/>
      <w:r w:rsidRPr="00BF2E64">
        <w:t xml:space="preserve">, </w:t>
      </w:r>
      <w:proofErr w:type="spellStart"/>
      <w:r w:rsidRPr="00BF2E64">
        <w:t>darbi</w:t>
      </w:r>
      <w:proofErr w:type="spellEnd"/>
      <w:r w:rsidRPr="00BF2E64">
        <w:t xml:space="preserve"> </w:t>
      </w:r>
      <w:proofErr w:type="spellStart"/>
      <w:r w:rsidRPr="00BF2E64">
        <w:t>jāpārtrauc</w:t>
      </w:r>
      <w:proofErr w:type="spellEnd"/>
      <w:r w:rsidRPr="00BF2E64">
        <w:t xml:space="preserve">. </w:t>
      </w:r>
      <w:proofErr w:type="spellStart"/>
      <w:r w:rsidRPr="00BF2E64">
        <w:t>Ilgstoša</w:t>
      </w:r>
      <w:proofErr w:type="spellEnd"/>
      <w:r w:rsidRPr="00BF2E64">
        <w:t xml:space="preserve"> </w:t>
      </w:r>
      <w:proofErr w:type="spellStart"/>
      <w:r w:rsidRPr="00BF2E64">
        <w:t>vai</w:t>
      </w:r>
      <w:proofErr w:type="spellEnd"/>
      <w:r w:rsidRPr="00BF2E64">
        <w:t xml:space="preserve"> </w:t>
      </w:r>
      <w:proofErr w:type="spellStart"/>
      <w:r w:rsidRPr="00BF2E64">
        <w:t>stipra</w:t>
      </w:r>
      <w:proofErr w:type="spellEnd"/>
      <w:r w:rsidRPr="00BF2E64">
        <w:t xml:space="preserve"> </w:t>
      </w:r>
      <w:proofErr w:type="spellStart"/>
      <w:r w:rsidRPr="00BF2E64">
        <w:t>lietus</w:t>
      </w:r>
      <w:proofErr w:type="spellEnd"/>
      <w:r w:rsidRPr="00BF2E64">
        <w:t xml:space="preserve"> </w:t>
      </w:r>
      <w:proofErr w:type="spellStart"/>
      <w:r w:rsidRPr="00BF2E64">
        <w:t>laikā</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ieteicams</w:t>
      </w:r>
      <w:proofErr w:type="spellEnd"/>
      <w:r w:rsidRPr="00BF2E64">
        <w:t xml:space="preserve"> </w:t>
      </w:r>
      <w:proofErr w:type="spellStart"/>
      <w:r w:rsidRPr="00BF2E64">
        <w:t>pārtraukt</w:t>
      </w:r>
      <w:proofErr w:type="spellEnd"/>
      <w:r w:rsidRPr="00BF2E64">
        <w:t xml:space="preserve">. </w:t>
      </w:r>
      <w:proofErr w:type="spellStart"/>
      <w:r>
        <w:t>Šādos</w:t>
      </w:r>
      <w:proofErr w:type="spellEnd"/>
      <w:r>
        <w:t xml:space="preserve"> </w:t>
      </w:r>
      <w:proofErr w:type="spellStart"/>
      <w:r>
        <w:t>gadījumos</w:t>
      </w:r>
      <w:proofErr w:type="spellEnd"/>
      <w:r>
        <w:t xml:space="preserve"> </w:t>
      </w:r>
      <w:proofErr w:type="spellStart"/>
      <w:r>
        <w:t>ieteicams</w:t>
      </w:r>
      <w:proofErr w:type="spellEnd"/>
      <w:r>
        <w:t xml:space="preserve"> </w:t>
      </w:r>
      <w:proofErr w:type="spellStart"/>
      <w:r>
        <w:t>testēt</w:t>
      </w:r>
      <w:proofErr w:type="spellEnd"/>
      <w:r w:rsidRPr="00BF2E64">
        <w:t xml:space="preserve"> </w:t>
      </w:r>
      <w:proofErr w:type="spellStart"/>
      <w:r w:rsidRPr="00BF2E64">
        <w:t>maisījuma</w:t>
      </w:r>
      <w:proofErr w:type="spellEnd"/>
      <w:r w:rsidRPr="00BF2E64">
        <w:t xml:space="preserve"> </w:t>
      </w:r>
      <w:proofErr w:type="spellStart"/>
      <w:r w:rsidRPr="00BF2E64">
        <w:t>ūdens</w:t>
      </w:r>
      <w:proofErr w:type="spellEnd"/>
      <w:r w:rsidRPr="00BF2E64">
        <w:t xml:space="preserve"> </w:t>
      </w:r>
      <w:proofErr w:type="spellStart"/>
      <w:r w:rsidRPr="00BF2E64">
        <w:t>satur</w:t>
      </w:r>
      <w:r>
        <w:t>u</w:t>
      </w:r>
      <w:proofErr w:type="spellEnd"/>
      <w:r w:rsidRPr="00BF2E64">
        <w:t xml:space="preserve"> </w:t>
      </w:r>
      <w:proofErr w:type="spellStart"/>
      <w:r>
        <w:t>saskaņā</w:t>
      </w:r>
      <w:proofErr w:type="spellEnd"/>
      <w:r>
        <w:t xml:space="preserve"> </w:t>
      </w:r>
      <w:proofErr w:type="spellStart"/>
      <w:r>
        <w:t>ar</w:t>
      </w:r>
      <w:proofErr w:type="spellEnd"/>
      <w:r w:rsidRPr="00BF2E64">
        <w:t xml:space="preserve"> LVS EN 1097-5</w:t>
      </w:r>
      <w:r>
        <w:rPr>
          <w:lang w:val="lv-LV"/>
        </w:rPr>
        <w:t>.</w:t>
      </w:r>
    </w:p>
    <w:p w14:paraId="23DA7813" w14:textId="77777777" w:rsidR="000C3706" w:rsidRDefault="000C3706" w:rsidP="001E648F">
      <w:pPr>
        <w:ind w:firstLine="567"/>
        <w:rPr>
          <w:lang w:val="lv-LV"/>
        </w:rPr>
      </w:pPr>
      <w:r>
        <w:rPr>
          <w:lang w:val="lv-LV"/>
        </w:rPr>
        <w:t>Pēc aukstās pārstrādes pirmā vai otrā darba gājiena (atbilstoši tam ko paredz projekta risinājums) materiāls izlīdzināms projektā noteiktajā platumā.</w:t>
      </w:r>
    </w:p>
    <w:p w14:paraId="0F3D365D" w14:textId="77777777" w:rsidR="000C3706" w:rsidRDefault="000C3706" w:rsidP="001E648F">
      <w:pPr>
        <w:ind w:firstLine="567"/>
      </w:pPr>
      <w:proofErr w:type="spellStart"/>
      <w:r>
        <w:t>S</w:t>
      </w:r>
      <w:r w:rsidRPr="00BF2E64">
        <w:t>ablīvēšanas</w:t>
      </w:r>
      <w:proofErr w:type="spellEnd"/>
      <w:r w:rsidRPr="00BF2E64">
        <w:t xml:space="preserve"> </w:t>
      </w:r>
      <w:proofErr w:type="spellStart"/>
      <w:r w:rsidRPr="00BF2E64">
        <w:t>procesam</w:t>
      </w:r>
      <w:proofErr w:type="spellEnd"/>
      <w:r w:rsidRPr="00BF2E64">
        <w:t xml:space="preserve"> </w:t>
      </w:r>
      <w:proofErr w:type="spellStart"/>
      <w:r w:rsidRPr="00BF2E64">
        <w:t>jānodrošina</w:t>
      </w:r>
      <w:proofErr w:type="spellEnd"/>
      <w:r w:rsidRPr="00BF2E64">
        <w:t xml:space="preserve"> </w:t>
      </w:r>
      <w:proofErr w:type="spellStart"/>
      <w:r w:rsidRPr="00BF2E64">
        <w:t>iegūt</w:t>
      </w:r>
      <w:proofErr w:type="spellEnd"/>
      <w:r w:rsidRPr="00BF2E64">
        <w:t xml:space="preserve"> </w:t>
      </w:r>
      <w:proofErr w:type="spellStart"/>
      <w:r w:rsidRPr="00BF2E64">
        <w:t>paredzēto</w:t>
      </w:r>
      <w:proofErr w:type="spellEnd"/>
      <w:r w:rsidRPr="00BF2E64">
        <w:t xml:space="preserve"> </w:t>
      </w:r>
      <w:proofErr w:type="spellStart"/>
      <w:r w:rsidRPr="00BF2E64">
        <w:t>līdzenumu</w:t>
      </w:r>
      <w:proofErr w:type="spellEnd"/>
      <w:r w:rsidRPr="00BF2E64">
        <w:t xml:space="preserve"> un </w:t>
      </w:r>
      <w:proofErr w:type="spellStart"/>
      <w:r w:rsidRPr="00BF2E64">
        <w:t>šķērsprofilu</w:t>
      </w:r>
      <w:proofErr w:type="spellEnd"/>
      <w:r w:rsidRPr="00BF2E64">
        <w:t xml:space="preserve">. </w:t>
      </w:r>
      <w:proofErr w:type="spellStart"/>
      <w:r w:rsidRPr="00BF2E64">
        <w:t>Sablīvēšanai</w:t>
      </w:r>
      <w:proofErr w:type="spellEnd"/>
      <w:r w:rsidRPr="00BF2E64">
        <w:t xml:space="preserve"> </w:t>
      </w:r>
      <w:proofErr w:type="spellStart"/>
      <w:r w:rsidRPr="00BF2E64">
        <w:t>jānodrošina</w:t>
      </w:r>
      <w:proofErr w:type="spellEnd"/>
      <w:r w:rsidRPr="00BF2E64">
        <w:t xml:space="preserve"> </w:t>
      </w:r>
      <w:proofErr w:type="spellStart"/>
      <w:r w:rsidRPr="00BF2E64">
        <w:t>vienmērīgs</w:t>
      </w:r>
      <w:proofErr w:type="spellEnd"/>
      <w:r w:rsidRPr="00BF2E64">
        <w:t xml:space="preserve"> </w:t>
      </w:r>
      <w:proofErr w:type="spellStart"/>
      <w:r w:rsidRPr="00BF2E64">
        <w:t>kārtas</w:t>
      </w:r>
      <w:proofErr w:type="spellEnd"/>
      <w:r w:rsidRPr="00BF2E64">
        <w:t xml:space="preserve"> </w:t>
      </w:r>
      <w:proofErr w:type="spellStart"/>
      <w:r w:rsidRPr="00BF2E64">
        <w:t>sablīvējums</w:t>
      </w:r>
      <w:proofErr w:type="spellEnd"/>
      <w:r w:rsidRPr="00BF2E64">
        <w:t xml:space="preserve"> </w:t>
      </w:r>
      <w:proofErr w:type="spellStart"/>
      <w:r w:rsidRPr="00BF2E64">
        <w:t>visā</w:t>
      </w:r>
      <w:proofErr w:type="spellEnd"/>
      <w:r w:rsidRPr="00BF2E64">
        <w:t xml:space="preserve"> </w:t>
      </w:r>
      <w:proofErr w:type="spellStart"/>
      <w:r w:rsidRPr="00BF2E64">
        <w:t>tās</w:t>
      </w:r>
      <w:proofErr w:type="spellEnd"/>
      <w:r w:rsidRPr="00BF2E64">
        <w:t xml:space="preserve"> </w:t>
      </w:r>
      <w:proofErr w:type="spellStart"/>
      <w:r w:rsidRPr="00BF2E64">
        <w:t>biezumā</w:t>
      </w:r>
      <w:proofErr w:type="spellEnd"/>
      <w:r w:rsidRPr="00BF2E64">
        <w:t>.</w:t>
      </w:r>
      <w:r>
        <w:t xml:space="preserve"> </w:t>
      </w:r>
      <w:proofErr w:type="spellStart"/>
      <w:r w:rsidRPr="00BF2E64">
        <w:t>Nepieciešamais</w:t>
      </w:r>
      <w:proofErr w:type="spellEnd"/>
      <w:r w:rsidRPr="00BF2E64">
        <w:t xml:space="preserve"> </w:t>
      </w:r>
      <w:proofErr w:type="spellStart"/>
      <w:r w:rsidRPr="00BF2E64">
        <w:t>veltņu</w:t>
      </w:r>
      <w:proofErr w:type="spellEnd"/>
      <w:r w:rsidRPr="00BF2E64">
        <w:t xml:space="preserve"> </w:t>
      </w:r>
      <w:proofErr w:type="spellStart"/>
      <w:r w:rsidRPr="00BF2E64">
        <w:t>pārgājienu</w:t>
      </w:r>
      <w:proofErr w:type="spellEnd"/>
      <w:r w:rsidRPr="00BF2E64">
        <w:t xml:space="preserve"> </w:t>
      </w:r>
      <w:proofErr w:type="spellStart"/>
      <w:r w:rsidRPr="00BF2E64">
        <w:t>skaits</w:t>
      </w:r>
      <w:proofErr w:type="spellEnd"/>
      <w:r w:rsidRPr="00BF2E64">
        <w:t xml:space="preserve"> </w:t>
      </w:r>
      <w:proofErr w:type="spellStart"/>
      <w:r w:rsidRPr="00BF2E64">
        <w:t>jānosaka</w:t>
      </w:r>
      <w:proofErr w:type="spellEnd"/>
      <w:r w:rsidRPr="00BF2E64">
        <w:t xml:space="preserve"> </w:t>
      </w:r>
      <w:proofErr w:type="spellStart"/>
      <w:r w:rsidRPr="00BF2E64">
        <w:t>izmēģinājuma</w:t>
      </w:r>
      <w:proofErr w:type="spellEnd"/>
      <w:r w:rsidRPr="00BF2E64">
        <w:t xml:space="preserve"> </w:t>
      </w:r>
      <w:proofErr w:type="spellStart"/>
      <w:r w:rsidRPr="00BF2E64">
        <w:t>posmā</w:t>
      </w:r>
      <w:proofErr w:type="spellEnd"/>
      <w:r w:rsidRPr="00BF2E64">
        <w:t>.</w:t>
      </w:r>
    </w:p>
    <w:p w14:paraId="3A5B4FDF" w14:textId="77777777" w:rsidR="000C3706" w:rsidRDefault="000C3706" w:rsidP="001E648F">
      <w:pPr>
        <w:ind w:firstLine="567"/>
      </w:pPr>
      <w:proofErr w:type="spellStart"/>
      <w:r>
        <w:t>Darbu</w:t>
      </w:r>
      <w:proofErr w:type="spellEnd"/>
      <w:r>
        <w:t xml:space="preserve"> </w:t>
      </w:r>
      <w:proofErr w:type="spellStart"/>
      <w:r>
        <w:t>gaitā</w:t>
      </w:r>
      <w:proofErr w:type="spellEnd"/>
      <w:r>
        <w:t xml:space="preserve"> </w:t>
      </w:r>
      <w:proofErr w:type="spellStart"/>
      <w:r>
        <w:t>materiāla</w:t>
      </w:r>
      <w:proofErr w:type="spellEnd"/>
      <w:r>
        <w:t xml:space="preserve"> </w:t>
      </w:r>
      <w:proofErr w:type="spellStart"/>
      <w:r>
        <w:t>kvalitātes</w:t>
      </w:r>
      <w:proofErr w:type="spellEnd"/>
      <w:r>
        <w:t xml:space="preserve"> </w:t>
      </w:r>
      <w:proofErr w:type="spellStart"/>
      <w:r>
        <w:t>kontroli</w:t>
      </w:r>
      <w:proofErr w:type="spellEnd"/>
      <w:r>
        <w:t xml:space="preserve"> </w:t>
      </w:r>
      <w:proofErr w:type="spellStart"/>
      <w:r>
        <w:t>nodrošina</w:t>
      </w:r>
      <w:proofErr w:type="spellEnd"/>
      <w:r>
        <w:t xml:space="preserve"> </w:t>
      </w:r>
      <w:proofErr w:type="spellStart"/>
      <w:r>
        <w:t>veicot</w:t>
      </w:r>
      <w:proofErr w:type="spellEnd"/>
      <w:r>
        <w:t xml:space="preserve"> </w:t>
      </w:r>
      <w:proofErr w:type="spellStart"/>
      <w:r>
        <w:t>izejmateriālu</w:t>
      </w:r>
      <w:proofErr w:type="spellEnd"/>
      <w:r>
        <w:t xml:space="preserve"> </w:t>
      </w:r>
      <w:proofErr w:type="spellStart"/>
      <w:r>
        <w:t>testēšanu</w:t>
      </w:r>
      <w:proofErr w:type="spellEnd"/>
      <w:r>
        <w:t xml:space="preserve">. </w:t>
      </w:r>
      <w:proofErr w:type="spellStart"/>
      <w:r>
        <w:t>Iegūtos</w:t>
      </w:r>
      <w:proofErr w:type="spellEnd"/>
      <w:r>
        <w:t xml:space="preserve"> </w:t>
      </w:r>
      <w:proofErr w:type="spellStart"/>
      <w:r>
        <w:t>rezultātus</w:t>
      </w:r>
      <w:proofErr w:type="spellEnd"/>
      <w:r>
        <w:t xml:space="preserve"> </w:t>
      </w:r>
      <w:proofErr w:type="spellStart"/>
      <w:r>
        <w:t>izmanto</w:t>
      </w:r>
      <w:proofErr w:type="spellEnd"/>
      <w:r>
        <w:t xml:space="preserve"> </w:t>
      </w:r>
      <w:proofErr w:type="spellStart"/>
      <w:r>
        <w:t>teorētiskā</w:t>
      </w:r>
      <w:proofErr w:type="spellEnd"/>
      <w:r>
        <w:t xml:space="preserve"> </w:t>
      </w:r>
      <w:proofErr w:type="spellStart"/>
      <w:r>
        <w:t>aprēķina</w:t>
      </w:r>
      <w:proofErr w:type="spellEnd"/>
      <w:r>
        <w:t xml:space="preserve"> </w:t>
      </w:r>
      <w:proofErr w:type="spellStart"/>
      <w:r>
        <w:t>veikšanai</w:t>
      </w:r>
      <w:proofErr w:type="spellEnd"/>
      <w:r>
        <w:t xml:space="preserve"> un </w:t>
      </w:r>
      <w:proofErr w:type="spellStart"/>
      <w:r>
        <w:t>novērtē</w:t>
      </w:r>
      <w:proofErr w:type="spellEnd"/>
      <w:r>
        <w:t xml:space="preserve"> </w:t>
      </w:r>
      <w:proofErr w:type="spellStart"/>
      <w:r>
        <w:t>vai</w:t>
      </w:r>
      <w:proofErr w:type="spellEnd"/>
      <w:r>
        <w:t xml:space="preserve"> </w:t>
      </w:r>
      <w:proofErr w:type="spellStart"/>
      <w:r>
        <w:t>kopīgais</w:t>
      </w:r>
      <w:proofErr w:type="spellEnd"/>
      <w:r>
        <w:t xml:space="preserve"> </w:t>
      </w:r>
      <w:proofErr w:type="spellStart"/>
      <w:r>
        <w:t>materiālu</w:t>
      </w:r>
      <w:proofErr w:type="spellEnd"/>
      <w:r>
        <w:t xml:space="preserve"> </w:t>
      </w:r>
      <w:proofErr w:type="spellStart"/>
      <w:r>
        <w:t>maisījums</w:t>
      </w:r>
      <w:proofErr w:type="spellEnd"/>
      <w:r>
        <w:t xml:space="preserve"> </w:t>
      </w:r>
      <w:proofErr w:type="spellStart"/>
      <w:r>
        <w:t>atbilst</w:t>
      </w:r>
      <w:proofErr w:type="spellEnd"/>
      <w:r>
        <w:t xml:space="preserve"> </w:t>
      </w:r>
      <w:proofErr w:type="spellStart"/>
      <w:r>
        <w:t>prasībām</w:t>
      </w:r>
      <w:proofErr w:type="spellEnd"/>
      <w:r>
        <w:t>.</w:t>
      </w:r>
    </w:p>
    <w:p w14:paraId="0648EA2A" w14:textId="77A58AE5" w:rsidR="000C3706" w:rsidRDefault="000C3706" w:rsidP="00AE4CB8">
      <w:pPr>
        <w:pStyle w:val="Virsraksts3"/>
      </w:pPr>
      <w:proofErr w:type="spellStart"/>
      <w:r>
        <w:t>Kvalitātes</w:t>
      </w:r>
      <w:proofErr w:type="spellEnd"/>
      <w:r>
        <w:t xml:space="preserve"> </w:t>
      </w:r>
      <w:proofErr w:type="spellStart"/>
      <w:r>
        <w:t>novērtējums</w:t>
      </w:r>
      <w:proofErr w:type="spellEnd"/>
    </w:p>
    <w:p w14:paraId="364BF173" w14:textId="77777777" w:rsidR="000C3706" w:rsidRDefault="000C3706" w:rsidP="001E648F">
      <w:pPr>
        <w:ind w:firstLine="567"/>
      </w:pPr>
      <w:proofErr w:type="spellStart"/>
      <w:r>
        <w:t>Reciklētajai</w:t>
      </w:r>
      <w:proofErr w:type="spellEnd"/>
      <w:r>
        <w:t xml:space="preserve"> </w:t>
      </w:r>
      <w:proofErr w:type="spellStart"/>
      <w:r>
        <w:t>pamata</w:t>
      </w:r>
      <w:proofErr w:type="spellEnd"/>
      <w:r>
        <w:t xml:space="preserve"> </w:t>
      </w:r>
      <w:proofErr w:type="spellStart"/>
      <w:r>
        <w:t>nesošajai</w:t>
      </w:r>
      <w:proofErr w:type="spellEnd"/>
      <w:r>
        <w:t xml:space="preserve"> </w:t>
      </w:r>
      <w:proofErr w:type="spellStart"/>
      <w:r w:rsidRPr="00BF2E64">
        <w:t>kārtai</w:t>
      </w:r>
      <w:proofErr w:type="spellEnd"/>
      <w:r w:rsidRPr="00BF2E64">
        <w:t xml:space="preserve"> </w:t>
      </w:r>
      <w:proofErr w:type="spellStart"/>
      <w:r w:rsidRPr="00BF2E64">
        <w:t>jābūt</w:t>
      </w:r>
      <w:proofErr w:type="spellEnd"/>
      <w:r w:rsidRPr="00BF2E64">
        <w:t xml:space="preserve"> </w:t>
      </w:r>
      <w:proofErr w:type="spellStart"/>
      <w:r>
        <w:t>viendabīgai</w:t>
      </w:r>
      <w:proofErr w:type="spellEnd"/>
      <w:r>
        <w:t xml:space="preserve"> un </w:t>
      </w:r>
      <w:proofErr w:type="spellStart"/>
      <w:r>
        <w:t>līdzenai</w:t>
      </w:r>
      <w:proofErr w:type="spellEnd"/>
      <w:r>
        <w:t xml:space="preserve">, </w:t>
      </w:r>
      <w:proofErr w:type="spellStart"/>
      <w:r w:rsidRPr="00BF2E64">
        <w:t>ar</w:t>
      </w:r>
      <w:proofErr w:type="spellEnd"/>
      <w:r w:rsidRPr="00BF2E64">
        <w:t xml:space="preserve"> </w:t>
      </w:r>
      <w:proofErr w:type="spellStart"/>
      <w:r w:rsidRPr="00BF2E64">
        <w:t>vienmērīgu</w:t>
      </w:r>
      <w:proofErr w:type="spellEnd"/>
      <w:r w:rsidRPr="00BF2E64">
        <w:t xml:space="preserve"> </w:t>
      </w:r>
      <w:proofErr w:type="spellStart"/>
      <w:r w:rsidRPr="00BF2E64">
        <w:t>virsmas</w:t>
      </w:r>
      <w:proofErr w:type="spellEnd"/>
      <w:r w:rsidRPr="00BF2E64">
        <w:t xml:space="preserve"> </w:t>
      </w:r>
      <w:proofErr w:type="spellStart"/>
      <w:r w:rsidRPr="00BF2E64">
        <w:t>tekstūru</w:t>
      </w:r>
      <w:proofErr w:type="spellEnd"/>
      <w:r w:rsidRPr="00BF2E64">
        <w:t xml:space="preserve">, bez </w:t>
      </w:r>
      <w:proofErr w:type="spellStart"/>
      <w:r w:rsidRPr="00BF2E64">
        <w:t>vizuāli</w:t>
      </w:r>
      <w:proofErr w:type="spellEnd"/>
      <w:r w:rsidRPr="00BF2E64">
        <w:t xml:space="preserve"> </w:t>
      </w:r>
      <w:proofErr w:type="spellStart"/>
      <w:r w:rsidRPr="00BF2E64">
        <w:t>konstatējamiem</w:t>
      </w:r>
      <w:proofErr w:type="spellEnd"/>
      <w:r w:rsidRPr="00BF2E64">
        <w:t xml:space="preserve"> </w:t>
      </w:r>
      <w:proofErr w:type="spellStart"/>
      <w:r w:rsidRPr="00A917AD">
        <w:t>defektiem</w:t>
      </w:r>
      <w:proofErr w:type="spellEnd"/>
      <w:r w:rsidRPr="00A917AD">
        <w:t xml:space="preserve">, no </w:t>
      </w:r>
      <w:proofErr w:type="spellStart"/>
      <w:r w:rsidRPr="00A917AD">
        <w:t>transporta</w:t>
      </w:r>
      <w:proofErr w:type="spellEnd"/>
      <w:r w:rsidRPr="00A917AD">
        <w:t xml:space="preserve"> </w:t>
      </w:r>
      <w:proofErr w:type="spellStart"/>
      <w:r w:rsidRPr="00A917AD">
        <w:t>slodzēm</w:t>
      </w:r>
      <w:proofErr w:type="spellEnd"/>
      <w:r w:rsidRPr="00A917AD">
        <w:t xml:space="preserve"> </w:t>
      </w:r>
      <w:proofErr w:type="spellStart"/>
      <w:r w:rsidRPr="00A917AD">
        <w:t>nedrīkst</w:t>
      </w:r>
      <w:proofErr w:type="spellEnd"/>
      <w:r w:rsidRPr="00A917AD">
        <w:t xml:space="preserve"> </w:t>
      </w:r>
      <w:proofErr w:type="spellStart"/>
      <w:r w:rsidRPr="00A917AD">
        <w:t>veidoties</w:t>
      </w:r>
      <w:proofErr w:type="spellEnd"/>
      <w:r w:rsidRPr="00A917AD">
        <w:t xml:space="preserve"> </w:t>
      </w:r>
      <w:proofErr w:type="spellStart"/>
      <w:r w:rsidRPr="00A917AD">
        <w:t>paliekošas</w:t>
      </w:r>
      <w:proofErr w:type="spellEnd"/>
      <w:r w:rsidRPr="00A917AD">
        <w:t xml:space="preserve"> </w:t>
      </w:r>
      <w:proofErr w:type="spellStart"/>
      <w:r w:rsidRPr="00A917AD">
        <w:t>deformācijas</w:t>
      </w:r>
      <w:proofErr w:type="spellEnd"/>
      <w:r w:rsidRPr="00A917AD">
        <w:t xml:space="preserve"> (</w:t>
      </w:r>
      <w:proofErr w:type="spellStart"/>
      <w:r w:rsidRPr="00A917AD">
        <w:t>risas</w:t>
      </w:r>
      <w:proofErr w:type="spellEnd"/>
      <w:r w:rsidRPr="00A917AD">
        <w:t xml:space="preserve">, </w:t>
      </w:r>
      <w:proofErr w:type="spellStart"/>
      <w:r w:rsidRPr="00A917AD">
        <w:t>riteņu</w:t>
      </w:r>
      <w:proofErr w:type="spellEnd"/>
      <w:r w:rsidRPr="00A917AD">
        <w:t xml:space="preserve"> </w:t>
      </w:r>
      <w:proofErr w:type="spellStart"/>
      <w:r w:rsidRPr="00A917AD">
        <w:t>nospiedumi</w:t>
      </w:r>
      <w:proofErr w:type="spellEnd"/>
      <w:r w:rsidRPr="00A917AD">
        <w:t xml:space="preserve"> </w:t>
      </w:r>
      <w:proofErr w:type="spellStart"/>
      <w:r w:rsidRPr="00A917AD">
        <w:t>pēc</w:t>
      </w:r>
      <w:proofErr w:type="spellEnd"/>
      <w:r w:rsidRPr="00A917AD">
        <w:t xml:space="preserve"> </w:t>
      </w:r>
      <w:proofErr w:type="spellStart"/>
      <w:r w:rsidRPr="00A917AD">
        <w:t>apstāšanās</w:t>
      </w:r>
      <w:proofErr w:type="spellEnd"/>
      <w:r w:rsidRPr="00A917AD">
        <w:t xml:space="preserve">). </w:t>
      </w:r>
      <w:proofErr w:type="spellStart"/>
      <w:r w:rsidRPr="00A917AD">
        <w:t>Jābūt</w:t>
      </w:r>
      <w:proofErr w:type="spellEnd"/>
      <w:r w:rsidRPr="00A917AD">
        <w:t xml:space="preserve"> </w:t>
      </w:r>
      <w:proofErr w:type="spellStart"/>
      <w:r w:rsidRPr="00A917AD">
        <w:t>nodrošinātai</w:t>
      </w:r>
      <w:proofErr w:type="spellEnd"/>
      <w:r w:rsidRPr="00A917AD">
        <w:t xml:space="preserve"> </w:t>
      </w:r>
      <w:proofErr w:type="spellStart"/>
      <w:r w:rsidRPr="00A917AD">
        <w:t>pilnīgai</w:t>
      </w:r>
      <w:proofErr w:type="spellEnd"/>
      <w:r w:rsidRPr="00A917AD">
        <w:t xml:space="preserve"> </w:t>
      </w:r>
      <w:proofErr w:type="spellStart"/>
      <w:r w:rsidRPr="00A917AD">
        <w:t>ūdens</w:t>
      </w:r>
      <w:proofErr w:type="spellEnd"/>
      <w:r w:rsidRPr="00A917AD">
        <w:t xml:space="preserve"> </w:t>
      </w:r>
      <w:proofErr w:type="spellStart"/>
      <w:r w:rsidRPr="00A917AD">
        <w:t>notecei</w:t>
      </w:r>
      <w:proofErr w:type="spellEnd"/>
      <w:r w:rsidRPr="00A917AD">
        <w:t xml:space="preserve"> no </w:t>
      </w:r>
      <w:proofErr w:type="spellStart"/>
      <w:r w:rsidRPr="00A917AD">
        <w:t>kārtas</w:t>
      </w:r>
      <w:proofErr w:type="spellEnd"/>
      <w:r w:rsidRPr="00A917AD">
        <w:t xml:space="preserve"> </w:t>
      </w:r>
      <w:proofErr w:type="spellStart"/>
      <w:r w:rsidRPr="00A917AD">
        <w:t>virsmas</w:t>
      </w:r>
      <w:proofErr w:type="spellEnd"/>
      <w:r w:rsidRPr="00A917AD">
        <w:t xml:space="preserve">. </w:t>
      </w:r>
      <w:proofErr w:type="spellStart"/>
      <w:r w:rsidRPr="00A917AD">
        <w:t>Uzbūvētās</w:t>
      </w:r>
      <w:proofErr w:type="spellEnd"/>
      <w:r w:rsidRPr="00A917AD">
        <w:t xml:space="preserve"> </w:t>
      </w:r>
      <w:proofErr w:type="spellStart"/>
      <w:r w:rsidRPr="00A917AD">
        <w:t>kārtas</w:t>
      </w:r>
      <w:proofErr w:type="spellEnd"/>
      <w:r w:rsidRPr="00A917AD">
        <w:t xml:space="preserve"> </w:t>
      </w:r>
      <w:proofErr w:type="spellStart"/>
      <w:r w:rsidRPr="00A917AD">
        <w:t>kvalitātei</w:t>
      </w:r>
      <w:proofErr w:type="spellEnd"/>
      <w:r w:rsidRPr="00A917AD">
        <w:t xml:space="preserve"> </w:t>
      </w:r>
      <w:proofErr w:type="spellStart"/>
      <w:r w:rsidRPr="00A917AD">
        <w:t>jāatbilst</w:t>
      </w:r>
      <w:proofErr w:type="spellEnd"/>
      <w:r w:rsidRPr="00BF2E64">
        <w:t xml:space="preserve"> </w:t>
      </w:r>
      <w:r>
        <w:t>5.3-2</w:t>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t>.</w:t>
      </w:r>
    </w:p>
    <w:p w14:paraId="1A7A985B" w14:textId="77777777" w:rsidR="000C3706" w:rsidRDefault="000C3706" w:rsidP="001E648F">
      <w:r>
        <w:t xml:space="preserve">5.3-2 tabula </w:t>
      </w:r>
      <w:proofErr w:type="spellStart"/>
      <w:r>
        <w:t>Aukstās</w:t>
      </w:r>
      <w:proofErr w:type="spellEnd"/>
      <w:r>
        <w:t xml:space="preserve"> </w:t>
      </w:r>
      <w:proofErr w:type="spellStart"/>
      <w:r>
        <w:t>pārstrādes</w:t>
      </w:r>
      <w:proofErr w:type="spellEnd"/>
      <w:r>
        <w:t xml:space="preserve"> </w:t>
      </w:r>
      <w:proofErr w:type="spellStart"/>
      <w:r>
        <w:t>kārtu</w:t>
      </w:r>
      <w:proofErr w:type="spellEnd"/>
      <w:r>
        <w:t xml:space="preserve"> </w:t>
      </w:r>
      <w:proofErr w:type="spellStart"/>
      <w:r>
        <w:t>kvalitātes</w:t>
      </w:r>
      <w:proofErr w:type="spellEnd"/>
      <w:r>
        <w:t xml:space="preserve"> </w:t>
      </w:r>
      <w:proofErr w:type="spellStart"/>
      <w:r>
        <w:t>parametri</w:t>
      </w:r>
      <w:proofErr w:type="spellEnd"/>
      <w:r>
        <w:t xml:space="preserve">, </w:t>
      </w:r>
      <w:proofErr w:type="spellStart"/>
      <w:r>
        <w:t>prasības</w:t>
      </w:r>
      <w:proofErr w:type="spellEnd"/>
      <w:r>
        <w:t xml:space="preserve"> un </w:t>
      </w:r>
      <w:proofErr w:type="spellStart"/>
      <w:r>
        <w:t>nosacījumi</w:t>
      </w:r>
      <w:proofErr w:type="spellEnd"/>
      <w:r>
        <w:t xml:space="preserve"> </w:t>
      </w:r>
      <w:proofErr w:type="spellStart"/>
      <w:r>
        <w:t>testēšanai</w:t>
      </w:r>
      <w:proofErr w:type="spellEnd"/>
      <w:r>
        <w:t xml:space="preserve"> un </w:t>
      </w:r>
      <w:proofErr w:type="spellStart"/>
      <w:r>
        <w:t>mērījumiem</w:t>
      </w:r>
      <w:proofErr w:type="spellEnd"/>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8"/>
        <w:gridCol w:w="2392"/>
        <w:gridCol w:w="2280"/>
        <w:gridCol w:w="2222"/>
      </w:tblGrid>
      <w:tr w:rsidR="000C3706" w:rsidRPr="00BF2E64" w14:paraId="56FABB18" w14:textId="77777777" w:rsidTr="0F3A2AB5">
        <w:trPr>
          <w:cantSplit/>
          <w:trHeight w:val="310"/>
          <w:tblHeader/>
        </w:trPr>
        <w:tc>
          <w:tcPr>
            <w:tcW w:w="2158" w:type="dxa"/>
            <w:tcMar>
              <w:top w:w="0" w:type="dxa"/>
              <w:left w:w="0" w:type="dxa"/>
              <w:bottom w:w="0" w:type="dxa"/>
              <w:right w:w="0" w:type="dxa"/>
            </w:tcMar>
            <w:vAlign w:val="center"/>
          </w:tcPr>
          <w:p w14:paraId="6C338AC9" w14:textId="77777777" w:rsidR="000C3706" w:rsidRPr="00BF2E64" w:rsidRDefault="000C3706" w:rsidP="005F0071">
            <w:pPr>
              <w:pStyle w:val="Tablehead"/>
            </w:pPr>
            <w:proofErr w:type="spellStart"/>
            <w:r w:rsidRPr="00BF2E64">
              <w:t>Parametrs</w:t>
            </w:r>
            <w:proofErr w:type="spellEnd"/>
          </w:p>
        </w:tc>
        <w:tc>
          <w:tcPr>
            <w:tcW w:w="2392" w:type="dxa"/>
            <w:tcMar>
              <w:top w:w="0" w:type="dxa"/>
              <w:left w:w="0" w:type="dxa"/>
              <w:bottom w:w="0" w:type="dxa"/>
              <w:right w:w="0" w:type="dxa"/>
            </w:tcMar>
            <w:vAlign w:val="center"/>
          </w:tcPr>
          <w:p w14:paraId="106035E9" w14:textId="77777777" w:rsidR="000C3706" w:rsidRPr="00BF2E64" w:rsidRDefault="000C3706" w:rsidP="00871FC1">
            <w:pPr>
              <w:pStyle w:val="Tablehead"/>
            </w:pPr>
            <w:proofErr w:type="spellStart"/>
            <w:r w:rsidRPr="00BF2E64">
              <w:t>Prasība</w:t>
            </w:r>
            <w:proofErr w:type="spellEnd"/>
          </w:p>
        </w:tc>
        <w:tc>
          <w:tcPr>
            <w:tcW w:w="2280" w:type="dxa"/>
            <w:tcMar>
              <w:top w:w="0" w:type="dxa"/>
              <w:left w:w="0" w:type="dxa"/>
              <w:bottom w:w="0" w:type="dxa"/>
              <w:right w:w="0" w:type="dxa"/>
            </w:tcMar>
            <w:vAlign w:val="center"/>
          </w:tcPr>
          <w:p w14:paraId="5600ECE8" w14:textId="77777777" w:rsidR="000C3706" w:rsidRPr="00BF2E64" w:rsidRDefault="000C3706" w:rsidP="00871FC1">
            <w:pPr>
              <w:pStyle w:val="Tablehead"/>
            </w:pPr>
            <w:r w:rsidRPr="00BF2E64">
              <w:t>Metode</w:t>
            </w:r>
          </w:p>
        </w:tc>
        <w:tc>
          <w:tcPr>
            <w:tcW w:w="2222" w:type="dxa"/>
            <w:tcMar>
              <w:top w:w="0" w:type="dxa"/>
              <w:left w:w="0" w:type="dxa"/>
              <w:bottom w:w="0" w:type="dxa"/>
              <w:right w:w="0" w:type="dxa"/>
            </w:tcMar>
            <w:vAlign w:val="center"/>
          </w:tcPr>
          <w:p w14:paraId="7C8D6222" w14:textId="77777777" w:rsidR="000C3706" w:rsidRPr="00BF2E64" w:rsidRDefault="000C3706" w:rsidP="00871FC1">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0C3706" w:rsidRPr="00BF2E64" w14:paraId="2D422D2C" w14:textId="77777777" w:rsidTr="0F3A2AB5">
        <w:trPr>
          <w:cantSplit/>
          <w:trHeight w:val="440"/>
        </w:trPr>
        <w:tc>
          <w:tcPr>
            <w:tcW w:w="2158" w:type="dxa"/>
            <w:tcMar>
              <w:top w:w="0" w:type="dxa"/>
              <w:left w:w="0" w:type="dxa"/>
              <w:bottom w:w="0" w:type="dxa"/>
              <w:right w:w="0" w:type="dxa"/>
            </w:tcMar>
          </w:tcPr>
          <w:p w14:paraId="6BE87496" w14:textId="77777777" w:rsidR="000C3706" w:rsidRPr="00DC38B4" w:rsidRDefault="000C3706" w:rsidP="00192D16">
            <w:pPr>
              <w:pStyle w:val="Tabletext"/>
              <w:rPr>
                <w:vertAlign w:val="superscript"/>
              </w:rPr>
            </w:pPr>
            <w:proofErr w:type="spellStart"/>
            <w:r w:rsidRPr="00DC38B4">
              <w:t>Virsmas</w:t>
            </w:r>
            <w:proofErr w:type="spellEnd"/>
            <w:r w:rsidRPr="00DC38B4">
              <w:t xml:space="preserve"> </w:t>
            </w:r>
            <w:proofErr w:type="spellStart"/>
            <w:r w:rsidRPr="00DC38B4">
              <w:t>augstuma</w:t>
            </w:r>
            <w:proofErr w:type="spellEnd"/>
            <w:r w:rsidRPr="00DC38B4">
              <w:t xml:space="preserve"> atzīmes</w:t>
            </w:r>
            <w:r w:rsidRPr="00DC38B4">
              <w:rPr>
                <w:vertAlign w:val="superscript"/>
              </w:rPr>
              <w:t>3</w:t>
            </w:r>
          </w:p>
        </w:tc>
        <w:tc>
          <w:tcPr>
            <w:tcW w:w="2392" w:type="dxa"/>
            <w:tcMar>
              <w:top w:w="0" w:type="dxa"/>
              <w:left w:w="0" w:type="dxa"/>
              <w:bottom w:w="0" w:type="dxa"/>
              <w:right w:w="0" w:type="dxa"/>
            </w:tcMar>
          </w:tcPr>
          <w:p w14:paraId="4FCD9BC6" w14:textId="77777777" w:rsidR="000C3706" w:rsidRPr="00DC38B4" w:rsidRDefault="000C3706">
            <w:pPr>
              <w:pStyle w:val="Tabletext"/>
            </w:pPr>
            <w:r w:rsidRPr="00DC38B4">
              <w:t xml:space="preserve">≤ ± 3 cm no </w:t>
            </w:r>
            <w:proofErr w:type="spellStart"/>
            <w:r w:rsidRPr="00DC38B4">
              <w:t>paredzētā</w:t>
            </w:r>
            <w:proofErr w:type="spellEnd"/>
          </w:p>
        </w:tc>
        <w:tc>
          <w:tcPr>
            <w:tcW w:w="2280" w:type="dxa"/>
            <w:tcMar>
              <w:top w:w="0" w:type="dxa"/>
              <w:left w:w="0" w:type="dxa"/>
              <w:bottom w:w="0" w:type="dxa"/>
              <w:right w:w="0" w:type="dxa"/>
            </w:tcMar>
          </w:tcPr>
          <w:p w14:paraId="1DDDC962" w14:textId="77777777" w:rsidR="000C3706" w:rsidRPr="00DC38B4" w:rsidRDefault="000C3706">
            <w:pPr>
              <w:pStyle w:val="Tabletext"/>
            </w:pPr>
            <w:r w:rsidRPr="00DC38B4">
              <w:t xml:space="preserve">LBN 305-15 </w:t>
            </w:r>
            <w:proofErr w:type="spellStart"/>
            <w:r w:rsidRPr="00DC38B4">
              <w:t>Veicot</w:t>
            </w:r>
            <w:proofErr w:type="spellEnd"/>
            <w:r w:rsidRPr="00DC38B4">
              <w:t xml:space="preserve"> </w:t>
            </w:r>
            <w:proofErr w:type="spellStart"/>
            <w:r w:rsidRPr="00DC38B4">
              <w:t>ģeodēziskos</w:t>
            </w:r>
            <w:proofErr w:type="spellEnd"/>
            <w:r w:rsidRPr="00DC38B4">
              <w:t xml:space="preserve"> </w:t>
            </w:r>
            <w:proofErr w:type="spellStart"/>
            <w:r w:rsidRPr="00DC38B4">
              <w:t>uzmērījumus</w:t>
            </w:r>
            <w:proofErr w:type="spellEnd"/>
          </w:p>
        </w:tc>
        <w:tc>
          <w:tcPr>
            <w:tcW w:w="2222" w:type="dxa"/>
            <w:tcMar>
              <w:top w:w="0" w:type="dxa"/>
              <w:left w:w="0" w:type="dxa"/>
              <w:bottom w:w="0" w:type="dxa"/>
              <w:right w:w="0" w:type="dxa"/>
            </w:tcMar>
            <w:vAlign w:val="center"/>
          </w:tcPr>
          <w:p w14:paraId="60836EE5" w14:textId="77777777" w:rsidR="000C3706" w:rsidRPr="00DC38B4" w:rsidRDefault="000C3706">
            <w:pPr>
              <w:pStyle w:val="Tabletext"/>
            </w:pPr>
            <w:proofErr w:type="spellStart"/>
            <w:r w:rsidRPr="00DC38B4">
              <w:t>Visā</w:t>
            </w:r>
            <w:proofErr w:type="spellEnd"/>
            <w:r w:rsidRPr="00DC38B4">
              <w:t xml:space="preserve"> </w:t>
            </w:r>
            <w:proofErr w:type="spellStart"/>
            <w:r w:rsidRPr="00DC38B4">
              <w:t>būvobjektā</w:t>
            </w:r>
            <w:proofErr w:type="spellEnd"/>
            <w:r w:rsidRPr="00DC38B4">
              <w:t xml:space="preserve"> </w:t>
            </w:r>
            <w:proofErr w:type="spellStart"/>
            <w:r w:rsidRPr="00DC38B4">
              <w:t>vismaz</w:t>
            </w:r>
            <w:proofErr w:type="spellEnd"/>
            <w:r w:rsidRPr="00DC38B4">
              <w:t xml:space="preserve"> </w:t>
            </w:r>
            <w:proofErr w:type="spellStart"/>
            <w:r w:rsidRPr="00DC38B4">
              <w:t>trīs</w:t>
            </w:r>
            <w:proofErr w:type="spellEnd"/>
            <w:r w:rsidRPr="00DC38B4">
              <w:t xml:space="preserve"> </w:t>
            </w:r>
            <w:proofErr w:type="spellStart"/>
            <w:r w:rsidRPr="00DC38B4">
              <w:t>vietās</w:t>
            </w:r>
            <w:proofErr w:type="spellEnd"/>
            <w:r w:rsidRPr="00DC38B4">
              <w:t xml:space="preserve"> </w:t>
            </w:r>
            <w:proofErr w:type="spellStart"/>
            <w:r w:rsidRPr="00DC38B4">
              <w:t>šķērsprofilā</w:t>
            </w:r>
            <w:proofErr w:type="spellEnd"/>
            <w:r w:rsidRPr="00DC38B4">
              <w:t xml:space="preserve"> </w:t>
            </w:r>
            <w:proofErr w:type="spellStart"/>
            <w:r w:rsidRPr="00DC38B4">
              <w:t>ik</w:t>
            </w:r>
            <w:proofErr w:type="spellEnd"/>
            <w:r w:rsidRPr="00DC38B4">
              <w:t xml:space="preserve"> </w:t>
            </w:r>
            <w:proofErr w:type="spellStart"/>
            <w:r w:rsidRPr="00DC38B4">
              <w:t>pēc</w:t>
            </w:r>
            <w:proofErr w:type="spellEnd"/>
            <w:r w:rsidRPr="00DC38B4">
              <w:t xml:space="preserve"> 50 m. </w:t>
            </w:r>
            <w:proofErr w:type="spellStart"/>
            <w:r w:rsidRPr="00DC38B4">
              <w:t>Piemēram</w:t>
            </w:r>
            <w:proofErr w:type="spellEnd"/>
            <w:r w:rsidRPr="00DC38B4">
              <w:t xml:space="preserve">, </w:t>
            </w:r>
            <w:proofErr w:type="spellStart"/>
            <w:r w:rsidRPr="00DC38B4">
              <w:t>uz</w:t>
            </w:r>
            <w:proofErr w:type="spellEnd"/>
            <w:r w:rsidRPr="00DC38B4">
              <w:t xml:space="preserve"> ceļa ass un </w:t>
            </w:r>
            <w:proofErr w:type="spellStart"/>
            <w:r w:rsidRPr="00DC38B4">
              <w:t>malās</w:t>
            </w:r>
            <w:proofErr w:type="spellEnd"/>
          </w:p>
        </w:tc>
      </w:tr>
      <w:tr w:rsidR="000C3706" w:rsidRPr="00BF2E64" w14:paraId="1FFCC042" w14:textId="77777777" w:rsidTr="0F3A2AB5">
        <w:trPr>
          <w:cantSplit/>
          <w:trHeight w:val="440"/>
        </w:trPr>
        <w:tc>
          <w:tcPr>
            <w:tcW w:w="2158" w:type="dxa"/>
            <w:tcMar>
              <w:top w:w="0" w:type="dxa"/>
              <w:left w:w="0" w:type="dxa"/>
              <w:bottom w:w="0" w:type="dxa"/>
              <w:right w:w="0" w:type="dxa"/>
            </w:tcMar>
          </w:tcPr>
          <w:p w14:paraId="5ECBACA0" w14:textId="77777777" w:rsidR="000C3706" w:rsidRPr="00BF2E64" w:rsidRDefault="000C3706" w:rsidP="00192D16">
            <w:pPr>
              <w:pStyle w:val="Tabletext"/>
            </w:pPr>
            <w:proofErr w:type="spellStart"/>
            <w:r w:rsidRPr="00BF2E64">
              <w:t>Šķērsprofils</w:t>
            </w:r>
            <w:proofErr w:type="spellEnd"/>
          </w:p>
        </w:tc>
        <w:tc>
          <w:tcPr>
            <w:tcW w:w="2392" w:type="dxa"/>
            <w:tcMar>
              <w:top w:w="0" w:type="dxa"/>
              <w:left w:w="0" w:type="dxa"/>
              <w:bottom w:w="0" w:type="dxa"/>
              <w:right w:w="0" w:type="dxa"/>
            </w:tcMar>
          </w:tcPr>
          <w:p w14:paraId="46AA6671" w14:textId="77777777" w:rsidR="000C3706" w:rsidRPr="00BF2E64" w:rsidRDefault="000C3706">
            <w:pPr>
              <w:pStyle w:val="Tabletext"/>
            </w:pPr>
            <w:r w:rsidRPr="00BF2E64">
              <w:t xml:space="preserve">≤ ± 1,0 % no </w:t>
            </w:r>
            <w:proofErr w:type="spellStart"/>
            <w:r w:rsidRPr="00BF2E64">
              <w:t>paredzētā</w:t>
            </w:r>
            <w:proofErr w:type="spellEnd"/>
          </w:p>
        </w:tc>
        <w:tc>
          <w:tcPr>
            <w:tcW w:w="2280" w:type="dxa"/>
            <w:tcMar>
              <w:top w:w="0" w:type="dxa"/>
              <w:left w:w="0" w:type="dxa"/>
              <w:bottom w:w="0" w:type="dxa"/>
              <w:right w:w="0" w:type="dxa"/>
            </w:tcMar>
          </w:tcPr>
          <w:p w14:paraId="1228E19C" w14:textId="77777777" w:rsidR="000C3706" w:rsidRPr="00BF2E64" w:rsidRDefault="000C3706">
            <w:pPr>
              <w:pStyle w:val="Tabletext"/>
            </w:pPr>
            <w:proofErr w:type="spellStart"/>
            <w:r w:rsidRPr="00BF2E64">
              <w:t>Ar</w:t>
            </w:r>
            <w:proofErr w:type="spellEnd"/>
            <w:r w:rsidRPr="00BF2E64">
              <w:t xml:space="preserve"> 3 m </w:t>
            </w:r>
            <w:proofErr w:type="spellStart"/>
            <w:r w:rsidRPr="00BF2E64">
              <w:t>mērlatu</w:t>
            </w:r>
            <w:proofErr w:type="spellEnd"/>
            <w:r w:rsidRPr="00BF2E64">
              <w:t xml:space="preserve"> un </w:t>
            </w:r>
            <w:proofErr w:type="spellStart"/>
            <w:r w:rsidRPr="00BF2E64">
              <w:t>līmeņrādi</w:t>
            </w:r>
            <w:proofErr w:type="spellEnd"/>
          </w:p>
        </w:tc>
        <w:tc>
          <w:tcPr>
            <w:tcW w:w="2222" w:type="dxa"/>
            <w:vMerge w:val="restart"/>
            <w:tcMar>
              <w:top w:w="0" w:type="dxa"/>
              <w:left w:w="0" w:type="dxa"/>
              <w:bottom w:w="0" w:type="dxa"/>
              <w:right w:w="0" w:type="dxa"/>
            </w:tcMar>
            <w:vAlign w:val="center"/>
          </w:tcPr>
          <w:p w14:paraId="4563C802" w14:textId="77777777" w:rsidR="000C3706" w:rsidRPr="00BF2E64" w:rsidRDefault="000C3706">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w:t>
            </w:r>
          </w:p>
        </w:tc>
      </w:tr>
      <w:tr w:rsidR="000C3706" w:rsidRPr="00BF2E64" w14:paraId="555BC21D" w14:textId="77777777" w:rsidTr="0F3A2AB5">
        <w:trPr>
          <w:cantSplit/>
          <w:trHeight w:val="450"/>
        </w:trPr>
        <w:tc>
          <w:tcPr>
            <w:tcW w:w="2158" w:type="dxa"/>
            <w:tcMar>
              <w:top w:w="0" w:type="dxa"/>
              <w:left w:w="0" w:type="dxa"/>
              <w:bottom w:w="0" w:type="dxa"/>
              <w:right w:w="0" w:type="dxa"/>
            </w:tcMar>
          </w:tcPr>
          <w:p w14:paraId="3E685B0D" w14:textId="77777777" w:rsidR="000C3706" w:rsidRPr="00BF2E64" w:rsidRDefault="000C3706" w:rsidP="00192D16">
            <w:pPr>
              <w:pStyle w:val="Tabletext"/>
            </w:pPr>
            <w:proofErr w:type="spellStart"/>
            <w:r w:rsidRPr="00BF2E64">
              <w:t>Platums</w:t>
            </w:r>
            <w:proofErr w:type="spellEnd"/>
          </w:p>
        </w:tc>
        <w:tc>
          <w:tcPr>
            <w:tcW w:w="2392" w:type="dxa"/>
            <w:tcMar>
              <w:top w:w="0" w:type="dxa"/>
              <w:left w:w="0" w:type="dxa"/>
              <w:bottom w:w="0" w:type="dxa"/>
              <w:right w:w="0" w:type="dxa"/>
            </w:tcMar>
            <w:vAlign w:val="center"/>
          </w:tcPr>
          <w:p w14:paraId="4479C89B" w14:textId="77777777" w:rsidR="000C3706" w:rsidRPr="00BF2E64" w:rsidRDefault="000C3706">
            <w:pPr>
              <w:pStyle w:val="Tabletext"/>
            </w:pPr>
            <w:r w:rsidRPr="00BF2E64">
              <w:t xml:space="preserve">≤ -5/+10 cm no </w:t>
            </w:r>
            <w:proofErr w:type="spellStart"/>
            <w:r w:rsidRPr="00BF2E64">
              <w:t>paredzētā</w:t>
            </w:r>
            <w:proofErr w:type="spellEnd"/>
            <w:r w:rsidRPr="00BF2E64">
              <w:t xml:space="preserve"> </w:t>
            </w:r>
            <w:proofErr w:type="spellStart"/>
            <w:r w:rsidRPr="00BF2E64">
              <w:t>uz</w:t>
            </w:r>
            <w:proofErr w:type="spellEnd"/>
            <w:r w:rsidRPr="00BF2E64">
              <w:t xml:space="preserve"> </w:t>
            </w:r>
            <w:proofErr w:type="spellStart"/>
            <w:r w:rsidRPr="00BF2E64">
              <w:t>katru</w:t>
            </w:r>
            <w:proofErr w:type="spellEnd"/>
            <w:r w:rsidRPr="00BF2E64">
              <w:t xml:space="preserve"> </w:t>
            </w:r>
            <w:proofErr w:type="spellStart"/>
            <w:r w:rsidRPr="00BF2E64">
              <w:t>pusi</w:t>
            </w:r>
            <w:proofErr w:type="spellEnd"/>
            <w:r w:rsidRPr="00BF2E64">
              <w:t xml:space="preserve"> no ceļa ass</w:t>
            </w:r>
          </w:p>
        </w:tc>
        <w:tc>
          <w:tcPr>
            <w:tcW w:w="2280" w:type="dxa"/>
            <w:tcMar>
              <w:top w:w="0" w:type="dxa"/>
              <w:left w:w="0" w:type="dxa"/>
              <w:bottom w:w="0" w:type="dxa"/>
              <w:right w:w="0" w:type="dxa"/>
            </w:tcMar>
          </w:tcPr>
          <w:p w14:paraId="0F11B5B5" w14:textId="77777777" w:rsidR="000C3706" w:rsidRPr="00BF2E64" w:rsidRDefault="000C3706">
            <w:pPr>
              <w:pStyle w:val="Tabletext"/>
            </w:pPr>
            <w:proofErr w:type="spellStart"/>
            <w:r w:rsidRPr="00BF2E64">
              <w:t>Ar</w:t>
            </w:r>
            <w:proofErr w:type="spellEnd"/>
            <w:r w:rsidRPr="00BF2E64">
              <w:t xml:space="preserve"> </w:t>
            </w:r>
            <w:proofErr w:type="spellStart"/>
            <w:r w:rsidRPr="00BF2E64">
              <w:t>mērlenti</w:t>
            </w:r>
            <w:proofErr w:type="spellEnd"/>
          </w:p>
        </w:tc>
        <w:tc>
          <w:tcPr>
            <w:tcW w:w="2222" w:type="dxa"/>
            <w:vMerge/>
            <w:tcMar>
              <w:top w:w="0" w:type="dxa"/>
              <w:left w:w="0" w:type="dxa"/>
              <w:bottom w:w="0" w:type="dxa"/>
              <w:right w:w="0" w:type="dxa"/>
            </w:tcMar>
            <w:vAlign w:val="center"/>
          </w:tcPr>
          <w:p w14:paraId="35749A99" w14:textId="77777777" w:rsidR="000C3706" w:rsidRPr="00BF2E64" w:rsidRDefault="000C3706">
            <w:pPr>
              <w:pStyle w:val="Tabletext"/>
            </w:pPr>
          </w:p>
        </w:tc>
      </w:tr>
      <w:tr w:rsidR="000C3706" w:rsidRPr="00BF2E64" w14:paraId="32F2F5B6" w14:textId="77777777" w:rsidTr="0F3A2AB5">
        <w:trPr>
          <w:cantSplit/>
          <w:trHeight w:val="840"/>
        </w:trPr>
        <w:tc>
          <w:tcPr>
            <w:tcW w:w="2158" w:type="dxa"/>
            <w:tcMar>
              <w:top w:w="0" w:type="dxa"/>
              <w:left w:w="0" w:type="dxa"/>
              <w:bottom w:w="0" w:type="dxa"/>
              <w:right w:w="0" w:type="dxa"/>
            </w:tcMar>
          </w:tcPr>
          <w:p w14:paraId="3C32A6E8" w14:textId="77777777" w:rsidR="000C3706" w:rsidRPr="00BF2E64" w:rsidRDefault="000C3706" w:rsidP="00192D16">
            <w:pPr>
              <w:pStyle w:val="Tabletext"/>
            </w:pPr>
            <w:proofErr w:type="spellStart"/>
            <w:r w:rsidRPr="00BF2E64">
              <w:t>Kārtas</w:t>
            </w:r>
            <w:proofErr w:type="spellEnd"/>
            <w:r w:rsidRPr="00BF2E64">
              <w:t xml:space="preserve"> </w:t>
            </w:r>
            <w:proofErr w:type="spellStart"/>
            <w:r w:rsidRPr="00BF2E64">
              <w:t>biezums</w:t>
            </w:r>
            <w:proofErr w:type="spellEnd"/>
          </w:p>
        </w:tc>
        <w:tc>
          <w:tcPr>
            <w:tcW w:w="2392" w:type="dxa"/>
            <w:tcMar>
              <w:top w:w="0" w:type="dxa"/>
              <w:left w:w="0" w:type="dxa"/>
              <w:bottom w:w="0" w:type="dxa"/>
              <w:right w:w="0" w:type="dxa"/>
            </w:tcMar>
          </w:tcPr>
          <w:p w14:paraId="7E39D9FC" w14:textId="77777777" w:rsidR="000C3706" w:rsidRPr="00BF2E64" w:rsidRDefault="000C3706">
            <w:pPr>
              <w:pStyle w:val="Tabletext"/>
            </w:pPr>
            <w:r w:rsidRPr="00BF2E64">
              <w:t xml:space="preserve">≤ -2/+5 cm no </w:t>
            </w:r>
            <w:proofErr w:type="spellStart"/>
            <w:r w:rsidRPr="00BF2E64">
              <w:t>paredzētā</w:t>
            </w:r>
            <w:proofErr w:type="spellEnd"/>
          </w:p>
        </w:tc>
        <w:tc>
          <w:tcPr>
            <w:tcW w:w="2280" w:type="dxa"/>
            <w:tcMar>
              <w:top w:w="0" w:type="dxa"/>
              <w:left w:w="0" w:type="dxa"/>
              <w:bottom w:w="0" w:type="dxa"/>
              <w:right w:w="0" w:type="dxa"/>
            </w:tcMar>
          </w:tcPr>
          <w:p w14:paraId="0C6C923C" w14:textId="77777777" w:rsidR="000C3706" w:rsidRPr="00BF2E64" w:rsidRDefault="000C3706">
            <w:pPr>
              <w:pStyle w:val="Tabletext"/>
            </w:pPr>
            <w:proofErr w:type="spellStart"/>
            <w:r w:rsidRPr="00BF2E64">
              <w:t>Šurfējot</w:t>
            </w:r>
            <w:proofErr w:type="spellEnd"/>
            <w:r w:rsidRPr="00BF2E64">
              <w:t xml:space="preserve"> (</w:t>
            </w:r>
            <w:proofErr w:type="spellStart"/>
            <w:r w:rsidRPr="00BF2E64">
              <w:t>atrokot</w:t>
            </w:r>
            <w:proofErr w:type="spellEnd"/>
            <w:r w:rsidRPr="00BF2E64">
              <w:t xml:space="preserve">) un </w:t>
            </w:r>
            <w:proofErr w:type="spellStart"/>
            <w:r w:rsidRPr="00BF2E64">
              <w:t>uzmērot</w:t>
            </w:r>
            <w:proofErr w:type="spellEnd"/>
            <w:r w:rsidRPr="00BF2E64">
              <w:t xml:space="preserve"> </w:t>
            </w:r>
            <w:proofErr w:type="spellStart"/>
            <w:r w:rsidRPr="00BF2E64">
              <w:t>ar</w:t>
            </w:r>
            <w:proofErr w:type="spellEnd"/>
            <w:r w:rsidRPr="00BF2E64">
              <w:t xml:space="preserve"> </w:t>
            </w:r>
            <w:proofErr w:type="spellStart"/>
            <w:r w:rsidRPr="00BF2E64">
              <w:t>lineālu</w:t>
            </w:r>
            <w:proofErr w:type="spellEnd"/>
            <w:r w:rsidRPr="00BF2E64">
              <w:t>.</w:t>
            </w:r>
          </w:p>
          <w:p w14:paraId="3C32BAAC" w14:textId="77777777" w:rsidR="000C3706" w:rsidRPr="00BF2E64" w:rsidRDefault="000C3706">
            <w:pPr>
              <w:pStyle w:val="Tabletext"/>
            </w:pPr>
            <w:proofErr w:type="spellStart"/>
            <w:r w:rsidRPr="00BF2E64">
              <w:t>Šurfēt</w:t>
            </w:r>
            <w:proofErr w:type="spellEnd"/>
            <w:r w:rsidRPr="00BF2E64">
              <w:t xml:space="preserve"> </w:t>
            </w:r>
            <w:proofErr w:type="spellStart"/>
            <w:r w:rsidRPr="00BF2E64">
              <w:t>nedrīkst</w:t>
            </w:r>
            <w:proofErr w:type="spellEnd"/>
            <w:r w:rsidRPr="00BF2E64">
              <w:t xml:space="preserve"> </w:t>
            </w:r>
            <w:proofErr w:type="spellStart"/>
            <w:r w:rsidRPr="00BF2E64">
              <w:t>tuvāk</w:t>
            </w:r>
            <w:proofErr w:type="spellEnd"/>
            <w:r w:rsidRPr="00BF2E64">
              <w:t xml:space="preserve"> par 1,0 m no </w:t>
            </w:r>
            <w:proofErr w:type="spellStart"/>
            <w:r w:rsidRPr="00BF2E64">
              <w:t>kārtas</w:t>
            </w:r>
            <w:proofErr w:type="spellEnd"/>
            <w:r w:rsidRPr="00BF2E64">
              <w:t xml:space="preserve"> malas</w:t>
            </w:r>
          </w:p>
        </w:tc>
        <w:tc>
          <w:tcPr>
            <w:tcW w:w="2222" w:type="dxa"/>
            <w:tcMar>
              <w:top w:w="0" w:type="dxa"/>
              <w:left w:w="0" w:type="dxa"/>
              <w:bottom w:w="0" w:type="dxa"/>
              <w:right w:w="0" w:type="dxa"/>
            </w:tcMar>
          </w:tcPr>
          <w:p w14:paraId="01303F24" w14:textId="77777777" w:rsidR="000C3706" w:rsidRPr="00BF2E64" w:rsidRDefault="000C3706">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vismaz</w:t>
            </w:r>
            <w:proofErr w:type="spellEnd"/>
            <w:r w:rsidRPr="00BF2E64">
              <w:t xml:space="preserve"> </w:t>
            </w:r>
            <w:proofErr w:type="spellStart"/>
            <w:r w:rsidRPr="00BF2E64">
              <w:t>trīs</w:t>
            </w:r>
            <w:proofErr w:type="spellEnd"/>
            <w:r w:rsidRPr="00BF2E64">
              <w:t xml:space="preserve"> </w:t>
            </w:r>
            <w:proofErr w:type="spellStart"/>
            <w:r w:rsidRPr="00BF2E64">
              <w:t>vietās</w:t>
            </w:r>
            <w:proofErr w:type="spellEnd"/>
            <w:r w:rsidRPr="00BF2E64">
              <w:t xml:space="preserve"> </w:t>
            </w:r>
            <w:proofErr w:type="spellStart"/>
            <w:r w:rsidRPr="00BF2E64">
              <w:t>šķērsprofilā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500 m. </w:t>
            </w:r>
            <w:proofErr w:type="spellStart"/>
            <w:r w:rsidRPr="00BF2E64">
              <w:t>Piemēram</w:t>
            </w:r>
            <w:proofErr w:type="spellEnd"/>
            <w:r w:rsidRPr="00BF2E64">
              <w:t xml:space="preserve">, </w:t>
            </w:r>
            <w:proofErr w:type="spellStart"/>
            <w:r w:rsidRPr="00BF2E64">
              <w:t>uz</w:t>
            </w:r>
            <w:proofErr w:type="spellEnd"/>
            <w:r w:rsidRPr="00BF2E64">
              <w:t xml:space="preserve"> ceļa ass un </w:t>
            </w:r>
            <w:proofErr w:type="spellStart"/>
            <w:r w:rsidRPr="00BF2E64">
              <w:t>malās</w:t>
            </w:r>
            <w:proofErr w:type="spellEnd"/>
          </w:p>
        </w:tc>
      </w:tr>
      <w:tr w:rsidR="000C3706" w:rsidRPr="00BF2E64" w14:paraId="2CA8D3E4" w14:textId="77777777" w:rsidTr="0F3A2AB5">
        <w:trPr>
          <w:cantSplit/>
          <w:trHeight w:val="840"/>
        </w:trPr>
        <w:tc>
          <w:tcPr>
            <w:tcW w:w="2158" w:type="dxa"/>
            <w:tcMar>
              <w:top w:w="0" w:type="dxa"/>
              <w:left w:w="0" w:type="dxa"/>
              <w:bottom w:w="0" w:type="dxa"/>
              <w:right w:w="0" w:type="dxa"/>
            </w:tcMar>
          </w:tcPr>
          <w:p w14:paraId="2DC91259" w14:textId="77777777" w:rsidR="000C3706" w:rsidRPr="00DC38B4" w:rsidRDefault="000C3706" w:rsidP="00192D16">
            <w:pPr>
              <w:pStyle w:val="Tabletext"/>
              <w:rPr>
                <w:vertAlign w:val="superscript"/>
              </w:rPr>
            </w:pPr>
            <w:proofErr w:type="spellStart"/>
            <w:r w:rsidRPr="00DC38B4">
              <w:t>Novietojums</w:t>
            </w:r>
            <w:proofErr w:type="spellEnd"/>
            <w:r w:rsidRPr="00DC38B4">
              <w:t xml:space="preserve"> plānā</w:t>
            </w:r>
            <w:r w:rsidRPr="00DC38B4">
              <w:rPr>
                <w:vertAlign w:val="superscript"/>
              </w:rPr>
              <w:t>3</w:t>
            </w:r>
          </w:p>
        </w:tc>
        <w:tc>
          <w:tcPr>
            <w:tcW w:w="2392" w:type="dxa"/>
            <w:tcMar>
              <w:top w:w="0" w:type="dxa"/>
              <w:left w:w="0" w:type="dxa"/>
              <w:bottom w:w="0" w:type="dxa"/>
              <w:right w:w="0" w:type="dxa"/>
            </w:tcMar>
          </w:tcPr>
          <w:p w14:paraId="15D1AD66" w14:textId="77777777" w:rsidR="000C3706" w:rsidRPr="00DC38B4" w:rsidRDefault="000C3706">
            <w:pPr>
              <w:pStyle w:val="Tabletext"/>
            </w:pPr>
            <w:r w:rsidRPr="00DC38B4">
              <w:t xml:space="preserve">≤ ± 7 cm no </w:t>
            </w:r>
            <w:proofErr w:type="spellStart"/>
            <w:r w:rsidRPr="00DC38B4">
              <w:t>paredzētā</w:t>
            </w:r>
            <w:proofErr w:type="spellEnd"/>
          </w:p>
        </w:tc>
        <w:tc>
          <w:tcPr>
            <w:tcW w:w="2280" w:type="dxa"/>
            <w:tcMar>
              <w:top w:w="0" w:type="dxa"/>
              <w:left w:w="0" w:type="dxa"/>
              <w:bottom w:w="0" w:type="dxa"/>
              <w:right w:w="0" w:type="dxa"/>
            </w:tcMar>
          </w:tcPr>
          <w:p w14:paraId="27F5E1B5" w14:textId="77777777" w:rsidR="000C3706" w:rsidRPr="00DC38B4" w:rsidRDefault="000C3706">
            <w:pPr>
              <w:pStyle w:val="Tabletext"/>
            </w:pPr>
            <w:r w:rsidRPr="00DC38B4">
              <w:t xml:space="preserve">LBN 305-15 </w:t>
            </w:r>
            <w:proofErr w:type="spellStart"/>
            <w:r w:rsidRPr="00DC38B4">
              <w:t>Veicot</w:t>
            </w:r>
            <w:proofErr w:type="spellEnd"/>
            <w:r w:rsidRPr="00DC38B4">
              <w:t xml:space="preserve"> </w:t>
            </w:r>
            <w:proofErr w:type="spellStart"/>
            <w:r w:rsidRPr="00DC38B4">
              <w:t>ģeodēziskos</w:t>
            </w:r>
            <w:proofErr w:type="spellEnd"/>
            <w:r w:rsidRPr="00DC38B4">
              <w:t xml:space="preserve"> </w:t>
            </w:r>
            <w:proofErr w:type="spellStart"/>
            <w:r w:rsidRPr="00DC38B4">
              <w:t>uzmērījumus</w:t>
            </w:r>
            <w:proofErr w:type="spellEnd"/>
          </w:p>
        </w:tc>
        <w:tc>
          <w:tcPr>
            <w:tcW w:w="2222" w:type="dxa"/>
            <w:tcMar>
              <w:top w:w="0" w:type="dxa"/>
              <w:left w:w="0" w:type="dxa"/>
              <w:bottom w:w="0" w:type="dxa"/>
              <w:right w:w="0" w:type="dxa"/>
            </w:tcMar>
          </w:tcPr>
          <w:p w14:paraId="1EE0AF11" w14:textId="77777777" w:rsidR="000C3706" w:rsidRPr="00DC38B4" w:rsidRDefault="000C3706">
            <w:pPr>
              <w:pStyle w:val="Tabletext"/>
            </w:pPr>
            <w:proofErr w:type="spellStart"/>
            <w:r w:rsidRPr="00DC38B4">
              <w:t>Visā</w:t>
            </w:r>
            <w:proofErr w:type="spellEnd"/>
            <w:r w:rsidRPr="00DC38B4">
              <w:t xml:space="preserve"> </w:t>
            </w:r>
            <w:proofErr w:type="spellStart"/>
            <w:r w:rsidRPr="00DC38B4">
              <w:t>būvobjektā</w:t>
            </w:r>
            <w:proofErr w:type="spellEnd"/>
            <w:r w:rsidRPr="00DC38B4">
              <w:t xml:space="preserve"> </w:t>
            </w:r>
            <w:proofErr w:type="spellStart"/>
            <w:r w:rsidRPr="00DC38B4">
              <w:t>raksturīgos</w:t>
            </w:r>
            <w:proofErr w:type="spellEnd"/>
            <w:r w:rsidRPr="00DC38B4">
              <w:t xml:space="preserve"> </w:t>
            </w:r>
            <w:proofErr w:type="spellStart"/>
            <w:r w:rsidRPr="00DC38B4">
              <w:t>punktos</w:t>
            </w:r>
            <w:proofErr w:type="spellEnd"/>
          </w:p>
        </w:tc>
      </w:tr>
      <w:tr w:rsidR="000C3706" w:rsidRPr="00BF2E64" w14:paraId="296A58A9" w14:textId="77777777" w:rsidTr="0F3A2AB5">
        <w:trPr>
          <w:cantSplit/>
          <w:trHeight w:val="1540"/>
        </w:trPr>
        <w:tc>
          <w:tcPr>
            <w:tcW w:w="2158" w:type="dxa"/>
            <w:tcMar>
              <w:top w:w="0" w:type="dxa"/>
              <w:left w:w="0" w:type="dxa"/>
              <w:bottom w:w="0" w:type="dxa"/>
              <w:right w:w="0" w:type="dxa"/>
            </w:tcMar>
          </w:tcPr>
          <w:p w14:paraId="63D59034" w14:textId="77777777" w:rsidR="000C3706" w:rsidRPr="00BF2E64" w:rsidRDefault="000C3706" w:rsidP="00192D16">
            <w:pPr>
              <w:pStyle w:val="Tabletext"/>
            </w:pPr>
            <w:proofErr w:type="spellStart"/>
            <w:r w:rsidRPr="00BF2E64">
              <w:lastRenderedPageBreak/>
              <w:t>Sablīvējums</w:t>
            </w:r>
            <w:proofErr w:type="spellEnd"/>
            <w:r w:rsidRPr="00BF2E64">
              <w:t xml:space="preserve"> </w:t>
            </w:r>
            <w:proofErr w:type="spellStart"/>
            <w:r w:rsidRPr="00BF2E64">
              <w:t>katram</w:t>
            </w:r>
            <w:proofErr w:type="spellEnd"/>
            <w:r w:rsidRPr="00BF2E64">
              <w:t xml:space="preserve"> </w:t>
            </w:r>
            <w:proofErr w:type="spellStart"/>
            <w:r w:rsidRPr="00BF2E64">
              <w:t>slānim</w:t>
            </w:r>
            <w:proofErr w:type="spellEnd"/>
          </w:p>
          <w:p w14:paraId="130A1032" w14:textId="77777777" w:rsidR="000C3706" w:rsidRPr="00BF2E64" w:rsidRDefault="000C3706">
            <w:pPr>
              <w:pStyle w:val="Tabletext"/>
            </w:pPr>
          </w:p>
        </w:tc>
        <w:tc>
          <w:tcPr>
            <w:tcW w:w="2392" w:type="dxa"/>
            <w:tcMar>
              <w:top w:w="0" w:type="dxa"/>
              <w:left w:w="0" w:type="dxa"/>
              <w:bottom w:w="0" w:type="dxa"/>
              <w:right w:w="0" w:type="dxa"/>
            </w:tcMar>
          </w:tcPr>
          <w:p w14:paraId="041BFC2D" w14:textId="77777777" w:rsidR="000C3706" w:rsidRPr="00BF2E64" w:rsidRDefault="000C3706">
            <w:pPr>
              <w:pStyle w:val="Tabletext"/>
            </w:pPr>
            <w:r w:rsidRPr="00BF2E64">
              <w:t xml:space="preserve">≥ 102 % no </w:t>
            </w:r>
            <w:proofErr w:type="spellStart"/>
            <w:r w:rsidRPr="00BF2E64">
              <w:t>Proktora</w:t>
            </w:r>
            <w:proofErr w:type="spellEnd"/>
            <w:r w:rsidRPr="00BF2E64">
              <w:t xml:space="preserve"> </w:t>
            </w:r>
            <w:proofErr w:type="spellStart"/>
            <w:proofErr w:type="gramStart"/>
            <w:r w:rsidRPr="00BF2E64">
              <w:t>blīvuma</w:t>
            </w:r>
            <w:proofErr w:type="spellEnd"/>
            <w:r w:rsidRPr="00BF2E64">
              <w:rPr>
                <w:vertAlign w:val="superscript"/>
              </w:rPr>
              <w:t>(</w:t>
            </w:r>
            <w:proofErr w:type="gramEnd"/>
            <w:r w:rsidRPr="00BF2E64">
              <w:rPr>
                <w:vertAlign w:val="superscript"/>
              </w:rPr>
              <w:t>1)</w:t>
            </w:r>
            <w:r w:rsidRPr="00BF2E64">
              <w:t xml:space="preserve"> </w:t>
            </w:r>
            <w:proofErr w:type="spellStart"/>
            <w:r w:rsidRPr="00BF2E64">
              <w:t>vai</w:t>
            </w:r>
            <w:proofErr w:type="spellEnd"/>
          </w:p>
          <w:p w14:paraId="40A5EBB1" w14:textId="77777777" w:rsidR="000C3706" w:rsidRPr="00BF2E64" w:rsidRDefault="000C3706">
            <w:pPr>
              <w:pStyle w:val="Tabletext"/>
            </w:pPr>
            <w:proofErr w:type="spellStart"/>
            <w:r w:rsidRPr="00BF2E64">
              <w:t>veicot</w:t>
            </w:r>
            <w:proofErr w:type="spellEnd"/>
            <w:r w:rsidRPr="00BF2E64">
              <w:t xml:space="preserve"> </w:t>
            </w:r>
            <w:proofErr w:type="spellStart"/>
            <w:r w:rsidRPr="00BF2E64">
              <w:t>dubulto</w:t>
            </w:r>
            <w:proofErr w:type="spellEnd"/>
            <w:r w:rsidRPr="00BF2E64">
              <w:t xml:space="preserve"> </w:t>
            </w:r>
            <w:proofErr w:type="spellStart"/>
            <w:r w:rsidRPr="00BF2E64">
              <w:t>slogošanu</w:t>
            </w:r>
            <w:proofErr w:type="spellEnd"/>
            <w:r w:rsidRPr="00BF2E64">
              <w:t xml:space="preserve"> </w:t>
            </w:r>
            <w:proofErr w:type="spellStart"/>
            <w:r w:rsidRPr="00BF2E64">
              <w:t>ar</w:t>
            </w:r>
            <w:proofErr w:type="spellEnd"/>
            <w:r w:rsidRPr="00BF2E64">
              <w:t xml:space="preserve"> </w:t>
            </w:r>
            <w:proofErr w:type="spellStart"/>
            <w:r w:rsidRPr="00BF2E64">
              <w:t>statisko</w:t>
            </w:r>
            <w:proofErr w:type="spellEnd"/>
            <w:r w:rsidRPr="00BF2E64">
              <w:t xml:space="preserve"> </w:t>
            </w:r>
            <w:proofErr w:type="spellStart"/>
            <w:r w:rsidRPr="00BF2E64">
              <w:t>plātni</w:t>
            </w:r>
            <w:proofErr w:type="spellEnd"/>
            <w:r w:rsidRPr="00BF2E64">
              <w:t xml:space="preserve"> E</w:t>
            </w:r>
            <w:r w:rsidRPr="00BF2E64">
              <w:rPr>
                <w:vertAlign w:val="subscript"/>
              </w:rPr>
              <w:t>υ2</w:t>
            </w:r>
            <w:r w:rsidRPr="00BF2E64">
              <w:t>/E</w:t>
            </w:r>
            <w:r w:rsidRPr="00BF2E64">
              <w:rPr>
                <w:vertAlign w:val="subscript"/>
              </w:rPr>
              <w:t>υ1</w:t>
            </w:r>
            <w:r w:rsidRPr="00BF2E64">
              <w:t>≤2,3</w:t>
            </w:r>
          </w:p>
        </w:tc>
        <w:tc>
          <w:tcPr>
            <w:tcW w:w="2280" w:type="dxa"/>
            <w:tcMar>
              <w:top w:w="0" w:type="dxa"/>
              <w:left w:w="0" w:type="dxa"/>
              <w:bottom w:w="0" w:type="dxa"/>
              <w:right w:w="0" w:type="dxa"/>
            </w:tcMar>
          </w:tcPr>
          <w:p w14:paraId="384FB89F" w14:textId="77777777" w:rsidR="000C3706" w:rsidRPr="00BF2E64" w:rsidRDefault="000C3706">
            <w:pPr>
              <w:pStyle w:val="Tabletext"/>
            </w:pPr>
            <w:r w:rsidRPr="00BF2E64">
              <w:t>LVS EN 13286-1</w:t>
            </w:r>
          </w:p>
          <w:p w14:paraId="656A8500" w14:textId="77777777" w:rsidR="000C3706" w:rsidRPr="00BF2E64" w:rsidRDefault="000C3706">
            <w:pPr>
              <w:pStyle w:val="Tabletext"/>
            </w:pPr>
            <w:r w:rsidRPr="00BF2E64">
              <w:t>LVS EN 13286-2</w:t>
            </w:r>
          </w:p>
          <w:p w14:paraId="427D37A7" w14:textId="77777777" w:rsidR="000C3706" w:rsidRPr="00BF2E64" w:rsidRDefault="000C3706">
            <w:pPr>
              <w:pStyle w:val="Tabletext"/>
            </w:pPr>
            <w:r w:rsidRPr="00BF2E64">
              <w:t>AASHTO T205</w:t>
            </w:r>
          </w:p>
          <w:p w14:paraId="58CCD5A9" w14:textId="77777777" w:rsidR="000C3706" w:rsidRPr="00BF2E64" w:rsidRDefault="000C3706">
            <w:pPr>
              <w:pStyle w:val="Tabletext"/>
            </w:pPr>
            <w:r w:rsidRPr="00BF2E64">
              <w:t>ASTM D2167-08</w:t>
            </w:r>
          </w:p>
          <w:p w14:paraId="452DA5FC" w14:textId="77777777" w:rsidR="000C3706" w:rsidRPr="00BF2E64" w:rsidRDefault="000C3706">
            <w:pPr>
              <w:pStyle w:val="Tabletext"/>
            </w:pPr>
            <w:r w:rsidRPr="00BF2E64">
              <w:t>ASTM D1556-07</w:t>
            </w:r>
          </w:p>
          <w:p w14:paraId="03459C7A" w14:textId="77777777" w:rsidR="000C3706" w:rsidRPr="00BF2E64" w:rsidRDefault="000C3706">
            <w:pPr>
              <w:pStyle w:val="Tabletext"/>
            </w:pPr>
            <w:r w:rsidRPr="00BF2E64">
              <w:t>BS 1377-9</w:t>
            </w:r>
          </w:p>
          <w:p w14:paraId="2090A553" w14:textId="77777777" w:rsidR="000C3706" w:rsidRPr="00BF2E64" w:rsidRDefault="000C3706">
            <w:pPr>
              <w:pStyle w:val="Tabletext"/>
            </w:pPr>
            <w:r w:rsidRPr="00BF2E64">
              <w:t>DIN 18134</w:t>
            </w:r>
          </w:p>
        </w:tc>
        <w:tc>
          <w:tcPr>
            <w:tcW w:w="2222" w:type="dxa"/>
            <w:tcMar>
              <w:top w:w="0" w:type="dxa"/>
              <w:left w:w="0" w:type="dxa"/>
              <w:bottom w:w="0" w:type="dxa"/>
              <w:right w:w="0" w:type="dxa"/>
            </w:tcMar>
          </w:tcPr>
          <w:p w14:paraId="6823330D" w14:textId="4E19475E" w:rsidR="000C3706" w:rsidRPr="00BF2E64" w:rsidRDefault="0E9E0AE3">
            <w:pPr>
              <w:pStyle w:val="Tabletext"/>
            </w:pPr>
            <w:r>
              <w:t xml:space="preserve"> </w:t>
            </w:r>
            <w:proofErr w:type="spellStart"/>
            <w:r>
              <w:t>K</w:t>
            </w:r>
            <w:r w:rsidRPr="0F3A2AB5">
              <w:rPr>
                <w:rFonts w:asciiTheme="minorHAnsi" w:hAnsiTheme="minorHAnsi" w:cstheme="minorBidi"/>
                <w:color w:val="000000" w:themeColor="text1"/>
                <w:szCs w:val="20"/>
              </w:rPr>
              <w:t>atriem</w:t>
            </w:r>
            <w:proofErr w:type="spellEnd"/>
            <w:r w:rsidRPr="0F3A2AB5">
              <w:rPr>
                <w:rFonts w:asciiTheme="minorHAnsi" w:hAnsiTheme="minorHAnsi" w:cstheme="minorBidi"/>
                <w:color w:val="000000" w:themeColor="text1"/>
                <w:szCs w:val="20"/>
              </w:rPr>
              <w:t xml:space="preserve"> 1000 </w:t>
            </w:r>
            <w:proofErr w:type="spellStart"/>
            <w:r w:rsidRPr="0F3A2AB5">
              <w:rPr>
                <w:rFonts w:asciiTheme="minorHAnsi" w:hAnsiTheme="minorHAnsi" w:cstheme="minorBidi"/>
                <w:color w:val="000000" w:themeColor="text1"/>
                <w:szCs w:val="20"/>
              </w:rPr>
              <w:t>joslas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metriem</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vai</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tehnoloģiskā</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tvēriena</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posmam</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ja</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tā</w:t>
            </w:r>
            <w:proofErr w:type="spellEnd"/>
            <w:r w:rsidRPr="0F3A2AB5">
              <w:rPr>
                <w:rFonts w:asciiTheme="minorHAnsi" w:hAnsiTheme="minorHAnsi" w:cstheme="minorBidi"/>
                <w:color w:val="000000" w:themeColor="text1"/>
                <w:szCs w:val="20"/>
              </w:rPr>
              <w:t xml:space="preserve"> garums </w:t>
            </w:r>
            <w:proofErr w:type="spellStart"/>
            <w:r w:rsidRPr="0F3A2AB5">
              <w:rPr>
                <w:rFonts w:asciiTheme="minorHAnsi" w:hAnsiTheme="minorHAnsi" w:cstheme="minorBidi"/>
                <w:color w:val="000000" w:themeColor="text1"/>
                <w:szCs w:val="20"/>
              </w:rPr>
              <w:t>īsāks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pirms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nosedzošās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kārtas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būvniecības</w:t>
            </w:r>
            <w:proofErr w:type="spellEnd"/>
            <w:r w:rsidRPr="0F3A2AB5">
              <w:rPr>
                <w:rFonts w:asciiTheme="minorHAnsi" w:hAnsiTheme="minorHAnsi" w:cstheme="minorBidi"/>
                <w:color w:val="000000" w:themeColor="text1"/>
                <w:szCs w:val="20"/>
              </w:rPr>
              <w:t xml:space="preserve">, bet ne </w:t>
            </w:r>
            <w:proofErr w:type="spellStart"/>
            <w:r w:rsidRPr="0F3A2AB5">
              <w:rPr>
                <w:rFonts w:asciiTheme="minorHAnsi" w:hAnsiTheme="minorHAnsi" w:cstheme="minorBidi"/>
                <w:color w:val="000000" w:themeColor="text1"/>
                <w:szCs w:val="20"/>
              </w:rPr>
              <w:t>biežāk</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kā</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vienu</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reizi</w:t>
            </w:r>
            <w:proofErr w:type="spellEnd"/>
            <w:r w:rsidRPr="0F3A2AB5">
              <w:rPr>
                <w:rFonts w:asciiTheme="minorHAnsi" w:hAnsiTheme="minorHAnsi" w:cstheme="minorBidi"/>
                <w:color w:val="000000" w:themeColor="text1"/>
                <w:szCs w:val="20"/>
              </w:rPr>
              <w:t xml:space="preserve"> 200 </w:t>
            </w:r>
            <w:proofErr w:type="spellStart"/>
            <w:r w:rsidRPr="0F3A2AB5">
              <w:rPr>
                <w:rFonts w:asciiTheme="minorHAnsi" w:hAnsiTheme="minorHAnsi" w:cstheme="minorBidi"/>
                <w:color w:val="000000" w:themeColor="text1"/>
                <w:szCs w:val="20"/>
              </w:rPr>
              <w:t>joslas</w:t>
            </w:r>
            <w:proofErr w:type="spellEnd"/>
            <w:r w:rsidRPr="0F3A2AB5">
              <w:rPr>
                <w:rFonts w:asciiTheme="minorHAnsi" w:hAnsiTheme="minorHAnsi" w:cstheme="minorBidi"/>
                <w:color w:val="000000" w:themeColor="text1"/>
                <w:szCs w:val="20"/>
              </w:rPr>
              <w:t xml:space="preserve"> metros.</w:t>
            </w:r>
          </w:p>
        </w:tc>
      </w:tr>
      <w:tr w:rsidR="000C3706" w:rsidRPr="00BF2E64" w14:paraId="79B98C03" w14:textId="77777777" w:rsidTr="0F3A2AB5">
        <w:trPr>
          <w:cantSplit/>
          <w:trHeight w:val="1540"/>
        </w:trPr>
        <w:tc>
          <w:tcPr>
            <w:tcW w:w="2158" w:type="dxa"/>
            <w:tcMar>
              <w:top w:w="0" w:type="dxa"/>
              <w:left w:w="0" w:type="dxa"/>
              <w:bottom w:w="0" w:type="dxa"/>
              <w:right w:w="0" w:type="dxa"/>
            </w:tcMar>
          </w:tcPr>
          <w:p w14:paraId="6FD80430" w14:textId="77777777" w:rsidR="000C3706" w:rsidRPr="00BF2E64" w:rsidRDefault="000C3706" w:rsidP="00192D16">
            <w:pPr>
              <w:pStyle w:val="Tabletext"/>
            </w:pPr>
            <w:proofErr w:type="spellStart"/>
            <w:r w:rsidRPr="00BF2E64">
              <w:t>Deformācijas</w:t>
            </w:r>
            <w:proofErr w:type="spellEnd"/>
            <w:r w:rsidRPr="00BF2E64">
              <w:t xml:space="preserve"> </w:t>
            </w:r>
            <w:proofErr w:type="spellStart"/>
            <w:r w:rsidRPr="00BF2E64">
              <w:t>modulis</w:t>
            </w:r>
            <w:proofErr w:type="spellEnd"/>
            <w:r>
              <w:t xml:space="preserve"> </w:t>
            </w:r>
            <w:r w:rsidRPr="00BF2E64">
              <w:rPr>
                <w:vertAlign w:val="superscript"/>
              </w:rPr>
              <w:t>(</w:t>
            </w:r>
            <w:r>
              <w:rPr>
                <w:vertAlign w:val="superscript"/>
              </w:rPr>
              <w:t>2</w:t>
            </w:r>
            <w:r w:rsidRPr="00BF2E64">
              <w:rPr>
                <w:vertAlign w:val="superscript"/>
              </w:rPr>
              <w:t>)</w:t>
            </w:r>
          </w:p>
        </w:tc>
        <w:tc>
          <w:tcPr>
            <w:tcW w:w="2392" w:type="dxa"/>
            <w:tcMar>
              <w:top w:w="0" w:type="dxa"/>
              <w:left w:w="0" w:type="dxa"/>
              <w:bottom w:w="0" w:type="dxa"/>
              <w:right w:w="0" w:type="dxa"/>
            </w:tcMar>
          </w:tcPr>
          <w:p w14:paraId="4D259980" w14:textId="77777777" w:rsidR="000C3706" w:rsidRPr="00BF2E64" w:rsidRDefault="000C3706">
            <w:pPr>
              <w:pStyle w:val="Tabletext"/>
            </w:pPr>
            <w:proofErr w:type="spellStart"/>
            <w:r w:rsidRPr="00BF2E64">
              <w:t>Kopējais</w:t>
            </w:r>
            <w:proofErr w:type="spellEnd"/>
            <w:r w:rsidRPr="00BF2E64">
              <w:t xml:space="preserve"> </w:t>
            </w:r>
            <w:proofErr w:type="spellStart"/>
            <w:r w:rsidRPr="00BF2E64">
              <w:t>deformācijas</w:t>
            </w:r>
            <w:proofErr w:type="spellEnd"/>
            <w:r w:rsidRPr="00BF2E64">
              <w:t xml:space="preserve"> </w:t>
            </w:r>
            <w:proofErr w:type="spellStart"/>
            <w:r w:rsidRPr="00BF2E64">
              <w:t>modulis</w:t>
            </w:r>
            <w:proofErr w:type="spellEnd"/>
            <w:r w:rsidRPr="00BF2E64">
              <w:t xml:space="preserve"> E</w:t>
            </w:r>
            <w:r w:rsidRPr="00BF2E64">
              <w:rPr>
                <w:vertAlign w:val="subscript"/>
              </w:rPr>
              <w:t>V2</w:t>
            </w:r>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zemāks</w:t>
            </w:r>
            <w:proofErr w:type="spellEnd"/>
            <w:r w:rsidRPr="00BF2E64">
              <w:t xml:space="preserve"> par:</w:t>
            </w:r>
          </w:p>
          <w:p w14:paraId="367EAB47" w14:textId="77777777" w:rsidR="000C3706" w:rsidRPr="00BF2E64" w:rsidRDefault="000C3706">
            <w:pPr>
              <w:pStyle w:val="Tabletext"/>
            </w:pPr>
            <w:r w:rsidRPr="00BF2E64">
              <w:t>- 1</w:t>
            </w:r>
            <w:r>
              <w:t>5</w:t>
            </w:r>
            <w:r w:rsidRPr="00BF2E64">
              <w:t>0 MPa –</w:t>
            </w:r>
            <w:r>
              <w:t xml:space="preserve"> </w:t>
            </w:r>
            <w:proofErr w:type="spellStart"/>
            <w:r>
              <w:t>ja</w:t>
            </w:r>
            <w:proofErr w:type="spellEnd"/>
            <w:r>
              <w:t xml:space="preserve"> nav </w:t>
            </w:r>
            <w:proofErr w:type="spellStart"/>
            <w:r>
              <w:t>paredzēts</w:t>
            </w:r>
            <w:proofErr w:type="spellEnd"/>
            <w:r>
              <w:t xml:space="preserve"> </w:t>
            </w:r>
            <w:proofErr w:type="spellStart"/>
            <w:r>
              <w:t>citādi</w:t>
            </w:r>
            <w:proofErr w:type="spellEnd"/>
          </w:p>
        </w:tc>
        <w:tc>
          <w:tcPr>
            <w:tcW w:w="2280" w:type="dxa"/>
            <w:tcMar>
              <w:top w:w="0" w:type="dxa"/>
              <w:left w:w="0" w:type="dxa"/>
              <w:bottom w:w="0" w:type="dxa"/>
              <w:right w:w="0" w:type="dxa"/>
            </w:tcMar>
          </w:tcPr>
          <w:p w14:paraId="347D8C39" w14:textId="77777777" w:rsidR="000C3706" w:rsidRPr="00BF2E64" w:rsidRDefault="000C3706">
            <w:pPr>
              <w:pStyle w:val="Tabletext"/>
            </w:pPr>
            <w:r w:rsidRPr="00BF2E64">
              <w:t>DIN 18134</w:t>
            </w:r>
          </w:p>
        </w:tc>
        <w:tc>
          <w:tcPr>
            <w:tcW w:w="2222" w:type="dxa"/>
            <w:tcMar>
              <w:top w:w="0" w:type="dxa"/>
              <w:left w:w="0" w:type="dxa"/>
              <w:bottom w:w="0" w:type="dxa"/>
              <w:right w:w="0" w:type="dxa"/>
            </w:tcMar>
          </w:tcPr>
          <w:p w14:paraId="4F7940D8" w14:textId="6B3AD3C0" w:rsidR="000C3706" w:rsidRPr="00BF2E64" w:rsidRDefault="7E38E8B2">
            <w:pPr>
              <w:pStyle w:val="Tabletext"/>
            </w:pPr>
            <w:r>
              <w:t xml:space="preserve"> </w:t>
            </w:r>
            <w:proofErr w:type="spellStart"/>
            <w:r>
              <w:t>K</w:t>
            </w:r>
            <w:r w:rsidRPr="0F3A2AB5">
              <w:rPr>
                <w:rFonts w:asciiTheme="minorHAnsi" w:hAnsiTheme="minorHAnsi" w:cstheme="minorBidi"/>
                <w:color w:val="000000" w:themeColor="text1"/>
                <w:szCs w:val="20"/>
              </w:rPr>
              <w:t>atriem</w:t>
            </w:r>
            <w:proofErr w:type="spellEnd"/>
            <w:r w:rsidRPr="0F3A2AB5">
              <w:rPr>
                <w:rFonts w:asciiTheme="minorHAnsi" w:hAnsiTheme="minorHAnsi" w:cstheme="minorBidi"/>
                <w:color w:val="000000" w:themeColor="text1"/>
                <w:szCs w:val="20"/>
              </w:rPr>
              <w:t xml:space="preserve"> 1000 </w:t>
            </w:r>
            <w:proofErr w:type="spellStart"/>
            <w:r w:rsidRPr="0F3A2AB5">
              <w:rPr>
                <w:rFonts w:asciiTheme="minorHAnsi" w:hAnsiTheme="minorHAnsi" w:cstheme="minorBidi"/>
                <w:color w:val="000000" w:themeColor="text1"/>
                <w:szCs w:val="20"/>
              </w:rPr>
              <w:t>joslas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metriem</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vai</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tehnoloģiskā</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tvēriena</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posmam</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ja</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tā</w:t>
            </w:r>
            <w:proofErr w:type="spellEnd"/>
            <w:r w:rsidRPr="0F3A2AB5">
              <w:rPr>
                <w:rFonts w:asciiTheme="minorHAnsi" w:hAnsiTheme="minorHAnsi" w:cstheme="minorBidi"/>
                <w:color w:val="000000" w:themeColor="text1"/>
                <w:szCs w:val="20"/>
              </w:rPr>
              <w:t xml:space="preserve"> garums </w:t>
            </w:r>
            <w:proofErr w:type="spellStart"/>
            <w:r w:rsidRPr="0F3A2AB5">
              <w:rPr>
                <w:rFonts w:asciiTheme="minorHAnsi" w:hAnsiTheme="minorHAnsi" w:cstheme="minorBidi"/>
                <w:color w:val="000000" w:themeColor="text1"/>
                <w:szCs w:val="20"/>
              </w:rPr>
              <w:t>īsāks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pirms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nosedzošās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kārtas</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būvniecības</w:t>
            </w:r>
            <w:proofErr w:type="spellEnd"/>
            <w:r w:rsidRPr="0F3A2AB5">
              <w:rPr>
                <w:rFonts w:asciiTheme="minorHAnsi" w:hAnsiTheme="minorHAnsi" w:cstheme="minorBidi"/>
                <w:color w:val="000000" w:themeColor="text1"/>
                <w:szCs w:val="20"/>
              </w:rPr>
              <w:t xml:space="preserve">, bet ne </w:t>
            </w:r>
            <w:proofErr w:type="spellStart"/>
            <w:r w:rsidRPr="0F3A2AB5">
              <w:rPr>
                <w:rFonts w:asciiTheme="minorHAnsi" w:hAnsiTheme="minorHAnsi" w:cstheme="minorBidi"/>
                <w:color w:val="000000" w:themeColor="text1"/>
                <w:szCs w:val="20"/>
              </w:rPr>
              <w:t>biežāk</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kā</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vienu</w:t>
            </w:r>
            <w:proofErr w:type="spellEnd"/>
            <w:r w:rsidRPr="0F3A2AB5">
              <w:rPr>
                <w:rFonts w:asciiTheme="minorHAnsi" w:hAnsiTheme="minorHAnsi" w:cstheme="minorBidi"/>
                <w:color w:val="000000" w:themeColor="text1"/>
                <w:szCs w:val="20"/>
              </w:rPr>
              <w:t xml:space="preserve"> </w:t>
            </w:r>
            <w:proofErr w:type="spellStart"/>
            <w:r w:rsidRPr="0F3A2AB5">
              <w:rPr>
                <w:rFonts w:asciiTheme="minorHAnsi" w:hAnsiTheme="minorHAnsi" w:cstheme="minorBidi"/>
                <w:color w:val="000000" w:themeColor="text1"/>
                <w:szCs w:val="20"/>
              </w:rPr>
              <w:t>reizi</w:t>
            </w:r>
            <w:proofErr w:type="spellEnd"/>
            <w:r w:rsidRPr="0F3A2AB5">
              <w:rPr>
                <w:rFonts w:asciiTheme="minorHAnsi" w:hAnsiTheme="minorHAnsi" w:cstheme="minorBidi"/>
                <w:color w:val="000000" w:themeColor="text1"/>
                <w:szCs w:val="20"/>
              </w:rPr>
              <w:t xml:space="preserve"> 200 </w:t>
            </w:r>
            <w:proofErr w:type="spellStart"/>
            <w:r w:rsidRPr="0F3A2AB5">
              <w:rPr>
                <w:rFonts w:asciiTheme="minorHAnsi" w:hAnsiTheme="minorHAnsi" w:cstheme="minorBidi"/>
                <w:color w:val="000000" w:themeColor="text1"/>
                <w:szCs w:val="20"/>
              </w:rPr>
              <w:t>joslas</w:t>
            </w:r>
            <w:proofErr w:type="spellEnd"/>
            <w:r w:rsidRPr="0F3A2AB5">
              <w:rPr>
                <w:rFonts w:asciiTheme="minorHAnsi" w:hAnsiTheme="minorHAnsi" w:cstheme="minorBidi"/>
                <w:color w:val="000000" w:themeColor="text1"/>
                <w:szCs w:val="20"/>
              </w:rPr>
              <w:t xml:space="preserve"> metros.</w:t>
            </w:r>
          </w:p>
        </w:tc>
      </w:tr>
    </w:tbl>
    <w:p w14:paraId="5E3D3E5B" w14:textId="77777777" w:rsidR="000C3706" w:rsidRDefault="000C3706" w:rsidP="00B300E4">
      <w:pPr>
        <w:pStyle w:val="Pamatteksts3"/>
      </w:pPr>
      <w:r w:rsidRPr="00BF2E64">
        <w:t xml:space="preserve">PIEZĪME </w:t>
      </w:r>
      <w:r w:rsidRPr="00BF2E64">
        <w:rPr>
          <w:vertAlign w:val="superscript"/>
        </w:rPr>
        <w:t>(1)</w:t>
      </w:r>
      <w:r w:rsidRPr="00BF2E64">
        <w:t xml:space="preserve"> </w:t>
      </w:r>
      <w:proofErr w:type="spellStart"/>
      <w:r w:rsidRPr="00BF2E64">
        <w:t>Jānosaka</w:t>
      </w:r>
      <w:proofErr w:type="spellEnd"/>
      <w:r w:rsidRPr="00BF2E64">
        <w:t xml:space="preserve"> </w:t>
      </w:r>
      <w:proofErr w:type="spellStart"/>
      <w:r w:rsidRPr="00BF2E64">
        <w:t>uzbūvētās</w:t>
      </w:r>
      <w:proofErr w:type="spellEnd"/>
      <w:r w:rsidRPr="00BF2E64">
        <w:t xml:space="preserve"> </w:t>
      </w:r>
      <w:proofErr w:type="spellStart"/>
      <w:r w:rsidRPr="00BF2E64">
        <w:t>kārtas</w:t>
      </w:r>
      <w:proofErr w:type="spellEnd"/>
      <w:r w:rsidRPr="00BF2E64">
        <w:t xml:space="preserve"> </w:t>
      </w:r>
      <w:proofErr w:type="spellStart"/>
      <w:r w:rsidRPr="00BF2E64">
        <w:t>tilpuma</w:t>
      </w:r>
      <w:proofErr w:type="spellEnd"/>
      <w:r w:rsidRPr="00BF2E64">
        <w:t xml:space="preserve"> </w:t>
      </w:r>
      <w:proofErr w:type="spellStart"/>
      <w:r w:rsidRPr="00BF2E64">
        <w:t>blīvums</w:t>
      </w:r>
      <w:proofErr w:type="spellEnd"/>
      <w:r w:rsidRPr="00BF2E64">
        <w:t xml:space="preserve">, </w:t>
      </w:r>
      <w:proofErr w:type="spellStart"/>
      <w:r w:rsidRPr="00BF2E64">
        <w:t>kurš</w:t>
      </w:r>
      <w:proofErr w:type="spellEnd"/>
      <w:r w:rsidRPr="00BF2E64">
        <w:t xml:space="preserve"> </w:t>
      </w:r>
      <w:proofErr w:type="spellStart"/>
      <w:r w:rsidRPr="00BF2E64">
        <w:t>jāattiecina</w:t>
      </w:r>
      <w:proofErr w:type="spellEnd"/>
      <w:r w:rsidRPr="00BF2E64">
        <w:t xml:space="preserve"> </w:t>
      </w:r>
      <w:proofErr w:type="spellStart"/>
      <w:r w:rsidRPr="00BF2E64">
        <w:t>pret</w:t>
      </w:r>
      <w:proofErr w:type="spellEnd"/>
      <w:r w:rsidRPr="00BF2E64">
        <w:t xml:space="preserve"> no </w:t>
      </w:r>
      <w:proofErr w:type="spellStart"/>
      <w:r w:rsidRPr="00BF2E64">
        <w:t>kārtas</w:t>
      </w:r>
      <w:proofErr w:type="spellEnd"/>
      <w:r w:rsidRPr="00BF2E64">
        <w:t xml:space="preserve"> </w:t>
      </w:r>
      <w:proofErr w:type="spellStart"/>
      <w:r w:rsidRPr="00BF2E64">
        <w:t>ņemta</w:t>
      </w:r>
      <w:proofErr w:type="spellEnd"/>
      <w:r w:rsidRPr="00BF2E64">
        <w:t xml:space="preserve"> </w:t>
      </w:r>
      <w:proofErr w:type="spellStart"/>
      <w:r w:rsidRPr="00BF2E64">
        <w:t>parauga</w:t>
      </w:r>
      <w:proofErr w:type="spellEnd"/>
      <w:r w:rsidRPr="00BF2E64">
        <w:t xml:space="preserve"> </w:t>
      </w:r>
      <w:proofErr w:type="spellStart"/>
      <w:r w:rsidRPr="00BF2E64">
        <w:t>Proktora</w:t>
      </w:r>
      <w:proofErr w:type="spellEnd"/>
      <w:r w:rsidRPr="00BF2E64">
        <w:t xml:space="preserve"> </w:t>
      </w:r>
      <w:proofErr w:type="spellStart"/>
      <w:r w:rsidRPr="00BF2E64">
        <w:t>tilpuma</w:t>
      </w:r>
      <w:proofErr w:type="spellEnd"/>
      <w:r w:rsidRPr="00BF2E64">
        <w:t xml:space="preserve"> </w:t>
      </w:r>
      <w:proofErr w:type="spellStart"/>
      <w:r w:rsidRPr="00BF2E64">
        <w:t>blīvumu</w:t>
      </w:r>
      <w:proofErr w:type="spellEnd"/>
      <w:r w:rsidRPr="00BF2E64">
        <w:t>.</w:t>
      </w:r>
    </w:p>
    <w:p w14:paraId="6E8E1F38" w14:textId="77777777" w:rsidR="000C3706" w:rsidRDefault="000C3706" w:rsidP="001E648F">
      <w:pPr>
        <w:pStyle w:val="Pamatteksts3"/>
      </w:pPr>
      <w:r w:rsidRPr="00BF2E64">
        <w:t xml:space="preserve">PIEZĪME </w:t>
      </w:r>
      <w:r w:rsidRPr="00BF2E64">
        <w:rPr>
          <w:vertAlign w:val="superscript"/>
        </w:rPr>
        <w:t>(</w:t>
      </w:r>
      <w:r>
        <w:rPr>
          <w:vertAlign w:val="superscript"/>
        </w:rPr>
        <w:t>2</w:t>
      </w:r>
      <w:r w:rsidRPr="00BF2E64">
        <w:rPr>
          <w:vertAlign w:val="superscript"/>
        </w:rPr>
        <w:t>)</w:t>
      </w:r>
      <w:r w:rsidRPr="00BF2E64">
        <w:t xml:space="preserve"> </w:t>
      </w:r>
      <w:proofErr w:type="spellStart"/>
      <w:r>
        <w:t>Neattiecas</w:t>
      </w:r>
      <w:proofErr w:type="spellEnd"/>
      <w:r>
        <w:t xml:space="preserve"> </w:t>
      </w:r>
      <w:proofErr w:type="spellStart"/>
      <w:r>
        <w:t>uz</w:t>
      </w:r>
      <w:proofErr w:type="spellEnd"/>
      <w:r>
        <w:t xml:space="preserve"> </w:t>
      </w:r>
      <w:proofErr w:type="spellStart"/>
      <w:r>
        <w:t>minerālmateriālu</w:t>
      </w:r>
      <w:proofErr w:type="spellEnd"/>
      <w:r>
        <w:t xml:space="preserve"> </w:t>
      </w:r>
      <w:proofErr w:type="spellStart"/>
      <w:r>
        <w:t>pamata</w:t>
      </w:r>
      <w:proofErr w:type="spellEnd"/>
      <w:r>
        <w:t xml:space="preserve"> </w:t>
      </w:r>
      <w:proofErr w:type="spellStart"/>
      <w:r>
        <w:t>nesošo</w:t>
      </w:r>
      <w:proofErr w:type="spellEnd"/>
      <w:r>
        <w:t xml:space="preserve"> </w:t>
      </w:r>
      <w:proofErr w:type="spellStart"/>
      <w:r>
        <w:t>apakškārtu</w:t>
      </w:r>
      <w:proofErr w:type="spellEnd"/>
      <w:r>
        <w:t>.</w:t>
      </w:r>
    </w:p>
    <w:p w14:paraId="5D509257" w14:textId="77777777" w:rsidR="000C3706" w:rsidRPr="0095499E" w:rsidRDefault="000C3706" w:rsidP="001E648F">
      <w:pPr>
        <w:pStyle w:val="Pamatteksts3"/>
      </w:pPr>
      <w:r>
        <w:t xml:space="preserve">PIEZĪME </w:t>
      </w:r>
      <w:r>
        <w:rPr>
          <w:vertAlign w:val="superscript"/>
        </w:rPr>
        <w:t xml:space="preserve">(3) </w:t>
      </w:r>
      <w:proofErr w:type="spellStart"/>
      <w:r>
        <w:t>Neattiecas</w:t>
      </w:r>
      <w:proofErr w:type="spellEnd"/>
      <w:r>
        <w:t xml:space="preserve"> </w:t>
      </w:r>
      <w:proofErr w:type="spellStart"/>
      <w:r>
        <w:t>uz</w:t>
      </w:r>
      <w:proofErr w:type="spellEnd"/>
      <w:r>
        <w:t xml:space="preserve"> </w:t>
      </w:r>
      <w:proofErr w:type="spellStart"/>
      <w:r>
        <w:t>vienkāršotajiem</w:t>
      </w:r>
      <w:proofErr w:type="spellEnd"/>
      <w:r>
        <w:t xml:space="preserve"> </w:t>
      </w:r>
      <w:proofErr w:type="spellStart"/>
      <w:r>
        <w:t>būvprojektiem</w:t>
      </w:r>
      <w:proofErr w:type="spellEnd"/>
    </w:p>
    <w:p w14:paraId="7B7766BC" w14:textId="25F3C5F8" w:rsidR="000C3706" w:rsidRPr="00423FBF" w:rsidRDefault="000C3706" w:rsidP="00AE4CB8">
      <w:pPr>
        <w:pStyle w:val="Virsraksts3"/>
      </w:pPr>
      <w:proofErr w:type="spellStart"/>
      <w:r w:rsidRPr="00423FBF">
        <w:t>Darba</w:t>
      </w:r>
      <w:proofErr w:type="spellEnd"/>
      <w:r w:rsidRPr="00423FBF">
        <w:t xml:space="preserve"> </w:t>
      </w:r>
      <w:proofErr w:type="spellStart"/>
      <w:r w:rsidRPr="00423FBF">
        <w:t>daudzuma</w:t>
      </w:r>
      <w:proofErr w:type="spellEnd"/>
      <w:r w:rsidRPr="00423FBF">
        <w:t xml:space="preserve"> </w:t>
      </w:r>
      <w:proofErr w:type="spellStart"/>
      <w:r w:rsidRPr="00423FBF">
        <w:t>uzmērīšana</w:t>
      </w:r>
      <w:proofErr w:type="spellEnd"/>
    </w:p>
    <w:p w14:paraId="2EAD381A" w14:textId="2CF6811C" w:rsidR="000C3706" w:rsidRPr="00503EA2" w:rsidRDefault="000C3706" w:rsidP="001E648F">
      <w:pPr>
        <w:ind w:firstLine="567"/>
      </w:pPr>
      <w:proofErr w:type="spellStart"/>
      <w:r w:rsidRPr="00BF2E64">
        <w:t>Paveiktā</w:t>
      </w:r>
      <w:proofErr w:type="spellEnd"/>
      <w:r w:rsidRPr="00BF2E64">
        <w:t xml:space="preserve"> </w:t>
      </w:r>
      <w:proofErr w:type="spellStart"/>
      <w:r w:rsidRPr="00BF2E64">
        <w:t>darba</w:t>
      </w:r>
      <w:proofErr w:type="spellEnd"/>
      <w:r w:rsidRPr="00BF2E64">
        <w:t xml:space="preserve"> </w:t>
      </w:r>
      <w:proofErr w:type="spellStart"/>
      <w:r w:rsidRPr="00BF2E64">
        <w:t>apjoms</w:t>
      </w:r>
      <w:proofErr w:type="spellEnd"/>
      <w:r w:rsidRPr="00BF2E64">
        <w:t xml:space="preserve"> </w:t>
      </w:r>
      <w:proofErr w:type="spellStart"/>
      <w:r w:rsidRPr="00BF2E64">
        <w:t>jānosaka</w:t>
      </w:r>
      <w:proofErr w:type="spellEnd"/>
      <w:r w:rsidRPr="00BF2E64">
        <w:t xml:space="preserve">, </w:t>
      </w:r>
      <w:proofErr w:type="spellStart"/>
      <w:r w:rsidRPr="00BF2E64">
        <w:t>uzmērot</w:t>
      </w:r>
      <w:proofErr w:type="spellEnd"/>
      <w:r w:rsidRPr="00BF2E64">
        <w:t xml:space="preserve"> </w:t>
      </w:r>
      <w:proofErr w:type="spellStart"/>
      <w:r w:rsidRPr="00BF2E64">
        <w:t>uzbūvēto</w:t>
      </w:r>
      <w:proofErr w:type="spellEnd"/>
      <w:r w:rsidRPr="00BF2E64">
        <w:t xml:space="preserve"> </w:t>
      </w:r>
      <w:proofErr w:type="spellStart"/>
      <w:r w:rsidRPr="00BF2E64">
        <w:t>segas</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laukumu</w:t>
      </w:r>
      <w:proofErr w:type="spellEnd"/>
      <w:r w:rsidRPr="00BF2E64">
        <w:t xml:space="preserve"> </w:t>
      </w:r>
      <w:proofErr w:type="spellStart"/>
      <w:r w:rsidRPr="00BF2E64">
        <w:t>atbilstoši</w:t>
      </w:r>
      <w:proofErr w:type="spellEnd"/>
      <w:r w:rsidRPr="00BF2E64">
        <w:t xml:space="preserve"> </w:t>
      </w:r>
      <w:proofErr w:type="spellStart"/>
      <w:r>
        <w:t>šo</w:t>
      </w:r>
      <w:proofErr w:type="spellEnd"/>
      <w:r>
        <w:t xml:space="preserve"> </w:t>
      </w:r>
      <w:proofErr w:type="spellStart"/>
      <w:r w:rsidRPr="00BF2E64">
        <w:t>specifikāciju</w:t>
      </w:r>
      <w:proofErr w:type="spellEnd"/>
      <w:r w:rsidRPr="00BF2E64">
        <w:t xml:space="preserve"> </w:t>
      </w:r>
      <w:proofErr w:type="spellStart"/>
      <w:r w:rsidRPr="00BF2E64">
        <w:t>punkta</w:t>
      </w:r>
      <w:proofErr w:type="spellEnd"/>
      <w:r w:rsidRPr="00BF2E64">
        <w:t xml:space="preserve"> </w:t>
      </w:r>
      <w:r>
        <w:fldChar w:fldCharType="begin"/>
      </w:r>
      <w:r>
        <w:instrText xml:space="preserve"> REF _Ref251245516 \r \h  \* MERGEFORMAT </w:instrText>
      </w:r>
      <w:r>
        <w:fldChar w:fldCharType="separate"/>
      </w:r>
      <w:r w:rsidR="00C86EAE">
        <w:t>2.6.4.1</w:t>
      </w:r>
      <w:r>
        <w:fldChar w:fldCharType="end"/>
      </w:r>
      <w:r>
        <w:t xml:space="preserve"> </w:t>
      </w:r>
      <w:proofErr w:type="spellStart"/>
      <w:r w:rsidRPr="00BF2E64">
        <w:t>prasībām</w:t>
      </w:r>
      <w:proofErr w:type="spellEnd"/>
      <w:r>
        <w:t xml:space="preserve"> </w:t>
      </w:r>
      <w:proofErr w:type="spellStart"/>
      <w:r>
        <w:t>kvadrātmetros</w:t>
      </w:r>
      <w:proofErr w:type="spellEnd"/>
      <w:r>
        <w:t xml:space="preserve"> – m².</w:t>
      </w:r>
      <w:r w:rsidRPr="00BF2E64">
        <w:t xml:space="preserve"> </w:t>
      </w:r>
      <w:r w:rsidRPr="00B076BA">
        <w:rPr>
          <w:lang w:val="lv-LV"/>
        </w:rPr>
        <w:t xml:space="preserve">Papildus pievienojamie </w:t>
      </w:r>
      <w:proofErr w:type="spellStart"/>
      <w:r w:rsidRPr="00B076BA">
        <w:rPr>
          <w:lang w:val="lv-LV"/>
        </w:rPr>
        <w:t>minerālmateriāli</w:t>
      </w:r>
      <w:proofErr w:type="spellEnd"/>
      <w:r w:rsidRPr="00B076BA">
        <w:rPr>
          <w:lang w:val="lv-LV"/>
        </w:rPr>
        <w:t xml:space="preserve"> jāuzskaita kravās atbilstoši šo specifikāciju </w:t>
      </w:r>
      <w:r w:rsidRPr="00B076BA">
        <w:rPr>
          <w:lang w:val="lv-LV"/>
        </w:rPr>
        <w:fldChar w:fldCharType="begin"/>
      </w:r>
      <w:r w:rsidRPr="00B076BA">
        <w:rPr>
          <w:lang w:val="lv-LV"/>
        </w:rPr>
        <w:instrText xml:space="preserve"> REF _Ref284082074 \r \h  \* MERGEFORMAT </w:instrText>
      </w:r>
      <w:r w:rsidRPr="00B076BA">
        <w:rPr>
          <w:lang w:val="lv-LV"/>
        </w:rPr>
      </w:r>
      <w:r w:rsidRPr="00B076BA">
        <w:rPr>
          <w:lang w:val="lv-LV"/>
        </w:rPr>
        <w:fldChar w:fldCharType="separate"/>
      </w:r>
      <w:r w:rsidR="00C86EAE">
        <w:rPr>
          <w:lang w:val="lv-LV"/>
        </w:rPr>
        <w:t>2.6.4.4</w:t>
      </w:r>
      <w:r w:rsidRPr="00B076BA">
        <w:rPr>
          <w:lang w:val="lv-LV"/>
        </w:rPr>
        <w:fldChar w:fldCharType="end"/>
      </w:r>
      <w:r w:rsidRPr="00B076BA">
        <w:rPr>
          <w:lang w:val="lv-LV"/>
        </w:rPr>
        <w:t xml:space="preserve"> punkta prasībām </w:t>
      </w:r>
      <w:proofErr w:type="spellStart"/>
      <w:r w:rsidRPr="00B076BA">
        <w:t>kubikmetros</w:t>
      </w:r>
      <w:proofErr w:type="spellEnd"/>
      <w:r w:rsidRPr="00B076BA">
        <w:t xml:space="preserve"> – m³</w:t>
      </w:r>
      <w:r w:rsidR="00BC234F">
        <w:t xml:space="preserve"> </w:t>
      </w:r>
      <w:proofErr w:type="spellStart"/>
      <w:r w:rsidR="00BC234F">
        <w:t>vai</w:t>
      </w:r>
      <w:proofErr w:type="spellEnd"/>
      <w:r w:rsidR="00BC234F">
        <w:t xml:space="preserve"> </w:t>
      </w:r>
      <w:proofErr w:type="spellStart"/>
      <w:r w:rsidR="00BC234F">
        <w:t>tonnās</w:t>
      </w:r>
      <w:proofErr w:type="spellEnd"/>
      <w:r w:rsidR="00BC234F">
        <w:t xml:space="preserve"> – t.</w:t>
      </w:r>
    </w:p>
    <w:p w14:paraId="23F0DF8B" w14:textId="58E046AC" w:rsidR="00B9576A" w:rsidRPr="00BF2E64" w:rsidRDefault="00B9576A" w:rsidP="00B300E4">
      <w:r>
        <w:br w:type="page"/>
      </w:r>
    </w:p>
    <w:p w14:paraId="6ABCA7F8" w14:textId="5F10625B" w:rsidR="00B9576A" w:rsidRPr="00BF2E64" w:rsidRDefault="00B9576A" w:rsidP="007A176E">
      <w:pPr>
        <w:pStyle w:val="Virsraksts2"/>
      </w:pPr>
      <w:bookmarkStart w:id="1220" w:name="_TOC101601"/>
      <w:bookmarkStart w:id="1221" w:name="TOC93809506"/>
      <w:bookmarkStart w:id="1222" w:name="_Toc357173111"/>
      <w:bookmarkStart w:id="1223" w:name="_Toc250814950"/>
      <w:bookmarkStart w:id="1224" w:name="_Toc209536050"/>
      <w:bookmarkEnd w:id="1220"/>
      <w:bookmarkEnd w:id="1221"/>
      <w:proofErr w:type="spellStart"/>
      <w:r w:rsidRPr="00BF2E64">
        <w:lastRenderedPageBreak/>
        <w:t>Atputekļošana</w:t>
      </w:r>
      <w:bookmarkEnd w:id="1222"/>
      <w:bookmarkEnd w:id="1223"/>
      <w:bookmarkEnd w:id="1224"/>
      <w:proofErr w:type="spellEnd"/>
    </w:p>
    <w:p w14:paraId="7F54D7A1" w14:textId="1660231E" w:rsidR="0012086B" w:rsidRDefault="00B9576A" w:rsidP="00B300E4">
      <w:proofErr w:type="spellStart"/>
      <w:r w:rsidRPr="00BF2E64">
        <w:t>Atputekļošana</w:t>
      </w:r>
      <w:proofErr w:type="spellEnd"/>
      <w:r w:rsidRPr="00BF2E64">
        <w:t xml:space="preserve"> </w:t>
      </w:r>
      <w:proofErr w:type="spellStart"/>
      <w:r w:rsidRPr="00BF2E64">
        <w:t>lietojama</w:t>
      </w:r>
      <w:proofErr w:type="spellEnd"/>
      <w:r w:rsidRPr="00BF2E64">
        <w:t xml:space="preserve"> </w:t>
      </w:r>
      <w:proofErr w:type="spellStart"/>
      <w:r w:rsidRPr="00BF2E64">
        <w:t>ar</w:t>
      </w:r>
      <w:proofErr w:type="spellEnd"/>
      <w:r w:rsidRPr="00BF2E64">
        <w:t xml:space="preserve"> </w:t>
      </w:r>
      <w:proofErr w:type="spellStart"/>
      <w:r w:rsidRPr="00BF2E64">
        <w:t>saistvielām</w:t>
      </w:r>
      <w:proofErr w:type="spellEnd"/>
      <w:r w:rsidRPr="00BF2E64">
        <w:t xml:space="preserve"> </w:t>
      </w:r>
      <w:proofErr w:type="spellStart"/>
      <w:r w:rsidRPr="00BF2E64">
        <w:t>nesaistītu</w:t>
      </w:r>
      <w:proofErr w:type="spellEnd"/>
      <w:r w:rsidRPr="00BF2E64">
        <w:t xml:space="preserve"> </w:t>
      </w:r>
      <w:proofErr w:type="spellStart"/>
      <w:r w:rsidRPr="00BF2E64">
        <w:t>kārtu</w:t>
      </w:r>
      <w:proofErr w:type="spellEnd"/>
      <w:r w:rsidRPr="00BF2E64">
        <w:t xml:space="preserve"> </w:t>
      </w:r>
      <w:proofErr w:type="spellStart"/>
      <w:r w:rsidRPr="00BF2E64">
        <w:t>apstrādei</w:t>
      </w:r>
      <w:proofErr w:type="spellEnd"/>
      <w:r w:rsidRPr="00BF2E64">
        <w:t xml:space="preserve">, lai </w:t>
      </w:r>
      <w:proofErr w:type="spellStart"/>
      <w:r w:rsidRPr="00BF2E64">
        <w:t>samazinātu</w:t>
      </w:r>
      <w:proofErr w:type="spellEnd"/>
      <w:r w:rsidRPr="00BF2E64">
        <w:t xml:space="preserve"> </w:t>
      </w:r>
      <w:proofErr w:type="spellStart"/>
      <w:r w:rsidRPr="00BF2E64">
        <w:t>putēšanu</w:t>
      </w:r>
      <w:proofErr w:type="spellEnd"/>
      <w:r w:rsidRPr="00BF2E64">
        <w:t xml:space="preserve">. </w:t>
      </w:r>
      <w:proofErr w:type="spellStart"/>
      <w:r w:rsidRPr="00BF2E64">
        <w:t>Atputekļošana</w:t>
      </w:r>
      <w:proofErr w:type="spellEnd"/>
      <w:r w:rsidRPr="00BF2E64">
        <w:t xml:space="preserve"> </w:t>
      </w:r>
      <w:proofErr w:type="spellStart"/>
      <w:r w:rsidRPr="00BF2E64">
        <w:t>saglabā</w:t>
      </w:r>
      <w:proofErr w:type="spellEnd"/>
      <w:r w:rsidRPr="00BF2E64">
        <w:t xml:space="preserve"> </w:t>
      </w:r>
      <w:proofErr w:type="spellStart"/>
      <w:r w:rsidRPr="00BF2E64">
        <w:t>kārtas</w:t>
      </w:r>
      <w:proofErr w:type="spellEnd"/>
      <w:r w:rsidRPr="00BF2E64">
        <w:t xml:space="preserve"> </w:t>
      </w:r>
      <w:proofErr w:type="spellStart"/>
      <w:r w:rsidRPr="00BF2E64">
        <w:t>planējamību</w:t>
      </w:r>
      <w:proofErr w:type="spellEnd"/>
      <w:r w:rsidRPr="00BF2E64">
        <w:t xml:space="preserve"> un </w:t>
      </w:r>
      <w:proofErr w:type="spellStart"/>
      <w:r w:rsidRPr="00BF2E64">
        <w:t>profilējamību</w:t>
      </w:r>
      <w:proofErr w:type="spellEnd"/>
      <w:r w:rsidRPr="00BF2E64">
        <w:t xml:space="preserve">. </w:t>
      </w:r>
      <w:proofErr w:type="spellStart"/>
      <w:r w:rsidRPr="00BF2E64">
        <w:t>Atputekļošanu</w:t>
      </w:r>
      <w:proofErr w:type="spellEnd"/>
      <w:r w:rsidRPr="00BF2E64">
        <w:t xml:space="preserve"> </w:t>
      </w:r>
      <w:proofErr w:type="spellStart"/>
      <w:r w:rsidRPr="00BF2E64">
        <w:t>ieteicams</w:t>
      </w:r>
      <w:proofErr w:type="spellEnd"/>
      <w:r w:rsidRPr="00BF2E64">
        <w:t xml:space="preserve"> </w:t>
      </w:r>
      <w:proofErr w:type="spellStart"/>
      <w:r w:rsidRPr="00BF2E64">
        <w:t>paredzēt</w:t>
      </w:r>
      <w:proofErr w:type="spellEnd"/>
      <w:r w:rsidRPr="00BF2E64">
        <w:t xml:space="preserve">, </w:t>
      </w:r>
      <w:proofErr w:type="spellStart"/>
      <w:r w:rsidRPr="00BF2E64">
        <w:t>ja</w:t>
      </w:r>
      <w:proofErr w:type="spellEnd"/>
      <w:r w:rsidRPr="00BF2E64">
        <w:t xml:space="preserve"> </w:t>
      </w:r>
      <w:proofErr w:type="spellStart"/>
      <w:r w:rsidRPr="00BF2E64">
        <w:t>ir</w:t>
      </w:r>
      <w:proofErr w:type="spellEnd"/>
      <w:r w:rsidRPr="00BF2E64">
        <w:t xml:space="preserve"> </w:t>
      </w:r>
      <w:proofErr w:type="spellStart"/>
      <w:r w:rsidRPr="00BF2E64">
        <w:t>nepieciešams</w:t>
      </w:r>
      <w:proofErr w:type="spellEnd"/>
      <w:r w:rsidRPr="00BF2E64">
        <w:t xml:space="preserve"> </w:t>
      </w:r>
      <w:proofErr w:type="spellStart"/>
      <w:r w:rsidRPr="00BF2E64">
        <w:t>īslaicīgi</w:t>
      </w:r>
      <w:proofErr w:type="spellEnd"/>
      <w:r w:rsidRPr="00BF2E64">
        <w:t xml:space="preserve"> </w:t>
      </w:r>
      <w:proofErr w:type="spellStart"/>
      <w:r w:rsidRPr="00BF2E64">
        <w:t>vai</w:t>
      </w:r>
      <w:proofErr w:type="spellEnd"/>
      <w:r w:rsidRPr="00BF2E64">
        <w:t xml:space="preserve"> </w:t>
      </w:r>
      <w:proofErr w:type="spellStart"/>
      <w:r w:rsidRPr="00BF2E64">
        <w:t>ierobežotu</w:t>
      </w:r>
      <w:proofErr w:type="spellEnd"/>
      <w:r w:rsidRPr="00BF2E64">
        <w:t xml:space="preserve"> </w:t>
      </w:r>
      <w:proofErr w:type="spellStart"/>
      <w:r w:rsidRPr="00BF2E64">
        <w:t>laika</w:t>
      </w:r>
      <w:proofErr w:type="spellEnd"/>
      <w:r w:rsidRPr="00BF2E64">
        <w:t xml:space="preserve"> </w:t>
      </w:r>
      <w:proofErr w:type="spellStart"/>
      <w:r w:rsidRPr="00BF2E64">
        <w:t>periodu</w:t>
      </w:r>
      <w:proofErr w:type="spellEnd"/>
      <w:r w:rsidRPr="00BF2E64">
        <w:t xml:space="preserve"> </w:t>
      </w:r>
      <w:proofErr w:type="spellStart"/>
      <w:r w:rsidRPr="00BF2E64">
        <w:t>samazināt</w:t>
      </w:r>
      <w:proofErr w:type="spellEnd"/>
      <w:r w:rsidRPr="00BF2E64">
        <w:t xml:space="preserve">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seguma</w:t>
      </w:r>
      <w:proofErr w:type="spellEnd"/>
      <w:r w:rsidRPr="00BF2E64">
        <w:t xml:space="preserve"> </w:t>
      </w:r>
      <w:proofErr w:type="spellStart"/>
      <w:r w:rsidRPr="00BF2E64">
        <w:t>vai</w:t>
      </w:r>
      <w:proofErr w:type="spellEnd"/>
      <w:r w:rsidRPr="00BF2E64">
        <w:t xml:space="preserve"> </w:t>
      </w:r>
      <w:proofErr w:type="spellStart"/>
      <w:r w:rsidRPr="00BF2E64">
        <w:t>pamata</w:t>
      </w:r>
      <w:proofErr w:type="spellEnd"/>
      <w:r w:rsidRPr="00BF2E64">
        <w:t xml:space="preserve"> </w:t>
      </w:r>
      <w:proofErr w:type="spellStart"/>
      <w:r w:rsidRPr="00BF2E64">
        <w:t>putēšanu</w:t>
      </w:r>
      <w:proofErr w:type="spellEnd"/>
      <w:r w:rsidRPr="00BF2E64">
        <w:t>.</w:t>
      </w:r>
    </w:p>
    <w:p w14:paraId="107C4A8F" w14:textId="0DD719AA" w:rsidR="00A071B0" w:rsidRDefault="0012086B" w:rsidP="00B300E4">
      <w:r>
        <w:t xml:space="preserve">Grants </w:t>
      </w:r>
      <w:proofErr w:type="spellStart"/>
      <w:r>
        <w:t>segumu</w:t>
      </w:r>
      <w:proofErr w:type="spellEnd"/>
      <w:r>
        <w:t xml:space="preserve"> </w:t>
      </w:r>
      <w:proofErr w:type="spellStart"/>
      <w:r>
        <w:t>pastāvīga</w:t>
      </w:r>
      <w:proofErr w:type="spellEnd"/>
      <w:r>
        <w:t xml:space="preserve"> </w:t>
      </w:r>
      <w:proofErr w:type="spellStart"/>
      <w:r>
        <w:t>atputekļošana</w:t>
      </w:r>
      <w:proofErr w:type="spellEnd"/>
      <w:r>
        <w:t xml:space="preserve"> </w:t>
      </w:r>
      <w:proofErr w:type="spellStart"/>
      <w:r>
        <w:t>ieteicama</w:t>
      </w:r>
      <w:proofErr w:type="spellEnd"/>
      <w:r>
        <w:t xml:space="preserve"> </w:t>
      </w:r>
      <w:proofErr w:type="spellStart"/>
      <w:r>
        <w:t>posmos</w:t>
      </w:r>
      <w:proofErr w:type="spellEnd"/>
      <w:r>
        <w:t xml:space="preserve"> </w:t>
      </w:r>
      <w:proofErr w:type="spellStart"/>
      <w:r>
        <w:t>ar</w:t>
      </w:r>
      <w:proofErr w:type="spellEnd"/>
      <w:r>
        <w:t xml:space="preserve"> </w:t>
      </w:r>
      <w:proofErr w:type="spellStart"/>
      <w:r>
        <w:t>nelielu</w:t>
      </w:r>
      <w:proofErr w:type="spellEnd"/>
      <w:r>
        <w:t xml:space="preserve">, bet </w:t>
      </w:r>
      <w:proofErr w:type="spellStart"/>
      <w:r>
        <w:t>pietiekami</w:t>
      </w:r>
      <w:proofErr w:type="spellEnd"/>
      <w:r>
        <w:t xml:space="preserve"> </w:t>
      </w:r>
      <w:proofErr w:type="spellStart"/>
      <w:r>
        <w:t>pastāvīgu</w:t>
      </w:r>
      <w:proofErr w:type="spellEnd"/>
      <w:r>
        <w:t xml:space="preserve"> </w:t>
      </w:r>
      <w:proofErr w:type="spellStart"/>
      <w:r>
        <w:t>satiksmes</w:t>
      </w:r>
      <w:proofErr w:type="spellEnd"/>
      <w:r>
        <w:t xml:space="preserve"> </w:t>
      </w:r>
      <w:proofErr w:type="spellStart"/>
      <w:r>
        <w:t>intensitāti</w:t>
      </w:r>
      <w:proofErr w:type="spellEnd"/>
      <w:r>
        <w:t xml:space="preserve">, </w:t>
      </w:r>
      <w:proofErr w:type="spellStart"/>
      <w:r>
        <w:t>īpaši</w:t>
      </w:r>
      <w:proofErr w:type="spellEnd"/>
      <w:r>
        <w:t xml:space="preserve"> </w:t>
      </w:r>
      <w:proofErr w:type="spellStart"/>
      <w:r>
        <w:t>apdzīvotu</w:t>
      </w:r>
      <w:proofErr w:type="spellEnd"/>
      <w:r>
        <w:t xml:space="preserve"> </w:t>
      </w:r>
      <w:proofErr w:type="spellStart"/>
      <w:r>
        <w:t>vietu</w:t>
      </w:r>
      <w:proofErr w:type="spellEnd"/>
      <w:r>
        <w:t xml:space="preserve"> </w:t>
      </w:r>
      <w:proofErr w:type="spellStart"/>
      <w:r>
        <w:t>tuvumā</w:t>
      </w:r>
      <w:proofErr w:type="spellEnd"/>
      <w:r>
        <w:t>.</w:t>
      </w:r>
      <w:r w:rsidR="00B9576A" w:rsidRPr="00BF2E64">
        <w:t xml:space="preserve"> </w:t>
      </w:r>
      <w:proofErr w:type="spellStart"/>
      <w:r w:rsidR="00B9576A" w:rsidRPr="00BF2E64">
        <w:t>Atputekļošana</w:t>
      </w:r>
      <w:proofErr w:type="spellEnd"/>
      <w:r>
        <w:t xml:space="preserve"> grants </w:t>
      </w:r>
      <w:proofErr w:type="spellStart"/>
      <w:r>
        <w:t>segumu</w:t>
      </w:r>
      <w:proofErr w:type="spellEnd"/>
      <w:r>
        <w:t xml:space="preserve"> </w:t>
      </w:r>
      <w:proofErr w:type="spellStart"/>
      <w:r>
        <w:t>posmos</w:t>
      </w:r>
      <w:proofErr w:type="spellEnd"/>
      <w:r>
        <w:t xml:space="preserve"> </w:t>
      </w:r>
      <w:proofErr w:type="spellStart"/>
      <w:r>
        <w:t>ar</w:t>
      </w:r>
      <w:proofErr w:type="spellEnd"/>
      <w:r>
        <w:t xml:space="preserve"> </w:t>
      </w:r>
      <w:proofErr w:type="spellStart"/>
      <w:r>
        <w:t>vidēju</w:t>
      </w:r>
      <w:proofErr w:type="spellEnd"/>
      <w:r>
        <w:t xml:space="preserve"> un </w:t>
      </w:r>
      <w:proofErr w:type="spellStart"/>
      <w:r>
        <w:t>lielu</w:t>
      </w:r>
      <w:proofErr w:type="spellEnd"/>
      <w:r>
        <w:t xml:space="preserve"> </w:t>
      </w:r>
      <w:proofErr w:type="spellStart"/>
      <w:r>
        <w:t>satiksmes</w:t>
      </w:r>
      <w:proofErr w:type="spellEnd"/>
      <w:r>
        <w:t xml:space="preserve"> </w:t>
      </w:r>
      <w:proofErr w:type="spellStart"/>
      <w:r>
        <w:t>intensitāti</w:t>
      </w:r>
      <w:proofErr w:type="spellEnd"/>
      <w:r w:rsidR="00B9576A" w:rsidRPr="00BF2E64">
        <w:t xml:space="preserve"> nav </w:t>
      </w:r>
      <w:proofErr w:type="spellStart"/>
      <w:r w:rsidR="00B9576A" w:rsidRPr="00BF2E64">
        <w:t>ieteicama</w:t>
      </w:r>
      <w:proofErr w:type="spellEnd"/>
      <w:r w:rsidR="00B9576A" w:rsidRPr="00BF2E64">
        <w:t xml:space="preserve"> </w:t>
      </w:r>
      <w:proofErr w:type="spellStart"/>
      <w:r w:rsidR="00B9576A" w:rsidRPr="00BF2E64">
        <w:t>ilglaicīgai</w:t>
      </w:r>
      <w:proofErr w:type="spellEnd"/>
      <w:r w:rsidR="00B9576A" w:rsidRPr="00BF2E64">
        <w:t xml:space="preserve"> </w:t>
      </w:r>
      <w:proofErr w:type="spellStart"/>
      <w:r w:rsidR="00B9576A" w:rsidRPr="00BF2E64">
        <w:t>vai</w:t>
      </w:r>
      <w:proofErr w:type="spellEnd"/>
      <w:r w:rsidR="00B9576A" w:rsidRPr="00BF2E64">
        <w:t xml:space="preserve"> </w:t>
      </w:r>
      <w:proofErr w:type="spellStart"/>
      <w:r w:rsidR="00B9576A" w:rsidRPr="00BF2E64">
        <w:t>pastāvīgai</w:t>
      </w:r>
      <w:proofErr w:type="spellEnd"/>
      <w:r w:rsidR="00B9576A" w:rsidRPr="00BF2E64">
        <w:t xml:space="preserve"> </w:t>
      </w:r>
      <w:proofErr w:type="spellStart"/>
      <w:r w:rsidR="00B9576A" w:rsidRPr="00BF2E64">
        <w:t>lietošanai</w:t>
      </w:r>
      <w:proofErr w:type="spellEnd"/>
      <w:r>
        <w:t xml:space="preserve"> (</w:t>
      </w:r>
      <w:proofErr w:type="spellStart"/>
      <w:r>
        <w:t>izņemot</w:t>
      </w:r>
      <w:proofErr w:type="spellEnd"/>
      <w:r>
        <w:t xml:space="preserve">, </w:t>
      </w:r>
      <w:proofErr w:type="spellStart"/>
      <w:r>
        <w:t>ja</w:t>
      </w:r>
      <w:proofErr w:type="spellEnd"/>
      <w:r>
        <w:t xml:space="preserve"> </w:t>
      </w:r>
      <w:proofErr w:type="spellStart"/>
      <w:r w:rsidR="00A071B0">
        <w:t>plānots</w:t>
      </w:r>
      <w:proofErr w:type="spellEnd"/>
      <w:r w:rsidR="00A071B0">
        <w:t xml:space="preserve"> </w:t>
      </w:r>
      <w:proofErr w:type="spellStart"/>
      <w:r w:rsidR="00A071B0">
        <w:t>īslaicīgs</w:t>
      </w:r>
      <w:proofErr w:type="spellEnd"/>
      <w:r w:rsidR="00A071B0">
        <w:t xml:space="preserve"> </w:t>
      </w:r>
      <w:proofErr w:type="spellStart"/>
      <w:r w:rsidR="00A071B0">
        <w:t>satiksmes</w:t>
      </w:r>
      <w:proofErr w:type="spellEnd"/>
      <w:r w:rsidR="00A071B0">
        <w:t xml:space="preserve"> </w:t>
      </w:r>
      <w:proofErr w:type="spellStart"/>
      <w:r w:rsidR="00A071B0">
        <w:t>intensitātes</w:t>
      </w:r>
      <w:proofErr w:type="spellEnd"/>
      <w:r w:rsidR="00A071B0">
        <w:t xml:space="preserve"> </w:t>
      </w:r>
      <w:proofErr w:type="spellStart"/>
      <w:r w:rsidR="00A071B0">
        <w:t>pieaugums</w:t>
      </w:r>
      <w:proofErr w:type="spellEnd"/>
      <w:r>
        <w:t>)</w:t>
      </w:r>
      <w:r w:rsidR="00B9576A" w:rsidRPr="00BF2E64">
        <w:t xml:space="preserve">, </w:t>
      </w:r>
      <w:proofErr w:type="spellStart"/>
      <w:r w:rsidR="00B9576A" w:rsidRPr="00BF2E64">
        <w:t>labāk</w:t>
      </w:r>
      <w:proofErr w:type="spellEnd"/>
      <w:r w:rsidR="00B9576A" w:rsidRPr="00BF2E64">
        <w:t xml:space="preserve"> </w:t>
      </w:r>
      <w:proofErr w:type="spellStart"/>
      <w:r w:rsidR="00B9576A" w:rsidRPr="00BF2E64">
        <w:t>paredzēt</w:t>
      </w:r>
      <w:proofErr w:type="spellEnd"/>
      <w:r w:rsidR="00B9576A" w:rsidRPr="00BF2E64">
        <w:t xml:space="preserve"> </w:t>
      </w:r>
      <w:proofErr w:type="spellStart"/>
      <w:r w:rsidR="00B9576A" w:rsidRPr="00BF2E64">
        <w:t>ar</w:t>
      </w:r>
      <w:proofErr w:type="spellEnd"/>
      <w:r w:rsidR="00B9576A" w:rsidRPr="00BF2E64">
        <w:t xml:space="preserve"> </w:t>
      </w:r>
      <w:proofErr w:type="spellStart"/>
      <w:r w:rsidR="00B9576A" w:rsidRPr="00BF2E64">
        <w:t>saistvielām</w:t>
      </w:r>
      <w:proofErr w:type="spellEnd"/>
      <w:r w:rsidR="00B9576A" w:rsidRPr="00BF2E64">
        <w:t xml:space="preserve"> </w:t>
      </w:r>
      <w:proofErr w:type="spellStart"/>
      <w:r w:rsidR="00B9576A" w:rsidRPr="00BF2E64">
        <w:t>saistītu</w:t>
      </w:r>
      <w:proofErr w:type="spellEnd"/>
      <w:r w:rsidR="00B9576A" w:rsidRPr="00BF2E64">
        <w:t xml:space="preserve"> </w:t>
      </w:r>
      <w:proofErr w:type="spellStart"/>
      <w:r w:rsidR="00B9576A" w:rsidRPr="00BF2E64">
        <w:t>segumu</w:t>
      </w:r>
      <w:proofErr w:type="spellEnd"/>
      <w:r w:rsidR="00B9576A" w:rsidRPr="00BF2E64">
        <w:t xml:space="preserve">, </w:t>
      </w:r>
      <w:proofErr w:type="spellStart"/>
      <w:r w:rsidR="00B9576A" w:rsidRPr="00BF2E64">
        <w:t>piemēram</w:t>
      </w:r>
      <w:proofErr w:type="spellEnd"/>
      <w:r w:rsidR="00B9576A" w:rsidRPr="00BF2E64">
        <w:t xml:space="preserve">, </w:t>
      </w:r>
      <w:proofErr w:type="spellStart"/>
      <w:r w:rsidR="00B9576A" w:rsidRPr="00BF2E64">
        <w:t>asfaltu</w:t>
      </w:r>
      <w:proofErr w:type="spellEnd"/>
      <w:r w:rsidR="00B9576A" w:rsidRPr="00BF2E64">
        <w:t xml:space="preserve"> </w:t>
      </w:r>
      <w:proofErr w:type="spellStart"/>
      <w:r w:rsidR="00B9576A" w:rsidRPr="00BF2E64">
        <w:t>vai</w:t>
      </w:r>
      <w:proofErr w:type="spellEnd"/>
      <w:r w:rsidR="00B9576A" w:rsidRPr="00BF2E64">
        <w:t xml:space="preserve"> </w:t>
      </w:r>
      <w:proofErr w:type="spellStart"/>
      <w:r w:rsidR="00B9576A" w:rsidRPr="00BF2E64">
        <w:t>virsmas</w:t>
      </w:r>
      <w:proofErr w:type="spellEnd"/>
      <w:r w:rsidR="00B9576A" w:rsidRPr="00BF2E64">
        <w:t xml:space="preserve"> </w:t>
      </w:r>
      <w:proofErr w:type="spellStart"/>
      <w:r w:rsidR="00B9576A" w:rsidRPr="00BF2E64">
        <w:t>apstrādi</w:t>
      </w:r>
      <w:proofErr w:type="spellEnd"/>
      <w:r w:rsidR="00B9576A" w:rsidRPr="00BF2E64">
        <w:t>.</w:t>
      </w:r>
    </w:p>
    <w:p w14:paraId="100038F2" w14:textId="512458A8" w:rsidR="00A071B0" w:rsidRDefault="00A071B0" w:rsidP="00B300E4">
      <w:proofErr w:type="spellStart"/>
      <w:r>
        <w:t>Atputekļošanas</w:t>
      </w:r>
      <w:proofErr w:type="spellEnd"/>
      <w:r>
        <w:t xml:space="preserve"> </w:t>
      </w:r>
      <w:proofErr w:type="spellStart"/>
      <w:r>
        <w:t>efektivitāte</w:t>
      </w:r>
      <w:proofErr w:type="spellEnd"/>
      <w:r>
        <w:t xml:space="preserve"> </w:t>
      </w:r>
      <w:proofErr w:type="spellStart"/>
      <w:r>
        <w:t>būs</w:t>
      </w:r>
      <w:proofErr w:type="spellEnd"/>
      <w:r>
        <w:t xml:space="preserve"> </w:t>
      </w:r>
      <w:proofErr w:type="spellStart"/>
      <w:r>
        <w:t>atkarīga</w:t>
      </w:r>
      <w:proofErr w:type="spellEnd"/>
      <w:r>
        <w:t xml:space="preserve"> no </w:t>
      </w:r>
      <w:proofErr w:type="spellStart"/>
      <w:r>
        <w:t>daudziem</w:t>
      </w:r>
      <w:proofErr w:type="spellEnd"/>
      <w:r>
        <w:t xml:space="preserve"> </w:t>
      </w:r>
      <w:proofErr w:type="spellStart"/>
      <w:r>
        <w:t>faktoriem</w:t>
      </w:r>
      <w:proofErr w:type="spellEnd"/>
      <w:r>
        <w:t xml:space="preserve"> – ceļa </w:t>
      </w:r>
      <w:proofErr w:type="spellStart"/>
      <w:r>
        <w:t>stāvokļa</w:t>
      </w:r>
      <w:proofErr w:type="spellEnd"/>
      <w:r>
        <w:t xml:space="preserve">, </w:t>
      </w:r>
      <w:proofErr w:type="spellStart"/>
      <w:r>
        <w:t>klimatiskajiem</w:t>
      </w:r>
      <w:proofErr w:type="spellEnd"/>
      <w:r>
        <w:t xml:space="preserve"> </w:t>
      </w:r>
      <w:proofErr w:type="spellStart"/>
      <w:r>
        <w:t>apstākļiem</w:t>
      </w:r>
      <w:proofErr w:type="spellEnd"/>
      <w:r>
        <w:t xml:space="preserve">, </w:t>
      </w:r>
      <w:proofErr w:type="spellStart"/>
      <w:r>
        <w:t>satiksmes</w:t>
      </w:r>
      <w:proofErr w:type="spellEnd"/>
      <w:r>
        <w:t xml:space="preserve"> </w:t>
      </w:r>
      <w:proofErr w:type="spellStart"/>
      <w:r>
        <w:t>intensitātes</w:t>
      </w:r>
      <w:proofErr w:type="spellEnd"/>
      <w:r>
        <w:t xml:space="preserve"> </w:t>
      </w:r>
      <w:proofErr w:type="spellStart"/>
      <w:r>
        <w:t>u.c.</w:t>
      </w:r>
      <w:proofErr w:type="spellEnd"/>
      <w:r>
        <w:t xml:space="preserve"> </w:t>
      </w:r>
      <w:proofErr w:type="spellStart"/>
      <w:r>
        <w:t>Piemēram</w:t>
      </w:r>
      <w:proofErr w:type="spellEnd"/>
      <w:r>
        <w:t xml:space="preserve">, </w:t>
      </w:r>
      <w:proofErr w:type="spellStart"/>
      <w:r>
        <w:t>atputekļojot</w:t>
      </w:r>
      <w:proofErr w:type="spellEnd"/>
      <w:r>
        <w:t xml:space="preserve"> </w:t>
      </w:r>
      <w:proofErr w:type="spellStart"/>
      <w:r>
        <w:t>ar</w:t>
      </w:r>
      <w:proofErr w:type="spellEnd"/>
      <w:r>
        <w:t xml:space="preserve"> </w:t>
      </w:r>
      <w:r w:rsidRPr="00BF2E64">
        <w:t>CaCl</w:t>
      </w:r>
      <w:r w:rsidRPr="00BF2E64">
        <w:rPr>
          <w:vertAlign w:val="subscript"/>
        </w:rPr>
        <w:t>2</w:t>
      </w:r>
      <w:r>
        <w:t xml:space="preserve">, </w:t>
      </w:r>
      <w:proofErr w:type="spellStart"/>
      <w:r>
        <w:t>būs</w:t>
      </w:r>
      <w:proofErr w:type="spellEnd"/>
      <w:r>
        <w:t xml:space="preserve"> ceļu </w:t>
      </w:r>
      <w:proofErr w:type="spellStart"/>
      <w:r>
        <w:t>posmi</w:t>
      </w:r>
      <w:proofErr w:type="spellEnd"/>
      <w:r>
        <w:t xml:space="preserve">, </w:t>
      </w:r>
      <w:proofErr w:type="spellStart"/>
      <w:r>
        <w:t>kuros</w:t>
      </w:r>
      <w:proofErr w:type="spellEnd"/>
      <w:r>
        <w:t xml:space="preserve"> </w:t>
      </w:r>
      <w:proofErr w:type="spellStart"/>
      <w:r>
        <w:t>atputekļošanas</w:t>
      </w:r>
      <w:proofErr w:type="spellEnd"/>
      <w:r>
        <w:t xml:space="preserve"> </w:t>
      </w:r>
      <w:proofErr w:type="spellStart"/>
      <w:r>
        <w:t>efekts</w:t>
      </w:r>
      <w:proofErr w:type="spellEnd"/>
      <w:r>
        <w:t xml:space="preserve"> </w:t>
      </w:r>
      <w:proofErr w:type="spellStart"/>
      <w:r>
        <w:t>pieņemamā</w:t>
      </w:r>
      <w:proofErr w:type="spellEnd"/>
      <w:r>
        <w:t xml:space="preserve"> </w:t>
      </w:r>
      <w:proofErr w:type="spellStart"/>
      <w:r>
        <w:t>kvalitātē</w:t>
      </w:r>
      <w:proofErr w:type="spellEnd"/>
      <w:r>
        <w:t xml:space="preserve"> </w:t>
      </w:r>
      <w:proofErr w:type="spellStart"/>
      <w:r>
        <w:t>būs</w:t>
      </w:r>
      <w:proofErr w:type="spellEnd"/>
      <w:r>
        <w:t xml:space="preserve"> </w:t>
      </w:r>
      <w:proofErr w:type="spellStart"/>
      <w:r>
        <w:t>visu</w:t>
      </w:r>
      <w:proofErr w:type="spellEnd"/>
      <w:r>
        <w:t xml:space="preserve"> </w:t>
      </w:r>
      <w:proofErr w:type="spellStart"/>
      <w:r>
        <w:t>sezonu</w:t>
      </w:r>
      <w:proofErr w:type="spellEnd"/>
      <w:r>
        <w:t xml:space="preserve">, bet </w:t>
      </w:r>
      <w:proofErr w:type="spellStart"/>
      <w:r>
        <w:t>būs</w:t>
      </w:r>
      <w:proofErr w:type="spellEnd"/>
      <w:r>
        <w:t xml:space="preserve"> </w:t>
      </w:r>
      <w:proofErr w:type="spellStart"/>
      <w:r>
        <w:t>arī</w:t>
      </w:r>
      <w:proofErr w:type="spellEnd"/>
      <w:r>
        <w:t xml:space="preserve"> ceļu </w:t>
      </w:r>
      <w:proofErr w:type="spellStart"/>
      <w:r>
        <w:t>posmi</w:t>
      </w:r>
      <w:proofErr w:type="spellEnd"/>
      <w:r>
        <w:t xml:space="preserve">, </w:t>
      </w:r>
      <w:proofErr w:type="spellStart"/>
      <w:r>
        <w:t>kuros</w:t>
      </w:r>
      <w:proofErr w:type="spellEnd"/>
      <w:r>
        <w:t xml:space="preserve"> </w:t>
      </w:r>
      <w:proofErr w:type="spellStart"/>
      <w:r>
        <w:t>sezonas</w:t>
      </w:r>
      <w:proofErr w:type="spellEnd"/>
      <w:r>
        <w:t xml:space="preserve"> </w:t>
      </w:r>
      <w:proofErr w:type="spellStart"/>
      <w:r>
        <w:t>l</w:t>
      </w:r>
      <w:r w:rsidR="00AD76F5">
        <w:t>aikā</w:t>
      </w:r>
      <w:proofErr w:type="spellEnd"/>
      <w:r w:rsidR="00AD76F5">
        <w:t xml:space="preserve"> </w:t>
      </w:r>
      <w:proofErr w:type="spellStart"/>
      <w:r w:rsidR="00AD76F5">
        <w:t>atputekļošana</w:t>
      </w:r>
      <w:proofErr w:type="spellEnd"/>
      <w:r w:rsidR="00AD76F5">
        <w:t xml:space="preserve"> </w:t>
      </w:r>
      <w:proofErr w:type="spellStart"/>
      <w:r w:rsidR="00AD76F5">
        <w:t>epizodiski</w:t>
      </w:r>
      <w:proofErr w:type="spellEnd"/>
      <w:r w:rsidR="00AD76F5">
        <w:t xml:space="preserve"> </w:t>
      </w:r>
      <w:proofErr w:type="spellStart"/>
      <w:r w:rsidR="00AD76F5">
        <w:t>būs</w:t>
      </w:r>
      <w:proofErr w:type="spellEnd"/>
      <w:r>
        <w:t xml:space="preserve"> </w:t>
      </w:r>
      <w:proofErr w:type="spellStart"/>
      <w:r>
        <w:t>jāatkārto</w:t>
      </w:r>
      <w:proofErr w:type="spellEnd"/>
      <w:r>
        <w:t>.</w:t>
      </w:r>
      <w:r w:rsidR="00AD76F5">
        <w:t xml:space="preserve"> </w:t>
      </w:r>
      <w:proofErr w:type="spellStart"/>
      <w:r w:rsidR="00AD76F5">
        <w:t>Sezonas</w:t>
      </w:r>
      <w:proofErr w:type="spellEnd"/>
      <w:r w:rsidR="00AD76F5">
        <w:t xml:space="preserve"> </w:t>
      </w:r>
      <w:proofErr w:type="spellStart"/>
      <w:r w:rsidR="00AD76F5">
        <w:t>p</w:t>
      </w:r>
      <w:r>
        <w:t>irmajā</w:t>
      </w:r>
      <w:proofErr w:type="spellEnd"/>
      <w:r>
        <w:t xml:space="preserve"> </w:t>
      </w:r>
      <w:proofErr w:type="spellStart"/>
      <w:r>
        <w:t>apstrādes</w:t>
      </w:r>
      <w:proofErr w:type="spellEnd"/>
      <w:r>
        <w:t xml:space="preserve"> </w:t>
      </w:r>
      <w:proofErr w:type="spellStart"/>
      <w:r w:rsidR="00AD76F5">
        <w:t>reizē</w:t>
      </w:r>
      <w:proofErr w:type="spellEnd"/>
      <w:r w:rsidR="00AD76F5">
        <w:t xml:space="preserve"> </w:t>
      </w:r>
      <w:proofErr w:type="spellStart"/>
      <w:r>
        <w:t>ieteicams</w:t>
      </w:r>
      <w:proofErr w:type="spellEnd"/>
      <w:r>
        <w:t xml:space="preserve"> </w:t>
      </w:r>
      <w:proofErr w:type="spellStart"/>
      <w:r>
        <w:t>lietot</w:t>
      </w:r>
      <w:proofErr w:type="spellEnd"/>
      <w:r>
        <w:t xml:space="preserve"> </w:t>
      </w:r>
      <w:proofErr w:type="spellStart"/>
      <w:r>
        <w:t>lielākās</w:t>
      </w:r>
      <w:proofErr w:type="spellEnd"/>
      <w:r>
        <w:t xml:space="preserve"> </w:t>
      </w:r>
      <w:proofErr w:type="spellStart"/>
      <w:r>
        <w:t>ieteiktās</w:t>
      </w:r>
      <w:proofErr w:type="spellEnd"/>
      <w:r>
        <w:t xml:space="preserve"> </w:t>
      </w:r>
      <w:r w:rsidRPr="00BF2E64">
        <w:t>CaCl</w:t>
      </w:r>
      <w:r w:rsidRPr="00BF2E64">
        <w:rPr>
          <w:vertAlign w:val="subscript"/>
        </w:rPr>
        <w:t>2</w:t>
      </w:r>
      <w:r>
        <w:rPr>
          <w:vertAlign w:val="subscript"/>
        </w:rPr>
        <w:t xml:space="preserve"> </w:t>
      </w:r>
      <w:proofErr w:type="spellStart"/>
      <w:r>
        <w:t>normas</w:t>
      </w:r>
      <w:proofErr w:type="spellEnd"/>
      <w:r>
        <w:t xml:space="preserve">, bet </w:t>
      </w:r>
      <w:proofErr w:type="spellStart"/>
      <w:r>
        <w:t>otrajā</w:t>
      </w:r>
      <w:proofErr w:type="spellEnd"/>
      <w:r>
        <w:t xml:space="preserve"> </w:t>
      </w:r>
      <w:proofErr w:type="spellStart"/>
      <w:r>
        <w:t>reizē</w:t>
      </w:r>
      <w:proofErr w:type="spellEnd"/>
      <w:r>
        <w:t xml:space="preserve"> </w:t>
      </w:r>
      <w:proofErr w:type="spellStart"/>
      <w:r>
        <w:t>normu</w:t>
      </w:r>
      <w:proofErr w:type="spellEnd"/>
      <w:r>
        <w:t xml:space="preserve"> var </w:t>
      </w:r>
      <w:proofErr w:type="spellStart"/>
      <w:r>
        <w:t>arī</w:t>
      </w:r>
      <w:proofErr w:type="spellEnd"/>
      <w:r>
        <w:t xml:space="preserve"> </w:t>
      </w:r>
      <w:proofErr w:type="spellStart"/>
      <w:r>
        <w:t>samazināt</w:t>
      </w:r>
      <w:proofErr w:type="spellEnd"/>
      <w:r>
        <w:t>.</w:t>
      </w:r>
    </w:p>
    <w:p w14:paraId="6284B214" w14:textId="34E17542" w:rsidR="00B9576A" w:rsidRDefault="00B9576A" w:rsidP="00B300E4">
      <w:proofErr w:type="spellStart"/>
      <w:r w:rsidRPr="00BF2E64">
        <w:t>Šī</w:t>
      </w:r>
      <w:proofErr w:type="spellEnd"/>
      <w:r w:rsidRPr="00BF2E64">
        <w:t xml:space="preserve"> </w:t>
      </w:r>
      <w:proofErr w:type="spellStart"/>
      <w:r w:rsidRPr="00BF2E64">
        <w:t>specifikācija</w:t>
      </w:r>
      <w:proofErr w:type="spellEnd"/>
      <w:r w:rsidRPr="00BF2E64">
        <w:t xml:space="preserve"> </w:t>
      </w:r>
      <w:proofErr w:type="spellStart"/>
      <w:r w:rsidRPr="00BF2E64">
        <w:t>paredz</w:t>
      </w:r>
      <w:proofErr w:type="spellEnd"/>
      <w:r w:rsidRPr="00BF2E64">
        <w:t xml:space="preserve"> </w:t>
      </w:r>
      <w:proofErr w:type="spellStart"/>
      <w:r w:rsidRPr="00BF2E64">
        <w:t>atputekļošanas</w:t>
      </w:r>
      <w:proofErr w:type="spellEnd"/>
      <w:r w:rsidRPr="00BF2E64">
        <w:t xml:space="preserve"> </w:t>
      </w:r>
      <w:proofErr w:type="spellStart"/>
      <w:r w:rsidRPr="00BF2E64">
        <w:t>reaģenta</w:t>
      </w:r>
      <w:proofErr w:type="spellEnd"/>
      <w:r w:rsidRPr="00BF2E64">
        <w:t xml:space="preserve"> </w:t>
      </w:r>
      <w:proofErr w:type="spellStart"/>
      <w:r w:rsidRPr="00BF2E64">
        <w:t>iestrādi</w:t>
      </w:r>
      <w:proofErr w:type="spellEnd"/>
      <w:r w:rsidRPr="00BF2E64">
        <w:t xml:space="preserve"> </w:t>
      </w:r>
      <w:proofErr w:type="spellStart"/>
      <w:r w:rsidRPr="00BF2E64">
        <w:t>vien</w:t>
      </w:r>
      <w:r w:rsidR="0012086B">
        <w:t>ai</w:t>
      </w:r>
      <w:proofErr w:type="spellEnd"/>
      <w:r w:rsidRPr="00BF2E64">
        <w:t xml:space="preserve"> </w:t>
      </w:r>
      <w:proofErr w:type="spellStart"/>
      <w:r w:rsidR="0012086B">
        <w:t>reizei</w:t>
      </w:r>
      <w:proofErr w:type="spellEnd"/>
      <w:r w:rsidRPr="00BF2E64">
        <w:t>.</w:t>
      </w:r>
    </w:p>
    <w:p w14:paraId="3D78E718" w14:textId="390C0891" w:rsidR="0000067C" w:rsidRDefault="2F0B7A46" w:rsidP="00B300E4">
      <w:pPr>
        <w:rPr>
          <w:lang w:val="en-US"/>
        </w:rPr>
      </w:pPr>
      <w:r w:rsidRPr="7C18A70F">
        <w:rPr>
          <w:lang w:val="en-US"/>
        </w:rPr>
        <w:t xml:space="preserve">Grants </w:t>
      </w:r>
      <w:proofErr w:type="spellStart"/>
      <w:r w:rsidRPr="7C18A70F">
        <w:rPr>
          <w:lang w:val="en-US"/>
        </w:rPr>
        <w:t>segumam</w:t>
      </w:r>
      <w:proofErr w:type="spellEnd"/>
      <w:r w:rsidRPr="7C18A70F">
        <w:rPr>
          <w:lang w:val="en-US"/>
        </w:rPr>
        <w:t xml:space="preserve"> </w:t>
      </w:r>
      <w:proofErr w:type="spellStart"/>
      <w:r w:rsidRPr="7C18A70F">
        <w:rPr>
          <w:lang w:val="en-US"/>
        </w:rPr>
        <w:t>pirms</w:t>
      </w:r>
      <w:proofErr w:type="spellEnd"/>
      <w:r w:rsidRPr="7C18A70F">
        <w:rPr>
          <w:lang w:val="en-US"/>
        </w:rPr>
        <w:t xml:space="preserve"> </w:t>
      </w:r>
      <w:proofErr w:type="spellStart"/>
      <w:r w:rsidRPr="7C18A70F">
        <w:rPr>
          <w:lang w:val="en-US"/>
        </w:rPr>
        <w:t>atputekļošanas</w:t>
      </w:r>
      <w:proofErr w:type="spellEnd"/>
      <w:r w:rsidRPr="7C18A70F">
        <w:rPr>
          <w:lang w:val="en-US"/>
        </w:rPr>
        <w:t xml:space="preserve"> </w:t>
      </w:r>
      <w:proofErr w:type="spellStart"/>
      <w:r w:rsidRPr="7C18A70F">
        <w:rPr>
          <w:lang w:val="en-US"/>
        </w:rPr>
        <w:t>ir</w:t>
      </w:r>
      <w:proofErr w:type="spellEnd"/>
      <w:r w:rsidRPr="7C18A70F">
        <w:rPr>
          <w:lang w:val="en-US"/>
        </w:rPr>
        <w:t xml:space="preserve"> </w:t>
      </w:r>
      <w:proofErr w:type="spellStart"/>
      <w:r w:rsidRPr="7C18A70F">
        <w:rPr>
          <w:lang w:val="en-US"/>
        </w:rPr>
        <w:t>jābūt</w:t>
      </w:r>
      <w:proofErr w:type="spellEnd"/>
      <w:r w:rsidRPr="7C18A70F">
        <w:rPr>
          <w:lang w:val="en-US"/>
        </w:rPr>
        <w:t xml:space="preserve"> </w:t>
      </w:r>
      <w:proofErr w:type="spellStart"/>
      <w:r w:rsidRPr="7C18A70F">
        <w:rPr>
          <w:lang w:val="en-US"/>
        </w:rPr>
        <w:t>līdzenam</w:t>
      </w:r>
      <w:proofErr w:type="spellEnd"/>
      <w:r w:rsidRPr="7C18A70F">
        <w:rPr>
          <w:lang w:val="en-US"/>
        </w:rPr>
        <w:t xml:space="preserve">, bez </w:t>
      </w:r>
      <w:proofErr w:type="spellStart"/>
      <w:r w:rsidRPr="7C18A70F">
        <w:rPr>
          <w:lang w:val="en-US"/>
        </w:rPr>
        <w:t>bedrītēm</w:t>
      </w:r>
      <w:proofErr w:type="spellEnd"/>
      <w:r w:rsidRPr="7C18A70F">
        <w:rPr>
          <w:lang w:val="en-US"/>
        </w:rPr>
        <w:t xml:space="preserve"> un </w:t>
      </w:r>
      <w:proofErr w:type="spellStart"/>
      <w:r w:rsidRPr="7C18A70F">
        <w:rPr>
          <w:lang w:val="en-US"/>
        </w:rPr>
        <w:t>citiem</w:t>
      </w:r>
      <w:proofErr w:type="spellEnd"/>
      <w:r w:rsidRPr="7C18A70F">
        <w:rPr>
          <w:lang w:val="en-US"/>
        </w:rPr>
        <w:t xml:space="preserve"> </w:t>
      </w:r>
      <w:proofErr w:type="spellStart"/>
      <w:r w:rsidRPr="7C18A70F">
        <w:rPr>
          <w:lang w:val="en-US"/>
        </w:rPr>
        <w:t>defektiem</w:t>
      </w:r>
      <w:proofErr w:type="spellEnd"/>
      <w:r w:rsidRPr="7C18A70F">
        <w:rPr>
          <w:lang w:val="en-US"/>
        </w:rPr>
        <w:t xml:space="preserve">, ja </w:t>
      </w:r>
      <w:proofErr w:type="spellStart"/>
      <w:r w:rsidRPr="7C18A70F">
        <w:rPr>
          <w:lang w:val="en-US"/>
        </w:rPr>
        <w:t>nepieciešams</w:t>
      </w:r>
      <w:proofErr w:type="spellEnd"/>
      <w:r w:rsidRPr="7C18A70F">
        <w:rPr>
          <w:lang w:val="en-US"/>
        </w:rPr>
        <w:t xml:space="preserve">, </w:t>
      </w:r>
      <w:proofErr w:type="spellStart"/>
      <w:r w:rsidRPr="7C18A70F">
        <w:rPr>
          <w:lang w:val="en-US"/>
        </w:rPr>
        <w:t>kā</w:t>
      </w:r>
      <w:proofErr w:type="spellEnd"/>
      <w:r w:rsidRPr="7C18A70F">
        <w:rPr>
          <w:lang w:val="en-US"/>
        </w:rPr>
        <w:t xml:space="preserve"> </w:t>
      </w:r>
      <w:proofErr w:type="spellStart"/>
      <w:r w:rsidRPr="7C18A70F">
        <w:rPr>
          <w:lang w:val="en-US"/>
        </w:rPr>
        <w:t>atsevišķs</w:t>
      </w:r>
      <w:proofErr w:type="spellEnd"/>
      <w:r w:rsidRPr="7C18A70F">
        <w:rPr>
          <w:lang w:val="en-US"/>
        </w:rPr>
        <w:t xml:space="preserve"> </w:t>
      </w:r>
      <w:proofErr w:type="spellStart"/>
      <w:r w:rsidRPr="7C18A70F">
        <w:rPr>
          <w:lang w:val="en-US"/>
        </w:rPr>
        <w:t>darbs</w:t>
      </w:r>
      <w:proofErr w:type="spellEnd"/>
      <w:r w:rsidRPr="7C18A70F">
        <w:rPr>
          <w:lang w:val="en-US"/>
        </w:rPr>
        <w:t xml:space="preserve"> </w:t>
      </w:r>
      <w:proofErr w:type="spellStart"/>
      <w:r w:rsidRPr="7C18A70F">
        <w:rPr>
          <w:lang w:val="en-US"/>
        </w:rPr>
        <w:t>jāparedz</w:t>
      </w:r>
      <w:proofErr w:type="spellEnd"/>
      <w:r w:rsidRPr="7C18A70F">
        <w:rPr>
          <w:lang w:val="en-US"/>
        </w:rPr>
        <w:t xml:space="preserve"> grants </w:t>
      </w:r>
      <w:proofErr w:type="spellStart"/>
      <w:r w:rsidRPr="7C18A70F">
        <w:rPr>
          <w:lang w:val="en-US"/>
        </w:rPr>
        <w:t>seguma</w:t>
      </w:r>
      <w:proofErr w:type="spellEnd"/>
      <w:r w:rsidRPr="7C18A70F">
        <w:rPr>
          <w:lang w:val="en-US"/>
        </w:rPr>
        <w:t xml:space="preserve"> </w:t>
      </w:r>
      <w:proofErr w:type="spellStart"/>
      <w:r w:rsidRPr="7C18A70F">
        <w:rPr>
          <w:lang w:val="en-US"/>
        </w:rPr>
        <w:t>planēšana</w:t>
      </w:r>
      <w:proofErr w:type="spellEnd"/>
      <w:r w:rsidRPr="7C18A70F">
        <w:rPr>
          <w:lang w:val="en-US"/>
        </w:rPr>
        <w:t xml:space="preserve"> </w:t>
      </w:r>
      <w:proofErr w:type="spellStart"/>
      <w:r w:rsidR="7702B2F4" w:rsidRPr="7C18A70F">
        <w:rPr>
          <w:lang w:val="en-US"/>
        </w:rPr>
        <w:t>atbilstoši</w:t>
      </w:r>
      <w:proofErr w:type="spellEnd"/>
      <w:r w:rsidR="7702B2F4" w:rsidRPr="7C18A70F">
        <w:rPr>
          <w:lang w:val="en-US"/>
        </w:rPr>
        <w:t xml:space="preserve"> </w:t>
      </w:r>
      <w:proofErr w:type="spellStart"/>
      <w:r w:rsidR="7702B2F4" w:rsidRPr="7C18A70F">
        <w:rPr>
          <w:lang w:val="en-US"/>
        </w:rPr>
        <w:t>Autoceļu</w:t>
      </w:r>
      <w:proofErr w:type="spellEnd"/>
      <w:r w:rsidR="7702B2F4" w:rsidRPr="7C18A70F">
        <w:rPr>
          <w:lang w:val="en-US"/>
        </w:rPr>
        <w:t xml:space="preserve"> </w:t>
      </w:r>
      <w:proofErr w:type="spellStart"/>
      <w:r w:rsidR="7702B2F4" w:rsidRPr="7C18A70F">
        <w:rPr>
          <w:lang w:val="en-US"/>
        </w:rPr>
        <w:t>ikdienas</w:t>
      </w:r>
      <w:proofErr w:type="spellEnd"/>
      <w:r w:rsidR="7702B2F4" w:rsidRPr="7C18A70F">
        <w:rPr>
          <w:lang w:val="en-US"/>
        </w:rPr>
        <w:t xml:space="preserve"> </w:t>
      </w:r>
      <w:proofErr w:type="spellStart"/>
      <w:r w:rsidR="7702B2F4" w:rsidRPr="7C18A70F">
        <w:rPr>
          <w:lang w:val="en-US"/>
        </w:rPr>
        <w:t>uzturēšanas</w:t>
      </w:r>
      <w:proofErr w:type="spellEnd"/>
      <w:r w:rsidR="7702B2F4" w:rsidRPr="7C18A70F">
        <w:rPr>
          <w:lang w:val="en-US"/>
        </w:rPr>
        <w:t xml:space="preserve"> </w:t>
      </w:r>
      <w:proofErr w:type="spellStart"/>
      <w:r w:rsidR="7702B2F4" w:rsidRPr="7C18A70F">
        <w:rPr>
          <w:lang w:val="en-US"/>
        </w:rPr>
        <w:t>darbu</w:t>
      </w:r>
      <w:proofErr w:type="spellEnd"/>
      <w:r w:rsidR="7702B2F4" w:rsidRPr="7C18A70F">
        <w:rPr>
          <w:lang w:val="en-US"/>
        </w:rPr>
        <w:t xml:space="preserve"> </w:t>
      </w:r>
      <w:proofErr w:type="spellStart"/>
      <w:r w:rsidR="7702B2F4" w:rsidRPr="7C18A70F">
        <w:rPr>
          <w:lang w:val="en-US"/>
        </w:rPr>
        <w:t>specifikāciju</w:t>
      </w:r>
      <w:proofErr w:type="spellEnd"/>
      <w:r w:rsidR="7702B2F4" w:rsidRPr="7C18A70F">
        <w:rPr>
          <w:lang w:val="en-US"/>
        </w:rPr>
        <w:t xml:space="preserve"> 3.12 </w:t>
      </w:r>
      <w:proofErr w:type="spellStart"/>
      <w:proofErr w:type="gramStart"/>
      <w:r w:rsidR="7702B2F4" w:rsidRPr="7C18A70F">
        <w:rPr>
          <w:lang w:val="en-US"/>
        </w:rPr>
        <w:t>punktam</w:t>
      </w:r>
      <w:proofErr w:type="spellEnd"/>
      <w:r w:rsidR="7702B2F4" w:rsidRPr="7C18A70F">
        <w:rPr>
          <w:lang w:val="en-US"/>
        </w:rPr>
        <w:t>.</w:t>
      </w:r>
      <w:r w:rsidR="25CC17FA" w:rsidRPr="7C18A70F">
        <w:rPr>
          <w:vertAlign w:val="superscript"/>
          <w:lang w:val="en-US"/>
        </w:rPr>
        <w:t>(</w:t>
      </w:r>
      <w:proofErr w:type="gramEnd"/>
      <w:r w:rsidR="25CC17FA" w:rsidRPr="7C18A70F">
        <w:rPr>
          <w:vertAlign w:val="superscript"/>
          <w:lang w:val="en-US"/>
        </w:rPr>
        <w:t>1</w:t>
      </w:r>
      <w:proofErr w:type="gramStart"/>
      <w:r w:rsidR="25CC17FA" w:rsidRPr="7C18A70F">
        <w:rPr>
          <w:vertAlign w:val="superscript"/>
          <w:lang w:val="en-US"/>
        </w:rPr>
        <w:t>),(</w:t>
      </w:r>
      <w:proofErr w:type="gramEnd"/>
      <w:r w:rsidR="25CC17FA" w:rsidRPr="7C18A70F">
        <w:rPr>
          <w:vertAlign w:val="superscript"/>
          <w:lang w:val="en-US"/>
        </w:rPr>
        <w:t>2</w:t>
      </w:r>
      <w:proofErr w:type="gramStart"/>
      <w:r w:rsidR="25CC17FA" w:rsidRPr="7C18A70F">
        <w:rPr>
          <w:vertAlign w:val="superscript"/>
          <w:lang w:val="en-US"/>
        </w:rPr>
        <w:t>)</w:t>
      </w:r>
      <w:r w:rsidR="7AB60057" w:rsidRPr="7C18A70F">
        <w:rPr>
          <w:lang w:val="en-US"/>
        </w:rPr>
        <w:t xml:space="preserve">  </w:t>
      </w:r>
      <w:r w:rsidRPr="7C18A70F">
        <w:rPr>
          <w:lang w:val="en-US"/>
        </w:rPr>
        <w:t>Ja</w:t>
      </w:r>
      <w:proofErr w:type="gramEnd"/>
      <w:r w:rsidRPr="7C18A70F">
        <w:rPr>
          <w:lang w:val="en-US"/>
        </w:rPr>
        <w:t xml:space="preserve"> </w:t>
      </w:r>
      <w:proofErr w:type="spellStart"/>
      <w:r w:rsidRPr="7C18A70F">
        <w:rPr>
          <w:lang w:val="en-US"/>
        </w:rPr>
        <w:t>pirms</w:t>
      </w:r>
      <w:proofErr w:type="spellEnd"/>
      <w:r w:rsidRPr="7C18A70F">
        <w:rPr>
          <w:lang w:val="en-US"/>
        </w:rPr>
        <w:t xml:space="preserve"> </w:t>
      </w:r>
      <w:proofErr w:type="spellStart"/>
      <w:r w:rsidRPr="7C18A70F">
        <w:rPr>
          <w:lang w:val="en-US"/>
        </w:rPr>
        <w:t>atputekļošanas</w:t>
      </w:r>
      <w:proofErr w:type="spellEnd"/>
      <w:r w:rsidRPr="7C18A70F">
        <w:rPr>
          <w:lang w:val="en-US"/>
        </w:rPr>
        <w:t xml:space="preserve"> </w:t>
      </w:r>
      <w:proofErr w:type="spellStart"/>
      <w:r w:rsidRPr="7C18A70F">
        <w:rPr>
          <w:lang w:val="en-US"/>
        </w:rPr>
        <w:t>nepieciešama</w:t>
      </w:r>
      <w:proofErr w:type="spellEnd"/>
      <w:r w:rsidRPr="7C18A70F">
        <w:rPr>
          <w:lang w:val="en-US"/>
        </w:rPr>
        <w:t xml:space="preserve"> grants </w:t>
      </w:r>
      <w:proofErr w:type="spellStart"/>
      <w:r w:rsidRPr="7C18A70F">
        <w:rPr>
          <w:lang w:val="en-US"/>
        </w:rPr>
        <w:t>seguma</w:t>
      </w:r>
      <w:proofErr w:type="spellEnd"/>
      <w:r w:rsidRPr="7C18A70F">
        <w:rPr>
          <w:lang w:val="en-US"/>
        </w:rPr>
        <w:t xml:space="preserve"> </w:t>
      </w:r>
      <w:proofErr w:type="spellStart"/>
      <w:r w:rsidRPr="7C18A70F">
        <w:rPr>
          <w:lang w:val="en-US"/>
        </w:rPr>
        <w:t>planēšana</w:t>
      </w:r>
      <w:proofErr w:type="spellEnd"/>
      <w:r w:rsidRPr="7C18A70F">
        <w:rPr>
          <w:lang w:val="en-US"/>
        </w:rPr>
        <w:t xml:space="preserve"> </w:t>
      </w:r>
      <w:proofErr w:type="spellStart"/>
      <w:r w:rsidRPr="7C18A70F">
        <w:rPr>
          <w:lang w:val="en-US"/>
        </w:rPr>
        <w:t>vai</w:t>
      </w:r>
      <w:proofErr w:type="spellEnd"/>
      <w:r w:rsidRPr="7C18A70F">
        <w:rPr>
          <w:lang w:val="en-US"/>
        </w:rPr>
        <w:t xml:space="preserve"> </w:t>
      </w:r>
      <w:proofErr w:type="spellStart"/>
      <w:r w:rsidRPr="7C18A70F">
        <w:rPr>
          <w:lang w:val="en-US"/>
        </w:rPr>
        <w:t>profilēšana</w:t>
      </w:r>
      <w:proofErr w:type="spellEnd"/>
      <w:r w:rsidRPr="7C18A70F">
        <w:rPr>
          <w:lang w:val="en-US"/>
        </w:rPr>
        <w:t xml:space="preserve">, </w:t>
      </w:r>
      <w:proofErr w:type="spellStart"/>
      <w:r w:rsidRPr="7C18A70F">
        <w:rPr>
          <w:lang w:val="en-US"/>
        </w:rPr>
        <w:t>ieteicams</w:t>
      </w:r>
      <w:proofErr w:type="spellEnd"/>
      <w:r w:rsidRPr="7C18A70F">
        <w:rPr>
          <w:lang w:val="en-US"/>
        </w:rPr>
        <w:t xml:space="preserve"> to </w:t>
      </w:r>
      <w:proofErr w:type="spellStart"/>
      <w:r w:rsidRPr="7C18A70F">
        <w:rPr>
          <w:lang w:val="en-US"/>
        </w:rPr>
        <w:t>paredzēt</w:t>
      </w:r>
      <w:proofErr w:type="spellEnd"/>
      <w:r w:rsidRPr="7C18A70F">
        <w:rPr>
          <w:lang w:val="en-US"/>
        </w:rPr>
        <w:t xml:space="preserve"> </w:t>
      </w:r>
      <w:proofErr w:type="spellStart"/>
      <w:r w:rsidRPr="7C18A70F">
        <w:rPr>
          <w:lang w:val="en-US"/>
        </w:rPr>
        <w:t>tieši</w:t>
      </w:r>
      <w:proofErr w:type="spellEnd"/>
      <w:r w:rsidRPr="7C18A70F">
        <w:rPr>
          <w:lang w:val="en-US"/>
        </w:rPr>
        <w:t xml:space="preserve"> </w:t>
      </w:r>
      <w:proofErr w:type="spellStart"/>
      <w:r w:rsidRPr="7C18A70F">
        <w:rPr>
          <w:lang w:val="en-US"/>
        </w:rPr>
        <w:t>pirms</w:t>
      </w:r>
      <w:proofErr w:type="spellEnd"/>
      <w:r w:rsidRPr="7C18A70F">
        <w:rPr>
          <w:lang w:val="en-US"/>
        </w:rPr>
        <w:t xml:space="preserve"> (</w:t>
      </w:r>
      <w:proofErr w:type="spellStart"/>
      <w:r w:rsidRPr="7C18A70F">
        <w:rPr>
          <w:lang w:val="en-US"/>
        </w:rPr>
        <w:t>tajā</w:t>
      </w:r>
      <w:proofErr w:type="spellEnd"/>
      <w:r w:rsidRPr="7C18A70F">
        <w:rPr>
          <w:lang w:val="en-US"/>
        </w:rPr>
        <w:t xml:space="preserve"> </w:t>
      </w:r>
      <w:proofErr w:type="spellStart"/>
      <w:r w:rsidRPr="7C18A70F">
        <w:rPr>
          <w:lang w:val="en-US"/>
        </w:rPr>
        <w:t>pašā</w:t>
      </w:r>
      <w:proofErr w:type="spellEnd"/>
      <w:r w:rsidRPr="7C18A70F">
        <w:rPr>
          <w:lang w:val="en-US"/>
        </w:rPr>
        <w:t xml:space="preserve"> </w:t>
      </w:r>
      <w:proofErr w:type="spellStart"/>
      <w:r w:rsidRPr="7C18A70F">
        <w:rPr>
          <w:lang w:val="en-US"/>
        </w:rPr>
        <w:t>dienā</w:t>
      </w:r>
      <w:proofErr w:type="spellEnd"/>
      <w:r w:rsidRPr="7C18A70F">
        <w:rPr>
          <w:lang w:val="en-US"/>
        </w:rPr>
        <w:t xml:space="preserve">) </w:t>
      </w:r>
      <w:proofErr w:type="spellStart"/>
      <w:r w:rsidRPr="7C18A70F">
        <w:rPr>
          <w:lang w:val="en-US"/>
        </w:rPr>
        <w:t>atputekļošanas</w:t>
      </w:r>
      <w:proofErr w:type="spellEnd"/>
      <w:r w:rsidRPr="7C18A70F">
        <w:rPr>
          <w:lang w:val="en-US"/>
        </w:rPr>
        <w:t xml:space="preserve"> </w:t>
      </w:r>
      <w:proofErr w:type="spellStart"/>
      <w:r w:rsidRPr="7C18A70F">
        <w:rPr>
          <w:lang w:val="en-US"/>
        </w:rPr>
        <w:t>reaģenta</w:t>
      </w:r>
      <w:proofErr w:type="spellEnd"/>
      <w:r w:rsidRPr="7C18A70F">
        <w:rPr>
          <w:lang w:val="en-US"/>
        </w:rPr>
        <w:t xml:space="preserve"> </w:t>
      </w:r>
      <w:proofErr w:type="spellStart"/>
      <w:r w:rsidRPr="7C18A70F">
        <w:rPr>
          <w:lang w:val="en-US"/>
        </w:rPr>
        <w:t>iestrādes</w:t>
      </w:r>
      <w:proofErr w:type="spellEnd"/>
      <w:r w:rsidRPr="7C18A70F">
        <w:rPr>
          <w:lang w:val="en-US"/>
        </w:rPr>
        <w:t>.</w:t>
      </w:r>
    </w:p>
    <w:p w14:paraId="5CBBBBF2" w14:textId="31D9991D" w:rsidR="00755A36" w:rsidRDefault="00755A36" w:rsidP="00B300E4">
      <w:pPr>
        <w:pStyle w:val="Pamatteksts3"/>
      </w:pPr>
      <w:r w:rsidRPr="00BF2E64">
        <w:t xml:space="preserve">PIEZĪME </w:t>
      </w:r>
      <w:r w:rsidRPr="00BF2E64">
        <w:rPr>
          <w:vertAlign w:val="superscript"/>
        </w:rPr>
        <w:t>(1)</w:t>
      </w:r>
      <w:r w:rsidRPr="00BF2E64">
        <w:t xml:space="preserve"> </w:t>
      </w:r>
      <w:proofErr w:type="spellStart"/>
      <w:r w:rsidR="0082085D" w:rsidRPr="0082085D">
        <w:t>Autoceļu</w:t>
      </w:r>
      <w:proofErr w:type="spellEnd"/>
      <w:r w:rsidR="0082085D" w:rsidRPr="0082085D">
        <w:t xml:space="preserve"> </w:t>
      </w:r>
      <w:proofErr w:type="spellStart"/>
      <w:r w:rsidR="0082085D" w:rsidRPr="0082085D">
        <w:t>ikdienas</w:t>
      </w:r>
      <w:proofErr w:type="spellEnd"/>
      <w:r w:rsidR="0082085D" w:rsidRPr="0082085D">
        <w:t xml:space="preserve"> </w:t>
      </w:r>
      <w:proofErr w:type="spellStart"/>
      <w:r w:rsidR="0082085D" w:rsidRPr="0082085D">
        <w:t>uzturēšanas</w:t>
      </w:r>
      <w:proofErr w:type="spellEnd"/>
      <w:r w:rsidR="0082085D" w:rsidRPr="0082085D">
        <w:t xml:space="preserve"> </w:t>
      </w:r>
      <w:proofErr w:type="spellStart"/>
      <w:r w:rsidR="0082085D" w:rsidRPr="0082085D">
        <w:t>darbu</w:t>
      </w:r>
      <w:proofErr w:type="spellEnd"/>
      <w:r w:rsidR="0082085D" w:rsidRPr="0082085D">
        <w:t xml:space="preserve"> </w:t>
      </w:r>
      <w:proofErr w:type="spellStart"/>
      <w:r w:rsidR="0082085D" w:rsidRPr="0082085D">
        <w:t>specifikācijas</w:t>
      </w:r>
      <w:proofErr w:type="spellEnd"/>
      <w:r w:rsidR="0082085D" w:rsidRPr="0082085D">
        <w:t>: https://lvceli.lv/celu-tikls/tehniskie-noteikumi-metodiskie-noradijumi/autocelu-ikdienas-uzturesanas-specifikacijas/</w:t>
      </w:r>
      <w:r w:rsidRPr="00BF2E64">
        <w:t>.</w:t>
      </w:r>
    </w:p>
    <w:p w14:paraId="77CCBA43" w14:textId="1777D4A2" w:rsidR="00755A36" w:rsidRPr="00333B55" w:rsidRDefault="0082085D" w:rsidP="00B300E4">
      <w:pPr>
        <w:pStyle w:val="Pamatteksts3"/>
      </w:pPr>
      <w:r w:rsidRPr="00BF2E64">
        <w:t xml:space="preserve">PIEZĪME </w:t>
      </w:r>
      <w:r w:rsidRPr="00BF2E64">
        <w:rPr>
          <w:vertAlign w:val="superscript"/>
        </w:rPr>
        <w:t>(</w:t>
      </w:r>
      <w:r w:rsidR="00BC22E6">
        <w:rPr>
          <w:vertAlign w:val="superscript"/>
        </w:rPr>
        <w:t>2</w:t>
      </w:r>
      <w:r w:rsidRPr="00BF2E64">
        <w:rPr>
          <w:vertAlign w:val="superscript"/>
        </w:rPr>
        <w:t>)</w:t>
      </w:r>
      <w:r w:rsidRPr="00BF2E64">
        <w:t xml:space="preserve"> </w:t>
      </w:r>
      <w:r>
        <w:t xml:space="preserve">3.12.4. </w:t>
      </w:r>
      <w:proofErr w:type="spellStart"/>
      <w:r>
        <w:t>punktā</w:t>
      </w:r>
      <w:proofErr w:type="spellEnd"/>
      <w:r>
        <w:t xml:space="preserve"> </w:t>
      </w:r>
      <w:proofErr w:type="spellStart"/>
      <w:r>
        <w:t>minētais</w:t>
      </w:r>
      <w:proofErr w:type="spellEnd"/>
      <w:r>
        <w:t xml:space="preserve"> par </w:t>
      </w:r>
      <w:proofErr w:type="spellStart"/>
      <w:r>
        <w:t>darba</w:t>
      </w:r>
      <w:proofErr w:type="spellEnd"/>
      <w:r>
        <w:t xml:space="preserve"> </w:t>
      </w:r>
      <w:proofErr w:type="spellStart"/>
      <w:r>
        <w:t>iekārtas</w:t>
      </w:r>
      <w:proofErr w:type="spellEnd"/>
      <w:r>
        <w:t xml:space="preserve"> </w:t>
      </w:r>
      <w:proofErr w:type="spellStart"/>
      <w:r>
        <w:t>aprīkošanu</w:t>
      </w:r>
      <w:proofErr w:type="spellEnd"/>
      <w:r>
        <w:t xml:space="preserve"> </w:t>
      </w:r>
      <w:proofErr w:type="spellStart"/>
      <w:r>
        <w:t>ar</w:t>
      </w:r>
      <w:proofErr w:type="spellEnd"/>
      <w:r>
        <w:t xml:space="preserve"> </w:t>
      </w:r>
      <w:proofErr w:type="spellStart"/>
      <w:r>
        <w:t>atrašanās</w:t>
      </w:r>
      <w:proofErr w:type="spellEnd"/>
      <w:r>
        <w:t xml:space="preserve"> </w:t>
      </w:r>
      <w:proofErr w:type="spellStart"/>
      <w:r>
        <w:t>vietas</w:t>
      </w:r>
      <w:proofErr w:type="spellEnd"/>
      <w:r>
        <w:t xml:space="preserve"> un </w:t>
      </w:r>
      <w:proofErr w:type="spellStart"/>
      <w:r>
        <w:t>maršruta</w:t>
      </w:r>
      <w:proofErr w:type="spellEnd"/>
      <w:r>
        <w:t xml:space="preserve"> </w:t>
      </w:r>
      <w:proofErr w:type="spellStart"/>
      <w:r>
        <w:t>kordinēšanas</w:t>
      </w:r>
      <w:proofErr w:type="spellEnd"/>
      <w:r>
        <w:t xml:space="preserve"> </w:t>
      </w:r>
      <w:proofErr w:type="spellStart"/>
      <w:r>
        <w:t>aprīkojumu</w:t>
      </w:r>
      <w:proofErr w:type="spellEnd"/>
      <w:r>
        <w:t xml:space="preserve"> nav </w:t>
      </w:r>
      <w:proofErr w:type="spellStart"/>
      <w:r>
        <w:t>jāņem</w:t>
      </w:r>
      <w:proofErr w:type="spellEnd"/>
      <w:r>
        <w:t xml:space="preserve"> </w:t>
      </w:r>
      <w:proofErr w:type="spellStart"/>
      <w:r>
        <w:t>vērā</w:t>
      </w:r>
      <w:proofErr w:type="spellEnd"/>
      <w:r w:rsidRPr="00BF2E64">
        <w:t>.</w:t>
      </w:r>
    </w:p>
    <w:p w14:paraId="7A81717A" w14:textId="49EAE509" w:rsidR="005A4747" w:rsidRPr="005A4747" w:rsidRDefault="00B9576A" w:rsidP="005A4747">
      <w:pPr>
        <w:pStyle w:val="Virsraksts3"/>
      </w:pPr>
      <w:proofErr w:type="spellStart"/>
      <w:r>
        <w:t>Darba</w:t>
      </w:r>
      <w:proofErr w:type="spellEnd"/>
      <w:r>
        <w:t xml:space="preserve"> </w:t>
      </w:r>
      <w:proofErr w:type="spellStart"/>
      <w:r>
        <w:t>nosaukums</w:t>
      </w:r>
      <w:proofErr w:type="spellEnd"/>
    </w:p>
    <w:p w14:paraId="6C06B8EF" w14:textId="5F50B4FC" w:rsidR="00B9576A" w:rsidRDefault="00B9576A" w:rsidP="00B300E4">
      <w:pPr>
        <w:pStyle w:val="Virsraksts4"/>
      </w:pPr>
      <w:r>
        <w:t>Grants segum</w:t>
      </w:r>
      <w:r w:rsidR="0012086B">
        <w:t>a</w:t>
      </w:r>
      <w:r>
        <w:t xml:space="preserve"> atputekļošana – m²</w:t>
      </w:r>
    </w:p>
    <w:p w14:paraId="58F186C8" w14:textId="54302139" w:rsidR="00B9576A" w:rsidRPr="00BF2E64" w:rsidRDefault="00B9576A" w:rsidP="00C008AE">
      <w:pPr>
        <w:pStyle w:val="Virsraksts3"/>
      </w:pPr>
      <w:bookmarkStart w:id="1225" w:name="_Toc250814951"/>
      <w:proofErr w:type="spellStart"/>
      <w:r w:rsidRPr="00BF2E64">
        <w:t>Definīcijas</w:t>
      </w:r>
      <w:bookmarkEnd w:id="1225"/>
      <w:proofErr w:type="spellEnd"/>
    </w:p>
    <w:p w14:paraId="44CC9E77" w14:textId="77777777" w:rsidR="00B9576A" w:rsidRPr="00BF2E64" w:rsidRDefault="00B9576A" w:rsidP="00B300E4">
      <w:proofErr w:type="spellStart"/>
      <w:r w:rsidRPr="00BF2E64">
        <w:t>Atputekļošana</w:t>
      </w:r>
      <w:proofErr w:type="spellEnd"/>
      <w:r w:rsidRPr="00BF2E64">
        <w:t xml:space="preserve"> –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seguma</w:t>
      </w:r>
      <w:proofErr w:type="spellEnd"/>
      <w:r w:rsidRPr="00BF2E64">
        <w:t xml:space="preserve"> </w:t>
      </w:r>
      <w:proofErr w:type="spellStart"/>
      <w:r w:rsidRPr="00BF2E64">
        <w:t>vai</w:t>
      </w:r>
      <w:proofErr w:type="spellEnd"/>
      <w:r w:rsidRPr="00BF2E64">
        <w:t xml:space="preserve"> </w:t>
      </w:r>
      <w:proofErr w:type="spellStart"/>
      <w:r w:rsidRPr="00BF2E64">
        <w:t>pamata</w:t>
      </w:r>
      <w:proofErr w:type="spellEnd"/>
      <w:r w:rsidRPr="00BF2E64">
        <w:t xml:space="preserve"> </w:t>
      </w:r>
      <w:proofErr w:type="spellStart"/>
      <w:r w:rsidRPr="00BF2E64">
        <w:t>minerālā</w:t>
      </w:r>
      <w:proofErr w:type="spellEnd"/>
      <w:r w:rsidRPr="00BF2E64">
        <w:t xml:space="preserve"> </w:t>
      </w:r>
      <w:proofErr w:type="spellStart"/>
      <w:r w:rsidRPr="00BF2E64">
        <w:t>materiāla</w:t>
      </w:r>
      <w:proofErr w:type="spellEnd"/>
      <w:r w:rsidRPr="00BF2E64">
        <w:t xml:space="preserve"> </w:t>
      </w:r>
      <w:proofErr w:type="spellStart"/>
      <w:r w:rsidRPr="00BF2E64">
        <w:t>daļiņu</w:t>
      </w:r>
      <w:proofErr w:type="spellEnd"/>
      <w:r w:rsidRPr="00BF2E64">
        <w:t xml:space="preserve"> </w:t>
      </w:r>
      <w:proofErr w:type="spellStart"/>
      <w:r w:rsidRPr="00BF2E64">
        <w:t>saistīšana</w:t>
      </w:r>
      <w:proofErr w:type="spellEnd"/>
      <w:r>
        <w:t xml:space="preserve"> </w:t>
      </w:r>
      <w:proofErr w:type="spellStart"/>
      <w:r>
        <w:t>vai</w:t>
      </w:r>
      <w:proofErr w:type="spellEnd"/>
      <w:r>
        <w:t xml:space="preserve"> </w:t>
      </w:r>
      <w:proofErr w:type="spellStart"/>
      <w:r>
        <w:t>pārklāšana</w:t>
      </w:r>
      <w:proofErr w:type="spellEnd"/>
      <w:r w:rsidRPr="00BF2E64">
        <w:t xml:space="preserve"> </w:t>
      </w:r>
      <w:proofErr w:type="spellStart"/>
      <w:r w:rsidRPr="00BF2E64">
        <w:t>ar</w:t>
      </w:r>
      <w:proofErr w:type="spellEnd"/>
      <w:r w:rsidRPr="00BF2E64">
        <w:t xml:space="preserve"> </w:t>
      </w:r>
      <w:proofErr w:type="spellStart"/>
      <w:r w:rsidRPr="00BF2E64">
        <w:t>nelielu</w:t>
      </w:r>
      <w:proofErr w:type="spellEnd"/>
      <w:r w:rsidRPr="00BF2E64">
        <w:t xml:space="preserve"> </w:t>
      </w:r>
      <w:proofErr w:type="spellStart"/>
      <w:r w:rsidRPr="00BF2E64">
        <w:t>saistvielas</w:t>
      </w:r>
      <w:proofErr w:type="spellEnd"/>
      <w:r w:rsidRPr="00BF2E64">
        <w:t xml:space="preserve"> </w:t>
      </w:r>
      <w:proofErr w:type="spellStart"/>
      <w:r w:rsidRPr="00BF2E64">
        <w:t>daudzumu</w:t>
      </w:r>
      <w:proofErr w:type="spellEnd"/>
      <w:r w:rsidRPr="00BF2E64">
        <w:t xml:space="preserve"> </w:t>
      </w:r>
      <w:proofErr w:type="spellStart"/>
      <w:r w:rsidRPr="00BF2E64">
        <w:t>vai</w:t>
      </w:r>
      <w:proofErr w:type="spellEnd"/>
      <w:r w:rsidRPr="00BF2E64">
        <w:t xml:space="preserve"> </w:t>
      </w:r>
      <w:proofErr w:type="spellStart"/>
      <w:r w:rsidRPr="00BF2E64">
        <w:t>ķīmiskām</w:t>
      </w:r>
      <w:proofErr w:type="spellEnd"/>
      <w:r w:rsidRPr="00BF2E64">
        <w:t xml:space="preserve"> </w:t>
      </w:r>
      <w:proofErr w:type="spellStart"/>
      <w:r w:rsidRPr="00BF2E64">
        <w:t>vielām</w:t>
      </w:r>
      <w:proofErr w:type="spellEnd"/>
      <w:r>
        <w:t xml:space="preserve"> </w:t>
      </w:r>
      <w:proofErr w:type="spellStart"/>
      <w:r>
        <w:t>u.c.</w:t>
      </w:r>
      <w:proofErr w:type="spellEnd"/>
      <w:r w:rsidRPr="00BF2E64">
        <w:t xml:space="preserve">, </w:t>
      </w:r>
      <w:proofErr w:type="spellStart"/>
      <w:r w:rsidRPr="00BF2E64">
        <w:t>nodrošinot</w:t>
      </w:r>
      <w:proofErr w:type="spellEnd"/>
      <w:r w:rsidRPr="00BF2E64">
        <w:t xml:space="preserve">, ka </w:t>
      </w:r>
      <w:proofErr w:type="spellStart"/>
      <w:r w:rsidRPr="00BF2E64">
        <w:t>ceļš</w:t>
      </w:r>
      <w:proofErr w:type="spellEnd"/>
      <w:r w:rsidRPr="00BF2E64">
        <w:t xml:space="preserve"> </w:t>
      </w:r>
      <w:proofErr w:type="spellStart"/>
      <w:r w:rsidRPr="00BF2E64">
        <w:t>sausā</w:t>
      </w:r>
      <w:proofErr w:type="spellEnd"/>
      <w:r w:rsidRPr="00BF2E64">
        <w:t xml:space="preserve"> </w:t>
      </w:r>
      <w:proofErr w:type="spellStart"/>
      <w:r w:rsidRPr="00BF2E64">
        <w:t>laikā</w:t>
      </w:r>
      <w:proofErr w:type="spellEnd"/>
      <w:r w:rsidRPr="00BF2E64">
        <w:t xml:space="preserve"> </w:t>
      </w:r>
      <w:proofErr w:type="spellStart"/>
      <w:r w:rsidRPr="00BF2E64">
        <w:t>neput</w:t>
      </w:r>
      <w:proofErr w:type="spellEnd"/>
      <w:r w:rsidRPr="00BF2E64">
        <w:t>.</w:t>
      </w:r>
    </w:p>
    <w:p w14:paraId="78E82613" w14:textId="77777777" w:rsidR="00B9576A" w:rsidRPr="00BF2E64" w:rsidRDefault="00B9576A" w:rsidP="00C008AE">
      <w:pPr>
        <w:pStyle w:val="Virsraksts3"/>
      </w:pPr>
      <w:bookmarkStart w:id="1226" w:name="_Toc250814952"/>
      <w:proofErr w:type="spellStart"/>
      <w:r w:rsidRPr="00BF2E64">
        <w:t>Darba</w:t>
      </w:r>
      <w:proofErr w:type="spellEnd"/>
      <w:r w:rsidRPr="00BF2E64">
        <w:t xml:space="preserve"> </w:t>
      </w:r>
      <w:proofErr w:type="spellStart"/>
      <w:r w:rsidRPr="00BF2E64">
        <w:t>apraksts</w:t>
      </w:r>
      <w:bookmarkEnd w:id="1226"/>
      <w:proofErr w:type="spellEnd"/>
    </w:p>
    <w:p w14:paraId="7D09A7DA" w14:textId="5FDE492D" w:rsidR="00B9576A" w:rsidRPr="00BF2E64" w:rsidRDefault="00B9576A" w:rsidP="00B300E4">
      <w:proofErr w:type="spellStart"/>
      <w:r w:rsidRPr="00BF2E64">
        <w:t>Atputekļošana</w:t>
      </w:r>
      <w:proofErr w:type="spellEnd"/>
      <w:r w:rsidRPr="00BF2E64">
        <w:t xml:space="preserve"> </w:t>
      </w:r>
      <w:proofErr w:type="spellStart"/>
      <w:r w:rsidRPr="00BF2E64">
        <w:t>ietver</w:t>
      </w:r>
      <w:proofErr w:type="spellEnd"/>
      <w:r w:rsidRPr="00BF2E64">
        <w:t xml:space="preserve"> ceļa </w:t>
      </w:r>
      <w:proofErr w:type="spellStart"/>
      <w:r w:rsidRPr="00BF2E64">
        <w:t>segas</w:t>
      </w:r>
      <w:proofErr w:type="spellEnd"/>
      <w:r w:rsidRPr="00BF2E64">
        <w:t xml:space="preserve"> </w:t>
      </w:r>
      <w:proofErr w:type="spellStart"/>
      <w:r>
        <w:t>mitrināšanu</w:t>
      </w:r>
      <w:proofErr w:type="spellEnd"/>
      <w:r>
        <w:t xml:space="preserve"> un</w:t>
      </w:r>
      <w:r w:rsidRPr="00BF2E64">
        <w:t xml:space="preserve"> </w:t>
      </w:r>
      <w:proofErr w:type="spellStart"/>
      <w:r w:rsidRPr="00BF2E64">
        <w:t>atputekļošanas</w:t>
      </w:r>
      <w:proofErr w:type="spellEnd"/>
      <w:r w:rsidRPr="00BF2E64">
        <w:t xml:space="preserve"> </w:t>
      </w:r>
      <w:proofErr w:type="spellStart"/>
      <w:r>
        <w:t>materiāla</w:t>
      </w:r>
      <w:proofErr w:type="spellEnd"/>
      <w:r w:rsidRPr="00BF2E64">
        <w:t xml:space="preserve"> </w:t>
      </w:r>
      <w:proofErr w:type="spellStart"/>
      <w:r w:rsidRPr="00BF2E64">
        <w:t>iestrādi</w:t>
      </w:r>
      <w:proofErr w:type="spellEnd"/>
      <w:r w:rsidRPr="00BF2E64">
        <w:t>.</w:t>
      </w:r>
    </w:p>
    <w:p w14:paraId="76794742" w14:textId="77777777" w:rsidR="00B9576A" w:rsidRPr="00BF2E64" w:rsidRDefault="00B9576A" w:rsidP="00C008AE">
      <w:pPr>
        <w:pStyle w:val="Virsraksts3"/>
      </w:pPr>
      <w:bookmarkStart w:id="1227" w:name="_Toc250814953"/>
      <w:proofErr w:type="spellStart"/>
      <w:r w:rsidRPr="00BF2E64">
        <w:t>Materiāli</w:t>
      </w:r>
      <w:bookmarkEnd w:id="1227"/>
      <w:proofErr w:type="spellEnd"/>
    </w:p>
    <w:p w14:paraId="25AFB2ED" w14:textId="7D87BB08" w:rsidR="00B9576A" w:rsidRDefault="00B9576A" w:rsidP="00B300E4">
      <w:proofErr w:type="spellStart"/>
      <w:r w:rsidRPr="00BF2E64">
        <w:t>Bitumena</w:t>
      </w:r>
      <w:proofErr w:type="spellEnd"/>
      <w:r w:rsidRPr="00BF2E64">
        <w:t xml:space="preserve"> </w:t>
      </w:r>
      <w:proofErr w:type="spellStart"/>
      <w:r w:rsidRPr="00BF2E64">
        <w:t>emulsija</w:t>
      </w:r>
      <w:proofErr w:type="spellEnd"/>
      <w:r w:rsidRPr="00BF2E64">
        <w:t xml:space="preserve"> (</w:t>
      </w:r>
      <w:proofErr w:type="spellStart"/>
      <w:r w:rsidRPr="00BF2E64">
        <w:t>kam</w:t>
      </w:r>
      <w:proofErr w:type="spellEnd"/>
      <w:r w:rsidRPr="00BF2E64">
        <w:t xml:space="preserve"> </w:t>
      </w:r>
      <w:proofErr w:type="spellStart"/>
      <w:r w:rsidRPr="00BF2E64">
        <w:t>pievienota</w:t>
      </w:r>
      <w:proofErr w:type="spellEnd"/>
      <w:r w:rsidRPr="00BF2E64">
        <w:t xml:space="preserve"> </w:t>
      </w:r>
      <w:proofErr w:type="spellStart"/>
      <w:r w:rsidRPr="00BF2E64">
        <w:t>uz</w:t>
      </w:r>
      <w:proofErr w:type="spellEnd"/>
      <w:r w:rsidRPr="00BF2E64">
        <w:t xml:space="preserve"> </w:t>
      </w:r>
      <w:proofErr w:type="spellStart"/>
      <w:r w:rsidRPr="00BF2E64">
        <w:t>emulsijas</w:t>
      </w:r>
      <w:proofErr w:type="spellEnd"/>
      <w:r w:rsidRPr="00BF2E64">
        <w:t xml:space="preserve"> </w:t>
      </w:r>
      <w:proofErr w:type="spellStart"/>
      <w:r w:rsidRPr="00BF2E64">
        <w:t>bāzētas</w:t>
      </w:r>
      <w:proofErr w:type="spellEnd"/>
      <w:r w:rsidRPr="00BF2E64">
        <w:t xml:space="preserve"> </w:t>
      </w:r>
      <w:proofErr w:type="spellStart"/>
      <w:r w:rsidRPr="00BF2E64">
        <w:t>šķīdināta</w:t>
      </w:r>
      <w:proofErr w:type="spellEnd"/>
      <w:r w:rsidRPr="00BF2E64">
        <w:t xml:space="preserve"> </w:t>
      </w:r>
      <w:proofErr w:type="spellStart"/>
      <w:r w:rsidRPr="00BF2E64">
        <w:t>saistvielas</w:t>
      </w:r>
      <w:proofErr w:type="spellEnd"/>
      <w:r w:rsidRPr="00BF2E64">
        <w:t xml:space="preserve"> </w:t>
      </w:r>
      <w:proofErr w:type="spellStart"/>
      <w:r w:rsidRPr="00BF2E64">
        <w:t>piedeva</w:t>
      </w:r>
      <w:proofErr w:type="spellEnd"/>
      <w:r w:rsidRPr="00BF2E64">
        <w:t xml:space="preserve"> – </w:t>
      </w:r>
      <w:r>
        <w:t>„</w:t>
      </w:r>
      <w:r w:rsidRPr="00BF2E64">
        <w:t>F</w:t>
      </w:r>
      <w:r>
        <w:t>”</w:t>
      </w:r>
      <w:r w:rsidRPr="00BF2E64">
        <w:t xml:space="preserve"> tips), kas </w:t>
      </w:r>
      <w:proofErr w:type="spellStart"/>
      <w:r w:rsidRPr="00BF2E64">
        <w:t>atbilst</w:t>
      </w:r>
      <w:proofErr w:type="spellEnd"/>
      <w:r w:rsidRPr="00BF2E64">
        <w:t xml:space="preserve"> </w:t>
      </w:r>
      <w:r>
        <w:fldChar w:fldCharType="begin"/>
      </w:r>
      <w:r>
        <w:instrText xml:space="preserve"> REF _Ref250980966 \r \h </w:instrText>
      </w:r>
      <w:r w:rsidR="00B300E4">
        <w:instrText xml:space="preserve"> \* MERGEFORMAT </w:instrText>
      </w:r>
      <w:r>
        <w:fldChar w:fldCharType="separate"/>
      </w:r>
      <w:r w:rsidR="00C86EAE">
        <w:t>6.4-4</w:t>
      </w:r>
      <w:r>
        <w:fldChar w:fldCharType="end"/>
      </w:r>
      <w:r w:rsidRPr="00BF2E64">
        <w:t xml:space="preserve"> </w:t>
      </w:r>
      <w:proofErr w:type="spellStart"/>
      <w:r w:rsidRPr="00BF2E64">
        <w:t>tabulas</w:t>
      </w:r>
      <w:proofErr w:type="spellEnd"/>
      <w:r w:rsidRPr="00BF2E64">
        <w:t xml:space="preserve"> </w:t>
      </w:r>
      <w:proofErr w:type="spellStart"/>
      <w:r w:rsidRPr="00BF2E64">
        <w:t>prasībām</w:t>
      </w:r>
      <w:proofErr w:type="spellEnd"/>
      <w:r w:rsidRPr="00BF2E64">
        <w:t xml:space="preserve">. </w:t>
      </w:r>
      <w:proofErr w:type="spellStart"/>
      <w:r w:rsidRPr="00BF2E64">
        <w:t>Izmantojama</w:t>
      </w:r>
      <w:proofErr w:type="spellEnd"/>
      <w:r w:rsidRPr="00BF2E64">
        <w:t xml:space="preserve"> </w:t>
      </w:r>
      <w:proofErr w:type="spellStart"/>
      <w:r w:rsidRPr="00BF2E64">
        <w:t>vidēji</w:t>
      </w:r>
      <w:proofErr w:type="spellEnd"/>
      <w:r w:rsidRPr="00BF2E64">
        <w:t xml:space="preserve"> </w:t>
      </w:r>
      <w:proofErr w:type="spellStart"/>
      <w:r w:rsidRPr="00BF2E64">
        <w:t>ātri</w:t>
      </w:r>
      <w:proofErr w:type="spellEnd"/>
      <w:r w:rsidRPr="00BF2E64">
        <w:t xml:space="preserve"> </w:t>
      </w:r>
      <w:proofErr w:type="spellStart"/>
      <w:r w:rsidRPr="00BF2E64">
        <w:t>vai</w:t>
      </w:r>
      <w:proofErr w:type="spellEnd"/>
      <w:r w:rsidRPr="00BF2E64">
        <w:t xml:space="preserve"> </w:t>
      </w:r>
      <w:proofErr w:type="spellStart"/>
      <w:r w:rsidRPr="00BF2E64">
        <w:t>lēni</w:t>
      </w:r>
      <w:proofErr w:type="spellEnd"/>
      <w:r w:rsidRPr="00BF2E64">
        <w:t xml:space="preserve"> </w:t>
      </w:r>
      <w:proofErr w:type="spellStart"/>
      <w:r w:rsidRPr="00BF2E64">
        <w:t>sadalīga</w:t>
      </w:r>
      <w:proofErr w:type="spellEnd"/>
      <w:r w:rsidRPr="00BF2E64">
        <w:t xml:space="preserve"> </w:t>
      </w:r>
      <w:proofErr w:type="spellStart"/>
      <w:r w:rsidRPr="00BF2E64">
        <w:t>emulsija</w:t>
      </w:r>
      <w:proofErr w:type="spellEnd"/>
      <w:r w:rsidRPr="00BF2E64">
        <w:t xml:space="preserve"> </w:t>
      </w:r>
      <w:proofErr w:type="spellStart"/>
      <w:r w:rsidRPr="00BF2E64">
        <w:t>ar</w:t>
      </w:r>
      <w:proofErr w:type="spellEnd"/>
      <w:r w:rsidRPr="00BF2E64">
        <w:t xml:space="preserve"> </w:t>
      </w:r>
      <w:proofErr w:type="spellStart"/>
      <w:r w:rsidRPr="00BF2E64">
        <w:t>bitumena</w:t>
      </w:r>
      <w:proofErr w:type="spellEnd"/>
      <w:r w:rsidRPr="00BF2E64">
        <w:t xml:space="preserve"> </w:t>
      </w:r>
      <w:proofErr w:type="spellStart"/>
      <w:r w:rsidRPr="00BF2E64">
        <w:t>saturu</w:t>
      </w:r>
      <w:proofErr w:type="spellEnd"/>
      <w:r w:rsidRPr="00BF2E64">
        <w:t xml:space="preserve"> 50</w:t>
      </w:r>
      <w:r>
        <w:t xml:space="preserve"> </w:t>
      </w:r>
      <w:r w:rsidRPr="00BF2E64">
        <w:t xml:space="preserve">%. </w:t>
      </w:r>
      <w:proofErr w:type="spellStart"/>
      <w:r w:rsidRPr="00BF2E64">
        <w:t>Emulsija</w:t>
      </w:r>
      <w:proofErr w:type="spellEnd"/>
      <w:r w:rsidRPr="00BF2E64">
        <w:t xml:space="preserve"> </w:t>
      </w:r>
      <w:proofErr w:type="spellStart"/>
      <w:r w:rsidRPr="00BF2E64">
        <w:t>tieši</w:t>
      </w:r>
      <w:proofErr w:type="spellEnd"/>
      <w:r w:rsidRPr="00BF2E64">
        <w:t xml:space="preserve"> </w:t>
      </w:r>
      <w:proofErr w:type="spellStart"/>
      <w:r w:rsidRPr="00BF2E64">
        <w:t>pirms</w:t>
      </w:r>
      <w:proofErr w:type="spellEnd"/>
      <w:r w:rsidRPr="00BF2E64">
        <w:t xml:space="preserve"> </w:t>
      </w:r>
      <w:proofErr w:type="spellStart"/>
      <w:r w:rsidRPr="00BF2E64">
        <w:t>izsmidzināšanas</w:t>
      </w:r>
      <w:proofErr w:type="spellEnd"/>
      <w:r w:rsidRPr="00BF2E64">
        <w:t xml:space="preserve"> </w:t>
      </w:r>
      <w:proofErr w:type="spellStart"/>
      <w:r w:rsidRPr="00BF2E64">
        <w:t>atšķaidāma</w:t>
      </w:r>
      <w:proofErr w:type="spellEnd"/>
      <w:r w:rsidRPr="00BF2E64">
        <w:t xml:space="preserve"> </w:t>
      </w:r>
      <w:proofErr w:type="spellStart"/>
      <w:r w:rsidRPr="00BF2E64">
        <w:t>ar</w:t>
      </w:r>
      <w:proofErr w:type="spellEnd"/>
      <w:r w:rsidRPr="00BF2E64">
        <w:t xml:space="preserve"> </w:t>
      </w:r>
      <w:proofErr w:type="spellStart"/>
      <w:r w:rsidRPr="00BF2E64">
        <w:t>ūdeni</w:t>
      </w:r>
      <w:proofErr w:type="spellEnd"/>
      <w:r w:rsidRPr="00BF2E64">
        <w:t xml:space="preserve"> </w:t>
      </w:r>
      <w:proofErr w:type="spellStart"/>
      <w:r w:rsidRPr="00BF2E64">
        <w:t>aptuvenās</w:t>
      </w:r>
      <w:proofErr w:type="spellEnd"/>
      <w:r w:rsidRPr="00BF2E64">
        <w:t xml:space="preserve"> </w:t>
      </w:r>
      <w:proofErr w:type="spellStart"/>
      <w:r w:rsidRPr="00BF2E64">
        <w:t>attiecībās</w:t>
      </w:r>
      <w:proofErr w:type="spellEnd"/>
      <w:r w:rsidRPr="00BF2E64">
        <w:t xml:space="preserve"> 1:1, </w:t>
      </w:r>
      <w:proofErr w:type="spellStart"/>
      <w:r w:rsidRPr="00BF2E64">
        <w:t>nodrošinot</w:t>
      </w:r>
      <w:proofErr w:type="spellEnd"/>
      <w:r w:rsidRPr="00BF2E64">
        <w:t xml:space="preserve"> </w:t>
      </w:r>
      <w:proofErr w:type="spellStart"/>
      <w:r w:rsidRPr="00BF2E64">
        <w:t>bitumena</w:t>
      </w:r>
      <w:proofErr w:type="spellEnd"/>
      <w:r w:rsidRPr="00BF2E64">
        <w:t xml:space="preserve"> </w:t>
      </w:r>
      <w:proofErr w:type="spellStart"/>
      <w:r w:rsidRPr="00BF2E64">
        <w:t>saturu</w:t>
      </w:r>
      <w:proofErr w:type="spellEnd"/>
      <w:r w:rsidRPr="00BF2E64">
        <w:t xml:space="preserve"> 25 – 30 %. </w:t>
      </w:r>
      <w:proofErr w:type="spellStart"/>
      <w:r w:rsidRPr="00BF2E64">
        <w:t>Kopējais</w:t>
      </w:r>
      <w:proofErr w:type="spellEnd"/>
      <w:r w:rsidRPr="00BF2E64">
        <w:t xml:space="preserve"> </w:t>
      </w:r>
      <w:proofErr w:type="spellStart"/>
      <w:r w:rsidRPr="00BF2E64">
        <w:t>pirmajā</w:t>
      </w:r>
      <w:proofErr w:type="spellEnd"/>
      <w:r w:rsidRPr="00BF2E64">
        <w:t xml:space="preserve"> </w:t>
      </w:r>
      <w:proofErr w:type="spellStart"/>
      <w:r w:rsidRPr="00BF2E64">
        <w:t>gadā</w:t>
      </w:r>
      <w:proofErr w:type="spellEnd"/>
      <w:r w:rsidRPr="00BF2E64">
        <w:t xml:space="preserve"> </w:t>
      </w:r>
      <w:proofErr w:type="spellStart"/>
      <w:r w:rsidRPr="00BF2E64">
        <w:t>iestrādājamais</w:t>
      </w:r>
      <w:proofErr w:type="spellEnd"/>
      <w:r w:rsidRPr="00BF2E64">
        <w:t xml:space="preserve"> </w:t>
      </w:r>
      <w:proofErr w:type="spellStart"/>
      <w:r w:rsidRPr="00BF2E64">
        <w:t>daudzums</w:t>
      </w:r>
      <w:proofErr w:type="spellEnd"/>
      <w:r w:rsidRPr="00BF2E64">
        <w:t xml:space="preserve"> – 2 </w:t>
      </w:r>
      <w:r w:rsidR="004B6E40">
        <w:t>kg</w:t>
      </w:r>
      <w:r w:rsidRPr="00BF2E64">
        <w:t>/m</w:t>
      </w:r>
      <w:r w:rsidRPr="00BF2E64">
        <w:rPr>
          <w:vertAlign w:val="superscript"/>
        </w:rPr>
        <w:t>2</w:t>
      </w:r>
      <w:r w:rsidRPr="00BF2E64">
        <w:t xml:space="preserve"> </w:t>
      </w:r>
      <w:proofErr w:type="spellStart"/>
      <w:r w:rsidRPr="00BF2E64">
        <w:t>neatšķaidītas</w:t>
      </w:r>
      <w:proofErr w:type="spellEnd"/>
      <w:r w:rsidRPr="00BF2E64">
        <w:t xml:space="preserve"> </w:t>
      </w:r>
      <w:proofErr w:type="spellStart"/>
      <w:r w:rsidRPr="00BF2E64">
        <w:t>emulsijas</w:t>
      </w:r>
      <w:proofErr w:type="spellEnd"/>
      <w:r w:rsidRPr="00BF2E64">
        <w:t xml:space="preserve"> C 50 B. </w:t>
      </w:r>
      <w:proofErr w:type="spellStart"/>
      <w:r w:rsidRPr="00BF2E64">
        <w:t>Nākamajo</w:t>
      </w:r>
      <w:r>
        <w:t>s</w:t>
      </w:r>
      <w:proofErr w:type="spellEnd"/>
      <w:r>
        <w:t xml:space="preserve"> 2 – 4 </w:t>
      </w:r>
      <w:proofErr w:type="spellStart"/>
      <w:r>
        <w:t>gados</w:t>
      </w:r>
      <w:proofErr w:type="spellEnd"/>
      <w:r>
        <w:t xml:space="preserve"> var </w:t>
      </w:r>
      <w:proofErr w:type="spellStart"/>
      <w:r>
        <w:t>iestrādāt</w:t>
      </w:r>
      <w:proofErr w:type="spellEnd"/>
      <w:r>
        <w:t xml:space="preserve"> 1 </w:t>
      </w:r>
      <w:r w:rsidR="004B6E40">
        <w:t>kg</w:t>
      </w:r>
      <w:r w:rsidRPr="00BF2E64">
        <w:t>/m</w:t>
      </w:r>
      <w:r w:rsidRPr="00BF2E64">
        <w:rPr>
          <w:vertAlign w:val="superscript"/>
        </w:rPr>
        <w:t>2</w:t>
      </w:r>
      <w:r w:rsidRPr="00BF2E64">
        <w:t xml:space="preserve"> </w:t>
      </w:r>
      <w:proofErr w:type="spellStart"/>
      <w:r w:rsidRPr="00BF2E64">
        <w:t>gadā</w:t>
      </w:r>
      <w:proofErr w:type="spellEnd"/>
      <w:r w:rsidRPr="00BF2E64">
        <w:t>.</w:t>
      </w:r>
    </w:p>
    <w:p w14:paraId="607002FD" w14:textId="53F0C367" w:rsidR="00B9576A" w:rsidRPr="00BF2E64" w:rsidRDefault="00B9576A" w:rsidP="00B300E4">
      <w:proofErr w:type="spellStart"/>
      <w:r>
        <w:lastRenderedPageBreak/>
        <w:t>Bitumena</w:t>
      </w:r>
      <w:proofErr w:type="spellEnd"/>
      <w:r>
        <w:t xml:space="preserve"> </w:t>
      </w:r>
      <w:proofErr w:type="spellStart"/>
      <w:r>
        <w:t>emulsija</w:t>
      </w:r>
      <w:proofErr w:type="spellEnd"/>
      <w:r>
        <w:t xml:space="preserve"> </w:t>
      </w:r>
      <w:proofErr w:type="spellStart"/>
      <w:r>
        <w:t>ar</w:t>
      </w:r>
      <w:proofErr w:type="spellEnd"/>
      <w:r>
        <w:t xml:space="preserve"> </w:t>
      </w:r>
      <w:proofErr w:type="spellStart"/>
      <w:r>
        <w:t>bitumena</w:t>
      </w:r>
      <w:proofErr w:type="spellEnd"/>
      <w:r>
        <w:t xml:space="preserve"> </w:t>
      </w:r>
      <w:proofErr w:type="spellStart"/>
      <w:r>
        <w:t>saturu</w:t>
      </w:r>
      <w:proofErr w:type="spellEnd"/>
      <w:r>
        <w:t xml:space="preserve"> ≥ 65 % un </w:t>
      </w:r>
      <w:proofErr w:type="spellStart"/>
      <w:r>
        <w:t>minerālmateriāla</w:t>
      </w:r>
      <w:proofErr w:type="spellEnd"/>
      <w:r>
        <w:t xml:space="preserve"> </w:t>
      </w:r>
      <w:proofErr w:type="spellStart"/>
      <w:r>
        <w:t>frakcija</w:t>
      </w:r>
      <w:proofErr w:type="spellEnd"/>
      <w:r>
        <w:t xml:space="preserve"> </w:t>
      </w:r>
      <w:proofErr w:type="spellStart"/>
      <w:r>
        <w:t>vai</w:t>
      </w:r>
      <w:proofErr w:type="spellEnd"/>
      <w:r>
        <w:t xml:space="preserve"> </w:t>
      </w:r>
      <w:proofErr w:type="spellStart"/>
      <w:r>
        <w:t>maisījums</w:t>
      </w:r>
      <w:proofErr w:type="spellEnd"/>
      <w:r>
        <w:t xml:space="preserve">, </w:t>
      </w:r>
      <w:proofErr w:type="spellStart"/>
      <w:r w:rsidR="00387179">
        <w:t>kuri</w:t>
      </w:r>
      <w:proofErr w:type="spellEnd"/>
      <w:r w:rsidR="00387179">
        <w:t xml:space="preserve"> </w:t>
      </w:r>
      <w:proofErr w:type="spellStart"/>
      <w:r>
        <w:t>atbilst</w:t>
      </w:r>
      <w:proofErr w:type="spellEnd"/>
      <w:r>
        <w:t xml:space="preserve"> Ceļu </w:t>
      </w:r>
      <w:proofErr w:type="spellStart"/>
      <w:r>
        <w:t>specifikāciju</w:t>
      </w:r>
      <w:proofErr w:type="spellEnd"/>
      <w:r>
        <w:t xml:space="preserve"> </w:t>
      </w:r>
      <w:r>
        <w:fldChar w:fldCharType="begin"/>
      </w:r>
      <w:r>
        <w:instrText xml:space="preserve"> REF _Ref285457060 \r \h </w:instrText>
      </w:r>
      <w:r w:rsidR="00B300E4">
        <w:instrText xml:space="preserve"> \* MERGEFORMAT </w:instrText>
      </w:r>
      <w:r>
        <w:fldChar w:fldCharType="separate"/>
      </w:r>
      <w:r w:rsidR="00C86EAE">
        <w:t>6.4.4</w:t>
      </w:r>
      <w:r>
        <w:fldChar w:fldCharType="end"/>
      </w:r>
      <w:r>
        <w:t xml:space="preserve"> </w:t>
      </w:r>
      <w:proofErr w:type="spellStart"/>
      <w:r>
        <w:t>punkta</w:t>
      </w:r>
      <w:proofErr w:type="spellEnd"/>
      <w:r>
        <w:t xml:space="preserve"> </w:t>
      </w:r>
      <w:proofErr w:type="spellStart"/>
      <w:r>
        <w:t>prasībām</w:t>
      </w:r>
      <w:proofErr w:type="spellEnd"/>
      <w:r>
        <w:t>.</w:t>
      </w:r>
      <w:r w:rsidRPr="009C49D8">
        <w:t xml:space="preserve"> </w:t>
      </w:r>
      <w:proofErr w:type="spellStart"/>
      <w:r>
        <w:t>Nepieciešamības</w:t>
      </w:r>
      <w:proofErr w:type="spellEnd"/>
      <w:r>
        <w:t xml:space="preserve"> </w:t>
      </w:r>
      <w:proofErr w:type="spellStart"/>
      <w:r>
        <w:t>gadījumā</w:t>
      </w:r>
      <w:proofErr w:type="spellEnd"/>
      <w:r>
        <w:t xml:space="preserve"> </w:t>
      </w:r>
      <w:proofErr w:type="spellStart"/>
      <w:r>
        <w:t>bitumena</w:t>
      </w:r>
      <w:proofErr w:type="spellEnd"/>
      <w:r>
        <w:t xml:space="preserve"> </w:t>
      </w:r>
      <w:proofErr w:type="spellStart"/>
      <w:r>
        <w:t>emulsijai</w:t>
      </w:r>
      <w:proofErr w:type="spellEnd"/>
      <w:r>
        <w:t xml:space="preserve"> </w:t>
      </w:r>
      <w:proofErr w:type="spellStart"/>
      <w:r>
        <w:t>vai</w:t>
      </w:r>
      <w:proofErr w:type="spellEnd"/>
      <w:r>
        <w:t xml:space="preserve"> </w:t>
      </w:r>
      <w:proofErr w:type="spellStart"/>
      <w:r>
        <w:t>minerālmateriālam</w:t>
      </w:r>
      <w:proofErr w:type="spellEnd"/>
      <w:r>
        <w:t xml:space="preserve"> var </w:t>
      </w:r>
      <w:proofErr w:type="spellStart"/>
      <w:r>
        <w:t>tikt</w:t>
      </w:r>
      <w:proofErr w:type="spellEnd"/>
      <w:r>
        <w:t xml:space="preserve"> </w:t>
      </w:r>
      <w:proofErr w:type="spellStart"/>
      <w:r>
        <w:t>noteiktas</w:t>
      </w:r>
      <w:proofErr w:type="spellEnd"/>
      <w:r>
        <w:t xml:space="preserve"> </w:t>
      </w:r>
      <w:proofErr w:type="spellStart"/>
      <w:r>
        <w:t>arī</w:t>
      </w:r>
      <w:proofErr w:type="spellEnd"/>
      <w:r>
        <w:t xml:space="preserve"> </w:t>
      </w:r>
      <w:proofErr w:type="spellStart"/>
      <w:r>
        <w:t>atšķirīgas</w:t>
      </w:r>
      <w:proofErr w:type="spellEnd"/>
      <w:r>
        <w:t xml:space="preserve"> </w:t>
      </w:r>
      <w:proofErr w:type="spellStart"/>
      <w:r>
        <w:t>parasības</w:t>
      </w:r>
      <w:proofErr w:type="spellEnd"/>
      <w:r>
        <w:t>.</w:t>
      </w:r>
    </w:p>
    <w:p w14:paraId="309B99A1" w14:textId="02269F89" w:rsidR="00215540" w:rsidRPr="00D867B9" w:rsidRDefault="00B9576A" w:rsidP="00B300E4">
      <w:r w:rsidRPr="00BF2E64">
        <w:t>CaCl</w:t>
      </w:r>
      <w:r w:rsidRPr="00BF2E64">
        <w:rPr>
          <w:vertAlign w:val="subscript"/>
        </w:rPr>
        <w:t>2</w:t>
      </w:r>
      <w:r w:rsidRPr="00BF2E64">
        <w:t xml:space="preserve">, </w:t>
      </w:r>
      <w:proofErr w:type="spellStart"/>
      <w:r w:rsidR="00D867B9" w:rsidRPr="00BF2E64">
        <w:t>ūdens</w:t>
      </w:r>
      <w:proofErr w:type="spellEnd"/>
      <w:r w:rsidR="00D867B9" w:rsidRPr="00BF2E64">
        <w:t xml:space="preserve"> </w:t>
      </w:r>
      <w:proofErr w:type="spellStart"/>
      <w:r w:rsidR="00D867B9" w:rsidRPr="00BF2E64">
        <w:t>šķīdumā</w:t>
      </w:r>
      <w:proofErr w:type="spellEnd"/>
      <w:r w:rsidR="00D867B9">
        <w:t xml:space="preserve">, </w:t>
      </w:r>
      <w:proofErr w:type="spellStart"/>
      <w:r>
        <w:t>pārslās</w:t>
      </w:r>
      <w:proofErr w:type="spellEnd"/>
      <w:r w:rsidR="00D867B9">
        <w:t>,</w:t>
      </w:r>
      <w:r w:rsidR="00D867B9" w:rsidRPr="00D867B9">
        <w:t xml:space="preserve"> </w:t>
      </w:r>
      <w:proofErr w:type="spellStart"/>
      <w:r w:rsidR="00D867B9" w:rsidRPr="00D867B9">
        <w:t>granulās</w:t>
      </w:r>
      <w:proofErr w:type="spellEnd"/>
      <w:r w:rsidR="002E6319">
        <w:rPr>
          <w:lang w:val="lv-LV"/>
        </w:rPr>
        <w:t>, lodītēs</w:t>
      </w:r>
      <w:r w:rsidR="00D867B9" w:rsidRPr="00D867B9">
        <w:t xml:space="preserve"> </w:t>
      </w:r>
      <w:proofErr w:type="spellStart"/>
      <w:r w:rsidR="00D867B9" w:rsidRPr="00D867B9">
        <w:t>u.tml</w:t>
      </w:r>
      <w:proofErr w:type="spellEnd"/>
      <w:r w:rsidR="00D867B9" w:rsidRPr="00D867B9">
        <w:t>.</w:t>
      </w:r>
      <w:r w:rsidRPr="00BF2E64">
        <w:t>,</w:t>
      </w:r>
      <w:r>
        <w:t xml:space="preserve"> </w:t>
      </w:r>
      <w:r w:rsidRPr="006F18DC">
        <w:rPr>
          <w:lang w:val="en-US"/>
        </w:rPr>
        <w:t xml:space="preserve">kas </w:t>
      </w:r>
      <w:proofErr w:type="spellStart"/>
      <w:r w:rsidRPr="006F18DC">
        <w:rPr>
          <w:lang w:val="en-US"/>
        </w:rPr>
        <w:t>paredzēti</w:t>
      </w:r>
      <w:proofErr w:type="spellEnd"/>
      <w:r w:rsidRPr="006F18DC">
        <w:rPr>
          <w:lang w:val="en-US"/>
        </w:rPr>
        <w:t xml:space="preserve"> grants </w:t>
      </w:r>
      <w:proofErr w:type="spellStart"/>
      <w:r w:rsidRPr="006F18DC">
        <w:rPr>
          <w:lang w:val="en-US"/>
        </w:rPr>
        <w:t>segumu</w:t>
      </w:r>
      <w:proofErr w:type="spellEnd"/>
      <w:r w:rsidRPr="006F18DC">
        <w:rPr>
          <w:lang w:val="en-US"/>
        </w:rPr>
        <w:t xml:space="preserve"> </w:t>
      </w:r>
      <w:proofErr w:type="spellStart"/>
      <w:r w:rsidRPr="006F18DC">
        <w:rPr>
          <w:lang w:val="en-US"/>
        </w:rPr>
        <w:t>atputekļošanai</w:t>
      </w:r>
      <w:proofErr w:type="spellEnd"/>
      <w:r w:rsidRPr="006F18DC">
        <w:rPr>
          <w:lang w:val="en-US"/>
        </w:rPr>
        <w:t xml:space="preserve">, ko </w:t>
      </w:r>
      <w:proofErr w:type="spellStart"/>
      <w:r w:rsidRPr="006F18DC">
        <w:rPr>
          <w:lang w:val="en-US"/>
        </w:rPr>
        <w:t>pierāda</w:t>
      </w:r>
      <w:proofErr w:type="spellEnd"/>
      <w:r w:rsidRPr="006F18DC">
        <w:rPr>
          <w:lang w:val="en-US"/>
        </w:rPr>
        <w:t xml:space="preserve"> </w:t>
      </w:r>
      <w:proofErr w:type="spellStart"/>
      <w:r w:rsidRPr="006F18DC">
        <w:rPr>
          <w:lang w:val="en-US"/>
        </w:rPr>
        <w:t>konkrētā</w:t>
      </w:r>
      <w:proofErr w:type="spellEnd"/>
      <w:r w:rsidRPr="006F18DC">
        <w:rPr>
          <w:lang w:val="en-US"/>
        </w:rPr>
        <w:t xml:space="preserve"> </w:t>
      </w:r>
      <w:proofErr w:type="spellStart"/>
      <w:r w:rsidRPr="006F18DC">
        <w:rPr>
          <w:lang w:val="en-US"/>
        </w:rPr>
        <w:t>materiāla</w:t>
      </w:r>
      <w:proofErr w:type="spellEnd"/>
      <w:r w:rsidRPr="006F18DC">
        <w:rPr>
          <w:lang w:val="en-US"/>
        </w:rPr>
        <w:t xml:space="preserve"> </w:t>
      </w:r>
      <w:proofErr w:type="spellStart"/>
      <w:r w:rsidRPr="006F18DC">
        <w:rPr>
          <w:lang w:val="en-US"/>
        </w:rPr>
        <w:t>ražotāja</w:t>
      </w:r>
      <w:proofErr w:type="spellEnd"/>
      <w:r w:rsidRPr="006F18DC">
        <w:rPr>
          <w:lang w:val="en-US"/>
        </w:rPr>
        <w:t xml:space="preserve"> </w:t>
      </w:r>
      <w:proofErr w:type="spellStart"/>
      <w:r w:rsidRPr="006F18DC">
        <w:rPr>
          <w:lang w:val="en-US"/>
        </w:rPr>
        <w:t>izdots</w:t>
      </w:r>
      <w:proofErr w:type="spellEnd"/>
      <w:r w:rsidRPr="006F18DC">
        <w:rPr>
          <w:lang w:val="en-US"/>
        </w:rPr>
        <w:t xml:space="preserve"> </w:t>
      </w:r>
      <w:proofErr w:type="spellStart"/>
      <w:r w:rsidRPr="006F18DC">
        <w:rPr>
          <w:lang w:val="en-US"/>
        </w:rPr>
        <w:t>apliecinājums</w:t>
      </w:r>
      <w:proofErr w:type="spellEnd"/>
      <w:r>
        <w:rPr>
          <w:lang w:val="en-US"/>
        </w:rPr>
        <w:t>.</w:t>
      </w:r>
      <w:r w:rsidRPr="00BF2E64">
        <w:t xml:space="preserve"> </w:t>
      </w:r>
      <w:proofErr w:type="spellStart"/>
      <w:r>
        <w:t>Ieteicamais</w:t>
      </w:r>
      <w:proofErr w:type="spellEnd"/>
      <w:r>
        <w:t xml:space="preserve"> </w:t>
      </w:r>
      <w:proofErr w:type="spellStart"/>
      <w:r w:rsidRPr="00BF2E64">
        <w:t>iestrādājamais</w:t>
      </w:r>
      <w:proofErr w:type="spellEnd"/>
      <w:r>
        <w:t xml:space="preserve"> </w:t>
      </w:r>
      <w:proofErr w:type="spellStart"/>
      <w:r w:rsidR="002E6319">
        <w:t>tīrā</w:t>
      </w:r>
      <w:proofErr w:type="spellEnd"/>
      <w:r w:rsidR="002E6319">
        <w:t xml:space="preserve"> </w:t>
      </w:r>
      <w:r w:rsidRPr="00D45BBC">
        <w:t>CaCl</w:t>
      </w:r>
      <w:r w:rsidRPr="00D45BBC">
        <w:rPr>
          <w:vertAlign w:val="subscript"/>
        </w:rPr>
        <w:t>2</w:t>
      </w:r>
      <w:r w:rsidRPr="00BF2E64">
        <w:t xml:space="preserve"> </w:t>
      </w:r>
      <w:proofErr w:type="spellStart"/>
      <w:r w:rsidRPr="00BF2E64">
        <w:t>daudzums</w:t>
      </w:r>
      <w:proofErr w:type="spellEnd"/>
      <w:r w:rsidRPr="00BF2E64">
        <w:t xml:space="preserve"> </w:t>
      </w:r>
      <w:r w:rsidR="00886683">
        <w:t xml:space="preserve">0,15 </w:t>
      </w:r>
      <w:r w:rsidR="00DA782F">
        <w:t xml:space="preserve">– </w:t>
      </w:r>
      <w:r w:rsidR="00886683">
        <w:t>0,30</w:t>
      </w:r>
      <w:r w:rsidRPr="00BF2E64">
        <w:t xml:space="preserve"> kg/m</w:t>
      </w:r>
      <w:r w:rsidRPr="00BF2E64">
        <w:rPr>
          <w:vertAlign w:val="superscript"/>
        </w:rPr>
        <w:t>2</w:t>
      </w:r>
      <w:r w:rsidR="005D28EC">
        <w:t xml:space="preserve">, </w:t>
      </w:r>
      <w:proofErr w:type="spellStart"/>
      <w:r w:rsidR="005D28EC">
        <w:t>atkarībā</w:t>
      </w:r>
      <w:proofErr w:type="spellEnd"/>
      <w:r w:rsidR="005D28EC">
        <w:t xml:space="preserve"> no ceļa </w:t>
      </w:r>
      <w:proofErr w:type="spellStart"/>
      <w:r w:rsidR="005D28EC">
        <w:t>noslogojuma</w:t>
      </w:r>
      <w:proofErr w:type="spellEnd"/>
      <w:r w:rsidR="0094366E">
        <w:t xml:space="preserve">, </w:t>
      </w:r>
      <w:proofErr w:type="spellStart"/>
      <w:r w:rsidR="0094366E">
        <w:t>apstrādes</w:t>
      </w:r>
      <w:proofErr w:type="spellEnd"/>
      <w:r w:rsidR="0094366E">
        <w:t xml:space="preserve"> </w:t>
      </w:r>
      <w:proofErr w:type="spellStart"/>
      <w:r w:rsidR="0094366E">
        <w:t>reizes</w:t>
      </w:r>
      <w:proofErr w:type="spellEnd"/>
      <w:r w:rsidR="0094366E">
        <w:t xml:space="preserve">, grants </w:t>
      </w:r>
      <w:proofErr w:type="spellStart"/>
      <w:r w:rsidR="0094366E">
        <w:t>seguma</w:t>
      </w:r>
      <w:proofErr w:type="spellEnd"/>
      <w:r w:rsidR="0094366E">
        <w:t xml:space="preserve"> </w:t>
      </w:r>
      <w:proofErr w:type="spellStart"/>
      <w:r w:rsidR="0094366E">
        <w:t>tehniskā</w:t>
      </w:r>
      <w:proofErr w:type="spellEnd"/>
      <w:r w:rsidR="001222D7">
        <w:t xml:space="preserve"> </w:t>
      </w:r>
      <w:proofErr w:type="spellStart"/>
      <w:r w:rsidR="001222D7">
        <w:t>stāvokļa</w:t>
      </w:r>
      <w:proofErr w:type="spellEnd"/>
      <w:r w:rsidR="001222D7">
        <w:t>,</w:t>
      </w:r>
      <w:r w:rsidR="005D28EC">
        <w:t xml:space="preserve"> </w:t>
      </w:r>
      <w:r w:rsidR="001222D7">
        <w:t xml:space="preserve">ceļa </w:t>
      </w:r>
      <w:proofErr w:type="spellStart"/>
      <w:r w:rsidR="001222D7">
        <w:t>novietojuma</w:t>
      </w:r>
      <w:proofErr w:type="spellEnd"/>
      <w:r w:rsidR="001222D7">
        <w:t xml:space="preserve"> </w:t>
      </w:r>
      <w:proofErr w:type="spellStart"/>
      <w:r w:rsidR="001222D7">
        <w:t>u.c</w:t>
      </w:r>
      <w:r w:rsidR="005D28EC">
        <w:t>.</w:t>
      </w:r>
      <w:proofErr w:type="spellEnd"/>
    </w:p>
    <w:p w14:paraId="65555D78" w14:textId="59EBAE84" w:rsidR="00375A2B" w:rsidRPr="00BF2E64" w:rsidRDefault="00375A2B" w:rsidP="00B300E4">
      <w:r>
        <w:t xml:space="preserve">Citi grants </w:t>
      </w:r>
      <w:proofErr w:type="spellStart"/>
      <w:r>
        <w:t>segumu</w:t>
      </w:r>
      <w:proofErr w:type="spellEnd"/>
      <w:r>
        <w:t xml:space="preserve"> </w:t>
      </w:r>
      <w:proofErr w:type="spellStart"/>
      <w:r>
        <w:t>atputekļošanai</w:t>
      </w:r>
      <w:proofErr w:type="spellEnd"/>
      <w:r>
        <w:t xml:space="preserve"> </w:t>
      </w:r>
      <w:proofErr w:type="spellStart"/>
      <w:r>
        <w:t>ražoti</w:t>
      </w:r>
      <w:proofErr w:type="spellEnd"/>
      <w:r>
        <w:t xml:space="preserve"> </w:t>
      </w:r>
      <w:proofErr w:type="spellStart"/>
      <w:r>
        <w:t>reaģenti</w:t>
      </w:r>
      <w:proofErr w:type="spellEnd"/>
      <w:r>
        <w:t>.</w:t>
      </w:r>
    </w:p>
    <w:p w14:paraId="718FAB86" w14:textId="77777777" w:rsidR="00B9576A" w:rsidRDefault="00B9576A" w:rsidP="00B300E4">
      <w:proofErr w:type="spellStart"/>
      <w:r w:rsidRPr="00BF2E64">
        <w:t>Rūpniecības</w:t>
      </w:r>
      <w:proofErr w:type="spellEnd"/>
      <w:r w:rsidRPr="00BF2E64">
        <w:t xml:space="preserve"> (</w:t>
      </w:r>
      <w:proofErr w:type="spellStart"/>
      <w:r w:rsidRPr="00BF2E64">
        <w:t>papīra</w:t>
      </w:r>
      <w:proofErr w:type="spellEnd"/>
      <w:r w:rsidRPr="00BF2E64">
        <w:t xml:space="preserve"> </w:t>
      </w:r>
      <w:proofErr w:type="spellStart"/>
      <w:r w:rsidRPr="00BF2E64">
        <w:t>u.c.</w:t>
      </w:r>
      <w:proofErr w:type="spellEnd"/>
      <w:r w:rsidRPr="00BF2E64">
        <w:t xml:space="preserve">) </w:t>
      </w:r>
      <w:proofErr w:type="spellStart"/>
      <w:r w:rsidRPr="00BF2E64">
        <w:t>atlikuma</w:t>
      </w:r>
      <w:proofErr w:type="spellEnd"/>
      <w:r w:rsidRPr="00BF2E64">
        <w:t xml:space="preserve"> </w:t>
      </w:r>
      <w:proofErr w:type="spellStart"/>
      <w:r w:rsidRPr="00BF2E64">
        <w:t>produkti</w:t>
      </w:r>
      <w:proofErr w:type="spellEnd"/>
      <w:r w:rsidRPr="00BF2E64">
        <w:t xml:space="preserve">, </w:t>
      </w:r>
      <w:proofErr w:type="spellStart"/>
      <w:r w:rsidRPr="00BF2E64">
        <w:t>ja</w:t>
      </w:r>
      <w:proofErr w:type="spellEnd"/>
      <w:r w:rsidRPr="00BF2E64">
        <w:t xml:space="preserve"> tie </w:t>
      </w:r>
      <w:proofErr w:type="spellStart"/>
      <w:r w:rsidRPr="00BF2E64">
        <w:t>nekaitē</w:t>
      </w:r>
      <w:proofErr w:type="spellEnd"/>
      <w:r w:rsidRPr="00BF2E64">
        <w:t xml:space="preserve"> </w:t>
      </w:r>
      <w:proofErr w:type="spellStart"/>
      <w:r w:rsidRPr="00BF2E64">
        <w:t>videi</w:t>
      </w:r>
      <w:proofErr w:type="spellEnd"/>
      <w:r w:rsidRPr="00BF2E64">
        <w:t>.</w:t>
      </w:r>
    </w:p>
    <w:p w14:paraId="2F84D36F" w14:textId="77777777" w:rsidR="00B9576A" w:rsidRPr="00BF2E64" w:rsidRDefault="00B9576A" w:rsidP="00C008AE">
      <w:pPr>
        <w:pStyle w:val="Virsraksts3"/>
      </w:pPr>
      <w:bookmarkStart w:id="1228" w:name="_Toc250814954"/>
      <w:proofErr w:type="spellStart"/>
      <w:r w:rsidRPr="00BF2E64">
        <w:t>Iekārtas</w:t>
      </w:r>
      <w:bookmarkEnd w:id="1228"/>
      <w:proofErr w:type="spellEnd"/>
    </w:p>
    <w:p w14:paraId="15B00E1C" w14:textId="77777777" w:rsidR="00B9576A" w:rsidRPr="00BF2E64" w:rsidRDefault="00B9576A" w:rsidP="00B300E4">
      <w:proofErr w:type="spellStart"/>
      <w:r w:rsidRPr="00BF2E64">
        <w:t>Lietojamo</w:t>
      </w:r>
      <w:proofErr w:type="spellEnd"/>
      <w:r w:rsidRPr="00BF2E64">
        <w:t xml:space="preserve"> </w:t>
      </w:r>
      <w:proofErr w:type="spellStart"/>
      <w:r w:rsidRPr="00BF2E64">
        <w:t>iekārtu</w:t>
      </w:r>
      <w:proofErr w:type="spellEnd"/>
      <w:r w:rsidRPr="00BF2E64">
        <w:t xml:space="preserve"> </w:t>
      </w:r>
      <w:proofErr w:type="spellStart"/>
      <w:r w:rsidRPr="00BF2E64">
        <w:t>komplekts</w:t>
      </w:r>
      <w:proofErr w:type="spellEnd"/>
      <w:r w:rsidRPr="00BF2E64">
        <w:t xml:space="preserve"> </w:t>
      </w:r>
      <w:proofErr w:type="spellStart"/>
      <w:r w:rsidRPr="00BF2E64">
        <w:t>atbilstoši</w:t>
      </w:r>
      <w:proofErr w:type="spellEnd"/>
      <w:r w:rsidRPr="00BF2E64">
        <w:t xml:space="preserve"> </w:t>
      </w:r>
      <w:proofErr w:type="spellStart"/>
      <w:r w:rsidRPr="00BF2E64">
        <w:t>konkrētajai</w:t>
      </w:r>
      <w:proofErr w:type="spellEnd"/>
      <w:r w:rsidRPr="00BF2E64">
        <w:t xml:space="preserve"> </w:t>
      </w:r>
      <w:proofErr w:type="spellStart"/>
      <w:r w:rsidRPr="00BF2E64">
        <w:t>atputekļošanas</w:t>
      </w:r>
      <w:proofErr w:type="spellEnd"/>
      <w:r w:rsidRPr="00BF2E64">
        <w:t xml:space="preserve"> </w:t>
      </w:r>
      <w:proofErr w:type="spellStart"/>
      <w:r w:rsidRPr="00BF2E64">
        <w:t>metodei</w:t>
      </w:r>
      <w:proofErr w:type="spellEnd"/>
      <w:r w:rsidRPr="00BF2E64">
        <w:t>.</w:t>
      </w:r>
    </w:p>
    <w:p w14:paraId="6A21EF92" w14:textId="5F1A1989" w:rsidR="00B9576A" w:rsidRPr="00BF2E64" w:rsidRDefault="003D11EC" w:rsidP="00B300E4">
      <w:proofErr w:type="spellStart"/>
      <w:r>
        <w:t>Autogreideris</w:t>
      </w:r>
      <w:proofErr w:type="spellEnd"/>
      <w:r>
        <w:t xml:space="preserve">, </w:t>
      </w:r>
      <w:proofErr w:type="spellStart"/>
      <w:r>
        <w:t>ja</w:t>
      </w:r>
      <w:proofErr w:type="spellEnd"/>
      <w:r>
        <w:t xml:space="preserve"> </w:t>
      </w:r>
      <w:proofErr w:type="spellStart"/>
      <w:r>
        <w:t>atputekļo</w:t>
      </w:r>
      <w:proofErr w:type="spellEnd"/>
      <w:r>
        <w:t xml:space="preserve"> </w:t>
      </w:r>
      <w:proofErr w:type="spellStart"/>
      <w:r>
        <w:t>ar</w:t>
      </w:r>
      <w:proofErr w:type="spellEnd"/>
      <w:r>
        <w:t xml:space="preserve"> </w:t>
      </w:r>
      <w:proofErr w:type="spellStart"/>
      <w:r>
        <w:t>bitumen</w:t>
      </w:r>
      <w:r w:rsidR="00097031">
        <w:t>a</w:t>
      </w:r>
      <w:proofErr w:type="spellEnd"/>
      <w:r>
        <w:t xml:space="preserve"> </w:t>
      </w:r>
      <w:proofErr w:type="spellStart"/>
      <w:r>
        <w:t>emulsiju</w:t>
      </w:r>
      <w:proofErr w:type="spellEnd"/>
      <w:r>
        <w:t xml:space="preserve"> </w:t>
      </w:r>
      <w:proofErr w:type="spellStart"/>
      <w:r>
        <w:t>vai</w:t>
      </w:r>
      <w:proofErr w:type="spellEnd"/>
      <w:r>
        <w:t xml:space="preserve"> </w:t>
      </w:r>
      <w:proofErr w:type="spellStart"/>
      <w:r>
        <w:t>rūpniecības</w:t>
      </w:r>
      <w:proofErr w:type="spellEnd"/>
      <w:r>
        <w:t xml:space="preserve"> </w:t>
      </w:r>
      <w:proofErr w:type="spellStart"/>
      <w:r>
        <w:t>atlikuma</w:t>
      </w:r>
      <w:proofErr w:type="spellEnd"/>
      <w:r>
        <w:t xml:space="preserve"> </w:t>
      </w:r>
      <w:proofErr w:type="spellStart"/>
      <w:r>
        <w:t>produktiem</w:t>
      </w:r>
      <w:proofErr w:type="spellEnd"/>
      <w:r>
        <w:t>.</w:t>
      </w:r>
      <w:r w:rsidR="00D47179">
        <w:t xml:space="preserve"> </w:t>
      </w:r>
      <w:proofErr w:type="spellStart"/>
      <w:r w:rsidR="00B9576A" w:rsidRPr="00BF2E64">
        <w:t>Bitumena</w:t>
      </w:r>
      <w:proofErr w:type="spellEnd"/>
      <w:r w:rsidR="00B9576A" w:rsidRPr="00BF2E64">
        <w:t xml:space="preserve"> </w:t>
      </w:r>
      <w:proofErr w:type="spellStart"/>
      <w:r w:rsidR="00B9576A" w:rsidRPr="00BF2E64">
        <w:t>izsmidzināšanas</w:t>
      </w:r>
      <w:proofErr w:type="spellEnd"/>
      <w:r w:rsidR="00B9576A" w:rsidRPr="00BF2E64">
        <w:t xml:space="preserve"> </w:t>
      </w:r>
      <w:proofErr w:type="spellStart"/>
      <w:r w:rsidR="00B9576A" w:rsidRPr="00BF2E64">
        <w:t>iekārta</w:t>
      </w:r>
      <w:proofErr w:type="spellEnd"/>
      <w:r w:rsidR="00B9576A" w:rsidRPr="00BF2E64">
        <w:t xml:space="preserve">. </w:t>
      </w:r>
      <w:proofErr w:type="spellStart"/>
      <w:r w:rsidR="00B9576A" w:rsidRPr="00BF2E64">
        <w:t>Izlejamā</w:t>
      </w:r>
      <w:proofErr w:type="spellEnd"/>
      <w:r w:rsidR="00B9576A" w:rsidRPr="00BF2E64">
        <w:t xml:space="preserve"> </w:t>
      </w:r>
      <w:proofErr w:type="spellStart"/>
      <w:r w:rsidR="00B9576A" w:rsidRPr="00BF2E64">
        <w:t>sija</w:t>
      </w:r>
      <w:proofErr w:type="spellEnd"/>
      <w:r w:rsidR="00B9576A" w:rsidRPr="00BF2E64">
        <w:t xml:space="preserve"> </w:t>
      </w:r>
      <w:proofErr w:type="spellStart"/>
      <w:r w:rsidR="00B9576A" w:rsidRPr="00BF2E64">
        <w:t>ar</w:t>
      </w:r>
      <w:proofErr w:type="spellEnd"/>
      <w:r w:rsidR="00B9576A" w:rsidRPr="00BF2E64">
        <w:t xml:space="preserve"> </w:t>
      </w:r>
      <w:proofErr w:type="spellStart"/>
      <w:r w:rsidR="00B9576A" w:rsidRPr="00BF2E64">
        <w:t>sprauslu</w:t>
      </w:r>
      <w:proofErr w:type="spellEnd"/>
      <w:r w:rsidR="00B9576A" w:rsidRPr="00BF2E64">
        <w:t xml:space="preserve"> </w:t>
      </w:r>
      <w:proofErr w:type="spellStart"/>
      <w:r w:rsidR="00B9576A" w:rsidRPr="00BF2E64">
        <w:t>savstarpējo</w:t>
      </w:r>
      <w:proofErr w:type="spellEnd"/>
      <w:r w:rsidR="00B9576A" w:rsidRPr="00BF2E64">
        <w:t xml:space="preserve"> </w:t>
      </w:r>
      <w:proofErr w:type="spellStart"/>
      <w:r w:rsidR="00B9576A" w:rsidRPr="00BF2E64">
        <w:t>attālumu</w:t>
      </w:r>
      <w:proofErr w:type="spellEnd"/>
      <w:r w:rsidR="00B9576A" w:rsidRPr="00BF2E64">
        <w:t xml:space="preserve">, ne </w:t>
      </w:r>
      <w:proofErr w:type="spellStart"/>
      <w:r w:rsidR="00B9576A" w:rsidRPr="00BF2E64">
        <w:t>lielāku</w:t>
      </w:r>
      <w:proofErr w:type="spellEnd"/>
      <w:r w:rsidR="00B9576A" w:rsidRPr="00BF2E64">
        <w:t xml:space="preserve"> par 150 mm, un </w:t>
      </w:r>
      <w:proofErr w:type="spellStart"/>
      <w:r w:rsidR="00B9576A" w:rsidRPr="00BF2E64">
        <w:t>emulsijas</w:t>
      </w:r>
      <w:proofErr w:type="spellEnd"/>
      <w:r w:rsidR="00B9576A" w:rsidRPr="00BF2E64">
        <w:t xml:space="preserve"> </w:t>
      </w:r>
      <w:proofErr w:type="spellStart"/>
      <w:r w:rsidR="00B9576A" w:rsidRPr="00BF2E64">
        <w:t>strūklas</w:t>
      </w:r>
      <w:proofErr w:type="spellEnd"/>
      <w:r w:rsidR="00B9576A">
        <w:t xml:space="preserve"> </w:t>
      </w:r>
      <w:proofErr w:type="spellStart"/>
      <w:r w:rsidR="00B9576A">
        <w:t>vismaz</w:t>
      </w:r>
      <w:proofErr w:type="spellEnd"/>
      <w:r w:rsidR="00B9576A" w:rsidRPr="00BF2E64">
        <w:t xml:space="preserve"> </w:t>
      </w:r>
      <w:proofErr w:type="spellStart"/>
      <w:r w:rsidR="00B9576A" w:rsidRPr="00BF2E64">
        <w:t>dubultu</w:t>
      </w:r>
      <w:proofErr w:type="spellEnd"/>
      <w:r w:rsidR="00B9576A" w:rsidRPr="00BF2E64">
        <w:t xml:space="preserve"> </w:t>
      </w:r>
      <w:proofErr w:type="spellStart"/>
      <w:r w:rsidR="00B9576A" w:rsidRPr="00BF2E64">
        <w:t>pārsegumu</w:t>
      </w:r>
      <w:proofErr w:type="spellEnd"/>
      <w:r w:rsidR="00B9576A" w:rsidRPr="00BF2E64">
        <w:t xml:space="preserve">; </w:t>
      </w:r>
      <w:proofErr w:type="spellStart"/>
      <w:r w:rsidR="00B9576A" w:rsidRPr="00BF2E64">
        <w:t>emulsijas</w:t>
      </w:r>
      <w:proofErr w:type="spellEnd"/>
      <w:r w:rsidR="00B9576A" w:rsidRPr="00BF2E64">
        <w:t xml:space="preserve"> </w:t>
      </w:r>
      <w:proofErr w:type="spellStart"/>
      <w:r w:rsidR="00B9576A" w:rsidRPr="00BF2E64">
        <w:t>izliešanas</w:t>
      </w:r>
      <w:proofErr w:type="spellEnd"/>
      <w:r w:rsidR="00B9576A" w:rsidRPr="00BF2E64">
        <w:t xml:space="preserve"> </w:t>
      </w:r>
      <w:proofErr w:type="spellStart"/>
      <w:r w:rsidR="00B9576A" w:rsidRPr="00BF2E64">
        <w:t>daudzuma</w:t>
      </w:r>
      <w:proofErr w:type="spellEnd"/>
      <w:r w:rsidR="00B9576A" w:rsidRPr="00BF2E64">
        <w:t xml:space="preserve"> </w:t>
      </w:r>
      <w:proofErr w:type="spellStart"/>
      <w:r w:rsidR="00B9576A" w:rsidRPr="00BF2E64">
        <w:t>kontrole</w:t>
      </w:r>
      <w:proofErr w:type="spellEnd"/>
      <w:r w:rsidR="00B9576A" w:rsidRPr="00BF2E64">
        <w:t>.</w:t>
      </w:r>
    </w:p>
    <w:p w14:paraId="32F0B272" w14:textId="082B9F97" w:rsidR="00B9576A" w:rsidRPr="00BF2E64" w:rsidRDefault="00B9576A" w:rsidP="00B300E4">
      <w:proofErr w:type="spellStart"/>
      <w:r w:rsidRPr="00BF2E64">
        <w:t>Ūdens</w:t>
      </w:r>
      <w:proofErr w:type="spellEnd"/>
      <w:r w:rsidRPr="00BF2E64">
        <w:t xml:space="preserve"> </w:t>
      </w:r>
      <w:r w:rsidR="008368EE">
        <w:t>cistern</w:t>
      </w:r>
      <w:r w:rsidR="008368EE" w:rsidRPr="00BF2E64">
        <w:t>a</w:t>
      </w:r>
      <w:r w:rsidR="008368EE">
        <w:t>(</w:t>
      </w:r>
      <w:r w:rsidRPr="00BF2E64">
        <w:t>s</w:t>
      </w:r>
      <w:r w:rsidR="008368EE">
        <w:t>)</w:t>
      </w:r>
      <w:r w:rsidR="00712B82">
        <w:t>,</w:t>
      </w:r>
      <w:r w:rsidRPr="00BF2E64">
        <w:t xml:space="preserve"> </w:t>
      </w:r>
      <w:proofErr w:type="spellStart"/>
      <w:r w:rsidR="00712B82">
        <w:t>ar</w:t>
      </w:r>
      <w:proofErr w:type="spellEnd"/>
      <w:r w:rsidRPr="00BF2E64">
        <w:t xml:space="preserve"> </w:t>
      </w:r>
      <w:proofErr w:type="spellStart"/>
      <w:r w:rsidRPr="00BF2E64">
        <w:t>ierīci</w:t>
      </w:r>
      <w:proofErr w:type="spellEnd"/>
      <w:r w:rsidRPr="00BF2E64">
        <w:t xml:space="preserve"> </w:t>
      </w:r>
      <w:proofErr w:type="spellStart"/>
      <w:r w:rsidRPr="00BF2E64">
        <w:t>vienmērīgai</w:t>
      </w:r>
      <w:proofErr w:type="spellEnd"/>
      <w:r w:rsidRPr="00BF2E64">
        <w:t xml:space="preserve"> </w:t>
      </w:r>
      <w:proofErr w:type="spellStart"/>
      <w:r w:rsidRPr="00BF2E64">
        <w:t>ūdens</w:t>
      </w:r>
      <w:proofErr w:type="spellEnd"/>
      <w:r>
        <w:t xml:space="preserve"> </w:t>
      </w:r>
      <w:proofErr w:type="spellStart"/>
      <w:r>
        <w:t>vai</w:t>
      </w:r>
      <w:proofErr w:type="spellEnd"/>
      <w:r>
        <w:t>/un CaCl</w:t>
      </w:r>
      <w:r w:rsidRPr="00B2490B">
        <w:rPr>
          <w:vertAlign w:val="subscript"/>
        </w:rPr>
        <w:t>2</w:t>
      </w:r>
      <w:r w:rsidR="0000067C">
        <w:t xml:space="preserve">, </w:t>
      </w:r>
      <w:proofErr w:type="spellStart"/>
      <w:r w:rsidR="0000067C">
        <w:t>vai</w:t>
      </w:r>
      <w:proofErr w:type="spellEnd"/>
      <w:r w:rsidR="00375A2B">
        <w:t xml:space="preserve"> </w:t>
      </w:r>
      <w:proofErr w:type="spellStart"/>
      <w:r w:rsidR="00375A2B">
        <w:t>citu</w:t>
      </w:r>
      <w:proofErr w:type="spellEnd"/>
      <w:r w:rsidR="00375A2B">
        <w:t xml:space="preserve"> </w:t>
      </w:r>
      <w:proofErr w:type="spellStart"/>
      <w:r w:rsidR="00375A2B">
        <w:t>reģentu</w:t>
      </w:r>
      <w:proofErr w:type="spellEnd"/>
      <w:r w:rsidR="00375A2B">
        <w:t xml:space="preserve">, </w:t>
      </w:r>
      <w:proofErr w:type="spellStart"/>
      <w:r w:rsidR="00375A2B">
        <w:t>vai</w:t>
      </w:r>
      <w:proofErr w:type="spellEnd"/>
      <w:r w:rsidR="0000067C">
        <w:t xml:space="preserve"> </w:t>
      </w:r>
      <w:proofErr w:type="spellStart"/>
      <w:r w:rsidR="0000067C">
        <w:t>r</w:t>
      </w:r>
      <w:r w:rsidR="0000067C" w:rsidRPr="00BF2E64">
        <w:t>ūpniecības</w:t>
      </w:r>
      <w:proofErr w:type="spellEnd"/>
      <w:r w:rsidR="0000067C">
        <w:t xml:space="preserve"> (</w:t>
      </w:r>
      <w:proofErr w:type="spellStart"/>
      <w:r w:rsidR="0000067C">
        <w:t>papīra</w:t>
      </w:r>
      <w:proofErr w:type="spellEnd"/>
      <w:r w:rsidR="0000067C">
        <w:t xml:space="preserve"> </w:t>
      </w:r>
      <w:proofErr w:type="spellStart"/>
      <w:r w:rsidR="0000067C">
        <w:t>u.c.</w:t>
      </w:r>
      <w:proofErr w:type="spellEnd"/>
      <w:r w:rsidR="0000067C">
        <w:t xml:space="preserve">) </w:t>
      </w:r>
      <w:proofErr w:type="spellStart"/>
      <w:r w:rsidR="0000067C">
        <w:t>atlikuma</w:t>
      </w:r>
      <w:proofErr w:type="spellEnd"/>
      <w:r w:rsidR="0000067C">
        <w:t xml:space="preserve"> </w:t>
      </w:r>
      <w:proofErr w:type="spellStart"/>
      <w:r w:rsidR="0000067C">
        <w:t>produktu</w:t>
      </w:r>
      <w:proofErr w:type="spellEnd"/>
      <w:r w:rsidR="0000067C">
        <w:t xml:space="preserve"> </w:t>
      </w:r>
      <w:proofErr w:type="spellStart"/>
      <w:r>
        <w:t>škīduma</w:t>
      </w:r>
      <w:proofErr w:type="spellEnd"/>
      <w:r w:rsidRPr="00BF2E64">
        <w:t xml:space="preserve"> </w:t>
      </w:r>
      <w:proofErr w:type="spellStart"/>
      <w:r w:rsidRPr="00BF2E64">
        <w:t>izsmidzināšanai</w:t>
      </w:r>
      <w:proofErr w:type="spellEnd"/>
      <w:r w:rsidRPr="00BF2E64">
        <w:t xml:space="preserve"> </w:t>
      </w:r>
      <w:proofErr w:type="spellStart"/>
      <w:r w:rsidR="004C6939">
        <w:t>uz</w:t>
      </w:r>
      <w:proofErr w:type="spellEnd"/>
      <w:r w:rsidR="004C6939">
        <w:t xml:space="preserve"> </w:t>
      </w:r>
      <w:proofErr w:type="spellStart"/>
      <w:r w:rsidR="0030245B">
        <w:t>brauktuves</w:t>
      </w:r>
      <w:proofErr w:type="spellEnd"/>
      <w:r w:rsidR="0030245B">
        <w:t xml:space="preserve"> </w:t>
      </w:r>
      <w:r w:rsidR="004C6939">
        <w:t xml:space="preserve">grants </w:t>
      </w:r>
      <w:proofErr w:type="spellStart"/>
      <w:r w:rsidR="004C6939">
        <w:t>seguma</w:t>
      </w:r>
      <w:proofErr w:type="spellEnd"/>
      <w:r w:rsidR="004C6939">
        <w:t xml:space="preserve"> </w:t>
      </w:r>
      <w:proofErr w:type="spellStart"/>
      <w:r w:rsidR="004C6939">
        <w:t>virsmas</w:t>
      </w:r>
      <w:proofErr w:type="spellEnd"/>
      <w:r w:rsidRPr="00BF2E64">
        <w:t xml:space="preserve">. </w:t>
      </w:r>
    </w:p>
    <w:p w14:paraId="638BEA2D" w14:textId="1FED0CC3" w:rsidR="00B9576A" w:rsidRDefault="00B9576A" w:rsidP="00B300E4">
      <w:proofErr w:type="spellStart"/>
      <w:r w:rsidRPr="00BF2E64">
        <w:t>Ziemas</w:t>
      </w:r>
      <w:proofErr w:type="spellEnd"/>
      <w:r w:rsidRPr="00BF2E64">
        <w:t xml:space="preserve"> </w:t>
      </w:r>
      <w:proofErr w:type="spellStart"/>
      <w:r w:rsidRPr="00BF2E64">
        <w:t>dienesta</w:t>
      </w:r>
      <w:proofErr w:type="spellEnd"/>
      <w:r w:rsidRPr="00BF2E64">
        <w:t xml:space="preserve"> </w:t>
      </w:r>
      <w:proofErr w:type="spellStart"/>
      <w:r w:rsidRPr="00BF2E64">
        <w:t>kaisītājs</w:t>
      </w:r>
      <w:proofErr w:type="spellEnd"/>
      <w:r>
        <w:t xml:space="preserve"> </w:t>
      </w:r>
      <w:proofErr w:type="spellStart"/>
      <w:r>
        <w:t>vai</w:t>
      </w:r>
      <w:proofErr w:type="spellEnd"/>
      <w:r>
        <w:t xml:space="preserve"> </w:t>
      </w:r>
      <w:proofErr w:type="spellStart"/>
      <w:r>
        <w:t>cits</w:t>
      </w:r>
      <w:proofErr w:type="spellEnd"/>
      <w:r>
        <w:t xml:space="preserve"> </w:t>
      </w:r>
      <w:proofErr w:type="spellStart"/>
      <w:r>
        <w:t>piemērots</w:t>
      </w:r>
      <w:proofErr w:type="spellEnd"/>
      <w:r>
        <w:t xml:space="preserve"> </w:t>
      </w:r>
      <w:proofErr w:type="spellStart"/>
      <w:r>
        <w:t>kaisītājs</w:t>
      </w:r>
      <w:proofErr w:type="spellEnd"/>
      <w:r>
        <w:t xml:space="preserve">, </w:t>
      </w:r>
      <w:proofErr w:type="spellStart"/>
      <w:r>
        <w:t>kurš</w:t>
      </w:r>
      <w:proofErr w:type="spellEnd"/>
      <w:r>
        <w:t xml:space="preserve"> </w:t>
      </w:r>
      <w:proofErr w:type="spellStart"/>
      <w:r>
        <w:t>nodrošina</w:t>
      </w:r>
      <w:proofErr w:type="spellEnd"/>
      <w:r>
        <w:t xml:space="preserve"> </w:t>
      </w:r>
      <w:proofErr w:type="spellStart"/>
      <w:r>
        <w:t>vienmērīgu</w:t>
      </w:r>
      <w:proofErr w:type="spellEnd"/>
      <w:r>
        <w:t xml:space="preserve"> </w:t>
      </w:r>
      <w:proofErr w:type="spellStart"/>
      <w:r>
        <w:t>kalcija</w:t>
      </w:r>
      <w:proofErr w:type="spellEnd"/>
      <w:r>
        <w:t xml:space="preserve"> </w:t>
      </w:r>
      <w:proofErr w:type="spellStart"/>
      <w:r>
        <w:t>hlorīda</w:t>
      </w:r>
      <w:proofErr w:type="spellEnd"/>
      <w:r>
        <w:t xml:space="preserve"> </w:t>
      </w:r>
      <w:proofErr w:type="spellStart"/>
      <w:r w:rsidR="00712B82">
        <w:t>pārslu</w:t>
      </w:r>
      <w:proofErr w:type="spellEnd"/>
      <w:r w:rsidR="00886683">
        <w:t xml:space="preserve"> </w:t>
      </w:r>
      <w:proofErr w:type="spellStart"/>
      <w:r w:rsidR="00886683">
        <w:t>u.tml</w:t>
      </w:r>
      <w:proofErr w:type="spellEnd"/>
      <w:r w:rsidR="00886683">
        <w:t>.</w:t>
      </w:r>
      <w:r w:rsidR="00375A2B">
        <w:t xml:space="preserve">, </w:t>
      </w:r>
      <w:proofErr w:type="spellStart"/>
      <w:r w:rsidR="00375A2B">
        <w:t>vai</w:t>
      </w:r>
      <w:proofErr w:type="spellEnd"/>
      <w:r w:rsidR="00375A2B">
        <w:t xml:space="preserve"> </w:t>
      </w:r>
      <w:proofErr w:type="spellStart"/>
      <w:r w:rsidR="00375A2B">
        <w:t>citu</w:t>
      </w:r>
      <w:proofErr w:type="spellEnd"/>
      <w:r w:rsidR="00375A2B">
        <w:t xml:space="preserve"> </w:t>
      </w:r>
      <w:proofErr w:type="spellStart"/>
      <w:r w:rsidR="00375A2B">
        <w:t>reaģentu</w:t>
      </w:r>
      <w:proofErr w:type="spellEnd"/>
      <w:r>
        <w:t xml:space="preserve"> </w:t>
      </w:r>
      <w:proofErr w:type="spellStart"/>
      <w:r>
        <w:t>izkaisīšanu</w:t>
      </w:r>
      <w:proofErr w:type="spellEnd"/>
      <w:r>
        <w:t xml:space="preserve"> </w:t>
      </w:r>
      <w:proofErr w:type="spellStart"/>
      <w:r>
        <w:t>uz</w:t>
      </w:r>
      <w:proofErr w:type="spellEnd"/>
      <w:r>
        <w:t xml:space="preserve"> grants </w:t>
      </w:r>
      <w:proofErr w:type="spellStart"/>
      <w:r>
        <w:t>seguma</w:t>
      </w:r>
      <w:proofErr w:type="spellEnd"/>
      <w:r>
        <w:t xml:space="preserve"> </w:t>
      </w:r>
      <w:proofErr w:type="spellStart"/>
      <w:r>
        <w:t>virsmas</w:t>
      </w:r>
      <w:proofErr w:type="spellEnd"/>
      <w:r>
        <w:t>.</w:t>
      </w:r>
    </w:p>
    <w:p w14:paraId="09A3ABF3" w14:textId="4FB14D6D" w:rsidR="00B9576A" w:rsidRPr="00BF2E64" w:rsidRDefault="00B9576A" w:rsidP="00B300E4">
      <w:proofErr w:type="spellStart"/>
      <w:r>
        <w:t>Veicot</w:t>
      </w:r>
      <w:proofErr w:type="spellEnd"/>
      <w:r>
        <w:t xml:space="preserve"> </w:t>
      </w:r>
      <w:proofErr w:type="spellStart"/>
      <w:r>
        <w:t>atput</w:t>
      </w:r>
      <w:r w:rsidR="00886683">
        <w:t>e</w:t>
      </w:r>
      <w:r>
        <w:t>kļošanu</w:t>
      </w:r>
      <w:proofErr w:type="spellEnd"/>
      <w:r>
        <w:t xml:space="preserve">, </w:t>
      </w:r>
      <w:proofErr w:type="spellStart"/>
      <w:r>
        <w:t>izlejot</w:t>
      </w:r>
      <w:proofErr w:type="spellEnd"/>
      <w:r>
        <w:t xml:space="preserve"> </w:t>
      </w:r>
      <w:proofErr w:type="spellStart"/>
      <w:r>
        <w:t>bitumena</w:t>
      </w:r>
      <w:proofErr w:type="spellEnd"/>
      <w:r>
        <w:t xml:space="preserve"> </w:t>
      </w:r>
      <w:proofErr w:type="spellStart"/>
      <w:r>
        <w:t>emulsiju</w:t>
      </w:r>
      <w:proofErr w:type="spellEnd"/>
      <w:r>
        <w:t xml:space="preserve"> un </w:t>
      </w:r>
      <w:proofErr w:type="spellStart"/>
      <w:r>
        <w:t>izberot</w:t>
      </w:r>
      <w:proofErr w:type="spellEnd"/>
      <w:r>
        <w:t xml:space="preserve"> </w:t>
      </w:r>
      <w:proofErr w:type="spellStart"/>
      <w:r>
        <w:t>minerālmateriālu</w:t>
      </w:r>
      <w:proofErr w:type="spellEnd"/>
      <w:r>
        <w:t xml:space="preserve"> </w:t>
      </w:r>
      <w:proofErr w:type="spellStart"/>
      <w:r>
        <w:t>frakciju</w:t>
      </w:r>
      <w:proofErr w:type="spellEnd"/>
      <w:r>
        <w:t xml:space="preserve"> </w:t>
      </w:r>
      <w:proofErr w:type="spellStart"/>
      <w:r>
        <w:t>vai</w:t>
      </w:r>
      <w:proofErr w:type="spellEnd"/>
      <w:r>
        <w:t xml:space="preserve"> </w:t>
      </w:r>
      <w:proofErr w:type="spellStart"/>
      <w:r>
        <w:t>maisījumu</w:t>
      </w:r>
      <w:proofErr w:type="spellEnd"/>
      <w:r>
        <w:t xml:space="preserve">, </w:t>
      </w:r>
      <w:proofErr w:type="spellStart"/>
      <w:r>
        <w:t>jāieto</w:t>
      </w:r>
      <w:proofErr w:type="spellEnd"/>
      <w:r>
        <w:t xml:space="preserve"> </w:t>
      </w:r>
      <w:proofErr w:type="spellStart"/>
      <w:r>
        <w:t>iekārtas</w:t>
      </w:r>
      <w:proofErr w:type="spellEnd"/>
      <w:r>
        <w:t xml:space="preserve"> </w:t>
      </w:r>
      <w:proofErr w:type="spellStart"/>
      <w:r>
        <w:t>atbilstoši</w:t>
      </w:r>
      <w:proofErr w:type="spellEnd"/>
      <w:r w:rsidR="00886683">
        <w:t xml:space="preserve"> </w:t>
      </w:r>
      <w:proofErr w:type="spellStart"/>
      <w:r w:rsidR="00886683">
        <w:t>šo</w:t>
      </w:r>
      <w:proofErr w:type="spellEnd"/>
      <w:r>
        <w:t xml:space="preserve"> </w:t>
      </w:r>
      <w:proofErr w:type="spellStart"/>
      <w:r>
        <w:t>specifikāciju</w:t>
      </w:r>
      <w:proofErr w:type="spellEnd"/>
      <w:r>
        <w:t xml:space="preserve"> </w:t>
      </w:r>
      <w:r>
        <w:fldChar w:fldCharType="begin"/>
      </w:r>
      <w:r>
        <w:instrText xml:space="preserve"> REF _Ref328058993 \r \h </w:instrText>
      </w:r>
      <w:r w:rsidR="00B300E4">
        <w:instrText xml:space="preserve"> \* MERGEFORMAT </w:instrText>
      </w:r>
      <w:r>
        <w:fldChar w:fldCharType="separate"/>
      </w:r>
      <w:r w:rsidR="00C86EAE">
        <w:t>6.4</w:t>
      </w:r>
      <w:r>
        <w:fldChar w:fldCharType="end"/>
      </w:r>
      <w:r>
        <w:t xml:space="preserve"> </w:t>
      </w:r>
      <w:proofErr w:type="spellStart"/>
      <w:r>
        <w:t>punktam</w:t>
      </w:r>
      <w:proofErr w:type="spellEnd"/>
      <w:r>
        <w:t>.</w:t>
      </w:r>
    </w:p>
    <w:p w14:paraId="67083675" w14:textId="77777777" w:rsidR="00B9576A" w:rsidRPr="00BF2E64" w:rsidRDefault="00B9576A" w:rsidP="00C008AE">
      <w:pPr>
        <w:pStyle w:val="Virsraksts3"/>
      </w:pPr>
      <w:bookmarkStart w:id="1229" w:name="_Toc250814955"/>
      <w:proofErr w:type="spellStart"/>
      <w:r w:rsidRPr="00BF2E64">
        <w:t>Darba</w:t>
      </w:r>
      <w:proofErr w:type="spellEnd"/>
      <w:r w:rsidRPr="00BF2E64">
        <w:t xml:space="preserve"> </w:t>
      </w:r>
      <w:proofErr w:type="spellStart"/>
      <w:r w:rsidRPr="00BF2E64">
        <w:t>izpilde</w:t>
      </w:r>
      <w:bookmarkEnd w:id="1229"/>
      <w:proofErr w:type="spellEnd"/>
    </w:p>
    <w:p w14:paraId="3C9F7DC6" w14:textId="08C374CE" w:rsidR="0063276D" w:rsidRPr="0063276D" w:rsidRDefault="00B9576A" w:rsidP="00B300E4">
      <w:pPr>
        <w:rPr>
          <w:lang w:val="en-US"/>
        </w:rPr>
      </w:pPr>
      <w:proofErr w:type="spellStart"/>
      <w:r w:rsidRPr="00BF2E64">
        <w:t>Atputekļot</w:t>
      </w:r>
      <w:proofErr w:type="spellEnd"/>
      <w:r w:rsidRPr="00BF2E64">
        <w:t xml:space="preserve"> </w:t>
      </w:r>
      <w:proofErr w:type="spellStart"/>
      <w:r w:rsidRPr="00BF2E64">
        <w:t>ieteicams</w:t>
      </w:r>
      <w:proofErr w:type="spellEnd"/>
      <w:r w:rsidRPr="00BF2E64">
        <w:t xml:space="preserve"> </w:t>
      </w:r>
      <w:proofErr w:type="spellStart"/>
      <w:r w:rsidRPr="00BF2E64">
        <w:t>pavasarī</w:t>
      </w:r>
      <w:proofErr w:type="spellEnd"/>
      <w:r w:rsidRPr="00BF2E64">
        <w:t xml:space="preserve"> </w:t>
      </w:r>
      <w:proofErr w:type="spellStart"/>
      <w:r w:rsidRPr="00BF2E64">
        <w:t>pēc</w:t>
      </w:r>
      <w:proofErr w:type="spellEnd"/>
      <w:r w:rsidRPr="00BF2E64">
        <w:t xml:space="preserve"> ceļa </w:t>
      </w:r>
      <w:proofErr w:type="spellStart"/>
      <w:r w:rsidRPr="00BF2E64">
        <w:t>klātnes</w:t>
      </w:r>
      <w:proofErr w:type="spellEnd"/>
      <w:r w:rsidRPr="00BF2E64">
        <w:t xml:space="preserve"> </w:t>
      </w:r>
      <w:proofErr w:type="spellStart"/>
      <w:r w:rsidRPr="00BF2E64">
        <w:t>pilnīgas</w:t>
      </w:r>
      <w:proofErr w:type="spellEnd"/>
      <w:r w:rsidRPr="00BF2E64">
        <w:t xml:space="preserve"> </w:t>
      </w:r>
      <w:proofErr w:type="spellStart"/>
      <w:r w:rsidRPr="00BF2E64">
        <w:t>atkušanas</w:t>
      </w:r>
      <w:proofErr w:type="spellEnd"/>
      <w:r w:rsidR="00DA309A">
        <w:t xml:space="preserve"> </w:t>
      </w:r>
      <w:proofErr w:type="spellStart"/>
      <w:r w:rsidR="00DA309A">
        <w:t>vai</w:t>
      </w:r>
      <w:proofErr w:type="spellEnd"/>
      <w:r w:rsidR="00DA309A">
        <w:t xml:space="preserve"> </w:t>
      </w:r>
      <w:proofErr w:type="spellStart"/>
      <w:r w:rsidR="00DA309A">
        <w:t>vasaras</w:t>
      </w:r>
      <w:proofErr w:type="spellEnd"/>
      <w:r w:rsidR="00DA309A">
        <w:t xml:space="preserve"> </w:t>
      </w:r>
      <w:proofErr w:type="spellStart"/>
      <w:r w:rsidR="00DA309A">
        <w:t>sākumā</w:t>
      </w:r>
      <w:proofErr w:type="spellEnd"/>
      <w:r w:rsidRPr="00BF2E64">
        <w:t>.</w:t>
      </w:r>
      <w:r w:rsidR="00DA309A">
        <w:t xml:space="preserve"> </w:t>
      </w:r>
      <w:proofErr w:type="spellStart"/>
      <w:r w:rsidR="00DA309A">
        <w:t>Atputekļošanu</w:t>
      </w:r>
      <w:proofErr w:type="spellEnd"/>
      <w:r w:rsidR="00DA309A">
        <w:t xml:space="preserve"> var </w:t>
      </w:r>
      <w:proofErr w:type="spellStart"/>
      <w:r w:rsidR="00DA309A">
        <w:t>paredzēt</w:t>
      </w:r>
      <w:proofErr w:type="spellEnd"/>
      <w:r w:rsidR="00DA309A">
        <w:t xml:space="preserve"> </w:t>
      </w:r>
      <w:proofErr w:type="spellStart"/>
      <w:r w:rsidR="00DA309A">
        <w:t>arī</w:t>
      </w:r>
      <w:proofErr w:type="spellEnd"/>
      <w:r w:rsidR="00DA309A">
        <w:t xml:space="preserve"> </w:t>
      </w:r>
      <w:proofErr w:type="spellStart"/>
      <w:r w:rsidR="00DA309A">
        <w:t>vasaras</w:t>
      </w:r>
      <w:proofErr w:type="spellEnd"/>
      <w:r w:rsidR="00DA309A">
        <w:t xml:space="preserve"> </w:t>
      </w:r>
      <w:proofErr w:type="spellStart"/>
      <w:r w:rsidR="00DA309A">
        <w:t>beigās</w:t>
      </w:r>
      <w:proofErr w:type="spellEnd"/>
      <w:r w:rsidR="00DA309A">
        <w:t xml:space="preserve"> </w:t>
      </w:r>
      <w:proofErr w:type="spellStart"/>
      <w:r w:rsidR="00DA309A">
        <w:t>vai</w:t>
      </w:r>
      <w:proofErr w:type="spellEnd"/>
      <w:r w:rsidR="00DA309A">
        <w:t xml:space="preserve"> </w:t>
      </w:r>
      <w:proofErr w:type="spellStart"/>
      <w:r w:rsidR="00DA309A">
        <w:t>rudenī</w:t>
      </w:r>
      <w:proofErr w:type="spellEnd"/>
      <w:r w:rsidR="00DA309A">
        <w:t xml:space="preserve">, bet </w:t>
      </w:r>
      <w:proofErr w:type="spellStart"/>
      <w:r w:rsidR="00DA309A">
        <w:t>tas</w:t>
      </w:r>
      <w:proofErr w:type="spellEnd"/>
      <w:r w:rsidR="00DA309A">
        <w:t xml:space="preserve"> </w:t>
      </w:r>
      <w:proofErr w:type="spellStart"/>
      <w:r w:rsidR="00DA309A">
        <w:t>nebūs</w:t>
      </w:r>
      <w:proofErr w:type="spellEnd"/>
      <w:r w:rsidR="00DA309A">
        <w:t xml:space="preserve"> </w:t>
      </w:r>
      <w:proofErr w:type="spellStart"/>
      <w:r w:rsidR="00DA309A">
        <w:t>racionāli</w:t>
      </w:r>
      <w:proofErr w:type="spellEnd"/>
      <w:r w:rsidR="00DA309A">
        <w:t xml:space="preserve">, jo </w:t>
      </w:r>
      <w:proofErr w:type="spellStart"/>
      <w:r w:rsidR="00DA309A">
        <w:t>līdz</w:t>
      </w:r>
      <w:proofErr w:type="spellEnd"/>
      <w:r w:rsidR="00DA309A">
        <w:t xml:space="preserve"> </w:t>
      </w:r>
      <w:proofErr w:type="spellStart"/>
      <w:r w:rsidR="00DA309A">
        <w:t>nākamā</w:t>
      </w:r>
      <w:proofErr w:type="spellEnd"/>
      <w:r w:rsidR="00DA309A">
        <w:t xml:space="preserve"> gada </w:t>
      </w:r>
      <w:proofErr w:type="spellStart"/>
      <w:r w:rsidR="00DA309A">
        <w:t>pavasarim</w:t>
      </w:r>
      <w:proofErr w:type="spellEnd"/>
      <w:r w:rsidR="00DA309A">
        <w:t xml:space="preserve"> </w:t>
      </w:r>
      <w:proofErr w:type="spellStart"/>
      <w:r w:rsidR="00DA309A">
        <w:t>pienācīgs</w:t>
      </w:r>
      <w:proofErr w:type="spellEnd"/>
      <w:r w:rsidR="00DA309A">
        <w:t xml:space="preserve"> </w:t>
      </w:r>
      <w:proofErr w:type="spellStart"/>
      <w:r w:rsidR="00DA309A">
        <w:t>atputekļošanas</w:t>
      </w:r>
      <w:proofErr w:type="spellEnd"/>
      <w:r w:rsidR="00DA309A">
        <w:t xml:space="preserve"> </w:t>
      </w:r>
      <w:proofErr w:type="spellStart"/>
      <w:r w:rsidR="00DA309A">
        <w:t>efekts</w:t>
      </w:r>
      <w:proofErr w:type="spellEnd"/>
      <w:r w:rsidR="00DA309A">
        <w:t xml:space="preserve"> </w:t>
      </w:r>
      <w:proofErr w:type="spellStart"/>
      <w:r w:rsidR="00DA309A">
        <w:t>nesaglabāsies</w:t>
      </w:r>
      <w:proofErr w:type="spellEnd"/>
      <w:r w:rsidR="00DA309A">
        <w:t>.</w:t>
      </w:r>
      <w:r w:rsidRPr="00BF2E64">
        <w:t xml:space="preserve"> </w:t>
      </w:r>
      <w:proofErr w:type="spellStart"/>
      <w:r w:rsidRPr="00BF2E64">
        <w:t>Apkārtējā</w:t>
      </w:r>
      <w:proofErr w:type="spellEnd"/>
      <w:r w:rsidRPr="00BF2E64">
        <w:t xml:space="preserve"> </w:t>
      </w:r>
      <w:proofErr w:type="spellStart"/>
      <w:r w:rsidRPr="00BF2E64">
        <w:t>gaisa</w:t>
      </w:r>
      <w:proofErr w:type="spellEnd"/>
      <w:r w:rsidRPr="00BF2E64">
        <w:t xml:space="preserve"> </w:t>
      </w:r>
      <w:proofErr w:type="spellStart"/>
      <w:r w:rsidRPr="00BF2E64">
        <w:t>temperatūrai</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 xml:space="preserve"> </w:t>
      </w:r>
      <w:proofErr w:type="spellStart"/>
      <w:r w:rsidRPr="00BF2E64">
        <w:t>jābūt</w:t>
      </w:r>
      <w:proofErr w:type="spellEnd"/>
      <w:r w:rsidRPr="00BF2E64">
        <w:t xml:space="preserve"> ne </w:t>
      </w:r>
      <w:proofErr w:type="spellStart"/>
      <w:r w:rsidRPr="00BF2E64">
        <w:t>zemākai</w:t>
      </w:r>
      <w:proofErr w:type="spellEnd"/>
      <w:r w:rsidRPr="00BF2E64">
        <w:t xml:space="preserve"> par +5</w:t>
      </w:r>
      <w:r>
        <w:t xml:space="preserve"> </w:t>
      </w:r>
      <w:r w:rsidRPr="00BF2E64">
        <w:rPr>
          <w:vertAlign w:val="superscript"/>
        </w:rPr>
        <w:t>0</w:t>
      </w:r>
      <w:r w:rsidRPr="00BF2E64">
        <w:t>C.</w:t>
      </w:r>
      <w:r>
        <w:t xml:space="preserve"> </w:t>
      </w:r>
      <w:proofErr w:type="spellStart"/>
      <w:r w:rsidRPr="00D326AC">
        <w:rPr>
          <w:lang w:val="en-US"/>
        </w:rPr>
        <w:t>Darba</w:t>
      </w:r>
      <w:proofErr w:type="spellEnd"/>
      <w:r w:rsidRPr="00D326AC">
        <w:rPr>
          <w:lang w:val="en-US"/>
        </w:rPr>
        <w:t xml:space="preserve"> </w:t>
      </w:r>
      <w:proofErr w:type="spellStart"/>
      <w:r w:rsidRPr="00D326AC">
        <w:rPr>
          <w:lang w:val="en-US"/>
        </w:rPr>
        <w:t>izpilde</w:t>
      </w:r>
      <w:proofErr w:type="spellEnd"/>
      <w:r w:rsidRPr="00D326AC">
        <w:rPr>
          <w:lang w:val="en-US"/>
        </w:rPr>
        <w:t xml:space="preserve"> nav </w:t>
      </w:r>
      <w:proofErr w:type="spellStart"/>
      <w:r w:rsidRPr="00D326AC">
        <w:rPr>
          <w:lang w:val="en-US"/>
        </w:rPr>
        <w:t>plānojama</w:t>
      </w:r>
      <w:proofErr w:type="spellEnd"/>
      <w:r w:rsidRPr="00D326AC">
        <w:rPr>
          <w:lang w:val="en-US"/>
        </w:rPr>
        <w:t xml:space="preserve"> </w:t>
      </w:r>
      <w:proofErr w:type="spellStart"/>
      <w:r w:rsidRPr="00D326AC">
        <w:rPr>
          <w:lang w:val="en-US"/>
        </w:rPr>
        <w:t>dienās</w:t>
      </w:r>
      <w:proofErr w:type="spellEnd"/>
      <w:r w:rsidRPr="00D326AC">
        <w:rPr>
          <w:lang w:val="en-US"/>
        </w:rPr>
        <w:t xml:space="preserve">, </w:t>
      </w:r>
      <w:proofErr w:type="spellStart"/>
      <w:r w:rsidRPr="00D326AC">
        <w:rPr>
          <w:lang w:val="en-US"/>
        </w:rPr>
        <w:t>kad</w:t>
      </w:r>
      <w:proofErr w:type="spellEnd"/>
      <w:r w:rsidRPr="00D326AC">
        <w:rPr>
          <w:lang w:val="en-US"/>
        </w:rPr>
        <w:t xml:space="preserve"> </w:t>
      </w:r>
      <w:proofErr w:type="spellStart"/>
      <w:r w:rsidRPr="00D326AC">
        <w:rPr>
          <w:lang w:val="en-US"/>
        </w:rPr>
        <w:t>tiek</w:t>
      </w:r>
      <w:proofErr w:type="spellEnd"/>
      <w:r w:rsidRPr="00D326AC">
        <w:rPr>
          <w:lang w:val="en-US"/>
        </w:rPr>
        <w:t xml:space="preserve"> </w:t>
      </w:r>
      <w:proofErr w:type="spellStart"/>
      <w:r w:rsidRPr="00D326AC">
        <w:rPr>
          <w:lang w:val="en-US"/>
        </w:rPr>
        <w:t>prognozēts</w:t>
      </w:r>
      <w:proofErr w:type="spellEnd"/>
      <w:r w:rsidRPr="00D326AC">
        <w:rPr>
          <w:lang w:val="en-US"/>
        </w:rPr>
        <w:t xml:space="preserve"> </w:t>
      </w:r>
      <w:proofErr w:type="spellStart"/>
      <w:r w:rsidRPr="00D326AC">
        <w:rPr>
          <w:lang w:val="en-US"/>
        </w:rPr>
        <w:t>lietus</w:t>
      </w:r>
      <w:proofErr w:type="spellEnd"/>
      <w:r w:rsidRPr="00D326AC">
        <w:rPr>
          <w:lang w:val="en-US"/>
        </w:rPr>
        <w:t>.</w:t>
      </w:r>
    </w:p>
    <w:p w14:paraId="3A0AFE98" w14:textId="2BFE8217" w:rsidR="00B9576A" w:rsidRDefault="00B9576A" w:rsidP="00B300E4">
      <w:proofErr w:type="spellStart"/>
      <w:r w:rsidRPr="00D326AC">
        <w:rPr>
          <w:lang w:val="en-US"/>
        </w:rPr>
        <w:t>Atputekļošanas</w:t>
      </w:r>
      <w:proofErr w:type="spellEnd"/>
      <w:r w:rsidRPr="00D326AC">
        <w:rPr>
          <w:lang w:val="en-US"/>
        </w:rPr>
        <w:t xml:space="preserve"> </w:t>
      </w:r>
      <w:proofErr w:type="spellStart"/>
      <w:r w:rsidRPr="00D326AC">
        <w:rPr>
          <w:lang w:val="en-US"/>
        </w:rPr>
        <w:t>reaģents</w:t>
      </w:r>
      <w:proofErr w:type="spellEnd"/>
      <w:r w:rsidRPr="00D326AC">
        <w:rPr>
          <w:lang w:val="en-US"/>
        </w:rPr>
        <w:t xml:space="preserve"> </w:t>
      </w:r>
      <w:r>
        <w:rPr>
          <w:lang w:val="en-US"/>
        </w:rPr>
        <w:t>–</w:t>
      </w:r>
      <w:r w:rsidRPr="00D326AC">
        <w:rPr>
          <w:lang w:val="en-US"/>
        </w:rPr>
        <w:t xml:space="preserve"> </w:t>
      </w:r>
      <w:proofErr w:type="spellStart"/>
      <w:r w:rsidRPr="00D326AC">
        <w:rPr>
          <w:lang w:val="en-US"/>
        </w:rPr>
        <w:t>kalcija</w:t>
      </w:r>
      <w:proofErr w:type="spellEnd"/>
      <w:r w:rsidRPr="00D326AC">
        <w:rPr>
          <w:lang w:val="en-US"/>
        </w:rPr>
        <w:t xml:space="preserve"> </w:t>
      </w:r>
      <w:proofErr w:type="spellStart"/>
      <w:r w:rsidRPr="00D326AC">
        <w:rPr>
          <w:lang w:val="en-US"/>
        </w:rPr>
        <w:t>hlorīda</w:t>
      </w:r>
      <w:proofErr w:type="spellEnd"/>
      <w:r w:rsidRPr="00D326AC">
        <w:rPr>
          <w:lang w:val="en-US"/>
        </w:rPr>
        <w:t xml:space="preserve"> </w:t>
      </w:r>
      <w:proofErr w:type="spellStart"/>
      <w:r w:rsidRPr="00D326AC">
        <w:rPr>
          <w:lang w:val="en-US"/>
        </w:rPr>
        <w:t>šķīdums</w:t>
      </w:r>
      <w:proofErr w:type="spellEnd"/>
      <w:r w:rsidRPr="00D326AC">
        <w:rPr>
          <w:lang w:val="en-US"/>
        </w:rPr>
        <w:t xml:space="preserve"> </w:t>
      </w:r>
      <w:proofErr w:type="spellStart"/>
      <w:r w:rsidRPr="00D326AC">
        <w:rPr>
          <w:lang w:val="en-US"/>
        </w:rPr>
        <w:t>vai</w:t>
      </w:r>
      <w:proofErr w:type="spellEnd"/>
      <w:r w:rsidRPr="00D326AC">
        <w:rPr>
          <w:lang w:val="en-US"/>
        </w:rPr>
        <w:t xml:space="preserve"> </w:t>
      </w:r>
      <w:proofErr w:type="spellStart"/>
      <w:r>
        <w:rPr>
          <w:lang w:val="en-US"/>
        </w:rPr>
        <w:t>pārslas</w:t>
      </w:r>
      <w:proofErr w:type="spellEnd"/>
      <w:r w:rsidR="00886683">
        <w:rPr>
          <w:lang w:val="en-US"/>
        </w:rPr>
        <w:t xml:space="preserve"> </w:t>
      </w:r>
      <w:proofErr w:type="spellStart"/>
      <w:r w:rsidR="00886683">
        <w:rPr>
          <w:lang w:val="en-US"/>
        </w:rPr>
        <w:t>u.tml</w:t>
      </w:r>
      <w:proofErr w:type="spellEnd"/>
      <w:r w:rsidR="00886683">
        <w:rPr>
          <w:lang w:val="en-US"/>
        </w:rPr>
        <w:t>.</w:t>
      </w:r>
      <w:r w:rsidRPr="00D326AC">
        <w:rPr>
          <w:lang w:val="en-US"/>
        </w:rPr>
        <w:t xml:space="preserve">, </w:t>
      </w:r>
      <w:proofErr w:type="spellStart"/>
      <w:r w:rsidRPr="00D326AC">
        <w:rPr>
          <w:lang w:val="en-US"/>
        </w:rPr>
        <w:t>jāiestrādā</w:t>
      </w:r>
      <w:proofErr w:type="spellEnd"/>
      <w:r w:rsidR="008368EE">
        <w:rPr>
          <w:lang w:val="en-US"/>
        </w:rPr>
        <w:t xml:space="preserve"> </w:t>
      </w:r>
      <w:proofErr w:type="spellStart"/>
      <w:r w:rsidR="008368EE">
        <w:rPr>
          <w:lang w:val="en-US"/>
        </w:rPr>
        <w:t>uz</w:t>
      </w:r>
      <w:proofErr w:type="spellEnd"/>
      <w:r w:rsidR="008368EE">
        <w:rPr>
          <w:lang w:val="en-US"/>
        </w:rPr>
        <w:t xml:space="preserve"> </w:t>
      </w:r>
      <w:proofErr w:type="spellStart"/>
      <w:r w:rsidR="008368EE">
        <w:rPr>
          <w:lang w:val="en-US"/>
        </w:rPr>
        <w:t>mitra</w:t>
      </w:r>
      <w:proofErr w:type="spellEnd"/>
      <w:r w:rsidR="008368EE">
        <w:rPr>
          <w:lang w:val="en-US"/>
        </w:rPr>
        <w:t xml:space="preserve">, bet ne </w:t>
      </w:r>
      <w:proofErr w:type="spellStart"/>
      <w:r w:rsidR="008368EE">
        <w:rPr>
          <w:lang w:val="en-US"/>
        </w:rPr>
        <w:t>slapja</w:t>
      </w:r>
      <w:proofErr w:type="spellEnd"/>
      <w:r w:rsidR="008368EE">
        <w:rPr>
          <w:lang w:val="en-US"/>
        </w:rPr>
        <w:t xml:space="preserve">, </w:t>
      </w:r>
      <w:proofErr w:type="spellStart"/>
      <w:r w:rsidR="008368EE">
        <w:rPr>
          <w:lang w:val="en-US"/>
        </w:rPr>
        <w:t>seguma</w:t>
      </w:r>
      <w:proofErr w:type="spellEnd"/>
      <w:r w:rsidR="001222D7">
        <w:rPr>
          <w:lang w:val="en-US"/>
        </w:rPr>
        <w:t>,</w:t>
      </w:r>
      <w:r w:rsidRPr="00D326AC">
        <w:rPr>
          <w:lang w:val="en-US"/>
        </w:rPr>
        <w:t xml:space="preserve"> </w:t>
      </w:r>
      <w:proofErr w:type="spellStart"/>
      <w:r w:rsidRPr="00D326AC">
        <w:rPr>
          <w:lang w:val="en-US"/>
        </w:rPr>
        <w:t>paredzēto</w:t>
      </w:r>
      <w:proofErr w:type="spellEnd"/>
      <w:r w:rsidRPr="00D326AC">
        <w:rPr>
          <w:lang w:val="en-US"/>
        </w:rPr>
        <w:t xml:space="preserve"> </w:t>
      </w:r>
      <w:proofErr w:type="spellStart"/>
      <w:r w:rsidRPr="00D326AC">
        <w:rPr>
          <w:lang w:val="en-US"/>
        </w:rPr>
        <w:t>atputekļošanas</w:t>
      </w:r>
      <w:proofErr w:type="spellEnd"/>
      <w:r w:rsidRPr="00D326AC">
        <w:rPr>
          <w:lang w:val="en-US"/>
        </w:rPr>
        <w:t xml:space="preserve"> </w:t>
      </w:r>
      <w:proofErr w:type="spellStart"/>
      <w:r w:rsidRPr="00D326AC">
        <w:rPr>
          <w:lang w:val="en-US"/>
        </w:rPr>
        <w:t>reaģenta</w:t>
      </w:r>
      <w:proofErr w:type="spellEnd"/>
      <w:r w:rsidRPr="00D326AC">
        <w:rPr>
          <w:lang w:val="en-US"/>
        </w:rPr>
        <w:t xml:space="preserve"> </w:t>
      </w:r>
      <w:proofErr w:type="spellStart"/>
      <w:r w:rsidRPr="00D326AC">
        <w:rPr>
          <w:lang w:val="en-US"/>
        </w:rPr>
        <w:t>daudzumu</w:t>
      </w:r>
      <w:proofErr w:type="spellEnd"/>
      <w:r w:rsidRPr="00D326AC">
        <w:rPr>
          <w:lang w:val="en-US"/>
        </w:rPr>
        <w:t xml:space="preserve"> </w:t>
      </w:r>
      <w:proofErr w:type="spellStart"/>
      <w:r w:rsidRPr="00D326AC">
        <w:rPr>
          <w:lang w:val="en-US"/>
        </w:rPr>
        <w:t>izlejot</w:t>
      </w:r>
      <w:proofErr w:type="spellEnd"/>
      <w:r w:rsidRPr="00D326AC">
        <w:rPr>
          <w:lang w:val="en-US"/>
        </w:rPr>
        <w:t xml:space="preserve"> </w:t>
      </w:r>
      <w:proofErr w:type="spellStart"/>
      <w:r w:rsidRPr="00D326AC">
        <w:rPr>
          <w:lang w:val="en-US"/>
        </w:rPr>
        <w:t>vai</w:t>
      </w:r>
      <w:proofErr w:type="spellEnd"/>
      <w:r w:rsidRPr="00D326AC">
        <w:rPr>
          <w:lang w:val="en-US"/>
        </w:rPr>
        <w:t xml:space="preserve"> </w:t>
      </w:r>
      <w:proofErr w:type="spellStart"/>
      <w:r w:rsidRPr="00D326AC">
        <w:rPr>
          <w:lang w:val="en-US"/>
        </w:rPr>
        <w:t>izkaisot</w:t>
      </w:r>
      <w:proofErr w:type="spellEnd"/>
      <w:r w:rsidRPr="00D326AC">
        <w:rPr>
          <w:lang w:val="en-US"/>
        </w:rPr>
        <w:t>.</w:t>
      </w:r>
    </w:p>
    <w:p w14:paraId="0C1AE815" w14:textId="36E8E7DC" w:rsidR="00375A2B" w:rsidRDefault="00B9576A" w:rsidP="00B300E4">
      <w:proofErr w:type="spellStart"/>
      <w:r w:rsidRPr="00BF2E64">
        <w:t>Atputekļojot</w:t>
      </w:r>
      <w:proofErr w:type="spellEnd"/>
      <w:r w:rsidRPr="00BF2E64">
        <w:t xml:space="preserve"> </w:t>
      </w:r>
      <w:proofErr w:type="spellStart"/>
      <w:r w:rsidRPr="00BF2E64">
        <w:t>ar</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0000067C">
        <w:t xml:space="preserve"> </w:t>
      </w:r>
      <w:proofErr w:type="spellStart"/>
      <w:r w:rsidR="0000067C">
        <w:t>vai</w:t>
      </w:r>
      <w:proofErr w:type="spellEnd"/>
      <w:r w:rsidR="0000067C">
        <w:t xml:space="preserve"> </w:t>
      </w:r>
      <w:proofErr w:type="spellStart"/>
      <w:r w:rsidR="0000067C">
        <w:t>r</w:t>
      </w:r>
      <w:r w:rsidR="0000067C" w:rsidRPr="00BF2E64">
        <w:t>ūpniecības</w:t>
      </w:r>
      <w:proofErr w:type="spellEnd"/>
      <w:r w:rsidR="0000067C" w:rsidRPr="00BF2E64">
        <w:t xml:space="preserve"> (</w:t>
      </w:r>
      <w:proofErr w:type="spellStart"/>
      <w:r w:rsidR="0000067C" w:rsidRPr="00BF2E64">
        <w:t>papīra</w:t>
      </w:r>
      <w:proofErr w:type="spellEnd"/>
      <w:r w:rsidR="0000067C" w:rsidRPr="00BF2E64">
        <w:t xml:space="preserve"> </w:t>
      </w:r>
      <w:proofErr w:type="spellStart"/>
      <w:r w:rsidR="0000067C" w:rsidRPr="00BF2E64">
        <w:t>u.c.</w:t>
      </w:r>
      <w:proofErr w:type="spellEnd"/>
      <w:r w:rsidR="0000067C" w:rsidRPr="00BF2E64">
        <w:t xml:space="preserve">) </w:t>
      </w:r>
      <w:proofErr w:type="spellStart"/>
      <w:r w:rsidR="0000067C" w:rsidRPr="00BF2E64">
        <w:t>atlikuma</w:t>
      </w:r>
      <w:proofErr w:type="spellEnd"/>
      <w:r w:rsidR="0000067C" w:rsidRPr="00BF2E64">
        <w:t xml:space="preserve"> </w:t>
      </w:r>
      <w:proofErr w:type="spellStart"/>
      <w:r w:rsidR="0000067C" w:rsidRPr="00BF2E64">
        <w:t>produkti</w:t>
      </w:r>
      <w:r w:rsidR="0000067C">
        <w:t>em</w:t>
      </w:r>
      <w:proofErr w:type="spellEnd"/>
      <w:r w:rsidRPr="00BF2E64">
        <w:t>, t</w:t>
      </w:r>
      <w:r w:rsidR="0000067C">
        <w:t>ie</w:t>
      </w:r>
      <w:r w:rsidRPr="00BF2E64">
        <w:t xml:space="preserve"> </w:t>
      </w:r>
      <w:proofErr w:type="spellStart"/>
      <w:r w:rsidRPr="00BF2E64">
        <w:t>jāizsmidzina</w:t>
      </w:r>
      <w:proofErr w:type="spellEnd"/>
      <w:r w:rsidRPr="00BF2E64">
        <w:t xml:space="preserve"> </w:t>
      </w:r>
      <w:proofErr w:type="spellStart"/>
      <w:r w:rsidRPr="00BF2E64">
        <w:t>vairākos</w:t>
      </w:r>
      <w:proofErr w:type="spellEnd"/>
      <w:r w:rsidRPr="00BF2E64">
        <w:t xml:space="preserve"> </w:t>
      </w:r>
      <w:proofErr w:type="spellStart"/>
      <w:r w:rsidRPr="00BF2E64">
        <w:t>gājienos</w:t>
      </w:r>
      <w:proofErr w:type="spellEnd"/>
      <w:r w:rsidRPr="00BF2E64">
        <w:t xml:space="preserve">, </w:t>
      </w:r>
      <w:proofErr w:type="spellStart"/>
      <w:r w:rsidRPr="00BF2E64">
        <w:t>katru</w:t>
      </w:r>
      <w:proofErr w:type="spellEnd"/>
      <w:r w:rsidRPr="00BF2E64">
        <w:t xml:space="preserve"> </w:t>
      </w:r>
      <w:proofErr w:type="spellStart"/>
      <w:r w:rsidRPr="00BF2E64">
        <w:t>reizi</w:t>
      </w:r>
      <w:proofErr w:type="spellEnd"/>
      <w:r w:rsidRPr="00BF2E64">
        <w:t xml:space="preserve"> </w:t>
      </w:r>
      <w:proofErr w:type="spellStart"/>
      <w:r w:rsidRPr="00BF2E64">
        <w:t>izsmidzinot</w:t>
      </w:r>
      <w:proofErr w:type="spellEnd"/>
      <w:r w:rsidRPr="00BF2E64">
        <w:t xml:space="preserve"> </w:t>
      </w:r>
      <w:proofErr w:type="spellStart"/>
      <w:r w:rsidRPr="00BF2E64">
        <w:t>līdz</w:t>
      </w:r>
      <w:proofErr w:type="spellEnd"/>
      <w:r w:rsidRPr="00BF2E64">
        <w:t xml:space="preserve"> 1,0 </w:t>
      </w:r>
      <w:r w:rsidR="004B6E40">
        <w:t>kg</w:t>
      </w:r>
      <w:r w:rsidRPr="00BF2E64">
        <w:t>/m</w:t>
      </w:r>
      <w:r w:rsidRPr="00BF2E64">
        <w:rPr>
          <w:vertAlign w:val="superscript"/>
        </w:rPr>
        <w:t>2</w:t>
      </w:r>
      <w:r w:rsidRPr="00BF2E64">
        <w:t xml:space="preserve"> </w:t>
      </w:r>
      <w:proofErr w:type="spellStart"/>
      <w:r w:rsidRPr="00BF2E64">
        <w:t>emulsijas</w:t>
      </w:r>
      <w:proofErr w:type="spellEnd"/>
      <w:r w:rsidRPr="00BF2E64">
        <w:t xml:space="preserve"> – </w:t>
      </w:r>
      <w:proofErr w:type="spellStart"/>
      <w:r w:rsidRPr="00BF2E64">
        <w:t>ūdens</w:t>
      </w:r>
      <w:proofErr w:type="spellEnd"/>
      <w:r w:rsidRPr="00BF2E64">
        <w:t xml:space="preserve"> </w:t>
      </w:r>
      <w:proofErr w:type="spellStart"/>
      <w:r w:rsidRPr="00BF2E64">
        <w:t>maisījuma</w:t>
      </w:r>
      <w:proofErr w:type="spellEnd"/>
      <w:r w:rsidRPr="00BF2E64">
        <w:t xml:space="preserve">. </w:t>
      </w:r>
      <w:proofErr w:type="spellStart"/>
      <w:r w:rsidRPr="00BF2E64">
        <w:t>Tūlīt</w:t>
      </w:r>
      <w:proofErr w:type="spellEnd"/>
      <w:r w:rsidRPr="00BF2E64">
        <w:t xml:space="preserve"> </w:t>
      </w:r>
      <w:proofErr w:type="spellStart"/>
      <w:r w:rsidRPr="00BF2E64">
        <w:t>pēc</w:t>
      </w:r>
      <w:proofErr w:type="spellEnd"/>
      <w:r w:rsidRPr="00BF2E64">
        <w:t xml:space="preserve"> </w:t>
      </w:r>
      <w:proofErr w:type="spellStart"/>
      <w:r w:rsidRPr="00BF2E64">
        <w:t>izsmidzināšanas</w:t>
      </w:r>
      <w:proofErr w:type="spellEnd"/>
      <w:r w:rsidRPr="00BF2E64">
        <w:t xml:space="preserve"> </w:t>
      </w:r>
      <w:proofErr w:type="spellStart"/>
      <w:r w:rsidRPr="00BF2E64">
        <w:t>minerālmateriāls</w:t>
      </w:r>
      <w:proofErr w:type="spellEnd"/>
      <w:r w:rsidRPr="00BF2E64">
        <w:t xml:space="preserve"> </w:t>
      </w:r>
      <w:proofErr w:type="spellStart"/>
      <w:r w:rsidRPr="00BF2E64">
        <w:t>jāpārmaisa</w:t>
      </w:r>
      <w:proofErr w:type="spellEnd"/>
      <w:r w:rsidRPr="00BF2E64">
        <w:t xml:space="preserve">. </w:t>
      </w:r>
      <w:proofErr w:type="spellStart"/>
      <w:r w:rsidRPr="00BF2E64">
        <w:t>Procesu</w:t>
      </w:r>
      <w:proofErr w:type="spellEnd"/>
      <w:r w:rsidRPr="00BF2E64">
        <w:t xml:space="preserve"> </w:t>
      </w:r>
      <w:proofErr w:type="spellStart"/>
      <w:r w:rsidRPr="00BF2E64">
        <w:t>atkārto</w:t>
      </w:r>
      <w:proofErr w:type="spellEnd"/>
      <w:r w:rsidRPr="00BF2E64">
        <w:t xml:space="preserve">, </w:t>
      </w:r>
      <w:proofErr w:type="spellStart"/>
      <w:r w:rsidRPr="00BF2E64">
        <w:t>kamēr</w:t>
      </w:r>
      <w:proofErr w:type="spellEnd"/>
      <w:r w:rsidRPr="00BF2E64">
        <w:t xml:space="preserve"> </w:t>
      </w:r>
      <w:proofErr w:type="spellStart"/>
      <w:r w:rsidRPr="00BF2E64">
        <w:t>iestrādāts</w:t>
      </w:r>
      <w:proofErr w:type="spellEnd"/>
      <w:r w:rsidRPr="00BF2E64">
        <w:t xml:space="preserve"> </w:t>
      </w:r>
      <w:proofErr w:type="spellStart"/>
      <w:r w:rsidRPr="00BF2E64">
        <w:t>viss</w:t>
      </w:r>
      <w:proofErr w:type="spellEnd"/>
      <w:r w:rsidRPr="00BF2E64">
        <w:t xml:space="preserve"> </w:t>
      </w:r>
      <w:proofErr w:type="spellStart"/>
      <w:r w:rsidRPr="00BF2E64">
        <w:t>paredzētais</w:t>
      </w:r>
      <w:proofErr w:type="spellEnd"/>
      <w:r w:rsidRPr="00BF2E64">
        <w:t xml:space="preserve"> </w:t>
      </w:r>
      <w:proofErr w:type="spellStart"/>
      <w:r w:rsidRPr="00BF2E64">
        <w:t>daudzums</w:t>
      </w:r>
      <w:proofErr w:type="spellEnd"/>
      <w:r w:rsidRPr="00BF2E64">
        <w:t>.</w:t>
      </w:r>
    </w:p>
    <w:p w14:paraId="7258E444" w14:textId="1BE4BE7D" w:rsidR="00B9576A" w:rsidRPr="00D326AC" w:rsidRDefault="00B9576A" w:rsidP="00B300E4">
      <w:r w:rsidRPr="00D326AC">
        <w:t xml:space="preserve">Grants </w:t>
      </w:r>
      <w:proofErr w:type="spellStart"/>
      <w:r w:rsidRPr="00D326AC">
        <w:t>seguma</w:t>
      </w:r>
      <w:proofErr w:type="spellEnd"/>
      <w:r w:rsidRPr="00D326AC">
        <w:t xml:space="preserve"> </w:t>
      </w:r>
      <w:proofErr w:type="spellStart"/>
      <w:r w:rsidRPr="00D326AC">
        <w:t>materiālam</w:t>
      </w:r>
      <w:proofErr w:type="spellEnd"/>
      <w:r w:rsidRPr="00D326AC">
        <w:t xml:space="preserve"> </w:t>
      </w:r>
      <w:proofErr w:type="spellStart"/>
      <w:r w:rsidRPr="00D326AC">
        <w:t>darba</w:t>
      </w:r>
      <w:proofErr w:type="spellEnd"/>
      <w:r w:rsidRPr="00D326AC">
        <w:t xml:space="preserve"> </w:t>
      </w:r>
      <w:proofErr w:type="spellStart"/>
      <w:r w:rsidRPr="00D326AC">
        <w:t>izpildes</w:t>
      </w:r>
      <w:proofErr w:type="spellEnd"/>
      <w:r w:rsidRPr="00D326AC">
        <w:t xml:space="preserve"> </w:t>
      </w:r>
      <w:proofErr w:type="spellStart"/>
      <w:r w:rsidRPr="00D326AC">
        <w:t>laikā</w:t>
      </w:r>
      <w:proofErr w:type="spellEnd"/>
      <w:r w:rsidRPr="00D326AC">
        <w:t xml:space="preserve"> </w:t>
      </w:r>
      <w:proofErr w:type="spellStart"/>
      <w:r w:rsidRPr="00D326AC">
        <w:t>jābūt</w:t>
      </w:r>
      <w:proofErr w:type="spellEnd"/>
      <w:r w:rsidRPr="00D326AC">
        <w:t xml:space="preserve"> </w:t>
      </w:r>
      <w:proofErr w:type="spellStart"/>
      <w:r w:rsidRPr="00D326AC">
        <w:t>mitram</w:t>
      </w:r>
      <w:proofErr w:type="spellEnd"/>
      <w:r w:rsidRPr="00D326AC">
        <w:t xml:space="preserve">, </w:t>
      </w:r>
      <w:proofErr w:type="spellStart"/>
      <w:r w:rsidRPr="00D326AC">
        <w:t>tas</w:t>
      </w:r>
      <w:proofErr w:type="spellEnd"/>
      <w:r w:rsidRPr="00D326AC">
        <w:t xml:space="preserve"> </w:t>
      </w:r>
      <w:proofErr w:type="spellStart"/>
      <w:r w:rsidRPr="00D326AC">
        <w:t>nedrīkst</w:t>
      </w:r>
      <w:proofErr w:type="spellEnd"/>
      <w:r w:rsidRPr="00D326AC">
        <w:t xml:space="preserve"> </w:t>
      </w:r>
      <w:proofErr w:type="spellStart"/>
      <w:r w:rsidRPr="00D326AC">
        <w:t>būt</w:t>
      </w:r>
      <w:proofErr w:type="spellEnd"/>
      <w:r w:rsidRPr="00D326AC">
        <w:t xml:space="preserve"> </w:t>
      </w:r>
      <w:proofErr w:type="spellStart"/>
      <w:r w:rsidRPr="00D326AC">
        <w:t>sauss</w:t>
      </w:r>
      <w:proofErr w:type="spellEnd"/>
      <w:r w:rsidRPr="00D326AC">
        <w:t xml:space="preserve">, </w:t>
      </w:r>
      <w:proofErr w:type="spellStart"/>
      <w:r w:rsidRPr="00D326AC">
        <w:t>kā</w:t>
      </w:r>
      <w:proofErr w:type="spellEnd"/>
      <w:r w:rsidRPr="00D326AC">
        <w:t xml:space="preserve"> </w:t>
      </w:r>
      <w:proofErr w:type="spellStart"/>
      <w:r w:rsidRPr="00D326AC">
        <w:t>arī</w:t>
      </w:r>
      <w:proofErr w:type="spellEnd"/>
      <w:r w:rsidRPr="00D326AC">
        <w:t xml:space="preserve"> </w:t>
      </w:r>
      <w:proofErr w:type="spellStart"/>
      <w:r w:rsidRPr="00D326AC">
        <w:t>nedrīkst</w:t>
      </w:r>
      <w:proofErr w:type="spellEnd"/>
      <w:r w:rsidRPr="00D326AC">
        <w:t xml:space="preserve"> </w:t>
      </w:r>
      <w:proofErr w:type="spellStart"/>
      <w:r w:rsidRPr="00D326AC">
        <w:t>būt</w:t>
      </w:r>
      <w:proofErr w:type="spellEnd"/>
      <w:r w:rsidRPr="00D326AC">
        <w:t xml:space="preserve"> </w:t>
      </w:r>
      <w:proofErr w:type="spellStart"/>
      <w:r w:rsidRPr="00D326AC">
        <w:t>pārmitrināts</w:t>
      </w:r>
      <w:proofErr w:type="spellEnd"/>
      <w:r w:rsidRPr="00D326AC">
        <w:t>.</w:t>
      </w:r>
    </w:p>
    <w:p w14:paraId="5739FB8A" w14:textId="5BECCE1B" w:rsidR="00B9576A" w:rsidRDefault="00B9576A" w:rsidP="00B300E4">
      <w:pPr>
        <w:rPr>
          <w:lang w:val="en-US"/>
        </w:rPr>
      </w:pPr>
      <w:proofErr w:type="spellStart"/>
      <w:r w:rsidRPr="00D326AC">
        <w:rPr>
          <w:lang w:val="en-US"/>
        </w:rPr>
        <w:t>Pēc</w:t>
      </w:r>
      <w:proofErr w:type="spellEnd"/>
      <w:r w:rsidRPr="00D326AC">
        <w:rPr>
          <w:lang w:val="en-US"/>
        </w:rPr>
        <w:t xml:space="preserve"> </w:t>
      </w:r>
      <w:proofErr w:type="spellStart"/>
      <w:r w:rsidRPr="00D326AC">
        <w:rPr>
          <w:lang w:val="en-US"/>
        </w:rPr>
        <w:t>atputekļošanas</w:t>
      </w:r>
      <w:proofErr w:type="spellEnd"/>
      <w:r w:rsidRPr="00D326AC">
        <w:rPr>
          <w:lang w:val="en-US"/>
        </w:rPr>
        <w:t xml:space="preserve"> </w:t>
      </w:r>
      <w:proofErr w:type="spellStart"/>
      <w:r w:rsidRPr="00D326AC">
        <w:rPr>
          <w:lang w:val="en-US"/>
        </w:rPr>
        <w:t>reaģenta</w:t>
      </w:r>
      <w:proofErr w:type="spellEnd"/>
      <w:r w:rsidRPr="00D326AC">
        <w:rPr>
          <w:lang w:val="en-US"/>
        </w:rPr>
        <w:t xml:space="preserve"> </w:t>
      </w:r>
      <w:proofErr w:type="spellStart"/>
      <w:r w:rsidRPr="00D326AC">
        <w:rPr>
          <w:lang w:val="en-US"/>
        </w:rPr>
        <w:t>iestrādes</w:t>
      </w:r>
      <w:proofErr w:type="spellEnd"/>
      <w:r w:rsidRPr="00D326AC">
        <w:rPr>
          <w:lang w:val="en-US"/>
        </w:rPr>
        <w:t xml:space="preserve">, </w:t>
      </w:r>
      <w:r w:rsidR="008368EE">
        <w:rPr>
          <w:lang w:val="en-US"/>
        </w:rPr>
        <w:t xml:space="preserve">ja </w:t>
      </w:r>
      <w:proofErr w:type="spellStart"/>
      <w:r w:rsidR="001222D7">
        <w:rPr>
          <w:lang w:val="en-US"/>
        </w:rPr>
        <w:t>seguma</w:t>
      </w:r>
      <w:proofErr w:type="spellEnd"/>
      <w:r w:rsidR="001222D7">
        <w:rPr>
          <w:lang w:val="en-US"/>
        </w:rPr>
        <w:t xml:space="preserve"> </w:t>
      </w:r>
      <w:proofErr w:type="spellStart"/>
      <w:r w:rsidR="001222D7">
        <w:rPr>
          <w:lang w:val="en-US"/>
        </w:rPr>
        <w:t>virsma</w:t>
      </w:r>
      <w:proofErr w:type="spellEnd"/>
      <w:r w:rsidR="001222D7">
        <w:rPr>
          <w:lang w:val="en-US"/>
        </w:rPr>
        <w:t xml:space="preserve"> nav </w:t>
      </w:r>
      <w:proofErr w:type="spellStart"/>
      <w:r w:rsidR="001222D7">
        <w:rPr>
          <w:lang w:val="en-US"/>
        </w:rPr>
        <w:t>pieblīvēta</w:t>
      </w:r>
      <w:proofErr w:type="spellEnd"/>
      <w:r w:rsidR="001222D7">
        <w:rPr>
          <w:lang w:val="en-US"/>
        </w:rPr>
        <w:t xml:space="preserve"> </w:t>
      </w:r>
      <w:proofErr w:type="spellStart"/>
      <w:r w:rsidR="001222D7">
        <w:rPr>
          <w:lang w:val="en-US"/>
        </w:rPr>
        <w:t>ar</w:t>
      </w:r>
      <w:proofErr w:type="spellEnd"/>
      <w:r w:rsidR="001222D7">
        <w:rPr>
          <w:lang w:val="en-US"/>
        </w:rPr>
        <w:t xml:space="preserve"> </w:t>
      </w:r>
      <w:proofErr w:type="spellStart"/>
      <w:r w:rsidR="001222D7">
        <w:rPr>
          <w:lang w:val="en-US"/>
        </w:rPr>
        <w:t>transporta</w:t>
      </w:r>
      <w:proofErr w:type="spellEnd"/>
      <w:r w:rsidR="001222D7">
        <w:rPr>
          <w:lang w:val="en-US"/>
        </w:rPr>
        <w:t xml:space="preserve"> </w:t>
      </w:r>
      <w:proofErr w:type="spellStart"/>
      <w:r w:rsidR="001222D7">
        <w:rPr>
          <w:lang w:val="en-US"/>
        </w:rPr>
        <w:t>kustību</w:t>
      </w:r>
      <w:proofErr w:type="spellEnd"/>
      <w:r w:rsidR="001222D7">
        <w:rPr>
          <w:lang w:val="en-US"/>
        </w:rPr>
        <w:t xml:space="preserve"> – </w:t>
      </w:r>
      <w:proofErr w:type="spellStart"/>
      <w:r w:rsidR="001222D7">
        <w:rPr>
          <w:lang w:val="en-US"/>
        </w:rPr>
        <w:t>tā</w:t>
      </w:r>
      <w:proofErr w:type="spellEnd"/>
      <w:r w:rsidR="001222D7">
        <w:rPr>
          <w:lang w:val="en-US"/>
        </w:rPr>
        <w:t xml:space="preserve"> </w:t>
      </w:r>
      <w:proofErr w:type="spellStart"/>
      <w:r w:rsidR="001222D7">
        <w:rPr>
          <w:lang w:val="en-US"/>
        </w:rPr>
        <w:t>ir</w:t>
      </w:r>
      <w:proofErr w:type="spellEnd"/>
      <w:r w:rsidR="001222D7">
        <w:rPr>
          <w:lang w:val="en-US"/>
        </w:rPr>
        <w:t xml:space="preserve"> </w:t>
      </w:r>
      <w:proofErr w:type="spellStart"/>
      <w:r w:rsidR="001222D7">
        <w:rPr>
          <w:lang w:val="en-US"/>
        </w:rPr>
        <w:t>irdena</w:t>
      </w:r>
      <w:proofErr w:type="spellEnd"/>
      <w:r w:rsidR="008368EE">
        <w:rPr>
          <w:lang w:val="en-US"/>
        </w:rPr>
        <w:t>,</w:t>
      </w:r>
      <w:r w:rsidRPr="00D326AC">
        <w:rPr>
          <w:lang w:val="en-US"/>
        </w:rPr>
        <w:t xml:space="preserve"> </w:t>
      </w:r>
      <w:proofErr w:type="spellStart"/>
      <w:r w:rsidR="001222D7">
        <w:rPr>
          <w:lang w:val="en-US"/>
        </w:rPr>
        <w:t>ieteicams</w:t>
      </w:r>
      <w:proofErr w:type="spellEnd"/>
      <w:r w:rsidR="001222D7">
        <w:rPr>
          <w:lang w:val="en-US"/>
        </w:rPr>
        <w:t xml:space="preserve"> </w:t>
      </w:r>
      <w:proofErr w:type="spellStart"/>
      <w:r w:rsidR="001222D7">
        <w:rPr>
          <w:lang w:val="en-US"/>
        </w:rPr>
        <w:t>veikt</w:t>
      </w:r>
      <w:proofErr w:type="spellEnd"/>
      <w:r w:rsidRPr="00D326AC">
        <w:rPr>
          <w:lang w:val="en-US"/>
        </w:rPr>
        <w:t xml:space="preserve"> grants </w:t>
      </w:r>
      <w:proofErr w:type="spellStart"/>
      <w:r w:rsidRPr="00D326AC">
        <w:rPr>
          <w:lang w:val="en-US"/>
        </w:rPr>
        <w:t>seguma</w:t>
      </w:r>
      <w:proofErr w:type="spellEnd"/>
      <w:r w:rsidRPr="00D326AC">
        <w:rPr>
          <w:lang w:val="en-US"/>
        </w:rPr>
        <w:t xml:space="preserve"> </w:t>
      </w:r>
      <w:proofErr w:type="spellStart"/>
      <w:r w:rsidRPr="00D326AC">
        <w:rPr>
          <w:lang w:val="en-US"/>
        </w:rPr>
        <w:t>virsmas</w:t>
      </w:r>
      <w:proofErr w:type="spellEnd"/>
      <w:r w:rsidRPr="00D326AC">
        <w:rPr>
          <w:lang w:val="en-US"/>
        </w:rPr>
        <w:t xml:space="preserve"> </w:t>
      </w:r>
      <w:proofErr w:type="spellStart"/>
      <w:r w:rsidRPr="00D326AC">
        <w:rPr>
          <w:lang w:val="en-US"/>
        </w:rPr>
        <w:t>pieblīvēšan</w:t>
      </w:r>
      <w:r w:rsidR="001222D7">
        <w:rPr>
          <w:lang w:val="en-US"/>
        </w:rPr>
        <w:t>u</w:t>
      </w:r>
      <w:proofErr w:type="spellEnd"/>
      <w:r w:rsidRPr="00D326AC">
        <w:rPr>
          <w:lang w:val="en-US"/>
        </w:rPr>
        <w:t xml:space="preserve"> </w:t>
      </w:r>
      <w:proofErr w:type="spellStart"/>
      <w:r w:rsidRPr="00D326AC">
        <w:rPr>
          <w:lang w:val="en-US"/>
        </w:rPr>
        <w:t>ar</w:t>
      </w:r>
      <w:proofErr w:type="spellEnd"/>
      <w:r w:rsidRPr="00D326AC">
        <w:rPr>
          <w:lang w:val="en-US"/>
        </w:rPr>
        <w:t xml:space="preserve"> </w:t>
      </w:r>
      <w:proofErr w:type="spellStart"/>
      <w:r w:rsidRPr="00D326AC">
        <w:rPr>
          <w:lang w:val="en-US"/>
        </w:rPr>
        <w:t>darbu</w:t>
      </w:r>
      <w:proofErr w:type="spellEnd"/>
      <w:r w:rsidRPr="00D326AC">
        <w:rPr>
          <w:lang w:val="en-US"/>
        </w:rPr>
        <w:t xml:space="preserve"> </w:t>
      </w:r>
      <w:proofErr w:type="spellStart"/>
      <w:r w:rsidRPr="00D326AC">
        <w:rPr>
          <w:lang w:val="en-US"/>
        </w:rPr>
        <w:t>izpildē</w:t>
      </w:r>
      <w:proofErr w:type="spellEnd"/>
      <w:r w:rsidRPr="00D326AC">
        <w:rPr>
          <w:lang w:val="en-US"/>
        </w:rPr>
        <w:t xml:space="preserve"> </w:t>
      </w:r>
      <w:proofErr w:type="spellStart"/>
      <w:r w:rsidRPr="00D326AC">
        <w:rPr>
          <w:lang w:val="en-US"/>
        </w:rPr>
        <w:t>iesaistīto</w:t>
      </w:r>
      <w:proofErr w:type="spellEnd"/>
      <w:r w:rsidRPr="00D326AC">
        <w:rPr>
          <w:lang w:val="en-US"/>
        </w:rPr>
        <w:t xml:space="preserve"> </w:t>
      </w:r>
      <w:proofErr w:type="spellStart"/>
      <w:r w:rsidRPr="00D326AC">
        <w:rPr>
          <w:lang w:val="en-US"/>
        </w:rPr>
        <w:t>tehniku</w:t>
      </w:r>
      <w:proofErr w:type="spellEnd"/>
      <w:r>
        <w:rPr>
          <w:lang w:val="en-US"/>
        </w:rPr>
        <w:t>.</w:t>
      </w:r>
    </w:p>
    <w:p w14:paraId="26ABBDD3" w14:textId="259DFD3A" w:rsidR="00375A2B" w:rsidRPr="00BF2E64" w:rsidRDefault="00375A2B" w:rsidP="00B300E4">
      <w:proofErr w:type="spellStart"/>
      <w:r>
        <w:t>Izmantojot</w:t>
      </w:r>
      <w:proofErr w:type="spellEnd"/>
      <w:r>
        <w:t xml:space="preserve"> </w:t>
      </w:r>
      <w:proofErr w:type="spellStart"/>
      <w:r>
        <w:t>citus</w:t>
      </w:r>
      <w:proofErr w:type="spellEnd"/>
      <w:r>
        <w:t xml:space="preserve"> </w:t>
      </w:r>
      <w:proofErr w:type="spellStart"/>
      <w:r>
        <w:t>reaģentus</w:t>
      </w:r>
      <w:proofErr w:type="spellEnd"/>
      <w:r>
        <w:t xml:space="preserve">, </w:t>
      </w:r>
      <w:proofErr w:type="spellStart"/>
      <w:r>
        <w:t>jāievēro</w:t>
      </w:r>
      <w:proofErr w:type="spellEnd"/>
      <w:r>
        <w:t xml:space="preserve"> </w:t>
      </w:r>
      <w:proofErr w:type="spellStart"/>
      <w:r>
        <w:t>ražotāja</w:t>
      </w:r>
      <w:proofErr w:type="spellEnd"/>
      <w:r>
        <w:t xml:space="preserve"> </w:t>
      </w:r>
      <w:proofErr w:type="spellStart"/>
      <w:r>
        <w:t>norādījumi</w:t>
      </w:r>
      <w:proofErr w:type="spellEnd"/>
      <w:r>
        <w:t xml:space="preserve"> </w:t>
      </w:r>
      <w:proofErr w:type="spellStart"/>
      <w:r>
        <w:t>reaģenta</w:t>
      </w:r>
      <w:proofErr w:type="spellEnd"/>
      <w:r>
        <w:t xml:space="preserve"> </w:t>
      </w:r>
      <w:proofErr w:type="spellStart"/>
      <w:r>
        <w:t>iestrādei</w:t>
      </w:r>
      <w:proofErr w:type="spellEnd"/>
      <w:r>
        <w:t>.</w:t>
      </w:r>
    </w:p>
    <w:p w14:paraId="6673BA44" w14:textId="3815DBF3" w:rsidR="00B9576A" w:rsidRPr="00BF2E64" w:rsidRDefault="00B9576A" w:rsidP="00B300E4">
      <w:proofErr w:type="spellStart"/>
      <w:r w:rsidRPr="00BF2E64">
        <w:lastRenderedPageBreak/>
        <w:t>Darba</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 xml:space="preserve"> </w:t>
      </w:r>
      <w:proofErr w:type="spellStart"/>
      <w:r w:rsidRPr="00BF2E64">
        <w:t>jāveic</w:t>
      </w:r>
      <w:proofErr w:type="spellEnd"/>
      <w:r w:rsidRPr="00BF2E64">
        <w:t xml:space="preserve"> </w:t>
      </w:r>
      <w:r>
        <w:fldChar w:fldCharType="begin"/>
      </w:r>
      <w:r>
        <w:instrText xml:space="preserve"> REF _Ref251246110 \r \h </w:instrText>
      </w:r>
      <w:r w:rsidR="00B300E4">
        <w:instrText xml:space="preserve"> \* MERGEFORMAT </w:instrText>
      </w:r>
      <w:r>
        <w:fldChar w:fldCharType="separate"/>
      </w:r>
      <w:r w:rsidR="00C86EAE">
        <w:t>5.4-1</w:t>
      </w:r>
      <w:r>
        <w:fldChar w:fldCharType="end"/>
      </w:r>
      <w:r w:rsidRPr="00BF2E64">
        <w:t xml:space="preserve"> </w:t>
      </w:r>
      <w:proofErr w:type="spellStart"/>
      <w:r w:rsidRPr="00BF2E64">
        <w:t>tabulā</w:t>
      </w:r>
      <w:proofErr w:type="spellEnd"/>
      <w:r w:rsidRPr="00BF2E64">
        <w:t xml:space="preserve"> </w:t>
      </w:r>
      <w:proofErr w:type="spellStart"/>
      <w:r w:rsidRPr="00BF2E64">
        <w:t>noteiktie</w:t>
      </w:r>
      <w:proofErr w:type="spellEnd"/>
      <w:r w:rsidRPr="00BF2E64">
        <w:t xml:space="preserve"> </w:t>
      </w:r>
      <w:proofErr w:type="spellStart"/>
      <w:r w:rsidRPr="00BF2E64">
        <w:t>mērījumi</w:t>
      </w:r>
      <w:proofErr w:type="spellEnd"/>
      <w:r w:rsidRPr="00BF2E64">
        <w:t xml:space="preserve"> un </w:t>
      </w:r>
      <w:proofErr w:type="spellStart"/>
      <w:r w:rsidRPr="00BF2E64">
        <w:t>kvalitātes</w:t>
      </w:r>
      <w:proofErr w:type="spellEnd"/>
      <w:r w:rsidRPr="00BF2E64">
        <w:t xml:space="preserve"> </w:t>
      </w:r>
      <w:proofErr w:type="spellStart"/>
      <w:r w:rsidRPr="00BF2E64">
        <w:t>nodrošināšanas</w:t>
      </w:r>
      <w:proofErr w:type="spellEnd"/>
      <w:r w:rsidRPr="00BF2E64">
        <w:t xml:space="preserve"> </w:t>
      </w:r>
      <w:proofErr w:type="spellStart"/>
      <w:r w:rsidRPr="00BF2E64">
        <w:t>procedūras</w:t>
      </w:r>
      <w:proofErr w:type="spellEnd"/>
      <w:r w:rsidRPr="00BF2E64">
        <w:t>.</w:t>
      </w:r>
    </w:p>
    <w:p w14:paraId="00BDBA71" w14:textId="77777777" w:rsidR="00B9576A" w:rsidRPr="00BF2E64" w:rsidRDefault="00B9576A" w:rsidP="005A4747">
      <w:pPr>
        <w:pStyle w:val="Virsraksts8"/>
      </w:pPr>
      <w:bookmarkStart w:id="1230" w:name="_Ref251246110"/>
      <w:r w:rsidRPr="00BF2E64">
        <w:t xml:space="preserve">tabula. </w:t>
      </w:r>
      <w:proofErr w:type="spellStart"/>
      <w:r w:rsidRPr="00BF2E64">
        <w:t>Atputekļošanas</w:t>
      </w:r>
      <w:proofErr w:type="spellEnd"/>
      <w:r w:rsidRPr="00BF2E64">
        <w:t xml:space="preserve"> </w:t>
      </w:r>
      <w:proofErr w:type="spellStart"/>
      <w:r w:rsidRPr="00BF2E64">
        <w:t>darba</w:t>
      </w:r>
      <w:proofErr w:type="spellEnd"/>
      <w:r w:rsidRPr="00BF2E64">
        <w:t xml:space="preserve"> </w:t>
      </w:r>
      <w:proofErr w:type="spellStart"/>
      <w:r w:rsidRPr="00BF2E64">
        <w:t>procesa</w:t>
      </w:r>
      <w:proofErr w:type="spellEnd"/>
      <w:r w:rsidRPr="00BF2E64">
        <w:t xml:space="preserve"> </w:t>
      </w:r>
      <w:proofErr w:type="spellStart"/>
      <w:r w:rsidRPr="00BF2E64">
        <w:t>pārbaudes</w:t>
      </w:r>
      <w:bookmarkEnd w:id="1230"/>
      <w:proofErr w:type="spellEnd"/>
    </w:p>
    <w:tbl>
      <w:tblPr>
        <w:tblW w:w="9053" w:type="dxa"/>
        <w:tblInd w:w="5" w:type="dxa"/>
        <w:tblLayout w:type="fixed"/>
        <w:tblLook w:val="0000" w:firstRow="0" w:lastRow="0" w:firstColumn="0" w:lastColumn="0" w:noHBand="0" w:noVBand="0"/>
      </w:tblPr>
      <w:tblGrid>
        <w:gridCol w:w="2519"/>
        <w:gridCol w:w="2756"/>
        <w:gridCol w:w="3778"/>
      </w:tblGrid>
      <w:tr w:rsidR="00B9576A" w:rsidRPr="00BF2E64" w14:paraId="3A65F198" w14:textId="77777777" w:rsidTr="00B44DB7">
        <w:trPr>
          <w:cantSplit/>
          <w:trHeight w:val="71"/>
          <w:tblHeader/>
        </w:trPr>
        <w:tc>
          <w:tcPr>
            <w:tcW w:w="251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A63E92" w14:textId="77777777" w:rsidR="00B9576A" w:rsidRPr="00BF2E64" w:rsidRDefault="00B9576A" w:rsidP="005F0071">
            <w:pPr>
              <w:pStyle w:val="Tablehead"/>
            </w:pPr>
            <w:proofErr w:type="spellStart"/>
            <w:r w:rsidRPr="00BF2E64">
              <w:t>Darba</w:t>
            </w:r>
            <w:proofErr w:type="spellEnd"/>
            <w:r w:rsidRPr="00BF2E64">
              <w:t xml:space="preserve"> </w:t>
            </w:r>
            <w:proofErr w:type="spellStart"/>
            <w:r w:rsidRPr="00BF2E64">
              <w:t>procesa</w:t>
            </w:r>
            <w:proofErr w:type="spellEnd"/>
            <w:r w:rsidRPr="00BF2E64">
              <w:t xml:space="preserve"> </w:t>
            </w:r>
            <w:proofErr w:type="spellStart"/>
            <w:r w:rsidRPr="00BF2E64">
              <w:t>apraksts</w:t>
            </w:r>
            <w:proofErr w:type="spellEnd"/>
          </w:p>
        </w:tc>
        <w:tc>
          <w:tcPr>
            <w:tcW w:w="27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9BB1F63" w14:textId="77777777" w:rsidR="00B9576A" w:rsidRPr="00BF2E64" w:rsidRDefault="00B9576A" w:rsidP="005F0071">
            <w:pPr>
              <w:pStyle w:val="Tablehead"/>
            </w:pPr>
            <w:proofErr w:type="spellStart"/>
            <w:r w:rsidRPr="00BF2E64">
              <w:t>Pārbaudāmais</w:t>
            </w:r>
            <w:proofErr w:type="spellEnd"/>
            <w:r w:rsidRPr="00BF2E64">
              <w:t xml:space="preserve"> </w:t>
            </w:r>
            <w:proofErr w:type="spellStart"/>
            <w:r w:rsidRPr="00BF2E64">
              <w:t>parametrs</w:t>
            </w:r>
            <w:proofErr w:type="spellEnd"/>
          </w:p>
        </w:tc>
        <w:tc>
          <w:tcPr>
            <w:tcW w:w="37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AFEEB9" w14:textId="77777777" w:rsidR="00B9576A" w:rsidRPr="00BF2E64" w:rsidRDefault="00B9576A" w:rsidP="005F0071">
            <w:pPr>
              <w:pStyle w:val="Tablehead"/>
            </w:pPr>
            <w:proofErr w:type="spellStart"/>
            <w:r w:rsidRPr="00BF2E64">
              <w:t>Pārbaudes</w:t>
            </w:r>
            <w:proofErr w:type="spellEnd"/>
            <w:r w:rsidRPr="00BF2E64">
              <w:t xml:space="preserve"> </w:t>
            </w:r>
            <w:proofErr w:type="spellStart"/>
            <w:r w:rsidRPr="00BF2E64">
              <w:t>metodes</w:t>
            </w:r>
            <w:proofErr w:type="spellEnd"/>
            <w:r w:rsidRPr="00BF2E64">
              <w:t xml:space="preserve"> </w:t>
            </w:r>
            <w:proofErr w:type="spellStart"/>
            <w:r w:rsidRPr="00BF2E64">
              <w:t>apraksts</w:t>
            </w:r>
            <w:proofErr w:type="spellEnd"/>
          </w:p>
        </w:tc>
      </w:tr>
      <w:tr w:rsidR="00B9576A" w:rsidRPr="00BF2E64" w14:paraId="0F6F9E41"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975767" w14:textId="77777777" w:rsidR="00B9576A" w:rsidRPr="00BF2E64" w:rsidRDefault="00B9576A" w:rsidP="00192D16">
            <w:pPr>
              <w:pStyle w:val="Tabletext"/>
            </w:pPr>
            <w:proofErr w:type="spellStart"/>
            <w:r w:rsidRPr="00BF2E64">
              <w:t>Atputekļošanas</w:t>
            </w:r>
            <w:proofErr w:type="spellEnd"/>
            <w:r w:rsidRPr="00BF2E64">
              <w:t xml:space="preserve"> </w:t>
            </w:r>
            <w:proofErr w:type="spellStart"/>
            <w:r w:rsidRPr="00BF2E64">
              <w:t>reaģenta</w:t>
            </w:r>
            <w:proofErr w:type="spellEnd"/>
            <w:r w:rsidRPr="00BF2E64">
              <w:t xml:space="preserve"> </w:t>
            </w:r>
            <w:proofErr w:type="spellStart"/>
            <w:r w:rsidRPr="00BF2E64">
              <w:t>izkliedēšana</w:t>
            </w:r>
            <w:proofErr w:type="spellEnd"/>
          </w:p>
        </w:tc>
        <w:tc>
          <w:tcPr>
            <w:tcW w:w="27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E00BA13" w14:textId="77777777" w:rsidR="00B9576A" w:rsidRPr="00BF2E64" w:rsidRDefault="00B9576A" w:rsidP="00192D16">
            <w:pPr>
              <w:pStyle w:val="Tabletext"/>
            </w:pPr>
            <w:proofErr w:type="spellStart"/>
            <w:r w:rsidRPr="00BF2E64">
              <w:t>Izkliedētā</w:t>
            </w:r>
            <w:proofErr w:type="spellEnd"/>
            <w:r w:rsidRPr="00BF2E64">
              <w:t xml:space="preserve"> </w:t>
            </w:r>
            <w:proofErr w:type="spellStart"/>
            <w:r w:rsidRPr="00BF2E64">
              <w:t>reaģenta</w:t>
            </w:r>
            <w:proofErr w:type="spellEnd"/>
            <w:r w:rsidRPr="00BF2E64">
              <w:t xml:space="preserve"> </w:t>
            </w:r>
            <w:proofErr w:type="spellStart"/>
            <w:r w:rsidRPr="00BF2E64">
              <w:t>daudzums</w:t>
            </w:r>
            <w:proofErr w:type="spellEnd"/>
            <w:r w:rsidRPr="00BF2E64">
              <w:t xml:space="preserve">, </w:t>
            </w:r>
            <w:proofErr w:type="spellStart"/>
            <w:r w:rsidRPr="00BF2E64">
              <w:t>katrā</w:t>
            </w:r>
            <w:proofErr w:type="spellEnd"/>
            <w:r w:rsidRPr="00BF2E64">
              <w:t xml:space="preserve"> </w:t>
            </w:r>
            <w:proofErr w:type="spellStart"/>
            <w:r w:rsidRPr="00BF2E64">
              <w:t>reizē</w:t>
            </w:r>
            <w:proofErr w:type="spellEnd"/>
            <w:r w:rsidRPr="00BF2E64">
              <w:t xml:space="preserve"> un </w:t>
            </w:r>
            <w:proofErr w:type="spellStart"/>
            <w:r w:rsidRPr="00BF2E64">
              <w:t>kopējais</w:t>
            </w:r>
            <w:proofErr w:type="spellEnd"/>
          </w:p>
        </w:tc>
        <w:tc>
          <w:tcPr>
            <w:tcW w:w="37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CEF3275" w14:textId="77777777" w:rsidR="00B9576A" w:rsidRPr="00BF2E64" w:rsidRDefault="00B9576A" w:rsidP="00192D16">
            <w:pPr>
              <w:pStyle w:val="Tabletext"/>
            </w:pPr>
            <w:proofErr w:type="spellStart"/>
            <w:r w:rsidRPr="00BF2E64">
              <w:t>Aprēķins</w:t>
            </w:r>
            <w:proofErr w:type="spellEnd"/>
            <w:r w:rsidRPr="00BF2E64">
              <w:t xml:space="preserve"> </w:t>
            </w:r>
            <w:proofErr w:type="spellStart"/>
            <w:r w:rsidRPr="00BF2E64">
              <w:t>pēc</w:t>
            </w:r>
            <w:proofErr w:type="spellEnd"/>
            <w:r w:rsidRPr="00BF2E64">
              <w:t xml:space="preserve"> </w:t>
            </w:r>
            <w:proofErr w:type="spellStart"/>
            <w:r w:rsidRPr="00BF2E64">
              <w:t>izlietotā</w:t>
            </w:r>
            <w:proofErr w:type="spellEnd"/>
            <w:r w:rsidRPr="00BF2E64">
              <w:t xml:space="preserve"> </w:t>
            </w:r>
            <w:proofErr w:type="spellStart"/>
            <w:r w:rsidRPr="00BF2E64">
              <w:t>reaģenta</w:t>
            </w:r>
            <w:proofErr w:type="spellEnd"/>
            <w:r w:rsidRPr="00BF2E64">
              <w:t xml:space="preserve"> </w:t>
            </w:r>
            <w:proofErr w:type="spellStart"/>
            <w:r w:rsidRPr="00BF2E64">
              <w:t>daudzuma</w:t>
            </w:r>
            <w:proofErr w:type="spellEnd"/>
            <w:r w:rsidRPr="00BF2E64">
              <w:t xml:space="preserve"> un </w:t>
            </w:r>
            <w:proofErr w:type="spellStart"/>
            <w:r w:rsidRPr="00BF2E64">
              <w:t>apstrādātās</w:t>
            </w:r>
            <w:proofErr w:type="spellEnd"/>
            <w:r w:rsidRPr="00BF2E64">
              <w:t xml:space="preserve"> </w:t>
            </w:r>
            <w:proofErr w:type="spellStart"/>
            <w:r w:rsidRPr="00BF2E64">
              <w:t>virsmas</w:t>
            </w:r>
            <w:proofErr w:type="spellEnd"/>
            <w:r w:rsidRPr="00BF2E64">
              <w:t xml:space="preserve"> </w:t>
            </w:r>
            <w:proofErr w:type="spellStart"/>
            <w:r w:rsidRPr="00BF2E64">
              <w:t>laukuma</w:t>
            </w:r>
            <w:proofErr w:type="spellEnd"/>
            <w:r w:rsidRPr="00BF2E64">
              <w:t xml:space="preserve">. </w:t>
            </w:r>
            <w:proofErr w:type="spellStart"/>
            <w:r w:rsidRPr="00BF2E64">
              <w:t>Izlietotā</w:t>
            </w:r>
            <w:proofErr w:type="spellEnd"/>
            <w:r w:rsidRPr="00BF2E64">
              <w:t xml:space="preserve"> </w:t>
            </w:r>
            <w:proofErr w:type="spellStart"/>
            <w:r w:rsidRPr="00BF2E64">
              <w:t>reaģenta</w:t>
            </w:r>
            <w:proofErr w:type="spellEnd"/>
            <w:r w:rsidRPr="00BF2E64">
              <w:t xml:space="preserve"> </w:t>
            </w:r>
            <w:proofErr w:type="spellStart"/>
            <w:r w:rsidRPr="00BF2E64">
              <w:t>daudzumam</w:t>
            </w:r>
            <w:proofErr w:type="spellEnd"/>
            <w:r w:rsidRPr="00BF2E64">
              <w:t xml:space="preserve"> un </w:t>
            </w:r>
            <w:proofErr w:type="spellStart"/>
            <w:r w:rsidRPr="00BF2E64">
              <w:t>apstrādātās</w:t>
            </w:r>
            <w:proofErr w:type="spellEnd"/>
            <w:r w:rsidRPr="00BF2E64">
              <w:t xml:space="preserve"> </w:t>
            </w:r>
            <w:proofErr w:type="spellStart"/>
            <w:r w:rsidRPr="00BF2E64">
              <w:t>virsmas</w:t>
            </w:r>
            <w:proofErr w:type="spellEnd"/>
            <w:r w:rsidRPr="00BF2E64">
              <w:t xml:space="preserve"> </w:t>
            </w:r>
            <w:proofErr w:type="spellStart"/>
            <w:r w:rsidRPr="00BF2E64">
              <w:t>laukumam</w:t>
            </w:r>
            <w:proofErr w:type="spellEnd"/>
            <w:r w:rsidRPr="00BF2E64">
              <w:t xml:space="preserve"> </w:t>
            </w:r>
            <w:proofErr w:type="spellStart"/>
            <w:r w:rsidRPr="00BF2E64">
              <w:t>jāatbilst</w:t>
            </w:r>
            <w:proofErr w:type="spellEnd"/>
            <w:r w:rsidRPr="00BF2E64">
              <w:t xml:space="preserve"> </w:t>
            </w:r>
            <w:proofErr w:type="spellStart"/>
            <w:r w:rsidRPr="00BF2E64">
              <w:t>paredzētajam</w:t>
            </w:r>
            <w:proofErr w:type="spellEnd"/>
          </w:p>
        </w:tc>
      </w:tr>
      <w:tr w:rsidR="00B9576A" w:rsidRPr="00BF2E64" w14:paraId="43065BBB" w14:textId="77777777" w:rsidTr="00B44DB7">
        <w:trPr>
          <w:cantSplit/>
          <w:trHeight w:val="880"/>
        </w:trPr>
        <w:tc>
          <w:tcPr>
            <w:tcW w:w="251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190AE4" w14:textId="52A0E41D" w:rsidR="00B9576A" w:rsidRDefault="00B9576A" w:rsidP="00192D16">
            <w:pPr>
              <w:pStyle w:val="Tabletext"/>
            </w:pPr>
            <w:proofErr w:type="spellStart"/>
            <w:r w:rsidRPr="00BF2E64">
              <w:t>Materiāla</w:t>
            </w:r>
            <w:proofErr w:type="spellEnd"/>
            <w:r w:rsidRPr="00BF2E64">
              <w:t xml:space="preserve"> </w:t>
            </w:r>
            <w:proofErr w:type="spellStart"/>
            <w:r w:rsidRPr="00BF2E64">
              <w:t>samaisīšana</w:t>
            </w:r>
            <w:proofErr w:type="spellEnd"/>
            <w:r w:rsidR="001222D7">
              <w:t>.</w:t>
            </w:r>
          </w:p>
          <w:p w14:paraId="4816DEBB" w14:textId="091A2603" w:rsidR="000A3751" w:rsidRPr="00BF2E64" w:rsidRDefault="000A3751" w:rsidP="00192D16">
            <w:pPr>
              <w:pStyle w:val="Tabletext"/>
            </w:pPr>
            <w:r>
              <w:t xml:space="preserve">Ja </w:t>
            </w:r>
            <w:proofErr w:type="spellStart"/>
            <w:r>
              <w:t>atputekļo</w:t>
            </w:r>
            <w:proofErr w:type="spellEnd"/>
            <w:r>
              <w:t xml:space="preserve"> </w:t>
            </w:r>
            <w:proofErr w:type="spellStart"/>
            <w:r>
              <w:t>ar</w:t>
            </w:r>
            <w:proofErr w:type="spellEnd"/>
            <w:r>
              <w:t xml:space="preserve"> </w:t>
            </w:r>
            <w:proofErr w:type="spellStart"/>
            <w:r>
              <w:t>bitumena</w:t>
            </w:r>
            <w:proofErr w:type="spellEnd"/>
            <w:r>
              <w:t xml:space="preserve"> </w:t>
            </w:r>
            <w:proofErr w:type="spellStart"/>
            <w:r>
              <w:t>emulsiju</w:t>
            </w:r>
            <w:proofErr w:type="spellEnd"/>
          </w:p>
        </w:tc>
        <w:tc>
          <w:tcPr>
            <w:tcW w:w="27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06B91D6" w14:textId="77777777" w:rsidR="00B9576A" w:rsidRPr="00BF2E64" w:rsidRDefault="00B9576A" w:rsidP="00192D16">
            <w:pPr>
              <w:pStyle w:val="Tabletext"/>
            </w:pPr>
            <w:proofErr w:type="spellStart"/>
            <w:r w:rsidRPr="00BF2E64">
              <w:t>Maisījuma</w:t>
            </w:r>
            <w:proofErr w:type="spellEnd"/>
            <w:r w:rsidRPr="00BF2E64">
              <w:t xml:space="preserve"> </w:t>
            </w:r>
            <w:proofErr w:type="spellStart"/>
            <w:r w:rsidRPr="00BF2E64">
              <w:t>vienmērība</w:t>
            </w:r>
            <w:proofErr w:type="spellEnd"/>
          </w:p>
        </w:tc>
        <w:tc>
          <w:tcPr>
            <w:tcW w:w="37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C699C8" w14:textId="77777777" w:rsidR="00B9576A" w:rsidRPr="00BF2E64" w:rsidRDefault="00B9576A" w:rsidP="00192D16">
            <w:pPr>
              <w:pStyle w:val="Tabletext"/>
            </w:pPr>
            <w:proofErr w:type="spellStart"/>
            <w:r w:rsidRPr="00BF2E64">
              <w:t>Vizuāli</w:t>
            </w:r>
            <w:proofErr w:type="spellEnd"/>
            <w:r w:rsidRPr="00BF2E64">
              <w:t xml:space="preserve">. </w:t>
            </w:r>
            <w:proofErr w:type="spellStart"/>
            <w:r w:rsidRPr="00BF2E64">
              <w:t>Materiālam</w:t>
            </w:r>
            <w:proofErr w:type="spellEnd"/>
            <w:r w:rsidRPr="00BF2E64">
              <w:t xml:space="preserve"> </w:t>
            </w:r>
            <w:proofErr w:type="spellStart"/>
            <w:r w:rsidRPr="00BF2E64">
              <w:t>visā</w:t>
            </w:r>
            <w:proofErr w:type="spellEnd"/>
            <w:r w:rsidRPr="00BF2E64">
              <w:t xml:space="preserve"> </w:t>
            </w:r>
            <w:proofErr w:type="spellStart"/>
            <w:r w:rsidRPr="00BF2E64">
              <w:t>platībā</w:t>
            </w:r>
            <w:proofErr w:type="spellEnd"/>
            <w:r w:rsidRPr="00BF2E64">
              <w:t xml:space="preserve"> </w:t>
            </w:r>
            <w:proofErr w:type="spellStart"/>
            <w:r w:rsidRPr="00BF2E64">
              <w:t>jābūt</w:t>
            </w:r>
            <w:proofErr w:type="spellEnd"/>
            <w:r w:rsidRPr="00BF2E64">
              <w:t xml:space="preserve"> </w:t>
            </w:r>
            <w:proofErr w:type="spellStart"/>
            <w:r w:rsidRPr="00BF2E64">
              <w:t>samaisītam</w:t>
            </w:r>
            <w:proofErr w:type="spellEnd"/>
            <w:r w:rsidRPr="00BF2E64">
              <w:t xml:space="preserve"> </w:t>
            </w:r>
            <w:proofErr w:type="spellStart"/>
            <w:r w:rsidRPr="00BF2E64">
              <w:t>vienmērīgi</w:t>
            </w:r>
            <w:proofErr w:type="spellEnd"/>
            <w:r w:rsidRPr="00BF2E64">
              <w:t xml:space="preserve">, bez </w:t>
            </w:r>
            <w:proofErr w:type="spellStart"/>
            <w:r w:rsidRPr="00BF2E64">
              <w:t>pārmērīgām</w:t>
            </w:r>
            <w:proofErr w:type="spellEnd"/>
            <w:r w:rsidRPr="00BF2E64">
              <w:t xml:space="preserve"> </w:t>
            </w:r>
            <w:proofErr w:type="spellStart"/>
            <w:r w:rsidRPr="00BF2E64">
              <w:t>noslāņošanās</w:t>
            </w:r>
            <w:proofErr w:type="spellEnd"/>
            <w:r w:rsidRPr="00BF2E64">
              <w:t xml:space="preserve">, </w:t>
            </w:r>
            <w:proofErr w:type="spellStart"/>
            <w:r w:rsidRPr="00BF2E64">
              <w:t>neviendabības</w:t>
            </w:r>
            <w:proofErr w:type="spellEnd"/>
            <w:r w:rsidRPr="00BF2E64">
              <w:t xml:space="preserve"> </w:t>
            </w:r>
            <w:proofErr w:type="spellStart"/>
            <w:r w:rsidRPr="00BF2E64">
              <w:t>vai</w:t>
            </w:r>
            <w:proofErr w:type="spellEnd"/>
            <w:r w:rsidRPr="00BF2E64">
              <w:t xml:space="preserve"> </w:t>
            </w:r>
            <w:proofErr w:type="spellStart"/>
            <w:r w:rsidRPr="00BF2E64">
              <w:t>segregācijas</w:t>
            </w:r>
            <w:proofErr w:type="spellEnd"/>
            <w:r w:rsidRPr="00BF2E64">
              <w:t xml:space="preserve"> </w:t>
            </w:r>
            <w:proofErr w:type="spellStart"/>
            <w:r w:rsidRPr="00BF2E64">
              <w:t>pazīmēm</w:t>
            </w:r>
            <w:proofErr w:type="spellEnd"/>
          </w:p>
        </w:tc>
      </w:tr>
    </w:tbl>
    <w:p w14:paraId="4EE60144" w14:textId="5D629202" w:rsidR="00B9576A" w:rsidRDefault="00B9576A" w:rsidP="00B300E4">
      <w:bookmarkStart w:id="1231" w:name="_Toc250814956"/>
      <w:proofErr w:type="spellStart"/>
      <w:r>
        <w:t>Veicot</w:t>
      </w:r>
      <w:proofErr w:type="spellEnd"/>
      <w:r>
        <w:t xml:space="preserve"> </w:t>
      </w:r>
      <w:proofErr w:type="spellStart"/>
      <w:r>
        <w:t>atputkļošanu</w:t>
      </w:r>
      <w:proofErr w:type="spellEnd"/>
      <w:r>
        <w:t xml:space="preserve">, </w:t>
      </w:r>
      <w:proofErr w:type="spellStart"/>
      <w:r>
        <w:t>izlejot</w:t>
      </w:r>
      <w:proofErr w:type="spellEnd"/>
      <w:r>
        <w:t xml:space="preserve"> </w:t>
      </w:r>
      <w:proofErr w:type="spellStart"/>
      <w:r>
        <w:t>bitumena</w:t>
      </w:r>
      <w:proofErr w:type="spellEnd"/>
      <w:r>
        <w:t xml:space="preserve"> </w:t>
      </w:r>
      <w:proofErr w:type="spellStart"/>
      <w:r>
        <w:t>emulsiju</w:t>
      </w:r>
      <w:proofErr w:type="spellEnd"/>
      <w:r>
        <w:t xml:space="preserve"> un </w:t>
      </w:r>
      <w:proofErr w:type="spellStart"/>
      <w:r>
        <w:t>izberot</w:t>
      </w:r>
      <w:proofErr w:type="spellEnd"/>
      <w:r>
        <w:t xml:space="preserve"> </w:t>
      </w:r>
      <w:proofErr w:type="spellStart"/>
      <w:r>
        <w:t>minerālmateriālu</w:t>
      </w:r>
      <w:proofErr w:type="spellEnd"/>
      <w:r>
        <w:t xml:space="preserve"> </w:t>
      </w:r>
      <w:proofErr w:type="spellStart"/>
      <w:r>
        <w:t>frakciju</w:t>
      </w:r>
      <w:proofErr w:type="spellEnd"/>
      <w:r>
        <w:t xml:space="preserve"> </w:t>
      </w:r>
      <w:proofErr w:type="spellStart"/>
      <w:r>
        <w:t>vai</w:t>
      </w:r>
      <w:proofErr w:type="spellEnd"/>
      <w:r>
        <w:t xml:space="preserve"> </w:t>
      </w:r>
      <w:proofErr w:type="spellStart"/>
      <w:r>
        <w:t>maisījumu</w:t>
      </w:r>
      <w:proofErr w:type="spellEnd"/>
      <w:r>
        <w:t xml:space="preserve">, </w:t>
      </w:r>
      <w:proofErr w:type="spellStart"/>
      <w:r>
        <w:t>darba</w:t>
      </w:r>
      <w:proofErr w:type="spellEnd"/>
      <w:r>
        <w:t xml:space="preserve"> </w:t>
      </w:r>
      <w:proofErr w:type="spellStart"/>
      <w:r>
        <w:t>izpilde</w:t>
      </w:r>
      <w:proofErr w:type="spellEnd"/>
      <w:r>
        <w:t xml:space="preserve"> </w:t>
      </w:r>
      <w:proofErr w:type="spellStart"/>
      <w:r>
        <w:t>jāveic</w:t>
      </w:r>
      <w:proofErr w:type="spellEnd"/>
      <w:r>
        <w:t xml:space="preserve"> </w:t>
      </w:r>
      <w:proofErr w:type="spellStart"/>
      <w:r>
        <w:t>atbilstoši</w:t>
      </w:r>
      <w:proofErr w:type="spellEnd"/>
      <w:r>
        <w:t xml:space="preserve"> Ceļu </w:t>
      </w:r>
      <w:proofErr w:type="spellStart"/>
      <w:r>
        <w:t>specifikāciju</w:t>
      </w:r>
      <w:proofErr w:type="spellEnd"/>
      <w:r>
        <w:t xml:space="preserve"> </w:t>
      </w:r>
      <w:r>
        <w:fldChar w:fldCharType="begin"/>
      </w:r>
      <w:r>
        <w:instrText xml:space="preserve"> REF _Ref328058993 \r \h </w:instrText>
      </w:r>
      <w:r w:rsidR="00B300E4">
        <w:instrText xml:space="preserve"> \* MERGEFORMAT </w:instrText>
      </w:r>
      <w:r>
        <w:fldChar w:fldCharType="separate"/>
      </w:r>
      <w:r w:rsidR="00C86EAE">
        <w:t>6.4</w:t>
      </w:r>
      <w:r>
        <w:fldChar w:fldCharType="end"/>
      </w:r>
      <w:r>
        <w:t xml:space="preserve"> </w:t>
      </w:r>
      <w:proofErr w:type="spellStart"/>
      <w:r>
        <w:t>punktam</w:t>
      </w:r>
      <w:proofErr w:type="spellEnd"/>
      <w:r>
        <w:t>.</w:t>
      </w:r>
    </w:p>
    <w:p w14:paraId="68CB7B79" w14:textId="77777777" w:rsidR="00B9576A" w:rsidRPr="00BF2E64" w:rsidRDefault="00B9576A" w:rsidP="00C008AE">
      <w:pPr>
        <w:pStyle w:val="Virsraksts3"/>
      </w:pPr>
      <w:proofErr w:type="spellStart"/>
      <w:r w:rsidRPr="00BF2E64">
        <w:t>Kvalitātes</w:t>
      </w:r>
      <w:proofErr w:type="spellEnd"/>
      <w:r w:rsidRPr="00BF2E64">
        <w:t xml:space="preserve"> </w:t>
      </w:r>
      <w:proofErr w:type="spellStart"/>
      <w:r w:rsidRPr="00BF2E64">
        <w:t>novērtējums</w:t>
      </w:r>
      <w:bookmarkEnd w:id="1231"/>
      <w:proofErr w:type="spellEnd"/>
    </w:p>
    <w:p w14:paraId="614CAEC4" w14:textId="5C0F1E20" w:rsidR="00B9576A" w:rsidRDefault="00B9576A" w:rsidP="00B300E4">
      <w:proofErr w:type="spellStart"/>
      <w:r w:rsidRPr="00BF2E64">
        <w:t>Pabeigtam</w:t>
      </w:r>
      <w:proofErr w:type="spellEnd"/>
      <w:r w:rsidRPr="00BF2E64">
        <w:t xml:space="preserve"> </w:t>
      </w:r>
      <w:proofErr w:type="spellStart"/>
      <w:r w:rsidRPr="00BF2E64">
        <w:t>darbam</w:t>
      </w:r>
      <w:proofErr w:type="spellEnd"/>
      <w:r w:rsidRPr="00BF2E64">
        <w:t xml:space="preserve"> </w:t>
      </w:r>
      <w:proofErr w:type="spellStart"/>
      <w:r w:rsidRPr="00BF2E64">
        <w:t>jāatbilst</w:t>
      </w:r>
      <w:proofErr w:type="spellEnd"/>
      <w:r w:rsidRPr="00BF2E64">
        <w:t xml:space="preserve"> </w:t>
      </w:r>
      <w:proofErr w:type="spellStart"/>
      <w:r w:rsidRPr="00BF2E64">
        <w:t>prasībām</w:t>
      </w:r>
      <w:proofErr w:type="spellEnd"/>
      <w:r w:rsidRPr="00BF2E64">
        <w:t xml:space="preserve">. </w:t>
      </w:r>
      <w:r w:rsidR="001222D7">
        <w:t xml:space="preserve">Ja </w:t>
      </w:r>
      <w:proofErr w:type="spellStart"/>
      <w:r w:rsidR="001222D7">
        <w:t>veikta</w:t>
      </w:r>
      <w:proofErr w:type="spellEnd"/>
      <w:r w:rsidR="001222D7">
        <w:t xml:space="preserve"> </w:t>
      </w:r>
      <w:proofErr w:type="spellStart"/>
      <w:r w:rsidR="001222D7">
        <w:t>samaisīšana</w:t>
      </w:r>
      <w:proofErr w:type="spellEnd"/>
      <w:r w:rsidR="0012086B">
        <w:t>,</w:t>
      </w:r>
      <w:r w:rsidR="001222D7">
        <w:t xml:space="preserve"> </w:t>
      </w:r>
      <w:proofErr w:type="spellStart"/>
      <w:r w:rsidR="001222D7">
        <w:t>šķērskritumam</w:t>
      </w:r>
      <w:proofErr w:type="spellEnd"/>
      <w:r w:rsidR="001222D7">
        <w:t xml:space="preserve"> </w:t>
      </w:r>
      <w:proofErr w:type="spellStart"/>
      <w:r w:rsidR="001222D7">
        <w:t>jāatbilst</w:t>
      </w:r>
      <w:proofErr w:type="spellEnd"/>
      <w:r w:rsidR="001222D7">
        <w:t xml:space="preserve"> </w:t>
      </w:r>
      <w:proofErr w:type="spellStart"/>
      <w:r w:rsidR="001222D7">
        <w:t>paredzētajam</w:t>
      </w:r>
      <w:proofErr w:type="spellEnd"/>
      <w:r w:rsidR="0012086B">
        <w:t xml:space="preserve">, </w:t>
      </w:r>
      <w:proofErr w:type="spellStart"/>
      <w:r>
        <w:t>šaubu</w:t>
      </w:r>
      <w:proofErr w:type="spellEnd"/>
      <w:r>
        <w:t xml:space="preserve"> </w:t>
      </w:r>
      <w:proofErr w:type="spellStart"/>
      <w:r>
        <w:t>gadījumā</w:t>
      </w:r>
      <w:proofErr w:type="spellEnd"/>
      <w:r w:rsidR="0012086B">
        <w:t xml:space="preserve"> </w:t>
      </w:r>
      <w:proofErr w:type="spellStart"/>
      <w:r w:rsidR="0012086B">
        <w:t>jāveic</w:t>
      </w:r>
      <w:proofErr w:type="spellEnd"/>
      <w:r w:rsidR="0012086B">
        <w:t xml:space="preserve"> </w:t>
      </w:r>
      <w:proofErr w:type="spellStart"/>
      <w:r w:rsidR="0012086B">
        <w:t>šķērskrituma</w:t>
      </w:r>
      <w:proofErr w:type="spellEnd"/>
      <w:r w:rsidR="0012086B">
        <w:t xml:space="preserve"> </w:t>
      </w:r>
      <w:proofErr w:type="spellStart"/>
      <w:r w:rsidR="0012086B">
        <w:t>uzmērīšana</w:t>
      </w:r>
      <w:proofErr w:type="spellEnd"/>
      <w:r w:rsidRPr="00BF2E64">
        <w:t xml:space="preserve">. </w:t>
      </w:r>
      <w:proofErr w:type="spellStart"/>
      <w:r w:rsidRPr="00BF2E64">
        <w:t>Atputekļojot</w:t>
      </w:r>
      <w:proofErr w:type="spellEnd"/>
      <w:r w:rsidRPr="00BF2E64">
        <w:t xml:space="preserve"> </w:t>
      </w:r>
      <w:proofErr w:type="spellStart"/>
      <w:r w:rsidRPr="00BF2E64">
        <w:t>ar</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w:t>
      </w: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iestrādes</w:t>
      </w:r>
      <w:proofErr w:type="spellEnd"/>
      <w:r w:rsidRPr="00BF2E64">
        <w:t xml:space="preserve"> </w:t>
      </w:r>
      <w:proofErr w:type="spellStart"/>
      <w:r w:rsidRPr="00BF2E64">
        <w:t>dziļumam</w:t>
      </w:r>
      <w:proofErr w:type="spellEnd"/>
      <w:r w:rsidRPr="00BF2E64">
        <w:t xml:space="preserve"> </w:t>
      </w:r>
      <w:proofErr w:type="spellStart"/>
      <w:r w:rsidRPr="00BF2E64">
        <w:t>segumā</w:t>
      </w:r>
      <w:proofErr w:type="spellEnd"/>
      <w:r w:rsidRPr="00BF2E64">
        <w:t xml:space="preserve"> </w:t>
      </w:r>
      <w:proofErr w:type="spellStart"/>
      <w:r w:rsidRPr="00BF2E64">
        <w:t>jābūt</w:t>
      </w:r>
      <w:proofErr w:type="spellEnd"/>
      <w:r w:rsidRPr="00BF2E64">
        <w:t xml:space="preserve"> </w:t>
      </w:r>
      <w:r w:rsidR="0000067C">
        <w:t xml:space="preserve">≥ </w:t>
      </w:r>
      <w:r w:rsidRPr="00BF2E64">
        <w:t xml:space="preserve">2 cm, </w:t>
      </w:r>
      <w:proofErr w:type="spellStart"/>
      <w:r w:rsidRPr="00BF2E64">
        <w:t>tas</w:t>
      </w:r>
      <w:proofErr w:type="spellEnd"/>
      <w:r w:rsidRPr="00BF2E64">
        <w:t xml:space="preserve"> </w:t>
      </w:r>
      <w:proofErr w:type="spellStart"/>
      <w:r w:rsidRPr="00BF2E64">
        <w:t>jāpārbauda</w:t>
      </w:r>
      <w:proofErr w:type="spellEnd"/>
      <w:r w:rsidRPr="00BF2E64">
        <w:t xml:space="preserve"> </w:t>
      </w:r>
      <w:proofErr w:type="spellStart"/>
      <w:r w:rsidRPr="00BF2E64">
        <w:t>vismaz</w:t>
      </w:r>
      <w:proofErr w:type="spellEnd"/>
      <w:r w:rsidRPr="00BF2E64">
        <w:t xml:space="preserve"> </w:t>
      </w:r>
      <w:proofErr w:type="spellStart"/>
      <w:r w:rsidRPr="00BF2E64">
        <w:t>vienā</w:t>
      </w:r>
      <w:proofErr w:type="spellEnd"/>
      <w:r w:rsidRPr="00BF2E64">
        <w:t xml:space="preserve"> </w:t>
      </w:r>
      <w:proofErr w:type="spellStart"/>
      <w:r w:rsidRPr="00BF2E64">
        <w:t>vietā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1000</w:t>
      </w:r>
      <w:r>
        <w:t xml:space="preserve"> </w:t>
      </w:r>
      <w:r w:rsidRPr="00BF2E64">
        <w:t>m.</w:t>
      </w:r>
    </w:p>
    <w:p w14:paraId="13E72F41" w14:textId="0DF07BF1" w:rsidR="00B9576A" w:rsidRDefault="00B9576A" w:rsidP="00B300E4">
      <w:pPr>
        <w:rPr>
          <w:lang w:val="en-US"/>
        </w:rPr>
      </w:pPr>
      <w:proofErr w:type="spellStart"/>
      <w:r w:rsidRPr="0088063B">
        <w:rPr>
          <w:lang w:val="en-US"/>
        </w:rPr>
        <w:t>Vizuāli</w:t>
      </w:r>
      <w:proofErr w:type="spellEnd"/>
      <w:r w:rsidRPr="0088063B">
        <w:rPr>
          <w:lang w:val="en-US"/>
        </w:rPr>
        <w:t xml:space="preserve"> </w:t>
      </w:r>
      <w:proofErr w:type="spellStart"/>
      <w:r w:rsidRPr="0088063B">
        <w:rPr>
          <w:lang w:val="en-US"/>
        </w:rPr>
        <w:t>jākontrolē</w:t>
      </w:r>
      <w:proofErr w:type="spellEnd"/>
      <w:r w:rsidRPr="0088063B">
        <w:rPr>
          <w:lang w:val="en-US"/>
        </w:rPr>
        <w:t xml:space="preserve"> </w:t>
      </w:r>
      <w:proofErr w:type="spellStart"/>
      <w:r w:rsidRPr="0088063B">
        <w:rPr>
          <w:lang w:val="en-US"/>
        </w:rPr>
        <w:t>atputekļošanas</w:t>
      </w:r>
      <w:proofErr w:type="spellEnd"/>
      <w:r w:rsidRPr="0088063B">
        <w:rPr>
          <w:lang w:val="en-US"/>
        </w:rPr>
        <w:t xml:space="preserve"> </w:t>
      </w:r>
      <w:proofErr w:type="spellStart"/>
      <w:r w:rsidRPr="0088063B">
        <w:rPr>
          <w:lang w:val="en-US"/>
        </w:rPr>
        <w:t>rezultāts</w:t>
      </w:r>
      <w:proofErr w:type="spellEnd"/>
      <w:r w:rsidRPr="0088063B">
        <w:rPr>
          <w:lang w:val="en-US"/>
        </w:rPr>
        <w:t xml:space="preserve">. </w:t>
      </w:r>
      <w:proofErr w:type="spellStart"/>
      <w:r w:rsidRPr="0088063B">
        <w:rPr>
          <w:lang w:val="en-US"/>
        </w:rPr>
        <w:t>Jābūt</w:t>
      </w:r>
      <w:proofErr w:type="spellEnd"/>
      <w:r w:rsidRPr="0088063B">
        <w:rPr>
          <w:lang w:val="en-US"/>
        </w:rPr>
        <w:t xml:space="preserve"> </w:t>
      </w:r>
      <w:proofErr w:type="spellStart"/>
      <w:r w:rsidRPr="0088063B">
        <w:rPr>
          <w:lang w:val="en-US"/>
        </w:rPr>
        <w:t>nodrošinātam</w:t>
      </w:r>
      <w:proofErr w:type="spellEnd"/>
      <w:r w:rsidRPr="0088063B">
        <w:rPr>
          <w:lang w:val="en-US"/>
        </w:rPr>
        <w:t xml:space="preserve">, ka grants </w:t>
      </w:r>
      <w:proofErr w:type="spellStart"/>
      <w:r w:rsidRPr="0088063B">
        <w:rPr>
          <w:lang w:val="en-US"/>
        </w:rPr>
        <w:t>segums</w:t>
      </w:r>
      <w:proofErr w:type="spellEnd"/>
      <w:r w:rsidRPr="0088063B">
        <w:rPr>
          <w:lang w:val="en-US"/>
        </w:rPr>
        <w:t xml:space="preserve">, </w:t>
      </w:r>
      <w:proofErr w:type="spellStart"/>
      <w:r w:rsidRPr="0088063B">
        <w:rPr>
          <w:lang w:val="en-US"/>
        </w:rPr>
        <w:t>kad</w:t>
      </w:r>
      <w:proofErr w:type="spellEnd"/>
      <w:r w:rsidRPr="0088063B">
        <w:rPr>
          <w:lang w:val="en-US"/>
        </w:rPr>
        <w:t xml:space="preserve"> pa to </w:t>
      </w:r>
      <w:proofErr w:type="spellStart"/>
      <w:r w:rsidRPr="0088063B">
        <w:rPr>
          <w:lang w:val="en-US"/>
        </w:rPr>
        <w:t>brauc</w:t>
      </w:r>
      <w:proofErr w:type="spellEnd"/>
      <w:r w:rsidRPr="0088063B">
        <w:rPr>
          <w:lang w:val="en-US"/>
        </w:rPr>
        <w:t xml:space="preserve"> </w:t>
      </w:r>
      <w:proofErr w:type="spellStart"/>
      <w:r w:rsidRPr="0088063B">
        <w:rPr>
          <w:lang w:val="en-US"/>
        </w:rPr>
        <w:t>transporta</w:t>
      </w:r>
      <w:proofErr w:type="spellEnd"/>
      <w:r w:rsidRPr="0088063B">
        <w:rPr>
          <w:lang w:val="en-US"/>
        </w:rPr>
        <w:t xml:space="preserve"> </w:t>
      </w:r>
      <w:proofErr w:type="spellStart"/>
      <w:r w:rsidRPr="0088063B">
        <w:rPr>
          <w:lang w:val="en-US"/>
        </w:rPr>
        <w:t>līdzekļi</w:t>
      </w:r>
      <w:proofErr w:type="spellEnd"/>
      <w:r w:rsidRPr="0088063B">
        <w:rPr>
          <w:lang w:val="en-US"/>
        </w:rPr>
        <w:t>,</w:t>
      </w:r>
      <w:r w:rsidR="00886683">
        <w:rPr>
          <w:lang w:val="en-US"/>
        </w:rPr>
        <w:t xml:space="preserve"> 45 </w:t>
      </w:r>
      <w:proofErr w:type="spellStart"/>
      <w:r w:rsidR="00886683">
        <w:rPr>
          <w:lang w:val="en-US"/>
        </w:rPr>
        <w:t>dienu</w:t>
      </w:r>
      <w:proofErr w:type="spellEnd"/>
      <w:r w:rsidR="00886683">
        <w:rPr>
          <w:lang w:val="en-US"/>
        </w:rPr>
        <w:t xml:space="preserve"> </w:t>
      </w:r>
      <w:proofErr w:type="spellStart"/>
      <w:r w:rsidR="00886683">
        <w:rPr>
          <w:lang w:val="en-US"/>
        </w:rPr>
        <w:t>periodā</w:t>
      </w:r>
      <w:proofErr w:type="spellEnd"/>
      <w:r w:rsidR="00886683">
        <w:rPr>
          <w:lang w:val="en-US"/>
        </w:rPr>
        <w:t xml:space="preserve"> </w:t>
      </w:r>
      <w:proofErr w:type="spellStart"/>
      <w:r w:rsidR="00886683">
        <w:rPr>
          <w:lang w:val="en-US"/>
        </w:rPr>
        <w:t>pēc</w:t>
      </w:r>
      <w:proofErr w:type="spellEnd"/>
      <w:r w:rsidR="00886683">
        <w:rPr>
          <w:lang w:val="en-US"/>
        </w:rPr>
        <w:t xml:space="preserve"> </w:t>
      </w:r>
      <w:proofErr w:type="spellStart"/>
      <w:r w:rsidR="00886683">
        <w:rPr>
          <w:lang w:val="en-US"/>
        </w:rPr>
        <w:t>darba</w:t>
      </w:r>
      <w:proofErr w:type="spellEnd"/>
      <w:r w:rsidR="00886683">
        <w:rPr>
          <w:lang w:val="en-US"/>
        </w:rPr>
        <w:t xml:space="preserve"> </w:t>
      </w:r>
      <w:proofErr w:type="spellStart"/>
      <w:r w:rsidR="00886683">
        <w:rPr>
          <w:lang w:val="en-US"/>
        </w:rPr>
        <w:t>izpildes</w:t>
      </w:r>
      <w:proofErr w:type="spellEnd"/>
      <w:r w:rsidR="00886683">
        <w:rPr>
          <w:lang w:val="en-US"/>
        </w:rPr>
        <w:t>,</w:t>
      </w:r>
      <w:r w:rsidRPr="0088063B">
        <w:rPr>
          <w:lang w:val="en-US"/>
        </w:rPr>
        <w:t xml:space="preserve"> </w:t>
      </w:r>
      <w:proofErr w:type="spellStart"/>
      <w:r w:rsidRPr="0088063B">
        <w:rPr>
          <w:lang w:val="en-US"/>
        </w:rPr>
        <w:t>sausā</w:t>
      </w:r>
      <w:proofErr w:type="spellEnd"/>
      <w:r w:rsidRPr="0088063B">
        <w:rPr>
          <w:lang w:val="en-US"/>
        </w:rPr>
        <w:t xml:space="preserve"> </w:t>
      </w:r>
      <w:proofErr w:type="spellStart"/>
      <w:r w:rsidRPr="0088063B">
        <w:rPr>
          <w:lang w:val="en-US"/>
        </w:rPr>
        <w:t>laikā</w:t>
      </w:r>
      <w:proofErr w:type="spellEnd"/>
      <w:r w:rsidRPr="0088063B">
        <w:rPr>
          <w:lang w:val="en-US"/>
        </w:rPr>
        <w:t xml:space="preserve"> </w:t>
      </w:r>
      <w:proofErr w:type="spellStart"/>
      <w:r w:rsidRPr="0088063B">
        <w:rPr>
          <w:lang w:val="en-US"/>
        </w:rPr>
        <w:t>neput</w:t>
      </w:r>
      <w:proofErr w:type="spellEnd"/>
      <w:r w:rsidRPr="0088063B">
        <w:rPr>
          <w:lang w:val="en-US"/>
        </w:rPr>
        <w:t>.</w:t>
      </w:r>
    </w:p>
    <w:p w14:paraId="66061BF7" w14:textId="303232FB" w:rsidR="00886683" w:rsidRDefault="00886683" w:rsidP="00B300E4">
      <w:r>
        <w:t xml:space="preserve">Ja </w:t>
      </w:r>
      <w:proofErr w:type="spellStart"/>
      <w:r>
        <w:t>atputkļošana</w:t>
      </w:r>
      <w:proofErr w:type="spellEnd"/>
      <w:r>
        <w:t xml:space="preserve"> </w:t>
      </w:r>
      <w:proofErr w:type="spellStart"/>
      <w:r>
        <w:t>veikta</w:t>
      </w:r>
      <w:proofErr w:type="spellEnd"/>
      <w:r>
        <w:t xml:space="preserve">, </w:t>
      </w:r>
      <w:proofErr w:type="spellStart"/>
      <w:r>
        <w:t>izlejot</w:t>
      </w:r>
      <w:proofErr w:type="spellEnd"/>
      <w:r>
        <w:t xml:space="preserve"> </w:t>
      </w:r>
      <w:proofErr w:type="spellStart"/>
      <w:r>
        <w:t>bitumena</w:t>
      </w:r>
      <w:proofErr w:type="spellEnd"/>
      <w:r>
        <w:t xml:space="preserve"> </w:t>
      </w:r>
      <w:proofErr w:type="spellStart"/>
      <w:r>
        <w:t>emulsiju</w:t>
      </w:r>
      <w:proofErr w:type="spellEnd"/>
      <w:r>
        <w:t xml:space="preserve"> un </w:t>
      </w:r>
      <w:proofErr w:type="spellStart"/>
      <w:r>
        <w:t>izberot</w:t>
      </w:r>
      <w:proofErr w:type="spellEnd"/>
      <w:r>
        <w:t xml:space="preserve"> </w:t>
      </w:r>
      <w:proofErr w:type="spellStart"/>
      <w:r>
        <w:t>šķembu</w:t>
      </w:r>
      <w:proofErr w:type="spellEnd"/>
      <w:r>
        <w:t xml:space="preserve"> </w:t>
      </w:r>
      <w:proofErr w:type="spellStart"/>
      <w:r>
        <w:t>frakciju</w:t>
      </w:r>
      <w:proofErr w:type="spellEnd"/>
      <w:r>
        <w:t xml:space="preserve"> </w:t>
      </w:r>
      <w:proofErr w:type="spellStart"/>
      <w:r>
        <w:t>vai</w:t>
      </w:r>
      <w:proofErr w:type="spellEnd"/>
      <w:r>
        <w:t xml:space="preserve"> </w:t>
      </w:r>
      <w:proofErr w:type="spellStart"/>
      <w:r>
        <w:t>maisījumu</w:t>
      </w:r>
      <w:proofErr w:type="spellEnd"/>
      <w:r>
        <w:t xml:space="preserve">, </w:t>
      </w:r>
      <w:proofErr w:type="spellStart"/>
      <w:r>
        <w:t>darba</w:t>
      </w:r>
      <w:proofErr w:type="spellEnd"/>
      <w:r>
        <w:t xml:space="preserve"> </w:t>
      </w:r>
      <w:proofErr w:type="spellStart"/>
      <w:r>
        <w:t>kvalitāte</w:t>
      </w:r>
      <w:proofErr w:type="spellEnd"/>
      <w:r>
        <w:t xml:space="preserve"> </w:t>
      </w:r>
      <w:proofErr w:type="spellStart"/>
      <w:r>
        <w:t>jānovērtē</w:t>
      </w:r>
      <w:proofErr w:type="spellEnd"/>
      <w:r>
        <w:t xml:space="preserve"> </w:t>
      </w:r>
      <w:proofErr w:type="spellStart"/>
      <w:r>
        <w:t>atbilstoši</w:t>
      </w:r>
      <w:proofErr w:type="spellEnd"/>
      <w:r>
        <w:t xml:space="preserve"> Ceļu </w:t>
      </w:r>
      <w:proofErr w:type="spellStart"/>
      <w:r>
        <w:t>specifikāciju</w:t>
      </w:r>
      <w:proofErr w:type="spellEnd"/>
      <w:r>
        <w:t xml:space="preserve"> </w:t>
      </w:r>
      <w:r>
        <w:fldChar w:fldCharType="begin"/>
      </w:r>
      <w:r>
        <w:instrText xml:space="preserve"> REF _Ref328058993 \r \h </w:instrText>
      </w:r>
      <w:r w:rsidR="00B300E4">
        <w:instrText xml:space="preserve"> \* MERGEFORMAT </w:instrText>
      </w:r>
      <w:r>
        <w:fldChar w:fldCharType="separate"/>
      </w:r>
      <w:r w:rsidR="00C86EAE">
        <w:t>6.4</w:t>
      </w:r>
      <w:r>
        <w:fldChar w:fldCharType="end"/>
      </w:r>
      <w:r>
        <w:t xml:space="preserve"> </w:t>
      </w:r>
      <w:proofErr w:type="spellStart"/>
      <w:r>
        <w:t>punktam</w:t>
      </w:r>
      <w:proofErr w:type="spellEnd"/>
      <w:r>
        <w:t>.</w:t>
      </w:r>
    </w:p>
    <w:p w14:paraId="270C8C55" w14:textId="77777777" w:rsidR="00B9576A" w:rsidRPr="00BF2E64" w:rsidRDefault="00B9576A" w:rsidP="00C008AE">
      <w:pPr>
        <w:pStyle w:val="Virsraksts3"/>
      </w:pPr>
      <w:bookmarkStart w:id="1232" w:name="_Toc250814957"/>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232"/>
      <w:proofErr w:type="spellEnd"/>
    </w:p>
    <w:p w14:paraId="277069CE" w14:textId="3E9605BA" w:rsidR="00B9576A" w:rsidRPr="00BF2E64" w:rsidRDefault="00B9576A" w:rsidP="00B300E4">
      <w:proofErr w:type="spellStart"/>
      <w:r w:rsidRPr="00BF2E64">
        <w:t>Jāmēra</w:t>
      </w:r>
      <w:proofErr w:type="spellEnd"/>
      <w:r w:rsidRPr="00BF2E64">
        <w:t xml:space="preserve"> </w:t>
      </w:r>
      <w:proofErr w:type="spellStart"/>
      <w:r w:rsidRPr="00BF2E64">
        <w:t>atputekļotās</w:t>
      </w:r>
      <w:proofErr w:type="spellEnd"/>
      <w:r w:rsidRPr="00BF2E64">
        <w:t xml:space="preserve"> </w:t>
      </w:r>
      <w:proofErr w:type="spellStart"/>
      <w:r w:rsidRPr="00BF2E64">
        <w:t>virsmas</w:t>
      </w:r>
      <w:proofErr w:type="spellEnd"/>
      <w:r w:rsidRPr="00BF2E64">
        <w:t xml:space="preserve"> </w:t>
      </w:r>
      <w:proofErr w:type="spellStart"/>
      <w:r w:rsidRPr="00BF2E64">
        <w:t>platība</w:t>
      </w:r>
      <w:proofErr w:type="spellEnd"/>
      <w:r>
        <w:t xml:space="preserve"> </w:t>
      </w:r>
      <w:proofErr w:type="spellStart"/>
      <w:r>
        <w:t>kvadrātmetros</w:t>
      </w:r>
      <w:proofErr w:type="spellEnd"/>
      <w:r>
        <w:t xml:space="preserve"> – m²</w:t>
      </w:r>
      <w:r w:rsidRPr="00BF2E64">
        <w:t>.</w:t>
      </w:r>
    </w:p>
    <w:p w14:paraId="1A2DF111" w14:textId="77777777" w:rsidR="00B9576A" w:rsidRPr="00BF2E64" w:rsidRDefault="00B9576A" w:rsidP="00AE4CB8">
      <w:pPr>
        <w:pStyle w:val="FreeForm"/>
        <w:jc w:val="both"/>
        <w:rPr>
          <w:rFonts w:ascii="Calibri" w:eastAsia="Times New Roman" w:hAnsi="Calibri"/>
          <w:color w:val="auto"/>
          <w:lang w:bidi="x-none"/>
        </w:rPr>
      </w:pPr>
      <w:bookmarkStart w:id="1233" w:name="TOC95808426"/>
      <w:r w:rsidRPr="00BF2E64">
        <w:rPr>
          <w:rFonts w:ascii="Calibri" w:hAnsi="Calibri"/>
          <w:sz w:val="32"/>
        </w:rPr>
        <w:br w:type="page"/>
      </w:r>
      <w:bookmarkEnd w:id="1233"/>
    </w:p>
    <w:p w14:paraId="6F85E201" w14:textId="506F2DD7" w:rsidR="00B9576A" w:rsidRPr="00BF2E64" w:rsidRDefault="00B9576A" w:rsidP="007A176E">
      <w:pPr>
        <w:pStyle w:val="Virsraksts2"/>
      </w:pPr>
      <w:bookmarkStart w:id="1234" w:name="_TOC106228"/>
      <w:bookmarkStart w:id="1235" w:name="TOC93809507"/>
      <w:bookmarkStart w:id="1236" w:name="_Toc357173112"/>
      <w:bookmarkStart w:id="1237" w:name="_Toc250814959"/>
      <w:bookmarkStart w:id="1238" w:name="_Ref251334722"/>
      <w:bookmarkStart w:id="1239" w:name="_Toc209536051"/>
      <w:bookmarkEnd w:id="1234"/>
      <w:bookmarkEnd w:id="1235"/>
      <w:proofErr w:type="spellStart"/>
      <w:r w:rsidRPr="00BF2E64">
        <w:lastRenderedPageBreak/>
        <w:t>Nomaļu</w:t>
      </w:r>
      <w:proofErr w:type="spellEnd"/>
      <w:r w:rsidRPr="00BF2E64">
        <w:t xml:space="preserve"> </w:t>
      </w:r>
      <w:proofErr w:type="spellStart"/>
      <w:r w:rsidRPr="00BF2E64">
        <w:t>uzpildīšana</w:t>
      </w:r>
      <w:bookmarkEnd w:id="1236"/>
      <w:bookmarkEnd w:id="1237"/>
      <w:bookmarkEnd w:id="1238"/>
      <w:proofErr w:type="spellEnd"/>
      <w:r>
        <w:t xml:space="preserve">, </w:t>
      </w:r>
      <w:proofErr w:type="spellStart"/>
      <w:r>
        <w:t>profilēšana</w:t>
      </w:r>
      <w:proofErr w:type="spellEnd"/>
      <w:r>
        <w:t xml:space="preserve"> un </w:t>
      </w:r>
      <w:proofErr w:type="spellStart"/>
      <w:r>
        <w:t>blīvēšana</w:t>
      </w:r>
      <w:bookmarkEnd w:id="1239"/>
      <w:proofErr w:type="spellEnd"/>
    </w:p>
    <w:p w14:paraId="7E3C2F7A" w14:textId="77777777" w:rsidR="00B9576A" w:rsidRPr="00BF2E64" w:rsidRDefault="00B9576A" w:rsidP="00B300E4">
      <w:proofErr w:type="spellStart"/>
      <w:r w:rsidRPr="00BF2E64">
        <w:t>Specifikācija</w:t>
      </w:r>
      <w:proofErr w:type="spellEnd"/>
      <w:r w:rsidRPr="00BF2E64">
        <w:t xml:space="preserve"> </w:t>
      </w:r>
      <w:proofErr w:type="spellStart"/>
      <w:r w:rsidRPr="00BF2E64">
        <w:t>paredzēta</w:t>
      </w:r>
      <w:proofErr w:type="spellEnd"/>
      <w:r w:rsidRPr="00BF2E64">
        <w:t xml:space="preserve"> </w:t>
      </w:r>
      <w:proofErr w:type="spellStart"/>
      <w:r w:rsidRPr="00BF2E64">
        <w:t>nomales</w:t>
      </w:r>
      <w:proofErr w:type="spellEnd"/>
      <w:r w:rsidRPr="00BF2E64">
        <w:t xml:space="preserve"> </w:t>
      </w:r>
      <w:proofErr w:type="spellStart"/>
      <w:r w:rsidRPr="00BF2E64">
        <w:t>seguma</w:t>
      </w:r>
      <w:proofErr w:type="spellEnd"/>
      <w:r w:rsidRPr="00BF2E64">
        <w:t xml:space="preserve"> </w:t>
      </w:r>
      <w:proofErr w:type="spellStart"/>
      <w:r w:rsidRPr="00BF2E64">
        <w:t>būvniecībai</w:t>
      </w:r>
      <w:proofErr w:type="spellEnd"/>
      <w:r>
        <w:t xml:space="preserve"> un </w:t>
      </w:r>
      <w:proofErr w:type="spellStart"/>
      <w:r>
        <w:t>remontam</w:t>
      </w:r>
      <w:proofErr w:type="spellEnd"/>
      <w:r w:rsidRPr="00BF2E64">
        <w:t xml:space="preserve">. </w:t>
      </w:r>
      <w:proofErr w:type="spellStart"/>
      <w:r w:rsidRPr="00BF2E64">
        <w:t>Nomales</w:t>
      </w:r>
      <w:proofErr w:type="spellEnd"/>
      <w:r w:rsidRPr="00BF2E64">
        <w:t xml:space="preserve"> </w:t>
      </w:r>
      <w:proofErr w:type="spellStart"/>
      <w:r w:rsidRPr="00BF2E64">
        <w:t>segumu</w:t>
      </w:r>
      <w:proofErr w:type="spellEnd"/>
      <w:r w:rsidRPr="00BF2E64">
        <w:t xml:space="preserve"> </w:t>
      </w:r>
      <w:proofErr w:type="spellStart"/>
      <w:r w:rsidRPr="00BF2E64">
        <w:t>paredzēts</w:t>
      </w:r>
      <w:proofErr w:type="spellEnd"/>
      <w:r w:rsidRPr="00BF2E64">
        <w:t xml:space="preserve"> </w:t>
      </w:r>
      <w:proofErr w:type="spellStart"/>
      <w:r w:rsidRPr="00BF2E64">
        <w:t>būvēt</w:t>
      </w:r>
      <w:proofErr w:type="spellEnd"/>
      <w:r w:rsidRPr="00BF2E64">
        <w:t xml:space="preserve"> </w:t>
      </w:r>
      <w:proofErr w:type="spellStart"/>
      <w:r w:rsidRPr="00BF2E64">
        <w:t>vienā</w:t>
      </w:r>
      <w:proofErr w:type="spellEnd"/>
      <w:r w:rsidRPr="00BF2E64">
        <w:t xml:space="preserve"> </w:t>
      </w:r>
      <w:proofErr w:type="spellStart"/>
      <w:r w:rsidRPr="00BF2E64">
        <w:t>slānī</w:t>
      </w:r>
      <w:proofErr w:type="spellEnd"/>
      <w:r w:rsidRPr="00BF2E64">
        <w:t>.</w:t>
      </w:r>
    </w:p>
    <w:p w14:paraId="65F669E8" w14:textId="77777777" w:rsidR="00B9576A" w:rsidRDefault="00B9576A" w:rsidP="00B300E4">
      <w:r w:rsidRPr="00BF2E64">
        <w:t xml:space="preserve">Ja </w:t>
      </w:r>
      <w:proofErr w:type="spellStart"/>
      <w:r w:rsidRPr="00BF2E64">
        <w:t>nepieciešams</w:t>
      </w:r>
      <w:proofErr w:type="spellEnd"/>
      <w:r w:rsidRPr="00BF2E64">
        <w:t xml:space="preserve"> </w:t>
      </w:r>
      <w:proofErr w:type="spellStart"/>
      <w:r w:rsidRPr="00BF2E64">
        <w:t>nomales</w:t>
      </w:r>
      <w:proofErr w:type="spellEnd"/>
      <w:r w:rsidRPr="00BF2E64">
        <w:t xml:space="preserve"> </w:t>
      </w:r>
      <w:proofErr w:type="spellStart"/>
      <w:r w:rsidRPr="00BF2E64">
        <w:t>segas</w:t>
      </w:r>
      <w:proofErr w:type="spellEnd"/>
      <w:r w:rsidRPr="00BF2E64">
        <w:t xml:space="preserve"> </w:t>
      </w:r>
      <w:proofErr w:type="spellStart"/>
      <w:r w:rsidRPr="00BF2E64">
        <w:t>konstrukciju</w:t>
      </w:r>
      <w:proofErr w:type="spellEnd"/>
      <w:r w:rsidRPr="00BF2E64">
        <w:t xml:space="preserve"> </w:t>
      </w:r>
      <w:proofErr w:type="spellStart"/>
      <w:r w:rsidRPr="00BF2E64">
        <w:t>būvēt</w:t>
      </w:r>
      <w:proofErr w:type="spellEnd"/>
      <w:r w:rsidRPr="00BF2E64">
        <w:t xml:space="preserve"> </w:t>
      </w:r>
      <w:proofErr w:type="spellStart"/>
      <w:r w:rsidRPr="00BF2E64">
        <w:t>vairākos</w:t>
      </w:r>
      <w:proofErr w:type="spellEnd"/>
      <w:r w:rsidRPr="00BF2E64">
        <w:t xml:space="preserve"> </w:t>
      </w:r>
      <w:proofErr w:type="spellStart"/>
      <w:r w:rsidRPr="00BF2E64">
        <w:t>slāņos</w:t>
      </w:r>
      <w:proofErr w:type="spellEnd"/>
      <w:r w:rsidRPr="00BF2E64">
        <w:t xml:space="preserve"> </w:t>
      </w:r>
      <w:proofErr w:type="spellStart"/>
      <w:r w:rsidRPr="00BF2E64">
        <w:t>vai</w:t>
      </w:r>
      <w:proofErr w:type="spellEnd"/>
      <w:r w:rsidRPr="00BF2E64">
        <w:t xml:space="preserve"> </w:t>
      </w:r>
      <w:proofErr w:type="spellStart"/>
      <w:r w:rsidRPr="00BF2E64">
        <w:t>kārtās</w:t>
      </w:r>
      <w:proofErr w:type="spellEnd"/>
      <w:r w:rsidRPr="00BF2E64">
        <w:t xml:space="preserve">, tad </w:t>
      </w:r>
      <w:proofErr w:type="spellStart"/>
      <w:r w:rsidRPr="00BF2E64">
        <w:t>apakšējo</w:t>
      </w:r>
      <w:proofErr w:type="spellEnd"/>
      <w:r w:rsidRPr="00BF2E64">
        <w:t xml:space="preserve"> </w:t>
      </w:r>
      <w:proofErr w:type="spellStart"/>
      <w:r w:rsidRPr="00BF2E64">
        <w:t>slāņu</w:t>
      </w:r>
      <w:proofErr w:type="spellEnd"/>
      <w:r w:rsidRPr="00BF2E64">
        <w:t xml:space="preserve"> </w:t>
      </w:r>
      <w:proofErr w:type="spellStart"/>
      <w:r w:rsidRPr="00BF2E64">
        <w:t>vai</w:t>
      </w:r>
      <w:proofErr w:type="spellEnd"/>
      <w:r w:rsidRPr="00BF2E64">
        <w:t xml:space="preserve"> </w:t>
      </w:r>
      <w:proofErr w:type="spellStart"/>
      <w:r w:rsidRPr="00BF2E64">
        <w:t>kārtu</w:t>
      </w:r>
      <w:proofErr w:type="spellEnd"/>
      <w:r w:rsidRPr="00BF2E64">
        <w:t xml:space="preserve"> </w:t>
      </w:r>
      <w:proofErr w:type="spellStart"/>
      <w:r w:rsidRPr="00BF2E64">
        <w:t>būvniecība</w:t>
      </w:r>
      <w:proofErr w:type="spellEnd"/>
      <w:r w:rsidRPr="00BF2E64">
        <w:t xml:space="preserve"> </w:t>
      </w:r>
      <w:proofErr w:type="spellStart"/>
      <w:r w:rsidRPr="00BF2E64">
        <w:t>jāparedz</w:t>
      </w:r>
      <w:proofErr w:type="spellEnd"/>
      <w:r w:rsidRPr="00BF2E64">
        <w:t xml:space="preserve"> </w:t>
      </w:r>
      <w:proofErr w:type="spellStart"/>
      <w:r w:rsidRPr="00BF2E64">
        <w:t>tehnoloģiskā</w:t>
      </w:r>
      <w:proofErr w:type="spellEnd"/>
      <w:r w:rsidRPr="00BF2E64">
        <w:t xml:space="preserve"> </w:t>
      </w:r>
      <w:proofErr w:type="spellStart"/>
      <w:r w:rsidRPr="00BF2E64">
        <w:t>sasaistē</w:t>
      </w:r>
      <w:proofErr w:type="spellEnd"/>
      <w:r w:rsidRPr="00BF2E64">
        <w:t xml:space="preserve"> </w:t>
      </w:r>
      <w:proofErr w:type="spellStart"/>
      <w:r w:rsidRPr="00BF2E64">
        <w:t>ar</w:t>
      </w:r>
      <w:proofErr w:type="spellEnd"/>
      <w:r w:rsidRPr="00BF2E64">
        <w:t xml:space="preserve"> </w:t>
      </w:r>
      <w:proofErr w:type="spellStart"/>
      <w:r w:rsidRPr="00BF2E64">
        <w:t>brauktuves</w:t>
      </w:r>
      <w:proofErr w:type="spellEnd"/>
      <w:r w:rsidRPr="00BF2E64">
        <w:t xml:space="preserve"> </w:t>
      </w:r>
      <w:proofErr w:type="spellStart"/>
      <w:r w:rsidRPr="00BF2E64">
        <w:t>segas</w:t>
      </w:r>
      <w:proofErr w:type="spellEnd"/>
      <w:r w:rsidRPr="00BF2E64">
        <w:t xml:space="preserve"> </w:t>
      </w:r>
      <w:proofErr w:type="spellStart"/>
      <w:r w:rsidRPr="00BF2E64">
        <w:t>konstrukcijas</w:t>
      </w:r>
      <w:proofErr w:type="spellEnd"/>
      <w:r w:rsidRPr="00BF2E64">
        <w:t xml:space="preserve"> </w:t>
      </w:r>
      <w:proofErr w:type="spellStart"/>
      <w:r w:rsidRPr="00BF2E64">
        <w:t>būvniecību</w:t>
      </w:r>
      <w:proofErr w:type="spellEnd"/>
      <w:r w:rsidRPr="00BF2E64">
        <w:t xml:space="preserve">, </w:t>
      </w:r>
      <w:proofErr w:type="spellStart"/>
      <w:r w:rsidRPr="00BF2E64">
        <w:t>lietojot</w:t>
      </w:r>
      <w:proofErr w:type="spellEnd"/>
      <w:r w:rsidRPr="00BF2E64">
        <w:t xml:space="preserve"> </w:t>
      </w:r>
      <w:proofErr w:type="spellStart"/>
      <w:r w:rsidRPr="00BF2E64">
        <w:t>attiecīgi</w:t>
      </w:r>
      <w:proofErr w:type="spellEnd"/>
      <w:r w:rsidRPr="00BF2E64">
        <w:t xml:space="preserve"> </w:t>
      </w:r>
      <w:proofErr w:type="spellStart"/>
      <w:r w:rsidRPr="00BF2E64">
        <w:t>paredzētos</w:t>
      </w:r>
      <w:proofErr w:type="spellEnd"/>
      <w:r w:rsidRPr="00BF2E64">
        <w:t xml:space="preserve"> </w:t>
      </w:r>
      <w:proofErr w:type="spellStart"/>
      <w:r w:rsidRPr="00BF2E64">
        <w:t>materiālus</w:t>
      </w:r>
      <w:proofErr w:type="spellEnd"/>
      <w:r w:rsidRPr="00BF2E64">
        <w:t>.</w:t>
      </w:r>
    </w:p>
    <w:p w14:paraId="3949DC99" w14:textId="77777777" w:rsidR="00B9576A" w:rsidRDefault="00B9576A" w:rsidP="005A4747">
      <w:pPr>
        <w:pStyle w:val="Virsraksts3"/>
      </w:pPr>
      <w:proofErr w:type="spellStart"/>
      <w:r>
        <w:t>Darba</w:t>
      </w:r>
      <w:proofErr w:type="spellEnd"/>
      <w:r>
        <w:t xml:space="preserve"> </w:t>
      </w:r>
      <w:proofErr w:type="spellStart"/>
      <w:r>
        <w:t>nosaukums</w:t>
      </w:r>
      <w:proofErr w:type="spellEnd"/>
    </w:p>
    <w:p w14:paraId="61A0A1F6" w14:textId="119C691D" w:rsidR="00B9576A" w:rsidRDefault="00B9576A" w:rsidP="00B300E4">
      <w:pPr>
        <w:pStyle w:val="Virsraksts4"/>
      </w:pPr>
      <w:r>
        <w:t>Nomaļu uzpildīšana – m³</w:t>
      </w:r>
    </w:p>
    <w:p w14:paraId="6A724609" w14:textId="77777777" w:rsidR="00B9576A" w:rsidRDefault="00B9576A" w:rsidP="00B300E4">
      <w:pPr>
        <w:pStyle w:val="Virsraksts4"/>
      </w:pPr>
      <w:r>
        <w:t xml:space="preserve">Nomaļu </w:t>
      </w:r>
      <w:proofErr w:type="spellStart"/>
      <w:r>
        <w:t>iesēdumu</w:t>
      </w:r>
      <w:proofErr w:type="spellEnd"/>
      <w:r>
        <w:t xml:space="preserve"> aizpildīšana – m³</w:t>
      </w:r>
    </w:p>
    <w:p w14:paraId="3CF5C826" w14:textId="77777777" w:rsidR="00B9576A" w:rsidRDefault="00B9576A" w:rsidP="00B300E4">
      <w:pPr>
        <w:pStyle w:val="Virsraksts4"/>
      </w:pPr>
      <w:r>
        <w:t>Nomaļu profilēšana un blīvēšana – m²</w:t>
      </w:r>
    </w:p>
    <w:p w14:paraId="3C0C1D77" w14:textId="7F924EAA" w:rsidR="00B9576A" w:rsidRPr="00BF2E64" w:rsidRDefault="00B9576A" w:rsidP="005A4747">
      <w:pPr>
        <w:pStyle w:val="Virsraksts3"/>
      </w:pPr>
      <w:bookmarkStart w:id="1240" w:name="_Toc250814960"/>
      <w:proofErr w:type="spellStart"/>
      <w:r w:rsidRPr="00BF2E64">
        <w:t>Definīcijas</w:t>
      </w:r>
      <w:bookmarkEnd w:id="1240"/>
      <w:proofErr w:type="spellEnd"/>
    </w:p>
    <w:p w14:paraId="6E93551C" w14:textId="7B7DD1EF" w:rsidR="00B53B81" w:rsidRDefault="00B53B81" w:rsidP="00B300E4">
      <w:proofErr w:type="spellStart"/>
      <w:r w:rsidRPr="00BF2E64">
        <w:t>Nomaļu</w:t>
      </w:r>
      <w:proofErr w:type="spellEnd"/>
      <w:r w:rsidRPr="00BF2E64">
        <w:t xml:space="preserve"> </w:t>
      </w:r>
      <w:proofErr w:type="spellStart"/>
      <w:r w:rsidRPr="00BF2E64">
        <w:t>profilēšana</w:t>
      </w:r>
      <w:proofErr w:type="spellEnd"/>
      <w:r w:rsidRPr="00BF2E64">
        <w:t xml:space="preserve"> un </w:t>
      </w:r>
      <w:proofErr w:type="spellStart"/>
      <w:r w:rsidRPr="00BF2E64">
        <w:t>blīvēšana</w:t>
      </w:r>
      <w:proofErr w:type="spellEnd"/>
      <w:r w:rsidRPr="00BF2E64">
        <w:t xml:space="preserve"> – </w:t>
      </w:r>
      <w:proofErr w:type="spellStart"/>
      <w:r w:rsidRPr="00BF2E64">
        <w:t>esošo</w:t>
      </w:r>
      <w:proofErr w:type="spellEnd"/>
      <w:r w:rsidRPr="00BF2E64">
        <w:t xml:space="preserve"> </w:t>
      </w:r>
      <w:proofErr w:type="spellStart"/>
      <w:r w:rsidRPr="00BF2E64">
        <w:t>nomaļu</w:t>
      </w:r>
      <w:proofErr w:type="spellEnd"/>
      <w:r w:rsidRPr="00BF2E64">
        <w:t xml:space="preserve"> </w:t>
      </w:r>
      <w:proofErr w:type="spellStart"/>
      <w:r w:rsidRPr="00BF2E64">
        <w:t>profilēšana</w:t>
      </w:r>
      <w:proofErr w:type="spellEnd"/>
      <w:r w:rsidRPr="00BF2E64">
        <w:t xml:space="preserve"> un </w:t>
      </w:r>
      <w:proofErr w:type="spellStart"/>
      <w:r w:rsidRPr="00BF2E64">
        <w:t>blīvēšana</w:t>
      </w:r>
      <w:proofErr w:type="spellEnd"/>
      <w:r w:rsidRPr="00BF2E64">
        <w:t>.</w:t>
      </w:r>
    </w:p>
    <w:p w14:paraId="37D338E5" w14:textId="5AB1B5AB" w:rsidR="00B9576A" w:rsidRPr="00BF2E64" w:rsidRDefault="00B9576A" w:rsidP="00B300E4">
      <w:proofErr w:type="spellStart"/>
      <w:r w:rsidRPr="00BF2E64">
        <w:t>Nomaļu</w:t>
      </w:r>
      <w:proofErr w:type="spellEnd"/>
      <w:r w:rsidRPr="00BF2E64">
        <w:t xml:space="preserve"> </w:t>
      </w:r>
      <w:proofErr w:type="spellStart"/>
      <w:r w:rsidRPr="00BF2E64">
        <w:t>uzpildīšana</w:t>
      </w:r>
      <w:proofErr w:type="spellEnd"/>
      <w:r>
        <w:t xml:space="preserve"> (</w:t>
      </w:r>
      <w:proofErr w:type="spellStart"/>
      <w:r>
        <w:t>nomaļu</w:t>
      </w:r>
      <w:proofErr w:type="spellEnd"/>
      <w:r>
        <w:t xml:space="preserve"> </w:t>
      </w:r>
      <w:proofErr w:type="spellStart"/>
      <w:r>
        <w:t>iesēdumu</w:t>
      </w:r>
      <w:proofErr w:type="spellEnd"/>
      <w:r>
        <w:t xml:space="preserve"> </w:t>
      </w:r>
      <w:proofErr w:type="spellStart"/>
      <w:r>
        <w:t>aizpildīšana</w:t>
      </w:r>
      <w:proofErr w:type="spellEnd"/>
      <w:r>
        <w:t>)</w:t>
      </w:r>
      <w:r w:rsidRPr="00BF2E64">
        <w:t xml:space="preserve"> – </w:t>
      </w:r>
      <w:proofErr w:type="spellStart"/>
      <w:r w:rsidRPr="00BF2E64">
        <w:t>sagatavota</w:t>
      </w:r>
      <w:proofErr w:type="spellEnd"/>
      <w:r w:rsidRPr="00BF2E64">
        <w:t xml:space="preserve"> </w:t>
      </w:r>
      <w:proofErr w:type="spellStart"/>
      <w:r w:rsidRPr="00BF2E64">
        <w:t>minerālmateriāla</w:t>
      </w:r>
      <w:proofErr w:type="spellEnd"/>
      <w:r w:rsidRPr="00BF2E64">
        <w:t xml:space="preserve"> </w:t>
      </w:r>
      <w:proofErr w:type="spellStart"/>
      <w:r w:rsidRPr="00BF2E64">
        <w:t>novietošana</w:t>
      </w:r>
      <w:proofErr w:type="spellEnd"/>
      <w:r w:rsidRPr="00BF2E64">
        <w:t xml:space="preserve"> </w:t>
      </w:r>
      <w:proofErr w:type="spellStart"/>
      <w:r w:rsidRPr="00BF2E64">
        <w:t>uz</w:t>
      </w:r>
      <w:proofErr w:type="spellEnd"/>
      <w:r w:rsidRPr="00BF2E64">
        <w:t xml:space="preserve"> </w:t>
      </w:r>
      <w:proofErr w:type="spellStart"/>
      <w:r w:rsidRPr="00BF2E64">
        <w:t>nomales</w:t>
      </w:r>
      <w:proofErr w:type="spellEnd"/>
      <w:r w:rsidRPr="00BF2E64">
        <w:t xml:space="preserve"> </w:t>
      </w:r>
      <w:proofErr w:type="spellStart"/>
      <w:r w:rsidRPr="00BF2E64">
        <w:t>ar</w:t>
      </w:r>
      <w:proofErr w:type="spellEnd"/>
      <w:r w:rsidRPr="00BF2E64">
        <w:t xml:space="preserve"> </w:t>
      </w:r>
      <w:proofErr w:type="spellStart"/>
      <w:r w:rsidRPr="00BF2E64">
        <w:t>iestrādi</w:t>
      </w:r>
      <w:proofErr w:type="spellEnd"/>
      <w:r w:rsidRPr="00BF2E64">
        <w:t xml:space="preserve"> (</w:t>
      </w:r>
      <w:proofErr w:type="spellStart"/>
      <w:r w:rsidRPr="00BF2E64">
        <w:t>profilēšana</w:t>
      </w:r>
      <w:proofErr w:type="spellEnd"/>
      <w:r w:rsidRPr="00BF2E64">
        <w:t xml:space="preserve"> un </w:t>
      </w:r>
      <w:proofErr w:type="spellStart"/>
      <w:r w:rsidRPr="00BF2E64">
        <w:t>blīvēšana</w:t>
      </w:r>
      <w:proofErr w:type="spellEnd"/>
      <w:r w:rsidRPr="00BF2E64">
        <w:t>).</w:t>
      </w:r>
    </w:p>
    <w:p w14:paraId="078569CF" w14:textId="77777777" w:rsidR="00B9576A" w:rsidRPr="00BF2E64" w:rsidRDefault="00B9576A" w:rsidP="005A4747">
      <w:pPr>
        <w:pStyle w:val="Virsraksts3"/>
      </w:pPr>
      <w:bookmarkStart w:id="1241" w:name="_Toc250814961"/>
      <w:proofErr w:type="spellStart"/>
      <w:r w:rsidRPr="00BF2E64">
        <w:t>Darba</w:t>
      </w:r>
      <w:proofErr w:type="spellEnd"/>
      <w:r w:rsidRPr="00BF2E64">
        <w:t xml:space="preserve"> </w:t>
      </w:r>
      <w:proofErr w:type="spellStart"/>
      <w:r w:rsidRPr="00BF2E64">
        <w:t>apraksts</w:t>
      </w:r>
      <w:bookmarkEnd w:id="1241"/>
      <w:proofErr w:type="spellEnd"/>
    </w:p>
    <w:p w14:paraId="2438D62F" w14:textId="77777777" w:rsidR="00B9576A" w:rsidRDefault="00B9576A" w:rsidP="00B300E4">
      <w:proofErr w:type="spellStart"/>
      <w:r w:rsidRPr="00BF2E64">
        <w:t>Nomaļu</w:t>
      </w:r>
      <w:proofErr w:type="spellEnd"/>
      <w:r w:rsidRPr="00BF2E64">
        <w:t xml:space="preserve"> </w:t>
      </w:r>
      <w:proofErr w:type="spellStart"/>
      <w:r w:rsidRPr="00BF2E64">
        <w:t>uzpildīšana</w:t>
      </w:r>
      <w:proofErr w:type="spellEnd"/>
      <w:r>
        <w:t xml:space="preserve"> </w:t>
      </w:r>
      <w:proofErr w:type="spellStart"/>
      <w:r>
        <w:t>vai</w:t>
      </w:r>
      <w:proofErr w:type="spellEnd"/>
      <w:r>
        <w:t xml:space="preserve"> </w:t>
      </w:r>
      <w:proofErr w:type="spellStart"/>
      <w:r>
        <w:t>nomaļu</w:t>
      </w:r>
      <w:proofErr w:type="spellEnd"/>
      <w:r>
        <w:t xml:space="preserve"> </w:t>
      </w:r>
      <w:proofErr w:type="spellStart"/>
      <w:r>
        <w:t>iesēdumu</w:t>
      </w:r>
      <w:proofErr w:type="spellEnd"/>
      <w:r>
        <w:t xml:space="preserve"> </w:t>
      </w:r>
      <w:proofErr w:type="spellStart"/>
      <w:r>
        <w:t>aizpildīšana</w:t>
      </w:r>
      <w:proofErr w:type="spellEnd"/>
      <w:r w:rsidRPr="00BF2E64">
        <w:t xml:space="preserve"> </w:t>
      </w:r>
      <w:proofErr w:type="spellStart"/>
      <w:r w:rsidRPr="00BF2E64">
        <w:t>ietver</w:t>
      </w:r>
      <w:proofErr w:type="spellEnd"/>
      <w:r w:rsidRPr="00BF2E64">
        <w:t xml:space="preserve"> </w:t>
      </w:r>
      <w:proofErr w:type="spellStart"/>
      <w:r w:rsidRPr="00BF2E64">
        <w:t>nepieciešamo</w:t>
      </w:r>
      <w:proofErr w:type="spellEnd"/>
      <w:r w:rsidRPr="00BF2E64">
        <w:t xml:space="preserve"> </w:t>
      </w:r>
      <w:proofErr w:type="spellStart"/>
      <w:r w:rsidRPr="00BF2E64">
        <w:t>materiālu</w:t>
      </w:r>
      <w:proofErr w:type="spellEnd"/>
      <w:r w:rsidRPr="00BF2E64">
        <w:t xml:space="preserve"> </w:t>
      </w:r>
      <w:proofErr w:type="spellStart"/>
      <w:r w:rsidRPr="00BF2E64">
        <w:t>sagatavošanu</w:t>
      </w:r>
      <w:proofErr w:type="spellEnd"/>
      <w:r w:rsidRPr="00BF2E64">
        <w:t xml:space="preserve"> un </w:t>
      </w:r>
      <w:proofErr w:type="spellStart"/>
      <w:r w:rsidRPr="00BF2E64">
        <w:t>ražošanu</w:t>
      </w:r>
      <w:proofErr w:type="spellEnd"/>
      <w:r w:rsidRPr="00BF2E64">
        <w:t xml:space="preserve">, </w:t>
      </w:r>
      <w:proofErr w:type="spellStart"/>
      <w:r w:rsidRPr="00BF2E64">
        <w:t>piegādi</w:t>
      </w:r>
      <w:proofErr w:type="spellEnd"/>
      <w:r w:rsidRPr="00BF2E64">
        <w:t xml:space="preserve"> un </w:t>
      </w:r>
      <w:proofErr w:type="spellStart"/>
      <w:r w:rsidRPr="00BF2E64">
        <w:t>iestrādi</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pamatnes</w:t>
      </w:r>
      <w:proofErr w:type="spellEnd"/>
      <w:r w:rsidRPr="00BF2E64">
        <w:t xml:space="preserve"> </w:t>
      </w:r>
      <w:proofErr w:type="spellStart"/>
      <w:r w:rsidRPr="00BF2E64">
        <w:t>sagatavošanu</w:t>
      </w:r>
      <w:proofErr w:type="spellEnd"/>
      <w:r w:rsidRPr="00BF2E64">
        <w:t>.</w:t>
      </w:r>
      <w:r w:rsidRPr="003C3BC3">
        <w:t xml:space="preserve"> </w:t>
      </w:r>
      <w:r w:rsidRPr="00BF2E64">
        <w:t xml:space="preserve">Ja </w:t>
      </w:r>
      <w:proofErr w:type="spellStart"/>
      <w:r w:rsidRPr="00BF2E64">
        <w:t>nepieciešams</w:t>
      </w:r>
      <w:proofErr w:type="spellEnd"/>
      <w:r w:rsidRPr="00BF2E64">
        <w:t xml:space="preserve">, tad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jāveic</w:t>
      </w:r>
      <w:proofErr w:type="spellEnd"/>
      <w:r w:rsidRPr="00BF2E64">
        <w:t xml:space="preserve"> </w:t>
      </w:r>
      <w:proofErr w:type="spellStart"/>
      <w:r w:rsidRPr="00BF2E64">
        <w:t>ģeodēziskie</w:t>
      </w:r>
      <w:proofErr w:type="spellEnd"/>
      <w:r w:rsidRPr="00BF2E64">
        <w:t xml:space="preserve"> </w:t>
      </w:r>
      <w:proofErr w:type="spellStart"/>
      <w:r w:rsidRPr="00BF2E64">
        <w:t>mērījumi</w:t>
      </w:r>
      <w:proofErr w:type="spellEnd"/>
      <w:r w:rsidRPr="00BF2E64">
        <w:t xml:space="preserve">, </w:t>
      </w:r>
      <w:proofErr w:type="spellStart"/>
      <w:r w:rsidRPr="00BF2E64">
        <w:t>projektēšana</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aprēķini</w:t>
      </w:r>
      <w:proofErr w:type="spellEnd"/>
      <w:r w:rsidRPr="00BF2E64">
        <w:t>.</w:t>
      </w:r>
    </w:p>
    <w:p w14:paraId="337D9474" w14:textId="77777777" w:rsidR="00B9576A" w:rsidRPr="00BF2E64" w:rsidRDefault="00B9576A" w:rsidP="00B300E4">
      <w:proofErr w:type="spellStart"/>
      <w:r w:rsidRPr="00BF2E64">
        <w:t>Nomaļu</w:t>
      </w:r>
      <w:proofErr w:type="spellEnd"/>
      <w:r w:rsidRPr="00BF2E64">
        <w:t xml:space="preserve"> </w:t>
      </w:r>
      <w:proofErr w:type="spellStart"/>
      <w:r w:rsidRPr="00BF2E64">
        <w:t>profilēšana</w:t>
      </w:r>
      <w:proofErr w:type="spellEnd"/>
      <w:r w:rsidRPr="00BF2E64">
        <w:t xml:space="preserve"> un </w:t>
      </w:r>
      <w:proofErr w:type="spellStart"/>
      <w:r w:rsidRPr="00BF2E64">
        <w:t>blīvēšana</w:t>
      </w:r>
      <w:proofErr w:type="spellEnd"/>
      <w:r w:rsidRPr="00BF2E64">
        <w:t xml:space="preserve"> </w:t>
      </w:r>
      <w:proofErr w:type="spellStart"/>
      <w:r w:rsidRPr="00BF2E64">
        <w:t>ietver</w:t>
      </w:r>
      <w:proofErr w:type="spellEnd"/>
      <w:r w:rsidRPr="00BF2E64">
        <w:t xml:space="preserve"> </w:t>
      </w:r>
      <w:proofErr w:type="spellStart"/>
      <w:r w:rsidRPr="00BF2E64">
        <w:t>nepieciešamo</w:t>
      </w:r>
      <w:proofErr w:type="spellEnd"/>
      <w:r w:rsidRPr="00BF2E64">
        <w:t xml:space="preserve"> </w:t>
      </w:r>
      <w:proofErr w:type="spellStart"/>
      <w:r w:rsidRPr="00BF2E64">
        <w:t>profilēšanas</w:t>
      </w:r>
      <w:proofErr w:type="spellEnd"/>
      <w:r w:rsidRPr="00BF2E64">
        <w:t xml:space="preserve"> un </w:t>
      </w:r>
      <w:proofErr w:type="spellStart"/>
      <w:r w:rsidRPr="00BF2E64">
        <w:t>blīvēšanas</w:t>
      </w:r>
      <w:proofErr w:type="spellEnd"/>
      <w:r w:rsidRPr="00BF2E64">
        <w:t xml:space="preserve"> </w:t>
      </w:r>
      <w:proofErr w:type="spellStart"/>
      <w:r w:rsidRPr="00BF2E64">
        <w:t>darbu</w:t>
      </w:r>
      <w:proofErr w:type="spellEnd"/>
      <w:r w:rsidRPr="00BF2E64">
        <w:t xml:space="preserve"> </w:t>
      </w:r>
      <w:proofErr w:type="spellStart"/>
      <w:r w:rsidRPr="00BF2E64">
        <w:t>izpildi</w:t>
      </w:r>
      <w:proofErr w:type="spellEnd"/>
      <w:r w:rsidRPr="00BF2E64">
        <w:t xml:space="preserve">, lai </w:t>
      </w:r>
      <w:proofErr w:type="spellStart"/>
      <w:r w:rsidRPr="00BF2E64">
        <w:t>iegūtu</w:t>
      </w:r>
      <w:proofErr w:type="spellEnd"/>
      <w:r w:rsidRPr="00BF2E64">
        <w:t xml:space="preserve"> </w:t>
      </w:r>
      <w:proofErr w:type="spellStart"/>
      <w:r w:rsidRPr="00BF2E64">
        <w:t>paredzēto</w:t>
      </w:r>
      <w:proofErr w:type="spellEnd"/>
      <w:r w:rsidRPr="00BF2E64">
        <w:t xml:space="preserve"> </w:t>
      </w:r>
      <w:proofErr w:type="spellStart"/>
      <w:r w:rsidRPr="00BF2E64">
        <w:t>šķērskritumu</w:t>
      </w:r>
      <w:proofErr w:type="spellEnd"/>
      <w:r>
        <w:t xml:space="preserve"> </w:t>
      </w:r>
      <w:proofErr w:type="spellStart"/>
      <w:r w:rsidRPr="0049512C">
        <w:t>u.c.</w:t>
      </w:r>
      <w:proofErr w:type="spellEnd"/>
      <w:r w:rsidRPr="0049512C">
        <w:t xml:space="preserve"> </w:t>
      </w:r>
      <w:proofErr w:type="spellStart"/>
      <w:r w:rsidRPr="0049512C">
        <w:t>noteiktos</w:t>
      </w:r>
      <w:proofErr w:type="spellEnd"/>
      <w:r w:rsidRPr="0049512C">
        <w:t xml:space="preserve"> </w:t>
      </w:r>
      <w:proofErr w:type="spellStart"/>
      <w:r w:rsidRPr="0049512C">
        <w:t>kvalitātes</w:t>
      </w:r>
      <w:proofErr w:type="spellEnd"/>
      <w:r w:rsidRPr="0049512C">
        <w:t xml:space="preserve"> </w:t>
      </w:r>
      <w:proofErr w:type="spellStart"/>
      <w:r w:rsidRPr="0049512C">
        <w:t>kritērijus</w:t>
      </w:r>
      <w:proofErr w:type="spellEnd"/>
      <w:r w:rsidRPr="00BF2E64">
        <w:t>.</w:t>
      </w:r>
    </w:p>
    <w:p w14:paraId="73B4F5A3" w14:textId="77777777" w:rsidR="00B9576A" w:rsidRPr="00BF2E64" w:rsidRDefault="00B9576A" w:rsidP="005A4747">
      <w:pPr>
        <w:pStyle w:val="Virsraksts3"/>
      </w:pPr>
      <w:bookmarkStart w:id="1242" w:name="_Toc250814962"/>
      <w:proofErr w:type="spellStart"/>
      <w:r w:rsidRPr="00BF2E64">
        <w:t>Materiāli</w:t>
      </w:r>
      <w:bookmarkEnd w:id="1242"/>
      <w:proofErr w:type="spellEnd"/>
    </w:p>
    <w:p w14:paraId="004063B5" w14:textId="2BE4F16F" w:rsidR="00B9576A" w:rsidRPr="00BF2E64" w:rsidRDefault="00B9576A" w:rsidP="00B300E4">
      <w:proofErr w:type="spellStart"/>
      <w:r w:rsidRPr="00BF2E64">
        <w:t>Nomaļu</w:t>
      </w:r>
      <w:proofErr w:type="spellEnd"/>
      <w:r w:rsidRPr="00BF2E64">
        <w:t xml:space="preserve"> </w:t>
      </w:r>
      <w:proofErr w:type="spellStart"/>
      <w:r w:rsidRPr="00BF2E64">
        <w:t>uzpildīšanā</w:t>
      </w:r>
      <w:proofErr w:type="spellEnd"/>
      <w:r>
        <w:t xml:space="preserve"> </w:t>
      </w:r>
      <w:proofErr w:type="spellStart"/>
      <w:r>
        <w:t>vai</w:t>
      </w:r>
      <w:proofErr w:type="spellEnd"/>
      <w:r>
        <w:t xml:space="preserve"> </w:t>
      </w:r>
      <w:proofErr w:type="spellStart"/>
      <w:r>
        <w:t>iesēdumu</w:t>
      </w:r>
      <w:proofErr w:type="spellEnd"/>
      <w:r>
        <w:t xml:space="preserve"> </w:t>
      </w:r>
      <w:proofErr w:type="spellStart"/>
      <w:r>
        <w:t>aizpildīšanā</w:t>
      </w:r>
      <w:proofErr w:type="spellEnd"/>
      <w:r w:rsidRPr="00BF2E64">
        <w:t xml:space="preserve"> </w:t>
      </w:r>
      <w:proofErr w:type="spellStart"/>
      <w:r w:rsidRPr="00BF2E64">
        <w:t>lietojamajam</w:t>
      </w:r>
      <w:proofErr w:type="spellEnd"/>
      <w:r w:rsidRPr="00BF2E64">
        <w:t xml:space="preserve"> </w:t>
      </w:r>
      <w:proofErr w:type="spellStart"/>
      <w:r w:rsidRPr="00BF2E64">
        <w:t>materiālam</w:t>
      </w:r>
      <w:proofErr w:type="spellEnd"/>
      <w:r w:rsidRPr="00BF2E64">
        <w:t xml:space="preserve"> </w:t>
      </w:r>
      <w:proofErr w:type="spellStart"/>
      <w:r w:rsidRPr="00BF2E64">
        <w:t>jāatbilst</w:t>
      </w:r>
      <w:proofErr w:type="spellEnd"/>
      <w:r w:rsidRPr="00804EFD">
        <w:t xml:space="preserve"> </w:t>
      </w:r>
      <w:r>
        <w:t xml:space="preserve">Ceļu </w:t>
      </w:r>
      <w:proofErr w:type="spellStart"/>
      <w:r>
        <w:t>specifikāciju</w:t>
      </w:r>
      <w:proofErr w:type="spellEnd"/>
      <w:r>
        <w:t xml:space="preserve"> </w:t>
      </w:r>
      <w:r>
        <w:fldChar w:fldCharType="begin"/>
      </w:r>
      <w:r>
        <w:instrText xml:space="preserve"> REF _Ref251246295 \r \h </w:instrText>
      </w:r>
      <w:r w:rsidR="00B300E4">
        <w:instrText xml:space="preserve"> \* MERGEFORMAT </w:instrText>
      </w:r>
      <w:r>
        <w:fldChar w:fldCharType="separate"/>
      </w:r>
      <w:r w:rsidR="00C86EAE">
        <w:t>5.2.4</w:t>
      </w:r>
      <w:r>
        <w:fldChar w:fldCharType="end"/>
      </w:r>
      <w:r w:rsidRPr="00BF2E64">
        <w:t xml:space="preserve"> </w:t>
      </w:r>
      <w:proofErr w:type="spellStart"/>
      <w:r w:rsidRPr="00BF2E64">
        <w:t>punktā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materiāliem</w:t>
      </w:r>
      <w:proofErr w:type="spellEnd"/>
      <w:r w:rsidRPr="00BF2E64">
        <w:t xml:space="preserve">, kas </w:t>
      </w:r>
      <w:proofErr w:type="spellStart"/>
      <w:r w:rsidRPr="00BF2E64">
        <w:t>paredzēti</w:t>
      </w:r>
      <w:proofErr w:type="spellEnd"/>
      <w:r w:rsidRPr="00BF2E64">
        <w:t xml:space="preserve">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segumam</w:t>
      </w:r>
      <w:proofErr w:type="spellEnd"/>
      <w:r w:rsidRPr="00BF2E64">
        <w:t xml:space="preserve"> (0/32s, </w:t>
      </w:r>
      <w:r w:rsidR="0030245B">
        <w:t xml:space="preserve">0/22, </w:t>
      </w:r>
      <w:r w:rsidRPr="00BF2E64">
        <w:t xml:space="preserve">0/16). </w:t>
      </w:r>
      <w:proofErr w:type="spellStart"/>
      <w:r w:rsidRPr="00BF2E64">
        <w:t>Prasības</w:t>
      </w:r>
      <w:proofErr w:type="spellEnd"/>
      <w:r w:rsidRPr="00BF2E64">
        <w:t xml:space="preserve"> </w:t>
      </w:r>
      <w:proofErr w:type="spellStart"/>
      <w:r w:rsidRPr="00BF2E64">
        <w:t>atbilstoši</w:t>
      </w:r>
      <w:proofErr w:type="spellEnd"/>
      <w:r w:rsidRPr="00BF2E64">
        <w:t xml:space="preserve"> </w:t>
      </w:r>
      <w:proofErr w:type="spellStart"/>
      <w:proofErr w:type="gramStart"/>
      <w:r w:rsidRPr="00BF2E64">
        <w:t>AADT</w:t>
      </w:r>
      <w:r w:rsidRPr="00BF2E64">
        <w:rPr>
          <w:vertAlign w:val="subscript"/>
        </w:rPr>
        <w:t>j,pievestā</w:t>
      </w:r>
      <w:proofErr w:type="spellEnd"/>
      <w:proofErr w:type="gramEnd"/>
      <w:r w:rsidRPr="00BF2E64">
        <w:rPr>
          <w:vertAlign w:val="subscript"/>
        </w:rPr>
        <w:t xml:space="preserve"> </w:t>
      </w:r>
      <w:r w:rsidRPr="00BF2E64">
        <w:t>≤ 100.</w:t>
      </w:r>
    </w:p>
    <w:p w14:paraId="413DC309" w14:textId="77777777" w:rsidR="00B9576A" w:rsidRPr="00BF2E64" w:rsidRDefault="00B9576A" w:rsidP="005A4747">
      <w:pPr>
        <w:pStyle w:val="Virsraksts3"/>
      </w:pPr>
      <w:bookmarkStart w:id="1243" w:name="_Toc250814963"/>
      <w:proofErr w:type="spellStart"/>
      <w:r w:rsidRPr="00BF2E64">
        <w:t>Iekārtas</w:t>
      </w:r>
      <w:bookmarkEnd w:id="1243"/>
      <w:proofErr w:type="spellEnd"/>
    </w:p>
    <w:p w14:paraId="79701785" w14:textId="77777777" w:rsidR="00B9576A" w:rsidRPr="00BF2E64" w:rsidRDefault="00B9576A" w:rsidP="00B300E4">
      <w:proofErr w:type="spellStart"/>
      <w:r w:rsidRPr="00BF2E64">
        <w:t>Speciālas</w:t>
      </w:r>
      <w:proofErr w:type="spellEnd"/>
      <w:r w:rsidRPr="00BF2E64">
        <w:t xml:space="preserve"> </w:t>
      </w:r>
      <w:proofErr w:type="spellStart"/>
      <w:r w:rsidRPr="00BF2E64">
        <w:t>nomaļu</w:t>
      </w:r>
      <w:proofErr w:type="spellEnd"/>
      <w:r w:rsidRPr="00BF2E64">
        <w:t xml:space="preserve"> </w:t>
      </w:r>
      <w:proofErr w:type="spellStart"/>
      <w:r w:rsidRPr="00BF2E64">
        <w:t>materiāla</w:t>
      </w:r>
      <w:proofErr w:type="spellEnd"/>
      <w:r w:rsidRPr="00BF2E64">
        <w:t xml:space="preserve"> </w:t>
      </w:r>
      <w:proofErr w:type="spellStart"/>
      <w:r w:rsidRPr="00BF2E64">
        <w:t>ieklāšanas</w:t>
      </w:r>
      <w:proofErr w:type="spellEnd"/>
      <w:r w:rsidRPr="00BF2E64">
        <w:t xml:space="preserve"> </w:t>
      </w:r>
      <w:proofErr w:type="spellStart"/>
      <w:r w:rsidRPr="00BF2E64">
        <w:t>iekārtas</w:t>
      </w:r>
      <w:proofErr w:type="spellEnd"/>
      <w:r w:rsidRPr="00BF2E64">
        <w:t xml:space="preserve">, kas </w:t>
      </w:r>
      <w:proofErr w:type="spellStart"/>
      <w:r w:rsidRPr="00BF2E64">
        <w:t>nodrošina</w:t>
      </w:r>
      <w:proofErr w:type="spellEnd"/>
      <w:r w:rsidRPr="00BF2E64">
        <w:t xml:space="preserve"> </w:t>
      </w:r>
      <w:proofErr w:type="spellStart"/>
      <w:r w:rsidRPr="00BF2E64">
        <w:t>pievestā</w:t>
      </w:r>
      <w:proofErr w:type="spellEnd"/>
      <w:r w:rsidRPr="00BF2E64">
        <w:t xml:space="preserve"> </w:t>
      </w:r>
      <w:proofErr w:type="spellStart"/>
      <w:r w:rsidRPr="00BF2E64">
        <w:t>materiāla</w:t>
      </w:r>
      <w:proofErr w:type="spellEnd"/>
      <w:r w:rsidRPr="00BF2E64">
        <w:t xml:space="preserve"> </w:t>
      </w:r>
      <w:proofErr w:type="spellStart"/>
      <w:r w:rsidRPr="00BF2E64">
        <w:t>izbēršanu</w:t>
      </w:r>
      <w:proofErr w:type="spellEnd"/>
      <w:r w:rsidRPr="00BF2E64">
        <w:t xml:space="preserve"> </w:t>
      </w:r>
      <w:proofErr w:type="spellStart"/>
      <w:r w:rsidRPr="00BF2E64">
        <w:t>tieši</w:t>
      </w:r>
      <w:proofErr w:type="spellEnd"/>
      <w:r w:rsidRPr="00BF2E64">
        <w:t xml:space="preserve"> </w:t>
      </w:r>
      <w:proofErr w:type="spellStart"/>
      <w:r w:rsidRPr="00BF2E64">
        <w:t>uz</w:t>
      </w:r>
      <w:proofErr w:type="spellEnd"/>
      <w:r w:rsidRPr="00BF2E64">
        <w:t xml:space="preserve"> </w:t>
      </w:r>
      <w:proofErr w:type="spellStart"/>
      <w:r w:rsidRPr="00BF2E64">
        <w:t>nomales</w:t>
      </w:r>
      <w:proofErr w:type="spellEnd"/>
      <w:r w:rsidRPr="00BF2E64">
        <w:t>.</w:t>
      </w:r>
      <w:r>
        <w:t xml:space="preserve"> </w:t>
      </w:r>
      <w:proofErr w:type="spellStart"/>
      <w:r w:rsidRPr="00CD0050">
        <w:t>Nomaļu</w:t>
      </w:r>
      <w:proofErr w:type="spellEnd"/>
      <w:r w:rsidRPr="00CD0050">
        <w:t xml:space="preserve"> </w:t>
      </w:r>
      <w:proofErr w:type="spellStart"/>
      <w:r w:rsidRPr="00CD0050">
        <w:t>uzpildīšanai</w:t>
      </w:r>
      <w:proofErr w:type="spellEnd"/>
      <w:r w:rsidRPr="00CD0050">
        <w:t xml:space="preserve"> </w:t>
      </w:r>
      <w:proofErr w:type="spellStart"/>
      <w:r w:rsidRPr="00CD0050">
        <w:t>ieteicams</w:t>
      </w:r>
      <w:proofErr w:type="spellEnd"/>
      <w:r w:rsidRPr="00CD0050">
        <w:t xml:space="preserve"> </w:t>
      </w:r>
      <w:proofErr w:type="spellStart"/>
      <w:r w:rsidRPr="00CD0050">
        <w:t>lietot</w:t>
      </w:r>
      <w:proofErr w:type="spellEnd"/>
      <w:r w:rsidRPr="00CD0050">
        <w:t xml:space="preserve"> tam </w:t>
      </w:r>
      <w:proofErr w:type="spellStart"/>
      <w:r w:rsidRPr="00CD0050">
        <w:t>speciāli</w:t>
      </w:r>
      <w:proofErr w:type="spellEnd"/>
      <w:r w:rsidRPr="00CD0050">
        <w:t xml:space="preserve"> </w:t>
      </w:r>
      <w:proofErr w:type="spellStart"/>
      <w:r w:rsidRPr="00CD0050">
        <w:t>paredzētas</w:t>
      </w:r>
      <w:proofErr w:type="spellEnd"/>
      <w:r w:rsidRPr="00CD0050">
        <w:t xml:space="preserve"> </w:t>
      </w:r>
      <w:proofErr w:type="spellStart"/>
      <w:r w:rsidRPr="00CD0050">
        <w:t>iekārtas</w:t>
      </w:r>
      <w:proofErr w:type="spellEnd"/>
      <w:r w:rsidRPr="00CD0050">
        <w:t xml:space="preserve">, kas </w:t>
      </w:r>
      <w:proofErr w:type="spellStart"/>
      <w:r w:rsidRPr="00CD0050">
        <w:t>sevī</w:t>
      </w:r>
      <w:proofErr w:type="spellEnd"/>
      <w:r w:rsidRPr="00CD0050">
        <w:t xml:space="preserve"> </w:t>
      </w:r>
      <w:proofErr w:type="spellStart"/>
      <w:r w:rsidRPr="00CD0050">
        <w:t>apvieno</w:t>
      </w:r>
      <w:proofErr w:type="spellEnd"/>
      <w:r w:rsidRPr="00CD0050">
        <w:t xml:space="preserve"> </w:t>
      </w:r>
      <w:proofErr w:type="spellStart"/>
      <w:r w:rsidRPr="00CD0050">
        <w:t>materiāla</w:t>
      </w:r>
      <w:proofErr w:type="spellEnd"/>
      <w:r w:rsidRPr="00CD0050">
        <w:t xml:space="preserve"> </w:t>
      </w:r>
      <w:proofErr w:type="spellStart"/>
      <w:r w:rsidRPr="00CD0050">
        <w:t>iestrādi</w:t>
      </w:r>
      <w:proofErr w:type="spellEnd"/>
      <w:r w:rsidRPr="00CD0050">
        <w:t xml:space="preserve"> un </w:t>
      </w:r>
      <w:proofErr w:type="spellStart"/>
      <w:r w:rsidRPr="00CD0050">
        <w:t>profila</w:t>
      </w:r>
      <w:proofErr w:type="spellEnd"/>
      <w:r w:rsidRPr="00CD0050">
        <w:t xml:space="preserve"> </w:t>
      </w:r>
      <w:proofErr w:type="spellStart"/>
      <w:r w:rsidRPr="00CD0050">
        <w:t>izveidošanu</w:t>
      </w:r>
      <w:proofErr w:type="spellEnd"/>
      <w:r w:rsidRPr="00CD0050">
        <w:t>.</w:t>
      </w:r>
    </w:p>
    <w:p w14:paraId="5C433D14" w14:textId="77777777" w:rsidR="00B9576A" w:rsidRPr="00BF2E64" w:rsidRDefault="00B9576A" w:rsidP="00B300E4">
      <w:proofErr w:type="spellStart"/>
      <w:r w:rsidRPr="00BF2E64">
        <w:t>Laistāmās</w:t>
      </w:r>
      <w:proofErr w:type="spellEnd"/>
      <w:r w:rsidRPr="00BF2E64">
        <w:t xml:space="preserve"> </w:t>
      </w:r>
      <w:proofErr w:type="spellStart"/>
      <w:r w:rsidRPr="00BF2E64">
        <w:t>mašīnas</w:t>
      </w:r>
      <w:proofErr w:type="spellEnd"/>
      <w:r w:rsidRPr="00BF2E64">
        <w:t xml:space="preserve">, kas </w:t>
      </w:r>
      <w:proofErr w:type="spellStart"/>
      <w:r w:rsidRPr="00BF2E64">
        <w:t>spēj</w:t>
      </w:r>
      <w:proofErr w:type="spellEnd"/>
      <w:r w:rsidRPr="00BF2E64">
        <w:t xml:space="preserve"> </w:t>
      </w:r>
      <w:proofErr w:type="spellStart"/>
      <w:r w:rsidRPr="00BF2E64">
        <w:t>operatīvi</w:t>
      </w:r>
      <w:proofErr w:type="spellEnd"/>
      <w:r w:rsidRPr="00BF2E64">
        <w:t xml:space="preserve"> un </w:t>
      </w:r>
      <w:proofErr w:type="spellStart"/>
      <w:r w:rsidRPr="00BF2E64">
        <w:t>efektīvi</w:t>
      </w:r>
      <w:proofErr w:type="spellEnd"/>
      <w:r w:rsidRPr="00BF2E64">
        <w:t xml:space="preserve"> </w:t>
      </w:r>
      <w:proofErr w:type="spellStart"/>
      <w:r w:rsidRPr="00BF2E64">
        <w:t>izsmidzināt</w:t>
      </w:r>
      <w:proofErr w:type="spellEnd"/>
      <w:r w:rsidRPr="00BF2E64">
        <w:t xml:space="preserve"> </w:t>
      </w:r>
      <w:proofErr w:type="spellStart"/>
      <w:r w:rsidRPr="00BF2E64">
        <w:t>nepieciešamo</w:t>
      </w:r>
      <w:proofErr w:type="spellEnd"/>
      <w:r w:rsidRPr="00BF2E64">
        <w:t xml:space="preserve"> </w:t>
      </w:r>
      <w:proofErr w:type="spellStart"/>
      <w:r w:rsidRPr="00BF2E64">
        <w:t>ūdens</w:t>
      </w:r>
      <w:proofErr w:type="spellEnd"/>
      <w:r w:rsidRPr="00BF2E64">
        <w:t xml:space="preserve"> </w:t>
      </w:r>
      <w:proofErr w:type="spellStart"/>
      <w:r w:rsidRPr="00BF2E64">
        <w:t>apjomu</w:t>
      </w:r>
      <w:proofErr w:type="spellEnd"/>
      <w:r w:rsidRPr="00BF2E64">
        <w:t xml:space="preserve">, </w:t>
      </w:r>
      <w:proofErr w:type="spellStart"/>
      <w:r w:rsidRPr="00BF2E64">
        <w:t>neaizkavējot</w:t>
      </w:r>
      <w:proofErr w:type="spellEnd"/>
      <w:r w:rsidRPr="00BF2E64">
        <w:t xml:space="preserve"> </w:t>
      </w:r>
      <w:proofErr w:type="spellStart"/>
      <w:r w:rsidRPr="00BF2E64">
        <w:t>sablīvēšanu</w:t>
      </w:r>
      <w:proofErr w:type="spellEnd"/>
      <w:r w:rsidRPr="00BF2E64">
        <w:t>.</w:t>
      </w:r>
    </w:p>
    <w:p w14:paraId="1A8B1A89" w14:textId="77777777" w:rsidR="00B9576A" w:rsidRDefault="00B9576A" w:rsidP="00B300E4">
      <w:proofErr w:type="spellStart"/>
      <w:r w:rsidRPr="00BF2E64">
        <w:t>Autogreiders</w:t>
      </w:r>
      <w:proofErr w:type="spellEnd"/>
      <w:r>
        <w:t xml:space="preserve"> – </w:t>
      </w:r>
      <w:proofErr w:type="spellStart"/>
      <w:r>
        <w:t>ja</w:t>
      </w:r>
      <w:proofErr w:type="spellEnd"/>
      <w:r>
        <w:t xml:space="preserve"> </w:t>
      </w:r>
      <w:proofErr w:type="spellStart"/>
      <w:r>
        <w:t>nepieciešams</w:t>
      </w:r>
      <w:proofErr w:type="spellEnd"/>
      <w:r>
        <w:t>.</w:t>
      </w:r>
    </w:p>
    <w:p w14:paraId="6585AD51" w14:textId="77777777" w:rsidR="00B9576A" w:rsidRPr="00BF2E64" w:rsidRDefault="00B9576A" w:rsidP="00B300E4">
      <w:proofErr w:type="spellStart"/>
      <w:r>
        <w:t>V</w:t>
      </w:r>
      <w:r w:rsidRPr="00BF2E64">
        <w:t>eltņi</w:t>
      </w:r>
      <w:proofErr w:type="spellEnd"/>
      <w:r w:rsidRPr="00BF2E64">
        <w:t xml:space="preserve">. </w:t>
      </w:r>
      <w:proofErr w:type="spellStart"/>
      <w:r w:rsidRPr="00BF2E64">
        <w:t>Pneimoriteņu</w:t>
      </w:r>
      <w:proofErr w:type="spellEnd"/>
      <w:r w:rsidRPr="00BF2E64">
        <w:t xml:space="preserve"> </w:t>
      </w:r>
      <w:proofErr w:type="spellStart"/>
      <w:r w:rsidRPr="00BF2E64">
        <w:t>vai</w:t>
      </w:r>
      <w:proofErr w:type="spellEnd"/>
      <w:r w:rsidRPr="00BF2E64">
        <w:t xml:space="preserve"> </w:t>
      </w:r>
      <w:proofErr w:type="spellStart"/>
      <w:r w:rsidRPr="00BF2E64">
        <w:t>valču</w:t>
      </w:r>
      <w:proofErr w:type="spellEnd"/>
      <w:r w:rsidRPr="00BF2E64">
        <w:t xml:space="preserve"> </w:t>
      </w:r>
      <w:proofErr w:type="spellStart"/>
      <w:r w:rsidRPr="00BF2E64">
        <w:t>veltnis</w:t>
      </w:r>
      <w:proofErr w:type="spellEnd"/>
      <w:r w:rsidRPr="00BF2E64">
        <w:t xml:space="preserve">, </w:t>
      </w:r>
      <w:proofErr w:type="spellStart"/>
      <w:r w:rsidRPr="00BF2E64">
        <w:t>vai</w:t>
      </w:r>
      <w:proofErr w:type="spellEnd"/>
      <w:r w:rsidRPr="00BF2E64">
        <w:t xml:space="preserve"> </w:t>
      </w:r>
      <w:proofErr w:type="spellStart"/>
      <w:r w:rsidRPr="00BF2E64">
        <w:t>piekabināma</w:t>
      </w:r>
      <w:proofErr w:type="spellEnd"/>
      <w:r w:rsidRPr="00BF2E64">
        <w:t xml:space="preserve"> </w:t>
      </w:r>
      <w:proofErr w:type="spellStart"/>
      <w:r w:rsidRPr="00BF2E64">
        <w:t>blīvējamā</w:t>
      </w:r>
      <w:proofErr w:type="spellEnd"/>
      <w:r w:rsidRPr="00BF2E64">
        <w:t xml:space="preserve"> </w:t>
      </w:r>
      <w:proofErr w:type="spellStart"/>
      <w:r w:rsidRPr="00BF2E64">
        <w:t>iekārta</w:t>
      </w:r>
      <w:proofErr w:type="spellEnd"/>
      <w:r w:rsidRPr="00BF2E64">
        <w:t>.</w:t>
      </w:r>
    </w:p>
    <w:p w14:paraId="5456FB6E" w14:textId="77777777" w:rsidR="00B9576A" w:rsidRPr="00BF2E64" w:rsidRDefault="00B9576A" w:rsidP="005A4747">
      <w:pPr>
        <w:pStyle w:val="Virsraksts3"/>
      </w:pPr>
      <w:bookmarkStart w:id="1244" w:name="_Toc250814964"/>
      <w:proofErr w:type="spellStart"/>
      <w:r w:rsidRPr="00BF2E64">
        <w:t>Darba</w:t>
      </w:r>
      <w:proofErr w:type="spellEnd"/>
      <w:r w:rsidRPr="00BF2E64">
        <w:t xml:space="preserve"> </w:t>
      </w:r>
      <w:proofErr w:type="spellStart"/>
      <w:r w:rsidRPr="00BF2E64">
        <w:t>izpilde</w:t>
      </w:r>
      <w:bookmarkEnd w:id="1244"/>
      <w:proofErr w:type="spellEnd"/>
    </w:p>
    <w:p w14:paraId="27F8803B" w14:textId="77777777" w:rsidR="00B9576A" w:rsidRDefault="00B9576A" w:rsidP="00B300E4">
      <w:proofErr w:type="spellStart"/>
      <w:r w:rsidRPr="00BF2E64">
        <w:t>Pirms</w:t>
      </w:r>
      <w:proofErr w:type="spellEnd"/>
      <w:r w:rsidRPr="00BF2E64">
        <w:t xml:space="preserve"> </w:t>
      </w:r>
      <w:proofErr w:type="spellStart"/>
      <w:r w:rsidRPr="00BF2E64">
        <w:t>nomaļu</w:t>
      </w:r>
      <w:proofErr w:type="spellEnd"/>
      <w:r w:rsidRPr="00BF2E64">
        <w:t xml:space="preserve"> </w:t>
      </w:r>
      <w:proofErr w:type="spellStart"/>
      <w:r w:rsidRPr="00BF2E64">
        <w:t>uzpildīšanas</w:t>
      </w:r>
      <w:proofErr w:type="spellEnd"/>
      <w:r>
        <w:t xml:space="preserve"> </w:t>
      </w:r>
      <w:proofErr w:type="spellStart"/>
      <w:r>
        <w:t>vai</w:t>
      </w:r>
      <w:proofErr w:type="spellEnd"/>
      <w:r>
        <w:t xml:space="preserve"> </w:t>
      </w:r>
      <w:proofErr w:type="spellStart"/>
      <w:r>
        <w:t>iesēdumu</w:t>
      </w:r>
      <w:proofErr w:type="spellEnd"/>
      <w:r>
        <w:t xml:space="preserve"> </w:t>
      </w:r>
      <w:proofErr w:type="spellStart"/>
      <w:r>
        <w:t>aizpildīšanas</w:t>
      </w:r>
      <w:proofErr w:type="spellEnd"/>
      <w:r w:rsidRPr="00BF2E64">
        <w:t xml:space="preserve"> no </w:t>
      </w:r>
      <w:proofErr w:type="spellStart"/>
      <w:r w:rsidRPr="00BF2E64">
        <w:t>nomalēm</w:t>
      </w:r>
      <w:proofErr w:type="spellEnd"/>
      <w:r w:rsidRPr="00BF2E64">
        <w:t xml:space="preserve"> un ceļa </w:t>
      </w:r>
      <w:proofErr w:type="spellStart"/>
      <w:r w:rsidRPr="00BF2E64">
        <w:t>klātnes</w:t>
      </w:r>
      <w:proofErr w:type="spellEnd"/>
      <w:r w:rsidRPr="00BF2E64">
        <w:t xml:space="preserve"> </w:t>
      </w:r>
      <w:proofErr w:type="spellStart"/>
      <w:r w:rsidRPr="00BF2E64">
        <w:t>šķautnēm</w:t>
      </w:r>
      <w:proofErr w:type="spellEnd"/>
      <w:r w:rsidRPr="00BF2E64">
        <w:t xml:space="preserve"> </w:t>
      </w:r>
      <w:proofErr w:type="spellStart"/>
      <w:r w:rsidRPr="00BF2E64">
        <w:t>jānovāc</w:t>
      </w:r>
      <w:proofErr w:type="spellEnd"/>
      <w:r w:rsidRPr="00BF2E64">
        <w:t xml:space="preserve"> </w:t>
      </w:r>
      <w:proofErr w:type="spellStart"/>
      <w:r w:rsidRPr="00BF2E64">
        <w:t>sanesumi</w:t>
      </w:r>
      <w:proofErr w:type="spellEnd"/>
      <w:r w:rsidRPr="00BF2E64">
        <w:t xml:space="preserve">, </w:t>
      </w:r>
      <w:proofErr w:type="spellStart"/>
      <w:r w:rsidRPr="00BF2E64">
        <w:t>velēnas</w:t>
      </w:r>
      <w:proofErr w:type="spellEnd"/>
      <w:r w:rsidRPr="00BF2E64">
        <w:t xml:space="preserve"> </w:t>
      </w:r>
      <w:proofErr w:type="spellStart"/>
      <w:r w:rsidRPr="00BF2E64">
        <w:t>u.c.</w:t>
      </w:r>
      <w:proofErr w:type="spellEnd"/>
      <w:r w:rsidRPr="00BF2E64">
        <w:t xml:space="preserve">, </w:t>
      </w:r>
      <w:proofErr w:type="spellStart"/>
      <w:r w:rsidRPr="00BF2E64">
        <w:t>transportējot</w:t>
      </w:r>
      <w:proofErr w:type="spellEnd"/>
      <w:r w:rsidRPr="00BF2E64">
        <w:t xml:space="preserve"> </w:t>
      </w:r>
      <w:proofErr w:type="spellStart"/>
      <w:r w:rsidRPr="00BF2E64">
        <w:t>tos</w:t>
      </w:r>
      <w:proofErr w:type="spellEnd"/>
      <w:r w:rsidRPr="00BF2E64">
        <w:t xml:space="preserve"> </w:t>
      </w:r>
      <w:proofErr w:type="spellStart"/>
      <w:r w:rsidRPr="00BF2E64">
        <w:t>uz</w:t>
      </w:r>
      <w:proofErr w:type="spellEnd"/>
      <w:r w:rsidRPr="00BF2E64">
        <w:t xml:space="preserve"> </w:t>
      </w:r>
      <w:proofErr w:type="spellStart"/>
      <w:r w:rsidRPr="00BF2E64">
        <w:t>atbērtni</w:t>
      </w:r>
      <w:proofErr w:type="spellEnd"/>
      <w:r w:rsidRPr="00BF2E64">
        <w:t xml:space="preserve">. </w:t>
      </w:r>
      <w:proofErr w:type="spellStart"/>
      <w:r w:rsidRPr="00BF2E64">
        <w:t>Pirms</w:t>
      </w:r>
      <w:proofErr w:type="spellEnd"/>
      <w:r w:rsidRPr="00BF2E64">
        <w:t xml:space="preserve"> </w:t>
      </w:r>
      <w:proofErr w:type="spellStart"/>
      <w:r w:rsidRPr="00BF2E64">
        <w:t>jauna</w:t>
      </w:r>
      <w:proofErr w:type="spellEnd"/>
      <w:r w:rsidRPr="00BF2E64">
        <w:t xml:space="preserve"> </w:t>
      </w:r>
      <w:proofErr w:type="spellStart"/>
      <w:r w:rsidRPr="00BF2E64">
        <w:t>materiāla</w:t>
      </w:r>
      <w:proofErr w:type="spellEnd"/>
      <w:r w:rsidRPr="00BF2E64">
        <w:t xml:space="preserve"> </w:t>
      </w:r>
      <w:proofErr w:type="spellStart"/>
      <w:r w:rsidRPr="00BF2E64">
        <w:t>pievešanas</w:t>
      </w:r>
      <w:proofErr w:type="spellEnd"/>
      <w:r w:rsidRPr="00BF2E64">
        <w:t xml:space="preserve"> </w:t>
      </w:r>
      <w:proofErr w:type="spellStart"/>
      <w:r w:rsidRPr="00BF2E64">
        <w:t>esošās</w:t>
      </w:r>
      <w:proofErr w:type="spellEnd"/>
      <w:r w:rsidRPr="00BF2E64">
        <w:t xml:space="preserve"> </w:t>
      </w:r>
      <w:proofErr w:type="spellStart"/>
      <w:r w:rsidRPr="00BF2E64">
        <w:t>nomales</w:t>
      </w:r>
      <w:proofErr w:type="spellEnd"/>
      <w:r w:rsidRPr="00BF2E64">
        <w:t xml:space="preserve"> </w:t>
      </w:r>
      <w:proofErr w:type="spellStart"/>
      <w:r w:rsidRPr="00BF2E64">
        <w:t>virsma</w:t>
      </w:r>
      <w:proofErr w:type="spellEnd"/>
      <w:r w:rsidRPr="00BF2E64">
        <w:t xml:space="preserve"> </w:t>
      </w:r>
      <w:proofErr w:type="spellStart"/>
      <w:r w:rsidRPr="00BF2E64">
        <w:t>uzirdināma</w:t>
      </w:r>
      <w:proofErr w:type="spellEnd"/>
      <w:r w:rsidRPr="00BF2E64">
        <w:t xml:space="preserve"> </w:t>
      </w:r>
      <w:proofErr w:type="spellStart"/>
      <w:r w:rsidRPr="00BF2E64">
        <w:t>vismaz</w:t>
      </w:r>
      <w:proofErr w:type="spellEnd"/>
      <w:r w:rsidRPr="00BF2E64">
        <w:t xml:space="preserve"> 5 cm </w:t>
      </w:r>
      <w:proofErr w:type="spellStart"/>
      <w:r w:rsidRPr="00BF2E64">
        <w:t>dziļumā</w:t>
      </w:r>
      <w:proofErr w:type="spellEnd"/>
      <w:r w:rsidRPr="00BF2E64">
        <w:t xml:space="preserve">, </w:t>
      </w:r>
      <w:proofErr w:type="spellStart"/>
      <w:r w:rsidRPr="00BF2E64">
        <w:t>pirms</w:t>
      </w:r>
      <w:proofErr w:type="spellEnd"/>
      <w:r w:rsidRPr="00BF2E64">
        <w:t xml:space="preserve"> tam to </w:t>
      </w:r>
      <w:proofErr w:type="spellStart"/>
      <w:r w:rsidRPr="00BF2E64">
        <w:t>samitrinot</w:t>
      </w:r>
      <w:proofErr w:type="spellEnd"/>
      <w:r w:rsidRPr="00BF2E64">
        <w:t>.</w:t>
      </w:r>
    </w:p>
    <w:p w14:paraId="035C260A" w14:textId="7DCFAD3C" w:rsidR="00B9576A" w:rsidRDefault="00B9576A" w:rsidP="00B300E4">
      <w:proofErr w:type="spellStart"/>
      <w:r w:rsidRPr="00BF2E64">
        <w:lastRenderedPageBreak/>
        <w:t>Izmantojamais</w:t>
      </w:r>
      <w:proofErr w:type="spellEnd"/>
      <w:r w:rsidRPr="00BF2E64">
        <w:t xml:space="preserve"> </w:t>
      </w:r>
      <w:proofErr w:type="spellStart"/>
      <w:r w:rsidRPr="00BF2E64">
        <w:t>maisījums</w:t>
      </w:r>
      <w:proofErr w:type="spellEnd"/>
      <w:r w:rsidRPr="00BF2E64">
        <w:t xml:space="preserve"> </w:t>
      </w:r>
      <w:proofErr w:type="spellStart"/>
      <w:r w:rsidRPr="00BF2E64">
        <w:t>jāsagatavo</w:t>
      </w:r>
      <w:proofErr w:type="spellEnd"/>
      <w:r w:rsidRPr="00BF2E64">
        <w:t xml:space="preserve"> </w:t>
      </w:r>
      <w:proofErr w:type="spellStart"/>
      <w:r w:rsidRPr="00BF2E64">
        <w:t>pirms</w:t>
      </w:r>
      <w:proofErr w:type="spellEnd"/>
      <w:r w:rsidRPr="00BF2E64">
        <w:t xml:space="preserve"> </w:t>
      </w:r>
      <w:proofErr w:type="spellStart"/>
      <w:r w:rsidRPr="00BF2E64">
        <w:t>iestrādes</w:t>
      </w:r>
      <w:proofErr w:type="spellEnd"/>
      <w:r w:rsidRPr="00BF2E64">
        <w:t xml:space="preserve">. </w:t>
      </w:r>
      <w:proofErr w:type="spellStart"/>
      <w:r w:rsidRPr="00BF2E64">
        <w:t>Visam</w:t>
      </w:r>
      <w:proofErr w:type="spellEnd"/>
      <w:r w:rsidRPr="00BF2E64">
        <w:t xml:space="preserve"> </w:t>
      </w:r>
      <w:proofErr w:type="spellStart"/>
      <w:r w:rsidRPr="00BF2E64">
        <w:t>sagatavotajam</w:t>
      </w:r>
      <w:proofErr w:type="spellEnd"/>
      <w:r w:rsidRPr="00BF2E64">
        <w:t xml:space="preserve"> </w:t>
      </w:r>
      <w:proofErr w:type="spellStart"/>
      <w:r w:rsidRPr="00BF2E64">
        <w:t>materiālam</w:t>
      </w:r>
      <w:proofErr w:type="spellEnd"/>
      <w:r w:rsidRPr="00BF2E64">
        <w:t xml:space="preserve"> </w:t>
      </w:r>
      <w:proofErr w:type="spellStart"/>
      <w:r w:rsidRPr="00BF2E64">
        <w:t>jābūt</w:t>
      </w:r>
      <w:proofErr w:type="spellEnd"/>
      <w:r w:rsidRPr="00BF2E64">
        <w:t xml:space="preserve"> </w:t>
      </w:r>
      <w:proofErr w:type="spellStart"/>
      <w:r w:rsidRPr="00BF2E64">
        <w:t>viendabīgam</w:t>
      </w:r>
      <w:proofErr w:type="spellEnd"/>
      <w:r w:rsidRPr="00BF2E64">
        <w:t xml:space="preserve">, </w:t>
      </w:r>
      <w:proofErr w:type="spellStart"/>
      <w:r w:rsidRPr="00BF2E64">
        <w:t>ar</w:t>
      </w:r>
      <w:proofErr w:type="spellEnd"/>
      <w:r w:rsidRPr="00BF2E64">
        <w:t xml:space="preserve"> </w:t>
      </w:r>
      <w:proofErr w:type="spellStart"/>
      <w:r w:rsidRPr="00BF2E64">
        <w:t>prasībām</w:t>
      </w:r>
      <w:proofErr w:type="spellEnd"/>
      <w:r w:rsidRPr="00BF2E64">
        <w:t xml:space="preserve"> </w:t>
      </w:r>
      <w:proofErr w:type="spellStart"/>
      <w:r w:rsidRPr="00BF2E64">
        <w:t>atbilstošu</w:t>
      </w:r>
      <w:proofErr w:type="spellEnd"/>
      <w:r w:rsidRPr="00BF2E64">
        <w:t xml:space="preserve"> </w:t>
      </w:r>
      <w:proofErr w:type="spellStart"/>
      <w:r w:rsidRPr="00BF2E64">
        <w:t>struktūru</w:t>
      </w:r>
      <w:proofErr w:type="spellEnd"/>
      <w:r w:rsidRPr="00BF2E64">
        <w:t xml:space="preserve"> – </w:t>
      </w:r>
      <w:proofErr w:type="spellStart"/>
      <w:r w:rsidRPr="00BF2E64">
        <w:t>granulometrisko</w:t>
      </w:r>
      <w:proofErr w:type="spellEnd"/>
      <w:r w:rsidRPr="00BF2E64">
        <w:t xml:space="preserve"> </w:t>
      </w:r>
      <w:proofErr w:type="spellStart"/>
      <w:r w:rsidRPr="00BF2E64">
        <w:t>sastāvu</w:t>
      </w:r>
      <w:proofErr w:type="spellEnd"/>
      <w:r w:rsidRPr="00BF2E64">
        <w:t xml:space="preserve">. </w:t>
      </w:r>
      <w:proofErr w:type="spellStart"/>
      <w:r w:rsidRPr="00BF2E64">
        <w:t>Pirms</w:t>
      </w:r>
      <w:proofErr w:type="spellEnd"/>
      <w:r w:rsidRPr="00BF2E64">
        <w:t xml:space="preserve"> </w:t>
      </w:r>
      <w:proofErr w:type="spellStart"/>
      <w:r w:rsidRPr="00BF2E64">
        <w:t>materiāla</w:t>
      </w:r>
      <w:proofErr w:type="spellEnd"/>
      <w:r w:rsidRPr="00BF2E64">
        <w:t xml:space="preserve"> </w:t>
      </w:r>
      <w:proofErr w:type="spellStart"/>
      <w:r w:rsidRPr="00BF2E64">
        <w:t>iestrādes</w:t>
      </w:r>
      <w:proofErr w:type="spellEnd"/>
      <w:r w:rsidRPr="00BF2E64">
        <w:t xml:space="preserve"> </w:t>
      </w:r>
      <w:proofErr w:type="spellStart"/>
      <w:r w:rsidRPr="00BF2E64">
        <w:t>jātestē</w:t>
      </w:r>
      <w:proofErr w:type="spellEnd"/>
      <w:r w:rsidRPr="00BF2E64">
        <w:t xml:space="preserve"> </w:t>
      </w:r>
      <w:proofErr w:type="spellStart"/>
      <w:r w:rsidRPr="00BF2E64">
        <w:t>tā</w:t>
      </w:r>
      <w:proofErr w:type="spellEnd"/>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testēšanas</w:t>
      </w:r>
      <w:proofErr w:type="spellEnd"/>
      <w:r w:rsidRPr="00BF2E64">
        <w:t xml:space="preserve"> </w:t>
      </w:r>
      <w:proofErr w:type="spellStart"/>
      <w:r w:rsidRPr="00BF2E64">
        <w:t>apjomu</w:t>
      </w:r>
      <w:proofErr w:type="spellEnd"/>
      <w:r w:rsidRPr="00BF2E64">
        <w:t xml:space="preserve"> </w:t>
      </w:r>
      <w:proofErr w:type="spellStart"/>
      <w:r w:rsidRPr="00BF2E64">
        <w:t>precizējot</w:t>
      </w:r>
      <w:proofErr w:type="spellEnd"/>
      <w:r w:rsidRPr="00BF2E64">
        <w:t xml:space="preserve"> </w:t>
      </w:r>
      <w:proofErr w:type="spellStart"/>
      <w:r w:rsidRPr="00BF2E64">
        <w:t>atbilstoši</w:t>
      </w:r>
      <w:proofErr w:type="spellEnd"/>
      <w:r w:rsidRPr="00BF2E64">
        <w:t xml:space="preserve"> Ceļu </w:t>
      </w:r>
      <w:proofErr w:type="spellStart"/>
      <w:r w:rsidRPr="00BF2E64">
        <w:t>specifikāciju</w:t>
      </w:r>
      <w:proofErr w:type="spellEnd"/>
      <w:r w:rsidRPr="00BF2E64">
        <w:t xml:space="preserve"> </w:t>
      </w:r>
      <w:r>
        <w:fldChar w:fldCharType="begin"/>
      </w:r>
      <w:r>
        <w:instrText xml:space="preserve"> REF _Ref251246316 \r \h </w:instrText>
      </w:r>
      <w:r w:rsidR="00B300E4">
        <w:instrText xml:space="preserve"> \* MERGEFORMAT </w:instrText>
      </w:r>
      <w:r>
        <w:fldChar w:fldCharType="separate"/>
      </w:r>
      <w:r w:rsidR="00C86EAE">
        <w:t>2.6.2</w:t>
      </w:r>
      <w:r>
        <w:fldChar w:fldCharType="end"/>
      </w:r>
      <w:r>
        <w:t xml:space="preserve"> </w:t>
      </w:r>
      <w:proofErr w:type="spellStart"/>
      <w:r w:rsidRPr="00BF2E64">
        <w:t>punktā</w:t>
      </w:r>
      <w:proofErr w:type="spellEnd"/>
      <w:r w:rsidRPr="00BF2E64">
        <w:t xml:space="preserve"> </w:t>
      </w:r>
      <w:proofErr w:type="spellStart"/>
      <w:r w:rsidRPr="00BF2E64">
        <w:t>noteiktajam</w:t>
      </w:r>
      <w:proofErr w:type="spellEnd"/>
      <w:r w:rsidRPr="00BF2E64">
        <w:t xml:space="preserve">. </w:t>
      </w:r>
      <w:proofErr w:type="spellStart"/>
      <w:r w:rsidRPr="00BF2E64">
        <w:t>Iebūvējamajam</w:t>
      </w:r>
      <w:proofErr w:type="spellEnd"/>
      <w:r w:rsidRPr="00BF2E64">
        <w:t xml:space="preserve"> </w:t>
      </w:r>
      <w:proofErr w:type="spellStart"/>
      <w:r w:rsidRPr="00BF2E64">
        <w:t>maisījumam</w:t>
      </w:r>
      <w:proofErr w:type="spellEnd"/>
      <w:r w:rsidRPr="00BF2E64">
        <w:t xml:space="preserve"> </w:t>
      </w:r>
      <w:proofErr w:type="spellStart"/>
      <w:r w:rsidRPr="00BF2E64">
        <w:t>jāatbilst</w:t>
      </w:r>
      <w:proofErr w:type="spellEnd"/>
      <w:r w:rsidRPr="00BF2E64">
        <w:t xml:space="preserve"> </w:t>
      </w:r>
      <w:proofErr w:type="spellStart"/>
      <w:r w:rsidRPr="00BF2E64">
        <w:t>attiecīgā</w:t>
      </w:r>
      <w:proofErr w:type="spellEnd"/>
      <w:r w:rsidRPr="00BF2E64">
        <w:t xml:space="preserve"> </w:t>
      </w:r>
      <w:proofErr w:type="spellStart"/>
      <w:r w:rsidRPr="00BF2E64">
        <w:t>maisījuma</w:t>
      </w:r>
      <w:proofErr w:type="spellEnd"/>
      <w:r w:rsidRPr="00BF2E64">
        <w:t xml:space="preserve"> </w:t>
      </w:r>
      <w:proofErr w:type="spellStart"/>
      <w:r w:rsidRPr="00BF2E64">
        <w:t>tipa</w:t>
      </w:r>
      <w:proofErr w:type="spellEnd"/>
      <w:r w:rsidRPr="00BF2E64">
        <w:t xml:space="preserve"> </w:t>
      </w:r>
      <w:proofErr w:type="spellStart"/>
      <w:r w:rsidRPr="00BF2E64">
        <w:t>lapās</w:t>
      </w:r>
      <w:proofErr w:type="spellEnd"/>
      <w:r w:rsidRPr="00BF2E64">
        <w:t xml:space="preserve"> </w:t>
      </w:r>
      <w:proofErr w:type="spellStart"/>
      <w:r w:rsidRPr="00BF2E64">
        <w:t>noteiktajam</w:t>
      </w:r>
      <w:proofErr w:type="spellEnd"/>
      <w:r w:rsidRPr="00BF2E64">
        <w:t xml:space="preserve">. </w:t>
      </w:r>
      <w:proofErr w:type="spellStart"/>
      <w:r w:rsidRPr="00BF2E64">
        <w:t>Testējamie</w:t>
      </w:r>
      <w:proofErr w:type="spellEnd"/>
      <w:r w:rsidRPr="00BF2E64">
        <w:t xml:space="preserve"> </w:t>
      </w:r>
      <w:proofErr w:type="spellStart"/>
      <w:r w:rsidRPr="00BF2E64">
        <w:t>paraugi</w:t>
      </w:r>
      <w:proofErr w:type="spellEnd"/>
      <w:r w:rsidRPr="00BF2E64">
        <w:t xml:space="preserve"> </w:t>
      </w:r>
      <w:proofErr w:type="spellStart"/>
      <w:r w:rsidRPr="00BF2E64">
        <w:t>jāņem</w:t>
      </w:r>
      <w:proofErr w:type="spellEnd"/>
      <w:r w:rsidRPr="00BF2E64">
        <w:t xml:space="preserve"> </w:t>
      </w:r>
      <w:proofErr w:type="spellStart"/>
      <w:r w:rsidRPr="00BF2E64">
        <w:t>pirms</w:t>
      </w:r>
      <w:proofErr w:type="spellEnd"/>
      <w:r w:rsidRPr="00BF2E64">
        <w:t xml:space="preserve"> </w:t>
      </w:r>
      <w:proofErr w:type="spellStart"/>
      <w:r w:rsidRPr="00BF2E64">
        <w:t>materiāla</w:t>
      </w:r>
      <w:proofErr w:type="spellEnd"/>
      <w:r w:rsidRPr="00BF2E64">
        <w:t xml:space="preserve"> </w:t>
      </w:r>
      <w:proofErr w:type="spellStart"/>
      <w:r w:rsidRPr="00BF2E64">
        <w:t>iestrādes</w:t>
      </w:r>
      <w:proofErr w:type="spellEnd"/>
      <w:r w:rsidRPr="00BF2E64">
        <w:t xml:space="preserve">. </w:t>
      </w:r>
      <w:proofErr w:type="spellStart"/>
      <w:r w:rsidRPr="00BF2E64">
        <w:t>Strīdus</w:t>
      </w:r>
      <w:proofErr w:type="spellEnd"/>
      <w:r w:rsidRPr="00BF2E64">
        <w:t xml:space="preserve"> </w:t>
      </w:r>
      <w:proofErr w:type="spellStart"/>
      <w:r w:rsidRPr="00BF2E64">
        <w:t>gadījumā</w:t>
      </w:r>
      <w:proofErr w:type="spellEnd"/>
      <w:r w:rsidRPr="00BF2E64">
        <w:t xml:space="preserve"> </w:t>
      </w:r>
      <w:proofErr w:type="spellStart"/>
      <w:r w:rsidRPr="00BF2E64">
        <w:t>drīkst</w:t>
      </w:r>
      <w:proofErr w:type="spellEnd"/>
      <w:r w:rsidRPr="00BF2E64">
        <w:t xml:space="preserve"> </w:t>
      </w:r>
      <w:proofErr w:type="spellStart"/>
      <w:r w:rsidRPr="00BF2E64">
        <w:t>ņemt</w:t>
      </w:r>
      <w:proofErr w:type="spellEnd"/>
      <w:r w:rsidRPr="00BF2E64">
        <w:t xml:space="preserve"> </w:t>
      </w:r>
      <w:proofErr w:type="spellStart"/>
      <w:r w:rsidRPr="00BF2E64">
        <w:t>testējamo</w:t>
      </w:r>
      <w:proofErr w:type="spellEnd"/>
      <w:r w:rsidRPr="00BF2E64">
        <w:t xml:space="preserve"> </w:t>
      </w:r>
      <w:proofErr w:type="spellStart"/>
      <w:r w:rsidRPr="00BF2E64">
        <w:t>paraugu</w:t>
      </w:r>
      <w:proofErr w:type="spellEnd"/>
      <w:r w:rsidRPr="00BF2E64">
        <w:t xml:space="preserve"> no </w:t>
      </w:r>
      <w:proofErr w:type="spellStart"/>
      <w:r w:rsidRPr="00BF2E64">
        <w:t>kārtā</w:t>
      </w:r>
      <w:proofErr w:type="spellEnd"/>
      <w:r w:rsidRPr="00BF2E64">
        <w:t xml:space="preserve"> </w:t>
      </w:r>
      <w:proofErr w:type="spellStart"/>
      <w:r w:rsidRPr="00BF2E64">
        <w:t>iebūvēta</w:t>
      </w:r>
      <w:proofErr w:type="spellEnd"/>
      <w:r w:rsidRPr="00BF2E64">
        <w:t xml:space="preserve"> </w:t>
      </w:r>
      <w:proofErr w:type="spellStart"/>
      <w:r w:rsidRPr="00BF2E64">
        <w:t>maisījuma</w:t>
      </w:r>
      <w:proofErr w:type="spellEnd"/>
      <w:r w:rsidRPr="00BF2E64">
        <w:t xml:space="preserve">. </w:t>
      </w:r>
      <w:proofErr w:type="spellStart"/>
      <w:r w:rsidRPr="00BF2E64">
        <w:t>Šādā</w:t>
      </w:r>
      <w:proofErr w:type="spellEnd"/>
      <w:r w:rsidRPr="00BF2E64">
        <w:t xml:space="preserve"> </w:t>
      </w:r>
      <w:proofErr w:type="spellStart"/>
      <w:r w:rsidRPr="00BF2E64">
        <w:t>gadījumā</w:t>
      </w:r>
      <w:proofErr w:type="spellEnd"/>
      <w:r w:rsidRPr="00BF2E64">
        <w:t xml:space="preserve"> </w:t>
      </w:r>
      <w:proofErr w:type="spellStart"/>
      <w:r w:rsidRPr="00BF2E64">
        <w:t>paraugi</w:t>
      </w:r>
      <w:proofErr w:type="spellEnd"/>
      <w:r w:rsidRPr="00BF2E64">
        <w:t xml:space="preserve"> </w:t>
      </w:r>
      <w:proofErr w:type="spellStart"/>
      <w:r w:rsidRPr="00BF2E64">
        <w:t>jāņem</w:t>
      </w:r>
      <w:proofErr w:type="spellEnd"/>
      <w:r w:rsidRPr="00BF2E64">
        <w:t xml:space="preserve"> un </w:t>
      </w:r>
      <w:proofErr w:type="spellStart"/>
      <w:r w:rsidRPr="00BF2E64">
        <w:t>testēšanas</w:t>
      </w:r>
      <w:proofErr w:type="spellEnd"/>
      <w:r w:rsidRPr="00BF2E64">
        <w:t xml:space="preserve"> </w:t>
      </w:r>
      <w:proofErr w:type="spellStart"/>
      <w:r w:rsidRPr="00BF2E64">
        <w:t>rezultāti</w:t>
      </w:r>
      <w:proofErr w:type="spellEnd"/>
      <w:r w:rsidRPr="00BF2E64">
        <w:t xml:space="preserve"> </w:t>
      </w:r>
      <w:proofErr w:type="spellStart"/>
      <w:r w:rsidRPr="00BF2E64">
        <w:t>jānovēr</w:t>
      </w:r>
      <w:r>
        <w:t>tē</w:t>
      </w:r>
      <w:proofErr w:type="spellEnd"/>
      <w:r>
        <w:t xml:space="preserve">, </w:t>
      </w:r>
      <w:proofErr w:type="spellStart"/>
      <w:r>
        <w:t>ievērojot</w:t>
      </w:r>
      <w:proofErr w:type="spellEnd"/>
      <w:r>
        <w:t xml:space="preserve"> </w:t>
      </w:r>
      <w:r>
        <w:fldChar w:fldCharType="begin"/>
      </w:r>
      <w:r>
        <w:instrText xml:space="preserve"> REF _Ref250979643 \r \h </w:instrText>
      </w:r>
      <w:r w:rsidR="00B300E4">
        <w:instrText xml:space="preserve"> \* MERGEFORMAT </w:instrText>
      </w:r>
      <w:r>
        <w:fldChar w:fldCharType="separate"/>
      </w:r>
      <w:r w:rsidR="00C86EAE">
        <w:t>2.6-2</w:t>
      </w:r>
      <w:r>
        <w:fldChar w:fldCharType="end"/>
      </w:r>
      <w:r w:rsidRPr="00BF2E64">
        <w:t xml:space="preserve"> </w:t>
      </w:r>
      <w:proofErr w:type="spellStart"/>
      <w:r w:rsidRPr="00BF2E64">
        <w:t>tabulā</w:t>
      </w:r>
      <w:proofErr w:type="spellEnd"/>
      <w:r w:rsidRPr="00BF2E64">
        <w:t xml:space="preserve"> </w:t>
      </w:r>
      <w:proofErr w:type="spellStart"/>
      <w:r w:rsidRPr="00BF2E64">
        <w:t>dotās</w:t>
      </w:r>
      <w:proofErr w:type="spellEnd"/>
      <w:r w:rsidRPr="00BF2E64">
        <w:t xml:space="preserve"> </w:t>
      </w:r>
      <w:proofErr w:type="spellStart"/>
      <w:r w:rsidRPr="00BF2E64">
        <w:t>norādes</w:t>
      </w:r>
      <w:proofErr w:type="spellEnd"/>
      <w:r w:rsidRPr="00BF2E64">
        <w:t>.</w:t>
      </w:r>
    </w:p>
    <w:p w14:paraId="012BEF81" w14:textId="77777777" w:rsidR="00B9576A" w:rsidRDefault="00B9576A" w:rsidP="00B300E4">
      <w:proofErr w:type="spellStart"/>
      <w:r w:rsidRPr="00BF2E64">
        <w:t>Maisījumu</w:t>
      </w:r>
      <w:proofErr w:type="spellEnd"/>
      <w:r w:rsidRPr="00BF2E64">
        <w:t xml:space="preserve"> </w:t>
      </w:r>
      <w:proofErr w:type="spellStart"/>
      <w:r w:rsidRPr="00BF2E64">
        <w:t>deklarētajam</w:t>
      </w:r>
      <w:proofErr w:type="spellEnd"/>
      <w:r w:rsidRPr="00BF2E64">
        <w:t xml:space="preserve"> </w:t>
      </w:r>
      <w:proofErr w:type="spellStart"/>
      <w:r w:rsidRPr="00BF2E64">
        <w:t>granulometriskajam</w:t>
      </w:r>
      <w:proofErr w:type="spellEnd"/>
      <w:r w:rsidRPr="00BF2E64">
        <w:t xml:space="preserve"> </w:t>
      </w:r>
      <w:proofErr w:type="spellStart"/>
      <w:r w:rsidRPr="00BF2E64">
        <w:t>sastāvam</w:t>
      </w:r>
      <w:proofErr w:type="spellEnd"/>
      <w:r w:rsidRPr="00BF2E64">
        <w:t xml:space="preserve"> </w:t>
      </w:r>
      <w:proofErr w:type="spellStart"/>
      <w:r w:rsidRPr="00BF2E64">
        <w:t>ir</w:t>
      </w:r>
      <w:proofErr w:type="spellEnd"/>
      <w:r w:rsidRPr="00BF2E64">
        <w:t xml:space="preserve"> </w:t>
      </w:r>
      <w:proofErr w:type="spellStart"/>
      <w:r w:rsidRPr="00BF2E64">
        <w:t>jābūt</w:t>
      </w:r>
      <w:proofErr w:type="spellEnd"/>
      <w:r w:rsidRPr="00BF2E64">
        <w:t xml:space="preserve"> </w:t>
      </w:r>
      <w:proofErr w:type="spellStart"/>
      <w:r w:rsidRPr="00BF2E64">
        <w:t>normālajā</w:t>
      </w:r>
      <w:proofErr w:type="spellEnd"/>
      <w:r w:rsidRPr="00BF2E64">
        <w:t xml:space="preserve"> </w:t>
      </w:r>
      <w:proofErr w:type="spellStart"/>
      <w:r w:rsidRPr="00BF2E64">
        <w:t>zonā</w:t>
      </w:r>
      <w:proofErr w:type="spellEnd"/>
      <w:r w:rsidRPr="00BF2E64">
        <w:t xml:space="preserve"> </w:t>
      </w:r>
      <w:proofErr w:type="spellStart"/>
      <w:r w:rsidRPr="00BF2E64">
        <w:t>starp</w:t>
      </w:r>
      <w:proofErr w:type="spellEnd"/>
      <w:r w:rsidRPr="00BF2E64">
        <w:t xml:space="preserve"> </w:t>
      </w:r>
      <w:proofErr w:type="spellStart"/>
      <w:r w:rsidRPr="00BF2E64">
        <w:t>norādīto</w:t>
      </w:r>
      <w:proofErr w:type="spellEnd"/>
      <w:r w:rsidRPr="00BF2E64">
        <w:t xml:space="preserve"> </w:t>
      </w:r>
      <w:proofErr w:type="spellStart"/>
      <w:r w:rsidRPr="00BF2E64">
        <w:t>granulometriskā</w:t>
      </w:r>
      <w:proofErr w:type="spellEnd"/>
      <w:r w:rsidRPr="00BF2E64">
        <w:t xml:space="preserve"> </w:t>
      </w:r>
      <w:proofErr w:type="spellStart"/>
      <w:r w:rsidRPr="00BF2E64">
        <w:t>sastāva</w:t>
      </w:r>
      <w:proofErr w:type="spellEnd"/>
      <w:r w:rsidRPr="00BF2E64">
        <w:t xml:space="preserve"> </w:t>
      </w:r>
      <w:proofErr w:type="spellStart"/>
      <w:r w:rsidRPr="00BF2E64">
        <w:t>minimālo</w:t>
      </w:r>
      <w:proofErr w:type="spellEnd"/>
      <w:r w:rsidRPr="00BF2E64">
        <w:t xml:space="preserve"> un </w:t>
      </w:r>
      <w:proofErr w:type="spellStart"/>
      <w:r w:rsidRPr="00BF2E64">
        <w:t>maksimālo</w:t>
      </w:r>
      <w:proofErr w:type="spellEnd"/>
      <w:r w:rsidRPr="00BF2E64">
        <w:t xml:space="preserve"> </w:t>
      </w:r>
      <w:proofErr w:type="spellStart"/>
      <w:r w:rsidRPr="00BF2E64">
        <w:t>vērtību</w:t>
      </w:r>
      <w:proofErr w:type="spellEnd"/>
      <w:r w:rsidRPr="00BF2E64">
        <w:t xml:space="preserve">. </w:t>
      </w:r>
      <w:proofErr w:type="spellStart"/>
      <w:r w:rsidRPr="00BF2E64">
        <w:t>Atsevišķām</w:t>
      </w:r>
      <w:proofErr w:type="spellEnd"/>
      <w:r w:rsidRPr="00BF2E64">
        <w:t xml:space="preserve"> </w:t>
      </w:r>
      <w:proofErr w:type="spellStart"/>
      <w:r w:rsidRPr="00BF2E64">
        <w:t>piegādes</w:t>
      </w:r>
      <w:proofErr w:type="spellEnd"/>
      <w:r w:rsidRPr="00BF2E64">
        <w:t xml:space="preserve"> </w:t>
      </w:r>
      <w:proofErr w:type="spellStart"/>
      <w:r w:rsidRPr="00BF2E64">
        <w:t>partijām</w:t>
      </w:r>
      <w:proofErr w:type="spellEnd"/>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var </w:t>
      </w:r>
      <w:proofErr w:type="spellStart"/>
      <w:r w:rsidRPr="00BF2E64">
        <w:t>būt</w:t>
      </w:r>
      <w:proofErr w:type="spellEnd"/>
      <w:r w:rsidRPr="00BF2E64">
        <w:t xml:space="preserve"> </w:t>
      </w:r>
      <w:proofErr w:type="spellStart"/>
      <w:r w:rsidRPr="00BF2E64">
        <w:t>ārpus</w:t>
      </w:r>
      <w:proofErr w:type="spellEnd"/>
      <w:r w:rsidRPr="00BF2E64">
        <w:t xml:space="preserve"> </w:t>
      </w:r>
      <w:proofErr w:type="spellStart"/>
      <w:r w:rsidRPr="00BF2E64">
        <w:t>normālās</w:t>
      </w:r>
      <w:proofErr w:type="spellEnd"/>
      <w:r w:rsidRPr="00BF2E64">
        <w:t xml:space="preserve"> zonas, bet </w:t>
      </w:r>
      <w:proofErr w:type="spellStart"/>
      <w:r w:rsidRPr="00BF2E64">
        <w:t>iekļaujoties</w:t>
      </w:r>
      <w:proofErr w:type="spellEnd"/>
      <w:r w:rsidRPr="00BF2E64">
        <w:t xml:space="preserve"> </w:t>
      </w:r>
      <w:proofErr w:type="spellStart"/>
      <w:r w:rsidRPr="00BF2E64">
        <w:t>norādītajā</w:t>
      </w:r>
      <w:proofErr w:type="spellEnd"/>
      <w:r w:rsidRPr="00BF2E64">
        <w:t xml:space="preserve"> </w:t>
      </w:r>
      <w:proofErr w:type="spellStart"/>
      <w:r w:rsidRPr="00BF2E64">
        <w:t>zonā</w:t>
      </w:r>
      <w:proofErr w:type="spellEnd"/>
      <w:r w:rsidRPr="00BF2E64">
        <w:t xml:space="preserve"> </w:t>
      </w:r>
      <w:proofErr w:type="spellStart"/>
      <w:r w:rsidRPr="00BF2E64">
        <w:t>starp</w:t>
      </w:r>
      <w:proofErr w:type="spellEnd"/>
      <w:r w:rsidRPr="00BF2E64">
        <w:t xml:space="preserve"> </w:t>
      </w:r>
      <w:proofErr w:type="spellStart"/>
      <w:r w:rsidRPr="00BF2E64">
        <w:t>granulometriskā</w:t>
      </w:r>
      <w:proofErr w:type="spellEnd"/>
      <w:r w:rsidRPr="00BF2E64">
        <w:t xml:space="preserve"> </w:t>
      </w:r>
      <w:proofErr w:type="spellStart"/>
      <w:r w:rsidRPr="00BF2E64">
        <w:t>sastāva</w:t>
      </w:r>
      <w:proofErr w:type="spellEnd"/>
      <w:r w:rsidRPr="00BF2E64">
        <w:t xml:space="preserve"> </w:t>
      </w:r>
      <w:proofErr w:type="spellStart"/>
      <w:r w:rsidRPr="00BF2E64">
        <w:t>maksimāli</w:t>
      </w:r>
      <w:proofErr w:type="spellEnd"/>
      <w:r w:rsidRPr="00BF2E64">
        <w:t xml:space="preserve"> </w:t>
      </w:r>
      <w:proofErr w:type="spellStart"/>
      <w:r w:rsidRPr="00BF2E64">
        <w:t>augstāko</w:t>
      </w:r>
      <w:proofErr w:type="spellEnd"/>
      <w:r w:rsidRPr="00BF2E64">
        <w:t xml:space="preserve"> un </w:t>
      </w:r>
      <w:proofErr w:type="spellStart"/>
      <w:r w:rsidRPr="00BF2E64">
        <w:t>minimāli</w:t>
      </w:r>
      <w:proofErr w:type="spellEnd"/>
      <w:r w:rsidRPr="00BF2E64">
        <w:t xml:space="preserve"> </w:t>
      </w:r>
      <w:proofErr w:type="spellStart"/>
      <w:r w:rsidRPr="00BF2E64">
        <w:t>zemāko</w:t>
      </w:r>
      <w:proofErr w:type="spellEnd"/>
      <w:r w:rsidRPr="00BF2E64">
        <w:t xml:space="preserve"> </w:t>
      </w:r>
      <w:proofErr w:type="spellStart"/>
      <w:r w:rsidRPr="00BF2E64">
        <w:t>vērtību</w:t>
      </w:r>
      <w:proofErr w:type="spellEnd"/>
      <w:r w:rsidRPr="00BF2E64">
        <w:t xml:space="preserve">. </w:t>
      </w:r>
      <w:proofErr w:type="spellStart"/>
      <w:r w:rsidRPr="00BF2E64">
        <w:t>Vidējai</w:t>
      </w:r>
      <w:proofErr w:type="spellEnd"/>
      <w:r w:rsidRPr="00BF2E64">
        <w:t xml:space="preserve"> </w:t>
      </w:r>
      <w:proofErr w:type="spellStart"/>
      <w:r w:rsidRPr="00BF2E64">
        <w:t>vērtībai</w:t>
      </w:r>
      <w:proofErr w:type="spellEnd"/>
      <w:r w:rsidRPr="00BF2E64">
        <w:t xml:space="preserve">, kas </w:t>
      </w:r>
      <w:proofErr w:type="spellStart"/>
      <w:r w:rsidRPr="00BF2E64">
        <w:t>izrēķināta</w:t>
      </w:r>
      <w:proofErr w:type="spellEnd"/>
      <w:r w:rsidRPr="00BF2E64">
        <w:t xml:space="preserve"> no </w:t>
      </w:r>
      <w:proofErr w:type="spellStart"/>
      <w:r w:rsidRPr="00BF2E64">
        <w:t>visiem</w:t>
      </w:r>
      <w:proofErr w:type="spellEnd"/>
      <w:r w:rsidRPr="00BF2E64">
        <w:t xml:space="preserve"> </w:t>
      </w:r>
      <w:proofErr w:type="spellStart"/>
      <w:r w:rsidRPr="00BF2E64">
        <w:t>vienas</w:t>
      </w:r>
      <w:proofErr w:type="spellEnd"/>
      <w:r w:rsidRPr="00BF2E64">
        <w:t xml:space="preserve"> </w:t>
      </w:r>
      <w:proofErr w:type="spellStart"/>
      <w:r w:rsidRPr="00BF2E64">
        <w:t>izcelsmes</w:t>
      </w:r>
      <w:proofErr w:type="spellEnd"/>
      <w:r w:rsidRPr="00BF2E64">
        <w:t xml:space="preserve"> </w:t>
      </w:r>
      <w:proofErr w:type="spellStart"/>
      <w:r w:rsidRPr="00BF2E64">
        <w:t>materiāla</w:t>
      </w:r>
      <w:proofErr w:type="spellEnd"/>
      <w:r w:rsidRPr="00BF2E64">
        <w:t xml:space="preserve"> </w:t>
      </w:r>
      <w:proofErr w:type="spellStart"/>
      <w:r w:rsidRPr="00BF2E64">
        <w:t>granulometriskā</w:t>
      </w:r>
      <w:proofErr w:type="spellEnd"/>
      <w:r w:rsidRPr="00BF2E64">
        <w:t xml:space="preserve"> </w:t>
      </w:r>
      <w:proofErr w:type="spellStart"/>
      <w:r w:rsidRPr="00BF2E64">
        <w:t>sastāva</w:t>
      </w:r>
      <w:proofErr w:type="spellEnd"/>
      <w:r w:rsidRPr="00BF2E64">
        <w:t xml:space="preserve"> </w:t>
      </w:r>
      <w:proofErr w:type="spellStart"/>
      <w:r w:rsidRPr="00BF2E64">
        <w:t>testu</w:t>
      </w:r>
      <w:proofErr w:type="spellEnd"/>
      <w:r w:rsidRPr="00BF2E64">
        <w:t xml:space="preserve"> </w:t>
      </w:r>
      <w:proofErr w:type="spellStart"/>
      <w:r w:rsidRPr="00BF2E64">
        <w:t>rezultātiem</w:t>
      </w:r>
      <w:proofErr w:type="spellEnd"/>
      <w:r w:rsidRPr="00BF2E64">
        <w:t xml:space="preserve"> </w:t>
      </w:r>
      <w:proofErr w:type="spellStart"/>
      <w:r w:rsidRPr="00BF2E64">
        <w:t>būvobjektā</w:t>
      </w:r>
      <w:proofErr w:type="spellEnd"/>
      <w:r w:rsidRPr="00BF2E64">
        <w:t xml:space="preserve">, </w:t>
      </w:r>
      <w:proofErr w:type="spellStart"/>
      <w:r w:rsidRPr="00BF2E64">
        <w:t>jābūt</w:t>
      </w:r>
      <w:proofErr w:type="spellEnd"/>
      <w:r w:rsidRPr="00BF2E64">
        <w:t xml:space="preserve"> </w:t>
      </w:r>
      <w:proofErr w:type="spellStart"/>
      <w:r w:rsidRPr="00BF2E64">
        <w:t>normālajā</w:t>
      </w:r>
      <w:proofErr w:type="spellEnd"/>
      <w:r w:rsidRPr="00BF2E64">
        <w:t xml:space="preserve"> </w:t>
      </w:r>
      <w:proofErr w:type="spellStart"/>
      <w:r w:rsidRPr="00BF2E64">
        <w:t>zonā</w:t>
      </w:r>
      <w:proofErr w:type="spellEnd"/>
      <w:r w:rsidRPr="00BF2E64">
        <w:t xml:space="preserve"> </w:t>
      </w:r>
      <w:proofErr w:type="spellStart"/>
      <w:r w:rsidRPr="00BF2E64">
        <w:t>starp</w:t>
      </w:r>
      <w:proofErr w:type="spellEnd"/>
      <w:r w:rsidRPr="00BF2E64">
        <w:t xml:space="preserve"> </w:t>
      </w:r>
      <w:proofErr w:type="spellStart"/>
      <w:r w:rsidRPr="00BF2E64">
        <w:t>norādīto</w:t>
      </w:r>
      <w:proofErr w:type="spellEnd"/>
      <w:r w:rsidRPr="00BF2E64">
        <w:t xml:space="preserve"> </w:t>
      </w:r>
      <w:proofErr w:type="spellStart"/>
      <w:r w:rsidRPr="00BF2E64">
        <w:t>granulometriskā</w:t>
      </w:r>
      <w:proofErr w:type="spellEnd"/>
      <w:r w:rsidRPr="00BF2E64">
        <w:t xml:space="preserve"> </w:t>
      </w:r>
      <w:proofErr w:type="spellStart"/>
      <w:r w:rsidRPr="00BF2E64">
        <w:t>sastāva</w:t>
      </w:r>
      <w:proofErr w:type="spellEnd"/>
      <w:r w:rsidRPr="00BF2E64">
        <w:t xml:space="preserve"> </w:t>
      </w:r>
      <w:proofErr w:type="spellStart"/>
      <w:r w:rsidRPr="00BF2E64">
        <w:t>minimālo</w:t>
      </w:r>
      <w:proofErr w:type="spellEnd"/>
      <w:r w:rsidRPr="00BF2E64">
        <w:t xml:space="preserve"> un </w:t>
      </w:r>
      <w:proofErr w:type="spellStart"/>
      <w:r w:rsidRPr="00BF2E64">
        <w:t>maksimālo</w:t>
      </w:r>
      <w:proofErr w:type="spellEnd"/>
      <w:r w:rsidRPr="00BF2E64">
        <w:t xml:space="preserve"> </w:t>
      </w:r>
      <w:proofErr w:type="spellStart"/>
      <w:r w:rsidRPr="00BF2E64">
        <w:t>vērtību</w:t>
      </w:r>
      <w:proofErr w:type="spellEnd"/>
      <w:r w:rsidRPr="00BF2E64">
        <w:t>.</w:t>
      </w:r>
    </w:p>
    <w:p w14:paraId="0D8FDF3D" w14:textId="77777777" w:rsidR="00B9576A" w:rsidRDefault="00B9576A" w:rsidP="00B300E4">
      <w:proofErr w:type="spellStart"/>
      <w:r w:rsidRPr="00BF2E64">
        <w:t>Materiāls</w:t>
      </w:r>
      <w:proofErr w:type="spellEnd"/>
      <w:r w:rsidRPr="00BF2E64">
        <w:t xml:space="preserve"> </w:t>
      </w:r>
      <w:proofErr w:type="spellStart"/>
      <w:r w:rsidRPr="00BF2E64">
        <w:t>jāiestrādā</w:t>
      </w:r>
      <w:proofErr w:type="spellEnd"/>
      <w:r w:rsidRPr="00BF2E64">
        <w:t xml:space="preserve"> </w:t>
      </w:r>
      <w:proofErr w:type="spellStart"/>
      <w:r w:rsidRPr="00BF2E64">
        <w:t>optimāli</w:t>
      </w:r>
      <w:proofErr w:type="spellEnd"/>
      <w:r w:rsidRPr="00BF2E64">
        <w:t xml:space="preserve"> </w:t>
      </w:r>
      <w:proofErr w:type="spellStart"/>
      <w:r w:rsidRPr="00BF2E64">
        <w:t>mitrs</w:t>
      </w:r>
      <w:proofErr w:type="spellEnd"/>
      <w:r w:rsidRPr="00BF2E64">
        <w:t xml:space="preserve">. Ja </w:t>
      </w:r>
      <w:proofErr w:type="spellStart"/>
      <w:r w:rsidRPr="00BF2E64">
        <w:t>nomales</w:t>
      </w:r>
      <w:proofErr w:type="spellEnd"/>
      <w:r w:rsidRPr="00BF2E64">
        <w:t xml:space="preserve"> </w:t>
      </w:r>
      <w:proofErr w:type="spellStart"/>
      <w:r w:rsidRPr="00BF2E64">
        <w:t>uzpilda</w:t>
      </w:r>
      <w:proofErr w:type="spellEnd"/>
      <w:r>
        <w:t xml:space="preserve"> </w:t>
      </w:r>
      <w:proofErr w:type="spellStart"/>
      <w:r>
        <w:t>vai</w:t>
      </w:r>
      <w:proofErr w:type="spellEnd"/>
      <w:r>
        <w:t xml:space="preserve"> </w:t>
      </w:r>
      <w:proofErr w:type="spellStart"/>
      <w:r>
        <w:t>aizpilda</w:t>
      </w:r>
      <w:proofErr w:type="spellEnd"/>
      <w:r w:rsidRPr="00BF2E64">
        <w:t xml:space="preserve"> </w:t>
      </w:r>
      <w:proofErr w:type="spellStart"/>
      <w:r w:rsidRPr="00BF2E64">
        <w:t>pirms</w:t>
      </w:r>
      <w:proofErr w:type="spellEnd"/>
      <w:r w:rsidRPr="00BF2E64">
        <w:t xml:space="preserve"> </w:t>
      </w:r>
      <w:proofErr w:type="spellStart"/>
      <w:r w:rsidRPr="00BF2E64">
        <w:t>seguma</w:t>
      </w:r>
      <w:proofErr w:type="spellEnd"/>
      <w:r w:rsidRPr="00BF2E64">
        <w:t xml:space="preserve"> </w:t>
      </w:r>
      <w:proofErr w:type="spellStart"/>
      <w:r w:rsidRPr="00BF2E64">
        <w:t>dilumkārtas</w:t>
      </w:r>
      <w:proofErr w:type="spellEnd"/>
      <w:r w:rsidRPr="00BF2E64">
        <w:t xml:space="preserve"> </w:t>
      </w:r>
      <w:proofErr w:type="spellStart"/>
      <w:r w:rsidRPr="00BF2E64">
        <w:t>būvniecības</w:t>
      </w:r>
      <w:proofErr w:type="spellEnd"/>
      <w:r w:rsidRPr="00BF2E64">
        <w:t xml:space="preserve">, tad </w:t>
      </w:r>
      <w:proofErr w:type="spellStart"/>
      <w:r w:rsidRPr="00BF2E64">
        <w:t>materiāls</w:t>
      </w:r>
      <w:proofErr w:type="spellEnd"/>
      <w:r w:rsidRPr="00BF2E64">
        <w:t xml:space="preserve"> </w:t>
      </w:r>
      <w:proofErr w:type="spellStart"/>
      <w:r w:rsidRPr="00BF2E64">
        <w:t>jānovieto</w:t>
      </w:r>
      <w:proofErr w:type="spellEnd"/>
      <w:r w:rsidRPr="00BF2E64">
        <w:t xml:space="preserve"> </w:t>
      </w:r>
      <w:proofErr w:type="spellStart"/>
      <w:r w:rsidRPr="00BF2E64">
        <w:t>valnī</w:t>
      </w:r>
      <w:proofErr w:type="spellEnd"/>
      <w:r w:rsidRPr="00BF2E64">
        <w:t xml:space="preserve"> </w:t>
      </w:r>
      <w:proofErr w:type="spellStart"/>
      <w:r w:rsidRPr="00BF2E64">
        <w:t>uz</w:t>
      </w:r>
      <w:proofErr w:type="spellEnd"/>
      <w:r w:rsidRPr="00BF2E64">
        <w:t xml:space="preserve"> </w:t>
      </w:r>
      <w:proofErr w:type="spellStart"/>
      <w:r w:rsidRPr="00BF2E64">
        <w:t>nomales</w:t>
      </w:r>
      <w:proofErr w:type="spellEnd"/>
      <w:r w:rsidRPr="00BF2E64">
        <w:t xml:space="preserve">. Ja </w:t>
      </w:r>
      <w:proofErr w:type="spellStart"/>
      <w:r w:rsidRPr="00BF2E64">
        <w:t>nomaļu</w:t>
      </w:r>
      <w:proofErr w:type="spellEnd"/>
      <w:r w:rsidRPr="00BF2E64">
        <w:t xml:space="preserve"> </w:t>
      </w:r>
      <w:proofErr w:type="spellStart"/>
      <w:r w:rsidRPr="00BF2E64">
        <w:t>materiāla</w:t>
      </w:r>
      <w:proofErr w:type="spellEnd"/>
      <w:r w:rsidRPr="00BF2E64">
        <w:t xml:space="preserve"> </w:t>
      </w:r>
      <w:proofErr w:type="spellStart"/>
      <w:r w:rsidRPr="00BF2E64">
        <w:t>ieklāšanas</w:t>
      </w:r>
      <w:proofErr w:type="spellEnd"/>
      <w:r w:rsidRPr="00BF2E64">
        <w:t xml:space="preserve"> </w:t>
      </w:r>
      <w:proofErr w:type="spellStart"/>
      <w:r w:rsidRPr="00BF2E64">
        <w:t>iekārta</w:t>
      </w:r>
      <w:proofErr w:type="spellEnd"/>
      <w:r w:rsidRPr="00BF2E64">
        <w:t xml:space="preserve"> </w:t>
      </w:r>
      <w:proofErr w:type="spellStart"/>
      <w:r w:rsidRPr="00BF2E64">
        <w:t>spēj</w:t>
      </w:r>
      <w:proofErr w:type="spellEnd"/>
      <w:r w:rsidRPr="00BF2E64">
        <w:t xml:space="preserve"> </w:t>
      </w:r>
      <w:proofErr w:type="spellStart"/>
      <w:r w:rsidRPr="00BF2E64">
        <w:t>materiālu</w:t>
      </w:r>
      <w:proofErr w:type="spellEnd"/>
      <w:r w:rsidRPr="00BF2E64">
        <w:t xml:space="preserve"> </w:t>
      </w:r>
      <w:proofErr w:type="spellStart"/>
      <w:r w:rsidRPr="00BF2E64">
        <w:t>arī</w:t>
      </w:r>
      <w:proofErr w:type="spellEnd"/>
      <w:r w:rsidRPr="00BF2E64">
        <w:t xml:space="preserve"> </w:t>
      </w:r>
      <w:proofErr w:type="spellStart"/>
      <w:r w:rsidRPr="00BF2E64">
        <w:t>izlīdzināt</w:t>
      </w:r>
      <w:proofErr w:type="spellEnd"/>
      <w:r w:rsidRPr="00BF2E64">
        <w:t xml:space="preserve">, tad </w:t>
      </w:r>
      <w:proofErr w:type="spellStart"/>
      <w:r w:rsidRPr="00BF2E64">
        <w:t>nomales</w:t>
      </w:r>
      <w:proofErr w:type="spellEnd"/>
      <w:r w:rsidRPr="00BF2E64">
        <w:t xml:space="preserve"> var </w:t>
      </w:r>
      <w:proofErr w:type="spellStart"/>
      <w:r w:rsidRPr="00BF2E64">
        <w:t>uzpildīt</w:t>
      </w:r>
      <w:proofErr w:type="spellEnd"/>
      <w:r>
        <w:t xml:space="preserve"> </w:t>
      </w:r>
      <w:proofErr w:type="spellStart"/>
      <w:r>
        <w:t>vai</w:t>
      </w:r>
      <w:proofErr w:type="spellEnd"/>
      <w:r>
        <w:t xml:space="preserve"> </w:t>
      </w:r>
      <w:proofErr w:type="spellStart"/>
      <w:r>
        <w:t>aizpildīt</w:t>
      </w:r>
      <w:proofErr w:type="spellEnd"/>
      <w:r w:rsidRPr="00BF2E64">
        <w:t xml:space="preserve"> </w:t>
      </w:r>
      <w:proofErr w:type="spellStart"/>
      <w:r w:rsidRPr="00BF2E64">
        <w:t>pēc</w:t>
      </w:r>
      <w:proofErr w:type="spellEnd"/>
      <w:r w:rsidRPr="00BF2E64">
        <w:t xml:space="preserve"> </w:t>
      </w:r>
      <w:proofErr w:type="spellStart"/>
      <w:r w:rsidRPr="00BF2E64">
        <w:t>seguma</w:t>
      </w:r>
      <w:proofErr w:type="spellEnd"/>
      <w:r w:rsidRPr="00BF2E64">
        <w:t xml:space="preserve"> </w:t>
      </w:r>
      <w:proofErr w:type="spellStart"/>
      <w:r w:rsidRPr="00BF2E64">
        <w:t>dilumkārtas</w:t>
      </w:r>
      <w:proofErr w:type="spellEnd"/>
      <w:r w:rsidRPr="00BF2E64">
        <w:t xml:space="preserve"> </w:t>
      </w:r>
      <w:proofErr w:type="spellStart"/>
      <w:r w:rsidRPr="00BF2E64">
        <w:t>uzbūvēšanas</w:t>
      </w:r>
      <w:proofErr w:type="spellEnd"/>
      <w:r w:rsidRPr="00BF2E64">
        <w:t xml:space="preserve">. </w:t>
      </w:r>
      <w:proofErr w:type="spellStart"/>
      <w:r w:rsidRPr="00BF2E64">
        <w:t>Materiāls</w:t>
      </w:r>
      <w:proofErr w:type="spellEnd"/>
      <w:r w:rsidRPr="00BF2E64">
        <w:t xml:space="preserve"> </w:t>
      </w:r>
      <w:proofErr w:type="spellStart"/>
      <w:r w:rsidRPr="00BF2E64">
        <w:t>jāizber</w:t>
      </w:r>
      <w:proofErr w:type="spellEnd"/>
      <w:r w:rsidRPr="00BF2E64">
        <w:t xml:space="preserve"> </w:t>
      </w:r>
      <w:proofErr w:type="spellStart"/>
      <w:r w:rsidRPr="00BF2E64">
        <w:t>tieši</w:t>
      </w:r>
      <w:proofErr w:type="spellEnd"/>
      <w:r w:rsidRPr="00BF2E64">
        <w:t xml:space="preserve"> </w:t>
      </w:r>
      <w:proofErr w:type="spellStart"/>
      <w:r w:rsidRPr="00BF2E64">
        <w:t>uz</w:t>
      </w:r>
      <w:proofErr w:type="spellEnd"/>
      <w:r w:rsidRPr="00BF2E64">
        <w:t xml:space="preserve"> </w:t>
      </w:r>
      <w:proofErr w:type="spellStart"/>
      <w:r w:rsidRPr="00BF2E64">
        <w:t>nomales</w:t>
      </w:r>
      <w:proofErr w:type="spellEnd"/>
      <w:r w:rsidRPr="00BF2E64">
        <w:t xml:space="preserve">, </w:t>
      </w:r>
      <w:proofErr w:type="spellStart"/>
      <w:r w:rsidRPr="00BF2E64">
        <w:t>nepārberot</w:t>
      </w:r>
      <w:proofErr w:type="spellEnd"/>
      <w:r w:rsidRPr="00BF2E64">
        <w:t xml:space="preserve"> </w:t>
      </w:r>
      <w:proofErr w:type="spellStart"/>
      <w:r w:rsidRPr="00BF2E64">
        <w:t>klātnes</w:t>
      </w:r>
      <w:proofErr w:type="spellEnd"/>
      <w:r w:rsidRPr="00BF2E64">
        <w:t xml:space="preserve"> </w:t>
      </w:r>
      <w:proofErr w:type="spellStart"/>
      <w:r w:rsidRPr="00BF2E64">
        <w:t>šķautnei</w:t>
      </w:r>
      <w:proofErr w:type="spellEnd"/>
      <w:r w:rsidRPr="00BF2E64">
        <w:t xml:space="preserve"> </w:t>
      </w:r>
      <w:proofErr w:type="spellStart"/>
      <w:r w:rsidRPr="00BF2E64">
        <w:t>vai</w:t>
      </w:r>
      <w:proofErr w:type="spellEnd"/>
      <w:r w:rsidRPr="00BF2E64">
        <w:t xml:space="preserve"> </w:t>
      </w:r>
      <w:proofErr w:type="spellStart"/>
      <w:r w:rsidRPr="00BF2E64">
        <w:t>neuzberot</w:t>
      </w:r>
      <w:proofErr w:type="spellEnd"/>
      <w:r w:rsidRPr="00BF2E64">
        <w:t xml:space="preserve"> </w:t>
      </w:r>
      <w:proofErr w:type="spellStart"/>
      <w:r w:rsidRPr="00BF2E64">
        <w:t>uz</w:t>
      </w:r>
      <w:proofErr w:type="spellEnd"/>
      <w:r w:rsidRPr="00BF2E64">
        <w:t xml:space="preserve"> </w:t>
      </w:r>
      <w:proofErr w:type="spellStart"/>
      <w:r w:rsidRPr="00BF2E64">
        <w:t>brauktuves</w:t>
      </w:r>
      <w:proofErr w:type="spellEnd"/>
      <w:r w:rsidRPr="00BF2E64">
        <w:t xml:space="preserve"> </w:t>
      </w:r>
      <w:proofErr w:type="spellStart"/>
      <w:r w:rsidRPr="00BF2E64">
        <w:t>seguma</w:t>
      </w:r>
      <w:proofErr w:type="spellEnd"/>
      <w:r w:rsidRPr="00BF2E64">
        <w:t xml:space="preserve">. Ja </w:t>
      </w:r>
      <w:proofErr w:type="spellStart"/>
      <w:r w:rsidRPr="00BF2E64">
        <w:t>segumam</w:t>
      </w:r>
      <w:proofErr w:type="spellEnd"/>
      <w:r w:rsidRPr="00BF2E64">
        <w:t xml:space="preserve"> </w:t>
      </w:r>
      <w:proofErr w:type="spellStart"/>
      <w:r w:rsidRPr="00BF2E64">
        <w:t>paredzēta</w:t>
      </w:r>
      <w:proofErr w:type="spellEnd"/>
      <w:r w:rsidRPr="00BF2E64">
        <w:t xml:space="preserve"> </w:t>
      </w:r>
      <w:proofErr w:type="spellStart"/>
      <w:r w:rsidRPr="00BF2E64">
        <w:t>virsmas</w:t>
      </w:r>
      <w:proofErr w:type="spellEnd"/>
      <w:r w:rsidRPr="00BF2E64">
        <w:t xml:space="preserve"> </w:t>
      </w:r>
      <w:proofErr w:type="spellStart"/>
      <w:r w:rsidRPr="00BF2E64">
        <w:t>apstrāde</w:t>
      </w:r>
      <w:proofErr w:type="spellEnd"/>
      <w:r w:rsidRPr="00BF2E64">
        <w:t xml:space="preserve">, </w:t>
      </w:r>
      <w:proofErr w:type="spellStart"/>
      <w:r w:rsidRPr="00BF2E64">
        <w:t>nomales</w:t>
      </w:r>
      <w:proofErr w:type="spellEnd"/>
      <w:r w:rsidRPr="00BF2E64">
        <w:t xml:space="preserve"> </w:t>
      </w:r>
      <w:proofErr w:type="spellStart"/>
      <w:r w:rsidRPr="00BF2E64">
        <w:t>jāuzpilda</w:t>
      </w:r>
      <w:proofErr w:type="spellEnd"/>
      <w:r>
        <w:t xml:space="preserve"> </w:t>
      </w:r>
      <w:proofErr w:type="spellStart"/>
      <w:r>
        <w:t>vai</w:t>
      </w:r>
      <w:proofErr w:type="spellEnd"/>
      <w:r>
        <w:t xml:space="preserve"> </w:t>
      </w:r>
      <w:proofErr w:type="spellStart"/>
      <w:r>
        <w:t>jāaizpilda</w:t>
      </w:r>
      <w:proofErr w:type="spellEnd"/>
      <w:r w:rsidRPr="00BF2E64">
        <w:t xml:space="preserve">, </w:t>
      </w:r>
      <w:proofErr w:type="spellStart"/>
      <w:r w:rsidRPr="00BF2E64">
        <w:t>jāprofilē</w:t>
      </w:r>
      <w:proofErr w:type="spellEnd"/>
      <w:r w:rsidRPr="00BF2E64">
        <w:t xml:space="preserve"> un </w:t>
      </w:r>
      <w:proofErr w:type="spellStart"/>
      <w:r w:rsidRPr="00BF2E64">
        <w:t>jāblīvē</w:t>
      </w:r>
      <w:proofErr w:type="spellEnd"/>
      <w:r w:rsidRPr="00BF2E64">
        <w:t xml:space="preserve"> </w:t>
      </w:r>
      <w:proofErr w:type="spellStart"/>
      <w:r w:rsidRPr="00BF2E64">
        <w:t>pirms</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Iestrādātais</w:t>
      </w:r>
      <w:proofErr w:type="spellEnd"/>
      <w:r w:rsidRPr="00BF2E64">
        <w:t xml:space="preserve"> </w:t>
      </w:r>
      <w:proofErr w:type="spellStart"/>
      <w:r w:rsidRPr="00BF2E64">
        <w:t>materiāls</w:t>
      </w:r>
      <w:proofErr w:type="spellEnd"/>
      <w:r w:rsidRPr="00BF2E64">
        <w:t xml:space="preserve"> </w:t>
      </w:r>
      <w:proofErr w:type="spellStart"/>
      <w:r w:rsidRPr="00BF2E64">
        <w:t>jāblīvē</w:t>
      </w:r>
      <w:proofErr w:type="spellEnd"/>
      <w:r w:rsidRPr="00BF2E64">
        <w:t xml:space="preserve">, </w:t>
      </w:r>
      <w:proofErr w:type="spellStart"/>
      <w:r w:rsidRPr="00BF2E64">
        <w:t>kamēr</w:t>
      </w:r>
      <w:proofErr w:type="spellEnd"/>
      <w:r w:rsidRPr="00BF2E64">
        <w:t xml:space="preserve"> </w:t>
      </w:r>
      <w:proofErr w:type="spellStart"/>
      <w:r w:rsidRPr="00BF2E64">
        <w:t>blīvējamā</w:t>
      </w:r>
      <w:proofErr w:type="spellEnd"/>
      <w:r w:rsidRPr="00BF2E64">
        <w:t xml:space="preserve"> </w:t>
      </w:r>
      <w:proofErr w:type="spellStart"/>
      <w:r w:rsidRPr="00BF2E64">
        <w:t>virsmā</w:t>
      </w:r>
      <w:proofErr w:type="spellEnd"/>
      <w:r w:rsidRPr="00BF2E64">
        <w:t xml:space="preserve"> </w:t>
      </w:r>
      <w:proofErr w:type="spellStart"/>
      <w:r w:rsidRPr="00BF2E64">
        <w:t>nepaliek</w:t>
      </w:r>
      <w:proofErr w:type="spellEnd"/>
      <w:r w:rsidRPr="00BF2E64">
        <w:t xml:space="preserve"> </w:t>
      </w:r>
      <w:proofErr w:type="spellStart"/>
      <w:r w:rsidRPr="00BF2E64">
        <w:t>blīvējamās</w:t>
      </w:r>
      <w:proofErr w:type="spellEnd"/>
      <w:r w:rsidRPr="00BF2E64">
        <w:t xml:space="preserve"> </w:t>
      </w:r>
      <w:proofErr w:type="spellStart"/>
      <w:r w:rsidRPr="00BF2E64">
        <w:t>iekārtas</w:t>
      </w:r>
      <w:proofErr w:type="spellEnd"/>
      <w:r w:rsidRPr="00BF2E64">
        <w:t xml:space="preserve"> </w:t>
      </w:r>
      <w:proofErr w:type="spellStart"/>
      <w:r w:rsidRPr="00BF2E64">
        <w:t>valču</w:t>
      </w:r>
      <w:proofErr w:type="spellEnd"/>
      <w:r w:rsidRPr="00BF2E64">
        <w:t xml:space="preserve"> </w:t>
      </w:r>
      <w:proofErr w:type="spellStart"/>
      <w:r w:rsidRPr="00BF2E64">
        <w:t>iespiedumi</w:t>
      </w:r>
      <w:proofErr w:type="spellEnd"/>
      <w:r w:rsidRPr="00BF2E64">
        <w:t xml:space="preserve">. </w:t>
      </w:r>
      <w:proofErr w:type="spellStart"/>
      <w:r w:rsidRPr="00BF2E64">
        <w:t>Vajadzības</w:t>
      </w:r>
      <w:proofErr w:type="spellEnd"/>
      <w:r w:rsidRPr="00BF2E64">
        <w:t xml:space="preserve"> </w:t>
      </w:r>
      <w:proofErr w:type="spellStart"/>
      <w:r w:rsidRPr="00BF2E64">
        <w:t>gadījumā</w:t>
      </w:r>
      <w:proofErr w:type="spellEnd"/>
      <w:r w:rsidRPr="00BF2E64">
        <w:t xml:space="preserve"> </w:t>
      </w:r>
      <w:proofErr w:type="spellStart"/>
      <w:r w:rsidRPr="00BF2E64">
        <w:t>materiāls</w:t>
      </w:r>
      <w:proofErr w:type="spellEnd"/>
      <w:r w:rsidRPr="00BF2E64">
        <w:t xml:space="preserve"> </w:t>
      </w:r>
      <w:proofErr w:type="spellStart"/>
      <w:r w:rsidRPr="00BF2E64">
        <w:t>jāmitrina</w:t>
      </w:r>
      <w:proofErr w:type="spellEnd"/>
      <w:r w:rsidRPr="00BF2E64">
        <w:t>.</w:t>
      </w:r>
    </w:p>
    <w:p w14:paraId="6373E38D" w14:textId="77777777" w:rsidR="00B9576A" w:rsidRPr="00BF2E64" w:rsidRDefault="00B9576A" w:rsidP="00B300E4">
      <w:proofErr w:type="spellStart"/>
      <w:r w:rsidRPr="003C3BC3">
        <w:t>Nomaļu</w:t>
      </w:r>
      <w:proofErr w:type="spellEnd"/>
      <w:r w:rsidRPr="003C3BC3">
        <w:t xml:space="preserve"> </w:t>
      </w:r>
      <w:proofErr w:type="spellStart"/>
      <w:r w:rsidRPr="003C3BC3">
        <w:t>profilēšana</w:t>
      </w:r>
      <w:proofErr w:type="spellEnd"/>
      <w:r w:rsidRPr="003C3BC3">
        <w:t xml:space="preserve"> </w:t>
      </w:r>
      <w:proofErr w:type="spellStart"/>
      <w:r>
        <w:t>jāveic</w:t>
      </w:r>
      <w:proofErr w:type="spellEnd"/>
      <w:r>
        <w:t xml:space="preserve"> </w:t>
      </w:r>
      <w:proofErr w:type="spellStart"/>
      <w:r>
        <w:t>ar</w:t>
      </w:r>
      <w:proofErr w:type="spellEnd"/>
      <w:r>
        <w:t xml:space="preserve"> </w:t>
      </w:r>
      <w:proofErr w:type="spellStart"/>
      <w:r>
        <w:t>autogreideri</w:t>
      </w:r>
      <w:proofErr w:type="spellEnd"/>
      <w:r>
        <w:t xml:space="preserve">, </w:t>
      </w:r>
      <w:proofErr w:type="spellStart"/>
      <w:r>
        <w:t>pēc</w:t>
      </w:r>
      <w:proofErr w:type="spellEnd"/>
      <w:r>
        <w:t xml:space="preserve"> tam </w:t>
      </w:r>
      <w:proofErr w:type="spellStart"/>
      <w:r>
        <w:t>jāveic</w:t>
      </w:r>
      <w:proofErr w:type="spellEnd"/>
      <w:r>
        <w:t xml:space="preserve"> </w:t>
      </w:r>
      <w:proofErr w:type="spellStart"/>
      <w:r>
        <w:t>noprofilētās</w:t>
      </w:r>
      <w:proofErr w:type="spellEnd"/>
      <w:r>
        <w:t xml:space="preserve"> </w:t>
      </w:r>
      <w:proofErr w:type="spellStart"/>
      <w:r>
        <w:t>nomales</w:t>
      </w:r>
      <w:proofErr w:type="spellEnd"/>
      <w:r w:rsidRPr="003C3BC3">
        <w:t xml:space="preserve"> </w:t>
      </w:r>
      <w:proofErr w:type="spellStart"/>
      <w:r>
        <w:t>sa</w:t>
      </w:r>
      <w:r w:rsidRPr="003C3BC3">
        <w:t>blīvēšana</w:t>
      </w:r>
      <w:proofErr w:type="spellEnd"/>
      <w:r>
        <w:t xml:space="preserve"> </w:t>
      </w:r>
      <w:proofErr w:type="spellStart"/>
      <w:r>
        <w:t>ar</w:t>
      </w:r>
      <w:proofErr w:type="spellEnd"/>
      <w:r>
        <w:t xml:space="preserve"> </w:t>
      </w:r>
      <w:proofErr w:type="spellStart"/>
      <w:r>
        <w:t>veltni</w:t>
      </w:r>
      <w:proofErr w:type="spellEnd"/>
      <w:r>
        <w:t>, lai</w:t>
      </w:r>
      <w:r w:rsidRPr="003C3BC3">
        <w:t xml:space="preserve"> </w:t>
      </w:r>
      <w:proofErr w:type="spellStart"/>
      <w:r>
        <w:t>galarezultātā</w:t>
      </w:r>
      <w:proofErr w:type="spellEnd"/>
      <w:r>
        <w:t xml:space="preserve"> </w:t>
      </w:r>
      <w:proofErr w:type="spellStart"/>
      <w:r>
        <w:t>sasniegtu</w:t>
      </w:r>
      <w:proofErr w:type="spellEnd"/>
      <w:r w:rsidRPr="003C3BC3">
        <w:t xml:space="preserve"> </w:t>
      </w:r>
      <w:proofErr w:type="spellStart"/>
      <w:r w:rsidRPr="003C3BC3">
        <w:t>paredzēto</w:t>
      </w:r>
      <w:proofErr w:type="spellEnd"/>
      <w:r>
        <w:t xml:space="preserve"> </w:t>
      </w:r>
      <w:proofErr w:type="spellStart"/>
      <w:r>
        <w:t>nomales</w:t>
      </w:r>
      <w:proofErr w:type="spellEnd"/>
      <w:r w:rsidRPr="003C3BC3">
        <w:t xml:space="preserve"> </w:t>
      </w:r>
      <w:proofErr w:type="spellStart"/>
      <w:r w:rsidRPr="003C3BC3">
        <w:t>šķērskritumu</w:t>
      </w:r>
      <w:proofErr w:type="spellEnd"/>
      <w:r>
        <w:t xml:space="preserve"> </w:t>
      </w:r>
      <w:proofErr w:type="spellStart"/>
      <w:r>
        <w:t>u.c.</w:t>
      </w:r>
      <w:proofErr w:type="spellEnd"/>
      <w:r>
        <w:t xml:space="preserve"> </w:t>
      </w:r>
      <w:proofErr w:type="spellStart"/>
      <w:r>
        <w:t>noteiktos</w:t>
      </w:r>
      <w:proofErr w:type="spellEnd"/>
      <w:r>
        <w:t xml:space="preserve"> </w:t>
      </w:r>
      <w:proofErr w:type="spellStart"/>
      <w:r>
        <w:t>kvalitātes</w:t>
      </w:r>
      <w:proofErr w:type="spellEnd"/>
      <w:r>
        <w:t xml:space="preserve"> </w:t>
      </w:r>
      <w:proofErr w:type="spellStart"/>
      <w:r>
        <w:t>kritērijus</w:t>
      </w:r>
      <w:proofErr w:type="spellEnd"/>
      <w:r>
        <w:t>.</w:t>
      </w:r>
    </w:p>
    <w:p w14:paraId="6FED8CFF" w14:textId="77777777" w:rsidR="00B9576A" w:rsidRPr="00BF2E64" w:rsidRDefault="00B9576A" w:rsidP="005A4747">
      <w:pPr>
        <w:pStyle w:val="Virsraksts3"/>
      </w:pPr>
      <w:bookmarkStart w:id="1245" w:name="_Toc250814965"/>
      <w:proofErr w:type="spellStart"/>
      <w:r w:rsidRPr="00BF2E64">
        <w:t>Kvalitātes</w:t>
      </w:r>
      <w:proofErr w:type="spellEnd"/>
      <w:r w:rsidRPr="00BF2E64">
        <w:t xml:space="preserve"> </w:t>
      </w:r>
      <w:proofErr w:type="spellStart"/>
      <w:r w:rsidRPr="00BF2E64">
        <w:t>novērtējums</w:t>
      </w:r>
      <w:bookmarkEnd w:id="1245"/>
      <w:proofErr w:type="spellEnd"/>
    </w:p>
    <w:p w14:paraId="07470308" w14:textId="6007F4E4" w:rsidR="00B9576A" w:rsidRPr="00BF2E64" w:rsidRDefault="00B9576A" w:rsidP="00B300E4">
      <w:proofErr w:type="spellStart"/>
      <w:r w:rsidRPr="00BF2E64">
        <w:t>Uzbūvētās</w:t>
      </w:r>
      <w:proofErr w:type="spellEnd"/>
      <w:r>
        <w:t xml:space="preserve"> </w:t>
      </w:r>
      <w:r w:rsidRPr="00BF2E64">
        <w:t>–</w:t>
      </w:r>
      <w:r>
        <w:t xml:space="preserve"> </w:t>
      </w:r>
      <w:proofErr w:type="spellStart"/>
      <w:r>
        <w:t>uzpildītās</w:t>
      </w:r>
      <w:proofErr w:type="spellEnd"/>
      <w:r>
        <w:t xml:space="preserve">, </w:t>
      </w:r>
      <w:proofErr w:type="spellStart"/>
      <w:r>
        <w:t>aizpildītās</w:t>
      </w:r>
      <w:proofErr w:type="spellEnd"/>
      <w:r>
        <w:t xml:space="preserve"> </w:t>
      </w:r>
      <w:proofErr w:type="spellStart"/>
      <w:r>
        <w:t>vai</w:t>
      </w:r>
      <w:proofErr w:type="spellEnd"/>
      <w:r>
        <w:t xml:space="preserve"> </w:t>
      </w:r>
      <w:proofErr w:type="spellStart"/>
      <w:r>
        <w:t>noprofilētās</w:t>
      </w:r>
      <w:proofErr w:type="spellEnd"/>
      <w:r w:rsidRPr="00BF2E64">
        <w:t xml:space="preserve"> </w:t>
      </w:r>
      <w:proofErr w:type="spellStart"/>
      <w:r w:rsidRPr="00BF2E64">
        <w:t>nomales</w:t>
      </w:r>
      <w:proofErr w:type="spellEnd"/>
      <w:r w:rsidRPr="00BF2E64">
        <w:t xml:space="preserve"> </w:t>
      </w:r>
      <w:proofErr w:type="spellStart"/>
      <w:r w:rsidRPr="00BF2E64">
        <w:t>segumam</w:t>
      </w:r>
      <w:proofErr w:type="spellEnd"/>
      <w:r w:rsidRPr="00BF2E64">
        <w:t xml:space="preserve"> </w:t>
      </w:r>
      <w:proofErr w:type="spellStart"/>
      <w:r w:rsidRPr="00BF2E64">
        <w:t>jābūt</w:t>
      </w:r>
      <w:proofErr w:type="spellEnd"/>
      <w:r w:rsidRPr="00BF2E64">
        <w:t xml:space="preserve"> </w:t>
      </w:r>
      <w:proofErr w:type="spellStart"/>
      <w:r w:rsidRPr="00BF2E64">
        <w:t>viendabīgam</w:t>
      </w:r>
      <w:proofErr w:type="spellEnd"/>
      <w:r w:rsidRPr="00BF2E64">
        <w:t xml:space="preserve"> un </w:t>
      </w:r>
      <w:proofErr w:type="spellStart"/>
      <w:r w:rsidRPr="00BF2E64">
        <w:t>līdzenam</w:t>
      </w:r>
      <w:proofErr w:type="spellEnd"/>
      <w:r w:rsidRPr="00BF2E64">
        <w:t xml:space="preserve">, </w:t>
      </w:r>
      <w:proofErr w:type="spellStart"/>
      <w:r w:rsidRPr="00BF2E64">
        <w:t>nodrošinot</w:t>
      </w:r>
      <w:proofErr w:type="spellEnd"/>
      <w:r w:rsidRPr="00BF2E64">
        <w:t xml:space="preserve"> </w:t>
      </w:r>
      <w:proofErr w:type="spellStart"/>
      <w:r w:rsidRPr="00BF2E64">
        <w:t>pilnīgu</w:t>
      </w:r>
      <w:proofErr w:type="spellEnd"/>
      <w:r w:rsidRPr="00BF2E64">
        <w:t xml:space="preserve"> </w:t>
      </w:r>
      <w:proofErr w:type="spellStart"/>
      <w:r w:rsidRPr="00BF2E64">
        <w:t>ūdens</w:t>
      </w:r>
      <w:proofErr w:type="spellEnd"/>
      <w:r w:rsidRPr="00BF2E64">
        <w:t xml:space="preserve"> </w:t>
      </w:r>
      <w:proofErr w:type="spellStart"/>
      <w:r w:rsidRPr="00BF2E64">
        <w:t>noteci</w:t>
      </w:r>
      <w:proofErr w:type="spellEnd"/>
      <w:r w:rsidRPr="00BF2E64">
        <w:t xml:space="preserve"> no </w:t>
      </w:r>
      <w:proofErr w:type="spellStart"/>
      <w:r w:rsidRPr="00BF2E64">
        <w:t>kārtas</w:t>
      </w:r>
      <w:proofErr w:type="spellEnd"/>
      <w:r w:rsidRPr="00BF2E64">
        <w:t xml:space="preserve"> </w:t>
      </w:r>
      <w:proofErr w:type="spellStart"/>
      <w:r w:rsidRPr="00BF2E64">
        <w:t>virsmas</w:t>
      </w:r>
      <w:proofErr w:type="spellEnd"/>
      <w:r w:rsidRPr="00BF2E64">
        <w:t xml:space="preserve">. </w:t>
      </w:r>
      <w:proofErr w:type="spellStart"/>
      <w:r w:rsidRPr="00BF2E64">
        <w:t>Nomaļu</w:t>
      </w:r>
      <w:proofErr w:type="spellEnd"/>
      <w:r w:rsidRPr="00BF2E64">
        <w:t xml:space="preserve"> </w:t>
      </w:r>
      <w:proofErr w:type="spellStart"/>
      <w:r w:rsidRPr="00BF2E64">
        <w:t>piebēršanā</w:t>
      </w:r>
      <w:proofErr w:type="spellEnd"/>
      <w:r w:rsidRPr="00BF2E64">
        <w:t xml:space="preserve"> </w:t>
      </w:r>
      <w:proofErr w:type="spellStart"/>
      <w:r w:rsidRPr="00BF2E64">
        <w:t>lietotais</w:t>
      </w:r>
      <w:proofErr w:type="spellEnd"/>
      <w:r w:rsidRPr="00BF2E64">
        <w:t xml:space="preserve"> </w:t>
      </w:r>
      <w:proofErr w:type="spellStart"/>
      <w:r w:rsidRPr="00BF2E64">
        <w:t>materiāls</w:t>
      </w:r>
      <w:proofErr w:type="spellEnd"/>
      <w:r w:rsidRPr="00BF2E64">
        <w:t xml:space="preserve"> </w:t>
      </w:r>
      <w:proofErr w:type="spellStart"/>
      <w:r w:rsidRPr="00BF2E64">
        <w:t>nedrīkst</w:t>
      </w:r>
      <w:proofErr w:type="spellEnd"/>
      <w:r w:rsidRPr="00BF2E64">
        <w:t xml:space="preserve"> </w:t>
      </w:r>
      <w:proofErr w:type="spellStart"/>
      <w:r w:rsidRPr="00BF2E64">
        <w:t>atrasties</w:t>
      </w:r>
      <w:proofErr w:type="spellEnd"/>
      <w:r w:rsidRPr="00BF2E64">
        <w:t xml:space="preserve"> </w:t>
      </w:r>
      <w:proofErr w:type="spellStart"/>
      <w:r w:rsidRPr="00BF2E64">
        <w:t>uz</w:t>
      </w:r>
      <w:proofErr w:type="spellEnd"/>
      <w:r w:rsidRPr="00BF2E64">
        <w:t xml:space="preserve"> </w:t>
      </w:r>
      <w:proofErr w:type="spellStart"/>
      <w:r w:rsidRPr="00BF2E64">
        <w:t>brauktuves</w:t>
      </w:r>
      <w:proofErr w:type="spellEnd"/>
      <w:r w:rsidRPr="00BF2E64">
        <w:t xml:space="preserve"> </w:t>
      </w:r>
      <w:proofErr w:type="spellStart"/>
      <w:r w:rsidRPr="00BF2E64">
        <w:t>vai</w:t>
      </w:r>
      <w:proofErr w:type="spellEnd"/>
      <w:r w:rsidRPr="00BF2E64">
        <w:t xml:space="preserve"> </w:t>
      </w:r>
      <w:proofErr w:type="spellStart"/>
      <w:r w:rsidRPr="00BF2E64">
        <w:t>citām</w:t>
      </w:r>
      <w:proofErr w:type="spellEnd"/>
      <w:r w:rsidRPr="00BF2E64">
        <w:t xml:space="preserve"> ceļa </w:t>
      </w:r>
      <w:proofErr w:type="spellStart"/>
      <w:r w:rsidRPr="00BF2E64">
        <w:t>konstrukcijām</w:t>
      </w:r>
      <w:proofErr w:type="spellEnd"/>
      <w:r w:rsidRPr="00BF2E64">
        <w:t xml:space="preserve">, </w:t>
      </w:r>
      <w:proofErr w:type="spellStart"/>
      <w:r w:rsidRPr="00BF2E64">
        <w:t>kur</w:t>
      </w:r>
      <w:proofErr w:type="spellEnd"/>
      <w:r w:rsidRPr="00BF2E64">
        <w:t xml:space="preserve"> </w:t>
      </w:r>
      <w:proofErr w:type="spellStart"/>
      <w:r w:rsidRPr="00BF2E64">
        <w:t>tas</w:t>
      </w:r>
      <w:proofErr w:type="spellEnd"/>
      <w:r w:rsidRPr="00BF2E64">
        <w:t xml:space="preserve"> nav </w:t>
      </w:r>
      <w:proofErr w:type="spellStart"/>
      <w:r w:rsidRPr="00BF2E64">
        <w:t>bijis</w:t>
      </w:r>
      <w:proofErr w:type="spellEnd"/>
      <w:r w:rsidRPr="00BF2E64">
        <w:t xml:space="preserve"> </w:t>
      </w:r>
      <w:proofErr w:type="spellStart"/>
      <w:r w:rsidRPr="00BF2E64">
        <w:t>paredzēts</w:t>
      </w:r>
      <w:proofErr w:type="spellEnd"/>
      <w:r w:rsidRPr="00BF2E64">
        <w:t xml:space="preserve">, </w:t>
      </w:r>
      <w:proofErr w:type="spellStart"/>
      <w:r w:rsidRPr="00BF2E64">
        <w:t>pretējā</w:t>
      </w:r>
      <w:proofErr w:type="spellEnd"/>
      <w:r w:rsidRPr="00BF2E64">
        <w:t xml:space="preserve"> </w:t>
      </w:r>
      <w:proofErr w:type="spellStart"/>
      <w:r w:rsidRPr="00BF2E64">
        <w:t>gadījumā</w:t>
      </w:r>
      <w:proofErr w:type="spellEnd"/>
      <w:r w:rsidRPr="00BF2E64">
        <w:t xml:space="preserve"> </w:t>
      </w:r>
      <w:proofErr w:type="spellStart"/>
      <w:r w:rsidRPr="00BF2E64">
        <w:t>tas</w:t>
      </w:r>
      <w:proofErr w:type="spellEnd"/>
      <w:r w:rsidRPr="00BF2E64">
        <w:t xml:space="preserve"> </w:t>
      </w:r>
      <w:proofErr w:type="spellStart"/>
      <w:r w:rsidRPr="00BF2E64">
        <w:t>ir</w:t>
      </w:r>
      <w:proofErr w:type="spellEnd"/>
      <w:r w:rsidRPr="00BF2E64">
        <w:t xml:space="preserve"> </w:t>
      </w:r>
      <w:proofErr w:type="spellStart"/>
      <w:r w:rsidRPr="00BF2E64">
        <w:t>jānovāc</w:t>
      </w:r>
      <w:proofErr w:type="spellEnd"/>
      <w:r w:rsidRPr="00BF2E64">
        <w:t xml:space="preserve">, </w:t>
      </w:r>
      <w:proofErr w:type="spellStart"/>
      <w:r w:rsidRPr="00BF2E64">
        <w:t>nesabojājot</w:t>
      </w:r>
      <w:proofErr w:type="spellEnd"/>
      <w:r w:rsidRPr="00BF2E64">
        <w:t xml:space="preserve"> ceļa </w:t>
      </w:r>
      <w:proofErr w:type="spellStart"/>
      <w:r w:rsidRPr="00BF2E64">
        <w:t>konstrukcijas</w:t>
      </w:r>
      <w:proofErr w:type="spellEnd"/>
      <w:r w:rsidRPr="00BF2E64">
        <w:t xml:space="preserve">. </w:t>
      </w:r>
      <w:proofErr w:type="spellStart"/>
      <w:r w:rsidRPr="00BF2E64">
        <w:t>Uzbūvētajām</w:t>
      </w:r>
      <w:proofErr w:type="spellEnd"/>
      <w:r w:rsidRPr="00BF2E64">
        <w:t xml:space="preserve"> </w:t>
      </w:r>
      <w:proofErr w:type="spellStart"/>
      <w:r w:rsidRPr="00BF2E64">
        <w:t>nomalēm</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_Ref251246331 \r \h </w:instrText>
      </w:r>
      <w:r w:rsidR="00B300E4">
        <w:instrText xml:space="preserve"> \* MERGEFORMAT </w:instrText>
      </w:r>
      <w:r>
        <w:fldChar w:fldCharType="separate"/>
      </w:r>
      <w:r w:rsidR="00C86EAE">
        <w:t>5.5-1</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4A4C0F11" w14:textId="77777777" w:rsidR="00B9576A" w:rsidRPr="00BF2E64" w:rsidRDefault="00B9576A" w:rsidP="005A4747">
      <w:pPr>
        <w:pStyle w:val="Virsraksts8"/>
      </w:pPr>
      <w:bookmarkStart w:id="1246" w:name="_Ref251246331"/>
      <w:r w:rsidRPr="00BF2E64">
        <w:t xml:space="preserve">tabula. </w:t>
      </w:r>
      <w:proofErr w:type="spellStart"/>
      <w:r w:rsidRPr="00BF2E64">
        <w:t>Nomaļu</w:t>
      </w:r>
      <w:proofErr w:type="spellEnd"/>
      <w:r w:rsidRPr="00BF2E64">
        <w:t xml:space="preserve"> </w:t>
      </w:r>
      <w:proofErr w:type="spellStart"/>
      <w:r w:rsidRPr="00BF2E64">
        <w:t>kvalitātes</w:t>
      </w:r>
      <w:proofErr w:type="spellEnd"/>
      <w:r w:rsidRPr="00BF2E64">
        <w:t xml:space="preserve"> </w:t>
      </w:r>
      <w:proofErr w:type="spellStart"/>
      <w:r w:rsidRPr="00BF2E64">
        <w:t>parametri</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1246"/>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62"/>
        <w:gridCol w:w="2405"/>
        <w:gridCol w:w="2252"/>
        <w:gridCol w:w="2233"/>
      </w:tblGrid>
      <w:tr w:rsidR="00B9576A" w:rsidRPr="00BF2E64" w14:paraId="4CAB2EA7" w14:textId="77777777" w:rsidTr="00283095">
        <w:trPr>
          <w:cantSplit/>
          <w:trHeight w:val="310"/>
          <w:tblHeader/>
        </w:trPr>
        <w:tc>
          <w:tcPr>
            <w:tcW w:w="2162" w:type="dxa"/>
            <w:tcMar>
              <w:top w:w="0" w:type="dxa"/>
              <w:left w:w="0" w:type="dxa"/>
              <w:bottom w:w="0" w:type="dxa"/>
              <w:right w:w="0" w:type="dxa"/>
            </w:tcMar>
            <w:vAlign w:val="center"/>
          </w:tcPr>
          <w:p w14:paraId="62EACBC0" w14:textId="77777777" w:rsidR="00B9576A" w:rsidRPr="00BF2E64" w:rsidRDefault="00B9576A" w:rsidP="005F0071">
            <w:pPr>
              <w:pStyle w:val="Tablehead"/>
            </w:pPr>
            <w:proofErr w:type="spellStart"/>
            <w:r w:rsidRPr="00BF2E64">
              <w:t>Parametrs</w:t>
            </w:r>
            <w:proofErr w:type="spellEnd"/>
          </w:p>
        </w:tc>
        <w:tc>
          <w:tcPr>
            <w:tcW w:w="2405" w:type="dxa"/>
            <w:tcMar>
              <w:top w:w="0" w:type="dxa"/>
              <w:left w:w="0" w:type="dxa"/>
              <w:bottom w:w="0" w:type="dxa"/>
              <w:right w:w="0" w:type="dxa"/>
            </w:tcMar>
            <w:vAlign w:val="center"/>
          </w:tcPr>
          <w:p w14:paraId="64977704" w14:textId="77777777" w:rsidR="00B9576A" w:rsidRPr="00BF2E64" w:rsidRDefault="00B9576A" w:rsidP="005F0071">
            <w:pPr>
              <w:pStyle w:val="Tablehead"/>
            </w:pPr>
            <w:proofErr w:type="spellStart"/>
            <w:r w:rsidRPr="00BF2E64">
              <w:t>Prasība</w:t>
            </w:r>
            <w:proofErr w:type="spellEnd"/>
          </w:p>
        </w:tc>
        <w:tc>
          <w:tcPr>
            <w:tcW w:w="2252" w:type="dxa"/>
            <w:tcMar>
              <w:top w:w="0" w:type="dxa"/>
              <w:left w:w="0" w:type="dxa"/>
              <w:bottom w:w="0" w:type="dxa"/>
              <w:right w:w="0" w:type="dxa"/>
            </w:tcMar>
            <w:vAlign w:val="center"/>
          </w:tcPr>
          <w:p w14:paraId="21BDAE5F" w14:textId="77777777" w:rsidR="00B9576A" w:rsidRPr="00BF2E64" w:rsidRDefault="00B9576A" w:rsidP="005F0071">
            <w:pPr>
              <w:pStyle w:val="Tablehead"/>
            </w:pPr>
            <w:r w:rsidRPr="00BF2E64">
              <w:t>Metode</w:t>
            </w:r>
          </w:p>
        </w:tc>
        <w:tc>
          <w:tcPr>
            <w:tcW w:w="2233" w:type="dxa"/>
            <w:tcMar>
              <w:top w:w="0" w:type="dxa"/>
              <w:left w:w="0" w:type="dxa"/>
              <w:bottom w:w="0" w:type="dxa"/>
              <w:right w:w="0" w:type="dxa"/>
            </w:tcMar>
            <w:vAlign w:val="center"/>
          </w:tcPr>
          <w:p w14:paraId="04D724CB" w14:textId="77777777" w:rsidR="00B9576A" w:rsidRPr="00BF2E64" w:rsidRDefault="00B9576A" w:rsidP="005F0071">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1ADB2B5B" w14:textId="77777777" w:rsidTr="00283095">
        <w:trPr>
          <w:cantSplit/>
          <w:trHeight w:val="580"/>
        </w:trPr>
        <w:tc>
          <w:tcPr>
            <w:tcW w:w="2162" w:type="dxa"/>
            <w:tcMar>
              <w:top w:w="0" w:type="dxa"/>
              <w:left w:w="0" w:type="dxa"/>
              <w:bottom w:w="0" w:type="dxa"/>
              <w:right w:w="0" w:type="dxa"/>
            </w:tcMar>
          </w:tcPr>
          <w:p w14:paraId="5E298B44" w14:textId="77777777" w:rsidR="00B9576A" w:rsidRPr="00BF2E64" w:rsidRDefault="00B9576A" w:rsidP="00192D16">
            <w:pPr>
              <w:pStyle w:val="Tabletext"/>
            </w:pPr>
            <w:proofErr w:type="spellStart"/>
            <w:r w:rsidRPr="00BF2E64">
              <w:t>Seguma</w:t>
            </w:r>
            <w:proofErr w:type="spellEnd"/>
            <w:r w:rsidRPr="00BF2E64">
              <w:t xml:space="preserve"> malas un </w:t>
            </w:r>
            <w:proofErr w:type="spellStart"/>
            <w:r w:rsidRPr="00BF2E64">
              <w:t>nomales</w:t>
            </w:r>
            <w:proofErr w:type="spellEnd"/>
            <w:r w:rsidRPr="00BF2E64">
              <w:t xml:space="preserve"> </w:t>
            </w:r>
            <w:proofErr w:type="spellStart"/>
            <w:r w:rsidRPr="00BF2E64">
              <w:t>sajūgums</w:t>
            </w:r>
            <w:proofErr w:type="spellEnd"/>
          </w:p>
        </w:tc>
        <w:tc>
          <w:tcPr>
            <w:tcW w:w="2405" w:type="dxa"/>
            <w:tcMar>
              <w:top w:w="0" w:type="dxa"/>
              <w:left w:w="0" w:type="dxa"/>
              <w:bottom w:w="0" w:type="dxa"/>
              <w:right w:w="0" w:type="dxa"/>
            </w:tcMar>
          </w:tcPr>
          <w:p w14:paraId="7AD09E4B" w14:textId="77777777" w:rsidR="00B9576A" w:rsidRPr="00BF2E64" w:rsidRDefault="00B9576A" w:rsidP="00192D16">
            <w:pPr>
              <w:pStyle w:val="Tabletext"/>
            </w:pPr>
            <w:proofErr w:type="spellStart"/>
            <w:r w:rsidRPr="00BF2E64">
              <w:t>Jābūt</w:t>
            </w:r>
            <w:proofErr w:type="spellEnd"/>
            <w:r w:rsidRPr="00BF2E64">
              <w:t xml:space="preserve"> </w:t>
            </w:r>
            <w:proofErr w:type="spellStart"/>
            <w:r w:rsidRPr="00BF2E64">
              <w:t>vienā</w:t>
            </w:r>
            <w:proofErr w:type="spellEnd"/>
            <w:r w:rsidRPr="00BF2E64">
              <w:t xml:space="preserve"> </w:t>
            </w:r>
            <w:proofErr w:type="spellStart"/>
            <w:r w:rsidRPr="00BF2E64">
              <w:t>līmenī</w:t>
            </w:r>
            <w:proofErr w:type="spellEnd"/>
            <w:r w:rsidRPr="00BF2E64">
              <w:t xml:space="preserve"> </w:t>
            </w:r>
            <w:proofErr w:type="spellStart"/>
            <w:r w:rsidRPr="00BF2E64">
              <w:t>vai</w:t>
            </w:r>
            <w:proofErr w:type="spellEnd"/>
            <w:r w:rsidRPr="00BF2E64">
              <w:t xml:space="preserve"> ne </w:t>
            </w:r>
            <w:proofErr w:type="spellStart"/>
            <w:r w:rsidRPr="00BF2E64">
              <w:t>vairāk</w:t>
            </w:r>
            <w:proofErr w:type="spellEnd"/>
            <w:r w:rsidRPr="00BF2E64">
              <w:t xml:space="preserve"> par </w:t>
            </w:r>
            <w:proofErr w:type="spellStart"/>
            <w:r w:rsidRPr="00BF2E64">
              <w:t>mīnus</w:t>
            </w:r>
            <w:proofErr w:type="spellEnd"/>
            <w:r w:rsidRPr="00BF2E64">
              <w:t xml:space="preserve"> 10 mm</w:t>
            </w:r>
          </w:p>
        </w:tc>
        <w:tc>
          <w:tcPr>
            <w:tcW w:w="2252" w:type="dxa"/>
            <w:tcMar>
              <w:top w:w="0" w:type="dxa"/>
              <w:left w:w="0" w:type="dxa"/>
              <w:bottom w:w="0" w:type="dxa"/>
              <w:right w:w="0" w:type="dxa"/>
            </w:tcMar>
          </w:tcPr>
          <w:p w14:paraId="3055A759" w14:textId="77777777" w:rsidR="00B9576A" w:rsidRPr="00BF2E64" w:rsidRDefault="00B9576A" w:rsidP="00192D16">
            <w:pPr>
              <w:pStyle w:val="Tabletext"/>
            </w:pPr>
            <w:proofErr w:type="spellStart"/>
            <w:r w:rsidRPr="00BF2E64">
              <w:t>Ar</w:t>
            </w:r>
            <w:proofErr w:type="spellEnd"/>
            <w:r w:rsidRPr="00BF2E64">
              <w:t xml:space="preserve"> </w:t>
            </w:r>
            <w:proofErr w:type="spellStart"/>
            <w:r w:rsidRPr="00BF2E64">
              <w:t>lineālu</w:t>
            </w:r>
            <w:proofErr w:type="spellEnd"/>
          </w:p>
        </w:tc>
        <w:tc>
          <w:tcPr>
            <w:tcW w:w="2233" w:type="dxa"/>
            <w:tcMar>
              <w:top w:w="0" w:type="dxa"/>
              <w:left w:w="0" w:type="dxa"/>
              <w:bottom w:w="0" w:type="dxa"/>
              <w:right w:w="0" w:type="dxa"/>
            </w:tcMar>
            <w:vAlign w:val="center"/>
          </w:tcPr>
          <w:p w14:paraId="6101BDCC"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katrai</w:t>
            </w:r>
            <w:proofErr w:type="spellEnd"/>
            <w:r w:rsidRPr="00BF2E64">
              <w:t xml:space="preserve"> </w:t>
            </w:r>
            <w:proofErr w:type="spellStart"/>
            <w:r w:rsidRPr="00BF2E64">
              <w:t>nomalei</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 m</w:t>
            </w:r>
          </w:p>
        </w:tc>
      </w:tr>
      <w:tr w:rsidR="00B9576A" w:rsidRPr="00BF2E64" w14:paraId="13B8F229" w14:textId="77777777" w:rsidTr="00283095">
        <w:trPr>
          <w:cantSplit/>
          <w:trHeight w:val="660"/>
        </w:trPr>
        <w:tc>
          <w:tcPr>
            <w:tcW w:w="2162" w:type="dxa"/>
            <w:tcMar>
              <w:top w:w="0" w:type="dxa"/>
              <w:left w:w="0" w:type="dxa"/>
              <w:bottom w:w="0" w:type="dxa"/>
              <w:right w:w="0" w:type="dxa"/>
            </w:tcMar>
          </w:tcPr>
          <w:p w14:paraId="651AF947" w14:textId="77777777" w:rsidR="00B9576A" w:rsidRPr="00BF2E64" w:rsidRDefault="00B9576A" w:rsidP="00192D16">
            <w:pPr>
              <w:pStyle w:val="Tabletext"/>
            </w:pPr>
            <w:proofErr w:type="spellStart"/>
            <w:r w:rsidRPr="00BF2E64">
              <w:t>Šķērsprofils</w:t>
            </w:r>
            <w:proofErr w:type="spellEnd"/>
          </w:p>
        </w:tc>
        <w:tc>
          <w:tcPr>
            <w:tcW w:w="2405" w:type="dxa"/>
            <w:tcMar>
              <w:top w:w="0" w:type="dxa"/>
              <w:left w:w="0" w:type="dxa"/>
              <w:bottom w:w="0" w:type="dxa"/>
              <w:right w:w="0" w:type="dxa"/>
            </w:tcMar>
          </w:tcPr>
          <w:p w14:paraId="56DA13F9" w14:textId="77777777" w:rsidR="00B9576A" w:rsidRPr="00BF2E64" w:rsidRDefault="00B9576A" w:rsidP="00192D16">
            <w:pPr>
              <w:pStyle w:val="Tabletext"/>
            </w:pPr>
            <w:r w:rsidRPr="00BF2E64">
              <w:t xml:space="preserve">4 – 5 % ceļa </w:t>
            </w:r>
            <w:proofErr w:type="spellStart"/>
            <w:r w:rsidRPr="00BF2E64">
              <w:t>klātnes</w:t>
            </w:r>
            <w:proofErr w:type="spellEnd"/>
            <w:r w:rsidRPr="00BF2E64">
              <w:t xml:space="preserve"> </w:t>
            </w:r>
            <w:proofErr w:type="spellStart"/>
            <w:r w:rsidRPr="00BF2E64">
              <w:t>šķautnes</w:t>
            </w:r>
            <w:proofErr w:type="spellEnd"/>
            <w:r w:rsidRPr="00BF2E64">
              <w:t xml:space="preserve"> </w:t>
            </w:r>
            <w:proofErr w:type="spellStart"/>
            <w:r w:rsidRPr="00BF2E64">
              <w:t>virzienā</w:t>
            </w:r>
            <w:proofErr w:type="spellEnd"/>
            <w:r w:rsidRPr="00BF2E64">
              <w:t>,</w:t>
            </w:r>
          </w:p>
          <w:p w14:paraId="073D28FA" w14:textId="77777777" w:rsidR="00B9576A" w:rsidRPr="00BF2E64" w:rsidRDefault="00B9576A" w:rsidP="00192D16">
            <w:pPr>
              <w:pStyle w:val="Tabletext"/>
            </w:pPr>
            <w:proofErr w:type="spellStart"/>
            <w:r w:rsidRPr="00BF2E64">
              <w:t>vai</w:t>
            </w:r>
            <w:proofErr w:type="spellEnd"/>
            <w:r w:rsidRPr="00BF2E64">
              <w:t xml:space="preserve"> ≤ ± 1,0 % no </w:t>
            </w:r>
            <w:proofErr w:type="spellStart"/>
            <w:r w:rsidRPr="00BF2E64">
              <w:t>paredzētā</w:t>
            </w:r>
            <w:proofErr w:type="spellEnd"/>
          </w:p>
        </w:tc>
        <w:tc>
          <w:tcPr>
            <w:tcW w:w="2252" w:type="dxa"/>
            <w:tcMar>
              <w:top w:w="0" w:type="dxa"/>
              <w:left w:w="0" w:type="dxa"/>
              <w:bottom w:w="0" w:type="dxa"/>
              <w:right w:w="0" w:type="dxa"/>
            </w:tcMar>
          </w:tcPr>
          <w:p w14:paraId="5059B96A" w14:textId="77777777" w:rsidR="00B9576A" w:rsidRPr="00BF2E64" w:rsidRDefault="00B9576A" w:rsidP="00192D16">
            <w:pPr>
              <w:pStyle w:val="Tabletext"/>
            </w:pPr>
            <w:proofErr w:type="spellStart"/>
            <w:r w:rsidRPr="00BF2E64">
              <w:t>Ar</w:t>
            </w:r>
            <w:proofErr w:type="spellEnd"/>
            <w:r w:rsidRPr="00BF2E64">
              <w:t xml:space="preserve"> 3 m </w:t>
            </w:r>
            <w:proofErr w:type="spellStart"/>
            <w:r w:rsidRPr="00BF2E64">
              <w:t>mērlatu</w:t>
            </w:r>
            <w:proofErr w:type="spellEnd"/>
            <w:r w:rsidRPr="00BF2E64">
              <w:t xml:space="preserve"> un </w:t>
            </w:r>
            <w:proofErr w:type="spellStart"/>
            <w:r w:rsidRPr="00BF2E64">
              <w:t>līmeņrādi</w:t>
            </w:r>
            <w:proofErr w:type="spellEnd"/>
          </w:p>
        </w:tc>
        <w:tc>
          <w:tcPr>
            <w:tcW w:w="2233" w:type="dxa"/>
            <w:vMerge w:val="restart"/>
            <w:tcMar>
              <w:top w:w="0" w:type="dxa"/>
              <w:left w:w="0" w:type="dxa"/>
              <w:bottom w:w="0" w:type="dxa"/>
              <w:right w:w="0" w:type="dxa"/>
            </w:tcMar>
            <w:vAlign w:val="center"/>
          </w:tcPr>
          <w:p w14:paraId="1D2AF2FF"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katrai</w:t>
            </w:r>
            <w:proofErr w:type="spellEnd"/>
            <w:r w:rsidRPr="00BF2E64">
              <w:t xml:space="preserve"> </w:t>
            </w:r>
            <w:proofErr w:type="spellStart"/>
            <w:r w:rsidRPr="00BF2E64">
              <w:t>nomalei</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 m</w:t>
            </w:r>
          </w:p>
        </w:tc>
      </w:tr>
      <w:tr w:rsidR="00B9576A" w:rsidRPr="00BF2E64" w14:paraId="4C226D56" w14:textId="77777777" w:rsidTr="00283095">
        <w:trPr>
          <w:cantSplit/>
          <w:trHeight w:val="340"/>
        </w:trPr>
        <w:tc>
          <w:tcPr>
            <w:tcW w:w="2162" w:type="dxa"/>
            <w:tcMar>
              <w:top w:w="0" w:type="dxa"/>
              <w:left w:w="0" w:type="dxa"/>
              <w:bottom w:w="0" w:type="dxa"/>
              <w:right w:w="0" w:type="dxa"/>
            </w:tcMar>
          </w:tcPr>
          <w:p w14:paraId="392EDA59" w14:textId="77777777" w:rsidR="00B9576A" w:rsidRPr="00BF2E64" w:rsidRDefault="00B9576A" w:rsidP="00192D16">
            <w:pPr>
              <w:pStyle w:val="Tabletext"/>
            </w:pPr>
            <w:proofErr w:type="spellStart"/>
            <w:r w:rsidRPr="00BF2E64">
              <w:t>Platums</w:t>
            </w:r>
            <w:proofErr w:type="spellEnd"/>
          </w:p>
        </w:tc>
        <w:tc>
          <w:tcPr>
            <w:tcW w:w="2405" w:type="dxa"/>
            <w:tcMar>
              <w:top w:w="0" w:type="dxa"/>
              <w:left w:w="0" w:type="dxa"/>
              <w:bottom w:w="0" w:type="dxa"/>
              <w:right w:w="0" w:type="dxa"/>
            </w:tcMar>
            <w:vAlign w:val="center"/>
          </w:tcPr>
          <w:p w14:paraId="557B5ECC" w14:textId="77777777" w:rsidR="00B9576A" w:rsidRPr="00BF2E64" w:rsidRDefault="00B9576A" w:rsidP="00192D16">
            <w:pPr>
              <w:pStyle w:val="Tabletext"/>
            </w:pPr>
            <w:r w:rsidRPr="00BF2E64">
              <w:t xml:space="preserve">≤ ± 5 cm no </w:t>
            </w:r>
            <w:proofErr w:type="spellStart"/>
            <w:r w:rsidRPr="00BF2E64">
              <w:t>paredzētā</w:t>
            </w:r>
            <w:proofErr w:type="spellEnd"/>
          </w:p>
        </w:tc>
        <w:tc>
          <w:tcPr>
            <w:tcW w:w="2252" w:type="dxa"/>
            <w:tcMar>
              <w:top w:w="0" w:type="dxa"/>
              <w:left w:w="0" w:type="dxa"/>
              <w:bottom w:w="0" w:type="dxa"/>
              <w:right w:w="0" w:type="dxa"/>
            </w:tcMar>
          </w:tcPr>
          <w:p w14:paraId="78F0A979" w14:textId="77777777" w:rsidR="00B9576A" w:rsidRPr="00BF2E64" w:rsidRDefault="00B9576A" w:rsidP="00192D16">
            <w:pPr>
              <w:pStyle w:val="Tabletext"/>
            </w:pPr>
            <w:proofErr w:type="spellStart"/>
            <w:r w:rsidRPr="00BF2E64">
              <w:t>Ar</w:t>
            </w:r>
            <w:proofErr w:type="spellEnd"/>
            <w:r w:rsidRPr="00BF2E64">
              <w:t xml:space="preserve"> </w:t>
            </w:r>
            <w:proofErr w:type="spellStart"/>
            <w:r w:rsidRPr="00BF2E64">
              <w:t>mērlenti</w:t>
            </w:r>
            <w:proofErr w:type="spellEnd"/>
          </w:p>
        </w:tc>
        <w:tc>
          <w:tcPr>
            <w:tcW w:w="2233" w:type="dxa"/>
            <w:vMerge/>
            <w:tcMar>
              <w:top w:w="0" w:type="dxa"/>
              <w:left w:w="0" w:type="dxa"/>
              <w:bottom w:w="0" w:type="dxa"/>
              <w:right w:w="0" w:type="dxa"/>
            </w:tcMar>
            <w:vAlign w:val="center"/>
          </w:tcPr>
          <w:p w14:paraId="43A28057" w14:textId="77777777" w:rsidR="00B9576A" w:rsidRPr="00BF2E64" w:rsidRDefault="00B9576A">
            <w:pPr>
              <w:pStyle w:val="Tabletext"/>
            </w:pPr>
          </w:p>
        </w:tc>
      </w:tr>
      <w:tr w:rsidR="00B9576A" w:rsidRPr="00BF2E64" w14:paraId="78703D31" w14:textId="77777777" w:rsidTr="00283095">
        <w:trPr>
          <w:cantSplit/>
          <w:trHeight w:val="660"/>
        </w:trPr>
        <w:tc>
          <w:tcPr>
            <w:tcW w:w="2162" w:type="dxa"/>
            <w:tcMar>
              <w:top w:w="0" w:type="dxa"/>
              <w:left w:w="0" w:type="dxa"/>
              <w:bottom w:w="0" w:type="dxa"/>
              <w:right w:w="0" w:type="dxa"/>
            </w:tcMar>
          </w:tcPr>
          <w:p w14:paraId="5FC94D03" w14:textId="77777777" w:rsidR="00B9576A" w:rsidRPr="00BF2E64" w:rsidRDefault="00B9576A" w:rsidP="00192D16">
            <w:pPr>
              <w:pStyle w:val="Tabletext"/>
            </w:pPr>
            <w:proofErr w:type="spellStart"/>
            <w:r w:rsidRPr="00BF2E64">
              <w:t>Slāņa</w:t>
            </w:r>
            <w:proofErr w:type="spellEnd"/>
            <w:r w:rsidRPr="00BF2E64">
              <w:t xml:space="preserve"> </w:t>
            </w:r>
            <w:proofErr w:type="spellStart"/>
            <w:r w:rsidRPr="00BF2E64">
              <w:t>biezums</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uzpildīt</w:t>
            </w:r>
            <w:proofErr w:type="spellEnd"/>
            <w:r w:rsidRPr="00BF2E64">
              <w:t xml:space="preserve"> </w:t>
            </w:r>
            <w:proofErr w:type="spellStart"/>
            <w:r w:rsidRPr="00BF2E64">
              <w:t>konkrētā</w:t>
            </w:r>
            <w:proofErr w:type="spellEnd"/>
            <w:r w:rsidRPr="00BF2E64">
              <w:t xml:space="preserve"> </w:t>
            </w:r>
            <w:proofErr w:type="spellStart"/>
            <w:r w:rsidRPr="00BF2E64">
              <w:t>biezumā</w:t>
            </w:r>
            <w:proofErr w:type="spellEnd"/>
          </w:p>
        </w:tc>
        <w:tc>
          <w:tcPr>
            <w:tcW w:w="2405" w:type="dxa"/>
            <w:tcMar>
              <w:top w:w="0" w:type="dxa"/>
              <w:left w:w="0" w:type="dxa"/>
              <w:bottom w:w="0" w:type="dxa"/>
              <w:right w:w="0" w:type="dxa"/>
            </w:tcMar>
          </w:tcPr>
          <w:p w14:paraId="489C64F3" w14:textId="77777777" w:rsidR="00B9576A" w:rsidRPr="00BF2E64" w:rsidRDefault="00B9576A" w:rsidP="00192D16">
            <w:pPr>
              <w:pStyle w:val="Tabletext"/>
            </w:pPr>
            <w:r w:rsidRPr="00BF2E64">
              <w:t xml:space="preserve">≤ -1/+2 cm no </w:t>
            </w:r>
            <w:proofErr w:type="spellStart"/>
            <w:r w:rsidRPr="00BF2E64">
              <w:t>paredzētā</w:t>
            </w:r>
            <w:proofErr w:type="spellEnd"/>
          </w:p>
        </w:tc>
        <w:tc>
          <w:tcPr>
            <w:tcW w:w="2252" w:type="dxa"/>
            <w:tcMar>
              <w:top w:w="0" w:type="dxa"/>
              <w:left w:w="0" w:type="dxa"/>
              <w:bottom w:w="0" w:type="dxa"/>
              <w:right w:w="0" w:type="dxa"/>
            </w:tcMar>
          </w:tcPr>
          <w:p w14:paraId="32D99798" w14:textId="77777777" w:rsidR="00B9576A" w:rsidRPr="00BF2E64" w:rsidRDefault="00B9576A" w:rsidP="00192D16">
            <w:pPr>
              <w:pStyle w:val="Tabletext"/>
            </w:pPr>
            <w:proofErr w:type="spellStart"/>
            <w:r w:rsidRPr="00BF2E64">
              <w:t>Šurfējot</w:t>
            </w:r>
            <w:proofErr w:type="spellEnd"/>
            <w:r w:rsidRPr="00BF2E64">
              <w:t xml:space="preserve"> (</w:t>
            </w:r>
            <w:proofErr w:type="spellStart"/>
            <w:r w:rsidRPr="00BF2E64">
              <w:t>atrokot</w:t>
            </w:r>
            <w:proofErr w:type="spellEnd"/>
            <w:r w:rsidRPr="00BF2E64">
              <w:t xml:space="preserve">) un </w:t>
            </w:r>
            <w:proofErr w:type="spellStart"/>
            <w:r w:rsidRPr="00BF2E64">
              <w:t>uzmērot</w:t>
            </w:r>
            <w:proofErr w:type="spellEnd"/>
            <w:r w:rsidRPr="00BF2E64">
              <w:t xml:space="preserve"> </w:t>
            </w:r>
            <w:proofErr w:type="spellStart"/>
            <w:r w:rsidRPr="00BF2E64">
              <w:t>ar</w:t>
            </w:r>
            <w:proofErr w:type="spellEnd"/>
            <w:r w:rsidRPr="00BF2E64">
              <w:t xml:space="preserve"> </w:t>
            </w:r>
            <w:proofErr w:type="spellStart"/>
            <w:r w:rsidRPr="00BF2E64">
              <w:t>lineālu</w:t>
            </w:r>
            <w:proofErr w:type="spellEnd"/>
          </w:p>
        </w:tc>
        <w:tc>
          <w:tcPr>
            <w:tcW w:w="2233" w:type="dxa"/>
            <w:tcMar>
              <w:top w:w="0" w:type="dxa"/>
              <w:left w:w="0" w:type="dxa"/>
              <w:bottom w:w="0" w:type="dxa"/>
              <w:right w:w="0" w:type="dxa"/>
            </w:tcMar>
          </w:tcPr>
          <w:p w14:paraId="60996979" w14:textId="77777777" w:rsidR="00B9576A" w:rsidRPr="00BF2E64" w:rsidRDefault="00B9576A" w:rsidP="00192D16">
            <w:pPr>
              <w:pStyle w:val="Tabletext"/>
            </w:pPr>
            <w:proofErr w:type="spellStart"/>
            <w:r w:rsidRPr="00BF2E64">
              <w:t>Testējot</w:t>
            </w:r>
            <w:proofErr w:type="spellEnd"/>
            <w:r w:rsidRPr="00BF2E64">
              <w:t xml:space="preserve"> </w:t>
            </w:r>
            <w:proofErr w:type="spellStart"/>
            <w:r w:rsidRPr="00BF2E64">
              <w:t>aizdomu</w:t>
            </w:r>
            <w:proofErr w:type="spellEnd"/>
            <w:r w:rsidRPr="00BF2E64">
              <w:t xml:space="preserve"> </w:t>
            </w:r>
            <w:proofErr w:type="spellStart"/>
            <w:r w:rsidRPr="00BF2E64">
              <w:t>gadījumos</w:t>
            </w:r>
            <w:proofErr w:type="spellEnd"/>
            <w:r w:rsidRPr="00BF2E64">
              <w:t xml:space="preserve"> par </w:t>
            </w:r>
            <w:proofErr w:type="spellStart"/>
            <w:r w:rsidRPr="00BF2E64">
              <w:t>neatbilstību</w:t>
            </w:r>
            <w:proofErr w:type="spellEnd"/>
          </w:p>
        </w:tc>
      </w:tr>
      <w:tr w:rsidR="00B9576A" w:rsidRPr="00BF2E64" w14:paraId="053941BE" w14:textId="77777777" w:rsidTr="00283095">
        <w:trPr>
          <w:cantSplit/>
          <w:trHeight w:val="1740"/>
        </w:trPr>
        <w:tc>
          <w:tcPr>
            <w:tcW w:w="2162" w:type="dxa"/>
            <w:tcMar>
              <w:top w:w="0" w:type="dxa"/>
              <w:left w:w="0" w:type="dxa"/>
              <w:bottom w:w="0" w:type="dxa"/>
              <w:right w:w="0" w:type="dxa"/>
            </w:tcMar>
          </w:tcPr>
          <w:p w14:paraId="04E872C5" w14:textId="77777777" w:rsidR="00B9576A" w:rsidRPr="00BF2E64" w:rsidRDefault="00B9576A" w:rsidP="00192D16">
            <w:pPr>
              <w:pStyle w:val="Tabletext"/>
            </w:pPr>
            <w:proofErr w:type="spellStart"/>
            <w:r w:rsidRPr="00BF2E64">
              <w:lastRenderedPageBreak/>
              <w:t>Sablīvējums</w:t>
            </w:r>
            <w:proofErr w:type="spellEnd"/>
          </w:p>
        </w:tc>
        <w:tc>
          <w:tcPr>
            <w:tcW w:w="2405" w:type="dxa"/>
            <w:tcMar>
              <w:top w:w="0" w:type="dxa"/>
              <w:left w:w="0" w:type="dxa"/>
              <w:bottom w:w="0" w:type="dxa"/>
              <w:right w:w="0" w:type="dxa"/>
            </w:tcMar>
          </w:tcPr>
          <w:p w14:paraId="6487ADAE" w14:textId="77777777" w:rsidR="00B9576A" w:rsidRPr="00BF2E64" w:rsidRDefault="00B9576A" w:rsidP="00192D16">
            <w:pPr>
              <w:pStyle w:val="Tabletext"/>
            </w:pPr>
            <w:proofErr w:type="spellStart"/>
            <w:r w:rsidRPr="00BF2E64">
              <w:t>Kārta</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irdena</w:t>
            </w:r>
            <w:proofErr w:type="spellEnd"/>
            <w:r w:rsidRPr="00BF2E64">
              <w:t xml:space="preserve">, </w:t>
            </w:r>
            <w:proofErr w:type="spellStart"/>
            <w:r w:rsidRPr="00BF2E64">
              <w:t>kārtas</w:t>
            </w:r>
            <w:proofErr w:type="spellEnd"/>
            <w:r w:rsidRPr="00BF2E64">
              <w:t xml:space="preserve"> </w:t>
            </w:r>
            <w:proofErr w:type="spellStart"/>
            <w:r w:rsidRPr="00BF2E64">
              <w:t>virsmai</w:t>
            </w:r>
            <w:proofErr w:type="spellEnd"/>
            <w:r w:rsidRPr="00BF2E64">
              <w:t xml:space="preserve"> </w:t>
            </w:r>
            <w:proofErr w:type="spellStart"/>
            <w:r w:rsidRPr="00BF2E64">
              <w:t>jābūt</w:t>
            </w:r>
            <w:proofErr w:type="spellEnd"/>
            <w:r w:rsidRPr="00BF2E64">
              <w:t xml:space="preserve"> </w:t>
            </w:r>
            <w:proofErr w:type="spellStart"/>
            <w:r w:rsidRPr="00BF2E64">
              <w:t>viendabīgai</w:t>
            </w:r>
            <w:proofErr w:type="spellEnd"/>
            <w:r w:rsidRPr="00BF2E64">
              <w:t xml:space="preserve">, </w:t>
            </w:r>
            <w:proofErr w:type="spellStart"/>
            <w:r w:rsidRPr="00BF2E64">
              <w:t>blīvai</w:t>
            </w:r>
            <w:proofErr w:type="spellEnd"/>
            <w:r w:rsidRPr="00BF2E64">
              <w:t xml:space="preserve">, bez </w:t>
            </w:r>
            <w:proofErr w:type="spellStart"/>
            <w:r w:rsidRPr="00BF2E64">
              <w:t>pārmērīga</w:t>
            </w:r>
            <w:proofErr w:type="spellEnd"/>
            <w:r w:rsidRPr="00BF2E64">
              <w:t xml:space="preserve"> </w:t>
            </w:r>
            <w:proofErr w:type="spellStart"/>
            <w:r w:rsidRPr="00BF2E64">
              <w:t>nepiesaistīta</w:t>
            </w:r>
            <w:proofErr w:type="spellEnd"/>
            <w:r w:rsidRPr="00BF2E64">
              <w:t xml:space="preserve"> </w:t>
            </w:r>
            <w:proofErr w:type="spellStart"/>
            <w:r w:rsidRPr="00BF2E64">
              <w:t>materiāla</w:t>
            </w:r>
            <w:proofErr w:type="spellEnd"/>
            <w:r w:rsidRPr="00BF2E64">
              <w:t xml:space="preserve"> </w:t>
            </w:r>
            <w:proofErr w:type="spellStart"/>
            <w:r w:rsidRPr="00BF2E64">
              <w:t>uz</w:t>
            </w:r>
            <w:proofErr w:type="spellEnd"/>
            <w:r w:rsidRPr="00BF2E64">
              <w:t xml:space="preserve"> </w:t>
            </w:r>
            <w:proofErr w:type="spellStart"/>
            <w:r w:rsidRPr="00BF2E64">
              <w:t>tās</w:t>
            </w:r>
            <w:proofErr w:type="spellEnd"/>
            <w:r w:rsidRPr="00BF2E64">
              <w:t xml:space="preserve"> (≥ 100 % no </w:t>
            </w:r>
            <w:proofErr w:type="spellStart"/>
            <w:r w:rsidRPr="00BF2E64">
              <w:t>Proktora</w:t>
            </w:r>
            <w:proofErr w:type="spellEnd"/>
            <w:r w:rsidRPr="00BF2E64">
              <w:t xml:space="preserve"> </w:t>
            </w:r>
            <w:proofErr w:type="spellStart"/>
            <w:r w:rsidRPr="00BF2E64">
              <w:t>blīvuma</w:t>
            </w:r>
            <w:proofErr w:type="spellEnd"/>
            <w:r w:rsidRPr="00BF2E64">
              <w:t>)</w:t>
            </w:r>
          </w:p>
        </w:tc>
        <w:tc>
          <w:tcPr>
            <w:tcW w:w="2252" w:type="dxa"/>
            <w:tcMar>
              <w:top w:w="0" w:type="dxa"/>
              <w:left w:w="0" w:type="dxa"/>
              <w:bottom w:w="0" w:type="dxa"/>
              <w:right w:w="0" w:type="dxa"/>
            </w:tcMar>
          </w:tcPr>
          <w:p w14:paraId="441EDC4E" w14:textId="77777777" w:rsidR="00B9576A" w:rsidRPr="00BF2E64" w:rsidRDefault="00B9576A" w:rsidP="00192D16">
            <w:pPr>
              <w:pStyle w:val="Tabletext"/>
            </w:pPr>
            <w:proofErr w:type="spellStart"/>
            <w:r w:rsidRPr="00BF2E64">
              <w:t>Vizuāli</w:t>
            </w:r>
            <w:proofErr w:type="spellEnd"/>
            <w:r w:rsidRPr="00BF2E64">
              <w:t xml:space="preserve"> </w:t>
            </w:r>
            <w:proofErr w:type="spellStart"/>
            <w:r w:rsidRPr="00BF2E64">
              <w:t>vai</w:t>
            </w:r>
            <w:proofErr w:type="spellEnd"/>
          </w:p>
          <w:p w14:paraId="6EF66BFB" w14:textId="77777777" w:rsidR="00B9576A" w:rsidRPr="00BF2E64" w:rsidRDefault="00B9576A" w:rsidP="00192D16">
            <w:pPr>
              <w:pStyle w:val="Tabletext"/>
            </w:pPr>
            <w:proofErr w:type="spellStart"/>
            <w:r w:rsidRPr="00BF2E64">
              <w:t>ar</w:t>
            </w:r>
            <w:proofErr w:type="spellEnd"/>
            <w:r w:rsidRPr="00BF2E64">
              <w:t xml:space="preserve"> </w:t>
            </w:r>
            <w:proofErr w:type="spellStart"/>
            <w:r w:rsidRPr="00BF2E64">
              <w:t>operatīvām</w:t>
            </w:r>
            <w:proofErr w:type="spellEnd"/>
            <w:r w:rsidRPr="00BF2E64">
              <w:t xml:space="preserve"> (</w:t>
            </w:r>
            <w:proofErr w:type="spellStart"/>
            <w:r w:rsidRPr="00BF2E64">
              <w:t>ātrdarbīgām</w:t>
            </w:r>
            <w:proofErr w:type="spellEnd"/>
            <w:r w:rsidRPr="00BF2E64">
              <w:t xml:space="preserve">) </w:t>
            </w:r>
            <w:proofErr w:type="spellStart"/>
            <w:r w:rsidRPr="00BF2E64">
              <w:t>iekārtām</w:t>
            </w:r>
            <w:proofErr w:type="spellEnd"/>
            <w:r w:rsidRPr="00BF2E64">
              <w:t xml:space="preserve"> (LVS EN 13286-1</w:t>
            </w:r>
          </w:p>
          <w:p w14:paraId="7E997F9B" w14:textId="77777777" w:rsidR="00B9576A" w:rsidRPr="00BF2E64" w:rsidRDefault="00B9576A" w:rsidP="00192D16">
            <w:pPr>
              <w:pStyle w:val="Tabletext"/>
            </w:pPr>
            <w:r w:rsidRPr="00BF2E64">
              <w:t>LVS EN 13286-2</w:t>
            </w:r>
          </w:p>
          <w:p w14:paraId="61C14E39" w14:textId="77777777" w:rsidR="00B9576A" w:rsidRPr="00BF2E64" w:rsidRDefault="00B9576A" w:rsidP="00192D16">
            <w:pPr>
              <w:pStyle w:val="Tabletext"/>
            </w:pPr>
            <w:r w:rsidRPr="00BF2E64">
              <w:t>AASHTO T205</w:t>
            </w:r>
          </w:p>
          <w:p w14:paraId="4FE2D6B8" w14:textId="77777777" w:rsidR="00B9576A" w:rsidRPr="00BF2E64" w:rsidRDefault="00B9576A" w:rsidP="00192D16">
            <w:pPr>
              <w:pStyle w:val="Tabletext"/>
            </w:pPr>
            <w:r w:rsidRPr="00BF2E64">
              <w:t>ASTM D2167-08</w:t>
            </w:r>
          </w:p>
          <w:p w14:paraId="4C542DE7" w14:textId="77777777" w:rsidR="00B9576A" w:rsidRPr="00BF2E64" w:rsidRDefault="00B9576A" w:rsidP="00192D16">
            <w:pPr>
              <w:pStyle w:val="Tabletext"/>
            </w:pPr>
            <w:r w:rsidRPr="00BF2E64">
              <w:t>ASTM D1556-07</w:t>
            </w:r>
          </w:p>
          <w:p w14:paraId="5471E7AF" w14:textId="77777777" w:rsidR="00B9576A" w:rsidRPr="00BF2E64" w:rsidRDefault="00B9576A" w:rsidP="00192D16">
            <w:pPr>
              <w:pStyle w:val="Tabletext"/>
            </w:pPr>
            <w:r w:rsidRPr="00BF2E64">
              <w:t>BS 1377-9)</w:t>
            </w:r>
          </w:p>
        </w:tc>
        <w:tc>
          <w:tcPr>
            <w:tcW w:w="2233" w:type="dxa"/>
            <w:tcMar>
              <w:top w:w="0" w:type="dxa"/>
              <w:left w:w="0" w:type="dxa"/>
              <w:bottom w:w="0" w:type="dxa"/>
              <w:right w:w="0" w:type="dxa"/>
            </w:tcMar>
          </w:tcPr>
          <w:p w14:paraId="30D20C93"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p>
        </w:tc>
      </w:tr>
      <w:tr w:rsidR="00B9576A" w:rsidRPr="00BF2E64" w14:paraId="142989E0" w14:textId="77777777" w:rsidTr="00283095">
        <w:trPr>
          <w:cantSplit/>
          <w:trHeight w:val="518"/>
        </w:trPr>
        <w:tc>
          <w:tcPr>
            <w:tcW w:w="2162" w:type="dxa"/>
            <w:tcMar>
              <w:top w:w="0" w:type="dxa"/>
              <w:left w:w="0" w:type="dxa"/>
              <w:bottom w:w="0" w:type="dxa"/>
              <w:right w:w="0" w:type="dxa"/>
            </w:tcMar>
          </w:tcPr>
          <w:p w14:paraId="009BBD71" w14:textId="77777777" w:rsidR="00B9576A" w:rsidRPr="00BF2E64" w:rsidRDefault="00B9576A" w:rsidP="00192D16">
            <w:pPr>
              <w:pStyle w:val="Tabletext"/>
            </w:pPr>
            <w:proofErr w:type="spellStart"/>
            <w:r w:rsidRPr="00BF2E64">
              <w:t>Deformācijas</w:t>
            </w:r>
            <w:proofErr w:type="spellEnd"/>
            <w:r w:rsidRPr="00BF2E64">
              <w:t xml:space="preserve"> </w:t>
            </w:r>
            <w:proofErr w:type="spellStart"/>
            <w:r w:rsidRPr="00BF2E64">
              <w:t>modulis</w:t>
            </w:r>
            <w:proofErr w:type="spellEnd"/>
          </w:p>
        </w:tc>
        <w:tc>
          <w:tcPr>
            <w:tcW w:w="2405" w:type="dxa"/>
            <w:tcMar>
              <w:top w:w="0" w:type="dxa"/>
              <w:left w:w="0" w:type="dxa"/>
              <w:bottom w:w="0" w:type="dxa"/>
              <w:right w:w="0" w:type="dxa"/>
            </w:tcMar>
          </w:tcPr>
          <w:p w14:paraId="71BF39FE" w14:textId="77777777" w:rsidR="00B9576A" w:rsidRPr="00BF2E64" w:rsidRDefault="00B9576A" w:rsidP="00192D16">
            <w:pPr>
              <w:pStyle w:val="Tabletext"/>
            </w:pPr>
            <w:proofErr w:type="spellStart"/>
            <w:r w:rsidRPr="00BF2E64">
              <w:t>Kopējais</w:t>
            </w:r>
            <w:proofErr w:type="spellEnd"/>
            <w:r w:rsidRPr="00BF2E64">
              <w:t xml:space="preserve"> </w:t>
            </w:r>
            <w:proofErr w:type="spellStart"/>
            <w:r w:rsidRPr="00BF2E64">
              <w:t>deformācijas</w:t>
            </w:r>
            <w:proofErr w:type="spellEnd"/>
            <w:r w:rsidRPr="00BF2E64">
              <w:t xml:space="preserve"> </w:t>
            </w:r>
            <w:proofErr w:type="spellStart"/>
            <w:r w:rsidRPr="00BF2E64">
              <w:t>modulis</w:t>
            </w:r>
            <w:proofErr w:type="spellEnd"/>
            <w:r w:rsidRPr="00BF2E64">
              <w:t xml:space="preserve"> E</w:t>
            </w:r>
            <w:r w:rsidRPr="00BF2E64">
              <w:rPr>
                <w:vertAlign w:val="subscript"/>
              </w:rPr>
              <w:t>V2</w:t>
            </w:r>
            <w:r>
              <w:t xml:space="preserve"> </w:t>
            </w:r>
            <w:proofErr w:type="spellStart"/>
            <w:r>
              <w:t>nedrīkst</w:t>
            </w:r>
            <w:proofErr w:type="spellEnd"/>
            <w:r>
              <w:t xml:space="preserve"> </w:t>
            </w:r>
            <w:proofErr w:type="spellStart"/>
            <w:r>
              <w:t>būt</w:t>
            </w:r>
            <w:proofErr w:type="spellEnd"/>
            <w:r>
              <w:t xml:space="preserve"> </w:t>
            </w:r>
            <w:proofErr w:type="spellStart"/>
            <w:r>
              <w:t>zemāks</w:t>
            </w:r>
            <w:proofErr w:type="spellEnd"/>
            <w:r>
              <w:t xml:space="preserve"> par 9</w:t>
            </w:r>
            <w:r w:rsidRPr="00BF2E64">
              <w:t>0 M</w:t>
            </w:r>
            <w:r>
              <w:t>P</w:t>
            </w:r>
            <w:r w:rsidRPr="00BF2E64">
              <w:t>a</w:t>
            </w:r>
            <w:r>
              <w:t xml:space="preserve">, </w:t>
            </w:r>
            <w:proofErr w:type="spellStart"/>
            <w:r>
              <w:t>ja</w:t>
            </w:r>
            <w:proofErr w:type="spellEnd"/>
            <w:r>
              <w:t xml:space="preserve"> nav </w:t>
            </w:r>
            <w:proofErr w:type="spellStart"/>
            <w:r>
              <w:t>paredzēts</w:t>
            </w:r>
            <w:proofErr w:type="spellEnd"/>
            <w:r>
              <w:t xml:space="preserve"> </w:t>
            </w:r>
            <w:proofErr w:type="spellStart"/>
            <w:r>
              <w:t>citādi</w:t>
            </w:r>
            <w:proofErr w:type="spellEnd"/>
          </w:p>
        </w:tc>
        <w:tc>
          <w:tcPr>
            <w:tcW w:w="2252" w:type="dxa"/>
            <w:tcMar>
              <w:top w:w="0" w:type="dxa"/>
              <w:left w:w="0" w:type="dxa"/>
              <w:bottom w:w="0" w:type="dxa"/>
              <w:right w:w="0" w:type="dxa"/>
            </w:tcMar>
          </w:tcPr>
          <w:p w14:paraId="5020A9FA" w14:textId="77777777" w:rsidR="00B9576A" w:rsidRPr="00BF2E64" w:rsidRDefault="00B9576A" w:rsidP="00192D16">
            <w:pPr>
              <w:pStyle w:val="Tabletext"/>
            </w:pPr>
            <w:r w:rsidRPr="00BF2E64">
              <w:t>DIN 18134</w:t>
            </w:r>
          </w:p>
        </w:tc>
        <w:tc>
          <w:tcPr>
            <w:tcW w:w="2233" w:type="dxa"/>
            <w:tcMar>
              <w:top w:w="0" w:type="dxa"/>
              <w:left w:w="0" w:type="dxa"/>
              <w:bottom w:w="0" w:type="dxa"/>
              <w:right w:w="0" w:type="dxa"/>
            </w:tcMar>
          </w:tcPr>
          <w:p w14:paraId="1025C5FF" w14:textId="77777777" w:rsidR="00B9576A" w:rsidRPr="00BF2E64" w:rsidRDefault="00B9576A" w:rsidP="00192D16">
            <w:pPr>
              <w:pStyle w:val="Tabletext"/>
            </w:pPr>
            <w:proofErr w:type="spellStart"/>
            <w:r>
              <w:t>Testējot</w:t>
            </w:r>
            <w:proofErr w:type="spellEnd"/>
            <w:r>
              <w:t xml:space="preserve"> </w:t>
            </w:r>
            <w:proofErr w:type="spellStart"/>
            <w:r>
              <w:t>aizdomu</w:t>
            </w:r>
            <w:proofErr w:type="spellEnd"/>
            <w:r>
              <w:t xml:space="preserve"> </w:t>
            </w:r>
            <w:proofErr w:type="spellStart"/>
            <w:r>
              <w:t>gadījumos</w:t>
            </w:r>
            <w:proofErr w:type="spellEnd"/>
            <w:r>
              <w:t xml:space="preserve"> par </w:t>
            </w:r>
            <w:proofErr w:type="spellStart"/>
            <w:r>
              <w:t>neatbilstību</w:t>
            </w:r>
            <w:proofErr w:type="spellEnd"/>
          </w:p>
        </w:tc>
      </w:tr>
    </w:tbl>
    <w:p w14:paraId="189B1FBC" w14:textId="77777777" w:rsidR="00B9576A" w:rsidRPr="00BF2E64" w:rsidRDefault="00B9576A" w:rsidP="005A4747">
      <w:pPr>
        <w:pStyle w:val="Virsraksts3"/>
      </w:pPr>
      <w:bookmarkStart w:id="1247" w:name="_Toc250814966"/>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247"/>
      <w:proofErr w:type="spellEnd"/>
    </w:p>
    <w:p w14:paraId="121D1C1B" w14:textId="2AA8BD53" w:rsidR="00B9576A" w:rsidRDefault="00B9576A" w:rsidP="00B300E4">
      <w:proofErr w:type="spellStart"/>
      <w:r w:rsidRPr="00BF2E64">
        <w:t>Paveiktais</w:t>
      </w:r>
      <w:proofErr w:type="spellEnd"/>
      <w:r w:rsidRPr="00BF2E64">
        <w:t xml:space="preserve"> </w:t>
      </w:r>
      <w:proofErr w:type="spellStart"/>
      <w:r w:rsidRPr="00BF2E64">
        <w:t>darba</w:t>
      </w:r>
      <w:proofErr w:type="spellEnd"/>
      <w:r w:rsidRPr="00BF2E64">
        <w:t xml:space="preserve"> </w:t>
      </w:r>
      <w:proofErr w:type="spellStart"/>
      <w:r w:rsidRPr="00BF2E64">
        <w:t>apjoms</w:t>
      </w:r>
      <w:proofErr w:type="spellEnd"/>
      <w:r w:rsidRPr="00BF2E64">
        <w:t xml:space="preserve"> </w:t>
      </w:r>
      <w:proofErr w:type="spellStart"/>
      <w:r w:rsidRPr="00BF2E64">
        <w:t>jānosaka</w:t>
      </w:r>
      <w:proofErr w:type="spellEnd"/>
      <w:r w:rsidRPr="00BF2E64">
        <w:t xml:space="preserve">, </w:t>
      </w:r>
      <w:proofErr w:type="spellStart"/>
      <w:r w:rsidRPr="00BF2E64">
        <w:t>uzmērot</w:t>
      </w:r>
      <w:proofErr w:type="spellEnd"/>
      <w:r w:rsidRPr="00BF2E64">
        <w:t xml:space="preserve"> </w:t>
      </w:r>
      <w:proofErr w:type="spellStart"/>
      <w:r>
        <w:t>noprofilēto</w:t>
      </w:r>
      <w:proofErr w:type="spellEnd"/>
      <w:r>
        <w:t xml:space="preserve"> un </w:t>
      </w:r>
      <w:proofErr w:type="spellStart"/>
      <w:r>
        <w:t>sablīvēto</w:t>
      </w:r>
      <w:proofErr w:type="spellEnd"/>
      <w:r w:rsidRPr="00BF2E64">
        <w:t xml:space="preserve"> </w:t>
      </w:r>
      <w:proofErr w:type="spellStart"/>
      <w:r w:rsidRPr="00BF2E64">
        <w:t>nomaļu</w:t>
      </w:r>
      <w:proofErr w:type="spellEnd"/>
      <w:r w:rsidRPr="00BF2E64">
        <w:t xml:space="preserve"> </w:t>
      </w:r>
      <w:proofErr w:type="spellStart"/>
      <w:r w:rsidRPr="00BF2E64">
        <w:t>laukumu</w:t>
      </w:r>
      <w:proofErr w:type="spellEnd"/>
      <w:r w:rsidRPr="00BF2E64">
        <w:t xml:space="preserve"> </w:t>
      </w:r>
      <w:proofErr w:type="spellStart"/>
      <w:r w:rsidRPr="00BF2E64">
        <w:t>atbilstoši</w:t>
      </w:r>
      <w:proofErr w:type="spellEnd"/>
      <w:r w:rsidRPr="00BF2E64">
        <w:t xml:space="preserve"> Ceļu </w:t>
      </w:r>
      <w:proofErr w:type="spellStart"/>
      <w:r w:rsidRPr="00BF2E64">
        <w:t>specifikāciju</w:t>
      </w:r>
      <w:proofErr w:type="spellEnd"/>
      <w:r w:rsidRPr="00BF2E64">
        <w:t xml:space="preserve"> </w:t>
      </w:r>
      <w:r>
        <w:fldChar w:fldCharType="begin"/>
      </w:r>
      <w:r>
        <w:instrText xml:space="preserve"> REF _Ref251245516 \r \h </w:instrText>
      </w:r>
      <w:r w:rsidR="00B300E4">
        <w:instrText xml:space="preserve"> \* MERGEFORMAT </w:instrText>
      </w:r>
      <w:r>
        <w:fldChar w:fldCharType="separate"/>
      </w:r>
      <w:r w:rsidR="00C86EAE">
        <w:t>2.6.4.1</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kvadrātmetros</w:t>
      </w:r>
      <w:proofErr w:type="spellEnd"/>
      <w:r>
        <w:t xml:space="preserve"> – m²,</w:t>
      </w:r>
      <w:r w:rsidRPr="00BF2E64">
        <w:t xml:space="preserve"> </w:t>
      </w:r>
      <w:proofErr w:type="spellStart"/>
      <w:r w:rsidRPr="00BF2E64">
        <w:t>vai</w:t>
      </w:r>
      <w:proofErr w:type="spellEnd"/>
      <w:r w:rsidRPr="00BF2E64">
        <w:t xml:space="preserve"> </w:t>
      </w:r>
      <w:proofErr w:type="spellStart"/>
      <w:r w:rsidRPr="00BF2E64">
        <w:t>aprēķinot</w:t>
      </w:r>
      <w:proofErr w:type="spellEnd"/>
      <w:r w:rsidRPr="00BF2E64">
        <w:t xml:space="preserve"> </w:t>
      </w:r>
      <w:proofErr w:type="spellStart"/>
      <w:r w:rsidRPr="00BF2E64">
        <w:t>tilpumu</w:t>
      </w:r>
      <w:proofErr w:type="spellEnd"/>
      <w:r w:rsidRPr="00BF2E64">
        <w:t xml:space="preserve"> </w:t>
      </w:r>
      <w:proofErr w:type="spellStart"/>
      <w:r w:rsidRPr="00BF2E64">
        <w:t>atbilstoši</w:t>
      </w:r>
      <w:proofErr w:type="spellEnd"/>
      <w:r w:rsidRPr="00804EFD">
        <w:t xml:space="preserve"> </w:t>
      </w:r>
      <w:r>
        <w:t xml:space="preserve">Ceļu </w:t>
      </w:r>
      <w:proofErr w:type="spellStart"/>
      <w:r>
        <w:t>specifikāciju</w:t>
      </w:r>
      <w:proofErr w:type="spellEnd"/>
      <w:r w:rsidRPr="00BF2E64">
        <w:t xml:space="preserve"> </w:t>
      </w:r>
      <w:r>
        <w:fldChar w:fldCharType="begin"/>
      </w:r>
      <w:r>
        <w:instrText xml:space="preserve"> REF _Ref250980695 \r \h </w:instrText>
      </w:r>
      <w:r w:rsidR="00B300E4">
        <w:instrText xml:space="preserve"> \* MERGEFORMAT </w:instrText>
      </w:r>
      <w:r>
        <w:fldChar w:fldCharType="separate"/>
      </w:r>
      <w:r w:rsidR="00C86EAE">
        <w:t>2.6.4.2</w:t>
      </w:r>
      <w:r>
        <w:fldChar w:fldCharType="end"/>
      </w:r>
      <w:r w:rsidRPr="00BF2E64">
        <w:t xml:space="preserve"> </w:t>
      </w:r>
      <w:r>
        <w:t>(</w:t>
      </w:r>
      <w:proofErr w:type="spellStart"/>
      <w:r>
        <w:t>nomaļu</w:t>
      </w:r>
      <w:proofErr w:type="spellEnd"/>
      <w:r>
        <w:t xml:space="preserve"> </w:t>
      </w:r>
      <w:proofErr w:type="spellStart"/>
      <w:r>
        <w:t>uzpildīšana</w:t>
      </w:r>
      <w:proofErr w:type="spellEnd"/>
      <w:r>
        <w:t xml:space="preserve">) </w:t>
      </w:r>
      <w:proofErr w:type="spellStart"/>
      <w:r>
        <w:t>vai</w:t>
      </w:r>
      <w:proofErr w:type="spellEnd"/>
      <w:r>
        <w:t xml:space="preserve"> </w:t>
      </w:r>
      <w:r>
        <w:fldChar w:fldCharType="begin"/>
      </w:r>
      <w:r>
        <w:instrText xml:space="preserve"> REF _Ref251254270 \r \h </w:instrText>
      </w:r>
      <w:r w:rsidR="00B300E4">
        <w:instrText xml:space="preserve"> \* MERGEFORMAT </w:instrText>
      </w:r>
      <w:r>
        <w:fldChar w:fldCharType="separate"/>
      </w:r>
      <w:r w:rsidR="00C86EAE">
        <w:t>2.6.4.3</w:t>
      </w:r>
      <w:r>
        <w:fldChar w:fldCharType="end"/>
      </w:r>
      <w:r>
        <w:t xml:space="preserve"> (</w:t>
      </w:r>
      <w:proofErr w:type="spellStart"/>
      <w:r>
        <w:t>nomaļu</w:t>
      </w:r>
      <w:proofErr w:type="spellEnd"/>
      <w:r>
        <w:t xml:space="preserve"> </w:t>
      </w:r>
      <w:proofErr w:type="spellStart"/>
      <w:r>
        <w:t>iesēdumu</w:t>
      </w:r>
      <w:proofErr w:type="spellEnd"/>
      <w:r>
        <w:t xml:space="preserve"> </w:t>
      </w:r>
      <w:proofErr w:type="spellStart"/>
      <w:r>
        <w:t>aizpildīšana</w:t>
      </w:r>
      <w:proofErr w:type="spellEnd"/>
      <w:r>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kubikmetros</w:t>
      </w:r>
      <w:proofErr w:type="spellEnd"/>
      <w:r>
        <w:t xml:space="preserve"> – m³</w:t>
      </w:r>
      <w:r w:rsidRPr="00BF2E64">
        <w:t>.</w:t>
      </w:r>
    </w:p>
    <w:p w14:paraId="01CC031E" w14:textId="5544BBE2" w:rsidR="00B9576A" w:rsidRPr="00BF2E64" w:rsidRDefault="00B9576A" w:rsidP="007A176E">
      <w:pPr>
        <w:pStyle w:val="Virsraksts2"/>
      </w:pPr>
      <w:r>
        <w:br w:type="page"/>
      </w:r>
      <w:bookmarkStart w:id="1248" w:name="_Ref280522745"/>
      <w:bookmarkStart w:id="1249" w:name="_Ref280522782"/>
      <w:bookmarkStart w:id="1250" w:name="_Ref280522809"/>
      <w:bookmarkStart w:id="1251" w:name="_Toc209536052"/>
      <w:proofErr w:type="spellStart"/>
      <w:r w:rsidRPr="00BF2E64">
        <w:lastRenderedPageBreak/>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seguma</w:t>
      </w:r>
      <w:proofErr w:type="spellEnd"/>
      <w:r w:rsidRPr="00BF2E64">
        <w:t xml:space="preserve"> </w:t>
      </w:r>
      <w:proofErr w:type="spellStart"/>
      <w:r w:rsidRPr="00BF2E64">
        <w:t>būvniecība</w:t>
      </w:r>
      <w:bookmarkEnd w:id="1248"/>
      <w:bookmarkEnd w:id="1249"/>
      <w:bookmarkEnd w:id="1250"/>
      <w:bookmarkEnd w:id="1251"/>
      <w:proofErr w:type="spellEnd"/>
    </w:p>
    <w:p w14:paraId="0AA03812" w14:textId="77777777" w:rsidR="00B9576A" w:rsidRDefault="00B9576A" w:rsidP="005A4747">
      <w:pPr>
        <w:pStyle w:val="Virsraksts3"/>
      </w:pPr>
      <w:proofErr w:type="spellStart"/>
      <w:r>
        <w:t>Darba</w:t>
      </w:r>
      <w:proofErr w:type="spellEnd"/>
      <w:r>
        <w:t xml:space="preserve"> </w:t>
      </w:r>
      <w:proofErr w:type="spellStart"/>
      <w:r>
        <w:t>nosaukums</w:t>
      </w:r>
      <w:proofErr w:type="spellEnd"/>
    </w:p>
    <w:p w14:paraId="3F93B76C" w14:textId="36A5C9DA" w:rsidR="00B9576A" w:rsidRDefault="00B9576A" w:rsidP="00B300E4">
      <w:pPr>
        <w:pStyle w:val="Virsraksts4"/>
      </w:pPr>
      <w:r>
        <w:t>Betona bruģa seguma būvniecība</w:t>
      </w:r>
      <w:r w:rsidR="00C3287A">
        <w:t xml:space="preserve"> </w:t>
      </w:r>
      <w:r w:rsidR="00796D97">
        <w:t>5</w:t>
      </w:r>
      <w:r>
        <w:t xml:space="preserve"> cm biezumā – m²</w:t>
      </w:r>
    </w:p>
    <w:p w14:paraId="49ED262E" w14:textId="73DEB145" w:rsidR="00796D97" w:rsidRDefault="00796D97" w:rsidP="00B300E4">
      <w:pPr>
        <w:pStyle w:val="Virsraksts4"/>
      </w:pPr>
      <w:r>
        <w:t>Betona bruģa seguma būvniecība 6 cm biezumā – m²</w:t>
      </w:r>
    </w:p>
    <w:p w14:paraId="50B49094" w14:textId="59808E24" w:rsidR="00796D97" w:rsidRDefault="00796D97" w:rsidP="00B300E4">
      <w:pPr>
        <w:pStyle w:val="Virsraksts4"/>
      </w:pPr>
      <w:r>
        <w:t>Betona bruģa seguma būvniecība 8 cm biezumā – m²</w:t>
      </w:r>
    </w:p>
    <w:p w14:paraId="200D06E0" w14:textId="4DE0C2C9" w:rsidR="00796D97" w:rsidRDefault="00796D97" w:rsidP="00B300E4">
      <w:pPr>
        <w:pStyle w:val="Virsraksts4"/>
      </w:pPr>
      <w:r>
        <w:t>Betona bruģa seguma būvniecība 10 cm biezumā – m²</w:t>
      </w:r>
    </w:p>
    <w:p w14:paraId="6619DA7D" w14:textId="748E2E86" w:rsidR="00796D97" w:rsidRDefault="00796D97" w:rsidP="00B300E4">
      <w:pPr>
        <w:pStyle w:val="Virsraksts4"/>
      </w:pPr>
      <w:r>
        <w:t>Betona bruģa seguma būvniecība 12 cm biezumā – m²</w:t>
      </w:r>
    </w:p>
    <w:p w14:paraId="676E1021" w14:textId="00193621" w:rsidR="00C3287A" w:rsidRDefault="00C3287A" w:rsidP="00B300E4">
      <w:pPr>
        <w:pStyle w:val="Virsraksts4"/>
      </w:pPr>
      <w:r>
        <w:t>Betona bruģa seguma atjaunošana – m²</w:t>
      </w:r>
    </w:p>
    <w:p w14:paraId="20F09380" w14:textId="77777777" w:rsidR="00B9576A" w:rsidRPr="00BF2E64" w:rsidRDefault="00B9576A" w:rsidP="005A4747">
      <w:pPr>
        <w:pStyle w:val="Virsraksts3"/>
      </w:pPr>
      <w:proofErr w:type="spellStart"/>
      <w:r w:rsidRPr="00BF2E64">
        <w:t>Definīcijas</w:t>
      </w:r>
      <w:proofErr w:type="spellEnd"/>
    </w:p>
    <w:p w14:paraId="485767EC" w14:textId="3D1FF17C" w:rsidR="00B9576A" w:rsidRPr="00BF2E64" w:rsidRDefault="00B9576A" w:rsidP="00B300E4">
      <w:proofErr w:type="spellStart"/>
      <w:r w:rsidRPr="00BF2E64">
        <w:t>Betona</w:t>
      </w:r>
      <w:proofErr w:type="spellEnd"/>
      <w:r w:rsidRPr="00BF2E64">
        <w:t xml:space="preserve"> </w:t>
      </w:r>
      <w:proofErr w:type="spellStart"/>
      <w:r w:rsidRPr="00BF2E64">
        <w:t>bruģis</w:t>
      </w:r>
      <w:proofErr w:type="spellEnd"/>
      <w:r w:rsidRPr="00BF2E64">
        <w:t xml:space="preserve"> (</w:t>
      </w:r>
      <w:proofErr w:type="spellStart"/>
      <w:r w:rsidRPr="00BF2E64">
        <w:t>plātnītes</w:t>
      </w:r>
      <w:proofErr w:type="spellEnd"/>
      <w:r w:rsidRPr="00BF2E64">
        <w:t xml:space="preserve">) – </w:t>
      </w:r>
      <w:proofErr w:type="spellStart"/>
      <w:r w:rsidRPr="00BF2E64">
        <w:t>autotransporta</w:t>
      </w:r>
      <w:proofErr w:type="spellEnd"/>
      <w:r w:rsidRPr="00BF2E64">
        <w:t xml:space="preserve">, </w:t>
      </w:r>
      <w:proofErr w:type="spellStart"/>
      <w:r w:rsidRPr="00BF2E64">
        <w:t>gājēju</w:t>
      </w:r>
      <w:proofErr w:type="spellEnd"/>
      <w:r w:rsidR="00970969">
        <w:t xml:space="preserve"> un </w:t>
      </w:r>
      <w:proofErr w:type="spellStart"/>
      <w:r w:rsidR="00970969">
        <w:t>velosipēdu</w:t>
      </w:r>
      <w:proofErr w:type="spellEnd"/>
      <w:r w:rsidRPr="00BF2E64">
        <w:t xml:space="preserve"> </w:t>
      </w:r>
      <w:proofErr w:type="spellStart"/>
      <w:r w:rsidRPr="00BF2E64">
        <w:t>kustībai</w:t>
      </w:r>
      <w:proofErr w:type="spellEnd"/>
      <w:r w:rsidRPr="00BF2E64">
        <w:t xml:space="preserve"> </w:t>
      </w:r>
      <w:proofErr w:type="spellStart"/>
      <w:r w:rsidRPr="00BF2E64">
        <w:t>paredzēts</w:t>
      </w:r>
      <w:proofErr w:type="spellEnd"/>
      <w:r w:rsidRPr="00BF2E64">
        <w:t xml:space="preserve"> ceļa </w:t>
      </w:r>
      <w:proofErr w:type="spellStart"/>
      <w:r w:rsidRPr="00BF2E64">
        <w:t>segums</w:t>
      </w:r>
      <w:proofErr w:type="spellEnd"/>
      <w:r w:rsidRPr="00BF2E64">
        <w:t xml:space="preserve">, kas </w:t>
      </w:r>
      <w:proofErr w:type="spellStart"/>
      <w:r w:rsidRPr="00BF2E64">
        <w:t>izgatavots</w:t>
      </w:r>
      <w:proofErr w:type="spellEnd"/>
      <w:r w:rsidRPr="00BF2E64">
        <w:t xml:space="preserve"> no </w:t>
      </w:r>
      <w:proofErr w:type="spellStart"/>
      <w:r w:rsidRPr="00BF2E64">
        <w:t>precīziem</w:t>
      </w:r>
      <w:proofErr w:type="spellEnd"/>
      <w:r w:rsidRPr="00BF2E64">
        <w:t xml:space="preserve"> </w:t>
      </w:r>
      <w:proofErr w:type="spellStart"/>
      <w:r w:rsidRPr="00BF2E64">
        <w:t>iepriekš</w:t>
      </w:r>
      <w:proofErr w:type="spellEnd"/>
      <w:r w:rsidRPr="00BF2E64">
        <w:t xml:space="preserve"> </w:t>
      </w:r>
      <w:proofErr w:type="spellStart"/>
      <w:r w:rsidRPr="00BF2E64">
        <w:t>izgatavotiem</w:t>
      </w:r>
      <w:proofErr w:type="spellEnd"/>
      <w:r w:rsidRPr="00BF2E64">
        <w:t xml:space="preserve"> </w:t>
      </w:r>
      <w:proofErr w:type="spellStart"/>
      <w:r w:rsidRPr="00BF2E64">
        <w:t>betona</w:t>
      </w:r>
      <w:proofErr w:type="spellEnd"/>
      <w:r w:rsidRPr="00BF2E64">
        <w:t xml:space="preserve">, </w:t>
      </w:r>
      <w:proofErr w:type="spellStart"/>
      <w:r w:rsidRPr="00BF2E64">
        <w:t>dabīgo</w:t>
      </w:r>
      <w:proofErr w:type="spellEnd"/>
      <w:r w:rsidRPr="00BF2E64">
        <w:t xml:space="preserve"> </w:t>
      </w:r>
      <w:proofErr w:type="spellStart"/>
      <w:r w:rsidRPr="00BF2E64">
        <w:t>kalnu</w:t>
      </w:r>
      <w:proofErr w:type="spellEnd"/>
      <w:r w:rsidRPr="00BF2E64">
        <w:t xml:space="preserve"> </w:t>
      </w:r>
      <w:proofErr w:type="spellStart"/>
      <w:r w:rsidRPr="00BF2E64">
        <w:t>iežu</w:t>
      </w:r>
      <w:proofErr w:type="spellEnd"/>
      <w:r w:rsidRPr="00BF2E64">
        <w:t xml:space="preserve"> </w:t>
      </w:r>
      <w:proofErr w:type="spellStart"/>
      <w:r w:rsidRPr="00BF2E64">
        <w:t>vai</w:t>
      </w:r>
      <w:proofErr w:type="spellEnd"/>
      <w:r w:rsidRPr="00BF2E64">
        <w:t xml:space="preserve"> </w:t>
      </w:r>
      <w:proofErr w:type="spellStart"/>
      <w:r w:rsidRPr="00BF2E64">
        <w:t>mākslīgo</w:t>
      </w:r>
      <w:proofErr w:type="spellEnd"/>
      <w:r w:rsidRPr="00BF2E64">
        <w:t xml:space="preserve"> </w:t>
      </w:r>
      <w:proofErr w:type="spellStart"/>
      <w:r w:rsidRPr="00BF2E64">
        <w:t>materiālu</w:t>
      </w:r>
      <w:proofErr w:type="spellEnd"/>
      <w:r w:rsidRPr="00BF2E64">
        <w:t xml:space="preserve"> </w:t>
      </w:r>
      <w:proofErr w:type="spellStart"/>
      <w:r w:rsidRPr="00BF2E64">
        <w:t>elementiem</w:t>
      </w:r>
      <w:proofErr w:type="spellEnd"/>
      <w:r w:rsidRPr="00BF2E64">
        <w:t xml:space="preserve"> (</w:t>
      </w:r>
      <w:proofErr w:type="spellStart"/>
      <w:r w:rsidRPr="00BF2E64">
        <w:t>ķieģeļiem</w:t>
      </w:r>
      <w:proofErr w:type="spellEnd"/>
      <w:r w:rsidRPr="00BF2E64">
        <w:t xml:space="preserve"> </w:t>
      </w:r>
      <w:proofErr w:type="spellStart"/>
      <w:r w:rsidRPr="00BF2E64">
        <w:t>vai</w:t>
      </w:r>
      <w:proofErr w:type="spellEnd"/>
      <w:r w:rsidRPr="00BF2E64">
        <w:t xml:space="preserve"> </w:t>
      </w:r>
      <w:proofErr w:type="spellStart"/>
      <w:r w:rsidRPr="00BF2E64">
        <w:t>plātnītēm</w:t>
      </w:r>
      <w:proofErr w:type="spellEnd"/>
      <w:r w:rsidRPr="00BF2E64">
        <w:t>).</w:t>
      </w:r>
    </w:p>
    <w:p w14:paraId="5C3A9B14" w14:textId="440AE7D3" w:rsidR="00B9576A" w:rsidRPr="00BF2E64" w:rsidRDefault="00B9576A" w:rsidP="00B300E4">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pamati</w:t>
      </w:r>
      <w:proofErr w:type="spellEnd"/>
      <w:r w:rsidRPr="00BF2E64">
        <w:t xml:space="preserve"> – </w:t>
      </w:r>
      <w:proofErr w:type="spellStart"/>
      <w:r w:rsidRPr="00BF2E64">
        <w:t>atbilstoši</w:t>
      </w:r>
      <w:proofErr w:type="spellEnd"/>
      <w:r w:rsidRPr="00BF2E64">
        <w:t xml:space="preserve"> </w:t>
      </w:r>
      <w:proofErr w:type="spellStart"/>
      <w:r w:rsidRPr="00BF2E64">
        <w:t>paredzētajām</w:t>
      </w:r>
      <w:proofErr w:type="spellEnd"/>
      <w:r w:rsidRPr="00BF2E64">
        <w:t xml:space="preserve"> </w:t>
      </w:r>
      <w:proofErr w:type="spellStart"/>
      <w:r w:rsidRPr="00BF2E64">
        <w:t>slodzēm</w:t>
      </w:r>
      <w:proofErr w:type="spellEnd"/>
      <w:r w:rsidRPr="00BF2E64">
        <w:t xml:space="preserve"> no </w:t>
      </w:r>
      <w:proofErr w:type="spellStart"/>
      <w:r w:rsidRPr="00BF2E64">
        <w:t>nesaistītiem</w:t>
      </w:r>
      <w:proofErr w:type="spellEnd"/>
      <w:r w:rsidRPr="00BF2E64">
        <w:t xml:space="preserve"> </w:t>
      </w:r>
      <w:proofErr w:type="spellStart"/>
      <w:r w:rsidRPr="00BF2E64">
        <w:t>vai</w:t>
      </w:r>
      <w:proofErr w:type="spellEnd"/>
      <w:r w:rsidRPr="00BF2E64">
        <w:t xml:space="preserve"> </w:t>
      </w:r>
      <w:proofErr w:type="spellStart"/>
      <w:r w:rsidRPr="00BF2E64">
        <w:t>saistītiem</w:t>
      </w:r>
      <w:proofErr w:type="spellEnd"/>
      <w:r w:rsidRPr="00BF2E64">
        <w:t xml:space="preserve"> </w:t>
      </w:r>
      <w:proofErr w:type="spellStart"/>
      <w:r w:rsidRPr="00BF2E64">
        <w:t>materiāliem</w:t>
      </w:r>
      <w:proofErr w:type="spellEnd"/>
      <w:r w:rsidRPr="00BF2E64">
        <w:t xml:space="preserve"> </w:t>
      </w:r>
      <w:proofErr w:type="spellStart"/>
      <w:r w:rsidRPr="00BF2E64">
        <w:t>būvēti</w:t>
      </w:r>
      <w:proofErr w:type="spellEnd"/>
      <w:r w:rsidRPr="00BF2E64">
        <w:t xml:space="preserve"> </w:t>
      </w:r>
      <w:proofErr w:type="spellStart"/>
      <w:r w:rsidRPr="00BF2E64">
        <w:t>segas</w:t>
      </w:r>
      <w:proofErr w:type="spellEnd"/>
      <w:r w:rsidRPr="00BF2E64">
        <w:t xml:space="preserve"> </w:t>
      </w:r>
      <w:proofErr w:type="spellStart"/>
      <w:r w:rsidRPr="00BF2E64">
        <w:t>pamati</w:t>
      </w:r>
      <w:proofErr w:type="spellEnd"/>
      <w:r w:rsidRPr="00BF2E64">
        <w:t xml:space="preserve"> </w:t>
      </w:r>
      <w:proofErr w:type="spellStart"/>
      <w:r w:rsidRPr="00BF2E64">
        <w:t>atbilstoši</w:t>
      </w:r>
      <w:proofErr w:type="spellEnd"/>
      <w:r w:rsidRPr="00BF2E64">
        <w:t xml:space="preserve"> Ceļu </w:t>
      </w:r>
      <w:proofErr w:type="spellStart"/>
      <w:r w:rsidRPr="00BF2E64">
        <w:t>specifikāciju</w:t>
      </w:r>
      <w:proofErr w:type="spellEnd"/>
      <w:r w:rsidRPr="00BF2E64">
        <w:t xml:space="preserve"> </w:t>
      </w:r>
      <w:r>
        <w:fldChar w:fldCharType="begin"/>
      </w:r>
      <w:r>
        <w:instrText xml:space="preserve"> REF _Ref251333979 \r \h </w:instrText>
      </w:r>
      <w:r w:rsidR="00B300E4">
        <w:instrText xml:space="preserve"> \* MERGEFORMAT </w:instrText>
      </w:r>
      <w:r>
        <w:fldChar w:fldCharType="separate"/>
      </w:r>
      <w:r w:rsidR="00C86EAE">
        <w:t>5</w:t>
      </w:r>
      <w:r>
        <w:fldChar w:fldCharType="end"/>
      </w:r>
      <w:r>
        <w:t xml:space="preserve"> </w:t>
      </w:r>
      <w:proofErr w:type="spellStart"/>
      <w:r w:rsidRPr="00BF2E64">
        <w:t>nodaļas</w:t>
      </w:r>
      <w:proofErr w:type="spellEnd"/>
      <w:r w:rsidRPr="00BF2E64">
        <w:t xml:space="preserve"> </w:t>
      </w:r>
      <w:proofErr w:type="spellStart"/>
      <w:r w:rsidRPr="00BF2E64">
        <w:t>prasībām</w:t>
      </w:r>
      <w:proofErr w:type="spellEnd"/>
      <w:r w:rsidRPr="00BF2E64">
        <w:t>.</w:t>
      </w:r>
    </w:p>
    <w:p w14:paraId="4F5C4002" w14:textId="77777777" w:rsidR="00B9576A" w:rsidRPr="00BF2E64" w:rsidRDefault="00B9576A" w:rsidP="005A4747">
      <w:pPr>
        <w:pStyle w:val="Virsraksts3"/>
      </w:pPr>
      <w:proofErr w:type="spellStart"/>
      <w:r w:rsidRPr="00BF2E64">
        <w:t>Darba</w:t>
      </w:r>
      <w:proofErr w:type="spellEnd"/>
      <w:r w:rsidRPr="00BF2E64">
        <w:t xml:space="preserve"> </w:t>
      </w:r>
      <w:proofErr w:type="spellStart"/>
      <w:r w:rsidRPr="00BF2E64">
        <w:t>apraksts</w:t>
      </w:r>
      <w:proofErr w:type="spellEnd"/>
    </w:p>
    <w:p w14:paraId="21105C3A" w14:textId="77777777" w:rsidR="00B9576A" w:rsidRPr="00BF2E64" w:rsidRDefault="00B9576A" w:rsidP="00B300E4">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seguma</w:t>
      </w:r>
      <w:proofErr w:type="spellEnd"/>
      <w:r w:rsidRPr="00BF2E64">
        <w:t xml:space="preserve"> </w:t>
      </w:r>
      <w:proofErr w:type="spellStart"/>
      <w:r w:rsidRPr="00BF2E64">
        <w:t>būvniecība</w:t>
      </w:r>
      <w:proofErr w:type="spellEnd"/>
      <w:r w:rsidRPr="00BF2E64">
        <w:t xml:space="preserve"> </w:t>
      </w:r>
      <w:proofErr w:type="spellStart"/>
      <w:r w:rsidRPr="00BF2E64">
        <w:t>ietver</w:t>
      </w:r>
      <w:proofErr w:type="spellEnd"/>
      <w:r w:rsidRPr="00BF2E64">
        <w:t xml:space="preserve"> </w:t>
      </w:r>
      <w:proofErr w:type="spellStart"/>
      <w:r w:rsidRPr="00BF2E64">
        <w:t>teritorijas</w:t>
      </w:r>
      <w:proofErr w:type="spellEnd"/>
      <w:r w:rsidRPr="00BF2E64">
        <w:t xml:space="preserve"> </w:t>
      </w:r>
      <w:proofErr w:type="spellStart"/>
      <w:r w:rsidRPr="00BF2E64">
        <w:t>sagatavošanu</w:t>
      </w:r>
      <w:proofErr w:type="spellEnd"/>
      <w:r w:rsidRPr="00BF2E64">
        <w:t xml:space="preserve">, </w:t>
      </w:r>
      <w:proofErr w:type="spellStart"/>
      <w:r w:rsidRPr="00BF2E64">
        <w:t>pamata</w:t>
      </w:r>
      <w:proofErr w:type="spellEnd"/>
      <w:r w:rsidRPr="00BF2E64">
        <w:t xml:space="preserve"> </w:t>
      </w:r>
      <w:proofErr w:type="spellStart"/>
      <w:r w:rsidRPr="00BF2E64">
        <w:t>būvniecību</w:t>
      </w:r>
      <w:proofErr w:type="spellEnd"/>
      <w:r w:rsidRPr="00BF2E64">
        <w:t xml:space="preserve">, </w:t>
      </w:r>
      <w:proofErr w:type="spellStart"/>
      <w:r w:rsidRPr="00BF2E64">
        <w:t>izlīdzinošās</w:t>
      </w:r>
      <w:proofErr w:type="spellEnd"/>
      <w:r w:rsidRPr="00BF2E64">
        <w:t xml:space="preserve"> </w:t>
      </w:r>
      <w:proofErr w:type="spellStart"/>
      <w:r w:rsidRPr="00BF2E64">
        <w:t>starpkārtas</w:t>
      </w:r>
      <w:proofErr w:type="spellEnd"/>
      <w:r w:rsidRPr="00BF2E64">
        <w:t xml:space="preserve"> un </w:t>
      </w:r>
      <w:proofErr w:type="spellStart"/>
      <w:r w:rsidRPr="00BF2E64">
        <w:t>seguma</w:t>
      </w:r>
      <w:proofErr w:type="spellEnd"/>
      <w:r w:rsidRPr="00BF2E64">
        <w:t xml:space="preserve"> </w:t>
      </w:r>
      <w:proofErr w:type="spellStart"/>
      <w:r w:rsidRPr="00BF2E64">
        <w:t>būvniecību</w:t>
      </w:r>
      <w:proofErr w:type="spellEnd"/>
      <w:r>
        <w:t xml:space="preserve">, </w:t>
      </w:r>
      <w:proofErr w:type="spellStart"/>
      <w:r>
        <w:t>ja</w:t>
      </w:r>
      <w:proofErr w:type="spellEnd"/>
      <w:r>
        <w:t xml:space="preserve"> </w:t>
      </w:r>
      <w:proofErr w:type="spellStart"/>
      <w:r>
        <w:t>nepieciešams</w:t>
      </w:r>
      <w:proofErr w:type="spellEnd"/>
      <w:r>
        <w:t xml:space="preserve">, </w:t>
      </w:r>
      <w:proofErr w:type="spellStart"/>
      <w:r>
        <w:t>arī</w:t>
      </w:r>
      <w:proofErr w:type="spellEnd"/>
      <w:r>
        <w:t xml:space="preserve"> </w:t>
      </w:r>
      <w:proofErr w:type="spellStart"/>
      <w:r>
        <w:t>vecā</w:t>
      </w:r>
      <w:proofErr w:type="spellEnd"/>
      <w:r>
        <w:t xml:space="preserve"> </w:t>
      </w:r>
      <w:proofErr w:type="spellStart"/>
      <w:r>
        <w:t>bruģa</w:t>
      </w:r>
      <w:proofErr w:type="spellEnd"/>
      <w:r>
        <w:t xml:space="preserve"> </w:t>
      </w:r>
      <w:proofErr w:type="spellStart"/>
      <w:r>
        <w:t>vai</w:t>
      </w:r>
      <w:proofErr w:type="spellEnd"/>
      <w:r>
        <w:t xml:space="preserve"> </w:t>
      </w:r>
      <w:proofErr w:type="spellStart"/>
      <w:r>
        <w:t>plātnīšu</w:t>
      </w:r>
      <w:proofErr w:type="spellEnd"/>
      <w:r>
        <w:t xml:space="preserve"> </w:t>
      </w:r>
      <w:proofErr w:type="spellStart"/>
      <w:r>
        <w:t>seguma</w:t>
      </w:r>
      <w:proofErr w:type="spellEnd"/>
      <w:r>
        <w:t xml:space="preserve"> un </w:t>
      </w:r>
      <w:proofErr w:type="spellStart"/>
      <w:r>
        <w:t>pamata</w:t>
      </w:r>
      <w:proofErr w:type="spellEnd"/>
      <w:r>
        <w:t xml:space="preserve"> </w:t>
      </w:r>
      <w:proofErr w:type="spellStart"/>
      <w:r>
        <w:t>demontāžu</w:t>
      </w:r>
      <w:proofErr w:type="spellEnd"/>
      <w:r w:rsidRPr="00BF2E64">
        <w:t>.</w:t>
      </w:r>
    </w:p>
    <w:p w14:paraId="0BAEEC33" w14:textId="77777777" w:rsidR="00B9576A" w:rsidRPr="00BF2E64" w:rsidRDefault="00B9576A" w:rsidP="005A4747">
      <w:pPr>
        <w:pStyle w:val="Virsraksts3"/>
      </w:pPr>
      <w:proofErr w:type="spellStart"/>
      <w:r w:rsidRPr="00BF2E64">
        <w:t>Materiāli</w:t>
      </w:r>
      <w:proofErr w:type="spellEnd"/>
    </w:p>
    <w:p w14:paraId="50A80CCF" w14:textId="649C5CAE" w:rsidR="00B9576A" w:rsidRPr="00BF2E64" w:rsidRDefault="00B9576A" w:rsidP="00B300E4">
      <w:proofErr w:type="spellStart"/>
      <w:r w:rsidRPr="00BF2E64">
        <w:t>Pamata</w:t>
      </w:r>
      <w:proofErr w:type="spellEnd"/>
      <w:r w:rsidRPr="00BF2E64">
        <w:t xml:space="preserve"> </w:t>
      </w:r>
      <w:proofErr w:type="spellStart"/>
      <w:r w:rsidRPr="00BF2E64">
        <w:t>būvniecībai</w:t>
      </w:r>
      <w:proofErr w:type="spellEnd"/>
      <w:r w:rsidRPr="00BF2E64">
        <w:t xml:space="preserve"> –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maisījums</w:t>
      </w:r>
      <w:proofErr w:type="spellEnd"/>
      <w:r w:rsidRPr="00BF2E64">
        <w:t xml:space="preserve"> </w:t>
      </w:r>
      <w:proofErr w:type="spellStart"/>
      <w:r w:rsidRPr="00BF2E64">
        <w:t>pamatu</w:t>
      </w:r>
      <w:proofErr w:type="spellEnd"/>
      <w:r w:rsidRPr="00BF2E64">
        <w:t xml:space="preserve"> </w:t>
      </w:r>
      <w:proofErr w:type="spellStart"/>
      <w:r w:rsidRPr="00BF2E64">
        <w:t>kārtām</w:t>
      </w:r>
      <w:proofErr w:type="spellEnd"/>
      <w:r w:rsidRPr="00BF2E64">
        <w:t xml:space="preserve"> </w:t>
      </w:r>
      <w:proofErr w:type="spellStart"/>
      <w:r w:rsidRPr="00BF2E64">
        <w:t>ar</w:t>
      </w:r>
      <w:proofErr w:type="spellEnd"/>
      <w:r w:rsidRPr="00BF2E64">
        <w:t xml:space="preserve"> </w:t>
      </w:r>
      <w:proofErr w:type="spellStart"/>
      <w:r w:rsidRPr="00BF2E64">
        <w:t>maisījuma</w:t>
      </w:r>
      <w:proofErr w:type="spellEnd"/>
      <w:r w:rsidRPr="00BF2E64">
        <w:t xml:space="preserve"> </w:t>
      </w:r>
      <w:proofErr w:type="spellStart"/>
      <w:r w:rsidRPr="00BF2E64">
        <w:t>lielāko</w:t>
      </w:r>
      <w:proofErr w:type="spellEnd"/>
      <w:r w:rsidRPr="00BF2E64">
        <w:t xml:space="preserve"> </w:t>
      </w:r>
      <w:proofErr w:type="spellStart"/>
      <w:r w:rsidRPr="00BF2E64">
        <w:t>graudu</w:t>
      </w:r>
      <w:proofErr w:type="spellEnd"/>
      <w:r w:rsidRPr="00BF2E64">
        <w:t xml:space="preserve"> (D) </w:t>
      </w:r>
      <w:proofErr w:type="spellStart"/>
      <w:r w:rsidRPr="00BF2E64">
        <w:t>izmēru</w:t>
      </w:r>
      <w:proofErr w:type="spellEnd"/>
      <w:r w:rsidRPr="00BF2E64">
        <w:t xml:space="preserve"> </w:t>
      </w:r>
      <w:proofErr w:type="spellStart"/>
      <w:r w:rsidRPr="00BF2E64">
        <w:t>pamata</w:t>
      </w:r>
      <w:proofErr w:type="spellEnd"/>
      <w:r w:rsidRPr="00BF2E64">
        <w:t xml:space="preserve"> </w:t>
      </w:r>
      <w:proofErr w:type="spellStart"/>
      <w:r w:rsidRPr="00BF2E64">
        <w:t>nesošajā</w:t>
      </w:r>
      <w:proofErr w:type="spellEnd"/>
      <w:r w:rsidRPr="00BF2E64">
        <w:t xml:space="preserve"> </w:t>
      </w:r>
      <w:proofErr w:type="spellStart"/>
      <w:r w:rsidRPr="00BF2E64">
        <w:t>virskārtā</w:t>
      </w:r>
      <w:proofErr w:type="spellEnd"/>
      <w:r w:rsidRPr="00BF2E64">
        <w:t xml:space="preserve"> ne </w:t>
      </w:r>
      <w:proofErr w:type="spellStart"/>
      <w:r w:rsidRPr="00BF2E64">
        <w:t>lielāku</w:t>
      </w:r>
      <w:proofErr w:type="spellEnd"/>
      <w:r w:rsidRPr="00BF2E64">
        <w:t xml:space="preserve"> par 45 mm, </w:t>
      </w:r>
      <w:proofErr w:type="spellStart"/>
      <w:r w:rsidRPr="00BF2E64">
        <w:t>atbilstošs</w:t>
      </w:r>
      <w:proofErr w:type="spellEnd"/>
      <w:r>
        <w:t xml:space="preserve"> Ceļu </w:t>
      </w:r>
      <w:proofErr w:type="spellStart"/>
      <w:r>
        <w:t>specifikāciju</w:t>
      </w:r>
      <w:proofErr w:type="spellEnd"/>
      <w:r>
        <w:t xml:space="preserve"> </w:t>
      </w:r>
      <w:r>
        <w:fldChar w:fldCharType="begin"/>
      </w:r>
      <w:r>
        <w:instrText xml:space="preserve"> REF _Ref251333985 \r \h </w:instrText>
      </w:r>
      <w:r w:rsidR="00B300E4">
        <w:instrText xml:space="preserve"> \* MERGEFORMAT </w:instrText>
      </w:r>
      <w:r>
        <w:fldChar w:fldCharType="separate"/>
      </w:r>
      <w:r w:rsidR="00C86EAE">
        <w:t>5.2.4</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rsidRPr="00BF2E64">
        <w:t>.</w:t>
      </w:r>
    </w:p>
    <w:p w14:paraId="5A004873" w14:textId="52DA5057" w:rsidR="00B9576A" w:rsidRPr="00BF2E64" w:rsidRDefault="00B9576A" w:rsidP="00B300E4">
      <w:proofErr w:type="spellStart"/>
      <w:r w:rsidRPr="00BF2E64">
        <w:t>Izlīdzinošās</w:t>
      </w:r>
      <w:proofErr w:type="spellEnd"/>
      <w:r w:rsidRPr="00BF2E64">
        <w:t xml:space="preserve"> </w:t>
      </w:r>
      <w:proofErr w:type="spellStart"/>
      <w:r w:rsidRPr="00BF2E64">
        <w:t>starpkārtas</w:t>
      </w:r>
      <w:proofErr w:type="spellEnd"/>
      <w:r w:rsidRPr="00BF2E64">
        <w:t xml:space="preserve"> </w:t>
      </w:r>
      <w:proofErr w:type="spellStart"/>
      <w:r w:rsidRPr="00BF2E64">
        <w:t>būvniecībai</w:t>
      </w:r>
      <w:proofErr w:type="spellEnd"/>
      <w:r w:rsidRPr="00BF2E64">
        <w:t xml:space="preserve"> –</w:t>
      </w:r>
      <w:r>
        <w:t xml:space="preserve"> </w:t>
      </w:r>
      <w:proofErr w:type="spellStart"/>
      <w:r w:rsidRPr="00BF2E64">
        <w:t>smilts</w:t>
      </w:r>
      <w:proofErr w:type="spellEnd"/>
      <w:r w:rsidR="00A25837">
        <w:t>,</w:t>
      </w:r>
      <w:r w:rsidRPr="00BF2E64">
        <w:t xml:space="preserve"> </w:t>
      </w:r>
      <w:proofErr w:type="spellStart"/>
      <w:r w:rsidRPr="00BF2E64">
        <w:t>atbilstoša</w:t>
      </w:r>
      <w:proofErr w:type="spellEnd"/>
      <w:r>
        <w:t xml:space="preserve"> Ceļu </w:t>
      </w:r>
      <w:proofErr w:type="spellStart"/>
      <w:r>
        <w:t>specifikāciju</w:t>
      </w:r>
      <w:proofErr w:type="spellEnd"/>
      <w:r>
        <w:t xml:space="preserve"> </w:t>
      </w:r>
      <w:r>
        <w:fldChar w:fldCharType="begin"/>
      </w:r>
      <w:r>
        <w:instrText xml:space="preserve"> REF _Ref251333991 \r \h </w:instrText>
      </w:r>
      <w:r w:rsidR="00B300E4">
        <w:instrText xml:space="preserve"> \* MERGEFORMAT </w:instrText>
      </w:r>
      <w:r>
        <w:fldChar w:fldCharType="separate"/>
      </w:r>
      <w:r w:rsidR="00C86EAE">
        <w:t>5.1.4</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rsidRPr="00BF2E64">
        <w:t>smilšainai</w:t>
      </w:r>
      <w:proofErr w:type="spellEnd"/>
      <w:r w:rsidRPr="00BF2E64">
        <w:t xml:space="preserve"> </w:t>
      </w:r>
      <w:proofErr w:type="spellStart"/>
      <w:r w:rsidRPr="00BF2E64">
        <w:t>gruntij</w:t>
      </w:r>
      <w:proofErr w:type="spellEnd"/>
      <w:r w:rsidRPr="00597A3E">
        <w:t xml:space="preserve"> </w:t>
      </w:r>
      <w:proofErr w:type="spellStart"/>
      <w:r>
        <w:t>ar</w:t>
      </w:r>
      <w:proofErr w:type="spellEnd"/>
      <w:r>
        <w:t xml:space="preserve"> D ≤ 5,6 mm</w:t>
      </w:r>
      <w:r w:rsidR="00A25837">
        <w:t xml:space="preserve">, </w:t>
      </w:r>
      <w:proofErr w:type="spellStart"/>
      <w:r w:rsidR="00A25837">
        <w:t>ar</w:t>
      </w:r>
      <w:proofErr w:type="spellEnd"/>
      <w:r w:rsidR="00A25837">
        <w:t xml:space="preserve"> </w:t>
      </w:r>
      <w:proofErr w:type="spellStart"/>
      <w:r w:rsidR="00A25837">
        <w:rPr>
          <w:lang w:val="en-US"/>
        </w:rPr>
        <w:t>d</w:t>
      </w:r>
      <w:r w:rsidRPr="00EB5375">
        <w:rPr>
          <w:lang w:val="en-US"/>
        </w:rPr>
        <w:t>aļiņu</w:t>
      </w:r>
      <w:proofErr w:type="spellEnd"/>
      <w:r w:rsidRPr="00EB5375">
        <w:rPr>
          <w:lang w:val="en-US"/>
        </w:rPr>
        <w:t xml:space="preserve"> </w:t>
      </w:r>
      <w:proofErr w:type="spellStart"/>
      <w:r w:rsidRPr="00EB5375">
        <w:rPr>
          <w:lang w:val="en-US"/>
        </w:rPr>
        <w:t>satur</w:t>
      </w:r>
      <w:r w:rsidR="00A25837">
        <w:rPr>
          <w:lang w:val="en-US"/>
        </w:rPr>
        <w:t>u</w:t>
      </w:r>
      <w:proofErr w:type="spellEnd"/>
      <w:r w:rsidRPr="00EB5375">
        <w:rPr>
          <w:lang w:val="en-US"/>
        </w:rPr>
        <w:t>,</w:t>
      </w:r>
      <w:r w:rsidRPr="00EB5375">
        <w:t xml:space="preserve"> kas </w:t>
      </w:r>
      <w:proofErr w:type="spellStart"/>
      <w:r>
        <w:t>iziet</w:t>
      </w:r>
      <w:proofErr w:type="spellEnd"/>
      <w:r>
        <w:t xml:space="preserve"> cauri </w:t>
      </w:r>
      <w:r w:rsidR="009E5E13">
        <w:t>D</w:t>
      </w:r>
      <w:r w:rsidR="00DB6BCF">
        <w:t xml:space="preserve"> </w:t>
      </w:r>
      <w:proofErr w:type="spellStart"/>
      <w:r w:rsidR="00DB6BCF">
        <w:t>izmēra</w:t>
      </w:r>
      <w:proofErr w:type="spellEnd"/>
      <w:r w:rsidR="009E5E13">
        <w:t xml:space="preserve"> </w:t>
      </w:r>
      <w:proofErr w:type="spellStart"/>
      <w:r>
        <w:t>sietam</w:t>
      </w:r>
      <w:proofErr w:type="spellEnd"/>
      <w:r>
        <w:t>, 80-99</w:t>
      </w:r>
      <w:r w:rsidR="00A25837">
        <w:t xml:space="preserve"> </w:t>
      </w:r>
      <w:r w:rsidRPr="00EB5375">
        <w:t xml:space="preserve">%, </w:t>
      </w:r>
      <w:proofErr w:type="spellStart"/>
      <w:r w:rsidRPr="00EB5375">
        <w:t>kategorija</w:t>
      </w:r>
      <w:proofErr w:type="spellEnd"/>
      <w:r w:rsidRPr="00EB5375">
        <w:t xml:space="preserve"> G</w:t>
      </w:r>
      <w:r>
        <w:rPr>
          <w:vertAlign w:val="subscript"/>
        </w:rPr>
        <w:t>F</w:t>
      </w:r>
      <w:r w:rsidRPr="00EB5375">
        <w:t>80</w:t>
      </w:r>
      <w:r w:rsidR="00A25837">
        <w:t xml:space="preserve">, </w:t>
      </w:r>
      <w:proofErr w:type="spellStart"/>
      <w:r w:rsidR="00A25837">
        <w:t>vai</w:t>
      </w:r>
      <w:proofErr w:type="spellEnd"/>
      <w:r w:rsidR="00A25837">
        <w:t xml:space="preserve"> </w:t>
      </w:r>
      <w:proofErr w:type="spellStart"/>
      <w:r w:rsidR="00A25837">
        <w:t>sīkšķembu</w:t>
      </w:r>
      <w:proofErr w:type="spellEnd"/>
      <w:r w:rsidR="00A25837">
        <w:t xml:space="preserve"> </w:t>
      </w:r>
      <w:proofErr w:type="spellStart"/>
      <w:r w:rsidR="00A25837">
        <w:t>frakcijas</w:t>
      </w:r>
      <w:proofErr w:type="spellEnd"/>
      <w:r w:rsidR="00A25837">
        <w:t xml:space="preserve"> 2/4 – 2/8 </w:t>
      </w:r>
      <w:proofErr w:type="spellStart"/>
      <w:r w:rsidR="00A25837">
        <w:t>ar</w:t>
      </w:r>
      <w:proofErr w:type="spellEnd"/>
      <w:r w:rsidR="00A25837">
        <w:t xml:space="preserve"> </w:t>
      </w:r>
      <w:proofErr w:type="spellStart"/>
      <w:r w:rsidR="00A25837">
        <w:t>daļiņu</w:t>
      </w:r>
      <w:proofErr w:type="spellEnd"/>
      <w:r w:rsidR="00A25837">
        <w:t xml:space="preserve"> </w:t>
      </w:r>
      <w:proofErr w:type="spellStart"/>
      <w:r w:rsidR="00A25837">
        <w:t>saturu</w:t>
      </w:r>
      <w:proofErr w:type="spellEnd"/>
      <w:r w:rsidR="00A25837">
        <w:t xml:space="preserve">, kas </w:t>
      </w:r>
      <w:proofErr w:type="spellStart"/>
      <w:r w:rsidR="00A25837">
        <w:t>iziet</w:t>
      </w:r>
      <w:proofErr w:type="spellEnd"/>
      <w:r w:rsidR="00A25837">
        <w:t xml:space="preserve"> cauri 2 mm </w:t>
      </w:r>
      <w:proofErr w:type="spellStart"/>
      <w:r w:rsidR="00A25837">
        <w:t>sietam</w:t>
      </w:r>
      <w:proofErr w:type="spellEnd"/>
      <w:r w:rsidR="00A25837">
        <w:t xml:space="preserve"> 0-20% un </w:t>
      </w:r>
      <w:proofErr w:type="spellStart"/>
      <w:r w:rsidR="00A25837">
        <w:t>daļiņu</w:t>
      </w:r>
      <w:proofErr w:type="spellEnd"/>
      <w:r w:rsidR="00A25837">
        <w:t xml:space="preserve"> </w:t>
      </w:r>
      <w:proofErr w:type="spellStart"/>
      <w:r w:rsidR="00A25837">
        <w:t>saturu</w:t>
      </w:r>
      <w:proofErr w:type="spellEnd"/>
      <w:r w:rsidR="00A25837">
        <w:t xml:space="preserve">, kas </w:t>
      </w:r>
      <w:proofErr w:type="spellStart"/>
      <w:r w:rsidR="00A25837">
        <w:t>iziet</w:t>
      </w:r>
      <w:proofErr w:type="spellEnd"/>
      <w:r w:rsidR="00A25837">
        <w:t xml:space="preserve"> cauri D </w:t>
      </w:r>
      <w:proofErr w:type="spellStart"/>
      <w:r w:rsidR="00A25837">
        <w:t>izmēra</w:t>
      </w:r>
      <w:proofErr w:type="spellEnd"/>
      <w:r w:rsidR="00A25837">
        <w:t xml:space="preserve"> </w:t>
      </w:r>
      <w:proofErr w:type="spellStart"/>
      <w:r w:rsidR="00A25837">
        <w:t>sietam</w:t>
      </w:r>
      <w:proofErr w:type="spellEnd"/>
      <w:r w:rsidR="00A25837">
        <w:t xml:space="preserve"> 80-99 %, </w:t>
      </w:r>
      <w:proofErr w:type="spellStart"/>
      <w:r w:rsidR="00A25837">
        <w:t>kategorija</w:t>
      </w:r>
      <w:proofErr w:type="spellEnd"/>
      <w:r w:rsidR="00A25837">
        <w:t xml:space="preserve"> </w:t>
      </w:r>
      <w:r w:rsidR="00A25837" w:rsidRPr="00BF2E64">
        <w:t>G</w:t>
      </w:r>
      <w:r w:rsidR="00A25837" w:rsidRPr="00BF2E64">
        <w:rPr>
          <w:vertAlign w:val="subscript"/>
        </w:rPr>
        <w:t>C</w:t>
      </w:r>
      <w:r w:rsidR="00A25837" w:rsidRPr="00BF2E64">
        <w:t>80/20</w:t>
      </w:r>
      <w:r w:rsidR="00A25837">
        <w:t>.</w:t>
      </w:r>
    </w:p>
    <w:p w14:paraId="57E84927" w14:textId="77777777" w:rsidR="00B9576A" w:rsidRPr="00BF2E64" w:rsidRDefault="00B9576A" w:rsidP="00B300E4">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seguma</w:t>
      </w:r>
      <w:proofErr w:type="spellEnd"/>
      <w:r w:rsidRPr="00BF2E64">
        <w:t xml:space="preserve"> </w:t>
      </w:r>
      <w:proofErr w:type="spellStart"/>
      <w:r w:rsidRPr="00BF2E64">
        <w:t>būvniecībai</w:t>
      </w:r>
      <w:proofErr w:type="spellEnd"/>
      <w:r w:rsidRPr="00BF2E64">
        <w:t xml:space="preserve"> –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elementi</w:t>
      </w:r>
      <w:proofErr w:type="spellEnd"/>
      <w:r w:rsidRPr="00BF2E64">
        <w:t xml:space="preserve">, </w:t>
      </w:r>
      <w:proofErr w:type="spellStart"/>
      <w:r w:rsidRPr="00BF2E64">
        <w:t>atbilstoši</w:t>
      </w:r>
      <w:proofErr w:type="spellEnd"/>
      <w:r w:rsidRPr="00BF2E64">
        <w:t xml:space="preserve"> LVS EN 1338.</w:t>
      </w:r>
    </w:p>
    <w:p w14:paraId="054B5428" w14:textId="77777777" w:rsidR="00B9576A" w:rsidRPr="00BF2E64" w:rsidRDefault="00B9576A" w:rsidP="00B300E4">
      <w:proofErr w:type="spellStart"/>
      <w:r w:rsidRPr="00BF2E64">
        <w:t>Betona</w:t>
      </w:r>
      <w:proofErr w:type="spellEnd"/>
      <w:r w:rsidRPr="00BF2E64">
        <w:t xml:space="preserve"> </w:t>
      </w:r>
      <w:proofErr w:type="spellStart"/>
      <w:r w:rsidRPr="00BF2E64">
        <w:t>plātnīšu</w:t>
      </w:r>
      <w:proofErr w:type="spellEnd"/>
      <w:r w:rsidRPr="00BF2E64">
        <w:t xml:space="preserve"> </w:t>
      </w:r>
      <w:proofErr w:type="spellStart"/>
      <w:r w:rsidRPr="00BF2E64">
        <w:t>seguma</w:t>
      </w:r>
      <w:proofErr w:type="spellEnd"/>
      <w:r w:rsidRPr="00BF2E64">
        <w:t xml:space="preserve"> </w:t>
      </w:r>
      <w:proofErr w:type="spellStart"/>
      <w:r w:rsidRPr="00BF2E64">
        <w:t>būvniecībai</w:t>
      </w:r>
      <w:proofErr w:type="spellEnd"/>
      <w:r w:rsidRPr="00BF2E64">
        <w:t xml:space="preserve"> – </w:t>
      </w:r>
      <w:proofErr w:type="spellStart"/>
      <w:r w:rsidRPr="00BF2E64">
        <w:t>betona</w:t>
      </w:r>
      <w:proofErr w:type="spellEnd"/>
      <w:r w:rsidRPr="00BF2E64">
        <w:t xml:space="preserve"> </w:t>
      </w:r>
      <w:proofErr w:type="spellStart"/>
      <w:r w:rsidRPr="00BF2E64">
        <w:t>plātnītes</w:t>
      </w:r>
      <w:proofErr w:type="spellEnd"/>
      <w:r w:rsidRPr="00BF2E64">
        <w:t xml:space="preserve">, </w:t>
      </w:r>
      <w:proofErr w:type="spellStart"/>
      <w:r w:rsidRPr="00BF2E64">
        <w:t>atbilstošas</w:t>
      </w:r>
      <w:proofErr w:type="spellEnd"/>
      <w:r w:rsidRPr="00BF2E64">
        <w:t xml:space="preserve"> LVS EN 1339.</w:t>
      </w:r>
    </w:p>
    <w:p w14:paraId="35E84717" w14:textId="38620F0C" w:rsidR="00B9576A" w:rsidRPr="00BF2E64" w:rsidRDefault="00B9576A" w:rsidP="00B300E4">
      <w:proofErr w:type="spellStart"/>
      <w:r w:rsidRPr="00BF2E64">
        <w:t>Noķīlēšanai</w:t>
      </w:r>
      <w:proofErr w:type="spellEnd"/>
      <w:r w:rsidRPr="00BF2E64">
        <w:t xml:space="preserve"> – </w:t>
      </w:r>
      <w:proofErr w:type="spellStart"/>
      <w:r w:rsidRPr="00BF2E64">
        <w:t>minerālmateriāls</w:t>
      </w:r>
      <w:proofErr w:type="spellEnd"/>
      <w:r w:rsidRPr="00BF2E64">
        <w:t xml:space="preserve"> </w:t>
      </w:r>
      <w:proofErr w:type="spellStart"/>
      <w:r w:rsidRPr="00BF2E64">
        <w:t>atbilstošs</w:t>
      </w:r>
      <w:proofErr w:type="spellEnd"/>
      <w:r>
        <w:t xml:space="preserve"> Ceļu </w:t>
      </w:r>
      <w:proofErr w:type="spellStart"/>
      <w:r>
        <w:t>specifikāciju</w:t>
      </w:r>
      <w:proofErr w:type="spellEnd"/>
      <w:r w:rsidRPr="00BF2E64">
        <w:t xml:space="preserve"> </w:t>
      </w:r>
      <w:r>
        <w:fldChar w:fldCharType="begin"/>
      </w:r>
      <w:r>
        <w:instrText xml:space="preserve"> REF _Ref251333991 \r \h </w:instrText>
      </w:r>
      <w:r w:rsidR="00B300E4">
        <w:instrText xml:space="preserve"> \* MERGEFORMAT </w:instrText>
      </w:r>
      <w:r>
        <w:fldChar w:fldCharType="separate"/>
      </w:r>
      <w:r w:rsidR="00C86EAE">
        <w:t>5.1.4</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rsidRPr="00BF2E64">
        <w:t xml:space="preserve"> </w:t>
      </w:r>
      <w:proofErr w:type="spellStart"/>
      <w:r w:rsidRPr="00BF2E64">
        <w:t>smilšainai</w:t>
      </w:r>
      <w:proofErr w:type="spellEnd"/>
      <w:r w:rsidRPr="00BF2E64">
        <w:t xml:space="preserve"> </w:t>
      </w:r>
      <w:proofErr w:type="spellStart"/>
      <w:r w:rsidRPr="00BF2E64">
        <w:t>gruntij</w:t>
      </w:r>
      <w:proofErr w:type="spellEnd"/>
      <w:r>
        <w:t xml:space="preserve"> </w:t>
      </w:r>
      <w:proofErr w:type="spellStart"/>
      <w:r>
        <w:t>ar</w:t>
      </w:r>
      <w:proofErr w:type="spellEnd"/>
      <w:r>
        <w:t xml:space="preserve"> D ≤ 2 mm</w:t>
      </w:r>
      <w:r w:rsidRPr="00BF2E64">
        <w:t>.</w:t>
      </w:r>
      <w:r>
        <w:t xml:space="preserve"> </w:t>
      </w:r>
      <w:proofErr w:type="spellStart"/>
      <w:r>
        <w:rPr>
          <w:lang w:val="en-US"/>
        </w:rPr>
        <w:t>Daļiņu</w:t>
      </w:r>
      <w:proofErr w:type="spellEnd"/>
      <w:r>
        <w:rPr>
          <w:lang w:val="en-US"/>
        </w:rPr>
        <w:t xml:space="preserve"> </w:t>
      </w:r>
      <w:proofErr w:type="spellStart"/>
      <w:r>
        <w:rPr>
          <w:lang w:val="en-US"/>
        </w:rPr>
        <w:t>saturs</w:t>
      </w:r>
      <w:proofErr w:type="spellEnd"/>
      <w:r>
        <w:rPr>
          <w:lang w:val="en-US"/>
        </w:rPr>
        <w:t>,</w:t>
      </w:r>
      <w:r w:rsidRPr="00F76582">
        <w:t xml:space="preserve"> </w:t>
      </w:r>
      <w:r>
        <w:t xml:space="preserve">kas </w:t>
      </w:r>
      <w:proofErr w:type="spellStart"/>
      <w:r>
        <w:t>iziet</w:t>
      </w:r>
      <w:proofErr w:type="spellEnd"/>
      <w:r>
        <w:t xml:space="preserve"> cauri</w:t>
      </w:r>
      <w:r w:rsidR="009E5E13">
        <w:t xml:space="preserve"> D</w:t>
      </w:r>
      <w:r w:rsidR="00DB6BCF">
        <w:t xml:space="preserve"> </w:t>
      </w:r>
      <w:proofErr w:type="spellStart"/>
      <w:r w:rsidR="00DB6BCF">
        <w:t>izmēra</w:t>
      </w:r>
      <w:proofErr w:type="spellEnd"/>
      <w:r>
        <w:t xml:space="preserve"> </w:t>
      </w:r>
      <w:proofErr w:type="spellStart"/>
      <w:r>
        <w:t>sietam</w:t>
      </w:r>
      <w:proofErr w:type="spellEnd"/>
      <w:r>
        <w:t xml:space="preserve">, 80-99%, </w:t>
      </w:r>
      <w:proofErr w:type="spellStart"/>
      <w:r>
        <w:t>kategorija</w:t>
      </w:r>
      <w:proofErr w:type="spellEnd"/>
      <w:r>
        <w:t xml:space="preserve"> G</w:t>
      </w:r>
      <w:r>
        <w:rPr>
          <w:vertAlign w:val="subscript"/>
        </w:rPr>
        <w:t>F</w:t>
      </w:r>
      <w:r>
        <w:t>80.</w:t>
      </w:r>
    </w:p>
    <w:p w14:paraId="2AFC1EEA" w14:textId="77777777" w:rsidR="00B9576A" w:rsidRPr="00BF2E64" w:rsidRDefault="00B9576A" w:rsidP="005A4747">
      <w:pPr>
        <w:pStyle w:val="Virsraksts3"/>
      </w:pPr>
      <w:proofErr w:type="spellStart"/>
      <w:r w:rsidRPr="00BF2E64">
        <w:t>Iekārtas</w:t>
      </w:r>
      <w:proofErr w:type="spellEnd"/>
    </w:p>
    <w:p w14:paraId="253ABD84" w14:textId="77777777" w:rsidR="00B9576A" w:rsidRPr="00BF2E64" w:rsidRDefault="00B9576A" w:rsidP="00B300E4">
      <w:proofErr w:type="spellStart"/>
      <w:r w:rsidRPr="00BF2E64">
        <w:t>Vibrobliete</w:t>
      </w:r>
      <w:proofErr w:type="spellEnd"/>
      <w:r w:rsidRPr="00BF2E64">
        <w:t xml:space="preserve">. </w:t>
      </w:r>
      <w:proofErr w:type="spellStart"/>
      <w:r w:rsidRPr="00BF2E64">
        <w:t>Vibrobliete</w:t>
      </w:r>
      <w:proofErr w:type="spellEnd"/>
      <w:r w:rsidRPr="00BF2E64">
        <w:t xml:space="preserve"> </w:t>
      </w:r>
      <w:proofErr w:type="spellStart"/>
      <w:r w:rsidRPr="00BF2E64">
        <w:t>ar</w:t>
      </w:r>
      <w:proofErr w:type="spellEnd"/>
      <w:r w:rsidRPr="00BF2E64">
        <w:t xml:space="preserve"> </w:t>
      </w:r>
      <w:proofErr w:type="spellStart"/>
      <w:r w:rsidRPr="00BF2E64">
        <w:t>speciālu</w:t>
      </w:r>
      <w:proofErr w:type="spellEnd"/>
      <w:r w:rsidRPr="00BF2E64">
        <w:t xml:space="preserve"> </w:t>
      </w:r>
      <w:proofErr w:type="spellStart"/>
      <w:r w:rsidRPr="00BF2E64">
        <w:t>plastikāta</w:t>
      </w:r>
      <w:proofErr w:type="spellEnd"/>
      <w:r w:rsidRPr="00BF2E64">
        <w:t xml:space="preserve"> </w:t>
      </w:r>
      <w:proofErr w:type="spellStart"/>
      <w:r w:rsidRPr="00BF2E64">
        <w:t>pēdu</w:t>
      </w:r>
      <w:proofErr w:type="spellEnd"/>
      <w:r w:rsidRPr="00BF2E64">
        <w:t xml:space="preserve">. </w:t>
      </w:r>
      <w:proofErr w:type="spellStart"/>
      <w:r w:rsidRPr="00BF2E64">
        <w:t>Nedrīkst</w:t>
      </w:r>
      <w:proofErr w:type="spellEnd"/>
      <w:r w:rsidRPr="00BF2E64">
        <w:t xml:space="preserve"> </w:t>
      </w:r>
      <w:proofErr w:type="spellStart"/>
      <w:r w:rsidRPr="00BF2E64">
        <w:t>lietot</w:t>
      </w:r>
      <w:proofErr w:type="spellEnd"/>
      <w:r w:rsidRPr="00BF2E64">
        <w:t xml:space="preserve"> </w:t>
      </w:r>
      <w:proofErr w:type="spellStart"/>
      <w:r w:rsidRPr="00BF2E64">
        <w:t>vibroveltņus</w:t>
      </w:r>
      <w:proofErr w:type="spellEnd"/>
      <w:r w:rsidRPr="00BF2E64">
        <w:t>.</w:t>
      </w:r>
    </w:p>
    <w:p w14:paraId="598547DE" w14:textId="77777777" w:rsidR="00B9576A" w:rsidRPr="00BF2E64" w:rsidRDefault="00B9576A" w:rsidP="00B300E4">
      <w:proofErr w:type="spellStart"/>
      <w:r w:rsidRPr="00BF2E64">
        <w:t>Giljotīna</w:t>
      </w:r>
      <w:proofErr w:type="spellEnd"/>
      <w:r w:rsidRPr="00BF2E64">
        <w:t>.</w:t>
      </w:r>
    </w:p>
    <w:p w14:paraId="69230476" w14:textId="77777777" w:rsidR="00B9576A" w:rsidRPr="00BF2E64" w:rsidRDefault="00B9576A" w:rsidP="00B300E4">
      <w:r w:rsidRPr="00BF2E64">
        <w:lastRenderedPageBreak/>
        <w:t xml:space="preserve">Ja </w:t>
      </w:r>
      <w:proofErr w:type="spellStart"/>
      <w:r w:rsidRPr="00BF2E64">
        <w:t>paredzēts</w:t>
      </w:r>
      <w:proofErr w:type="spellEnd"/>
      <w:r w:rsidRPr="00BF2E64">
        <w:t xml:space="preserve"> – </w:t>
      </w:r>
      <w:proofErr w:type="spellStart"/>
      <w:r w:rsidRPr="00BF2E64">
        <w:t>bruģa</w:t>
      </w:r>
      <w:proofErr w:type="spellEnd"/>
      <w:r w:rsidRPr="00BF2E64">
        <w:t xml:space="preserve"> </w:t>
      </w:r>
      <w:proofErr w:type="spellStart"/>
      <w:r w:rsidRPr="00BF2E64">
        <w:t>ieklāšanas</w:t>
      </w:r>
      <w:proofErr w:type="spellEnd"/>
      <w:r w:rsidRPr="00BF2E64">
        <w:t xml:space="preserve"> </w:t>
      </w:r>
      <w:proofErr w:type="spellStart"/>
      <w:r w:rsidRPr="00BF2E64">
        <w:t>mašīna</w:t>
      </w:r>
      <w:proofErr w:type="spellEnd"/>
      <w:r w:rsidRPr="00BF2E64">
        <w:t>.</w:t>
      </w:r>
    </w:p>
    <w:p w14:paraId="7F6F0385" w14:textId="77777777" w:rsidR="00B9576A" w:rsidRPr="00BF2E64" w:rsidRDefault="00B9576A" w:rsidP="005A4747">
      <w:pPr>
        <w:pStyle w:val="Virsraksts3"/>
      </w:pPr>
      <w:proofErr w:type="spellStart"/>
      <w:r w:rsidRPr="00BF2E64">
        <w:t>Darba</w:t>
      </w:r>
      <w:proofErr w:type="spellEnd"/>
      <w:r w:rsidRPr="00BF2E64">
        <w:t xml:space="preserve"> </w:t>
      </w:r>
      <w:proofErr w:type="spellStart"/>
      <w:r w:rsidRPr="00BF2E64">
        <w:t>izpilde</w:t>
      </w:r>
      <w:proofErr w:type="spellEnd"/>
    </w:p>
    <w:p w14:paraId="60E711A8" w14:textId="77777777" w:rsidR="00B9576A" w:rsidRPr="00BF2E64" w:rsidRDefault="00B9576A" w:rsidP="00B300E4">
      <w:proofErr w:type="spellStart"/>
      <w:r w:rsidRPr="00BF2E64">
        <w:t>Pirms</w:t>
      </w:r>
      <w:proofErr w:type="spellEnd"/>
      <w:r w:rsidRPr="00BF2E64">
        <w:t xml:space="preserve"> </w:t>
      </w:r>
      <w:proofErr w:type="spellStart"/>
      <w:r w:rsidRPr="00BF2E64">
        <w:t>darbu</w:t>
      </w:r>
      <w:proofErr w:type="spellEnd"/>
      <w:r w:rsidRPr="00BF2E64">
        <w:t xml:space="preserve"> </w:t>
      </w:r>
      <w:proofErr w:type="spellStart"/>
      <w:r w:rsidRPr="00BF2E64">
        <w:t>uzsākšanas</w:t>
      </w:r>
      <w:proofErr w:type="spellEnd"/>
      <w:r w:rsidRPr="00BF2E64">
        <w:t xml:space="preserve"> </w:t>
      </w:r>
      <w:proofErr w:type="spellStart"/>
      <w:r w:rsidRPr="00BF2E64">
        <w:t>jāizpilda</w:t>
      </w:r>
      <w:proofErr w:type="spellEnd"/>
      <w:r w:rsidRPr="00BF2E64">
        <w:t xml:space="preserve"> </w:t>
      </w:r>
      <w:proofErr w:type="spellStart"/>
      <w:r w:rsidRPr="00BF2E64">
        <w:t>nepieciešamie</w:t>
      </w:r>
      <w:proofErr w:type="spellEnd"/>
      <w:r w:rsidRPr="00BF2E64">
        <w:t xml:space="preserve"> </w:t>
      </w:r>
      <w:proofErr w:type="spellStart"/>
      <w:r w:rsidRPr="00BF2E64">
        <w:t>sagatavošanas</w:t>
      </w:r>
      <w:proofErr w:type="spellEnd"/>
      <w:r w:rsidRPr="00BF2E64">
        <w:t xml:space="preserve"> </w:t>
      </w:r>
      <w:proofErr w:type="spellStart"/>
      <w:r w:rsidRPr="00BF2E64">
        <w:t>darbi</w:t>
      </w:r>
      <w:proofErr w:type="spellEnd"/>
      <w:r w:rsidRPr="00BF2E64">
        <w:t>.</w:t>
      </w:r>
    </w:p>
    <w:p w14:paraId="1B9D3C1D" w14:textId="77777777" w:rsidR="00B9576A" w:rsidRPr="00BF2E64" w:rsidRDefault="00B9576A" w:rsidP="00B300E4">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elementi</w:t>
      </w:r>
      <w:proofErr w:type="spellEnd"/>
      <w:r w:rsidRPr="00BF2E64">
        <w:t xml:space="preserve"> </w:t>
      </w:r>
      <w:proofErr w:type="spellStart"/>
      <w:r w:rsidRPr="00BF2E64">
        <w:t>pirms</w:t>
      </w:r>
      <w:proofErr w:type="spellEnd"/>
      <w:r w:rsidRPr="00BF2E64">
        <w:t xml:space="preserve"> </w:t>
      </w:r>
      <w:proofErr w:type="spellStart"/>
      <w:r w:rsidRPr="00BF2E64">
        <w:t>iestrādes</w:t>
      </w:r>
      <w:proofErr w:type="spellEnd"/>
      <w:r w:rsidRPr="00BF2E64">
        <w:t xml:space="preserve"> </w:t>
      </w:r>
      <w:proofErr w:type="spellStart"/>
      <w:r w:rsidRPr="00BF2E64">
        <w:t>vizuāli</w:t>
      </w:r>
      <w:proofErr w:type="spellEnd"/>
      <w:r w:rsidRPr="00BF2E64">
        <w:t xml:space="preserve"> un </w:t>
      </w:r>
      <w:proofErr w:type="spellStart"/>
      <w:r w:rsidRPr="00BF2E64">
        <w:t>pēc</w:t>
      </w:r>
      <w:proofErr w:type="spellEnd"/>
      <w:r w:rsidRPr="00BF2E64">
        <w:t xml:space="preserve"> </w:t>
      </w:r>
      <w:proofErr w:type="spellStart"/>
      <w:r w:rsidRPr="00BF2E64">
        <w:t>pavaddokumentācijas</w:t>
      </w:r>
      <w:proofErr w:type="spellEnd"/>
      <w:r w:rsidRPr="00BF2E64">
        <w:t xml:space="preserve"> </w:t>
      </w:r>
      <w:proofErr w:type="spellStart"/>
      <w:r w:rsidRPr="00BF2E64">
        <w:t>jāpārbauda</w:t>
      </w:r>
      <w:proofErr w:type="spellEnd"/>
      <w:r w:rsidRPr="00BF2E64">
        <w:t xml:space="preserve"> – </w:t>
      </w:r>
      <w:proofErr w:type="spellStart"/>
      <w:r w:rsidRPr="00BF2E64">
        <w:t>vai</w:t>
      </w:r>
      <w:proofErr w:type="spellEnd"/>
      <w:r w:rsidRPr="00BF2E64">
        <w:t xml:space="preserve"> </w:t>
      </w:r>
      <w:proofErr w:type="spellStart"/>
      <w:r w:rsidRPr="00BF2E64">
        <w:t>atbilst</w:t>
      </w:r>
      <w:proofErr w:type="spellEnd"/>
      <w:r w:rsidRPr="00BF2E64">
        <w:t xml:space="preserve"> </w:t>
      </w:r>
      <w:proofErr w:type="spellStart"/>
      <w:r w:rsidRPr="00BF2E64">
        <w:t>elementu</w:t>
      </w:r>
      <w:proofErr w:type="spellEnd"/>
      <w:r w:rsidRPr="00BF2E64">
        <w:t xml:space="preserve"> forma, </w:t>
      </w:r>
      <w:proofErr w:type="spellStart"/>
      <w:r w:rsidRPr="00BF2E64">
        <w:t>konfigurācija</w:t>
      </w:r>
      <w:proofErr w:type="spellEnd"/>
      <w:r w:rsidRPr="00BF2E64">
        <w:t xml:space="preserve">, </w:t>
      </w:r>
      <w:proofErr w:type="spellStart"/>
      <w:r w:rsidRPr="00BF2E64">
        <w:t>biezums</w:t>
      </w:r>
      <w:proofErr w:type="spellEnd"/>
      <w:r w:rsidRPr="00BF2E64">
        <w:t xml:space="preserve">, </w:t>
      </w:r>
      <w:proofErr w:type="spellStart"/>
      <w:r>
        <w:t>betona</w:t>
      </w:r>
      <w:proofErr w:type="spellEnd"/>
      <w:r>
        <w:t xml:space="preserve"> </w:t>
      </w:r>
      <w:proofErr w:type="spellStart"/>
      <w:r>
        <w:t>klase</w:t>
      </w:r>
      <w:proofErr w:type="spellEnd"/>
      <w:r w:rsidRPr="00BF2E64">
        <w:t xml:space="preserve">, </w:t>
      </w:r>
      <w:proofErr w:type="spellStart"/>
      <w:r w:rsidRPr="00BF2E64">
        <w:t>krāsa</w:t>
      </w:r>
      <w:proofErr w:type="spellEnd"/>
      <w:r w:rsidRPr="00BF2E64">
        <w:t xml:space="preserve">. </w:t>
      </w:r>
      <w:proofErr w:type="spellStart"/>
      <w:r w:rsidRPr="00BF2E64">
        <w:t>Krāsai</w:t>
      </w:r>
      <w:proofErr w:type="spellEnd"/>
      <w:r w:rsidRPr="00BF2E64">
        <w:t xml:space="preserve"> </w:t>
      </w:r>
      <w:proofErr w:type="spellStart"/>
      <w:r w:rsidRPr="00BF2E64">
        <w:t>jābūt</w:t>
      </w:r>
      <w:proofErr w:type="spellEnd"/>
      <w:r w:rsidRPr="00BF2E64">
        <w:t xml:space="preserve"> </w:t>
      </w:r>
      <w:proofErr w:type="spellStart"/>
      <w:r w:rsidRPr="00BF2E64">
        <w:t>viendabīgai</w:t>
      </w:r>
      <w:proofErr w:type="spellEnd"/>
      <w:r w:rsidRPr="00BF2E64">
        <w:t xml:space="preserve">. </w:t>
      </w:r>
      <w:proofErr w:type="spellStart"/>
      <w:r w:rsidRPr="00BF2E64">
        <w:t>Elementiem</w:t>
      </w:r>
      <w:proofErr w:type="spellEnd"/>
      <w:r w:rsidRPr="00BF2E64">
        <w:t xml:space="preserve"> </w:t>
      </w:r>
      <w:proofErr w:type="spellStart"/>
      <w:r w:rsidRPr="00BF2E64">
        <w:t>jābūt</w:t>
      </w:r>
      <w:proofErr w:type="spellEnd"/>
      <w:r w:rsidRPr="00BF2E64">
        <w:t xml:space="preserve"> </w:t>
      </w:r>
      <w:proofErr w:type="spellStart"/>
      <w:r w:rsidRPr="00BF2E64">
        <w:t>veseliem</w:t>
      </w:r>
      <w:proofErr w:type="spellEnd"/>
      <w:r w:rsidRPr="00BF2E64">
        <w:t xml:space="preserve">, bez </w:t>
      </w:r>
      <w:proofErr w:type="spellStart"/>
      <w:r w:rsidRPr="00BF2E64">
        <w:t>plaisām</w:t>
      </w:r>
      <w:proofErr w:type="spellEnd"/>
      <w:r w:rsidRPr="00BF2E64">
        <w:t xml:space="preserve"> un </w:t>
      </w:r>
      <w:proofErr w:type="spellStart"/>
      <w:r w:rsidRPr="00BF2E64">
        <w:t>apsistām</w:t>
      </w:r>
      <w:proofErr w:type="spellEnd"/>
      <w:r w:rsidRPr="00BF2E64">
        <w:t xml:space="preserve"> </w:t>
      </w:r>
      <w:proofErr w:type="spellStart"/>
      <w:r w:rsidRPr="00BF2E64">
        <w:t>malām</w:t>
      </w:r>
      <w:proofErr w:type="spellEnd"/>
      <w:r w:rsidRPr="00BF2E64">
        <w:t xml:space="preserve"> </w:t>
      </w:r>
      <w:proofErr w:type="spellStart"/>
      <w:r w:rsidRPr="00BF2E64">
        <w:t>vai</w:t>
      </w:r>
      <w:proofErr w:type="spellEnd"/>
      <w:r w:rsidRPr="00BF2E64">
        <w:t xml:space="preserve"> </w:t>
      </w:r>
      <w:proofErr w:type="spellStart"/>
      <w:r w:rsidRPr="00BF2E64">
        <w:t>stūriem</w:t>
      </w:r>
      <w:proofErr w:type="spellEnd"/>
      <w:r w:rsidRPr="00BF2E64">
        <w:t xml:space="preserve">. </w:t>
      </w:r>
      <w:proofErr w:type="spellStart"/>
      <w:r w:rsidRPr="00BF2E64">
        <w:t>Pieļaujami</w:t>
      </w:r>
      <w:proofErr w:type="spellEnd"/>
      <w:r w:rsidRPr="00BF2E64">
        <w:t xml:space="preserve"> </w:t>
      </w:r>
      <w:proofErr w:type="spellStart"/>
      <w:r w:rsidRPr="00BF2E64">
        <w:t>kalcija</w:t>
      </w:r>
      <w:proofErr w:type="spellEnd"/>
      <w:r w:rsidRPr="00BF2E64">
        <w:t xml:space="preserve"> </w:t>
      </w:r>
      <w:proofErr w:type="spellStart"/>
      <w:r w:rsidRPr="00BF2E64">
        <w:t>karbonāta</w:t>
      </w:r>
      <w:proofErr w:type="spellEnd"/>
      <w:r w:rsidRPr="00BF2E64">
        <w:t xml:space="preserve"> </w:t>
      </w:r>
      <w:proofErr w:type="spellStart"/>
      <w:r w:rsidRPr="00BF2E64">
        <w:t>izsvīdumi</w:t>
      </w:r>
      <w:proofErr w:type="spellEnd"/>
      <w:r w:rsidRPr="00BF2E64">
        <w:t xml:space="preserve"> </w:t>
      </w:r>
      <w:proofErr w:type="spellStart"/>
      <w:r w:rsidRPr="00BF2E64">
        <w:t>uz</w:t>
      </w:r>
      <w:proofErr w:type="spellEnd"/>
      <w:r w:rsidRPr="00BF2E64">
        <w:t xml:space="preserve"> </w:t>
      </w:r>
      <w:proofErr w:type="spellStart"/>
      <w:r w:rsidRPr="00BF2E64">
        <w:t>elementu</w:t>
      </w:r>
      <w:proofErr w:type="spellEnd"/>
      <w:r w:rsidRPr="00BF2E64">
        <w:t xml:space="preserve"> </w:t>
      </w:r>
      <w:proofErr w:type="spellStart"/>
      <w:r w:rsidRPr="00BF2E64">
        <w:t>virsmas</w:t>
      </w:r>
      <w:proofErr w:type="spellEnd"/>
      <w:r w:rsidRPr="00BF2E64">
        <w:t>.</w:t>
      </w:r>
    </w:p>
    <w:p w14:paraId="7A17F574" w14:textId="784C3D7D" w:rsidR="00B9576A" w:rsidRPr="00BF2E64" w:rsidRDefault="00B9576A" w:rsidP="00B300E4">
      <w:proofErr w:type="spellStart"/>
      <w:r w:rsidRPr="00BF2E64">
        <w:t>Pirms</w:t>
      </w:r>
      <w:proofErr w:type="spellEnd"/>
      <w:r w:rsidRPr="00BF2E64">
        <w:t xml:space="preserve"> </w:t>
      </w:r>
      <w:proofErr w:type="spellStart"/>
      <w:r w:rsidRPr="00BF2E64">
        <w:t>pamata</w:t>
      </w:r>
      <w:proofErr w:type="spellEnd"/>
      <w:r w:rsidRPr="00BF2E64">
        <w:t xml:space="preserve"> </w:t>
      </w:r>
      <w:proofErr w:type="spellStart"/>
      <w:r w:rsidR="003F4664">
        <w:t>būvniecības</w:t>
      </w:r>
      <w:proofErr w:type="spellEnd"/>
      <w:r w:rsidR="003F4664" w:rsidRPr="00BF2E64">
        <w:t xml:space="preserve"> </w:t>
      </w:r>
      <w:proofErr w:type="spellStart"/>
      <w:r w:rsidRPr="00BF2E64">
        <w:t>izveido</w:t>
      </w:r>
      <w:proofErr w:type="spellEnd"/>
      <w:r w:rsidRPr="00BF2E64">
        <w:t xml:space="preserve"> </w:t>
      </w:r>
      <w:proofErr w:type="spellStart"/>
      <w:r w:rsidRPr="00BF2E64">
        <w:t>gultni</w:t>
      </w:r>
      <w:proofErr w:type="spellEnd"/>
      <w:r w:rsidRPr="00BF2E64">
        <w:t xml:space="preserve">, </w:t>
      </w:r>
      <w:proofErr w:type="spellStart"/>
      <w:r w:rsidRPr="00BF2E64">
        <w:t>novācot</w:t>
      </w:r>
      <w:proofErr w:type="spellEnd"/>
      <w:r w:rsidRPr="00BF2E64">
        <w:t xml:space="preserve"> </w:t>
      </w:r>
      <w:proofErr w:type="spellStart"/>
      <w:r w:rsidRPr="00BF2E64">
        <w:t>piesārņoto</w:t>
      </w:r>
      <w:proofErr w:type="spellEnd"/>
      <w:r w:rsidRPr="00BF2E64">
        <w:t xml:space="preserve">, sala </w:t>
      </w:r>
      <w:proofErr w:type="spellStart"/>
      <w:r w:rsidRPr="00BF2E64">
        <w:t>neizturīgo</w:t>
      </w:r>
      <w:proofErr w:type="spellEnd"/>
      <w:r w:rsidRPr="00BF2E64">
        <w:t xml:space="preserve"> </w:t>
      </w:r>
      <w:proofErr w:type="spellStart"/>
      <w:r w:rsidRPr="00BF2E64">
        <w:t>slāni</w:t>
      </w:r>
      <w:proofErr w:type="spellEnd"/>
      <w:r w:rsidRPr="00BF2E64">
        <w:t xml:space="preserve"> (</w:t>
      </w:r>
      <w:proofErr w:type="spellStart"/>
      <w:r w:rsidRPr="00BF2E64">
        <w:t>mālu</w:t>
      </w:r>
      <w:proofErr w:type="spellEnd"/>
      <w:r w:rsidRPr="00BF2E64">
        <w:t xml:space="preserve">, </w:t>
      </w:r>
      <w:proofErr w:type="spellStart"/>
      <w:r w:rsidRPr="00BF2E64">
        <w:t>melnzemi</w:t>
      </w:r>
      <w:proofErr w:type="spellEnd"/>
      <w:r w:rsidRPr="00BF2E64">
        <w:t xml:space="preserve">). Grunts </w:t>
      </w:r>
      <w:proofErr w:type="spellStart"/>
      <w:r w:rsidRPr="00BF2E64">
        <w:t>pamatne</w:t>
      </w:r>
      <w:proofErr w:type="spellEnd"/>
      <w:r w:rsidRPr="00BF2E64">
        <w:t xml:space="preserve"> </w:t>
      </w:r>
      <w:proofErr w:type="spellStart"/>
      <w:r w:rsidRPr="00BF2E64">
        <w:t>jānoblīvē</w:t>
      </w:r>
      <w:proofErr w:type="spellEnd"/>
      <w:r w:rsidRPr="00BF2E64">
        <w:t xml:space="preserve"> </w:t>
      </w:r>
      <w:proofErr w:type="spellStart"/>
      <w:r w:rsidRPr="00BF2E64">
        <w:t>vismaz</w:t>
      </w:r>
      <w:proofErr w:type="spellEnd"/>
      <w:r w:rsidRPr="00BF2E64">
        <w:t xml:space="preserve"> 30 cm </w:t>
      </w:r>
      <w:proofErr w:type="spellStart"/>
      <w:r w:rsidRPr="00BF2E64">
        <w:t>dziļumā</w:t>
      </w:r>
      <w:proofErr w:type="spellEnd"/>
      <w:r w:rsidRPr="00BF2E64">
        <w:t xml:space="preserve">, </w:t>
      </w:r>
      <w:proofErr w:type="spellStart"/>
      <w:r w:rsidRPr="00BF2E64">
        <w:t>sasniedzot</w:t>
      </w:r>
      <w:proofErr w:type="spellEnd"/>
      <w:r w:rsidRPr="00BF2E64">
        <w:t xml:space="preserve"> ne </w:t>
      </w:r>
      <w:proofErr w:type="spellStart"/>
      <w:r w:rsidRPr="00BF2E64">
        <w:t>mazāk</w:t>
      </w:r>
      <w:proofErr w:type="spellEnd"/>
      <w:r w:rsidRPr="00BF2E64">
        <w:t xml:space="preserve"> </w:t>
      </w:r>
      <w:proofErr w:type="spellStart"/>
      <w:r w:rsidRPr="00BF2E64">
        <w:t>kā</w:t>
      </w:r>
      <w:proofErr w:type="spellEnd"/>
      <w:r w:rsidRPr="00BF2E64">
        <w:t xml:space="preserve"> 98 % no </w:t>
      </w:r>
      <w:proofErr w:type="spellStart"/>
      <w:r w:rsidRPr="00BF2E64">
        <w:t>Proktora</w:t>
      </w:r>
      <w:proofErr w:type="spellEnd"/>
      <w:r w:rsidRPr="00BF2E64">
        <w:t xml:space="preserve"> </w:t>
      </w:r>
      <w:proofErr w:type="spellStart"/>
      <w:r w:rsidRPr="00BF2E64">
        <w:t>tilpuma</w:t>
      </w:r>
      <w:proofErr w:type="spellEnd"/>
      <w:r w:rsidRPr="00BF2E64">
        <w:t xml:space="preserve"> </w:t>
      </w:r>
      <w:proofErr w:type="spellStart"/>
      <w:r w:rsidRPr="00BF2E64">
        <w:t>blīvuma</w:t>
      </w:r>
      <w:proofErr w:type="spellEnd"/>
      <w:r w:rsidRPr="00BF2E64">
        <w:t xml:space="preserve"> (</w:t>
      </w:r>
      <w:proofErr w:type="spellStart"/>
      <w:r w:rsidRPr="00BF2E64">
        <w:t>testēšanas</w:t>
      </w:r>
      <w:proofErr w:type="spellEnd"/>
      <w:r w:rsidRPr="00BF2E64">
        <w:t xml:space="preserve"> </w:t>
      </w:r>
      <w:proofErr w:type="spellStart"/>
      <w:r w:rsidRPr="00BF2E64">
        <w:t>metodika</w:t>
      </w:r>
      <w:proofErr w:type="spellEnd"/>
      <w:r w:rsidRPr="00BF2E64">
        <w:t xml:space="preserve"> </w:t>
      </w:r>
      <w:proofErr w:type="spellStart"/>
      <w:r w:rsidRPr="00BF2E64">
        <w:t>atbilstoši</w:t>
      </w:r>
      <w:proofErr w:type="spellEnd"/>
      <w:r>
        <w:t xml:space="preserve"> Ceļu </w:t>
      </w:r>
      <w:proofErr w:type="spellStart"/>
      <w:r>
        <w:t>specifikāciju</w:t>
      </w:r>
      <w:proofErr w:type="spellEnd"/>
      <w:r>
        <w:t xml:space="preserve"> </w:t>
      </w:r>
      <w:r>
        <w:fldChar w:fldCharType="begin"/>
      </w:r>
      <w:r>
        <w:instrText xml:space="preserve"> REF _Ref251334008 \r \h </w:instrText>
      </w:r>
      <w:r w:rsidR="00B300E4">
        <w:instrText xml:space="preserve"> \* MERGEFORMAT </w:instrText>
      </w:r>
      <w:r>
        <w:fldChar w:fldCharType="separate"/>
      </w:r>
      <w:r w:rsidR="00C86EAE">
        <w:t>4.4</w:t>
      </w:r>
      <w:r>
        <w:fldChar w:fldCharType="end"/>
      </w:r>
      <w:r>
        <w:t xml:space="preserve"> </w:t>
      </w:r>
      <w:proofErr w:type="spellStart"/>
      <w:r w:rsidRPr="00BF2E64">
        <w:t>punktā</w:t>
      </w:r>
      <w:proofErr w:type="spellEnd"/>
      <w:r w:rsidRPr="00BF2E64">
        <w:t xml:space="preserve"> </w:t>
      </w:r>
      <w:proofErr w:type="spellStart"/>
      <w:r w:rsidRPr="00BF2E64">
        <w:t>norādītajai</w:t>
      </w:r>
      <w:proofErr w:type="spellEnd"/>
      <w:r w:rsidRPr="00BF2E64">
        <w:t>).</w:t>
      </w:r>
    </w:p>
    <w:p w14:paraId="043069F1" w14:textId="6907C72A" w:rsidR="00B9576A" w:rsidRPr="00BF2E64" w:rsidRDefault="00B9576A" w:rsidP="00B300E4">
      <w:r w:rsidRPr="00BF2E64">
        <w:t xml:space="preserve">Ja nav </w:t>
      </w:r>
      <w:proofErr w:type="spellStart"/>
      <w:r w:rsidRPr="00BF2E64">
        <w:t>paredzēts</w:t>
      </w:r>
      <w:proofErr w:type="spellEnd"/>
      <w:r w:rsidRPr="00BF2E64">
        <w:t xml:space="preserve"> </w:t>
      </w:r>
      <w:proofErr w:type="spellStart"/>
      <w:r w:rsidRPr="00BF2E64">
        <w:t>citādi</w:t>
      </w:r>
      <w:proofErr w:type="spellEnd"/>
      <w:r w:rsidRPr="00BF2E64">
        <w:t xml:space="preserve">, tad </w:t>
      </w:r>
      <w:proofErr w:type="spellStart"/>
      <w:r>
        <w:t>bruģa</w:t>
      </w:r>
      <w:proofErr w:type="spellEnd"/>
      <w:r>
        <w:t xml:space="preserve"> un </w:t>
      </w:r>
      <w:proofErr w:type="spellStart"/>
      <w:r w:rsidRPr="00BF2E64">
        <w:t>pamata</w:t>
      </w:r>
      <w:proofErr w:type="spellEnd"/>
      <w:r w:rsidRPr="00BF2E64">
        <w:t xml:space="preserve"> </w:t>
      </w:r>
      <w:proofErr w:type="spellStart"/>
      <w:r w:rsidRPr="00BF2E64">
        <w:t>konstrukcija</w:t>
      </w:r>
      <w:proofErr w:type="spellEnd"/>
      <w:r w:rsidRPr="00BF2E64">
        <w:t xml:space="preserve"> </w:t>
      </w:r>
      <w:proofErr w:type="spellStart"/>
      <w:r w:rsidRPr="00BF2E64">
        <w:t>ir</w:t>
      </w:r>
      <w:proofErr w:type="spellEnd"/>
      <w:r w:rsidRPr="00BF2E64">
        <w:t xml:space="preserve"> </w:t>
      </w:r>
      <w:proofErr w:type="spellStart"/>
      <w:r w:rsidRPr="00BF2E64">
        <w:t>jābūvē</w:t>
      </w:r>
      <w:proofErr w:type="spellEnd"/>
      <w:r w:rsidRPr="00BF2E64">
        <w:t xml:space="preserve"> (</w:t>
      </w:r>
      <w:proofErr w:type="spellStart"/>
      <w:r w:rsidRPr="00BF2E64">
        <w:t>jāparedz</w:t>
      </w:r>
      <w:proofErr w:type="spellEnd"/>
      <w:r w:rsidRPr="00BF2E64">
        <w:t>)</w:t>
      </w:r>
      <w:r>
        <w:t xml:space="preserve"> </w:t>
      </w:r>
      <w:r>
        <w:fldChar w:fldCharType="begin"/>
      </w:r>
      <w:r>
        <w:instrText xml:space="preserve"> REF _Ref281477658 \r \h </w:instrText>
      </w:r>
      <w:r w:rsidR="00B300E4">
        <w:instrText xml:space="preserve"> \* MERGEFORMAT </w:instrText>
      </w:r>
      <w:r>
        <w:fldChar w:fldCharType="separate"/>
      </w:r>
      <w:r w:rsidR="00C86EAE">
        <w:t>5.6-1</w:t>
      </w:r>
      <w:r>
        <w:fldChar w:fldCharType="end"/>
      </w:r>
      <w:r>
        <w:t xml:space="preserve"> </w:t>
      </w:r>
      <w:proofErr w:type="spellStart"/>
      <w:r w:rsidRPr="00BF2E64">
        <w:t>tabulā</w:t>
      </w:r>
      <w:proofErr w:type="spellEnd"/>
      <w:r w:rsidRPr="00BF2E64">
        <w:t xml:space="preserve"> </w:t>
      </w:r>
      <w:proofErr w:type="spellStart"/>
      <w:r w:rsidRPr="00BF2E64">
        <w:t>norādītajā</w:t>
      </w:r>
      <w:proofErr w:type="spellEnd"/>
      <w:r w:rsidRPr="00BF2E64">
        <w:t xml:space="preserve"> </w:t>
      </w:r>
      <w:proofErr w:type="spellStart"/>
      <w:r w:rsidRPr="00BF2E64">
        <w:t>minimālajā</w:t>
      </w:r>
      <w:proofErr w:type="spellEnd"/>
      <w:r w:rsidRPr="00BF2E64">
        <w:t xml:space="preserve"> </w:t>
      </w:r>
      <w:proofErr w:type="spellStart"/>
      <w:r w:rsidRPr="00BF2E64">
        <w:t>biezumā</w:t>
      </w:r>
      <w:proofErr w:type="spellEnd"/>
      <w:r w:rsidRPr="00BF2E64">
        <w:t>.</w:t>
      </w:r>
    </w:p>
    <w:p w14:paraId="505CED56" w14:textId="77777777" w:rsidR="00B9576A" w:rsidRPr="00BF2E64" w:rsidRDefault="00B9576A" w:rsidP="005A4747">
      <w:pPr>
        <w:pStyle w:val="Virsraksts8"/>
      </w:pPr>
      <w:bookmarkStart w:id="1252" w:name="_Ref281477658"/>
      <w:r w:rsidRPr="00BF2E64">
        <w:t xml:space="preserve">tabula.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w:t>
      </w:r>
      <w:r>
        <w:t xml:space="preserve"> un</w:t>
      </w:r>
      <w:r w:rsidRPr="00BF2E64">
        <w:t xml:space="preserve"> </w:t>
      </w:r>
      <w:proofErr w:type="spellStart"/>
      <w:r w:rsidRPr="00BF2E64">
        <w:t>pamata</w:t>
      </w:r>
      <w:proofErr w:type="spellEnd"/>
      <w:r w:rsidRPr="00BF2E64">
        <w:t xml:space="preserve"> </w:t>
      </w:r>
      <w:proofErr w:type="spellStart"/>
      <w:r w:rsidRPr="00BF2E64">
        <w:t>minimālie</w:t>
      </w:r>
      <w:proofErr w:type="spellEnd"/>
      <w:r w:rsidRPr="00BF2E64">
        <w:t xml:space="preserve"> </w:t>
      </w:r>
      <w:proofErr w:type="spellStart"/>
      <w:r w:rsidRPr="00BF2E64">
        <w:t>biezumi</w:t>
      </w:r>
      <w:bookmarkEnd w:id="1252"/>
      <w:proofErr w:type="spellEnd"/>
    </w:p>
    <w:tbl>
      <w:tblPr>
        <w:tblW w:w="9072" w:type="dxa"/>
        <w:tblInd w:w="5" w:type="dxa"/>
        <w:tblLayout w:type="fixed"/>
        <w:tblLook w:val="0000" w:firstRow="0" w:lastRow="0" w:firstColumn="0" w:lastColumn="0" w:noHBand="0" w:noVBand="0"/>
      </w:tblPr>
      <w:tblGrid>
        <w:gridCol w:w="4962"/>
        <w:gridCol w:w="1842"/>
        <w:gridCol w:w="2268"/>
      </w:tblGrid>
      <w:tr w:rsidR="00B9576A" w:rsidRPr="00BF2E64" w14:paraId="0EB4649D" w14:textId="77777777" w:rsidTr="00017975">
        <w:trPr>
          <w:cantSplit/>
          <w:trHeight w:val="440"/>
        </w:trPr>
        <w:tc>
          <w:tcPr>
            <w:tcW w:w="49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09CB38" w14:textId="77777777" w:rsidR="00B9576A" w:rsidRPr="00BF2E64" w:rsidRDefault="00B9576A" w:rsidP="005F0071">
            <w:pPr>
              <w:pStyle w:val="Tablehead"/>
            </w:pPr>
            <w:proofErr w:type="spellStart"/>
            <w:r w:rsidRPr="00BF2E64">
              <w:t>Paredzētais</w:t>
            </w:r>
            <w:proofErr w:type="spellEnd"/>
            <w:r w:rsidRPr="00BF2E64">
              <w:t xml:space="preserve"> </w:t>
            </w:r>
            <w:proofErr w:type="spellStart"/>
            <w:r w:rsidRPr="00BF2E64">
              <w:t>lietojums</w:t>
            </w:r>
            <w:proofErr w:type="spellEnd"/>
            <w:r w:rsidRPr="00BF2E64">
              <w:t xml:space="preserve"> </w:t>
            </w:r>
            <w:proofErr w:type="spellStart"/>
            <w:r w:rsidRPr="00BF2E64">
              <w:t>vai</w:t>
            </w:r>
            <w:proofErr w:type="spellEnd"/>
            <w:r w:rsidRPr="00BF2E64">
              <w:t xml:space="preserve"> </w:t>
            </w:r>
            <w:proofErr w:type="spellStart"/>
            <w:r w:rsidRPr="00BF2E64">
              <w:t>seguma</w:t>
            </w:r>
            <w:proofErr w:type="spellEnd"/>
            <w:r w:rsidRPr="00BF2E64">
              <w:t xml:space="preserve"> </w:t>
            </w:r>
            <w:proofErr w:type="spellStart"/>
            <w:r w:rsidRPr="00BF2E64">
              <w:t>veids</w:t>
            </w:r>
            <w:proofErr w:type="spellEnd"/>
          </w:p>
        </w:tc>
        <w:tc>
          <w:tcPr>
            <w:tcW w:w="1842" w:type="dxa"/>
            <w:tcBorders>
              <w:top w:val="single" w:sz="4" w:space="0" w:color="000000"/>
              <w:left w:val="single" w:sz="4" w:space="0" w:color="000000"/>
              <w:bottom w:val="single" w:sz="4" w:space="0" w:color="000000"/>
              <w:right w:val="single" w:sz="4" w:space="0" w:color="000000"/>
            </w:tcBorders>
          </w:tcPr>
          <w:p w14:paraId="4AC5E80D" w14:textId="77777777" w:rsidR="00B9576A" w:rsidRPr="00BF2E64" w:rsidRDefault="00B9576A" w:rsidP="005F0071">
            <w:pPr>
              <w:pStyle w:val="Tablehead"/>
            </w:pPr>
            <w:proofErr w:type="spellStart"/>
            <w:r>
              <w:t>Bruģa</w:t>
            </w:r>
            <w:proofErr w:type="spellEnd"/>
            <w:r>
              <w:t xml:space="preserve"> </w:t>
            </w:r>
            <w:proofErr w:type="spellStart"/>
            <w:r>
              <w:t>minimālais</w:t>
            </w:r>
            <w:proofErr w:type="spellEnd"/>
            <w:r>
              <w:t xml:space="preserve"> </w:t>
            </w:r>
            <w:proofErr w:type="spellStart"/>
            <w:r>
              <w:t>biezums</w:t>
            </w:r>
            <w:proofErr w:type="spellEnd"/>
            <w:r>
              <w:t>, cm</w:t>
            </w:r>
          </w:p>
        </w:tc>
        <w:tc>
          <w:tcPr>
            <w:tcW w:w="226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5642A38" w14:textId="77777777" w:rsidR="00B9576A" w:rsidRPr="00BF2E64" w:rsidRDefault="00B9576A" w:rsidP="005F0071">
            <w:pPr>
              <w:pStyle w:val="Tablehead"/>
            </w:pPr>
            <w:proofErr w:type="spellStart"/>
            <w:r w:rsidRPr="00BF2E64">
              <w:t>Pamata</w:t>
            </w:r>
            <w:proofErr w:type="spellEnd"/>
            <w:r w:rsidRPr="00BF2E64">
              <w:t xml:space="preserve"> </w:t>
            </w:r>
            <w:proofErr w:type="spellStart"/>
            <w:r w:rsidRPr="00BF2E64">
              <w:t>minimālais</w:t>
            </w:r>
            <w:proofErr w:type="spellEnd"/>
            <w:r w:rsidRPr="00BF2E64">
              <w:t xml:space="preserve"> </w:t>
            </w:r>
            <w:proofErr w:type="spellStart"/>
            <w:r w:rsidRPr="00BF2E64">
              <w:t>biezums</w:t>
            </w:r>
            <w:proofErr w:type="spellEnd"/>
            <w:r w:rsidRPr="00BF2E64">
              <w:t>, cm</w:t>
            </w:r>
          </w:p>
        </w:tc>
      </w:tr>
      <w:tr w:rsidR="00B9576A" w:rsidRPr="00BF2E64" w14:paraId="3F6E4647"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848C57" w14:textId="4A06CD67" w:rsidR="00B9576A" w:rsidRPr="00BF2E64" w:rsidRDefault="00B9576A" w:rsidP="00192D16">
            <w:pPr>
              <w:pStyle w:val="Tabletext"/>
            </w:pPr>
            <w:proofErr w:type="spellStart"/>
            <w:r w:rsidRPr="00BF2E64">
              <w:t>Gājēju</w:t>
            </w:r>
            <w:proofErr w:type="spellEnd"/>
            <w:r w:rsidRPr="00BF2E64">
              <w:t xml:space="preserve"> un </w:t>
            </w:r>
            <w:proofErr w:type="spellStart"/>
            <w:r w:rsidRPr="00BF2E64">
              <w:t>velosipēdu</w:t>
            </w:r>
            <w:proofErr w:type="spellEnd"/>
            <w:r w:rsidRPr="00BF2E64">
              <w:t xml:space="preserve"> </w:t>
            </w:r>
            <w:proofErr w:type="spellStart"/>
            <w:r w:rsidR="00C46746">
              <w:t>ceļš</w:t>
            </w:r>
            <w:proofErr w:type="spellEnd"/>
            <w:r w:rsidR="00C46746" w:rsidRPr="00BF2E64">
              <w:t xml:space="preserve"> </w:t>
            </w:r>
            <w:proofErr w:type="spellStart"/>
            <w:r w:rsidRPr="00BF2E64">
              <w:t>vai</w:t>
            </w:r>
            <w:proofErr w:type="spellEnd"/>
            <w:r w:rsidRPr="00BF2E64">
              <w:t xml:space="preserve"> </w:t>
            </w:r>
            <w:proofErr w:type="spellStart"/>
            <w:r w:rsidRPr="00BF2E64">
              <w:t>ietve</w:t>
            </w:r>
            <w:proofErr w:type="spellEnd"/>
            <w:r w:rsidRPr="00BF2E64">
              <w:t xml:space="preserve"> (</w:t>
            </w:r>
            <w:proofErr w:type="spellStart"/>
            <w:r w:rsidRPr="00BF2E64">
              <w:t>gājēju</w:t>
            </w:r>
            <w:proofErr w:type="spellEnd"/>
            <w:r w:rsidRPr="00BF2E64">
              <w:t xml:space="preserve"> </w:t>
            </w:r>
            <w:proofErr w:type="spellStart"/>
            <w:r w:rsidRPr="00BF2E64">
              <w:t>kustībai</w:t>
            </w:r>
            <w:proofErr w:type="spellEnd"/>
            <w:r w:rsidRPr="00BF2E64">
              <w:t>)</w:t>
            </w:r>
          </w:p>
        </w:tc>
        <w:tc>
          <w:tcPr>
            <w:tcW w:w="1842" w:type="dxa"/>
            <w:tcBorders>
              <w:top w:val="single" w:sz="4" w:space="0" w:color="000000"/>
              <w:left w:val="single" w:sz="4" w:space="0" w:color="000000"/>
              <w:bottom w:val="single" w:sz="4" w:space="0" w:color="000000"/>
              <w:right w:val="single" w:sz="4" w:space="0" w:color="000000"/>
            </w:tcBorders>
          </w:tcPr>
          <w:p w14:paraId="2D08AD03" w14:textId="77777777" w:rsidR="00B9576A" w:rsidRPr="00BF2E64" w:rsidRDefault="00B9576A" w:rsidP="00192D16">
            <w:pPr>
              <w:pStyle w:val="Tabletext3"/>
            </w:pPr>
            <w:r>
              <w:t>6</w:t>
            </w:r>
          </w:p>
        </w:tc>
        <w:tc>
          <w:tcPr>
            <w:tcW w:w="226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E229E6" w14:textId="77777777" w:rsidR="00B9576A" w:rsidRPr="00BF2E64" w:rsidRDefault="00B9576A" w:rsidP="00192D16">
            <w:pPr>
              <w:pStyle w:val="Tabletext3"/>
            </w:pPr>
            <w:r w:rsidRPr="00BF2E64">
              <w:t>10</w:t>
            </w:r>
          </w:p>
        </w:tc>
      </w:tr>
      <w:tr w:rsidR="00B9576A" w:rsidRPr="00BF2E64" w14:paraId="3583B46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48AF6F3" w14:textId="77777777" w:rsidR="00B9576A" w:rsidRPr="00BF2E64" w:rsidRDefault="00B9576A" w:rsidP="00192D16">
            <w:pPr>
              <w:pStyle w:val="Tabletext"/>
            </w:pPr>
            <w:proofErr w:type="spellStart"/>
            <w:r w:rsidRPr="00BF2E64">
              <w:t>Brauktuve</w:t>
            </w:r>
            <w:proofErr w:type="spellEnd"/>
            <w:r w:rsidRPr="00BF2E64">
              <w:t xml:space="preserve"> </w:t>
            </w:r>
            <w:proofErr w:type="spellStart"/>
            <w:r w:rsidRPr="00BF2E64">
              <w:t>vieglā</w:t>
            </w:r>
            <w:proofErr w:type="spellEnd"/>
            <w:r w:rsidRPr="00BF2E64">
              <w:t xml:space="preserve"> </w:t>
            </w:r>
            <w:proofErr w:type="spellStart"/>
            <w:r w:rsidRPr="00BF2E64">
              <w:t>transporta</w:t>
            </w:r>
            <w:proofErr w:type="spellEnd"/>
            <w:r w:rsidRPr="00BF2E64">
              <w:t xml:space="preserve"> </w:t>
            </w:r>
            <w:proofErr w:type="spellStart"/>
            <w:r w:rsidRPr="00BF2E64">
              <w:t>kustībai</w:t>
            </w:r>
            <w:proofErr w:type="spellEnd"/>
          </w:p>
        </w:tc>
        <w:tc>
          <w:tcPr>
            <w:tcW w:w="1842" w:type="dxa"/>
            <w:tcBorders>
              <w:top w:val="single" w:sz="4" w:space="0" w:color="000000"/>
              <w:left w:val="single" w:sz="4" w:space="0" w:color="000000"/>
              <w:bottom w:val="single" w:sz="4" w:space="0" w:color="000000"/>
              <w:right w:val="single" w:sz="4" w:space="0" w:color="000000"/>
            </w:tcBorders>
          </w:tcPr>
          <w:p w14:paraId="623083FE" w14:textId="77777777" w:rsidR="00B9576A" w:rsidRPr="00BF2E64" w:rsidRDefault="00B9576A" w:rsidP="00192D16">
            <w:pPr>
              <w:pStyle w:val="Tabletext3"/>
            </w:pPr>
            <w:r>
              <w:t>6 vai 8</w:t>
            </w:r>
          </w:p>
        </w:tc>
        <w:tc>
          <w:tcPr>
            <w:tcW w:w="226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449E8E" w14:textId="77777777" w:rsidR="00B9576A" w:rsidRPr="00BF2E64" w:rsidRDefault="00B9576A" w:rsidP="00192D16">
            <w:pPr>
              <w:pStyle w:val="Tabletext3"/>
            </w:pPr>
            <w:r w:rsidRPr="00BF2E64">
              <w:t>15</w:t>
            </w:r>
          </w:p>
        </w:tc>
      </w:tr>
      <w:tr w:rsidR="00B9576A" w:rsidRPr="00BF2E64" w14:paraId="2497CF4A"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ABE4C0" w14:textId="2AF99397" w:rsidR="00B9576A" w:rsidRPr="00BF2E64" w:rsidRDefault="00B9576A" w:rsidP="00192D16">
            <w:pPr>
              <w:pStyle w:val="Tabletext"/>
            </w:pPr>
            <w:proofErr w:type="spellStart"/>
            <w:proofErr w:type="gramStart"/>
            <w:r w:rsidRPr="00BF2E64">
              <w:t>AADT</w:t>
            </w:r>
            <w:r w:rsidRPr="00BF2E64">
              <w:rPr>
                <w:vertAlign w:val="subscript"/>
              </w:rPr>
              <w:t>j,</w:t>
            </w:r>
            <w:r w:rsidR="00F03784">
              <w:rPr>
                <w:vertAlign w:val="subscript"/>
              </w:rPr>
              <w:t>kravas</w:t>
            </w:r>
            <w:proofErr w:type="spellEnd"/>
            <w:proofErr w:type="gramEnd"/>
            <w:r w:rsidRPr="00BF2E64">
              <w:t xml:space="preserve"> ≤ 100</w:t>
            </w:r>
          </w:p>
        </w:tc>
        <w:tc>
          <w:tcPr>
            <w:tcW w:w="1842" w:type="dxa"/>
            <w:tcBorders>
              <w:top w:val="single" w:sz="4" w:space="0" w:color="000000"/>
              <w:left w:val="single" w:sz="4" w:space="0" w:color="000000"/>
              <w:bottom w:val="single" w:sz="4" w:space="0" w:color="000000"/>
              <w:right w:val="single" w:sz="4" w:space="0" w:color="000000"/>
            </w:tcBorders>
          </w:tcPr>
          <w:p w14:paraId="157368BA" w14:textId="77777777" w:rsidR="00B9576A" w:rsidRPr="00BF2E64" w:rsidRDefault="00B9576A" w:rsidP="00192D16">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856C49" w14:textId="77777777" w:rsidR="00B9576A" w:rsidRPr="00BF2E64" w:rsidRDefault="00B9576A" w:rsidP="00192D16">
            <w:pPr>
              <w:pStyle w:val="Tabletext3"/>
            </w:pPr>
            <w:r w:rsidRPr="00BF2E64">
              <w:t>15</w:t>
            </w:r>
          </w:p>
        </w:tc>
      </w:tr>
      <w:tr w:rsidR="00B9576A" w:rsidRPr="00BF2E64" w14:paraId="3CBBEB56"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F80825" w14:textId="66C2056C" w:rsidR="00B9576A" w:rsidRPr="00BF2E64" w:rsidRDefault="00B9576A" w:rsidP="00192D16">
            <w:pPr>
              <w:pStyle w:val="Tabletext"/>
            </w:pPr>
            <w:proofErr w:type="spellStart"/>
            <w:proofErr w:type="gramStart"/>
            <w:r w:rsidRPr="00BF2E64">
              <w:t>AADT</w:t>
            </w:r>
            <w:r w:rsidRPr="00BF2E64">
              <w:rPr>
                <w:vertAlign w:val="subscript"/>
              </w:rPr>
              <w:t>j,</w:t>
            </w:r>
            <w:r w:rsidR="00F03784">
              <w:rPr>
                <w:vertAlign w:val="subscript"/>
              </w:rPr>
              <w:t>kravas</w:t>
            </w:r>
            <w:proofErr w:type="spellEnd"/>
            <w:proofErr w:type="gramEnd"/>
            <w:r w:rsidR="00F03784" w:rsidRPr="00BF2E64" w:rsidDel="00F03784">
              <w:rPr>
                <w:vertAlign w:val="subscript"/>
              </w:rPr>
              <w:t xml:space="preserve"> </w:t>
            </w:r>
            <w:r w:rsidRPr="00BF2E64">
              <w:t>= 101-500</w:t>
            </w:r>
          </w:p>
        </w:tc>
        <w:tc>
          <w:tcPr>
            <w:tcW w:w="1842" w:type="dxa"/>
            <w:tcBorders>
              <w:top w:val="single" w:sz="4" w:space="0" w:color="000000"/>
              <w:left w:val="single" w:sz="4" w:space="0" w:color="000000"/>
              <w:bottom w:val="single" w:sz="4" w:space="0" w:color="000000"/>
              <w:right w:val="single" w:sz="4" w:space="0" w:color="000000"/>
            </w:tcBorders>
          </w:tcPr>
          <w:p w14:paraId="3C5D7179" w14:textId="77777777" w:rsidR="00B9576A" w:rsidRPr="00BF2E64" w:rsidRDefault="00B9576A" w:rsidP="00192D16">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7D6F683" w14:textId="77777777" w:rsidR="00B9576A" w:rsidRPr="00BF2E64" w:rsidRDefault="00B9576A" w:rsidP="00192D16">
            <w:pPr>
              <w:pStyle w:val="Tabletext3"/>
            </w:pPr>
            <w:r w:rsidRPr="00BF2E64">
              <w:t>20</w:t>
            </w:r>
          </w:p>
        </w:tc>
      </w:tr>
      <w:tr w:rsidR="00B9576A" w:rsidRPr="00BF2E64" w14:paraId="2F1524B2" w14:textId="77777777" w:rsidTr="00017975">
        <w:trPr>
          <w:cantSplit/>
          <w:trHeight w:val="350"/>
        </w:trPr>
        <w:tc>
          <w:tcPr>
            <w:tcW w:w="49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04023BA" w14:textId="6D154442" w:rsidR="00B9576A" w:rsidRPr="00BF2E64" w:rsidRDefault="00B9576A" w:rsidP="00192D16">
            <w:pPr>
              <w:pStyle w:val="Tabletext"/>
            </w:pPr>
            <w:proofErr w:type="spellStart"/>
            <w:proofErr w:type="gramStart"/>
            <w:r w:rsidRPr="00BF2E64">
              <w:t>AADT</w:t>
            </w:r>
            <w:r w:rsidRPr="00BF2E64">
              <w:rPr>
                <w:vertAlign w:val="subscript"/>
              </w:rPr>
              <w:t>j,</w:t>
            </w:r>
            <w:r w:rsidR="00F03784">
              <w:rPr>
                <w:vertAlign w:val="subscript"/>
              </w:rPr>
              <w:t>kravas</w:t>
            </w:r>
            <w:proofErr w:type="spellEnd"/>
            <w:proofErr w:type="gramEnd"/>
            <w:r w:rsidR="00F03784" w:rsidRPr="00BF2E64" w:rsidDel="00F03784">
              <w:rPr>
                <w:vertAlign w:val="subscript"/>
              </w:rPr>
              <w:t xml:space="preserve"> </w:t>
            </w:r>
            <w:r w:rsidRPr="00BF2E64">
              <w:t>&gt; 500</w:t>
            </w:r>
          </w:p>
        </w:tc>
        <w:tc>
          <w:tcPr>
            <w:tcW w:w="1842" w:type="dxa"/>
            <w:tcBorders>
              <w:top w:val="single" w:sz="4" w:space="0" w:color="000000"/>
              <w:left w:val="single" w:sz="4" w:space="0" w:color="000000"/>
              <w:bottom w:val="single" w:sz="4" w:space="0" w:color="000000"/>
              <w:right w:val="single" w:sz="4" w:space="0" w:color="000000"/>
            </w:tcBorders>
          </w:tcPr>
          <w:p w14:paraId="07A7561D" w14:textId="77777777" w:rsidR="00B9576A" w:rsidRPr="00BF2E64" w:rsidRDefault="00B9576A" w:rsidP="00192D16">
            <w:pPr>
              <w:pStyle w:val="Tabletext3"/>
            </w:pPr>
            <w:r>
              <w:t>≥ 8</w:t>
            </w:r>
          </w:p>
        </w:tc>
        <w:tc>
          <w:tcPr>
            <w:tcW w:w="226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9F4B36" w14:textId="77777777" w:rsidR="00B9576A" w:rsidRPr="00BF2E64" w:rsidRDefault="00B9576A" w:rsidP="00192D16">
            <w:pPr>
              <w:pStyle w:val="Tabletext3"/>
            </w:pPr>
            <w:r w:rsidRPr="00BF2E64">
              <w:t>25</w:t>
            </w:r>
          </w:p>
        </w:tc>
      </w:tr>
    </w:tbl>
    <w:p w14:paraId="592D7E7B" w14:textId="605F6CCE" w:rsidR="00B9576A" w:rsidRPr="00BF2E64" w:rsidRDefault="00B9576A" w:rsidP="00B300E4">
      <w:proofErr w:type="spellStart"/>
      <w:r w:rsidRPr="00BF2E64">
        <w:t>Pamata</w:t>
      </w:r>
      <w:proofErr w:type="spellEnd"/>
      <w:r w:rsidRPr="00BF2E64">
        <w:t xml:space="preserve"> </w:t>
      </w:r>
      <w:proofErr w:type="spellStart"/>
      <w:r w:rsidRPr="00BF2E64">
        <w:t>konstruktīvā</w:t>
      </w:r>
      <w:proofErr w:type="spellEnd"/>
      <w:r w:rsidRPr="00BF2E64">
        <w:t xml:space="preserve"> </w:t>
      </w:r>
      <w:proofErr w:type="spellStart"/>
      <w:r w:rsidRPr="00BF2E64">
        <w:t>kārta</w:t>
      </w:r>
      <w:proofErr w:type="spellEnd"/>
      <w:r w:rsidRPr="00BF2E64">
        <w:t xml:space="preserve"> </w:t>
      </w:r>
      <w:proofErr w:type="spellStart"/>
      <w:r w:rsidRPr="00BF2E64">
        <w:t>jābūvē</w:t>
      </w:r>
      <w:proofErr w:type="spellEnd"/>
      <w:r w:rsidRPr="00BF2E64">
        <w:t xml:space="preserve"> </w:t>
      </w:r>
      <w:proofErr w:type="spellStart"/>
      <w:r w:rsidRPr="00BF2E64">
        <w:t>atbilstoši</w:t>
      </w:r>
      <w:proofErr w:type="spellEnd"/>
      <w:r>
        <w:t xml:space="preserve"> Ceļu </w:t>
      </w:r>
      <w:proofErr w:type="spellStart"/>
      <w:r>
        <w:t>specifikāciju</w:t>
      </w:r>
      <w:proofErr w:type="spellEnd"/>
      <w:r>
        <w:t xml:space="preserve"> </w:t>
      </w:r>
      <w:r>
        <w:fldChar w:fldCharType="begin"/>
      </w:r>
      <w:r>
        <w:instrText xml:space="preserve"> REF _Ref251334037 \r \h </w:instrText>
      </w:r>
      <w:r w:rsidR="00B300E4">
        <w:instrText xml:space="preserve"> \* MERGEFORMAT </w:instrText>
      </w:r>
      <w:r>
        <w:fldChar w:fldCharType="separate"/>
      </w:r>
      <w:r w:rsidR="00C86EAE">
        <w:t>5.2.5</w:t>
      </w:r>
      <w:r>
        <w:fldChar w:fldCharType="end"/>
      </w:r>
      <w:r>
        <w:t xml:space="preserve"> un </w:t>
      </w:r>
      <w:r>
        <w:fldChar w:fldCharType="begin"/>
      </w:r>
      <w:r>
        <w:instrText xml:space="preserve"> REF _Ref251334040 \r \h </w:instrText>
      </w:r>
      <w:r w:rsidR="00B300E4">
        <w:instrText xml:space="preserve"> \* MERGEFORMAT </w:instrText>
      </w:r>
      <w:r>
        <w:fldChar w:fldCharType="separate"/>
      </w:r>
      <w:r w:rsidR="00C86EAE">
        <w:t>5.2.6</w:t>
      </w:r>
      <w:r>
        <w:fldChar w:fldCharType="end"/>
      </w:r>
      <w:r>
        <w:t xml:space="preserve"> </w:t>
      </w:r>
      <w:proofErr w:type="spellStart"/>
      <w:r w:rsidRPr="00BF2E64">
        <w:t>punktā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415A08E7" w14:textId="77777777" w:rsidR="00B9576A" w:rsidRPr="00BF2E64" w:rsidRDefault="00B9576A" w:rsidP="00B300E4">
      <w:r w:rsidRPr="00BF2E64">
        <w:t xml:space="preserve">Uz </w:t>
      </w:r>
      <w:proofErr w:type="spellStart"/>
      <w:r w:rsidRPr="00BF2E64">
        <w:t>uzbūvēta</w:t>
      </w:r>
      <w:proofErr w:type="spellEnd"/>
      <w:r w:rsidRPr="00BF2E64">
        <w:t xml:space="preserve"> </w:t>
      </w:r>
      <w:proofErr w:type="spellStart"/>
      <w:r w:rsidRPr="00BF2E64">
        <w:t>pamata</w:t>
      </w:r>
      <w:proofErr w:type="spellEnd"/>
      <w:r>
        <w:t xml:space="preserve"> </w:t>
      </w:r>
      <w:proofErr w:type="spellStart"/>
      <w:r>
        <w:t>kārta</w:t>
      </w:r>
      <w:proofErr w:type="spellEnd"/>
      <w:r w:rsidRPr="00BF2E64">
        <w:t xml:space="preserve"> </w:t>
      </w:r>
      <w:proofErr w:type="spellStart"/>
      <w:r w:rsidRPr="00BF2E64">
        <w:t>jāieklāj</w:t>
      </w:r>
      <w:proofErr w:type="spellEnd"/>
      <w:r w:rsidRPr="00BF2E64">
        <w:t xml:space="preserve"> </w:t>
      </w:r>
      <w:proofErr w:type="spellStart"/>
      <w:r w:rsidRPr="00BF2E64">
        <w:t>izlīdzinošā</w:t>
      </w:r>
      <w:proofErr w:type="spellEnd"/>
      <w:r w:rsidRPr="00BF2E64">
        <w:t xml:space="preserve"> </w:t>
      </w:r>
      <w:proofErr w:type="spellStart"/>
      <w:r w:rsidRPr="00BF2E64">
        <w:t>starpkārta</w:t>
      </w:r>
      <w:proofErr w:type="spellEnd"/>
      <w:r w:rsidRPr="00BF2E64">
        <w:t xml:space="preserve"> 3-5 cm </w:t>
      </w:r>
      <w:proofErr w:type="spellStart"/>
      <w:r w:rsidRPr="00BF2E64">
        <w:t>biezumā</w:t>
      </w:r>
      <w:proofErr w:type="spellEnd"/>
      <w:r w:rsidRPr="00BF2E64">
        <w:t xml:space="preserve">, to </w:t>
      </w:r>
      <w:proofErr w:type="spellStart"/>
      <w:r w:rsidRPr="00BF2E64">
        <w:t>noblīvējot</w:t>
      </w:r>
      <w:proofErr w:type="spellEnd"/>
      <w:r w:rsidRPr="00BF2E64">
        <w:t xml:space="preserve">. Tad </w:t>
      </w:r>
      <w:proofErr w:type="spellStart"/>
      <w:r w:rsidRPr="00BF2E64">
        <w:t>jāieklāj</w:t>
      </w:r>
      <w:proofErr w:type="spellEnd"/>
      <w:r w:rsidRPr="00BF2E64">
        <w:t xml:space="preserve"> </w:t>
      </w:r>
      <w:proofErr w:type="spellStart"/>
      <w:r w:rsidRPr="00BF2E64">
        <w:t>betona</w:t>
      </w:r>
      <w:proofErr w:type="spellEnd"/>
      <w:r w:rsidRPr="00BF2E64">
        <w:t xml:space="preserve"> </w:t>
      </w:r>
      <w:proofErr w:type="spellStart"/>
      <w:r w:rsidRPr="00BF2E64">
        <w:t>bruģis</w:t>
      </w:r>
      <w:proofErr w:type="spellEnd"/>
      <w:r w:rsidRPr="00BF2E64">
        <w:t xml:space="preserve"> </w:t>
      </w:r>
      <w:proofErr w:type="spellStart"/>
      <w:r w:rsidRPr="00BF2E64">
        <w:t>vai</w:t>
      </w:r>
      <w:proofErr w:type="spellEnd"/>
      <w:r w:rsidRPr="00BF2E64">
        <w:t xml:space="preserve"> </w:t>
      </w:r>
      <w:proofErr w:type="spellStart"/>
      <w:r w:rsidRPr="00BF2E64">
        <w:t>plātnītes</w:t>
      </w:r>
      <w:proofErr w:type="spellEnd"/>
      <w:r w:rsidRPr="00BF2E64">
        <w:t xml:space="preserve">, </w:t>
      </w:r>
      <w:proofErr w:type="spellStart"/>
      <w:r w:rsidRPr="00BF2E64">
        <w:t>ievērojot</w:t>
      </w:r>
      <w:proofErr w:type="spellEnd"/>
      <w:r w:rsidRPr="00BF2E64">
        <w:t xml:space="preserve"> </w:t>
      </w:r>
      <w:proofErr w:type="spellStart"/>
      <w:r w:rsidRPr="00BF2E64">
        <w:t>paredzēto</w:t>
      </w:r>
      <w:proofErr w:type="spellEnd"/>
      <w:r w:rsidRPr="00BF2E64">
        <w:t xml:space="preserve"> </w:t>
      </w:r>
      <w:proofErr w:type="spellStart"/>
      <w:r w:rsidRPr="00BF2E64">
        <w:t>rakstu</w:t>
      </w:r>
      <w:proofErr w:type="spellEnd"/>
      <w:r w:rsidRPr="00BF2E64">
        <w:t xml:space="preserve"> un </w:t>
      </w:r>
      <w:proofErr w:type="spellStart"/>
      <w:r w:rsidRPr="00BF2E64">
        <w:t>krāsas</w:t>
      </w:r>
      <w:proofErr w:type="spellEnd"/>
      <w:r w:rsidRPr="00BF2E64">
        <w:t xml:space="preserve">, </w:t>
      </w:r>
      <w:proofErr w:type="spellStart"/>
      <w:r w:rsidRPr="00BF2E64">
        <w:t>ar</w:t>
      </w:r>
      <w:proofErr w:type="spellEnd"/>
      <w:r w:rsidRPr="00BF2E64">
        <w:t xml:space="preserve"> </w:t>
      </w:r>
      <w:proofErr w:type="spellStart"/>
      <w:r w:rsidRPr="00BF2E64">
        <w:t>aprēķinu</w:t>
      </w:r>
      <w:proofErr w:type="spellEnd"/>
      <w:r w:rsidRPr="00BF2E64">
        <w:t xml:space="preserve">, ka, </w:t>
      </w:r>
      <w:proofErr w:type="spellStart"/>
      <w:r w:rsidRPr="00BF2E64">
        <w:t>ieklātā</w:t>
      </w:r>
      <w:proofErr w:type="spellEnd"/>
      <w:r w:rsidRPr="00BF2E64">
        <w:t xml:space="preserve"> </w:t>
      </w:r>
      <w:proofErr w:type="spellStart"/>
      <w:r w:rsidRPr="00BF2E64">
        <w:t>bruģa</w:t>
      </w:r>
      <w:proofErr w:type="spellEnd"/>
      <w:r w:rsidRPr="00BF2E64">
        <w:t xml:space="preserve"> </w:t>
      </w:r>
      <w:proofErr w:type="spellStart"/>
      <w:r w:rsidRPr="00BF2E64">
        <w:t>segumu</w:t>
      </w:r>
      <w:proofErr w:type="spellEnd"/>
      <w:r w:rsidRPr="00BF2E64">
        <w:t xml:space="preserve"> </w:t>
      </w:r>
      <w:proofErr w:type="spellStart"/>
      <w:r w:rsidRPr="00BF2E64">
        <w:t>noblīvējot</w:t>
      </w:r>
      <w:proofErr w:type="spellEnd"/>
      <w:r w:rsidRPr="00BF2E64">
        <w:t xml:space="preserve">, </w:t>
      </w:r>
      <w:proofErr w:type="spellStart"/>
      <w:r w:rsidRPr="00BF2E64">
        <w:t>sasniegs</w:t>
      </w:r>
      <w:proofErr w:type="spellEnd"/>
      <w:r w:rsidRPr="00BF2E64">
        <w:t xml:space="preserve"> </w:t>
      </w:r>
      <w:proofErr w:type="spellStart"/>
      <w:r w:rsidRPr="00BF2E64">
        <w:t>paredzētās</w:t>
      </w:r>
      <w:proofErr w:type="spellEnd"/>
      <w:r w:rsidRPr="00BF2E64">
        <w:t xml:space="preserve"> </w:t>
      </w:r>
      <w:proofErr w:type="spellStart"/>
      <w:r w:rsidRPr="00BF2E64">
        <w:t>seguma</w:t>
      </w:r>
      <w:proofErr w:type="spellEnd"/>
      <w:r w:rsidRPr="00BF2E64">
        <w:t xml:space="preserve"> </w:t>
      </w:r>
      <w:proofErr w:type="spellStart"/>
      <w:r w:rsidRPr="00BF2E64">
        <w:t>virsmas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r w:rsidRPr="00BF2E64">
        <w:t>.</w:t>
      </w:r>
    </w:p>
    <w:p w14:paraId="3614660D" w14:textId="77777777" w:rsidR="00B9576A" w:rsidRPr="00BF2E64" w:rsidRDefault="00B9576A" w:rsidP="00B300E4">
      <w:proofErr w:type="spellStart"/>
      <w:r w:rsidRPr="00BF2E64">
        <w:t>Spraugas</w:t>
      </w:r>
      <w:proofErr w:type="spellEnd"/>
      <w:r w:rsidRPr="00BF2E64">
        <w:t xml:space="preserve"> </w:t>
      </w:r>
      <w:proofErr w:type="spellStart"/>
      <w:r w:rsidRPr="00BF2E64">
        <w:t>starp</w:t>
      </w:r>
      <w:proofErr w:type="spellEnd"/>
      <w:r w:rsidRPr="00BF2E64">
        <w:t xml:space="preserve"> </w:t>
      </w:r>
      <w:proofErr w:type="spellStart"/>
      <w:r w:rsidRPr="00BF2E64">
        <w:t>ieklātā</w:t>
      </w:r>
      <w:proofErr w:type="spellEnd"/>
      <w:r w:rsidRPr="00BF2E64">
        <w:t xml:space="preserve"> </w:t>
      </w:r>
      <w:proofErr w:type="spellStart"/>
      <w:r w:rsidRPr="00BF2E64">
        <w:t>seguma</w:t>
      </w:r>
      <w:proofErr w:type="spellEnd"/>
      <w:r w:rsidRPr="00BF2E64">
        <w:t xml:space="preserve"> </w:t>
      </w:r>
      <w:proofErr w:type="spellStart"/>
      <w:r w:rsidRPr="00BF2E64">
        <w:t>betona</w:t>
      </w:r>
      <w:proofErr w:type="spellEnd"/>
      <w:r w:rsidRPr="00BF2E64">
        <w:t xml:space="preserve"> </w:t>
      </w:r>
      <w:proofErr w:type="spellStart"/>
      <w:r w:rsidRPr="00BF2E64">
        <w:t>elementiem</w:t>
      </w:r>
      <w:proofErr w:type="spellEnd"/>
      <w:r w:rsidRPr="00BF2E64">
        <w:t xml:space="preserve"> </w:t>
      </w:r>
      <w:proofErr w:type="spellStart"/>
      <w:r w:rsidRPr="00BF2E64">
        <w:t>noķīlē</w:t>
      </w:r>
      <w:proofErr w:type="spellEnd"/>
      <w:r w:rsidRPr="00BF2E64">
        <w:t xml:space="preserve"> </w:t>
      </w:r>
      <w:proofErr w:type="spellStart"/>
      <w:r w:rsidRPr="00BF2E64">
        <w:t>ar</w:t>
      </w:r>
      <w:proofErr w:type="spellEnd"/>
      <w:r w:rsidRPr="00BF2E64">
        <w:t xml:space="preserve"> </w:t>
      </w:r>
      <w:proofErr w:type="spellStart"/>
      <w:r w:rsidRPr="00BF2E64">
        <w:t>paredzēto</w:t>
      </w:r>
      <w:proofErr w:type="spellEnd"/>
      <w:r w:rsidRPr="00BF2E64">
        <w:t xml:space="preserve"> </w:t>
      </w:r>
      <w:proofErr w:type="spellStart"/>
      <w:r w:rsidRPr="00BF2E64">
        <w:t>materiālu</w:t>
      </w:r>
      <w:proofErr w:type="spellEnd"/>
      <w:r w:rsidRPr="00BF2E64">
        <w:t xml:space="preserve">, </w:t>
      </w:r>
      <w:proofErr w:type="spellStart"/>
      <w:r w:rsidRPr="00BF2E64">
        <w:t>nepieciešamības</w:t>
      </w:r>
      <w:proofErr w:type="spellEnd"/>
      <w:r w:rsidRPr="00BF2E64">
        <w:t xml:space="preserve"> </w:t>
      </w:r>
      <w:proofErr w:type="spellStart"/>
      <w:r w:rsidRPr="00BF2E64">
        <w:t>gadījumā</w:t>
      </w:r>
      <w:proofErr w:type="spellEnd"/>
      <w:r w:rsidRPr="00BF2E64">
        <w:t xml:space="preserve"> </w:t>
      </w:r>
      <w:proofErr w:type="spellStart"/>
      <w:r w:rsidRPr="00BF2E64">
        <w:t>laistot</w:t>
      </w:r>
      <w:proofErr w:type="spellEnd"/>
      <w:r w:rsidRPr="00BF2E64">
        <w:t xml:space="preserve"> </w:t>
      </w:r>
      <w:proofErr w:type="spellStart"/>
      <w:r w:rsidRPr="00BF2E64">
        <w:t>ar</w:t>
      </w:r>
      <w:proofErr w:type="spellEnd"/>
      <w:r w:rsidRPr="00BF2E64">
        <w:t xml:space="preserve"> </w:t>
      </w:r>
      <w:proofErr w:type="spellStart"/>
      <w:r w:rsidRPr="00BF2E64">
        <w:t>ūdeni</w:t>
      </w:r>
      <w:proofErr w:type="spellEnd"/>
      <w:r w:rsidRPr="00BF2E64">
        <w:t>.</w:t>
      </w:r>
    </w:p>
    <w:p w14:paraId="479BDC49" w14:textId="6F1B3397" w:rsidR="00B9576A" w:rsidRPr="00BF2E64" w:rsidRDefault="00B9576A" w:rsidP="00B300E4">
      <w:proofErr w:type="spellStart"/>
      <w:r w:rsidRPr="00BF2E64">
        <w:t>Ieklāto</w:t>
      </w:r>
      <w:proofErr w:type="spellEnd"/>
      <w:r w:rsidRPr="00BF2E64">
        <w:t xml:space="preserve">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segums</w:t>
      </w:r>
      <w:proofErr w:type="spellEnd"/>
      <w:r w:rsidRPr="00BF2E64">
        <w:t xml:space="preserve"> </w:t>
      </w:r>
      <w:proofErr w:type="spellStart"/>
      <w:r w:rsidRPr="00BF2E64">
        <w:t>jāblīvē</w:t>
      </w:r>
      <w:proofErr w:type="spellEnd"/>
      <w:r w:rsidRPr="00BF2E64">
        <w:t xml:space="preserve"> </w:t>
      </w:r>
      <w:proofErr w:type="spellStart"/>
      <w:r w:rsidRPr="00BF2E64">
        <w:t>vispirms</w:t>
      </w:r>
      <w:proofErr w:type="spellEnd"/>
      <w:r w:rsidRPr="00BF2E64">
        <w:t xml:space="preserve"> </w:t>
      </w:r>
      <w:proofErr w:type="spellStart"/>
      <w:r w:rsidRPr="00BF2E64">
        <w:t>šķērsvirzienā</w:t>
      </w:r>
      <w:proofErr w:type="spellEnd"/>
      <w:r w:rsidRPr="00BF2E64">
        <w:t xml:space="preserve">, tad </w:t>
      </w:r>
      <w:proofErr w:type="spellStart"/>
      <w:r w:rsidRPr="00BF2E64">
        <w:t>garenvirzienā</w:t>
      </w:r>
      <w:proofErr w:type="spellEnd"/>
      <w:r w:rsidRPr="00BF2E64">
        <w:t xml:space="preserve">. </w:t>
      </w:r>
      <w:proofErr w:type="spellStart"/>
      <w:r w:rsidRPr="00BF2E64">
        <w:t>Krāsainie</w:t>
      </w:r>
      <w:proofErr w:type="spellEnd"/>
      <w:r w:rsidRPr="00BF2E64">
        <w:t xml:space="preserve"> </w:t>
      </w:r>
      <w:proofErr w:type="spellStart"/>
      <w:r w:rsidRPr="00BF2E64">
        <w:t>betona</w:t>
      </w:r>
      <w:proofErr w:type="spellEnd"/>
      <w:r w:rsidRPr="00BF2E64">
        <w:t xml:space="preserve"> </w:t>
      </w:r>
      <w:proofErr w:type="spellStart"/>
      <w:r w:rsidRPr="00BF2E64">
        <w:t>elementi</w:t>
      </w:r>
      <w:proofErr w:type="spellEnd"/>
      <w:r w:rsidRPr="00BF2E64">
        <w:t xml:space="preserve"> </w:t>
      </w:r>
      <w:proofErr w:type="spellStart"/>
      <w:r w:rsidRPr="00BF2E64">
        <w:t>jāblīvē</w:t>
      </w:r>
      <w:proofErr w:type="spellEnd"/>
      <w:r w:rsidR="00D44B98">
        <w:t xml:space="preserve"> </w:t>
      </w:r>
      <w:proofErr w:type="spellStart"/>
      <w:r w:rsidR="00D44B98">
        <w:t>pēc</w:t>
      </w:r>
      <w:proofErr w:type="spellEnd"/>
      <w:r w:rsidR="00D44B98">
        <w:t xml:space="preserve"> </w:t>
      </w:r>
      <w:proofErr w:type="spellStart"/>
      <w:r w:rsidR="00D44B98">
        <w:t>iespējas</w:t>
      </w:r>
      <w:proofErr w:type="spellEnd"/>
      <w:r w:rsidRPr="00BF2E64">
        <w:t xml:space="preserve"> </w:t>
      </w:r>
      <w:proofErr w:type="spellStart"/>
      <w:r w:rsidRPr="00BF2E64">
        <w:t>sausā</w:t>
      </w:r>
      <w:proofErr w:type="spellEnd"/>
      <w:r w:rsidRPr="00BF2E64">
        <w:t xml:space="preserve"> </w:t>
      </w:r>
      <w:proofErr w:type="spellStart"/>
      <w:r w:rsidRPr="00BF2E64">
        <w:t>laikā</w:t>
      </w:r>
      <w:proofErr w:type="spellEnd"/>
      <w:r w:rsidRPr="00BF2E64">
        <w:t xml:space="preserve">. Ja </w:t>
      </w:r>
      <w:proofErr w:type="spellStart"/>
      <w:r w:rsidRPr="00BF2E64">
        <w:t>blīvēšanu</w:t>
      </w:r>
      <w:proofErr w:type="spellEnd"/>
      <w:r w:rsidRPr="00BF2E64">
        <w:t xml:space="preserve"> </w:t>
      </w:r>
      <w:proofErr w:type="spellStart"/>
      <w:r w:rsidRPr="00BF2E64">
        <w:t>veic</w:t>
      </w:r>
      <w:proofErr w:type="spellEnd"/>
      <w:r w:rsidRPr="00BF2E64">
        <w:t xml:space="preserve"> </w:t>
      </w:r>
      <w:proofErr w:type="spellStart"/>
      <w:r w:rsidRPr="00BF2E64">
        <w:t>mitrā</w:t>
      </w:r>
      <w:proofErr w:type="spellEnd"/>
      <w:r w:rsidRPr="00BF2E64">
        <w:t xml:space="preserve"> </w:t>
      </w:r>
      <w:proofErr w:type="spellStart"/>
      <w:r w:rsidRPr="00BF2E64">
        <w:t>laikā</w:t>
      </w:r>
      <w:proofErr w:type="spellEnd"/>
      <w:r w:rsidRPr="00BF2E64">
        <w:t xml:space="preserve">, tad </w:t>
      </w:r>
      <w:proofErr w:type="spellStart"/>
      <w:r w:rsidRPr="00BF2E64">
        <w:t>vibroplātne</w:t>
      </w:r>
      <w:proofErr w:type="spellEnd"/>
      <w:r w:rsidRPr="00BF2E64">
        <w:t xml:space="preserve"> </w:t>
      </w:r>
      <w:proofErr w:type="spellStart"/>
      <w:r w:rsidRPr="00BF2E64">
        <w:t>jāpārklāj</w:t>
      </w:r>
      <w:proofErr w:type="spellEnd"/>
      <w:r w:rsidRPr="00BF2E64">
        <w:t xml:space="preserve"> </w:t>
      </w:r>
      <w:proofErr w:type="spellStart"/>
      <w:r w:rsidRPr="00BF2E64">
        <w:t>ar</w:t>
      </w:r>
      <w:proofErr w:type="spellEnd"/>
      <w:r w:rsidRPr="00BF2E64">
        <w:t xml:space="preserve"> </w:t>
      </w:r>
      <w:proofErr w:type="spellStart"/>
      <w:r w:rsidRPr="00BF2E64">
        <w:t>vulkolānu</w:t>
      </w:r>
      <w:proofErr w:type="spellEnd"/>
      <w:r w:rsidRPr="00BF2E64">
        <w:t>.</w:t>
      </w:r>
    </w:p>
    <w:p w14:paraId="415EB503" w14:textId="77777777" w:rsidR="00B9576A" w:rsidRPr="00BF2E64" w:rsidRDefault="00B9576A" w:rsidP="00B300E4">
      <w:proofErr w:type="spellStart"/>
      <w:r w:rsidRPr="00BF2E64">
        <w:t>Maiņas</w:t>
      </w:r>
      <w:proofErr w:type="spellEnd"/>
      <w:r w:rsidRPr="00BF2E64">
        <w:t xml:space="preserve"> </w:t>
      </w:r>
      <w:proofErr w:type="spellStart"/>
      <w:r w:rsidRPr="00BF2E64">
        <w:t>beigās</w:t>
      </w:r>
      <w:proofErr w:type="spellEnd"/>
      <w:r w:rsidRPr="00BF2E64">
        <w:t xml:space="preserve"> </w:t>
      </w:r>
      <w:proofErr w:type="spellStart"/>
      <w:r w:rsidRPr="00BF2E64">
        <w:t>jābūt</w:t>
      </w:r>
      <w:proofErr w:type="spellEnd"/>
      <w:r w:rsidRPr="00BF2E64">
        <w:t xml:space="preserve"> </w:t>
      </w:r>
      <w:proofErr w:type="spellStart"/>
      <w:r w:rsidRPr="00BF2E64">
        <w:t>pilnībā</w:t>
      </w:r>
      <w:proofErr w:type="spellEnd"/>
      <w:r w:rsidRPr="00BF2E64">
        <w:t xml:space="preserve"> </w:t>
      </w:r>
      <w:proofErr w:type="spellStart"/>
      <w:r w:rsidRPr="00BF2E64">
        <w:t>sablīvētam</w:t>
      </w:r>
      <w:proofErr w:type="spellEnd"/>
      <w:r w:rsidRPr="00BF2E64">
        <w:t xml:space="preserve"> </w:t>
      </w:r>
      <w:proofErr w:type="spellStart"/>
      <w:r w:rsidRPr="00BF2E64">
        <w:t>ieklātajam</w:t>
      </w:r>
      <w:proofErr w:type="spellEnd"/>
      <w:r w:rsidRPr="00BF2E64">
        <w:t xml:space="preserve">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segumam</w:t>
      </w:r>
      <w:proofErr w:type="spellEnd"/>
      <w:r w:rsidRPr="00BF2E64">
        <w:t>.</w:t>
      </w:r>
    </w:p>
    <w:p w14:paraId="6952FB6B" w14:textId="77777777" w:rsidR="00B9576A" w:rsidRPr="00BF2E64" w:rsidRDefault="00B9576A" w:rsidP="00B300E4">
      <w:proofErr w:type="spellStart"/>
      <w:r w:rsidRPr="00BF2E64">
        <w:t>Piebruģējums</w:t>
      </w:r>
      <w:proofErr w:type="spellEnd"/>
      <w:r w:rsidRPr="00BF2E64">
        <w:t xml:space="preserve"> pie </w:t>
      </w:r>
      <w:proofErr w:type="spellStart"/>
      <w:r w:rsidRPr="00BF2E64">
        <w:t>apakšzemes</w:t>
      </w:r>
      <w:proofErr w:type="spellEnd"/>
      <w:r w:rsidRPr="00BF2E64">
        <w:t xml:space="preserve"> </w:t>
      </w:r>
      <w:r>
        <w:rPr>
          <w:lang w:val="lv-LV"/>
        </w:rPr>
        <w:t>inženiertīklu</w:t>
      </w:r>
      <w:r w:rsidRPr="00BF2E64">
        <w:t xml:space="preserve"> </w:t>
      </w:r>
      <w:proofErr w:type="spellStart"/>
      <w:r w:rsidRPr="00BF2E64">
        <w:t>lūkām</w:t>
      </w:r>
      <w:proofErr w:type="spellEnd"/>
      <w:r w:rsidRPr="00BF2E64">
        <w:t xml:space="preserve"> un </w:t>
      </w:r>
      <w:proofErr w:type="spellStart"/>
      <w:r w:rsidRPr="00BF2E64">
        <w:t>lietus</w:t>
      </w:r>
      <w:proofErr w:type="spellEnd"/>
      <w:r w:rsidRPr="00BF2E64">
        <w:t xml:space="preserve"> </w:t>
      </w:r>
      <w:proofErr w:type="spellStart"/>
      <w:r w:rsidRPr="00BF2E64">
        <w:t>ūdens</w:t>
      </w:r>
      <w:proofErr w:type="spellEnd"/>
      <w:r w:rsidRPr="00BF2E64">
        <w:t xml:space="preserve"> </w:t>
      </w:r>
      <w:proofErr w:type="spellStart"/>
      <w:r w:rsidRPr="00BF2E64">
        <w:t>notekām</w:t>
      </w:r>
      <w:proofErr w:type="spellEnd"/>
      <w:r w:rsidRPr="00BF2E64">
        <w:t xml:space="preserve">, </w:t>
      </w:r>
      <w:proofErr w:type="spellStart"/>
      <w:r w:rsidRPr="00BF2E64">
        <w:t>kad</w:t>
      </w:r>
      <w:proofErr w:type="spellEnd"/>
      <w:r w:rsidRPr="00BF2E64">
        <w:t xml:space="preserve"> </w:t>
      </w:r>
      <w:proofErr w:type="spellStart"/>
      <w:r w:rsidRPr="00BF2E64">
        <w:t>tās</w:t>
      </w:r>
      <w:proofErr w:type="spellEnd"/>
      <w:r w:rsidRPr="00BF2E64">
        <w:t xml:space="preserve"> </w:t>
      </w:r>
      <w:proofErr w:type="spellStart"/>
      <w:r w:rsidRPr="00BF2E64">
        <w:t>uzstādītas</w:t>
      </w:r>
      <w:proofErr w:type="spellEnd"/>
      <w:r w:rsidRPr="00BF2E64">
        <w:t xml:space="preserve"> </w:t>
      </w:r>
      <w:proofErr w:type="spellStart"/>
      <w:r w:rsidRPr="00BF2E64">
        <w:t>vajadzīgajā</w:t>
      </w:r>
      <w:proofErr w:type="spellEnd"/>
      <w:r w:rsidRPr="00BF2E64">
        <w:t xml:space="preserve"> </w:t>
      </w:r>
      <w:proofErr w:type="spellStart"/>
      <w:r w:rsidRPr="00BF2E64">
        <w:t>augstumā</w:t>
      </w:r>
      <w:proofErr w:type="spellEnd"/>
      <w:r w:rsidRPr="00BF2E64">
        <w:t xml:space="preserve">, </w:t>
      </w:r>
      <w:proofErr w:type="spellStart"/>
      <w:r w:rsidRPr="00BF2E64">
        <w:t>jāveic</w:t>
      </w:r>
      <w:proofErr w:type="spellEnd"/>
      <w:r w:rsidRPr="00BF2E64">
        <w:t xml:space="preserve"> </w:t>
      </w:r>
      <w:proofErr w:type="spellStart"/>
      <w:r w:rsidRPr="00BF2E64">
        <w:t>ar</w:t>
      </w:r>
      <w:proofErr w:type="spellEnd"/>
      <w:r w:rsidRPr="00BF2E64">
        <w:t xml:space="preserve"> </w:t>
      </w:r>
      <w:proofErr w:type="spellStart"/>
      <w:r w:rsidRPr="00BF2E64">
        <w:t>speciālas</w:t>
      </w:r>
      <w:proofErr w:type="spellEnd"/>
      <w:r w:rsidRPr="00BF2E64">
        <w:t xml:space="preserve"> formas (</w:t>
      </w:r>
      <w:proofErr w:type="spellStart"/>
      <w:r w:rsidRPr="00BF2E64">
        <w:t>trapeces</w:t>
      </w:r>
      <w:proofErr w:type="spellEnd"/>
      <w:r w:rsidRPr="00BF2E64">
        <w:t xml:space="preserve">) </w:t>
      </w:r>
      <w:proofErr w:type="spellStart"/>
      <w:r w:rsidRPr="00BF2E64">
        <w:t>betona</w:t>
      </w:r>
      <w:proofErr w:type="spellEnd"/>
      <w:r w:rsidRPr="00BF2E64">
        <w:t xml:space="preserve"> </w:t>
      </w:r>
      <w:proofErr w:type="spellStart"/>
      <w:r w:rsidRPr="00BF2E64">
        <w:t>plātnītēm</w:t>
      </w:r>
      <w:proofErr w:type="spellEnd"/>
      <w:r w:rsidRPr="00BF2E64">
        <w:t xml:space="preserve"> </w:t>
      </w:r>
      <w:proofErr w:type="spellStart"/>
      <w:r w:rsidRPr="00BF2E64">
        <w:t>divās</w:t>
      </w:r>
      <w:proofErr w:type="spellEnd"/>
      <w:r w:rsidRPr="00BF2E64">
        <w:t xml:space="preserve"> </w:t>
      </w:r>
      <w:proofErr w:type="spellStart"/>
      <w:r w:rsidRPr="00BF2E64">
        <w:t>rindās</w:t>
      </w:r>
      <w:proofErr w:type="spellEnd"/>
      <w:r w:rsidRPr="00BF2E64">
        <w:t xml:space="preserve"> </w:t>
      </w:r>
      <w:proofErr w:type="spellStart"/>
      <w:r w:rsidRPr="00BF2E64">
        <w:t>vai</w:t>
      </w:r>
      <w:proofErr w:type="spellEnd"/>
      <w:r w:rsidRPr="00BF2E64">
        <w:t xml:space="preserve"> </w:t>
      </w:r>
      <w:proofErr w:type="spellStart"/>
      <w:r w:rsidRPr="00BF2E64">
        <w:t>atbilstoši</w:t>
      </w:r>
      <w:proofErr w:type="spellEnd"/>
      <w:r w:rsidRPr="00BF2E64">
        <w:t xml:space="preserve"> </w:t>
      </w:r>
      <w:proofErr w:type="spellStart"/>
      <w:r w:rsidRPr="00BF2E64">
        <w:t>paredzētajam</w:t>
      </w:r>
      <w:proofErr w:type="spellEnd"/>
      <w:r w:rsidRPr="00BF2E64">
        <w:t>.</w:t>
      </w:r>
    </w:p>
    <w:p w14:paraId="2F843514" w14:textId="77777777" w:rsidR="00B9576A" w:rsidRPr="00BF2E64" w:rsidRDefault="00B9576A" w:rsidP="00B300E4">
      <w:proofErr w:type="spellStart"/>
      <w:r w:rsidRPr="00BF2E64">
        <w:t>Ieklājot</w:t>
      </w:r>
      <w:proofErr w:type="spellEnd"/>
      <w:r w:rsidRPr="00BF2E64">
        <w:t xml:space="preserve">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segumu</w:t>
      </w:r>
      <w:proofErr w:type="spellEnd"/>
      <w:r w:rsidRPr="00BF2E64">
        <w:t xml:space="preserve">, </w:t>
      </w:r>
      <w:proofErr w:type="spellStart"/>
      <w:r w:rsidRPr="00BF2E64">
        <w:t>jākontrolē</w:t>
      </w:r>
      <w:proofErr w:type="spellEnd"/>
      <w:r w:rsidRPr="00BF2E64">
        <w:t xml:space="preserve"> </w:t>
      </w:r>
      <w:proofErr w:type="spellStart"/>
      <w:r w:rsidRPr="00BF2E64">
        <w:t>līdzenums</w:t>
      </w:r>
      <w:proofErr w:type="spellEnd"/>
      <w:r w:rsidRPr="00BF2E64">
        <w:t xml:space="preserve">, </w:t>
      </w:r>
      <w:proofErr w:type="spellStart"/>
      <w:r w:rsidRPr="00BF2E64">
        <w:t>šķērskritums</w:t>
      </w:r>
      <w:proofErr w:type="spellEnd"/>
      <w:r w:rsidRPr="00BF2E64">
        <w:t xml:space="preserve"> un </w:t>
      </w:r>
      <w:proofErr w:type="spellStart"/>
      <w:r w:rsidRPr="00BF2E64">
        <w:t>garenkritums</w:t>
      </w:r>
      <w:proofErr w:type="spellEnd"/>
      <w:r w:rsidRPr="00BF2E64">
        <w:t xml:space="preserve"> </w:t>
      </w:r>
      <w:proofErr w:type="spellStart"/>
      <w:r w:rsidRPr="00BF2E64">
        <w:t>ar</w:t>
      </w:r>
      <w:proofErr w:type="spellEnd"/>
      <w:r w:rsidRPr="00BF2E64">
        <w:t xml:space="preserve"> </w:t>
      </w:r>
      <w:proofErr w:type="spellStart"/>
      <w:r w:rsidRPr="00BF2E64">
        <w:t>šabloniem</w:t>
      </w:r>
      <w:proofErr w:type="spellEnd"/>
      <w:r w:rsidRPr="00BF2E64">
        <w:t xml:space="preserve">, </w:t>
      </w:r>
      <w:proofErr w:type="spellStart"/>
      <w:r w:rsidRPr="00BF2E64">
        <w:t>līmeņrāžiem</w:t>
      </w:r>
      <w:proofErr w:type="spellEnd"/>
      <w:r w:rsidRPr="00BF2E64">
        <w:t xml:space="preserve"> </w:t>
      </w:r>
      <w:proofErr w:type="spellStart"/>
      <w:r w:rsidRPr="00BF2E64">
        <w:t>vai</w:t>
      </w:r>
      <w:proofErr w:type="spellEnd"/>
      <w:r w:rsidRPr="00BF2E64">
        <w:t xml:space="preserve"> </w:t>
      </w:r>
      <w:proofErr w:type="spellStart"/>
      <w:r w:rsidRPr="00BF2E64">
        <w:t>nivelējot</w:t>
      </w:r>
      <w:proofErr w:type="spellEnd"/>
      <w:r w:rsidRPr="00BF2E64">
        <w:t>.</w:t>
      </w:r>
    </w:p>
    <w:p w14:paraId="7DF507BE" w14:textId="77777777" w:rsidR="00B9576A" w:rsidRPr="00BF2E64" w:rsidRDefault="00B9576A" w:rsidP="00B300E4">
      <w:proofErr w:type="spellStart"/>
      <w:r w:rsidRPr="00BF2E64">
        <w:t>Vietās</w:t>
      </w:r>
      <w:proofErr w:type="spellEnd"/>
      <w:r w:rsidRPr="00BF2E64">
        <w:t xml:space="preserve"> pie </w:t>
      </w:r>
      <w:proofErr w:type="spellStart"/>
      <w:r w:rsidRPr="00BF2E64">
        <w:t>ēkām</w:t>
      </w:r>
      <w:proofErr w:type="spellEnd"/>
      <w:r w:rsidRPr="00BF2E64">
        <w:t xml:space="preserve"> un </w:t>
      </w:r>
      <w:proofErr w:type="spellStart"/>
      <w:r w:rsidRPr="00BF2E64">
        <w:t>būvēm</w:t>
      </w:r>
      <w:proofErr w:type="spellEnd"/>
      <w:r w:rsidRPr="00BF2E64">
        <w:t xml:space="preserve">, </w:t>
      </w:r>
      <w:proofErr w:type="spellStart"/>
      <w:r w:rsidRPr="00BF2E64">
        <w:t>kur</w:t>
      </w:r>
      <w:proofErr w:type="spellEnd"/>
      <w:r w:rsidRPr="00BF2E64">
        <w:t xml:space="preserve"> </w:t>
      </w:r>
      <w:proofErr w:type="spellStart"/>
      <w:r w:rsidRPr="00BF2E64">
        <w:t>ir</w:t>
      </w:r>
      <w:proofErr w:type="spellEnd"/>
      <w:r w:rsidRPr="00BF2E64">
        <w:t xml:space="preserve"> </w:t>
      </w:r>
      <w:proofErr w:type="spellStart"/>
      <w:r w:rsidRPr="00BF2E64">
        <w:t>atklātā</w:t>
      </w:r>
      <w:proofErr w:type="spellEnd"/>
      <w:r w:rsidRPr="00BF2E64">
        <w:t xml:space="preserve"> </w:t>
      </w:r>
      <w:proofErr w:type="spellStart"/>
      <w:r w:rsidRPr="00BF2E64">
        <w:t>tipa</w:t>
      </w:r>
      <w:proofErr w:type="spellEnd"/>
      <w:r w:rsidRPr="00BF2E64">
        <w:t xml:space="preserve"> </w:t>
      </w:r>
      <w:proofErr w:type="spellStart"/>
      <w:r w:rsidRPr="00BF2E64">
        <w:t>ūdens</w:t>
      </w:r>
      <w:proofErr w:type="spellEnd"/>
      <w:r w:rsidRPr="00BF2E64">
        <w:t xml:space="preserve"> </w:t>
      </w:r>
      <w:proofErr w:type="spellStart"/>
      <w:r w:rsidRPr="00BF2E64">
        <w:t>novadīšana</w:t>
      </w:r>
      <w:proofErr w:type="spellEnd"/>
      <w:r w:rsidRPr="00BF2E64">
        <w:t xml:space="preserve">, </w:t>
      </w:r>
      <w:proofErr w:type="spellStart"/>
      <w:r w:rsidRPr="00BF2E64">
        <w:t>jālieto</w:t>
      </w:r>
      <w:proofErr w:type="spellEnd"/>
      <w:r w:rsidRPr="00BF2E64">
        <w:t xml:space="preserve"> </w:t>
      </w:r>
      <w:proofErr w:type="spellStart"/>
      <w:r w:rsidRPr="00BF2E64">
        <w:t>betona</w:t>
      </w:r>
      <w:proofErr w:type="spellEnd"/>
      <w:r w:rsidRPr="00BF2E64">
        <w:t xml:space="preserve"> </w:t>
      </w:r>
      <w:proofErr w:type="spellStart"/>
      <w:r w:rsidRPr="00BF2E64">
        <w:t>teknes</w:t>
      </w:r>
      <w:proofErr w:type="spellEnd"/>
      <w:r w:rsidRPr="00BF2E64">
        <w:t xml:space="preserve">. </w:t>
      </w:r>
      <w:proofErr w:type="spellStart"/>
      <w:r w:rsidRPr="00BF2E64">
        <w:t>Betona</w:t>
      </w:r>
      <w:proofErr w:type="spellEnd"/>
      <w:r w:rsidRPr="00BF2E64">
        <w:t xml:space="preserve"> </w:t>
      </w:r>
      <w:proofErr w:type="spellStart"/>
      <w:r w:rsidRPr="00BF2E64">
        <w:t>teknes</w:t>
      </w:r>
      <w:proofErr w:type="spellEnd"/>
      <w:r w:rsidRPr="00BF2E64">
        <w:t xml:space="preserve"> </w:t>
      </w:r>
      <w:proofErr w:type="spellStart"/>
      <w:r w:rsidRPr="00BF2E64">
        <w:t>jāiegulda</w:t>
      </w:r>
      <w:proofErr w:type="spellEnd"/>
      <w:r w:rsidRPr="00BF2E64">
        <w:t xml:space="preserve"> </w:t>
      </w:r>
      <w:proofErr w:type="spellStart"/>
      <w:r w:rsidRPr="00BF2E64">
        <w:t>vienā</w:t>
      </w:r>
      <w:proofErr w:type="spellEnd"/>
      <w:r w:rsidRPr="00BF2E64">
        <w:t xml:space="preserve"> </w:t>
      </w:r>
      <w:proofErr w:type="spellStart"/>
      <w:r w:rsidRPr="00BF2E64">
        <w:t>līmenī</w:t>
      </w:r>
      <w:proofErr w:type="spellEnd"/>
      <w:r w:rsidRPr="00BF2E64">
        <w:t xml:space="preserve"> </w:t>
      </w:r>
      <w:proofErr w:type="spellStart"/>
      <w:r w:rsidRPr="00BF2E64">
        <w:t>ar</w:t>
      </w:r>
      <w:proofErr w:type="spellEnd"/>
      <w:r w:rsidRPr="00BF2E64">
        <w:t xml:space="preserve"> </w:t>
      </w:r>
      <w:proofErr w:type="spellStart"/>
      <w:r w:rsidRPr="00BF2E64">
        <w:t>segumu</w:t>
      </w:r>
      <w:proofErr w:type="spellEnd"/>
      <w:r w:rsidRPr="00BF2E64">
        <w:t>.</w:t>
      </w:r>
    </w:p>
    <w:p w14:paraId="3C370F2A" w14:textId="77777777" w:rsidR="00B9576A" w:rsidRPr="00BF2E64" w:rsidRDefault="00B9576A" w:rsidP="005A4747">
      <w:pPr>
        <w:pStyle w:val="Virsraksts3"/>
      </w:pPr>
      <w:proofErr w:type="spellStart"/>
      <w:r w:rsidRPr="00BF2E64">
        <w:lastRenderedPageBreak/>
        <w:t>Kvalitātes</w:t>
      </w:r>
      <w:proofErr w:type="spellEnd"/>
      <w:r w:rsidRPr="00BF2E64">
        <w:t xml:space="preserve"> </w:t>
      </w:r>
      <w:proofErr w:type="spellStart"/>
      <w:r w:rsidRPr="00BF2E64">
        <w:t>novērtējums</w:t>
      </w:r>
      <w:proofErr w:type="spellEnd"/>
      <w:r w:rsidRPr="00BF2E64">
        <w:t xml:space="preserve"> </w:t>
      </w:r>
    </w:p>
    <w:p w14:paraId="274DA3F0" w14:textId="2CF15521" w:rsidR="00B9576A" w:rsidRPr="00BF2E64" w:rsidRDefault="00B9576A" w:rsidP="00B300E4">
      <w:proofErr w:type="spellStart"/>
      <w:r w:rsidRPr="00BF2E64">
        <w:t>Jābūt</w:t>
      </w:r>
      <w:proofErr w:type="spellEnd"/>
      <w:r w:rsidRPr="00BF2E64">
        <w:t xml:space="preserve"> </w:t>
      </w:r>
      <w:proofErr w:type="spellStart"/>
      <w:r w:rsidRPr="00BF2E64">
        <w:t>nodrošinātai</w:t>
      </w:r>
      <w:proofErr w:type="spellEnd"/>
      <w:r w:rsidRPr="00BF2E64">
        <w:t xml:space="preserve"> </w:t>
      </w:r>
      <w:proofErr w:type="spellStart"/>
      <w:r w:rsidRPr="00BF2E64">
        <w:t>ūdens</w:t>
      </w:r>
      <w:proofErr w:type="spellEnd"/>
      <w:r w:rsidRPr="00BF2E64">
        <w:t xml:space="preserve"> </w:t>
      </w:r>
      <w:proofErr w:type="spellStart"/>
      <w:r w:rsidRPr="00BF2E64">
        <w:t>pilnīgai</w:t>
      </w:r>
      <w:proofErr w:type="spellEnd"/>
      <w:r w:rsidRPr="00BF2E64">
        <w:t xml:space="preserve"> </w:t>
      </w:r>
      <w:proofErr w:type="spellStart"/>
      <w:r w:rsidRPr="00BF2E64">
        <w:t>notecei</w:t>
      </w:r>
      <w:proofErr w:type="spellEnd"/>
      <w:r w:rsidRPr="00BF2E64">
        <w:t xml:space="preserve"> no </w:t>
      </w:r>
      <w:proofErr w:type="spellStart"/>
      <w:r w:rsidRPr="00BF2E64">
        <w:t>uzbūvētā</w:t>
      </w:r>
      <w:proofErr w:type="spellEnd"/>
      <w:r w:rsidRPr="00BF2E64">
        <w:t xml:space="preserve"> </w:t>
      </w:r>
      <w:proofErr w:type="spellStart"/>
      <w:r w:rsidRPr="00BF2E64">
        <w:t>seguma</w:t>
      </w:r>
      <w:proofErr w:type="spellEnd"/>
      <w:r w:rsidRPr="00BF2E64">
        <w:t xml:space="preserve"> </w:t>
      </w:r>
      <w:proofErr w:type="spellStart"/>
      <w:r w:rsidRPr="00BF2E64">
        <w:t>virsmas</w:t>
      </w:r>
      <w:proofErr w:type="spellEnd"/>
      <w:r w:rsidRPr="00BF2E64">
        <w:t xml:space="preserve">. </w:t>
      </w:r>
      <w:proofErr w:type="spellStart"/>
      <w:r w:rsidRPr="00BF2E64">
        <w:t>Blakus</w:t>
      </w:r>
      <w:proofErr w:type="spellEnd"/>
      <w:r w:rsidRPr="00BF2E64">
        <w:t xml:space="preserve"> </w:t>
      </w:r>
      <w:proofErr w:type="spellStart"/>
      <w:r w:rsidRPr="00BF2E64">
        <w:t>esošo</w:t>
      </w:r>
      <w:proofErr w:type="spellEnd"/>
      <w:r w:rsidRPr="00BF2E64">
        <w:t xml:space="preserve"> </w:t>
      </w:r>
      <w:proofErr w:type="spellStart"/>
      <w:r w:rsidRPr="00BF2E64">
        <w:t>betona</w:t>
      </w:r>
      <w:proofErr w:type="spellEnd"/>
      <w:r w:rsidRPr="00BF2E64">
        <w:t xml:space="preserve"> </w:t>
      </w:r>
      <w:proofErr w:type="spellStart"/>
      <w:r w:rsidRPr="00BF2E64">
        <w:t>elementu</w:t>
      </w:r>
      <w:proofErr w:type="spellEnd"/>
      <w:r w:rsidRPr="00BF2E64">
        <w:t xml:space="preserve"> </w:t>
      </w:r>
      <w:proofErr w:type="spellStart"/>
      <w:r w:rsidRPr="00BF2E64">
        <w:t>virsmām</w:t>
      </w:r>
      <w:proofErr w:type="spellEnd"/>
      <w:r w:rsidRPr="00BF2E64">
        <w:t xml:space="preserve"> </w:t>
      </w:r>
      <w:proofErr w:type="spellStart"/>
      <w:r w:rsidRPr="00BF2E64">
        <w:t>jābūt</w:t>
      </w:r>
      <w:proofErr w:type="spellEnd"/>
      <w:r w:rsidRPr="00BF2E64">
        <w:t xml:space="preserve"> </w:t>
      </w:r>
      <w:proofErr w:type="spellStart"/>
      <w:r w:rsidRPr="00BF2E64">
        <w:t>vienā</w:t>
      </w:r>
      <w:proofErr w:type="spellEnd"/>
      <w:r w:rsidRPr="00BF2E64">
        <w:t xml:space="preserve"> </w:t>
      </w:r>
      <w:proofErr w:type="spellStart"/>
      <w:r w:rsidRPr="00BF2E64">
        <w:t>līmenī</w:t>
      </w:r>
      <w:proofErr w:type="spellEnd"/>
      <w:r w:rsidRPr="00BF2E64">
        <w:t xml:space="preserve">, </w:t>
      </w:r>
      <w:proofErr w:type="spellStart"/>
      <w:r w:rsidRPr="00BF2E64">
        <w:t>savukārt</w:t>
      </w:r>
      <w:proofErr w:type="spellEnd"/>
      <w:r w:rsidRPr="00BF2E64">
        <w:t xml:space="preserve"> </w:t>
      </w:r>
      <w:proofErr w:type="spellStart"/>
      <w:r w:rsidRPr="00BF2E64">
        <w:t>betona</w:t>
      </w:r>
      <w:proofErr w:type="spellEnd"/>
      <w:r w:rsidRPr="00BF2E64">
        <w:t xml:space="preserve"> </w:t>
      </w:r>
      <w:proofErr w:type="spellStart"/>
      <w:r w:rsidRPr="00BF2E64">
        <w:t>elementu</w:t>
      </w:r>
      <w:proofErr w:type="spellEnd"/>
      <w:r w:rsidRPr="00BF2E64">
        <w:t xml:space="preserve"> </w:t>
      </w:r>
      <w:proofErr w:type="spellStart"/>
      <w:r w:rsidRPr="00BF2E64">
        <w:t>rindām</w:t>
      </w:r>
      <w:proofErr w:type="spellEnd"/>
      <w:r w:rsidRPr="00BF2E64">
        <w:t xml:space="preserve"> </w:t>
      </w:r>
      <w:proofErr w:type="spellStart"/>
      <w:r w:rsidRPr="00BF2E64">
        <w:t>šķērsvirzienā</w:t>
      </w:r>
      <w:proofErr w:type="spellEnd"/>
      <w:r>
        <w:t xml:space="preserve"> (</w:t>
      </w:r>
      <w:proofErr w:type="spellStart"/>
      <w:r>
        <w:t>ar</w:t>
      </w:r>
      <w:proofErr w:type="spellEnd"/>
      <w:r>
        <w:t xml:space="preserve"> </w:t>
      </w:r>
      <w:proofErr w:type="spellStart"/>
      <w:r>
        <w:t>pieļaujamām</w:t>
      </w:r>
      <w:proofErr w:type="spellEnd"/>
      <w:r>
        <w:t xml:space="preserve"> </w:t>
      </w:r>
      <w:proofErr w:type="spellStart"/>
      <w:r>
        <w:t>simetriskām</w:t>
      </w:r>
      <w:proofErr w:type="spellEnd"/>
      <w:r>
        <w:t xml:space="preserve"> </w:t>
      </w:r>
      <w:proofErr w:type="spellStart"/>
      <w:r>
        <w:t>atkāpēm</w:t>
      </w:r>
      <w:proofErr w:type="spellEnd"/>
      <w:r>
        <w:t>)</w:t>
      </w:r>
      <w:r w:rsidRPr="00BF2E64">
        <w:t xml:space="preserve"> un </w:t>
      </w:r>
      <w:proofErr w:type="spellStart"/>
      <w:r w:rsidRPr="00BF2E64">
        <w:t>garenvirzienā</w:t>
      </w:r>
      <w:proofErr w:type="spellEnd"/>
      <w:r>
        <w:t xml:space="preserve"> (</w:t>
      </w:r>
      <w:proofErr w:type="spellStart"/>
      <w:r>
        <w:t>paralēli</w:t>
      </w:r>
      <w:proofErr w:type="spellEnd"/>
      <w:r>
        <w:t xml:space="preserve"> </w:t>
      </w:r>
      <w:proofErr w:type="spellStart"/>
      <w:r>
        <w:t>apmalēm</w:t>
      </w:r>
      <w:proofErr w:type="spellEnd"/>
      <w:r>
        <w:t>)</w:t>
      </w:r>
      <w:r w:rsidRPr="00BF2E64">
        <w:t xml:space="preserve"> </w:t>
      </w:r>
      <w:proofErr w:type="spellStart"/>
      <w:r w:rsidRPr="00BF2E64">
        <w:t>jābūt</w:t>
      </w:r>
      <w:proofErr w:type="spellEnd"/>
      <w:r w:rsidRPr="00BF2E64">
        <w:t xml:space="preserve"> </w:t>
      </w:r>
      <w:proofErr w:type="spellStart"/>
      <w:r w:rsidRPr="00BF2E64">
        <w:t>taisnām</w:t>
      </w:r>
      <w:proofErr w:type="spellEnd"/>
      <w:r w:rsidRPr="00BF2E64">
        <w:t xml:space="preserve">. </w:t>
      </w:r>
      <w:proofErr w:type="spellStart"/>
      <w:r w:rsidRPr="00BF2E64">
        <w:t>Izpildītā</w:t>
      </w:r>
      <w:proofErr w:type="spellEnd"/>
      <w:r w:rsidRPr="00BF2E64">
        <w:t xml:space="preserve"> </w:t>
      </w:r>
      <w:proofErr w:type="spellStart"/>
      <w:r w:rsidRPr="00BF2E64">
        <w:t>darba</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t xml:space="preserve"> </w:t>
      </w:r>
      <w:r>
        <w:fldChar w:fldCharType="begin"/>
      </w:r>
      <w:r>
        <w:instrText xml:space="preserve"> REF _Ref281477712 \r \h </w:instrText>
      </w:r>
      <w:r w:rsidR="00B300E4">
        <w:instrText xml:space="preserve"> \* MERGEFORMAT </w:instrText>
      </w:r>
      <w:r>
        <w:fldChar w:fldCharType="separate"/>
      </w:r>
      <w:r w:rsidR="00C86EAE">
        <w:t>5.6-2</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6896F451" w14:textId="77777777" w:rsidR="00B9576A" w:rsidRPr="00BF2E64" w:rsidRDefault="00B9576A" w:rsidP="005A4747">
      <w:pPr>
        <w:pStyle w:val="Virsraksts8"/>
      </w:pPr>
      <w:bookmarkStart w:id="1253" w:name="_Ref281477712"/>
      <w:r w:rsidRPr="00BF2E64">
        <w:t xml:space="preserve">tabula.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seguma</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proofErr w:type="spellEnd"/>
      <w:r w:rsidRPr="00BF2E64">
        <w:t>.</w:t>
      </w:r>
      <w:bookmarkEnd w:id="1253"/>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2236"/>
        <w:gridCol w:w="2236"/>
        <w:gridCol w:w="2236"/>
      </w:tblGrid>
      <w:tr w:rsidR="00B9576A" w:rsidRPr="00BF2E64" w14:paraId="79394376" w14:textId="77777777" w:rsidTr="00283095">
        <w:trPr>
          <w:cantSplit/>
          <w:trHeight w:val="310"/>
          <w:tblHeader/>
        </w:trPr>
        <w:tc>
          <w:tcPr>
            <w:tcW w:w="2236" w:type="dxa"/>
            <w:tcMar>
              <w:top w:w="0" w:type="dxa"/>
              <w:left w:w="0" w:type="dxa"/>
              <w:bottom w:w="0" w:type="dxa"/>
              <w:right w:w="0" w:type="dxa"/>
            </w:tcMar>
            <w:vAlign w:val="center"/>
          </w:tcPr>
          <w:p w14:paraId="0227C83B" w14:textId="77777777" w:rsidR="00B9576A" w:rsidRPr="00BF2E64" w:rsidRDefault="00B9576A" w:rsidP="005F0071">
            <w:pPr>
              <w:pStyle w:val="Tablehead"/>
            </w:pPr>
            <w:proofErr w:type="spellStart"/>
            <w:r w:rsidRPr="00BF2E64">
              <w:t>Parametrs</w:t>
            </w:r>
            <w:proofErr w:type="spellEnd"/>
          </w:p>
        </w:tc>
        <w:tc>
          <w:tcPr>
            <w:tcW w:w="2236" w:type="dxa"/>
            <w:tcMar>
              <w:top w:w="0" w:type="dxa"/>
              <w:left w:w="0" w:type="dxa"/>
              <w:bottom w:w="0" w:type="dxa"/>
              <w:right w:w="0" w:type="dxa"/>
            </w:tcMar>
            <w:vAlign w:val="center"/>
          </w:tcPr>
          <w:p w14:paraId="4B393C20" w14:textId="77777777" w:rsidR="00B9576A" w:rsidRPr="00BF2E64" w:rsidRDefault="00B9576A" w:rsidP="005F0071">
            <w:pPr>
              <w:pStyle w:val="Tablehead"/>
            </w:pPr>
            <w:proofErr w:type="spellStart"/>
            <w:r w:rsidRPr="00BF2E64">
              <w:t>Prasība</w:t>
            </w:r>
            <w:proofErr w:type="spellEnd"/>
          </w:p>
        </w:tc>
        <w:tc>
          <w:tcPr>
            <w:tcW w:w="2236" w:type="dxa"/>
            <w:tcMar>
              <w:top w:w="0" w:type="dxa"/>
              <w:left w:w="0" w:type="dxa"/>
              <w:bottom w:w="0" w:type="dxa"/>
              <w:right w:w="0" w:type="dxa"/>
            </w:tcMar>
            <w:vAlign w:val="center"/>
          </w:tcPr>
          <w:p w14:paraId="6DC47669" w14:textId="77777777" w:rsidR="00B9576A" w:rsidRPr="00BF2E64" w:rsidRDefault="00B9576A" w:rsidP="005F0071">
            <w:pPr>
              <w:pStyle w:val="Tablehead"/>
            </w:pPr>
            <w:r w:rsidRPr="00BF2E64">
              <w:t>Metode</w:t>
            </w:r>
          </w:p>
        </w:tc>
        <w:tc>
          <w:tcPr>
            <w:tcW w:w="2236" w:type="dxa"/>
            <w:tcMar>
              <w:top w:w="0" w:type="dxa"/>
              <w:left w:w="0" w:type="dxa"/>
              <w:bottom w:w="0" w:type="dxa"/>
              <w:right w:w="0" w:type="dxa"/>
            </w:tcMar>
            <w:vAlign w:val="center"/>
          </w:tcPr>
          <w:p w14:paraId="24FF825F" w14:textId="77777777" w:rsidR="00B9576A" w:rsidRPr="00BF2E64" w:rsidRDefault="00B9576A" w:rsidP="005F0071">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0782DC91" w14:textId="77777777" w:rsidTr="00283095">
        <w:trPr>
          <w:cantSplit/>
          <w:trHeight w:val="373"/>
        </w:trPr>
        <w:tc>
          <w:tcPr>
            <w:tcW w:w="2236" w:type="dxa"/>
            <w:tcMar>
              <w:top w:w="0" w:type="dxa"/>
              <w:left w:w="0" w:type="dxa"/>
              <w:bottom w:w="0" w:type="dxa"/>
              <w:right w:w="0" w:type="dxa"/>
            </w:tcMar>
          </w:tcPr>
          <w:p w14:paraId="24DDF49D" w14:textId="77777777" w:rsidR="00B9576A" w:rsidRPr="00BF2E64" w:rsidRDefault="00B9576A" w:rsidP="00192D16">
            <w:pPr>
              <w:pStyle w:val="Tabletext"/>
            </w:pPr>
            <w:proofErr w:type="spellStart"/>
            <w:r w:rsidRPr="00BF2E64">
              <w:t>Šuvju</w:t>
            </w:r>
            <w:proofErr w:type="spellEnd"/>
            <w:r w:rsidRPr="00BF2E64">
              <w:t xml:space="preserve"> un </w:t>
            </w:r>
            <w:proofErr w:type="spellStart"/>
            <w:r w:rsidRPr="00BF2E64">
              <w:t>krāsu</w:t>
            </w:r>
            <w:proofErr w:type="spellEnd"/>
            <w:r w:rsidRPr="00BF2E64">
              <w:t xml:space="preserve"> </w:t>
            </w:r>
            <w:proofErr w:type="spellStart"/>
            <w:r w:rsidRPr="00BF2E64">
              <w:t>raksts</w:t>
            </w:r>
            <w:proofErr w:type="spellEnd"/>
          </w:p>
        </w:tc>
        <w:tc>
          <w:tcPr>
            <w:tcW w:w="2236" w:type="dxa"/>
            <w:tcMar>
              <w:top w:w="0" w:type="dxa"/>
              <w:left w:w="0" w:type="dxa"/>
              <w:bottom w:w="0" w:type="dxa"/>
              <w:right w:w="0" w:type="dxa"/>
            </w:tcMar>
          </w:tcPr>
          <w:p w14:paraId="71FDF07E" w14:textId="77777777" w:rsidR="00B9576A" w:rsidRPr="00BF2E64" w:rsidRDefault="00B9576A" w:rsidP="00192D16">
            <w:pPr>
              <w:pStyle w:val="Tabletext"/>
            </w:pPr>
            <w:proofErr w:type="spellStart"/>
            <w:r w:rsidRPr="00BF2E64">
              <w:t>Atbilstība</w:t>
            </w:r>
            <w:proofErr w:type="spellEnd"/>
            <w:r w:rsidRPr="00BF2E64">
              <w:t xml:space="preserve"> </w:t>
            </w:r>
            <w:proofErr w:type="spellStart"/>
            <w:r w:rsidRPr="00BF2E64">
              <w:t>projektam</w:t>
            </w:r>
            <w:proofErr w:type="spellEnd"/>
          </w:p>
        </w:tc>
        <w:tc>
          <w:tcPr>
            <w:tcW w:w="2236" w:type="dxa"/>
            <w:tcMar>
              <w:top w:w="0" w:type="dxa"/>
              <w:left w:w="0" w:type="dxa"/>
              <w:bottom w:w="0" w:type="dxa"/>
              <w:right w:w="0" w:type="dxa"/>
            </w:tcMar>
          </w:tcPr>
          <w:p w14:paraId="35FFFA39" w14:textId="77777777" w:rsidR="00B9576A" w:rsidRPr="00BF2E64" w:rsidRDefault="00B9576A" w:rsidP="00192D16">
            <w:pPr>
              <w:pStyle w:val="Tabletext"/>
            </w:pPr>
            <w:proofErr w:type="spellStart"/>
            <w:r w:rsidRPr="00BF2E64">
              <w:t>Vizuāli</w:t>
            </w:r>
            <w:proofErr w:type="spellEnd"/>
          </w:p>
        </w:tc>
        <w:tc>
          <w:tcPr>
            <w:tcW w:w="2236" w:type="dxa"/>
            <w:tcMar>
              <w:top w:w="0" w:type="dxa"/>
              <w:left w:w="0" w:type="dxa"/>
              <w:bottom w:w="0" w:type="dxa"/>
              <w:right w:w="0" w:type="dxa"/>
            </w:tcMar>
          </w:tcPr>
          <w:p w14:paraId="382F3EA4"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laukumā</w:t>
            </w:r>
            <w:proofErr w:type="spellEnd"/>
          </w:p>
        </w:tc>
      </w:tr>
      <w:tr w:rsidR="00B9576A" w:rsidRPr="00BF2E64" w14:paraId="583E2C99" w14:textId="77777777" w:rsidTr="00283095">
        <w:trPr>
          <w:cantSplit/>
          <w:trHeight w:val="136"/>
        </w:trPr>
        <w:tc>
          <w:tcPr>
            <w:tcW w:w="2236" w:type="dxa"/>
            <w:tcMar>
              <w:top w:w="0" w:type="dxa"/>
              <w:left w:w="0" w:type="dxa"/>
              <w:bottom w:w="0" w:type="dxa"/>
              <w:right w:w="0" w:type="dxa"/>
            </w:tcMar>
          </w:tcPr>
          <w:p w14:paraId="425468FD" w14:textId="77777777" w:rsidR="00B9576A" w:rsidRPr="00BF2E64" w:rsidRDefault="00B9576A" w:rsidP="00192D16">
            <w:pPr>
              <w:pStyle w:val="Tabletext"/>
            </w:pPr>
            <w:proofErr w:type="spellStart"/>
            <w:r>
              <w:t>Šuvju</w:t>
            </w:r>
            <w:proofErr w:type="spellEnd"/>
            <w:r>
              <w:t xml:space="preserve"> </w:t>
            </w:r>
            <w:proofErr w:type="spellStart"/>
            <w:r>
              <w:t>aizpildījums</w:t>
            </w:r>
            <w:proofErr w:type="spellEnd"/>
          </w:p>
        </w:tc>
        <w:tc>
          <w:tcPr>
            <w:tcW w:w="2236" w:type="dxa"/>
            <w:tcMar>
              <w:top w:w="0" w:type="dxa"/>
              <w:left w:w="0" w:type="dxa"/>
              <w:bottom w:w="0" w:type="dxa"/>
              <w:right w:w="0" w:type="dxa"/>
            </w:tcMar>
          </w:tcPr>
          <w:p w14:paraId="3B4C823C" w14:textId="77777777" w:rsidR="00B9576A" w:rsidRPr="00BF2E64" w:rsidRDefault="00B9576A" w:rsidP="00192D16">
            <w:pPr>
              <w:pStyle w:val="Tabletext"/>
            </w:pPr>
            <w:proofErr w:type="spellStart"/>
            <w:r>
              <w:t>Šuvēm</w:t>
            </w:r>
            <w:proofErr w:type="spellEnd"/>
            <w:r>
              <w:t xml:space="preserve"> </w:t>
            </w:r>
            <w:proofErr w:type="spellStart"/>
            <w:r>
              <w:t>jābūt</w:t>
            </w:r>
            <w:proofErr w:type="spellEnd"/>
            <w:r>
              <w:t xml:space="preserve"> </w:t>
            </w:r>
            <w:proofErr w:type="spellStart"/>
            <w:r>
              <w:t>aizpildītām</w:t>
            </w:r>
            <w:proofErr w:type="spellEnd"/>
          </w:p>
        </w:tc>
        <w:tc>
          <w:tcPr>
            <w:tcW w:w="2236" w:type="dxa"/>
            <w:tcMar>
              <w:top w:w="0" w:type="dxa"/>
              <w:left w:w="0" w:type="dxa"/>
              <w:bottom w:w="0" w:type="dxa"/>
              <w:right w:w="0" w:type="dxa"/>
            </w:tcMar>
          </w:tcPr>
          <w:p w14:paraId="012D06DA" w14:textId="77777777" w:rsidR="00B9576A" w:rsidRPr="00BF2E64" w:rsidRDefault="00B9576A" w:rsidP="00192D16">
            <w:pPr>
              <w:pStyle w:val="Tabletext"/>
            </w:pPr>
            <w:proofErr w:type="spellStart"/>
            <w:r>
              <w:t>Vizuāli</w:t>
            </w:r>
            <w:proofErr w:type="spellEnd"/>
          </w:p>
        </w:tc>
        <w:tc>
          <w:tcPr>
            <w:tcW w:w="2236" w:type="dxa"/>
            <w:tcMar>
              <w:top w:w="0" w:type="dxa"/>
              <w:left w:w="0" w:type="dxa"/>
              <w:bottom w:w="0" w:type="dxa"/>
              <w:right w:w="0" w:type="dxa"/>
            </w:tcMar>
          </w:tcPr>
          <w:p w14:paraId="376C7E83" w14:textId="77777777" w:rsidR="00B9576A" w:rsidRPr="00BF2E64" w:rsidRDefault="00B9576A" w:rsidP="00192D16">
            <w:pPr>
              <w:pStyle w:val="Tabletext"/>
            </w:pPr>
            <w:proofErr w:type="spellStart"/>
            <w:r>
              <w:t>Visā</w:t>
            </w:r>
            <w:proofErr w:type="spellEnd"/>
            <w:r>
              <w:t xml:space="preserve"> </w:t>
            </w:r>
            <w:proofErr w:type="spellStart"/>
            <w:r>
              <w:t>laukumā</w:t>
            </w:r>
            <w:proofErr w:type="spellEnd"/>
          </w:p>
        </w:tc>
      </w:tr>
      <w:tr w:rsidR="00B9576A" w:rsidRPr="00BF2E64" w14:paraId="2E9D8C71" w14:textId="77777777" w:rsidTr="00283095">
        <w:trPr>
          <w:cantSplit/>
          <w:trHeight w:val="820"/>
        </w:trPr>
        <w:tc>
          <w:tcPr>
            <w:tcW w:w="2236" w:type="dxa"/>
            <w:tcMar>
              <w:top w:w="0" w:type="dxa"/>
              <w:left w:w="0" w:type="dxa"/>
              <w:bottom w:w="0" w:type="dxa"/>
              <w:right w:w="0" w:type="dxa"/>
            </w:tcMar>
          </w:tcPr>
          <w:p w14:paraId="6441DA0C" w14:textId="77777777" w:rsidR="00B9576A" w:rsidRPr="00BF2E64" w:rsidRDefault="00B9576A" w:rsidP="00192D16">
            <w:pPr>
              <w:pStyle w:val="Tabletext"/>
            </w:pPr>
            <w:proofErr w:type="spellStart"/>
            <w:r w:rsidRPr="00BF2E64">
              <w:t>Virsmas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r w:rsidRPr="00BF2E64">
              <w:t>,</w:t>
            </w:r>
          </w:p>
          <w:p w14:paraId="4D56F0D9" w14:textId="77777777" w:rsidR="00B9576A" w:rsidRPr="00BF2E64" w:rsidRDefault="00B9576A" w:rsidP="00192D16">
            <w:pPr>
              <w:pStyle w:val="Tabletext"/>
            </w:pP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uzmērīt</w:t>
            </w:r>
            <w:proofErr w:type="spellEnd"/>
          </w:p>
        </w:tc>
        <w:tc>
          <w:tcPr>
            <w:tcW w:w="2236" w:type="dxa"/>
            <w:tcMar>
              <w:top w:w="0" w:type="dxa"/>
              <w:left w:w="0" w:type="dxa"/>
              <w:bottom w:w="0" w:type="dxa"/>
              <w:right w:w="0" w:type="dxa"/>
            </w:tcMar>
          </w:tcPr>
          <w:p w14:paraId="1B62A3A7" w14:textId="77777777" w:rsidR="00B9576A" w:rsidRPr="00BF2E64" w:rsidRDefault="00B9576A" w:rsidP="00192D16">
            <w:pPr>
              <w:pStyle w:val="Tabletext"/>
            </w:pPr>
            <w:r w:rsidRPr="00BF2E64">
              <w:t xml:space="preserve">≤ ± 2,0 cm no </w:t>
            </w:r>
            <w:proofErr w:type="spellStart"/>
            <w:r w:rsidRPr="00BF2E64">
              <w:t>paredzētā</w:t>
            </w:r>
            <w:proofErr w:type="spellEnd"/>
            <w:r w:rsidRPr="00BF2E64">
              <w:t xml:space="preserve"> </w:t>
            </w:r>
          </w:p>
        </w:tc>
        <w:tc>
          <w:tcPr>
            <w:tcW w:w="2236" w:type="dxa"/>
            <w:tcMar>
              <w:top w:w="0" w:type="dxa"/>
              <w:left w:w="0" w:type="dxa"/>
              <w:bottom w:w="0" w:type="dxa"/>
              <w:right w:w="0" w:type="dxa"/>
            </w:tcMar>
          </w:tcPr>
          <w:p w14:paraId="322D09F2" w14:textId="77777777" w:rsidR="00B9576A" w:rsidRPr="00BF2E64" w:rsidRDefault="00B9576A" w:rsidP="00192D16">
            <w:pPr>
              <w:pStyle w:val="Tabletext"/>
              <w:rPr>
                <w:sz w:val="16"/>
              </w:rPr>
            </w:pPr>
            <w:r w:rsidRPr="00BF2E64">
              <w:t>LBN 305 – 1</w:t>
            </w:r>
          </w:p>
          <w:p w14:paraId="04E35F4F" w14:textId="77777777" w:rsidR="00B9576A" w:rsidRPr="00BF2E64" w:rsidRDefault="00B9576A" w:rsidP="00192D16">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36" w:type="dxa"/>
            <w:tcMar>
              <w:top w:w="0" w:type="dxa"/>
              <w:left w:w="0" w:type="dxa"/>
              <w:bottom w:w="0" w:type="dxa"/>
              <w:right w:w="0" w:type="dxa"/>
            </w:tcMar>
          </w:tcPr>
          <w:p w14:paraId="21CC1DBC"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27062DAB" w14:textId="77777777" w:rsidTr="00283095">
        <w:trPr>
          <w:cantSplit/>
          <w:trHeight w:val="440"/>
        </w:trPr>
        <w:tc>
          <w:tcPr>
            <w:tcW w:w="2236" w:type="dxa"/>
            <w:tcMar>
              <w:top w:w="0" w:type="dxa"/>
              <w:left w:w="0" w:type="dxa"/>
              <w:bottom w:w="0" w:type="dxa"/>
              <w:right w:w="0" w:type="dxa"/>
            </w:tcMar>
          </w:tcPr>
          <w:p w14:paraId="6D21880A" w14:textId="77777777" w:rsidR="00B9576A" w:rsidRPr="00BF2E64" w:rsidRDefault="00B9576A" w:rsidP="00192D16">
            <w:pPr>
              <w:pStyle w:val="Tabletext"/>
            </w:pPr>
            <w:proofErr w:type="spellStart"/>
            <w:r w:rsidRPr="00BF2E64">
              <w:t>Šķērsprofils</w:t>
            </w:r>
            <w:proofErr w:type="spellEnd"/>
          </w:p>
        </w:tc>
        <w:tc>
          <w:tcPr>
            <w:tcW w:w="2236" w:type="dxa"/>
            <w:tcMar>
              <w:top w:w="0" w:type="dxa"/>
              <w:left w:w="0" w:type="dxa"/>
              <w:bottom w:w="0" w:type="dxa"/>
              <w:right w:w="0" w:type="dxa"/>
            </w:tcMar>
          </w:tcPr>
          <w:p w14:paraId="3A6CE24B" w14:textId="77777777" w:rsidR="00B9576A" w:rsidRPr="00BF2E64" w:rsidRDefault="00B9576A" w:rsidP="00192D16">
            <w:pPr>
              <w:pStyle w:val="Tabletext"/>
            </w:pPr>
            <w:r w:rsidRPr="00BF2E64">
              <w:t xml:space="preserve">≤ ± 0,5 % no </w:t>
            </w:r>
            <w:proofErr w:type="spellStart"/>
            <w:r w:rsidRPr="00BF2E64">
              <w:t>paredzētā</w:t>
            </w:r>
            <w:proofErr w:type="spellEnd"/>
          </w:p>
        </w:tc>
        <w:tc>
          <w:tcPr>
            <w:tcW w:w="2236" w:type="dxa"/>
            <w:tcMar>
              <w:top w:w="0" w:type="dxa"/>
              <w:left w:w="0" w:type="dxa"/>
              <w:bottom w:w="0" w:type="dxa"/>
              <w:right w:w="0" w:type="dxa"/>
            </w:tcMar>
          </w:tcPr>
          <w:p w14:paraId="7E32180E" w14:textId="77777777" w:rsidR="00B9576A" w:rsidRPr="00BF2E64" w:rsidRDefault="00B9576A" w:rsidP="00192D16">
            <w:pPr>
              <w:pStyle w:val="Tabletext"/>
            </w:pPr>
            <w:proofErr w:type="spellStart"/>
            <w:r w:rsidRPr="00BF2E64">
              <w:t>Ar</w:t>
            </w:r>
            <w:proofErr w:type="spellEnd"/>
            <w:r w:rsidRPr="00BF2E64">
              <w:t xml:space="preserve"> 3 m </w:t>
            </w:r>
            <w:proofErr w:type="spellStart"/>
            <w:r w:rsidRPr="00BF2E64">
              <w:t>mērlatu</w:t>
            </w:r>
            <w:proofErr w:type="spellEnd"/>
            <w:r w:rsidRPr="00BF2E64">
              <w:t xml:space="preserve"> un </w:t>
            </w:r>
            <w:proofErr w:type="spellStart"/>
            <w:r w:rsidRPr="00BF2E64">
              <w:t>līmeņrādi</w:t>
            </w:r>
            <w:proofErr w:type="spellEnd"/>
          </w:p>
        </w:tc>
        <w:tc>
          <w:tcPr>
            <w:tcW w:w="2236" w:type="dxa"/>
            <w:vMerge w:val="restart"/>
            <w:tcMar>
              <w:top w:w="0" w:type="dxa"/>
              <w:left w:w="0" w:type="dxa"/>
              <w:bottom w:w="0" w:type="dxa"/>
              <w:right w:w="0" w:type="dxa"/>
            </w:tcMar>
            <w:vAlign w:val="center"/>
          </w:tcPr>
          <w:p w14:paraId="62D1D5DB"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200 m</w:t>
            </w:r>
          </w:p>
        </w:tc>
      </w:tr>
      <w:tr w:rsidR="00B9576A" w:rsidRPr="00BF2E64" w14:paraId="53C061E5" w14:textId="77777777" w:rsidTr="00283095">
        <w:trPr>
          <w:cantSplit/>
          <w:trHeight w:val="450"/>
        </w:trPr>
        <w:tc>
          <w:tcPr>
            <w:tcW w:w="2236" w:type="dxa"/>
            <w:tcMar>
              <w:top w:w="0" w:type="dxa"/>
              <w:left w:w="0" w:type="dxa"/>
              <w:bottom w:w="0" w:type="dxa"/>
              <w:right w:w="0" w:type="dxa"/>
            </w:tcMar>
          </w:tcPr>
          <w:p w14:paraId="3312BD4F" w14:textId="77777777" w:rsidR="00B9576A" w:rsidRPr="00BF2E64" w:rsidRDefault="00B9576A" w:rsidP="00192D16">
            <w:pPr>
              <w:pStyle w:val="Tabletext"/>
            </w:pPr>
            <w:proofErr w:type="spellStart"/>
            <w:r w:rsidRPr="00BF2E64">
              <w:t>Platums</w:t>
            </w:r>
            <w:proofErr w:type="spellEnd"/>
          </w:p>
        </w:tc>
        <w:tc>
          <w:tcPr>
            <w:tcW w:w="2236" w:type="dxa"/>
            <w:tcMar>
              <w:top w:w="0" w:type="dxa"/>
              <w:left w:w="0" w:type="dxa"/>
              <w:bottom w:w="0" w:type="dxa"/>
              <w:right w:w="0" w:type="dxa"/>
            </w:tcMar>
            <w:vAlign w:val="center"/>
          </w:tcPr>
          <w:p w14:paraId="70F53E69" w14:textId="77777777" w:rsidR="00B9576A" w:rsidRPr="00BF2E64" w:rsidRDefault="00B9576A" w:rsidP="00192D16">
            <w:pPr>
              <w:pStyle w:val="Tabletext"/>
            </w:pPr>
            <w:r w:rsidRPr="00BF2E64">
              <w:t xml:space="preserve">≤ ± 5 cm no </w:t>
            </w:r>
            <w:proofErr w:type="spellStart"/>
            <w:r w:rsidRPr="00BF2E64">
              <w:t>paredzētā</w:t>
            </w:r>
            <w:proofErr w:type="spellEnd"/>
            <w:r w:rsidRPr="00BF2E64">
              <w:t xml:space="preserve"> </w:t>
            </w:r>
            <w:proofErr w:type="spellStart"/>
            <w:r w:rsidRPr="00BF2E64">
              <w:t>uz</w:t>
            </w:r>
            <w:proofErr w:type="spellEnd"/>
            <w:r w:rsidRPr="00BF2E64">
              <w:t xml:space="preserve"> </w:t>
            </w:r>
            <w:proofErr w:type="spellStart"/>
            <w:r w:rsidRPr="00BF2E64">
              <w:t>katru</w:t>
            </w:r>
            <w:proofErr w:type="spellEnd"/>
            <w:r w:rsidRPr="00BF2E64">
              <w:t xml:space="preserve"> </w:t>
            </w:r>
            <w:proofErr w:type="spellStart"/>
            <w:r w:rsidRPr="00BF2E64">
              <w:t>pusi</w:t>
            </w:r>
            <w:proofErr w:type="spellEnd"/>
            <w:r w:rsidRPr="00BF2E64">
              <w:t xml:space="preserve"> no ceļa ass</w:t>
            </w:r>
          </w:p>
        </w:tc>
        <w:tc>
          <w:tcPr>
            <w:tcW w:w="2236" w:type="dxa"/>
            <w:tcMar>
              <w:top w:w="0" w:type="dxa"/>
              <w:left w:w="0" w:type="dxa"/>
              <w:bottom w:w="0" w:type="dxa"/>
              <w:right w:w="0" w:type="dxa"/>
            </w:tcMar>
          </w:tcPr>
          <w:p w14:paraId="0B6843A0" w14:textId="77777777" w:rsidR="00B9576A" w:rsidRPr="00BF2E64" w:rsidRDefault="00B9576A" w:rsidP="00192D16">
            <w:pPr>
              <w:pStyle w:val="Tabletext"/>
            </w:pPr>
            <w:proofErr w:type="spellStart"/>
            <w:r w:rsidRPr="00BF2E64">
              <w:t>Ar</w:t>
            </w:r>
            <w:proofErr w:type="spellEnd"/>
            <w:r w:rsidRPr="00BF2E64">
              <w:t xml:space="preserve"> </w:t>
            </w:r>
            <w:proofErr w:type="spellStart"/>
            <w:r w:rsidRPr="00BF2E64">
              <w:t>mērlenti</w:t>
            </w:r>
            <w:proofErr w:type="spellEnd"/>
          </w:p>
        </w:tc>
        <w:tc>
          <w:tcPr>
            <w:tcW w:w="2236" w:type="dxa"/>
            <w:vMerge/>
            <w:tcMar>
              <w:top w:w="0" w:type="dxa"/>
              <w:left w:w="0" w:type="dxa"/>
              <w:bottom w:w="0" w:type="dxa"/>
              <w:right w:w="0" w:type="dxa"/>
            </w:tcMar>
            <w:vAlign w:val="center"/>
          </w:tcPr>
          <w:p w14:paraId="39F6FFCE" w14:textId="77777777" w:rsidR="00B9576A" w:rsidRPr="00BF2E64" w:rsidRDefault="00B9576A">
            <w:pPr>
              <w:pStyle w:val="Tabletext"/>
            </w:pPr>
          </w:p>
        </w:tc>
      </w:tr>
      <w:tr w:rsidR="00B9576A" w:rsidRPr="00BF2E64" w14:paraId="08B998B5" w14:textId="77777777" w:rsidTr="00283095">
        <w:trPr>
          <w:cantSplit/>
          <w:trHeight w:val="440"/>
        </w:trPr>
        <w:tc>
          <w:tcPr>
            <w:tcW w:w="2236" w:type="dxa"/>
            <w:tcMar>
              <w:top w:w="0" w:type="dxa"/>
              <w:left w:w="0" w:type="dxa"/>
              <w:bottom w:w="0" w:type="dxa"/>
              <w:right w:w="0" w:type="dxa"/>
            </w:tcMar>
          </w:tcPr>
          <w:p w14:paraId="167862CA" w14:textId="77777777" w:rsidR="00B9576A" w:rsidRPr="00BF2E64" w:rsidRDefault="00B9576A" w:rsidP="00192D16">
            <w:pPr>
              <w:pStyle w:val="Tabletext"/>
            </w:pPr>
            <w:proofErr w:type="spellStart"/>
            <w:r w:rsidRPr="00BF2E64">
              <w:t>Novietojums</w:t>
            </w:r>
            <w:proofErr w:type="spellEnd"/>
            <w:r w:rsidRPr="00BF2E64">
              <w:t xml:space="preserve"> </w:t>
            </w:r>
            <w:proofErr w:type="spellStart"/>
            <w:r w:rsidRPr="00BF2E64">
              <w:t>plānā</w:t>
            </w:r>
            <w:proofErr w:type="spellEnd"/>
          </w:p>
        </w:tc>
        <w:tc>
          <w:tcPr>
            <w:tcW w:w="2236" w:type="dxa"/>
            <w:tcMar>
              <w:top w:w="0" w:type="dxa"/>
              <w:left w:w="0" w:type="dxa"/>
              <w:bottom w:w="0" w:type="dxa"/>
              <w:right w:w="0" w:type="dxa"/>
            </w:tcMar>
          </w:tcPr>
          <w:p w14:paraId="237295A2" w14:textId="77777777" w:rsidR="00B9576A" w:rsidRPr="00BF2E64" w:rsidRDefault="00B9576A" w:rsidP="00192D16">
            <w:pPr>
              <w:pStyle w:val="Tabletext"/>
            </w:pPr>
            <w:r w:rsidRPr="00BF2E64">
              <w:t xml:space="preserve">≤ ± 5 cm no </w:t>
            </w:r>
            <w:proofErr w:type="spellStart"/>
            <w:r w:rsidRPr="00BF2E64">
              <w:t>paredzētā</w:t>
            </w:r>
            <w:proofErr w:type="spellEnd"/>
          </w:p>
        </w:tc>
        <w:tc>
          <w:tcPr>
            <w:tcW w:w="2236" w:type="dxa"/>
            <w:tcMar>
              <w:top w:w="0" w:type="dxa"/>
              <w:left w:w="0" w:type="dxa"/>
              <w:bottom w:w="0" w:type="dxa"/>
              <w:right w:w="0" w:type="dxa"/>
            </w:tcMar>
          </w:tcPr>
          <w:p w14:paraId="7DE32ECE" w14:textId="77777777" w:rsidR="00B9576A" w:rsidRPr="00BF2E64" w:rsidRDefault="00B9576A" w:rsidP="00192D16">
            <w:pPr>
              <w:pStyle w:val="Tabletext"/>
              <w:rPr>
                <w:sz w:val="16"/>
              </w:rPr>
            </w:pPr>
            <w:r w:rsidRPr="00BF2E64">
              <w:t>LBN 305 – 1</w:t>
            </w:r>
          </w:p>
          <w:p w14:paraId="0F879591" w14:textId="77777777" w:rsidR="00B9576A" w:rsidRPr="00BF2E64" w:rsidRDefault="00B9576A" w:rsidP="00192D16">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36" w:type="dxa"/>
            <w:tcMar>
              <w:top w:w="0" w:type="dxa"/>
              <w:left w:w="0" w:type="dxa"/>
              <w:bottom w:w="0" w:type="dxa"/>
              <w:right w:w="0" w:type="dxa"/>
            </w:tcMar>
          </w:tcPr>
          <w:p w14:paraId="5F81918C"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5F339225" w14:textId="77777777" w:rsidTr="00283095">
        <w:trPr>
          <w:cantSplit/>
          <w:trHeight w:val="1300"/>
        </w:trPr>
        <w:tc>
          <w:tcPr>
            <w:tcW w:w="2236" w:type="dxa"/>
            <w:tcMar>
              <w:top w:w="0" w:type="dxa"/>
              <w:left w:w="0" w:type="dxa"/>
              <w:bottom w:w="0" w:type="dxa"/>
              <w:right w:w="0" w:type="dxa"/>
            </w:tcMar>
          </w:tcPr>
          <w:p w14:paraId="5323F9FF" w14:textId="77777777" w:rsidR="00B9576A" w:rsidRPr="00BF2E64" w:rsidRDefault="00B9576A" w:rsidP="00192D16">
            <w:pPr>
              <w:pStyle w:val="Tabletext"/>
            </w:pPr>
            <w:proofErr w:type="spellStart"/>
            <w:r w:rsidRPr="00BF2E64">
              <w:t>Garenlīdzenums</w:t>
            </w:r>
            <w:proofErr w:type="spellEnd"/>
            <w:r w:rsidRPr="00BF2E64">
              <w:t xml:space="preserve"> un </w:t>
            </w:r>
            <w:proofErr w:type="spellStart"/>
            <w:r w:rsidRPr="00BF2E64">
              <w:t>šķērslīdzenums</w:t>
            </w:r>
            <w:proofErr w:type="spellEnd"/>
          </w:p>
        </w:tc>
        <w:tc>
          <w:tcPr>
            <w:tcW w:w="2236" w:type="dxa"/>
            <w:tcMar>
              <w:top w:w="0" w:type="dxa"/>
              <w:left w:w="0" w:type="dxa"/>
              <w:bottom w:w="0" w:type="dxa"/>
              <w:right w:w="0" w:type="dxa"/>
            </w:tcMar>
          </w:tcPr>
          <w:p w14:paraId="263A85DA" w14:textId="77777777" w:rsidR="00B9576A" w:rsidRPr="00BF2E64" w:rsidRDefault="00B9576A" w:rsidP="00192D16">
            <w:pPr>
              <w:pStyle w:val="Tabletext"/>
            </w:pPr>
            <w:proofErr w:type="spellStart"/>
            <w:r w:rsidRPr="00BF2E64">
              <w:t>Attālums</w:t>
            </w:r>
            <w:proofErr w:type="spellEnd"/>
            <w:r w:rsidRPr="00BF2E64">
              <w:t xml:space="preserve"> no </w:t>
            </w:r>
            <w:proofErr w:type="spellStart"/>
            <w:r w:rsidRPr="00BF2E64">
              <w:t>kārtas</w:t>
            </w:r>
            <w:proofErr w:type="spellEnd"/>
            <w:r w:rsidRPr="00BF2E64">
              <w:t xml:space="preserve"> </w:t>
            </w:r>
            <w:proofErr w:type="spellStart"/>
            <w:r w:rsidRPr="00BF2E64">
              <w:t>virsmas</w:t>
            </w:r>
            <w:proofErr w:type="spellEnd"/>
            <w:r w:rsidRPr="00BF2E64">
              <w:t xml:space="preserve"> </w:t>
            </w:r>
            <w:proofErr w:type="spellStart"/>
            <w:r w:rsidRPr="00BF2E64">
              <w:t>līdz</w:t>
            </w:r>
            <w:proofErr w:type="spellEnd"/>
            <w:r w:rsidRPr="00BF2E64">
              <w:t xml:space="preserve"> </w:t>
            </w:r>
            <w:proofErr w:type="spellStart"/>
            <w:r w:rsidRPr="00BF2E64">
              <w:t>mērmalas</w:t>
            </w:r>
            <w:proofErr w:type="spellEnd"/>
            <w:r w:rsidRPr="00BF2E64">
              <w:t xml:space="preserve"> </w:t>
            </w:r>
            <w:proofErr w:type="spellStart"/>
            <w:r w:rsidRPr="00BF2E64">
              <w:t>plaknei</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6mm</w:t>
            </w:r>
          </w:p>
        </w:tc>
        <w:tc>
          <w:tcPr>
            <w:tcW w:w="2236" w:type="dxa"/>
            <w:tcMar>
              <w:top w:w="0" w:type="dxa"/>
              <w:left w:w="0" w:type="dxa"/>
              <w:bottom w:w="0" w:type="dxa"/>
              <w:right w:w="0" w:type="dxa"/>
            </w:tcMar>
          </w:tcPr>
          <w:p w14:paraId="2E2DCA59" w14:textId="77777777" w:rsidR="00B9576A" w:rsidRPr="00BF2E64" w:rsidRDefault="00B9576A" w:rsidP="00192D16">
            <w:pPr>
              <w:pStyle w:val="Tabletext"/>
            </w:pPr>
            <w:r w:rsidRPr="00BF2E64">
              <w:t>LVS EN 13036-7</w:t>
            </w:r>
          </w:p>
          <w:p w14:paraId="2DB87D1E" w14:textId="0415EEE4" w:rsidR="00B9576A" w:rsidRPr="00BF2E64" w:rsidRDefault="00B9576A" w:rsidP="00192D16">
            <w:pPr>
              <w:pStyle w:val="Tabletext"/>
            </w:pPr>
            <w:proofErr w:type="spellStart"/>
            <w:r w:rsidRPr="00BF2E64">
              <w:t>Katrā</w:t>
            </w:r>
            <w:proofErr w:type="spellEnd"/>
            <w:r w:rsidRPr="00BF2E64">
              <w:t xml:space="preserve"> </w:t>
            </w:r>
            <w:proofErr w:type="spellStart"/>
            <w:r w:rsidRPr="00BF2E64">
              <w:t>vietā</w:t>
            </w:r>
            <w:proofErr w:type="spellEnd"/>
            <w:r w:rsidRPr="00BF2E64">
              <w:t xml:space="preserve"> </w:t>
            </w:r>
            <w:proofErr w:type="spellStart"/>
            <w:r w:rsidRPr="00BF2E64">
              <w:t>ar</w:t>
            </w:r>
            <w:proofErr w:type="spellEnd"/>
            <w:r w:rsidRPr="00BF2E64">
              <w:t xml:space="preserve"> </w:t>
            </w:r>
            <w:proofErr w:type="spellStart"/>
            <w:r w:rsidRPr="00BF2E64">
              <w:t>ķīli</w:t>
            </w:r>
            <w:proofErr w:type="spellEnd"/>
            <w:r w:rsidRPr="00BF2E64">
              <w:t xml:space="preserve"> </w:t>
            </w:r>
            <w:proofErr w:type="spellStart"/>
            <w:r w:rsidRPr="00BF2E64">
              <w:t>veicot</w:t>
            </w:r>
            <w:proofErr w:type="spellEnd"/>
            <w:r w:rsidRPr="00BF2E64">
              <w:t xml:space="preserve"> 5 </w:t>
            </w:r>
            <w:proofErr w:type="spellStart"/>
            <w:r w:rsidRPr="00BF2E64">
              <w:t>mērījumus</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0,5 m, </w:t>
            </w:r>
            <w:proofErr w:type="spellStart"/>
            <w:r w:rsidRPr="00BF2E64">
              <w:t>sākot</w:t>
            </w:r>
            <w:proofErr w:type="spellEnd"/>
            <w:r w:rsidRPr="00BF2E64">
              <w:t xml:space="preserve"> </w:t>
            </w:r>
            <w:proofErr w:type="spellStart"/>
            <w:r w:rsidRPr="00BF2E64">
              <w:t>mērīt</w:t>
            </w:r>
            <w:proofErr w:type="spellEnd"/>
            <w:r w:rsidRPr="00BF2E64">
              <w:t xml:space="preserve"> 0,5 m no </w:t>
            </w:r>
            <w:proofErr w:type="spellStart"/>
            <w:r w:rsidR="00DB4210">
              <w:t>mēr</w:t>
            </w:r>
            <w:r w:rsidRPr="00BF2E64">
              <w:t>latas</w:t>
            </w:r>
            <w:proofErr w:type="spellEnd"/>
            <w:r w:rsidRPr="00BF2E64">
              <w:t xml:space="preserve"> gala. </w:t>
            </w:r>
            <w:proofErr w:type="spellStart"/>
            <w:r w:rsidRPr="00BF2E64">
              <w:t>Mērlata</w:t>
            </w:r>
            <w:proofErr w:type="spellEnd"/>
            <w:r w:rsidRPr="00BF2E64">
              <w:t xml:space="preserve"> </w:t>
            </w:r>
            <w:proofErr w:type="spellStart"/>
            <w:r w:rsidRPr="00BF2E64">
              <w:t>garenvirzienā</w:t>
            </w:r>
            <w:proofErr w:type="spellEnd"/>
            <w:r w:rsidRPr="00BF2E64">
              <w:t xml:space="preserve"> un </w:t>
            </w:r>
            <w:proofErr w:type="spellStart"/>
            <w:r w:rsidRPr="00BF2E64">
              <w:t>šķērsvirzienā</w:t>
            </w:r>
            <w:proofErr w:type="spellEnd"/>
            <w:r w:rsidRPr="00BF2E64">
              <w:t xml:space="preserve"> </w:t>
            </w:r>
            <w:proofErr w:type="spellStart"/>
            <w:r w:rsidRPr="00BF2E64">
              <w:t>liekama</w:t>
            </w:r>
            <w:proofErr w:type="spellEnd"/>
            <w:r w:rsidRPr="00BF2E64">
              <w:t xml:space="preserve"> ne </w:t>
            </w:r>
            <w:proofErr w:type="spellStart"/>
            <w:r w:rsidRPr="00BF2E64">
              <w:t>tuvāk</w:t>
            </w:r>
            <w:proofErr w:type="spellEnd"/>
            <w:r w:rsidRPr="00BF2E64">
              <w:t xml:space="preserve"> </w:t>
            </w:r>
            <w:proofErr w:type="spellStart"/>
            <w:r w:rsidRPr="00BF2E64">
              <w:t>kā</w:t>
            </w:r>
            <w:proofErr w:type="spellEnd"/>
            <w:r w:rsidRPr="00BF2E64">
              <w:t xml:space="preserve"> 0,25 m no </w:t>
            </w:r>
            <w:proofErr w:type="spellStart"/>
            <w:r w:rsidRPr="00BF2E64">
              <w:t>joslas</w:t>
            </w:r>
            <w:proofErr w:type="spellEnd"/>
            <w:r w:rsidRPr="00BF2E64">
              <w:t xml:space="preserve"> malas</w:t>
            </w:r>
          </w:p>
        </w:tc>
        <w:tc>
          <w:tcPr>
            <w:tcW w:w="2236" w:type="dxa"/>
            <w:tcMar>
              <w:top w:w="0" w:type="dxa"/>
              <w:left w:w="0" w:type="dxa"/>
              <w:bottom w:w="0" w:type="dxa"/>
              <w:right w:w="0" w:type="dxa"/>
            </w:tcMar>
          </w:tcPr>
          <w:p w14:paraId="19A4B800"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 m</w:t>
            </w:r>
          </w:p>
        </w:tc>
      </w:tr>
      <w:tr w:rsidR="00B9576A" w:rsidRPr="00BF2E64" w14:paraId="4CFDCF7E" w14:textId="77777777" w:rsidTr="00283095">
        <w:trPr>
          <w:cantSplit/>
          <w:trHeight w:val="440"/>
        </w:trPr>
        <w:tc>
          <w:tcPr>
            <w:tcW w:w="2236" w:type="dxa"/>
            <w:tcMar>
              <w:top w:w="0" w:type="dxa"/>
              <w:left w:w="0" w:type="dxa"/>
              <w:bottom w:w="0" w:type="dxa"/>
              <w:right w:w="0" w:type="dxa"/>
            </w:tcMar>
          </w:tcPr>
          <w:p w14:paraId="587A6D7B" w14:textId="77777777" w:rsidR="00B9576A" w:rsidRPr="00BF2E64" w:rsidRDefault="00B9576A" w:rsidP="00192D16">
            <w:pPr>
              <w:pStyle w:val="Tabletext"/>
            </w:pPr>
            <w:proofErr w:type="spellStart"/>
            <w:r w:rsidRPr="00BF2E64">
              <w:t>Seguma</w:t>
            </w:r>
            <w:proofErr w:type="spellEnd"/>
            <w:r w:rsidRPr="00BF2E64">
              <w:t xml:space="preserve"> </w:t>
            </w:r>
            <w:proofErr w:type="spellStart"/>
            <w:r w:rsidRPr="00BF2E64">
              <w:t>pacēlums</w:t>
            </w:r>
            <w:proofErr w:type="spellEnd"/>
            <w:r w:rsidRPr="00BF2E64">
              <w:t xml:space="preserve"> </w:t>
            </w:r>
            <w:proofErr w:type="spellStart"/>
            <w:r w:rsidRPr="00BF2E64">
              <w:t>virs</w:t>
            </w:r>
            <w:proofErr w:type="spellEnd"/>
            <w:r w:rsidRPr="00BF2E64">
              <w:t xml:space="preserve"> </w:t>
            </w:r>
            <w:proofErr w:type="spellStart"/>
            <w:r w:rsidRPr="00BF2E64">
              <w:t>norobežojošas</w:t>
            </w:r>
            <w:proofErr w:type="spellEnd"/>
            <w:r w:rsidRPr="00BF2E64">
              <w:t xml:space="preserve"> </w:t>
            </w:r>
            <w:proofErr w:type="spellStart"/>
            <w:r w:rsidRPr="00BF2E64">
              <w:t>apmales</w:t>
            </w:r>
            <w:proofErr w:type="spellEnd"/>
          </w:p>
        </w:tc>
        <w:tc>
          <w:tcPr>
            <w:tcW w:w="2236" w:type="dxa"/>
            <w:tcMar>
              <w:top w:w="0" w:type="dxa"/>
              <w:left w:w="0" w:type="dxa"/>
              <w:bottom w:w="0" w:type="dxa"/>
              <w:right w:w="0" w:type="dxa"/>
            </w:tcMar>
          </w:tcPr>
          <w:p w14:paraId="6BC6F1EE" w14:textId="77777777" w:rsidR="00B9576A" w:rsidRPr="00BF2E64" w:rsidRDefault="00B9576A" w:rsidP="00192D16">
            <w:pPr>
              <w:pStyle w:val="Tabletext"/>
            </w:pPr>
            <w:r w:rsidRPr="00BF2E64">
              <w:t>5-10 mm</w:t>
            </w:r>
          </w:p>
        </w:tc>
        <w:tc>
          <w:tcPr>
            <w:tcW w:w="2236" w:type="dxa"/>
            <w:tcMar>
              <w:top w:w="0" w:type="dxa"/>
              <w:left w:w="0" w:type="dxa"/>
              <w:bottom w:w="0" w:type="dxa"/>
              <w:right w:w="0" w:type="dxa"/>
            </w:tcMar>
          </w:tcPr>
          <w:p w14:paraId="4A3C2707" w14:textId="77777777" w:rsidR="00B9576A" w:rsidRPr="00BF2E64" w:rsidRDefault="00B9576A" w:rsidP="00192D16">
            <w:pPr>
              <w:pStyle w:val="Tabletext"/>
            </w:pPr>
            <w:proofErr w:type="spellStart"/>
            <w:r w:rsidRPr="00BF2E64">
              <w:t>Ar</w:t>
            </w:r>
            <w:proofErr w:type="spellEnd"/>
            <w:r w:rsidRPr="00BF2E64">
              <w:t xml:space="preserve"> </w:t>
            </w:r>
            <w:proofErr w:type="spellStart"/>
            <w:r w:rsidRPr="00BF2E64">
              <w:t>lineālu</w:t>
            </w:r>
            <w:proofErr w:type="spellEnd"/>
          </w:p>
        </w:tc>
        <w:tc>
          <w:tcPr>
            <w:tcW w:w="2236" w:type="dxa"/>
            <w:tcMar>
              <w:top w:w="0" w:type="dxa"/>
              <w:left w:w="0" w:type="dxa"/>
              <w:bottom w:w="0" w:type="dxa"/>
              <w:right w:w="0" w:type="dxa"/>
            </w:tcMar>
          </w:tcPr>
          <w:p w14:paraId="00B22338" w14:textId="77777777" w:rsidR="00B9576A" w:rsidRPr="00BF2E64" w:rsidRDefault="00B9576A" w:rsidP="00192D16">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712CAE57" w14:textId="77777777" w:rsidTr="00283095">
        <w:trPr>
          <w:cantSplit/>
          <w:trHeight w:val="440"/>
        </w:trPr>
        <w:tc>
          <w:tcPr>
            <w:tcW w:w="2236" w:type="dxa"/>
            <w:tcMar>
              <w:top w:w="0" w:type="dxa"/>
              <w:left w:w="0" w:type="dxa"/>
              <w:bottom w:w="0" w:type="dxa"/>
              <w:right w:w="0" w:type="dxa"/>
            </w:tcMar>
          </w:tcPr>
          <w:p w14:paraId="400DFECC" w14:textId="77777777" w:rsidR="00B9576A" w:rsidRPr="00BF2E64" w:rsidRDefault="00B9576A" w:rsidP="00192D16">
            <w:pPr>
              <w:pStyle w:val="Tabletext"/>
            </w:pPr>
            <w:proofErr w:type="spellStart"/>
            <w:r w:rsidRPr="00BF2E64">
              <w:t>Spraugas</w:t>
            </w:r>
            <w:proofErr w:type="spellEnd"/>
            <w:r w:rsidRPr="00BF2E64">
              <w:t xml:space="preserve"> </w:t>
            </w:r>
            <w:proofErr w:type="spellStart"/>
            <w:r w:rsidRPr="00BF2E64">
              <w:t>starp</w:t>
            </w:r>
            <w:proofErr w:type="spellEnd"/>
            <w:r w:rsidRPr="00BF2E64">
              <w:t xml:space="preserve"> </w:t>
            </w:r>
            <w:proofErr w:type="spellStart"/>
            <w:r w:rsidRPr="00BF2E64">
              <w:t>betona</w:t>
            </w:r>
            <w:proofErr w:type="spellEnd"/>
            <w:r w:rsidRPr="00BF2E64">
              <w:t xml:space="preserve"> </w:t>
            </w:r>
            <w:proofErr w:type="spellStart"/>
            <w:r w:rsidRPr="00BF2E64">
              <w:t>elementiem</w:t>
            </w:r>
            <w:proofErr w:type="spellEnd"/>
          </w:p>
        </w:tc>
        <w:tc>
          <w:tcPr>
            <w:tcW w:w="2236" w:type="dxa"/>
            <w:tcMar>
              <w:top w:w="0" w:type="dxa"/>
              <w:left w:w="0" w:type="dxa"/>
              <w:bottom w:w="0" w:type="dxa"/>
              <w:right w:w="0" w:type="dxa"/>
            </w:tcMar>
          </w:tcPr>
          <w:p w14:paraId="73F4BE3C" w14:textId="77777777" w:rsidR="00B9576A" w:rsidRPr="00BF2E64" w:rsidRDefault="00B9576A" w:rsidP="00192D16">
            <w:pPr>
              <w:pStyle w:val="Tabletext"/>
            </w:pPr>
            <w:r w:rsidRPr="00BF2E64">
              <w:t>≤ 5 mm</w:t>
            </w:r>
          </w:p>
        </w:tc>
        <w:tc>
          <w:tcPr>
            <w:tcW w:w="2236" w:type="dxa"/>
            <w:tcMar>
              <w:top w:w="0" w:type="dxa"/>
              <w:left w:w="0" w:type="dxa"/>
              <w:bottom w:w="0" w:type="dxa"/>
              <w:right w:w="0" w:type="dxa"/>
            </w:tcMar>
          </w:tcPr>
          <w:p w14:paraId="0F32F3BE" w14:textId="77777777" w:rsidR="00B9576A" w:rsidRPr="00BF2E64" w:rsidRDefault="00B9576A" w:rsidP="00192D16">
            <w:pPr>
              <w:pStyle w:val="Tabletext"/>
            </w:pPr>
            <w:proofErr w:type="spellStart"/>
            <w:r w:rsidRPr="00BF2E64">
              <w:t>Ar</w:t>
            </w:r>
            <w:proofErr w:type="spellEnd"/>
            <w:r w:rsidRPr="00BF2E64">
              <w:t xml:space="preserve"> </w:t>
            </w:r>
            <w:proofErr w:type="spellStart"/>
            <w:r w:rsidRPr="00BF2E64">
              <w:t>mērtaustu</w:t>
            </w:r>
            <w:proofErr w:type="spellEnd"/>
          </w:p>
        </w:tc>
        <w:tc>
          <w:tcPr>
            <w:tcW w:w="2236" w:type="dxa"/>
            <w:tcMar>
              <w:top w:w="0" w:type="dxa"/>
              <w:left w:w="0" w:type="dxa"/>
              <w:bottom w:w="0" w:type="dxa"/>
              <w:right w:w="0" w:type="dxa"/>
            </w:tcMar>
          </w:tcPr>
          <w:p w14:paraId="30BD81E3" w14:textId="77777777" w:rsidR="00B9576A" w:rsidRPr="00BF2E64" w:rsidRDefault="00B9576A" w:rsidP="00192D16">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3087BD9B" w14:textId="77777777" w:rsidTr="00283095">
        <w:trPr>
          <w:cantSplit/>
          <w:trHeight w:val="440"/>
        </w:trPr>
        <w:tc>
          <w:tcPr>
            <w:tcW w:w="2236" w:type="dxa"/>
            <w:tcMar>
              <w:top w:w="0" w:type="dxa"/>
              <w:left w:w="0" w:type="dxa"/>
              <w:bottom w:w="0" w:type="dxa"/>
              <w:right w:w="0" w:type="dxa"/>
            </w:tcMar>
          </w:tcPr>
          <w:p w14:paraId="5A292761" w14:textId="77777777" w:rsidR="00B9576A" w:rsidRPr="00BF2E64" w:rsidRDefault="00B9576A" w:rsidP="00192D16">
            <w:pPr>
              <w:pStyle w:val="Tabletext"/>
            </w:pPr>
            <w:proofErr w:type="spellStart"/>
            <w:r w:rsidRPr="00BF2E64">
              <w:t>Augstumu</w:t>
            </w:r>
            <w:proofErr w:type="spellEnd"/>
            <w:r w:rsidRPr="00BF2E64">
              <w:t xml:space="preserve"> </w:t>
            </w:r>
            <w:proofErr w:type="spellStart"/>
            <w:r w:rsidRPr="00BF2E64">
              <w:t>starpība</w:t>
            </w:r>
            <w:proofErr w:type="spellEnd"/>
            <w:r w:rsidRPr="00BF2E64">
              <w:t xml:space="preserve"> </w:t>
            </w:r>
            <w:proofErr w:type="spellStart"/>
            <w:r w:rsidRPr="00BF2E64">
              <w:t>blakus</w:t>
            </w:r>
            <w:proofErr w:type="spellEnd"/>
            <w:r w:rsidRPr="00BF2E64">
              <w:t xml:space="preserve"> </w:t>
            </w:r>
            <w:proofErr w:type="spellStart"/>
            <w:r w:rsidRPr="00BF2E64">
              <w:t>esošiem</w:t>
            </w:r>
            <w:proofErr w:type="spellEnd"/>
            <w:r w:rsidRPr="00BF2E64">
              <w:t xml:space="preserve"> </w:t>
            </w:r>
            <w:proofErr w:type="spellStart"/>
            <w:r w:rsidRPr="00BF2E64">
              <w:t>ķieģeļiem</w:t>
            </w:r>
            <w:proofErr w:type="spellEnd"/>
          </w:p>
        </w:tc>
        <w:tc>
          <w:tcPr>
            <w:tcW w:w="2236" w:type="dxa"/>
            <w:tcMar>
              <w:top w:w="0" w:type="dxa"/>
              <w:left w:w="0" w:type="dxa"/>
              <w:bottom w:w="0" w:type="dxa"/>
              <w:right w:w="0" w:type="dxa"/>
            </w:tcMar>
          </w:tcPr>
          <w:p w14:paraId="77D8A41A" w14:textId="77777777" w:rsidR="00B9576A" w:rsidRPr="00BF2E64" w:rsidRDefault="00B9576A" w:rsidP="00192D16">
            <w:pPr>
              <w:pStyle w:val="Tabletext"/>
            </w:pPr>
            <w:r w:rsidRPr="00BF2E64">
              <w:t xml:space="preserve">≤ </w:t>
            </w:r>
            <w:r>
              <w:t>3</w:t>
            </w:r>
            <w:r w:rsidRPr="00BF2E64">
              <w:t xml:space="preserve"> mm</w:t>
            </w:r>
          </w:p>
        </w:tc>
        <w:tc>
          <w:tcPr>
            <w:tcW w:w="2236" w:type="dxa"/>
            <w:tcMar>
              <w:top w:w="0" w:type="dxa"/>
              <w:left w:w="0" w:type="dxa"/>
              <w:bottom w:w="0" w:type="dxa"/>
              <w:right w:w="0" w:type="dxa"/>
            </w:tcMar>
          </w:tcPr>
          <w:p w14:paraId="4D1C80EA" w14:textId="3FCD0B50" w:rsidR="00B9576A" w:rsidRPr="00BF2E64" w:rsidRDefault="00B9576A" w:rsidP="00192D16">
            <w:pPr>
              <w:pStyle w:val="Tabletext"/>
            </w:pPr>
            <w:proofErr w:type="spellStart"/>
            <w:r w:rsidRPr="00BF2E64">
              <w:t>Ar</w:t>
            </w:r>
            <w:proofErr w:type="spellEnd"/>
            <w:r w:rsidRPr="00BF2E64">
              <w:t xml:space="preserve"> </w:t>
            </w:r>
            <w:proofErr w:type="spellStart"/>
            <w:r w:rsidR="00F33FA6">
              <w:t>mēr</w:t>
            </w:r>
            <w:r w:rsidRPr="00BF2E64">
              <w:t>latu</w:t>
            </w:r>
            <w:proofErr w:type="spellEnd"/>
            <w:r w:rsidRPr="00BF2E64">
              <w:t xml:space="preserve"> un </w:t>
            </w:r>
            <w:proofErr w:type="spellStart"/>
            <w:r w:rsidRPr="00BF2E64">
              <w:t>mērtaustu</w:t>
            </w:r>
            <w:proofErr w:type="spellEnd"/>
          </w:p>
        </w:tc>
        <w:tc>
          <w:tcPr>
            <w:tcW w:w="2236" w:type="dxa"/>
            <w:tcMar>
              <w:top w:w="0" w:type="dxa"/>
              <w:left w:w="0" w:type="dxa"/>
              <w:bottom w:w="0" w:type="dxa"/>
              <w:right w:w="0" w:type="dxa"/>
            </w:tcMar>
          </w:tcPr>
          <w:p w14:paraId="598A7A6E" w14:textId="77777777" w:rsidR="00B9576A" w:rsidRPr="00BF2E64" w:rsidRDefault="00B9576A" w:rsidP="00192D16">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bl>
    <w:p w14:paraId="6281AF82" w14:textId="77777777" w:rsidR="00B9576A" w:rsidRPr="00BF2E64" w:rsidRDefault="00B9576A" w:rsidP="005A4747">
      <w:pPr>
        <w:pStyle w:val="Virsraksts3"/>
      </w:pP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proofErr w:type="spellEnd"/>
    </w:p>
    <w:p w14:paraId="24370404" w14:textId="70E32226" w:rsidR="00B9576A" w:rsidRPr="00BF2E64" w:rsidRDefault="00B9576A" w:rsidP="00B300E4">
      <w:proofErr w:type="spellStart"/>
      <w:r w:rsidRPr="00BF2E64">
        <w:t>Paveikto</w:t>
      </w:r>
      <w:proofErr w:type="spellEnd"/>
      <w:r w:rsidRPr="00BF2E64">
        <w:t xml:space="preserve"> </w:t>
      </w:r>
      <w:proofErr w:type="spellStart"/>
      <w:r w:rsidRPr="00BF2E64">
        <w:t>darba</w:t>
      </w:r>
      <w:proofErr w:type="spellEnd"/>
      <w:r w:rsidRPr="00BF2E64">
        <w:t xml:space="preserve"> </w:t>
      </w:r>
      <w:proofErr w:type="spellStart"/>
      <w:r w:rsidRPr="00BF2E64">
        <w:t>daudzumu</w:t>
      </w:r>
      <w:proofErr w:type="spellEnd"/>
      <w:r w:rsidRPr="00BF2E64">
        <w:t xml:space="preserve"> </w:t>
      </w:r>
      <w:proofErr w:type="spellStart"/>
      <w:r w:rsidRPr="00BF2E64">
        <w:t>nosaka</w:t>
      </w:r>
      <w:proofErr w:type="spellEnd"/>
      <w:r w:rsidRPr="00BF2E64">
        <w:t xml:space="preserve">, </w:t>
      </w:r>
      <w:proofErr w:type="spellStart"/>
      <w:r w:rsidRPr="00BF2E64">
        <w:t>uzmērot</w:t>
      </w:r>
      <w:proofErr w:type="spellEnd"/>
      <w:r w:rsidRPr="00BF2E64">
        <w:t xml:space="preserve"> </w:t>
      </w:r>
      <w:proofErr w:type="spellStart"/>
      <w:r w:rsidRPr="00BF2E64">
        <w:t>uzbūvētā</w:t>
      </w:r>
      <w:proofErr w:type="spellEnd"/>
      <w:r w:rsidRPr="00BF2E64">
        <w:t xml:space="preserve">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seguma</w:t>
      </w:r>
      <w:proofErr w:type="spellEnd"/>
      <w:r w:rsidRPr="00BF2E64">
        <w:t xml:space="preserve"> </w:t>
      </w:r>
      <w:proofErr w:type="spellStart"/>
      <w:r w:rsidRPr="00BF2E64">
        <w:t>laukumu</w:t>
      </w:r>
      <w:proofErr w:type="spellEnd"/>
      <w:r w:rsidRPr="00BF2E64">
        <w:t xml:space="preserve"> </w:t>
      </w:r>
      <w:proofErr w:type="spellStart"/>
      <w:r w:rsidRPr="00BF2E64">
        <w:t>atbilstoši</w:t>
      </w:r>
      <w:proofErr w:type="spellEnd"/>
      <w:r w:rsidRPr="00BF2E64">
        <w:t xml:space="preserve"> Ceļu </w:t>
      </w:r>
      <w:proofErr w:type="spellStart"/>
      <w:r w:rsidRPr="00BF2E64">
        <w:t>specifikāciju</w:t>
      </w:r>
      <w:proofErr w:type="spellEnd"/>
      <w:r w:rsidRPr="00BF2E64">
        <w:t xml:space="preserve"> </w:t>
      </w:r>
      <w:r>
        <w:fldChar w:fldCharType="begin"/>
      </w:r>
      <w:r>
        <w:instrText xml:space="preserve"> REF _Ref251245516 \r \h </w:instrText>
      </w:r>
      <w:r w:rsidR="00B300E4">
        <w:instrText xml:space="preserve"> \* MERGEFORMAT </w:instrText>
      </w:r>
      <w:r>
        <w:fldChar w:fldCharType="separate"/>
      </w:r>
      <w:r w:rsidR="00C86EAE">
        <w:t>2.6.4.1</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kvadrātmetros</w:t>
      </w:r>
      <w:proofErr w:type="spellEnd"/>
      <w:r>
        <w:t xml:space="preserve"> – m²</w:t>
      </w:r>
      <w:r w:rsidRPr="00BF2E64">
        <w:t>.</w:t>
      </w:r>
    </w:p>
    <w:p w14:paraId="6DA1D59B" w14:textId="77777777" w:rsidR="00B9576A" w:rsidRDefault="00B9576A" w:rsidP="00B300E4">
      <w:r>
        <w:br w:type="page"/>
      </w:r>
    </w:p>
    <w:p w14:paraId="748C9870" w14:textId="3189498E" w:rsidR="00B9576A" w:rsidRDefault="00B9576A" w:rsidP="007A176E">
      <w:pPr>
        <w:pStyle w:val="Virsraksts2"/>
      </w:pPr>
      <w:bookmarkStart w:id="1254" w:name="_Toc209536053"/>
      <w:proofErr w:type="spellStart"/>
      <w:r w:rsidRPr="00BF2E64">
        <w:lastRenderedPageBreak/>
        <w:t>Dabīgā</w:t>
      </w:r>
      <w:proofErr w:type="spellEnd"/>
      <w:r w:rsidRPr="00BF2E64">
        <w:t xml:space="preserve"> </w:t>
      </w:r>
      <w:proofErr w:type="spellStart"/>
      <w:r w:rsidRPr="00BF2E64">
        <w:t>akmens</w:t>
      </w:r>
      <w:proofErr w:type="spellEnd"/>
      <w:r w:rsidRPr="00BF2E64">
        <w:t xml:space="preserve"> </w:t>
      </w:r>
      <w:proofErr w:type="spellStart"/>
      <w:r w:rsidRPr="00BF2E64">
        <w:t>bruģa</w:t>
      </w:r>
      <w:proofErr w:type="spellEnd"/>
      <w:r w:rsidRPr="00BF2E64">
        <w:t xml:space="preserve"> </w:t>
      </w:r>
      <w:proofErr w:type="spellStart"/>
      <w:r w:rsidRPr="00BF2E64">
        <w:t>seguma</w:t>
      </w:r>
      <w:proofErr w:type="spellEnd"/>
      <w:r w:rsidRPr="00BF2E64">
        <w:t xml:space="preserve"> </w:t>
      </w:r>
      <w:proofErr w:type="spellStart"/>
      <w:r w:rsidRPr="00BF2E64">
        <w:t>būvniecība</w:t>
      </w:r>
      <w:bookmarkEnd w:id="1254"/>
      <w:proofErr w:type="spellEnd"/>
    </w:p>
    <w:p w14:paraId="50C0E7B7" w14:textId="77777777" w:rsidR="00B9576A" w:rsidRDefault="00B9576A" w:rsidP="005A4747">
      <w:pPr>
        <w:pStyle w:val="Virsraksts3"/>
      </w:pPr>
      <w:proofErr w:type="spellStart"/>
      <w:r>
        <w:t>Darba</w:t>
      </w:r>
      <w:proofErr w:type="spellEnd"/>
      <w:r>
        <w:t xml:space="preserve"> </w:t>
      </w:r>
      <w:proofErr w:type="spellStart"/>
      <w:r>
        <w:t>nosaukums</w:t>
      </w:r>
      <w:proofErr w:type="spellEnd"/>
    </w:p>
    <w:p w14:paraId="13862808" w14:textId="1A291C0D" w:rsidR="00B9576A" w:rsidRDefault="00B9576A" w:rsidP="00B300E4">
      <w:pPr>
        <w:pStyle w:val="Virsraksts4"/>
      </w:pPr>
      <w:r>
        <w:t xml:space="preserve">Dabīgā akmens bruģa seguma būvniecība </w:t>
      </w:r>
      <w:r w:rsidR="00287A41">
        <w:t>(d = 15-20 cm) 15 cm biezumā</w:t>
      </w:r>
      <w:r>
        <w:t xml:space="preserve"> – m²</w:t>
      </w:r>
    </w:p>
    <w:p w14:paraId="5BEFDE8D" w14:textId="66B840C5" w:rsidR="00C3287A" w:rsidRDefault="00C3287A" w:rsidP="00B300E4">
      <w:pPr>
        <w:pStyle w:val="Virsraksts4"/>
      </w:pPr>
      <w:r w:rsidRPr="00C3287A">
        <w:t xml:space="preserve">Dabīgā (kaltā) akmens bruģa seguma būvniecība </w:t>
      </w:r>
      <w:r w:rsidR="00287A41">
        <w:t>6</w:t>
      </w:r>
      <w:r w:rsidRPr="00C3287A">
        <w:t xml:space="preserve"> cm biezumā – m</w:t>
      </w:r>
      <w:r>
        <w:t>²</w:t>
      </w:r>
    </w:p>
    <w:p w14:paraId="507D3697" w14:textId="43C0903A" w:rsidR="00287A41" w:rsidRDefault="00287A41" w:rsidP="00B300E4">
      <w:pPr>
        <w:pStyle w:val="Virsraksts4"/>
      </w:pPr>
      <w:r w:rsidRPr="00C3287A">
        <w:t xml:space="preserve">Dabīgā (kaltā) akmens bruģa seguma būvniecība </w:t>
      </w:r>
      <w:r>
        <w:t>8</w:t>
      </w:r>
      <w:r w:rsidRPr="00C3287A">
        <w:t xml:space="preserve"> cm biezumā – m</w:t>
      </w:r>
      <w:r>
        <w:t>²</w:t>
      </w:r>
    </w:p>
    <w:p w14:paraId="4D69E71F" w14:textId="5199549C" w:rsidR="00287A41" w:rsidRDefault="00287A41" w:rsidP="00B300E4">
      <w:pPr>
        <w:pStyle w:val="Virsraksts4"/>
      </w:pPr>
      <w:r w:rsidRPr="00C3287A">
        <w:t xml:space="preserve">Dabīgā (kaltā) akmens bruģa seguma būvniecība </w:t>
      </w:r>
      <w:r>
        <w:t>10</w:t>
      </w:r>
      <w:r w:rsidRPr="00C3287A">
        <w:t xml:space="preserve"> cm biezumā – m</w:t>
      </w:r>
      <w:r>
        <w:t>²</w:t>
      </w:r>
    </w:p>
    <w:p w14:paraId="024FD1EC" w14:textId="2B21E984" w:rsidR="00287A41" w:rsidRDefault="00287A41" w:rsidP="00B300E4">
      <w:pPr>
        <w:pStyle w:val="Virsraksts4"/>
      </w:pPr>
      <w:r w:rsidRPr="00C3287A">
        <w:t xml:space="preserve">Dabīgā (kaltā) akmens bruģa seguma būvniecība </w:t>
      </w:r>
      <w:r>
        <w:t>15</w:t>
      </w:r>
      <w:r w:rsidRPr="00C3287A">
        <w:t xml:space="preserve"> cm biezumā – m</w:t>
      </w:r>
      <w:r>
        <w:t>²</w:t>
      </w:r>
    </w:p>
    <w:p w14:paraId="1CBA7880" w14:textId="7F53DDFF" w:rsidR="00B9576A" w:rsidRPr="00174D83" w:rsidRDefault="00B9576A" w:rsidP="00B300E4">
      <w:pPr>
        <w:pStyle w:val="Virsraksts4"/>
      </w:pPr>
      <w:r w:rsidRPr="00174D83">
        <w:t xml:space="preserve">Dabīgā akmens bruģa seguma </w:t>
      </w:r>
      <w:r>
        <w:t>atjaunošana</w:t>
      </w:r>
      <w:r w:rsidRPr="00174D83">
        <w:t xml:space="preserve"> </w:t>
      </w:r>
      <w:r>
        <w:t>–</w:t>
      </w:r>
      <w:r w:rsidRPr="00174D83">
        <w:t xml:space="preserve"> m²</w:t>
      </w:r>
    </w:p>
    <w:p w14:paraId="38AD85D1" w14:textId="77777777" w:rsidR="00B9576A" w:rsidRPr="00BF2E64" w:rsidRDefault="00B9576A" w:rsidP="005A4747">
      <w:pPr>
        <w:pStyle w:val="Virsraksts3"/>
      </w:pPr>
      <w:proofErr w:type="spellStart"/>
      <w:r w:rsidRPr="00BF2E64">
        <w:t>Definīcijas</w:t>
      </w:r>
      <w:proofErr w:type="spellEnd"/>
    </w:p>
    <w:p w14:paraId="73F3690E" w14:textId="7B4C2CC5" w:rsidR="00B9576A" w:rsidRPr="00BF2E64" w:rsidRDefault="00B9576A" w:rsidP="00B300E4">
      <w:proofErr w:type="spellStart"/>
      <w:r w:rsidRPr="00BF2E64">
        <w:t>Dabīgā</w:t>
      </w:r>
      <w:proofErr w:type="spellEnd"/>
      <w:r w:rsidRPr="00BF2E64">
        <w:t xml:space="preserve"> </w:t>
      </w:r>
      <w:proofErr w:type="spellStart"/>
      <w:r w:rsidRPr="00BF2E64">
        <w:t>akmens</w:t>
      </w:r>
      <w:proofErr w:type="spellEnd"/>
      <w:r w:rsidRPr="00BF2E64">
        <w:t xml:space="preserve"> </w:t>
      </w:r>
      <w:proofErr w:type="spellStart"/>
      <w:r w:rsidRPr="00BF2E64">
        <w:t>bruģis</w:t>
      </w:r>
      <w:proofErr w:type="spellEnd"/>
      <w:r w:rsidRPr="00BF2E64">
        <w:t xml:space="preserve"> – </w:t>
      </w:r>
      <w:proofErr w:type="spellStart"/>
      <w:r w:rsidRPr="00BF2E64">
        <w:t>autotransporta</w:t>
      </w:r>
      <w:proofErr w:type="spellEnd"/>
      <w:r w:rsidRPr="00BF2E64">
        <w:t xml:space="preserve">, </w:t>
      </w:r>
      <w:proofErr w:type="spellStart"/>
      <w:r w:rsidRPr="00BF2E64">
        <w:t>gājēju</w:t>
      </w:r>
      <w:proofErr w:type="spellEnd"/>
      <w:r w:rsidR="00970969">
        <w:t xml:space="preserve"> un </w:t>
      </w:r>
      <w:proofErr w:type="spellStart"/>
      <w:r w:rsidR="00970969">
        <w:t>velosipēdu</w:t>
      </w:r>
      <w:proofErr w:type="spellEnd"/>
      <w:r w:rsidRPr="00BF2E64">
        <w:t xml:space="preserve"> </w:t>
      </w:r>
      <w:proofErr w:type="spellStart"/>
      <w:r w:rsidRPr="00BF2E64">
        <w:t>kustībai</w:t>
      </w:r>
      <w:proofErr w:type="spellEnd"/>
      <w:r w:rsidRPr="00BF2E64">
        <w:t xml:space="preserve"> </w:t>
      </w:r>
      <w:proofErr w:type="spellStart"/>
      <w:r w:rsidRPr="00BF2E64">
        <w:t>paredzēts</w:t>
      </w:r>
      <w:proofErr w:type="spellEnd"/>
      <w:r w:rsidRPr="00BF2E64">
        <w:t xml:space="preserve"> ceļa </w:t>
      </w:r>
      <w:proofErr w:type="spellStart"/>
      <w:r w:rsidRPr="00BF2E64">
        <w:t>segums</w:t>
      </w:r>
      <w:proofErr w:type="spellEnd"/>
      <w:r w:rsidRPr="00BF2E64">
        <w:t xml:space="preserve">, kas </w:t>
      </w:r>
      <w:proofErr w:type="spellStart"/>
      <w:r w:rsidRPr="00BF2E64">
        <w:t>izgatavots</w:t>
      </w:r>
      <w:proofErr w:type="spellEnd"/>
      <w:r w:rsidRPr="00BF2E64">
        <w:t xml:space="preserve"> no </w:t>
      </w:r>
      <w:proofErr w:type="spellStart"/>
      <w:r w:rsidRPr="00BF2E64">
        <w:t>skaldītiem</w:t>
      </w:r>
      <w:proofErr w:type="spellEnd"/>
      <w:r w:rsidRPr="00BF2E64">
        <w:t xml:space="preserve"> (</w:t>
      </w:r>
      <w:proofErr w:type="spellStart"/>
      <w:r w:rsidRPr="00BF2E64">
        <w:t>kaltiem</w:t>
      </w:r>
      <w:proofErr w:type="spellEnd"/>
      <w:r w:rsidRPr="00BF2E64">
        <w:t xml:space="preserve">) </w:t>
      </w:r>
      <w:proofErr w:type="spellStart"/>
      <w:r w:rsidRPr="00BF2E64">
        <w:t>vai</w:t>
      </w:r>
      <w:proofErr w:type="spellEnd"/>
      <w:r w:rsidRPr="00BF2E64">
        <w:t xml:space="preserve"> </w:t>
      </w:r>
      <w:proofErr w:type="spellStart"/>
      <w:r w:rsidRPr="00BF2E64">
        <w:t>neskaldītiem</w:t>
      </w:r>
      <w:proofErr w:type="spellEnd"/>
      <w:r w:rsidRPr="00BF2E64">
        <w:t xml:space="preserve"> </w:t>
      </w:r>
      <w:proofErr w:type="spellStart"/>
      <w:r w:rsidRPr="00BF2E64">
        <w:t>dabīgiem</w:t>
      </w:r>
      <w:proofErr w:type="spellEnd"/>
      <w:r w:rsidRPr="00BF2E64">
        <w:t xml:space="preserve"> </w:t>
      </w:r>
      <w:proofErr w:type="spellStart"/>
      <w:r w:rsidRPr="00BF2E64">
        <w:t>kalnu</w:t>
      </w:r>
      <w:proofErr w:type="spellEnd"/>
      <w:r w:rsidRPr="00BF2E64">
        <w:t xml:space="preserve"> </w:t>
      </w:r>
      <w:proofErr w:type="spellStart"/>
      <w:r w:rsidRPr="00BF2E64">
        <w:t>iežu</w:t>
      </w:r>
      <w:proofErr w:type="spellEnd"/>
      <w:r w:rsidRPr="00BF2E64">
        <w:t xml:space="preserve"> </w:t>
      </w:r>
      <w:proofErr w:type="spellStart"/>
      <w:r w:rsidRPr="00BF2E64">
        <w:t>akmeņiem</w:t>
      </w:r>
      <w:proofErr w:type="spellEnd"/>
      <w:r w:rsidRPr="00BF2E64">
        <w:t>.</w:t>
      </w:r>
    </w:p>
    <w:p w14:paraId="5C123EE3" w14:textId="77777777" w:rsidR="00B9576A" w:rsidRPr="00BF2E64" w:rsidRDefault="00B9576A" w:rsidP="005A4747">
      <w:pPr>
        <w:pStyle w:val="Virsraksts3"/>
      </w:pPr>
      <w:proofErr w:type="spellStart"/>
      <w:r w:rsidRPr="00BF2E64">
        <w:t>Darba</w:t>
      </w:r>
      <w:proofErr w:type="spellEnd"/>
      <w:r w:rsidRPr="00BF2E64">
        <w:t xml:space="preserve"> </w:t>
      </w:r>
      <w:proofErr w:type="spellStart"/>
      <w:r w:rsidRPr="00BF2E64">
        <w:t>apraksts</w:t>
      </w:r>
      <w:proofErr w:type="spellEnd"/>
    </w:p>
    <w:p w14:paraId="43036D98" w14:textId="345E8943" w:rsidR="00B9576A" w:rsidRPr="00BF2E64" w:rsidRDefault="00B9576A" w:rsidP="00B300E4">
      <w:proofErr w:type="spellStart"/>
      <w:r w:rsidRPr="00BF2E64">
        <w:t>Dabīgā</w:t>
      </w:r>
      <w:proofErr w:type="spellEnd"/>
      <w:r w:rsidRPr="00BF2E64">
        <w:t xml:space="preserve"> </w:t>
      </w:r>
      <w:proofErr w:type="spellStart"/>
      <w:r w:rsidRPr="00BF2E64">
        <w:t>akmens</w:t>
      </w:r>
      <w:proofErr w:type="spellEnd"/>
      <w:r w:rsidRPr="00BF2E64">
        <w:t xml:space="preserve"> </w:t>
      </w:r>
      <w:proofErr w:type="spellStart"/>
      <w:r w:rsidRPr="00BF2E64">
        <w:t>bruģa</w:t>
      </w:r>
      <w:proofErr w:type="spellEnd"/>
      <w:r w:rsidRPr="00BF2E64">
        <w:t xml:space="preserve"> </w:t>
      </w:r>
      <w:proofErr w:type="spellStart"/>
      <w:r w:rsidRPr="00BF2E64">
        <w:t>seguma</w:t>
      </w:r>
      <w:proofErr w:type="spellEnd"/>
      <w:r w:rsidRPr="00BF2E64">
        <w:t xml:space="preserve"> </w:t>
      </w:r>
      <w:proofErr w:type="spellStart"/>
      <w:r w:rsidRPr="00BF2E64">
        <w:t>būvniecība</w:t>
      </w:r>
      <w:proofErr w:type="spellEnd"/>
      <w:r w:rsidRPr="00BF2E64">
        <w:t xml:space="preserve"> </w:t>
      </w:r>
      <w:proofErr w:type="spellStart"/>
      <w:r w:rsidRPr="00BF2E64">
        <w:t>ietver</w:t>
      </w:r>
      <w:proofErr w:type="spellEnd"/>
      <w:r w:rsidRPr="00BF2E64">
        <w:t xml:space="preserve"> </w:t>
      </w:r>
      <w:proofErr w:type="spellStart"/>
      <w:r w:rsidRPr="00BF2E64">
        <w:t>teritorijas</w:t>
      </w:r>
      <w:proofErr w:type="spellEnd"/>
      <w:r w:rsidRPr="00BF2E64">
        <w:t xml:space="preserve"> </w:t>
      </w:r>
      <w:proofErr w:type="spellStart"/>
      <w:r w:rsidRPr="00BF2E64">
        <w:t>sagatavošanu</w:t>
      </w:r>
      <w:proofErr w:type="spellEnd"/>
      <w:r w:rsidRPr="00BF2E64">
        <w:t xml:space="preserve">, </w:t>
      </w:r>
      <w:proofErr w:type="spellStart"/>
      <w:r w:rsidRPr="00BF2E64">
        <w:t>pamata</w:t>
      </w:r>
      <w:proofErr w:type="spellEnd"/>
      <w:r w:rsidRPr="00BF2E64">
        <w:t xml:space="preserve"> </w:t>
      </w:r>
      <w:proofErr w:type="spellStart"/>
      <w:r w:rsidR="003F4664">
        <w:t>būvniecību</w:t>
      </w:r>
      <w:proofErr w:type="spellEnd"/>
      <w:r w:rsidRPr="00BF2E64">
        <w:t xml:space="preserve">, </w:t>
      </w:r>
      <w:proofErr w:type="spellStart"/>
      <w:r w:rsidRPr="00BF2E64">
        <w:t>izlīdzinošās</w:t>
      </w:r>
      <w:proofErr w:type="spellEnd"/>
      <w:r w:rsidRPr="00BF2E64">
        <w:t xml:space="preserve"> </w:t>
      </w:r>
      <w:proofErr w:type="spellStart"/>
      <w:r w:rsidRPr="00BF2E64">
        <w:t>starpkārtas</w:t>
      </w:r>
      <w:proofErr w:type="spellEnd"/>
      <w:r w:rsidRPr="00BF2E64">
        <w:t xml:space="preserve"> un </w:t>
      </w:r>
      <w:proofErr w:type="spellStart"/>
      <w:r w:rsidRPr="00BF2E64">
        <w:t>seguma</w:t>
      </w:r>
      <w:proofErr w:type="spellEnd"/>
      <w:r w:rsidRPr="00BF2E64">
        <w:t xml:space="preserve"> </w:t>
      </w:r>
      <w:proofErr w:type="spellStart"/>
      <w:r w:rsidRPr="00BF2E64">
        <w:t>būvniecību</w:t>
      </w:r>
      <w:proofErr w:type="spellEnd"/>
      <w:r w:rsidRPr="00174D83">
        <w:t xml:space="preserve">, </w:t>
      </w:r>
      <w:proofErr w:type="spellStart"/>
      <w:r w:rsidRPr="00174D83">
        <w:t>ja</w:t>
      </w:r>
      <w:proofErr w:type="spellEnd"/>
      <w:r w:rsidRPr="00174D83">
        <w:t xml:space="preserve"> </w:t>
      </w:r>
      <w:proofErr w:type="spellStart"/>
      <w:r w:rsidRPr="00174D83">
        <w:t>nepieciešams</w:t>
      </w:r>
      <w:proofErr w:type="spellEnd"/>
      <w:r w:rsidRPr="00174D83">
        <w:t xml:space="preserve">, </w:t>
      </w:r>
      <w:proofErr w:type="spellStart"/>
      <w:r w:rsidRPr="00174D83">
        <w:t>arī</w:t>
      </w:r>
      <w:proofErr w:type="spellEnd"/>
      <w:r w:rsidRPr="00174D83">
        <w:t xml:space="preserve"> </w:t>
      </w:r>
      <w:proofErr w:type="spellStart"/>
      <w:r w:rsidRPr="00174D83">
        <w:t>vecā</w:t>
      </w:r>
      <w:proofErr w:type="spellEnd"/>
      <w:r w:rsidRPr="00174D83">
        <w:t xml:space="preserve"> </w:t>
      </w:r>
      <w:proofErr w:type="spellStart"/>
      <w:r w:rsidRPr="00174D83">
        <w:t>bruģa</w:t>
      </w:r>
      <w:proofErr w:type="spellEnd"/>
      <w:r w:rsidRPr="00174D83">
        <w:t xml:space="preserve"> </w:t>
      </w:r>
      <w:proofErr w:type="spellStart"/>
      <w:r w:rsidRPr="00174D83">
        <w:t>seguma</w:t>
      </w:r>
      <w:proofErr w:type="spellEnd"/>
      <w:r w:rsidRPr="00174D83">
        <w:t xml:space="preserve"> un </w:t>
      </w:r>
      <w:proofErr w:type="spellStart"/>
      <w:r w:rsidRPr="00174D83">
        <w:t>pamata</w:t>
      </w:r>
      <w:proofErr w:type="spellEnd"/>
      <w:r w:rsidRPr="00174D83">
        <w:t xml:space="preserve"> </w:t>
      </w:r>
      <w:proofErr w:type="spellStart"/>
      <w:r w:rsidRPr="00174D83">
        <w:t>demontāžu</w:t>
      </w:r>
      <w:proofErr w:type="spellEnd"/>
      <w:r w:rsidRPr="00BF2E64">
        <w:t>.</w:t>
      </w:r>
    </w:p>
    <w:p w14:paraId="759045F8" w14:textId="77777777" w:rsidR="00B9576A" w:rsidRPr="00BF2E64" w:rsidRDefault="00B9576A" w:rsidP="005A4747">
      <w:pPr>
        <w:pStyle w:val="Virsraksts3"/>
      </w:pPr>
      <w:proofErr w:type="spellStart"/>
      <w:r w:rsidRPr="00BF2E64">
        <w:t>Materiāli</w:t>
      </w:r>
      <w:proofErr w:type="spellEnd"/>
    </w:p>
    <w:p w14:paraId="3AD92E8F" w14:textId="64524179" w:rsidR="00B9576A" w:rsidRPr="00BF2E64" w:rsidRDefault="00B9576A" w:rsidP="00B300E4">
      <w:proofErr w:type="spellStart"/>
      <w:r w:rsidRPr="00BF2E64">
        <w:t>Smilts</w:t>
      </w:r>
      <w:proofErr w:type="spellEnd"/>
      <w:r w:rsidRPr="00BF2E64">
        <w:t xml:space="preserve"> </w:t>
      </w:r>
      <w:proofErr w:type="spellStart"/>
      <w:r w:rsidRPr="00BF2E64">
        <w:t>atbilstoša</w:t>
      </w:r>
      <w:proofErr w:type="spellEnd"/>
      <w:r>
        <w:t xml:space="preserve"> Ceļu </w:t>
      </w:r>
      <w:proofErr w:type="spellStart"/>
      <w:r>
        <w:t>specifikāciju</w:t>
      </w:r>
      <w:proofErr w:type="spellEnd"/>
      <w:r w:rsidRPr="00BF2E64">
        <w:t xml:space="preserve"> </w:t>
      </w:r>
      <w:r>
        <w:fldChar w:fldCharType="begin"/>
      </w:r>
      <w:r>
        <w:instrText xml:space="preserve"> REF _Ref251333991 \r \h </w:instrText>
      </w:r>
      <w:r w:rsidR="00B300E4">
        <w:instrText xml:space="preserve"> \* MERGEFORMAT </w:instrText>
      </w:r>
      <w:r>
        <w:fldChar w:fldCharType="separate"/>
      </w:r>
      <w:r w:rsidR="00C86EAE">
        <w:t>5.1.4</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rsidRPr="00BF2E64">
        <w:t xml:space="preserve"> </w:t>
      </w:r>
      <w:proofErr w:type="spellStart"/>
      <w:r w:rsidRPr="00BF2E64">
        <w:t>smilšainai</w:t>
      </w:r>
      <w:proofErr w:type="spellEnd"/>
      <w:r w:rsidRPr="00BF2E64">
        <w:t xml:space="preserve"> </w:t>
      </w:r>
      <w:proofErr w:type="spellStart"/>
      <w:r w:rsidRPr="00BF2E64">
        <w:t>gruntij</w:t>
      </w:r>
      <w:proofErr w:type="spellEnd"/>
      <w:r>
        <w:t xml:space="preserve"> </w:t>
      </w:r>
      <w:proofErr w:type="spellStart"/>
      <w:r>
        <w:t>ar</w:t>
      </w:r>
      <w:proofErr w:type="spellEnd"/>
      <w:r>
        <w:t xml:space="preserve"> d = 0 </w:t>
      </w:r>
      <w:proofErr w:type="gramStart"/>
      <w:r>
        <w:t>un D</w:t>
      </w:r>
      <w:proofErr w:type="gramEnd"/>
      <w:r>
        <w:t xml:space="preserve"> ≤ 5,6 mm, </w:t>
      </w:r>
      <w:proofErr w:type="spellStart"/>
      <w:r>
        <w:t>daļiņu</w:t>
      </w:r>
      <w:proofErr w:type="spellEnd"/>
      <w:r>
        <w:t xml:space="preserve"> </w:t>
      </w:r>
      <w:proofErr w:type="spellStart"/>
      <w:r>
        <w:t>saturs</w:t>
      </w:r>
      <w:proofErr w:type="spellEnd"/>
      <w:r>
        <w:t xml:space="preserve">, kas </w:t>
      </w:r>
      <w:proofErr w:type="spellStart"/>
      <w:r>
        <w:t>iziet</w:t>
      </w:r>
      <w:proofErr w:type="spellEnd"/>
      <w:r>
        <w:t xml:space="preserve"> </w:t>
      </w:r>
      <w:proofErr w:type="spellStart"/>
      <w:r>
        <w:t>caur</w:t>
      </w:r>
      <w:proofErr w:type="spellEnd"/>
      <w:r>
        <w:t xml:space="preserve"> 5,6 mm </w:t>
      </w:r>
      <w:proofErr w:type="spellStart"/>
      <w:r>
        <w:t>sietu</w:t>
      </w:r>
      <w:proofErr w:type="spellEnd"/>
      <w:r>
        <w:t xml:space="preserve"> 80-99</w:t>
      </w:r>
      <w:r w:rsidR="00283095">
        <w:t xml:space="preserve"> </w:t>
      </w:r>
      <w:r>
        <w:t xml:space="preserve">%, </w:t>
      </w:r>
      <w:proofErr w:type="spellStart"/>
      <w:r>
        <w:t>kategorija</w:t>
      </w:r>
      <w:proofErr w:type="spellEnd"/>
      <w:r>
        <w:t xml:space="preserve"> G</w:t>
      </w:r>
      <w:r>
        <w:rPr>
          <w:vertAlign w:val="subscript"/>
        </w:rPr>
        <w:t>F</w:t>
      </w:r>
      <w:r>
        <w:t>80</w:t>
      </w:r>
      <w:r w:rsidRPr="00BF2E64">
        <w:t>.</w:t>
      </w:r>
    </w:p>
    <w:p w14:paraId="38DBFA58" w14:textId="77777777" w:rsidR="00B9576A" w:rsidRPr="00BF2E64" w:rsidRDefault="00B9576A" w:rsidP="00B300E4">
      <w:proofErr w:type="spellStart"/>
      <w:r w:rsidRPr="00BF2E64">
        <w:t>Dabīga</w:t>
      </w:r>
      <w:proofErr w:type="spellEnd"/>
      <w:r w:rsidRPr="00BF2E64">
        <w:t xml:space="preserve"> </w:t>
      </w:r>
      <w:proofErr w:type="spellStart"/>
      <w:r w:rsidRPr="00BF2E64">
        <w:t>akmens</w:t>
      </w:r>
      <w:proofErr w:type="spellEnd"/>
      <w:r w:rsidRPr="00BF2E64">
        <w:t xml:space="preserve"> </w:t>
      </w:r>
      <w:proofErr w:type="spellStart"/>
      <w:r w:rsidRPr="00BF2E64">
        <w:t>bruģakmeņi</w:t>
      </w:r>
      <w:proofErr w:type="spellEnd"/>
      <w:r w:rsidRPr="00BF2E64">
        <w:t xml:space="preserve">, </w:t>
      </w:r>
      <w:proofErr w:type="spellStart"/>
      <w:r w:rsidRPr="00BF2E64">
        <w:t>atbilstoši</w:t>
      </w:r>
      <w:proofErr w:type="spellEnd"/>
      <w:r w:rsidRPr="00BF2E64">
        <w:t xml:space="preserve"> </w:t>
      </w:r>
      <w:proofErr w:type="spellStart"/>
      <w:r w:rsidRPr="00BF2E64">
        <w:t>paredzētajam</w:t>
      </w:r>
      <w:proofErr w:type="spellEnd"/>
      <w:r w:rsidRPr="00BF2E64">
        <w:t>.</w:t>
      </w:r>
    </w:p>
    <w:p w14:paraId="6A1FC600" w14:textId="77777777" w:rsidR="00B9576A" w:rsidRPr="00BF2E64" w:rsidRDefault="00B9576A" w:rsidP="005A4747">
      <w:pPr>
        <w:pStyle w:val="Virsraksts3"/>
      </w:pPr>
      <w:proofErr w:type="spellStart"/>
      <w:r w:rsidRPr="00BF2E64">
        <w:t>Iekārtas</w:t>
      </w:r>
      <w:proofErr w:type="spellEnd"/>
    </w:p>
    <w:p w14:paraId="5FFBEB81" w14:textId="77777777" w:rsidR="00B9576A" w:rsidRPr="00BF2E64" w:rsidRDefault="00B9576A" w:rsidP="00B300E4">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5E869737" w14:textId="77777777" w:rsidR="00B9576A" w:rsidRPr="00BF2E64" w:rsidRDefault="00B9576A" w:rsidP="005A4747">
      <w:pPr>
        <w:pStyle w:val="Virsraksts3"/>
      </w:pPr>
      <w:proofErr w:type="spellStart"/>
      <w:r w:rsidRPr="00BF2E64">
        <w:t>Darba</w:t>
      </w:r>
      <w:proofErr w:type="spellEnd"/>
      <w:r w:rsidRPr="00BF2E64">
        <w:t xml:space="preserve"> </w:t>
      </w:r>
      <w:proofErr w:type="spellStart"/>
      <w:r w:rsidRPr="00BF2E64">
        <w:t>izpilde</w:t>
      </w:r>
      <w:proofErr w:type="spellEnd"/>
    </w:p>
    <w:p w14:paraId="6C6413A3" w14:textId="77777777" w:rsidR="00B9576A" w:rsidRPr="00BF2E64" w:rsidRDefault="00B9576A" w:rsidP="00B300E4">
      <w:proofErr w:type="spellStart"/>
      <w:r w:rsidRPr="00BF2E64">
        <w:t>Pirms</w:t>
      </w:r>
      <w:proofErr w:type="spellEnd"/>
      <w:r w:rsidRPr="00BF2E64">
        <w:t xml:space="preserve"> </w:t>
      </w:r>
      <w:proofErr w:type="spellStart"/>
      <w:r w:rsidRPr="00BF2E64">
        <w:t>darbu</w:t>
      </w:r>
      <w:proofErr w:type="spellEnd"/>
      <w:r w:rsidRPr="00BF2E64">
        <w:t xml:space="preserve"> </w:t>
      </w:r>
      <w:proofErr w:type="spellStart"/>
      <w:r w:rsidRPr="00BF2E64">
        <w:t>uzsākšanas</w:t>
      </w:r>
      <w:proofErr w:type="spellEnd"/>
      <w:r w:rsidRPr="00BF2E64">
        <w:t xml:space="preserve"> </w:t>
      </w:r>
      <w:proofErr w:type="spellStart"/>
      <w:r w:rsidRPr="00BF2E64">
        <w:t>jāizpilda</w:t>
      </w:r>
      <w:proofErr w:type="spellEnd"/>
      <w:r w:rsidRPr="00BF2E64">
        <w:t xml:space="preserve"> </w:t>
      </w:r>
      <w:proofErr w:type="spellStart"/>
      <w:r w:rsidRPr="00BF2E64">
        <w:t>nepieciešamie</w:t>
      </w:r>
      <w:proofErr w:type="spellEnd"/>
      <w:r w:rsidRPr="00BF2E64">
        <w:t xml:space="preserve"> </w:t>
      </w:r>
      <w:proofErr w:type="spellStart"/>
      <w:r w:rsidRPr="00BF2E64">
        <w:t>sagatavošanas</w:t>
      </w:r>
      <w:proofErr w:type="spellEnd"/>
      <w:r w:rsidRPr="00BF2E64">
        <w:t xml:space="preserve"> </w:t>
      </w:r>
      <w:proofErr w:type="spellStart"/>
      <w:r w:rsidRPr="00BF2E64">
        <w:t>darbi</w:t>
      </w:r>
      <w:proofErr w:type="spellEnd"/>
      <w:r w:rsidRPr="00BF2E64">
        <w:t xml:space="preserve">. Ja </w:t>
      </w:r>
      <w:proofErr w:type="spellStart"/>
      <w:r w:rsidRPr="00BF2E64">
        <w:t>nepieciešams</w:t>
      </w:r>
      <w:proofErr w:type="spellEnd"/>
      <w:r w:rsidRPr="00BF2E64">
        <w:t xml:space="preserve">, </w:t>
      </w:r>
      <w:proofErr w:type="spellStart"/>
      <w:r w:rsidRPr="00BF2E64">
        <w:t>jādemontē</w:t>
      </w:r>
      <w:proofErr w:type="spellEnd"/>
      <w:r w:rsidRPr="00BF2E64">
        <w:t xml:space="preserve"> </w:t>
      </w:r>
      <w:proofErr w:type="spellStart"/>
      <w:r w:rsidRPr="00BF2E64">
        <w:t>esošais</w:t>
      </w:r>
      <w:proofErr w:type="spellEnd"/>
      <w:r w:rsidRPr="00BF2E64">
        <w:t xml:space="preserve"> </w:t>
      </w:r>
      <w:proofErr w:type="spellStart"/>
      <w:r w:rsidRPr="00BF2E64">
        <w:t>bruģa</w:t>
      </w:r>
      <w:proofErr w:type="spellEnd"/>
      <w:r w:rsidRPr="00BF2E64">
        <w:t xml:space="preserve"> </w:t>
      </w:r>
      <w:proofErr w:type="spellStart"/>
      <w:r w:rsidRPr="00BF2E64">
        <w:t>segums</w:t>
      </w:r>
      <w:proofErr w:type="spellEnd"/>
      <w:r w:rsidRPr="00BF2E64">
        <w:t xml:space="preserve"> un </w:t>
      </w:r>
      <w:proofErr w:type="spellStart"/>
      <w:r w:rsidRPr="00BF2E64">
        <w:t>bruģakmeņi</w:t>
      </w:r>
      <w:proofErr w:type="spellEnd"/>
      <w:r w:rsidRPr="00BF2E64">
        <w:t xml:space="preserve"> </w:t>
      </w:r>
      <w:proofErr w:type="spellStart"/>
      <w:r w:rsidRPr="00BF2E64">
        <w:t>jānovieto</w:t>
      </w:r>
      <w:proofErr w:type="spellEnd"/>
      <w:r w:rsidRPr="00BF2E64">
        <w:t xml:space="preserve"> </w:t>
      </w:r>
      <w:proofErr w:type="spellStart"/>
      <w:r w:rsidRPr="00BF2E64">
        <w:t>tā</w:t>
      </w:r>
      <w:proofErr w:type="spellEnd"/>
      <w:r w:rsidRPr="00BF2E64">
        <w:t xml:space="preserve">, lai var </w:t>
      </w:r>
      <w:proofErr w:type="spellStart"/>
      <w:r w:rsidRPr="00BF2E64">
        <w:t>veidot</w:t>
      </w:r>
      <w:proofErr w:type="spellEnd"/>
      <w:r w:rsidRPr="00BF2E64">
        <w:t xml:space="preserve"> </w:t>
      </w:r>
      <w:proofErr w:type="spellStart"/>
      <w:r w:rsidRPr="00BF2E64">
        <w:t>gultni</w:t>
      </w:r>
      <w:proofErr w:type="spellEnd"/>
      <w:r w:rsidRPr="00BF2E64">
        <w:t xml:space="preserve"> un </w:t>
      </w:r>
      <w:proofErr w:type="spellStart"/>
      <w:r w:rsidRPr="00BF2E64">
        <w:t>sagatavot</w:t>
      </w:r>
      <w:proofErr w:type="spellEnd"/>
      <w:r w:rsidRPr="00BF2E64">
        <w:t xml:space="preserve"> </w:t>
      </w:r>
      <w:proofErr w:type="spellStart"/>
      <w:r w:rsidRPr="00BF2E64">
        <w:t>pamatu</w:t>
      </w:r>
      <w:proofErr w:type="spellEnd"/>
      <w:r w:rsidRPr="00BF2E64">
        <w:t>.</w:t>
      </w:r>
    </w:p>
    <w:p w14:paraId="56523B51" w14:textId="10318E64" w:rsidR="00B9576A" w:rsidRPr="00BF2E64" w:rsidRDefault="00B9576A" w:rsidP="00B300E4">
      <w:proofErr w:type="spellStart"/>
      <w:r w:rsidRPr="00BF2E64">
        <w:t>Pirms</w:t>
      </w:r>
      <w:proofErr w:type="spellEnd"/>
      <w:r w:rsidRPr="00BF2E64">
        <w:t xml:space="preserve"> </w:t>
      </w:r>
      <w:proofErr w:type="spellStart"/>
      <w:r w:rsidRPr="00BF2E64">
        <w:t>pamata</w:t>
      </w:r>
      <w:proofErr w:type="spellEnd"/>
      <w:r w:rsidRPr="00BF2E64">
        <w:t xml:space="preserve"> </w:t>
      </w:r>
      <w:proofErr w:type="spellStart"/>
      <w:r w:rsidRPr="00BF2E64">
        <w:t>būvniecības</w:t>
      </w:r>
      <w:proofErr w:type="spellEnd"/>
      <w:r w:rsidRPr="00BF2E64">
        <w:t xml:space="preserve"> </w:t>
      </w:r>
      <w:proofErr w:type="spellStart"/>
      <w:r w:rsidRPr="00BF2E64">
        <w:t>izveido</w:t>
      </w:r>
      <w:proofErr w:type="spellEnd"/>
      <w:r w:rsidRPr="00BF2E64">
        <w:t xml:space="preserve"> </w:t>
      </w:r>
      <w:proofErr w:type="spellStart"/>
      <w:r w:rsidRPr="00BF2E64">
        <w:t>gultni</w:t>
      </w:r>
      <w:proofErr w:type="spellEnd"/>
      <w:r w:rsidRPr="00BF2E64">
        <w:t xml:space="preserve">, </w:t>
      </w:r>
      <w:proofErr w:type="spellStart"/>
      <w:r w:rsidRPr="00BF2E64">
        <w:t>novācot</w:t>
      </w:r>
      <w:proofErr w:type="spellEnd"/>
      <w:r w:rsidRPr="00BF2E64">
        <w:t xml:space="preserve"> </w:t>
      </w:r>
      <w:proofErr w:type="spellStart"/>
      <w:r w:rsidRPr="00BF2E64">
        <w:t>piesārņoto</w:t>
      </w:r>
      <w:proofErr w:type="spellEnd"/>
      <w:r w:rsidRPr="00BF2E64">
        <w:t xml:space="preserve">, sala </w:t>
      </w:r>
      <w:proofErr w:type="spellStart"/>
      <w:r w:rsidRPr="00BF2E64">
        <w:t>neizturīgo</w:t>
      </w:r>
      <w:proofErr w:type="spellEnd"/>
      <w:r w:rsidRPr="00BF2E64">
        <w:t xml:space="preserve"> </w:t>
      </w:r>
      <w:proofErr w:type="spellStart"/>
      <w:r w:rsidRPr="00BF2E64">
        <w:t>slāni</w:t>
      </w:r>
      <w:proofErr w:type="spellEnd"/>
      <w:r w:rsidRPr="00BF2E64">
        <w:t xml:space="preserve"> (</w:t>
      </w:r>
      <w:proofErr w:type="spellStart"/>
      <w:r w:rsidRPr="00BF2E64">
        <w:t>mālu</w:t>
      </w:r>
      <w:proofErr w:type="spellEnd"/>
      <w:r w:rsidRPr="00BF2E64">
        <w:t xml:space="preserve">, </w:t>
      </w:r>
      <w:proofErr w:type="spellStart"/>
      <w:r w:rsidRPr="00BF2E64">
        <w:t>melnzemi</w:t>
      </w:r>
      <w:proofErr w:type="spellEnd"/>
      <w:r w:rsidRPr="00BF2E64">
        <w:t xml:space="preserve">). Grunts </w:t>
      </w:r>
      <w:proofErr w:type="spellStart"/>
      <w:r w:rsidRPr="00BF2E64">
        <w:t>pamatne</w:t>
      </w:r>
      <w:proofErr w:type="spellEnd"/>
      <w:r w:rsidRPr="00BF2E64">
        <w:t xml:space="preserve"> </w:t>
      </w:r>
      <w:proofErr w:type="spellStart"/>
      <w:r w:rsidRPr="00BF2E64">
        <w:t>jānoblīvē</w:t>
      </w:r>
      <w:proofErr w:type="spellEnd"/>
      <w:r w:rsidRPr="00BF2E64">
        <w:t xml:space="preserve"> </w:t>
      </w:r>
      <w:proofErr w:type="spellStart"/>
      <w:r w:rsidRPr="00BF2E64">
        <w:t>vismaz</w:t>
      </w:r>
      <w:proofErr w:type="spellEnd"/>
      <w:r w:rsidRPr="00BF2E64">
        <w:t xml:space="preserve"> 30 cm </w:t>
      </w:r>
      <w:proofErr w:type="spellStart"/>
      <w:r w:rsidRPr="00BF2E64">
        <w:t>dziļumā</w:t>
      </w:r>
      <w:proofErr w:type="spellEnd"/>
      <w:r w:rsidRPr="00BF2E64">
        <w:t xml:space="preserve">, </w:t>
      </w:r>
      <w:proofErr w:type="spellStart"/>
      <w:r w:rsidRPr="00BF2E64">
        <w:t>sasniedzot</w:t>
      </w:r>
      <w:proofErr w:type="spellEnd"/>
      <w:r w:rsidRPr="00BF2E64">
        <w:t xml:space="preserve"> ne </w:t>
      </w:r>
      <w:proofErr w:type="spellStart"/>
      <w:r w:rsidRPr="00BF2E64">
        <w:t>mazāk</w:t>
      </w:r>
      <w:proofErr w:type="spellEnd"/>
      <w:r w:rsidRPr="00BF2E64">
        <w:t xml:space="preserve"> </w:t>
      </w:r>
      <w:proofErr w:type="spellStart"/>
      <w:r w:rsidRPr="00BF2E64">
        <w:t>kā</w:t>
      </w:r>
      <w:proofErr w:type="spellEnd"/>
      <w:r w:rsidRPr="00BF2E64">
        <w:t xml:space="preserve"> 98 % no </w:t>
      </w:r>
      <w:proofErr w:type="spellStart"/>
      <w:r w:rsidRPr="00BF2E64">
        <w:t>Proktora</w:t>
      </w:r>
      <w:proofErr w:type="spellEnd"/>
      <w:r w:rsidRPr="00BF2E64">
        <w:t xml:space="preserve"> </w:t>
      </w:r>
      <w:proofErr w:type="spellStart"/>
      <w:r w:rsidRPr="00BF2E64">
        <w:t>tilpuma</w:t>
      </w:r>
      <w:proofErr w:type="spellEnd"/>
      <w:r w:rsidRPr="00BF2E64">
        <w:t xml:space="preserve"> </w:t>
      </w:r>
      <w:proofErr w:type="spellStart"/>
      <w:r w:rsidRPr="00BF2E64">
        <w:t>blīvuma</w:t>
      </w:r>
      <w:proofErr w:type="spellEnd"/>
      <w:r w:rsidRPr="00BF2E64">
        <w:t xml:space="preserve"> (</w:t>
      </w:r>
      <w:proofErr w:type="spellStart"/>
      <w:r w:rsidRPr="00BF2E64">
        <w:t>testēšanas</w:t>
      </w:r>
      <w:proofErr w:type="spellEnd"/>
      <w:r w:rsidRPr="00BF2E64">
        <w:t xml:space="preserve"> </w:t>
      </w:r>
      <w:proofErr w:type="spellStart"/>
      <w:r w:rsidRPr="00BF2E64">
        <w:t>metodika</w:t>
      </w:r>
      <w:proofErr w:type="spellEnd"/>
      <w:r w:rsidRPr="00BF2E64">
        <w:t xml:space="preserve"> </w:t>
      </w:r>
      <w:proofErr w:type="spellStart"/>
      <w:r w:rsidRPr="00BF2E64">
        <w:t>atbilstoši</w:t>
      </w:r>
      <w:proofErr w:type="spellEnd"/>
      <w:r w:rsidRPr="00C33E88">
        <w:t xml:space="preserve"> </w:t>
      </w:r>
      <w:r>
        <w:t xml:space="preserve">Ceļu </w:t>
      </w:r>
      <w:proofErr w:type="spellStart"/>
      <w:r>
        <w:t>specifikāciju</w:t>
      </w:r>
      <w:proofErr w:type="spellEnd"/>
      <w:r w:rsidRPr="00BF2E64">
        <w:t xml:space="preserve"> </w:t>
      </w:r>
      <w:r>
        <w:fldChar w:fldCharType="begin"/>
      </w:r>
      <w:r>
        <w:instrText xml:space="preserve"> REF _Ref251334562 \r \h </w:instrText>
      </w:r>
      <w:r w:rsidR="00B300E4">
        <w:instrText xml:space="preserve"> \* MERGEFORMAT </w:instrText>
      </w:r>
      <w:r>
        <w:fldChar w:fldCharType="separate"/>
      </w:r>
      <w:r w:rsidR="00C86EAE">
        <w:t>4.4</w:t>
      </w:r>
      <w:r>
        <w:fldChar w:fldCharType="end"/>
      </w:r>
      <w:r>
        <w:t xml:space="preserve"> </w:t>
      </w:r>
      <w:proofErr w:type="spellStart"/>
      <w:r w:rsidRPr="00BF2E64">
        <w:t>punktā</w:t>
      </w:r>
      <w:proofErr w:type="spellEnd"/>
      <w:r w:rsidRPr="00BF2E64">
        <w:t xml:space="preserve"> </w:t>
      </w:r>
      <w:proofErr w:type="spellStart"/>
      <w:r w:rsidRPr="00BF2E64">
        <w:t>norādītajai</w:t>
      </w:r>
      <w:proofErr w:type="spellEnd"/>
      <w:r w:rsidRPr="00BF2E64">
        <w:t>).</w:t>
      </w:r>
    </w:p>
    <w:p w14:paraId="2BBA69DE" w14:textId="50938EC1" w:rsidR="00B9576A" w:rsidRPr="00BF2E64" w:rsidRDefault="00B9576A" w:rsidP="00B300E4">
      <w:r w:rsidRPr="00BF2E64">
        <w:t xml:space="preserve">Ja nav </w:t>
      </w:r>
      <w:proofErr w:type="spellStart"/>
      <w:r w:rsidRPr="00BF2E64">
        <w:t>paredzēts</w:t>
      </w:r>
      <w:proofErr w:type="spellEnd"/>
      <w:r w:rsidRPr="00BF2E64">
        <w:t xml:space="preserve"> </w:t>
      </w:r>
      <w:proofErr w:type="spellStart"/>
      <w:r w:rsidRPr="00BF2E64">
        <w:t>citādi</w:t>
      </w:r>
      <w:proofErr w:type="spellEnd"/>
      <w:r w:rsidRPr="00BF2E64">
        <w:t xml:space="preserve">, tad </w:t>
      </w:r>
      <w:proofErr w:type="spellStart"/>
      <w:r w:rsidRPr="00BF2E64">
        <w:t>pamata</w:t>
      </w:r>
      <w:proofErr w:type="spellEnd"/>
      <w:r w:rsidRPr="00BF2E64">
        <w:t xml:space="preserve"> </w:t>
      </w:r>
      <w:proofErr w:type="spellStart"/>
      <w:r w:rsidRPr="00BF2E64">
        <w:t>konstrukcija</w:t>
      </w:r>
      <w:proofErr w:type="spellEnd"/>
      <w:r w:rsidRPr="00BF2E64">
        <w:t xml:space="preserve"> </w:t>
      </w:r>
      <w:proofErr w:type="spellStart"/>
      <w:r w:rsidRPr="00BF2E64">
        <w:t>ir</w:t>
      </w:r>
      <w:proofErr w:type="spellEnd"/>
      <w:r w:rsidRPr="00BF2E64">
        <w:t xml:space="preserve"> </w:t>
      </w:r>
      <w:proofErr w:type="spellStart"/>
      <w:r w:rsidRPr="00BF2E64">
        <w:t>jābūvē</w:t>
      </w:r>
      <w:proofErr w:type="spellEnd"/>
      <w:r w:rsidRPr="00BF2E64">
        <w:t xml:space="preserve"> (</w:t>
      </w:r>
      <w:proofErr w:type="spellStart"/>
      <w:r w:rsidRPr="00BF2E64">
        <w:t>jāparedz</w:t>
      </w:r>
      <w:proofErr w:type="spellEnd"/>
      <w:r w:rsidRPr="00BF2E64">
        <w:t xml:space="preserve">) 10-15 cm </w:t>
      </w:r>
      <w:proofErr w:type="spellStart"/>
      <w:r w:rsidRPr="00BF2E64">
        <w:t>biezumā</w:t>
      </w:r>
      <w:proofErr w:type="spellEnd"/>
      <w:r w:rsidRPr="00BF2E64">
        <w:t xml:space="preserve"> no </w:t>
      </w:r>
      <w:proofErr w:type="spellStart"/>
      <w:r w:rsidRPr="00BF2E64">
        <w:t>smilts</w:t>
      </w:r>
      <w:proofErr w:type="spellEnd"/>
      <w:r w:rsidRPr="00BF2E64">
        <w:t xml:space="preserve">, </w:t>
      </w:r>
      <w:proofErr w:type="spellStart"/>
      <w:r w:rsidRPr="00BF2E64">
        <w:t>ar</w:t>
      </w:r>
      <w:proofErr w:type="spellEnd"/>
      <w:r w:rsidRPr="00BF2E64">
        <w:t xml:space="preserve"> </w:t>
      </w:r>
      <w:proofErr w:type="spellStart"/>
      <w:r w:rsidRPr="00BF2E64">
        <w:t>aprēķinu</w:t>
      </w:r>
      <w:proofErr w:type="spellEnd"/>
      <w:r w:rsidRPr="00BF2E64">
        <w:t xml:space="preserve">, ka </w:t>
      </w:r>
      <w:proofErr w:type="spellStart"/>
      <w:r w:rsidRPr="00BF2E64">
        <w:t>pēc</w:t>
      </w:r>
      <w:proofErr w:type="spellEnd"/>
      <w:r w:rsidRPr="00BF2E64">
        <w:t xml:space="preserve"> </w:t>
      </w:r>
      <w:proofErr w:type="spellStart"/>
      <w:r w:rsidRPr="00BF2E64">
        <w:t>ieklātā</w:t>
      </w:r>
      <w:proofErr w:type="spellEnd"/>
      <w:r w:rsidRPr="00BF2E64">
        <w:t xml:space="preserve"> </w:t>
      </w:r>
      <w:proofErr w:type="spellStart"/>
      <w:r w:rsidRPr="00BF2E64">
        <w:t>bruģa</w:t>
      </w:r>
      <w:proofErr w:type="spellEnd"/>
      <w:r w:rsidRPr="00BF2E64">
        <w:t xml:space="preserve"> </w:t>
      </w:r>
      <w:proofErr w:type="spellStart"/>
      <w:r w:rsidRPr="00BF2E64">
        <w:t>seguma</w:t>
      </w:r>
      <w:proofErr w:type="spellEnd"/>
      <w:r w:rsidRPr="00BF2E64">
        <w:t xml:space="preserve"> </w:t>
      </w:r>
      <w:proofErr w:type="spellStart"/>
      <w:r w:rsidRPr="00BF2E64">
        <w:t>noblīvēšanas</w:t>
      </w:r>
      <w:proofErr w:type="spellEnd"/>
      <w:r w:rsidRPr="00BF2E64">
        <w:t xml:space="preserve"> </w:t>
      </w:r>
      <w:proofErr w:type="spellStart"/>
      <w:r w:rsidRPr="00BF2E64">
        <w:t>sasniegs</w:t>
      </w:r>
      <w:proofErr w:type="spellEnd"/>
      <w:r w:rsidRPr="00BF2E64">
        <w:t xml:space="preserve"> </w:t>
      </w:r>
      <w:proofErr w:type="spellStart"/>
      <w:r w:rsidRPr="00BF2E64">
        <w:t>paredzētās</w:t>
      </w:r>
      <w:proofErr w:type="spellEnd"/>
      <w:r w:rsidRPr="00BF2E64">
        <w:t xml:space="preserve"> </w:t>
      </w:r>
      <w:proofErr w:type="spellStart"/>
      <w:r w:rsidRPr="00BF2E64">
        <w:t>seguma</w:t>
      </w:r>
      <w:proofErr w:type="spellEnd"/>
      <w:r w:rsidRPr="00BF2E64">
        <w:t xml:space="preserve"> </w:t>
      </w:r>
      <w:proofErr w:type="spellStart"/>
      <w:r w:rsidRPr="00BF2E64">
        <w:t>virsmas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r w:rsidRPr="00BF2E64">
        <w:t xml:space="preserve">. </w:t>
      </w:r>
      <w:proofErr w:type="spellStart"/>
      <w:r w:rsidRPr="00BF2E64">
        <w:t>Smilts</w:t>
      </w:r>
      <w:proofErr w:type="spellEnd"/>
      <w:r w:rsidRPr="00BF2E64">
        <w:t xml:space="preserve"> </w:t>
      </w:r>
      <w:proofErr w:type="spellStart"/>
      <w:r w:rsidRPr="00BF2E64">
        <w:t>pamats</w:t>
      </w:r>
      <w:proofErr w:type="spellEnd"/>
      <w:r w:rsidRPr="00BF2E64">
        <w:t xml:space="preserve"> </w:t>
      </w:r>
      <w:proofErr w:type="spellStart"/>
      <w:r w:rsidRPr="00BF2E64">
        <w:t>jānoblīvē</w:t>
      </w:r>
      <w:proofErr w:type="spellEnd"/>
      <w:r w:rsidRPr="00BF2E64">
        <w:t xml:space="preserve">, </w:t>
      </w:r>
      <w:proofErr w:type="spellStart"/>
      <w:r w:rsidRPr="00BF2E64">
        <w:t>sasniedzot</w:t>
      </w:r>
      <w:proofErr w:type="spellEnd"/>
      <w:r w:rsidRPr="00BF2E64">
        <w:t xml:space="preserve"> ne </w:t>
      </w:r>
      <w:proofErr w:type="spellStart"/>
      <w:r w:rsidRPr="00BF2E64">
        <w:t>mazāk</w:t>
      </w:r>
      <w:proofErr w:type="spellEnd"/>
      <w:r w:rsidRPr="00BF2E64">
        <w:t xml:space="preserve"> </w:t>
      </w:r>
      <w:proofErr w:type="spellStart"/>
      <w:r w:rsidRPr="00BF2E64">
        <w:t>kā</w:t>
      </w:r>
      <w:proofErr w:type="spellEnd"/>
      <w:r w:rsidRPr="00BF2E64">
        <w:t xml:space="preserve"> 100 % no </w:t>
      </w:r>
      <w:proofErr w:type="spellStart"/>
      <w:r w:rsidRPr="00BF2E64">
        <w:t>Proktora</w:t>
      </w:r>
      <w:proofErr w:type="spellEnd"/>
      <w:r w:rsidRPr="00BF2E64">
        <w:t xml:space="preserve"> </w:t>
      </w:r>
      <w:proofErr w:type="spellStart"/>
      <w:r w:rsidRPr="00BF2E64">
        <w:t>tilpuma</w:t>
      </w:r>
      <w:proofErr w:type="spellEnd"/>
      <w:r w:rsidRPr="00BF2E64">
        <w:t xml:space="preserve"> </w:t>
      </w:r>
      <w:proofErr w:type="spellStart"/>
      <w:r w:rsidRPr="00BF2E64">
        <w:t>blīvuma</w:t>
      </w:r>
      <w:proofErr w:type="spellEnd"/>
      <w:r w:rsidRPr="00BF2E64">
        <w:t xml:space="preserve"> (</w:t>
      </w:r>
      <w:proofErr w:type="spellStart"/>
      <w:r w:rsidRPr="00BF2E64">
        <w:t>testēšanas</w:t>
      </w:r>
      <w:proofErr w:type="spellEnd"/>
      <w:r w:rsidRPr="00BF2E64">
        <w:t xml:space="preserve"> </w:t>
      </w:r>
      <w:proofErr w:type="spellStart"/>
      <w:r w:rsidRPr="00BF2E64">
        <w:t>metodika</w:t>
      </w:r>
      <w:proofErr w:type="spellEnd"/>
      <w:r w:rsidRPr="00BF2E64">
        <w:t xml:space="preserve"> </w:t>
      </w:r>
      <w:proofErr w:type="spellStart"/>
      <w:r w:rsidRPr="00BF2E64">
        <w:t>atbilstoši</w:t>
      </w:r>
      <w:proofErr w:type="spellEnd"/>
      <w:r w:rsidRPr="00C33E88">
        <w:t xml:space="preserve"> </w:t>
      </w:r>
      <w:r>
        <w:t xml:space="preserve">Ceļu </w:t>
      </w:r>
      <w:proofErr w:type="spellStart"/>
      <w:r>
        <w:t>specifikāciju</w:t>
      </w:r>
      <w:proofErr w:type="spellEnd"/>
      <w:r>
        <w:t xml:space="preserve"> </w:t>
      </w:r>
      <w:r>
        <w:fldChar w:fldCharType="begin"/>
      </w:r>
      <w:r>
        <w:instrText xml:space="preserve"> REF _Ref251334568 \r \h </w:instrText>
      </w:r>
      <w:r w:rsidR="00B300E4">
        <w:instrText xml:space="preserve"> \* MERGEFORMAT </w:instrText>
      </w:r>
      <w:r>
        <w:fldChar w:fldCharType="separate"/>
      </w:r>
      <w:r w:rsidR="00C86EAE">
        <w:t>5.1</w:t>
      </w:r>
      <w:r>
        <w:fldChar w:fldCharType="end"/>
      </w:r>
      <w:r>
        <w:t xml:space="preserve"> </w:t>
      </w:r>
      <w:proofErr w:type="spellStart"/>
      <w:r w:rsidRPr="00BF2E64">
        <w:t>punktā</w:t>
      </w:r>
      <w:proofErr w:type="spellEnd"/>
      <w:r w:rsidRPr="00BF2E64">
        <w:t xml:space="preserve"> </w:t>
      </w:r>
      <w:proofErr w:type="spellStart"/>
      <w:r w:rsidRPr="00BF2E64">
        <w:t>norādītajai</w:t>
      </w:r>
      <w:proofErr w:type="spellEnd"/>
      <w:r w:rsidRPr="00BF2E64">
        <w:t>).</w:t>
      </w:r>
    </w:p>
    <w:p w14:paraId="297C4284" w14:textId="77777777" w:rsidR="00B9576A" w:rsidRPr="00BF2E64" w:rsidRDefault="00B9576A" w:rsidP="00B300E4">
      <w:proofErr w:type="spellStart"/>
      <w:r w:rsidRPr="00BF2E64">
        <w:lastRenderedPageBreak/>
        <w:t>Bruģakmeņus</w:t>
      </w:r>
      <w:proofErr w:type="spellEnd"/>
      <w:r w:rsidRPr="00BF2E64">
        <w:t xml:space="preserve"> </w:t>
      </w:r>
      <w:proofErr w:type="spellStart"/>
      <w:r w:rsidRPr="00BF2E64">
        <w:t>pirms</w:t>
      </w:r>
      <w:proofErr w:type="spellEnd"/>
      <w:r w:rsidRPr="00BF2E64">
        <w:t xml:space="preserve"> </w:t>
      </w:r>
      <w:proofErr w:type="spellStart"/>
      <w:r w:rsidRPr="00BF2E64">
        <w:t>ieklāšanas</w:t>
      </w:r>
      <w:proofErr w:type="spellEnd"/>
      <w:r w:rsidRPr="00BF2E64">
        <w:t xml:space="preserve"> </w:t>
      </w:r>
      <w:proofErr w:type="spellStart"/>
      <w:r w:rsidRPr="00BF2E64">
        <w:t>šķiro</w:t>
      </w:r>
      <w:proofErr w:type="spellEnd"/>
      <w:r w:rsidRPr="00BF2E64">
        <w:t xml:space="preserve"> </w:t>
      </w:r>
      <w:proofErr w:type="spellStart"/>
      <w:r w:rsidRPr="00BF2E64">
        <w:t>pēc</w:t>
      </w:r>
      <w:proofErr w:type="spellEnd"/>
      <w:r w:rsidRPr="00BF2E64">
        <w:t xml:space="preserve"> to </w:t>
      </w:r>
      <w:proofErr w:type="spellStart"/>
      <w:r w:rsidRPr="00BF2E64">
        <w:t>izmēriem</w:t>
      </w:r>
      <w:proofErr w:type="spellEnd"/>
      <w:r w:rsidRPr="00BF2E64">
        <w:t xml:space="preserve"> un </w:t>
      </w:r>
      <w:proofErr w:type="spellStart"/>
      <w:r w:rsidRPr="00BF2E64">
        <w:t>kvalitātes</w:t>
      </w:r>
      <w:proofErr w:type="spellEnd"/>
      <w:r w:rsidRPr="00BF2E64">
        <w:t xml:space="preserve"> (</w:t>
      </w:r>
      <w:proofErr w:type="spellStart"/>
      <w:r w:rsidRPr="00BF2E64">
        <w:t>bojātie</w:t>
      </w:r>
      <w:proofErr w:type="spellEnd"/>
      <w:r w:rsidRPr="00BF2E64">
        <w:t xml:space="preserve"> </w:t>
      </w:r>
      <w:proofErr w:type="spellStart"/>
      <w:r w:rsidRPr="00BF2E64">
        <w:t>akmeņi</w:t>
      </w:r>
      <w:proofErr w:type="spellEnd"/>
      <w:r w:rsidRPr="00BF2E64">
        <w:t xml:space="preserve"> </w:t>
      </w:r>
      <w:proofErr w:type="spellStart"/>
      <w:r w:rsidRPr="00BF2E64">
        <w:t>jāatlasa</w:t>
      </w:r>
      <w:proofErr w:type="spellEnd"/>
      <w:r w:rsidRPr="00BF2E64">
        <w:t xml:space="preserve">). Uz </w:t>
      </w:r>
      <w:proofErr w:type="spellStart"/>
      <w:r w:rsidRPr="00BF2E64">
        <w:t>sagatavotā</w:t>
      </w:r>
      <w:proofErr w:type="spellEnd"/>
      <w:r w:rsidRPr="00BF2E64">
        <w:t xml:space="preserve"> </w:t>
      </w:r>
      <w:proofErr w:type="spellStart"/>
      <w:r w:rsidRPr="00BF2E64">
        <w:t>pamata</w:t>
      </w:r>
      <w:proofErr w:type="spellEnd"/>
      <w:r w:rsidRPr="00BF2E64">
        <w:t xml:space="preserve"> </w:t>
      </w:r>
      <w:proofErr w:type="spellStart"/>
      <w:r w:rsidRPr="00BF2E64">
        <w:t>uzber</w:t>
      </w:r>
      <w:proofErr w:type="spellEnd"/>
      <w:r w:rsidRPr="00BF2E64">
        <w:t xml:space="preserve"> </w:t>
      </w:r>
      <w:proofErr w:type="spellStart"/>
      <w:r w:rsidRPr="00BF2E64">
        <w:t>irdenu</w:t>
      </w:r>
      <w:proofErr w:type="spellEnd"/>
      <w:r w:rsidRPr="00BF2E64">
        <w:t xml:space="preserve"> </w:t>
      </w:r>
      <w:proofErr w:type="spellStart"/>
      <w:r w:rsidRPr="00BF2E64">
        <w:t>smilts</w:t>
      </w:r>
      <w:proofErr w:type="spellEnd"/>
      <w:r w:rsidRPr="00BF2E64">
        <w:t xml:space="preserve"> </w:t>
      </w:r>
      <w:proofErr w:type="spellStart"/>
      <w:r w:rsidRPr="00BF2E64">
        <w:t>virsslāni</w:t>
      </w:r>
      <w:proofErr w:type="spellEnd"/>
      <w:r w:rsidRPr="00BF2E64">
        <w:t xml:space="preserve">, </w:t>
      </w:r>
      <w:proofErr w:type="spellStart"/>
      <w:r w:rsidRPr="00BF2E64">
        <w:t>kurā</w:t>
      </w:r>
      <w:proofErr w:type="spellEnd"/>
      <w:r w:rsidRPr="00BF2E64">
        <w:t xml:space="preserve"> </w:t>
      </w:r>
      <w:proofErr w:type="spellStart"/>
      <w:r w:rsidRPr="00BF2E64">
        <w:t>ieķīlē</w:t>
      </w:r>
      <w:proofErr w:type="spellEnd"/>
      <w:r w:rsidRPr="00BF2E64">
        <w:t xml:space="preserve"> </w:t>
      </w:r>
      <w:proofErr w:type="spellStart"/>
      <w:r w:rsidRPr="00BF2E64">
        <w:t>bruģakmeņus</w:t>
      </w:r>
      <w:proofErr w:type="spellEnd"/>
      <w:r w:rsidRPr="00BF2E64">
        <w:t xml:space="preserve"> no 1/4 </w:t>
      </w:r>
      <w:proofErr w:type="spellStart"/>
      <w:r w:rsidRPr="00BF2E64">
        <w:t>līdz</w:t>
      </w:r>
      <w:proofErr w:type="spellEnd"/>
      <w:r w:rsidRPr="00BF2E64">
        <w:t xml:space="preserve"> 1/3 no to </w:t>
      </w:r>
      <w:proofErr w:type="spellStart"/>
      <w:r w:rsidRPr="00BF2E64">
        <w:t>augstuma</w:t>
      </w:r>
      <w:proofErr w:type="spellEnd"/>
      <w:r w:rsidRPr="00BF2E64">
        <w:t xml:space="preserve">. </w:t>
      </w:r>
      <w:proofErr w:type="spellStart"/>
      <w:r w:rsidRPr="00BF2E64">
        <w:t>Vēlams</w:t>
      </w:r>
      <w:proofErr w:type="spellEnd"/>
      <w:r w:rsidRPr="00BF2E64">
        <w:t xml:space="preserve">, lai </w:t>
      </w:r>
      <w:proofErr w:type="spellStart"/>
      <w:r w:rsidRPr="00BF2E64">
        <w:t>atstarpes</w:t>
      </w:r>
      <w:proofErr w:type="spellEnd"/>
      <w:r w:rsidRPr="00BF2E64">
        <w:t xml:space="preserve"> </w:t>
      </w:r>
      <w:proofErr w:type="spellStart"/>
      <w:r w:rsidRPr="00BF2E64">
        <w:t>starp</w:t>
      </w:r>
      <w:proofErr w:type="spellEnd"/>
      <w:r w:rsidRPr="00BF2E64">
        <w:t xml:space="preserve"> </w:t>
      </w:r>
      <w:proofErr w:type="spellStart"/>
      <w:r w:rsidRPr="00BF2E64">
        <w:t>bruģakmeņiem</w:t>
      </w:r>
      <w:proofErr w:type="spellEnd"/>
      <w:r w:rsidRPr="00BF2E64">
        <w:t xml:space="preserve"> </w:t>
      </w:r>
      <w:proofErr w:type="spellStart"/>
      <w:r w:rsidRPr="00BF2E64">
        <w:t>šķērsgriezumā</w:t>
      </w:r>
      <w:proofErr w:type="spellEnd"/>
      <w:r w:rsidRPr="00BF2E64">
        <w:t xml:space="preserve"> </w:t>
      </w:r>
      <w:proofErr w:type="spellStart"/>
      <w:r w:rsidRPr="00BF2E64">
        <w:t>būtu</w:t>
      </w:r>
      <w:proofErr w:type="spellEnd"/>
      <w:r w:rsidRPr="00BF2E64">
        <w:t xml:space="preserve"> </w:t>
      </w:r>
      <w:proofErr w:type="spellStart"/>
      <w:r w:rsidRPr="00BF2E64">
        <w:t>trijstūra</w:t>
      </w:r>
      <w:proofErr w:type="spellEnd"/>
      <w:r w:rsidRPr="00BF2E64">
        <w:t xml:space="preserve"> </w:t>
      </w:r>
      <w:proofErr w:type="spellStart"/>
      <w:r w:rsidRPr="00BF2E64">
        <w:t>veidā</w:t>
      </w:r>
      <w:proofErr w:type="spellEnd"/>
      <w:r w:rsidRPr="00BF2E64">
        <w:t xml:space="preserve">. </w:t>
      </w:r>
      <w:proofErr w:type="spellStart"/>
      <w:r w:rsidRPr="00BF2E64">
        <w:t>Bruģakmeņi</w:t>
      </w:r>
      <w:proofErr w:type="spellEnd"/>
      <w:r w:rsidRPr="00BF2E64">
        <w:t xml:space="preserve"> </w:t>
      </w:r>
      <w:proofErr w:type="spellStart"/>
      <w:r w:rsidRPr="00BF2E64">
        <w:t>jāieklāj</w:t>
      </w:r>
      <w:proofErr w:type="spellEnd"/>
      <w:r w:rsidRPr="00BF2E64">
        <w:t xml:space="preserve"> </w:t>
      </w:r>
      <w:proofErr w:type="spellStart"/>
      <w:r w:rsidRPr="00BF2E64">
        <w:t>vertikāli</w:t>
      </w:r>
      <w:proofErr w:type="spellEnd"/>
      <w:r w:rsidRPr="00BF2E64">
        <w:t xml:space="preserve">. </w:t>
      </w:r>
      <w:proofErr w:type="spellStart"/>
      <w:r w:rsidRPr="00BF2E64">
        <w:t>Blakus</w:t>
      </w:r>
      <w:proofErr w:type="spellEnd"/>
      <w:r w:rsidRPr="00BF2E64">
        <w:t xml:space="preserve"> </w:t>
      </w:r>
      <w:proofErr w:type="spellStart"/>
      <w:r w:rsidRPr="00BF2E64">
        <w:t>novietotu</w:t>
      </w:r>
      <w:proofErr w:type="spellEnd"/>
      <w:r w:rsidRPr="00BF2E64">
        <w:t xml:space="preserve"> </w:t>
      </w:r>
      <w:proofErr w:type="spellStart"/>
      <w:r w:rsidRPr="00BF2E64">
        <w:t>bruģakmeņu</w:t>
      </w:r>
      <w:proofErr w:type="spellEnd"/>
      <w:r w:rsidRPr="00BF2E64">
        <w:t xml:space="preserve"> </w:t>
      </w:r>
      <w:proofErr w:type="spellStart"/>
      <w:r w:rsidRPr="00BF2E64">
        <w:t>biezums</w:t>
      </w:r>
      <w:proofErr w:type="spellEnd"/>
      <w:r w:rsidRPr="00BF2E64">
        <w:t xml:space="preserve"> </w:t>
      </w:r>
      <w:proofErr w:type="spellStart"/>
      <w:r w:rsidRPr="00BF2E64">
        <w:t>nedrīkst</w:t>
      </w:r>
      <w:proofErr w:type="spellEnd"/>
      <w:r w:rsidRPr="00BF2E64">
        <w:t xml:space="preserve"> </w:t>
      </w:r>
      <w:proofErr w:type="spellStart"/>
      <w:r w:rsidRPr="00BF2E64">
        <w:t>atšķirties</w:t>
      </w:r>
      <w:proofErr w:type="spellEnd"/>
      <w:r w:rsidRPr="00BF2E64">
        <w:t xml:space="preserve"> </w:t>
      </w:r>
      <w:proofErr w:type="spellStart"/>
      <w:r w:rsidRPr="00BF2E64">
        <w:t>vairāk</w:t>
      </w:r>
      <w:proofErr w:type="spellEnd"/>
      <w:r w:rsidRPr="00BF2E64">
        <w:t xml:space="preserve"> </w:t>
      </w:r>
      <w:proofErr w:type="spellStart"/>
      <w:r w:rsidRPr="00BF2E64">
        <w:t>kā</w:t>
      </w:r>
      <w:proofErr w:type="spellEnd"/>
      <w:r w:rsidRPr="00BF2E64">
        <w:t xml:space="preserve"> par 15 mm.</w:t>
      </w:r>
    </w:p>
    <w:p w14:paraId="1F1085C4" w14:textId="77777777" w:rsidR="00B9576A" w:rsidRPr="00BF2E64" w:rsidRDefault="00B9576A" w:rsidP="00B300E4">
      <w:proofErr w:type="spellStart"/>
      <w:r w:rsidRPr="00BF2E64">
        <w:t>Kaltā</w:t>
      </w:r>
      <w:proofErr w:type="spellEnd"/>
      <w:r w:rsidRPr="00BF2E64">
        <w:t xml:space="preserve"> </w:t>
      </w:r>
      <w:proofErr w:type="spellStart"/>
      <w:r w:rsidRPr="00BF2E64">
        <w:t>akmens</w:t>
      </w:r>
      <w:proofErr w:type="spellEnd"/>
      <w:r w:rsidRPr="00BF2E64">
        <w:t xml:space="preserve"> </w:t>
      </w:r>
      <w:proofErr w:type="spellStart"/>
      <w:r w:rsidRPr="00BF2E64">
        <w:t>bruģa</w:t>
      </w:r>
      <w:proofErr w:type="spellEnd"/>
      <w:r w:rsidRPr="00BF2E64">
        <w:t xml:space="preserve"> </w:t>
      </w:r>
      <w:proofErr w:type="spellStart"/>
      <w:r w:rsidRPr="00BF2E64">
        <w:t>rakstu</w:t>
      </w:r>
      <w:proofErr w:type="spellEnd"/>
      <w:r w:rsidRPr="00BF2E64">
        <w:t xml:space="preserve"> </w:t>
      </w:r>
      <w:proofErr w:type="spellStart"/>
      <w:r w:rsidRPr="00BF2E64">
        <w:t>veido</w:t>
      </w:r>
      <w:proofErr w:type="spellEnd"/>
      <w:r w:rsidRPr="00BF2E64">
        <w:t xml:space="preserve"> </w:t>
      </w:r>
      <w:proofErr w:type="spellStart"/>
      <w:r w:rsidRPr="00BF2E64">
        <w:t>rindās</w:t>
      </w:r>
      <w:proofErr w:type="spellEnd"/>
      <w:r w:rsidRPr="00BF2E64">
        <w:t xml:space="preserve"> no </w:t>
      </w:r>
      <w:proofErr w:type="spellStart"/>
      <w:r w:rsidRPr="00BF2E64">
        <w:t>vienāda</w:t>
      </w:r>
      <w:proofErr w:type="spellEnd"/>
      <w:r w:rsidRPr="00BF2E64">
        <w:t xml:space="preserve"> </w:t>
      </w:r>
      <w:proofErr w:type="spellStart"/>
      <w:r w:rsidRPr="00BF2E64">
        <w:t>platuma</w:t>
      </w:r>
      <w:proofErr w:type="spellEnd"/>
      <w:r w:rsidRPr="00BF2E64">
        <w:t xml:space="preserve"> </w:t>
      </w:r>
      <w:proofErr w:type="spellStart"/>
      <w:r w:rsidRPr="00BF2E64">
        <w:t>akmeņiem</w:t>
      </w:r>
      <w:proofErr w:type="spellEnd"/>
      <w:r w:rsidRPr="00BF2E64">
        <w:t>.</w:t>
      </w:r>
    </w:p>
    <w:p w14:paraId="57E87270" w14:textId="77777777" w:rsidR="00B9576A" w:rsidRPr="00BF2E64" w:rsidRDefault="00B9576A" w:rsidP="00B300E4">
      <w:proofErr w:type="spellStart"/>
      <w:r w:rsidRPr="00BF2E64">
        <w:t>Piebruģējums</w:t>
      </w:r>
      <w:proofErr w:type="spellEnd"/>
      <w:r w:rsidRPr="00BF2E64">
        <w:t xml:space="preserve"> pie </w:t>
      </w:r>
      <w:proofErr w:type="spellStart"/>
      <w:r w:rsidRPr="00BF2E64">
        <w:t>apakšzemes</w:t>
      </w:r>
      <w:proofErr w:type="spellEnd"/>
      <w:r w:rsidRPr="00BF2E64">
        <w:t xml:space="preserve"> </w:t>
      </w:r>
      <w:proofErr w:type="spellStart"/>
      <w:r w:rsidRPr="00BF2E64">
        <w:t>komunikāciju</w:t>
      </w:r>
      <w:proofErr w:type="spellEnd"/>
      <w:r w:rsidRPr="00BF2E64">
        <w:t xml:space="preserve"> </w:t>
      </w:r>
      <w:proofErr w:type="spellStart"/>
      <w:r w:rsidRPr="00BF2E64">
        <w:t>lūkām</w:t>
      </w:r>
      <w:proofErr w:type="spellEnd"/>
      <w:r w:rsidRPr="00BF2E64">
        <w:t xml:space="preserve"> un </w:t>
      </w:r>
      <w:proofErr w:type="spellStart"/>
      <w:r w:rsidRPr="00BF2E64">
        <w:t>lietus</w:t>
      </w:r>
      <w:proofErr w:type="spellEnd"/>
      <w:r w:rsidRPr="00BF2E64">
        <w:t xml:space="preserve"> </w:t>
      </w:r>
      <w:proofErr w:type="spellStart"/>
      <w:r w:rsidRPr="00BF2E64">
        <w:t>ūdens</w:t>
      </w:r>
      <w:proofErr w:type="spellEnd"/>
      <w:r w:rsidRPr="00BF2E64">
        <w:t xml:space="preserve"> </w:t>
      </w:r>
      <w:proofErr w:type="spellStart"/>
      <w:r w:rsidRPr="00BF2E64">
        <w:t>notekām</w:t>
      </w:r>
      <w:proofErr w:type="spellEnd"/>
      <w:r w:rsidRPr="00BF2E64">
        <w:t xml:space="preserve">, </w:t>
      </w:r>
      <w:proofErr w:type="spellStart"/>
      <w:r w:rsidRPr="00BF2E64">
        <w:t>kad</w:t>
      </w:r>
      <w:proofErr w:type="spellEnd"/>
      <w:r w:rsidRPr="00BF2E64">
        <w:t xml:space="preserve"> </w:t>
      </w:r>
      <w:proofErr w:type="spellStart"/>
      <w:r w:rsidRPr="00BF2E64">
        <w:t>tās</w:t>
      </w:r>
      <w:proofErr w:type="spellEnd"/>
      <w:r w:rsidRPr="00BF2E64">
        <w:t xml:space="preserve"> </w:t>
      </w:r>
      <w:proofErr w:type="spellStart"/>
      <w:r w:rsidRPr="00BF2E64">
        <w:t>uzstādītas</w:t>
      </w:r>
      <w:proofErr w:type="spellEnd"/>
      <w:r w:rsidRPr="00BF2E64">
        <w:t xml:space="preserve"> </w:t>
      </w:r>
      <w:proofErr w:type="spellStart"/>
      <w:r w:rsidRPr="00BF2E64">
        <w:t>vajadzīgajā</w:t>
      </w:r>
      <w:proofErr w:type="spellEnd"/>
      <w:r w:rsidRPr="00BF2E64">
        <w:t xml:space="preserve"> </w:t>
      </w:r>
      <w:proofErr w:type="spellStart"/>
      <w:r w:rsidRPr="00BF2E64">
        <w:t>augstumā</w:t>
      </w:r>
      <w:proofErr w:type="spellEnd"/>
      <w:r w:rsidRPr="00BF2E64">
        <w:t xml:space="preserve">, </w:t>
      </w:r>
      <w:proofErr w:type="spellStart"/>
      <w:r w:rsidRPr="00BF2E64">
        <w:t>jāveic</w:t>
      </w:r>
      <w:proofErr w:type="spellEnd"/>
      <w:r w:rsidRPr="00BF2E64">
        <w:t xml:space="preserve"> </w:t>
      </w:r>
      <w:proofErr w:type="spellStart"/>
      <w:r w:rsidRPr="00BF2E64">
        <w:t>ar</w:t>
      </w:r>
      <w:proofErr w:type="spellEnd"/>
      <w:r w:rsidRPr="00BF2E64">
        <w:t xml:space="preserve"> </w:t>
      </w:r>
      <w:proofErr w:type="spellStart"/>
      <w:r w:rsidRPr="00BF2E64">
        <w:t>mozaīkbruģi</w:t>
      </w:r>
      <w:proofErr w:type="spellEnd"/>
      <w:r w:rsidRPr="00BF2E64">
        <w:t xml:space="preserve"> </w:t>
      </w:r>
      <w:proofErr w:type="spellStart"/>
      <w:r w:rsidRPr="00BF2E64">
        <w:t>divās</w:t>
      </w:r>
      <w:proofErr w:type="spellEnd"/>
      <w:r w:rsidRPr="00BF2E64">
        <w:t xml:space="preserve"> </w:t>
      </w:r>
      <w:proofErr w:type="spellStart"/>
      <w:r w:rsidRPr="00BF2E64">
        <w:t>rindās</w:t>
      </w:r>
      <w:proofErr w:type="spellEnd"/>
      <w:r w:rsidRPr="00BF2E64">
        <w:t xml:space="preserve"> </w:t>
      </w:r>
      <w:proofErr w:type="spellStart"/>
      <w:r w:rsidRPr="00BF2E64">
        <w:t>vai</w:t>
      </w:r>
      <w:proofErr w:type="spellEnd"/>
      <w:r w:rsidRPr="00BF2E64">
        <w:t xml:space="preserve"> </w:t>
      </w:r>
      <w:proofErr w:type="spellStart"/>
      <w:r w:rsidRPr="00BF2E64">
        <w:t>atbilstoši</w:t>
      </w:r>
      <w:proofErr w:type="spellEnd"/>
      <w:r w:rsidRPr="00BF2E64">
        <w:t xml:space="preserve"> </w:t>
      </w:r>
      <w:proofErr w:type="spellStart"/>
      <w:r w:rsidRPr="00BF2E64">
        <w:t>paredzētajam</w:t>
      </w:r>
      <w:proofErr w:type="spellEnd"/>
      <w:r w:rsidRPr="00BF2E64">
        <w:t>.</w:t>
      </w:r>
    </w:p>
    <w:p w14:paraId="0B7B2269" w14:textId="77777777" w:rsidR="00B9576A" w:rsidRPr="00BF2E64" w:rsidRDefault="00B9576A" w:rsidP="00B300E4">
      <w:proofErr w:type="spellStart"/>
      <w:r w:rsidRPr="00BF2E64">
        <w:t>Spraugas</w:t>
      </w:r>
      <w:proofErr w:type="spellEnd"/>
      <w:r w:rsidRPr="00BF2E64">
        <w:t xml:space="preserve"> </w:t>
      </w:r>
      <w:proofErr w:type="spellStart"/>
      <w:r w:rsidRPr="00BF2E64">
        <w:t>starp</w:t>
      </w:r>
      <w:proofErr w:type="spellEnd"/>
      <w:r w:rsidRPr="00BF2E64">
        <w:t xml:space="preserve"> </w:t>
      </w:r>
      <w:proofErr w:type="spellStart"/>
      <w:r w:rsidRPr="00BF2E64">
        <w:t>bruģakmeņiem</w:t>
      </w:r>
      <w:proofErr w:type="spellEnd"/>
      <w:r w:rsidRPr="00BF2E64">
        <w:t xml:space="preserve"> </w:t>
      </w:r>
      <w:proofErr w:type="spellStart"/>
      <w:r w:rsidRPr="00BF2E64">
        <w:t>jāaizpilda</w:t>
      </w:r>
      <w:proofErr w:type="spellEnd"/>
      <w:r w:rsidRPr="00BF2E64">
        <w:t xml:space="preserve"> </w:t>
      </w:r>
      <w:proofErr w:type="spellStart"/>
      <w:r w:rsidRPr="00BF2E64">
        <w:t>ar</w:t>
      </w:r>
      <w:proofErr w:type="spellEnd"/>
      <w:r w:rsidRPr="00BF2E64">
        <w:t xml:space="preserve"> </w:t>
      </w:r>
      <w:proofErr w:type="spellStart"/>
      <w:r w:rsidRPr="00BF2E64">
        <w:t>smilti</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w:t>
      </w:r>
      <w:proofErr w:type="spellStart"/>
      <w:r w:rsidRPr="00BF2E64">
        <w:t>laistot</w:t>
      </w:r>
      <w:proofErr w:type="spellEnd"/>
      <w:r w:rsidRPr="00BF2E64">
        <w:t xml:space="preserve"> </w:t>
      </w:r>
      <w:proofErr w:type="spellStart"/>
      <w:r w:rsidRPr="00BF2E64">
        <w:t>ar</w:t>
      </w:r>
      <w:proofErr w:type="spellEnd"/>
      <w:r w:rsidRPr="00BF2E64">
        <w:t xml:space="preserve"> </w:t>
      </w:r>
      <w:proofErr w:type="spellStart"/>
      <w:r w:rsidRPr="00BF2E64">
        <w:t>ūdeni</w:t>
      </w:r>
      <w:proofErr w:type="spellEnd"/>
      <w:r w:rsidRPr="00BF2E64">
        <w:t xml:space="preserve">. </w:t>
      </w:r>
      <w:proofErr w:type="spellStart"/>
      <w:r w:rsidRPr="00BF2E64">
        <w:t>Bruģētais</w:t>
      </w:r>
      <w:proofErr w:type="spellEnd"/>
      <w:r w:rsidRPr="00BF2E64">
        <w:t xml:space="preserve"> </w:t>
      </w:r>
      <w:proofErr w:type="spellStart"/>
      <w:r w:rsidRPr="00BF2E64">
        <w:t>segums</w:t>
      </w:r>
      <w:proofErr w:type="spellEnd"/>
      <w:r w:rsidRPr="00BF2E64">
        <w:t xml:space="preserve"> </w:t>
      </w:r>
      <w:proofErr w:type="spellStart"/>
      <w:r w:rsidRPr="00BF2E64">
        <w:t>jāblīvē</w:t>
      </w:r>
      <w:proofErr w:type="spellEnd"/>
      <w:r w:rsidRPr="00BF2E64">
        <w:t xml:space="preserve">, </w:t>
      </w:r>
      <w:proofErr w:type="spellStart"/>
      <w:r w:rsidRPr="00BF2E64">
        <w:t>veltņošanu</w:t>
      </w:r>
      <w:proofErr w:type="spellEnd"/>
      <w:r w:rsidRPr="00BF2E64">
        <w:t xml:space="preserve"> </w:t>
      </w:r>
      <w:proofErr w:type="spellStart"/>
      <w:r w:rsidRPr="00BF2E64">
        <w:t>veicot</w:t>
      </w:r>
      <w:proofErr w:type="spellEnd"/>
      <w:r w:rsidRPr="00BF2E64">
        <w:t xml:space="preserve"> </w:t>
      </w:r>
      <w:proofErr w:type="spellStart"/>
      <w:r w:rsidRPr="00BF2E64">
        <w:t>brauktuves</w:t>
      </w:r>
      <w:proofErr w:type="spellEnd"/>
      <w:r w:rsidRPr="00BF2E64">
        <w:t xml:space="preserve"> </w:t>
      </w:r>
      <w:proofErr w:type="spellStart"/>
      <w:r w:rsidRPr="00BF2E64">
        <w:t>šķērsvirzienā</w:t>
      </w:r>
      <w:proofErr w:type="spellEnd"/>
      <w:r w:rsidRPr="00BF2E64">
        <w:t xml:space="preserve"> no </w:t>
      </w:r>
      <w:proofErr w:type="spellStart"/>
      <w:r w:rsidRPr="00BF2E64">
        <w:t>brauktuves</w:t>
      </w:r>
      <w:proofErr w:type="spellEnd"/>
      <w:r w:rsidRPr="00BF2E64">
        <w:t xml:space="preserve"> malas </w:t>
      </w:r>
      <w:proofErr w:type="spellStart"/>
      <w:r w:rsidRPr="00BF2E64">
        <w:t>uz</w:t>
      </w:r>
      <w:proofErr w:type="spellEnd"/>
      <w:r w:rsidRPr="00BF2E64">
        <w:t xml:space="preserve"> </w:t>
      </w:r>
      <w:proofErr w:type="spellStart"/>
      <w:r w:rsidRPr="00BF2E64">
        <w:t>vidu</w:t>
      </w:r>
      <w:proofErr w:type="spellEnd"/>
      <w:r w:rsidRPr="00BF2E64">
        <w:t xml:space="preserve">. </w:t>
      </w:r>
      <w:proofErr w:type="spellStart"/>
      <w:r w:rsidRPr="00BF2E64">
        <w:t>Bruģakmeņi</w:t>
      </w:r>
      <w:proofErr w:type="spellEnd"/>
      <w:r w:rsidRPr="00BF2E64">
        <w:t xml:space="preserve">, </w:t>
      </w:r>
      <w:proofErr w:type="spellStart"/>
      <w:r w:rsidRPr="00BF2E64">
        <w:t>kuri</w:t>
      </w:r>
      <w:proofErr w:type="spellEnd"/>
      <w:r w:rsidRPr="00BF2E64">
        <w:t xml:space="preserve"> </w:t>
      </w:r>
      <w:proofErr w:type="spellStart"/>
      <w:r w:rsidRPr="00BF2E64">
        <w:t>veltņojot</w:t>
      </w:r>
      <w:proofErr w:type="spellEnd"/>
      <w:r w:rsidRPr="00BF2E64">
        <w:t xml:space="preserve"> </w:t>
      </w:r>
      <w:proofErr w:type="spellStart"/>
      <w:r w:rsidRPr="00BF2E64">
        <w:t>sašķeļas</w:t>
      </w:r>
      <w:proofErr w:type="spellEnd"/>
      <w:r w:rsidRPr="00BF2E64">
        <w:t xml:space="preserve">, </w:t>
      </w:r>
      <w:proofErr w:type="spellStart"/>
      <w:r w:rsidRPr="00BF2E64">
        <w:t>jānomaina</w:t>
      </w:r>
      <w:proofErr w:type="spellEnd"/>
      <w:r w:rsidRPr="00BF2E64">
        <w:t>.</w:t>
      </w:r>
    </w:p>
    <w:p w14:paraId="0DE3C2F4" w14:textId="77777777" w:rsidR="00B9576A" w:rsidRPr="00BF2E64" w:rsidRDefault="00B9576A" w:rsidP="00B300E4">
      <w:proofErr w:type="spellStart"/>
      <w:r w:rsidRPr="00BF2E64">
        <w:t>Ieklājot</w:t>
      </w:r>
      <w:proofErr w:type="spellEnd"/>
      <w:r w:rsidRPr="00BF2E64">
        <w:t xml:space="preserve"> </w:t>
      </w:r>
      <w:proofErr w:type="spellStart"/>
      <w:r w:rsidRPr="00BF2E64">
        <w:t>bruģakmeņus</w:t>
      </w:r>
      <w:proofErr w:type="spellEnd"/>
      <w:r w:rsidRPr="00BF2E64">
        <w:t xml:space="preserve">, </w:t>
      </w:r>
      <w:proofErr w:type="spellStart"/>
      <w:r w:rsidRPr="00BF2E64">
        <w:t>jākontrolē</w:t>
      </w:r>
      <w:proofErr w:type="spellEnd"/>
      <w:r w:rsidRPr="00BF2E64">
        <w:t xml:space="preserve"> </w:t>
      </w:r>
      <w:proofErr w:type="spellStart"/>
      <w:r w:rsidRPr="00BF2E64">
        <w:t>līdzenums</w:t>
      </w:r>
      <w:proofErr w:type="spellEnd"/>
      <w:r w:rsidRPr="00BF2E64">
        <w:t xml:space="preserve">, </w:t>
      </w:r>
      <w:proofErr w:type="spellStart"/>
      <w:r w:rsidRPr="00BF2E64">
        <w:t>šķērskritums</w:t>
      </w:r>
      <w:proofErr w:type="spellEnd"/>
      <w:r w:rsidRPr="00BF2E64">
        <w:t xml:space="preserve"> un </w:t>
      </w:r>
      <w:proofErr w:type="spellStart"/>
      <w:r w:rsidRPr="00BF2E64">
        <w:t>garenkritums</w:t>
      </w:r>
      <w:proofErr w:type="spellEnd"/>
      <w:r w:rsidRPr="00BF2E64">
        <w:t xml:space="preserve"> </w:t>
      </w:r>
      <w:proofErr w:type="spellStart"/>
      <w:r w:rsidRPr="00BF2E64">
        <w:t>ar</w:t>
      </w:r>
      <w:proofErr w:type="spellEnd"/>
      <w:r w:rsidRPr="00BF2E64">
        <w:t xml:space="preserve"> </w:t>
      </w:r>
      <w:proofErr w:type="spellStart"/>
      <w:r w:rsidRPr="00BF2E64">
        <w:t>šabloniem</w:t>
      </w:r>
      <w:proofErr w:type="spellEnd"/>
      <w:r w:rsidRPr="00BF2E64">
        <w:t xml:space="preserve">, </w:t>
      </w:r>
      <w:proofErr w:type="spellStart"/>
      <w:r w:rsidRPr="00BF2E64">
        <w:t>līmeņrāžiem</w:t>
      </w:r>
      <w:proofErr w:type="spellEnd"/>
      <w:r w:rsidRPr="00BF2E64">
        <w:t xml:space="preserve"> </w:t>
      </w:r>
      <w:proofErr w:type="spellStart"/>
      <w:r w:rsidRPr="00BF2E64">
        <w:t>vai</w:t>
      </w:r>
      <w:proofErr w:type="spellEnd"/>
      <w:r w:rsidRPr="00BF2E64">
        <w:t xml:space="preserve"> </w:t>
      </w:r>
      <w:proofErr w:type="spellStart"/>
      <w:r w:rsidRPr="00BF2E64">
        <w:t>nivelējot</w:t>
      </w:r>
      <w:proofErr w:type="spellEnd"/>
      <w:r w:rsidRPr="00BF2E64">
        <w:t>.</w:t>
      </w:r>
    </w:p>
    <w:p w14:paraId="75BAD5F1" w14:textId="77777777" w:rsidR="00B9576A" w:rsidRPr="00BF2E64" w:rsidRDefault="00B9576A" w:rsidP="005A4747">
      <w:pPr>
        <w:pStyle w:val="Virsraksts3"/>
      </w:pPr>
      <w:proofErr w:type="spellStart"/>
      <w:r w:rsidRPr="00BF2E64">
        <w:t>Kvalitātes</w:t>
      </w:r>
      <w:proofErr w:type="spellEnd"/>
      <w:r w:rsidRPr="00BF2E64">
        <w:t xml:space="preserve"> </w:t>
      </w:r>
      <w:proofErr w:type="spellStart"/>
      <w:r w:rsidRPr="00BF2E64">
        <w:t>novērtējums</w:t>
      </w:r>
      <w:proofErr w:type="spellEnd"/>
    </w:p>
    <w:p w14:paraId="1BAE6D72" w14:textId="54AAF606" w:rsidR="00B9576A" w:rsidRPr="00BF2E64" w:rsidRDefault="00B9576A" w:rsidP="00B300E4">
      <w:proofErr w:type="spellStart"/>
      <w:r w:rsidRPr="00BF2E64">
        <w:t>Jābūt</w:t>
      </w:r>
      <w:proofErr w:type="spellEnd"/>
      <w:r w:rsidRPr="00BF2E64">
        <w:t xml:space="preserve"> </w:t>
      </w:r>
      <w:proofErr w:type="spellStart"/>
      <w:r w:rsidRPr="00BF2E64">
        <w:t>nodrošinātai</w:t>
      </w:r>
      <w:proofErr w:type="spellEnd"/>
      <w:r w:rsidRPr="00BF2E64">
        <w:t xml:space="preserve"> </w:t>
      </w:r>
      <w:proofErr w:type="spellStart"/>
      <w:r w:rsidRPr="00BF2E64">
        <w:t>ūdens</w:t>
      </w:r>
      <w:proofErr w:type="spellEnd"/>
      <w:r w:rsidRPr="00BF2E64">
        <w:t xml:space="preserve"> </w:t>
      </w:r>
      <w:proofErr w:type="spellStart"/>
      <w:r w:rsidRPr="00BF2E64">
        <w:t>pilnīgai</w:t>
      </w:r>
      <w:proofErr w:type="spellEnd"/>
      <w:r w:rsidRPr="00BF2E64">
        <w:t xml:space="preserve"> </w:t>
      </w:r>
      <w:proofErr w:type="spellStart"/>
      <w:r w:rsidRPr="00BF2E64">
        <w:t>notecei</w:t>
      </w:r>
      <w:proofErr w:type="spellEnd"/>
      <w:r w:rsidRPr="00BF2E64">
        <w:t xml:space="preserve"> no </w:t>
      </w:r>
      <w:proofErr w:type="spellStart"/>
      <w:r w:rsidRPr="00BF2E64">
        <w:t>uzbūvētā</w:t>
      </w:r>
      <w:proofErr w:type="spellEnd"/>
      <w:r w:rsidRPr="00BF2E64">
        <w:t xml:space="preserve"> </w:t>
      </w:r>
      <w:proofErr w:type="spellStart"/>
      <w:r w:rsidRPr="00BF2E64">
        <w:t>dabīgā</w:t>
      </w:r>
      <w:proofErr w:type="spellEnd"/>
      <w:r w:rsidRPr="00BF2E64">
        <w:t xml:space="preserve"> </w:t>
      </w:r>
      <w:proofErr w:type="spellStart"/>
      <w:r w:rsidRPr="00BF2E64">
        <w:t>akmens</w:t>
      </w:r>
      <w:proofErr w:type="spellEnd"/>
      <w:r w:rsidRPr="00BF2E64">
        <w:t xml:space="preserve"> </w:t>
      </w:r>
      <w:proofErr w:type="spellStart"/>
      <w:r w:rsidRPr="00BF2E64">
        <w:t>bruģa</w:t>
      </w:r>
      <w:proofErr w:type="spellEnd"/>
      <w:r w:rsidRPr="00BF2E64">
        <w:t xml:space="preserve"> </w:t>
      </w:r>
      <w:proofErr w:type="spellStart"/>
      <w:r w:rsidRPr="00BF2E64">
        <w:t>seguma</w:t>
      </w:r>
      <w:proofErr w:type="spellEnd"/>
      <w:r w:rsidRPr="00BF2E64">
        <w:t xml:space="preserve"> </w:t>
      </w:r>
      <w:proofErr w:type="spellStart"/>
      <w:r w:rsidRPr="00BF2E64">
        <w:t>virsmas</w:t>
      </w:r>
      <w:proofErr w:type="spellEnd"/>
      <w:r w:rsidRPr="00BF2E64">
        <w:t xml:space="preserve">. </w:t>
      </w:r>
      <w:proofErr w:type="spellStart"/>
      <w:r w:rsidRPr="00BF2E64">
        <w:t>Izpildītā</w:t>
      </w:r>
      <w:proofErr w:type="spellEnd"/>
      <w:r w:rsidRPr="00BF2E64">
        <w:t xml:space="preserve"> </w:t>
      </w:r>
      <w:proofErr w:type="spellStart"/>
      <w:r w:rsidRPr="00BF2E64">
        <w:t>darba</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_Ref281477761 \r \h </w:instrText>
      </w:r>
      <w:r w:rsidR="00B300E4">
        <w:instrText xml:space="preserve"> \* MERGEFORMAT </w:instrText>
      </w:r>
      <w:r>
        <w:fldChar w:fldCharType="separate"/>
      </w:r>
      <w:r w:rsidR="00C86EAE">
        <w:t>5.7-1</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0DA981AA" w14:textId="77777777" w:rsidR="00B9576A" w:rsidRPr="00BF2E64" w:rsidRDefault="00B9576A" w:rsidP="005A4747">
      <w:pPr>
        <w:pStyle w:val="Virsraksts8"/>
      </w:pPr>
      <w:bookmarkStart w:id="1255" w:name="_Ref281477761"/>
      <w:r w:rsidRPr="00BF2E64">
        <w:t xml:space="preserve">tabula. </w:t>
      </w:r>
      <w:proofErr w:type="spellStart"/>
      <w:r w:rsidRPr="00BF2E64">
        <w:t>Dabīgā</w:t>
      </w:r>
      <w:proofErr w:type="spellEnd"/>
      <w:r w:rsidRPr="00BF2E64">
        <w:t xml:space="preserve"> </w:t>
      </w:r>
      <w:proofErr w:type="spellStart"/>
      <w:r w:rsidRPr="00BF2E64">
        <w:t>akmens</w:t>
      </w:r>
      <w:proofErr w:type="spellEnd"/>
      <w:r w:rsidRPr="00BF2E64">
        <w:t xml:space="preserve"> </w:t>
      </w:r>
      <w:proofErr w:type="spellStart"/>
      <w:r w:rsidRPr="00BF2E64">
        <w:t>bruģa</w:t>
      </w:r>
      <w:proofErr w:type="spellEnd"/>
      <w:r w:rsidRPr="00BF2E64">
        <w:t xml:space="preserve"> </w:t>
      </w:r>
      <w:proofErr w:type="spellStart"/>
      <w:r w:rsidRPr="00BF2E64">
        <w:t>seguma</w:t>
      </w:r>
      <w:proofErr w:type="spellEnd"/>
      <w:r w:rsidRPr="00BF2E64">
        <w:t xml:space="preserve"> </w:t>
      </w:r>
      <w:proofErr w:type="spellStart"/>
      <w:r w:rsidRPr="00BF2E64">
        <w:t>kvalitātes</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proofErr w:type="spellEnd"/>
      <w:r w:rsidRPr="00BF2E64">
        <w:t>.</w:t>
      </w:r>
      <w:bookmarkEnd w:id="1255"/>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2236"/>
        <w:gridCol w:w="2236"/>
        <w:gridCol w:w="2236"/>
      </w:tblGrid>
      <w:tr w:rsidR="00B9576A" w:rsidRPr="00BF2E64" w14:paraId="3D65D56A" w14:textId="77777777" w:rsidTr="00283095">
        <w:trPr>
          <w:cantSplit/>
          <w:trHeight w:val="310"/>
          <w:tblHeader/>
        </w:trPr>
        <w:tc>
          <w:tcPr>
            <w:tcW w:w="2236" w:type="dxa"/>
            <w:tcMar>
              <w:top w:w="0" w:type="dxa"/>
              <w:left w:w="0" w:type="dxa"/>
              <w:bottom w:w="0" w:type="dxa"/>
              <w:right w:w="0" w:type="dxa"/>
            </w:tcMar>
            <w:vAlign w:val="center"/>
          </w:tcPr>
          <w:p w14:paraId="3AE002AB" w14:textId="77777777" w:rsidR="00B9576A" w:rsidRPr="00BF2E64" w:rsidRDefault="00B9576A" w:rsidP="005F0071">
            <w:pPr>
              <w:pStyle w:val="Tablehead"/>
            </w:pPr>
            <w:proofErr w:type="spellStart"/>
            <w:r w:rsidRPr="00BF2E64">
              <w:t>Parametrs</w:t>
            </w:r>
            <w:proofErr w:type="spellEnd"/>
          </w:p>
        </w:tc>
        <w:tc>
          <w:tcPr>
            <w:tcW w:w="2236" w:type="dxa"/>
            <w:tcMar>
              <w:top w:w="0" w:type="dxa"/>
              <w:left w:w="0" w:type="dxa"/>
              <w:bottom w:w="0" w:type="dxa"/>
              <w:right w:w="0" w:type="dxa"/>
            </w:tcMar>
            <w:vAlign w:val="center"/>
          </w:tcPr>
          <w:p w14:paraId="3ED31E88" w14:textId="77777777" w:rsidR="00B9576A" w:rsidRPr="00BF2E64" w:rsidRDefault="00B9576A" w:rsidP="005F0071">
            <w:pPr>
              <w:pStyle w:val="Tablehead"/>
            </w:pPr>
            <w:proofErr w:type="spellStart"/>
            <w:r w:rsidRPr="00BF2E64">
              <w:t>Prasība</w:t>
            </w:r>
            <w:proofErr w:type="spellEnd"/>
          </w:p>
        </w:tc>
        <w:tc>
          <w:tcPr>
            <w:tcW w:w="2236" w:type="dxa"/>
            <w:tcMar>
              <w:top w:w="0" w:type="dxa"/>
              <w:left w:w="0" w:type="dxa"/>
              <w:bottom w:w="0" w:type="dxa"/>
              <w:right w:w="0" w:type="dxa"/>
            </w:tcMar>
            <w:vAlign w:val="center"/>
          </w:tcPr>
          <w:p w14:paraId="44471B07" w14:textId="77777777" w:rsidR="00B9576A" w:rsidRPr="00BF2E64" w:rsidRDefault="00B9576A" w:rsidP="005F0071">
            <w:pPr>
              <w:pStyle w:val="Tablehead"/>
            </w:pPr>
            <w:r w:rsidRPr="00BF2E64">
              <w:t>Metode</w:t>
            </w:r>
          </w:p>
        </w:tc>
        <w:tc>
          <w:tcPr>
            <w:tcW w:w="2236" w:type="dxa"/>
            <w:tcMar>
              <w:top w:w="0" w:type="dxa"/>
              <w:left w:w="0" w:type="dxa"/>
              <w:bottom w:w="0" w:type="dxa"/>
              <w:right w:w="0" w:type="dxa"/>
            </w:tcMar>
            <w:vAlign w:val="center"/>
          </w:tcPr>
          <w:p w14:paraId="76E4AA4A" w14:textId="77777777" w:rsidR="00B9576A" w:rsidRPr="00BF2E64" w:rsidRDefault="00B9576A" w:rsidP="005F0071">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3D68D9A4" w14:textId="77777777" w:rsidTr="00283095">
        <w:trPr>
          <w:cantSplit/>
          <w:trHeight w:val="520"/>
        </w:trPr>
        <w:tc>
          <w:tcPr>
            <w:tcW w:w="2236" w:type="dxa"/>
            <w:tcMar>
              <w:top w:w="0" w:type="dxa"/>
              <w:left w:w="0" w:type="dxa"/>
              <w:bottom w:w="0" w:type="dxa"/>
              <w:right w:w="0" w:type="dxa"/>
            </w:tcMar>
          </w:tcPr>
          <w:p w14:paraId="06B91928" w14:textId="77777777" w:rsidR="00B9576A" w:rsidRPr="00BF2E64" w:rsidRDefault="00B9576A" w:rsidP="00192D16">
            <w:pPr>
              <w:pStyle w:val="Tabletext"/>
            </w:pPr>
            <w:proofErr w:type="spellStart"/>
            <w:r w:rsidRPr="00BF2E64">
              <w:t>Bruģa</w:t>
            </w:r>
            <w:proofErr w:type="spellEnd"/>
            <w:r w:rsidRPr="00BF2E64">
              <w:t xml:space="preserve"> </w:t>
            </w:r>
            <w:proofErr w:type="spellStart"/>
            <w:r w:rsidRPr="00BF2E64">
              <w:t>raksts</w:t>
            </w:r>
            <w:proofErr w:type="spellEnd"/>
            <w:r w:rsidRPr="00BF2E64">
              <w:t>,</w:t>
            </w:r>
          </w:p>
          <w:p w14:paraId="0606B840" w14:textId="77777777" w:rsidR="00B9576A" w:rsidRPr="00BF2E64" w:rsidRDefault="00B9576A" w:rsidP="00192D16">
            <w:pPr>
              <w:pStyle w:val="Tabletext"/>
            </w:pPr>
            <w:proofErr w:type="spellStart"/>
            <w:r w:rsidRPr="00BF2E64">
              <w:t>ja</w:t>
            </w:r>
            <w:proofErr w:type="spellEnd"/>
            <w:r w:rsidRPr="00BF2E64">
              <w:t xml:space="preserve"> </w:t>
            </w:r>
            <w:proofErr w:type="spellStart"/>
            <w:r w:rsidRPr="00BF2E64">
              <w:t>paredzēts</w:t>
            </w:r>
            <w:proofErr w:type="spellEnd"/>
          </w:p>
        </w:tc>
        <w:tc>
          <w:tcPr>
            <w:tcW w:w="2236" w:type="dxa"/>
            <w:tcMar>
              <w:top w:w="0" w:type="dxa"/>
              <w:left w:w="0" w:type="dxa"/>
              <w:bottom w:w="0" w:type="dxa"/>
              <w:right w:w="0" w:type="dxa"/>
            </w:tcMar>
          </w:tcPr>
          <w:p w14:paraId="4AD722E0" w14:textId="77777777" w:rsidR="00B9576A" w:rsidRPr="00BF2E64" w:rsidRDefault="00B9576A" w:rsidP="00192D16">
            <w:pPr>
              <w:pStyle w:val="Tabletext"/>
            </w:pPr>
            <w:proofErr w:type="spellStart"/>
            <w:r w:rsidRPr="00BF2E64">
              <w:t>Atbilstība</w:t>
            </w:r>
            <w:proofErr w:type="spellEnd"/>
            <w:r w:rsidRPr="00BF2E64">
              <w:t xml:space="preserve"> </w:t>
            </w:r>
            <w:proofErr w:type="spellStart"/>
            <w:r w:rsidRPr="00BF2E64">
              <w:t>projektam</w:t>
            </w:r>
            <w:proofErr w:type="spellEnd"/>
          </w:p>
        </w:tc>
        <w:tc>
          <w:tcPr>
            <w:tcW w:w="2236" w:type="dxa"/>
            <w:tcMar>
              <w:top w:w="0" w:type="dxa"/>
              <w:left w:w="0" w:type="dxa"/>
              <w:bottom w:w="0" w:type="dxa"/>
              <w:right w:w="0" w:type="dxa"/>
            </w:tcMar>
          </w:tcPr>
          <w:p w14:paraId="3A61CAFC" w14:textId="77777777" w:rsidR="00B9576A" w:rsidRPr="00BF2E64" w:rsidRDefault="00B9576A" w:rsidP="00192D16">
            <w:pPr>
              <w:pStyle w:val="Tabletext"/>
            </w:pPr>
            <w:proofErr w:type="spellStart"/>
            <w:r w:rsidRPr="00BF2E64">
              <w:t>Vizuāli</w:t>
            </w:r>
            <w:proofErr w:type="spellEnd"/>
          </w:p>
        </w:tc>
        <w:tc>
          <w:tcPr>
            <w:tcW w:w="2236" w:type="dxa"/>
            <w:tcMar>
              <w:top w:w="0" w:type="dxa"/>
              <w:left w:w="0" w:type="dxa"/>
              <w:bottom w:w="0" w:type="dxa"/>
              <w:right w:w="0" w:type="dxa"/>
            </w:tcMar>
          </w:tcPr>
          <w:p w14:paraId="54B4F6B1"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p>
        </w:tc>
      </w:tr>
      <w:tr w:rsidR="00B9576A" w:rsidRPr="00BF2E64" w14:paraId="4E085725" w14:textId="77777777" w:rsidTr="00283095">
        <w:trPr>
          <w:cantSplit/>
          <w:trHeight w:val="440"/>
        </w:trPr>
        <w:tc>
          <w:tcPr>
            <w:tcW w:w="2236" w:type="dxa"/>
            <w:tcMar>
              <w:top w:w="0" w:type="dxa"/>
              <w:left w:w="0" w:type="dxa"/>
              <w:bottom w:w="0" w:type="dxa"/>
              <w:right w:w="0" w:type="dxa"/>
            </w:tcMar>
          </w:tcPr>
          <w:p w14:paraId="7A722D49" w14:textId="77777777" w:rsidR="00B9576A" w:rsidRPr="00BF2E64" w:rsidRDefault="00B9576A" w:rsidP="00192D16">
            <w:pPr>
              <w:pStyle w:val="Tabletext"/>
            </w:pPr>
            <w:proofErr w:type="spellStart"/>
            <w:r w:rsidRPr="00BF2E64">
              <w:t>Blakus</w:t>
            </w:r>
            <w:proofErr w:type="spellEnd"/>
            <w:r w:rsidRPr="00BF2E64">
              <w:t xml:space="preserve"> </w:t>
            </w:r>
            <w:proofErr w:type="spellStart"/>
            <w:r w:rsidRPr="00BF2E64">
              <w:t>esošo</w:t>
            </w:r>
            <w:proofErr w:type="spellEnd"/>
            <w:r w:rsidRPr="00BF2E64">
              <w:t xml:space="preserve"> </w:t>
            </w:r>
            <w:proofErr w:type="spellStart"/>
            <w:r w:rsidRPr="00BF2E64">
              <w:t>bruģakmeņu</w:t>
            </w:r>
            <w:proofErr w:type="spellEnd"/>
            <w:r w:rsidRPr="00BF2E64">
              <w:t xml:space="preserve"> </w:t>
            </w:r>
            <w:proofErr w:type="spellStart"/>
            <w:r w:rsidRPr="00BF2E64">
              <w:t>rindu</w:t>
            </w:r>
            <w:proofErr w:type="spellEnd"/>
            <w:r w:rsidRPr="00BF2E64">
              <w:t xml:space="preserve"> </w:t>
            </w:r>
            <w:proofErr w:type="spellStart"/>
            <w:r w:rsidRPr="00BF2E64">
              <w:t>šķērsatstarpju</w:t>
            </w:r>
            <w:proofErr w:type="spellEnd"/>
            <w:r w:rsidRPr="00BF2E64">
              <w:t xml:space="preserve"> </w:t>
            </w:r>
            <w:proofErr w:type="spellStart"/>
            <w:r w:rsidRPr="00BF2E64">
              <w:t>nobīde</w:t>
            </w:r>
            <w:proofErr w:type="spellEnd"/>
          </w:p>
        </w:tc>
        <w:tc>
          <w:tcPr>
            <w:tcW w:w="2236" w:type="dxa"/>
            <w:tcMar>
              <w:top w:w="0" w:type="dxa"/>
              <w:left w:w="0" w:type="dxa"/>
              <w:bottom w:w="0" w:type="dxa"/>
              <w:right w:w="0" w:type="dxa"/>
            </w:tcMar>
          </w:tcPr>
          <w:p w14:paraId="09403904" w14:textId="77777777" w:rsidR="00B9576A" w:rsidRPr="00BF2E64" w:rsidRDefault="00B9576A" w:rsidP="00192D16">
            <w:pPr>
              <w:pStyle w:val="Tabletext"/>
            </w:pPr>
            <w:r w:rsidRPr="00BF2E64">
              <w:t>≥ 5 cm</w:t>
            </w:r>
          </w:p>
        </w:tc>
        <w:tc>
          <w:tcPr>
            <w:tcW w:w="2236" w:type="dxa"/>
            <w:tcMar>
              <w:top w:w="0" w:type="dxa"/>
              <w:left w:w="0" w:type="dxa"/>
              <w:bottom w:w="0" w:type="dxa"/>
              <w:right w:w="0" w:type="dxa"/>
            </w:tcMar>
          </w:tcPr>
          <w:p w14:paraId="7FD80CB7" w14:textId="77777777" w:rsidR="00B9576A" w:rsidRPr="00BF2E64" w:rsidRDefault="00B9576A" w:rsidP="00192D16">
            <w:pPr>
              <w:pStyle w:val="Tabletext"/>
            </w:pPr>
            <w:proofErr w:type="spellStart"/>
            <w:r w:rsidRPr="00BF2E64">
              <w:t>Ar</w:t>
            </w:r>
            <w:proofErr w:type="spellEnd"/>
            <w:r w:rsidRPr="00BF2E64">
              <w:t xml:space="preserve"> </w:t>
            </w:r>
            <w:proofErr w:type="spellStart"/>
            <w:r w:rsidRPr="00BF2E64">
              <w:t>lineālu</w:t>
            </w:r>
            <w:proofErr w:type="spellEnd"/>
          </w:p>
        </w:tc>
        <w:tc>
          <w:tcPr>
            <w:tcW w:w="2236" w:type="dxa"/>
            <w:tcMar>
              <w:top w:w="0" w:type="dxa"/>
              <w:left w:w="0" w:type="dxa"/>
              <w:bottom w:w="0" w:type="dxa"/>
              <w:right w:w="0" w:type="dxa"/>
            </w:tcMar>
          </w:tcPr>
          <w:p w14:paraId="1E6CC683" w14:textId="77777777" w:rsidR="00B9576A" w:rsidRPr="00BF2E64" w:rsidRDefault="00B9576A" w:rsidP="00192D16">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2338F432" w14:textId="77777777" w:rsidTr="00283095">
        <w:trPr>
          <w:cantSplit/>
          <w:trHeight w:val="820"/>
        </w:trPr>
        <w:tc>
          <w:tcPr>
            <w:tcW w:w="2236" w:type="dxa"/>
            <w:tcMar>
              <w:top w:w="0" w:type="dxa"/>
              <w:left w:w="0" w:type="dxa"/>
              <w:bottom w:w="0" w:type="dxa"/>
              <w:right w:w="0" w:type="dxa"/>
            </w:tcMar>
          </w:tcPr>
          <w:p w14:paraId="31041231" w14:textId="77777777" w:rsidR="00B9576A" w:rsidRPr="00BF2E64" w:rsidRDefault="00B9576A" w:rsidP="00192D16">
            <w:pPr>
              <w:pStyle w:val="Tabletext"/>
            </w:pPr>
            <w:proofErr w:type="spellStart"/>
            <w:r w:rsidRPr="00BF2E64">
              <w:t>Virsmas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r w:rsidRPr="00BF2E64">
              <w:t>,</w:t>
            </w:r>
          </w:p>
          <w:p w14:paraId="043A9CEC" w14:textId="77777777" w:rsidR="00B9576A" w:rsidRPr="00BF2E64" w:rsidRDefault="00B9576A" w:rsidP="00192D16">
            <w:pPr>
              <w:pStyle w:val="Tabletext"/>
            </w:pP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uzmērīt</w:t>
            </w:r>
            <w:proofErr w:type="spellEnd"/>
          </w:p>
        </w:tc>
        <w:tc>
          <w:tcPr>
            <w:tcW w:w="2236" w:type="dxa"/>
            <w:tcMar>
              <w:top w:w="0" w:type="dxa"/>
              <w:left w:w="0" w:type="dxa"/>
              <w:bottom w:w="0" w:type="dxa"/>
              <w:right w:w="0" w:type="dxa"/>
            </w:tcMar>
          </w:tcPr>
          <w:p w14:paraId="57A2C946" w14:textId="77777777" w:rsidR="00B9576A" w:rsidRPr="00BF2E64" w:rsidRDefault="00B9576A" w:rsidP="00192D16">
            <w:pPr>
              <w:pStyle w:val="Tabletext"/>
            </w:pPr>
            <w:r w:rsidRPr="00BF2E64">
              <w:t xml:space="preserve">≤ ± 2,0 cm no </w:t>
            </w:r>
            <w:proofErr w:type="spellStart"/>
            <w:r w:rsidRPr="00BF2E64">
              <w:t>paredzētā</w:t>
            </w:r>
            <w:proofErr w:type="spellEnd"/>
            <w:r w:rsidRPr="00BF2E64">
              <w:t xml:space="preserve"> </w:t>
            </w:r>
          </w:p>
        </w:tc>
        <w:tc>
          <w:tcPr>
            <w:tcW w:w="2236" w:type="dxa"/>
            <w:tcMar>
              <w:top w:w="0" w:type="dxa"/>
              <w:left w:w="0" w:type="dxa"/>
              <w:bottom w:w="0" w:type="dxa"/>
              <w:right w:w="0" w:type="dxa"/>
            </w:tcMar>
          </w:tcPr>
          <w:p w14:paraId="1B105D78" w14:textId="77777777" w:rsidR="00B9576A" w:rsidRPr="00BF2E64" w:rsidRDefault="00B9576A" w:rsidP="00192D16">
            <w:pPr>
              <w:pStyle w:val="Tabletext"/>
              <w:rPr>
                <w:sz w:val="16"/>
              </w:rPr>
            </w:pPr>
            <w:r w:rsidRPr="00BF2E64">
              <w:t>LBN 305 – 1</w:t>
            </w:r>
          </w:p>
          <w:p w14:paraId="5DDE92AB" w14:textId="77777777" w:rsidR="00B9576A" w:rsidRPr="00BF2E64" w:rsidRDefault="00B9576A" w:rsidP="00192D16">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36" w:type="dxa"/>
            <w:tcMar>
              <w:top w:w="0" w:type="dxa"/>
              <w:left w:w="0" w:type="dxa"/>
              <w:bottom w:w="0" w:type="dxa"/>
              <w:right w:w="0" w:type="dxa"/>
            </w:tcMar>
          </w:tcPr>
          <w:p w14:paraId="3EAD8E4D"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35FA6096" w14:textId="77777777" w:rsidTr="00283095">
        <w:trPr>
          <w:cantSplit/>
          <w:trHeight w:val="440"/>
        </w:trPr>
        <w:tc>
          <w:tcPr>
            <w:tcW w:w="2236" w:type="dxa"/>
            <w:tcMar>
              <w:top w:w="0" w:type="dxa"/>
              <w:left w:w="0" w:type="dxa"/>
              <w:bottom w:w="0" w:type="dxa"/>
              <w:right w:w="0" w:type="dxa"/>
            </w:tcMar>
          </w:tcPr>
          <w:p w14:paraId="5AFCDBEF" w14:textId="77777777" w:rsidR="00B9576A" w:rsidRPr="00BF2E64" w:rsidRDefault="00B9576A" w:rsidP="00192D16">
            <w:pPr>
              <w:pStyle w:val="Tabletext"/>
            </w:pPr>
            <w:proofErr w:type="spellStart"/>
            <w:r w:rsidRPr="00BF2E64">
              <w:t>Šķērsprofils</w:t>
            </w:r>
            <w:proofErr w:type="spellEnd"/>
          </w:p>
        </w:tc>
        <w:tc>
          <w:tcPr>
            <w:tcW w:w="2236" w:type="dxa"/>
            <w:tcMar>
              <w:top w:w="0" w:type="dxa"/>
              <w:left w:w="0" w:type="dxa"/>
              <w:bottom w:w="0" w:type="dxa"/>
              <w:right w:w="0" w:type="dxa"/>
            </w:tcMar>
          </w:tcPr>
          <w:p w14:paraId="318E3B63" w14:textId="77777777" w:rsidR="00B9576A" w:rsidRPr="00BF2E64" w:rsidRDefault="00B9576A" w:rsidP="00192D16">
            <w:pPr>
              <w:pStyle w:val="Tabletext"/>
            </w:pPr>
            <w:r w:rsidRPr="00BF2E64">
              <w:t xml:space="preserve">≤ ± 0,5 % no </w:t>
            </w:r>
            <w:proofErr w:type="spellStart"/>
            <w:r w:rsidRPr="00BF2E64">
              <w:t>paredzētā</w:t>
            </w:r>
            <w:proofErr w:type="spellEnd"/>
          </w:p>
        </w:tc>
        <w:tc>
          <w:tcPr>
            <w:tcW w:w="2236" w:type="dxa"/>
            <w:tcMar>
              <w:top w:w="0" w:type="dxa"/>
              <w:left w:w="0" w:type="dxa"/>
              <w:bottom w:w="0" w:type="dxa"/>
              <w:right w:w="0" w:type="dxa"/>
            </w:tcMar>
          </w:tcPr>
          <w:p w14:paraId="38891D75" w14:textId="77777777" w:rsidR="00B9576A" w:rsidRPr="00BF2E64" w:rsidRDefault="00B9576A" w:rsidP="00192D16">
            <w:pPr>
              <w:pStyle w:val="Tabletext"/>
            </w:pPr>
            <w:proofErr w:type="spellStart"/>
            <w:r w:rsidRPr="00BF2E64">
              <w:t>Ar</w:t>
            </w:r>
            <w:proofErr w:type="spellEnd"/>
            <w:r w:rsidRPr="00BF2E64">
              <w:t xml:space="preserve"> 3 m </w:t>
            </w:r>
            <w:proofErr w:type="spellStart"/>
            <w:r w:rsidRPr="00BF2E64">
              <w:t>mērlatu</w:t>
            </w:r>
            <w:proofErr w:type="spellEnd"/>
            <w:r w:rsidRPr="00BF2E64">
              <w:t xml:space="preserve"> un </w:t>
            </w:r>
            <w:proofErr w:type="spellStart"/>
            <w:r w:rsidRPr="00BF2E64">
              <w:t>līmeņrādi</w:t>
            </w:r>
            <w:proofErr w:type="spellEnd"/>
          </w:p>
        </w:tc>
        <w:tc>
          <w:tcPr>
            <w:tcW w:w="2236" w:type="dxa"/>
            <w:vMerge w:val="restart"/>
            <w:tcMar>
              <w:top w:w="0" w:type="dxa"/>
              <w:left w:w="0" w:type="dxa"/>
              <w:bottom w:w="0" w:type="dxa"/>
              <w:right w:w="0" w:type="dxa"/>
            </w:tcMar>
            <w:vAlign w:val="center"/>
          </w:tcPr>
          <w:p w14:paraId="7F3BD8D5"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200 m</w:t>
            </w:r>
          </w:p>
        </w:tc>
      </w:tr>
      <w:tr w:rsidR="00B9576A" w:rsidRPr="00BF2E64" w14:paraId="7237F50E" w14:textId="77777777" w:rsidTr="00283095">
        <w:trPr>
          <w:cantSplit/>
          <w:trHeight w:val="450"/>
        </w:trPr>
        <w:tc>
          <w:tcPr>
            <w:tcW w:w="2236" w:type="dxa"/>
            <w:tcMar>
              <w:top w:w="0" w:type="dxa"/>
              <w:left w:w="0" w:type="dxa"/>
              <w:bottom w:w="0" w:type="dxa"/>
              <w:right w:w="0" w:type="dxa"/>
            </w:tcMar>
          </w:tcPr>
          <w:p w14:paraId="6158220C" w14:textId="77777777" w:rsidR="00B9576A" w:rsidRPr="00BF2E64" w:rsidRDefault="00B9576A" w:rsidP="00192D16">
            <w:pPr>
              <w:pStyle w:val="Tabletext"/>
            </w:pPr>
            <w:proofErr w:type="spellStart"/>
            <w:r w:rsidRPr="00BF2E64">
              <w:t>Platums</w:t>
            </w:r>
            <w:proofErr w:type="spellEnd"/>
          </w:p>
        </w:tc>
        <w:tc>
          <w:tcPr>
            <w:tcW w:w="2236" w:type="dxa"/>
            <w:tcMar>
              <w:top w:w="0" w:type="dxa"/>
              <w:left w:w="0" w:type="dxa"/>
              <w:bottom w:w="0" w:type="dxa"/>
              <w:right w:w="0" w:type="dxa"/>
            </w:tcMar>
            <w:vAlign w:val="center"/>
          </w:tcPr>
          <w:p w14:paraId="0D1F121C" w14:textId="77777777" w:rsidR="00B9576A" w:rsidRPr="00BF2E64" w:rsidRDefault="00B9576A" w:rsidP="00192D16">
            <w:pPr>
              <w:pStyle w:val="Tabletext"/>
            </w:pPr>
            <w:r w:rsidRPr="00BF2E64">
              <w:t xml:space="preserve">≤ ± 5 cm no </w:t>
            </w:r>
            <w:proofErr w:type="spellStart"/>
            <w:r w:rsidRPr="00BF2E64">
              <w:t>paredzētā</w:t>
            </w:r>
            <w:proofErr w:type="spellEnd"/>
            <w:r w:rsidRPr="00BF2E64">
              <w:t xml:space="preserve"> </w:t>
            </w:r>
            <w:proofErr w:type="spellStart"/>
            <w:r w:rsidRPr="00BF2E64">
              <w:t>uz</w:t>
            </w:r>
            <w:proofErr w:type="spellEnd"/>
            <w:r w:rsidRPr="00BF2E64">
              <w:t xml:space="preserve"> </w:t>
            </w:r>
            <w:proofErr w:type="spellStart"/>
            <w:r w:rsidRPr="00BF2E64">
              <w:t>katru</w:t>
            </w:r>
            <w:proofErr w:type="spellEnd"/>
            <w:r w:rsidRPr="00BF2E64">
              <w:t xml:space="preserve"> </w:t>
            </w:r>
            <w:proofErr w:type="spellStart"/>
            <w:r w:rsidRPr="00BF2E64">
              <w:t>pusi</w:t>
            </w:r>
            <w:proofErr w:type="spellEnd"/>
            <w:r w:rsidRPr="00BF2E64">
              <w:t xml:space="preserve"> no ceļa ass</w:t>
            </w:r>
          </w:p>
        </w:tc>
        <w:tc>
          <w:tcPr>
            <w:tcW w:w="2236" w:type="dxa"/>
            <w:tcMar>
              <w:top w:w="0" w:type="dxa"/>
              <w:left w:w="0" w:type="dxa"/>
              <w:bottom w:w="0" w:type="dxa"/>
              <w:right w:w="0" w:type="dxa"/>
            </w:tcMar>
          </w:tcPr>
          <w:p w14:paraId="7C067749" w14:textId="77777777" w:rsidR="00B9576A" w:rsidRPr="00BF2E64" w:rsidRDefault="00B9576A" w:rsidP="00192D16">
            <w:pPr>
              <w:pStyle w:val="Tabletext"/>
            </w:pPr>
            <w:proofErr w:type="spellStart"/>
            <w:r w:rsidRPr="00BF2E64">
              <w:t>Ar</w:t>
            </w:r>
            <w:proofErr w:type="spellEnd"/>
            <w:r w:rsidRPr="00BF2E64">
              <w:t xml:space="preserve"> </w:t>
            </w:r>
            <w:proofErr w:type="spellStart"/>
            <w:r w:rsidRPr="00BF2E64">
              <w:t>mērlenti</w:t>
            </w:r>
            <w:proofErr w:type="spellEnd"/>
          </w:p>
        </w:tc>
        <w:tc>
          <w:tcPr>
            <w:tcW w:w="2236" w:type="dxa"/>
            <w:vMerge/>
            <w:tcMar>
              <w:top w:w="0" w:type="dxa"/>
              <w:left w:w="0" w:type="dxa"/>
              <w:bottom w:w="0" w:type="dxa"/>
              <w:right w:w="0" w:type="dxa"/>
            </w:tcMar>
            <w:vAlign w:val="center"/>
          </w:tcPr>
          <w:p w14:paraId="1F1B37CA" w14:textId="77777777" w:rsidR="00B9576A" w:rsidRPr="00BF2E64" w:rsidRDefault="00B9576A">
            <w:pPr>
              <w:pStyle w:val="Tabletext"/>
            </w:pPr>
          </w:p>
        </w:tc>
      </w:tr>
      <w:tr w:rsidR="00B9576A" w:rsidRPr="00BF2E64" w14:paraId="65D31DB8" w14:textId="77777777" w:rsidTr="00283095">
        <w:trPr>
          <w:cantSplit/>
          <w:trHeight w:val="440"/>
        </w:trPr>
        <w:tc>
          <w:tcPr>
            <w:tcW w:w="2236" w:type="dxa"/>
            <w:tcMar>
              <w:top w:w="0" w:type="dxa"/>
              <w:left w:w="0" w:type="dxa"/>
              <w:bottom w:w="0" w:type="dxa"/>
              <w:right w:w="0" w:type="dxa"/>
            </w:tcMar>
          </w:tcPr>
          <w:p w14:paraId="67C10E86" w14:textId="77777777" w:rsidR="00B9576A" w:rsidRPr="00BF2E64" w:rsidRDefault="00B9576A" w:rsidP="00192D16">
            <w:pPr>
              <w:pStyle w:val="Tabletext"/>
            </w:pPr>
            <w:proofErr w:type="spellStart"/>
            <w:r w:rsidRPr="00BF2E64">
              <w:t>Novietojums</w:t>
            </w:r>
            <w:proofErr w:type="spellEnd"/>
            <w:r w:rsidRPr="00BF2E64">
              <w:t xml:space="preserve"> </w:t>
            </w:r>
            <w:proofErr w:type="spellStart"/>
            <w:r w:rsidRPr="00BF2E64">
              <w:t>plānā</w:t>
            </w:r>
            <w:proofErr w:type="spellEnd"/>
          </w:p>
        </w:tc>
        <w:tc>
          <w:tcPr>
            <w:tcW w:w="2236" w:type="dxa"/>
            <w:tcMar>
              <w:top w:w="0" w:type="dxa"/>
              <w:left w:w="0" w:type="dxa"/>
              <w:bottom w:w="0" w:type="dxa"/>
              <w:right w:w="0" w:type="dxa"/>
            </w:tcMar>
          </w:tcPr>
          <w:p w14:paraId="74570F01" w14:textId="77777777" w:rsidR="00B9576A" w:rsidRPr="00BF2E64" w:rsidRDefault="00B9576A" w:rsidP="00192D16">
            <w:pPr>
              <w:pStyle w:val="Tabletext"/>
            </w:pPr>
            <w:r w:rsidRPr="00BF2E64">
              <w:t xml:space="preserve">≤ ± 5 cm no </w:t>
            </w:r>
            <w:proofErr w:type="spellStart"/>
            <w:r w:rsidRPr="00BF2E64">
              <w:t>paredzētā</w:t>
            </w:r>
            <w:proofErr w:type="spellEnd"/>
          </w:p>
        </w:tc>
        <w:tc>
          <w:tcPr>
            <w:tcW w:w="2236" w:type="dxa"/>
            <w:tcMar>
              <w:top w:w="0" w:type="dxa"/>
              <w:left w:w="0" w:type="dxa"/>
              <w:bottom w:w="0" w:type="dxa"/>
              <w:right w:w="0" w:type="dxa"/>
            </w:tcMar>
          </w:tcPr>
          <w:p w14:paraId="4AE7A1E2" w14:textId="77777777" w:rsidR="00B9576A" w:rsidRPr="00BF2E64" w:rsidRDefault="00B9576A" w:rsidP="00192D16">
            <w:pPr>
              <w:pStyle w:val="Tabletext"/>
              <w:rPr>
                <w:sz w:val="16"/>
              </w:rPr>
            </w:pPr>
            <w:r w:rsidRPr="00BF2E64">
              <w:t>LBN 305 – 1</w:t>
            </w:r>
          </w:p>
          <w:p w14:paraId="333A3325" w14:textId="77777777" w:rsidR="00B9576A" w:rsidRPr="00BF2E64" w:rsidRDefault="00B9576A" w:rsidP="00192D16">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36" w:type="dxa"/>
            <w:tcMar>
              <w:top w:w="0" w:type="dxa"/>
              <w:left w:w="0" w:type="dxa"/>
              <w:bottom w:w="0" w:type="dxa"/>
              <w:right w:w="0" w:type="dxa"/>
            </w:tcMar>
          </w:tcPr>
          <w:p w14:paraId="5AC8D653"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7A5DF7DB" w14:textId="77777777" w:rsidTr="00283095">
        <w:trPr>
          <w:cantSplit/>
          <w:trHeight w:val="440"/>
        </w:trPr>
        <w:tc>
          <w:tcPr>
            <w:tcW w:w="2236" w:type="dxa"/>
            <w:tcMar>
              <w:top w:w="0" w:type="dxa"/>
              <w:left w:w="0" w:type="dxa"/>
              <w:bottom w:w="0" w:type="dxa"/>
              <w:right w:w="0" w:type="dxa"/>
            </w:tcMar>
          </w:tcPr>
          <w:p w14:paraId="6F280770" w14:textId="77777777" w:rsidR="00B9576A" w:rsidRPr="00BF2E64" w:rsidRDefault="00B9576A" w:rsidP="00192D16">
            <w:pPr>
              <w:pStyle w:val="Tabletext"/>
            </w:pPr>
            <w:proofErr w:type="spellStart"/>
            <w:r w:rsidRPr="00BF2E64">
              <w:t>Blakus</w:t>
            </w:r>
            <w:proofErr w:type="spellEnd"/>
            <w:r w:rsidRPr="00BF2E64">
              <w:t xml:space="preserve"> </w:t>
            </w:r>
            <w:proofErr w:type="spellStart"/>
            <w:r w:rsidRPr="00BF2E64">
              <w:t>esošo</w:t>
            </w:r>
            <w:proofErr w:type="spellEnd"/>
            <w:r w:rsidRPr="00BF2E64">
              <w:t xml:space="preserve"> </w:t>
            </w:r>
            <w:proofErr w:type="spellStart"/>
            <w:r w:rsidRPr="00BF2E64">
              <w:t>bruģakmeņu</w:t>
            </w:r>
            <w:proofErr w:type="spellEnd"/>
            <w:r w:rsidRPr="00BF2E64">
              <w:t xml:space="preserve"> </w:t>
            </w:r>
            <w:proofErr w:type="spellStart"/>
            <w:r w:rsidRPr="00BF2E64">
              <w:t>virsmas</w:t>
            </w:r>
            <w:proofErr w:type="spellEnd"/>
          </w:p>
        </w:tc>
        <w:tc>
          <w:tcPr>
            <w:tcW w:w="2236" w:type="dxa"/>
            <w:tcMar>
              <w:top w:w="0" w:type="dxa"/>
              <w:left w:w="0" w:type="dxa"/>
              <w:bottom w:w="0" w:type="dxa"/>
              <w:right w:w="0" w:type="dxa"/>
            </w:tcMar>
          </w:tcPr>
          <w:p w14:paraId="6DB24D98" w14:textId="77777777" w:rsidR="00B9576A" w:rsidRPr="00BF2E64" w:rsidRDefault="00B9576A" w:rsidP="00192D16">
            <w:pPr>
              <w:pStyle w:val="Tabletext"/>
            </w:pPr>
            <w:proofErr w:type="spellStart"/>
            <w:r w:rsidRPr="00BF2E64">
              <w:t>Jābūt</w:t>
            </w:r>
            <w:proofErr w:type="spellEnd"/>
            <w:r w:rsidRPr="00BF2E64">
              <w:t xml:space="preserve"> </w:t>
            </w:r>
            <w:proofErr w:type="spellStart"/>
            <w:r w:rsidRPr="00BF2E64">
              <w:t>vienā</w:t>
            </w:r>
            <w:proofErr w:type="spellEnd"/>
            <w:r w:rsidRPr="00BF2E64">
              <w:t xml:space="preserve"> </w:t>
            </w:r>
            <w:proofErr w:type="spellStart"/>
            <w:r w:rsidRPr="00BF2E64">
              <w:t>līmenī</w:t>
            </w:r>
            <w:proofErr w:type="spellEnd"/>
          </w:p>
        </w:tc>
        <w:tc>
          <w:tcPr>
            <w:tcW w:w="2236" w:type="dxa"/>
            <w:tcMar>
              <w:top w:w="0" w:type="dxa"/>
              <w:left w:w="0" w:type="dxa"/>
              <w:bottom w:w="0" w:type="dxa"/>
              <w:right w:w="0" w:type="dxa"/>
            </w:tcMar>
          </w:tcPr>
          <w:p w14:paraId="6C57AE70" w14:textId="77777777" w:rsidR="00B9576A" w:rsidRPr="00BF2E64" w:rsidRDefault="00B9576A" w:rsidP="00192D16">
            <w:pPr>
              <w:pStyle w:val="Tabletext"/>
            </w:pPr>
            <w:proofErr w:type="spellStart"/>
            <w:r w:rsidRPr="00BF2E64">
              <w:t>Vizuāli</w:t>
            </w:r>
            <w:proofErr w:type="spellEnd"/>
          </w:p>
        </w:tc>
        <w:tc>
          <w:tcPr>
            <w:tcW w:w="2236" w:type="dxa"/>
            <w:tcMar>
              <w:top w:w="0" w:type="dxa"/>
              <w:left w:w="0" w:type="dxa"/>
              <w:bottom w:w="0" w:type="dxa"/>
              <w:right w:w="0" w:type="dxa"/>
            </w:tcMar>
          </w:tcPr>
          <w:p w14:paraId="7ACBE004" w14:textId="77777777" w:rsidR="00B9576A" w:rsidRPr="00BF2E64" w:rsidRDefault="00B9576A" w:rsidP="00192D16">
            <w:pPr>
              <w:pStyle w:val="Tabletext"/>
            </w:pPr>
            <w:proofErr w:type="spellStart"/>
            <w:r w:rsidRPr="00BF2E64">
              <w:t>Visā</w:t>
            </w:r>
            <w:proofErr w:type="spellEnd"/>
            <w:r w:rsidRPr="00BF2E64">
              <w:t xml:space="preserve"> </w:t>
            </w:r>
            <w:proofErr w:type="spellStart"/>
            <w:r w:rsidRPr="00BF2E64">
              <w:t>būvobjektā</w:t>
            </w:r>
            <w:proofErr w:type="spellEnd"/>
          </w:p>
        </w:tc>
      </w:tr>
      <w:tr w:rsidR="00B9576A" w:rsidRPr="00BF2E64" w14:paraId="45AC962E" w14:textId="77777777" w:rsidTr="00283095">
        <w:trPr>
          <w:cantSplit/>
          <w:trHeight w:val="440"/>
        </w:trPr>
        <w:tc>
          <w:tcPr>
            <w:tcW w:w="2236" w:type="dxa"/>
            <w:tcMar>
              <w:top w:w="0" w:type="dxa"/>
              <w:left w:w="0" w:type="dxa"/>
              <w:bottom w:w="0" w:type="dxa"/>
              <w:right w:w="0" w:type="dxa"/>
            </w:tcMar>
          </w:tcPr>
          <w:p w14:paraId="01FA76E3" w14:textId="77777777" w:rsidR="00B9576A" w:rsidRPr="00BF2E64" w:rsidRDefault="00B9576A" w:rsidP="00192D16">
            <w:pPr>
              <w:pStyle w:val="Tabletext"/>
            </w:pPr>
            <w:proofErr w:type="spellStart"/>
            <w:r w:rsidRPr="00BF2E64">
              <w:t>Spraugas</w:t>
            </w:r>
            <w:proofErr w:type="spellEnd"/>
            <w:r w:rsidRPr="00BF2E64">
              <w:t xml:space="preserve"> </w:t>
            </w:r>
            <w:proofErr w:type="spellStart"/>
            <w:r w:rsidRPr="00BF2E64">
              <w:t>starp</w:t>
            </w:r>
            <w:proofErr w:type="spellEnd"/>
            <w:r w:rsidRPr="00BF2E64">
              <w:t xml:space="preserve"> </w:t>
            </w:r>
            <w:proofErr w:type="spellStart"/>
            <w:r w:rsidRPr="00BF2E64">
              <w:t>bruģakmeņiem</w:t>
            </w:r>
            <w:proofErr w:type="spellEnd"/>
          </w:p>
        </w:tc>
        <w:tc>
          <w:tcPr>
            <w:tcW w:w="2236" w:type="dxa"/>
            <w:tcMar>
              <w:top w:w="0" w:type="dxa"/>
              <w:left w:w="0" w:type="dxa"/>
              <w:bottom w:w="0" w:type="dxa"/>
              <w:right w:w="0" w:type="dxa"/>
            </w:tcMar>
          </w:tcPr>
          <w:p w14:paraId="00AF8C5B" w14:textId="77777777" w:rsidR="00B9576A" w:rsidRPr="00BF2E64" w:rsidRDefault="00B9576A" w:rsidP="00192D16">
            <w:pPr>
              <w:pStyle w:val="Tabletext"/>
            </w:pPr>
            <w:r w:rsidRPr="00BF2E64">
              <w:t>10 – 15 mm</w:t>
            </w:r>
          </w:p>
        </w:tc>
        <w:tc>
          <w:tcPr>
            <w:tcW w:w="2236" w:type="dxa"/>
            <w:tcMar>
              <w:top w:w="0" w:type="dxa"/>
              <w:left w:w="0" w:type="dxa"/>
              <w:bottom w:w="0" w:type="dxa"/>
              <w:right w:w="0" w:type="dxa"/>
            </w:tcMar>
          </w:tcPr>
          <w:p w14:paraId="69A820C7" w14:textId="77777777" w:rsidR="00B9576A" w:rsidRPr="00BF2E64" w:rsidRDefault="00B9576A" w:rsidP="00192D16">
            <w:pPr>
              <w:pStyle w:val="Tabletext"/>
            </w:pPr>
            <w:proofErr w:type="spellStart"/>
            <w:r w:rsidRPr="00BF2E64">
              <w:t>Ar</w:t>
            </w:r>
            <w:proofErr w:type="spellEnd"/>
            <w:r w:rsidRPr="00BF2E64">
              <w:t xml:space="preserve"> </w:t>
            </w:r>
            <w:proofErr w:type="spellStart"/>
            <w:r w:rsidRPr="00BF2E64">
              <w:t>mērtaustu</w:t>
            </w:r>
            <w:proofErr w:type="spellEnd"/>
          </w:p>
        </w:tc>
        <w:tc>
          <w:tcPr>
            <w:tcW w:w="2236" w:type="dxa"/>
            <w:tcMar>
              <w:top w:w="0" w:type="dxa"/>
              <w:left w:w="0" w:type="dxa"/>
              <w:bottom w:w="0" w:type="dxa"/>
              <w:right w:w="0" w:type="dxa"/>
            </w:tcMar>
          </w:tcPr>
          <w:p w14:paraId="71FE5916" w14:textId="77777777" w:rsidR="00B9576A" w:rsidRPr="00BF2E64" w:rsidRDefault="00B9576A" w:rsidP="00192D16">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bl>
    <w:p w14:paraId="090A3FDA" w14:textId="77777777" w:rsidR="00B9576A" w:rsidRPr="00BF2E64" w:rsidRDefault="00B9576A" w:rsidP="005A4747">
      <w:pPr>
        <w:pStyle w:val="Virsraksts3"/>
      </w:pP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proofErr w:type="spellEnd"/>
    </w:p>
    <w:p w14:paraId="69403934" w14:textId="373FC226" w:rsidR="00B9576A" w:rsidRDefault="00B9576A" w:rsidP="00B300E4">
      <w:proofErr w:type="spellStart"/>
      <w:r w:rsidRPr="00BF2E64">
        <w:t>Paveikto</w:t>
      </w:r>
      <w:proofErr w:type="spellEnd"/>
      <w:r w:rsidRPr="00BF2E64">
        <w:t xml:space="preserve"> </w:t>
      </w:r>
      <w:proofErr w:type="spellStart"/>
      <w:r w:rsidRPr="00BF2E64">
        <w:t>darba</w:t>
      </w:r>
      <w:proofErr w:type="spellEnd"/>
      <w:r w:rsidRPr="00BF2E64">
        <w:t xml:space="preserve"> </w:t>
      </w:r>
      <w:proofErr w:type="spellStart"/>
      <w:r w:rsidRPr="00BF2E64">
        <w:t>daudzumu</w:t>
      </w:r>
      <w:proofErr w:type="spellEnd"/>
      <w:r w:rsidRPr="00BF2E64">
        <w:t xml:space="preserve"> </w:t>
      </w:r>
      <w:proofErr w:type="spellStart"/>
      <w:r w:rsidRPr="00BF2E64">
        <w:t>nosaka</w:t>
      </w:r>
      <w:proofErr w:type="spellEnd"/>
      <w:r w:rsidRPr="00BF2E64">
        <w:t xml:space="preserve">, </w:t>
      </w:r>
      <w:proofErr w:type="spellStart"/>
      <w:r w:rsidRPr="00BF2E64">
        <w:t>uzmērot</w:t>
      </w:r>
      <w:proofErr w:type="spellEnd"/>
      <w:r w:rsidRPr="00BF2E64">
        <w:t xml:space="preserve"> </w:t>
      </w:r>
      <w:proofErr w:type="spellStart"/>
      <w:r w:rsidRPr="00BF2E64">
        <w:t>uzbūvētā</w:t>
      </w:r>
      <w:proofErr w:type="spellEnd"/>
      <w:r w:rsidRPr="00BF2E64">
        <w:t xml:space="preserve"> </w:t>
      </w:r>
      <w:proofErr w:type="spellStart"/>
      <w:r w:rsidRPr="00BF2E64">
        <w:t>dabīgā</w:t>
      </w:r>
      <w:proofErr w:type="spellEnd"/>
      <w:r w:rsidRPr="00BF2E64">
        <w:t xml:space="preserve"> </w:t>
      </w:r>
      <w:proofErr w:type="spellStart"/>
      <w:r w:rsidRPr="00BF2E64">
        <w:t>akmens</w:t>
      </w:r>
      <w:proofErr w:type="spellEnd"/>
      <w:r w:rsidRPr="00BF2E64">
        <w:t xml:space="preserve"> </w:t>
      </w:r>
      <w:proofErr w:type="spellStart"/>
      <w:r w:rsidRPr="00BF2E64">
        <w:t>bruģa</w:t>
      </w:r>
      <w:proofErr w:type="spellEnd"/>
      <w:r w:rsidRPr="00BF2E64">
        <w:t xml:space="preserve"> </w:t>
      </w:r>
      <w:proofErr w:type="spellStart"/>
      <w:r w:rsidRPr="00BF2E64">
        <w:t>seguma</w:t>
      </w:r>
      <w:proofErr w:type="spellEnd"/>
      <w:r w:rsidRPr="00BF2E64">
        <w:t xml:space="preserve"> </w:t>
      </w:r>
      <w:proofErr w:type="spellStart"/>
      <w:r w:rsidRPr="00BF2E64">
        <w:t>laukumu</w:t>
      </w:r>
      <w:proofErr w:type="spellEnd"/>
      <w:r w:rsidRPr="00BF2E64">
        <w:t xml:space="preserve"> </w:t>
      </w:r>
      <w:proofErr w:type="spellStart"/>
      <w:r w:rsidRPr="00BF2E64">
        <w:t>atbilstoši</w:t>
      </w:r>
      <w:proofErr w:type="spellEnd"/>
      <w:r w:rsidRPr="00BF2E64">
        <w:t xml:space="preserve"> Ceļu </w:t>
      </w:r>
      <w:proofErr w:type="spellStart"/>
      <w:r w:rsidRPr="00BF2E64">
        <w:t>specifikāciju</w:t>
      </w:r>
      <w:proofErr w:type="spellEnd"/>
      <w:r w:rsidRPr="00BF2E64">
        <w:t xml:space="preserve"> </w:t>
      </w:r>
      <w:r>
        <w:fldChar w:fldCharType="begin"/>
      </w:r>
      <w:r>
        <w:instrText xml:space="preserve"> REF _Ref251245516 \r \h </w:instrText>
      </w:r>
      <w:r w:rsidR="00B300E4">
        <w:instrText xml:space="preserve"> \* MERGEFORMAT </w:instrText>
      </w:r>
      <w:r>
        <w:fldChar w:fldCharType="separate"/>
      </w:r>
      <w:r w:rsidR="00C86EAE">
        <w:t>2.6.4.1</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kvadrātmetros</w:t>
      </w:r>
      <w:proofErr w:type="spellEnd"/>
      <w:r>
        <w:t xml:space="preserve"> – m²</w:t>
      </w:r>
      <w:r w:rsidRPr="00BF2E64">
        <w:t>.</w:t>
      </w:r>
    </w:p>
    <w:p w14:paraId="5FDF63C5" w14:textId="52D1586C" w:rsidR="00B9576A" w:rsidRPr="00BF2E64" w:rsidRDefault="00B9576A" w:rsidP="005D3FE8">
      <w:pPr>
        <w:pStyle w:val="Virsraksts1"/>
      </w:pPr>
      <w:r>
        <w:br w:type="page"/>
      </w:r>
      <w:bookmarkStart w:id="1256" w:name="_Toc357173114"/>
      <w:bookmarkStart w:id="1257" w:name="_Toc250814975"/>
      <w:bookmarkStart w:id="1258" w:name="_Toc209536054"/>
      <w:r w:rsidRPr="00BF2E64">
        <w:lastRenderedPageBreak/>
        <w:t>AR SAISTVIELĀM SAISTĪTAS KONSTRUKTĪVĀS KĀRTAS</w:t>
      </w:r>
      <w:bookmarkEnd w:id="1256"/>
      <w:bookmarkEnd w:id="1257"/>
      <w:bookmarkEnd w:id="1258"/>
    </w:p>
    <w:p w14:paraId="18035B47" w14:textId="3A08E9A9" w:rsidR="00B9576A" w:rsidRPr="00BF2E64" w:rsidRDefault="00043AF5" w:rsidP="007A176E">
      <w:pPr>
        <w:pStyle w:val="Virsraksts2"/>
      </w:pPr>
      <w:bookmarkStart w:id="1259" w:name="_TOC119054"/>
      <w:bookmarkStart w:id="1260" w:name="TOC93809509"/>
      <w:bookmarkStart w:id="1261" w:name="_Toc206753881"/>
      <w:bookmarkStart w:id="1262" w:name="_Toc209536055"/>
      <w:bookmarkEnd w:id="1259"/>
      <w:bookmarkEnd w:id="1260"/>
      <w:proofErr w:type="spellStart"/>
      <w:r>
        <w:t>Asfalta</w:t>
      </w:r>
      <w:proofErr w:type="spellEnd"/>
      <w:r>
        <w:t xml:space="preserve"> </w:t>
      </w:r>
      <w:proofErr w:type="spellStart"/>
      <w:r w:rsidR="005274AD">
        <w:t>seguma</w:t>
      </w:r>
      <w:proofErr w:type="spellEnd"/>
      <w:r>
        <w:t xml:space="preserve"> </w:t>
      </w:r>
      <w:proofErr w:type="spellStart"/>
      <w:r>
        <w:t>pastiprināšana</w:t>
      </w:r>
      <w:proofErr w:type="spellEnd"/>
      <w:r>
        <w:t xml:space="preserve"> </w:t>
      </w:r>
      <w:proofErr w:type="spellStart"/>
      <w:r>
        <w:t>ar</w:t>
      </w:r>
      <w:proofErr w:type="spellEnd"/>
      <w:r>
        <w:t xml:space="preserve"> </w:t>
      </w:r>
      <w:proofErr w:type="spellStart"/>
      <w:r>
        <w:t>ģeokompozītu</w:t>
      </w:r>
      <w:bookmarkEnd w:id="1261"/>
      <w:bookmarkEnd w:id="1262"/>
      <w:proofErr w:type="spellEnd"/>
    </w:p>
    <w:p w14:paraId="1667AA52" w14:textId="32ECFFE1" w:rsidR="004314C9" w:rsidRDefault="004314C9" w:rsidP="00B300E4">
      <w:pPr>
        <w:rPr>
          <w:lang w:val="lv-LV"/>
        </w:rPr>
      </w:pPr>
      <w:r>
        <w:rPr>
          <w:lang w:val="lv-LV"/>
        </w:rPr>
        <w:t>Specifikācija p</w:t>
      </w:r>
      <w:r w:rsidRPr="00043AF5">
        <w:rPr>
          <w:lang w:val="lv-LV"/>
        </w:rPr>
        <w:t>aredzēt</w:t>
      </w:r>
      <w:r>
        <w:rPr>
          <w:lang w:val="lv-LV"/>
        </w:rPr>
        <w:t>a</w:t>
      </w:r>
      <w:r w:rsidRPr="00043AF5">
        <w:rPr>
          <w:lang w:val="lv-LV"/>
        </w:rPr>
        <w:t xml:space="preserve"> asfalta seguma pastiprināšan</w:t>
      </w:r>
      <w:r>
        <w:rPr>
          <w:lang w:val="lv-LV"/>
        </w:rPr>
        <w:t>ai</w:t>
      </w:r>
      <w:r w:rsidRPr="00043AF5">
        <w:rPr>
          <w:lang w:val="lv-LV"/>
        </w:rPr>
        <w:t xml:space="preserve"> ar </w:t>
      </w:r>
      <w:proofErr w:type="spellStart"/>
      <w:r w:rsidRPr="00043AF5">
        <w:rPr>
          <w:lang w:val="lv-LV"/>
        </w:rPr>
        <w:t>ģeokompozītu</w:t>
      </w:r>
      <w:proofErr w:type="spellEnd"/>
      <w:r>
        <w:rPr>
          <w:lang w:val="lv-LV"/>
        </w:rPr>
        <w:t xml:space="preserve"> pirms dilumkārtas būvēšanas</w:t>
      </w:r>
      <w:r w:rsidRPr="00043AF5">
        <w:rPr>
          <w:lang w:val="lv-LV"/>
        </w:rPr>
        <w:t>.</w:t>
      </w:r>
    </w:p>
    <w:p w14:paraId="47EEBB0F" w14:textId="3F9300A6" w:rsidR="008E1CE4" w:rsidRDefault="008E1CE4" w:rsidP="00B300E4">
      <w:r>
        <w:rPr>
          <w:lang w:val="lv-LV"/>
        </w:rPr>
        <w:t>L</w:t>
      </w:r>
      <w:r w:rsidRPr="005274AD">
        <w:rPr>
          <w:lang w:val="lv-LV"/>
        </w:rPr>
        <w:t xml:space="preserve">ai nodrošinātu </w:t>
      </w:r>
      <w:r>
        <w:rPr>
          <w:lang w:val="lv-LV"/>
        </w:rPr>
        <w:t>pietiekami labu</w:t>
      </w:r>
      <w:r w:rsidRPr="005274AD">
        <w:rPr>
          <w:lang w:val="lv-LV"/>
        </w:rPr>
        <w:t xml:space="preserve"> kontaktu starp </w:t>
      </w:r>
      <w:proofErr w:type="spellStart"/>
      <w:r w:rsidRPr="005274AD">
        <w:rPr>
          <w:lang w:val="lv-LV"/>
        </w:rPr>
        <w:t>ģeokompozītu</w:t>
      </w:r>
      <w:proofErr w:type="spellEnd"/>
      <w:r w:rsidRPr="005274AD">
        <w:rPr>
          <w:lang w:val="lv-LV"/>
        </w:rPr>
        <w:t xml:space="preserve"> un</w:t>
      </w:r>
      <w:r>
        <w:rPr>
          <w:lang w:val="lv-LV"/>
        </w:rPr>
        <w:t xml:space="preserve"> asfalta</w:t>
      </w:r>
      <w:r w:rsidRPr="005274AD">
        <w:rPr>
          <w:lang w:val="lv-LV"/>
        </w:rPr>
        <w:t xml:space="preserve"> virsmu</w:t>
      </w:r>
      <w:r>
        <w:rPr>
          <w:lang w:val="lv-LV"/>
        </w:rPr>
        <w:t>,</w:t>
      </w:r>
      <w:r w:rsidRPr="005274AD">
        <w:rPr>
          <w:lang w:val="lv-LV"/>
        </w:rPr>
        <w:t xml:space="preserve"> </w:t>
      </w:r>
      <w:proofErr w:type="spellStart"/>
      <w:r>
        <w:rPr>
          <w:lang w:val="lv-LV"/>
        </w:rPr>
        <w:t>ģ</w:t>
      </w:r>
      <w:r w:rsidRPr="005274AD">
        <w:rPr>
          <w:lang w:val="lv-LV"/>
        </w:rPr>
        <w:t>eokompozīt</w:t>
      </w:r>
      <w:r>
        <w:rPr>
          <w:lang w:val="lv-LV"/>
        </w:rPr>
        <w:t>u</w:t>
      </w:r>
      <w:proofErr w:type="spellEnd"/>
      <w:r w:rsidRPr="005274AD">
        <w:rPr>
          <w:lang w:val="lv-LV"/>
        </w:rPr>
        <w:t xml:space="preserve"> </w:t>
      </w:r>
      <w:r>
        <w:rPr>
          <w:lang w:val="lv-LV"/>
        </w:rPr>
        <w:t>jāieklāj</w:t>
      </w:r>
      <w:r w:rsidRPr="005274AD">
        <w:rPr>
          <w:lang w:val="lv-LV"/>
        </w:rPr>
        <w:t xml:space="preserve"> uz līdzenas virsmas (</w:t>
      </w:r>
      <w:r>
        <w:rPr>
          <w:lang w:val="lv-LV"/>
        </w:rPr>
        <w:t>pieļaujamie</w:t>
      </w:r>
      <w:r w:rsidRPr="005274AD">
        <w:rPr>
          <w:lang w:val="lv-LV"/>
        </w:rPr>
        <w:t xml:space="preserve"> </w:t>
      </w:r>
      <w:r>
        <w:rPr>
          <w:lang w:val="lv-LV"/>
        </w:rPr>
        <w:t>virsmas nelīdzenumi</w:t>
      </w:r>
      <w:r w:rsidRPr="005274AD">
        <w:rPr>
          <w:lang w:val="lv-LV"/>
        </w:rPr>
        <w:t xml:space="preserve"> ≤</w:t>
      </w:r>
      <w:r>
        <w:rPr>
          <w:lang w:val="lv-LV"/>
        </w:rPr>
        <w:t xml:space="preserve"> </w:t>
      </w:r>
      <w:r w:rsidRPr="005274AD">
        <w:rPr>
          <w:lang w:val="lv-LV"/>
        </w:rPr>
        <w:t>10</w:t>
      </w:r>
      <w:r>
        <w:rPr>
          <w:lang w:val="lv-LV"/>
        </w:rPr>
        <w:t xml:space="preserve"> </w:t>
      </w:r>
      <w:r w:rsidRPr="005274AD">
        <w:rPr>
          <w:lang w:val="lv-LV"/>
        </w:rPr>
        <w:t>mm).</w:t>
      </w:r>
      <w:r>
        <w:rPr>
          <w:lang w:val="lv-LV"/>
        </w:rPr>
        <w:t xml:space="preserve"> Ja tas nav nodrošināts, jāparedz nepieciešamie papildus darbi.</w:t>
      </w:r>
    </w:p>
    <w:p w14:paraId="7816C414" w14:textId="039A05EF" w:rsidR="005274AD" w:rsidRDefault="005274AD" w:rsidP="005A4747">
      <w:pPr>
        <w:pStyle w:val="Virsraksts3"/>
      </w:pPr>
      <w:proofErr w:type="spellStart"/>
      <w:r>
        <w:t>Darba</w:t>
      </w:r>
      <w:proofErr w:type="spellEnd"/>
      <w:r>
        <w:t xml:space="preserve"> </w:t>
      </w:r>
      <w:proofErr w:type="spellStart"/>
      <w:r>
        <w:t>nosaukums</w:t>
      </w:r>
      <w:proofErr w:type="spellEnd"/>
    </w:p>
    <w:p w14:paraId="1C6D3E43" w14:textId="111AD3A4" w:rsidR="005274AD" w:rsidRPr="00877D62" w:rsidRDefault="005274AD" w:rsidP="00B300E4">
      <w:pPr>
        <w:pStyle w:val="Virsraksts4"/>
      </w:pPr>
      <w:r w:rsidRPr="00877D62">
        <w:t>Asfalta</w:t>
      </w:r>
      <w:r>
        <w:t xml:space="preserve"> seguma</w:t>
      </w:r>
      <w:r w:rsidRPr="00877D62">
        <w:t xml:space="preserve"> </w:t>
      </w:r>
      <w:r>
        <w:t xml:space="preserve">pastiprināšana ar </w:t>
      </w:r>
      <w:proofErr w:type="spellStart"/>
      <w:r>
        <w:t>ģeokompozītu</w:t>
      </w:r>
      <w:proofErr w:type="spellEnd"/>
      <w:r w:rsidRPr="00877D62">
        <w:t xml:space="preserve"> – m</w:t>
      </w:r>
      <w:r w:rsidR="007A7E4E">
        <w:t>²</w:t>
      </w:r>
    </w:p>
    <w:p w14:paraId="09A08409" w14:textId="27AFCFA2" w:rsidR="005274AD" w:rsidRPr="00BF2E64" w:rsidRDefault="005274AD" w:rsidP="005A4747">
      <w:pPr>
        <w:pStyle w:val="Virsraksts3"/>
      </w:pPr>
      <w:proofErr w:type="spellStart"/>
      <w:r w:rsidRPr="00BF2E64">
        <w:t>Definīcijas</w:t>
      </w:r>
      <w:proofErr w:type="spellEnd"/>
    </w:p>
    <w:p w14:paraId="0DB8E831" w14:textId="5C77CA8E" w:rsidR="005274AD" w:rsidRPr="00BF2E64" w:rsidRDefault="005274AD" w:rsidP="00B300E4">
      <w:proofErr w:type="spellStart"/>
      <w:r w:rsidRPr="005274AD">
        <w:rPr>
          <w:lang w:val="lv-LV"/>
        </w:rPr>
        <w:t>Ģeokompozīts</w:t>
      </w:r>
      <w:proofErr w:type="spellEnd"/>
      <w:r w:rsidRPr="005274AD">
        <w:rPr>
          <w:lang w:val="lv-LV"/>
        </w:rPr>
        <w:t xml:space="preserve"> asfalta kārtu pastiprināšanai – </w:t>
      </w:r>
      <w:proofErr w:type="spellStart"/>
      <w:r w:rsidRPr="005274AD">
        <w:rPr>
          <w:lang w:val="lv-LV"/>
        </w:rPr>
        <w:t>ģeosintētisku</w:t>
      </w:r>
      <w:proofErr w:type="spellEnd"/>
      <w:r w:rsidRPr="005274AD">
        <w:rPr>
          <w:lang w:val="lv-LV"/>
        </w:rPr>
        <w:t xml:space="preserve"> materiālu savienojums, veidots no polipropilēna, </w:t>
      </w:r>
      <w:proofErr w:type="spellStart"/>
      <w:r w:rsidRPr="005274AD">
        <w:rPr>
          <w:lang w:val="lv-LV"/>
        </w:rPr>
        <w:t>stiklašķiedras</w:t>
      </w:r>
      <w:proofErr w:type="spellEnd"/>
      <w:r w:rsidRPr="005274AD">
        <w:rPr>
          <w:lang w:val="lv-LV"/>
        </w:rPr>
        <w:t xml:space="preserve">, </w:t>
      </w:r>
      <w:proofErr w:type="spellStart"/>
      <w:r w:rsidRPr="005274AD">
        <w:rPr>
          <w:lang w:val="lv-LV"/>
        </w:rPr>
        <w:t>karbona</w:t>
      </w:r>
      <w:proofErr w:type="spellEnd"/>
      <w:r w:rsidRPr="005274AD">
        <w:rPr>
          <w:lang w:val="lv-LV"/>
        </w:rPr>
        <w:t xml:space="preserve">, poliestera u.c. materiālu </w:t>
      </w:r>
      <w:proofErr w:type="spellStart"/>
      <w:r w:rsidRPr="005274AD">
        <w:rPr>
          <w:lang w:val="lv-LV"/>
        </w:rPr>
        <w:t>ģeorežģa</w:t>
      </w:r>
      <w:proofErr w:type="spellEnd"/>
      <w:r w:rsidRPr="005274AD">
        <w:rPr>
          <w:lang w:val="lv-LV"/>
        </w:rPr>
        <w:t xml:space="preserve">, kas rūpnieciski salīmēts ar neaustu </w:t>
      </w:r>
      <w:proofErr w:type="spellStart"/>
      <w:r w:rsidRPr="005274AD">
        <w:rPr>
          <w:lang w:val="lv-LV"/>
        </w:rPr>
        <w:t>ģeotekstilu</w:t>
      </w:r>
      <w:proofErr w:type="spellEnd"/>
      <w:r w:rsidRPr="005274AD">
        <w:rPr>
          <w:lang w:val="lv-LV"/>
        </w:rPr>
        <w:t>.</w:t>
      </w:r>
    </w:p>
    <w:p w14:paraId="09B05335" w14:textId="48AF91BA" w:rsidR="005274AD" w:rsidRPr="00BF2E64" w:rsidRDefault="005274AD" w:rsidP="005A4747">
      <w:pPr>
        <w:pStyle w:val="Virsraksts3"/>
      </w:pPr>
      <w:proofErr w:type="spellStart"/>
      <w:r w:rsidRPr="00BF2E64">
        <w:t>Darba</w:t>
      </w:r>
      <w:proofErr w:type="spellEnd"/>
      <w:r w:rsidRPr="00BF2E64">
        <w:t xml:space="preserve"> </w:t>
      </w:r>
      <w:proofErr w:type="spellStart"/>
      <w:r w:rsidRPr="00BF2E64">
        <w:t>apraksts</w:t>
      </w:r>
      <w:proofErr w:type="spellEnd"/>
    </w:p>
    <w:p w14:paraId="4C74BC98" w14:textId="38FAFFCD" w:rsidR="005274AD" w:rsidRPr="00BF2E64" w:rsidRDefault="005274AD" w:rsidP="00B300E4">
      <w:r w:rsidRPr="005274AD">
        <w:rPr>
          <w:lang w:val="lv-LV"/>
        </w:rPr>
        <w:t xml:space="preserve">Asfalta </w:t>
      </w:r>
      <w:r>
        <w:rPr>
          <w:lang w:val="lv-LV"/>
        </w:rPr>
        <w:t xml:space="preserve">seguma </w:t>
      </w:r>
      <w:r w:rsidRPr="005274AD">
        <w:rPr>
          <w:lang w:val="lv-LV"/>
        </w:rPr>
        <w:t>pastiprināšana</w:t>
      </w:r>
      <w:r>
        <w:rPr>
          <w:lang w:val="lv-LV"/>
        </w:rPr>
        <w:t xml:space="preserve"> ar</w:t>
      </w:r>
      <w:r w:rsidRPr="005274AD">
        <w:rPr>
          <w:lang w:val="lv-LV"/>
        </w:rPr>
        <w:t xml:space="preserve"> </w:t>
      </w:r>
      <w:proofErr w:type="spellStart"/>
      <w:r w:rsidRPr="005274AD">
        <w:rPr>
          <w:lang w:val="lv-LV"/>
        </w:rPr>
        <w:t>ģeokompozīt</w:t>
      </w:r>
      <w:r>
        <w:rPr>
          <w:lang w:val="lv-LV"/>
        </w:rPr>
        <w:t>u</w:t>
      </w:r>
      <w:proofErr w:type="spellEnd"/>
      <w:r w:rsidRPr="005274AD">
        <w:rPr>
          <w:lang w:val="lv-LV"/>
        </w:rPr>
        <w:t xml:space="preserve"> ietver seguma virsmas</w:t>
      </w:r>
      <w:r w:rsidR="008E1CE4">
        <w:rPr>
          <w:lang w:val="lv-LV"/>
        </w:rPr>
        <w:t xml:space="preserve"> tīrīšanu,</w:t>
      </w:r>
      <w:r w:rsidRPr="005274AD">
        <w:rPr>
          <w:lang w:val="lv-LV"/>
        </w:rPr>
        <w:t xml:space="preserve"> gruntēšanu, </w:t>
      </w:r>
      <w:proofErr w:type="spellStart"/>
      <w:r w:rsidRPr="005274AD">
        <w:rPr>
          <w:lang w:val="lv-LV"/>
        </w:rPr>
        <w:t>ģeokompozīta</w:t>
      </w:r>
      <w:proofErr w:type="spellEnd"/>
      <w:r w:rsidRPr="005274AD">
        <w:rPr>
          <w:lang w:val="lv-LV"/>
        </w:rPr>
        <w:t xml:space="preserve"> ieklāšanu un pielīmēšanu, kā arī </w:t>
      </w:r>
      <w:proofErr w:type="spellStart"/>
      <w:r w:rsidRPr="005274AD">
        <w:rPr>
          <w:lang w:val="lv-LV"/>
        </w:rPr>
        <w:t>sīkšķembu</w:t>
      </w:r>
      <w:proofErr w:type="spellEnd"/>
      <w:r w:rsidRPr="005274AD">
        <w:rPr>
          <w:lang w:val="lv-LV"/>
        </w:rPr>
        <w:t xml:space="preserve"> iestrādi.</w:t>
      </w:r>
    </w:p>
    <w:p w14:paraId="3573F0BB" w14:textId="3E5E2AB1" w:rsidR="005274AD" w:rsidRPr="00BF2E64" w:rsidRDefault="005274AD" w:rsidP="005A4747">
      <w:pPr>
        <w:pStyle w:val="Virsraksts3"/>
      </w:pPr>
      <w:proofErr w:type="spellStart"/>
      <w:r w:rsidRPr="00BF2E64">
        <w:t>Materiāli</w:t>
      </w:r>
      <w:proofErr w:type="spellEnd"/>
    </w:p>
    <w:p w14:paraId="36C2E1D9" w14:textId="4018F5EF" w:rsidR="005274AD" w:rsidRPr="005274AD" w:rsidRDefault="008E1CE4" w:rsidP="00B300E4">
      <w:pPr>
        <w:rPr>
          <w:lang w:val="lv-LV"/>
        </w:rPr>
      </w:pPr>
      <w:proofErr w:type="spellStart"/>
      <w:r>
        <w:rPr>
          <w:lang w:val="lv-LV"/>
        </w:rPr>
        <w:t>Ģeokompozīts</w:t>
      </w:r>
      <w:proofErr w:type="spellEnd"/>
      <w:r>
        <w:rPr>
          <w:lang w:val="lv-LV"/>
        </w:rPr>
        <w:t xml:space="preserve"> –</w:t>
      </w:r>
      <w:r w:rsidR="005274AD" w:rsidRPr="005274AD">
        <w:rPr>
          <w:lang w:val="lv-LV"/>
        </w:rPr>
        <w:t xml:space="preserve"> </w:t>
      </w:r>
      <w:proofErr w:type="spellStart"/>
      <w:r w:rsidR="005274AD" w:rsidRPr="005274AD">
        <w:rPr>
          <w:lang w:val="lv-LV"/>
        </w:rPr>
        <w:t>ģeorežģa</w:t>
      </w:r>
      <w:proofErr w:type="spellEnd"/>
      <w:r w:rsidR="005274AD" w:rsidRPr="005274AD">
        <w:rPr>
          <w:lang w:val="lv-LV"/>
        </w:rPr>
        <w:t xml:space="preserve"> un neaustā </w:t>
      </w:r>
      <w:proofErr w:type="spellStart"/>
      <w:r w:rsidR="005274AD" w:rsidRPr="005274AD">
        <w:rPr>
          <w:lang w:val="lv-LV"/>
        </w:rPr>
        <w:t>ģeotekstila</w:t>
      </w:r>
      <w:proofErr w:type="spellEnd"/>
      <w:r w:rsidR="005274AD" w:rsidRPr="005274AD">
        <w:rPr>
          <w:lang w:val="lv-LV"/>
        </w:rPr>
        <w:t xml:space="preserve"> kompozīts.</w:t>
      </w:r>
      <w:r w:rsidR="005274AD">
        <w:rPr>
          <w:lang w:val="lv-LV"/>
        </w:rPr>
        <w:t xml:space="preserve"> </w:t>
      </w:r>
      <w:proofErr w:type="spellStart"/>
      <w:r w:rsidR="005274AD">
        <w:rPr>
          <w:lang w:val="lv-LV"/>
        </w:rPr>
        <w:t>Ģ</w:t>
      </w:r>
      <w:r w:rsidR="005274AD" w:rsidRPr="005274AD">
        <w:rPr>
          <w:lang w:val="lv-LV"/>
        </w:rPr>
        <w:t>eokompozītam</w:t>
      </w:r>
      <w:proofErr w:type="spellEnd"/>
      <w:r w:rsidR="005274AD" w:rsidRPr="005274AD">
        <w:rPr>
          <w:lang w:val="lv-LV"/>
        </w:rPr>
        <w:t xml:space="preserve"> jābūt Ekspluatācijas īpašību deklarācijai, kas aizpildīta atbilstoši Eiropas Savienības regulas prasībām. </w:t>
      </w:r>
      <w:proofErr w:type="spellStart"/>
      <w:r w:rsidR="005274AD" w:rsidRPr="005274AD">
        <w:rPr>
          <w:lang w:val="lv-LV"/>
        </w:rPr>
        <w:t>Ģeokompozīta</w:t>
      </w:r>
      <w:proofErr w:type="spellEnd"/>
      <w:r w:rsidR="005274AD" w:rsidRPr="005274AD">
        <w:rPr>
          <w:lang w:val="lv-LV"/>
        </w:rPr>
        <w:t xml:space="preserve"> CE marķējumam jāatbilst </w:t>
      </w:r>
      <w:r w:rsidR="005274AD">
        <w:rPr>
          <w:lang w:val="lv-LV"/>
        </w:rPr>
        <w:t xml:space="preserve">LVS </w:t>
      </w:r>
      <w:r w:rsidR="005274AD" w:rsidRPr="005274AD">
        <w:rPr>
          <w:lang w:val="lv-LV"/>
        </w:rPr>
        <w:t>EN 15381.</w:t>
      </w:r>
      <w:r>
        <w:rPr>
          <w:lang w:val="lv-LV"/>
        </w:rPr>
        <w:t xml:space="preserve"> </w:t>
      </w:r>
      <w:r w:rsidR="007A7E4E">
        <w:rPr>
          <w:lang w:val="lv-LV"/>
        </w:rPr>
        <w:t>Piegādātais</w:t>
      </w:r>
      <w:r w:rsidR="005274AD" w:rsidRPr="005274AD">
        <w:rPr>
          <w:lang w:val="lv-LV"/>
        </w:rPr>
        <w:t xml:space="preserve"> </w:t>
      </w:r>
      <w:proofErr w:type="spellStart"/>
      <w:r w:rsidR="007A7E4E">
        <w:rPr>
          <w:lang w:val="lv-LV"/>
        </w:rPr>
        <w:t>ģ</w:t>
      </w:r>
      <w:r w:rsidR="005274AD">
        <w:rPr>
          <w:lang w:val="lv-LV"/>
        </w:rPr>
        <w:t>eokompozīts</w:t>
      </w:r>
      <w:proofErr w:type="spellEnd"/>
      <w:r w:rsidR="005274AD" w:rsidRPr="005274AD">
        <w:rPr>
          <w:lang w:val="lv-LV"/>
        </w:rPr>
        <w:t xml:space="preserve"> jānoformē atbilstoši ražotāja standartam, kas nepieciešamības gadījumā kalpot</w:t>
      </w:r>
      <w:r w:rsidR="005274AD">
        <w:rPr>
          <w:lang w:val="lv-LV"/>
        </w:rPr>
        <w:t>u</w:t>
      </w:r>
      <w:r w:rsidR="005274AD" w:rsidRPr="005274AD">
        <w:rPr>
          <w:lang w:val="lv-LV"/>
        </w:rPr>
        <w:t xml:space="preserve"> kā palīgs materiāla izsekojamībai.</w:t>
      </w:r>
    </w:p>
    <w:p w14:paraId="5BE27B79" w14:textId="15A1F97C" w:rsidR="00CD2FC6" w:rsidRPr="0094410B" w:rsidRDefault="005274AD" w:rsidP="005A4747">
      <w:pPr>
        <w:pStyle w:val="Virsraksts8"/>
        <w:rPr>
          <w:lang w:val="lv-LV"/>
        </w:rPr>
      </w:pPr>
      <w:r>
        <w:rPr>
          <w:lang w:val="lv-LV"/>
        </w:rPr>
        <w:t xml:space="preserve">tabula. </w:t>
      </w:r>
      <w:r w:rsidRPr="005274AD">
        <w:rPr>
          <w:lang w:val="lv-LV"/>
        </w:rPr>
        <w:t xml:space="preserve">Prasības </w:t>
      </w:r>
      <w:proofErr w:type="spellStart"/>
      <w:r>
        <w:rPr>
          <w:lang w:val="lv-LV"/>
        </w:rPr>
        <w:t>ģeokompozītam</w:t>
      </w:r>
      <w:proofErr w:type="spellEnd"/>
      <w:r>
        <w:rPr>
          <w:lang w:val="lv-LV"/>
        </w:rPr>
        <w:t>.</w:t>
      </w:r>
    </w:p>
    <w:tbl>
      <w:tblPr>
        <w:tblW w:w="94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4224"/>
        <w:gridCol w:w="1492"/>
        <w:gridCol w:w="1493"/>
        <w:gridCol w:w="1493"/>
      </w:tblGrid>
      <w:tr w:rsidR="00CD2FC6" w:rsidRPr="00D436EA" w14:paraId="735571A3" w14:textId="6983FAE2" w:rsidTr="00333B55">
        <w:trPr>
          <w:trHeight w:val="610"/>
        </w:trPr>
        <w:tc>
          <w:tcPr>
            <w:tcW w:w="733" w:type="dxa"/>
            <w:vAlign w:val="center"/>
            <w:hideMark/>
          </w:tcPr>
          <w:p w14:paraId="4B98A94C" w14:textId="7479F4F7" w:rsidR="00CD2FC6" w:rsidRPr="006F4B23" w:rsidRDefault="00CD2FC6" w:rsidP="005F0071">
            <w:pPr>
              <w:pStyle w:val="Tablehead"/>
            </w:pPr>
            <w:r w:rsidRPr="006F4B23">
              <w:t>Nr. p. k.</w:t>
            </w:r>
          </w:p>
        </w:tc>
        <w:tc>
          <w:tcPr>
            <w:tcW w:w="4224" w:type="dxa"/>
            <w:vAlign w:val="center"/>
            <w:hideMark/>
          </w:tcPr>
          <w:p w14:paraId="3AA3B794" w14:textId="721F9F95" w:rsidR="00CD2FC6" w:rsidRPr="006F4B23" w:rsidRDefault="00CD2FC6" w:rsidP="005F0071">
            <w:pPr>
              <w:pStyle w:val="Tablehead"/>
            </w:pPr>
            <w:proofErr w:type="spellStart"/>
            <w:r w:rsidRPr="006F4B23">
              <w:t>Īpašība</w:t>
            </w:r>
            <w:proofErr w:type="spellEnd"/>
          </w:p>
        </w:tc>
        <w:tc>
          <w:tcPr>
            <w:tcW w:w="1492" w:type="dxa"/>
            <w:vAlign w:val="center"/>
            <w:hideMark/>
          </w:tcPr>
          <w:p w14:paraId="35C682FB" w14:textId="47B81F8E" w:rsidR="00CD2FC6" w:rsidRPr="006F4B23" w:rsidRDefault="00CD2FC6" w:rsidP="005F0071">
            <w:pPr>
              <w:pStyle w:val="Tablehead"/>
            </w:pPr>
            <w:proofErr w:type="spellStart"/>
            <w:r w:rsidRPr="006F4B23">
              <w:t>Testēšanas</w:t>
            </w:r>
            <w:proofErr w:type="spellEnd"/>
            <w:r w:rsidRPr="006F4B23">
              <w:t xml:space="preserve"> </w:t>
            </w:r>
            <w:proofErr w:type="spellStart"/>
            <w:r w:rsidRPr="006F4B23">
              <w:t>metode</w:t>
            </w:r>
            <w:proofErr w:type="spellEnd"/>
          </w:p>
        </w:tc>
        <w:tc>
          <w:tcPr>
            <w:tcW w:w="1493" w:type="dxa"/>
            <w:vAlign w:val="center"/>
            <w:hideMark/>
          </w:tcPr>
          <w:p w14:paraId="1B9BA556" w14:textId="69C4F9C6" w:rsidR="00CD2FC6" w:rsidRPr="006F4B23" w:rsidRDefault="00CD2FC6" w:rsidP="005F0071">
            <w:pPr>
              <w:pStyle w:val="Tablehead"/>
            </w:pPr>
            <w:proofErr w:type="spellStart"/>
            <w:r w:rsidRPr="006F4B23">
              <w:t>Mērvienība</w:t>
            </w:r>
            <w:proofErr w:type="spellEnd"/>
          </w:p>
        </w:tc>
        <w:tc>
          <w:tcPr>
            <w:tcW w:w="1493" w:type="dxa"/>
            <w:vAlign w:val="center"/>
            <w:hideMark/>
          </w:tcPr>
          <w:p w14:paraId="3D229907" w14:textId="6FFD7525" w:rsidR="00CD2FC6" w:rsidRPr="006F4B23" w:rsidRDefault="00CD2FC6" w:rsidP="005F0071">
            <w:pPr>
              <w:pStyle w:val="Tablehead"/>
            </w:pPr>
            <w:proofErr w:type="spellStart"/>
            <w:r w:rsidRPr="006F4B23">
              <w:t>Prasība</w:t>
            </w:r>
            <w:proofErr w:type="spellEnd"/>
            <w:r w:rsidRPr="006F4B23">
              <w:t xml:space="preserve"> </w:t>
            </w:r>
            <w:r w:rsidRPr="00333B55">
              <w:rPr>
                <w:vertAlign w:val="superscript"/>
              </w:rPr>
              <w:t>(1)</w:t>
            </w:r>
          </w:p>
        </w:tc>
      </w:tr>
      <w:tr w:rsidR="00CD2FC6" w:rsidRPr="00D436EA" w14:paraId="715BD463" w14:textId="6A9D67B6" w:rsidTr="0094410B">
        <w:trPr>
          <w:trHeight w:val="160"/>
        </w:trPr>
        <w:tc>
          <w:tcPr>
            <w:tcW w:w="733" w:type="dxa"/>
            <w:vAlign w:val="center"/>
            <w:hideMark/>
          </w:tcPr>
          <w:p w14:paraId="2FF58116" w14:textId="3CC90314" w:rsidR="00CD2FC6" w:rsidRPr="00333B55" w:rsidRDefault="00CD2FC6" w:rsidP="00192D16">
            <w:pPr>
              <w:pStyle w:val="Tabletext3"/>
            </w:pPr>
            <w:r w:rsidRPr="00333B55">
              <w:t>1</w:t>
            </w:r>
          </w:p>
        </w:tc>
        <w:tc>
          <w:tcPr>
            <w:tcW w:w="4224" w:type="dxa"/>
            <w:vAlign w:val="center"/>
            <w:hideMark/>
          </w:tcPr>
          <w:p w14:paraId="78660108" w14:textId="704DF590" w:rsidR="00CD2FC6" w:rsidRPr="00333B55" w:rsidRDefault="00CD2FC6" w:rsidP="00192D16">
            <w:pPr>
              <w:pStyle w:val="Tabletext"/>
            </w:pPr>
            <w:proofErr w:type="spellStart"/>
            <w:r w:rsidRPr="00333B55">
              <w:t>Stiepes</w:t>
            </w:r>
            <w:proofErr w:type="spellEnd"/>
            <w:r w:rsidRPr="00333B55">
              <w:t xml:space="preserve"> </w:t>
            </w:r>
            <w:proofErr w:type="spellStart"/>
            <w:r w:rsidRPr="00333B55">
              <w:t>izturība</w:t>
            </w:r>
            <w:proofErr w:type="spellEnd"/>
            <w:r w:rsidRPr="00333B55">
              <w:t xml:space="preserve"> (</w:t>
            </w:r>
            <w:proofErr w:type="spellStart"/>
            <w:r w:rsidRPr="00333B55">
              <w:t>garenvirziens</w:t>
            </w:r>
            <w:proofErr w:type="spellEnd"/>
            <w:r w:rsidRPr="00333B55">
              <w:t xml:space="preserve"> / </w:t>
            </w:r>
            <w:proofErr w:type="spellStart"/>
            <w:r w:rsidRPr="00333B55">
              <w:t>šķērsvirziens</w:t>
            </w:r>
            <w:proofErr w:type="spellEnd"/>
            <w:r w:rsidRPr="00333B55">
              <w:t>)</w:t>
            </w:r>
            <w:r w:rsidRPr="00333B55">
              <w:rPr>
                <w:b/>
              </w:rPr>
              <w:t xml:space="preserve"> </w:t>
            </w:r>
            <w:r w:rsidRPr="00333B55">
              <w:rPr>
                <w:vertAlign w:val="superscript"/>
              </w:rPr>
              <w:t>(2)</w:t>
            </w:r>
          </w:p>
        </w:tc>
        <w:tc>
          <w:tcPr>
            <w:tcW w:w="1492" w:type="dxa"/>
            <w:vAlign w:val="center"/>
            <w:hideMark/>
          </w:tcPr>
          <w:p w14:paraId="7C427A27" w14:textId="1D3D8C08" w:rsidR="00CD2FC6" w:rsidRPr="00333B55" w:rsidRDefault="00CD2FC6" w:rsidP="00192D16">
            <w:pPr>
              <w:pStyle w:val="Tabletext3"/>
            </w:pPr>
            <w:r w:rsidRPr="00333B55">
              <w:t>EN ISO 10319</w:t>
            </w:r>
          </w:p>
        </w:tc>
        <w:tc>
          <w:tcPr>
            <w:tcW w:w="1493" w:type="dxa"/>
            <w:vAlign w:val="center"/>
            <w:hideMark/>
          </w:tcPr>
          <w:p w14:paraId="1D5519E3" w14:textId="5C3C95C4" w:rsidR="00CD2FC6" w:rsidRPr="00333B55" w:rsidRDefault="00CD2FC6" w:rsidP="00192D16">
            <w:pPr>
              <w:pStyle w:val="Tabletext3"/>
            </w:pPr>
            <w:r w:rsidRPr="00333B55">
              <w:t xml:space="preserve"> </w:t>
            </w:r>
            <w:proofErr w:type="spellStart"/>
            <w:r w:rsidRPr="00333B55">
              <w:t>kN</w:t>
            </w:r>
            <w:proofErr w:type="spellEnd"/>
            <w:r w:rsidRPr="00333B55">
              <w:t>/m</w:t>
            </w:r>
          </w:p>
        </w:tc>
        <w:tc>
          <w:tcPr>
            <w:tcW w:w="1493" w:type="dxa"/>
            <w:vAlign w:val="center"/>
            <w:hideMark/>
          </w:tcPr>
          <w:p w14:paraId="64CEECB5" w14:textId="133B7252" w:rsidR="00CD2FC6" w:rsidRPr="00333B55" w:rsidRDefault="00CD2FC6" w:rsidP="00192D16">
            <w:pPr>
              <w:pStyle w:val="Tabletext3"/>
            </w:pPr>
            <w:r w:rsidRPr="00333B55">
              <w:t xml:space="preserve"> ≥ 20 / 20</w:t>
            </w:r>
          </w:p>
        </w:tc>
      </w:tr>
      <w:tr w:rsidR="00CD2FC6" w:rsidRPr="00D436EA" w14:paraId="5D88EB24" w14:textId="65D8614E" w:rsidTr="0094410B">
        <w:trPr>
          <w:trHeight w:val="64"/>
        </w:trPr>
        <w:tc>
          <w:tcPr>
            <w:tcW w:w="733" w:type="dxa"/>
            <w:vAlign w:val="center"/>
            <w:hideMark/>
          </w:tcPr>
          <w:p w14:paraId="6AEFC4BC" w14:textId="360A509C" w:rsidR="00CD2FC6" w:rsidRPr="00333B55" w:rsidRDefault="00CD2FC6" w:rsidP="00192D16">
            <w:pPr>
              <w:pStyle w:val="Tabletext3"/>
            </w:pPr>
            <w:r w:rsidRPr="00333B55">
              <w:t>2</w:t>
            </w:r>
          </w:p>
        </w:tc>
        <w:tc>
          <w:tcPr>
            <w:tcW w:w="4224" w:type="dxa"/>
            <w:vAlign w:val="center"/>
            <w:hideMark/>
          </w:tcPr>
          <w:p w14:paraId="0B5B5A5C" w14:textId="4F881065" w:rsidR="00CD2FC6" w:rsidRPr="00333B55" w:rsidRDefault="00CD2FC6" w:rsidP="00192D16">
            <w:pPr>
              <w:pStyle w:val="Tabletext"/>
            </w:pPr>
            <w:proofErr w:type="spellStart"/>
            <w:r w:rsidRPr="00333B55">
              <w:t>Pagarinājums</w:t>
            </w:r>
            <w:proofErr w:type="spellEnd"/>
            <w:r w:rsidRPr="00333B55">
              <w:t xml:space="preserve"> pie </w:t>
            </w:r>
            <w:proofErr w:type="spellStart"/>
            <w:r w:rsidRPr="00333B55">
              <w:t>maksimālās</w:t>
            </w:r>
            <w:proofErr w:type="spellEnd"/>
            <w:r w:rsidRPr="00333B55">
              <w:t xml:space="preserve"> </w:t>
            </w:r>
            <w:proofErr w:type="spellStart"/>
            <w:r w:rsidRPr="00333B55">
              <w:t>slodzes</w:t>
            </w:r>
            <w:proofErr w:type="spellEnd"/>
          </w:p>
        </w:tc>
        <w:tc>
          <w:tcPr>
            <w:tcW w:w="1492" w:type="dxa"/>
            <w:vAlign w:val="center"/>
            <w:hideMark/>
          </w:tcPr>
          <w:p w14:paraId="4AA62ADA" w14:textId="7415AF85" w:rsidR="00CD2FC6" w:rsidRPr="00333B55" w:rsidRDefault="00CD2FC6" w:rsidP="00192D16">
            <w:pPr>
              <w:pStyle w:val="Tabletext3"/>
            </w:pPr>
            <w:r w:rsidRPr="00333B55">
              <w:t>EN ISO 10319</w:t>
            </w:r>
          </w:p>
        </w:tc>
        <w:tc>
          <w:tcPr>
            <w:tcW w:w="1493" w:type="dxa"/>
            <w:vAlign w:val="center"/>
            <w:hideMark/>
          </w:tcPr>
          <w:p w14:paraId="63C6C635" w14:textId="105CEBCF" w:rsidR="00CD2FC6" w:rsidRPr="00333B55" w:rsidRDefault="00CD2FC6" w:rsidP="00192D16">
            <w:pPr>
              <w:pStyle w:val="Tabletext3"/>
            </w:pPr>
            <w:r w:rsidRPr="00333B55">
              <w:t>%</w:t>
            </w:r>
          </w:p>
        </w:tc>
        <w:tc>
          <w:tcPr>
            <w:tcW w:w="1493" w:type="dxa"/>
            <w:vAlign w:val="center"/>
            <w:hideMark/>
          </w:tcPr>
          <w:p w14:paraId="5BAED75D" w14:textId="41333DD8" w:rsidR="00CD2FC6" w:rsidRPr="00333B55" w:rsidRDefault="00CD2FC6" w:rsidP="00192D16">
            <w:pPr>
              <w:pStyle w:val="Tabletext3"/>
            </w:pPr>
            <w:r w:rsidRPr="00333B55">
              <w:t xml:space="preserve"> ≥ 1,5 / ≤ 15</w:t>
            </w:r>
          </w:p>
        </w:tc>
      </w:tr>
      <w:tr w:rsidR="00CD2FC6" w:rsidRPr="00D436EA" w14:paraId="2320A94F" w14:textId="7CFB69DB" w:rsidTr="0094410B">
        <w:trPr>
          <w:trHeight w:val="82"/>
        </w:trPr>
        <w:tc>
          <w:tcPr>
            <w:tcW w:w="733" w:type="dxa"/>
            <w:vAlign w:val="center"/>
            <w:hideMark/>
          </w:tcPr>
          <w:p w14:paraId="68B1B48B" w14:textId="318146E7" w:rsidR="00CD2FC6" w:rsidRPr="00333B55" w:rsidRDefault="00CD2FC6" w:rsidP="00192D16">
            <w:pPr>
              <w:pStyle w:val="Tabletext3"/>
            </w:pPr>
            <w:r w:rsidRPr="00333B55">
              <w:t>3</w:t>
            </w:r>
          </w:p>
        </w:tc>
        <w:tc>
          <w:tcPr>
            <w:tcW w:w="4224" w:type="dxa"/>
            <w:vAlign w:val="center"/>
            <w:hideMark/>
          </w:tcPr>
          <w:p w14:paraId="04682AFE" w14:textId="6F0FB8F5" w:rsidR="00CD2FC6" w:rsidRPr="00333B55" w:rsidRDefault="00CD2FC6" w:rsidP="00192D16">
            <w:pPr>
              <w:pStyle w:val="Tabletext"/>
            </w:pPr>
            <w:proofErr w:type="spellStart"/>
            <w:r w:rsidRPr="00333B55">
              <w:t>Dinamiskā</w:t>
            </w:r>
            <w:proofErr w:type="spellEnd"/>
            <w:r w:rsidRPr="00333B55">
              <w:t xml:space="preserve"> </w:t>
            </w:r>
            <w:proofErr w:type="spellStart"/>
            <w:r w:rsidRPr="00333B55">
              <w:t>perforācija</w:t>
            </w:r>
            <w:proofErr w:type="spellEnd"/>
            <w:r w:rsidRPr="00333B55">
              <w:t xml:space="preserve"> (</w:t>
            </w:r>
            <w:proofErr w:type="spellStart"/>
            <w:r w:rsidRPr="00333B55">
              <w:t>krītošā</w:t>
            </w:r>
            <w:proofErr w:type="spellEnd"/>
            <w:r w:rsidRPr="00333B55">
              <w:t xml:space="preserve"> </w:t>
            </w:r>
            <w:proofErr w:type="spellStart"/>
            <w:r w:rsidRPr="00333B55">
              <w:t>konusa</w:t>
            </w:r>
            <w:proofErr w:type="spellEnd"/>
            <w:r w:rsidRPr="00333B55">
              <w:t xml:space="preserve"> tests)</w:t>
            </w:r>
            <w:r w:rsidRPr="00333B55">
              <w:rPr>
                <w:b/>
              </w:rPr>
              <w:t xml:space="preserve"> </w:t>
            </w:r>
            <w:r w:rsidRPr="00333B55">
              <w:rPr>
                <w:vertAlign w:val="superscript"/>
              </w:rPr>
              <w:t>(3)</w:t>
            </w:r>
          </w:p>
        </w:tc>
        <w:tc>
          <w:tcPr>
            <w:tcW w:w="1492" w:type="dxa"/>
            <w:vAlign w:val="center"/>
            <w:hideMark/>
          </w:tcPr>
          <w:p w14:paraId="2B45F45E" w14:textId="72B19F1B" w:rsidR="00CD2FC6" w:rsidRPr="00333B55" w:rsidRDefault="00CD2FC6" w:rsidP="00192D16">
            <w:pPr>
              <w:pStyle w:val="Tabletext3"/>
            </w:pPr>
            <w:r w:rsidRPr="00333B55">
              <w:t>EN ISO 13433</w:t>
            </w:r>
          </w:p>
        </w:tc>
        <w:tc>
          <w:tcPr>
            <w:tcW w:w="1493" w:type="dxa"/>
            <w:vAlign w:val="center"/>
            <w:hideMark/>
          </w:tcPr>
          <w:p w14:paraId="35BC866D" w14:textId="46A93163" w:rsidR="00CD2FC6" w:rsidRPr="00333B55" w:rsidRDefault="00CD2FC6" w:rsidP="00192D16">
            <w:pPr>
              <w:pStyle w:val="Tabletext3"/>
            </w:pPr>
            <w:r w:rsidRPr="00333B55">
              <w:t>mm</w:t>
            </w:r>
          </w:p>
        </w:tc>
        <w:tc>
          <w:tcPr>
            <w:tcW w:w="1493" w:type="dxa"/>
            <w:vAlign w:val="center"/>
            <w:hideMark/>
          </w:tcPr>
          <w:p w14:paraId="1C7DD9FE" w14:textId="062CBA80" w:rsidR="00CD2FC6" w:rsidRPr="00333B55" w:rsidRDefault="00CD2FC6" w:rsidP="00192D16">
            <w:pPr>
              <w:pStyle w:val="Tabletext3"/>
            </w:pPr>
            <w:r w:rsidRPr="00333B55">
              <w:t>≤ 40</w:t>
            </w:r>
          </w:p>
        </w:tc>
      </w:tr>
      <w:tr w:rsidR="00CD2FC6" w:rsidRPr="00D436EA" w14:paraId="32C7D522" w14:textId="37533936" w:rsidTr="0094410B">
        <w:trPr>
          <w:trHeight w:val="114"/>
        </w:trPr>
        <w:tc>
          <w:tcPr>
            <w:tcW w:w="733" w:type="dxa"/>
            <w:vMerge w:val="restart"/>
            <w:vAlign w:val="center"/>
            <w:hideMark/>
          </w:tcPr>
          <w:p w14:paraId="370C12D7" w14:textId="30FC6AE0" w:rsidR="00CD2FC6" w:rsidRPr="00333B55" w:rsidRDefault="00CD2FC6" w:rsidP="00192D16">
            <w:pPr>
              <w:pStyle w:val="Tabletext3"/>
            </w:pPr>
            <w:r w:rsidRPr="00333B55">
              <w:t>4</w:t>
            </w:r>
            <w:r w:rsidRPr="00333B55">
              <w:rPr>
                <w:b/>
              </w:rPr>
              <w:t xml:space="preserve"> </w:t>
            </w:r>
            <w:r w:rsidRPr="00333B55">
              <w:rPr>
                <w:vertAlign w:val="superscript"/>
              </w:rPr>
              <w:t>(4)</w:t>
            </w:r>
          </w:p>
        </w:tc>
        <w:tc>
          <w:tcPr>
            <w:tcW w:w="4224" w:type="dxa"/>
            <w:vAlign w:val="center"/>
            <w:hideMark/>
          </w:tcPr>
          <w:p w14:paraId="653BA575" w14:textId="462DFE2D" w:rsidR="00CD2FC6" w:rsidRPr="00333B55" w:rsidRDefault="00CD2FC6" w:rsidP="00192D16">
            <w:pPr>
              <w:pStyle w:val="Tabletext"/>
            </w:pPr>
            <w:proofErr w:type="spellStart"/>
            <w:r w:rsidRPr="00333B55">
              <w:t>Ģeotekstila</w:t>
            </w:r>
            <w:proofErr w:type="spellEnd"/>
            <w:r w:rsidRPr="00333B55">
              <w:t xml:space="preserve"> </w:t>
            </w:r>
            <w:proofErr w:type="spellStart"/>
            <w:r w:rsidRPr="00333B55">
              <w:t>svars</w:t>
            </w:r>
            <w:proofErr w:type="spellEnd"/>
          </w:p>
        </w:tc>
        <w:tc>
          <w:tcPr>
            <w:tcW w:w="1492" w:type="dxa"/>
            <w:vAlign w:val="center"/>
            <w:hideMark/>
          </w:tcPr>
          <w:p w14:paraId="3C477429" w14:textId="6C0B3619" w:rsidR="00CD2FC6" w:rsidRPr="00333B55" w:rsidRDefault="00CD2FC6" w:rsidP="00192D16">
            <w:pPr>
              <w:pStyle w:val="Tabletext3"/>
            </w:pPr>
            <w:r w:rsidRPr="00333B55">
              <w:t>EN ISO 9864</w:t>
            </w:r>
          </w:p>
        </w:tc>
        <w:tc>
          <w:tcPr>
            <w:tcW w:w="1493" w:type="dxa"/>
            <w:vAlign w:val="center"/>
            <w:hideMark/>
          </w:tcPr>
          <w:p w14:paraId="1C403000" w14:textId="4D98004A" w:rsidR="00CD2FC6" w:rsidRPr="00333B55" w:rsidRDefault="00CD2FC6" w:rsidP="00192D16">
            <w:pPr>
              <w:pStyle w:val="Tabletext3"/>
            </w:pPr>
            <w:r w:rsidRPr="00333B55">
              <w:t xml:space="preserve"> g/m²</w:t>
            </w:r>
          </w:p>
        </w:tc>
        <w:tc>
          <w:tcPr>
            <w:tcW w:w="1493" w:type="dxa"/>
            <w:vAlign w:val="center"/>
            <w:hideMark/>
          </w:tcPr>
          <w:p w14:paraId="657E2113" w14:textId="260C0CC9" w:rsidR="00CD2FC6" w:rsidRPr="00333B55" w:rsidRDefault="00CD2FC6" w:rsidP="00192D16">
            <w:pPr>
              <w:pStyle w:val="Tabletext3"/>
            </w:pPr>
            <w:r w:rsidRPr="00333B55">
              <w:t xml:space="preserve"> ≥ 130</w:t>
            </w:r>
          </w:p>
        </w:tc>
      </w:tr>
      <w:tr w:rsidR="00CD2FC6" w:rsidRPr="00D436EA" w14:paraId="7F461EF2" w14:textId="551A2118" w:rsidTr="0094410B">
        <w:trPr>
          <w:trHeight w:val="146"/>
        </w:trPr>
        <w:tc>
          <w:tcPr>
            <w:tcW w:w="733" w:type="dxa"/>
            <w:vMerge/>
            <w:vAlign w:val="center"/>
          </w:tcPr>
          <w:p w14:paraId="37483D2A" w14:textId="0EC69D51" w:rsidR="00CD2FC6" w:rsidRPr="00D30092" w:rsidRDefault="00CD2FC6" w:rsidP="00AE4CB8">
            <w:pPr>
              <w:pStyle w:val="Tabletext3"/>
            </w:pPr>
          </w:p>
        </w:tc>
        <w:tc>
          <w:tcPr>
            <w:tcW w:w="4224" w:type="dxa"/>
            <w:vAlign w:val="center"/>
          </w:tcPr>
          <w:p w14:paraId="695F367E" w14:textId="75F78411" w:rsidR="00CD2FC6" w:rsidRPr="00333B55" w:rsidRDefault="00CD2FC6" w:rsidP="00192D16">
            <w:pPr>
              <w:pStyle w:val="Tabletext"/>
            </w:pPr>
            <w:proofErr w:type="spellStart"/>
            <w:r w:rsidRPr="00333B55">
              <w:t>Bitumena</w:t>
            </w:r>
            <w:proofErr w:type="spellEnd"/>
            <w:r w:rsidRPr="00333B55">
              <w:t xml:space="preserve"> </w:t>
            </w:r>
            <w:proofErr w:type="spellStart"/>
            <w:r w:rsidRPr="00333B55">
              <w:t>saturēšana</w:t>
            </w:r>
            <w:proofErr w:type="spellEnd"/>
            <w:r w:rsidRPr="00333B55">
              <w:rPr>
                <w:b/>
              </w:rPr>
              <w:t xml:space="preserve"> </w:t>
            </w:r>
            <w:r w:rsidRPr="00333B55">
              <w:rPr>
                <w:vertAlign w:val="superscript"/>
              </w:rPr>
              <w:t>(5)</w:t>
            </w:r>
          </w:p>
        </w:tc>
        <w:tc>
          <w:tcPr>
            <w:tcW w:w="1492" w:type="dxa"/>
            <w:vAlign w:val="center"/>
          </w:tcPr>
          <w:p w14:paraId="04BA6F7F" w14:textId="16AFD6D9" w:rsidR="00CD2FC6" w:rsidRPr="00333B55" w:rsidRDefault="00CD2FC6" w:rsidP="00192D16">
            <w:pPr>
              <w:pStyle w:val="Tabletext3"/>
            </w:pPr>
            <w:r w:rsidRPr="00333B55">
              <w:t>EN 15381</w:t>
            </w:r>
          </w:p>
        </w:tc>
        <w:tc>
          <w:tcPr>
            <w:tcW w:w="1493" w:type="dxa"/>
            <w:vAlign w:val="center"/>
          </w:tcPr>
          <w:p w14:paraId="7F5407F1" w14:textId="0018F5E1" w:rsidR="00CD2FC6" w:rsidRPr="00333B55" w:rsidRDefault="00CD2FC6" w:rsidP="00192D16">
            <w:pPr>
              <w:pStyle w:val="Tabletext3"/>
            </w:pPr>
            <w:r w:rsidRPr="00333B55">
              <w:t xml:space="preserve"> kg/m²</w:t>
            </w:r>
          </w:p>
        </w:tc>
        <w:tc>
          <w:tcPr>
            <w:tcW w:w="1493" w:type="dxa"/>
            <w:vAlign w:val="center"/>
          </w:tcPr>
          <w:p w14:paraId="55C19A37" w14:textId="289E1F0E" w:rsidR="00CD2FC6" w:rsidRPr="00333B55" w:rsidRDefault="00CD2FC6" w:rsidP="00192D16">
            <w:pPr>
              <w:pStyle w:val="Tabletext3"/>
            </w:pPr>
            <w:r w:rsidRPr="00333B55">
              <w:t xml:space="preserve"> ≥ 0,9</w:t>
            </w:r>
          </w:p>
        </w:tc>
      </w:tr>
      <w:tr w:rsidR="00CD2FC6" w:rsidRPr="00D436EA" w14:paraId="089A4950" w14:textId="15B1B896" w:rsidTr="0094410B">
        <w:trPr>
          <w:trHeight w:val="55"/>
        </w:trPr>
        <w:tc>
          <w:tcPr>
            <w:tcW w:w="733" w:type="dxa"/>
            <w:vAlign w:val="center"/>
            <w:hideMark/>
          </w:tcPr>
          <w:p w14:paraId="401E2A7E" w14:textId="1D94DF5B" w:rsidR="00CD2FC6" w:rsidRPr="00333B55" w:rsidRDefault="00CD2FC6" w:rsidP="00192D16">
            <w:pPr>
              <w:pStyle w:val="Tabletext3"/>
            </w:pPr>
            <w:r w:rsidRPr="00333B55">
              <w:t>5</w:t>
            </w:r>
          </w:p>
        </w:tc>
        <w:tc>
          <w:tcPr>
            <w:tcW w:w="4224" w:type="dxa"/>
            <w:vAlign w:val="center"/>
            <w:hideMark/>
          </w:tcPr>
          <w:p w14:paraId="6050F1EC" w14:textId="1B434580" w:rsidR="00CD2FC6" w:rsidRPr="00333B55" w:rsidRDefault="00CD2FC6" w:rsidP="00192D16">
            <w:pPr>
              <w:pStyle w:val="Tabletext"/>
            </w:pPr>
            <w:proofErr w:type="spellStart"/>
            <w:r w:rsidRPr="00333B55">
              <w:t>Kušanas</w:t>
            </w:r>
            <w:proofErr w:type="spellEnd"/>
            <w:r w:rsidRPr="00333B55">
              <w:t xml:space="preserve"> </w:t>
            </w:r>
            <w:proofErr w:type="spellStart"/>
            <w:proofErr w:type="gramStart"/>
            <w:r w:rsidRPr="00333B55">
              <w:t>punkts</w:t>
            </w:r>
            <w:proofErr w:type="spellEnd"/>
            <w:r w:rsidRPr="00333B55">
              <w:rPr>
                <w:vertAlign w:val="superscript"/>
              </w:rPr>
              <w:t>(</w:t>
            </w:r>
            <w:proofErr w:type="gramEnd"/>
            <w:r w:rsidRPr="00333B55">
              <w:rPr>
                <w:vertAlign w:val="superscript"/>
              </w:rPr>
              <w:t>6)</w:t>
            </w:r>
          </w:p>
        </w:tc>
        <w:tc>
          <w:tcPr>
            <w:tcW w:w="1492" w:type="dxa"/>
            <w:vAlign w:val="center"/>
            <w:hideMark/>
          </w:tcPr>
          <w:p w14:paraId="1C5DD5E2" w14:textId="427B5E1E" w:rsidR="00CD2FC6" w:rsidRPr="00333B55" w:rsidRDefault="00CD2FC6" w:rsidP="00192D16">
            <w:pPr>
              <w:pStyle w:val="Tabletext3"/>
            </w:pPr>
            <w:r w:rsidRPr="00333B55">
              <w:t>EN ISO 3146</w:t>
            </w:r>
          </w:p>
        </w:tc>
        <w:tc>
          <w:tcPr>
            <w:tcW w:w="1493" w:type="dxa"/>
            <w:vAlign w:val="center"/>
            <w:hideMark/>
          </w:tcPr>
          <w:p w14:paraId="56E30F33" w14:textId="69D20C79" w:rsidR="00CD2FC6" w:rsidRPr="00333B55" w:rsidRDefault="00CD2FC6" w:rsidP="00192D16">
            <w:pPr>
              <w:pStyle w:val="Tabletext3"/>
            </w:pPr>
            <w:r w:rsidRPr="00333B55">
              <w:t xml:space="preserve"> °C</w:t>
            </w:r>
          </w:p>
        </w:tc>
        <w:tc>
          <w:tcPr>
            <w:tcW w:w="1493" w:type="dxa"/>
            <w:vAlign w:val="center"/>
            <w:hideMark/>
          </w:tcPr>
          <w:p w14:paraId="5FCAF809" w14:textId="2D75A7C3" w:rsidR="00CD2FC6" w:rsidRPr="00333B55" w:rsidRDefault="00CD2FC6" w:rsidP="00192D16">
            <w:pPr>
              <w:pStyle w:val="Tabletext3"/>
            </w:pPr>
            <w:r w:rsidRPr="00333B55">
              <w:t xml:space="preserve"> ≥ 160</w:t>
            </w:r>
          </w:p>
        </w:tc>
      </w:tr>
      <w:tr w:rsidR="00CD2FC6" w:rsidRPr="009E2700" w14:paraId="2B87FA25" w14:textId="709A8E1F" w:rsidTr="0094410B">
        <w:trPr>
          <w:trHeight w:val="55"/>
        </w:trPr>
        <w:tc>
          <w:tcPr>
            <w:tcW w:w="733" w:type="dxa"/>
            <w:vAlign w:val="center"/>
            <w:hideMark/>
          </w:tcPr>
          <w:p w14:paraId="21FB45F3" w14:textId="3789CFED" w:rsidR="00CD2FC6" w:rsidRPr="00333B55" w:rsidRDefault="00CD2FC6" w:rsidP="00192D16">
            <w:pPr>
              <w:pStyle w:val="Tabletext3"/>
            </w:pPr>
            <w:r w:rsidRPr="00333B55">
              <w:t>6</w:t>
            </w:r>
          </w:p>
        </w:tc>
        <w:tc>
          <w:tcPr>
            <w:tcW w:w="4224" w:type="dxa"/>
            <w:vAlign w:val="center"/>
            <w:hideMark/>
          </w:tcPr>
          <w:p w14:paraId="3FB7447C" w14:textId="594E9174" w:rsidR="00CD2FC6" w:rsidRPr="00333B55" w:rsidRDefault="00CD2FC6" w:rsidP="00192D16">
            <w:pPr>
              <w:pStyle w:val="Tabletext"/>
            </w:pPr>
            <w:proofErr w:type="spellStart"/>
            <w:r w:rsidRPr="00333B55">
              <w:t>Sārma</w:t>
            </w:r>
            <w:proofErr w:type="spellEnd"/>
            <w:r w:rsidRPr="00333B55">
              <w:t xml:space="preserve"> </w:t>
            </w:r>
            <w:proofErr w:type="spellStart"/>
            <w:r w:rsidRPr="00333B55">
              <w:t>pretestība</w:t>
            </w:r>
            <w:proofErr w:type="spellEnd"/>
            <w:r w:rsidRPr="00333B55">
              <w:t xml:space="preserve"> </w:t>
            </w:r>
            <w:r w:rsidRPr="00333B55">
              <w:rPr>
                <w:vertAlign w:val="superscript"/>
              </w:rPr>
              <w:t>(7)</w:t>
            </w:r>
          </w:p>
        </w:tc>
        <w:tc>
          <w:tcPr>
            <w:tcW w:w="1492" w:type="dxa"/>
            <w:vAlign w:val="center"/>
            <w:hideMark/>
          </w:tcPr>
          <w:p w14:paraId="74CB0E47" w14:textId="3FE93FA6" w:rsidR="00CD2FC6" w:rsidRPr="00333B55" w:rsidRDefault="00CD2FC6" w:rsidP="00192D16">
            <w:pPr>
              <w:pStyle w:val="Tabletext3"/>
            </w:pPr>
            <w:r w:rsidRPr="00333B55">
              <w:t>EN 14030</w:t>
            </w:r>
          </w:p>
        </w:tc>
        <w:tc>
          <w:tcPr>
            <w:tcW w:w="1493" w:type="dxa"/>
            <w:vAlign w:val="center"/>
            <w:hideMark/>
          </w:tcPr>
          <w:p w14:paraId="2CEFB3B4" w14:textId="75B792B6" w:rsidR="00CD2FC6" w:rsidRPr="00333B55" w:rsidRDefault="00CD2FC6" w:rsidP="00192D16">
            <w:pPr>
              <w:pStyle w:val="Tabletext3"/>
            </w:pPr>
            <w:r w:rsidRPr="00333B55">
              <w:t>%</w:t>
            </w:r>
          </w:p>
        </w:tc>
        <w:tc>
          <w:tcPr>
            <w:tcW w:w="1493" w:type="dxa"/>
            <w:vAlign w:val="center"/>
            <w:hideMark/>
          </w:tcPr>
          <w:p w14:paraId="02CDC840" w14:textId="545233D0" w:rsidR="00CD2FC6" w:rsidRPr="00333B55" w:rsidRDefault="00CD2FC6" w:rsidP="00192D16">
            <w:pPr>
              <w:pStyle w:val="Tabletext3"/>
            </w:pPr>
            <w:r w:rsidRPr="00333B55">
              <w:t xml:space="preserve"> ≥ 50</w:t>
            </w:r>
          </w:p>
        </w:tc>
      </w:tr>
    </w:tbl>
    <w:p w14:paraId="1667CBE1" w14:textId="5B4BD96D" w:rsidR="000538B6" w:rsidRPr="00CD2FC6" w:rsidRDefault="000538B6" w:rsidP="00B300E4">
      <w:pPr>
        <w:pStyle w:val="Pamatteksts3"/>
        <w:rPr>
          <w:rStyle w:val="Komentraatsauce"/>
          <w:i/>
          <w:iCs/>
          <w:lang w:val="lv-LV"/>
        </w:rPr>
      </w:pPr>
      <w:r w:rsidRPr="00CD2FC6">
        <w:t xml:space="preserve">PIEZĪME </w:t>
      </w:r>
      <w:r w:rsidRPr="00CD2FC6">
        <w:rPr>
          <w:vertAlign w:val="superscript"/>
        </w:rPr>
        <w:t>(1)</w:t>
      </w:r>
      <w:r w:rsidR="00CD2FC6" w:rsidRPr="00CD2FC6">
        <w:t xml:space="preserve"> </w:t>
      </w:r>
      <w:r w:rsidR="00CD2FC6" w:rsidRPr="00CD2FC6">
        <w:rPr>
          <w:lang w:val="lv-LV"/>
        </w:rPr>
        <w:t>Prasībām jāizpildās ņemot vērā deklarētās vērtības, iekļaujot pielaides; Pieļaujamas atkāpes no prasībām, saskaņojot ar projekta autoru</w:t>
      </w:r>
      <w:r w:rsidRPr="00CD2FC6">
        <w:rPr>
          <w:rStyle w:val="Komentraatsauce"/>
          <w:i/>
          <w:iCs/>
          <w:lang w:val="lv-LV"/>
        </w:rPr>
        <w:t>.</w:t>
      </w:r>
    </w:p>
    <w:p w14:paraId="27052CEA" w14:textId="533513CF" w:rsidR="000538B6" w:rsidRPr="00CD2FC6" w:rsidRDefault="000538B6" w:rsidP="00B300E4">
      <w:pPr>
        <w:pStyle w:val="Pamatteksts3"/>
        <w:rPr>
          <w:rStyle w:val="Komentraatsauce"/>
          <w:i/>
          <w:iCs/>
        </w:rPr>
      </w:pPr>
      <w:r w:rsidRPr="00CD2FC6">
        <w:t xml:space="preserve">PIEZĪME </w:t>
      </w:r>
      <w:r w:rsidRPr="00CD2FC6">
        <w:rPr>
          <w:vertAlign w:val="superscript"/>
        </w:rPr>
        <w:t>(2)</w:t>
      </w:r>
      <w:r w:rsidRPr="00CD2FC6">
        <w:t xml:space="preserve"> </w:t>
      </w:r>
      <w:r w:rsidR="00CD2FC6" w:rsidRPr="00CD2FC6">
        <w:rPr>
          <w:lang w:val="lv-LV"/>
        </w:rPr>
        <w:t xml:space="preserve">Materiāla īpašība ir piemērojama tikai </w:t>
      </w:r>
      <w:proofErr w:type="spellStart"/>
      <w:r w:rsidR="00CD2FC6" w:rsidRPr="00CD2FC6">
        <w:rPr>
          <w:lang w:val="lv-LV"/>
        </w:rPr>
        <w:t>ģeokompozīta</w:t>
      </w:r>
      <w:proofErr w:type="spellEnd"/>
      <w:r w:rsidR="00CD2FC6" w:rsidRPr="00CD2FC6">
        <w:rPr>
          <w:lang w:val="lv-LV"/>
        </w:rPr>
        <w:t xml:space="preserve"> </w:t>
      </w:r>
      <w:proofErr w:type="spellStart"/>
      <w:r w:rsidR="00CD2FC6" w:rsidRPr="00CD2FC6">
        <w:rPr>
          <w:lang w:val="lv-LV"/>
        </w:rPr>
        <w:t>ģeorežģa</w:t>
      </w:r>
      <w:proofErr w:type="spellEnd"/>
      <w:r w:rsidR="00CD2FC6" w:rsidRPr="00CD2FC6">
        <w:rPr>
          <w:lang w:val="lv-LV"/>
        </w:rPr>
        <w:t xml:space="preserve"> elementam.</w:t>
      </w:r>
    </w:p>
    <w:p w14:paraId="0C98CD00" w14:textId="4177EF26" w:rsidR="000538B6" w:rsidRPr="000538B6" w:rsidRDefault="000538B6" w:rsidP="00B300E4">
      <w:pPr>
        <w:pStyle w:val="Pamatteksts3"/>
        <w:rPr>
          <w:rStyle w:val="Komentraatsauce"/>
          <w:lang w:val="lv-LV"/>
        </w:rPr>
      </w:pPr>
      <w:r w:rsidRPr="00BF2E64">
        <w:t xml:space="preserve">PIEZĪME </w:t>
      </w:r>
      <w:r w:rsidRPr="00BF2E64">
        <w:rPr>
          <w:vertAlign w:val="superscript"/>
        </w:rPr>
        <w:t>(</w:t>
      </w:r>
      <w:r>
        <w:rPr>
          <w:vertAlign w:val="superscript"/>
        </w:rPr>
        <w:t>3</w:t>
      </w:r>
      <w:r w:rsidRPr="00BF2E64">
        <w:rPr>
          <w:vertAlign w:val="superscript"/>
        </w:rPr>
        <w:t>)</w:t>
      </w:r>
      <w:r w:rsidRPr="00BF2E64">
        <w:t xml:space="preserve"> </w:t>
      </w:r>
      <w:r w:rsidR="00CD2FC6" w:rsidRPr="00CD2FC6">
        <w:rPr>
          <w:lang w:val="lv-LV"/>
        </w:rPr>
        <w:t xml:space="preserve">Metode nav piemērojama </w:t>
      </w:r>
      <w:proofErr w:type="spellStart"/>
      <w:r w:rsidR="00CD2FC6" w:rsidRPr="00CD2FC6">
        <w:rPr>
          <w:lang w:val="lv-LV"/>
        </w:rPr>
        <w:t>ģeorežģim</w:t>
      </w:r>
      <w:proofErr w:type="spellEnd"/>
      <w:r>
        <w:rPr>
          <w:rStyle w:val="Komentraatsauce"/>
          <w:lang w:val="lv-LV"/>
        </w:rPr>
        <w:t>.</w:t>
      </w:r>
    </w:p>
    <w:p w14:paraId="5CFD311F" w14:textId="69C5D491" w:rsidR="000538B6" w:rsidRPr="000538B6" w:rsidRDefault="000538B6" w:rsidP="00B300E4">
      <w:pPr>
        <w:pStyle w:val="Pamatteksts3"/>
        <w:rPr>
          <w:rStyle w:val="Komentraatsauce"/>
          <w:lang w:val="lv-LV"/>
        </w:rPr>
      </w:pPr>
      <w:r w:rsidRPr="00BF2E64">
        <w:t xml:space="preserve">PIEZĪME </w:t>
      </w:r>
      <w:r w:rsidRPr="00BF2E64">
        <w:rPr>
          <w:vertAlign w:val="superscript"/>
        </w:rPr>
        <w:t>(</w:t>
      </w:r>
      <w:r>
        <w:rPr>
          <w:vertAlign w:val="superscript"/>
        </w:rPr>
        <w:t>4</w:t>
      </w:r>
      <w:r w:rsidRPr="00BF2E64">
        <w:rPr>
          <w:vertAlign w:val="superscript"/>
        </w:rPr>
        <w:t>)</w:t>
      </w:r>
      <w:r w:rsidRPr="00BF2E64">
        <w:t xml:space="preserve"> </w:t>
      </w:r>
      <w:r w:rsidR="00CD2FC6" w:rsidRPr="00CD2FC6">
        <w:rPr>
          <w:lang w:val="lv-LV"/>
        </w:rPr>
        <w:t>Jāizpilda viena vai otra prasība</w:t>
      </w:r>
      <w:r>
        <w:rPr>
          <w:rStyle w:val="Komentraatsauce"/>
          <w:lang w:val="lv-LV"/>
        </w:rPr>
        <w:t>.</w:t>
      </w:r>
    </w:p>
    <w:p w14:paraId="78524DF9" w14:textId="4C4200D4" w:rsidR="000538B6" w:rsidRPr="000538B6" w:rsidRDefault="000538B6" w:rsidP="00B300E4">
      <w:pPr>
        <w:pStyle w:val="Pamatteksts3"/>
        <w:rPr>
          <w:rStyle w:val="Komentraatsauce"/>
          <w:lang w:val="lv-LV"/>
        </w:rPr>
      </w:pPr>
      <w:r w:rsidRPr="00BF2E64">
        <w:lastRenderedPageBreak/>
        <w:t xml:space="preserve">PIEZĪME </w:t>
      </w:r>
      <w:r w:rsidRPr="00BF2E64">
        <w:rPr>
          <w:vertAlign w:val="superscript"/>
        </w:rPr>
        <w:t>(</w:t>
      </w:r>
      <w:r>
        <w:rPr>
          <w:vertAlign w:val="superscript"/>
        </w:rPr>
        <w:t>5</w:t>
      </w:r>
      <w:r w:rsidRPr="00BF2E64">
        <w:rPr>
          <w:vertAlign w:val="superscript"/>
        </w:rPr>
        <w:t>)</w:t>
      </w:r>
      <w:r w:rsidRPr="00BF2E64">
        <w:t xml:space="preserve"> </w:t>
      </w:r>
      <w:r w:rsidR="00CD2FC6" w:rsidRPr="00CD2FC6">
        <w:rPr>
          <w:lang w:val="lv-LV"/>
        </w:rPr>
        <w:t xml:space="preserve">Ja </w:t>
      </w:r>
      <w:proofErr w:type="spellStart"/>
      <w:r w:rsidR="00CD2FC6" w:rsidRPr="00CD2FC6">
        <w:rPr>
          <w:lang w:val="lv-LV"/>
        </w:rPr>
        <w:t>ģeotekstila</w:t>
      </w:r>
      <w:proofErr w:type="spellEnd"/>
      <w:r w:rsidR="00CD2FC6" w:rsidRPr="00CD2FC6">
        <w:rPr>
          <w:lang w:val="lv-LV"/>
        </w:rPr>
        <w:t xml:space="preserve"> materiāls ir piesūcināts ar saistvielu (bitumens), tad jāizdala atsevišķi saistvielas svars un </w:t>
      </w:r>
      <w:proofErr w:type="spellStart"/>
      <w:r w:rsidR="00CD2FC6" w:rsidRPr="00CD2FC6">
        <w:rPr>
          <w:lang w:val="lv-LV"/>
        </w:rPr>
        <w:t>ģeotekstila</w:t>
      </w:r>
      <w:proofErr w:type="spellEnd"/>
      <w:r w:rsidR="00CD2FC6" w:rsidRPr="00CD2FC6">
        <w:rPr>
          <w:lang w:val="lv-LV"/>
        </w:rPr>
        <w:t xml:space="preserve"> svars. Saistvielas daudzumam jābūt deklarētam vai tam jābūt aprēķināmam no dotās informācijas</w:t>
      </w:r>
      <w:r>
        <w:rPr>
          <w:rStyle w:val="Komentraatsauce"/>
          <w:lang w:val="lv-LV"/>
        </w:rPr>
        <w:t>.</w:t>
      </w:r>
    </w:p>
    <w:p w14:paraId="08862FE3" w14:textId="169B4D72" w:rsidR="000538B6" w:rsidRPr="000538B6" w:rsidRDefault="000538B6" w:rsidP="00B300E4">
      <w:pPr>
        <w:pStyle w:val="Pamatteksts3"/>
        <w:rPr>
          <w:rStyle w:val="Komentraatsauce"/>
          <w:lang w:val="lv-LV"/>
        </w:rPr>
      </w:pPr>
      <w:r w:rsidRPr="00BF2E64">
        <w:t xml:space="preserve">PIEZĪME </w:t>
      </w:r>
      <w:r w:rsidRPr="00BF2E64">
        <w:rPr>
          <w:vertAlign w:val="superscript"/>
        </w:rPr>
        <w:t>(</w:t>
      </w:r>
      <w:r>
        <w:rPr>
          <w:vertAlign w:val="superscript"/>
        </w:rPr>
        <w:t>6</w:t>
      </w:r>
      <w:r w:rsidRPr="00BF2E64">
        <w:rPr>
          <w:vertAlign w:val="superscript"/>
        </w:rPr>
        <w:t>)</w:t>
      </w:r>
      <w:r w:rsidRPr="00BF2E64">
        <w:t xml:space="preserve"> </w:t>
      </w:r>
      <w:r w:rsidR="00CD2FC6" w:rsidRPr="00CD2FC6">
        <w:rPr>
          <w:lang w:val="lv-LV"/>
        </w:rPr>
        <w:t>Plānojot augstāku asfalta ieklāšanas temperatūru izmantošanu, kā prasība, būvuzņēmējam jāizmanto režģis ar augstāku kušanas punktu</w:t>
      </w:r>
      <w:r w:rsidRPr="000538B6">
        <w:rPr>
          <w:rStyle w:val="Komentraatsauce"/>
          <w:lang w:val="lv-LV"/>
        </w:rPr>
        <w:t>.</w:t>
      </w:r>
    </w:p>
    <w:p w14:paraId="27DDD2E9" w14:textId="702BE6DB" w:rsidR="000538B6" w:rsidRPr="000538B6" w:rsidRDefault="000538B6" w:rsidP="00B300E4">
      <w:pPr>
        <w:pStyle w:val="Pamatteksts3"/>
        <w:rPr>
          <w:rStyle w:val="Komentraatsauce"/>
        </w:rPr>
      </w:pPr>
      <w:r w:rsidRPr="00BF2E64">
        <w:t xml:space="preserve">PIEZĪME </w:t>
      </w:r>
      <w:r w:rsidRPr="00BF2E64">
        <w:rPr>
          <w:vertAlign w:val="superscript"/>
        </w:rPr>
        <w:t>(</w:t>
      </w:r>
      <w:r>
        <w:rPr>
          <w:vertAlign w:val="superscript"/>
        </w:rPr>
        <w:t>7</w:t>
      </w:r>
      <w:r w:rsidRPr="00BF2E64">
        <w:rPr>
          <w:vertAlign w:val="superscript"/>
        </w:rPr>
        <w:t>)</w:t>
      </w:r>
      <w:r w:rsidRPr="00BF2E64">
        <w:t xml:space="preserve"> </w:t>
      </w:r>
      <w:r w:rsidR="00CD2FC6" w:rsidRPr="00CD2FC6">
        <w:rPr>
          <w:lang w:val="lv-LV"/>
        </w:rPr>
        <w:t>Dati par noturību pret sārmu ietekmi ir nepieciešami visām funkcijām, ja izstrādājums ir jāizmanto tiešā saskarē ar neaizsargātu betona vai cementa stabilizētu virsmu</w:t>
      </w:r>
      <w:r w:rsidR="00CD2FC6">
        <w:rPr>
          <w:lang w:val="lv-LV"/>
        </w:rPr>
        <w:t>.</w:t>
      </w:r>
    </w:p>
    <w:p w14:paraId="010E011F" w14:textId="1D6FF329" w:rsidR="00C45BE1" w:rsidRPr="008E1CE4" w:rsidRDefault="008E1CE4" w:rsidP="00B300E4">
      <w:pPr>
        <w:rPr>
          <w:lang w:val="lv-LV"/>
        </w:rPr>
      </w:pPr>
      <w:r>
        <w:rPr>
          <w:lang w:val="lv-LV"/>
        </w:rPr>
        <w:t xml:space="preserve">Saistviela – ceļu </w:t>
      </w:r>
      <w:proofErr w:type="spellStart"/>
      <w:r>
        <w:rPr>
          <w:lang w:val="lv-LV"/>
        </w:rPr>
        <w:t>b</w:t>
      </w:r>
      <w:r w:rsidRPr="008E1CE4">
        <w:rPr>
          <w:lang w:val="lv-LV"/>
        </w:rPr>
        <w:t>itume</w:t>
      </w:r>
      <w:r>
        <w:rPr>
          <w:lang w:val="lv-LV"/>
        </w:rPr>
        <w:t>s</w:t>
      </w:r>
      <w:proofErr w:type="spellEnd"/>
      <w:r w:rsidRPr="008E1CE4">
        <w:rPr>
          <w:lang w:val="lv-LV"/>
        </w:rPr>
        <w:t xml:space="preserve"> vai bitumena emulsij</w:t>
      </w:r>
      <w:r>
        <w:rPr>
          <w:lang w:val="lv-LV"/>
        </w:rPr>
        <w:t>a</w:t>
      </w:r>
      <w:r w:rsidRPr="008E1CE4">
        <w:rPr>
          <w:lang w:val="lv-LV"/>
        </w:rPr>
        <w:t xml:space="preserve">. Ja </w:t>
      </w:r>
      <w:r w:rsidR="000538B6">
        <w:rPr>
          <w:lang w:val="lv-LV"/>
        </w:rPr>
        <w:t>izmanto</w:t>
      </w:r>
      <w:r w:rsidRPr="008E1CE4">
        <w:rPr>
          <w:lang w:val="lv-LV"/>
        </w:rPr>
        <w:t xml:space="preserve"> bitumena emulsiju, tad bitumena saturam jābūt ≥</w:t>
      </w:r>
      <w:r>
        <w:rPr>
          <w:lang w:val="lv-LV"/>
        </w:rPr>
        <w:t xml:space="preserve"> </w:t>
      </w:r>
      <w:r w:rsidRPr="008E1CE4">
        <w:rPr>
          <w:lang w:val="lv-LV"/>
        </w:rPr>
        <w:t>65% (piem</w:t>
      </w:r>
      <w:r>
        <w:rPr>
          <w:lang w:val="lv-LV"/>
        </w:rPr>
        <w:t>ēram</w:t>
      </w:r>
      <w:r w:rsidRPr="008E1CE4">
        <w:rPr>
          <w:lang w:val="lv-LV"/>
        </w:rPr>
        <w:t xml:space="preserve">, C 65 B3 atbilstoši </w:t>
      </w:r>
      <w:r>
        <w:rPr>
          <w:lang w:val="lv-LV"/>
        </w:rPr>
        <w:t xml:space="preserve">LVS </w:t>
      </w:r>
      <w:r w:rsidRPr="008E1CE4">
        <w:rPr>
          <w:lang w:val="lv-LV"/>
        </w:rPr>
        <w:t>EN 13808).</w:t>
      </w:r>
      <w:r w:rsidR="00C45BE1">
        <w:rPr>
          <w:lang w:val="lv-LV"/>
        </w:rPr>
        <w:t xml:space="preserve"> </w:t>
      </w:r>
      <w:r w:rsidR="00C45BE1" w:rsidRPr="00C45BE1">
        <w:rPr>
          <w:lang w:val="lv-LV"/>
        </w:rPr>
        <w:t>Aizliegts lietot sašķidrinātu bitumenu (t.i. bitumenu maisījumā ar gaistošiem šķīdinātājiem, piemēram, petroleju u.tml.).</w:t>
      </w:r>
    </w:p>
    <w:p w14:paraId="2889054C" w14:textId="51DF5CAD" w:rsidR="005274AD" w:rsidRPr="00BF2E64" w:rsidRDefault="005274AD" w:rsidP="005A4747">
      <w:pPr>
        <w:pStyle w:val="Virsraksts3"/>
      </w:pPr>
      <w:proofErr w:type="spellStart"/>
      <w:r w:rsidRPr="00BF2E64">
        <w:t>Iekārtas</w:t>
      </w:r>
      <w:proofErr w:type="spellEnd"/>
    </w:p>
    <w:p w14:paraId="0060E50D" w14:textId="21A7531B" w:rsidR="00EF633F" w:rsidRDefault="00EF633F" w:rsidP="00B300E4">
      <w:pPr>
        <w:rPr>
          <w:lang w:val="lv-LV"/>
        </w:rPr>
      </w:pPr>
      <w:proofErr w:type="spellStart"/>
      <w:r w:rsidRPr="00EF633F">
        <w:rPr>
          <w:lang w:val="lv-LV"/>
        </w:rPr>
        <w:t>Gudrunators</w:t>
      </w:r>
      <w:proofErr w:type="spellEnd"/>
      <w:r w:rsidR="007C439A">
        <w:rPr>
          <w:lang w:val="lv-LV"/>
        </w:rPr>
        <w:t xml:space="preserve"> ar izsmidzināšanas siju,</w:t>
      </w:r>
      <w:r w:rsidRPr="00EF633F">
        <w:rPr>
          <w:lang w:val="lv-LV"/>
        </w:rPr>
        <w:t xml:space="preserve"> kalibrēt</w:t>
      </w:r>
      <w:r w:rsidR="007C439A">
        <w:rPr>
          <w:lang w:val="lv-LV"/>
        </w:rPr>
        <w:t>s. V</w:t>
      </w:r>
      <w:r>
        <w:rPr>
          <w:lang w:val="lv-LV"/>
        </w:rPr>
        <w:t>ienmērīgai</w:t>
      </w:r>
      <w:r w:rsidR="007C439A">
        <w:rPr>
          <w:lang w:val="lv-LV"/>
        </w:rPr>
        <w:t>, vajadzīgā daudzuma</w:t>
      </w:r>
      <w:r>
        <w:rPr>
          <w:lang w:val="lv-LV"/>
        </w:rPr>
        <w:t xml:space="preserve"> saistvielas </w:t>
      </w:r>
      <w:r w:rsidR="007C439A">
        <w:rPr>
          <w:lang w:val="lv-LV"/>
        </w:rPr>
        <w:t>izsmidzināšanai</w:t>
      </w:r>
      <w:r>
        <w:rPr>
          <w:lang w:val="lv-LV"/>
        </w:rPr>
        <w:t>.</w:t>
      </w:r>
    </w:p>
    <w:p w14:paraId="1D17FA3C" w14:textId="71E639B1" w:rsidR="00EF633F" w:rsidRDefault="00EF633F" w:rsidP="00B300E4">
      <w:pPr>
        <w:rPr>
          <w:lang w:val="lv-LV"/>
        </w:rPr>
      </w:pPr>
      <w:proofErr w:type="spellStart"/>
      <w:r>
        <w:rPr>
          <w:lang w:val="lv-LV"/>
        </w:rPr>
        <w:t>D</w:t>
      </w:r>
      <w:r w:rsidRPr="00EF633F">
        <w:rPr>
          <w:lang w:val="lv-LV"/>
        </w:rPr>
        <w:t>iskzāģis</w:t>
      </w:r>
      <w:proofErr w:type="spellEnd"/>
      <w:r>
        <w:rPr>
          <w:lang w:val="lv-LV"/>
        </w:rPr>
        <w:t xml:space="preserve"> –</w:t>
      </w:r>
      <w:r w:rsidRPr="00EF633F">
        <w:rPr>
          <w:lang w:val="lv-LV"/>
        </w:rPr>
        <w:t xml:space="preserve"> ruļļu piegriešanai vajadzīgajā platumā (ja nepieciešams)</w:t>
      </w:r>
      <w:r>
        <w:rPr>
          <w:lang w:val="lv-LV"/>
        </w:rPr>
        <w:t>.</w:t>
      </w:r>
    </w:p>
    <w:p w14:paraId="411AEA66" w14:textId="4E1D2BD6" w:rsidR="00EF633F" w:rsidRDefault="00EF633F" w:rsidP="00B300E4">
      <w:pPr>
        <w:rPr>
          <w:lang w:val="lv-LV"/>
        </w:rPr>
      </w:pPr>
      <w:r>
        <w:rPr>
          <w:lang w:val="lv-LV"/>
        </w:rPr>
        <w:t>N</w:t>
      </w:r>
      <w:r w:rsidRPr="00EF633F">
        <w:rPr>
          <w:lang w:val="lv-LV"/>
        </w:rPr>
        <w:t>aglu pistole ar atbilstošām naglām (d</w:t>
      </w:r>
      <w:r>
        <w:rPr>
          <w:lang w:val="lv-LV"/>
        </w:rPr>
        <w:t xml:space="preserve"> </w:t>
      </w:r>
      <w:r w:rsidRPr="00EF633F">
        <w:rPr>
          <w:lang w:val="lv-LV"/>
        </w:rPr>
        <w:t>≥</w:t>
      </w:r>
      <w:r>
        <w:rPr>
          <w:lang w:val="lv-LV"/>
        </w:rPr>
        <w:t xml:space="preserve"> </w:t>
      </w:r>
      <w:r w:rsidRPr="00EF633F">
        <w:rPr>
          <w:lang w:val="lv-LV"/>
        </w:rPr>
        <w:t>4</w:t>
      </w:r>
      <w:r>
        <w:rPr>
          <w:lang w:val="lv-LV"/>
        </w:rPr>
        <w:t xml:space="preserve"> </w:t>
      </w:r>
      <w:r w:rsidRPr="00EF633F">
        <w:rPr>
          <w:lang w:val="lv-LV"/>
        </w:rPr>
        <w:t>mm)</w:t>
      </w:r>
      <w:r>
        <w:rPr>
          <w:lang w:val="lv-LV"/>
        </w:rPr>
        <w:t xml:space="preserve"> </w:t>
      </w:r>
      <w:r w:rsidRPr="00EF633F">
        <w:rPr>
          <w:lang w:val="lv-LV"/>
        </w:rPr>
        <w:t xml:space="preserve">tādā garumā, kas noturēs </w:t>
      </w:r>
      <w:r>
        <w:rPr>
          <w:lang w:val="lv-LV"/>
        </w:rPr>
        <w:t xml:space="preserve">ieklāto </w:t>
      </w:r>
      <w:proofErr w:type="spellStart"/>
      <w:r>
        <w:rPr>
          <w:lang w:val="lv-LV"/>
        </w:rPr>
        <w:t>ģeokompozītu</w:t>
      </w:r>
      <w:proofErr w:type="spellEnd"/>
      <w:r>
        <w:rPr>
          <w:lang w:val="lv-LV"/>
        </w:rPr>
        <w:t xml:space="preserve"> vajadzīgajā vietā, </w:t>
      </w:r>
      <w:r w:rsidRPr="00EF633F">
        <w:rPr>
          <w:lang w:val="lv-LV"/>
        </w:rPr>
        <w:t>un paplāksnēm (</w:t>
      </w:r>
      <w:r>
        <w:rPr>
          <w:lang w:val="lv-LV"/>
        </w:rPr>
        <w:t xml:space="preserve"> </w:t>
      </w:r>
      <w:r w:rsidRPr="00EF633F">
        <w:rPr>
          <w:lang w:val="lv-LV"/>
        </w:rPr>
        <w:t>d</w:t>
      </w:r>
      <w:r>
        <w:rPr>
          <w:lang w:val="lv-LV"/>
        </w:rPr>
        <w:t xml:space="preserve"> </w:t>
      </w:r>
      <w:r w:rsidRPr="00EF633F">
        <w:rPr>
          <w:lang w:val="lv-LV"/>
        </w:rPr>
        <w:t>≥</w:t>
      </w:r>
      <w:r>
        <w:rPr>
          <w:lang w:val="lv-LV"/>
        </w:rPr>
        <w:t xml:space="preserve"> </w:t>
      </w:r>
      <w:r w:rsidRPr="00EF633F">
        <w:rPr>
          <w:lang w:val="lv-LV"/>
        </w:rPr>
        <w:t>30</w:t>
      </w:r>
      <w:r>
        <w:rPr>
          <w:lang w:val="lv-LV"/>
        </w:rPr>
        <w:t xml:space="preserve"> </w:t>
      </w:r>
      <w:r w:rsidRPr="00EF633F">
        <w:rPr>
          <w:lang w:val="lv-LV"/>
        </w:rPr>
        <w:t>mm</w:t>
      </w:r>
      <w:r>
        <w:rPr>
          <w:lang w:val="lv-LV"/>
        </w:rPr>
        <w:t>).</w:t>
      </w:r>
    </w:p>
    <w:p w14:paraId="2B9CEED5" w14:textId="0E10CB6E" w:rsidR="005274AD" w:rsidRPr="00EF633F" w:rsidRDefault="00EF633F" w:rsidP="00B300E4">
      <w:pPr>
        <w:rPr>
          <w:lang w:val="lv-LV"/>
        </w:rPr>
      </w:pPr>
      <w:r>
        <w:rPr>
          <w:lang w:val="lv-LV"/>
        </w:rPr>
        <w:t>G</w:t>
      </w:r>
      <w:r w:rsidRPr="00EF633F">
        <w:rPr>
          <w:lang w:val="lv-LV"/>
        </w:rPr>
        <w:t xml:space="preserve">rieznes (metāla) </w:t>
      </w:r>
      <w:r>
        <w:rPr>
          <w:lang w:val="lv-LV"/>
        </w:rPr>
        <w:t xml:space="preserve">– </w:t>
      </w:r>
      <w:r w:rsidRPr="00EF633F">
        <w:rPr>
          <w:lang w:val="lv-LV"/>
        </w:rPr>
        <w:t xml:space="preserve">manuālai </w:t>
      </w:r>
      <w:proofErr w:type="spellStart"/>
      <w:r>
        <w:rPr>
          <w:lang w:val="lv-LV"/>
        </w:rPr>
        <w:t>ģeokompozīta</w:t>
      </w:r>
      <w:proofErr w:type="spellEnd"/>
      <w:r>
        <w:rPr>
          <w:lang w:val="lv-LV"/>
        </w:rPr>
        <w:t xml:space="preserve"> </w:t>
      </w:r>
      <w:r w:rsidRPr="00EF633F">
        <w:rPr>
          <w:lang w:val="lv-LV"/>
        </w:rPr>
        <w:t>griešanai.</w:t>
      </w:r>
    </w:p>
    <w:p w14:paraId="3E831A06" w14:textId="30CB6455" w:rsidR="005274AD" w:rsidRPr="00BF2E64" w:rsidRDefault="005274AD" w:rsidP="005A4747">
      <w:pPr>
        <w:pStyle w:val="Virsraksts3"/>
      </w:pPr>
      <w:proofErr w:type="spellStart"/>
      <w:r w:rsidRPr="00BF2E64">
        <w:t>Darba</w:t>
      </w:r>
      <w:proofErr w:type="spellEnd"/>
      <w:r w:rsidRPr="00BF2E64">
        <w:t xml:space="preserve"> </w:t>
      </w:r>
      <w:proofErr w:type="spellStart"/>
      <w:r w:rsidRPr="00BF2E64">
        <w:t>izpilde</w:t>
      </w:r>
      <w:proofErr w:type="spellEnd"/>
    </w:p>
    <w:p w14:paraId="4BFFFB0E" w14:textId="76DF263C" w:rsidR="008E1CE4" w:rsidRDefault="008E1CE4" w:rsidP="00B300E4">
      <w:pPr>
        <w:rPr>
          <w:lang w:val="lv-LV"/>
        </w:rPr>
      </w:pPr>
      <w:proofErr w:type="spellStart"/>
      <w:r w:rsidRPr="005274AD">
        <w:rPr>
          <w:lang w:val="lv-LV"/>
        </w:rPr>
        <w:t>Ģeokompozīta</w:t>
      </w:r>
      <w:proofErr w:type="spellEnd"/>
      <w:r w:rsidRPr="005274AD">
        <w:rPr>
          <w:lang w:val="lv-LV"/>
        </w:rPr>
        <w:t xml:space="preserve"> ieklāšan</w:t>
      </w:r>
      <w:r w:rsidR="007612B8">
        <w:rPr>
          <w:lang w:val="lv-LV"/>
        </w:rPr>
        <w:t>as darbus</w:t>
      </w:r>
      <w:r w:rsidRPr="005274AD">
        <w:rPr>
          <w:lang w:val="lv-LV"/>
        </w:rPr>
        <w:t xml:space="preserve"> </w:t>
      </w:r>
      <w:r>
        <w:rPr>
          <w:lang w:val="lv-LV"/>
        </w:rPr>
        <w:t>jāveic uz</w:t>
      </w:r>
      <w:r w:rsidRPr="005274AD">
        <w:rPr>
          <w:lang w:val="lv-LV"/>
        </w:rPr>
        <w:t xml:space="preserve"> līdz apkārtējās vides temperatūrai</w:t>
      </w:r>
      <w:r>
        <w:rPr>
          <w:lang w:val="lv-LV"/>
        </w:rPr>
        <w:t xml:space="preserve"> atdzisušas</w:t>
      </w:r>
      <w:r w:rsidRPr="005274AD">
        <w:rPr>
          <w:lang w:val="lv-LV"/>
        </w:rPr>
        <w:t xml:space="preserve"> asfalta kārtas</w:t>
      </w:r>
      <w:r w:rsidR="007612B8">
        <w:rPr>
          <w:lang w:val="lv-LV"/>
        </w:rPr>
        <w:t xml:space="preserve"> sausos laika apstākļos.</w:t>
      </w:r>
    </w:p>
    <w:p w14:paraId="03055972" w14:textId="4BC29080" w:rsidR="008E1CE4" w:rsidRDefault="008E1CE4" w:rsidP="00B300E4">
      <w:pPr>
        <w:rPr>
          <w:lang w:val="lv-LV"/>
        </w:rPr>
      </w:pPr>
      <w:r>
        <w:rPr>
          <w:lang w:val="lv-LV"/>
        </w:rPr>
        <w:t>Asfalta</w:t>
      </w:r>
      <w:r w:rsidR="00EF633F">
        <w:rPr>
          <w:lang w:val="lv-LV"/>
        </w:rPr>
        <w:t xml:space="preserve"> kārtai uz kuras paredzēt</w:t>
      </w:r>
      <w:r w:rsidR="007C439A">
        <w:rPr>
          <w:lang w:val="lv-LV"/>
        </w:rPr>
        <w:t>s</w:t>
      </w:r>
      <w:r w:rsidR="00EF633F">
        <w:rPr>
          <w:lang w:val="lv-LV"/>
        </w:rPr>
        <w:t xml:space="preserve"> ieklāt </w:t>
      </w:r>
      <w:proofErr w:type="spellStart"/>
      <w:r w:rsidR="00EF633F">
        <w:rPr>
          <w:lang w:val="lv-LV"/>
        </w:rPr>
        <w:t>ģeokompozītu</w:t>
      </w:r>
      <w:proofErr w:type="spellEnd"/>
      <w:r w:rsidR="00EF633F">
        <w:rPr>
          <w:lang w:val="lv-LV"/>
        </w:rPr>
        <w:t xml:space="preserve"> jābūt bez defektiem.</w:t>
      </w:r>
      <w:r>
        <w:rPr>
          <w:lang w:val="lv-LV"/>
        </w:rPr>
        <w:t xml:space="preserve"> </w:t>
      </w:r>
      <w:r w:rsidR="00EF633F">
        <w:rPr>
          <w:lang w:val="lv-LV"/>
        </w:rPr>
        <w:t>Sagatavotajai v</w:t>
      </w:r>
      <w:r w:rsidRPr="005274AD">
        <w:rPr>
          <w:lang w:val="lv-LV"/>
        </w:rPr>
        <w:t>irsmai jābūt</w:t>
      </w:r>
      <w:r>
        <w:rPr>
          <w:lang w:val="lv-LV"/>
        </w:rPr>
        <w:t xml:space="preserve"> sausai,</w:t>
      </w:r>
      <w:r w:rsidRPr="005274AD">
        <w:rPr>
          <w:lang w:val="lv-LV"/>
        </w:rPr>
        <w:t xml:space="preserve"> tīrai, bez putekļiem un </w:t>
      </w:r>
      <w:r w:rsidR="00C45BE1">
        <w:rPr>
          <w:lang w:val="lv-LV"/>
        </w:rPr>
        <w:t>svešķermeņiem</w:t>
      </w:r>
      <w:r w:rsidRPr="005274AD">
        <w:rPr>
          <w:lang w:val="lv-LV"/>
        </w:rPr>
        <w:t>.</w:t>
      </w:r>
    </w:p>
    <w:p w14:paraId="7F593C85" w14:textId="5E72A3A0" w:rsidR="00C45BE1" w:rsidRPr="00C45BE1" w:rsidRDefault="007612B8" w:rsidP="00B300E4">
      <w:pPr>
        <w:rPr>
          <w:lang w:val="lv-LV"/>
        </w:rPr>
      </w:pPr>
      <w:r>
        <w:rPr>
          <w:lang w:val="lv-LV"/>
        </w:rPr>
        <w:t>Tieši p</w:t>
      </w:r>
      <w:r w:rsidR="008E1CE4" w:rsidRPr="005274AD">
        <w:rPr>
          <w:lang w:val="lv-LV"/>
        </w:rPr>
        <w:t xml:space="preserve">irms </w:t>
      </w:r>
      <w:proofErr w:type="spellStart"/>
      <w:r w:rsidR="008E1CE4" w:rsidRPr="005274AD">
        <w:rPr>
          <w:lang w:val="lv-LV"/>
        </w:rPr>
        <w:t>ģeokompozīta</w:t>
      </w:r>
      <w:proofErr w:type="spellEnd"/>
      <w:r w:rsidR="008E1CE4" w:rsidRPr="005274AD">
        <w:rPr>
          <w:lang w:val="lv-LV"/>
        </w:rPr>
        <w:t xml:space="preserve"> ieklāšanas</w:t>
      </w:r>
      <w:r w:rsidR="00EF633F">
        <w:rPr>
          <w:lang w:val="lv-LV"/>
        </w:rPr>
        <w:t xml:space="preserve"> sagatavotā </w:t>
      </w:r>
      <w:r w:rsidR="008E1CE4" w:rsidRPr="005274AD">
        <w:rPr>
          <w:lang w:val="lv-LV"/>
        </w:rPr>
        <w:t xml:space="preserve">virsma </w:t>
      </w:r>
      <w:r w:rsidR="00EF633F">
        <w:rPr>
          <w:lang w:val="lv-LV"/>
        </w:rPr>
        <w:t>jānoklāj</w:t>
      </w:r>
      <w:r w:rsidR="008E1CE4" w:rsidRPr="005274AD">
        <w:rPr>
          <w:lang w:val="lv-LV"/>
        </w:rPr>
        <w:t xml:space="preserve"> ar saistvielu, par saistvielu izmantojot </w:t>
      </w:r>
      <w:r w:rsidR="00EF633F">
        <w:rPr>
          <w:lang w:val="lv-LV"/>
        </w:rPr>
        <w:t>ceļu</w:t>
      </w:r>
      <w:r w:rsidR="008E1CE4" w:rsidRPr="005274AD">
        <w:rPr>
          <w:lang w:val="lv-LV"/>
        </w:rPr>
        <w:t xml:space="preserve"> bitumenu vai bitumena emulsiju.</w:t>
      </w:r>
      <w:r w:rsidR="008E1CE4">
        <w:rPr>
          <w:lang w:val="lv-LV"/>
        </w:rPr>
        <w:t xml:space="preserve"> </w:t>
      </w:r>
      <w:r w:rsidR="008E1CE4" w:rsidRPr="008E1CE4">
        <w:rPr>
          <w:lang w:val="lv-LV"/>
        </w:rPr>
        <w:t>Saistvielas uzklāšanas laikā minimālajai gaisa temperatūrai jābūt +10</w:t>
      </w:r>
      <w:r w:rsidR="00EF633F">
        <w:rPr>
          <w:lang w:val="lv-LV"/>
        </w:rPr>
        <w:t xml:space="preserve"> </w:t>
      </w:r>
      <w:r w:rsidR="00EF633F">
        <w:rPr>
          <w:rFonts w:ascii="Cambria Math" w:hAnsi="Cambria Math" w:hint="eastAsia"/>
          <w:lang w:val="lv-LV" w:eastAsia="ja-JP"/>
        </w:rPr>
        <w:t>℃</w:t>
      </w:r>
      <w:r w:rsidR="008E1CE4" w:rsidRPr="008E1CE4">
        <w:rPr>
          <w:lang w:val="lv-LV"/>
        </w:rPr>
        <w:t>.</w:t>
      </w:r>
      <w:r w:rsidR="008E1CE4">
        <w:rPr>
          <w:lang w:val="lv-LV"/>
        </w:rPr>
        <w:t xml:space="preserve"> Saistviela</w:t>
      </w:r>
      <w:r w:rsidR="008E1CE4" w:rsidRPr="005274AD">
        <w:rPr>
          <w:lang w:val="lv-LV"/>
        </w:rPr>
        <w:t xml:space="preserve"> jāizsmidzina</w:t>
      </w:r>
      <w:r w:rsidR="008E1CE4">
        <w:rPr>
          <w:lang w:val="lv-LV"/>
        </w:rPr>
        <w:t xml:space="preserve"> </w:t>
      </w:r>
      <w:r w:rsidR="008E1CE4" w:rsidRPr="005274AD">
        <w:rPr>
          <w:lang w:val="lv-LV"/>
        </w:rPr>
        <w:t>uz virsmas vienmērīg</w:t>
      </w:r>
      <w:r w:rsidR="008E1CE4">
        <w:rPr>
          <w:lang w:val="lv-LV"/>
        </w:rPr>
        <w:t>i</w:t>
      </w:r>
      <w:r w:rsidR="008E1CE4" w:rsidRPr="005274AD">
        <w:rPr>
          <w:lang w:val="lv-LV"/>
        </w:rPr>
        <w:t xml:space="preserve">. Mazus vai norobežotus laukumus var </w:t>
      </w:r>
      <w:r w:rsidR="008E1CE4">
        <w:rPr>
          <w:lang w:val="lv-LV"/>
        </w:rPr>
        <w:t>apstrādāt</w:t>
      </w:r>
      <w:r w:rsidR="008E1CE4" w:rsidRPr="005274AD">
        <w:rPr>
          <w:lang w:val="lv-LV"/>
        </w:rPr>
        <w:t xml:space="preserve"> ar roku darbu.</w:t>
      </w:r>
      <w:r w:rsidR="00C45BE1">
        <w:rPr>
          <w:lang w:val="lv-LV"/>
        </w:rPr>
        <w:t xml:space="preserve"> Saistvielas</w:t>
      </w:r>
      <w:r w:rsidR="00C45BE1" w:rsidRPr="00C45BE1">
        <w:rPr>
          <w:lang w:val="lv-LV"/>
        </w:rPr>
        <w:t xml:space="preserve"> patēriņa normas:</w:t>
      </w:r>
    </w:p>
    <w:p w14:paraId="1D73B713" w14:textId="66FB274B" w:rsidR="00C45BE1" w:rsidRPr="00C45BE1" w:rsidRDefault="00C45BE1" w:rsidP="00A97EDD">
      <w:pPr>
        <w:pStyle w:val="Sarakstarindkopa"/>
      </w:pPr>
      <w:r>
        <w:t xml:space="preserve">ja lieto ceļu bitumenu </w:t>
      </w:r>
      <w:r w:rsidRPr="00C45BE1">
        <w:t>≥</w:t>
      </w:r>
      <w:r>
        <w:t xml:space="preserve"> </w:t>
      </w:r>
      <w:r w:rsidRPr="00C45BE1">
        <w:t>1</w:t>
      </w:r>
      <w:r>
        <w:t>,</w:t>
      </w:r>
      <w:r w:rsidRPr="00C45BE1">
        <w:t>1 kg/m</w:t>
      </w:r>
      <w:r w:rsidR="007A7E4E">
        <w:t>²</w:t>
      </w:r>
      <w:r w:rsidRPr="00C45BE1">
        <w:t xml:space="preserve"> karstā bitumena gadījumā;</w:t>
      </w:r>
    </w:p>
    <w:p w14:paraId="7B431802" w14:textId="64D53702" w:rsidR="00C45BE1" w:rsidRPr="00C45BE1" w:rsidRDefault="00C45BE1" w:rsidP="00A97EDD">
      <w:pPr>
        <w:pStyle w:val="Sarakstarindkopa"/>
      </w:pPr>
      <w:r>
        <w:t xml:space="preserve">ja lieto bitumena emulsiju </w:t>
      </w:r>
      <w:r w:rsidRPr="00C45BE1">
        <w:t>1,2-1,5 kg/m</w:t>
      </w:r>
      <w:r w:rsidR="007A7E4E">
        <w:t>²</w:t>
      </w:r>
      <w:r w:rsidRPr="00C45BE1">
        <w:t xml:space="preserve"> (</w:t>
      </w:r>
      <w:r w:rsidR="007A7E4E">
        <w:t>paliekošā</w:t>
      </w:r>
      <w:r w:rsidRPr="00C45BE1">
        <w:t xml:space="preserve"> </w:t>
      </w:r>
      <w:r>
        <w:t>bitumena</w:t>
      </w:r>
      <w:r w:rsidRPr="00C45BE1">
        <w:t xml:space="preserve"> daudzums)</w:t>
      </w:r>
      <w:r>
        <w:t>.</w:t>
      </w:r>
    </w:p>
    <w:p w14:paraId="2D7C3F1A" w14:textId="062D9E5E" w:rsidR="005274AD" w:rsidRDefault="007612B8" w:rsidP="00B300E4">
      <w:pPr>
        <w:rPr>
          <w:lang w:val="lv-LV"/>
        </w:rPr>
      </w:pPr>
      <w:r>
        <w:rPr>
          <w:lang w:val="lv-LV"/>
        </w:rPr>
        <w:t xml:space="preserve">Nepieciešamais saistvielas daudzums uz dažādām virsmām var būt atšķirīgs. Piemēram, uz porainām virsmām nepieciešams izsmidzināt lielāku saistvielas daudzumu nekā uz blīvām virsmām. </w:t>
      </w:r>
      <w:r w:rsidRPr="007612B8">
        <w:rPr>
          <w:lang w:val="lv-LV"/>
        </w:rPr>
        <w:t>Pārlaidumu vietās saistviela jāizsmidzina divu pārlaidumu platumā.</w:t>
      </w:r>
      <w:r>
        <w:rPr>
          <w:lang w:val="lv-LV"/>
        </w:rPr>
        <w:t xml:space="preserve"> </w:t>
      </w:r>
      <w:r w:rsidR="00C45BE1">
        <w:rPr>
          <w:lang w:val="lv-LV"/>
        </w:rPr>
        <w:t>Izsmidzināt</w:t>
      </w:r>
      <w:r w:rsidR="007C439A">
        <w:rPr>
          <w:lang w:val="lv-LV"/>
        </w:rPr>
        <w:t>ā</w:t>
      </w:r>
      <w:r w:rsidR="00C45BE1">
        <w:rPr>
          <w:lang w:val="lv-LV"/>
        </w:rPr>
        <w:t>s s</w:t>
      </w:r>
      <w:r w:rsidR="00C45BE1" w:rsidRPr="00C45BE1">
        <w:rPr>
          <w:lang w:val="lv-LV"/>
        </w:rPr>
        <w:t>aistvielas daudzums ir jākontrolē</w:t>
      </w:r>
      <w:r w:rsidR="00C45BE1">
        <w:rPr>
          <w:lang w:val="lv-LV"/>
        </w:rPr>
        <w:t>, jāuzmēra</w:t>
      </w:r>
      <w:r w:rsidR="00C45BE1" w:rsidRPr="00C45BE1">
        <w:rPr>
          <w:lang w:val="lv-LV"/>
        </w:rPr>
        <w:t xml:space="preserve"> un jāreģistrē.</w:t>
      </w:r>
    </w:p>
    <w:p w14:paraId="5309A4DA" w14:textId="7FEEED4D" w:rsidR="007612B8" w:rsidRDefault="007612B8" w:rsidP="00B300E4">
      <w:pPr>
        <w:rPr>
          <w:lang w:val="lv-LV"/>
        </w:rPr>
      </w:pPr>
      <w:r w:rsidRPr="007612B8">
        <w:rPr>
          <w:lang w:val="lv-LV"/>
        </w:rPr>
        <w:t xml:space="preserve">Darbu var veikt ar manuālo (roku darba) ieklāšanas metodi vai izmantojot automatizētu ieklāšanas iekārtu. Manuālo ieklāšanu veic, izmantojot </w:t>
      </w:r>
      <w:proofErr w:type="spellStart"/>
      <w:r w:rsidRPr="007612B8">
        <w:rPr>
          <w:lang w:val="lv-LV"/>
        </w:rPr>
        <w:t>šķērsstieni</w:t>
      </w:r>
      <w:proofErr w:type="spellEnd"/>
      <w:r w:rsidRPr="007612B8">
        <w:rPr>
          <w:lang w:val="lv-LV"/>
        </w:rPr>
        <w:t xml:space="preserve"> ar rokturiem galos. </w:t>
      </w:r>
      <w:proofErr w:type="spellStart"/>
      <w:r w:rsidRPr="007612B8">
        <w:rPr>
          <w:lang w:val="lv-LV"/>
        </w:rPr>
        <w:t>Šķērsstieni</w:t>
      </w:r>
      <w:proofErr w:type="spellEnd"/>
      <w:r w:rsidRPr="007612B8">
        <w:rPr>
          <w:lang w:val="lv-LV"/>
        </w:rPr>
        <w:t xml:space="preserve"> var savienot ar transportlīdzekli, kas veic saistvielas izsmidzināšanu</w:t>
      </w:r>
      <w:r>
        <w:rPr>
          <w:lang w:val="lv-LV"/>
        </w:rPr>
        <w:t>. R</w:t>
      </w:r>
      <w:r w:rsidRPr="007612B8">
        <w:rPr>
          <w:lang w:val="lv-LV"/>
        </w:rPr>
        <w:t xml:space="preserve">okturi lietojami precīzai ruļļa ieklāšanas </w:t>
      </w:r>
      <w:r>
        <w:rPr>
          <w:lang w:val="lv-LV"/>
        </w:rPr>
        <w:t>pozicionēšanai.</w:t>
      </w:r>
    </w:p>
    <w:p w14:paraId="786ADCA2" w14:textId="03EEA89F" w:rsidR="008C05A4" w:rsidRDefault="008C05A4" w:rsidP="00B300E4">
      <w:pPr>
        <w:ind w:firstLine="0"/>
        <w:rPr>
          <w:lang w:val="lv-LV"/>
        </w:rPr>
      </w:pPr>
      <w:r>
        <w:rPr>
          <w:noProof/>
        </w:rPr>
        <w:lastRenderedPageBreak/>
        <w:drawing>
          <wp:inline distT="0" distB="0" distL="0" distR="0" wp14:anchorId="3DED6D3D" wp14:editId="4E716C78">
            <wp:extent cx="5755640" cy="3023235"/>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55640" cy="3023235"/>
                    </a:xfrm>
                    <a:prstGeom prst="rect">
                      <a:avLst/>
                    </a:prstGeom>
                  </pic:spPr>
                </pic:pic>
              </a:graphicData>
            </a:graphic>
          </wp:inline>
        </w:drawing>
      </w:r>
    </w:p>
    <w:p w14:paraId="62ED9FB2" w14:textId="7D81898D" w:rsidR="008C05A4" w:rsidRDefault="008C05A4" w:rsidP="00C3436D">
      <w:pPr>
        <w:pStyle w:val="Virsraksts7"/>
        <w:rPr>
          <w:lang w:val="lv-LV"/>
        </w:rPr>
      </w:pPr>
      <w:r>
        <w:rPr>
          <w:lang w:val="lv-LV"/>
        </w:rPr>
        <w:t xml:space="preserve">attēls. </w:t>
      </w:r>
      <w:proofErr w:type="spellStart"/>
      <w:r w:rsidR="007A7E4E">
        <w:rPr>
          <w:lang w:val="lv-LV"/>
        </w:rPr>
        <w:t>Ģ</w:t>
      </w:r>
      <w:r w:rsidRPr="008C05A4">
        <w:rPr>
          <w:lang w:val="lv-LV"/>
        </w:rPr>
        <w:t>eokompozīta</w:t>
      </w:r>
      <w:proofErr w:type="spellEnd"/>
      <w:r w:rsidR="007A7E4E">
        <w:rPr>
          <w:lang w:val="lv-LV"/>
        </w:rPr>
        <w:t xml:space="preserve"> mehāniska</w:t>
      </w:r>
      <w:r w:rsidRPr="008C05A4">
        <w:rPr>
          <w:lang w:val="lv-LV"/>
        </w:rPr>
        <w:t xml:space="preserve"> ieklāšana</w:t>
      </w:r>
    </w:p>
    <w:p w14:paraId="3857FDA8" w14:textId="6D86D6EA" w:rsidR="008C05A4" w:rsidRPr="008C05A4" w:rsidRDefault="008C05A4" w:rsidP="00B300E4">
      <w:pPr>
        <w:rPr>
          <w:lang w:val="lv-LV" w:eastAsia="lv-LV"/>
        </w:rPr>
      </w:pPr>
    </w:p>
    <w:p w14:paraId="1E4F472F" w14:textId="392996FB" w:rsidR="007612B8" w:rsidRDefault="008C05A4" w:rsidP="00B300E4">
      <w:pPr>
        <w:ind w:firstLine="0"/>
        <w:rPr>
          <w:lang w:val="lv-LV"/>
        </w:rPr>
      </w:pPr>
      <w:r>
        <w:rPr>
          <w:noProof/>
        </w:rPr>
        <w:drawing>
          <wp:inline distT="0" distB="0" distL="0" distR="0" wp14:anchorId="1EFC49D4" wp14:editId="741A8FF8">
            <wp:extent cx="5755640" cy="194818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55640" cy="1948180"/>
                    </a:xfrm>
                    <a:prstGeom prst="rect">
                      <a:avLst/>
                    </a:prstGeom>
                  </pic:spPr>
                </pic:pic>
              </a:graphicData>
            </a:graphic>
          </wp:inline>
        </w:drawing>
      </w:r>
    </w:p>
    <w:p w14:paraId="6407465C" w14:textId="0A281097" w:rsidR="008C05A4" w:rsidRDefault="008C05A4" w:rsidP="00C3436D">
      <w:pPr>
        <w:pStyle w:val="Virsraksts7"/>
        <w:rPr>
          <w:lang w:val="lv-LV"/>
        </w:rPr>
      </w:pPr>
      <w:r>
        <w:rPr>
          <w:lang w:val="lv-LV"/>
        </w:rPr>
        <w:t xml:space="preserve">attēls. </w:t>
      </w:r>
      <w:proofErr w:type="spellStart"/>
      <w:r w:rsidR="007A7E4E">
        <w:rPr>
          <w:lang w:val="lv-LV"/>
        </w:rPr>
        <w:t>Ģ</w:t>
      </w:r>
      <w:r w:rsidRPr="008C05A4">
        <w:rPr>
          <w:lang w:val="lv-LV"/>
        </w:rPr>
        <w:t>eokompozīta</w:t>
      </w:r>
      <w:proofErr w:type="spellEnd"/>
      <w:r w:rsidR="007A7E4E">
        <w:rPr>
          <w:lang w:val="lv-LV"/>
        </w:rPr>
        <w:t xml:space="preserve"> manuāla</w:t>
      </w:r>
      <w:r w:rsidRPr="008C05A4">
        <w:rPr>
          <w:lang w:val="lv-LV"/>
        </w:rPr>
        <w:t xml:space="preserve"> ieklāšana</w:t>
      </w:r>
    </w:p>
    <w:p w14:paraId="6B826975" w14:textId="30D9F781" w:rsidR="007612B8" w:rsidRDefault="007612B8" w:rsidP="00B300E4">
      <w:pPr>
        <w:rPr>
          <w:lang w:val="lv-LV"/>
        </w:rPr>
      </w:pPr>
      <w:proofErr w:type="spellStart"/>
      <w:r w:rsidRPr="007612B8">
        <w:rPr>
          <w:lang w:val="lv-LV"/>
        </w:rPr>
        <w:t>Ģeokompozītu</w:t>
      </w:r>
      <w:proofErr w:type="spellEnd"/>
      <w:r w:rsidRPr="007612B8">
        <w:rPr>
          <w:lang w:val="lv-LV"/>
        </w:rPr>
        <w:t xml:space="preserve"> jāieklāj to piespiežot pie saistvielas, nodrošinot pilnīgu </w:t>
      </w:r>
      <w:proofErr w:type="spellStart"/>
      <w:r w:rsidRPr="007612B8">
        <w:rPr>
          <w:lang w:val="lv-LV"/>
        </w:rPr>
        <w:t>ģeokompozīta</w:t>
      </w:r>
      <w:proofErr w:type="spellEnd"/>
      <w:r w:rsidRPr="007612B8">
        <w:rPr>
          <w:lang w:val="lv-LV"/>
        </w:rPr>
        <w:t xml:space="preserve"> pielipšanu pie virsmas visā platībā.</w:t>
      </w:r>
    </w:p>
    <w:p w14:paraId="3FDACBF0" w14:textId="43681BAE" w:rsidR="007612B8" w:rsidRDefault="007612B8" w:rsidP="00B300E4">
      <w:pPr>
        <w:rPr>
          <w:lang w:val="lv-LV"/>
        </w:rPr>
      </w:pPr>
      <w:r w:rsidRPr="007612B8">
        <w:rPr>
          <w:lang w:val="lv-LV"/>
        </w:rPr>
        <w:t>Blakus</w:t>
      </w:r>
      <w:r>
        <w:rPr>
          <w:lang w:val="lv-LV"/>
        </w:rPr>
        <w:t xml:space="preserve"> ieklājami</w:t>
      </w:r>
      <w:r w:rsidRPr="007612B8">
        <w:rPr>
          <w:lang w:val="lv-LV"/>
        </w:rPr>
        <w:t xml:space="preserve"> ruļļi jāpārklāj viens otram </w:t>
      </w:r>
      <w:r w:rsidR="007C439A">
        <w:rPr>
          <w:lang w:val="lv-LV"/>
        </w:rPr>
        <w:t xml:space="preserve">vismaz </w:t>
      </w:r>
      <w:r w:rsidRPr="007612B8">
        <w:rPr>
          <w:lang w:val="lv-LV"/>
        </w:rPr>
        <w:t>2</w:t>
      </w:r>
      <w:r>
        <w:rPr>
          <w:lang w:val="lv-LV"/>
        </w:rPr>
        <w:t xml:space="preserve"> (divu)</w:t>
      </w:r>
      <w:r w:rsidRPr="007612B8">
        <w:rPr>
          <w:lang w:val="lv-LV"/>
        </w:rPr>
        <w:t xml:space="preserve"> </w:t>
      </w:r>
      <w:proofErr w:type="spellStart"/>
      <w:r w:rsidRPr="007612B8">
        <w:rPr>
          <w:lang w:val="lv-LV"/>
        </w:rPr>
        <w:t>ģeokompozīta</w:t>
      </w:r>
      <w:proofErr w:type="spellEnd"/>
      <w:r w:rsidRPr="007612B8">
        <w:rPr>
          <w:lang w:val="lv-LV"/>
        </w:rPr>
        <w:t xml:space="preserve"> acu platumā (</w:t>
      </w:r>
      <w:r>
        <w:rPr>
          <w:lang w:val="lv-LV"/>
        </w:rPr>
        <w:t xml:space="preserve">t.i. </w:t>
      </w:r>
      <w:r w:rsidRPr="007612B8">
        <w:rPr>
          <w:lang w:val="lv-LV"/>
        </w:rPr>
        <w:t>apmēram 130</w:t>
      </w:r>
      <w:r>
        <w:rPr>
          <w:lang w:val="lv-LV"/>
        </w:rPr>
        <w:t xml:space="preserve"> </w:t>
      </w:r>
      <w:r w:rsidRPr="007612B8">
        <w:rPr>
          <w:lang w:val="lv-LV"/>
        </w:rPr>
        <w:t>mm)</w:t>
      </w:r>
      <w:r w:rsidR="00234819">
        <w:rPr>
          <w:lang w:val="lv-LV"/>
        </w:rPr>
        <w:t xml:space="preserve"> vai atbilstoši ražotāja </w:t>
      </w:r>
      <w:r w:rsidR="00582FE7">
        <w:rPr>
          <w:lang w:val="lv-LV"/>
        </w:rPr>
        <w:t>paredzētajam</w:t>
      </w:r>
      <w:r w:rsidRPr="007612B8">
        <w:rPr>
          <w:lang w:val="lv-LV"/>
        </w:rPr>
        <w:t>. Jācenšas izvairīties no pārlaidumu veidošanas virs</w:t>
      </w:r>
      <w:r w:rsidR="007C439A">
        <w:rPr>
          <w:lang w:val="lv-LV"/>
        </w:rPr>
        <w:t xml:space="preserve"> asfalta kārtas</w:t>
      </w:r>
      <w:r w:rsidRPr="007612B8">
        <w:rPr>
          <w:lang w:val="lv-LV"/>
        </w:rPr>
        <w:t xml:space="preserve"> plaisām vai šuvēm, vai ieklāšanas iekārtas (transportlīdzekļa) riteņu/ķēžu </w:t>
      </w:r>
      <w:r>
        <w:rPr>
          <w:lang w:val="lv-LV"/>
        </w:rPr>
        <w:t>vietām</w:t>
      </w:r>
      <w:r w:rsidRPr="007612B8">
        <w:rPr>
          <w:lang w:val="lv-LV"/>
        </w:rPr>
        <w:t xml:space="preserve">. Ruļļi </w:t>
      </w:r>
      <w:r>
        <w:rPr>
          <w:lang w:val="lv-LV"/>
        </w:rPr>
        <w:t>jāieklāj</w:t>
      </w:r>
      <w:r w:rsidRPr="007612B8">
        <w:rPr>
          <w:lang w:val="lv-LV"/>
        </w:rPr>
        <w:t xml:space="preserve"> gareniski no viena gala līdz otram bez pārlaidumiem galos. Šuves ir jāizvieto pamīšus ar ≥</w:t>
      </w:r>
      <w:r>
        <w:rPr>
          <w:lang w:val="lv-LV"/>
        </w:rPr>
        <w:t xml:space="preserve"> </w:t>
      </w:r>
      <w:r w:rsidRPr="007612B8">
        <w:rPr>
          <w:lang w:val="lv-LV"/>
        </w:rPr>
        <w:t>1</w:t>
      </w:r>
      <w:r>
        <w:rPr>
          <w:lang w:val="lv-LV"/>
        </w:rPr>
        <w:t xml:space="preserve"> </w:t>
      </w:r>
      <w:r w:rsidRPr="007612B8">
        <w:rPr>
          <w:lang w:val="lv-LV"/>
        </w:rPr>
        <w:t>m nobīdi blakus</w:t>
      </w:r>
      <w:r w:rsidR="00506AA2">
        <w:rPr>
          <w:lang w:val="lv-LV"/>
        </w:rPr>
        <w:t xml:space="preserve"> </w:t>
      </w:r>
      <w:r w:rsidRPr="007612B8">
        <w:rPr>
          <w:lang w:val="lv-LV"/>
        </w:rPr>
        <w:t>esošajos ruļļos</w:t>
      </w:r>
      <w:r w:rsidR="007C439A">
        <w:rPr>
          <w:lang w:val="lv-LV"/>
        </w:rPr>
        <w:t>.</w:t>
      </w:r>
    </w:p>
    <w:p w14:paraId="1E00343C" w14:textId="0A040751" w:rsidR="00506AA2" w:rsidRDefault="008C05A4" w:rsidP="00B300E4">
      <w:pPr>
        <w:ind w:firstLine="0"/>
        <w:rPr>
          <w:lang w:val="lv-LV"/>
        </w:rPr>
      </w:pPr>
      <w:r>
        <w:rPr>
          <w:noProof/>
        </w:rPr>
        <w:lastRenderedPageBreak/>
        <w:drawing>
          <wp:inline distT="0" distB="0" distL="0" distR="0" wp14:anchorId="0C36AF55" wp14:editId="28F1127E">
            <wp:extent cx="5727700" cy="32639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27700" cy="3263900"/>
                    </a:xfrm>
                    <a:prstGeom prst="rect">
                      <a:avLst/>
                    </a:prstGeom>
                  </pic:spPr>
                </pic:pic>
              </a:graphicData>
            </a:graphic>
          </wp:inline>
        </w:drawing>
      </w:r>
    </w:p>
    <w:p w14:paraId="0E481E6A" w14:textId="29982E11" w:rsidR="008C05A4" w:rsidRDefault="008C05A4" w:rsidP="00C3436D">
      <w:pPr>
        <w:pStyle w:val="Virsraksts7"/>
        <w:rPr>
          <w:lang w:val="lv-LV"/>
        </w:rPr>
      </w:pPr>
      <w:r>
        <w:rPr>
          <w:lang w:val="lv-LV"/>
        </w:rPr>
        <w:t xml:space="preserve">attēls. </w:t>
      </w:r>
      <w:proofErr w:type="spellStart"/>
      <w:r w:rsidRPr="008C05A4">
        <w:rPr>
          <w:lang w:val="lv-LV"/>
        </w:rPr>
        <w:t>Ģeokompozīta</w:t>
      </w:r>
      <w:proofErr w:type="spellEnd"/>
      <w:r w:rsidRPr="008C05A4">
        <w:rPr>
          <w:lang w:val="lv-LV"/>
        </w:rPr>
        <w:t xml:space="preserve"> ieklāšanas shēma</w:t>
      </w:r>
    </w:p>
    <w:p w14:paraId="338360A3" w14:textId="50219096" w:rsidR="00506AA2" w:rsidRDefault="00506AA2" w:rsidP="00B300E4">
      <w:pPr>
        <w:rPr>
          <w:lang w:val="lv-LV"/>
        </w:rPr>
      </w:pPr>
      <w:r w:rsidRPr="00506AA2">
        <w:rPr>
          <w:lang w:val="lv-LV"/>
        </w:rPr>
        <w:t>Ruļļu gali jānostiprina ar naglām ar maksimālo atstarpi līdz 300</w:t>
      </w:r>
      <w:r>
        <w:rPr>
          <w:lang w:val="lv-LV"/>
        </w:rPr>
        <w:t xml:space="preserve"> </w:t>
      </w:r>
      <w:r w:rsidRPr="00506AA2">
        <w:rPr>
          <w:lang w:val="lv-LV"/>
        </w:rPr>
        <w:t xml:space="preserve">mm. Ārpus taisniem posmiem </w:t>
      </w:r>
      <w:proofErr w:type="spellStart"/>
      <w:r w:rsidRPr="00506AA2">
        <w:rPr>
          <w:lang w:val="lv-LV"/>
        </w:rPr>
        <w:t>ģeokompozīts</w:t>
      </w:r>
      <w:proofErr w:type="spellEnd"/>
      <w:r w:rsidRPr="00506AA2">
        <w:rPr>
          <w:lang w:val="lv-LV"/>
        </w:rPr>
        <w:t xml:space="preserve"> ir </w:t>
      </w:r>
      <w:r>
        <w:rPr>
          <w:lang w:val="lv-LV"/>
        </w:rPr>
        <w:t>jāieklāj</w:t>
      </w:r>
      <w:r w:rsidR="007C439A">
        <w:rPr>
          <w:lang w:val="lv-LV"/>
        </w:rPr>
        <w:t xml:space="preserve"> </w:t>
      </w:r>
      <w:r w:rsidRPr="00506AA2">
        <w:rPr>
          <w:lang w:val="lv-LV"/>
        </w:rPr>
        <w:t>īsiem</w:t>
      </w:r>
      <w:r w:rsidR="007C439A">
        <w:rPr>
          <w:lang w:val="lv-LV"/>
        </w:rPr>
        <w:t>,</w:t>
      </w:r>
      <w:r w:rsidRPr="00506AA2">
        <w:rPr>
          <w:lang w:val="lv-LV"/>
        </w:rPr>
        <w:t xml:space="preserve"> taisniem gabaliem, visās vietās nodrošinot </w:t>
      </w:r>
      <w:proofErr w:type="spellStart"/>
      <w:r>
        <w:rPr>
          <w:lang w:val="lv-LV"/>
        </w:rPr>
        <w:t>ģeokompozīta</w:t>
      </w:r>
      <w:proofErr w:type="spellEnd"/>
      <w:r>
        <w:rPr>
          <w:lang w:val="lv-LV"/>
        </w:rPr>
        <w:t xml:space="preserve"> </w:t>
      </w:r>
      <w:r w:rsidRPr="00506AA2">
        <w:rPr>
          <w:lang w:val="lv-LV"/>
        </w:rPr>
        <w:t>pareizu</w:t>
      </w:r>
      <w:r>
        <w:rPr>
          <w:lang w:val="lv-LV"/>
        </w:rPr>
        <w:t>s</w:t>
      </w:r>
      <w:r w:rsidRPr="00506AA2">
        <w:rPr>
          <w:lang w:val="lv-LV"/>
        </w:rPr>
        <w:t xml:space="preserve"> pārlaidumu</w:t>
      </w:r>
      <w:r>
        <w:rPr>
          <w:lang w:val="lv-LV"/>
        </w:rPr>
        <w:t>s</w:t>
      </w:r>
      <w:r w:rsidRPr="00506AA2">
        <w:rPr>
          <w:lang w:val="lv-LV"/>
        </w:rPr>
        <w:t xml:space="preserve">. Atsevišķu plaisu vai šuvju labošanai </w:t>
      </w:r>
      <w:proofErr w:type="spellStart"/>
      <w:r>
        <w:rPr>
          <w:lang w:val="lv-LV"/>
        </w:rPr>
        <w:t>ģeokompozīts</w:t>
      </w:r>
      <w:proofErr w:type="spellEnd"/>
      <w:r>
        <w:rPr>
          <w:lang w:val="lv-LV"/>
        </w:rPr>
        <w:t xml:space="preserve"> </w:t>
      </w:r>
      <w:r w:rsidRPr="00506AA2">
        <w:rPr>
          <w:lang w:val="lv-LV"/>
        </w:rPr>
        <w:t xml:space="preserve">ir </w:t>
      </w:r>
      <w:r>
        <w:rPr>
          <w:lang w:val="lv-LV"/>
        </w:rPr>
        <w:t>jāieklāj</w:t>
      </w:r>
      <w:r w:rsidRPr="00506AA2">
        <w:rPr>
          <w:lang w:val="lv-LV"/>
        </w:rPr>
        <w:t xml:space="preserve"> </w:t>
      </w:r>
      <w:r>
        <w:rPr>
          <w:lang w:val="lv-LV"/>
        </w:rPr>
        <w:t>vismaz</w:t>
      </w:r>
      <w:r w:rsidRPr="00506AA2">
        <w:rPr>
          <w:lang w:val="lv-LV"/>
        </w:rPr>
        <w:t xml:space="preserve"> 1</w:t>
      </w:r>
      <w:r>
        <w:rPr>
          <w:lang w:val="lv-LV"/>
        </w:rPr>
        <w:t xml:space="preserve"> </w:t>
      </w:r>
      <w:r w:rsidRPr="00506AA2">
        <w:rPr>
          <w:lang w:val="lv-LV"/>
        </w:rPr>
        <w:t>m platumā, centrējot to virs plaisas vai šuves.</w:t>
      </w:r>
    </w:p>
    <w:p w14:paraId="564D904D" w14:textId="0C65B3FE" w:rsidR="007D204C" w:rsidRDefault="007D204C" w:rsidP="00B300E4">
      <w:pPr>
        <w:rPr>
          <w:lang w:val="lv-LV"/>
        </w:rPr>
      </w:pPr>
      <w:r w:rsidRPr="007D204C">
        <w:rPr>
          <w:lang w:val="lv-LV"/>
        </w:rPr>
        <w:t xml:space="preserve">Ja </w:t>
      </w:r>
      <w:proofErr w:type="spellStart"/>
      <w:r w:rsidRPr="007D204C">
        <w:rPr>
          <w:lang w:val="lv-LV"/>
        </w:rPr>
        <w:t>ģeokompozīta</w:t>
      </w:r>
      <w:proofErr w:type="spellEnd"/>
      <w:r w:rsidRPr="007D204C">
        <w:rPr>
          <w:lang w:val="lv-LV"/>
        </w:rPr>
        <w:t xml:space="preserve"> rullis ir bojāts vai tiek bojāts būvniecības laikā, </w:t>
      </w:r>
      <w:r>
        <w:rPr>
          <w:lang w:val="lv-LV"/>
        </w:rPr>
        <w:t>bojātā vieta</w:t>
      </w:r>
      <w:r w:rsidRPr="007D204C">
        <w:rPr>
          <w:lang w:val="lv-LV"/>
        </w:rPr>
        <w:t xml:space="preserve"> jāizgriež un jānomaina ar derīgu materiālu.</w:t>
      </w:r>
    </w:p>
    <w:p w14:paraId="4C78F983" w14:textId="5801F27C" w:rsidR="00506AA2" w:rsidRDefault="004314C9" w:rsidP="00B300E4">
      <w:pPr>
        <w:ind w:firstLine="709"/>
        <w:rPr>
          <w:lang w:val="lv-LV"/>
        </w:rPr>
      </w:pPr>
      <w:r w:rsidRPr="00506AA2">
        <w:rPr>
          <w:lang w:val="lv-LV"/>
        </w:rPr>
        <w:t>Karstos laika</w:t>
      </w:r>
      <w:r w:rsidR="007C439A">
        <w:rPr>
          <w:lang w:val="lv-LV"/>
        </w:rPr>
        <w:t xml:space="preserve"> a</w:t>
      </w:r>
      <w:r w:rsidRPr="00506AA2">
        <w:rPr>
          <w:lang w:val="lv-LV"/>
        </w:rPr>
        <w:t>pstākļos</w:t>
      </w:r>
      <w:r>
        <w:rPr>
          <w:lang w:val="lv-LV"/>
        </w:rPr>
        <w:t>,</w:t>
      </w:r>
      <w:r w:rsidRPr="00506AA2">
        <w:rPr>
          <w:lang w:val="lv-LV"/>
        </w:rPr>
        <w:t xml:space="preserve"> vai tur kur paredzama intensīva būvniecības transportlīdzekļu satiksme</w:t>
      </w:r>
      <w:r>
        <w:rPr>
          <w:lang w:val="lv-LV"/>
        </w:rPr>
        <w:t>, v</w:t>
      </w:r>
      <w:r w:rsidR="00506AA2" w:rsidRPr="00506AA2">
        <w:rPr>
          <w:lang w:val="lv-LV"/>
        </w:rPr>
        <w:t xml:space="preserve">irs </w:t>
      </w:r>
      <w:proofErr w:type="spellStart"/>
      <w:r w:rsidR="00506AA2" w:rsidRPr="00506AA2">
        <w:rPr>
          <w:lang w:val="lv-LV"/>
        </w:rPr>
        <w:t>ģeokompozīta</w:t>
      </w:r>
      <w:proofErr w:type="spellEnd"/>
      <w:r w:rsidR="00506AA2" w:rsidRPr="00506AA2">
        <w:rPr>
          <w:lang w:val="lv-LV"/>
        </w:rPr>
        <w:t xml:space="preserve"> jāiestrādā 5/8 mm </w:t>
      </w:r>
      <w:proofErr w:type="spellStart"/>
      <w:r w:rsidR="00506AA2" w:rsidRPr="00506AA2">
        <w:rPr>
          <w:lang w:val="lv-LV"/>
        </w:rPr>
        <w:t>sīkšķembas</w:t>
      </w:r>
      <w:proofErr w:type="spellEnd"/>
      <w:r w:rsidR="00506AA2" w:rsidRPr="00506AA2">
        <w:rPr>
          <w:lang w:val="lv-LV"/>
        </w:rPr>
        <w:t xml:space="preserve"> no 1,0 kg/m</w:t>
      </w:r>
      <w:r w:rsidR="007A7E4E">
        <w:rPr>
          <w:lang w:val="lv-LV"/>
        </w:rPr>
        <w:t>²</w:t>
      </w:r>
      <w:r w:rsidR="00506AA2" w:rsidRPr="00506AA2">
        <w:rPr>
          <w:lang w:val="lv-LV"/>
        </w:rPr>
        <w:t xml:space="preserve"> līdz 1,5 kg/m</w:t>
      </w:r>
      <w:r w:rsidR="007A7E4E">
        <w:rPr>
          <w:lang w:val="lv-LV"/>
        </w:rPr>
        <w:t>²</w:t>
      </w:r>
      <w:r w:rsidR="00506AA2" w:rsidRPr="00506AA2">
        <w:rPr>
          <w:lang w:val="lv-LV"/>
        </w:rPr>
        <w:t xml:space="preserve">, lai pārvietojoties asfalta ieklāšanas tehnikai pa ieklāto </w:t>
      </w:r>
      <w:proofErr w:type="spellStart"/>
      <w:r w:rsidR="00506AA2" w:rsidRPr="00506AA2">
        <w:rPr>
          <w:lang w:val="lv-LV"/>
        </w:rPr>
        <w:t>ģeokompozītu</w:t>
      </w:r>
      <w:proofErr w:type="spellEnd"/>
      <w:r w:rsidR="00506AA2" w:rsidRPr="00506AA2">
        <w:rPr>
          <w:lang w:val="lv-LV"/>
        </w:rPr>
        <w:t xml:space="preserve"> tas neliptu pie transportlīdzekļu riteņiem un netiktu atrauts no virsmas.</w:t>
      </w:r>
      <w:r w:rsidR="00506AA2">
        <w:rPr>
          <w:lang w:val="lv-LV"/>
        </w:rPr>
        <w:t xml:space="preserve"> </w:t>
      </w:r>
      <w:r w:rsidR="007D204C">
        <w:rPr>
          <w:lang w:val="lv-LV"/>
        </w:rPr>
        <w:t>L</w:t>
      </w:r>
      <w:r w:rsidR="00506AA2" w:rsidRPr="00506AA2">
        <w:rPr>
          <w:lang w:val="lv-LV"/>
        </w:rPr>
        <w:t xml:space="preserve">iekās </w:t>
      </w:r>
      <w:proofErr w:type="spellStart"/>
      <w:r w:rsidR="00506AA2" w:rsidRPr="00506AA2">
        <w:rPr>
          <w:lang w:val="lv-LV"/>
        </w:rPr>
        <w:t>sīkšķembas</w:t>
      </w:r>
      <w:proofErr w:type="spellEnd"/>
      <w:r w:rsidR="00506AA2" w:rsidRPr="00506AA2">
        <w:rPr>
          <w:lang w:val="lv-LV"/>
        </w:rPr>
        <w:t xml:space="preserve"> jāaizvāc</w:t>
      </w:r>
      <w:r w:rsidR="007D204C">
        <w:rPr>
          <w:lang w:val="lv-LV"/>
        </w:rPr>
        <w:t>.</w:t>
      </w:r>
    </w:p>
    <w:p w14:paraId="442DA5E6" w14:textId="2B89E364" w:rsidR="00506AA2" w:rsidRDefault="00506AA2" w:rsidP="00B300E4">
      <w:pPr>
        <w:rPr>
          <w:lang w:val="lv-LV"/>
        </w:rPr>
      </w:pPr>
      <w:r w:rsidRPr="00506AA2">
        <w:rPr>
          <w:lang w:val="lv-LV"/>
        </w:rPr>
        <w:t xml:space="preserve">Satiksme </w:t>
      </w:r>
      <w:r>
        <w:rPr>
          <w:lang w:val="lv-LV"/>
        </w:rPr>
        <w:t>pa</w:t>
      </w:r>
      <w:r w:rsidRPr="00506AA2">
        <w:rPr>
          <w:lang w:val="lv-LV"/>
        </w:rPr>
        <w:t xml:space="preserve"> ieklāt</w:t>
      </w:r>
      <w:r>
        <w:rPr>
          <w:lang w:val="lv-LV"/>
        </w:rPr>
        <w:t>o</w:t>
      </w:r>
      <w:r w:rsidRPr="00506AA2">
        <w:rPr>
          <w:lang w:val="lv-LV"/>
        </w:rPr>
        <w:t xml:space="preserve"> </w:t>
      </w:r>
      <w:proofErr w:type="spellStart"/>
      <w:r>
        <w:rPr>
          <w:lang w:val="lv-LV"/>
        </w:rPr>
        <w:t>ģeokompozītu</w:t>
      </w:r>
      <w:proofErr w:type="spellEnd"/>
      <w:r>
        <w:rPr>
          <w:lang w:val="lv-LV"/>
        </w:rPr>
        <w:t xml:space="preserve"> </w:t>
      </w:r>
      <w:r w:rsidRPr="00506AA2">
        <w:rPr>
          <w:lang w:val="lv-LV"/>
        </w:rPr>
        <w:t>nav atļauta.</w:t>
      </w:r>
    </w:p>
    <w:p w14:paraId="40F67EF4" w14:textId="6EE53B41" w:rsidR="005274AD" w:rsidRPr="00BF2E64" w:rsidRDefault="005274AD" w:rsidP="005A4747">
      <w:pPr>
        <w:pStyle w:val="Virsraksts3"/>
      </w:pPr>
      <w:proofErr w:type="spellStart"/>
      <w:r w:rsidRPr="00BF2E64">
        <w:t>Kvalitātes</w:t>
      </w:r>
      <w:proofErr w:type="spellEnd"/>
      <w:r w:rsidRPr="00BF2E64">
        <w:t xml:space="preserve"> </w:t>
      </w:r>
      <w:proofErr w:type="spellStart"/>
      <w:r w:rsidRPr="00BF2E64">
        <w:t>novērtējums</w:t>
      </w:r>
      <w:proofErr w:type="spellEnd"/>
    </w:p>
    <w:p w14:paraId="11F0B79C" w14:textId="26C4D724" w:rsidR="005274AD" w:rsidRDefault="007D204C" w:rsidP="00B300E4">
      <w:pPr>
        <w:rPr>
          <w:lang w:val="lv-LV"/>
        </w:rPr>
      </w:pPr>
      <w:r w:rsidRPr="007D204C">
        <w:rPr>
          <w:lang w:val="lv-LV"/>
        </w:rPr>
        <w:t xml:space="preserve">Pēc saistvielas izsmidzināšanas darba virsmai ir jāspīd (spoguļa efekts) un pēc </w:t>
      </w:r>
      <w:proofErr w:type="spellStart"/>
      <w:r w:rsidRPr="007D204C">
        <w:rPr>
          <w:lang w:val="lv-LV"/>
        </w:rPr>
        <w:t>ģeokompozīta</w:t>
      </w:r>
      <w:proofErr w:type="spellEnd"/>
      <w:r w:rsidRPr="007D204C">
        <w:rPr>
          <w:lang w:val="lv-LV"/>
        </w:rPr>
        <w:t xml:space="preserve"> ieklāšanas paliek “melns nospiedums”, ja uz materiāla uzkāpj ar apaviem (kontrolē vizuāli).</w:t>
      </w:r>
    </w:p>
    <w:p w14:paraId="2B30AE72" w14:textId="33C598D3" w:rsidR="008C05A4" w:rsidRDefault="008C05A4" w:rsidP="009974B3">
      <w:pPr>
        <w:ind w:firstLine="0"/>
        <w:jc w:val="center"/>
      </w:pPr>
      <w:r>
        <w:rPr>
          <w:noProof/>
        </w:rPr>
        <w:lastRenderedPageBreak/>
        <w:drawing>
          <wp:inline distT="0" distB="0" distL="0" distR="0" wp14:anchorId="6334069E" wp14:editId="5DEEB469">
            <wp:extent cx="4965700" cy="31115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65700" cy="3111500"/>
                    </a:xfrm>
                    <a:prstGeom prst="rect">
                      <a:avLst/>
                    </a:prstGeom>
                  </pic:spPr>
                </pic:pic>
              </a:graphicData>
            </a:graphic>
          </wp:inline>
        </w:drawing>
      </w:r>
    </w:p>
    <w:p w14:paraId="28BC06E8" w14:textId="03594FE7" w:rsidR="008C05A4" w:rsidRPr="00BF2E64" w:rsidRDefault="008C05A4" w:rsidP="00C3436D">
      <w:pPr>
        <w:pStyle w:val="Virsraksts7"/>
      </w:pPr>
      <w:proofErr w:type="spellStart"/>
      <w:r>
        <w:t>attēls</w:t>
      </w:r>
      <w:proofErr w:type="spellEnd"/>
      <w:r>
        <w:t xml:space="preserve">. </w:t>
      </w:r>
      <w:r w:rsidRPr="008C05A4">
        <w:rPr>
          <w:lang w:val="lv-LV"/>
        </w:rPr>
        <w:t xml:space="preserve">Spoguļa efekts svaigi izsmidzinātā </w:t>
      </w:r>
      <w:proofErr w:type="spellStart"/>
      <w:r w:rsidRPr="008C05A4">
        <w:rPr>
          <w:lang w:val="lv-LV"/>
        </w:rPr>
        <w:t>saistes</w:t>
      </w:r>
      <w:proofErr w:type="spellEnd"/>
      <w:r w:rsidRPr="008C05A4">
        <w:rPr>
          <w:lang w:val="lv-LV"/>
        </w:rPr>
        <w:t xml:space="preserve"> slānī</w:t>
      </w:r>
      <w:r>
        <w:rPr>
          <w:lang w:val="lv-LV"/>
        </w:rPr>
        <w:t xml:space="preserve"> un </w:t>
      </w:r>
      <w:r w:rsidRPr="008C05A4">
        <w:rPr>
          <w:lang w:val="lv-LV"/>
        </w:rPr>
        <w:t xml:space="preserve">melni nospiedumi uz </w:t>
      </w:r>
      <w:proofErr w:type="spellStart"/>
      <w:r w:rsidRPr="008C05A4">
        <w:rPr>
          <w:lang w:val="lv-LV"/>
        </w:rPr>
        <w:t>ģeokompozīta</w:t>
      </w:r>
      <w:proofErr w:type="spellEnd"/>
      <w:r w:rsidRPr="008C05A4">
        <w:rPr>
          <w:lang w:val="lv-LV"/>
        </w:rPr>
        <w:t xml:space="preserve"> pēc</w:t>
      </w:r>
      <w:r>
        <w:rPr>
          <w:lang w:val="lv-LV"/>
        </w:rPr>
        <w:t xml:space="preserve"> pareizas</w:t>
      </w:r>
      <w:r w:rsidRPr="008C05A4">
        <w:rPr>
          <w:lang w:val="lv-LV"/>
        </w:rPr>
        <w:t xml:space="preserve"> ieklāšanas uz pareizi izsmidzināta</w:t>
      </w:r>
      <w:r>
        <w:rPr>
          <w:lang w:val="lv-LV"/>
        </w:rPr>
        <w:t>s saistvielas</w:t>
      </w:r>
    </w:p>
    <w:p w14:paraId="5AC08A5A" w14:textId="008B41F9" w:rsidR="005274AD" w:rsidRPr="00BF2E64" w:rsidRDefault="005274AD" w:rsidP="005A4747">
      <w:pPr>
        <w:pStyle w:val="Virsraksts3"/>
      </w:pP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proofErr w:type="spellEnd"/>
    </w:p>
    <w:p w14:paraId="5ECB136D" w14:textId="64516B27" w:rsidR="005274AD" w:rsidRDefault="007D204C" w:rsidP="00B300E4">
      <w:r w:rsidRPr="007D204C">
        <w:rPr>
          <w:lang w:val="lv-LV"/>
        </w:rPr>
        <w:t xml:space="preserve">Jāuzmēra </w:t>
      </w:r>
      <w:r>
        <w:rPr>
          <w:lang w:val="lv-LV"/>
        </w:rPr>
        <w:t>ar</w:t>
      </w:r>
      <w:r w:rsidRPr="007D204C">
        <w:rPr>
          <w:lang w:val="lv-LV"/>
        </w:rPr>
        <w:t xml:space="preserve"> </w:t>
      </w:r>
      <w:proofErr w:type="spellStart"/>
      <w:r w:rsidRPr="007D204C">
        <w:rPr>
          <w:lang w:val="lv-LV"/>
        </w:rPr>
        <w:t>ģeokompozītu</w:t>
      </w:r>
      <w:proofErr w:type="spellEnd"/>
      <w:r>
        <w:rPr>
          <w:lang w:val="lv-LV"/>
        </w:rPr>
        <w:t xml:space="preserve"> pārklātais</w:t>
      </w:r>
      <w:r w:rsidRPr="007D204C">
        <w:rPr>
          <w:lang w:val="lv-LV"/>
        </w:rPr>
        <w:t xml:space="preserve"> laukums</w:t>
      </w:r>
      <w:r>
        <w:rPr>
          <w:lang w:val="lv-LV"/>
        </w:rPr>
        <w:t xml:space="preserve"> </w:t>
      </w:r>
      <w:proofErr w:type="spellStart"/>
      <w:r w:rsidRPr="00BF2E64">
        <w:t>atbilstoši</w:t>
      </w:r>
      <w:proofErr w:type="spellEnd"/>
      <w:r w:rsidRPr="00BF2E64">
        <w:t xml:space="preserve"> Ceļu </w:t>
      </w:r>
      <w:proofErr w:type="spellStart"/>
      <w:r w:rsidRPr="00BF2E64">
        <w:t>specifikāciju</w:t>
      </w:r>
      <w:proofErr w:type="spellEnd"/>
      <w:r w:rsidRPr="00BF2E64">
        <w:t xml:space="preserve"> </w:t>
      </w:r>
      <w:r>
        <w:fldChar w:fldCharType="begin"/>
      </w:r>
      <w:r>
        <w:instrText xml:space="preserve"> REF _Ref251245516 \r \h </w:instrText>
      </w:r>
      <w:r w:rsidR="00B300E4">
        <w:instrText xml:space="preserve"> \* MERGEFORMAT </w:instrText>
      </w:r>
      <w:r>
        <w:fldChar w:fldCharType="separate"/>
      </w:r>
      <w:r w:rsidR="00C86EAE">
        <w:t>2.6.4.1</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rsidRPr="007D204C">
        <w:rPr>
          <w:lang w:val="lv-LV"/>
        </w:rPr>
        <w:t xml:space="preserve"> kvadrātmetros – m</w:t>
      </w:r>
      <w:r w:rsidR="007A7E4E">
        <w:rPr>
          <w:lang w:val="lv-LV"/>
        </w:rPr>
        <w:t>²</w:t>
      </w:r>
      <w:r w:rsidR="005274AD" w:rsidRPr="00BF2E64">
        <w:t>.</w:t>
      </w:r>
    </w:p>
    <w:p w14:paraId="6CD2E74D" w14:textId="3C62B0F4" w:rsidR="004314C9" w:rsidRPr="00506AA2" w:rsidRDefault="004314C9" w:rsidP="005A4747">
      <w:pPr>
        <w:pStyle w:val="Virsraksts3"/>
        <w:rPr>
          <w:lang w:val="lv-LV"/>
        </w:rPr>
      </w:pPr>
      <w:r w:rsidRPr="00506AA2">
        <w:rPr>
          <w:lang w:val="lv-LV"/>
        </w:rPr>
        <w:t>Nosacījumi asfalta kārtas ieklāšanai virs ieklāt</w:t>
      </w:r>
      <w:r w:rsidR="008C05A4">
        <w:rPr>
          <w:lang w:val="lv-LV"/>
        </w:rPr>
        <w:t>a</w:t>
      </w:r>
      <w:r w:rsidRPr="00506AA2">
        <w:rPr>
          <w:lang w:val="lv-LV"/>
        </w:rPr>
        <w:t xml:space="preserve"> </w:t>
      </w:r>
      <w:proofErr w:type="spellStart"/>
      <w:r w:rsidRPr="00506AA2">
        <w:rPr>
          <w:lang w:val="lv-LV"/>
        </w:rPr>
        <w:t>ģeokompozīta</w:t>
      </w:r>
      <w:proofErr w:type="spellEnd"/>
    </w:p>
    <w:p w14:paraId="720063B7" w14:textId="08F8B888" w:rsidR="004314C9" w:rsidRDefault="004314C9" w:rsidP="00B300E4">
      <w:pPr>
        <w:rPr>
          <w:lang w:val="lv-LV"/>
        </w:rPr>
      </w:pPr>
      <w:r w:rsidRPr="00506AA2">
        <w:rPr>
          <w:lang w:val="lv-LV"/>
        </w:rPr>
        <w:t xml:space="preserve">Uz </w:t>
      </w:r>
      <w:proofErr w:type="spellStart"/>
      <w:r w:rsidRPr="00506AA2">
        <w:rPr>
          <w:lang w:val="lv-LV"/>
        </w:rPr>
        <w:t>ģeokompozīta</w:t>
      </w:r>
      <w:proofErr w:type="spellEnd"/>
      <w:r w:rsidRPr="00506AA2">
        <w:rPr>
          <w:lang w:val="lv-LV"/>
        </w:rPr>
        <w:t xml:space="preserve"> </w:t>
      </w:r>
      <w:r>
        <w:rPr>
          <w:lang w:val="lv-LV"/>
        </w:rPr>
        <w:t>vienā tvērienā ieklājamās asfalta kārtas</w:t>
      </w:r>
      <w:r w:rsidRPr="00506AA2">
        <w:rPr>
          <w:lang w:val="lv-LV"/>
        </w:rPr>
        <w:t xml:space="preserve"> </w:t>
      </w:r>
      <w:r>
        <w:rPr>
          <w:lang w:val="lv-LV"/>
        </w:rPr>
        <w:t xml:space="preserve">biezumam jābūt vismaz </w:t>
      </w:r>
      <w:r w:rsidRPr="00506AA2">
        <w:rPr>
          <w:lang w:val="lv-LV"/>
        </w:rPr>
        <w:t>6</w:t>
      </w:r>
      <w:r>
        <w:rPr>
          <w:lang w:val="lv-LV"/>
        </w:rPr>
        <w:t xml:space="preserve"> </w:t>
      </w:r>
      <w:r w:rsidRPr="00506AA2">
        <w:rPr>
          <w:lang w:val="lv-LV"/>
        </w:rPr>
        <w:t xml:space="preserve">cm vai atbilstoši ražotāja </w:t>
      </w:r>
      <w:r>
        <w:rPr>
          <w:lang w:val="lv-LV"/>
        </w:rPr>
        <w:t>paredzētajam</w:t>
      </w:r>
      <w:r w:rsidR="00582FE7">
        <w:rPr>
          <w:lang w:val="lv-LV"/>
        </w:rPr>
        <w:t>, šī prasība ir jānorāda būvprojektā</w:t>
      </w:r>
      <w:r w:rsidRPr="00506AA2">
        <w:rPr>
          <w:lang w:val="lv-LV"/>
        </w:rPr>
        <w:t>.</w:t>
      </w:r>
    </w:p>
    <w:p w14:paraId="13FE4F4E" w14:textId="2EF4B96B" w:rsidR="004314C9" w:rsidRDefault="004314C9" w:rsidP="00B300E4">
      <w:pPr>
        <w:rPr>
          <w:lang w:val="lv-LV"/>
        </w:rPr>
      </w:pPr>
      <w:r>
        <w:rPr>
          <w:lang w:val="lv-LV"/>
        </w:rPr>
        <w:t xml:space="preserve">Nedrīkst veidot </w:t>
      </w:r>
      <w:r w:rsidRPr="00506AA2">
        <w:rPr>
          <w:lang w:val="lv-LV"/>
        </w:rPr>
        <w:t xml:space="preserve">asfalta ieklāšanas šuves </w:t>
      </w:r>
      <w:r>
        <w:rPr>
          <w:lang w:val="lv-LV"/>
        </w:rPr>
        <w:t>v</w:t>
      </w:r>
      <w:r w:rsidRPr="00506AA2">
        <w:rPr>
          <w:lang w:val="lv-LV"/>
        </w:rPr>
        <w:t xml:space="preserve">irs </w:t>
      </w:r>
      <w:proofErr w:type="spellStart"/>
      <w:r w:rsidRPr="00506AA2">
        <w:rPr>
          <w:lang w:val="lv-LV"/>
        </w:rPr>
        <w:t>ģeokompozīta</w:t>
      </w:r>
      <w:proofErr w:type="spellEnd"/>
      <w:r w:rsidRPr="00506AA2">
        <w:rPr>
          <w:lang w:val="lv-LV"/>
        </w:rPr>
        <w:t xml:space="preserve"> ieklāšanas šuvju vietām.</w:t>
      </w:r>
    </w:p>
    <w:p w14:paraId="1E352580" w14:textId="6255CBD9" w:rsidR="004314C9" w:rsidRPr="00506AA2" w:rsidRDefault="004314C9" w:rsidP="00B300E4">
      <w:pPr>
        <w:rPr>
          <w:lang w:val="lv-LV"/>
        </w:rPr>
      </w:pPr>
      <w:r w:rsidRPr="00506AA2">
        <w:rPr>
          <w:lang w:val="lv-LV"/>
        </w:rPr>
        <w:t xml:space="preserve">Piegādājot asfaltu ieklājējam, </w:t>
      </w:r>
      <w:r>
        <w:rPr>
          <w:lang w:val="lv-LV"/>
        </w:rPr>
        <w:t xml:space="preserve">kravas </w:t>
      </w:r>
      <w:r w:rsidRPr="00506AA2">
        <w:rPr>
          <w:lang w:val="lv-LV"/>
        </w:rPr>
        <w:t xml:space="preserve">transportlīdzekļu vadītājiem jāizvairās no </w:t>
      </w:r>
      <w:r w:rsidR="008C05A4">
        <w:rPr>
          <w:lang w:val="lv-LV"/>
        </w:rPr>
        <w:t>straujas</w:t>
      </w:r>
      <w:r w:rsidR="007C439A">
        <w:rPr>
          <w:lang w:val="lv-LV"/>
        </w:rPr>
        <w:t xml:space="preserve"> </w:t>
      </w:r>
      <w:r w:rsidRPr="00506AA2">
        <w:rPr>
          <w:lang w:val="lv-LV"/>
        </w:rPr>
        <w:t xml:space="preserve">bremzēšanas vai </w:t>
      </w:r>
      <w:proofErr w:type="spellStart"/>
      <w:r w:rsidR="007C439A">
        <w:rPr>
          <w:lang w:val="lv-LV"/>
        </w:rPr>
        <w:t>rāvienveida</w:t>
      </w:r>
      <w:proofErr w:type="spellEnd"/>
      <w:r w:rsidR="007C439A">
        <w:rPr>
          <w:lang w:val="lv-LV"/>
        </w:rPr>
        <w:t xml:space="preserve"> </w:t>
      </w:r>
      <w:r w:rsidRPr="00506AA2">
        <w:rPr>
          <w:lang w:val="lv-LV"/>
        </w:rPr>
        <w:t xml:space="preserve">uzsākšanas, vai riteņu </w:t>
      </w:r>
      <w:r>
        <w:rPr>
          <w:lang w:val="lv-LV"/>
        </w:rPr>
        <w:t>iz</w:t>
      </w:r>
      <w:r w:rsidRPr="00506AA2">
        <w:rPr>
          <w:lang w:val="lv-LV"/>
        </w:rPr>
        <w:t>griešanas</w:t>
      </w:r>
      <w:r w:rsidR="008C05A4">
        <w:rPr>
          <w:lang w:val="lv-LV"/>
        </w:rPr>
        <w:t xml:space="preserve"> (izbuksēšanas)</w:t>
      </w:r>
      <w:r w:rsidR="007C439A">
        <w:rPr>
          <w:lang w:val="lv-LV"/>
        </w:rPr>
        <w:t>,</w:t>
      </w:r>
      <w:r w:rsidRPr="00506AA2">
        <w:rPr>
          <w:lang w:val="lv-LV"/>
        </w:rPr>
        <w:t xml:space="preserve"> </w:t>
      </w:r>
      <w:r w:rsidR="008C05A4">
        <w:rPr>
          <w:lang w:val="lv-LV"/>
        </w:rPr>
        <w:t xml:space="preserve">kravas transportlīdzeklim </w:t>
      </w:r>
      <w:r w:rsidRPr="00506AA2">
        <w:rPr>
          <w:lang w:val="lv-LV"/>
        </w:rPr>
        <w:t>atrodoties nekustīgā stāvoklī</w:t>
      </w:r>
      <w:r>
        <w:rPr>
          <w:lang w:val="lv-LV"/>
        </w:rPr>
        <w:t>.</w:t>
      </w:r>
      <w:r w:rsidRPr="00506AA2">
        <w:rPr>
          <w:lang w:val="lv-LV"/>
        </w:rPr>
        <w:t xml:space="preserve"> </w:t>
      </w:r>
      <w:r>
        <w:rPr>
          <w:lang w:val="lv-LV"/>
        </w:rPr>
        <w:t>J</w:t>
      </w:r>
      <w:r w:rsidRPr="00506AA2">
        <w:rPr>
          <w:lang w:val="lv-LV"/>
        </w:rPr>
        <w:t>āizvairās</w:t>
      </w:r>
      <w:r>
        <w:rPr>
          <w:lang w:val="lv-LV"/>
        </w:rPr>
        <w:t xml:space="preserve"> arī</w:t>
      </w:r>
      <w:r w:rsidRPr="00506AA2">
        <w:rPr>
          <w:lang w:val="lv-LV"/>
        </w:rPr>
        <w:t xml:space="preserve"> no</w:t>
      </w:r>
      <w:r w:rsidR="008C05A4">
        <w:rPr>
          <w:lang w:val="lv-LV"/>
        </w:rPr>
        <w:t xml:space="preserve"> asfalta ieklājēja stumta</w:t>
      </w:r>
      <w:r>
        <w:rPr>
          <w:lang w:val="lv-LV"/>
        </w:rPr>
        <w:t xml:space="preserve"> kravas transportlīdzekļa</w:t>
      </w:r>
      <w:r w:rsidRPr="00506AA2">
        <w:rPr>
          <w:lang w:val="lv-LV"/>
        </w:rPr>
        <w:t xml:space="preserve"> straujas </w:t>
      </w:r>
      <w:r w:rsidR="008C05A4">
        <w:rPr>
          <w:lang w:val="lv-LV"/>
        </w:rPr>
        <w:t>sa</w:t>
      </w:r>
      <w:r w:rsidRPr="00506AA2">
        <w:rPr>
          <w:lang w:val="lv-LV"/>
        </w:rPr>
        <w:t>bremzēšanas</w:t>
      </w:r>
      <w:r w:rsidR="008C05A4">
        <w:rPr>
          <w:lang w:val="lv-LV"/>
        </w:rPr>
        <w:t>.</w:t>
      </w:r>
    </w:p>
    <w:p w14:paraId="511EA64F" w14:textId="77777777" w:rsidR="004314C9" w:rsidRDefault="004314C9" w:rsidP="00B300E4"/>
    <w:p w14:paraId="1115F5BB" w14:textId="4FC1F46F" w:rsidR="00B9576A" w:rsidRPr="00BF2E64" w:rsidRDefault="00B9576A" w:rsidP="00B300E4">
      <w:r>
        <w:br w:type="page"/>
      </w:r>
    </w:p>
    <w:p w14:paraId="1280CC18" w14:textId="5CC5546B" w:rsidR="00B9576A" w:rsidRPr="00BF2E64" w:rsidRDefault="00B9576A" w:rsidP="007A176E">
      <w:pPr>
        <w:pStyle w:val="Virsraksts2"/>
      </w:pPr>
      <w:bookmarkStart w:id="1263" w:name="_TOC125748"/>
      <w:bookmarkStart w:id="1264" w:name="TOC93809510"/>
      <w:bookmarkStart w:id="1265" w:name="_Toc357173116"/>
      <w:bookmarkStart w:id="1266" w:name="_Toc250814984"/>
      <w:bookmarkStart w:id="1267" w:name="_Ref250980826"/>
      <w:bookmarkStart w:id="1268" w:name="_Ref251259577"/>
      <w:bookmarkStart w:id="1269" w:name="_Ref251259644"/>
      <w:bookmarkStart w:id="1270" w:name="_Ref280358221"/>
      <w:bookmarkStart w:id="1271" w:name="_Toc209536056"/>
      <w:bookmarkEnd w:id="1263"/>
      <w:bookmarkEnd w:id="1264"/>
      <w:proofErr w:type="spellStart"/>
      <w:r w:rsidRPr="00BF2E64">
        <w:lastRenderedPageBreak/>
        <w:t>Asfaltbetona</w:t>
      </w:r>
      <w:proofErr w:type="spellEnd"/>
      <w:r w:rsidR="00C8736D">
        <w:t xml:space="preserve"> un</w:t>
      </w:r>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būvniecība</w:t>
      </w:r>
      <w:bookmarkEnd w:id="1265"/>
      <w:bookmarkEnd w:id="1266"/>
      <w:bookmarkEnd w:id="1267"/>
      <w:bookmarkEnd w:id="1268"/>
      <w:bookmarkEnd w:id="1269"/>
      <w:bookmarkEnd w:id="1270"/>
      <w:bookmarkEnd w:id="1271"/>
      <w:proofErr w:type="spellEnd"/>
    </w:p>
    <w:p w14:paraId="7222814B" w14:textId="77777777" w:rsidR="00B9576A" w:rsidRPr="00BF2E64" w:rsidRDefault="00B9576A" w:rsidP="00B300E4">
      <w:r w:rsidRPr="00BF2E64">
        <w:t xml:space="preserve">Ja </w:t>
      </w:r>
      <w:proofErr w:type="spellStart"/>
      <w:r w:rsidRPr="00BF2E64">
        <w:t>būvprojektā</w:t>
      </w:r>
      <w:proofErr w:type="spellEnd"/>
      <w:r w:rsidRPr="00BF2E64">
        <w:t xml:space="preserve"> nav </w:t>
      </w:r>
      <w:proofErr w:type="spellStart"/>
      <w:r w:rsidRPr="00BF2E64">
        <w:t>norādīts</w:t>
      </w:r>
      <w:proofErr w:type="spellEnd"/>
      <w:r w:rsidRPr="00BF2E64">
        <w:t xml:space="preserve"> </w:t>
      </w:r>
      <w:proofErr w:type="spellStart"/>
      <w:r w:rsidRPr="00BF2E64">
        <w:t>konkrēts</w:t>
      </w:r>
      <w:proofErr w:type="spellEnd"/>
      <w:r w:rsidRPr="00BF2E64">
        <w:t xml:space="preserve"> </w:t>
      </w:r>
      <w:proofErr w:type="spellStart"/>
      <w:r w:rsidRPr="00BF2E64">
        <w:t>lietojamā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tips, tad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tipu</w:t>
      </w:r>
      <w:proofErr w:type="spellEnd"/>
      <w:r w:rsidRPr="00BF2E64">
        <w:t xml:space="preserve"> </w:t>
      </w:r>
      <w:proofErr w:type="spellStart"/>
      <w:r w:rsidRPr="00BF2E64">
        <w:t>nosaka</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ievērojot</w:t>
      </w:r>
      <w:proofErr w:type="spellEnd"/>
      <w:r w:rsidRPr="00BF2E64">
        <w:t xml:space="preserve"> </w:t>
      </w:r>
      <w:proofErr w:type="spellStart"/>
      <w:r w:rsidRPr="00BF2E64">
        <w:t>šādus</w:t>
      </w:r>
      <w:proofErr w:type="spellEnd"/>
      <w:r w:rsidRPr="00BF2E64">
        <w:t xml:space="preserve"> </w:t>
      </w:r>
      <w:proofErr w:type="spellStart"/>
      <w:r w:rsidRPr="00BF2E64">
        <w:t>kritērijus</w:t>
      </w:r>
      <w:proofErr w:type="spellEnd"/>
      <w:r w:rsidRPr="00BF2E64">
        <w:t>:</w:t>
      </w:r>
    </w:p>
    <w:p w14:paraId="30C70C83" w14:textId="75272CD1" w:rsidR="00B9576A" w:rsidRPr="00BF2E64" w:rsidRDefault="00B9576A" w:rsidP="00A97EDD">
      <w:pPr>
        <w:pStyle w:val="Sarakstarindkopa"/>
      </w:pPr>
      <w:r w:rsidRPr="00BF2E64">
        <w:t xml:space="preserve">maisījuma tips jāizvēlas atbilstoši tā paredzētajam lietojumam – dilumkārtai, </w:t>
      </w:r>
      <w:proofErr w:type="spellStart"/>
      <w:r w:rsidRPr="00BF2E64">
        <w:t>saistkārtai</w:t>
      </w:r>
      <w:proofErr w:type="spellEnd"/>
      <w:r w:rsidRPr="00BF2E64">
        <w:t>, vai segumu apakškārtai</w:t>
      </w:r>
      <w:r w:rsidR="00A645F2">
        <w:t xml:space="preserve">, </w:t>
      </w:r>
      <w:proofErr w:type="spellStart"/>
      <w:r w:rsidR="00A645F2">
        <w:t>iesēdumu</w:t>
      </w:r>
      <w:proofErr w:type="spellEnd"/>
      <w:r w:rsidR="00A645F2">
        <w:t xml:space="preserve"> remontam vai profila labošanai</w:t>
      </w:r>
      <w:r w:rsidRPr="00BF2E64">
        <w:t>;</w:t>
      </w:r>
    </w:p>
    <w:p w14:paraId="5F37D794" w14:textId="38D91BAC" w:rsidR="00B9576A" w:rsidRPr="00BF2E64" w:rsidRDefault="00B9576A" w:rsidP="00A97EDD">
      <w:pPr>
        <w:pStyle w:val="Sarakstarindkopa"/>
      </w:pPr>
      <w:r w:rsidRPr="00BF2E64">
        <w:t xml:space="preserve">asfalta kārtas biezums jāparedz </w:t>
      </w:r>
      <w:r w:rsidR="002F08D6">
        <w:t xml:space="preserve">tikai </w:t>
      </w:r>
      <w:r w:rsidRPr="00BF2E64">
        <w:t>asfalta maisījumu tipu lapās norādītajā diapazonā (vairāk noslogotos posmos ieteicams izvēlēties tuvāk minimālajam ieteicamajam biezumam, mazāk noslogotos posmos – tuvāk maksimālajam ieteicamajam biezumam);</w:t>
      </w:r>
    </w:p>
    <w:p w14:paraId="7C56285F" w14:textId="77777777" w:rsidR="00B9576A" w:rsidRPr="00BF2E64" w:rsidRDefault="00B9576A" w:rsidP="00A97EDD">
      <w:pPr>
        <w:pStyle w:val="Sarakstarindkopa"/>
      </w:pPr>
      <w:r w:rsidRPr="00BF2E64">
        <w:t>asfalta maisījuma tipi jāparedz no rupjākiem – apakšējās kārtās – uz smalkākiem – augšējās kārtās;</w:t>
      </w:r>
    </w:p>
    <w:p w14:paraId="1057BC07" w14:textId="46E95CFB" w:rsidR="00B9576A" w:rsidRPr="00BF2E64" w:rsidRDefault="00B9576A" w:rsidP="00A97EDD">
      <w:pPr>
        <w:pStyle w:val="Sarakstarindkopa"/>
      </w:pPr>
      <w:r w:rsidRPr="00BF2E64">
        <w:t xml:space="preserve">ja </w:t>
      </w:r>
      <w:proofErr w:type="spellStart"/>
      <w:r w:rsidRPr="00BF2E64">
        <w:t>AADT</w:t>
      </w:r>
      <w:r w:rsidRPr="00BF2E64">
        <w:rPr>
          <w:vertAlign w:val="subscript"/>
        </w:rPr>
        <w:t>j,pievestā</w:t>
      </w:r>
      <w:proofErr w:type="spellEnd"/>
      <w:r w:rsidRPr="00BF2E64">
        <w:rPr>
          <w:vertAlign w:val="subscript"/>
        </w:rPr>
        <w:t xml:space="preserve"> </w:t>
      </w:r>
      <w:r w:rsidRPr="00BF2E64">
        <w:t>&gt; 1500, tad dilumkārtā jāparedz šķembu mastikas asfalts SMA;</w:t>
      </w:r>
    </w:p>
    <w:p w14:paraId="569D001C" w14:textId="77777777" w:rsidR="00B9576A" w:rsidRDefault="00B9576A" w:rsidP="00A97EDD">
      <w:pPr>
        <w:pStyle w:val="Sarakstarindkopa"/>
      </w:pPr>
      <w:r w:rsidRPr="00BF2E64">
        <w:t>ieteicams dilumkārtā paredzēt asfalta tipu, kura lielāko grau</w:t>
      </w:r>
      <w:r>
        <w:t>du (D) izmērs nepārsniedz 11 mm;</w:t>
      </w:r>
    </w:p>
    <w:p w14:paraId="601A1D8B" w14:textId="6FFC0D99" w:rsidR="00B9576A" w:rsidRDefault="00B9576A" w:rsidP="00A97EDD">
      <w:pPr>
        <w:pStyle w:val="Sarakstarindkopa"/>
      </w:pPr>
      <w:r>
        <w:t>c</w:t>
      </w:r>
      <w:r w:rsidRPr="006867C4">
        <w:t xml:space="preserve">eļa segas </w:t>
      </w:r>
      <w:r>
        <w:t>būvniecības</w:t>
      </w:r>
      <w:r w:rsidRPr="006867C4">
        <w:t xml:space="preserve"> vai rekonstrukcijas projektos var paredzēt asfalta </w:t>
      </w:r>
      <w:proofErr w:type="spellStart"/>
      <w:r w:rsidRPr="006867C4">
        <w:t>armēšanu</w:t>
      </w:r>
      <w:proofErr w:type="spellEnd"/>
      <w:r w:rsidRPr="006867C4">
        <w:t xml:space="preserve">, ja tiek nodrošināts pietiekams ekonomiskais pamatojums. Ja būvprojektā paredzēts izmantot asfalta armatūru (asfalta </w:t>
      </w:r>
      <w:proofErr w:type="spellStart"/>
      <w:r w:rsidRPr="006867C4">
        <w:t>ģeorežģi</w:t>
      </w:r>
      <w:proofErr w:type="spellEnd"/>
      <w:r w:rsidRPr="006867C4">
        <w:t xml:space="preserve"> vai asfalta </w:t>
      </w:r>
      <w:proofErr w:type="spellStart"/>
      <w:r w:rsidRPr="006867C4">
        <w:t>ģeokompozītu</w:t>
      </w:r>
      <w:proofErr w:type="spellEnd"/>
      <w:r w:rsidRPr="006867C4">
        <w:t xml:space="preserve"> un vītu vai metinātu tērauda sietu), tai jāatbilst LVS EN 15381 izvirzītajām prasībām. To </w:t>
      </w:r>
      <w:proofErr w:type="spellStart"/>
      <w:r w:rsidRPr="006867C4">
        <w:t>iebūve</w:t>
      </w:r>
      <w:proofErr w:type="spellEnd"/>
      <w:r w:rsidRPr="006867C4">
        <w:t xml:space="preserve"> veicama saskaņā ar būvprojektu un ražotāja </w:t>
      </w:r>
      <w:proofErr w:type="spellStart"/>
      <w:r w:rsidRPr="006867C4">
        <w:t>iebūves</w:t>
      </w:r>
      <w:proofErr w:type="spellEnd"/>
      <w:r w:rsidRPr="006867C4">
        <w:t xml:space="preserve"> instrukciju.</w:t>
      </w:r>
    </w:p>
    <w:p w14:paraId="6F05369E" w14:textId="4771F304" w:rsidR="00573987" w:rsidRDefault="00573987" w:rsidP="00B300E4">
      <w:r>
        <w:t xml:space="preserve">SMA </w:t>
      </w:r>
      <w:proofErr w:type="spellStart"/>
      <w:r>
        <w:t>asfalta</w:t>
      </w:r>
      <w:proofErr w:type="spellEnd"/>
      <w:r>
        <w:t xml:space="preserve"> </w:t>
      </w:r>
      <w:proofErr w:type="spellStart"/>
      <w:r>
        <w:t>maisījumu</w:t>
      </w:r>
      <w:proofErr w:type="spellEnd"/>
      <w:r>
        <w:t xml:space="preserve"> tipi nav </w:t>
      </w:r>
      <w:proofErr w:type="spellStart"/>
      <w:r>
        <w:t>piemēroti</w:t>
      </w:r>
      <w:proofErr w:type="spellEnd"/>
      <w:r>
        <w:t xml:space="preserve"> </w:t>
      </w:r>
      <w:proofErr w:type="spellStart"/>
      <w:r>
        <w:t>izmantošanai</w:t>
      </w:r>
      <w:proofErr w:type="spellEnd"/>
      <w:r>
        <w:t xml:space="preserve"> </w:t>
      </w:r>
      <w:proofErr w:type="spellStart"/>
      <w:r>
        <w:t>rotācijas</w:t>
      </w:r>
      <w:proofErr w:type="spellEnd"/>
      <w:r>
        <w:t xml:space="preserve"> </w:t>
      </w:r>
      <w:proofErr w:type="spellStart"/>
      <w:r>
        <w:t>apļos</w:t>
      </w:r>
      <w:proofErr w:type="spellEnd"/>
      <w:r w:rsidR="00A81337">
        <w:t xml:space="preserve"> </w:t>
      </w:r>
      <w:proofErr w:type="spellStart"/>
      <w:r w:rsidR="00A81337">
        <w:t>dilumkārtās</w:t>
      </w:r>
      <w:proofErr w:type="spellEnd"/>
      <w:r w:rsidR="00A81337">
        <w:t xml:space="preserve">. </w:t>
      </w:r>
      <w:proofErr w:type="spellStart"/>
      <w:r w:rsidR="00A81337">
        <w:t>Rotācijas</w:t>
      </w:r>
      <w:proofErr w:type="spellEnd"/>
      <w:r w:rsidR="00A81337">
        <w:t xml:space="preserve"> </w:t>
      </w:r>
      <w:proofErr w:type="spellStart"/>
      <w:r w:rsidR="00A81337">
        <w:t>apļos</w:t>
      </w:r>
      <w:proofErr w:type="spellEnd"/>
      <w:r w:rsidR="00A81337">
        <w:t xml:space="preserve"> </w:t>
      </w:r>
      <w:proofErr w:type="spellStart"/>
      <w:r w:rsidR="00A81337">
        <w:t>dilumkārtās</w:t>
      </w:r>
      <w:proofErr w:type="spellEnd"/>
      <w:r w:rsidR="00A81337">
        <w:t xml:space="preserve"> </w:t>
      </w:r>
      <w:proofErr w:type="spellStart"/>
      <w:r w:rsidR="00A81337">
        <w:t>izmantošanai</w:t>
      </w:r>
      <w:proofErr w:type="spellEnd"/>
      <w:r w:rsidR="00A81337">
        <w:t xml:space="preserve"> </w:t>
      </w:r>
      <w:proofErr w:type="spellStart"/>
      <w:r w:rsidR="00A81337">
        <w:t>ir</w:t>
      </w:r>
      <w:proofErr w:type="spellEnd"/>
      <w:r w:rsidR="00A81337">
        <w:t xml:space="preserve"> </w:t>
      </w:r>
      <w:proofErr w:type="spellStart"/>
      <w:r w:rsidR="00A81337">
        <w:t>piemēroti</w:t>
      </w:r>
      <w:proofErr w:type="spellEnd"/>
      <w:r w:rsidR="00A81337">
        <w:t xml:space="preserve"> AC surf </w:t>
      </w:r>
      <w:proofErr w:type="spellStart"/>
      <w:r w:rsidR="00A81337">
        <w:t>asfalta</w:t>
      </w:r>
      <w:proofErr w:type="spellEnd"/>
      <w:r w:rsidR="00A81337">
        <w:t xml:space="preserve"> </w:t>
      </w:r>
      <w:proofErr w:type="spellStart"/>
      <w:r w:rsidR="00A81337">
        <w:t>maisījumu</w:t>
      </w:r>
      <w:proofErr w:type="spellEnd"/>
      <w:r w:rsidR="00A81337">
        <w:t xml:space="preserve"> tipi </w:t>
      </w:r>
      <w:proofErr w:type="spellStart"/>
      <w:r w:rsidR="00A81337">
        <w:t>ar</w:t>
      </w:r>
      <w:proofErr w:type="spellEnd"/>
      <w:r w:rsidR="00A81337">
        <w:t xml:space="preserve"> S-I </w:t>
      </w:r>
      <w:proofErr w:type="gramStart"/>
      <w:r w:rsidR="00A81337">
        <w:t>un S</w:t>
      </w:r>
      <w:proofErr w:type="gramEnd"/>
      <w:r w:rsidR="00A81337">
        <w:t xml:space="preserve">-II </w:t>
      </w:r>
      <w:proofErr w:type="spellStart"/>
      <w:r w:rsidR="00A81337">
        <w:t>klases</w:t>
      </w:r>
      <w:proofErr w:type="spellEnd"/>
      <w:r w:rsidR="00A81337">
        <w:t xml:space="preserve"> </w:t>
      </w:r>
      <w:proofErr w:type="spellStart"/>
      <w:r w:rsidR="00A81337">
        <w:t>minerālmateriāliem</w:t>
      </w:r>
      <w:proofErr w:type="spellEnd"/>
      <w:r w:rsidR="00A81337">
        <w:t>.</w:t>
      </w:r>
    </w:p>
    <w:p w14:paraId="33A2A417" w14:textId="77F1AF76" w:rsidR="004D5F0F" w:rsidRDefault="004D5F0F" w:rsidP="00B300E4">
      <w:r>
        <w:t>AC 16 surf – VK</w:t>
      </w:r>
      <w:r w:rsidR="00573987">
        <w:t xml:space="preserve"> </w:t>
      </w:r>
      <w:proofErr w:type="spellStart"/>
      <w:r w:rsidR="00573987">
        <w:t>asfalta</w:t>
      </w:r>
      <w:proofErr w:type="spellEnd"/>
      <w:r w:rsidR="00573987">
        <w:t xml:space="preserve"> </w:t>
      </w:r>
      <w:proofErr w:type="spellStart"/>
      <w:r w:rsidR="00573987">
        <w:t>maisījuma</w:t>
      </w:r>
      <w:proofErr w:type="spellEnd"/>
      <w:r w:rsidR="00573987">
        <w:t xml:space="preserve"> </w:t>
      </w:r>
      <w:proofErr w:type="spellStart"/>
      <w:r w:rsidR="00573987">
        <w:t>tipu</w:t>
      </w:r>
      <w:proofErr w:type="spellEnd"/>
      <w:r w:rsidR="00573987">
        <w:t xml:space="preserve"> </w:t>
      </w:r>
      <w:proofErr w:type="spellStart"/>
      <w:r>
        <w:t>paredzēts</w:t>
      </w:r>
      <w:proofErr w:type="spellEnd"/>
      <w:r>
        <w:t xml:space="preserve"> </w:t>
      </w:r>
      <w:proofErr w:type="spellStart"/>
      <w:r>
        <w:t>izmantot</w:t>
      </w:r>
      <w:proofErr w:type="spellEnd"/>
      <w:r>
        <w:t xml:space="preserve"> </w:t>
      </w:r>
      <w:proofErr w:type="spellStart"/>
      <w:r>
        <w:t>uz</w:t>
      </w:r>
      <w:proofErr w:type="spellEnd"/>
      <w:r>
        <w:t xml:space="preserve"> </w:t>
      </w:r>
      <w:proofErr w:type="spellStart"/>
      <w:r>
        <w:t>ar</w:t>
      </w:r>
      <w:proofErr w:type="spellEnd"/>
      <w:r>
        <w:t xml:space="preserve"> </w:t>
      </w:r>
      <w:proofErr w:type="spellStart"/>
      <w:r>
        <w:t>saistvielām</w:t>
      </w:r>
      <w:proofErr w:type="spellEnd"/>
      <w:r>
        <w:t xml:space="preserve"> </w:t>
      </w:r>
      <w:proofErr w:type="spellStart"/>
      <w:r>
        <w:t>nesaistīta</w:t>
      </w:r>
      <w:proofErr w:type="spellEnd"/>
      <w:r>
        <w:t xml:space="preserve"> </w:t>
      </w:r>
      <w:proofErr w:type="spellStart"/>
      <w:r>
        <w:t>pamata</w:t>
      </w:r>
      <w:proofErr w:type="spellEnd"/>
      <w:r>
        <w:t xml:space="preserve"> </w:t>
      </w:r>
      <w:proofErr w:type="spellStart"/>
      <w:r>
        <w:t>kā</w:t>
      </w:r>
      <w:proofErr w:type="spellEnd"/>
      <w:r>
        <w:t xml:space="preserve"> </w:t>
      </w:r>
      <w:proofErr w:type="spellStart"/>
      <w:r>
        <w:t>vienkārtas</w:t>
      </w:r>
      <w:proofErr w:type="spellEnd"/>
      <w:r>
        <w:t xml:space="preserve"> </w:t>
      </w:r>
      <w:proofErr w:type="spellStart"/>
      <w:r>
        <w:t>seguma</w:t>
      </w:r>
      <w:proofErr w:type="spellEnd"/>
      <w:r>
        <w:t xml:space="preserve"> </w:t>
      </w:r>
      <w:proofErr w:type="spellStart"/>
      <w:r>
        <w:t>konstrukciju</w:t>
      </w:r>
      <w:proofErr w:type="spellEnd"/>
      <w:r>
        <w:t>.</w:t>
      </w:r>
    </w:p>
    <w:p w14:paraId="0DE54405" w14:textId="039DC51C" w:rsidR="003F5917" w:rsidRPr="00BF2E64" w:rsidRDefault="001E4FB9" w:rsidP="00B300E4">
      <w:r w:rsidRPr="009125E7">
        <w:rPr>
          <w:lang w:val="lv-LV"/>
        </w:rPr>
        <w:t>K</w:t>
      </w:r>
      <w:r w:rsidR="003F5917" w:rsidRPr="009125E7">
        <w:rPr>
          <w:lang w:val="lv-LV"/>
        </w:rPr>
        <w:t>ā alternatīva karstajam asfaltam</w:t>
      </w:r>
      <w:r w:rsidRPr="009125E7">
        <w:rPr>
          <w:lang w:val="lv-LV"/>
        </w:rPr>
        <w:t xml:space="preserve"> var tikt lietota siltā asfalta tehnoloģija</w:t>
      </w:r>
      <w:r w:rsidR="003F5917" w:rsidRPr="009125E7">
        <w:rPr>
          <w:lang w:val="lv-LV"/>
        </w:rPr>
        <w:t>.</w:t>
      </w:r>
    </w:p>
    <w:p w14:paraId="64EC427F" w14:textId="77777777" w:rsidR="00B9576A" w:rsidRDefault="00B9576A" w:rsidP="005A4747">
      <w:pPr>
        <w:pStyle w:val="Virsraksts3"/>
      </w:pPr>
      <w:bookmarkStart w:id="1272" w:name="_Toc250814985"/>
      <w:proofErr w:type="spellStart"/>
      <w:r>
        <w:lastRenderedPageBreak/>
        <w:t>Darba</w:t>
      </w:r>
      <w:proofErr w:type="spellEnd"/>
      <w:r>
        <w:t xml:space="preserve"> </w:t>
      </w:r>
      <w:proofErr w:type="spellStart"/>
      <w:r>
        <w:t>nosaukums</w:t>
      </w:r>
      <w:proofErr w:type="spellEnd"/>
    </w:p>
    <w:p w14:paraId="5DDA00A9" w14:textId="219DD7DB" w:rsidR="00A048A3" w:rsidRDefault="00A048A3" w:rsidP="00B300E4">
      <w:pPr>
        <w:pStyle w:val="Virsraksts4"/>
      </w:pPr>
      <w:r>
        <w:t xml:space="preserve">Karstā asfalta dilumkārtas AC 4 </w:t>
      </w:r>
      <w:proofErr w:type="spellStart"/>
      <w:r>
        <w:t>surf</w:t>
      </w:r>
      <w:proofErr w:type="spellEnd"/>
      <w:r>
        <w:t xml:space="preserve"> būvniecība 2,0 cm biezumā – m²</w:t>
      </w:r>
    </w:p>
    <w:p w14:paraId="56BFFCA5" w14:textId="4747D452" w:rsidR="00B9576A" w:rsidRDefault="00B9576A" w:rsidP="00B300E4">
      <w:pPr>
        <w:pStyle w:val="Virsraksts4"/>
      </w:pPr>
      <w:r>
        <w:t xml:space="preserve">Karstā asfalta dilumkārtas </w:t>
      </w:r>
      <w:r w:rsidR="00D642EB">
        <w:t xml:space="preserve">AC 6 </w:t>
      </w:r>
      <w:proofErr w:type="spellStart"/>
      <w:r w:rsidR="00D642EB">
        <w:t>surf</w:t>
      </w:r>
      <w:proofErr w:type="spellEnd"/>
      <w:r>
        <w:t xml:space="preserve"> būvniecība </w:t>
      </w:r>
      <w:r w:rsidR="00D642EB">
        <w:t>3,0</w:t>
      </w:r>
      <w:r>
        <w:t xml:space="preserve"> cm biezumā – m²</w:t>
      </w:r>
    </w:p>
    <w:p w14:paraId="7FFA0D31" w14:textId="118086BE" w:rsidR="00D642EB" w:rsidRDefault="00D642EB" w:rsidP="00B300E4">
      <w:pPr>
        <w:pStyle w:val="Virsraksts4"/>
      </w:pPr>
      <w:r>
        <w:t xml:space="preserve">Karstā asfalta dilumkārtas AC 6 </w:t>
      </w:r>
      <w:proofErr w:type="spellStart"/>
      <w:r>
        <w:t>surf</w:t>
      </w:r>
      <w:proofErr w:type="spellEnd"/>
      <w:r>
        <w:t xml:space="preserve"> būvniecība 3,5 cm biezumā – m²</w:t>
      </w:r>
    </w:p>
    <w:p w14:paraId="0A2D1946" w14:textId="32A798D3" w:rsidR="00D642EB" w:rsidRDefault="00D642EB" w:rsidP="00B300E4">
      <w:pPr>
        <w:pStyle w:val="Virsraksts4"/>
      </w:pPr>
      <w:r>
        <w:t xml:space="preserve">Karstā asfalta dilumkārtas AC 6 </w:t>
      </w:r>
      <w:proofErr w:type="spellStart"/>
      <w:r>
        <w:t>surf</w:t>
      </w:r>
      <w:proofErr w:type="spellEnd"/>
      <w:r>
        <w:t xml:space="preserve"> būvniecība 4,0 cm biezumā – m²</w:t>
      </w:r>
    </w:p>
    <w:p w14:paraId="544E4AA0" w14:textId="6EFFD964" w:rsidR="00D642EB" w:rsidRDefault="00D642EB" w:rsidP="00B300E4">
      <w:pPr>
        <w:pStyle w:val="Virsraksts4"/>
      </w:pPr>
      <w:r>
        <w:t xml:space="preserve">Karstā asfalta dilumkārtas AC 6 </w:t>
      </w:r>
      <w:proofErr w:type="spellStart"/>
      <w:r>
        <w:t>surf</w:t>
      </w:r>
      <w:proofErr w:type="spellEnd"/>
      <w:r>
        <w:t xml:space="preserve"> būvniecība 4,5 cm biezumā – m²</w:t>
      </w:r>
    </w:p>
    <w:p w14:paraId="6843BA00" w14:textId="44D6A780" w:rsidR="00D642EB" w:rsidRDefault="00D642EB" w:rsidP="00B300E4">
      <w:pPr>
        <w:pStyle w:val="Virsraksts4"/>
      </w:pPr>
      <w:r>
        <w:t xml:space="preserve">Karstā asfalta dilumkārtas AC 6 </w:t>
      </w:r>
      <w:proofErr w:type="spellStart"/>
      <w:r>
        <w:t>surf</w:t>
      </w:r>
      <w:proofErr w:type="spellEnd"/>
      <w:r>
        <w:t xml:space="preserve"> būvniecība 5,0 cm biezumā – m²</w:t>
      </w:r>
    </w:p>
    <w:p w14:paraId="5DAA7687" w14:textId="1BEA374A" w:rsidR="00D642EB" w:rsidRDefault="00D642EB" w:rsidP="00B300E4">
      <w:pPr>
        <w:pStyle w:val="Virsraksts4"/>
      </w:pPr>
      <w:r>
        <w:t xml:space="preserve">Karstā asfalta dilumkārtas AC 8 </w:t>
      </w:r>
      <w:proofErr w:type="spellStart"/>
      <w:r>
        <w:t>surf</w:t>
      </w:r>
      <w:proofErr w:type="spellEnd"/>
      <w:r>
        <w:t xml:space="preserve"> būvniecība 3,0 cm biezumā – m²</w:t>
      </w:r>
    </w:p>
    <w:p w14:paraId="2B0DB478" w14:textId="1077C8D3" w:rsidR="00D642EB" w:rsidRDefault="00D642EB" w:rsidP="00B300E4">
      <w:pPr>
        <w:pStyle w:val="Virsraksts4"/>
      </w:pPr>
      <w:r>
        <w:t xml:space="preserve">Karstā asfalta dilumkārtas AC 8 </w:t>
      </w:r>
      <w:proofErr w:type="spellStart"/>
      <w:r>
        <w:t>surf</w:t>
      </w:r>
      <w:proofErr w:type="spellEnd"/>
      <w:r>
        <w:t xml:space="preserve"> būvniecība 3,5 cm biezumā – m²</w:t>
      </w:r>
    </w:p>
    <w:p w14:paraId="5E5FF628" w14:textId="4E3A68BF" w:rsidR="00D642EB" w:rsidRDefault="00D642EB" w:rsidP="00B300E4">
      <w:pPr>
        <w:pStyle w:val="Virsraksts4"/>
      </w:pPr>
      <w:r>
        <w:t xml:space="preserve">Karstā asfalta dilumkārtas AC 8 </w:t>
      </w:r>
      <w:proofErr w:type="spellStart"/>
      <w:r>
        <w:t>surf</w:t>
      </w:r>
      <w:proofErr w:type="spellEnd"/>
      <w:r>
        <w:t xml:space="preserve"> būvniecība 4,0 cm biezumā – m²</w:t>
      </w:r>
    </w:p>
    <w:p w14:paraId="1E28E784" w14:textId="04E866ED" w:rsidR="00D642EB" w:rsidRDefault="00D642EB" w:rsidP="00B300E4">
      <w:pPr>
        <w:pStyle w:val="Virsraksts4"/>
      </w:pPr>
      <w:r>
        <w:t xml:space="preserve">Karstā asfalta dilumkārtas AC 8 </w:t>
      </w:r>
      <w:proofErr w:type="spellStart"/>
      <w:r>
        <w:t>surf</w:t>
      </w:r>
      <w:proofErr w:type="spellEnd"/>
      <w:r>
        <w:t xml:space="preserve"> būvniecība 4,5 cm biezumā – m²</w:t>
      </w:r>
    </w:p>
    <w:p w14:paraId="3ACB5819" w14:textId="013F658C" w:rsidR="00D642EB" w:rsidRDefault="00D642EB" w:rsidP="00B300E4">
      <w:pPr>
        <w:pStyle w:val="Virsraksts4"/>
      </w:pPr>
      <w:r>
        <w:t xml:space="preserve">Karstā asfalta dilumkārtas AC 8 </w:t>
      </w:r>
      <w:proofErr w:type="spellStart"/>
      <w:r>
        <w:t>surf</w:t>
      </w:r>
      <w:proofErr w:type="spellEnd"/>
      <w:r>
        <w:t xml:space="preserve"> būvniecība 5,0 cm biezumā – m²</w:t>
      </w:r>
    </w:p>
    <w:p w14:paraId="77510D03" w14:textId="04056E52" w:rsidR="00D642EB" w:rsidRDefault="00D642EB" w:rsidP="00B300E4">
      <w:pPr>
        <w:pStyle w:val="Virsraksts4"/>
      </w:pPr>
      <w:r>
        <w:t xml:space="preserve">Karstā asfalta dilumkārtas AC 11 </w:t>
      </w:r>
      <w:proofErr w:type="spellStart"/>
      <w:r>
        <w:t>surf</w:t>
      </w:r>
      <w:proofErr w:type="spellEnd"/>
      <w:r>
        <w:t xml:space="preserve"> būvniecība 3,5 cm biezumā – m²</w:t>
      </w:r>
    </w:p>
    <w:p w14:paraId="4D379D01" w14:textId="0D51F907" w:rsidR="00D642EB" w:rsidRDefault="00D642EB" w:rsidP="00B300E4">
      <w:pPr>
        <w:pStyle w:val="Virsraksts4"/>
      </w:pPr>
      <w:r>
        <w:t xml:space="preserve">Karstā asfalta dilumkārtas AC 11 </w:t>
      </w:r>
      <w:proofErr w:type="spellStart"/>
      <w:r>
        <w:t>surf</w:t>
      </w:r>
      <w:proofErr w:type="spellEnd"/>
      <w:r>
        <w:t xml:space="preserve"> būvniecība 4,0 cm biezumā – m²</w:t>
      </w:r>
    </w:p>
    <w:p w14:paraId="1C246B73" w14:textId="24C57C59" w:rsidR="00D642EB" w:rsidRDefault="00D642EB" w:rsidP="00B300E4">
      <w:pPr>
        <w:pStyle w:val="Virsraksts4"/>
      </w:pPr>
      <w:r>
        <w:t xml:space="preserve">Karstā asfalta dilumkārtas AC 11 </w:t>
      </w:r>
      <w:proofErr w:type="spellStart"/>
      <w:r>
        <w:t>surf</w:t>
      </w:r>
      <w:proofErr w:type="spellEnd"/>
      <w:r>
        <w:t xml:space="preserve"> būvniecība 4,5 cm biezumā – m²</w:t>
      </w:r>
    </w:p>
    <w:p w14:paraId="47401ECD" w14:textId="78E17505" w:rsidR="00D642EB" w:rsidRDefault="00D642EB" w:rsidP="00B300E4">
      <w:pPr>
        <w:pStyle w:val="Virsraksts4"/>
      </w:pPr>
      <w:r>
        <w:t xml:space="preserve">Karstā asfalta dilumkārtas AC 11 </w:t>
      </w:r>
      <w:proofErr w:type="spellStart"/>
      <w:r>
        <w:t>surf</w:t>
      </w:r>
      <w:proofErr w:type="spellEnd"/>
      <w:r>
        <w:t xml:space="preserve"> būvniecība 5,0 cm biezumā – m²</w:t>
      </w:r>
    </w:p>
    <w:p w14:paraId="2B4A1569" w14:textId="3EE234F0" w:rsidR="00D642EB" w:rsidRDefault="00D642EB" w:rsidP="00B300E4">
      <w:pPr>
        <w:pStyle w:val="Virsraksts4"/>
      </w:pPr>
      <w:r>
        <w:t xml:space="preserve">Karstā asfalta dilumkārtas AC 11 </w:t>
      </w:r>
      <w:proofErr w:type="spellStart"/>
      <w:r>
        <w:t>surf</w:t>
      </w:r>
      <w:proofErr w:type="spellEnd"/>
      <w:r>
        <w:t xml:space="preserve"> būvniecība 5,5 cm biezumā – m²</w:t>
      </w:r>
    </w:p>
    <w:p w14:paraId="0715A9A4" w14:textId="3C422066" w:rsidR="00D642EB" w:rsidRDefault="00D642EB" w:rsidP="00B300E4">
      <w:pPr>
        <w:pStyle w:val="Virsraksts4"/>
      </w:pPr>
      <w:r>
        <w:t xml:space="preserve">Karstā asfalta dilumkārtas AC 16 </w:t>
      </w:r>
      <w:proofErr w:type="spellStart"/>
      <w:r>
        <w:t>surf</w:t>
      </w:r>
      <w:proofErr w:type="spellEnd"/>
      <w:r>
        <w:t xml:space="preserve"> būvniecība 5,0 cm biezumā – m²</w:t>
      </w:r>
    </w:p>
    <w:p w14:paraId="4FE1AE36" w14:textId="1B038FAC" w:rsidR="00D642EB" w:rsidRDefault="00D642EB" w:rsidP="00B300E4">
      <w:pPr>
        <w:pStyle w:val="Virsraksts4"/>
      </w:pPr>
      <w:r>
        <w:t xml:space="preserve">Karstā asfalta dilumkārtas AC 16 </w:t>
      </w:r>
      <w:proofErr w:type="spellStart"/>
      <w:r>
        <w:t>surf</w:t>
      </w:r>
      <w:proofErr w:type="spellEnd"/>
      <w:r>
        <w:t xml:space="preserve"> būvniecība 6,0 cm biezumā – m²</w:t>
      </w:r>
    </w:p>
    <w:p w14:paraId="72AB6D55" w14:textId="7049DC44" w:rsidR="00D642EB" w:rsidRDefault="00D642EB" w:rsidP="00B300E4">
      <w:pPr>
        <w:pStyle w:val="Virsraksts4"/>
      </w:pPr>
      <w:r>
        <w:t xml:space="preserve">Karstā asfalta dilumkārtas AC 16 </w:t>
      </w:r>
      <w:proofErr w:type="spellStart"/>
      <w:r>
        <w:t>surf</w:t>
      </w:r>
      <w:proofErr w:type="spellEnd"/>
      <w:r>
        <w:t xml:space="preserve"> būvniecība 7,0 cm biezumā – m²</w:t>
      </w:r>
    </w:p>
    <w:p w14:paraId="199FD82E" w14:textId="309DAD0C" w:rsidR="00D642EB" w:rsidRDefault="00D642EB" w:rsidP="00B300E4">
      <w:pPr>
        <w:pStyle w:val="Virsraksts4"/>
      </w:pPr>
      <w:r>
        <w:t xml:space="preserve">Karstā asfalta dilumkārtas AC 16 </w:t>
      </w:r>
      <w:proofErr w:type="spellStart"/>
      <w:r>
        <w:t>surf</w:t>
      </w:r>
      <w:proofErr w:type="spellEnd"/>
      <w:r>
        <w:t xml:space="preserve"> – VK būvniecība 6,0 cm biezumā – m²</w:t>
      </w:r>
    </w:p>
    <w:p w14:paraId="2C047396" w14:textId="7176F424" w:rsidR="00D642EB" w:rsidRDefault="00D642EB" w:rsidP="00B300E4">
      <w:pPr>
        <w:pStyle w:val="Virsraksts4"/>
      </w:pPr>
      <w:r>
        <w:t xml:space="preserve">Karstā asfalta dilumkārtas AC 16 </w:t>
      </w:r>
      <w:proofErr w:type="spellStart"/>
      <w:r>
        <w:t>surf</w:t>
      </w:r>
      <w:proofErr w:type="spellEnd"/>
      <w:r>
        <w:t xml:space="preserve"> – VK būvniecība 7,0 cm biezumā – m²</w:t>
      </w:r>
    </w:p>
    <w:p w14:paraId="7B8106A8" w14:textId="71FD8AE9" w:rsidR="007D1412" w:rsidRDefault="007D1412" w:rsidP="00B300E4">
      <w:pPr>
        <w:pStyle w:val="Virsraksts4"/>
      </w:pPr>
      <w:r>
        <w:t xml:space="preserve">Karstā asfalta dilumkārtas AC 16 </w:t>
      </w:r>
      <w:proofErr w:type="spellStart"/>
      <w:r>
        <w:t>surf</w:t>
      </w:r>
      <w:proofErr w:type="spellEnd"/>
      <w:r>
        <w:t xml:space="preserve"> – VK būvniecība 7,0 cm biezumā – m²</w:t>
      </w:r>
    </w:p>
    <w:p w14:paraId="26C7110B" w14:textId="50D3417F" w:rsidR="00A048A3" w:rsidRDefault="00A048A3" w:rsidP="00B300E4">
      <w:pPr>
        <w:pStyle w:val="Virsraksts4"/>
      </w:pPr>
      <w:r>
        <w:t>Karstā asfalta dilumkārtas SMA 8 būvniecība 3,0 cm biezumā – m²</w:t>
      </w:r>
    </w:p>
    <w:p w14:paraId="13B08E53" w14:textId="7D8B4CC0" w:rsidR="00567E64" w:rsidRDefault="00567E64" w:rsidP="00B300E4">
      <w:pPr>
        <w:pStyle w:val="Virsraksts4"/>
      </w:pPr>
      <w:r>
        <w:t>Karstā asfalta dilumkārtas SMA 11 būvniecība 3,5 cm biezumā – m²</w:t>
      </w:r>
    </w:p>
    <w:p w14:paraId="640C5117" w14:textId="1594C95C" w:rsidR="00567E64" w:rsidRDefault="00567E64" w:rsidP="00B300E4">
      <w:pPr>
        <w:pStyle w:val="Virsraksts4"/>
      </w:pPr>
      <w:r>
        <w:t>Karstā asfalta dilumkārtas SMA 11 būvniecība 4,0 cm biezumā – m²</w:t>
      </w:r>
    </w:p>
    <w:p w14:paraId="07FD948F" w14:textId="5712E80E" w:rsidR="00567E64" w:rsidRDefault="00567E64" w:rsidP="00B300E4">
      <w:pPr>
        <w:pStyle w:val="Virsraksts4"/>
      </w:pPr>
      <w:r>
        <w:lastRenderedPageBreak/>
        <w:t>Karstā asfalta dilumkārtas SMA 11 būvniecība 4,5 cm biezumā – m²</w:t>
      </w:r>
    </w:p>
    <w:p w14:paraId="1E4C1F1C" w14:textId="219A1BC5" w:rsidR="00B9576A" w:rsidRDefault="00B9576A" w:rsidP="00B300E4">
      <w:pPr>
        <w:pStyle w:val="Virsraksts4"/>
      </w:pPr>
      <w:r w:rsidRPr="00DE15E6">
        <w:t xml:space="preserve">Karstā asfalta </w:t>
      </w:r>
      <w:proofErr w:type="spellStart"/>
      <w:r>
        <w:t>saistes</w:t>
      </w:r>
      <w:proofErr w:type="spellEnd"/>
      <w:r>
        <w:t xml:space="preserve"> kārtas</w:t>
      </w:r>
      <w:r w:rsidRPr="00DE15E6">
        <w:t xml:space="preserve"> </w:t>
      </w:r>
      <w:r w:rsidR="00567E64">
        <w:t xml:space="preserve">AC 11 </w:t>
      </w:r>
      <w:proofErr w:type="spellStart"/>
      <w:r w:rsidR="00567E64">
        <w:t>bin</w:t>
      </w:r>
      <w:proofErr w:type="spellEnd"/>
      <w:r w:rsidRPr="00DE15E6">
        <w:t xml:space="preserve"> būvniecība </w:t>
      </w:r>
      <w:r w:rsidR="00567E64">
        <w:t>4,0</w:t>
      </w:r>
      <w:r w:rsidRPr="00DE15E6">
        <w:t xml:space="preserve"> cm biezumā – m²</w:t>
      </w:r>
    </w:p>
    <w:p w14:paraId="3E019DAD" w14:textId="71F79454" w:rsidR="00567E64" w:rsidRDefault="00567E64" w:rsidP="00B300E4">
      <w:pPr>
        <w:pStyle w:val="Virsraksts4"/>
      </w:pPr>
      <w:r w:rsidRPr="00DE15E6">
        <w:t xml:space="preserve">Karstā asfalta </w:t>
      </w:r>
      <w:proofErr w:type="spellStart"/>
      <w:r>
        <w:t>saistes</w:t>
      </w:r>
      <w:proofErr w:type="spellEnd"/>
      <w:r>
        <w:t xml:space="preserve"> kārtas</w:t>
      </w:r>
      <w:r w:rsidRPr="00DE15E6">
        <w:t xml:space="preserve"> </w:t>
      </w:r>
      <w:r>
        <w:t xml:space="preserve">AC 11 </w:t>
      </w:r>
      <w:proofErr w:type="spellStart"/>
      <w:r>
        <w:t>bin</w:t>
      </w:r>
      <w:proofErr w:type="spellEnd"/>
      <w:r w:rsidRPr="00DE15E6">
        <w:t xml:space="preserve"> būvniecība </w:t>
      </w:r>
      <w:r>
        <w:t>5,0</w:t>
      </w:r>
      <w:r w:rsidRPr="00DE15E6">
        <w:t xml:space="preserve"> cm biezumā – m²</w:t>
      </w:r>
    </w:p>
    <w:p w14:paraId="42026210" w14:textId="4087D009" w:rsidR="00567E64" w:rsidRDefault="00567E64" w:rsidP="00B300E4">
      <w:pPr>
        <w:pStyle w:val="Virsraksts4"/>
      </w:pPr>
      <w:r w:rsidRPr="00DE15E6">
        <w:t xml:space="preserve">Karstā asfalta </w:t>
      </w:r>
      <w:proofErr w:type="spellStart"/>
      <w:r>
        <w:t>saistes</w:t>
      </w:r>
      <w:proofErr w:type="spellEnd"/>
      <w:r>
        <w:t xml:space="preserve"> kārtas</w:t>
      </w:r>
      <w:r w:rsidRPr="00DE15E6">
        <w:t xml:space="preserve"> </w:t>
      </w:r>
      <w:r>
        <w:t xml:space="preserve">AC 16 </w:t>
      </w:r>
      <w:proofErr w:type="spellStart"/>
      <w:r>
        <w:t>bin</w:t>
      </w:r>
      <w:proofErr w:type="spellEnd"/>
      <w:r w:rsidRPr="00DE15E6">
        <w:t xml:space="preserve"> būvniecība </w:t>
      </w:r>
      <w:r>
        <w:t>5,0</w:t>
      </w:r>
      <w:r w:rsidRPr="00DE15E6">
        <w:t xml:space="preserve"> cm biezumā – m²</w:t>
      </w:r>
    </w:p>
    <w:p w14:paraId="3544B71F" w14:textId="71957961" w:rsidR="00567E64" w:rsidRDefault="00567E64" w:rsidP="00B300E4">
      <w:pPr>
        <w:pStyle w:val="Virsraksts4"/>
      </w:pPr>
      <w:r w:rsidRPr="00DE15E6">
        <w:t xml:space="preserve">Karstā asfalta </w:t>
      </w:r>
      <w:proofErr w:type="spellStart"/>
      <w:r>
        <w:t>saistes</w:t>
      </w:r>
      <w:proofErr w:type="spellEnd"/>
      <w:r>
        <w:t xml:space="preserve"> kārtas</w:t>
      </w:r>
      <w:r w:rsidRPr="00DE15E6">
        <w:t xml:space="preserve"> </w:t>
      </w:r>
      <w:r>
        <w:t xml:space="preserve">AC 16 </w:t>
      </w:r>
      <w:proofErr w:type="spellStart"/>
      <w:r>
        <w:t>bin</w:t>
      </w:r>
      <w:proofErr w:type="spellEnd"/>
      <w:r w:rsidRPr="00DE15E6">
        <w:t xml:space="preserve"> būvniecība </w:t>
      </w:r>
      <w:r>
        <w:t>6,0</w:t>
      </w:r>
      <w:r w:rsidRPr="00DE15E6">
        <w:t xml:space="preserve"> cm biezumā – m²</w:t>
      </w:r>
    </w:p>
    <w:p w14:paraId="0E5E6D49" w14:textId="17B0F8DC" w:rsidR="00567E64" w:rsidRDefault="00567E64" w:rsidP="00B300E4">
      <w:pPr>
        <w:pStyle w:val="Virsraksts4"/>
      </w:pPr>
      <w:r w:rsidRPr="00DE15E6">
        <w:t xml:space="preserve">Karstā asfalta </w:t>
      </w:r>
      <w:proofErr w:type="spellStart"/>
      <w:r>
        <w:t>saistes</w:t>
      </w:r>
      <w:proofErr w:type="spellEnd"/>
      <w:r>
        <w:t xml:space="preserve"> kārtas</w:t>
      </w:r>
      <w:r w:rsidRPr="00DE15E6">
        <w:t xml:space="preserve"> </w:t>
      </w:r>
      <w:r>
        <w:t xml:space="preserve">AC 16 </w:t>
      </w:r>
      <w:proofErr w:type="spellStart"/>
      <w:r>
        <w:t>bin</w:t>
      </w:r>
      <w:proofErr w:type="spellEnd"/>
      <w:r w:rsidRPr="00DE15E6">
        <w:t xml:space="preserve"> būvniecība </w:t>
      </w:r>
      <w:r>
        <w:t>7,0</w:t>
      </w:r>
      <w:r w:rsidRPr="00DE15E6">
        <w:t xml:space="preserve"> cm biezumā – m²</w:t>
      </w:r>
    </w:p>
    <w:p w14:paraId="7B47D4C7" w14:textId="55DA78FA" w:rsidR="00567E64" w:rsidRDefault="00567E64" w:rsidP="00B300E4">
      <w:pPr>
        <w:pStyle w:val="Virsraksts4"/>
      </w:pPr>
      <w:r w:rsidRPr="00DE15E6">
        <w:t xml:space="preserve">Karstā asfalta </w:t>
      </w:r>
      <w:proofErr w:type="spellStart"/>
      <w:r>
        <w:t>saistes</w:t>
      </w:r>
      <w:proofErr w:type="spellEnd"/>
      <w:r>
        <w:t xml:space="preserve"> kārtas</w:t>
      </w:r>
      <w:r w:rsidRPr="00DE15E6">
        <w:t xml:space="preserve"> </w:t>
      </w:r>
      <w:r>
        <w:t xml:space="preserve">AC 22 </w:t>
      </w:r>
      <w:proofErr w:type="spellStart"/>
      <w:r>
        <w:t>bin</w:t>
      </w:r>
      <w:proofErr w:type="spellEnd"/>
      <w:r w:rsidRPr="00DE15E6">
        <w:t xml:space="preserve"> būvniecība </w:t>
      </w:r>
      <w:r>
        <w:t>6,0</w:t>
      </w:r>
      <w:r w:rsidRPr="00DE15E6">
        <w:t xml:space="preserve"> cm biezumā – m²</w:t>
      </w:r>
    </w:p>
    <w:p w14:paraId="395FF59F" w14:textId="4032F9CF" w:rsidR="00567E64" w:rsidRDefault="00567E64" w:rsidP="00B300E4">
      <w:pPr>
        <w:pStyle w:val="Virsraksts4"/>
      </w:pPr>
      <w:r w:rsidRPr="00DE15E6">
        <w:t xml:space="preserve">Karstā asfalta </w:t>
      </w:r>
      <w:proofErr w:type="spellStart"/>
      <w:r>
        <w:t>saistes</w:t>
      </w:r>
      <w:proofErr w:type="spellEnd"/>
      <w:r>
        <w:t xml:space="preserve"> kārtas</w:t>
      </w:r>
      <w:r w:rsidRPr="00DE15E6">
        <w:t xml:space="preserve"> </w:t>
      </w:r>
      <w:r>
        <w:t xml:space="preserve">AC 22 </w:t>
      </w:r>
      <w:proofErr w:type="spellStart"/>
      <w:r>
        <w:t>bin</w:t>
      </w:r>
      <w:proofErr w:type="spellEnd"/>
      <w:r w:rsidRPr="00DE15E6">
        <w:t xml:space="preserve"> būvniecība </w:t>
      </w:r>
      <w:r>
        <w:t>7,0</w:t>
      </w:r>
      <w:r w:rsidRPr="00DE15E6">
        <w:t xml:space="preserve"> cm biezumā – m²</w:t>
      </w:r>
    </w:p>
    <w:p w14:paraId="7EA6554F" w14:textId="4723A806" w:rsidR="00567E64" w:rsidRDefault="00567E64" w:rsidP="00B300E4">
      <w:pPr>
        <w:pStyle w:val="Virsraksts4"/>
      </w:pPr>
      <w:r w:rsidRPr="00DE15E6">
        <w:t xml:space="preserve">Karstā asfalta </w:t>
      </w:r>
      <w:proofErr w:type="spellStart"/>
      <w:r>
        <w:t>saistes</w:t>
      </w:r>
      <w:proofErr w:type="spellEnd"/>
      <w:r>
        <w:t xml:space="preserve"> kārtas</w:t>
      </w:r>
      <w:r w:rsidRPr="00DE15E6">
        <w:t xml:space="preserve"> </w:t>
      </w:r>
      <w:r>
        <w:t xml:space="preserve">AC 22 </w:t>
      </w:r>
      <w:proofErr w:type="spellStart"/>
      <w:r>
        <w:t>bin</w:t>
      </w:r>
      <w:proofErr w:type="spellEnd"/>
      <w:r w:rsidRPr="00DE15E6">
        <w:t xml:space="preserve"> būvniecība </w:t>
      </w:r>
      <w:r>
        <w:t>8,0</w:t>
      </w:r>
      <w:r w:rsidRPr="00DE15E6">
        <w:t xml:space="preserve"> cm biezumā – m²</w:t>
      </w:r>
    </w:p>
    <w:p w14:paraId="3DF1DBE0" w14:textId="51D1A591" w:rsidR="00567E64" w:rsidRDefault="00567E64" w:rsidP="00B300E4">
      <w:pPr>
        <w:pStyle w:val="Virsraksts4"/>
      </w:pPr>
      <w:r w:rsidRPr="00DE15E6">
        <w:t xml:space="preserve">Karstā asfalta </w:t>
      </w:r>
      <w:proofErr w:type="spellStart"/>
      <w:r>
        <w:t>saistes</w:t>
      </w:r>
      <w:proofErr w:type="spellEnd"/>
      <w:r>
        <w:t xml:space="preserve"> kārtas</w:t>
      </w:r>
      <w:r w:rsidRPr="00DE15E6">
        <w:t xml:space="preserve"> </w:t>
      </w:r>
      <w:r>
        <w:t xml:space="preserve">AC 22 </w:t>
      </w:r>
      <w:proofErr w:type="spellStart"/>
      <w:r>
        <w:t>bin</w:t>
      </w:r>
      <w:proofErr w:type="spellEnd"/>
      <w:r w:rsidRPr="00DE15E6">
        <w:t xml:space="preserve"> būvniecība </w:t>
      </w:r>
      <w:r>
        <w:t>9,0</w:t>
      </w:r>
      <w:r w:rsidRPr="00DE15E6">
        <w:t xml:space="preserve"> cm biezumā – m²</w:t>
      </w:r>
    </w:p>
    <w:p w14:paraId="69522E7D" w14:textId="1E928538" w:rsidR="00B9576A" w:rsidRDefault="00B9576A" w:rsidP="00B300E4">
      <w:pPr>
        <w:pStyle w:val="Virsraksts4"/>
      </w:pPr>
      <w:r w:rsidRPr="00DE15E6">
        <w:t>Karstā</w:t>
      </w:r>
      <w:r>
        <w:t xml:space="preserve"> asfalta apakš</w:t>
      </w:r>
      <w:r w:rsidRPr="00DE15E6">
        <w:t xml:space="preserve">kārtas </w:t>
      </w:r>
      <w:r w:rsidR="00567E64">
        <w:t xml:space="preserve">AC 11 </w:t>
      </w:r>
      <w:proofErr w:type="spellStart"/>
      <w:r w:rsidR="00567E64">
        <w:t>base</w:t>
      </w:r>
      <w:proofErr w:type="spellEnd"/>
      <w:r w:rsidRPr="00DE15E6">
        <w:t xml:space="preserve"> būvniecība </w:t>
      </w:r>
      <w:r w:rsidR="00567E64">
        <w:t>4,0</w:t>
      </w:r>
      <w:r w:rsidRPr="00DE15E6">
        <w:t xml:space="preserve"> cm biezumā – m²</w:t>
      </w:r>
    </w:p>
    <w:p w14:paraId="10E077CF" w14:textId="4B2E1414" w:rsidR="00567E64" w:rsidRDefault="00567E64" w:rsidP="00B300E4">
      <w:pPr>
        <w:pStyle w:val="Virsraksts4"/>
      </w:pPr>
      <w:r w:rsidRPr="00DE15E6">
        <w:t>Karstā</w:t>
      </w:r>
      <w:r>
        <w:t xml:space="preserve"> asfalta apakš</w:t>
      </w:r>
      <w:r w:rsidRPr="00DE15E6">
        <w:t xml:space="preserve">kārtas </w:t>
      </w:r>
      <w:r>
        <w:t xml:space="preserve">AC 11 </w:t>
      </w:r>
      <w:proofErr w:type="spellStart"/>
      <w:r>
        <w:t>base</w:t>
      </w:r>
      <w:proofErr w:type="spellEnd"/>
      <w:r w:rsidRPr="00DE15E6">
        <w:t xml:space="preserve"> būvniecība </w:t>
      </w:r>
      <w:r>
        <w:t>5,0</w:t>
      </w:r>
      <w:r w:rsidRPr="00DE15E6">
        <w:t xml:space="preserve"> cm biezumā – m²</w:t>
      </w:r>
    </w:p>
    <w:p w14:paraId="41C52B31" w14:textId="529F3AD9" w:rsidR="00567E64" w:rsidRDefault="00567E64" w:rsidP="00B300E4">
      <w:pPr>
        <w:pStyle w:val="Virsraksts4"/>
      </w:pPr>
      <w:r w:rsidRPr="00DE15E6">
        <w:t>Karstā</w:t>
      </w:r>
      <w:r>
        <w:t xml:space="preserve"> asfalta apakš</w:t>
      </w:r>
      <w:r w:rsidRPr="00DE15E6">
        <w:t xml:space="preserve">kārtas </w:t>
      </w:r>
      <w:r>
        <w:t>AC 1</w:t>
      </w:r>
      <w:r w:rsidR="007D1412">
        <w:t>6</w:t>
      </w:r>
      <w:r>
        <w:t xml:space="preserve"> </w:t>
      </w:r>
      <w:proofErr w:type="spellStart"/>
      <w:r>
        <w:t>base</w:t>
      </w:r>
      <w:proofErr w:type="spellEnd"/>
      <w:r w:rsidRPr="00DE15E6">
        <w:t xml:space="preserve"> būvniecība </w:t>
      </w:r>
      <w:r w:rsidR="007D1412">
        <w:t>5</w:t>
      </w:r>
      <w:r>
        <w:t>,0</w:t>
      </w:r>
      <w:r w:rsidRPr="00DE15E6">
        <w:t xml:space="preserve"> cm biezumā – m²</w:t>
      </w:r>
    </w:p>
    <w:p w14:paraId="41A171A5" w14:textId="28276BF8" w:rsidR="007D1412" w:rsidRDefault="007D1412" w:rsidP="00B300E4">
      <w:pPr>
        <w:pStyle w:val="Virsraksts4"/>
      </w:pPr>
      <w:r w:rsidRPr="00DE15E6">
        <w:t>Karstā</w:t>
      </w:r>
      <w:r>
        <w:t xml:space="preserve"> asfalta apakš</w:t>
      </w:r>
      <w:r w:rsidRPr="00DE15E6">
        <w:t xml:space="preserve">kārtas </w:t>
      </w:r>
      <w:r>
        <w:t xml:space="preserve">AC 16 </w:t>
      </w:r>
      <w:proofErr w:type="spellStart"/>
      <w:r>
        <w:t>base</w:t>
      </w:r>
      <w:proofErr w:type="spellEnd"/>
      <w:r w:rsidRPr="00DE15E6">
        <w:t xml:space="preserve"> būvniecība </w:t>
      </w:r>
      <w:r>
        <w:t>6,0</w:t>
      </w:r>
      <w:r w:rsidRPr="00DE15E6">
        <w:t xml:space="preserve"> cm biezumā – m²</w:t>
      </w:r>
    </w:p>
    <w:p w14:paraId="0B65DAD8" w14:textId="5E55E0F7" w:rsidR="007D1412" w:rsidRDefault="007D1412" w:rsidP="00B300E4">
      <w:pPr>
        <w:pStyle w:val="Virsraksts4"/>
      </w:pPr>
      <w:r w:rsidRPr="00DE15E6">
        <w:t>Karstā</w:t>
      </w:r>
      <w:r>
        <w:t xml:space="preserve"> asfalta apakš</w:t>
      </w:r>
      <w:r w:rsidRPr="00DE15E6">
        <w:t xml:space="preserve">kārtas </w:t>
      </w:r>
      <w:r>
        <w:t xml:space="preserve">AC 16 </w:t>
      </w:r>
      <w:proofErr w:type="spellStart"/>
      <w:r>
        <w:t>base</w:t>
      </w:r>
      <w:proofErr w:type="spellEnd"/>
      <w:r w:rsidRPr="00DE15E6">
        <w:t xml:space="preserve"> būvniecība </w:t>
      </w:r>
      <w:r>
        <w:t>7,0</w:t>
      </w:r>
      <w:r w:rsidRPr="00DE15E6">
        <w:t xml:space="preserve"> cm biezumā – m²</w:t>
      </w:r>
    </w:p>
    <w:p w14:paraId="1FA45660" w14:textId="4A5A6EA0" w:rsidR="007D1412" w:rsidRDefault="007D1412" w:rsidP="00B300E4">
      <w:pPr>
        <w:pStyle w:val="Virsraksts4"/>
      </w:pPr>
      <w:r w:rsidRPr="00DE15E6">
        <w:t>Karstā</w:t>
      </w:r>
      <w:r>
        <w:t xml:space="preserve"> asfalta apakš</w:t>
      </w:r>
      <w:r w:rsidRPr="00DE15E6">
        <w:t xml:space="preserve">kārtas </w:t>
      </w:r>
      <w:r>
        <w:t xml:space="preserve">AC 22 </w:t>
      </w:r>
      <w:proofErr w:type="spellStart"/>
      <w:r>
        <w:t>base</w:t>
      </w:r>
      <w:proofErr w:type="spellEnd"/>
      <w:r w:rsidRPr="00DE15E6">
        <w:t xml:space="preserve"> būvniecība </w:t>
      </w:r>
      <w:r>
        <w:t>6,0</w:t>
      </w:r>
      <w:r w:rsidRPr="00DE15E6">
        <w:t xml:space="preserve"> cm biezumā – m²</w:t>
      </w:r>
    </w:p>
    <w:p w14:paraId="0A52CA91" w14:textId="05DA12CD" w:rsidR="007D1412" w:rsidRDefault="007D1412" w:rsidP="00B300E4">
      <w:pPr>
        <w:pStyle w:val="Virsraksts4"/>
      </w:pPr>
      <w:r w:rsidRPr="00DE15E6">
        <w:t>Karstā</w:t>
      </w:r>
      <w:r>
        <w:t xml:space="preserve"> asfalta apakš</w:t>
      </w:r>
      <w:r w:rsidRPr="00DE15E6">
        <w:t xml:space="preserve">kārtas </w:t>
      </w:r>
      <w:r>
        <w:t xml:space="preserve">AC 22 </w:t>
      </w:r>
      <w:proofErr w:type="spellStart"/>
      <w:r>
        <w:t>base</w:t>
      </w:r>
      <w:proofErr w:type="spellEnd"/>
      <w:r w:rsidRPr="00DE15E6">
        <w:t xml:space="preserve"> būvniecība </w:t>
      </w:r>
      <w:r>
        <w:t>7,0</w:t>
      </w:r>
      <w:r w:rsidRPr="00DE15E6">
        <w:t xml:space="preserve"> cm biezumā – m²</w:t>
      </w:r>
    </w:p>
    <w:p w14:paraId="1A100862" w14:textId="31C2B3BB" w:rsidR="007D1412" w:rsidRDefault="007D1412" w:rsidP="00B300E4">
      <w:pPr>
        <w:pStyle w:val="Virsraksts4"/>
      </w:pPr>
      <w:r w:rsidRPr="00DE15E6">
        <w:t>Karstā</w:t>
      </w:r>
      <w:r>
        <w:t xml:space="preserve"> asfalta apakš</w:t>
      </w:r>
      <w:r w:rsidRPr="00DE15E6">
        <w:t xml:space="preserve">kārtas </w:t>
      </w:r>
      <w:r>
        <w:t xml:space="preserve">AC 22 </w:t>
      </w:r>
      <w:proofErr w:type="spellStart"/>
      <w:r>
        <w:t>base</w:t>
      </w:r>
      <w:proofErr w:type="spellEnd"/>
      <w:r w:rsidRPr="00DE15E6">
        <w:t xml:space="preserve"> būvniecība </w:t>
      </w:r>
      <w:r>
        <w:t>8,0</w:t>
      </w:r>
      <w:r w:rsidRPr="00DE15E6">
        <w:t xml:space="preserve"> cm biezumā – m²</w:t>
      </w:r>
    </w:p>
    <w:p w14:paraId="5D5C657B" w14:textId="77777777" w:rsidR="008109C4" w:rsidRPr="00F40382" w:rsidRDefault="007D1412" w:rsidP="00B300E4">
      <w:pPr>
        <w:pStyle w:val="Virsraksts4"/>
        <w:rPr>
          <w:rFonts w:asciiTheme="majorHAnsi" w:hAnsiTheme="majorHAnsi" w:cstheme="majorHAnsi"/>
        </w:rPr>
      </w:pPr>
      <w:r w:rsidRPr="00DE15E6">
        <w:t>Karstā</w:t>
      </w:r>
      <w:r>
        <w:t xml:space="preserve"> asfalta apakš</w:t>
      </w:r>
      <w:r w:rsidRPr="00DE15E6">
        <w:t xml:space="preserve">kārtas </w:t>
      </w:r>
      <w:r>
        <w:t xml:space="preserve">AC 22 </w:t>
      </w:r>
      <w:proofErr w:type="spellStart"/>
      <w:r>
        <w:t>base</w:t>
      </w:r>
      <w:proofErr w:type="spellEnd"/>
      <w:r w:rsidRPr="00DE15E6">
        <w:t xml:space="preserve"> būvniecība </w:t>
      </w:r>
      <w:r>
        <w:t>9,0</w:t>
      </w:r>
      <w:r w:rsidRPr="00DE15E6">
        <w:t xml:space="preserve"> cm biezumā – m²</w:t>
      </w:r>
    </w:p>
    <w:p w14:paraId="3891003D" w14:textId="2FB076B1" w:rsidR="006E079B" w:rsidRPr="00992CB1" w:rsidRDefault="006E079B" w:rsidP="00B300E4">
      <w:pPr>
        <w:pStyle w:val="Virsraksts4"/>
      </w:pPr>
      <w:r>
        <w:t xml:space="preserve">Karstā asfalta apakškārtas  un </w:t>
      </w:r>
      <w:proofErr w:type="spellStart"/>
      <w:r>
        <w:t>saistes</w:t>
      </w:r>
      <w:proofErr w:type="spellEnd"/>
      <w:r>
        <w:t xml:space="preserve"> kārtas AC </w:t>
      </w:r>
      <w:proofErr w:type="spellStart"/>
      <w:r>
        <w:t>base</w:t>
      </w:r>
      <w:proofErr w:type="spellEnd"/>
      <w:r>
        <w:t>/</w:t>
      </w:r>
      <w:proofErr w:type="spellStart"/>
      <w:r>
        <w:t>bin</w:t>
      </w:r>
      <w:proofErr w:type="spellEnd"/>
      <w:r>
        <w:t xml:space="preserve"> būvniecība 9 cm biezumā – m²</w:t>
      </w:r>
    </w:p>
    <w:p w14:paraId="2DC2EB91" w14:textId="7482FAB3" w:rsidR="006E079B" w:rsidRPr="00992CB1" w:rsidRDefault="006E079B" w:rsidP="00B300E4">
      <w:pPr>
        <w:pStyle w:val="Virsraksts4"/>
      </w:pPr>
      <w:r>
        <w:t xml:space="preserve">Karstā asfalta apakškārtas  un </w:t>
      </w:r>
      <w:proofErr w:type="spellStart"/>
      <w:r>
        <w:t>saistes</w:t>
      </w:r>
      <w:proofErr w:type="spellEnd"/>
      <w:r>
        <w:t xml:space="preserve"> kārtas AC </w:t>
      </w:r>
      <w:proofErr w:type="spellStart"/>
      <w:r>
        <w:t>base</w:t>
      </w:r>
      <w:proofErr w:type="spellEnd"/>
      <w:r>
        <w:t>/</w:t>
      </w:r>
      <w:proofErr w:type="spellStart"/>
      <w:r>
        <w:t>bin</w:t>
      </w:r>
      <w:proofErr w:type="spellEnd"/>
      <w:r>
        <w:t xml:space="preserve"> būvniecība 10 cm biezumā – m²</w:t>
      </w:r>
    </w:p>
    <w:p w14:paraId="29D3F77D" w14:textId="4E1F6311" w:rsidR="006E079B" w:rsidRPr="00992CB1" w:rsidRDefault="006E079B" w:rsidP="00B300E4">
      <w:pPr>
        <w:pStyle w:val="Virsraksts4"/>
      </w:pPr>
      <w:r>
        <w:t xml:space="preserve">Karstā asfalta apakškārtas  un </w:t>
      </w:r>
      <w:proofErr w:type="spellStart"/>
      <w:r>
        <w:t>saistes</w:t>
      </w:r>
      <w:proofErr w:type="spellEnd"/>
      <w:r>
        <w:t xml:space="preserve"> kārtas AC </w:t>
      </w:r>
      <w:proofErr w:type="spellStart"/>
      <w:r>
        <w:t>base</w:t>
      </w:r>
      <w:proofErr w:type="spellEnd"/>
      <w:r>
        <w:t>/</w:t>
      </w:r>
      <w:proofErr w:type="spellStart"/>
      <w:r>
        <w:t>bin</w:t>
      </w:r>
      <w:proofErr w:type="spellEnd"/>
      <w:r>
        <w:t xml:space="preserve"> būvniecība 11 cm biezumā – m²</w:t>
      </w:r>
    </w:p>
    <w:p w14:paraId="43CA39C5" w14:textId="78C1FA0C" w:rsidR="006E079B" w:rsidRPr="00992CB1" w:rsidRDefault="006E079B" w:rsidP="00B300E4">
      <w:pPr>
        <w:pStyle w:val="Virsraksts4"/>
      </w:pPr>
      <w:r>
        <w:t xml:space="preserve">Karstā asfalta apakškārtas  un </w:t>
      </w:r>
      <w:proofErr w:type="spellStart"/>
      <w:r>
        <w:t>saistes</w:t>
      </w:r>
      <w:proofErr w:type="spellEnd"/>
      <w:r>
        <w:t xml:space="preserve"> kārtas AC </w:t>
      </w:r>
      <w:proofErr w:type="spellStart"/>
      <w:r>
        <w:t>base</w:t>
      </w:r>
      <w:proofErr w:type="spellEnd"/>
      <w:r>
        <w:t>/</w:t>
      </w:r>
      <w:proofErr w:type="spellStart"/>
      <w:r>
        <w:t>bin</w:t>
      </w:r>
      <w:proofErr w:type="spellEnd"/>
      <w:r>
        <w:t xml:space="preserve"> būvniecība 12 cm biezumā – m²</w:t>
      </w:r>
    </w:p>
    <w:p w14:paraId="40171FB8" w14:textId="4D511858" w:rsidR="006E079B" w:rsidRPr="00992CB1" w:rsidRDefault="006E079B" w:rsidP="00B300E4">
      <w:pPr>
        <w:pStyle w:val="Virsraksts4"/>
      </w:pPr>
      <w:r>
        <w:lastRenderedPageBreak/>
        <w:t xml:space="preserve">Karstā asfalta apakškārtas  un </w:t>
      </w:r>
      <w:proofErr w:type="spellStart"/>
      <w:r>
        <w:t>saistes</w:t>
      </w:r>
      <w:proofErr w:type="spellEnd"/>
      <w:r>
        <w:t xml:space="preserve"> kārtas AC </w:t>
      </w:r>
      <w:proofErr w:type="spellStart"/>
      <w:r>
        <w:t>base</w:t>
      </w:r>
      <w:proofErr w:type="spellEnd"/>
      <w:r>
        <w:t>/</w:t>
      </w:r>
      <w:proofErr w:type="spellStart"/>
      <w:r>
        <w:t>bin</w:t>
      </w:r>
      <w:proofErr w:type="spellEnd"/>
      <w:r>
        <w:t xml:space="preserve"> būvniecība 13 cm biezumā – m²</w:t>
      </w:r>
    </w:p>
    <w:p w14:paraId="5228B7ED" w14:textId="4D1A0CE0" w:rsidR="006E079B" w:rsidRPr="00992CB1" w:rsidRDefault="006E079B" w:rsidP="00B300E4">
      <w:pPr>
        <w:pStyle w:val="Virsraksts4"/>
      </w:pPr>
      <w:r>
        <w:t xml:space="preserve">Karstā asfalta apakškārtas  un </w:t>
      </w:r>
      <w:proofErr w:type="spellStart"/>
      <w:r>
        <w:t>saistes</w:t>
      </w:r>
      <w:proofErr w:type="spellEnd"/>
      <w:r>
        <w:t xml:space="preserve"> kārtas AC </w:t>
      </w:r>
      <w:proofErr w:type="spellStart"/>
      <w:r>
        <w:t>base</w:t>
      </w:r>
      <w:proofErr w:type="spellEnd"/>
      <w:r>
        <w:t>/</w:t>
      </w:r>
      <w:proofErr w:type="spellStart"/>
      <w:r>
        <w:t>bin</w:t>
      </w:r>
      <w:proofErr w:type="spellEnd"/>
      <w:r>
        <w:t xml:space="preserve"> būvniecība 14 cm biezumā – m²</w:t>
      </w:r>
    </w:p>
    <w:p w14:paraId="7F24D004" w14:textId="28A62BD7" w:rsidR="006E079B" w:rsidRPr="00992CB1" w:rsidRDefault="006E079B" w:rsidP="00B300E4">
      <w:pPr>
        <w:pStyle w:val="Virsraksts4"/>
      </w:pPr>
      <w:r>
        <w:t xml:space="preserve">Karstā asfalta apakškārtas  un </w:t>
      </w:r>
      <w:proofErr w:type="spellStart"/>
      <w:r>
        <w:t>saistes</w:t>
      </w:r>
      <w:proofErr w:type="spellEnd"/>
      <w:r>
        <w:t xml:space="preserve"> kārtas AC </w:t>
      </w:r>
      <w:proofErr w:type="spellStart"/>
      <w:r>
        <w:t>base</w:t>
      </w:r>
      <w:proofErr w:type="spellEnd"/>
      <w:r>
        <w:t>/</w:t>
      </w:r>
      <w:proofErr w:type="spellStart"/>
      <w:r>
        <w:t>bin</w:t>
      </w:r>
      <w:proofErr w:type="spellEnd"/>
      <w:r>
        <w:t xml:space="preserve"> būvniecība 15 cm biezumā – m²</w:t>
      </w:r>
    </w:p>
    <w:p w14:paraId="424D3040" w14:textId="2BABB223" w:rsidR="006E079B" w:rsidRPr="00992CB1" w:rsidRDefault="006E079B" w:rsidP="00B300E4">
      <w:pPr>
        <w:pStyle w:val="Virsraksts4"/>
      </w:pPr>
      <w:r>
        <w:t xml:space="preserve">Karstā asfalta apakškārtas  un </w:t>
      </w:r>
      <w:proofErr w:type="spellStart"/>
      <w:r>
        <w:t>saistes</w:t>
      </w:r>
      <w:proofErr w:type="spellEnd"/>
      <w:r>
        <w:t xml:space="preserve"> kārtas AC </w:t>
      </w:r>
      <w:proofErr w:type="spellStart"/>
      <w:r>
        <w:t>base</w:t>
      </w:r>
      <w:proofErr w:type="spellEnd"/>
      <w:r>
        <w:t>/</w:t>
      </w:r>
      <w:proofErr w:type="spellStart"/>
      <w:r>
        <w:t>bin</w:t>
      </w:r>
      <w:proofErr w:type="spellEnd"/>
      <w:r>
        <w:t xml:space="preserve"> būvniecība 16 cm biezumā – m²</w:t>
      </w:r>
    </w:p>
    <w:p w14:paraId="2640D866" w14:textId="491B6434" w:rsidR="006E079B" w:rsidRPr="00992CB1" w:rsidRDefault="006E079B" w:rsidP="00B300E4">
      <w:pPr>
        <w:pStyle w:val="Virsraksts4"/>
      </w:pPr>
      <w:r>
        <w:t xml:space="preserve">Karstā asfalta apakškārtas  un </w:t>
      </w:r>
      <w:proofErr w:type="spellStart"/>
      <w:r>
        <w:t>saistes</w:t>
      </w:r>
      <w:proofErr w:type="spellEnd"/>
      <w:r>
        <w:t xml:space="preserve"> kārtas AC </w:t>
      </w:r>
      <w:proofErr w:type="spellStart"/>
      <w:r>
        <w:t>base</w:t>
      </w:r>
      <w:proofErr w:type="spellEnd"/>
      <w:r>
        <w:t>/</w:t>
      </w:r>
      <w:proofErr w:type="spellStart"/>
      <w:r>
        <w:t>bin</w:t>
      </w:r>
      <w:proofErr w:type="spellEnd"/>
      <w:r>
        <w:t xml:space="preserve"> būvniecība 17 cm biezumā – m²</w:t>
      </w:r>
    </w:p>
    <w:p w14:paraId="20BA9008" w14:textId="43DF5A99" w:rsidR="006E079B" w:rsidRPr="00992CB1" w:rsidRDefault="006E079B" w:rsidP="00B300E4">
      <w:pPr>
        <w:pStyle w:val="Virsraksts4"/>
      </w:pPr>
      <w:r>
        <w:t xml:space="preserve">Karstā asfalta apakškārtas  un </w:t>
      </w:r>
      <w:proofErr w:type="spellStart"/>
      <w:r>
        <w:t>saistes</w:t>
      </w:r>
      <w:proofErr w:type="spellEnd"/>
      <w:r>
        <w:t xml:space="preserve"> kārtas AC </w:t>
      </w:r>
      <w:proofErr w:type="spellStart"/>
      <w:r>
        <w:t>base</w:t>
      </w:r>
      <w:proofErr w:type="spellEnd"/>
      <w:r>
        <w:t>/</w:t>
      </w:r>
      <w:proofErr w:type="spellStart"/>
      <w:r>
        <w:t>bin</w:t>
      </w:r>
      <w:proofErr w:type="spellEnd"/>
      <w:r>
        <w:t xml:space="preserve"> būvniecība 18 cm biezumā – m²</w:t>
      </w:r>
    </w:p>
    <w:p w14:paraId="5AA748AE" w14:textId="69B34218" w:rsidR="00B9576A" w:rsidRDefault="00B9576A" w:rsidP="00B300E4">
      <w:pPr>
        <w:pStyle w:val="Virsraksts4"/>
      </w:pPr>
      <w:r w:rsidRPr="008B7BCD">
        <w:t xml:space="preserve">Karstā asfalta </w:t>
      </w:r>
      <w:proofErr w:type="spellStart"/>
      <w:r>
        <w:t>iesēdumu</w:t>
      </w:r>
      <w:proofErr w:type="spellEnd"/>
      <w:r>
        <w:t xml:space="preserve"> remonts </w:t>
      </w:r>
      <w:r w:rsidRPr="008B7BCD">
        <w:t xml:space="preserve">– </w:t>
      </w:r>
      <w:r>
        <w:t>t</w:t>
      </w:r>
    </w:p>
    <w:p w14:paraId="5E9C26A8" w14:textId="22CBD9BB" w:rsidR="00B9576A" w:rsidRDefault="00B9576A" w:rsidP="00B300E4">
      <w:pPr>
        <w:pStyle w:val="Virsraksts4"/>
      </w:pPr>
      <w:r w:rsidRPr="008B7BCD">
        <w:t xml:space="preserve">Karstā asfalta </w:t>
      </w:r>
      <w:r>
        <w:t>profila labošana ar</w:t>
      </w:r>
      <w:r w:rsidRPr="008B7BCD">
        <w:t xml:space="preserve"> </w:t>
      </w:r>
      <w:r w:rsidR="00821082">
        <w:t xml:space="preserve">AC 8 </w:t>
      </w:r>
      <w:proofErr w:type="spellStart"/>
      <w:r w:rsidR="00821082">
        <w:t>bin</w:t>
      </w:r>
      <w:proofErr w:type="spellEnd"/>
      <w:r>
        <w:t xml:space="preserve"> </w:t>
      </w:r>
      <w:r w:rsidRPr="008B7BCD">
        <w:t xml:space="preserve">– </w:t>
      </w:r>
      <w:r>
        <w:t>t</w:t>
      </w:r>
    </w:p>
    <w:p w14:paraId="12E1499B" w14:textId="5321A457" w:rsidR="00821082" w:rsidRDefault="00821082" w:rsidP="00B300E4">
      <w:pPr>
        <w:pStyle w:val="Virsraksts4"/>
      </w:pPr>
      <w:r w:rsidRPr="008B7BCD">
        <w:t xml:space="preserve">Karstā asfalta </w:t>
      </w:r>
      <w:r>
        <w:t>profila labošana ar</w:t>
      </w:r>
      <w:r w:rsidRPr="008B7BCD">
        <w:t xml:space="preserve"> </w:t>
      </w:r>
      <w:r>
        <w:t xml:space="preserve">AC 11 </w:t>
      </w:r>
      <w:proofErr w:type="spellStart"/>
      <w:r>
        <w:t>bin</w:t>
      </w:r>
      <w:proofErr w:type="spellEnd"/>
      <w:r>
        <w:t xml:space="preserve"> </w:t>
      </w:r>
      <w:r w:rsidRPr="008B7BCD">
        <w:t xml:space="preserve">– </w:t>
      </w:r>
      <w:r>
        <w:t>t</w:t>
      </w:r>
    </w:p>
    <w:p w14:paraId="4CAA865B" w14:textId="5E1AF92D" w:rsidR="00821082" w:rsidRDefault="00821082" w:rsidP="00B300E4">
      <w:pPr>
        <w:pStyle w:val="Virsraksts4"/>
      </w:pPr>
      <w:r w:rsidRPr="008B7BCD">
        <w:t xml:space="preserve">Karstā asfalta </w:t>
      </w:r>
      <w:r>
        <w:t>profila labošana ar</w:t>
      </w:r>
      <w:r w:rsidRPr="008B7BCD">
        <w:t xml:space="preserve"> </w:t>
      </w:r>
      <w:r>
        <w:t xml:space="preserve">AC 16 </w:t>
      </w:r>
      <w:proofErr w:type="spellStart"/>
      <w:r>
        <w:t>bin</w:t>
      </w:r>
      <w:proofErr w:type="spellEnd"/>
      <w:r>
        <w:t xml:space="preserve"> </w:t>
      </w:r>
      <w:r w:rsidRPr="008B7BCD">
        <w:t xml:space="preserve">– </w:t>
      </w:r>
      <w:r>
        <w:t>t</w:t>
      </w:r>
    </w:p>
    <w:p w14:paraId="4BD61B46" w14:textId="1643E3BC" w:rsidR="00821082" w:rsidRDefault="00821082" w:rsidP="00B300E4">
      <w:pPr>
        <w:pStyle w:val="Virsraksts4"/>
      </w:pPr>
      <w:r w:rsidRPr="008B7BCD">
        <w:t xml:space="preserve">Karstā asfalta </w:t>
      </w:r>
      <w:r>
        <w:t>profila labošana ar</w:t>
      </w:r>
      <w:r w:rsidRPr="008B7BCD">
        <w:t xml:space="preserve"> </w:t>
      </w:r>
      <w:r>
        <w:t xml:space="preserve">AC 22 </w:t>
      </w:r>
      <w:proofErr w:type="spellStart"/>
      <w:r>
        <w:t>bin</w:t>
      </w:r>
      <w:proofErr w:type="spellEnd"/>
      <w:r>
        <w:t xml:space="preserve"> </w:t>
      </w:r>
      <w:r w:rsidRPr="008B7BCD">
        <w:t xml:space="preserve">– </w:t>
      </w:r>
      <w:r>
        <w:t>t</w:t>
      </w:r>
    </w:p>
    <w:p w14:paraId="23589C52" w14:textId="06955684" w:rsidR="00CE517E" w:rsidRDefault="78049D72" w:rsidP="00B300E4">
      <w:pPr>
        <w:pStyle w:val="Virsraksts4"/>
      </w:pPr>
      <w:r>
        <w:t xml:space="preserve">Karstā asfalta dilumkārtas AC11 </w:t>
      </w:r>
      <w:proofErr w:type="spellStart"/>
      <w:r>
        <w:t>surf</w:t>
      </w:r>
      <w:proofErr w:type="spellEnd"/>
      <w:r>
        <w:t xml:space="preserve"> </w:t>
      </w:r>
      <w:proofErr w:type="spellStart"/>
      <w:r>
        <w:t>būvnievība</w:t>
      </w:r>
      <w:proofErr w:type="spellEnd"/>
      <w:r>
        <w:t xml:space="preserve"> 6cm biezumā- m²</w:t>
      </w:r>
    </w:p>
    <w:p w14:paraId="685899AC" w14:textId="44C0D64F" w:rsidR="38D8738C" w:rsidRDefault="38D8738C" w:rsidP="0F3A2AB5">
      <w:pPr>
        <w:pStyle w:val="Virsraksts4"/>
      </w:pPr>
      <w:r>
        <w:t xml:space="preserve">Karstā asfalta izlīdzinošās kārtas AC 8 </w:t>
      </w:r>
      <w:proofErr w:type="spellStart"/>
      <w:r>
        <w:t>surf</w:t>
      </w:r>
      <w:proofErr w:type="spellEnd"/>
      <w:r>
        <w:t xml:space="preserve"> būvniecība vidēji 2,5cm biezumā – t</w:t>
      </w:r>
    </w:p>
    <w:p w14:paraId="31AB27AE" w14:textId="620E3335" w:rsidR="38D8738C" w:rsidRDefault="38D8738C" w:rsidP="00057CF6">
      <w:pPr>
        <w:pStyle w:val="Virsraksts4"/>
      </w:pPr>
      <w:r>
        <w:t xml:space="preserve">Karstā asfalta izlīdzinošās kārtas AC 11 </w:t>
      </w:r>
      <w:proofErr w:type="spellStart"/>
      <w:r>
        <w:t>surf</w:t>
      </w:r>
      <w:proofErr w:type="spellEnd"/>
      <w:r>
        <w:t xml:space="preserve"> būvniecība vidēji 4cm biezumā– t</w:t>
      </w:r>
    </w:p>
    <w:p w14:paraId="38221E09" w14:textId="49AFBDE1" w:rsidR="38D8738C" w:rsidRDefault="38D8738C" w:rsidP="00057CF6">
      <w:pPr>
        <w:pStyle w:val="Virsraksts4"/>
      </w:pPr>
      <w:r>
        <w:t xml:space="preserve">Karstā asfalta izlīdzinošās kārtas AC 11 </w:t>
      </w:r>
      <w:proofErr w:type="spellStart"/>
      <w:r>
        <w:t>surf</w:t>
      </w:r>
      <w:proofErr w:type="spellEnd"/>
      <w:r>
        <w:t xml:space="preserve"> būvniecība vidēji 5cm biezumā– t</w:t>
      </w:r>
    </w:p>
    <w:p w14:paraId="7D80EBB6" w14:textId="14EF75D6" w:rsidR="38D8738C" w:rsidRDefault="38D8738C" w:rsidP="00057CF6">
      <w:pPr>
        <w:pStyle w:val="Virsraksts4"/>
      </w:pPr>
      <w:r>
        <w:t xml:space="preserve">Karstā asfalta izlīdzinošās kārtas AC 16 </w:t>
      </w:r>
      <w:proofErr w:type="spellStart"/>
      <w:r>
        <w:t>surf</w:t>
      </w:r>
      <w:proofErr w:type="spellEnd"/>
      <w:r>
        <w:t xml:space="preserve"> būvniecība vidēji 6cm biezumā– t</w:t>
      </w:r>
    </w:p>
    <w:p w14:paraId="4EB146D5" w14:textId="698DC20A" w:rsidR="0F3A2AB5" w:rsidRDefault="0F3A2AB5" w:rsidP="00057CF6">
      <w:pPr>
        <w:pStyle w:val="Virsraksts4"/>
        <w:numPr>
          <w:ilvl w:val="0"/>
          <w:numId w:val="0"/>
        </w:numPr>
        <w:ind w:left="1559"/>
      </w:pPr>
    </w:p>
    <w:p w14:paraId="7A36DC34" w14:textId="77777777" w:rsidR="00A82704" w:rsidRDefault="00A82704" w:rsidP="00B300E4">
      <w:pPr>
        <w:pStyle w:val="Virsraksts4"/>
        <w:numPr>
          <w:ilvl w:val="0"/>
          <w:numId w:val="0"/>
        </w:numPr>
        <w:ind w:left="1559"/>
      </w:pPr>
    </w:p>
    <w:p w14:paraId="1C706C82" w14:textId="311A5643" w:rsidR="00B9576A" w:rsidRPr="00BF2E64" w:rsidRDefault="00B9576A" w:rsidP="005A4747">
      <w:pPr>
        <w:pStyle w:val="Virsraksts3"/>
      </w:pPr>
      <w:proofErr w:type="spellStart"/>
      <w:r w:rsidRPr="00BF2E64">
        <w:t>Definīcijas</w:t>
      </w:r>
      <w:bookmarkEnd w:id="1272"/>
      <w:proofErr w:type="spellEnd"/>
    </w:p>
    <w:p w14:paraId="146C17BC" w14:textId="0C5AA88C" w:rsidR="0042708F" w:rsidRPr="0042708F" w:rsidRDefault="0042708F" w:rsidP="00B300E4">
      <w:pPr>
        <w:rPr>
          <w:lang w:val="lv-LV"/>
        </w:rPr>
      </w:pPr>
      <w:proofErr w:type="spellStart"/>
      <w:r w:rsidRPr="00F04AAD">
        <w:rPr>
          <w:bCs/>
          <w:lang w:val="lv-LV"/>
        </w:rPr>
        <w:t>Antisegregācijas</w:t>
      </w:r>
      <w:proofErr w:type="spellEnd"/>
      <w:r w:rsidRPr="00F04AAD">
        <w:rPr>
          <w:bCs/>
          <w:lang w:val="lv-LV"/>
        </w:rPr>
        <w:t xml:space="preserve"> iekārta –</w:t>
      </w:r>
      <w:r w:rsidRPr="00F04AAD">
        <w:rPr>
          <w:lang w:val="lv-LV"/>
        </w:rPr>
        <w:t xml:space="preserve"> tehnikas vienība, kas ir starpposms starp</w:t>
      </w:r>
      <w:r>
        <w:rPr>
          <w:lang w:val="lv-LV"/>
        </w:rPr>
        <w:t xml:space="preserve"> asfalta</w:t>
      </w:r>
      <w:r w:rsidRPr="00F04AAD">
        <w:rPr>
          <w:lang w:val="lv-LV"/>
        </w:rPr>
        <w:t xml:space="preserve"> ieklājēju un </w:t>
      </w:r>
      <w:r>
        <w:rPr>
          <w:lang w:val="lv-LV"/>
        </w:rPr>
        <w:t>transportēšanas iekārtu (kravas automašīnu)</w:t>
      </w:r>
      <w:r w:rsidRPr="00F04AAD">
        <w:rPr>
          <w:lang w:val="lv-LV"/>
        </w:rPr>
        <w:t>, kas pārmaisot nodrošina asfalta masas viendabī</w:t>
      </w:r>
      <w:r>
        <w:rPr>
          <w:lang w:val="lv-LV"/>
        </w:rPr>
        <w:t>bu un izlīdzina temperatūru</w:t>
      </w:r>
      <w:r w:rsidRPr="00F04AAD">
        <w:rPr>
          <w:lang w:val="lv-LV"/>
        </w:rPr>
        <w:t xml:space="preserve"> sadalījumu, </w:t>
      </w:r>
      <w:r>
        <w:rPr>
          <w:lang w:val="lv-LV"/>
        </w:rPr>
        <w:t xml:space="preserve">kā arī </w:t>
      </w:r>
      <w:r w:rsidRPr="00F04AAD">
        <w:rPr>
          <w:lang w:val="lv-LV"/>
        </w:rPr>
        <w:t>nodrošina nepārtrauktu</w:t>
      </w:r>
      <w:r>
        <w:rPr>
          <w:lang w:val="lv-LV"/>
        </w:rPr>
        <w:t xml:space="preserve"> un vienmērīgu asfalta</w:t>
      </w:r>
      <w:r w:rsidRPr="00F04AAD">
        <w:rPr>
          <w:lang w:val="lv-LV"/>
        </w:rPr>
        <w:t xml:space="preserve"> ieklājēja darba ātrumu</w:t>
      </w:r>
      <w:r>
        <w:rPr>
          <w:lang w:val="lv-LV"/>
        </w:rPr>
        <w:t>.</w:t>
      </w:r>
    </w:p>
    <w:p w14:paraId="01F90AD1" w14:textId="264DDEE1" w:rsidR="00B9576A" w:rsidRPr="00BF2E64" w:rsidRDefault="00B9576A" w:rsidP="00B300E4">
      <w:proofErr w:type="spellStart"/>
      <w:r w:rsidRPr="00BF2E64">
        <w:t>Asfaltbetons</w:t>
      </w:r>
      <w:proofErr w:type="spellEnd"/>
      <w:r w:rsidRPr="00BF2E64">
        <w:t xml:space="preserve"> – </w:t>
      </w:r>
      <w:proofErr w:type="spellStart"/>
      <w:r w:rsidRPr="00BF2E64">
        <w:t>asfalts</w:t>
      </w:r>
      <w:proofErr w:type="spellEnd"/>
      <w:r w:rsidRPr="00BF2E64">
        <w:t xml:space="preserve">, </w:t>
      </w:r>
      <w:proofErr w:type="spellStart"/>
      <w:r w:rsidRPr="00BF2E64">
        <w:t>kurā</w:t>
      </w:r>
      <w:proofErr w:type="spellEnd"/>
      <w:r w:rsidRPr="00BF2E64">
        <w:t xml:space="preserve"> </w:t>
      </w:r>
      <w:proofErr w:type="spellStart"/>
      <w:r w:rsidRPr="00BF2E64">
        <w:t>minerālmateriālu</w:t>
      </w:r>
      <w:proofErr w:type="spellEnd"/>
      <w:r w:rsidRPr="00BF2E64">
        <w:t xml:space="preserve"> </w:t>
      </w:r>
      <w:proofErr w:type="spellStart"/>
      <w:r w:rsidRPr="00BF2E64">
        <w:t>daļiņas</w:t>
      </w:r>
      <w:proofErr w:type="spellEnd"/>
      <w:r w:rsidRPr="00BF2E64">
        <w:t xml:space="preserve">, lai </w:t>
      </w:r>
      <w:proofErr w:type="spellStart"/>
      <w:r w:rsidRPr="00BF2E64">
        <w:t>veidotu</w:t>
      </w:r>
      <w:proofErr w:type="spellEnd"/>
      <w:r w:rsidRPr="00BF2E64">
        <w:t xml:space="preserve"> </w:t>
      </w:r>
      <w:proofErr w:type="spellStart"/>
      <w:r w:rsidRPr="00BF2E64">
        <w:t>savstarpēji</w:t>
      </w:r>
      <w:proofErr w:type="spellEnd"/>
      <w:r w:rsidRPr="00BF2E64">
        <w:t xml:space="preserve"> </w:t>
      </w:r>
      <w:proofErr w:type="spellStart"/>
      <w:r w:rsidRPr="00BF2E64">
        <w:t>noslēgtu</w:t>
      </w:r>
      <w:proofErr w:type="spellEnd"/>
      <w:r w:rsidRPr="00BF2E64">
        <w:t xml:space="preserve"> </w:t>
      </w:r>
      <w:proofErr w:type="spellStart"/>
      <w:r w:rsidRPr="00BF2E64">
        <w:t>konstrukciju</w:t>
      </w:r>
      <w:proofErr w:type="spellEnd"/>
      <w:r w:rsidRPr="00BF2E64">
        <w:t xml:space="preserve">, </w:t>
      </w:r>
      <w:proofErr w:type="spellStart"/>
      <w:r w:rsidRPr="00BF2E64">
        <w:t>ir</w:t>
      </w:r>
      <w:proofErr w:type="spellEnd"/>
      <w:r w:rsidRPr="00BF2E64">
        <w:t xml:space="preserve"> </w:t>
      </w:r>
      <w:proofErr w:type="spellStart"/>
      <w:r w:rsidRPr="00BF2E64">
        <w:t>nepārtraukti</w:t>
      </w:r>
      <w:proofErr w:type="spellEnd"/>
      <w:r w:rsidRPr="00BF2E64">
        <w:t xml:space="preserve"> </w:t>
      </w:r>
      <w:proofErr w:type="spellStart"/>
      <w:r w:rsidRPr="00BF2E64">
        <w:t>gradētas</w:t>
      </w:r>
      <w:proofErr w:type="spellEnd"/>
      <w:r w:rsidRPr="00BF2E64">
        <w:t xml:space="preserve"> </w:t>
      </w:r>
      <w:proofErr w:type="spellStart"/>
      <w:r w:rsidRPr="00BF2E64">
        <w:t>vai</w:t>
      </w:r>
      <w:proofErr w:type="spellEnd"/>
      <w:r w:rsidRPr="00BF2E64">
        <w:t xml:space="preserve"> </w:t>
      </w:r>
      <w:proofErr w:type="spellStart"/>
      <w:r w:rsidRPr="00BF2E64">
        <w:t>pārtraukti</w:t>
      </w:r>
      <w:proofErr w:type="spellEnd"/>
      <w:r w:rsidRPr="00BF2E64">
        <w:t xml:space="preserve"> </w:t>
      </w:r>
      <w:proofErr w:type="spellStart"/>
      <w:r w:rsidRPr="00BF2E64">
        <w:t>gradētas</w:t>
      </w:r>
      <w:proofErr w:type="spellEnd"/>
      <w:r w:rsidRPr="00BF2E64">
        <w:t>.</w:t>
      </w:r>
    </w:p>
    <w:p w14:paraId="4A20A767" w14:textId="77777777" w:rsidR="00B9576A" w:rsidRPr="00BF2E64" w:rsidRDefault="00B9576A" w:rsidP="00B300E4">
      <w:proofErr w:type="spellStart"/>
      <w:r w:rsidRPr="00BF2E64">
        <w:lastRenderedPageBreak/>
        <w:t>Asfalts</w:t>
      </w:r>
      <w:proofErr w:type="spellEnd"/>
      <w:r w:rsidRPr="00BF2E64">
        <w:t xml:space="preserve"> – </w:t>
      </w:r>
      <w:proofErr w:type="spellStart"/>
      <w:r w:rsidRPr="00BF2E64">
        <w:t>ieklāts</w:t>
      </w:r>
      <w:proofErr w:type="spellEnd"/>
      <w:r w:rsidRPr="00BF2E64">
        <w:t xml:space="preserve"> un </w:t>
      </w:r>
      <w:proofErr w:type="spellStart"/>
      <w:r w:rsidRPr="00BF2E64">
        <w:t>sablīvēts</w:t>
      </w:r>
      <w:proofErr w:type="spellEnd"/>
      <w:r w:rsidRPr="00BF2E64">
        <w:t xml:space="preserve"> </w:t>
      </w:r>
      <w:proofErr w:type="spellStart"/>
      <w:r w:rsidRPr="00BF2E64">
        <w:t>organiskās</w:t>
      </w:r>
      <w:proofErr w:type="spellEnd"/>
      <w:r w:rsidRPr="00BF2E64">
        <w:t xml:space="preserve"> </w:t>
      </w:r>
      <w:proofErr w:type="spellStart"/>
      <w:r w:rsidRPr="00BF2E64">
        <w:t>saistvielas</w:t>
      </w:r>
      <w:proofErr w:type="spellEnd"/>
      <w:r w:rsidRPr="00BF2E64">
        <w:t xml:space="preserve"> un </w:t>
      </w:r>
      <w:proofErr w:type="spellStart"/>
      <w:r w:rsidRPr="00BF2E64">
        <w:t>minerālmateriālu</w:t>
      </w:r>
      <w:proofErr w:type="spellEnd"/>
      <w:r w:rsidRPr="00BF2E64">
        <w:t xml:space="preserve"> </w:t>
      </w:r>
      <w:proofErr w:type="spellStart"/>
      <w:r w:rsidRPr="00BF2E64">
        <w:t>maisījums</w:t>
      </w:r>
      <w:proofErr w:type="spellEnd"/>
      <w:r w:rsidRPr="00BF2E64">
        <w:t>.</w:t>
      </w:r>
    </w:p>
    <w:p w14:paraId="61C2EC17" w14:textId="77777777" w:rsidR="00B9576A" w:rsidRPr="00BF2E64" w:rsidRDefault="00B9576A" w:rsidP="00B300E4">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dilumkārta</w:t>
      </w:r>
      <w:proofErr w:type="spellEnd"/>
      <w:r w:rsidRPr="00BF2E64">
        <w:t xml:space="preserve"> – </w:t>
      </w:r>
      <w:proofErr w:type="spellStart"/>
      <w:r w:rsidRPr="00BF2E64">
        <w:t>seguma</w:t>
      </w:r>
      <w:proofErr w:type="spellEnd"/>
      <w:r w:rsidRPr="00BF2E64">
        <w:t xml:space="preserve"> </w:t>
      </w:r>
      <w:proofErr w:type="spellStart"/>
      <w:r w:rsidRPr="00BF2E64">
        <w:t>augšējais</w:t>
      </w:r>
      <w:proofErr w:type="spellEnd"/>
      <w:r w:rsidRPr="00BF2E64">
        <w:t xml:space="preserve"> </w:t>
      </w:r>
      <w:proofErr w:type="spellStart"/>
      <w:r w:rsidRPr="00BF2E64">
        <w:t>slānis</w:t>
      </w:r>
      <w:proofErr w:type="spellEnd"/>
      <w:r w:rsidRPr="00BF2E64">
        <w:t xml:space="preserve">, kas </w:t>
      </w:r>
      <w:proofErr w:type="spellStart"/>
      <w:r w:rsidRPr="00BF2E64">
        <w:t>tieši</w:t>
      </w:r>
      <w:proofErr w:type="spellEnd"/>
      <w:r w:rsidRPr="00BF2E64">
        <w:t xml:space="preserve"> </w:t>
      </w:r>
      <w:proofErr w:type="spellStart"/>
      <w:r w:rsidRPr="00BF2E64">
        <w:t>uzņem</w:t>
      </w:r>
      <w:proofErr w:type="spellEnd"/>
      <w:r w:rsidRPr="00BF2E64">
        <w:t xml:space="preserve"> </w:t>
      </w:r>
      <w:proofErr w:type="spellStart"/>
      <w:r w:rsidRPr="00BF2E64">
        <w:t>transporta</w:t>
      </w:r>
      <w:proofErr w:type="spellEnd"/>
      <w:r w:rsidRPr="00BF2E64">
        <w:t xml:space="preserve"> </w:t>
      </w:r>
      <w:proofErr w:type="spellStart"/>
      <w:r w:rsidRPr="00BF2E64">
        <w:t>slodzes</w:t>
      </w:r>
      <w:proofErr w:type="spellEnd"/>
      <w:r w:rsidRPr="00BF2E64">
        <w:t xml:space="preserve">, </w:t>
      </w:r>
      <w:proofErr w:type="spellStart"/>
      <w:r w:rsidRPr="00BF2E64">
        <w:t>aizsargā</w:t>
      </w:r>
      <w:proofErr w:type="spellEnd"/>
      <w:r w:rsidRPr="00BF2E64">
        <w:t xml:space="preserve"> </w:t>
      </w:r>
      <w:proofErr w:type="spellStart"/>
      <w:r w:rsidRPr="00BF2E64">
        <w:t>zemāk</w:t>
      </w:r>
      <w:proofErr w:type="spellEnd"/>
      <w:r w:rsidRPr="00BF2E64">
        <w:t xml:space="preserve"> </w:t>
      </w:r>
      <w:proofErr w:type="spellStart"/>
      <w:r w:rsidRPr="00BF2E64">
        <w:t>esošās</w:t>
      </w:r>
      <w:proofErr w:type="spellEnd"/>
      <w:r w:rsidRPr="00BF2E64">
        <w:t xml:space="preserve"> </w:t>
      </w:r>
      <w:proofErr w:type="spellStart"/>
      <w:r w:rsidRPr="00BF2E64">
        <w:t>kārtas</w:t>
      </w:r>
      <w:proofErr w:type="spellEnd"/>
      <w:r w:rsidRPr="00BF2E64">
        <w:t xml:space="preserve"> </w:t>
      </w:r>
      <w:proofErr w:type="spellStart"/>
      <w:r w:rsidRPr="00BF2E64">
        <w:t>pret</w:t>
      </w:r>
      <w:proofErr w:type="spellEnd"/>
      <w:r w:rsidRPr="00BF2E64">
        <w:t xml:space="preserve"> </w:t>
      </w:r>
      <w:proofErr w:type="spellStart"/>
      <w:r w:rsidRPr="00BF2E64">
        <w:t>transporta</w:t>
      </w:r>
      <w:proofErr w:type="spellEnd"/>
      <w:r w:rsidRPr="00BF2E64">
        <w:t xml:space="preserve"> un </w:t>
      </w:r>
      <w:proofErr w:type="spellStart"/>
      <w:r w:rsidRPr="00BF2E64">
        <w:t>atmosfēras</w:t>
      </w:r>
      <w:proofErr w:type="spellEnd"/>
      <w:r w:rsidRPr="00BF2E64">
        <w:t xml:space="preserve"> </w:t>
      </w:r>
      <w:proofErr w:type="spellStart"/>
      <w:r w:rsidRPr="00BF2E64">
        <w:t>iedarbību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nodrošina</w:t>
      </w:r>
      <w:proofErr w:type="spellEnd"/>
      <w:r w:rsidRPr="00BF2E64">
        <w:t xml:space="preserve"> </w:t>
      </w:r>
      <w:proofErr w:type="spellStart"/>
      <w:r w:rsidRPr="00BF2E64">
        <w:t>transporta</w:t>
      </w:r>
      <w:proofErr w:type="spellEnd"/>
      <w:r w:rsidRPr="00BF2E64">
        <w:t xml:space="preserve"> </w:t>
      </w:r>
      <w:proofErr w:type="spellStart"/>
      <w:r w:rsidRPr="00BF2E64">
        <w:t>līdzekļu</w:t>
      </w:r>
      <w:proofErr w:type="spellEnd"/>
      <w:r w:rsidRPr="00BF2E64">
        <w:t xml:space="preserve"> </w:t>
      </w:r>
      <w:proofErr w:type="spellStart"/>
      <w:r w:rsidRPr="00BF2E64">
        <w:t>drošu</w:t>
      </w:r>
      <w:proofErr w:type="spellEnd"/>
      <w:r w:rsidRPr="00BF2E64">
        <w:t xml:space="preserve"> un </w:t>
      </w:r>
      <w:proofErr w:type="spellStart"/>
      <w:r w:rsidRPr="00BF2E64">
        <w:t>ērtu</w:t>
      </w:r>
      <w:proofErr w:type="spellEnd"/>
      <w:r w:rsidRPr="00BF2E64">
        <w:t xml:space="preserve"> </w:t>
      </w:r>
      <w:proofErr w:type="spellStart"/>
      <w:r w:rsidRPr="00BF2E64">
        <w:t>kustību</w:t>
      </w:r>
      <w:proofErr w:type="spellEnd"/>
      <w:r w:rsidRPr="00BF2E64">
        <w:t xml:space="preserve">. </w:t>
      </w:r>
      <w:proofErr w:type="spellStart"/>
      <w:r w:rsidRPr="00BF2E64">
        <w:t>Jāuzbūvē</w:t>
      </w:r>
      <w:proofErr w:type="spellEnd"/>
      <w:r w:rsidRPr="00BF2E64">
        <w:t xml:space="preserve"> </w:t>
      </w:r>
      <w:proofErr w:type="spellStart"/>
      <w:r w:rsidRPr="00BF2E64">
        <w:t>paredzētajā</w:t>
      </w:r>
      <w:proofErr w:type="spellEnd"/>
      <w:r w:rsidRPr="00BF2E64">
        <w:t xml:space="preserve"> </w:t>
      </w:r>
      <w:proofErr w:type="spellStart"/>
      <w:r w:rsidRPr="00BF2E64">
        <w:t>biezumā</w:t>
      </w:r>
      <w:proofErr w:type="spellEnd"/>
      <w:r w:rsidRPr="00BF2E64">
        <w:t xml:space="preserve">, </w:t>
      </w:r>
      <w:proofErr w:type="spellStart"/>
      <w:r w:rsidRPr="00BF2E64">
        <w:t>lietojot</w:t>
      </w:r>
      <w:proofErr w:type="spellEnd"/>
      <w:r w:rsidRPr="00BF2E64">
        <w:t xml:space="preserve"> </w:t>
      </w:r>
      <w:proofErr w:type="spellStart"/>
      <w:r w:rsidRPr="00BF2E64">
        <w:t>paredzētā</w:t>
      </w:r>
      <w:proofErr w:type="spellEnd"/>
      <w:r w:rsidRPr="00BF2E64">
        <w:t xml:space="preserve"> </w:t>
      </w:r>
      <w:proofErr w:type="spellStart"/>
      <w:r w:rsidRPr="00BF2E64">
        <w:t>tipa</w:t>
      </w:r>
      <w:proofErr w:type="spellEnd"/>
      <w:r w:rsidRPr="00BF2E64">
        <w:t xml:space="preserve"> </w:t>
      </w:r>
      <w:proofErr w:type="spellStart"/>
      <w:r w:rsidRPr="00BF2E64">
        <w:t>asfaltu</w:t>
      </w:r>
      <w:proofErr w:type="spellEnd"/>
      <w:r w:rsidRPr="00BF2E64">
        <w:t>.</w:t>
      </w:r>
    </w:p>
    <w:p w14:paraId="76379EB1" w14:textId="451CD08D" w:rsidR="00C324CF" w:rsidRDefault="00C324CF" w:rsidP="00B300E4">
      <w:r w:rsidRPr="008172F1">
        <w:rPr>
          <w:lang w:val="lv-LV"/>
        </w:rPr>
        <w:t xml:space="preserve">Karstā asfalta izlīdzinošā kārta – mainīga biezuma karstā asfalta virskārta, kuru ieklājot izlīdzina nelielas esošā seguma šķērsprofila un </w:t>
      </w:r>
      <w:proofErr w:type="spellStart"/>
      <w:r w:rsidRPr="008172F1">
        <w:rPr>
          <w:lang w:val="lv-LV"/>
        </w:rPr>
        <w:t>garenprofila</w:t>
      </w:r>
      <w:proofErr w:type="spellEnd"/>
      <w:r w:rsidRPr="008172F1">
        <w:rPr>
          <w:lang w:val="lv-LV"/>
        </w:rPr>
        <w:t xml:space="preserve"> deformācijas, tā uzlabojot seguma </w:t>
      </w:r>
      <w:proofErr w:type="spellStart"/>
      <w:r w:rsidRPr="008172F1">
        <w:rPr>
          <w:lang w:val="lv-LV"/>
        </w:rPr>
        <w:t>garenlīdzenumu</w:t>
      </w:r>
      <w:proofErr w:type="spellEnd"/>
      <w:r w:rsidRPr="008172F1">
        <w:rPr>
          <w:lang w:val="lv-LV"/>
        </w:rPr>
        <w:t xml:space="preserve"> un </w:t>
      </w:r>
      <w:proofErr w:type="spellStart"/>
      <w:r w:rsidRPr="008172F1">
        <w:rPr>
          <w:lang w:val="lv-LV"/>
        </w:rPr>
        <w:t>šķērslīdzenumu</w:t>
      </w:r>
      <w:proofErr w:type="spellEnd"/>
      <w:r w:rsidRPr="008172F1">
        <w:rPr>
          <w:lang w:val="lv-LV"/>
        </w:rPr>
        <w:t xml:space="preserve">. Jāieklāj paredzētā tipa plānotais asfalta maisījuma daudzums, iegūstot paredzēto </w:t>
      </w:r>
      <w:proofErr w:type="spellStart"/>
      <w:r w:rsidRPr="008172F1">
        <w:rPr>
          <w:lang w:val="lv-LV"/>
        </w:rPr>
        <w:t>šķērskritumu</w:t>
      </w:r>
      <w:proofErr w:type="spellEnd"/>
      <w:r w:rsidRPr="008172F1">
        <w:rPr>
          <w:lang w:val="lv-LV"/>
        </w:rPr>
        <w:t xml:space="preserve"> un līdzenumu, turklāt uzbūvētās kārtas biezums nedrīkst būt mazāks par Ceļu specifikāciju 6.2.4.5 punktā norādīto minimālo biezumu attiecīgajam asfalta tipam</w:t>
      </w:r>
      <w:r w:rsidRPr="00086717">
        <w:rPr>
          <w:lang w:val="lv-LV"/>
        </w:rPr>
        <w:t>.</w:t>
      </w:r>
    </w:p>
    <w:p w14:paraId="1CF070E9" w14:textId="6EFB8B32" w:rsidR="00B9576A" w:rsidRPr="00BF2E64" w:rsidRDefault="00B9576A" w:rsidP="00B300E4">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profila</w:t>
      </w:r>
      <w:proofErr w:type="spellEnd"/>
      <w:r w:rsidRPr="00BF2E64">
        <w:t xml:space="preserve"> </w:t>
      </w:r>
      <w:proofErr w:type="spellStart"/>
      <w:r w:rsidRPr="00BF2E64">
        <w:t>labošana</w:t>
      </w:r>
      <w:proofErr w:type="spellEnd"/>
      <w:r w:rsidRPr="00BF2E64">
        <w:t xml:space="preserve"> (</w:t>
      </w:r>
      <w:proofErr w:type="spellStart"/>
      <w:r w:rsidRPr="00BF2E64">
        <w:t>iesēdumu</w:t>
      </w:r>
      <w:proofErr w:type="spellEnd"/>
      <w:r w:rsidRPr="00BF2E64">
        <w:t xml:space="preserve"> </w:t>
      </w:r>
      <w:proofErr w:type="spellStart"/>
      <w:r w:rsidRPr="00BF2E64">
        <w:t>remonts</w:t>
      </w:r>
      <w:proofErr w:type="spellEnd"/>
      <w:r w:rsidRPr="00BF2E64">
        <w:t xml:space="preserve">) – </w:t>
      </w:r>
      <w:proofErr w:type="spellStart"/>
      <w:r w:rsidRPr="00BF2E64">
        <w:t>seguma</w:t>
      </w:r>
      <w:proofErr w:type="spellEnd"/>
      <w:r w:rsidRPr="00BF2E64">
        <w:t xml:space="preserve"> </w:t>
      </w:r>
      <w:proofErr w:type="spellStart"/>
      <w:r w:rsidRPr="00BF2E64">
        <w:t>garenprofila</w:t>
      </w:r>
      <w:proofErr w:type="spellEnd"/>
      <w:r w:rsidRPr="00BF2E64">
        <w:t xml:space="preserve"> un </w:t>
      </w:r>
      <w:proofErr w:type="spellStart"/>
      <w:r w:rsidRPr="00BF2E64">
        <w:t>šķērsprofila</w:t>
      </w:r>
      <w:proofErr w:type="spellEnd"/>
      <w:r w:rsidRPr="00BF2E64">
        <w:t xml:space="preserve"> </w:t>
      </w:r>
      <w:proofErr w:type="spellStart"/>
      <w:r w:rsidRPr="00BF2E64">
        <w:t>deformāciju</w:t>
      </w:r>
      <w:proofErr w:type="spellEnd"/>
      <w:r w:rsidRPr="00BF2E64">
        <w:t xml:space="preserve"> </w:t>
      </w:r>
      <w:proofErr w:type="spellStart"/>
      <w:r w:rsidRPr="00BF2E64">
        <w:t>aizpildīšana</w:t>
      </w:r>
      <w:proofErr w:type="spellEnd"/>
      <w:r w:rsidRPr="00BF2E64">
        <w:t xml:space="preserve"> </w:t>
      </w:r>
      <w:proofErr w:type="spellStart"/>
      <w:r w:rsidRPr="00BF2E64">
        <w:t>ar</w:t>
      </w:r>
      <w:proofErr w:type="spellEnd"/>
      <w:r w:rsidRPr="00BF2E64">
        <w:t xml:space="preserve"> </w:t>
      </w:r>
      <w:proofErr w:type="spellStart"/>
      <w:r w:rsidRPr="00BF2E64">
        <w:t>asfaltu</w:t>
      </w:r>
      <w:proofErr w:type="spellEnd"/>
      <w:r w:rsidRPr="00BF2E64">
        <w:t xml:space="preserve">, ko </w:t>
      </w:r>
      <w:proofErr w:type="spellStart"/>
      <w:r w:rsidRPr="00BF2E64">
        <w:t>ieklāj</w:t>
      </w:r>
      <w:proofErr w:type="spellEnd"/>
      <w:r w:rsidRPr="00BF2E64">
        <w:t xml:space="preserve"> </w:t>
      </w:r>
      <w:proofErr w:type="spellStart"/>
      <w:r w:rsidRPr="00BF2E64">
        <w:t>vienā</w:t>
      </w:r>
      <w:proofErr w:type="spellEnd"/>
      <w:r w:rsidRPr="00BF2E64">
        <w:t xml:space="preserve"> </w:t>
      </w:r>
      <w:proofErr w:type="spellStart"/>
      <w:r w:rsidRPr="00BF2E64">
        <w:t>vai</w:t>
      </w:r>
      <w:proofErr w:type="spellEnd"/>
      <w:r w:rsidRPr="00BF2E64">
        <w:t xml:space="preserve"> </w:t>
      </w:r>
      <w:proofErr w:type="spellStart"/>
      <w:r w:rsidRPr="00BF2E64">
        <w:t>vairākos</w:t>
      </w:r>
      <w:proofErr w:type="spellEnd"/>
      <w:r w:rsidRPr="00BF2E64">
        <w:t xml:space="preserve"> </w:t>
      </w:r>
      <w:proofErr w:type="spellStart"/>
      <w:r w:rsidRPr="00BF2E64">
        <w:t>slāņos</w:t>
      </w:r>
      <w:proofErr w:type="spellEnd"/>
      <w:r w:rsidRPr="00BF2E64">
        <w:t xml:space="preserve">. </w:t>
      </w:r>
      <w:proofErr w:type="spellStart"/>
      <w:r w:rsidRPr="00BF2E64">
        <w:t>Jāieklāj</w:t>
      </w:r>
      <w:proofErr w:type="spellEnd"/>
      <w:r w:rsidRPr="00BF2E64">
        <w:t xml:space="preserve"> </w:t>
      </w:r>
      <w:proofErr w:type="spellStart"/>
      <w:r w:rsidRPr="00BF2E64">
        <w:t>paredzētā</w:t>
      </w:r>
      <w:proofErr w:type="spellEnd"/>
      <w:r w:rsidRPr="00BF2E64">
        <w:t xml:space="preserve"> </w:t>
      </w:r>
      <w:proofErr w:type="spellStart"/>
      <w:r w:rsidRPr="00BF2E64">
        <w:t>tipa</w:t>
      </w:r>
      <w:proofErr w:type="spellEnd"/>
      <w:r w:rsidRPr="00BF2E64">
        <w:t xml:space="preserve"> </w:t>
      </w:r>
      <w:proofErr w:type="spellStart"/>
      <w:r w:rsidRPr="00BF2E64">
        <w:t>plānotais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daudzums</w:t>
      </w:r>
      <w:proofErr w:type="spellEnd"/>
      <w:r w:rsidRPr="00BF2E64">
        <w:t xml:space="preserve">, </w:t>
      </w:r>
      <w:proofErr w:type="spellStart"/>
      <w:r w:rsidRPr="00BF2E64">
        <w:t>likvidējot</w:t>
      </w:r>
      <w:proofErr w:type="spellEnd"/>
      <w:r w:rsidRPr="00BF2E64">
        <w:t xml:space="preserve"> </w:t>
      </w:r>
      <w:proofErr w:type="spellStart"/>
      <w:r w:rsidRPr="00BF2E64">
        <w:t>deformācijas</w:t>
      </w:r>
      <w:proofErr w:type="spellEnd"/>
      <w:r w:rsidRPr="00BF2E64">
        <w:t xml:space="preserve">. Viena </w:t>
      </w:r>
      <w:proofErr w:type="spellStart"/>
      <w:r w:rsidRPr="00BF2E64">
        <w:t>slāņa</w:t>
      </w:r>
      <w:proofErr w:type="spellEnd"/>
      <w:r w:rsidRPr="00BF2E64">
        <w:t xml:space="preserve"> </w:t>
      </w:r>
      <w:proofErr w:type="spellStart"/>
      <w:r w:rsidRPr="00BF2E64">
        <w:t>biezums</w:t>
      </w:r>
      <w:proofErr w:type="spellEnd"/>
      <w:r w:rsidRPr="00BF2E64">
        <w:t xml:space="preserve"> </w:t>
      </w:r>
      <w:r w:rsidR="00FE7637">
        <w:t xml:space="preserve">– </w:t>
      </w:r>
      <w:proofErr w:type="spellStart"/>
      <w:r w:rsidR="00FE7637">
        <w:t>nepārsniedzot</w:t>
      </w:r>
      <w:proofErr w:type="spellEnd"/>
      <w:r w:rsidR="00FE7637">
        <w:t xml:space="preserve"> </w:t>
      </w:r>
      <w:proofErr w:type="spellStart"/>
      <w:r w:rsidR="00FE7637">
        <w:t>vairāk</w:t>
      </w:r>
      <w:proofErr w:type="spellEnd"/>
      <w:r w:rsidR="00FE7637">
        <w:t xml:space="preserve"> par 50 %</w:t>
      </w:r>
      <w:r w:rsidRPr="00804EFD">
        <w:t xml:space="preserve"> </w:t>
      </w:r>
      <w:proofErr w:type="spellStart"/>
      <w:r w:rsidR="00DE2C6F">
        <w:t>šo</w:t>
      </w:r>
      <w:proofErr w:type="spellEnd"/>
      <w:r w:rsidR="00DE2C6F">
        <w:t xml:space="preserve"> </w:t>
      </w:r>
      <w:proofErr w:type="spellStart"/>
      <w:r>
        <w:t>specifikāciju</w:t>
      </w:r>
      <w:proofErr w:type="spellEnd"/>
      <w:r w:rsidRPr="00BF2E64">
        <w:t xml:space="preserve"> </w:t>
      </w:r>
      <w:r>
        <w:fldChar w:fldCharType="begin"/>
      </w:r>
      <w:r>
        <w:instrText xml:space="preserve"> REF _Ref251248127 \r \h </w:instrText>
      </w:r>
      <w:r w:rsidR="00B300E4">
        <w:instrText xml:space="preserve"> \* MERGEFORMAT </w:instrText>
      </w:r>
      <w:r>
        <w:fldChar w:fldCharType="separate"/>
      </w:r>
      <w:r w:rsidR="00C86EAE">
        <w:t>6.2.4.5</w:t>
      </w:r>
      <w:r>
        <w:fldChar w:fldCharType="end"/>
      </w:r>
      <w:r>
        <w:t xml:space="preserve"> </w:t>
      </w:r>
      <w:proofErr w:type="spellStart"/>
      <w:r w:rsidRPr="00BF2E64">
        <w:t>punktā</w:t>
      </w:r>
      <w:proofErr w:type="spellEnd"/>
      <w:r w:rsidRPr="00BF2E64">
        <w:t xml:space="preserve"> </w:t>
      </w:r>
      <w:proofErr w:type="spellStart"/>
      <w:r w:rsidRPr="00BF2E64">
        <w:t>norādīto</w:t>
      </w:r>
      <w:proofErr w:type="spellEnd"/>
      <w:r w:rsidRPr="00BF2E64">
        <w:t xml:space="preserve"> </w:t>
      </w:r>
      <w:proofErr w:type="spellStart"/>
      <w:r w:rsidRPr="00BF2E64">
        <w:t>maksimālo</w:t>
      </w:r>
      <w:proofErr w:type="spellEnd"/>
      <w:r w:rsidRPr="00BF2E64">
        <w:t xml:space="preserve"> </w:t>
      </w:r>
      <w:proofErr w:type="spellStart"/>
      <w:r w:rsidRPr="00BF2E64">
        <w:t>biezumu</w:t>
      </w:r>
      <w:proofErr w:type="spellEnd"/>
      <w:r w:rsidRPr="00BF2E64">
        <w:t xml:space="preserve"> </w:t>
      </w:r>
      <w:proofErr w:type="spellStart"/>
      <w:r w:rsidRPr="00BF2E64">
        <w:t>attiecīgajam</w:t>
      </w:r>
      <w:proofErr w:type="spellEnd"/>
      <w:r w:rsidRPr="00BF2E64">
        <w:t xml:space="preserve"> </w:t>
      </w:r>
      <w:proofErr w:type="spellStart"/>
      <w:r w:rsidRPr="00BF2E64">
        <w:t>asfalta</w:t>
      </w:r>
      <w:proofErr w:type="spellEnd"/>
      <w:r w:rsidRPr="00BF2E64">
        <w:t xml:space="preserve"> </w:t>
      </w:r>
      <w:proofErr w:type="spellStart"/>
      <w:r w:rsidRPr="00BF2E64">
        <w:t>tipam</w:t>
      </w:r>
      <w:proofErr w:type="spellEnd"/>
      <w:r w:rsidRPr="00BF2E64">
        <w:t>.</w:t>
      </w:r>
    </w:p>
    <w:p w14:paraId="4F286738" w14:textId="77777777" w:rsidR="00B9576A" w:rsidRDefault="00B9576A" w:rsidP="00B300E4">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saistes</w:t>
      </w:r>
      <w:proofErr w:type="spellEnd"/>
      <w:r w:rsidRPr="00BF2E64">
        <w:t xml:space="preserve"> </w:t>
      </w:r>
      <w:proofErr w:type="spellStart"/>
      <w:r w:rsidRPr="00BF2E64">
        <w:t>kārta</w:t>
      </w:r>
      <w:proofErr w:type="spellEnd"/>
      <w:r w:rsidRPr="00BF2E64">
        <w:t xml:space="preserve"> – </w:t>
      </w:r>
      <w:proofErr w:type="spellStart"/>
      <w:r w:rsidRPr="00BF2E64">
        <w:t>paredzētajā</w:t>
      </w:r>
      <w:proofErr w:type="spellEnd"/>
      <w:r w:rsidRPr="00BF2E64">
        <w:t xml:space="preserve"> </w:t>
      </w:r>
      <w:proofErr w:type="spellStart"/>
      <w:r w:rsidRPr="00BF2E64">
        <w:t>biezumā</w:t>
      </w:r>
      <w:proofErr w:type="spellEnd"/>
      <w:r w:rsidRPr="00BF2E64">
        <w:t xml:space="preserve"> </w:t>
      </w:r>
      <w:proofErr w:type="spellStart"/>
      <w:r w:rsidRPr="00BF2E64">
        <w:t>uzbūvēta</w:t>
      </w:r>
      <w:proofErr w:type="spellEnd"/>
      <w:r w:rsidRPr="00BF2E64">
        <w:t xml:space="preserve"> </w:t>
      </w:r>
      <w:proofErr w:type="spellStart"/>
      <w:r w:rsidRPr="00BF2E64">
        <w:t>seguma</w:t>
      </w:r>
      <w:proofErr w:type="spellEnd"/>
      <w:r w:rsidRPr="00BF2E64">
        <w:t xml:space="preserve"> </w:t>
      </w:r>
      <w:proofErr w:type="spellStart"/>
      <w:r w:rsidRPr="00BF2E64">
        <w:t>konstruktīvā</w:t>
      </w:r>
      <w:proofErr w:type="spellEnd"/>
      <w:r w:rsidRPr="00BF2E64">
        <w:t xml:space="preserve"> </w:t>
      </w:r>
      <w:proofErr w:type="spellStart"/>
      <w:r w:rsidRPr="00BF2E64">
        <w:t>kārta</w:t>
      </w:r>
      <w:proofErr w:type="spellEnd"/>
      <w:r w:rsidRPr="00BF2E64">
        <w:t xml:space="preserve">, kas </w:t>
      </w:r>
      <w:proofErr w:type="spellStart"/>
      <w:r w:rsidRPr="00BF2E64">
        <w:t>atrodas</w:t>
      </w:r>
      <w:proofErr w:type="spellEnd"/>
      <w:r w:rsidRPr="00BF2E64">
        <w:t xml:space="preserve"> </w:t>
      </w:r>
      <w:proofErr w:type="spellStart"/>
      <w:r w:rsidRPr="00BF2E64">
        <w:t>zem</w:t>
      </w:r>
      <w:proofErr w:type="spellEnd"/>
      <w:r w:rsidRPr="00BF2E64">
        <w:t xml:space="preserve"> </w:t>
      </w:r>
      <w:proofErr w:type="spellStart"/>
      <w:r w:rsidRPr="00BF2E64">
        <w:t>dilumkārtas</w:t>
      </w:r>
      <w:proofErr w:type="spellEnd"/>
      <w:r w:rsidRPr="00BF2E64">
        <w:t>.</w:t>
      </w:r>
    </w:p>
    <w:p w14:paraId="5C0CC19C" w14:textId="77777777" w:rsidR="00B9576A" w:rsidRPr="00BF2E64" w:rsidRDefault="00B9576A" w:rsidP="00B300E4">
      <w:proofErr w:type="spellStart"/>
      <w:r>
        <w:t>Karstā</w:t>
      </w:r>
      <w:proofErr w:type="spellEnd"/>
      <w:r>
        <w:t xml:space="preserve"> </w:t>
      </w:r>
      <w:proofErr w:type="spellStart"/>
      <w:r>
        <w:t>asfalta</w:t>
      </w:r>
      <w:proofErr w:type="spellEnd"/>
      <w:r>
        <w:t xml:space="preserve"> </w:t>
      </w:r>
      <w:proofErr w:type="spellStart"/>
      <w:r>
        <w:t>apakškārta</w:t>
      </w:r>
      <w:proofErr w:type="spellEnd"/>
      <w:r>
        <w:t xml:space="preserve"> – </w:t>
      </w:r>
      <w:proofErr w:type="spellStart"/>
      <w:r>
        <w:t>paredzētajā</w:t>
      </w:r>
      <w:proofErr w:type="spellEnd"/>
      <w:r>
        <w:t xml:space="preserve"> </w:t>
      </w:r>
      <w:proofErr w:type="spellStart"/>
      <w:r>
        <w:t>biezumā</w:t>
      </w:r>
      <w:proofErr w:type="spellEnd"/>
      <w:r>
        <w:t xml:space="preserve"> </w:t>
      </w:r>
      <w:proofErr w:type="spellStart"/>
      <w:r>
        <w:t>uzbūvēta</w:t>
      </w:r>
      <w:proofErr w:type="spellEnd"/>
      <w:r>
        <w:t xml:space="preserve"> </w:t>
      </w:r>
      <w:proofErr w:type="spellStart"/>
      <w:r>
        <w:t>seguma</w:t>
      </w:r>
      <w:proofErr w:type="spellEnd"/>
      <w:r>
        <w:t xml:space="preserve"> </w:t>
      </w:r>
      <w:proofErr w:type="spellStart"/>
      <w:r>
        <w:t>konstruktīvā</w:t>
      </w:r>
      <w:proofErr w:type="spellEnd"/>
      <w:r>
        <w:t xml:space="preserve"> </w:t>
      </w:r>
      <w:proofErr w:type="spellStart"/>
      <w:r>
        <w:t>kārta</w:t>
      </w:r>
      <w:proofErr w:type="spellEnd"/>
      <w:r>
        <w:t xml:space="preserve">, kas </w:t>
      </w:r>
      <w:proofErr w:type="spellStart"/>
      <w:r>
        <w:t>atrodas</w:t>
      </w:r>
      <w:proofErr w:type="spellEnd"/>
      <w:r>
        <w:t xml:space="preserve"> </w:t>
      </w:r>
      <w:proofErr w:type="spellStart"/>
      <w:r>
        <w:t>zem</w:t>
      </w:r>
      <w:proofErr w:type="spellEnd"/>
      <w:r>
        <w:t xml:space="preserve"> </w:t>
      </w:r>
      <w:proofErr w:type="spellStart"/>
      <w:r>
        <w:t>saistes</w:t>
      </w:r>
      <w:proofErr w:type="spellEnd"/>
      <w:r>
        <w:t xml:space="preserve"> </w:t>
      </w:r>
      <w:proofErr w:type="spellStart"/>
      <w:r>
        <w:t>kārtas</w:t>
      </w:r>
      <w:proofErr w:type="spellEnd"/>
      <w:r>
        <w:t xml:space="preserve">, </w:t>
      </w:r>
      <w:proofErr w:type="spellStart"/>
      <w:r>
        <w:t>vai</w:t>
      </w:r>
      <w:proofErr w:type="spellEnd"/>
      <w:r>
        <w:t xml:space="preserve"> </w:t>
      </w:r>
      <w:proofErr w:type="spellStart"/>
      <w:r>
        <w:t>zem</w:t>
      </w:r>
      <w:proofErr w:type="spellEnd"/>
      <w:r>
        <w:t xml:space="preserve"> </w:t>
      </w:r>
      <w:proofErr w:type="spellStart"/>
      <w:r>
        <w:t>dilumkārtas</w:t>
      </w:r>
      <w:proofErr w:type="spellEnd"/>
      <w:r>
        <w:t>.</w:t>
      </w:r>
    </w:p>
    <w:p w14:paraId="706C5795" w14:textId="77777777" w:rsidR="00B9576A" w:rsidRPr="00BF2E64" w:rsidRDefault="00B9576A" w:rsidP="00B300E4">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asfalts</w:t>
      </w:r>
      <w:proofErr w:type="spellEnd"/>
      <w:r w:rsidRPr="00BF2E64">
        <w:t xml:space="preserve"> – </w:t>
      </w:r>
      <w:proofErr w:type="spellStart"/>
      <w:r w:rsidRPr="00BF2E64">
        <w:t>pārtraukti</w:t>
      </w:r>
      <w:proofErr w:type="spellEnd"/>
      <w:r w:rsidRPr="00BF2E64">
        <w:t xml:space="preserve"> </w:t>
      </w:r>
      <w:proofErr w:type="spellStart"/>
      <w:r w:rsidRPr="00BF2E64">
        <w:t>gradēts</w:t>
      </w:r>
      <w:proofErr w:type="spellEnd"/>
      <w:r w:rsidRPr="00BF2E64">
        <w:t xml:space="preserve"> </w:t>
      </w:r>
      <w:proofErr w:type="spellStart"/>
      <w:r w:rsidRPr="00BF2E64">
        <w:t>asfalta</w:t>
      </w:r>
      <w:proofErr w:type="spellEnd"/>
      <w:r w:rsidRPr="00BF2E64">
        <w:t xml:space="preserve"> </w:t>
      </w:r>
      <w:proofErr w:type="spellStart"/>
      <w:r w:rsidRPr="00BF2E64">
        <w:t>maisījums</w:t>
      </w:r>
      <w:proofErr w:type="spellEnd"/>
      <w:r w:rsidRPr="00BF2E64">
        <w:t xml:space="preserve"> </w:t>
      </w: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kā</w:t>
      </w:r>
      <w:proofErr w:type="spellEnd"/>
      <w:r w:rsidRPr="00BF2E64">
        <w:t xml:space="preserve"> </w:t>
      </w:r>
      <w:proofErr w:type="spellStart"/>
      <w:r w:rsidRPr="00BF2E64">
        <w:t>saistvielu</w:t>
      </w:r>
      <w:proofErr w:type="spellEnd"/>
      <w:r w:rsidRPr="00BF2E64">
        <w:t xml:space="preserve">, kas </w:t>
      </w:r>
      <w:proofErr w:type="spellStart"/>
      <w:r w:rsidRPr="00BF2E64">
        <w:t>sastāv</w:t>
      </w:r>
      <w:proofErr w:type="spellEnd"/>
      <w:r w:rsidRPr="00BF2E64">
        <w:t xml:space="preserve"> no </w:t>
      </w:r>
      <w:proofErr w:type="spellStart"/>
      <w:r w:rsidRPr="00BF2E64">
        <w:t>rupjā</w:t>
      </w:r>
      <w:proofErr w:type="spellEnd"/>
      <w:r w:rsidRPr="00BF2E64">
        <w:t xml:space="preserve"> </w:t>
      </w:r>
      <w:proofErr w:type="spellStart"/>
      <w:r w:rsidRPr="00BF2E64">
        <w:t>drupinātā</w:t>
      </w:r>
      <w:proofErr w:type="spellEnd"/>
      <w:r w:rsidRPr="00BF2E64">
        <w:t xml:space="preserve"> </w:t>
      </w:r>
      <w:proofErr w:type="spellStart"/>
      <w:r w:rsidRPr="00BF2E64">
        <w:t>minerālmateriāla</w:t>
      </w:r>
      <w:proofErr w:type="spellEnd"/>
      <w:r w:rsidRPr="00BF2E64">
        <w:t xml:space="preserve"> </w:t>
      </w:r>
      <w:proofErr w:type="spellStart"/>
      <w:r w:rsidRPr="00BF2E64">
        <w:t>karkasa</w:t>
      </w:r>
      <w:proofErr w:type="spellEnd"/>
      <w:r w:rsidRPr="00BF2E64">
        <w:t xml:space="preserve">, kas </w:t>
      </w:r>
      <w:proofErr w:type="spellStart"/>
      <w:r w:rsidRPr="00BF2E64">
        <w:t>saistīts</w:t>
      </w:r>
      <w:proofErr w:type="spellEnd"/>
      <w:r w:rsidRPr="00BF2E64">
        <w:t xml:space="preserve"> </w:t>
      </w:r>
      <w:proofErr w:type="spellStart"/>
      <w:r w:rsidRPr="00BF2E64">
        <w:t>ar</w:t>
      </w:r>
      <w:proofErr w:type="spellEnd"/>
      <w:r w:rsidRPr="00BF2E64">
        <w:t xml:space="preserve"> </w:t>
      </w:r>
      <w:proofErr w:type="spellStart"/>
      <w:r w:rsidRPr="00BF2E64">
        <w:t>mastikas</w:t>
      </w:r>
      <w:proofErr w:type="spellEnd"/>
      <w:r w:rsidRPr="00BF2E64">
        <w:t xml:space="preserve"> </w:t>
      </w:r>
      <w:proofErr w:type="spellStart"/>
      <w:r w:rsidRPr="00BF2E64">
        <w:t>javu</w:t>
      </w:r>
      <w:proofErr w:type="spellEnd"/>
      <w:r w:rsidRPr="00BF2E64">
        <w:t>.</w:t>
      </w:r>
    </w:p>
    <w:p w14:paraId="74F1793B" w14:textId="77777777" w:rsidR="00B9576A" w:rsidRPr="00BF2E64" w:rsidRDefault="00B9576A" w:rsidP="005A4747">
      <w:pPr>
        <w:pStyle w:val="Virsraksts3"/>
      </w:pPr>
      <w:bookmarkStart w:id="1273" w:name="_Toc250814986"/>
      <w:proofErr w:type="spellStart"/>
      <w:r w:rsidRPr="00BF2E64">
        <w:t>Darba</w:t>
      </w:r>
      <w:proofErr w:type="spellEnd"/>
      <w:r w:rsidRPr="00BF2E64">
        <w:t xml:space="preserve"> </w:t>
      </w:r>
      <w:proofErr w:type="spellStart"/>
      <w:r w:rsidRPr="00BF2E64">
        <w:t>apraksts</w:t>
      </w:r>
      <w:bookmarkEnd w:id="1273"/>
      <w:proofErr w:type="spellEnd"/>
    </w:p>
    <w:p w14:paraId="6EC4B6E7" w14:textId="1A4829B3" w:rsidR="00B9576A" w:rsidRPr="00BF2E64" w:rsidRDefault="00B9576A" w:rsidP="00B300E4">
      <w:proofErr w:type="spellStart"/>
      <w:r w:rsidRPr="00BF2E64">
        <w:t>Asfaltbetona</w:t>
      </w:r>
      <w:proofErr w:type="spellEnd"/>
      <w:r w:rsidR="00C8736D">
        <w:t xml:space="preserve"> un</w:t>
      </w:r>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būvniecība</w:t>
      </w:r>
      <w:proofErr w:type="spellEnd"/>
      <w:r w:rsidRPr="00BF2E64">
        <w:t xml:space="preserve"> </w:t>
      </w:r>
      <w:proofErr w:type="spellStart"/>
      <w:r w:rsidRPr="00BF2E64">
        <w:t>ietver</w:t>
      </w:r>
      <w:proofErr w:type="spellEnd"/>
      <w:r w:rsidRPr="00BF2E64">
        <w:t xml:space="preserve"> </w:t>
      </w:r>
      <w:proofErr w:type="spellStart"/>
      <w:r w:rsidRPr="00BF2E64">
        <w:t>nepieciešamo</w:t>
      </w:r>
      <w:proofErr w:type="spellEnd"/>
      <w:r w:rsidRPr="00BF2E64">
        <w:t xml:space="preserve"> </w:t>
      </w:r>
      <w:proofErr w:type="spellStart"/>
      <w:r w:rsidRPr="00BF2E64">
        <w:t>materiālu</w:t>
      </w:r>
      <w:proofErr w:type="spellEnd"/>
      <w:r w:rsidRPr="00BF2E64">
        <w:t xml:space="preserve"> </w:t>
      </w:r>
      <w:proofErr w:type="spellStart"/>
      <w:r w:rsidRPr="00BF2E64">
        <w:t>sagatavošanu</w:t>
      </w:r>
      <w:proofErr w:type="spellEnd"/>
      <w:r w:rsidRPr="00BF2E64">
        <w:t xml:space="preserve"> un </w:t>
      </w:r>
      <w:proofErr w:type="spellStart"/>
      <w:r w:rsidRPr="00BF2E64">
        <w:t>piegādi</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projektēšanu</w:t>
      </w:r>
      <w:proofErr w:type="spellEnd"/>
      <w:r w:rsidRPr="00BF2E64">
        <w:t xml:space="preserve"> un </w:t>
      </w:r>
      <w:proofErr w:type="spellStart"/>
      <w:r w:rsidRPr="00BF2E64">
        <w:t>ražošanu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pamatnes</w:t>
      </w:r>
      <w:proofErr w:type="spellEnd"/>
      <w:r w:rsidRPr="00BF2E64">
        <w:t xml:space="preserve"> </w:t>
      </w:r>
      <w:proofErr w:type="spellStart"/>
      <w:r w:rsidRPr="00BF2E64">
        <w:t>sagatavošanu</w:t>
      </w:r>
      <w:proofErr w:type="spellEnd"/>
      <w:r w:rsidRPr="00BF2E64">
        <w:t xml:space="preserve"> (</w:t>
      </w:r>
      <w:proofErr w:type="spellStart"/>
      <w:r w:rsidRPr="00BF2E64">
        <w:t>tīrīšana</w:t>
      </w:r>
      <w:proofErr w:type="spellEnd"/>
      <w:r w:rsidRPr="00BF2E64">
        <w:t xml:space="preserve">, </w:t>
      </w:r>
      <w:proofErr w:type="spellStart"/>
      <w:r w:rsidRPr="00BF2E64">
        <w:t>gruntēšana</w:t>
      </w:r>
      <w:proofErr w:type="spellEnd"/>
      <w:r w:rsidRPr="00BF2E64">
        <w:t xml:space="preserve">) un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būvniecību</w:t>
      </w:r>
      <w:proofErr w:type="spellEnd"/>
      <w:r w:rsidRPr="00BF2E64">
        <w:t xml:space="preserve">. Ja </w:t>
      </w:r>
      <w:proofErr w:type="spellStart"/>
      <w:r w:rsidRPr="00BF2E64">
        <w:t>nepieciešams</w:t>
      </w:r>
      <w:proofErr w:type="spellEnd"/>
      <w:r w:rsidRPr="00BF2E64">
        <w:t xml:space="preserve">, tad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jāveic</w:t>
      </w:r>
      <w:proofErr w:type="spellEnd"/>
      <w:r w:rsidRPr="00BF2E64">
        <w:t xml:space="preserve"> </w:t>
      </w:r>
      <w:proofErr w:type="spellStart"/>
      <w:r w:rsidRPr="00BF2E64">
        <w:t>ģeodēziskie</w:t>
      </w:r>
      <w:proofErr w:type="spellEnd"/>
      <w:r w:rsidRPr="00BF2E64">
        <w:t xml:space="preserve"> </w:t>
      </w:r>
      <w:proofErr w:type="spellStart"/>
      <w:r w:rsidRPr="00BF2E64">
        <w:t>mērījumi</w:t>
      </w:r>
      <w:proofErr w:type="spellEnd"/>
      <w:r w:rsidRPr="00BF2E64">
        <w:t xml:space="preserve">, </w:t>
      </w:r>
      <w:proofErr w:type="spellStart"/>
      <w:r w:rsidRPr="00BF2E64">
        <w:t>šķērsprofila</w:t>
      </w:r>
      <w:proofErr w:type="spellEnd"/>
      <w:r w:rsidRPr="00BF2E64">
        <w:t xml:space="preserve"> un </w:t>
      </w:r>
      <w:proofErr w:type="spellStart"/>
      <w:r w:rsidRPr="00BF2E64">
        <w:t>garenprofila</w:t>
      </w:r>
      <w:proofErr w:type="spellEnd"/>
      <w:r w:rsidRPr="00BF2E64">
        <w:t xml:space="preserve"> </w:t>
      </w:r>
      <w:proofErr w:type="spellStart"/>
      <w:r w:rsidRPr="00BF2E64">
        <w:t>projektēšana</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aprēķini</w:t>
      </w:r>
      <w:proofErr w:type="spellEnd"/>
      <w:r w:rsidRPr="00BF2E64">
        <w:t>.</w:t>
      </w:r>
    </w:p>
    <w:p w14:paraId="0BA9C078" w14:textId="77777777" w:rsidR="00B9576A" w:rsidRPr="00BF2E64" w:rsidRDefault="00B9576A" w:rsidP="005A4747">
      <w:pPr>
        <w:pStyle w:val="Virsraksts3"/>
      </w:pPr>
      <w:bookmarkStart w:id="1274" w:name="_Toc250814987"/>
      <w:bookmarkStart w:id="1275" w:name="_Ref251254774"/>
      <w:proofErr w:type="spellStart"/>
      <w:r w:rsidRPr="00BF2E64">
        <w:t>Materiāli</w:t>
      </w:r>
      <w:bookmarkEnd w:id="1274"/>
      <w:bookmarkEnd w:id="1275"/>
      <w:proofErr w:type="spellEnd"/>
    </w:p>
    <w:p w14:paraId="0A497B83" w14:textId="7AA0071E" w:rsidR="00B9576A" w:rsidRPr="00BF2E64" w:rsidRDefault="00B9576A" w:rsidP="00B300E4">
      <w:proofErr w:type="spellStart"/>
      <w:r w:rsidRPr="00BF2E64">
        <w:t>Asfaltbetona</w:t>
      </w:r>
      <w:proofErr w:type="spellEnd"/>
      <w:r w:rsidR="00C8736D">
        <w:t xml:space="preserve"> un</w:t>
      </w:r>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w:t>
      </w:r>
      <w:proofErr w:type="spellEnd"/>
      <w:r w:rsidRPr="00BF2E64">
        <w:t xml:space="preserve"> </w:t>
      </w:r>
      <w:proofErr w:type="spellStart"/>
      <w:r w:rsidRPr="00BF2E64">
        <w:t>maisījumos</w:t>
      </w:r>
      <w:proofErr w:type="spellEnd"/>
      <w:r w:rsidRPr="00BF2E64">
        <w:t xml:space="preserve"> </w:t>
      </w:r>
      <w:proofErr w:type="spellStart"/>
      <w:r w:rsidRPr="00BF2E64">
        <w:t>lietojami</w:t>
      </w:r>
      <w:proofErr w:type="spellEnd"/>
      <w:r w:rsidRPr="00BF2E64">
        <w:t xml:space="preserve"> </w:t>
      </w:r>
      <w:proofErr w:type="spellStart"/>
      <w:r w:rsidRPr="00BF2E64">
        <w:t>minerālmateriāli</w:t>
      </w:r>
      <w:proofErr w:type="spellEnd"/>
      <w:r w:rsidRPr="00BF2E64">
        <w:t xml:space="preserve"> no </w:t>
      </w:r>
      <w:proofErr w:type="spellStart"/>
      <w:r w:rsidRPr="00BF2E64">
        <w:t>kalnu</w:t>
      </w:r>
      <w:proofErr w:type="spellEnd"/>
      <w:r w:rsidRPr="00BF2E64">
        <w:t xml:space="preserve"> </w:t>
      </w:r>
      <w:proofErr w:type="spellStart"/>
      <w:r w:rsidRPr="00BF2E64">
        <w:t>iežiem</w:t>
      </w:r>
      <w:proofErr w:type="spellEnd"/>
      <w:r w:rsidRPr="00BF2E64">
        <w:t xml:space="preserve">, </w:t>
      </w:r>
      <w:proofErr w:type="spellStart"/>
      <w:r w:rsidRPr="00BF2E64">
        <w:t>kā</w:t>
      </w:r>
      <w:proofErr w:type="spellEnd"/>
      <w:r w:rsidRPr="00BF2E64">
        <w:t xml:space="preserve"> </w:t>
      </w:r>
      <w:proofErr w:type="spellStart"/>
      <w:r w:rsidRPr="00BF2E64">
        <w:t>saistviela</w:t>
      </w:r>
      <w:proofErr w:type="spellEnd"/>
      <w:r w:rsidRPr="00BF2E64">
        <w:t xml:space="preserve"> – </w:t>
      </w:r>
      <w:proofErr w:type="spellStart"/>
      <w:r w:rsidRPr="00BF2E64">
        <w:t>bitumens</w:t>
      </w:r>
      <w:proofErr w:type="spellEnd"/>
      <w:r w:rsidRPr="00BF2E64">
        <w:t xml:space="preserve"> (</w:t>
      </w:r>
      <w:proofErr w:type="spellStart"/>
      <w:r w:rsidRPr="00BF2E64">
        <w:t>bitumena</w:t>
      </w:r>
      <w:proofErr w:type="spellEnd"/>
      <w:r w:rsidRPr="00BF2E64">
        <w:t xml:space="preserve"> </w:t>
      </w:r>
      <w:proofErr w:type="spellStart"/>
      <w:r w:rsidRPr="00BF2E64">
        <w:t>klases</w:t>
      </w:r>
      <w:proofErr w:type="spellEnd"/>
      <w:r w:rsidRPr="00BF2E64">
        <w:t xml:space="preserve"> </w:t>
      </w:r>
      <w:proofErr w:type="spellStart"/>
      <w:r w:rsidRPr="00BF2E64">
        <w:t>ar</w:t>
      </w:r>
      <w:proofErr w:type="spellEnd"/>
      <w:r w:rsidRPr="00BF2E64">
        <w:t xml:space="preserve"> </w:t>
      </w:r>
      <w:proofErr w:type="spellStart"/>
      <w:r w:rsidRPr="00BF2E64">
        <w:t>penetrāciju</w:t>
      </w:r>
      <w:proofErr w:type="spellEnd"/>
      <w:r w:rsidRPr="00BF2E64">
        <w:t xml:space="preserve"> no 20×0,1 mm </w:t>
      </w:r>
      <w:proofErr w:type="spellStart"/>
      <w:r w:rsidRPr="00BF2E64">
        <w:t>līdz</w:t>
      </w:r>
      <w:proofErr w:type="spellEnd"/>
      <w:r w:rsidRPr="00BF2E64">
        <w:t xml:space="preserve"> 330×0,1 mm). Var </w:t>
      </w:r>
      <w:proofErr w:type="spellStart"/>
      <w:r w:rsidRPr="00BF2E64">
        <w:t>lietot</w:t>
      </w:r>
      <w:proofErr w:type="spellEnd"/>
      <w:r w:rsidRPr="00BF2E64">
        <w:t xml:space="preserve"> </w:t>
      </w:r>
      <w:proofErr w:type="spellStart"/>
      <w:r w:rsidRPr="00BF2E64">
        <w:t>arī</w:t>
      </w:r>
      <w:proofErr w:type="spellEnd"/>
      <w:r w:rsidRPr="00BF2E64">
        <w:t xml:space="preserve"> </w:t>
      </w:r>
      <w:proofErr w:type="spellStart"/>
      <w:r w:rsidRPr="00BF2E64">
        <w:t>reciklētu</w:t>
      </w:r>
      <w:proofErr w:type="spellEnd"/>
      <w:r w:rsidRPr="00BF2E64">
        <w:t xml:space="preserve"> </w:t>
      </w:r>
      <w:proofErr w:type="spellStart"/>
      <w:r w:rsidRPr="00BF2E64">
        <w:t>asfaltu</w:t>
      </w:r>
      <w:proofErr w:type="spellEnd"/>
      <w:r w:rsidR="00CA12A1">
        <w:t xml:space="preserve"> un </w:t>
      </w:r>
      <w:proofErr w:type="spellStart"/>
      <w:r w:rsidR="00CA12A1">
        <w:t>dažādas</w:t>
      </w:r>
      <w:proofErr w:type="spellEnd"/>
      <w:r w:rsidR="00CA12A1">
        <w:t xml:space="preserve"> </w:t>
      </w:r>
      <w:proofErr w:type="spellStart"/>
      <w:r w:rsidR="00CA12A1">
        <w:t>piedevas</w:t>
      </w:r>
      <w:proofErr w:type="spellEnd"/>
      <w:r w:rsidRPr="00BF2E64">
        <w:t xml:space="preserve">. </w:t>
      </w:r>
    </w:p>
    <w:p w14:paraId="401401BE" w14:textId="77777777" w:rsidR="00B9576A" w:rsidRPr="00BF2E64" w:rsidRDefault="00B9576A" w:rsidP="00B300E4">
      <w:proofErr w:type="spellStart"/>
      <w:r w:rsidRPr="00BF2E64">
        <w:t>Prasībām</w:t>
      </w:r>
      <w:proofErr w:type="spellEnd"/>
      <w:r w:rsidRPr="00BF2E64">
        <w:t xml:space="preserve"> </w:t>
      </w:r>
      <w:proofErr w:type="spellStart"/>
      <w:r w:rsidRPr="00BF2E64">
        <w:t>jāatbilst</w:t>
      </w:r>
      <w:proofErr w:type="spellEnd"/>
      <w:r w:rsidRPr="00BF2E64">
        <w:t xml:space="preserve"> </w:t>
      </w:r>
      <w:proofErr w:type="spellStart"/>
      <w:r w:rsidRPr="00BF2E64">
        <w:t>katram</w:t>
      </w:r>
      <w:proofErr w:type="spellEnd"/>
      <w:r w:rsidRPr="00BF2E64">
        <w:t xml:space="preserve"> </w:t>
      </w:r>
      <w:proofErr w:type="spellStart"/>
      <w:r w:rsidRPr="00BF2E64">
        <w:t>atsevišķajam</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sastāvā</w:t>
      </w:r>
      <w:proofErr w:type="spellEnd"/>
      <w:r w:rsidRPr="00BF2E64">
        <w:t xml:space="preserve"> </w:t>
      </w:r>
      <w:proofErr w:type="spellStart"/>
      <w:r w:rsidRPr="00BF2E64">
        <w:t>izmantotajam</w:t>
      </w:r>
      <w:proofErr w:type="spellEnd"/>
      <w:r w:rsidRPr="00BF2E64">
        <w:t xml:space="preserve"> </w:t>
      </w:r>
      <w:proofErr w:type="spellStart"/>
      <w:r w:rsidRPr="00BF2E64">
        <w:t>izejmateriālam</w:t>
      </w:r>
      <w:proofErr w:type="spellEnd"/>
      <w:r w:rsidRPr="00BF2E64">
        <w:t xml:space="preserve">. </w:t>
      </w:r>
      <w:proofErr w:type="spellStart"/>
      <w:r w:rsidRPr="00BF2E64">
        <w:t>Neviens</w:t>
      </w:r>
      <w:proofErr w:type="spellEnd"/>
      <w:r w:rsidRPr="00BF2E64">
        <w:t xml:space="preserve"> no </w:t>
      </w:r>
      <w:proofErr w:type="spellStart"/>
      <w:r w:rsidRPr="00BF2E64">
        <w:t>materiāliem</w:t>
      </w:r>
      <w:proofErr w:type="spellEnd"/>
      <w:r w:rsidRPr="00BF2E64">
        <w:t xml:space="preserve"> </w:t>
      </w:r>
      <w:proofErr w:type="spellStart"/>
      <w:r w:rsidRPr="00BF2E64">
        <w:t>nedrīkst</w:t>
      </w:r>
      <w:proofErr w:type="spellEnd"/>
      <w:r w:rsidRPr="00BF2E64">
        <w:t xml:space="preserve"> </w:t>
      </w:r>
      <w:proofErr w:type="spellStart"/>
      <w:r w:rsidRPr="00BF2E64">
        <w:t>saturēt</w:t>
      </w:r>
      <w:proofErr w:type="spellEnd"/>
      <w:r w:rsidRPr="00BF2E64">
        <w:t xml:space="preserve"> </w:t>
      </w:r>
      <w:proofErr w:type="spellStart"/>
      <w:r w:rsidRPr="00BF2E64">
        <w:t>māla</w:t>
      </w:r>
      <w:proofErr w:type="spellEnd"/>
      <w:r w:rsidRPr="00BF2E64">
        <w:t xml:space="preserve"> </w:t>
      </w:r>
      <w:proofErr w:type="spellStart"/>
      <w:r w:rsidRPr="00BF2E64">
        <w:t>gabalus</w:t>
      </w:r>
      <w:proofErr w:type="spellEnd"/>
      <w:r w:rsidRPr="00BF2E64">
        <w:t xml:space="preserve"> </w:t>
      </w:r>
      <w:proofErr w:type="spellStart"/>
      <w:r w:rsidRPr="00BF2E64">
        <w:t>vai</w:t>
      </w:r>
      <w:proofErr w:type="spellEnd"/>
      <w:r w:rsidRPr="00BF2E64">
        <w:t xml:space="preserve"> pikas, </w:t>
      </w:r>
      <w:proofErr w:type="spellStart"/>
      <w:r w:rsidRPr="00BF2E64">
        <w:t>velēnas</w:t>
      </w:r>
      <w:proofErr w:type="spellEnd"/>
      <w:r w:rsidRPr="00BF2E64">
        <w:t xml:space="preserve">, </w:t>
      </w:r>
      <w:proofErr w:type="spellStart"/>
      <w:r w:rsidRPr="00BF2E64">
        <w:t>saknes</w:t>
      </w:r>
      <w:proofErr w:type="spellEnd"/>
      <w:r w:rsidRPr="00BF2E64">
        <w:t xml:space="preserve">, </w:t>
      </w:r>
      <w:proofErr w:type="spellStart"/>
      <w:r w:rsidRPr="00BF2E64">
        <w:t>augus</w:t>
      </w:r>
      <w:proofErr w:type="spellEnd"/>
      <w:r w:rsidRPr="00BF2E64">
        <w:t xml:space="preserve"> un </w:t>
      </w:r>
      <w:proofErr w:type="spellStart"/>
      <w:r w:rsidRPr="00BF2E64">
        <w:t>citas</w:t>
      </w:r>
      <w:proofErr w:type="spellEnd"/>
      <w:r w:rsidRPr="00BF2E64">
        <w:t xml:space="preserve"> </w:t>
      </w:r>
      <w:proofErr w:type="spellStart"/>
      <w:r w:rsidRPr="00BF2E64">
        <w:t>organiskas</w:t>
      </w:r>
      <w:proofErr w:type="spellEnd"/>
      <w:r w:rsidRPr="00BF2E64">
        <w:t xml:space="preserve"> </w:t>
      </w:r>
      <w:proofErr w:type="spellStart"/>
      <w:r w:rsidRPr="00BF2E64">
        <w:t>vielas</w:t>
      </w:r>
      <w:proofErr w:type="spellEnd"/>
      <w:r w:rsidRPr="00BF2E64">
        <w:t xml:space="preserve"> </w:t>
      </w:r>
      <w:proofErr w:type="spellStart"/>
      <w:r w:rsidRPr="00BF2E64">
        <w:t>vai</w:t>
      </w:r>
      <w:proofErr w:type="spellEnd"/>
      <w:r w:rsidRPr="00BF2E64">
        <w:t xml:space="preserve"> </w:t>
      </w:r>
      <w:proofErr w:type="spellStart"/>
      <w:r w:rsidRPr="00BF2E64">
        <w:t>nepieņemamus</w:t>
      </w:r>
      <w:proofErr w:type="spellEnd"/>
      <w:r w:rsidRPr="00BF2E64">
        <w:t xml:space="preserve"> </w:t>
      </w:r>
      <w:proofErr w:type="spellStart"/>
      <w:r w:rsidRPr="00BF2E64">
        <w:t>piemaisījumus</w:t>
      </w:r>
      <w:proofErr w:type="spellEnd"/>
      <w:r w:rsidRPr="00BF2E64">
        <w:t>.</w:t>
      </w:r>
    </w:p>
    <w:p w14:paraId="5A93B5DB" w14:textId="683E151D" w:rsidR="00B9576A" w:rsidRDefault="00B9576A" w:rsidP="00B300E4">
      <w:proofErr w:type="spellStart"/>
      <w:r w:rsidRPr="00BF2E64">
        <w:t>Asfalta</w:t>
      </w:r>
      <w:proofErr w:type="spellEnd"/>
      <w:r w:rsidRPr="00BF2E64">
        <w:t xml:space="preserve"> </w:t>
      </w:r>
      <w:proofErr w:type="spellStart"/>
      <w:r w:rsidRPr="00BF2E64">
        <w:t>maisījumos</w:t>
      </w:r>
      <w:proofErr w:type="spellEnd"/>
      <w:r w:rsidRPr="00BF2E64">
        <w:t xml:space="preserve"> </w:t>
      </w:r>
      <w:proofErr w:type="spellStart"/>
      <w:r w:rsidRPr="00BF2E64">
        <w:t>dilumkārtām</w:t>
      </w:r>
      <w:proofErr w:type="spellEnd"/>
      <w:r w:rsidRPr="00BF2E64">
        <w:t xml:space="preserve">, </w:t>
      </w:r>
      <w:proofErr w:type="spellStart"/>
      <w:r w:rsidRPr="00BF2E64">
        <w:t>ja</w:t>
      </w:r>
      <w:proofErr w:type="spellEnd"/>
      <w:r w:rsidRPr="00BF2E64">
        <w:t xml:space="preserve"> </w:t>
      </w:r>
      <w:proofErr w:type="spellStart"/>
      <w:proofErr w:type="gramStart"/>
      <w:r w:rsidRPr="00BF2E64">
        <w:t>AADT</w:t>
      </w:r>
      <w:r w:rsidRPr="00BF2E64">
        <w:rPr>
          <w:vertAlign w:val="subscript"/>
        </w:rPr>
        <w:t>j,pievestā</w:t>
      </w:r>
      <w:proofErr w:type="spellEnd"/>
      <w:proofErr w:type="gramEnd"/>
      <w:r w:rsidRPr="00BF2E64">
        <w:t xml:space="preserve"> &gt; 3500, </w:t>
      </w:r>
      <w:proofErr w:type="spellStart"/>
      <w:r w:rsidRPr="00BF2E64">
        <w:t>jālieto</w:t>
      </w:r>
      <w:proofErr w:type="spellEnd"/>
      <w:r w:rsidRPr="00BF2E64">
        <w:t xml:space="preserve"> </w:t>
      </w:r>
      <w:proofErr w:type="spellStart"/>
      <w:r w:rsidRPr="00BF2E64">
        <w:t>visi</w:t>
      </w:r>
      <w:proofErr w:type="spellEnd"/>
      <w:r w:rsidRPr="00BF2E64">
        <w:t xml:space="preserve"> </w:t>
      </w:r>
      <w:proofErr w:type="spellStart"/>
      <w:r w:rsidRPr="00BF2E64">
        <w:t>minerālmateriāli</w:t>
      </w:r>
      <w:proofErr w:type="spellEnd"/>
      <w:r w:rsidRPr="00BF2E64">
        <w:t xml:space="preserve"> no </w:t>
      </w:r>
      <w:proofErr w:type="spellStart"/>
      <w:r w:rsidRPr="00BF2E64">
        <w:t>magmatiskajiem</w:t>
      </w:r>
      <w:proofErr w:type="spellEnd"/>
      <w:r w:rsidRPr="00BF2E64">
        <w:t xml:space="preserve"> </w:t>
      </w:r>
      <w:proofErr w:type="spellStart"/>
      <w:r w:rsidRPr="00BF2E64">
        <w:t>vai</w:t>
      </w:r>
      <w:proofErr w:type="spellEnd"/>
      <w:r w:rsidRPr="00BF2E64">
        <w:t xml:space="preserve">/un </w:t>
      </w:r>
      <w:proofErr w:type="spellStart"/>
      <w:r w:rsidRPr="00BF2E64">
        <w:t>metamorfajiem</w:t>
      </w:r>
      <w:proofErr w:type="spellEnd"/>
      <w:r w:rsidRPr="00BF2E64">
        <w:t xml:space="preserve"> </w:t>
      </w:r>
      <w:proofErr w:type="spellStart"/>
      <w:r w:rsidRPr="00BF2E64">
        <w:t>iežiem</w:t>
      </w:r>
      <w:proofErr w:type="spellEnd"/>
      <w:r w:rsidRPr="00BF2E64">
        <w:t xml:space="preserve"> - </w:t>
      </w:r>
      <w:proofErr w:type="spellStart"/>
      <w:r w:rsidRPr="00BF2E64">
        <w:t>granīts</w:t>
      </w:r>
      <w:proofErr w:type="spellEnd"/>
      <w:r w:rsidRPr="00BF2E64">
        <w:t>,</w:t>
      </w:r>
      <w:r>
        <w:t xml:space="preserve"> </w:t>
      </w:r>
      <w:proofErr w:type="spellStart"/>
      <w:r>
        <w:t>diabāzs</w:t>
      </w:r>
      <w:proofErr w:type="spellEnd"/>
      <w:r>
        <w:t xml:space="preserve">, </w:t>
      </w:r>
      <w:proofErr w:type="spellStart"/>
      <w:r>
        <w:t>porfīrs</w:t>
      </w:r>
      <w:proofErr w:type="spellEnd"/>
      <w:r>
        <w:t xml:space="preserve">, </w:t>
      </w:r>
      <w:proofErr w:type="spellStart"/>
      <w:r>
        <w:t>bazalts</w:t>
      </w:r>
      <w:proofErr w:type="spellEnd"/>
      <w:r>
        <w:t xml:space="preserve"> </w:t>
      </w:r>
      <w:proofErr w:type="spellStart"/>
      <w:r>
        <w:t>u</w:t>
      </w:r>
      <w:r w:rsidR="00500142">
        <w:t>.</w:t>
      </w:r>
      <w:r>
        <w:t>tml</w:t>
      </w:r>
      <w:proofErr w:type="spellEnd"/>
      <w:r w:rsidRPr="00BF2E64">
        <w:t xml:space="preserve">. Ja </w:t>
      </w:r>
      <w:proofErr w:type="spellStart"/>
      <w:r w:rsidRPr="00BF2E64">
        <w:t>paredzēts</w:t>
      </w:r>
      <w:proofErr w:type="spellEnd"/>
      <w:r w:rsidRPr="00BF2E64">
        <w:t xml:space="preserve">, </w:t>
      </w:r>
      <w:proofErr w:type="spellStart"/>
      <w:r w:rsidRPr="00BF2E64">
        <w:t>jālieto</w:t>
      </w:r>
      <w:proofErr w:type="spellEnd"/>
      <w:r w:rsidRPr="00BF2E64">
        <w:t xml:space="preserve"> </w:t>
      </w:r>
      <w:proofErr w:type="spellStart"/>
      <w:r w:rsidRPr="00BF2E64">
        <w:t>speciālas</w:t>
      </w:r>
      <w:proofErr w:type="spellEnd"/>
      <w:r w:rsidRPr="00BF2E64">
        <w:t xml:space="preserve"> </w:t>
      </w:r>
      <w:proofErr w:type="spellStart"/>
      <w:r w:rsidRPr="00BF2E64">
        <w:t>piedevas</w:t>
      </w:r>
      <w:proofErr w:type="spellEnd"/>
      <w:r w:rsidRPr="00BF2E64">
        <w:t>.</w:t>
      </w:r>
    </w:p>
    <w:p w14:paraId="6FB4789C" w14:textId="59DA3AF5" w:rsidR="00B9576A" w:rsidRPr="00BF2E64" w:rsidRDefault="00B9576A" w:rsidP="00B300E4">
      <w:proofErr w:type="spellStart"/>
      <w:r>
        <w:t>Dilumkārtu</w:t>
      </w:r>
      <w:proofErr w:type="spellEnd"/>
      <w:r>
        <w:t xml:space="preserve"> </w:t>
      </w:r>
      <w:proofErr w:type="spellStart"/>
      <w:r>
        <w:t>asfalta</w:t>
      </w:r>
      <w:proofErr w:type="spellEnd"/>
      <w:r>
        <w:t xml:space="preserve"> </w:t>
      </w:r>
      <w:proofErr w:type="spellStart"/>
      <w:r>
        <w:t>maisījumos</w:t>
      </w:r>
      <w:proofErr w:type="spellEnd"/>
      <w:r>
        <w:t xml:space="preserve"> </w:t>
      </w:r>
      <w:proofErr w:type="spellStart"/>
      <w:r>
        <w:t>lietotajiem</w:t>
      </w:r>
      <w:proofErr w:type="spellEnd"/>
      <w:r>
        <w:t xml:space="preserve"> </w:t>
      </w:r>
      <w:proofErr w:type="spellStart"/>
      <w:r>
        <w:t>izejmateriāliem</w:t>
      </w:r>
      <w:proofErr w:type="spellEnd"/>
      <w:r>
        <w:t xml:space="preserve"> </w:t>
      </w:r>
      <w:proofErr w:type="spellStart"/>
      <w:r>
        <w:t>jānodrošina</w:t>
      </w:r>
      <w:proofErr w:type="spellEnd"/>
      <w:r>
        <w:t xml:space="preserve"> </w:t>
      </w:r>
      <w:proofErr w:type="spellStart"/>
      <w:r>
        <w:t>uzbūvētās</w:t>
      </w:r>
      <w:proofErr w:type="spellEnd"/>
      <w:r>
        <w:t xml:space="preserve"> </w:t>
      </w:r>
      <w:proofErr w:type="spellStart"/>
      <w:r>
        <w:t>asfalta</w:t>
      </w:r>
      <w:proofErr w:type="spellEnd"/>
      <w:r>
        <w:t xml:space="preserve"> </w:t>
      </w:r>
      <w:proofErr w:type="spellStart"/>
      <w:r>
        <w:t>dilumkārtas</w:t>
      </w:r>
      <w:proofErr w:type="spellEnd"/>
      <w:r>
        <w:t xml:space="preserve"> </w:t>
      </w:r>
      <w:proofErr w:type="spellStart"/>
      <w:r>
        <w:t>virsmas</w:t>
      </w:r>
      <w:proofErr w:type="spellEnd"/>
      <w:r>
        <w:t xml:space="preserve"> </w:t>
      </w:r>
      <w:proofErr w:type="spellStart"/>
      <w:r>
        <w:t>krāsa</w:t>
      </w:r>
      <w:proofErr w:type="spellEnd"/>
      <w:r>
        <w:t xml:space="preserve"> </w:t>
      </w:r>
      <w:proofErr w:type="spellStart"/>
      <w:r>
        <w:t>vienā</w:t>
      </w:r>
      <w:proofErr w:type="spellEnd"/>
      <w:r>
        <w:t xml:space="preserve"> </w:t>
      </w:r>
      <w:proofErr w:type="spellStart"/>
      <w:r>
        <w:t>tonī</w:t>
      </w:r>
      <w:proofErr w:type="spellEnd"/>
      <w:r>
        <w:t xml:space="preserve"> </w:t>
      </w:r>
      <w:proofErr w:type="spellStart"/>
      <w:r>
        <w:t>visā</w:t>
      </w:r>
      <w:proofErr w:type="spellEnd"/>
      <w:r>
        <w:t xml:space="preserve"> </w:t>
      </w:r>
      <w:proofErr w:type="spellStart"/>
      <w:r>
        <w:t>būvobjektā</w:t>
      </w:r>
      <w:proofErr w:type="spellEnd"/>
      <w:r>
        <w:t>.</w:t>
      </w:r>
    </w:p>
    <w:p w14:paraId="7983E1A5" w14:textId="24149FB3" w:rsidR="00B9576A" w:rsidRPr="00BF2E64" w:rsidRDefault="00B9576A" w:rsidP="00B300E4">
      <w:proofErr w:type="spellStart"/>
      <w:r w:rsidRPr="00BF2E64">
        <w:lastRenderedPageBreak/>
        <w:t>Prasības</w:t>
      </w:r>
      <w:proofErr w:type="spellEnd"/>
      <w:r w:rsidRPr="00BF2E64">
        <w:t xml:space="preserve"> </w:t>
      </w:r>
      <w:proofErr w:type="spellStart"/>
      <w:r w:rsidRPr="00BF2E64">
        <w:t>minerālmateriāliem</w:t>
      </w:r>
      <w:proofErr w:type="spellEnd"/>
      <w:r w:rsidRPr="00BF2E64">
        <w:t xml:space="preserve"> </w:t>
      </w:r>
      <w:proofErr w:type="spellStart"/>
      <w:r w:rsidRPr="00BF2E64">
        <w:t>noteiktas</w:t>
      </w:r>
      <w:proofErr w:type="spellEnd"/>
      <w:r w:rsidRPr="00BF2E64">
        <w:t xml:space="preserve"> </w:t>
      </w:r>
      <w:proofErr w:type="spellStart"/>
      <w:r w:rsidRPr="00BF2E64">
        <w:t>pēc</w:t>
      </w:r>
      <w:proofErr w:type="spellEnd"/>
      <w:r w:rsidRPr="00BF2E64">
        <w:t xml:space="preserve"> LVS EN 13043, </w:t>
      </w:r>
      <w:proofErr w:type="spellStart"/>
      <w:r w:rsidRPr="00B60ADF">
        <w:t>prasības</w:t>
      </w:r>
      <w:proofErr w:type="spellEnd"/>
      <w:r w:rsidRPr="00B60ADF">
        <w:t xml:space="preserve"> </w:t>
      </w:r>
      <w:proofErr w:type="spellStart"/>
      <w:r w:rsidRPr="00B60ADF">
        <w:t>saistvielai</w:t>
      </w:r>
      <w:proofErr w:type="spellEnd"/>
      <w:r w:rsidRPr="00B60ADF">
        <w:t xml:space="preserve"> </w:t>
      </w:r>
      <w:proofErr w:type="spellStart"/>
      <w:r w:rsidRPr="00B60ADF">
        <w:t>noteiktas</w:t>
      </w:r>
      <w:proofErr w:type="spellEnd"/>
      <w:r w:rsidRPr="00B60ADF">
        <w:t xml:space="preserve"> </w:t>
      </w:r>
      <w:proofErr w:type="spellStart"/>
      <w:r w:rsidRPr="00B60ADF">
        <w:t>pēc</w:t>
      </w:r>
      <w:proofErr w:type="spellEnd"/>
      <w:r w:rsidRPr="00B60ADF">
        <w:t xml:space="preserve"> LVS EN 12591</w:t>
      </w:r>
      <w:r w:rsidRPr="00E76999">
        <w:t xml:space="preserve"> un LVS EN 14023</w:t>
      </w:r>
      <w:r w:rsidRPr="00BF2E64">
        <w:t xml:space="preserve">, </w:t>
      </w:r>
      <w:proofErr w:type="spellStart"/>
      <w:r w:rsidRPr="00BF2E64">
        <w:t>prasības</w:t>
      </w:r>
      <w:proofErr w:type="spellEnd"/>
      <w:r w:rsidRPr="00BF2E64">
        <w:t xml:space="preserve"> </w:t>
      </w:r>
      <w:proofErr w:type="spellStart"/>
      <w:r w:rsidRPr="00BF2E64">
        <w:t>reciklētam</w:t>
      </w:r>
      <w:proofErr w:type="spellEnd"/>
      <w:r w:rsidRPr="00BF2E64">
        <w:t xml:space="preserve"> </w:t>
      </w:r>
      <w:proofErr w:type="spellStart"/>
      <w:r w:rsidRPr="00BF2E64">
        <w:t>asfaltam</w:t>
      </w:r>
      <w:proofErr w:type="spellEnd"/>
      <w:r w:rsidRPr="00BF2E64">
        <w:t xml:space="preserve"> </w:t>
      </w:r>
      <w:proofErr w:type="spellStart"/>
      <w:r w:rsidRPr="00BF2E64">
        <w:t>noteiktas</w:t>
      </w:r>
      <w:proofErr w:type="spellEnd"/>
      <w:r w:rsidRPr="00BF2E64">
        <w:t xml:space="preserve"> </w:t>
      </w:r>
      <w:proofErr w:type="spellStart"/>
      <w:r w:rsidRPr="00BF2E64">
        <w:t>pēc</w:t>
      </w:r>
      <w:proofErr w:type="spellEnd"/>
      <w:r w:rsidRPr="00BF2E64">
        <w:t xml:space="preserve"> LVS EN 13108-8.</w:t>
      </w:r>
    </w:p>
    <w:p w14:paraId="53746336" w14:textId="77777777" w:rsidR="00B9576A" w:rsidRPr="00BF2E64" w:rsidRDefault="00B9576A" w:rsidP="00B300E4">
      <w:pPr>
        <w:pStyle w:val="Virsraksts4"/>
      </w:pPr>
      <w:bookmarkStart w:id="1276" w:name="_Ref251248727"/>
      <w:r w:rsidRPr="00BF2E64">
        <w:t xml:space="preserve">Prasības rupjiem un smalkiem </w:t>
      </w:r>
      <w:proofErr w:type="spellStart"/>
      <w:r w:rsidRPr="00BF2E64">
        <w:t>minerālmateriāliem</w:t>
      </w:r>
      <w:bookmarkEnd w:id="1276"/>
      <w:proofErr w:type="spellEnd"/>
    </w:p>
    <w:p w14:paraId="330EFA97" w14:textId="0601A348" w:rsidR="00B9576A" w:rsidRPr="00BF2E64" w:rsidRDefault="00B9576A" w:rsidP="00B300E4">
      <w:r w:rsidRPr="00662236">
        <w:rPr>
          <w:lang w:val="lv-LV"/>
        </w:rPr>
        <w:t xml:space="preserve">Visi </w:t>
      </w:r>
      <w:proofErr w:type="spellStart"/>
      <w:r w:rsidRPr="00662236">
        <w:rPr>
          <w:lang w:val="lv-LV"/>
        </w:rPr>
        <w:t>minerālmateriāli</w:t>
      </w:r>
      <w:proofErr w:type="spellEnd"/>
      <w:r w:rsidRPr="00662236">
        <w:rPr>
          <w:lang w:val="lv-LV"/>
        </w:rPr>
        <w:t xml:space="preserve"> jāapraksta ar </w:t>
      </w:r>
      <w:proofErr w:type="spellStart"/>
      <w:r w:rsidRPr="00662236">
        <w:rPr>
          <w:lang w:val="lv-LV"/>
        </w:rPr>
        <w:t>minerālmateriālu</w:t>
      </w:r>
      <w:proofErr w:type="spellEnd"/>
      <w:r w:rsidRPr="00662236">
        <w:rPr>
          <w:lang w:val="lv-LV"/>
        </w:rPr>
        <w:t xml:space="preserve"> izmēru izteiksmi, izmantojot apzīmējumu d/D (LVS EN 13043 4.1.2.</w:t>
      </w:r>
      <w:r w:rsidR="00C92FDB">
        <w:rPr>
          <w:lang w:val="lv-LV"/>
        </w:rPr>
        <w:t>p.</w:t>
      </w:r>
      <w:r w:rsidRPr="00662236">
        <w:rPr>
          <w:lang w:val="lv-LV"/>
        </w:rPr>
        <w:t xml:space="preserve">). </w:t>
      </w:r>
      <w:proofErr w:type="spellStart"/>
      <w:r w:rsidRPr="00BF2E64">
        <w:t>Minerālmateriālu</w:t>
      </w:r>
      <w:proofErr w:type="spellEnd"/>
      <w:r w:rsidRPr="00BF2E64">
        <w:t xml:space="preserve"> </w:t>
      </w:r>
      <w:proofErr w:type="spellStart"/>
      <w:r w:rsidRPr="00BF2E64">
        <w:t>izmēri</w:t>
      </w:r>
      <w:proofErr w:type="spellEnd"/>
      <w:r w:rsidRPr="00BF2E64">
        <w:t xml:space="preserve"> </w:t>
      </w:r>
      <w:proofErr w:type="spellStart"/>
      <w:r w:rsidRPr="00BF2E64">
        <w:t>ir</w:t>
      </w:r>
      <w:proofErr w:type="spellEnd"/>
      <w:r w:rsidRPr="00BF2E64">
        <w:t xml:space="preserve"> </w:t>
      </w:r>
      <w:proofErr w:type="spellStart"/>
      <w:r w:rsidRPr="00BF2E64">
        <w:t>jānosaka</w:t>
      </w:r>
      <w:proofErr w:type="spellEnd"/>
      <w:r w:rsidRPr="00BF2E64">
        <w:t xml:space="preserve">, </w:t>
      </w:r>
      <w:proofErr w:type="spellStart"/>
      <w:r w:rsidRPr="00BF2E64">
        <w:t>izmantojot</w:t>
      </w:r>
      <w:proofErr w:type="spellEnd"/>
      <w:r>
        <w:t xml:space="preserve"> </w:t>
      </w:r>
      <w:r>
        <w:fldChar w:fldCharType="begin"/>
      </w:r>
      <w:r>
        <w:instrText xml:space="preserve"> REF _Ref251248217 \r \h </w:instrText>
      </w:r>
      <w:r w:rsidR="00B300E4">
        <w:instrText xml:space="preserve"> \* MERGEFORMAT </w:instrText>
      </w:r>
      <w:r>
        <w:fldChar w:fldCharType="separate"/>
      </w:r>
      <w:r w:rsidR="00C86EAE">
        <w:t>6.2-1</w:t>
      </w:r>
      <w:r>
        <w:fldChar w:fldCharType="end"/>
      </w:r>
      <w:r w:rsidRPr="00BF2E64">
        <w:t xml:space="preserve"> </w:t>
      </w:r>
      <w:proofErr w:type="spellStart"/>
      <w:r w:rsidRPr="00BF2E64">
        <w:t>tabulā</w:t>
      </w:r>
      <w:proofErr w:type="spellEnd"/>
      <w:r w:rsidRPr="00BF2E64">
        <w:t xml:space="preserve"> </w:t>
      </w:r>
      <w:proofErr w:type="spellStart"/>
      <w:r w:rsidRPr="00BF2E64">
        <w:t>dotos</w:t>
      </w:r>
      <w:proofErr w:type="spellEnd"/>
      <w:r w:rsidRPr="00BF2E64">
        <w:t xml:space="preserve"> </w:t>
      </w:r>
      <w:proofErr w:type="spellStart"/>
      <w:r w:rsidRPr="00BF2E64">
        <w:t>sietu</w:t>
      </w:r>
      <w:proofErr w:type="spellEnd"/>
      <w:r w:rsidRPr="00BF2E64">
        <w:t xml:space="preserve"> </w:t>
      </w:r>
      <w:proofErr w:type="spellStart"/>
      <w:r w:rsidRPr="00BF2E64">
        <w:t>izmērus</w:t>
      </w:r>
      <w:proofErr w:type="spellEnd"/>
      <w:r w:rsidRPr="00BF2E64">
        <w:t>.</w:t>
      </w:r>
    </w:p>
    <w:p w14:paraId="60B042E1" w14:textId="3841DBB2" w:rsidR="00B9576A" w:rsidRPr="00BF2E64" w:rsidRDefault="00B9576A" w:rsidP="009974B3">
      <w:pPr>
        <w:pStyle w:val="Virsraksts8"/>
      </w:pPr>
      <w:bookmarkStart w:id="1277" w:name="_Ref251248217"/>
      <w:r>
        <w:t xml:space="preserve">tabula. </w:t>
      </w:r>
      <w:proofErr w:type="spellStart"/>
      <w:r>
        <w:t>Sietu</w:t>
      </w:r>
      <w:proofErr w:type="spellEnd"/>
      <w:r>
        <w:t xml:space="preserve"> </w:t>
      </w:r>
      <w:proofErr w:type="spellStart"/>
      <w:r>
        <w:t>izmēri</w:t>
      </w:r>
      <w:proofErr w:type="spellEnd"/>
      <w:r>
        <w:t xml:space="preserve"> </w:t>
      </w:r>
      <w:proofErr w:type="spellStart"/>
      <w:r>
        <w:t>minerālmateriāla</w:t>
      </w:r>
      <w:proofErr w:type="spellEnd"/>
      <w:r>
        <w:t xml:space="preserve"> </w:t>
      </w:r>
      <w:proofErr w:type="spellStart"/>
      <w:r>
        <w:t>izmēru</w:t>
      </w:r>
      <w:proofErr w:type="spellEnd"/>
      <w:r>
        <w:t xml:space="preserve"> </w:t>
      </w:r>
      <w:proofErr w:type="spellStart"/>
      <w:r>
        <w:t>noteikšanai</w:t>
      </w:r>
      <w:bookmarkEnd w:id="1277"/>
      <w:proofErr w:type="spellEnd"/>
    </w:p>
    <w:tbl>
      <w:tblPr>
        <w:tblW w:w="0" w:type="auto"/>
        <w:tblInd w:w="5" w:type="dxa"/>
        <w:tblLayout w:type="fixed"/>
        <w:tblLook w:val="0000" w:firstRow="0" w:lastRow="0" w:firstColumn="0" w:lastColumn="0" w:noHBand="0" w:noVBand="0"/>
      </w:tblPr>
      <w:tblGrid>
        <w:gridCol w:w="1684"/>
        <w:gridCol w:w="613"/>
        <w:gridCol w:w="614"/>
        <w:gridCol w:w="614"/>
        <w:gridCol w:w="614"/>
        <w:gridCol w:w="614"/>
        <w:gridCol w:w="614"/>
        <w:gridCol w:w="613"/>
        <w:gridCol w:w="614"/>
        <w:gridCol w:w="614"/>
        <w:gridCol w:w="614"/>
        <w:gridCol w:w="614"/>
        <w:gridCol w:w="614"/>
      </w:tblGrid>
      <w:tr w:rsidR="00B9576A" w:rsidRPr="00BF2E64" w14:paraId="78ED244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028B47" w14:textId="77777777" w:rsidR="00B9576A" w:rsidRPr="00BF2E64" w:rsidRDefault="00B9576A" w:rsidP="00192D16">
            <w:pPr>
              <w:pStyle w:val="Tabletext"/>
            </w:pPr>
            <w:proofErr w:type="spellStart"/>
            <w:r w:rsidRPr="00BF2E64">
              <w:t>Pamatkomplekts</w:t>
            </w:r>
            <w:proofErr w:type="spellEnd"/>
            <w:r w:rsidRPr="00BF2E64">
              <w:t xml:space="preserve"> plus </w:t>
            </w:r>
            <w:proofErr w:type="gramStart"/>
            <w:r w:rsidRPr="00BF2E64">
              <w:t>1.komplekts</w:t>
            </w:r>
            <w:proofErr w:type="gramEnd"/>
            <w:r w:rsidRPr="00BF2E64">
              <w:t xml:space="preserve"> (mm)</w:t>
            </w:r>
          </w:p>
        </w:tc>
        <w:tc>
          <w:tcPr>
            <w:tcW w:w="6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A5FEF5" w14:textId="77777777" w:rsidR="00B9576A" w:rsidRPr="00BF2E64" w:rsidRDefault="00B9576A" w:rsidP="00192D16">
            <w:pPr>
              <w:pStyle w:val="Tabletext3"/>
            </w:pPr>
            <w:r w:rsidRPr="00BF2E64">
              <w:t>0</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32C083" w14:textId="77777777" w:rsidR="00B9576A" w:rsidRPr="00BF2E64" w:rsidRDefault="00B9576A" w:rsidP="00192D16">
            <w:pPr>
              <w:pStyle w:val="Tabletext3"/>
            </w:pPr>
            <w:r w:rsidRPr="00BF2E64">
              <w:t>1</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1054AE" w14:textId="77777777" w:rsidR="00B9576A" w:rsidRPr="00BF2E64" w:rsidRDefault="00B9576A" w:rsidP="00192D16">
            <w:pPr>
              <w:pStyle w:val="Tabletext3"/>
            </w:pPr>
            <w:r w:rsidRPr="00BF2E64">
              <w:t>2</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8D710D" w14:textId="77777777" w:rsidR="00B9576A" w:rsidRPr="00BF2E64" w:rsidRDefault="00B9576A" w:rsidP="00192D16">
            <w:pPr>
              <w:pStyle w:val="Tabletext3"/>
            </w:pPr>
            <w:r w:rsidRPr="00BF2E64">
              <w:t>4</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36D166" w14:textId="77777777" w:rsidR="00B9576A" w:rsidRPr="00BF2E64" w:rsidRDefault="00B9576A" w:rsidP="00192D16">
            <w:pPr>
              <w:pStyle w:val="Tabletext3"/>
            </w:pPr>
            <w:r w:rsidRPr="00BF2E64">
              <w:t>5,6</w:t>
            </w:r>
          </w:p>
          <w:p w14:paraId="220BE915" w14:textId="77777777" w:rsidR="00B9576A" w:rsidRPr="00BF2E64" w:rsidRDefault="00B9576A" w:rsidP="00192D16">
            <w:pPr>
              <w:pStyle w:val="Tabletext3"/>
            </w:pPr>
            <w:r w:rsidRPr="00BF2E64">
              <w:t>(5)</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F998DB" w14:textId="77777777" w:rsidR="00B9576A" w:rsidRPr="00BF2E64" w:rsidRDefault="00B9576A" w:rsidP="00192D16">
            <w:pPr>
              <w:pStyle w:val="Tabletext3"/>
            </w:pPr>
            <w:r w:rsidRPr="00BF2E64">
              <w:t>8</w:t>
            </w:r>
          </w:p>
        </w:tc>
        <w:tc>
          <w:tcPr>
            <w:tcW w:w="6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69D550" w14:textId="77777777" w:rsidR="00B9576A" w:rsidRPr="00BF2E64" w:rsidRDefault="00B9576A" w:rsidP="00192D16">
            <w:pPr>
              <w:pStyle w:val="Tabletext3"/>
            </w:pPr>
            <w:r w:rsidRPr="00BF2E64">
              <w:t>11,2</w:t>
            </w:r>
          </w:p>
          <w:p w14:paraId="16292A0B" w14:textId="77777777" w:rsidR="00B9576A" w:rsidRPr="00BF2E64" w:rsidRDefault="00B9576A" w:rsidP="00192D16">
            <w:pPr>
              <w:pStyle w:val="Tabletext3"/>
            </w:pPr>
            <w:r w:rsidRPr="00BF2E64">
              <w:t>(11)</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43EA284" w14:textId="77777777" w:rsidR="00B9576A" w:rsidRPr="00BF2E64" w:rsidRDefault="00B9576A" w:rsidP="00192D16">
            <w:pPr>
              <w:pStyle w:val="Tabletext3"/>
            </w:pPr>
            <w:r w:rsidRPr="00BF2E64">
              <w:t>16</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ED7679" w14:textId="77777777" w:rsidR="00B9576A" w:rsidRPr="00BF2E64" w:rsidRDefault="00B9576A" w:rsidP="00192D16">
            <w:pPr>
              <w:pStyle w:val="Tabletext3"/>
            </w:pPr>
            <w:r w:rsidRPr="00BF2E64">
              <w:t>22,4</w:t>
            </w:r>
          </w:p>
          <w:p w14:paraId="7DE6D599" w14:textId="77777777" w:rsidR="00B9576A" w:rsidRPr="00BF2E64" w:rsidRDefault="00B9576A" w:rsidP="00192D16">
            <w:pPr>
              <w:pStyle w:val="Tabletext3"/>
            </w:pPr>
            <w:r w:rsidRPr="00BF2E64">
              <w:t>(22)</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B9D4007" w14:textId="77777777" w:rsidR="00B9576A" w:rsidRPr="00BF2E64" w:rsidRDefault="00B9576A" w:rsidP="00192D16">
            <w:pPr>
              <w:pStyle w:val="Tabletext3"/>
            </w:pPr>
            <w:r w:rsidRPr="00BF2E64">
              <w:t>31,5</w:t>
            </w:r>
          </w:p>
          <w:p w14:paraId="7AAE0051" w14:textId="77777777" w:rsidR="00B9576A" w:rsidRPr="00BF2E64" w:rsidRDefault="00B9576A" w:rsidP="00192D16">
            <w:pPr>
              <w:pStyle w:val="Tabletext3"/>
            </w:pPr>
            <w:r w:rsidRPr="00BF2E64">
              <w:t>(32)</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4F10FA" w14:textId="77777777" w:rsidR="00B9576A" w:rsidRPr="00BF2E64" w:rsidRDefault="00B9576A" w:rsidP="00192D16">
            <w:pPr>
              <w:pStyle w:val="Tabletext3"/>
            </w:pPr>
            <w:r w:rsidRPr="00BF2E64">
              <w:t>45</w:t>
            </w:r>
          </w:p>
        </w:tc>
        <w:tc>
          <w:tcPr>
            <w:tcW w:w="6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4AE982" w14:textId="77777777" w:rsidR="00B9576A" w:rsidRPr="00BF2E64" w:rsidRDefault="00B9576A" w:rsidP="00192D16">
            <w:pPr>
              <w:pStyle w:val="Tabletext3"/>
            </w:pPr>
            <w:r w:rsidRPr="00BF2E64">
              <w:t>63</w:t>
            </w:r>
          </w:p>
        </w:tc>
      </w:tr>
    </w:tbl>
    <w:p w14:paraId="3C94956D" w14:textId="77777777" w:rsidR="00B9576A" w:rsidRPr="00AC3066" w:rsidRDefault="00B9576A" w:rsidP="00B300E4">
      <w:pPr>
        <w:pStyle w:val="Pamatteksts3"/>
      </w:pPr>
      <w:r w:rsidRPr="00BF2E64">
        <w:t xml:space="preserve">PIEZĪME. </w:t>
      </w:r>
      <w:proofErr w:type="spellStart"/>
      <w:r w:rsidRPr="00BF2E64">
        <w:t>Iekavās</w:t>
      </w:r>
      <w:proofErr w:type="spellEnd"/>
      <w:r w:rsidRPr="00BF2E64">
        <w:t xml:space="preserve"> </w:t>
      </w:r>
      <w:proofErr w:type="spellStart"/>
      <w:r w:rsidRPr="00BF2E64">
        <w:t>dotos</w:t>
      </w:r>
      <w:proofErr w:type="spellEnd"/>
      <w:r w:rsidRPr="00BF2E64">
        <w:t xml:space="preserve"> </w:t>
      </w:r>
      <w:proofErr w:type="spellStart"/>
      <w:r w:rsidRPr="00BF2E64">
        <w:t>noapaļotos</w:t>
      </w:r>
      <w:proofErr w:type="spellEnd"/>
      <w:r w:rsidRPr="00BF2E64">
        <w:t xml:space="preserve"> </w:t>
      </w:r>
      <w:proofErr w:type="spellStart"/>
      <w:r w:rsidRPr="00BF2E64">
        <w:t>izmērus</w:t>
      </w:r>
      <w:proofErr w:type="spellEnd"/>
      <w:r w:rsidRPr="00BF2E64">
        <w:t xml:space="preserve"> var </w:t>
      </w:r>
      <w:proofErr w:type="spellStart"/>
      <w:r w:rsidRPr="00BF2E64">
        <w:t>lietot</w:t>
      </w:r>
      <w:proofErr w:type="spellEnd"/>
      <w:r w:rsidRPr="00BF2E64">
        <w:t xml:space="preserve"> </w:t>
      </w:r>
      <w:proofErr w:type="spellStart"/>
      <w:r w:rsidRPr="00BF2E64">
        <w:t>vienkāršotai</w:t>
      </w:r>
      <w:proofErr w:type="spellEnd"/>
      <w:r w:rsidRPr="00BF2E64">
        <w:t xml:space="preserve"> </w:t>
      </w:r>
      <w:proofErr w:type="spellStart"/>
      <w:r w:rsidRPr="00BF2E64">
        <w:t>minerālmateriālu</w:t>
      </w:r>
      <w:proofErr w:type="spellEnd"/>
      <w:r w:rsidRPr="00BF2E64">
        <w:t xml:space="preserve"> </w:t>
      </w:r>
      <w:proofErr w:type="spellStart"/>
      <w:r w:rsidRPr="00BF2E64">
        <w:t>izmēru</w:t>
      </w:r>
      <w:proofErr w:type="spellEnd"/>
      <w:r w:rsidRPr="00BF2E64">
        <w:t xml:space="preserve"> </w:t>
      </w:r>
      <w:proofErr w:type="spellStart"/>
      <w:r w:rsidRPr="00BF2E64">
        <w:t>raksturošanai</w:t>
      </w:r>
      <w:proofErr w:type="spellEnd"/>
      <w:r w:rsidRPr="00BF2E64">
        <w:t>.</w:t>
      </w:r>
    </w:p>
    <w:p w14:paraId="2B3538E9" w14:textId="05DC8110" w:rsidR="00B9576A" w:rsidRPr="00BF2E64" w:rsidRDefault="00B9576A" w:rsidP="00B300E4">
      <w:proofErr w:type="spellStart"/>
      <w:r w:rsidRPr="00BF2E64">
        <w:t>Granulometriskais</w:t>
      </w:r>
      <w:proofErr w:type="spellEnd"/>
      <w:r w:rsidRPr="00BF2E64">
        <w:t xml:space="preserve"> </w:t>
      </w:r>
      <w:proofErr w:type="spellStart"/>
      <w:r w:rsidRPr="00BF2E64">
        <w:t>sastāvs</w:t>
      </w:r>
      <w:proofErr w:type="spellEnd"/>
      <w:r>
        <w:t xml:space="preserve"> </w:t>
      </w:r>
      <w:r w:rsidRPr="00BF2E64">
        <w:t>(LVS EN 13043 4.1.3</w:t>
      </w:r>
      <w:r>
        <w:t xml:space="preserve"> </w:t>
      </w:r>
      <w:r w:rsidR="00C92FDB">
        <w:t>p.</w:t>
      </w:r>
      <w:r w:rsidRPr="00BF2E64">
        <w:t>).</w:t>
      </w:r>
      <w:r>
        <w:t xml:space="preserve"> </w:t>
      </w:r>
      <w:proofErr w:type="spellStart"/>
      <w:r w:rsidRPr="00BF2E64">
        <w:t>Ir</w:t>
      </w:r>
      <w:proofErr w:type="spellEnd"/>
      <w:r w:rsidRPr="00BF2E64">
        <w:t xml:space="preserve"> </w:t>
      </w:r>
      <w:proofErr w:type="spellStart"/>
      <w:r w:rsidRPr="00BF2E64">
        <w:t>atļautas</w:t>
      </w:r>
      <w:proofErr w:type="spellEnd"/>
      <w:r w:rsidRPr="00BF2E64">
        <w:t xml:space="preserve"> </w:t>
      </w:r>
      <w:proofErr w:type="spellStart"/>
      <w:r w:rsidRPr="00BF2E64">
        <w:t>divu</w:t>
      </w:r>
      <w:proofErr w:type="spellEnd"/>
      <w:r w:rsidRPr="00BF2E64">
        <w:t xml:space="preserve"> </w:t>
      </w:r>
      <w:proofErr w:type="spellStart"/>
      <w:r w:rsidRPr="00BF2E64">
        <w:t>vai</w:t>
      </w:r>
      <w:proofErr w:type="spellEnd"/>
      <w:r w:rsidRPr="00BF2E64">
        <w:t xml:space="preserve"> </w:t>
      </w:r>
      <w:proofErr w:type="spellStart"/>
      <w:r w:rsidRPr="00BF2E64">
        <w:t>vairāk</w:t>
      </w:r>
      <w:proofErr w:type="spellEnd"/>
      <w:r w:rsidRPr="00BF2E64">
        <w:t xml:space="preserve"> </w:t>
      </w:r>
      <w:proofErr w:type="spellStart"/>
      <w:r w:rsidRPr="00BF2E64">
        <w:t>blakus</w:t>
      </w:r>
      <w:proofErr w:type="spellEnd"/>
      <w:r w:rsidRPr="00BF2E64">
        <w:t xml:space="preserve"> </w:t>
      </w:r>
      <w:proofErr w:type="spellStart"/>
      <w:r w:rsidRPr="00BF2E64">
        <w:t>esošo</w:t>
      </w:r>
      <w:proofErr w:type="spellEnd"/>
      <w:r w:rsidRPr="00BF2E64">
        <w:t xml:space="preserve"> </w:t>
      </w:r>
      <w:proofErr w:type="spellStart"/>
      <w:r w:rsidRPr="00BF2E64">
        <w:t>izmēru</w:t>
      </w:r>
      <w:proofErr w:type="spellEnd"/>
      <w:r w:rsidRPr="00BF2E64">
        <w:t xml:space="preserve"> </w:t>
      </w:r>
      <w:proofErr w:type="spellStart"/>
      <w:r w:rsidRPr="00BF2E64">
        <w:t>minerālmateriālu</w:t>
      </w:r>
      <w:proofErr w:type="spellEnd"/>
      <w:r w:rsidRPr="00BF2E64">
        <w:t xml:space="preserve"> </w:t>
      </w:r>
      <w:proofErr w:type="spellStart"/>
      <w:r w:rsidRPr="00BF2E64">
        <w:t>kombinācijas</w:t>
      </w:r>
      <w:proofErr w:type="spellEnd"/>
      <w:r w:rsidRPr="00BF2E64">
        <w:t xml:space="preserve"> </w:t>
      </w:r>
      <w:proofErr w:type="spellStart"/>
      <w:r w:rsidRPr="00BF2E64">
        <w:t>vai</w:t>
      </w:r>
      <w:proofErr w:type="spellEnd"/>
      <w:r w:rsidRPr="00BF2E64">
        <w:t xml:space="preserve"> </w:t>
      </w:r>
      <w:proofErr w:type="spellStart"/>
      <w:r w:rsidRPr="00BF2E64">
        <w:t>jaukti</w:t>
      </w:r>
      <w:proofErr w:type="spellEnd"/>
      <w:r w:rsidRPr="00BF2E64">
        <w:t xml:space="preserve"> </w:t>
      </w:r>
      <w:proofErr w:type="spellStart"/>
      <w:r w:rsidRPr="00BF2E64">
        <w:t>minerālmateriāli</w:t>
      </w:r>
      <w:proofErr w:type="spellEnd"/>
      <w:r w:rsidRPr="00BF2E64">
        <w:t xml:space="preserve">. </w:t>
      </w:r>
      <w:proofErr w:type="spellStart"/>
      <w:r w:rsidRPr="00BF2E64">
        <w:t>Minerālmateriālam</w:t>
      </w:r>
      <w:proofErr w:type="spellEnd"/>
      <w:r w:rsidRPr="00BF2E64">
        <w:t xml:space="preserve">, kas </w:t>
      </w:r>
      <w:proofErr w:type="spellStart"/>
      <w:r w:rsidRPr="00BF2E64">
        <w:t>piegādāts</w:t>
      </w:r>
      <w:proofErr w:type="spellEnd"/>
      <w:r w:rsidRPr="00BF2E64">
        <w:t xml:space="preserve"> </w:t>
      </w:r>
      <w:proofErr w:type="spellStart"/>
      <w:r w:rsidRPr="00BF2E64">
        <w:t>kā</w:t>
      </w:r>
      <w:proofErr w:type="spellEnd"/>
      <w:r w:rsidRPr="00BF2E64">
        <w:t xml:space="preserve"> </w:t>
      </w:r>
      <w:proofErr w:type="spellStart"/>
      <w:r w:rsidRPr="00BF2E64">
        <w:t>dažādu</w:t>
      </w:r>
      <w:proofErr w:type="spellEnd"/>
      <w:r w:rsidRPr="00BF2E64">
        <w:t xml:space="preserve"> </w:t>
      </w:r>
      <w:proofErr w:type="spellStart"/>
      <w:r w:rsidRPr="00BF2E64">
        <w:t>izmēru</w:t>
      </w:r>
      <w:proofErr w:type="spellEnd"/>
      <w:r w:rsidRPr="00BF2E64">
        <w:t xml:space="preserve"> </w:t>
      </w:r>
      <w:proofErr w:type="spellStart"/>
      <w:r w:rsidRPr="00BF2E64">
        <w:t>vai</w:t>
      </w:r>
      <w:proofErr w:type="spellEnd"/>
      <w:r w:rsidRPr="00BF2E64">
        <w:t xml:space="preserve"> </w:t>
      </w:r>
      <w:proofErr w:type="spellStart"/>
      <w:r w:rsidRPr="00BF2E64">
        <w:t>tipu</w:t>
      </w:r>
      <w:proofErr w:type="spellEnd"/>
      <w:r w:rsidRPr="00BF2E64">
        <w:t xml:space="preserve"> </w:t>
      </w:r>
      <w:proofErr w:type="spellStart"/>
      <w:r w:rsidRPr="00BF2E64">
        <w:t>maisījums</w:t>
      </w:r>
      <w:proofErr w:type="spellEnd"/>
      <w:r w:rsidRPr="00BF2E64">
        <w:t xml:space="preserve">, </w:t>
      </w:r>
      <w:proofErr w:type="spellStart"/>
      <w:r w:rsidRPr="00BF2E64">
        <w:t>ir</w:t>
      </w:r>
      <w:proofErr w:type="spellEnd"/>
      <w:r w:rsidRPr="00BF2E64">
        <w:t xml:space="preserve"> </w:t>
      </w:r>
      <w:proofErr w:type="spellStart"/>
      <w:r w:rsidRPr="00BF2E64">
        <w:t>jābūt</w:t>
      </w:r>
      <w:proofErr w:type="spellEnd"/>
      <w:r w:rsidRPr="00BF2E64">
        <w:t xml:space="preserve"> </w:t>
      </w:r>
      <w:proofErr w:type="spellStart"/>
      <w:r w:rsidRPr="00BF2E64">
        <w:t>vienmērīgi</w:t>
      </w:r>
      <w:proofErr w:type="spellEnd"/>
      <w:r w:rsidRPr="00BF2E64">
        <w:t xml:space="preserve"> </w:t>
      </w:r>
      <w:proofErr w:type="spellStart"/>
      <w:r w:rsidRPr="00BF2E64">
        <w:t>samaisītam</w:t>
      </w:r>
      <w:proofErr w:type="spellEnd"/>
      <w:r w:rsidRPr="00BF2E64">
        <w:t xml:space="preserve">. </w:t>
      </w:r>
      <w:proofErr w:type="spellStart"/>
      <w:r w:rsidRPr="00BF2E64">
        <w:t>Samaisot</w:t>
      </w:r>
      <w:proofErr w:type="spellEnd"/>
      <w:r w:rsidRPr="00BF2E64">
        <w:t xml:space="preserve"> </w:t>
      </w:r>
      <w:proofErr w:type="spellStart"/>
      <w:r w:rsidRPr="00BF2E64">
        <w:t>minerālmateriālus</w:t>
      </w:r>
      <w:proofErr w:type="spellEnd"/>
      <w:r w:rsidRPr="00BF2E64">
        <w:t xml:space="preserve"> </w:t>
      </w:r>
      <w:proofErr w:type="spellStart"/>
      <w:r w:rsidRPr="00BF2E64">
        <w:t>ar</w:t>
      </w:r>
      <w:proofErr w:type="spellEnd"/>
      <w:r w:rsidRPr="00BF2E64">
        <w:t xml:space="preserve"> </w:t>
      </w:r>
      <w:proofErr w:type="spellStart"/>
      <w:r w:rsidRPr="00BF2E64">
        <w:t>ievērojami</w:t>
      </w:r>
      <w:proofErr w:type="spellEnd"/>
      <w:r w:rsidRPr="00BF2E64">
        <w:t xml:space="preserve"> </w:t>
      </w:r>
      <w:proofErr w:type="spellStart"/>
      <w:r w:rsidRPr="00BF2E64">
        <w:t>atšķirīgu</w:t>
      </w:r>
      <w:proofErr w:type="spellEnd"/>
      <w:r w:rsidRPr="00BF2E64">
        <w:t xml:space="preserve"> </w:t>
      </w:r>
      <w:proofErr w:type="spellStart"/>
      <w:r w:rsidRPr="00BF2E64">
        <w:t>blīvumu</w:t>
      </w:r>
      <w:proofErr w:type="spellEnd"/>
      <w:r w:rsidRPr="00BF2E64">
        <w:t xml:space="preserve">, </w:t>
      </w:r>
      <w:proofErr w:type="spellStart"/>
      <w:r w:rsidRPr="00BF2E64">
        <w:t>jāuzmanās</w:t>
      </w:r>
      <w:proofErr w:type="spellEnd"/>
      <w:r w:rsidRPr="00BF2E64">
        <w:t xml:space="preserve">, lai </w:t>
      </w:r>
      <w:proofErr w:type="spellStart"/>
      <w:r w:rsidRPr="00BF2E64">
        <w:t>izvairītos</w:t>
      </w:r>
      <w:proofErr w:type="spellEnd"/>
      <w:r w:rsidRPr="00BF2E64">
        <w:t xml:space="preserve"> no </w:t>
      </w:r>
      <w:proofErr w:type="spellStart"/>
      <w:r w:rsidRPr="00BF2E64">
        <w:t>segregācijas</w:t>
      </w:r>
      <w:proofErr w:type="spellEnd"/>
      <w:r w:rsidRPr="00BF2E64">
        <w:t>.</w:t>
      </w:r>
    </w:p>
    <w:p w14:paraId="33D512F8" w14:textId="79A79357" w:rsidR="00B9576A" w:rsidRPr="00BF2E64" w:rsidRDefault="00B9576A" w:rsidP="00B300E4">
      <w:proofErr w:type="spellStart"/>
      <w:r w:rsidRPr="00BF2E64">
        <w:t>Minerālmateriālu</w:t>
      </w:r>
      <w:proofErr w:type="spellEnd"/>
      <w:r w:rsidRPr="00BF2E64">
        <w:t xml:space="preserve"> </w:t>
      </w:r>
      <w:proofErr w:type="spellStart"/>
      <w:r w:rsidRPr="00BF2E64">
        <w:t>granulometriskajam</w:t>
      </w:r>
      <w:proofErr w:type="spellEnd"/>
      <w:r w:rsidRPr="00BF2E64">
        <w:t xml:space="preserve"> </w:t>
      </w:r>
      <w:proofErr w:type="spellStart"/>
      <w:r w:rsidRPr="00BF2E64">
        <w:t>sastāvam</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_Ref251248220 \r \h </w:instrText>
      </w:r>
      <w:r w:rsidR="00B300E4">
        <w:instrText xml:space="preserve"> \* MERGEFORMAT </w:instrText>
      </w:r>
      <w:r>
        <w:fldChar w:fldCharType="separate"/>
      </w:r>
      <w:r w:rsidR="00C86EAE">
        <w:t>6.2-2</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009305EA">
        <w:t>vispārīgajām</w:t>
      </w:r>
      <w:proofErr w:type="spellEnd"/>
      <w:r w:rsidR="009305EA" w:rsidRPr="00BF2E64">
        <w:t xml:space="preserve"> </w:t>
      </w:r>
      <w:proofErr w:type="spellStart"/>
      <w:r w:rsidRPr="00BF2E64">
        <w:t>prasībām</w:t>
      </w:r>
      <w:proofErr w:type="spellEnd"/>
      <w:r w:rsidRPr="00BF2E64">
        <w:t>.</w:t>
      </w:r>
    </w:p>
    <w:p w14:paraId="10458325" w14:textId="59858EBF" w:rsidR="00B9576A" w:rsidRPr="00BF2E64" w:rsidRDefault="00B9576A" w:rsidP="009974B3">
      <w:pPr>
        <w:pStyle w:val="Virsraksts8"/>
      </w:pPr>
      <w:bookmarkStart w:id="1278" w:name="_Ref251248220"/>
      <w:r w:rsidRPr="00BF2E64">
        <w:t xml:space="preserve">tabula. </w:t>
      </w:r>
      <w:proofErr w:type="spellStart"/>
      <w:r w:rsidR="009305EA">
        <w:t>Vispārīgās</w:t>
      </w:r>
      <w:proofErr w:type="spellEnd"/>
      <w:r w:rsidR="009305EA" w:rsidRPr="00BF2E64">
        <w:t xml:space="preserve"> </w:t>
      </w:r>
      <w:proofErr w:type="spellStart"/>
      <w:r w:rsidRPr="00BF2E64">
        <w:t>prasības</w:t>
      </w:r>
      <w:proofErr w:type="spellEnd"/>
      <w:r w:rsidRPr="00BF2E64">
        <w:t xml:space="preserve"> </w:t>
      </w:r>
      <w:proofErr w:type="spellStart"/>
      <w:r w:rsidRPr="00BF2E64">
        <w:t>granulometriskajam</w:t>
      </w:r>
      <w:proofErr w:type="spellEnd"/>
      <w:r w:rsidRPr="00BF2E64">
        <w:t xml:space="preserve"> </w:t>
      </w:r>
      <w:proofErr w:type="spellStart"/>
      <w:r w:rsidRPr="00BF2E64">
        <w:t>sastāvam</w:t>
      </w:r>
      <w:proofErr w:type="spellEnd"/>
      <w:r w:rsidRPr="00BF2E64">
        <w:t>.</w:t>
      </w:r>
      <w:bookmarkEnd w:id="1278"/>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454"/>
        <w:gridCol w:w="965"/>
        <w:gridCol w:w="965"/>
        <w:gridCol w:w="965"/>
        <w:gridCol w:w="965"/>
        <w:gridCol w:w="966"/>
        <w:gridCol w:w="1263"/>
      </w:tblGrid>
      <w:tr w:rsidR="00B9576A" w:rsidRPr="00BF2E64" w14:paraId="3B6EFE58" w14:textId="77777777" w:rsidTr="001C5E01">
        <w:trPr>
          <w:cantSplit/>
          <w:trHeight w:val="310"/>
          <w:tblHeader/>
        </w:trPr>
        <w:tc>
          <w:tcPr>
            <w:tcW w:w="1509" w:type="dxa"/>
            <w:vMerge w:val="restart"/>
            <w:tcMar>
              <w:top w:w="0" w:type="dxa"/>
              <w:left w:w="0" w:type="dxa"/>
              <w:bottom w:w="0" w:type="dxa"/>
              <w:right w:w="0" w:type="dxa"/>
            </w:tcMar>
            <w:vAlign w:val="center"/>
          </w:tcPr>
          <w:p w14:paraId="55C4EE1E" w14:textId="77777777" w:rsidR="00B9576A" w:rsidRPr="00BF2E64" w:rsidRDefault="00B9576A" w:rsidP="005F0071">
            <w:pPr>
              <w:pStyle w:val="Tablehead"/>
            </w:pPr>
            <w:r w:rsidRPr="00BF2E64">
              <w:t>Minerāl-</w:t>
            </w:r>
            <w:proofErr w:type="spellStart"/>
            <w:r w:rsidRPr="00BF2E64">
              <w:t>materiāls</w:t>
            </w:r>
            <w:proofErr w:type="spellEnd"/>
          </w:p>
        </w:tc>
        <w:tc>
          <w:tcPr>
            <w:tcW w:w="1454" w:type="dxa"/>
            <w:vMerge w:val="restart"/>
            <w:tcMar>
              <w:top w:w="0" w:type="dxa"/>
              <w:left w:w="0" w:type="dxa"/>
              <w:bottom w:w="0" w:type="dxa"/>
              <w:right w:w="0" w:type="dxa"/>
            </w:tcMar>
            <w:vAlign w:val="center"/>
          </w:tcPr>
          <w:p w14:paraId="7EEFE044" w14:textId="77777777" w:rsidR="00B9576A" w:rsidRPr="00BF2E64" w:rsidRDefault="00B9576A" w:rsidP="005F0071">
            <w:pPr>
              <w:pStyle w:val="Tablehead"/>
            </w:pPr>
            <w:proofErr w:type="spellStart"/>
            <w:r w:rsidRPr="00BF2E64">
              <w:t>Izmērs</w:t>
            </w:r>
            <w:proofErr w:type="spellEnd"/>
          </w:p>
          <w:p w14:paraId="537B9C12" w14:textId="77777777" w:rsidR="00B9576A" w:rsidRPr="00BF2E64" w:rsidRDefault="00B9576A" w:rsidP="005F0071">
            <w:pPr>
              <w:pStyle w:val="Tablehead"/>
            </w:pPr>
            <w:r w:rsidRPr="00BF2E64">
              <w:t>(mm)</w:t>
            </w:r>
          </w:p>
        </w:tc>
        <w:tc>
          <w:tcPr>
            <w:tcW w:w="4826" w:type="dxa"/>
            <w:gridSpan w:val="5"/>
            <w:tcMar>
              <w:top w:w="0" w:type="dxa"/>
              <w:left w:w="0" w:type="dxa"/>
              <w:bottom w:w="0" w:type="dxa"/>
              <w:right w:w="0" w:type="dxa"/>
            </w:tcMar>
            <w:vAlign w:val="center"/>
          </w:tcPr>
          <w:p w14:paraId="481F32AF" w14:textId="77777777" w:rsidR="00B9576A" w:rsidRPr="00BF2E64" w:rsidRDefault="00B9576A" w:rsidP="005F0071">
            <w:pPr>
              <w:pStyle w:val="Tablehead"/>
            </w:pPr>
            <w:proofErr w:type="spellStart"/>
            <w:r w:rsidRPr="00BF2E64">
              <w:t>Caur</w:t>
            </w:r>
            <w:proofErr w:type="spellEnd"/>
            <w:r w:rsidRPr="00BF2E64">
              <w:t xml:space="preserve"> </w:t>
            </w:r>
            <w:proofErr w:type="spellStart"/>
            <w:r w:rsidRPr="00BF2E64">
              <w:t>sietiem</w:t>
            </w:r>
            <w:proofErr w:type="spellEnd"/>
            <w:r w:rsidRPr="00BF2E64">
              <w:t xml:space="preserve"> </w:t>
            </w:r>
            <w:proofErr w:type="spellStart"/>
            <w:r w:rsidRPr="00BF2E64">
              <w:t>izgājusī</w:t>
            </w:r>
            <w:proofErr w:type="spellEnd"/>
            <w:r w:rsidRPr="00BF2E64">
              <w:t xml:space="preserve"> </w:t>
            </w:r>
            <w:proofErr w:type="spellStart"/>
            <w:r w:rsidRPr="00BF2E64">
              <w:t>masas</w:t>
            </w:r>
            <w:proofErr w:type="spellEnd"/>
            <w:r w:rsidRPr="00BF2E64">
              <w:t xml:space="preserve"> </w:t>
            </w:r>
            <w:proofErr w:type="spellStart"/>
            <w:r w:rsidRPr="00BF2E64">
              <w:t>procentuālā</w:t>
            </w:r>
            <w:proofErr w:type="spellEnd"/>
            <w:r w:rsidRPr="00BF2E64">
              <w:t xml:space="preserve"> </w:t>
            </w:r>
            <w:proofErr w:type="spellStart"/>
            <w:r w:rsidRPr="00BF2E64">
              <w:t>daļa</w:t>
            </w:r>
            <w:proofErr w:type="spellEnd"/>
          </w:p>
        </w:tc>
        <w:tc>
          <w:tcPr>
            <w:tcW w:w="1263" w:type="dxa"/>
            <w:vMerge w:val="restart"/>
            <w:tcMar>
              <w:top w:w="0" w:type="dxa"/>
              <w:left w:w="0" w:type="dxa"/>
              <w:bottom w:w="0" w:type="dxa"/>
              <w:right w:w="0" w:type="dxa"/>
            </w:tcMar>
            <w:vAlign w:val="center"/>
          </w:tcPr>
          <w:p w14:paraId="6FE83CBC" w14:textId="77777777" w:rsidR="00B9576A" w:rsidRPr="00BF2E64" w:rsidRDefault="00B9576A" w:rsidP="005F0071">
            <w:pPr>
              <w:pStyle w:val="Tablehead"/>
            </w:pPr>
            <w:proofErr w:type="spellStart"/>
            <w:r w:rsidRPr="00BF2E64">
              <w:t>Kategorija</w:t>
            </w:r>
            <w:proofErr w:type="spellEnd"/>
          </w:p>
        </w:tc>
      </w:tr>
      <w:tr w:rsidR="00B9576A" w:rsidRPr="00BF2E64" w14:paraId="78B8D833" w14:textId="77777777" w:rsidTr="001C5E01">
        <w:trPr>
          <w:cantSplit/>
          <w:trHeight w:val="340"/>
          <w:tblHeader/>
        </w:trPr>
        <w:tc>
          <w:tcPr>
            <w:tcW w:w="1509" w:type="dxa"/>
            <w:vMerge/>
            <w:tcMar>
              <w:top w:w="0" w:type="dxa"/>
              <w:left w:w="0" w:type="dxa"/>
              <w:bottom w:w="0" w:type="dxa"/>
              <w:right w:w="0" w:type="dxa"/>
            </w:tcMar>
            <w:vAlign w:val="center"/>
          </w:tcPr>
          <w:p w14:paraId="2C204E29" w14:textId="77777777" w:rsidR="00B9576A" w:rsidRPr="00BF2E64" w:rsidRDefault="00B9576A" w:rsidP="00871FC1">
            <w:pPr>
              <w:pStyle w:val="Tablehead"/>
            </w:pPr>
          </w:p>
        </w:tc>
        <w:tc>
          <w:tcPr>
            <w:tcW w:w="1454" w:type="dxa"/>
            <w:vMerge/>
            <w:tcMar>
              <w:top w:w="0" w:type="dxa"/>
              <w:left w:w="0" w:type="dxa"/>
              <w:bottom w:w="0" w:type="dxa"/>
              <w:right w:w="0" w:type="dxa"/>
            </w:tcMar>
            <w:vAlign w:val="center"/>
          </w:tcPr>
          <w:p w14:paraId="6E634CB7" w14:textId="77777777" w:rsidR="00B9576A" w:rsidRPr="00BF2E64" w:rsidRDefault="00B9576A" w:rsidP="00871FC1">
            <w:pPr>
              <w:pStyle w:val="Tablehead"/>
            </w:pPr>
          </w:p>
        </w:tc>
        <w:tc>
          <w:tcPr>
            <w:tcW w:w="965" w:type="dxa"/>
            <w:tcMar>
              <w:top w:w="0" w:type="dxa"/>
              <w:left w:w="0" w:type="dxa"/>
              <w:bottom w:w="0" w:type="dxa"/>
              <w:right w:w="0" w:type="dxa"/>
            </w:tcMar>
            <w:vAlign w:val="center"/>
          </w:tcPr>
          <w:p w14:paraId="7282EFCE" w14:textId="77777777" w:rsidR="00B9576A" w:rsidRPr="00BF2E64" w:rsidRDefault="00B9576A" w:rsidP="005F0071">
            <w:pPr>
              <w:pStyle w:val="Tablehead"/>
            </w:pPr>
            <w:r w:rsidRPr="00BF2E64">
              <w:t>2D</w:t>
            </w:r>
          </w:p>
        </w:tc>
        <w:tc>
          <w:tcPr>
            <w:tcW w:w="965" w:type="dxa"/>
            <w:tcMar>
              <w:top w:w="0" w:type="dxa"/>
              <w:left w:w="0" w:type="dxa"/>
              <w:bottom w:w="0" w:type="dxa"/>
              <w:right w:w="0" w:type="dxa"/>
            </w:tcMar>
            <w:vAlign w:val="center"/>
          </w:tcPr>
          <w:p w14:paraId="24369E42" w14:textId="77777777" w:rsidR="00B9576A" w:rsidRPr="00BF2E64" w:rsidRDefault="00B9576A" w:rsidP="005F0071">
            <w:pPr>
              <w:pStyle w:val="Tablehead"/>
              <w:rPr>
                <w:vertAlign w:val="superscript"/>
              </w:rPr>
            </w:pPr>
            <w:r w:rsidRPr="00BF2E64">
              <w:t>1,4</w:t>
            </w:r>
            <w:proofErr w:type="gramStart"/>
            <w:r w:rsidRPr="00BF2E64">
              <w:t>D</w:t>
            </w:r>
            <w:r w:rsidRPr="00BF2E64">
              <w:rPr>
                <w:vertAlign w:val="superscript"/>
              </w:rPr>
              <w:t>(</w:t>
            </w:r>
            <w:proofErr w:type="gramEnd"/>
            <w:r w:rsidRPr="00BF2E64">
              <w:rPr>
                <w:vertAlign w:val="superscript"/>
              </w:rPr>
              <w:t>1)</w:t>
            </w:r>
          </w:p>
        </w:tc>
        <w:tc>
          <w:tcPr>
            <w:tcW w:w="965" w:type="dxa"/>
            <w:tcMar>
              <w:top w:w="0" w:type="dxa"/>
              <w:left w:w="0" w:type="dxa"/>
              <w:bottom w:w="0" w:type="dxa"/>
              <w:right w:w="0" w:type="dxa"/>
            </w:tcMar>
            <w:vAlign w:val="center"/>
          </w:tcPr>
          <w:p w14:paraId="5E621D85" w14:textId="77777777" w:rsidR="00B9576A" w:rsidRPr="00BF2E64" w:rsidRDefault="00B9576A" w:rsidP="005F0071">
            <w:pPr>
              <w:pStyle w:val="Tablehead"/>
              <w:rPr>
                <w:vertAlign w:val="superscript"/>
              </w:rPr>
            </w:pPr>
            <w:proofErr w:type="gramStart"/>
            <w:r w:rsidRPr="00BF2E64">
              <w:t>D</w:t>
            </w:r>
            <w:r w:rsidRPr="00BF2E64">
              <w:rPr>
                <w:vertAlign w:val="superscript"/>
              </w:rPr>
              <w:t>(</w:t>
            </w:r>
            <w:proofErr w:type="gramEnd"/>
            <w:r w:rsidRPr="00BF2E64">
              <w:rPr>
                <w:vertAlign w:val="superscript"/>
              </w:rPr>
              <w:t>2)</w:t>
            </w:r>
          </w:p>
        </w:tc>
        <w:tc>
          <w:tcPr>
            <w:tcW w:w="965" w:type="dxa"/>
            <w:tcMar>
              <w:top w:w="0" w:type="dxa"/>
              <w:left w:w="0" w:type="dxa"/>
              <w:bottom w:w="0" w:type="dxa"/>
              <w:right w:w="0" w:type="dxa"/>
            </w:tcMar>
            <w:vAlign w:val="center"/>
          </w:tcPr>
          <w:p w14:paraId="75136575" w14:textId="77777777" w:rsidR="00B9576A" w:rsidRPr="00BF2E64" w:rsidRDefault="00B9576A" w:rsidP="005F0071">
            <w:pPr>
              <w:pStyle w:val="Tablehead"/>
            </w:pPr>
            <w:r w:rsidRPr="00BF2E64">
              <w:t>d</w:t>
            </w:r>
          </w:p>
        </w:tc>
        <w:tc>
          <w:tcPr>
            <w:tcW w:w="965" w:type="dxa"/>
            <w:tcMar>
              <w:top w:w="0" w:type="dxa"/>
              <w:left w:w="0" w:type="dxa"/>
              <w:bottom w:w="0" w:type="dxa"/>
              <w:right w:w="0" w:type="dxa"/>
            </w:tcMar>
            <w:vAlign w:val="center"/>
          </w:tcPr>
          <w:p w14:paraId="04283A29" w14:textId="77777777" w:rsidR="00B9576A" w:rsidRPr="00BF2E64" w:rsidRDefault="00B9576A" w:rsidP="005F0071">
            <w:pPr>
              <w:pStyle w:val="Tablehead"/>
              <w:rPr>
                <w:vertAlign w:val="superscript"/>
              </w:rPr>
            </w:pPr>
            <w:r w:rsidRPr="00BF2E64">
              <w:t>d/2</w:t>
            </w:r>
            <w:r w:rsidRPr="00BF2E64">
              <w:rPr>
                <w:vertAlign w:val="superscript"/>
              </w:rPr>
              <w:t>(1)</w:t>
            </w:r>
          </w:p>
        </w:tc>
        <w:tc>
          <w:tcPr>
            <w:tcW w:w="1263" w:type="dxa"/>
            <w:vMerge/>
            <w:tcMar>
              <w:top w:w="0" w:type="dxa"/>
              <w:left w:w="0" w:type="dxa"/>
              <w:bottom w:w="0" w:type="dxa"/>
              <w:right w:w="0" w:type="dxa"/>
            </w:tcMar>
            <w:vAlign w:val="center"/>
          </w:tcPr>
          <w:p w14:paraId="164BE5BA" w14:textId="77777777" w:rsidR="00B9576A" w:rsidRPr="00BF2E64" w:rsidRDefault="00B9576A" w:rsidP="00F86E12">
            <w:pPr>
              <w:pStyle w:val="TableGrid1"/>
            </w:pPr>
          </w:p>
        </w:tc>
      </w:tr>
      <w:tr w:rsidR="00B9576A" w:rsidRPr="00BF2E64" w14:paraId="6F46B757" w14:textId="77777777" w:rsidTr="001C5E01">
        <w:trPr>
          <w:cantSplit/>
          <w:trHeight w:val="310"/>
        </w:trPr>
        <w:tc>
          <w:tcPr>
            <w:tcW w:w="1509" w:type="dxa"/>
            <w:tcMar>
              <w:top w:w="0" w:type="dxa"/>
              <w:left w:w="0" w:type="dxa"/>
              <w:bottom w:w="0" w:type="dxa"/>
              <w:right w:w="0" w:type="dxa"/>
            </w:tcMar>
          </w:tcPr>
          <w:p w14:paraId="664B0F3E" w14:textId="77777777" w:rsidR="00B9576A" w:rsidRPr="00BF2E64" w:rsidRDefault="00B9576A" w:rsidP="00192D16">
            <w:pPr>
              <w:pStyle w:val="Tabletext"/>
            </w:pPr>
            <w:proofErr w:type="spellStart"/>
            <w:r w:rsidRPr="00BF2E64">
              <w:t>Rupjš</w:t>
            </w:r>
            <w:proofErr w:type="spellEnd"/>
          </w:p>
        </w:tc>
        <w:tc>
          <w:tcPr>
            <w:tcW w:w="1454" w:type="dxa"/>
            <w:tcMar>
              <w:top w:w="0" w:type="dxa"/>
              <w:left w:w="0" w:type="dxa"/>
              <w:bottom w:w="0" w:type="dxa"/>
              <w:right w:w="0" w:type="dxa"/>
            </w:tcMar>
          </w:tcPr>
          <w:p w14:paraId="68949AF5" w14:textId="77777777" w:rsidR="00B9576A" w:rsidRPr="00BF2E64" w:rsidRDefault="00B9576A" w:rsidP="00192D16">
            <w:pPr>
              <w:pStyle w:val="Tabletext"/>
            </w:pPr>
            <w:r w:rsidRPr="00BF2E64">
              <w:t>D &gt; 2</w:t>
            </w:r>
          </w:p>
        </w:tc>
        <w:tc>
          <w:tcPr>
            <w:tcW w:w="965" w:type="dxa"/>
            <w:tcMar>
              <w:top w:w="0" w:type="dxa"/>
              <w:left w:w="0" w:type="dxa"/>
              <w:bottom w:w="0" w:type="dxa"/>
              <w:right w:w="0" w:type="dxa"/>
            </w:tcMar>
          </w:tcPr>
          <w:p w14:paraId="28099640" w14:textId="77777777" w:rsidR="00B9576A" w:rsidRPr="00BF2E64" w:rsidRDefault="00B9576A" w:rsidP="00192D16">
            <w:pPr>
              <w:pStyle w:val="Tabletext3"/>
            </w:pPr>
            <w:r w:rsidRPr="00BF2E64">
              <w:t>100</w:t>
            </w:r>
          </w:p>
        </w:tc>
        <w:tc>
          <w:tcPr>
            <w:tcW w:w="965" w:type="dxa"/>
            <w:tcMar>
              <w:top w:w="0" w:type="dxa"/>
              <w:left w:w="0" w:type="dxa"/>
              <w:bottom w:w="0" w:type="dxa"/>
              <w:right w:w="0" w:type="dxa"/>
            </w:tcMar>
          </w:tcPr>
          <w:p w14:paraId="12D5E8A6" w14:textId="77777777" w:rsidR="00B9576A" w:rsidRPr="00BF2E64" w:rsidRDefault="00B9576A" w:rsidP="00192D16">
            <w:pPr>
              <w:pStyle w:val="Tabletext3"/>
            </w:pPr>
            <w:r w:rsidRPr="00BF2E64">
              <w:t>98 līdz 100</w:t>
            </w:r>
          </w:p>
        </w:tc>
        <w:tc>
          <w:tcPr>
            <w:tcW w:w="965" w:type="dxa"/>
            <w:tcMar>
              <w:top w:w="0" w:type="dxa"/>
              <w:left w:w="0" w:type="dxa"/>
              <w:bottom w:w="0" w:type="dxa"/>
              <w:right w:w="0" w:type="dxa"/>
            </w:tcMar>
          </w:tcPr>
          <w:p w14:paraId="334AE227" w14:textId="77777777" w:rsidR="00B9576A" w:rsidRPr="00BF2E64" w:rsidRDefault="00B9576A" w:rsidP="00192D16">
            <w:pPr>
              <w:pStyle w:val="Tabletext3"/>
            </w:pPr>
            <w:r w:rsidRPr="00BF2E64">
              <w:t>85 līdz 99</w:t>
            </w:r>
          </w:p>
        </w:tc>
        <w:tc>
          <w:tcPr>
            <w:tcW w:w="965" w:type="dxa"/>
            <w:tcMar>
              <w:top w:w="0" w:type="dxa"/>
              <w:left w:w="0" w:type="dxa"/>
              <w:bottom w:w="0" w:type="dxa"/>
              <w:right w:w="0" w:type="dxa"/>
            </w:tcMar>
          </w:tcPr>
          <w:p w14:paraId="5AD2AE56" w14:textId="77777777" w:rsidR="00B9576A" w:rsidRPr="00BF2E64" w:rsidRDefault="00B9576A" w:rsidP="00192D16">
            <w:pPr>
              <w:pStyle w:val="Tabletext3"/>
            </w:pPr>
            <w:r w:rsidRPr="00BF2E64">
              <w:t>0 līdz 20</w:t>
            </w:r>
          </w:p>
        </w:tc>
        <w:tc>
          <w:tcPr>
            <w:tcW w:w="965" w:type="dxa"/>
            <w:tcMar>
              <w:top w:w="0" w:type="dxa"/>
              <w:left w:w="0" w:type="dxa"/>
              <w:bottom w:w="0" w:type="dxa"/>
              <w:right w:w="0" w:type="dxa"/>
            </w:tcMar>
          </w:tcPr>
          <w:p w14:paraId="5F76ED9C" w14:textId="77777777" w:rsidR="00B9576A" w:rsidRPr="00BF2E64" w:rsidRDefault="00B9576A" w:rsidP="00192D16">
            <w:pPr>
              <w:pStyle w:val="Tabletext3"/>
            </w:pPr>
            <w:r w:rsidRPr="00BF2E64">
              <w:t>0 līdz 5</w:t>
            </w:r>
          </w:p>
        </w:tc>
        <w:tc>
          <w:tcPr>
            <w:tcW w:w="1263" w:type="dxa"/>
            <w:tcMar>
              <w:top w:w="0" w:type="dxa"/>
              <w:left w:w="0" w:type="dxa"/>
              <w:bottom w:w="0" w:type="dxa"/>
              <w:right w:w="0" w:type="dxa"/>
            </w:tcMar>
          </w:tcPr>
          <w:p w14:paraId="708667BD" w14:textId="77777777" w:rsidR="00B9576A" w:rsidRPr="00BF2E64" w:rsidRDefault="00B9576A" w:rsidP="00192D16">
            <w:pPr>
              <w:pStyle w:val="Tabletext3"/>
            </w:pPr>
            <w:r w:rsidRPr="00BF2E64">
              <w:t>G</w:t>
            </w:r>
            <w:r w:rsidRPr="00BF2E64">
              <w:rPr>
                <w:vertAlign w:val="subscript"/>
              </w:rPr>
              <w:t>C</w:t>
            </w:r>
            <w:r w:rsidRPr="00BF2E64">
              <w:t>85/20</w:t>
            </w:r>
          </w:p>
        </w:tc>
      </w:tr>
      <w:tr w:rsidR="00B9576A" w:rsidRPr="00BF2E64" w14:paraId="6FB53642" w14:textId="77777777" w:rsidTr="001C5E01">
        <w:trPr>
          <w:cantSplit/>
          <w:trHeight w:val="310"/>
        </w:trPr>
        <w:tc>
          <w:tcPr>
            <w:tcW w:w="1509" w:type="dxa"/>
            <w:tcMar>
              <w:top w:w="0" w:type="dxa"/>
              <w:left w:w="0" w:type="dxa"/>
              <w:bottom w:w="0" w:type="dxa"/>
              <w:right w:w="0" w:type="dxa"/>
            </w:tcMar>
          </w:tcPr>
          <w:p w14:paraId="06F48436" w14:textId="77777777" w:rsidR="00B9576A" w:rsidRPr="00BF2E64" w:rsidRDefault="00B9576A" w:rsidP="00192D16">
            <w:pPr>
              <w:pStyle w:val="Tabletext"/>
            </w:pPr>
            <w:proofErr w:type="spellStart"/>
            <w:r w:rsidRPr="00BF2E64">
              <w:t>Smalks</w:t>
            </w:r>
            <w:proofErr w:type="spellEnd"/>
          </w:p>
        </w:tc>
        <w:tc>
          <w:tcPr>
            <w:tcW w:w="1454" w:type="dxa"/>
            <w:tcMar>
              <w:top w:w="0" w:type="dxa"/>
              <w:left w:w="0" w:type="dxa"/>
              <w:bottom w:w="0" w:type="dxa"/>
              <w:right w:w="0" w:type="dxa"/>
            </w:tcMar>
          </w:tcPr>
          <w:p w14:paraId="6D80CBFA" w14:textId="77777777" w:rsidR="00B9576A" w:rsidRPr="00BF2E64" w:rsidRDefault="00B9576A" w:rsidP="00192D16">
            <w:pPr>
              <w:pStyle w:val="Tabletext"/>
            </w:pPr>
            <w:r w:rsidRPr="00BF2E64">
              <w:t>D ≤ 2</w:t>
            </w:r>
          </w:p>
        </w:tc>
        <w:tc>
          <w:tcPr>
            <w:tcW w:w="965" w:type="dxa"/>
            <w:tcMar>
              <w:top w:w="0" w:type="dxa"/>
              <w:left w:w="0" w:type="dxa"/>
              <w:bottom w:w="0" w:type="dxa"/>
              <w:right w:w="0" w:type="dxa"/>
            </w:tcMar>
          </w:tcPr>
          <w:p w14:paraId="011E3727" w14:textId="77777777" w:rsidR="00B9576A" w:rsidRPr="00BF2E64" w:rsidRDefault="00B9576A" w:rsidP="00192D16">
            <w:pPr>
              <w:pStyle w:val="Tabletext3"/>
            </w:pPr>
            <w:r w:rsidRPr="00BF2E64">
              <w:t>100</w:t>
            </w:r>
          </w:p>
        </w:tc>
        <w:tc>
          <w:tcPr>
            <w:tcW w:w="965" w:type="dxa"/>
            <w:tcMar>
              <w:top w:w="0" w:type="dxa"/>
              <w:left w:w="0" w:type="dxa"/>
              <w:bottom w:w="0" w:type="dxa"/>
              <w:right w:w="0" w:type="dxa"/>
            </w:tcMar>
          </w:tcPr>
          <w:p w14:paraId="7F36740F" w14:textId="77777777" w:rsidR="00B9576A" w:rsidRPr="00BF2E64" w:rsidRDefault="00B9576A" w:rsidP="00192D16">
            <w:pPr>
              <w:pStyle w:val="Tabletext3"/>
            </w:pPr>
            <w:r w:rsidRPr="00BF2E64">
              <w:t>-</w:t>
            </w:r>
          </w:p>
        </w:tc>
        <w:tc>
          <w:tcPr>
            <w:tcW w:w="965" w:type="dxa"/>
            <w:tcMar>
              <w:top w:w="0" w:type="dxa"/>
              <w:left w:w="0" w:type="dxa"/>
              <w:bottom w:w="0" w:type="dxa"/>
              <w:right w:w="0" w:type="dxa"/>
            </w:tcMar>
          </w:tcPr>
          <w:p w14:paraId="670F59AF" w14:textId="77777777" w:rsidR="00B9576A" w:rsidRPr="00BF2E64" w:rsidRDefault="00B9576A" w:rsidP="00192D16">
            <w:pPr>
              <w:pStyle w:val="Tabletext3"/>
            </w:pPr>
            <w:r w:rsidRPr="00BF2E64">
              <w:t>85 līdz 99</w:t>
            </w:r>
          </w:p>
        </w:tc>
        <w:tc>
          <w:tcPr>
            <w:tcW w:w="965" w:type="dxa"/>
            <w:tcMar>
              <w:top w:w="0" w:type="dxa"/>
              <w:left w:w="0" w:type="dxa"/>
              <w:bottom w:w="0" w:type="dxa"/>
              <w:right w:w="0" w:type="dxa"/>
            </w:tcMar>
          </w:tcPr>
          <w:p w14:paraId="52F08C14" w14:textId="77777777" w:rsidR="00B9576A" w:rsidRPr="00BF2E64" w:rsidRDefault="00B9576A" w:rsidP="00192D16">
            <w:pPr>
              <w:pStyle w:val="Tabletext3"/>
            </w:pPr>
            <w:r w:rsidRPr="00BF2E64">
              <w:t>-</w:t>
            </w:r>
          </w:p>
        </w:tc>
        <w:tc>
          <w:tcPr>
            <w:tcW w:w="965" w:type="dxa"/>
            <w:tcMar>
              <w:top w:w="0" w:type="dxa"/>
              <w:left w:w="0" w:type="dxa"/>
              <w:bottom w:w="0" w:type="dxa"/>
              <w:right w:w="0" w:type="dxa"/>
            </w:tcMar>
          </w:tcPr>
          <w:p w14:paraId="713ABE9E" w14:textId="77777777" w:rsidR="00B9576A" w:rsidRPr="00BF2E64" w:rsidRDefault="00B9576A" w:rsidP="00192D16">
            <w:pPr>
              <w:pStyle w:val="Tabletext3"/>
            </w:pPr>
            <w:r w:rsidRPr="00BF2E64">
              <w:t>-</w:t>
            </w:r>
          </w:p>
        </w:tc>
        <w:tc>
          <w:tcPr>
            <w:tcW w:w="1263" w:type="dxa"/>
            <w:tcMar>
              <w:top w:w="0" w:type="dxa"/>
              <w:left w:w="0" w:type="dxa"/>
              <w:bottom w:w="0" w:type="dxa"/>
              <w:right w:w="0" w:type="dxa"/>
            </w:tcMar>
          </w:tcPr>
          <w:p w14:paraId="75AFAE0E" w14:textId="77777777" w:rsidR="00B9576A" w:rsidRPr="00BF2E64" w:rsidRDefault="00B9576A" w:rsidP="00192D16">
            <w:pPr>
              <w:pStyle w:val="Tabletext3"/>
            </w:pPr>
            <w:r w:rsidRPr="00BF2E64">
              <w:t>G</w:t>
            </w:r>
            <w:r w:rsidRPr="00BF2E64">
              <w:rPr>
                <w:vertAlign w:val="subscript"/>
              </w:rPr>
              <w:t>F</w:t>
            </w:r>
            <w:r w:rsidRPr="00BF2E64">
              <w:t>85</w:t>
            </w:r>
          </w:p>
        </w:tc>
      </w:tr>
      <w:tr w:rsidR="00B9576A" w:rsidRPr="00BF2E64" w14:paraId="550FC7BE" w14:textId="77777777" w:rsidTr="001C5E01">
        <w:trPr>
          <w:cantSplit/>
          <w:trHeight w:val="310"/>
        </w:trPr>
        <w:tc>
          <w:tcPr>
            <w:tcW w:w="1509" w:type="dxa"/>
            <w:tcMar>
              <w:top w:w="0" w:type="dxa"/>
              <w:left w:w="0" w:type="dxa"/>
              <w:bottom w:w="0" w:type="dxa"/>
              <w:right w:w="0" w:type="dxa"/>
            </w:tcMar>
          </w:tcPr>
          <w:p w14:paraId="15EF86D4" w14:textId="77777777" w:rsidR="00B9576A" w:rsidRPr="00BF2E64" w:rsidRDefault="00B9576A" w:rsidP="00192D16">
            <w:pPr>
              <w:pStyle w:val="Tabletext"/>
            </w:pPr>
            <w:proofErr w:type="spellStart"/>
            <w:r w:rsidRPr="00BF2E64">
              <w:t>Jaukts</w:t>
            </w:r>
            <w:proofErr w:type="spellEnd"/>
          </w:p>
        </w:tc>
        <w:tc>
          <w:tcPr>
            <w:tcW w:w="1454" w:type="dxa"/>
            <w:tcMar>
              <w:top w:w="0" w:type="dxa"/>
              <w:left w:w="0" w:type="dxa"/>
              <w:bottom w:w="0" w:type="dxa"/>
              <w:right w:w="0" w:type="dxa"/>
            </w:tcMar>
          </w:tcPr>
          <w:p w14:paraId="21142871" w14:textId="0A12B7E0" w:rsidR="00B9576A" w:rsidRPr="00BF2E64" w:rsidRDefault="00B9576A" w:rsidP="00192D16">
            <w:pPr>
              <w:pStyle w:val="Tabletext"/>
            </w:pPr>
            <w:r w:rsidRPr="00BF2E64">
              <w:t>D ≤</w:t>
            </w:r>
            <w:r w:rsidR="005C2913">
              <w:t xml:space="preserve"> </w:t>
            </w:r>
            <w:r w:rsidRPr="00BF2E64">
              <w:t>45 un d = 0</w:t>
            </w:r>
          </w:p>
        </w:tc>
        <w:tc>
          <w:tcPr>
            <w:tcW w:w="965" w:type="dxa"/>
            <w:tcMar>
              <w:top w:w="0" w:type="dxa"/>
              <w:left w:w="0" w:type="dxa"/>
              <w:bottom w:w="0" w:type="dxa"/>
              <w:right w:w="0" w:type="dxa"/>
            </w:tcMar>
          </w:tcPr>
          <w:p w14:paraId="1D603E16" w14:textId="77777777" w:rsidR="00B9576A" w:rsidRPr="00BF2E64" w:rsidRDefault="00B9576A" w:rsidP="00192D16">
            <w:pPr>
              <w:pStyle w:val="Tabletext3"/>
            </w:pPr>
            <w:r w:rsidRPr="00BF2E64">
              <w:t>100</w:t>
            </w:r>
          </w:p>
        </w:tc>
        <w:tc>
          <w:tcPr>
            <w:tcW w:w="965" w:type="dxa"/>
            <w:tcMar>
              <w:top w:w="0" w:type="dxa"/>
              <w:left w:w="0" w:type="dxa"/>
              <w:bottom w:w="0" w:type="dxa"/>
              <w:right w:w="0" w:type="dxa"/>
            </w:tcMar>
          </w:tcPr>
          <w:p w14:paraId="103A8CF7" w14:textId="77777777" w:rsidR="00B9576A" w:rsidRPr="00BF2E64" w:rsidRDefault="00B9576A" w:rsidP="00192D16">
            <w:pPr>
              <w:pStyle w:val="Tabletext3"/>
            </w:pPr>
            <w:r w:rsidRPr="00BF2E64">
              <w:t>98 līdz 100</w:t>
            </w:r>
          </w:p>
        </w:tc>
        <w:tc>
          <w:tcPr>
            <w:tcW w:w="965" w:type="dxa"/>
            <w:tcMar>
              <w:top w:w="0" w:type="dxa"/>
              <w:left w:w="0" w:type="dxa"/>
              <w:bottom w:w="0" w:type="dxa"/>
              <w:right w:w="0" w:type="dxa"/>
            </w:tcMar>
          </w:tcPr>
          <w:p w14:paraId="313E9156" w14:textId="77777777" w:rsidR="00B9576A" w:rsidRPr="00BF2E64" w:rsidRDefault="00B9576A" w:rsidP="00192D16">
            <w:pPr>
              <w:pStyle w:val="Tabletext3"/>
            </w:pPr>
            <w:r w:rsidRPr="00BF2E64">
              <w:t>85 līdz 99</w:t>
            </w:r>
          </w:p>
        </w:tc>
        <w:tc>
          <w:tcPr>
            <w:tcW w:w="965" w:type="dxa"/>
            <w:tcMar>
              <w:top w:w="0" w:type="dxa"/>
              <w:left w:w="0" w:type="dxa"/>
              <w:bottom w:w="0" w:type="dxa"/>
              <w:right w:w="0" w:type="dxa"/>
            </w:tcMar>
          </w:tcPr>
          <w:p w14:paraId="485A4D29" w14:textId="77777777" w:rsidR="00B9576A" w:rsidRPr="00BF2E64" w:rsidRDefault="00B9576A" w:rsidP="00192D16">
            <w:pPr>
              <w:pStyle w:val="Tabletext3"/>
            </w:pPr>
            <w:r w:rsidRPr="00BF2E64">
              <w:t>-</w:t>
            </w:r>
          </w:p>
        </w:tc>
        <w:tc>
          <w:tcPr>
            <w:tcW w:w="965" w:type="dxa"/>
            <w:tcMar>
              <w:top w:w="0" w:type="dxa"/>
              <w:left w:w="0" w:type="dxa"/>
              <w:bottom w:w="0" w:type="dxa"/>
              <w:right w:w="0" w:type="dxa"/>
            </w:tcMar>
          </w:tcPr>
          <w:p w14:paraId="4B4EEB38" w14:textId="77777777" w:rsidR="00B9576A" w:rsidRPr="00BF2E64" w:rsidRDefault="00B9576A" w:rsidP="00192D16">
            <w:pPr>
              <w:pStyle w:val="Tabletext3"/>
            </w:pPr>
            <w:r w:rsidRPr="00BF2E64">
              <w:t>-</w:t>
            </w:r>
          </w:p>
        </w:tc>
        <w:tc>
          <w:tcPr>
            <w:tcW w:w="1263" w:type="dxa"/>
            <w:tcMar>
              <w:top w:w="0" w:type="dxa"/>
              <w:left w:w="0" w:type="dxa"/>
              <w:bottom w:w="0" w:type="dxa"/>
              <w:right w:w="0" w:type="dxa"/>
            </w:tcMar>
          </w:tcPr>
          <w:p w14:paraId="2DA2AE91" w14:textId="77777777" w:rsidR="00B9576A" w:rsidRPr="00BF2E64" w:rsidRDefault="00B9576A" w:rsidP="00192D16">
            <w:pPr>
              <w:pStyle w:val="Tabletext3"/>
            </w:pPr>
            <w:r w:rsidRPr="00BF2E64">
              <w:t>G</w:t>
            </w:r>
            <w:r w:rsidRPr="00BF2E64">
              <w:rPr>
                <w:vertAlign w:val="subscript"/>
              </w:rPr>
              <w:t>A</w:t>
            </w:r>
            <w:r w:rsidRPr="00BF2E64">
              <w:t>85</w:t>
            </w:r>
          </w:p>
        </w:tc>
      </w:tr>
    </w:tbl>
    <w:p w14:paraId="596EA069"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Ja </w:t>
      </w:r>
      <w:proofErr w:type="spellStart"/>
      <w:r w:rsidRPr="00BF2E64">
        <w:t>sieti</w:t>
      </w:r>
      <w:proofErr w:type="spellEnd"/>
      <w:r w:rsidRPr="00BF2E64">
        <w:t xml:space="preserve">, kas </w:t>
      </w:r>
      <w:proofErr w:type="spellStart"/>
      <w:r w:rsidRPr="00BF2E64">
        <w:t>ir</w:t>
      </w:r>
      <w:proofErr w:type="spellEnd"/>
      <w:r w:rsidRPr="00BF2E64">
        <w:t xml:space="preserve"> </w:t>
      </w:r>
      <w:proofErr w:type="spellStart"/>
      <w:r w:rsidRPr="00BF2E64">
        <w:t>aprēķināti</w:t>
      </w:r>
      <w:proofErr w:type="spellEnd"/>
      <w:r w:rsidRPr="00BF2E64">
        <w:t xml:space="preserve"> </w:t>
      </w:r>
      <w:proofErr w:type="spellStart"/>
      <w:r w:rsidRPr="00BF2E64">
        <w:t>kā</w:t>
      </w:r>
      <w:proofErr w:type="spellEnd"/>
      <w:r w:rsidRPr="00BF2E64">
        <w:t xml:space="preserve"> 1,4D un d/2 </w:t>
      </w:r>
      <w:proofErr w:type="spellStart"/>
      <w:r w:rsidRPr="00BF2E64">
        <w:t>sieti</w:t>
      </w:r>
      <w:proofErr w:type="spellEnd"/>
      <w:r w:rsidRPr="00BF2E64">
        <w:t xml:space="preserve">, </w:t>
      </w:r>
      <w:proofErr w:type="spellStart"/>
      <w:r w:rsidRPr="00BF2E64">
        <w:t>precīzi</w:t>
      </w:r>
      <w:proofErr w:type="spellEnd"/>
      <w:r w:rsidRPr="00BF2E64">
        <w:t xml:space="preserve"> </w:t>
      </w:r>
      <w:proofErr w:type="spellStart"/>
      <w:r w:rsidRPr="00BF2E64">
        <w:t>neatbilst</w:t>
      </w:r>
      <w:proofErr w:type="spellEnd"/>
      <w:r w:rsidRPr="00BF2E64">
        <w:t xml:space="preserve"> </w:t>
      </w:r>
      <w:proofErr w:type="spellStart"/>
      <w:r w:rsidRPr="00BF2E64">
        <w:t>standarta</w:t>
      </w:r>
      <w:proofErr w:type="spellEnd"/>
      <w:r w:rsidRPr="00BF2E64">
        <w:t xml:space="preserve"> ISO 565:1990 R20 </w:t>
      </w:r>
      <w:proofErr w:type="spellStart"/>
      <w:r w:rsidRPr="00BF2E64">
        <w:t>sērijas</w:t>
      </w:r>
      <w:proofErr w:type="spellEnd"/>
      <w:r w:rsidRPr="00BF2E64">
        <w:t xml:space="preserve"> </w:t>
      </w:r>
      <w:proofErr w:type="spellStart"/>
      <w:r w:rsidRPr="00BF2E64">
        <w:t>sietu</w:t>
      </w:r>
      <w:proofErr w:type="spellEnd"/>
      <w:r w:rsidRPr="00BF2E64">
        <w:t xml:space="preserve"> </w:t>
      </w:r>
      <w:proofErr w:type="spellStart"/>
      <w:r w:rsidRPr="00BF2E64">
        <w:t>numuriem</w:t>
      </w:r>
      <w:proofErr w:type="spellEnd"/>
      <w:r w:rsidRPr="00BF2E64">
        <w:t xml:space="preserve">, tad </w:t>
      </w:r>
      <w:proofErr w:type="spellStart"/>
      <w:r w:rsidRPr="00BF2E64">
        <w:t>jālieto</w:t>
      </w:r>
      <w:proofErr w:type="spellEnd"/>
      <w:r w:rsidRPr="00BF2E64">
        <w:t xml:space="preserve"> </w:t>
      </w:r>
      <w:proofErr w:type="spellStart"/>
      <w:r w:rsidRPr="00BF2E64">
        <w:t>nākamais</w:t>
      </w:r>
      <w:proofErr w:type="spellEnd"/>
      <w:r w:rsidRPr="00BF2E64">
        <w:t xml:space="preserve"> </w:t>
      </w:r>
      <w:proofErr w:type="spellStart"/>
      <w:r w:rsidRPr="00BF2E64">
        <w:t>tuvākais</w:t>
      </w:r>
      <w:proofErr w:type="spellEnd"/>
      <w:r w:rsidRPr="00BF2E64">
        <w:t xml:space="preserve"> </w:t>
      </w:r>
      <w:proofErr w:type="spellStart"/>
      <w:r w:rsidRPr="00BF2E64">
        <w:t>sieta</w:t>
      </w:r>
      <w:proofErr w:type="spellEnd"/>
      <w:r w:rsidRPr="00BF2E64">
        <w:t xml:space="preserve"> </w:t>
      </w:r>
      <w:proofErr w:type="spellStart"/>
      <w:r w:rsidRPr="00BF2E64">
        <w:t>izmērs</w:t>
      </w:r>
      <w:proofErr w:type="spellEnd"/>
      <w:r w:rsidRPr="00BF2E64">
        <w:t>.</w:t>
      </w:r>
    </w:p>
    <w:p w14:paraId="040CB490" w14:textId="61C0BA8C"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Ja </w:t>
      </w:r>
      <w:proofErr w:type="spellStart"/>
      <w:r w:rsidRPr="00BF2E64">
        <w:t>uz</w:t>
      </w:r>
      <w:proofErr w:type="spellEnd"/>
      <w:r w:rsidRPr="00BF2E64">
        <w:t xml:space="preserve"> D </w:t>
      </w:r>
      <w:proofErr w:type="spellStart"/>
      <w:r w:rsidRPr="00BF2E64">
        <w:t>izmēra</w:t>
      </w:r>
      <w:proofErr w:type="spellEnd"/>
      <w:r w:rsidRPr="00BF2E64">
        <w:t xml:space="preserve"> </w:t>
      </w:r>
      <w:proofErr w:type="spellStart"/>
      <w:r w:rsidRPr="00BF2E64">
        <w:t>sieta</w:t>
      </w:r>
      <w:proofErr w:type="spellEnd"/>
      <w:r w:rsidRPr="00BF2E64">
        <w:t xml:space="preserve"> </w:t>
      </w:r>
      <w:proofErr w:type="spellStart"/>
      <w:r w:rsidRPr="00BF2E64">
        <w:t>palikušais</w:t>
      </w:r>
      <w:proofErr w:type="spellEnd"/>
      <w:r w:rsidRPr="00BF2E64">
        <w:t xml:space="preserve"> </w:t>
      </w:r>
      <w:proofErr w:type="spellStart"/>
      <w:r w:rsidRPr="00BF2E64">
        <w:t>masas</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ir</w:t>
      </w:r>
      <w:proofErr w:type="spellEnd"/>
      <w:r w:rsidRPr="00BF2E64">
        <w:t xml:space="preserve"> &lt; 1%, </w:t>
      </w:r>
      <w:proofErr w:type="spellStart"/>
      <w:r w:rsidRPr="00BF2E64">
        <w:t>piegādātājam</w:t>
      </w:r>
      <w:proofErr w:type="spellEnd"/>
      <w:r w:rsidR="009E3970">
        <w:t xml:space="preserve"> (</w:t>
      </w:r>
      <w:proofErr w:type="spellStart"/>
      <w:r w:rsidR="009E3970">
        <w:t>ražotājam</w:t>
      </w:r>
      <w:proofErr w:type="spellEnd"/>
      <w:r w:rsidR="009E3970">
        <w:t>)</w:t>
      </w:r>
      <w:r w:rsidRPr="00BF2E64">
        <w:t xml:space="preserve"> </w:t>
      </w:r>
      <w:proofErr w:type="spellStart"/>
      <w:r w:rsidRPr="00BF2E64">
        <w:t>jādokumentē</w:t>
      </w:r>
      <w:proofErr w:type="spellEnd"/>
      <w:r w:rsidRPr="00BF2E64">
        <w:t xml:space="preserve"> un </w:t>
      </w:r>
      <w:proofErr w:type="spellStart"/>
      <w:r w:rsidRPr="00BF2E64">
        <w:t>jādeklarē</w:t>
      </w:r>
      <w:proofErr w:type="spellEnd"/>
      <w:r w:rsidRPr="00BF2E64">
        <w:t xml:space="preserve"> </w:t>
      </w:r>
      <w:proofErr w:type="spellStart"/>
      <w:r w:rsidRPr="00BF2E64">
        <w:t>raksturīgais</w:t>
      </w:r>
      <w:proofErr w:type="spellEnd"/>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ieskaitot</w:t>
      </w:r>
      <w:proofErr w:type="spellEnd"/>
      <w:r w:rsidRPr="00BF2E64">
        <w:t xml:space="preserve"> D, d, d/2 </w:t>
      </w:r>
      <w:proofErr w:type="spellStart"/>
      <w:r w:rsidRPr="00BF2E64">
        <w:t>sietus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pamatkomplekta</w:t>
      </w:r>
      <w:proofErr w:type="spellEnd"/>
      <w:r w:rsidRPr="00BF2E64">
        <w:t xml:space="preserve"> plus 1. </w:t>
      </w:r>
      <w:proofErr w:type="spellStart"/>
      <w:r w:rsidRPr="00BF2E64">
        <w:t>komplekta</w:t>
      </w:r>
      <w:proofErr w:type="spellEnd"/>
      <w:r w:rsidRPr="00BF2E64">
        <w:t xml:space="preserve"> </w:t>
      </w:r>
      <w:proofErr w:type="spellStart"/>
      <w:r w:rsidRPr="00BF2E64">
        <w:t>sieti</w:t>
      </w:r>
      <w:proofErr w:type="spellEnd"/>
      <w:r w:rsidRPr="00BF2E64">
        <w:t xml:space="preserve">, kas </w:t>
      </w:r>
      <w:proofErr w:type="spellStart"/>
      <w:r w:rsidRPr="00BF2E64">
        <w:t>atrodas</w:t>
      </w:r>
      <w:proofErr w:type="spellEnd"/>
      <w:r w:rsidRPr="00BF2E64">
        <w:t xml:space="preserve"> </w:t>
      </w:r>
      <w:proofErr w:type="spellStart"/>
      <w:r w:rsidRPr="00BF2E64">
        <w:t>starp</w:t>
      </w:r>
      <w:proofErr w:type="spellEnd"/>
      <w:r w:rsidRPr="00BF2E64">
        <w:t xml:space="preserve"> d </w:t>
      </w:r>
      <w:proofErr w:type="gramStart"/>
      <w:r w:rsidRPr="00BF2E64">
        <w:t>un D.</w:t>
      </w:r>
      <w:proofErr w:type="gramEnd"/>
    </w:p>
    <w:p w14:paraId="7677B8AC" w14:textId="36649129" w:rsidR="00B9576A" w:rsidRPr="00BF2E64" w:rsidRDefault="00B9576A" w:rsidP="00B300E4">
      <w:r w:rsidRPr="00BF2E64">
        <w:t xml:space="preserve">Ja </w:t>
      </w:r>
      <w:proofErr w:type="spellStart"/>
      <w:r w:rsidRPr="00BF2E64">
        <w:t>gradētam</w:t>
      </w:r>
      <w:proofErr w:type="spellEnd"/>
      <w:r w:rsidRPr="00BF2E64">
        <w:t xml:space="preserve"> </w:t>
      </w:r>
      <w:proofErr w:type="spellStart"/>
      <w:r w:rsidRPr="00BF2E64">
        <w:t>rupjajam</w:t>
      </w:r>
      <w:proofErr w:type="spellEnd"/>
      <w:r w:rsidRPr="00BF2E64">
        <w:t xml:space="preserve"> </w:t>
      </w:r>
      <w:proofErr w:type="spellStart"/>
      <w:r w:rsidRPr="00BF2E64">
        <w:t>minerālmateriālam</w:t>
      </w:r>
      <w:proofErr w:type="spellEnd"/>
      <w:r w:rsidRPr="00BF2E64">
        <w:t xml:space="preserve"> D ≥ 2d, tad </w:t>
      </w:r>
      <w:proofErr w:type="spellStart"/>
      <w:r w:rsidRPr="00BF2E64">
        <w:t>jālieto</w:t>
      </w:r>
      <w:proofErr w:type="spellEnd"/>
      <w:r w:rsidRPr="00BF2E64">
        <w:t xml:space="preserve"> </w:t>
      </w:r>
      <w:r>
        <w:fldChar w:fldCharType="begin"/>
      </w:r>
      <w:r>
        <w:instrText xml:space="preserve"> REF _Ref251248222 \r \h </w:instrText>
      </w:r>
      <w:r w:rsidR="00B300E4">
        <w:instrText xml:space="preserve"> \* MERGEFORMAT </w:instrText>
      </w:r>
      <w:r>
        <w:fldChar w:fldCharType="separate"/>
      </w:r>
      <w:r w:rsidR="00C86EAE">
        <w:t>6.2-3</w:t>
      </w:r>
      <w:r>
        <w:fldChar w:fldCharType="end"/>
      </w:r>
      <w:r w:rsidRPr="00BF2E64">
        <w:t xml:space="preserve"> </w:t>
      </w:r>
      <w:proofErr w:type="spellStart"/>
      <w:r w:rsidRPr="00BF2E64">
        <w:t>tabulā</w:t>
      </w:r>
      <w:proofErr w:type="spellEnd"/>
      <w:r w:rsidRPr="00BF2E64">
        <w:t xml:space="preserve"> </w:t>
      </w:r>
      <w:proofErr w:type="spellStart"/>
      <w:r w:rsidRPr="00BF2E64">
        <w:t>izvirzītās</w:t>
      </w:r>
      <w:proofErr w:type="spellEnd"/>
      <w:r w:rsidRPr="00BF2E64">
        <w:t xml:space="preserve"> </w:t>
      </w:r>
      <w:proofErr w:type="spellStart"/>
      <w:r w:rsidRPr="00BF2E64">
        <w:t>papildu</w:t>
      </w:r>
      <w:proofErr w:type="spellEnd"/>
      <w:r w:rsidRPr="00BF2E64">
        <w:t xml:space="preserve"> </w:t>
      </w:r>
      <w:proofErr w:type="spellStart"/>
      <w:r w:rsidRPr="00BF2E64">
        <w:t>prasības</w:t>
      </w:r>
      <w:proofErr w:type="spellEnd"/>
      <w:r w:rsidRPr="00BF2E64">
        <w:t xml:space="preserve"> </w:t>
      </w:r>
      <w:proofErr w:type="spellStart"/>
      <w:r w:rsidRPr="00BF2E64">
        <w:t>caur</w:t>
      </w:r>
      <w:proofErr w:type="spellEnd"/>
      <w:r w:rsidRPr="00BF2E64">
        <w:t xml:space="preserve"> </w:t>
      </w:r>
      <w:proofErr w:type="spellStart"/>
      <w:r w:rsidRPr="00BF2E64">
        <w:t>vidējo</w:t>
      </w:r>
      <w:proofErr w:type="spellEnd"/>
      <w:r w:rsidRPr="00BF2E64">
        <w:t xml:space="preserve"> </w:t>
      </w:r>
      <w:proofErr w:type="spellStart"/>
      <w:r w:rsidRPr="00BF2E64">
        <w:t>sietu</w:t>
      </w:r>
      <w:proofErr w:type="spellEnd"/>
      <w:r w:rsidRPr="00BF2E64">
        <w:t xml:space="preserve"> </w:t>
      </w:r>
      <w:proofErr w:type="spellStart"/>
      <w:r w:rsidRPr="00BF2E64">
        <w:t>izgājušajai</w:t>
      </w:r>
      <w:proofErr w:type="spellEnd"/>
      <w:r w:rsidRPr="00BF2E64">
        <w:t xml:space="preserve"> </w:t>
      </w:r>
      <w:proofErr w:type="spellStart"/>
      <w:r w:rsidRPr="00BF2E64">
        <w:t>procentuālajai</w:t>
      </w:r>
      <w:proofErr w:type="spellEnd"/>
      <w:r w:rsidRPr="00BF2E64">
        <w:t xml:space="preserve"> </w:t>
      </w:r>
      <w:proofErr w:type="spellStart"/>
      <w:r w:rsidRPr="00BF2E64">
        <w:t>daļai</w:t>
      </w:r>
      <w:proofErr w:type="spellEnd"/>
      <w:r w:rsidRPr="00BF2E64">
        <w:t>.</w:t>
      </w:r>
    </w:p>
    <w:p w14:paraId="69F49FCF" w14:textId="77777777" w:rsidR="00B9576A" w:rsidRPr="00BF2E64" w:rsidRDefault="00B9576A" w:rsidP="009974B3">
      <w:pPr>
        <w:pStyle w:val="Virsraksts8"/>
      </w:pPr>
      <w:bookmarkStart w:id="1279" w:name="_Ref251248222"/>
      <w:r w:rsidRPr="00BF2E64">
        <w:t xml:space="preserve">tabula. </w:t>
      </w:r>
      <w:proofErr w:type="spellStart"/>
      <w:r w:rsidRPr="00BF2E64">
        <w:t>Kopīgās</w:t>
      </w:r>
      <w:proofErr w:type="spellEnd"/>
      <w:r w:rsidRPr="00BF2E64">
        <w:t xml:space="preserve"> </w:t>
      </w:r>
      <w:proofErr w:type="spellStart"/>
      <w:r w:rsidRPr="00BF2E64">
        <w:t>robežas</w:t>
      </w:r>
      <w:proofErr w:type="spellEnd"/>
      <w:r w:rsidRPr="00BF2E64">
        <w:t xml:space="preserve"> un </w:t>
      </w:r>
      <w:proofErr w:type="spellStart"/>
      <w:r w:rsidRPr="00BF2E64">
        <w:t>pielaides</w:t>
      </w:r>
      <w:proofErr w:type="spellEnd"/>
      <w:r w:rsidRPr="00BF2E64">
        <w:t xml:space="preserve"> </w:t>
      </w:r>
      <w:proofErr w:type="spellStart"/>
      <w:r w:rsidRPr="00BF2E64">
        <w:t>rupja</w:t>
      </w:r>
      <w:proofErr w:type="spellEnd"/>
      <w:r w:rsidRPr="00BF2E64">
        <w:t xml:space="preserve"> </w:t>
      </w:r>
      <w:proofErr w:type="spellStart"/>
      <w:r w:rsidRPr="00BF2E64">
        <w:t>minerālmateriāla</w:t>
      </w:r>
      <w:proofErr w:type="spellEnd"/>
      <w:r w:rsidRPr="00BF2E64">
        <w:t xml:space="preserve"> </w:t>
      </w:r>
      <w:proofErr w:type="spellStart"/>
      <w:r w:rsidRPr="00BF2E64">
        <w:t>granulometriskajam</w:t>
      </w:r>
      <w:proofErr w:type="spellEnd"/>
      <w:r w:rsidRPr="00BF2E64">
        <w:t xml:space="preserve"> </w:t>
      </w:r>
      <w:proofErr w:type="spellStart"/>
      <w:r w:rsidRPr="00BF2E64">
        <w:t>sastāvam</w:t>
      </w:r>
      <w:proofErr w:type="spellEnd"/>
      <w:r w:rsidRPr="00BF2E64">
        <w:t xml:space="preserve"> </w:t>
      </w:r>
      <w:proofErr w:type="spellStart"/>
      <w:r w:rsidRPr="00BF2E64">
        <w:t>uz</w:t>
      </w:r>
      <w:proofErr w:type="spellEnd"/>
      <w:r w:rsidRPr="00BF2E64">
        <w:t xml:space="preserve"> </w:t>
      </w:r>
      <w:proofErr w:type="spellStart"/>
      <w:r w:rsidRPr="00BF2E64">
        <w:t>vidēja</w:t>
      </w:r>
      <w:proofErr w:type="spellEnd"/>
      <w:r w:rsidRPr="00BF2E64">
        <w:t xml:space="preserve"> </w:t>
      </w:r>
      <w:proofErr w:type="spellStart"/>
      <w:r w:rsidRPr="00BF2E64">
        <w:t>izmēra</w:t>
      </w:r>
      <w:proofErr w:type="spellEnd"/>
      <w:r w:rsidRPr="00BF2E64">
        <w:t xml:space="preserve"> </w:t>
      </w:r>
      <w:proofErr w:type="spellStart"/>
      <w:r w:rsidRPr="00BF2E64">
        <w:t>sieta</w:t>
      </w:r>
      <w:bookmarkEnd w:id="1279"/>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17"/>
        <w:gridCol w:w="1738"/>
        <w:gridCol w:w="1749"/>
        <w:gridCol w:w="2082"/>
        <w:gridCol w:w="1765"/>
      </w:tblGrid>
      <w:tr w:rsidR="00B9576A" w:rsidRPr="00BF2E64" w14:paraId="6F5A7446" w14:textId="77777777" w:rsidTr="001C5E01">
        <w:trPr>
          <w:cantSplit/>
          <w:trHeight w:val="540"/>
        </w:trPr>
        <w:tc>
          <w:tcPr>
            <w:tcW w:w="1717" w:type="dxa"/>
            <w:vMerge w:val="restart"/>
            <w:tcMar>
              <w:top w:w="0" w:type="dxa"/>
              <w:left w:w="0" w:type="dxa"/>
              <w:bottom w:w="0" w:type="dxa"/>
              <w:right w:w="0" w:type="dxa"/>
            </w:tcMar>
            <w:vAlign w:val="center"/>
          </w:tcPr>
          <w:p w14:paraId="68A3B5D1" w14:textId="77777777" w:rsidR="00B9576A" w:rsidRPr="00BF2E64" w:rsidRDefault="00B9576A" w:rsidP="005F0071">
            <w:pPr>
              <w:pStyle w:val="Tablehead"/>
            </w:pPr>
            <w:r w:rsidRPr="00BF2E64">
              <w:t>D/d</w:t>
            </w:r>
          </w:p>
        </w:tc>
        <w:tc>
          <w:tcPr>
            <w:tcW w:w="1738" w:type="dxa"/>
            <w:vMerge w:val="restart"/>
            <w:tcMar>
              <w:top w:w="0" w:type="dxa"/>
              <w:left w:w="0" w:type="dxa"/>
              <w:bottom w:w="0" w:type="dxa"/>
              <w:right w:w="0" w:type="dxa"/>
            </w:tcMar>
            <w:vAlign w:val="center"/>
          </w:tcPr>
          <w:p w14:paraId="6B830929" w14:textId="77777777" w:rsidR="00B9576A" w:rsidRPr="00BF2E64" w:rsidRDefault="00B9576A" w:rsidP="005F0071">
            <w:pPr>
              <w:pStyle w:val="Tablehead"/>
            </w:pPr>
            <w:proofErr w:type="spellStart"/>
            <w:r w:rsidRPr="00BF2E64">
              <w:t>Vidēja</w:t>
            </w:r>
            <w:proofErr w:type="spellEnd"/>
            <w:r w:rsidRPr="00BF2E64">
              <w:t xml:space="preserve"> </w:t>
            </w:r>
            <w:proofErr w:type="spellStart"/>
            <w:r w:rsidRPr="00BF2E64">
              <w:t>izmēra</w:t>
            </w:r>
            <w:proofErr w:type="spellEnd"/>
            <w:r w:rsidRPr="00BF2E64">
              <w:t xml:space="preserve"> </w:t>
            </w:r>
            <w:proofErr w:type="spellStart"/>
            <w:r w:rsidRPr="00BF2E64">
              <w:t>siets</w:t>
            </w:r>
            <w:proofErr w:type="spellEnd"/>
          </w:p>
          <w:p w14:paraId="1D035BDD" w14:textId="77777777" w:rsidR="00B9576A" w:rsidRPr="00BF2E64" w:rsidRDefault="00B9576A" w:rsidP="005F0071">
            <w:pPr>
              <w:pStyle w:val="Tablehead"/>
            </w:pPr>
            <w:r w:rsidRPr="00BF2E64">
              <w:t>(mm)</w:t>
            </w:r>
          </w:p>
        </w:tc>
        <w:tc>
          <w:tcPr>
            <w:tcW w:w="3831" w:type="dxa"/>
            <w:gridSpan w:val="2"/>
            <w:tcMar>
              <w:top w:w="0" w:type="dxa"/>
              <w:left w:w="0" w:type="dxa"/>
              <w:bottom w:w="0" w:type="dxa"/>
              <w:right w:w="0" w:type="dxa"/>
            </w:tcMar>
            <w:vAlign w:val="center"/>
          </w:tcPr>
          <w:p w14:paraId="24E7EB67" w14:textId="77777777" w:rsidR="00B9576A" w:rsidRPr="00BF2E64" w:rsidRDefault="00B9576A" w:rsidP="005F0071">
            <w:pPr>
              <w:pStyle w:val="Tablehead"/>
            </w:pPr>
            <w:proofErr w:type="spellStart"/>
            <w:r w:rsidRPr="00BF2E64">
              <w:t>Kopīgās</w:t>
            </w:r>
            <w:proofErr w:type="spellEnd"/>
            <w:r w:rsidRPr="00BF2E64">
              <w:t xml:space="preserve"> </w:t>
            </w:r>
            <w:proofErr w:type="spellStart"/>
            <w:r w:rsidRPr="00BF2E64">
              <w:t>robežas</w:t>
            </w:r>
            <w:proofErr w:type="spellEnd"/>
            <w:r w:rsidRPr="00BF2E64">
              <w:t xml:space="preserve"> un </w:t>
            </w:r>
            <w:proofErr w:type="spellStart"/>
            <w:r w:rsidRPr="00BF2E64">
              <w:t>pielaides</w:t>
            </w:r>
            <w:proofErr w:type="spellEnd"/>
            <w:r w:rsidRPr="00BF2E64">
              <w:t xml:space="preserve"> </w:t>
            </w:r>
            <w:proofErr w:type="spellStart"/>
            <w:r w:rsidRPr="00BF2E64">
              <w:t>granulometriskajam</w:t>
            </w:r>
            <w:proofErr w:type="spellEnd"/>
            <w:r w:rsidRPr="00BF2E64">
              <w:t xml:space="preserve"> </w:t>
            </w:r>
            <w:proofErr w:type="spellStart"/>
            <w:r w:rsidRPr="00BF2E64">
              <w:t>sastāvam</w:t>
            </w:r>
            <w:proofErr w:type="spellEnd"/>
            <w:r w:rsidRPr="00BF2E64">
              <w:t xml:space="preserve"> </w:t>
            </w:r>
            <w:proofErr w:type="spellStart"/>
            <w:r w:rsidRPr="00BF2E64">
              <w:t>uz</w:t>
            </w:r>
            <w:proofErr w:type="spellEnd"/>
            <w:r w:rsidRPr="00BF2E64">
              <w:t xml:space="preserve"> </w:t>
            </w:r>
            <w:proofErr w:type="spellStart"/>
            <w:r w:rsidRPr="00BF2E64">
              <w:t>vidējā</w:t>
            </w:r>
            <w:proofErr w:type="spellEnd"/>
            <w:r w:rsidRPr="00BF2E64">
              <w:t xml:space="preserve"> </w:t>
            </w:r>
            <w:proofErr w:type="spellStart"/>
            <w:r w:rsidRPr="00BF2E64">
              <w:t>izmēra</w:t>
            </w:r>
            <w:proofErr w:type="spellEnd"/>
            <w:r w:rsidRPr="00BF2E64">
              <w:t xml:space="preserve"> </w:t>
            </w:r>
            <w:proofErr w:type="spellStart"/>
            <w:r w:rsidRPr="00BF2E64">
              <w:t>sieta</w:t>
            </w:r>
            <w:proofErr w:type="spellEnd"/>
            <w:r w:rsidRPr="00BF2E64">
              <w:t>.</w:t>
            </w:r>
          </w:p>
          <w:p w14:paraId="703E9825" w14:textId="77777777" w:rsidR="00B9576A" w:rsidRPr="00BF2E64" w:rsidRDefault="00B9576A" w:rsidP="005F0071">
            <w:pPr>
              <w:pStyle w:val="Tablehead"/>
            </w:pPr>
            <w:proofErr w:type="spellStart"/>
            <w:r w:rsidRPr="00BF2E64">
              <w:t>Masas</w:t>
            </w:r>
            <w:proofErr w:type="spellEnd"/>
            <w:r w:rsidRPr="00BF2E64">
              <w:t xml:space="preserve"> </w:t>
            </w:r>
            <w:proofErr w:type="spellStart"/>
            <w:r w:rsidRPr="00BF2E64">
              <w:t>procentuālā</w:t>
            </w:r>
            <w:proofErr w:type="spellEnd"/>
            <w:r w:rsidRPr="00BF2E64">
              <w:t xml:space="preserve"> </w:t>
            </w:r>
            <w:proofErr w:type="spellStart"/>
            <w:r w:rsidRPr="00BF2E64">
              <w:t>daļa</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w:t>
            </w:r>
            <w:proofErr w:type="spellStart"/>
            <w:r w:rsidRPr="00BF2E64">
              <w:t>sietu</w:t>
            </w:r>
            <w:proofErr w:type="spellEnd"/>
          </w:p>
        </w:tc>
        <w:tc>
          <w:tcPr>
            <w:tcW w:w="1765" w:type="dxa"/>
            <w:vMerge w:val="restart"/>
            <w:tcMar>
              <w:top w:w="0" w:type="dxa"/>
              <w:left w:w="0" w:type="dxa"/>
              <w:bottom w:w="0" w:type="dxa"/>
              <w:right w:w="0" w:type="dxa"/>
            </w:tcMar>
            <w:vAlign w:val="center"/>
          </w:tcPr>
          <w:p w14:paraId="2C5FB974" w14:textId="77777777" w:rsidR="00B9576A" w:rsidRPr="00BF2E64" w:rsidRDefault="00B9576A" w:rsidP="005F0071">
            <w:pPr>
              <w:pStyle w:val="Tablehead"/>
            </w:pPr>
            <w:proofErr w:type="spellStart"/>
            <w:r w:rsidRPr="00BF2E64">
              <w:t>Kategorija</w:t>
            </w:r>
            <w:proofErr w:type="spellEnd"/>
          </w:p>
        </w:tc>
      </w:tr>
      <w:tr w:rsidR="00B9576A" w:rsidRPr="00BF2E64" w14:paraId="75FA067E" w14:textId="77777777" w:rsidTr="001C5E01">
        <w:trPr>
          <w:cantSplit/>
          <w:trHeight w:val="530"/>
        </w:trPr>
        <w:tc>
          <w:tcPr>
            <w:tcW w:w="1717" w:type="dxa"/>
            <w:vMerge/>
            <w:tcMar>
              <w:top w:w="0" w:type="dxa"/>
              <w:left w:w="0" w:type="dxa"/>
              <w:bottom w:w="0" w:type="dxa"/>
              <w:right w:w="0" w:type="dxa"/>
            </w:tcMar>
            <w:vAlign w:val="center"/>
          </w:tcPr>
          <w:p w14:paraId="7C2B9929" w14:textId="77777777" w:rsidR="00B9576A" w:rsidRPr="00BF2E64" w:rsidRDefault="00B9576A" w:rsidP="00871FC1">
            <w:pPr>
              <w:pStyle w:val="Tablehead"/>
            </w:pPr>
          </w:p>
        </w:tc>
        <w:tc>
          <w:tcPr>
            <w:tcW w:w="1738" w:type="dxa"/>
            <w:vMerge/>
            <w:tcMar>
              <w:top w:w="0" w:type="dxa"/>
              <w:left w:w="0" w:type="dxa"/>
              <w:bottom w:w="0" w:type="dxa"/>
              <w:right w:w="0" w:type="dxa"/>
            </w:tcMar>
            <w:vAlign w:val="center"/>
          </w:tcPr>
          <w:p w14:paraId="2F9FC44A" w14:textId="77777777" w:rsidR="00B9576A" w:rsidRPr="00BF2E64" w:rsidRDefault="00B9576A" w:rsidP="00871FC1">
            <w:pPr>
              <w:pStyle w:val="Tablehead"/>
            </w:pPr>
          </w:p>
        </w:tc>
        <w:tc>
          <w:tcPr>
            <w:tcW w:w="1749" w:type="dxa"/>
            <w:tcMar>
              <w:top w:w="0" w:type="dxa"/>
              <w:left w:w="0" w:type="dxa"/>
              <w:bottom w:w="0" w:type="dxa"/>
              <w:right w:w="0" w:type="dxa"/>
            </w:tcMar>
            <w:vAlign w:val="center"/>
          </w:tcPr>
          <w:p w14:paraId="1F3A113E" w14:textId="77777777" w:rsidR="00B9576A" w:rsidRPr="00BF2E64" w:rsidRDefault="00B9576A" w:rsidP="005F0071">
            <w:pPr>
              <w:pStyle w:val="Tablehead"/>
            </w:pPr>
            <w:proofErr w:type="spellStart"/>
            <w:r w:rsidRPr="00BF2E64">
              <w:t>Kopīgās</w:t>
            </w:r>
            <w:proofErr w:type="spellEnd"/>
            <w:r w:rsidRPr="00BF2E64">
              <w:t xml:space="preserve"> </w:t>
            </w:r>
            <w:proofErr w:type="spellStart"/>
            <w:r w:rsidRPr="00BF2E64">
              <w:t>robežas</w:t>
            </w:r>
            <w:proofErr w:type="spellEnd"/>
          </w:p>
        </w:tc>
        <w:tc>
          <w:tcPr>
            <w:tcW w:w="2082" w:type="dxa"/>
            <w:tcMar>
              <w:top w:w="0" w:type="dxa"/>
              <w:left w:w="0" w:type="dxa"/>
              <w:bottom w:w="0" w:type="dxa"/>
              <w:right w:w="0" w:type="dxa"/>
            </w:tcMar>
            <w:vAlign w:val="center"/>
          </w:tcPr>
          <w:p w14:paraId="11B44082" w14:textId="77777777" w:rsidR="00B9576A" w:rsidRPr="00BF2E64" w:rsidRDefault="00B9576A" w:rsidP="005F0071">
            <w:pPr>
              <w:pStyle w:val="Tablehead"/>
            </w:pPr>
            <w:proofErr w:type="spellStart"/>
            <w:r w:rsidRPr="00BF2E64">
              <w:t>Pielaides</w:t>
            </w:r>
            <w:proofErr w:type="spellEnd"/>
            <w:r w:rsidRPr="00BF2E64">
              <w:t xml:space="preserve"> </w:t>
            </w:r>
            <w:proofErr w:type="spellStart"/>
            <w:r w:rsidRPr="00BF2E64">
              <w:t>ražotāju</w:t>
            </w:r>
            <w:proofErr w:type="spellEnd"/>
            <w:r w:rsidRPr="00BF2E64">
              <w:t xml:space="preserve"> </w:t>
            </w:r>
            <w:proofErr w:type="spellStart"/>
            <w:r w:rsidRPr="00BF2E64">
              <w:t>deklarētajam</w:t>
            </w:r>
            <w:proofErr w:type="spellEnd"/>
            <w:r w:rsidRPr="00BF2E64">
              <w:t xml:space="preserve"> </w:t>
            </w:r>
            <w:proofErr w:type="spellStart"/>
            <w:r w:rsidRPr="00BF2E64">
              <w:t>raksturīgajam</w:t>
            </w:r>
            <w:proofErr w:type="spellEnd"/>
            <w:r w:rsidRPr="00BF2E64">
              <w:t xml:space="preserve"> </w:t>
            </w:r>
            <w:proofErr w:type="spellStart"/>
            <w:r w:rsidRPr="00BF2E64">
              <w:t>granulometriskajam</w:t>
            </w:r>
            <w:proofErr w:type="spellEnd"/>
            <w:r w:rsidRPr="00BF2E64">
              <w:t xml:space="preserve"> </w:t>
            </w:r>
            <w:proofErr w:type="spellStart"/>
            <w:r w:rsidRPr="00BF2E64">
              <w:t>sastāvam</w:t>
            </w:r>
            <w:proofErr w:type="spellEnd"/>
          </w:p>
        </w:tc>
        <w:tc>
          <w:tcPr>
            <w:tcW w:w="1765" w:type="dxa"/>
            <w:vMerge/>
            <w:tcMar>
              <w:top w:w="0" w:type="dxa"/>
              <w:left w:w="0" w:type="dxa"/>
              <w:bottom w:w="0" w:type="dxa"/>
              <w:right w:w="0" w:type="dxa"/>
            </w:tcMar>
            <w:vAlign w:val="center"/>
          </w:tcPr>
          <w:p w14:paraId="4B1B6B8E" w14:textId="77777777" w:rsidR="00B9576A" w:rsidRPr="00BF2E64" w:rsidRDefault="00B9576A" w:rsidP="00F86E12">
            <w:pPr>
              <w:pStyle w:val="TableGrid1"/>
            </w:pPr>
          </w:p>
        </w:tc>
      </w:tr>
      <w:tr w:rsidR="00B9576A" w:rsidRPr="00BF2E64" w14:paraId="5E6B26A4" w14:textId="77777777" w:rsidTr="001C5E01">
        <w:trPr>
          <w:cantSplit/>
          <w:trHeight w:val="310"/>
        </w:trPr>
        <w:tc>
          <w:tcPr>
            <w:tcW w:w="1717" w:type="dxa"/>
            <w:tcMar>
              <w:top w:w="0" w:type="dxa"/>
              <w:left w:w="0" w:type="dxa"/>
              <w:bottom w:w="0" w:type="dxa"/>
              <w:right w:w="0" w:type="dxa"/>
            </w:tcMar>
            <w:vAlign w:val="center"/>
          </w:tcPr>
          <w:p w14:paraId="13D7FCCC" w14:textId="77777777" w:rsidR="00B9576A" w:rsidRPr="00BF2E64" w:rsidRDefault="00B9576A" w:rsidP="00192D16">
            <w:pPr>
              <w:pStyle w:val="Tabletext3"/>
            </w:pPr>
            <w:r w:rsidRPr="00BF2E64">
              <w:t>&lt; 4</w:t>
            </w:r>
          </w:p>
        </w:tc>
        <w:tc>
          <w:tcPr>
            <w:tcW w:w="1738" w:type="dxa"/>
            <w:tcMar>
              <w:top w:w="0" w:type="dxa"/>
              <w:left w:w="0" w:type="dxa"/>
              <w:bottom w:w="0" w:type="dxa"/>
              <w:right w:w="0" w:type="dxa"/>
            </w:tcMar>
            <w:vAlign w:val="center"/>
          </w:tcPr>
          <w:p w14:paraId="6009DCAC" w14:textId="77777777" w:rsidR="00B9576A" w:rsidRPr="00BF2E64" w:rsidRDefault="00B9576A" w:rsidP="00192D16">
            <w:pPr>
              <w:pStyle w:val="Tabletext3"/>
            </w:pPr>
            <w:r w:rsidRPr="00BF2E64">
              <w:t>D/1,4</w:t>
            </w:r>
          </w:p>
        </w:tc>
        <w:tc>
          <w:tcPr>
            <w:tcW w:w="1749" w:type="dxa"/>
            <w:tcMar>
              <w:top w:w="0" w:type="dxa"/>
              <w:left w:w="0" w:type="dxa"/>
              <w:bottom w:w="0" w:type="dxa"/>
              <w:right w:w="0" w:type="dxa"/>
            </w:tcMar>
            <w:vAlign w:val="center"/>
          </w:tcPr>
          <w:p w14:paraId="7563A605" w14:textId="77777777" w:rsidR="00B9576A" w:rsidRPr="00BF2E64" w:rsidRDefault="00B9576A" w:rsidP="00192D16">
            <w:pPr>
              <w:pStyle w:val="Tabletext3"/>
            </w:pPr>
            <w:r w:rsidRPr="00BF2E64">
              <w:t>20 līdz 70</w:t>
            </w:r>
          </w:p>
        </w:tc>
        <w:tc>
          <w:tcPr>
            <w:tcW w:w="2082" w:type="dxa"/>
            <w:tcMar>
              <w:top w:w="0" w:type="dxa"/>
              <w:left w:w="0" w:type="dxa"/>
              <w:bottom w:w="0" w:type="dxa"/>
              <w:right w:w="0" w:type="dxa"/>
            </w:tcMar>
            <w:vAlign w:val="center"/>
          </w:tcPr>
          <w:p w14:paraId="0AE51178" w14:textId="77777777" w:rsidR="00B9576A" w:rsidRPr="00BF2E64" w:rsidRDefault="00B9576A" w:rsidP="00192D16">
            <w:pPr>
              <w:pStyle w:val="Tabletext3"/>
            </w:pPr>
            <w:r w:rsidRPr="00BF2E64">
              <w:t>± 15</w:t>
            </w:r>
          </w:p>
        </w:tc>
        <w:tc>
          <w:tcPr>
            <w:tcW w:w="1765" w:type="dxa"/>
            <w:tcMar>
              <w:top w:w="0" w:type="dxa"/>
              <w:left w:w="0" w:type="dxa"/>
              <w:bottom w:w="0" w:type="dxa"/>
              <w:right w:w="0" w:type="dxa"/>
            </w:tcMar>
            <w:vAlign w:val="center"/>
          </w:tcPr>
          <w:p w14:paraId="10DBE19E" w14:textId="77777777" w:rsidR="00B9576A" w:rsidRPr="00BF2E64" w:rsidRDefault="00B9576A" w:rsidP="00192D16">
            <w:pPr>
              <w:pStyle w:val="Tabletext3"/>
              <w:rPr>
                <w:vertAlign w:val="subscript"/>
              </w:rPr>
            </w:pPr>
            <w:r w:rsidRPr="00BF2E64">
              <w:t>G</w:t>
            </w:r>
            <w:r w:rsidRPr="00BF2E64">
              <w:rPr>
                <w:vertAlign w:val="subscript"/>
              </w:rPr>
              <w:t>20/15</w:t>
            </w:r>
          </w:p>
        </w:tc>
      </w:tr>
      <w:tr w:rsidR="00B9576A" w:rsidRPr="00BF2E64" w14:paraId="326AC532" w14:textId="77777777" w:rsidTr="001C5E01">
        <w:trPr>
          <w:cantSplit/>
          <w:trHeight w:val="310"/>
        </w:trPr>
        <w:tc>
          <w:tcPr>
            <w:tcW w:w="1717" w:type="dxa"/>
            <w:tcMar>
              <w:top w:w="0" w:type="dxa"/>
              <w:left w:w="0" w:type="dxa"/>
              <w:bottom w:w="0" w:type="dxa"/>
              <w:right w:w="0" w:type="dxa"/>
            </w:tcMar>
            <w:vAlign w:val="center"/>
          </w:tcPr>
          <w:p w14:paraId="4FB63CEA" w14:textId="77777777" w:rsidR="00B9576A" w:rsidRPr="00BF2E64" w:rsidRDefault="00B9576A" w:rsidP="00192D16">
            <w:pPr>
              <w:pStyle w:val="Tabletext3"/>
            </w:pPr>
            <w:r w:rsidRPr="00BF2E64">
              <w:t>≥ 4</w:t>
            </w:r>
          </w:p>
        </w:tc>
        <w:tc>
          <w:tcPr>
            <w:tcW w:w="1738" w:type="dxa"/>
            <w:tcMar>
              <w:top w:w="0" w:type="dxa"/>
              <w:left w:w="0" w:type="dxa"/>
              <w:bottom w:w="0" w:type="dxa"/>
              <w:right w:w="0" w:type="dxa"/>
            </w:tcMar>
            <w:vAlign w:val="center"/>
          </w:tcPr>
          <w:p w14:paraId="1D4BC6F5" w14:textId="77777777" w:rsidR="00B9576A" w:rsidRPr="00BF2E64" w:rsidRDefault="00B9576A" w:rsidP="00192D16">
            <w:pPr>
              <w:pStyle w:val="Tabletext3"/>
            </w:pPr>
            <w:r w:rsidRPr="00BF2E64">
              <w:t>D/2</w:t>
            </w:r>
          </w:p>
        </w:tc>
        <w:tc>
          <w:tcPr>
            <w:tcW w:w="1749" w:type="dxa"/>
            <w:tcMar>
              <w:top w:w="0" w:type="dxa"/>
              <w:left w:w="0" w:type="dxa"/>
              <w:bottom w:w="0" w:type="dxa"/>
              <w:right w:w="0" w:type="dxa"/>
            </w:tcMar>
            <w:vAlign w:val="center"/>
          </w:tcPr>
          <w:p w14:paraId="7F1C78B2" w14:textId="77777777" w:rsidR="00B9576A" w:rsidRPr="00BF2E64" w:rsidRDefault="00B9576A" w:rsidP="00192D16">
            <w:pPr>
              <w:pStyle w:val="Tabletext3"/>
            </w:pPr>
            <w:r w:rsidRPr="00BF2E64">
              <w:t>20 līdz 70</w:t>
            </w:r>
          </w:p>
        </w:tc>
        <w:tc>
          <w:tcPr>
            <w:tcW w:w="2082" w:type="dxa"/>
            <w:tcMar>
              <w:top w:w="0" w:type="dxa"/>
              <w:left w:w="0" w:type="dxa"/>
              <w:bottom w:w="0" w:type="dxa"/>
              <w:right w:w="0" w:type="dxa"/>
            </w:tcMar>
            <w:vAlign w:val="center"/>
          </w:tcPr>
          <w:p w14:paraId="024F40C0" w14:textId="77777777" w:rsidR="00B9576A" w:rsidRPr="00BF2E64" w:rsidRDefault="00B9576A" w:rsidP="00192D16">
            <w:pPr>
              <w:pStyle w:val="Tabletext3"/>
            </w:pPr>
            <w:r w:rsidRPr="00BF2E64">
              <w:t>± 17,5</w:t>
            </w:r>
          </w:p>
        </w:tc>
        <w:tc>
          <w:tcPr>
            <w:tcW w:w="1765" w:type="dxa"/>
            <w:tcMar>
              <w:top w:w="0" w:type="dxa"/>
              <w:left w:w="0" w:type="dxa"/>
              <w:bottom w:w="0" w:type="dxa"/>
              <w:right w:w="0" w:type="dxa"/>
            </w:tcMar>
            <w:vAlign w:val="center"/>
          </w:tcPr>
          <w:p w14:paraId="3573B16F" w14:textId="77777777" w:rsidR="00B9576A" w:rsidRPr="00BF2E64" w:rsidRDefault="00B9576A" w:rsidP="00192D16">
            <w:pPr>
              <w:pStyle w:val="Tabletext3"/>
              <w:rPr>
                <w:vertAlign w:val="subscript"/>
              </w:rPr>
            </w:pPr>
            <w:r w:rsidRPr="00BF2E64">
              <w:t>G</w:t>
            </w:r>
            <w:r w:rsidRPr="00BF2E64">
              <w:rPr>
                <w:vertAlign w:val="subscript"/>
              </w:rPr>
              <w:t>20/17,5</w:t>
            </w:r>
          </w:p>
        </w:tc>
      </w:tr>
    </w:tbl>
    <w:p w14:paraId="451BDFC9" w14:textId="666FB556" w:rsidR="00B9576A" w:rsidRPr="00BF2E64" w:rsidRDefault="00B9576A" w:rsidP="00B300E4">
      <w:r w:rsidRPr="00BF2E64">
        <w:lastRenderedPageBreak/>
        <w:t xml:space="preserve">Lai </w:t>
      </w:r>
      <w:proofErr w:type="spellStart"/>
      <w:r w:rsidRPr="00BF2E64">
        <w:t>kontrolētu</w:t>
      </w:r>
      <w:proofErr w:type="spellEnd"/>
      <w:r w:rsidRPr="00BF2E64">
        <w:t xml:space="preserve"> </w:t>
      </w:r>
      <w:proofErr w:type="spellStart"/>
      <w:r w:rsidRPr="00BF2E64">
        <w:t>smalka</w:t>
      </w:r>
      <w:proofErr w:type="spellEnd"/>
      <w:r w:rsidRPr="00BF2E64">
        <w:t xml:space="preserve"> un </w:t>
      </w:r>
      <w:proofErr w:type="spellStart"/>
      <w:r w:rsidRPr="00BF2E64">
        <w:t>jaukta</w:t>
      </w:r>
      <w:proofErr w:type="spellEnd"/>
      <w:r w:rsidRPr="00BF2E64">
        <w:t xml:space="preserve"> </w:t>
      </w:r>
      <w:proofErr w:type="spellStart"/>
      <w:r w:rsidRPr="00BF2E64">
        <w:t>minerālmateriāla</w:t>
      </w:r>
      <w:proofErr w:type="spellEnd"/>
      <w:r w:rsidRPr="00BF2E64">
        <w:t xml:space="preserve"> </w:t>
      </w:r>
      <w:proofErr w:type="spellStart"/>
      <w:r w:rsidRPr="00BF2E64">
        <w:t>mainīgumu</w:t>
      </w:r>
      <w:proofErr w:type="spellEnd"/>
      <w:r w:rsidRPr="00BF2E64">
        <w:t xml:space="preserve"> </w:t>
      </w:r>
      <w:proofErr w:type="spellStart"/>
      <w:r w:rsidRPr="00BF2E64">
        <w:t>ar</w:t>
      </w:r>
      <w:proofErr w:type="spellEnd"/>
      <w:r w:rsidRPr="00BF2E64">
        <w:t xml:space="preserve"> </w:t>
      </w:r>
      <w:proofErr w:type="spellStart"/>
      <w:r w:rsidRPr="00BF2E64">
        <w:t>izmēru</w:t>
      </w:r>
      <w:proofErr w:type="spellEnd"/>
      <w:r w:rsidRPr="00BF2E64">
        <w:t xml:space="preserve"> 0/D pie D ≤ 8</w:t>
      </w:r>
      <w:r>
        <w:t xml:space="preserve"> </w:t>
      </w:r>
      <w:r w:rsidRPr="00BF2E64">
        <w:t xml:space="preserve">mm, </w:t>
      </w:r>
      <w:proofErr w:type="spellStart"/>
      <w:r w:rsidRPr="00BF2E64">
        <w:t>jālieto</w:t>
      </w:r>
      <w:proofErr w:type="spellEnd"/>
      <w:r w:rsidRPr="00BF2E64">
        <w:t xml:space="preserve"> </w:t>
      </w:r>
      <w:r>
        <w:fldChar w:fldCharType="begin"/>
      </w:r>
      <w:r>
        <w:instrText xml:space="preserve"> REF _Ref251248230 \r \h </w:instrText>
      </w:r>
      <w:r w:rsidR="00B300E4">
        <w:instrText xml:space="preserve"> \* MERGEFORMAT </w:instrText>
      </w:r>
      <w:r>
        <w:fldChar w:fldCharType="separate"/>
      </w:r>
      <w:r w:rsidR="00C86EAE">
        <w:t>6.2-4</w:t>
      </w:r>
      <w:r>
        <w:fldChar w:fldCharType="end"/>
      </w:r>
      <w:r w:rsidRPr="00BF2E64">
        <w:t xml:space="preserve"> </w:t>
      </w:r>
      <w:proofErr w:type="spellStart"/>
      <w:r w:rsidRPr="00BF2E64">
        <w:t>tabulā</w:t>
      </w:r>
      <w:proofErr w:type="spellEnd"/>
      <w:r w:rsidRPr="00BF2E64">
        <w:t xml:space="preserve"> </w:t>
      </w:r>
      <w:proofErr w:type="spellStart"/>
      <w:r w:rsidRPr="00BF2E64">
        <w:t>izvirzītās</w:t>
      </w:r>
      <w:proofErr w:type="spellEnd"/>
      <w:r w:rsidRPr="00BF2E64">
        <w:t xml:space="preserve"> </w:t>
      </w:r>
      <w:proofErr w:type="spellStart"/>
      <w:r w:rsidRPr="00BF2E64">
        <w:t>prasības</w:t>
      </w:r>
      <w:proofErr w:type="spellEnd"/>
      <w:r w:rsidRPr="00BF2E64">
        <w:t>.</w:t>
      </w:r>
    </w:p>
    <w:p w14:paraId="59650CF1" w14:textId="77777777" w:rsidR="00B9576A" w:rsidRPr="00BF2E64" w:rsidRDefault="00B9576A" w:rsidP="009974B3">
      <w:pPr>
        <w:pStyle w:val="Virsraksts8"/>
      </w:pPr>
      <w:r w:rsidRPr="00BF2E64">
        <w:t xml:space="preserve"> </w:t>
      </w:r>
      <w:bookmarkStart w:id="1280" w:name="_Ref251248230"/>
      <w:r w:rsidRPr="00BF2E64">
        <w:t xml:space="preserve">tabula. </w:t>
      </w:r>
      <w:proofErr w:type="spellStart"/>
      <w:r w:rsidRPr="00BF2E64">
        <w:t>Pielaides</w:t>
      </w:r>
      <w:proofErr w:type="spellEnd"/>
      <w:r w:rsidRPr="00BF2E64">
        <w:t xml:space="preserve"> </w:t>
      </w:r>
      <w:proofErr w:type="spellStart"/>
      <w:r w:rsidRPr="00BF2E64">
        <w:t>smalka</w:t>
      </w:r>
      <w:proofErr w:type="spellEnd"/>
      <w:r w:rsidRPr="00BF2E64">
        <w:t xml:space="preserve"> un </w:t>
      </w:r>
      <w:proofErr w:type="spellStart"/>
      <w:r w:rsidRPr="00BF2E64">
        <w:t>jaukta</w:t>
      </w:r>
      <w:proofErr w:type="spellEnd"/>
      <w:r w:rsidRPr="00BF2E64">
        <w:t xml:space="preserve"> </w:t>
      </w:r>
      <w:proofErr w:type="spellStart"/>
      <w:r w:rsidRPr="00BF2E64">
        <w:t>minerālmateriāla</w:t>
      </w:r>
      <w:proofErr w:type="spellEnd"/>
      <w:r w:rsidRPr="00BF2E64">
        <w:t xml:space="preserve"> </w:t>
      </w:r>
      <w:proofErr w:type="spellStart"/>
      <w:r w:rsidRPr="00BF2E64">
        <w:t>ar</w:t>
      </w:r>
      <w:proofErr w:type="spellEnd"/>
      <w:r w:rsidRPr="00BF2E64">
        <w:t xml:space="preserve"> </w:t>
      </w:r>
      <w:proofErr w:type="spellStart"/>
      <w:r w:rsidRPr="00BF2E64">
        <w:t>izmēru</w:t>
      </w:r>
      <w:proofErr w:type="spellEnd"/>
      <w:r w:rsidRPr="00BF2E64">
        <w:t xml:space="preserve"> 0/D pie D ≤ 8mm </w:t>
      </w:r>
      <w:proofErr w:type="spellStart"/>
      <w:r w:rsidRPr="00BF2E64">
        <w:t>ražotāja</w:t>
      </w:r>
      <w:proofErr w:type="spellEnd"/>
      <w:r w:rsidRPr="00BF2E64">
        <w:t xml:space="preserve"> </w:t>
      </w:r>
      <w:proofErr w:type="spellStart"/>
      <w:r w:rsidRPr="00BF2E64">
        <w:t>deklarētajam</w:t>
      </w:r>
      <w:proofErr w:type="spellEnd"/>
      <w:r w:rsidRPr="00BF2E64">
        <w:t xml:space="preserve"> </w:t>
      </w:r>
      <w:proofErr w:type="spellStart"/>
      <w:r w:rsidRPr="00BF2E64">
        <w:t>raksturīgajam</w:t>
      </w:r>
      <w:proofErr w:type="spellEnd"/>
      <w:r w:rsidRPr="00BF2E64">
        <w:t xml:space="preserve"> </w:t>
      </w:r>
      <w:proofErr w:type="spellStart"/>
      <w:r w:rsidRPr="00BF2E64">
        <w:t>granulometriskajam</w:t>
      </w:r>
      <w:proofErr w:type="spellEnd"/>
      <w:r w:rsidRPr="00BF2E64">
        <w:t xml:space="preserve"> </w:t>
      </w:r>
      <w:proofErr w:type="spellStart"/>
      <w:r w:rsidRPr="00BF2E64">
        <w:t>sastāvam</w:t>
      </w:r>
      <w:bookmarkEnd w:id="1280"/>
      <w:proofErr w:type="spellEnd"/>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CE7BCEB" w14:textId="77777777" w:rsidTr="00017975">
        <w:trPr>
          <w:cantSplit/>
          <w:trHeight w:val="440"/>
        </w:trPr>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AE5B1C" w14:textId="77777777" w:rsidR="00B9576A" w:rsidRPr="00BF2E64" w:rsidRDefault="00B9576A" w:rsidP="005F0071">
            <w:pPr>
              <w:pStyle w:val="Tablehead"/>
            </w:pPr>
            <w:proofErr w:type="spellStart"/>
            <w:r w:rsidRPr="00BF2E64">
              <w:t>Sieta</w:t>
            </w:r>
            <w:proofErr w:type="spellEnd"/>
            <w:r w:rsidRPr="00BF2E64">
              <w:t xml:space="preserve"> </w:t>
            </w:r>
            <w:proofErr w:type="spellStart"/>
            <w:r w:rsidRPr="00BF2E64">
              <w:t>izmērs</w:t>
            </w:r>
            <w:proofErr w:type="spellEnd"/>
          </w:p>
          <w:p w14:paraId="7FEA07AD" w14:textId="77777777" w:rsidR="00B9576A" w:rsidRPr="00BF2E64" w:rsidRDefault="00B9576A" w:rsidP="005F0071">
            <w:pPr>
              <w:pStyle w:val="Tablehead"/>
            </w:pPr>
            <w:r w:rsidRPr="00BF2E64">
              <w:t>(mm)</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357521" w14:textId="77777777" w:rsidR="00B9576A" w:rsidRPr="00BF2E64" w:rsidRDefault="00B9576A" w:rsidP="005F0071">
            <w:pPr>
              <w:pStyle w:val="Tablehead"/>
            </w:pPr>
            <w:r w:rsidRPr="00BF2E64">
              <w:t>D</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DB4171" w14:textId="77777777" w:rsidR="00B9576A" w:rsidRPr="00BF2E64" w:rsidRDefault="00B9576A" w:rsidP="005F0071">
            <w:pPr>
              <w:pStyle w:val="Tablehead"/>
            </w:pPr>
            <w:r w:rsidRPr="00BF2E64">
              <w:t>D/2</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6A4658" w14:textId="77777777" w:rsidR="00B9576A" w:rsidRPr="00BF2E64" w:rsidRDefault="00B9576A" w:rsidP="005F0071">
            <w:pPr>
              <w:pStyle w:val="Tablehead"/>
            </w:pPr>
            <w:r w:rsidRPr="00BF2E64">
              <w:t>0,063</w:t>
            </w:r>
          </w:p>
        </w:tc>
        <w:tc>
          <w:tcPr>
            <w:tcW w:w="181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B1983F2" w14:textId="77777777" w:rsidR="00B9576A" w:rsidRPr="00BF2E64" w:rsidRDefault="00B9576A" w:rsidP="005F0071">
            <w:pPr>
              <w:pStyle w:val="Tablehead"/>
            </w:pPr>
            <w:proofErr w:type="spellStart"/>
            <w:r w:rsidRPr="00BF2E64">
              <w:t>Kategorija</w:t>
            </w:r>
            <w:proofErr w:type="spellEnd"/>
          </w:p>
        </w:tc>
      </w:tr>
      <w:tr w:rsidR="00B9576A" w:rsidRPr="00BF2E64" w14:paraId="0BB1B9D3" w14:textId="77777777" w:rsidTr="00017975">
        <w:trPr>
          <w:cantSplit/>
          <w:trHeight w:val="540"/>
        </w:trPr>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4773B0" w14:textId="77777777" w:rsidR="00B9576A" w:rsidRPr="00BF2E64" w:rsidRDefault="00B9576A" w:rsidP="00192D16">
            <w:pPr>
              <w:pStyle w:val="Tabletext"/>
            </w:pPr>
            <w:proofErr w:type="spellStart"/>
            <w:r w:rsidRPr="00BF2E64">
              <w:t>Pielaides</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w:t>
            </w:r>
            <w:proofErr w:type="spellStart"/>
            <w:r w:rsidRPr="00BF2E64">
              <w:t>sietu</w:t>
            </w:r>
            <w:proofErr w:type="spellEnd"/>
            <w:r w:rsidRPr="00BF2E64">
              <w:t xml:space="preserve">, </w:t>
            </w:r>
            <w:proofErr w:type="spellStart"/>
            <w:r w:rsidRPr="00BF2E64">
              <w:t>pēc</w:t>
            </w:r>
            <w:proofErr w:type="spellEnd"/>
            <w:r w:rsidRPr="00BF2E64">
              <w:t xml:space="preserve"> </w:t>
            </w:r>
            <w:proofErr w:type="spellStart"/>
            <w:r w:rsidRPr="00BF2E64">
              <w:t>masas</w:t>
            </w:r>
            <w:proofErr w:type="spellEnd"/>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2E0B7D" w14:textId="77777777" w:rsidR="00B9576A" w:rsidRPr="00BF2E64" w:rsidRDefault="00B9576A" w:rsidP="00192D16">
            <w:pPr>
              <w:pStyle w:val="Tabletext3"/>
              <w:rPr>
                <w:vertAlign w:val="superscript"/>
              </w:rPr>
            </w:pPr>
            <w:r w:rsidRPr="00BF2E64">
              <w:t>± 5</w:t>
            </w:r>
            <w:r w:rsidRPr="00BF2E64">
              <w:rPr>
                <w:vertAlign w:val="superscript"/>
              </w:rPr>
              <w:t>(1)</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7BB179" w14:textId="77777777" w:rsidR="00B9576A" w:rsidRPr="00BF2E64" w:rsidRDefault="00B9576A" w:rsidP="00192D16">
            <w:pPr>
              <w:pStyle w:val="Tabletext3"/>
            </w:pPr>
            <w:r w:rsidRPr="00BF2E64">
              <w:t>± 20</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6543A90" w14:textId="77777777" w:rsidR="00B9576A" w:rsidRPr="00BF2E64" w:rsidRDefault="00B9576A" w:rsidP="00192D16">
            <w:pPr>
              <w:pStyle w:val="Tabletext3"/>
              <w:rPr>
                <w:vertAlign w:val="superscript"/>
              </w:rPr>
            </w:pPr>
            <w:r w:rsidRPr="00BF2E64">
              <w:t>± 3</w:t>
            </w:r>
            <w:r w:rsidRPr="00BF2E64">
              <w:rPr>
                <w:vertAlign w:val="superscript"/>
              </w:rPr>
              <w:t>(2)</w:t>
            </w:r>
          </w:p>
        </w:tc>
        <w:tc>
          <w:tcPr>
            <w:tcW w:w="181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57645B" w14:textId="77777777" w:rsidR="00B9576A" w:rsidRPr="00BF2E64" w:rsidRDefault="00B9576A" w:rsidP="00192D16">
            <w:pPr>
              <w:pStyle w:val="Tabletext3"/>
            </w:pPr>
            <w:r w:rsidRPr="00BF2E64">
              <w:t>G</w:t>
            </w:r>
            <w:r w:rsidRPr="00BF2E64">
              <w:rPr>
                <w:vertAlign w:val="subscript"/>
              </w:rPr>
              <w:t>TC</w:t>
            </w:r>
            <w:r w:rsidRPr="00BF2E64">
              <w:t>20</w:t>
            </w:r>
          </w:p>
        </w:tc>
      </w:tr>
    </w:tbl>
    <w:p w14:paraId="3C32810F" w14:textId="3A8AF23C"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Izņemot</w:t>
      </w:r>
      <w:proofErr w:type="spellEnd"/>
      <w:r w:rsidRPr="00BF2E64">
        <w:t xml:space="preserve"> </w:t>
      </w:r>
      <w:proofErr w:type="spellStart"/>
      <w:r w:rsidRPr="00BF2E64">
        <w:t>kategoriju</w:t>
      </w:r>
      <w:proofErr w:type="spellEnd"/>
      <w:r w:rsidRPr="00BF2E64">
        <w:t xml:space="preserve"> G</w:t>
      </w:r>
      <w:r w:rsidRPr="00BF2E64">
        <w:rPr>
          <w:vertAlign w:val="subscript"/>
        </w:rPr>
        <w:t>A</w:t>
      </w:r>
      <w:r w:rsidRPr="00BF2E64">
        <w:t xml:space="preserve">85, ± 5 </w:t>
      </w:r>
      <w:proofErr w:type="spellStart"/>
      <w:r w:rsidRPr="00BF2E64">
        <w:t>pielaides</w:t>
      </w:r>
      <w:proofErr w:type="spellEnd"/>
      <w:r w:rsidRPr="00BF2E64">
        <w:t xml:space="preserve"> </w:t>
      </w:r>
      <w:proofErr w:type="spellStart"/>
      <w:r w:rsidRPr="00BF2E64">
        <w:t>tālāk</w:t>
      </w:r>
      <w:proofErr w:type="spellEnd"/>
      <w:r w:rsidRPr="00BF2E64">
        <w:t xml:space="preserve"> </w:t>
      </w:r>
      <w:proofErr w:type="spellStart"/>
      <w:r w:rsidRPr="00BF2E64">
        <w:t>ierobežo</w:t>
      </w:r>
      <w:proofErr w:type="spellEnd"/>
      <w:r w:rsidRPr="00BF2E64">
        <w:t xml:space="preserve"> </w:t>
      </w:r>
      <w:proofErr w:type="spellStart"/>
      <w:r w:rsidRPr="00BF2E64">
        <w:t>ar</w:t>
      </w:r>
      <w:proofErr w:type="spellEnd"/>
      <w:r w:rsidRPr="00BF2E64">
        <w:t xml:space="preserve"> </w:t>
      </w:r>
      <w:proofErr w:type="spellStart"/>
      <w:r w:rsidRPr="00BF2E64">
        <w:t>prasībām</w:t>
      </w:r>
      <w:proofErr w:type="spellEnd"/>
      <w:r w:rsidRPr="00BF2E64">
        <w:t xml:space="preserve">, kas </w:t>
      </w:r>
      <w:proofErr w:type="spellStart"/>
      <w:r w:rsidRPr="00BF2E64">
        <w:t>attiecas</w:t>
      </w:r>
      <w:proofErr w:type="spellEnd"/>
      <w:r w:rsidRPr="00BF2E64">
        <w:t xml:space="preserve"> </w:t>
      </w:r>
      <w:proofErr w:type="spellStart"/>
      <w:r w:rsidRPr="00BF2E64">
        <w:t>uz</w:t>
      </w:r>
      <w:proofErr w:type="spellEnd"/>
      <w:r w:rsidRPr="00BF2E64">
        <w:t xml:space="preserve"> </w:t>
      </w:r>
      <w:proofErr w:type="spellStart"/>
      <w:r w:rsidRPr="00BF2E64">
        <w:t>izmēru</w:t>
      </w:r>
      <w:proofErr w:type="spellEnd"/>
      <w:r w:rsidRPr="00BF2E64">
        <w:t xml:space="preserve"> D </w:t>
      </w:r>
      <w:proofErr w:type="spellStart"/>
      <w:r w:rsidRPr="00BF2E64">
        <w:t>caur</w:t>
      </w:r>
      <w:proofErr w:type="spellEnd"/>
      <w:r w:rsidRPr="00BF2E64">
        <w:t xml:space="preserve"> </w:t>
      </w:r>
      <w:proofErr w:type="spellStart"/>
      <w:r w:rsidRPr="00BF2E64">
        <w:t>sietu</w:t>
      </w:r>
      <w:proofErr w:type="spellEnd"/>
      <w:r w:rsidRPr="00BF2E64">
        <w:t xml:space="preserve"> </w:t>
      </w:r>
      <w:proofErr w:type="spellStart"/>
      <w:r w:rsidRPr="00BF2E64">
        <w:t>izgājušo</w:t>
      </w:r>
      <w:proofErr w:type="spellEnd"/>
      <w:r w:rsidRPr="00BF2E64">
        <w:t xml:space="preserve"> </w:t>
      </w:r>
      <w:proofErr w:type="spellStart"/>
      <w:r w:rsidRPr="00BF2E64">
        <w:t>procentuālo</w:t>
      </w:r>
      <w:proofErr w:type="spellEnd"/>
      <w:r w:rsidRPr="00BF2E64">
        <w:t xml:space="preserve"> </w:t>
      </w:r>
      <w:proofErr w:type="spellStart"/>
      <w:r w:rsidRPr="00BF2E64">
        <w:t>daudzumu</w:t>
      </w:r>
      <w:proofErr w:type="spellEnd"/>
      <w:r w:rsidR="00A03217">
        <w:t xml:space="preserve"> </w:t>
      </w:r>
      <w:r w:rsidR="00A03217">
        <w:fldChar w:fldCharType="begin"/>
      </w:r>
      <w:r w:rsidR="00A03217">
        <w:instrText xml:space="preserve"> REF _Ref251248220 \r \h </w:instrText>
      </w:r>
      <w:r w:rsidR="00B300E4">
        <w:instrText xml:space="preserve"> \* MERGEFORMAT </w:instrText>
      </w:r>
      <w:r w:rsidR="00A03217">
        <w:fldChar w:fldCharType="separate"/>
      </w:r>
      <w:r w:rsidR="00C86EAE">
        <w:t>6.2-2</w:t>
      </w:r>
      <w:r w:rsidR="00A03217">
        <w:fldChar w:fldCharType="end"/>
      </w:r>
      <w:r w:rsidRPr="00BF2E64">
        <w:t xml:space="preserve"> </w:t>
      </w:r>
      <w:proofErr w:type="spellStart"/>
      <w:r w:rsidRPr="00BF2E64">
        <w:t>tabulā</w:t>
      </w:r>
      <w:proofErr w:type="spellEnd"/>
      <w:r w:rsidRPr="00BF2E64">
        <w:t xml:space="preserve"> (G</w:t>
      </w:r>
      <w:r w:rsidRPr="00BF2E64">
        <w:rPr>
          <w:vertAlign w:val="subscript"/>
        </w:rPr>
        <w:t>A</w:t>
      </w:r>
      <w:r w:rsidRPr="00BF2E64">
        <w:t>85).</w:t>
      </w:r>
    </w:p>
    <w:p w14:paraId="788DF922"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w:t>
      </w:r>
      <w:proofErr w:type="spellStart"/>
      <w:r w:rsidRPr="00BF2E64">
        <w:t>Izņemot</w:t>
      </w:r>
      <w:proofErr w:type="spellEnd"/>
      <w:r w:rsidRPr="00BF2E64">
        <w:t xml:space="preserve"> </w:t>
      </w:r>
      <w:proofErr w:type="spellStart"/>
      <w:r w:rsidRPr="00BF2E64">
        <w:t>kategoriju</w:t>
      </w:r>
      <w:proofErr w:type="spellEnd"/>
      <w:r w:rsidRPr="00BF2E64">
        <w:t xml:space="preserve"> f</w:t>
      </w:r>
      <w:r w:rsidRPr="00BF2E64">
        <w:rPr>
          <w:vertAlign w:val="subscript"/>
        </w:rPr>
        <w:t>3</w:t>
      </w:r>
      <w:r w:rsidRPr="00BF2E64">
        <w:t xml:space="preserve">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saturs</w:t>
      </w:r>
      <w:proofErr w:type="spellEnd"/>
      <w:r w:rsidRPr="00BF2E64">
        <w:t xml:space="preserve"> ≤ 3%).</w:t>
      </w:r>
    </w:p>
    <w:p w14:paraId="799B81A3" w14:textId="4AFF6D88" w:rsidR="00B9576A" w:rsidRPr="00BF2E64" w:rsidRDefault="00B9576A" w:rsidP="00B300E4">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saturs</w:t>
      </w:r>
      <w:proofErr w:type="spellEnd"/>
      <w:r w:rsidRPr="00BF2E64">
        <w:t xml:space="preserve"> un </w:t>
      </w:r>
      <w:proofErr w:type="spellStart"/>
      <w:r w:rsidRPr="00BF2E64">
        <w:t>kvalitāte</w:t>
      </w:r>
      <w:proofErr w:type="spellEnd"/>
      <w:r>
        <w:t xml:space="preserve"> (LVS EN 13043 4.1.4</w:t>
      </w:r>
      <w:r w:rsidRPr="00BF2E64">
        <w:t xml:space="preserve"> un 4.1.5</w:t>
      </w:r>
      <w:r>
        <w:t xml:space="preserve"> </w:t>
      </w:r>
      <w:r w:rsidR="00C92FDB">
        <w:t>p.</w:t>
      </w:r>
      <w:r w:rsidRPr="00BF2E64">
        <w:t>).</w:t>
      </w:r>
      <w:r>
        <w:t xml:space="preserve">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saturam</w:t>
      </w:r>
      <w:proofErr w:type="spellEnd"/>
      <w:r w:rsidRPr="00BF2E64">
        <w:t xml:space="preserve"> un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_Ref251248232 \r \h </w:instrText>
      </w:r>
      <w:r w:rsidR="00B300E4">
        <w:instrText xml:space="preserve"> \* MERGEFORMAT </w:instrText>
      </w:r>
      <w:r>
        <w:fldChar w:fldCharType="separate"/>
      </w:r>
      <w:r w:rsidR="00C86EAE">
        <w:t>6.2-5</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5DC946D2" w14:textId="77777777" w:rsidR="00B9576A" w:rsidRPr="00BF2E64" w:rsidRDefault="00B9576A" w:rsidP="009974B3">
      <w:pPr>
        <w:pStyle w:val="Virsraksts8"/>
      </w:pPr>
      <w:bookmarkStart w:id="1281" w:name="_Ref251248232"/>
      <w:r w:rsidRPr="00BF2E64">
        <w:t xml:space="preserve">tabula.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saturs</w:t>
      </w:r>
      <w:proofErr w:type="spellEnd"/>
      <w:r w:rsidRPr="00BF2E64">
        <w:t xml:space="preserve"> un </w:t>
      </w:r>
      <w:proofErr w:type="spellStart"/>
      <w:r w:rsidRPr="00BF2E64">
        <w:t>kvalitāte</w:t>
      </w:r>
      <w:bookmarkEnd w:id="1281"/>
      <w:proofErr w:type="spellEnd"/>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030B7844"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DAEC2D4"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74FF02"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67A7DA"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13043</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9F0B8A" w14:textId="77777777" w:rsidR="00B9576A" w:rsidRPr="00BF2E64" w:rsidRDefault="00B9576A" w:rsidP="005F0071">
            <w:pPr>
              <w:pStyle w:val="Tablehead"/>
            </w:pPr>
            <w:proofErr w:type="spellStart"/>
            <w:r w:rsidRPr="00BF2E64">
              <w:t>Kategorija</w:t>
            </w:r>
            <w:proofErr w:type="spell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8AB9ED" w14:textId="77777777" w:rsidR="00B9576A" w:rsidRPr="00BF2E64" w:rsidRDefault="00B9576A" w:rsidP="005F0071">
            <w:pPr>
              <w:pStyle w:val="Tablehead"/>
            </w:pPr>
            <w:proofErr w:type="spellStart"/>
            <w:r w:rsidRPr="00BF2E64">
              <w:t>Prasība</w:t>
            </w:r>
            <w:proofErr w:type="spellEnd"/>
          </w:p>
        </w:tc>
      </w:tr>
      <w:tr w:rsidR="00B9576A" w:rsidRPr="00BF2E64" w14:paraId="41B058F2"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A1180E6" w14:textId="77777777" w:rsidR="00B9576A" w:rsidRPr="00BF2E64" w:rsidRDefault="00B9576A" w:rsidP="00192D16">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w:t>
            </w:r>
            <w:proofErr w:type="spellStart"/>
            <w:r w:rsidRPr="00BF2E64">
              <w:t>minerālmateriālam</w:t>
            </w:r>
            <w:proofErr w:type="spell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8ADA3D" w14:textId="77777777" w:rsidR="00B9576A" w:rsidRPr="00BF2E64" w:rsidRDefault="00B9576A" w:rsidP="00192D16">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E3291B" w14:textId="534ED38B" w:rsidR="00B9576A" w:rsidRPr="00BF2E64" w:rsidRDefault="00B9576A" w:rsidP="00192D16">
            <w:pPr>
              <w:pStyle w:val="Tabletext"/>
            </w:pPr>
            <w:r w:rsidRPr="00BF2E64">
              <w:t>4.1.</w:t>
            </w:r>
            <w:proofErr w:type="gramStart"/>
            <w:r w:rsidRPr="00BF2E64">
              <w:t>4.</w:t>
            </w:r>
            <w:r w:rsidR="00C92FDB">
              <w:t>p.</w:t>
            </w:r>
            <w:proofErr w:type="gram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6ACCD91" w14:textId="77777777" w:rsidR="00B9576A" w:rsidRPr="005C2913" w:rsidRDefault="00B9576A" w:rsidP="00192D16">
            <w:pPr>
              <w:pStyle w:val="Tabletext3"/>
            </w:pPr>
            <w:r w:rsidRPr="005C2913">
              <w:t>f4</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572EF0" w14:textId="77777777" w:rsidR="00B9576A" w:rsidRPr="005C2913" w:rsidRDefault="00B9576A" w:rsidP="00192D16">
            <w:pPr>
              <w:pStyle w:val="Tabletext3"/>
            </w:pPr>
            <w:r w:rsidRPr="005C2913">
              <w:t>≤ 4</w:t>
            </w:r>
          </w:p>
        </w:tc>
      </w:tr>
      <w:tr w:rsidR="00B9576A" w:rsidRPr="00BF2E64" w14:paraId="0F8F48F1" w14:textId="77777777" w:rsidTr="00017975">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55118C1" w14:textId="77777777" w:rsidR="00B9576A" w:rsidRPr="00BF2E64" w:rsidRDefault="00B9576A" w:rsidP="00192D16">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smalkam</w:t>
            </w:r>
            <w:proofErr w:type="spellEnd"/>
            <w:r w:rsidRPr="00BF2E64">
              <w:t xml:space="preserve"> </w:t>
            </w:r>
            <w:proofErr w:type="spellStart"/>
            <w:r w:rsidRPr="00BF2E64">
              <w:t>minerālmateriālam</w:t>
            </w:r>
            <w:proofErr w:type="spell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2F599D" w14:textId="77777777" w:rsidR="00B9576A" w:rsidRPr="00BF2E64" w:rsidRDefault="00B9576A" w:rsidP="00192D16">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8DAA09" w14:textId="12165CFB" w:rsidR="00B9576A" w:rsidRPr="00BF2E64" w:rsidRDefault="00B9576A" w:rsidP="00192D16">
            <w:pPr>
              <w:pStyle w:val="Tabletext"/>
            </w:pPr>
            <w:r w:rsidRPr="00BF2E64">
              <w:t>4.1.</w:t>
            </w:r>
            <w:proofErr w:type="gramStart"/>
            <w:r w:rsidRPr="00BF2E64">
              <w:t>4.</w:t>
            </w:r>
            <w:r w:rsidR="00C92FDB">
              <w:t>p.</w:t>
            </w:r>
            <w:proofErr w:type="gram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C0F87A" w14:textId="77777777" w:rsidR="00B9576A" w:rsidRPr="005C2913" w:rsidRDefault="00B9576A" w:rsidP="00192D16">
            <w:pPr>
              <w:pStyle w:val="Tabletext3"/>
            </w:pPr>
            <w:r w:rsidRPr="005C2913">
              <w:t>f10</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095F05" w14:textId="77777777" w:rsidR="00B9576A" w:rsidRPr="005C2913" w:rsidRDefault="00B9576A" w:rsidP="00192D16">
            <w:pPr>
              <w:pStyle w:val="Tabletext3"/>
            </w:pPr>
            <w:r w:rsidRPr="005C2913">
              <w:t>≤ 10</w:t>
            </w:r>
          </w:p>
        </w:tc>
      </w:tr>
      <w:tr w:rsidR="00B9576A" w:rsidRPr="00BF2E64" w14:paraId="5F57DFA3" w14:textId="77777777" w:rsidTr="00017975">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6EDFE6D" w14:textId="77777777" w:rsidR="00B9576A" w:rsidRPr="00BF2E64" w:rsidRDefault="00B9576A" w:rsidP="00192D16">
            <w:pPr>
              <w:pStyle w:val="Tabletext"/>
            </w:pPr>
            <w:proofErr w:type="spellStart"/>
            <w:r w:rsidRPr="00BF2E64">
              <w:t>Metilēnzilā</w:t>
            </w:r>
            <w:proofErr w:type="spellEnd"/>
            <w:r w:rsidRPr="00BF2E64">
              <w:t xml:space="preserve"> </w:t>
            </w:r>
            <w:proofErr w:type="spellStart"/>
            <w:proofErr w:type="gramStart"/>
            <w:r w:rsidRPr="00BF2E64">
              <w:t>vērtība</w:t>
            </w:r>
            <w:proofErr w:type="spellEnd"/>
            <w:r w:rsidRPr="00BF2E64">
              <w:rPr>
                <w:vertAlign w:val="superscript"/>
              </w:rPr>
              <w:t>(</w:t>
            </w:r>
            <w:proofErr w:type="gramEnd"/>
            <w:r w:rsidRPr="00BF2E64">
              <w:rPr>
                <w:vertAlign w:val="superscript"/>
              </w:rPr>
              <w:t>1)</w:t>
            </w:r>
            <w:r w:rsidRPr="00BF2E64">
              <w:t>, g/kg</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34649E7" w14:textId="77777777" w:rsidR="00B9576A" w:rsidRPr="00BF2E64" w:rsidRDefault="00B9576A" w:rsidP="00192D16">
            <w:pPr>
              <w:pStyle w:val="Tabletext"/>
            </w:pPr>
            <w:r w:rsidRPr="00BF2E64">
              <w:t>LVS EN 933-9</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A8E067F" w14:textId="7EF9C8B8" w:rsidR="00B9576A" w:rsidRPr="00BF2E64" w:rsidRDefault="00B9576A" w:rsidP="00192D16">
            <w:pPr>
              <w:pStyle w:val="Tabletext"/>
            </w:pPr>
            <w:r w:rsidRPr="00BF2E64">
              <w:t>4.1.</w:t>
            </w:r>
            <w:proofErr w:type="gramStart"/>
            <w:r w:rsidRPr="00BF2E64">
              <w:t>5.</w:t>
            </w:r>
            <w:r w:rsidR="00C92FDB">
              <w:t>p.</w:t>
            </w:r>
            <w:proofErr w:type="gram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9C1F69" w14:textId="77777777" w:rsidR="00B9576A" w:rsidRPr="005C2913" w:rsidRDefault="00B9576A" w:rsidP="00192D16">
            <w:pPr>
              <w:pStyle w:val="Tabletext3"/>
            </w:pPr>
            <w:r w:rsidRPr="005C2913">
              <w:t>MBF10</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6DE0DA" w14:textId="77777777" w:rsidR="00B9576A" w:rsidRPr="005C2913" w:rsidRDefault="00B9576A" w:rsidP="00192D16">
            <w:pPr>
              <w:pStyle w:val="Tabletext3"/>
            </w:pPr>
            <w:r w:rsidRPr="005C2913">
              <w:t>≤ 10</w:t>
            </w:r>
          </w:p>
        </w:tc>
      </w:tr>
    </w:tbl>
    <w:p w14:paraId="492B6541" w14:textId="4F963C3F"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Jānosaka</w:t>
      </w:r>
      <w:proofErr w:type="spellEnd"/>
      <w:r w:rsidRPr="00BF2E64">
        <w:t xml:space="preserve">, </w:t>
      </w:r>
      <w:proofErr w:type="spellStart"/>
      <w:r w:rsidRPr="00BF2E64">
        <w:t>ja</w:t>
      </w:r>
      <w:proofErr w:type="spellEnd"/>
      <w:r w:rsidRPr="00BF2E64">
        <w:t xml:space="preserve">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saturs</w:t>
      </w:r>
      <w:proofErr w:type="spellEnd"/>
      <w:r w:rsidRPr="00BF2E64">
        <w:t xml:space="preserve"> </w:t>
      </w:r>
      <w:proofErr w:type="spellStart"/>
      <w:r w:rsidRPr="00BF2E64">
        <w:t>smalkajā</w:t>
      </w:r>
      <w:proofErr w:type="spellEnd"/>
      <w:r w:rsidRPr="00BF2E64">
        <w:t xml:space="preserve"> </w:t>
      </w:r>
      <w:proofErr w:type="spellStart"/>
      <w:r w:rsidRPr="00BF2E64">
        <w:t>minerālmateriālā</w:t>
      </w:r>
      <w:proofErr w:type="spellEnd"/>
      <w:r w:rsidRPr="00BF2E64">
        <w:t xml:space="preserve"> </w:t>
      </w:r>
      <w:proofErr w:type="spellStart"/>
      <w:r w:rsidRPr="00BF2E64">
        <w:t>ir</w:t>
      </w:r>
      <w:proofErr w:type="spellEnd"/>
      <w:r w:rsidRPr="00BF2E64">
        <w:t xml:space="preserve"> </w:t>
      </w:r>
      <w:proofErr w:type="spellStart"/>
      <w:r w:rsidR="00DC0CC3">
        <w:t>virs</w:t>
      </w:r>
      <w:proofErr w:type="spellEnd"/>
      <w:r w:rsidRPr="00BF2E64">
        <w:t xml:space="preserve"> 10</w:t>
      </w:r>
      <w:r w:rsidR="001E2784">
        <w:t xml:space="preserve"> </w:t>
      </w:r>
      <w:proofErr w:type="spellStart"/>
      <w:r w:rsidR="001E2784">
        <w:t>masas</w:t>
      </w:r>
      <w:proofErr w:type="spellEnd"/>
      <w:r w:rsidR="001E2784">
        <w:t xml:space="preserve"> </w:t>
      </w:r>
      <w:r w:rsidRPr="00BF2E64">
        <w:t>%.</w:t>
      </w:r>
    </w:p>
    <w:p w14:paraId="20D83DD1" w14:textId="51920B09" w:rsidR="00B9576A" w:rsidRPr="00BF2E64" w:rsidRDefault="00B9576A" w:rsidP="00B300E4">
      <w:r w:rsidRPr="00BF2E64">
        <w:t xml:space="preserve">Ja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saturs</w:t>
      </w:r>
      <w:proofErr w:type="spellEnd"/>
      <w:r w:rsidRPr="00BF2E64">
        <w:t xml:space="preserve"> </w:t>
      </w:r>
      <w:proofErr w:type="spellStart"/>
      <w:r w:rsidRPr="00BF2E64">
        <w:t>smalkajā</w:t>
      </w:r>
      <w:proofErr w:type="spellEnd"/>
      <w:r w:rsidRPr="00BF2E64">
        <w:t xml:space="preserve"> </w:t>
      </w:r>
      <w:proofErr w:type="spellStart"/>
      <w:r w:rsidRPr="00BF2E64">
        <w:t>minerālmateriālā</w:t>
      </w:r>
      <w:proofErr w:type="spellEnd"/>
      <w:r w:rsidRPr="00BF2E64">
        <w:t xml:space="preserve"> </w:t>
      </w:r>
      <w:proofErr w:type="spellStart"/>
      <w:r w:rsidRPr="00BF2E64">
        <w:t>vai</w:t>
      </w:r>
      <w:proofErr w:type="spellEnd"/>
      <w:r w:rsidRPr="00BF2E64">
        <w:t xml:space="preserve"> </w:t>
      </w:r>
      <w:proofErr w:type="spellStart"/>
      <w:r w:rsidRPr="00BF2E64">
        <w:t>jauktajā</w:t>
      </w:r>
      <w:proofErr w:type="spellEnd"/>
      <w:r w:rsidRPr="00BF2E64">
        <w:t xml:space="preserve"> </w:t>
      </w:r>
      <w:proofErr w:type="spellStart"/>
      <w:r w:rsidRPr="00BF2E64">
        <w:t>minerālmateriālā</w:t>
      </w:r>
      <w:proofErr w:type="spellEnd"/>
      <w:r w:rsidRPr="00BF2E64">
        <w:t xml:space="preserve"> </w:t>
      </w:r>
      <w:proofErr w:type="spellStart"/>
      <w:r w:rsidRPr="00BF2E64">
        <w:t>ar</w:t>
      </w:r>
      <w:proofErr w:type="spellEnd"/>
      <w:r w:rsidRPr="00BF2E64">
        <w:t xml:space="preserve"> </w:t>
      </w:r>
      <w:proofErr w:type="spellStart"/>
      <w:r w:rsidRPr="00BF2E64">
        <w:t>izmēru</w:t>
      </w:r>
      <w:proofErr w:type="spellEnd"/>
      <w:r w:rsidRPr="00BF2E64">
        <w:t xml:space="preserve"> 0/D pie D ≤ 8</w:t>
      </w:r>
      <w:r>
        <w:t xml:space="preserve"> </w:t>
      </w:r>
      <w:r w:rsidRPr="00BF2E64">
        <w:t xml:space="preserve">mm nav </w:t>
      </w:r>
      <w:proofErr w:type="spellStart"/>
      <w:r w:rsidRPr="00BF2E64">
        <w:t>lielāks</w:t>
      </w:r>
      <w:proofErr w:type="spellEnd"/>
      <w:r w:rsidRPr="00BF2E64">
        <w:t xml:space="preserve"> par 3</w:t>
      </w:r>
      <w:r>
        <w:t xml:space="preserve"> </w:t>
      </w:r>
      <w:r w:rsidRPr="00BF2E64">
        <w:t xml:space="preserve">%, tad </w:t>
      </w:r>
      <w:proofErr w:type="spellStart"/>
      <w:r w:rsidRPr="00BF2E64">
        <w:t>tālāk</w:t>
      </w:r>
      <w:proofErr w:type="spellEnd"/>
      <w:r w:rsidRPr="00BF2E64">
        <w:t xml:space="preserve"> </w:t>
      </w:r>
      <w:proofErr w:type="spellStart"/>
      <w:r w:rsidRPr="00BF2E64">
        <w:t>testēt</w:t>
      </w:r>
      <w:proofErr w:type="spellEnd"/>
      <w:r w:rsidRPr="00BF2E64">
        <w:t xml:space="preserve"> </w:t>
      </w:r>
      <w:proofErr w:type="spellStart"/>
      <w:r w:rsidRPr="00BF2E64">
        <w:t>nevajag</w:t>
      </w:r>
      <w:proofErr w:type="spellEnd"/>
      <w:r w:rsidRPr="00BF2E64">
        <w:t xml:space="preserve">. Ja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saturs</w:t>
      </w:r>
      <w:proofErr w:type="spellEnd"/>
      <w:r w:rsidRPr="00BF2E64">
        <w:t xml:space="preserve"> </w:t>
      </w:r>
      <w:proofErr w:type="spellStart"/>
      <w:r w:rsidRPr="00BF2E64">
        <w:t>ir</w:t>
      </w:r>
      <w:proofErr w:type="spellEnd"/>
      <w:r w:rsidRPr="00BF2E64">
        <w:t xml:space="preserve"> </w:t>
      </w:r>
      <w:proofErr w:type="spellStart"/>
      <w:r w:rsidRPr="00BF2E64">
        <w:t>lielāks</w:t>
      </w:r>
      <w:proofErr w:type="spellEnd"/>
      <w:r w:rsidRPr="00BF2E64">
        <w:t xml:space="preserve"> par 10</w:t>
      </w:r>
      <w:r w:rsidR="001E2784">
        <w:t xml:space="preserve"> </w:t>
      </w:r>
      <w:proofErr w:type="spellStart"/>
      <w:r w:rsidR="001E2784">
        <w:t>masas</w:t>
      </w:r>
      <w:proofErr w:type="spellEnd"/>
      <w:r>
        <w:t xml:space="preserve"> </w:t>
      </w:r>
      <w:r w:rsidRPr="00BF2E64">
        <w:t xml:space="preserve">%, tad </w:t>
      </w:r>
      <w:proofErr w:type="spellStart"/>
      <w:r w:rsidRPr="00BF2E64">
        <w:t>frakcijai</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proofErr w:type="spellStart"/>
      <w:r w:rsidRPr="00BF2E64">
        <w:t>šajās</w:t>
      </w:r>
      <w:proofErr w:type="spellEnd"/>
      <w:r w:rsidRPr="00BF2E64">
        <w:t xml:space="preserve"> </w:t>
      </w:r>
      <w:proofErr w:type="spellStart"/>
      <w:r w:rsidRPr="00BF2E64">
        <w:t>specifikācijās</w:t>
      </w:r>
      <w:proofErr w:type="spellEnd"/>
      <w:r w:rsidRPr="00BF2E64">
        <w:t xml:space="preserve"> </w:t>
      </w:r>
      <w:proofErr w:type="spellStart"/>
      <w:r w:rsidRPr="00BF2E64">
        <w:t>noteiktajām</w:t>
      </w:r>
      <w:proofErr w:type="spellEnd"/>
      <w:r w:rsidRPr="00BF2E64">
        <w:t xml:space="preserve"> </w:t>
      </w:r>
      <w:proofErr w:type="spellStart"/>
      <w:r w:rsidRPr="00BF2E64">
        <w:t>atbilstošajām</w:t>
      </w:r>
      <w:proofErr w:type="spellEnd"/>
      <w:r w:rsidRPr="00BF2E64">
        <w:t xml:space="preserve"> </w:t>
      </w:r>
      <w:proofErr w:type="spellStart"/>
      <w:r w:rsidRPr="00BF2E64">
        <w:t>prasībām</w:t>
      </w:r>
      <w:proofErr w:type="spellEnd"/>
      <w:r w:rsidRPr="00BF2E64">
        <w:t xml:space="preserve"> </w:t>
      </w:r>
      <w:proofErr w:type="spellStart"/>
      <w:r w:rsidRPr="00BF2E64">
        <w:t>minerālajam</w:t>
      </w:r>
      <w:proofErr w:type="spellEnd"/>
      <w:r w:rsidRPr="00BF2E64">
        <w:t xml:space="preserve"> </w:t>
      </w:r>
      <w:proofErr w:type="spellStart"/>
      <w:r w:rsidRPr="00BF2E64">
        <w:t>aizpildītājam</w:t>
      </w:r>
      <w:proofErr w:type="spellEnd"/>
      <w:r w:rsidRPr="00BF2E64">
        <w:t>.</w:t>
      </w:r>
    </w:p>
    <w:p w14:paraId="22C82E2E" w14:textId="2E52022A" w:rsidR="00B9576A" w:rsidRPr="00BF2E64" w:rsidRDefault="00B9576A" w:rsidP="00B300E4">
      <w:proofErr w:type="spellStart"/>
      <w:r w:rsidRPr="00BF2E64">
        <w:t>Smalko</w:t>
      </w:r>
      <w:proofErr w:type="spellEnd"/>
      <w:r w:rsidRPr="00BF2E64">
        <w:t xml:space="preserve"> </w:t>
      </w:r>
      <w:proofErr w:type="spellStart"/>
      <w:r w:rsidRPr="00BF2E64">
        <w:t>minerālmateriālu</w:t>
      </w:r>
      <w:proofErr w:type="spellEnd"/>
      <w:r w:rsidRPr="00BF2E64">
        <w:t xml:space="preserve"> </w:t>
      </w:r>
      <w:proofErr w:type="spellStart"/>
      <w:r w:rsidRPr="00BF2E64">
        <w:t>šķautņainība</w:t>
      </w:r>
      <w:proofErr w:type="spellEnd"/>
      <w:r>
        <w:t xml:space="preserve"> </w:t>
      </w:r>
      <w:r w:rsidRPr="00BF2E64">
        <w:t>(LVS EN 13</w:t>
      </w:r>
      <w:r>
        <w:t xml:space="preserve">043 4.1.8 </w:t>
      </w:r>
      <w:r w:rsidR="00C92FDB">
        <w:t>p.</w:t>
      </w:r>
      <w:r w:rsidRPr="00BF2E64">
        <w:t>).</w:t>
      </w:r>
      <w:r>
        <w:t xml:space="preserve"> </w:t>
      </w:r>
      <w:proofErr w:type="spellStart"/>
      <w:r w:rsidRPr="00BF2E64">
        <w:t>Smalko</w:t>
      </w:r>
      <w:proofErr w:type="spellEnd"/>
      <w:r w:rsidRPr="00BF2E64">
        <w:t xml:space="preserve"> </w:t>
      </w:r>
      <w:proofErr w:type="spellStart"/>
      <w:r w:rsidRPr="00BF2E64">
        <w:t>minerālmateriālu</w:t>
      </w:r>
      <w:proofErr w:type="spellEnd"/>
      <w:r w:rsidRPr="00BF2E64">
        <w:t xml:space="preserve"> </w:t>
      </w:r>
      <w:proofErr w:type="spellStart"/>
      <w:r w:rsidRPr="00BF2E64">
        <w:t>šķautņainībai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_Ref251248235 \r \h </w:instrText>
      </w:r>
      <w:r w:rsidR="00B300E4">
        <w:instrText xml:space="preserve"> \* MERGEFORMAT </w:instrText>
      </w:r>
      <w:r>
        <w:fldChar w:fldCharType="separate"/>
      </w:r>
      <w:r w:rsidR="00C86EAE">
        <w:t>6.2-6</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74A0577A" w14:textId="77777777" w:rsidR="00B9576A" w:rsidRPr="00BF2E64" w:rsidRDefault="00B9576A" w:rsidP="009974B3">
      <w:pPr>
        <w:pStyle w:val="Virsraksts8"/>
      </w:pPr>
      <w:bookmarkStart w:id="1282" w:name="_Ref251248235"/>
      <w:r w:rsidRPr="00BF2E64">
        <w:t xml:space="preserve">tabula. </w:t>
      </w:r>
      <w:proofErr w:type="spellStart"/>
      <w:r w:rsidRPr="00BF2E64">
        <w:t>Smalko</w:t>
      </w:r>
      <w:proofErr w:type="spellEnd"/>
      <w:r w:rsidRPr="00BF2E64">
        <w:t xml:space="preserve"> </w:t>
      </w:r>
      <w:proofErr w:type="spellStart"/>
      <w:r w:rsidRPr="00BF2E64">
        <w:t>minerālmateriālu</w:t>
      </w:r>
      <w:proofErr w:type="spellEnd"/>
      <w:r w:rsidRPr="00BF2E64">
        <w:t xml:space="preserve"> </w:t>
      </w:r>
      <w:proofErr w:type="spellStart"/>
      <w:r w:rsidRPr="00BF2E64">
        <w:t>šķautņainība</w:t>
      </w:r>
      <w:bookmarkEnd w:id="1282"/>
      <w:proofErr w:type="spellEnd"/>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35CD409B" w14:textId="77777777" w:rsidTr="00017975">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48C913"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56AB27"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F0DB6D"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13043</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1E9992" w14:textId="77777777" w:rsidR="00B9576A" w:rsidRPr="00BF2E64" w:rsidRDefault="00B9576A" w:rsidP="005F0071">
            <w:pPr>
              <w:pStyle w:val="Tablehead"/>
            </w:pPr>
            <w:proofErr w:type="spellStart"/>
            <w:r w:rsidRPr="00BF2E64">
              <w:t>Kategorija</w:t>
            </w:r>
            <w:proofErr w:type="spell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F65FFC" w14:textId="77777777" w:rsidR="00B9576A" w:rsidRPr="00BF2E64" w:rsidRDefault="00B9576A" w:rsidP="005F0071">
            <w:pPr>
              <w:pStyle w:val="Tablehead"/>
            </w:pPr>
            <w:proofErr w:type="spellStart"/>
            <w:r w:rsidRPr="00BF2E64">
              <w:t>Prasība</w:t>
            </w:r>
            <w:proofErr w:type="spellEnd"/>
          </w:p>
        </w:tc>
      </w:tr>
      <w:tr w:rsidR="00B9576A" w:rsidRPr="00BF2E64" w14:paraId="53E166FA"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34501B" w14:textId="77777777" w:rsidR="00B9576A" w:rsidRPr="00BF2E64" w:rsidRDefault="00B9576A" w:rsidP="00192D16">
            <w:pPr>
              <w:pStyle w:val="Tabletext"/>
            </w:pPr>
            <w:proofErr w:type="spellStart"/>
            <w:r w:rsidRPr="00BF2E64">
              <w:t>Plūšanas</w:t>
            </w:r>
            <w:proofErr w:type="spellEnd"/>
            <w:r w:rsidRPr="00BF2E64">
              <w:t xml:space="preserve"> </w:t>
            </w:r>
            <w:proofErr w:type="spellStart"/>
            <w:r w:rsidRPr="00BF2E64">
              <w:t>koeficients</w:t>
            </w:r>
            <w:proofErr w:type="spell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7F1CE76" w14:textId="77777777" w:rsidR="00B9576A" w:rsidRPr="00BF2E64" w:rsidRDefault="00B9576A" w:rsidP="00192D16">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8A569C" w14:textId="202D2FF9" w:rsidR="00B9576A" w:rsidRPr="00BF2E64" w:rsidRDefault="00B9576A" w:rsidP="00192D16">
            <w:pPr>
              <w:pStyle w:val="Tabletext"/>
            </w:pPr>
            <w:r w:rsidRPr="00BF2E64">
              <w:t>4.1.</w:t>
            </w:r>
            <w:proofErr w:type="gramStart"/>
            <w:r w:rsidRPr="00BF2E64">
              <w:t>8.</w:t>
            </w:r>
            <w:r w:rsidR="00C92FDB">
              <w:t>p.</w:t>
            </w:r>
            <w:proofErr w:type="gram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029A565" w14:textId="77777777" w:rsidR="00B9576A" w:rsidRPr="00BF2E64" w:rsidRDefault="00B9576A" w:rsidP="00192D16">
            <w:pPr>
              <w:pStyle w:val="Tabletext3"/>
            </w:pPr>
            <w:r w:rsidRPr="00BF2E64">
              <w:t>E</w:t>
            </w:r>
            <w:r w:rsidRPr="00BF2E64">
              <w:rPr>
                <w:vertAlign w:val="subscript"/>
              </w:rPr>
              <w:t>CS</w:t>
            </w:r>
            <w:r w:rsidRPr="00BF2E64">
              <w:t>30</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BADDF3" w14:textId="5423B59B" w:rsidR="00B9576A" w:rsidRPr="00BF2E64" w:rsidRDefault="00B9576A" w:rsidP="00192D16">
            <w:pPr>
              <w:pStyle w:val="Tabletext3"/>
            </w:pPr>
            <w:r w:rsidRPr="00BF2E64">
              <w:t>≥</w:t>
            </w:r>
            <w:r w:rsidR="00A75E74">
              <w:t xml:space="preserve"> </w:t>
            </w:r>
            <w:r w:rsidRPr="00BF2E64">
              <w:t>30</w:t>
            </w:r>
          </w:p>
        </w:tc>
      </w:tr>
      <w:tr w:rsidR="00A75E74" w:rsidRPr="00BF2E64" w14:paraId="3B77B16C" w14:textId="77777777" w:rsidTr="00017975">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7CE9AC" w14:textId="4FE8723A" w:rsidR="00A75E74" w:rsidRPr="00BF2E64" w:rsidRDefault="00A75E74" w:rsidP="00192D16">
            <w:pPr>
              <w:pStyle w:val="Tabletext"/>
            </w:pPr>
            <w:proofErr w:type="spellStart"/>
            <w:r>
              <w:t>Plūšanas</w:t>
            </w:r>
            <w:proofErr w:type="spellEnd"/>
            <w:r>
              <w:t xml:space="preserve"> </w:t>
            </w:r>
            <w:proofErr w:type="spellStart"/>
            <w:r>
              <w:t>koeficients</w:t>
            </w:r>
            <w:proofErr w:type="spellEnd"/>
            <w:r>
              <w:t xml:space="preserve">, </w:t>
            </w:r>
            <w:proofErr w:type="spellStart"/>
            <w:r>
              <w:t>ja</w:t>
            </w:r>
            <w:proofErr w:type="spellEnd"/>
            <w:r>
              <w:t xml:space="preserve"> </w:t>
            </w:r>
            <w:proofErr w:type="spellStart"/>
            <w:r>
              <w:t>materiālu</w:t>
            </w:r>
            <w:proofErr w:type="spellEnd"/>
            <w:r>
              <w:t xml:space="preserve"> </w:t>
            </w:r>
            <w:proofErr w:type="spellStart"/>
            <w:r>
              <w:t>lieto</w:t>
            </w:r>
            <w:proofErr w:type="spellEnd"/>
            <w:r>
              <w:t xml:space="preserve"> </w:t>
            </w:r>
            <w:proofErr w:type="spellStart"/>
            <w:r w:rsidR="0030444B">
              <w:t>priekš</w:t>
            </w:r>
            <w:proofErr w:type="spellEnd"/>
            <w:r w:rsidR="0030444B">
              <w:t xml:space="preserve"> </w:t>
            </w:r>
            <w:r>
              <w:t>AC 16 surf - VK</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1D3956" w14:textId="54FA7C17" w:rsidR="00A75E74" w:rsidRPr="00BF2E64" w:rsidRDefault="00A75E74" w:rsidP="00192D16">
            <w:pPr>
              <w:pStyle w:val="Tabletext"/>
            </w:pPr>
            <w:r w:rsidRPr="00BF2E64">
              <w:t>LVS EN 933-6</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2D6784" w14:textId="00961D9B" w:rsidR="00A75E74" w:rsidRPr="00BF2E64" w:rsidRDefault="00A75E74" w:rsidP="00192D16">
            <w:pPr>
              <w:pStyle w:val="Tabletext"/>
            </w:pPr>
            <w:r w:rsidRPr="00BF2E64">
              <w:t>4.1.</w:t>
            </w:r>
            <w:proofErr w:type="gramStart"/>
            <w:r w:rsidRPr="00BF2E64">
              <w:t>8.</w:t>
            </w:r>
            <w:r w:rsidR="00C92FDB">
              <w:t>p.</w:t>
            </w:r>
            <w:proofErr w:type="gram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E9138A" w14:textId="4F2FEDD5" w:rsidR="00A75E74" w:rsidRPr="00BF2E64" w:rsidRDefault="00A75E74" w:rsidP="00192D16">
            <w:pPr>
              <w:pStyle w:val="Tabletext3"/>
            </w:pPr>
            <w:proofErr w:type="spellStart"/>
            <w:r w:rsidRPr="00BF2E64">
              <w:t>E</w:t>
            </w:r>
            <w:r w:rsidRPr="00BF2E64">
              <w:rPr>
                <w:vertAlign w:val="subscript"/>
              </w:rPr>
              <w:t>CS</w:t>
            </w:r>
            <w:r>
              <w:t>Dekalrēts</w:t>
            </w:r>
            <w:proofErr w:type="spell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9F4DC8" w14:textId="78FAE255" w:rsidR="00A75E74" w:rsidRPr="00BF2E64" w:rsidRDefault="00A75E74" w:rsidP="00192D16">
            <w:pPr>
              <w:pStyle w:val="Tabletext3"/>
            </w:pPr>
            <w:r w:rsidRPr="00BF2E64">
              <w:t>≥</w:t>
            </w:r>
            <w:r>
              <w:t xml:space="preserve"> 26</w:t>
            </w:r>
          </w:p>
        </w:tc>
      </w:tr>
    </w:tbl>
    <w:p w14:paraId="09386B67" w14:textId="19FA74FD" w:rsidR="00B9576A" w:rsidRPr="00BF2E64" w:rsidRDefault="00B9576A" w:rsidP="00B300E4">
      <w:proofErr w:type="spellStart"/>
      <w:r w:rsidRPr="00BF2E64">
        <w:t>Daļiņu</w:t>
      </w:r>
      <w:proofErr w:type="spellEnd"/>
      <w:r w:rsidRPr="00BF2E64">
        <w:t xml:space="preserve"> </w:t>
      </w:r>
      <w:proofErr w:type="spellStart"/>
      <w:r w:rsidRPr="00BF2E64">
        <w:t>blīvums</w:t>
      </w:r>
      <w:proofErr w:type="spellEnd"/>
      <w:r w:rsidRPr="00BF2E64">
        <w:t xml:space="preserve"> un </w:t>
      </w:r>
      <w:proofErr w:type="spellStart"/>
      <w:r w:rsidRPr="00BF2E64">
        <w:t>ūdens</w:t>
      </w:r>
      <w:proofErr w:type="spellEnd"/>
      <w:r w:rsidRPr="00BF2E64">
        <w:t xml:space="preserve"> </w:t>
      </w:r>
      <w:proofErr w:type="spellStart"/>
      <w:r w:rsidRPr="00BF2E64">
        <w:t>absorbcija</w:t>
      </w:r>
      <w:proofErr w:type="spellEnd"/>
      <w:r>
        <w:t xml:space="preserve"> (LVS EN 13043 4.2.7 </w:t>
      </w:r>
      <w:r w:rsidR="00C92FDB">
        <w:t>p.</w:t>
      </w:r>
      <w:r w:rsidRPr="00BF2E64">
        <w:t>).</w:t>
      </w:r>
      <w:r>
        <w:t xml:space="preserve"> </w:t>
      </w:r>
      <w:proofErr w:type="spellStart"/>
      <w:r w:rsidRPr="00BF2E64">
        <w:t>Daļiņu</w:t>
      </w:r>
      <w:proofErr w:type="spellEnd"/>
      <w:r w:rsidRPr="00BF2E64">
        <w:t xml:space="preserve"> </w:t>
      </w:r>
      <w:proofErr w:type="spellStart"/>
      <w:r w:rsidRPr="00BF2E64">
        <w:t>blīvums</w:t>
      </w:r>
      <w:proofErr w:type="spellEnd"/>
      <w:r w:rsidRPr="00BF2E64">
        <w:t xml:space="preserve"> </w:t>
      </w:r>
      <w:proofErr w:type="spellStart"/>
      <w:r w:rsidRPr="00BF2E64">
        <w:t>jānosaka</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1097-6 7., 8. </w:t>
      </w:r>
      <w:proofErr w:type="spellStart"/>
      <w:r w:rsidRPr="00BF2E64">
        <w:t>vai</w:t>
      </w:r>
      <w:proofErr w:type="spellEnd"/>
      <w:r w:rsidRPr="00BF2E64">
        <w:t xml:space="preserve"> 9. </w:t>
      </w:r>
      <w:proofErr w:type="spellStart"/>
      <w:r w:rsidRPr="00BF2E64">
        <w:t>punktu</w:t>
      </w:r>
      <w:proofErr w:type="spellEnd"/>
      <w:r w:rsidRPr="00BF2E64">
        <w:t xml:space="preserve"> </w:t>
      </w:r>
      <w:proofErr w:type="spellStart"/>
      <w:r w:rsidRPr="00BF2E64">
        <w:t>atkarībā</w:t>
      </w:r>
      <w:proofErr w:type="spellEnd"/>
      <w:r w:rsidRPr="00BF2E64">
        <w:t xml:space="preserve"> no </w:t>
      </w:r>
      <w:proofErr w:type="spellStart"/>
      <w:r w:rsidRPr="00BF2E64">
        <w:t>minerālmateriāla</w:t>
      </w:r>
      <w:proofErr w:type="spellEnd"/>
      <w:r w:rsidRPr="00BF2E64">
        <w:t xml:space="preserve"> </w:t>
      </w:r>
      <w:proofErr w:type="spellStart"/>
      <w:r w:rsidRPr="00BF2E64">
        <w:t>izmēra</w:t>
      </w:r>
      <w:proofErr w:type="spellEnd"/>
      <w:r w:rsidRPr="00BF2E64">
        <w:t xml:space="preserve">, un </w:t>
      </w:r>
      <w:proofErr w:type="spellStart"/>
      <w:r w:rsidRPr="00BF2E64">
        <w:t>rezultāti</w:t>
      </w:r>
      <w:proofErr w:type="spellEnd"/>
      <w:r w:rsidRPr="00BF2E64">
        <w:t xml:space="preserve"> </w:t>
      </w:r>
      <w:proofErr w:type="spellStart"/>
      <w:r w:rsidRPr="00BF2E64">
        <w:t>jādeklarē</w:t>
      </w:r>
      <w:proofErr w:type="spellEnd"/>
      <w:r w:rsidRPr="00BF2E64">
        <w:t>.</w:t>
      </w:r>
      <w:r>
        <w:t xml:space="preserve"> </w:t>
      </w:r>
      <w:proofErr w:type="spellStart"/>
      <w:r w:rsidRPr="00BF2E64">
        <w:t>Ūdens</w:t>
      </w:r>
      <w:proofErr w:type="spellEnd"/>
      <w:r w:rsidRPr="00BF2E64">
        <w:t xml:space="preserve"> </w:t>
      </w:r>
      <w:proofErr w:type="spellStart"/>
      <w:r w:rsidRPr="00BF2E64">
        <w:t>absorbcija</w:t>
      </w:r>
      <w:proofErr w:type="spellEnd"/>
      <w:r w:rsidRPr="00BF2E64">
        <w:t xml:space="preserve"> </w:t>
      </w:r>
      <w:proofErr w:type="spellStart"/>
      <w:r w:rsidRPr="00BF2E64">
        <w:t>jānosaka</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1097-6 7., 8. </w:t>
      </w:r>
      <w:proofErr w:type="spellStart"/>
      <w:r w:rsidRPr="00BF2E64">
        <w:t>vai</w:t>
      </w:r>
      <w:proofErr w:type="spellEnd"/>
      <w:r w:rsidRPr="00BF2E64">
        <w:t xml:space="preserve"> 9. </w:t>
      </w:r>
      <w:proofErr w:type="spellStart"/>
      <w:r w:rsidRPr="00BF2E64">
        <w:t>punktu</w:t>
      </w:r>
      <w:proofErr w:type="spellEnd"/>
      <w:r w:rsidRPr="00BF2E64">
        <w:t xml:space="preserve"> </w:t>
      </w:r>
      <w:proofErr w:type="spellStart"/>
      <w:r w:rsidRPr="00BF2E64">
        <w:t>atkarībā</w:t>
      </w:r>
      <w:proofErr w:type="spellEnd"/>
      <w:r w:rsidRPr="00BF2E64">
        <w:t xml:space="preserve"> no </w:t>
      </w:r>
      <w:proofErr w:type="spellStart"/>
      <w:r w:rsidRPr="00BF2E64">
        <w:t>minerālmateriāla</w:t>
      </w:r>
      <w:proofErr w:type="spellEnd"/>
      <w:r w:rsidRPr="00BF2E64">
        <w:t xml:space="preserve"> </w:t>
      </w:r>
      <w:proofErr w:type="spellStart"/>
      <w:r w:rsidRPr="00BF2E64">
        <w:t>izmēra</w:t>
      </w:r>
      <w:proofErr w:type="spellEnd"/>
      <w:r w:rsidRPr="00BF2E64">
        <w:t xml:space="preserve">, un </w:t>
      </w:r>
      <w:proofErr w:type="spellStart"/>
      <w:r w:rsidRPr="00BF2E64">
        <w:t>rezultāti</w:t>
      </w:r>
      <w:proofErr w:type="spellEnd"/>
      <w:r w:rsidRPr="00BF2E64">
        <w:t xml:space="preserve"> </w:t>
      </w:r>
      <w:proofErr w:type="spellStart"/>
      <w:r w:rsidRPr="00BF2E64">
        <w:t>jādeklarē</w:t>
      </w:r>
      <w:proofErr w:type="spellEnd"/>
      <w:r w:rsidRPr="00BF2E64">
        <w:t>.</w:t>
      </w:r>
    </w:p>
    <w:p w14:paraId="547CF514" w14:textId="3866D1CC" w:rsidR="00B9576A" w:rsidRPr="00BF2E64" w:rsidRDefault="00B9576A" w:rsidP="00B300E4">
      <w:proofErr w:type="spellStart"/>
      <w:r w:rsidRPr="00BF2E64">
        <w:t>Tilpumblīvums</w:t>
      </w:r>
      <w:proofErr w:type="spellEnd"/>
      <w:r>
        <w:t xml:space="preserve"> (LVS EN 13043 4.3.2 </w:t>
      </w:r>
      <w:r w:rsidR="00C92FDB">
        <w:t>p.</w:t>
      </w:r>
      <w:r w:rsidRPr="00BF2E64">
        <w:t>).</w:t>
      </w:r>
      <w:r>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standartu</w:t>
      </w:r>
      <w:proofErr w:type="spellEnd"/>
      <w:r w:rsidRPr="00BF2E64">
        <w:t xml:space="preserve"> LVS EN 1097-3 </w:t>
      </w:r>
      <w:proofErr w:type="spellStart"/>
      <w:r w:rsidRPr="00BF2E64">
        <w:t>jānosaka</w:t>
      </w:r>
      <w:proofErr w:type="spellEnd"/>
      <w:r w:rsidRPr="00BF2E64">
        <w:t xml:space="preserve"> </w:t>
      </w:r>
      <w:proofErr w:type="spellStart"/>
      <w:r w:rsidRPr="00BF2E64">
        <w:t>tilpumblīvums</w:t>
      </w:r>
      <w:proofErr w:type="spellEnd"/>
      <w:r w:rsidRPr="00BF2E64">
        <w:t xml:space="preserve">, un </w:t>
      </w:r>
      <w:proofErr w:type="spellStart"/>
      <w:r w:rsidRPr="00BF2E64">
        <w:t>rezultāti</w:t>
      </w:r>
      <w:proofErr w:type="spellEnd"/>
      <w:r w:rsidRPr="00BF2E64">
        <w:t xml:space="preserve"> </w:t>
      </w:r>
      <w:proofErr w:type="spellStart"/>
      <w:r w:rsidRPr="00BF2E64">
        <w:t>jādeklarē</w:t>
      </w:r>
      <w:proofErr w:type="spellEnd"/>
      <w:r w:rsidRPr="00BF2E64">
        <w:t>.</w:t>
      </w:r>
    </w:p>
    <w:p w14:paraId="58D2F5FA" w14:textId="5B8B53D1" w:rsidR="00B9576A" w:rsidRPr="00BF2E64" w:rsidRDefault="00B9576A" w:rsidP="00B300E4">
      <w:proofErr w:type="spellStart"/>
      <w:r w:rsidRPr="00BF2E64">
        <w:lastRenderedPageBreak/>
        <w:t>Ķīmiskais</w:t>
      </w:r>
      <w:proofErr w:type="spellEnd"/>
      <w:r w:rsidRPr="00BF2E64">
        <w:t xml:space="preserve"> </w:t>
      </w:r>
      <w:proofErr w:type="spellStart"/>
      <w:r w:rsidRPr="00BF2E64">
        <w:t>sastāvs</w:t>
      </w:r>
      <w:proofErr w:type="spellEnd"/>
      <w:r>
        <w:t xml:space="preserve"> (LVS EN 13043 4.3.2 </w:t>
      </w:r>
      <w:r w:rsidR="00C92FDB">
        <w:t>p.</w:t>
      </w:r>
      <w:r w:rsidRPr="00BF2E64">
        <w:t>).</w:t>
      </w:r>
      <w:r>
        <w:t xml:space="preserve"> </w:t>
      </w:r>
      <w:r w:rsidRPr="00BF2E64">
        <w:t xml:space="preserve">Ja </w:t>
      </w:r>
      <w:proofErr w:type="spellStart"/>
      <w:r w:rsidRPr="00BF2E64">
        <w:t>prasīts</w:t>
      </w:r>
      <w:proofErr w:type="spellEnd"/>
      <w:r w:rsidRPr="00BF2E64">
        <w:t xml:space="preserve">, </w:t>
      </w:r>
      <w:proofErr w:type="spellStart"/>
      <w:r w:rsidRPr="00BF2E64">
        <w:t>ir</w:t>
      </w:r>
      <w:proofErr w:type="spellEnd"/>
      <w:r w:rsidRPr="00BF2E64">
        <w:t xml:space="preserve"> </w:t>
      </w:r>
      <w:proofErr w:type="spellStart"/>
      <w:r w:rsidRPr="00BF2E64">
        <w:t>jānosaka</w:t>
      </w:r>
      <w:proofErr w:type="spellEnd"/>
      <w:r w:rsidRPr="00BF2E64">
        <w:t xml:space="preserve"> un </w:t>
      </w:r>
      <w:proofErr w:type="spellStart"/>
      <w:r w:rsidRPr="00BF2E64">
        <w:t>jāapraksta</w:t>
      </w:r>
      <w:proofErr w:type="spellEnd"/>
      <w:r w:rsidRPr="00BF2E64">
        <w:t xml:space="preserve"> </w:t>
      </w:r>
      <w:proofErr w:type="spellStart"/>
      <w:r w:rsidRPr="00BF2E64">
        <w:t>minerālmateriāla</w:t>
      </w:r>
      <w:proofErr w:type="spellEnd"/>
      <w:r w:rsidRPr="00BF2E64">
        <w:t xml:space="preserve"> </w:t>
      </w:r>
      <w:proofErr w:type="spellStart"/>
      <w:r w:rsidRPr="00BF2E64">
        <w:t>ķīmiskais</w:t>
      </w:r>
      <w:proofErr w:type="spellEnd"/>
      <w:r w:rsidRPr="00BF2E64">
        <w:t xml:space="preserve"> </w:t>
      </w:r>
      <w:proofErr w:type="spellStart"/>
      <w:r w:rsidRPr="00BF2E64">
        <w:t>sastāvs</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EN 932-3, un </w:t>
      </w:r>
      <w:proofErr w:type="spellStart"/>
      <w:r w:rsidRPr="00BF2E64">
        <w:t>rezultāti</w:t>
      </w:r>
      <w:proofErr w:type="spellEnd"/>
      <w:r w:rsidRPr="00BF2E64">
        <w:t xml:space="preserve"> </w:t>
      </w:r>
      <w:proofErr w:type="spellStart"/>
      <w:r w:rsidRPr="00BF2E64">
        <w:t>jādeklarē</w:t>
      </w:r>
      <w:proofErr w:type="spellEnd"/>
      <w:r w:rsidRPr="00BF2E64">
        <w:t>.</w:t>
      </w:r>
    </w:p>
    <w:p w14:paraId="30335F5F" w14:textId="2C8F3FBA" w:rsidR="00B9576A" w:rsidRPr="00BF2E64" w:rsidRDefault="00B9576A" w:rsidP="00B300E4">
      <w:proofErr w:type="spellStart"/>
      <w:r w:rsidRPr="00BF2E64">
        <w:t>Rupjajiem</w:t>
      </w:r>
      <w:proofErr w:type="spellEnd"/>
      <w:r w:rsidRPr="00BF2E64">
        <w:t xml:space="preserve"> </w:t>
      </w:r>
      <w:proofErr w:type="spellStart"/>
      <w:r w:rsidRPr="00BF2E64">
        <w:t>minerālmateriāliem</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_Ref251248237 \r \h </w:instrText>
      </w:r>
      <w:r w:rsidR="00B300E4">
        <w:instrText xml:space="preserve"> \* MERGEFORMAT </w:instrText>
      </w:r>
      <w:r>
        <w:fldChar w:fldCharType="separate"/>
      </w:r>
      <w:r w:rsidR="00C86EAE">
        <w:t>6.2-7</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3DDE9A66" w14:textId="77777777" w:rsidR="00B9576A" w:rsidRPr="00BF2E64" w:rsidRDefault="00B9576A" w:rsidP="009974B3">
      <w:pPr>
        <w:pStyle w:val="Virsraksts8"/>
      </w:pPr>
      <w:bookmarkStart w:id="1283" w:name="_Ref251248237"/>
      <w:r w:rsidRPr="00BF2E64">
        <w:t xml:space="preserve">tabula. </w:t>
      </w:r>
      <w:proofErr w:type="spellStart"/>
      <w:r w:rsidRPr="00BF2E64">
        <w:t>Prasības</w:t>
      </w:r>
      <w:proofErr w:type="spellEnd"/>
      <w:r w:rsidRPr="00BF2E64">
        <w:t xml:space="preserve"> </w:t>
      </w:r>
      <w:proofErr w:type="spellStart"/>
      <w:r w:rsidRPr="00BF2E64">
        <w:t>rupjajiem</w:t>
      </w:r>
      <w:proofErr w:type="spellEnd"/>
      <w:r w:rsidRPr="00BF2E64">
        <w:t xml:space="preserve"> </w:t>
      </w:r>
      <w:proofErr w:type="spellStart"/>
      <w:r w:rsidRPr="00BF2E64">
        <w:t>minerālmateriāliem</w:t>
      </w:r>
      <w:bookmarkEnd w:id="1283"/>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1308"/>
        <w:gridCol w:w="1100"/>
        <w:gridCol w:w="886"/>
        <w:gridCol w:w="1266"/>
        <w:gridCol w:w="9"/>
        <w:gridCol w:w="1066"/>
        <w:gridCol w:w="1075"/>
      </w:tblGrid>
      <w:tr w:rsidR="00B9576A" w:rsidRPr="00BF2E64" w14:paraId="0E9A77FB" w14:textId="77777777" w:rsidTr="001C5E01">
        <w:trPr>
          <w:cantSplit/>
          <w:trHeight w:val="230"/>
          <w:tblHeader/>
        </w:trPr>
        <w:tc>
          <w:tcPr>
            <w:tcW w:w="2236" w:type="dxa"/>
            <w:vMerge w:val="restart"/>
            <w:tcMar>
              <w:top w:w="0" w:type="dxa"/>
              <w:left w:w="0" w:type="dxa"/>
              <w:bottom w:w="0" w:type="dxa"/>
              <w:right w:w="0" w:type="dxa"/>
            </w:tcMar>
            <w:vAlign w:val="center"/>
          </w:tcPr>
          <w:p w14:paraId="1FD6218F"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8" w:type="dxa"/>
            <w:vMerge w:val="restart"/>
            <w:tcMar>
              <w:top w:w="0" w:type="dxa"/>
              <w:left w:w="0" w:type="dxa"/>
              <w:bottom w:w="0" w:type="dxa"/>
              <w:right w:w="0" w:type="dxa"/>
            </w:tcMar>
            <w:vAlign w:val="center"/>
          </w:tcPr>
          <w:p w14:paraId="74D23101"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100" w:type="dxa"/>
            <w:vMerge w:val="restart"/>
            <w:tcMar>
              <w:top w:w="0" w:type="dxa"/>
              <w:left w:w="0" w:type="dxa"/>
              <w:bottom w:w="0" w:type="dxa"/>
              <w:right w:w="0" w:type="dxa"/>
            </w:tcMar>
            <w:vAlign w:val="center"/>
          </w:tcPr>
          <w:p w14:paraId="3EAEED32"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p>
          <w:p w14:paraId="57CE7E7D" w14:textId="77777777" w:rsidR="00B9576A" w:rsidRPr="00BF2E64" w:rsidRDefault="00B9576A" w:rsidP="005F0071">
            <w:pPr>
              <w:pStyle w:val="Tablehead"/>
            </w:pPr>
            <w:r w:rsidRPr="00BF2E64">
              <w:t>LVS EN 13043</w:t>
            </w:r>
          </w:p>
        </w:tc>
        <w:tc>
          <w:tcPr>
            <w:tcW w:w="4302" w:type="dxa"/>
            <w:gridSpan w:val="5"/>
            <w:tcMar>
              <w:top w:w="0" w:type="dxa"/>
              <w:left w:w="0" w:type="dxa"/>
              <w:bottom w:w="0" w:type="dxa"/>
              <w:right w:w="0" w:type="dxa"/>
            </w:tcMar>
          </w:tcPr>
          <w:p w14:paraId="27D76DC2" w14:textId="77777777" w:rsidR="00B9576A" w:rsidRPr="00BF2E64" w:rsidRDefault="00B9576A" w:rsidP="005F0071">
            <w:pPr>
              <w:pStyle w:val="Tablehead"/>
            </w:pP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c>
      </w:tr>
      <w:tr w:rsidR="00B9576A" w:rsidRPr="00BF2E64" w14:paraId="35462C5A" w14:textId="77777777" w:rsidTr="001C5E01">
        <w:trPr>
          <w:cantSplit/>
          <w:trHeight w:val="300"/>
          <w:tblHeader/>
        </w:trPr>
        <w:tc>
          <w:tcPr>
            <w:tcW w:w="2236" w:type="dxa"/>
            <w:vMerge/>
            <w:tcMar>
              <w:top w:w="0" w:type="dxa"/>
              <w:left w:w="0" w:type="dxa"/>
              <w:bottom w:w="0" w:type="dxa"/>
              <w:right w:w="0" w:type="dxa"/>
            </w:tcMar>
            <w:vAlign w:val="center"/>
          </w:tcPr>
          <w:p w14:paraId="56F99D1E" w14:textId="77777777" w:rsidR="00B9576A" w:rsidRPr="00BF2E64" w:rsidRDefault="00B9576A" w:rsidP="00871FC1">
            <w:pPr>
              <w:pStyle w:val="Tablehead"/>
            </w:pPr>
          </w:p>
        </w:tc>
        <w:tc>
          <w:tcPr>
            <w:tcW w:w="1308" w:type="dxa"/>
            <w:vMerge/>
            <w:tcMar>
              <w:top w:w="0" w:type="dxa"/>
              <w:left w:w="0" w:type="dxa"/>
              <w:bottom w:w="0" w:type="dxa"/>
              <w:right w:w="0" w:type="dxa"/>
            </w:tcMar>
            <w:vAlign w:val="center"/>
          </w:tcPr>
          <w:p w14:paraId="410D65EF" w14:textId="77777777" w:rsidR="00B9576A" w:rsidRPr="00BF2E64" w:rsidRDefault="00B9576A" w:rsidP="00871FC1">
            <w:pPr>
              <w:pStyle w:val="Tablehead"/>
            </w:pPr>
          </w:p>
        </w:tc>
        <w:tc>
          <w:tcPr>
            <w:tcW w:w="1100" w:type="dxa"/>
            <w:vMerge/>
            <w:tcMar>
              <w:top w:w="0" w:type="dxa"/>
              <w:left w:w="0" w:type="dxa"/>
              <w:bottom w:w="0" w:type="dxa"/>
              <w:right w:w="0" w:type="dxa"/>
            </w:tcMar>
            <w:vAlign w:val="center"/>
          </w:tcPr>
          <w:p w14:paraId="3A0C5A17" w14:textId="77777777" w:rsidR="00B9576A" w:rsidRPr="00BF2E64" w:rsidRDefault="00B9576A" w:rsidP="00871FC1">
            <w:pPr>
              <w:pStyle w:val="Tablehead"/>
            </w:pPr>
          </w:p>
        </w:tc>
        <w:tc>
          <w:tcPr>
            <w:tcW w:w="886" w:type="dxa"/>
            <w:tcMar>
              <w:top w:w="0" w:type="dxa"/>
              <w:left w:w="0" w:type="dxa"/>
              <w:bottom w:w="0" w:type="dxa"/>
              <w:right w:w="0" w:type="dxa"/>
            </w:tcMar>
          </w:tcPr>
          <w:p w14:paraId="06E8FD26" w14:textId="77777777" w:rsidR="00B9576A" w:rsidRPr="00BF2E64" w:rsidRDefault="00B9576A" w:rsidP="005F0071">
            <w:pPr>
              <w:pStyle w:val="Tablehead"/>
            </w:pPr>
            <w:r w:rsidRPr="00BF2E64">
              <w:t>S-IV</w:t>
            </w:r>
          </w:p>
        </w:tc>
        <w:tc>
          <w:tcPr>
            <w:tcW w:w="1266" w:type="dxa"/>
            <w:tcMar>
              <w:top w:w="0" w:type="dxa"/>
              <w:left w:w="0" w:type="dxa"/>
              <w:bottom w:w="0" w:type="dxa"/>
              <w:right w:w="0" w:type="dxa"/>
            </w:tcMar>
          </w:tcPr>
          <w:p w14:paraId="334457A6" w14:textId="77777777" w:rsidR="00B9576A" w:rsidRPr="00BF2E64" w:rsidRDefault="00B9576A" w:rsidP="005F0071">
            <w:pPr>
              <w:pStyle w:val="Tablehead"/>
            </w:pPr>
            <w:r w:rsidRPr="00BF2E64">
              <w:t>S-III</w:t>
            </w:r>
          </w:p>
        </w:tc>
        <w:tc>
          <w:tcPr>
            <w:tcW w:w="1075" w:type="dxa"/>
            <w:gridSpan w:val="2"/>
            <w:tcMar>
              <w:top w:w="0" w:type="dxa"/>
              <w:left w:w="0" w:type="dxa"/>
              <w:bottom w:w="0" w:type="dxa"/>
              <w:right w:w="0" w:type="dxa"/>
            </w:tcMar>
            <w:vAlign w:val="center"/>
          </w:tcPr>
          <w:p w14:paraId="5FE341A9" w14:textId="77777777" w:rsidR="00B9576A" w:rsidRPr="00BF2E64" w:rsidRDefault="00B9576A" w:rsidP="005F0071">
            <w:pPr>
              <w:pStyle w:val="Tablehead"/>
            </w:pPr>
            <w:r w:rsidRPr="00BF2E64">
              <w:t>S-II</w:t>
            </w:r>
          </w:p>
        </w:tc>
        <w:tc>
          <w:tcPr>
            <w:tcW w:w="1075" w:type="dxa"/>
            <w:tcMar>
              <w:top w:w="0" w:type="dxa"/>
              <w:left w:w="0" w:type="dxa"/>
              <w:bottom w:w="0" w:type="dxa"/>
              <w:right w:w="0" w:type="dxa"/>
            </w:tcMar>
            <w:vAlign w:val="center"/>
          </w:tcPr>
          <w:p w14:paraId="2C5ADFBD" w14:textId="77777777" w:rsidR="00B9576A" w:rsidRPr="00BF2E64" w:rsidRDefault="00B9576A" w:rsidP="005F0071">
            <w:pPr>
              <w:pStyle w:val="Tablehead"/>
            </w:pPr>
            <w:r w:rsidRPr="00BF2E64">
              <w:t>S-I</w:t>
            </w:r>
          </w:p>
        </w:tc>
      </w:tr>
      <w:tr w:rsidR="00B9576A" w:rsidRPr="00BF2E64" w14:paraId="2270F470" w14:textId="77777777" w:rsidTr="001C5E01">
        <w:trPr>
          <w:cantSplit/>
          <w:trHeight w:val="300"/>
          <w:tblHeader/>
        </w:trPr>
        <w:tc>
          <w:tcPr>
            <w:tcW w:w="2236" w:type="dxa"/>
            <w:vMerge/>
            <w:tcMar>
              <w:top w:w="0" w:type="dxa"/>
              <w:left w:w="0" w:type="dxa"/>
              <w:bottom w:w="0" w:type="dxa"/>
              <w:right w:w="0" w:type="dxa"/>
            </w:tcMar>
            <w:vAlign w:val="center"/>
          </w:tcPr>
          <w:p w14:paraId="6020589A" w14:textId="77777777" w:rsidR="00B9576A" w:rsidRPr="00BF2E64" w:rsidRDefault="00B9576A" w:rsidP="00871FC1">
            <w:pPr>
              <w:pStyle w:val="Tablehead"/>
            </w:pPr>
          </w:p>
        </w:tc>
        <w:tc>
          <w:tcPr>
            <w:tcW w:w="1308" w:type="dxa"/>
            <w:vMerge/>
            <w:tcMar>
              <w:top w:w="0" w:type="dxa"/>
              <w:left w:w="0" w:type="dxa"/>
              <w:bottom w:w="0" w:type="dxa"/>
              <w:right w:w="0" w:type="dxa"/>
            </w:tcMar>
            <w:vAlign w:val="center"/>
          </w:tcPr>
          <w:p w14:paraId="53F3F8F7" w14:textId="77777777" w:rsidR="00B9576A" w:rsidRPr="00BF2E64" w:rsidRDefault="00B9576A" w:rsidP="00871FC1">
            <w:pPr>
              <w:pStyle w:val="Tablehead"/>
            </w:pPr>
          </w:p>
        </w:tc>
        <w:tc>
          <w:tcPr>
            <w:tcW w:w="1100" w:type="dxa"/>
            <w:vMerge/>
            <w:tcMar>
              <w:top w:w="0" w:type="dxa"/>
              <w:left w:w="0" w:type="dxa"/>
              <w:bottom w:w="0" w:type="dxa"/>
              <w:right w:w="0" w:type="dxa"/>
            </w:tcMar>
            <w:vAlign w:val="center"/>
          </w:tcPr>
          <w:p w14:paraId="51A30095" w14:textId="77777777" w:rsidR="00B9576A" w:rsidRPr="00BF2E64" w:rsidRDefault="00B9576A" w:rsidP="00871FC1">
            <w:pPr>
              <w:pStyle w:val="Tablehead"/>
            </w:pPr>
          </w:p>
        </w:tc>
        <w:tc>
          <w:tcPr>
            <w:tcW w:w="4302" w:type="dxa"/>
            <w:gridSpan w:val="5"/>
            <w:tcMar>
              <w:top w:w="0" w:type="dxa"/>
              <w:left w:w="0" w:type="dxa"/>
              <w:bottom w:w="0" w:type="dxa"/>
              <w:right w:w="0" w:type="dxa"/>
            </w:tcMar>
          </w:tcPr>
          <w:p w14:paraId="755A40B2" w14:textId="77777777" w:rsidR="00B9576A" w:rsidRPr="00BF2E64" w:rsidRDefault="00B9576A" w:rsidP="005F0071">
            <w:pPr>
              <w:pStyle w:val="Tablehead"/>
            </w:pPr>
            <w:proofErr w:type="spellStart"/>
            <w:r w:rsidRPr="00BF2E64">
              <w:t>Kategorija</w:t>
            </w:r>
            <w:proofErr w:type="spellEnd"/>
            <w:r w:rsidRPr="00BF2E64">
              <w:t xml:space="preserve"> / </w:t>
            </w:r>
            <w:proofErr w:type="spellStart"/>
            <w:r w:rsidRPr="00BF2E64">
              <w:t>prasība</w:t>
            </w:r>
            <w:proofErr w:type="spellEnd"/>
          </w:p>
        </w:tc>
      </w:tr>
      <w:tr w:rsidR="00B9576A" w:rsidRPr="00BF2E64" w14:paraId="4FD45986" w14:textId="77777777" w:rsidTr="001C5E01">
        <w:trPr>
          <w:cantSplit/>
          <w:trHeight w:val="310"/>
        </w:trPr>
        <w:tc>
          <w:tcPr>
            <w:tcW w:w="2236" w:type="dxa"/>
            <w:tcMar>
              <w:top w:w="0" w:type="dxa"/>
              <w:left w:w="0" w:type="dxa"/>
              <w:bottom w:w="0" w:type="dxa"/>
              <w:right w:w="0" w:type="dxa"/>
            </w:tcMar>
            <w:vAlign w:val="center"/>
          </w:tcPr>
          <w:p w14:paraId="625E2542" w14:textId="77777777" w:rsidR="00B9576A" w:rsidRPr="00BF2E64" w:rsidRDefault="00B9576A" w:rsidP="00192D16">
            <w:pPr>
              <w:pStyle w:val="Tabletext"/>
              <w:rPr>
                <w:vertAlign w:val="superscript"/>
              </w:rPr>
            </w:pPr>
            <w:proofErr w:type="spellStart"/>
            <w:r w:rsidRPr="00BF2E64">
              <w:t>Plākšņainības</w:t>
            </w:r>
            <w:proofErr w:type="spellEnd"/>
            <w:r w:rsidRPr="00BF2E64">
              <w:t xml:space="preserve"> </w:t>
            </w:r>
            <w:proofErr w:type="spellStart"/>
            <w:proofErr w:type="gramStart"/>
            <w:r w:rsidRPr="00BF2E64">
              <w:t>indekss</w:t>
            </w:r>
            <w:proofErr w:type="spellEnd"/>
            <w:r w:rsidRPr="00BF2E64">
              <w:rPr>
                <w:vertAlign w:val="superscript"/>
              </w:rPr>
              <w:t>(</w:t>
            </w:r>
            <w:proofErr w:type="gramEnd"/>
            <w:r w:rsidRPr="00BF2E64">
              <w:rPr>
                <w:vertAlign w:val="superscript"/>
              </w:rPr>
              <w:t>1)</w:t>
            </w:r>
          </w:p>
        </w:tc>
        <w:tc>
          <w:tcPr>
            <w:tcW w:w="1308" w:type="dxa"/>
            <w:tcMar>
              <w:top w:w="0" w:type="dxa"/>
              <w:left w:w="0" w:type="dxa"/>
              <w:bottom w:w="0" w:type="dxa"/>
              <w:right w:w="0" w:type="dxa"/>
            </w:tcMar>
            <w:vAlign w:val="center"/>
          </w:tcPr>
          <w:p w14:paraId="50C83423" w14:textId="77777777" w:rsidR="00B9576A" w:rsidRPr="00BF2E64" w:rsidRDefault="00B9576A" w:rsidP="00192D16">
            <w:pPr>
              <w:pStyle w:val="Tabletext"/>
            </w:pPr>
            <w:r w:rsidRPr="00BF2E64">
              <w:t>LVS EN 933-3</w:t>
            </w:r>
          </w:p>
        </w:tc>
        <w:tc>
          <w:tcPr>
            <w:tcW w:w="1100" w:type="dxa"/>
            <w:tcMar>
              <w:top w:w="0" w:type="dxa"/>
              <w:left w:w="0" w:type="dxa"/>
              <w:bottom w:w="0" w:type="dxa"/>
              <w:right w:w="0" w:type="dxa"/>
            </w:tcMar>
            <w:vAlign w:val="center"/>
          </w:tcPr>
          <w:p w14:paraId="2B84F06B" w14:textId="0B1B4CD9" w:rsidR="00B9576A" w:rsidRPr="00BF2E64" w:rsidRDefault="00B9576A" w:rsidP="00192D16">
            <w:pPr>
              <w:pStyle w:val="Tabletext"/>
            </w:pPr>
            <w:r w:rsidRPr="00BF2E64">
              <w:t xml:space="preserve">4.1.6. </w:t>
            </w:r>
            <w:r w:rsidR="00C92FDB">
              <w:t>p.</w:t>
            </w:r>
          </w:p>
        </w:tc>
        <w:tc>
          <w:tcPr>
            <w:tcW w:w="2161" w:type="dxa"/>
            <w:gridSpan w:val="3"/>
            <w:tcMar>
              <w:top w:w="0" w:type="dxa"/>
              <w:left w:w="0" w:type="dxa"/>
              <w:bottom w:w="0" w:type="dxa"/>
              <w:right w:w="0" w:type="dxa"/>
            </w:tcMar>
            <w:vAlign w:val="center"/>
          </w:tcPr>
          <w:p w14:paraId="2607FA36" w14:textId="77777777" w:rsidR="00B9576A" w:rsidRPr="00BF2E64" w:rsidRDefault="00B9576A" w:rsidP="00192D16">
            <w:pPr>
              <w:pStyle w:val="Tabletext3"/>
            </w:pPr>
            <w:r w:rsidRPr="00BF2E64">
              <w:t>FI</w:t>
            </w:r>
            <w:r w:rsidRPr="00BF2E64">
              <w:rPr>
                <w:vertAlign w:val="subscript"/>
              </w:rPr>
              <w:t>30</w:t>
            </w:r>
            <w:r w:rsidRPr="00BF2E64">
              <w:t xml:space="preserve"> / ≤ 30</w:t>
            </w:r>
          </w:p>
        </w:tc>
        <w:tc>
          <w:tcPr>
            <w:tcW w:w="2141" w:type="dxa"/>
            <w:gridSpan w:val="2"/>
            <w:tcMar>
              <w:top w:w="0" w:type="dxa"/>
              <w:left w:w="0" w:type="dxa"/>
              <w:bottom w:w="0" w:type="dxa"/>
              <w:right w:w="0" w:type="dxa"/>
            </w:tcMar>
            <w:vAlign w:val="center"/>
          </w:tcPr>
          <w:p w14:paraId="1B16AC15" w14:textId="77777777" w:rsidR="00B9576A" w:rsidRPr="00BF2E64" w:rsidRDefault="00B9576A" w:rsidP="00192D16">
            <w:pPr>
              <w:pStyle w:val="Tabletext3"/>
            </w:pPr>
            <w:r w:rsidRPr="00BF2E64">
              <w:t>FI</w:t>
            </w:r>
            <w:r w:rsidRPr="00BF2E64">
              <w:rPr>
                <w:vertAlign w:val="subscript"/>
              </w:rPr>
              <w:t>20</w:t>
            </w:r>
            <w:r w:rsidRPr="00BF2E64">
              <w:t xml:space="preserve"> / ≤ 20</w:t>
            </w:r>
          </w:p>
        </w:tc>
      </w:tr>
      <w:tr w:rsidR="00B9576A" w:rsidRPr="00BF2E64" w14:paraId="158A50D0" w14:textId="77777777" w:rsidTr="001C5E01">
        <w:trPr>
          <w:cantSplit/>
          <w:trHeight w:val="310"/>
        </w:trPr>
        <w:tc>
          <w:tcPr>
            <w:tcW w:w="2236" w:type="dxa"/>
            <w:tcMar>
              <w:top w:w="0" w:type="dxa"/>
              <w:left w:w="0" w:type="dxa"/>
              <w:bottom w:w="0" w:type="dxa"/>
              <w:right w:w="0" w:type="dxa"/>
            </w:tcMar>
            <w:vAlign w:val="center"/>
          </w:tcPr>
          <w:p w14:paraId="207B56DA" w14:textId="77777777" w:rsidR="00B9576A" w:rsidRPr="00BF2E64" w:rsidRDefault="00B9576A" w:rsidP="00192D16">
            <w:pPr>
              <w:pStyle w:val="Tabletext"/>
              <w:rPr>
                <w:vertAlign w:val="superscript"/>
              </w:rPr>
            </w:pPr>
            <w:r w:rsidRPr="00BF2E64">
              <w:t xml:space="preserve">Formas </w:t>
            </w:r>
            <w:proofErr w:type="spellStart"/>
            <w:proofErr w:type="gramStart"/>
            <w:r w:rsidRPr="00BF2E64">
              <w:t>indekss</w:t>
            </w:r>
            <w:proofErr w:type="spellEnd"/>
            <w:r w:rsidRPr="00BF2E64">
              <w:rPr>
                <w:vertAlign w:val="superscript"/>
              </w:rPr>
              <w:t>(</w:t>
            </w:r>
            <w:proofErr w:type="gramEnd"/>
            <w:r w:rsidRPr="00BF2E64">
              <w:rPr>
                <w:vertAlign w:val="superscript"/>
              </w:rPr>
              <w:t>1)</w:t>
            </w:r>
          </w:p>
        </w:tc>
        <w:tc>
          <w:tcPr>
            <w:tcW w:w="1308" w:type="dxa"/>
            <w:tcMar>
              <w:top w:w="0" w:type="dxa"/>
              <w:left w:w="0" w:type="dxa"/>
              <w:bottom w:w="0" w:type="dxa"/>
              <w:right w:w="0" w:type="dxa"/>
            </w:tcMar>
            <w:vAlign w:val="center"/>
          </w:tcPr>
          <w:p w14:paraId="36BFB5A0" w14:textId="77777777" w:rsidR="00B9576A" w:rsidRPr="00BF2E64" w:rsidRDefault="00B9576A" w:rsidP="00192D16">
            <w:pPr>
              <w:pStyle w:val="Tabletext"/>
            </w:pPr>
            <w:r w:rsidRPr="00BF2E64">
              <w:t>LVS EN 933-4</w:t>
            </w:r>
          </w:p>
        </w:tc>
        <w:tc>
          <w:tcPr>
            <w:tcW w:w="1100" w:type="dxa"/>
            <w:tcMar>
              <w:top w:w="0" w:type="dxa"/>
              <w:left w:w="0" w:type="dxa"/>
              <w:bottom w:w="0" w:type="dxa"/>
              <w:right w:w="0" w:type="dxa"/>
            </w:tcMar>
            <w:vAlign w:val="center"/>
          </w:tcPr>
          <w:p w14:paraId="73A77916" w14:textId="315FE518" w:rsidR="00B9576A" w:rsidRPr="00BF2E64" w:rsidRDefault="00B9576A" w:rsidP="00192D16">
            <w:pPr>
              <w:pStyle w:val="Tabletext"/>
            </w:pPr>
            <w:r w:rsidRPr="00BF2E64">
              <w:t xml:space="preserve">4.1.6. </w:t>
            </w:r>
            <w:r w:rsidR="00C92FDB">
              <w:t>p.</w:t>
            </w:r>
          </w:p>
        </w:tc>
        <w:tc>
          <w:tcPr>
            <w:tcW w:w="2161" w:type="dxa"/>
            <w:gridSpan w:val="3"/>
            <w:tcMar>
              <w:top w:w="0" w:type="dxa"/>
              <w:left w:w="0" w:type="dxa"/>
              <w:bottom w:w="0" w:type="dxa"/>
              <w:right w:w="0" w:type="dxa"/>
            </w:tcMar>
            <w:vAlign w:val="center"/>
          </w:tcPr>
          <w:p w14:paraId="7ADD4982" w14:textId="77777777" w:rsidR="00B9576A" w:rsidRPr="00BF2E64" w:rsidRDefault="00B9576A" w:rsidP="00192D16">
            <w:pPr>
              <w:pStyle w:val="Tabletext3"/>
            </w:pPr>
            <w:r w:rsidRPr="00BF2E64">
              <w:t>SI</w:t>
            </w:r>
            <w:r w:rsidRPr="00BF2E64">
              <w:rPr>
                <w:vertAlign w:val="subscript"/>
              </w:rPr>
              <w:t>35</w:t>
            </w:r>
            <w:r w:rsidRPr="00BF2E64">
              <w:t xml:space="preserve"> / ≤ 35</w:t>
            </w:r>
          </w:p>
        </w:tc>
        <w:tc>
          <w:tcPr>
            <w:tcW w:w="2141" w:type="dxa"/>
            <w:gridSpan w:val="2"/>
            <w:tcMar>
              <w:top w:w="0" w:type="dxa"/>
              <w:left w:w="0" w:type="dxa"/>
              <w:bottom w:w="0" w:type="dxa"/>
              <w:right w:w="0" w:type="dxa"/>
            </w:tcMar>
            <w:vAlign w:val="center"/>
          </w:tcPr>
          <w:p w14:paraId="1659FEA2" w14:textId="77777777" w:rsidR="00B9576A" w:rsidRPr="00BF2E64" w:rsidRDefault="00B9576A" w:rsidP="00192D16">
            <w:pPr>
              <w:pStyle w:val="Tabletext3"/>
            </w:pPr>
            <w:r w:rsidRPr="00BF2E64">
              <w:t>SI</w:t>
            </w:r>
            <w:r w:rsidRPr="00BF2E64">
              <w:rPr>
                <w:vertAlign w:val="subscript"/>
              </w:rPr>
              <w:t>25</w:t>
            </w:r>
            <w:r w:rsidRPr="00BF2E64">
              <w:t xml:space="preserve"> / ≤ 25</w:t>
            </w:r>
          </w:p>
        </w:tc>
      </w:tr>
      <w:tr w:rsidR="00B9576A" w:rsidRPr="00BF2E64" w14:paraId="73168BC7" w14:textId="77777777" w:rsidTr="001C5E01">
        <w:trPr>
          <w:cantSplit/>
          <w:trHeight w:val="2000"/>
        </w:trPr>
        <w:tc>
          <w:tcPr>
            <w:tcW w:w="2236" w:type="dxa"/>
            <w:tcMar>
              <w:top w:w="0" w:type="dxa"/>
              <w:left w:w="0" w:type="dxa"/>
              <w:bottom w:w="0" w:type="dxa"/>
              <w:right w:w="0" w:type="dxa"/>
            </w:tcMar>
            <w:vAlign w:val="center"/>
          </w:tcPr>
          <w:p w14:paraId="764B0BBC" w14:textId="77777777" w:rsidR="00B9576A" w:rsidRPr="00BF2E64" w:rsidRDefault="00B9576A" w:rsidP="00192D16">
            <w:pPr>
              <w:pStyle w:val="Tabletext"/>
            </w:pPr>
            <w:proofErr w:type="spellStart"/>
            <w:r w:rsidRPr="00BF2E64">
              <w:t>Drupinātās</w:t>
            </w:r>
            <w:proofErr w:type="spellEnd"/>
            <w:r w:rsidRPr="00BF2E64">
              <w:t xml:space="preserve"> </w:t>
            </w:r>
            <w:proofErr w:type="spellStart"/>
            <w:r w:rsidRPr="00BF2E64">
              <w:t>vai</w:t>
            </w:r>
            <w:proofErr w:type="spellEnd"/>
            <w:r w:rsidRPr="00BF2E64">
              <w:t xml:space="preserve"> </w:t>
            </w:r>
            <w:proofErr w:type="spellStart"/>
            <w:r w:rsidRPr="00BF2E64">
              <w:t>lauztās</w:t>
            </w:r>
            <w:proofErr w:type="spellEnd"/>
            <w:r w:rsidRPr="00BF2E64">
              <w:t xml:space="preserve"> un </w:t>
            </w:r>
            <w:proofErr w:type="spellStart"/>
            <w:r w:rsidRPr="00BF2E64">
              <w:t>apaļās</w:t>
            </w:r>
            <w:proofErr w:type="spellEnd"/>
            <w:r w:rsidRPr="00BF2E64">
              <w:t xml:space="preserve"> </w:t>
            </w:r>
            <w:proofErr w:type="spellStart"/>
            <w:r w:rsidRPr="00BF2E64">
              <w:t>virsmas</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pēc</w:t>
            </w:r>
            <w:proofErr w:type="spellEnd"/>
            <w:r w:rsidRPr="00BF2E64">
              <w:t xml:space="preserve"> </w:t>
            </w:r>
            <w:proofErr w:type="spellStart"/>
            <w:proofErr w:type="gramStart"/>
            <w:r w:rsidRPr="00BF2E64">
              <w:t>masas</w:t>
            </w:r>
            <w:proofErr w:type="spellEnd"/>
            <w:r w:rsidRPr="00BF2E64">
              <w:rPr>
                <w:vertAlign w:val="superscript"/>
              </w:rPr>
              <w:t>(</w:t>
            </w:r>
            <w:proofErr w:type="gramEnd"/>
            <w:r w:rsidRPr="00BF2E64">
              <w:rPr>
                <w:vertAlign w:val="superscript"/>
              </w:rPr>
              <w:t>2)</w:t>
            </w:r>
            <w:r w:rsidRPr="00BF2E64">
              <w:t>:</w:t>
            </w:r>
          </w:p>
          <w:p w14:paraId="380E12C6" w14:textId="77777777" w:rsidR="00B9576A" w:rsidRPr="00BF2E64" w:rsidRDefault="00B9576A" w:rsidP="00192D16">
            <w:pPr>
              <w:pStyle w:val="Tabletext"/>
            </w:pPr>
            <w:proofErr w:type="spellStart"/>
            <w:r w:rsidRPr="00BF2E64">
              <w:t>kategorija</w:t>
            </w:r>
            <w:proofErr w:type="spellEnd"/>
          </w:p>
          <w:p w14:paraId="0EF309ED" w14:textId="77777777" w:rsidR="00B9576A" w:rsidRPr="00BF2E64" w:rsidRDefault="00B9576A" w:rsidP="00192D16">
            <w:pPr>
              <w:pStyle w:val="Tabletext"/>
            </w:pPr>
            <w:r w:rsidRPr="00BF2E64">
              <w:t xml:space="preserve">- </w:t>
            </w:r>
            <w:proofErr w:type="spellStart"/>
            <w:r w:rsidRPr="00BF2E64">
              <w:t>pilnīgi</w:t>
            </w:r>
            <w:proofErr w:type="spellEnd"/>
            <w:r w:rsidRPr="00BF2E64">
              <w:t xml:space="preserve"> </w:t>
            </w:r>
            <w:proofErr w:type="spellStart"/>
            <w:r w:rsidRPr="00BF2E64">
              <w:t>drupinātās</w:t>
            </w:r>
            <w:proofErr w:type="spellEnd"/>
            <w:r w:rsidRPr="00BF2E64">
              <w:t xml:space="preserve"> </w:t>
            </w:r>
            <w:proofErr w:type="spellStart"/>
            <w:r w:rsidRPr="00BF2E64">
              <w:t>vai</w:t>
            </w:r>
            <w:proofErr w:type="spellEnd"/>
            <w:r w:rsidRPr="00BF2E64">
              <w:t xml:space="preserve"> </w:t>
            </w:r>
            <w:proofErr w:type="spellStart"/>
            <w:r w:rsidRPr="00BF2E64">
              <w:t>lauztās</w:t>
            </w:r>
            <w:proofErr w:type="spellEnd"/>
            <w:r w:rsidRPr="00BF2E64">
              <w:t xml:space="preserve"> </w:t>
            </w:r>
            <w:proofErr w:type="spellStart"/>
            <w:r w:rsidRPr="00BF2E64">
              <w:t>virsmas</w:t>
            </w:r>
            <w:proofErr w:type="spellEnd"/>
          </w:p>
          <w:p w14:paraId="1CD09454" w14:textId="77777777" w:rsidR="00B9576A" w:rsidRPr="00BF2E64" w:rsidRDefault="00B9576A" w:rsidP="00192D16">
            <w:pPr>
              <w:pStyle w:val="Tabletext"/>
            </w:pPr>
            <w:r w:rsidRPr="00BF2E64">
              <w:t xml:space="preserve">- </w:t>
            </w:r>
            <w:proofErr w:type="spellStart"/>
            <w:r w:rsidRPr="00BF2E64">
              <w:t>pilnīgi</w:t>
            </w:r>
            <w:proofErr w:type="spellEnd"/>
            <w:r w:rsidRPr="00BF2E64">
              <w:t xml:space="preserve"> un </w:t>
            </w:r>
            <w:proofErr w:type="spellStart"/>
            <w:r w:rsidRPr="00BF2E64">
              <w:t>daļēji</w:t>
            </w:r>
            <w:proofErr w:type="spellEnd"/>
            <w:r w:rsidRPr="00BF2E64">
              <w:t xml:space="preserve"> </w:t>
            </w:r>
            <w:proofErr w:type="spellStart"/>
            <w:r w:rsidRPr="00BF2E64">
              <w:t>drupinātās</w:t>
            </w:r>
            <w:proofErr w:type="spellEnd"/>
            <w:r w:rsidRPr="00BF2E64">
              <w:t xml:space="preserve"> </w:t>
            </w:r>
            <w:proofErr w:type="spellStart"/>
            <w:r w:rsidRPr="00BF2E64">
              <w:t>vai</w:t>
            </w:r>
            <w:proofErr w:type="spellEnd"/>
            <w:r w:rsidRPr="00BF2E64">
              <w:t xml:space="preserve"> </w:t>
            </w:r>
            <w:proofErr w:type="spellStart"/>
            <w:r w:rsidRPr="00BF2E64">
              <w:t>lauztās</w:t>
            </w:r>
            <w:proofErr w:type="spellEnd"/>
            <w:r w:rsidRPr="00BF2E64">
              <w:t xml:space="preserve"> </w:t>
            </w:r>
            <w:proofErr w:type="spellStart"/>
            <w:r w:rsidRPr="00BF2E64">
              <w:t>virsmas</w:t>
            </w:r>
            <w:proofErr w:type="spellEnd"/>
          </w:p>
          <w:p w14:paraId="08D71C15" w14:textId="77777777" w:rsidR="00B9576A" w:rsidRPr="00BF2E64" w:rsidRDefault="00B9576A" w:rsidP="00192D16">
            <w:pPr>
              <w:pStyle w:val="Tabletext"/>
            </w:pPr>
            <w:r w:rsidRPr="00BF2E64">
              <w:t xml:space="preserve">- </w:t>
            </w:r>
            <w:proofErr w:type="spellStart"/>
            <w:r w:rsidRPr="00BF2E64">
              <w:t>pilnīgi</w:t>
            </w:r>
            <w:proofErr w:type="spellEnd"/>
            <w:r w:rsidRPr="00BF2E64">
              <w:t xml:space="preserve"> </w:t>
            </w:r>
            <w:proofErr w:type="spellStart"/>
            <w:r w:rsidRPr="00BF2E64">
              <w:t>apaļās</w:t>
            </w:r>
            <w:proofErr w:type="spellEnd"/>
            <w:r w:rsidRPr="00BF2E64">
              <w:t xml:space="preserve"> </w:t>
            </w:r>
            <w:proofErr w:type="spellStart"/>
            <w:r w:rsidRPr="00BF2E64">
              <w:t>virsmas</w:t>
            </w:r>
            <w:proofErr w:type="spellEnd"/>
          </w:p>
        </w:tc>
        <w:tc>
          <w:tcPr>
            <w:tcW w:w="1308" w:type="dxa"/>
            <w:tcMar>
              <w:top w:w="0" w:type="dxa"/>
              <w:left w:w="0" w:type="dxa"/>
              <w:bottom w:w="0" w:type="dxa"/>
              <w:right w:w="0" w:type="dxa"/>
            </w:tcMar>
            <w:vAlign w:val="center"/>
          </w:tcPr>
          <w:p w14:paraId="3F5D02A2" w14:textId="77777777" w:rsidR="00B9576A" w:rsidRPr="00BF2E64" w:rsidRDefault="00B9576A" w:rsidP="00192D16">
            <w:pPr>
              <w:pStyle w:val="Tabletext"/>
            </w:pPr>
            <w:r w:rsidRPr="00BF2E64">
              <w:t>LVS EN 933-5</w:t>
            </w:r>
          </w:p>
        </w:tc>
        <w:tc>
          <w:tcPr>
            <w:tcW w:w="1100" w:type="dxa"/>
            <w:tcMar>
              <w:top w:w="0" w:type="dxa"/>
              <w:left w:w="0" w:type="dxa"/>
              <w:bottom w:w="0" w:type="dxa"/>
              <w:right w:w="0" w:type="dxa"/>
            </w:tcMar>
            <w:vAlign w:val="center"/>
          </w:tcPr>
          <w:p w14:paraId="6E3AD2BF" w14:textId="46E48F67" w:rsidR="00B9576A" w:rsidRPr="00BF2E64" w:rsidRDefault="00B9576A" w:rsidP="00192D16">
            <w:pPr>
              <w:pStyle w:val="Tabletext"/>
            </w:pPr>
            <w:r w:rsidRPr="00BF2E64">
              <w:t xml:space="preserve">4.1.7. </w:t>
            </w:r>
            <w:r w:rsidR="00C92FDB">
              <w:t>p.</w:t>
            </w:r>
          </w:p>
        </w:tc>
        <w:tc>
          <w:tcPr>
            <w:tcW w:w="886" w:type="dxa"/>
            <w:tcMar>
              <w:top w:w="0" w:type="dxa"/>
              <w:left w:w="0" w:type="dxa"/>
              <w:bottom w:w="0" w:type="dxa"/>
              <w:right w:w="0" w:type="dxa"/>
            </w:tcMar>
            <w:vAlign w:val="bottom"/>
          </w:tcPr>
          <w:p w14:paraId="61B3D7AE" w14:textId="54EA3CCE" w:rsidR="00B9576A" w:rsidRPr="00BF2E64" w:rsidRDefault="002D0B62" w:rsidP="00192D16">
            <w:pPr>
              <w:pStyle w:val="Tabletext2"/>
            </w:pPr>
            <w:r w:rsidRPr="00BF2E64">
              <w:t>C</w:t>
            </w:r>
            <w:r>
              <w:rPr>
                <w:vertAlign w:val="subscript"/>
              </w:rPr>
              <w:t>NR</w:t>
            </w:r>
          </w:p>
          <w:p w14:paraId="4B661670" w14:textId="77777777" w:rsidR="00B9576A" w:rsidRPr="00BF2E64" w:rsidRDefault="00B9576A" w:rsidP="00192D16">
            <w:pPr>
              <w:pStyle w:val="Tabletext2"/>
            </w:pPr>
          </w:p>
          <w:p w14:paraId="26779391" w14:textId="77777777" w:rsidR="00B9576A" w:rsidRPr="00BF2E64" w:rsidRDefault="00B9576A" w:rsidP="00192D16">
            <w:pPr>
              <w:pStyle w:val="Tabletext2"/>
            </w:pPr>
            <w:r w:rsidRPr="00BF2E64">
              <w:t>N</w:t>
            </w:r>
          </w:p>
          <w:p w14:paraId="5464E316" w14:textId="77777777" w:rsidR="00B9576A" w:rsidRPr="00BF2E64" w:rsidRDefault="00B9576A" w:rsidP="00192D16">
            <w:pPr>
              <w:pStyle w:val="Tabletext2"/>
            </w:pPr>
          </w:p>
          <w:p w14:paraId="3D68B2C9" w14:textId="392B9A08" w:rsidR="00B9576A" w:rsidRPr="00BF2E64" w:rsidRDefault="002D0B62" w:rsidP="00192D16">
            <w:pPr>
              <w:pStyle w:val="Tabletext2"/>
            </w:pPr>
            <w:r>
              <w:t>N</w:t>
            </w:r>
          </w:p>
          <w:p w14:paraId="749FA328" w14:textId="77777777" w:rsidR="00B9576A" w:rsidRPr="00BF2E64" w:rsidRDefault="00B9576A" w:rsidP="00192D16">
            <w:pPr>
              <w:pStyle w:val="Tabletext2"/>
            </w:pPr>
          </w:p>
          <w:p w14:paraId="2B432314" w14:textId="58C0EDA9" w:rsidR="00B9576A" w:rsidRPr="00BF2E64" w:rsidRDefault="002D0B62" w:rsidP="00192D16">
            <w:pPr>
              <w:pStyle w:val="Tabletext2"/>
            </w:pPr>
            <w:r>
              <w:t>N</w:t>
            </w:r>
          </w:p>
        </w:tc>
        <w:tc>
          <w:tcPr>
            <w:tcW w:w="1275" w:type="dxa"/>
            <w:gridSpan w:val="2"/>
            <w:tcMar>
              <w:top w:w="0" w:type="dxa"/>
              <w:left w:w="0" w:type="dxa"/>
              <w:bottom w:w="0" w:type="dxa"/>
              <w:right w:w="0" w:type="dxa"/>
            </w:tcMar>
            <w:vAlign w:val="bottom"/>
          </w:tcPr>
          <w:p w14:paraId="49A57F52" w14:textId="77777777" w:rsidR="00B9576A" w:rsidRDefault="00B9576A" w:rsidP="00192D16">
            <w:pPr>
              <w:pStyle w:val="Tabletext2"/>
            </w:pPr>
            <w:proofErr w:type="spellStart"/>
            <w:r>
              <w:t>Asf.mais</w:t>
            </w:r>
            <w:proofErr w:type="spellEnd"/>
            <w:r>
              <w:t>. / VA:</w:t>
            </w:r>
          </w:p>
          <w:p w14:paraId="6D124A72" w14:textId="77777777" w:rsidR="00B9576A" w:rsidRPr="00BF2E64" w:rsidRDefault="00B9576A" w:rsidP="00192D16">
            <w:pPr>
              <w:pStyle w:val="Tabletext2"/>
            </w:pPr>
            <w:r w:rsidRPr="00BF2E64">
              <w:t>C</w:t>
            </w:r>
            <w:r w:rsidRPr="00BF2E64">
              <w:rPr>
                <w:vertAlign w:val="subscript"/>
              </w:rPr>
              <w:t>50/30</w:t>
            </w:r>
            <w:r w:rsidRPr="00BF2E64">
              <w:t xml:space="preserve"> </w:t>
            </w:r>
            <w:r>
              <w:t xml:space="preserve">/ </w:t>
            </w:r>
            <w:r w:rsidRPr="00BF2E64">
              <w:t>C</w:t>
            </w:r>
            <w:r>
              <w:rPr>
                <w:vertAlign w:val="subscript"/>
              </w:rPr>
              <w:t>8</w:t>
            </w:r>
            <w:r w:rsidRPr="00BF2E64">
              <w:rPr>
                <w:vertAlign w:val="subscript"/>
              </w:rPr>
              <w:t>0/</w:t>
            </w:r>
            <w:r>
              <w:rPr>
                <w:vertAlign w:val="subscript"/>
              </w:rPr>
              <w:t>10</w:t>
            </w:r>
          </w:p>
          <w:p w14:paraId="71BEF990" w14:textId="77777777" w:rsidR="00B9576A" w:rsidRPr="00BF2E64" w:rsidRDefault="00B9576A" w:rsidP="00192D16">
            <w:pPr>
              <w:pStyle w:val="Tabletext2"/>
            </w:pPr>
          </w:p>
          <w:p w14:paraId="4678F6C8" w14:textId="77777777" w:rsidR="00B9576A" w:rsidRPr="00BF2E64" w:rsidRDefault="00B9576A" w:rsidP="00192D16">
            <w:pPr>
              <w:pStyle w:val="Tabletext2"/>
            </w:pPr>
            <w:r w:rsidRPr="00BF2E64">
              <w:t>N</w:t>
            </w:r>
            <w:r>
              <w:t xml:space="preserve"> / N</w:t>
            </w:r>
          </w:p>
          <w:p w14:paraId="29A03F08" w14:textId="77777777" w:rsidR="00B9576A" w:rsidRPr="00BF2E64" w:rsidRDefault="00B9576A" w:rsidP="00192D16">
            <w:pPr>
              <w:pStyle w:val="Tabletext2"/>
            </w:pPr>
          </w:p>
          <w:p w14:paraId="039EF0B9" w14:textId="77777777" w:rsidR="00B9576A" w:rsidRPr="00BF2E64" w:rsidRDefault="00B9576A" w:rsidP="00192D16">
            <w:pPr>
              <w:pStyle w:val="Tabletext2"/>
            </w:pPr>
            <w:r w:rsidRPr="00BF2E64">
              <w:t>50-100</w:t>
            </w:r>
            <w:r>
              <w:t xml:space="preserve"> / 80-100</w:t>
            </w:r>
          </w:p>
          <w:p w14:paraId="0385A262" w14:textId="77777777" w:rsidR="00B9576A" w:rsidRPr="00BF2E64" w:rsidRDefault="00B9576A" w:rsidP="00192D16">
            <w:pPr>
              <w:pStyle w:val="Tabletext2"/>
            </w:pPr>
          </w:p>
          <w:p w14:paraId="38B32D6B" w14:textId="77777777" w:rsidR="00B9576A" w:rsidRPr="00BF2E64" w:rsidRDefault="00B9576A" w:rsidP="00192D16">
            <w:pPr>
              <w:pStyle w:val="Tabletext2"/>
            </w:pPr>
            <w:r w:rsidRPr="00BF2E64">
              <w:t>0-30</w:t>
            </w:r>
            <w:r>
              <w:t xml:space="preserve"> / 0-10</w:t>
            </w:r>
          </w:p>
        </w:tc>
        <w:tc>
          <w:tcPr>
            <w:tcW w:w="1066" w:type="dxa"/>
            <w:tcMar>
              <w:top w:w="0" w:type="dxa"/>
              <w:left w:w="0" w:type="dxa"/>
              <w:bottom w:w="0" w:type="dxa"/>
              <w:right w:w="0" w:type="dxa"/>
            </w:tcMar>
            <w:vAlign w:val="bottom"/>
          </w:tcPr>
          <w:p w14:paraId="4CE234F7" w14:textId="77777777" w:rsidR="00B9576A" w:rsidRDefault="00B9576A" w:rsidP="00192D16">
            <w:pPr>
              <w:pStyle w:val="Tabletext2"/>
            </w:pPr>
            <w:proofErr w:type="spellStart"/>
            <w:r>
              <w:t>Asfalta</w:t>
            </w:r>
            <w:proofErr w:type="spellEnd"/>
          </w:p>
          <w:p w14:paraId="1D16D26E" w14:textId="77777777" w:rsidR="00B9576A" w:rsidRDefault="00B9576A" w:rsidP="00192D16">
            <w:pPr>
              <w:pStyle w:val="Tabletext2"/>
            </w:pPr>
            <w:proofErr w:type="spellStart"/>
            <w:r>
              <w:t>maisījumiem</w:t>
            </w:r>
            <w:proofErr w:type="spellEnd"/>
            <w:r>
              <w:t>:</w:t>
            </w:r>
          </w:p>
          <w:p w14:paraId="0F93929E" w14:textId="77777777" w:rsidR="00B9576A" w:rsidRPr="00BF2E64" w:rsidRDefault="00B9576A" w:rsidP="00192D16">
            <w:pPr>
              <w:pStyle w:val="Tabletext2"/>
            </w:pPr>
            <w:r w:rsidRPr="00BF2E64">
              <w:t>C</w:t>
            </w:r>
            <w:r w:rsidRPr="00BF2E64">
              <w:rPr>
                <w:vertAlign w:val="subscript"/>
              </w:rPr>
              <w:t>50/10</w:t>
            </w:r>
          </w:p>
          <w:p w14:paraId="2B6C63E8" w14:textId="77777777" w:rsidR="00B9576A" w:rsidRPr="00BF2E64" w:rsidRDefault="00B9576A" w:rsidP="00192D16">
            <w:pPr>
              <w:pStyle w:val="Tabletext2"/>
            </w:pPr>
          </w:p>
          <w:p w14:paraId="78419112" w14:textId="77777777" w:rsidR="00B9576A" w:rsidRPr="00BF2E64" w:rsidRDefault="00B9576A" w:rsidP="00192D16">
            <w:pPr>
              <w:pStyle w:val="Tabletext2"/>
            </w:pPr>
            <w:r w:rsidRPr="00BF2E64">
              <w:t>N</w:t>
            </w:r>
          </w:p>
          <w:p w14:paraId="06675EEC" w14:textId="77777777" w:rsidR="00B9576A" w:rsidRPr="00BF2E64" w:rsidRDefault="00B9576A" w:rsidP="00192D16">
            <w:pPr>
              <w:pStyle w:val="Tabletext2"/>
            </w:pPr>
          </w:p>
          <w:p w14:paraId="46B12F1E" w14:textId="77777777" w:rsidR="00B9576A" w:rsidRPr="00BF2E64" w:rsidRDefault="00B9576A" w:rsidP="00192D16">
            <w:pPr>
              <w:pStyle w:val="Tabletext2"/>
            </w:pPr>
            <w:r w:rsidRPr="00BF2E64">
              <w:t>50-100</w:t>
            </w:r>
          </w:p>
          <w:p w14:paraId="16697242" w14:textId="77777777" w:rsidR="00B9576A" w:rsidRPr="00BF2E64" w:rsidRDefault="00B9576A" w:rsidP="00192D16">
            <w:pPr>
              <w:pStyle w:val="Tabletext2"/>
            </w:pPr>
          </w:p>
          <w:p w14:paraId="66511814" w14:textId="77777777" w:rsidR="00B9576A" w:rsidRPr="00BF2E64" w:rsidRDefault="00B9576A" w:rsidP="00192D16">
            <w:pPr>
              <w:pStyle w:val="Tabletext2"/>
            </w:pPr>
            <w:r w:rsidRPr="00BF2E64">
              <w:t>0-10</w:t>
            </w:r>
          </w:p>
        </w:tc>
        <w:tc>
          <w:tcPr>
            <w:tcW w:w="1075" w:type="dxa"/>
            <w:tcMar>
              <w:top w:w="0" w:type="dxa"/>
              <w:left w:w="0" w:type="dxa"/>
              <w:bottom w:w="0" w:type="dxa"/>
              <w:right w:w="0" w:type="dxa"/>
            </w:tcMar>
            <w:vAlign w:val="bottom"/>
          </w:tcPr>
          <w:p w14:paraId="5015A9C1" w14:textId="77777777" w:rsidR="00B9576A" w:rsidRDefault="00B9576A" w:rsidP="00192D16">
            <w:pPr>
              <w:pStyle w:val="Tabletext2"/>
            </w:pPr>
            <w:proofErr w:type="spellStart"/>
            <w:r>
              <w:t>Virsmas</w:t>
            </w:r>
            <w:proofErr w:type="spellEnd"/>
            <w:r>
              <w:t xml:space="preserve"> </w:t>
            </w:r>
            <w:proofErr w:type="spellStart"/>
            <w:r>
              <w:t>apstrādei</w:t>
            </w:r>
            <w:proofErr w:type="spellEnd"/>
            <w:r>
              <w:t>:</w:t>
            </w:r>
          </w:p>
          <w:p w14:paraId="6A1E3FEE" w14:textId="77777777" w:rsidR="00B9576A" w:rsidRPr="00BF2E64" w:rsidRDefault="00B9576A" w:rsidP="00192D16">
            <w:pPr>
              <w:pStyle w:val="Tabletext2"/>
            </w:pPr>
            <w:r w:rsidRPr="00BF2E64">
              <w:t>C</w:t>
            </w:r>
            <w:r>
              <w:rPr>
                <w:vertAlign w:val="subscript"/>
              </w:rPr>
              <w:t>9</w:t>
            </w:r>
            <w:r w:rsidRPr="00BF2E64">
              <w:rPr>
                <w:vertAlign w:val="subscript"/>
              </w:rPr>
              <w:t>0/</w:t>
            </w:r>
            <w:r>
              <w:rPr>
                <w:vertAlign w:val="subscript"/>
              </w:rPr>
              <w:t>5</w:t>
            </w:r>
          </w:p>
          <w:p w14:paraId="2587801A" w14:textId="77777777" w:rsidR="00B9576A" w:rsidRPr="00BF2E64" w:rsidRDefault="00B9576A" w:rsidP="00192D16">
            <w:pPr>
              <w:pStyle w:val="Tabletext2"/>
            </w:pPr>
          </w:p>
          <w:p w14:paraId="5A4A3BD6" w14:textId="77777777" w:rsidR="00B9576A" w:rsidRPr="00BF2E64" w:rsidRDefault="00B9576A" w:rsidP="00192D16">
            <w:pPr>
              <w:pStyle w:val="Tabletext2"/>
            </w:pPr>
            <w:r w:rsidRPr="00BF2E64">
              <w:t>N</w:t>
            </w:r>
          </w:p>
          <w:p w14:paraId="6CE66B23" w14:textId="77777777" w:rsidR="00B9576A" w:rsidRPr="00BF2E64" w:rsidRDefault="00B9576A" w:rsidP="00192D16">
            <w:pPr>
              <w:pStyle w:val="Tabletext2"/>
            </w:pPr>
          </w:p>
          <w:p w14:paraId="5EA91B38" w14:textId="77777777" w:rsidR="00B9576A" w:rsidRPr="00BF2E64" w:rsidRDefault="00B9576A" w:rsidP="00192D16">
            <w:pPr>
              <w:pStyle w:val="Tabletext2"/>
            </w:pPr>
            <w:r>
              <w:t>9</w:t>
            </w:r>
            <w:r w:rsidRPr="00BF2E64">
              <w:t>0-100</w:t>
            </w:r>
          </w:p>
          <w:p w14:paraId="188616C7" w14:textId="77777777" w:rsidR="00B9576A" w:rsidRPr="00BF2E64" w:rsidRDefault="00B9576A" w:rsidP="00192D16">
            <w:pPr>
              <w:pStyle w:val="Tabletext2"/>
            </w:pPr>
          </w:p>
          <w:p w14:paraId="6B248531" w14:textId="77777777" w:rsidR="00B9576A" w:rsidRPr="00BF2E64" w:rsidRDefault="00B9576A" w:rsidP="00192D16">
            <w:pPr>
              <w:pStyle w:val="Tabletext2"/>
            </w:pPr>
            <w:r w:rsidRPr="00BF2E64">
              <w:t>0-</w:t>
            </w:r>
            <w:r>
              <w:t>5</w:t>
            </w:r>
          </w:p>
        </w:tc>
      </w:tr>
      <w:tr w:rsidR="00B9576A" w:rsidRPr="00BF2E64" w14:paraId="76DE1DD8" w14:textId="77777777" w:rsidTr="001C5E01">
        <w:trPr>
          <w:cantSplit/>
          <w:trHeight w:val="440"/>
        </w:trPr>
        <w:tc>
          <w:tcPr>
            <w:tcW w:w="2236" w:type="dxa"/>
            <w:tcMar>
              <w:top w:w="0" w:type="dxa"/>
              <w:left w:w="0" w:type="dxa"/>
              <w:bottom w:w="0" w:type="dxa"/>
              <w:right w:w="0" w:type="dxa"/>
            </w:tcMar>
            <w:vAlign w:val="center"/>
          </w:tcPr>
          <w:p w14:paraId="42FD4F8C" w14:textId="77777777" w:rsidR="00B9576A" w:rsidRPr="00BF2E64" w:rsidRDefault="00B9576A" w:rsidP="00192D16">
            <w:pPr>
              <w:pStyle w:val="Tabletext"/>
            </w:pPr>
            <w:proofErr w:type="spellStart"/>
            <w:r w:rsidRPr="00BF2E64">
              <w:t>Losandželosas</w:t>
            </w:r>
            <w:proofErr w:type="spellEnd"/>
            <w:r w:rsidRPr="00BF2E64">
              <w:t xml:space="preserve"> </w:t>
            </w:r>
            <w:proofErr w:type="spellStart"/>
            <w:r w:rsidRPr="00BF2E64">
              <w:t>koeficients</w:t>
            </w:r>
            <w:proofErr w:type="spellEnd"/>
          </w:p>
        </w:tc>
        <w:tc>
          <w:tcPr>
            <w:tcW w:w="1308" w:type="dxa"/>
            <w:tcMar>
              <w:top w:w="0" w:type="dxa"/>
              <w:left w:w="0" w:type="dxa"/>
              <w:bottom w:w="0" w:type="dxa"/>
              <w:right w:w="0" w:type="dxa"/>
            </w:tcMar>
            <w:vAlign w:val="center"/>
          </w:tcPr>
          <w:p w14:paraId="0AE18A40" w14:textId="77777777" w:rsidR="00B9576A" w:rsidRPr="00BF2E64" w:rsidRDefault="00B9576A" w:rsidP="00192D16">
            <w:pPr>
              <w:pStyle w:val="Tabletext"/>
            </w:pPr>
            <w:r w:rsidRPr="00BF2E64">
              <w:t>LVS EN 1097-2</w:t>
            </w:r>
          </w:p>
        </w:tc>
        <w:tc>
          <w:tcPr>
            <w:tcW w:w="1100" w:type="dxa"/>
            <w:tcMar>
              <w:top w:w="0" w:type="dxa"/>
              <w:left w:w="0" w:type="dxa"/>
              <w:bottom w:w="0" w:type="dxa"/>
              <w:right w:w="0" w:type="dxa"/>
            </w:tcMar>
            <w:vAlign w:val="center"/>
          </w:tcPr>
          <w:p w14:paraId="09816B4E" w14:textId="495E3969" w:rsidR="00B9576A" w:rsidRPr="00BF2E64" w:rsidRDefault="00B9576A" w:rsidP="00192D16">
            <w:pPr>
              <w:pStyle w:val="Tabletext"/>
            </w:pPr>
            <w:r w:rsidRPr="00BF2E64">
              <w:t xml:space="preserve">4.2.2. </w:t>
            </w:r>
            <w:r w:rsidR="00C92FDB">
              <w:t>p.</w:t>
            </w:r>
          </w:p>
        </w:tc>
        <w:tc>
          <w:tcPr>
            <w:tcW w:w="886" w:type="dxa"/>
            <w:tcMar>
              <w:top w:w="0" w:type="dxa"/>
              <w:left w:w="0" w:type="dxa"/>
              <w:bottom w:w="0" w:type="dxa"/>
              <w:right w:w="0" w:type="dxa"/>
            </w:tcMar>
            <w:vAlign w:val="center"/>
          </w:tcPr>
          <w:p w14:paraId="44FE4FB3" w14:textId="77777777" w:rsidR="00B9576A" w:rsidRPr="00BF2E64" w:rsidRDefault="00B9576A" w:rsidP="00192D16">
            <w:pPr>
              <w:pStyle w:val="Tabletext3"/>
            </w:pPr>
            <w:r w:rsidRPr="00BF2E64">
              <w:t>LA</w:t>
            </w:r>
            <w:r w:rsidRPr="00BF2E64">
              <w:rPr>
                <w:vertAlign w:val="subscript"/>
              </w:rPr>
              <w:t>40</w:t>
            </w:r>
            <w:r w:rsidRPr="00BF2E64">
              <w:t xml:space="preserve"> / ≤ 40</w:t>
            </w:r>
          </w:p>
        </w:tc>
        <w:tc>
          <w:tcPr>
            <w:tcW w:w="1275" w:type="dxa"/>
            <w:gridSpan w:val="2"/>
            <w:tcMar>
              <w:top w:w="0" w:type="dxa"/>
              <w:left w:w="0" w:type="dxa"/>
              <w:bottom w:w="0" w:type="dxa"/>
              <w:right w:w="0" w:type="dxa"/>
            </w:tcMar>
            <w:vAlign w:val="center"/>
          </w:tcPr>
          <w:p w14:paraId="6B4460FD" w14:textId="77777777" w:rsidR="00B9576A" w:rsidRPr="00BF2E64" w:rsidRDefault="00B9576A" w:rsidP="00192D16">
            <w:pPr>
              <w:pStyle w:val="Tabletext3"/>
            </w:pPr>
            <w:r w:rsidRPr="00BF2E64">
              <w:t>LA</w:t>
            </w:r>
            <w:r w:rsidRPr="00BF2E64">
              <w:rPr>
                <w:vertAlign w:val="subscript"/>
              </w:rPr>
              <w:t>30</w:t>
            </w:r>
            <w:r w:rsidRPr="00BF2E64">
              <w:t xml:space="preserve"> / ≤ 30</w:t>
            </w:r>
          </w:p>
        </w:tc>
        <w:tc>
          <w:tcPr>
            <w:tcW w:w="1066" w:type="dxa"/>
            <w:tcMar>
              <w:top w:w="0" w:type="dxa"/>
              <w:left w:w="0" w:type="dxa"/>
              <w:bottom w:w="0" w:type="dxa"/>
              <w:right w:w="0" w:type="dxa"/>
            </w:tcMar>
            <w:vAlign w:val="center"/>
          </w:tcPr>
          <w:p w14:paraId="3949B762" w14:textId="77777777" w:rsidR="00B9576A" w:rsidRPr="00BF2E64" w:rsidRDefault="00B9576A" w:rsidP="00192D16">
            <w:pPr>
              <w:pStyle w:val="Tabletext3"/>
            </w:pPr>
            <w:r w:rsidRPr="00BF2E64">
              <w:t>LA</w:t>
            </w:r>
            <w:r w:rsidRPr="00BF2E64">
              <w:rPr>
                <w:vertAlign w:val="subscript"/>
              </w:rPr>
              <w:t>25</w:t>
            </w:r>
            <w:r w:rsidRPr="00BF2E64">
              <w:t xml:space="preserve"> / ≤ 25</w:t>
            </w:r>
          </w:p>
        </w:tc>
        <w:tc>
          <w:tcPr>
            <w:tcW w:w="1075" w:type="dxa"/>
            <w:tcMar>
              <w:top w:w="0" w:type="dxa"/>
              <w:left w:w="0" w:type="dxa"/>
              <w:bottom w:w="0" w:type="dxa"/>
              <w:right w:w="0" w:type="dxa"/>
            </w:tcMar>
            <w:vAlign w:val="center"/>
          </w:tcPr>
          <w:p w14:paraId="5C0CEC9D" w14:textId="77777777" w:rsidR="00B9576A" w:rsidRPr="00BF2E64" w:rsidRDefault="00B9576A" w:rsidP="00192D16">
            <w:pPr>
              <w:pStyle w:val="Tabletext3"/>
            </w:pPr>
            <w:r w:rsidRPr="00BF2E64">
              <w:t>LA</w:t>
            </w:r>
            <w:r w:rsidRPr="00BF2E64">
              <w:rPr>
                <w:vertAlign w:val="subscript"/>
              </w:rPr>
              <w:t>20</w:t>
            </w:r>
            <w:r w:rsidRPr="00BF2E64">
              <w:t xml:space="preserve"> / ≤ 20</w:t>
            </w:r>
          </w:p>
        </w:tc>
      </w:tr>
      <w:tr w:rsidR="00B9576A" w:rsidRPr="00BF2E64" w14:paraId="2B24614B" w14:textId="77777777" w:rsidTr="001C5E01">
        <w:trPr>
          <w:cantSplit/>
          <w:trHeight w:val="760"/>
        </w:trPr>
        <w:tc>
          <w:tcPr>
            <w:tcW w:w="2236" w:type="dxa"/>
            <w:tcMar>
              <w:top w:w="0" w:type="dxa"/>
              <w:left w:w="0" w:type="dxa"/>
              <w:bottom w:w="0" w:type="dxa"/>
              <w:right w:w="0" w:type="dxa"/>
            </w:tcMar>
            <w:vAlign w:val="center"/>
          </w:tcPr>
          <w:p w14:paraId="0967FC21" w14:textId="77777777" w:rsidR="00B9576A" w:rsidRPr="00BF2E64" w:rsidRDefault="00B9576A" w:rsidP="00192D16">
            <w:pPr>
              <w:pStyle w:val="Tabletext"/>
            </w:pPr>
            <w:proofErr w:type="spellStart"/>
            <w:r w:rsidRPr="00BF2E64">
              <w:t>Nordiskā</w:t>
            </w:r>
            <w:proofErr w:type="spellEnd"/>
            <w:r w:rsidRPr="00BF2E64">
              <w:t xml:space="preserve"> </w:t>
            </w:r>
            <w:proofErr w:type="spellStart"/>
            <w:r w:rsidRPr="00BF2E64">
              <w:t>abrazīvā</w:t>
            </w:r>
            <w:proofErr w:type="spellEnd"/>
            <w:r w:rsidRPr="00BF2E64">
              <w:t xml:space="preserve"> </w:t>
            </w:r>
            <w:proofErr w:type="spellStart"/>
            <w:r w:rsidRPr="00BF2E64">
              <w:t>vērtība</w:t>
            </w:r>
            <w:proofErr w:type="spellEnd"/>
            <w:r w:rsidRPr="00BF2E64">
              <w:t xml:space="preserve"> (</w:t>
            </w:r>
            <w:proofErr w:type="spellStart"/>
            <w:r w:rsidRPr="00BF2E64">
              <w:t>tikai</w:t>
            </w:r>
            <w:proofErr w:type="spellEnd"/>
            <w:r w:rsidRPr="00BF2E64">
              <w:t xml:space="preserve"> </w:t>
            </w:r>
            <w:proofErr w:type="spellStart"/>
            <w:r w:rsidRPr="00BF2E64">
              <w:t>dilumkārtām</w:t>
            </w:r>
            <w:proofErr w:type="spellEnd"/>
            <w:r w:rsidRPr="00BF2E64">
              <w:t xml:space="preserve"> </w:t>
            </w:r>
            <w:proofErr w:type="spellStart"/>
            <w:r w:rsidRPr="00BF2E64">
              <w:t>paredzētajiem</w:t>
            </w:r>
            <w:proofErr w:type="spellEnd"/>
            <w:r w:rsidRPr="00BF2E64">
              <w:t xml:space="preserve"> </w:t>
            </w:r>
            <w:proofErr w:type="spellStart"/>
            <w:r w:rsidRPr="00BF2E64">
              <w:t>minerālmateriāliem</w:t>
            </w:r>
            <w:proofErr w:type="spellEnd"/>
            <w:r w:rsidRPr="00BF2E64">
              <w:t xml:space="preserve">, </w:t>
            </w:r>
            <w:proofErr w:type="spellStart"/>
            <w:r w:rsidRPr="00BF2E64">
              <w:t>ja</w:t>
            </w:r>
            <w:proofErr w:type="spellEnd"/>
            <w:r w:rsidRPr="00BF2E64">
              <w:t xml:space="preserve"> </w:t>
            </w:r>
            <w:proofErr w:type="spellStart"/>
            <w:r w:rsidRPr="00BF2E64">
              <w:t>netiek</w:t>
            </w:r>
            <w:proofErr w:type="spellEnd"/>
            <w:r w:rsidRPr="00BF2E64">
              <w:t xml:space="preserve"> </w:t>
            </w:r>
            <w:proofErr w:type="spellStart"/>
            <w:r w:rsidRPr="00BF2E64">
              <w:t>paredzēta</w:t>
            </w:r>
            <w:proofErr w:type="spellEnd"/>
            <w:r w:rsidRPr="00BF2E64">
              <w:t xml:space="preserve"> </w:t>
            </w:r>
            <w:proofErr w:type="spellStart"/>
            <w:r w:rsidRPr="00BF2E64">
              <w:t>virsmas</w:t>
            </w:r>
            <w:proofErr w:type="spellEnd"/>
            <w:r w:rsidRPr="00BF2E64">
              <w:t xml:space="preserve"> </w:t>
            </w:r>
            <w:proofErr w:type="spellStart"/>
            <w:r w:rsidRPr="00BF2E64">
              <w:t>apstrāde</w:t>
            </w:r>
            <w:proofErr w:type="spellEnd"/>
            <w:r w:rsidRPr="00BF2E64">
              <w:t>)</w:t>
            </w:r>
          </w:p>
        </w:tc>
        <w:tc>
          <w:tcPr>
            <w:tcW w:w="1308" w:type="dxa"/>
            <w:tcMar>
              <w:top w:w="0" w:type="dxa"/>
              <w:left w:w="0" w:type="dxa"/>
              <w:bottom w:w="0" w:type="dxa"/>
              <w:right w:w="0" w:type="dxa"/>
            </w:tcMar>
            <w:vAlign w:val="center"/>
          </w:tcPr>
          <w:p w14:paraId="754043BE" w14:textId="77777777" w:rsidR="00B9576A" w:rsidRPr="00BF2E64" w:rsidRDefault="00B9576A" w:rsidP="00192D16">
            <w:pPr>
              <w:pStyle w:val="Tabletext"/>
            </w:pPr>
            <w:r w:rsidRPr="00BF2E64">
              <w:t>LVS EN 1097-9</w:t>
            </w:r>
          </w:p>
        </w:tc>
        <w:tc>
          <w:tcPr>
            <w:tcW w:w="1100" w:type="dxa"/>
            <w:tcMar>
              <w:top w:w="0" w:type="dxa"/>
              <w:left w:w="0" w:type="dxa"/>
              <w:bottom w:w="0" w:type="dxa"/>
              <w:right w:w="0" w:type="dxa"/>
            </w:tcMar>
            <w:vAlign w:val="center"/>
          </w:tcPr>
          <w:p w14:paraId="3D73D459" w14:textId="3ECD4690" w:rsidR="00B9576A" w:rsidRPr="00BF2E64" w:rsidRDefault="00B9576A" w:rsidP="00192D16">
            <w:pPr>
              <w:pStyle w:val="Tabletext"/>
            </w:pPr>
            <w:r w:rsidRPr="00BF2E64">
              <w:t xml:space="preserve">4.2.6. </w:t>
            </w:r>
            <w:r w:rsidR="00C92FDB">
              <w:t>p.</w:t>
            </w:r>
          </w:p>
        </w:tc>
        <w:tc>
          <w:tcPr>
            <w:tcW w:w="886" w:type="dxa"/>
            <w:tcMar>
              <w:top w:w="0" w:type="dxa"/>
              <w:left w:w="0" w:type="dxa"/>
              <w:bottom w:w="0" w:type="dxa"/>
              <w:right w:w="0" w:type="dxa"/>
            </w:tcMar>
            <w:vAlign w:val="center"/>
          </w:tcPr>
          <w:p w14:paraId="1FA62BC8" w14:textId="77777777" w:rsidR="00B9576A" w:rsidRPr="00BF2E64" w:rsidRDefault="00B9576A" w:rsidP="00192D16">
            <w:pPr>
              <w:pStyle w:val="Tabletext3"/>
            </w:pPr>
            <w:r w:rsidRPr="00BF2E64">
              <w:t>A</w:t>
            </w:r>
            <w:r w:rsidRPr="00BF2E64">
              <w:rPr>
                <w:sz w:val="13"/>
                <w:szCs w:val="13"/>
              </w:rPr>
              <w:t>N</w:t>
            </w:r>
            <w:r w:rsidRPr="00BF2E64">
              <w:t>30≤30</w:t>
            </w:r>
          </w:p>
        </w:tc>
        <w:tc>
          <w:tcPr>
            <w:tcW w:w="1266" w:type="dxa"/>
            <w:tcMar>
              <w:top w:w="0" w:type="dxa"/>
              <w:left w:w="0" w:type="dxa"/>
              <w:bottom w:w="0" w:type="dxa"/>
              <w:right w:w="0" w:type="dxa"/>
            </w:tcMar>
            <w:vAlign w:val="center"/>
          </w:tcPr>
          <w:p w14:paraId="44EA5C24" w14:textId="77777777" w:rsidR="00B9576A" w:rsidRPr="00BF2E64" w:rsidRDefault="00B9576A" w:rsidP="00192D16">
            <w:pPr>
              <w:pStyle w:val="Tabletext3"/>
            </w:pPr>
            <w:r w:rsidRPr="00BF2E64">
              <w:t>A</w:t>
            </w:r>
            <w:r w:rsidRPr="00BF2E64">
              <w:rPr>
                <w:sz w:val="13"/>
                <w:szCs w:val="13"/>
              </w:rPr>
              <w:t>N</w:t>
            </w:r>
            <w:r w:rsidRPr="00BF2E64">
              <w:t>19 / ≤ 19</w:t>
            </w:r>
          </w:p>
        </w:tc>
        <w:tc>
          <w:tcPr>
            <w:tcW w:w="1075" w:type="dxa"/>
            <w:gridSpan w:val="2"/>
            <w:tcMar>
              <w:top w:w="0" w:type="dxa"/>
              <w:left w:w="0" w:type="dxa"/>
              <w:bottom w:w="0" w:type="dxa"/>
              <w:right w:w="0" w:type="dxa"/>
            </w:tcMar>
            <w:vAlign w:val="center"/>
          </w:tcPr>
          <w:p w14:paraId="6DDDABAA" w14:textId="77777777" w:rsidR="00B9576A" w:rsidRPr="00BF2E64" w:rsidRDefault="00B9576A" w:rsidP="00192D16">
            <w:pPr>
              <w:pStyle w:val="Tabletext3"/>
            </w:pPr>
            <w:r w:rsidRPr="00BF2E64">
              <w:t>A</w:t>
            </w:r>
            <w:r w:rsidRPr="00BF2E64">
              <w:rPr>
                <w:vertAlign w:val="subscript"/>
              </w:rPr>
              <w:t>N</w:t>
            </w:r>
            <w:r w:rsidRPr="00BF2E64">
              <w:t>14 / ≤ 14</w:t>
            </w:r>
          </w:p>
        </w:tc>
        <w:tc>
          <w:tcPr>
            <w:tcW w:w="1075" w:type="dxa"/>
            <w:tcMar>
              <w:top w:w="0" w:type="dxa"/>
              <w:left w:w="0" w:type="dxa"/>
              <w:bottom w:w="0" w:type="dxa"/>
              <w:right w:w="0" w:type="dxa"/>
            </w:tcMar>
            <w:vAlign w:val="center"/>
          </w:tcPr>
          <w:p w14:paraId="6C0F89BF" w14:textId="77777777" w:rsidR="00B9576A" w:rsidRPr="00BF2E64" w:rsidRDefault="00B9576A" w:rsidP="00192D16">
            <w:pPr>
              <w:pStyle w:val="Tabletext3"/>
            </w:pPr>
            <w:r w:rsidRPr="00BF2E64">
              <w:t>A</w:t>
            </w:r>
            <w:r w:rsidRPr="00BF2E64">
              <w:rPr>
                <w:vertAlign w:val="subscript"/>
              </w:rPr>
              <w:t>N</w:t>
            </w:r>
            <w:r w:rsidRPr="00BF2E64">
              <w:t>10 / ≤ 10</w:t>
            </w:r>
          </w:p>
        </w:tc>
      </w:tr>
      <w:tr w:rsidR="00B9576A" w:rsidRPr="00BF2E64" w14:paraId="2B63C71B" w14:textId="77777777" w:rsidTr="001C5E01">
        <w:trPr>
          <w:cantSplit/>
          <w:trHeight w:val="880"/>
        </w:trPr>
        <w:tc>
          <w:tcPr>
            <w:tcW w:w="2236" w:type="dxa"/>
            <w:tcMar>
              <w:top w:w="0" w:type="dxa"/>
              <w:left w:w="0" w:type="dxa"/>
              <w:bottom w:w="0" w:type="dxa"/>
              <w:right w:w="0" w:type="dxa"/>
            </w:tcMar>
            <w:vAlign w:val="center"/>
          </w:tcPr>
          <w:p w14:paraId="2DB54C4B" w14:textId="77777777" w:rsidR="00B9576A" w:rsidRPr="00BF2E64" w:rsidRDefault="00B9576A" w:rsidP="00192D16">
            <w:pPr>
              <w:pStyle w:val="Tabletext"/>
            </w:pPr>
            <w:proofErr w:type="spellStart"/>
            <w:r w:rsidRPr="00BF2E64">
              <w:t>Ūdens</w:t>
            </w:r>
            <w:proofErr w:type="spellEnd"/>
            <w:r w:rsidRPr="00BF2E64">
              <w:t xml:space="preserve"> </w:t>
            </w:r>
            <w:proofErr w:type="spellStart"/>
            <w:proofErr w:type="gramStart"/>
            <w:r w:rsidRPr="00BF2E64">
              <w:t>uzsūkšana</w:t>
            </w:r>
            <w:proofErr w:type="spellEnd"/>
            <w:r w:rsidRPr="00BF2E64">
              <w:rPr>
                <w:vertAlign w:val="superscript"/>
              </w:rPr>
              <w:t>(</w:t>
            </w:r>
            <w:proofErr w:type="gramEnd"/>
            <w:r w:rsidRPr="00BF2E64">
              <w:rPr>
                <w:vertAlign w:val="superscript"/>
              </w:rPr>
              <w:t>3)</w:t>
            </w:r>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pēc</w:t>
            </w:r>
            <w:proofErr w:type="spellEnd"/>
            <w:r w:rsidRPr="00BF2E64">
              <w:t xml:space="preserve"> </w:t>
            </w:r>
            <w:proofErr w:type="spellStart"/>
            <w:r w:rsidRPr="00BF2E64">
              <w:t>masas</w:t>
            </w:r>
            <w:proofErr w:type="spellEnd"/>
            <w:r w:rsidRPr="00BF2E64">
              <w:t xml:space="preserve">, </w:t>
            </w:r>
            <w:proofErr w:type="spellStart"/>
            <w:r w:rsidRPr="00BF2E64">
              <w:t>kā</w:t>
            </w:r>
            <w:proofErr w:type="spellEnd"/>
            <w:r w:rsidRPr="00BF2E64">
              <w:t xml:space="preserve"> </w:t>
            </w:r>
            <w:proofErr w:type="spellStart"/>
            <w:r w:rsidRPr="00BF2E64">
              <w:t>pārbaudes</w:t>
            </w:r>
            <w:proofErr w:type="spellEnd"/>
            <w:r w:rsidRPr="00BF2E64">
              <w:t xml:space="preserve"> tests </w:t>
            </w:r>
            <w:proofErr w:type="spellStart"/>
            <w:r w:rsidRPr="00BF2E64">
              <w:t>salumkusumizturībai</w:t>
            </w:r>
            <w:proofErr w:type="spellEnd"/>
          </w:p>
        </w:tc>
        <w:tc>
          <w:tcPr>
            <w:tcW w:w="1308" w:type="dxa"/>
            <w:tcMar>
              <w:top w:w="0" w:type="dxa"/>
              <w:left w:w="0" w:type="dxa"/>
              <w:bottom w:w="0" w:type="dxa"/>
              <w:right w:w="0" w:type="dxa"/>
            </w:tcMar>
            <w:vAlign w:val="center"/>
          </w:tcPr>
          <w:p w14:paraId="1F3CAF1E" w14:textId="77777777" w:rsidR="00B9576A" w:rsidRPr="00BF2E64" w:rsidRDefault="00B9576A" w:rsidP="00192D16">
            <w:pPr>
              <w:pStyle w:val="Tabletext"/>
            </w:pPr>
            <w:r w:rsidRPr="00BF2E64">
              <w:t xml:space="preserve">LVS EN 1097-6 7.p. </w:t>
            </w:r>
            <w:proofErr w:type="spellStart"/>
            <w:r w:rsidRPr="00BF2E64">
              <w:t>vai</w:t>
            </w:r>
            <w:proofErr w:type="spellEnd"/>
            <w:r w:rsidRPr="00BF2E64">
              <w:t xml:space="preserve"> B </w:t>
            </w:r>
            <w:proofErr w:type="spellStart"/>
            <w:r w:rsidRPr="00BF2E64">
              <w:t>pielik</w:t>
            </w:r>
            <w:proofErr w:type="spellEnd"/>
            <w:r w:rsidRPr="00BF2E64">
              <w:t>.</w:t>
            </w:r>
          </w:p>
        </w:tc>
        <w:tc>
          <w:tcPr>
            <w:tcW w:w="1100" w:type="dxa"/>
            <w:tcMar>
              <w:top w:w="0" w:type="dxa"/>
              <w:left w:w="0" w:type="dxa"/>
              <w:bottom w:w="0" w:type="dxa"/>
              <w:right w:w="0" w:type="dxa"/>
            </w:tcMar>
            <w:vAlign w:val="center"/>
          </w:tcPr>
          <w:p w14:paraId="7616CB84" w14:textId="6418DED9" w:rsidR="00B9576A" w:rsidRPr="00BF2E64" w:rsidRDefault="00B9576A" w:rsidP="00192D16">
            <w:pPr>
              <w:pStyle w:val="Tabletext"/>
            </w:pPr>
            <w:r w:rsidRPr="00BF2E64">
              <w:t xml:space="preserve">4.2.9.1. </w:t>
            </w:r>
            <w:r w:rsidR="00C92FDB">
              <w:t>p.</w:t>
            </w:r>
          </w:p>
        </w:tc>
        <w:tc>
          <w:tcPr>
            <w:tcW w:w="4302" w:type="dxa"/>
            <w:gridSpan w:val="5"/>
            <w:tcMar>
              <w:top w:w="0" w:type="dxa"/>
              <w:left w:w="0" w:type="dxa"/>
              <w:bottom w:w="0" w:type="dxa"/>
              <w:right w:w="0" w:type="dxa"/>
            </w:tcMar>
            <w:vAlign w:val="center"/>
          </w:tcPr>
          <w:p w14:paraId="638A7AF1" w14:textId="292A1130" w:rsidR="00B9576A" w:rsidRPr="00BF2E64" w:rsidRDefault="00B9576A" w:rsidP="00192D16">
            <w:pPr>
              <w:pStyle w:val="Tabletext3"/>
            </w:pPr>
            <w:r w:rsidRPr="00BF2E64">
              <w:t>WA</w:t>
            </w:r>
            <w:r w:rsidRPr="00BF2E64">
              <w:rPr>
                <w:vertAlign w:val="subscript"/>
              </w:rPr>
              <w:t>24</w:t>
            </w:r>
            <w:r w:rsidRPr="00BF2E64">
              <w:t>1 / ≤ 1 (LVS EN 1097-6 7.</w:t>
            </w:r>
            <w:r w:rsidR="00C92FDB">
              <w:t>p.</w:t>
            </w:r>
            <w:r w:rsidRPr="00BF2E64">
              <w:t>)</w:t>
            </w:r>
          </w:p>
          <w:p w14:paraId="529B5048" w14:textId="77777777" w:rsidR="00B9576A" w:rsidRPr="00BF2E64" w:rsidRDefault="00B9576A" w:rsidP="00192D16">
            <w:pPr>
              <w:pStyle w:val="Tabletext3"/>
            </w:pPr>
            <w:r w:rsidRPr="00BF2E64">
              <w:t>W</w:t>
            </w:r>
            <w:r w:rsidRPr="00BF2E64">
              <w:rPr>
                <w:vertAlign w:val="subscript"/>
              </w:rPr>
              <w:t>cm</w:t>
            </w:r>
            <w:r w:rsidRPr="00BF2E64">
              <w:t>0,5 / ≤ 0,5 (LVS EN 1097-6 B pielikums)</w:t>
            </w:r>
          </w:p>
        </w:tc>
      </w:tr>
      <w:tr w:rsidR="00B9576A" w:rsidRPr="00BF2E64" w14:paraId="10CE063F" w14:textId="77777777" w:rsidTr="001C5E01">
        <w:trPr>
          <w:cantSplit/>
          <w:trHeight w:val="880"/>
        </w:trPr>
        <w:tc>
          <w:tcPr>
            <w:tcW w:w="2236" w:type="dxa"/>
            <w:tcMar>
              <w:top w:w="0" w:type="dxa"/>
              <w:left w:w="0" w:type="dxa"/>
              <w:bottom w:w="0" w:type="dxa"/>
              <w:right w:w="0" w:type="dxa"/>
            </w:tcMar>
            <w:vAlign w:val="center"/>
          </w:tcPr>
          <w:p w14:paraId="2DDA0E55" w14:textId="77777777" w:rsidR="00B9576A" w:rsidRPr="00BF2E64" w:rsidRDefault="00B9576A" w:rsidP="00192D16">
            <w:pPr>
              <w:pStyle w:val="Tabletext"/>
            </w:pPr>
            <w:proofErr w:type="spellStart"/>
            <w:r w:rsidRPr="00BF2E64">
              <w:t>Sasaldēšana</w:t>
            </w:r>
            <w:proofErr w:type="spellEnd"/>
            <w:r w:rsidRPr="00BF2E64">
              <w:t xml:space="preserve"> un </w:t>
            </w:r>
            <w:proofErr w:type="spellStart"/>
            <w:proofErr w:type="gramStart"/>
            <w:r w:rsidRPr="00BF2E64">
              <w:t>atkausēšana</w:t>
            </w:r>
            <w:proofErr w:type="spellEnd"/>
            <w:r w:rsidRPr="00BF2E64">
              <w:rPr>
                <w:vertAlign w:val="superscript"/>
              </w:rPr>
              <w:t>(</w:t>
            </w:r>
            <w:proofErr w:type="gramEnd"/>
            <w:r w:rsidRPr="00BF2E64">
              <w:rPr>
                <w:vertAlign w:val="superscript"/>
              </w:rPr>
              <w:t>4)</w:t>
            </w:r>
            <w:r w:rsidRPr="00BF2E64">
              <w:t xml:space="preserve">, </w:t>
            </w:r>
            <w:proofErr w:type="spellStart"/>
            <w:r w:rsidRPr="00BF2E64">
              <w:t>procentuālais</w:t>
            </w:r>
            <w:proofErr w:type="spellEnd"/>
            <w:r w:rsidRPr="00BF2E64">
              <w:t xml:space="preserve"> </w:t>
            </w:r>
            <w:proofErr w:type="spellStart"/>
            <w:r w:rsidRPr="00BF2E64">
              <w:t>masas</w:t>
            </w:r>
            <w:proofErr w:type="spellEnd"/>
            <w:r w:rsidRPr="00BF2E64">
              <w:t xml:space="preserve"> </w:t>
            </w:r>
            <w:proofErr w:type="spellStart"/>
            <w:r w:rsidRPr="00BF2E64">
              <w:t>zudums</w:t>
            </w:r>
            <w:proofErr w:type="spellEnd"/>
          </w:p>
        </w:tc>
        <w:tc>
          <w:tcPr>
            <w:tcW w:w="1308" w:type="dxa"/>
            <w:tcMar>
              <w:top w:w="0" w:type="dxa"/>
              <w:left w:w="0" w:type="dxa"/>
              <w:bottom w:w="0" w:type="dxa"/>
              <w:right w:w="0" w:type="dxa"/>
            </w:tcMar>
            <w:vAlign w:val="center"/>
          </w:tcPr>
          <w:p w14:paraId="21649D36" w14:textId="77777777" w:rsidR="00B9576A" w:rsidRPr="00BF2E64" w:rsidRDefault="00B9576A" w:rsidP="00192D16">
            <w:pPr>
              <w:pStyle w:val="Tabletext"/>
            </w:pPr>
            <w:r w:rsidRPr="00BF2E64">
              <w:t>LVS EN 1367-1</w:t>
            </w:r>
          </w:p>
        </w:tc>
        <w:tc>
          <w:tcPr>
            <w:tcW w:w="1100" w:type="dxa"/>
            <w:tcMar>
              <w:top w:w="0" w:type="dxa"/>
              <w:left w:w="0" w:type="dxa"/>
              <w:bottom w:w="0" w:type="dxa"/>
              <w:right w:w="0" w:type="dxa"/>
            </w:tcMar>
            <w:vAlign w:val="center"/>
          </w:tcPr>
          <w:p w14:paraId="2BEFDB4A" w14:textId="4DE2168F" w:rsidR="00B9576A" w:rsidRPr="00BF2E64" w:rsidRDefault="00B9576A" w:rsidP="00192D16">
            <w:pPr>
              <w:pStyle w:val="Tabletext"/>
            </w:pPr>
            <w:r w:rsidRPr="00BF2E64">
              <w:t xml:space="preserve">4.2.9.2. </w:t>
            </w:r>
            <w:r w:rsidR="00C92FDB">
              <w:t>p.</w:t>
            </w:r>
          </w:p>
        </w:tc>
        <w:tc>
          <w:tcPr>
            <w:tcW w:w="886" w:type="dxa"/>
            <w:tcMar>
              <w:top w:w="0" w:type="dxa"/>
              <w:left w:w="0" w:type="dxa"/>
              <w:bottom w:w="0" w:type="dxa"/>
              <w:right w:w="0" w:type="dxa"/>
            </w:tcMar>
            <w:vAlign w:val="center"/>
          </w:tcPr>
          <w:p w14:paraId="2BBC61FA" w14:textId="77777777" w:rsidR="00B9576A" w:rsidRPr="00BF2E64" w:rsidRDefault="00B9576A" w:rsidP="00192D16">
            <w:pPr>
              <w:pStyle w:val="Tabletext3"/>
            </w:pPr>
            <w:r w:rsidRPr="00BF2E64">
              <w:t>F</w:t>
            </w:r>
            <w:r w:rsidRPr="00BF2E64">
              <w:rPr>
                <w:sz w:val="13"/>
                <w:szCs w:val="13"/>
              </w:rPr>
              <w:t xml:space="preserve">4 </w:t>
            </w:r>
            <w:r w:rsidRPr="00BF2E64">
              <w:t>/ ≤ 4</w:t>
            </w:r>
          </w:p>
        </w:tc>
        <w:tc>
          <w:tcPr>
            <w:tcW w:w="1266" w:type="dxa"/>
            <w:tcMar>
              <w:top w:w="0" w:type="dxa"/>
              <w:left w:w="0" w:type="dxa"/>
              <w:bottom w:w="0" w:type="dxa"/>
              <w:right w:w="0" w:type="dxa"/>
            </w:tcMar>
            <w:vAlign w:val="center"/>
          </w:tcPr>
          <w:p w14:paraId="75078138" w14:textId="77777777" w:rsidR="00B9576A" w:rsidRPr="00BF2E64" w:rsidRDefault="00B9576A" w:rsidP="00192D16">
            <w:pPr>
              <w:pStyle w:val="Tabletext3"/>
            </w:pPr>
            <w:r w:rsidRPr="00BF2E64">
              <w:t>F</w:t>
            </w:r>
            <w:r w:rsidRPr="00BF2E64">
              <w:rPr>
                <w:vertAlign w:val="subscript"/>
              </w:rPr>
              <w:t>4</w:t>
            </w:r>
            <w:r w:rsidRPr="00BF2E64">
              <w:t xml:space="preserve"> / ≤ 4</w:t>
            </w:r>
          </w:p>
        </w:tc>
        <w:tc>
          <w:tcPr>
            <w:tcW w:w="1075" w:type="dxa"/>
            <w:gridSpan w:val="2"/>
            <w:tcMar>
              <w:top w:w="0" w:type="dxa"/>
              <w:left w:w="0" w:type="dxa"/>
              <w:bottom w:w="0" w:type="dxa"/>
              <w:right w:w="0" w:type="dxa"/>
            </w:tcMar>
            <w:vAlign w:val="center"/>
          </w:tcPr>
          <w:p w14:paraId="3BF53389" w14:textId="77777777" w:rsidR="00B9576A" w:rsidRPr="00BF2E64" w:rsidRDefault="00B9576A" w:rsidP="00192D16">
            <w:pPr>
              <w:pStyle w:val="Tabletext3"/>
            </w:pPr>
            <w:r w:rsidRPr="00BF2E64">
              <w:t>F</w:t>
            </w:r>
            <w:r w:rsidRPr="00BF2E64">
              <w:rPr>
                <w:vertAlign w:val="subscript"/>
              </w:rPr>
              <w:t>2</w:t>
            </w:r>
            <w:r w:rsidRPr="00BF2E64">
              <w:t xml:space="preserve"> / ≤ 2</w:t>
            </w:r>
          </w:p>
        </w:tc>
        <w:tc>
          <w:tcPr>
            <w:tcW w:w="1075" w:type="dxa"/>
            <w:tcMar>
              <w:top w:w="0" w:type="dxa"/>
              <w:left w:w="0" w:type="dxa"/>
              <w:bottom w:w="0" w:type="dxa"/>
              <w:right w:w="0" w:type="dxa"/>
            </w:tcMar>
            <w:vAlign w:val="center"/>
          </w:tcPr>
          <w:p w14:paraId="48C6E1B7" w14:textId="77777777" w:rsidR="00B9576A" w:rsidRPr="00BF2E64" w:rsidRDefault="00B9576A" w:rsidP="00192D16">
            <w:pPr>
              <w:pStyle w:val="Tabletext3"/>
            </w:pPr>
            <w:r w:rsidRPr="00BF2E64">
              <w:t>F</w:t>
            </w:r>
            <w:r w:rsidRPr="00BF2E64">
              <w:rPr>
                <w:vertAlign w:val="subscript"/>
              </w:rPr>
              <w:t>1</w:t>
            </w:r>
            <w:r w:rsidRPr="00BF2E64">
              <w:t xml:space="preserve"> / ≤ 1</w:t>
            </w:r>
          </w:p>
        </w:tc>
      </w:tr>
      <w:tr w:rsidR="00B9576A" w:rsidRPr="00BF2E64" w14:paraId="5A0C6062" w14:textId="77777777" w:rsidTr="001C5E01">
        <w:trPr>
          <w:cantSplit/>
          <w:trHeight w:val="660"/>
        </w:trPr>
        <w:tc>
          <w:tcPr>
            <w:tcW w:w="2236" w:type="dxa"/>
            <w:tcMar>
              <w:top w:w="0" w:type="dxa"/>
              <w:left w:w="0" w:type="dxa"/>
              <w:bottom w:w="0" w:type="dxa"/>
              <w:right w:w="0" w:type="dxa"/>
            </w:tcMar>
            <w:vAlign w:val="center"/>
          </w:tcPr>
          <w:p w14:paraId="4AD24D6B" w14:textId="77777777" w:rsidR="00B9576A" w:rsidRPr="00BF2E64" w:rsidRDefault="00B9576A" w:rsidP="00192D16">
            <w:pPr>
              <w:pStyle w:val="Tabletext"/>
            </w:pPr>
            <w:proofErr w:type="spellStart"/>
            <w:r w:rsidRPr="00BF2E64">
              <w:t>Magnija</w:t>
            </w:r>
            <w:proofErr w:type="spellEnd"/>
            <w:r w:rsidRPr="00BF2E64">
              <w:t xml:space="preserve"> </w:t>
            </w:r>
            <w:proofErr w:type="spellStart"/>
            <w:r w:rsidRPr="00BF2E64">
              <w:t>sulfāta</w:t>
            </w:r>
            <w:proofErr w:type="spellEnd"/>
            <w:r w:rsidRPr="00BF2E64">
              <w:t xml:space="preserve"> </w:t>
            </w:r>
            <w:proofErr w:type="spellStart"/>
            <w:proofErr w:type="gramStart"/>
            <w:r w:rsidRPr="00BF2E64">
              <w:t>vērtība</w:t>
            </w:r>
            <w:proofErr w:type="spellEnd"/>
            <w:r w:rsidRPr="00BF2E64">
              <w:rPr>
                <w:vertAlign w:val="superscript"/>
              </w:rPr>
              <w:t>(</w:t>
            </w:r>
            <w:proofErr w:type="gramEnd"/>
            <w:r w:rsidRPr="00BF2E64">
              <w:rPr>
                <w:vertAlign w:val="superscript"/>
              </w:rPr>
              <w:t>4)</w:t>
            </w:r>
            <w:r w:rsidRPr="00BF2E64">
              <w:t xml:space="preserve">, </w:t>
            </w:r>
            <w:proofErr w:type="spellStart"/>
            <w:r w:rsidRPr="00BF2E64">
              <w:t>procentuālais</w:t>
            </w:r>
            <w:proofErr w:type="spellEnd"/>
            <w:r w:rsidRPr="00BF2E64">
              <w:t xml:space="preserve"> </w:t>
            </w:r>
            <w:proofErr w:type="spellStart"/>
            <w:r w:rsidRPr="00BF2E64">
              <w:t>masas</w:t>
            </w:r>
            <w:proofErr w:type="spellEnd"/>
            <w:r w:rsidRPr="00BF2E64">
              <w:t xml:space="preserve"> </w:t>
            </w:r>
            <w:proofErr w:type="spellStart"/>
            <w:r w:rsidRPr="00BF2E64">
              <w:t>zudums</w:t>
            </w:r>
            <w:proofErr w:type="spellEnd"/>
          </w:p>
        </w:tc>
        <w:tc>
          <w:tcPr>
            <w:tcW w:w="1308" w:type="dxa"/>
            <w:tcMar>
              <w:top w:w="0" w:type="dxa"/>
              <w:left w:w="0" w:type="dxa"/>
              <w:bottom w:w="0" w:type="dxa"/>
              <w:right w:w="0" w:type="dxa"/>
            </w:tcMar>
            <w:vAlign w:val="center"/>
          </w:tcPr>
          <w:p w14:paraId="00F0D3FF" w14:textId="77777777" w:rsidR="00B9576A" w:rsidRPr="00BF2E64" w:rsidRDefault="00B9576A" w:rsidP="00192D16">
            <w:pPr>
              <w:pStyle w:val="Tabletext"/>
            </w:pPr>
            <w:r w:rsidRPr="00BF2E64">
              <w:t>LVS EN 1367-2</w:t>
            </w:r>
          </w:p>
        </w:tc>
        <w:tc>
          <w:tcPr>
            <w:tcW w:w="1100" w:type="dxa"/>
            <w:tcMar>
              <w:top w:w="0" w:type="dxa"/>
              <w:left w:w="0" w:type="dxa"/>
              <w:bottom w:w="0" w:type="dxa"/>
              <w:right w:w="0" w:type="dxa"/>
            </w:tcMar>
            <w:vAlign w:val="center"/>
          </w:tcPr>
          <w:p w14:paraId="3201941C" w14:textId="758847A9" w:rsidR="00B9576A" w:rsidRPr="00BF2E64" w:rsidRDefault="00B9576A" w:rsidP="00192D16">
            <w:pPr>
              <w:pStyle w:val="Tabletext"/>
            </w:pPr>
            <w:r w:rsidRPr="00BF2E64">
              <w:t xml:space="preserve">4.2.9.2. </w:t>
            </w:r>
            <w:r w:rsidR="00C92FDB">
              <w:t>p.</w:t>
            </w:r>
          </w:p>
        </w:tc>
        <w:tc>
          <w:tcPr>
            <w:tcW w:w="886" w:type="dxa"/>
            <w:tcMar>
              <w:top w:w="0" w:type="dxa"/>
              <w:left w:w="0" w:type="dxa"/>
              <w:bottom w:w="0" w:type="dxa"/>
              <w:right w:w="0" w:type="dxa"/>
            </w:tcMar>
            <w:vAlign w:val="center"/>
          </w:tcPr>
          <w:p w14:paraId="019BD20A" w14:textId="4FE6A3B5" w:rsidR="00B9576A" w:rsidRPr="00BF2E64" w:rsidRDefault="00A8586D" w:rsidP="00192D16">
            <w:pPr>
              <w:pStyle w:val="Tabletext3"/>
            </w:pPr>
            <w:r w:rsidRPr="00BF2E64">
              <w:t>MS</w:t>
            </w:r>
            <w:r w:rsidRPr="00BF2E64">
              <w:rPr>
                <w:vertAlign w:val="subscript"/>
              </w:rPr>
              <w:t>35</w:t>
            </w:r>
            <w:r w:rsidRPr="00BF2E64">
              <w:t xml:space="preserve"> ≤ 35</w:t>
            </w:r>
          </w:p>
        </w:tc>
        <w:tc>
          <w:tcPr>
            <w:tcW w:w="1266" w:type="dxa"/>
            <w:tcMar>
              <w:top w:w="0" w:type="dxa"/>
              <w:left w:w="0" w:type="dxa"/>
              <w:bottom w:w="0" w:type="dxa"/>
              <w:right w:w="0" w:type="dxa"/>
            </w:tcMar>
            <w:vAlign w:val="center"/>
          </w:tcPr>
          <w:p w14:paraId="51D57CC5" w14:textId="77777777" w:rsidR="00B9576A" w:rsidRPr="00BF2E64" w:rsidRDefault="00B9576A" w:rsidP="00192D16">
            <w:pPr>
              <w:pStyle w:val="Tabletext3"/>
            </w:pPr>
            <w:r w:rsidRPr="00BF2E64">
              <w:t>MS</w:t>
            </w:r>
            <w:r w:rsidRPr="00BF2E64">
              <w:rPr>
                <w:vertAlign w:val="subscript"/>
              </w:rPr>
              <w:t>35</w:t>
            </w:r>
            <w:r w:rsidRPr="00BF2E64">
              <w:t xml:space="preserve"> ≤ 35</w:t>
            </w:r>
          </w:p>
        </w:tc>
        <w:tc>
          <w:tcPr>
            <w:tcW w:w="1075" w:type="dxa"/>
            <w:gridSpan w:val="2"/>
            <w:tcMar>
              <w:top w:w="0" w:type="dxa"/>
              <w:left w:w="0" w:type="dxa"/>
              <w:bottom w:w="0" w:type="dxa"/>
              <w:right w:w="0" w:type="dxa"/>
            </w:tcMar>
            <w:vAlign w:val="center"/>
          </w:tcPr>
          <w:p w14:paraId="06207D6E" w14:textId="77777777" w:rsidR="00B9576A" w:rsidRPr="00BF2E64" w:rsidRDefault="00B9576A" w:rsidP="00192D16">
            <w:pPr>
              <w:pStyle w:val="Tabletext3"/>
            </w:pPr>
            <w:r w:rsidRPr="00BF2E64">
              <w:t>MS</w:t>
            </w:r>
            <w:r w:rsidRPr="00BF2E64">
              <w:rPr>
                <w:vertAlign w:val="subscript"/>
              </w:rPr>
              <w:t>25</w:t>
            </w:r>
            <w:r w:rsidRPr="00BF2E64">
              <w:t xml:space="preserve"> ≤ 25</w:t>
            </w:r>
          </w:p>
        </w:tc>
        <w:tc>
          <w:tcPr>
            <w:tcW w:w="1075" w:type="dxa"/>
            <w:tcMar>
              <w:top w:w="0" w:type="dxa"/>
              <w:left w:w="0" w:type="dxa"/>
              <w:bottom w:w="0" w:type="dxa"/>
              <w:right w:w="0" w:type="dxa"/>
            </w:tcMar>
            <w:vAlign w:val="center"/>
          </w:tcPr>
          <w:p w14:paraId="2778A2DB" w14:textId="77777777" w:rsidR="00B9576A" w:rsidRPr="00BF2E64" w:rsidRDefault="00B9576A" w:rsidP="00192D16">
            <w:pPr>
              <w:pStyle w:val="Tabletext3"/>
            </w:pPr>
            <w:r w:rsidRPr="00BF2E64">
              <w:t>MS</w:t>
            </w:r>
            <w:r w:rsidRPr="00BF2E64">
              <w:rPr>
                <w:vertAlign w:val="subscript"/>
              </w:rPr>
              <w:t>18</w:t>
            </w:r>
            <w:r w:rsidRPr="00BF2E64">
              <w:t xml:space="preserve"> ≤ 18</w:t>
            </w:r>
          </w:p>
        </w:tc>
      </w:tr>
      <w:tr w:rsidR="00B9576A" w:rsidRPr="00BF2E64" w14:paraId="6D6541BC" w14:textId="77777777" w:rsidTr="001C5E01">
        <w:trPr>
          <w:cantSplit/>
          <w:trHeight w:val="1200"/>
        </w:trPr>
        <w:tc>
          <w:tcPr>
            <w:tcW w:w="2236" w:type="dxa"/>
            <w:tcMar>
              <w:top w:w="0" w:type="dxa"/>
              <w:left w:w="0" w:type="dxa"/>
              <w:bottom w:w="0" w:type="dxa"/>
              <w:right w:w="0" w:type="dxa"/>
            </w:tcMar>
            <w:vAlign w:val="center"/>
          </w:tcPr>
          <w:p w14:paraId="3919EF1E" w14:textId="77777777" w:rsidR="00B9576A" w:rsidRPr="00BF2E64" w:rsidRDefault="00B9576A" w:rsidP="00192D16">
            <w:pPr>
              <w:pStyle w:val="Tabletext"/>
            </w:pPr>
            <w:r>
              <w:t>„</w:t>
            </w:r>
            <w:proofErr w:type="spellStart"/>
            <w:r w:rsidRPr="00BF2E64">
              <w:t>Sonnenbrand</w:t>
            </w:r>
            <w:proofErr w:type="spellEnd"/>
            <w:r>
              <w:t>”</w:t>
            </w:r>
            <w:r w:rsidRPr="00BF2E64">
              <w:t xml:space="preserve"> </w:t>
            </w:r>
            <w:proofErr w:type="spellStart"/>
            <w:proofErr w:type="gramStart"/>
            <w:r w:rsidRPr="00BF2E64">
              <w:t>bazaltam</w:t>
            </w:r>
            <w:proofErr w:type="spellEnd"/>
            <w:r w:rsidRPr="00BF2E64">
              <w:rPr>
                <w:vertAlign w:val="superscript"/>
              </w:rPr>
              <w:t>(</w:t>
            </w:r>
            <w:proofErr w:type="gramEnd"/>
            <w:r w:rsidRPr="00BF2E64">
              <w:rPr>
                <w:vertAlign w:val="superscript"/>
              </w:rPr>
              <w:t>5)</w:t>
            </w:r>
            <w:r w:rsidRPr="00BF2E64">
              <w:t>:</w:t>
            </w:r>
          </w:p>
          <w:p w14:paraId="32F73208" w14:textId="77777777" w:rsidR="00B9576A" w:rsidRPr="00BF2E64" w:rsidRDefault="00B9576A" w:rsidP="00192D16">
            <w:pPr>
              <w:pStyle w:val="Tabletext"/>
            </w:pPr>
            <w:proofErr w:type="spellStart"/>
            <w:r w:rsidRPr="00BF2E64">
              <w:t>kategorija</w:t>
            </w:r>
            <w:proofErr w:type="spellEnd"/>
          </w:p>
          <w:p w14:paraId="50473878" w14:textId="77777777" w:rsidR="00B9576A" w:rsidRPr="00BF2E64" w:rsidRDefault="00B9576A" w:rsidP="00192D16">
            <w:pPr>
              <w:pStyle w:val="Tabletext"/>
            </w:pPr>
            <w:r w:rsidRPr="00BF2E64">
              <w:t xml:space="preserve">- </w:t>
            </w:r>
            <w:proofErr w:type="spellStart"/>
            <w:r w:rsidRPr="00BF2E64">
              <w:t>masas</w:t>
            </w:r>
            <w:proofErr w:type="spellEnd"/>
            <w:r w:rsidRPr="00BF2E64">
              <w:t xml:space="preserve"> </w:t>
            </w:r>
            <w:proofErr w:type="spellStart"/>
            <w:r w:rsidRPr="00BF2E64">
              <w:t>zudums</w:t>
            </w:r>
            <w:proofErr w:type="spellEnd"/>
            <w:r w:rsidRPr="00BF2E64">
              <w:t xml:space="preserve"> </w:t>
            </w:r>
            <w:proofErr w:type="spellStart"/>
            <w:r w:rsidRPr="00BF2E64">
              <w:t>pēc</w:t>
            </w:r>
            <w:proofErr w:type="spellEnd"/>
            <w:r w:rsidRPr="00BF2E64">
              <w:t xml:space="preserve"> </w:t>
            </w:r>
            <w:proofErr w:type="spellStart"/>
            <w:r w:rsidRPr="00BF2E64">
              <w:t>vārīšanas</w:t>
            </w:r>
            <w:proofErr w:type="spellEnd"/>
            <w:r w:rsidRPr="00BF2E64">
              <w:t xml:space="preserve">, </w:t>
            </w:r>
            <w:proofErr w:type="spellStart"/>
            <w:r w:rsidRPr="00BF2E64">
              <w:t>masas</w:t>
            </w:r>
            <w:proofErr w:type="spellEnd"/>
            <w:r w:rsidRPr="00BF2E64">
              <w:t xml:space="preserve"> %</w:t>
            </w:r>
          </w:p>
          <w:p w14:paraId="574E2C15" w14:textId="77777777" w:rsidR="00B9576A" w:rsidRPr="00BF2E64" w:rsidRDefault="00B9576A" w:rsidP="00192D16">
            <w:pPr>
              <w:pStyle w:val="Tabletext"/>
            </w:pPr>
            <w:r w:rsidRPr="00BF2E64">
              <w:t xml:space="preserve">- </w:t>
            </w:r>
            <w:proofErr w:type="spellStart"/>
            <w:r w:rsidRPr="00BF2E64">
              <w:t>Losandželosas</w:t>
            </w:r>
            <w:proofErr w:type="spellEnd"/>
            <w:r w:rsidRPr="00BF2E64">
              <w:t xml:space="preserve"> </w:t>
            </w:r>
            <w:proofErr w:type="spellStart"/>
            <w:r w:rsidRPr="00BF2E64">
              <w:t>koef</w:t>
            </w:r>
            <w:proofErr w:type="spellEnd"/>
            <w:r w:rsidRPr="00BF2E64">
              <w:t xml:space="preserve">. </w:t>
            </w:r>
            <w:proofErr w:type="spellStart"/>
            <w:r w:rsidRPr="00BF2E64">
              <w:t>palieināšanās</w:t>
            </w:r>
            <w:proofErr w:type="spellEnd"/>
            <w:r w:rsidRPr="00BF2E64">
              <w:t xml:space="preserve"> </w:t>
            </w:r>
            <w:proofErr w:type="spellStart"/>
            <w:r w:rsidRPr="00BF2E64">
              <w:t>pēc</w:t>
            </w:r>
            <w:proofErr w:type="spellEnd"/>
            <w:r w:rsidRPr="00BF2E64">
              <w:t xml:space="preserve"> </w:t>
            </w:r>
            <w:proofErr w:type="spellStart"/>
            <w:r w:rsidRPr="00BF2E64">
              <w:t>vārīšanas</w:t>
            </w:r>
            <w:proofErr w:type="spellEnd"/>
          </w:p>
        </w:tc>
        <w:tc>
          <w:tcPr>
            <w:tcW w:w="1308" w:type="dxa"/>
            <w:tcMar>
              <w:top w:w="0" w:type="dxa"/>
              <w:left w:w="0" w:type="dxa"/>
              <w:bottom w:w="0" w:type="dxa"/>
              <w:right w:w="0" w:type="dxa"/>
            </w:tcMar>
          </w:tcPr>
          <w:p w14:paraId="6CFE0F52" w14:textId="77777777" w:rsidR="00B9576A" w:rsidRPr="00BF2E64" w:rsidRDefault="00B9576A" w:rsidP="00192D16">
            <w:pPr>
              <w:pStyle w:val="Tabletext"/>
            </w:pPr>
          </w:p>
          <w:p w14:paraId="699EB9FE" w14:textId="77777777" w:rsidR="00B9576A" w:rsidRPr="00BF2E64" w:rsidRDefault="00B9576A" w:rsidP="00192D16">
            <w:pPr>
              <w:pStyle w:val="Tabletext"/>
            </w:pPr>
            <w:r w:rsidRPr="00BF2E64">
              <w:t>LVS EN 1367-3</w:t>
            </w:r>
          </w:p>
          <w:p w14:paraId="09523332" w14:textId="77777777" w:rsidR="00B9576A" w:rsidRPr="00BF2E64" w:rsidRDefault="00B9576A" w:rsidP="00192D16">
            <w:pPr>
              <w:pStyle w:val="Tabletext"/>
            </w:pPr>
            <w:r w:rsidRPr="00BF2E64">
              <w:t>LVS EN 1097-2</w:t>
            </w:r>
          </w:p>
        </w:tc>
        <w:tc>
          <w:tcPr>
            <w:tcW w:w="1100" w:type="dxa"/>
            <w:tcMar>
              <w:top w:w="0" w:type="dxa"/>
              <w:left w:w="0" w:type="dxa"/>
              <w:bottom w:w="0" w:type="dxa"/>
              <w:right w:w="0" w:type="dxa"/>
            </w:tcMar>
            <w:vAlign w:val="center"/>
          </w:tcPr>
          <w:p w14:paraId="3182CA8D" w14:textId="083204D3" w:rsidR="00B9576A" w:rsidRPr="00BF2E64" w:rsidRDefault="00B9576A" w:rsidP="00192D16">
            <w:pPr>
              <w:pStyle w:val="Tabletext"/>
            </w:pPr>
            <w:r w:rsidRPr="00BF2E64">
              <w:t xml:space="preserve">4.2.12. </w:t>
            </w:r>
            <w:r w:rsidR="00C92FDB">
              <w:t>p.</w:t>
            </w:r>
          </w:p>
        </w:tc>
        <w:tc>
          <w:tcPr>
            <w:tcW w:w="4302" w:type="dxa"/>
            <w:gridSpan w:val="5"/>
            <w:tcMar>
              <w:top w:w="0" w:type="dxa"/>
              <w:left w:w="0" w:type="dxa"/>
              <w:bottom w:w="0" w:type="dxa"/>
              <w:right w:w="0" w:type="dxa"/>
            </w:tcMar>
          </w:tcPr>
          <w:p w14:paraId="01A13E58" w14:textId="77777777" w:rsidR="00B9576A" w:rsidRPr="00BF2E64" w:rsidRDefault="00B9576A" w:rsidP="00192D16">
            <w:pPr>
              <w:pStyle w:val="Tabletext3"/>
            </w:pPr>
          </w:p>
          <w:p w14:paraId="21E17583" w14:textId="77777777" w:rsidR="00B9576A" w:rsidRPr="00BF2E64" w:rsidRDefault="00B9576A" w:rsidP="00192D16">
            <w:pPr>
              <w:pStyle w:val="Tabletext3"/>
            </w:pPr>
            <w:r w:rsidRPr="00BF2E64">
              <w:t>SB</w:t>
            </w:r>
            <w:r w:rsidRPr="00BF2E64">
              <w:rPr>
                <w:vertAlign w:val="subscript"/>
              </w:rPr>
              <w:t>LA</w:t>
            </w:r>
          </w:p>
          <w:p w14:paraId="6165D744" w14:textId="77777777" w:rsidR="00B9576A" w:rsidRPr="00BF2E64" w:rsidRDefault="00B9576A" w:rsidP="00192D16">
            <w:pPr>
              <w:pStyle w:val="Tabletext3"/>
            </w:pPr>
          </w:p>
          <w:p w14:paraId="1B002548" w14:textId="77777777" w:rsidR="00B9576A" w:rsidRPr="00BF2E64" w:rsidRDefault="00B9576A" w:rsidP="00192D16">
            <w:pPr>
              <w:pStyle w:val="Tabletext3"/>
            </w:pPr>
            <w:r w:rsidRPr="00BF2E64">
              <w:t>≤ 1</w:t>
            </w:r>
          </w:p>
          <w:p w14:paraId="6FA30795" w14:textId="77777777" w:rsidR="00B9576A" w:rsidRPr="00BF2E64" w:rsidRDefault="00B9576A" w:rsidP="00192D16">
            <w:pPr>
              <w:pStyle w:val="Tabletext3"/>
            </w:pPr>
          </w:p>
          <w:p w14:paraId="5C66C375" w14:textId="77777777" w:rsidR="00B9576A" w:rsidRPr="00BF2E64" w:rsidRDefault="00B9576A" w:rsidP="00192D16">
            <w:pPr>
              <w:pStyle w:val="Tabletext3"/>
            </w:pPr>
            <w:r w:rsidRPr="00BF2E64">
              <w:t>≤ 8</w:t>
            </w:r>
          </w:p>
        </w:tc>
      </w:tr>
      <w:tr w:rsidR="00B9576A" w:rsidRPr="00BF2E64" w14:paraId="7F549166" w14:textId="77777777" w:rsidTr="001C5E01">
        <w:trPr>
          <w:cantSplit/>
          <w:trHeight w:val="660"/>
        </w:trPr>
        <w:tc>
          <w:tcPr>
            <w:tcW w:w="2236" w:type="dxa"/>
            <w:tcMar>
              <w:top w:w="0" w:type="dxa"/>
              <w:left w:w="0" w:type="dxa"/>
              <w:bottom w:w="0" w:type="dxa"/>
              <w:right w:w="0" w:type="dxa"/>
            </w:tcMar>
            <w:vAlign w:val="center"/>
          </w:tcPr>
          <w:p w14:paraId="6097A828" w14:textId="77777777" w:rsidR="00B9576A" w:rsidRPr="00BF2E64" w:rsidRDefault="00B9576A" w:rsidP="00192D16">
            <w:pPr>
              <w:pStyle w:val="Tabletext"/>
            </w:pPr>
            <w:proofErr w:type="spellStart"/>
            <w:r w:rsidRPr="00BF2E64">
              <w:t>Rupju</w:t>
            </w:r>
            <w:proofErr w:type="spellEnd"/>
            <w:r w:rsidRPr="00BF2E64">
              <w:t xml:space="preserve"> </w:t>
            </w:r>
            <w:proofErr w:type="spellStart"/>
            <w:r w:rsidRPr="00BF2E64">
              <w:t>minerālmateriālu</w:t>
            </w:r>
            <w:proofErr w:type="spellEnd"/>
            <w:r w:rsidRPr="00BF2E64">
              <w:t xml:space="preserve"> </w:t>
            </w:r>
            <w:proofErr w:type="spellStart"/>
            <w:r w:rsidRPr="00BF2E64">
              <w:t>salipšanas</w:t>
            </w:r>
            <w:proofErr w:type="spellEnd"/>
            <w:r w:rsidRPr="00BF2E64">
              <w:t xml:space="preserve"> </w:t>
            </w:r>
            <w:proofErr w:type="spellStart"/>
            <w:r w:rsidRPr="00BF2E64">
              <w:t>spēja</w:t>
            </w:r>
            <w:proofErr w:type="spellEnd"/>
            <w:r w:rsidRPr="00BF2E64">
              <w:t xml:space="preserve"> </w:t>
            </w:r>
            <w:proofErr w:type="spellStart"/>
            <w:r w:rsidRPr="00BF2E64">
              <w:t>ar</w:t>
            </w:r>
            <w:proofErr w:type="spellEnd"/>
            <w:r w:rsidRPr="00BF2E64">
              <w:t xml:space="preserve"> </w:t>
            </w:r>
            <w:proofErr w:type="spellStart"/>
            <w:r w:rsidRPr="00BF2E64">
              <w:t>bitumena</w:t>
            </w:r>
            <w:proofErr w:type="spellEnd"/>
            <w:r w:rsidRPr="00BF2E64">
              <w:t xml:space="preserve"> </w:t>
            </w:r>
            <w:proofErr w:type="spellStart"/>
            <w:r w:rsidRPr="00BF2E64">
              <w:t>saistvielām</w:t>
            </w:r>
            <w:proofErr w:type="spellEnd"/>
          </w:p>
        </w:tc>
        <w:tc>
          <w:tcPr>
            <w:tcW w:w="1308" w:type="dxa"/>
            <w:tcMar>
              <w:top w:w="0" w:type="dxa"/>
              <w:left w:w="0" w:type="dxa"/>
              <w:bottom w:w="0" w:type="dxa"/>
              <w:right w:w="0" w:type="dxa"/>
            </w:tcMar>
            <w:vAlign w:val="center"/>
          </w:tcPr>
          <w:p w14:paraId="351ADEDF" w14:textId="77777777" w:rsidR="00B9576A" w:rsidRPr="00BF2E64" w:rsidRDefault="00B9576A" w:rsidP="00192D16">
            <w:pPr>
              <w:pStyle w:val="Tabletext"/>
            </w:pPr>
            <w:r w:rsidRPr="00BF2E64">
              <w:t>LVS EN 12697-11</w:t>
            </w:r>
          </w:p>
        </w:tc>
        <w:tc>
          <w:tcPr>
            <w:tcW w:w="1100" w:type="dxa"/>
            <w:tcMar>
              <w:top w:w="0" w:type="dxa"/>
              <w:left w:w="0" w:type="dxa"/>
              <w:bottom w:w="0" w:type="dxa"/>
              <w:right w:w="0" w:type="dxa"/>
            </w:tcMar>
            <w:vAlign w:val="center"/>
          </w:tcPr>
          <w:p w14:paraId="62E4F0C5" w14:textId="01EFD1D2" w:rsidR="00B9576A" w:rsidRPr="00BF2E64" w:rsidRDefault="00B9576A" w:rsidP="00192D16">
            <w:pPr>
              <w:pStyle w:val="Tabletext"/>
            </w:pPr>
            <w:r w:rsidRPr="00BF2E64">
              <w:t xml:space="preserve">4.2.11. </w:t>
            </w:r>
            <w:r w:rsidR="00C92FDB">
              <w:t>p.</w:t>
            </w:r>
          </w:p>
        </w:tc>
        <w:tc>
          <w:tcPr>
            <w:tcW w:w="4302" w:type="dxa"/>
            <w:gridSpan w:val="5"/>
            <w:tcMar>
              <w:top w:w="0" w:type="dxa"/>
              <w:left w:w="0" w:type="dxa"/>
              <w:bottom w:w="0" w:type="dxa"/>
              <w:right w:w="0" w:type="dxa"/>
            </w:tcMar>
            <w:vAlign w:val="center"/>
          </w:tcPr>
          <w:p w14:paraId="03F594A8" w14:textId="77777777" w:rsidR="00B9576A" w:rsidRPr="00BF2E64" w:rsidRDefault="00B9576A" w:rsidP="00192D16">
            <w:pPr>
              <w:pStyle w:val="Tabletext3"/>
            </w:pPr>
            <w:r w:rsidRPr="00BF2E64">
              <w:t>Deklarē</w:t>
            </w:r>
          </w:p>
        </w:tc>
      </w:tr>
    </w:tbl>
    <w:p w14:paraId="5D4028EC"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Novērtē</w:t>
      </w:r>
      <w:proofErr w:type="spellEnd"/>
      <w:r w:rsidRPr="00BF2E64">
        <w:t xml:space="preserve"> </w:t>
      </w:r>
      <w:proofErr w:type="spellStart"/>
      <w:r w:rsidRPr="00BF2E64">
        <w:t>pēc</w:t>
      </w:r>
      <w:proofErr w:type="spellEnd"/>
      <w:r w:rsidRPr="00BF2E64">
        <w:t xml:space="preserve"> </w:t>
      </w:r>
      <w:proofErr w:type="spellStart"/>
      <w:r w:rsidRPr="00BF2E64">
        <w:t>viena</w:t>
      </w:r>
      <w:proofErr w:type="spellEnd"/>
      <w:r w:rsidRPr="00BF2E64">
        <w:t xml:space="preserve"> no </w:t>
      </w:r>
      <w:proofErr w:type="spellStart"/>
      <w:r w:rsidRPr="00BF2E64">
        <w:t>šiem</w:t>
      </w:r>
      <w:proofErr w:type="spellEnd"/>
      <w:r w:rsidRPr="00BF2E64">
        <w:t xml:space="preserve"> </w:t>
      </w:r>
      <w:proofErr w:type="spellStart"/>
      <w:r w:rsidRPr="00BF2E64">
        <w:t>kritērijiem</w:t>
      </w:r>
      <w:proofErr w:type="spellEnd"/>
      <w:r w:rsidRPr="00BF2E64">
        <w:t>.</w:t>
      </w:r>
    </w:p>
    <w:p w14:paraId="016ECD97"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w:t>
      </w:r>
      <w:proofErr w:type="spellStart"/>
      <w:r w:rsidRPr="00BF2E64">
        <w:t>Testē</w:t>
      </w:r>
      <w:proofErr w:type="spellEnd"/>
      <w:r w:rsidRPr="00BF2E64">
        <w:t xml:space="preserve"> </w:t>
      </w:r>
      <w:proofErr w:type="spellStart"/>
      <w:r w:rsidRPr="00BF2E64">
        <w:t>tikai</w:t>
      </w:r>
      <w:proofErr w:type="spellEnd"/>
      <w:r w:rsidRPr="00BF2E64">
        <w:t xml:space="preserve"> </w:t>
      </w:r>
      <w:proofErr w:type="spellStart"/>
      <w:r w:rsidRPr="00BF2E64">
        <w:t>šķembām</w:t>
      </w:r>
      <w:proofErr w:type="spellEnd"/>
      <w:r w:rsidRPr="00BF2E64">
        <w:t xml:space="preserve">, </w:t>
      </w:r>
      <w:proofErr w:type="spellStart"/>
      <w:r w:rsidRPr="00BF2E64">
        <w:t>kuras</w:t>
      </w:r>
      <w:proofErr w:type="spellEnd"/>
      <w:r w:rsidRPr="00BF2E64">
        <w:t xml:space="preserve"> </w:t>
      </w:r>
      <w:proofErr w:type="spellStart"/>
      <w:r w:rsidRPr="00BF2E64">
        <w:t>sagatavo</w:t>
      </w:r>
      <w:proofErr w:type="spellEnd"/>
      <w:r w:rsidRPr="00BF2E64">
        <w:t xml:space="preserve"> no grants.</w:t>
      </w:r>
    </w:p>
    <w:p w14:paraId="12D1C3E5" w14:textId="68511D7C" w:rsidR="00B9576A" w:rsidRPr="00BF2E64" w:rsidRDefault="00B9576A" w:rsidP="00B300E4">
      <w:pPr>
        <w:pStyle w:val="Pamatteksts3"/>
      </w:pPr>
      <w:proofErr w:type="gramStart"/>
      <w:r w:rsidRPr="00BF2E64">
        <w:lastRenderedPageBreak/>
        <w:t>PIEZĪME</w:t>
      </w:r>
      <w:r w:rsidRPr="00BF2E64">
        <w:rPr>
          <w:vertAlign w:val="superscript"/>
        </w:rPr>
        <w:t>(</w:t>
      </w:r>
      <w:proofErr w:type="gramEnd"/>
      <w:r w:rsidRPr="00BF2E64">
        <w:rPr>
          <w:vertAlign w:val="superscript"/>
        </w:rPr>
        <w:t>3)</w:t>
      </w:r>
      <w:r w:rsidRPr="00BF2E64">
        <w:t xml:space="preserve"> Ja </w:t>
      </w:r>
      <w:proofErr w:type="spellStart"/>
      <w:r w:rsidRPr="00BF2E64">
        <w:t>minerālmateriāla</w:t>
      </w:r>
      <w:proofErr w:type="spellEnd"/>
      <w:r w:rsidRPr="00BF2E64">
        <w:t xml:space="preserve"> </w:t>
      </w:r>
      <w:proofErr w:type="spellStart"/>
      <w:r w:rsidRPr="00BF2E64">
        <w:t>ūdens</w:t>
      </w:r>
      <w:proofErr w:type="spellEnd"/>
      <w:r w:rsidRPr="00BF2E64">
        <w:t xml:space="preserve"> </w:t>
      </w:r>
      <w:proofErr w:type="spellStart"/>
      <w:r w:rsidRPr="00BF2E64">
        <w:t>uzsūkšanas</w:t>
      </w:r>
      <w:proofErr w:type="spellEnd"/>
      <w:r w:rsidRPr="00BF2E64">
        <w:t xml:space="preserve"> </w:t>
      </w:r>
      <w:proofErr w:type="spellStart"/>
      <w:r w:rsidRPr="00BF2E64">
        <w:t>vērtība</w:t>
      </w:r>
      <w:proofErr w:type="spellEnd"/>
      <w:r w:rsidRPr="00BF2E64">
        <w:t xml:space="preserve"> </w:t>
      </w:r>
      <w:proofErr w:type="spellStart"/>
      <w:r w:rsidRPr="00BF2E64">
        <w:t>atbilst</w:t>
      </w:r>
      <w:proofErr w:type="spellEnd"/>
      <w:r w:rsidRPr="00BF2E64">
        <w:t xml:space="preserve"> </w:t>
      </w:r>
      <w:proofErr w:type="spellStart"/>
      <w:r w:rsidRPr="00BF2E64">
        <w:t>dotajām</w:t>
      </w:r>
      <w:proofErr w:type="spellEnd"/>
      <w:r w:rsidRPr="00BF2E64">
        <w:t xml:space="preserve"> </w:t>
      </w:r>
      <w:proofErr w:type="spellStart"/>
      <w:r w:rsidRPr="00BF2E64">
        <w:t>kategorijām</w:t>
      </w:r>
      <w:proofErr w:type="spellEnd"/>
      <w:r w:rsidRPr="00BF2E64">
        <w:t>: WA</w:t>
      </w:r>
      <w:r w:rsidRPr="00BF2E64">
        <w:rPr>
          <w:vertAlign w:val="subscript"/>
        </w:rPr>
        <w:t>24</w:t>
      </w:r>
      <w:r w:rsidRPr="00BF2E64">
        <w:t xml:space="preserve">1 </w:t>
      </w:r>
      <w:proofErr w:type="spellStart"/>
      <w:r w:rsidRPr="00BF2E64">
        <w:t>vai</w:t>
      </w:r>
      <w:proofErr w:type="spellEnd"/>
      <w:r w:rsidRPr="00BF2E64">
        <w:t xml:space="preserve"> W</w:t>
      </w:r>
      <w:r w:rsidRPr="00BF2E64">
        <w:rPr>
          <w:vertAlign w:val="subscript"/>
        </w:rPr>
        <w:t>cm</w:t>
      </w:r>
      <w:r w:rsidRPr="00BF2E64">
        <w:t xml:space="preserve">0,5, tad </w:t>
      </w:r>
      <w:proofErr w:type="spellStart"/>
      <w:r w:rsidRPr="00BF2E64">
        <w:t>materiālu</w:t>
      </w:r>
      <w:proofErr w:type="spellEnd"/>
      <w:r w:rsidRPr="00BF2E64">
        <w:t xml:space="preserve"> </w:t>
      </w:r>
      <w:proofErr w:type="spellStart"/>
      <w:r w:rsidRPr="00BF2E64">
        <w:t>drīkst</w:t>
      </w:r>
      <w:proofErr w:type="spellEnd"/>
      <w:r w:rsidRPr="00BF2E64">
        <w:t xml:space="preserve"> </w:t>
      </w:r>
      <w:proofErr w:type="spellStart"/>
      <w:r w:rsidRPr="00BF2E64">
        <w:t>uzskatīt</w:t>
      </w:r>
      <w:proofErr w:type="spellEnd"/>
      <w:r w:rsidRPr="00BF2E64">
        <w:t xml:space="preserve"> par sala </w:t>
      </w:r>
      <w:proofErr w:type="spellStart"/>
      <w:r w:rsidRPr="00BF2E64">
        <w:t>izturīgu</w:t>
      </w:r>
      <w:proofErr w:type="spellEnd"/>
      <w:r w:rsidRPr="00BF2E64">
        <w:t xml:space="preserve"> un var </w:t>
      </w:r>
      <w:proofErr w:type="spellStart"/>
      <w:r w:rsidRPr="00BF2E64">
        <w:t>nenoteikt</w:t>
      </w:r>
      <w:proofErr w:type="spellEnd"/>
      <w:r w:rsidRPr="00BF2E64">
        <w:t xml:space="preserve"> </w:t>
      </w:r>
      <w:proofErr w:type="spellStart"/>
      <w:r w:rsidRPr="00BF2E64">
        <w:t>Salumkusumizturības</w:t>
      </w:r>
      <w:proofErr w:type="spellEnd"/>
      <w:r w:rsidRPr="00BF2E64">
        <w:t xml:space="preserve"> </w:t>
      </w:r>
      <w:proofErr w:type="spellStart"/>
      <w:r w:rsidRPr="00BF2E64">
        <w:t>vērtību</w:t>
      </w:r>
      <w:proofErr w:type="spellEnd"/>
      <w:r w:rsidRPr="00BF2E64">
        <w:t xml:space="preserve"> </w:t>
      </w:r>
      <w:proofErr w:type="spellStart"/>
      <w:r w:rsidRPr="00BF2E64">
        <w:t>vai</w:t>
      </w:r>
      <w:proofErr w:type="spellEnd"/>
      <w:r w:rsidRPr="00BF2E64">
        <w:t xml:space="preserve"> </w:t>
      </w:r>
      <w:proofErr w:type="spellStart"/>
      <w:r w:rsidRPr="00BF2E64">
        <w:t>Magnija</w:t>
      </w:r>
      <w:proofErr w:type="spellEnd"/>
      <w:r w:rsidRPr="00BF2E64">
        <w:t xml:space="preserve"> </w:t>
      </w:r>
      <w:proofErr w:type="spellStart"/>
      <w:r w:rsidRPr="00BF2E64">
        <w:t>sulfāta</w:t>
      </w:r>
      <w:proofErr w:type="spellEnd"/>
      <w:r w:rsidRPr="00BF2E64">
        <w:t xml:space="preserve"> </w:t>
      </w:r>
      <w:proofErr w:type="spellStart"/>
      <w:r w:rsidRPr="00BF2E64">
        <w:t>vērtību</w:t>
      </w:r>
      <w:proofErr w:type="spellEnd"/>
      <w:r w:rsidRPr="00BF2E64">
        <w:t>.</w:t>
      </w:r>
      <w:r w:rsidR="00A962A3">
        <w:t xml:space="preserve"> </w:t>
      </w:r>
      <w:proofErr w:type="spellStart"/>
      <w:r w:rsidR="00A962A3">
        <w:t>Testu</w:t>
      </w:r>
      <w:proofErr w:type="spellEnd"/>
      <w:r w:rsidR="00A962A3">
        <w:t xml:space="preserve"> </w:t>
      </w:r>
      <w:proofErr w:type="spellStart"/>
      <w:r w:rsidR="00A962A3">
        <w:t>neveic</w:t>
      </w:r>
      <w:proofErr w:type="spellEnd"/>
      <w:r w:rsidR="00A962A3">
        <w:t xml:space="preserve"> </w:t>
      </w:r>
      <w:proofErr w:type="spellStart"/>
      <w:r w:rsidR="00A962A3">
        <w:t>materiāliem</w:t>
      </w:r>
      <w:proofErr w:type="spellEnd"/>
      <w:r w:rsidR="00A962A3">
        <w:t xml:space="preserve">, </w:t>
      </w:r>
      <w:proofErr w:type="spellStart"/>
      <w:r w:rsidR="00A962A3">
        <w:t>ja</w:t>
      </w:r>
      <w:proofErr w:type="spellEnd"/>
      <w:r w:rsidR="0094620F">
        <w:t xml:space="preserve"> LA ≤ 25.</w:t>
      </w:r>
    </w:p>
    <w:p w14:paraId="1454D7DA" w14:textId="431BF7C3"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4)</w:t>
      </w:r>
      <w:r w:rsidRPr="00BF2E64">
        <w:t xml:space="preserve"> </w:t>
      </w:r>
      <w:proofErr w:type="spellStart"/>
      <w:r w:rsidRPr="00BF2E64">
        <w:t>Novērtē</w:t>
      </w:r>
      <w:proofErr w:type="spellEnd"/>
      <w:r w:rsidRPr="00BF2E64">
        <w:t xml:space="preserve"> </w:t>
      </w:r>
      <w:proofErr w:type="spellStart"/>
      <w:r w:rsidRPr="00BF2E64">
        <w:t>pēc</w:t>
      </w:r>
      <w:proofErr w:type="spellEnd"/>
      <w:r w:rsidRPr="00BF2E64">
        <w:t xml:space="preserve"> </w:t>
      </w:r>
      <w:proofErr w:type="spellStart"/>
      <w:r w:rsidRPr="00BF2E64">
        <w:t>viena</w:t>
      </w:r>
      <w:proofErr w:type="spellEnd"/>
      <w:r w:rsidRPr="00BF2E64">
        <w:t xml:space="preserve"> no </w:t>
      </w:r>
      <w:proofErr w:type="spellStart"/>
      <w:r w:rsidRPr="00BF2E64">
        <w:t>šiem</w:t>
      </w:r>
      <w:proofErr w:type="spellEnd"/>
      <w:r w:rsidRPr="00BF2E64">
        <w:t xml:space="preserve"> </w:t>
      </w:r>
      <w:proofErr w:type="spellStart"/>
      <w:r w:rsidRPr="00BF2E64">
        <w:t>kritērijiem</w:t>
      </w:r>
      <w:proofErr w:type="spellEnd"/>
      <w:r w:rsidRPr="00BF2E64">
        <w:t xml:space="preserve">, bet, </w:t>
      </w:r>
      <w:proofErr w:type="spellStart"/>
      <w:r w:rsidRPr="00BF2E64">
        <w:t>ja</w:t>
      </w:r>
      <w:proofErr w:type="spellEnd"/>
      <w:r w:rsidRPr="00BF2E64">
        <w:t xml:space="preserve"> </w:t>
      </w:r>
      <w:proofErr w:type="spellStart"/>
      <w:r w:rsidRPr="00BF2E64">
        <w:t>lieto</w:t>
      </w:r>
      <w:proofErr w:type="spellEnd"/>
      <w:r w:rsidRPr="00BF2E64">
        <w:t xml:space="preserve"> </w:t>
      </w:r>
      <w:proofErr w:type="spellStart"/>
      <w:r w:rsidRPr="00BF2E64">
        <w:t>šķembas</w:t>
      </w:r>
      <w:proofErr w:type="spellEnd"/>
      <w:r w:rsidRPr="00BF2E64">
        <w:t xml:space="preserve"> no grants, </w:t>
      </w:r>
      <w:proofErr w:type="spellStart"/>
      <w:r w:rsidRPr="00BF2E64">
        <w:t>dolomīta</w:t>
      </w:r>
      <w:proofErr w:type="spellEnd"/>
      <w:r w:rsidRPr="00BF2E64">
        <w:t xml:space="preserve"> </w:t>
      </w:r>
      <w:proofErr w:type="spellStart"/>
      <w:r w:rsidRPr="00BF2E64">
        <w:t>šķembas</w:t>
      </w:r>
      <w:proofErr w:type="spellEnd"/>
      <w:r w:rsidRPr="00BF2E64">
        <w:t xml:space="preserve"> </w:t>
      </w:r>
      <w:proofErr w:type="spellStart"/>
      <w:r w:rsidRPr="00BF2E64">
        <w:t>vai</w:t>
      </w:r>
      <w:proofErr w:type="spellEnd"/>
      <w:r w:rsidRPr="00BF2E64">
        <w:t xml:space="preserve"> </w:t>
      </w:r>
      <w:proofErr w:type="spellStart"/>
      <w:r w:rsidRPr="00BF2E64">
        <w:t>līdzīgas</w:t>
      </w:r>
      <w:proofErr w:type="spellEnd"/>
      <w:r w:rsidRPr="00BF2E64">
        <w:t xml:space="preserve">, </w:t>
      </w:r>
      <w:proofErr w:type="spellStart"/>
      <w:r w:rsidRPr="00BF2E64">
        <w:t>ieteicams</w:t>
      </w:r>
      <w:proofErr w:type="spellEnd"/>
      <w:r w:rsidRPr="00BF2E64">
        <w:t xml:space="preserve"> </w:t>
      </w:r>
      <w:proofErr w:type="spellStart"/>
      <w:r w:rsidRPr="00BF2E64">
        <w:t>novērtēt</w:t>
      </w:r>
      <w:proofErr w:type="spellEnd"/>
      <w:r w:rsidRPr="00BF2E64">
        <w:t xml:space="preserve"> </w:t>
      </w:r>
      <w:proofErr w:type="spellStart"/>
      <w:r w:rsidRPr="00BF2E64">
        <w:t>salumkusumizturību</w:t>
      </w:r>
      <w:proofErr w:type="spellEnd"/>
      <w:r w:rsidRPr="00BF2E64">
        <w:t>.</w:t>
      </w:r>
      <w:r w:rsidR="00DC0CC3">
        <w:t xml:space="preserve"> </w:t>
      </w:r>
      <w:proofErr w:type="spellStart"/>
      <w:r w:rsidR="00DC0CC3">
        <w:t>Testu</w:t>
      </w:r>
      <w:proofErr w:type="spellEnd"/>
      <w:r w:rsidR="00DC0CC3">
        <w:t xml:space="preserve"> </w:t>
      </w:r>
      <w:proofErr w:type="spellStart"/>
      <w:r w:rsidR="00DC0CC3">
        <w:t>neveic</w:t>
      </w:r>
      <w:proofErr w:type="spellEnd"/>
      <w:r w:rsidR="00DC0CC3">
        <w:t xml:space="preserve"> </w:t>
      </w:r>
      <w:proofErr w:type="spellStart"/>
      <w:r w:rsidR="00DC0CC3">
        <w:t>materiāliem</w:t>
      </w:r>
      <w:proofErr w:type="spellEnd"/>
      <w:r w:rsidR="00DC0CC3">
        <w:t xml:space="preserve">, </w:t>
      </w:r>
      <w:proofErr w:type="spellStart"/>
      <w:r w:rsidR="00DC0CC3">
        <w:t>ja</w:t>
      </w:r>
      <w:proofErr w:type="spellEnd"/>
      <w:r w:rsidR="0094620F">
        <w:t xml:space="preserve"> LA ≤ 25.</w:t>
      </w:r>
    </w:p>
    <w:p w14:paraId="15E972E5"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5)</w:t>
      </w:r>
      <w:r w:rsidRPr="00BF2E64">
        <w:t xml:space="preserve"> </w:t>
      </w:r>
      <w:proofErr w:type="spellStart"/>
      <w:r w:rsidRPr="00BF2E64">
        <w:t>Testē</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w:t>
      </w:r>
      <w:proofErr w:type="spellStart"/>
      <w:r w:rsidRPr="00BF2E64">
        <w:t>ja</w:t>
      </w:r>
      <w:proofErr w:type="spellEnd"/>
      <w:r w:rsidRPr="00BF2E64">
        <w:t xml:space="preserve"> </w:t>
      </w:r>
      <w:proofErr w:type="spellStart"/>
      <w:r w:rsidRPr="00BF2E64">
        <w:t>ir</w:t>
      </w:r>
      <w:proofErr w:type="spellEnd"/>
      <w:r w:rsidRPr="00BF2E64">
        <w:t xml:space="preserve"> </w:t>
      </w:r>
      <w:proofErr w:type="spellStart"/>
      <w:r w:rsidRPr="00BF2E64">
        <w:t>konstatētas</w:t>
      </w:r>
      <w:proofErr w:type="spellEnd"/>
      <w:r w:rsidRPr="00BF2E64">
        <w:t xml:space="preserve"> </w:t>
      </w:r>
      <w:r>
        <w:t>„</w:t>
      </w:r>
      <w:proofErr w:type="spellStart"/>
      <w:r w:rsidRPr="00BF2E64">
        <w:t>Sonnenbrand</w:t>
      </w:r>
      <w:proofErr w:type="spellEnd"/>
      <w:r>
        <w:t>”</w:t>
      </w:r>
      <w:r w:rsidRPr="00BF2E64">
        <w:t xml:space="preserve"> (</w:t>
      </w:r>
      <w:proofErr w:type="spellStart"/>
      <w:r w:rsidRPr="00BF2E64">
        <w:t>saules</w:t>
      </w:r>
      <w:proofErr w:type="spellEnd"/>
      <w:r w:rsidRPr="00BF2E64">
        <w:t xml:space="preserve"> </w:t>
      </w:r>
      <w:proofErr w:type="spellStart"/>
      <w:r w:rsidRPr="00BF2E64">
        <w:t>apdegums</w:t>
      </w:r>
      <w:proofErr w:type="spellEnd"/>
      <w:r w:rsidRPr="00BF2E64">
        <w:t xml:space="preserve">) </w:t>
      </w:r>
      <w:proofErr w:type="spellStart"/>
      <w:r w:rsidRPr="00BF2E64">
        <w:t>pazīmes</w:t>
      </w:r>
      <w:proofErr w:type="spellEnd"/>
      <w:r w:rsidRPr="00BF2E64">
        <w:t>.</w:t>
      </w:r>
    </w:p>
    <w:p w14:paraId="37E968DC" w14:textId="408A9A26" w:rsidR="00B9576A" w:rsidRPr="00BF2E64" w:rsidRDefault="00B9576A" w:rsidP="00B300E4">
      <w:proofErr w:type="spellStart"/>
      <w:r w:rsidRPr="00BF2E64">
        <w:t>Jānodrošina</w:t>
      </w:r>
      <w:proofErr w:type="spellEnd"/>
      <w:r w:rsidRPr="00BF2E64">
        <w:t xml:space="preserve"> </w:t>
      </w:r>
      <w:proofErr w:type="spellStart"/>
      <w:r w:rsidRPr="00BF2E64">
        <w:t>laba</w:t>
      </w:r>
      <w:proofErr w:type="spellEnd"/>
      <w:r w:rsidRPr="00BF2E64">
        <w:t xml:space="preserve"> </w:t>
      </w:r>
      <w:proofErr w:type="spellStart"/>
      <w:r w:rsidRPr="00BF2E64">
        <w:t>savietojamība</w:t>
      </w:r>
      <w:proofErr w:type="spellEnd"/>
      <w:r w:rsidRPr="00BF2E64">
        <w:t xml:space="preserve"> (</w:t>
      </w:r>
      <w:proofErr w:type="spellStart"/>
      <w:r w:rsidRPr="00BF2E64">
        <w:t>salipšana</w:t>
      </w:r>
      <w:proofErr w:type="spellEnd"/>
      <w:r w:rsidRPr="00BF2E64">
        <w:t xml:space="preserve">) </w:t>
      </w:r>
      <w:proofErr w:type="spellStart"/>
      <w:r w:rsidRPr="00BF2E64">
        <w:t>starp</w:t>
      </w:r>
      <w:proofErr w:type="spellEnd"/>
      <w:r w:rsidRPr="00BF2E64">
        <w:t xml:space="preserve"> </w:t>
      </w:r>
      <w:proofErr w:type="spellStart"/>
      <w:r w:rsidRPr="00BF2E64">
        <w:t>lietojamajiem</w:t>
      </w:r>
      <w:proofErr w:type="spellEnd"/>
      <w:r w:rsidRPr="00BF2E64">
        <w:t xml:space="preserve"> </w:t>
      </w:r>
      <w:proofErr w:type="spellStart"/>
      <w:r w:rsidRPr="00BF2E64">
        <w:t>minerālmateriāliem</w:t>
      </w:r>
      <w:proofErr w:type="spellEnd"/>
      <w:r w:rsidRPr="00BF2E64">
        <w:t xml:space="preserve"> (</w:t>
      </w:r>
      <w:proofErr w:type="spellStart"/>
      <w:r w:rsidRPr="00BF2E64">
        <w:t>saistes</w:t>
      </w:r>
      <w:proofErr w:type="spellEnd"/>
      <w:r w:rsidRPr="00BF2E64">
        <w:t xml:space="preserve"> </w:t>
      </w:r>
      <w:proofErr w:type="spellStart"/>
      <w:r w:rsidRPr="00BF2E64">
        <w:t>kārtām</w:t>
      </w:r>
      <w:proofErr w:type="spellEnd"/>
      <w:r w:rsidRPr="00BF2E64">
        <w:t xml:space="preserve">, </w:t>
      </w:r>
      <w:proofErr w:type="spellStart"/>
      <w:r w:rsidRPr="00BF2E64">
        <w:t>seguma</w:t>
      </w:r>
      <w:proofErr w:type="spellEnd"/>
      <w:r w:rsidRPr="00BF2E64">
        <w:t xml:space="preserve"> </w:t>
      </w:r>
      <w:proofErr w:type="spellStart"/>
      <w:r w:rsidRPr="00BF2E64">
        <w:t>apakškārtām</w:t>
      </w:r>
      <w:proofErr w:type="spellEnd"/>
      <w:r w:rsidRPr="00BF2E64">
        <w:t xml:space="preserve">, </w:t>
      </w:r>
      <w:proofErr w:type="spellStart"/>
      <w:r w:rsidRPr="00BF2E64">
        <w:t>dilumkārtām</w:t>
      </w:r>
      <w:proofErr w:type="spellEnd"/>
      <w:r w:rsidRPr="00BF2E64">
        <w:t xml:space="preserve">) un </w:t>
      </w:r>
      <w:proofErr w:type="spellStart"/>
      <w:r w:rsidRPr="00BF2E64">
        <w:t>bitumenu</w:t>
      </w:r>
      <w:proofErr w:type="spellEnd"/>
      <w:r w:rsidRPr="00BF2E64">
        <w:t xml:space="preserve">. </w:t>
      </w:r>
      <w:proofErr w:type="spellStart"/>
      <w:r w:rsidRPr="00BF2E64">
        <w:t>Šo</w:t>
      </w:r>
      <w:proofErr w:type="spellEnd"/>
      <w:r w:rsidRPr="00BF2E64">
        <w:t xml:space="preserve"> </w:t>
      </w:r>
      <w:proofErr w:type="spellStart"/>
      <w:r w:rsidRPr="00BF2E64">
        <w:t>savietojamību</w:t>
      </w:r>
      <w:proofErr w:type="spellEnd"/>
      <w:r w:rsidRPr="00BF2E64">
        <w:t xml:space="preserve"> </w:t>
      </w:r>
      <w:proofErr w:type="spellStart"/>
      <w:r w:rsidRPr="00BF2E64">
        <w:t>nosaka</w:t>
      </w:r>
      <w:proofErr w:type="spellEnd"/>
      <w:r w:rsidRPr="00BF2E64">
        <w:t xml:space="preserve"> </w:t>
      </w:r>
      <w:proofErr w:type="spellStart"/>
      <w:r w:rsidRPr="00BF2E64">
        <w:t>rupjajiem</w:t>
      </w:r>
      <w:proofErr w:type="spellEnd"/>
      <w:r w:rsidRPr="00BF2E64">
        <w:t xml:space="preserve"> </w:t>
      </w:r>
      <w:proofErr w:type="spellStart"/>
      <w:r w:rsidRPr="00BF2E64">
        <w:t>minerālmateriāliem</w:t>
      </w:r>
      <w:proofErr w:type="spellEnd"/>
      <w:r w:rsidRPr="00BF2E64">
        <w:t xml:space="preserve"> </w:t>
      </w:r>
      <w:proofErr w:type="spellStart"/>
      <w:r w:rsidRPr="00BF2E64">
        <w:t>atbilstoši</w:t>
      </w:r>
      <w:proofErr w:type="spellEnd"/>
      <w:r w:rsidRPr="00BF2E64">
        <w:t xml:space="preserve"> </w:t>
      </w:r>
      <w:r>
        <w:t>Ceļu</w:t>
      </w:r>
      <w:r w:rsidRPr="00BF2E64">
        <w:t xml:space="preserve"> </w:t>
      </w:r>
      <w:proofErr w:type="spellStart"/>
      <w:r w:rsidRPr="00BF2E64">
        <w:t>specifikāciju</w:t>
      </w:r>
      <w:proofErr w:type="spellEnd"/>
      <w:r w:rsidRPr="00BF2E64">
        <w:t xml:space="preserve"> </w:t>
      </w:r>
      <w:r>
        <w:fldChar w:fldCharType="begin"/>
      </w:r>
      <w:r>
        <w:instrText xml:space="preserve"> REF _Ref251248777 \r \h </w:instrText>
      </w:r>
      <w:r w:rsidR="00B300E4">
        <w:instrText xml:space="preserve"> \* MERGEFORMAT </w:instrText>
      </w:r>
      <w:r>
        <w:fldChar w:fldCharType="separate"/>
      </w:r>
      <w:r w:rsidR="00C86EAE">
        <w:t>9.7</w:t>
      </w:r>
      <w:r>
        <w:fldChar w:fldCharType="end"/>
      </w:r>
      <w:r>
        <w:t xml:space="preserve"> </w:t>
      </w:r>
      <w:proofErr w:type="spellStart"/>
      <w:r w:rsidRPr="00BF2E64">
        <w:t>punktam</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ražošanai</w:t>
      </w:r>
      <w:proofErr w:type="spellEnd"/>
      <w:r w:rsidRPr="00BF2E64">
        <w:t xml:space="preserve"> </w:t>
      </w:r>
      <w:proofErr w:type="spellStart"/>
      <w:r w:rsidRPr="00BF2E64">
        <w:t>lietojamam</w:t>
      </w:r>
      <w:proofErr w:type="spellEnd"/>
      <w:r w:rsidRPr="00BF2E64">
        <w:t xml:space="preserve"> </w:t>
      </w:r>
      <w:proofErr w:type="spellStart"/>
      <w:r w:rsidRPr="00BF2E64">
        <w:t>bitumenam</w:t>
      </w:r>
      <w:proofErr w:type="spellEnd"/>
      <w:r w:rsidRPr="00BF2E64">
        <w:t xml:space="preserve"> </w:t>
      </w:r>
      <w:proofErr w:type="spellStart"/>
      <w:r w:rsidRPr="00BF2E64">
        <w:t>jānodrošina</w:t>
      </w:r>
      <w:proofErr w:type="spellEnd"/>
      <w:r w:rsidRPr="00BF2E64">
        <w:t xml:space="preserve"> </w:t>
      </w:r>
      <w:proofErr w:type="spellStart"/>
      <w:r w:rsidRPr="00BF2E64">
        <w:t>vismaz</w:t>
      </w:r>
      <w:proofErr w:type="spellEnd"/>
      <w:r w:rsidRPr="00BF2E64">
        <w:t xml:space="preserve"> 85</w:t>
      </w:r>
      <w:r>
        <w:t xml:space="preserve"> </w:t>
      </w:r>
      <w:r w:rsidRPr="00BF2E64">
        <w:t xml:space="preserve">% </w:t>
      </w:r>
      <w:proofErr w:type="spellStart"/>
      <w:r w:rsidRPr="00BF2E64">
        <w:t>bitumena</w:t>
      </w:r>
      <w:proofErr w:type="spellEnd"/>
      <w:r w:rsidRPr="00BF2E64">
        <w:t xml:space="preserve"> </w:t>
      </w:r>
      <w:proofErr w:type="spellStart"/>
      <w:r w:rsidRPr="00BF2E64">
        <w:t>pārklājums</w:t>
      </w:r>
      <w:proofErr w:type="spellEnd"/>
      <w:r w:rsidRPr="00BF2E64">
        <w:t xml:space="preserve"> (</w:t>
      </w: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pārklātu</w:t>
      </w:r>
      <w:proofErr w:type="spellEnd"/>
      <w:r w:rsidRPr="00BF2E64">
        <w:t xml:space="preserve"> </w:t>
      </w:r>
      <w:proofErr w:type="spellStart"/>
      <w:r w:rsidRPr="00BF2E64">
        <w:t>šķembas</w:t>
      </w:r>
      <w:proofErr w:type="spellEnd"/>
      <w:r w:rsidRPr="00BF2E64">
        <w:t xml:space="preserve"> </w:t>
      </w:r>
      <w:proofErr w:type="spellStart"/>
      <w:r w:rsidRPr="00BF2E64">
        <w:t>jāvāra</w:t>
      </w:r>
      <w:proofErr w:type="spellEnd"/>
      <w:r w:rsidRPr="00BF2E64">
        <w:t xml:space="preserve"> 30 </w:t>
      </w:r>
      <w:proofErr w:type="spellStart"/>
      <w:r w:rsidRPr="00BF2E64">
        <w:t>minūtes</w:t>
      </w:r>
      <w:proofErr w:type="spellEnd"/>
      <w:r w:rsidRPr="00BF2E64">
        <w:t xml:space="preserve">). Ja </w:t>
      </w:r>
      <w:proofErr w:type="spellStart"/>
      <w:r w:rsidRPr="00BF2E64">
        <w:t>šis</w:t>
      </w:r>
      <w:proofErr w:type="spellEnd"/>
      <w:r w:rsidRPr="00BF2E64">
        <w:t xml:space="preserve"> </w:t>
      </w:r>
      <w:proofErr w:type="spellStart"/>
      <w:r w:rsidRPr="00BF2E64">
        <w:t>pārklājums</w:t>
      </w:r>
      <w:proofErr w:type="spellEnd"/>
      <w:r w:rsidRPr="00BF2E64">
        <w:t xml:space="preserve"> </w:t>
      </w:r>
      <w:proofErr w:type="spellStart"/>
      <w:r w:rsidRPr="00BF2E64">
        <w:t>ir</w:t>
      </w:r>
      <w:proofErr w:type="spellEnd"/>
      <w:r w:rsidRPr="00BF2E64">
        <w:t xml:space="preserve"> &lt; 85</w:t>
      </w:r>
      <w:r>
        <w:t xml:space="preserve"> </w:t>
      </w:r>
      <w:r w:rsidRPr="00BF2E64">
        <w:t xml:space="preserve">%, </w:t>
      </w:r>
      <w:proofErr w:type="spellStart"/>
      <w:r w:rsidRPr="00BF2E64">
        <w:t>jālieto</w:t>
      </w:r>
      <w:proofErr w:type="spellEnd"/>
      <w:r w:rsidRPr="00BF2E64">
        <w:t xml:space="preserve"> </w:t>
      </w:r>
      <w:proofErr w:type="spellStart"/>
      <w:r w:rsidRPr="00BF2E64">
        <w:t>adhēziju</w:t>
      </w:r>
      <w:proofErr w:type="spellEnd"/>
      <w:r w:rsidRPr="00BF2E64">
        <w:t xml:space="preserve"> </w:t>
      </w:r>
      <w:proofErr w:type="spellStart"/>
      <w:r w:rsidRPr="00BF2E64">
        <w:t>veicinošas</w:t>
      </w:r>
      <w:proofErr w:type="spellEnd"/>
      <w:r w:rsidRPr="00BF2E64">
        <w:t xml:space="preserve"> </w:t>
      </w:r>
      <w:proofErr w:type="spellStart"/>
      <w:r w:rsidRPr="00BF2E64">
        <w:t>piedevas</w:t>
      </w:r>
      <w:proofErr w:type="spellEnd"/>
      <w:r w:rsidRPr="00BF2E64">
        <w:t>.</w:t>
      </w:r>
    </w:p>
    <w:p w14:paraId="007A99EC" w14:textId="5CE6879A" w:rsidR="00B9576A" w:rsidRDefault="00B9576A" w:rsidP="00B300E4">
      <w:proofErr w:type="spellStart"/>
      <w:r w:rsidRPr="00BF2E64">
        <w:t>Kā</w:t>
      </w:r>
      <w:proofErr w:type="spellEnd"/>
      <w:r w:rsidRPr="00BF2E64">
        <w:t xml:space="preserve"> </w:t>
      </w:r>
      <w:proofErr w:type="spellStart"/>
      <w:r w:rsidRPr="00BF2E64">
        <w:t>minerālais</w:t>
      </w:r>
      <w:proofErr w:type="spellEnd"/>
      <w:r w:rsidRPr="00BF2E64">
        <w:t xml:space="preserve"> </w:t>
      </w:r>
      <w:proofErr w:type="spellStart"/>
      <w:r w:rsidRPr="00BF2E64">
        <w:t>aizpildītājs</w:t>
      </w:r>
      <w:proofErr w:type="spellEnd"/>
      <w:r w:rsidRPr="00BF2E64">
        <w:t xml:space="preserve"> </w:t>
      </w:r>
      <w:proofErr w:type="spellStart"/>
      <w:r w:rsidRPr="00BF2E64">
        <w:t>izmantojams</w:t>
      </w:r>
      <w:proofErr w:type="spellEnd"/>
      <w:r w:rsidRPr="00BF2E64">
        <w:t xml:space="preserve"> </w:t>
      </w:r>
      <w:proofErr w:type="spellStart"/>
      <w:r w:rsidRPr="00BF2E64">
        <w:t>sīki</w:t>
      </w:r>
      <w:proofErr w:type="spellEnd"/>
      <w:r w:rsidRPr="00BF2E64">
        <w:t xml:space="preserve"> </w:t>
      </w:r>
      <w:proofErr w:type="spellStart"/>
      <w:r w:rsidRPr="00BF2E64">
        <w:t>sasmalcināts</w:t>
      </w:r>
      <w:proofErr w:type="spellEnd"/>
      <w:r w:rsidRPr="00BF2E64">
        <w:t xml:space="preserve"> </w:t>
      </w:r>
      <w:proofErr w:type="spellStart"/>
      <w:r w:rsidRPr="00BF2E64">
        <w:t>minerālpulveris</w:t>
      </w:r>
      <w:proofErr w:type="spellEnd"/>
      <w:r w:rsidRPr="00BF2E64">
        <w:t xml:space="preserve">, </w:t>
      </w:r>
      <w:proofErr w:type="spellStart"/>
      <w:r w:rsidRPr="00BF2E64">
        <w:t>piemēram</w:t>
      </w:r>
      <w:proofErr w:type="spellEnd"/>
      <w:r w:rsidRPr="00BF2E64">
        <w:t xml:space="preserve">, </w:t>
      </w:r>
      <w:proofErr w:type="spellStart"/>
      <w:r w:rsidRPr="00BF2E64">
        <w:t>kaļķakmens</w:t>
      </w:r>
      <w:proofErr w:type="spellEnd"/>
      <w:r w:rsidRPr="00BF2E64">
        <w:t xml:space="preserve"> </w:t>
      </w:r>
      <w:proofErr w:type="spellStart"/>
      <w:r w:rsidRPr="00BF2E64">
        <w:t>vai</w:t>
      </w:r>
      <w:proofErr w:type="spellEnd"/>
      <w:r w:rsidRPr="00BF2E64">
        <w:t xml:space="preserve"> </w:t>
      </w:r>
      <w:proofErr w:type="spellStart"/>
      <w:r w:rsidRPr="00BF2E64">
        <w:t>dolomīta</w:t>
      </w:r>
      <w:proofErr w:type="spellEnd"/>
      <w:r w:rsidRPr="00BF2E64">
        <w:t xml:space="preserve"> </w:t>
      </w:r>
      <w:proofErr w:type="spellStart"/>
      <w:r w:rsidRPr="00BF2E64">
        <w:t>pulveris</w:t>
      </w:r>
      <w:proofErr w:type="spellEnd"/>
      <w:r w:rsidRPr="00BF2E64">
        <w:t xml:space="preserve">, </w:t>
      </w:r>
      <w:proofErr w:type="spellStart"/>
      <w:r w:rsidRPr="00BF2E64">
        <w:t>vai</w:t>
      </w:r>
      <w:proofErr w:type="spellEnd"/>
      <w:r w:rsidRPr="00BF2E64">
        <w:t xml:space="preserve"> </w:t>
      </w:r>
      <w:proofErr w:type="spellStart"/>
      <w:r w:rsidRPr="00BF2E64">
        <w:t>līdzīgs</w:t>
      </w:r>
      <w:proofErr w:type="spellEnd"/>
      <w:r w:rsidRPr="00BF2E64">
        <w:t xml:space="preserve"> </w:t>
      </w:r>
      <w:proofErr w:type="spellStart"/>
      <w:r w:rsidRPr="00BF2E64">
        <w:t>nesintētisks</w:t>
      </w:r>
      <w:proofErr w:type="spellEnd"/>
      <w:r w:rsidRPr="00BF2E64">
        <w:t xml:space="preserve"> </w:t>
      </w:r>
      <w:proofErr w:type="spellStart"/>
      <w:r w:rsidRPr="00BF2E64">
        <w:t>minerālaizpildītājs</w:t>
      </w:r>
      <w:proofErr w:type="spellEnd"/>
      <w:r w:rsidRPr="00BF2E64">
        <w:t xml:space="preserve">. Var </w:t>
      </w:r>
      <w:proofErr w:type="spellStart"/>
      <w:r w:rsidRPr="00BF2E64">
        <w:t>arī</w:t>
      </w:r>
      <w:proofErr w:type="spellEnd"/>
      <w:r w:rsidRPr="00BF2E64">
        <w:t xml:space="preserve"> </w:t>
      </w:r>
      <w:proofErr w:type="spellStart"/>
      <w:r w:rsidRPr="00BF2E64">
        <w:t>izmantot</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ražošanas</w:t>
      </w:r>
      <w:proofErr w:type="spellEnd"/>
      <w:r w:rsidRPr="00BF2E64">
        <w:t xml:space="preserve"> </w:t>
      </w:r>
      <w:proofErr w:type="spellStart"/>
      <w:r w:rsidRPr="00BF2E64">
        <w:t>procesā</w:t>
      </w:r>
      <w:proofErr w:type="spellEnd"/>
      <w:r w:rsidRPr="00BF2E64">
        <w:t xml:space="preserve"> no </w:t>
      </w:r>
      <w:proofErr w:type="spellStart"/>
      <w:r w:rsidRPr="00BF2E64">
        <w:t>minerālmateriāliem</w:t>
      </w:r>
      <w:proofErr w:type="spellEnd"/>
      <w:r w:rsidRPr="00BF2E64">
        <w:t xml:space="preserve"> </w:t>
      </w:r>
      <w:proofErr w:type="spellStart"/>
      <w:r w:rsidRPr="00BF2E64">
        <w:t>atdalīto</w:t>
      </w:r>
      <w:proofErr w:type="spellEnd"/>
      <w:r w:rsidRPr="00BF2E64">
        <w:t xml:space="preserve"> </w:t>
      </w:r>
      <w:proofErr w:type="spellStart"/>
      <w:r w:rsidRPr="00BF2E64">
        <w:t>daļu</w:t>
      </w:r>
      <w:proofErr w:type="spellEnd"/>
      <w:r w:rsidRPr="00BF2E64">
        <w:t xml:space="preserve">. </w:t>
      </w:r>
      <w:proofErr w:type="spellStart"/>
      <w:r w:rsidRPr="00BF2E64">
        <w:t>Aizpildītāja</w:t>
      </w:r>
      <w:proofErr w:type="spellEnd"/>
      <w:r w:rsidRPr="00BF2E64">
        <w:t xml:space="preserve"> un </w:t>
      </w:r>
      <w:proofErr w:type="spellStart"/>
      <w:r w:rsidRPr="00BF2E64">
        <w:t>smalkā</w:t>
      </w:r>
      <w:proofErr w:type="spellEnd"/>
      <w:r w:rsidRPr="00BF2E64">
        <w:t xml:space="preserve"> </w:t>
      </w:r>
      <w:proofErr w:type="spellStart"/>
      <w:r w:rsidRPr="00BF2E64">
        <w:t>minerālmateriāla</w:t>
      </w:r>
      <w:proofErr w:type="spellEnd"/>
      <w:r w:rsidRPr="00BF2E64">
        <w:t xml:space="preserve"> 0/0,125 mm </w:t>
      </w:r>
      <w:proofErr w:type="spellStart"/>
      <w:r w:rsidRPr="00BF2E64">
        <w:t>daļai</w:t>
      </w:r>
      <w:proofErr w:type="spellEnd"/>
      <w:r w:rsidRPr="00BF2E64">
        <w:t xml:space="preserve"> (</w:t>
      </w:r>
      <w:proofErr w:type="spellStart"/>
      <w:r w:rsidRPr="00BF2E64">
        <w:t>ja</w:t>
      </w:r>
      <w:proofErr w:type="spellEnd"/>
      <w:r w:rsidRPr="00BF2E64">
        <w:t xml:space="preserve"> </w:t>
      </w:r>
      <w:proofErr w:type="spellStart"/>
      <w:r w:rsidRPr="00BF2E64">
        <w:t>zem</w:t>
      </w:r>
      <w:proofErr w:type="spellEnd"/>
      <w:r w:rsidRPr="00BF2E64">
        <w:t xml:space="preserve"> 0,063 mm </w:t>
      </w:r>
      <w:proofErr w:type="spellStart"/>
      <w:r w:rsidRPr="00BF2E64">
        <w:t>sieta</w:t>
      </w:r>
      <w:proofErr w:type="spellEnd"/>
      <w:r w:rsidRPr="00BF2E64">
        <w:t xml:space="preserve"> </w:t>
      </w:r>
      <w:proofErr w:type="spellStart"/>
      <w:r w:rsidRPr="00BF2E64">
        <w:t>vairāk</w:t>
      </w:r>
      <w:proofErr w:type="spellEnd"/>
      <w:r w:rsidRPr="00BF2E64">
        <w:t xml:space="preserve"> </w:t>
      </w:r>
      <w:proofErr w:type="spellStart"/>
      <w:r w:rsidRPr="00BF2E64">
        <w:t>kā</w:t>
      </w:r>
      <w:proofErr w:type="spellEnd"/>
      <w:r w:rsidRPr="00BF2E64">
        <w:t xml:space="preserve"> 10 </w:t>
      </w:r>
      <w:proofErr w:type="spellStart"/>
      <w:r w:rsidRPr="00BF2E64">
        <w:t>masas</w:t>
      </w:r>
      <w:proofErr w:type="spellEnd"/>
      <w:r w:rsidRPr="00BF2E64">
        <w:t xml:space="preserve"> %) </w:t>
      </w:r>
      <w:proofErr w:type="spellStart"/>
      <w:r w:rsidRPr="00BF2E64">
        <w:t>īpašībām</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_Ref251248241 \r \h </w:instrText>
      </w:r>
      <w:r w:rsidR="00B300E4">
        <w:instrText xml:space="preserve"> \* MERGEFORMAT </w:instrText>
      </w:r>
      <w:r>
        <w:fldChar w:fldCharType="separate"/>
      </w:r>
      <w:r w:rsidR="00C86EAE">
        <w:t>6.2-8</w:t>
      </w:r>
      <w:r>
        <w:fldChar w:fldCharType="end"/>
      </w:r>
      <w:r>
        <w:t xml:space="preserve"> un </w:t>
      </w:r>
      <w:r>
        <w:fldChar w:fldCharType="begin"/>
      </w:r>
      <w:r>
        <w:instrText xml:space="preserve"> REF _Ref251248244 \r \h </w:instrText>
      </w:r>
      <w:r w:rsidR="00B300E4">
        <w:instrText xml:space="preserve"> \* MERGEFORMAT </w:instrText>
      </w:r>
      <w:r>
        <w:fldChar w:fldCharType="separate"/>
      </w:r>
      <w:r w:rsidR="00C86EAE">
        <w:t>6.2-9</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Kā</w:t>
      </w:r>
      <w:proofErr w:type="spellEnd"/>
      <w:r w:rsidRPr="00BF2E64">
        <w:t xml:space="preserve"> </w:t>
      </w:r>
      <w:proofErr w:type="spellStart"/>
      <w:r w:rsidRPr="00BF2E64">
        <w:t>minerālo</w:t>
      </w:r>
      <w:proofErr w:type="spellEnd"/>
      <w:r w:rsidRPr="00BF2E64">
        <w:t xml:space="preserve"> </w:t>
      </w:r>
      <w:proofErr w:type="spellStart"/>
      <w:r w:rsidRPr="00BF2E64">
        <w:t>aizpildītāju</w:t>
      </w:r>
      <w:proofErr w:type="spellEnd"/>
      <w:r w:rsidRPr="00BF2E64">
        <w:t xml:space="preserve"> var </w:t>
      </w:r>
      <w:proofErr w:type="spellStart"/>
      <w:r w:rsidRPr="00BF2E64">
        <w:t>izmantot</w:t>
      </w:r>
      <w:proofErr w:type="spellEnd"/>
      <w:r w:rsidRPr="00BF2E64">
        <w:t xml:space="preserve"> </w:t>
      </w:r>
      <w:proofErr w:type="spellStart"/>
      <w:r w:rsidRPr="00BF2E64">
        <w:t>arī</w:t>
      </w:r>
      <w:proofErr w:type="spellEnd"/>
      <w:r w:rsidRPr="00BF2E64">
        <w:t xml:space="preserve"> no </w:t>
      </w:r>
      <w:proofErr w:type="spellStart"/>
      <w:r w:rsidRPr="00BF2E64">
        <w:t>minerālmateriāla</w:t>
      </w:r>
      <w:proofErr w:type="spellEnd"/>
      <w:r w:rsidRPr="00BF2E64">
        <w:t xml:space="preserve"> </w:t>
      </w:r>
      <w:proofErr w:type="spellStart"/>
      <w:r w:rsidRPr="00BF2E64">
        <w:t>atgūto</w:t>
      </w:r>
      <w:proofErr w:type="spellEnd"/>
      <w:r w:rsidRPr="00BF2E64">
        <w:t xml:space="preserve"> </w:t>
      </w:r>
      <w:proofErr w:type="spellStart"/>
      <w:r w:rsidRPr="00BF2E64">
        <w:t>smalko</w:t>
      </w:r>
      <w:proofErr w:type="spellEnd"/>
      <w:r w:rsidRPr="00BF2E64">
        <w:t xml:space="preserve"> </w:t>
      </w:r>
      <w:proofErr w:type="spellStart"/>
      <w:r w:rsidRPr="00BF2E64">
        <w:t>materiālu</w:t>
      </w:r>
      <w:proofErr w:type="spellEnd"/>
      <w:r w:rsidRPr="00BF2E64">
        <w:t xml:space="preserve">, </w:t>
      </w:r>
      <w:proofErr w:type="spellStart"/>
      <w:r w:rsidRPr="00BF2E64">
        <w:t>kura</w:t>
      </w:r>
      <w:proofErr w:type="spellEnd"/>
      <w:r w:rsidRPr="00BF2E64">
        <w:t xml:space="preserve"> </w:t>
      </w:r>
      <w:proofErr w:type="spellStart"/>
      <w:r w:rsidRPr="00BF2E64">
        <w:t>daļiņas</w:t>
      </w:r>
      <w:proofErr w:type="spellEnd"/>
      <w:r w:rsidRPr="00BF2E64">
        <w:t xml:space="preserve"> </w:t>
      </w:r>
      <w:proofErr w:type="spellStart"/>
      <w:r w:rsidRPr="00BF2E64">
        <w:t>pārsvarā</w:t>
      </w:r>
      <w:proofErr w:type="spellEnd"/>
      <w:r w:rsidRPr="00BF2E64">
        <w:t xml:space="preserve"> </w:t>
      </w:r>
      <w:proofErr w:type="spellStart"/>
      <w:r w:rsidRPr="00BF2E64">
        <w:t>ir</w:t>
      </w:r>
      <w:proofErr w:type="spellEnd"/>
      <w:r w:rsidRPr="00BF2E64">
        <w:t xml:space="preserve"> </w:t>
      </w:r>
      <w:proofErr w:type="spellStart"/>
      <w:r w:rsidRPr="00BF2E64">
        <w:t>mazākas</w:t>
      </w:r>
      <w:proofErr w:type="spellEnd"/>
      <w:r w:rsidRPr="00BF2E64">
        <w:t xml:space="preserve"> par 0,063 mm. </w:t>
      </w:r>
      <w:proofErr w:type="spellStart"/>
      <w:r w:rsidRPr="00BF2E64">
        <w:t>Šāda</w:t>
      </w:r>
      <w:proofErr w:type="spellEnd"/>
      <w:r w:rsidRPr="00BF2E64">
        <w:t xml:space="preserve"> </w:t>
      </w:r>
      <w:proofErr w:type="spellStart"/>
      <w:r w:rsidRPr="00BF2E64">
        <w:t>atgūtā</w:t>
      </w:r>
      <w:proofErr w:type="spellEnd"/>
      <w:r w:rsidRPr="00BF2E64">
        <w:t xml:space="preserve"> </w:t>
      </w:r>
      <w:proofErr w:type="spellStart"/>
      <w:r w:rsidRPr="00BF2E64">
        <w:t>aizpildītāja</w:t>
      </w:r>
      <w:proofErr w:type="spellEnd"/>
      <w:r w:rsidRPr="00BF2E64">
        <w:t xml:space="preserve"> </w:t>
      </w:r>
      <w:proofErr w:type="spellStart"/>
      <w:r w:rsidRPr="00BF2E64">
        <w:t>īpašības</w:t>
      </w:r>
      <w:proofErr w:type="spellEnd"/>
      <w:r w:rsidRPr="00BF2E64">
        <w:t xml:space="preserve"> var </w:t>
      </w:r>
      <w:proofErr w:type="spellStart"/>
      <w:r w:rsidRPr="00BF2E64">
        <w:t>nepārbaudīt</w:t>
      </w:r>
      <w:proofErr w:type="spellEnd"/>
      <w:r w:rsidRPr="00BF2E64">
        <w:t xml:space="preserve">, </w:t>
      </w:r>
      <w:proofErr w:type="spellStart"/>
      <w:r w:rsidRPr="00BF2E64">
        <w:t>ja</w:t>
      </w:r>
      <w:proofErr w:type="spellEnd"/>
      <w:r w:rsidRPr="00BF2E64">
        <w:t xml:space="preserve"> </w:t>
      </w:r>
      <w:proofErr w:type="spellStart"/>
      <w:r w:rsidRPr="00BF2E64">
        <w:t>tā</w:t>
      </w:r>
      <w:proofErr w:type="spellEnd"/>
      <w:r w:rsidRPr="00BF2E64">
        <w:t xml:space="preserve"> </w:t>
      </w:r>
      <w:proofErr w:type="spellStart"/>
      <w:r w:rsidRPr="00BF2E64">
        <w:t>pievienojamā</w:t>
      </w:r>
      <w:proofErr w:type="spellEnd"/>
      <w:r w:rsidRPr="00BF2E64">
        <w:t xml:space="preserve"> </w:t>
      </w:r>
      <w:proofErr w:type="spellStart"/>
      <w:r w:rsidRPr="00BF2E64">
        <w:t>daļa</w:t>
      </w:r>
      <w:proofErr w:type="spellEnd"/>
      <w:r w:rsidRPr="00BF2E64">
        <w:t xml:space="preserve"> </w:t>
      </w:r>
      <w:proofErr w:type="spellStart"/>
      <w:r w:rsidRPr="00BF2E64">
        <w:t>nepārsniedz</w:t>
      </w:r>
      <w:proofErr w:type="spellEnd"/>
      <w:r w:rsidRPr="00BF2E64">
        <w:t xml:space="preserve"> 30 </w:t>
      </w:r>
      <w:proofErr w:type="spellStart"/>
      <w:r w:rsidRPr="00BF2E64">
        <w:t>masas</w:t>
      </w:r>
      <w:proofErr w:type="spellEnd"/>
      <w:r w:rsidRPr="00BF2E64">
        <w:t xml:space="preserve"> % no </w:t>
      </w:r>
      <w:proofErr w:type="spellStart"/>
      <w:r w:rsidRPr="00BF2E64">
        <w:t>kopējās</w:t>
      </w:r>
      <w:proofErr w:type="spellEnd"/>
      <w:r w:rsidRPr="00BF2E64">
        <w:t xml:space="preserve"> </w:t>
      </w:r>
      <w:proofErr w:type="spellStart"/>
      <w:r w:rsidRPr="00BF2E64">
        <w:t>aizpildītāja</w:t>
      </w:r>
      <w:proofErr w:type="spellEnd"/>
      <w:r w:rsidRPr="00BF2E64">
        <w:t xml:space="preserve"> </w:t>
      </w:r>
      <w:proofErr w:type="spellStart"/>
      <w:r w:rsidRPr="00BF2E64">
        <w:t>masas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sastāvā</w:t>
      </w:r>
      <w:proofErr w:type="spellEnd"/>
      <w:r w:rsidRPr="00BF2E64">
        <w:t>.</w:t>
      </w:r>
    </w:p>
    <w:p w14:paraId="72C079DD" w14:textId="6FE306D4" w:rsidR="00E26DD6" w:rsidRDefault="00E26DD6">
      <w:pPr>
        <w:spacing w:before="0" w:after="0"/>
        <w:ind w:firstLine="0"/>
        <w:jc w:val="left"/>
      </w:pPr>
      <w:r>
        <w:br w:type="page"/>
      </w:r>
    </w:p>
    <w:p w14:paraId="7389E308" w14:textId="77777777" w:rsidR="00E26DD6" w:rsidRPr="00BF2E64" w:rsidRDefault="00E26DD6" w:rsidP="00B300E4"/>
    <w:p w14:paraId="7A6FB38B" w14:textId="77777777" w:rsidR="00B9576A" w:rsidRPr="00BF2E64" w:rsidRDefault="00B9576A" w:rsidP="009974B3">
      <w:pPr>
        <w:pStyle w:val="Virsraksts8"/>
      </w:pPr>
      <w:bookmarkStart w:id="1284" w:name="_Ref251248241"/>
      <w:r w:rsidRPr="00BF2E64">
        <w:t xml:space="preserve">tabula. </w:t>
      </w:r>
      <w:proofErr w:type="spellStart"/>
      <w:r w:rsidRPr="00BF2E64">
        <w:t>Prasības</w:t>
      </w:r>
      <w:proofErr w:type="spellEnd"/>
      <w:r w:rsidRPr="00BF2E64">
        <w:t xml:space="preserve"> </w:t>
      </w:r>
      <w:proofErr w:type="spellStart"/>
      <w:r w:rsidRPr="00BF2E64">
        <w:t>pievienoto</w:t>
      </w:r>
      <w:proofErr w:type="spellEnd"/>
      <w:r w:rsidRPr="00BF2E64">
        <w:t xml:space="preserve"> </w:t>
      </w:r>
      <w:proofErr w:type="spellStart"/>
      <w:r w:rsidRPr="00BF2E64">
        <w:t>minerālo</w:t>
      </w:r>
      <w:proofErr w:type="spellEnd"/>
      <w:r w:rsidRPr="00BF2E64">
        <w:t xml:space="preserve"> </w:t>
      </w:r>
      <w:proofErr w:type="spellStart"/>
      <w:r w:rsidRPr="00BF2E64">
        <w:t>aizpildītāju</w:t>
      </w:r>
      <w:proofErr w:type="spellEnd"/>
      <w:r w:rsidRPr="00BF2E64">
        <w:t xml:space="preserve"> </w:t>
      </w:r>
      <w:proofErr w:type="spellStart"/>
      <w:r w:rsidRPr="00BF2E64">
        <w:t>granulometriskajam</w:t>
      </w:r>
      <w:proofErr w:type="spellEnd"/>
      <w:r w:rsidRPr="00BF2E64">
        <w:t xml:space="preserve"> </w:t>
      </w:r>
      <w:proofErr w:type="spellStart"/>
      <w:r w:rsidRPr="00BF2E64">
        <w:t>sastāvam</w:t>
      </w:r>
      <w:bookmarkEnd w:id="1284"/>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17"/>
        <w:gridCol w:w="3017"/>
        <w:gridCol w:w="3019"/>
      </w:tblGrid>
      <w:tr w:rsidR="00B9576A" w:rsidRPr="00BF2E64" w14:paraId="654C2DA0" w14:textId="77777777" w:rsidTr="001C5E01">
        <w:trPr>
          <w:cantSplit/>
          <w:trHeight w:val="310"/>
        </w:trPr>
        <w:tc>
          <w:tcPr>
            <w:tcW w:w="3017" w:type="dxa"/>
            <w:vMerge w:val="restart"/>
            <w:tcMar>
              <w:top w:w="0" w:type="dxa"/>
              <w:left w:w="0" w:type="dxa"/>
              <w:bottom w:w="0" w:type="dxa"/>
              <w:right w:w="0" w:type="dxa"/>
            </w:tcMar>
            <w:vAlign w:val="center"/>
          </w:tcPr>
          <w:p w14:paraId="2A47E046" w14:textId="77777777" w:rsidR="00B9576A" w:rsidRPr="00BF2E64" w:rsidRDefault="00B9576A" w:rsidP="005F0071">
            <w:pPr>
              <w:pStyle w:val="Tablehead"/>
            </w:pPr>
            <w:proofErr w:type="spellStart"/>
            <w:r w:rsidRPr="00BF2E64">
              <w:t>Sieta</w:t>
            </w:r>
            <w:proofErr w:type="spellEnd"/>
            <w:r w:rsidRPr="00BF2E64">
              <w:t xml:space="preserve"> </w:t>
            </w:r>
            <w:proofErr w:type="spellStart"/>
            <w:r w:rsidRPr="00BF2E64">
              <w:t>izmērs</w:t>
            </w:r>
            <w:proofErr w:type="spellEnd"/>
          </w:p>
          <w:p w14:paraId="2273975A" w14:textId="77777777" w:rsidR="00B9576A" w:rsidRPr="00BF2E64" w:rsidRDefault="00B9576A" w:rsidP="005F0071">
            <w:pPr>
              <w:pStyle w:val="Tablehead"/>
            </w:pPr>
            <w:r w:rsidRPr="00BF2E64">
              <w:t>(mm)</w:t>
            </w:r>
          </w:p>
        </w:tc>
        <w:tc>
          <w:tcPr>
            <w:tcW w:w="6036" w:type="dxa"/>
            <w:gridSpan w:val="2"/>
            <w:tcMar>
              <w:top w:w="0" w:type="dxa"/>
              <w:left w:w="0" w:type="dxa"/>
              <w:bottom w:w="0" w:type="dxa"/>
              <w:right w:w="0" w:type="dxa"/>
            </w:tcMar>
            <w:vAlign w:val="center"/>
          </w:tcPr>
          <w:p w14:paraId="47821AD5" w14:textId="77777777" w:rsidR="00B9576A" w:rsidRPr="00BF2E64" w:rsidRDefault="00B9576A" w:rsidP="005F0071">
            <w:pPr>
              <w:pStyle w:val="Tablehead"/>
            </w:pPr>
            <w:proofErr w:type="spellStart"/>
            <w:r w:rsidRPr="00BF2E64">
              <w:t>Masas</w:t>
            </w:r>
            <w:proofErr w:type="spellEnd"/>
            <w:r w:rsidRPr="00BF2E64">
              <w:t xml:space="preserve"> </w:t>
            </w:r>
            <w:proofErr w:type="spellStart"/>
            <w:r w:rsidRPr="00BF2E64">
              <w:t>procentuālā</w:t>
            </w:r>
            <w:proofErr w:type="spellEnd"/>
            <w:r w:rsidRPr="00BF2E64">
              <w:t xml:space="preserve"> </w:t>
            </w:r>
            <w:proofErr w:type="spellStart"/>
            <w:r w:rsidRPr="00BF2E64">
              <w:t>daļa</w:t>
            </w:r>
            <w:proofErr w:type="spellEnd"/>
            <w:r w:rsidRPr="00BF2E64">
              <w:t xml:space="preserve">, kas </w:t>
            </w:r>
            <w:proofErr w:type="spellStart"/>
            <w:r w:rsidRPr="00BF2E64">
              <w:t>izgājusi</w:t>
            </w:r>
            <w:proofErr w:type="spellEnd"/>
            <w:r w:rsidRPr="00BF2E64">
              <w:t xml:space="preserve"> </w:t>
            </w:r>
            <w:proofErr w:type="spellStart"/>
            <w:r w:rsidRPr="00BF2E64">
              <w:t>caur</w:t>
            </w:r>
            <w:proofErr w:type="spellEnd"/>
            <w:r w:rsidRPr="00BF2E64">
              <w:t xml:space="preserve"> </w:t>
            </w:r>
            <w:proofErr w:type="spellStart"/>
            <w:r w:rsidRPr="00BF2E64">
              <w:t>sietiem</w:t>
            </w:r>
            <w:proofErr w:type="spellEnd"/>
          </w:p>
        </w:tc>
      </w:tr>
      <w:tr w:rsidR="00B9576A" w:rsidRPr="00BF2E64" w14:paraId="70593C2F" w14:textId="77777777" w:rsidTr="001C5E01">
        <w:trPr>
          <w:cantSplit/>
          <w:trHeight w:val="350"/>
        </w:trPr>
        <w:tc>
          <w:tcPr>
            <w:tcW w:w="3017" w:type="dxa"/>
            <w:vMerge/>
            <w:tcMar>
              <w:top w:w="0" w:type="dxa"/>
              <w:left w:w="0" w:type="dxa"/>
              <w:bottom w:w="0" w:type="dxa"/>
              <w:right w:w="0" w:type="dxa"/>
            </w:tcMar>
            <w:vAlign w:val="center"/>
          </w:tcPr>
          <w:p w14:paraId="367F4192" w14:textId="77777777" w:rsidR="00B9576A" w:rsidRPr="00BF2E64" w:rsidRDefault="00B9576A" w:rsidP="00871FC1">
            <w:pPr>
              <w:pStyle w:val="Tablehead"/>
            </w:pPr>
          </w:p>
        </w:tc>
        <w:tc>
          <w:tcPr>
            <w:tcW w:w="3017" w:type="dxa"/>
            <w:tcMar>
              <w:top w:w="0" w:type="dxa"/>
              <w:left w:w="0" w:type="dxa"/>
              <w:bottom w:w="0" w:type="dxa"/>
              <w:right w:w="0" w:type="dxa"/>
            </w:tcMar>
            <w:vAlign w:val="center"/>
          </w:tcPr>
          <w:p w14:paraId="4B034DD6" w14:textId="77777777" w:rsidR="00B9576A" w:rsidRPr="00BF2E64" w:rsidRDefault="00B9576A" w:rsidP="005F0071">
            <w:pPr>
              <w:pStyle w:val="Tablehead"/>
            </w:pPr>
            <w:proofErr w:type="spellStart"/>
            <w:r w:rsidRPr="00BF2E64">
              <w:t>Atsevišķo</w:t>
            </w:r>
            <w:proofErr w:type="spellEnd"/>
            <w:r w:rsidRPr="00BF2E64">
              <w:t xml:space="preserve"> </w:t>
            </w:r>
            <w:proofErr w:type="spellStart"/>
            <w:r w:rsidRPr="00BF2E64">
              <w:t>rezultātu</w:t>
            </w:r>
            <w:proofErr w:type="spellEnd"/>
            <w:r w:rsidRPr="00BF2E64">
              <w:t xml:space="preserve"> </w:t>
            </w:r>
            <w:proofErr w:type="spellStart"/>
            <w:r w:rsidRPr="00BF2E64">
              <w:t>kopīgais</w:t>
            </w:r>
            <w:proofErr w:type="spellEnd"/>
            <w:r w:rsidRPr="00BF2E64">
              <w:t xml:space="preserve"> </w:t>
            </w:r>
            <w:proofErr w:type="spellStart"/>
            <w:r w:rsidRPr="00BF2E64">
              <w:t>diapazons</w:t>
            </w:r>
            <w:proofErr w:type="spellEnd"/>
          </w:p>
        </w:tc>
        <w:tc>
          <w:tcPr>
            <w:tcW w:w="3018" w:type="dxa"/>
            <w:tcMar>
              <w:top w:w="0" w:type="dxa"/>
              <w:left w:w="0" w:type="dxa"/>
              <w:bottom w:w="0" w:type="dxa"/>
              <w:right w:w="0" w:type="dxa"/>
            </w:tcMar>
            <w:vAlign w:val="center"/>
          </w:tcPr>
          <w:p w14:paraId="58CDF5BD" w14:textId="77777777" w:rsidR="00B9576A" w:rsidRPr="00BF2E64" w:rsidRDefault="00B9576A" w:rsidP="005F0071">
            <w:pPr>
              <w:pStyle w:val="Tablehead"/>
              <w:rPr>
                <w:vertAlign w:val="superscript"/>
              </w:rPr>
            </w:pPr>
            <w:proofErr w:type="spellStart"/>
            <w:r w:rsidRPr="00BF2E64">
              <w:t>Ražotāja</w:t>
            </w:r>
            <w:proofErr w:type="spellEnd"/>
            <w:r w:rsidRPr="00BF2E64">
              <w:t xml:space="preserve"> </w:t>
            </w:r>
            <w:proofErr w:type="spellStart"/>
            <w:r w:rsidRPr="00BF2E64">
              <w:t>maksimālais</w:t>
            </w:r>
            <w:proofErr w:type="spellEnd"/>
            <w:r w:rsidRPr="00BF2E64">
              <w:t xml:space="preserve"> </w:t>
            </w:r>
            <w:proofErr w:type="spellStart"/>
            <w:r w:rsidRPr="00BF2E64">
              <w:t>deklarētais</w:t>
            </w:r>
            <w:proofErr w:type="spellEnd"/>
            <w:r w:rsidRPr="00BF2E64">
              <w:t xml:space="preserve"> </w:t>
            </w:r>
            <w:proofErr w:type="spellStart"/>
            <w:r w:rsidRPr="00BF2E64">
              <w:t>granulometriskā</w:t>
            </w:r>
            <w:proofErr w:type="spellEnd"/>
            <w:r w:rsidRPr="00BF2E64">
              <w:t xml:space="preserve"> </w:t>
            </w:r>
            <w:proofErr w:type="spellStart"/>
            <w:r w:rsidRPr="00BF2E64">
              <w:t>sastāva</w:t>
            </w:r>
            <w:proofErr w:type="spellEnd"/>
            <w:r w:rsidRPr="00BF2E64">
              <w:t xml:space="preserve"> </w:t>
            </w:r>
            <w:proofErr w:type="spellStart"/>
            <w:proofErr w:type="gramStart"/>
            <w:r w:rsidRPr="00BF2E64">
              <w:t>diapazons</w:t>
            </w:r>
            <w:proofErr w:type="spellEnd"/>
            <w:r w:rsidRPr="00BF2E64">
              <w:rPr>
                <w:vertAlign w:val="superscript"/>
              </w:rPr>
              <w:t>(</w:t>
            </w:r>
            <w:proofErr w:type="gramEnd"/>
            <w:r w:rsidRPr="00BF2E64">
              <w:rPr>
                <w:vertAlign w:val="superscript"/>
              </w:rPr>
              <w:t>1)</w:t>
            </w:r>
          </w:p>
        </w:tc>
      </w:tr>
      <w:tr w:rsidR="00B9576A" w:rsidRPr="00BF2E64" w14:paraId="1A22AC4E" w14:textId="77777777" w:rsidTr="001C5E01">
        <w:trPr>
          <w:cantSplit/>
          <w:trHeight w:val="310"/>
        </w:trPr>
        <w:tc>
          <w:tcPr>
            <w:tcW w:w="3017" w:type="dxa"/>
            <w:tcMar>
              <w:top w:w="0" w:type="dxa"/>
              <w:left w:w="0" w:type="dxa"/>
              <w:bottom w:w="0" w:type="dxa"/>
              <w:right w:w="0" w:type="dxa"/>
            </w:tcMar>
            <w:vAlign w:val="center"/>
          </w:tcPr>
          <w:p w14:paraId="2A66BFD3" w14:textId="77777777" w:rsidR="00B9576A" w:rsidRPr="00BF2E64" w:rsidRDefault="00B9576A" w:rsidP="00192D16">
            <w:pPr>
              <w:pStyle w:val="Tabletext3"/>
            </w:pPr>
            <w:r w:rsidRPr="00BF2E64">
              <w:t>2</w:t>
            </w:r>
          </w:p>
        </w:tc>
        <w:tc>
          <w:tcPr>
            <w:tcW w:w="3017" w:type="dxa"/>
            <w:tcMar>
              <w:top w:w="0" w:type="dxa"/>
              <w:left w:w="0" w:type="dxa"/>
              <w:bottom w:w="0" w:type="dxa"/>
              <w:right w:w="0" w:type="dxa"/>
            </w:tcMar>
            <w:vAlign w:val="center"/>
          </w:tcPr>
          <w:p w14:paraId="42D9D918" w14:textId="77777777" w:rsidR="00B9576A" w:rsidRPr="00BF2E64" w:rsidRDefault="00B9576A" w:rsidP="00192D16">
            <w:pPr>
              <w:pStyle w:val="Tabletext3"/>
            </w:pPr>
            <w:r w:rsidRPr="00BF2E64">
              <w:t>100</w:t>
            </w:r>
          </w:p>
        </w:tc>
        <w:tc>
          <w:tcPr>
            <w:tcW w:w="3018" w:type="dxa"/>
            <w:tcMar>
              <w:top w:w="0" w:type="dxa"/>
              <w:left w:w="0" w:type="dxa"/>
              <w:bottom w:w="0" w:type="dxa"/>
              <w:right w:w="0" w:type="dxa"/>
            </w:tcMar>
            <w:vAlign w:val="center"/>
          </w:tcPr>
          <w:p w14:paraId="3A6A4696" w14:textId="77777777" w:rsidR="00B9576A" w:rsidRPr="00BF2E64" w:rsidRDefault="00B9576A" w:rsidP="00192D16">
            <w:pPr>
              <w:pStyle w:val="Tabletext3"/>
            </w:pPr>
            <w:r w:rsidRPr="00BF2E64">
              <w:t>---</w:t>
            </w:r>
          </w:p>
        </w:tc>
      </w:tr>
      <w:tr w:rsidR="00B9576A" w:rsidRPr="00BF2E64" w14:paraId="434DD29C" w14:textId="77777777" w:rsidTr="001C5E01">
        <w:trPr>
          <w:cantSplit/>
          <w:trHeight w:val="310"/>
        </w:trPr>
        <w:tc>
          <w:tcPr>
            <w:tcW w:w="3017" w:type="dxa"/>
            <w:tcMar>
              <w:top w:w="0" w:type="dxa"/>
              <w:left w:w="0" w:type="dxa"/>
              <w:bottom w:w="0" w:type="dxa"/>
              <w:right w:w="0" w:type="dxa"/>
            </w:tcMar>
            <w:vAlign w:val="center"/>
          </w:tcPr>
          <w:p w14:paraId="3F38EE93" w14:textId="77777777" w:rsidR="00B9576A" w:rsidRPr="00BF2E64" w:rsidRDefault="00B9576A" w:rsidP="00192D16">
            <w:pPr>
              <w:pStyle w:val="Tabletext3"/>
            </w:pPr>
            <w:r w:rsidRPr="00BF2E64">
              <w:t>0,125</w:t>
            </w:r>
          </w:p>
        </w:tc>
        <w:tc>
          <w:tcPr>
            <w:tcW w:w="3017" w:type="dxa"/>
            <w:tcMar>
              <w:top w:w="0" w:type="dxa"/>
              <w:left w:w="0" w:type="dxa"/>
              <w:bottom w:w="0" w:type="dxa"/>
              <w:right w:w="0" w:type="dxa"/>
            </w:tcMar>
            <w:vAlign w:val="center"/>
          </w:tcPr>
          <w:p w14:paraId="062546C3" w14:textId="77777777" w:rsidR="00B9576A" w:rsidRPr="00BF2E64" w:rsidRDefault="00B9576A" w:rsidP="00192D16">
            <w:pPr>
              <w:pStyle w:val="Tabletext3"/>
            </w:pPr>
            <w:r w:rsidRPr="00BF2E64">
              <w:t>85 līdz 100</w:t>
            </w:r>
          </w:p>
        </w:tc>
        <w:tc>
          <w:tcPr>
            <w:tcW w:w="3018" w:type="dxa"/>
            <w:tcMar>
              <w:top w:w="0" w:type="dxa"/>
              <w:left w:w="0" w:type="dxa"/>
              <w:bottom w:w="0" w:type="dxa"/>
              <w:right w:w="0" w:type="dxa"/>
            </w:tcMar>
            <w:vAlign w:val="center"/>
          </w:tcPr>
          <w:p w14:paraId="5F1853A5" w14:textId="77777777" w:rsidR="00B9576A" w:rsidRPr="00BF2E64" w:rsidRDefault="00B9576A" w:rsidP="00192D16">
            <w:pPr>
              <w:pStyle w:val="Tabletext3"/>
            </w:pPr>
            <w:r w:rsidRPr="00BF2E64">
              <w:t>10</w:t>
            </w:r>
          </w:p>
        </w:tc>
      </w:tr>
      <w:tr w:rsidR="00B9576A" w:rsidRPr="00BF2E64" w14:paraId="11BBCB53" w14:textId="77777777" w:rsidTr="001C5E01">
        <w:trPr>
          <w:cantSplit/>
          <w:trHeight w:val="310"/>
        </w:trPr>
        <w:tc>
          <w:tcPr>
            <w:tcW w:w="3017" w:type="dxa"/>
            <w:tcMar>
              <w:top w:w="0" w:type="dxa"/>
              <w:left w:w="0" w:type="dxa"/>
              <w:bottom w:w="0" w:type="dxa"/>
              <w:right w:w="0" w:type="dxa"/>
            </w:tcMar>
            <w:vAlign w:val="center"/>
          </w:tcPr>
          <w:p w14:paraId="1B957334" w14:textId="77777777" w:rsidR="00B9576A" w:rsidRPr="00BF2E64" w:rsidRDefault="00B9576A" w:rsidP="00192D16">
            <w:pPr>
              <w:pStyle w:val="Tabletext3"/>
            </w:pPr>
            <w:r w:rsidRPr="00BF2E64">
              <w:t>0,063</w:t>
            </w:r>
          </w:p>
        </w:tc>
        <w:tc>
          <w:tcPr>
            <w:tcW w:w="3017" w:type="dxa"/>
            <w:tcMar>
              <w:top w:w="0" w:type="dxa"/>
              <w:left w:w="0" w:type="dxa"/>
              <w:bottom w:w="0" w:type="dxa"/>
              <w:right w:w="0" w:type="dxa"/>
            </w:tcMar>
            <w:vAlign w:val="center"/>
          </w:tcPr>
          <w:p w14:paraId="4F716523" w14:textId="77777777" w:rsidR="00B9576A" w:rsidRPr="00BF2E64" w:rsidRDefault="00B9576A" w:rsidP="00192D16">
            <w:pPr>
              <w:pStyle w:val="Tabletext3"/>
            </w:pPr>
            <w:r w:rsidRPr="00BF2E64">
              <w:t>70 līdz 100</w:t>
            </w:r>
          </w:p>
        </w:tc>
        <w:tc>
          <w:tcPr>
            <w:tcW w:w="3018" w:type="dxa"/>
            <w:tcMar>
              <w:top w:w="0" w:type="dxa"/>
              <w:left w:w="0" w:type="dxa"/>
              <w:bottom w:w="0" w:type="dxa"/>
              <w:right w:w="0" w:type="dxa"/>
            </w:tcMar>
            <w:vAlign w:val="center"/>
          </w:tcPr>
          <w:p w14:paraId="4C41C1FC" w14:textId="77777777" w:rsidR="00B9576A" w:rsidRPr="00BF2E64" w:rsidRDefault="00B9576A" w:rsidP="00192D16">
            <w:pPr>
              <w:pStyle w:val="Tabletext3"/>
            </w:pPr>
            <w:r w:rsidRPr="00BF2E64">
              <w:t>10</w:t>
            </w:r>
          </w:p>
        </w:tc>
      </w:tr>
    </w:tbl>
    <w:p w14:paraId="6C73DC68"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Deklarētais</w:t>
      </w:r>
      <w:proofErr w:type="spellEnd"/>
      <w:r w:rsidRPr="00BF2E64">
        <w:t xml:space="preserve"> </w:t>
      </w:r>
      <w:proofErr w:type="spellStart"/>
      <w:r w:rsidRPr="00BF2E64">
        <w:t>granulometriskā</w:t>
      </w:r>
      <w:proofErr w:type="spellEnd"/>
      <w:r w:rsidRPr="00BF2E64">
        <w:t xml:space="preserve"> </w:t>
      </w:r>
      <w:proofErr w:type="spellStart"/>
      <w:r w:rsidRPr="00BF2E64">
        <w:t>sastāva</w:t>
      </w:r>
      <w:proofErr w:type="spellEnd"/>
      <w:r w:rsidRPr="00BF2E64">
        <w:t xml:space="preserve"> </w:t>
      </w:r>
      <w:proofErr w:type="spellStart"/>
      <w:r w:rsidRPr="00BF2E64">
        <w:t>diapazons</w:t>
      </w:r>
      <w:proofErr w:type="spellEnd"/>
      <w:r w:rsidRPr="00BF2E64">
        <w:t xml:space="preserve">, </w:t>
      </w:r>
      <w:proofErr w:type="spellStart"/>
      <w:r w:rsidRPr="00BF2E64">
        <w:t>pamatojoties</w:t>
      </w:r>
      <w:proofErr w:type="spellEnd"/>
      <w:r w:rsidRPr="00BF2E64">
        <w:t xml:space="preserve"> </w:t>
      </w:r>
      <w:proofErr w:type="spellStart"/>
      <w:r w:rsidRPr="00BF2E64">
        <w:t>uz</w:t>
      </w:r>
      <w:proofErr w:type="spellEnd"/>
      <w:r w:rsidRPr="00BF2E64">
        <w:t xml:space="preserve"> </w:t>
      </w:r>
      <w:proofErr w:type="spellStart"/>
      <w:r w:rsidRPr="00BF2E64">
        <w:t>pēdējām</w:t>
      </w:r>
      <w:proofErr w:type="spellEnd"/>
      <w:r w:rsidRPr="00BF2E64">
        <w:t xml:space="preserve"> 20 </w:t>
      </w:r>
      <w:proofErr w:type="spellStart"/>
      <w:r w:rsidRPr="00BF2E64">
        <w:t>vērtībām</w:t>
      </w:r>
      <w:proofErr w:type="spellEnd"/>
      <w:r w:rsidRPr="00BF2E64">
        <w:t xml:space="preserve">. 90% no </w:t>
      </w:r>
      <w:proofErr w:type="spellStart"/>
      <w:r w:rsidRPr="00BF2E64">
        <w:t>rezultātiem</w:t>
      </w:r>
      <w:proofErr w:type="spellEnd"/>
      <w:r w:rsidRPr="00BF2E64">
        <w:t xml:space="preserve"> </w:t>
      </w:r>
      <w:proofErr w:type="spellStart"/>
      <w:r w:rsidRPr="00BF2E64">
        <w:t>atrodas</w:t>
      </w:r>
      <w:proofErr w:type="spellEnd"/>
      <w:r w:rsidRPr="00BF2E64">
        <w:t xml:space="preserve"> </w:t>
      </w:r>
      <w:proofErr w:type="spellStart"/>
      <w:r w:rsidRPr="00BF2E64">
        <w:t>šajā</w:t>
      </w:r>
      <w:proofErr w:type="spellEnd"/>
      <w:r w:rsidRPr="00BF2E64">
        <w:t xml:space="preserve"> </w:t>
      </w:r>
      <w:proofErr w:type="spellStart"/>
      <w:r w:rsidRPr="00BF2E64">
        <w:t>diapazonā</w:t>
      </w:r>
      <w:proofErr w:type="spellEnd"/>
      <w:r w:rsidRPr="00BF2E64">
        <w:t xml:space="preserve">, bet </w:t>
      </w:r>
      <w:proofErr w:type="spellStart"/>
      <w:r w:rsidRPr="00BF2E64">
        <w:t>visiem</w:t>
      </w:r>
      <w:proofErr w:type="spellEnd"/>
      <w:r w:rsidRPr="00BF2E64">
        <w:t xml:space="preserve"> </w:t>
      </w:r>
      <w:proofErr w:type="spellStart"/>
      <w:r w:rsidRPr="00BF2E64">
        <w:t>rezultātiem</w:t>
      </w:r>
      <w:proofErr w:type="spellEnd"/>
      <w:r w:rsidRPr="00BF2E64">
        <w:t xml:space="preserve"> </w:t>
      </w:r>
      <w:proofErr w:type="spellStart"/>
      <w:r w:rsidRPr="00BF2E64">
        <w:t>jāatrodas</w:t>
      </w:r>
      <w:proofErr w:type="spellEnd"/>
      <w:r w:rsidRPr="00BF2E64">
        <w:t xml:space="preserve"> </w:t>
      </w:r>
      <w:proofErr w:type="spellStart"/>
      <w:r w:rsidRPr="00BF2E64">
        <w:t>kopīgajā</w:t>
      </w:r>
      <w:proofErr w:type="spellEnd"/>
      <w:r w:rsidRPr="00BF2E64">
        <w:t xml:space="preserve"> </w:t>
      </w:r>
      <w:proofErr w:type="spellStart"/>
      <w:r w:rsidRPr="00BF2E64">
        <w:t>granulometriskā</w:t>
      </w:r>
      <w:proofErr w:type="spellEnd"/>
      <w:r w:rsidRPr="00BF2E64">
        <w:t xml:space="preserve"> </w:t>
      </w:r>
      <w:proofErr w:type="spellStart"/>
      <w:r w:rsidRPr="00BF2E64">
        <w:t>sastāva</w:t>
      </w:r>
      <w:proofErr w:type="spellEnd"/>
      <w:r w:rsidRPr="00BF2E64">
        <w:t xml:space="preserve"> </w:t>
      </w:r>
      <w:proofErr w:type="spellStart"/>
      <w:r w:rsidRPr="00BF2E64">
        <w:t>diapazonā</w:t>
      </w:r>
      <w:proofErr w:type="spellEnd"/>
      <w:r w:rsidRPr="00BF2E64">
        <w:t>.</w:t>
      </w:r>
    </w:p>
    <w:p w14:paraId="33DB76E5" w14:textId="1E91896C" w:rsidR="00B9576A" w:rsidRPr="00BF2E64" w:rsidRDefault="00B9576A" w:rsidP="009974B3">
      <w:pPr>
        <w:pStyle w:val="Virsraksts8"/>
      </w:pPr>
      <w:bookmarkStart w:id="1285" w:name="_Ref251248244"/>
      <w:r w:rsidRPr="00BF2E64">
        <w:t xml:space="preserve">tabula. </w:t>
      </w:r>
      <w:proofErr w:type="spellStart"/>
      <w:r w:rsidRPr="00BF2E64">
        <w:t>Prasības</w:t>
      </w:r>
      <w:proofErr w:type="spellEnd"/>
      <w:r w:rsidRPr="00BF2E64">
        <w:t xml:space="preserve"> </w:t>
      </w:r>
      <w:proofErr w:type="spellStart"/>
      <w:r w:rsidRPr="00BF2E64">
        <w:t>minerālajam</w:t>
      </w:r>
      <w:proofErr w:type="spellEnd"/>
      <w:r w:rsidRPr="00BF2E64">
        <w:t xml:space="preserve"> </w:t>
      </w:r>
      <w:proofErr w:type="spellStart"/>
      <w:r w:rsidRPr="00BF2E64">
        <w:t>aizpildītājam</w:t>
      </w:r>
      <w:bookmarkEnd w:id="1285"/>
      <w:proofErr w:type="spellEnd"/>
    </w:p>
    <w:tbl>
      <w:tblPr>
        <w:tblW w:w="0" w:type="auto"/>
        <w:jc w:val="center"/>
        <w:tblLayout w:type="fixed"/>
        <w:tblLook w:val="0000" w:firstRow="0" w:lastRow="0" w:firstColumn="0" w:lastColumn="0" w:noHBand="0" w:noVBand="0"/>
      </w:tblPr>
      <w:tblGrid>
        <w:gridCol w:w="3033"/>
        <w:gridCol w:w="1620"/>
        <w:gridCol w:w="1371"/>
        <w:gridCol w:w="1495"/>
        <w:gridCol w:w="1495"/>
      </w:tblGrid>
      <w:tr w:rsidR="00B9576A" w:rsidRPr="00BF2E64" w14:paraId="0E32A5E8"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56D0570"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764FC9"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DFB167"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13043</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A59F06" w14:textId="77777777" w:rsidR="00B9576A" w:rsidRPr="00BF2E64" w:rsidRDefault="00B9576A" w:rsidP="005F0071">
            <w:pPr>
              <w:pStyle w:val="Tablehead"/>
            </w:pPr>
            <w:proofErr w:type="spellStart"/>
            <w:r w:rsidRPr="00BF2E64">
              <w:t>Kategorija</w:t>
            </w:r>
            <w:proofErr w:type="spellEnd"/>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3D28485" w14:textId="77777777" w:rsidR="00B9576A" w:rsidRPr="00BF2E64" w:rsidRDefault="00B9576A" w:rsidP="005F0071">
            <w:pPr>
              <w:pStyle w:val="Tablehead"/>
            </w:pPr>
            <w:proofErr w:type="spellStart"/>
            <w:r w:rsidRPr="00BF2E64">
              <w:t>Prasība</w:t>
            </w:r>
            <w:proofErr w:type="spellEnd"/>
          </w:p>
        </w:tc>
      </w:tr>
      <w:tr w:rsidR="00B9576A" w:rsidRPr="00BF2E64" w14:paraId="1D5CFA48"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13629D" w14:textId="77777777" w:rsidR="00B9576A" w:rsidRPr="00BF2E64" w:rsidRDefault="00B9576A" w:rsidP="00192D16">
            <w:pPr>
              <w:pStyle w:val="Tabletext"/>
            </w:pPr>
            <w:proofErr w:type="spellStart"/>
            <w:r w:rsidRPr="00BF2E64">
              <w:t>Metilēnzilā</w:t>
            </w:r>
            <w:proofErr w:type="spellEnd"/>
            <w:r w:rsidRPr="00BF2E64">
              <w:t xml:space="preserve"> </w:t>
            </w:r>
            <w:proofErr w:type="spellStart"/>
            <w:r w:rsidRPr="00BF2E64">
              <w:t>vērtība</w:t>
            </w:r>
            <w:proofErr w:type="spellEnd"/>
            <w:r w:rsidRPr="00BF2E64">
              <w:t>, g/kg</w:t>
            </w:r>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BAF6C1" w14:textId="77777777" w:rsidR="00B9576A" w:rsidRPr="00BF2E64" w:rsidRDefault="00B9576A" w:rsidP="00192D16">
            <w:pPr>
              <w:pStyle w:val="Tabletext"/>
            </w:pPr>
            <w:r w:rsidRPr="00BF2E64">
              <w:t>LVS EN 933-9</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991C28" w14:textId="79E6EFE9" w:rsidR="00B9576A" w:rsidRPr="00BF2E64" w:rsidRDefault="00B9576A" w:rsidP="00192D16">
            <w:pPr>
              <w:pStyle w:val="Tabletext"/>
            </w:pPr>
            <w:r w:rsidRPr="00BF2E64">
              <w:t>5.2.</w:t>
            </w:r>
            <w:proofErr w:type="gramStart"/>
            <w:r w:rsidRPr="00BF2E64">
              <w:t>2.</w:t>
            </w:r>
            <w:r w:rsidR="00C92FDB">
              <w:t>p.</w:t>
            </w:r>
            <w:proofErr w:type="gramEnd"/>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9DA26C3" w14:textId="77777777" w:rsidR="00B9576A" w:rsidRPr="00A8586D" w:rsidRDefault="00B9576A" w:rsidP="00192D16">
            <w:pPr>
              <w:pStyle w:val="Tabletext3"/>
            </w:pPr>
            <w:r w:rsidRPr="00A8586D">
              <w:t>MBF10</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0DE6D3" w14:textId="77777777" w:rsidR="00B9576A" w:rsidRPr="00A8586D" w:rsidRDefault="00B9576A" w:rsidP="00192D16">
            <w:pPr>
              <w:pStyle w:val="Tabletext3"/>
            </w:pPr>
            <w:r w:rsidRPr="00A8586D">
              <w:t>≤ 10</w:t>
            </w:r>
          </w:p>
        </w:tc>
      </w:tr>
      <w:tr w:rsidR="00B9576A" w:rsidRPr="00BF2E64" w14:paraId="086EB16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FA5687" w14:textId="77777777" w:rsidR="00B9576A" w:rsidRPr="00BF2E64" w:rsidRDefault="00B9576A" w:rsidP="00192D16">
            <w:pPr>
              <w:pStyle w:val="Tabletext"/>
            </w:pPr>
            <w:proofErr w:type="spellStart"/>
            <w:r w:rsidRPr="00BF2E64">
              <w:t>Ūdenssaturs</w:t>
            </w:r>
            <w:proofErr w:type="spellEnd"/>
            <w:r w:rsidRPr="00BF2E64">
              <w:t xml:space="preserve"> </w:t>
            </w:r>
            <w:proofErr w:type="spellStart"/>
            <w:r w:rsidRPr="00BF2E64">
              <w:t>pēc</w:t>
            </w:r>
            <w:proofErr w:type="spellEnd"/>
            <w:r w:rsidRPr="00BF2E64">
              <w:t xml:space="preserve"> </w:t>
            </w:r>
            <w:proofErr w:type="spellStart"/>
            <w:r w:rsidRPr="00BF2E64">
              <w:t>masas</w:t>
            </w:r>
            <w:proofErr w:type="spellEnd"/>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D63FA1" w14:textId="77777777" w:rsidR="00B9576A" w:rsidRPr="00BF2E64" w:rsidRDefault="00B9576A" w:rsidP="00192D16">
            <w:pPr>
              <w:pStyle w:val="Tabletext"/>
            </w:pPr>
            <w:r w:rsidRPr="00BF2E64">
              <w:t>LVS EN 1097– 5</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53BB03" w14:textId="2B8EBFF2" w:rsidR="00B9576A" w:rsidRPr="00BF2E64" w:rsidRDefault="00B9576A" w:rsidP="00192D16">
            <w:pPr>
              <w:pStyle w:val="Tabletext"/>
            </w:pPr>
            <w:r w:rsidRPr="00BF2E64">
              <w:t>5.3.</w:t>
            </w:r>
            <w:proofErr w:type="gramStart"/>
            <w:r w:rsidRPr="00BF2E64">
              <w:t>1.</w:t>
            </w:r>
            <w:r w:rsidR="00C92FDB">
              <w:t>p.</w:t>
            </w:r>
            <w:proofErr w:type="gramEnd"/>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3A2C6C" w14:textId="77777777" w:rsidR="00B9576A" w:rsidRPr="00A8586D" w:rsidRDefault="00B9576A" w:rsidP="00192D16">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C6E5E8" w14:textId="77777777" w:rsidR="00B9576A" w:rsidRPr="00A8586D" w:rsidRDefault="00B9576A" w:rsidP="00192D16">
            <w:pPr>
              <w:pStyle w:val="Tabletext3"/>
            </w:pPr>
            <w:r w:rsidRPr="00A8586D">
              <w:t>≤ 1</w:t>
            </w:r>
          </w:p>
        </w:tc>
      </w:tr>
      <w:tr w:rsidR="00B9576A" w:rsidRPr="00BF2E64" w14:paraId="76DB74F3"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977D47" w14:textId="77777777" w:rsidR="00B9576A" w:rsidRPr="00BF2E64" w:rsidRDefault="00B9576A" w:rsidP="00192D16">
            <w:pPr>
              <w:pStyle w:val="Tabletext"/>
              <w:rPr>
                <w:vertAlign w:val="superscript"/>
              </w:rPr>
            </w:pPr>
            <w:r w:rsidRPr="00BF2E64">
              <w:t xml:space="preserve">Sausa </w:t>
            </w:r>
            <w:proofErr w:type="spellStart"/>
            <w:r w:rsidRPr="00BF2E64">
              <w:t>sablīvēta</w:t>
            </w:r>
            <w:proofErr w:type="spellEnd"/>
            <w:r w:rsidRPr="00BF2E64">
              <w:t xml:space="preserve"> </w:t>
            </w:r>
            <w:proofErr w:type="spellStart"/>
            <w:r w:rsidRPr="00BF2E64">
              <w:t>aizpildītāja</w:t>
            </w:r>
            <w:proofErr w:type="spellEnd"/>
            <w:r w:rsidRPr="00BF2E64">
              <w:t xml:space="preserve"> </w:t>
            </w:r>
            <w:proofErr w:type="spellStart"/>
            <w:r w:rsidRPr="00BF2E64">
              <w:t>poras</w:t>
            </w:r>
            <w:proofErr w:type="spellEnd"/>
            <w:r w:rsidRPr="00BF2E64">
              <w:t xml:space="preserve"> (</w:t>
            </w:r>
            <w:proofErr w:type="spellStart"/>
            <w:r w:rsidRPr="00BF2E64">
              <w:t>pēc</w:t>
            </w:r>
            <w:proofErr w:type="spellEnd"/>
            <w:r w:rsidRPr="00BF2E64">
              <w:t xml:space="preserve"> </w:t>
            </w:r>
            <w:proofErr w:type="spellStart"/>
            <w:r w:rsidRPr="00BF2E64">
              <w:t>Rigdena</w:t>
            </w:r>
            <w:proofErr w:type="spellEnd"/>
            <w:r w:rsidRPr="00BF2E64">
              <w:t xml:space="preserve">), </w:t>
            </w:r>
            <w:proofErr w:type="spellStart"/>
            <w:r w:rsidRPr="00BF2E64">
              <w:t>tilpuma</w:t>
            </w:r>
            <w:proofErr w:type="spellEnd"/>
            <w:r w:rsidRPr="00BF2E64">
              <w:t xml:space="preserve"> </w:t>
            </w:r>
            <w:proofErr w:type="gramStart"/>
            <w:r w:rsidRPr="00BF2E64">
              <w:t>%</w:t>
            </w:r>
            <w:r w:rsidRPr="00BF2E64">
              <w:rPr>
                <w:vertAlign w:val="superscript"/>
              </w:rPr>
              <w:t>(</w:t>
            </w:r>
            <w:proofErr w:type="gramEnd"/>
            <w:r w:rsidRPr="00BF2E64">
              <w:rPr>
                <w:vertAlign w:val="superscript"/>
              </w:rPr>
              <w:t>1)</w:t>
            </w:r>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ADD89E" w14:textId="77777777" w:rsidR="00B9576A" w:rsidRPr="00BF2E64" w:rsidRDefault="00B9576A" w:rsidP="00192D16">
            <w:pPr>
              <w:pStyle w:val="Tabletext"/>
            </w:pPr>
            <w:r w:rsidRPr="00BF2E64">
              <w:t>LVS EN 1097–4</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5C1EB6" w14:textId="1E667BF6" w:rsidR="00B9576A" w:rsidRPr="00BF2E64" w:rsidRDefault="00B9576A" w:rsidP="00192D16">
            <w:pPr>
              <w:pStyle w:val="Tabletext"/>
            </w:pPr>
            <w:r w:rsidRPr="00BF2E64">
              <w:t>5.3.3.</w:t>
            </w:r>
            <w:proofErr w:type="gramStart"/>
            <w:r w:rsidRPr="00BF2E64">
              <w:t>1.</w:t>
            </w:r>
            <w:r w:rsidR="00C92FDB">
              <w:t>p.</w:t>
            </w:r>
            <w:proofErr w:type="gramEnd"/>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C12E284" w14:textId="77777777" w:rsidR="00B9576A" w:rsidRPr="00A8586D" w:rsidRDefault="00B9576A" w:rsidP="00192D16">
            <w:pPr>
              <w:pStyle w:val="Tabletext3"/>
            </w:pPr>
            <w:r w:rsidRPr="00A8586D">
              <w:t>VNR</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B88B6D8" w14:textId="77777777" w:rsidR="00B9576A" w:rsidRPr="00A8586D" w:rsidRDefault="00B9576A" w:rsidP="00192D16">
            <w:pPr>
              <w:pStyle w:val="Tabletext3"/>
            </w:pPr>
            <w:r w:rsidRPr="00A8586D">
              <w:t>Nav prasību</w:t>
            </w:r>
          </w:p>
        </w:tc>
      </w:tr>
      <w:tr w:rsidR="00B9576A" w:rsidRPr="00BF2E64" w14:paraId="73317C80"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22917A" w14:textId="77777777" w:rsidR="00B9576A" w:rsidRPr="00BF2E64" w:rsidRDefault="00B9576A" w:rsidP="00192D16">
            <w:pPr>
              <w:pStyle w:val="Tabletext"/>
            </w:pPr>
            <w:r>
              <w:t>„</w:t>
            </w:r>
            <w:r w:rsidRPr="00BF2E64">
              <w:t xml:space="preserve">Delta </w:t>
            </w:r>
            <w:proofErr w:type="spellStart"/>
            <w:r w:rsidRPr="00BF2E64">
              <w:t>gredzens</w:t>
            </w:r>
            <w:proofErr w:type="spellEnd"/>
            <w:r w:rsidRPr="00BF2E64">
              <w:t xml:space="preserve"> un lode</w:t>
            </w:r>
            <w:r>
              <w:t>”</w:t>
            </w:r>
            <w:r w:rsidRPr="00BF2E64">
              <w:t xml:space="preserve">, </w:t>
            </w:r>
            <w:r w:rsidRPr="00BF2E64">
              <w:rPr>
                <w:vertAlign w:val="superscript"/>
              </w:rPr>
              <w:t>0</w:t>
            </w:r>
            <w:r w:rsidRPr="00BF2E64">
              <w:t>C</w:t>
            </w:r>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33D142" w14:textId="77777777" w:rsidR="00B9576A" w:rsidRPr="00BF2E64" w:rsidRDefault="00B9576A" w:rsidP="00192D16">
            <w:pPr>
              <w:pStyle w:val="Tabletext"/>
            </w:pPr>
            <w:r w:rsidRPr="00BF2E64">
              <w:t>LVS EN 13179-1</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EFA5F3" w14:textId="5CAE4610" w:rsidR="00B9576A" w:rsidRPr="00BF2E64" w:rsidRDefault="00B9576A" w:rsidP="00192D16">
            <w:pPr>
              <w:pStyle w:val="Tabletext"/>
            </w:pPr>
            <w:r w:rsidRPr="00BF2E64">
              <w:t>5.3.3.</w:t>
            </w:r>
            <w:proofErr w:type="gramStart"/>
            <w:r w:rsidRPr="00BF2E64">
              <w:t>2.</w:t>
            </w:r>
            <w:r w:rsidR="00C92FDB">
              <w:t>p.</w:t>
            </w:r>
            <w:proofErr w:type="gramEnd"/>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BE0E01" w14:textId="77777777" w:rsidR="00B9576A" w:rsidRPr="00A8586D" w:rsidRDefault="00B9576A" w:rsidP="00192D16">
            <w:pPr>
              <w:pStyle w:val="Tabletext3"/>
            </w:pPr>
            <w:r w:rsidRPr="00A8586D">
              <w:t>∆R&amp;BNR</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2C1514" w14:textId="77777777" w:rsidR="00B9576A" w:rsidRPr="00A8586D" w:rsidRDefault="00B9576A" w:rsidP="00192D16">
            <w:pPr>
              <w:pStyle w:val="Tabletext3"/>
            </w:pPr>
            <w:r w:rsidRPr="00A8586D">
              <w:t>Nav prasību</w:t>
            </w:r>
          </w:p>
        </w:tc>
      </w:tr>
      <w:tr w:rsidR="00B9576A" w:rsidRPr="00BF2E64" w14:paraId="02BE9891"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C822B57" w14:textId="77777777" w:rsidR="00B9576A" w:rsidRPr="00BF2E64" w:rsidRDefault="00B9576A" w:rsidP="00192D16">
            <w:pPr>
              <w:pStyle w:val="Tabletext"/>
            </w:pPr>
            <w:proofErr w:type="spellStart"/>
            <w:r w:rsidRPr="00BF2E64">
              <w:t>Šķīdība</w:t>
            </w:r>
            <w:proofErr w:type="spellEnd"/>
            <w:r w:rsidRPr="00BF2E64">
              <w:t xml:space="preserve"> </w:t>
            </w:r>
            <w:proofErr w:type="spellStart"/>
            <w:r w:rsidRPr="00BF2E64">
              <w:t>ūdenī</w:t>
            </w:r>
            <w:proofErr w:type="spellEnd"/>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8C597BA" w14:textId="77777777" w:rsidR="00B9576A" w:rsidRPr="00BF2E64" w:rsidRDefault="00B9576A" w:rsidP="00192D16">
            <w:pPr>
              <w:pStyle w:val="Tabletext"/>
            </w:pPr>
            <w:r w:rsidRPr="00BF2E64">
              <w:t>LVS EN 1744-1</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F5A7C5C" w14:textId="24C2A869" w:rsidR="00B9576A" w:rsidRPr="00BF2E64" w:rsidRDefault="00B9576A" w:rsidP="00192D16">
            <w:pPr>
              <w:pStyle w:val="Tabletext"/>
            </w:pPr>
            <w:r w:rsidRPr="00BF2E64">
              <w:t>5.4.</w:t>
            </w:r>
            <w:proofErr w:type="gramStart"/>
            <w:r w:rsidRPr="00BF2E64">
              <w:t>1.</w:t>
            </w:r>
            <w:r w:rsidR="00C92FDB">
              <w:t>p.</w:t>
            </w:r>
            <w:proofErr w:type="gramEnd"/>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619B55" w14:textId="77777777" w:rsidR="00B9576A" w:rsidRPr="00A8586D" w:rsidRDefault="00B9576A" w:rsidP="00192D16">
            <w:pPr>
              <w:pStyle w:val="Tabletext3"/>
            </w:pPr>
            <w:r w:rsidRPr="00A8586D">
              <w:t>WSNR</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490D16A" w14:textId="77777777" w:rsidR="00B9576A" w:rsidRPr="00A8586D" w:rsidRDefault="00B9576A" w:rsidP="00192D16">
            <w:pPr>
              <w:pStyle w:val="Tabletext3"/>
            </w:pPr>
            <w:r w:rsidRPr="00A8586D">
              <w:t>Nav prasību</w:t>
            </w:r>
          </w:p>
        </w:tc>
      </w:tr>
      <w:tr w:rsidR="00B9576A" w:rsidRPr="00BF2E64" w14:paraId="03A2EDAB"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4EFA9F9" w14:textId="77777777" w:rsidR="00B9576A" w:rsidRPr="00BF2E64" w:rsidRDefault="00B9576A" w:rsidP="00192D16">
            <w:pPr>
              <w:pStyle w:val="Tabletext"/>
            </w:pPr>
            <w:proofErr w:type="spellStart"/>
            <w:r w:rsidRPr="00BF2E64">
              <w:t>Ūdensjutība</w:t>
            </w:r>
            <w:proofErr w:type="spellEnd"/>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958913F" w14:textId="77777777" w:rsidR="00B9576A" w:rsidRPr="00BF2E64" w:rsidRDefault="00B9576A" w:rsidP="00192D16">
            <w:pPr>
              <w:pStyle w:val="Tabletext"/>
            </w:pPr>
            <w:r w:rsidRPr="00BF2E64">
              <w:t>LVS EN 1744-4</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C8FBEC" w14:textId="5AC37A64" w:rsidR="00B9576A" w:rsidRPr="00BF2E64" w:rsidRDefault="00B9576A" w:rsidP="00192D16">
            <w:pPr>
              <w:pStyle w:val="Tabletext"/>
            </w:pPr>
            <w:r w:rsidRPr="00BF2E64">
              <w:t>5.4.</w:t>
            </w:r>
            <w:proofErr w:type="gramStart"/>
            <w:r w:rsidRPr="00BF2E64">
              <w:t>2.</w:t>
            </w:r>
            <w:r w:rsidR="00C92FDB">
              <w:t>p.</w:t>
            </w:r>
            <w:proofErr w:type="gramEnd"/>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A7564FF" w14:textId="77777777" w:rsidR="00B9576A" w:rsidRPr="00A8586D" w:rsidRDefault="00B9576A" w:rsidP="00192D16">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B089CB" w14:textId="77777777" w:rsidR="00B9576A" w:rsidRPr="00A8586D" w:rsidRDefault="00B9576A" w:rsidP="00192D16">
            <w:pPr>
              <w:pStyle w:val="Tabletext3"/>
            </w:pPr>
            <w:r w:rsidRPr="00A8586D">
              <w:t>Nav prasību</w:t>
            </w:r>
          </w:p>
        </w:tc>
      </w:tr>
      <w:tr w:rsidR="00B9576A" w:rsidRPr="00BF2E64" w14:paraId="71FD3545"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846016" w14:textId="77777777" w:rsidR="00B9576A" w:rsidRPr="00BF2E64" w:rsidRDefault="00B9576A" w:rsidP="00192D16">
            <w:pPr>
              <w:pStyle w:val="Tabletext"/>
            </w:pPr>
            <w:proofErr w:type="spellStart"/>
            <w:r w:rsidRPr="00BF2E64">
              <w:t>Kalcija</w:t>
            </w:r>
            <w:proofErr w:type="spellEnd"/>
            <w:r w:rsidRPr="00BF2E64">
              <w:t xml:space="preserve"> </w:t>
            </w:r>
            <w:proofErr w:type="spellStart"/>
            <w:r w:rsidRPr="00BF2E64">
              <w:t>karbonāta</w:t>
            </w:r>
            <w:proofErr w:type="spellEnd"/>
            <w:r w:rsidRPr="00BF2E64">
              <w:t xml:space="preserve"> </w:t>
            </w:r>
            <w:proofErr w:type="spellStart"/>
            <w:proofErr w:type="gramStart"/>
            <w:r w:rsidRPr="00BF2E64">
              <w:t>saturs</w:t>
            </w:r>
            <w:proofErr w:type="spellEnd"/>
            <w:r w:rsidRPr="00BF2E64">
              <w:rPr>
                <w:vertAlign w:val="superscript"/>
              </w:rPr>
              <w:t>(</w:t>
            </w:r>
            <w:proofErr w:type="gramEnd"/>
            <w:r w:rsidRPr="00BF2E64">
              <w:rPr>
                <w:vertAlign w:val="superscript"/>
              </w:rPr>
              <w:t>2)</w:t>
            </w:r>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pēc</w:t>
            </w:r>
            <w:proofErr w:type="spellEnd"/>
            <w:r w:rsidRPr="00BF2E64">
              <w:t xml:space="preserve"> </w:t>
            </w:r>
            <w:proofErr w:type="spellStart"/>
            <w:r w:rsidRPr="00BF2E64">
              <w:t>masas</w:t>
            </w:r>
            <w:proofErr w:type="spellEnd"/>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D66F0DB" w14:textId="77777777" w:rsidR="00B9576A" w:rsidRPr="00BF2E64" w:rsidRDefault="00B9576A" w:rsidP="00192D16">
            <w:pPr>
              <w:pStyle w:val="Tabletext"/>
            </w:pPr>
            <w:r w:rsidRPr="00BF2E64">
              <w:t>LVS EN 196-21</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32B244" w14:textId="183B3BA7" w:rsidR="00B9576A" w:rsidRPr="00BF2E64" w:rsidRDefault="00B9576A" w:rsidP="00192D16">
            <w:pPr>
              <w:pStyle w:val="Tabletext"/>
            </w:pPr>
            <w:r w:rsidRPr="00BF2E64">
              <w:t>5.4.</w:t>
            </w:r>
            <w:proofErr w:type="gramStart"/>
            <w:r w:rsidRPr="00BF2E64">
              <w:t>3.</w:t>
            </w:r>
            <w:r w:rsidR="00C92FDB">
              <w:t>p.</w:t>
            </w:r>
            <w:proofErr w:type="gramEnd"/>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ED90BA" w14:textId="77777777" w:rsidR="00B9576A" w:rsidRPr="00A8586D" w:rsidRDefault="00B9576A" w:rsidP="00192D16">
            <w:pPr>
              <w:pStyle w:val="Tabletext3"/>
            </w:pPr>
            <w:r w:rsidRPr="00A8586D">
              <w:t>CC90</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D607FD" w14:textId="77777777" w:rsidR="00B9576A" w:rsidRPr="00A8586D" w:rsidRDefault="00B9576A" w:rsidP="00192D16">
            <w:pPr>
              <w:pStyle w:val="Tabletext3"/>
            </w:pPr>
            <w:r w:rsidRPr="00A8586D">
              <w:t>≥ 90</w:t>
            </w:r>
          </w:p>
        </w:tc>
      </w:tr>
      <w:tr w:rsidR="00B9576A" w:rsidRPr="00BF2E64" w14:paraId="1D011317" w14:textId="77777777" w:rsidTr="00017975">
        <w:trPr>
          <w:cantSplit/>
          <w:trHeight w:val="44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F19965" w14:textId="77777777" w:rsidR="00B9576A" w:rsidRPr="00BF2E64" w:rsidRDefault="00B9576A" w:rsidP="00192D16">
            <w:pPr>
              <w:pStyle w:val="Tabletext"/>
            </w:pPr>
            <w:proofErr w:type="spellStart"/>
            <w:r w:rsidRPr="00BF2E64">
              <w:t>Kalcija</w:t>
            </w:r>
            <w:proofErr w:type="spellEnd"/>
            <w:r w:rsidRPr="00BF2E64">
              <w:t xml:space="preserve"> </w:t>
            </w:r>
            <w:proofErr w:type="spellStart"/>
            <w:r w:rsidRPr="00BF2E64">
              <w:t>hidroksīda</w:t>
            </w:r>
            <w:proofErr w:type="spellEnd"/>
            <w:r w:rsidRPr="00BF2E64">
              <w:t xml:space="preserve"> </w:t>
            </w:r>
            <w:proofErr w:type="spellStart"/>
            <w:r w:rsidRPr="00BF2E64">
              <w:t>saturs</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pēc</w:t>
            </w:r>
            <w:proofErr w:type="spellEnd"/>
            <w:r w:rsidRPr="00BF2E64">
              <w:t xml:space="preserve"> </w:t>
            </w:r>
            <w:proofErr w:type="spellStart"/>
            <w:r w:rsidRPr="00BF2E64">
              <w:t>masas</w:t>
            </w:r>
            <w:proofErr w:type="spellEnd"/>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4967EF2" w14:textId="77777777" w:rsidR="00B9576A" w:rsidRPr="00BF2E64" w:rsidRDefault="00B9576A" w:rsidP="00192D16">
            <w:pPr>
              <w:pStyle w:val="Tabletext"/>
            </w:pPr>
            <w:r w:rsidRPr="00BF2E64">
              <w:t>LVS EN 459-2</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910026" w14:textId="336C29AB" w:rsidR="00B9576A" w:rsidRPr="00BF2E64" w:rsidRDefault="00B9576A" w:rsidP="00192D16">
            <w:pPr>
              <w:pStyle w:val="Tabletext"/>
            </w:pPr>
            <w:r w:rsidRPr="00BF2E64">
              <w:t>5.4.</w:t>
            </w:r>
            <w:proofErr w:type="gramStart"/>
            <w:r w:rsidRPr="00BF2E64">
              <w:t>4.</w:t>
            </w:r>
            <w:r w:rsidR="00C92FDB">
              <w:t>p.</w:t>
            </w:r>
            <w:proofErr w:type="gramEnd"/>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BFA3C5" w14:textId="77777777" w:rsidR="00B9576A" w:rsidRPr="00A8586D" w:rsidRDefault="00B9576A" w:rsidP="00192D16">
            <w:pPr>
              <w:pStyle w:val="Tabletext3"/>
            </w:pPr>
            <w:proofErr w:type="spellStart"/>
            <w:r w:rsidRPr="00A8586D">
              <w:t>KaNR</w:t>
            </w:r>
            <w:proofErr w:type="spellEnd"/>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FFAA10C" w14:textId="77777777" w:rsidR="00B9576A" w:rsidRPr="00A8586D" w:rsidRDefault="00B9576A" w:rsidP="00192D16">
            <w:pPr>
              <w:pStyle w:val="Tabletext3"/>
            </w:pPr>
            <w:r w:rsidRPr="00A8586D">
              <w:t>Nav prasību</w:t>
            </w:r>
          </w:p>
        </w:tc>
      </w:tr>
      <w:tr w:rsidR="00B9576A" w:rsidRPr="00BF2E64" w14:paraId="7C9A8717" w14:textId="77777777" w:rsidTr="00017975">
        <w:trPr>
          <w:cantSplit/>
          <w:trHeight w:val="310"/>
          <w:jc w:val="center"/>
        </w:trPr>
        <w:tc>
          <w:tcPr>
            <w:tcW w:w="303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462901" w14:textId="77777777" w:rsidR="00B9576A" w:rsidRPr="00BF2E64" w:rsidRDefault="00B9576A" w:rsidP="00192D16">
            <w:pPr>
              <w:pStyle w:val="Tabletext"/>
              <w:rPr>
                <w:vertAlign w:val="superscript"/>
              </w:rPr>
            </w:pPr>
            <w:proofErr w:type="spellStart"/>
            <w:r w:rsidRPr="00BF2E64">
              <w:t>Daļiņu</w:t>
            </w:r>
            <w:proofErr w:type="spellEnd"/>
            <w:r w:rsidRPr="00BF2E64">
              <w:t xml:space="preserve"> </w:t>
            </w:r>
            <w:proofErr w:type="spellStart"/>
            <w:r w:rsidRPr="00BF2E64">
              <w:t>blīvums</w:t>
            </w:r>
            <w:proofErr w:type="spellEnd"/>
            <w:r w:rsidRPr="00BF2E64">
              <w:t>, Mg/m</w:t>
            </w:r>
            <w:r w:rsidRPr="00BF2E64">
              <w:rPr>
                <w:vertAlign w:val="superscript"/>
              </w:rPr>
              <w:t>3</w:t>
            </w:r>
          </w:p>
        </w:tc>
        <w:tc>
          <w:tcPr>
            <w:tcW w:w="16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9FE86D" w14:textId="77777777" w:rsidR="00B9576A" w:rsidRPr="00BF2E64" w:rsidRDefault="00B9576A" w:rsidP="00192D16">
            <w:pPr>
              <w:pStyle w:val="Tabletext"/>
            </w:pPr>
            <w:r w:rsidRPr="00BF2E64">
              <w:t>LVS EN 1097-7</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CA46800" w14:textId="57876135" w:rsidR="00B9576A" w:rsidRPr="00BF2E64" w:rsidRDefault="00B9576A" w:rsidP="00192D16">
            <w:pPr>
              <w:pStyle w:val="Tabletext"/>
            </w:pPr>
            <w:r w:rsidRPr="00BF2E64">
              <w:t>55.</w:t>
            </w:r>
            <w:proofErr w:type="gramStart"/>
            <w:r w:rsidRPr="00BF2E64">
              <w:t>4.</w:t>
            </w:r>
            <w:r w:rsidR="00C92FDB">
              <w:t>p.</w:t>
            </w:r>
            <w:proofErr w:type="gramEnd"/>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A36AFFF" w14:textId="77777777" w:rsidR="00B9576A" w:rsidRPr="00A8586D" w:rsidRDefault="00B9576A" w:rsidP="00192D16">
            <w:pPr>
              <w:pStyle w:val="Tabletext3"/>
            </w:pPr>
            <w:r w:rsidRPr="00A8586D">
              <w:t>---</w:t>
            </w:r>
          </w:p>
        </w:tc>
        <w:tc>
          <w:tcPr>
            <w:tcW w:w="149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0ACE56" w14:textId="77777777" w:rsidR="00B9576A" w:rsidRPr="00A8586D" w:rsidRDefault="00B9576A" w:rsidP="00192D16">
            <w:pPr>
              <w:pStyle w:val="Tabletext3"/>
            </w:pPr>
            <w:r w:rsidRPr="00A8586D">
              <w:t>Deklarē</w:t>
            </w:r>
            <w:r w:rsidRPr="00A8586D">
              <w:rPr>
                <w:vertAlign w:val="superscript"/>
              </w:rPr>
              <w:t>(3)</w:t>
            </w:r>
          </w:p>
        </w:tc>
      </w:tr>
    </w:tbl>
    <w:p w14:paraId="4F3D72FE"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Ražotāja</w:t>
      </w:r>
      <w:proofErr w:type="spellEnd"/>
      <w:r w:rsidRPr="00BF2E64">
        <w:t xml:space="preserve"> </w:t>
      </w:r>
      <w:proofErr w:type="spellStart"/>
      <w:r w:rsidRPr="00BF2E64">
        <w:t>deklarētajam</w:t>
      </w:r>
      <w:proofErr w:type="spellEnd"/>
      <w:r w:rsidRPr="00BF2E64">
        <w:t xml:space="preserve"> </w:t>
      </w:r>
      <w:proofErr w:type="spellStart"/>
      <w:r w:rsidRPr="00BF2E64">
        <w:t>sausi</w:t>
      </w:r>
      <w:proofErr w:type="spellEnd"/>
      <w:r w:rsidRPr="00BF2E64">
        <w:t xml:space="preserve"> </w:t>
      </w:r>
      <w:proofErr w:type="spellStart"/>
      <w:r w:rsidRPr="00BF2E64">
        <w:t>sablīvēta</w:t>
      </w:r>
      <w:proofErr w:type="spellEnd"/>
      <w:r w:rsidRPr="00BF2E64">
        <w:t xml:space="preserve"> </w:t>
      </w:r>
      <w:proofErr w:type="spellStart"/>
      <w:r w:rsidRPr="00BF2E64">
        <w:t>aizpildītāja</w:t>
      </w:r>
      <w:proofErr w:type="spellEnd"/>
      <w:r w:rsidRPr="00BF2E64">
        <w:t xml:space="preserve"> </w:t>
      </w:r>
      <w:proofErr w:type="spellStart"/>
      <w:r w:rsidRPr="00BF2E64">
        <w:t>poru</w:t>
      </w:r>
      <w:proofErr w:type="spellEnd"/>
      <w:r w:rsidRPr="00BF2E64">
        <w:t xml:space="preserve"> </w:t>
      </w:r>
      <w:proofErr w:type="spellStart"/>
      <w:r w:rsidRPr="00BF2E64">
        <w:t>diapazonam</w:t>
      </w:r>
      <w:proofErr w:type="spellEnd"/>
      <w:r w:rsidRPr="00BF2E64">
        <w:t xml:space="preserve"> </w:t>
      </w:r>
      <w:proofErr w:type="spellStart"/>
      <w:r w:rsidRPr="00BF2E64">
        <w:t>jābūt</w:t>
      </w:r>
      <w:proofErr w:type="spellEnd"/>
      <w:r w:rsidRPr="00BF2E64">
        <w:t xml:space="preserve"> 4, </w:t>
      </w:r>
      <w:proofErr w:type="spellStart"/>
      <w:r w:rsidRPr="00BF2E64">
        <w:t>pamatojoties</w:t>
      </w:r>
      <w:proofErr w:type="spellEnd"/>
      <w:r w:rsidRPr="00BF2E64">
        <w:t xml:space="preserve"> </w:t>
      </w:r>
      <w:proofErr w:type="spellStart"/>
      <w:r w:rsidRPr="00BF2E64">
        <w:t>uz</w:t>
      </w:r>
      <w:proofErr w:type="spellEnd"/>
      <w:r w:rsidRPr="00BF2E64">
        <w:t xml:space="preserve"> </w:t>
      </w:r>
      <w:proofErr w:type="spellStart"/>
      <w:r w:rsidRPr="00BF2E64">
        <w:t>pēdējām</w:t>
      </w:r>
      <w:proofErr w:type="spellEnd"/>
      <w:r w:rsidRPr="00BF2E64">
        <w:t xml:space="preserve"> 20 </w:t>
      </w:r>
      <w:proofErr w:type="spellStart"/>
      <w:r w:rsidRPr="00BF2E64">
        <w:t>vērtībām</w:t>
      </w:r>
      <w:proofErr w:type="spellEnd"/>
      <w:r w:rsidRPr="00BF2E64">
        <w:t xml:space="preserve">. 90% no </w:t>
      </w:r>
      <w:proofErr w:type="spellStart"/>
      <w:r w:rsidRPr="00BF2E64">
        <w:t>rezultātiem</w:t>
      </w:r>
      <w:proofErr w:type="spellEnd"/>
      <w:r w:rsidRPr="00BF2E64">
        <w:t xml:space="preserve"> </w:t>
      </w:r>
      <w:proofErr w:type="spellStart"/>
      <w:r w:rsidRPr="00BF2E64">
        <w:t>jāatrodas</w:t>
      </w:r>
      <w:proofErr w:type="spellEnd"/>
      <w:r w:rsidRPr="00BF2E64">
        <w:t xml:space="preserve"> </w:t>
      </w:r>
      <w:proofErr w:type="spellStart"/>
      <w:r w:rsidRPr="00BF2E64">
        <w:t>šajā</w:t>
      </w:r>
      <w:proofErr w:type="spellEnd"/>
      <w:r w:rsidRPr="00BF2E64">
        <w:t xml:space="preserve"> </w:t>
      </w:r>
      <w:proofErr w:type="spellStart"/>
      <w:r w:rsidRPr="00BF2E64">
        <w:t>diapazonā</w:t>
      </w:r>
      <w:proofErr w:type="spellEnd"/>
      <w:r w:rsidRPr="00BF2E64">
        <w:t xml:space="preserve">, bet </w:t>
      </w:r>
      <w:proofErr w:type="spellStart"/>
      <w:r w:rsidRPr="00BF2E64">
        <w:t>visiem</w:t>
      </w:r>
      <w:proofErr w:type="spellEnd"/>
      <w:r w:rsidRPr="00BF2E64">
        <w:t xml:space="preserve"> </w:t>
      </w:r>
      <w:proofErr w:type="spellStart"/>
      <w:r w:rsidRPr="00BF2E64">
        <w:t>rezultātiem</w:t>
      </w:r>
      <w:proofErr w:type="spellEnd"/>
      <w:r w:rsidRPr="00BF2E64">
        <w:t xml:space="preserve"> </w:t>
      </w:r>
      <w:proofErr w:type="spellStart"/>
      <w:r w:rsidRPr="00BF2E64">
        <w:t>jāatrodas</w:t>
      </w:r>
      <w:proofErr w:type="spellEnd"/>
      <w:r w:rsidRPr="00BF2E64">
        <w:t xml:space="preserve"> </w:t>
      </w:r>
      <w:proofErr w:type="spellStart"/>
      <w:r w:rsidRPr="00BF2E64">
        <w:t>kopīgajā</w:t>
      </w:r>
      <w:proofErr w:type="spellEnd"/>
      <w:r w:rsidRPr="00BF2E64">
        <w:t xml:space="preserve"> </w:t>
      </w:r>
      <w:proofErr w:type="spellStart"/>
      <w:r w:rsidRPr="00BF2E64">
        <w:t>diapazonā</w:t>
      </w:r>
      <w:proofErr w:type="spellEnd"/>
      <w:r w:rsidRPr="00BF2E64">
        <w:t>.</w:t>
      </w:r>
    </w:p>
    <w:p w14:paraId="03715B03" w14:textId="5E234532"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w:t>
      </w:r>
      <w:proofErr w:type="spellStart"/>
      <w:r w:rsidRPr="00BF2E64">
        <w:t>Testē</w:t>
      </w:r>
      <w:proofErr w:type="spellEnd"/>
      <w:r w:rsidRPr="00BF2E64">
        <w:t xml:space="preserve"> </w:t>
      </w:r>
      <w:proofErr w:type="spellStart"/>
      <w:r w:rsidRPr="00BF2E64">
        <w:t>aizpildītājam</w:t>
      </w:r>
      <w:proofErr w:type="spellEnd"/>
      <w:r w:rsidRPr="00BF2E64">
        <w:t xml:space="preserve">, kas </w:t>
      </w:r>
      <w:proofErr w:type="spellStart"/>
      <w:r w:rsidRPr="00BF2E64">
        <w:t>iegūts</w:t>
      </w:r>
      <w:proofErr w:type="spellEnd"/>
      <w:r w:rsidRPr="00BF2E64">
        <w:t xml:space="preserve"> no </w:t>
      </w:r>
      <w:proofErr w:type="spellStart"/>
      <w:r w:rsidRPr="00BF2E64">
        <w:t>kaļkakmens</w:t>
      </w:r>
      <w:proofErr w:type="spellEnd"/>
      <w:r w:rsidRPr="00BF2E64">
        <w:t xml:space="preserve">, </w:t>
      </w:r>
      <w:proofErr w:type="spellStart"/>
      <w:r w:rsidRPr="00BF2E64">
        <w:t>ja</w:t>
      </w:r>
      <w:proofErr w:type="spellEnd"/>
      <w:r w:rsidRPr="00BF2E64">
        <w:t xml:space="preserve"> </w:t>
      </w:r>
      <w:proofErr w:type="spellStart"/>
      <w:r w:rsidRPr="00BF2E64">
        <w:t>aizpildītājs</w:t>
      </w:r>
      <w:proofErr w:type="spellEnd"/>
      <w:r w:rsidRPr="00BF2E64">
        <w:t xml:space="preserve"> </w:t>
      </w:r>
      <w:proofErr w:type="spellStart"/>
      <w:r w:rsidRPr="00BF2E64">
        <w:t>paredzēts</w:t>
      </w:r>
      <w:proofErr w:type="spellEnd"/>
      <w:r w:rsidRPr="00BF2E64">
        <w:t xml:space="preserve"> </w:t>
      </w:r>
      <w:proofErr w:type="spellStart"/>
      <w:r w:rsidRPr="00BF2E64">
        <w:t>dilumkārtā</w:t>
      </w:r>
      <w:proofErr w:type="spellEnd"/>
      <w:r w:rsidRPr="00BF2E64">
        <w:t xml:space="preserve"> un </w:t>
      </w:r>
      <w:proofErr w:type="spellStart"/>
      <w:proofErr w:type="gramStart"/>
      <w:r w:rsidRPr="00BF2E64">
        <w:t>AADT</w:t>
      </w:r>
      <w:r w:rsidRPr="00BF2E64">
        <w:rPr>
          <w:vertAlign w:val="subscript"/>
        </w:rPr>
        <w:t>j,pievestā</w:t>
      </w:r>
      <w:proofErr w:type="spellEnd"/>
      <w:proofErr w:type="gramEnd"/>
      <w:r w:rsidR="00A8586D">
        <w:rPr>
          <w:vertAlign w:val="subscript"/>
        </w:rPr>
        <w:t xml:space="preserve"> </w:t>
      </w:r>
      <w:r w:rsidRPr="00BF2E64">
        <w:t xml:space="preserve">≥ 3500. </w:t>
      </w:r>
      <w:proofErr w:type="spellStart"/>
      <w:r w:rsidRPr="00BF2E64">
        <w:t>Standartā</w:t>
      </w:r>
      <w:proofErr w:type="spellEnd"/>
      <w:r w:rsidRPr="00BF2E64">
        <w:t xml:space="preserve"> LVS EN 196-21 </w:t>
      </w:r>
      <w:proofErr w:type="spellStart"/>
      <w:r w:rsidRPr="00BF2E64">
        <w:t>testēšanas</w:t>
      </w:r>
      <w:proofErr w:type="spellEnd"/>
      <w:r w:rsidRPr="00BF2E64">
        <w:t xml:space="preserve"> </w:t>
      </w:r>
      <w:proofErr w:type="spellStart"/>
      <w:r w:rsidRPr="00BF2E64">
        <w:t>rezultāti</w:t>
      </w:r>
      <w:proofErr w:type="spellEnd"/>
      <w:r w:rsidRPr="00BF2E64">
        <w:t xml:space="preserve"> </w:t>
      </w:r>
      <w:proofErr w:type="spellStart"/>
      <w:r w:rsidRPr="00BF2E64">
        <w:t>ir</w:t>
      </w:r>
      <w:proofErr w:type="spellEnd"/>
      <w:r w:rsidRPr="00BF2E64">
        <w:t xml:space="preserve"> </w:t>
      </w:r>
      <w:proofErr w:type="spellStart"/>
      <w:r w:rsidRPr="00BF2E64">
        <w:t>noteikti</w:t>
      </w:r>
      <w:proofErr w:type="spellEnd"/>
      <w:r w:rsidRPr="00BF2E64">
        <w:t xml:space="preserve"> </w:t>
      </w:r>
      <w:proofErr w:type="spellStart"/>
      <w:r w:rsidRPr="00BF2E64">
        <w:t>kā</w:t>
      </w:r>
      <w:proofErr w:type="spellEnd"/>
      <w:r w:rsidRPr="00BF2E64">
        <w:t xml:space="preserve"> </w:t>
      </w:r>
      <w:proofErr w:type="spellStart"/>
      <w:r w:rsidRPr="00BF2E64">
        <w:t>oglekļa</w:t>
      </w:r>
      <w:proofErr w:type="spellEnd"/>
      <w:r w:rsidRPr="00BF2E64">
        <w:t xml:space="preserve"> </w:t>
      </w:r>
      <w:proofErr w:type="spellStart"/>
      <w:r w:rsidRPr="00BF2E64">
        <w:t>dioksīda</w:t>
      </w:r>
      <w:proofErr w:type="spellEnd"/>
      <w:r w:rsidRPr="00BF2E64">
        <w:t xml:space="preserve"> </w:t>
      </w:r>
      <w:proofErr w:type="spellStart"/>
      <w:r w:rsidRPr="00BF2E64">
        <w:t>saturs</w:t>
      </w:r>
      <w:proofErr w:type="spellEnd"/>
      <w:r w:rsidRPr="00BF2E64">
        <w:t xml:space="preserve">. </w:t>
      </w:r>
      <w:proofErr w:type="spellStart"/>
      <w:r w:rsidRPr="00BF2E64">
        <w:t>Kalcija</w:t>
      </w:r>
      <w:proofErr w:type="spellEnd"/>
      <w:r w:rsidRPr="00BF2E64">
        <w:t xml:space="preserve"> </w:t>
      </w:r>
      <w:proofErr w:type="spellStart"/>
      <w:r w:rsidRPr="00BF2E64">
        <w:t>karbonāta</w:t>
      </w:r>
      <w:proofErr w:type="spellEnd"/>
      <w:r w:rsidRPr="00BF2E64">
        <w:t xml:space="preserve"> </w:t>
      </w:r>
      <w:proofErr w:type="spellStart"/>
      <w:r w:rsidRPr="00BF2E64">
        <w:t>satura</w:t>
      </w:r>
      <w:proofErr w:type="spellEnd"/>
      <w:r w:rsidRPr="00BF2E64">
        <w:t xml:space="preserve"> </w:t>
      </w:r>
      <w:proofErr w:type="spellStart"/>
      <w:r w:rsidRPr="00BF2E64">
        <w:t>aprēķināšanai</w:t>
      </w:r>
      <w:proofErr w:type="spellEnd"/>
      <w:r w:rsidRPr="00BF2E64">
        <w:t xml:space="preserve"> </w:t>
      </w:r>
      <w:proofErr w:type="spellStart"/>
      <w:r w:rsidRPr="00BF2E64">
        <w:t>oglekļa</w:t>
      </w:r>
      <w:proofErr w:type="spellEnd"/>
      <w:r w:rsidRPr="00BF2E64">
        <w:t xml:space="preserve"> </w:t>
      </w:r>
      <w:proofErr w:type="spellStart"/>
      <w:r w:rsidRPr="00BF2E64">
        <w:t>dioksīda</w:t>
      </w:r>
      <w:proofErr w:type="spellEnd"/>
      <w:r w:rsidRPr="00BF2E64">
        <w:t xml:space="preserve"> </w:t>
      </w:r>
      <w:proofErr w:type="spellStart"/>
      <w:r w:rsidRPr="00BF2E64">
        <w:t>saturs</w:t>
      </w:r>
      <w:proofErr w:type="spellEnd"/>
      <w:r w:rsidRPr="00BF2E64">
        <w:t xml:space="preserve"> </w:t>
      </w:r>
      <w:proofErr w:type="spellStart"/>
      <w:r w:rsidRPr="00BF2E64">
        <w:t>jāreizina</w:t>
      </w:r>
      <w:proofErr w:type="spellEnd"/>
      <w:r w:rsidRPr="00BF2E64">
        <w:t xml:space="preserve"> </w:t>
      </w:r>
      <w:proofErr w:type="spellStart"/>
      <w:r w:rsidRPr="00BF2E64">
        <w:t>ar</w:t>
      </w:r>
      <w:proofErr w:type="spellEnd"/>
      <w:r w:rsidRPr="00BF2E64">
        <w:t xml:space="preserve"> </w:t>
      </w:r>
      <w:proofErr w:type="spellStart"/>
      <w:r w:rsidRPr="00BF2E64">
        <w:t>koeficientu</w:t>
      </w:r>
      <w:proofErr w:type="spellEnd"/>
      <w:r w:rsidRPr="00BF2E64">
        <w:t xml:space="preserve"> 2,2742.</w:t>
      </w:r>
    </w:p>
    <w:p w14:paraId="2EBD224F"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3)</w:t>
      </w:r>
      <w:r w:rsidRPr="00BF2E64">
        <w:t xml:space="preserve"> </w:t>
      </w:r>
      <w:proofErr w:type="spellStart"/>
      <w:r w:rsidRPr="00BF2E64">
        <w:t>Ražotāja</w:t>
      </w:r>
      <w:proofErr w:type="spellEnd"/>
      <w:r w:rsidRPr="00BF2E64">
        <w:t xml:space="preserve"> </w:t>
      </w:r>
      <w:proofErr w:type="spellStart"/>
      <w:r w:rsidRPr="00BF2E64">
        <w:t>deklarētais</w:t>
      </w:r>
      <w:proofErr w:type="spellEnd"/>
      <w:r w:rsidRPr="00BF2E64">
        <w:t xml:space="preserve"> </w:t>
      </w:r>
      <w:proofErr w:type="spellStart"/>
      <w:r w:rsidRPr="00BF2E64">
        <w:t>diapazons</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lielāks</w:t>
      </w:r>
      <w:proofErr w:type="spellEnd"/>
      <w:r w:rsidRPr="00BF2E64">
        <w:t xml:space="preserve"> par 0,2 Mg/m</w:t>
      </w:r>
      <w:r w:rsidRPr="00BF2E64">
        <w:rPr>
          <w:vertAlign w:val="superscript"/>
        </w:rPr>
        <w:t>3</w:t>
      </w:r>
      <w:r w:rsidRPr="00BF2E64">
        <w:t>.</w:t>
      </w:r>
    </w:p>
    <w:p w14:paraId="28DA0E96" w14:textId="77777777" w:rsidR="00B9576A" w:rsidRPr="00BF2E64" w:rsidRDefault="00B9576A" w:rsidP="00B300E4">
      <w:r w:rsidRPr="00BF2E64">
        <w:t xml:space="preserve">Ja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ražošanā</w:t>
      </w:r>
      <w:proofErr w:type="spellEnd"/>
      <w:r w:rsidRPr="00BF2E64">
        <w:t xml:space="preserve"> </w:t>
      </w:r>
      <w:proofErr w:type="spellStart"/>
      <w:r w:rsidRPr="00BF2E64">
        <w:t>aizpildītāju</w:t>
      </w:r>
      <w:proofErr w:type="spellEnd"/>
      <w:r w:rsidRPr="00BF2E64">
        <w:t xml:space="preserve"> </w:t>
      </w:r>
      <w:proofErr w:type="spellStart"/>
      <w:r w:rsidRPr="00BF2E64">
        <w:t>sastāvā</w:t>
      </w:r>
      <w:proofErr w:type="spellEnd"/>
      <w:r w:rsidRPr="00BF2E64">
        <w:t xml:space="preserve"> </w:t>
      </w:r>
      <w:proofErr w:type="spellStart"/>
      <w:r w:rsidRPr="00BF2E64">
        <w:t>izmanto</w:t>
      </w:r>
      <w:proofErr w:type="spellEnd"/>
      <w:r w:rsidRPr="00BF2E64">
        <w:t xml:space="preserve"> </w:t>
      </w:r>
      <w:proofErr w:type="spellStart"/>
      <w:r w:rsidRPr="00BF2E64">
        <w:t>ražošanas</w:t>
      </w:r>
      <w:proofErr w:type="spellEnd"/>
      <w:r w:rsidRPr="00BF2E64">
        <w:t xml:space="preserve"> </w:t>
      </w:r>
      <w:proofErr w:type="spellStart"/>
      <w:r w:rsidRPr="00BF2E64">
        <w:t>procesā</w:t>
      </w:r>
      <w:proofErr w:type="spellEnd"/>
      <w:r w:rsidRPr="00BF2E64">
        <w:t xml:space="preserve"> no </w:t>
      </w:r>
      <w:proofErr w:type="spellStart"/>
      <w:r w:rsidRPr="00BF2E64">
        <w:t>minerālmateriāliem</w:t>
      </w:r>
      <w:proofErr w:type="spellEnd"/>
      <w:r w:rsidRPr="00BF2E64">
        <w:t xml:space="preserve"> </w:t>
      </w:r>
      <w:proofErr w:type="spellStart"/>
      <w:r w:rsidRPr="00BF2E64">
        <w:t>atdalīto</w:t>
      </w:r>
      <w:proofErr w:type="spellEnd"/>
      <w:r w:rsidRPr="00BF2E64">
        <w:t xml:space="preserve"> </w:t>
      </w:r>
      <w:proofErr w:type="spellStart"/>
      <w:r w:rsidRPr="00BF2E64">
        <w:t>daļu</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no </w:t>
      </w:r>
      <w:proofErr w:type="spellStart"/>
      <w:r w:rsidRPr="00BF2E64">
        <w:t>minerālmateriāla</w:t>
      </w:r>
      <w:proofErr w:type="spellEnd"/>
      <w:r w:rsidRPr="00BF2E64">
        <w:t xml:space="preserve"> </w:t>
      </w:r>
      <w:proofErr w:type="spellStart"/>
      <w:r w:rsidRPr="00BF2E64">
        <w:t>atgūto</w:t>
      </w:r>
      <w:proofErr w:type="spellEnd"/>
      <w:r w:rsidRPr="00BF2E64">
        <w:t xml:space="preserve"> </w:t>
      </w:r>
      <w:proofErr w:type="spellStart"/>
      <w:r w:rsidRPr="00BF2E64">
        <w:t>smalko</w:t>
      </w:r>
      <w:proofErr w:type="spellEnd"/>
      <w:r w:rsidRPr="00BF2E64">
        <w:t xml:space="preserve"> </w:t>
      </w:r>
      <w:proofErr w:type="spellStart"/>
      <w:r w:rsidRPr="00BF2E64">
        <w:t>materiālu</w:t>
      </w:r>
      <w:proofErr w:type="spellEnd"/>
      <w:r w:rsidRPr="00BF2E64">
        <w:t xml:space="preserve">, tad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ražošanā</w:t>
      </w:r>
      <w:proofErr w:type="spellEnd"/>
      <w:r w:rsidRPr="00BF2E64">
        <w:t xml:space="preserve"> </w:t>
      </w:r>
      <w:proofErr w:type="spellStart"/>
      <w:r w:rsidRPr="00BF2E64">
        <w:t>jālieto</w:t>
      </w:r>
      <w:proofErr w:type="spellEnd"/>
      <w:r w:rsidRPr="00BF2E64">
        <w:t xml:space="preserve"> </w:t>
      </w:r>
      <w:proofErr w:type="spellStart"/>
      <w:r w:rsidRPr="00BF2E64">
        <w:t>adhēzijas</w:t>
      </w:r>
      <w:proofErr w:type="spellEnd"/>
      <w:r w:rsidRPr="00BF2E64">
        <w:t xml:space="preserve"> </w:t>
      </w:r>
      <w:proofErr w:type="spellStart"/>
      <w:r w:rsidRPr="00BF2E64">
        <w:t>piedevas</w:t>
      </w:r>
      <w:proofErr w:type="spellEnd"/>
      <w:r w:rsidRPr="00BF2E64">
        <w:t>.</w:t>
      </w:r>
    </w:p>
    <w:p w14:paraId="506E5AD2" w14:textId="77777777" w:rsidR="00B9576A" w:rsidRPr="00BF2E64" w:rsidRDefault="00B9576A" w:rsidP="00B300E4">
      <w:pPr>
        <w:rPr>
          <w:sz w:val="20"/>
        </w:rPr>
      </w:pPr>
      <w:r w:rsidRPr="00BF2E64">
        <w:t xml:space="preserve">Var </w:t>
      </w:r>
      <w:proofErr w:type="spellStart"/>
      <w:r w:rsidRPr="00BF2E64">
        <w:t>lietot</w:t>
      </w:r>
      <w:proofErr w:type="spellEnd"/>
      <w:r w:rsidRPr="00BF2E64">
        <w:t xml:space="preserve"> </w:t>
      </w:r>
      <w:proofErr w:type="spellStart"/>
      <w:r w:rsidRPr="00BF2E64">
        <w:t>arī</w:t>
      </w:r>
      <w:proofErr w:type="spellEnd"/>
      <w:r w:rsidRPr="00BF2E64">
        <w:t xml:space="preserve"> </w:t>
      </w:r>
      <w:proofErr w:type="spellStart"/>
      <w:r w:rsidRPr="00BF2E64">
        <w:t>neminerālas</w:t>
      </w:r>
      <w:proofErr w:type="spellEnd"/>
      <w:r w:rsidRPr="00BF2E64">
        <w:t xml:space="preserve"> </w:t>
      </w:r>
      <w:proofErr w:type="spellStart"/>
      <w:r w:rsidRPr="00BF2E64">
        <w:t>izcelsmes</w:t>
      </w:r>
      <w:proofErr w:type="spellEnd"/>
      <w:r w:rsidRPr="00BF2E64">
        <w:t xml:space="preserve"> </w:t>
      </w:r>
      <w:proofErr w:type="spellStart"/>
      <w:r w:rsidRPr="00BF2E64">
        <w:t>aizpildītāju</w:t>
      </w:r>
      <w:proofErr w:type="spellEnd"/>
      <w:r w:rsidRPr="00BF2E64">
        <w:t xml:space="preserve">. </w:t>
      </w:r>
      <w:proofErr w:type="spellStart"/>
      <w:r w:rsidRPr="00BF2E64">
        <w:t>Citas</w:t>
      </w:r>
      <w:proofErr w:type="spellEnd"/>
      <w:r w:rsidRPr="00BF2E64">
        <w:t xml:space="preserve"> </w:t>
      </w:r>
      <w:proofErr w:type="spellStart"/>
      <w:r w:rsidRPr="00BF2E64">
        <w:t>izcelsmes</w:t>
      </w:r>
      <w:proofErr w:type="spellEnd"/>
      <w:r w:rsidRPr="00BF2E64">
        <w:t xml:space="preserve"> </w:t>
      </w:r>
      <w:proofErr w:type="spellStart"/>
      <w:r w:rsidRPr="00BF2E64">
        <w:t>aizpildītāja</w:t>
      </w:r>
      <w:proofErr w:type="spellEnd"/>
      <w:r w:rsidRPr="00BF2E64">
        <w:t xml:space="preserve"> </w:t>
      </w:r>
      <w:proofErr w:type="spellStart"/>
      <w:r w:rsidRPr="00BF2E64">
        <w:t>derīgums</w:t>
      </w:r>
      <w:proofErr w:type="spellEnd"/>
      <w:r w:rsidRPr="00BF2E64">
        <w:t xml:space="preserve"> </w:t>
      </w:r>
      <w:proofErr w:type="spellStart"/>
      <w:r w:rsidRPr="00BF2E64">
        <w:t>ir</w:t>
      </w:r>
      <w:proofErr w:type="spellEnd"/>
      <w:r w:rsidRPr="00BF2E64">
        <w:t xml:space="preserve"> </w:t>
      </w:r>
      <w:proofErr w:type="spellStart"/>
      <w:r w:rsidRPr="00BF2E64">
        <w:t>jāpierāda</w:t>
      </w:r>
      <w:proofErr w:type="spellEnd"/>
      <w:r w:rsidRPr="00BF2E64">
        <w:t>.</w:t>
      </w:r>
    </w:p>
    <w:p w14:paraId="349F0B52" w14:textId="77777777" w:rsidR="00B9576A" w:rsidRPr="00BF2E64" w:rsidRDefault="00B9576A" w:rsidP="00B300E4">
      <w:pPr>
        <w:pStyle w:val="Virsraksts4"/>
      </w:pPr>
      <w:r w:rsidRPr="00BF2E64">
        <w:t>Saistviela</w:t>
      </w:r>
    </w:p>
    <w:p w14:paraId="54822B3E" w14:textId="77777777" w:rsidR="00B9576A" w:rsidRDefault="00B9576A" w:rsidP="00B300E4">
      <w:pPr>
        <w:rPr>
          <w:lang w:val="lv-LV"/>
        </w:rPr>
      </w:pPr>
      <w:r w:rsidRPr="002832C0">
        <w:rPr>
          <w:lang w:val="lv-LV"/>
        </w:rPr>
        <w:t>Kā saistviela lietojams LVS EN 12591 atbilstošs ceļu bitumens vai LVS EN 14023 atbilstošs ar polimēriem modificēts bitumens. Lietotā bitumena vai ar polimēriem modificēta bitumena klase un īpašības ir jādeklarē.</w:t>
      </w:r>
    </w:p>
    <w:p w14:paraId="6A9772E3" w14:textId="3D377138" w:rsidR="00761A8A" w:rsidRDefault="00006D96">
      <w:pPr>
        <w:spacing w:line="259" w:lineRule="auto"/>
        <w:rPr>
          <w:lang w:val="lv-LV"/>
        </w:rPr>
      </w:pPr>
      <w:r w:rsidRPr="0EA8BBA2">
        <w:rPr>
          <w:lang w:val="lv-LV"/>
        </w:rPr>
        <w:t>D</w:t>
      </w:r>
      <w:r w:rsidR="00761A8A" w:rsidRPr="0EA8BBA2">
        <w:rPr>
          <w:lang w:val="lv-LV"/>
        </w:rPr>
        <w:t>ilumkārtām</w:t>
      </w:r>
      <w:r w:rsidRPr="0EA8BBA2">
        <w:rPr>
          <w:lang w:val="lv-LV"/>
        </w:rPr>
        <w:t xml:space="preserve"> (izņemot zemas intensitātes ceļiem un </w:t>
      </w:r>
      <w:proofErr w:type="spellStart"/>
      <w:r w:rsidRPr="0EA8BBA2">
        <w:rPr>
          <w:lang w:val="lv-LV"/>
        </w:rPr>
        <w:t>pieslēgumiem</w:t>
      </w:r>
      <w:proofErr w:type="spellEnd"/>
      <w:r w:rsidRPr="0EA8BBA2">
        <w:rPr>
          <w:lang w:val="lv-LV"/>
        </w:rPr>
        <w:t xml:space="preserve"> ar </w:t>
      </w:r>
      <w:proofErr w:type="spellStart"/>
      <w:r w:rsidRPr="0EA8BBA2">
        <w:rPr>
          <w:lang w:val="lv-LV"/>
        </w:rPr>
        <w:t>AADT</w:t>
      </w:r>
      <w:r w:rsidRPr="0EA8BBA2">
        <w:rPr>
          <w:vertAlign w:val="subscript"/>
          <w:lang w:val="lv-LV"/>
        </w:rPr>
        <w:t>j,pievestā</w:t>
      </w:r>
      <w:proofErr w:type="spellEnd"/>
      <w:r w:rsidRPr="0EA8BBA2">
        <w:rPr>
          <w:vertAlign w:val="subscript"/>
          <w:lang w:val="lv-LV"/>
        </w:rPr>
        <w:t xml:space="preserve"> </w:t>
      </w:r>
      <w:r w:rsidRPr="0EA8BBA2">
        <w:rPr>
          <w:lang w:val="lv-LV"/>
        </w:rPr>
        <w:t>&lt; 100, māju pagalmos, gājēju un velosipēdu ce</w:t>
      </w:r>
      <w:r w:rsidR="00C92FDB" w:rsidRPr="0EA8BBA2">
        <w:rPr>
          <w:lang w:val="lv-LV"/>
        </w:rPr>
        <w:t>ļiem</w:t>
      </w:r>
      <w:r w:rsidRPr="0EA8BBA2">
        <w:rPr>
          <w:lang w:val="lv-LV"/>
        </w:rPr>
        <w:t xml:space="preserve"> u.tml.)</w:t>
      </w:r>
      <w:r w:rsidR="00761A8A" w:rsidRPr="0EA8BBA2">
        <w:rPr>
          <w:lang w:val="lv-LV"/>
        </w:rPr>
        <w:t xml:space="preserve"> jālieto ar polimēriem modificēts bitumens</w:t>
      </w:r>
      <w:r w:rsidR="00AE7137" w:rsidRPr="0EA8BBA2">
        <w:rPr>
          <w:lang w:val="lv-LV"/>
        </w:rPr>
        <w:t xml:space="preserve"> saskaņā ar LVS EN 14023</w:t>
      </w:r>
      <w:r w:rsidR="00653062" w:rsidRPr="0EA8BBA2">
        <w:rPr>
          <w:lang w:val="lv-LV"/>
        </w:rPr>
        <w:t xml:space="preserve">, </w:t>
      </w:r>
      <w:r w:rsidR="1412EC16" w:rsidRPr="0EA8BBA2">
        <w:rPr>
          <w:lang w:val="lv-LV"/>
        </w:rPr>
        <w:t xml:space="preserve">atbilstoši </w:t>
      </w:r>
      <w:r w:rsidR="00E34C4B">
        <w:rPr>
          <w:lang w:val="lv-LV"/>
        </w:rPr>
        <w:t xml:space="preserve">6.2-10 </w:t>
      </w:r>
      <w:r w:rsidR="1412EC16" w:rsidRPr="0EA8BBA2">
        <w:rPr>
          <w:lang w:val="lv-LV"/>
        </w:rPr>
        <w:t>tabulai.</w:t>
      </w:r>
    </w:p>
    <w:p w14:paraId="0E4EE5B9" w14:textId="687B1850" w:rsidR="00967F3F" w:rsidRPr="002832C0" w:rsidRDefault="00967F3F" w:rsidP="00057CF6">
      <w:pPr>
        <w:pStyle w:val="Virsraksts8"/>
        <w:rPr>
          <w:rFonts w:eastAsia="Calibri" w:cs="Calibri"/>
          <w:lang w:val="lv-LV"/>
        </w:rPr>
      </w:pPr>
      <w:r>
        <w:rPr>
          <w:rFonts w:cs="Calibri"/>
          <w:lang w:val="lv-LV"/>
        </w:rPr>
        <w:lastRenderedPageBreak/>
        <w:t>Tabula “</w:t>
      </w:r>
      <w:r w:rsidR="00AE4CE2">
        <w:rPr>
          <w:rFonts w:cs="Calibri"/>
          <w:lang w:val="lv-LV"/>
        </w:rPr>
        <w:t xml:space="preserve">Ar </w:t>
      </w:r>
      <w:r w:rsidR="003A681B">
        <w:rPr>
          <w:rFonts w:cs="Calibri"/>
          <w:lang w:val="lv-LV"/>
        </w:rPr>
        <w:t>p</w:t>
      </w:r>
      <w:r w:rsidR="00AE4CE2">
        <w:rPr>
          <w:rFonts w:cs="Calibri"/>
          <w:lang w:val="lv-LV"/>
        </w:rPr>
        <w:t>olimēr</w:t>
      </w:r>
      <w:r w:rsidR="003A681B">
        <w:rPr>
          <w:rFonts w:cs="Calibri"/>
          <w:lang w:val="lv-LV"/>
        </w:rPr>
        <w:t xml:space="preserve">iem </w:t>
      </w:r>
      <w:r w:rsidR="00AE4CE2">
        <w:rPr>
          <w:rFonts w:cs="Calibri"/>
          <w:lang w:val="lv-LV"/>
        </w:rPr>
        <w:t>modificēt</w:t>
      </w:r>
      <w:r w:rsidR="003A681B">
        <w:rPr>
          <w:rFonts w:cs="Calibri"/>
          <w:lang w:val="lv-LV"/>
        </w:rPr>
        <w:t xml:space="preserve">a bitumena </w:t>
      </w:r>
      <w:r w:rsidR="00002FAA">
        <w:rPr>
          <w:rFonts w:cs="Calibri"/>
          <w:lang w:val="lv-LV"/>
        </w:rPr>
        <w:t>prasības”</w:t>
      </w:r>
      <w:r w:rsidR="00AE4CE2">
        <w:rPr>
          <w:rFonts w:cs="Calibri"/>
          <w:lang w:val="lv-LV"/>
        </w:rPr>
        <w:t xml:space="preserve"> </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47"/>
        <w:gridCol w:w="1691"/>
        <w:gridCol w:w="923"/>
        <w:gridCol w:w="1077"/>
      </w:tblGrid>
      <w:tr w:rsidR="0EA8BBA2" w14:paraId="2826DBB9" w14:textId="77777777" w:rsidTr="0F3A2AB5">
        <w:trPr>
          <w:trHeight w:val="300"/>
        </w:trPr>
        <w:tc>
          <w:tcPr>
            <w:tcW w:w="3347" w:type="dxa"/>
            <w:vMerge w:val="restart"/>
            <w:vAlign w:val="center"/>
          </w:tcPr>
          <w:p w14:paraId="48FE3933" w14:textId="77777777" w:rsidR="0EA8BBA2" w:rsidRDefault="0EA8BBA2" w:rsidP="0EA8BBA2">
            <w:pPr>
              <w:pStyle w:val="Tablehead"/>
            </w:pPr>
            <w:proofErr w:type="spellStart"/>
            <w:r>
              <w:t>Īpašība</w:t>
            </w:r>
            <w:proofErr w:type="spellEnd"/>
            <w:r>
              <w:t xml:space="preserve">, </w:t>
            </w:r>
            <w:proofErr w:type="spellStart"/>
            <w:r>
              <w:t>mērvienība</w:t>
            </w:r>
            <w:proofErr w:type="spellEnd"/>
          </w:p>
        </w:tc>
        <w:tc>
          <w:tcPr>
            <w:tcW w:w="1691" w:type="dxa"/>
            <w:vMerge w:val="restart"/>
            <w:vAlign w:val="center"/>
          </w:tcPr>
          <w:p w14:paraId="2DDC4EBC" w14:textId="77777777" w:rsidR="0EA8BBA2" w:rsidRDefault="0EA8BBA2" w:rsidP="0EA8BBA2">
            <w:pPr>
              <w:pStyle w:val="Tablehead"/>
            </w:pPr>
            <w:proofErr w:type="spellStart"/>
            <w:r>
              <w:t>Testēšanas</w:t>
            </w:r>
            <w:proofErr w:type="spellEnd"/>
            <w:r>
              <w:t xml:space="preserve"> </w:t>
            </w:r>
            <w:proofErr w:type="spellStart"/>
            <w:r>
              <w:t>metode</w:t>
            </w:r>
            <w:proofErr w:type="spellEnd"/>
          </w:p>
        </w:tc>
        <w:tc>
          <w:tcPr>
            <w:tcW w:w="2000" w:type="dxa"/>
            <w:gridSpan w:val="2"/>
            <w:vAlign w:val="center"/>
          </w:tcPr>
          <w:p w14:paraId="26F14A1A" w14:textId="57ED1209" w:rsidR="0EA8BBA2" w:rsidRDefault="0EA8BBA2" w:rsidP="0EA8BBA2">
            <w:pPr>
              <w:pStyle w:val="Tablehead"/>
            </w:pPr>
            <w:r>
              <w:t xml:space="preserve">PMB 45/80-55 </w:t>
            </w:r>
            <w:r w:rsidRPr="0EA8BBA2">
              <w:rPr>
                <w:vertAlign w:val="superscript"/>
              </w:rPr>
              <w:t>(1)</w:t>
            </w:r>
          </w:p>
        </w:tc>
      </w:tr>
      <w:tr w:rsidR="0EA8BBA2" w14:paraId="1302B240" w14:textId="77777777" w:rsidTr="0F3A2AB5">
        <w:trPr>
          <w:trHeight w:val="300"/>
        </w:trPr>
        <w:tc>
          <w:tcPr>
            <w:tcW w:w="3347" w:type="dxa"/>
            <w:vMerge/>
          </w:tcPr>
          <w:p w14:paraId="07673341" w14:textId="77777777" w:rsidR="0082564F" w:rsidRDefault="0082564F"/>
        </w:tc>
        <w:tc>
          <w:tcPr>
            <w:tcW w:w="1691" w:type="dxa"/>
            <w:vMerge/>
          </w:tcPr>
          <w:p w14:paraId="21F75FF4" w14:textId="77777777" w:rsidR="0082564F" w:rsidRDefault="0082564F"/>
        </w:tc>
        <w:tc>
          <w:tcPr>
            <w:tcW w:w="923" w:type="dxa"/>
            <w:vAlign w:val="center"/>
          </w:tcPr>
          <w:p w14:paraId="0E76E8D8" w14:textId="77777777" w:rsidR="0EA8BBA2" w:rsidRDefault="0EA8BBA2" w:rsidP="0EA8BBA2">
            <w:pPr>
              <w:pStyle w:val="Tablehead"/>
            </w:pPr>
            <w:r>
              <w:t>Klase</w:t>
            </w:r>
          </w:p>
        </w:tc>
        <w:tc>
          <w:tcPr>
            <w:tcW w:w="1077" w:type="dxa"/>
            <w:vAlign w:val="center"/>
          </w:tcPr>
          <w:p w14:paraId="5538AAC2" w14:textId="77777777" w:rsidR="0EA8BBA2" w:rsidRDefault="0EA8BBA2" w:rsidP="0EA8BBA2">
            <w:pPr>
              <w:pStyle w:val="Tablehead"/>
            </w:pPr>
            <w:proofErr w:type="spellStart"/>
            <w:r>
              <w:t>Prasība</w:t>
            </w:r>
            <w:proofErr w:type="spellEnd"/>
          </w:p>
        </w:tc>
      </w:tr>
      <w:tr w:rsidR="0EA8BBA2" w14:paraId="2812A2AB" w14:textId="77777777" w:rsidTr="0F3A2AB5">
        <w:trPr>
          <w:trHeight w:val="300"/>
        </w:trPr>
        <w:tc>
          <w:tcPr>
            <w:tcW w:w="3347" w:type="dxa"/>
          </w:tcPr>
          <w:p w14:paraId="0A902625" w14:textId="77777777" w:rsidR="0EA8BBA2" w:rsidRDefault="0EA8BBA2" w:rsidP="00192D16">
            <w:pPr>
              <w:pStyle w:val="Tabletext"/>
            </w:pPr>
            <w:proofErr w:type="spellStart"/>
            <w:r>
              <w:t>Penetrācija</w:t>
            </w:r>
            <w:proofErr w:type="spellEnd"/>
            <w:r>
              <w:t xml:space="preserve"> 25 °C, 0,1 mm</w:t>
            </w:r>
          </w:p>
        </w:tc>
        <w:tc>
          <w:tcPr>
            <w:tcW w:w="1691" w:type="dxa"/>
          </w:tcPr>
          <w:p w14:paraId="2C2AB3FE" w14:textId="77777777" w:rsidR="0EA8BBA2" w:rsidRDefault="0EA8BBA2">
            <w:pPr>
              <w:pStyle w:val="Tabletext"/>
            </w:pPr>
            <w:r>
              <w:t>EN 1426</w:t>
            </w:r>
          </w:p>
        </w:tc>
        <w:tc>
          <w:tcPr>
            <w:tcW w:w="923" w:type="dxa"/>
          </w:tcPr>
          <w:p w14:paraId="642F5A9B" w14:textId="77777777" w:rsidR="0EA8BBA2" w:rsidRDefault="0EA8BBA2" w:rsidP="00057CF6">
            <w:pPr>
              <w:pStyle w:val="Tabletext3"/>
            </w:pPr>
            <w:r>
              <w:t>3</w:t>
            </w:r>
          </w:p>
        </w:tc>
        <w:tc>
          <w:tcPr>
            <w:tcW w:w="1077" w:type="dxa"/>
          </w:tcPr>
          <w:p w14:paraId="57AEAE81" w14:textId="575E17C5" w:rsidR="0EA8BBA2" w:rsidRDefault="751323CA">
            <w:pPr>
              <w:pStyle w:val="Tabletext3"/>
            </w:pPr>
            <w:r>
              <w:t>≥45</w:t>
            </w:r>
          </w:p>
        </w:tc>
      </w:tr>
      <w:tr w:rsidR="0EA8BBA2" w14:paraId="6872CC4E" w14:textId="77777777" w:rsidTr="0F3A2AB5">
        <w:trPr>
          <w:trHeight w:val="300"/>
        </w:trPr>
        <w:tc>
          <w:tcPr>
            <w:tcW w:w="3347" w:type="dxa"/>
          </w:tcPr>
          <w:p w14:paraId="06142501" w14:textId="77777777" w:rsidR="0EA8BBA2" w:rsidRDefault="0EA8BBA2" w:rsidP="00192D16">
            <w:pPr>
              <w:pStyle w:val="Tabletext"/>
            </w:pPr>
            <w:proofErr w:type="spellStart"/>
            <w:r>
              <w:t>Mīkstēšanas</w:t>
            </w:r>
            <w:proofErr w:type="spellEnd"/>
            <w:r>
              <w:t xml:space="preserve"> </w:t>
            </w:r>
            <w:proofErr w:type="spellStart"/>
            <w:r>
              <w:t>temperatūra</w:t>
            </w:r>
            <w:proofErr w:type="spellEnd"/>
            <w:r>
              <w:t>, °C</w:t>
            </w:r>
          </w:p>
        </w:tc>
        <w:tc>
          <w:tcPr>
            <w:tcW w:w="1691" w:type="dxa"/>
          </w:tcPr>
          <w:p w14:paraId="4B9979C7" w14:textId="77777777" w:rsidR="0EA8BBA2" w:rsidRDefault="0EA8BBA2">
            <w:pPr>
              <w:pStyle w:val="Tabletext"/>
            </w:pPr>
            <w:r>
              <w:t>EN 1427</w:t>
            </w:r>
          </w:p>
        </w:tc>
        <w:tc>
          <w:tcPr>
            <w:tcW w:w="923" w:type="dxa"/>
          </w:tcPr>
          <w:p w14:paraId="2B2C6E0E" w14:textId="77777777" w:rsidR="0EA8BBA2" w:rsidRDefault="0EA8BBA2" w:rsidP="00057CF6">
            <w:pPr>
              <w:pStyle w:val="Tabletext3"/>
            </w:pPr>
            <w:r>
              <w:t>7</w:t>
            </w:r>
          </w:p>
        </w:tc>
        <w:tc>
          <w:tcPr>
            <w:tcW w:w="1077" w:type="dxa"/>
          </w:tcPr>
          <w:p w14:paraId="7EDB9BE1" w14:textId="77777777" w:rsidR="0EA8BBA2" w:rsidRDefault="0EA8BBA2">
            <w:pPr>
              <w:pStyle w:val="Tabletext3"/>
            </w:pPr>
            <w:r>
              <w:t>≥ 55</w:t>
            </w:r>
          </w:p>
        </w:tc>
      </w:tr>
      <w:tr w:rsidR="0EA8BBA2" w14:paraId="1CDA0302" w14:textId="77777777" w:rsidTr="0F3A2AB5">
        <w:trPr>
          <w:trHeight w:val="300"/>
        </w:trPr>
        <w:tc>
          <w:tcPr>
            <w:tcW w:w="3347" w:type="dxa"/>
          </w:tcPr>
          <w:p w14:paraId="69C4B294" w14:textId="77777777" w:rsidR="0EA8BBA2" w:rsidRDefault="0EA8BBA2" w:rsidP="00192D16">
            <w:pPr>
              <w:pStyle w:val="Tabletext"/>
            </w:pPr>
            <w:proofErr w:type="spellStart"/>
            <w:r>
              <w:t>Spēka</w:t>
            </w:r>
            <w:proofErr w:type="spellEnd"/>
            <w:r>
              <w:t xml:space="preserve"> </w:t>
            </w:r>
            <w:proofErr w:type="spellStart"/>
            <w:r>
              <w:t>duktilitāte</w:t>
            </w:r>
            <w:proofErr w:type="spellEnd"/>
            <w:r>
              <w:t>, J/cm²</w:t>
            </w:r>
          </w:p>
        </w:tc>
        <w:tc>
          <w:tcPr>
            <w:tcW w:w="1691" w:type="dxa"/>
          </w:tcPr>
          <w:p w14:paraId="662FFB4D" w14:textId="77777777" w:rsidR="0EA8BBA2" w:rsidRDefault="0EA8BBA2">
            <w:pPr>
              <w:pStyle w:val="Tabletext"/>
            </w:pPr>
            <w:r>
              <w:t xml:space="preserve">LVS EN 13589 </w:t>
            </w:r>
            <w:proofErr w:type="spellStart"/>
            <w:r>
              <w:t>sekojot</w:t>
            </w:r>
            <w:proofErr w:type="spellEnd"/>
          </w:p>
          <w:p w14:paraId="2DA31478" w14:textId="77777777" w:rsidR="0EA8BBA2" w:rsidRDefault="0EA8BBA2">
            <w:pPr>
              <w:pStyle w:val="Tabletext"/>
            </w:pPr>
            <w:r>
              <w:t>LVS EN 13703</w:t>
            </w:r>
          </w:p>
        </w:tc>
        <w:tc>
          <w:tcPr>
            <w:tcW w:w="923" w:type="dxa"/>
          </w:tcPr>
          <w:p w14:paraId="2576134E" w14:textId="77777777" w:rsidR="0EA8BBA2" w:rsidRDefault="0EA8BBA2" w:rsidP="00057CF6">
            <w:pPr>
              <w:pStyle w:val="Tabletext3"/>
            </w:pPr>
            <w:r>
              <w:t>2</w:t>
            </w:r>
          </w:p>
        </w:tc>
        <w:tc>
          <w:tcPr>
            <w:tcW w:w="1077" w:type="dxa"/>
          </w:tcPr>
          <w:p w14:paraId="3A8F122D" w14:textId="77777777" w:rsidR="0EA8BBA2" w:rsidRDefault="0EA8BBA2">
            <w:pPr>
              <w:pStyle w:val="Tabletext3"/>
            </w:pPr>
            <w:r>
              <w:t>≥ 3</w:t>
            </w:r>
          </w:p>
          <w:p w14:paraId="30B79453" w14:textId="77777777" w:rsidR="0EA8BBA2" w:rsidRDefault="0EA8BBA2">
            <w:pPr>
              <w:pStyle w:val="Tabletext3"/>
              <w:rPr>
                <w:rFonts w:ascii="Cambria Math" w:hAnsi="Cambria Math"/>
                <w:lang w:eastAsia="ja-JP"/>
              </w:rPr>
            </w:pPr>
            <w:r>
              <w:t xml:space="preserve">pie 5 </w:t>
            </w:r>
            <w:r w:rsidRPr="0EA8BBA2">
              <w:rPr>
                <w:rFonts w:ascii="Cambria Math" w:hAnsi="Cambria Math" w:cs="Cambria Math"/>
                <w:lang w:eastAsia="ja-JP"/>
              </w:rPr>
              <w:t>℃</w:t>
            </w:r>
          </w:p>
        </w:tc>
      </w:tr>
      <w:tr w:rsidR="0EA8BBA2" w14:paraId="31852BAD" w14:textId="77777777" w:rsidTr="0F3A2AB5">
        <w:trPr>
          <w:trHeight w:val="300"/>
        </w:trPr>
        <w:tc>
          <w:tcPr>
            <w:tcW w:w="3347" w:type="dxa"/>
          </w:tcPr>
          <w:p w14:paraId="6724D398" w14:textId="77777777" w:rsidR="0EA8BBA2" w:rsidRDefault="0EA8BBA2" w:rsidP="00192D16">
            <w:pPr>
              <w:pStyle w:val="Tabletext"/>
            </w:pPr>
            <w:proofErr w:type="spellStart"/>
            <w:r>
              <w:t>Uzliesmošanas</w:t>
            </w:r>
            <w:proofErr w:type="spellEnd"/>
            <w:r>
              <w:t xml:space="preserve"> </w:t>
            </w:r>
            <w:proofErr w:type="spellStart"/>
            <w:r>
              <w:t>temperatūra</w:t>
            </w:r>
            <w:proofErr w:type="spellEnd"/>
            <w:r>
              <w:t>, °C</w:t>
            </w:r>
          </w:p>
        </w:tc>
        <w:tc>
          <w:tcPr>
            <w:tcW w:w="1691" w:type="dxa"/>
          </w:tcPr>
          <w:p w14:paraId="4866D36B" w14:textId="77777777" w:rsidR="0EA8BBA2" w:rsidRDefault="0EA8BBA2">
            <w:pPr>
              <w:pStyle w:val="Tabletext"/>
            </w:pPr>
            <w:r>
              <w:t>LVS EN ISO 2592</w:t>
            </w:r>
          </w:p>
        </w:tc>
        <w:tc>
          <w:tcPr>
            <w:tcW w:w="923" w:type="dxa"/>
          </w:tcPr>
          <w:p w14:paraId="004961B7" w14:textId="77777777" w:rsidR="0EA8BBA2" w:rsidRDefault="0EA8BBA2" w:rsidP="00057CF6">
            <w:pPr>
              <w:pStyle w:val="Tabletext3"/>
            </w:pPr>
            <w:r>
              <w:t>3</w:t>
            </w:r>
          </w:p>
        </w:tc>
        <w:tc>
          <w:tcPr>
            <w:tcW w:w="1077" w:type="dxa"/>
          </w:tcPr>
          <w:p w14:paraId="4F218743" w14:textId="77777777" w:rsidR="0EA8BBA2" w:rsidRDefault="0EA8BBA2">
            <w:pPr>
              <w:pStyle w:val="Tabletext3"/>
            </w:pPr>
            <w:r>
              <w:t>≥ 235</w:t>
            </w:r>
          </w:p>
        </w:tc>
      </w:tr>
      <w:tr w:rsidR="0EA8BBA2" w14:paraId="4BC1CE88" w14:textId="77777777" w:rsidTr="0F3A2AB5">
        <w:trPr>
          <w:trHeight w:val="300"/>
        </w:trPr>
        <w:tc>
          <w:tcPr>
            <w:tcW w:w="7038" w:type="dxa"/>
            <w:gridSpan w:val="4"/>
          </w:tcPr>
          <w:p w14:paraId="7B635F28" w14:textId="77777777" w:rsidR="0EA8BBA2" w:rsidRDefault="0EA8BBA2" w:rsidP="00192D16">
            <w:pPr>
              <w:pStyle w:val="Tabletext"/>
            </w:pPr>
            <w:proofErr w:type="spellStart"/>
            <w:r>
              <w:t>Izturība</w:t>
            </w:r>
            <w:proofErr w:type="spellEnd"/>
            <w:r>
              <w:t xml:space="preserve"> </w:t>
            </w:r>
            <w:proofErr w:type="spellStart"/>
            <w:r>
              <w:t>pret</w:t>
            </w:r>
            <w:proofErr w:type="spellEnd"/>
            <w:r>
              <w:t xml:space="preserve"> </w:t>
            </w:r>
            <w:proofErr w:type="spellStart"/>
            <w:r>
              <w:t>sacietēšanu</w:t>
            </w:r>
            <w:proofErr w:type="spellEnd"/>
            <w:r>
              <w:t>:</w:t>
            </w:r>
          </w:p>
        </w:tc>
      </w:tr>
      <w:tr w:rsidR="0EA8BBA2" w14:paraId="7B584411" w14:textId="77777777" w:rsidTr="0F3A2AB5">
        <w:trPr>
          <w:trHeight w:val="300"/>
        </w:trPr>
        <w:tc>
          <w:tcPr>
            <w:tcW w:w="3347" w:type="dxa"/>
          </w:tcPr>
          <w:p w14:paraId="45107BF1" w14:textId="77777777" w:rsidR="0EA8BBA2" w:rsidRDefault="0EA8BBA2" w:rsidP="00192D16">
            <w:pPr>
              <w:pStyle w:val="Tabletext"/>
            </w:pPr>
            <w:proofErr w:type="spellStart"/>
            <w:r>
              <w:t>Paliekošā</w:t>
            </w:r>
            <w:proofErr w:type="spellEnd"/>
            <w:r>
              <w:t xml:space="preserve"> </w:t>
            </w:r>
            <w:proofErr w:type="spellStart"/>
            <w:r>
              <w:t>penetrācija</w:t>
            </w:r>
            <w:proofErr w:type="spellEnd"/>
            <w:r>
              <w:t>, %</w:t>
            </w:r>
          </w:p>
        </w:tc>
        <w:tc>
          <w:tcPr>
            <w:tcW w:w="1691" w:type="dxa"/>
            <w:vMerge w:val="restart"/>
          </w:tcPr>
          <w:p w14:paraId="38B6F94A" w14:textId="77777777" w:rsidR="0EA8BBA2" w:rsidRDefault="0EA8BBA2">
            <w:pPr>
              <w:pStyle w:val="Tabletext"/>
            </w:pPr>
            <w:r>
              <w:t>LVS EN 12697-1</w:t>
            </w:r>
          </w:p>
        </w:tc>
        <w:tc>
          <w:tcPr>
            <w:tcW w:w="923" w:type="dxa"/>
          </w:tcPr>
          <w:p w14:paraId="186523EC" w14:textId="77777777" w:rsidR="0EA8BBA2" w:rsidRDefault="0EA8BBA2" w:rsidP="00057CF6">
            <w:pPr>
              <w:pStyle w:val="Tabletext3"/>
            </w:pPr>
            <w:r>
              <w:t>4</w:t>
            </w:r>
          </w:p>
        </w:tc>
        <w:tc>
          <w:tcPr>
            <w:tcW w:w="1077" w:type="dxa"/>
          </w:tcPr>
          <w:p w14:paraId="5E1260FD" w14:textId="77777777" w:rsidR="0EA8BBA2" w:rsidRDefault="0EA8BBA2">
            <w:pPr>
              <w:pStyle w:val="Tabletext3"/>
            </w:pPr>
            <w:r>
              <w:t>≥ 60</w:t>
            </w:r>
          </w:p>
        </w:tc>
      </w:tr>
      <w:tr w:rsidR="0EA8BBA2" w14:paraId="66873465" w14:textId="77777777" w:rsidTr="0F3A2AB5">
        <w:trPr>
          <w:trHeight w:val="300"/>
        </w:trPr>
        <w:tc>
          <w:tcPr>
            <w:tcW w:w="3347" w:type="dxa"/>
          </w:tcPr>
          <w:p w14:paraId="380C161E" w14:textId="77777777" w:rsidR="0EA8BBA2" w:rsidRDefault="0EA8BBA2" w:rsidP="00192D16">
            <w:pPr>
              <w:pStyle w:val="Tabletext"/>
            </w:pPr>
            <w:proofErr w:type="spellStart"/>
            <w:r>
              <w:t>Mīkstēšanas</w:t>
            </w:r>
            <w:proofErr w:type="spellEnd"/>
            <w:r>
              <w:t xml:space="preserve"> </w:t>
            </w:r>
            <w:proofErr w:type="spellStart"/>
            <w:r>
              <w:t>temperatūras</w:t>
            </w:r>
            <w:proofErr w:type="spellEnd"/>
            <w:r>
              <w:t xml:space="preserve"> </w:t>
            </w:r>
            <w:proofErr w:type="spellStart"/>
            <w:r>
              <w:t>pieaugums</w:t>
            </w:r>
            <w:proofErr w:type="spellEnd"/>
            <w:r>
              <w:t>, °C</w:t>
            </w:r>
          </w:p>
        </w:tc>
        <w:tc>
          <w:tcPr>
            <w:tcW w:w="1691" w:type="dxa"/>
            <w:vMerge/>
          </w:tcPr>
          <w:p w14:paraId="647A20F2" w14:textId="77777777" w:rsidR="0082564F" w:rsidRDefault="0082564F"/>
        </w:tc>
        <w:tc>
          <w:tcPr>
            <w:tcW w:w="923" w:type="dxa"/>
          </w:tcPr>
          <w:p w14:paraId="722E8C48" w14:textId="77777777" w:rsidR="0EA8BBA2" w:rsidRDefault="0EA8BBA2">
            <w:pPr>
              <w:pStyle w:val="Tabletext3"/>
            </w:pPr>
            <w:r>
              <w:t>2</w:t>
            </w:r>
          </w:p>
        </w:tc>
        <w:tc>
          <w:tcPr>
            <w:tcW w:w="1077" w:type="dxa"/>
          </w:tcPr>
          <w:p w14:paraId="6C7C6565" w14:textId="77777777" w:rsidR="0EA8BBA2" w:rsidRDefault="0EA8BBA2">
            <w:pPr>
              <w:pStyle w:val="Tabletext3"/>
            </w:pPr>
            <w:r>
              <w:t>≤ 8</w:t>
            </w:r>
          </w:p>
        </w:tc>
      </w:tr>
      <w:tr w:rsidR="0EA8BBA2" w14:paraId="4F48FB1C" w14:textId="77777777" w:rsidTr="0F3A2AB5">
        <w:trPr>
          <w:trHeight w:val="300"/>
        </w:trPr>
        <w:tc>
          <w:tcPr>
            <w:tcW w:w="3347" w:type="dxa"/>
          </w:tcPr>
          <w:p w14:paraId="3FCAC077" w14:textId="77777777" w:rsidR="0EA8BBA2" w:rsidRDefault="0EA8BBA2" w:rsidP="00192D16">
            <w:pPr>
              <w:pStyle w:val="Tabletext"/>
            </w:pPr>
            <w:proofErr w:type="spellStart"/>
            <w:r>
              <w:t>Masas</w:t>
            </w:r>
            <w:proofErr w:type="spellEnd"/>
            <w:r>
              <w:t xml:space="preserve"> </w:t>
            </w:r>
            <w:proofErr w:type="spellStart"/>
            <w:r>
              <w:t>izmaiņa</w:t>
            </w:r>
            <w:proofErr w:type="spellEnd"/>
            <w:r>
              <w:t>, %</w:t>
            </w:r>
          </w:p>
        </w:tc>
        <w:tc>
          <w:tcPr>
            <w:tcW w:w="1691" w:type="dxa"/>
            <w:vMerge/>
          </w:tcPr>
          <w:p w14:paraId="4CEFC18F" w14:textId="77777777" w:rsidR="0082564F" w:rsidRDefault="0082564F"/>
        </w:tc>
        <w:tc>
          <w:tcPr>
            <w:tcW w:w="923" w:type="dxa"/>
          </w:tcPr>
          <w:p w14:paraId="3A2E8106" w14:textId="77777777" w:rsidR="0EA8BBA2" w:rsidRDefault="0EA8BBA2">
            <w:pPr>
              <w:pStyle w:val="Tabletext3"/>
            </w:pPr>
            <w:r>
              <w:t>3</w:t>
            </w:r>
          </w:p>
        </w:tc>
        <w:tc>
          <w:tcPr>
            <w:tcW w:w="1077" w:type="dxa"/>
          </w:tcPr>
          <w:p w14:paraId="1CEE0DB0" w14:textId="77777777" w:rsidR="0EA8BBA2" w:rsidRDefault="0EA8BBA2">
            <w:pPr>
              <w:pStyle w:val="Tabletext3"/>
            </w:pPr>
            <w:r>
              <w:t>≤ 0,5</w:t>
            </w:r>
          </w:p>
        </w:tc>
      </w:tr>
      <w:tr w:rsidR="0EA8BBA2" w14:paraId="53C84CFD" w14:textId="77777777" w:rsidTr="0F3A2AB5">
        <w:trPr>
          <w:trHeight w:val="300"/>
        </w:trPr>
        <w:tc>
          <w:tcPr>
            <w:tcW w:w="7038" w:type="dxa"/>
            <w:gridSpan w:val="4"/>
          </w:tcPr>
          <w:p w14:paraId="183DCB2A" w14:textId="77777777" w:rsidR="0EA8BBA2" w:rsidRDefault="0EA8BBA2" w:rsidP="00192D16">
            <w:pPr>
              <w:pStyle w:val="Tabletext"/>
            </w:pPr>
            <w:proofErr w:type="spellStart"/>
            <w:r>
              <w:t>Citas</w:t>
            </w:r>
            <w:proofErr w:type="spellEnd"/>
            <w:r>
              <w:t xml:space="preserve"> </w:t>
            </w:r>
            <w:proofErr w:type="spellStart"/>
            <w:r>
              <w:t>īpašības</w:t>
            </w:r>
            <w:proofErr w:type="spellEnd"/>
            <w:r>
              <w:t>:</w:t>
            </w:r>
          </w:p>
        </w:tc>
      </w:tr>
      <w:tr w:rsidR="0EA8BBA2" w14:paraId="45F56157" w14:textId="77777777" w:rsidTr="0F3A2AB5">
        <w:trPr>
          <w:trHeight w:val="300"/>
        </w:trPr>
        <w:tc>
          <w:tcPr>
            <w:tcW w:w="3347" w:type="dxa"/>
          </w:tcPr>
          <w:p w14:paraId="2DA2A574" w14:textId="77777777" w:rsidR="0EA8BBA2" w:rsidRDefault="0EA8BBA2" w:rsidP="00192D16">
            <w:pPr>
              <w:pStyle w:val="Tabletext"/>
            </w:pPr>
            <w:proofErr w:type="spellStart"/>
            <w:r>
              <w:t>Fraasa</w:t>
            </w:r>
            <w:proofErr w:type="spellEnd"/>
            <w:r>
              <w:t xml:space="preserve"> </w:t>
            </w:r>
            <w:proofErr w:type="spellStart"/>
            <w:r>
              <w:t>trausluma</w:t>
            </w:r>
            <w:proofErr w:type="spellEnd"/>
            <w:r>
              <w:t xml:space="preserve"> </w:t>
            </w:r>
            <w:proofErr w:type="spellStart"/>
            <w:r>
              <w:t>temperatūra</w:t>
            </w:r>
            <w:proofErr w:type="spellEnd"/>
            <w:r>
              <w:t>, °C</w:t>
            </w:r>
          </w:p>
        </w:tc>
        <w:tc>
          <w:tcPr>
            <w:tcW w:w="1691" w:type="dxa"/>
          </w:tcPr>
          <w:p w14:paraId="62C3C15A" w14:textId="77777777" w:rsidR="0EA8BBA2" w:rsidRDefault="0EA8BBA2">
            <w:pPr>
              <w:pStyle w:val="Tabletext"/>
            </w:pPr>
            <w:r>
              <w:t>LVS EN 12593</w:t>
            </w:r>
          </w:p>
        </w:tc>
        <w:tc>
          <w:tcPr>
            <w:tcW w:w="923" w:type="dxa"/>
          </w:tcPr>
          <w:p w14:paraId="3E8FA057" w14:textId="77777777" w:rsidR="0EA8BBA2" w:rsidRDefault="0EA8BBA2" w:rsidP="00057CF6">
            <w:pPr>
              <w:pStyle w:val="Tabletext3"/>
            </w:pPr>
            <w:r>
              <w:t>7</w:t>
            </w:r>
          </w:p>
        </w:tc>
        <w:tc>
          <w:tcPr>
            <w:tcW w:w="1077" w:type="dxa"/>
          </w:tcPr>
          <w:p w14:paraId="35CAF094" w14:textId="77777777" w:rsidR="0EA8BBA2" w:rsidRDefault="0EA8BBA2">
            <w:pPr>
              <w:pStyle w:val="Tabletext3"/>
            </w:pPr>
            <w:r>
              <w:t>≤ - 15</w:t>
            </w:r>
          </w:p>
        </w:tc>
      </w:tr>
      <w:tr w:rsidR="0EA8BBA2" w14:paraId="2AAC7315" w14:textId="77777777" w:rsidTr="0F3A2AB5">
        <w:trPr>
          <w:trHeight w:val="300"/>
        </w:trPr>
        <w:tc>
          <w:tcPr>
            <w:tcW w:w="3347" w:type="dxa"/>
          </w:tcPr>
          <w:p w14:paraId="6ABF0EEB" w14:textId="77777777" w:rsidR="0EA8BBA2" w:rsidRDefault="0EA8BBA2" w:rsidP="00192D16">
            <w:pPr>
              <w:pStyle w:val="Tabletext"/>
            </w:pPr>
            <w:proofErr w:type="spellStart"/>
            <w:r>
              <w:t>Elastīgā</w:t>
            </w:r>
            <w:proofErr w:type="spellEnd"/>
            <w:r>
              <w:t xml:space="preserve"> </w:t>
            </w:r>
            <w:proofErr w:type="spellStart"/>
            <w:r>
              <w:t>atjaunošanās</w:t>
            </w:r>
            <w:proofErr w:type="spellEnd"/>
            <w:r>
              <w:t xml:space="preserve"> pie 25 °C, %</w:t>
            </w:r>
          </w:p>
        </w:tc>
        <w:tc>
          <w:tcPr>
            <w:tcW w:w="1691" w:type="dxa"/>
          </w:tcPr>
          <w:p w14:paraId="100CB226" w14:textId="77777777" w:rsidR="0EA8BBA2" w:rsidRDefault="0EA8BBA2">
            <w:pPr>
              <w:pStyle w:val="Tabletext"/>
            </w:pPr>
            <w:r>
              <w:t>LVS EN 13398</w:t>
            </w:r>
          </w:p>
        </w:tc>
        <w:tc>
          <w:tcPr>
            <w:tcW w:w="923" w:type="dxa"/>
          </w:tcPr>
          <w:p w14:paraId="379FFD95" w14:textId="77777777" w:rsidR="0EA8BBA2" w:rsidRDefault="0EA8BBA2" w:rsidP="00057CF6">
            <w:pPr>
              <w:pStyle w:val="Tabletext3"/>
            </w:pPr>
            <w:r>
              <w:t>3</w:t>
            </w:r>
          </w:p>
        </w:tc>
        <w:tc>
          <w:tcPr>
            <w:tcW w:w="1077" w:type="dxa"/>
          </w:tcPr>
          <w:p w14:paraId="7E9AA5D4" w14:textId="77777777" w:rsidR="0EA8BBA2" w:rsidRDefault="0EA8BBA2">
            <w:pPr>
              <w:pStyle w:val="Tabletext3"/>
            </w:pPr>
            <w:r>
              <w:t>≥ 70</w:t>
            </w:r>
          </w:p>
        </w:tc>
      </w:tr>
      <w:tr w:rsidR="0EA8BBA2" w14:paraId="63259FFE" w14:textId="77777777" w:rsidTr="0F3A2AB5">
        <w:trPr>
          <w:trHeight w:val="300"/>
        </w:trPr>
        <w:tc>
          <w:tcPr>
            <w:tcW w:w="3347" w:type="dxa"/>
          </w:tcPr>
          <w:p w14:paraId="0F7242B1" w14:textId="77777777" w:rsidR="0EA8BBA2" w:rsidRDefault="0EA8BBA2" w:rsidP="00192D16">
            <w:pPr>
              <w:pStyle w:val="Tabletext"/>
            </w:pPr>
            <w:proofErr w:type="spellStart"/>
            <w:r>
              <w:t>Mīkstēšanas</w:t>
            </w:r>
            <w:proofErr w:type="spellEnd"/>
            <w:r>
              <w:t xml:space="preserve"> </w:t>
            </w:r>
            <w:proofErr w:type="spellStart"/>
            <w:r>
              <w:t>temperatūras</w:t>
            </w:r>
            <w:proofErr w:type="spellEnd"/>
            <w:r>
              <w:t xml:space="preserve"> </w:t>
            </w:r>
            <w:proofErr w:type="spellStart"/>
            <w:r>
              <w:t>palielināšanās</w:t>
            </w:r>
            <w:proofErr w:type="spellEnd"/>
            <w:r>
              <w:t xml:space="preserve"> </w:t>
            </w:r>
            <w:proofErr w:type="spellStart"/>
            <w:r>
              <w:t>pēc</w:t>
            </w:r>
            <w:proofErr w:type="spellEnd"/>
            <w:r>
              <w:t xml:space="preserve"> RTFOT </w:t>
            </w:r>
            <w:proofErr w:type="spellStart"/>
            <w:r>
              <w:t>atbilstoši</w:t>
            </w:r>
            <w:proofErr w:type="spellEnd"/>
            <w:r>
              <w:t xml:space="preserve"> LVS EN 12697-1, °C</w:t>
            </w:r>
          </w:p>
        </w:tc>
        <w:tc>
          <w:tcPr>
            <w:tcW w:w="1691" w:type="dxa"/>
          </w:tcPr>
          <w:p w14:paraId="11B31715" w14:textId="77777777" w:rsidR="0EA8BBA2" w:rsidRDefault="0EA8BBA2">
            <w:pPr>
              <w:pStyle w:val="Tabletext"/>
            </w:pPr>
            <w:r>
              <w:t>LVS EN 1427</w:t>
            </w:r>
          </w:p>
        </w:tc>
        <w:tc>
          <w:tcPr>
            <w:tcW w:w="923" w:type="dxa"/>
          </w:tcPr>
          <w:p w14:paraId="1E51ABE3" w14:textId="77777777" w:rsidR="0EA8BBA2" w:rsidRDefault="0EA8BBA2" w:rsidP="00057CF6">
            <w:pPr>
              <w:pStyle w:val="Tabletext3"/>
            </w:pPr>
            <w:r>
              <w:t>2</w:t>
            </w:r>
          </w:p>
        </w:tc>
        <w:tc>
          <w:tcPr>
            <w:tcW w:w="1077" w:type="dxa"/>
          </w:tcPr>
          <w:p w14:paraId="3E36EC0F" w14:textId="77777777" w:rsidR="0EA8BBA2" w:rsidRDefault="0EA8BBA2">
            <w:pPr>
              <w:pStyle w:val="Tabletext3"/>
            </w:pPr>
            <w:r>
              <w:t>≤ 8</w:t>
            </w:r>
          </w:p>
        </w:tc>
      </w:tr>
      <w:tr w:rsidR="0EA8BBA2" w14:paraId="119CF7B5" w14:textId="77777777" w:rsidTr="0F3A2AB5">
        <w:trPr>
          <w:trHeight w:val="300"/>
        </w:trPr>
        <w:tc>
          <w:tcPr>
            <w:tcW w:w="3347" w:type="dxa"/>
          </w:tcPr>
          <w:p w14:paraId="0DBAC968" w14:textId="77777777" w:rsidR="0EA8BBA2" w:rsidRDefault="0EA8BBA2" w:rsidP="00192D16">
            <w:pPr>
              <w:pStyle w:val="Tabletext"/>
            </w:pPr>
            <w:proofErr w:type="spellStart"/>
            <w:r>
              <w:t>Uzglabāšanas</w:t>
            </w:r>
            <w:proofErr w:type="spellEnd"/>
            <w:r>
              <w:t xml:space="preserve"> </w:t>
            </w:r>
            <w:proofErr w:type="spellStart"/>
            <w:r>
              <w:t>stabilitāte</w:t>
            </w:r>
            <w:proofErr w:type="spellEnd"/>
          </w:p>
          <w:p w14:paraId="7A2F4C13" w14:textId="77777777" w:rsidR="0EA8BBA2" w:rsidRDefault="0EA8BBA2">
            <w:pPr>
              <w:pStyle w:val="Tabletext"/>
            </w:pPr>
            <w:proofErr w:type="spellStart"/>
            <w:r>
              <w:t>Mīkstēšanas</w:t>
            </w:r>
            <w:proofErr w:type="spellEnd"/>
            <w:r>
              <w:t xml:space="preserve"> </w:t>
            </w:r>
            <w:proofErr w:type="spellStart"/>
            <w:r>
              <w:t>temperatūras</w:t>
            </w:r>
            <w:proofErr w:type="spellEnd"/>
            <w:r>
              <w:t xml:space="preserve"> </w:t>
            </w:r>
            <w:proofErr w:type="spellStart"/>
            <w:r>
              <w:t>starpība</w:t>
            </w:r>
            <w:proofErr w:type="spellEnd"/>
            <w:r>
              <w:t>, °C</w:t>
            </w:r>
          </w:p>
        </w:tc>
        <w:tc>
          <w:tcPr>
            <w:tcW w:w="1691" w:type="dxa"/>
          </w:tcPr>
          <w:p w14:paraId="43073216" w14:textId="77777777" w:rsidR="0EA8BBA2" w:rsidRDefault="0EA8BBA2">
            <w:pPr>
              <w:pStyle w:val="Tabletext"/>
            </w:pPr>
            <w:r>
              <w:t>LVS EN 13399</w:t>
            </w:r>
          </w:p>
          <w:p w14:paraId="4E6B1C4E" w14:textId="77777777" w:rsidR="0EA8BBA2" w:rsidRDefault="0EA8BBA2">
            <w:pPr>
              <w:pStyle w:val="Tabletext"/>
            </w:pPr>
            <w:r>
              <w:t>LVS EN 1427</w:t>
            </w:r>
          </w:p>
        </w:tc>
        <w:tc>
          <w:tcPr>
            <w:tcW w:w="923" w:type="dxa"/>
          </w:tcPr>
          <w:p w14:paraId="4960825A" w14:textId="77777777" w:rsidR="0EA8BBA2" w:rsidRDefault="0EA8BBA2" w:rsidP="00057CF6">
            <w:pPr>
              <w:pStyle w:val="Tabletext3"/>
            </w:pPr>
            <w:r>
              <w:t>2</w:t>
            </w:r>
          </w:p>
        </w:tc>
        <w:tc>
          <w:tcPr>
            <w:tcW w:w="1077" w:type="dxa"/>
          </w:tcPr>
          <w:p w14:paraId="37BC56E2" w14:textId="77777777" w:rsidR="0EA8BBA2" w:rsidRDefault="0EA8BBA2">
            <w:pPr>
              <w:pStyle w:val="Tabletext3"/>
            </w:pPr>
            <w:r>
              <w:t>≤ 5</w:t>
            </w:r>
          </w:p>
        </w:tc>
      </w:tr>
    </w:tbl>
    <w:p w14:paraId="72EF7648" w14:textId="2B36DEF8" w:rsidR="1D03AC01" w:rsidRDefault="1D03AC01" w:rsidP="0EA8BBA2">
      <w:pPr>
        <w:pStyle w:val="Pamatteksts3"/>
      </w:pPr>
      <w:proofErr w:type="spellStart"/>
      <w:r>
        <w:t>Piezīme</w:t>
      </w:r>
      <w:proofErr w:type="spellEnd"/>
      <w:r>
        <w:t xml:space="preserve"> </w:t>
      </w:r>
      <w:r w:rsidRPr="0EA8BBA2">
        <w:rPr>
          <w:vertAlign w:val="superscript"/>
        </w:rPr>
        <w:t>(1)</w:t>
      </w:r>
      <w:r>
        <w:t xml:space="preserve"> </w:t>
      </w:r>
      <w:proofErr w:type="spellStart"/>
      <w:r>
        <w:t>Drīkst</w:t>
      </w:r>
      <w:proofErr w:type="spellEnd"/>
      <w:r>
        <w:t xml:space="preserve"> </w:t>
      </w:r>
      <w:proofErr w:type="spellStart"/>
      <w:r>
        <w:t>lietot</w:t>
      </w:r>
      <w:proofErr w:type="spellEnd"/>
      <w:r>
        <w:t xml:space="preserve"> </w:t>
      </w:r>
      <w:proofErr w:type="spellStart"/>
      <w:r>
        <w:t>citu</w:t>
      </w:r>
      <w:proofErr w:type="spellEnd"/>
      <w:r>
        <w:t xml:space="preserve"> </w:t>
      </w:r>
      <w:proofErr w:type="spellStart"/>
      <w:r>
        <w:t>ar</w:t>
      </w:r>
      <w:proofErr w:type="spellEnd"/>
      <w:r>
        <w:t xml:space="preserve"> </w:t>
      </w:r>
      <w:proofErr w:type="spellStart"/>
      <w:r>
        <w:t>elastomēriem</w:t>
      </w:r>
      <w:proofErr w:type="spellEnd"/>
      <w:r>
        <w:t xml:space="preserve"> </w:t>
      </w:r>
      <w:proofErr w:type="spellStart"/>
      <w:r>
        <w:t>modificēto</w:t>
      </w:r>
      <w:proofErr w:type="spellEnd"/>
      <w:r>
        <w:t xml:space="preserve"> </w:t>
      </w:r>
      <w:proofErr w:type="spellStart"/>
      <w:r>
        <w:t>bitumenu</w:t>
      </w:r>
      <w:proofErr w:type="spellEnd"/>
      <w:r>
        <w:t xml:space="preserve">, </w:t>
      </w:r>
      <w:proofErr w:type="spellStart"/>
      <w:r>
        <w:t>ja</w:t>
      </w:r>
      <w:proofErr w:type="spellEnd"/>
      <w:r>
        <w:t xml:space="preserve"> </w:t>
      </w:r>
      <w:proofErr w:type="spellStart"/>
      <w:r>
        <w:t>tiek</w:t>
      </w:r>
      <w:proofErr w:type="spellEnd"/>
      <w:r>
        <w:t xml:space="preserve"> </w:t>
      </w:r>
      <w:proofErr w:type="spellStart"/>
      <w:r>
        <w:t>izpildītas</w:t>
      </w:r>
      <w:proofErr w:type="spellEnd"/>
      <w:r>
        <w:t xml:space="preserve"> </w:t>
      </w:r>
      <w:proofErr w:type="spellStart"/>
      <w:r>
        <w:t>tabulā</w:t>
      </w:r>
      <w:proofErr w:type="spellEnd"/>
      <w:r>
        <w:t xml:space="preserve"> </w:t>
      </w:r>
      <w:proofErr w:type="spellStart"/>
      <w:r>
        <w:t>minētās</w:t>
      </w:r>
      <w:proofErr w:type="spellEnd"/>
      <w:r>
        <w:t xml:space="preserve"> </w:t>
      </w:r>
      <w:proofErr w:type="spellStart"/>
      <w:r>
        <w:t>prasības</w:t>
      </w:r>
      <w:proofErr w:type="spellEnd"/>
      <w:r>
        <w:t>.</w:t>
      </w:r>
    </w:p>
    <w:p w14:paraId="20C1DD4A" w14:textId="77777777" w:rsidR="00B9576A" w:rsidRPr="00BF2E64" w:rsidRDefault="00B9576A" w:rsidP="00B300E4">
      <w:r w:rsidRPr="002832C0">
        <w:rPr>
          <w:lang w:val="lv-LV"/>
        </w:rPr>
        <w:t>Konkrētajā asfalta maisījumā jāparedz vienas klases bitumens vai ar polimēriem modificēts bitumens</w:t>
      </w:r>
      <w:r>
        <w:rPr>
          <w:lang w:val="lv-LV"/>
        </w:rPr>
        <w:t>.</w:t>
      </w:r>
    </w:p>
    <w:p w14:paraId="48532BB6" w14:textId="7622D8F6" w:rsidR="00B9576A" w:rsidRPr="00BF2E64" w:rsidRDefault="00B9576A" w:rsidP="00B300E4">
      <w:r w:rsidRPr="002832C0">
        <w:rPr>
          <w:lang w:val="lv-LV"/>
        </w:rPr>
        <w:t>Drīkst modificēt ceļu bitumenu (pēc LVS EN 12591) arī asfalta maisījuma ražošanas procesā, pievienojot attiecīgas modificējošas piedevas, nodrošinot saistvielas īpašības analogas, kā lietojot ar polimēriem modificētu bitumenu</w:t>
      </w:r>
      <w:r>
        <w:rPr>
          <w:lang w:val="lv-LV"/>
        </w:rPr>
        <w:t>.</w:t>
      </w:r>
      <w:r w:rsidRPr="00BF2E64">
        <w:t xml:space="preserve"> </w:t>
      </w:r>
      <w:proofErr w:type="spellStart"/>
      <w:r w:rsidRPr="00BF2E64">
        <w:t>Jādeklarē</w:t>
      </w:r>
      <w:proofErr w:type="spellEnd"/>
      <w:r w:rsidRPr="00BF2E64">
        <w:t xml:space="preserve"> </w:t>
      </w:r>
      <w:proofErr w:type="spellStart"/>
      <w:r w:rsidRPr="00BF2E64">
        <w:t>šādu</w:t>
      </w:r>
      <w:proofErr w:type="spellEnd"/>
      <w:r w:rsidRPr="00BF2E64">
        <w:t xml:space="preserve"> </w:t>
      </w:r>
      <w:proofErr w:type="spellStart"/>
      <w:r w:rsidRPr="00BF2E64">
        <w:t>piedevu</w:t>
      </w:r>
      <w:proofErr w:type="spellEnd"/>
      <w:r w:rsidRPr="00BF2E64">
        <w:t xml:space="preserve"> tips un </w:t>
      </w:r>
      <w:proofErr w:type="spellStart"/>
      <w:r w:rsidRPr="00BF2E64">
        <w:t>daudzums</w:t>
      </w:r>
      <w:proofErr w:type="spellEnd"/>
      <w:r w:rsidRPr="00BF2E64">
        <w:t xml:space="preserve">, </w:t>
      </w:r>
      <w:proofErr w:type="spellStart"/>
      <w:r w:rsidRPr="00BF2E64">
        <w:t>pievienošanas</w:t>
      </w:r>
      <w:proofErr w:type="spellEnd"/>
      <w:r w:rsidRPr="00BF2E64">
        <w:t xml:space="preserve"> </w:t>
      </w:r>
      <w:proofErr w:type="spellStart"/>
      <w:r w:rsidRPr="00BF2E64">
        <w:t>veids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citi</w:t>
      </w:r>
      <w:proofErr w:type="spellEnd"/>
      <w:r w:rsidRPr="00BF2E64">
        <w:t xml:space="preserve"> </w:t>
      </w:r>
      <w:proofErr w:type="spellStart"/>
      <w:r w:rsidRPr="00BF2E64">
        <w:t>saistoši</w:t>
      </w:r>
      <w:proofErr w:type="spellEnd"/>
      <w:r w:rsidRPr="00BF2E64">
        <w:t xml:space="preserve"> </w:t>
      </w:r>
      <w:proofErr w:type="spellStart"/>
      <w:r w:rsidRPr="00BF2E64">
        <w:t>nosacījumi</w:t>
      </w:r>
      <w:proofErr w:type="spellEnd"/>
      <w:r w:rsidRPr="00BF2E64">
        <w:t>.</w:t>
      </w:r>
    </w:p>
    <w:p w14:paraId="39C0B810" w14:textId="27EE8A3F" w:rsidR="00B9576A" w:rsidRPr="00BF2E64" w:rsidRDefault="00B9576A" w:rsidP="00B300E4">
      <w:pPr>
        <w:rPr>
          <w:sz w:val="16"/>
        </w:rPr>
      </w:pPr>
      <w:proofErr w:type="spellStart"/>
      <w:r w:rsidRPr="00BF2E64">
        <w:t>Jāiesniedz</w:t>
      </w:r>
      <w:proofErr w:type="spellEnd"/>
      <w:r w:rsidRPr="00BF2E64">
        <w:t xml:space="preserve"> </w:t>
      </w:r>
      <w:proofErr w:type="spellStart"/>
      <w:r w:rsidRPr="00BF2E64">
        <w:t>modificētā</w:t>
      </w:r>
      <w:proofErr w:type="spellEnd"/>
      <w:r w:rsidRPr="00BF2E64">
        <w:t xml:space="preserve"> </w:t>
      </w:r>
      <w:proofErr w:type="spellStart"/>
      <w:r w:rsidRPr="00BF2E64">
        <w:t>bitumena</w:t>
      </w:r>
      <w:proofErr w:type="spellEnd"/>
      <w:r w:rsidRPr="00BF2E64">
        <w:t xml:space="preserve"> </w:t>
      </w:r>
      <w:proofErr w:type="spellStart"/>
      <w:r w:rsidRPr="00BF2E64">
        <w:t>vai</w:t>
      </w:r>
      <w:proofErr w:type="spellEnd"/>
      <w:r w:rsidRPr="00BF2E64">
        <w:t xml:space="preserve"> </w:t>
      </w:r>
      <w:proofErr w:type="spellStart"/>
      <w:r w:rsidRPr="00BF2E64">
        <w:t>asfaltu</w:t>
      </w:r>
      <w:proofErr w:type="spellEnd"/>
      <w:r w:rsidRPr="00BF2E64">
        <w:t xml:space="preserve"> </w:t>
      </w:r>
      <w:proofErr w:type="spellStart"/>
      <w:r w:rsidRPr="00BF2E64">
        <w:t>modificējošo</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proofErr w:type="spellStart"/>
      <w:r w:rsidRPr="00BF2E64">
        <w:t>piedevu</w:t>
      </w:r>
      <w:proofErr w:type="spellEnd"/>
      <w:r w:rsidRPr="00BF2E64">
        <w:t xml:space="preserve"> </w:t>
      </w:r>
      <w:proofErr w:type="spellStart"/>
      <w:r w:rsidRPr="00BF2E64">
        <w:t>ražotāja</w:t>
      </w:r>
      <w:proofErr w:type="spellEnd"/>
      <w:r w:rsidRPr="00BF2E64">
        <w:t xml:space="preserve"> </w:t>
      </w:r>
      <w:proofErr w:type="spellStart"/>
      <w:r w:rsidRPr="00BF2E64">
        <w:t>ieteikumi</w:t>
      </w:r>
      <w:proofErr w:type="spellEnd"/>
      <w:r w:rsidRPr="00BF2E64">
        <w:t xml:space="preserve"> </w:t>
      </w:r>
      <w:proofErr w:type="spellStart"/>
      <w:r w:rsidRPr="00BF2E64">
        <w:t>saistvielas</w:t>
      </w:r>
      <w:proofErr w:type="spellEnd"/>
      <w:r w:rsidRPr="00BF2E64">
        <w:t xml:space="preserve"> </w:t>
      </w:r>
      <w:proofErr w:type="spellStart"/>
      <w:r w:rsidRPr="00BF2E64">
        <w:t>atgūšanai</w:t>
      </w:r>
      <w:proofErr w:type="spellEnd"/>
      <w:r w:rsidRPr="00BF2E64">
        <w:t xml:space="preserve">. No </w:t>
      </w:r>
      <w:proofErr w:type="spellStart"/>
      <w:r w:rsidRPr="00BF2E64">
        <w:t>gatavā</w:t>
      </w:r>
      <w:proofErr w:type="spellEnd"/>
      <w:r w:rsidRPr="00BF2E64">
        <w:t xml:space="preserve"> </w:t>
      </w:r>
      <w:proofErr w:type="spellStart"/>
      <w:r w:rsidRPr="00BF2E64">
        <w:t>asfal</w:t>
      </w:r>
      <w:proofErr w:type="spellEnd"/>
      <w:r>
        <w:rPr>
          <w:lang w:val="lv-LV"/>
        </w:rPr>
        <w:t>t</w:t>
      </w:r>
      <w:r w:rsidRPr="00BF2E64">
        <w:t xml:space="preserve">a </w:t>
      </w:r>
      <w:proofErr w:type="spellStart"/>
      <w:r w:rsidRPr="00BF2E64">
        <w:t>atgūtās</w:t>
      </w:r>
      <w:proofErr w:type="spellEnd"/>
      <w:r w:rsidRPr="00BF2E64">
        <w:t xml:space="preserve"> </w:t>
      </w:r>
      <w:proofErr w:type="spellStart"/>
      <w:r w:rsidRPr="00BF2E64">
        <w:t>saistvielas</w:t>
      </w:r>
      <w:proofErr w:type="spellEnd"/>
      <w:r w:rsidRPr="00BF2E64">
        <w:t xml:space="preserve"> </w:t>
      </w:r>
      <w:proofErr w:type="spellStart"/>
      <w:r w:rsidRPr="00BF2E64">
        <w:t>īpašībām</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proofErr w:type="spellStart"/>
      <w:r w:rsidRPr="00BF2E64">
        <w:t>deklarētajām</w:t>
      </w:r>
      <w:proofErr w:type="spellEnd"/>
      <w:r>
        <w:t xml:space="preserve">, </w:t>
      </w:r>
      <w:proofErr w:type="spellStart"/>
      <w:r>
        <w:t>ievērtējot</w:t>
      </w:r>
      <w:proofErr w:type="spellEnd"/>
      <w:r>
        <w:t xml:space="preserve"> </w:t>
      </w:r>
      <w:proofErr w:type="spellStart"/>
      <w:r>
        <w:t>bitumena</w:t>
      </w:r>
      <w:proofErr w:type="spellEnd"/>
      <w:r>
        <w:t xml:space="preserve"> </w:t>
      </w:r>
      <w:proofErr w:type="spellStart"/>
      <w:r>
        <w:t>novecošanos</w:t>
      </w:r>
      <w:proofErr w:type="spellEnd"/>
      <w:r>
        <w:t xml:space="preserve"> </w:t>
      </w:r>
      <w:proofErr w:type="spellStart"/>
      <w:r>
        <w:t>atbilstoši</w:t>
      </w:r>
      <w:proofErr w:type="spellEnd"/>
      <w:r>
        <w:t xml:space="preserve"> </w:t>
      </w:r>
      <w:proofErr w:type="spellStart"/>
      <w:r>
        <w:t>saistošo</w:t>
      </w:r>
      <w:proofErr w:type="spellEnd"/>
      <w:r>
        <w:t xml:space="preserve"> </w:t>
      </w:r>
      <w:proofErr w:type="spellStart"/>
      <w:r>
        <w:t>standartu</w:t>
      </w:r>
      <w:proofErr w:type="spellEnd"/>
      <w:r>
        <w:t xml:space="preserve"> </w:t>
      </w:r>
      <w:proofErr w:type="spellStart"/>
      <w:r>
        <w:t>prasībām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arī</w:t>
      </w:r>
      <w:proofErr w:type="spellEnd"/>
      <w:r w:rsidRPr="00BF2E64">
        <w:t xml:space="preserve"> </w:t>
      </w:r>
      <w:r>
        <w:fldChar w:fldCharType="begin"/>
      </w:r>
      <w:r>
        <w:instrText xml:space="preserve"> REF _Ref251248246 \r \h </w:instrText>
      </w:r>
      <w:r w:rsidR="00B300E4">
        <w:instrText xml:space="preserve"> \* MERGEFORMAT </w:instrText>
      </w:r>
      <w:r>
        <w:fldChar w:fldCharType="separate"/>
      </w:r>
      <w:r w:rsidR="00C86EAE">
        <w:t>6.2-11</w:t>
      </w:r>
      <w:r>
        <w:fldChar w:fldCharType="end"/>
      </w:r>
      <w:r w:rsidRPr="00BF2E64">
        <w:t xml:space="preserve"> </w:t>
      </w:r>
      <w:proofErr w:type="spellStart"/>
      <w:r w:rsidRPr="00BF2E64">
        <w:t>tabulā</w:t>
      </w:r>
      <w:proofErr w:type="spellEnd"/>
      <w:r w:rsidRPr="00BF2E64">
        <w:t xml:space="preserve"> </w:t>
      </w:r>
      <w:proofErr w:type="spellStart"/>
      <w:r w:rsidRPr="00BF2E64">
        <w:t>noteiktajām</w:t>
      </w:r>
      <w:proofErr w:type="spellEnd"/>
      <w:r w:rsidRPr="00BF2E64">
        <w:t xml:space="preserve"> </w:t>
      </w:r>
      <w:proofErr w:type="spellStart"/>
      <w:r w:rsidRPr="00BF2E64">
        <w:t>prasībām</w:t>
      </w:r>
      <w:proofErr w:type="spellEnd"/>
      <w:r w:rsidRPr="00BF2E64">
        <w:t xml:space="preserve">. Ja </w:t>
      </w:r>
      <w:proofErr w:type="spellStart"/>
      <w:r w:rsidRPr="00BF2E64">
        <w:t>saistvielas</w:t>
      </w:r>
      <w:proofErr w:type="spellEnd"/>
      <w:r w:rsidRPr="00BF2E64">
        <w:t xml:space="preserve"> </w:t>
      </w:r>
      <w:proofErr w:type="spellStart"/>
      <w:r w:rsidRPr="00BF2E64">
        <w:t>atgūšana</w:t>
      </w:r>
      <w:proofErr w:type="spellEnd"/>
      <w:r w:rsidRPr="00BF2E64">
        <w:t xml:space="preserve"> </w:t>
      </w:r>
      <w:proofErr w:type="spellStart"/>
      <w:r w:rsidRPr="00BF2E64">
        <w:t>tās</w:t>
      </w:r>
      <w:proofErr w:type="spellEnd"/>
      <w:r w:rsidRPr="00BF2E64">
        <w:t xml:space="preserve"> </w:t>
      </w:r>
      <w:proofErr w:type="spellStart"/>
      <w:r w:rsidRPr="00BF2E64">
        <w:t>īpašību</w:t>
      </w:r>
      <w:proofErr w:type="spellEnd"/>
      <w:r w:rsidRPr="00BF2E64">
        <w:t xml:space="preserve"> </w:t>
      </w:r>
      <w:proofErr w:type="spellStart"/>
      <w:r w:rsidRPr="00BF2E64">
        <w:t>testēšanai</w:t>
      </w:r>
      <w:proofErr w:type="spellEnd"/>
      <w:r w:rsidRPr="00BF2E64">
        <w:t xml:space="preserve"> no </w:t>
      </w:r>
      <w:proofErr w:type="spellStart"/>
      <w:r w:rsidRPr="00BF2E64">
        <w:t>asfalta</w:t>
      </w:r>
      <w:proofErr w:type="spellEnd"/>
      <w:r w:rsidRPr="00BF2E64">
        <w:t xml:space="preserve"> nav </w:t>
      </w:r>
      <w:proofErr w:type="spellStart"/>
      <w:r w:rsidRPr="00BF2E64">
        <w:t>iespējama</w:t>
      </w:r>
      <w:proofErr w:type="spellEnd"/>
      <w:r w:rsidRPr="00BF2E64">
        <w:t xml:space="preserve">, </w:t>
      </w:r>
      <w:proofErr w:type="spellStart"/>
      <w:r w:rsidRPr="00BF2E64">
        <w:t>vai</w:t>
      </w:r>
      <w:proofErr w:type="spellEnd"/>
      <w:r w:rsidRPr="00BF2E64">
        <w:t xml:space="preserve"> nav </w:t>
      </w:r>
      <w:proofErr w:type="spellStart"/>
      <w:r w:rsidRPr="00BF2E64">
        <w:t>iesniegti</w:t>
      </w:r>
      <w:proofErr w:type="spellEnd"/>
      <w:r w:rsidRPr="00BF2E64">
        <w:t xml:space="preserve"> </w:t>
      </w:r>
      <w:proofErr w:type="spellStart"/>
      <w:r w:rsidRPr="00BF2E64">
        <w:t>modificētā</w:t>
      </w:r>
      <w:proofErr w:type="spellEnd"/>
      <w:r w:rsidRPr="00BF2E64">
        <w:t xml:space="preserve"> </w:t>
      </w:r>
      <w:proofErr w:type="spellStart"/>
      <w:r w:rsidRPr="00BF2E64">
        <w:t>bitumena</w:t>
      </w:r>
      <w:proofErr w:type="spellEnd"/>
      <w:r w:rsidRPr="00BF2E64">
        <w:t xml:space="preserve"> </w:t>
      </w:r>
      <w:proofErr w:type="spellStart"/>
      <w:r w:rsidRPr="00BF2E64">
        <w:t>vai</w:t>
      </w:r>
      <w:proofErr w:type="spellEnd"/>
      <w:r w:rsidRPr="00BF2E64">
        <w:t xml:space="preserve"> </w:t>
      </w:r>
      <w:proofErr w:type="spellStart"/>
      <w:r w:rsidRPr="00BF2E64">
        <w:t>asfaltu</w:t>
      </w:r>
      <w:proofErr w:type="spellEnd"/>
      <w:r w:rsidRPr="00BF2E64">
        <w:t xml:space="preserve"> </w:t>
      </w:r>
      <w:proofErr w:type="spellStart"/>
      <w:r w:rsidRPr="00BF2E64">
        <w:t>modificējošo</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proofErr w:type="spellStart"/>
      <w:r w:rsidRPr="00BF2E64">
        <w:t>piedevu</w:t>
      </w:r>
      <w:proofErr w:type="spellEnd"/>
      <w:r w:rsidRPr="00BF2E64">
        <w:t xml:space="preserve"> </w:t>
      </w:r>
      <w:proofErr w:type="spellStart"/>
      <w:r w:rsidRPr="00BF2E64">
        <w:t>ražotāja</w:t>
      </w:r>
      <w:proofErr w:type="spellEnd"/>
      <w:r w:rsidRPr="00BF2E64">
        <w:t xml:space="preserve"> </w:t>
      </w:r>
      <w:proofErr w:type="spellStart"/>
      <w:r w:rsidRPr="00BF2E64">
        <w:t>ieteikumi</w:t>
      </w:r>
      <w:proofErr w:type="spellEnd"/>
      <w:r w:rsidRPr="00BF2E64">
        <w:t xml:space="preserve"> </w:t>
      </w:r>
      <w:proofErr w:type="spellStart"/>
      <w:r w:rsidRPr="00BF2E64">
        <w:t>tās</w:t>
      </w:r>
      <w:proofErr w:type="spellEnd"/>
      <w:r w:rsidRPr="00BF2E64">
        <w:t xml:space="preserve"> </w:t>
      </w:r>
      <w:proofErr w:type="spellStart"/>
      <w:r w:rsidRPr="00BF2E64">
        <w:t>atgūšanai</w:t>
      </w:r>
      <w:proofErr w:type="spellEnd"/>
      <w:r w:rsidRPr="00BF2E64">
        <w:t xml:space="preserve">, tad </w:t>
      </w:r>
      <w:proofErr w:type="spellStart"/>
      <w:r w:rsidRPr="00BF2E64">
        <w:t>šādu</w:t>
      </w:r>
      <w:proofErr w:type="spellEnd"/>
      <w:r w:rsidRPr="00BF2E64">
        <w:t xml:space="preserve"> </w:t>
      </w:r>
      <w:proofErr w:type="spellStart"/>
      <w:r w:rsidRPr="00BF2E64">
        <w:t>saistvielu</w:t>
      </w:r>
      <w:proofErr w:type="spellEnd"/>
      <w:r w:rsidRPr="00BF2E64">
        <w:t xml:space="preserve"> </w:t>
      </w:r>
      <w:proofErr w:type="spellStart"/>
      <w:r w:rsidRPr="00BF2E64">
        <w:t>vai</w:t>
      </w:r>
      <w:proofErr w:type="spellEnd"/>
      <w:r w:rsidRPr="00BF2E64">
        <w:t xml:space="preserve">/un </w:t>
      </w:r>
      <w:proofErr w:type="spellStart"/>
      <w:r w:rsidRPr="00BF2E64">
        <w:t>piedevas</w:t>
      </w:r>
      <w:proofErr w:type="spellEnd"/>
      <w:r w:rsidRPr="00BF2E64">
        <w:t xml:space="preserve"> </w:t>
      </w:r>
      <w:proofErr w:type="spellStart"/>
      <w:r w:rsidRPr="00BF2E64">
        <w:t>lietot</w:t>
      </w:r>
      <w:proofErr w:type="spellEnd"/>
      <w:r w:rsidRPr="00BF2E64">
        <w:t xml:space="preserve"> </w:t>
      </w:r>
      <w:proofErr w:type="spellStart"/>
      <w:r w:rsidRPr="00BF2E64">
        <w:t>nedrīkst</w:t>
      </w:r>
      <w:proofErr w:type="spellEnd"/>
      <w:r w:rsidRPr="00BF2E64">
        <w:t>.</w:t>
      </w:r>
    </w:p>
    <w:p w14:paraId="31621A93" w14:textId="1C329D0A" w:rsidR="00B9576A" w:rsidRPr="00BF2E64" w:rsidRDefault="00B9576A" w:rsidP="00E132DE">
      <w:pPr>
        <w:pStyle w:val="Virsraksts8"/>
      </w:pPr>
      <w:r w:rsidRPr="00BF2E64">
        <w:t xml:space="preserve"> </w:t>
      </w:r>
      <w:bookmarkStart w:id="1286" w:name="_Ref251248246"/>
      <w:r w:rsidRPr="00BF2E64">
        <w:t xml:space="preserve">tabula. </w:t>
      </w:r>
      <w:proofErr w:type="spellStart"/>
      <w:r w:rsidRPr="00BF2E64">
        <w:t>Prasības</w:t>
      </w:r>
      <w:proofErr w:type="spellEnd"/>
      <w:r w:rsidRPr="00BF2E64">
        <w:t xml:space="preserve"> </w:t>
      </w:r>
      <w:proofErr w:type="spellStart"/>
      <w:r w:rsidRPr="00BF2E64">
        <w:t>saistvielai</w:t>
      </w:r>
      <w:proofErr w:type="spellEnd"/>
      <w:r w:rsidRPr="00BF2E64">
        <w:t xml:space="preserve"> </w:t>
      </w:r>
      <w:proofErr w:type="spellStart"/>
      <w:r w:rsidRPr="00BF2E64">
        <w:t>atgūta</w:t>
      </w:r>
      <w:r>
        <w:t>i</w:t>
      </w:r>
      <w:proofErr w:type="spellEnd"/>
      <w:r w:rsidRPr="00BF2E64">
        <w:t xml:space="preserve"> no </w:t>
      </w:r>
      <w:proofErr w:type="spellStart"/>
      <w:r w:rsidR="00E96C9A">
        <w:t>asfalta</w:t>
      </w:r>
      <w:proofErr w:type="spellEnd"/>
      <w:r w:rsidR="00E96C9A">
        <w:t xml:space="preserve"> </w:t>
      </w:r>
      <w:proofErr w:type="spellStart"/>
      <w:r w:rsidR="00E96C9A">
        <w:t>maisījumiem</w:t>
      </w:r>
      <w:proofErr w:type="spellEnd"/>
      <w:r w:rsidR="00E96C9A">
        <w:t xml:space="preserve"> un </w:t>
      </w:r>
      <w:proofErr w:type="spellStart"/>
      <w:r w:rsidR="00E96C9A">
        <w:t>ieklātā</w:t>
      </w:r>
      <w:proofErr w:type="spellEnd"/>
      <w:r w:rsidR="00E96C9A">
        <w:t xml:space="preserve"> </w:t>
      </w:r>
      <w:proofErr w:type="spellStart"/>
      <w:r w:rsidR="00E96C9A">
        <w:t>seguma</w:t>
      </w:r>
      <w:bookmarkEnd w:id="1286"/>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6"/>
        <w:gridCol w:w="1358"/>
        <w:gridCol w:w="1559"/>
        <w:gridCol w:w="1559"/>
      </w:tblGrid>
      <w:tr w:rsidR="00B9576A" w:rsidRPr="00BF2E64" w14:paraId="20A0AFF7" w14:textId="77777777" w:rsidTr="0F3A2AB5">
        <w:trPr>
          <w:cantSplit/>
          <w:trHeight w:val="445"/>
        </w:trPr>
        <w:tc>
          <w:tcPr>
            <w:tcW w:w="2836" w:type="dxa"/>
            <w:tcMar>
              <w:top w:w="0" w:type="dxa"/>
              <w:left w:w="0" w:type="dxa"/>
              <w:bottom w:w="0" w:type="dxa"/>
              <w:right w:w="0" w:type="dxa"/>
            </w:tcMar>
            <w:vAlign w:val="center"/>
          </w:tcPr>
          <w:p w14:paraId="1BA24E4C" w14:textId="77777777" w:rsidR="00B9576A" w:rsidRPr="00BF2E64" w:rsidRDefault="00B9576A" w:rsidP="005F0071">
            <w:pPr>
              <w:pStyle w:val="Tablehead"/>
            </w:pPr>
            <w:proofErr w:type="spellStart"/>
            <w:r w:rsidRPr="00BF2E64">
              <w:t>Īpašība</w:t>
            </w:r>
            <w:proofErr w:type="spellEnd"/>
          </w:p>
        </w:tc>
        <w:tc>
          <w:tcPr>
            <w:tcW w:w="1358" w:type="dxa"/>
            <w:tcMar>
              <w:top w:w="0" w:type="dxa"/>
              <w:left w:w="0" w:type="dxa"/>
              <w:bottom w:w="0" w:type="dxa"/>
              <w:right w:w="0" w:type="dxa"/>
            </w:tcMar>
            <w:vAlign w:val="center"/>
          </w:tcPr>
          <w:p w14:paraId="3CA28BBB" w14:textId="77777777" w:rsidR="00B9576A" w:rsidRPr="00BF2E64" w:rsidRDefault="00B9576A" w:rsidP="005F0071">
            <w:pPr>
              <w:pStyle w:val="Tablehead"/>
            </w:pPr>
            <w:proofErr w:type="spellStart"/>
            <w:r w:rsidRPr="00BF2E64">
              <w:t>Mērvienība</w:t>
            </w:r>
            <w:proofErr w:type="spellEnd"/>
          </w:p>
        </w:tc>
        <w:tc>
          <w:tcPr>
            <w:tcW w:w="1559" w:type="dxa"/>
            <w:tcMar>
              <w:top w:w="0" w:type="dxa"/>
              <w:left w:w="0" w:type="dxa"/>
              <w:bottom w:w="0" w:type="dxa"/>
              <w:right w:w="0" w:type="dxa"/>
            </w:tcMar>
          </w:tcPr>
          <w:p w14:paraId="42D761C5"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59" w:type="dxa"/>
            <w:tcMar>
              <w:top w:w="0" w:type="dxa"/>
              <w:left w:w="0" w:type="dxa"/>
              <w:bottom w:w="0" w:type="dxa"/>
              <w:right w:w="0" w:type="dxa"/>
            </w:tcMar>
            <w:vAlign w:val="center"/>
          </w:tcPr>
          <w:p w14:paraId="5BCE9E6D" w14:textId="77777777" w:rsidR="00B9576A" w:rsidRPr="00BF2E64" w:rsidRDefault="00B9576A" w:rsidP="005F0071">
            <w:pPr>
              <w:pStyle w:val="Tablehead"/>
            </w:pPr>
            <w:proofErr w:type="spellStart"/>
            <w:r w:rsidRPr="00BF2E64">
              <w:t>Prasība</w:t>
            </w:r>
            <w:proofErr w:type="spellEnd"/>
          </w:p>
        </w:tc>
      </w:tr>
      <w:tr w:rsidR="00B9576A" w:rsidRPr="00BF2E64" w14:paraId="1F4D1293" w14:textId="77777777" w:rsidTr="0F3A2AB5">
        <w:trPr>
          <w:cantSplit/>
          <w:trHeight w:val="215"/>
        </w:trPr>
        <w:tc>
          <w:tcPr>
            <w:tcW w:w="2836" w:type="dxa"/>
            <w:tcMar>
              <w:top w:w="0" w:type="dxa"/>
              <w:left w:w="0" w:type="dxa"/>
              <w:bottom w:w="0" w:type="dxa"/>
              <w:right w:w="0" w:type="dxa"/>
            </w:tcMar>
          </w:tcPr>
          <w:p w14:paraId="4F8B4D94" w14:textId="327B9A03" w:rsidR="00B9576A" w:rsidRPr="00BF2E64" w:rsidRDefault="00B9576A" w:rsidP="00192D16">
            <w:pPr>
              <w:pStyle w:val="Tabletext"/>
            </w:pPr>
            <w:proofErr w:type="spellStart"/>
            <w:r w:rsidRPr="00BF2E64">
              <w:t>Fraasa</w:t>
            </w:r>
            <w:proofErr w:type="spellEnd"/>
            <w:r w:rsidRPr="00BF2E64">
              <w:t xml:space="preserve"> </w:t>
            </w:r>
            <w:proofErr w:type="spellStart"/>
            <w:r w:rsidRPr="00BF2E64">
              <w:t>trausluma</w:t>
            </w:r>
            <w:proofErr w:type="spellEnd"/>
            <w:r w:rsidRPr="00BF2E64">
              <w:t xml:space="preserve"> </w:t>
            </w:r>
            <w:proofErr w:type="spellStart"/>
            <w:r w:rsidRPr="00BF2E64">
              <w:t>temperatūra</w:t>
            </w:r>
            <w:proofErr w:type="spellEnd"/>
          </w:p>
        </w:tc>
        <w:tc>
          <w:tcPr>
            <w:tcW w:w="1358" w:type="dxa"/>
            <w:tcMar>
              <w:top w:w="0" w:type="dxa"/>
              <w:left w:w="0" w:type="dxa"/>
              <w:bottom w:w="0" w:type="dxa"/>
              <w:right w:w="0" w:type="dxa"/>
            </w:tcMar>
          </w:tcPr>
          <w:p w14:paraId="2E2BFF1C" w14:textId="77777777" w:rsidR="00B9576A" w:rsidRPr="00BF2E64" w:rsidRDefault="00B9576A" w:rsidP="00192D16">
            <w:pPr>
              <w:pStyle w:val="Tabletext2"/>
            </w:pPr>
            <w:r w:rsidRPr="00BF2E64">
              <w:rPr>
                <w:vertAlign w:val="superscript"/>
              </w:rPr>
              <w:t>0</w:t>
            </w:r>
            <w:r w:rsidRPr="00BF2E64">
              <w:t>C</w:t>
            </w:r>
          </w:p>
        </w:tc>
        <w:tc>
          <w:tcPr>
            <w:tcW w:w="1559" w:type="dxa"/>
            <w:tcMar>
              <w:top w:w="0" w:type="dxa"/>
              <w:left w:w="0" w:type="dxa"/>
              <w:bottom w:w="0" w:type="dxa"/>
              <w:right w:w="0" w:type="dxa"/>
            </w:tcMar>
          </w:tcPr>
          <w:p w14:paraId="68E68E91" w14:textId="77777777" w:rsidR="00B9576A" w:rsidRPr="00BF2E64" w:rsidRDefault="00B9576A" w:rsidP="00192D16">
            <w:pPr>
              <w:pStyle w:val="Tabletext"/>
            </w:pPr>
            <w:r w:rsidRPr="00BF2E64">
              <w:t>LVS EN 12593</w:t>
            </w:r>
          </w:p>
        </w:tc>
        <w:tc>
          <w:tcPr>
            <w:tcW w:w="1559" w:type="dxa"/>
            <w:tcMar>
              <w:top w:w="0" w:type="dxa"/>
              <w:left w:w="0" w:type="dxa"/>
              <w:bottom w:w="0" w:type="dxa"/>
              <w:right w:w="0" w:type="dxa"/>
            </w:tcMar>
            <w:vAlign w:val="center"/>
          </w:tcPr>
          <w:p w14:paraId="6FF82FC2" w14:textId="77777777" w:rsidR="00B9576A" w:rsidRPr="00BF2E64" w:rsidRDefault="00B9576A" w:rsidP="00192D16">
            <w:pPr>
              <w:pStyle w:val="Tabletext3"/>
            </w:pPr>
            <w:r w:rsidRPr="00BF2E64">
              <w:t>≤ -15</w:t>
            </w:r>
          </w:p>
        </w:tc>
      </w:tr>
      <w:tr w:rsidR="00B9576A" w:rsidRPr="00BF2E64" w14:paraId="0867CDBC" w14:textId="77777777" w:rsidTr="0F3A2AB5">
        <w:trPr>
          <w:cantSplit/>
          <w:trHeight w:val="215"/>
        </w:trPr>
        <w:tc>
          <w:tcPr>
            <w:tcW w:w="2836" w:type="dxa"/>
            <w:tcMar>
              <w:top w:w="0" w:type="dxa"/>
              <w:left w:w="0" w:type="dxa"/>
              <w:bottom w:w="0" w:type="dxa"/>
              <w:right w:w="0" w:type="dxa"/>
            </w:tcMar>
          </w:tcPr>
          <w:p w14:paraId="6ACE56DC" w14:textId="77777777" w:rsidR="00B9576A" w:rsidRPr="00BF2E64" w:rsidRDefault="00B9576A" w:rsidP="00192D16">
            <w:pPr>
              <w:pStyle w:val="Tabletext"/>
            </w:pPr>
            <w:proofErr w:type="spellStart"/>
            <w:r>
              <w:t>Elastīgā</w:t>
            </w:r>
            <w:proofErr w:type="spellEnd"/>
            <w:r>
              <w:t xml:space="preserve"> </w:t>
            </w:r>
            <w:proofErr w:type="spellStart"/>
            <w:r>
              <w:t>atjaunošanās</w:t>
            </w:r>
            <w:proofErr w:type="spellEnd"/>
            <w:r>
              <w:t xml:space="preserve"> 25 °C </w:t>
            </w:r>
            <w:r w:rsidRPr="00E83906">
              <w:rPr>
                <w:vertAlign w:val="superscript"/>
              </w:rPr>
              <w:t>(1</w:t>
            </w:r>
            <w:r w:rsidRPr="00D07EEB">
              <w:rPr>
                <w:vertAlign w:val="superscript"/>
              </w:rPr>
              <w:t>)</w:t>
            </w:r>
          </w:p>
        </w:tc>
        <w:tc>
          <w:tcPr>
            <w:tcW w:w="1358" w:type="dxa"/>
            <w:tcMar>
              <w:top w:w="0" w:type="dxa"/>
              <w:left w:w="0" w:type="dxa"/>
              <w:bottom w:w="0" w:type="dxa"/>
              <w:right w:w="0" w:type="dxa"/>
            </w:tcMar>
          </w:tcPr>
          <w:p w14:paraId="08E71E60" w14:textId="77777777" w:rsidR="00B9576A" w:rsidRPr="00D07EEB" w:rsidRDefault="00B9576A" w:rsidP="00192D16">
            <w:pPr>
              <w:pStyle w:val="Tabletext2"/>
            </w:pPr>
            <w:r>
              <w:t>%</w:t>
            </w:r>
          </w:p>
        </w:tc>
        <w:tc>
          <w:tcPr>
            <w:tcW w:w="1559" w:type="dxa"/>
            <w:tcMar>
              <w:top w:w="0" w:type="dxa"/>
              <w:left w:w="0" w:type="dxa"/>
              <w:bottom w:w="0" w:type="dxa"/>
              <w:right w:w="0" w:type="dxa"/>
            </w:tcMar>
          </w:tcPr>
          <w:p w14:paraId="25850472" w14:textId="77777777" w:rsidR="00B9576A" w:rsidRPr="00BF2E64" w:rsidRDefault="00B9576A" w:rsidP="00192D16">
            <w:pPr>
              <w:pStyle w:val="Tabletext"/>
            </w:pPr>
            <w:r>
              <w:t>LVS EN 13398</w:t>
            </w:r>
          </w:p>
        </w:tc>
        <w:tc>
          <w:tcPr>
            <w:tcW w:w="1559" w:type="dxa"/>
            <w:tcMar>
              <w:top w:w="0" w:type="dxa"/>
              <w:left w:w="0" w:type="dxa"/>
              <w:bottom w:w="0" w:type="dxa"/>
              <w:right w:w="0" w:type="dxa"/>
            </w:tcMar>
            <w:vAlign w:val="center"/>
          </w:tcPr>
          <w:p w14:paraId="7B084C66" w14:textId="34DCB629" w:rsidR="00B9576A" w:rsidRPr="00BF2E64" w:rsidRDefault="00B9576A" w:rsidP="00192D16">
            <w:pPr>
              <w:pStyle w:val="Tabletext3"/>
            </w:pPr>
            <w:r>
              <w:t xml:space="preserve">≥ </w:t>
            </w:r>
            <w:r w:rsidR="00F609C3">
              <w:t>6</w:t>
            </w:r>
            <w:r>
              <w:t>0</w:t>
            </w:r>
          </w:p>
        </w:tc>
      </w:tr>
      <w:tr w:rsidR="00B9576A" w:rsidRPr="00BF2E64" w14:paraId="3FF671DA" w14:textId="77777777" w:rsidTr="0F3A2AB5">
        <w:trPr>
          <w:cantSplit/>
          <w:trHeight w:val="215"/>
        </w:trPr>
        <w:tc>
          <w:tcPr>
            <w:tcW w:w="2836" w:type="dxa"/>
            <w:tcMar>
              <w:top w:w="0" w:type="dxa"/>
              <w:left w:w="0" w:type="dxa"/>
              <w:bottom w:w="0" w:type="dxa"/>
              <w:right w:w="0" w:type="dxa"/>
            </w:tcMar>
          </w:tcPr>
          <w:p w14:paraId="114C4F56" w14:textId="4FF1DABF" w:rsidR="00B9576A" w:rsidRPr="00BF2E64" w:rsidRDefault="2E80FAC3" w:rsidP="00192D16">
            <w:pPr>
              <w:pStyle w:val="Tabletext"/>
            </w:pPr>
            <w:proofErr w:type="spellStart"/>
            <w:r>
              <w:t>Penetrācija</w:t>
            </w:r>
            <w:proofErr w:type="spellEnd"/>
            <w:r>
              <w:t xml:space="preserve"> 25 °C </w:t>
            </w:r>
          </w:p>
        </w:tc>
        <w:tc>
          <w:tcPr>
            <w:tcW w:w="1358" w:type="dxa"/>
            <w:tcMar>
              <w:top w:w="0" w:type="dxa"/>
              <w:left w:w="0" w:type="dxa"/>
              <w:bottom w:w="0" w:type="dxa"/>
              <w:right w:w="0" w:type="dxa"/>
            </w:tcMar>
          </w:tcPr>
          <w:p w14:paraId="378C45E6" w14:textId="77777777" w:rsidR="00B9576A" w:rsidRPr="00BF2E64" w:rsidRDefault="00B9576A" w:rsidP="00192D16">
            <w:pPr>
              <w:pStyle w:val="Tabletext2"/>
              <w:rPr>
                <w:vertAlign w:val="superscript"/>
              </w:rPr>
            </w:pPr>
            <w:r>
              <w:t>x 0,1 mm</w:t>
            </w:r>
          </w:p>
        </w:tc>
        <w:tc>
          <w:tcPr>
            <w:tcW w:w="1559" w:type="dxa"/>
            <w:tcMar>
              <w:top w:w="0" w:type="dxa"/>
              <w:left w:w="0" w:type="dxa"/>
              <w:bottom w:w="0" w:type="dxa"/>
              <w:right w:w="0" w:type="dxa"/>
            </w:tcMar>
          </w:tcPr>
          <w:p w14:paraId="1B62501D" w14:textId="77777777" w:rsidR="00B9576A" w:rsidRPr="00BF2E64" w:rsidRDefault="00B9576A" w:rsidP="00192D16">
            <w:pPr>
              <w:pStyle w:val="Tabletext"/>
            </w:pPr>
            <w:r>
              <w:t>LVS EN 1426</w:t>
            </w:r>
          </w:p>
        </w:tc>
        <w:tc>
          <w:tcPr>
            <w:tcW w:w="1559" w:type="dxa"/>
            <w:tcMar>
              <w:top w:w="0" w:type="dxa"/>
              <w:left w:w="0" w:type="dxa"/>
              <w:bottom w:w="0" w:type="dxa"/>
              <w:right w:w="0" w:type="dxa"/>
            </w:tcMar>
            <w:vAlign w:val="center"/>
          </w:tcPr>
          <w:p w14:paraId="25A82DEC" w14:textId="48DCACF2" w:rsidR="00B9576A" w:rsidRPr="00BF2E64" w:rsidRDefault="00B9576A" w:rsidP="00192D16">
            <w:pPr>
              <w:pStyle w:val="Tabletext3"/>
            </w:pPr>
            <w:r>
              <w:t xml:space="preserve">≥ </w:t>
            </w:r>
            <w:r w:rsidR="3B5C6822">
              <w:t>37</w:t>
            </w:r>
          </w:p>
        </w:tc>
      </w:tr>
    </w:tbl>
    <w:p w14:paraId="6C7A9E18" w14:textId="3092035B" w:rsidR="00B9576A" w:rsidRDefault="00B9576A" w:rsidP="00B300E4">
      <w:pPr>
        <w:pStyle w:val="Pamatteksts3"/>
      </w:pPr>
      <w:r w:rsidRPr="00BF2E64">
        <w:t>PIEZĪME</w:t>
      </w:r>
      <w:r w:rsidRPr="00BF2E64">
        <w:rPr>
          <w:vertAlign w:val="superscript"/>
        </w:rPr>
        <w:t xml:space="preserve"> (1)</w:t>
      </w:r>
      <w:r w:rsidRPr="00BF2E64">
        <w:t xml:space="preserve"> </w:t>
      </w:r>
      <w:r>
        <w:rPr>
          <w:lang w:val="lv-LV"/>
        </w:rPr>
        <w:t>Prasība attiecināma</w:t>
      </w:r>
      <w:r w:rsidRPr="009B6EA8">
        <w:rPr>
          <w:lang w:val="lv-LV"/>
        </w:rPr>
        <w:t xml:space="preserve"> dilumkārtām</w:t>
      </w:r>
      <w:r w:rsidR="00006D96">
        <w:rPr>
          <w:lang w:val="lv-LV"/>
        </w:rPr>
        <w:t xml:space="preserve"> (izņemot </w:t>
      </w:r>
      <w:r w:rsidR="00006D96" w:rsidRPr="00662236">
        <w:rPr>
          <w:lang w:val="lv-LV"/>
        </w:rPr>
        <w:t>zemas intensitātes ceļiem</w:t>
      </w:r>
      <w:r w:rsidR="00006D96">
        <w:rPr>
          <w:lang w:val="lv-LV"/>
        </w:rPr>
        <w:t xml:space="preserve"> un </w:t>
      </w:r>
      <w:proofErr w:type="spellStart"/>
      <w:r w:rsidR="00006D96">
        <w:rPr>
          <w:lang w:val="lv-LV"/>
        </w:rPr>
        <w:t>pieslēgumiem</w:t>
      </w:r>
      <w:proofErr w:type="spellEnd"/>
      <w:r w:rsidR="00006D96" w:rsidRPr="00662236">
        <w:rPr>
          <w:lang w:val="lv-LV"/>
        </w:rPr>
        <w:t xml:space="preserve"> ar </w:t>
      </w:r>
      <w:proofErr w:type="spellStart"/>
      <w:proofErr w:type="gramStart"/>
      <w:r w:rsidR="00006D96" w:rsidRPr="00662236">
        <w:rPr>
          <w:lang w:val="lv-LV"/>
        </w:rPr>
        <w:t>AADT</w:t>
      </w:r>
      <w:r w:rsidR="00006D96" w:rsidRPr="00662236">
        <w:rPr>
          <w:vertAlign w:val="subscript"/>
          <w:lang w:val="lv-LV"/>
        </w:rPr>
        <w:t>j,pievestā</w:t>
      </w:r>
      <w:proofErr w:type="spellEnd"/>
      <w:proofErr w:type="gramEnd"/>
      <w:r w:rsidR="00006D96" w:rsidRPr="00662236">
        <w:rPr>
          <w:vertAlign w:val="subscript"/>
          <w:lang w:val="lv-LV"/>
        </w:rPr>
        <w:t xml:space="preserve"> </w:t>
      </w:r>
      <w:r w:rsidR="00006D96" w:rsidRPr="00662236">
        <w:rPr>
          <w:lang w:val="lv-LV"/>
        </w:rPr>
        <w:t>&lt; 100</w:t>
      </w:r>
      <w:r w:rsidR="00006D96">
        <w:rPr>
          <w:lang w:val="lv-LV"/>
        </w:rPr>
        <w:t xml:space="preserve">, </w:t>
      </w:r>
      <w:r w:rsidR="00006D96" w:rsidRPr="00662236">
        <w:rPr>
          <w:lang w:val="lv-LV"/>
        </w:rPr>
        <w:t>māju pagalmos, gājēju</w:t>
      </w:r>
      <w:r w:rsidR="00006D96">
        <w:rPr>
          <w:lang w:val="lv-LV"/>
        </w:rPr>
        <w:t xml:space="preserve"> un</w:t>
      </w:r>
      <w:r w:rsidR="00006D96" w:rsidRPr="00662236">
        <w:rPr>
          <w:lang w:val="lv-LV"/>
        </w:rPr>
        <w:t xml:space="preserve"> velosipēdu </w:t>
      </w:r>
      <w:r w:rsidR="00C46746">
        <w:rPr>
          <w:lang w:val="lv-LV"/>
        </w:rPr>
        <w:t>ceļiem</w:t>
      </w:r>
      <w:r w:rsidR="00006D96" w:rsidRPr="00662236">
        <w:rPr>
          <w:lang w:val="lv-LV"/>
        </w:rPr>
        <w:t xml:space="preserve"> u.tml.</w:t>
      </w:r>
      <w:r w:rsidR="00006D96">
        <w:rPr>
          <w:lang w:val="lv-LV"/>
        </w:rPr>
        <w:t>)</w:t>
      </w:r>
      <w:r w:rsidRPr="009B6EA8">
        <w:rPr>
          <w:lang w:val="lv-LV"/>
        </w:rPr>
        <w:t>.</w:t>
      </w:r>
    </w:p>
    <w:p w14:paraId="13156E4C" w14:textId="77777777" w:rsidR="00B9576A" w:rsidRPr="00BF2E64" w:rsidRDefault="00B9576A" w:rsidP="00B300E4">
      <w:pPr>
        <w:pStyle w:val="Virsraksts4"/>
      </w:pPr>
      <w:r w:rsidRPr="00BF2E64">
        <w:lastRenderedPageBreak/>
        <w:t>Piedevas</w:t>
      </w:r>
    </w:p>
    <w:p w14:paraId="3835037F" w14:textId="77777777" w:rsidR="00B9576A" w:rsidRPr="00662236" w:rsidRDefault="00B9576A" w:rsidP="00B300E4">
      <w:pPr>
        <w:rPr>
          <w:lang w:val="lv-LV"/>
        </w:rPr>
      </w:pPr>
      <w:r w:rsidRPr="00662236">
        <w:rPr>
          <w:lang w:val="lv-LV"/>
        </w:rPr>
        <w:t xml:space="preserve">Lai paaugstinātu asfalta kvalitāti, ieteicams </w:t>
      </w:r>
      <w:proofErr w:type="spellStart"/>
      <w:r w:rsidRPr="00662236">
        <w:rPr>
          <w:lang w:val="lv-LV"/>
        </w:rPr>
        <w:t>minerālmateriālus</w:t>
      </w:r>
      <w:proofErr w:type="spellEnd"/>
      <w:r w:rsidRPr="00662236">
        <w:rPr>
          <w:lang w:val="lv-LV"/>
        </w:rPr>
        <w:t xml:space="preserve"> fizikāli un ķīmiski aktivēt un lietot virsmas aktīvās vielas vai polimērus. Visām piedevām jābūt paredzētām lietojumam asfalta maisījumos, un to īpašībām jāatbilst ražotāja deklarētajam.</w:t>
      </w:r>
    </w:p>
    <w:p w14:paraId="64D3E737" w14:textId="77777777" w:rsidR="00B9576A" w:rsidRPr="00BF2E64" w:rsidRDefault="00B9576A" w:rsidP="00B300E4">
      <w:r w:rsidRPr="00662236">
        <w:rPr>
          <w:lang w:val="lv-LV"/>
        </w:rPr>
        <w:t xml:space="preserve">Ir jāievēro piedevu ražotāja ieteikumi konkrēto piedevu lietošanai, kā arī to iespējamajai ietekmei uz asfalta maisījuma sastāvu, ražošanas un ieklāšanas procesu. </w:t>
      </w:r>
      <w:proofErr w:type="spellStart"/>
      <w:r w:rsidRPr="00BF2E64">
        <w:t>Šāda</w:t>
      </w:r>
      <w:proofErr w:type="spellEnd"/>
      <w:r w:rsidRPr="00BF2E64">
        <w:t xml:space="preserve"> </w:t>
      </w:r>
      <w:proofErr w:type="spellStart"/>
      <w:r w:rsidRPr="00BF2E64">
        <w:t>ietekme</w:t>
      </w:r>
      <w:proofErr w:type="spellEnd"/>
      <w:r w:rsidRPr="00BF2E64">
        <w:t xml:space="preserve">, </w:t>
      </w:r>
      <w:proofErr w:type="spellStart"/>
      <w:r w:rsidRPr="00BF2E64">
        <w:t>ja</w:t>
      </w:r>
      <w:proofErr w:type="spellEnd"/>
      <w:r w:rsidRPr="00BF2E64">
        <w:t xml:space="preserve"> </w:t>
      </w:r>
      <w:proofErr w:type="spellStart"/>
      <w:r w:rsidRPr="00BF2E64">
        <w:t>ir</w:t>
      </w:r>
      <w:proofErr w:type="spellEnd"/>
      <w:r w:rsidRPr="00BF2E64">
        <w:t xml:space="preserve">, </w:t>
      </w:r>
      <w:proofErr w:type="spellStart"/>
      <w:r w:rsidRPr="00BF2E64">
        <w:t>iepriekš</w:t>
      </w:r>
      <w:proofErr w:type="spellEnd"/>
      <w:r w:rsidRPr="00BF2E64">
        <w:t xml:space="preserve"> </w:t>
      </w:r>
      <w:proofErr w:type="spellStart"/>
      <w:r w:rsidRPr="00BF2E64">
        <w:t>jādeklarē</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jādokumentē</w:t>
      </w:r>
      <w:proofErr w:type="spellEnd"/>
      <w:r w:rsidRPr="00BF2E64">
        <w:t>.</w:t>
      </w:r>
    </w:p>
    <w:p w14:paraId="305A1F25" w14:textId="77777777" w:rsidR="00B9576A" w:rsidRPr="00BF2E64" w:rsidRDefault="00B9576A" w:rsidP="009974B3">
      <w:pPr>
        <w:pStyle w:val="Virsraksts5"/>
      </w:pPr>
      <w:proofErr w:type="spellStart"/>
      <w:r w:rsidRPr="00BF2E64">
        <w:t>Adhēzijas</w:t>
      </w:r>
      <w:proofErr w:type="spellEnd"/>
      <w:r w:rsidRPr="00BF2E64">
        <w:t xml:space="preserve"> </w:t>
      </w:r>
      <w:proofErr w:type="spellStart"/>
      <w:r w:rsidRPr="00BF2E64">
        <w:t>piedevas</w:t>
      </w:r>
      <w:proofErr w:type="spellEnd"/>
    </w:p>
    <w:p w14:paraId="0C699314" w14:textId="77777777" w:rsidR="00B9576A" w:rsidRPr="00BF2E64" w:rsidRDefault="00B9576A" w:rsidP="00B300E4">
      <w:proofErr w:type="spellStart"/>
      <w:r w:rsidRPr="00BF2E64">
        <w:t>Adhēzijas</w:t>
      </w:r>
      <w:proofErr w:type="spellEnd"/>
      <w:r w:rsidRPr="00BF2E64">
        <w:t xml:space="preserve"> </w:t>
      </w:r>
      <w:proofErr w:type="spellStart"/>
      <w:r w:rsidRPr="00BF2E64">
        <w:t>piedevas</w:t>
      </w:r>
      <w:proofErr w:type="spellEnd"/>
      <w:r w:rsidRPr="00BF2E64">
        <w:t xml:space="preserve"> </w:t>
      </w:r>
      <w:proofErr w:type="spellStart"/>
      <w:r w:rsidRPr="00BF2E64">
        <w:t>lieto</w:t>
      </w:r>
      <w:proofErr w:type="spellEnd"/>
      <w:r w:rsidRPr="00BF2E64">
        <w:t xml:space="preserve">, lai </w:t>
      </w:r>
      <w:proofErr w:type="spellStart"/>
      <w:r w:rsidRPr="00BF2E64">
        <w:t>uzlabotu</w:t>
      </w:r>
      <w:proofErr w:type="spellEnd"/>
      <w:r w:rsidRPr="00BF2E64">
        <w:t xml:space="preserve"> </w:t>
      </w:r>
      <w:proofErr w:type="spellStart"/>
      <w:r w:rsidRPr="00BF2E64">
        <w:t>minerālmateriāla</w:t>
      </w:r>
      <w:proofErr w:type="spellEnd"/>
      <w:r w:rsidRPr="00BF2E64">
        <w:t xml:space="preserve"> un </w:t>
      </w:r>
      <w:proofErr w:type="spellStart"/>
      <w:r w:rsidRPr="00BF2E64">
        <w:t>saistvielas</w:t>
      </w:r>
      <w:proofErr w:type="spellEnd"/>
      <w:r w:rsidRPr="00BF2E64">
        <w:t xml:space="preserve"> </w:t>
      </w:r>
      <w:proofErr w:type="spellStart"/>
      <w:r w:rsidRPr="00BF2E64">
        <w:t>salipšanu</w:t>
      </w:r>
      <w:proofErr w:type="spellEnd"/>
      <w:r w:rsidRPr="00BF2E64">
        <w:t xml:space="preserve"> (</w:t>
      </w:r>
      <w:proofErr w:type="spellStart"/>
      <w:r w:rsidRPr="00BF2E64">
        <w:t>arī</w:t>
      </w:r>
      <w:proofErr w:type="spellEnd"/>
      <w:r w:rsidRPr="00BF2E64">
        <w:t xml:space="preserve"> </w:t>
      </w:r>
      <w:proofErr w:type="spellStart"/>
      <w:r w:rsidRPr="00BF2E64">
        <w:t>mitrumā</w:t>
      </w:r>
      <w:proofErr w:type="spellEnd"/>
      <w:r w:rsidRPr="00BF2E64">
        <w:t xml:space="preserve">). </w:t>
      </w:r>
      <w:proofErr w:type="spellStart"/>
      <w:r w:rsidRPr="00BF2E64">
        <w:t>Adhēzijas</w:t>
      </w:r>
      <w:proofErr w:type="spellEnd"/>
      <w:r w:rsidRPr="00BF2E64">
        <w:t xml:space="preserve"> </w:t>
      </w:r>
      <w:proofErr w:type="spellStart"/>
      <w:r w:rsidRPr="00BF2E64">
        <w:t>reaģenti</w:t>
      </w:r>
      <w:proofErr w:type="spellEnd"/>
      <w:r w:rsidRPr="00BF2E64">
        <w:t xml:space="preserve"> var </w:t>
      </w:r>
      <w:proofErr w:type="spellStart"/>
      <w:r w:rsidRPr="00BF2E64">
        <w:t>būt</w:t>
      </w:r>
      <w:proofErr w:type="spellEnd"/>
      <w:r w:rsidRPr="00BF2E64">
        <w:t xml:space="preserve"> </w:t>
      </w:r>
      <w:proofErr w:type="spellStart"/>
      <w:r w:rsidRPr="00BF2E64">
        <w:t>aktīvie</w:t>
      </w:r>
      <w:proofErr w:type="spellEnd"/>
      <w:r w:rsidRPr="00BF2E64">
        <w:t xml:space="preserve"> </w:t>
      </w:r>
      <w:proofErr w:type="spellStart"/>
      <w:r w:rsidRPr="00BF2E64">
        <w:t>vai</w:t>
      </w:r>
      <w:proofErr w:type="spellEnd"/>
      <w:r w:rsidRPr="00BF2E64">
        <w:t xml:space="preserve"> </w:t>
      </w:r>
      <w:proofErr w:type="spellStart"/>
      <w:r w:rsidRPr="00BF2E64">
        <w:t>pasīvie</w:t>
      </w:r>
      <w:proofErr w:type="spellEnd"/>
      <w:r w:rsidRPr="00BF2E64">
        <w:t xml:space="preserve">. </w:t>
      </w:r>
      <w:proofErr w:type="spellStart"/>
      <w:r w:rsidRPr="00BF2E64">
        <w:t>Aktīvie</w:t>
      </w:r>
      <w:proofErr w:type="spellEnd"/>
      <w:r w:rsidRPr="00BF2E64">
        <w:t xml:space="preserve"> </w:t>
      </w:r>
      <w:proofErr w:type="spellStart"/>
      <w:r w:rsidRPr="00BF2E64">
        <w:t>adhēzijas</w:t>
      </w:r>
      <w:proofErr w:type="spellEnd"/>
      <w:r w:rsidRPr="00BF2E64">
        <w:t xml:space="preserve"> </w:t>
      </w:r>
      <w:proofErr w:type="spellStart"/>
      <w:r w:rsidRPr="00BF2E64">
        <w:t>reaģenti</w:t>
      </w:r>
      <w:proofErr w:type="spellEnd"/>
      <w:r w:rsidRPr="00BF2E64">
        <w:t xml:space="preserve"> </w:t>
      </w:r>
      <w:proofErr w:type="spellStart"/>
      <w:r w:rsidRPr="00BF2E64">
        <w:t>ir</w:t>
      </w:r>
      <w:proofErr w:type="spellEnd"/>
      <w:r w:rsidRPr="00BF2E64">
        <w:t xml:space="preserve"> </w:t>
      </w:r>
      <w:proofErr w:type="spellStart"/>
      <w:r w:rsidRPr="00BF2E64">
        <w:t>amīni</w:t>
      </w:r>
      <w:proofErr w:type="spellEnd"/>
      <w:r w:rsidRPr="00BF2E64">
        <w:t xml:space="preserve">. </w:t>
      </w:r>
      <w:proofErr w:type="spellStart"/>
      <w:r w:rsidRPr="00BF2E64">
        <w:t>Amīni</w:t>
      </w:r>
      <w:proofErr w:type="spellEnd"/>
      <w:r w:rsidRPr="00BF2E64">
        <w:t xml:space="preserve"> </w:t>
      </w:r>
      <w:proofErr w:type="spellStart"/>
      <w:r w:rsidRPr="00BF2E64">
        <w:t>nesatur</w:t>
      </w:r>
      <w:proofErr w:type="spellEnd"/>
      <w:r w:rsidRPr="00BF2E64">
        <w:t xml:space="preserve"> </w:t>
      </w:r>
      <w:proofErr w:type="spellStart"/>
      <w:r w:rsidRPr="00BF2E64">
        <w:t>ūdeni</w:t>
      </w:r>
      <w:proofErr w:type="spellEnd"/>
      <w:r w:rsidRPr="00BF2E64">
        <w:t xml:space="preserve">, </w:t>
      </w:r>
      <w:proofErr w:type="gramStart"/>
      <w:r w:rsidRPr="00BF2E64">
        <w:t>un tie</w:t>
      </w:r>
      <w:proofErr w:type="gramEnd"/>
      <w:r w:rsidRPr="00BF2E64">
        <w:t xml:space="preserve"> </w:t>
      </w:r>
      <w:proofErr w:type="spellStart"/>
      <w:r w:rsidRPr="00BF2E64">
        <w:t>jāuzglabā</w:t>
      </w:r>
      <w:proofErr w:type="spellEnd"/>
      <w:r w:rsidRPr="00BF2E64">
        <w:t xml:space="preserve"> </w:t>
      </w:r>
      <w:proofErr w:type="spellStart"/>
      <w:r w:rsidRPr="00BF2E64">
        <w:t>sausi</w:t>
      </w:r>
      <w:proofErr w:type="spellEnd"/>
      <w:r w:rsidRPr="00BF2E64">
        <w:t xml:space="preserve">. </w:t>
      </w:r>
      <w:proofErr w:type="spellStart"/>
      <w:r w:rsidRPr="00BF2E64">
        <w:t>Pasīvie</w:t>
      </w:r>
      <w:proofErr w:type="spellEnd"/>
      <w:r w:rsidRPr="00BF2E64">
        <w:t xml:space="preserve"> </w:t>
      </w:r>
      <w:proofErr w:type="spellStart"/>
      <w:r w:rsidRPr="00BF2E64">
        <w:t>adhēzijas</w:t>
      </w:r>
      <w:proofErr w:type="spellEnd"/>
      <w:r w:rsidRPr="00BF2E64">
        <w:t xml:space="preserve"> </w:t>
      </w:r>
      <w:proofErr w:type="spellStart"/>
      <w:r w:rsidRPr="00BF2E64">
        <w:t>reaģenti</w:t>
      </w:r>
      <w:proofErr w:type="spellEnd"/>
      <w:r w:rsidRPr="00BF2E64">
        <w:t xml:space="preserve"> </w:t>
      </w:r>
      <w:proofErr w:type="spellStart"/>
      <w:r w:rsidRPr="00BF2E64">
        <w:t>ir</w:t>
      </w:r>
      <w:proofErr w:type="spellEnd"/>
      <w:r w:rsidRPr="00BF2E64">
        <w:t xml:space="preserve"> cements un </w:t>
      </w:r>
      <w:proofErr w:type="spellStart"/>
      <w:r w:rsidRPr="00BF2E64">
        <w:t>dzēstais</w:t>
      </w:r>
      <w:proofErr w:type="spellEnd"/>
      <w:r w:rsidRPr="00BF2E64">
        <w:t xml:space="preserve"> </w:t>
      </w:r>
      <w:proofErr w:type="spellStart"/>
      <w:r w:rsidRPr="00BF2E64">
        <w:t>kaļķis</w:t>
      </w:r>
      <w:proofErr w:type="spellEnd"/>
      <w:r w:rsidRPr="00BF2E64">
        <w:t xml:space="preserve">. Var </w:t>
      </w:r>
      <w:proofErr w:type="spellStart"/>
      <w:r w:rsidRPr="00BF2E64">
        <w:t>lietot</w:t>
      </w:r>
      <w:proofErr w:type="spellEnd"/>
      <w:r w:rsidRPr="00BF2E64">
        <w:t xml:space="preserve">, </w:t>
      </w:r>
      <w:proofErr w:type="spellStart"/>
      <w:r w:rsidRPr="00BF2E64">
        <w:t>piemēram</w:t>
      </w:r>
      <w:proofErr w:type="spellEnd"/>
      <w:r w:rsidRPr="00BF2E64">
        <w:t xml:space="preserve">, </w:t>
      </w:r>
      <w:proofErr w:type="spellStart"/>
      <w:r w:rsidRPr="00BF2E64">
        <w:t>portlandcementu</w:t>
      </w:r>
      <w:proofErr w:type="spellEnd"/>
      <w:r w:rsidRPr="00BF2E64">
        <w:t xml:space="preserve">. </w:t>
      </w:r>
      <w:proofErr w:type="spellStart"/>
      <w:r w:rsidRPr="00BF2E64">
        <w:t>Cementam</w:t>
      </w:r>
      <w:proofErr w:type="spellEnd"/>
      <w:r w:rsidRPr="00BF2E64">
        <w:t xml:space="preserve"> </w:t>
      </w:r>
      <w:proofErr w:type="spellStart"/>
      <w:r w:rsidRPr="00BF2E64">
        <w:t>jāatbilst</w:t>
      </w:r>
      <w:proofErr w:type="spellEnd"/>
      <w:r w:rsidRPr="00BF2E64">
        <w:t xml:space="preserve"> LVS EN 197-1. </w:t>
      </w:r>
      <w:proofErr w:type="spellStart"/>
      <w:r w:rsidRPr="00BF2E64">
        <w:t>Piemēram</w:t>
      </w:r>
      <w:proofErr w:type="spellEnd"/>
      <w:r w:rsidRPr="00BF2E64">
        <w:t xml:space="preserve">, AC base/bin </w:t>
      </w:r>
      <w:proofErr w:type="spellStart"/>
      <w:r w:rsidRPr="00BF2E64">
        <w:t>tipa</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sastāvam</w:t>
      </w:r>
      <w:proofErr w:type="spellEnd"/>
      <w:r w:rsidRPr="00BF2E64">
        <w:t xml:space="preserve"> var </w:t>
      </w:r>
      <w:proofErr w:type="spellStart"/>
      <w:r w:rsidRPr="00BF2E64">
        <w:t>pievienot</w:t>
      </w:r>
      <w:proofErr w:type="spellEnd"/>
      <w:r w:rsidRPr="00BF2E64">
        <w:t xml:space="preserve"> 1 </w:t>
      </w:r>
      <w:proofErr w:type="spellStart"/>
      <w:r w:rsidRPr="00BF2E64">
        <w:t>masas</w:t>
      </w:r>
      <w:proofErr w:type="spellEnd"/>
      <w:r w:rsidRPr="00BF2E64">
        <w:t xml:space="preserve"> % </w:t>
      </w:r>
      <w:proofErr w:type="spellStart"/>
      <w:r w:rsidRPr="00BF2E64">
        <w:t>cementa</w:t>
      </w:r>
      <w:proofErr w:type="spellEnd"/>
      <w:r w:rsidRPr="00BF2E64">
        <w:t>.</w:t>
      </w:r>
    </w:p>
    <w:p w14:paraId="493C286D" w14:textId="57FA4401" w:rsidR="00B9576A" w:rsidRDefault="00B9576A" w:rsidP="00B300E4">
      <w:proofErr w:type="spellStart"/>
      <w:r w:rsidRPr="00BF2E64">
        <w:t>Aktīvo</w:t>
      </w:r>
      <w:proofErr w:type="spellEnd"/>
      <w:r w:rsidRPr="00BF2E64">
        <w:t xml:space="preserve"> </w:t>
      </w:r>
      <w:proofErr w:type="spellStart"/>
      <w:r w:rsidRPr="00BF2E64">
        <w:t>adhēzijas</w:t>
      </w:r>
      <w:proofErr w:type="spellEnd"/>
      <w:r w:rsidRPr="00BF2E64">
        <w:t xml:space="preserve"> </w:t>
      </w:r>
      <w:proofErr w:type="spellStart"/>
      <w:r w:rsidRPr="00BF2E64">
        <w:t>piedevu</w:t>
      </w:r>
      <w:proofErr w:type="spellEnd"/>
      <w:r w:rsidRPr="00BF2E64">
        <w:t xml:space="preserve"> </w:t>
      </w:r>
      <w:proofErr w:type="spellStart"/>
      <w:r w:rsidRPr="00BF2E64">
        <w:t>ieteicamais</w:t>
      </w:r>
      <w:proofErr w:type="spellEnd"/>
      <w:r w:rsidRPr="00BF2E64">
        <w:t xml:space="preserve"> </w:t>
      </w:r>
      <w:proofErr w:type="spellStart"/>
      <w:r w:rsidRPr="00BF2E64">
        <w:t>apjoms</w:t>
      </w:r>
      <w:proofErr w:type="spellEnd"/>
      <w:r w:rsidRPr="00BF2E64">
        <w:t xml:space="preserve"> </w:t>
      </w:r>
      <w:proofErr w:type="spellStart"/>
      <w:r w:rsidRPr="00BF2E64">
        <w:t>ir</w:t>
      </w:r>
      <w:proofErr w:type="spellEnd"/>
      <w:r w:rsidRPr="00BF2E64">
        <w:t xml:space="preserve"> 0,2 – 0,7 % no </w:t>
      </w:r>
      <w:proofErr w:type="spellStart"/>
      <w:r w:rsidRPr="00BF2E64">
        <w:t>bitumena</w:t>
      </w:r>
      <w:proofErr w:type="spellEnd"/>
      <w:r w:rsidRPr="00BF2E64">
        <w:t xml:space="preserve"> </w:t>
      </w:r>
      <w:proofErr w:type="spellStart"/>
      <w:r w:rsidR="00A962A3">
        <w:t>masas</w:t>
      </w:r>
      <w:proofErr w:type="spellEnd"/>
      <w:r w:rsidRPr="00BF2E64">
        <w:t>.</w:t>
      </w:r>
    </w:p>
    <w:p w14:paraId="370FB421" w14:textId="1261A5B5" w:rsidR="00EF75E5" w:rsidRPr="00BF2E64" w:rsidRDefault="00EF75E5" w:rsidP="00B300E4">
      <w:r w:rsidRPr="00EF75E5">
        <w:rPr>
          <w:lang w:val="lv-LV"/>
        </w:rPr>
        <w:t>Siltā asfalta tehnoloģijas lietošanas gadījumā jālieto adhēzij</w:t>
      </w:r>
      <w:r>
        <w:rPr>
          <w:lang w:val="lv-LV"/>
        </w:rPr>
        <w:t xml:space="preserve">as </w:t>
      </w:r>
      <w:r w:rsidRPr="00EF75E5">
        <w:rPr>
          <w:lang w:val="lv-LV"/>
        </w:rPr>
        <w:t>piedeva</w:t>
      </w:r>
      <w:r>
        <w:rPr>
          <w:lang w:val="lv-LV"/>
        </w:rPr>
        <w:t>s</w:t>
      </w:r>
      <w:r w:rsidRPr="00EF75E5">
        <w:rPr>
          <w:lang w:val="lv-LV"/>
        </w:rPr>
        <w:t xml:space="preserve">, izņemot gadījumus, </w:t>
      </w:r>
      <w:r>
        <w:rPr>
          <w:lang w:val="lv-LV"/>
        </w:rPr>
        <w:t>ja</w:t>
      </w:r>
      <w:r w:rsidRPr="00EF75E5">
        <w:rPr>
          <w:lang w:val="lv-LV"/>
        </w:rPr>
        <w:t xml:space="preserve"> tiek lietota siltā asfalta ķīmiskā piedeva, kas papildus temperatūras samazināšanas funkcijai, uzlabo arī adhēziju.</w:t>
      </w:r>
    </w:p>
    <w:p w14:paraId="23E7C659" w14:textId="77777777" w:rsidR="00B9576A" w:rsidRPr="00BF2E64" w:rsidRDefault="00B9576A" w:rsidP="009974B3">
      <w:pPr>
        <w:pStyle w:val="Virsraksts5"/>
      </w:pPr>
      <w:proofErr w:type="spellStart"/>
      <w:r w:rsidRPr="00BF2E64">
        <w:t>Šķiedras</w:t>
      </w:r>
      <w:proofErr w:type="spellEnd"/>
    </w:p>
    <w:p w14:paraId="0DB11BA0" w14:textId="38B00774" w:rsidR="00B9576A" w:rsidRPr="00BF2E64" w:rsidRDefault="00B9576A" w:rsidP="00B300E4">
      <w:proofErr w:type="spellStart"/>
      <w:r w:rsidRPr="00BF2E64">
        <w:t>Šķiedras</w:t>
      </w:r>
      <w:proofErr w:type="spellEnd"/>
      <w:r w:rsidRPr="00BF2E64">
        <w:t xml:space="preserve"> </w:t>
      </w:r>
      <w:proofErr w:type="spellStart"/>
      <w:r w:rsidRPr="00BF2E64">
        <w:t>lieto</w:t>
      </w:r>
      <w:proofErr w:type="spellEnd"/>
      <w:r w:rsidRPr="00BF2E64">
        <w:t xml:space="preserve">, lai, </w:t>
      </w:r>
      <w:proofErr w:type="spellStart"/>
      <w:r w:rsidRPr="00BF2E64">
        <w:t>ražojot</w:t>
      </w:r>
      <w:proofErr w:type="spellEnd"/>
      <w:r w:rsidRPr="00BF2E64">
        <w:t xml:space="preserve"> </w:t>
      </w:r>
      <w:proofErr w:type="spellStart"/>
      <w:r w:rsidRPr="00BF2E64">
        <w:t>asfalta</w:t>
      </w:r>
      <w:proofErr w:type="spellEnd"/>
      <w:r w:rsidRPr="00BF2E64">
        <w:t xml:space="preserve"> </w:t>
      </w:r>
      <w:proofErr w:type="spellStart"/>
      <w:r w:rsidRPr="00BF2E64">
        <w:t>maisījumus</w:t>
      </w:r>
      <w:proofErr w:type="spellEnd"/>
      <w:r w:rsidRPr="00BF2E64">
        <w:t xml:space="preserve"> </w:t>
      </w:r>
      <w:proofErr w:type="spellStart"/>
      <w:r w:rsidRPr="00BF2E64">
        <w:t>ar</w:t>
      </w:r>
      <w:proofErr w:type="spellEnd"/>
      <w:r w:rsidRPr="00BF2E64">
        <w:t xml:space="preserve"> </w:t>
      </w:r>
      <w:proofErr w:type="spellStart"/>
      <w:r w:rsidRPr="00BF2E64">
        <w:t>relatīvi</w:t>
      </w:r>
      <w:proofErr w:type="spellEnd"/>
      <w:r w:rsidRPr="00BF2E64">
        <w:t xml:space="preserve"> </w:t>
      </w:r>
      <w:proofErr w:type="spellStart"/>
      <w:r w:rsidRPr="00BF2E64">
        <w:t>augstu</w:t>
      </w:r>
      <w:proofErr w:type="spellEnd"/>
      <w:r w:rsidRPr="00BF2E64">
        <w:t xml:space="preserve"> </w:t>
      </w:r>
      <w:proofErr w:type="spellStart"/>
      <w:r w:rsidRPr="00BF2E64">
        <w:t>bitumena</w:t>
      </w:r>
      <w:proofErr w:type="spellEnd"/>
      <w:r w:rsidRPr="00BF2E64">
        <w:t xml:space="preserve"> </w:t>
      </w:r>
      <w:proofErr w:type="spellStart"/>
      <w:r w:rsidRPr="00BF2E64">
        <w:t>saturu</w:t>
      </w:r>
      <w:proofErr w:type="spellEnd"/>
      <w:r w:rsidRPr="00BF2E64">
        <w:t xml:space="preserve">, </w:t>
      </w:r>
      <w:proofErr w:type="spellStart"/>
      <w:r w:rsidRPr="00BF2E64">
        <w:t>nepieļautu</w:t>
      </w:r>
      <w:proofErr w:type="spellEnd"/>
      <w:r w:rsidRPr="00BF2E64">
        <w:t xml:space="preserve"> </w:t>
      </w:r>
      <w:proofErr w:type="spellStart"/>
      <w:r w:rsidRPr="00BF2E64">
        <w:t>tā</w:t>
      </w:r>
      <w:proofErr w:type="spellEnd"/>
      <w:r w:rsidRPr="00BF2E64">
        <w:t xml:space="preserve"> </w:t>
      </w:r>
      <w:proofErr w:type="spellStart"/>
      <w:r w:rsidRPr="00BF2E64">
        <w:t>iztecēšanu</w:t>
      </w:r>
      <w:proofErr w:type="spellEnd"/>
      <w:r w:rsidRPr="00BF2E64">
        <w:t xml:space="preserve"> no </w:t>
      </w:r>
      <w:proofErr w:type="spellStart"/>
      <w:r w:rsidRPr="00BF2E64">
        <w:t>maisījuma</w:t>
      </w:r>
      <w:proofErr w:type="spellEnd"/>
      <w:r w:rsidRPr="00BF2E64">
        <w:t xml:space="preserve">. </w:t>
      </w:r>
      <w:proofErr w:type="spellStart"/>
      <w:r w:rsidRPr="00BF2E64">
        <w:t>Šķiedras</w:t>
      </w:r>
      <w:proofErr w:type="spellEnd"/>
      <w:r w:rsidRPr="00BF2E64">
        <w:t xml:space="preserve"> </w:t>
      </w:r>
      <w:proofErr w:type="spellStart"/>
      <w:r w:rsidRPr="00BF2E64">
        <w:t>klasificē</w:t>
      </w:r>
      <w:proofErr w:type="spellEnd"/>
      <w:r w:rsidRPr="00BF2E64">
        <w:t xml:space="preserve"> </w:t>
      </w:r>
      <w:proofErr w:type="spellStart"/>
      <w:r w:rsidRPr="00BF2E64">
        <w:t>trīs</w:t>
      </w:r>
      <w:proofErr w:type="spellEnd"/>
      <w:r w:rsidRPr="00BF2E64">
        <w:t xml:space="preserve"> </w:t>
      </w:r>
      <w:proofErr w:type="spellStart"/>
      <w:r w:rsidRPr="00BF2E64">
        <w:t>grupās</w:t>
      </w:r>
      <w:proofErr w:type="spellEnd"/>
      <w:r w:rsidRPr="00BF2E64">
        <w:t xml:space="preserve">: </w:t>
      </w:r>
      <w:proofErr w:type="spellStart"/>
      <w:r w:rsidRPr="00BF2E64">
        <w:t>celulozes</w:t>
      </w:r>
      <w:proofErr w:type="spellEnd"/>
      <w:r w:rsidRPr="00BF2E64">
        <w:t xml:space="preserve"> </w:t>
      </w:r>
      <w:proofErr w:type="spellStart"/>
      <w:r w:rsidRPr="00BF2E64">
        <w:t>šķiedra</w:t>
      </w:r>
      <w:proofErr w:type="spellEnd"/>
      <w:r w:rsidRPr="00BF2E64">
        <w:t xml:space="preserve">, </w:t>
      </w:r>
      <w:proofErr w:type="spellStart"/>
      <w:r w:rsidRPr="00BF2E64">
        <w:t>minerālšķiedra</w:t>
      </w:r>
      <w:proofErr w:type="spellEnd"/>
      <w:r w:rsidRPr="00BF2E64">
        <w:t xml:space="preserve"> un </w:t>
      </w:r>
      <w:proofErr w:type="spellStart"/>
      <w:r w:rsidRPr="00BF2E64">
        <w:t>stiklašķiedra</w:t>
      </w:r>
      <w:proofErr w:type="spellEnd"/>
      <w:r w:rsidRPr="00BF2E64">
        <w:t xml:space="preserve">. SMA </w:t>
      </w:r>
      <w:proofErr w:type="spellStart"/>
      <w:r w:rsidRPr="00BF2E64">
        <w:t>tipa</w:t>
      </w:r>
      <w:proofErr w:type="spellEnd"/>
      <w:r w:rsidRPr="00BF2E64">
        <w:t xml:space="preserve"> </w:t>
      </w:r>
      <w:proofErr w:type="spellStart"/>
      <w:r w:rsidRPr="00BF2E64">
        <w:t>asfaltu</w:t>
      </w:r>
      <w:proofErr w:type="spellEnd"/>
      <w:r w:rsidRPr="00BF2E64">
        <w:t xml:space="preserve"> </w:t>
      </w:r>
      <w:proofErr w:type="spellStart"/>
      <w:r w:rsidRPr="00BF2E64">
        <w:t>maisījumos</w:t>
      </w:r>
      <w:proofErr w:type="spellEnd"/>
      <w:r w:rsidRPr="00BF2E64">
        <w:t xml:space="preserve"> </w:t>
      </w:r>
      <w:proofErr w:type="spellStart"/>
      <w:r w:rsidRPr="00BF2E64">
        <w:t>ieteicams</w:t>
      </w:r>
      <w:proofErr w:type="spellEnd"/>
      <w:r w:rsidRPr="00BF2E64">
        <w:t xml:space="preserve"> </w:t>
      </w:r>
      <w:proofErr w:type="spellStart"/>
      <w:r w:rsidRPr="00BF2E64">
        <w:t>lietot</w:t>
      </w:r>
      <w:proofErr w:type="spellEnd"/>
      <w:r w:rsidRPr="00BF2E64">
        <w:t xml:space="preserve"> </w:t>
      </w:r>
      <w:proofErr w:type="spellStart"/>
      <w:r w:rsidRPr="00BF2E64">
        <w:t>celulozes</w:t>
      </w:r>
      <w:proofErr w:type="spellEnd"/>
      <w:r w:rsidRPr="00BF2E64">
        <w:t xml:space="preserve"> </w:t>
      </w:r>
      <w:proofErr w:type="spellStart"/>
      <w:r w:rsidRPr="00BF2E64">
        <w:t>šķiedras</w:t>
      </w:r>
      <w:proofErr w:type="spellEnd"/>
      <w:r w:rsidRPr="00BF2E64">
        <w:t xml:space="preserve"> no 0,3 </w:t>
      </w:r>
      <w:proofErr w:type="spellStart"/>
      <w:r w:rsidRPr="00BF2E64">
        <w:t>līdz</w:t>
      </w:r>
      <w:proofErr w:type="spellEnd"/>
      <w:r w:rsidRPr="00BF2E64">
        <w:t xml:space="preserve"> 0,5 </w:t>
      </w:r>
      <w:proofErr w:type="spellStart"/>
      <w:r w:rsidRPr="00BF2E64">
        <w:t>masas</w:t>
      </w:r>
      <w:proofErr w:type="spellEnd"/>
      <w:r w:rsidRPr="00BF2E64">
        <w:t xml:space="preserve"> %. </w:t>
      </w:r>
      <w:proofErr w:type="spellStart"/>
      <w:r w:rsidRPr="00BF2E64">
        <w:t>Izmantojot</w:t>
      </w:r>
      <w:proofErr w:type="spellEnd"/>
      <w:r w:rsidRPr="00BF2E64">
        <w:t xml:space="preserve"> </w:t>
      </w:r>
      <w:proofErr w:type="spellStart"/>
      <w:r w:rsidRPr="00BF2E64">
        <w:t>granulētu</w:t>
      </w:r>
      <w:proofErr w:type="spellEnd"/>
      <w:r w:rsidRPr="00BF2E64">
        <w:t xml:space="preserve"> </w:t>
      </w:r>
      <w:proofErr w:type="spellStart"/>
      <w:r w:rsidRPr="00BF2E64">
        <w:t>celulozes</w:t>
      </w:r>
      <w:proofErr w:type="spellEnd"/>
      <w:r w:rsidRPr="00BF2E64">
        <w:t xml:space="preserve"> </w:t>
      </w:r>
      <w:proofErr w:type="spellStart"/>
      <w:r w:rsidRPr="00BF2E64">
        <w:t>šķiedru</w:t>
      </w:r>
      <w:proofErr w:type="spellEnd"/>
      <w:r w:rsidRPr="00BF2E64">
        <w:t xml:space="preserve">, </w:t>
      </w:r>
      <w:proofErr w:type="spellStart"/>
      <w:r w:rsidRPr="00BF2E64">
        <w:t>jānovērtē</w:t>
      </w:r>
      <w:proofErr w:type="spellEnd"/>
      <w:r w:rsidRPr="00BF2E64">
        <w:t xml:space="preserve"> </w:t>
      </w:r>
      <w:proofErr w:type="spellStart"/>
      <w:r w:rsidRPr="00BF2E64">
        <w:t>granulās</w:t>
      </w:r>
      <w:proofErr w:type="spellEnd"/>
      <w:r w:rsidRPr="00BF2E64">
        <w:t xml:space="preserve"> </w:t>
      </w:r>
      <w:proofErr w:type="spellStart"/>
      <w:r w:rsidRPr="00BF2E64">
        <w:t>ietvertais</w:t>
      </w:r>
      <w:proofErr w:type="spellEnd"/>
      <w:r w:rsidRPr="00BF2E64">
        <w:t xml:space="preserve"> </w:t>
      </w:r>
      <w:proofErr w:type="spellStart"/>
      <w:r w:rsidRPr="00BF2E64">
        <w:t>šķiedras</w:t>
      </w:r>
      <w:proofErr w:type="spellEnd"/>
      <w:r w:rsidRPr="00BF2E64">
        <w:t xml:space="preserve"> </w:t>
      </w:r>
      <w:proofErr w:type="spellStart"/>
      <w:r w:rsidRPr="00BF2E64">
        <w:t>faktiskais</w:t>
      </w:r>
      <w:proofErr w:type="spellEnd"/>
      <w:r w:rsidRPr="00BF2E64">
        <w:t xml:space="preserve"> </w:t>
      </w:r>
      <w:proofErr w:type="spellStart"/>
      <w:r w:rsidRPr="00BF2E64">
        <w:t>daudzums</w:t>
      </w:r>
      <w:proofErr w:type="spellEnd"/>
      <w:r w:rsidRPr="00BF2E64">
        <w:t xml:space="preserve"> un </w:t>
      </w:r>
      <w:proofErr w:type="spellStart"/>
      <w:r w:rsidRPr="00BF2E64">
        <w:t>jāaprēķina</w:t>
      </w:r>
      <w:proofErr w:type="spellEnd"/>
      <w:r w:rsidRPr="00BF2E64">
        <w:t xml:space="preserve"> </w:t>
      </w:r>
      <w:proofErr w:type="spellStart"/>
      <w:r w:rsidRPr="00BF2E64">
        <w:t>pievienojamais</w:t>
      </w:r>
      <w:proofErr w:type="spellEnd"/>
      <w:r w:rsidRPr="00BF2E64">
        <w:t xml:space="preserve"> </w:t>
      </w:r>
      <w:proofErr w:type="spellStart"/>
      <w:r w:rsidRPr="00BF2E64">
        <w:t>daudzums</w:t>
      </w:r>
      <w:proofErr w:type="spellEnd"/>
      <w:r w:rsidRPr="00BF2E64">
        <w:t xml:space="preserve">, lai </w:t>
      </w:r>
      <w:proofErr w:type="spellStart"/>
      <w:r w:rsidRPr="00BF2E64">
        <w:t>nodrošinātu</w:t>
      </w:r>
      <w:proofErr w:type="spellEnd"/>
      <w:r w:rsidRPr="00BF2E64">
        <w:t xml:space="preserve"> </w:t>
      </w:r>
      <w:proofErr w:type="spellStart"/>
      <w:r w:rsidRPr="00BF2E64">
        <w:t>bitumena</w:t>
      </w:r>
      <w:proofErr w:type="spellEnd"/>
      <w:r w:rsidRPr="00BF2E64">
        <w:t xml:space="preserve"> </w:t>
      </w:r>
      <w:proofErr w:type="spellStart"/>
      <w:r>
        <w:t>noturību</w:t>
      </w:r>
      <w:proofErr w:type="spellEnd"/>
      <w:r w:rsidRPr="00BF2E64">
        <w:t xml:space="preserve"> </w:t>
      </w:r>
      <w:proofErr w:type="spellStart"/>
      <w:r w:rsidRPr="00BF2E64">
        <w:t>asfalta</w:t>
      </w:r>
      <w:proofErr w:type="spellEnd"/>
      <w:r w:rsidRPr="00BF2E64">
        <w:t xml:space="preserve"> </w:t>
      </w:r>
      <w:proofErr w:type="spellStart"/>
      <w:r w:rsidRPr="00BF2E64">
        <w:t>maisījumā</w:t>
      </w:r>
      <w:proofErr w:type="spellEnd"/>
      <w:r w:rsidRPr="00BF2E64">
        <w:t xml:space="preserve">. </w:t>
      </w:r>
      <w:proofErr w:type="spellStart"/>
      <w:r w:rsidRPr="00BF2E64">
        <w:t>Celulozes</w:t>
      </w:r>
      <w:proofErr w:type="spellEnd"/>
      <w:r w:rsidRPr="00BF2E64">
        <w:t xml:space="preserve"> </w:t>
      </w:r>
      <w:proofErr w:type="spellStart"/>
      <w:r w:rsidRPr="00BF2E64">
        <w:t>šķiedras</w:t>
      </w:r>
      <w:proofErr w:type="spellEnd"/>
      <w:r w:rsidRPr="00BF2E64">
        <w:t xml:space="preserve"> </w:t>
      </w:r>
      <w:proofErr w:type="spellStart"/>
      <w:r w:rsidRPr="00BF2E64">
        <w:t>mitruma</w:t>
      </w:r>
      <w:proofErr w:type="spellEnd"/>
      <w:r w:rsidRPr="00BF2E64">
        <w:t xml:space="preserve"> </w:t>
      </w:r>
      <w:proofErr w:type="spellStart"/>
      <w:r w:rsidRPr="00BF2E64">
        <w:t>saturs</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8 </w:t>
      </w:r>
      <w:proofErr w:type="spellStart"/>
      <w:r w:rsidRPr="00BF2E64">
        <w:t>masas</w:t>
      </w:r>
      <w:proofErr w:type="spellEnd"/>
      <w:r w:rsidRPr="00BF2E64">
        <w:t xml:space="preserve"> %. Var </w:t>
      </w:r>
      <w:proofErr w:type="spellStart"/>
      <w:r w:rsidRPr="00BF2E64">
        <w:t>lietot</w:t>
      </w:r>
      <w:proofErr w:type="spellEnd"/>
      <w:r w:rsidRPr="00BF2E64">
        <w:t xml:space="preserve"> </w:t>
      </w:r>
      <w:proofErr w:type="spellStart"/>
      <w:r w:rsidRPr="00BF2E64">
        <w:t>arī</w:t>
      </w:r>
      <w:proofErr w:type="spellEnd"/>
      <w:r w:rsidRPr="00BF2E64">
        <w:t xml:space="preserve"> </w:t>
      </w:r>
      <w:proofErr w:type="spellStart"/>
      <w:r w:rsidRPr="00BF2E64">
        <w:t>minerālšķiedru</w:t>
      </w:r>
      <w:proofErr w:type="spellEnd"/>
      <w:r w:rsidRPr="00BF2E64">
        <w:t xml:space="preserve"> – 0,7 </w:t>
      </w:r>
      <w:proofErr w:type="spellStart"/>
      <w:r w:rsidRPr="00BF2E64">
        <w:t>līdz</w:t>
      </w:r>
      <w:proofErr w:type="spellEnd"/>
      <w:r w:rsidRPr="00BF2E64">
        <w:t xml:space="preserve"> 0,9 </w:t>
      </w:r>
      <w:proofErr w:type="spellStart"/>
      <w:r w:rsidRPr="00BF2E64">
        <w:t>masas</w:t>
      </w:r>
      <w:proofErr w:type="spellEnd"/>
      <w:r w:rsidRPr="00BF2E64">
        <w:t xml:space="preserve"> % – </w:t>
      </w:r>
      <w:proofErr w:type="spellStart"/>
      <w:r w:rsidRPr="00BF2E64">
        <w:t>vai</w:t>
      </w:r>
      <w:proofErr w:type="spellEnd"/>
      <w:r w:rsidRPr="00BF2E64">
        <w:t xml:space="preserve"> </w:t>
      </w:r>
      <w:proofErr w:type="spellStart"/>
      <w:r w:rsidRPr="00BF2E64">
        <w:t>stiklašķiedru</w:t>
      </w:r>
      <w:proofErr w:type="spellEnd"/>
      <w:r w:rsidRPr="00BF2E64">
        <w:t xml:space="preserve"> – 0,4 </w:t>
      </w:r>
      <w:proofErr w:type="spellStart"/>
      <w:r w:rsidRPr="00BF2E64">
        <w:t>līdz</w:t>
      </w:r>
      <w:proofErr w:type="spellEnd"/>
      <w:r w:rsidRPr="00BF2E64">
        <w:t xml:space="preserve"> 0,6 </w:t>
      </w:r>
      <w:proofErr w:type="spellStart"/>
      <w:r w:rsidRPr="00BF2E64">
        <w:t>masas</w:t>
      </w:r>
      <w:proofErr w:type="spellEnd"/>
      <w:r w:rsidRPr="00BF2E64">
        <w:t xml:space="preserve"> %. </w:t>
      </w:r>
    </w:p>
    <w:p w14:paraId="5E7D940D" w14:textId="77777777" w:rsidR="00B9576A" w:rsidRPr="00BF2E64" w:rsidRDefault="00B9576A" w:rsidP="009974B3">
      <w:pPr>
        <w:pStyle w:val="Virsraksts5"/>
        <w:jc w:val="both"/>
      </w:pPr>
      <w:proofErr w:type="spellStart"/>
      <w:r w:rsidRPr="00BF2E64">
        <w:t>Bitumena</w:t>
      </w:r>
      <w:proofErr w:type="spellEnd"/>
      <w:r w:rsidRPr="00BF2E64">
        <w:t xml:space="preserve"> </w:t>
      </w:r>
      <w:proofErr w:type="spellStart"/>
      <w:r w:rsidRPr="00BF2E64">
        <w:t>piedevas</w:t>
      </w:r>
      <w:proofErr w:type="spellEnd"/>
      <w:r w:rsidRPr="00BF2E64">
        <w:t xml:space="preserve"> </w:t>
      </w:r>
      <w:proofErr w:type="spellStart"/>
      <w:r w:rsidRPr="00BF2E64">
        <w:t>reciklētam</w:t>
      </w:r>
      <w:proofErr w:type="spellEnd"/>
      <w:r w:rsidRPr="00BF2E64">
        <w:t xml:space="preserve"> </w:t>
      </w:r>
      <w:proofErr w:type="spellStart"/>
      <w:r w:rsidRPr="00BF2E64">
        <w:t>asfaltam</w:t>
      </w:r>
      <w:proofErr w:type="spellEnd"/>
    </w:p>
    <w:p w14:paraId="12A5A924" w14:textId="29425D18" w:rsidR="00B9576A" w:rsidRPr="00BF2E64" w:rsidRDefault="00B9576A" w:rsidP="00B300E4">
      <w:proofErr w:type="spellStart"/>
      <w:r w:rsidRPr="00BF2E64">
        <w:t>Bitumena</w:t>
      </w:r>
      <w:proofErr w:type="spellEnd"/>
      <w:r w:rsidRPr="00BF2E64">
        <w:t xml:space="preserve"> </w:t>
      </w:r>
      <w:proofErr w:type="spellStart"/>
      <w:r w:rsidRPr="00BF2E64">
        <w:t>piedevas</w:t>
      </w:r>
      <w:proofErr w:type="spellEnd"/>
      <w:r w:rsidRPr="00BF2E64">
        <w:t xml:space="preserve"> </w:t>
      </w:r>
      <w:proofErr w:type="spellStart"/>
      <w:r w:rsidRPr="00BF2E64">
        <w:t>lieto</w:t>
      </w:r>
      <w:proofErr w:type="spellEnd"/>
      <w:r w:rsidRPr="00BF2E64">
        <w:t xml:space="preserve">, lai </w:t>
      </w:r>
      <w:proofErr w:type="spellStart"/>
      <w:r w:rsidRPr="00BF2E64">
        <w:t>uzlabotu</w:t>
      </w:r>
      <w:proofErr w:type="spellEnd"/>
      <w:r w:rsidRPr="00BF2E64">
        <w:t xml:space="preserve"> </w:t>
      </w:r>
      <w:proofErr w:type="spellStart"/>
      <w:r w:rsidRPr="00BF2E64">
        <w:t>reciklētajā</w:t>
      </w:r>
      <w:proofErr w:type="spellEnd"/>
      <w:r w:rsidRPr="00BF2E64">
        <w:t xml:space="preserve"> </w:t>
      </w:r>
      <w:proofErr w:type="spellStart"/>
      <w:r w:rsidRPr="00BF2E64">
        <w:t>asfaltā</w:t>
      </w:r>
      <w:proofErr w:type="spellEnd"/>
      <w:r w:rsidRPr="00BF2E64">
        <w:t xml:space="preserve"> </w:t>
      </w:r>
      <w:proofErr w:type="spellStart"/>
      <w:r w:rsidRPr="00BF2E64">
        <w:t>esošās</w:t>
      </w:r>
      <w:proofErr w:type="spellEnd"/>
      <w:r w:rsidRPr="00BF2E64">
        <w:t xml:space="preserve"> </w:t>
      </w:r>
      <w:proofErr w:type="spellStart"/>
      <w:r w:rsidRPr="00BF2E64">
        <w:t>saistvielas</w:t>
      </w:r>
      <w:proofErr w:type="spellEnd"/>
      <w:r w:rsidRPr="00BF2E64">
        <w:t xml:space="preserve"> </w:t>
      </w:r>
      <w:proofErr w:type="spellStart"/>
      <w:r w:rsidRPr="00BF2E64">
        <w:t>īpašības</w:t>
      </w:r>
      <w:proofErr w:type="spellEnd"/>
      <w:r w:rsidRPr="00BF2E64">
        <w:t xml:space="preserve">. Ja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sastāvā</w:t>
      </w:r>
      <w:proofErr w:type="spellEnd"/>
      <w:r w:rsidRPr="00BF2E64">
        <w:t xml:space="preserve"> </w:t>
      </w:r>
      <w:proofErr w:type="spellStart"/>
      <w:r w:rsidRPr="00BF2E64">
        <w:t>izmanto</w:t>
      </w:r>
      <w:proofErr w:type="spellEnd"/>
      <w:r w:rsidRPr="00BF2E64">
        <w:t xml:space="preserve"> reciklēto </w:t>
      </w:r>
      <w:proofErr w:type="spellStart"/>
      <w:r w:rsidRPr="00BF2E64">
        <w:t>asfaltu</w:t>
      </w:r>
      <w:proofErr w:type="spellEnd"/>
      <w:r w:rsidRPr="00BF2E64">
        <w:t xml:space="preserve">, tad </w:t>
      </w:r>
      <w:proofErr w:type="spellStart"/>
      <w:r w:rsidRPr="00BF2E64">
        <w:t>atbilstoši</w:t>
      </w:r>
      <w:proofErr w:type="spellEnd"/>
      <w:r w:rsidRPr="00633B11">
        <w:t xml:space="preserve"> </w:t>
      </w:r>
      <w:r>
        <w:t xml:space="preserve">Ceļu </w:t>
      </w:r>
      <w:proofErr w:type="spellStart"/>
      <w:r>
        <w:t>specifikāciju</w:t>
      </w:r>
      <w:proofErr w:type="spellEnd"/>
      <w:r w:rsidRPr="00BF2E64">
        <w:t xml:space="preserve"> </w:t>
      </w:r>
      <w:r>
        <w:fldChar w:fldCharType="begin"/>
      </w:r>
      <w:r>
        <w:instrText xml:space="preserve"> REF _Ref251248645 \r \h </w:instrText>
      </w:r>
      <w:r w:rsidR="00B300E4">
        <w:instrText xml:space="preserve"> \* MERGEFORMAT </w:instrText>
      </w:r>
      <w:r>
        <w:fldChar w:fldCharType="separate"/>
      </w:r>
      <w:r w:rsidR="00C86EAE">
        <w:t>6.2.4.6</w:t>
      </w:r>
      <w:r>
        <w:fldChar w:fldCharType="end"/>
      </w:r>
      <w:r>
        <w:t xml:space="preserve"> </w:t>
      </w:r>
      <w:proofErr w:type="spellStart"/>
      <w:r w:rsidRPr="00BF2E64">
        <w:t>punktā</w:t>
      </w:r>
      <w:proofErr w:type="spellEnd"/>
      <w:r w:rsidRPr="00BF2E64">
        <w:t xml:space="preserve"> </w:t>
      </w:r>
      <w:proofErr w:type="spellStart"/>
      <w:r w:rsidRPr="00BF2E64">
        <w:t>noteiktajam</w:t>
      </w:r>
      <w:proofErr w:type="spellEnd"/>
      <w:r w:rsidRPr="00BF2E64">
        <w:t xml:space="preserve"> </w:t>
      </w:r>
      <w:proofErr w:type="spellStart"/>
      <w:r w:rsidRPr="00BF2E64">
        <w:t>jālieto</w:t>
      </w:r>
      <w:proofErr w:type="spellEnd"/>
      <w:r w:rsidRPr="00BF2E64">
        <w:t xml:space="preserve"> </w:t>
      </w:r>
      <w:proofErr w:type="spellStart"/>
      <w:r w:rsidRPr="00BF2E64">
        <w:t>bitumena</w:t>
      </w:r>
      <w:proofErr w:type="spellEnd"/>
      <w:r w:rsidRPr="00BF2E64">
        <w:t xml:space="preserve"> </w:t>
      </w:r>
      <w:proofErr w:type="spellStart"/>
      <w:r w:rsidRPr="00BF2E64">
        <w:t>piedevas</w:t>
      </w:r>
      <w:proofErr w:type="spellEnd"/>
      <w:r w:rsidRPr="00BF2E64">
        <w:t>.</w:t>
      </w:r>
    </w:p>
    <w:p w14:paraId="78568B90" w14:textId="77777777" w:rsidR="00B9576A" w:rsidRPr="00BF2E64" w:rsidRDefault="00B9576A" w:rsidP="009974B3">
      <w:pPr>
        <w:pStyle w:val="Virsraksts5"/>
        <w:jc w:val="both"/>
      </w:pPr>
      <w:proofErr w:type="spellStart"/>
      <w:r w:rsidRPr="00BF2E64">
        <w:t>Citas</w:t>
      </w:r>
      <w:proofErr w:type="spellEnd"/>
      <w:r w:rsidRPr="00BF2E64">
        <w:t xml:space="preserve"> </w:t>
      </w:r>
      <w:proofErr w:type="spellStart"/>
      <w:r w:rsidRPr="00BF2E64">
        <w:t>piedevas</w:t>
      </w:r>
      <w:proofErr w:type="spellEnd"/>
    </w:p>
    <w:p w14:paraId="2B350A13" w14:textId="37AB0509" w:rsidR="00B9576A" w:rsidRPr="001E7A9C" w:rsidRDefault="00B9576A" w:rsidP="00B300E4">
      <w:pPr>
        <w:rPr>
          <w:lang w:val="lv-LV"/>
        </w:rPr>
      </w:pPr>
      <w:proofErr w:type="spellStart"/>
      <w:r w:rsidRPr="00BF2E64">
        <w:t>Kā</w:t>
      </w:r>
      <w:proofErr w:type="spellEnd"/>
      <w:r w:rsidRPr="00BF2E64">
        <w:t xml:space="preserve"> </w:t>
      </w:r>
      <w:proofErr w:type="spellStart"/>
      <w:r w:rsidRPr="00BF2E64">
        <w:t>citas</w:t>
      </w:r>
      <w:proofErr w:type="spellEnd"/>
      <w:r w:rsidRPr="00BF2E64">
        <w:t xml:space="preserve"> </w:t>
      </w:r>
      <w:proofErr w:type="spellStart"/>
      <w:r w:rsidRPr="00BF2E64">
        <w:t>piedevas</w:t>
      </w:r>
      <w:proofErr w:type="spellEnd"/>
      <w:r w:rsidRPr="00BF2E64">
        <w:t xml:space="preserve"> var </w:t>
      </w:r>
      <w:proofErr w:type="spellStart"/>
      <w:r w:rsidRPr="00BF2E64">
        <w:t>lietot</w:t>
      </w:r>
      <w:proofErr w:type="spellEnd"/>
      <w:r w:rsidRPr="00BF2E64">
        <w:t xml:space="preserve"> </w:t>
      </w:r>
      <w:proofErr w:type="spellStart"/>
      <w:r w:rsidRPr="00BF2E64">
        <w:t>gumijas</w:t>
      </w:r>
      <w:proofErr w:type="spellEnd"/>
      <w:r w:rsidRPr="00BF2E64">
        <w:t xml:space="preserve"> </w:t>
      </w:r>
      <w:proofErr w:type="spellStart"/>
      <w:r w:rsidRPr="00BF2E64">
        <w:t>vai</w:t>
      </w:r>
      <w:proofErr w:type="spellEnd"/>
      <w:r w:rsidRPr="00BF2E64">
        <w:t xml:space="preserve"> </w:t>
      </w:r>
      <w:proofErr w:type="spellStart"/>
      <w:r w:rsidRPr="00BF2E64">
        <w:t>plastmasas</w:t>
      </w:r>
      <w:proofErr w:type="spellEnd"/>
      <w:r w:rsidRPr="00BF2E64">
        <w:t xml:space="preserve"> </w:t>
      </w:r>
      <w:proofErr w:type="spellStart"/>
      <w:r w:rsidRPr="00BF2E64">
        <w:t>pulveri</w:t>
      </w:r>
      <w:proofErr w:type="spellEnd"/>
      <w:r w:rsidRPr="00BF2E64">
        <w:t xml:space="preserve">, </w:t>
      </w:r>
      <w:proofErr w:type="spellStart"/>
      <w:r w:rsidRPr="00BF2E64">
        <w:t>dažādus</w:t>
      </w:r>
      <w:proofErr w:type="spellEnd"/>
      <w:r w:rsidRPr="00BF2E64">
        <w:t xml:space="preserve"> </w:t>
      </w:r>
      <w:proofErr w:type="spellStart"/>
      <w:r w:rsidRPr="00BF2E64">
        <w:t>pigmentus</w:t>
      </w:r>
      <w:proofErr w:type="spellEnd"/>
      <w:r w:rsidRPr="00BF2E64">
        <w:t xml:space="preserve"> </w:t>
      </w:r>
      <w:proofErr w:type="spellStart"/>
      <w:r w:rsidRPr="00BF2E64">
        <w:t>vai</w:t>
      </w:r>
      <w:proofErr w:type="spellEnd"/>
      <w:r w:rsidRPr="00BF2E64">
        <w:t xml:space="preserve"> </w:t>
      </w:r>
      <w:proofErr w:type="spellStart"/>
      <w:r w:rsidRPr="00BF2E64">
        <w:t>citas</w:t>
      </w:r>
      <w:proofErr w:type="spellEnd"/>
      <w:r w:rsidRPr="00BF2E64">
        <w:t xml:space="preserve"> </w:t>
      </w:r>
      <w:proofErr w:type="spellStart"/>
      <w:r w:rsidRPr="00BF2E64">
        <w:t>ķīmiskas</w:t>
      </w:r>
      <w:proofErr w:type="spellEnd"/>
      <w:r w:rsidRPr="00BF2E64">
        <w:t xml:space="preserve"> </w:t>
      </w:r>
      <w:proofErr w:type="spellStart"/>
      <w:r w:rsidRPr="00BF2E64">
        <w:t>vielas</w:t>
      </w:r>
      <w:proofErr w:type="spellEnd"/>
      <w:r w:rsidRPr="00BF2E64">
        <w:t xml:space="preserve">. </w:t>
      </w:r>
      <w:proofErr w:type="spellStart"/>
      <w:r w:rsidRPr="00BF2E64">
        <w:t>Gumijas</w:t>
      </w:r>
      <w:proofErr w:type="spellEnd"/>
      <w:r w:rsidRPr="00BF2E64">
        <w:t xml:space="preserve"> </w:t>
      </w:r>
      <w:proofErr w:type="spellStart"/>
      <w:r w:rsidRPr="00BF2E64">
        <w:t>pulveri</w:t>
      </w:r>
      <w:proofErr w:type="spellEnd"/>
      <w:r w:rsidR="000A3751">
        <w:t xml:space="preserve"> (0-2 mm)</w:t>
      </w:r>
      <w:r w:rsidRPr="00BF2E64">
        <w:t xml:space="preserve"> var </w:t>
      </w:r>
      <w:proofErr w:type="spellStart"/>
      <w:r w:rsidRPr="00BF2E64">
        <w:t>lietot</w:t>
      </w:r>
      <w:proofErr w:type="spellEnd"/>
      <w:r w:rsidR="000A3751">
        <w:t xml:space="preserve"> </w:t>
      </w:r>
      <w:proofErr w:type="spellStart"/>
      <w:r w:rsidR="000A3751">
        <w:t>kā</w:t>
      </w:r>
      <w:proofErr w:type="spellEnd"/>
      <w:r w:rsidR="000A3751">
        <w:t xml:space="preserve"> </w:t>
      </w:r>
      <w:proofErr w:type="spellStart"/>
      <w:r w:rsidR="000A3751">
        <w:t>asfalta</w:t>
      </w:r>
      <w:proofErr w:type="spellEnd"/>
      <w:r w:rsidR="000A3751">
        <w:t xml:space="preserve"> </w:t>
      </w:r>
      <w:proofErr w:type="spellStart"/>
      <w:r w:rsidR="000A3751">
        <w:t>modificējošo</w:t>
      </w:r>
      <w:proofErr w:type="spellEnd"/>
      <w:r w:rsidR="000A3751">
        <w:t xml:space="preserve"> </w:t>
      </w:r>
      <w:proofErr w:type="spellStart"/>
      <w:r w:rsidR="000A3751">
        <w:t>piedevu</w:t>
      </w:r>
      <w:proofErr w:type="spellEnd"/>
      <w:r w:rsidR="000A3751">
        <w:t xml:space="preserve"> </w:t>
      </w:r>
      <w:proofErr w:type="spellStart"/>
      <w:r w:rsidR="000A3751">
        <w:t>līdz</w:t>
      </w:r>
      <w:proofErr w:type="spellEnd"/>
      <w:r w:rsidR="000A3751">
        <w:t xml:space="preserve"> 20 </w:t>
      </w:r>
      <w:proofErr w:type="spellStart"/>
      <w:r w:rsidR="00A962A3">
        <w:t>masas</w:t>
      </w:r>
      <w:proofErr w:type="spellEnd"/>
      <w:r w:rsidR="000A3751">
        <w:t xml:space="preserve"> % no </w:t>
      </w:r>
      <w:proofErr w:type="spellStart"/>
      <w:r w:rsidR="000A3751">
        <w:t>bitumena</w:t>
      </w:r>
      <w:proofErr w:type="spellEnd"/>
      <w:r w:rsidR="000A3751">
        <w:t xml:space="preserve"> </w:t>
      </w:r>
      <w:proofErr w:type="spellStart"/>
      <w:r w:rsidR="000A3751">
        <w:t>daudzuma</w:t>
      </w:r>
      <w:proofErr w:type="spellEnd"/>
      <w:r w:rsidR="000A3751">
        <w:t xml:space="preserve"> </w:t>
      </w:r>
      <w:proofErr w:type="spellStart"/>
      <w:r w:rsidR="000A3751">
        <w:t>maisījumā</w:t>
      </w:r>
      <w:proofErr w:type="spellEnd"/>
      <w:r w:rsidR="000A3751">
        <w:t xml:space="preserve">, lai </w:t>
      </w:r>
      <w:proofErr w:type="spellStart"/>
      <w:r w:rsidR="000A3751">
        <w:t>iegūtu</w:t>
      </w:r>
      <w:proofErr w:type="spellEnd"/>
      <w:r w:rsidR="000A3751">
        <w:t xml:space="preserve"> </w:t>
      </w:r>
      <w:proofErr w:type="spellStart"/>
      <w:r w:rsidR="000A3751">
        <w:t>lielāku</w:t>
      </w:r>
      <w:proofErr w:type="spellEnd"/>
      <w:r w:rsidR="000A3751">
        <w:t xml:space="preserve"> </w:t>
      </w:r>
      <w:proofErr w:type="spellStart"/>
      <w:r w:rsidR="000A3751">
        <w:t>noturību</w:t>
      </w:r>
      <w:proofErr w:type="spellEnd"/>
      <w:r w:rsidR="000A3751">
        <w:t xml:space="preserve"> </w:t>
      </w:r>
      <w:proofErr w:type="spellStart"/>
      <w:r w:rsidR="000A3751">
        <w:t>pret</w:t>
      </w:r>
      <w:proofErr w:type="spellEnd"/>
      <w:r w:rsidR="000A3751">
        <w:t xml:space="preserve"> </w:t>
      </w:r>
      <w:proofErr w:type="spellStart"/>
      <w:r w:rsidR="000A3751">
        <w:t>pastāvīgajām</w:t>
      </w:r>
      <w:proofErr w:type="spellEnd"/>
      <w:r w:rsidR="000A3751">
        <w:t xml:space="preserve"> </w:t>
      </w:r>
      <w:proofErr w:type="spellStart"/>
      <w:r w:rsidR="000A3751">
        <w:t>deformācijām</w:t>
      </w:r>
      <w:proofErr w:type="spellEnd"/>
      <w:r w:rsidRPr="00BF2E64">
        <w:t>.</w:t>
      </w:r>
      <w:r>
        <w:rPr>
          <w:lang w:val="lv-LV"/>
        </w:rPr>
        <w:t xml:space="preserve"> Jebkuras citas piedevas drīkst lietot tikai tad, ja iegūti prasībām atbilstoši asfalta maisījuma un izmēģinājuma posma testēšanas rezultāti.</w:t>
      </w:r>
    </w:p>
    <w:p w14:paraId="2CD050FF" w14:textId="77777777" w:rsidR="00B9576A" w:rsidRPr="00BF2E64" w:rsidRDefault="00B9576A" w:rsidP="00B300E4">
      <w:pPr>
        <w:pStyle w:val="Virsraksts4"/>
      </w:pPr>
      <w:bookmarkStart w:id="1287" w:name="_Ref328824546"/>
      <w:proofErr w:type="spellStart"/>
      <w:r w:rsidRPr="00BF2E64">
        <w:lastRenderedPageBreak/>
        <w:t>Reciklēts</w:t>
      </w:r>
      <w:proofErr w:type="spellEnd"/>
      <w:r w:rsidRPr="00BF2E64">
        <w:t xml:space="preserve"> asfalts</w:t>
      </w:r>
      <w:bookmarkEnd w:id="1287"/>
    </w:p>
    <w:p w14:paraId="4EC01529" w14:textId="77777777" w:rsidR="00B9576A" w:rsidRPr="00BF2E64" w:rsidRDefault="00B9576A" w:rsidP="00B300E4">
      <w:r w:rsidRPr="00BF2E64">
        <w:t xml:space="preserve">Reciklēto </w:t>
      </w:r>
      <w:proofErr w:type="spellStart"/>
      <w:r w:rsidRPr="00BF2E64">
        <w:t>asfaltu</w:t>
      </w:r>
      <w:proofErr w:type="spellEnd"/>
      <w:r w:rsidRPr="00BF2E64">
        <w:t xml:space="preserve"> var </w:t>
      </w:r>
      <w:proofErr w:type="spellStart"/>
      <w:r w:rsidRPr="00BF2E64">
        <w:t>lietot</w:t>
      </w:r>
      <w:proofErr w:type="spellEnd"/>
      <w:r w:rsidRPr="00BF2E64">
        <w:t xml:space="preserve"> AC base/bin </w:t>
      </w:r>
      <w:proofErr w:type="spellStart"/>
      <w:r w:rsidRPr="00BF2E64">
        <w:t>asfalta</w:t>
      </w:r>
      <w:proofErr w:type="spellEnd"/>
      <w:r w:rsidRPr="00BF2E64">
        <w:t xml:space="preserve"> </w:t>
      </w:r>
      <w:proofErr w:type="spellStart"/>
      <w:r w:rsidRPr="00BF2E64">
        <w:t>maisījumos</w:t>
      </w:r>
      <w:proofErr w:type="spellEnd"/>
      <w:r w:rsidRPr="00BF2E64">
        <w:t xml:space="preserve"> </w:t>
      </w:r>
      <w:proofErr w:type="spellStart"/>
      <w:r w:rsidRPr="00BF2E64">
        <w:t>apakškārtām</w:t>
      </w:r>
      <w:proofErr w:type="spellEnd"/>
      <w:r w:rsidRPr="00BF2E64">
        <w:t xml:space="preserve"> un </w:t>
      </w:r>
      <w:proofErr w:type="spellStart"/>
      <w:r w:rsidRPr="00BF2E64">
        <w:t>saistes</w:t>
      </w:r>
      <w:proofErr w:type="spellEnd"/>
      <w:r w:rsidRPr="00BF2E64">
        <w:t xml:space="preserve"> </w:t>
      </w:r>
      <w:proofErr w:type="spellStart"/>
      <w:r w:rsidRPr="00BF2E64">
        <w:t>kārtām</w:t>
      </w:r>
      <w:proofErr w:type="spellEnd"/>
      <w:r>
        <w:t xml:space="preserve"> </w:t>
      </w:r>
      <w:r w:rsidRPr="00BF2E64">
        <w:t xml:space="preserve">– </w:t>
      </w:r>
      <w:proofErr w:type="spellStart"/>
      <w:r w:rsidRPr="00BF2E64">
        <w:t>līdz</w:t>
      </w:r>
      <w:proofErr w:type="spellEnd"/>
      <w:r w:rsidRPr="00BF2E64">
        <w:t xml:space="preserve"> 50 </w:t>
      </w:r>
      <w:proofErr w:type="spellStart"/>
      <w:r w:rsidRPr="00BF2E64">
        <w:t>masas</w:t>
      </w:r>
      <w:proofErr w:type="spellEnd"/>
      <w:r w:rsidRPr="00BF2E64">
        <w:t xml:space="preserve"> %</w:t>
      </w:r>
      <w:r>
        <w:t>.</w:t>
      </w:r>
    </w:p>
    <w:p w14:paraId="39F8AD85" w14:textId="4DA5F978" w:rsidR="00B9576A" w:rsidRPr="00BF2E64" w:rsidRDefault="00B9576A" w:rsidP="00B300E4">
      <w:r>
        <w:t xml:space="preserve">Reciklēto </w:t>
      </w:r>
      <w:proofErr w:type="spellStart"/>
      <w:r>
        <w:t>asfaltu</w:t>
      </w:r>
      <w:proofErr w:type="spellEnd"/>
      <w:r>
        <w:t xml:space="preserve"> var </w:t>
      </w:r>
      <w:proofErr w:type="spellStart"/>
      <w:r>
        <w:t>lietot</w:t>
      </w:r>
      <w:proofErr w:type="spellEnd"/>
      <w:r>
        <w:t xml:space="preserve"> AC surf</w:t>
      </w:r>
      <w:r w:rsidR="397AF48C">
        <w:t>, SMA, BBTM</w:t>
      </w:r>
      <w:r>
        <w:t xml:space="preserve"> </w:t>
      </w:r>
      <w:proofErr w:type="spellStart"/>
      <w:r>
        <w:t>asfalta</w:t>
      </w:r>
      <w:proofErr w:type="spellEnd"/>
      <w:r>
        <w:t xml:space="preserve"> </w:t>
      </w:r>
      <w:proofErr w:type="spellStart"/>
      <w:r>
        <w:t>maisījumos</w:t>
      </w:r>
      <w:proofErr w:type="spellEnd"/>
      <w:r>
        <w:t xml:space="preserve"> </w:t>
      </w:r>
      <w:proofErr w:type="spellStart"/>
      <w:r>
        <w:t>dilumkārtām</w:t>
      </w:r>
      <w:proofErr w:type="spellEnd"/>
      <w:r>
        <w:t>:</w:t>
      </w:r>
    </w:p>
    <w:p w14:paraId="03D7DF5F" w14:textId="77777777" w:rsidR="00B9576A" w:rsidRPr="00D07EEB" w:rsidRDefault="00B9576A" w:rsidP="00A97EDD">
      <w:pPr>
        <w:pStyle w:val="Sarakstarindkopa"/>
      </w:pPr>
      <w:r>
        <w:t>līdz 30 masas %, ja apliecināma</w:t>
      </w:r>
      <w:r w:rsidRPr="0065683C">
        <w:t xml:space="preserve"> </w:t>
      </w:r>
      <w:proofErr w:type="spellStart"/>
      <w:r w:rsidRPr="0065683C">
        <w:t>reciklētā</w:t>
      </w:r>
      <w:proofErr w:type="spellEnd"/>
      <w:r w:rsidRPr="0065683C">
        <w:t xml:space="preserve"> asfalta izcelsme, kas nodrošina atbilstošās klases </w:t>
      </w:r>
      <w:proofErr w:type="spellStart"/>
      <w:r w:rsidRPr="0065683C">
        <w:t>minerālmateriālu</w:t>
      </w:r>
      <w:proofErr w:type="spellEnd"/>
      <w:r w:rsidRPr="0065683C">
        <w:t xml:space="preserve"> prasības</w:t>
      </w:r>
      <w:r>
        <w:t>:</w:t>
      </w:r>
    </w:p>
    <w:p w14:paraId="0BA0DF96" w14:textId="2644C036" w:rsidR="00B9576A" w:rsidRPr="00D07EEB" w:rsidRDefault="00B9576A" w:rsidP="008321BF">
      <w:pPr>
        <w:pStyle w:val="ListParagraph-2"/>
      </w:pPr>
      <w:r>
        <w:t xml:space="preserve">saistvielas kvalitāti jānovērtē saskaņā ar prasībām </w:t>
      </w:r>
      <w:r w:rsidR="00647157">
        <w:fldChar w:fldCharType="begin"/>
      </w:r>
      <w:r w:rsidR="00647157">
        <w:instrText xml:space="preserve"> REF _Ref251248252 \r \h </w:instrText>
      </w:r>
      <w:r w:rsidR="001C5E01">
        <w:instrText xml:space="preserve"> \* MERGEFORMAT </w:instrText>
      </w:r>
      <w:r w:rsidR="00647157">
        <w:fldChar w:fldCharType="separate"/>
      </w:r>
      <w:r w:rsidR="00C86EAE">
        <w:t>6.2-12</w:t>
      </w:r>
      <w:r w:rsidR="00647157">
        <w:fldChar w:fldCharType="end"/>
      </w:r>
      <w:r>
        <w:t xml:space="preserve"> tabulā;</w:t>
      </w:r>
    </w:p>
    <w:p w14:paraId="35AE2714" w14:textId="77777777" w:rsidR="00B9576A" w:rsidRPr="00BF2E64" w:rsidRDefault="00B9576A" w:rsidP="008321BF">
      <w:pPr>
        <w:pStyle w:val="ListParagraph-2"/>
      </w:pPr>
      <w:r w:rsidRPr="00EE4851">
        <w:t>frēzētā a</w:t>
      </w:r>
      <w:r>
        <w:t xml:space="preserve">sfalta </w:t>
      </w:r>
      <w:proofErr w:type="spellStart"/>
      <w:r>
        <w:t>minerālmateriālu</w:t>
      </w:r>
      <w:proofErr w:type="spellEnd"/>
      <w:r>
        <w:t xml:space="preserve"> izcelsmi un tajos esošo </w:t>
      </w:r>
      <w:proofErr w:type="spellStart"/>
      <w:r>
        <w:t>minerālmateriālu</w:t>
      </w:r>
      <w:proofErr w:type="spellEnd"/>
      <w:r>
        <w:t xml:space="preserve"> atbilstību no būvobjektiem, kas būvēti saskaņā ar Ceļu specifikāciju 2010 vai jaunākas redakcijas prasībām, drīkst apliecināt, izmantojot datus par būvniecībā lietotajiem būvmateriāliem no pieejamās būvobjektu </w:t>
      </w:r>
      <w:proofErr w:type="spellStart"/>
      <w:r>
        <w:t>izpilddokumentācijas</w:t>
      </w:r>
      <w:proofErr w:type="spellEnd"/>
      <w:r>
        <w:t>.</w:t>
      </w:r>
    </w:p>
    <w:p w14:paraId="751DFCD5" w14:textId="541AD032" w:rsidR="00B9576A" w:rsidRDefault="00B9576A" w:rsidP="00B300E4">
      <w:proofErr w:type="spellStart"/>
      <w:r>
        <w:t>Asfalta</w:t>
      </w:r>
      <w:proofErr w:type="spellEnd"/>
      <w:r w:rsidRPr="003A5A96">
        <w:t xml:space="preserve"> </w:t>
      </w:r>
      <w:proofErr w:type="spellStart"/>
      <w:r>
        <w:t>maisījuma</w:t>
      </w:r>
      <w:proofErr w:type="spellEnd"/>
      <w:r>
        <w:t xml:space="preserve"> </w:t>
      </w:r>
      <w:proofErr w:type="spellStart"/>
      <w:r>
        <w:t>ražošanas</w:t>
      </w:r>
      <w:proofErr w:type="spellEnd"/>
      <w:r>
        <w:t xml:space="preserve"> </w:t>
      </w:r>
      <w:proofErr w:type="spellStart"/>
      <w:r>
        <w:t>procesā</w:t>
      </w:r>
      <w:proofErr w:type="spellEnd"/>
      <w:r>
        <w:t xml:space="preserve"> reciklēto </w:t>
      </w:r>
      <w:proofErr w:type="spellStart"/>
      <w:r>
        <w:t>asfaltu</w:t>
      </w:r>
      <w:proofErr w:type="spellEnd"/>
      <w:r>
        <w:t xml:space="preserve"> bez </w:t>
      </w:r>
      <w:proofErr w:type="spellStart"/>
      <w:r>
        <w:t>uzkarsēšanas</w:t>
      </w:r>
      <w:proofErr w:type="spellEnd"/>
      <w:r>
        <w:t xml:space="preserve"> </w:t>
      </w:r>
      <w:proofErr w:type="spellStart"/>
      <w:r>
        <w:t>drīkst</w:t>
      </w:r>
      <w:proofErr w:type="spellEnd"/>
      <w:r>
        <w:t xml:space="preserve"> </w:t>
      </w:r>
      <w:proofErr w:type="spellStart"/>
      <w:r>
        <w:t>pievienot</w:t>
      </w:r>
      <w:proofErr w:type="spellEnd"/>
      <w:r>
        <w:t xml:space="preserve"> </w:t>
      </w:r>
      <w:proofErr w:type="spellStart"/>
      <w:r>
        <w:t>līdz</w:t>
      </w:r>
      <w:proofErr w:type="spellEnd"/>
      <w:r>
        <w:t xml:space="preserve"> 15 </w:t>
      </w:r>
      <w:proofErr w:type="spellStart"/>
      <w:r>
        <w:t>masas</w:t>
      </w:r>
      <w:proofErr w:type="spellEnd"/>
      <w:r>
        <w:t xml:space="preserve"> %. Ja </w:t>
      </w:r>
      <w:proofErr w:type="spellStart"/>
      <w:r>
        <w:t>reciklētais</w:t>
      </w:r>
      <w:proofErr w:type="spellEnd"/>
      <w:r>
        <w:t xml:space="preserve"> </w:t>
      </w:r>
      <w:proofErr w:type="spellStart"/>
      <w:r>
        <w:t>asfalts</w:t>
      </w:r>
      <w:proofErr w:type="spellEnd"/>
      <w:r>
        <w:t xml:space="preserve"> </w:t>
      </w:r>
      <w:proofErr w:type="spellStart"/>
      <w:r>
        <w:t>tiek</w:t>
      </w:r>
      <w:proofErr w:type="spellEnd"/>
      <w:r>
        <w:t xml:space="preserve"> </w:t>
      </w:r>
      <w:proofErr w:type="spellStart"/>
      <w:r>
        <w:t>pievienot</w:t>
      </w:r>
      <w:proofErr w:type="spellEnd"/>
      <w:r>
        <w:t xml:space="preserve"> </w:t>
      </w:r>
      <w:proofErr w:type="spellStart"/>
      <w:r>
        <w:t>vairāk</w:t>
      </w:r>
      <w:proofErr w:type="spellEnd"/>
      <w:r>
        <w:t xml:space="preserve"> par 15 </w:t>
      </w:r>
      <w:proofErr w:type="spellStart"/>
      <w:r>
        <w:t>masas</w:t>
      </w:r>
      <w:proofErr w:type="spellEnd"/>
      <w:r>
        <w:t xml:space="preserve"> %, </w:t>
      </w:r>
      <w:r w:rsidRPr="00423967">
        <w:t xml:space="preserve">tad </w:t>
      </w:r>
      <w:proofErr w:type="spellStart"/>
      <w:r w:rsidRPr="00423967">
        <w:t>asfalta</w:t>
      </w:r>
      <w:proofErr w:type="spellEnd"/>
      <w:r w:rsidRPr="00423967">
        <w:t xml:space="preserve"> </w:t>
      </w:r>
      <w:proofErr w:type="spellStart"/>
      <w:r w:rsidRPr="00423967">
        <w:t>ražošanas</w:t>
      </w:r>
      <w:proofErr w:type="spellEnd"/>
      <w:r w:rsidRPr="00423967">
        <w:t xml:space="preserve"> </w:t>
      </w:r>
      <w:proofErr w:type="spellStart"/>
      <w:r w:rsidRPr="00423967">
        <w:t>rūpnīcai</w:t>
      </w:r>
      <w:proofErr w:type="spellEnd"/>
      <w:r w:rsidRPr="00423967">
        <w:t xml:space="preserve"> </w:t>
      </w:r>
      <w:proofErr w:type="spellStart"/>
      <w:r w:rsidRPr="00423967">
        <w:t>jābūt</w:t>
      </w:r>
      <w:proofErr w:type="spellEnd"/>
      <w:r w:rsidRPr="00423967">
        <w:t xml:space="preserve"> </w:t>
      </w:r>
      <w:proofErr w:type="spellStart"/>
      <w:r w:rsidRPr="00423967">
        <w:t>aprīkotai</w:t>
      </w:r>
      <w:proofErr w:type="spellEnd"/>
      <w:r w:rsidRPr="00423967">
        <w:t xml:space="preserve"> </w:t>
      </w:r>
      <w:proofErr w:type="spellStart"/>
      <w:r w:rsidRPr="00423967">
        <w:t>ar</w:t>
      </w:r>
      <w:proofErr w:type="spellEnd"/>
      <w:r w:rsidRPr="00423967">
        <w:t xml:space="preserve"> </w:t>
      </w:r>
      <w:proofErr w:type="spellStart"/>
      <w:r w:rsidRPr="00423967">
        <w:t>iekārtu</w:t>
      </w:r>
      <w:proofErr w:type="spellEnd"/>
      <w:r w:rsidRPr="00423967">
        <w:t xml:space="preserve">, kas </w:t>
      </w:r>
      <w:proofErr w:type="spellStart"/>
      <w:r w:rsidRPr="00423967">
        <w:t>ļauj</w:t>
      </w:r>
      <w:proofErr w:type="spellEnd"/>
      <w:r w:rsidRPr="00423967">
        <w:t xml:space="preserve"> </w:t>
      </w:r>
      <w:proofErr w:type="spellStart"/>
      <w:r w:rsidRPr="00423967">
        <w:t>pievienot</w:t>
      </w:r>
      <w:proofErr w:type="spellEnd"/>
      <w:r w:rsidRPr="00423967">
        <w:t xml:space="preserve"> reciklēto </w:t>
      </w:r>
      <w:proofErr w:type="spellStart"/>
      <w:r w:rsidRPr="00423967">
        <w:t>asfaltu</w:t>
      </w:r>
      <w:proofErr w:type="spellEnd"/>
      <w:r w:rsidRPr="00423967">
        <w:t xml:space="preserve"> </w:t>
      </w:r>
      <w:proofErr w:type="spellStart"/>
      <w:r w:rsidRPr="00423967">
        <w:t>karstā</w:t>
      </w:r>
      <w:proofErr w:type="spellEnd"/>
      <w:r w:rsidRPr="00423967">
        <w:t xml:space="preserve"> </w:t>
      </w:r>
      <w:proofErr w:type="spellStart"/>
      <w:r w:rsidRPr="00423967">
        <w:t>veidā</w:t>
      </w:r>
      <w:proofErr w:type="spellEnd"/>
      <w:r>
        <w:t>.</w:t>
      </w:r>
    </w:p>
    <w:p w14:paraId="1A797E07" w14:textId="77777777" w:rsidR="00B9576A" w:rsidRPr="00BF2E64" w:rsidRDefault="00B9576A" w:rsidP="00B300E4">
      <w:r w:rsidRPr="00BF2E64">
        <w:t xml:space="preserve">Reciklēto </w:t>
      </w:r>
      <w:proofErr w:type="spellStart"/>
      <w:r w:rsidRPr="00BF2E64">
        <w:t>asfaltu</w:t>
      </w:r>
      <w:proofErr w:type="spellEnd"/>
      <w:r w:rsidRPr="00BF2E64">
        <w:t xml:space="preserve"> </w:t>
      </w:r>
      <w:proofErr w:type="spellStart"/>
      <w:r w:rsidRPr="00BF2E64">
        <w:t>apzīmē</w:t>
      </w:r>
      <w:proofErr w:type="spellEnd"/>
      <w:r w:rsidRPr="00BF2E64">
        <w:t xml:space="preserve"> </w:t>
      </w:r>
      <w:proofErr w:type="spellStart"/>
      <w:r w:rsidRPr="00BF2E64">
        <w:t>ar</w:t>
      </w:r>
      <w:proofErr w:type="spellEnd"/>
      <w:r w:rsidRPr="00BF2E64">
        <w:t xml:space="preserve"> </w:t>
      </w:r>
      <w:proofErr w:type="spellStart"/>
      <w:r w:rsidRPr="00BF2E64">
        <w:t>saīsinājumu</w:t>
      </w:r>
      <w:proofErr w:type="spellEnd"/>
      <w:r w:rsidRPr="00BF2E64">
        <w:t xml:space="preserve"> RA, </w:t>
      </w:r>
      <w:proofErr w:type="spellStart"/>
      <w:r w:rsidRPr="00BF2E64">
        <w:t>pirms</w:t>
      </w:r>
      <w:proofErr w:type="spellEnd"/>
      <w:r w:rsidRPr="00BF2E64">
        <w:t xml:space="preserve"> </w:t>
      </w:r>
      <w:proofErr w:type="spellStart"/>
      <w:r w:rsidRPr="00BF2E64">
        <w:t>kura</w:t>
      </w:r>
      <w:proofErr w:type="spellEnd"/>
      <w:r w:rsidRPr="00BF2E64">
        <w:t xml:space="preserve"> </w:t>
      </w:r>
      <w:proofErr w:type="spellStart"/>
      <w:r w:rsidRPr="00BF2E64">
        <w:t>norāda</w:t>
      </w:r>
      <w:proofErr w:type="spellEnd"/>
      <w:r w:rsidRPr="00BF2E64">
        <w:t xml:space="preserve"> </w:t>
      </w:r>
      <w:proofErr w:type="spellStart"/>
      <w:r w:rsidRPr="00BF2E64">
        <w:t>asfalta</w:t>
      </w:r>
      <w:proofErr w:type="spellEnd"/>
      <w:r w:rsidRPr="00BF2E64">
        <w:t xml:space="preserve"> </w:t>
      </w:r>
      <w:proofErr w:type="spellStart"/>
      <w:r w:rsidRPr="00BF2E64">
        <w:t>daļiņu</w:t>
      </w:r>
      <w:proofErr w:type="spellEnd"/>
      <w:r w:rsidRPr="00BF2E64">
        <w:t xml:space="preserve"> </w:t>
      </w:r>
      <w:proofErr w:type="spellStart"/>
      <w:r w:rsidRPr="00BF2E64">
        <w:t>izmēra</w:t>
      </w:r>
      <w:proofErr w:type="spellEnd"/>
      <w:r w:rsidRPr="00BF2E64">
        <w:t xml:space="preserve"> </w:t>
      </w:r>
      <w:proofErr w:type="spellStart"/>
      <w:r w:rsidRPr="00BF2E64">
        <w:t>apzīmējumu</w:t>
      </w:r>
      <w:proofErr w:type="spellEnd"/>
      <w:r w:rsidRPr="00BF2E64">
        <w:t xml:space="preserve"> U un </w:t>
      </w:r>
      <w:proofErr w:type="spellStart"/>
      <w:r w:rsidRPr="00BF2E64">
        <w:t>pēc</w:t>
      </w:r>
      <w:proofErr w:type="spellEnd"/>
      <w:r w:rsidRPr="00BF2E64">
        <w:t xml:space="preserve"> </w:t>
      </w:r>
      <w:proofErr w:type="spellStart"/>
      <w:r w:rsidRPr="00BF2E64">
        <w:t>kura</w:t>
      </w:r>
      <w:proofErr w:type="spellEnd"/>
      <w:r w:rsidRPr="00BF2E64">
        <w:t xml:space="preserve"> </w:t>
      </w:r>
      <w:proofErr w:type="spellStart"/>
      <w:r w:rsidRPr="00BF2E64">
        <w:t>norāda</w:t>
      </w:r>
      <w:proofErr w:type="spellEnd"/>
      <w:r w:rsidRPr="00BF2E64">
        <w:t xml:space="preserve"> </w:t>
      </w:r>
      <w:proofErr w:type="spellStart"/>
      <w:r w:rsidRPr="00BF2E64">
        <w:t>minerālmateriāla</w:t>
      </w:r>
      <w:proofErr w:type="spellEnd"/>
      <w:r w:rsidRPr="00BF2E64">
        <w:t xml:space="preserve"> </w:t>
      </w:r>
      <w:proofErr w:type="spellStart"/>
      <w:r w:rsidRPr="00BF2E64">
        <w:t>daļiņu</w:t>
      </w:r>
      <w:proofErr w:type="spellEnd"/>
      <w:r w:rsidRPr="00BF2E64">
        <w:t xml:space="preserve"> </w:t>
      </w:r>
      <w:proofErr w:type="spellStart"/>
      <w:r w:rsidRPr="00BF2E64">
        <w:t>apzīmējumu</w:t>
      </w:r>
      <w:proofErr w:type="spellEnd"/>
      <w:r w:rsidRPr="00BF2E64">
        <w:t xml:space="preserve"> d/</w:t>
      </w:r>
      <w:proofErr w:type="spellStart"/>
      <w:r w:rsidRPr="00BF2E64">
        <w:t>Dmm</w:t>
      </w:r>
      <w:proofErr w:type="spellEnd"/>
      <w:r w:rsidRPr="00BF2E64">
        <w:t>.</w:t>
      </w:r>
    </w:p>
    <w:p w14:paraId="41E495C1" w14:textId="77777777" w:rsidR="00B9576A" w:rsidRPr="00BF2E64" w:rsidRDefault="00B9576A" w:rsidP="00B300E4">
      <w:pPr>
        <w:pStyle w:val="Komentratma"/>
      </w:pPr>
      <w:r w:rsidRPr="00BF2E64">
        <w:t xml:space="preserve">PIEMĒRS. 40 RA 0/8mm: </w:t>
      </w:r>
      <w:proofErr w:type="spellStart"/>
      <w:r w:rsidRPr="00BF2E64">
        <w:t>Reciklēts</w:t>
      </w:r>
      <w:proofErr w:type="spellEnd"/>
      <w:r w:rsidRPr="00BF2E64">
        <w:t xml:space="preserve"> </w:t>
      </w:r>
      <w:proofErr w:type="spellStart"/>
      <w:r w:rsidRPr="00BF2E64">
        <w:t>asfalts</w:t>
      </w:r>
      <w:proofErr w:type="spellEnd"/>
      <w:r w:rsidRPr="00BF2E64">
        <w:t xml:space="preserve">, </w:t>
      </w:r>
      <w:proofErr w:type="spellStart"/>
      <w:r w:rsidRPr="00BF2E64">
        <w:t>kura</w:t>
      </w:r>
      <w:proofErr w:type="spellEnd"/>
      <w:r w:rsidRPr="00BF2E64">
        <w:t xml:space="preserve"> </w:t>
      </w:r>
      <w:proofErr w:type="spellStart"/>
      <w:r w:rsidRPr="00BF2E64">
        <w:t>minerālmateriāls</w:t>
      </w:r>
      <w:proofErr w:type="spellEnd"/>
      <w:r w:rsidRPr="00BF2E64">
        <w:t xml:space="preserve"> </w:t>
      </w:r>
      <w:proofErr w:type="spellStart"/>
      <w:r w:rsidRPr="00BF2E64">
        <w:t>ir</w:t>
      </w:r>
      <w:proofErr w:type="spellEnd"/>
      <w:r w:rsidRPr="00BF2E64">
        <w:t xml:space="preserve"> </w:t>
      </w:r>
      <w:proofErr w:type="spellStart"/>
      <w:r w:rsidRPr="00BF2E64">
        <w:t>ar</w:t>
      </w:r>
      <w:proofErr w:type="spellEnd"/>
      <w:r w:rsidRPr="00BF2E64">
        <w:t xml:space="preserve"> </w:t>
      </w:r>
      <w:proofErr w:type="spellStart"/>
      <w:r w:rsidRPr="00BF2E64">
        <w:t>augšējā</w:t>
      </w:r>
      <w:proofErr w:type="spellEnd"/>
      <w:r w:rsidRPr="00BF2E64">
        <w:t xml:space="preserve"> </w:t>
      </w:r>
      <w:proofErr w:type="spellStart"/>
      <w:r w:rsidRPr="00BF2E64">
        <w:t>sieta</w:t>
      </w:r>
      <w:proofErr w:type="spellEnd"/>
      <w:r w:rsidRPr="00BF2E64">
        <w:t xml:space="preserve"> </w:t>
      </w:r>
      <w:proofErr w:type="spellStart"/>
      <w:r w:rsidRPr="00BF2E64">
        <w:t>izmēru</w:t>
      </w:r>
      <w:proofErr w:type="spellEnd"/>
      <w:r w:rsidRPr="00BF2E64">
        <w:t xml:space="preserve"> 8mm un </w:t>
      </w:r>
      <w:proofErr w:type="spellStart"/>
      <w:r w:rsidRPr="00BF2E64">
        <w:t>asfalta</w:t>
      </w:r>
      <w:proofErr w:type="spellEnd"/>
      <w:r w:rsidRPr="00BF2E64">
        <w:t xml:space="preserve"> </w:t>
      </w:r>
      <w:proofErr w:type="spellStart"/>
      <w:r w:rsidRPr="00BF2E64">
        <w:t>daļiņu</w:t>
      </w:r>
      <w:proofErr w:type="spellEnd"/>
      <w:r w:rsidRPr="00BF2E64">
        <w:t xml:space="preserve"> </w:t>
      </w:r>
      <w:proofErr w:type="spellStart"/>
      <w:r w:rsidRPr="00BF2E64">
        <w:t>maksimālais</w:t>
      </w:r>
      <w:proofErr w:type="spellEnd"/>
      <w:r w:rsidRPr="00BF2E64">
        <w:t xml:space="preserve"> </w:t>
      </w:r>
      <w:proofErr w:type="spellStart"/>
      <w:r w:rsidRPr="00BF2E64">
        <w:t>izmērs</w:t>
      </w:r>
      <w:proofErr w:type="spellEnd"/>
      <w:r w:rsidRPr="00BF2E64">
        <w:t xml:space="preserve"> </w:t>
      </w:r>
      <w:proofErr w:type="spellStart"/>
      <w:r w:rsidRPr="00BF2E64">
        <w:t>ir</w:t>
      </w:r>
      <w:proofErr w:type="spellEnd"/>
      <w:r w:rsidRPr="00BF2E64">
        <w:t xml:space="preserve"> 40mm.</w:t>
      </w:r>
    </w:p>
    <w:p w14:paraId="7951E454" w14:textId="18F04190" w:rsidR="00B9576A" w:rsidRPr="00BF2E64" w:rsidRDefault="00B9576A" w:rsidP="00B300E4">
      <w:proofErr w:type="spellStart"/>
      <w:r w:rsidRPr="00BF2E64">
        <w:t>Reciklētam</w:t>
      </w:r>
      <w:proofErr w:type="spellEnd"/>
      <w:r w:rsidRPr="00BF2E64">
        <w:t xml:space="preserve"> </w:t>
      </w:r>
      <w:proofErr w:type="spellStart"/>
      <w:r w:rsidRPr="00BF2E64">
        <w:t>asfaltam</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_Ref251248252 \r \h </w:instrText>
      </w:r>
      <w:r w:rsidR="00B300E4">
        <w:instrText xml:space="preserve"> \* MERGEFORMAT </w:instrText>
      </w:r>
      <w:r>
        <w:fldChar w:fldCharType="separate"/>
      </w:r>
      <w:r w:rsidR="00C86EAE">
        <w:t>6.2-12</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55B154D6" w14:textId="77777777" w:rsidR="00B9576A" w:rsidRPr="00BF2E64" w:rsidRDefault="00B9576A" w:rsidP="009974B3">
      <w:pPr>
        <w:pStyle w:val="Virsraksts8"/>
      </w:pPr>
      <w:bookmarkStart w:id="1288" w:name="_Ref251248252"/>
      <w:r w:rsidRPr="00BF2E64">
        <w:t xml:space="preserve">tabula. </w:t>
      </w:r>
      <w:proofErr w:type="spellStart"/>
      <w:r w:rsidRPr="00BF2E64">
        <w:t>Prasības</w:t>
      </w:r>
      <w:proofErr w:type="spellEnd"/>
      <w:r w:rsidRPr="00BF2E64">
        <w:t xml:space="preserve"> </w:t>
      </w:r>
      <w:proofErr w:type="spellStart"/>
      <w:r w:rsidRPr="00BF2E64">
        <w:t>reciklētam</w:t>
      </w:r>
      <w:proofErr w:type="spellEnd"/>
      <w:r w:rsidRPr="00BF2E64">
        <w:t xml:space="preserve"> </w:t>
      </w:r>
      <w:proofErr w:type="spellStart"/>
      <w:r w:rsidRPr="00BF2E64">
        <w:t>asfaltam</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13108-8</w:t>
      </w:r>
      <w:bookmarkEnd w:id="1288"/>
    </w:p>
    <w:tbl>
      <w:tblPr>
        <w:tblW w:w="0" w:type="auto"/>
        <w:jc w:val="center"/>
        <w:tblLayout w:type="fixed"/>
        <w:tblLook w:val="0000" w:firstRow="0" w:lastRow="0" w:firstColumn="0" w:lastColumn="0" w:noHBand="0" w:noVBand="0"/>
      </w:tblPr>
      <w:tblGrid>
        <w:gridCol w:w="3573"/>
        <w:gridCol w:w="1482"/>
        <w:gridCol w:w="1217"/>
        <w:gridCol w:w="1371"/>
        <w:gridCol w:w="1370"/>
      </w:tblGrid>
      <w:tr w:rsidR="00B9576A" w:rsidRPr="00BF2E64" w14:paraId="272F0A05" w14:textId="77777777" w:rsidTr="00017975">
        <w:trPr>
          <w:cantSplit/>
          <w:trHeight w:val="660"/>
          <w:tblHeader/>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F108C5B"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8E54725"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E6FFE0"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13108-8</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F31F5F" w14:textId="77777777" w:rsidR="00B9576A" w:rsidRPr="00BF2E64" w:rsidRDefault="00B9576A" w:rsidP="005F0071">
            <w:pPr>
              <w:pStyle w:val="Tablehead"/>
            </w:pPr>
            <w:proofErr w:type="spellStart"/>
            <w:r w:rsidRPr="00BF2E64">
              <w:t>Kategorija</w:t>
            </w:r>
            <w:proofErr w:type="spellEnd"/>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07680A" w14:textId="77777777" w:rsidR="00B9576A" w:rsidRPr="00BF2E64" w:rsidRDefault="00B9576A" w:rsidP="005F0071">
            <w:pPr>
              <w:pStyle w:val="Tablehead"/>
            </w:pPr>
            <w:proofErr w:type="spellStart"/>
            <w:r w:rsidRPr="00BF2E64">
              <w:t>Prasība</w:t>
            </w:r>
            <w:proofErr w:type="spellEnd"/>
          </w:p>
        </w:tc>
      </w:tr>
      <w:tr w:rsidR="00B9576A" w:rsidRPr="00BF2E64" w14:paraId="1E1DACB8"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A0391B" w14:textId="77777777" w:rsidR="00B9576A" w:rsidRPr="00B15CCB" w:rsidRDefault="00B9576A" w:rsidP="00192D16">
            <w:pPr>
              <w:pStyle w:val="Tabletext"/>
            </w:pPr>
            <w:proofErr w:type="spellStart"/>
            <w:r w:rsidRPr="00B15CCB">
              <w:t>Citu</w:t>
            </w:r>
            <w:proofErr w:type="spellEnd"/>
            <w:r w:rsidRPr="00B15CCB">
              <w:t xml:space="preserve"> </w:t>
            </w:r>
            <w:proofErr w:type="spellStart"/>
            <w:r w:rsidRPr="00B15CCB">
              <w:t>materiālu</w:t>
            </w:r>
            <w:proofErr w:type="spellEnd"/>
            <w:r w:rsidRPr="00B15CCB">
              <w:t xml:space="preserve"> </w:t>
            </w:r>
            <w:proofErr w:type="spellStart"/>
            <w:r w:rsidRPr="00B15CCB">
              <w:t>saturs</w:t>
            </w:r>
            <w:proofErr w:type="spellEnd"/>
            <w:r w:rsidRPr="00B15CCB">
              <w:t>, %</w:t>
            </w:r>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BBB219" w14:textId="77777777" w:rsidR="00B9576A" w:rsidRPr="00B15CCB" w:rsidRDefault="00B9576A" w:rsidP="00192D16">
            <w:pPr>
              <w:pStyle w:val="Tabletext"/>
            </w:pPr>
            <w:r w:rsidRPr="00B15CCB">
              <w:t>LVS EN 12697-42</w:t>
            </w:r>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6AC5B80" w14:textId="77777777" w:rsidR="00B9576A" w:rsidRPr="00B15CCB" w:rsidRDefault="00B9576A" w:rsidP="00192D16">
            <w:pPr>
              <w:pStyle w:val="Tabletext"/>
            </w:pPr>
            <w:r w:rsidRPr="00B15CCB">
              <w:t>4.1</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3EFEFD" w14:textId="77777777" w:rsidR="00B9576A" w:rsidRPr="00B15CCB" w:rsidRDefault="00B9576A" w:rsidP="00192D16">
            <w:pPr>
              <w:pStyle w:val="Tabletext3"/>
            </w:pPr>
            <w:r w:rsidRPr="00B15CCB">
              <w:t xml:space="preserve">F1; F5; </w:t>
            </w:r>
            <w:proofErr w:type="spellStart"/>
            <w:r w:rsidRPr="00B15CCB">
              <w:t>Fdec</w:t>
            </w:r>
            <w:proofErr w:type="spellEnd"/>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C9004F" w14:textId="77777777" w:rsidR="00B9576A" w:rsidRPr="00B15CCB" w:rsidRDefault="00B9576A" w:rsidP="00192D16">
            <w:pPr>
              <w:pStyle w:val="Tabletext3"/>
            </w:pPr>
            <w:r w:rsidRPr="00B15CCB">
              <w:t>Deklarē</w:t>
            </w:r>
          </w:p>
        </w:tc>
      </w:tr>
      <w:tr w:rsidR="00B9576A" w:rsidRPr="00BF2E64" w14:paraId="6D577DFD"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77D666" w14:textId="77777777" w:rsidR="00B9576A" w:rsidRPr="00B15CCB" w:rsidRDefault="00B9576A" w:rsidP="00192D16">
            <w:pPr>
              <w:pStyle w:val="Tabletext"/>
            </w:pPr>
            <w:proofErr w:type="spellStart"/>
            <w:r w:rsidRPr="00B15CCB">
              <w:t>Saistvielas</w:t>
            </w:r>
            <w:proofErr w:type="spellEnd"/>
            <w:r w:rsidRPr="00B15CCB">
              <w:t xml:space="preserve"> tips</w:t>
            </w:r>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768F2CD" w14:textId="77777777" w:rsidR="00B9576A" w:rsidRPr="00B15CCB" w:rsidRDefault="00B9576A" w:rsidP="00192D16">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37841A" w14:textId="77777777" w:rsidR="00B9576A" w:rsidRPr="00B15CCB" w:rsidRDefault="00B9576A" w:rsidP="00192D16">
            <w:pPr>
              <w:pStyle w:val="Tabletext"/>
            </w:pPr>
            <w:r w:rsidRPr="00B15CCB">
              <w:t>4.2.1</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D3CD49" w14:textId="77777777" w:rsidR="00B9576A" w:rsidRPr="00B15CCB" w:rsidRDefault="00B9576A" w:rsidP="00192D16">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4773C78" w14:textId="77777777" w:rsidR="00B9576A" w:rsidRPr="00B15CCB" w:rsidRDefault="00B9576A" w:rsidP="00192D16">
            <w:pPr>
              <w:pStyle w:val="Tabletext3"/>
            </w:pPr>
            <w:r w:rsidRPr="00B15CCB">
              <w:t>Deklarē</w:t>
            </w:r>
          </w:p>
        </w:tc>
      </w:tr>
      <w:tr w:rsidR="00B9576A" w:rsidRPr="00BF2E64" w14:paraId="7C80CA65"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0894E2B" w14:textId="77777777" w:rsidR="00B9576A" w:rsidRPr="00B15CCB" w:rsidRDefault="00B9576A" w:rsidP="00192D16">
            <w:pPr>
              <w:pStyle w:val="Tabletext"/>
            </w:pPr>
            <w:proofErr w:type="spellStart"/>
            <w:r w:rsidRPr="00B15CCB">
              <w:t>Saistvielas</w:t>
            </w:r>
            <w:proofErr w:type="spellEnd"/>
            <w:r w:rsidRPr="00B15CCB">
              <w:t xml:space="preserve"> </w:t>
            </w:r>
            <w:proofErr w:type="spellStart"/>
            <w:r w:rsidRPr="00B15CCB">
              <w:t>atgūšana</w:t>
            </w:r>
            <w:proofErr w:type="spellEnd"/>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8899D1" w14:textId="77777777" w:rsidR="00B9576A" w:rsidRPr="00B15CCB" w:rsidRDefault="00B9576A" w:rsidP="00192D16">
            <w:pPr>
              <w:pStyle w:val="Tabletext"/>
            </w:pPr>
            <w:r w:rsidRPr="00B15CCB">
              <w:t xml:space="preserve">LVS EN 12697-3 </w:t>
            </w:r>
            <w:proofErr w:type="spellStart"/>
            <w:r w:rsidRPr="00B15CCB">
              <w:t>vai</w:t>
            </w:r>
            <w:proofErr w:type="spellEnd"/>
            <w:r w:rsidRPr="00B15CCB">
              <w:t xml:space="preserve"> 12697-4</w:t>
            </w:r>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81CABC" w14:textId="77777777" w:rsidR="00B9576A" w:rsidRPr="00B15CCB" w:rsidRDefault="00B9576A" w:rsidP="00192D16">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4B3FAD" w14:textId="77777777" w:rsidR="00B9576A" w:rsidRPr="00B15CCB" w:rsidRDefault="00B9576A" w:rsidP="00192D16">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D69E3A" w14:textId="77777777" w:rsidR="00B9576A" w:rsidRPr="00B15CCB" w:rsidRDefault="00B9576A" w:rsidP="00192D16">
            <w:pPr>
              <w:pStyle w:val="Tabletext3"/>
            </w:pPr>
            <w:r w:rsidRPr="00B15CCB">
              <w:t>---</w:t>
            </w:r>
          </w:p>
        </w:tc>
      </w:tr>
      <w:tr w:rsidR="00B9576A" w:rsidRPr="00BF2E64" w14:paraId="50D75FD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E16EC9" w14:textId="77777777" w:rsidR="00B9576A" w:rsidRPr="00B15CCB" w:rsidRDefault="00B9576A" w:rsidP="00192D16">
            <w:pPr>
              <w:pStyle w:val="Tabletext"/>
            </w:pPr>
            <w:proofErr w:type="spellStart"/>
            <w:r w:rsidRPr="00B15CCB">
              <w:t>Atgūtās</w:t>
            </w:r>
            <w:proofErr w:type="spellEnd"/>
            <w:r w:rsidRPr="00B15CCB">
              <w:t xml:space="preserve"> </w:t>
            </w:r>
            <w:proofErr w:type="spellStart"/>
            <w:r w:rsidRPr="00B15CCB">
              <w:t>saistvielas</w:t>
            </w:r>
            <w:proofErr w:type="spellEnd"/>
            <w:r w:rsidRPr="00B15CCB">
              <w:t xml:space="preserve"> </w:t>
            </w:r>
            <w:proofErr w:type="spellStart"/>
            <w:r w:rsidRPr="00B15CCB">
              <w:t>vidējā</w:t>
            </w:r>
            <w:proofErr w:type="spellEnd"/>
            <w:r w:rsidRPr="00B15CCB">
              <w:t xml:space="preserve"> </w:t>
            </w:r>
            <w:proofErr w:type="spellStart"/>
            <w:proofErr w:type="gramStart"/>
            <w:r w:rsidRPr="00B15CCB">
              <w:t>penetrācija</w:t>
            </w:r>
            <w:proofErr w:type="spellEnd"/>
            <w:r w:rsidRPr="00B15CCB">
              <w:rPr>
                <w:vertAlign w:val="superscript"/>
              </w:rPr>
              <w:t>(</w:t>
            </w:r>
            <w:proofErr w:type="gramEnd"/>
            <w:r w:rsidRPr="00B15CCB">
              <w:rPr>
                <w:vertAlign w:val="superscript"/>
              </w:rPr>
              <w:t>1)</w:t>
            </w:r>
            <w:r w:rsidRPr="00B15CCB">
              <w:t xml:space="preserve"> </w:t>
            </w:r>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641D04" w14:textId="77777777" w:rsidR="00B9576A" w:rsidRPr="00B15CCB" w:rsidRDefault="00B9576A" w:rsidP="00192D16">
            <w:pPr>
              <w:pStyle w:val="Tabletext"/>
            </w:pPr>
            <w:r w:rsidRPr="00B15CCB">
              <w:t>LVS EN 1426</w:t>
            </w:r>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DB9F001" w14:textId="77777777" w:rsidR="00B9576A" w:rsidRPr="00B15CCB" w:rsidRDefault="00B9576A" w:rsidP="00192D16">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393021" w14:textId="77777777" w:rsidR="00B9576A" w:rsidRPr="00B15CCB" w:rsidRDefault="00B9576A" w:rsidP="00192D16">
            <w:pPr>
              <w:pStyle w:val="Tabletext3"/>
            </w:pPr>
            <w:r w:rsidRPr="00B15CCB">
              <w:t>P</w:t>
            </w:r>
            <w:r w:rsidRPr="00CC0058">
              <w:rPr>
                <w:vertAlign w:val="subscript"/>
              </w:rPr>
              <w:t>15</w:t>
            </w:r>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9F82CB1" w14:textId="77777777" w:rsidR="00B9576A" w:rsidRPr="00B15CCB" w:rsidRDefault="00B9576A" w:rsidP="00192D16">
            <w:pPr>
              <w:pStyle w:val="Tabletext2"/>
            </w:pPr>
            <w:r>
              <w:t xml:space="preserve">Katra </w:t>
            </w:r>
            <w:proofErr w:type="spellStart"/>
            <w:r>
              <w:t>parauga</w:t>
            </w:r>
            <w:proofErr w:type="spellEnd"/>
            <w:r>
              <w:t xml:space="preserve"> </w:t>
            </w:r>
            <w:proofErr w:type="spellStart"/>
            <w:r>
              <w:t>saistvielas</w:t>
            </w:r>
            <w:proofErr w:type="spellEnd"/>
            <w:r>
              <w:t xml:space="preserve"> </w:t>
            </w:r>
            <w:proofErr w:type="spellStart"/>
            <w:r>
              <w:t>penetrācija</w:t>
            </w:r>
            <w:proofErr w:type="spellEnd"/>
            <w:r>
              <w:t xml:space="preserve"> </w:t>
            </w:r>
            <w:proofErr w:type="spellStart"/>
            <w:r>
              <w:t>ir</w:t>
            </w:r>
            <w:proofErr w:type="spellEnd"/>
            <w:r>
              <w:t xml:space="preserve"> </w:t>
            </w:r>
            <w:proofErr w:type="spellStart"/>
            <w:r>
              <w:t>vismaz</w:t>
            </w:r>
            <w:proofErr w:type="spellEnd"/>
            <w:r>
              <w:t xml:space="preserve"> 10 x0,1mm un </w:t>
            </w:r>
            <w:proofErr w:type="spellStart"/>
            <w:r>
              <w:t>visu</w:t>
            </w:r>
            <w:proofErr w:type="spellEnd"/>
            <w:r>
              <w:t xml:space="preserve"> </w:t>
            </w:r>
            <w:proofErr w:type="spellStart"/>
            <w:r>
              <w:t>paraugu</w:t>
            </w:r>
            <w:proofErr w:type="spellEnd"/>
            <w:r>
              <w:t xml:space="preserve"> </w:t>
            </w:r>
            <w:proofErr w:type="spellStart"/>
            <w:r>
              <w:t>vidējā</w:t>
            </w:r>
            <w:proofErr w:type="spellEnd"/>
            <w:r>
              <w:t xml:space="preserve"> </w:t>
            </w:r>
            <w:proofErr w:type="spellStart"/>
            <w:r>
              <w:t>penetrācija</w:t>
            </w:r>
            <w:proofErr w:type="spellEnd"/>
            <w:r>
              <w:t xml:space="preserve"> </w:t>
            </w:r>
            <w:proofErr w:type="spellStart"/>
            <w:r>
              <w:t>ir</w:t>
            </w:r>
            <w:proofErr w:type="spellEnd"/>
            <w:r>
              <w:t xml:space="preserve"> </w:t>
            </w:r>
            <w:proofErr w:type="spellStart"/>
            <w:r>
              <w:t>vismaz</w:t>
            </w:r>
            <w:proofErr w:type="spellEnd"/>
            <w:r>
              <w:t xml:space="preserve"> 15 x0,1mm</w:t>
            </w:r>
          </w:p>
        </w:tc>
      </w:tr>
      <w:tr w:rsidR="00B9576A" w:rsidRPr="00BF2E64" w14:paraId="30036F7B"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837C69" w14:textId="77777777" w:rsidR="00B9576A" w:rsidRPr="00B15CCB" w:rsidRDefault="00B9576A" w:rsidP="00192D16">
            <w:pPr>
              <w:pStyle w:val="Tabletext"/>
              <w:rPr>
                <w:vertAlign w:val="superscript"/>
              </w:rPr>
            </w:pPr>
            <w:proofErr w:type="spellStart"/>
            <w:r w:rsidRPr="00B15CCB">
              <w:t>Atgūtās</w:t>
            </w:r>
            <w:proofErr w:type="spellEnd"/>
            <w:r w:rsidRPr="00B15CCB">
              <w:t xml:space="preserve"> </w:t>
            </w:r>
            <w:proofErr w:type="spellStart"/>
            <w:r w:rsidRPr="00B15CCB">
              <w:t>saistvielas</w:t>
            </w:r>
            <w:proofErr w:type="spellEnd"/>
            <w:r w:rsidRPr="00B15CCB">
              <w:t xml:space="preserve"> </w:t>
            </w:r>
            <w:proofErr w:type="spellStart"/>
            <w:r w:rsidRPr="00B15CCB">
              <w:t>vidējā</w:t>
            </w:r>
            <w:proofErr w:type="spellEnd"/>
            <w:r w:rsidRPr="00B15CCB">
              <w:t xml:space="preserve"> </w:t>
            </w:r>
            <w:proofErr w:type="spellStart"/>
            <w:r w:rsidRPr="00B15CCB">
              <w:t>mīkstēšanas</w:t>
            </w:r>
            <w:proofErr w:type="spellEnd"/>
            <w:r w:rsidRPr="00B15CCB">
              <w:t xml:space="preserve"> </w:t>
            </w:r>
            <w:proofErr w:type="spellStart"/>
            <w:r w:rsidRPr="00B15CCB">
              <w:t>temperatūra</w:t>
            </w:r>
            <w:proofErr w:type="spellEnd"/>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C48BDC8" w14:textId="77777777" w:rsidR="00B9576A" w:rsidRPr="00B15CCB" w:rsidRDefault="00B9576A" w:rsidP="00192D16">
            <w:pPr>
              <w:pStyle w:val="Tabletext"/>
            </w:pPr>
            <w:r w:rsidRPr="00B15CCB">
              <w:t>LVS EN 1427</w:t>
            </w:r>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A58263" w14:textId="77777777" w:rsidR="00B9576A" w:rsidRPr="00B15CCB" w:rsidRDefault="00B9576A" w:rsidP="00192D16">
            <w:pPr>
              <w:pStyle w:val="Tabletext"/>
            </w:pPr>
            <w:r w:rsidRPr="00B15CCB">
              <w:t>4.2.2</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87FCEA" w14:textId="77777777" w:rsidR="00B9576A" w:rsidRPr="00B15CCB" w:rsidRDefault="00B9576A" w:rsidP="00192D16">
            <w:pPr>
              <w:pStyle w:val="Tabletext3"/>
            </w:pPr>
            <w:r w:rsidRPr="00B15CCB">
              <w:t>S</w:t>
            </w:r>
            <w:r w:rsidRPr="002375C1">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FE54AE" w14:textId="77777777" w:rsidR="00B9576A" w:rsidRPr="00B15CCB" w:rsidRDefault="00B9576A" w:rsidP="00192D16">
            <w:pPr>
              <w:pStyle w:val="Tabletext3"/>
            </w:pPr>
            <w:r>
              <w:t>Nav prasību</w:t>
            </w:r>
          </w:p>
        </w:tc>
      </w:tr>
      <w:tr w:rsidR="00B9576A" w:rsidRPr="00BF2E64" w14:paraId="6C2EDBF5" w14:textId="77777777" w:rsidTr="00017975">
        <w:trPr>
          <w:cantSplit/>
          <w:trHeight w:val="190"/>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ED87F94" w14:textId="77777777" w:rsidR="00B9576A" w:rsidRPr="00B15CCB" w:rsidRDefault="00B9576A" w:rsidP="00192D16">
            <w:pPr>
              <w:pStyle w:val="Tabletext"/>
            </w:pPr>
            <w:proofErr w:type="spellStart"/>
            <w:r>
              <w:t>Atgūtās</w:t>
            </w:r>
            <w:proofErr w:type="spellEnd"/>
            <w:r>
              <w:t xml:space="preserve"> </w:t>
            </w:r>
            <w:proofErr w:type="spellStart"/>
            <w:r>
              <w:t>saistvielas</w:t>
            </w:r>
            <w:proofErr w:type="spellEnd"/>
            <w:r>
              <w:t xml:space="preserve"> </w:t>
            </w:r>
            <w:proofErr w:type="spellStart"/>
            <w:r>
              <w:t>vidējā</w:t>
            </w:r>
            <w:proofErr w:type="spellEnd"/>
            <w:r>
              <w:t xml:space="preserve"> </w:t>
            </w:r>
            <w:proofErr w:type="spellStart"/>
            <w:r>
              <w:t>viskozitāte</w:t>
            </w:r>
            <w:proofErr w:type="spellEnd"/>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2A30598" w14:textId="77777777" w:rsidR="00B9576A" w:rsidRPr="00B15CCB" w:rsidRDefault="00B9576A" w:rsidP="00192D16">
            <w:pPr>
              <w:pStyle w:val="Tabletext"/>
            </w:pPr>
            <w:r>
              <w:t>LVS EN 12596</w:t>
            </w:r>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1A4DDE" w14:textId="77777777" w:rsidR="00B9576A" w:rsidRPr="00B15CCB" w:rsidRDefault="00B9576A" w:rsidP="00192D16">
            <w:pPr>
              <w:pStyle w:val="Tabletext"/>
            </w:pPr>
            <w:r>
              <w:t>4.2.2</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2A1997" w14:textId="77777777" w:rsidR="00B9576A" w:rsidRPr="00B15CCB" w:rsidRDefault="00B9576A" w:rsidP="00192D16">
            <w:pPr>
              <w:pStyle w:val="Tabletext3"/>
            </w:pPr>
            <w:r>
              <w:t>V</w:t>
            </w:r>
            <w:r w:rsidRPr="00C44D15">
              <w:rPr>
                <w:vertAlign w:val="subscript"/>
              </w:rPr>
              <w:t>NR</w:t>
            </w:r>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246477" w14:textId="77777777" w:rsidR="00B9576A" w:rsidRPr="00B15CCB" w:rsidRDefault="00B9576A" w:rsidP="00192D16">
            <w:pPr>
              <w:pStyle w:val="Tabletext3"/>
            </w:pPr>
            <w:r>
              <w:t>Nav prasību</w:t>
            </w:r>
          </w:p>
        </w:tc>
      </w:tr>
      <w:tr w:rsidR="00B9576A" w:rsidRPr="00BF2E64" w14:paraId="5DB01CA2" w14:textId="77777777" w:rsidTr="00017975">
        <w:trPr>
          <w:cantSplit/>
          <w:trHeight w:val="440"/>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B935B7" w14:textId="77777777" w:rsidR="00B9576A" w:rsidRPr="00B15CCB" w:rsidRDefault="00B9576A" w:rsidP="00192D16">
            <w:pPr>
              <w:pStyle w:val="Tabletext"/>
            </w:pPr>
            <w:proofErr w:type="spellStart"/>
            <w:r>
              <w:t>Paraugu</w:t>
            </w:r>
            <w:proofErr w:type="spellEnd"/>
            <w:r>
              <w:t xml:space="preserve"> </w:t>
            </w:r>
            <w:proofErr w:type="spellStart"/>
            <w:r>
              <w:t>vidējais</w:t>
            </w:r>
            <w:proofErr w:type="spellEnd"/>
            <w:r>
              <w:t xml:space="preserve"> </w:t>
            </w:r>
            <w:proofErr w:type="spellStart"/>
            <w:r>
              <w:t>s</w:t>
            </w:r>
            <w:r w:rsidRPr="00B15CCB">
              <w:t>aistvielas</w:t>
            </w:r>
            <w:proofErr w:type="spellEnd"/>
            <w:r>
              <w:t xml:space="preserve"> </w:t>
            </w:r>
            <w:proofErr w:type="spellStart"/>
            <w:r w:rsidRPr="00B15CCB">
              <w:t>saturs</w:t>
            </w:r>
            <w:proofErr w:type="spellEnd"/>
            <w:r w:rsidRPr="00B15CCB">
              <w:t xml:space="preserve">, </w:t>
            </w:r>
            <w:proofErr w:type="spellStart"/>
            <w:r w:rsidRPr="00B15CCB">
              <w:t>masas</w:t>
            </w:r>
            <w:proofErr w:type="spellEnd"/>
            <w:r w:rsidRPr="00B15CCB">
              <w:t xml:space="preserve"> % </w:t>
            </w:r>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4E93E8" w14:textId="77777777" w:rsidR="00B9576A" w:rsidRPr="00B15CCB" w:rsidRDefault="00B9576A" w:rsidP="00192D16">
            <w:pPr>
              <w:pStyle w:val="Tabletext"/>
            </w:pPr>
            <w:r w:rsidRPr="00B15CCB">
              <w:t>LVS EN 12697-1</w:t>
            </w:r>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8D10BD" w14:textId="77777777" w:rsidR="00B9576A" w:rsidRPr="00B15CCB" w:rsidRDefault="00B9576A" w:rsidP="00192D16">
            <w:pPr>
              <w:pStyle w:val="Tabletext"/>
            </w:pPr>
            <w:r w:rsidRPr="00B15CCB">
              <w:t>4.4</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C7D3E4" w14:textId="77777777" w:rsidR="00B9576A" w:rsidRPr="00B15CCB" w:rsidRDefault="00B9576A" w:rsidP="00192D16">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189245" w14:textId="77777777" w:rsidR="00B9576A" w:rsidRPr="00B15CCB" w:rsidRDefault="00B9576A" w:rsidP="00192D16">
            <w:pPr>
              <w:pStyle w:val="Tabletext3"/>
            </w:pPr>
            <w:r w:rsidRPr="00B15CCB">
              <w:t>Deklarē</w:t>
            </w:r>
          </w:p>
        </w:tc>
      </w:tr>
      <w:tr w:rsidR="00B9576A" w:rsidRPr="00BF2E64" w14:paraId="3FAE0A80" w14:textId="77777777" w:rsidTr="00017975">
        <w:trPr>
          <w:cantSplit/>
          <w:trHeight w:val="310"/>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475C33" w14:textId="77777777" w:rsidR="00B9576A" w:rsidRPr="00B15CCB" w:rsidRDefault="00B9576A" w:rsidP="00192D16">
            <w:pPr>
              <w:pStyle w:val="Tabletext"/>
            </w:pPr>
            <w:proofErr w:type="spellStart"/>
            <w:r w:rsidRPr="00B15CCB">
              <w:t>Reciklēta</w:t>
            </w:r>
            <w:proofErr w:type="spellEnd"/>
            <w:r w:rsidRPr="00B15CCB">
              <w:t xml:space="preserve"> </w:t>
            </w:r>
            <w:proofErr w:type="spellStart"/>
            <w:r w:rsidRPr="00B15CCB">
              <w:t>asfalta</w:t>
            </w:r>
            <w:proofErr w:type="spellEnd"/>
            <w:r w:rsidRPr="00B15CCB">
              <w:t xml:space="preserve"> </w:t>
            </w:r>
            <w:proofErr w:type="spellStart"/>
            <w:r w:rsidRPr="00B15CCB">
              <w:t>daļiņu</w:t>
            </w:r>
            <w:proofErr w:type="spellEnd"/>
            <w:r w:rsidRPr="00B15CCB">
              <w:t xml:space="preserve"> </w:t>
            </w:r>
            <w:proofErr w:type="spellStart"/>
            <w:r w:rsidRPr="00B15CCB">
              <w:t>maksimālais</w:t>
            </w:r>
            <w:proofErr w:type="spellEnd"/>
            <w:r w:rsidRPr="00B15CCB">
              <w:t xml:space="preserve"> </w:t>
            </w:r>
            <w:proofErr w:type="spellStart"/>
            <w:r w:rsidRPr="00B15CCB">
              <w:t>izmērs</w:t>
            </w:r>
            <w:proofErr w:type="spellEnd"/>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A8F933" w14:textId="77777777" w:rsidR="00B9576A" w:rsidRPr="00B15CCB" w:rsidRDefault="00B9576A" w:rsidP="00192D16">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6D1038" w14:textId="77777777" w:rsidR="00B9576A" w:rsidRPr="00B15CCB" w:rsidRDefault="00B9576A" w:rsidP="00192D16">
            <w:pPr>
              <w:pStyle w:val="Tabletext"/>
            </w:pPr>
            <w:r w:rsidRPr="00B15CCB">
              <w:t>4.5</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13DD08" w14:textId="77777777" w:rsidR="00B9576A" w:rsidRPr="00B15CCB" w:rsidRDefault="00B9576A" w:rsidP="00192D16">
            <w:pPr>
              <w:pStyle w:val="Tabletext3"/>
              <w:rPr>
                <w:vertAlign w:val="subscript"/>
              </w:rPr>
            </w:pPr>
            <w:r w:rsidRPr="00B15CCB">
              <w:t>U</w:t>
            </w:r>
            <w:r w:rsidRPr="00B15CCB">
              <w:rPr>
                <w:vertAlign w:val="subscript"/>
              </w:rPr>
              <w:t>RA</w:t>
            </w:r>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134796" w14:textId="77777777" w:rsidR="00B9576A" w:rsidRPr="00B15CCB" w:rsidRDefault="00B9576A" w:rsidP="00192D16">
            <w:pPr>
              <w:pStyle w:val="Tabletext3"/>
            </w:pPr>
            <w:r w:rsidRPr="00B15CCB">
              <w:t>Deklarē</w:t>
            </w:r>
          </w:p>
        </w:tc>
      </w:tr>
      <w:tr w:rsidR="00B9576A" w:rsidRPr="00BF2E64" w14:paraId="37E97C9C" w14:textId="77777777" w:rsidTr="00017975">
        <w:trPr>
          <w:cantSplit/>
          <w:trHeight w:val="880"/>
          <w:jc w:val="center"/>
        </w:trPr>
        <w:tc>
          <w:tcPr>
            <w:tcW w:w="357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D5B582" w14:textId="77777777" w:rsidR="00B9576A" w:rsidRPr="00B15CCB" w:rsidRDefault="00B9576A" w:rsidP="00192D16">
            <w:pPr>
              <w:pStyle w:val="Tabletext"/>
            </w:pPr>
            <w:proofErr w:type="spellStart"/>
            <w:r w:rsidRPr="00B15CCB">
              <w:lastRenderedPageBreak/>
              <w:t>Minerālmateriāla</w:t>
            </w:r>
            <w:proofErr w:type="spellEnd"/>
            <w:r w:rsidRPr="00B15CCB">
              <w:t xml:space="preserve"> </w:t>
            </w:r>
            <w:proofErr w:type="spellStart"/>
            <w:r w:rsidRPr="00B15CCB">
              <w:t>paraugu</w:t>
            </w:r>
            <w:proofErr w:type="spellEnd"/>
            <w:r w:rsidRPr="00B15CCB">
              <w:t xml:space="preserve"> </w:t>
            </w:r>
            <w:proofErr w:type="spellStart"/>
            <w:r w:rsidRPr="00B15CCB">
              <w:t>vidējais</w:t>
            </w:r>
            <w:proofErr w:type="spellEnd"/>
            <w:r w:rsidRPr="00B15CCB">
              <w:t xml:space="preserve"> </w:t>
            </w:r>
            <w:proofErr w:type="spellStart"/>
            <w:r w:rsidRPr="00B15CCB">
              <w:t>granulometriskais</w:t>
            </w:r>
            <w:proofErr w:type="spellEnd"/>
            <w:r w:rsidRPr="00B15CCB">
              <w:t xml:space="preserve"> </w:t>
            </w:r>
            <w:proofErr w:type="spellStart"/>
            <w:r w:rsidRPr="00B15CCB">
              <w:t>sastāvs</w:t>
            </w:r>
            <w:proofErr w:type="spellEnd"/>
            <w:r w:rsidRPr="00B15CCB">
              <w:t xml:space="preserve"> (1,4D; D; 2 mm; 0,063 mm un </w:t>
            </w:r>
            <w:proofErr w:type="spellStart"/>
            <w:r w:rsidRPr="00B15CCB">
              <w:t>siets</w:t>
            </w:r>
            <w:proofErr w:type="spellEnd"/>
            <w:r w:rsidRPr="00B15CCB">
              <w:t xml:space="preserve"> </w:t>
            </w:r>
            <w:proofErr w:type="spellStart"/>
            <w:r w:rsidRPr="00B15CCB">
              <w:t>starp</w:t>
            </w:r>
            <w:proofErr w:type="spellEnd"/>
            <w:r w:rsidRPr="00B15CCB">
              <w:t xml:space="preserve"> D un 2 mm; un </w:t>
            </w:r>
            <w:proofErr w:type="spellStart"/>
            <w:r w:rsidRPr="00B15CCB">
              <w:t>siets</w:t>
            </w:r>
            <w:proofErr w:type="spellEnd"/>
            <w:r w:rsidRPr="00B15CCB">
              <w:t xml:space="preserve"> </w:t>
            </w:r>
            <w:proofErr w:type="spellStart"/>
            <w:r w:rsidRPr="00B15CCB">
              <w:t>starp</w:t>
            </w:r>
            <w:proofErr w:type="spellEnd"/>
            <w:r w:rsidRPr="00B15CCB">
              <w:t xml:space="preserve"> 2 mm un 0,63 mm, </w:t>
            </w:r>
            <w:proofErr w:type="spellStart"/>
            <w:r w:rsidRPr="00B15CCB">
              <w:t>masas</w:t>
            </w:r>
            <w:proofErr w:type="spellEnd"/>
            <w:r w:rsidRPr="00B15CCB">
              <w:t xml:space="preserve"> </w:t>
            </w:r>
            <w:proofErr w:type="gramStart"/>
            <w:r w:rsidRPr="00B15CCB">
              <w:t>%</w:t>
            </w:r>
            <w:r w:rsidRPr="00B15CCB">
              <w:rPr>
                <w:vertAlign w:val="superscript"/>
              </w:rPr>
              <w:t>(</w:t>
            </w:r>
            <w:proofErr w:type="gramEnd"/>
            <w:r w:rsidRPr="00B15CCB">
              <w:rPr>
                <w:vertAlign w:val="superscript"/>
              </w:rPr>
              <w:t>2)</w:t>
            </w:r>
            <w:r w:rsidRPr="00B15CCB">
              <w:t>)</w:t>
            </w:r>
          </w:p>
        </w:tc>
        <w:tc>
          <w:tcPr>
            <w:tcW w:w="148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A0EA02" w14:textId="77777777" w:rsidR="00B9576A" w:rsidRPr="00B15CCB" w:rsidRDefault="00B9576A" w:rsidP="00192D16">
            <w:pPr>
              <w:pStyle w:val="Tabletext"/>
            </w:pPr>
            <w:r w:rsidRPr="00B15CCB">
              <w:t>---</w:t>
            </w:r>
          </w:p>
        </w:tc>
        <w:tc>
          <w:tcPr>
            <w:tcW w:w="12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73E27E4" w14:textId="77777777" w:rsidR="00B9576A" w:rsidRPr="00B15CCB" w:rsidRDefault="00B9576A" w:rsidP="00192D16">
            <w:pPr>
              <w:pStyle w:val="Tabletext"/>
            </w:pPr>
            <w:r w:rsidRPr="00B15CCB">
              <w:t>4.3</w:t>
            </w:r>
          </w:p>
        </w:tc>
        <w:tc>
          <w:tcPr>
            <w:tcW w:w="137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68D3584" w14:textId="77777777" w:rsidR="00B9576A" w:rsidRPr="00B15CCB" w:rsidRDefault="00B9576A" w:rsidP="00192D16">
            <w:pPr>
              <w:pStyle w:val="Tabletext3"/>
            </w:pPr>
            <w:r w:rsidRPr="00B15CCB">
              <w:t>---</w:t>
            </w:r>
          </w:p>
        </w:tc>
        <w:tc>
          <w:tcPr>
            <w:tcW w:w="137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4ABAB4" w14:textId="77777777" w:rsidR="00B9576A" w:rsidRPr="00B15CCB" w:rsidRDefault="00B9576A" w:rsidP="00192D16">
            <w:pPr>
              <w:pStyle w:val="Tabletext3"/>
            </w:pPr>
            <w:r w:rsidRPr="00B15CCB">
              <w:t>Deklarē</w:t>
            </w:r>
          </w:p>
        </w:tc>
      </w:tr>
    </w:tbl>
    <w:p w14:paraId="135E31D5" w14:textId="77777777" w:rsidR="00B9576A" w:rsidRPr="00BF2E64" w:rsidRDefault="00B9576A" w:rsidP="00B300E4">
      <w:pPr>
        <w:pStyle w:val="Pamatteksts3"/>
      </w:pPr>
      <w:r w:rsidRPr="00BF2E64">
        <w:t>PIEZĪME</w:t>
      </w:r>
      <w:r w:rsidRPr="00BF2E64">
        <w:rPr>
          <w:vertAlign w:val="superscript"/>
        </w:rPr>
        <w:t xml:space="preserve"> (1)</w:t>
      </w:r>
      <w:r w:rsidRPr="00BF2E64">
        <w:t xml:space="preserve"> </w:t>
      </w:r>
      <w:proofErr w:type="spellStart"/>
      <w:r w:rsidRPr="00BF2E64">
        <w:t>Īpašība</w:t>
      </w:r>
      <w:proofErr w:type="spellEnd"/>
      <w:r w:rsidRPr="00BF2E64">
        <w:t xml:space="preserve"> </w:t>
      </w:r>
      <w:proofErr w:type="spellStart"/>
      <w:r w:rsidRPr="00BF2E64">
        <w:t>jādeklarē</w:t>
      </w:r>
      <w:proofErr w:type="spellEnd"/>
      <w:r w:rsidRPr="00BF2E64">
        <w:t xml:space="preserve">, </w:t>
      </w:r>
      <w:proofErr w:type="spellStart"/>
      <w:r w:rsidRPr="00BF2E64">
        <w:t>ja</w:t>
      </w:r>
      <w:proofErr w:type="spellEnd"/>
      <w:r w:rsidRPr="00BF2E64">
        <w:t xml:space="preserve"> </w:t>
      </w:r>
      <w:proofErr w:type="spellStart"/>
      <w:r w:rsidRPr="00BF2E64">
        <w:t>izejvielas</w:t>
      </w:r>
      <w:proofErr w:type="spellEnd"/>
      <w:r w:rsidRPr="00BF2E64">
        <w:t xml:space="preserve"> </w:t>
      </w:r>
      <w:proofErr w:type="spellStart"/>
      <w:r w:rsidRPr="00BF2E64">
        <w:t>satur</w:t>
      </w:r>
      <w:proofErr w:type="spellEnd"/>
      <w:r w:rsidRPr="00BF2E64">
        <w:t xml:space="preserve"> </w:t>
      </w:r>
      <w:proofErr w:type="spellStart"/>
      <w:r w:rsidRPr="00BF2E64">
        <w:t>galvenokārt</w:t>
      </w:r>
      <w:proofErr w:type="spellEnd"/>
      <w:r w:rsidRPr="00BF2E64">
        <w:t xml:space="preserve"> </w:t>
      </w:r>
      <w:proofErr w:type="spellStart"/>
      <w:r w:rsidRPr="00BF2E64">
        <w:t>reciklētu</w:t>
      </w:r>
      <w:proofErr w:type="spellEnd"/>
      <w:r w:rsidRPr="00BF2E64">
        <w:t xml:space="preserve"> </w:t>
      </w:r>
      <w:proofErr w:type="spellStart"/>
      <w:r w:rsidRPr="00BF2E64">
        <w:t>asfaltu</w:t>
      </w:r>
      <w:proofErr w:type="spellEnd"/>
      <w:r w:rsidRPr="00BF2E64">
        <w:t xml:space="preserve"> </w:t>
      </w:r>
      <w:proofErr w:type="spellStart"/>
      <w:r w:rsidRPr="00BF2E64">
        <w:t>ar</w:t>
      </w:r>
      <w:proofErr w:type="spellEnd"/>
      <w:r w:rsidRPr="00BF2E64">
        <w:t xml:space="preserve"> ceļu </w:t>
      </w:r>
      <w:proofErr w:type="spellStart"/>
      <w:r w:rsidRPr="00BF2E64">
        <w:t>bitumenu</w:t>
      </w:r>
      <w:proofErr w:type="spellEnd"/>
      <w:r w:rsidRPr="00BF2E64">
        <w:t>.</w:t>
      </w:r>
    </w:p>
    <w:p w14:paraId="1FAA84F5" w14:textId="77777777" w:rsidR="00B9576A" w:rsidRPr="00BF2E64" w:rsidRDefault="00B9576A" w:rsidP="00B300E4">
      <w:pPr>
        <w:pStyle w:val="Pamatteksts3"/>
      </w:pPr>
      <w:r w:rsidRPr="00BF2E64">
        <w:t>PIEZĪME</w:t>
      </w:r>
      <w:r w:rsidRPr="00BF2E64">
        <w:rPr>
          <w:vertAlign w:val="superscript"/>
        </w:rPr>
        <w:t xml:space="preserve"> (2)</w:t>
      </w:r>
      <w:r w:rsidRPr="00BF2E64">
        <w:t xml:space="preserve"> D </w:t>
      </w:r>
      <w:proofErr w:type="spellStart"/>
      <w:r w:rsidRPr="00BF2E64">
        <w:t>ir</w:t>
      </w:r>
      <w:proofErr w:type="spellEnd"/>
      <w:r w:rsidRPr="00BF2E64">
        <w:t xml:space="preserve"> </w:t>
      </w:r>
      <w:proofErr w:type="spellStart"/>
      <w:r w:rsidRPr="00BF2E64">
        <w:t>lielāks</w:t>
      </w:r>
      <w:proofErr w:type="spellEnd"/>
      <w:r w:rsidRPr="00BF2E64">
        <w:t xml:space="preserve"> par </w:t>
      </w:r>
      <w:proofErr w:type="spellStart"/>
      <w:r w:rsidRPr="00BF2E64">
        <w:t>sietu</w:t>
      </w:r>
      <w:proofErr w:type="spellEnd"/>
      <w:r w:rsidRPr="00BF2E64">
        <w:t xml:space="preserve"> M/1,4, </w:t>
      </w:r>
      <w:proofErr w:type="spellStart"/>
      <w:r w:rsidRPr="00BF2E64">
        <w:t>kur</w:t>
      </w:r>
      <w:proofErr w:type="spellEnd"/>
      <w:r w:rsidRPr="00BF2E64">
        <w:t xml:space="preserve"> M </w:t>
      </w:r>
      <w:proofErr w:type="spellStart"/>
      <w:r w:rsidRPr="00BF2E64">
        <w:t>ir</w:t>
      </w:r>
      <w:proofErr w:type="spellEnd"/>
      <w:r w:rsidRPr="00BF2E64">
        <w:t xml:space="preserve"> </w:t>
      </w:r>
      <w:proofErr w:type="spellStart"/>
      <w:r w:rsidRPr="00BF2E64">
        <w:t>vismazākais</w:t>
      </w:r>
      <w:proofErr w:type="spellEnd"/>
      <w:r w:rsidRPr="00BF2E64">
        <w:t xml:space="preserve"> </w:t>
      </w:r>
      <w:proofErr w:type="spellStart"/>
      <w:r w:rsidRPr="00BF2E64">
        <w:t>siets</w:t>
      </w:r>
      <w:proofErr w:type="spellEnd"/>
      <w:r w:rsidRPr="00BF2E64">
        <w:t xml:space="preserve">, </w:t>
      </w:r>
      <w:proofErr w:type="spellStart"/>
      <w:r w:rsidRPr="00BF2E64">
        <w:t>caur</w:t>
      </w:r>
      <w:proofErr w:type="spellEnd"/>
      <w:r w:rsidRPr="00BF2E64">
        <w:t xml:space="preserve"> kuru </w:t>
      </w:r>
      <w:proofErr w:type="spellStart"/>
      <w:r w:rsidRPr="00BF2E64">
        <w:t>iziet</w:t>
      </w:r>
      <w:proofErr w:type="spellEnd"/>
      <w:r w:rsidRPr="00BF2E64">
        <w:t xml:space="preserve"> 100%, un </w:t>
      </w:r>
      <w:proofErr w:type="spellStart"/>
      <w:r w:rsidRPr="00BF2E64">
        <w:t>vismazāko</w:t>
      </w:r>
      <w:proofErr w:type="spellEnd"/>
      <w:r w:rsidRPr="00BF2E64">
        <w:t xml:space="preserve"> </w:t>
      </w:r>
      <w:proofErr w:type="spellStart"/>
      <w:r w:rsidRPr="00BF2E64">
        <w:t>sietu</w:t>
      </w:r>
      <w:proofErr w:type="spellEnd"/>
      <w:r w:rsidRPr="00BF2E64">
        <w:t xml:space="preserve"> </w:t>
      </w:r>
      <w:proofErr w:type="spellStart"/>
      <w:r w:rsidRPr="00BF2E64">
        <w:t>caur</w:t>
      </w:r>
      <w:proofErr w:type="spellEnd"/>
      <w:r w:rsidRPr="00BF2E64">
        <w:t xml:space="preserve"> kuru </w:t>
      </w:r>
      <w:proofErr w:type="spellStart"/>
      <w:r w:rsidRPr="00BF2E64">
        <w:t>iziet</w:t>
      </w:r>
      <w:proofErr w:type="spellEnd"/>
      <w:r w:rsidRPr="00BF2E64">
        <w:t xml:space="preserve"> cauri 85%.</w:t>
      </w:r>
    </w:p>
    <w:p w14:paraId="6BBB76E7" w14:textId="77777777" w:rsidR="00B9576A" w:rsidRDefault="00B9576A" w:rsidP="00B300E4">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nosakāms</w:t>
      </w:r>
      <w:proofErr w:type="spellEnd"/>
      <w:r w:rsidRPr="00BF2E64">
        <w:t xml:space="preserve"> </w:t>
      </w:r>
      <w:proofErr w:type="spellStart"/>
      <w:r w:rsidRPr="00BF2E64">
        <w:t>pēc</w:t>
      </w:r>
      <w:proofErr w:type="spellEnd"/>
      <w:r w:rsidRPr="00BF2E64">
        <w:t xml:space="preserve"> </w:t>
      </w:r>
      <w:proofErr w:type="spellStart"/>
      <w:r w:rsidRPr="00BF2E64">
        <w:t>saistvielas</w:t>
      </w:r>
      <w:proofErr w:type="spellEnd"/>
      <w:r w:rsidRPr="00BF2E64">
        <w:t xml:space="preserve"> </w:t>
      </w:r>
      <w:proofErr w:type="spellStart"/>
      <w:r w:rsidRPr="00BF2E64">
        <w:t>ekstrakcijas</w:t>
      </w:r>
      <w:proofErr w:type="spellEnd"/>
      <w:r w:rsidRPr="00BF2E64">
        <w:t>.</w:t>
      </w:r>
    </w:p>
    <w:p w14:paraId="11CD7C33" w14:textId="77777777" w:rsidR="00B9576A" w:rsidRPr="00BF2E64" w:rsidRDefault="00B9576A" w:rsidP="00B300E4">
      <w:proofErr w:type="spellStart"/>
      <w:r>
        <w:t>Testēšana</w:t>
      </w:r>
      <w:proofErr w:type="spellEnd"/>
      <w:r>
        <w:t xml:space="preserve"> </w:t>
      </w:r>
      <w:proofErr w:type="spellStart"/>
      <w:r>
        <w:t>jāveic</w:t>
      </w:r>
      <w:proofErr w:type="spellEnd"/>
      <w:r>
        <w:t xml:space="preserve"> </w:t>
      </w:r>
      <w:proofErr w:type="spellStart"/>
      <w:r>
        <w:t>katrām</w:t>
      </w:r>
      <w:proofErr w:type="spellEnd"/>
      <w:r>
        <w:t xml:space="preserve"> 500 t </w:t>
      </w:r>
      <w:proofErr w:type="spellStart"/>
      <w:r>
        <w:t>reciklētā</w:t>
      </w:r>
      <w:proofErr w:type="spellEnd"/>
      <w:r>
        <w:t xml:space="preserve"> </w:t>
      </w:r>
      <w:proofErr w:type="spellStart"/>
      <w:r>
        <w:t>asfalta</w:t>
      </w:r>
      <w:proofErr w:type="spellEnd"/>
      <w:r>
        <w:t xml:space="preserve">, bet </w:t>
      </w:r>
      <w:proofErr w:type="spellStart"/>
      <w:r>
        <w:t>jāveic</w:t>
      </w:r>
      <w:proofErr w:type="spellEnd"/>
      <w:r>
        <w:t xml:space="preserve"> ne </w:t>
      </w:r>
      <w:proofErr w:type="spellStart"/>
      <w:r>
        <w:t>mazāk</w:t>
      </w:r>
      <w:proofErr w:type="spellEnd"/>
      <w:r>
        <w:t xml:space="preserve"> </w:t>
      </w:r>
      <w:proofErr w:type="spellStart"/>
      <w:r>
        <w:t>kā</w:t>
      </w:r>
      <w:proofErr w:type="spellEnd"/>
      <w:r>
        <w:t xml:space="preserve"> </w:t>
      </w:r>
      <w:proofErr w:type="spellStart"/>
      <w:r>
        <w:t>piecu</w:t>
      </w:r>
      <w:proofErr w:type="spellEnd"/>
      <w:r>
        <w:t xml:space="preserve"> </w:t>
      </w:r>
      <w:proofErr w:type="spellStart"/>
      <w:r>
        <w:t>paraugu</w:t>
      </w:r>
      <w:proofErr w:type="spellEnd"/>
      <w:r>
        <w:t xml:space="preserve"> </w:t>
      </w:r>
      <w:proofErr w:type="spellStart"/>
      <w:r>
        <w:t>testi</w:t>
      </w:r>
      <w:proofErr w:type="spellEnd"/>
      <w:r>
        <w:t xml:space="preserve"> no </w:t>
      </w:r>
      <w:proofErr w:type="spellStart"/>
      <w:r>
        <w:t>katras</w:t>
      </w:r>
      <w:proofErr w:type="spellEnd"/>
      <w:r>
        <w:t xml:space="preserve"> </w:t>
      </w:r>
      <w:proofErr w:type="spellStart"/>
      <w:r>
        <w:t>krautnes</w:t>
      </w:r>
      <w:proofErr w:type="spellEnd"/>
      <w:r>
        <w:t xml:space="preserve"> (</w:t>
      </w:r>
      <w:proofErr w:type="spellStart"/>
      <w:r>
        <w:t>partijas</w:t>
      </w:r>
      <w:proofErr w:type="spellEnd"/>
      <w:r>
        <w:t xml:space="preserve">). </w:t>
      </w:r>
      <w:proofErr w:type="spellStart"/>
      <w:r>
        <w:t>Testēšanas</w:t>
      </w:r>
      <w:proofErr w:type="spellEnd"/>
      <w:r>
        <w:t xml:space="preserve"> </w:t>
      </w:r>
      <w:proofErr w:type="spellStart"/>
      <w:r>
        <w:t>rezultātu</w:t>
      </w:r>
      <w:proofErr w:type="spellEnd"/>
      <w:r>
        <w:t xml:space="preserve"> </w:t>
      </w:r>
      <w:proofErr w:type="spellStart"/>
      <w:r>
        <w:t>individuālās</w:t>
      </w:r>
      <w:proofErr w:type="spellEnd"/>
      <w:r>
        <w:t xml:space="preserve"> </w:t>
      </w:r>
      <w:proofErr w:type="spellStart"/>
      <w:r>
        <w:t>vērtības</w:t>
      </w:r>
      <w:proofErr w:type="spellEnd"/>
      <w:r>
        <w:t xml:space="preserve"> </w:t>
      </w:r>
      <w:proofErr w:type="spellStart"/>
      <w:r>
        <w:t>nedrīkst</w:t>
      </w:r>
      <w:proofErr w:type="spellEnd"/>
      <w:r>
        <w:t xml:space="preserve"> </w:t>
      </w:r>
      <w:proofErr w:type="spellStart"/>
      <w:r>
        <w:t>atšķirties</w:t>
      </w:r>
      <w:proofErr w:type="spellEnd"/>
      <w:r>
        <w:t xml:space="preserve"> no </w:t>
      </w:r>
      <w:proofErr w:type="spellStart"/>
      <w:r>
        <w:t>vidējām</w:t>
      </w:r>
      <w:proofErr w:type="spellEnd"/>
      <w:r>
        <w:t xml:space="preserve"> </w:t>
      </w:r>
      <w:proofErr w:type="spellStart"/>
      <w:r>
        <w:t>vairāk</w:t>
      </w:r>
      <w:proofErr w:type="spellEnd"/>
      <w:r>
        <w:t xml:space="preserve"> </w:t>
      </w:r>
      <w:proofErr w:type="spellStart"/>
      <w:r>
        <w:t>kā</w:t>
      </w:r>
      <w:proofErr w:type="spellEnd"/>
      <w:r>
        <w:t xml:space="preserve"> par 20 %. Ja </w:t>
      </w:r>
      <w:proofErr w:type="spellStart"/>
      <w:r>
        <w:t>testēšanas</w:t>
      </w:r>
      <w:proofErr w:type="spellEnd"/>
      <w:r>
        <w:t xml:space="preserve"> </w:t>
      </w:r>
      <w:proofErr w:type="spellStart"/>
      <w:r>
        <w:t>rezultātu</w:t>
      </w:r>
      <w:proofErr w:type="spellEnd"/>
      <w:r>
        <w:t xml:space="preserve"> </w:t>
      </w:r>
      <w:proofErr w:type="spellStart"/>
      <w:r>
        <w:t>individuālo</w:t>
      </w:r>
      <w:proofErr w:type="spellEnd"/>
      <w:r>
        <w:t xml:space="preserve"> </w:t>
      </w:r>
      <w:proofErr w:type="spellStart"/>
      <w:r>
        <w:t>vērtību</w:t>
      </w:r>
      <w:proofErr w:type="spellEnd"/>
      <w:r>
        <w:t xml:space="preserve"> </w:t>
      </w:r>
      <w:proofErr w:type="spellStart"/>
      <w:r>
        <w:t>izkliede</w:t>
      </w:r>
      <w:proofErr w:type="spellEnd"/>
      <w:r>
        <w:t xml:space="preserve"> </w:t>
      </w:r>
      <w:proofErr w:type="spellStart"/>
      <w:r>
        <w:t>ir</w:t>
      </w:r>
      <w:proofErr w:type="spellEnd"/>
      <w:r>
        <w:t xml:space="preserve"> </w:t>
      </w:r>
      <w:proofErr w:type="spellStart"/>
      <w:r>
        <w:t>lielāka</w:t>
      </w:r>
      <w:proofErr w:type="spellEnd"/>
      <w:r>
        <w:t xml:space="preserve">, tad reciklēto </w:t>
      </w:r>
      <w:proofErr w:type="spellStart"/>
      <w:r>
        <w:t>asfaltu</w:t>
      </w:r>
      <w:proofErr w:type="spellEnd"/>
      <w:r>
        <w:t xml:space="preserve"> no </w:t>
      </w:r>
      <w:proofErr w:type="spellStart"/>
      <w:r>
        <w:t>šādas</w:t>
      </w:r>
      <w:proofErr w:type="spellEnd"/>
      <w:r>
        <w:t xml:space="preserve"> </w:t>
      </w:r>
      <w:proofErr w:type="spellStart"/>
      <w:r>
        <w:t>krautnes</w:t>
      </w:r>
      <w:proofErr w:type="spellEnd"/>
      <w:r>
        <w:t xml:space="preserve"> </w:t>
      </w:r>
      <w:proofErr w:type="spellStart"/>
      <w:r>
        <w:t>asfalta</w:t>
      </w:r>
      <w:proofErr w:type="spellEnd"/>
      <w:r>
        <w:t xml:space="preserve"> </w:t>
      </w:r>
      <w:proofErr w:type="spellStart"/>
      <w:r>
        <w:t>maisījuma</w:t>
      </w:r>
      <w:proofErr w:type="spellEnd"/>
      <w:r>
        <w:t xml:space="preserve"> </w:t>
      </w:r>
      <w:proofErr w:type="spellStart"/>
      <w:r>
        <w:t>ražošanā</w:t>
      </w:r>
      <w:proofErr w:type="spellEnd"/>
      <w:r>
        <w:t xml:space="preserve"> </w:t>
      </w:r>
      <w:proofErr w:type="spellStart"/>
      <w:r>
        <w:t>lietot</w:t>
      </w:r>
      <w:proofErr w:type="spellEnd"/>
      <w:r>
        <w:t xml:space="preserve"> </w:t>
      </w:r>
      <w:proofErr w:type="spellStart"/>
      <w:r>
        <w:t>nedrīkst</w:t>
      </w:r>
      <w:proofErr w:type="spellEnd"/>
      <w:r>
        <w:t>.</w:t>
      </w:r>
    </w:p>
    <w:p w14:paraId="132262CF" w14:textId="77777777" w:rsidR="00B9576A" w:rsidRPr="00BF2E64" w:rsidRDefault="00B9576A" w:rsidP="00B300E4">
      <w:proofErr w:type="spellStart"/>
      <w:r w:rsidRPr="00BF2E64">
        <w:t>Reciklēt</w:t>
      </w:r>
      <w:r>
        <w:t>u</w:t>
      </w:r>
      <w:proofErr w:type="spellEnd"/>
      <w:r w:rsidRPr="00BF2E64">
        <w:t xml:space="preserve"> </w:t>
      </w:r>
      <w:proofErr w:type="spellStart"/>
      <w:r w:rsidRPr="00BF2E64">
        <w:t>asfalt</w:t>
      </w:r>
      <w:r>
        <w:t>u</w:t>
      </w:r>
      <w:proofErr w:type="spellEnd"/>
      <w:r w:rsidRPr="00BF2E64">
        <w:t xml:space="preserve"> </w:t>
      </w:r>
      <w:proofErr w:type="spellStart"/>
      <w:r>
        <w:t>ieteicams</w:t>
      </w:r>
      <w:proofErr w:type="spellEnd"/>
      <w:r>
        <w:t xml:space="preserve"> </w:t>
      </w:r>
      <w:proofErr w:type="spellStart"/>
      <w:r w:rsidRPr="00BF2E64">
        <w:t>uzglabā</w:t>
      </w:r>
      <w:r>
        <w:t>t</w:t>
      </w:r>
      <w:proofErr w:type="spellEnd"/>
      <w:r w:rsidRPr="00BF2E64">
        <w:t xml:space="preserve"> </w:t>
      </w:r>
      <w:proofErr w:type="spellStart"/>
      <w:r w:rsidRPr="00BF2E64">
        <w:t>uz</w:t>
      </w:r>
      <w:proofErr w:type="spellEnd"/>
      <w:r w:rsidRPr="00BF2E64">
        <w:t xml:space="preserve"> </w:t>
      </w:r>
      <w:proofErr w:type="spellStart"/>
      <w:r w:rsidRPr="00BF2E64">
        <w:t>tīriem</w:t>
      </w:r>
      <w:proofErr w:type="spellEnd"/>
      <w:r w:rsidRPr="00BF2E64">
        <w:t xml:space="preserve"> </w:t>
      </w:r>
      <w:proofErr w:type="spellStart"/>
      <w:r w:rsidRPr="00BF2E64">
        <w:t>laukumiem</w:t>
      </w:r>
      <w:proofErr w:type="spellEnd"/>
      <w:r w:rsidRPr="00BF2E64">
        <w:t xml:space="preserve"> </w:t>
      </w:r>
      <w:proofErr w:type="spellStart"/>
      <w:r w:rsidRPr="00BF2E64">
        <w:t>ar</w:t>
      </w:r>
      <w:proofErr w:type="spellEnd"/>
      <w:r w:rsidRPr="00BF2E64">
        <w:t xml:space="preserve"> </w:t>
      </w:r>
      <w:proofErr w:type="spellStart"/>
      <w:r w:rsidRPr="00BF2E64">
        <w:t>asfalta</w:t>
      </w:r>
      <w:proofErr w:type="spellEnd"/>
      <w:r w:rsidRPr="00BF2E64">
        <w:t xml:space="preserve">, </w:t>
      </w:r>
      <w:proofErr w:type="spellStart"/>
      <w:r w:rsidRPr="00BF2E64">
        <w:t>betona</w:t>
      </w:r>
      <w:proofErr w:type="spellEnd"/>
      <w:r w:rsidRPr="00BF2E64">
        <w:t xml:space="preserve"> </w:t>
      </w:r>
      <w:proofErr w:type="spellStart"/>
      <w:r w:rsidRPr="00BF2E64">
        <w:t>vai</w:t>
      </w:r>
      <w:proofErr w:type="spellEnd"/>
      <w:r w:rsidRPr="00BF2E64">
        <w:t xml:space="preserve"> </w:t>
      </w:r>
      <w:proofErr w:type="spellStart"/>
      <w:r w:rsidRPr="00BF2E64">
        <w:t>citu</w:t>
      </w:r>
      <w:proofErr w:type="spellEnd"/>
      <w:r w:rsidRPr="00BF2E64">
        <w:t xml:space="preserve"> </w:t>
      </w:r>
      <w:r>
        <w:t>„</w:t>
      </w:r>
      <w:proofErr w:type="spellStart"/>
      <w:r w:rsidRPr="00BF2E64">
        <w:t>cieto</w:t>
      </w:r>
      <w:proofErr w:type="spellEnd"/>
      <w:r>
        <w:t>”</w:t>
      </w:r>
      <w:r w:rsidRPr="00BF2E64">
        <w:t xml:space="preserve"> </w:t>
      </w:r>
      <w:proofErr w:type="spellStart"/>
      <w:r w:rsidRPr="00BF2E64">
        <w:t>segumu</w:t>
      </w:r>
      <w:proofErr w:type="spellEnd"/>
      <w:r w:rsidRPr="00BF2E64">
        <w:t xml:space="preserve">, </w:t>
      </w:r>
      <w:r>
        <w:t xml:space="preserve">lai </w:t>
      </w:r>
      <w:proofErr w:type="spellStart"/>
      <w:r w:rsidRPr="00BF2E64">
        <w:t>krautnes</w:t>
      </w:r>
      <w:proofErr w:type="spellEnd"/>
      <w:r w:rsidRPr="00BF2E64">
        <w:t xml:space="preserve"> </w:t>
      </w:r>
      <w:proofErr w:type="spellStart"/>
      <w:r w:rsidRPr="00BF2E64">
        <w:t>veidošanas</w:t>
      </w:r>
      <w:proofErr w:type="spellEnd"/>
      <w:r w:rsidRPr="00BF2E64">
        <w:t xml:space="preserve"> </w:t>
      </w:r>
      <w:proofErr w:type="spellStart"/>
      <w:r w:rsidRPr="00BF2E64">
        <w:t>paņēmieni</w:t>
      </w:r>
      <w:proofErr w:type="spellEnd"/>
      <w:r w:rsidRPr="00BF2E64">
        <w:t xml:space="preserve"> </w:t>
      </w:r>
      <w:proofErr w:type="spellStart"/>
      <w:r>
        <w:t>ne</w:t>
      </w:r>
      <w:r w:rsidRPr="00BF2E64">
        <w:t>veicināt</w:t>
      </w:r>
      <w:r>
        <w:t>u</w:t>
      </w:r>
      <w:proofErr w:type="spellEnd"/>
      <w:r w:rsidRPr="00BF2E64">
        <w:t xml:space="preserve"> </w:t>
      </w:r>
      <w:proofErr w:type="spellStart"/>
      <w:r w:rsidRPr="00BF2E64">
        <w:t>reciklētā</w:t>
      </w:r>
      <w:proofErr w:type="spellEnd"/>
      <w:r w:rsidRPr="00BF2E64">
        <w:t xml:space="preserve"> </w:t>
      </w:r>
      <w:proofErr w:type="spellStart"/>
      <w:r w:rsidRPr="00BF2E64">
        <w:t>asfalta</w:t>
      </w:r>
      <w:proofErr w:type="spellEnd"/>
      <w:r w:rsidRPr="00BF2E64">
        <w:t xml:space="preserve"> </w:t>
      </w:r>
      <w:proofErr w:type="spellStart"/>
      <w:r w:rsidRPr="00BF2E64">
        <w:t>sadrupšanu</w:t>
      </w:r>
      <w:proofErr w:type="spellEnd"/>
      <w:r w:rsidRPr="00BF2E64">
        <w:t xml:space="preserve"> un </w:t>
      </w:r>
      <w:proofErr w:type="spellStart"/>
      <w:r w:rsidRPr="00BF2E64">
        <w:t>segregāciju</w:t>
      </w:r>
      <w:proofErr w:type="spellEnd"/>
      <w:r w:rsidRPr="00BF2E64">
        <w:t xml:space="preserve">, </w:t>
      </w:r>
      <w:proofErr w:type="spellStart"/>
      <w:r w:rsidRPr="00BF2E64">
        <w:t>reciklēt</w:t>
      </w:r>
      <w:r>
        <w:t>u</w:t>
      </w:r>
      <w:proofErr w:type="spellEnd"/>
      <w:r w:rsidRPr="00BF2E64">
        <w:t xml:space="preserve"> </w:t>
      </w:r>
      <w:proofErr w:type="spellStart"/>
      <w:r w:rsidRPr="00BF2E64">
        <w:t>asfalt</w:t>
      </w:r>
      <w:r>
        <w:t>u</w:t>
      </w:r>
      <w:proofErr w:type="spellEnd"/>
      <w:r w:rsidRPr="00BF2E64">
        <w:t xml:space="preserve"> no </w:t>
      </w:r>
      <w:proofErr w:type="spellStart"/>
      <w:r w:rsidRPr="00BF2E64">
        <w:t>dažādām</w:t>
      </w:r>
      <w:proofErr w:type="spellEnd"/>
      <w:r w:rsidRPr="00BF2E64">
        <w:t xml:space="preserve"> </w:t>
      </w:r>
      <w:proofErr w:type="spellStart"/>
      <w:r w:rsidRPr="00BF2E64">
        <w:t>vietām</w:t>
      </w:r>
      <w:proofErr w:type="spellEnd"/>
      <w:r w:rsidRPr="00BF2E64">
        <w:t xml:space="preserve"> (</w:t>
      </w:r>
      <w:proofErr w:type="spellStart"/>
      <w:r w:rsidRPr="00BF2E64">
        <w:t>kārtām</w:t>
      </w:r>
      <w:proofErr w:type="spellEnd"/>
      <w:r w:rsidRPr="00BF2E64">
        <w:t xml:space="preserve">, </w:t>
      </w:r>
      <w:proofErr w:type="spellStart"/>
      <w:r w:rsidRPr="00BF2E64">
        <w:t>būvobjektiem</w:t>
      </w:r>
      <w:proofErr w:type="spellEnd"/>
      <w:r w:rsidRPr="00BF2E64">
        <w:t>)</w:t>
      </w:r>
      <w:r>
        <w:t xml:space="preserve"> </w:t>
      </w:r>
      <w:proofErr w:type="spellStart"/>
      <w:r>
        <w:t>ieteicams</w:t>
      </w:r>
      <w:proofErr w:type="spellEnd"/>
      <w:r w:rsidRPr="00BF2E64">
        <w:t xml:space="preserve"> </w:t>
      </w:r>
      <w:proofErr w:type="spellStart"/>
      <w:r w:rsidRPr="00BF2E64">
        <w:t>uzglabā</w:t>
      </w:r>
      <w:r>
        <w:t>t</w:t>
      </w:r>
      <w:proofErr w:type="spellEnd"/>
      <w:r w:rsidRPr="00BF2E64">
        <w:t xml:space="preserve"> </w:t>
      </w:r>
      <w:proofErr w:type="spellStart"/>
      <w:r w:rsidRPr="00BF2E64">
        <w:t>atsevišķās</w:t>
      </w:r>
      <w:proofErr w:type="spellEnd"/>
      <w:r w:rsidRPr="00BF2E64">
        <w:t xml:space="preserve"> </w:t>
      </w:r>
      <w:proofErr w:type="spellStart"/>
      <w:r w:rsidRPr="00BF2E64">
        <w:t>krautnēs</w:t>
      </w:r>
      <w:proofErr w:type="spellEnd"/>
      <w:r w:rsidRPr="00BF2E64">
        <w:t xml:space="preserve">, to </w:t>
      </w:r>
      <w:proofErr w:type="spellStart"/>
      <w:r w:rsidRPr="00BF2E64">
        <w:t>augstums</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3 m.</w:t>
      </w:r>
    </w:p>
    <w:p w14:paraId="29354E1B" w14:textId="77777777" w:rsidR="00B9576A" w:rsidRPr="00BF2E64" w:rsidRDefault="00B9576A" w:rsidP="00B300E4">
      <w:pPr>
        <w:pStyle w:val="Virsraksts4"/>
      </w:pPr>
      <w:bookmarkStart w:id="1289" w:name="_Ref251248127"/>
      <w:r w:rsidRPr="00BF2E64">
        <w:t>Kritēriji asfalta projektēšanai</w:t>
      </w:r>
      <w:bookmarkEnd w:id="1289"/>
    </w:p>
    <w:p w14:paraId="7D023068" w14:textId="77777777" w:rsidR="00B9576A" w:rsidRPr="00662236" w:rsidRDefault="00B9576A" w:rsidP="00B300E4">
      <w:pPr>
        <w:rPr>
          <w:lang w:val="lv-LV"/>
        </w:rPr>
      </w:pPr>
      <w:r w:rsidRPr="00662236">
        <w:rPr>
          <w:lang w:val="lv-LV"/>
        </w:rPr>
        <w:t>Šajā punktā apkopotas prasības asfalta projektēšanai, klasificējot lietojamos asfalta maisījumu tipus, prasības tiem, kā arī norādot galvenās prasības konkrēto asfalta maisījumu tipu materiāliem. Sīkāk prasības materiāliem izklāstītas arī iepriekšējos punktos.</w:t>
      </w:r>
    </w:p>
    <w:p w14:paraId="4E9B03A4" w14:textId="40B2BF71" w:rsidR="005B73EF" w:rsidRDefault="00B9576A" w:rsidP="00B300E4">
      <w:pPr>
        <w:rPr>
          <w:lang w:val="lv-LV"/>
        </w:rPr>
      </w:pPr>
      <w:r w:rsidRPr="00662236">
        <w:rPr>
          <w:lang w:val="lv-LV"/>
        </w:rPr>
        <w:t xml:space="preserve">Asfalta kārtas biezums jānosaka būvprojektā, aprēķinot ceļa segas konstrukcijas, izvēloties konkrēto asfalta tipu šajās specifikācijās doto pielaižu ietvaros, bet, ja asfalta maisījumu plānots izmantot zemas intensitātes ceļiem ar </w:t>
      </w:r>
      <w:proofErr w:type="spellStart"/>
      <w:r w:rsidRPr="00662236">
        <w:rPr>
          <w:lang w:val="lv-LV"/>
        </w:rPr>
        <w:t>AADT</w:t>
      </w:r>
      <w:r w:rsidRPr="00662236">
        <w:rPr>
          <w:vertAlign w:val="subscript"/>
          <w:lang w:val="lv-LV"/>
        </w:rPr>
        <w:t>j,pievestā</w:t>
      </w:r>
      <w:proofErr w:type="spellEnd"/>
      <w:r w:rsidRPr="00662236">
        <w:rPr>
          <w:vertAlign w:val="subscript"/>
          <w:lang w:val="lv-LV"/>
        </w:rPr>
        <w:t xml:space="preserve"> </w:t>
      </w:r>
      <w:r w:rsidRPr="00662236">
        <w:rPr>
          <w:lang w:val="lv-LV"/>
        </w:rPr>
        <w:t>&lt; 100, māju pagalmos, gājēju</w:t>
      </w:r>
      <w:r w:rsidR="009618D8">
        <w:rPr>
          <w:lang w:val="lv-LV"/>
        </w:rPr>
        <w:t xml:space="preserve"> un</w:t>
      </w:r>
      <w:r w:rsidRPr="00662236">
        <w:rPr>
          <w:lang w:val="lv-LV"/>
        </w:rPr>
        <w:t xml:space="preserve"> velosipēdu </w:t>
      </w:r>
      <w:r w:rsidR="00C46746">
        <w:rPr>
          <w:lang w:val="lv-LV"/>
        </w:rPr>
        <w:t>ceļiem</w:t>
      </w:r>
      <w:r w:rsidR="00C46746" w:rsidRPr="00662236">
        <w:rPr>
          <w:lang w:val="lv-LV"/>
        </w:rPr>
        <w:t xml:space="preserve"> </w:t>
      </w:r>
      <w:r w:rsidRPr="00662236">
        <w:rPr>
          <w:lang w:val="lv-LV"/>
        </w:rPr>
        <w:t>u.tml., kur nav paredzama intensīva vai smagā autotransporta kustība, drīkst paredzēt līdz 100</w:t>
      </w:r>
      <w:r w:rsidR="00006D96">
        <w:rPr>
          <w:lang w:val="lv-LV"/>
        </w:rPr>
        <w:t xml:space="preserve"> </w:t>
      </w:r>
      <w:r w:rsidRPr="00662236">
        <w:rPr>
          <w:lang w:val="lv-LV"/>
        </w:rPr>
        <w:t>% lielāku kārtas biezumu par maksimālo konkrētajam asfalta tipam.</w:t>
      </w:r>
    </w:p>
    <w:p w14:paraId="2DC97801" w14:textId="47DE5ABD" w:rsidR="005B73EF" w:rsidRDefault="00B9576A" w:rsidP="00B300E4">
      <w:pPr>
        <w:rPr>
          <w:lang w:val="lv-LV"/>
        </w:rPr>
      </w:pPr>
      <w:r w:rsidRPr="00662236">
        <w:rPr>
          <w:lang w:val="lv-LV"/>
        </w:rPr>
        <w:t>Asfalta kārtām gājēju</w:t>
      </w:r>
      <w:r w:rsidR="009618D8">
        <w:rPr>
          <w:lang w:val="lv-LV"/>
        </w:rPr>
        <w:t xml:space="preserve"> un</w:t>
      </w:r>
      <w:r w:rsidRPr="00662236">
        <w:rPr>
          <w:lang w:val="lv-LV"/>
        </w:rPr>
        <w:t xml:space="preserve"> velosipēdu </w:t>
      </w:r>
      <w:r w:rsidR="00C46746">
        <w:rPr>
          <w:lang w:val="lv-LV"/>
        </w:rPr>
        <w:t>ceļiem</w:t>
      </w:r>
      <w:r w:rsidRPr="00662236">
        <w:rPr>
          <w:lang w:val="lv-LV"/>
        </w:rPr>
        <w:t xml:space="preserve">, ietvēm, kā arī </w:t>
      </w:r>
      <w:r w:rsidR="0072179F">
        <w:rPr>
          <w:lang w:val="lv-LV"/>
        </w:rPr>
        <w:t>platībām</w:t>
      </w:r>
      <w:r w:rsidRPr="00662236">
        <w:rPr>
          <w:lang w:val="lv-LV"/>
        </w:rPr>
        <w:t xml:space="preserve">, kur neparedz autotransporta kustību, piemērojamas izvirzītās prasības </w:t>
      </w:r>
      <w:proofErr w:type="spellStart"/>
      <w:r w:rsidRPr="00662236">
        <w:rPr>
          <w:lang w:val="lv-LV"/>
        </w:rPr>
        <w:t>AADT</w:t>
      </w:r>
      <w:r w:rsidRPr="00662236">
        <w:rPr>
          <w:vertAlign w:val="subscript"/>
          <w:lang w:val="lv-LV"/>
        </w:rPr>
        <w:t>j,pievestā</w:t>
      </w:r>
      <w:proofErr w:type="spellEnd"/>
      <w:r w:rsidRPr="00662236">
        <w:rPr>
          <w:vertAlign w:val="subscript"/>
          <w:lang w:val="lv-LV"/>
        </w:rPr>
        <w:t xml:space="preserve"> </w:t>
      </w:r>
      <w:r w:rsidRPr="00662236">
        <w:rPr>
          <w:lang w:val="lv-LV"/>
        </w:rPr>
        <w:t xml:space="preserve">≤ 500 vai </w:t>
      </w:r>
      <w:proofErr w:type="spellStart"/>
      <w:r w:rsidRPr="00662236">
        <w:rPr>
          <w:lang w:val="lv-LV"/>
        </w:rPr>
        <w:t>AADT</w:t>
      </w:r>
      <w:r w:rsidRPr="00662236">
        <w:rPr>
          <w:vertAlign w:val="subscript"/>
          <w:lang w:val="lv-LV"/>
        </w:rPr>
        <w:t>j</w:t>
      </w:r>
      <w:proofErr w:type="spellEnd"/>
      <w:r w:rsidRPr="00662236">
        <w:rPr>
          <w:vertAlign w:val="subscript"/>
          <w:lang w:val="lv-LV"/>
        </w:rPr>
        <w:t>,</w:t>
      </w:r>
      <w:proofErr w:type="spellStart"/>
      <w:r w:rsidR="00F03784">
        <w:rPr>
          <w:vertAlign w:val="subscript"/>
        </w:rPr>
        <w:t>kravas</w:t>
      </w:r>
      <w:proofErr w:type="spellEnd"/>
      <w:r w:rsidRPr="00662236">
        <w:rPr>
          <w:vertAlign w:val="subscript"/>
          <w:lang w:val="lv-LV"/>
        </w:rPr>
        <w:t xml:space="preserve"> </w:t>
      </w:r>
      <w:r w:rsidRPr="00662236">
        <w:rPr>
          <w:lang w:val="lv-LV"/>
        </w:rPr>
        <w:t>≤ 100.</w:t>
      </w:r>
    </w:p>
    <w:p w14:paraId="5807F460" w14:textId="43238805" w:rsidR="00B9576A" w:rsidRPr="00662236" w:rsidRDefault="005B73EF" w:rsidP="00B300E4">
      <w:pPr>
        <w:rPr>
          <w:lang w:val="lv-LV"/>
        </w:rPr>
      </w:pPr>
      <w:proofErr w:type="spellStart"/>
      <w:r>
        <w:rPr>
          <w:lang w:val="lv-LV"/>
        </w:rPr>
        <w:t>Pieslēgumos</w:t>
      </w:r>
      <w:proofErr w:type="spellEnd"/>
      <w:r>
        <w:rPr>
          <w:lang w:val="lv-LV"/>
        </w:rPr>
        <w:t xml:space="preserve"> un nobrauktuvēs jāpiemēro prasības atbilstoši šo </w:t>
      </w:r>
      <w:proofErr w:type="spellStart"/>
      <w:r>
        <w:rPr>
          <w:lang w:val="lv-LV"/>
        </w:rPr>
        <w:t>pieslēgumu</w:t>
      </w:r>
      <w:proofErr w:type="spellEnd"/>
      <w:r>
        <w:rPr>
          <w:lang w:val="lv-LV"/>
        </w:rPr>
        <w:t xml:space="preserve"> un nobrauktuvju faktiskajam pielietojumam un noslogojumam.</w:t>
      </w:r>
    </w:p>
    <w:p w14:paraId="4436E49C" w14:textId="77777777" w:rsidR="00B9576A" w:rsidRPr="00662236" w:rsidRDefault="00B9576A" w:rsidP="00B300E4">
      <w:pPr>
        <w:rPr>
          <w:lang w:val="lv-LV"/>
        </w:rPr>
      </w:pPr>
      <w:r w:rsidRPr="00662236">
        <w:rPr>
          <w:lang w:val="lv-LV"/>
        </w:rPr>
        <w:t xml:space="preserve">Ja paredzēts ilgstošs tehnoloģisks pārtraukums, kura laikā asfalta segas apakšējā kārta vai </w:t>
      </w:r>
      <w:proofErr w:type="spellStart"/>
      <w:r w:rsidRPr="00662236">
        <w:rPr>
          <w:lang w:val="lv-LV"/>
        </w:rPr>
        <w:t>saistes</w:t>
      </w:r>
      <w:proofErr w:type="spellEnd"/>
      <w:r w:rsidRPr="00662236">
        <w:rPr>
          <w:lang w:val="lv-LV"/>
        </w:rPr>
        <w:t xml:space="preserve"> kārta būs pakļauta transporta slodzei, tad asfalta AC</w:t>
      </w:r>
      <w:r w:rsidRPr="00662236">
        <w:rPr>
          <w:vertAlign w:val="subscript"/>
          <w:lang w:val="lv-LV"/>
        </w:rPr>
        <w:t xml:space="preserve"> </w:t>
      </w:r>
      <w:proofErr w:type="spellStart"/>
      <w:r w:rsidRPr="00662236">
        <w:rPr>
          <w:lang w:val="lv-LV"/>
        </w:rPr>
        <w:t>base</w:t>
      </w:r>
      <w:proofErr w:type="spellEnd"/>
      <w:r w:rsidRPr="00662236">
        <w:rPr>
          <w:lang w:val="lv-LV"/>
        </w:rPr>
        <w:t>/</w:t>
      </w:r>
      <w:proofErr w:type="spellStart"/>
      <w:r w:rsidRPr="00662236">
        <w:rPr>
          <w:lang w:val="lv-LV"/>
        </w:rPr>
        <w:t>bin</w:t>
      </w:r>
      <w:proofErr w:type="spellEnd"/>
      <w:r w:rsidRPr="00662236">
        <w:rPr>
          <w:vertAlign w:val="subscript"/>
          <w:lang w:val="lv-LV"/>
        </w:rPr>
        <w:t xml:space="preserve"> </w:t>
      </w:r>
      <w:r w:rsidRPr="00662236">
        <w:rPr>
          <w:lang w:val="lv-LV"/>
        </w:rPr>
        <w:t>maisījumi jāprojektē ar minimālajai robežai tuvu poru saturu.</w:t>
      </w:r>
    </w:p>
    <w:p w14:paraId="08ED176E" w14:textId="32B013E7" w:rsidR="00B9576A" w:rsidRPr="00662236" w:rsidRDefault="00B9576A" w:rsidP="00B300E4">
      <w:pPr>
        <w:rPr>
          <w:lang w:val="lv-LV"/>
        </w:rPr>
      </w:pPr>
      <w:r w:rsidRPr="00662236">
        <w:rPr>
          <w:lang w:val="lv-LV"/>
        </w:rPr>
        <w:t xml:space="preserve">Asfaltbetona AC kārtas biezums ieteicams robežās </w:t>
      </w:r>
      <w:r w:rsidR="007C6B19">
        <w:rPr>
          <w:lang w:val="lv-LV"/>
        </w:rPr>
        <w:t>2,5</w:t>
      </w:r>
      <w:r w:rsidRPr="00662236">
        <w:rPr>
          <w:lang w:val="lv-LV"/>
        </w:rPr>
        <w:t>D – 4D, kur D – augšējā sieta atvēruma izmērs milimetros. Apakšējo kārtas robežu (</w:t>
      </w:r>
      <w:r w:rsidR="007C6B19">
        <w:rPr>
          <w:lang w:val="lv-LV"/>
        </w:rPr>
        <w:t>2,5</w:t>
      </w:r>
      <w:r w:rsidRPr="00662236">
        <w:rPr>
          <w:lang w:val="lv-LV"/>
        </w:rPr>
        <w:t xml:space="preserve">D) nedrīkst samazināt, bet augšējo (4D) drīkst pārsniegt, pamatojot nepieciešamību. Optimālais kārtas biezums ir </w:t>
      </w:r>
      <w:r w:rsidR="007C6B19">
        <w:rPr>
          <w:lang w:val="lv-LV"/>
        </w:rPr>
        <w:t>2,5</w:t>
      </w:r>
      <w:r w:rsidRPr="00662236">
        <w:rPr>
          <w:lang w:val="lv-LV"/>
        </w:rPr>
        <w:t>D – 4D viduspunkts.</w:t>
      </w:r>
    </w:p>
    <w:p w14:paraId="0AA899E0" w14:textId="384BF0C8" w:rsidR="00B9576A" w:rsidRPr="00662236" w:rsidRDefault="00B9576A" w:rsidP="00B300E4">
      <w:pPr>
        <w:rPr>
          <w:lang w:val="lv-LV"/>
        </w:rPr>
      </w:pPr>
      <w:r w:rsidRPr="00662236">
        <w:rPr>
          <w:lang w:val="lv-LV"/>
        </w:rPr>
        <w:t xml:space="preserve">Ja nepieciešams nodrošināt īpaši augstu segas noturību pret deformācijām, prasības un sastāvs speciālajiem maisījumiem jānorāda </w:t>
      </w:r>
      <w:r w:rsidR="00006D96">
        <w:rPr>
          <w:lang w:val="lv-LV"/>
        </w:rPr>
        <w:t>būv</w:t>
      </w:r>
      <w:r w:rsidRPr="00662236">
        <w:rPr>
          <w:lang w:val="lv-LV"/>
        </w:rPr>
        <w:t>projektā.</w:t>
      </w:r>
    </w:p>
    <w:p w14:paraId="0123E1B9" w14:textId="5461069E" w:rsidR="00B9576A" w:rsidRDefault="00B9576A" w:rsidP="00B300E4">
      <w:pPr>
        <w:rPr>
          <w:lang w:val="lv-LV"/>
        </w:rPr>
      </w:pPr>
      <w:r w:rsidRPr="00662236">
        <w:rPr>
          <w:lang w:val="lv-LV"/>
        </w:rPr>
        <w:lastRenderedPageBreak/>
        <w:t xml:space="preserve">Vietās, kur paredzama paaugstināta transporta slodžu iedarbība, kā arī krustojumos, autotransporta pieturvietās, bremzēšanas joslās un tamlīdzīgi, asfalta maisījumos ieteicams lietot augstākas klases rupjos </w:t>
      </w:r>
      <w:proofErr w:type="spellStart"/>
      <w:r w:rsidRPr="00662236">
        <w:rPr>
          <w:lang w:val="lv-LV"/>
        </w:rPr>
        <w:t>minerālmateriālus</w:t>
      </w:r>
      <w:proofErr w:type="spellEnd"/>
      <w:r w:rsidRPr="00662236">
        <w:rPr>
          <w:lang w:val="lv-LV"/>
        </w:rPr>
        <w:t xml:space="preserve"> un kā saistvielu izmantot modificētu bitumenu vai asfaltu modificējošas piedevas.</w:t>
      </w:r>
    </w:p>
    <w:p w14:paraId="3AB51936" w14:textId="4E09D3CA" w:rsidR="00421E1D" w:rsidRPr="00662236" w:rsidRDefault="00421E1D" w:rsidP="00B300E4">
      <w:pPr>
        <w:rPr>
          <w:lang w:val="lv-LV"/>
        </w:rPr>
      </w:pPr>
      <w:r w:rsidRPr="00421E1D">
        <w:rPr>
          <w:lang w:val="lv-LV"/>
        </w:rPr>
        <w:t xml:space="preserve">Siltā asfalta projektēšanu ieteicams veikt </w:t>
      </w:r>
      <w:r>
        <w:rPr>
          <w:lang w:val="lv-LV"/>
        </w:rPr>
        <w:t xml:space="preserve">atbilstoši noteiktajām </w:t>
      </w:r>
      <w:r w:rsidRPr="00421E1D">
        <w:rPr>
          <w:lang w:val="lv-LV"/>
        </w:rPr>
        <w:t xml:space="preserve">karstā asfalta </w:t>
      </w:r>
      <w:r>
        <w:rPr>
          <w:lang w:val="lv-LV"/>
        </w:rPr>
        <w:t xml:space="preserve">ražošanas </w:t>
      </w:r>
      <w:r w:rsidRPr="00421E1D">
        <w:rPr>
          <w:lang w:val="lv-LV"/>
        </w:rPr>
        <w:t>temperatūrā</w:t>
      </w:r>
      <w:r>
        <w:rPr>
          <w:lang w:val="lv-LV"/>
        </w:rPr>
        <w:t>m</w:t>
      </w:r>
      <w:r w:rsidRPr="00421E1D">
        <w:rPr>
          <w:lang w:val="lv-LV"/>
        </w:rPr>
        <w:t>. Piedevas, ja tādas tiek izmantot</w:t>
      </w:r>
      <w:r>
        <w:rPr>
          <w:lang w:val="lv-LV"/>
        </w:rPr>
        <w:t>a</w:t>
      </w:r>
      <w:r w:rsidRPr="00421E1D">
        <w:rPr>
          <w:lang w:val="lv-LV"/>
        </w:rPr>
        <w:t xml:space="preserve">s, </w:t>
      </w:r>
      <w:r>
        <w:rPr>
          <w:lang w:val="lv-LV"/>
        </w:rPr>
        <w:t>jāpievieno</w:t>
      </w:r>
      <w:r w:rsidRPr="00421E1D">
        <w:rPr>
          <w:lang w:val="lv-LV"/>
        </w:rPr>
        <w:t xml:space="preserve"> ražošanas laikā.</w:t>
      </w:r>
    </w:p>
    <w:p w14:paraId="58972449" w14:textId="77777777" w:rsidR="00B9576A" w:rsidRPr="00BF2E64" w:rsidRDefault="00B9576A" w:rsidP="009974B3">
      <w:pPr>
        <w:pStyle w:val="Virsraksts5"/>
        <w:jc w:val="both"/>
      </w:pPr>
      <w:bookmarkStart w:id="1290" w:name="_Ref251338594"/>
      <w:proofErr w:type="spellStart"/>
      <w:r w:rsidRPr="00BF2E64">
        <w:t>Asfaltbetons</w:t>
      </w:r>
      <w:proofErr w:type="spellEnd"/>
      <w:r w:rsidRPr="00BF2E64">
        <w:t xml:space="preserve"> (AC)</w:t>
      </w:r>
      <w:bookmarkEnd w:id="1290"/>
    </w:p>
    <w:p w14:paraId="3957F98F" w14:textId="5DF814BE" w:rsidR="00B9576A" w:rsidRPr="00BF2E64" w:rsidRDefault="005B27B5" w:rsidP="00B300E4">
      <w:r w:rsidRPr="00086717">
        <w:rPr>
          <w:lang w:val="lv-LV"/>
        </w:rPr>
        <w:t xml:space="preserve">Asfaltbetonu lieto dilumkārtām, </w:t>
      </w:r>
      <w:proofErr w:type="spellStart"/>
      <w:r w:rsidRPr="00086717">
        <w:rPr>
          <w:lang w:val="lv-LV"/>
        </w:rPr>
        <w:t>saistes</w:t>
      </w:r>
      <w:proofErr w:type="spellEnd"/>
      <w:r w:rsidRPr="00086717">
        <w:rPr>
          <w:lang w:val="lv-LV"/>
        </w:rPr>
        <w:t xml:space="preserve"> kārtām, </w:t>
      </w:r>
      <w:r w:rsidRPr="008172F1">
        <w:rPr>
          <w:lang w:val="lv-LV"/>
        </w:rPr>
        <w:t>izlīdzinošajām kārtām</w:t>
      </w:r>
      <w:r w:rsidRPr="00086717">
        <w:rPr>
          <w:lang w:val="lv-LV"/>
        </w:rPr>
        <w:t xml:space="preserve"> un segumu apakškārtām, </w:t>
      </w:r>
      <w:r w:rsidRPr="008172F1">
        <w:rPr>
          <w:lang w:val="lv-LV"/>
        </w:rPr>
        <w:t xml:space="preserve">kā arī </w:t>
      </w:r>
      <w:proofErr w:type="spellStart"/>
      <w:r w:rsidRPr="008172F1">
        <w:rPr>
          <w:lang w:val="lv-LV"/>
        </w:rPr>
        <w:t>iesēduma</w:t>
      </w:r>
      <w:proofErr w:type="spellEnd"/>
      <w:r w:rsidRPr="008172F1">
        <w:rPr>
          <w:lang w:val="lv-LV"/>
        </w:rPr>
        <w:t xml:space="preserve"> remontam un profila labošanai.</w:t>
      </w:r>
    </w:p>
    <w:p w14:paraId="7F0DBD9C" w14:textId="77777777" w:rsidR="00B9576A" w:rsidRPr="00BF2E64" w:rsidRDefault="00B9576A" w:rsidP="009974B3">
      <w:pPr>
        <w:pStyle w:val="Virsraksts6"/>
        <w:jc w:val="both"/>
      </w:pPr>
      <w:proofErr w:type="spellStart"/>
      <w:r w:rsidRPr="00BF2E64">
        <w:t>Identifikācija</w:t>
      </w:r>
      <w:proofErr w:type="spellEnd"/>
    </w:p>
    <w:p w14:paraId="4D3001A2" w14:textId="77777777" w:rsidR="00B9576A" w:rsidRPr="00BF2E64" w:rsidRDefault="00B9576A" w:rsidP="00B300E4">
      <w:proofErr w:type="spellStart"/>
      <w:r w:rsidRPr="00BF2E64">
        <w:t>Piegādes</w:t>
      </w:r>
      <w:proofErr w:type="spellEnd"/>
      <w:r w:rsidRPr="00BF2E64">
        <w:t xml:space="preserve"> </w:t>
      </w:r>
      <w:proofErr w:type="spellStart"/>
      <w:r w:rsidRPr="00BF2E64">
        <w:t>pavadzīmei</w:t>
      </w:r>
      <w:proofErr w:type="spellEnd"/>
      <w:r w:rsidRPr="00BF2E64">
        <w:t xml:space="preserve"> </w:t>
      </w:r>
      <w:proofErr w:type="spellStart"/>
      <w:r w:rsidRPr="00BF2E64">
        <w:t>jāietver</w:t>
      </w:r>
      <w:proofErr w:type="spellEnd"/>
      <w:r w:rsidRPr="00BF2E64">
        <w:t xml:space="preserve"> </w:t>
      </w:r>
      <w:proofErr w:type="spellStart"/>
      <w:r w:rsidRPr="00BF2E64">
        <w:t>vismaz</w:t>
      </w:r>
      <w:proofErr w:type="spellEnd"/>
      <w:r w:rsidRPr="00BF2E64">
        <w:t xml:space="preserve"> </w:t>
      </w:r>
      <w:proofErr w:type="spellStart"/>
      <w:r w:rsidRPr="00BF2E64">
        <w:t>šāda</w:t>
      </w:r>
      <w:proofErr w:type="spellEnd"/>
      <w:r w:rsidRPr="00BF2E64">
        <w:t xml:space="preserve"> </w:t>
      </w:r>
      <w:proofErr w:type="spellStart"/>
      <w:r w:rsidRPr="00BF2E64">
        <w:t>informācija</w:t>
      </w:r>
      <w:proofErr w:type="spellEnd"/>
      <w:r w:rsidRPr="00BF2E64">
        <w:t>:</w:t>
      </w:r>
    </w:p>
    <w:p w14:paraId="45BB7659" w14:textId="77777777" w:rsidR="00B9576A" w:rsidRPr="00BF2E64" w:rsidRDefault="00B9576A" w:rsidP="00A97EDD">
      <w:pPr>
        <w:pStyle w:val="Sarakstarindkopa"/>
      </w:pPr>
      <w:r w:rsidRPr="00BF2E64">
        <w:t>ražotājs vai maisīšanas rūpnīca;</w:t>
      </w:r>
    </w:p>
    <w:p w14:paraId="43B80DA6" w14:textId="77777777" w:rsidR="00B9576A" w:rsidRPr="00BF2E64" w:rsidRDefault="00B9576A" w:rsidP="00A97EDD">
      <w:pPr>
        <w:pStyle w:val="Sarakstarindkopa"/>
      </w:pPr>
      <w:r w:rsidRPr="00BF2E64">
        <w:t>maisījuma identifikācijas kods;</w:t>
      </w:r>
    </w:p>
    <w:p w14:paraId="06F06091" w14:textId="77777777" w:rsidR="00B9576A" w:rsidRPr="00BF2E64" w:rsidRDefault="00B9576A" w:rsidP="00A97EDD">
      <w:pPr>
        <w:pStyle w:val="Sarakstarindkopa"/>
      </w:pPr>
      <w:r w:rsidRPr="00BF2E64">
        <w:t>maisījuma apzīmējums</w:t>
      </w:r>
    </w:p>
    <w:tbl>
      <w:tblPr>
        <w:tblW w:w="0" w:type="auto"/>
        <w:tblInd w:w="5" w:type="dxa"/>
        <w:tblLayout w:type="fixed"/>
        <w:tblLook w:val="0000" w:firstRow="0" w:lastRow="0" w:firstColumn="0" w:lastColumn="0" w:noHBand="0" w:noVBand="0"/>
      </w:tblPr>
      <w:tblGrid>
        <w:gridCol w:w="1080"/>
        <w:gridCol w:w="1080"/>
        <w:gridCol w:w="1456"/>
        <w:gridCol w:w="1080"/>
      </w:tblGrid>
      <w:tr w:rsidR="00B9576A" w:rsidRPr="00BF2E64" w14:paraId="639AE976" w14:textId="77777777" w:rsidTr="00093006">
        <w:trPr>
          <w:cantSplit/>
          <w:trHeight w:val="202"/>
        </w:trPr>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B5442F" w14:textId="77777777" w:rsidR="00B9576A" w:rsidRPr="00BF2E64" w:rsidRDefault="00B9576A" w:rsidP="00192D16">
            <w:pPr>
              <w:pStyle w:val="Tabletext3"/>
            </w:pPr>
            <w:r w:rsidRPr="00BF2E64">
              <w:t>AC</w:t>
            </w:r>
          </w:p>
        </w:tc>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05B10B" w14:textId="77777777" w:rsidR="00B9576A" w:rsidRPr="00BF2E64" w:rsidRDefault="00B9576A" w:rsidP="00192D16">
            <w:pPr>
              <w:pStyle w:val="Tabletext3"/>
            </w:pPr>
            <w:r w:rsidRPr="00BF2E64">
              <w:t>D</w:t>
            </w:r>
          </w:p>
        </w:tc>
        <w:tc>
          <w:tcPr>
            <w:tcW w:w="1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65B109" w14:textId="77777777" w:rsidR="00B9576A" w:rsidRPr="00BF2E64" w:rsidRDefault="00B9576A" w:rsidP="00192D16">
            <w:pPr>
              <w:pStyle w:val="Tabletext3"/>
            </w:pPr>
            <w:proofErr w:type="spellStart"/>
            <w:r w:rsidRPr="00BF2E64">
              <w:t>surf</w:t>
            </w:r>
            <w:proofErr w:type="spellEnd"/>
            <w:r w:rsidRPr="00BF2E64">
              <w:t>/</w:t>
            </w:r>
            <w:proofErr w:type="spellStart"/>
            <w:r w:rsidRPr="00BF2E64">
              <w:t>base</w:t>
            </w:r>
            <w:proofErr w:type="spellEnd"/>
            <w:r w:rsidRPr="00BF2E64">
              <w:t>/</w:t>
            </w:r>
            <w:proofErr w:type="spellStart"/>
            <w:r w:rsidRPr="00BF2E64">
              <w:t>bin</w:t>
            </w:r>
            <w:proofErr w:type="spellEnd"/>
          </w:p>
        </w:tc>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458F66" w14:textId="77777777" w:rsidR="00B9576A" w:rsidRPr="00BF2E64" w:rsidRDefault="00B9576A" w:rsidP="00192D16">
            <w:pPr>
              <w:pStyle w:val="Tabletext3"/>
            </w:pPr>
            <w:proofErr w:type="spellStart"/>
            <w:r w:rsidRPr="00BF2E64">
              <w:t>binder</w:t>
            </w:r>
            <w:proofErr w:type="spellEnd"/>
          </w:p>
        </w:tc>
      </w:tr>
    </w:tbl>
    <w:p w14:paraId="48FB308E" w14:textId="327B61E1" w:rsidR="00B9576A" w:rsidRPr="00BF2E64" w:rsidRDefault="00B9576A" w:rsidP="00B300E4">
      <w:proofErr w:type="spellStart"/>
      <w:r w:rsidRPr="00BF2E64">
        <w:t>kur</w:t>
      </w:r>
      <w:proofErr w:type="spellEnd"/>
    </w:p>
    <w:p w14:paraId="67828582" w14:textId="77777777" w:rsidR="00B9576A" w:rsidRPr="00BF2E64" w:rsidRDefault="00B9576A" w:rsidP="00B300E4">
      <w:r w:rsidRPr="00BF2E64">
        <w:t>AC</w:t>
      </w:r>
      <w:r w:rsidRPr="00BF2E64">
        <w:tab/>
      </w:r>
      <w:proofErr w:type="spellStart"/>
      <w:proofErr w:type="gramStart"/>
      <w:r w:rsidRPr="00BF2E64">
        <w:t>asfaltbetons</w:t>
      </w:r>
      <w:proofErr w:type="spellEnd"/>
      <w:r w:rsidRPr="00BF2E64">
        <w:t>;</w:t>
      </w:r>
      <w:proofErr w:type="gramEnd"/>
    </w:p>
    <w:p w14:paraId="1548C8D6" w14:textId="77777777" w:rsidR="00B9576A" w:rsidRPr="00BF2E64" w:rsidRDefault="00B9576A" w:rsidP="00B300E4">
      <w:r w:rsidRPr="00BF2E64">
        <w:t>D</w:t>
      </w:r>
      <w:r w:rsidRPr="00BF2E64">
        <w:tab/>
      </w:r>
      <w:proofErr w:type="spellStart"/>
      <w:r w:rsidRPr="00BF2E64">
        <w:t>maksimālais</w:t>
      </w:r>
      <w:proofErr w:type="spellEnd"/>
      <w:r w:rsidRPr="00BF2E64">
        <w:t xml:space="preserve"> </w:t>
      </w:r>
      <w:proofErr w:type="spellStart"/>
      <w:r w:rsidRPr="00BF2E64">
        <w:t>minerālmateriāla</w:t>
      </w:r>
      <w:proofErr w:type="spellEnd"/>
      <w:r w:rsidRPr="00BF2E64">
        <w:t xml:space="preserve"> </w:t>
      </w:r>
      <w:proofErr w:type="spellStart"/>
      <w:proofErr w:type="gramStart"/>
      <w:r w:rsidRPr="00BF2E64">
        <w:t>izmērs</w:t>
      </w:r>
      <w:proofErr w:type="spellEnd"/>
      <w:r w:rsidRPr="00BF2E64">
        <w:t>;</w:t>
      </w:r>
      <w:proofErr w:type="gramEnd"/>
    </w:p>
    <w:p w14:paraId="244D6FD8" w14:textId="77777777" w:rsidR="00B9576A" w:rsidRPr="00BF2E64" w:rsidRDefault="00B9576A" w:rsidP="00B300E4">
      <w:r w:rsidRPr="00BF2E64">
        <w:t>surf</w:t>
      </w:r>
      <w:r w:rsidRPr="00BF2E64">
        <w:tab/>
      </w:r>
      <w:proofErr w:type="spellStart"/>
      <w:proofErr w:type="gramStart"/>
      <w:r w:rsidRPr="00BF2E64">
        <w:t>dilumkārta</w:t>
      </w:r>
      <w:proofErr w:type="spellEnd"/>
      <w:r w:rsidRPr="00BF2E64">
        <w:t>;</w:t>
      </w:r>
      <w:proofErr w:type="gramEnd"/>
    </w:p>
    <w:p w14:paraId="49C86A7D" w14:textId="77777777" w:rsidR="00B9576A" w:rsidRPr="00BF2E64" w:rsidRDefault="00B9576A" w:rsidP="00B300E4">
      <w:r w:rsidRPr="00BF2E64">
        <w:t>base</w:t>
      </w:r>
      <w:r w:rsidRPr="00BF2E64">
        <w:tab/>
      </w:r>
      <w:proofErr w:type="spellStart"/>
      <w:r w:rsidRPr="00BF2E64">
        <w:t>seguma</w:t>
      </w:r>
      <w:proofErr w:type="spellEnd"/>
      <w:r w:rsidRPr="00BF2E64">
        <w:t xml:space="preserve"> </w:t>
      </w:r>
      <w:proofErr w:type="spellStart"/>
      <w:proofErr w:type="gramStart"/>
      <w:r w:rsidRPr="00BF2E64">
        <w:t>apakškārta</w:t>
      </w:r>
      <w:proofErr w:type="spellEnd"/>
      <w:r w:rsidRPr="00BF2E64">
        <w:t>;</w:t>
      </w:r>
      <w:proofErr w:type="gramEnd"/>
    </w:p>
    <w:p w14:paraId="28AA2004" w14:textId="77777777" w:rsidR="00B9576A" w:rsidRPr="00BF2E64" w:rsidRDefault="00B9576A" w:rsidP="00B300E4">
      <w:r w:rsidRPr="00BF2E64">
        <w:t>bin</w:t>
      </w:r>
      <w:r w:rsidRPr="00BF2E64">
        <w:tab/>
      </w:r>
      <w:proofErr w:type="spellStart"/>
      <w:r w:rsidRPr="00BF2E64">
        <w:t>saistes</w:t>
      </w:r>
      <w:proofErr w:type="spellEnd"/>
      <w:r w:rsidRPr="00BF2E64">
        <w:t xml:space="preserve"> </w:t>
      </w:r>
      <w:proofErr w:type="spellStart"/>
      <w:proofErr w:type="gramStart"/>
      <w:r w:rsidRPr="00BF2E64">
        <w:t>kārta</w:t>
      </w:r>
      <w:proofErr w:type="spellEnd"/>
      <w:r w:rsidRPr="00BF2E64">
        <w:t>;</w:t>
      </w:r>
      <w:proofErr w:type="gramEnd"/>
    </w:p>
    <w:p w14:paraId="219B14CB" w14:textId="77777777" w:rsidR="00B9576A" w:rsidRPr="00BF2E64" w:rsidRDefault="00B9576A" w:rsidP="00B300E4">
      <w:r w:rsidRPr="00BF2E64">
        <w:t>binder</w:t>
      </w:r>
      <w:r w:rsidRPr="00BF2E64">
        <w:tab/>
      </w:r>
      <w:proofErr w:type="spellStart"/>
      <w:r w:rsidRPr="00BF2E64">
        <w:t>lietotās</w:t>
      </w:r>
      <w:proofErr w:type="spellEnd"/>
      <w:r w:rsidRPr="00BF2E64">
        <w:t xml:space="preserve"> </w:t>
      </w:r>
      <w:proofErr w:type="spellStart"/>
      <w:r w:rsidRPr="00BF2E64">
        <w:t>saistvielas</w:t>
      </w:r>
      <w:proofErr w:type="spellEnd"/>
      <w:r w:rsidRPr="00BF2E64">
        <w:t xml:space="preserve"> </w:t>
      </w:r>
      <w:proofErr w:type="spellStart"/>
      <w:r w:rsidRPr="00BF2E64">
        <w:t>apzīmējums</w:t>
      </w:r>
      <w:proofErr w:type="spellEnd"/>
      <w:r w:rsidRPr="00BF2E64">
        <w:t>.</w:t>
      </w:r>
    </w:p>
    <w:p w14:paraId="55797355" w14:textId="77777777" w:rsidR="00B9576A" w:rsidRPr="00BF2E64" w:rsidRDefault="00B9576A" w:rsidP="00B300E4">
      <w:pPr>
        <w:pStyle w:val="Komentratma"/>
      </w:pPr>
      <w:r w:rsidRPr="00BF2E64">
        <w:t>PIEMĒRS. AC 16 surf 70/100 (</w:t>
      </w:r>
      <w:proofErr w:type="spellStart"/>
      <w:r w:rsidRPr="00BF2E64">
        <w:t>asfaltbetons</w:t>
      </w:r>
      <w:proofErr w:type="spellEnd"/>
      <w:r w:rsidRPr="00BF2E64">
        <w:t xml:space="preserve"> </w:t>
      </w:r>
      <w:proofErr w:type="spellStart"/>
      <w:r w:rsidRPr="00BF2E64">
        <w:t>ar</w:t>
      </w:r>
      <w:proofErr w:type="spellEnd"/>
      <w:r w:rsidRPr="00BF2E64">
        <w:t xml:space="preserve"> </w:t>
      </w:r>
      <w:proofErr w:type="spellStart"/>
      <w:r w:rsidRPr="00BF2E64">
        <w:t>maksimālo</w:t>
      </w:r>
      <w:proofErr w:type="spellEnd"/>
      <w:r w:rsidRPr="00BF2E64">
        <w:t xml:space="preserve"> </w:t>
      </w:r>
      <w:proofErr w:type="spellStart"/>
      <w:r w:rsidRPr="00BF2E64">
        <w:t>minerālmateriāla</w:t>
      </w:r>
      <w:proofErr w:type="spellEnd"/>
      <w:r w:rsidRPr="00BF2E64">
        <w:t xml:space="preserve"> </w:t>
      </w:r>
      <w:proofErr w:type="spellStart"/>
      <w:r w:rsidRPr="00BF2E64">
        <w:t>izmēru</w:t>
      </w:r>
      <w:proofErr w:type="spellEnd"/>
      <w:r w:rsidRPr="00BF2E64">
        <w:t xml:space="preserve"> 16mm </w:t>
      </w:r>
      <w:proofErr w:type="spellStart"/>
      <w:r w:rsidRPr="00BF2E64">
        <w:t>dilumkārtai</w:t>
      </w:r>
      <w:proofErr w:type="spellEnd"/>
      <w:r w:rsidRPr="00BF2E64">
        <w:t xml:space="preserve"> </w:t>
      </w: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kura</w:t>
      </w:r>
      <w:proofErr w:type="spellEnd"/>
      <w:r w:rsidRPr="00BF2E64">
        <w:t xml:space="preserve"> </w:t>
      </w:r>
      <w:proofErr w:type="spellStart"/>
      <w:r w:rsidRPr="00BF2E64">
        <w:t>penetrācija</w:t>
      </w:r>
      <w:proofErr w:type="spellEnd"/>
      <w:r w:rsidRPr="00BF2E64">
        <w:t xml:space="preserve"> </w:t>
      </w:r>
      <w:proofErr w:type="spellStart"/>
      <w:r w:rsidRPr="00BF2E64">
        <w:t>ir</w:t>
      </w:r>
      <w:proofErr w:type="spellEnd"/>
      <w:r w:rsidRPr="00BF2E64">
        <w:t xml:space="preserve"> 70/100).</w:t>
      </w:r>
    </w:p>
    <w:p w14:paraId="2F4A5793" w14:textId="77777777" w:rsidR="00B9576A" w:rsidRPr="002832C0" w:rsidRDefault="00B9576A" w:rsidP="00A97EDD">
      <w:pPr>
        <w:pStyle w:val="Sarakstarindkopa"/>
      </w:pPr>
      <w:r w:rsidRPr="002832C0">
        <w:t xml:space="preserve">norāde kā iegūt visu informāciju atbilstoši </w:t>
      </w:r>
      <w:r>
        <w:t>LVS EN 13108-1</w:t>
      </w:r>
      <w:r w:rsidRPr="002832C0">
        <w:t>;</w:t>
      </w:r>
    </w:p>
    <w:p w14:paraId="10230F50" w14:textId="0E853FDC" w:rsidR="00B9576A" w:rsidRDefault="00B9576A" w:rsidP="00A97EDD">
      <w:pPr>
        <w:pStyle w:val="Sarakstarindkopa"/>
      </w:pPr>
      <w:r w:rsidRPr="002832C0">
        <w:t xml:space="preserve">informācija par jebkurām piedevām </w:t>
      </w:r>
      <w:r w:rsidRPr="004815D8">
        <w:t>(</w:t>
      </w:r>
      <w:r w:rsidRPr="0057122F">
        <w:t>LVS EN 13018</w:t>
      </w:r>
      <w:r w:rsidRPr="00BD439C">
        <w:t>-1</w:t>
      </w:r>
      <w:r w:rsidRPr="002832C0">
        <w:t xml:space="preserve"> </w:t>
      </w:r>
      <w:r w:rsidR="00A962A3">
        <w:t>4.5</w:t>
      </w:r>
      <w:r>
        <w:t xml:space="preserve"> punkts</w:t>
      </w:r>
      <w:r w:rsidRPr="002832C0">
        <w:t>)</w:t>
      </w:r>
      <w:r>
        <w:t>.</w:t>
      </w:r>
    </w:p>
    <w:p w14:paraId="2C0F1F92" w14:textId="00393186" w:rsidR="00B9576A" w:rsidRPr="00BF2E64" w:rsidRDefault="00B9576A" w:rsidP="00B300E4">
      <w:proofErr w:type="spellStart"/>
      <w:r w:rsidRPr="00BF2E64">
        <w:t>Asfaltbetona</w:t>
      </w:r>
      <w:proofErr w:type="spellEnd"/>
      <w:r w:rsidRPr="00BF2E64">
        <w:t xml:space="preserve"> </w:t>
      </w:r>
      <w:proofErr w:type="spellStart"/>
      <w:r w:rsidRPr="00BF2E64">
        <w:t>maisījums</w:t>
      </w:r>
      <w:proofErr w:type="spellEnd"/>
      <w:r w:rsidRPr="00BF2E64">
        <w:t xml:space="preserve"> </w:t>
      </w:r>
      <w:proofErr w:type="spellStart"/>
      <w:r w:rsidRPr="00BF2E64">
        <w:t>sastāv</w:t>
      </w:r>
      <w:proofErr w:type="spellEnd"/>
      <w:r w:rsidRPr="00BF2E64">
        <w:t xml:space="preserve"> no </w:t>
      </w:r>
      <w:proofErr w:type="spellStart"/>
      <w:r w:rsidRPr="00BF2E64">
        <w:t>minerālmateriāla</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Minerālmateriāls</w:t>
      </w:r>
      <w:proofErr w:type="spellEnd"/>
      <w:r w:rsidRPr="00BF2E64">
        <w:t xml:space="preserve"> </w:t>
      </w:r>
      <w:proofErr w:type="spellStart"/>
      <w:r w:rsidRPr="00BF2E64">
        <w:t>ir</w:t>
      </w:r>
      <w:proofErr w:type="spellEnd"/>
      <w:r w:rsidRPr="00BF2E64">
        <w:t xml:space="preserve"> </w:t>
      </w:r>
      <w:proofErr w:type="spellStart"/>
      <w:r w:rsidRPr="00BF2E64">
        <w:t>ar</w:t>
      </w:r>
      <w:proofErr w:type="spellEnd"/>
      <w:r w:rsidRPr="00BF2E64">
        <w:t xml:space="preserve"> </w:t>
      </w:r>
      <w:proofErr w:type="spellStart"/>
      <w:r w:rsidRPr="00BF2E64">
        <w:t>nepārtrauktu</w:t>
      </w:r>
      <w:proofErr w:type="spellEnd"/>
      <w:r w:rsidRPr="00BF2E64">
        <w:t xml:space="preserve"> </w:t>
      </w:r>
      <w:proofErr w:type="spellStart"/>
      <w:r w:rsidRPr="00BF2E64">
        <w:t>granulometrisko</w:t>
      </w:r>
      <w:proofErr w:type="spellEnd"/>
      <w:r w:rsidRPr="00BF2E64">
        <w:t xml:space="preserve"> </w:t>
      </w:r>
      <w:proofErr w:type="spellStart"/>
      <w:r w:rsidRPr="00BF2E64">
        <w:t>sastāvu</w:t>
      </w:r>
      <w:proofErr w:type="spellEnd"/>
      <w:r w:rsidRPr="00BF2E64">
        <w:t xml:space="preserve">. </w:t>
      </w:r>
      <w:proofErr w:type="spellStart"/>
      <w:r w:rsidRPr="00BF2E64">
        <w:t>Asfaltbetona</w:t>
      </w:r>
      <w:proofErr w:type="spellEnd"/>
      <w:r w:rsidRPr="00BF2E64">
        <w:t xml:space="preserve"> </w:t>
      </w:r>
      <w:proofErr w:type="spellStart"/>
      <w:r w:rsidRPr="00BF2E64">
        <w:t>segums</w:t>
      </w:r>
      <w:proofErr w:type="spellEnd"/>
      <w:r w:rsidRPr="00BF2E64">
        <w:t xml:space="preserve"> </w:t>
      </w:r>
      <w:proofErr w:type="spellStart"/>
      <w:r w:rsidRPr="00BF2E64">
        <w:t>ir</w:t>
      </w:r>
      <w:proofErr w:type="spellEnd"/>
      <w:r w:rsidRPr="00BF2E64">
        <w:t xml:space="preserve"> </w:t>
      </w:r>
      <w:proofErr w:type="spellStart"/>
      <w:r w:rsidRPr="00BF2E64">
        <w:t>viendabīgs</w:t>
      </w:r>
      <w:proofErr w:type="spellEnd"/>
      <w:r w:rsidRPr="00BF2E64">
        <w:t xml:space="preserve"> </w:t>
      </w:r>
      <w:proofErr w:type="spellStart"/>
      <w:r w:rsidRPr="00BF2E64">
        <w:t>ar</w:t>
      </w:r>
      <w:proofErr w:type="spellEnd"/>
      <w:r w:rsidRPr="00BF2E64">
        <w:t xml:space="preserve"> </w:t>
      </w:r>
      <w:proofErr w:type="spellStart"/>
      <w:r w:rsidRPr="00BF2E64">
        <w:t>vidēji</w:t>
      </w:r>
      <w:proofErr w:type="spellEnd"/>
      <w:r w:rsidRPr="00BF2E64">
        <w:t xml:space="preserve"> </w:t>
      </w:r>
      <w:proofErr w:type="spellStart"/>
      <w:r w:rsidRPr="00BF2E64">
        <w:t>raupju</w:t>
      </w:r>
      <w:proofErr w:type="spellEnd"/>
      <w:r w:rsidRPr="00BF2E64">
        <w:t xml:space="preserve"> </w:t>
      </w:r>
      <w:proofErr w:type="spellStart"/>
      <w:r w:rsidRPr="00BF2E64">
        <w:t>virsmu</w:t>
      </w:r>
      <w:proofErr w:type="spellEnd"/>
      <w:r w:rsidRPr="00BF2E64">
        <w:t xml:space="preserve">. </w:t>
      </w:r>
      <w:proofErr w:type="spellStart"/>
      <w:r w:rsidRPr="00BF2E64">
        <w:t>Apakškārtās</w:t>
      </w:r>
      <w:proofErr w:type="spellEnd"/>
      <w:r w:rsidRPr="00BF2E64">
        <w:t xml:space="preserve"> </w:t>
      </w:r>
      <w:proofErr w:type="spellStart"/>
      <w:r w:rsidRPr="00BF2E64">
        <w:t>izmantojamiem</w:t>
      </w:r>
      <w:proofErr w:type="spellEnd"/>
      <w:r w:rsidRPr="00BF2E64">
        <w:t xml:space="preserve"> </w:t>
      </w:r>
      <w:proofErr w:type="spellStart"/>
      <w:r w:rsidRPr="00BF2E64">
        <w:t>maisījumiem</w:t>
      </w:r>
      <w:proofErr w:type="spellEnd"/>
      <w:r w:rsidRPr="00BF2E64">
        <w:t xml:space="preserve"> </w:t>
      </w:r>
      <w:proofErr w:type="spellStart"/>
      <w:r w:rsidRPr="00BF2E64">
        <w:t>ir</w:t>
      </w:r>
      <w:proofErr w:type="spellEnd"/>
      <w:r w:rsidRPr="00BF2E64">
        <w:t xml:space="preserve"> </w:t>
      </w:r>
      <w:proofErr w:type="spellStart"/>
      <w:r w:rsidRPr="00BF2E64">
        <w:t>mazāks</w:t>
      </w:r>
      <w:proofErr w:type="spellEnd"/>
      <w:r w:rsidRPr="00BF2E64">
        <w:t xml:space="preserve"> </w:t>
      </w:r>
      <w:proofErr w:type="spellStart"/>
      <w:r w:rsidRPr="00BF2E64">
        <w:t>smalkās</w:t>
      </w:r>
      <w:proofErr w:type="spellEnd"/>
      <w:r w:rsidRPr="00BF2E64">
        <w:t xml:space="preserve"> </w:t>
      </w:r>
      <w:proofErr w:type="spellStart"/>
      <w:r w:rsidRPr="00BF2E64">
        <w:t>frakcijas</w:t>
      </w:r>
      <w:proofErr w:type="spellEnd"/>
      <w:r w:rsidRPr="00BF2E64">
        <w:t xml:space="preserve">, </w:t>
      </w:r>
      <w:proofErr w:type="spellStart"/>
      <w:r w:rsidRPr="00BF2E64">
        <w:t>aizpildītāja</w:t>
      </w:r>
      <w:proofErr w:type="spellEnd"/>
      <w:r w:rsidRPr="00BF2E64">
        <w:t xml:space="preserve"> un </w:t>
      </w:r>
      <w:proofErr w:type="spellStart"/>
      <w:r w:rsidRPr="00BF2E64">
        <w:t>bitumena</w:t>
      </w:r>
      <w:proofErr w:type="spellEnd"/>
      <w:r w:rsidRPr="00BF2E64">
        <w:t xml:space="preserve"> </w:t>
      </w:r>
      <w:proofErr w:type="spellStart"/>
      <w:r w:rsidRPr="00BF2E64">
        <w:t>saturs</w:t>
      </w:r>
      <w:proofErr w:type="spellEnd"/>
      <w:r w:rsidRPr="00BF2E64">
        <w:t xml:space="preserve">. </w:t>
      </w:r>
      <w:proofErr w:type="spellStart"/>
      <w:r w:rsidRPr="00BF2E64">
        <w:t>Prasības</w:t>
      </w:r>
      <w:proofErr w:type="spellEnd"/>
      <w:r w:rsidRPr="00BF2E64">
        <w:t xml:space="preserve"> </w:t>
      </w:r>
      <w:proofErr w:type="spellStart"/>
      <w:r w:rsidRPr="00BF2E64">
        <w:t>asfaltbetonam</w:t>
      </w:r>
      <w:proofErr w:type="spellEnd"/>
      <w:r w:rsidRPr="00BF2E64">
        <w:t xml:space="preserve"> </w:t>
      </w:r>
      <w:proofErr w:type="spellStart"/>
      <w:r w:rsidRPr="00BF2E64">
        <w:t>ir</w:t>
      </w:r>
      <w:proofErr w:type="spellEnd"/>
      <w:r w:rsidRPr="00BF2E64">
        <w:t xml:space="preserve"> </w:t>
      </w:r>
      <w:proofErr w:type="spellStart"/>
      <w:r w:rsidRPr="00BF2E64">
        <w:t>noteiktas</w:t>
      </w:r>
      <w:proofErr w:type="spellEnd"/>
      <w:r w:rsidRPr="00BF2E64">
        <w:t xml:space="preserve"> </w:t>
      </w:r>
      <w:proofErr w:type="spellStart"/>
      <w:r w:rsidRPr="00BF2E64">
        <w:t>pēc</w:t>
      </w:r>
      <w:proofErr w:type="spellEnd"/>
      <w:r w:rsidRPr="00BF2E64">
        <w:t xml:space="preserve"> LVS EN 13108-1 (</w:t>
      </w:r>
      <w:proofErr w:type="spellStart"/>
      <w:r w:rsidR="009305EA">
        <w:t>vispārīgās</w:t>
      </w:r>
      <w:proofErr w:type="spellEnd"/>
      <w:r w:rsidR="009305EA" w:rsidRPr="00BF2E64">
        <w:t xml:space="preserve"> </w:t>
      </w:r>
      <w:proofErr w:type="spellStart"/>
      <w:r w:rsidRPr="00BF2E64">
        <w:t>prasības</w:t>
      </w:r>
      <w:proofErr w:type="spellEnd"/>
      <w:r w:rsidRPr="00BF2E64">
        <w:t xml:space="preserve"> plus </w:t>
      </w:r>
      <w:proofErr w:type="spellStart"/>
      <w:r w:rsidRPr="00BF2E64">
        <w:t>fundamentālās</w:t>
      </w:r>
      <w:proofErr w:type="spellEnd"/>
      <w:r w:rsidRPr="00BF2E64">
        <w:t xml:space="preserve"> </w:t>
      </w:r>
      <w:proofErr w:type="spellStart"/>
      <w:r w:rsidRPr="00BF2E64">
        <w:t>prasības</w:t>
      </w:r>
      <w:proofErr w:type="spellEnd"/>
      <w:r w:rsidRPr="00BF2E64">
        <w:t xml:space="preserve">). </w:t>
      </w:r>
      <w:proofErr w:type="spellStart"/>
      <w:r w:rsidRPr="00BF2E64">
        <w:t>Izstrādātā</w:t>
      </w:r>
      <w:proofErr w:type="spellEnd"/>
      <w:r w:rsidRPr="00BF2E64">
        <w:t xml:space="preserve"> </w:t>
      </w:r>
      <w:proofErr w:type="spellStart"/>
      <w:r w:rsidRPr="00BF2E64">
        <w:t>asfaltbetona</w:t>
      </w:r>
      <w:proofErr w:type="spellEnd"/>
      <w:r w:rsidRPr="00BF2E64">
        <w:t xml:space="preserve"> </w:t>
      </w:r>
      <w:proofErr w:type="spellStart"/>
      <w:r w:rsidRPr="00BF2E64">
        <w:t>maisījuma</w:t>
      </w:r>
      <w:proofErr w:type="spellEnd"/>
      <w:r w:rsidRPr="00BF2E64">
        <w:t xml:space="preserve"> </w:t>
      </w:r>
      <w:proofErr w:type="spellStart"/>
      <w:r w:rsidRPr="00BF2E64">
        <w:t>priekšprojektā</w:t>
      </w:r>
      <w:proofErr w:type="spellEnd"/>
      <w:r w:rsidRPr="00BF2E64">
        <w:t xml:space="preserve"> </w:t>
      </w:r>
      <w:proofErr w:type="spellStart"/>
      <w:r w:rsidRPr="00BF2E64">
        <w:t>maisījuma</w:t>
      </w:r>
      <w:proofErr w:type="spellEnd"/>
      <w:r w:rsidRPr="00BF2E64">
        <w:t xml:space="preserve"> un </w:t>
      </w:r>
      <w:proofErr w:type="spellStart"/>
      <w:r w:rsidRPr="00BF2E64">
        <w:t>asfaltbetona</w:t>
      </w:r>
      <w:proofErr w:type="spellEnd"/>
      <w:r w:rsidRPr="00BF2E64">
        <w:t xml:space="preserve"> </w:t>
      </w:r>
      <w:proofErr w:type="spellStart"/>
      <w:r w:rsidRPr="00BF2E64">
        <w:t>īpašībām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paraugu</w:t>
      </w:r>
      <w:proofErr w:type="spellEnd"/>
      <w:r w:rsidRPr="00BF2E64">
        <w:t xml:space="preserve"> </w:t>
      </w:r>
      <w:proofErr w:type="spellStart"/>
      <w:r w:rsidRPr="00BF2E64">
        <w:t>sagatavošanas</w:t>
      </w:r>
      <w:proofErr w:type="spellEnd"/>
      <w:r w:rsidRPr="00BF2E64">
        <w:t xml:space="preserve"> </w:t>
      </w:r>
      <w:proofErr w:type="spellStart"/>
      <w:r w:rsidRPr="00BF2E64">
        <w:t>nosacījumiem</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_Ref251248255 \r \h </w:instrText>
      </w:r>
      <w:r w:rsidR="00B300E4">
        <w:instrText xml:space="preserve"> \* MERGEFORMAT </w:instrText>
      </w:r>
      <w:r>
        <w:fldChar w:fldCharType="separate"/>
      </w:r>
      <w:r w:rsidR="00C86EAE">
        <w:t>6.2-13</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5B3ADDA8" w14:textId="6459C77B" w:rsidR="00B9576A" w:rsidRPr="00BF2E64" w:rsidRDefault="00B9576A" w:rsidP="0057275F">
      <w:pPr>
        <w:pStyle w:val="Virsraksts8"/>
      </w:pPr>
      <w:bookmarkStart w:id="1291" w:name="_Ref251248255"/>
      <w:r w:rsidRPr="00BF2E64">
        <w:lastRenderedPageBreak/>
        <w:t xml:space="preserve">tabula. </w:t>
      </w:r>
      <w:proofErr w:type="spellStart"/>
      <w:r w:rsidRPr="00BF2E64">
        <w:t>Prasības</w:t>
      </w:r>
      <w:proofErr w:type="spellEnd"/>
      <w:r w:rsidRPr="00BF2E64">
        <w:t xml:space="preserve"> </w:t>
      </w:r>
      <w:proofErr w:type="spellStart"/>
      <w:r w:rsidRPr="00BF2E64">
        <w:t>asfaltbetona</w:t>
      </w:r>
      <w:proofErr w:type="spellEnd"/>
      <w:r w:rsidR="002A4E26">
        <w:t xml:space="preserve"> (AC)</w:t>
      </w:r>
      <w:r w:rsidRPr="00BF2E64">
        <w:t xml:space="preserve"> </w:t>
      </w:r>
      <w:proofErr w:type="spellStart"/>
      <w:r w:rsidRPr="00BF2E64">
        <w:t>projektēšanai</w:t>
      </w:r>
      <w:bookmarkEnd w:id="1291"/>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6"/>
        <w:gridCol w:w="1075"/>
        <w:gridCol w:w="1075"/>
        <w:gridCol w:w="960"/>
        <w:gridCol w:w="960"/>
        <w:gridCol w:w="161"/>
        <w:gridCol w:w="799"/>
        <w:gridCol w:w="960"/>
        <w:gridCol w:w="962"/>
      </w:tblGrid>
      <w:tr w:rsidR="00B9576A" w:rsidRPr="00BF2E64" w14:paraId="527B85F3" w14:textId="77777777" w:rsidTr="0EA8BBA2">
        <w:trPr>
          <w:cantSplit/>
          <w:trHeight w:val="360"/>
          <w:tblHeader/>
        </w:trPr>
        <w:tc>
          <w:tcPr>
            <w:tcW w:w="1996" w:type="dxa"/>
            <w:vMerge w:val="restart"/>
            <w:tcMar>
              <w:top w:w="0" w:type="dxa"/>
              <w:left w:w="0" w:type="dxa"/>
              <w:bottom w:w="0" w:type="dxa"/>
              <w:right w:w="0" w:type="dxa"/>
            </w:tcMar>
            <w:vAlign w:val="center"/>
          </w:tcPr>
          <w:p w14:paraId="7C566A04"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075" w:type="dxa"/>
            <w:vMerge w:val="restart"/>
            <w:tcMar>
              <w:top w:w="0" w:type="dxa"/>
              <w:left w:w="0" w:type="dxa"/>
              <w:bottom w:w="0" w:type="dxa"/>
              <w:right w:w="0" w:type="dxa"/>
            </w:tcMar>
            <w:vAlign w:val="center"/>
          </w:tcPr>
          <w:p w14:paraId="1A2E228D"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075" w:type="dxa"/>
            <w:vMerge w:val="restart"/>
            <w:tcMar>
              <w:top w:w="0" w:type="dxa"/>
              <w:left w:w="0" w:type="dxa"/>
              <w:bottom w:w="0" w:type="dxa"/>
              <w:right w:w="0" w:type="dxa"/>
            </w:tcMar>
            <w:vAlign w:val="center"/>
          </w:tcPr>
          <w:p w14:paraId="76F041E1"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p>
          <w:p w14:paraId="7A1C3997" w14:textId="77777777" w:rsidR="00B9576A" w:rsidRPr="00BF2E64" w:rsidRDefault="00B9576A" w:rsidP="005F0071">
            <w:pPr>
              <w:pStyle w:val="Tablehead"/>
            </w:pPr>
            <w:r w:rsidRPr="00BF2E64">
              <w:t>LVS EN 13108-1</w:t>
            </w:r>
          </w:p>
        </w:tc>
        <w:tc>
          <w:tcPr>
            <w:tcW w:w="4802" w:type="dxa"/>
            <w:gridSpan w:val="6"/>
            <w:tcMar>
              <w:top w:w="0" w:type="dxa"/>
              <w:left w:w="0" w:type="dxa"/>
              <w:bottom w:w="0" w:type="dxa"/>
              <w:right w:w="0" w:type="dxa"/>
            </w:tcMar>
            <w:vAlign w:val="center"/>
          </w:tcPr>
          <w:p w14:paraId="27DA4294" w14:textId="4647B3CD" w:rsidR="00B9576A" w:rsidRPr="00BF2E64" w:rsidRDefault="00B9576A" w:rsidP="005F0071">
            <w:pPr>
              <w:pStyle w:val="Tablehead"/>
            </w:pPr>
            <w:proofErr w:type="spellStart"/>
            <w:proofErr w:type="gramStart"/>
            <w:r w:rsidRPr="00BF2E64">
              <w:t>AADT</w:t>
            </w:r>
            <w:r w:rsidRPr="00BF2E64">
              <w:rPr>
                <w:vertAlign w:val="subscript"/>
              </w:rPr>
              <w:t>j,</w:t>
            </w:r>
            <w:r w:rsidR="00F03784">
              <w:rPr>
                <w:vertAlign w:val="subscript"/>
              </w:rPr>
              <w:t>kravas</w:t>
            </w:r>
            <w:proofErr w:type="spellEnd"/>
            <w:proofErr w:type="gramEnd"/>
            <w:r w:rsidRPr="00BF2E64">
              <w:t xml:space="preserve"> </w:t>
            </w:r>
            <w:r w:rsidR="009179A7" w:rsidRPr="009179A7">
              <w:t xml:space="preserve">(base/bin </w:t>
            </w:r>
            <w:proofErr w:type="spellStart"/>
            <w:r w:rsidR="009179A7" w:rsidRPr="009179A7">
              <w:t>kārtām</w:t>
            </w:r>
            <w:proofErr w:type="spellEnd"/>
            <w:r w:rsidR="009179A7" w:rsidRPr="009179A7">
              <w:t>)</w:t>
            </w:r>
            <w:r w:rsidR="006D1A23">
              <w:t xml:space="preserve"> /</w:t>
            </w:r>
          </w:p>
          <w:p w14:paraId="7B38F0D1" w14:textId="52AFA9B4" w:rsidR="00B9576A" w:rsidRPr="009179A7" w:rsidRDefault="00B9576A" w:rsidP="005F0071">
            <w:pPr>
              <w:pStyle w:val="Tablehead"/>
            </w:pPr>
            <w:proofErr w:type="spellStart"/>
            <w:proofErr w:type="gramStart"/>
            <w:r w:rsidRPr="00BF2E64">
              <w:t>AADT</w:t>
            </w:r>
            <w:r w:rsidRPr="00BF2E64">
              <w:rPr>
                <w:vertAlign w:val="subscript"/>
              </w:rPr>
              <w:t>j,pievestā</w:t>
            </w:r>
            <w:proofErr w:type="spellEnd"/>
            <w:proofErr w:type="gramEnd"/>
            <w:r w:rsidR="009179A7">
              <w:t xml:space="preserve"> </w:t>
            </w:r>
            <w:r w:rsidR="009179A7" w:rsidRPr="009179A7">
              <w:rPr>
                <w:bCs/>
              </w:rPr>
              <w:t xml:space="preserve">(surf </w:t>
            </w:r>
            <w:proofErr w:type="spellStart"/>
            <w:r w:rsidR="009179A7" w:rsidRPr="009179A7">
              <w:rPr>
                <w:bCs/>
              </w:rPr>
              <w:t>kārtām</w:t>
            </w:r>
            <w:proofErr w:type="spellEnd"/>
            <w:r w:rsidR="009179A7" w:rsidRPr="009179A7">
              <w:rPr>
                <w:bCs/>
              </w:rPr>
              <w:t>)</w:t>
            </w:r>
          </w:p>
        </w:tc>
      </w:tr>
      <w:tr w:rsidR="00B9576A" w:rsidRPr="00BF2E64" w14:paraId="5097151C" w14:textId="77777777" w:rsidTr="0EA8BBA2">
        <w:trPr>
          <w:cantSplit/>
          <w:trHeight w:val="350"/>
          <w:tblHeader/>
        </w:trPr>
        <w:tc>
          <w:tcPr>
            <w:tcW w:w="1996" w:type="dxa"/>
            <w:vMerge/>
            <w:tcMar>
              <w:top w:w="0" w:type="dxa"/>
              <w:left w:w="0" w:type="dxa"/>
              <w:bottom w:w="0" w:type="dxa"/>
              <w:right w:w="0" w:type="dxa"/>
            </w:tcMar>
            <w:vAlign w:val="center"/>
          </w:tcPr>
          <w:p w14:paraId="67CE9736" w14:textId="77777777" w:rsidR="00B9576A" w:rsidRPr="00BF2E64" w:rsidRDefault="00B9576A" w:rsidP="00871FC1">
            <w:pPr>
              <w:pStyle w:val="Tablehead"/>
            </w:pPr>
          </w:p>
        </w:tc>
        <w:tc>
          <w:tcPr>
            <w:tcW w:w="1075" w:type="dxa"/>
            <w:vMerge/>
            <w:tcMar>
              <w:top w:w="0" w:type="dxa"/>
              <w:left w:w="0" w:type="dxa"/>
              <w:bottom w:w="0" w:type="dxa"/>
              <w:right w:w="0" w:type="dxa"/>
            </w:tcMar>
            <w:vAlign w:val="center"/>
          </w:tcPr>
          <w:p w14:paraId="7B8BEDF2" w14:textId="77777777" w:rsidR="00B9576A" w:rsidRPr="00BF2E64" w:rsidRDefault="00B9576A" w:rsidP="00871FC1">
            <w:pPr>
              <w:pStyle w:val="Tablehead"/>
            </w:pPr>
          </w:p>
        </w:tc>
        <w:tc>
          <w:tcPr>
            <w:tcW w:w="1075" w:type="dxa"/>
            <w:vMerge/>
            <w:tcMar>
              <w:top w:w="0" w:type="dxa"/>
              <w:left w:w="0" w:type="dxa"/>
              <w:bottom w:w="0" w:type="dxa"/>
              <w:right w:w="0" w:type="dxa"/>
            </w:tcMar>
            <w:vAlign w:val="center"/>
          </w:tcPr>
          <w:p w14:paraId="42345C5E" w14:textId="77777777" w:rsidR="00B9576A" w:rsidRPr="00BF2E64" w:rsidRDefault="00B9576A" w:rsidP="00871FC1">
            <w:pPr>
              <w:pStyle w:val="Tablehead"/>
            </w:pPr>
          </w:p>
        </w:tc>
        <w:tc>
          <w:tcPr>
            <w:tcW w:w="960" w:type="dxa"/>
            <w:tcMar>
              <w:top w:w="0" w:type="dxa"/>
              <w:left w:w="0" w:type="dxa"/>
              <w:bottom w:w="0" w:type="dxa"/>
              <w:right w:w="0" w:type="dxa"/>
            </w:tcMar>
            <w:vAlign w:val="center"/>
          </w:tcPr>
          <w:p w14:paraId="6DC85AF0" w14:textId="77777777" w:rsidR="00B9576A" w:rsidRPr="005C4FFF" w:rsidRDefault="00B9576A" w:rsidP="005F0071">
            <w:pPr>
              <w:pStyle w:val="Tablehead"/>
            </w:pPr>
            <w:proofErr w:type="spellStart"/>
            <w:r w:rsidRPr="005C4FFF">
              <w:t>līdz</w:t>
            </w:r>
            <w:proofErr w:type="spellEnd"/>
            <w:r w:rsidRPr="005C4FFF">
              <w:t xml:space="preserve"> 100 /</w:t>
            </w:r>
          </w:p>
          <w:p w14:paraId="3A558C65" w14:textId="77777777" w:rsidR="00B9576A" w:rsidRPr="005C4FFF" w:rsidRDefault="00B9576A" w:rsidP="005F0071">
            <w:pPr>
              <w:pStyle w:val="Tablehead"/>
            </w:pPr>
            <w:proofErr w:type="spellStart"/>
            <w:r w:rsidRPr="005C4FFF">
              <w:t>līdz</w:t>
            </w:r>
            <w:proofErr w:type="spellEnd"/>
            <w:r w:rsidRPr="005C4FFF">
              <w:t xml:space="preserve"> 500</w:t>
            </w:r>
          </w:p>
        </w:tc>
        <w:tc>
          <w:tcPr>
            <w:tcW w:w="960" w:type="dxa"/>
            <w:tcMar>
              <w:top w:w="0" w:type="dxa"/>
              <w:left w:w="0" w:type="dxa"/>
              <w:bottom w:w="0" w:type="dxa"/>
              <w:right w:w="0" w:type="dxa"/>
            </w:tcMar>
            <w:vAlign w:val="center"/>
          </w:tcPr>
          <w:p w14:paraId="7EF7C50C" w14:textId="47C99304" w:rsidR="00B9576A" w:rsidRPr="005C4FFF" w:rsidRDefault="00B9576A" w:rsidP="005F0071">
            <w:pPr>
              <w:pStyle w:val="Tablehead"/>
            </w:pPr>
            <w:r w:rsidRPr="005C4FFF">
              <w:t>101</w:t>
            </w:r>
            <w:r w:rsidR="00A645F2">
              <w:t>-</w:t>
            </w:r>
            <w:r w:rsidRPr="005C4FFF">
              <w:t>500 /</w:t>
            </w:r>
          </w:p>
          <w:p w14:paraId="024F4CB5" w14:textId="1B19EE9A" w:rsidR="00B9576A" w:rsidRPr="005C4FFF" w:rsidRDefault="00B9576A" w:rsidP="005F0071">
            <w:pPr>
              <w:pStyle w:val="Tablehead"/>
            </w:pPr>
            <w:r w:rsidRPr="005C4FFF">
              <w:t>501</w:t>
            </w:r>
            <w:r w:rsidR="00A645F2">
              <w:t>-</w:t>
            </w:r>
            <w:r w:rsidRPr="005C4FFF">
              <w:t>1500</w:t>
            </w:r>
          </w:p>
        </w:tc>
        <w:tc>
          <w:tcPr>
            <w:tcW w:w="960" w:type="dxa"/>
            <w:gridSpan w:val="2"/>
            <w:tcMar>
              <w:top w:w="0" w:type="dxa"/>
              <w:left w:w="0" w:type="dxa"/>
              <w:bottom w:w="0" w:type="dxa"/>
              <w:right w:w="0" w:type="dxa"/>
            </w:tcMar>
            <w:vAlign w:val="center"/>
          </w:tcPr>
          <w:p w14:paraId="373E6C3C" w14:textId="4CE33DDF" w:rsidR="00B9576A" w:rsidRPr="005C4FFF" w:rsidRDefault="00B9576A" w:rsidP="005F0071">
            <w:pPr>
              <w:pStyle w:val="Tablehead"/>
            </w:pPr>
            <w:r w:rsidRPr="005C4FFF">
              <w:t>501</w:t>
            </w:r>
            <w:r w:rsidR="00A645F2">
              <w:t>-</w:t>
            </w:r>
            <w:r w:rsidRPr="005C4FFF">
              <w:t>1000 /</w:t>
            </w:r>
          </w:p>
          <w:p w14:paraId="70CB0147" w14:textId="44C96921" w:rsidR="00B9576A" w:rsidRPr="005C4FFF" w:rsidRDefault="00B9576A" w:rsidP="005F0071">
            <w:pPr>
              <w:pStyle w:val="Tablehead"/>
            </w:pPr>
            <w:r w:rsidRPr="005C4FFF">
              <w:t>1501</w:t>
            </w:r>
            <w:r w:rsidR="00A645F2">
              <w:t>-</w:t>
            </w:r>
            <w:r w:rsidRPr="005C4FFF">
              <w:t>3500</w:t>
            </w:r>
          </w:p>
        </w:tc>
        <w:tc>
          <w:tcPr>
            <w:tcW w:w="960" w:type="dxa"/>
            <w:tcMar>
              <w:top w:w="0" w:type="dxa"/>
              <w:left w:w="0" w:type="dxa"/>
              <w:bottom w:w="0" w:type="dxa"/>
              <w:right w:w="0" w:type="dxa"/>
            </w:tcMar>
            <w:vAlign w:val="center"/>
          </w:tcPr>
          <w:p w14:paraId="36FCFC93" w14:textId="77777777" w:rsidR="00B9576A" w:rsidRPr="005C4FFF" w:rsidRDefault="00B9576A" w:rsidP="005F0071">
            <w:pPr>
              <w:pStyle w:val="Tablehead"/>
            </w:pPr>
            <w:r w:rsidRPr="005C4FFF">
              <w:t>1001-2000 /</w:t>
            </w:r>
          </w:p>
          <w:p w14:paraId="22726FF1" w14:textId="77777777" w:rsidR="00B9576A" w:rsidRPr="005C4FFF" w:rsidRDefault="00B9576A" w:rsidP="005F0071">
            <w:pPr>
              <w:pStyle w:val="Tablehead"/>
            </w:pPr>
            <w:r w:rsidRPr="005C4FFF">
              <w:t>3501-5000</w:t>
            </w:r>
          </w:p>
        </w:tc>
        <w:tc>
          <w:tcPr>
            <w:tcW w:w="962" w:type="dxa"/>
            <w:tcMar>
              <w:top w:w="0" w:type="dxa"/>
              <w:left w:w="0" w:type="dxa"/>
              <w:bottom w:w="0" w:type="dxa"/>
              <w:right w:w="0" w:type="dxa"/>
            </w:tcMar>
            <w:vAlign w:val="center"/>
          </w:tcPr>
          <w:p w14:paraId="1B3D308B" w14:textId="77777777" w:rsidR="00B9576A" w:rsidRPr="005C4FFF" w:rsidRDefault="00B9576A" w:rsidP="005F0071">
            <w:pPr>
              <w:pStyle w:val="Tablehead"/>
            </w:pPr>
            <w:r w:rsidRPr="005C4FFF">
              <w:t xml:space="preserve"> </w:t>
            </w:r>
            <w:proofErr w:type="spellStart"/>
            <w:r w:rsidRPr="005C4FFF">
              <w:t>virs</w:t>
            </w:r>
            <w:proofErr w:type="spellEnd"/>
            <w:r w:rsidRPr="005C4FFF">
              <w:t xml:space="preserve"> 2000 /</w:t>
            </w:r>
          </w:p>
          <w:p w14:paraId="157BFC9F" w14:textId="77777777" w:rsidR="00B9576A" w:rsidRPr="005C4FFF" w:rsidRDefault="00B9576A" w:rsidP="005F0071">
            <w:pPr>
              <w:pStyle w:val="Tablehead"/>
            </w:pPr>
            <w:proofErr w:type="spellStart"/>
            <w:r w:rsidRPr="005C4FFF">
              <w:t>virs</w:t>
            </w:r>
            <w:proofErr w:type="spellEnd"/>
            <w:r w:rsidRPr="005C4FFF">
              <w:t xml:space="preserve"> 5000</w:t>
            </w:r>
          </w:p>
        </w:tc>
      </w:tr>
      <w:tr w:rsidR="00B9576A" w:rsidRPr="00BF2E64" w14:paraId="0DCEF916" w14:textId="77777777" w:rsidTr="0EA8BBA2">
        <w:trPr>
          <w:cantSplit/>
          <w:trHeight w:val="303"/>
          <w:tblHeader/>
        </w:trPr>
        <w:tc>
          <w:tcPr>
            <w:tcW w:w="1996" w:type="dxa"/>
            <w:vMerge/>
            <w:tcMar>
              <w:top w:w="0" w:type="dxa"/>
              <w:left w:w="0" w:type="dxa"/>
              <w:bottom w:w="0" w:type="dxa"/>
              <w:right w:w="0" w:type="dxa"/>
            </w:tcMar>
            <w:vAlign w:val="center"/>
          </w:tcPr>
          <w:p w14:paraId="4F11B999" w14:textId="77777777" w:rsidR="00B9576A" w:rsidRPr="00BF2E64" w:rsidRDefault="00B9576A" w:rsidP="00871FC1">
            <w:pPr>
              <w:pStyle w:val="Tablehead"/>
            </w:pPr>
          </w:p>
        </w:tc>
        <w:tc>
          <w:tcPr>
            <w:tcW w:w="1075" w:type="dxa"/>
            <w:vMerge/>
            <w:tcMar>
              <w:top w:w="0" w:type="dxa"/>
              <w:left w:w="0" w:type="dxa"/>
              <w:bottom w:w="0" w:type="dxa"/>
              <w:right w:w="0" w:type="dxa"/>
            </w:tcMar>
            <w:vAlign w:val="center"/>
          </w:tcPr>
          <w:p w14:paraId="760A0808" w14:textId="77777777" w:rsidR="00B9576A" w:rsidRPr="00BF2E64" w:rsidRDefault="00B9576A" w:rsidP="00871FC1">
            <w:pPr>
              <w:pStyle w:val="Tablehead"/>
            </w:pPr>
          </w:p>
        </w:tc>
        <w:tc>
          <w:tcPr>
            <w:tcW w:w="1075" w:type="dxa"/>
            <w:vMerge/>
            <w:tcMar>
              <w:top w:w="0" w:type="dxa"/>
              <w:left w:w="0" w:type="dxa"/>
              <w:bottom w:w="0" w:type="dxa"/>
              <w:right w:w="0" w:type="dxa"/>
            </w:tcMar>
            <w:vAlign w:val="center"/>
          </w:tcPr>
          <w:p w14:paraId="79E318DC" w14:textId="77777777" w:rsidR="00B9576A" w:rsidRPr="00BF2E64" w:rsidRDefault="00B9576A" w:rsidP="00871FC1">
            <w:pPr>
              <w:pStyle w:val="Tablehead"/>
            </w:pPr>
          </w:p>
        </w:tc>
        <w:tc>
          <w:tcPr>
            <w:tcW w:w="4802" w:type="dxa"/>
            <w:gridSpan w:val="6"/>
            <w:tcMar>
              <w:top w:w="0" w:type="dxa"/>
              <w:left w:w="0" w:type="dxa"/>
              <w:bottom w:w="0" w:type="dxa"/>
              <w:right w:w="0" w:type="dxa"/>
            </w:tcMar>
          </w:tcPr>
          <w:p w14:paraId="183D96CD" w14:textId="77777777" w:rsidR="00B9576A" w:rsidRPr="00BF2E64" w:rsidRDefault="00B9576A" w:rsidP="005F0071">
            <w:pPr>
              <w:pStyle w:val="Tablehead"/>
            </w:pPr>
            <w:proofErr w:type="spellStart"/>
            <w:r w:rsidRPr="00BF2E64">
              <w:t>Kategorija</w:t>
            </w:r>
            <w:proofErr w:type="spellEnd"/>
            <w:r w:rsidRPr="00BF2E64">
              <w:t xml:space="preserve"> / </w:t>
            </w:r>
            <w:proofErr w:type="spellStart"/>
            <w:r w:rsidRPr="00BF2E64">
              <w:t>prasība</w:t>
            </w:r>
            <w:proofErr w:type="spellEnd"/>
          </w:p>
        </w:tc>
      </w:tr>
      <w:tr w:rsidR="00B9576A" w:rsidRPr="00BF2E64" w14:paraId="74F9CDE1" w14:textId="77777777" w:rsidTr="0EA8BBA2">
        <w:trPr>
          <w:cantSplit/>
          <w:trHeight w:val="620"/>
        </w:trPr>
        <w:tc>
          <w:tcPr>
            <w:tcW w:w="1996" w:type="dxa"/>
            <w:tcMar>
              <w:top w:w="0" w:type="dxa"/>
              <w:left w:w="0" w:type="dxa"/>
              <w:bottom w:w="0" w:type="dxa"/>
              <w:right w:w="0" w:type="dxa"/>
            </w:tcMar>
          </w:tcPr>
          <w:p w14:paraId="583686D3" w14:textId="77777777" w:rsidR="00B9576A" w:rsidRPr="00BF2E64" w:rsidRDefault="00B9576A" w:rsidP="00192D16">
            <w:pPr>
              <w:pStyle w:val="Tabletext"/>
            </w:pPr>
            <w:proofErr w:type="spellStart"/>
            <w:r w:rsidRPr="00BF2E64">
              <w:t>Paraugu</w:t>
            </w:r>
            <w:proofErr w:type="spellEnd"/>
            <w:r w:rsidRPr="00BF2E64">
              <w:t xml:space="preserve"> </w:t>
            </w:r>
            <w:proofErr w:type="spellStart"/>
            <w:r w:rsidRPr="00BF2E64">
              <w:t>sagatavošana</w:t>
            </w:r>
            <w:proofErr w:type="spellEnd"/>
          </w:p>
        </w:tc>
        <w:tc>
          <w:tcPr>
            <w:tcW w:w="1075" w:type="dxa"/>
            <w:tcMar>
              <w:top w:w="0" w:type="dxa"/>
              <w:left w:w="0" w:type="dxa"/>
              <w:bottom w:w="0" w:type="dxa"/>
              <w:right w:w="0" w:type="dxa"/>
            </w:tcMar>
          </w:tcPr>
          <w:p w14:paraId="3EDF3195" w14:textId="77777777" w:rsidR="00B9576A" w:rsidRPr="00BF2E64" w:rsidRDefault="00B9576A" w:rsidP="00192D16">
            <w:pPr>
              <w:pStyle w:val="Tabletext"/>
            </w:pPr>
            <w:r w:rsidRPr="00BF2E64">
              <w:t>LVS EN 12697-30</w:t>
            </w:r>
          </w:p>
        </w:tc>
        <w:tc>
          <w:tcPr>
            <w:tcW w:w="1075" w:type="dxa"/>
            <w:tcMar>
              <w:top w:w="0" w:type="dxa"/>
              <w:left w:w="0" w:type="dxa"/>
              <w:bottom w:w="0" w:type="dxa"/>
              <w:right w:w="0" w:type="dxa"/>
            </w:tcMar>
          </w:tcPr>
          <w:p w14:paraId="137DEE4F" w14:textId="7DD2FE03" w:rsidR="00B9576A" w:rsidRPr="00BF2E64" w:rsidRDefault="00B9576A" w:rsidP="00192D16">
            <w:pPr>
              <w:pStyle w:val="Tabletext"/>
            </w:pPr>
            <w:r w:rsidRPr="00BF2E64">
              <w:t>5.</w:t>
            </w:r>
            <w:r w:rsidR="0058264D">
              <w:t>3.1</w:t>
            </w:r>
            <w:r w:rsidRPr="00BF2E64">
              <w:t xml:space="preserve"> </w:t>
            </w:r>
            <w:r w:rsidR="00C92FDB">
              <w:t>p.</w:t>
            </w:r>
          </w:p>
        </w:tc>
        <w:tc>
          <w:tcPr>
            <w:tcW w:w="4802" w:type="dxa"/>
            <w:gridSpan w:val="6"/>
            <w:tcMar>
              <w:top w:w="0" w:type="dxa"/>
              <w:left w:w="0" w:type="dxa"/>
              <w:bottom w:w="0" w:type="dxa"/>
              <w:right w:w="0" w:type="dxa"/>
            </w:tcMar>
            <w:vAlign w:val="center"/>
          </w:tcPr>
          <w:p w14:paraId="612C039F" w14:textId="77777777" w:rsidR="00B9576A" w:rsidRPr="00BF2E64" w:rsidRDefault="00B9576A" w:rsidP="00192D16">
            <w:pPr>
              <w:pStyle w:val="Tabletext3"/>
            </w:pPr>
            <w:r w:rsidRPr="00BF2E64">
              <w:t>LVS EN 12697-35 (ja samaisa laboratorijā)</w:t>
            </w:r>
          </w:p>
          <w:p w14:paraId="7093CA11" w14:textId="77777777" w:rsidR="00B9576A" w:rsidRPr="00BF2E64" w:rsidRDefault="00B9576A" w:rsidP="00192D16">
            <w:pPr>
              <w:pStyle w:val="Tabletext3"/>
            </w:pPr>
            <w:r w:rsidRPr="00BF2E64">
              <w:t>2 x 50 triecieni</w:t>
            </w:r>
          </w:p>
          <w:p w14:paraId="70BBF02C" w14:textId="77777777" w:rsidR="00B9576A" w:rsidRPr="00BF2E64" w:rsidRDefault="00B9576A" w:rsidP="00192D16">
            <w:pPr>
              <w:pStyle w:val="Tabletext3"/>
            </w:pPr>
            <w:r w:rsidRPr="00BF2E64">
              <w:t>(LVS EN 13108-20 C.1. tabula 2. rinda, atsauce C.1.2)</w:t>
            </w:r>
          </w:p>
        </w:tc>
      </w:tr>
      <w:tr w:rsidR="00B9576A" w:rsidRPr="00BF2E64" w14:paraId="25019AD2" w14:textId="77777777" w:rsidTr="0EA8BBA2">
        <w:trPr>
          <w:cantSplit/>
          <w:trHeight w:val="440"/>
        </w:trPr>
        <w:tc>
          <w:tcPr>
            <w:tcW w:w="1996" w:type="dxa"/>
            <w:tcMar>
              <w:top w:w="0" w:type="dxa"/>
              <w:left w:w="0" w:type="dxa"/>
              <w:bottom w:w="0" w:type="dxa"/>
              <w:right w:w="0" w:type="dxa"/>
            </w:tcMar>
          </w:tcPr>
          <w:p w14:paraId="2E5C215B" w14:textId="77777777" w:rsidR="00B9576A" w:rsidRPr="00BF2E64" w:rsidRDefault="00B9576A" w:rsidP="00192D16">
            <w:pPr>
              <w:pStyle w:val="Tabletext"/>
            </w:pPr>
            <w:proofErr w:type="spellStart"/>
            <w:r w:rsidRPr="00BF2E64">
              <w:t>Granulometriskais</w:t>
            </w:r>
            <w:proofErr w:type="spellEnd"/>
            <w:r w:rsidRPr="00BF2E64">
              <w:t xml:space="preserve"> </w:t>
            </w:r>
            <w:proofErr w:type="spellStart"/>
            <w:r w:rsidRPr="00BF2E64">
              <w:t>sastāvs</w:t>
            </w:r>
            <w:proofErr w:type="spellEnd"/>
          </w:p>
        </w:tc>
        <w:tc>
          <w:tcPr>
            <w:tcW w:w="1075" w:type="dxa"/>
            <w:tcMar>
              <w:top w:w="0" w:type="dxa"/>
              <w:left w:w="0" w:type="dxa"/>
              <w:bottom w:w="0" w:type="dxa"/>
              <w:right w:w="0" w:type="dxa"/>
            </w:tcMar>
          </w:tcPr>
          <w:p w14:paraId="1F787A33" w14:textId="77777777" w:rsidR="00B9576A" w:rsidRPr="00BF2E64" w:rsidRDefault="00B9576A" w:rsidP="00192D16">
            <w:pPr>
              <w:pStyle w:val="Tabletext"/>
            </w:pPr>
            <w:r w:rsidRPr="00BF2E64">
              <w:t>LVS EN 12697-2</w:t>
            </w:r>
          </w:p>
        </w:tc>
        <w:tc>
          <w:tcPr>
            <w:tcW w:w="1075" w:type="dxa"/>
            <w:tcMar>
              <w:top w:w="0" w:type="dxa"/>
              <w:left w:w="0" w:type="dxa"/>
              <w:bottom w:w="0" w:type="dxa"/>
              <w:right w:w="0" w:type="dxa"/>
            </w:tcMar>
          </w:tcPr>
          <w:p w14:paraId="271EB806" w14:textId="2267AFEE" w:rsidR="00B9576A" w:rsidRPr="00BF2E64" w:rsidRDefault="00B9576A" w:rsidP="00192D16">
            <w:pPr>
              <w:pStyle w:val="Tabletext"/>
            </w:pPr>
            <w:r w:rsidRPr="00BF2E64">
              <w:t>5.2.</w:t>
            </w:r>
            <w:r w:rsidR="0092323E">
              <w:t>2</w:t>
            </w:r>
            <w:r w:rsidRPr="00BF2E64">
              <w:t xml:space="preserve">. </w:t>
            </w:r>
            <w:r w:rsidR="00C92FDB">
              <w:t>p.</w:t>
            </w:r>
          </w:p>
        </w:tc>
        <w:tc>
          <w:tcPr>
            <w:tcW w:w="4802" w:type="dxa"/>
            <w:gridSpan w:val="6"/>
            <w:vMerge w:val="restart"/>
            <w:tcMar>
              <w:top w:w="0" w:type="dxa"/>
              <w:left w:w="0" w:type="dxa"/>
              <w:bottom w:w="0" w:type="dxa"/>
              <w:right w:w="0" w:type="dxa"/>
            </w:tcMar>
            <w:vAlign w:val="center"/>
          </w:tcPr>
          <w:p w14:paraId="60868DFA" w14:textId="4AD0D969" w:rsidR="00B9576A" w:rsidRPr="00BF2E64" w:rsidRDefault="00B9576A" w:rsidP="00192D16">
            <w:pPr>
              <w:pStyle w:val="Tabletext3"/>
              <w:rPr>
                <w:vertAlign w:val="superscript"/>
              </w:rPr>
            </w:pPr>
            <w:r w:rsidRPr="00BF2E64">
              <w:t>Atbilstoši konkrētajam asfalta tipam</w:t>
            </w:r>
            <w:r w:rsidRPr="00633B11">
              <w:rPr>
                <w:sz w:val="24"/>
                <w:szCs w:val="24"/>
                <w:lang w:eastAsia="en-US"/>
              </w:rPr>
              <w:t xml:space="preserve"> </w:t>
            </w:r>
            <w:r w:rsidRPr="00633B11">
              <w:t>Ceļu specifikāciju</w:t>
            </w:r>
            <w:r w:rsidRPr="00BF2E64">
              <w:t xml:space="preserve"> </w:t>
            </w:r>
            <w:r>
              <w:fldChar w:fldCharType="begin"/>
            </w:r>
            <w:r>
              <w:instrText xml:space="preserve"> REF _Ref251338594 \r \h </w:instrText>
            </w:r>
            <w:r w:rsidR="00072CC9">
              <w:instrText xml:space="preserve"> \* MERGEFORMAT </w:instrText>
            </w:r>
            <w:r>
              <w:fldChar w:fldCharType="separate"/>
            </w:r>
            <w:r w:rsidR="00C86EAE">
              <w:t>6.2.4.5.1</w:t>
            </w:r>
            <w:r>
              <w:fldChar w:fldCharType="end"/>
            </w:r>
            <w:r>
              <w:t xml:space="preserve"> </w:t>
            </w:r>
            <w:r w:rsidRPr="00BF2E64">
              <w:t>punktā</w:t>
            </w:r>
            <w:r w:rsidRPr="00BF2E64">
              <w:rPr>
                <w:vertAlign w:val="superscript"/>
              </w:rPr>
              <w:t>(2)</w:t>
            </w:r>
          </w:p>
        </w:tc>
      </w:tr>
      <w:tr w:rsidR="00B9576A" w:rsidRPr="00BF2E64" w14:paraId="67114ECF" w14:textId="77777777" w:rsidTr="0EA8BBA2">
        <w:trPr>
          <w:cantSplit/>
          <w:trHeight w:val="650"/>
        </w:trPr>
        <w:tc>
          <w:tcPr>
            <w:tcW w:w="1996" w:type="dxa"/>
            <w:tcMar>
              <w:top w:w="0" w:type="dxa"/>
              <w:left w:w="0" w:type="dxa"/>
              <w:bottom w:w="0" w:type="dxa"/>
              <w:right w:w="0" w:type="dxa"/>
            </w:tcMar>
          </w:tcPr>
          <w:p w14:paraId="499D2C73" w14:textId="77777777" w:rsidR="00B9576A" w:rsidRPr="00BF2E64" w:rsidRDefault="00B9576A" w:rsidP="00192D16">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w:t>
            </w:r>
          </w:p>
          <w:p w14:paraId="2DBF2087" w14:textId="77777777" w:rsidR="00B9576A" w:rsidRPr="00BF2E64" w:rsidRDefault="00B9576A" w:rsidP="00192D16">
            <w:pPr>
              <w:pStyle w:val="Tabletext"/>
            </w:pPr>
            <w:proofErr w:type="spellStart"/>
            <w:r w:rsidRPr="00BF2E64">
              <w:t>maksimālais</w:t>
            </w:r>
            <w:proofErr w:type="spellEnd"/>
          </w:p>
          <w:p w14:paraId="184FB256" w14:textId="77777777" w:rsidR="00B9576A" w:rsidRPr="00BF2E64" w:rsidRDefault="00B9576A" w:rsidP="00192D16">
            <w:pPr>
              <w:pStyle w:val="Tabletext"/>
            </w:pPr>
            <w:proofErr w:type="spellStart"/>
            <w:r w:rsidRPr="00BF2E64">
              <w:t>minimālais</w:t>
            </w:r>
            <w:proofErr w:type="spellEnd"/>
          </w:p>
        </w:tc>
        <w:tc>
          <w:tcPr>
            <w:tcW w:w="1075" w:type="dxa"/>
            <w:tcMar>
              <w:top w:w="0" w:type="dxa"/>
              <w:left w:w="0" w:type="dxa"/>
              <w:bottom w:w="0" w:type="dxa"/>
              <w:right w:w="0" w:type="dxa"/>
            </w:tcMar>
          </w:tcPr>
          <w:p w14:paraId="4479582C" w14:textId="77777777" w:rsidR="00B9576A" w:rsidRPr="00BF2E64" w:rsidRDefault="00B9576A" w:rsidP="00192D16">
            <w:pPr>
              <w:pStyle w:val="Tabletext"/>
            </w:pPr>
            <w:r w:rsidRPr="00BF2E64">
              <w:t>LVS EN 13108-20, D.2</w:t>
            </w:r>
          </w:p>
        </w:tc>
        <w:tc>
          <w:tcPr>
            <w:tcW w:w="1075" w:type="dxa"/>
            <w:tcMar>
              <w:top w:w="0" w:type="dxa"/>
              <w:left w:w="0" w:type="dxa"/>
              <w:bottom w:w="0" w:type="dxa"/>
              <w:right w:w="0" w:type="dxa"/>
            </w:tcMar>
          </w:tcPr>
          <w:p w14:paraId="7E385C08" w14:textId="7ED4F43B" w:rsidR="00B9576A" w:rsidRPr="00BF2E64" w:rsidRDefault="00B9576A" w:rsidP="00192D16">
            <w:pPr>
              <w:pStyle w:val="Tabletext"/>
            </w:pPr>
            <w:r w:rsidRPr="00BF2E64">
              <w:t>5.</w:t>
            </w:r>
            <w:r w:rsidR="0092323E">
              <w:t>3</w:t>
            </w:r>
            <w:r w:rsidRPr="00BF2E64">
              <w:t xml:space="preserve">.2. </w:t>
            </w:r>
            <w:r w:rsidR="00C92FDB">
              <w:t>p.</w:t>
            </w:r>
          </w:p>
        </w:tc>
        <w:tc>
          <w:tcPr>
            <w:tcW w:w="4802" w:type="dxa"/>
            <w:gridSpan w:val="6"/>
            <w:vMerge/>
            <w:tcMar>
              <w:top w:w="0" w:type="dxa"/>
              <w:left w:w="0" w:type="dxa"/>
              <w:bottom w:w="0" w:type="dxa"/>
              <w:right w:w="0" w:type="dxa"/>
            </w:tcMar>
            <w:vAlign w:val="center"/>
          </w:tcPr>
          <w:p w14:paraId="532FAD1F" w14:textId="77777777" w:rsidR="00B9576A" w:rsidRPr="00BF2E64" w:rsidRDefault="00B9576A">
            <w:pPr>
              <w:pStyle w:val="Tabletext3"/>
            </w:pPr>
          </w:p>
        </w:tc>
      </w:tr>
      <w:tr w:rsidR="00B9576A" w:rsidRPr="00BF2E64" w14:paraId="6F4134AC" w14:textId="77777777" w:rsidTr="0EA8BBA2">
        <w:trPr>
          <w:cantSplit/>
          <w:trHeight w:val="329"/>
        </w:trPr>
        <w:tc>
          <w:tcPr>
            <w:tcW w:w="1996" w:type="dxa"/>
            <w:tcMar>
              <w:top w:w="0" w:type="dxa"/>
              <w:left w:w="0" w:type="dxa"/>
              <w:bottom w:w="0" w:type="dxa"/>
              <w:right w:w="0" w:type="dxa"/>
            </w:tcMar>
          </w:tcPr>
          <w:p w14:paraId="1E093F28" w14:textId="77777777" w:rsidR="00B9576A" w:rsidRPr="00BF2E64" w:rsidRDefault="00B9576A" w:rsidP="00192D16">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 </w:t>
            </w:r>
            <w:proofErr w:type="spellStart"/>
            <w:r w:rsidRPr="00BF2E64">
              <w:t>pēc</w:t>
            </w:r>
            <w:proofErr w:type="spellEnd"/>
            <w:r w:rsidRPr="00BF2E64">
              <w:t xml:space="preserve"> </w:t>
            </w:r>
            <w:proofErr w:type="spellStart"/>
            <w:r w:rsidRPr="00BF2E64">
              <w:t>masas</w:t>
            </w:r>
            <w:proofErr w:type="spellEnd"/>
            <w:r w:rsidRPr="00BF2E64">
              <w:rPr>
                <w:vertAlign w:val="superscript"/>
              </w:rPr>
              <w:t xml:space="preserve"> (1)</w:t>
            </w:r>
          </w:p>
        </w:tc>
        <w:tc>
          <w:tcPr>
            <w:tcW w:w="1075" w:type="dxa"/>
            <w:tcMar>
              <w:top w:w="0" w:type="dxa"/>
              <w:left w:w="0" w:type="dxa"/>
              <w:bottom w:w="0" w:type="dxa"/>
              <w:right w:w="0" w:type="dxa"/>
            </w:tcMar>
          </w:tcPr>
          <w:p w14:paraId="63C8A0D8" w14:textId="77777777" w:rsidR="00B9576A" w:rsidRPr="00BF2E64" w:rsidRDefault="00B9576A" w:rsidP="00192D16">
            <w:pPr>
              <w:pStyle w:val="Tabletext"/>
            </w:pPr>
            <w:r w:rsidRPr="00BF2E64">
              <w:t>LVS EN 12697-1</w:t>
            </w:r>
          </w:p>
        </w:tc>
        <w:tc>
          <w:tcPr>
            <w:tcW w:w="1075" w:type="dxa"/>
            <w:tcMar>
              <w:top w:w="0" w:type="dxa"/>
              <w:left w:w="0" w:type="dxa"/>
              <w:bottom w:w="0" w:type="dxa"/>
              <w:right w:w="0" w:type="dxa"/>
            </w:tcMar>
          </w:tcPr>
          <w:p w14:paraId="22CF6AF8" w14:textId="4AAA732B" w:rsidR="00B9576A" w:rsidRPr="00BF2E64" w:rsidRDefault="00B9576A" w:rsidP="00192D16">
            <w:pPr>
              <w:pStyle w:val="Tabletext"/>
            </w:pPr>
            <w:r w:rsidRPr="00BF2E64">
              <w:t>5.</w:t>
            </w:r>
            <w:r w:rsidR="0092323E">
              <w:t>2</w:t>
            </w:r>
            <w:r w:rsidRPr="00BF2E64">
              <w:t xml:space="preserve">.3. </w:t>
            </w:r>
            <w:r w:rsidR="00C92FDB">
              <w:t>p.</w:t>
            </w:r>
          </w:p>
        </w:tc>
        <w:tc>
          <w:tcPr>
            <w:tcW w:w="4802" w:type="dxa"/>
            <w:gridSpan w:val="6"/>
            <w:vMerge/>
            <w:tcMar>
              <w:top w:w="0" w:type="dxa"/>
              <w:left w:w="0" w:type="dxa"/>
              <w:bottom w:w="0" w:type="dxa"/>
              <w:right w:w="0" w:type="dxa"/>
            </w:tcMar>
            <w:vAlign w:val="center"/>
          </w:tcPr>
          <w:p w14:paraId="0A47602C" w14:textId="77777777" w:rsidR="00B9576A" w:rsidRPr="00BF2E64" w:rsidRDefault="00B9576A">
            <w:pPr>
              <w:pStyle w:val="Tabletext3"/>
            </w:pPr>
          </w:p>
        </w:tc>
      </w:tr>
      <w:tr w:rsidR="00B9576A" w:rsidRPr="00BF2E64" w14:paraId="053E4EF2" w14:textId="77777777" w:rsidTr="0EA8BBA2">
        <w:trPr>
          <w:cantSplit/>
          <w:trHeight w:val="540"/>
        </w:trPr>
        <w:tc>
          <w:tcPr>
            <w:tcW w:w="1996" w:type="dxa"/>
            <w:tcMar>
              <w:top w:w="0" w:type="dxa"/>
              <w:left w:w="0" w:type="dxa"/>
              <w:bottom w:w="0" w:type="dxa"/>
              <w:right w:w="0" w:type="dxa"/>
            </w:tcMar>
            <w:vAlign w:val="center"/>
          </w:tcPr>
          <w:p w14:paraId="338EAFA2" w14:textId="77777777" w:rsidR="00B9576A" w:rsidRPr="00BF2E64" w:rsidRDefault="00B9576A" w:rsidP="00192D16">
            <w:pPr>
              <w:pStyle w:val="Tabletext"/>
            </w:pPr>
            <w:proofErr w:type="spellStart"/>
            <w:r w:rsidRPr="00BF2E64">
              <w:t>Pārklājums</w:t>
            </w:r>
            <w:proofErr w:type="spellEnd"/>
            <w:r w:rsidRPr="00BF2E64">
              <w:t xml:space="preserve"> un </w:t>
            </w:r>
            <w:proofErr w:type="spellStart"/>
            <w:r w:rsidRPr="00BF2E64">
              <w:t>viendabīgums</w:t>
            </w:r>
            <w:proofErr w:type="spellEnd"/>
          </w:p>
        </w:tc>
        <w:tc>
          <w:tcPr>
            <w:tcW w:w="1075" w:type="dxa"/>
            <w:tcMar>
              <w:top w:w="0" w:type="dxa"/>
              <w:left w:w="0" w:type="dxa"/>
              <w:bottom w:w="0" w:type="dxa"/>
              <w:right w:w="0" w:type="dxa"/>
            </w:tcMar>
            <w:vAlign w:val="center"/>
          </w:tcPr>
          <w:p w14:paraId="03F4AB27" w14:textId="77777777" w:rsidR="00B9576A" w:rsidRPr="00BF2E64" w:rsidRDefault="00B9576A" w:rsidP="00192D16">
            <w:pPr>
              <w:pStyle w:val="Tabletext"/>
            </w:pPr>
            <w:r w:rsidRPr="00BF2E64">
              <w:t>---</w:t>
            </w:r>
          </w:p>
        </w:tc>
        <w:tc>
          <w:tcPr>
            <w:tcW w:w="1075" w:type="dxa"/>
            <w:tcMar>
              <w:top w:w="0" w:type="dxa"/>
              <w:left w:w="0" w:type="dxa"/>
              <w:bottom w:w="0" w:type="dxa"/>
              <w:right w:w="0" w:type="dxa"/>
            </w:tcMar>
            <w:vAlign w:val="center"/>
          </w:tcPr>
          <w:p w14:paraId="5C56ADB7" w14:textId="08111CA7" w:rsidR="00B9576A" w:rsidRPr="00BF2E64" w:rsidRDefault="00B9576A" w:rsidP="00192D16">
            <w:pPr>
              <w:pStyle w:val="Tabletext"/>
            </w:pPr>
            <w:r w:rsidRPr="00BF2E64">
              <w:t>5.</w:t>
            </w:r>
            <w:r w:rsidR="00543386">
              <w:t>3.12</w:t>
            </w:r>
            <w:r w:rsidRPr="00BF2E64">
              <w:t xml:space="preserve">. </w:t>
            </w:r>
            <w:r w:rsidR="00C92FDB">
              <w:t>p.</w:t>
            </w:r>
          </w:p>
        </w:tc>
        <w:tc>
          <w:tcPr>
            <w:tcW w:w="4802" w:type="dxa"/>
            <w:gridSpan w:val="6"/>
            <w:tcMar>
              <w:top w:w="0" w:type="dxa"/>
              <w:left w:w="0" w:type="dxa"/>
              <w:bottom w:w="0" w:type="dxa"/>
              <w:right w:w="0" w:type="dxa"/>
            </w:tcMar>
            <w:vAlign w:val="center"/>
          </w:tcPr>
          <w:p w14:paraId="04532851" w14:textId="77777777" w:rsidR="00B9576A" w:rsidRPr="00BF2E64" w:rsidRDefault="00B9576A" w:rsidP="00192D16">
            <w:pPr>
              <w:pStyle w:val="Tabletext2"/>
            </w:pPr>
            <w:proofErr w:type="spellStart"/>
            <w:r w:rsidRPr="00BF2E64">
              <w:t>Materiālam</w:t>
            </w:r>
            <w:proofErr w:type="spellEnd"/>
            <w:r w:rsidRPr="00BF2E64">
              <w:t xml:space="preserve"> </w:t>
            </w:r>
            <w:proofErr w:type="spellStart"/>
            <w:r w:rsidRPr="00BF2E64">
              <w:t>pēc</w:t>
            </w:r>
            <w:proofErr w:type="spellEnd"/>
            <w:r w:rsidRPr="00BF2E64">
              <w:t xml:space="preserve"> </w:t>
            </w:r>
            <w:proofErr w:type="spellStart"/>
            <w:r w:rsidRPr="00BF2E64">
              <w:t>izņemšanas</w:t>
            </w:r>
            <w:proofErr w:type="spellEnd"/>
            <w:r w:rsidRPr="00BF2E64">
              <w:t xml:space="preserve"> no </w:t>
            </w:r>
            <w:proofErr w:type="spellStart"/>
            <w:r w:rsidRPr="00BF2E64">
              <w:t>maisītāja</w:t>
            </w:r>
            <w:proofErr w:type="spellEnd"/>
            <w:r w:rsidRPr="00BF2E64">
              <w:t xml:space="preserve"> </w:t>
            </w:r>
            <w:proofErr w:type="spellStart"/>
            <w:r w:rsidRPr="00BF2E64">
              <w:t>jābūt</w:t>
            </w:r>
            <w:proofErr w:type="spellEnd"/>
            <w:r w:rsidRPr="00BF2E64">
              <w:t xml:space="preserve"> </w:t>
            </w:r>
            <w:proofErr w:type="spellStart"/>
            <w:r w:rsidRPr="00BF2E64">
              <w:t>viendabīgam</w:t>
            </w:r>
            <w:proofErr w:type="spellEnd"/>
            <w:r w:rsidRPr="00BF2E64">
              <w:t xml:space="preserve"> un </w:t>
            </w:r>
            <w:proofErr w:type="spellStart"/>
            <w:r w:rsidRPr="00BF2E64">
              <w:t>minerālmateriālam</w:t>
            </w:r>
            <w:proofErr w:type="spellEnd"/>
            <w:r w:rsidRPr="00BF2E64">
              <w:t xml:space="preserve"> </w:t>
            </w:r>
            <w:proofErr w:type="spellStart"/>
            <w:r w:rsidRPr="00BF2E64">
              <w:t>jābūt</w:t>
            </w:r>
            <w:proofErr w:type="spellEnd"/>
            <w:r w:rsidRPr="00BF2E64">
              <w:t xml:space="preserve"> </w:t>
            </w:r>
            <w:proofErr w:type="spellStart"/>
            <w:r w:rsidRPr="00BF2E64">
              <w:t>pilnīgi</w:t>
            </w:r>
            <w:proofErr w:type="spellEnd"/>
            <w:r w:rsidRPr="00BF2E64">
              <w:t xml:space="preserve"> </w:t>
            </w:r>
            <w:proofErr w:type="spellStart"/>
            <w:r w:rsidRPr="00BF2E64">
              <w:t>pārklātam</w:t>
            </w:r>
            <w:proofErr w:type="spellEnd"/>
            <w:r w:rsidRPr="00BF2E64">
              <w:t xml:space="preserve"> </w:t>
            </w:r>
            <w:proofErr w:type="spellStart"/>
            <w:r w:rsidRPr="00BF2E64">
              <w:t>ar</w:t>
            </w:r>
            <w:proofErr w:type="spellEnd"/>
            <w:r w:rsidRPr="00BF2E64">
              <w:t xml:space="preserve"> </w:t>
            </w:r>
            <w:proofErr w:type="spellStart"/>
            <w:r w:rsidRPr="00BF2E64">
              <w:t>saistvielu</w:t>
            </w:r>
            <w:proofErr w:type="spellEnd"/>
            <w:r w:rsidRPr="00BF2E64">
              <w:t xml:space="preserve">, un </w:t>
            </w:r>
            <w:proofErr w:type="spellStart"/>
            <w:r w:rsidRPr="00BF2E64">
              <w:t>tas</w:t>
            </w:r>
            <w:proofErr w:type="spellEnd"/>
            <w:r w:rsidRPr="00BF2E64">
              <w:t xml:space="preserve"> </w:t>
            </w:r>
            <w:proofErr w:type="spellStart"/>
            <w:r w:rsidRPr="00BF2E64">
              <w:t>nedrīkst</w:t>
            </w:r>
            <w:proofErr w:type="spellEnd"/>
            <w:r w:rsidRPr="00BF2E64">
              <w:t xml:space="preserve"> </w:t>
            </w:r>
            <w:proofErr w:type="spellStart"/>
            <w:r w:rsidRPr="00BF2E64">
              <w:t>saturēt</w:t>
            </w:r>
            <w:proofErr w:type="spellEnd"/>
            <w:r w:rsidRPr="00BF2E64">
              <w:t xml:space="preserve"> </w:t>
            </w:r>
            <w:proofErr w:type="spellStart"/>
            <w:r w:rsidRPr="00BF2E64">
              <w:t>kamolos</w:t>
            </w:r>
            <w:proofErr w:type="spellEnd"/>
            <w:r w:rsidRPr="00BF2E64">
              <w:t xml:space="preserve"> </w:t>
            </w:r>
            <w:proofErr w:type="spellStart"/>
            <w:r w:rsidRPr="00BF2E64">
              <w:t>savēlušos</w:t>
            </w:r>
            <w:proofErr w:type="spellEnd"/>
            <w:r w:rsidRPr="00BF2E64">
              <w:t xml:space="preserve"> </w:t>
            </w:r>
            <w:proofErr w:type="spellStart"/>
            <w:r w:rsidRPr="00BF2E64">
              <w:t>smalko</w:t>
            </w:r>
            <w:proofErr w:type="spellEnd"/>
            <w:r w:rsidRPr="00BF2E64">
              <w:t xml:space="preserve"> </w:t>
            </w:r>
            <w:proofErr w:type="spellStart"/>
            <w:r w:rsidRPr="00BF2E64">
              <w:t>minerālmateriālu</w:t>
            </w:r>
            <w:proofErr w:type="spellEnd"/>
          </w:p>
        </w:tc>
      </w:tr>
      <w:tr w:rsidR="00B9576A" w:rsidRPr="00BF2E64" w14:paraId="1F0C1B0A" w14:textId="77777777" w:rsidTr="0EA8BBA2">
        <w:trPr>
          <w:cantSplit/>
          <w:trHeight w:val="1100"/>
        </w:trPr>
        <w:tc>
          <w:tcPr>
            <w:tcW w:w="1996" w:type="dxa"/>
            <w:tcMar>
              <w:top w:w="0" w:type="dxa"/>
              <w:left w:w="0" w:type="dxa"/>
              <w:bottom w:w="0" w:type="dxa"/>
              <w:right w:w="0" w:type="dxa"/>
            </w:tcMar>
            <w:vAlign w:val="center"/>
          </w:tcPr>
          <w:p w14:paraId="42675123" w14:textId="40B9BBF3" w:rsidR="00B9576A" w:rsidRPr="00BF2E64" w:rsidRDefault="00B9576A" w:rsidP="00192D16">
            <w:pPr>
              <w:pStyle w:val="Tabletext"/>
            </w:pPr>
            <w:proofErr w:type="spellStart"/>
            <w:r w:rsidRPr="00BF2E64">
              <w:t>Minimālā</w:t>
            </w:r>
            <w:proofErr w:type="spellEnd"/>
            <w:r w:rsidRPr="00BF2E64">
              <w:t xml:space="preserve"> </w:t>
            </w:r>
            <w:proofErr w:type="spellStart"/>
            <w:r w:rsidRPr="00BF2E64">
              <w:t>netiešās</w:t>
            </w:r>
            <w:proofErr w:type="spellEnd"/>
            <w:r w:rsidRPr="00BF2E64">
              <w:t xml:space="preserve"> </w:t>
            </w:r>
            <w:proofErr w:type="spellStart"/>
            <w:r w:rsidRPr="00BF2E64">
              <w:t>stiepes</w:t>
            </w:r>
            <w:proofErr w:type="spellEnd"/>
            <w:r w:rsidRPr="00BF2E64">
              <w:t xml:space="preserve"> </w:t>
            </w:r>
            <w:proofErr w:type="spellStart"/>
            <w:r w:rsidRPr="00BF2E64">
              <w:t>stiprības</w:t>
            </w:r>
            <w:proofErr w:type="spellEnd"/>
            <w:r w:rsidRPr="00BF2E64">
              <w:t xml:space="preserve"> </w:t>
            </w:r>
            <w:proofErr w:type="spellStart"/>
            <w:r w:rsidRPr="00BF2E64">
              <w:t>vērtība</w:t>
            </w:r>
            <w:proofErr w:type="spellEnd"/>
            <w:r w:rsidRPr="00BF2E64">
              <w:t xml:space="preserve"> (</w:t>
            </w:r>
            <w:proofErr w:type="spellStart"/>
            <w:r w:rsidRPr="00BF2E64">
              <w:t>ūdensjutība</w:t>
            </w:r>
            <w:proofErr w:type="spellEnd"/>
            <w:r w:rsidRPr="00BF2E64">
              <w:t>) % (</w:t>
            </w:r>
            <w:proofErr w:type="spellStart"/>
            <w:r w:rsidRPr="00BF2E64">
              <w:t>saistkārtām</w:t>
            </w:r>
            <w:proofErr w:type="spellEnd"/>
            <w:r w:rsidRPr="00BF2E64">
              <w:t xml:space="preserve"> un </w:t>
            </w:r>
            <w:proofErr w:type="spellStart"/>
            <w:r w:rsidRPr="00BF2E64">
              <w:t>segas</w:t>
            </w:r>
            <w:proofErr w:type="spellEnd"/>
            <w:r w:rsidRPr="00BF2E64">
              <w:t xml:space="preserve"> </w:t>
            </w:r>
            <w:proofErr w:type="spellStart"/>
            <w:r w:rsidRPr="00BF2E64">
              <w:t>apakškārtām</w:t>
            </w:r>
            <w:proofErr w:type="spellEnd"/>
            <w:r w:rsidRPr="00BF2E64">
              <w:t>)</w:t>
            </w:r>
            <w:r w:rsidR="00E73A7D">
              <w:t xml:space="preserve"> </w:t>
            </w:r>
            <w:r w:rsidR="00E73A7D" w:rsidRPr="00E73A7D">
              <w:rPr>
                <w:vertAlign w:val="superscript"/>
              </w:rPr>
              <w:t>(</w:t>
            </w:r>
            <w:r w:rsidR="00AF7BB1">
              <w:rPr>
                <w:vertAlign w:val="superscript"/>
              </w:rPr>
              <w:t>4</w:t>
            </w:r>
            <w:r w:rsidR="00E73A7D" w:rsidRPr="00E73A7D">
              <w:rPr>
                <w:vertAlign w:val="superscript"/>
              </w:rPr>
              <w:t>)</w:t>
            </w:r>
          </w:p>
        </w:tc>
        <w:tc>
          <w:tcPr>
            <w:tcW w:w="1075" w:type="dxa"/>
            <w:tcMar>
              <w:top w:w="0" w:type="dxa"/>
              <w:left w:w="0" w:type="dxa"/>
              <w:bottom w:w="0" w:type="dxa"/>
              <w:right w:w="0" w:type="dxa"/>
            </w:tcMar>
            <w:vAlign w:val="center"/>
          </w:tcPr>
          <w:p w14:paraId="10A08089" w14:textId="77777777" w:rsidR="00B9576A" w:rsidRPr="00BF2E64" w:rsidRDefault="00B9576A" w:rsidP="00192D16">
            <w:pPr>
              <w:pStyle w:val="Tabletext"/>
            </w:pPr>
            <w:r w:rsidRPr="00BF2E64">
              <w:t>LVS EN 13108-20, D.3</w:t>
            </w:r>
          </w:p>
        </w:tc>
        <w:tc>
          <w:tcPr>
            <w:tcW w:w="1075" w:type="dxa"/>
            <w:tcMar>
              <w:top w:w="0" w:type="dxa"/>
              <w:left w:w="0" w:type="dxa"/>
              <w:bottom w:w="0" w:type="dxa"/>
              <w:right w:w="0" w:type="dxa"/>
            </w:tcMar>
            <w:vAlign w:val="center"/>
          </w:tcPr>
          <w:p w14:paraId="786FD2EB" w14:textId="1384F8F4" w:rsidR="00B9576A" w:rsidRPr="00BF2E64" w:rsidRDefault="00B9576A" w:rsidP="00192D16">
            <w:pPr>
              <w:pStyle w:val="Tabletext"/>
            </w:pPr>
            <w:r w:rsidRPr="00BF2E64">
              <w:t>5.</w:t>
            </w:r>
            <w:r w:rsidR="0058264D">
              <w:t>3.3</w:t>
            </w:r>
            <w:r w:rsidRPr="00BF2E64">
              <w:t xml:space="preserve">. </w:t>
            </w:r>
            <w:r w:rsidR="00C92FDB">
              <w:t>p.</w:t>
            </w:r>
          </w:p>
        </w:tc>
        <w:tc>
          <w:tcPr>
            <w:tcW w:w="960" w:type="dxa"/>
            <w:tcMar>
              <w:top w:w="0" w:type="dxa"/>
              <w:left w:w="0" w:type="dxa"/>
              <w:bottom w:w="0" w:type="dxa"/>
              <w:right w:w="0" w:type="dxa"/>
            </w:tcMar>
            <w:vAlign w:val="center"/>
          </w:tcPr>
          <w:p w14:paraId="74FB88B0" w14:textId="001C2D94" w:rsidR="00B9576A" w:rsidRPr="00BF2E64" w:rsidRDefault="00B9576A" w:rsidP="00192D16">
            <w:pPr>
              <w:pStyle w:val="Tabletext2"/>
            </w:pPr>
            <w:proofErr w:type="spellStart"/>
            <w:r w:rsidRPr="00BF2E64">
              <w:t>ITSR</w:t>
            </w:r>
            <w:r w:rsidR="0058264D">
              <w:rPr>
                <w:vertAlign w:val="subscript"/>
              </w:rPr>
              <w:t>minNR</w:t>
            </w:r>
            <w:proofErr w:type="spellEnd"/>
            <w:r w:rsidRPr="00BF2E64">
              <w:t xml:space="preserve"> / nav </w:t>
            </w:r>
            <w:proofErr w:type="spellStart"/>
            <w:r w:rsidRPr="00BF2E64">
              <w:t>prasību</w:t>
            </w:r>
            <w:proofErr w:type="spellEnd"/>
          </w:p>
        </w:tc>
        <w:tc>
          <w:tcPr>
            <w:tcW w:w="960" w:type="dxa"/>
            <w:tcMar>
              <w:top w:w="0" w:type="dxa"/>
              <w:left w:w="0" w:type="dxa"/>
              <w:bottom w:w="0" w:type="dxa"/>
              <w:right w:w="0" w:type="dxa"/>
            </w:tcMar>
            <w:vAlign w:val="center"/>
          </w:tcPr>
          <w:p w14:paraId="70B7C9EF" w14:textId="540D3884" w:rsidR="00B9576A" w:rsidRPr="00BF2E64" w:rsidRDefault="00B9576A" w:rsidP="00192D16">
            <w:pPr>
              <w:pStyle w:val="Tabletext2"/>
            </w:pPr>
            <w:r w:rsidRPr="00BF2E64">
              <w:t>ITSR</w:t>
            </w:r>
            <w:r w:rsidR="0058264D">
              <w:rPr>
                <w:vertAlign w:val="subscript"/>
              </w:rPr>
              <w:t>min60</w:t>
            </w:r>
            <w:r w:rsidRPr="00BF2E64">
              <w:t xml:space="preserve"> / 60</w:t>
            </w:r>
          </w:p>
        </w:tc>
        <w:tc>
          <w:tcPr>
            <w:tcW w:w="960" w:type="dxa"/>
            <w:gridSpan w:val="2"/>
            <w:tcMar>
              <w:top w:w="0" w:type="dxa"/>
              <w:left w:w="0" w:type="dxa"/>
              <w:bottom w:w="0" w:type="dxa"/>
              <w:right w:w="0" w:type="dxa"/>
            </w:tcMar>
            <w:vAlign w:val="center"/>
          </w:tcPr>
          <w:p w14:paraId="55CADBB8" w14:textId="1A3E112D" w:rsidR="00B9576A" w:rsidRPr="00BF2E64" w:rsidRDefault="00B9576A" w:rsidP="00192D16">
            <w:pPr>
              <w:pStyle w:val="Tabletext2"/>
            </w:pPr>
            <w:r w:rsidRPr="00BF2E64">
              <w:t>ITSR</w:t>
            </w:r>
            <w:r w:rsidR="0058264D">
              <w:rPr>
                <w:vertAlign w:val="subscript"/>
              </w:rPr>
              <w:t>min70</w:t>
            </w:r>
            <w:r w:rsidRPr="00BF2E64">
              <w:t xml:space="preserve"> / 70</w:t>
            </w:r>
          </w:p>
        </w:tc>
        <w:tc>
          <w:tcPr>
            <w:tcW w:w="960" w:type="dxa"/>
            <w:tcMar>
              <w:top w:w="0" w:type="dxa"/>
              <w:left w:w="0" w:type="dxa"/>
              <w:bottom w:w="0" w:type="dxa"/>
              <w:right w:w="0" w:type="dxa"/>
            </w:tcMar>
            <w:vAlign w:val="center"/>
          </w:tcPr>
          <w:p w14:paraId="625C1276" w14:textId="5A259874" w:rsidR="00B9576A" w:rsidRPr="00BF2E64" w:rsidRDefault="00B9576A" w:rsidP="00192D16">
            <w:pPr>
              <w:pStyle w:val="Tabletext2"/>
            </w:pPr>
            <w:r w:rsidRPr="00BF2E64">
              <w:t>ITSR</w:t>
            </w:r>
            <w:r w:rsidR="0058264D">
              <w:rPr>
                <w:vertAlign w:val="subscript"/>
              </w:rPr>
              <w:t>min80</w:t>
            </w:r>
            <w:r w:rsidRPr="00BF2E64">
              <w:t xml:space="preserve"> / 80</w:t>
            </w:r>
          </w:p>
        </w:tc>
        <w:tc>
          <w:tcPr>
            <w:tcW w:w="962" w:type="dxa"/>
            <w:tcMar>
              <w:top w:w="0" w:type="dxa"/>
              <w:left w:w="0" w:type="dxa"/>
              <w:bottom w:w="0" w:type="dxa"/>
              <w:right w:w="0" w:type="dxa"/>
            </w:tcMar>
            <w:vAlign w:val="center"/>
          </w:tcPr>
          <w:p w14:paraId="013D12EF" w14:textId="6F568150" w:rsidR="00B9576A" w:rsidRPr="00BF2E64" w:rsidRDefault="00B9576A" w:rsidP="00192D16">
            <w:pPr>
              <w:pStyle w:val="Tabletext2"/>
            </w:pPr>
            <w:r w:rsidRPr="00BF2E64">
              <w:t>ITSR</w:t>
            </w:r>
            <w:r w:rsidR="0058264D">
              <w:rPr>
                <w:vertAlign w:val="subscript"/>
              </w:rPr>
              <w:t>min90</w:t>
            </w:r>
            <w:r w:rsidRPr="00BF2E64">
              <w:t xml:space="preserve"> / 90</w:t>
            </w:r>
          </w:p>
        </w:tc>
      </w:tr>
      <w:tr w:rsidR="00B9576A" w:rsidRPr="00BF2E64" w14:paraId="369811DE" w14:textId="77777777" w:rsidTr="0EA8BBA2">
        <w:trPr>
          <w:cantSplit/>
          <w:trHeight w:val="880"/>
        </w:trPr>
        <w:tc>
          <w:tcPr>
            <w:tcW w:w="1996" w:type="dxa"/>
            <w:tcMar>
              <w:top w:w="0" w:type="dxa"/>
              <w:left w:w="0" w:type="dxa"/>
              <w:bottom w:w="0" w:type="dxa"/>
              <w:right w:w="0" w:type="dxa"/>
            </w:tcMar>
            <w:vAlign w:val="center"/>
          </w:tcPr>
          <w:p w14:paraId="2E761BA9" w14:textId="5FC39D46" w:rsidR="00B9576A" w:rsidRPr="00BF2E64" w:rsidRDefault="00B9576A" w:rsidP="00192D16">
            <w:pPr>
              <w:pStyle w:val="Tabletext"/>
            </w:pPr>
            <w:proofErr w:type="spellStart"/>
            <w:r w:rsidRPr="00BF2E64">
              <w:t>Minimālā</w:t>
            </w:r>
            <w:proofErr w:type="spellEnd"/>
            <w:r w:rsidRPr="00BF2E64">
              <w:t xml:space="preserve"> </w:t>
            </w:r>
            <w:proofErr w:type="spellStart"/>
            <w:r w:rsidRPr="00BF2E64">
              <w:t>netiešās</w:t>
            </w:r>
            <w:proofErr w:type="spellEnd"/>
            <w:r w:rsidRPr="00BF2E64">
              <w:t xml:space="preserve"> </w:t>
            </w:r>
            <w:proofErr w:type="spellStart"/>
            <w:r w:rsidRPr="00BF2E64">
              <w:t>stiepes</w:t>
            </w:r>
            <w:proofErr w:type="spellEnd"/>
            <w:r w:rsidRPr="00BF2E64">
              <w:t xml:space="preserve"> </w:t>
            </w:r>
            <w:proofErr w:type="spellStart"/>
            <w:r w:rsidRPr="00BF2E64">
              <w:t>stiprības</w:t>
            </w:r>
            <w:proofErr w:type="spellEnd"/>
            <w:r w:rsidRPr="00BF2E64">
              <w:t xml:space="preserve"> </w:t>
            </w:r>
            <w:proofErr w:type="spellStart"/>
            <w:r w:rsidRPr="00BF2E64">
              <w:t>vērtība</w:t>
            </w:r>
            <w:proofErr w:type="spellEnd"/>
            <w:r w:rsidRPr="00BF2E64">
              <w:t xml:space="preserve"> (</w:t>
            </w:r>
            <w:proofErr w:type="spellStart"/>
            <w:r w:rsidRPr="00BF2E64">
              <w:t>ūdensjutība</w:t>
            </w:r>
            <w:proofErr w:type="spellEnd"/>
            <w:r w:rsidRPr="00BF2E64">
              <w:t>) % (</w:t>
            </w:r>
            <w:proofErr w:type="spellStart"/>
            <w:r w:rsidRPr="00BF2E64">
              <w:t>dilumkārtām</w:t>
            </w:r>
            <w:proofErr w:type="spellEnd"/>
            <w:r w:rsidRPr="00BF2E64">
              <w:t>)</w:t>
            </w:r>
            <w:r w:rsidR="00E73A7D">
              <w:t xml:space="preserve"> </w:t>
            </w:r>
            <w:r w:rsidR="00E73A7D" w:rsidRPr="00E73A7D">
              <w:rPr>
                <w:vertAlign w:val="superscript"/>
              </w:rPr>
              <w:t>(</w:t>
            </w:r>
            <w:r w:rsidR="00FE52C8">
              <w:rPr>
                <w:vertAlign w:val="superscript"/>
              </w:rPr>
              <w:t>4</w:t>
            </w:r>
            <w:r w:rsidR="00E73A7D" w:rsidRPr="00E73A7D">
              <w:rPr>
                <w:vertAlign w:val="superscript"/>
              </w:rPr>
              <w:t>)</w:t>
            </w:r>
          </w:p>
        </w:tc>
        <w:tc>
          <w:tcPr>
            <w:tcW w:w="1075" w:type="dxa"/>
            <w:tcMar>
              <w:top w:w="0" w:type="dxa"/>
              <w:left w:w="0" w:type="dxa"/>
              <w:bottom w:w="0" w:type="dxa"/>
              <w:right w:w="0" w:type="dxa"/>
            </w:tcMar>
            <w:vAlign w:val="center"/>
          </w:tcPr>
          <w:p w14:paraId="040FFD40" w14:textId="77777777" w:rsidR="00B9576A" w:rsidRPr="00BF2E64" w:rsidRDefault="00B9576A" w:rsidP="00192D16">
            <w:pPr>
              <w:pStyle w:val="Tabletext"/>
            </w:pPr>
            <w:r w:rsidRPr="00BF2E64">
              <w:t>LVS EN 13108-20, D.3</w:t>
            </w:r>
          </w:p>
        </w:tc>
        <w:tc>
          <w:tcPr>
            <w:tcW w:w="1075" w:type="dxa"/>
            <w:tcMar>
              <w:top w:w="0" w:type="dxa"/>
              <w:left w:w="0" w:type="dxa"/>
              <w:bottom w:w="0" w:type="dxa"/>
              <w:right w:w="0" w:type="dxa"/>
            </w:tcMar>
            <w:vAlign w:val="center"/>
          </w:tcPr>
          <w:p w14:paraId="747329B8" w14:textId="6F4F6AA6" w:rsidR="00B9576A" w:rsidRPr="00BF2E64" w:rsidRDefault="00B9576A" w:rsidP="00192D16">
            <w:pPr>
              <w:pStyle w:val="Tabletext"/>
            </w:pPr>
            <w:r w:rsidRPr="00BF2E64">
              <w:t>5.</w:t>
            </w:r>
            <w:r w:rsidR="0058264D">
              <w:t>3.3</w:t>
            </w:r>
            <w:r w:rsidRPr="00BF2E64">
              <w:t xml:space="preserve">. </w:t>
            </w:r>
            <w:r w:rsidR="00C92FDB">
              <w:t>p.</w:t>
            </w:r>
          </w:p>
        </w:tc>
        <w:tc>
          <w:tcPr>
            <w:tcW w:w="960" w:type="dxa"/>
            <w:tcMar>
              <w:top w:w="0" w:type="dxa"/>
              <w:left w:w="0" w:type="dxa"/>
              <w:bottom w:w="0" w:type="dxa"/>
              <w:right w:w="0" w:type="dxa"/>
            </w:tcMar>
            <w:vAlign w:val="center"/>
          </w:tcPr>
          <w:p w14:paraId="01147983" w14:textId="30908C7D" w:rsidR="00B9576A" w:rsidRPr="00BF2E64" w:rsidRDefault="00B9576A" w:rsidP="00192D16">
            <w:pPr>
              <w:pStyle w:val="Tabletext2"/>
            </w:pPr>
            <w:r w:rsidRPr="00BF2E64">
              <w:t>ITSR</w:t>
            </w:r>
            <w:r w:rsidR="0058264D">
              <w:rPr>
                <w:vertAlign w:val="subscript"/>
              </w:rPr>
              <w:t>min60</w:t>
            </w:r>
            <w:r w:rsidRPr="00BF2E64">
              <w:t xml:space="preserve"> / 60</w:t>
            </w:r>
          </w:p>
        </w:tc>
        <w:tc>
          <w:tcPr>
            <w:tcW w:w="960" w:type="dxa"/>
            <w:tcMar>
              <w:top w:w="0" w:type="dxa"/>
              <w:left w:w="0" w:type="dxa"/>
              <w:bottom w:w="0" w:type="dxa"/>
              <w:right w:w="0" w:type="dxa"/>
            </w:tcMar>
            <w:vAlign w:val="center"/>
          </w:tcPr>
          <w:p w14:paraId="098643A0" w14:textId="346A5B99" w:rsidR="00B9576A" w:rsidRPr="00BF2E64" w:rsidRDefault="00B9576A" w:rsidP="00192D16">
            <w:pPr>
              <w:pStyle w:val="Tabletext2"/>
            </w:pPr>
            <w:r w:rsidRPr="00BF2E64">
              <w:t>ITSR</w:t>
            </w:r>
            <w:r w:rsidR="0058264D">
              <w:rPr>
                <w:vertAlign w:val="subscript"/>
              </w:rPr>
              <w:t>min70</w:t>
            </w:r>
            <w:r w:rsidRPr="00BF2E64">
              <w:t xml:space="preserve"> / 70</w:t>
            </w:r>
          </w:p>
        </w:tc>
        <w:tc>
          <w:tcPr>
            <w:tcW w:w="960" w:type="dxa"/>
            <w:gridSpan w:val="2"/>
            <w:tcMar>
              <w:top w:w="0" w:type="dxa"/>
              <w:left w:w="0" w:type="dxa"/>
              <w:bottom w:w="0" w:type="dxa"/>
              <w:right w:w="0" w:type="dxa"/>
            </w:tcMar>
            <w:vAlign w:val="center"/>
          </w:tcPr>
          <w:p w14:paraId="7EDD0AF8" w14:textId="6F48BB4B" w:rsidR="00B9576A" w:rsidRPr="00BF2E64" w:rsidRDefault="00B9576A" w:rsidP="00192D16">
            <w:pPr>
              <w:pStyle w:val="Tabletext2"/>
            </w:pPr>
            <w:r w:rsidRPr="00BF2E64">
              <w:t>ITSR</w:t>
            </w:r>
            <w:r w:rsidR="0058264D">
              <w:rPr>
                <w:vertAlign w:val="subscript"/>
              </w:rPr>
              <w:t>min80</w:t>
            </w:r>
            <w:r w:rsidRPr="00BF2E64">
              <w:t xml:space="preserve"> / 80</w:t>
            </w:r>
          </w:p>
        </w:tc>
        <w:tc>
          <w:tcPr>
            <w:tcW w:w="960" w:type="dxa"/>
            <w:tcMar>
              <w:top w:w="0" w:type="dxa"/>
              <w:left w:w="0" w:type="dxa"/>
              <w:bottom w:w="0" w:type="dxa"/>
              <w:right w:w="0" w:type="dxa"/>
            </w:tcMar>
            <w:vAlign w:val="center"/>
          </w:tcPr>
          <w:p w14:paraId="00FABA21" w14:textId="54462DB9" w:rsidR="00B9576A" w:rsidRPr="00BF2E64" w:rsidRDefault="00B9576A" w:rsidP="00192D16">
            <w:pPr>
              <w:pStyle w:val="Tabletext2"/>
            </w:pPr>
            <w:r w:rsidRPr="00BF2E64">
              <w:t>ITSR</w:t>
            </w:r>
            <w:r w:rsidR="0058264D">
              <w:rPr>
                <w:vertAlign w:val="subscript"/>
              </w:rPr>
              <w:t>min80</w:t>
            </w:r>
            <w:r w:rsidRPr="00BF2E64">
              <w:t xml:space="preserve"> / 80</w:t>
            </w:r>
          </w:p>
        </w:tc>
        <w:tc>
          <w:tcPr>
            <w:tcW w:w="962" w:type="dxa"/>
            <w:tcMar>
              <w:top w:w="0" w:type="dxa"/>
              <w:left w:w="0" w:type="dxa"/>
              <w:bottom w:w="0" w:type="dxa"/>
              <w:right w:w="0" w:type="dxa"/>
            </w:tcMar>
            <w:vAlign w:val="center"/>
          </w:tcPr>
          <w:p w14:paraId="2DC340C2" w14:textId="2354E741" w:rsidR="00B9576A" w:rsidRPr="00BF2E64" w:rsidRDefault="00B9576A" w:rsidP="00192D16">
            <w:pPr>
              <w:pStyle w:val="Tabletext2"/>
            </w:pPr>
            <w:r w:rsidRPr="00BF2E64">
              <w:t>ITSR</w:t>
            </w:r>
            <w:r w:rsidR="0058264D">
              <w:rPr>
                <w:vertAlign w:val="subscript"/>
              </w:rPr>
              <w:t>min90</w:t>
            </w:r>
            <w:r w:rsidRPr="00BF2E64">
              <w:t xml:space="preserve"> / 90</w:t>
            </w:r>
          </w:p>
        </w:tc>
      </w:tr>
      <w:tr w:rsidR="00B11EA1" w:rsidRPr="00BF2E64" w14:paraId="1895CD32" w14:textId="77777777" w:rsidTr="0EA8BBA2">
        <w:trPr>
          <w:cantSplit/>
          <w:trHeight w:val="204"/>
        </w:trPr>
        <w:tc>
          <w:tcPr>
            <w:tcW w:w="8948" w:type="dxa"/>
            <w:gridSpan w:val="9"/>
            <w:tcMar>
              <w:top w:w="0" w:type="dxa"/>
              <w:left w:w="0" w:type="dxa"/>
              <w:bottom w:w="0" w:type="dxa"/>
              <w:right w:w="0" w:type="dxa"/>
            </w:tcMar>
            <w:vAlign w:val="center"/>
          </w:tcPr>
          <w:p w14:paraId="71F329C1" w14:textId="52B8C852" w:rsidR="00B11EA1" w:rsidRPr="00BF2E64" w:rsidRDefault="00B11EA1" w:rsidP="00192D16">
            <w:pPr>
              <w:pStyle w:val="Tabletext"/>
            </w:pPr>
            <w:proofErr w:type="spellStart"/>
            <w:r w:rsidRPr="00BF2E64">
              <w:t>Izturība</w:t>
            </w:r>
            <w:proofErr w:type="spellEnd"/>
            <w:r w:rsidRPr="00BF2E64">
              <w:t xml:space="preserve"> </w:t>
            </w:r>
            <w:proofErr w:type="spellStart"/>
            <w:r w:rsidRPr="00BF2E64">
              <w:t>pret</w:t>
            </w:r>
            <w:proofErr w:type="spellEnd"/>
            <w:r w:rsidRPr="00BF2E64">
              <w:t xml:space="preserve"> </w:t>
            </w:r>
            <w:proofErr w:type="spellStart"/>
            <w:r w:rsidRPr="00BF2E64">
              <w:t>paliekošām</w:t>
            </w:r>
            <w:proofErr w:type="spellEnd"/>
            <w:r w:rsidRPr="00BF2E64">
              <w:t xml:space="preserve"> </w:t>
            </w:r>
            <w:proofErr w:type="spellStart"/>
            <w:r w:rsidRPr="00BF2E64">
              <w:t>deformācijām</w:t>
            </w:r>
            <w:proofErr w:type="spellEnd"/>
            <w:r>
              <w:t xml:space="preserve">. </w:t>
            </w:r>
            <w:r w:rsidRPr="00BF2E64">
              <w:t xml:space="preserve">Maza </w:t>
            </w:r>
            <w:proofErr w:type="spellStart"/>
            <w:r w:rsidRPr="00BF2E64">
              <w:t>izmēra</w:t>
            </w:r>
            <w:proofErr w:type="spellEnd"/>
            <w:r w:rsidRPr="00BF2E64">
              <w:t xml:space="preserve"> </w:t>
            </w:r>
            <w:proofErr w:type="spellStart"/>
            <w:r w:rsidRPr="00BF2E64">
              <w:t>iekārta</w:t>
            </w:r>
            <w:proofErr w:type="spellEnd"/>
            <w:r>
              <w:t>:</w:t>
            </w:r>
          </w:p>
        </w:tc>
      </w:tr>
      <w:tr w:rsidR="00805A7F" w:rsidRPr="00BF2E64" w14:paraId="166DAE4A" w14:textId="77777777" w:rsidTr="0EA8BBA2">
        <w:trPr>
          <w:cantSplit/>
          <w:trHeight w:val="377"/>
        </w:trPr>
        <w:tc>
          <w:tcPr>
            <w:tcW w:w="1996" w:type="dxa"/>
            <w:tcMar>
              <w:top w:w="0" w:type="dxa"/>
              <w:left w:w="0" w:type="dxa"/>
              <w:bottom w:w="0" w:type="dxa"/>
              <w:right w:w="0" w:type="dxa"/>
            </w:tcMar>
            <w:vAlign w:val="center"/>
          </w:tcPr>
          <w:p w14:paraId="3F3F4C98" w14:textId="17EF68C8" w:rsidR="00805A7F" w:rsidRPr="00BF2E64" w:rsidRDefault="00805A7F" w:rsidP="00192D16">
            <w:pPr>
              <w:pStyle w:val="Tabletext"/>
            </w:pPr>
            <w:proofErr w:type="spellStart"/>
            <w:r w:rsidRPr="00BF2E64">
              <w:t>Maksimālais</w:t>
            </w:r>
            <w:proofErr w:type="spellEnd"/>
            <w:r w:rsidRPr="00BF2E64">
              <w:t xml:space="preserve"> </w:t>
            </w:r>
            <w:proofErr w:type="spellStart"/>
            <w:r w:rsidRPr="00BF2E64">
              <w:t>sliedes</w:t>
            </w:r>
            <w:proofErr w:type="spellEnd"/>
            <w:r w:rsidRPr="00BF2E64">
              <w:t xml:space="preserve"> </w:t>
            </w:r>
            <w:proofErr w:type="spellStart"/>
            <w:r w:rsidRPr="00BF2E64">
              <w:t>dziļums</w:t>
            </w:r>
            <w:proofErr w:type="spellEnd"/>
            <w:r w:rsidRPr="00BF2E64">
              <w:t xml:space="preserve"> </w:t>
            </w:r>
            <w:r>
              <w:t xml:space="preserve">mm </w:t>
            </w:r>
            <w:r w:rsidRPr="00B44DB7">
              <w:rPr>
                <w:vertAlign w:val="superscript"/>
              </w:rPr>
              <w:t>(3)</w:t>
            </w:r>
          </w:p>
        </w:tc>
        <w:tc>
          <w:tcPr>
            <w:tcW w:w="1075" w:type="dxa"/>
            <w:tcMar>
              <w:top w:w="0" w:type="dxa"/>
              <w:left w:w="0" w:type="dxa"/>
              <w:bottom w:w="0" w:type="dxa"/>
              <w:right w:w="0" w:type="dxa"/>
            </w:tcMar>
            <w:vAlign w:val="center"/>
          </w:tcPr>
          <w:p w14:paraId="7A6A2C7F" w14:textId="77777777" w:rsidR="00805A7F" w:rsidRPr="00BF2E64" w:rsidRDefault="00805A7F" w:rsidP="00192D16">
            <w:pPr>
              <w:pStyle w:val="Tabletext"/>
            </w:pPr>
            <w:r w:rsidRPr="00BF2E64">
              <w:t>LVS EN 13108-20, D.6</w:t>
            </w:r>
          </w:p>
        </w:tc>
        <w:tc>
          <w:tcPr>
            <w:tcW w:w="1075" w:type="dxa"/>
            <w:tcMar>
              <w:top w:w="0" w:type="dxa"/>
              <w:left w:w="0" w:type="dxa"/>
              <w:bottom w:w="0" w:type="dxa"/>
              <w:right w:w="0" w:type="dxa"/>
            </w:tcMar>
            <w:vAlign w:val="center"/>
          </w:tcPr>
          <w:p w14:paraId="5639F6B3" w14:textId="57403F86" w:rsidR="00805A7F" w:rsidRPr="00BF2E64" w:rsidRDefault="00805A7F" w:rsidP="00192D16">
            <w:pPr>
              <w:pStyle w:val="Tabletext"/>
            </w:pPr>
            <w:r w:rsidRPr="00BF2E64">
              <w:t>5.</w:t>
            </w:r>
            <w:r>
              <w:t>3.5</w:t>
            </w:r>
            <w:r w:rsidRPr="00BF2E64">
              <w:t>.</w:t>
            </w:r>
            <w:r>
              <w:t>1</w:t>
            </w:r>
            <w:r w:rsidRPr="00BF2E64">
              <w:t xml:space="preserve"> </w:t>
            </w:r>
            <w:r w:rsidR="00C92FDB">
              <w:t>p.</w:t>
            </w:r>
          </w:p>
        </w:tc>
        <w:tc>
          <w:tcPr>
            <w:tcW w:w="960" w:type="dxa"/>
            <w:tcMar>
              <w:top w:w="0" w:type="dxa"/>
              <w:left w:w="0" w:type="dxa"/>
              <w:bottom w:w="0" w:type="dxa"/>
              <w:right w:w="0" w:type="dxa"/>
            </w:tcMar>
            <w:vAlign w:val="center"/>
          </w:tcPr>
          <w:p w14:paraId="08BA26E5" w14:textId="43416438" w:rsidR="00805A7F" w:rsidRPr="00BF2E64" w:rsidDel="00132211" w:rsidRDefault="00805A7F" w:rsidP="00192D16">
            <w:pPr>
              <w:pStyle w:val="Tabletext2"/>
            </w:pPr>
            <w:r w:rsidRPr="00BF2E64">
              <w:t>RD</w:t>
            </w:r>
            <w:r w:rsidRPr="00BF2E64">
              <w:rPr>
                <w:vertAlign w:val="subscript"/>
              </w:rPr>
              <w:t xml:space="preserve">AIR </w:t>
            </w:r>
            <w:r>
              <w:rPr>
                <w:vertAlign w:val="subscript"/>
              </w:rPr>
              <w:t>max 10,0</w:t>
            </w:r>
            <w:r w:rsidRPr="00BF2E64">
              <w:rPr>
                <w:vertAlign w:val="subscript"/>
              </w:rPr>
              <w:t xml:space="preserve"> </w:t>
            </w:r>
            <w:r w:rsidRPr="00BF2E64">
              <w:t xml:space="preserve">/ </w:t>
            </w:r>
            <w:r>
              <w:t>10,0</w:t>
            </w:r>
          </w:p>
        </w:tc>
        <w:tc>
          <w:tcPr>
            <w:tcW w:w="3842" w:type="dxa"/>
            <w:gridSpan w:val="5"/>
            <w:vAlign w:val="center"/>
          </w:tcPr>
          <w:p w14:paraId="6872C7F3" w14:textId="3808B30D" w:rsidR="00805A7F" w:rsidRPr="00BF2E64" w:rsidRDefault="00805A7F" w:rsidP="00192D16">
            <w:pPr>
              <w:pStyle w:val="Tabletext2"/>
            </w:pPr>
            <w:r w:rsidRPr="00BF2E64">
              <w:t>RD</w:t>
            </w:r>
            <w:r w:rsidRPr="00BF2E64">
              <w:rPr>
                <w:vertAlign w:val="subscript"/>
              </w:rPr>
              <w:t xml:space="preserve">AIR </w:t>
            </w:r>
            <w:r>
              <w:rPr>
                <w:vertAlign w:val="subscript"/>
              </w:rPr>
              <w:t>max 8,0</w:t>
            </w:r>
            <w:r w:rsidRPr="00BF2E64">
              <w:rPr>
                <w:vertAlign w:val="subscript"/>
              </w:rPr>
              <w:t xml:space="preserve"> </w:t>
            </w:r>
            <w:r w:rsidRPr="00BF2E64">
              <w:t xml:space="preserve">/ </w:t>
            </w:r>
            <w:r>
              <w:t>8,0</w:t>
            </w:r>
          </w:p>
        </w:tc>
      </w:tr>
      <w:tr w:rsidR="00B9576A" w:rsidRPr="00BF2E64" w14:paraId="21AB14A2" w14:textId="77777777" w:rsidTr="0EA8BBA2">
        <w:trPr>
          <w:cantSplit/>
          <w:trHeight w:val="469"/>
        </w:trPr>
        <w:tc>
          <w:tcPr>
            <w:tcW w:w="1996" w:type="dxa"/>
            <w:tcMar>
              <w:top w:w="0" w:type="dxa"/>
              <w:left w:w="0" w:type="dxa"/>
              <w:bottom w:w="0" w:type="dxa"/>
              <w:right w:w="0" w:type="dxa"/>
            </w:tcMar>
            <w:vAlign w:val="center"/>
          </w:tcPr>
          <w:p w14:paraId="1D05961F" w14:textId="021469CB" w:rsidR="00B9576A" w:rsidRPr="00BF2E64" w:rsidRDefault="00B9576A" w:rsidP="00192D16">
            <w:pPr>
              <w:pStyle w:val="Tabletext"/>
            </w:pPr>
            <w:proofErr w:type="spellStart"/>
            <w:r w:rsidRPr="00BF2E64">
              <w:t>Maksimālais</w:t>
            </w:r>
            <w:proofErr w:type="spellEnd"/>
            <w:r w:rsidRPr="00BF2E64">
              <w:t xml:space="preserve"> </w:t>
            </w:r>
            <w:proofErr w:type="spellStart"/>
            <w:r w:rsidRPr="00BF2E64">
              <w:t>proporcionālais</w:t>
            </w:r>
            <w:proofErr w:type="spellEnd"/>
            <w:r w:rsidRPr="00BF2E64">
              <w:t xml:space="preserve"> </w:t>
            </w:r>
            <w:proofErr w:type="spellStart"/>
            <w:r w:rsidRPr="00BF2E64">
              <w:t>sliedes</w:t>
            </w:r>
            <w:proofErr w:type="spellEnd"/>
            <w:r w:rsidRPr="00BF2E64">
              <w:t xml:space="preserve"> </w:t>
            </w:r>
            <w:proofErr w:type="spellStart"/>
            <w:r w:rsidRPr="00BF2E64">
              <w:t>dziļums</w:t>
            </w:r>
            <w:proofErr w:type="spellEnd"/>
            <w:r w:rsidRPr="00BF2E64">
              <w:t xml:space="preserve"> %</w:t>
            </w:r>
            <w:r w:rsidR="00AA4295">
              <w:t xml:space="preserve"> </w:t>
            </w:r>
            <w:r w:rsidR="00AA4295" w:rsidRPr="00B44DB7">
              <w:rPr>
                <w:vertAlign w:val="superscript"/>
              </w:rPr>
              <w:t>(3)</w:t>
            </w:r>
          </w:p>
        </w:tc>
        <w:tc>
          <w:tcPr>
            <w:tcW w:w="1075" w:type="dxa"/>
            <w:tcMar>
              <w:top w:w="0" w:type="dxa"/>
              <w:left w:w="0" w:type="dxa"/>
              <w:bottom w:w="0" w:type="dxa"/>
              <w:right w:w="0" w:type="dxa"/>
            </w:tcMar>
            <w:vAlign w:val="center"/>
          </w:tcPr>
          <w:p w14:paraId="7A5CE4E5" w14:textId="77777777" w:rsidR="00B9576A" w:rsidRPr="00BF2E64" w:rsidRDefault="00B9576A" w:rsidP="00192D16">
            <w:pPr>
              <w:pStyle w:val="Tabletext"/>
            </w:pPr>
            <w:r w:rsidRPr="00BF2E64">
              <w:t>LVS EN 13108-20, D.6</w:t>
            </w:r>
          </w:p>
        </w:tc>
        <w:tc>
          <w:tcPr>
            <w:tcW w:w="1075" w:type="dxa"/>
            <w:tcMar>
              <w:top w:w="0" w:type="dxa"/>
              <w:left w:w="0" w:type="dxa"/>
              <w:bottom w:w="0" w:type="dxa"/>
              <w:right w:w="0" w:type="dxa"/>
            </w:tcMar>
            <w:vAlign w:val="center"/>
          </w:tcPr>
          <w:p w14:paraId="58C629E3" w14:textId="0EBB0525" w:rsidR="00B9576A" w:rsidRPr="00BF2E64" w:rsidRDefault="00B9576A" w:rsidP="00192D16">
            <w:pPr>
              <w:pStyle w:val="Tabletext"/>
            </w:pPr>
            <w:r w:rsidRPr="00BF2E64">
              <w:t>5.</w:t>
            </w:r>
            <w:r w:rsidR="0058264D">
              <w:t>3.5</w:t>
            </w:r>
            <w:r w:rsidRPr="00BF2E64">
              <w:t>.</w:t>
            </w:r>
            <w:r w:rsidR="00543386">
              <w:t>1</w:t>
            </w:r>
            <w:r w:rsidRPr="00BF2E64">
              <w:t xml:space="preserve"> </w:t>
            </w:r>
            <w:r w:rsidR="00C92FDB">
              <w:t>p.</w:t>
            </w:r>
          </w:p>
        </w:tc>
        <w:tc>
          <w:tcPr>
            <w:tcW w:w="960" w:type="dxa"/>
            <w:tcMar>
              <w:top w:w="0" w:type="dxa"/>
              <w:left w:w="0" w:type="dxa"/>
              <w:bottom w:w="0" w:type="dxa"/>
              <w:right w:w="0" w:type="dxa"/>
            </w:tcMar>
            <w:vAlign w:val="center"/>
          </w:tcPr>
          <w:p w14:paraId="4541DDAE" w14:textId="21A1EF66" w:rsidR="00B9576A" w:rsidRPr="00BF2E64" w:rsidDel="00132211" w:rsidRDefault="00B351E9" w:rsidP="00192D16">
            <w:pPr>
              <w:pStyle w:val="Tabletext2"/>
            </w:pPr>
            <w:r w:rsidRPr="00BF2E64">
              <w:t>PRD</w:t>
            </w:r>
            <w:r w:rsidRPr="00BF2E64">
              <w:rPr>
                <w:vertAlign w:val="subscript"/>
              </w:rPr>
              <w:t xml:space="preserve">AIR </w:t>
            </w:r>
            <w:r>
              <w:rPr>
                <w:vertAlign w:val="subscript"/>
              </w:rPr>
              <w:t xml:space="preserve">max </w:t>
            </w:r>
            <w:r w:rsidR="00957D0A">
              <w:rPr>
                <w:vertAlign w:val="subscript"/>
              </w:rPr>
              <w:t>NR</w:t>
            </w:r>
            <w:r w:rsidRPr="00BF2E64">
              <w:rPr>
                <w:vertAlign w:val="subscript"/>
              </w:rPr>
              <w:t xml:space="preserve"> </w:t>
            </w:r>
            <w:r w:rsidRPr="00BF2E64">
              <w:t xml:space="preserve">/ </w:t>
            </w:r>
            <w:r w:rsidR="00957D0A">
              <w:t>NR</w:t>
            </w:r>
          </w:p>
        </w:tc>
        <w:tc>
          <w:tcPr>
            <w:tcW w:w="3842" w:type="dxa"/>
            <w:gridSpan w:val="5"/>
            <w:vAlign w:val="center"/>
          </w:tcPr>
          <w:p w14:paraId="0AE22B7D" w14:textId="209FF1ED" w:rsidR="00B9576A" w:rsidRPr="00BF2E64" w:rsidRDefault="00B9576A" w:rsidP="00192D16">
            <w:pPr>
              <w:pStyle w:val="Tabletext2"/>
            </w:pPr>
            <w:r w:rsidRPr="00BF2E64">
              <w:t>PRD</w:t>
            </w:r>
            <w:r w:rsidRPr="00BF2E64">
              <w:rPr>
                <w:vertAlign w:val="subscript"/>
              </w:rPr>
              <w:t xml:space="preserve">AIR </w:t>
            </w:r>
            <w:r w:rsidR="0058264D">
              <w:rPr>
                <w:vertAlign w:val="subscript"/>
              </w:rPr>
              <w:t xml:space="preserve">max </w:t>
            </w:r>
            <w:r w:rsidR="00957D0A">
              <w:rPr>
                <w:vertAlign w:val="subscript"/>
              </w:rPr>
              <w:t>NR</w:t>
            </w:r>
            <w:r w:rsidRPr="00BF2E64">
              <w:rPr>
                <w:vertAlign w:val="subscript"/>
              </w:rPr>
              <w:t xml:space="preserve"> </w:t>
            </w:r>
            <w:r w:rsidRPr="00BF2E64">
              <w:t xml:space="preserve">/ </w:t>
            </w:r>
            <w:r w:rsidR="00957D0A">
              <w:t>NR</w:t>
            </w:r>
          </w:p>
        </w:tc>
      </w:tr>
      <w:tr w:rsidR="00B9576A" w:rsidRPr="00BF2E64" w14:paraId="55CFC07E" w14:textId="77777777" w:rsidTr="0EA8BBA2">
        <w:trPr>
          <w:cantSplit/>
          <w:trHeight w:val="437"/>
        </w:trPr>
        <w:tc>
          <w:tcPr>
            <w:tcW w:w="1996" w:type="dxa"/>
            <w:tcMar>
              <w:top w:w="0" w:type="dxa"/>
              <w:left w:w="0" w:type="dxa"/>
              <w:bottom w:w="0" w:type="dxa"/>
              <w:right w:w="0" w:type="dxa"/>
            </w:tcMar>
            <w:vAlign w:val="center"/>
          </w:tcPr>
          <w:p w14:paraId="1E814544" w14:textId="23ECE679" w:rsidR="00B9576A" w:rsidRPr="00BF2E64" w:rsidRDefault="00B9576A" w:rsidP="00192D16">
            <w:pPr>
              <w:pStyle w:val="Tabletext"/>
            </w:pPr>
            <w:proofErr w:type="spellStart"/>
            <w:r w:rsidRPr="00BF2E64">
              <w:t>Maksimālais</w:t>
            </w:r>
            <w:proofErr w:type="spellEnd"/>
            <w:r w:rsidRPr="00BF2E64">
              <w:t xml:space="preserve"> </w:t>
            </w:r>
            <w:proofErr w:type="spellStart"/>
            <w:r w:rsidRPr="00BF2E64">
              <w:t>riteņa</w:t>
            </w:r>
            <w:proofErr w:type="spellEnd"/>
            <w:r w:rsidRPr="00BF2E64">
              <w:t xml:space="preserve"> </w:t>
            </w:r>
            <w:proofErr w:type="spellStart"/>
            <w:r w:rsidRPr="00BF2E64">
              <w:t>sliedes</w:t>
            </w:r>
            <w:proofErr w:type="spellEnd"/>
            <w:r w:rsidRPr="00BF2E64">
              <w:t xml:space="preserve"> </w:t>
            </w:r>
            <w:proofErr w:type="spellStart"/>
            <w:r w:rsidRPr="00BF2E64">
              <w:t>slīpums</w:t>
            </w:r>
            <w:proofErr w:type="spellEnd"/>
            <w:r w:rsidRPr="00BF2E64">
              <w:t xml:space="preserve"> mm </w:t>
            </w:r>
            <w:proofErr w:type="spellStart"/>
            <w:r w:rsidRPr="00BF2E64">
              <w:t>uz</w:t>
            </w:r>
            <w:proofErr w:type="spellEnd"/>
            <w:r w:rsidRPr="00BF2E64">
              <w:t xml:space="preserve"> 10</w:t>
            </w:r>
            <w:r w:rsidRPr="00BF2E64">
              <w:rPr>
                <w:vertAlign w:val="superscript"/>
              </w:rPr>
              <w:t>3</w:t>
            </w:r>
            <w:r w:rsidRPr="00BF2E64">
              <w:t xml:space="preserve"> </w:t>
            </w:r>
            <w:proofErr w:type="spellStart"/>
            <w:r w:rsidRPr="00BF2E64">
              <w:t>slodzes</w:t>
            </w:r>
            <w:proofErr w:type="spellEnd"/>
            <w:r w:rsidRPr="00BF2E64">
              <w:t xml:space="preserve"> </w:t>
            </w:r>
            <w:proofErr w:type="spellStart"/>
            <w:r w:rsidRPr="00BF2E64">
              <w:t>ciklu</w:t>
            </w:r>
            <w:proofErr w:type="spellEnd"/>
            <w:r w:rsidR="00AA4295">
              <w:t xml:space="preserve"> </w:t>
            </w:r>
            <w:r w:rsidR="00AA4295" w:rsidRPr="002314FD">
              <w:rPr>
                <w:vertAlign w:val="superscript"/>
              </w:rPr>
              <w:t>(3)</w:t>
            </w:r>
          </w:p>
        </w:tc>
        <w:tc>
          <w:tcPr>
            <w:tcW w:w="1075" w:type="dxa"/>
            <w:tcMar>
              <w:top w:w="0" w:type="dxa"/>
              <w:left w:w="0" w:type="dxa"/>
              <w:bottom w:w="0" w:type="dxa"/>
              <w:right w:w="0" w:type="dxa"/>
            </w:tcMar>
            <w:vAlign w:val="center"/>
          </w:tcPr>
          <w:p w14:paraId="604B0B48" w14:textId="77777777" w:rsidR="00B9576A" w:rsidRPr="00BF2E64" w:rsidRDefault="00B9576A" w:rsidP="00192D16">
            <w:pPr>
              <w:pStyle w:val="Tabletext"/>
            </w:pPr>
            <w:r w:rsidRPr="00BF2E64">
              <w:t>LVS EN 13108-20, D.6 (D.1.6)</w:t>
            </w:r>
          </w:p>
        </w:tc>
        <w:tc>
          <w:tcPr>
            <w:tcW w:w="1075" w:type="dxa"/>
            <w:tcMar>
              <w:top w:w="0" w:type="dxa"/>
              <w:left w:w="0" w:type="dxa"/>
              <w:bottom w:w="0" w:type="dxa"/>
              <w:right w:w="0" w:type="dxa"/>
            </w:tcMar>
            <w:vAlign w:val="center"/>
          </w:tcPr>
          <w:p w14:paraId="39FCB13B" w14:textId="37C108F3" w:rsidR="00B9576A" w:rsidRPr="00BF2E64" w:rsidRDefault="00B9576A" w:rsidP="00192D16">
            <w:pPr>
              <w:pStyle w:val="Tabletext"/>
            </w:pPr>
            <w:r w:rsidRPr="00BF2E64">
              <w:t>5.</w:t>
            </w:r>
            <w:r w:rsidR="00EE6B9C">
              <w:t>3.5</w:t>
            </w:r>
            <w:r w:rsidRPr="00BF2E64">
              <w:t>.</w:t>
            </w:r>
            <w:r w:rsidR="00543386">
              <w:t>1</w:t>
            </w:r>
            <w:r w:rsidRPr="00BF2E64">
              <w:t xml:space="preserve"> </w:t>
            </w:r>
            <w:r w:rsidR="00C92FDB">
              <w:t>p.</w:t>
            </w:r>
          </w:p>
        </w:tc>
        <w:tc>
          <w:tcPr>
            <w:tcW w:w="960" w:type="dxa"/>
            <w:tcMar>
              <w:top w:w="0" w:type="dxa"/>
              <w:left w:w="0" w:type="dxa"/>
              <w:bottom w:w="0" w:type="dxa"/>
              <w:right w:w="0" w:type="dxa"/>
            </w:tcMar>
            <w:vAlign w:val="center"/>
          </w:tcPr>
          <w:p w14:paraId="2E2809BD" w14:textId="4A78C0C8" w:rsidR="00B9576A" w:rsidRPr="00B44DB7" w:rsidRDefault="00B9576A" w:rsidP="00192D16">
            <w:pPr>
              <w:pStyle w:val="Tabletext2"/>
              <w:rPr>
                <w:vertAlign w:val="subscript"/>
              </w:rPr>
            </w:pPr>
            <w:r w:rsidRPr="00BF2E64">
              <w:t>WTS</w:t>
            </w:r>
            <w:r w:rsidRPr="00BF2E64">
              <w:rPr>
                <w:vertAlign w:val="subscript"/>
              </w:rPr>
              <w:t>AIR</w:t>
            </w:r>
            <w:r w:rsidR="0058264D">
              <w:rPr>
                <w:vertAlign w:val="subscript"/>
              </w:rPr>
              <w:t xml:space="preserve"> max</w:t>
            </w:r>
            <w:r>
              <w:rPr>
                <w:vertAlign w:val="subscript"/>
              </w:rPr>
              <w:t xml:space="preserve"> </w:t>
            </w:r>
            <w:r w:rsidRPr="00BF2E64">
              <w:rPr>
                <w:vertAlign w:val="subscript"/>
              </w:rPr>
              <w:t>1,0</w:t>
            </w:r>
            <w:r w:rsidR="0058264D">
              <w:rPr>
                <w:vertAlign w:val="subscript"/>
              </w:rPr>
              <w:t>0</w:t>
            </w:r>
            <w:r w:rsidRPr="00BF2E64">
              <w:rPr>
                <w:vertAlign w:val="subscript"/>
              </w:rPr>
              <w:t xml:space="preserve"> </w:t>
            </w:r>
            <w:r w:rsidRPr="00BF2E64">
              <w:t>/ 1,0</w:t>
            </w:r>
            <w:r>
              <w:t>0</w:t>
            </w:r>
          </w:p>
        </w:tc>
        <w:tc>
          <w:tcPr>
            <w:tcW w:w="960" w:type="dxa"/>
            <w:tcMar>
              <w:top w:w="0" w:type="dxa"/>
              <w:left w:w="0" w:type="dxa"/>
              <w:bottom w:w="0" w:type="dxa"/>
              <w:right w:w="0" w:type="dxa"/>
            </w:tcMar>
            <w:vAlign w:val="center"/>
          </w:tcPr>
          <w:p w14:paraId="510A6150" w14:textId="15888503" w:rsidR="00B9576A" w:rsidRPr="00B44DB7" w:rsidRDefault="00B9576A" w:rsidP="00192D16">
            <w:pPr>
              <w:pStyle w:val="Tabletext2"/>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0,8</w:t>
            </w:r>
            <w:r w:rsidR="0058264D">
              <w:rPr>
                <w:vertAlign w:val="subscript"/>
              </w:rPr>
              <w:t>0</w:t>
            </w:r>
            <w:r w:rsidRPr="00BF2E64">
              <w:rPr>
                <w:vertAlign w:val="subscript"/>
              </w:rPr>
              <w:t xml:space="preserve"> </w:t>
            </w:r>
            <w:r w:rsidRPr="00BF2E64">
              <w:t>/ 0,8</w:t>
            </w:r>
            <w:r>
              <w:t>0</w:t>
            </w:r>
          </w:p>
        </w:tc>
        <w:tc>
          <w:tcPr>
            <w:tcW w:w="960" w:type="dxa"/>
            <w:gridSpan w:val="2"/>
            <w:tcMar>
              <w:top w:w="0" w:type="dxa"/>
              <w:left w:w="0" w:type="dxa"/>
              <w:bottom w:w="0" w:type="dxa"/>
              <w:right w:w="0" w:type="dxa"/>
            </w:tcMar>
            <w:vAlign w:val="center"/>
          </w:tcPr>
          <w:p w14:paraId="1644291C" w14:textId="5075E145" w:rsidR="00B9576A" w:rsidRPr="00B44DB7" w:rsidRDefault="00B9576A" w:rsidP="00192D16">
            <w:pPr>
              <w:pStyle w:val="Tabletext2"/>
              <w:rPr>
                <w:vertAlign w:val="subscript"/>
              </w:rPr>
            </w:pPr>
            <w:r w:rsidRPr="00BF2E64">
              <w:t>WTS</w:t>
            </w:r>
            <w:r w:rsidRPr="00BF2E64">
              <w:rPr>
                <w:vertAlign w:val="subscript"/>
              </w:rPr>
              <w:t>AI</w:t>
            </w:r>
            <w:r>
              <w:rPr>
                <w:vertAlign w:val="subscript"/>
              </w:rPr>
              <w:t xml:space="preserve">R </w:t>
            </w:r>
            <w:r w:rsidR="0058264D">
              <w:rPr>
                <w:vertAlign w:val="subscript"/>
              </w:rPr>
              <w:t xml:space="preserve">max </w:t>
            </w:r>
            <w:r w:rsidRPr="00BF2E64">
              <w:rPr>
                <w:vertAlign w:val="subscript"/>
              </w:rPr>
              <w:t>0,5</w:t>
            </w:r>
            <w:r w:rsidR="0058264D">
              <w:rPr>
                <w:vertAlign w:val="subscript"/>
              </w:rPr>
              <w:t>0</w:t>
            </w:r>
            <w:r w:rsidRPr="00BF2E64">
              <w:rPr>
                <w:vertAlign w:val="subscript"/>
              </w:rPr>
              <w:t xml:space="preserve"> </w:t>
            </w:r>
            <w:r w:rsidRPr="00BF2E64">
              <w:t>/ 0,5</w:t>
            </w:r>
            <w:r>
              <w:t>0</w:t>
            </w:r>
          </w:p>
        </w:tc>
        <w:tc>
          <w:tcPr>
            <w:tcW w:w="960" w:type="dxa"/>
            <w:tcMar>
              <w:top w:w="0" w:type="dxa"/>
              <w:left w:w="0" w:type="dxa"/>
              <w:bottom w:w="0" w:type="dxa"/>
              <w:right w:w="0" w:type="dxa"/>
            </w:tcMar>
            <w:vAlign w:val="center"/>
          </w:tcPr>
          <w:p w14:paraId="08D704AF" w14:textId="77777777" w:rsidR="001935EB" w:rsidRDefault="00B9576A" w:rsidP="00192D16">
            <w:pPr>
              <w:pStyle w:val="Tabletext2"/>
              <w:rPr>
                <w:vertAlign w:val="subscript"/>
              </w:rPr>
            </w:pPr>
            <w:r w:rsidRPr="00BF2E64">
              <w:t>WTS</w:t>
            </w:r>
            <w:r w:rsidRPr="00BF2E64">
              <w:rPr>
                <w:vertAlign w:val="subscript"/>
              </w:rPr>
              <w:t>AIR</w:t>
            </w:r>
            <w:r w:rsidR="00554342">
              <w:rPr>
                <w:vertAlign w:val="subscript"/>
              </w:rPr>
              <w:t xml:space="preserve"> max</w:t>
            </w:r>
            <w:r>
              <w:rPr>
                <w:vertAlign w:val="subscript"/>
              </w:rPr>
              <w:t xml:space="preserve"> </w:t>
            </w:r>
            <w:r w:rsidR="00554342">
              <w:rPr>
                <w:vertAlign w:val="subscript"/>
              </w:rPr>
              <w:t xml:space="preserve"> </w:t>
            </w:r>
          </w:p>
          <w:p w14:paraId="4FE9D1FD" w14:textId="4FE81C3A" w:rsidR="00B9576A" w:rsidRPr="00B44DB7" w:rsidRDefault="00B9576A" w:rsidP="00192D16">
            <w:pPr>
              <w:pStyle w:val="Tabletext2"/>
              <w:rPr>
                <w:vertAlign w:val="subscript"/>
              </w:rPr>
            </w:pPr>
            <w:r w:rsidRPr="00BF2E64">
              <w:rPr>
                <w:vertAlign w:val="subscript"/>
              </w:rPr>
              <w:t>0,3</w:t>
            </w:r>
            <w:r w:rsidR="001935EB">
              <w:rPr>
                <w:vertAlign w:val="subscript"/>
              </w:rPr>
              <w:t>0</w:t>
            </w:r>
            <w:r w:rsidRPr="00BF2E64">
              <w:rPr>
                <w:vertAlign w:val="subscript"/>
              </w:rPr>
              <w:t xml:space="preserve"> </w:t>
            </w:r>
            <w:r w:rsidRPr="00BF2E64">
              <w:t>/ 0,3</w:t>
            </w:r>
            <w:r>
              <w:t>0</w:t>
            </w:r>
          </w:p>
        </w:tc>
        <w:tc>
          <w:tcPr>
            <w:tcW w:w="962" w:type="dxa"/>
            <w:tcMar>
              <w:top w:w="0" w:type="dxa"/>
              <w:left w:w="0" w:type="dxa"/>
              <w:bottom w:w="0" w:type="dxa"/>
              <w:right w:w="0" w:type="dxa"/>
            </w:tcMar>
            <w:vAlign w:val="center"/>
          </w:tcPr>
          <w:p w14:paraId="5829C74D" w14:textId="554FEB95" w:rsidR="00B9576A" w:rsidRPr="00B44DB7" w:rsidRDefault="00B9576A" w:rsidP="00192D16">
            <w:pPr>
              <w:pStyle w:val="Tabletext2"/>
              <w:rPr>
                <w:vertAlign w:val="subscript"/>
              </w:rPr>
            </w:pPr>
            <w:r w:rsidRPr="00BF2E64">
              <w:t>WTS</w:t>
            </w:r>
            <w:r w:rsidRPr="00BF2E64">
              <w:rPr>
                <w:vertAlign w:val="subscript"/>
              </w:rPr>
              <w:t>AIR</w:t>
            </w:r>
            <w:r>
              <w:rPr>
                <w:vertAlign w:val="subscript"/>
              </w:rPr>
              <w:t xml:space="preserve"> </w:t>
            </w:r>
            <w:r w:rsidR="0058264D">
              <w:rPr>
                <w:vertAlign w:val="subscript"/>
              </w:rPr>
              <w:t xml:space="preserve">max </w:t>
            </w:r>
            <w:r w:rsidRPr="00BF2E64">
              <w:rPr>
                <w:vertAlign w:val="subscript"/>
              </w:rPr>
              <w:t>0,1</w:t>
            </w:r>
            <w:r w:rsidR="0058264D">
              <w:rPr>
                <w:vertAlign w:val="subscript"/>
              </w:rPr>
              <w:t>0</w:t>
            </w:r>
            <w:r w:rsidRPr="00BF2E64">
              <w:rPr>
                <w:vertAlign w:val="subscript"/>
              </w:rPr>
              <w:t xml:space="preserve"> </w:t>
            </w:r>
            <w:r w:rsidRPr="00BF2E64">
              <w:t>/ 0,1</w:t>
            </w:r>
            <w:r>
              <w:t>0</w:t>
            </w:r>
          </w:p>
        </w:tc>
      </w:tr>
      <w:tr w:rsidR="001E7095" w:rsidRPr="00BF2E64" w14:paraId="2EB87C33" w14:textId="77777777" w:rsidTr="0EA8BBA2">
        <w:trPr>
          <w:cantSplit/>
          <w:trHeight w:val="180"/>
        </w:trPr>
        <w:tc>
          <w:tcPr>
            <w:tcW w:w="1996" w:type="dxa"/>
            <w:vMerge w:val="restart"/>
            <w:tcMar>
              <w:top w:w="0" w:type="dxa"/>
              <w:left w:w="0" w:type="dxa"/>
              <w:bottom w:w="0" w:type="dxa"/>
              <w:right w:w="0" w:type="dxa"/>
            </w:tcMar>
            <w:vAlign w:val="center"/>
          </w:tcPr>
          <w:p w14:paraId="47063809" w14:textId="77777777" w:rsidR="001E7095" w:rsidRPr="00BF2E64" w:rsidRDefault="001E7095" w:rsidP="00192D16">
            <w:pPr>
              <w:pStyle w:val="Tabletext"/>
            </w:pPr>
            <w:proofErr w:type="spellStart"/>
            <w:r w:rsidRPr="00BF2E64">
              <w:t>Maisījuma</w:t>
            </w:r>
            <w:proofErr w:type="spellEnd"/>
            <w:r w:rsidRPr="00BF2E64">
              <w:t xml:space="preserve"> </w:t>
            </w:r>
            <w:proofErr w:type="spellStart"/>
            <w:r w:rsidRPr="00BF2E64">
              <w:t>sagatavošanas</w:t>
            </w:r>
            <w:proofErr w:type="spellEnd"/>
            <w:r w:rsidRPr="00BF2E64">
              <w:t xml:space="preserve"> </w:t>
            </w:r>
            <w:proofErr w:type="spellStart"/>
            <w:r w:rsidRPr="00BF2E64">
              <w:t>mērķa</w:t>
            </w:r>
            <w:proofErr w:type="spellEnd"/>
            <w:r w:rsidRPr="00BF2E64">
              <w:t xml:space="preserve"> </w:t>
            </w:r>
            <w:proofErr w:type="spellStart"/>
            <w:r w:rsidRPr="00BF2E64">
              <w:t>temperatūra</w:t>
            </w:r>
            <w:proofErr w:type="spellEnd"/>
          </w:p>
          <w:p w14:paraId="54A092E6" w14:textId="01CBCD6C" w:rsidR="001E7095" w:rsidRPr="0064435A" w:rsidRDefault="001E7095" w:rsidP="00192D16">
            <w:pPr>
              <w:pStyle w:val="Tabletext"/>
            </w:pPr>
            <w:r w:rsidRPr="0064435A">
              <w:t>(</w:t>
            </w:r>
            <w:proofErr w:type="spellStart"/>
            <w:r w:rsidRPr="0064435A">
              <w:t>izņemot</w:t>
            </w:r>
            <w:proofErr w:type="spellEnd"/>
            <w:r w:rsidRPr="0064435A">
              <w:t xml:space="preserve">, </w:t>
            </w:r>
            <w:proofErr w:type="spellStart"/>
            <w:r w:rsidRPr="0064435A">
              <w:t>ja</w:t>
            </w:r>
            <w:proofErr w:type="spellEnd"/>
            <w:r w:rsidRPr="0064435A">
              <w:t xml:space="preserve"> </w:t>
            </w:r>
            <w:proofErr w:type="spellStart"/>
            <w:r w:rsidRPr="0064435A">
              <w:t>lieto</w:t>
            </w:r>
            <w:proofErr w:type="spellEnd"/>
            <w:r w:rsidRPr="0064435A">
              <w:t xml:space="preserve"> </w:t>
            </w:r>
            <w:proofErr w:type="spellStart"/>
            <w:r w:rsidRPr="0064435A">
              <w:t>modificētu</w:t>
            </w:r>
            <w:proofErr w:type="spellEnd"/>
            <w:r w:rsidRPr="0064435A">
              <w:t xml:space="preserve"> </w:t>
            </w:r>
            <w:proofErr w:type="spellStart"/>
            <w:r w:rsidRPr="0064435A">
              <w:t>bitumenu</w:t>
            </w:r>
            <w:proofErr w:type="spellEnd"/>
            <w:r w:rsidRPr="0064435A">
              <w:t xml:space="preserve">, </w:t>
            </w:r>
            <w:proofErr w:type="spellStart"/>
            <w:r w:rsidRPr="0064435A">
              <w:t>modificējošas</w:t>
            </w:r>
            <w:proofErr w:type="spellEnd"/>
            <w:r w:rsidRPr="0064435A">
              <w:t xml:space="preserve"> </w:t>
            </w:r>
            <w:proofErr w:type="spellStart"/>
            <w:r w:rsidRPr="0064435A">
              <w:t>vai</w:t>
            </w:r>
            <w:proofErr w:type="spellEnd"/>
            <w:r w:rsidRPr="0064435A">
              <w:t xml:space="preserve"> </w:t>
            </w:r>
            <w:proofErr w:type="spellStart"/>
            <w:r w:rsidRPr="0064435A">
              <w:t>citas</w:t>
            </w:r>
            <w:proofErr w:type="spellEnd"/>
            <w:r w:rsidRPr="0064435A">
              <w:t xml:space="preserve"> </w:t>
            </w:r>
            <w:proofErr w:type="spellStart"/>
            <w:r w:rsidRPr="0064435A">
              <w:t>piedevas</w:t>
            </w:r>
            <w:proofErr w:type="spellEnd"/>
            <w:r w:rsidRPr="0064435A">
              <w:t xml:space="preserve">, </w:t>
            </w:r>
            <w:proofErr w:type="spellStart"/>
            <w:r w:rsidRPr="0064435A">
              <w:t>vai</w:t>
            </w:r>
            <w:proofErr w:type="spellEnd"/>
            <w:r w:rsidRPr="0064435A">
              <w:t xml:space="preserve"> </w:t>
            </w:r>
            <w:proofErr w:type="spellStart"/>
            <w:r w:rsidRPr="0064435A">
              <w:t>asfaltbetona</w:t>
            </w:r>
            <w:proofErr w:type="spellEnd"/>
            <w:r w:rsidRPr="0064435A">
              <w:t xml:space="preserve"> </w:t>
            </w:r>
            <w:proofErr w:type="spellStart"/>
            <w:r w:rsidRPr="0064435A">
              <w:t>ražošanas</w:t>
            </w:r>
            <w:proofErr w:type="spellEnd"/>
            <w:r w:rsidRPr="0064435A">
              <w:t xml:space="preserve"> </w:t>
            </w:r>
            <w:proofErr w:type="spellStart"/>
            <w:r w:rsidRPr="0064435A">
              <w:t>tehnoloģiju</w:t>
            </w:r>
            <w:proofErr w:type="spellEnd"/>
            <w:r w:rsidRPr="0064435A">
              <w:t xml:space="preserve">, </w:t>
            </w:r>
            <w:proofErr w:type="spellStart"/>
            <w:r w:rsidRPr="0064435A">
              <w:t>tādā</w:t>
            </w:r>
            <w:proofErr w:type="spellEnd"/>
            <w:r w:rsidRPr="0064435A">
              <w:t xml:space="preserve"> </w:t>
            </w:r>
            <w:proofErr w:type="spellStart"/>
            <w:r w:rsidRPr="0064435A">
              <w:t>gadījumā</w:t>
            </w:r>
            <w:proofErr w:type="spellEnd"/>
            <w:r w:rsidRPr="0064435A">
              <w:t xml:space="preserve"> </w:t>
            </w:r>
            <w:proofErr w:type="spellStart"/>
            <w:r w:rsidRPr="0064435A">
              <w:t>maisījuma</w:t>
            </w:r>
            <w:proofErr w:type="spellEnd"/>
            <w:r w:rsidRPr="0064435A">
              <w:t xml:space="preserve"> </w:t>
            </w:r>
            <w:proofErr w:type="spellStart"/>
            <w:r w:rsidRPr="0064435A">
              <w:t>sagatavošanas</w:t>
            </w:r>
            <w:proofErr w:type="spellEnd"/>
            <w:r w:rsidRPr="0064435A">
              <w:t xml:space="preserve"> </w:t>
            </w:r>
            <w:proofErr w:type="spellStart"/>
            <w:r w:rsidRPr="0064435A">
              <w:t>mērķa</w:t>
            </w:r>
            <w:proofErr w:type="spellEnd"/>
            <w:r w:rsidRPr="0064435A">
              <w:t xml:space="preserve"> </w:t>
            </w:r>
            <w:proofErr w:type="spellStart"/>
            <w:r w:rsidRPr="0064435A">
              <w:t>temperatūru</w:t>
            </w:r>
            <w:proofErr w:type="spellEnd"/>
            <w:r w:rsidRPr="0064435A">
              <w:t xml:space="preserve"> </w:t>
            </w:r>
            <w:proofErr w:type="spellStart"/>
            <w:r w:rsidR="003876A7">
              <w:t>deklarē</w:t>
            </w:r>
            <w:proofErr w:type="spellEnd"/>
            <w:r w:rsidR="003876A7" w:rsidRPr="0064435A">
              <w:t xml:space="preserve"> </w:t>
            </w:r>
            <w:proofErr w:type="spellStart"/>
            <w:r w:rsidRPr="0064435A">
              <w:t>modificētā</w:t>
            </w:r>
            <w:proofErr w:type="spellEnd"/>
            <w:r w:rsidRPr="0064435A">
              <w:t xml:space="preserve"> </w:t>
            </w:r>
            <w:proofErr w:type="spellStart"/>
            <w:r w:rsidRPr="0064435A">
              <w:t>bitumena</w:t>
            </w:r>
            <w:proofErr w:type="spellEnd"/>
            <w:r w:rsidRPr="0064435A">
              <w:t xml:space="preserve">, </w:t>
            </w:r>
            <w:proofErr w:type="spellStart"/>
            <w:r w:rsidRPr="0064435A">
              <w:t>modificējošo</w:t>
            </w:r>
            <w:proofErr w:type="spellEnd"/>
            <w:r w:rsidRPr="0064435A">
              <w:t xml:space="preserve"> </w:t>
            </w:r>
            <w:proofErr w:type="spellStart"/>
            <w:r w:rsidRPr="0064435A">
              <w:t>vai</w:t>
            </w:r>
            <w:proofErr w:type="spellEnd"/>
            <w:r w:rsidRPr="0064435A">
              <w:t xml:space="preserve"> </w:t>
            </w:r>
            <w:proofErr w:type="spellStart"/>
            <w:r w:rsidRPr="0064435A">
              <w:t>citu</w:t>
            </w:r>
            <w:proofErr w:type="spellEnd"/>
            <w:r w:rsidRPr="0064435A">
              <w:t xml:space="preserve"> </w:t>
            </w:r>
            <w:proofErr w:type="spellStart"/>
            <w:r w:rsidRPr="0064435A">
              <w:t>piedevu</w:t>
            </w:r>
            <w:proofErr w:type="spellEnd"/>
            <w:r w:rsidRPr="0064435A">
              <w:t xml:space="preserve">, </w:t>
            </w:r>
            <w:proofErr w:type="spellStart"/>
            <w:r w:rsidRPr="0064435A">
              <w:t>vai</w:t>
            </w:r>
            <w:proofErr w:type="spellEnd"/>
            <w:r w:rsidRPr="0064435A">
              <w:t xml:space="preserve"> </w:t>
            </w:r>
            <w:proofErr w:type="spellStart"/>
            <w:r w:rsidRPr="0064435A">
              <w:t>asfaltbetona</w:t>
            </w:r>
            <w:proofErr w:type="spellEnd"/>
            <w:r w:rsidRPr="0064435A">
              <w:t xml:space="preserve"> </w:t>
            </w:r>
            <w:proofErr w:type="spellStart"/>
            <w:r w:rsidRPr="0064435A">
              <w:t>ražotājs</w:t>
            </w:r>
            <w:proofErr w:type="spellEnd"/>
            <w:r w:rsidRPr="0064435A">
              <w:t>)</w:t>
            </w:r>
          </w:p>
        </w:tc>
        <w:tc>
          <w:tcPr>
            <w:tcW w:w="1075" w:type="dxa"/>
            <w:vMerge w:val="restart"/>
            <w:tcMar>
              <w:top w:w="0" w:type="dxa"/>
              <w:left w:w="0" w:type="dxa"/>
              <w:bottom w:w="0" w:type="dxa"/>
              <w:right w:w="0" w:type="dxa"/>
            </w:tcMar>
            <w:vAlign w:val="center"/>
          </w:tcPr>
          <w:p w14:paraId="2F307565" w14:textId="77777777" w:rsidR="001E7095" w:rsidRPr="00BF2E64" w:rsidRDefault="001E7095" w:rsidP="00192D16">
            <w:pPr>
              <w:pStyle w:val="Tabletext"/>
            </w:pPr>
            <w:r w:rsidRPr="00BF2E64">
              <w:t>LVS 12697-13</w:t>
            </w:r>
          </w:p>
        </w:tc>
        <w:tc>
          <w:tcPr>
            <w:tcW w:w="1075" w:type="dxa"/>
            <w:vMerge w:val="restart"/>
            <w:tcMar>
              <w:top w:w="0" w:type="dxa"/>
              <w:left w:w="0" w:type="dxa"/>
              <w:bottom w:w="0" w:type="dxa"/>
              <w:right w:w="0" w:type="dxa"/>
            </w:tcMar>
            <w:vAlign w:val="center"/>
          </w:tcPr>
          <w:p w14:paraId="7114767C" w14:textId="03812813" w:rsidR="001E7095" w:rsidRPr="00BF2E64" w:rsidRDefault="001E7095" w:rsidP="00192D16">
            <w:pPr>
              <w:pStyle w:val="Tabletext"/>
            </w:pPr>
            <w:r>
              <w:t xml:space="preserve">5.4. </w:t>
            </w:r>
            <w:r w:rsidR="00C92FDB">
              <w:t>p.</w:t>
            </w:r>
          </w:p>
        </w:tc>
        <w:tc>
          <w:tcPr>
            <w:tcW w:w="2081" w:type="dxa"/>
            <w:gridSpan w:val="3"/>
            <w:tcMar>
              <w:top w:w="0" w:type="dxa"/>
              <w:left w:w="0" w:type="dxa"/>
              <w:bottom w:w="0" w:type="dxa"/>
              <w:right w:w="0" w:type="dxa"/>
            </w:tcMar>
            <w:vAlign w:val="center"/>
          </w:tcPr>
          <w:p w14:paraId="3912683C" w14:textId="77777777" w:rsidR="001E7095" w:rsidRPr="00BF2E64" w:rsidRDefault="001E7095" w:rsidP="00192D16">
            <w:pPr>
              <w:pStyle w:val="Tabletext2"/>
            </w:pPr>
            <w:proofErr w:type="spellStart"/>
            <w:r w:rsidRPr="00BF2E64">
              <w:t>Saistvielas</w:t>
            </w:r>
            <w:proofErr w:type="spellEnd"/>
            <w:r w:rsidRPr="00BF2E64">
              <w:t xml:space="preserve"> </w:t>
            </w:r>
            <w:proofErr w:type="spellStart"/>
            <w:r w:rsidRPr="00BF2E64">
              <w:t>klase</w:t>
            </w:r>
            <w:proofErr w:type="spellEnd"/>
          </w:p>
        </w:tc>
        <w:tc>
          <w:tcPr>
            <w:tcW w:w="2721" w:type="dxa"/>
            <w:gridSpan w:val="3"/>
            <w:tcMar>
              <w:top w:w="0" w:type="dxa"/>
              <w:left w:w="0" w:type="dxa"/>
              <w:bottom w:w="0" w:type="dxa"/>
              <w:right w:w="0" w:type="dxa"/>
            </w:tcMar>
            <w:vAlign w:val="center"/>
          </w:tcPr>
          <w:p w14:paraId="1235A2F0" w14:textId="77777777" w:rsidR="001E7095" w:rsidRPr="00BF2E64" w:rsidRDefault="001E7095" w:rsidP="00192D16">
            <w:pPr>
              <w:pStyle w:val="Tabletext2"/>
            </w:pPr>
            <w:proofErr w:type="spellStart"/>
            <w:r w:rsidRPr="00BF2E64">
              <w:t>Temperatūra</w:t>
            </w:r>
            <w:proofErr w:type="spellEnd"/>
            <w:r w:rsidRPr="00BF2E64">
              <w:t xml:space="preserve"> </w:t>
            </w:r>
            <w:proofErr w:type="spellStart"/>
            <w:r w:rsidRPr="00BF2E64">
              <w:rPr>
                <w:vertAlign w:val="superscript"/>
              </w:rPr>
              <w:t>o</w:t>
            </w:r>
            <w:r w:rsidRPr="00BF2E64">
              <w:t>C</w:t>
            </w:r>
            <w:proofErr w:type="spellEnd"/>
          </w:p>
        </w:tc>
      </w:tr>
      <w:tr w:rsidR="001E7095" w:rsidRPr="00BF2E64" w14:paraId="37CB4B78" w14:textId="77777777" w:rsidTr="0EA8BBA2">
        <w:trPr>
          <w:cantSplit/>
          <w:trHeight w:val="180"/>
        </w:trPr>
        <w:tc>
          <w:tcPr>
            <w:tcW w:w="1996" w:type="dxa"/>
            <w:vMerge/>
            <w:tcMar>
              <w:top w:w="0" w:type="dxa"/>
              <w:left w:w="0" w:type="dxa"/>
              <w:bottom w:w="0" w:type="dxa"/>
              <w:right w:w="0" w:type="dxa"/>
            </w:tcMar>
            <w:vAlign w:val="center"/>
          </w:tcPr>
          <w:p w14:paraId="76816E0A"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5E677AB4"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42DB3C02" w14:textId="77777777" w:rsidR="001E7095" w:rsidRPr="00BF2E64" w:rsidRDefault="001E7095">
            <w:pPr>
              <w:pStyle w:val="Tabletext"/>
            </w:pPr>
          </w:p>
        </w:tc>
        <w:tc>
          <w:tcPr>
            <w:tcW w:w="2081" w:type="dxa"/>
            <w:gridSpan w:val="3"/>
            <w:tcMar>
              <w:top w:w="0" w:type="dxa"/>
              <w:left w:w="0" w:type="dxa"/>
              <w:bottom w:w="0" w:type="dxa"/>
              <w:right w:w="0" w:type="dxa"/>
            </w:tcMar>
            <w:vAlign w:val="center"/>
          </w:tcPr>
          <w:p w14:paraId="6F99F2CA" w14:textId="146A5E35" w:rsidR="001E7095" w:rsidRPr="00BF2E64" w:rsidRDefault="001E7095" w:rsidP="00192D16">
            <w:pPr>
              <w:pStyle w:val="Tabletext2"/>
            </w:pPr>
            <w:r>
              <w:t xml:space="preserve">10/20, 15/25, </w:t>
            </w:r>
            <w:r w:rsidRPr="00BF2E64">
              <w:t>20/30</w:t>
            </w:r>
          </w:p>
        </w:tc>
        <w:tc>
          <w:tcPr>
            <w:tcW w:w="2721" w:type="dxa"/>
            <w:gridSpan w:val="3"/>
            <w:tcMar>
              <w:top w:w="0" w:type="dxa"/>
              <w:left w:w="0" w:type="dxa"/>
              <w:bottom w:w="0" w:type="dxa"/>
              <w:right w:w="0" w:type="dxa"/>
            </w:tcMar>
            <w:vAlign w:val="center"/>
          </w:tcPr>
          <w:p w14:paraId="000415F7" w14:textId="12D98C69" w:rsidR="001E7095" w:rsidRPr="00BF2E64" w:rsidRDefault="001E7095" w:rsidP="00192D16">
            <w:pPr>
              <w:pStyle w:val="Tabletext2"/>
            </w:pPr>
            <w:r>
              <w:t>200</w:t>
            </w:r>
          </w:p>
        </w:tc>
      </w:tr>
      <w:tr w:rsidR="001E7095" w:rsidRPr="00BF2E64" w14:paraId="7456BE6D" w14:textId="77777777" w:rsidTr="0EA8BBA2">
        <w:trPr>
          <w:cantSplit/>
          <w:trHeight w:val="180"/>
        </w:trPr>
        <w:tc>
          <w:tcPr>
            <w:tcW w:w="1996" w:type="dxa"/>
            <w:vMerge/>
            <w:tcMar>
              <w:top w:w="0" w:type="dxa"/>
              <w:left w:w="0" w:type="dxa"/>
              <w:bottom w:w="0" w:type="dxa"/>
              <w:right w:w="0" w:type="dxa"/>
            </w:tcMar>
            <w:vAlign w:val="center"/>
          </w:tcPr>
          <w:p w14:paraId="0D1B10EA"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6264ABEF"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4B24E23D" w14:textId="77777777" w:rsidR="001E7095" w:rsidRPr="00BF2E64" w:rsidRDefault="001E7095">
            <w:pPr>
              <w:pStyle w:val="Tabletext"/>
            </w:pPr>
          </w:p>
        </w:tc>
        <w:tc>
          <w:tcPr>
            <w:tcW w:w="2081" w:type="dxa"/>
            <w:gridSpan w:val="3"/>
            <w:tcMar>
              <w:top w:w="0" w:type="dxa"/>
              <w:left w:w="0" w:type="dxa"/>
              <w:bottom w:w="0" w:type="dxa"/>
              <w:right w:w="0" w:type="dxa"/>
            </w:tcMar>
            <w:vAlign w:val="center"/>
          </w:tcPr>
          <w:p w14:paraId="61082602" w14:textId="77777777" w:rsidR="001E7095" w:rsidRPr="00BF2E64" w:rsidRDefault="001E7095" w:rsidP="00192D16">
            <w:pPr>
              <w:pStyle w:val="Tabletext2"/>
            </w:pPr>
            <w:r w:rsidRPr="00BF2E64">
              <w:t>30/45</w:t>
            </w:r>
          </w:p>
        </w:tc>
        <w:tc>
          <w:tcPr>
            <w:tcW w:w="2721" w:type="dxa"/>
            <w:gridSpan w:val="3"/>
            <w:tcMar>
              <w:top w:w="0" w:type="dxa"/>
              <w:left w:w="0" w:type="dxa"/>
              <w:bottom w:w="0" w:type="dxa"/>
              <w:right w:w="0" w:type="dxa"/>
            </w:tcMar>
            <w:vAlign w:val="center"/>
          </w:tcPr>
          <w:p w14:paraId="10A7117E" w14:textId="3EEC6577" w:rsidR="001E7095" w:rsidRPr="00BF2E64" w:rsidRDefault="001E7095" w:rsidP="00192D16">
            <w:pPr>
              <w:pStyle w:val="Tabletext2"/>
            </w:pPr>
            <w:r>
              <w:t>195</w:t>
            </w:r>
          </w:p>
        </w:tc>
      </w:tr>
      <w:tr w:rsidR="001E7095" w:rsidRPr="00BF2E64" w14:paraId="4F6B63C5" w14:textId="77777777" w:rsidTr="0EA8BBA2">
        <w:trPr>
          <w:cantSplit/>
          <w:trHeight w:val="180"/>
        </w:trPr>
        <w:tc>
          <w:tcPr>
            <w:tcW w:w="1996" w:type="dxa"/>
            <w:vMerge/>
            <w:tcMar>
              <w:top w:w="0" w:type="dxa"/>
              <w:left w:w="0" w:type="dxa"/>
              <w:bottom w:w="0" w:type="dxa"/>
              <w:right w:w="0" w:type="dxa"/>
            </w:tcMar>
            <w:vAlign w:val="center"/>
          </w:tcPr>
          <w:p w14:paraId="3ED44985"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711538C6"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562FEC61" w14:textId="77777777" w:rsidR="001E7095" w:rsidRPr="00BF2E64" w:rsidRDefault="001E7095">
            <w:pPr>
              <w:pStyle w:val="Tabletext"/>
            </w:pPr>
          </w:p>
        </w:tc>
        <w:tc>
          <w:tcPr>
            <w:tcW w:w="2081" w:type="dxa"/>
            <w:gridSpan w:val="3"/>
            <w:tcMar>
              <w:top w:w="0" w:type="dxa"/>
              <w:left w:w="0" w:type="dxa"/>
              <w:bottom w:w="0" w:type="dxa"/>
              <w:right w:w="0" w:type="dxa"/>
            </w:tcMar>
            <w:vAlign w:val="center"/>
          </w:tcPr>
          <w:p w14:paraId="078C272C" w14:textId="77777777" w:rsidR="001E7095" w:rsidRPr="00BF2E64" w:rsidRDefault="001E7095" w:rsidP="00192D16">
            <w:pPr>
              <w:pStyle w:val="Tabletext2"/>
            </w:pPr>
            <w:r w:rsidRPr="00BF2E64">
              <w:t>35/50, 40/60</w:t>
            </w:r>
          </w:p>
        </w:tc>
        <w:tc>
          <w:tcPr>
            <w:tcW w:w="2721" w:type="dxa"/>
            <w:gridSpan w:val="3"/>
            <w:tcMar>
              <w:top w:w="0" w:type="dxa"/>
              <w:left w:w="0" w:type="dxa"/>
              <w:bottom w:w="0" w:type="dxa"/>
              <w:right w:w="0" w:type="dxa"/>
            </w:tcMar>
            <w:vAlign w:val="center"/>
          </w:tcPr>
          <w:p w14:paraId="26C785F9" w14:textId="0DFD69D5" w:rsidR="001E7095" w:rsidRPr="00BF2E64" w:rsidRDefault="001E7095" w:rsidP="00192D16">
            <w:pPr>
              <w:pStyle w:val="Tabletext2"/>
            </w:pPr>
            <w:r>
              <w:t>190</w:t>
            </w:r>
          </w:p>
        </w:tc>
      </w:tr>
      <w:tr w:rsidR="001E7095" w:rsidRPr="00BF2E64" w14:paraId="688B0209" w14:textId="77777777" w:rsidTr="0EA8BBA2">
        <w:trPr>
          <w:cantSplit/>
          <w:trHeight w:val="180"/>
        </w:trPr>
        <w:tc>
          <w:tcPr>
            <w:tcW w:w="1996" w:type="dxa"/>
            <w:vMerge/>
            <w:tcMar>
              <w:top w:w="0" w:type="dxa"/>
              <w:left w:w="0" w:type="dxa"/>
              <w:bottom w:w="0" w:type="dxa"/>
              <w:right w:w="0" w:type="dxa"/>
            </w:tcMar>
            <w:vAlign w:val="center"/>
          </w:tcPr>
          <w:p w14:paraId="65DF4CE3"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429595E1"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7FA3A46A" w14:textId="77777777" w:rsidR="001E7095" w:rsidRPr="00BF2E64" w:rsidRDefault="001E7095">
            <w:pPr>
              <w:pStyle w:val="Tabletext"/>
            </w:pPr>
          </w:p>
        </w:tc>
        <w:tc>
          <w:tcPr>
            <w:tcW w:w="2081" w:type="dxa"/>
            <w:gridSpan w:val="3"/>
            <w:tcMar>
              <w:top w:w="0" w:type="dxa"/>
              <w:left w:w="0" w:type="dxa"/>
              <w:bottom w:w="0" w:type="dxa"/>
              <w:right w:w="0" w:type="dxa"/>
            </w:tcMar>
            <w:vAlign w:val="center"/>
          </w:tcPr>
          <w:p w14:paraId="43E761E1" w14:textId="77777777" w:rsidR="001E7095" w:rsidRPr="00BF2E64" w:rsidRDefault="001E7095" w:rsidP="00192D16">
            <w:pPr>
              <w:pStyle w:val="Tabletext2"/>
            </w:pPr>
            <w:r w:rsidRPr="00BF2E64">
              <w:t>50/70, 70/100</w:t>
            </w:r>
          </w:p>
        </w:tc>
        <w:tc>
          <w:tcPr>
            <w:tcW w:w="2721" w:type="dxa"/>
            <w:gridSpan w:val="3"/>
            <w:tcMar>
              <w:top w:w="0" w:type="dxa"/>
              <w:left w:w="0" w:type="dxa"/>
              <w:bottom w:w="0" w:type="dxa"/>
              <w:right w:w="0" w:type="dxa"/>
            </w:tcMar>
          </w:tcPr>
          <w:p w14:paraId="1EA2D9D2" w14:textId="4DD1CB59" w:rsidR="001E7095" w:rsidRPr="00BF2E64" w:rsidRDefault="001E7095" w:rsidP="00192D16">
            <w:pPr>
              <w:pStyle w:val="Tabletext2"/>
            </w:pPr>
            <w:r>
              <w:t>180</w:t>
            </w:r>
          </w:p>
        </w:tc>
      </w:tr>
      <w:tr w:rsidR="001E7095" w:rsidRPr="00BF2E64" w14:paraId="143A3505" w14:textId="77777777" w:rsidTr="0EA8BBA2">
        <w:trPr>
          <w:cantSplit/>
          <w:trHeight w:val="180"/>
        </w:trPr>
        <w:tc>
          <w:tcPr>
            <w:tcW w:w="1996" w:type="dxa"/>
            <w:vMerge/>
            <w:tcMar>
              <w:top w:w="0" w:type="dxa"/>
              <w:left w:w="0" w:type="dxa"/>
              <w:bottom w:w="0" w:type="dxa"/>
              <w:right w:w="0" w:type="dxa"/>
            </w:tcMar>
            <w:vAlign w:val="center"/>
          </w:tcPr>
          <w:p w14:paraId="37DA0EAD"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4371E2E8"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031AB2E1" w14:textId="77777777" w:rsidR="001E7095" w:rsidRPr="00BF2E64" w:rsidRDefault="001E7095">
            <w:pPr>
              <w:pStyle w:val="Tabletext"/>
            </w:pPr>
          </w:p>
        </w:tc>
        <w:tc>
          <w:tcPr>
            <w:tcW w:w="2081" w:type="dxa"/>
            <w:gridSpan w:val="3"/>
            <w:tcMar>
              <w:top w:w="0" w:type="dxa"/>
              <w:left w:w="0" w:type="dxa"/>
              <w:bottom w:w="0" w:type="dxa"/>
              <w:right w:w="0" w:type="dxa"/>
            </w:tcMar>
            <w:vAlign w:val="center"/>
          </w:tcPr>
          <w:p w14:paraId="324D17FD" w14:textId="2CAF9682" w:rsidR="001E7095" w:rsidRPr="00BF2E64" w:rsidRDefault="001E7095" w:rsidP="00192D16">
            <w:pPr>
              <w:pStyle w:val="Tabletext2"/>
            </w:pPr>
            <w:r>
              <w:t>100/150</w:t>
            </w:r>
          </w:p>
        </w:tc>
        <w:tc>
          <w:tcPr>
            <w:tcW w:w="2721" w:type="dxa"/>
            <w:gridSpan w:val="3"/>
            <w:tcMar>
              <w:top w:w="0" w:type="dxa"/>
              <w:left w:w="0" w:type="dxa"/>
              <w:bottom w:w="0" w:type="dxa"/>
              <w:right w:w="0" w:type="dxa"/>
            </w:tcMar>
          </w:tcPr>
          <w:p w14:paraId="529E0BDE" w14:textId="0472ED4D" w:rsidR="001E7095" w:rsidRPr="00BF2E64" w:rsidRDefault="001E7095" w:rsidP="00192D16">
            <w:pPr>
              <w:pStyle w:val="Tabletext2"/>
            </w:pPr>
            <w:r>
              <w:t>170</w:t>
            </w:r>
          </w:p>
        </w:tc>
      </w:tr>
      <w:tr w:rsidR="001E7095" w:rsidRPr="00BF2E64" w14:paraId="42DA29F4" w14:textId="77777777" w:rsidTr="0EA8BBA2">
        <w:trPr>
          <w:cantSplit/>
          <w:trHeight w:val="101"/>
        </w:trPr>
        <w:tc>
          <w:tcPr>
            <w:tcW w:w="1996" w:type="dxa"/>
            <w:vMerge/>
            <w:tcMar>
              <w:top w:w="0" w:type="dxa"/>
              <w:left w:w="0" w:type="dxa"/>
              <w:bottom w:w="0" w:type="dxa"/>
              <w:right w:w="0" w:type="dxa"/>
            </w:tcMar>
            <w:vAlign w:val="center"/>
          </w:tcPr>
          <w:p w14:paraId="1810AD7A"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52DBDEB0"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57FAD6B6" w14:textId="77777777" w:rsidR="001E7095" w:rsidRPr="00BF2E64" w:rsidRDefault="001E7095">
            <w:pPr>
              <w:pStyle w:val="Tabletext"/>
            </w:pPr>
          </w:p>
        </w:tc>
        <w:tc>
          <w:tcPr>
            <w:tcW w:w="2081" w:type="dxa"/>
            <w:gridSpan w:val="3"/>
            <w:tcMar>
              <w:top w:w="0" w:type="dxa"/>
              <w:left w:w="0" w:type="dxa"/>
              <w:bottom w:w="0" w:type="dxa"/>
              <w:right w:w="0" w:type="dxa"/>
            </w:tcMar>
          </w:tcPr>
          <w:p w14:paraId="6EA1ED90" w14:textId="651E6CCB" w:rsidR="001E7095" w:rsidRPr="00BF2E64" w:rsidRDefault="001E7095" w:rsidP="00192D16">
            <w:pPr>
              <w:pStyle w:val="Tabletext2"/>
            </w:pPr>
            <w:r w:rsidRPr="00BF2E64">
              <w:t>160/200</w:t>
            </w:r>
          </w:p>
        </w:tc>
        <w:tc>
          <w:tcPr>
            <w:tcW w:w="2721" w:type="dxa"/>
            <w:gridSpan w:val="3"/>
          </w:tcPr>
          <w:p w14:paraId="5A351E59" w14:textId="48065FE4" w:rsidR="001E7095" w:rsidRPr="00BF2E64" w:rsidRDefault="001E7095" w:rsidP="00192D16">
            <w:pPr>
              <w:pStyle w:val="Tabletext2"/>
            </w:pPr>
            <w:r>
              <w:t>165</w:t>
            </w:r>
          </w:p>
        </w:tc>
      </w:tr>
      <w:tr w:rsidR="001E7095" w:rsidRPr="00BF2E64" w14:paraId="250935B4" w14:textId="77777777" w:rsidTr="0EA8BBA2">
        <w:trPr>
          <w:cantSplit/>
          <w:trHeight w:val="54"/>
        </w:trPr>
        <w:tc>
          <w:tcPr>
            <w:tcW w:w="1996" w:type="dxa"/>
            <w:vMerge/>
            <w:tcMar>
              <w:top w:w="0" w:type="dxa"/>
              <w:left w:w="0" w:type="dxa"/>
              <w:bottom w:w="0" w:type="dxa"/>
              <w:right w:w="0" w:type="dxa"/>
            </w:tcMar>
            <w:vAlign w:val="center"/>
          </w:tcPr>
          <w:p w14:paraId="08716098"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00935E12"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308C8A84" w14:textId="77777777" w:rsidR="001E7095" w:rsidRPr="00BF2E64" w:rsidRDefault="001E7095">
            <w:pPr>
              <w:pStyle w:val="Tabletext"/>
            </w:pPr>
          </w:p>
        </w:tc>
        <w:tc>
          <w:tcPr>
            <w:tcW w:w="2081" w:type="dxa"/>
            <w:gridSpan w:val="3"/>
            <w:tcMar>
              <w:top w:w="0" w:type="dxa"/>
              <w:left w:w="0" w:type="dxa"/>
              <w:bottom w:w="0" w:type="dxa"/>
              <w:right w:w="0" w:type="dxa"/>
            </w:tcMar>
          </w:tcPr>
          <w:p w14:paraId="44698459" w14:textId="3084180C" w:rsidR="001E7095" w:rsidRPr="00BF2E64" w:rsidRDefault="001E7095" w:rsidP="00192D16">
            <w:pPr>
              <w:pStyle w:val="Tabletext2"/>
            </w:pPr>
            <w:r w:rsidRPr="00BF2E64">
              <w:t>250/330</w:t>
            </w:r>
          </w:p>
        </w:tc>
        <w:tc>
          <w:tcPr>
            <w:tcW w:w="2721" w:type="dxa"/>
            <w:gridSpan w:val="3"/>
          </w:tcPr>
          <w:p w14:paraId="1AAAC9B7" w14:textId="4DF52BB6" w:rsidR="001E7095" w:rsidRPr="00BF2E64" w:rsidRDefault="001E7095" w:rsidP="00192D16">
            <w:pPr>
              <w:pStyle w:val="Tabletext2"/>
            </w:pPr>
            <w:r>
              <w:t>160</w:t>
            </w:r>
          </w:p>
        </w:tc>
      </w:tr>
      <w:tr w:rsidR="001E7095" w:rsidRPr="00BF2E64" w14:paraId="0C2E2040" w14:textId="77777777" w:rsidTr="0EA8BBA2">
        <w:trPr>
          <w:cantSplit/>
          <w:trHeight w:val="122"/>
        </w:trPr>
        <w:tc>
          <w:tcPr>
            <w:tcW w:w="1996" w:type="dxa"/>
            <w:vMerge/>
            <w:tcMar>
              <w:top w:w="0" w:type="dxa"/>
              <w:left w:w="0" w:type="dxa"/>
              <w:bottom w:w="0" w:type="dxa"/>
              <w:right w:w="0" w:type="dxa"/>
            </w:tcMar>
            <w:vAlign w:val="center"/>
          </w:tcPr>
          <w:p w14:paraId="6D5E0FC5"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4C8FE4CD"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474961D1" w14:textId="77777777" w:rsidR="001E7095" w:rsidRPr="00BF2E64" w:rsidRDefault="001E7095">
            <w:pPr>
              <w:pStyle w:val="Tabletext"/>
            </w:pPr>
          </w:p>
        </w:tc>
        <w:tc>
          <w:tcPr>
            <w:tcW w:w="2081" w:type="dxa"/>
            <w:gridSpan w:val="3"/>
            <w:tcMar>
              <w:top w:w="0" w:type="dxa"/>
              <w:left w:w="0" w:type="dxa"/>
              <w:bottom w:w="0" w:type="dxa"/>
              <w:right w:w="0" w:type="dxa"/>
            </w:tcMar>
          </w:tcPr>
          <w:p w14:paraId="3832E589" w14:textId="569B58BA" w:rsidR="001E7095" w:rsidRPr="00BF2E64" w:rsidRDefault="001E7095" w:rsidP="00192D16">
            <w:pPr>
              <w:pStyle w:val="Tabletext2"/>
            </w:pPr>
            <w:r w:rsidRPr="00BF2E64">
              <w:t>330/430</w:t>
            </w:r>
          </w:p>
        </w:tc>
        <w:tc>
          <w:tcPr>
            <w:tcW w:w="2721" w:type="dxa"/>
            <w:gridSpan w:val="3"/>
          </w:tcPr>
          <w:p w14:paraId="653A647E" w14:textId="1694DB29" w:rsidR="001E7095" w:rsidRPr="00BF2E64" w:rsidRDefault="001E7095" w:rsidP="00192D16">
            <w:pPr>
              <w:pStyle w:val="Tabletext2"/>
            </w:pPr>
            <w:r>
              <w:t>155</w:t>
            </w:r>
          </w:p>
        </w:tc>
      </w:tr>
      <w:tr w:rsidR="001E7095" w:rsidRPr="00BF2E64" w14:paraId="6EC9A83A" w14:textId="77777777" w:rsidTr="0EA8BBA2">
        <w:trPr>
          <w:cantSplit/>
          <w:trHeight w:val="724"/>
        </w:trPr>
        <w:tc>
          <w:tcPr>
            <w:tcW w:w="1996" w:type="dxa"/>
            <w:vMerge/>
            <w:tcMar>
              <w:top w:w="0" w:type="dxa"/>
              <w:left w:w="0" w:type="dxa"/>
              <w:bottom w:w="0" w:type="dxa"/>
              <w:right w:w="0" w:type="dxa"/>
            </w:tcMar>
            <w:vAlign w:val="center"/>
          </w:tcPr>
          <w:p w14:paraId="73750120"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6AB90DB3" w14:textId="77777777" w:rsidR="001E7095" w:rsidRPr="00BF2E64" w:rsidRDefault="001E7095">
            <w:pPr>
              <w:pStyle w:val="Tabletext"/>
            </w:pPr>
          </w:p>
        </w:tc>
        <w:tc>
          <w:tcPr>
            <w:tcW w:w="1075" w:type="dxa"/>
            <w:vMerge/>
            <w:tcMar>
              <w:top w:w="0" w:type="dxa"/>
              <w:left w:w="0" w:type="dxa"/>
              <w:bottom w:w="0" w:type="dxa"/>
              <w:right w:w="0" w:type="dxa"/>
            </w:tcMar>
            <w:vAlign w:val="center"/>
          </w:tcPr>
          <w:p w14:paraId="584F8D94" w14:textId="77777777" w:rsidR="001E7095" w:rsidRPr="00BF2E64" w:rsidRDefault="001E7095">
            <w:pPr>
              <w:pStyle w:val="Tabletext"/>
            </w:pPr>
          </w:p>
        </w:tc>
        <w:tc>
          <w:tcPr>
            <w:tcW w:w="2081" w:type="dxa"/>
            <w:gridSpan w:val="3"/>
            <w:tcMar>
              <w:top w:w="0" w:type="dxa"/>
              <w:left w:w="0" w:type="dxa"/>
              <w:bottom w:w="0" w:type="dxa"/>
              <w:right w:w="0" w:type="dxa"/>
            </w:tcMar>
          </w:tcPr>
          <w:p w14:paraId="5399B214" w14:textId="0EFFB1E8" w:rsidR="001E7095" w:rsidRPr="00BF2E64" w:rsidRDefault="001E7095" w:rsidP="00192D16">
            <w:pPr>
              <w:pStyle w:val="Tabletext2"/>
            </w:pPr>
          </w:p>
        </w:tc>
        <w:tc>
          <w:tcPr>
            <w:tcW w:w="2721" w:type="dxa"/>
            <w:gridSpan w:val="3"/>
          </w:tcPr>
          <w:p w14:paraId="7EF742C6" w14:textId="5F68D3FE" w:rsidR="001E7095" w:rsidRPr="00BF2E64" w:rsidRDefault="001E7095" w:rsidP="00192D16">
            <w:pPr>
              <w:pStyle w:val="Tabletext2"/>
            </w:pPr>
          </w:p>
        </w:tc>
      </w:tr>
      <w:tr w:rsidR="001E7095" w:rsidRPr="00BF2E64" w14:paraId="6E586777" w14:textId="77777777" w:rsidTr="0EA8BBA2">
        <w:trPr>
          <w:cantSplit/>
          <w:trHeight w:val="313"/>
        </w:trPr>
        <w:tc>
          <w:tcPr>
            <w:tcW w:w="1996" w:type="dxa"/>
            <w:tcMar>
              <w:top w:w="0" w:type="dxa"/>
              <w:left w:w="0" w:type="dxa"/>
              <w:bottom w:w="0" w:type="dxa"/>
              <w:right w:w="0" w:type="dxa"/>
            </w:tcMar>
            <w:vAlign w:val="center"/>
          </w:tcPr>
          <w:p w14:paraId="67651B51" w14:textId="382FEC6C" w:rsidR="001E7095" w:rsidRPr="00BF2E64" w:rsidRDefault="001E7095" w:rsidP="00192D16">
            <w:pPr>
              <w:pStyle w:val="Tabletext"/>
            </w:pPr>
            <w:r w:rsidRPr="008111BA">
              <w:rPr>
                <w:lang w:val="lv-LV"/>
              </w:rPr>
              <w:lastRenderedPageBreak/>
              <w:t xml:space="preserve">Izturība pret </w:t>
            </w:r>
            <w:proofErr w:type="spellStart"/>
            <w:r w:rsidRPr="008111BA">
              <w:rPr>
                <w:lang w:val="lv-LV"/>
              </w:rPr>
              <w:t>termoplaisu</w:t>
            </w:r>
            <w:proofErr w:type="spellEnd"/>
            <w:r w:rsidRPr="008111BA">
              <w:rPr>
                <w:lang w:val="lv-LV"/>
              </w:rPr>
              <w:t xml:space="preserve"> veidošanos</w:t>
            </w:r>
            <w:r w:rsidR="00D24742">
              <w:rPr>
                <w:lang w:val="lv-LV"/>
              </w:rPr>
              <w:t>, maksimālā atteices temperatūra, °C</w:t>
            </w:r>
            <w:r>
              <w:rPr>
                <w:lang w:val="lv-LV"/>
              </w:rPr>
              <w:t xml:space="preserve"> </w:t>
            </w:r>
          </w:p>
        </w:tc>
        <w:tc>
          <w:tcPr>
            <w:tcW w:w="1075" w:type="dxa"/>
            <w:tcMar>
              <w:top w:w="0" w:type="dxa"/>
              <w:left w:w="0" w:type="dxa"/>
              <w:bottom w:w="0" w:type="dxa"/>
              <w:right w:w="0" w:type="dxa"/>
            </w:tcMar>
            <w:vAlign w:val="center"/>
          </w:tcPr>
          <w:p w14:paraId="2CD5E6B7" w14:textId="77777777" w:rsidR="001E7095" w:rsidRPr="00BF2E64" w:rsidRDefault="001E7095" w:rsidP="00192D16">
            <w:pPr>
              <w:pStyle w:val="Tabletext"/>
            </w:pPr>
            <w:r w:rsidRPr="00706C52">
              <w:rPr>
                <w:lang w:val="lv-LV"/>
              </w:rPr>
              <w:t>LVS EN 13108-20, D-18</w:t>
            </w:r>
          </w:p>
        </w:tc>
        <w:tc>
          <w:tcPr>
            <w:tcW w:w="1075" w:type="dxa"/>
            <w:tcMar>
              <w:top w:w="0" w:type="dxa"/>
              <w:left w:w="0" w:type="dxa"/>
              <w:bottom w:w="0" w:type="dxa"/>
              <w:right w:w="0" w:type="dxa"/>
            </w:tcMar>
            <w:vAlign w:val="center"/>
          </w:tcPr>
          <w:p w14:paraId="2500D0BA" w14:textId="0CEB138F" w:rsidR="001E7095" w:rsidRPr="00BF2E64" w:rsidRDefault="001E7095" w:rsidP="00192D16">
            <w:pPr>
              <w:pStyle w:val="Tabletext"/>
            </w:pPr>
            <w:r w:rsidRPr="00706C52">
              <w:rPr>
                <w:lang w:val="lv-LV"/>
              </w:rPr>
              <w:t>5.3.9.</w:t>
            </w:r>
            <w:r>
              <w:rPr>
                <w:lang w:val="lv-LV"/>
              </w:rPr>
              <w:t xml:space="preserve"> </w:t>
            </w:r>
            <w:r w:rsidR="00C92FDB">
              <w:rPr>
                <w:lang w:val="lv-LV"/>
              </w:rPr>
              <w:t>p.</w:t>
            </w:r>
          </w:p>
        </w:tc>
        <w:tc>
          <w:tcPr>
            <w:tcW w:w="4802" w:type="dxa"/>
            <w:gridSpan w:val="6"/>
            <w:tcMar>
              <w:top w:w="0" w:type="dxa"/>
              <w:left w:w="0" w:type="dxa"/>
              <w:bottom w:w="0" w:type="dxa"/>
              <w:right w:w="0" w:type="dxa"/>
            </w:tcMar>
            <w:vAlign w:val="center"/>
          </w:tcPr>
          <w:p w14:paraId="2B5425AC" w14:textId="5A38910C" w:rsidR="001E7095" w:rsidRDefault="69B11316" w:rsidP="00192D16">
            <w:pPr>
              <w:pStyle w:val="Tabletext2"/>
            </w:pPr>
            <w:proofErr w:type="spellStart"/>
            <w:r>
              <w:t>Dilumkārtām</w:t>
            </w:r>
            <w:proofErr w:type="spellEnd"/>
            <w:r>
              <w:t>: TSRST</w:t>
            </w:r>
            <w:r w:rsidRPr="0EA8BBA2">
              <w:rPr>
                <w:vertAlign w:val="subscript"/>
              </w:rPr>
              <w:t>max</w:t>
            </w:r>
            <w:r w:rsidR="5691F509" w:rsidRPr="0EA8BBA2">
              <w:rPr>
                <w:vertAlign w:val="subscript"/>
              </w:rPr>
              <w:t>-2</w:t>
            </w:r>
            <w:r w:rsidR="00AF6BF2">
              <w:rPr>
                <w:vertAlign w:val="subscript"/>
              </w:rPr>
              <w:t>5</w:t>
            </w:r>
            <w:r w:rsidR="5691F509">
              <w:t xml:space="preserve"> /</w:t>
            </w:r>
            <w:r>
              <w:t xml:space="preserve"> </w:t>
            </w:r>
            <w:r w:rsidR="5691F509">
              <w:t>-</w:t>
            </w:r>
            <w:r>
              <w:t>2</w:t>
            </w:r>
            <w:r w:rsidR="40E03F5E">
              <w:t>5,0</w:t>
            </w:r>
          </w:p>
          <w:p w14:paraId="5635F081" w14:textId="25C4B9DE" w:rsidR="001E7095" w:rsidRPr="00BF2E64" w:rsidRDefault="69B11316" w:rsidP="00192D16">
            <w:pPr>
              <w:pStyle w:val="Tabletext2"/>
            </w:pPr>
            <w:proofErr w:type="spellStart"/>
            <w:r>
              <w:t>Saistes</w:t>
            </w:r>
            <w:proofErr w:type="spellEnd"/>
            <w:r>
              <w:t xml:space="preserve"> </w:t>
            </w:r>
            <w:proofErr w:type="spellStart"/>
            <w:r>
              <w:t>kārtām</w:t>
            </w:r>
            <w:proofErr w:type="spellEnd"/>
            <w:r w:rsidR="5691F509">
              <w:t xml:space="preserve"> un </w:t>
            </w:r>
            <w:proofErr w:type="spellStart"/>
            <w:r w:rsidR="5691F509">
              <w:t>apakškārtām</w:t>
            </w:r>
            <w:proofErr w:type="spellEnd"/>
            <w:r w:rsidR="5691F509">
              <w:t>:</w:t>
            </w:r>
            <w:r>
              <w:t xml:space="preserve"> TSRST</w:t>
            </w:r>
            <w:r w:rsidRPr="0EA8BBA2">
              <w:rPr>
                <w:vertAlign w:val="subscript"/>
              </w:rPr>
              <w:t>max</w:t>
            </w:r>
            <w:r w:rsidR="5691F509" w:rsidRPr="0EA8BBA2">
              <w:rPr>
                <w:vertAlign w:val="subscript"/>
              </w:rPr>
              <w:t>-</w:t>
            </w:r>
            <w:r w:rsidRPr="0EA8BBA2">
              <w:rPr>
                <w:vertAlign w:val="subscript"/>
              </w:rPr>
              <w:t>2</w:t>
            </w:r>
            <w:r w:rsidR="00D00518">
              <w:rPr>
                <w:vertAlign w:val="subscript"/>
              </w:rPr>
              <w:t>2</w:t>
            </w:r>
            <w:r w:rsidRPr="0EA8BBA2">
              <w:rPr>
                <w:vertAlign w:val="subscript"/>
              </w:rPr>
              <w:t>,</w:t>
            </w:r>
            <w:r w:rsidR="00D00518">
              <w:rPr>
                <w:vertAlign w:val="subscript"/>
              </w:rPr>
              <w:t>5</w:t>
            </w:r>
            <w:r w:rsidR="5691F509">
              <w:t xml:space="preserve"> / -2</w:t>
            </w:r>
            <w:r w:rsidR="5409A0AA">
              <w:t>2,5</w:t>
            </w:r>
          </w:p>
        </w:tc>
      </w:tr>
      <w:tr w:rsidR="001E7095" w:rsidRPr="00BF2E64" w14:paraId="1718B5E8" w14:textId="77777777" w:rsidTr="0EA8BBA2">
        <w:trPr>
          <w:cantSplit/>
          <w:trHeight w:val="313"/>
        </w:trPr>
        <w:tc>
          <w:tcPr>
            <w:tcW w:w="1996" w:type="dxa"/>
            <w:tcMar>
              <w:top w:w="0" w:type="dxa"/>
              <w:left w:w="0" w:type="dxa"/>
              <w:bottom w:w="0" w:type="dxa"/>
              <w:right w:w="0" w:type="dxa"/>
            </w:tcMar>
            <w:vAlign w:val="center"/>
          </w:tcPr>
          <w:p w14:paraId="508641EE" w14:textId="77777777" w:rsidR="001E7095" w:rsidRPr="00BF2E64" w:rsidRDefault="001E7095" w:rsidP="00192D16">
            <w:pPr>
              <w:pStyle w:val="Tabletext"/>
            </w:pPr>
            <w:proofErr w:type="spellStart"/>
            <w:r w:rsidRPr="00BF2E64">
              <w:t>Piedevas</w:t>
            </w:r>
            <w:proofErr w:type="spellEnd"/>
          </w:p>
        </w:tc>
        <w:tc>
          <w:tcPr>
            <w:tcW w:w="1075" w:type="dxa"/>
            <w:tcMar>
              <w:top w:w="0" w:type="dxa"/>
              <w:left w:w="0" w:type="dxa"/>
              <w:bottom w:w="0" w:type="dxa"/>
              <w:right w:w="0" w:type="dxa"/>
            </w:tcMar>
            <w:vAlign w:val="center"/>
          </w:tcPr>
          <w:p w14:paraId="499C317C" w14:textId="77777777" w:rsidR="001E7095" w:rsidRPr="00BF2E64" w:rsidRDefault="001E7095" w:rsidP="00192D16">
            <w:pPr>
              <w:pStyle w:val="Tabletext"/>
            </w:pPr>
            <w:r w:rsidRPr="00BF2E64">
              <w:t>---</w:t>
            </w:r>
          </w:p>
        </w:tc>
        <w:tc>
          <w:tcPr>
            <w:tcW w:w="1075" w:type="dxa"/>
            <w:tcMar>
              <w:top w:w="0" w:type="dxa"/>
              <w:left w:w="0" w:type="dxa"/>
              <w:bottom w:w="0" w:type="dxa"/>
              <w:right w:w="0" w:type="dxa"/>
            </w:tcMar>
            <w:vAlign w:val="center"/>
          </w:tcPr>
          <w:p w14:paraId="08233CB7" w14:textId="315A0055" w:rsidR="001E7095" w:rsidRPr="00BF2E64" w:rsidRDefault="000F39A5" w:rsidP="00192D16">
            <w:pPr>
              <w:pStyle w:val="Tabletext"/>
            </w:pPr>
            <w:r>
              <w:t>4.5</w:t>
            </w:r>
            <w:r w:rsidR="001E7095" w:rsidRPr="00BF2E64">
              <w:t xml:space="preserve">. </w:t>
            </w:r>
            <w:r w:rsidR="00C92FDB">
              <w:t>p.</w:t>
            </w:r>
          </w:p>
        </w:tc>
        <w:tc>
          <w:tcPr>
            <w:tcW w:w="4802" w:type="dxa"/>
            <w:gridSpan w:val="6"/>
            <w:tcMar>
              <w:top w:w="0" w:type="dxa"/>
              <w:left w:w="0" w:type="dxa"/>
              <w:bottom w:w="0" w:type="dxa"/>
              <w:right w:w="0" w:type="dxa"/>
            </w:tcMar>
            <w:vAlign w:val="center"/>
          </w:tcPr>
          <w:p w14:paraId="4ADCE3B7" w14:textId="16167265" w:rsidR="001E7095" w:rsidRPr="00BF2E64" w:rsidRDefault="000F39A5" w:rsidP="00192D16">
            <w:pPr>
              <w:pStyle w:val="Tabletext2"/>
            </w:pPr>
            <w:proofErr w:type="spellStart"/>
            <w:r>
              <w:t>Jādeklarē</w:t>
            </w:r>
            <w:proofErr w:type="spellEnd"/>
          </w:p>
        </w:tc>
      </w:tr>
    </w:tbl>
    <w:p w14:paraId="58713E11"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ietver</w:t>
      </w:r>
      <w:proofErr w:type="spellEnd"/>
      <w:r w:rsidRPr="00BF2E64">
        <w:t xml:space="preserve"> </w:t>
      </w:r>
      <w:proofErr w:type="spellStart"/>
      <w:r w:rsidRPr="00BF2E64">
        <w:t>arī</w:t>
      </w:r>
      <w:proofErr w:type="spellEnd"/>
      <w:r w:rsidRPr="00BF2E64">
        <w:t xml:space="preserve"> </w:t>
      </w:r>
      <w:proofErr w:type="spellStart"/>
      <w:r w:rsidRPr="00BF2E64">
        <w:t>nofrēzētā</w:t>
      </w:r>
      <w:proofErr w:type="spellEnd"/>
      <w:r w:rsidRPr="00BF2E64">
        <w:t xml:space="preserve"> </w:t>
      </w:r>
      <w:proofErr w:type="spellStart"/>
      <w:r w:rsidRPr="00BF2E64">
        <w:t>vai</w:t>
      </w:r>
      <w:proofErr w:type="spellEnd"/>
      <w:r w:rsidRPr="00BF2E64">
        <w:t xml:space="preserve"> </w:t>
      </w:r>
      <w:proofErr w:type="spellStart"/>
      <w:r w:rsidRPr="00BF2E64">
        <w:t>dabīgā</w:t>
      </w:r>
      <w:proofErr w:type="spellEnd"/>
      <w:r w:rsidRPr="00BF2E64">
        <w:t xml:space="preserve"> </w:t>
      </w:r>
      <w:proofErr w:type="spellStart"/>
      <w:r w:rsidRPr="00BF2E64">
        <w:t>asfalta</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citu</w:t>
      </w:r>
      <w:proofErr w:type="spellEnd"/>
      <w:r w:rsidRPr="00BF2E64">
        <w:t xml:space="preserve"> </w:t>
      </w:r>
      <w:proofErr w:type="spellStart"/>
      <w:r w:rsidRPr="00BF2E64">
        <w:t>sastāvdaļu</w:t>
      </w:r>
      <w:proofErr w:type="spellEnd"/>
      <w:r w:rsidRPr="00BF2E64">
        <w:t xml:space="preserve">, </w:t>
      </w:r>
      <w:proofErr w:type="spellStart"/>
      <w:r w:rsidRPr="00BF2E64">
        <w:t>ja</w:t>
      </w:r>
      <w:proofErr w:type="spellEnd"/>
      <w:r w:rsidRPr="00BF2E64">
        <w:t xml:space="preserve"> </w:t>
      </w:r>
      <w:proofErr w:type="spellStart"/>
      <w:r w:rsidRPr="00BF2E64">
        <w:t>tiek</w:t>
      </w:r>
      <w:proofErr w:type="spellEnd"/>
      <w:r w:rsidRPr="00BF2E64">
        <w:t xml:space="preserve"> </w:t>
      </w:r>
      <w:proofErr w:type="spellStart"/>
      <w:r w:rsidRPr="00BF2E64">
        <w:t>lietotas</w:t>
      </w:r>
      <w:proofErr w:type="spellEnd"/>
      <w:r w:rsidRPr="00BF2E64">
        <w:t xml:space="preserve">, </w:t>
      </w:r>
      <w:proofErr w:type="spellStart"/>
      <w:r w:rsidRPr="00BF2E64">
        <w:t>saistvielu</w:t>
      </w:r>
      <w:proofErr w:type="spellEnd"/>
      <w:r w:rsidRPr="00BF2E64">
        <w:t xml:space="preserve">. </w:t>
      </w:r>
      <w:proofErr w:type="spellStart"/>
      <w:r w:rsidRPr="00BF2E64">
        <w:t>Saistvielas</w:t>
      </w:r>
      <w:proofErr w:type="spellEnd"/>
      <w:r w:rsidRPr="00BF2E64">
        <w:t xml:space="preserve"> </w:t>
      </w:r>
      <w:proofErr w:type="spellStart"/>
      <w:r w:rsidRPr="00BF2E64">
        <w:t>saturam</w:t>
      </w:r>
      <w:proofErr w:type="spellEnd"/>
      <w:r w:rsidRPr="00BF2E64">
        <w:t xml:space="preserve"> </w:t>
      </w:r>
      <w:proofErr w:type="spellStart"/>
      <w:r w:rsidRPr="00BF2E64">
        <w:t>norādīta</w:t>
      </w:r>
      <w:proofErr w:type="spellEnd"/>
      <w:r w:rsidRPr="00BF2E64">
        <w:t xml:space="preserve"> </w:t>
      </w:r>
      <w:proofErr w:type="spellStart"/>
      <w:r w:rsidRPr="00BF2E64">
        <w:t>minimālā</w:t>
      </w:r>
      <w:proofErr w:type="spellEnd"/>
      <w:r w:rsidRPr="00BF2E64">
        <w:t xml:space="preserve"> </w:t>
      </w:r>
      <w:proofErr w:type="spellStart"/>
      <w:r w:rsidRPr="00BF2E64">
        <w:t>robeža</w:t>
      </w:r>
      <w:proofErr w:type="spellEnd"/>
      <w:r w:rsidRPr="00BF2E64">
        <w:t xml:space="preserve">, kuru var </w:t>
      </w:r>
      <w:proofErr w:type="spellStart"/>
      <w:r w:rsidRPr="00BF2E64">
        <w:t>mainīt</w:t>
      </w:r>
      <w:proofErr w:type="spellEnd"/>
      <w:r w:rsidRPr="00BF2E64">
        <w:t xml:space="preserve"> </w:t>
      </w:r>
      <w:proofErr w:type="spellStart"/>
      <w:r w:rsidRPr="00BF2E64">
        <w:t>ar</w:t>
      </w:r>
      <w:proofErr w:type="spellEnd"/>
      <w:r w:rsidRPr="00BF2E64">
        <w:t xml:space="preserve"> </w:t>
      </w:r>
      <w:proofErr w:type="spellStart"/>
      <w:r w:rsidRPr="00BF2E64">
        <w:t>koeficientu</w:t>
      </w:r>
      <w:proofErr w:type="spellEnd"/>
      <w:r w:rsidRPr="00BF2E64">
        <w:t xml:space="preserve"> α:</w:t>
      </w:r>
    </w:p>
    <w:p w14:paraId="0B66ED38" w14:textId="76866493" w:rsidR="00B9576A" w:rsidRPr="00BF2E64" w:rsidRDefault="00B9576A" w:rsidP="00B300E4">
      <w:pPr>
        <w:pStyle w:val="Pamatteksts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t>,</w:t>
      </w:r>
      <w:r>
        <w:t xml:space="preserve"> </w:t>
      </w:r>
      <w:proofErr w:type="spellStart"/>
      <w:r w:rsidRPr="00BF2E64">
        <w:t>kur</w:t>
      </w:r>
      <w:proofErr w:type="spellEnd"/>
      <w:r w:rsidRPr="00BF2E64">
        <w:t xml:space="preserve"> ρ - </w:t>
      </w:r>
      <w:proofErr w:type="spellStart"/>
      <w:r w:rsidRPr="00BF2E64">
        <w:t>minerālmateriālu</w:t>
      </w:r>
      <w:proofErr w:type="spellEnd"/>
      <w:r w:rsidRPr="00BF2E64">
        <w:t xml:space="preserve"> </w:t>
      </w:r>
      <w:proofErr w:type="spellStart"/>
      <w:r w:rsidRPr="00BF2E64">
        <w:t>vidējais</w:t>
      </w:r>
      <w:proofErr w:type="spellEnd"/>
      <w:r w:rsidRPr="00BF2E64">
        <w:t xml:space="preserve"> </w:t>
      </w:r>
      <w:proofErr w:type="spellStart"/>
      <w:r w:rsidRPr="00BF2E64">
        <w:t>daļiņu</w:t>
      </w:r>
      <w:proofErr w:type="spellEnd"/>
      <w:r w:rsidRPr="00BF2E64">
        <w:t xml:space="preserve"> </w:t>
      </w:r>
      <w:proofErr w:type="spellStart"/>
      <w:r w:rsidRPr="00BF2E64">
        <w:t>blīvums</w:t>
      </w:r>
      <w:proofErr w:type="spellEnd"/>
      <w:r w:rsidRPr="00BF2E64">
        <w:t xml:space="preserve">, </w:t>
      </w:r>
      <w:proofErr w:type="spellStart"/>
      <w:r w:rsidRPr="00BF2E64">
        <w:t>megagramos</w:t>
      </w:r>
      <w:proofErr w:type="spellEnd"/>
      <w:r w:rsidRPr="00BF2E64">
        <w:t xml:space="preserve"> </w:t>
      </w:r>
      <w:proofErr w:type="spellStart"/>
      <w:r w:rsidRPr="00BF2E64">
        <w:t>uz</w:t>
      </w:r>
      <w:proofErr w:type="spellEnd"/>
      <w:r w:rsidRPr="00BF2E64">
        <w:t xml:space="preserve"> </w:t>
      </w:r>
      <w:proofErr w:type="spellStart"/>
      <w:r w:rsidRPr="00BF2E64">
        <w:t>kubikmetru</w:t>
      </w:r>
      <w:proofErr w:type="spellEnd"/>
      <w:r w:rsidRPr="00BF2E64">
        <w:t xml:space="preserve"> (Mg/m</w:t>
      </w:r>
      <w:r w:rsidRPr="00BF2E64">
        <w:rPr>
          <w:vertAlign w:val="superscript"/>
        </w:rPr>
        <w:t>3</w:t>
      </w:r>
      <w:r w:rsidRPr="00BF2E64">
        <w:t xml:space="preserve">), </w:t>
      </w:r>
      <w:proofErr w:type="spellStart"/>
      <w:r w:rsidRPr="00BF2E64">
        <w:t>noteikts</w:t>
      </w:r>
      <w:proofErr w:type="spellEnd"/>
      <w:r w:rsidRPr="00BF2E64">
        <w:t xml:space="preserve"> </w:t>
      </w:r>
      <w:proofErr w:type="spellStart"/>
      <w:r w:rsidRPr="00BF2E64">
        <w:t>atbilstoši</w:t>
      </w:r>
      <w:proofErr w:type="spellEnd"/>
      <w:r w:rsidRPr="00BF2E64">
        <w:t xml:space="preserve"> LVS EN 1097-6.</w:t>
      </w:r>
    </w:p>
    <w:p w14:paraId="06A7250F" w14:textId="77777777" w:rsidR="00B9576A" w:rsidRDefault="00B9576A" w:rsidP="00B300E4">
      <w:pPr>
        <w:pStyle w:val="Pamatteksts3"/>
      </w:pPr>
      <w:r w:rsidRPr="00BF2E64">
        <w:t>PIEZĪME</w:t>
      </w:r>
      <w:r w:rsidRPr="00BF2E64">
        <w:rPr>
          <w:vertAlign w:val="superscript"/>
        </w:rPr>
        <w:t xml:space="preserve"> (2)</w:t>
      </w:r>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ir</w:t>
      </w:r>
      <w:proofErr w:type="spellEnd"/>
      <w:r w:rsidRPr="00BF2E64">
        <w:t xml:space="preserve"> </w:t>
      </w:r>
      <w:proofErr w:type="spellStart"/>
      <w:r w:rsidRPr="00BF2E64">
        <w:t>izteikts</w:t>
      </w:r>
      <w:proofErr w:type="spellEnd"/>
      <w:r w:rsidRPr="00BF2E64">
        <w:t xml:space="preserve"> </w:t>
      </w:r>
      <w:proofErr w:type="spellStart"/>
      <w:r w:rsidRPr="00BF2E64">
        <w:t>masas</w:t>
      </w:r>
      <w:proofErr w:type="spellEnd"/>
      <w:r w:rsidRPr="00BF2E64">
        <w:t xml:space="preserve"> </w:t>
      </w:r>
      <w:proofErr w:type="spellStart"/>
      <w:r w:rsidRPr="00BF2E64">
        <w:t>procentos</w:t>
      </w:r>
      <w:proofErr w:type="spellEnd"/>
      <w:r w:rsidRPr="00BF2E64">
        <w:t xml:space="preserve"> no </w:t>
      </w:r>
      <w:proofErr w:type="spellStart"/>
      <w:r w:rsidRPr="00BF2E64">
        <w:t>kopējās</w:t>
      </w:r>
      <w:proofErr w:type="spellEnd"/>
      <w:r w:rsidRPr="00BF2E64">
        <w:t xml:space="preserve"> </w:t>
      </w:r>
      <w:proofErr w:type="spellStart"/>
      <w:r w:rsidRPr="00BF2E64">
        <w:t>minerālmateriālu</w:t>
      </w:r>
      <w:proofErr w:type="spellEnd"/>
      <w:r w:rsidRPr="00BF2E64">
        <w:t xml:space="preserve"> </w:t>
      </w:r>
      <w:proofErr w:type="spellStart"/>
      <w:r w:rsidRPr="00BF2E64">
        <w:t>masas</w:t>
      </w:r>
      <w:proofErr w:type="spellEnd"/>
      <w:r w:rsidRPr="00BF2E64">
        <w:t xml:space="preserve">, </w:t>
      </w:r>
      <w:proofErr w:type="spellStart"/>
      <w:r w:rsidRPr="00BF2E64">
        <w:t>saistvielas</w:t>
      </w:r>
      <w:proofErr w:type="spellEnd"/>
      <w:r w:rsidRPr="00BF2E64">
        <w:t xml:space="preserve"> un </w:t>
      </w:r>
      <w:proofErr w:type="spellStart"/>
      <w:r w:rsidRPr="00BF2E64">
        <w:t>piedevu</w:t>
      </w:r>
      <w:proofErr w:type="spellEnd"/>
      <w:r w:rsidRPr="00BF2E64">
        <w:t xml:space="preserve"> </w:t>
      </w:r>
      <w:proofErr w:type="spellStart"/>
      <w:r w:rsidRPr="00BF2E64">
        <w:t>saturs</w:t>
      </w:r>
      <w:proofErr w:type="spellEnd"/>
      <w:r w:rsidRPr="00BF2E64">
        <w:t xml:space="preserve"> </w:t>
      </w:r>
      <w:proofErr w:type="spellStart"/>
      <w:r w:rsidRPr="00BF2E64">
        <w:t>ir</w:t>
      </w:r>
      <w:proofErr w:type="spellEnd"/>
      <w:r w:rsidRPr="00BF2E64">
        <w:t xml:space="preserve"> </w:t>
      </w:r>
      <w:proofErr w:type="spellStart"/>
      <w:r w:rsidRPr="00BF2E64">
        <w:t>izteikts</w:t>
      </w:r>
      <w:proofErr w:type="spellEnd"/>
      <w:r w:rsidRPr="00BF2E64">
        <w:t xml:space="preserve"> </w:t>
      </w:r>
      <w:proofErr w:type="spellStart"/>
      <w:r w:rsidRPr="00BF2E64">
        <w:t>masas</w:t>
      </w:r>
      <w:proofErr w:type="spellEnd"/>
      <w:r w:rsidRPr="00BF2E64">
        <w:t xml:space="preserve"> </w:t>
      </w:r>
      <w:proofErr w:type="spellStart"/>
      <w:r w:rsidRPr="00BF2E64">
        <w:t>procentos</w:t>
      </w:r>
      <w:proofErr w:type="spellEnd"/>
      <w:r w:rsidRPr="00BF2E64">
        <w:t xml:space="preserve"> no </w:t>
      </w:r>
      <w:proofErr w:type="spellStart"/>
      <w:r w:rsidRPr="00BF2E64">
        <w:t>kopējās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masas</w:t>
      </w:r>
      <w:proofErr w:type="spellEnd"/>
      <w:r w:rsidRPr="00BF2E64">
        <w:t>.</w:t>
      </w:r>
    </w:p>
    <w:p w14:paraId="55456E44" w14:textId="725BF743" w:rsidR="00B9576A" w:rsidRDefault="00B9576A" w:rsidP="00B300E4">
      <w:pPr>
        <w:pStyle w:val="Pamatteksts3"/>
        <w:rPr>
          <w:lang w:val="lv-LV"/>
        </w:rPr>
      </w:pPr>
      <w:r w:rsidRPr="008225B1">
        <w:rPr>
          <w:lang w:val="lv-LV"/>
        </w:rPr>
        <w:t>PIEZĪME</w:t>
      </w:r>
      <w:r w:rsidRPr="008225B1">
        <w:rPr>
          <w:vertAlign w:val="superscript"/>
          <w:lang w:val="lv-LV"/>
        </w:rPr>
        <w:t xml:space="preserve"> (3)</w:t>
      </w:r>
      <w:r w:rsidRPr="008225B1">
        <w:rPr>
          <w:lang w:val="lv-LV"/>
        </w:rPr>
        <w:t xml:space="preserve"> Asfalta kārtām gājēju un velosipēdu </w:t>
      </w:r>
      <w:r w:rsidR="00C46746">
        <w:rPr>
          <w:lang w:val="lv-LV"/>
        </w:rPr>
        <w:t>ceļiem</w:t>
      </w:r>
      <w:r w:rsidRPr="008225B1">
        <w:rPr>
          <w:lang w:val="lv-LV"/>
        </w:rPr>
        <w:t xml:space="preserve">, ietvēm, </w:t>
      </w:r>
      <w:r w:rsidR="0094496E">
        <w:rPr>
          <w:lang w:val="lv-LV"/>
        </w:rPr>
        <w:t>platībām</w:t>
      </w:r>
      <w:r w:rsidRPr="008225B1">
        <w:rPr>
          <w:lang w:val="lv-LV"/>
        </w:rPr>
        <w:t>, kur neparedz autotransporta kustību,</w:t>
      </w:r>
      <w:r w:rsidR="00473654">
        <w:rPr>
          <w:lang w:val="lv-LV"/>
        </w:rPr>
        <w:t xml:space="preserve"> kā arī ja lieto AC 16 </w:t>
      </w:r>
      <w:proofErr w:type="spellStart"/>
      <w:r w:rsidR="00473654">
        <w:rPr>
          <w:lang w:val="lv-LV"/>
        </w:rPr>
        <w:t>surf</w:t>
      </w:r>
      <w:proofErr w:type="spellEnd"/>
      <w:r w:rsidR="00473654">
        <w:rPr>
          <w:lang w:val="lv-LV"/>
        </w:rPr>
        <w:t xml:space="preserve"> – VK,</w:t>
      </w:r>
      <w:r w:rsidRPr="008225B1">
        <w:rPr>
          <w:lang w:val="lv-LV"/>
        </w:rPr>
        <w:t xml:space="preserve"> piemērojams WTS</w:t>
      </w:r>
      <w:r w:rsidRPr="008225B1">
        <w:rPr>
          <w:vertAlign w:val="subscript"/>
          <w:lang w:val="lv-LV"/>
        </w:rPr>
        <w:t>AIR</w:t>
      </w:r>
      <w:r w:rsidR="00156635">
        <w:rPr>
          <w:vertAlign w:val="subscript"/>
          <w:lang w:val="lv-LV"/>
        </w:rPr>
        <w:t xml:space="preserve"> </w:t>
      </w:r>
      <w:proofErr w:type="spellStart"/>
      <w:r w:rsidR="00156635">
        <w:rPr>
          <w:vertAlign w:val="subscript"/>
          <w:lang w:val="lv-LV"/>
        </w:rPr>
        <w:t>max</w:t>
      </w:r>
      <w:proofErr w:type="spellEnd"/>
      <w:r w:rsidRPr="008225B1">
        <w:rPr>
          <w:vertAlign w:val="subscript"/>
          <w:lang w:val="lv-LV"/>
        </w:rPr>
        <w:t xml:space="preserve"> </w:t>
      </w:r>
      <w:r w:rsidRPr="00B44DB7">
        <w:t>NR</w:t>
      </w:r>
      <w:r w:rsidR="00805A7F">
        <w:t>,</w:t>
      </w:r>
      <w:r w:rsidR="00156635">
        <w:rPr>
          <w:vertAlign w:val="subscript"/>
          <w:lang w:val="lv-LV"/>
        </w:rPr>
        <w:t xml:space="preserve">  </w:t>
      </w:r>
      <w:r w:rsidR="00156635" w:rsidRPr="00BF2E64">
        <w:t>PRD</w:t>
      </w:r>
      <w:r w:rsidR="00156635" w:rsidRPr="00BF2E64">
        <w:rPr>
          <w:vertAlign w:val="subscript"/>
        </w:rPr>
        <w:t xml:space="preserve">AIR </w:t>
      </w:r>
      <w:r w:rsidR="00156635">
        <w:rPr>
          <w:vertAlign w:val="subscript"/>
        </w:rPr>
        <w:t xml:space="preserve">max </w:t>
      </w:r>
      <w:r w:rsidR="00156635">
        <w:t>N</w:t>
      </w:r>
      <w:r w:rsidR="00805A7F">
        <w:t xml:space="preserve">R un </w:t>
      </w:r>
      <w:r w:rsidR="00805A7F" w:rsidRPr="00BF2E64">
        <w:t>RD</w:t>
      </w:r>
      <w:r w:rsidR="00805A7F" w:rsidRPr="00BF2E64">
        <w:rPr>
          <w:vertAlign w:val="subscript"/>
        </w:rPr>
        <w:t xml:space="preserve">AIR </w:t>
      </w:r>
      <w:r w:rsidR="00805A7F">
        <w:rPr>
          <w:vertAlign w:val="subscript"/>
        </w:rPr>
        <w:t xml:space="preserve">max </w:t>
      </w:r>
      <w:r w:rsidR="00805A7F">
        <w:t>NR</w:t>
      </w:r>
      <w:r w:rsidR="00F969F2" w:rsidRPr="00F969F2">
        <w:rPr>
          <w:lang w:val="lv-LV"/>
        </w:rPr>
        <w:t>.</w:t>
      </w:r>
    </w:p>
    <w:p w14:paraId="3C7DB443" w14:textId="2FE3FCF5" w:rsidR="00E73A7D" w:rsidRPr="00E73A7D" w:rsidRDefault="00E73A7D" w:rsidP="00B300E4">
      <w:pPr>
        <w:pStyle w:val="Pamatteksts3"/>
        <w:rPr>
          <w:lang w:val="lv-LV"/>
        </w:rPr>
      </w:pPr>
      <w:r w:rsidRPr="008225B1">
        <w:rPr>
          <w:lang w:val="lv-LV"/>
        </w:rPr>
        <w:t>PIEZĪME</w:t>
      </w:r>
      <w:r>
        <w:rPr>
          <w:vertAlign w:val="superscript"/>
          <w:lang w:val="lv-LV"/>
        </w:rPr>
        <w:t xml:space="preserve"> (</w:t>
      </w:r>
      <w:r w:rsidR="00FE52C8">
        <w:rPr>
          <w:vertAlign w:val="superscript"/>
          <w:lang w:val="lv-LV"/>
        </w:rPr>
        <w:t>4</w:t>
      </w:r>
      <w:r w:rsidRPr="008225B1">
        <w:rPr>
          <w:vertAlign w:val="superscript"/>
          <w:lang w:val="lv-LV"/>
        </w:rPr>
        <w:t>)</w:t>
      </w:r>
      <w:r w:rsidRPr="008225B1">
        <w:rPr>
          <w:lang w:val="lv-LV"/>
        </w:rPr>
        <w:t xml:space="preserve"> </w:t>
      </w:r>
      <w:r>
        <w:rPr>
          <w:lang w:val="lv-LV"/>
        </w:rPr>
        <w:t xml:space="preserve">Jātestē saskaņā ar LVS EN 12697-12 A metodi, sablīvējot ar </w:t>
      </w:r>
      <w:proofErr w:type="spellStart"/>
      <w:r>
        <w:rPr>
          <w:lang w:val="lv-LV"/>
        </w:rPr>
        <w:t>triecienblīvēšanu</w:t>
      </w:r>
      <w:proofErr w:type="spellEnd"/>
      <w:r>
        <w:rPr>
          <w:lang w:val="lv-LV"/>
        </w:rPr>
        <w:t xml:space="preserve">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63A3FAEC" w14:textId="77777777" w:rsidR="00B9576A" w:rsidRDefault="00B9576A" w:rsidP="00B300E4">
      <w:pPr>
        <w:pStyle w:val="Pamatteksts3"/>
        <w:rPr>
          <w:lang w:val="lv-LV"/>
        </w:rPr>
      </w:pPr>
      <w:bookmarkStart w:id="1292" w:name="OLE_LINK10"/>
      <w:r w:rsidRPr="0057122F">
        <w:rPr>
          <w:lang w:val="lv-LV"/>
        </w:rPr>
        <w:t>Piezīme. Atbilstoši LVS EN 13108-1 ražotāj</w:t>
      </w:r>
      <w:r w:rsidRPr="00BD439C">
        <w:rPr>
          <w:lang w:val="lv-LV"/>
        </w:rPr>
        <w:t>am ir jādeklarē asfaltbetona AC receptes veidošanas princips. Ir iespējami divi receptes veidošanas principi: empīriskas specifikācijas asfaltbetons (vispārīgās prasības +</w:t>
      </w:r>
      <w:r w:rsidRPr="001039C6">
        <w:rPr>
          <w:lang w:val="lv-LV"/>
        </w:rPr>
        <w:t xml:space="preserve"> empīriskā</w:t>
      </w:r>
      <w:r w:rsidRPr="00554D71">
        <w:rPr>
          <w:lang w:val="lv-LV"/>
        </w:rPr>
        <w:t>s prasības) un fundamentālas specifikācijas asfaltbetons (vispārīgās</w:t>
      </w:r>
      <w:r w:rsidRPr="00FB20E5">
        <w:rPr>
          <w:lang w:val="lv-LV"/>
        </w:rPr>
        <w:t xml:space="preserve"> prasīb</w:t>
      </w:r>
      <w:r w:rsidRPr="00443D2A">
        <w:rPr>
          <w:lang w:val="lv-LV"/>
        </w:rPr>
        <w:t>as + fundamentālā</w:t>
      </w:r>
      <w:r w:rsidRPr="001B0674">
        <w:rPr>
          <w:lang w:val="lv-LV"/>
        </w:rPr>
        <w:t>s prasības).</w:t>
      </w:r>
    </w:p>
    <w:bookmarkEnd w:id="1292"/>
    <w:p w14:paraId="76139335" w14:textId="77777777" w:rsidR="00B9576A" w:rsidRPr="00BF2E64" w:rsidRDefault="00B9576A" w:rsidP="0085503E">
      <w:pPr>
        <w:pStyle w:val="Virsraksts6"/>
        <w:jc w:val="both"/>
      </w:pPr>
      <w:r w:rsidRPr="00662236">
        <w:rPr>
          <w:lang w:val="lv-LV"/>
        </w:rPr>
        <w:t xml:space="preserve"> </w:t>
      </w:r>
      <w:r w:rsidRPr="00BF2E64">
        <w:t xml:space="preserve">Tipa </w:t>
      </w:r>
      <w:proofErr w:type="spellStart"/>
      <w:r w:rsidRPr="00BF2E64">
        <w:t>lapa</w:t>
      </w:r>
      <w:proofErr w:type="spellEnd"/>
      <w:r w:rsidRPr="00BF2E64">
        <w:t xml:space="preserve">. </w:t>
      </w:r>
      <w:proofErr w:type="spellStart"/>
      <w:r w:rsidRPr="00BF2E64">
        <w:t>Karstais</w:t>
      </w:r>
      <w:proofErr w:type="spellEnd"/>
      <w:r w:rsidRPr="00BF2E64">
        <w:t xml:space="preserve"> </w:t>
      </w:r>
      <w:proofErr w:type="spellStart"/>
      <w:r w:rsidRPr="00BF2E64">
        <w:t>asfalts</w:t>
      </w:r>
      <w:proofErr w:type="spellEnd"/>
      <w:r w:rsidRPr="00BF2E64">
        <w:t xml:space="preserve"> AC 4 surf</w:t>
      </w:r>
    </w:p>
    <w:p w14:paraId="6803571B" w14:textId="77777777" w:rsidR="00B9576A" w:rsidRPr="00BF2E64" w:rsidRDefault="00B9576A" w:rsidP="0085503E">
      <w:pPr>
        <w:pStyle w:val="Virsraksts8"/>
        <w:jc w:val="both"/>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01DCF94"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3319494" w14:textId="5FC94425" w:rsidR="00B9576A" w:rsidRPr="00BF2E64" w:rsidRDefault="00B9576A" w:rsidP="005F0071">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r>
      <w:tr w:rsidR="00B9576A" w:rsidRPr="00BF2E64" w14:paraId="2F3BAA0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B12421" w14:textId="77777777" w:rsidR="00B9576A" w:rsidRPr="00BF2E64" w:rsidRDefault="00B9576A" w:rsidP="005F0071">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0C3C4C8" w14:textId="77777777" w:rsidR="00B9576A" w:rsidRPr="00BF2E64" w:rsidRDefault="00B9576A" w:rsidP="005F0071">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160F6BD" w14:textId="77777777" w:rsidR="00B9576A" w:rsidRPr="00BF2E64" w:rsidRDefault="00B9576A" w:rsidP="005F0071">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E6AB04" w14:textId="77777777" w:rsidR="00B9576A" w:rsidRPr="00BF2E64" w:rsidRDefault="00B9576A" w:rsidP="005F0071">
            <w:pPr>
              <w:pStyle w:val="Tablehead"/>
            </w:pPr>
            <w:r w:rsidRPr="00BF2E64">
              <w:t>&gt; 3500</w:t>
            </w:r>
          </w:p>
        </w:tc>
      </w:tr>
      <w:tr w:rsidR="00B9576A" w:rsidRPr="00BF2E64" w14:paraId="79F1FF57"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F74FED" w14:textId="77777777" w:rsidR="00B9576A" w:rsidRPr="00BF2E64" w:rsidRDefault="00B9576A" w:rsidP="00192D16">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0C1E81B" w14:textId="77777777" w:rsidR="00B9576A" w:rsidRPr="00BF2E64" w:rsidRDefault="00B9576A" w:rsidP="00192D16">
            <w:pPr>
              <w:pStyle w:val="Tabletext3"/>
            </w:pPr>
            <w:r w:rsidRPr="00BF2E64">
              <w:t xml:space="preserve">AC 4 </w:t>
            </w:r>
            <w:proofErr w:type="spellStart"/>
            <w:r w:rsidRPr="00BF2E64">
              <w:t>surf</w:t>
            </w:r>
            <w:proofErr w:type="spellEnd"/>
            <w:r w:rsidRPr="00BF2E64">
              <w:t xml:space="preserve"> lietošana netiek rekomendēta</w:t>
            </w:r>
          </w:p>
        </w:tc>
      </w:tr>
    </w:tbl>
    <w:p w14:paraId="53DD9AE6" w14:textId="77777777" w:rsidR="00B9576A" w:rsidRDefault="00B9576A" w:rsidP="00B300E4">
      <w:proofErr w:type="spellStart"/>
      <w:r w:rsidRPr="00BF2E64">
        <w:t>Asfalts</w:t>
      </w:r>
      <w:proofErr w:type="spellEnd"/>
    </w:p>
    <w:p w14:paraId="778C51C7" w14:textId="77777777" w:rsidR="00B9576A" w:rsidRPr="00BF2E64" w:rsidRDefault="00B9576A" w:rsidP="00B300E4">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12mm </w:t>
      </w:r>
      <w:proofErr w:type="spellStart"/>
      <w:r w:rsidRPr="00BF2E64">
        <w:t>līdz</w:t>
      </w:r>
      <w:proofErr w:type="spellEnd"/>
      <w:r w:rsidRPr="00BF2E64">
        <w:t xml:space="preserve"> 20mm.</w:t>
      </w:r>
    </w:p>
    <w:p w14:paraId="5D2A3288" w14:textId="77777777" w:rsidR="00B9576A" w:rsidRPr="00BF2E64" w:rsidRDefault="00B9576A" w:rsidP="005A509B">
      <w:pPr>
        <w:pStyle w:val="Virsraksts8"/>
      </w:pPr>
      <w:bookmarkStart w:id="1293" w:name="_Ref251248258"/>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4 surf </w:t>
      </w:r>
      <w:proofErr w:type="spellStart"/>
      <w:r w:rsidRPr="00BF2E64">
        <w:t>īpašībām</w:t>
      </w:r>
      <w:bookmarkEnd w:id="1293"/>
      <w:proofErr w:type="spellEnd"/>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198234DF"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E17355"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2125B40"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54351C9"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p>
          <w:p w14:paraId="52A553F4" w14:textId="77777777" w:rsidR="00B9576A" w:rsidRPr="00BF2E64" w:rsidRDefault="00B9576A" w:rsidP="005F0071">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929082" w14:textId="77777777" w:rsidR="00B9576A" w:rsidRPr="00BF2E64" w:rsidRDefault="00B9576A" w:rsidP="005F0071">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BE8F0A" w14:textId="77777777" w:rsidR="00B9576A" w:rsidRPr="00BF2E64" w:rsidRDefault="00B9576A" w:rsidP="005F0071">
            <w:pPr>
              <w:pStyle w:val="Tablehead"/>
            </w:pPr>
            <w:proofErr w:type="spellStart"/>
            <w:r w:rsidRPr="00BF2E64">
              <w:t>Prasība</w:t>
            </w:r>
            <w:proofErr w:type="spellEnd"/>
          </w:p>
        </w:tc>
      </w:tr>
      <w:tr w:rsidR="00B9576A" w:rsidRPr="00BF2E64" w14:paraId="75A3EA0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33185E" w14:textId="77777777" w:rsidR="00B9576A" w:rsidRPr="00BF2E64" w:rsidRDefault="00B9576A" w:rsidP="00192D16">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4A3AA152" w14:textId="77777777" w:rsidR="00B9576A" w:rsidRPr="00BF2E64" w:rsidRDefault="00B9576A" w:rsidP="00192D16">
            <w:pPr>
              <w:pStyle w:val="Tabletext"/>
            </w:pPr>
            <w:proofErr w:type="spellStart"/>
            <w:r w:rsidRPr="00BF2E64">
              <w:t>minimālais</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4B9218"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306B3F" w14:textId="0EC9E68F" w:rsidR="00B9576A" w:rsidRPr="00BF2E64" w:rsidRDefault="00B9576A" w:rsidP="00192D16">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8F497F" w14:textId="3AC7694A" w:rsidR="00B9576A" w:rsidRPr="00BF2E64" w:rsidRDefault="00B9576A" w:rsidP="00192D16">
            <w:pPr>
              <w:pStyle w:val="Tabletext3"/>
              <w:rPr>
                <w:vertAlign w:val="subscript"/>
              </w:rPr>
            </w:pPr>
            <w:r w:rsidRPr="00BF2E64">
              <w:t>V</w:t>
            </w:r>
            <w:r w:rsidRPr="00BF2E64">
              <w:rPr>
                <w:vertAlign w:val="subscript"/>
              </w:rPr>
              <w:t>max5</w:t>
            </w:r>
            <w:r w:rsidR="00C53C31">
              <w:rPr>
                <w:vertAlign w:val="subscript"/>
              </w:rPr>
              <w:t>,0</w:t>
            </w:r>
          </w:p>
          <w:p w14:paraId="3C035F69" w14:textId="6A40AA99" w:rsidR="00B9576A" w:rsidRPr="00BF2E64" w:rsidRDefault="00B9576A" w:rsidP="00192D16">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70038D" w14:textId="77777777" w:rsidR="00B9576A" w:rsidRPr="00BF2E64" w:rsidRDefault="00B9576A" w:rsidP="00192D16">
            <w:pPr>
              <w:pStyle w:val="Tabletext3"/>
            </w:pPr>
            <w:r w:rsidRPr="00BF2E64">
              <w:t>5,0</w:t>
            </w:r>
          </w:p>
          <w:p w14:paraId="2C453235" w14:textId="77777777" w:rsidR="00B9576A" w:rsidRPr="00BF2E64" w:rsidRDefault="00B9576A" w:rsidP="00192D16">
            <w:pPr>
              <w:pStyle w:val="Tabletext3"/>
            </w:pPr>
            <w:r w:rsidRPr="00BF2E64">
              <w:t>2,0</w:t>
            </w:r>
          </w:p>
        </w:tc>
      </w:tr>
      <w:tr w:rsidR="00B9576A" w:rsidRPr="00BF2E64" w14:paraId="1708A776"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C54FE88" w14:textId="64DA0DE5" w:rsidR="00B9576A" w:rsidRPr="00BF2E64" w:rsidRDefault="00B9576A" w:rsidP="00192D16">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3B57D0C" w14:textId="77777777" w:rsidR="00B9576A" w:rsidRPr="00BF2E64" w:rsidRDefault="00B9576A" w:rsidP="00192D16">
            <w:pPr>
              <w:pStyle w:val="Tabletext"/>
            </w:pPr>
            <w:r w:rsidRPr="00BF2E64">
              <w:t>LVS EN</w:t>
            </w:r>
          </w:p>
          <w:p w14:paraId="748B26CC" w14:textId="77777777" w:rsidR="00B9576A" w:rsidRPr="00BF2E64" w:rsidRDefault="00B9576A" w:rsidP="00192D16">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5C6077" w14:textId="4BE803D7" w:rsidR="00B9576A" w:rsidRPr="00BF2E64" w:rsidRDefault="00B9576A" w:rsidP="00192D16">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ED6E8E" w14:textId="77777777" w:rsidR="00B9576A" w:rsidRPr="00BF2E64" w:rsidRDefault="00B9576A" w:rsidP="00192D16">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min6,2</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B6EF57" w14:textId="77777777" w:rsidR="00B9576A" w:rsidRPr="00BF2E64" w:rsidRDefault="00B9576A" w:rsidP="00192D16">
            <w:pPr>
              <w:pStyle w:val="Tabletext3"/>
            </w:pPr>
            <w:r w:rsidRPr="00BF2E64">
              <w:t>6,2</w:t>
            </w:r>
          </w:p>
        </w:tc>
      </w:tr>
    </w:tbl>
    <w:p w14:paraId="420D1EF4" w14:textId="77777777" w:rsidR="00B9576A" w:rsidRPr="00BF2E64" w:rsidRDefault="00B9576A" w:rsidP="005A509B">
      <w:pPr>
        <w:pStyle w:val="Virsraksts8"/>
      </w:pPr>
      <w:bookmarkStart w:id="1294" w:name="_Ref251248260"/>
      <w:r w:rsidRPr="00BF2E64">
        <w:lastRenderedPageBreak/>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4 surf </w:t>
      </w:r>
      <w:proofErr w:type="spellStart"/>
      <w:r w:rsidRPr="00BF2E64">
        <w:t>granulometriskajam</w:t>
      </w:r>
      <w:proofErr w:type="spellEnd"/>
      <w:r w:rsidRPr="00BF2E64">
        <w:t xml:space="preserve"> </w:t>
      </w:r>
      <w:proofErr w:type="spellStart"/>
      <w:r w:rsidRPr="00BF2E64">
        <w:t>sastāvam</w:t>
      </w:r>
      <w:bookmarkEnd w:id="1294"/>
      <w:proofErr w:type="spellEnd"/>
    </w:p>
    <w:p w14:paraId="0C693C41" w14:textId="04894286" w:rsidR="00B9576A" w:rsidRDefault="00D02185" w:rsidP="005A509B">
      <w:pPr>
        <w:jc w:val="center"/>
      </w:pPr>
      <w:r>
        <w:rPr>
          <w:noProof/>
        </w:rPr>
        <w:drawing>
          <wp:inline distT="0" distB="0" distL="0" distR="0" wp14:anchorId="20C9B844" wp14:editId="1BF32035">
            <wp:extent cx="4050000" cy="3600000"/>
            <wp:effectExtent l="0" t="0" r="190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050000" cy="3600000"/>
                    </a:xfrm>
                    <a:prstGeom prst="rect">
                      <a:avLst/>
                    </a:prstGeom>
                  </pic:spPr>
                </pic:pic>
              </a:graphicData>
            </a:graphic>
          </wp:inline>
        </w:drawing>
      </w:r>
    </w:p>
    <w:p w14:paraId="78D63668" w14:textId="77777777" w:rsidR="0090586E" w:rsidRPr="00BF2E64" w:rsidRDefault="0090586E" w:rsidP="005A509B">
      <w:pPr>
        <w:jc w:val="center"/>
      </w:pPr>
    </w:p>
    <w:tbl>
      <w:tblPr>
        <w:tblW w:w="0" w:type="auto"/>
        <w:tblInd w:w="5" w:type="dxa"/>
        <w:tblLayout w:type="fixed"/>
        <w:tblLook w:val="0000" w:firstRow="0" w:lastRow="0" w:firstColumn="0" w:lastColumn="0" w:noHBand="0" w:noVBand="0"/>
      </w:tblPr>
      <w:tblGrid>
        <w:gridCol w:w="1073"/>
        <w:gridCol w:w="1124"/>
        <w:gridCol w:w="1124"/>
        <w:gridCol w:w="1125"/>
        <w:gridCol w:w="1124"/>
        <w:gridCol w:w="1125"/>
        <w:gridCol w:w="1124"/>
        <w:gridCol w:w="1125"/>
      </w:tblGrid>
      <w:tr w:rsidR="00B9576A" w:rsidRPr="00BF2E64" w14:paraId="42C4ADC2" w14:textId="77777777" w:rsidTr="008F4A09">
        <w:trPr>
          <w:cantSplit/>
          <w:trHeight w:val="310"/>
        </w:trPr>
        <w:tc>
          <w:tcPr>
            <w:tcW w:w="1073" w:type="dxa"/>
            <w:tcBorders>
              <w:top w:val="single" w:sz="4" w:space="0" w:color="000000"/>
              <w:left w:val="single" w:sz="4" w:space="0" w:color="000000"/>
              <w:bottom w:val="single" w:sz="4" w:space="0" w:color="auto"/>
              <w:right w:val="single" w:sz="4" w:space="0" w:color="000000"/>
            </w:tcBorders>
            <w:tcMar>
              <w:top w:w="0" w:type="dxa"/>
              <w:left w:w="0" w:type="dxa"/>
              <w:bottom w:w="0" w:type="dxa"/>
              <w:right w:w="0" w:type="dxa"/>
            </w:tcMar>
            <w:vAlign w:val="center"/>
          </w:tcPr>
          <w:p w14:paraId="3C393346" w14:textId="77777777" w:rsidR="00B9576A" w:rsidRPr="00BF2E64" w:rsidRDefault="00B9576A" w:rsidP="005F0071">
            <w:pPr>
              <w:pStyle w:val="Tablehead"/>
            </w:pPr>
            <w:proofErr w:type="spellStart"/>
            <w:r w:rsidRPr="00BF2E64">
              <w:t>Sieti</w:t>
            </w:r>
            <w:proofErr w:type="spellEnd"/>
            <w:r w:rsidRPr="00BF2E64">
              <w:t>, mm</w:t>
            </w:r>
          </w:p>
        </w:tc>
        <w:tc>
          <w:tcPr>
            <w:tcW w:w="1124" w:type="dxa"/>
            <w:tcBorders>
              <w:top w:val="single" w:sz="4" w:space="0" w:color="000000"/>
              <w:left w:val="single" w:sz="4" w:space="0" w:color="000000"/>
              <w:bottom w:val="single" w:sz="4" w:space="0" w:color="auto"/>
              <w:right w:val="none" w:sz="16" w:space="0" w:color="000000"/>
            </w:tcBorders>
            <w:tcMar>
              <w:top w:w="0" w:type="dxa"/>
              <w:left w:w="0" w:type="dxa"/>
              <w:bottom w:w="0" w:type="dxa"/>
              <w:right w:w="0" w:type="dxa"/>
            </w:tcMar>
            <w:vAlign w:val="center"/>
          </w:tcPr>
          <w:p w14:paraId="7970DDF7" w14:textId="77777777" w:rsidR="00B9576A" w:rsidRPr="00BF2E64" w:rsidRDefault="00B9576A" w:rsidP="005F0071">
            <w:pPr>
              <w:pStyle w:val="Tablehead"/>
            </w:pPr>
            <w:r w:rsidRPr="00BF2E64">
              <w:t>0,063</w:t>
            </w:r>
          </w:p>
        </w:tc>
        <w:tc>
          <w:tcPr>
            <w:tcW w:w="1124"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7A004F41" w14:textId="77777777" w:rsidR="00B9576A" w:rsidRPr="00BF2E64" w:rsidRDefault="00B9576A" w:rsidP="005F0071">
            <w:pPr>
              <w:pStyle w:val="Tablehead"/>
            </w:pPr>
            <w:r w:rsidRPr="00BF2E64">
              <w:t>0,5</w:t>
            </w:r>
          </w:p>
        </w:tc>
        <w:tc>
          <w:tcPr>
            <w:tcW w:w="1125"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78ED5AA2" w14:textId="77777777" w:rsidR="00B9576A" w:rsidRPr="00BF2E64" w:rsidRDefault="00B9576A" w:rsidP="005F0071">
            <w:pPr>
              <w:pStyle w:val="Tablehead"/>
            </w:pPr>
            <w:r w:rsidRPr="00BF2E64">
              <w:t>1</w:t>
            </w:r>
          </w:p>
        </w:tc>
        <w:tc>
          <w:tcPr>
            <w:tcW w:w="1124"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44BAF9F4" w14:textId="77777777" w:rsidR="00B9576A" w:rsidRPr="00BF2E64" w:rsidRDefault="00B9576A" w:rsidP="005F0071">
            <w:pPr>
              <w:pStyle w:val="Tablehead"/>
            </w:pPr>
            <w:r w:rsidRPr="00BF2E64">
              <w:t>2</w:t>
            </w:r>
          </w:p>
        </w:tc>
        <w:tc>
          <w:tcPr>
            <w:tcW w:w="1125"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5413DE48" w14:textId="77777777" w:rsidR="00B9576A" w:rsidRPr="00BF2E64" w:rsidRDefault="00B9576A" w:rsidP="005F0071">
            <w:pPr>
              <w:pStyle w:val="Tablehead"/>
            </w:pPr>
            <w:r w:rsidRPr="00BF2E64">
              <w:t>4</w:t>
            </w:r>
          </w:p>
        </w:tc>
        <w:tc>
          <w:tcPr>
            <w:tcW w:w="1124"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1943456D" w14:textId="77777777" w:rsidR="00B9576A" w:rsidRPr="00BF2E64" w:rsidRDefault="00B9576A" w:rsidP="005F0071">
            <w:pPr>
              <w:pStyle w:val="Tablehead"/>
            </w:pPr>
            <w:r w:rsidRPr="00BF2E64">
              <w:t>5,6</w:t>
            </w:r>
          </w:p>
        </w:tc>
        <w:tc>
          <w:tcPr>
            <w:tcW w:w="1125" w:type="dxa"/>
            <w:tcBorders>
              <w:top w:val="single" w:sz="4" w:space="0" w:color="000000"/>
              <w:left w:val="none" w:sz="16" w:space="0" w:color="000000"/>
              <w:bottom w:val="single" w:sz="4" w:space="0" w:color="auto"/>
              <w:right w:val="single" w:sz="4" w:space="0" w:color="000000"/>
            </w:tcBorders>
            <w:tcMar>
              <w:top w:w="0" w:type="dxa"/>
              <w:left w:w="0" w:type="dxa"/>
              <w:bottom w:w="0" w:type="dxa"/>
              <w:right w:w="0" w:type="dxa"/>
            </w:tcMar>
            <w:vAlign w:val="center"/>
          </w:tcPr>
          <w:p w14:paraId="44CB3533" w14:textId="77777777" w:rsidR="00B9576A" w:rsidRPr="00BF2E64" w:rsidRDefault="00B9576A" w:rsidP="005F0071">
            <w:pPr>
              <w:pStyle w:val="Tablehead"/>
            </w:pPr>
            <w:r w:rsidRPr="00BF2E64">
              <w:t>8</w:t>
            </w:r>
          </w:p>
        </w:tc>
      </w:tr>
      <w:tr w:rsidR="00B9576A" w:rsidRPr="00BF2E64" w14:paraId="5C94E1DA" w14:textId="77777777" w:rsidTr="008F4A09">
        <w:trPr>
          <w:cantSplit/>
          <w:trHeight w:val="310"/>
        </w:trPr>
        <w:tc>
          <w:tcPr>
            <w:tcW w:w="1073" w:type="dxa"/>
            <w:tcBorders>
              <w:top w:val="single" w:sz="4" w:space="0" w:color="auto"/>
              <w:left w:val="single" w:sz="4" w:space="0" w:color="auto"/>
              <w:right w:val="single" w:sz="4" w:space="0" w:color="000000"/>
            </w:tcBorders>
            <w:tcMar>
              <w:top w:w="0" w:type="dxa"/>
              <w:left w:w="0" w:type="dxa"/>
              <w:bottom w:w="0" w:type="dxa"/>
              <w:right w:w="0" w:type="dxa"/>
            </w:tcMar>
            <w:vAlign w:val="center"/>
          </w:tcPr>
          <w:p w14:paraId="0E4AC937" w14:textId="77777777" w:rsidR="00B9576A" w:rsidRPr="00BF2E64" w:rsidRDefault="00B9576A" w:rsidP="00192D16">
            <w:pPr>
              <w:pStyle w:val="Tabletext"/>
            </w:pPr>
            <w:r w:rsidRPr="00BF2E64">
              <w:t>Maks. %</w:t>
            </w:r>
          </w:p>
        </w:tc>
        <w:tc>
          <w:tcPr>
            <w:tcW w:w="1124" w:type="dxa"/>
            <w:tcBorders>
              <w:top w:val="single" w:sz="4" w:space="0" w:color="auto"/>
              <w:left w:val="single" w:sz="4" w:space="0" w:color="000000"/>
              <w:right w:val="none" w:sz="16" w:space="0" w:color="000000"/>
            </w:tcBorders>
            <w:tcMar>
              <w:top w:w="0" w:type="dxa"/>
              <w:left w:w="0" w:type="dxa"/>
              <w:bottom w:w="0" w:type="dxa"/>
              <w:right w:w="0" w:type="dxa"/>
            </w:tcMar>
            <w:vAlign w:val="center"/>
          </w:tcPr>
          <w:p w14:paraId="6615FF5F" w14:textId="43B801EC" w:rsidR="00B9576A" w:rsidRPr="00BF2E64" w:rsidRDefault="00B9576A" w:rsidP="00192D16">
            <w:pPr>
              <w:pStyle w:val="Tabletext3"/>
            </w:pPr>
            <w:r w:rsidRPr="00BF2E64">
              <w:t>15</w:t>
            </w:r>
            <w:r w:rsidR="005E1904">
              <w:t>,0</w:t>
            </w:r>
          </w:p>
        </w:tc>
        <w:tc>
          <w:tcPr>
            <w:tcW w:w="1124"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74F2C8C8" w14:textId="77777777" w:rsidR="00B9576A" w:rsidRPr="00BF2E64" w:rsidRDefault="00B9576A" w:rsidP="00192D16">
            <w:pPr>
              <w:pStyle w:val="Tabletext3"/>
            </w:pPr>
            <w:r w:rsidRPr="00BF2E64">
              <w:t>40</w:t>
            </w:r>
          </w:p>
        </w:tc>
        <w:tc>
          <w:tcPr>
            <w:tcW w:w="1125"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210DA8BA" w14:textId="77777777" w:rsidR="00B9576A" w:rsidRPr="00BF2E64" w:rsidRDefault="00B9576A" w:rsidP="00192D16">
            <w:pPr>
              <w:pStyle w:val="Tabletext3"/>
            </w:pPr>
            <w:r w:rsidRPr="00BF2E64">
              <w:t>55</w:t>
            </w:r>
          </w:p>
        </w:tc>
        <w:tc>
          <w:tcPr>
            <w:tcW w:w="1124"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240EBC04" w14:textId="77777777" w:rsidR="00B9576A" w:rsidRPr="00BF2E64" w:rsidRDefault="00B9576A" w:rsidP="00192D16">
            <w:pPr>
              <w:pStyle w:val="Tabletext3"/>
            </w:pPr>
            <w:r w:rsidRPr="00BF2E64">
              <w:t>85</w:t>
            </w:r>
          </w:p>
        </w:tc>
        <w:tc>
          <w:tcPr>
            <w:tcW w:w="1125"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644FB420" w14:textId="77777777" w:rsidR="00B9576A" w:rsidRPr="00BF2E64" w:rsidRDefault="00B9576A" w:rsidP="00192D16">
            <w:pPr>
              <w:pStyle w:val="Tabletext3"/>
            </w:pPr>
            <w:r w:rsidRPr="00BF2E64">
              <w:t>100</w:t>
            </w:r>
          </w:p>
        </w:tc>
        <w:tc>
          <w:tcPr>
            <w:tcW w:w="1124"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60BE2530" w14:textId="77777777" w:rsidR="00B9576A" w:rsidRPr="00BF2E64" w:rsidRDefault="00B9576A" w:rsidP="00192D16">
            <w:pPr>
              <w:pStyle w:val="Tabletext3"/>
            </w:pPr>
            <w:r w:rsidRPr="00BF2E64">
              <w:t>100</w:t>
            </w:r>
          </w:p>
        </w:tc>
        <w:tc>
          <w:tcPr>
            <w:tcW w:w="1125" w:type="dxa"/>
            <w:tcBorders>
              <w:top w:val="single" w:sz="4" w:space="0" w:color="auto"/>
              <w:left w:val="none" w:sz="16" w:space="0" w:color="000000"/>
              <w:right w:val="single" w:sz="4" w:space="0" w:color="auto"/>
            </w:tcBorders>
            <w:tcMar>
              <w:top w:w="0" w:type="dxa"/>
              <w:left w:w="0" w:type="dxa"/>
              <w:bottom w:w="0" w:type="dxa"/>
              <w:right w:w="0" w:type="dxa"/>
            </w:tcMar>
            <w:vAlign w:val="center"/>
          </w:tcPr>
          <w:p w14:paraId="79A57C0C" w14:textId="77777777" w:rsidR="00B9576A" w:rsidRPr="00BF2E64" w:rsidRDefault="00B9576A" w:rsidP="00192D16">
            <w:pPr>
              <w:pStyle w:val="Tabletext3"/>
            </w:pPr>
            <w:r w:rsidRPr="00BF2E64">
              <w:t>-</w:t>
            </w:r>
          </w:p>
        </w:tc>
      </w:tr>
      <w:tr w:rsidR="00B9576A" w:rsidRPr="00BF2E64" w14:paraId="046583BE" w14:textId="77777777" w:rsidTr="008F4A09">
        <w:trPr>
          <w:cantSplit/>
          <w:trHeight w:val="280"/>
        </w:trPr>
        <w:tc>
          <w:tcPr>
            <w:tcW w:w="1073" w:type="dxa"/>
            <w:tcBorders>
              <w:left w:val="single" w:sz="4" w:space="0" w:color="auto"/>
              <w:bottom w:val="single" w:sz="4" w:space="0" w:color="auto"/>
              <w:right w:val="single" w:sz="4" w:space="0" w:color="000000"/>
            </w:tcBorders>
            <w:tcMar>
              <w:top w:w="0" w:type="dxa"/>
              <w:left w:w="0" w:type="dxa"/>
              <w:bottom w:w="0" w:type="dxa"/>
              <w:right w:w="0" w:type="dxa"/>
            </w:tcMar>
            <w:vAlign w:val="center"/>
          </w:tcPr>
          <w:p w14:paraId="56A94E06" w14:textId="77777777" w:rsidR="00B9576A" w:rsidRPr="00BF2E64" w:rsidRDefault="00B9576A" w:rsidP="00192D16">
            <w:pPr>
              <w:pStyle w:val="Tabletext"/>
            </w:pPr>
            <w:r w:rsidRPr="00BF2E64">
              <w:t>Min. %</w:t>
            </w:r>
          </w:p>
        </w:tc>
        <w:tc>
          <w:tcPr>
            <w:tcW w:w="1124" w:type="dxa"/>
            <w:tcBorders>
              <w:left w:val="single" w:sz="4" w:space="0" w:color="000000"/>
              <w:bottom w:val="single" w:sz="4" w:space="0" w:color="auto"/>
              <w:right w:val="none" w:sz="16" w:space="0" w:color="000000"/>
            </w:tcBorders>
            <w:tcMar>
              <w:top w:w="0" w:type="dxa"/>
              <w:left w:w="0" w:type="dxa"/>
              <w:bottom w:w="0" w:type="dxa"/>
              <w:right w:w="0" w:type="dxa"/>
            </w:tcMar>
            <w:vAlign w:val="center"/>
          </w:tcPr>
          <w:p w14:paraId="38231040" w14:textId="510766D0" w:rsidR="00B9576A" w:rsidRPr="00BF2E64" w:rsidRDefault="00B9576A" w:rsidP="00192D16">
            <w:pPr>
              <w:pStyle w:val="Tabletext3"/>
            </w:pPr>
            <w:r w:rsidRPr="00BF2E64">
              <w:t>7</w:t>
            </w:r>
            <w:r w:rsidR="005E1904">
              <w:t>,0</w:t>
            </w:r>
          </w:p>
        </w:tc>
        <w:tc>
          <w:tcPr>
            <w:tcW w:w="1124"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34333973" w14:textId="77777777" w:rsidR="00B9576A" w:rsidRPr="00BF2E64" w:rsidRDefault="00B9576A" w:rsidP="00192D16">
            <w:pPr>
              <w:pStyle w:val="Tabletext3"/>
            </w:pPr>
            <w:r w:rsidRPr="00BF2E64">
              <w:t>20</w:t>
            </w:r>
          </w:p>
        </w:tc>
        <w:tc>
          <w:tcPr>
            <w:tcW w:w="1125"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2C2FAE38" w14:textId="77777777" w:rsidR="00B9576A" w:rsidRPr="00BF2E64" w:rsidRDefault="00B9576A" w:rsidP="00192D16">
            <w:pPr>
              <w:pStyle w:val="Tabletext3"/>
            </w:pPr>
            <w:r w:rsidRPr="00BF2E64">
              <w:t>30</w:t>
            </w:r>
          </w:p>
        </w:tc>
        <w:tc>
          <w:tcPr>
            <w:tcW w:w="1124"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3C3B7216" w14:textId="77777777" w:rsidR="00B9576A" w:rsidRPr="00BF2E64" w:rsidRDefault="00B9576A" w:rsidP="00192D16">
            <w:pPr>
              <w:pStyle w:val="Tabletext3"/>
            </w:pPr>
            <w:r w:rsidRPr="00BF2E64">
              <w:t>50</w:t>
            </w:r>
          </w:p>
        </w:tc>
        <w:tc>
          <w:tcPr>
            <w:tcW w:w="1125"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4F94845E" w14:textId="77777777" w:rsidR="00B9576A" w:rsidRPr="00BF2E64" w:rsidRDefault="00B9576A" w:rsidP="00192D16">
            <w:pPr>
              <w:pStyle w:val="Tabletext3"/>
            </w:pPr>
            <w:r w:rsidRPr="00BF2E64">
              <w:t>90</w:t>
            </w:r>
          </w:p>
        </w:tc>
        <w:tc>
          <w:tcPr>
            <w:tcW w:w="1124"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0FA6E3D7" w14:textId="77777777" w:rsidR="00B9576A" w:rsidRPr="00BF2E64" w:rsidRDefault="00B9576A" w:rsidP="00192D16">
            <w:pPr>
              <w:pStyle w:val="Tabletext3"/>
            </w:pPr>
            <w:r w:rsidRPr="00BF2E64">
              <w:t>100</w:t>
            </w:r>
          </w:p>
        </w:tc>
        <w:tc>
          <w:tcPr>
            <w:tcW w:w="1125" w:type="dxa"/>
            <w:tcBorders>
              <w:left w:val="none" w:sz="16" w:space="0" w:color="000000"/>
              <w:bottom w:val="single" w:sz="4" w:space="0" w:color="auto"/>
              <w:right w:val="single" w:sz="4" w:space="0" w:color="auto"/>
            </w:tcBorders>
            <w:tcMar>
              <w:top w:w="0" w:type="dxa"/>
              <w:left w:w="0" w:type="dxa"/>
              <w:bottom w:w="0" w:type="dxa"/>
              <w:right w:w="0" w:type="dxa"/>
            </w:tcMar>
            <w:vAlign w:val="center"/>
          </w:tcPr>
          <w:p w14:paraId="107F72D8" w14:textId="77777777" w:rsidR="00B9576A" w:rsidRPr="00BF2E64" w:rsidRDefault="00B9576A" w:rsidP="00192D16">
            <w:pPr>
              <w:pStyle w:val="Tabletext3"/>
            </w:pPr>
            <w:r w:rsidRPr="00BF2E64">
              <w:t>-</w:t>
            </w:r>
          </w:p>
        </w:tc>
      </w:tr>
    </w:tbl>
    <w:p w14:paraId="362D8C83" w14:textId="2ED4EC7D" w:rsidR="00B9576A" w:rsidRPr="00BF2E64" w:rsidRDefault="00B9576A" w:rsidP="00C36696">
      <w:pPr>
        <w:ind w:firstLine="0"/>
      </w:pPr>
    </w:p>
    <w:p w14:paraId="0C744C6B" w14:textId="77777777" w:rsidR="00B9576A" w:rsidRPr="00BF2E64" w:rsidRDefault="00B9576A" w:rsidP="00E15636">
      <w:pPr>
        <w:pStyle w:val="Virsraksts6"/>
      </w:pPr>
      <w:bookmarkStart w:id="1295" w:name="OLE_LINK37"/>
      <w:bookmarkEnd w:id="1295"/>
      <w:r w:rsidRPr="00BF2E64">
        <w:t xml:space="preserve">Tipa </w:t>
      </w:r>
      <w:proofErr w:type="spellStart"/>
      <w:r w:rsidRPr="00BF2E64">
        <w:t>lapa</w:t>
      </w:r>
      <w:proofErr w:type="spellEnd"/>
      <w:r w:rsidRPr="00BF2E64">
        <w:t xml:space="preserve">. </w:t>
      </w:r>
      <w:proofErr w:type="spellStart"/>
      <w:r w:rsidRPr="00BF2E64">
        <w:t>Karstais</w:t>
      </w:r>
      <w:proofErr w:type="spellEnd"/>
      <w:r w:rsidRPr="00BF2E64">
        <w:t xml:space="preserve"> </w:t>
      </w:r>
      <w:proofErr w:type="spellStart"/>
      <w:r w:rsidRPr="00BF2E64">
        <w:t>asfalts</w:t>
      </w:r>
      <w:proofErr w:type="spellEnd"/>
      <w:r w:rsidRPr="00BF2E64">
        <w:t xml:space="preserve"> AC 6 surf</w:t>
      </w:r>
    </w:p>
    <w:p w14:paraId="64A45BA4" w14:textId="77777777" w:rsidR="00B9576A" w:rsidRPr="00BF2E64" w:rsidRDefault="00B9576A" w:rsidP="00E15636">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5"/>
        <w:gridCol w:w="1665"/>
        <w:gridCol w:w="1665"/>
        <w:gridCol w:w="1665"/>
      </w:tblGrid>
      <w:tr w:rsidR="00B9576A" w:rsidRPr="00BF2E64" w14:paraId="4B98D2F1" w14:textId="77777777" w:rsidTr="008F4A09">
        <w:trPr>
          <w:cantSplit/>
          <w:trHeight w:val="310"/>
          <w:jc w:val="center"/>
        </w:trPr>
        <w:tc>
          <w:tcPr>
            <w:tcW w:w="6660" w:type="dxa"/>
            <w:gridSpan w:val="4"/>
            <w:tcMar>
              <w:top w:w="0" w:type="dxa"/>
              <w:left w:w="0" w:type="dxa"/>
              <w:bottom w:w="0" w:type="dxa"/>
              <w:right w:w="0" w:type="dxa"/>
            </w:tcMar>
          </w:tcPr>
          <w:p w14:paraId="105C9A51" w14:textId="47483A66" w:rsidR="00B9576A" w:rsidRPr="00BF2E64" w:rsidRDefault="00B9576A" w:rsidP="005F0071">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r>
      <w:tr w:rsidR="00B9576A" w:rsidRPr="00BF2E64" w14:paraId="26E09C53" w14:textId="77777777" w:rsidTr="008F4A09">
        <w:trPr>
          <w:cantSplit/>
          <w:trHeight w:val="310"/>
          <w:jc w:val="center"/>
        </w:trPr>
        <w:tc>
          <w:tcPr>
            <w:tcW w:w="1665" w:type="dxa"/>
            <w:tcMar>
              <w:top w:w="0" w:type="dxa"/>
              <w:left w:w="0" w:type="dxa"/>
              <w:bottom w:w="0" w:type="dxa"/>
              <w:right w:w="0" w:type="dxa"/>
            </w:tcMar>
          </w:tcPr>
          <w:p w14:paraId="40E14643" w14:textId="77777777" w:rsidR="00B9576A" w:rsidRPr="00BF2E64" w:rsidRDefault="00B9576A" w:rsidP="005F0071">
            <w:pPr>
              <w:pStyle w:val="Tablehead"/>
            </w:pPr>
            <w:r w:rsidRPr="00BF2E64">
              <w:t>≤ 500</w:t>
            </w:r>
          </w:p>
        </w:tc>
        <w:tc>
          <w:tcPr>
            <w:tcW w:w="1665" w:type="dxa"/>
            <w:tcMar>
              <w:top w:w="0" w:type="dxa"/>
              <w:left w:w="0" w:type="dxa"/>
              <w:bottom w:w="0" w:type="dxa"/>
              <w:right w:w="0" w:type="dxa"/>
            </w:tcMar>
          </w:tcPr>
          <w:p w14:paraId="1D514299" w14:textId="77777777" w:rsidR="00B9576A" w:rsidRPr="00BF2E64" w:rsidRDefault="00B9576A" w:rsidP="005F0071">
            <w:pPr>
              <w:pStyle w:val="Tablehead"/>
            </w:pPr>
            <w:r w:rsidRPr="00BF2E64">
              <w:t>501-1500</w:t>
            </w:r>
          </w:p>
        </w:tc>
        <w:tc>
          <w:tcPr>
            <w:tcW w:w="1665" w:type="dxa"/>
            <w:tcMar>
              <w:top w:w="0" w:type="dxa"/>
              <w:left w:w="0" w:type="dxa"/>
              <w:bottom w:w="0" w:type="dxa"/>
              <w:right w:w="0" w:type="dxa"/>
            </w:tcMar>
          </w:tcPr>
          <w:p w14:paraId="51749B48" w14:textId="77777777" w:rsidR="00B9576A" w:rsidRPr="00BF2E64" w:rsidRDefault="00B9576A" w:rsidP="005F0071">
            <w:pPr>
              <w:pStyle w:val="Tablehead"/>
            </w:pPr>
            <w:r w:rsidRPr="00BF2E64">
              <w:t>1501-3500</w:t>
            </w:r>
          </w:p>
        </w:tc>
        <w:tc>
          <w:tcPr>
            <w:tcW w:w="1665" w:type="dxa"/>
            <w:tcMar>
              <w:top w:w="0" w:type="dxa"/>
              <w:left w:w="0" w:type="dxa"/>
              <w:bottom w:w="0" w:type="dxa"/>
              <w:right w:w="0" w:type="dxa"/>
            </w:tcMar>
          </w:tcPr>
          <w:p w14:paraId="0175FFBD" w14:textId="77777777" w:rsidR="00B9576A" w:rsidRPr="00BF2E64" w:rsidRDefault="00B9576A" w:rsidP="005F0071">
            <w:pPr>
              <w:pStyle w:val="Tablehead"/>
            </w:pPr>
            <w:r w:rsidRPr="00BF2E64">
              <w:t>&gt; 3500</w:t>
            </w:r>
          </w:p>
        </w:tc>
      </w:tr>
      <w:tr w:rsidR="00B9576A" w:rsidRPr="00BF2E64" w14:paraId="71741B80" w14:textId="77777777" w:rsidTr="008F4A09">
        <w:trPr>
          <w:cantSplit/>
          <w:trHeight w:val="310"/>
          <w:jc w:val="center"/>
        </w:trPr>
        <w:tc>
          <w:tcPr>
            <w:tcW w:w="1665" w:type="dxa"/>
            <w:tcMar>
              <w:top w:w="0" w:type="dxa"/>
              <w:left w:w="0" w:type="dxa"/>
              <w:bottom w:w="0" w:type="dxa"/>
              <w:right w:w="0" w:type="dxa"/>
            </w:tcMar>
          </w:tcPr>
          <w:p w14:paraId="11D9EB81" w14:textId="77777777" w:rsidR="00B9576A" w:rsidRPr="00BF2E64" w:rsidRDefault="00B9576A" w:rsidP="00192D16">
            <w:pPr>
              <w:pStyle w:val="Tabletext3"/>
            </w:pPr>
            <w:r w:rsidRPr="00BF2E64">
              <w:t>S-III klase</w:t>
            </w:r>
          </w:p>
        </w:tc>
        <w:tc>
          <w:tcPr>
            <w:tcW w:w="1665" w:type="dxa"/>
            <w:tcMar>
              <w:top w:w="0" w:type="dxa"/>
              <w:left w:w="0" w:type="dxa"/>
              <w:bottom w:w="0" w:type="dxa"/>
              <w:right w:w="0" w:type="dxa"/>
            </w:tcMar>
          </w:tcPr>
          <w:p w14:paraId="702C808D" w14:textId="77777777" w:rsidR="00B9576A" w:rsidRPr="00BF2E64" w:rsidRDefault="00B9576A" w:rsidP="00192D16">
            <w:pPr>
              <w:pStyle w:val="Tabletext3"/>
            </w:pPr>
            <w:r w:rsidRPr="00BF2E64">
              <w:t>S-III klase</w:t>
            </w:r>
          </w:p>
        </w:tc>
        <w:tc>
          <w:tcPr>
            <w:tcW w:w="3330" w:type="dxa"/>
            <w:gridSpan w:val="2"/>
            <w:tcMar>
              <w:top w:w="0" w:type="dxa"/>
              <w:left w:w="0" w:type="dxa"/>
              <w:bottom w:w="0" w:type="dxa"/>
              <w:right w:w="0" w:type="dxa"/>
            </w:tcMar>
          </w:tcPr>
          <w:p w14:paraId="764C8AC2" w14:textId="77777777" w:rsidR="00B9576A" w:rsidRPr="00BF2E64" w:rsidRDefault="00B9576A" w:rsidP="00192D16">
            <w:pPr>
              <w:pStyle w:val="Tabletext3"/>
            </w:pPr>
            <w:r w:rsidRPr="00BF2E64">
              <w:t xml:space="preserve">AC 6 </w:t>
            </w:r>
            <w:proofErr w:type="spellStart"/>
            <w:r w:rsidRPr="00BF2E64">
              <w:t>surf</w:t>
            </w:r>
            <w:proofErr w:type="spellEnd"/>
            <w:r w:rsidRPr="00BF2E64">
              <w:t xml:space="preserve"> lietošana netiek rekomendēta</w:t>
            </w:r>
          </w:p>
        </w:tc>
      </w:tr>
    </w:tbl>
    <w:p w14:paraId="0E4FF46A" w14:textId="77777777" w:rsidR="00B9576A" w:rsidRDefault="00B9576A" w:rsidP="00B300E4">
      <w:proofErr w:type="spellStart"/>
      <w:r w:rsidRPr="00BF2E64">
        <w:t>Asfalts</w:t>
      </w:r>
      <w:proofErr w:type="spellEnd"/>
    </w:p>
    <w:p w14:paraId="2C60442D" w14:textId="32656214" w:rsidR="00B9576A" w:rsidRPr="00BF2E64" w:rsidRDefault="00B9576A" w:rsidP="00B300E4">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0668BC">
        <w:t xml:space="preserve">15 </w:t>
      </w:r>
      <w:r w:rsidRPr="00BF2E64">
        <w:t xml:space="preserve">mm </w:t>
      </w:r>
      <w:proofErr w:type="spellStart"/>
      <w:r w:rsidRPr="00BF2E64">
        <w:t>līdz</w:t>
      </w:r>
      <w:proofErr w:type="spellEnd"/>
      <w:r w:rsidRPr="00BF2E64">
        <w:t xml:space="preserve"> </w:t>
      </w:r>
      <w:r w:rsidR="000668BC">
        <w:t xml:space="preserve">25 </w:t>
      </w:r>
      <w:r w:rsidRPr="00BF2E64">
        <w:t>mm.</w:t>
      </w:r>
    </w:p>
    <w:p w14:paraId="042438A2" w14:textId="77777777" w:rsidR="00B9576A" w:rsidRPr="00BF2E64" w:rsidRDefault="00B9576A" w:rsidP="00E15636">
      <w:pPr>
        <w:pStyle w:val="Virsraksts8"/>
      </w:pPr>
      <w:bookmarkStart w:id="1296" w:name="_Ref251248263"/>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6 surf </w:t>
      </w:r>
      <w:proofErr w:type="spellStart"/>
      <w:r w:rsidRPr="00BF2E64">
        <w:t>īpašībām</w:t>
      </w:r>
      <w:bookmarkEnd w:id="1296"/>
      <w:proofErr w:type="spellEnd"/>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0201A41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9D60DC"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99D919"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52A739D"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p>
          <w:p w14:paraId="78A23E93" w14:textId="77777777" w:rsidR="00B9576A" w:rsidRPr="00BF2E64" w:rsidRDefault="00B9576A" w:rsidP="005F0071">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478704" w14:textId="77777777" w:rsidR="00B9576A" w:rsidRPr="00BF2E64" w:rsidRDefault="00B9576A" w:rsidP="005F0071">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A13506F" w14:textId="77777777" w:rsidR="00B9576A" w:rsidRPr="00BF2E64" w:rsidRDefault="00B9576A" w:rsidP="005F0071">
            <w:pPr>
              <w:pStyle w:val="Tablehead"/>
            </w:pPr>
            <w:proofErr w:type="spellStart"/>
            <w:r w:rsidRPr="00BF2E64">
              <w:t>Prasība</w:t>
            </w:r>
            <w:proofErr w:type="spellEnd"/>
          </w:p>
        </w:tc>
      </w:tr>
      <w:tr w:rsidR="00B9576A" w:rsidRPr="00BF2E64" w14:paraId="13948432"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0006AE" w14:textId="77777777" w:rsidR="00B9576A" w:rsidRPr="00BF2E64" w:rsidRDefault="00B9576A" w:rsidP="00192D16">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600D0745" w14:textId="77777777" w:rsidR="00B9576A" w:rsidRPr="00BF2E64" w:rsidRDefault="00B9576A" w:rsidP="00192D16">
            <w:pPr>
              <w:pStyle w:val="Tabletext"/>
            </w:pPr>
            <w:proofErr w:type="spellStart"/>
            <w:r w:rsidRPr="00BF2E64">
              <w:t>minimālais</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DCCC89"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79FA83F" w14:textId="1EE8268D" w:rsidR="00B9576A" w:rsidRPr="00BF2E64" w:rsidRDefault="00B9576A" w:rsidP="00192D16">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0631C2" w14:textId="78A398C3" w:rsidR="00B9576A" w:rsidRPr="00BF2E64" w:rsidRDefault="00B9576A" w:rsidP="00192D16">
            <w:pPr>
              <w:pStyle w:val="Tabletext3"/>
              <w:rPr>
                <w:vertAlign w:val="subscript"/>
              </w:rPr>
            </w:pPr>
            <w:r w:rsidRPr="00BF2E64">
              <w:t>V</w:t>
            </w:r>
            <w:r w:rsidRPr="00BF2E64">
              <w:rPr>
                <w:vertAlign w:val="subscript"/>
              </w:rPr>
              <w:t>max5</w:t>
            </w:r>
            <w:r w:rsidR="00C53C31">
              <w:rPr>
                <w:vertAlign w:val="subscript"/>
              </w:rPr>
              <w:t>,0</w:t>
            </w:r>
          </w:p>
          <w:p w14:paraId="0FAFB426" w14:textId="4E55ED51" w:rsidR="00B9576A" w:rsidRPr="00BF2E64" w:rsidRDefault="00B9576A" w:rsidP="00192D16">
            <w:pPr>
              <w:pStyle w:val="Tabletext3"/>
              <w:rPr>
                <w:vertAlign w:val="subscript"/>
              </w:rPr>
            </w:pPr>
            <w:r w:rsidRPr="00BF2E64">
              <w:t>V</w:t>
            </w:r>
            <w:r w:rsidRPr="00BF2E64">
              <w:rPr>
                <w:vertAlign w:val="subscript"/>
              </w:rPr>
              <w:t>min2</w:t>
            </w:r>
            <w:r w:rsidR="00C53C31">
              <w:rPr>
                <w:vertAlign w:val="subscript"/>
              </w:rPr>
              <w:t>,0</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29ED305" w14:textId="77777777" w:rsidR="00B9576A" w:rsidRPr="00BF2E64" w:rsidRDefault="00B9576A" w:rsidP="00192D16">
            <w:pPr>
              <w:pStyle w:val="Tabletext3"/>
            </w:pPr>
            <w:r w:rsidRPr="00BF2E64">
              <w:t>5,0</w:t>
            </w:r>
          </w:p>
          <w:p w14:paraId="02125005" w14:textId="77777777" w:rsidR="00B9576A" w:rsidRPr="00BF2E64" w:rsidRDefault="00B9576A" w:rsidP="00192D16">
            <w:pPr>
              <w:pStyle w:val="Tabletext3"/>
            </w:pPr>
            <w:r w:rsidRPr="00BF2E64">
              <w:t>2,0</w:t>
            </w:r>
          </w:p>
        </w:tc>
      </w:tr>
      <w:tr w:rsidR="00B9576A" w:rsidRPr="00BF2E64" w14:paraId="4CCDD61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3A0245E" w14:textId="11A8C8A0" w:rsidR="00B9576A" w:rsidRPr="00BF2E64" w:rsidRDefault="00B9576A" w:rsidP="00192D16">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A00F73" w14:textId="77777777" w:rsidR="00B9576A" w:rsidRPr="00BF2E64" w:rsidRDefault="00B9576A" w:rsidP="00192D16">
            <w:pPr>
              <w:pStyle w:val="Tabletext"/>
            </w:pPr>
            <w:r w:rsidRPr="00BF2E64">
              <w:t>LVS EN</w:t>
            </w:r>
          </w:p>
          <w:p w14:paraId="247D9ECC" w14:textId="77777777" w:rsidR="00B9576A" w:rsidRPr="00BF2E64" w:rsidRDefault="00B9576A" w:rsidP="00192D16">
            <w:pPr>
              <w:pStyle w:val="Tabletext"/>
            </w:pPr>
            <w:r w:rsidRPr="00BF2E64">
              <w:t>12697-1</w:t>
            </w:r>
            <w:r>
              <w:t xml:space="preserve"> </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241C0DE" w14:textId="7E182061" w:rsidR="00B9576A" w:rsidRPr="00BF2E64" w:rsidRDefault="00B9576A" w:rsidP="00192D16">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F90C670" w14:textId="1CD3F4E4" w:rsidR="00B9576A" w:rsidRPr="00BF2E64" w:rsidRDefault="00B9576A" w:rsidP="00192D16">
            <w:pPr>
              <w:pStyle w:val="Tabletext3"/>
            </w:pPr>
            <w:r w:rsidRPr="00BF2E64">
              <w:rPr>
                <w:sz w:val="24"/>
              </w:rPr>
              <w:t>B</w:t>
            </w:r>
            <w:r w:rsidRPr="00BF2E64">
              <w:rPr>
                <w:vertAlign w:val="subscript"/>
              </w:rPr>
              <w:t>min6,0</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197C99" w14:textId="77777777" w:rsidR="00B9576A" w:rsidRPr="00BF2E64" w:rsidRDefault="00B9576A" w:rsidP="00192D16">
            <w:pPr>
              <w:pStyle w:val="Tabletext3"/>
            </w:pPr>
            <w:r w:rsidRPr="00BF2E64">
              <w:t>6,0</w:t>
            </w:r>
          </w:p>
        </w:tc>
      </w:tr>
    </w:tbl>
    <w:p w14:paraId="0F9C2341" w14:textId="77777777" w:rsidR="00B9576A" w:rsidRPr="00BF2E64" w:rsidRDefault="00B9576A" w:rsidP="00E15636">
      <w:pPr>
        <w:pStyle w:val="Virsraksts8"/>
      </w:pPr>
      <w:bookmarkStart w:id="1297" w:name="_Ref251248265"/>
      <w:r w:rsidRPr="00BF2E64">
        <w:lastRenderedPageBreak/>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6 surf </w:t>
      </w:r>
      <w:proofErr w:type="spellStart"/>
      <w:r w:rsidRPr="00BF2E64">
        <w:t>granulometriskajam</w:t>
      </w:r>
      <w:proofErr w:type="spellEnd"/>
      <w:r w:rsidRPr="00BF2E64">
        <w:t xml:space="preserve"> </w:t>
      </w:r>
      <w:proofErr w:type="spellStart"/>
      <w:r w:rsidRPr="00BF2E64">
        <w:t>sastāvam</w:t>
      </w:r>
      <w:bookmarkEnd w:id="1297"/>
      <w:proofErr w:type="spellEnd"/>
    </w:p>
    <w:p w14:paraId="29430505" w14:textId="56A53B03" w:rsidR="00B9576A" w:rsidRPr="00BF2E64" w:rsidRDefault="00D02185" w:rsidP="00E15636">
      <w:pPr>
        <w:jc w:val="center"/>
      </w:pPr>
      <w:r>
        <w:rPr>
          <w:noProof/>
        </w:rPr>
        <w:drawing>
          <wp:inline distT="0" distB="0" distL="0" distR="0" wp14:anchorId="460FC76D" wp14:editId="22F16CE6">
            <wp:extent cx="4050000" cy="3600000"/>
            <wp:effectExtent l="0" t="0" r="190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1076"/>
        <w:gridCol w:w="1077"/>
        <w:gridCol w:w="1077"/>
        <w:gridCol w:w="1076"/>
        <w:gridCol w:w="1077"/>
        <w:gridCol w:w="1077"/>
        <w:gridCol w:w="1077"/>
      </w:tblGrid>
      <w:tr w:rsidR="00B9576A" w:rsidRPr="00BF2E64" w14:paraId="234E6426"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C1E0402" w14:textId="77777777" w:rsidR="00B9576A" w:rsidRPr="00BF2E64" w:rsidRDefault="00B9576A" w:rsidP="005F0071">
            <w:pPr>
              <w:pStyle w:val="Tablehead"/>
            </w:pPr>
            <w:proofErr w:type="spellStart"/>
            <w:r w:rsidRPr="00BF2E64">
              <w:t>Sieti</w:t>
            </w:r>
            <w:proofErr w:type="spellEnd"/>
            <w:r w:rsidRPr="00BF2E64">
              <w:t>, mm</w:t>
            </w:r>
          </w:p>
        </w:tc>
        <w:tc>
          <w:tcPr>
            <w:tcW w:w="1076"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568CA727" w14:textId="77777777" w:rsidR="00B9576A" w:rsidRPr="00BF2E64" w:rsidRDefault="00B9576A" w:rsidP="005F0071">
            <w:pPr>
              <w:pStyle w:val="Tablehead"/>
            </w:pPr>
            <w:r w:rsidRPr="00BF2E64">
              <w:t>0,063</w:t>
            </w:r>
          </w:p>
        </w:tc>
        <w:tc>
          <w:tcPr>
            <w:tcW w:w="107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CF568B2" w14:textId="77777777" w:rsidR="00B9576A" w:rsidRPr="00BF2E64" w:rsidRDefault="00B9576A" w:rsidP="005F0071">
            <w:pPr>
              <w:pStyle w:val="Tablehead"/>
            </w:pPr>
            <w:r w:rsidRPr="00BF2E64">
              <w:t>0,5</w:t>
            </w:r>
          </w:p>
        </w:tc>
        <w:tc>
          <w:tcPr>
            <w:tcW w:w="107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DBE533A" w14:textId="77777777" w:rsidR="00B9576A" w:rsidRPr="00BF2E64" w:rsidRDefault="00B9576A" w:rsidP="005F0071">
            <w:pPr>
              <w:pStyle w:val="Tablehead"/>
            </w:pPr>
            <w:r w:rsidRPr="00BF2E64">
              <w:t>1</w:t>
            </w:r>
          </w:p>
        </w:tc>
        <w:tc>
          <w:tcPr>
            <w:tcW w:w="107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98B948A" w14:textId="77777777" w:rsidR="00B9576A" w:rsidRPr="00BF2E64" w:rsidRDefault="00B9576A" w:rsidP="005F0071">
            <w:pPr>
              <w:pStyle w:val="Tablehead"/>
            </w:pPr>
            <w:r w:rsidRPr="00BF2E64">
              <w:t>2</w:t>
            </w:r>
          </w:p>
        </w:tc>
        <w:tc>
          <w:tcPr>
            <w:tcW w:w="107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ACE3C03" w14:textId="77777777" w:rsidR="00B9576A" w:rsidRPr="00BF2E64" w:rsidRDefault="00B9576A" w:rsidP="005F0071">
            <w:pPr>
              <w:pStyle w:val="Tablehead"/>
            </w:pPr>
            <w:r w:rsidRPr="00BF2E64">
              <w:t>4</w:t>
            </w:r>
          </w:p>
        </w:tc>
        <w:tc>
          <w:tcPr>
            <w:tcW w:w="107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4E11CAE" w14:textId="77777777" w:rsidR="00B9576A" w:rsidRPr="00BF2E64" w:rsidRDefault="00B9576A" w:rsidP="005F0071">
            <w:pPr>
              <w:pStyle w:val="Tablehead"/>
            </w:pPr>
            <w:r w:rsidRPr="00BF2E64">
              <w:t>5,6</w:t>
            </w:r>
          </w:p>
        </w:tc>
        <w:tc>
          <w:tcPr>
            <w:tcW w:w="1077"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B15EDBE" w14:textId="77777777" w:rsidR="00B9576A" w:rsidRPr="00BF2E64" w:rsidRDefault="00B9576A" w:rsidP="005F0071">
            <w:pPr>
              <w:pStyle w:val="Tablehead"/>
            </w:pPr>
            <w:r w:rsidRPr="00BF2E64">
              <w:t>8</w:t>
            </w:r>
          </w:p>
        </w:tc>
      </w:tr>
      <w:tr w:rsidR="00B9576A" w:rsidRPr="00BF2E64" w14:paraId="3CD98C95"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1164BC48" w14:textId="77777777" w:rsidR="00B9576A" w:rsidRPr="00BF2E64" w:rsidRDefault="00B9576A" w:rsidP="00192D16">
            <w:pPr>
              <w:pStyle w:val="Tabletext"/>
            </w:pPr>
            <w:r w:rsidRPr="00BF2E64">
              <w:t>Maks. %</w:t>
            </w:r>
          </w:p>
        </w:tc>
        <w:tc>
          <w:tcPr>
            <w:tcW w:w="1076"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6097CBA7" w14:textId="21A586A4" w:rsidR="00B9576A" w:rsidRPr="00072CC9" w:rsidRDefault="00B9576A" w:rsidP="00192D16">
            <w:pPr>
              <w:pStyle w:val="Tabletext3"/>
            </w:pPr>
            <w:r w:rsidRPr="00072CC9">
              <w:t>12</w:t>
            </w:r>
            <w:r w:rsidR="005E1904" w:rsidRPr="00072CC9">
              <w:t>,0</w:t>
            </w:r>
          </w:p>
        </w:tc>
        <w:tc>
          <w:tcPr>
            <w:tcW w:w="107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A6CBA08" w14:textId="77777777" w:rsidR="00B9576A" w:rsidRPr="00072CC9" w:rsidRDefault="00B9576A" w:rsidP="00192D16">
            <w:pPr>
              <w:pStyle w:val="Tabletext3"/>
            </w:pPr>
            <w:r w:rsidRPr="00072CC9">
              <w:t>35</w:t>
            </w:r>
          </w:p>
        </w:tc>
        <w:tc>
          <w:tcPr>
            <w:tcW w:w="107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829A21D" w14:textId="77777777" w:rsidR="00B9576A" w:rsidRPr="00072CC9" w:rsidRDefault="00B9576A" w:rsidP="00192D16">
            <w:pPr>
              <w:pStyle w:val="Tabletext3"/>
            </w:pPr>
            <w:r w:rsidRPr="00072CC9">
              <w:t>50</w:t>
            </w:r>
          </w:p>
        </w:tc>
        <w:tc>
          <w:tcPr>
            <w:tcW w:w="107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03D313C" w14:textId="77777777" w:rsidR="00B9576A" w:rsidRPr="00072CC9" w:rsidRDefault="00B9576A" w:rsidP="00192D16">
            <w:pPr>
              <w:pStyle w:val="Tabletext3"/>
            </w:pPr>
            <w:r w:rsidRPr="00072CC9">
              <w:t>72</w:t>
            </w:r>
          </w:p>
        </w:tc>
        <w:tc>
          <w:tcPr>
            <w:tcW w:w="107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696D0FE" w14:textId="77777777" w:rsidR="00B9576A" w:rsidRPr="00072CC9" w:rsidRDefault="00B9576A" w:rsidP="00192D16">
            <w:pPr>
              <w:pStyle w:val="Tabletext3"/>
            </w:pPr>
            <w:r w:rsidRPr="00072CC9">
              <w:t>95</w:t>
            </w:r>
          </w:p>
        </w:tc>
        <w:tc>
          <w:tcPr>
            <w:tcW w:w="107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2DC8667" w14:textId="77777777" w:rsidR="00B9576A" w:rsidRPr="00072CC9" w:rsidRDefault="00B9576A" w:rsidP="00192D16">
            <w:pPr>
              <w:pStyle w:val="Tabletext3"/>
            </w:pPr>
            <w:r w:rsidRPr="00072CC9">
              <w:t>100</w:t>
            </w:r>
          </w:p>
        </w:tc>
        <w:tc>
          <w:tcPr>
            <w:tcW w:w="1077"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311CE713" w14:textId="77777777" w:rsidR="00B9576A" w:rsidRPr="00072CC9" w:rsidRDefault="00B9576A" w:rsidP="00192D16">
            <w:pPr>
              <w:pStyle w:val="Tabletext3"/>
            </w:pPr>
            <w:r w:rsidRPr="00072CC9">
              <w:t>100</w:t>
            </w:r>
          </w:p>
        </w:tc>
      </w:tr>
      <w:tr w:rsidR="00B9576A" w:rsidRPr="00BF2E64" w14:paraId="064465DF"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F31151" w14:textId="77777777" w:rsidR="00B9576A" w:rsidRPr="00BF2E64" w:rsidRDefault="00B9576A" w:rsidP="00192D16">
            <w:pPr>
              <w:pStyle w:val="Tabletext"/>
            </w:pPr>
            <w:r w:rsidRPr="00BF2E64">
              <w:t>Min. %</w:t>
            </w:r>
          </w:p>
        </w:tc>
        <w:tc>
          <w:tcPr>
            <w:tcW w:w="1076"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07EBF418" w14:textId="027038F2" w:rsidR="00B9576A" w:rsidRPr="00072CC9" w:rsidRDefault="00B9576A" w:rsidP="00192D16">
            <w:pPr>
              <w:pStyle w:val="Tabletext3"/>
            </w:pPr>
            <w:r w:rsidRPr="00072CC9">
              <w:t>7</w:t>
            </w:r>
            <w:r w:rsidR="005E1904" w:rsidRPr="00072CC9">
              <w:t>,0</w:t>
            </w:r>
          </w:p>
        </w:tc>
        <w:tc>
          <w:tcPr>
            <w:tcW w:w="107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20001E2" w14:textId="77777777" w:rsidR="00B9576A" w:rsidRPr="00072CC9" w:rsidRDefault="00B9576A" w:rsidP="00192D16">
            <w:pPr>
              <w:pStyle w:val="Tabletext3"/>
            </w:pPr>
            <w:r w:rsidRPr="00072CC9">
              <w:t>17</w:t>
            </w:r>
          </w:p>
        </w:tc>
        <w:tc>
          <w:tcPr>
            <w:tcW w:w="107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554ECD1" w14:textId="77777777" w:rsidR="00B9576A" w:rsidRPr="00072CC9" w:rsidRDefault="00B9576A" w:rsidP="00192D16">
            <w:pPr>
              <w:pStyle w:val="Tabletext3"/>
            </w:pPr>
            <w:r w:rsidRPr="00072CC9">
              <w:t>25</w:t>
            </w:r>
          </w:p>
        </w:tc>
        <w:tc>
          <w:tcPr>
            <w:tcW w:w="107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0DE87B" w14:textId="77777777" w:rsidR="00B9576A" w:rsidRPr="00072CC9" w:rsidRDefault="00B9576A" w:rsidP="00192D16">
            <w:pPr>
              <w:pStyle w:val="Tabletext3"/>
            </w:pPr>
            <w:r w:rsidRPr="00072CC9">
              <w:t>47</w:t>
            </w:r>
          </w:p>
        </w:tc>
        <w:tc>
          <w:tcPr>
            <w:tcW w:w="107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E9C819C" w14:textId="77777777" w:rsidR="00B9576A" w:rsidRPr="00072CC9" w:rsidRDefault="00B9576A" w:rsidP="00192D16">
            <w:pPr>
              <w:pStyle w:val="Tabletext3"/>
            </w:pPr>
            <w:r w:rsidRPr="00072CC9">
              <w:t>70</w:t>
            </w:r>
          </w:p>
        </w:tc>
        <w:tc>
          <w:tcPr>
            <w:tcW w:w="107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5253016" w14:textId="77777777" w:rsidR="00B9576A" w:rsidRPr="00072CC9" w:rsidRDefault="00B9576A" w:rsidP="00192D16">
            <w:pPr>
              <w:pStyle w:val="Tabletext3"/>
            </w:pPr>
            <w:r w:rsidRPr="00072CC9">
              <w:t>90</w:t>
            </w:r>
          </w:p>
        </w:tc>
        <w:tc>
          <w:tcPr>
            <w:tcW w:w="1077"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5EB2A3D7" w14:textId="77777777" w:rsidR="00B9576A" w:rsidRPr="00072CC9" w:rsidRDefault="00B9576A" w:rsidP="00192D16">
            <w:pPr>
              <w:pStyle w:val="Tabletext3"/>
            </w:pPr>
            <w:r w:rsidRPr="00072CC9">
              <w:t>100</w:t>
            </w:r>
          </w:p>
        </w:tc>
      </w:tr>
    </w:tbl>
    <w:p w14:paraId="180626AE" w14:textId="1851F500" w:rsidR="00B9576A" w:rsidRPr="00BF2E64" w:rsidRDefault="00B9576A" w:rsidP="00B300E4"/>
    <w:p w14:paraId="3F06A698" w14:textId="77777777" w:rsidR="00B9576A" w:rsidRPr="00BF2E64" w:rsidRDefault="00B9576A" w:rsidP="00E15636">
      <w:pPr>
        <w:pStyle w:val="Virsraksts6"/>
      </w:pPr>
      <w:bookmarkStart w:id="1298" w:name="OLE_LINK3"/>
      <w:bookmarkEnd w:id="1298"/>
      <w:r w:rsidRPr="00BF2E64">
        <w:t xml:space="preserve">Tipa </w:t>
      </w:r>
      <w:proofErr w:type="spellStart"/>
      <w:r w:rsidRPr="00BF2E64">
        <w:t>lapa</w:t>
      </w:r>
      <w:proofErr w:type="spellEnd"/>
      <w:r w:rsidRPr="00BF2E64">
        <w:t xml:space="preserve">. </w:t>
      </w:r>
      <w:proofErr w:type="spellStart"/>
      <w:r w:rsidRPr="00BF2E64">
        <w:t>Karstais</w:t>
      </w:r>
      <w:proofErr w:type="spellEnd"/>
      <w:r w:rsidRPr="00BF2E64">
        <w:t xml:space="preserve"> </w:t>
      </w:r>
      <w:proofErr w:type="spellStart"/>
      <w:r w:rsidRPr="00BF2E64">
        <w:t>asfalts</w:t>
      </w:r>
      <w:proofErr w:type="spellEnd"/>
      <w:r w:rsidRPr="00BF2E64">
        <w:t xml:space="preserve"> AC 8 surf</w:t>
      </w:r>
    </w:p>
    <w:p w14:paraId="7D31F6B2" w14:textId="77777777" w:rsidR="00B9576A" w:rsidRPr="00BF2E64" w:rsidRDefault="00B9576A" w:rsidP="00E15636">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16C68380"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D216EF" w14:textId="767073A0" w:rsidR="00B9576A" w:rsidRPr="00BF2E64" w:rsidRDefault="00B9576A" w:rsidP="005F0071">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r>
      <w:tr w:rsidR="00B9576A" w:rsidRPr="00BF2E64" w14:paraId="4FF29CD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AF9393" w14:textId="77777777" w:rsidR="00B9576A" w:rsidRPr="00BF2E64" w:rsidRDefault="00B9576A" w:rsidP="005F0071">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2BD5E15" w14:textId="77777777" w:rsidR="00B9576A" w:rsidRPr="00BF2E64" w:rsidRDefault="00B9576A" w:rsidP="005F0071">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CF2E8A" w14:textId="77777777" w:rsidR="00B9576A" w:rsidRPr="00BF2E64" w:rsidRDefault="00B9576A" w:rsidP="005F0071">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390E9E" w14:textId="77777777" w:rsidR="00B9576A" w:rsidRPr="00BF2E64" w:rsidRDefault="00B9576A" w:rsidP="005F0071">
            <w:pPr>
              <w:pStyle w:val="Tablehead"/>
            </w:pPr>
            <w:r w:rsidRPr="00BF2E64">
              <w:t>&gt; 3500</w:t>
            </w:r>
          </w:p>
        </w:tc>
      </w:tr>
      <w:tr w:rsidR="00B9576A" w:rsidRPr="00BF2E64" w14:paraId="7EE703F1"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789F7B" w14:textId="77777777" w:rsidR="00B9576A" w:rsidRPr="00BF2E64" w:rsidRDefault="00B9576A" w:rsidP="00192D16">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8AF951" w14:textId="77777777" w:rsidR="00B9576A" w:rsidRPr="00BF2E64" w:rsidRDefault="00B9576A" w:rsidP="00192D16">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58B64C7" w14:textId="77777777" w:rsidR="00B9576A" w:rsidRPr="00BF2E64" w:rsidRDefault="00B9576A" w:rsidP="00192D16">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A603A7" w14:textId="77777777" w:rsidR="00B9576A" w:rsidRPr="00BF2E64" w:rsidRDefault="00B9576A" w:rsidP="00192D16">
            <w:pPr>
              <w:pStyle w:val="Tabletext3"/>
            </w:pPr>
            <w:r w:rsidRPr="00BF2E64">
              <w:t>S-I klase</w:t>
            </w:r>
          </w:p>
        </w:tc>
      </w:tr>
    </w:tbl>
    <w:p w14:paraId="7F8F326D" w14:textId="77777777" w:rsidR="00B9576A" w:rsidRDefault="00B9576A" w:rsidP="00B300E4">
      <w:proofErr w:type="spellStart"/>
      <w:r w:rsidRPr="00BF2E64">
        <w:t>Asfalts</w:t>
      </w:r>
      <w:proofErr w:type="spellEnd"/>
    </w:p>
    <w:p w14:paraId="338E85CC" w14:textId="5310C393" w:rsidR="00B9576A" w:rsidRPr="00BF2E64" w:rsidRDefault="00B9576A" w:rsidP="00B300E4">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20 mm </w:t>
      </w:r>
      <w:proofErr w:type="spellStart"/>
      <w:r w:rsidRPr="00BF2E64">
        <w:t>līdz</w:t>
      </w:r>
      <w:proofErr w:type="spellEnd"/>
      <w:r w:rsidRPr="00BF2E64">
        <w:t xml:space="preserve"> </w:t>
      </w:r>
      <w:r w:rsidR="000668BC">
        <w:t>30</w:t>
      </w:r>
      <w:r w:rsidR="000668BC" w:rsidRPr="00BF2E64">
        <w:t xml:space="preserve"> </w:t>
      </w:r>
      <w:r w:rsidRPr="00BF2E64">
        <w:t>mm.</w:t>
      </w:r>
    </w:p>
    <w:p w14:paraId="7DAFA2DF" w14:textId="77777777" w:rsidR="00B9576A" w:rsidRPr="00BF2E64" w:rsidRDefault="00B9576A" w:rsidP="00E15636">
      <w:pPr>
        <w:pStyle w:val="Virsraksts8"/>
      </w:pPr>
      <w:bookmarkStart w:id="1299" w:name="_Ref251248267"/>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8 surf </w:t>
      </w:r>
      <w:proofErr w:type="spellStart"/>
      <w:r w:rsidRPr="00BF2E64">
        <w:t>īpašībām</w:t>
      </w:r>
      <w:bookmarkEnd w:id="1299"/>
      <w:proofErr w:type="spellEnd"/>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0A71EE9"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60834F4"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3E45CDE"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CB7D87"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p>
          <w:p w14:paraId="2B9B6575" w14:textId="77777777" w:rsidR="00B9576A" w:rsidRPr="00BF2E64" w:rsidRDefault="00B9576A" w:rsidP="005F0071">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9002F0" w14:textId="77777777" w:rsidR="00B9576A" w:rsidRPr="00BF2E64" w:rsidRDefault="00B9576A" w:rsidP="005F0071">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CD64F6" w14:textId="77777777" w:rsidR="00B9576A" w:rsidRPr="00BF2E64" w:rsidRDefault="00B9576A" w:rsidP="005F0071">
            <w:pPr>
              <w:pStyle w:val="Tablehead"/>
            </w:pPr>
            <w:proofErr w:type="spellStart"/>
            <w:r w:rsidRPr="00BF2E64">
              <w:t>Prasība</w:t>
            </w:r>
            <w:proofErr w:type="spellEnd"/>
          </w:p>
        </w:tc>
      </w:tr>
      <w:tr w:rsidR="00B9576A" w:rsidRPr="00BF2E64" w14:paraId="4878A6CA"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59BFEA" w14:textId="77777777" w:rsidR="00B9576A" w:rsidRPr="00BF2E64" w:rsidRDefault="00B9576A" w:rsidP="00192D16">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2C2443BC" w14:textId="77777777" w:rsidR="00B9576A" w:rsidRPr="00BF2E64" w:rsidRDefault="00B9576A" w:rsidP="00192D16">
            <w:pPr>
              <w:pStyle w:val="Tabletext"/>
            </w:pPr>
            <w:proofErr w:type="spellStart"/>
            <w:r w:rsidRPr="00BF2E64">
              <w:t>minimālais</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4740F7"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940A03" w14:textId="7E9F11D6" w:rsidR="00B9576A" w:rsidRPr="00BF2E64" w:rsidRDefault="00B9576A" w:rsidP="00192D16">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50FD77" w14:textId="77777777" w:rsidR="00B9576A" w:rsidRPr="00BF2E64" w:rsidRDefault="00B9576A" w:rsidP="00192D16">
            <w:pPr>
              <w:pStyle w:val="Tabletext3"/>
              <w:rPr>
                <w:vertAlign w:val="subscript"/>
              </w:rPr>
            </w:pPr>
            <w:r w:rsidRPr="00BF2E64">
              <w:t>V</w:t>
            </w:r>
            <w:r w:rsidRPr="00BF2E64">
              <w:rPr>
                <w:vertAlign w:val="subscript"/>
              </w:rPr>
              <w:t>max4,5</w:t>
            </w:r>
          </w:p>
          <w:p w14:paraId="4618991E" w14:textId="77777777" w:rsidR="00B9576A" w:rsidRPr="00BF2E64" w:rsidRDefault="00B9576A" w:rsidP="00192D16">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B6FA67" w14:textId="77777777" w:rsidR="00B9576A" w:rsidRPr="00BF2E64" w:rsidRDefault="00B9576A" w:rsidP="00192D16">
            <w:pPr>
              <w:pStyle w:val="Tabletext3"/>
            </w:pPr>
            <w:r w:rsidRPr="00BF2E64">
              <w:t>4,5</w:t>
            </w:r>
          </w:p>
          <w:p w14:paraId="5EB10779" w14:textId="77777777" w:rsidR="00B9576A" w:rsidRPr="00BF2E64" w:rsidRDefault="00B9576A" w:rsidP="00192D16">
            <w:pPr>
              <w:pStyle w:val="Tabletext3"/>
            </w:pPr>
            <w:r w:rsidRPr="00BF2E64">
              <w:t>2,5</w:t>
            </w:r>
          </w:p>
        </w:tc>
      </w:tr>
      <w:tr w:rsidR="00B9576A" w:rsidRPr="00BF2E64" w14:paraId="42919E4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A37A8F" w14:textId="19FAE66D" w:rsidR="00B9576A" w:rsidRPr="00BF2E64" w:rsidRDefault="00B9576A" w:rsidP="00192D16">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A19E5C" w14:textId="77777777" w:rsidR="00B9576A" w:rsidRPr="00BF2E64" w:rsidRDefault="00B9576A" w:rsidP="00192D16">
            <w:pPr>
              <w:pStyle w:val="Tabletext"/>
            </w:pPr>
            <w:r w:rsidRPr="00BF2E64">
              <w:t>LVS EN</w:t>
            </w:r>
          </w:p>
          <w:p w14:paraId="1445042B" w14:textId="77777777" w:rsidR="00B9576A" w:rsidRPr="00BF2E64" w:rsidRDefault="00B9576A" w:rsidP="00192D16">
            <w:pPr>
              <w:pStyle w:val="Tabletext"/>
            </w:pPr>
            <w:r w:rsidRPr="00BF2E64">
              <w:t>12697-</w:t>
            </w:r>
            <w:r>
              <w:t>1</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BDA9CF" w14:textId="320F381D" w:rsidR="00B9576A" w:rsidRPr="00BF2E64" w:rsidRDefault="00B9576A" w:rsidP="00192D16">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52828EB" w14:textId="77777777" w:rsidR="00B9576A" w:rsidRPr="00BF2E64" w:rsidRDefault="00B9576A" w:rsidP="00192D16">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min5,6</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0B67420" w14:textId="77777777" w:rsidR="00B9576A" w:rsidRPr="00BF2E64" w:rsidRDefault="00B9576A" w:rsidP="00192D16">
            <w:pPr>
              <w:pStyle w:val="Tabletext3"/>
            </w:pPr>
            <w:r w:rsidRPr="00BF2E64">
              <w:t>5,6</w:t>
            </w:r>
          </w:p>
        </w:tc>
      </w:tr>
    </w:tbl>
    <w:p w14:paraId="6772F664" w14:textId="77777777" w:rsidR="00B9576A" w:rsidRPr="00BF2E64" w:rsidRDefault="00B9576A" w:rsidP="00E15636">
      <w:pPr>
        <w:pStyle w:val="Virsraksts8"/>
      </w:pPr>
      <w:bookmarkStart w:id="1300" w:name="_Ref251248273"/>
      <w:r w:rsidRPr="00BF2E64">
        <w:lastRenderedPageBreak/>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8 surf </w:t>
      </w:r>
      <w:proofErr w:type="spellStart"/>
      <w:r w:rsidRPr="00BF2E64">
        <w:t>granulometriskajam</w:t>
      </w:r>
      <w:proofErr w:type="spellEnd"/>
      <w:r w:rsidRPr="00BF2E64">
        <w:t xml:space="preserve"> </w:t>
      </w:r>
      <w:proofErr w:type="spellStart"/>
      <w:r w:rsidRPr="00BF2E64">
        <w:t>sastāvam</w:t>
      </w:r>
      <w:bookmarkEnd w:id="1300"/>
      <w:proofErr w:type="spellEnd"/>
    </w:p>
    <w:p w14:paraId="40635549" w14:textId="27CD176E" w:rsidR="005F040D" w:rsidRDefault="00D02185" w:rsidP="00E15636">
      <w:pPr>
        <w:jc w:val="center"/>
      </w:pPr>
      <w:r>
        <w:rPr>
          <w:noProof/>
        </w:rPr>
        <w:drawing>
          <wp:inline distT="0" distB="0" distL="0" distR="0" wp14:anchorId="1579B016" wp14:editId="37A190B2">
            <wp:extent cx="4050000" cy="3600000"/>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942"/>
        <w:gridCol w:w="943"/>
        <w:gridCol w:w="942"/>
        <w:gridCol w:w="943"/>
        <w:gridCol w:w="942"/>
        <w:gridCol w:w="943"/>
        <w:gridCol w:w="942"/>
        <w:gridCol w:w="943"/>
      </w:tblGrid>
      <w:tr w:rsidR="00B9576A" w:rsidRPr="00BF2E64" w14:paraId="319501F8"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CBAE22" w14:textId="77777777" w:rsidR="00B9576A" w:rsidRPr="00BF2E64" w:rsidRDefault="00B9576A" w:rsidP="005F0071">
            <w:pPr>
              <w:pStyle w:val="Tablehead"/>
            </w:pPr>
            <w:proofErr w:type="spellStart"/>
            <w:r w:rsidRPr="00BF2E64">
              <w:t>Sieti</w:t>
            </w:r>
            <w:proofErr w:type="spellEnd"/>
            <w:r w:rsidRPr="00BF2E64">
              <w:t>, mm</w:t>
            </w:r>
          </w:p>
        </w:tc>
        <w:tc>
          <w:tcPr>
            <w:tcW w:w="942"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9E4154F" w14:textId="77777777" w:rsidR="00B9576A" w:rsidRPr="00BF2E64" w:rsidRDefault="00B9576A" w:rsidP="005F0071">
            <w:pPr>
              <w:pStyle w:val="Tablehead"/>
            </w:pPr>
            <w:r w:rsidRPr="00BF2E64">
              <w:t>0,063</w:t>
            </w:r>
          </w:p>
        </w:tc>
        <w:tc>
          <w:tcPr>
            <w:tcW w:w="94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E125210" w14:textId="77777777" w:rsidR="00B9576A" w:rsidRPr="00BF2E64" w:rsidRDefault="00B9576A" w:rsidP="005F0071">
            <w:pPr>
              <w:pStyle w:val="Tablehead"/>
            </w:pPr>
            <w:r w:rsidRPr="00BF2E64">
              <w:t>0,5</w:t>
            </w:r>
          </w:p>
        </w:tc>
        <w:tc>
          <w:tcPr>
            <w:tcW w:w="942"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FE30BE7" w14:textId="77777777" w:rsidR="00B9576A" w:rsidRPr="00BF2E64" w:rsidRDefault="00B9576A" w:rsidP="005F0071">
            <w:pPr>
              <w:pStyle w:val="Tablehead"/>
            </w:pPr>
            <w:r w:rsidRPr="00BF2E64">
              <w:t>1</w:t>
            </w:r>
          </w:p>
        </w:tc>
        <w:tc>
          <w:tcPr>
            <w:tcW w:w="94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44C5976" w14:textId="77777777" w:rsidR="00B9576A" w:rsidRPr="00BF2E64" w:rsidRDefault="00B9576A" w:rsidP="005F0071">
            <w:pPr>
              <w:pStyle w:val="Tablehead"/>
            </w:pPr>
            <w:r w:rsidRPr="00BF2E64">
              <w:t>2</w:t>
            </w:r>
          </w:p>
        </w:tc>
        <w:tc>
          <w:tcPr>
            <w:tcW w:w="942"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010D4B6" w14:textId="77777777" w:rsidR="00B9576A" w:rsidRPr="00BF2E64" w:rsidRDefault="00B9576A" w:rsidP="005F0071">
            <w:pPr>
              <w:pStyle w:val="Tablehead"/>
            </w:pPr>
            <w:r w:rsidRPr="00BF2E64">
              <w:t>4</w:t>
            </w:r>
          </w:p>
        </w:tc>
        <w:tc>
          <w:tcPr>
            <w:tcW w:w="94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0BD49F2" w14:textId="77777777" w:rsidR="00B9576A" w:rsidRPr="00BF2E64" w:rsidRDefault="00B9576A" w:rsidP="005F0071">
            <w:pPr>
              <w:pStyle w:val="Tablehead"/>
            </w:pPr>
            <w:r w:rsidRPr="00BF2E64">
              <w:t>5,6</w:t>
            </w:r>
          </w:p>
        </w:tc>
        <w:tc>
          <w:tcPr>
            <w:tcW w:w="942"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8CA9E43" w14:textId="77777777" w:rsidR="00B9576A" w:rsidRPr="00BF2E64" w:rsidRDefault="00B9576A" w:rsidP="005F0071">
            <w:pPr>
              <w:pStyle w:val="Tablehead"/>
            </w:pPr>
            <w:r w:rsidRPr="00BF2E64">
              <w:t>8</w:t>
            </w:r>
          </w:p>
        </w:tc>
        <w:tc>
          <w:tcPr>
            <w:tcW w:w="943"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60261F8B" w14:textId="77777777" w:rsidR="00B9576A" w:rsidRPr="00BF2E64" w:rsidRDefault="00B9576A" w:rsidP="005F0071">
            <w:pPr>
              <w:pStyle w:val="Tablehead"/>
            </w:pPr>
            <w:r w:rsidRPr="00BF2E64">
              <w:t>11,2</w:t>
            </w:r>
          </w:p>
        </w:tc>
      </w:tr>
      <w:tr w:rsidR="00B9576A" w:rsidRPr="00BF2E64" w14:paraId="1FCC5B62"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3C796534" w14:textId="77777777" w:rsidR="00B9576A" w:rsidRPr="00BF2E64" w:rsidRDefault="00B9576A" w:rsidP="00192D16">
            <w:pPr>
              <w:pStyle w:val="Tabletext"/>
            </w:pPr>
            <w:r w:rsidRPr="00BF2E64">
              <w:t>Maks. %</w:t>
            </w:r>
          </w:p>
        </w:tc>
        <w:tc>
          <w:tcPr>
            <w:tcW w:w="942"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182C5B21" w14:textId="2FD2C9F2" w:rsidR="00B9576A" w:rsidRPr="00072CC9" w:rsidRDefault="00B9576A" w:rsidP="00192D16">
            <w:pPr>
              <w:pStyle w:val="Tabletext3"/>
            </w:pPr>
            <w:r w:rsidRPr="00072CC9">
              <w:t>10</w:t>
            </w:r>
            <w:r w:rsidR="005E1904" w:rsidRPr="00072CC9">
              <w:t>,0</w:t>
            </w:r>
          </w:p>
        </w:tc>
        <w:tc>
          <w:tcPr>
            <w:tcW w:w="94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8B0AF4A" w14:textId="77777777" w:rsidR="00B9576A" w:rsidRPr="00072CC9" w:rsidRDefault="00B9576A" w:rsidP="00192D16">
            <w:pPr>
              <w:pStyle w:val="Tabletext3"/>
            </w:pPr>
            <w:r w:rsidRPr="00072CC9">
              <w:t>34</w:t>
            </w:r>
          </w:p>
        </w:tc>
        <w:tc>
          <w:tcPr>
            <w:tcW w:w="942"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D41B3D4" w14:textId="77777777" w:rsidR="00B9576A" w:rsidRPr="00072CC9" w:rsidRDefault="00B9576A" w:rsidP="00192D16">
            <w:pPr>
              <w:pStyle w:val="Tabletext3"/>
            </w:pPr>
            <w:r w:rsidRPr="00072CC9">
              <w:t>46</w:t>
            </w:r>
          </w:p>
        </w:tc>
        <w:tc>
          <w:tcPr>
            <w:tcW w:w="94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C9C8EED" w14:textId="77777777" w:rsidR="00B9576A" w:rsidRPr="00072CC9" w:rsidRDefault="00B9576A" w:rsidP="00192D16">
            <w:pPr>
              <w:pStyle w:val="Tabletext3"/>
            </w:pPr>
            <w:r w:rsidRPr="00072CC9">
              <w:t>60</w:t>
            </w:r>
          </w:p>
        </w:tc>
        <w:tc>
          <w:tcPr>
            <w:tcW w:w="942"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D23FBCE" w14:textId="77777777" w:rsidR="00B9576A" w:rsidRPr="00072CC9" w:rsidRDefault="00B9576A" w:rsidP="00192D16">
            <w:pPr>
              <w:pStyle w:val="Tabletext3"/>
            </w:pPr>
            <w:r w:rsidRPr="00072CC9">
              <w:t>78</w:t>
            </w:r>
          </w:p>
        </w:tc>
        <w:tc>
          <w:tcPr>
            <w:tcW w:w="94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87FE247" w14:textId="77777777" w:rsidR="00B9576A" w:rsidRPr="00072CC9" w:rsidRDefault="00B9576A" w:rsidP="00192D16">
            <w:pPr>
              <w:pStyle w:val="Tabletext3"/>
            </w:pPr>
            <w:r w:rsidRPr="00072CC9">
              <w:t>89</w:t>
            </w:r>
          </w:p>
        </w:tc>
        <w:tc>
          <w:tcPr>
            <w:tcW w:w="942"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D18B2D5" w14:textId="77777777" w:rsidR="00B9576A" w:rsidRPr="00072CC9" w:rsidRDefault="00B9576A" w:rsidP="00192D16">
            <w:pPr>
              <w:pStyle w:val="Tabletext3"/>
            </w:pPr>
            <w:r w:rsidRPr="00072CC9">
              <w:t>100</w:t>
            </w:r>
          </w:p>
        </w:tc>
        <w:tc>
          <w:tcPr>
            <w:tcW w:w="943"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77916493" w14:textId="77777777" w:rsidR="00B9576A" w:rsidRPr="00072CC9" w:rsidRDefault="00B9576A" w:rsidP="00192D16">
            <w:pPr>
              <w:pStyle w:val="Tabletext3"/>
            </w:pPr>
            <w:r w:rsidRPr="00072CC9">
              <w:t>100</w:t>
            </w:r>
          </w:p>
        </w:tc>
      </w:tr>
      <w:tr w:rsidR="00B9576A" w:rsidRPr="00BF2E64" w14:paraId="6B825913"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DDA7B5D" w14:textId="77777777" w:rsidR="00B9576A" w:rsidRPr="00BF2E64" w:rsidRDefault="00B9576A" w:rsidP="00192D16">
            <w:pPr>
              <w:pStyle w:val="Tabletext"/>
            </w:pPr>
            <w:r w:rsidRPr="00BF2E64">
              <w:t>Min. %</w:t>
            </w:r>
          </w:p>
        </w:tc>
        <w:tc>
          <w:tcPr>
            <w:tcW w:w="942"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1BBAAE7" w14:textId="361BBC77" w:rsidR="00B9576A" w:rsidRPr="00072CC9" w:rsidRDefault="00B9576A" w:rsidP="00192D16">
            <w:pPr>
              <w:pStyle w:val="Tabletext3"/>
            </w:pPr>
            <w:r w:rsidRPr="00072CC9">
              <w:t>6</w:t>
            </w:r>
            <w:r w:rsidR="005E1904" w:rsidRPr="00072CC9">
              <w:t>,0</w:t>
            </w:r>
          </w:p>
        </w:tc>
        <w:tc>
          <w:tcPr>
            <w:tcW w:w="94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7982D2B" w14:textId="77777777" w:rsidR="00B9576A" w:rsidRPr="00072CC9" w:rsidRDefault="00B9576A" w:rsidP="00192D16">
            <w:pPr>
              <w:pStyle w:val="Tabletext3"/>
            </w:pPr>
            <w:r w:rsidRPr="00072CC9">
              <w:t>18</w:t>
            </w:r>
          </w:p>
        </w:tc>
        <w:tc>
          <w:tcPr>
            <w:tcW w:w="942"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409AEE1" w14:textId="77777777" w:rsidR="00B9576A" w:rsidRPr="00072CC9" w:rsidRDefault="00B9576A" w:rsidP="00192D16">
            <w:pPr>
              <w:pStyle w:val="Tabletext3"/>
            </w:pPr>
            <w:r w:rsidRPr="00072CC9">
              <w:t>27</w:t>
            </w:r>
          </w:p>
        </w:tc>
        <w:tc>
          <w:tcPr>
            <w:tcW w:w="94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286A291" w14:textId="77777777" w:rsidR="00B9576A" w:rsidRPr="00072CC9" w:rsidRDefault="00B9576A" w:rsidP="00192D16">
            <w:pPr>
              <w:pStyle w:val="Tabletext3"/>
            </w:pPr>
            <w:r w:rsidRPr="00072CC9">
              <w:t>41</w:t>
            </w:r>
          </w:p>
        </w:tc>
        <w:tc>
          <w:tcPr>
            <w:tcW w:w="942"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2174A54" w14:textId="77777777" w:rsidR="00B9576A" w:rsidRPr="00072CC9" w:rsidRDefault="00B9576A" w:rsidP="00192D16">
            <w:pPr>
              <w:pStyle w:val="Tabletext3"/>
            </w:pPr>
            <w:r w:rsidRPr="00072CC9">
              <w:t>60</w:t>
            </w:r>
          </w:p>
        </w:tc>
        <w:tc>
          <w:tcPr>
            <w:tcW w:w="94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28B2E17" w14:textId="77777777" w:rsidR="00B9576A" w:rsidRPr="00072CC9" w:rsidRDefault="00B9576A" w:rsidP="00192D16">
            <w:pPr>
              <w:pStyle w:val="Tabletext3"/>
            </w:pPr>
            <w:r w:rsidRPr="00072CC9">
              <w:t>73</w:t>
            </w:r>
          </w:p>
        </w:tc>
        <w:tc>
          <w:tcPr>
            <w:tcW w:w="942"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0741453" w14:textId="77777777" w:rsidR="00B9576A" w:rsidRPr="00072CC9" w:rsidRDefault="00B9576A" w:rsidP="00192D16">
            <w:pPr>
              <w:pStyle w:val="Tabletext3"/>
            </w:pPr>
            <w:r w:rsidRPr="00072CC9">
              <w:t>90</w:t>
            </w:r>
          </w:p>
        </w:tc>
        <w:tc>
          <w:tcPr>
            <w:tcW w:w="943"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03C7C89" w14:textId="77777777" w:rsidR="00B9576A" w:rsidRPr="00072CC9" w:rsidRDefault="00B9576A" w:rsidP="00192D16">
            <w:pPr>
              <w:pStyle w:val="Tabletext3"/>
            </w:pPr>
            <w:r w:rsidRPr="00072CC9">
              <w:t>100</w:t>
            </w:r>
          </w:p>
        </w:tc>
      </w:tr>
    </w:tbl>
    <w:p w14:paraId="562F7251" w14:textId="70DC32C8" w:rsidR="00B9576A" w:rsidRPr="00BF2E64" w:rsidRDefault="00B9576A" w:rsidP="003D2ED7">
      <w:pPr>
        <w:ind w:firstLine="0"/>
      </w:pPr>
    </w:p>
    <w:p w14:paraId="75416817" w14:textId="77777777" w:rsidR="00B9576A" w:rsidRPr="00BF2E64" w:rsidRDefault="00B9576A" w:rsidP="00E15636">
      <w:pPr>
        <w:pStyle w:val="Virsraksts6"/>
      </w:pPr>
      <w:r w:rsidRPr="00BF2E64">
        <w:t xml:space="preserve">Tipa </w:t>
      </w:r>
      <w:proofErr w:type="spellStart"/>
      <w:r w:rsidRPr="00BF2E64">
        <w:t>lapa</w:t>
      </w:r>
      <w:proofErr w:type="spellEnd"/>
      <w:r w:rsidRPr="00BF2E64">
        <w:t xml:space="preserve">. </w:t>
      </w:r>
      <w:proofErr w:type="spellStart"/>
      <w:r w:rsidRPr="00BF2E64">
        <w:t>Karstais</w:t>
      </w:r>
      <w:proofErr w:type="spellEnd"/>
      <w:r w:rsidRPr="00BF2E64">
        <w:t xml:space="preserve"> </w:t>
      </w:r>
      <w:proofErr w:type="spellStart"/>
      <w:r w:rsidRPr="00BF2E64">
        <w:t>asfalts</w:t>
      </w:r>
      <w:proofErr w:type="spellEnd"/>
      <w:r w:rsidRPr="00BF2E64">
        <w:t xml:space="preserve"> AC 11 surf</w:t>
      </w:r>
    </w:p>
    <w:p w14:paraId="694322F4" w14:textId="77777777" w:rsidR="00B9576A" w:rsidRPr="00BF2E64" w:rsidRDefault="00B9576A" w:rsidP="00E15636">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68E5CE97"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A0DA5C" w14:textId="452BC162" w:rsidR="00B9576A" w:rsidRPr="00BF2E64" w:rsidRDefault="00B9576A" w:rsidP="005F0071">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r>
      <w:tr w:rsidR="00B9576A" w:rsidRPr="00BF2E64" w14:paraId="0DBF353C"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3336885" w14:textId="77777777" w:rsidR="00B9576A" w:rsidRPr="00BF2E64" w:rsidRDefault="00B9576A" w:rsidP="005F0071">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3DA535" w14:textId="77777777" w:rsidR="00B9576A" w:rsidRPr="00BF2E64" w:rsidRDefault="00B9576A" w:rsidP="005F0071">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F7DBDD" w14:textId="77777777" w:rsidR="00B9576A" w:rsidRPr="00BF2E64" w:rsidRDefault="00B9576A" w:rsidP="005F0071">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BA7FA3" w14:textId="77777777" w:rsidR="00B9576A" w:rsidRPr="00BF2E64" w:rsidRDefault="00B9576A" w:rsidP="005F0071">
            <w:pPr>
              <w:pStyle w:val="Tablehead"/>
            </w:pPr>
            <w:r w:rsidRPr="00BF2E64">
              <w:t>&gt; 3500</w:t>
            </w:r>
          </w:p>
        </w:tc>
      </w:tr>
      <w:tr w:rsidR="00B9576A" w:rsidRPr="00BF2E64" w14:paraId="5CBE76FE"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B69E7EE" w14:textId="77777777" w:rsidR="00B9576A" w:rsidRPr="00BF2E64" w:rsidRDefault="00B9576A" w:rsidP="00192D16">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F39674" w14:textId="77777777" w:rsidR="00B9576A" w:rsidRPr="00BF2E64" w:rsidRDefault="00B9576A" w:rsidP="00192D16">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3DF9B1C" w14:textId="77777777" w:rsidR="00B9576A" w:rsidRPr="00BF2E64" w:rsidRDefault="00B9576A" w:rsidP="00192D16">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4E5923" w14:textId="77777777" w:rsidR="00B9576A" w:rsidRPr="00BF2E64" w:rsidRDefault="00B9576A" w:rsidP="00192D16">
            <w:pPr>
              <w:pStyle w:val="Tabletext3"/>
            </w:pPr>
            <w:r w:rsidRPr="00BF2E64">
              <w:t>S-I klase</w:t>
            </w:r>
          </w:p>
        </w:tc>
      </w:tr>
    </w:tbl>
    <w:p w14:paraId="11E7E1F7" w14:textId="77777777" w:rsidR="00B9576A" w:rsidRPr="00BF2E64" w:rsidRDefault="00B9576A" w:rsidP="00B300E4">
      <w:proofErr w:type="spellStart"/>
      <w:r w:rsidRPr="00BF2E64">
        <w:t>Asfalts</w:t>
      </w:r>
      <w:proofErr w:type="spellEnd"/>
    </w:p>
    <w:p w14:paraId="07D48598" w14:textId="25FE7237" w:rsidR="00B9576A" w:rsidRPr="00BF2E64" w:rsidRDefault="00B9576A" w:rsidP="00B300E4">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0668BC">
        <w:t>35</w:t>
      </w:r>
      <w:r w:rsidR="000668BC" w:rsidRPr="00BF2E64">
        <w:t xml:space="preserve"> </w:t>
      </w:r>
      <w:r w:rsidRPr="00BF2E64">
        <w:t xml:space="preserve">mm </w:t>
      </w:r>
      <w:proofErr w:type="spellStart"/>
      <w:r w:rsidRPr="00BF2E64">
        <w:t>līdz</w:t>
      </w:r>
      <w:proofErr w:type="spellEnd"/>
      <w:r w:rsidRPr="00BF2E64">
        <w:t xml:space="preserve"> </w:t>
      </w:r>
      <w:r w:rsidR="000668BC">
        <w:t>55</w:t>
      </w:r>
      <w:r w:rsidR="000668BC" w:rsidRPr="00BF2E64">
        <w:t xml:space="preserve"> </w:t>
      </w:r>
      <w:r w:rsidRPr="00BF2E64">
        <w:t>mm.</w:t>
      </w:r>
    </w:p>
    <w:p w14:paraId="7F15C8EB" w14:textId="77777777" w:rsidR="00B9576A" w:rsidRPr="00BF2E64" w:rsidRDefault="00B9576A" w:rsidP="00E15636">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11 surf </w:t>
      </w:r>
      <w:proofErr w:type="spellStart"/>
      <w:r w:rsidRPr="00BF2E64">
        <w:t>īpašībām</w:t>
      </w:r>
      <w:proofErr w:type="spellEnd"/>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F3C440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C9E220"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F497C1"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6E8E73"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p>
          <w:p w14:paraId="1E5B9943" w14:textId="77777777" w:rsidR="00B9576A" w:rsidRPr="00BF2E64" w:rsidRDefault="00B9576A" w:rsidP="005F0071">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B135DC1" w14:textId="77777777" w:rsidR="00B9576A" w:rsidRPr="00BF2E64" w:rsidRDefault="00B9576A" w:rsidP="005F0071">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1009AB7" w14:textId="77777777" w:rsidR="00B9576A" w:rsidRPr="00BF2E64" w:rsidRDefault="00B9576A" w:rsidP="005F0071">
            <w:pPr>
              <w:pStyle w:val="Tablehead"/>
            </w:pPr>
            <w:proofErr w:type="spellStart"/>
            <w:r w:rsidRPr="00BF2E64">
              <w:t>Prasība</w:t>
            </w:r>
            <w:proofErr w:type="spellEnd"/>
          </w:p>
        </w:tc>
      </w:tr>
      <w:tr w:rsidR="00B9576A" w:rsidRPr="00BF2E64" w14:paraId="309654E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09DF5D" w14:textId="77777777" w:rsidR="00B9576A" w:rsidRPr="00BF2E64" w:rsidRDefault="00B9576A" w:rsidP="00192D16">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43CAB612" w14:textId="77777777" w:rsidR="00B9576A" w:rsidRPr="00BF2E64" w:rsidRDefault="00B9576A" w:rsidP="00192D16">
            <w:pPr>
              <w:pStyle w:val="Tabletext"/>
            </w:pPr>
            <w:proofErr w:type="spellStart"/>
            <w:r w:rsidRPr="00BF2E64">
              <w:t>minimālais</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B7AEB9"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BB6D568" w14:textId="0CE882CF" w:rsidR="00B9576A" w:rsidRPr="00BF2E64" w:rsidRDefault="00B9576A" w:rsidP="00192D16">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25EDB1" w14:textId="265D72F2" w:rsidR="00B9576A" w:rsidRPr="00BF2E64" w:rsidRDefault="00B9576A" w:rsidP="00192D16">
            <w:pPr>
              <w:pStyle w:val="Tabletext3"/>
              <w:rPr>
                <w:vertAlign w:val="subscript"/>
              </w:rPr>
            </w:pPr>
            <w:r w:rsidRPr="00BF2E64">
              <w:t>V</w:t>
            </w:r>
            <w:r w:rsidRPr="00BF2E64">
              <w:rPr>
                <w:vertAlign w:val="subscript"/>
              </w:rPr>
              <w:t>max4</w:t>
            </w:r>
            <w:r w:rsidR="00C53C31">
              <w:rPr>
                <w:vertAlign w:val="subscript"/>
              </w:rPr>
              <w:t>,0</w:t>
            </w:r>
          </w:p>
          <w:p w14:paraId="2A1C8355" w14:textId="77777777" w:rsidR="00B9576A" w:rsidRPr="00BF2E64" w:rsidRDefault="00B9576A" w:rsidP="00192D16">
            <w:pPr>
              <w:pStyle w:val="Tabletext3"/>
              <w:rPr>
                <w:vertAlign w:val="subscript"/>
              </w:rPr>
            </w:pPr>
            <w:r w:rsidRPr="00BF2E64">
              <w:t>V</w:t>
            </w:r>
            <w:r w:rsidRPr="00BF2E64">
              <w:rPr>
                <w:vertAlign w:val="subscript"/>
              </w:rPr>
              <w:t>min1,5</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2E71A2A" w14:textId="77777777" w:rsidR="00B9576A" w:rsidRPr="00BF2E64" w:rsidRDefault="00B9576A" w:rsidP="00192D16">
            <w:pPr>
              <w:pStyle w:val="Tabletext3"/>
            </w:pPr>
            <w:r w:rsidRPr="00BF2E64">
              <w:t>4,0</w:t>
            </w:r>
          </w:p>
          <w:p w14:paraId="16E37F46" w14:textId="77777777" w:rsidR="00B9576A" w:rsidRPr="00BF2E64" w:rsidRDefault="00B9576A" w:rsidP="00192D16">
            <w:pPr>
              <w:pStyle w:val="Tabletext3"/>
            </w:pPr>
            <w:r w:rsidRPr="00BF2E64">
              <w:t>1,5</w:t>
            </w:r>
          </w:p>
        </w:tc>
      </w:tr>
      <w:tr w:rsidR="00B9576A" w:rsidRPr="00BF2E64" w14:paraId="25F56F7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431B46" w14:textId="47698DD4" w:rsidR="00B9576A" w:rsidRPr="00BF2E64" w:rsidRDefault="00B9576A" w:rsidP="00192D16">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7A169C" w14:textId="77777777" w:rsidR="00B9576A" w:rsidRPr="00BF2E64" w:rsidRDefault="00B9576A" w:rsidP="00192D16">
            <w:pPr>
              <w:pStyle w:val="Tabletext"/>
            </w:pPr>
            <w:r w:rsidRPr="00BF2E64">
              <w:t>LVS EN</w:t>
            </w:r>
          </w:p>
          <w:p w14:paraId="6DC231C4" w14:textId="77777777" w:rsidR="00B9576A" w:rsidRPr="00BF2E64" w:rsidRDefault="00B9576A" w:rsidP="00192D16">
            <w:pPr>
              <w:pStyle w:val="Tabletext"/>
            </w:pPr>
            <w:r w:rsidRPr="00BF2E64">
              <w:t>12697-</w:t>
            </w:r>
            <w:r w:rsidRPr="00E60DCE">
              <w:t>1</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FC16E7" w14:textId="426A4B4B" w:rsidR="00B9576A" w:rsidRPr="00BF2E64" w:rsidRDefault="00B9576A" w:rsidP="00192D16">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076891" w14:textId="77777777" w:rsidR="00B9576A" w:rsidRPr="00BF2E64" w:rsidRDefault="00B9576A" w:rsidP="00192D16">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min5,4</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437BE9" w14:textId="77777777" w:rsidR="00B9576A" w:rsidRPr="00BF2E64" w:rsidRDefault="00B9576A" w:rsidP="00192D16">
            <w:pPr>
              <w:pStyle w:val="Tabletext3"/>
            </w:pPr>
            <w:r w:rsidRPr="00BF2E64">
              <w:t>5,4</w:t>
            </w:r>
          </w:p>
        </w:tc>
      </w:tr>
    </w:tbl>
    <w:p w14:paraId="53C0F4B4" w14:textId="77777777" w:rsidR="00B9576A" w:rsidRPr="00BF2E64" w:rsidRDefault="00B9576A" w:rsidP="00E15636">
      <w:pPr>
        <w:pStyle w:val="Virsraksts8"/>
      </w:pPr>
      <w:r w:rsidRPr="00BF2E64">
        <w:lastRenderedPageBreak/>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11 surf </w:t>
      </w:r>
      <w:proofErr w:type="spellStart"/>
      <w:r w:rsidRPr="00BF2E64">
        <w:t>granulometriskajam</w:t>
      </w:r>
      <w:proofErr w:type="spellEnd"/>
      <w:r w:rsidRPr="00BF2E64">
        <w:t xml:space="preserve"> </w:t>
      </w:r>
      <w:proofErr w:type="spellStart"/>
      <w:r w:rsidRPr="00BF2E64">
        <w:t>sastāvam</w:t>
      </w:r>
      <w:proofErr w:type="spellEnd"/>
    </w:p>
    <w:p w14:paraId="2C786F24" w14:textId="3F27D7AA" w:rsidR="003D2ED7" w:rsidRDefault="00D02185" w:rsidP="00E15636">
      <w:pPr>
        <w:jc w:val="center"/>
      </w:pPr>
      <w:r>
        <w:rPr>
          <w:noProof/>
        </w:rPr>
        <w:drawing>
          <wp:inline distT="0" distB="0" distL="0" distR="0" wp14:anchorId="1081A572" wp14:editId="214271FC">
            <wp:extent cx="4050000" cy="3600000"/>
            <wp:effectExtent l="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B9576A" w:rsidRPr="00BF2E64" w14:paraId="1F30FC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4C7213" w14:textId="77777777" w:rsidR="00B9576A" w:rsidRPr="00BF2E64" w:rsidRDefault="00B9576A" w:rsidP="005F0071">
            <w:pPr>
              <w:pStyle w:val="Tablehead"/>
            </w:pPr>
            <w:proofErr w:type="spellStart"/>
            <w:r w:rsidRPr="00BF2E64">
              <w:t>Sieti</w:t>
            </w:r>
            <w:proofErr w:type="spellEnd"/>
            <w:r w:rsidRPr="00BF2E64">
              <w:t>, mm</w:t>
            </w:r>
          </w:p>
        </w:tc>
        <w:tc>
          <w:tcPr>
            <w:tcW w:w="857"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6C10D02" w14:textId="77777777" w:rsidR="00B9576A" w:rsidRPr="00BF2E64" w:rsidRDefault="00B9576A" w:rsidP="005F0071">
            <w:pPr>
              <w:pStyle w:val="Tablehead"/>
            </w:pPr>
            <w:r w:rsidRPr="00BF2E64">
              <w:t>0,063</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71CD1DA" w14:textId="77777777" w:rsidR="00B9576A" w:rsidRPr="00BF2E64" w:rsidRDefault="00B9576A" w:rsidP="005F0071">
            <w:pPr>
              <w:pStyle w:val="Tablehead"/>
            </w:pPr>
            <w:r w:rsidRPr="00BF2E64">
              <w:t>0,5</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7AB8704" w14:textId="77777777" w:rsidR="00B9576A" w:rsidRPr="00BF2E64" w:rsidRDefault="00B9576A" w:rsidP="005F0071">
            <w:pPr>
              <w:pStyle w:val="Tablehead"/>
            </w:pPr>
            <w:r w:rsidRPr="00BF2E64">
              <w:t>1</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A6770CD" w14:textId="77777777" w:rsidR="00B9576A" w:rsidRPr="00BF2E64" w:rsidRDefault="00B9576A" w:rsidP="005F0071">
            <w:pPr>
              <w:pStyle w:val="Tablehead"/>
            </w:pPr>
            <w:r w:rsidRPr="00BF2E64">
              <w:t>2</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D5F6C32" w14:textId="77777777" w:rsidR="00B9576A" w:rsidRPr="00BF2E64" w:rsidRDefault="00B9576A" w:rsidP="005F0071">
            <w:pPr>
              <w:pStyle w:val="Tablehead"/>
            </w:pPr>
            <w:r w:rsidRPr="00BF2E64">
              <w:t>4</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0C6A098" w14:textId="77777777" w:rsidR="00B9576A" w:rsidRPr="00BF2E64" w:rsidRDefault="00B9576A" w:rsidP="005F0071">
            <w:pPr>
              <w:pStyle w:val="Tablehead"/>
            </w:pPr>
            <w:r w:rsidRPr="00BF2E64">
              <w:t>5,6</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F0BA662" w14:textId="77777777" w:rsidR="00B9576A" w:rsidRPr="00BF2E64" w:rsidRDefault="00B9576A" w:rsidP="005F0071">
            <w:pPr>
              <w:pStyle w:val="Tablehead"/>
            </w:pPr>
            <w:r w:rsidRPr="00BF2E64">
              <w:t>8</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CFADC29" w14:textId="77777777" w:rsidR="00B9576A" w:rsidRPr="00BF2E64" w:rsidRDefault="00B9576A" w:rsidP="005F0071">
            <w:pPr>
              <w:pStyle w:val="Tablehead"/>
            </w:pPr>
            <w:r w:rsidRPr="00BF2E64">
              <w:t>11,2</w:t>
            </w:r>
          </w:p>
        </w:tc>
        <w:tc>
          <w:tcPr>
            <w:tcW w:w="857"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1EDCFF0B" w14:textId="77777777" w:rsidR="00B9576A" w:rsidRPr="00BF2E64" w:rsidRDefault="00B9576A" w:rsidP="005F0071">
            <w:pPr>
              <w:pStyle w:val="Tablehead"/>
            </w:pPr>
            <w:r w:rsidRPr="00BF2E64">
              <w:t>16</w:t>
            </w:r>
          </w:p>
        </w:tc>
      </w:tr>
      <w:tr w:rsidR="00B9576A" w:rsidRPr="00BF2E64" w14:paraId="0A70C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3563BEDB" w14:textId="77777777" w:rsidR="00B9576A" w:rsidRPr="00BF2E64" w:rsidRDefault="00B9576A" w:rsidP="00192D16">
            <w:pPr>
              <w:pStyle w:val="Tabletext"/>
            </w:pPr>
            <w:r w:rsidRPr="00BF2E64">
              <w:t>Maks. %</w:t>
            </w:r>
          </w:p>
        </w:tc>
        <w:tc>
          <w:tcPr>
            <w:tcW w:w="857"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4E9D9839" w14:textId="302CEAD3" w:rsidR="00B9576A" w:rsidRPr="00072CC9" w:rsidRDefault="00B9576A" w:rsidP="00192D16">
            <w:pPr>
              <w:pStyle w:val="Tabletext3"/>
            </w:pPr>
            <w:r w:rsidRPr="00072CC9">
              <w:t>9</w:t>
            </w:r>
            <w:r w:rsidR="005E1904" w:rsidRPr="00072CC9">
              <w:t>,0</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EE5932F" w14:textId="77777777" w:rsidR="00B9576A" w:rsidRPr="00072CC9" w:rsidRDefault="00B9576A" w:rsidP="00192D16">
            <w:pPr>
              <w:pStyle w:val="Tabletext3"/>
            </w:pPr>
            <w:r w:rsidRPr="00072CC9">
              <w:t>31</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84C28B3" w14:textId="77777777" w:rsidR="00B9576A" w:rsidRPr="00072CC9" w:rsidRDefault="00B9576A" w:rsidP="00192D16">
            <w:pPr>
              <w:pStyle w:val="Tabletext3"/>
            </w:pPr>
            <w:r w:rsidRPr="00072CC9">
              <w:t>42</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CC21E77" w14:textId="77777777" w:rsidR="00B9576A" w:rsidRPr="00072CC9" w:rsidRDefault="00B9576A" w:rsidP="00192D16">
            <w:pPr>
              <w:pStyle w:val="Tabletext3"/>
            </w:pPr>
            <w:r w:rsidRPr="00072CC9">
              <w:t>52</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E1780FC" w14:textId="77777777" w:rsidR="00B9576A" w:rsidRPr="00072CC9" w:rsidRDefault="00B9576A" w:rsidP="00192D16">
            <w:pPr>
              <w:pStyle w:val="Tabletext3"/>
            </w:pPr>
            <w:r w:rsidRPr="00072CC9">
              <w:t>66</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6BC47DE" w14:textId="77777777" w:rsidR="00B9576A" w:rsidRPr="00072CC9" w:rsidRDefault="00B9576A" w:rsidP="00192D16">
            <w:pPr>
              <w:pStyle w:val="Tabletext3"/>
            </w:pPr>
            <w:r w:rsidRPr="00072CC9">
              <w:t>75</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01E0775" w14:textId="77777777" w:rsidR="00B9576A" w:rsidRPr="00072CC9" w:rsidRDefault="00B9576A" w:rsidP="00192D16">
            <w:pPr>
              <w:pStyle w:val="Tabletext3"/>
            </w:pPr>
            <w:r w:rsidRPr="00072CC9">
              <w:t>88</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B10FE59" w14:textId="77777777" w:rsidR="00B9576A" w:rsidRPr="00072CC9" w:rsidRDefault="00B9576A" w:rsidP="00192D16">
            <w:pPr>
              <w:pStyle w:val="Tabletext3"/>
            </w:pPr>
            <w:r w:rsidRPr="00072CC9">
              <w:t>100</w:t>
            </w:r>
          </w:p>
        </w:tc>
        <w:tc>
          <w:tcPr>
            <w:tcW w:w="857"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55FA9D48" w14:textId="77777777" w:rsidR="00B9576A" w:rsidRPr="00072CC9" w:rsidRDefault="00B9576A" w:rsidP="00192D16">
            <w:pPr>
              <w:pStyle w:val="Tabletext3"/>
            </w:pPr>
            <w:r w:rsidRPr="00072CC9">
              <w:t>100</w:t>
            </w:r>
          </w:p>
        </w:tc>
      </w:tr>
      <w:tr w:rsidR="00B9576A" w:rsidRPr="00BF2E64" w14:paraId="2B66C990"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249C38" w14:textId="77777777" w:rsidR="00B9576A" w:rsidRPr="00BF2E64" w:rsidRDefault="00B9576A" w:rsidP="00192D16">
            <w:pPr>
              <w:pStyle w:val="Tabletext"/>
            </w:pPr>
            <w:r w:rsidRPr="00BF2E64">
              <w:t>Min. %</w:t>
            </w:r>
          </w:p>
        </w:tc>
        <w:tc>
          <w:tcPr>
            <w:tcW w:w="857"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E89DE32" w14:textId="7D78500D" w:rsidR="00B9576A" w:rsidRPr="00072CC9" w:rsidRDefault="00B9576A" w:rsidP="00192D16">
            <w:pPr>
              <w:pStyle w:val="Tabletext3"/>
            </w:pPr>
            <w:r w:rsidRPr="00072CC9">
              <w:t>6</w:t>
            </w:r>
            <w:r w:rsidR="005E1904" w:rsidRPr="00072CC9">
              <w:t>,0</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A1DF371" w14:textId="77777777" w:rsidR="00B9576A" w:rsidRPr="00072CC9" w:rsidRDefault="00B9576A" w:rsidP="00192D16">
            <w:pPr>
              <w:pStyle w:val="Tabletext3"/>
            </w:pPr>
            <w:r w:rsidRPr="00072CC9">
              <w:t>16</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A10F046" w14:textId="77777777" w:rsidR="00B9576A" w:rsidRPr="00072CC9" w:rsidRDefault="00B9576A" w:rsidP="00192D16">
            <w:pPr>
              <w:pStyle w:val="Tabletext3"/>
            </w:pPr>
            <w:r w:rsidRPr="00072CC9">
              <w:t>23</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6DE6613" w14:textId="77777777" w:rsidR="00B9576A" w:rsidRPr="00072CC9" w:rsidRDefault="00B9576A" w:rsidP="00192D16">
            <w:pPr>
              <w:pStyle w:val="Tabletext3"/>
            </w:pPr>
            <w:r w:rsidRPr="00072CC9">
              <w:t>33</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CFECD07" w14:textId="77777777" w:rsidR="00B9576A" w:rsidRPr="00072CC9" w:rsidRDefault="00B9576A" w:rsidP="00192D16">
            <w:pPr>
              <w:pStyle w:val="Tabletext3"/>
            </w:pPr>
            <w:r w:rsidRPr="00072CC9">
              <w:t>48</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0C757D" w14:textId="77777777" w:rsidR="00B9576A" w:rsidRPr="00072CC9" w:rsidRDefault="00B9576A" w:rsidP="00192D16">
            <w:pPr>
              <w:pStyle w:val="Tabletext3"/>
            </w:pPr>
            <w:r w:rsidRPr="00072CC9">
              <w:t>58</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703FE20" w14:textId="77777777" w:rsidR="00B9576A" w:rsidRPr="00072CC9" w:rsidRDefault="00B9576A" w:rsidP="00192D16">
            <w:pPr>
              <w:pStyle w:val="Tabletext3"/>
            </w:pPr>
            <w:r w:rsidRPr="00072CC9">
              <w:t>70</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F38D091" w14:textId="77777777" w:rsidR="00B9576A" w:rsidRPr="00072CC9" w:rsidRDefault="00B9576A" w:rsidP="00192D16">
            <w:pPr>
              <w:pStyle w:val="Tabletext3"/>
            </w:pPr>
            <w:r w:rsidRPr="00072CC9">
              <w:t>90</w:t>
            </w:r>
          </w:p>
        </w:tc>
        <w:tc>
          <w:tcPr>
            <w:tcW w:w="857"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11A61455" w14:textId="77777777" w:rsidR="00B9576A" w:rsidRPr="00072CC9" w:rsidRDefault="00B9576A" w:rsidP="00192D16">
            <w:pPr>
              <w:pStyle w:val="Tabletext3"/>
            </w:pPr>
            <w:r w:rsidRPr="00072CC9">
              <w:t>100</w:t>
            </w:r>
          </w:p>
        </w:tc>
      </w:tr>
    </w:tbl>
    <w:p w14:paraId="7C7382C2" w14:textId="77777777" w:rsidR="00B9576A" w:rsidRPr="00BF2E64" w:rsidRDefault="00B9576A" w:rsidP="00E15636">
      <w:pPr>
        <w:pStyle w:val="Virsraksts6"/>
      </w:pPr>
      <w:r w:rsidRPr="00BF2E64">
        <w:t xml:space="preserve">Tipa </w:t>
      </w:r>
      <w:proofErr w:type="spellStart"/>
      <w:r w:rsidRPr="00BF2E64">
        <w:t>lapa</w:t>
      </w:r>
      <w:proofErr w:type="spellEnd"/>
      <w:r w:rsidRPr="00BF2E64">
        <w:t xml:space="preserve">. </w:t>
      </w:r>
      <w:proofErr w:type="spellStart"/>
      <w:r w:rsidRPr="00BF2E64">
        <w:t>Karstais</w:t>
      </w:r>
      <w:proofErr w:type="spellEnd"/>
      <w:r w:rsidRPr="00BF2E64">
        <w:t xml:space="preserve"> </w:t>
      </w:r>
      <w:proofErr w:type="spellStart"/>
      <w:r w:rsidRPr="00BF2E64">
        <w:t>asfalts</w:t>
      </w:r>
      <w:proofErr w:type="spellEnd"/>
      <w:r w:rsidRPr="00BF2E64">
        <w:t xml:space="preserve"> AC 16 surf</w:t>
      </w:r>
    </w:p>
    <w:p w14:paraId="766C3F7D" w14:textId="77777777" w:rsidR="00B9576A" w:rsidRPr="00BF2E64" w:rsidRDefault="00B9576A" w:rsidP="00E15636">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10E54AAF"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1CC97B8" w14:textId="2D707D8D" w:rsidR="00B9576A" w:rsidRPr="00BF2E64" w:rsidRDefault="00B9576A" w:rsidP="005F0071">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r>
      <w:tr w:rsidR="00B9576A" w:rsidRPr="00BF2E64" w14:paraId="5A3055C6"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76ED113" w14:textId="77777777" w:rsidR="00B9576A" w:rsidRPr="00BF2E64" w:rsidRDefault="00B9576A" w:rsidP="005F0071">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5793E8" w14:textId="77777777" w:rsidR="00B9576A" w:rsidRPr="00BF2E64" w:rsidRDefault="00B9576A" w:rsidP="005F0071">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D1E222" w14:textId="77777777" w:rsidR="00B9576A" w:rsidRPr="00BF2E64" w:rsidRDefault="00B9576A" w:rsidP="005F0071">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DCE454" w14:textId="77777777" w:rsidR="00B9576A" w:rsidRPr="00BF2E64" w:rsidRDefault="00B9576A" w:rsidP="005F0071">
            <w:pPr>
              <w:pStyle w:val="Tablehead"/>
            </w:pPr>
            <w:r w:rsidRPr="00BF2E64">
              <w:t>&gt; 3500</w:t>
            </w:r>
          </w:p>
        </w:tc>
      </w:tr>
      <w:tr w:rsidR="00B9576A" w:rsidRPr="00BF2E64" w14:paraId="1CA7696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577AA1" w14:textId="77777777" w:rsidR="00B9576A" w:rsidRPr="00BF2E64" w:rsidRDefault="00B9576A" w:rsidP="00192D16">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0822F8" w14:textId="77777777" w:rsidR="00B9576A" w:rsidRPr="00BF2E64" w:rsidRDefault="00B9576A" w:rsidP="00192D16">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324B93" w14:textId="77777777" w:rsidR="00B9576A" w:rsidRPr="00BF2E64" w:rsidRDefault="00B9576A" w:rsidP="00192D16">
            <w:pPr>
              <w:pStyle w:val="Tabletext3"/>
            </w:pPr>
            <w:r w:rsidRPr="00BF2E64">
              <w:t>S-II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18A2B2F" w14:textId="77777777" w:rsidR="00B9576A" w:rsidRPr="00BF2E64" w:rsidRDefault="00B9576A" w:rsidP="00192D16">
            <w:pPr>
              <w:pStyle w:val="Tabletext3"/>
            </w:pPr>
            <w:r w:rsidRPr="00BF2E64">
              <w:t>S-I klase</w:t>
            </w:r>
          </w:p>
        </w:tc>
      </w:tr>
    </w:tbl>
    <w:p w14:paraId="5D82E776" w14:textId="77777777" w:rsidR="00B9576A" w:rsidRPr="00BF2E64" w:rsidRDefault="00B9576A" w:rsidP="00B300E4">
      <w:proofErr w:type="spellStart"/>
      <w:r w:rsidRPr="00BF2E64">
        <w:t>Asfalts</w:t>
      </w:r>
      <w:proofErr w:type="spellEnd"/>
    </w:p>
    <w:p w14:paraId="01F6744F" w14:textId="7B02F0FC" w:rsidR="00B9576A" w:rsidRPr="00BF2E64" w:rsidRDefault="00B9576A" w:rsidP="00B300E4">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0668BC">
        <w:t>50</w:t>
      </w:r>
      <w:r w:rsidR="000668BC" w:rsidRPr="00BF2E64">
        <w:t xml:space="preserve"> </w:t>
      </w:r>
      <w:r w:rsidRPr="00BF2E64">
        <w:t xml:space="preserve">mm </w:t>
      </w:r>
      <w:proofErr w:type="spellStart"/>
      <w:r w:rsidRPr="00BF2E64">
        <w:t>līdz</w:t>
      </w:r>
      <w:proofErr w:type="spellEnd"/>
      <w:r w:rsidRPr="00BF2E64">
        <w:t xml:space="preserve"> </w:t>
      </w:r>
      <w:r w:rsidR="000668BC">
        <w:t>70</w:t>
      </w:r>
      <w:r w:rsidR="000668BC" w:rsidRPr="00BF2E64">
        <w:t xml:space="preserve"> </w:t>
      </w:r>
      <w:r w:rsidRPr="00BF2E64">
        <w:t>mm.</w:t>
      </w:r>
    </w:p>
    <w:p w14:paraId="66D8B764" w14:textId="77777777" w:rsidR="00B9576A" w:rsidRPr="00BF2E64" w:rsidRDefault="00B9576A" w:rsidP="00E15636">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16 surf </w:t>
      </w:r>
      <w:proofErr w:type="spellStart"/>
      <w:r w:rsidRPr="00BF2E64">
        <w:t>īpašībām</w:t>
      </w:r>
      <w:proofErr w:type="spellEnd"/>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B9576A" w:rsidRPr="00BF2E64" w14:paraId="5620ABEA" w14:textId="77777777" w:rsidTr="00017975">
        <w:trPr>
          <w:cantSplit/>
          <w:trHeight w:val="66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00561E"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F47EC2"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1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AFCBB7"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p>
          <w:p w14:paraId="47271342" w14:textId="77777777" w:rsidR="00B9576A" w:rsidRPr="00BF2E64" w:rsidRDefault="00B9576A" w:rsidP="005F0071">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1A9468" w14:textId="77777777" w:rsidR="00B9576A" w:rsidRPr="00BF2E64" w:rsidRDefault="00B9576A" w:rsidP="005F0071">
            <w:pPr>
              <w:pStyle w:val="Tablehead"/>
            </w:pPr>
            <w:proofErr w:type="spellStart"/>
            <w:r w:rsidRPr="00BF2E64">
              <w:t>Kategorija</w:t>
            </w:r>
            <w:proofErr w:type="spellEnd"/>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BC33EC" w14:textId="77777777" w:rsidR="00B9576A" w:rsidRPr="00BF2E64" w:rsidRDefault="00B9576A" w:rsidP="005F0071">
            <w:pPr>
              <w:pStyle w:val="Tablehead"/>
            </w:pPr>
            <w:proofErr w:type="spellStart"/>
            <w:r w:rsidRPr="00BF2E64">
              <w:t>Prasība</w:t>
            </w:r>
            <w:proofErr w:type="spellEnd"/>
          </w:p>
        </w:tc>
      </w:tr>
      <w:tr w:rsidR="00B9576A" w:rsidRPr="00BF2E64" w14:paraId="6E700AFB"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E701F47" w14:textId="77777777" w:rsidR="00B9576A" w:rsidRPr="00BF2E64" w:rsidRDefault="00B9576A" w:rsidP="00192D16">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6E6CB684" w14:textId="77777777" w:rsidR="00B9576A" w:rsidRPr="00BF2E64" w:rsidRDefault="00B9576A" w:rsidP="00192D16">
            <w:pPr>
              <w:pStyle w:val="Tabletext"/>
            </w:pPr>
            <w:proofErr w:type="spellStart"/>
            <w:r w:rsidRPr="00BF2E64">
              <w:t>minimālais</w:t>
            </w:r>
            <w:proofErr w:type="spellEnd"/>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A2C9FB" w14:textId="77777777" w:rsidR="00B9576A" w:rsidRPr="00BF2E64" w:rsidRDefault="00B9576A" w:rsidP="00192D16">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F2B8EE8" w14:textId="02D74B00" w:rsidR="00B9576A" w:rsidRPr="00BF2E64" w:rsidRDefault="00B9576A" w:rsidP="00192D16">
            <w:pPr>
              <w:pStyle w:val="Tabletext"/>
            </w:pPr>
            <w:r w:rsidRPr="00BF2E64">
              <w:t>5.</w:t>
            </w:r>
            <w:r w:rsidR="00C53C31">
              <w:t>3.2.1</w:t>
            </w:r>
            <w:r w:rsidRPr="00BF2E64">
              <w:t xml:space="preserve">. </w:t>
            </w:r>
            <w:r w:rsidR="00C92FDB">
              <w:t>p.</w:t>
            </w:r>
          </w:p>
        </w:tc>
        <w:tc>
          <w:tcPr>
            <w:tcW w:w="120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5162344" w14:textId="12E80249" w:rsidR="00B9576A" w:rsidRPr="00BF2E64" w:rsidRDefault="00B9576A" w:rsidP="00192D16">
            <w:pPr>
              <w:pStyle w:val="Tabletext3"/>
              <w:rPr>
                <w:vertAlign w:val="subscript"/>
              </w:rPr>
            </w:pPr>
            <w:r w:rsidRPr="00BF2E64">
              <w:t>V</w:t>
            </w:r>
            <w:r w:rsidRPr="00BF2E64">
              <w:rPr>
                <w:vertAlign w:val="subscript"/>
              </w:rPr>
              <w:t>max4</w:t>
            </w:r>
            <w:r w:rsidR="00C53C31">
              <w:rPr>
                <w:vertAlign w:val="subscript"/>
              </w:rPr>
              <w:t>,0</w:t>
            </w:r>
          </w:p>
          <w:p w14:paraId="0D539809" w14:textId="77777777" w:rsidR="00B9576A" w:rsidRPr="00BF2E64" w:rsidRDefault="00B9576A" w:rsidP="00192D16">
            <w:pPr>
              <w:pStyle w:val="Tabletext3"/>
              <w:rPr>
                <w:vertAlign w:val="subscript"/>
              </w:rPr>
            </w:pPr>
            <w:r w:rsidRPr="00BF2E64">
              <w:t>V</w:t>
            </w:r>
            <w:r w:rsidRPr="00BF2E64">
              <w:rPr>
                <w:vertAlign w:val="subscript"/>
              </w:rPr>
              <w:t>min1,5</w:t>
            </w:r>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FC4AD0" w14:textId="77777777" w:rsidR="00B9576A" w:rsidRPr="00BF2E64" w:rsidRDefault="00B9576A" w:rsidP="00192D16">
            <w:pPr>
              <w:pStyle w:val="Tabletext3"/>
            </w:pPr>
            <w:r w:rsidRPr="00BF2E64">
              <w:t>4,0</w:t>
            </w:r>
          </w:p>
          <w:p w14:paraId="1BCEFA96" w14:textId="77777777" w:rsidR="00B9576A" w:rsidRPr="00BF2E64" w:rsidRDefault="00B9576A" w:rsidP="00192D16">
            <w:pPr>
              <w:pStyle w:val="Tabletext3"/>
            </w:pPr>
            <w:r w:rsidRPr="00BF2E64">
              <w:t>1,5</w:t>
            </w:r>
          </w:p>
        </w:tc>
      </w:tr>
      <w:tr w:rsidR="00B9576A" w:rsidRPr="00BF2E64" w14:paraId="7DCAAD3D"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622BC1" w14:textId="6E671A02" w:rsidR="00B9576A" w:rsidRPr="00BF2E64" w:rsidRDefault="00B9576A" w:rsidP="00192D16">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356C98" w14:textId="77777777" w:rsidR="00B9576A" w:rsidRPr="00BF2E64" w:rsidRDefault="00B9576A" w:rsidP="00192D16">
            <w:pPr>
              <w:pStyle w:val="Tabletext"/>
            </w:pPr>
            <w:r w:rsidRPr="00BF2E64">
              <w:t>LVS EN</w:t>
            </w:r>
          </w:p>
          <w:p w14:paraId="7C93E91E" w14:textId="77777777" w:rsidR="00B9576A" w:rsidRPr="00BF2E64" w:rsidRDefault="00B9576A" w:rsidP="00192D16">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63254D" w14:textId="732A2A54" w:rsidR="00B9576A" w:rsidRPr="00BF2E64" w:rsidRDefault="00B9576A" w:rsidP="00192D16">
            <w:pPr>
              <w:pStyle w:val="Tabletext"/>
            </w:pPr>
            <w:r w:rsidRPr="00BF2E64">
              <w:t>5.</w:t>
            </w:r>
            <w:r w:rsidR="00C53C31">
              <w:t>2</w:t>
            </w:r>
            <w:r w:rsidRPr="00BF2E64">
              <w:t xml:space="preserve">.3. </w:t>
            </w:r>
            <w:r w:rsidR="00C92FDB">
              <w:t>p.</w:t>
            </w:r>
          </w:p>
        </w:tc>
        <w:tc>
          <w:tcPr>
            <w:tcW w:w="120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39AC91F" w14:textId="77777777" w:rsidR="00B9576A" w:rsidRPr="00BF2E64" w:rsidRDefault="00B9576A" w:rsidP="00192D16">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229569" w14:textId="77777777" w:rsidR="00B9576A" w:rsidRPr="00BF2E64" w:rsidRDefault="00B9576A" w:rsidP="00192D16">
            <w:pPr>
              <w:pStyle w:val="Tabletext3"/>
            </w:pPr>
            <w:r w:rsidRPr="00BF2E64">
              <w:t>5,2</w:t>
            </w:r>
          </w:p>
        </w:tc>
      </w:tr>
    </w:tbl>
    <w:p w14:paraId="63650407" w14:textId="77777777" w:rsidR="00B9576A" w:rsidRPr="00BF2E64" w:rsidRDefault="00B9576A" w:rsidP="00E15636">
      <w:pPr>
        <w:pStyle w:val="Virsraksts8"/>
      </w:pPr>
      <w:r w:rsidRPr="00BF2E64">
        <w:lastRenderedPageBreak/>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16 surf </w:t>
      </w:r>
      <w:proofErr w:type="spellStart"/>
      <w:r w:rsidRPr="00BF2E64">
        <w:t>granulometriskajam</w:t>
      </w:r>
      <w:proofErr w:type="spellEnd"/>
      <w:r w:rsidRPr="00BF2E64">
        <w:t xml:space="preserve"> </w:t>
      </w:r>
      <w:proofErr w:type="spellStart"/>
      <w:r w:rsidRPr="00BF2E64">
        <w:t>sastāvam</w:t>
      </w:r>
      <w:proofErr w:type="spellEnd"/>
    </w:p>
    <w:p w14:paraId="35587EF3" w14:textId="6F03B69A" w:rsidR="00B9576A" w:rsidRPr="00BF2E64" w:rsidRDefault="00D02185" w:rsidP="00E15636">
      <w:pPr>
        <w:jc w:val="center"/>
      </w:pPr>
      <w:r>
        <w:rPr>
          <w:noProof/>
        </w:rPr>
        <w:drawing>
          <wp:inline distT="0" distB="0" distL="0" distR="0" wp14:anchorId="7C811EE3" wp14:editId="77C42D77">
            <wp:extent cx="4050000" cy="3600000"/>
            <wp:effectExtent l="0" t="0" r="190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B9576A" w:rsidRPr="00BF2E64" w14:paraId="5442B11E" w14:textId="77777777" w:rsidTr="00017975">
        <w:trPr>
          <w:cantSplit/>
          <w:trHeight w:val="310"/>
        </w:trPr>
        <w:tc>
          <w:tcPr>
            <w:tcW w:w="105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0AF42A" w14:textId="77777777" w:rsidR="00B9576A" w:rsidRPr="00BF2E64" w:rsidRDefault="00B9576A" w:rsidP="005F0071">
            <w:pPr>
              <w:pStyle w:val="Tablehead"/>
            </w:pPr>
            <w:proofErr w:type="spellStart"/>
            <w:r w:rsidRPr="00BF2E64">
              <w:t>Sieti</w:t>
            </w:r>
            <w:proofErr w:type="spellEnd"/>
            <w:r w:rsidRPr="00BF2E64">
              <w:t>, mm</w:t>
            </w:r>
          </w:p>
        </w:tc>
        <w:tc>
          <w:tcPr>
            <w:tcW w:w="789"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0245B878" w14:textId="77777777" w:rsidR="00B9576A" w:rsidRPr="00BF2E64" w:rsidRDefault="00B9576A" w:rsidP="005F0071">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7C27277" w14:textId="77777777" w:rsidR="00B9576A" w:rsidRPr="00BF2E64" w:rsidRDefault="00B9576A" w:rsidP="005F0071">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9AE12C8" w14:textId="77777777" w:rsidR="00B9576A" w:rsidRPr="00BF2E64" w:rsidRDefault="00B9576A" w:rsidP="005F0071">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6133B13" w14:textId="77777777" w:rsidR="00B9576A" w:rsidRPr="00BF2E64" w:rsidRDefault="00B9576A" w:rsidP="005F0071">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ACE3F7D" w14:textId="77777777" w:rsidR="00B9576A" w:rsidRPr="00BF2E64" w:rsidRDefault="00B9576A" w:rsidP="005F0071">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566745B" w14:textId="77777777" w:rsidR="00B9576A" w:rsidRPr="00BF2E64" w:rsidRDefault="00B9576A" w:rsidP="005F0071">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8A87A6" w14:textId="77777777" w:rsidR="00B9576A" w:rsidRPr="00BF2E64" w:rsidRDefault="00B9576A" w:rsidP="005F0071">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B82B4CE" w14:textId="77777777" w:rsidR="00B9576A" w:rsidRPr="00BF2E64" w:rsidRDefault="00B9576A" w:rsidP="005F0071">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05F4A4E" w14:textId="77777777" w:rsidR="00B9576A" w:rsidRPr="00BF2E64" w:rsidRDefault="00B9576A" w:rsidP="005F0071">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2B27BC3" w14:textId="77777777" w:rsidR="00B9576A" w:rsidRPr="00BF2E64" w:rsidRDefault="00B9576A" w:rsidP="005F0071">
            <w:pPr>
              <w:pStyle w:val="Tablehead"/>
            </w:pPr>
            <w:r w:rsidRPr="00BF2E64">
              <w:t>22,4</w:t>
            </w:r>
          </w:p>
        </w:tc>
      </w:tr>
      <w:tr w:rsidR="00B9576A" w:rsidRPr="00BF2E64" w14:paraId="53DD372A" w14:textId="77777777" w:rsidTr="00017975">
        <w:trPr>
          <w:cantSplit/>
          <w:trHeight w:val="310"/>
        </w:trPr>
        <w:tc>
          <w:tcPr>
            <w:tcW w:w="1052"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1D91BE77" w14:textId="77777777" w:rsidR="00B9576A" w:rsidRPr="00BF2E64" w:rsidRDefault="00B9576A" w:rsidP="00192D16">
            <w:pPr>
              <w:pStyle w:val="Tabletext"/>
            </w:pPr>
            <w:r w:rsidRPr="00BF2E64">
              <w:t>Maks. %</w:t>
            </w:r>
          </w:p>
        </w:tc>
        <w:tc>
          <w:tcPr>
            <w:tcW w:w="789"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7B44AAA7" w14:textId="66352D16" w:rsidR="00B9576A" w:rsidRPr="00BF2E64" w:rsidRDefault="00B9576A" w:rsidP="00192D16">
            <w:pPr>
              <w:pStyle w:val="Tabletext2"/>
            </w:pPr>
            <w:r w:rsidRPr="00BF2E64">
              <w:t>9</w:t>
            </w:r>
            <w:r w:rsidR="005E1904">
              <w:t>,0</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453B731" w14:textId="77777777" w:rsidR="00B9576A" w:rsidRPr="00BF2E64" w:rsidRDefault="00B9576A" w:rsidP="00192D16">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AA78347" w14:textId="77777777" w:rsidR="00B9576A" w:rsidRPr="00BF2E64" w:rsidRDefault="00B9576A" w:rsidP="00192D16">
            <w:pPr>
              <w:pStyle w:val="Tabletext2"/>
            </w:pPr>
            <w:r w:rsidRPr="00BF2E64">
              <w:t>38</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76428A4" w14:textId="77777777" w:rsidR="00B9576A" w:rsidRPr="00BF2E64" w:rsidRDefault="00B9576A" w:rsidP="00192D16">
            <w:pPr>
              <w:pStyle w:val="Tabletext2"/>
            </w:pPr>
            <w:r w:rsidRPr="00BF2E64">
              <w:t>47</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877D9FF" w14:textId="77777777" w:rsidR="00B9576A" w:rsidRPr="00BF2E64" w:rsidRDefault="00B9576A" w:rsidP="00192D16">
            <w:pPr>
              <w:pStyle w:val="Tabletext2"/>
            </w:pPr>
            <w:r w:rsidRPr="00BF2E64">
              <w:t>58</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8F2CAE0" w14:textId="77777777" w:rsidR="00B9576A" w:rsidRPr="00BF2E64" w:rsidRDefault="00B9576A" w:rsidP="00192D16">
            <w:pPr>
              <w:pStyle w:val="Tabletext2"/>
            </w:pPr>
            <w:r w:rsidRPr="00BF2E64">
              <w:t>64</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55DD8E8" w14:textId="77777777" w:rsidR="00B9576A" w:rsidRPr="00BF2E64" w:rsidRDefault="00B9576A" w:rsidP="00192D16">
            <w:pPr>
              <w:pStyle w:val="Tabletext2"/>
            </w:pPr>
            <w:r w:rsidRPr="00BF2E64">
              <w:t>73</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C56F47B" w14:textId="77777777" w:rsidR="00B9576A" w:rsidRPr="00BF2E64" w:rsidRDefault="00B9576A" w:rsidP="00192D16">
            <w:pPr>
              <w:pStyle w:val="Tabletext2"/>
            </w:pPr>
            <w:r w:rsidRPr="00BF2E64">
              <w:t>88</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EEDCF00" w14:textId="77777777" w:rsidR="00B9576A" w:rsidRPr="00BF2E64" w:rsidRDefault="00B9576A" w:rsidP="00192D16">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142B154F" w14:textId="77777777" w:rsidR="00B9576A" w:rsidRPr="00BF2E64" w:rsidRDefault="00B9576A" w:rsidP="00192D16">
            <w:pPr>
              <w:pStyle w:val="Tabletext2"/>
            </w:pPr>
            <w:r w:rsidRPr="00BF2E64">
              <w:t>100</w:t>
            </w:r>
          </w:p>
        </w:tc>
      </w:tr>
      <w:tr w:rsidR="00B9576A" w:rsidRPr="00BF2E64" w14:paraId="036ECFC1" w14:textId="77777777" w:rsidTr="00017975">
        <w:trPr>
          <w:cantSplit/>
          <w:trHeight w:val="280"/>
        </w:trPr>
        <w:tc>
          <w:tcPr>
            <w:tcW w:w="1052"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9A1A53" w14:textId="77777777" w:rsidR="00B9576A" w:rsidRPr="00BF2E64" w:rsidRDefault="00B9576A" w:rsidP="00192D16">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AF0DAB5" w14:textId="0EDD011B" w:rsidR="00B9576A" w:rsidRPr="00BF2E64" w:rsidRDefault="00B9576A" w:rsidP="00192D16">
            <w:pPr>
              <w:pStyle w:val="Tabletext2"/>
            </w:pPr>
            <w:r w:rsidRPr="00BF2E64">
              <w:t>6</w:t>
            </w:r>
            <w:r w:rsidR="005E1904">
              <w:t>,0</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5035BED" w14:textId="77777777" w:rsidR="00B9576A" w:rsidRPr="00BF2E64" w:rsidRDefault="00B9576A" w:rsidP="00192D16">
            <w:pPr>
              <w:pStyle w:val="Tabletext2"/>
            </w:pPr>
            <w:r w:rsidRPr="00BF2E64">
              <w:t>13</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CEA4479" w14:textId="77777777" w:rsidR="00B9576A" w:rsidRPr="00BF2E64" w:rsidRDefault="00B9576A" w:rsidP="00192D16">
            <w:pPr>
              <w:pStyle w:val="Tabletext2"/>
            </w:pPr>
            <w:r w:rsidRPr="00BF2E64">
              <w:t>18</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251CAB1" w14:textId="77777777" w:rsidR="00B9576A" w:rsidRPr="00BF2E64" w:rsidRDefault="00B9576A" w:rsidP="00192D16">
            <w:pPr>
              <w:pStyle w:val="Tabletext2"/>
            </w:pPr>
            <w:r w:rsidRPr="00BF2E64">
              <w:t>26</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6D9E881" w14:textId="77777777" w:rsidR="00B9576A" w:rsidRPr="00BF2E64" w:rsidRDefault="00B9576A" w:rsidP="00192D16">
            <w:pPr>
              <w:pStyle w:val="Tabletext2"/>
            </w:pPr>
            <w:r w:rsidRPr="00BF2E64">
              <w:t>39</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0B96E9C" w14:textId="77777777" w:rsidR="00B9576A" w:rsidRPr="00BF2E64" w:rsidRDefault="00B9576A" w:rsidP="00192D16">
            <w:pPr>
              <w:pStyle w:val="Tabletext2"/>
            </w:pPr>
            <w:r w:rsidRPr="00BF2E64">
              <w:t>47</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4D53707" w14:textId="77777777" w:rsidR="00B9576A" w:rsidRPr="00BF2E64" w:rsidRDefault="00B9576A" w:rsidP="00192D16">
            <w:pPr>
              <w:pStyle w:val="Tabletext2"/>
            </w:pPr>
            <w:r w:rsidRPr="00BF2E64">
              <w:t>57</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2ACF803" w14:textId="77777777" w:rsidR="00B9576A" w:rsidRPr="00BF2E64" w:rsidRDefault="00B9576A" w:rsidP="00192D16">
            <w:pPr>
              <w:pStyle w:val="Tabletext2"/>
            </w:pPr>
            <w:r w:rsidRPr="00BF2E64">
              <w:t>71</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0B35738" w14:textId="77777777" w:rsidR="00B9576A" w:rsidRPr="00BF2E64" w:rsidRDefault="00B9576A" w:rsidP="00192D16">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B25C7CD" w14:textId="77777777" w:rsidR="00B9576A" w:rsidRPr="00BF2E64" w:rsidRDefault="00B9576A" w:rsidP="00192D16">
            <w:pPr>
              <w:pStyle w:val="Tabletext2"/>
            </w:pPr>
            <w:r w:rsidRPr="00BF2E64">
              <w:t>100</w:t>
            </w:r>
          </w:p>
        </w:tc>
      </w:tr>
    </w:tbl>
    <w:p w14:paraId="4B672CC5" w14:textId="4180E0B3" w:rsidR="00D9445B" w:rsidRDefault="00D9445B" w:rsidP="0085503E">
      <w:pPr>
        <w:spacing w:before="0" w:after="0"/>
        <w:ind w:firstLine="0"/>
      </w:pPr>
    </w:p>
    <w:p w14:paraId="396AAD2A" w14:textId="2A486A97" w:rsidR="00D9445B" w:rsidRDefault="00D9445B" w:rsidP="0085503E">
      <w:pPr>
        <w:pStyle w:val="Virsraksts6"/>
        <w:jc w:val="both"/>
      </w:pPr>
      <w:r w:rsidRPr="00BF2E64">
        <w:t xml:space="preserve">Tipa </w:t>
      </w:r>
      <w:proofErr w:type="spellStart"/>
      <w:r w:rsidRPr="00BF2E64">
        <w:t>lapa</w:t>
      </w:r>
      <w:proofErr w:type="spellEnd"/>
      <w:r w:rsidRPr="00BF2E64">
        <w:t xml:space="preserve">. </w:t>
      </w:r>
      <w:proofErr w:type="spellStart"/>
      <w:r w:rsidRPr="00BF2E64">
        <w:t>Karstais</w:t>
      </w:r>
      <w:proofErr w:type="spellEnd"/>
      <w:r w:rsidRPr="00BF2E64">
        <w:t xml:space="preserve"> </w:t>
      </w:r>
      <w:proofErr w:type="spellStart"/>
      <w:r w:rsidRPr="00BF2E64">
        <w:t>asfalts</w:t>
      </w:r>
      <w:proofErr w:type="spellEnd"/>
      <w:r w:rsidRPr="00BF2E64">
        <w:t xml:space="preserve"> AC 16</w:t>
      </w:r>
      <w:r>
        <w:t xml:space="preserve"> surf – VK (</w:t>
      </w:r>
      <w:proofErr w:type="spellStart"/>
      <w:r>
        <w:t>vienkārtas</w:t>
      </w:r>
      <w:proofErr w:type="spellEnd"/>
      <w:r>
        <w:t xml:space="preserve"> </w:t>
      </w:r>
      <w:proofErr w:type="spellStart"/>
      <w:r>
        <w:t>asfalts</w:t>
      </w:r>
      <w:proofErr w:type="spellEnd"/>
      <w:r>
        <w:t>)</w:t>
      </w:r>
    </w:p>
    <w:p w14:paraId="372DE1CC" w14:textId="5679D26A" w:rsidR="00D9445B" w:rsidRPr="006A7AA9" w:rsidRDefault="00D9445B" w:rsidP="00B300E4">
      <w:r>
        <w:rPr>
          <w:lang w:eastAsia="lv-LV"/>
        </w:rPr>
        <w:t xml:space="preserve">AC 16 surf – VK </w:t>
      </w:r>
      <w:proofErr w:type="spellStart"/>
      <w:r>
        <w:rPr>
          <w:lang w:eastAsia="lv-LV"/>
        </w:rPr>
        <w:t>paredzēts</w:t>
      </w:r>
      <w:proofErr w:type="spellEnd"/>
      <w:r>
        <w:rPr>
          <w:lang w:eastAsia="lv-LV"/>
        </w:rPr>
        <w:t xml:space="preserve"> </w:t>
      </w:r>
      <w:proofErr w:type="spellStart"/>
      <w:r>
        <w:rPr>
          <w:lang w:eastAsia="lv-LV"/>
        </w:rPr>
        <w:t>izmantošanai</w:t>
      </w:r>
      <w:proofErr w:type="spellEnd"/>
      <w:r>
        <w:rPr>
          <w:lang w:eastAsia="lv-LV"/>
        </w:rPr>
        <w:t xml:space="preserve"> </w:t>
      </w:r>
      <w:proofErr w:type="spellStart"/>
      <w:r>
        <w:rPr>
          <w:lang w:eastAsia="lv-LV"/>
        </w:rPr>
        <w:t>nelielas</w:t>
      </w:r>
      <w:proofErr w:type="spellEnd"/>
      <w:r>
        <w:rPr>
          <w:lang w:eastAsia="lv-LV"/>
        </w:rPr>
        <w:t xml:space="preserve"> </w:t>
      </w:r>
      <w:proofErr w:type="spellStart"/>
      <w:r>
        <w:rPr>
          <w:lang w:eastAsia="lv-LV"/>
        </w:rPr>
        <w:t>noslodzes</w:t>
      </w:r>
      <w:proofErr w:type="spellEnd"/>
      <w:r>
        <w:rPr>
          <w:lang w:eastAsia="lv-LV"/>
        </w:rPr>
        <w:t xml:space="preserve"> </w:t>
      </w:r>
      <w:proofErr w:type="spellStart"/>
      <w:r>
        <w:rPr>
          <w:lang w:eastAsia="lv-LV"/>
        </w:rPr>
        <w:t>satiksmes</w:t>
      </w:r>
      <w:proofErr w:type="spellEnd"/>
      <w:r>
        <w:rPr>
          <w:lang w:eastAsia="lv-LV"/>
        </w:rPr>
        <w:t xml:space="preserve"> </w:t>
      </w:r>
      <w:proofErr w:type="spellStart"/>
      <w:r>
        <w:rPr>
          <w:lang w:eastAsia="lv-LV"/>
        </w:rPr>
        <w:t>platībās</w:t>
      </w:r>
      <w:proofErr w:type="spellEnd"/>
      <w:r>
        <w:rPr>
          <w:lang w:eastAsia="lv-LV"/>
        </w:rPr>
        <w:t xml:space="preserve">, </w:t>
      </w:r>
      <w:proofErr w:type="spellStart"/>
      <w:r>
        <w:rPr>
          <w:lang w:eastAsia="lv-LV"/>
        </w:rPr>
        <w:t>ieklāšanai</w:t>
      </w:r>
      <w:proofErr w:type="spellEnd"/>
      <w:r>
        <w:rPr>
          <w:lang w:eastAsia="lv-LV"/>
        </w:rPr>
        <w:t xml:space="preserve"> </w:t>
      </w:r>
      <w:proofErr w:type="spellStart"/>
      <w:r>
        <w:rPr>
          <w:lang w:eastAsia="lv-LV"/>
        </w:rPr>
        <w:t>vienā</w:t>
      </w:r>
      <w:proofErr w:type="spellEnd"/>
      <w:r>
        <w:rPr>
          <w:lang w:eastAsia="lv-LV"/>
        </w:rPr>
        <w:t xml:space="preserve"> </w:t>
      </w:r>
      <w:proofErr w:type="spellStart"/>
      <w:r>
        <w:rPr>
          <w:lang w:eastAsia="lv-LV"/>
        </w:rPr>
        <w:t>kārtā</w:t>
      </w:r>
      <w:proofErr w:type="spellEnd"/>
      <w:r>
        <w:rPr>
          <w:lang w:eastAsia="lv-LV"/>
        </w:rPr>
        <w:t xml:space="preserve"> </w:t>
      </w:r>
      <w:proofErr w:type="spellStart"/>
      <w:r>
        <w:rPr>
          <w:lang w:eastAsia="lv-LV"/>
        </w:rPr>
        <w:t>uz</w:t>
      </w:r>
      <w:proofErr w:type="spellEnd"/>
      <w:r>
        <w:rPr>
          <w:lang w:eastAsia="lv-LV"/>
        </w:rPr>
        <w:t xml:space="preserve"> </w:t>
      </w:r>
      <w:proofErr w:type="spellStart"/>
      <w:r>
        <w:rPr>
          <w:lang w:eastAsia="lv-LV"/>
        </w:rPr>
        <w:t>ar</w:t>
      </w:r>
      <w:proofErr w:type="spellEnd"/>
      <w:r>
        <w:rPr>
          <w:lang w:eastAsia="lv-LV"/>
        </w:rPr>
        <w:t xml:space="preserve"> </w:t>
      </w:r>
      <w:proofErr w:type="spellStart"/>
      <w:r>
        <w:rPr>
          <w:lang w:eastAsia="lv-LV"/>
        </w:rPr>
        <w:t>hidrauliskajā</w:t>
      </w:r>
      <w:r w:rsidR="00C6414F">
        <w:rPr>
          <w:lang w:eastAsia="lv-LV"/>
        </w:rPr>
        <w:t>m</w:t>
      </w:r>
      <w:proofErr w:type="spellEnd"/>
      <w:r w:rsidR="008C2635">
        <w:rPr>
          <w:lang w:eastAsia="lv-LV"/>
        </w:rPr>
        <w:t xml:space="preserve"> </w:t>
      </w:r>
      <w:proofErr w:type="spellStart"/>
      <w:r w:rsidR="008C2635">
        <w:rPr>
          <w:lang w:eastAsia="lv-LV"/>
        </w:rPr>
        <w:t>vai</w:t>
      </w:r>
      <w:proofErr w:type="spellEnd"/>
      <w:r w:rsidR="008C2635">
        <w:rPr>
          <w:lang w:eastAsia="lv-LV"/>
        </w:rPr>
        <w:t xml:space="preserve"> </w:t>
      </w:r>
      <w:proofErr w:type="spellStart"/>
      <w:r w:rsidR="008C2635">
        <w:rPr>
          <w:lang w:eastAsia="lv-LV"/>
        </w:rPr>
        <w:t>bitumena</w:t>
      </w:r>
      <w:proofErr w:type="spellEnd"/>
      <w:r>
        <w:rPr>
          <w:lang w:eastAsia="lv-LV"/>
        </w:rPr>
        <w:t xml:space="preserve"> </w:t>
      </w:r>
      <w:proofErr w:type="spellStart"/>
      <w:r>
        <w:rPr>
          <w:lang w:eastAsia="lv-LV"/>
        </w:rPr>
        <w:t>saistvielām</w:t>
      </w:r>
      <w:proofErr w:type="spellEnd"/>
      <w:r w:rsidR="008C2635">
        <w:rPr>
          <w:lang w:eastAsia="lv-LV"/>
        </w:rPr>
        <w:t xml:space="preserve"> </w:t>
      </w:r>
      <w:proofErr w:type="spellStart"/>
      <w:r w:rsidR="008C2635">
        <w:rPr>
          <w:lang w:eastAsia="lv-LV"/>
        </w:rPr>
        <w:t>aukstā</w:t>
      </w:r>
      <w:proofErr w:type="spellEnd"/>
      <w:r w:rsidR="008C2635">
        <w:rPr>
          <w:lang w:eastAsia="lv-LV"/>
        </w:rPr>
        <w:t xml:space="preserve"> </w:t>
      </w:r>
      <w:proofErr w:type="spellStart"/>
      <w:r w:rsidR="008C2635">
        <w:rPr>
          <w:lang w:eastAsia="lv-LV"/>
        </w:rPr>
        <w:t>veidā</w:t>
      </w:r>
      <w:proofErr w:type="spellEnd"/>
      <w:r>
        <w:rPr>
          <w:lang w:eastAsia="lv-LV"/>
        </w:rPr>
        <w:t xml:space="preserve"> </w:t>
      </w:r>
      <w:proofErr w:type="spellStart"/>
      <w:r>
        <w:rPr>
          <w:lang w:eastAsia="lv-LV"/>
        </w:rPr>
        <w:t>saistīta</w:t>
      </w:r>
      <w:proofErr w:type="spellEnd"/>
      <w:r>
        <w:rPr>
          <w:lang w:eastAsia="lv-LV"/>
        </w:rPr>
        <w:t xml:space="preserve"> </w:t>
      </w:r>
      <w:proofErr w:type="spellStart"/>
      <w:r>
        <w:rPr>
          <w:lang w:eastAsia="lv-LV"/>
        </w:rPr>
        <w:t>pamata</w:t>
      </w:r>
      <w:proofErr w:type="spellEnd"/>
      <w:r>
        <w:rPr>
          <w:lang w:eastAsia="lv-LV"/>
        </w:rPr>
        <w:t xml:space="preserve">, </w:t>
      </w:r>
      <w:proofErr w:type="spellStart"/>
      <w:r>
        <w:rPr>
          <w:lang w:eastAsia="lv-LV"/>
        </w:rPr>
        <w:t>vai</w:t>
      </w:r>
      <w:proofErr w:type="spellEnd"/>
      <w:r>
        <w:rPr>
          <w:lang w:eastAsia="lv-LV"/>
        </w:rPr>
        <w:t xml:space="preserve"> </w:t>
      </w:r>
      <w:proofErr w:type="spellStart"/>
      <w:r>
        <w:rPr>
          <w:lang w:eastAsia="lv-LV"/>
        </w:rPr>
        <w:t>uz</w:t>
      </w:r>
      <w:proofErr w:type="spellEnd"/>
      <w:r>
        <w:rPr>
          <w:lang w:eastAsia="lv-LV"/>
        </w:rPr>
        <w:t xml:space="preserve"> </w:t>
      </w:r>
      <w:proofErr w:type="spellStart"/>
      <w:r>
        <w:rPr>
          <w:lang w:eastAsia="lv-LV"/>
        </w:rPr>
        <w:t>ar</w:t>
      </w:r>
      <w:proofErr w:type="spellEnd"/>
      <w:r>
        <w:rPr>
          <w:lang w:eastAsia="lv-LV"/>
        </w:rPr>
        <w:t xml:space="preserve"> </w:t>
      </w:r>
      <w:proofErr w:type="spellStart"/>
      <w:r>
        <w:rPr>
          <w:lang w:eastAsia="lv-LV"/>
        </w:rPr>
        <w:t>saistvielām</w:t>
      </w:r>
      <w:proofErr w:type="spellEnd"/>
      <w:r>
        <w:rPr>
          <w:lang w:eastAsia="lv-LV"/>
        </w:rPr>
        <w:t xml:space="preserve"> </w:t>
      </w:r>
      <w:proofErr w:type="spellStart"/>
      <w:r>
        <w:rPr>
          <w:lang w:eastAsia="lv-LV"/>
        </w:rPr>
        <w:t>nesaistīta</w:t>
      </w:r>
      <w:proofErr w:type="spellEnd"/>
      <w:r>
        <w:rPr>
          <w:lang w:eastAsia="lv-LV"/>
        </w:rPr>
        <w:t xml:space="preserve"> </w:t>
      </w:r>
      <w:proofErr w:type="spellStart"/>
      <w:r>
        <w:rPr>
          <w:lang w:eastAsia="lv-LV"/>
        </w:rPr>
        <w:t>pamata</w:t>
      </w:r>
      <w:proofErr w:type="spellEnd"/>
      <w:r>
        <w:rPr>
          <w:lang w:eastAsia="lv-LV"/>
        </w:rPr>
        <w:t>.</w:t>
      </w:r>
    </w:p>
    <w:p w14:paraId="4C81E8AB" w14:textId="77777777" w:rsidR="00D9445B" w:rsidRPr="00BF2E64" w:rsidRDefault="00D9445B" w:rsidP="00E15636">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gridCol w:w="1665"/>
      </w:tblGrid>
      <w:tr w:rsidR="007667C2" w:rsidRPr="00BF2E64" w14:paraId="0B1736D3"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BB9A31" w14:textId="321D852E" w:rsidR="007667C2" w:rsidRPr="00BF2E64" w:rsidRDefault="007667C2" w:rsidP="005F0071">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r>
      <w:tr w:rsidR="007667C2" w:rsidRPr="00BF2E64" w14:paraId="6A502340"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9EFB38" w14:textId="77777777" w:rsidR="007667C2" w:rsidRPr="00BF2E64" w:rsidRDefault="007667C2" w:rsidP="005F0071">
            <w:pPr>
              <w:pStyle w:val="Tablehead"/>
            </w:pPr>
            <w:r w:rsidRPr="00BF2E64">
              <w:t>≤ 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186085" w14:textId="77777777" w:rsidR="007667C2" w:rsidRPr="00BF2E64" w:rsidRDefault="007667C2" w:rsidP="005F0071">
            <w:pPr>
              <w:pStyle w:val="Tablehead"/>
            </w:pPr>
            <w:r w:rsidRPr="00BF2E64">
              <w:t>501-1500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C3BAB9A" w14:textId="77777777" w:rsidR="007667C2" w:rsidRPr="00BF2E64" w:rsidRDefault="007667C2" w:rsidP="005F0071">
            <w:pPr>
              <w:pStyle w:val="Tablehead"/>
            </w:pPr>
            <w:r w:rsidRPr="00BF2E64">
              <w:t>1501-3500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331241" w14:textId="77777777" w:rsidR="007667C2" w:rsidRPr="00BF2E64" w:rsidRDefault="007667C2" w:rsidP="005F0071">
            <w:pPr>
              <w:pStyle w:val="Tablehead"/>
            </w:pPr>
            <w:r w:rsidRPr="00BF2E64">
              <w:t>&gt; 3500</w:t>
            </w:r>
          </w:p>
        </w:tc>
      </w:tr>
      <w:tr w:rsidR="007667C2" w:rsidRPr="00BF2E64" w14:paraId="55A407BB"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652DB6" w14:textId="77777777" w:rsidR="007667C2" w:rsidRPr="00BF2E64" w:rsidRDefault="007667C2" w:rsidP="00192D16">
            <w:pPr>
              <w:pStyle w:val="Tabletext3"/>
            </w:pPr>
            <w:r w:rsidRPr="00BF2E64">
              <w:t>S-III klase</w:t>
            </w:r>
          </w:p>
        </w:tc>
        <w:tc>
          <w:tcPr>
            <w:tcW w:w="4995"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976255" w14:textId="276E1164" w:rsidR="007667C2" w:rsidRPr="00BF2E64" w:rsidRDefault="007667C2" w:rsidP="00192D16">
            <w:pPr>
              <w:pStyle w:val="Tabletext3"/>
            </w:pPr>
            <w:r w:rsidRPr="00BF2E64">
              <w:t xml:space="preserve">AC </w:t>
            </w:r>
            <w:r>
              <w:t>16</w:t>
            </w:r>
            <w:r w:rsidRPr="00BF2E64">
              <w:t xml:space="preserve"> </w:t>
            </w:r>
            <w:proofErr w:type="spellStart"/>
            <w:r w:rsidRPr="00BF2E64">
              <w:t>surf</w:t>
            </w:r>
            <w:proofErr w:type="spellEnd"/>
            <w:r>
              <w:t xml:space="preserve"> – VK</w:t>
            </w:r>
            <w:r w:rsidRPr="00BF2E64">
              <w:t xml:space="preserve"> lietošana </w:t>
            </w:r>
            <w:r w:rsidR="00C54D7C">
              <w:t>nav ieteicama</w:t>
            </w:r>
          </w:p>
        </w:tc>
      </w:tr>
    </w:tbl>
    <w:p w14:paraId="4B1EC3B4" w14:textId="0794DF37" w:rsidR="00D9445B" w:rsidRPr="00BF2E64" w:rsidRDefault="00D9445B" w:rsidP="00B300E4">
      <w:proofErr w:type="spellStart"/>
      <w:r w:rsidRPr="00BF2E64">
        <w:t>Asfalts</w:t>
      </w:r>
      <w:proofErr w:type="spellEnd"/>
    </w:p>
    <w:p w14:paraId="7646C02E" w14:textId="21FA666C" w:rsidR="00D9445B" w:rsidRPr="00BF2E64" w:rsidRDefault="00D9445B" w:rsidP="00B300E4">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A048A3">
        <w:t>60</w:t>
      </w:r>
      <w:r w:rsidRPr="00BF2E64">
        <w:t xml:space="preserve"> mm </w:t>
      </w:r>
      <w:proofErr w:type="spellStart"/>
      <w:r w:rsidRPr="00BF2E64">
        <w:t>līdz</w:t>
      </w:r>
      <w:proofErr w:type="spellEnd"/>
      <w:r w:rsidRPr="00BF2E64">
        <w:t xml:space="preserve"> </w:t>
      </w:r>
      <w:r w:rsidR="00C54D7C">
        <w:t>8</w:t>
      </w:r>
      <w:r>
        <w:t>0</w:t>
      </w:r>
      <w:r w:rsidRPr="00BF2E64">
        <w:t xml:space="preserve"> mm.</w:t>
      </w:r>
    </w:p>
    <w:p w14:paraId="1347A537" w14:textId="6B98ACAB" w:rsidR="00D9445B" w:rsidRPr="00BF2E64" w:rsidRDefault="00D9445B" w:rsidP="00E15636">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16 surf</w:t>
      </w:r>
      <w:r>
        <w:t xml:space="preserve"> – VK</w:t>
      </w:r>
      <w:r w:rsidRPr="00BF2E64">
        <w:t xml:space="preserve"> </w:t>
      </w:r>
      <w:proofErr w:type="spellStart"/>
      <w:r w:rsidRPr="00BF2E64">
        <w:t>īpašībām</w:t>
      </w:r>
      <w:proofErr w:type="spellEnd"/>
    </w:p>
    <w:tbl>
      <w:tblPr>
        <w:tblW w:w="0" w:type="auto"/>
        <w:tblInd w:w="5" w:type="dxa"/>
        <w:tblLayout w:type="fixed"/>
        <w:tblLook w:val="0000" w:firstRow="0" w:lastRow="0" w:firstColumn="0" w:lastColumn="0" w:noHBand="0" w:noVBand="0"/>
      </w:tblPr>
      <w:tblGrid>
        <w:gridCol w:w="3508"/>
        <w:gridCol w:w="1359"/>
        <w:gridCol w:w="1512"/>
        <w:gridCol w:w="1206"/>
        <w:gridCol w:w="1359"/>
      </w:tblGrid>
      <w:tr w:rsidR="00D9445B" w:rsidRPr="00BF2E64" w14:paraId="21085E9A" w14:textId="77777777" w:rsidTr="00D9445B">
        <w:trPr>
          <w:cantSplit/>
          <w:trHeight w:val="66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99F63D" w14:textId="77777777" w:rsidR="00D9445B" w:rsidRPr="00BF2E64" w:rsidRDefault="00D9445B"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885209" w14:textId="77777777" w:rsidR="00D9445B" w:rsidRPr="00BF2E64" w:rsidRDefault="00D9445B"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1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FBFEEE0" w14:textId="77777777" w:rsidR="00D9445B" w:rsidRPr="00BF2E64" w:rsidRDefault="00D9445B" w:rsidP="005F0071">
            <w:pPr>
              <w:pStyle w:val="Tablehead"/>
            </w:pPr>
            <w:proofErr w:type="spellStart"/>
            <w:r w:rsidRPr="00BF2E64">
              <w:t>Atsauce</w:t>
            </w:r>
            <w:proofErr w:type="spellEnd"/>
            <w:r w:rsidRPr="00BF2E64">
              <w:t xml:space="preserve"> </w:t>
            </w:r>
            <w:proofErr w:type="spellStart"/>
            <w:r w:rsidRPr="00BF2E64">
              <w:t>uz</w:t>
            </w:r>
            <w:proofErr w:type="spellEnd"/>
          </w:p>
          <w:p w14:paraId="513BC56A" w14:textId="77777777" w:rsidR="00D9445B" w:rsidRPr="00BF2E64" w:rsidRDefault="00D9445B" w:rsidP="005F0071">
            <w:pPr>
              <w:pStyle w:val="Tablehead"/>
            </w:pPr>
            <w:r w:rsidRPr="00BF2E64">
              <w:t>LVS EN 13108-1</w:t>
            </w:r>
          </w:p>
        </w:tc>
        <w:tc>
          <w:tcPr>
            <w:tcW w:w="120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D115CA1" w14:textId="77777777" w:rsidR="00D9445B" w:rsidRPr="00BF2E64" w:rsidRDefault="00D9445B" w:rsidP="005F0071">
            <w:pPr>
              <w:pStyle w:val="Tablehead"/>
            </w:pPr>
            <w:proofErr w:type="spellStart"/>
            <w:r w:rsidRPr="00BF2E64">
              <w:t>Kategorija</w:t>
            </w:r>
            <w:proofErr w:type="spellEnd"/>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1B86A0" w14:textId="77777777" w:rsidR="00D9445B" w:rsidRPr="00BF2E64" w:rsidRDefault="00D9445B" w:rsidP="005F0071">
            <w:pPr>
              <w:pStyle w:val="Tablehead"/>
            </w:pPr>
            <w:proofErr w:type="spellStart"/>
            <w:r w:rsidRPr="00BF2E64">
              <w:t>Prasība</w:t>
            </w:r>
            <w:proofErr w:type="spellEnd"/>
          </w:p>
        </w:tc>
      </w:tr>
      <w:tr w:rsidR="00D9445B" w:rsidRPr="00BF2E64" w14:paraId="4D0C71E3" w14:textId="77777777" w:rsidTr="00D9445B">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921EF71" w14:textId="77777777" w:rsidR="00D9445B" w:rsidRPr="00BF2E64" w:rsidRDefault="00D9445B" w:rsidP="00192D16">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05EBB66B" w14:textId="77777777" w:rsidR="00D9445B" w:rsidRPr="00BF2E64" w:rsidRDefault="00D9445B" w:rsidP="00192D16">
            <w:pPr>
              <w:pStyle w:val="Tabletext"/>
            </w:pPr>
            <w:proofErr w:type="spellStart"/>
            <w:r w:rsidRPr="00BF2E64">
              <w:t>minimālais</w:t>
            </w:r>
            <w:proofErr w:type="spellEnd"/>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EC1DDB8" w14:textId="77777777" w:rsidR="00D9445B" w:rsidRPr="00BF2E64" w:rsidRDefault="00D9445B" w:rsidP="00192D16">
            <w:pPr>
              <w:pStyle w:val="Tabletext"/>
            </w:pPr>
            <w:r w:rsidRPr="00BF2E64">
              <w:t>LVS EN 13108-20, D.2</w:t>
            </w:r>
          </w:p>
        </w:tc>
        <w:tc>
          <w:tcPr>
            <w:tcW w:w="151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63B430" w14:textId="1E37FD86" w:rsidR="00D9445B" w:rsidRPr="00BF2E64" w:rsidRDefault="00D9445B" w:rsidP="00192D16">
            <w:pPr>
              <w:pStyle w:val="Tabletext"/>
            </w:pPr>
            <w:r w:rsidRPr="00BF2E64">
              <w:t>5.</w:t>
            </w:r>
            <w:r>
              <w:t>3.2.1</w:t>
            </w:r>
            <w:r w:rsidRPr="00BF2E64">
              <w:t xml:space="preserve">. </w:t>
            </w:r>
            <w:r w:rsidR="00C92FDB">
              <w:t>p.</w:t>
            </w:r>
          </w:p>
        </w:tc>
        <w:tc>
          <w:tcPr>
            <w:tcW w:w="120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044ED5" w14:textId="73D0DF80" w:rsidR="00D9445B" w:rsidRPr="00BF2E64" w:rsidRDefault="00D9445B" w:rsidP="00192D16">
            <w:pPr>
              <w:pStyle w:val="Tabletext3"/>
              <w:rPr>
                <w:vertAlign w:val="subscript"/>
              </w:rPr>
            </w:pPr>
            <w:r w:rsidRPr="00BF2E64">
              <w:t>V</w:t>
            </w:r>
            <w:r w:rsidRPr="00BF2E64">
              <w:rPr>
                <w:vertAlign w:val="subscript"/>
              </w:rPr>
              <w:t>max</w:t>
            </w:r>
            <w:r w:rsidR="00546CCE">
              <w:rPr>
                <w:vertAlign w:val="subscript"/>
              </w:rPr>
              <w:t>3</w:t>
            </w:r>
            <w:r>
              <w:rPr>
                <w:vertAlign w:val="subscript"/>
              </w:rPr>
              <w:t>,0</w:t>
            </w:r>
          </w:p>
          <w:p w14:paraId="3A512077" w14:textId="7BC2713E" w:rsidR="00D9445B" w:rsidRPr="00BF2E64" w:rsidRDefault="00D9445B" w:rsidP="00192D16">
            <w:pPr>
              <w:pStyle w:val="Tabletext3"/>
              <w:rPr>
                <w:vertAlign w:val="subscript"/>
              </w:rPr>
            </w:pPr>
            <w:r w:rsidRPr="00BF2E64">
              <w:t>V</w:t>
            </w:r>
            <w:r w:rsidRPr="00BF2E64">
              <w:rPr>
                <w:vertAlign w:val="subscript"/>
              </w:rPr>
              <w:t>min1,</w:t>
            </w:r>
            <w:r>
              <w:rPr>
                <w:vertAlign w:val="subscript"/>
              </w:rPr>
              <w:t>0</w:t>
            </w:r>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5573BF6" w14:textId="545DA3EB" w:rsidR="00D9445B" w:rsidRPr="00BF2E64" w:rsidRDefault="00546CCE" w:rsidP="00192D16">
            <w:pPr>
              <w:pStyle w:val="Tabletext3"/>
            </w:pPr>
            <w:r>
              <w:t>3</w:t>
            </w:r>
            <w:r w:rsidR="00D9445B" w:rsidRPr="00BF2E64">
              <w:t>,0</w:t>
            </w:r>
          </w:p>
          <w:p w14:paraId="0EA43831" w14:textId="4B7E63DE" w:rsidR="00D9445B" w:rsidRPr="00BF2E64" w:rsidRDefault="00D9445B" w:rsidP="00192D16">
            <w:pPr>
              <w:pStyle w:val="Tabletext3"/>
            </w:pPr>
            <w:r w:rsidRPr="00BF2E64">
              <w:t>1,</w:t>
            </w:r>
            <w:r>
              <w:t>0</w:t>
            </w:r>
          </w:p>
        </w:tc>
      </w:tr>
      <w:tr w:rsidR="00D9445B" w:rsidRPr="00BF2E64" w14:paraId="31544384" w14:textId="77777777" w:rsidTr="00D9445B">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79F33E" w14:textId="1B365AAF" w:rsidR="00D9445B" w:rsidRPr="00BF2E64" w:rsidRDefault="00D9445B" w:rsidP="00192D16">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75934C" w14:textId="77777777" w:rsidR="00D9445B" w:rsidRPr="00BF2E64" w:rsidRDefault="00D9445B" w:rsidP="00192D16">
            <w:pPr>
              <w:pStyle w:val="Tabletext"/>
            </w:pPr>
            <w:r w:rsidRPr="00BF2E64">
              <w:t>LVS EN</w:t>
            </w:r>
          </w:p>
          <w:p w14:paraId="2FA0BB87" w14:textId="77777777" w:rsidR="00D9445B" w:rsidRPr="00BF2E64" w:rsidRDefault="00D9445B" w:rsidP="00192D16">
            <w:pPr>
              <w:pStyle w:val="Tabletext"/>
            </w:pPr>
            <w:r w:rsidRPr="00BF2E64">
              <w:t>12697-1</w:t>
            </w:r>
          </w:p>
        </w:tc>
        <w:tc>
          <w:tcPr>
            <w:tcW w:w="151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46F9B1" w14:textId="2B49A514" w:rsidR="00D9445B" w:rsidRPr="00BF2E64" w:rsidRDefault="00D9445B" w:rsidP="00192D16">
            <w:pPr>
              <w:pStyle w:val="Tabletext"/>
            </w:pPr>
            <w:r w:rsidRPr="00BF2E64">
              <w:t>5.</w:t>
            </w:r>
            <w:r>
              <w:t>2</w:t>
            </w:r>
            <w:r w:rsidRPr="00BF2E64">
              <w:t xml:space="preserve">.3. </w:t>
            </w:r>
            <w:r w:rsidR="00C92FDB">
              <w:t>p.</w:t>
            </w:r>
          </w:p>
        </w:tc>
        <w:tc>
          <w:tcPr>
            <w:tcW w:w="120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E5D85C" w14:textId="77777777" w:rsidR="00D9445B" w:rsidRPr="00BF2E64" w:rsidRDefault="00D9445B" w:rsidP="00192D16">
            <w:pPr>
              <w:pStyle w:val="Tabletext3"/>
            </w:pPr>
            <w:r w:rsidRPr="00BF2E64">
              <w:rPr>
                <w:sz w:val="24"/>
              </w:rPr>
              <w:t>B</w:t>
            </w:r>
            <w:r w:rsidRPr="00D9445B">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min5,2</w:t>
            </w:r>
          </w:p>
        </w:tc>
        <w:tc>
          <w:tcPr>
            <w:tcW w:w="13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AA3231" w14:textId="77777777" w:rsidR="00D9445B" w:rsidRPr="00BF2E64" w:rsidRDefault="00D9445B" w:rsidP="00192D16">
            <w:pPr>
              <w:pStyle w:val="Tabletext3"/>
            </w:pPr>
            <w:r w:rsidRPr="00BF2E64">
              <w:t>5,2</w:t>
            </w:r>
          </w:p>
        </w:tc>
      </w:tr>
    </w:tbl>
    <w:p w14:paraId="08AEDDE6" w14:textId="172DC7C2" w:rsidR="00D9445B" w:rsidRPr="00BF2E64" w:rsidRDefault="00D9445B" w:rsidP="00E15636">
      <w:pPr>
        <w:pStyle w:val="Virsraksts8"/>
      </w:pPr>
      <w:r w:rsidRPr="00BF2E64">
        <w:lastRenderedPageBreak/>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16 surf</w:t>
      </w:r>
      <w:r>
        <w:t xml:space="preserve"> – VK</w:t>
      </w:r>
      <w:r w:rsidRPr="00BF2E64">
        <w:t xml:space="preserve"> </w:t>
      </w:r>
      <w:proofErr w:type="spellStart"/>
      <w:r w:rsidRPr="00BF2E64">
        <w:t>granulometriskajam</w:t>
      </w:r>
      <w:proofErr w:type="spellEnd"/>
      <w:r w:rsidRPr="00BF2E64">
        <w:t xml:space="preserve"> </w:t>
      </w:r>
      <w:proofErr w:type="spellStart"/>
      <w:r w:rsidRPr="00BF2E64">
        <w:t>sastāvam</w:t>
      </w:r>
      <w:proofErr w:type="spellEnd"/>
    </w:p>
    <w:p w14:paraId="378363D9" w14:textId="6C412264" w:rsidR="00D9445B" w:rsidRPr="00BF2E64" w:rsidRDefault="00D02185" w:rsidP="00E15636">
      <w:pPr>
        <w:jc w:val="center"/>
      </w:pPr>
      <w:r>
        <w:rPr>
          <w:noProof/>
        </w:rPr>
        <w:drawing>
          <wp:inline distT="0" distB="0" distL="0" distR="0" wp14:anchorId="19D1387D" wp14:editId="006BE0DC">
            <wp:extent cx="4050000" cy="3600000"/>
            <wp:effectExtent l="0" t="0" r="190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052"/>
        <w:gridCol w:w="789"/>
        <w:gridCol w:w="789"/>
        <w:gridCol w:w="789"/>
        <w:gridCol w:w="789"/>
        <w:gridCol w:w="789"/>
        <w:gridCol w:w="789"/>
        <w:gridCol w:w="789"/>
        <w:gridCol w:w="789"/>
        <w:gridCol w:w="789"/>
        <w:gridCol w:w="789"/>
      </w:tblGrid>
      <w:tr w:rsidR="00D9445B" w:rsidRPr="00BF2E64" w14:paraId="10EE040F" w14:textId="77777777" w:rsidTr="00D9445B">
        <w:trPr>
          <w:cantSplit/>
          <w:trHeight w:val="310"/>
        </w:trPr>
        <w:tc>
          <w:tcPr>
            <w:tcW w:w="105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9A4483" w14:textId="77777777" w:rsidR="00D9445B" w:rsidRPr="00BF2E64" w:rsidRDefault="00D9445B" w:rsidP="005F0071">
            <w:pPr>
              <w:pStyle w:val="Tablehead"/>
            </w:pPr>
            <w:proofErr w:type="spellStart"/>
            <w:r w:rsidRPr="00BF2E64">
              <w:t>Sieti</w:t>
            </w:r>
            <w:proofErr w:type="spellEnd"/>
            <w:r w:rsidRPr="00BF2E64">
              <w:t>, mm</w:t>
            </w:r>
          </w:p>
        </w:tc>
        <w:tc>
          <w:tcPr>
            <w:tcW w:w="789"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274336C6" w14:textId="77777777" w:rsidR="00D9445B" w:rsidRPr="00BF2E64" w:rsidRDefault="00D9445B" w:rsidP="005F0071">
            <w:pPr>
              <w:pStyle w:val="Tablehead"/>
            </w:pPr>
            <w:r w:rsidRPr="00BF2E64">
              <w:t>0,063</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89913F5" w14:textId="77777777" w:rsidR="00D9445B" w:rsidRPr="00BF2E64" w:rsidRDefault="00D9445B" w:rsidP="005F0071">
            <w:pPr>
              <w:pStyle w:val="Tablehead"/>
            </w:pPr>
            <w:r w:rsidRPr="00BF2E64">
              <w:t>0,5</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9F8988" w14:textId="77777777" w:rsidR="00D9445B" w:rsidRPr="00BF2E64" w:rsidRDefault="00D9445B" w:rsidP="005F0071">
            <w:pPr>
              <w:pStyle w:val="Tablehead"/>
            </w:pPr>
            <w:r w:rsidRPr="00BF2E64">
              <w:t>1</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A6BCC9F" w14:textId="77777777" w:rsidR="00D9445B" w:rsidRPr="00BF2E64" w:rsidRDefault="00D9445B" w:rsidP="005F0071">
            <w:pPr>
              <w:pStyle w:val="Tablehead"/>
            </w:pPr>
            <w:r w:rsidRPr="00BF2E64">
              <w:t>2</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495BBAA" w14:textId="77777777" w:rsidR="00D9445B" w:rsidRPr="00BF2E64" w:rsidRDefault="00D9445B" w:rsidP="005F0071">
            <w:pPr>
              <w:pStyle w:val="Tablehead"/>
            </w:pPr>
            <w:r w:rsidRPr="00BF2E64">
              <w:t>4</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F4D42AB" w14:textId="77777777" w:rsidR="00D9445B" w:rsidRPr="00BF2E64" w:rsidRDefault="00D9445B" w:rsidP="005F0071">
            <w:pPr>
              <w:pStyle w:val="Tablehead"/>
            </w:pPr>
            <w:r w:rsidRPr="00BF2E64">
              <w:t>5,6</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2039921" w14:textId="77777777" w:rsidR="00D9445B" w:rsidRPr="00BF2E64" w:rsidRDefault="00D9445B" w:rsidP="005F0071">
            <w:pPr>
              <w:pStyle w:val="Tablehead"/>
            </w:pPr>
            <w:r w:rsidRPr="00BF2E64">
              <w:t>8</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F1635F7" w14:textId="77777777" w:rsidR="00D9445B" w:rsidRPr="00BF2E64" w:rsidRDefault="00D9445B" w:rsidP="005F0071">
            <w:pPr>
              <w:pStyle w:val="Tablehead"/>
            </w:pPr>
            <w:r w:rsidRPr="00BF2E64">
              <w:t>11,2</w:t>
            </w:r>
          </w:p>
        </w:tc>
        <w:tc>
          <w:tcPr>
            <w:tcW w:w="78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22140A9" w14:textId="77777777" w:rsidR="00D9445B" w:rsidRPr="00BF2E64" w:rsidRDefault="00D9445B" w:rsidP="005F0071">
            <w:pPr>
              <w:pStyle w:val="Tablehead"/>
            </w:pPr>
            <w:r w:rsidRPr="00BF2E64">
              <w:t>16</w:t>
            </w:r>
          </w:p>
        </w:tc>
        <w:tc>
          <w:tcPr>
            <w:tcW w:w="789"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00BA94E0" w14:textId="77777777" w:rsidR="00D9445B" w:rsidRPr="00BF2E64" w:rsidRDefault="00D9445B" w:rsidP="005F0071">
            <w:pPr>
              <w:pStyle w:val="Tablehead"/>
            </w:pPr>
            <w:r w:rsidRPr="00BF2E64">
              <w:t>22,4</w:t>
            </w:r>
          </w:p>
        </w:tc>
      </w:tr>
      <w:tr w:rsidR="00D9445B" w:rsidRPr="00BF2E64" w14:paraId="0E864CD8" w14:textId="77777777" w:rsidTr="00D9445B">
        <w:trPr>
          <w:cantSplit/>
          <w:trHeight w:val="310"/>
        </w:trPr>
        <w:tc>
          <w:tcPr>
            <w:tcW w:w="1052"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161E6D26" w14:textId="77777777" w:rsidR="00D9445B" w:rsidRPr="00BF2E64" w:rsidRDefault="00D9445B" w:rsidP="00192D16">
            <w:pPr>
              <w:pStyle w:val="Tabletext"/>
            </w:pPr>
            <w:r w:rsidRPr="00BF2E64">
              <w:t>Maks. %</w:t>
            </w:r>
          </w:p>
        </w:tc>
        <w:tc>
          <w:tcPr>
            <w:tcW w:w="789"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284E048A" w14:textId="1F9A952E" w:rsidR="00D9445B" w:rsidRPr="00BF2E64" w:rsidRDefault="007667C2" w:rsidP="00192D16">
            <w:pPr>
              <w:pStyle w:val="Tabletext2"/>
            </w:pPr>
            <w:r>
              <w:t>11</w:t>
            </w:r>
            <w:r w:rsidR="00D9445B">
              <w:t>,0</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410E707" w14:textId="77777777" w:rsidR="00D9445B" w:rsidRPr="00BF2E64" w:rsidRDefault="00D9445B" w:rsidP="00192D16">
            <w:pPr>
              <w:pStyle w:val="Tabletext2"/>
            </w:pPr>
            <w:r w:rsidRPr="00BF2E64">
              <w:t>30</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77BE547" w14:textId="620E08D5" w:rsidR="00D9445B" w:rsidRPr="00BF2E64" w:rsidRDefault="007667C2" w:rsidP="00192D16">
            <w:pPr>
              <w:pStyle w:val="Tabletext2"/>
            </w:pPr>
            <w:r>
              <w:t>40</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7179BF9" w14:textId="761A5015" w:rsidR="00D9445B" w:rsidRPr="00BF2E64" w:rsidRDefault="007667C2" w:rsidP="00192D16">
            <w:pPr>
              <w:pStyle w:val="Tabletext2"/>
            </w:pPr>
            <w:r>
              <w:t>50</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FC78EBA" w14:textId="7567CEA5" w:rsidR="00D9445B" w:rsidRPr="00BF2E64" w:rsidRDefault="007667C2" w:rsidP="00192D16">
            <w:pPr>
              <w:pStyle w:val="Tabletext2"/>
            </w:pPr>
            <w:r>
              <w:t>65</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5BB454B" w14:textId="73E3D90C" w:rsidR="00D9445B" w:rsidRPr="00BF2E64" w:rsidRDefault="007667C2" w:rsidP="00192D16">
            <w:pPr>
              <w:pStyle w:val="Tabletext2"/>
            </w:pPr>
            <w:r>
              <w:t>75</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C5E3246" w14:textId="6E6467D5" w:rsidR="00D9445B" w:rsidRPr="00BF2E64" w:rsidRDefault="007667C2" w:rsidP="00192D16">
            <w:pPr>
              <w:pStyle w:val="Tabletext2"/>
            </w:pPr>
            <w:r>
              <w:t>85</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4BB9414" w14:textId="31436890" w:rsidR="00D9445B" w:rsidRPr="00BF2E64" w:rsidRDefault="007667C2" w:rsidP="00192D16">
            <w:pPr>
              <w:pStyle w:val="Tabletext2"/>
            </w:pPr>
            <w:r>
              <w:t>95</w:t>
            </w:r>
          </w:p>
        </w:tc>
        <w:tc>
          <w:tcPr>
            <w:tcW w:w="78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B2C8547" w14:textId="77777777" w:rsidR="00D9445B" w:rsidRPr="00BF2E64" w:rsidRDefault="00D9445B" w:rsidP="00192D16">
            <w:pPr>
              <w:pStyle w:val="Tabletext2"/>
            </w:pPr>
            <w:r w:rsidRPr="00BF2E64">
              <w:t>100</w:t>
            </w:r>
          </w:p>
        </w:tc>
        <w:tc>
          <w:tcPr>
            <w:tcW w:w="789"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0601CF9C" w14:textId="77777777" w:rsidR="00D9445B" w:rsidRPr="00BF2E64" w:rsidRDefault="00D9445B" w:rsidP="00192D16">
            <w:pPr>
              <w:pStyle w:val="Tabletext2"/>
            </w:pPr>
            <w:r w:rsidRPr="00BF2E64">
              <w:t>100</w:t>
            </w:r>
          </w:p>
        </w:tc>
      </w:tr>
      <w:tr w:rsidR="00D9445B" w:rsidRPr="00BF2E64" w14:paraId="2ECFCFF0" w14:textId="77777777" w:rsidTr="00D9445B">
        <w:trPr>
          <w:cantSplit/>
          <w:trHeight w:val="280"/>
        </w:trPr>
        <w:tc>
          <w:tcPr>
            <w:tcW w:w="1052"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3EC4A6" w14:textId="77777777" w:rsidR="00D9445B" w:rsidRPr="00BF2E64" w:rsidRDefault="00D9445B" w:rsidP="00192D16">
            <w:pPr>
              <w:pStyle w:val="Tabletext"/>
            </w:pPr>
            <w:r w:rsidRPr="00BF2E64">
              <w:t>Min. %</w:t>
            </w:r>
          </w:p>
        </w:tc>
        <w:tc>
          <w:tcPr>
            <w:tcW w:w="789"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00AE766" w14:textId="77777777" w:rsidR="00D9445B" w:rsidRPr="00BF2E64" w:rsidRDefault="00D9445B" w:rsidP="00192D16">
            <w:pPr>
              <w:pStyle w:val="Tabletext2"/>
            </w:pPr>
            <w:r w:rsidRPr="00BF2E64">
              <w:t>6</w:t>
            </w:r>
            <w:r>
              <w:t>,0</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D5C1EC0" w14:textId="35BB3AB0" w:rsidR="00D9445B" w:rsidRPr="00BF2E64" w:rsidRDefault="00D9445B" w:rsidP="00192D16">
            <w:pPr>
              <w:pStyle w:val="Tabletext2"/>
            </w:pPr>
            <w:r w:rsidRPr="00BF2E64">
              <w:t>1</w:t>
            </w:r>
            <w:r w:rsidR="007667C2">
              <w:t>5</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2149EC5" w14:textId="5C591BC4" w:rsidR="00D9445B" w:rsidRPr="00BF2E64" w:rsidRDefault="007667C2" w:rsidP="00192D16">
            <w:pPr>
              <w:pStyle w:val="Tabletext2"/>
            </w:pPr>
            <w:r>
              <w:t>20</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C1B9825" w14:textId="240B52EE" w:rsidR="00D9445B" w:rsidRPr="00BF2E64" w:rsidRDefault="007667C2" w:rsidP="00192D16">
            <w:pPr>
              <w:pStyle w:val="Tabletext2"/>
            </w:pPr>
            <w:r>
              <w:t>30</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9A8C691" w14:textId="28B3A890" w:rsidR="00D9445B" w:rsidRPr="00BF2E64" w:rsidRDefault="007667C2" w:rsidP="00192D16">
            <w:pPr>
              <w:pStyle w:val="Tabletext2"/>
            </w:pPr>
            <w:r>
              <w:t>42</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AD694A5" w14:textId="27A0D8CA" w:rsidR="00D9445B" w:rsidRPr="00BF2E64" w:rsidRDefault="007667C2" w:rsidP="00192D16">
            <w:pPr>
              <w:pStyle w:val="Tabletext2"/>
            </w:pPr>
            <w:r>
              <w:t>50</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5117466" w14:textId="2A32AAAE" w:rsidR="00D9445B" w:rsidRPr="00BF2E64" w:rsidRDefault="007667C2" w:rsidP="00192D16">
            <w:pPr>
              <w:pStyle w:val="Tabletext2"/>
            </w:pPr>
            <w:r>
              <w:t>60</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9AB73ED" w14:textId="09650862" w:rsidR="00D9445B" w:rsidRPr="00BF2E64" w:rsidRDefault="007667C2" w:rsidP="00192D16">
            <w:pPr>
              <w:pStyle w:val="Tabletext2"/>
            </w:pPr>
            <w:r>
              <w:t>70</w:t>
            </w:r>
          </w:p>
        </w:tc>
        <w:tc>
          <w:tcPr>
            <w:tcW w:w="78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18B2324" w14:textId="77777777" w:rsidR="00D9445B" w:rsidRPr="00BF2E64" w:rsidRDefault="00D9445B" w:rsidP="00192D16">
            <w:pPr>
              <w:pStyle w:val="Tabletext2"/>
            </w:pPr>
            <w:r w:rsidRPr="00BF2E64">
              <w:t>90</w:t>
            </w:r>
          </w:p>
        </w:tc>
        <w:tc>
          <w:tcPr>
            <w:tcW w:w="789"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51CFDFF6" w14:textId="77777777" w:rsidR="00D9445B" w:rsidRPr="00BF2E64" w:rsidRDefault="00D9445B" w:rsidP="00192D16">
            <w:pPr>
              <w:pStyle w:val="Tabletext2"/>
            </w:pPr>
            <w:r w:rsidRPr="00BF2E64">
              <w:t>100</w:t>
            </w:r>
          </w:p>
        </w:tc>
      </w:tr>
    </w:tbl>
    <w:p w14:paraId="3AD07094" w14:textId="77777777" w:rsidR="00B9576A" w:rsidRPr="00BF2E64" w:rsidRDefault="00B9576A" w:rsidP="009C7C53">
      <w:pPr>
        <w:pStyle w:val="Virsraksts6"/>
      </w:pPr>
      <w:r w:rsidRPr="00BF2E64">
        <w:t xml:space="preserve">Tipa </w:t>
      </w:r>
      <w:proofErr w:type="spellStart"/>
      <w:r w:rsidRPr="00BF2E64">
        <w:t>lapa</w:t>
      </w:r>
      <w:proofErr w:type="spellEnd"/>
      <w:r w:rsidRPr="00BF2E64">
        <w:t xml:space="preserve">. </w:t>
      </w:r>
      <w:proofErr w:type="spellStart"/>
      <w:r w:rsidRPr="00BF2E64">
        <w:t>Karstais</w:t>
      </w:r>
      <w:proofErr w:type="spellEnd"/>
      <w:r w:rsidRPr="00BF2E64">
        <w:t xml:space="preserve"> </w:t>
      </w:r>
      <w:proofErr w:type="spellStart"/>
      <w:r w:rsidRPr="00BF2E64">
        <w:t>asfalts</w:t>
      </w:r>
      <w:proofErr w:type="spellEnd"/>
      <w:r w:rsidRPr="00BF2E64">
        <w:t xml:space="preserve"> AC</w:t>
      </w:r>
      <w:r w:rsidRPr="00BF2E64">
        <w:rPr>
          <w:vertAlign w:val="subscript"/>
        </w:rPr>
        <w:t xml:space="preserve"> </w:t>
      </w:r>
      <w:r w:rsidRPr="00BF2E64">
        <w:t>8 base/bin</w:t>
      </w:r>
    </w:p>
    <w:p w14:paraId="697BA432" w14:textId="77777777" w:rsidR="00B9576A" w:rsidRPr="00BF2E64" w:rsidRDefault="00B9576A" w:rsidP="009C7C53">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70ED02E3"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757087A" w14:textId="5C88B8CB" w:rsidR="00B9576A" w:rsidRPr="00BF2E64" w:rsidRDefault="00B9576A" w:rsidP="005F0071">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r>
      <w:tr w:rsidR="00B9576A" w:rsidRPr="00BF2E64" w14:paraId="61AF6F3D"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94C51C" w14:textId="77777777" w:rsidR="00B9576A" w:rsidRPr="00BF2E64" w:rsidRDefault="00B9576A" w:rsidP="005F0071">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5AACC0" w14:textId="77777777" w:rsidR="00B9576A" w:rsidRPr="00BF2E64" w:rsidRDefault="00B9576A" w:rsidP="005F0071">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A1F29A" w14:textId="77777777" w:rsidR="00B9576A" w:rsidRPr="00BF2E64" w:rsidRDefault="00B9576A" w:rsidP="005F0071">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E4E845" w14:textId="77777777" w:rsidR="00B9576A" w:rsidRPr="00BF2E64" w:rsidRDefault="00B9576A" w:rsidP="005F0071">
            <w:pPr>
              <w:pStyle w:val="Tablehead"/>
            </w:pPr>
            <w:r w:rsidRPr="00BF2E64">
              <w:t>&gt; 1000</w:t>
            </w:r>
          </w:p>
        </w:tc>
      </w:tr>
      <w:tr w:rsidR="00B9576A" w:rsidRPr="00BF2E64" w14:paraId="43C18CDB"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4B5EA3" w14:textId="77777777" w:rsidR="00B9576A" w:rsidRPr="00BF2E64" w:rsidRDefault="00B9576A" w:rsidP="00192D16">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7A6723" w14:textId="77777777" w:rsidR="00B9576A" w:rsidRPr="00BF2E64" w:rsidRDefault="00B9576A" w:rsidP="00192D16">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D36DFA" w14:textId="77777777" w:rsidR="00B9576A" w:rsidRPr="00BF2E64" w:rsidRDefault="00B9576A" w:rsidP="00192D16">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42ED580" w14:textId="77777777" w:rsidR="00B9576A" w:rsidRPr="00BF2E64" w:rsidRDefault="00B9576A" w:rsidP="00192D16">
            <w:pPr>
              <w:pStyle w:val="Tabletext3"/>
            </w:pPr>
            <w:r w:rsidRPr="00BF2E64">
              <w:t>S-II klase</w:t>
            </w:r>
          </w:p>
        </w:tc>
      </w:tr>
    </w:tbl>
    <w:p w14:paraId="7345830D" w14:textId="77777777" w:rsidR="00B9576A" w:rsidRPr="00BF2E64" w:rsidRDefault="00B9576A" w:rsidP="00B300E4">
      <w:proofErr w:type="spellStart"/>
      <w:r w:rsidRPr="00BF2E64">
        <w:t>Asfalts</w:t>
      </w:r>
      <w:proofErr w:type="spellEnd"/>
    </w:p>
    <w:p w14:paraId="4CC16D3A" w14:textId="479CDA65" w:rsidR="00B9576A" w:rsidRPr="00BF2E64" w:rsidRDefault="00B9576A" w:rsidP="00B300E4">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0668BC">
        <w:t>25</w:t>
      </w:r>
      <w:r w:rsidR="000668BC" w:rsidRPr="00BF2E64">
        <w:t xml:space="preserve"> </w:t>
      </w:r>
      <w:r w:rsidRPr="00BF2E64">
        <w:t xml:space="preserve">mm </w:t>
      </w:r>
      <w:proofErr w:type="spellStart"/>
      <w:r w:rsidRPr="00BF2E64">
        <w:t>līdz</w:t>
      </w:r>
      <w:proofErr w:type="spellEnd"/>
      <w:r w:rsidRPr="00BF2E64">
        <w:t xml:space="preserve"> </w:t>
      </w:r>
      <w:r w:rsidR="000668BC">
        <w:t>40</w:t>
      </w:r>
      <w:r w:rsidR="000668BC" w:rsidRPr="00BF2E64">
        <w:t xml:space="preserve"> </w:t>
      </w:r>
      <w:r w:rsidRPr="00BF2E64">
        <w:t>mm.</w:t>
      </w:r>
    </w:p>
    <w:p w14:paraId="33882C4D" w14:textId="77777777" w:rsidR="00B9576A" w:rsidRPr="00BF2E64" w:rsidRDefault="00B9576A" w:rsidP="009C7C53">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8 base/bin </w:t>
      </w:r>
      <w:proofErr w:type="spellStart"/>
      <w:r w:rsidRPr="00BF2E64">
        <w:t>īpašībām</w:t>
      </w:r>
      <w:proofErr w:type="spellEnd"/>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338BADE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1864D6"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E11791"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520DDD"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p>
          <w:p w14:paraId="28EA9840" w14:textId="77777777" w:rsidR="00B9576A" w:rsidRPr="00BF2E64" w:rsidRDefault="00B9576A" w:rsidP="005F0071">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DF953C" w14:textId="77777777" w:rsidR="00B9576A" w:rsidRPr="00BF2E64" w:rsidRDefault="00B9576A" w:rsidP="005F0071">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6CEB4C" w14:textId="77777777" w:rsidR="00B9576A" w:rsidRPr="00BF2E64" w:rsidRDefault="00B9576A" w:rsidP="005F0071">
            <w:pPr>
              <w:pStyle w:val="Tablehead"/>
            </w:pPr>
            <w:proofErr w:type="spellStart"/>
            <w:r w:rsidRPr="00BF2E64">
              <w:t>Prasība</w:t>
            </w:r>
            <w:proofErr w:type="spellEnd"/>
          </w:p>
        </w:tc>
      </w:tr>
      <w:tr w:rsidR="00B9576A" w:rsidRPr="00BF2E64" w14:paraId="0EB86BCE"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09B7B52" w14:textId="77777777" w:rsidR="00B9576A" w:rsidRPr="00BF2E64" w:rsidRDefault="00B9576A" w:rsidP="00192D16">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37D6AAB1" w14:textId="77777777" w:rsidR="00B9576A" w:rsidRPr="00BF2E64" w:rsidRDefault="00B9576A" w:rsidP="00192D16">
            <w:pPr>
              <w:pStyle w:val="Tabletext"/>
            </w:pPr>
            <w:proofErr w:type="spellStart"/>
            <w:r w:rsidRPr="00BF2E64">
              <w:t>minimālais</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5F2117"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985528F" w14:textId="49AF64AB" w:rsidR="00B9576A" w:rsidRPr="00BF2E64" w:rsidRDefault="00B9576A" w:rsidP="00192D16">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BD24AC" w14:textId="23DF9F3E" w:rsidR="00B9576A" w:rsidRPr="00BF2E64" w:rsidRDefault="00B9576A" w:rsidP="00192D16">
            <w:pPr>
              <w:pStyle w:val="Tabletext3"/>
              <w:rPr>
                <w:vertAlign w:val="subscript"/>
              </w:rPr>
            </w:pPr>
            <w:r w:rsidRPr="00BF2E64">
              <w:t>V</w:t>
            </w:r>
            <w:r w:rsidRPr="00BF2E64">
              <w:rPr>
                <w:vertAlign w:val="subscript"/>
              </w:rPr>
              <w:t>max6</w:t>
            </w:r>
            <w:r w:rsidR="00C53C31">
              <w:rPr>
                <w:vertAlign w:val="subscript"/>
              </w:rPr>
              <w:t>,0</w:t>
            </w:r>
          </w:p>
          <w:p w14:paraId="1534A38B" w14:textId="77777777" w:rsidR="00B9576A" w:rsidRPr="00BF2E64" w:rsidRDefault="00B9576A" w:rsidP="00192D16">
            <w:pPr>
              <w:pStyle w:val="Tabletext3"/>
              <w:rPr>
                <w:vertAlign w:val="subscript"/>
              </w:rPr>
            </w:pPr>
            <w:r w:rsidRPr="00BF2E64">
              <w:t>V</w:t>
            </w:r>
            <w:r w:rsidRPr="00BF2E64">
              <w:rPr>
                <w:vertAlign w:val="subscript"/>
              </w:rPr>
              <w:t>min3,5</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72C2CC" w14:textId="77777777" w:rsidR="00B9576A" w:rsidRPr="00BF2E64" w:rsidRDefault="00B9576A" w:rsidP="00192D16">
            <w:pPr>
              <w:pStyle w:val="Tabletext3"/>
            </w:pPr>
            <w:r w:rsidRPr="00BF2E64">
              <w:t>6,0</w:t>
            </w:r>
          </w:p>
          <w:p w14:paraId="10A7C189" w14:textId="77777777" w:rsidR="00B9576A" w:rsidRPr="00BF2E64" w:rsidRDefault="00B9576A" w:rsidP="00192D16">
            <w:pPr>
              <w:pStyle w:val="Tabletext3"/>
            </w:pPr>
            <w:r w:rsidRPr="00BF2E64">
              <w:t>3,5</w:t>
            </w:r>
          </w:p>
        </w:tc>
      </w:tr>
      <w:tr w:rsidR="00B9576A" w:rsidRPr="00BF2E64" w14:paraId="331278B5"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0C78CE" w14:textId="68B5C0EC" w:rsidR="00B9576A" w:rsidRPr="00BF2E64" w:rsidRDefault="00B9576A" w:rsidP="00192D16">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D834ECC" w14:textId="77777777" w:rsidR="00B9576A" w:rsidRPr="00BF2E64" w:rsidRDefault="00B9576A" w:rsidP="00192D16">
            <w:pPr>
              <w:pStyle w:val="Tabletext"/>
            </w:pPr>
            <w:r w:rsidRPr="00BF2E64">
              <w:t>LVS EN</w:t>
            </w:r>
          </w:p>
          <w:p w14:paraId="3172F1C1" w14:textId="77777777" w:rsidR="00B9576A" w:rsidRPr="00BF2E64" w:rsidRDefault="00B9576A" w:rsidP="00192D16">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B14684" w14:textId="1FB6FE8B" w:rsidR="00B9576A" w:rsidRPr="00BF2E64" w:rsidRDefault="00B9576A" w:rsidP="00192D16">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EB01C8" w14:textId="77777777" w:rsidR="00B9576A" w:rsidRPr="00BF2E64" w:rsidRDefault="00B9576A" w:rsidP="00192D16">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min5,0</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AB0289A" w14:textId="77777777" w:rsidR="00B9576A" w:rsidRPr="00BF2E64" w:rsidRDefault="00B9576A" w:rsidP="00192D16">
            <w:pPr>
              <w:pStyle w:val="Tabletext3"/>
            </w:pPr>
            <w:r w:rsidRPr="00BF2E64">
              <w:t>5,0</w:t>
            </w:r>
          </w:p>
        </w:tc>
      </w:tr>
    </w:tbl>
    <w:p w14:paraId="66AD8CA5" w14:textId="77777777" w:rsidR="00B9576A" w:rsidRPr="00BF2E64" w:rsidRDefault="00B9576A" w:rsidP="009C7C53">
      <w:pPr>
        <w:pStyle w:val="Virsraksts8"/>
      </w:pPr>
      <w:r w:rsidRPr="00BF2E64">
        <w:lastRenderedPageBreak/>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8 base/bin </w:t>
      </w:r>
      <w:proofErr w:type="spellStart"/>
      <w:r w:rsidRPr="00BF2E64">
        <w:t>granulometriskajam</w:t>
      </w:r>
      <w:proofErr w:type="spellEnd"/>
      <w:r w:rsidRPr="00BF2E64">
        <w:t xml:space="preserve"> </w:t>
      </w:r>
      <w:proofErr w:type="spellStart"/>
      <w:r w:rsidRPr="00BF2E64">
        <w:t>sastāvam</w:t>
      </w:r>
      <w:proofErr w:type="spellEnd"/>
    </w:p>
    <w:p w14:paraId="2AF98E6D" w14:textId="7BC125F9" w:rsidR="00B9576A" w:rsidRPr="00BF2E64" w:rsidRDefault="00D02185" w:rsidP="009C7C53">
      <w:pPr>
        <w:jc w:val="center"/>
      </w:pPr>
      <w:r>
        <w:rPr>
          <w:noProof/>
        </w:rPr>
        <w:drawing>
          <wp:inline distT="0" distB="0" distL="0" distR="0" wp14:anchorId="3BDAC1CD" wp14:editId="45624DB1">
            <wp:extent cx="4050000" cy="3600000"/>
            <wp:effectExtent l="0" t="0" r="190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050000" cy="3600000"/>
                    </a:xfrm>
                    <a:prstGeom prst="rect">
                      <a:avLst/>
                    </a:prstGeom>
                  </pic:spPr>
                </pic:pic>
              </a:graphicData>
            </a:graphic>
          </wp:inline>
        </w:drawing>
      </w:r>
    </w:p>
    <w:tbl>
      <w:tblPr>
        <w:tblW w:w="0" w:type="auto"/>
        <w:jc w:val="right"/>
        <w:tblLayout w:type="fixed"/>
        <w:tblLook w:val="0000" w:firstRow="0" w:lastRow="0" w:firstColumn="0" w:lastColumn="0" w:noHBand="0" w:noVBand="0"/>
      </w:tblPr>
      <w:tblGrid>
        <w:gridCol w:w="1214"/>
        <w:gridCol w:w="979"/>
        <w:gridCol w:w="980"/>
        <w:gridCol w:w="980"/>
        <w:gridCol w:w="980"/>
        <w:gridCol w:w="979"/>
        <w:gridCol w:w="980"/>
        <w:gridCol w:w="980"/>
        <w:gridCol w:w="980"/>
      </w:tblGrid>
      <w:tr w:rsidR="00B9576A" w:rsidRPr="00BF2E64" w14:paraId="39D62F75" w14:textId="77777777" w:rsidTr="00017975">
        <w:trPr>
          <w:cantSplit/>
          <w:trHeight w:val="310"/>
          <w:jc w:val="right"/>
        </w:trPr>
        <w:tc>
          <w:tcPr>
            <w:tcW w:w="12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D9C86F" w14:textId="77777777" w:rsidR="00B9576A" w:rsidRPr="00BF2E64" w:rsidRDefault="00B9576A" w:rsidP="005F0071">
            <w:pPr>
              <w:pStyle w:val="Tablehead"/>
            </w:pPr>
            <w:proofErr w:type="spellStart"/>
            <w:r w:rsidRPr="00BF2E64">
              <w:t>Sieti</w:t>
            </w:r>
            <w:proofErr w:type="spellEnd"/>
            <w:r w:rsidRPr="00BF2E64">
              <w:t>, mm</w:t>
            </w:r>
          </w:p>
        </w:tc>
        <w:tc>
          <w:tcPr>
            <w:tcW w:w="979"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37EB2630" w14:textId="77777777" w:rsidR="00B9576A" w:rsidRPr="00BF2E64" w:rsidRDefault="00B9576A" w:rsidP="005F0071">
            <w:pPr>
              <w:pStyle w:val="Tablehead"/>
            </w:pPr>
            <w:r w:rsidRPr="00BF2E64">
              <w:t>0,063</w:t>
            </w:r>
          </w:p>
        </w:tc>
        <w:tc>
          <w:tcPr>
            <w:tcW w:w="980"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324CD70" w14:textId="77777777" w:rsidR="00B9576A" w:rsidRPr="00BF2E64" w:rsidRDefault="00B9576A" w:rsidP="005F0071">
            <w:pPr>
              <w:pStyle w:val="Tablehead"/>
            </w:pPr>
            <w:r w:rsidRPr="00BF2E64">
              <w:t>0,5</w:t>
            </w:r>
          </w:p>
        </w:tc>
        <w:tc>
          <w:tcPr>
            <w:tcW w:w="980"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5EA1EE6" w14:textId="77777777" w:rsidR="00B9576A" w:rsidRPr="00BF2E64" w:rsidRDefault="00B9576A" w:rsidP="005F0071">
            <w:pPr>
              <w:pStyle w:val="Tablehead"/>
            </w:pPr>
            <w:r w:rsidRPr="00BF2E64">
              <w:t>1</w:t>
            </w:r>
          </w:p>
        </w:tc>
        <w:tc>
          <w:tcPr>
            <w:tcW w:w="980"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1B035E5" w14:textId="77777777" w:rsidR="00B9576A" w:rsidRPr="00BF2E64" w:rsidRDefault="00B9576A" w:rsidP="005F0071">
            <w:pPr>
              <w:pStyle w:val="Tablehead"/>
            </w:pPr>
            <w:r w:rsidRPr="00BF2E64">
              <w:t>2</w:t>
            </w:r>
          </w:p>
        </w:tc>
        <w:tc>
          <w:tcPr>
            <w:tcW w:w="979"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01071F4" w14:textId="77777777" w:rsidR="00B9576A" w:rsidRPr="00BF2E64" w:rsidRDefault="00B9576A" w:rsidP="005F0071">
            <w:pPr>
              <w:pStyle w:val="Tablehead"/>
            </w:pPr>
            <w:r w:rsidRPr="00BF2E64">
              <w:t>4</w:t>
            </w:r>
          </w:p>
        </w:tc>
        <w:tc>
          <w:tcPr>
            <w:tcW w:w="980"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1F0565D" w14:textId="77777777" w:rsidR="00B9576A" w:rsidRPr="00BF2E64" w:rsidRDefault="00B9576A" w:rsidP="005F0071">
            <w:pPr>
              <w:pStyle w:val="Tablehead"/>
            </w:pPr>
            <w:r w:rsidRPr="00BF2E64">
              <w:t>5,6</w:t>
            </w:r>
          </w:p>
        </w:tc>
        <w:tc>
          <w:tcPr>
            <w:tcW w:w="980"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C2DF484" w14:textId="77777777" w:rsidR="00B9576A" w:rsidRPr="00BF2E64" w:rsidRDefault="00B9576A" w:rsidP="005F0071">
            <w:pPr>
              <w:pStyle w:val="Tablehead"/>
            </w:pPr>
            <w:r w:rsidRPr="00BF2E64">
              <w:t>8</w:t>
            </w:r>
          </w:p>
        </w:tc>
        <w:tc>
          <w:tcPr>
            <w:tcW w:w="980"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3A0A57C7" w14:textId="77777777" w:rsidR="00B9576A" w:rsidRPr="00BF2E64" w:rsidRDefault="00B9576A" w:rsidP="005F0071">
            <w:pPr>
              <w:pStyle w:val="Tablehead"/>
            </w:pPr>
            <w:r w:rsidRPr="00BF2E64">
              <w:t>11,2</w:t>
            </w:r>
          </w:p>
        </w:tc>
      </w:tr>
      <w:tr w:rsidR="00B9576A" w:rsidRPr="00BF2E64" w14:paraId="21D9DFD8" w14:textId="77777777" w:rsidTr="00017975">
        <w:trPr>
          <w:cantSplit/>
          <w:trHeight w:val="310"/>
          <w:jc w:val="right"/>
        </w:trPr>
        <w:tc>
          <w:tcPr>
            <w:tcW w:w="1214"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68E75DE3" w14:textId="77777777" w:rsidR="00B9576A" w:rsidRPr="00BF2E64" w:rsidRDefault="00B9576A" w:rsidP="00192D16">
            <w:pPr>
              <w:pStyle w:val="Tabletext"/>
            </w:pPr>
            <w:r w:rsidRPr="00BF2E64">
              <w:t>Maks. %</w:t>
            </w:r>
          </w:p>
        </w:tc>
        <w:tc>
          <w:tcPr>
            <w:tcW w:w="979"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0F09CB1F" w14:textId="39C70260" w:rsidR="00B9576A" w:rsidRPr="00BF2E64" w:rsidRDefault="00B9576A" w:rsidP="00192D16">
            <w:pPr>
              <w:pStyle w:val="Tabletext2"/>
            </w:pPr>
            <w:r w:rsidRPr="00BF2E64">
              <w:t>7</w:t>
            </w:r>
            <w:r w:rsidR="005E1904">
              <w:t>,0</w:t>
            </w:r>
          </w:p>
        </w:tc>
        <w:tc>
          <w:tcPr>
            <w:tcW w:w="980"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5C22F32" w14:textId="77777777" w:rsidR="00B9576A" w:rsidRPr="00BF2E64" w:rsidRDefault="00B9576A" w:rsidP="00192D16">
            <w:pPr>
              <w:pStyle w:val="Tabletext2"/>
            </w:pPr>
            <w:r w:rsidRPr="00BF2E64">
              <w:t>30</w:t>
            </w:r>
          </w:p>
        </w:tc>
        <w:tc>
          <w:tcPr>
            <w:tcW w:w="980"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59936DB" w14:textId="77777777" w:rsidR="00B9576A" w:rsidRPr="00BF2E64" w:rsidRDefault="00B9576A" w:rsidP="00192D16">
            <w:pPr>
              <w:pStyle w:val="Tabletext2"/>
            </w:pPr>
            <w:r w:rsidRPr="00BF2E64">
              <w:t>40</w:t>
            </w:r>
          </w:p>
        </w:tc>
        <w:tc>
          <w:tcPr>
            <w:tcW w:w="980"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1DA310B" w14:textId="77777777" w:rsidR="00B9576A" w:rsidRPr="00BF2E64" w:rsidRDefault="00B9576A" w:rsidP="00192D16">
            <w:pPr>
              <w:pStyle w:val="Tabletext2"/>
            </w:pPr>
            <w:r w:rsidRPr="00BF2E64">
              <w:t>55</w:t>
            </w:r>
          </w:p>
        </w:tc>
        <w:tc>
          <w:tcPr>
            <w:tcW w:w="979"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A9869C3" w14:textId="77777777" w:rsidR="00B9576A" w:rsidRPr="00BF2E64" w:rsidRDefault="00B9576A" w:rsidP="00192D16">
            <w:pPr>
              <w:pStyle w:val="Tabletext2"/>
            </w:pPr>
            <w:r>
              <w:t>75</w:t>
            </w:r>
          </w:p>
        </w:tc>
        <w:tc>
          <w:tcPr>
            <w:tcW w:w="980"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41E0D7F" w14:textId="77777777" w:rsidR="00B9576A" w:rsidRPr="00BF2E64" w:rsidRDefault="00B9576A" w:rsidP="00192D16">
            <w:pPr>
              <w:pStyle w:val="Tabletext2"/>
            </w:pPr>
            <w:r w:rsidRPr="00BF2E64">
              <w:t>90</w:t>
            </w:r>
          </w:p>
        </w:tc>
        <w:tc>
          <w:tcPr>
            <w:tcW w:w="980"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FF888B1" w14:textId="77777777" w:rsidR="00B9576A" w:rsidRPr="00BF2E64" w:rsidRDefault="00B9576A" w:rsidP="00192D16">
            <w:pPr>
              <w:pStyle w:val="Tabletext2"/>
            </w:pPr>
            <w:r w:rsidRPr="00BF2E64">
              <w:t>100</w:t>
            </w:r>
          </w:p>
        </w:tc>
        <w:tc>
          <w:tcPr>
            <w:tcW w:w="980"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5CA0DA0C" w14:textId="77777777" w:rsidR="00B9576A" w:rsidRPr="00BF2E64" w:rsidRDefault="00B9576A" w:rsidP="00192D16">
            <w:pPr>
              <w:pStyle w:val="Tabletext2"/>
            </w:pPr>
            <w:r w:rsidRPr="00BF2E64">
              <w:t>100</w:t>
            </w:r>
          </w:p>
        </w:tc>
      </w:tr>
      <w:tr w:rsidR="00B9576A" w:rsidRPr="00BF2E64" w14:paraId="7FAA56B4" w14:textId="77777777" w:rsidTr="00017975">
        <w:trPr>
          <w:cantSplit/>
          <w:trHeight w:val="280"/>
          <w:jc w:val="right"/>
        </w:trPr>
        <w:tc>
          <w:tcPr>
            <w:tcW w:w="1214"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6D2102" w14:textId="77777777" w:rsidR="00B9576A" w:rsidRPr="00BF2E64" w:rsidRDefault="00B9576A" w:rsidP="00192D16">
            <w:pPr>
              <w:pStyle w:val="Tabletext"/>
            </w:pPr>
            <w:r w:rsidRPr="00BF2E64">
              <w:t>Min. %</w:t>
            </w:r>
          </w:p>
        </w:tc>
        <w:tc>
          <w:tcPr>
            <w:tcW w:w="979"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B9824C3" w14:textId="4CBE7A8A" w:rsidR="00B9576A" w:rsidRPr="00BF2E64" w:rsidRDefault="00B9576A" w:rsidP="00192D16">
            <w:pPr>
              <w:pStyle w:val="Tabletext2"/>
            </w:pPr>
            <w:r w:rsidRPr="00BF2E64">
              <w:t>3</w:t>
            </w:r>
            <w:r w:rsidR="005E1904">
              <w:t>,0</w:t>
            </w:r>
          </w:p>
        </w:tc>
        <w:tc>
          <w:tcPr>
            <w:tcW w:w="980"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6C74148" w14:textId="77777777" w:rsidR="00B9576A" w:rsidRPr="00BF2E64" w:rsidRDefault="00B9576A" w:rsidP="00192D16">
            <w:pPr>
              <w:pStyle w:val="Tabletext2"/>
            </w:pPr>
            <w:r w:rsidRPr="00BF2E64">
              <w:t>12</w:t>
            </w:r>
          </w:p>
        </w:tc>
        <w:tc>
          <w:tcPr>
            <w:tcW w:w="980"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520251E" w14:textId="77777777" w:rsidR="00B9576A" w:rsidRPr="00BF2E64" w:rsidRDefault="00B9576A" w:rsidP="00192D16">
            <w:pPr>
              <w:pStyle w:val="Tabletext2"/>
            </w:pPr>
            <w:r w:rsidRPr="00BF2E64">
              <w:t>18</w:t>
            </w:r>
          </w:p>
        </w:tc>
        <w:tc>
          <w:tcPr>
            <w:tcW w:w="980"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D3CF86A" w14:textId="77777777" w:rsidR="00B9576A" w:rsidRPr="00BF2E64" w:rsidRDefault="00B9576A" w:rsidP="00192D16">
            <w:pPr>
              <w:pStyle w:val="Tabletext2"/>
            </w:pPr>
            <w:r w:rsidRPr="00BF2E64">
              <w:t>30</w:t>
            </w:r>
          </w:p>
        </w:tc>
        <w:tc>
          <w:tcPr>
            <w:tcW w:w="979"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712F8E9" w14:textId="77777777" w:rsidR="00B9576A" w:rsidRPr="00BF2E64" w:rsidRDefault="00B9576A" w:rsidP="00192D16">
            <w:pPr>
              <w:pStyle w:val="Tabletext2"/>
            </w:pPr>
            <w:r w:rsidRPr="00BF2E64">
              <w:t>50</w:t>
            </w:r>
          </w:p>
        </w:tc>
        <w:tc>
          <w:tcPr>
            <w:tcW w:w="980"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DE3ECF9" w14:textId="77777777" w:rsidR="00B9576A" w:rsidRPr="00BF2E64" w:rsidRDefault="00B9576A" w:rsidP="00192D16">
            <w:pPr>
              <w:pStyle w:val="Tabletext2"/>
            </w:pPr>
            <w:r w:rsidRPr="00BF2E64">
              <w:t>65</w:t>
            </w:r>
          </w:p>
        </w:tc>
        <w:tc>
          <w:tcPr>
            <w:tcW w:w="980"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C06B644" w14:textId="77777777" w:rsidR="00B9576A" w:rsidRPr="00BF2E64" w:rsidRDefault="00B9576A" w:rsidP="00192D16">
            <w:pPr>
              <w:pStyle w:val="Tabletext2"/>
            </w:pPr>
            <w:r w:rsidRPr="00BF2E64">
              <w:t>90</w:t>
            </w:r>
          </w:p>
        </w:tc>
        <w:tc>
          <w:tcPr>
            <w:tcW w:w="980"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288B362E" w14:textId="77777777" w:rsidR="00B9576A" w:rsidRPr="00BF2E64" w:rsidRDefault="00B9576A" w:rsidP="00192D16">
            <w:pPr>
              <w:pStyle w:val="Tabletext2"/>
            </w:pPr>
            <w:r w:rsidRPr="00BF2E64">
              <w:t>100</w:t>
            </w:r>
          </w:p>
        </w:tc>
      </w:tr>
    </w:tbl>
    <w:p w14:paraId="44CD28FB" w14:textId="77777777" w:rsidR="00B9576A" w:rsidRDefault="00B9576A" w:rsidP="00B300E4"/>
    <w:p w14:paraId="4FC5C28A" w14:textId="77777777" w:rsidR="00B9576A" w:rsidRPr="00BF2E64" w:rsidRDefault="00B9576A" w:rsidP="009C7C53">
      <w:pPr>
        <w:pStyle w:val="Virsraksts6"/>
      </w:pPr>
      <w:r w:rsidRPr="00BF2E64">
        <w:t xml:space="preserve">Tipa </w:t>
      </w:r>
      <w:proofErr w:type="spellStart"/>
      <w:r w:rsidRPr="00BF2E64">
        <w:t>lapa</w:t>
      </w:r>
      <w:proofErr w:type="spellEnd"/>
      <w:r w:rsidRPr="00BF2E64">
        <w:t xml:space="preserve">. </w:t>
      </w:r>
      <w:proofErr w:type="spellStart"/>
      <w:r w:rsidRPr="00BF2E64">
        <w:t>Karstais</w:t>
      </w:r>
      <w:proofErr w:type="spellEnd"/>
      <w:r w:rsidRPr="00BF2E64">
        <w:t xml:space="preserve"> </w:t>
      </w:r>
      <w:proofErr w:type="spellStart"/>
      <w:r w:rsidRPr="00BF2E64">
        <w:t>asfalts</w:t>
      </w:r>
      <w:proofErr w:type="spellEnd"/>
      <w:r w:rsidRPr="00BF2E64">
        <w:t xml:space="preserve"> AC</w:t>
      </w:r>
      <w:r w:rsidRPr="00BF2E64">
        <w:rPr>
          <w:vertAlign w:val="subscript"/>
        </w:rPr>
        <w:t xml:space="preserve"> </w:t>
      </w:r>
      <w:r w:rsidRPr="00BF2E64">
        <w:t>11 base/bin</w:t>
      </w:r>
    </w:p>
    <w:p w14:paraId="70C4FA07" w14:textId="77777777" w:rsidR="00B9576A" w:rsidRPr="00BF2E64" w:rsidRDefault="00B9576A" w:rsidP="009C7C53">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5"/>
        <w:gridCol w:w="1665"/>
        <w:gridCol w:w="1665"/>
        <w:gridCol w:w="1665"/>
      </w:tblGrid>
      <w:tr w:rsidR="00B9576A" w:rsidRPr="00BF2E64" w14:paraId="7F9715F7" w14:textId="77777777" w:rsidTr="008F4A09">
        <w:trPr>
          <w:cantSplit/>
          <w:trHeight w:val="310"/>
          <w:jc w:val="center"/>
        </w:trPr>
        <w:tc>
          <w:tcPr>
            <w:tcW w:w="6660" w:type="dxa"/>
            <w:gridSpan w:val="4"/>
            <w:tcMar>
              <w:top w:w="0" w:type="dxa"/>
              <w:left w:w="0" w:type="dxa"/>
              <w:bottom w:w="0" w:type="dxa"/>
              <w:right w:w="0" w:type="dxa"/>
            </w:tcMar>
          </w:tcPr>
          <w:p w14:paraId="4FB8CCD6" w14:textId="475FD981" w:rsidR="00B9576A" w:rsidRPr="00BF2E64" w:rsidRDefault="00B9576A" w:rsidP="005F0071">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r>
      <w:tr w:rsidR="00B9576A" w:rsidRPr="00BF2E64" w14:paraId="35503464" w14:textId="77777777" w:rsidTr="008F4A09">
        <w:trPr>
          <w:cantSplit/>
          <w:trHeight w:val="310"/>
          <w:jc w:val="center"/>
        </w:trPr>
        <w:tc>
          <w:tcPr>
            <w:tcW w:w="1665" w:type="dxa"/>
            <w:tcMar>
              <w:top w:w="0" w:type="dxa"/>
              <w:left w:w="0" w:type="dxa"/>
              <w:bottom w:w="0" w:type="dxa"/>
              <w:right w:w="0" w:type="dxa"/>
            </w:tcMar>
          </w:tcPr>
          <w:p w14:paraId="623297F8" w14:textId="77777777" w:rsidR="00B9576A" w:rsidRPr="00BF2E64" w:rsidRDefault="00B9576A" w:rsidP="005F0071">
            <w:pPr>
              <w:pStyle w:val="Tablehead"/>
            </w:pPr>
            <w:r w:rsidRPr="00BF2E64">
              <w:t>≤ 100</w:t>
            </w:r>
          </w:p>
        </w:tc>
        <w:tc>
          <w:tcPr>
            <w:tcW w:w="1665" w:type="dxa"/>
            <w:tcMar>
              <w:top w:w="0" w:type="dxa"/>
              <w:left w:w="0" w:type="dxa"/>
              <w:bottom w:w="0" w:type="dxa"/>
              <w:right w:w="0" w:type="dxa"/>
            </w:tcMar>
          </w:tcPr>
          <w:p w14:paraId="49FCED05" w14:textId="77777777" w:rsidR="00B9576A" w:rsidRPr="00BF2E64" w:rsidRDefault="00B9576A" w:rsidP="005F0071">
            <w:pPr>
              <w:pStyle w:val="Tablehead"/>
            </w:pPr>
            <w:r w:rsidRPr="00BF2E64">
              <w:t>101-500</w:t>
            </w:r>
          </w:p>
        </w:tc>
        <w:tc>
          <w:tcPr>
            <w:tcW w:w="1665" w:type="dxa"/>
            <w:tcMar>
              <w:top w:w="0" w:type="dxa"/>
              <w:left w:w="0" w:type="dxa"/>
              <w:bottom w:w="0" w:type="dxa"/>
              <w:right w:w="0" w:type="dxa"/>
            </w:tcMar>
          </w:tcPr>
          <w:p w14:paraId="071DB030" w14:textId="77777777" w:rsidR="00B9576A" w:rsidRPr="00BF2E64" w:rsidRDefault="00B9576A" w:rsidP="005F0071">
            <w:pPr>
              <w:pStyle w:val="Tablehead"/>
            </w:pPr>
            <w:r w:rsidRPr="00BF2E64">
              <w:t>501-1000</w:t>
            </w:r>
          </w:p>
        </w:tc>
        <w:tc>
          <w:tcPr>
            <w:tcW w:w="1665" w:type="dxa"/>
            <w:tcMar>
              <w:top w:w="0" w:type="dxa"/>
              <w:left w:w="0" w:type="dxa"/>
              <w:bottom w:w="0" w:type="dxa"/>
              <w:right w:w="0" w:type="dxa"/>
            </w:tcMar>
          </w:tcPr>
          <w:p w14:paraId="18FCCCF9" w14:textId="77777777" w:rsidR="00B9576A" w:rsidRPr="00BF2E64" w:rsidRDefault="00B9576A" w:rsidP="005F0071">
            <w:pPr>
              <w:pStyle w:val="Tablehead"/>
            </w:pPr>
            <w:r w:rsidRPr="00BF2E64">
              <w:t>&gt; 1000</w:t>
            </w:r>
          </w:p>
        </w:tc>
      </w:tr>
      <w:tr w:rsidR="00B9576A" w:rsidRPr="00BF2E64" w14:paraId="287F4299" w14:textId="77777777" w:rsidTr="008F4A09">
        <w:trPr>
          <w:cantSplit/>
          <w:trHeight w:val="310"/>
          <w:jc w:val="center"/>
        </w:trPr>
        <w:tc>
          <w:tcPr>
            <w:tcW w:w="1665" w:type="dxa"/>
            <w:tcMar>
              <w:top w:w="0" w:type="dxa"/>
              <w:left w:w="0" w:type="dxa"/>
              <w:bottom w:w="0" w:type="dxa"/>
              <w:right w:w="0" w:type="dxa"/>
            </w:tcMar>
          </w:tcPr>
          <w:p w14:paraId="60F6A230" w14:textId="77777777" w:rsidR="00B9576A" w:rsidRPr="00BF2E64" w:rsidRDefault="00B9576A" w:rsidP="00192D16">
            <w:pPr>
              <w:pStyle w:val="Tabletext3"/>
            </w:pPr>
            <w:r w:rsidRPr="00BF2E64">
              <w:t>S-IV klase</w:t>
            </w:r>
          </w:p>
        </w:tc>
        <w:tc>
          <w:tcPr>
            <w:tcW w:w="1665" w:type="dxa"/>
            <w:tcMar>
              <w:top w:w="0" w:type="dxa"/>
              <w:left w:w="0" w:type="dxa"/>
              <w:bottom w:w="0" w:type="dxa"/>
              <w:right w:w="0" w:type="dxa"/>
            </w:tcMar>
          </w:tcPr>
          <w:p w14:paraId="70B8FEAD" w14:textId="77777777" w:rsidR="00B9576A" w:rsidRPr="00BF2E64" w:rsidRDefault="00B9576A" w:rsidP="00192D16">
            <w:pPr>
              <w:pStyle w:val="Tabletext3"/>
            </w:pPr>
            <w:r w:rsidRPr="00BF2E64">
              <w:t>S-IV klase</w:t>
            </w:r>
          </w:p>
        </w:tc>
        <w:tc>
          <w:tcPr>
            <w:tcW w:w="1665" w:type="dxa"/>
            <w:tcMar>
              <w:top w:w="0" w:type="dxa"/>
              <w:left w:w="0" w:type="dxa"/>
              <w:bottom w:w="0" w:type="dxa"/>
              <w:right w:w="0" w:type="dxa"/>
            </w:tcMar>
          </w:tcPr>
          <w:p w14:paraId="040F1AA1" w14:textId="77777777" w:rsidR="00B9576A" w:rsidRPr="00BF2E64" w:rsidRDefault="00B9576A" w:rsidP="00192D16">
            <w:pPr>
              <w:pStyle w:val="Tabletext3"/>
            </w:pPr>
            <w:r w:rsidRPr="00BF2E64">
              <w:t>S-III klase</w:t>
            </w:r>
          </w:p>
        </w:tc>
        <w:tc>
          <w:tcPr>
            <w:tcW w:w="1665" w:type="dxa"/>
            <w:tcMar>
              <w:top w:w="0" w:type="dxa"/>
              <w:left w:w="0" w:type="dxa"/>
              <w:bottom w:w="0" w:type="dxa"/>
              <w:right w:w="0" w:type="dxa"/>
            </w:tcMar>
          </w:tcPr>
          <w:p w14:paraId="527D35A1" w14:textId="77777777" w:rsidR="00B9576A" w:rsidRPr="00BF2E64" w:rsidRDefault="00B9576A" w:rsidP="00192D16">
            <w:pPr>
              <w:pStyle w:val="Tabletext3"/>
            </w:pPr>
            <w:r w:rsidRPr="00BF2E64">
              <w:t>S-II klase</w:t>
            </w:r>
          </w:p>
        </w:tc>
      </w:tr>
    </w:tbl>
    <w:p w14:paraId="352AAAA5" w14:textId="77777777" w:rsidR="00B9576A" w:rsidRPr="00BF2E64" w:rsidRDefault="00B9576A" w:rsidP="00B300E4">
      <w:proofErr w:type="spellStart"/>
      <w:r w:rsidRPr="00BF2E64">
        <w:t>Asfalts</w:t>
      </w:r>
      <w:proofErr w:type="spellEnd"/>
    </w:p>
    <w:p w14:paraId="40E14539" w14:textId="6F039A81" w:rsidR="00B9576A" w:rsidRPr="00BF2E64" w:rsidRDefault="00B9576A" w:rsidP="00B300E4">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0668BC">
        <w:t>35</w:t>
      </w:r>
      <w:r w:rsidR="000668BC" w:rsidRPr="00BF2E64">
        <w:t xml:space="preserve"> </w:t>
      </w:r>
      <w:r w:rsidRPr="00BF2E64">
        <w:t xml:space="preserve">mm </w:t>
      </w:r>
      <w:proofErr w:type="spellStart"/>
      <w:r w:rsidRPr="00BF2E64">
        <w:t>līdz</w:t>
      </w:r>
      <w:proofErr w:type="spellEnd"/>
      <w:r w:rsidRPr="00BF2E64">
        <w:t xml:space="preserve"> </w:t>
      </w:r>
      <w:r w:rsidR="000668BC">
        <w:t>55</w:t>
      </w:r>
      <w:r w:rsidR="000668BC" w:rsidRPr="00BF2E64">
        <w:t xml:space="preserve"> </w:t>
      </w:r>
      <w:r w:rsidRPr="00BF2E64">
        <w:t>mm.</w:t>
      </w:r>
    </w:p>
    <w:p w14:paraId="1D2967E9" w14:textId="77777777" w:rsidR="00B9576A" w:rsidRPr="00BF2E64" w:rsidRDefault="00B9576A" w:rsidP="009C7C53">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11 </w:t>
      </w:r>
      <w:bookmarkStart w:id="1301" w:name="OLE_LINK48"/>
      <w:r w:rsidRPr="00BF2E64">
        <w:t xml:space="preserve">base/bin </w:t>
      </w:r>
      <w:bookmarkEnd w:id="1301"/>
      <w:proofErr w:type="spellStart"/>
      <w:r w:rsidRPr="00BF2E64">
        <w:t>īpašībām</w:t>
      </w:r>
      <w:proofErr w:type="spellEnd"/>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5E7815E2"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842511"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8EEBB1"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F4E26E"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p>
          <w:p w14:paraId="7E9F7CD6" w14:textId="77777777" w:rsidR="00B9576A" w:rsidRPr="00BF2E64" w:rsidRDefault="00B9576A" w:rsidP="005F0071">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8506A4" w14:textId="77777777" w:rsidR="00B9576A" w:rsidRPr="00BF2E64" w:rsidRDefault="00B9576A" w:rsidP="005F0071">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55CA6CE" w14:textId="77777777" w:rsidR="00B9576A" w:rsidRPr="00BF2E64" w:rsidRDefault="00B9576A" w:rsidP="005F0071">
            <w:pPr>
              <w:pStyle w:val="Tablehead"/>
            </w:pPr>
            <w:proofErr w:type="spellStart"/>
            <w:r w:rsidRPr="00BF2E64">
              <w:t>Prasība</w:t>
            </w:r>
            <w:proofErr w:type="spellEnd"/>
          </w:p>
        </w:tc>
      </w:tr>
      <w:tr w:rsidR="00B9576A" w:rsidRPr="00BF2E64" w14:paraId="1A90B691"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EC7244" w14:textId="77777777" w:rsidR="00B9576A" w:rsidRPr="00BF2E64" w:rsidRDefault="00B9576A" w:rsidP="00192D16">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6CE87B82" w14:textId="77777777" w:rsidR="00B9576A" w:rsidRPr="00BF2E64" w:rsidRDefault="00B9576A" w:rsidP="00192D16">
            <w:pPr>
              <w:pStyle w:val="Tabletext"/>
            </w:pPr>
            <w:proofErr w:type="spellStart"/>
            <w:r w:rsidRPr="00BF2E64">
              <w:t>minimālais</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D71E24"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0AC24EB" w14:textId="4A4FE80C" w:rsidR="00B9576A" w:rsidRPr="00BF2E64" w:rsidRDefault="00B9576A" w:rsidP="00192D16">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7111D0B" w14:textId="331B5135" w:rsidR="00B9576A" w:rsidRPr="00BF2E64" w:rsidRDefault="00B9576A" w:rsidP="00192D16">
            <w:pPr>
              <w:pStyle w:val="Tabletext3"/>
              <w:rPr>
                <w:vertAlign w:val="subscript"/>
              </w:rPr>
            </w:pPr>
            <w:r w:rsidRPr="00BF2E64">
              <w:t>V</w:t>
            </w:r>
            <w:r w:rsidRPr="00BF2E64">
              <w:rPr>
                <w:vertAlign w:val="subscript"/>
              </w:rPr>
              <w:t>max5</w:t>
            </w:r>
            <w:r w:rsidR="00C53C31">
              <w:rPr>
                <w:vertAlign w:val="subscript"/>
              </w:rPr>
              <w:t>,0</w:t>
            </w:r>
          </w:p>
          <w:p w14:paraId="46940863" w14:textId="77777777" w:rsidR="00B9576A" w:rsidRPr="00BF2E64" w:rsidRDefault="00B9576A" w:rsidP="00192D16">
            <w:pPr>
              <w:pStyle w:val="Tabletext3"/>
              <w:rPr>
                <w:vertAlign w:val="subscript"/>
              </w:rPr>
            </w:pPr>
            <w:r w:rsidRPr="00BF2E64">
              <w:t>V</w:t>
            </w:r>
            <w:r w:rsidRPr="00BF2E64">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128C31" w14:textId="77777777" w:rsidR="00B9576A" w:rsidRPr="00BF2E64" w:rsidRDefault="00B9576A" w:rsidP="00192D16">
            <w:pPr>
              <w:pStyle w:val="Tabletext3"/>
            </w:pPr>
            <w:r w:rsidRPr="00BF2E64">
              <w:t>5,0</w:t>
            </w:r>
          </w:p>
          <w:p w14:paraId="3A98FF8E" w14:textId="77777777" w:rsidR="00B9576A" w:rsidRPr="00BF2E64" w:rsidRDefault="00B9576A" w:rsidP="00192D16">
            <w:pPr>
              <w:pStyle w:val="Tabletext3"/>
            </w:pPr>
            <w:r w:rsidRPr="00BF2E64">
              <w:t>3,0</w:t>
            </w:r>
          </w:p>
        </w:tc>
      </w:tr>
      <w:tr w:rsidR="00B9576A" w:rsidRPr="00BF2E64" w14:paraId="2199F693"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CB89332" w14:textId="780F2072" w:rsidR="00B9576A" w:rsidRPr="00BF2E64" w:rsidRDefault="00B9576A" w:rsidP="00192D16">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FF3B9B0" w14:textId="77777777" w:rsidR="00B9576A" w:rsidRPr="00BF2E64" w:rsidRDefault="00B9576A" w:rsidP="00192D16">
            <w:pPr>
              <w:pStyle w:val="Tabletext"/>
            </w:pPr>
            <w:r w:rsidRPr="00BF2E64">
              <w:t>LVS EN</w:t>
            </w:r>
          </w:p>
          <w:p w14:paraId="14274438" w14:textId="77777777" w:rsidR="00B9576A" w:rsidRPr="00BF2E64" w:rsidRDefault="00B9576A" w:rsidP="00192D16">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70E36C" w14:textId="0B0D0C55" w:rsidR="00B9576A" w:rsidRPr="00BF2E64" w:rsidRDefault="00B9576A" w:rsidP="00192D16">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D1803A" w14:textId="0387CABD" w:rsidR="00B9576A" w:rsidRPr="00BF2E64" w:rsidRDefault="00B9576A" w:rsidP="00192D16">
            <w:pPr>
              <w:pStyle w:val="Tabletext3"/>
            </w:pPr>
            <w:r w:rsidRPr="00BF2E64">
              <w:rPr>
                <w:sz w:val="24"/>
              </w:rPr>
              <w:t>B</w:t>
            </w:r>
            <w:r w:rsidRPr="00BF2E64">
              <w:rPr>
                <w:vertAlign w:val="subscript"/>
              </w:rPr>
              <w:t>min4,6</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A30EA50" w14:textId="77777777" w:rsidR="00B9576A" w:rsidRPr="00BF2E64" w:rsidRDefault="00B9576A" w:rsidP="00192D16">
            <w:pPr>
              <w:pStyle w:val="Tabletext3"/>
            </w:pPr>
            <w:r w:rsidRPr="00BF2E64">
              <w:t>4,6</w:t>
            </w:r>
          </w:p>
        </w:tc>
      </w:tr>
    </w:tbl>
    <w:p w14:paraId="2A953461" w14:textId="77777777" w:rsidR="00B9576A" w:rsidRPr="00BF2E64" w:rsidRDefault="00B9576A" w:rsidP="009C7C53">
      <w:pPr>
        <w:pStyle w:val="Virsraksts8"/>
      </w:pPr>
      <w:r w:rsidRPr="00BF2E64">
        <w:lastRenderedPageBreak/>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11 base/bin </w:t>
      </w:r>
      <w:proofErr w:type="spellStart"/>
      <w:r w:rsidRPr="00BF2E64">
        <w:t>granulometriskajam</w:t>
      </w:r>
      <w:proofErr w:type="spellEnd"/>
      <w:r w:rsidRPr="00BF2E64">
        <w:t xml:space="preserve"> </w:t>
      </w:r>
      <w:proofErr w:type="spellStart"/>
      <w:r w:rsidRPr="00BF2E64">
        <w:t>sastāvam</w:t>
      </w:r>
      <w:proofErr w:type="spellEnd"/>
    </w:p>
    <w:p w14:paraId="390731F3" w14:textId="444CAE6C" w:rsidR="00B9576A" w:rsidRPr="00BF2E64" w:rsidRDefault="00D02185" w:rsidP="009C7C53">
      <w:pPr>
        <w:jc w:val="center"/>
      </w:pPr>
      <w:r>
        <w:rPr>
          <w:noProof/>
        </w:rPr>
        <w:drawing>
          <wp:inline distT="0" distB="0" distL="0" distR="0" wp14:anchorId="4CCC4B5C" wp14:editId="3EC24674">
            <wp:extent cx="4050000" cy="3600000"/>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01529B9F"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140068" w14:textId="77777777" w:rsidR="00B9576A" w:rsidRPr="00BF2E64" w:rsidRDefault="00B9576A" w:rsidP="005F0071">
            <w:pPr>
              <w:pStyle w:val="Tablehead"/>
            </w:pPr>
            <w:proofErr w:type="spellStart"/>
            <w:r w:rsidRPr="00BF2E64">
              <w:t>Sieti</w:t>
            </w:r>
            <w:proofErr w:type="spellEnd"/>
            <w:r w:rsidRPr="00BF2E64">
              <w:t>, mm</w:t>
            </w:r>
          </w:p>
        </w:tc>
        <w:tc>
          <w:tcPr>
            <w:tcW w:w="838"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6E607A68" w14:textId="77777777" w:rsidR="00B9576A" w:rsidRPr="00BF2E64" w:rsidRDefault="00B9576A" w:rsidP="005F0071">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644E5D1" w14:textId="77777777" w:rsidR="00B9576A" w:rsidRPr="00BF2E64" w:rsidRDefault="00B9576A" w:rsidP="005F0071">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C31241F" w14:textId="77777777" w:rsidR="00B9576A" w:rsidRPr="00BF2E64" w:rsidRDefault="00B9576A" w:rsidP="005F0071">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4437EA6" w14:textId="77777777" w:rsidR="00B9576A" w:rsidRPr="00BF2E64" w:rsidRDefault="00B9576A" w:rsidP="005F0071">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C5E616C" w14:textId="77777777" w:rsidR="00B9576A" w:rsidRPr="00BF2E64" w:rsidRDefault="00B9576A" w:rsidP="005F0071">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BCC5223" w14:textId="77777777" w:rsidR="00B9576A" w:rsidRPr="00BF2E64" w:rsidRDefault="00B9576A" w:rsidP="005F0071">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877E3C1" w14:textId="77777777" w:rsidR="00B9576A" w:rsidRPr="00BF2E64" w:rsidRDefault="00B9576A" w:rsidP="005F0071">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A693130" w14:textId="77777777" w:rsidR="00B9576A" w:rsidRPr="00BF2E64" w:rsidRDefault="00B9576A" w:rsidP="005F0071">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7090E29D" w14:textId="77777777" w:rsidR="00B9576A" w:rsidRPr="00BF2E64" w:rsidRDefault="00B9576A" w:rsidP="005F0071">
            <w:pPr>
              <w:pStyle w:val="Tablehead"/>
            </w:pPr>
            <w:r w:rsidRPr="00BF2E64">
              <w:t>16</w:t>
            </w:r>
          </w:p>
        </w:tc>
      </w:tr>
      <w:tr w:rsidR="00B9576A" w:rsidRPr="00BF2E64" w14:paraId="0E2729BA"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5928DC88" w14:textId="77777777" w:rsidR="00B9576A" w:rsidRPr="00BF2E64" w:rsidRDefault="00B9576A" w:rsidP="00192D16">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0FA128F9" w14:textId="7B0CC7E1" w:rsidR="00B9576A" w:rsidRPr="00BF2E64" w:rsidRDefault="00B9576A" w:rsidP="00192D16">
            <w:pPr>
              <w:pStyle w:val="Tabletext2"/>
            </w:pPr>
            <w:r w:rsidRPr="00BF2E64">
              <w:t>6</w:t>
            </w:r>
            <w:r w:rsidR="005E1904">
              <w:t>,0</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4AD960D" w14:textId="77777777" w:rsidR="00B9576A" w:rsidRPr="00BF2E64" w:rsidRDefault="00B9576A" w:rsidP="00192D16">
            <w:pPr>
              <w:pStyle w:val="Tabletext2"/>
            </w:pPr>
            <w:r w:rsidRPr="00BF2E64">
              <w:t>25</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262300B" w14:textId="77777777" w:rsidR="00B9576A" w:rsidRPr="00BF2E64" w:rsidRDefault="00B9576A" w:rsidP="00192D16">
            <w:pPr>
              <w:pStyle w:val="Tabletext2"/>
            </w:pPr>
            <w:r w:rsidRPr="00BF2E64">
              <w:t>32</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BD9B5C5" w14:textId="77777777" w:rsidR="00B9576A" w:rsidRPr="00BF2E64" w:rsidRDefault="00B9576A" w:rsidP="00192D16">
            <w:pPr>
              <w:pStyle w:val="Tabletext2"/>
            </w:pPr>
            <w:r w:rsidRPr="00BF2E64">
              <w:t>37</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A1EFAA5" w14:textId="77777777" w:rsidR="00B9576A" w:rsidRPr="00BF2E64" w:rsidRDefault="00B9576A" w:rsidP="00192D16">
            <w:pPr>
              <w:pStyle w:val="Tabletext2"/>
            </w:pPr>
            <w:r w:rsidRPr="00BF2E64">
              <w:t>50</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1825FA0" w14:textId="77777777" w:rsidR="00B9576A" w:rsidRPr="00BF2E64" w:rsidRDefault="00B9576A" w:rsidP="00192D16">
            <w:pPr>
              <w:pStyle w:val="Tabletext2"/>
            </w:pPr>
            <w:r w:rsidRPr="00BF2E64">
              <w:t>65</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19B69ED" w14:textId="77777777" w:rsidR="00B9576A" w:rsidRPr="00BF2E64" w:rsidRDefault="00B9576A" w:rsidP="00192D16">
            <w:pPr>
              <w:pStyle w:val="Tabletext2"/>
            </w:pPr>
            <w:r w:rsidRPr="00BF2E64">
              <w:t>85</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23B52B0" w14:textId="77777777" w:rsidR="00B9576A" w:rsidRPr="00BF2E64" w:rsidRDefault="00B9576A" w:rsidP="00192D16">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08DFD626" w14:textId="77777777" w:rsidR="00B9576A" w:rsidRPr="00BF2E64" w:rsidRDefault="00B9576A" w:rsidP="00192D16">
            <w:pPr>
              <w:pStyle w:val="Tabletext2"/>
            </w:pPr>
            <w:r w:rsidRPr="00BF2E64">
              <w:t>100</w:t>
            </w:r>
          </w:p>
        </w:tc>
      </w:tr>
      <w:tr w:rsidR="00B9576A" w:rsidRPr="00BF2E64" w14:paraId="5951FFEE"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F7887B6" w14:textId="77777777" w:rsidR="00B9576A" w:rsidRPr="00BF2E64" w:rsidRDefault="00B9576A" w:rsidP="00192D16">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1DFAFB01" w14:textId="655FCBF4" w:rsidR="00B9576A" w:rsidRPr="00BF2E64" w:rsidRDefault="00B9576A" w:rsidP="00192D16">
            <w:pPr>
              <w:pStyle w:val="Tabletext2"/>
            </w:pPr>
            <w:r w:rsidRPr="00BF2E64">
              <w:t>3</w:t>
            </w:r>
            <w:r w:rsidR="005E1904">
              <w:t>,0</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07C1D72" w14:textId="77777777" w:rsidR="00B9576A" w:rsidRPr="00BF2E64" w:rsidRDefault="00B9576A" w:rsidP="00192D16">
            <w:pPr>
              <w:pStyle w:val="Tabletext2"/>
            </w:pPr>
            <w:r w:rsidRPr="00BF2E64">
              <w:t>10</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4826E36" w14:textId="77777777" w:rsidR="00B9576A" w:rsidRPr="00BF2E64" w:rsidRDefault="00B9576A" w:rsidP="00192D16">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ACAF89D" w14:textId="77777777" w:rsidR="00B9576A" w:rsidRPr="00BF2E64" w:rsidRDefault="00B9576A" w:rsidP="00192D16">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7B0878F" w14:textId="77777777" w:rsidR="00B9576A" w:rsidRPr="00BF2E64" w:rsidRDefault="00B9576A" w:rsidP="00192D16">
            <w:pPr>
              <w:pStyle w:val="Tabletext2"/>
            </w:pPr>
            <w:r w:rsidRPr="00BF2E64">
              <w:t>30</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A4D61B2" w14:textId="77777777" w:rsidR="00B9576A" w:rsidRPr="00BF2E64" w:rsidRDefault="00B9576A" w:rsidP="00192D16">
            <w:pPr>
              <w:pStyle w:val="Tabletext2"/>
            </w:pPr>
            <w:r w:rsidRPr="00BF2E64">
              <w:t>40</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5A9E753" w14:textId="77777777" w:rsidR="00B9576A" w:rsidRPr="00BF2E64" w:rsidRDefault="00B9576A" w:rsidP="00192D16">
            <w:pPr>
              <w:pStyle w:val="Tabletext2"/>
            </w:pPr>
            <w:r w:rsidRPr="00BF2E64">
              <w:t>65</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21BFFCA" w14:textId="77777777" w:rsidR="00B9576A" w:rsidRPr="00BF2E64" w:rsidRDefault="00B9576A" w:rsidP="00192D16">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6730E1C4" w14:textId="77777777" w:rsidR="00B9576A" w:rsidRPr="00BF2E64" w:rsidRDefault="00B9576A" w:rsidP="00192D16">
            <w:pPr>
              <w:pStyle w:val="Tabletext2"/>
            </w:pPr>
            <w:r w:rsidRPr="00BF2E64">
              <w:t>100</w:t>
            </w:r>
          </w:p>
        </w:tc>
      </w:tr>
    </w:tbl>
    <w:p w14:paraId="1F69FC95" w14:textId="77777777" w:rsidR="00B9576A" w:rsidRPr="00BF2E64" w:rsidRDefault="00B9576A" w:rsidP="009C7C53">
      <w:pPr>
        <w:pStyle w:val="Virsraksts6"/>
      </w:pPr>
      <w:r w:rsidRPr="00BF2E64">
        <w:t xml:space="preserve">Tipa </w:t>
      </w:r>
      <w:proofErr w:type="spellStart"/>
      <w:r w:rsidRPr="00BF2E64">
        <w:t>lapa</w:t>
      </w:r>
      <w:proofErr w:type="spellEnd"/>
      <w:r w:rsidRPr="00BF2E64">
        <w:t xml:space="preserve">. </w:t>
      </w:r>
      <w:proofErr w:type="spellStart"/>
      <w:r w:rsidRPr="00BF2E64">
        <w:t>Karstais</w:t>
      </w:r>
      <w:proofErr w:type="spellEnd"/>
      <w:r w:rsidRPr="00BF2E64">
        <w:t xml:space="preserve"> </w:t>
      </w:r>
      <w:proofErr w:type="spellStart"/>
      <w:r w:rsidRPr="00BF2E64">
        <w:t>asfalts</w:t>
      </w:r>
      <w:proofErr w:type="spellEnd"/>
      <w:r w:rsidRPr="00BF2E64">
        <w:t xml:space="preserve"> AC</w:t>
      </w:r>
      <w:r w:rsidRPr="00BF2E64">
        <w:rPr>
          <w:vertAlign w:val="subscript"/>
        </w:rPr>
        <w:t xml:space="preserve"> </w:t>
      </w:r>
      <w:r w:rsidRPr="00BF2E64">
        <w:t>16 base/bin</w:t>
      </w:r>
    </w:p>
    <w:p w14:paraId="400BA763" w14:textId="77777777" w:rsidR="00B9576A" w:rsidRPr="00BF2E64" w:rsidRDefault="00B9576A" w:rsidP="009C7C53">
      <w:pPr>
        <w:pStyle w:val="Virsraksts8"/>
      </w:pPr>
      <w:bookmarkStart w:id="1302" w:name="OLE_LINK56"/>
      <w:bookmarkEnd w:id="1302"/>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B2713B6"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2150D7" w14:textId="76DEB7CA" w:rsidR="00B9576A" w:rsidRPr="00BF2E64" w:rsidRDefault="00B9576A" w:rsidP="005F0071">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r>
      <w:tr w:rsidR="00B9576A" w:rsidRPr="00BF2E64" w14:paraId="2460DBB7"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52BEB28" w14:textId="77777777" w:rsidR="00B9576A" w:rsidRPr="00BF2E64" w:rsidRDefault="00B9576A" w:rsidP="005F0071">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0E946A8" w14:textId="77777777" w:rsidR="00B9576A" w:rsidRPr="00BF2E64" w:rsidRDefault="00B9576A" w:rsidP="005F0071">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486EE1" w14:textId="77777777" w:rsidR="00B9576A" w:rsidRPr="00BF2E64" w:rsidRDefault="00B9576A" w:rsidP="005F0071">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5D26B07" w14:textId="77777777" w:rsidR="00B9576A" w:rsidRPr="00BF2E64" w:rsidRDefault="00B9576A" w:rsidP="005F0071">
            <w:pPr>
              <w:pStyle w:val="Tablehead"/>
            </w:pPr>
            <w:r w:rsidRPr="00BF2E64">
              <w:t>&gt; 1000</w:t>
            </w:r>
          </w:p>
        </w:tc>
      </w:tr>
      <w:tr w:rsidR="00B9576A" w:rsidRPr="00BF2E64" w14:paraId="6CCEE910"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D9BA32" w14:textId="77777777" w:rsidR="00B9576A" w:rsidRPr="00BF2E64" w:rsidRDefault="00B9576A" w:rsidP="00192D16">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C8EB46" w14:textId="77777777" w:rsidR="00B9576A" w:rsidRPr="00BF2E64" w:rsidRDefault="00B9576A" w:rsidP="00192D16">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7F6D7D6" w14:textId="77777777" w:rsidR="00B9576A" w:rsidRPr="00BF2E64" w:rsidRDefault="00B9576A" w:rsidP="00192D16">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3C30CCE" w14:textId="77777777" w:rsidR="00B9576A" w:rsidRPr="00BF2E64" w:rsidRDefault="00B9576A" w:rsidP="00192D16">
            <w:pPr>
              <w:pStyle w:val="Tabletext3"/>
            </w:pPr>
            <w:r w:rsidRPr="00BF2E64">
              <w:t>S-II klase</w:t>
            </w:r>
          </w:p>
        </w:tc>
      </w:tr>
    </w:tbl>
    <w:p w14:paraId="58D00DC9" w14:textId="77777777" w:rsidR="00B9576A" w:rsidRPr="00BF2E64" w:rsidRDefault="00B9576A" w:rsidP="00B300E4">
      <w:proofErr w:type="spellStart"/>
      <w:r w:rsidRPr="00BF2E64">
        <w:t>Asfalts</w:t>
      </w:r>
      <w:proofErr w:type="spellEnd"/>
    </w:p>
    <w:p w14:paraId="40ADC557" w14:textId="30FB0D46" w:rsidR="00B9576A" w:rsidRPr="00BF2E64" w:rsidRDefault="00B9576A" w:rsidP="00B300E4">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0668BC">
        <w:t>50</w:t>
      </w:r>
      <w:r w:rsidR="000668BC" w:rsidRPr="00BF2E64">
        <w:t xml:space="preserve"> </w:t>
      </w:r>
      <w:r w:rsidRPr="00BF2E64">
        <w:t xml:space="preserve">mm </w:t>
      </w:r>
      <w:proofErr w:type="spellStart"/>
      <w:r w:rsidRPr="00BF2E64">
        <w:t>līdz</w:t>
      </w:r>
      <w:proofErr w:type="spellEnd"/>
      <w:r w:rsidRPr="00BF2E64">
        <w:t xml:space="preserve"> </w:t>
      </w:r>
      <w:r w:rsidR="000668BC">
        <w:t>70</w:t>
      </w:r>
      <w:r w:rsidR="000668BC" w:rsidRPr="00BF2E64">
        <w:t xml:space="preserve"> </w:t>
      </w:r>
      <w:r w:rsidRPr="00BF2E64">
        <w:t>mm.</w:t>
      </w:r>
    </w:p>
    <w:p w14:paraId="657874F8" w14:textId="77777777" w:rsidR="00B9576A" w:rsidRPr="00BF2E64" w:rsidRDefault="00B9576A" w:rsidP="009C7C53">
      <w:pPr>
        <w:pStyle w:val="Virsraksts8"/>
      </w:pPr>
      <w:r w:rsidRPr="00BF2E64">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16 base/bin </w:t>
      </w:r>
      <w:proofErr w:type="spellStart"/>
      <w:r w:rsidRPr="00BF2E64">
        <w:t>īpašībām</w:t>
      </w:r>
      <w:proofErr w:type="spellEnd"/>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612EA338"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2C2A2E"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5B099F"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58CC33F"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p>
          <w:p w14:paraId="142B215B" w14:textId="77777777" w:rsidR="00B9576A" w:rsidRPr="00BF2E64" w:rsidRDefault="00B9576A" w:rsidP="005F0071">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5AB4EE3" w14:textId="77777777" w:rsidR="00B9576A" w:rsidRPr="00BF2E64" w:rsidRDefault="00B9576A" w:rsidP="005F0071">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FE4876" w14:textId="77777777" w:rsidR="00B9576A" w:rsidRPr="00BF2E64" w:rsidRDefault="00B9576A" w:rsidP="005F0071">
            <w:pPr>
              <w:pStyle w:val="Tablehead"/>
            </w:pPr>
            <w:proofErr w:type="spellStart"/>
            <w:r w:rsidRPr="00BF2E64">
              <w:t>Prasība</w:t>
            </w:r>
            <w:proofErr w:type="spellEnd"/>
          </w:p>
        </w:tc>
      </w:tr>
      <w:tr w:rsidR="00B9576A" w:rsidRPr="00BF2E64" w14:paraId="78E698C0"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53878B4" w14:textId="77777777" w:rsidR="00B9576A" w:rsidRPr="00BF2E64" w:rsidRDefault="00B9576A" w:rsidP="00192D16">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727B77AA" w14:textId="77777777" w:rsidR="00B9576A" w:rsidRPr="00BF2E64" w:rsidRDefault="00B9576A" w:rsidP="00192D16">
            <w:pPr>
              <w:pStyle w:val="Tabletext"/>
            </w:pPr>
            <w:proofErr w:type="spellStart"/>
            <w:r w:rsidRPr="00BF2E64">
              <w:t>minimālais</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5AAB2A4"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93F70D" w14:textId="0E9ED01B" w:rsidR="00B9576A" w:rsidRPr="00BF2E64" w:rsidRDefault="00B9576A" w:rsidP="00192D16">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796D69" w14:textId="4863BCBF" w:rsidR="00B9576A" w:rsidRPr="00093006" w:rsidRDefault="00B9576A" w:rsidP="00192D16">
            <w:pPr>
              <w:pStyle w:val="Tabletext3"/>
            </w:pPr>
            <w:r w:rsidRPr="00093006">
              <w:t>V</w:t>
            </w:r>
            <w:r w:rsidRPr="00B44DB7">
              <w:rPr>
                <w:vertAlign w:val="subscript"/>
              </w:rPr>
              <w:t>max5</w:t>
            </w:r>
            <w:r w:rsidR="00C53C31">
              <w:rPr>
                <w:vertAlign w:val="subscript"/>
              </w:rPr>
              <w:t>,0</w:t>
            </w:r>
          </w:p>
          <w:p w14:paraId="18673E1F" w14:textId="77777777" w:rsidR="00B9576A" w:rsidRPr="00093006" w:rsidRDefault="00B9576A" w:rsidP="00192D16">
            <w:pPr>
              <w:pStyle w:val="Tabletext3"/>
            </w:pPr>
            <w:r w:rsidRPr="00093006">
              <w:t>V</w:t>
            </w:r>
            <w:r w:rsidRPr="00B44DB7">
              <w:rPr>
                <w:vertAlign w:val="subscript"/>
              </w:rPr>
              <w:t>min3,0</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C6FC8F" w14:textId="77777777" w:rsidR="00B9576A" w:rsidRPr="00093006" w:rsidRDefault="00B9576A" w:rsidP="00192D16">
            <w:pPr>
              <w:pStyle w:val="Tabletext3"/>
            </w:pPr>
            <w:r w:rsidRPr="00093006">
              <w:t>5,0</w:t>
            </w:r>
          </w:p>
          <w:p w14:paraId="2BD3D6DD" w14:textId="77777777" w:rsidR="00B9576A" w:rsidRPr="00093006" w:rsidRDefault="00B9576A" w:rsidP="00192D16">
            <w:pPr>
              <w:pStyle w:val="Tabletext3"/>
            </w:pPr>
            <w:r w:rsidRPr="00093006">
              <w:t>3,0</w:t>
            </w:r>
          </w:p>
        </w:tc>
      </w:tr>
      <w:tr w:rsidR="00B9576A" w:rsidRPr="00BF2E64" w14:paraId="4995F62C" w14:textId="77777777" w:rsidTr="00017975">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7EEDFE" w14:textId="17AE32A6" w:rsidR="00B9576A" w:rsidRPr="00BF2E64" w:rsidRDefault="00B9576A" w:rsidP="00192D16">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7D0702" w14:textId="77777777" w:rsidR="00B9576A" w:rsidRPr="00BF2E64" w:rsidRDefault="00B9576A" w:rsidP="00192D16">
            <w:pPr>
              <w:pStyle w:val="Tabletext"/>
            </w:pPr>
            <w:r w:rsidRPr="00BF2E64">
              <w:t>LVS EN</w:t>
            </w:r>
          </w:p>
          <w:p w14:paraId="0082BA7C" w14:textId="77777777" w:rsidR="00B9576A" w:rsidRPr="00BF2E64" w:rsidRDefault="00B9576A" w:rsidP="00192D16">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38E9F6" w14:textId="5607DDDB" w:rsidR="00B9576A" w:rsidRPr="00BF2E64" w:rsidRDefault="00B9576A" w:rsidP="00192D16">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C743DB6" w14:textId="0BD1C6D6" w:rsidR="00B9576A" w:rsidRPr="00093006" w:rsidRDefault="00B9576A" w:rsidP="00192D16">
            <w:pPr>
              <w:pStyle w:val="Tabletext3"/>
            </w:pPr>
            <w:r w:rsidRPr="00093006">
              <w:t>B</w:t>
            </w:r>
            <w:r w:rsidRPr="00B44DB7">
              <w:rPr>
                <w:vertAlign w:val="subscript"/>
              </w:rPr>
              <w:t>min4,2</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704F11" w14:textId="77777777" w:rsidR="00B9576A" w:rsidRPr="00093006" w:rsidRDefault="00B9576A" w:rsidP="00192D16">
            <w:pPr>
              <w:pStyle w:val="Tabletext3"/>
            </w:pPr>
            <w:r w:rsidRPr="00093006">
              <w:t>4,2</w:t>
            </w:r>
          </w:p>
        </w:tc>
      </w:tr>
    </w:tbl>
    <w:p w14:paraId="1911DC44" w14:textId="77777777" w:rsidR="00B9576A" w:rsidRPr="00BF2E64" w:rsidRDefault="00B9576A" w:rsidP="009C7C53">
      <w:pPr>
        <w:pStyle w:val="Virsraksts8"/>
      </w:pPr>
      <w:r w:rsidRPr="00BF2E64">
        <w:lastRenderedPageBreak/>
        <w:t xml:space="preserve">tabula. </w:t>
      </w:r>
      <w:proofErr w:type="spellStart"/>
      <w:r w:rsidRPr="00BF2E64">
        <w:t>Prasības</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AC 16 base/bin </w:t>
      </w:r>
      <w:proofErr w:type="spellStart"/>
      <w:r w:rsidRPr="00BF2E64">
        <w:t>granulometriskajam</w:t>
      </w:r>
      <w:proofErr w:type="spellEnd"/>
      <w:r w:rsidRPr="00BF2E64">
        <w:t xml:space="preserve"> </w:t>
      </w:r>
      <w:proofErr w:type="spellStart"/>
      <w:r w:rsidRPr="00BF2E64">
        <w:t>sastāvam</w:t>
      </w:r>
      <w:proofErr w:type="spellEnd"/>
    </w:p>
    <w:p w14:paraId="5D3BCDDB" w14:textId="1CA579F6" w:rsidR="00B9576A" w:rsidRPr="00BF2E64" w:rsidRDefault="00D02185" w:rsidP="009C7C53">
      <w:pPr>
        <w:jc w:val="center"/>
      </w:pPr>
      <w:r>
        <w:rPr>
          <w:noProof/>
        </w:rPr>
        <w:drawing>
          <wp:inline distT="0" distB="0" distL="0" distR="0" wp14:anchorId="13449222" wp14:editId="2DE79784">
            <wp:extent cx="4050000" cy="3600000"/>
            <wp:effectExtent l="0" t="0" r="190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71"/>
        <w:gridCol w:w="771"/>
        <w:gridCol w:w="771"/>
        <w:gridCol w:w="771"/>
        <w:gridCol w:w="771"/>
        <w:gridCol w:w="771"/>
        <w:gridCol w:w="771"/>
        <w:gridCol w:w="771"/>
        <w:gridCol w:w="771"/>
        <w:gridCol w:w="771"/>
      </w:tblGrid>
      <w:tr w:rsidR="00B9576A" w:rsidRPr="00BF2E64" w14:paraId="007471A2"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552A64" w14:textId="77777777" w:rsidR="00B9576A" w:rsidRPr="00BF2E64" w:rsidRDefault="00B9576A" w:rsidP="005F0071">
            <w:pPr>
              <w:pStyle w:val="Tablehead"/>
            </w:pPr>
            <w:proofErr w:type="spellStart"/>
            <w:r w:rsidRPr="00BF2E64">
              <w:t>Sieti</w:t>
            </w:r>
            <w:proofErr w:type="spellEnd"/>
            <w:r w:rsidRPr="00BF2E64">
              <w:t>, mm</w:t>
            </w:r>
          </w:p>
        </w:tc>
        <w:tc>
          <w:tcPr>
            <w:tcW w:w="771"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10482462" w14:textId="77777777" w:rsidR="00B9576A" w:rsidRPr="00BF2E64" w:rsidRDefault="00B9576A" w:rsidP="005F0071">
            <w:pPr>
              <w:pStyle w:val="Tablehead"/>
            </w:pPr>
            <w:r w:rsidRPr="00BF2E64">
              <w:t>0,063</w:t>
            </w:r>
          </w:p>
        </w:tc>
        <w:tc>
          <w:tcPr>
            <w:tcW w:w="77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AA88637" w14:textId="77777777" w:rsidR="00B9576A" w:rsidRPr="00BF2E64" w:rsidRDefault="00B9576A" w:rsidP="005F0071">
            <w:pPr>
              <w:pStyle w:val="Tablehead"/>
            </w:pPr>
            <w:r w:rsidRPr="00BF2E64">
              <w:t>0,5</w:t>
            </w:r>
          </w:p>
        </w:tc>
        <w:tc>
          <w:tcPr>
            <w:tcW w:w="77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E31B1D0" w14:textId="77777777" w:rsidR="00B9576A" w:rsidRPr="00BF2E64" w:rsidRDefault="00B9576A" w:rsidP="005F0071">
            <w:pPr>
              <w:pStyle w:val="Tablehead"/>
            </w:pPr>
            <w:r w:rsidRPr="00BF2E64">
              <w:t>1</w:t>
            </w:r>
          </w:p>
        </w:tc>
        <w:tc>
          <w:tcPr>
            <w:tcW w:w="77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7F5D7F" w14:textId="77777777" w:rsidR="00B9576A" w:rsidRPr="00BF2E64" w:rsidRDefault="00B9576A" w:rsidP="005F0071">
            <w:pPr>
              <w:pStyle w:val="Tablehead"/>
            </w:pPr>
            <w:r w:rsidRPr="00BF2E64">
              <w:t>2</w:t>
            </w:r>
          </w:p>
        </w:tc>
        <w:tc>
          <w:tcPr>
            <w:tcW w:w="77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8327806" w14:textId="77777777" w:rsidR="00B9576A" w:rsidRPr="00BF2E64" w:rsidRDefault="00B9576A" w:rsidP="005F0071">
            <w:pPr>
              <w:pStyle w:val="Tablehead"/>
            </w:pPr>
            <w:r w:rsidRPr="00BF2E64">
              <w:t>4</w:t>
            </w:r>
          </w:p>
        </w:tc>
        <w:tc>
          <w:tcPr>
            <w:tcW w:w="77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333626F" w14:textId="77777777" w:rsidR="00B9576A" w:rsidRPr="00BF2E64" w:rsidRDefault="00B9576A" w:rsidP="005F0071">
            <w:pPr>
              <w:pStyle w:val="Tablehead"/>
            </w:pPr>
            <w:r w:rsidRPr="00BF2E64">
              <w:t>5,6</w:t>
            </w:r>
          </w:p>
        </w:tc>
        <w:tc>
          <w:tcPr>
            <w:tcW w:w="77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5541782" w14:textId="77777777" w:rsidR="00B9576A" w:rsidRPr="00BF2E64" w:rsidRDefault="00B9576A" w:rsidP="005F0071">
            <w:pPr>
              <w:pStyle w:val="Tablehead"/>
            </w:pPr>
            <w:r w:rsidRPr="00BF2E64">
              <w:t>8</w:t>
            </w:r>
          </w:p>
        </w:tc>
        <w:tc>
          <w:tcPr>
            <w:tcW w:w="77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16D89A" w14:textId="77777777" w:rsidR="00B9576A" w:rsidRPr="00BF2E64" w:rsidRDefault="00B9576A" w:rsidP="005F0071">
            <w:pPr>
              <w:pStyle w:val="Tablehead"/>
            </w:pPr>
            <w:r w:rsidRPr="00BF2E64">
              <w:t>11,2</w:t>
            </w:r>
          </w:p>
        </w:tc>
        <w:tc>
          <w:tcPr>
            <w:tcW w:w="77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58067E2" w14:textId="77777777" w:rsidR="00B9576A" w:rsidRPr="00BF2E64" w:rsidRDefault="00B9576A" w:rsidP="005F0071">
            <w:pPr>
              <w:pStyle w:val="Tablehead"/>
            </w:pPr>
            <w:r w:rsidRPr="00BF2E64">
              <w:t>16</w:t>
            </w:r>
          </w:p>
        </w:tc>
        <w:tc>
          <w:tcPr>
            <w:tcW w:w="771"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A1E1E12" w14:textId="77777777" w:rsidR="00B9576A" w:rsidRPr="00BF2E64" w:rsidRDefault="00B9576A" w:rsidP="005F0071">
            <w:pPr>
              <w:pStyle w:val="Tablehead"/>
            </w:pPr>
            <w:r w:rsidRPr="00BF2E64">
              <w:t>22,4</w:t>
            </w:r>
          </w:p>
        </w:tc>
      </w:tr>
      <w:tr w:rsidR="00B9576A" w:rsidRPr="00BF2E64" w14:paraId="5A17DDF2"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0E380635" w14:textId="77777777" w:rsidR="00B9576A" w:rsidRPr="00BF2E64" w:rsidRDefault="00B9576A" w:rsidP="00192D16">
            <w:pPr>
              <w:pStyle w:val="Tabletext"/>
            </w:pPr>
            <w:r w:rsidRPr="00BF2E64">
              <w:t>Maks. %</w:t>
            </w:r>
          </w:p>
        </w:tc>
        <w:tc>
          <w:tcPr>
            <w:tcW w:w="771"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1652D522" w14:textId="6C0788F4" w:rsidR="00B9576A" w:rsidRPr="00BF2E64" w:rsidRDefault="00B9576A" w:rsidP="00192D16">
            <w:pPr>
              <w:pStyle w:val="Tabletext2"/>
            </w:pPr>
            <w:r w:rsidRPr="00BF2E64">
              <w:t>6</w:t>
            </w:r>
            <w:r w:rsidR="005E1904">
              <w:t>,0</w:t>
            </w:r>
          </w:p>
        </w:tc>
        <w:tc>
          <w:tcPr>
            <w:tcW w:w="77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2C728F9" w14:textId="77777777" w:rsidR="00B9576A" w:rsidRPr="00BF2E64" w:rsidRDefault="00B9576A" w:rsidP="00192D16">
            <w:pPr>
              <w:pStyle w:val="Tabletext2"/>
            </w:pPr>
            <w:r w:rsidRPr="00BF2E64">
              <w:t>26</w:t>
            </w:r>
          </w:p>
        </w:tc>
        <w:tc>
          <w:tcPr>
            <w:tcW w:w="77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D7B8959" w14:textId="77777777" w:rsidR="00B9576A" w:rsidRPr="00BF2E64" w:rsidRDefault="00B9576A" w:rsidP="00192D16">
            <w:pPr>
              <w:pStyle w:val="Tabletext2"/>
            </w:pPr>
            <w:r w:rsidRPr="00BF2E64">
              <w:t>36</w:t>
            </w:r>
          </w:p>
        </w:tc>
        <w:tc>
          <w:tcPr>
            <w:tcW w:w="77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750F5F5" w14:textId="77777777" w:rsidR="00B9576A" w:rsidRPr="00BF2E64" w:rsidRDefault="00B9576A" w:rsidP="00192D16">
            <w:pPr>
              <w:pStyle w:val="Tabletext2"/>
            </w:pPr>
            <w:r w:rsidRPr="00BF2E64">
              <w:t>47</w:t>
            </w:r>
          </w:p>
        </w:tc>
        <w:tc>
          <w:tcPr>
            <w:tcW w:w="77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7F8B04C" w14:textId="77777777" w:rsidR="00B9576A" w:rsidRPr="00BF2E64" w:rsidRDefault="00B9576A" w:rsidP="00192D16">
            <w:pPr>
              <w:pStyle w:val="Tabletext2"/>
            </w:pPr>
            <w:r w:rsidRPr="00BF2E64">
              <w:t>59</w:t>
            </w:r>
          </w:p>
        </w:tc>
        <w:tc>
          <w:tcPr>
            <w:tcW w:w="77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A90589C" w14:textId="77777777" w:rsidR="00B9576A" w:rsidRPr="00BF2E64" w:rsidRDefault="00B9576A" w:rsidP="00192D16">
            <w:pPr>
              <w:pStyle w:val="Tabletext2"/>
            </w:pPr>
            <w:r w:rsidRPr="00BF2E64">
              <w:t>67</w:t>
            </w:r>
          </w:p>
        </w:tc>
        <w:tc>
          <w:tcPr>
            <w:tcW w:w="77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EA41C09" w14:textId="77777777" w:rsidR="00B9576A" w:rsidRPr="00BF2E64" w:rsidRDefault="00B9576A" w:rsidP="00192D16">
            <w:pPr>
              <w:pStyle w:val="Tabletext2"/>
            </w:pPr>
            <w:r w:rsidRPr="00BF2E64">
              <w:t>76</w:t>
            </w:r>
          </w:p>
        </w:tc>
        <w:tc>
          <w:tcPr>
            <w:tcW w:w="77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8D4440F" w14:textId="77777777" w:rsidR="00B9576A" w:rsidRPr="00BF2E64" w:rsidRDefault="00B9576A" w:rsidP="00192D16">
            <w:pPr>
              <w:pStyle w:val="Tabletext2"/>
            </w:pPr>
            <w:r w:rsidRPr="00BF2E64">
              <w:t>88</w:t>
            </w:r>
          </w:p>
        </w:tc>
        <w:tc>
          <w:tcPr>
            <w:tcW w:w="77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243D588" w14:textId="77777777" w:rsidR="00B9576A" w:rsidRPr="00BF2E64" w:rsidRDefault="00B9576A" w:rsidP="00192D16">
            <w:pPr>
              <w:pStyle w:val="Tabletext2"/>
            </w:pPr>
            <w:r w:rsidRPr="00BF2E64">
              <w:t>100</w:t>
            </w:r>
          </w:p>
        </w:tc>
        <w:tc>
          <w:tcPr>
            <w:tcW w:w="771"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6F639354" w14:textId="77777777" w:rsidR="00B9576A" w:rsidRPr="00BF2E64" w:rsidRDefault="00B9576A" w:rsidP="00192D16">
            <w:pPr>
              <w:pStyle w:val="Tabletext2"/>
            </w:pPr>
            <w:r w:rsidRPr="00BF2E64">
              <w:t>100</w:t>
            </w:r>
          </w:p>
        </w:tc>
      </w:tr>
      <w:tr w:rsidR="00B9576A" w:rsidRPr="00BF2E64" w14:paraId="763EB9F5"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AA846C" w14:textId="77777777" w:rsidR="00B9576A" w:rsidRPr="00BF2E64" w:rsidRDefault="00B9576A" w:rsidP="00192D16">
            <w:pPr>
              <w:pStyle w:val="Tabletext"/>
            </w:pPr>
            <w:r w:rsidRPr="00BF2E64">
              <w:t>Min. %</w:t>
            </w:r>
          </w:p>
        </w:tc>
        <w:tc>
          <w:tcPr>
            <w:tcW w:w="771"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08A71893" w14:textId="7F92408E" w:rsidR="00B9576A" w:rsidRPr="00BF2E64" w:rsidRDefault="00B9576A" w:rsidP="00192D16">
            <w:pPr>
              <w:pStyle w:val="Tabletext2"/>
            </w:pPr>
            <w:r w:rsidRPr="00BF2E64">
              <w:t>2</w:t>
            </w:r>
            <w:r w:rsidR="005E1904">
              <w:t>,0</w:t>
            </w:r>
          </w:p>
        </w:tc>
        <w:tc>
          <w:tcPr>
            <w:tcW w:w="77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D66841D" w14:textId="77777777" w:rsidR="00B9576A" w:rsidRPr="00BF2E64" w:rsidRDefault="00B9576A" w:rsidP="00192D16">
            <w:pPr>
              <w:pStyle w:val="Tabletext2"/>
            </w:pPr>
            <w:r w:rsidRPr="00BF2E64">
              <w:t>13</w:t>
            </w:r>
          </w:p>
        </w:tc>
        <w:tc>
          <w:tcPr>
            <w:tcW w:w="77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0E715AB" w14:textId="77777777" w:rsidR="00B9576A" w:rsidRPr="00BF2E64" w:rsidRDefault="00B9576A" w:rsidP="00192D16">
            <w:pPr>
              <w:pStyle w:val="Tabletext2"/>
            </w:pPr>
            <w:r w:rsidRPr="00BF2E64">
              <w:t>19</w:t>
            </w:r>
          </w:p>
        </w:tc>
        <w:tc>
          <w:tcPr>
            <w:tcW w:w="77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C36FF63" w14:textId="77777777" w:rsidR="00B9576A" w:rsidRPr="00BF2E64" w:rsidRDefault="00B9576A" w:rsidP="00192D16">
            <w:pPr>
              <w:pStyle w:val="Tabletext2"/>
            </w:pPr>
            <w:r w:rsidRPr="00BF2E64">
              <w:t>26</w:t>
            </w:r>
          </w:p>
        </w:tc>
        <w:tc>
          <w:tcPr>
            <w:tcW w:w="77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4F050A1" w14:textId="77777777" w:rsidR="00B9576A" w:rsidRPr="00BF2E64" w:rsidRDefault="00B9576A" w:rsidP="00192D16">
            <w:pPr>
              <w:pStyle w:val="Tabletext2"/>
            </w:pPr>
            <w:r w:rsidRPr="00BF2E64">
              <w:t>36</w:t>
            </w:r>
          </w:p>
        </w:tc>
        <w:tc>
          <w:tcPr>
            <w:tcW w:w="77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2521E43" w14:textId="77777777" w:rsidR="00B9576A" w:rsidRPr="00BF2E64" w:rsidRDefault="00B9576A" w:rsidP="00192D16">
            <w:pPr>
              <w:pStyle w:val="Tabletext2"/>
            </w:pPr>
            <w:r w:rsidRPr="00BF2E64">
              <w:t>41</w:t>
            </w:r>
          </w:p>
        </w:tc>
        <w:tc>
          <w:tcPr>
            <w:tcW w:w="77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35FA7C9" w14:textId="77777777" w:rsidR="00B9576A" w:rsidRPr="00BF2E64" w:rsidRDefault="00B9576A" w:rsidP="00192D16">
            <w:pPr>
              <w:pStyle w:val="Tabletext2"/>
            </w:pPr>
            <w:r w:rsidRPr="00BF2E64">
              <w:t>50</w:t>
            </w:r>
          </w:p>
        </w:tc>
        <w:tc>
          <w:tcPr>
            <w:tcW w:w="77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7B4B3BE" w14:textId="77777777" w:rsidR="00B9576A" w:rsidRPr="00BF2E64" w:rsidRDefault="00B9576A" w:rsidP="00192D16">
            <w:pPr>
              <w:pStyle w:val="Tabletext2"/>
            </w:pPr>
            <w:r w:rsidRPr="00BF2E64">
              <w:t>58</w:t>
            </w:r>
          </w:p>
        </w:tc>
        <w:tc>
          <w:tcPr>
            <w:tcW w:w="77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A60652C" w14:textId="77777777" w:rsidR="00B9576A" w:rsidRPr="00BF2E64" w:rsidRDefault="00B9576A" w:rsidP="00192D16">
            <w:pPr>
              <w:pStyle w:val="Tabletext2"/>
            </w:pPr>
            <w:r w:rsidRPr="00BF2E64">
              <w:t>90</w:t>
            </w:r>
          </w:p>
        </w:tc>
        <w:tc>
          <w:tcPr>
            <w:tcW w:w="771"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5F16516D" w14:textId="77777777" w:rsidR="00B9576A" w:rsidRPr="00BF2E64" w:rsidRDefault="00B9576A" w:rsidP="00192D16">
            <w:pPr>
              <w:pStyle w:val="Tabletext2"/>
            </w:pPr>
            <w:r w:rsidRPr="00BF2E64">
              <w:t>100</w:t>
            </w:r>
          </w:p>
        </w:tc>
      </w:tr>
    </w:tbl>
    <w:p w14:paraId="5F70D367" w14:textId="77777777" w:rsidR="00B9576A" w:rsidRDefault="00B9576A" w:rsidP="00B300E4">
      <w:pPr>
        <w:ind w:firstLine="0"/>
      </w:pPr>
    </w:p>
    <w:p w14:paraId="536139AD" w14:textId="6DDD9F83" w:rsidR="00B9576A" w:rsidRPr="00BF2E64" w:rsidRDefault="00B9576A" w:rsidP="009C7C53">
      <w:pPr>
        <w:pStyle w:val="Virsraksts6"/>
      </w:pPr>
      <w:r>
        <w:t xml:space="preserve">Tipa </w:t>
      </w:r>
      <w:proofErr w:type="spellStart"/>
      <w:r>
        <w:t>lapa</w:t>
      </w:r>
      <w:proofErr w:type="spellEnd"/>
      <w:r>
        <w:t xml:space="preserve">. </w:t>
      </w:r>
      <w:proofErr w:type="spellStart"/>
      <w:r>
        <w:t>Karstais</w:t>
      </w:r>
      <w:proofErr w:type="spellEnd"/>
      <w:r>
        <w:t xml:space="preserve"> </w:t>
      </w:r>
      <w:proofErr w:type="spellStart"/>
      <w:r>
        <w:t>asfalts</w:t>
      </w:r>
      <w:proofErr w:type="spellEnd"/>
      <w:r>
        <w:t xml:space="preserve"> AC 22 base</w:t>
      </w:r>
    </w:p>
    <w:p w14:paraId="53EE8D85" w14:textId="77777777" w:rsidR="00B9576A" w:rsidRPr="00BF2E64" w:rsidRDefault="00B9576A" w:rsidP="009C7C53">
      <w:pPr>
        <w:pStyle w:val="Virsraksts8"/>
      </w:pPr>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0B2B0C0B" w14:textId="77777777" w:rsidTr="00333B55">
        <w:trPr>
          <w:cantSplit/>
          <w:trHeight w:val="310"/>
          <w:jc w:val="center"/>
        </w:trPr>
        <w:tc>
          <w:tcPr>
            <w:tcW w:w="6660" w:type="dxa"/>
            <w:gridSpan w:val="4"/>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B801D5" w14:textId="6A5D16CC" w:rsidR="00B9576A" w:rsidRPr="00BF2E64" w:rsidRDefault="00B9576A" w:rsidP="005F0071">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r>
      <w:tr w:rsidR="00B9576A" w:rsidRPr="00BF2E64" w14:paraId="5721D80A"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79B64D" w14:textId="77777777" w:rsidR="00B9576A" w:rsidRPr="00BF2E64" w:rsidRDefault="00B9576A" w:rsidP="005F0071">
            <w:pPr>
              <w:pStyle w:val="Tablehead"/>
            </w:pPr>
            <w:r w:rsidRPr="00BF2E64">
              <w:t>≤ 100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536A34" w14:textId="77777777" w:rsidR="00B9576A" w:rsidRPr="00BF2E64" w:rsidRDefault="00B9576A" w:rsidP="005F0071">
            <w:pPr>
              <w:pStyle w:val="Tablehead"/>
            </w:pPr>
            <w:r w:rsidRPr="00BF2E64">
              <w:t>101-500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1E06FF" w14:textId="77777777" w:rsidR="00B9576A" w:rsidRPr="00BF2E64" w:rsidRDefault="00B9576A" w:rsidP="005F0071">
            <w:pPr>
              <w:pStyle w:val="Tablehead"/>
            </w:pPr>
            <w:r w:rsidRPr="00BF2E64">
              <w:t>501-1000</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FF4C60" w14:textId="77777777" w:rsidR="00B9576A" w:rsidRPr="00BF2E64" w:rsidRDefault="00B9576A" w:rsidP="005F0071">
            <w:pPr>
              <w:pStyle w:val="Tablehead"/>
            </w:pPr>
            <w:r w:rsidRPr="00BF2E64">
              <w:t>&gt; 1000</w:t>
            </w:r>
          </w:p>
        </w:tc>
      </w:tr>
      <w:tr w:rsidR="00B9576A" w:rsidRPr="00BF2E64" w14:paraId="1AA1A044" w14:textId="77777777" w:rsidTr="00333B55">
        <w:trPr>
          <w:cantSplit/>
          <w:trHeight w:val="310"/>
          <w:jc w:val="center"/>
        </w:trPr>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69D751" w14:textId="77777777" w:rsidR="00B9576A" w:rsidRPr="00BF2E64" w:rsidRDefault="00B9576A" w:rsidP="00192D16">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76168B" w14:textId="77777777" w:rsidR="00B9576A" w:rsidRPr="00BF2E64" w:rsidRDefault="00B9576A" w:rsidP="00192D16">
            <w:pPr>
              <w:pStyle w:val="Tabletext3"/>
            </w:pPr>
            <w:r w:rsidRPr="00BF2E64">
              <w:t>S-IV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04B9D5A" w14:textId="77777777" w:rsidR="00B9576A" w:rsidRPr="00BF2E64" w:rsidRDefault="00B9576A" w:rsidP="00192D16">
            <w:pPr>
              <w:pStyle w:val="Tabletext3"/>
            </w:pPr>
            <w:r w:rsidRPr="00BF2E64">
              <w:t>S-III klase</w:t>
            </w:r>
          </w:p>
        </w:tc>
        <w:tc>
          <w:tcPr>
            <w:tcW w:w="166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E04AC8" w14:textId="77777777" w:rsidR="00B9576A" w:rsidRPr="00BF2E64" w:rsidRDefault="00B9576A" w:rsidP="00192D16">
            <w:pPr>
              <w:pStyle w:val="Tabletext3"/>
            </w:pPr>
            <w:r w:rsidRPr="00BF2E64">
              <w:t>S-II klase</w:t>
            </w:r>
          </w:p>
        </w:tc>
      </w:tr>
    </w:tbl>
    <w:p w14:paraId="458E20BA" w14:textId="77777777" w:rsidR="00B9576A" w:rsidRPr="00BF2E64" w:rsidRDefault="00B9576A" w:rsidP="00B300E4">
      <w:proofErr w:type="spellStart"/>
      <w:r w:rsidRPr="00BF2E64">
        <w:t>Asfalts</w:t>
      </w:r>
      <w:proofErr w:type="spellEnd"/>
    </w:p>
    <w:p w14:paraId="788A591B" w14:textId="145827FE" w:rsidR="00B9576A" w:rsidRPr="00BF2E64" w:rsidRDefault="00B9576A" w:rsidP="00B300E4">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0668BC">
        <w:t>60</w:t>
      </w:r>
      <w:r w:rsidR="000668BC" w:rsidRPr="00BF2E64">
        <w:t xml:space="preserve"> </w:t>
      </w:r>
      <w:r w:rsidRPr="00BF2E64">
        <w:t xml:space="preserve">mm </w:t>
      </w:r>
      <w:proofErr w:type="spellStart"/>
      <w:r w:rsidRPr="00BF2E64">
        <w:t>līdz</w:t>
      </w:r>
      <w:proofErr w:type="spellEnd"/>
      <w:r w:rsidRPr="00BF2E64">
        <w:t xml:space="preserve"> </w:t>
      </w:r>
      <w:r w:rsidR="000668BC">
        <w:t>90</w:t>
      </w:r>
      <w:r w:rsidR="000668BC" w:rsidRPr="00BF2E64">
        <w:t xml:space="preserve"> </w:t>
      </w:r>
      <w:r w:rsidRPr="00BF2E64">
        <w:t>mm.</w:t>
      </w:r>
    </w:p>
    <w:p w14:paraId="6E896355" w14:textId="79C79AC4" w:rsidR="00B9576A" w:rsidRPr="00BF2E64" w:rsidRDefault="00B9576A" w:rsidP="009C7C53">
      <w:pPr>
        <w:pStyle w:val="Virsraksts8"/>
      </w:pPr>
      <w:r>
        <w:t xml:space="preserve">tabula. </w:t>
      </w:r>
      <w:proofErr w:type="spellStart"/>
      <w:r>
        <w:t>Prasības</w:t>
      </w:r>
      <w:proofErr w:type="spellEnd"/>
      <w:r>
        <w:t xml:space="preserve"> </w:t>
      </w:r>
      <w:proofErr w:type="spellStart"/>
      <w:r>
        <w:t>karstā</w:t>
      </w:r>
      <w:proofErr w:type="spellEnd"/>
      <w:r>
        <w:t xml:space="preserve"> </w:t>
      </w:r>
      <w:proofErr w:type="spellStart"/>
      <w:r>
        <w:t>asfalta</w:t>
      </w:r>
      <w:proofErr w:type="spellEnd"/>
      <w:r>
        <w:t xml:space="preserve"> AC 22 base </w:t>
      </w:r>
      <w:proofErr w:type="spellStart"/>
      <w:r>
        <w:t>īpašībām</w:t>
      </w:r>
      <w:proofErr w:type="spellEnd"/>
    </w:p>
    <w:tbl>
      <w:tblPr>
        <w:tblW w:w="9185" w:type="dxa"/>
        <w:tblInd w:w="5" w:type="dxa"/>
        <w:tblLayout w:type="fixed"/>
        <w:tblLook w:val="0000" w:firstRow="0" w:lastRow="0" w:firstColumn="0" w:lastColumn="0" w:noHBand="0" w:noVBand="0"/>
      </w:tblPr>
      <w:tblGrid>
        <w:gridCol w:w="3969"/>
        <w:gridCol w:w="1304"/>
        <w:gridCol w:w="1531"/>
        <w:gridCol w:w="1077"/>
        <w:gridCol w:w="1304"/>
      </w:tblGrid>
      <w:tr w:rsidR="00B9576A" w:rsidRPr="00BF2E64" w14:paraId="221AC37C"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B49DE7"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71A81A8"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ECE299"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p>
          <w:p w14:paraId="50BDD5E2" w14:textId="77777777" w:rsidR="00B9576A" w:rsidRPr="00BF2E64" w:rsidRDefault="00B9576A" w:rsidP="005F0071">
            <w:pPr>
              <w:pStyle w:val="Tablehead"/>
            </w:pPr>
            <w:r w:rsidRPr="00BF2E64">
              <w:t>LVS EN 13108-1</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C311D3" w14:textId="77777777" w:rsidR="00B9576A" w:rsidRPr="00BF2E64" w:rsidRDefault="00B9576A" w:rsidP="005F0071">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8F9382" w14:textId="77777777" w:rsidR="00B9576A" w:rsidRPr="00BF2E64" w:rsidRDefault="00B9576A" w:rsidP="005F0071">
            <w:pPr>
              <w:pStyle w:val="Tablehead"/>
            </w:pPr>
            <w:proofErr w:type="spellStart"/>
            <w:r w:rsidRPr="00BF2E64">
              <w:t>Prasība</w:t>
            </w:r>
            <w:proofErr w:type="spellEnd"/>
          </w:p>
        </w:tc>
      </w:tr>
      <w:tr w:rsidR="00B9576A" w:rsidRPr="00BF2E64" w14:paraId="6F9D2A6E"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CA3D0B" w14:textId="77777777" w:rsidR="00B9576A" w:rsidRPr="00BF2E64" w:rsidRDefault="00B9576A" w:rsidP="00192D16">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2494B666" w14:textId="77777777" w:rsidR="00B9576A" w:rsidRPr="00BF2E64" w:rsidRDefault="00B9576A" w:rsidP="00192D16">
            <w:pPr>
              <w:pStyle w:val="Tabletext"/>
            </w:pPr>
            <w:proofErr w:type="spellStart"/>
            <w:r w:rsidRPr="00BF2E64">
              <w:t>minimālais</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8263401"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CA5F91B" w14:textId="06D6FB98" w:rsidR="00B9576A" w:rsidRPr="00BF2E64" w:rsidRDefault="00B9576A" w:rsidP="00192D16">
            <w:pPr>
              <w:pStyle w:val="Tabletext"/>
            </w:pPr>
            <w:r w:rsidRPr="00BF2E64">
              <w:t>5.</w:t>
            </w:r>
            <w:r w:rsidR="00C53C31">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526CA2" w14:textId="5C171379" w:rsidR="00B9576A" w:rsidRPr="00BF2E64" w:rsidRDefault="00B9576A" w:rsidP="00192D16">
            <w:pPr>
              <w:pStyle w:val="Tabletext3"/>
              <w:rPr>
                <w:vertAlign w:val="subscript"/>
              </w:rPr>
            </w:pPr>
            <w:r w:rsidRPr="00BF2E64">
              <w:t>V</w:t>
            </w:r>
            <w:r w:rsidRPr="00BF2E64">
              <w:rPr>
                <w:vertAlign w:val="subscript"/>
              </w:rPr>
              <w:t>max9</w:t>
            </w:r>
            <w:r w:rsidR="00C53C31">
              <w:rPr>
                <w:vertAlign w:val="subscript"/>
              </w:rPr>
              <w:t>,0</w:t>
            </w:r>
          </w:p>
          <w:p w14:paraId="131E4504" w14:textId="77777777" w:rsidR="00B9576A" w:rsidRPr="00BF2E64" w:rsidRDefault="00B9576A" w:rsidP="00192D16">
            <w:pPr>
              <w:pStyle w:val="Tabletext3"/>
            </w:pPr>
            <w:r w:rsidRPr="00BF2E64">
              <w:t>V</w:t>
            </w:r>
            <w:r w:rsidRPr="00BF2E64">
              <w:rPr>
                <w:vertAlign w:val="subscript"/>
              </w:rPr>
              <w:t>min3,0</w:t>
            </w:r>
          </w:p>
          <w:p w14:paraId="0B4A6CD8" w14:textId="77777777" w:rsidR="00B9576A" w:rsidRPr="00BF2E64" w:rsidRDefault="00B9576A" w:rsidP="00192D16">
            <w:pPr>
              <w:pStyle w:val="Tabletext3"/>
            </w:pP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3E4B66" w14:textId="77777777" w:rsidR="00B9576A" w:rsidRPr="00BF2E64" w:rsidRDefault="00B9576A" w:rsidP="00192D16">
            <w:pPr>
              <w:pStyle w:val="Tabletext3"/>
            </w:pPr>
            <w:r w:rsidRPr="00BF2E64">
              <w:t>9,0</w:t>
            </w:r>
          </w:p>
          <w:p w14:paraId="0DDF52FD" w14:textId="77777777" w:rsidR="00B9576A" w:rsidRPr="00BF2E64" w:rsidRDefault="00B9576A" w:rsidP="00192D16">
            <w:pPr>
              <w:pStyle w:val="Tabletext3"/>
            </w:pPr>
            <w:r w:rsidRPr="00BF2E64">
              <w:t>3,0</w:t>
            </w:r>
          </w:p>
          <w:p w14:paraId="4B7F5999" w14:textId="77777777" w:rsidR="00B9576A" w:rsidRPr="00BF2E64" w:rsidRDefault="00B9576A" w:rsidP="00192D16">
            <w:pPr>
              <w:pStyle w:val="Tabletext3"/>
            </w:pPr>
          </w:p>
        </w:tc>
      </w:tr>
      <w:tr w:rsidR="00B9576A" w:rsidRPr="00BF2E64" w14:paraId="2313412A" w14:textId="77777777" w:rsidTr="00017975">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B71B4B8" w14:textId="14FEBAC3" w:rsidR="00B9576A" w:rsidRPr="00BF2E64" w:rsidRDefault="00B9576A" w:rsidP="00192D16">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Pr="00BF2E64">
              <w:t xml:space="preserve"> </w:t>
            </w:r>
            <w:r w:rsidR="001E2784">
              <w:t>%</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2EF34C" w14:textId="77777777" w:rsidR="00B9576A" w:rsidRPr="00BF2E64" w:rsidRDefault="00B9576A" w:rsidP="00192D16">
            <w:pPr>
              <w:pStyle w:val="Tabletext"/>
            </w:pPr>
            <w:r w:rsidRPr="00BF2E64">
              <w:t>LVS EN</w:t>
            </w:r>
          </w:p>
          <w:p w14:paraId="28389F93" w14:textId="77777777" w:rsidR="00B9576A" w:rsidRPr="00BF2E64" w:rsidRDefault="00B9576A" w:rsidP="00192D16">
            <w:pPr>
              <w:pStyle w:val="Tabletext"/>
            </w:pPr>
            <w:r w:rsidRPr="00BF2E64">
              <w:t>12697-1</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4E92A3" w14:textId="178B7477" w:rsidR="00B9576A" w:rsidRPr="00BF2E64" w:rsidRDefault="00B9576A" w:rsidP="00192D16">
            <w:pPr>
              <w:pStyle w:val="Tabletext"/>
            </w:pPr>
            <w:r w:rsidRPr="00BF2E64">
              <w:t>5.</w:t>
            </w:r>
            <w:r w:rsidR="00C53C31">
              <w:t>2</w:t>
            </w:r>
            <w:r w:rsidRPr="00BF2E64">
              <w:t xml:space="preserve">.3.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5C2E97" w14:textId="77777777" w:rsidR="00B9576A" w:rsidRPr="00BF2E64" w:rsidRDefault="00B9576A" w:rsidP="00192D16">
            <w:pPr>
              <w:pStyle w:val="Tabletext3"/>
            </w:pPr>
            <w:r w:rsidRPr="00BF2E64">
              <w:rPr>
                <w:sz w:val="24"/>
              </w:rPr>
              <w:t>B</w:t>
            </w:r>
            <w:r w:rsidRPr="00B9576A">
              <w:rPr>
                <w:caps/>
                <w:smallCaps/>
                <w:strike/>
                <w:dstrike/>
                <w:outline/>
                <w:vanish/>
                <w:sz w:val="22"/>
                <w:u w:val="single"/>
                <w:shd w:val="solid" w:color="000000" w:fill="FFFFFF"/>
                <w14:textOutline w14:w="9525" w14:cap="flat" w14:cmpd="sng" w14:algn="ctr">
                  <w14:solidFill>
                    <w14:srgbClr w14:val="000000"/>
                  </w14:solidFill>
                  <w14:prstDash w14:val="solid"/>
                  <w14:round/>
                </w14:textOutline>
                <w14:textFill>
                  <w14:noFill/>
                </w14:textFill>
              </w:rPr>
              <w:t>B</w:t>
            </w:r>
            <w:r w:rsidRPr="00BF2E64">
              <w:rPr>
                <w:vertAlign w:val="subscript"/>
              </w:rPr>
              <w:t>min3,8</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74133E" w14:textId="77777777" w:rsidR="00B9576A" w:rsidRPr="00BF2E64" w:rsidRDefault="00B9576A" w:rsidP="00192D16">
            <w:pPr>
              <w:pStyle w:val="Tabletext3"/>
            </w:pPr>
            <w:r w:rsidRPr="00BF2E64">
              <w:t>3,8</w:t>
            </w:r>
          </w:p>
        </w:tc>
      </w:tr>
    </w:tbl>
    <w:p w14:paraId="34B7A3AD" w14:textId="6218F4EF" w:rsidR="00B9576A" w:rsidRPr="00BF2E64" w:rsidRDefault="00B9576A" w:rsidP="00883A25">
      <w:pPr>
        <w:pStyle w:val="Virsraksts8"/>
      </w:pPr>
      <w:r>
        <w:lastRenderedPageBreak/>
        <w:t xml:space="preserve">tabula. </w:t>
      </w:r>
      <w:proofErr w:type="spellStart"/>
      <w:r>
        <w:t>Prasības</w:t>
      </w:r>
      <w:proofErr w:type="spellEnd"/>
      <w:r>
        <w:t xml:space="preserve"> </w:t>
      </w:r>
      <w:proofErr w:type="spellStart"/>
      <w:r>
        <w:t>karstā</w:t>
      </w:r>
      <w:proofErr w:type="spellEnd"/>
      <w:r>
        <w:t xml:space="preserve"> </w:t>
      </w:r>
      <w:proofErr w:type="spellStart"/>
      <w:r>
        <w:t>asfalta</w:t>
      </w:r>
      <w:proofErr w:type="spellEnd"/>
      <w:r>
        <w:t xml:space="preserve"> AC 22 base </w:t>
      </w:r>
      <w:proofErr w:type="spellStart"/>
      <w:r>
        <w:t>granulometriskajam</w:t>
      </w:r>
      <w:proofErr w:type="spellEnd"/>
      <w:r>
        <w:t xml:space="preserve"> </w:t>
      </w:r>
      <w:proofErr w:type="spellStart"/>
      <w:r>
        <w:t>sastāvam</w:t>
      </w:r>
      <w:proofErr w:type="spellEnd"/>
    </w:p>
    <w:p w14:paraId="040EFF44" w14:textId="62DEE26A" w:rsidR="00B9576A" w:rsidRPr="00BF2E64" w:rsidRDefault="00B9576A" w:rsidP="00883A25">
      <w:pPr>
        <w:jc w:val="center"/>
      </w:pPr>
    </w:p>
    <w:p w14:paraId="7F6C1C35" w14:textId="5A26866D" w:rsidR="2F98A22B" w:rsidRDefault="2F98A22B" w:rsidP="0085503E">
      <w:pPr>
        <w:ind w:firstLine="0"/>
        <w:jc w:val="center"/>
      </w:pPr>
      <w:r>
        <w:rPr>
          <w:noProof/>
        </w:rPr>
        <w:drawing>
          <wp:inline distT="0" distB="0" distL="0" distR="0" wp14:anchorId="4AB9AAC6" wp14:editId="4ACCB0F1">
            <wp:extent cx="4402800" cy="3596400"/>
            <wp:effectExtent l="0" t="0" r="0" b="4445"/>
            <wp:docPr id="176919713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9197134" name=""/>
                    <pic:cNvPicPr/>
                  </pic:nvPicPr>
                  <pic:blipFill>
                    <a:blip r:embed="rId47">
                      <a:extLst>
                        <a:ext uri="{28A0092B-C50C-407E-A947-70E740481C1C}">
                          <a14:useLocalDpi xmlns:a14="http://schemas.microsoft.com/office/drawing/2010/main" val="0"/>
                        </a:ext>
                      </a:extLst>
                    </a:blip>
                    <a:stretch>
                      <a:fillRect/>
                    </a:stretch>
                  </pic:blipFill>
                  <pic:spPr>
                    <a:xfrm>
                      <a:off x="0" y="0"/>
                      <a:ext cx="4402800" cy="35964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gridCol w:w="701"/>
        <w:gridCol w:w="701"/>
      </w:tblGrid>
      <w:tr w:rsidR="00B9576A" w:rsidRPr="00BF2E64" w14:paraId="3CFFE60B" w14:textId="77777777" w:rsidTr="008F4A09">
        <w:trPr>
          <w:cantSplit/>
          <w:trHeight w:val="310"/>
        </w:trPr>
        <w:tc>
          <w:tcPr>
            <w:tcW w:w="1227" w:type="dxa"/>
            <w:tcBorders>
              <w:top w:val="single" w:sz="4" w:space="0" w:color="000000"/>
              <w:left w:val="single" w:sz="4" w:space="0" w:color="000000"/>
              <w:bottom w:val="single" w:sz="4" w:space="0" w:color="auto"/>
              <w:right w:val="single" w:sz="4" w:space="0" w:color="000000"/>
            </w:tcBorders>
            <w:tcMar>
              <w:top w:w="0" w:type="dxa"/>
              <w:left w:w="0" w:type="dxa"/>
              <w:bottom w:w="0" w:type="dxa"/>
              <w:right w:w="0" w:type="dxa"/>
            </w:tcMar>
            <w:vAlign w:val="center"/>
          </w:tcPr>
          <w:p w14:paraId="4E6377E5" w14:textId="77777777" w:rsidR="00B9576A" w:rsidRPr="00BF2E64" w:rsidRDefault="00B9576A" w:rsidP="00192D16">
            <w:pPr>
              <w:pStyle w:val="Tabletext"/>
            </w:pPr>
            <w:proofErr w:type="spellStart"/>
            <w:r w:rsidRPr="00BF2E64">
              <w:t>Sieti</w:t>
            </w:r>
            <w:proofErr w:type="spellEnd"/>
            <w:r w:rsidRPr="00BF2E64">
              <w:t>, mm</w:t>
            </w:r>
          </w:p>
        </w:tc>
        <w:tc>
          <w:tcPr>
            <w:tcW w:w="701" w:type="dxa"/>
            <w:tcBorders>
              <w:top w:val="single" w:sz="4" w:space="0" w:color="000000"/>
              <w:left w:val="single" w:sz="4" w:space="0" w:color="000000"/>
              <w:bottom w:val="single" w:sz="4" w:space="0" w:color="auto"/>
              <w:right w:val="none" w:sz="16" w:space="0" w:color="000000"/>
            </w:tcBorders>
            <w:tcMar>
              <w:top w:w="0" w:type="dxa"/>
              <w:left w:w="0" w:type="dxa"/>
              <w:bottom w:w="0" w:type="dxa"/>
              <w:right w:w="0" w:type="dxa"/>
            </w:tcMar>
            <w:vAlign w:val="center"/>
          </w:tcPr>
          <w:p w14:paraId="58FB5BC4" w14:textId="77777777" w:rsidR="00B9576A" w:rsidRPr="00BF2E64" w:rsidRDefault="00B9576A" w:rsidP="005F0071">
            <w:pPr>
              <w:pStyle w:val="Tablehead"/>
            </w:pPr>
            <w:r w:rsidRPr="00BF2E64">
              <w:t>0,063</w:t>
            </w:r>
          </w:p>
        </w:tc>
        <w:tc>
          <w:tcPr>
            <w:tcW w:w="701"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3DFC444C" w14:textId="77777777" w:rsidR="00B9576A" w:rsidRPr="00BF2E64" w:rsidRDefault="00B9576A" w:rsidP="005F0071">
            <w:pPr>
              <w:pStyle w:val="Tablehead"/>
            </w:pPr>
            <w:r w:rsidRPr="00BF2E64">
              <w:t>0,5</w:t>
            </w:r>
          </w:p>
        </w:tc>
        <w:tc>
          <w:tcPr>
            <w:tcW w:w="701"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11D4E623" w14:textId="77777777" w:rsidR="00B9576A" w:rsidRPr="00BF2E64" w:rsidRDefault="00B9576A" w:rsidP="005F0071">
            <w:pPr>
              <w:pStyle w:val="Tablehead"/>
            </w:pPr>
            <w:r w:rsidRPr="00BF2E64">
              <w:t>1</w:t>
            </w:r>
          </w:p>
        </w:tc>
        <w:tc>
          <w:tcPr>
            <w:tcW w:w="701"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2F8D8DFB" w14:textId="77777777" w:rsidR="00B9576A" w:rsidRPr="00BF2E64" w:rsidRDefault="00B9576A" w:rsidP="005F0071">
            <w:pPr>
              <w:pStyle w:val="Tablehead"/>
            </w:pPr>
            <w:r w:rsidRPr="00BF2E64">
              <w:t>2</w:t>
            </w:r>
          </w:p>
        </w:tc>
        <w:tc>
          <w:tcPr>
            <w:tcW w:w="701"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648C91AD" w14:textId="77777777" w:rsidR="00B9576A" w:rsidRPr="00BF2E64" w:rsidRDefault="00B9576A" w:rsidP="005F0071">
            <w:pPr>
              <w:pStyle w:val="Tablehead"/>
            </w:pPr>
            <w:r w:rsidRPr="00BF2E64">
              <w:t>4</w:t>
            </w:r>
          </w:p>
        </w:tc>
        <w:tc>
          <w:tcPr>
            <w:tcW w:w="701"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7FBD7C3A" w14:textId="77777777" w:rsidR="00B9576A" w:rsidRPr="00BF2E64" w:rsidRDefault="00B9576A" w:rsidP="005F0071">
            <w:pPr>
              <w:pStyle w:val="Tablehead"/>
            </w:pPr>
            <w:r w:rsidRPr="00BF2E64">
              <w:t>5,6</w:t>
            </w:r>
          </w:p>
        </w:tc>
        <w:tc>
          <w:tcPr>
            <w:tcW w:w="701"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2353A9DE" w14:textId="77777777" w:rsidR="00B9576A" w:rsidRPr="00BF2E64" w:rsidRDefault="00B9576A" w:rsidP="005F0071">
            <w:pPr>
              <w:pStyle w:val="Tablehead"/>
            </w:pPr>
            <w:r w:rsidRPr="00BF2E64">
              <w:t>8</w:t>
            </w:r>
          </w:p>
        </w:tc>
        <w:tc>
          <w:tcPr>
            <w:tcW w:w="701"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5BA87998" w14:textId="77777777" w:rsidR="00B9576A" w:rsidRPr="00BF2E64" w:rsidRDefault="00B9576A" w:rsidP="005F0071">
            <w:pPr>
              <w:pStyle w:val="Tablehead"/>
            </w:pPr>
            <w:r w:rsidRPr="00BF2E64">
              <w:t>11,2</w:t>
            </w:r>
          </w:p>
        </w:tc>
        <w:tc>
          <w:tcPr>
            <w:tcW w:w="701"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694DB527" w14:textId="77777777" w:rsidR="00B9576A" w:rsidRPr="00BF2E64" w:rsidRDefault="00B9576A" w:rsidP="005F0071">
            <w:pPr>
              <w:pStyle w:val="Tablehead"/>
            </w:pPr>
            <w:r w:rsidRPr="00BF2E64">
              <w:t>16</w:t>
            </w:r>
          </w:p>
        </w:tc>
        <w:tc>
          <w:tcPr>
            <w:tcW w:w="701" w:type="dxa"/>
            <w:tcBorders>
              <w:top w:val="single" w:sz="4" w:space="0" w:color="000000"/>
              <w:left w:val="none" w:sz="16" w:space="0" w:color="000000"/>
              <w:bottom w:val="single" w:sz="4" w:space="0" w:color="auto"/>
              <w:right w:val="none" w:sz="16" w:space="0" w:color="000000"/>
            </w:tcBorders>
            <w:tcMar>
              <w:top w:w="0" w:type="dxa"/>
              <w:left w:w="0" w:type="dxa"/>
              <w:bottom w:w="0" w:type="dxa"/>
              <w:right w:w="0" w:type="dxa"/>
            </w:tcMar>
            <w:vAlign w:val="center"/>
          </w:tcPr>
          <w:p w14:paraId="652B7973" w14:textId="77777777" w:rsidR="00B9576A" w:rsidRPr="00BF2E64" w:rsidRDefault="00B9576A" w:rsidP="005F0071">
            <w:pPr>
              <w:pStyle w:val="Tablehead"/>
            </w:pPr>
            <w:r w:rsidRPr="00BF2E64">
              <w:t>22,4</w:t>
            </w:r>
          </w:p>
        </w:tc>
        <w:tc>
          <w:tcPr>
            <w:tcW w:w="701" w:type="dxa"/>
            <w:tcBorders>
              <w:top w:val="single" w:sz="4" w:space="0" w:color="000000"/>
              <w:left w:val="none" w:sz="16" w:space="0" w:color="000000"/>
              <w:bottom w:val="single" w:sz="4" w:space="0" w:color="auto"/>
              <w:right w:val="single" w:sz="4" w:space="0" w:color="000000"/>
            </w:tcBorders>
            <w:tcMar>
              <w:top w:w="0" w:type="dxa"/>
              <w:left w:w="0" w:type="dxa"/>
              <w:bottom w:w="0" w:type="dxa"/>
              <w:right w:w="0" w:type="dxa"/>
            </w:tcMar>
            <w:vAlign w:val="center"/>
          </w:tcPr>
          <w:p w14:paraId="4FDF1A47" w14:textId="77777777" w:rsidR="00B9576A" w:rsidRPr="00BF2E64" w:rsidRDefault="00B9576A" w:rsidP="005F0071">
            <w:pPr>
              <w:pStyle w:val="Tablehead"/>
            </w:pPr>
            <w:r w:rsidRPr="00BF2E64">
              <w:t>31,5</w:t>
            </w:r>
          </w:p>
        </w:tc>
      </w:tr>
      <w:tr w:rsidR="00B9576A" w:rsidRPr="00BF2E64" w14:paraId="0854E6BE" w14:textId="77777777" w:rsidTr="008F4A09">
        <w:trPr>
          <w:cantSplit/>
          <w:trHeight w:val="310"/>
        </w:trPr>
        <w:tc>
          <w:tcPr>
            <w:tcW w:w="1227" w:type="dxa"/>
            <w:tcBorders>
              <w:top w:val="single" w:sz="4" w:space="0" w:color="auto"/>
              <w:left w:val="single" w:sz="4" w:space="0" w:color="auto"/>
              <w:right w:val="single" w:sz="4" w:space="0" w:color="000000"/>
            </w:tcBorders>
            <w:tcMar>
              <w:top w:w="0" w:type="dxa"/>
              <w:left w:w="0" w:type="dxa"/>
              <w:bottom w:w="0" w:type="dxa"/>
              <w:right w:w="0" w:type="dxa"/>
            </w:tcMar>
            <w:vAlign w:val="center"/>
          </w:tcPr>
          <w:p w14:paraId="4028FC14" w14:textId="77777777" w:rsidR="00B9576A" w:rsidRPr="00BF2E64" w:rsidRDefault="00B9576A" w:rsidP="00192D16">
            <w:pPr>
              <w:pStyle w:val="Tabletext"/>
            </w:pPr>
            <w:r w:rsidRPr="00BF2E64">
              <w:t>Maks. %</w:t>
            </w:r>
          </w:p>
        </w:tc>
        <w:tc>
          <w:tcPr>
            <w:tcW w:w="701" w:type="dxa"/>
            <w:tcBorders>
              <w:top w:val="single" w:sz="4" w:space="0" w:color="auto"/>
              <w:left w:val="single" w:sz="4" w:space="0" w:color="000000"/>
              <w:right w:val="none" w:sz="16" w:space="0" w:color="000000"/>
            </w:tcBorders>
            <w:tcMar>
              <w:top w:w="0" w:type="dxa"/>
              <w:left w:w="0" w:type="dxa"/>
              <w:bottom w:w="0" w:type="dxa"/>
              <w:right w:w="0" w:type="dxa"/>
            </w:tcMar>
            <w:vAlign w:val="center"/>
          </w:tcPr>
          <w:p w14:paraId="7F5B5B10" w14:textId="3D2EE7C4" w:rsidR="00B9576A" w:rsidRPr="00BF2E64" w:rsidRDefault="00B9576A" w:rsidP="00192D16">
            <w:pPr>
              <w:pStyle w:val="Tabletext2"/>
            </w:pPr>
            <w:r w:rsidRPr="00BF2E64">
              <w:t>7</w:t>
            </w:r>
            <w:r w:rsidR="005E1904">
              <w:t>,0</w:t>
            </w:r>
          </w:p>
        </w:tc>
        <w:tc>
          <w:tcPr>
            <w:tcW w:w="701"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6EC15FCF" w14:textId="77777777" w:rsidR="00B9576A" w:rsidRPr="00BF2E64" w:rsidRDefault="00B9576A" w:rsidP="00192D16">
            <w:pPr>
              <w:pStyle w:val="Tabletext2"/>
            </w:pPr>
            <w:r w:rsidRPr="00BF2E64">
              <w:t>22</w:t>
            </w:r>
          </w:p>
        </w:tc>
        <w:tc>
          <w:tcPr>
            <w:tcW w:w="701"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0B8570BA" w14:textId="77777777" w:rsidR="00B9576A" w:rsidRPr="00BF2E64" w:rsidRDefault="00B9576A" w:rsidP="00192D16">
            <w:pPr>
              <w:pStyle w:val="Tabletext2"/>
            </w:pPr>
            <w:r w:rsidRPr="00BF2E64">
              <w:t>30</w:t>
            </w:r>
          </w:p>
        </w:tc>
        <w:tc>
          <w:tcPr>
            <w:tcW w:w="701"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19425209" w14:textId="77777777" w:rsidR="00B9576A" w:rsidRPr="00BF2E64" w:rsidRDefault="00B9576A" w:rsidP="00192D16">
            <w:pPr>
              <w:pStyle w:val="Tabletext2"/>
            </w:pPr>
            <w:r w:rsidRPr="00BF2E64">
              <w:t>40</w:t>
            </w:r>
          </w:p>
        </w:tc>
        <w:tc>
          <w:tcPr>
            <w:tcW w:w="701"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2051DB2B" w14:textId="77777777" w:rsidR="00B9576A" w:rsidRPr="00BF2E64" w:rsidRDefault="00B9576A" w:rsidP="00192D16">
            <w:pPr>
              <w:pStyle w:val="Tabletext2"/>
            </w:pPr>
            <w:r w:rsidRPr="00BF2E64">
              <w:t>51</w:t>
            </w:r>
          </w:p>
        </w:tc>
        <w:tc>
          <w:tcPr>
            <w:tcW w:w="701"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7F51C76D" w14:textId="77777777" w:rsidR="00B9576A" w:rsidRPr="00BF2E64" w:rsidRDefault="00B9576A" w:rsidP="00192D16">
            <w:pPr>
              <w:pStyle w:val="Tabletext2"/>
            </w:pPr>
            <w:r w:rsidRPr="00BF2E64">
              <w:t>58</w:t>
            </w:r>
          </w:p>
        </w:tc>
        <w:tc>
          <w:tcPr>
            <w:tcW w:w="701"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7F5C9362" w14:textId="77777777" w:rsidR="00B9576A" w:rsidRPr="00BF2E64" w:rsidRDefault="00B9576A" w:rsidP="00192D16">
            <w:pPr>
              <w:pStyle w:val="Tabletext2"/>
            </w:pPr>
            <w:r w:rsidRPr="00BF2E64">
              <w:t>66</w:t>
            </w:r>
          </w:p>
        </w:tc>
        <w:tc>
          <w:tcPr>
            <w:tcW w:w="701"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1D8F214C" w14:textId="77777777" w:rsidR="00B9576A" w:rsidRPr="00BF2E64" w:rsidRDefault="00B9576A" w:rsidP="00192D16">
            <w:pPr>
              <w:pStyle w:val="Tabletext2"/>
            </w:pPr>
            <w:r w:rsidRPr="00BF2E64">
              <w:t>74</w:t>
            </w:r>
          </w:p>
        </w:tc>
        <w:tc>
          <w:tcPr>
            <w:tcW w:w="701"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16FD1C7B" w14:textId="77777777" w:rsidR="00B9576A" w:rsidRPr="00BF2E64" w:rsidRDefault="00B9576A" w:rsidP="00192D16">
            <w:pPr>
              <w:pStyle w:val="Tabletext2"/>
            </w:pPr>
            <w:r w:rsidRPr="00BF2E64">
              <w:t>88</w:t>
            </w:r>
          </w:p>
        </w:tc>
        <w:tc>
          <w:tcPr>
            <w:tcW w:w="701" w:type="dxa"/>
            <w:tcBorders>
              <w:top w:val="single" w:sz="4" w:space="0" w:color="auto"/>
              <w:left w:val="none" w:sz="16" w:space="0" w:color="000000"/>
              <w:right w:val="none" w:sz="16" w:space="0" w:color="000000"/>
            </w:tcBorders>
            <w:tcMar>
              <w:top w:w="0" w:type="dxa"/>
              <w:left w:w="0" w:type="dxa"/>
              <w:bottom w:w="0" w:type="dxa"/>
              <w:right w:w="0" w:type="dxa"/>
            </w:tcMar>
            <w:vAlign w:val="center"/>
          </w:tcPr>
          <w:p w14:paraId="073A532F" w14:textId="77777777" w:rsidR="00B9576A" w:rsidRPr="00BF2E64" w:rsidRDefault="00B9576A" w:rsidP="00192D16">
            <w:pPr>
              <w:pStyle w:val="Tabletext2"/>
            </w:pPr>
            <w:r w:rsidRPr="00BF2E64">
              <w:t>100</w:t>
            </w:r>
          </w:p>
        </w:tc>
        <w:tc>
          <w:tcPr>
            <w:tcW w:w="701" w:type="dxa"/>
            <w:tcBorders>
              <w:top w:val="single" w:sz="4" w:space="0" w:color="auto"/>
              <w:left w:val="none" w:sz="16" w:space="0" w:color="000000"/>
              <w:right w:val="single" w:sz="4" w:space="0" w:color="auto"/>
            </w:tcBorders>
            <w:tcMar>
              <w:top w:w="0" w:type="dxa"/>
              <w:left w:w="0" w:type="dxa"/>
              <w:bottom w:w="0" w:type="dxa"/>
              <w:right w:w="0" w:type="dxa"/>
            </w:tcMar>
            <w:vAlign w:val="center"/>
          </w:tcPr>
          <w:p w14:paraId="6395E3E6" w14:textId="77777777" w:rsidR="00B9576A" w:rsidRPr="00BF2E64" w:rsidRDefault="00B9576A" w:rsidP="00192D16">
            <w:pPr>
              <w:pStyle w:val="Tabletext2"/>
            </w:pPr>
            <w:r w:rsidRPr="00BF2E64">
              <w:t>100</w:t>
            </w:r>
          </w:p>
        </w:tc>
      </w:tr>
      <w:tr w:rsidR="00B9576A" w:rsidRPr="00BF2E64" w14:paraId="406DA7E5" w14:textId="77777777" w:rsidTr="008F4A09">
        <w:trPr>
          <w:cantSplit/>
          <w:trHeight w:val="280"/>
        </w:trPr>
        <w:tc>
          <w:tcPr>
            <w:tcW w:w="1227" w:type="dxa"/>
            <w:tcBorders>
              <w:left w:val="single" w:sz="4" w:space="0" w:color="auto"/>
              <w:bottom w:val="single" w:sz="4" w:space="0" w:color="auto"/>
              <w:right w:val="single" w:sz="4" w:space="0" w:color="000000"/>
            </w:tcBorders>
            <w:tcMar>
              <w:top w:w="0" w:type="dxa"/>
              <w:left w:w="0" w:type="dxa"/>
              <w:bottom w:w="0" w:type="dxa"/>
              <w:right w:w="0" w:type="dxa"/>
            </w:tcMar>
            <w:vAlign w:val="center"/>
          </w:tcPr>
          <w:p w14:paraId="3C24C7FD" w14:textId="77777777" w:rsidR="00B9576A" w:rsidRPr="00BF2E64" w:rsidRDefault="00B9576A" w:rsidP="00192D16">
            <w:pPr>
              <w:pStyle w:val="Tabletext"/>
            </w:pPr>
            <w:r w:rsidRPr="00BF2E64">
              <w:t>Min. %</w:t>
            </w:r>
          </w:p>
        </w:tc>
        <w:tc>
          <w:tcPr>
            <w:tcW w:w="701" w:type="dxa"/>
            <w:tcBorders>
              <w:left w:val="single" w:sz="4" w:space="0" w:color="000000"/>
              <w:bottom w:val="single" w:sz="4" w:space="0" w:color="auto"/>
              <w:right w:val="none" w:sz="16" w:space="0" w:color="000000"/>
            </w:tcBorders>
            <w:tcMar>
              <w:top w:w="0" w:type="dxa"/>
              <w:left w:w="0" w:type="dxa"/>
              <w:bottom w:w="0" w:type="dxa"/>
              <w:right w:w="0" w:type="dxa"/>
            </w:tcMar>
            <w:vAlign w:val="center"/>
          </w:tcPr>
          <w:p w14:paraId="6A18FAE4" w14:textId="3C2D63D9" w:rsidR="00B9576A" w:rsidRPr="00BF2E64" w:rsidRDefault="00B9576A" w:rsidP="00192D16">
            <w:pPr>
              <w:pStyle w:val="Tabletext2"/>
            </w:pPr>
            <w:r w:rsidRPr="00BF2E64">
              <w:t>2</w:t>
            </w:r>
            <w:r w:rsidR="005E1904">
              <w:t>,0</w:t>
            </w:r>
          </w:p>
        </w:tc>
        <w:tc>
          <w:tcPr>
            <w:tcW w:w="701"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5B5DEFB1" w14:textId="77777777" w:rsidR="00B9576A" w:rsidRPr="00BF2E64" w:rsidRDefault="00B9576A" w:rsidP="00192D16">
            <w:pPr>
              <w:pStyle w:val="Tabletext2"/>
            </w:pPr>
            <w:r w:rsidRPr="00BF2E64">
              <w:t>11</w:t>
            </w:r>
          </w:p>
        </w:tc>
        <w:tc>
          <w:tcPr>
            <w:tcW w:w="701"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3DC14499" w14:textId="77777777" w:rsidR="00B9576A" w:rsidRPr="00BF2E64" w:rsidRDefault="00B9576A" w:rsidP="00192D16">
            <w:pPr>
              <w:pStyle w:val="Tabletext2"/>
            </w:pPr>
            <w:r w:rsidRPr="00BF2E64">
              <w:t>15</w:t>
            </w:r>
          </w:p>
        </w:tc>
        <w:tc>
          <w:tcPr>
            <w:tcW w:w="701"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3A717F9E" w14:textId="77777777" w:rsidR="00B9576A" w:rsidRPr="00BF2E64" w:rsidRDefault="00B9576A" w:rsidP="00192D16">
            <w:pPr>
              <w:pStyle w:val="Tabletext2"/>
            </w:pPr>
            <w:r w:rsidRPr="00BF2E64">
              <w:t>20</w:t>
            </w:r>
          </w:p>
        </w:tc>
        <w:tc>
          <w:tcPr>
            <w:tcW w:w="701"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2F39A8AA" w14:textId="77777777" w:rsidR="00B9576A" w:rsidRPr="00BF2E64" w:rsidRDefault="00B9576A" w:rsidP="00192D16">
            <w:pPr>
              <w:pStyle w:val="Tabletext2"/>
            </w:pPr>
            <w:r w:rsidRPr="00BF2E64">
              <w:t>29</w:t>
            </w:r>
          </w:p>
        </w:tc>
        <w:tc>
          <w:tcPr>
            <w:tcW w:w="701"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52085A8C" w14:textId="77777777" w:rsidR="00B9576A" w:rsidRPr="00BF2E64" w:rsidRDefault="00B9576A" w:rsidP="00192D16">
            <w:pPr>
              <w:pStyle w:val="Tabletext2"/>
            </w:pPr>
            <w:r w:rsidRPr="00BF2E64">
              <w:t>35</w:t>
            </w:r>
          </w:p>
        </w:tc>
        <w:tc>
          <w:tcPr>
            <w:tcW w:w="701"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25869011" w14:textId="77777777" w:rsidR="00B9576A" w:rsidRPr="00BF2E64" w:rsidRDefault="00B9576A" w:rsidP="00192D16">
            <w:pPr>
              <w:pStyle w:val="Tabletext2"/>
            </w:pPr>
            <w:r w:rsidRPr="00BF2E64">
              <w:t>42</w:t>
            </w:r>
          </w:p>
        </w:tc>
        <w:tc>
          <w:tcPr>
            <w:tcW w:w="701"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3651A289" w14:textId="77777777" w:rsidR="00B9576A" w:rsidRPr="00BF2E64" w:rsidRDefault="00B9576A" w:rsidP="00192D16">
            <w:pPr>
              <w:pStyle w:val="Tabletext2"/>
            </w:pPr>
            <w:r w:rsidRPr="00BF2E64">
              <w:t>51</w:t>
            </w:r>
          </w:p>
        </w:tc>
        <w:tc>
          <w:tcPr>
            <w:tcW w:w="701"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74D52ABF" w14:textId="77777777" w:rsidR="00B9576A" w:rsidRPr="00BF2E64" w:rsidRDefault="00B9576A" w:rsidP="00192D16">
            <w:pPr>
              <w:pStyle w:val="Tabletext2"/>
            </w:pPr>
            <w:r w:rsidRPr="00BF2E64">
              <w:t>62</w:t>
            </w:r>
          </w:p>
        </w:tc>
        <w:tc>
          <w:tcPr>
            <w:tcW w:w="701" w:type="dxa"/>
            <w:tcBorders>
              <w:left w:val="none" w:sz="16" w:space="0" w:color="000000"/>
              <w:bottom w:val="single" w:sz="4" w:space="0" w:color="auto"/>
              <w:right w:val="none" w:sz="16" w:space="0" w:color="000000"/>
            </w:tcBorders>
            <w:tcMar>
              <w:top w:w="0" w:type="dxa"/>
              <w:left w:w="0" w:type="dxa"/>
              <w:bottom w:w="0" w:type="dxa"/>
              <w:right w:w="0" w:type="dxa"/>
            </w:tcMar>
            <w:vAlign w:val="center"/>
          </w:tcPr>
          <w:p w14:paraId="30D5DE71" w14:textId="77777777" w:rsidR="00B9576A" w:rsidRPr="00BF2E64" w:rsidRDefault="00B9576A" w:rsidP="00192D16">
            <w:pPr>
              <w:pStyle w:val="Tabletext2"/>
            </w:pPr>
            <w:r w:rsidRPr="00BF2E64">
              <w:t>90</w:t>
            </w:r>
          </w:p>
        </w:tc>
        <w:tc>
          <w:tcPr>
            <w:tcW w:w="701" w:type="dxa"/>
            <w:tcBorders>
              <w:left w:val="none" w:sz="16" w:space="0" w:color="000000"/>
              <w:bottom w:val="single" w:sz="4" w:space="0" w:color="auto"/>
              <w:right w:val="single" w:sz="4" w:space="0" w:color="auto"/>
            </w:tcBorders>
            <w:tcMar>
              <w:top w:w="0" w:type="dxa"/>
              <w:left w:w="0" w:type="dxa"/>
              <w:bottom w:w="0" w:type="dxa"/>
              <w:right w:w="0" w:type="dxa"/>
            </w:tcMar>
            <w:vAlign w:val="center"/>
          </w:tcPr>
          <w:p w14:paraId="17C37509" w14:textId="77777777" w:rsidR="00B9576A" w:rsidRPr="00BF2E64" w:rsidRDefault="00B9576A" w:rsidP="00192D16">
            <w:pPr>
              <w:pStyle w:val="Tabletext2"/>
            </w:pPr>
            <w:r w:rsidRPr="00BF2E64">
              <w:t>100</w:t>
            </w:r>
          </w:p>
        </w:tc>
      </w:tr>
    </w:tbl>
    <w:p w14:paraId="1E7815B0" w14:textId="31B13689" w:rsidR="053D5140" w:rsidRDefault="053D5140" w:rsidP="729D4202">
      <w:pPr>
        <w:pStyle w:val="Virsraksts6"/>
      </w:pPr>
      <w:r>
        <w:t xml:space="preserve">Tipa </w:t>
      </w:r>
      <w:proofErr w:type="spellStart"/>
      <w:r>
        <w:t>lapa</w:t>
      </w:r>
      <w:proofErr w:type="spellEnd"/>
      <w:r>
        <w:t xml:space="preserve">. </w:t>
      </w:r>
      <w:proofErr w:type="spellStart"/>
      <w:r>
        <w:t>Karstais</w:t>
      </w:r>
      <w:proofErr w:type="spellEnd"/>
      <w:r>
        <w:t xml:space="preserve"> </w:t>
      </w:r>
      <w:proofErr w:type="spellStart"/>
      <w:r>
        <w:t>asfalts</w:t>
      </w:r>
      <w:proofErr w:type="spellEnd"/>
      <w:r>
        <w:t xml:space="preserve"> AC 22 bin</w:t>
      </w:r>
    </w:p>
    <w:p w14:paraId="63E1081C" w14:textId="0345ABA9" w:rsidR="3B5F84FB" w:rsidRDefault="3B5F84FB" w:rsidP="729D4202">
      <w:pPr>
        <w:pStyle w:val="Virsraksts8"/>
      </w:pPr>
      <w:r>
        <w:t xml:space="preserve"> </w:t>
      </w:r>
      <w:r w:rsidR="053D5140">
        <w:t xml:space="preserve">tabula. </w:t>
      </w:r>
      <w:proofErr w:type="spellStart"/>
      <w:r w:rsidR="053D5140">
        <w:t>Lietojamo</w:t>
      </w:r>
      <w:proofErr w:type="spellEnd"/>
      <w:r w:rsidR="053D5140">
        <w:t xml:space="preserve"> </w:t>
      </w:r>
      <w:proofErr w:type="spellStart"/>
      <w:r w:rsidR="053D5140">
        <w:t>rupjo</w:t>
      </w:r>
      <w:proofErr w:type="spellEnd"/>
      <w:r w:rsidR="053D5140">
        <w:t xml:space="preserve"> </w:t>
      </w:r>
      <w:proofErr w:type="spellStart"/>
      <w:r w:rsidR="053D5140">
        <w:t>minerālmateriālu</w:t>
      </w:r>
      <w:proofErr w:type="spellEnd"/>
      <w:r w:rsidR="053D5140">
        <w:t xml:space="preserve"> </w:t>
      </w:r>
      <w:proofErr w:type="spellStart"/>
      <w:r w:rsidR="053D5140">
        <w:t>stiprības</w:t>
      </w:r>
      <w:proofErr w:type="spellEnd"/>
      <w:r w:rsidR="053D5140">
        <w:t xml:space="preserve"> </w:t>
      </w:r>
      <w:proofErr w:type="spellStart"/>
      <w:r w:rsidR="053D5140">
        <w:t>klase</w:t>
      </w:r>
      <w:proofErr w:type="spellEnd"/>
    </w:p>
    <w:tbl>
      <w:tblPr>
        <w:tblW w:w="0" w:type="auto"/>
        <w:jc w:val="center"/>
        <w:tblLook w:val="0000" w:firstRow="0" w:lastRow="0" w:firstColumn="0" w:lastColumn="0" w:noHBand="0" w:noVBand="0"/>
      </w:tblPr>
      <w:tblGrid>
        <w:gridCol w:w="1665"/>
        <w:gridCol w:w="1665"/>
        <w:gridCol w:w="1665"/>
        <w:gridCol w:w="1665"/>
      </w:tblGrid>
      <w:tr w:rsidR="729D4202" w14:paraId="3C23BEE0" w14:textId="77777777" w:rsidTr="729D4202">
        <w:trPr>
          <w:trHeight w:val="310"/>
          <w:jc w:val="center"/>
        </w:trPr>
        <w:tc>
          <w:tcPr>
            <w:tcW w:w="666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F43CF38" w14:textId="6A5D16CC" w:rsidR="729D4202" w:rsidRDefault="729D4202" w:rsidP="729D4202">
            <w:pPr>
              <w:pStyle w:val="Tablehead"/>
              <w:rPr>
                <w:vertAlign w:val="subscript"/>
              </w:rPr>
            </w:pPr>
            <w:proofErr w:type="spellStart"/>
            <w:proofErr w:type="gramStart"/>
            <w:r>
              <w:t>AADT</w:t>
            </w:r>
            <w:r w:rsidRPr="729D4202">
              <w:rPr>
                <w:vertAlign w:val="subscript"/>
              </w:rPr>
              <w:t>j,kravas</w:t>
            </w:r>
            <w:proofErr w:type="spellEnd"/>
            <w:proofErr w:type="gramEnd"/>
          </w:p>
        </w:tc>
      </w:tr>
      <w:tr w:rsidR="729D4202" w14:paraId="4C69B6B1" w14:textId="77777777" w:rsidTr="729D4202">
        <w:trPr>
          <w:trHeight w:val="310"/>
          <w:jc w:val="center"/>
        </w:trPr>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3F96BF2" w14:textId="77777777" w:rsidR="729D4202" w:rsidRDefault="729D4202" w:rsidP="729D4202">
            <w:pPr>
              <w:pStyle w:val="Tablehead"/>
            </w:pPr>
            <w:r>
              <w:t>≤ 100</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7AF0791" w14:textId="77777777" w:rsidR="729D4202" w:rsidRDefault="729D4202" w:rsidP="729D4202">
            <w:pPr>
              <w:pStyle w:val="Tablehead"/>
            </w:pPr>
            <w:r>
              <w:t>101-500</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165C860" w14:textId="77777777" w:rsidR="729D4202" w:rsidRDefault="729D4202" w:rsidP="729D4202">
            <w:pPr>
              <w:pStyle w:val="Tablehead"/>
            </w:pPr>
            <w:r>
              <w:t>501-1000</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5AC5B16" w14:textId="77777777" w:rsidR="729D4202" w:rsidRDefault="729D4202" w:rsidP="729D4202">
            <w:pPr>
              <w:pStyle w:val="Tablehead"/>
            </w:pPr>
            <w:r>
              <w:t>&gt; 1000</w:t>
            </w:r>
          </w:p>
        </w:tc>
      </w:tr>
      <w:tr w:rsidR="729D4202" w14:paraId="34439A1D" w14:textId="77777777" w:rsidTr="729D4202">
        <w:trPr>
          <w:trHeight w:val="310"/>
          <w:jc w:val="center"/>
        </w:trPr>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CEC28A7" w14:textId="77777777" w:rsidR="729D4202" w:rsidRDefault="729D4202" w:rsidP="729D4202">
            <w:pPr>
              <w:pStyle w:val="Tabletext3"/>
            </w:pPr>
            <w:r>
              <w:t>S-IV klase</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209C347" w14:textId="77777777" w:rsidR="729D4202" w:rsidRDefault="729D4202" w:rsidP="729D4202">
            <w:pPr>
              <w:pStyle w:val="Tabletext3"/>
            </w:pPr>
            <w:r>
              <w:t>S-IV klase</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907069E" w14:textId="77777777" w:rsidR="729D4202" w:rsidRDefault="729D4202" w:rsidP="729D4202">
            <w:pPr>
              <w:pStyle w:val="Tabletext3"/>
            </w:pPr>
            <w:r>
              <w:t>S-III klase</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7FF6FB2" w14:textId="77777777" w:rsidR="729D4202" w:rsidRDefault="729D4202" w:rsidP="729D4202">
            <w:pPr>
              <w:pStyle w:val="Tabletext3"/>
            </w:pPr>
            <w:r>
              <w:t>S-II klase</w:t>
            </w:r>
          </w:p>
        </w:tc>
      </w:tr>
    </w:tbl>
    <w:p w14:paraId="564B2662" w14:textId="77777777" w:rsidR="053D5140" w:rsidRDefault="053D5140">
      <w:proofErr w:type="spellStart"/>
      <w:r>
        <w:t>Asfalts</w:t>
      </w:r>
      <w:proofErr w:type="spellEnd"/>
    </w:p>
    <w:p w14:paraId="23C1EA4B" w14:textId="145827FE" w:rsidR="053D5140" w:rsidRDefault="053D5140">
      <w:proofErr w:type="spellStart"/>
      <w:r>
        <w:t>Ieteicamais</w:t>
      </w:r>
      <w:proofErr w:type="spellEnd"/>
      <w:r>
        <w:t xml:space="preserve"> </w:t>
      </w:r>
      <w:proofErr w:type="spellStart"/>
      <w:r>
        <w:t>kārtas</w:t>
      </w:r>
      <w:proofErr w:type="spellEnd"/>
      <w:r>
        <w:t xml:space="preserve"> </w:t>
      </w:r>
      <w:proofErr w:type="spellStart"/>
      <w:r>
        <w:t>biezums</w:t>
      </w:r>
      <w:proofErr w:type="spellEnd"/>
      <w:r>
        <w:t xml:space="preserve"> no 60 mm </w:t>
      </w:r>
      <w:proofErr w:type="spellStart"/>
      <w:r>
        <w:t>līdz</w:t>
      </w:r>
      <w:proofErr w:type="spellEnd"/>
      <w:r>
        <w:t xml:space="preserve"> 90 mm.</w:t>
      </w:r>
    </w:p>
    <w:p w14:paraId="13F4A3F7" w14:textId="4CB48150" w:rsidR="3F23D6EA" w:rsidRDefault="3F23D6EA" w:rsidP="729D4202">
      <w:pPr>
        <w:pStyle w:val="Virsraksts8"/>
      </w:pPr>
      <w:r>
        <w:t xml:space="preserve"> </w:t>
      </w:r>
      <w:r w:rsidR="053D5140">
        <w:t xml:space="preserve">tabula. </w:t>
      </w:r>
      <w:proofErr w:type="spellStart"/>
      <w:r w:rsidR="053D5140">
        <w:t>Prasības</w:t>
      </w:r>
      <w:proofErr w:type="spellEnd"/>
      <w:r w:rsidR="053D5140">
        <w:t xml:space="preserve"> </w:t>
      </w:r>
      <w:proofErr w:type="spellStart"/>
      <w:r w:rsidR="053D5140">
        <w:t>karstā</w:t>
      </w:r>
      <w:proofErr w:type="spellEnd"/>
      <w:r w:rsidR="053D5140">
        <w:t xml:space="preserve"> </w:t>
      </w:r>
      <w:proofErr w:type="spellStart"/>
      <w:r w:rsidR="053D5140">
        <w:t>asfalta</w:t>
      </w:r>
      <w:proofErr w:type="spellEnd"/>
      <w:r w:rsidR="053D5140">
        <w:t xml:space="preserve"> AC 22 bin </w:t>
      </w:r>
      <w:proofErr w:type="spellStart"/>
      <w:r w:rsidR="053D5140">
        <w:t>īpašībām</w:t>
      </w:r>
      <w:proofErr w:type="spellEnd"/>
    </w:p>
    <w:tbl>
      <w:tblPr>
        <w:tblW w:w="0" w:type="auto"/>
        <w:tblInd w:w="5" w:type="dxa"/>
        <w:tblLook w:val="0000" w:firstRow="0" w:lastRow="0" w:firstColumn="0" w:lastColumn="0" w:noHBand="0" w:noVBand="0"/>
      </w:tblPr>
      <w:tblGrid>
        <w:gridCol w:w="3861"/>
        <w:gridCol w:w="1292"/>
        <w:gridCol w:w="1501"/>
        <w:gridCol w:w="1071"/>
        <w:gridCol w:w="1280"/>
      </w:tblGrid>
      <w:tr w:rsidR="729D4202" w14:paraId="1343A572" w14:textId="77777777" w:rsidTr="0F3A2AB5">
        <w:trPr>
          <w:trHeight w:val="660"/>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24449CB" w14:textId="77777777" w:rsidR="729D4202" w:rsidRDefault="729D4202" w:rsidP="729D4202">
            <w:pPr>
              <w:pStyle w:val="Tablehead"/>
            </w:pPr>
            <w:proofErr w:type="spellStart"/>
            <w:r>
              <w:t>Īpašība</w:t>
            </w:r>
            <w:proofErr w:type="spellEnd"/>
            <w:r>
              <w:t xml:space="preserve">, </w:t>
            </w:r>
            <w:proofErr w:type="spellStart"/>
            <w:r>
              <w:t>mērvienība</w:t>
            </w:r>
            <w:proofErr w:type="spellEnd"/>
          </w:p>
        </w:tc>
        <w:tc>
          <w:tcPr>
            <w:tcW w:w="13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1F85499" w14:textId="77777777" w:rsidR="729D4202" w:rsidRDefault="729D4202" w:rsidP="729D4202">
            <w:pPr>
              <w:pStyle w:val="Tablehead"/>
            </w:pPr>
            <w:proofErr w:type="spellStart"/>
            <w:r>
              <w:t>Testēšanas</w:t>
            </w:r>
            <w:proofErr w:type="spellEnd"/>
            <w:r>
              <w:t xml:space="preserve"> </w:t>
            </w:r>
            <w:proofErr w:type="spellStart"/>
            <w:r>
              <w:t>metode</w:t>
            </w:r>
            <w:proofErr w:type="spellEnd"/>
          </w:p>
        </w:tc>
        <w:tc>
          <w:tcPr>
            <w:tcW w:w="153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539CC8C" w14:textId="77777777" w:rsidR="729D4202" w:rsidRDefault="729D4202" w:rsidP="729D4202">
            <w:pPr>
              <w:pStyle w:val="Tablehead"/>
            </w:pPr>
            <w:proofErr w:type="spellStart"/>
            <w:r>
              <w:t>Atsauce</w:t>
            </w:r>
            <w:proofErr w:type="spellEnd"/>
            <w:r>
              <w:t xml:space="preserve"> </w:t>
            </w:r>
            <w:proofErr w:type="spellStart"/>
            <w:r>
              <w:t>uz</w:t>
            </w:r>
            <w:proofErr w:type="spellEnd"/>
          </w:p>
          <w:p w14:paraId="19C1676E" w14:textId="77777777" w:rsidR="729D4202" w:rsidRDefault="729D4202" w:rsidP="729D4202">
            <w:pPr>
              <w:pStyle w:val="Tablehead"/>
            </w:pPr>
            <w:r>
              <w:t>LVS EN 13108-1</w:t>
            </w:r>
          </w:p>
        </w:tc>
        <w:tc>
          <w:tcPr>
            <w:tcW w:w="10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8B6942B" w14:textId="77777777" w:rsidR="729D4202" w:rsidRDefault="729D4202" w:rsidP="729D4202">
            <w:pPr>
              <w:pStyle w:val="Tablehead"/>
            </w:pPr>
            <w:proofErr w:type="spellStart"/>
            <w:r>
              <w:t>Kategorija</w:t>
            </w:r>
            <w:proofErr w:type="spellEnd"/>
          </w:p>
        </w:tc>
        <w:tc>
          <w:tcPr>
            <w:tcW w:w="13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7A72754" w14:textId="77777777" w:rsidR="729D4202" w:rsidRDefault="729D4202" w:rsidP="729D4202">
            <w:pPr>
              <w:pStyle w:val="Tablehead"/>
            </w:pPr>
            <w:proofErr w:type="spellStart"/>
            <w:r>
              <w:t>Prasība</w:t>
            </w:r>
            <w:proofErr w:type="spellEnd"/>
          </w:p>
        </w:tc>
      </w:tr>
      <w:tr w:rsidR="729D4202" w14:paraId="0C3A4373" w14:textId="77777777" w:rsidTr="0F3A2AB5">
        <w:trPr>
          <w:trHeight w:val="660"/>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CE33F5F" w14:textId="77777777" w:rsidR="729D4202" w:rsidRDefault="729D4202" w:rsidP="729D4202">
            <w:pPr>
              <w:pStyle w:val="Tabletext"/>
            </w:pPr>
            <w:proofErr w:type="spellStart"/>
            <w:r>
              <w:t>Poru</w:t>
            </w:r>
            <w:proofErr w:type="spellEnd"/>
            <w:r>
              <w:t xml:space="preserve"> </w:t>
            </w:r>
            <w:proofErr w:type="spellStart"/>
            <w:r>
              <w:t>saturs</w:t>
            </w:r>
            <w:proofErr w:type="spellEnd"/>
            <w:r>
              <w:t xml:space="preserve"> %:       </w:t>
            </w:r>
            <w:proofErr w:type="spellStart"/>
            <w:r>
              <w:t>maksimālais</w:t>
            </w:r>
            <w:proofErr w:type="spellEnd"/>
          </w:p>
          <w:p w14:paraId="7D1A5502" w14:textId="77777777" w:rsidR="729D4202" w:rsidRDefault="729D4202" w:rsidP="729D4202">
            <w:pPr>
              <w:pStyle w:val="Tabletext"/>
            </w:pPr>
            <w:proofErr w:type="spellStart"/>
            <w:r>
              <w:t>minimālais</w:t>
            </w:r>
            <w:proofErr w:type="spellEnd"/>
          </w:p>
        </w:tc>
        <w:tc>
          <w:tcPr>
            <w:tcW w:w="13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5533037" w14:textId="77777777" w:rsidR="729D4202" w:rsidRDefault="729D4202" w:rsidP="729D4202">
            <w:pPr>
              <w:pStyle w:val="Tabletext"/>
            </w:pPr>
            <w:r>
              <w:t>LVS EN 13108-20, D.2</w:t>
            </w:r>
          </w:p>
        </w:tc>
        <w:tc>
          <w:tcPr>
            <w:tcW w:w="153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8C98654" w14:textId="06D6FB98" w:rsidR="729D4202" w:rsidRDefault="729D4202" w:rsidP="729D4202">
            <w:pPr>
              <w:pStyle w:val="Tabletext"/>
            </w:pPr>
            <w:r>
              <w:t>5.3.2.1. p.</w:t>
            </w:r>
          </w:p>
        </w:tc>
        <w:tc>
          <w:tcPr>
            <w:tcW w:w="10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6DBF1EE" w14:textId="1ADBA0C4" w:rsidR="729D4202" w:rsidRDefault="1545FA1F" w:rsidP="729D4202">
            <w:pPr>
              <w:pStyle w:val="Tabletext3"/>
              <w:rPr>
                <w:vertAlign w:val="subscript"/>
              </w:rPr>
            </w:pPr>
            <w:r>
              <w:t>V</w:t>
            </w:r>
            <w:r w:rsidRPr="0F3A2AB5">
              <w:rPr>
                <w:vertAlign w:val="subscript"/>
              </w:rPr>
              <w:t>max</w:t>
            </w:r>
            <w:r w:rsidR="4C823A85" w:rsidRPr="0F3A2AB5">
              <w:rPr>
                <w:vertAlign w:val="subscript"/>
              </w:rPr>
              <w:t>6,5</w:t>
            </w:r>
          </w:p>
          <w:p w14:paraId="5889FA8A" w14:textId="49861C9C" w:rsidR="729D4202" w:rsidRDefault="1545FA1F" w:rsidP="0F3A2AB5">
            <w:pPr>
              <w:pStyle w:val="Tabletext3"/>
              <w:rPr>
                <w:vertAlign w:val="subscript"/>
              </w:rPr>
            </w:pPr>
            <w:r>
              <w:t>V</w:t>
            </w:r>
            <w:r w:rsidRPr="0F3A2AB5">
              <w:rPr>
                <w:vertAlign w:val="subscript"/>
              </w:rPr>
              <w:t>min3,</w:t>
            </w:r>
            <w:r w:rsidR="5FCA3E68" w:rsidRPr="0F3A2AB5">
              <w:rPr>
                <w:vertAlign w:val="subscript"/>
              </w:rPr>
              <w:t>5</w:t>
            </w:r>
          </w:p>
          <w:p w14:paraId="393CB1F2" w14:textId="77777777" w:rsidR="729D4202" w:rsidRDefault="729D4202" w:rsidP="729D4202">
            <w:pPr>
              <w:pStyle w:val="Tabletext3"/>
            </w:pPr>
          </w:p>
        </w:tc>
        <w:tc>
          <w:tcPr>
            <w:tcW w:w="13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3673824" w14:textId="2AE783D3" w:rsidR="6D2B4ABD" w:rsidRDefault="6D2B4ABD" w:rsidP="729D4202">
            <w:pPr>
              <w:pStyle w:val="Tabletext3"/>
            </w:pPr>
            <w:r>
              <w:t>6,5</w:t>
            </w:r>
          </w:p>
          <w:p w14:paraId="46EE7A07" w14:textId="5665C562" w:rsidR="729D4202" w:rsidRDefault="729D4202" w:rsidP="729D4202">
            <w:pPr>
              <w:pStyle w:val="Tabletext3"/>
            </w:pPr>
            <w:r>
              <w:t>3,</w:t>
            </w:r>
            <w:r w:rsidR="6F01B180">
              <w:t>5</w:t>
            </w:r>
          </w:p>
          <w:p w14:paraId="76B198C3" w14:textId="77777777" w:rsidR="729D4202" w:rsidRDefault="729D4202" w:rsidP="729D4202">
            <w:pPr>
              <w:pStyle w:val="Tabletext3"/>
            </w:pPr>
          </w:p>
        </w:tc>
      </w:tr>
      <w:tr w:rsidR="729D4202" w14:paraId="150D51CE" w14:textId="77777777" w:rsidTr="0F3A2AB5">
        <w:trPr>
          <w:trHeight w:val="660"/>
        </w:trPr>
        <w:tc>
          <w:tcPr>
            <w:tcW w:w="3969"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7834F4C" w14:textId="40A19557" w:rsidR="729D4202" w:rsidRDefault="729D4202" w:rsidP="729D4202">
            <w:pPr>
              <w:pStyle w:val="Tabletext"/>
              <w:rPr>
                <w:highlight w:val="yellow"/>
              </w:rPr>
            </w:pPr>
            <w:proofErr w:type="spellStart"/>
            <w:r>
              <w:t>Minimālais</w:t>
            </w:r>
            <w:proofErr w:type="spellEnd"/>
            <w:r>
              <w:t xml:space="preserve"> </w:t>
            </w:r>
            <w:proofErr w:type="spellStart"/>
            <w:r>
              <w:t>saistvielas</w:t>
            </w:r>
            <w:proofErr w:type="spellEnd"/>
            <w:r>
              <w:t xml:space="preserve"> </w:t>
            </w:r>
            <w:proofErr w:type="spellStart"/>
            <w:r>
              <w:t>saturs</w:t>
            </w:r>
            <w:proofErr w:type="spellEnd"/>
            <w:r>
              <w:t xml:space="preserve"> </w:t>
            </w:r>
            <w:proofErr w:type="spellStart"/>
            <w:r>
              <w:t>masas</w:t>
            </w:r>
            <w:proofErr w:type="spellEnd"/>
            <w:r>
              <w:t xml:space="preserve"> %</w:t>
            </w:r>
          </w:p>
        </w:tc>
        <w:tc>
          <w:tcPr>
            <w:tcW w:w="13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0DE0238" w14:textId="77777777" w:rsidR="729D4202" w:rsidRDefault="729D4202" w:rsidP="729D4202">
            <w:pPr>
              <w:pStyle w:val="Tabletext"/>
            </w:pPr>
            <w:r>
              <w:t>LVS EN</w:t>
            </w:r>
          </w:p>
          <w:p w14:paraId="41286D81" w14:textId="77777777" w:rsidR="729D4202" w:rsidRDefault="729D4202" w:rsidP="729D4202">
            <w:pPr>
              <w:pStyle w:val="Tabletext"/>
            </w:pPr>
            <w:r>
              <w:t>12697-1</w:t>
            </w:r>
          </w:p>
        </w:tc>
        <w:tc>
          <w:tcPr>
            <w:tcW w:w="153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2B8B26E" w14:textId="178B7477" w:rsidR="729D4202" w:rsidRDefault="729D4202" w:rsidP="729D4202">
            <w:pPr>
              <w:pStyle w:val="Tabletext"/>
            </w:pPr>
            <w:r>
              <w:t>5.2.3. p.</w:t>
            </w:r>
          </w:p>
        </w:tc>
        <w:tc>
          <w:tcPr>
            <w:tcW w:w="107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ED508A4" w14:textId="227BD0CA" w:rsidR="729D4202" w:rsidRDefault="7607D36A" w:rsidP="424BB1D7">
            <w:pPr>
              <w:pStyle w:val="Tabletext3"/>
              <w:rPr>
                <w:vertAlign w:val="subscript"/>
              </w:rPr>
            </w:pPr>
            <w:r w:rsidRPr="0F3A2AB5">
              <w:rPr>
                <w:sz w:val="24"/>
                <w:szCs w:val="24"/>
              </w:rPr>
              <w:t>B</w:t>
            </w:r>
            <w:r w:rsidRPr="0F3A2AB5">
              <w:rPr>
                <w:vertAlign w:val="subscript"/>
              </w:rPr>
              <w:t>min</w:t>
            </w:r>
            <w:r w:rsidR="7CF970E3" w:rsidRPr="0F3A2AB5">
              <w:rPr>
                <w:vertAlign w:val="subscript"/>
              </w:rPr>
              <w:t>4,2</w:t>
            </w:r>
          </w:p>
        </w:tc>
        <w:tc>
          <w:tcPr>
            <w:tcW w:w="13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6D5A4D6" w14:textId="7701CD1E" w:rsidR="053D5140" w:rsidRDefault="053D5140" w:rsidP="729D4202">
            <w:pPr>
              <w:pStyle w:val="Tabletext3"/>
            </w:pPr>
            <w:r>
              <w:t>4,</w:t>
            </w:r>
            <w:r w:rsidR="78F9B942">
              <w:t>2</w:t>
            </w:r>
          </w:p>
        </w:tc>
      </w:tr>
    </w:tbl>
    <w:p w14:paraId="12448AA8" w14:textId="3BC96CFE" w:rsidR="22CAB780" w:rsidRDefault="22CAB780" w:rsidP="729D4202">
      <w:pPr>
        <w:pStyle w:val="Virsraksts8"/>
      </w:pPr>
      <w:r>
        <w:lastRenderedPageBreak/>
        <w:t xml:space="preserve"> </w:t>
      </w:r>
      <w:r w:rsidR="053D5140">
        <w:t xml:space="preserve">tabula. </w:t>
      </w:r>
      <w:proofErr w:type="spellStart"/>
      <w:r w:rsidR="053D5140">
        <w:t>Prasības</w:t>
      </w:r>
      <w:proofErr w:type="spellEnd"/>
      <w:r w:rsidR="053D5140">
        <w:t xml:space="preserve"> </w:t>
      </w:r>
      <w:proofErr w:type="spellStart"/>
      <w:r w:rsidR="053D5140">
        <w:t>karstā</w:t>
      </w:r>
      <w:proofErr w:type="spellEnd"/>
      <w:r w:rsidR="053D5140">
        <w:t xml:space="preserve"> </w:t>
      </w:r>
      <w:proofErr w:type="spellStart"/>
      <w:r w:rsidR="053D5140">
        <w:t>asfalta</w:t>
      </w:r>
      <w:proofErr w:type="spellEnd"/>
      <w:r w:rsidR="053D5140">
        <w:t xml:space="preserve"> AC 22 b</w:t>
      </w:r>
      <w:r w:rsidR="475D5A13">
        <w:t>in</w:t>
      </w:r>
      <w:r w:rsidR="053D5140">
        <w:t xml:space="preserve"> </w:t>
      </w:r>
      <w:proofErr w:type="spellStart"/>
      <w:r w:rsidR="053D5140">
        <w:t>granulometriskajam</w:t>
      </w:r>
      <w:proofErr w:type="spellEnd"/>
      <w:r w:rsidR="053D5140">
        <w:t xml:space="preserve"> </w:t>
      </w:r>
      <w:proofErr w:type="spellStart"/>
      <w:r w:rsidR="053D5140">
        <w:t>sastāvam</w:t>
      </w:r>
      <w:proofErr w:type="spellEnd"/>
    </w:p>
    <w:p w14:paraId="0DA435BF" w14:textId="755ECDDB" w:rsidR="0EBA4980" w:rsidRDefault="0EBA4980" w:rsidP="00370496">
      <w:pPr>
        <w:ind w:firstLine="0"/>
        <w:jc w:val="center"/>
      </w:pPr>
      <w:r>
        <w:rPr>
          <w:noProof/>
        </w:rPr>
        <w:drawing>
          <wp:inline distT="0" distB="0" distL="0" distR="0" wp14:anchorId="0CF0B529" wp14:editId="29ACF374">
            <wp:extent cx="4402800" cy="3596400"/>
            <wp:effectExtent l="0" t="0" r="0" b="4445"/>
            <wp:docPr id="116056651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566514" name=""/>
                    <pic:cNvPicPr/>
                  </pic:nvPicPr>
                  <pic:blipFill>
                    <a:blip r:embed="rId48">
                      <a:extLst>
                        <a:ext uri="{28A0092B-C50C-407E-A947-70E740481C1C}">
                          <a14:useLocalDpi xmlns:a14="http://schemas.microsoft.com/office/drawing/2010/main" val="0"/>
                        </a:ext>
                      </a:extLst>
                    </a:blip>
                    <a:stretch>
                      <a:fillRect/>
                    </a:stretch>
                  </pic:blipFill>
                  <pic:spPr>
                    <a:xfrm>
                      <a:off x="0" y="0"/>
                      <a:ext cx="4402800" cy="3596400"/>
                    </a:xfrm>
                    <a:prstGeom prst="rect">
                      <a:avLst/>
                    </a:prstGeom>
                  </pic:spPr>
                </pic:pic>
              </a:graphicData>
            </a:graphic>
          </wp:inline>
        </w:drawing>
      </w:r>
    </w:p>
    <w:tbl>
      <w:tblPr>
        <w:tblW w:w="0" w:type="auto"/>
        <w:tblInd w:w="5" w:type="dxa"/>
        <w:tblLook w:val="0000" w:firstRow="0" w:lastRow="0" w:firstColumn="0" w:lastColumn="0" w:noHBand="0" w:noVBand="0"/>
      </w:tblPr>
      <w:tblGrid>
        <w:gridCol w:w="1227"/>
        <w:gridCol w:w="701"/>
        <w:gridCol w:w="701"/>
        <w:gridCol w:w="701"/>
        <w:gridCol w:w="701"/>
        <w:gridCol w:w="701"/>
        <w:gridCol w:w="701"/>
        <w:gridCol w:w="701"/>
        <w:gridCol w:w="701"/>
        <w:gridCol w:w="701"/>
        <w:gridCol w:w="701"/>
        <w:gridCol w:w="701"/>
      </w:tblGrid>
      <w:tr w:rsidR="729D4202" w14:paraId="4BEDB87E" w14:textId="77777777" w:rsidTr="729D4202">
        <w:trPr>
          <w:trHeight w:val="310"/>
        </w:trPr>
        <w:tc>
          <w:tcPr>
            <w:tcW w:w="1227" w:type="dxa"/>
            <w:tcBorders>
              <w:top w:val="single" w:sz="4" w:space="0" w:color="000000" w:themeColor="text1"/>
              <w:left w:val="single" w:sz="4" w:space="0" w:color="000000" w:themeColor="text1"/>
              <w:bottom w:val="single" w:sz="4" w:space="0" w:color="auto"/>
              <w:right w:val="single" w:sz="4" w:space="0" w:color="000000" w:themeColor="text1"/>
            </w:tcBorders>
            <w:tcMar>
              <w:top w:w="0" w:type="dxa"/>
              <w:left w:w="0" w:type="dxa"/>
              <w:bottom w:w="0" w:type="dxa"/>
              <w:right w:w="0" w:type="dxa"/>
            </w:tcMar>
            <w:vAlign w:val="center"/>
          </w:tcPr>
          <w:p w14:paraId="3300DA2F" w14:textId="77777777" w:rsidR="729D4202" w:rsidRDefault="729D4202" w:rsidP="729D4202">
            <w:pPr>
              <w:pStyle w:val="Tabletext"/>
            </w:pPr>
            <w:proofErr w:type="spellStart"/>
            <w:r>
              <w:t>Sieti</w:t>
            </w:r>
            <w:proofErr w:type="spellEnd"/>
            <w:r>
              <w:t>, mm</w:t>
            </w:r>
          </w:p>
        </w:tc>
        <w:tc>
          <w:tcPr>
            <w:tcW w:w="701" w:type="dxa"/>
            <w:tcBorders>
              <w:top w:val="single" w:sz="4" w:space="0" w:color="000000" w:themeColor="text1"/>
              <w:left w:val="single" w:sz="4"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29C41180" w14:textId="77777777" w:rsidR="729D4202" w:rsidRDefault="729D4202" w:rsidP="729D4202">
            <w:pPr>
              <w:pStyle w:val="Tablehead"/>
            </w:pPr>
            <w:r>
              <w:t>0,063</w:t>
            </w:r>
          </w:p>
        </w:tc>
        <w:tc>
          <w:tcPr>
            <w:tcW w:w="701" w:type="dxa"/>
            <w:tcBorders>
              <w:top w:val="single" w:sz="4" w:space="0" w:color="000000" w:themeColor="text1"/>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1858084A" w14:textId="77777777" w:rsidR="729D4202" w:rsidRDefault="729D4202" w:rsidP="729D4202">
            <w:pPr>
              <w:pStyle w:val="Tablehead"/>
            </w:pPr>
            <w:r>
              <w:t>0,5</w:t>
            </w:r>
          </w:p>
        </w:tc>
        <w:tc>
          <w:tcPr>
            <w:tcW w:w="701" w:type="dxa"/>
            <w:tcBorders>
              <w:top w:val="single" w:sz="4" w:space="0" w:color="000000" w:themeColor="text1"/>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48D0288A" w14:textId="77777777" w:rsidR="729D4202" w:rsidRDefault="729D4202" w:rsidP="729D4202">
            <w:pPr>
              <w:pStyle w:val="Tablehead"/>
            </w:pPr>
            <w:r>
              <w:t>1</w:t>
            </w:r>
          </w:p>
        </w:tc>
        <w:tc>
          <w:tcPr>
            <w:tcW w:w="701" w:type="dxa"/>
            <w:tcBorders>
              <w:top w:val="single" w:sz="4" w:space="0" w:color="000000" w:themeColor="text1"/>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7DC1E6CB" w14:textId="77777777" w:rsidR="729D4202" w:rsidRDefault="729D4202" w:rsidP="729D4202">
            <w:pPr>
              <w:pStyle w:val="Tablehead"/>
            </w:pPr>
            <w:r>
              <w:t>2</w:t>
            </w:r>
          </w:p>
        </w:tc>
        <w:tc>
          <w:tcPr>
            <w:tcW w:w="701" w:type="dxa"/>
            <w:tcBorders>
              <w:top w:val="single" w:sz="4" w:space="0" w:color="000000" w:themeColor="text1"/>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4005C573" w14:textId="77777777" w:rsidR="729D4202" w:rsidRDefault="729D4202" w:rsidP="729D4202">
            <w:pPr>
              <w:pStyle w:val="Tablehead"/>
            </w:pPr>
            <w:r>
              <w:t>4</w:t>
            </w:r>
          </w:p>
        </w:tc>
        <w:tc>
          <w:tcPr>
            <w:tcW w:w="701" w:type="dxa"/>
            <w:tcBorders>
              <w:top w:val="single" w:sz="4" w:space="0" w:color="000000" w:themeColor="text1"/>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71B66F1D" w14:textId="77777777" w:rsidR="729D4202" w:rsidRDefault="729D4202" w:rsidP="729D4202">
            <w:pPr>
              <w:pStyle w:val="Tablehead"/>
            </w:pPr>
            <w:r>
              <w:t>5,6</w:t>
            </w:r>
          </w:p>
        </w:tc>
        <w:tc>
          <w:tcPr>
            <w:tcW w:w="701" w:type="dxa"/>
            <w:tcBorders>
              <w:top w:val="single" w:sz="4" w:space="0" w:color="000000" w:themeColor="text1"/>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760D8C13" w14:textId="77777777" w:rsidR="729D4202" w:rsidRDefault="729D4202" w:rsidP="729D4202">
            <w:pPr>
              <w:pStyle w:val="Tablehead"/>
            </w:pPr>
            <w:r>
              <w:t>8</w:t>
            </w:r>
          </w:p>
        </w:tc>
        <w:tc>
          <w:tcPr>
            <w:tcW w:w="701" w:type="dxa"/>
            <w:tcBorders>
              <w:top w:val="single" w:sz="4" w:space="0" w:color="000000" w:themeColor="text1"/>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45FB779D" w14:textId="77777777" w:rsidR="729D4202" w:rsidRDefault="729D4202" w:rsidP="729D4202">
            <w:pPr>
              <w:pStyle w:val="Tablehead"/>
            </w:pPr>
            <w:r>
              <w:t>11,2</w:t>
            </w:r>
          </w:p>
        </w:tc>
        <w:tc>
          <w:tcPr>
            <w:tcW w:w="701" w:type="dxa"/>
            <w:tcBorders>
              <w:top w:val="single" w:sz="4" w:space="0" w:color="000000" w:themeColor="text1"/>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346B76D7" w14:textId="77777777" w:rsidR="729D4202" w:rsidRDefault="729D4202" w:rsidP="729D4202">
            <w:pPr>
              <w:pStyle w:val="Tablehead"/>
            </w:pPr>
            <w:r>
              <w:t>16</w:t>
            </w:r>
          </w:p>
        </w:tc>
        <w:tc>
          <w:tcPr>
            <w:tcW w:w="701" w:type="dxa"/>
            <w:tcBorders>
              <w:top w:val="single" w:sz="4" w:space="0" w:color="000000" w:themeColor="text1"/>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2831B74E" w14:textId="77777777" w:rsidR="729D4202" w:rsidRDefault="729D4202" w:rsidP="729D4202">
            <w:pPr>
              <w:pStyle w:val="Tablehead"/>
            </w:pPr>
            <w:r>
              <w:t>22,4</w:t>
            </w:r>
          </w:p>
        </w:tc>
        <w:tc>
          <w:tcPr>
            <w:tcW w:w="701" w:type="dxa"/>
            <w:tcBorders>
              <w:top w:val="single" w:sz="4" w:space="0" w:color="000000" w:themeColor="text1"/>
              <w:left w:val="none" w:sz="16" w:space="0" w:color="000000" w:themeColor="text1"/>
              <w:bottom w:val="single" w:sz="4" w:space="0" w:color="auto"/>
              <w:right w:val="single" w:sz="4" w:space="0" w:color="000000" w:themeColor="text1"/>
            </w:tcBorders>
            <w:tcMar>
              <w:top w:w="0" w:type="dxa"/>
              <w:left w:w="0" w:type="dxa"/>
              <w:bottom w:w="0" w:type="dxa"/>
              <w:right w:w="0" w:type="dxa"/>
            </w:tcMar>
            <w:vAlign w:val="center"/>
          </w:tcPr>
          <w:p w14:paraId="0A03351A" w14:textId="77777777" w:rsidR="729D4202" w:rsidRDefault="729D4202" w:rsidP="729D4202">
            <w:pPr>
              <w:pStyle w:val="Tablehead"/>
            </w:pPr>
            <w:r>
              <w:t>31,5</w:t>
            </w:r>
          </w:p>
        </w:tc>
      </w:tr>
      <w:tr w:rsidR="729D4202" w14:paraId="3F68E3EC" w14:textId="77777777" w:rsidTr="729D4202">
        <w:trPr>
          <w:trHeight w:val="310"/>
        </w:trPr>
        <w:tc>
          <w:tcPr>
            <w:tcW w:w="1227" w:type="dxa"/>
            <w:tcBorders>
              <w:top w:val="single" w:sz="4" w:space="0" w:color="auto"/>
              <w:left w:val="single" w:sz="4" w:space="0" w:color="auto"/>
              <w:right w:val="single" w:sz="4" w:space="0" w:color="000000" w:themeColor="text1"/>
            </w:tcBorders>
            <w:tcMar>
              <w:top w:w="0" w:type="dxa"/>
              <w:left w:w="0" w:type="dxa"/>
              <w:bottom w:w="0" w:type="dxa"/>
              <w:right w:w="0" w:type="dxa"/>
            </w:tcMar>
            <w:vAlign w:val="center"/>
          </w:tcPr>
          <w:p w14:paraId="2E48BC5E" w14:textId="77777777" w:rsidR="729D4202" w:rsidRDefault="729D4202" w:rsidP="729D4202">
            <w:pPr>
              <w:pStyle w:val="Tabletext"/>
            </w:pPr>
            <w:r>
              <w:t>Maks. %</w:t>
            </w:r>
          </w:p>
        </w:tc>
        <w:tc>
          <w:tcPr>
            <w:tcW w:w="701" w:type="dxa"/>
            <w:tcBorders>
              <w:top w:val="single" w:sz="4" w:space="0" w:color="auto"/>
              <w:left w:val="single" w:sz="4" w:space="0" w:color="000000" w:themeColor="text1"/>
              <w:right w:val="none" w:sz="16" w:space="0" w:color="000000" w:themeColor="text1"/>
            </w:tcBorders>
            <w:tcMar>
              <w:top w:w="0" w:type="dxa"/>
              <w:left w:w="0" w:type="dxa"/>
              <w:bottom w:w="0" w:type="dxa"/>
              <w:right w:w="0" w:type="dxa"/>
            </w:tcMar>
            <w:vAlign w:val="center"/>
          </w:tcPr>
          <w:p w14:paraId="64675817" w14:textId="3D2EE7C4" w:rsidR="729D4202" w:rsidRDefault="729D4202" w:rsidP="729D4202">
            <w:pPr>
              <w:pStyle w:val="Tabletext2"/>
            </w:pPr>
            <w:r>
              <w:t>7,0</w:t>
            </w:r>
          </w:p>
        </w:tc>
        <w:tc>
          <w:tcPr>
            <w:tcW w:w="701" w:type="dxa"/>
            <w:tcBorders>
              <w:top w:val="single" w:sz="4" w:space="0" w:color="auto"/>
              <w:left w:val="none" w:sz="16" w:space="0" w:color="000000" w:themeColor="text1"/>
              <w:right w:val="none" w:sz="16" w:space="0" w:color="000000" w:themeColor="text1"/>
            </w:tcBorders>
            <w:tcMar>
              <w:top w:w="0" w:type="dxa"/>
              <w:left w:w="0" w:type="dxa"/>
              <w:bottom w:w="0" w:type="dxa"/>
              <w:right w:w="0" w:type="dxa"/>
            </w:tcMar>
            <w:vAlign w:val="center"/>
          </w:tcPr>
          <w:p w14:paraId="63E0C11B" w14:textId="77777777" w:rsidR="729D4202" w:rsidRDefault="729D4202" w:rsidP="729D4202">
            <w:pPr>
              <w:pStyle w:val="Tabletext2"/>
            </w:pPr>
            <w:r>
              <w:t>22</w:t>
            </w:r>
          </w:p>
        </w:tc>
        <w:tc>
          <w:tcPr>
            <w:tcW w:w="701" w:type="dxa"/>
            <w:tcBorders>
              <w:top w:val="single" w:sz="4" w:space="0" w:color="auto"/>
              <w:left w:val="none" w:sz="16" w:space="0" w:color="000000" w:themeColor="text1"/>
              <w:right w:val="none" w:sz="16" w:space="0" w:color="000000" w:themeColor="text1"/>
            </w:tcBorders>
            <w:tcMar>
              <w:top w:w="0" w:type="dxa"/>
              <w:left w:w="0" w:type="dxa"/>
              <w:bottom w:w="0" w:type="dxa"/>
              <w:right w:w="0" w:type="dxa"/>
            </w:tcMar>
            <w:vAlign w:val="center"/>
          </w:tcPr>
          <w:p w14:paraId="037A3F7B" w14:textId="77777777" w:rsidR="729D4202" w:rsidRDefault="729D4202" w:rsidP="729D4202">
            <w:pPr>
              <w:pStyle w:val="Tabletext2"/>
            </w:pPr>
            <w:r>
              <w:t>30</w:t>
            </w:r>
          </w:p>
        </w:tc>
        <w:tc>
          <w:tcPr>
            <w:tcW w:w="701" w:type="dxa"/>
            <w:tcBorders>
              <w:top w:val="single" w:sz="4" w:space="0" w:color="auto"/>
              <w:left w:val="none" w:sz="16" w:space="0" w:color="000000" w:themeColor="text1"/>
              <w:right w:val="none" w:sz="16" w:space="0" w:color="000000" w:themeColor="text1"/>
            </w:tcBorders>
            <w:tcMar>
              <w:top w:w="0" w:type="dxa"/>
              <w:left w:w="0" w:type="dxa"/>
              <w:bottom w:w="0" w:type="dxa"/>
              <w:right w:w="0" w:type="dxa"/>
            </w:tcMar>
            <w:vAlign w:val="center"/>
          </w:tcPr>
          <w:p w14:paraId="338B0AAB" w14:textId="77777777" w:rsidR="729D4202" w:rsidRDefault="729D4202" w:rsidP="729D4202">
            <w:pPr>
              <w:pStyle w:val="Tabletext2"/>
            </w:pPr>
            <w:r>
              <w:t>40</w:t>
            </w:r>
          </w:p>
        </w:tc>
        <w:tc>
          <w:tcPr>
            <w:tcW w:w="701" w:type="dxa"/>
            <w:tcBorders>
              <w:top w:val="single" w:sz="4" w:space="0" w:color="auto"/>
              <w:left w:val="none" w:sz="16" w:space="0" w:color="000000" w:themeColor="text1"/>
              <w:right w:val="none" w:sz="16" w:space="0" w:color="000000" w:themeColor="text1"/>
            </w:tcBorders>
            <w:tcMar>
              <w:top w:w="0" w:type="dxa"/>
              <w:left w:w="0" w:type="dxa"/>
              <w:bottom w:w="0" w:type="dxa"/>
              <w:right w:w="0" w:type="dxa"/>
            </w:tcMar>
            <w:vAlign w:val="center"/>
          </w:tcPr>
          <w:p w14:paraId="238495BA" w14:textId="77777777" w:rsidR="729D4202" w:rsidRDefault="729D4202" w:rsidP="729D4202">
            <w:pPr>
              <w:pStyle w:val="Tabletext2"/>
            </w:pPr>
            <w:r>
              <w:t>51</w:t>
            </w:r>
          </w:p>
        </w:tc>
        <w:tc>
          <w:tcPr>
            <w:tcW w:w="701" w:type="dxa"/>
            <w:tcBorders>
              <w:top w:val="single" w:sz="4" w:space="0" w:color="auto"/>
              <w:left w:val="none" w:sz="16" w:space="0" w:color="000000" w:themeColor="text1"/>
              <w:right w:val="none" w:sz="16" w:space="0" w:color="000000" w:themeColor="text1"/>
            </w:tcBorders>
            <w:tcMar>
              <w:top w:w="0" w:type="dxa"/>
              <w:left w:w="0" w:type="dxa"/>
              <w:bottom w:w="0" w:type="dxa"/>
              <w:right w:w="0" w:type="dxa"/>
            </w:tcMar>
            <w:vAlign w:val="center"/>
          </w:tcPr>
          <w:p w14:paraId="362311AC" w14:textId="77777777" w:rsidR="729D4202" w:rsidRDefault="729D4202" w:rsidP="729D4202">
            <w:pPr>
              <w:pStyle w:val="Tabletext2"/>
            </w:pPr>
            <w:r>
              <w:t>58</w:t>
            </w:r>
          </w:p>
        </w:tc>
        <w:tc>
          <w:tcPr>
            <w:tcW w:w="701" w:type="dxa"/>
            <w:tcBorders>
              <w:top w:val="single" w:sz="4" w:space="0" w:color="auto"/>
              <w:left w:val="none" w:sz="16" w:space="0" w:color="000000" w:themeColor="text1"/>
              <w:right w:val="none" w:sz="16" w:space="0" w:color="000000" w:themeColor="text1"/>
            </w:tcBorders>
            <w:tcMar>
              <w:top w:w="0" w:type="dxa"/>
              <w:left w:w="0" w:type="dxa"/>
              <w:bottom w:w="0" w:type="dxa"/>
              <w:right w:w="0" w:type="dxa"/>
            </w:tcMar>
            <w:vAlign w:val="center"/>
          </w:tcPr>
          <w:p w14:paraId="64636E66" w14:textId="77777777" w:rsidR="729D4202" w:rsidRDefault="729D4202" w:rsidP="729D4202">
            <w:pPr>
              <w:pStyle w:val="Tabletext2"/>
            </w:pPr>
            <w:r>
              <w:t>66</w:t>
            </w:r>
          </w:p>
        </w:tc>
        <w:tc>
          <w:tcPr>
            <w:tcW w:w="701" w:type="dxa"/>
            <w:tcBorders>
              <w:top w:val="single" w:sz="4" w:space="0" w:color="auto"/>
              <w:left w:val="none" w:sz="16" w:space="0" w:color="000000" w:themeColor="text1"/>
              <w:right w:val="none" w:sz="16" w:space="0" w:color="000000" w:themeColor="text1"/>
            </w:tcBorders>
            <w:tcMar>
              <w:top w:w="0" w:type="dxa"/>
              <w:left w:w="0" w:type="dxa"/>
              <w:bottom w:w="0" w:type="dxa"/>
              <w:right w:w="0" w:type="dxa"/>
            </w:tcMar>
            <w:vAlign w:val="center"/>
          </w:tcPr>
          <w:p w14:paraId="55C73EAA" w14:textId="77777777" w:rsidR="729D4202" w:rsidRDefault="729D4202" w:rsidP="729D4202">
            <w:pPr>
              <w:pStyle w:val="Tabletext2"/>
            </w:pPr>
            <w:r>
              <w:t>74</w:t>
            </w:r>
          </w:p>
        </w:tc>
        <w:tc>
          <w:tcPr>
            <w:tcW w:w="701" w:type="dxa"/>
            <w:tcBorders>
              <w:top w:val="single" w:sz="4" w:space="0" w:color="auto"/>
              <w:left w:val="none" w:sz="16" w:space="0" w:color="000000" w:themeColor="text1"/>
              <w:right w:val="none" w:sz="16" w:space="0" w:color="000000" w:themeColor="text1"/>
            </w:tcBorders>
            <w:tcMar>
              <w:top w:w="0" w:type="dxa"/>
              <w:left w:w="0" w:type="dxa"/>
              <w:bottom w:w="0" w:type="dxa"/>
              <w:right w:w="0" w:type="dxa"/>
            </w:tcMar>
            <w:vAlign w:val="center"/>
          </w:tcPr>
          <w:p w14:paraId="2E92A5E1" w14:textId="77777777" w:rsidR="729D4202" w:rsidRDefault="729D4202" w:rsidP="729D4202">
            <w:pPr>
              <w:pStyle w:val="Tabletext2"/>
            </w:pPr>
            <w:r>
              <w:t>88</w:t>
            </w:r>
          </w:p>
        </w:tc>
        <w:tc>
          <w:tcPr>
            <w:tcW w:w="701" w:type="dxa"/>
            <w:tcBorders>
              <w:top w:val="single" w:sz="4" w:space="0" w:color="auto"/>
              <w:left w:val="none" w:sz="16" w:space="0" w:color="000000" w:themeColor="text1"/>
              <w:right w:val="none" w:sz="16" w:space="0" w:color="000000" w:themeColor="text1"/>
            </w:tcBorders>
            <w:tcMar>
              <w:top w:w="0" w:type="dxa"/>
              <w:left w:w="0" w:type="dxa"/>
              <w:bottom w:w="0" w:type="dxa"/>
              <w:right w:w="0" w:type="dxa"/>
            </w:tcMar>
            <w:vAlign w:val="center"/>
          </w:tcPr>
          <w:p w14:paraId="07C3BBC2" w14:textId="77777777" w:rsidR="729D4202" w:rsidRDefault="729D4202" w:rsidP="729D4202">
            <w:pPr>
              <w:pStyle w:val="Tabletext2"/>
            </w:pPr>
            <w:r>
              <w:t>100</w:t>
            </w:r>
          </w:p>
        </w:tc>
        <w:tc>
          <w:tcPr>
            <w:tcW w:w="701" w:type="dxa"/>
            <w:tcBorders>
              <w:top w:val="single" w:sz="4" w:space="0" w:color="auto"/>
              <w:left w:val="none" w:sz="16" w:space="0" w:color="000000" w:themeColor="text1"/>
              <w:right w:val="single" w:sz="4" w:space="0" w:color="auto"/>
            </w:tcBorders>
            <w:tcMar>
              <w:top w:w="0" w:type="dxa"/>
              <w:left w:w="0" w:type="dxa"/>
              <w:bottom w:w="0" w:type="dxa"/>
              <w:right w:w="0" w:type="dxa"/>
            </w:tcMar>
            <w:vAlign w:val="center"/>
          </w:tcPr>
          <w:p w14:paraId="7AD8377B" w14:textId="77777777" w:rsidR="729D4202" w:rsidRDefault="729D4202" w:rsidP="729D4202">
            <w:pPr>
              <w:pStyle w:val="Tabletext2"/>
            </w:pPr>
            <w:r>
              <w:t>100</w:t>
            </w:r>
          </w:p>
        </w:tc>
      </w:tr>
      <w:tr w:rsidR="729D4202" w14:paraId="25D0D21A" w14:textId="77777777" w:rsidTr="729D4202">
        <w:trPr>
          <w:trHeight w:val="280"/>
        </w:trPr>
        <w:tc>
          <w:tcPr>
            <w:tcW w:w="1227" w:type="dxa"/>
            <w:tcBorders>
              <w:left w:val="single" w:sz="4" w:space="0" w:color="auto"/>
              <w:bottom w:val="single" w:sz="4" w:space="0" w:color="auto"/>
              <w:right w:val="single" w:sz="4" w:space="0" w:color="000000" w:themeColor="text1"/>
            </w:tcBorders>
            <w:tcMar>
              <w:top w:w="0" w:type="dxa"/>
              <w:left w:w="0" w:type="dxa"/>
              <w:bottom w:w="0" w:type="dxa"/>
              <w:right w:w="0" w:type="dxa"/>
            </w:tcMar>
            <w:vAlign w:val="center"/>
          </w:tcPr>
          <w:p w14:paraId="3352B8AA" w14:textId="77777777" w:rsidR="729D4202" w:rsidRDefault="729D4202" w:rsidP="729D4202">
            <w:pPr>
              <w:pStyle w:val="Tabletext"/>
            </w:pPr>
            <w:r>
              <w:t>Min. %</w:t>
            </w:r>
          </w:p>
        </w:tc>
        <w:tc>
          <w:tcPr>
            <w:tcW w:w="701" w:type="dxa"/>
            <w:tcBorders>
              <w:left w:val="single" w:sz="4"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64987A21" w14:textId="3C2D63D9" w:rsidR="729D4202" w:rsidRDefault="729D4202" w:rsidP="729D4202">
            <w:pPr>
              <w:pStyle w:val="Tabletext2"/>
            </w:pPr>
            <w:r>
              <w:t>2,0</w:t>
            </w:r>
          </w:p>
        </w:tc>
        <w:tc>
          <w:tcPr>
            <w:tcW w:w="701" w:type="dxa"/>
            <w:tcBorders>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5325EF4B" w14:textId="77777777" w:rsidR="729D4202" w:rsidRDefault="729D4202" w:rsidP="729D4202">
            <w:pPr>
              <w:pStyle w:val="Tabletext2"/>
            </w:pPr>
            <w:r>
              <w:t>11</w:t>
            </w:r>
          </w:p>
        </w:tc>
        <w:tc>
          <w:tcPr>
            <w:tcW w:w="701" w:type="dxa"/>
            <w:tcBorders>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0BCEEDBA" w14:textId="77777777" w:rsidR="729D4202" w:rsidRDefault="729D4202" w:rsidP="729D4202">
            <w:pPr>
              <w:pStyle w:val="Tabletext2"/>
            </w:pPr>
            <w:r>
              <w:t>15</w:t>
            </w:r>
          </w:p>
        </w:tc>
        <w:tc>
          <w:tcPr>
            <w:tcW w:w="701" w:type="dxa"/>
            <w:tcBorders>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544A75FB" w14:textId="77777777" w:rsidR="729D4202" w:rsidRDefault="729D4202" w:rsidP="729D4202">
            <w:pPr>
              <w:pStyle w:val="Tabletext2"/>
            </w:pPr>
            <w:r>
              <w:t>20</w:t>
            </w:r>
          </w:p>
        </w:tc>
        <w:tc>
          <w:tcPr>
            <w:tcW w:w="701" w:type="dxa"/>
            <w:tcBorders>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7708BE40" w14:textId="77777777" w:rsidR="729D4202" w:rsidRDefault="729D4202" w:rsidP="729D4202">
            <w:pPr>
              <w:pStyle w:val="Tabletext2"/>
            </w:pPr>
            <w:r>
              <w:t>29</w:t>
            </w:r>
          </w:p>
        </w:tc>
        <w:tc>
          <w:tcPr>
            <w:tcW w:w="701" w:type="dxa"/>
            <w:tcBorders>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1F6D2FD5" w14:textId="77777777" w:rsidR="729D4202" w:rsidRDefault="729D4202" w:rsidP="729D4202">
            <w:pPr>
              <w:pStyle w:val="Tabletext2"/>
            </w:pPr>
            <w:r>
              <w:t>35</w:t>
            </w:r>
          </w:p>
        </w:tc>
        <w:tc>
          <w:tcPr>
            <w:tcW w:w="701" w:type="dxa"/>
            <w:tcBorders>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0D0D7AEF" w14:textId="77777777" w:rsidR="729D4202" w:rsidRDefault="729D4202" w:rsidP="729D4202">
            <w:pPr>
              <w:pStyle w:val="Tabletext2"/>
            </w:pPr>
            <w:r>
              <w:t>42</w:t>
            </w:r>
          </w:p>
        </w:tc>
        <w:tc>
          <w:tcPr>
            <w:tcW w:w="701" w:type="dxa"/>
            <w:tcBorders>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082E3C1D" w14:textId="77777777" w:rsidR="729D4202" w:rsidRDefault="729D4202" w:rsidP="729D4202">
            <w:pPr>
              <w:pStyle w:val="Tabletext2"/>
            </w:pPr>
            <w:r>
              <w:t>51</w:t>
            </w:r>
          </w:p>
        </w:tc>
        <w:tc>
          <w:tcPr>
            <w:tcW w:w="701" w:type="dxa"/>
            <w:tcBorders>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29D80DA2" w14:textId="77777777" w:rsidR="729D4202" w:rsidRDefault="729D4202" w:rsidP="729D4202">
            <w:pPr>
              <w:pStyle w:val="Tabletext2"/>
            </w:pPr>
            <w:r>
              <w:t>62</w:t>
            </w:r>
          </w:p>
        </w:tc>
        <w:tc>
          <w:tcPr>
            <w:tcW w:w="701" w:type="dxa"/>
            <w:tcBorders>
              <w:left w:val="none" w:sz="16" w:space="0" w:color="000000" w:themeColor="text1"/>
              <w:bottom w:val="single" w:sz="4" w:space="0" w:color="auto"/>
              <w:right w:val="none" w:sz="16" w:space="0" w:color="000000" w:themeColor="text1"/>
            </w:tcBorders>
            <w:tcMar>
              <w:top w:w="0" w:type="dxa"/>
              <w:left w:w="0" w:type="dxa"/>
              <w:bottom w:w="0" w:type="dxa"/>
              <w:right w:w="0" w:type="dxa"/>
            </w:tcMar>
            <w:vAlign w:val="center"/>
          </w:tcPr>
          <w:p w14:paraId="005831EF" w14:textId="77777777" w:rsidR="729D4202" w:rsidRDefault="729D4202" w:rsidP="729D4202">
            <w:pPr>
              <w:pStyle w:val="Tabletext2"/>
            </w:pPr>
            <w:r>
              <w:t>90</w:t>
            </w:r>
          </w:p>
        </w:tc>
        <w:tc>
          <w:tcPr>
            <w:tcW w:w="701" w:type="dxa"/>
            <w:tcBorders>
              <w:left w:val="none" w:sz="16" w:space="0" w:color="000000" w:themeColor="text1"/>
              <w:bottom w:val="single" w:sz="4" w:space="0" w:color="auto"/>
              <w:right w:val="single" w:sz="4" w:space="0" w:color="auto"/>
            </w:tcBorders>
            <w:tcMar>
              <w:top w:w="0" w:type="dxa"/>
              <w:left w:w="0" w:type="dxa"/>
              <w:bottom w:w="0" w:type="dxa"/>
              <w:right w:w="0" w:type="dxa"/>
            </w:tcMar>
            <w:vAlign w:val="center"/>
          </w:tcPr>
          <w:p w14:paraId="22A082C2" w14:textId="77777777" w:rsidR="729D4202" w:rsidRDefault="729D4202" w:rsidP="729D4202">
            <w:pPr>
              <w:pStyle w:val="Tabletext2"/>
            </w:pPr>
            <w:r>
              <w:t>100</w:t>
            </w:r>
          </w:p>
        </w:tc>
      </w:tr>
    </w:tbl>
    <w:p w14:paraId="4CE7674B" w14:textId="0D9D9099" w:rsidR="729D4202" w:rsidRDefault="729D4202"/>
    <w:p w14:paraId="3821D224" w14:textId="77777777" w:rsidR="00B9576A" w:rsidRPr="00BF2E64" w:rsidRDefault="00B9576A" w:rsidP="00883A25">
      <w:pPr>
        <w:pStyle w:val="Virsraksts5"/>
      </w:pPr>
      <w:bookmarkStart w:id="1303" w:name="_Ref251338658"/>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asfalts</w:t>
      </w:r>
      <w:proofErr w:type="spellEnd"/>
      <w:r w:rsidRPr="00BF2E64">
        <w:t xml:space="preserve"> (SMA)</w:t>
      </w:r>
      <w:bookmarkEnd w:id="1303"/>
    </w:p>
    <w:p w14:paraId="04878CBE" w14:textId="77777777" w:rsidR="00B9576A" w:rsidRPr="00BF2E64" w:rsidRDefault="00B9576A" w:rsidP="00B300E4">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asfaltu</w:t>
      </w:r>
      <w:proofErr w:type="spellEnd"/>
      <w:r w:rsidRPr="00BF2E64">
        <w:t xml:space="preserve"> </w:t>
      </w:r>
      <w:proofErr w:type="spellStart"/>
      <w:r w:rsidRPr="00BF2E64">
        <w:t>galvenokārt</w:t>
      </w:r>
      <w:proofErr w:type="spellEnd"/>
      <w:r w:rsidRPr="00BF2E64">
        <w:t xml:space="preserve"> </w:t>
      </w:r>
      <w:proofErr w:type="spellStart"/>
      <w:r w:rsidRPr="00BF2E64">
        <w:t>lieto</w:t>
      </w:r>
      <w:proofErr w:type="spellEnd"/>
      <w:r w:rsidRPr="00BF2E64">
        <w:t xml:space="preserve"> </w:t>
      </w:r>
      <w:proofErr w:type="spellStart"/>
      <w:r w:rsidRPr="00BF2E64">
        <w:t>dilumkārtām</w:t>
      </w:r>
      <w:proofErr w:type="spellEnd"/>
      <w:r w:rsidRPr="00BF2E64">
        <w:t>.</w:t>
      </w:r>
    </w:p>
    <w:p w14:paraId="5F2F0A72" w14:textId="77777777" w:rsidR="00B9576A" w:rsidRPr="00BF2E64" w:rsidRDefault="00B9576A" w:rsidP="00883A25">
      <w:pPr>
        <w:pStyle w:val="Virsraksts6"/>
      </w:pPr>
      <w:proofErr w:type="spellStart"/>
      <w:r w:rsidRPr="00BF2E64">
        <w:t>Identifikācija</w:t>
      </w:r>
      <w:proofErr w:type="spellEnd"/>
    </w:p>
    <w:p w14:paraId="2AB0A4D0" w14:textId="77777777" w:rsidR="00B9576A" w:rsidRPr="00BF2E64" w:rsidRDefault="00B9576A" w:rsidP="00B300E4">
      <w:proofErr w:type="spellStart"/>
      <w:r w:rsidRPr="00BF2E64">
        <w:t>Piegādes</w:t>
      </w:r>
      <w:proofErr w:type="spellEnd"/>
      <w:r w:rsidRPr="00BF2E64">
        <w:t xml:space="preserve"> </w:t>
      </w:r>
      <w:proofErr w:type="spellStart"/>
      <w:r w:rsidRPr="00BF2E64">
        <w:t>pavadzīmei</w:t>
      </w:r>
      <w:proofErr w:type="spellEnd"/>
      <w:r w:rsidRPr="00BF2E64">
        <w:t xml:space="preserve"> </w:t>
      </w:r>
      <w:proofErr w:type="spellStart"/>
      <w:r w:rsidRPr="00BF2E64">
        <w:t>jāietver</w:t>
      </w:r>
      <w:proofErr w:type="spellEnd"/>
      <w:r w:rsidRPr="00BF2E64">
        <w:t xml:space="preserve"> </w:t>
      </w:r>
      <w:proofErr w:type="spellStart"/>
      <w:r w:rsidRPr="00BF2E64">
        <w:t>vismaz</w:t>
      </w:r>
      <w:proofErr w:type="spellEnd"/>
      <w:r w:rsidRPr="00BF2E64">
        <w:t xml:space="preserve"> </w:t>
      </w:r>
      <w:proofErr w:type="spellStart"/>
      <w:r w:rsidRPr="00BF2E64">
        <w:t>šāda</w:t>
      </w:r>
      <w:proofErr w:type="spellEnd"/>
      <w:r w:rsidRPr="00BF2E64">
        <w:t xml:space="preserve"> </w:t>
      </w:r>
      <w:proofErr w:type="spellStart"/>
      <w:r w:rsidRPr="00BF2E64">
        <w:t>informācija</w:t>
      </w:r>
      <w:proofErr w:type="spellEnd"/>
      <w:r w:rsidRPr="00BF2E64">
        <w:t>:</w:t>
      </w:r>
    </w:p>
    <w:p w14:paraId="55AF7A88" w14:textId="77777777" w:rsidR="00B9576A" w:rsidRPr="00BF2E64" w:rsidRDefault="00B9576A" w:rsidP="00B300E4">
      <w:pPr>
        <w:numPr>
          <w:ilvl w:val="0"/>
          <w:numId w:val="21"/>
        </w:numPr>
      </w:pPr>
      <w:proofErr w:type="spellStart"/>
      <w:r w:rsidRPr="00BF2E64">
        <w:t>ražotājs</w:t>
      </w:r>
      <w:proofErr w:type="spellEnd"/>
      <w:r w:rsidRPr="00BF2E64">
        <w:t xml:space="preserve"> </w:t>
      </w:r>
      <w:proofErr w:type="spellStart"/>
      <w:r w:rsidRPr="00BF2E64">
        <w:t>vai</w:t>
      </w:r>
      <w:proofErr w:type="spellEnd"/>
      <w:r w:rsidRPr="00BF2E64">
        <w:t xml:space="preserve"> </w:t>
      </w:r>
      <w:proofErr w:type="spellStart"/>
      <w:r w:rsidRPr="00BF2E64">
        <w:t>maisīšanas</w:t>
      </w:r>
      <w:proofErr w:type="spellEnd"/>
      <w:r w:rsidRPr="00BF2E64">
        <w:t xml:space="preserve"> </w:t>
      </w:r>
      <w:proofErr w:type="spellStart"/>
      <w:proofErr w:type="gramStart"/>
      <w:r w:rsidRPr="00BF2E64">
        <w:t>rūpnīca</w:t>
      </w:r>
      <w:proofErr w:type="spellEnd"/>
      <w:r w:rsidRPr="00BF2E64">
        <w:t>;</w:t>
      </w:r>
      <w:proofErr w:type="gramEnd"/>
    </w:p>
    <w:p w14:paraId="47FC8B5F" w14:textId="77777777" w:rsidR="00B9576A" w:rsidRPr="00BF2E64" w:rsidRDefault="00B9576A" w:rsidP="00B300E4">
      <w:pPr>
        <w:numPr>
          <w:ilvl w:val="0"/>
          <w:numId w:val="21"/>
        </w:numPr>
      </w:pPr>
      <w:proofErr w:type="spellStart"/>
      <w:r w:rsidRPr="00BF2E64">
        <w:t>maisījuma</w:t>
      </w:r>
      <w:proofErr w:type="spellEnd"/>
      <w:r w:rsidRPr="00BF2E64">
        <w:t xml:space="preserve"> </w:t>
      </w:r>
      <w:proofErr w:type="spellStart"/>
      <w:r w:rsidRPr="00BF2E64">
        <w:t>identifikācijas</w:t>
      </w:r>
      <w:proofErr w:type="spellEnd"/>
      <w:r w:rsidRPr="00BF2E64">
        <w:t xml:space="preserve"> </w:t>
      </w:r>
      <w:proofErr w:type="spellStart"/>
      <w:proofErr w:type="gramStart"/>
      <w:r w:rsidRPr="00BF2E64">
        <w:t>kods</w:t>
      </w:r>
      <w:proofErr w:type="spellEnd"/>
      <w:r w:rsidRPr="00BF2E64">
        <w:t>;</w:t>
      </w:r>
      <w:proofErr w:type="gramEnd"/>
    </w:p>
    <w:p w14:paraId="3E7B9ECB" w14:textId="77777777" w:rsidR="00B9576A" w:rsidRPr="00BF2E64" w:rsidRDefault="00B9576A" w:rsidP="00B300E4">
      <w:pPr>
        <w:numPr>
          <w:ilvl w:val="0"/>
          <w:numId w:val="21"/>
        </w:numPr>
      </w:pPr>
      <w:proofErr w:type="spellStart"/>
      <w:r w:rsidRPr="00BF2E64">
        <w:t>maisījuma</w:t>
      </w:r>
      <w:proofErr w:type="spellEnd"/>
      <w:r w:rsidRPr="00BF2E64">
        <w:t xml:space="preserve"> </w:t>
      </w:r>
      <w:proofErr w:type="spellStart"/>
      <w:r w:rsidRPr="00BF2E64">
        <w:t>apzīmējums</w:t>
      </w:r>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1080"/>
        <w:gridCol w:w="1232"/>
        <w:gridCol w:w="928"/>
      </w:tblGrid>
      <w:tr w:rsidR="00A962A3" w:rsidRPr="00BF2E64" w14:paraId="67BA73AA" w14:textId="77777777" w:rsidTr="008F4A09">
        <w:trPr>
          <w:cantSplit/>
          <w:trHeight w:val="233"/>
        </w:trPr>
        <w:tc>
          <w:tcPr>
            <w:tcW w:w="1080" w:type="dxa"/>
            <w:tcMar>
              <w:top w:w="0" w:type="dxa"/>
              <w:left w:w="0" w:type="dxa"/>
              <w:bottom w:w="0" w:type="dxa"/>
              <w:right w:w="0" w:type="dxa"/>
            </w:tcMar>
          </w:tcPr>
          <w:p w14:paraId="27879F13" w14:textId="77777777" w:rsidR="00A962A3" w:rsidRPr="00BF2E64" w:rsidRDefault="00A962A3" w:rsidP="00192D16">
            <w:pPr>
              <w:pStyle w:val="Tabletext3"/>
            </w:pPr>
            <w:r w:rsidRPr="00BF2E64">
              <w:t>SMA</w:t>
            </w:r>
          </w:p>
        </w:tc>
        <w:tc>
          <w:tcPr>
            <w:tcW w:w="1080" w:type="dxa"/>
            <w:tcMar>
              <w:top w:w="0" w:type="dxa"/>
              <w:left w:w="0" w:type="dxa"/>
              <w:bottom w:w="0" w:type="dxa"/>
              <w:right w:w="0" w:type="dxa"/>
            </w:tcMar>
          </w:tcPr>
          <w:p w14:paraId="18EE60C4" w14:textId="77777777" w:rsidR="00A962A3" w:rsidRPr="00BF2E64" w:rsidRDefault="00A962A3" w:rsidP="00192D16">
            <w:pPr>
              <w:pStyle w:val="Tabletext3"/>
            </w:pPr>
            <w:r w:rsidRPr="00BF2E64">
              <w:t>D</w:t>
            </w:r>
          </w:p>
        </w:tc>
        <w:tc>
          <w:tcPr>
            <w:tcW w:w="1232" w:type="dxa"/>
          </w:tcPr>
          <w:p w14:paraId="0D50A1EA" w14:textId="1118B9FB" w:rsidR="00A962A3" w:rsidRPr="00BF2E64" w:rsidRDefault="00A962A3" w:rsidP="00192D16">
            <w:pPr>
              <w:pStyle w:val="Tabletext3"/>
            </w:pPr>
            <w:proofErr w:type="spellStart"/>
            <w:r>
              <w:t>surf</w:t>
            </w:r>
            <w:proofErr w:type="spellEnd"/>
            <w:r>
              <w:t>/</w:t>
            </w:r>
            <w:proofErr w:type="spellStart"/>
            <w:r>
              <w:t>bin</w:t>
            </w:r>
            <w:proofErr w:type="spellEnd"/>
          </w:p>
        </w:tc>
        <w:tc>
          <w:tcPr>
            <w:tcW w:w="928" w:type="dxa"/>
            <w:tcMar>
              <w:top w:w="0" w:type="dxa"/>
              <w:left w:w="0" w:type="dxa"/>
              <w:bottom w:w="0" w:type="dxa"/>
              <w:right w:w="0" w:type="dxa"/>
            </w:tcMar>
          </w:tcPr>
          <w:p w14:paraId="0C02EFE9" w14:textId="10A7B828" w:rsidR="00A962A3" w:rsidRPr="00BF2E64" w:rsidRDefault="00A962A3" w:rsidP="00192D16">
            <w:pPr>
              <w:pStyle w:val="Tabletext3"/>
            </w:pPr>
            <w:proofErr w:type="spellStart"/>
            <w:r w:rsidRPr="00BF2E64">
              <w:t>binder</w:t>
            </w:r>
            <w:proofErr w:type="spellEnd"/>
          </w:p>
        </w:tc>
      </w:tr>
    </w:tbl>
    <w:p w14:paraId="76F43F89" w14:textId="77777777" w:rsidR="00B9576A" w:rsidRPr="00BF2E64" w:rsidRDefault="00B9576A" w:rsidP="00B300E4">
      <w:proofErr w:type="spellStart"/>
      <w:r w:rsidRPr="00BF2E64">
        <w:t>kur</w:t>
      </w:r>
      <w:proofErr w:type="spellEnd"/>
    </w:p>
    <w:p w14:paraId="13365180" w14:textId="77777777" w:rsidR="00B9576A" w:rsidRPr="00BF2E64" w:rsidRDefault="00B9576A" w:rsidP="00B300E4">
      <w:r w:rsidRPr="00BF2E64">
        <w:t>SMA</w:t>
      </w:r>
      <w:r w:rsidRPr="00BF2E64">
        <w:tab/>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proofErr w:type="gramStart"/>
      <w:r w:rsidRPr="00BF2E64">
        <w:t>asfalts</w:t>
      </w:r>
      <w:proofErr w:type="spellEnd"/>
      <w:r w:rsidRPr="00BF2E64">
        <w:t>;</w:t>
      </w:r>
      <w:proofErr w:type="gramEnd"/>
    </w:p>
    <w:p w14:paraId="25E1502D" w14:textId="4E8F9394" w:rsidR="00B9576A" w:rsidRDefault="00B9576A" w:rsidP="00B300E4">
      <w:r w:rsidRPr="00BF2E64">
        <w:t>D</w:t>
      </w:r>
      <w:r w:rsidRPr="00BF2E64">
        <w:tab/>
      </w:r>
      <w:proofErr w:type="spellStart"/>
      <w:r w:rsidRPr="00BF2E64">
        <w:t>maksimālais</w:t>
      </w:r>
      <w:proofErr w:type="spellEnd"/>
      <w:r w:rsidRPr="00BF2E64">
        <w:t xml:space="preserve"> </w:t>
      </w:r>
      <w:proofErr w:type="spellStart"/>
      <w:r w:rsidRPr="00BF2E64">
        <w:t>minerālmateriāla</w:t>
      </w:r>
      <w:proofErr w:type="spellEnd"/>
      <w:r w:rsidRPr="00BF2E64">
        <w:t xml:space="preserve"> </w:t>
      </w:r>
      <w:proofErr w:type="spellStart"/>
      <w:proofErr w:type="gramStart"/>
      <w:r w:rsidRPr="00BF2E64">
        <w:t>izmērs</w:t>
      </w:r>
      <w:proofErr w:type="spellEnd"/>
      <w:r w:rsidRPr="00BF2E64">
        <w:t>;</w:t>
      </w:r>
      <w:proofErr w:type="gramEnd"/>
    </w:p>
    <w:p w14:paraId="751D757F" w14:textId="1EFDAEA2" w:rsidR="00A962A3" w:rsidRDefault="00A962A3" w:rsidP="00B300E4">
      <w:r>
        <w:t>surf</w:t>
      </w:r>
      <w:r>
        <w:tab/>
      </w:r>
      <w:proofErr w:type="spellStart"/>
      <w:r>
        <w:t>dilumkārta</w:t>
      </w:r>
      <w:proofErr w:type="spellEnd"/>
    </w:p>
    <w:p w14:paraId="05213C18" w14:textId="6F301E86" w:rsidR="00A962A3" w:rsidRDefault="00A962A3" w:rsidP="00B300E4">
      <w:r>
        <w:t>bin</w:t>
      </w:r>
      <w:r>
        <w:tab/>
      </w:r>
      <w:proofErr w:type="spellStart"/>
      <w:r>
        <w:t>saistes</w:t>
      </w:r>
      <w:proofErr w:type="spellEnd"/>
      <w:r>
        <w:t xml:space="preserve"> </w:t>
      </w:r>
      <w:proofErr w:type="spellStart"/>
      <w:r>
        <w:t>kārta</w:t>
      </w:r>
      <w:proofErr w:type="spellEnd"/>
    </w:p>
    <w:p w14:paraId="4FCD9C6C" w14:textId="77777777" w:rsidR="00B9576A" w:rsidRPr="00BF2E64" w:rsidRDefault="00B9576A" w:rsidP="00B300E4">
      <w:r w:rsidRPr="00BF2E64">
        <w:t>binder</w:t>
      </w:r>
      <w:r w:rsidRPr="00BF2E64">
        <w:tab/>
      </w:r>
      <w:proofErr w:type="spellStart"/>
      <w:r w:rsidRPr="00BF2E64">
        <w:t>lietotās</w:t>
      </w:r>
      <w:proofErr w:type="spellEnd"/>
      <w:r w:rsidRPr="00BF2E64">
        <w:t xml:space="preserve"> </w:t>
      </w:r>
      <w:proofErr w:type="spellStart"/>
      <w:r w:rsidRPr="00BF2E64">
        <w:t>saistvielas</w:t>
      </w:r>
      <w:proofErr w:type="spellEnd"/>
      <w:r w:rsidRPr="00BF2E64">
        <w:t xml:space="preserve"> </w:t>
      </w:r>
      <w:proofErr w:type="spellStart"/>
      <w:r w:rsidRPr="00BF2E64">
        <w:t>apzīmējums</w:t>
      </w:r>
      <w:proofErr w:type="spellEnd"/>
      <w:r w:rsidRPr="00BF2E64">
        <w:t>.</w:t>
      </w:r>
    </w:p>
    <w:p w14:paraId="1DF6BF6A" w14:textId="666D75BC" w:rsidR="00B9576A" w:rsidRPr="00BF2E64" w:rsidRDefault="00B9576A" w:rsidP="00B300E4">
      <w:pPr>
        <w:pStyle w:val="Komentratma"/>
      </w:pPr>
      <w:r w:rsidRPr="00BF2E64">
        <w:lastRenderedPageBreak/>
        <w:t xml:space="preserve">PIEMĒRS. SMA 11 </w:t>
      </w:r>
      <w:r w:rsidR="00A962A3">
        <w:t>surf 50/70</w:t>
      </w:r>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asfalts</w:t>
      </w:r>
      <w:proofErr w:type="spellEnd"/>
      <w:r w:rsidR="00A962A3">
        <w:t xml:space="preserve"> </w:t>
      </w:r>
      <w:proofErr w:type="spellStart"/>
      <w:r w:rsidR="00A962A3">
        <w:t>dilumkārtai</w:t>
      </w:r>
      <w:proofErr w:type="spellEnd"/>
      <w:r w:rsidRPr="00BF2E64">
        <w:t xml:space="preserve"> </w:t>
      </w:r>
      <w:proofErr w:type="spellStart"/>
      <w:r w:rsidRPr="00BF2E64">
        <w:t>ar</w:t>
      </w:r>
      <w:proofErr w:type="spellEnd"/>
      <w:r w:rsidRPr="00BF2E64">
        <w:t xml:space="preserve"> </w:t>
      </w:r>
      <w:proofErr w:type="spellStart"/>
      <w:r w:rsidRPr="00BF2E64">
        <w:t>maksimālo</w:t>
      </w:r>
      <w:proofErr w:type="spellEnd"/>
      <w:r w:rsidRPr="00BF2E64">
        <w:t xml:space="preserve"> </w:t>
      </w:r>
      <w:proofErr w:type="spellStart"/>
      <w:r w:rsidRPr="00BF2E64">
        <w:t>minerālmateriāla</w:t>
      </w:r>
      <w:proofErr w:type="spellEnd"/>
      <w:r w:rsidRPr="00BF2E64">
        <w:t xml:space="preserve"> </w:t>
      </w:r>
      <w:proofErr w:type="spellStart"/>
      <w:r w:rsidRPr="00BF2E64">
        <w:t>izmēru</w:t>
      </w:r>
      <w:proofErr w:type="spellEnd"/>
      <w:r w:rsidRPr="00BF2E64">
        <w:t xml:space="preserve"> 11mm un </w:t>
      </w:r>
      <w:proofErr w:type="spellStart"/>
      <w:r w:rsidRPr="00BF2E64">
        <w:t>ar</w:t>
      </w:r>
      <w:proofErr w:type="spellEnd"/>
      <w:r w:rsidRPr="00BF2E64">
        <w:t xml:space="preserve"> </w:t>
      </w:r>
      <w:proofErr w:type="spellStart"/>
      <w:r w:rsidRPr="00BF2E64">
        <w:t>bitumenu</w:t>
      </w:r>
      <w:proofErr w:type="spellEnd"/>
      <w:r w:rsidRPr="00BF2E64">
        <w:t xml:space="preserve"> </w:t>
      </w:r>
      <w:r w:rsidR="00A962A3">
        <w:t>50/70</w:t>
      </w:r>
      <w:r w:rsidRPr="00BF2E64">
        <w:t>)</w:t>
      </w:r>
    </w:p>
    <w:p w14:paraId="1E1A19BB" w14:textId="77777777" w:rsidR="00B9576A" w:rsidRPr="002832C0" w:rsidRDefault="00B9576A" w:rsidP="00A97EDD">
      <w:pPr>
        <w:pStyle w:val="Sarakstarindkopa"/>
      </w:pPr>
      <w:r w:rsidRPr="002832C0">
        <w:t xml:space="preserve">norāde kā iegūt visu informāciju atbilstoši </w:t>
      </w:r>
      <w:r>
        <w:t>LVS EN 13108-5</w:t>
      </w:r>
      <w:r w:rsidRPr="002832C0">
        <w:t>;</w:t>
      </w:r>
    </w:p>
    <w:p w14:paraId="1341D8F5" w14:textId="77777777" w:rsidR="00B9576A" w:rsidRPr="00E459DF" w:rsidRDefault="00B9576A" w:rsidP="00A97EDD">
      <w:pPr>
        <w:pStyle w:val="Sarakstarindkopa"/>
      </w:pPr>
      <w:r w:rsidRPr="002832C0">
        <w:t>informācija par jebkurām piedevām (</w:t>
      </w:r>
      <w:r>
        <w:t>LVS EN 13018-5 4.5 punkts</w:t>
      </w:r>
      <w:r w:rsidRPr="002832C0">
        <w:t>)</w:t>
      </w:r>
      <w:r>
        <w:t>.</w:t>
      </w:r>
    </w:p>
    <w:p w14:paraId="602CE121" w14:textId="1F650FFA" w:rsidR="00B9576A" w:rsidRPr="00BF2E64" w:rsidRDefault="00B9576A" w:rsidP="00B300E4">
      <w:r w:rsidRPr="00662236">
        <w:rPr>
          <w:lang w:val="lv-LV"/>
        </w:rPr>
        <w:t xml:space="preserve">Šķembu mastikas asfalts SMA ir ar teicamu dilumizturību, tam ir ļoti laba stabilitāte un pretestība novecošanai, kā arī plastiskām deformācijām. </w:t>
      </w:r>
      <w:proofErr w:type="spellStart"/>
      <w:r w:rsidRPr="00662236">
        <w:rPr>
          <w:lang w:val="lv-LV"/>
        </w:rPr>
        <w:t>Granulometriskajam</w:t>
      </w:r>
      <w:proofErr w:type="spellEnd"/>
      <w:r w:rsidRPr="00662236">
        <w:rPr>
          <w:lang w:val="lv-LV"/>
        </w:rPr>
        <w:t xml:space="preserve"> sastāvam ir lūzums smalko </w:t>
      </w:r>
      <w:proofErr w:type="spellStart"/>
      <w:r w:rsidRPr="00662236">
        <w:rPr>
          <w:lang w:val="lv-LV"/>
        </w:rPr>
        <w:t>minerālmateriālu</w:t>
      </w:r>
      <w:proofErr w:type="spellEnd"/>
      <w:r w:rsidRPr="00662236">
        <w:rPr>
          <w:lang w:val="lv-LV"/>
        </w:rPr>
        <w:t xml:space="preserve"> daļā, jo rupjo </w:t>
      </w:r>
      <w:proofErr w:type="spellStart"/>
      <w:r w:rsidRPr="00662236">
        <w:rPr>
          <w:lang w:val="lv-LV"/>
        </w:rPr>
        <w:t>minerālmateriālu</w:t>
      </w:r>
      <w:proofErr w:type="spellEnd"/>
      <w:r w:rsidRPr="00662236">
        <w:rPr>
          <w:lang w:val="lv-LV"/>
        </w:rPr>
        <w:t xml:space="preserve"> procentuālā daļa ir liela un aizpildītāja saturs ir relatīvi augsts. Lai nodrošinātu augstu bitumena saturu attiecībā pret </w:t>
      </w:r>
      <w:proofErr w:type="spellStart"/>
      <w:r w:rsidRPr="00662236">
        <w:rPr>
          <w:lang w:val="lv-LV"/>
        </w:rPr>
        <w:t>granulometrisko</w:t>
      </w:r>
      <w:proofErr w:type="spellEnd"/>
      <w:r w:rsidRPr="00662236">
        <w:rPr>
          <w:lang w:val="lv-LV"/>
        </w:rPr>
        <w:t xml:space="preserve"> sastāvu, maisījuma stabilitātes paaugstināšanai lieto piedevas. Tās var būt šķiedras, speciāli aizpildītāji, gumijas putekļi vai polimēri. Šķembu mastikas asfalts lietojams </w:t>
      </w:r>
      <w:r w:rsidR="00A645F2">
        <w:rPr>
          <w:lang w:val="lv-LV"/>
        </w:rPr>
        <w:t xml:space="preserve">galvenokārt </w:t>
      </w:r>
      <w:r w:rsidRPr="00662236">
        <w:rPr>
          <w:lang w:val="lv-LV"/>
        </w:rPr>
        <w:t>dilumkārtām</w:t>
      </w:r>
      <w:r w:rsidR="00A645F2">
        <w:rPr>
          <w:lang w:val="lv-LV"/>
        </w:rPr>
        <w:t xml:space="preserve"> </w:t>
      </w:r>
      <w:r w:rsidRPr="00662236">
        <w:rPr>
          <w:lang w:val="lv-LV"/>
        </w:rPr>
        <w:t xml:space="preserve">visu veidu autoceļiem. Šķembu mastikas asfaltu paredz autoceļu posmos ar lielu satiksmes intensitāti, ar lielu </w:t>
      </w:r>
      <w:proofErr w:type="spellStart"/>
      <w:r w:rsidRPr="00662236">
        <w:rPr>
          <w:lang w:val="lv-LV"/>
        </w:rPr>
        <w:t>radžoto</w:t>
      </w:r>
      <w:proofErr w:type="spellEnd"/>
      <w:r w:rsidRPr="00662236">
        <w:rPr>
          <w:lang w:val="lv-LV"/>
        </w:rPr>
        <w:t xml:space="preserve"> riepu slodžu īpatsvaru, kā arī krustojumos un citās paaugstināta noslogojuma vietās. Tā kā šķembu mastikas asfaltam ir arī laba pretestība novecošanai, to ieteicams izmantot arī autoceļos ar nelielu kustības intensitāti. Jānodrošina precīza maisījuma projektēšana un ražošana. Var būt samazināta saķere dilumkārtas ekspluatācijas sākumā. </w:t>
      </w:r>
      <w:r w:rsidRPr="00BF2E64">
        <w:t xml:space="preserve">Uz </w:t>
      </w:r>
      <w:proofErr w:type="spellStart"/>
      <w:r w:rsidRPr="00BF2E64">
        <w:t>mitras</w:t>
      </w:r>
      <w:proofErr w:type="spellEnd"/>
      <w:r w:rsidRPr="00BF2E64">
        <w:t xml:space="preserve"> </w:t>
      </w:r>
      <w:proofErr w:type="spellStart"/>
      <w:r w:rsidRPr="00BF2E64">
        <w:t>virsmas</w:t>
      </w:r>
      <w:proofErr w:type="spellEnd"/>
      <w:r w:rsidRPr="00BF2E64">
        <w:t xml:space="preserve"> var </w:t>
      </w:r>
      <w:proofErr w:type="spellStart"/>
      <w:r w:rsidRPr="00BF2E64">
        <w:t>izveidoties</w:t>
      </w:r>
      <w:proofErr w:type="spellEnd"/>
      <w:r w:rsidRPr="00BF2E64">
        <w:t xml:space="preserve"> </w:t>
      </w:r>
      <w:proofErr w:type="spellStart"/>
      <w:r w:rsidRPr="00BF2E64">
        <w:t>ūdens</w:t>
      </w:r>
      <w:proofErr w:type="spellEnd"/>
      <w:r w:rsidRPr="00BF2E64">
        <w:t xml:space="preserve"> </w:t>
      </w:r>
      <w:proofErr w:type="spellStart"/>
      <w:r w:rsidRPr="00BF2E64">
        <w:t>plēvīte</w:t>
      </w:r>
      <w:proofErr w:type="spellEnd"/>
      <w:r w:rsidRPr="00BF2E64">
        <w:t xml:space="preserve">, </w:t>
      </w:r>
      <w:proofErr w:type="spellStart"/>
      <w:r w:rsidRPr="00BF2E64">
        <w:t>sevišķi</w:t>
      </w:r>
      <w:proofErr w:type="spellEnd"/>
      <w:r w:rsidRPr="00BF2E64">
        <w:t xml:space="preserve"> </w:t>
      </w:r>
      <w:proofErr w:type="spellStart"/>
      <w:r w:rsidRPr="00BF2E64">
        <w:t>jaunai</w:t>
      </w:r>
      <w:proofErr w:type="spellEnd"/>
      <w:r w:rsidRPr="00BF2E64">
        <w:t xml:space="preserve"> </w:t>
      </w:r>
      <w:proofErr w:type="spellStart"/>
      <w:r w:rsidRPr="00BF2E64">
        <w:t>segai</w:t>
      </w:r>
      <w:proofErr w:type="spellEnd"/>
      <w:r w:rsidRPr="00BF2E64">
        <w:t xml:space="preserve">. </w:t>
      </w:r>
      <w:proofErr w:type="spellStart"/>
      <w:r w:rsidRPr="00BF2E64">
        <w:t>Nedaudz</w:t>
      </w:r>
      <w:proofErr w:type="spellEnd"/>
      <w:r w:rsidRPr="00BF2E64">
        <w:t xml:space="preserve"> </w:t>
      </w:r>
      <w:proofErr w:type="spellStart"/>
      <w:r w:rsidRPr="00BF2E64">
        <w:t>sarežģītāk</w:t>
      </w:r>
      <w:proofErr w:type="spellEnd"/>
      <w:r w:rsidRPr="00BF2E64">
        <w:t xml:space="preserve"> </w:t>
      </w:r>
      <w:proofErr w:type="spellStart"/>
      <w:r w:rsidRPr="00BF2E64">
        <w:t>ražot</w:t>
      </w:r>
      <w:proofErr w:type="spellEnd"/>
      <w:r w:rsidRPr="00BF2E64">
        <w:t xml:space="preserve"> </w:t>
      </w:r>
      <w:proofErr w:type="spellStart"/>
      <w:r w:rsidRPr="00BF2E64">
        <w:t>kā</w:t>
      </w:r>
      <w:proofErr w:type="spellEnd"/>
      <w:r w:rsidRPr="00BF2E64">
        <w:t xml:space="preserve"> </w:t>
      </w:r>
      <w:proofErr w:type="spellStart"/>
      <w:r w:rsidRPr="00BF2E64">
        <w:t>asfaltbetonu</w:t>
      </w:r>
      <w:proofErr w:type="spellEnd"/>
      <w:r w:rsidRPr="00BF2E64">
        <w:t xml:space="preserve"> AC. </w:t>
      </w:r>
      <w:proofErr w:type="spellStart"/>
      <w:r w:rsidRPr="00BF2E64">
        <w:t>Grūti</w:t>
      </w:r>
      <w:proofErr w:type="spellEnd"/>
      <w:r w:rsidRPr="00BF2E64">
        <w:t xml:space="preserve"> </w:t>
      </w:r>
      <w:proofErr w:type="spellStart"/>
      <w:r w:rsidRPr="00BF2E64">
        <w:t>ieklāt</w:t>
      </w:r>
      <w:proofErr w:type="spellEnd"/>
      <w:r w:rsidRPr="00BF2E64">
        <w:t xml:space="preserve"> </w:t>
      </w:r>
      <w:proofErr w:type="spellStart"/>
      <w:r w:rsidRPr="00BF2E64">
        <w:t>ar</w:t>
      </w:r>
      <w:proofErr w:type="spellEnd"/>
      <w:r w:rsidRPr="00BF2E64">
        <w:t xml:space="preserve"> </w:t>
      </w:r>
      <w:proofErr w:type="spellStart"/>
      <w:r w:rsidRPr="00BF2E64">
        <w:t>roku</w:t>
      </w:r>
      <w:proofErr w:type="spellEnd"/>
      <w:r w:rsidRPr="00BF2E64">
        <w:t xml:space="preserve"> </w:t>
      </w:r>
      <w:proofErr w:type="spellStart"/>
      <w:r w:rsidRPr="00BF2E64">
        <w:t>darbu</w:t>
      </w:r>
      <w:proofErr w:type="spellEnd"/>
      <w:r w:rsidRPr="00BF2E64">
        <w:t>.</w:t>
      </w:r>
    </w:p>
    <w:p w14:paraId="34C59CAF" w14:textId="0591F1DD" w:rsidR="00B9576A" w:rsidRPr="00BF2E64" w:rsidRDefault="00B9576A" w:rsidP="00B300E4">
      <w:proofErr w:type="spellStart"/>
      <w:r w:rsidRPr="00BF2E64">
        <w:t>Prasības</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asfaltam</w:t>
      </w:r>
      <w:proofErr w:type="spellEnd"/>
      <w:r w:rsidRPr="00BF2E64">
        <w:t xml:space="preserve"> </w:t>
      </w:r>
      <w:proofErr w:type="spellStart"/>
      <w:r w:rsidRPr="00BF2E64">
        <w:t>ir</w:t>
      </w:r>
      <w:proofErr w:type="spellEnd"/>
      <w:r w:rsidRPr="00BF2E64">
        <w:t xml:space="preserve"> </w:t>
      </w:r>
      <w:proofErr w:type="spellStart"/>
      <w:r w:rsidRPr="00BF2E64">
        <w:t>noteiktas</w:t>
      </w:r>
      <w:proofErr w:type="spellEnd"/>
      <w:r w:rsidRPr="00BF2E64">
        <w:t xml:space="preserve"> </w:t>
      </w:r>
      <w:proofErr w:type="spellStart"/>
      <w:r w:rsidRPr="00BF2E64">
        <w:t>pēc</w:t>
      </w:r>
      <w:proofErr w:type="spellEnd"/>
      <w:r w:rsidRPr="00BF2E64">
        <w:t xml:space="preserve"> LVS EN 13108-5. </w:t>
      </w:r>
      <w:proofErr w:type="spellStart"/>
      <w:r w:rsidRPr="00BF2E64">
        <w:t>Izstrādātā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priekšprojektā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un </w:t>
      </w:r>
      <w:proofErr w:type="spellStart"/>
      <w:r w:rsidRPr="00BF2E64">
        <w:t>asfalta</w:t>
      </w:r>
      <w:proofErr w:type="spellEnd"/>
      <w:r w:rsidRPr="00BF2E64">
        <w:t xml:space="preserve"> </w:t>
      </w:r>
      <w:proofErr w:type="spellStart"/>
      <w:r w:rsidRPr="00BF2E64">
        <w:t>īpašībām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paraugu</w:t>
      </w:r>
      <w:proofErr w:type="spellEnd"/>
      <w:r w:rsidRPr="00BF2E64">
        <w:t xml:space="preserve"> </w:t>
      </w:r>
      <w:proofErr w:type="spellStart"/>
      <w:r w:rsidRPr="00BF2E64">
        <w:t>sagatavošanas</w:t>
      </w:r>
      <w:proofErr w:type="spellEnd"/>
      <w:r w:rsidRPr="00BF2E64">
        <w:t xml:space="preserve"> </w:t>
      </w:r>
      <w:proofErr w:type="spellStart"/>
      <w:r w:rsidRPr="00BF2E64">
        <w:t>nosacījumiem</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_Ref251249763 \r \h </w:instrText>
      </w:r>
      <w:r w:rsidR="00B300E4">
        <w:instrText xml:space="preserve"> \* MERGEFORMAT </w:instrText>
      </w:r>
      <w:r>
        <w:fldChar w:fldCharType="separate"/>
      </w:r>
      <w:r w:rsidR="00C86EAE">
        <w:t>6.2-47</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atbilstoši</w:t>
      </w:r>
      <w:proofErr w:type="spellEnd"/>
      <w:r w:rsidRPr="00BF2E64">
        <w:t xml:space="preserve"> </w:t>
      </w:r>
      <w:proofErr w:type="spellStart"/>
      <w:r w:rsidRPr="00BF2E64">
        <w:t>paredzētajam</w:t>
      </w:r>
      <w:proofErr w:type="spellEnd"/>
      <w:r w:rsidRPr="00BF2E64">
        <w:t xml:space="preserve"> </w:t>
      </w:r>
      <w:proofErr w:type="spellStart"/>
      <w:r w:rsidRPr="00BF2E64">
        <w:t>lietojumam</w:t>
      </w:r>
      <w:proofErr w:type="spellEnd"/>
      <w:r w:rsidRPr="00BF2E64">
        <w:t>.</w:t>
      </w:r>
    </w:p>
    <w:p w14:paraId="1C18BC6B" w14:textId="77777777" w:rsidR="00B9576A" w:rsidRPr="00BF2E64" w:rsidRDefault="00B9576A" w:rsidP="00883A25">
      <w:pPr>
        <w:pStyle w:val="Virsraksts8"/>
      </w:pPr>
      <w:bookmarkStart w:id="1304" w:name="_Ref251249763"/>
      <w:r w:rsidRPr="00BF2E64">
        <w:t xml:space="preserve">tabula. </w:t>
      </w:r>
      <w:proofErr w:type="spellStart"/>
      <w:r w:rsidRPr="00BF2E64">
        <w:t>Prasības</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w:t>
      </w:r>
      <w:proofErr w:type="spellEnd"/>
      <w:r w:rsidRPr="00BF2E64">
        <w:t xml:space="preserve"> </w:t>
      </w:r>
      <w:proofErr w:type="spellStart"/>
      <w:r w:rsidRPr="00BF2E64">
        <w:t>projektēšanai</w:t>
      </w:r>
      <w:bookmarkEnd w:id="1304"/>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96"/>
        <w:gridCol w:w="1075"/>
        <w:gridCol w:w="1075"/>
        <w:gridCol w:w="959"/>
        <w:gridCol w:w="959"/>
        <w:gridCol w:w="482"/>
        <w:gridCol w:w="477"/>
        <w:gridCol w:w="959"/>
        <w:gridCol w:w="965"/>
      </w:tblGrid>
      <w:tr w:rsidR="00B9576A" w:rsidRPr="00BF2E64" w14:paraId="37E4239F" w14:textId="77777777" w:rsidTr="729D4202">
        <w:trPr>
          <w:cantSplit/>
          <w:trHeight w:val="310"/>
          <w:tblHeader/>
        </w:trPr>
        <w:tc>
          <w:tcPr>
            <w:tcW w:w="1996" w:type="dxa"/>
            <w:vMerge w:val="restart"/>
            <w:tcMar>
              <w:top w:w="0" w:type="dxa"/>
              <w:left w:w="0" w:type="dxa"/>
              <w:bottom w:w="0" w:type="dxa"/>
              <w:right w:w="0" w:type="dxa"/>
            </w:tcMar>
            <w:vAlign w:val="center"/>
          </w:tcPr>
          <w:p w14:paraId="7C011C59"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075" w:type="dxa"/>
            <w:vMerge w:val="restart"/>
            <w:tcMar>
              <w:top w:w="0" w:type="dxa"/>
              <w:left w:w="0" w:type="dxa"/>
              <w:bottom w:w="0" w:type="dxa"/>
              <w:right w:w="0" w:type="dxa"/>
            </w:tcMar>
            <w:vAlign w:val="center"/>
          </w:tcPr>
          <w:p w14:paraId="51A98D79"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075" w:type="dxa"/>
            <w:vMerge w:val="restart"/>
            <w:tcMar>
              <w:top w:w="0" w:type="dxa"/>
              <w:left w:w="0" w:type="dxa"/>
              <w:bottom w:w="0" w:type="dxa"/>
              <w:right w:w="0" w:type="dxa"/>
            </w:tcMar>
            <w:vAlign w:val="center"/>
          </w:tcPr>
          <w:p w14:paraId="70A540A2"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p>
          <w:p w14:paraId="0EAD735A" w14:textId="77777777" w:rsidR="00B9576A" w:rsidRPr="00BF2E64" w:rsidRDefault="00B9576A" w:rsidP="005F0071">
            <w:pPr>
              <w:pStyle w:val="Tablehead"/>
            </w:pPr>
            <w:r w:rsidRPr="00BF2E64">
              <w:t>LVS EN 13108-5</w:t>
            </w:r>
          </w:p>
        </w:tc>
        <w:tc>
          <w:tcPr>
            <w:tcW w:w="4801" w:type="dxa"/>
            <w:gridSpan w:val="6"/>
            <w:tcMar>
              <w:top w:w="0" w:type="dxa"/>
              <w:left w:w="0" w:type="dxa"/>
              <w:bottom w:w="0" w:type="dxa"/>
              <w:right w:w="0" w:type="dxa"/>
            </w:tcMar>
            <w:vAlign w:val="center"/>
          </w:tcPr>
          <w:p w14:paraId="2F2EF7C6" w14:textId="1216AECA" w:rsidR="00B9576A" w:rsidRPr="00BF2E64" w:rsidRDefault="00B9576A" w:rsidP="005F0071">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r>
      <w:tr w:rsidR="00B9576A" w:rsidRPr="00BF2E64" w14:paraId="3E8C8823" w14:textId="77777777" w:rsidTr="729D4202">
        <w:trPr>
          <w:cantSplit/>
          <w:trHeight w:val="300"/>
          <w:tblHeader/>
        </w:trPr>
        <w:tc>
          <w:tcPr>
            <w:tcW w:w="1996" w:type="dxa"/>
            <w:vMerge/>
            <w:tcMar>
              <w:top w:w="0" w:type="dxa"/>
              <w:left w:w="0" w:type="dxa"/>
              <w:bottom w:w="0" w:type="dxa"/>
              <w:right w:w="0" w:type="dxa"/>
            </w:tcMar>
            <w:vAlign w:val="center"/>
          </w:tcPr>
          <w:p w14:paraId="4637698C" w14:textId="77777777" w:rsidR="00B9576A" w:rsidRPr="00BF2E64" w:rsidRDefault="00B9576A" w:rsidP="00871FC1">
            <w:pPr>
              <w:pStyle w:val="Tablehead"/>
            </w:pPr>
          </w:p>
        </w:tc>
        <w:tc>
          <w:tcPr>
            <w:tcW w:w="1075" w:type="dxa"/>
            <w:vMerge/>
            <w:tcMar>
              <w:top w:w="0" w:type="dxa"/>
              <w:left w:w="0" w:type="dxa"/>
              <w:bottom w:w="0" w:type="dxa"/>
              <w:right w:w="0" w:type="dxa"/>
            </w:tcMar>
            <w:vAlign w:val="center"/>
          </w:tcPr>
          <w:p w14:paraId="56D8F115" w14:textId="77777777" w:rsidR="00B9576A" w:rsidRPr="00BF2E64" w:rsidRDefault="00B9576A" w:rsidP="00871FC1">
            <w:pPr>
              <w:pStyle w:val="Tablehead"/>
            </w:pPr>
          </w:p>
        </w:tc>
        <w:tc>
          <w:tcPr>
            <w:tcW w:w="1075" w:type="dxa"/>
            <w:vMerge/>
            <w:tcMar>
              <w:top w:w="0" w:type="dxa"/>
              <w:left w:w="0" w:type="dxa"/>
              <w:bottom w:w="0" w:type="dxa"/>
              <w:right w:w="0" w:type="dxa"/>
            </w:tcMar>
            <w:vAlign w:val="center"/>
          </w:tcPr>
          <w:p w14:paraId="5BA58892" w14:textId="77777777" w:rsidR="00B9576A" w:rsidRPr="00BF2E64" w:rsidRDefault="00B9576A" w:rsidP="00871FC1">
            <w:pPr>
              <w:pStyle w:val="Tablehead"/>
            </w:pPr>
          </w:p>
        </w:tc>
        <w:tc>
          <w:tcPr>
            <w:tcW w:w="959" w:type="dxa"/>
            <w:tcMar>
              <w:top w:w="0" w:type="dxa"/>
              <w:left w:w="0" w:type="dxa"/>
              <w:bottom w:w="0" w:type="dxa"/>
              <w:right w:w="0" w:type="dxa"/>
            </w:tcMar>
            <w:vAlign w:val="center"/>
          </w:tcPr>
          <w:p w14:paraId="78752FFD" w14:textId="77777777" w:rsidR="00B9576A" w:rsidRPr="00D24742" w:rsidRDefault="00B9576A" w:rsidP="005F0071">
            <w:pPr>
              <w:pStyle w:val="Tablehead"/>
            </w:pPr>
            <w:proofErr w:type="spellStart"/>
            <w:r w:rsidRPr="00D24742">
              <w:t>līdz</w:t>
            </w:r>
            <w:proofErr w:type="spellEnd"/>
            <w:r w:rsidRPr="00D24742">
              <w:t xml:space="preserve"> 500</w:t>
            </w:r>
          </w:p>
        </w:tc>
        <w:tc>
          <w:tcPr>
            <w:tcW w:w="959" w:type="dxa"/>
            <w:tcMar>
              <w:top w:w="0" w:type="dxa"/>
              <w:left w:w="0" w:type="dxa"/>
              <w:bottom w:w="0" w:type="dxa"/>
              <w:right w:w="0" w:type="dxa"/>
            </w:tcMar>
            <w:vAlign w:val="center"/>
          </w:tcPr>
          <w:p w14:paraId="42BEECC7" w14:textId="77777777" w:rsidR="00B9576A" w:rsidRPr="00D24742" w:rsidRDefault="00B9576A" w:rsidP="005F0071">
            <w:pPr>
              <w:pStyle w:val="Tablehead"/>
            </w:pPr>
            <w:r w:rsidRPr="00D24742">
              <w:t>501-1500</w:t>
            </w:r>
          </w:p>
        </w:tc>
        <w:tc>
          <w:tcPr>
            <w:tcW w:w="959" w:type="dxa"/>
            <w:gridSpan w:val="2"/>
            <w:tcMar>
              <w:top w:w="0" w:type="dxa"/>
              <w:left w:w="0" w:type="dxa"/>
              <w:bottom w:w="0" w:type="dxa"/>
              <w:right w:w="0" w:type="dxa"/>
            </w:tcMar>
            <w:vAlign w:val="center"/>
          </w:tcPr>
          <w:p w14:paraId="318E6F7A" w14:textId="77777777" w:rsidR="00B9576A" w:rsidRPr="00D24742" w:rsidRDefault="00B9576A" w:rsidP="005F0071">
            <w:pPr>
              <w:pStyle w:val="Tablehead"/>
            </w:pPr>
            <w:r w:rsidRPr="00D24742">
              <w:t>1501-3500</w:t>
            </w:r>
          </w:p>
        </w:tc>
        <w:tc>
          <w:tcPr>
            <w:tcW w:w="959" w:type="dxa"/>
            <w:tcMar>
              <w:top w:w="0" w:type="dxa"/>
              <w:left w:w="0" w:type="dxa"/>
              <w:bottom w:w="0" w:type="dxa"/>
              <w:right w:w="0" w:type="dxa"/>
            </w:tcMar>
            <w:vAlign w:val="center"/>
          </w:tcPr>
          <w:p w14:paraId="4057655A" w14:textId="77777777" w:rsidR="00B9576A" w:rsidRPr="00D24742" w:rsidRDefault="00B9576A" w:rsidP="005F0071">
            <w:pPr>
              <w:pStyle w:val="Tablehead"/>
            </w:pPr>
            <w:r w:rsidRPr="00D24742">
              <w:t>3501-5000</w:t>
            </w:r>
          </w:p>
        </w:tc>
        <w:tc>
          <w:tcPr>
            <w:tcW w:w="965" w:type="dxa"/>
            <w:tcMar>
              <w:top w:w="0" w:type="dxa"/>
              <w:left w:w="0" w:type="dxa"/>
              <w:bottom w:w="0" w:type="dxa"/>
              <w:right w:w="0" w:type="dxa"/>
            </w:tcMar>
            <w:vAlign w:val="center"/>
          </w:tcPr>
          <w:p w14:paraId="73D7F2DA" w14:textId="77777777" w:rsidR="00B9576A" w:rsidRPr="00D24742" w:rsidRDefault="00B9576A" w:rsidP="005F0071">
            <w:pPr>
              <w:pStyle w:val="Tablehead"/>
            </w:pPr>
            <w:proofErr w:type="spellStart"/>
            <w:r w:rsidRPr="00D24742">
              <w:t>virs</w:t>
            </w:r>
            <w:proofErr w:type="spellEnd"/>
            <w:r w:rsidRPr="00D24742">
              <w:t xml:space="preserve"> 5000</w:t>
            </w:r>
          </w:p>
        </w:tc>
      </w:tr>
      <w:tr w:rsidR="00B9576A" w:rsidRPr="00BF2E64" w14:paraId="731D789A" w14:textId="77777777" w:rsidTr="729D4202">
        <w:trPr>
          <w:cantSplit/>
          <w:trHeight w:val="300"/>
          <w:tblHeader/>
        </w:trPr>
        <w:tc>
          <w:tcPr>
            <w:tcW w:w="1996" w:type="dxa"/>
            <w:vMerge/>
            <w:tcMar>
              <w:top w:w="0" w:type="dxa"/>
              <w:left w:w="0" w:type="dxa"/>
              <w:bottom w:w="0" w:type="dxa"/>
              <w:right w:w="0" w:type="dxa"/>
            </w:tcMar>
            <w:vAlign w:val="center"/>
          </w:tcPr>
          <w:p w14:paraId="304F72C5" w14:textId="77777777" w:rsidR="00B9576A" w:rsidRPr="00BF2E64" w:rsidRDefault="00B9576A" w:rsidP="00871FC1">
            <w:pPr>
              <w:pStyle w:val="Tablehead"/>
            </w:pPr>
          </w:p>
        </w:tc>
        <w:tc>
          <w:tcPr>
            <w:tcW w:w="1075" w:type="dxa"/>
            <w:vMerge/>
            <w:tcMar>
              <w:top w:w="0" w:type="dxa"/>
              <w:left w:w="0" w:type="dxa"/>
              <w:bottom w:w="0" w:type="dxa"/>
              <w:right w:w="0" w:type="dxa"/>
            </w:tcMar>
            <w:vAlign w:val="center"/>
          </w:tcPr>
          <w:p w14:paraId="72F2B10D" w14:textId="77777777" w:rsidR="00B9576A" w:rsidRPr="00BF2E64" w:rsidRDefault="00B9576A" w:rsidP="00871FC1">
            <w:pPr>
              <w:pStyle w:val="Tablehead"/>
            </w:pPr>
          </w:p>
        </w:tc>
        <w:tc>
          <w:tcPr>
            <w:tcW w:w="1075" w:type="dxa"/>
            <w:vMerge/>
            <w:tcMar>
              <w:top w:w="0" w:type="dxa"/>
              <w:left w:w="0" w:type="dxa"/>
              <w:bottom w:w="0" w:type="dxa"/>
              <w:right w:w="0" w:type="dxa"/>
            </w:tcMar>
            <w:vAlign w:val="center"/>
          </w:tcPr>
          <w:p w14:paraId="637F367B" w14:textId="77777777" w:rsidR="00B9576A" w:rsidRPr="00BF2E64" w:rsidRDefault="00B9576A" w:rsidP="00871FC1">
            <w:pPr>
              <w:pStyle w:val="Tablehead"/>
            </w:pPr>
          </w:p>
        </w:tc>
        <w:tc>
          <w:tcPr>
            <w:tcW w:w="4801" w:type="dxa"/>
            <w:gridSpan w:val="6"/>
            <w:tcMar>
              <w:top w:w="0" w:type="dxa"/>
              <w:left w:w="0" w:type="dxa"/>
              <w:bottom w:w="0" w:type="dxa"/>
              <w:right w:w="0" w:type="dxa"/>
            </w:tcMar>
          </w:tcPr>
          <w:p w14:paraId="225A0924" w14:textId="77777777" w:rsidR="00B9576A" w:rsidRPr="00BF2E64" w:rsidRDefault="00B9576A" w:rsidP="005F0071">
            <w:pPr>
              <w:pStyle w:val="Tablehead"/>
            </w:pPr>
            <w:proofErr w:type="spellStart"/>
            <w:r w:rsidRPr="00BF2E64">
              <w:t>Kategorija</w:t>
            </w:r>
            <w:proofErr w:type="spellEnd"/>
            <w:r w:rsidRPr="00BF2E64">
              <w:t xml:space="preserve"> / </w:t>
            </w:r>
            <w:proofErr w:type="spellStart"/>
            <w:r w:rsidRPr="00BF2E64">
              <w:t>prasība</w:t>
            </w:r>
            <w:proofErr w:type="spellEnd"/>
          </w:p>
        </w:tc>
      </w:tr>
      <w:tr w:rsidR="00B9576A" w:rsidRPr="00BF2E64" w14:paraId="769AB25D" w14:textId="77777777" w:rsidTr="729D4202">
        <w:trPr>
          <w:cantSplit/>
          <w:trHeight w:val="620"/>
        </w:trPr>
        <w:tc>
          <w:tcPr>
            <w:tcW w:w="1996" w:type="dxa"/>
            <w:tcMar>
              <w:top w:w="0" w:type="dxa"/>
              <w:left w:w="0" w:type="dxa"/>
              <w:bottom w:w="0" w:type="dxa"/>
              <w:right w:w="0" w:type="dxa"/>
            </w:tcMar>
          </w:tcPr>
          <w:p w14:paraId="4CA89392" w14:textId="77777777" w:rsidR="00B9576A" w:rsidRPr="00BF2E64" w:rsidRDefault="00B9576A" w:rsidP="00192D16">
            <w:pPr>
              <w:pStyle w:val="Tabletext"/>
            </w:pPr>
            <w:proofErr w:type="spellStart"/>
            <w:r w:rsidRPr="00BF2E64">
              <w:t>Paraugu</w:t>
            </w:r>
            <w:proofErr w:type="spellEnd"/>
            <w:r w:rsidRPr="00BF2E64">
              <w:t xml:space="preserve"> </w:t>
            </w:r>
            <w:proofErr w:type="spellStart"/>
            <w:r w:rsidRPr="00BF2E64">
              <w:t>sagatavošana</w:t>
            </w:r>
            <w:proofErr w:type="spellEnd"/>
          </w:p>
        </w:tc>
        <w:tc>
          <w:tcPr>
            <w:tcW w:w="1075" w:type="dxa"/>
            <w:tcMar>
              <w:top w:w="0" w:type="dxa"/>
              <w:left w:w="0" w:type="dxa"/>
              <w:bottom w:w="0" w:type="dxa"/>
              <w:right w:w="0" w:type="dxa"/>
            </w:tcMar>
          </w:tcPr>
          <w:p w14:paraId="7A3229F8" w14:textId="77777777" w:rsidR="00B9576A" w:rsidRPr="00BF2E64" w:rsidRDefault="00B9576A" w:rsidP="00192D16">
            <w:pPr>
              <w:pStyle w:val="Tabletext"/>
            </w:pPr>
            <w:r w:rsidRPr="00BF2E64">
              <w:t>LVS EN 12697-30</w:t>
            </w:r>
          </w:p>
        </w:tc>
        <w:tc>
          <w:tcPr>
            <w:tcW w:w="1075" w:type="dxa"/>
            <w:tcMar>
              <w:top w:w="0" w:type="dxa"/>
              <w:left w:w="0" w:type="dxa"/>
              <w:bottom w:w="0" w:type="dxa"/>
              <w:right w:w="0" w:type="dxa"/>
            </w:tcMar>
          </w:tcPr>
          <w:p w14:paraId="7180F871" w14:textId="0322ADEF" w:rsidR="00B9576A" w:rsidRPr="00D24742" w:rsidRDefault="00B9576A" w:rsidP="00192D16">
            <w:pPr>
              <w:pStyle w:val="Tabletext"/>
            </w:pPr>
            <w:r w:rsidRPr="00BF2E64">
              <w:t>5.</w:t>
            </w:r>
            <w:r w:rsidR="00D24742">
              <w:t>3.1.</w:t>
            </w:r>
            <w:r w:rsidRPr="00BF2E64">
              <w:t xml:space="preserve"> </w:t>
            </w:r>
            <w:r w:rsidR="00C92FDB">
              <w:t>p.</w:t>
            </w:r>
          </w:p>
        </w:tc>
        <w:tc>
          <w:tcPr>
            <w:tcW w:w="4801" w:type="dxa"/>
            <w:gridSpan w:val="6"/>
            <w:tcMar>
              <w:top w:w="0" w:type="dxa"/>
              <w:left w:w="0" w:type="dxa"/>
              <w:bottom w:w="0" w:type="dxa"/>
              <w:right w:w="0" w:type="dxa"/>
            </w:tcMar>
            <w:vAlign w:val="center"/>
          </w:tcPr>
          <w:p w14:paraId="7BC7EFDF" w14:textId="77777777" w:rsidR="00B9576A" w:rsidRPr="00BF2E64" w:rsidRDefault="00B9576A" w:rsidP="00192D16">
            <w:pPr>
              <w:pStyle w:val="Tabletext2"/>
            </w:pPr>
            <w:r w:rsidRPr="00BF2E64">
              <w:t>LVS EN 12697-35 (</w:t>
            </w:r>
            <w:proofErr w:type="spellStart"/>
            <w:r w:rsidRPr="00BF2E64">
              <w:t>ja</w:t>
            </w:r>
            <w:proofErr w:type="spellEnd"/>
            <w:r w:rsidRPr="00BF2E64">
              <w:t xml:space="preserve"> </w:t>
            </w:r>
            <w:proofErr w:type="spellStart"/>
            <w:r w:rsidRPr="00BF2E64">
              <w:t>samaisa</w:t>
            </w:r>
            <w:proofErr w:type="spellEnd"/>
            <w:r w:rsidRPr="00BF2E64">
              <w:t xml:space="preserve"> </w:t>
            </w:r>
            <w:proofErr w:type="spellStart"/>
            <w:r w:rsidRPr="00BF2E64">
              <w:t>laboratorijā</w:t>
            </w:r>
            <w:proofErr w:type="spellEnd"/>
            <w:r w:rsidRPr="00BF2E64">
              <w:t>)</w:t>
            </w:r>
          </w:p>
          <w:p w14:paraId="404A42B6" w14:textId="77777777" w:rsidR="00B9576A" w:rsidRPr="00BF2E64" w:rsidRDefault="00B9576A" w:rsidP="00192D16">
            <w:pPr>
              <w:pStyle w:val="Tabletext2"/>
            </w:pPr>
            <w:r w:rsidRPr="00BF2E64">
              <w:t xml:space="preserve">2 x 50 </w:t>
            </w:r>
            <w:proofErr w:type="spellStart"/>
            <w:r w:rsidRPr="00BF2E64">
              <w:t>triecieni</w:t>
            </w:r>
            <w:proofErr w:type="spellEnd"/>
          </w:p>
          <w:p w14:paraId="7BEE0DF7" w14:textId="77777777" w:rsidR="00B9576A" w:rsidRPr="00BF2E64" w:rsidRDefault="00B9576A" w:rsidP="00192D16">
            <w:pPr>
              <w:pStyle w:val="Tabletext2"/>
            </w:pPr>
            <w:r w:rsidRPr="00BF2E64">
              <w:t xml:space="preserve">(LVS EN 13108-20 C.1. tabula 2. </w:t>
            </w:r>
            <w:proofErr w:type="spellStart"/>
            <w:r w:rsidRPr="00BF2E64">
              <w:t>rinda</w:t>
            </w:r>
            <w:proofErr w:type="spellEnd"/>
            <w:r w:rsidRPr="00BF2E64">
              <w:t xml:space="preserve">, </w:t>
            </w:r>
            <w:proofErr w:type="spellStart"/>
            <w:r w:rsidRPr="00BF2E64">
              <w:t>atsauce</w:t>
            </w:r>
            <w:proofErr w:type="spellEnd"/>
            <w:r w:rsidRPr="00BF2E64">
              <w:t xml:space="preserve"> C.1.2)</w:t>
            </w:r>
          </w:p>
        </w:tc>
      </w:tr>
      <w:tr w:rsidR="00B9576A" w:rsidRPr="00BF2E64" w14:paraId="17098767" w14:textId="77777777" w:rsidTr="729D4202">
        <w:trPr>
          <w:cantSplit/>
          <w:trHeight w:val="440"/>
        </w:trPr>
        <w:tc>
          <w:tcPr>
            <w:tcW w:w="1996" w:type="dxa"/>
            <w:tcMar>
              <w:top w:w="0" w:type="dxa"/>
              <w:left w:w="0" w:type="dxa"/>
              <w:bottom w:w="0" w:type="dxa"/>
              <w:right w:w="0" w:type="dxa"/>
            </w:tcMar>
          </w:tcPr>
          <w:p w14:paraId="27B9A0E2" w14:textId="77777777" w:rsidR="00B9576A" w:rsidRPr="00BF2E64" w:rsidRDefault="00B9576A" w:rsidP="00192D16">
            <w:pPr>
              <w:pStyle w:val="Tabletext"/>
            </w:pPr>
            <w:proofErr w:type="spellStart"/>
            <w:r w:rsidRPr="00BF2E64">
              <w:t>Granulometriskais</w:t>
            </w:r>
            <w:proofErr w:type="spellEnd"/>
            <w:r w:rsidRPr="00BF2E64">
              <w:t xml:space="preserve"> </w:t>
            </w:r>
            <w:proofErr w:type="spellStart"/>
            <w:r w:rsidRPr="00BF2E64">
              <w:t>sastāvs</w:t>
            </w:r>
            <w:proofErr w:type="spellEnd"/>
          </w:p>
        </w:tc>
        <w:tc>
          <w:tcPr>
            <w:tcW w:w="1075" w:type="dxa"/>
            <w:tcMar>
              <w:top w:w="0" w:type="dxa"/>
              <w:left w:w="0" w:type="dxa"/>
              <w:bottom w:w="0" w:type="dxa"/>
              <w:right w:w="0" w:type="dxa"/>
            </w:tcMar>
          </w:tcPr>
          <w:p w14:paraId="175DC4C3" w14:textId="77777777" w:rsidR="00B9576A" w:rsidRPr="00BF2E64" w:rsidRDefault="00B9576A" w:rsidP="00192D16">
            <w:pPr>
              <w:pStyle w:val="Tabletext"/>
            </w:pPr>
            <w:r w:rsidRPr="00BF2E64">
              <w:t>LVS EN 12697-2</w:t>
            </w:r>
          </w:p>
        </w:tc>
        <w:tc>
          <w:tcPr>
            <w:tcW w:w="1075" w:type="dxa"/>
            <w:tcMar>
              <w:top w:w="0" w:type="dxa"/>
              <w:left w:w="0" w:type="dxa"/>
              <w:bottom w:w="0" w:type="dxa"/>
              <w:right w:w="0" w:type="dxa"/>
            </w:tcMar>
          </w:tcPr>
          <w:p w14:paraId="03522B56" w14:textId="64776192" w:rsidR="00B9576A" w:rsidRPr="00BF2E64" w:rsidRDefault="00B9576A" w:rsidP="00192D16">
            <w:pPr>
              <w:pStyle w:val="Tabletext"/>
            </w:pPr>
            <w:r w:rsidRPr="00BF2E64">
              <w:t xml:space="preserve">5.2.2. </w:t>
            </w:r>
            <w:r w:rsidR="00C92FDB">
              <w:t>p.</w:t>
            </w:r>
          </w:p>
        </w:tc>
        <w:tc>
          <w:tcPr>
            <w:tcW w:w="4801" w:type="dxa"/>
            <w:gridSpan w:val="6"/>
            <w:vMerge w:val="restart"/>
            <w:tcMar>
              <w:top w:w="0" w:type="dxa"/>
              <w:left w:w="0" w:type="dxa"/>
              <w:bottom w:w="0" w:type="dxa"/>
              <w:right w:w="0" w:type="dxa"/>
            </w:tcMar>
            <w:vAlign w:val="center"/>
          </w:tcPr>
          <w:p w14:paraId="02552217" w14:textId="3604A8C1" w:rsidR="00B9576A" w:rsidRPr="00BF2E64" w:rsidRDefault="00B9576A" w:rsidP="00192D16">
            <w:pPr>
              <w:pStyle w:val="Tabletext2"/>
              <w:rPr>
                <w:vertAlign w:val="superscript"/>
              </w:rPr>
            </w:pPr>
            <w:proofErr w:type="spellStart"/>
            <w:r w:rsidRPr="00BF2E64">
              <w:t>Atbilstoši</w:t>
            </w:r>
            <w:proofErr w:type="spellEnd"/>
            <w:r w:rsidRPr="00BF2E64">
              <w:t xml:space="preserve"> </w:t>
            </w:r>
            <w:proofErr w:type="spellStart"/>
            <w:r w:rsidRPr="00BF2E64">
              <w:t>konkrētajam</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w:t>
            </w:r>
            <w:proofErr w:type="spellEnd"/>
            <w:r w:rsidRPr="00BF2E64">
              <w:t xml:space="preserve"> </w:t>
            </w:r>
            <w:proofErr w:type="spellStart"/>
            <w:r w:rsidRPr="00BF2E64">
              <w:t>tipam</w:t>
            </w:r>
            <w:proofErr w:type="spellEnd"/>
            <w:r w:rsidRPr="00633B11">
              <w:rPr>
                <w:sz w:val="24"/>
                <w:szCs w:val="24"/>
                <w:lang w:eastAsia="en-US"/>
              </w:rPr>
              <w:t xml:space="preserve"> </w:t>
            </w:r>
            <w:r w:rsidRPr="00633B11">
              <w:t xml:space="preserve">Ceļu </w:t>
            </w:r>
            <w:proofErr w:type="spellStart"/>
            <w:r w:rsidRPr="00633B11">
              <w:t>specifikāciju</w:t>
            </w:r>
            <w:proofErr w:type="spellEnd"/>
            <w:r w:rsidRPr="00BF2E64">
              <w:t xml:space="preserve"> </w:t>
            </w:r>
            <w:r>
              <w:fldChar w:fldCharType="begin"/>
            </w:r>
            <w:r>
              <w:instrText xml:space="preserve"> REF _Ref251338658 \r \h </w:instrText>
            </w:r>
            <w:r w:rsidR="00B300E4">
              <w:instrText xml:space="preserve"> \* MERGEFORMAT </w:instrText>
            </w:r>
            <w:r>
              <w:fldChar w:fldCharType="separate"/>
            </w:r>
            <w:r w:rsidR="00C86EAE">
              <w:t>6.2.4.5.2</w:t>
            </w:r>
            <w:r>
              <w:fldChar w:fldCharType="end"/>
            </w:r>
            <w:r>
              <w:t xml:space="preserve"> </w:t>
            </w:r>
            <w:proofErr w:type="spellStart"/>
            <w:proofErr w:type="gramStart"/>
            <w:r w:rsidRPr="00BF2E64">
              <w:t>punktā</w:t>
            </w:r>
            <w:proofErr w:type="spellEnd"/>
            <w:r w:rsidRPr="00BF2E64">
              <w:rPr>
                <w:vertAlign w:val="superscript"/>
              </w:rPr>
              <w:t>(</w:t>
            </w:r>
            <w:proofErr w:type="gramEnd"/>
            <w:r w:rsidRPr="00BF2E64">
              <w:rPr>
                <w:vertAlign w:val="superscript"/>
              </w:rPr>
              <w:t>2)</w:t>
            </w:r>
          </w:p>
        </w:tc>
      </w:tr>
      <w:tr w:rsidR="00B9576A" w:rsidRPr="00BF2E64" w14:paraId="424461FB" w14:textId="77777777" w:rsidTr="729D4202">
        <w:trPr>
          <w:cantSplit/>
          <w:trHeight w:val="430"/>
        </w:trPr>
        <w:tc>
          <w:tcPr>
            <w:tcW w:w="1996" w:type="dxa"/>
            <w:tcMar>
              <w:top w:w="0" w:type="dxa"/>
              <w:left w:w="0" w:type="dxa"/>
              <w:bottom w:w="0" w:type="dxa"/>
              <w:right w:w="0" w:type="dxa"/>
            </w:tcMar>
          </w:tcPr>
          <w:p w14:paraId="639C49FC" w14:textId="52E6FD46" w:rsidR="00B9576A" w:rsidRPr="00BF2E64" w:rsidRDefault="00B9576A" w:rsidP="00192D16">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proofErr w:type="gramStart"/>
            <w:r w:rsidRPr="00BF2E64">
              <w:t>saturs</w:t>
            </w:r>
            <w:proofErr w:type="spellEnd"/>
            <w:r w:rsidRPr="00BF2E64">
              <w:rPr>
                <w:vertAlign w:val="superscript"/>
              </w:rPr>
              <w:t>(</w:t>
            </w:r>
            <w:proofErr w:type="gramEnd"/>
            <w:r w:rsidRPr="00BF2E64">
              <w:rPr>
                <w:vertAlign w:val="superscript"/>
              </w:rPr>
              <w:t>1)</w:t>
            </w:r>
            <w:r w:rsidRPr="00BF2E64">
              <w:t xml:space="preserve"> </w:t>
            </w:r>
            <w:proofErr w:type="spellStart"/>
            <w:r w:rsidRPr="00BF2E64">
              <w:t>masas</w:t>
            </w:r>
            <w:proofErr w:type="spellEnd"/>
            <w:r w:rsidR="001E2784">
              <w:t xml:space="preserve"> %</w:t>
            </w:r>
          </w:p>
        </w:tc>
        <w:tc>
          <w:tcPr>
            <w:tcW w:w="1075" w:type="dxa"/>
            <w:tcMar>
              <w:top w:w="0" w:type="dxa"/>
              <w:left w:w="0" w:type="dxa"/>
              <w:bottom w:w="0" w:type="dxa"/>
              <w:right w:w="0" w:type="dxa"/>
            </w:tcMar>
          </w:tcPr>
          <w:p w14:paraId="7DCF3D60" w14:textId="77777777" w:rsidR="00B9576A" w:rsidRPr="00BF2E64" w:rsidRDefault="00B9576A" w:rsidP="00192D16">
            <w:pPr>
              <w:pStyle w:val="Tabletext"/>
            </w:pPr>
            <w:r w:rsidRPr="00BF2E64">
              <w:t>LVS EN 12697-1</w:t>
            </w:r>
          </w:p>
        </w:tc>
        <w:tc>
          <w:tcPr>
            <w:tcW w:w="1075" w:type="dxa"/>
            <w:tcMar>
              <w:top w:w="0" w:type="dxa"/>
              <w:left w:w="0" w:type="dxa"/>
              <w:bottom w:w="0" w:type="dxa"/>
              <w:right w:w="0" w:type="dxa"/>
            </w:tcMar>
          </w:tcPr>
          <w:p w14:paraId="12728B08" w14:textId="028F521B" w:rsidR="00B9576A" w:rsidRPr="00BF2E64" w:rsidRDefault="00B9576A" w:rsidP="00192D16">
            <w:pPr>
              <w:pStyle w:val="Tabletext"/>
            </w:pPr>
            <w:r w:rsidRPr="00BF2E64">
              <w:t xml:space="preserve">5.2.3. </w:t>
            </w:r>
            <w:r w:rsidR="00C92FDB">
              <w:t>p.</w:t>
            </w:r>
          </w:p>
        </w:tc>
        <w:tc>
          <w:tcPr>
            <w:tcW w:w="4801" w:type="dxa"/>
            <w:gridSpan w:val="6"/>
            <w:vMerge/>
            <w:tcMar>
              <w:top w:w="0" w:type="dxa"/>
              <w:left w:w="0" w:type="dxa"/>
              <w:bottom w:w="0" w:type="dxa"/>
              <w:right w:w="0" w:type="dxa"/>
            </w:tcMar>
            <w:vAlign w:val="center"/>
          </w:tcPr>
          <w:p w14:paraId="4F4C6ED3" w14:textId="77777777" w:rsidR="00B9576A" w:rsidRPr="00BF2E64" w:rsidRDefault="00B9576A" w:rsidP="0085503E">
            <w:pPr>
              <w:pStyle w:val="Tabletext2"/>
            </w:pPr>
          </w:p>
        </w:tc>
      </w:tr>
      <w:tr w:rsidR="00B9576A" w:rsidRPr="00BF2E64" w14:paraId="54C92247" w14:textId="77777777" w:rsidTr="729D4202">
        <w:trPr>
          <w:cantSplit/>
          <w:trHeight w:val="210"/>
        </w:trPr>
        <w:tc>
          <w:tcPr>
            <w:tcW w:w="1996" w:type="dxa"/>
            <w:tcMar>
              <w:top w:w="0" w:type="dxa"/>
              <w:left w:w="0" w:type="dxa"/>
              <w:bottom w:w="0" w:type="dxa"/>
              <w:right w:w="0" w:type="dxa"/>
            </w:tcMar>
            <w:vAlign w:val="center"/>
          </w:tcPr>
          <w:p w14:paraId="546F9F0B" w14:textId="77777777" w:rsidR="00B9576A" w:rsidRPr="00BF2E64" w:rsidRDefault="00B9576A" w:rsidP="00192D16">
            <w:pPr>
              <w:pStyle w:val="Tabletext"/>
            </w:pPr>
            <w:proofErr w:type="spellStart"/>
            <w:r w:rsidRPr="00BF2E64">
              <w:t>Piedevas</w:t>
            </w:r>
            <w:proofErr w:type="spellEnd"/>
          </w:p>
        </w:tc>
        <w:tc>
          <w:tcPr>
            <w:tcW w:w="1075" w:type="dxa"/>
            <w:tcMar>
              <w:top w:w="0" w:type="dxa"/>
              <w:left w:w="0" w:type="dxa"/>
              <w:bottom w:w="0" w:type="dxa"/>
              <w:right w:w="0" w:type="dxa"/>
            </w:tcMar>
            <w:vAlign w:val="center"/>
          </w:tcPr>
          <w:p w14:paraId="59354010" w14:textId="77777777" w:rsidR="00B9576A" w:rsidRPr="00BF2E64" w:rsidRDefault="00B9576A" w:rsidP="00192D16">
            <w:pPr>
              <w:pStyle w:val="Tabletext"/>
            </w:pPr>
            <w:r w:rsidRPr="00BF2E64">
              <w:t>---</w:t>
            </w:r>
          </w:p>
        </w:tc>
        <w:tc>
          <w:tcPr>
            <w:tcW w:w="1075" w:type="dxa"/>
            <w:tcMar>
              <w:top w:w="0" w:type="dxa"/>
              <w:left w:w="0" w:type="dxa"/>
              <w:bottom w:w="0" w:type="dxa"/>
              <w:right w:w="0" w:type="dxa"/>
            </w:tcMar>
            <w:vAlign w:val="center"/>
          </w:tcPr>
          <w:p w14:paraId="6AE78232" w14:textId="4F4D89F5" w:rsidR="00B9576A" w:rsidRPr="00BF2E64" w:rsidRDefault="00D24742" w:rsidP="00192D16">
            <w:pPr>
              <w:pStyle w:val="Tabletext"/>
            </w:pPr>
            <w:r>
              <w:t>4.5</w:t>
            </w:r>
            <w:r w:rsidR="00B9576A" w:rsidRPr="00BF2E64">
              <w:t xml:space="preserve">. </w:t>
            </w:r>
            <w:r w:rsidR="00C92FDB">
              <w:t>p.</w:t>
            </w:r>
          </w:p>
        </w:tc>
        <w:tc>
          <w:tcPr>
            <w:tcW w:w="4801" w:type="dxa"/>
            <w:gridSpan w:val="6"/>
            <w:vMerge/>
            <w:tcMar>
              <w:top w:w="0" w:type="dxa"/>
              <w:left w:w="0" w:type="dxa"/>
              <w:bottom w:w="0" w:type="dxa"/>
              <w:right w:w="0" w:type="dxa"/>
            </w:tcMar>
            <w:vAlign w:val="center"/>
          </w:tcPr>
          <w:p w14:paraId="4E7AB6F1" w14:textId="77777777" w:rsidR="00B9576A" w:rsidRPr="00BF2E64" w:rsidRDefault="00B9576A">
            <w:pPr>
              <w:pStyle w:val="Tabletext2"/>
            </w:pPr>
          </w:p>
        </w:tc>
      </w:tr>
      <w:tr w:rsidR="00B9576A" w:rsidRPr="00BF2E64" w14:paraId="0096B921" w14:textId="77777777" w:rsidTr="729D4202">
        <w:trPr>
          <w:cantSplit/>
          <w:trHeight w:val="650"/>
        </w:trPr>
        <w:tc>
          <w:tcPr>
            <w:tcW w:w="1996" w:type="dxa"/>
            <w:tcMar>
              <w:top w:w="0" w:type="dxa"/>
              <w:left w:w="0" w:type="dxa"/>
              <w:bottom w:w="0" w:type="dxa"/>
              <w:right w:w="0" w:type="dxa"/>
            </w:tcMar>
          </w:tcPr>
          <w:p w14:paraId="4334D8C2" w14:textId="77777777" w:rsidR="00B9576A" w:rsidRPr="00BF2E64" w:rsidRDefault="00B9576A" w:rsidP="00192D16">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w:t>
            </w:r>
          </w:p>
          <w:p w14:paraId="5D6C5195" w14:textId="77777777" w:rsidR="00B9576A" w:rsidRPr="00BF2E64" w:rsidRDefault="00B9576A" w:rsidP="00192D16">
            <w:pPr>
              <w:pStyle w:val="Tabletext"/>
            </w:pPr>
            <w:proofErr w:type="spellStart"/>
            <w:r w:rsidRPr="00BF2E64">
              <w:t>maksimālais</w:t>
            </w:r>
            <w:proofErr w:type="spellEnd"/>
          </w:p>
          <w:p w14:paraId="1F82A96E" w14:textId="77777777" w:rsidR="00B9576A" w:rsidRPr="00BF2E64" w:rsidRDefault="00B9576A" w:rsidP="00192D16">
            <w:pPr>
              <w:pStyle w:val="Tabletext"/>
            </w:pPr>
            <w:proofErr w:type="spellStart"/>
            <w:r w:rsidRPr="00BF2E64">
              <w:t>minimālais</w:t>
            </w:r>
            <w:proofErr w:type="spellEnd"/>
          </w:p>
        </w:tc>
        <w:tc>
          <w:tcPr>
            <w:tcW w:w="1075" w:type="dxa"/>
            <w:tcMar>
              <w:top w:w="0" w:type="dxa"/>
              <w:left w:w="0" w:type="dxa"/>
              <w:bottom w:w="0" w:type="dxa"/>
              <w:right w:w="0" w:type="dxa"/>
            </w:tcMar>
          </w:tcPr>
          <w:p w14:paraId="72AAB4CE" w14:textId="77777777" w:rsidR="00B9576A" w:rsidRPr="00BF2E64" w:rsidRDefault="00B9576A" w:rsidP="00192D16">
            <w:pPr>
              <w:pStyle w:val="Tabletext"/>
            </w:pPr>
            <w:r w:rsidRPr="00BF2E64">
              <w:t>LVS EN 13108-20, D.2</w:t>
            </w:r>
          </w:p>
        </w:tc>
        <w:tc>
          <w:tcPr>
            <w:tcW w:w="1075" w:type="dxa"/>
            <w:tcMar>
              <w:top w:w="0" w:type="dxa"/>
              <w:left w:w="0" w:type="dxa"/>
              <w:bottom w:w="0" w:type="dxa"/>
              <w:right w:w="0" w:type="dxa"/>
            </w:tcMar>
          </w:tcPr>
          <w:p w14:paraId="19E7267E" w14:textId="6CB26607" w:rsidR="00B9576A" w:rsidRPr="00BF2E64" w:rsidRDefault="00B9576A" w:rsidP="00192D16">
            <w:pPr>
              <w:pStyle w:val="Tabletext"/>
            </w:pPr>
            <w:r w:rsidRPr="00BF2E64">
              <w:t>5.</w:t>
            </w:r>
            <w:r w:rsidR="00D24742">
              <w:t>3.2.1</w:t>
            </w:r>
            <w:r w:rsidRPr="00BF2E64">
              <w:t xml:space="preserve">. </w:t>
            </w:r>
            <w:r w:rsidR="00C92FDB">
              <w:t>p.</w:t>
            </w:r>
          </w:p>
        </w:tc>
        <w:tc>
          <w:tcPr>
            <w:tcW w:w="4801" w:type="dxa"/>
            <w:gridSpan w:val="6"/>
            <w:vMerge/>
            <w:tcMar>
              <w:top w:w="0" w:type="dxa"/>
              <w:left w:w="0" w:type="dxa"/>
              <w:bottom w:w="0" w:type="dxa"/>
              <w:right w:w="0" w:type="dxa"/>
            </w:tcMar>
            <w:vAlign w:val="center"/>
          </w:tcPr>
          <w:p w14:paraId="53BC79BA" w14:textId="77777777" w:rsidR="00B9576A" w:rsidRPr="00BF2E64" w:rsidRDefault="00B9576A">
            <w:pPr>
              <w:pStyle w:val="Tabletext2"/>
            </w:pPr>
          </w:p>
        </w:tc>
      </w:tr>
      <w:tr w:rsidR="00B9576A" w:rsidRPr="00BF2E64" w14:paraId="1477C645" w14:textId="77777777" w:rsidTr="729D4202">
        <w:trPr>
          <w:cantSplit/>
          <w:trHeight w:val="870"/>
        </w:trPr>
        <w:tc>
          <w:tcPr>
            <w:tcW w:w="1996" w:type="dxa"/>
            <w:tcMar>
              <w:top w:w="0" w:type="dxa"/>
              <w:left w:w="0" w:type="dxa"/>
              <w:bottom w:w="0" w:type="dxa"/>
              <w:right w:w="0" w:type="dxa"/>
            </w:tcMar>
          </w:tcPr>
          <w:p w14:paraId="3148D153" w14:textId="77777777" w:rsidR="00B9576A" w:rsidRPr="00BF2E64" w:rsidRDefault="00B9576A" w:rsidP="00192D16">
            <w:pPr>
              <w:pStyle w:val="Tabletext"/>
            </w:pP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piepildīto</w:t>
            </w:r>
            <w:proofErr w:type="spellEnd"/>
            <w:r w:rsidRPr="00BF2E64">
              <w:t xml:space="preserve"> </w:t>
            </w:r>
            <w:proofErr w:type="spellStart"/>
            <w:r w:rsidRPr="00BF2E64">
              <w:t>poru</w:t>
            </w:r>
            <w:proofErr w:type="spellEnd"/>
            <w:r w:rsidRPr="00BF2E64">
              <w:t xml:space="preserve"> </w:t>
            </w:r>
            <w:proofErr w:type="spellStart"/>
            <w:r w:rsidRPr="00BF2E64">
              <w:t>daudzums</w:t>
            </w:r>
            <w:proofErr w:type="spellEnd"/>
            <w:r w:rsidRPr="00BF2E64">
              <w:t xml:space="preserve"> %:</w:t>
            </w:r>
          </w:p>
          <w:p w14:paraId="519328AE" w14:textId="77777777" w:rsidR="00B9576A" w:rsidRPr="00BF2E64" w:rsidRDefault="00B9576A" w:rsidP="00192D16">
            <w:pPr>
              <w:pStyle w:val="Tabletext"/>
            </w:pPr>
            <w:proofErr w:type="spellStart"/>
            <w:r w:rsidRPr="00BF2E64">
              <w:t>minimālais</w:t>
            </w:r>
            <w:proofErr w:type="spellEnd"/>
          </w:p>
          <w:p w14:paraId="158C8427" w14:textId="77777777" w:rsidR="00B9576A" w:rsidRPr="00BF2E64" w:rsidRDefault="00B9576A" w:rsidP="00192D16">
            <w:pPr>
              <w:pStyle w:val="Tabletext"/>
            </w:pPr>
            <w:proofErr w:type="spellStart"/>
            <w:r w:rsidRPr="00BF2E64">
              <w:t>maksimālais</w:t>
            </w:r>
            <w:proofErr w:type="spellEnd"/>
          </w:p>
        </w:tc>
        <w:tc>
          <w:tcPr>
            <w:tcW w:w="1075" w:type="dxa"/>
            <w:tcMar>
              <w:top w:w="0" w:type="dxa"/>
              <w:left w:w="0" w:type="dxa"/>
              <w:bottom w:w="0" w:type="dxa"/>
              <w:right w:w="0" w:type="dxa"/>
            </w:tcMar>
          </w:tcPr>
          <w:p w14:paraId="4AB67B5F" w14:textId="77777777" w:rsidR="00B9576A" w:rsidRPr="00BF2E64" w:rsidRDefault="00B9576A" w:rsidP="00192D16">
            <w:pPr>
              <w:pStyle w:val="Tabletext"/>
            </w:pPr>
            <w:r w:rsidRPr="00BF2E64">
              <w:t>LVS EN 13108-20, D.2</w:t>
            </w:r>
          </w:p>
        </w:tc>
        <w:tc>
          <w:tcPr>
            <w:tcW w:w="1075" w:type="dxa"/>
            <w:tcMar>
              <w:top w:w="0" w:type="dxa"/>
              <w:left w:w="0" w:type="dxa"/>
              <w:bottom w:w="0" w:type="dxa"/>
              <w:right w:w="0" w:type="dxa"/>
            </w:tcMar>
          </w:tcPr>
          <w:p w14:paraId="55A7D5FC" w14:textId="13010C36" w:rsidR="00B9576A" w:rsidRPr="00BF2E64" w:rsidRDefault="00B9576A" w:rsidP="00192D16">
            <w:pPr>
              <w:pStyle w:val="Tabletext"/>
            </w:pPr>
            <w:r w:rsidRPr="00BF2E64">
              <w:t>5.</w:t>
            </w:r>
            <w:r w:rsidR="00D24742">
              <w:t>3.2.2</w:t>
            </w:r>
            <w:r w:rsidRPr="00BF2E64">
              <w:t xml:space="preserve">. </w:t>
            </w:r>
            <w:r w:rsidR="00C92FDB">
              <w:t>p.</w:t>
            </w:r>
          </w:p>
        </w:tc>
        <w:tc>
          <w:tcPr>
            <w:tcW w:w="4801" w:type="dxa"/>
            <w:gridSpan w:val="6"/>
            <w:vMerge/>
            <w:tcMar>
              <w:top w:w="0" w:type="dxa"/>
              <w:left w:w="0" w:type="dxa"/>
              <w:bottom w:w="0" w:type="dxa"/>
              <w:right w:w="0" w:type="dxa"/>
            </w:tcMar>
            <w:vAlign w:val="center"/>
          </w:tcPr>
          <w:p w14:paraId="22C902A9" w14:textId="77777777" w:rsidR="00B9576A" w:rsidRPr="00BF2E64" w:rsidRDefault="00B9576A">
            <w:pPr>
              <w:pStyle w:val="Tabletext2"/>
            </w:pPr>
          </w:p>
        </w:tc>
      </w:tr>
      <w:tr w:rsidR="00B9576A" w:rsidRPr="00BF2E64" w14:paraId="553218B7" w14:textId="77777777" w:rsidTr="729D4202">
        <w:trPr>
          <w:cantSplit/>
          <w:trHeight w:val="540"/>
        </w:trPr>
        <w:tc>
          <w:tcPr>
            <w:tcW w:w="1996" w:type="dxa"/>
            <w:tcMar>
              <w:top w:w="0" w:type="dxa"/>
              <w:left w:w="0" w:type="dxa"/>
              <w:bottom w:w="0" w:type="dxa"/>
              <w:right w:w="0" w:type="dxa"/>
            </w:tcMar>
            <w:vAlign w:val="center"/>
          </w:tcPr>
          <w:p w14:paraId="51FDF35F" w14:textId="77777777" w:rsidR="00B9576A" w:rsidRPr="00BF2E64" w:rsidRDefault="00B9576A" w:rsidP="00192D16">
            <w:pPr>
              <w:pStyle w:val="Tabletext"/>
            </w:pPr>
            <w:proofErr w:type="spellStart"/>
            <w:r w:rsidRPr="00BF2E64">
              <w:t>Pārklājums</w:t>
            </w:r>
            <w:proofErr w:type="spellEnd"/>
            <w:r w:rsidRPr="00BF2E64">
              <w:t xml:space="preserve"> un </w:t>
            </w:r>
            <w:proofErr w:type="spellStart"/>
            <w:r w:rsidRPr="00BF2E64">
              <w:t>viendabīgums</w:t>
            </w:r>
            <w:proofErr w:type="spellEnd"/>
          </w:p>
        </w:tc>
        <w:tc>
          <w:tcPr>
            <w:tcW w:w="1075" w:type="dxa"/>
            <w:tcMar>
              <w:top w:w="0" w:type="dxa"/>
              <w:left w:w="0" w:type="dxa"/>
              <w:bottom w:w="0" w:type="dxa"/>
              <w:right w:w="0" w:type="dxa"/>
            </w:tcMar>
            <w:vAlign w:val="center"/>
          </w:tcPr>
          <w:p w14:paraId="166E6718" w14:textId="77777777" w:rsidR="00B9576A" w:rsidRPr="00BF2E64" w:rsidRDefault="00B9576A" w:rsidP="00192D16">
            <w:pPr>
              <w:pStyle w:val="Tabletext"/>
            </w:pPr>
            <w:r w:rsidRPr="00BF2E64">
              <w:t>---</w:t>
            </w:r>
          </w:p>
        </w:tc>
        <w:tc>
          <w:tcPr>
            <w:tcW w:w="1075" w:type="dxa"/>
            <w:tcMar>
              <w:top w:w="0" w:type="dxa"/>
              <w:left w:w="0" w:type="dxa"/>
              <w:bottom w:w="0" w:type="dxa"/>
              <w:right w:w="0" w:type="dxa"/>
            </w:tcMar>
            <w:vAlign w:val="center"/>
          </w:tcPr>
          <w:p w14:paraId="2475C68F" w14:textId="2A3E3C39" w:rsidR="00B9576A" w:rsidRPr="00BF2E64" w:rsidRDefault="00B9576A" w:rsidP="00192D16">
            <w:pPr>
              <w:pStyle w:val="Tabletext"/>
            </w:pPr>
            <w:r w:rsidRPr="00BF2E64">
              <w:t>5.3</w:t>
            </w:r>
            <w:r w:rsidR="00A962A3">
              <w:t>.12</w:t>
            </w:r>
            <w:r w:rsidRPr="00BF2E64">
              <w:t xml:space="preserve">. </w:t>
            </w:r>
            <w:r w:rsidR="00C92FDB">
              <w:t>p.</w:t>
            </w:r>
          </w:p>
        </w:tc>
        <w:tc>
          <w:tcPr>
            <w:tcW w:w="4801" w:type="dxa"/>
            <w:gridSpan w:val="6"/>
            <w:tcMar>
              <w:top w:w="0" w:type="dxa"/>
              <w:left w:w="0" w:type="dxa"/>
              <w:bottom w:w="0" w:type="dxa"/>
              <w:right w:w="0" w:type="dxa"/>
            </w:tcMar>
            <w:vAlign w:val="center"/>
          </w:tcPr>
          <w:p w14:paraId="554F1053" w14:textId="77777777" w:rsidR="00B9576A" w:rsidRPr="00BF2E64" w:rsidRDefault="00B9576A" w:rsidP="00192D16">
            <w:pPr>
              <w:pStyle w:val="Tabletext2"/>
            </w:pPr>
            <w:proofErr w:type="spellStart"/>
            <w:r w:rsidRPr="00BF2E64">
              <w:t>Materiālam</w:t>
            </w:r>
            <w:proofErr w:type="spellEnd"/>
            <w:r w:rsidRPr="00BF2E64">
              <w:t xml:space="preserve"> </w:t>
            </w:r>
            <w:proofErr w:type="spellStart"/>
            <w:r w:rsidRPr="00BF2E64">
              <w:t>pēc</w:t>
            </w:r>
            <w:proofErr w:type="spellEnd"/>
            <w:r w:rsidRPr="00BF2E64">
              <w:t xml:space="preserve"> </w:t>
            </w:r>
            <w:proofErr w:type="spellStart"/>
            <w:r w:rsidRPr="00BF2E64">
              <w:t>izņemšanas</w:t>
            </w:r>
            <w:proofErr w:type="spellEnd"/>
            <w:r w:rsidRPr="00BF2E64">
              <w:t xml:space="preserve"> no </w:t>
            </w:r>
            <w:proofErr w:type="spellStart"/>
            <w:r w:rsidRPr="00BF2E64">
              <w:t>maisītāja</w:t>
            </w:r>
            <w:proofErr w:type="spellEnd"/>
            <w:r w:rsidRPr="00BF2E64">
              <w:t xml:space="preserve"> </w:t>
            </w:r>
            <w:proofErr w:type="spellStart"/>
            <w:r w:rsidRPr="00BF2E64">
              <w:t>jābūt</w:t>
            </w:r>
            <w:proofErr w:type="spellEnd"/>
            <w:r w:rsidRPr="00BF2E64">
              <w:t xml:space="preserve"> </w:t>
            </w:r>
            <w:proofErr w:type="spellStart"/>
            <w:r w:rsidRPr="00BF2E64">
              <w:t>viendabīgam</w:t>
            </w:r>
            <w:proofErr w:type="spellEnd"/>
            <w:r w:rsidRPr="00BF2E64">
              <w:t xml:space="preserve">, </w:t>
            </w:r>
            <w:proofErr w:type="spellStart"/>
            <w:r w:rsidRPr="00BF2E64">
              <w:t>minerālmateriālam</w:t>
            </w:r>
            <w:proofErr w:type="spellEnd"/>
            <w:r w:rsidRPr="00BF2E64">
              <w:t xml:space="preserve"> </w:t>
            </w:r>
            <w:proofErr w:type="spellStart"/>
            <w:r w:rsidRPr="00BF2E64">
              <w:t>jābūt</w:t>
            </w:r>
            <w:proofErr w:type="spellEnd"/>
            <w:r w:rsidRPr="00BF2E64">
              <w:t xml:space="preserve"> </w:t>
            </w:r>
            <w:proofErr w:type="spellStart"/>
            <w:r w:rsidRPr="00BF2E64">
              <w:t>pilnīgi</w:t>
            </w:r>
            <w:proofErr w:type="spellEnd"/>
            <w:r w:rsidRPr="00BF2E64">
              <w:t xml:space="preserve"> </w:t>
            </w:r>
            <w:proofErr w:type="spellStart"/>
            <w:r w:rsidRPr="00BF2E64">
              <w:t>pārklātam</w:t>
            </w:r>
            <w:proofErr w:type="spellEnd"/>
            <w:r w:rsidRPr="00BF2E64">
              <w:t xml:space="preserve"> </w:t>
            </w:r>
            <w:proofErr w:type="spellStart"/>
            <w:r w:rsidRPr="00BF2E64">
              <w:t>ar</w:t>
            </w:r>
            <w:proofErr w:type="spellEnd"/>
            <w:r w:rsidRPr="00BF2E64">
              <w:t xml:space="preserve"> </w:t>
            </w:r>
            <w:proofErr w:type="spellStart"/>
            <w:r w:rsidRPr="00BF2E64">
              <w:t>saistvielu</w:t>
            </w:r>
            <w:proofErr w:type="spellEnd"/>
            <w:r w:rsidRPr="00BF2E64">
              <w:t xml:space="preserve">, un </w:t>
            </w:r>
            <w:proofErr w:type="spellStart"/>
            <w:r w:rsidRPr="00BF2E64">
              <w:t>tas</w:t>
            </w:r>
            <w:proofErr w:type="spellEnd"/>
            <w:r w:rsidRPr="00BF2E64">
              <w:t xml:space="preserve"> </w:t>
            </w:r>
            <w:proofErr w:type="spellStart"/>
            <w:r w:rsidRPr="00BF2E64">
              <w:t>nedrīkst</w:t>
            </w:r>
            <w:proofErr w:type="spellEnd"/>
            <w:r w:rsidRPr="00BF2E64">
              <w:t xml:space="preserve"> </w:t>
            </w:r>
            <w:proofErr w:type="spellStart"/>
            <w:r w:rsidRPr="00BF2E64">
              <w:t>saturēt</w:t>
            </w:r>
            <w:proofErr w:type="spellEnd"/>
            <w:r w:rsidRPr="00BF2E64">
              <w:t xml:space="preserve"> </w:t>
            </w:r>
            <w:proofErr w:type="spellStart"/>
            <w:r w:rsidRPr="00BF2E64">
              <w:t>kamolos</w:t>
            </w:r>
            <w:proofErr w:type="spellEnd"/>
            <w:r w:rsidRPr="00BF2E64">
              <w:t xml:space="preserve"> </w:t>
            </w:r>
            <w:proofErr w:type="spellStart"/>
            <w:r w:rsidRPr="00BF2E64">
              <w:t>savēlušos</w:t>
            </w:r>
            <w:proofErr w:type="spellEnd"/>
            <w:r w:rsidRPr="00BF2E64">
              <w:t xml:space="preserve"> </w:t>
            </w:r>
            <w:proofErr w:type="spellStart"/>
            <w:r w:rsidRPr="00BF2E64">
              <w:t>smalko</w:t>
            </w:r>
            <w:proofErr w:type="spellEnd"/>
            <w:r w:rsidRPr="00BF2E64">
              <w:t xml:space="preserve"> </w:t>
            </w:r>
            <w:proofErr w:type="spellStart"/>
            <w:r w:rsidRPr="00BF2E64">
              <w:t>minerālmateriālu</w:t>
            </w:r>
            <w:proofErr w:type="spellEnd"/>
          </w:p>
        </w:tc>
      </w:tr>
      <w:tr w:rsidR="00B9576A" w:rsidRPr="00BF2E64" w14:paraId="61AE1BBE" w14:textId="77777777" w:rsidTr="729D4202">
        <w:trPr>
          <w:cantSplit/>
          <w:trHeight w:val="660"/>
        </w:trPr>
        <w:tc>
          <w:tcPr>
            <w:tcW w:w="1996" w:type="dxa"/>
            <w:tcMar>
              <w:top w:w="0" w:type="dxa"/>
              <w:left w:w="0" w:type="dxa"/>
              <w:bottom w:w="0" w:type="dxa"/>
              <w:right w:w="0" w:type="dxa"/>
            </w:tcMar>
            <w:vAlign w:val="center"/>
          </w:tcPr>
          <w:p w14:paraId="7DEB1924" w14:textId="77777777" w:rsidR="00B9576A" w:rsidRPr="00BF2E64" w:rsidRDefault="00B9576A" w:rsidP="00192D16">
            <w:pPr>
              <w:pStyle w:val="Tabletext"/>
            </w:pPr>
            <w:proofErr w:type="spellStart"/>
            <w:r w:rsidRPr="00BF2E64">
              <w:t>Saistvielas</w:t>
            </w:r>
            <w:proofErr w:type="spellEnd"/>
            <w:r w:rsidRPr="00BF2E64">
              <w:t xml:space="preserve"> </w:t>
            </w:r>
            <w:proofErr w:type="spellStart"/>
            <w:r w:rsidRPr="00BF2E64">
              <w:t>notece</w:t>
            </w:r>
            <w:proofErr w:type="spellEnd"/>
            <w:r w:rsidRPr="00BF2E64">
              <w:t xml:space="preserve">. </w:t>
            </w:r>
            <w:proofErr w:type="spellStart"/>
            <w:r w:rsidRPr="00BF2E64">
              <w:t>Maksimālais</w:t>
            </w:r>
            <w:proofErr w:type="spellEnd"/>
            <w:r w:rsidRPr="00BF2E64">
              <w:t xml:space="preserve"> </w:t>
            </w:r>
            <w:proofErr w:type="spellStart"/>
            <w:r w:rsidRPr="00BF2E64">
              <w:t>notecējušais</w:t>
            </w:r>
            <w:proofErr w:type="spellEnd"/>
            <w:r w:rsidRPr="00BF2E64">
              <w:t xml:space="preserve"> </w:t>
            </w:r>
            <w:proofErr w:type="spellStart"/>
            <w:r w:rsidRPr="00BF2E64">
              <w:t>materiāls</w:t>
            </w:r>
            <w:proofErr w:type="spellEnd"/>
            <w:r w:rsidRPr="00BF2E64">
              <w:t xml:space="preserve"> %</w:t>
            </w:r>
          </w:p>
        </w:tc>
        <w:tc>
          <w:tcPr>
            <w:tcW w:w="1075" w:type="dxa"/>
            <w:tcMar>
              <w:top w:w="0" w:type="dxa"/>
              <w:left w:w="0" w:type="dxa"/>
              <w:bottom w:w="0" w:type="dxa"/>
              <w:right w:w="0" w:type="dxa"/>
            </w:tcMar>
            <w:vAlign w:val="center"/>
          </w:tcPr>
          <w:p w14:paraId="3F30732A" w14:textId="77777777" w:rsidR="00B9576A" w:rsidRPr="00BF2E64" w:rsidRDefault="00B9576A" w:rsidP="00192D16">
            <w:pPr>
              <w:pStyle w:val="Tabletext"/>
            </w:pPr>
            <w:r w:rsidRPr="00BF2E64">
              <w:t>LVS EN 13108-20, D13</w:t>
            </w:r>
          </w:p>
        </w:tc>
        <w:tc>
          <w:tcPr>
            <w:tcW w:w="1075" w:type="dxa"/>
            <w:tcMar>
              <w:top w:w="0" w:type="dxa"/>
              <w:left w:w="0" w:type="dxa"/>
              <w:bottom w:w="0" w:type="dxa"/>
              <w:right w:w="0" w:type="dxa"/>
            </w:tcMar>
            <w:vAlign w:val="center"/>
          </w:tcPr>
          <w:p w14:paraId="40BEDA1D" w14:textId="309930EC" w:rsidR="00B9576A" w:rsidRPr="00BF2E64" w:rsidRDefault="00B9576A" w:rsidP="00192D16">
            <w:pPr>
              <w:pStyle w:val="Tabletext"/>
            </w:pPr>
            <w:r w:rsidRPr="00BF2E64">
              <w:t>5.</w:t>
            </w:r>
            <w:r w:rsidR="00C9236F">
              <w:t>3.3</w:t>
            </w:r>
            <w:r w:rsidRPr="00BF2E64">
              <w:t xml:space="preserve">. </w:t>
            </w:r>
            <w:r w:rsidR="00C92FDB">
              <w:t>p.</w:t>
            </w:r>
          </w:p>
        </w:tc>
        <w:tc>
          <w:tcPr>
            <w:tcW w:w="4801" w:type="dxa"/>
            <w:gridSpan w:val="6"/>
            <w:tcMar>
              <w:top w:w="0" w:type="dxa"/>
              <w:left w:w="0" w:type="dxa"/>
              <w:bottom w:w="0" w:type="dxa"/>
              <w:right w:w="0" w:type="dxa"/>
            </w:tcMar>
            <w:vAlign w:val="center"/>
          </w:tcPr>
          <w:p w14:paraId="74C26BCA" w14:textId="22541034" w:rsidR="00B9576A" w:rsidRPr="00BF2E64" w:rsidRDefault="00C9236F" w:rsidP="00192D16">
            <w:pPr>
              <w:pStyle w:val="Tabletext2"/>
            </w:pPr>
            <w:proofErr w:type="spellStart"/>
            <w:r>
              <w:t>B</w:t>
            </w:r>
            <w:r w:rsidR="00B9576A" w:rsidRPr="00BF2E64">
              <w:t>D</w:t>
            </w:r>
            <w:r>
              <w:rPr>
                <w:vertAlign w:val="subscript"/>
              </w:rPr>
              <w:t>max</w:t>
            </w:r>
            <w:proofErr w:type="spellEnd"/>
            <w:r w:rsidR="00B9576A" w:rsidRPr="00BF2E64">
              <w:t xml:space="preserve"> </w:t>
            </w:r>
            <w:r>
              <w:t>0,3</w:t>
            </w:r>
            <w:r w:rsidR="00B9576A" w:rsidRPr="00BF2E64">
              <w:t>/ 0,3</w:t>
            </w:r>
          </w:p>
        </w:tc>
      </w:tr>
      <w:tr w:rsidR="00B9576A" w:rsidRPr="00BF2E64" w14:paraId="08442A87" w14:textId="77777777" w:rsidTr="729D4202">
        <w:trPr>
          <w:cantSplit/>
          <w:trHeight w:val="660"/>
        </w:trPr>
        <w:tc>
          <w:tcPr>
            <w:tcW w:w="1996" w:type="dxa"/>
            <w:tcMar>
              <w:top w:w="0" w:type="dxa"/>
              <w:left w:w="0" w:type="dxa"/>
              <w:bottom w:w="0" w:type="dxa"/>
              <w:right w:w="0" w:type="dxa"/>
            </w:tcMar>
            <w:vAlign w:val="center"/>
          </w:tcPr>
          <w:p w14:paraId="6F6B2F7F" w14:textId="61362E38" w:rsidR="00B9576A" w:rsidRPr="00BF2E64" w:rsidRDefault="00B9576A" w:rsidP="00192D16">
            <w:pPr>
              <w:pStyle w:val="Tabletext"/>
            </w:pPr>
            <w:proofErr w:type="spellStart"/>
            <w:r w:rsidRPr="00BF2E64">
              <w:lastRenderedPageBreak/>
              <w:t>Minimālā</w:t>
            </w:r>
            <w:proofErr w:type="spellEnd"/>
            <w:r w:rsidRPr="00BF2E64">
              <w:t xml:space="preserve"> </w:t>
            </w:r>
            <w:proofErr w:type="spellStart"/>
            <w:r w:rsidRPr="00BF2E64">
              <w:t>netiešās</w:t>
            </w:r>
            <w:proofErr w:type="spellEnd"/>
            <w:r w:rsidRPr="00BF2E64">
              <w:t xml:space="preserve"> </w:t>
            </w:r>
            <w:proofErr w:type="spellStart"/>
            <w:r w:rsidRPr="00BF2E64">
              <w:t>stiepes</w:t>
            </w:r>
            <w:proofErr w:type="spellEnd"/>
            <w:r w:rsidRPr="00BF2E64">
              <w:t xml:space="preserve"> </w:t>
            </w:r>
            <w:proofErr w:type="spellStart"/>
            <w:r w:rsidRPr="00BF2E64">
              <w:t>stiprības</w:t>
            </w:r>
            <w:proofErr w:type="spellEnd"/>
            <w:r w:rsidRPr="00BF2E64">
              <w:t xml:space="preserve"> </w:t>
            </w:r>
            <w:proofErr w:type="spellStart"/>
            <w:r w:rsidRPr="00BF2E64">
              <w:t>vērtība</w:t>
            </w:r>
            <w:proofErr w:type="spellEnd"/>
            <w:r w:rsidRPr="00BF2E64">
              <w:t xml:space="preserve"> (</w:t>
            </w:r>
            <w:proofErr w:type="spellStart"/>
            <w:r w:rsidRPr="00BF2E64">
              <w:t>ūdensjutība</w:t>
            </w:r>
            <w:proofErr w:type="spellEnd"/>
            <w:r w:rsidRPr="00BF2E64">
              <w:t>) %</w:t>
            </w:r>
            <w:r w:rsidR="007B5A2D">
              <w:t xml:space="preserve"> </w:t>
            </w:r>
            <w:r w:rsidR="007B5A2D" w:rsidRPr="007B5A2D">
              <w:rPr>
                <w:vertAlign w:val="superscript"/>
              </w:rPr>
              <w:t>(</w:t>
            </w:r>
            <w:r w:rsidR="000E1785">
              <w:rPr>
                <w:vertAlign w:val="superscript"/>
              </w:rPr>
              <w:t>3</w:t>
            </w:r>
            <w:r w:rsidR="007B5A2D" w:rsidRPr="007B5A2D">
              <w:rPr>
                <w:vertAlign w:val="superscript"/>
              </w:rPr>
              <w:t>)</w:t>
            </w:r>
          </w:p>
        </w:tc>
        <w:tc>
          <w:tcPr>
            <w:tcW w:w="1075" w:type="dxa"/>
            <w:tcMar>
              <w:top w:w="0" w:type="dxa"/>
              <w:left w:w="0" w:type="dxa"/>
              <w:bottom w:w="0" w:type="dxa"/>
              <w:right w:w="0" w:type="dxa"/>
            </w:tcMar>
            <w:vAlign w:val="center"/>
          </w:tcPr>
          <w:p w14:paraId="7E0A156B" w14:textId="77777777" w:rsidR="00B9576A" w:rsidRPr="00BF2E64" w:rsidRDefault="00B9576A" w:rsidP="00192D16">
            <w:pPr>
              <w:pStyle w:val="Tabletext"/>
            </w:pPr>
            <w:r w:rsidRPr="00BF2E64">
              <w:t>LVS EN 13108-20, D.3</w:t>
            </w:r>
          </w:p>
        </w:tc>
        <w:tc>
          <w:tcPr>
            <w:tcW w:w="1075" w:type="dxa"/>
            <w:tcMar>
              <w:top w:w="0" w:type="dxa"/>
              <w:left w:w="0" w:type="dxa"/>
              <w:bottom w:w="0" w:type="dxa"/>
              <w:right w:w="0" w:type="dxa"/>
            </w:tcMar>
            <w:vAlign w:val="center"/>
          </w:tcPr>
          <w:p w14:paraId="63E4947E" w14:textId="7FF69BE2" w:rsidR="00B9576A" w:rsidRPr="00BF2E64" w:rsidRDefault="00B9576A" w:rsidP="00192D16">
            <w:pPr>
              <w:pStyle w:val="Tabletext"/>
            </w:pPr>
            <w:r w:rsidRPr="00BF2E64">
              <w:t>5.</w:t>
            </w:r>
            <w:r w:rsidR="00D24742">
              <w:t>3.4</w:t>
            </w:r>
            <w:r w:rsidRPr="00BF2E64">
              <w:t xml:space="preserve">. </w:t>
            </w:r>
            <w:r w:rsidR="00C92FDB">
              <w:t>p.</w:t>
            </w:r>
          </w:p>
        </w:tc>
        <w:tc>
          <w:tcPr>
            <w:tcW w:w="959" w:type="dxa"/>
            <w:tcMar>
              <w:top w:w="0" w:type="dxa"/>
              <w:left w:w="0" w:type="dxa"/>
              <w:bottom w:w="0" w:type="dxa"/>
              <w:right w:w="0" w:type="dxa"/>
            </w:tcMar>
            <w:vAlign w:val="center"/>
          </w:tcPr>
          <w:p w14:paraId="532191E5" w14:textId="74D406FC" w:rsidR="00B9576A" w:rsidRPr="00BF2E64" w:rsidRDefault="00B9576A" w:rsidP="00192D16">
            <w:pPr>
              <w:pStyle w:val="Tabletext2"/>
            </w:pPr>
            <w:proofErr w:type="spellStart"/>
            <w:r w:rsidRPr="00BF2E64">
              <w:t>ITSR</w:t>
            </w:r>
            <w:r w:rsidR="00D24742">
              <w:rPr>
                <w:vertAlign w:val="subscript"/>
              </w:rPr>
              <w:t>min</w:t>
            </w:r>
            <w:proofErr w:type="spellEnd"/>
            <w:r w:rsidRPr="00BF2E64">
              <w:t xml:space="preserve"> </w:t>
            </w:r>
            <w:r w:rsidR="00D24742">
              <w:t xml:space="preserve">60 </w:t>
            </w:r>
            <w:r w:rsidRPr="00BF2E64">
              <w:t>/ 60</w:t>
            </w:r>
          </w:p>
        </w:tc>
        <w:tc>
          <w:tcPr>
            <w:tcW w:w="959" w:type="dxa"/>
            <w:tcMar>
              <w:top w:w="0" w:type="dxa"/>
              <w:left w:w="0" w:type="dxa"/>
              <w:bottom w:w="0" w:type="dxa"/>
              <w:right w:w="0" w:type="dxa"/>
            </w:tcMar>
            <w:vAlign w:val="center"/>
          </w:tcPr>
          <w:p w14:paraId="49E6DC27" w14:textId="051CDC53" w:rsidR="00B9576A" w:rsidRPr="00BF2E64" w:rsidRDefault="00B9576A" w:rsidP="00192D16">
            <w:pPr>
              <w:pStyle w:val="Tabletext2"/>
            </w:pPr>
            <w:proofErr w:type="spellStart"/>
            <w:r w:rsidRPr="00BF2E64">
              <w:t>ITSR</w:t>
            </w:r>
            <w:r w:rsidR="00D24742">
              <w:rPr>
                <w:vertAlign w:val="subscript"/>
              </w:rPr>
              <w:t>min</w:t>
            </w:r>
            <w:proofErr w:type="spellEnd"/>
            <w:r w:rsidRPr="00BF2E64">
              <w:t xml:space="preserve"> </w:t>
            </w:r>
            <w:r w:rsidR="00D24742">
              <w:t xml:space="preserve">70 </w:t>
            </w:r>
            <w:r w:rsidRPr="00BF2E64">
              <w:t>/ 70</w:t>
            </w:r>
          </w:p>
        </w:tc>
        <w:tc>
          <w:tcPr>
            <w:tcW w:w="959" w:type="dxa"/>
            <w:gridSpan w:val="2"/>
            <w:tcMar>
              <w:top w:w="0" w:type="dxa"/>
              <w:left w:w="0" w:type="dxa"/>
              <w:bottom w:w="0" w:type="dxa"/>
              <w:right w:w="0" w:type="dxa"/>
            </w:tcMar>
            <w:vAlign w:val="center"/>
          </w:tcPr>
          <w:p w14:paraId="38989577" w14:textId="3F3D097C" w:rsidR="00B9576A" w:rsidRPr="00BF2E64" w:rsidRDefault="00B9576A" w:rsidP="00192D16">
            <w:pPr>
              <w:pStyle w:val="Tabletext2"/>
            </w:pPr>
            <w:proofErr w:type="spellStart"/>
            <w:r w:rsidRPr="00BF2E64">
              <w:t>ITSR</w:t>
            </w:r>
            <w:r w:rsidR="00D24742">
              <w:rPr>
                <w:vertAlign w:val="subscript"/>
              </w:rPr>
              <w:t>min</w:t>
            </w:r>
            <w:proofErr w:type="spellEnd"/>
            <w:r w:rsidRPr="00BF2E64">
              <w:t xml:space="preserve"> </w:t>
            </w:r>
            <w:r w:rsidR="00D24742">
              <w:t>80</w:t>
            </w:r>
            <w:r w:rsidRPr="00BF2E64">
              <w:t>/ 80</w:t>
            </w:r>
          </w:p>
        </w:tc>
        <w:tc>
          <w:tcPr>
            <w:tcW w:w="959" w:type="dxa"/>
            <w:tcMar>
              <w:top w:w="0" w:type="dxa"/>
              <w:left w:w="0" w:type="dxa"/>
              <w:bottom w:w="0" w:type="dxa"/>
              <w:right w:w="0" w:type="dxa"/>
            </w:tcMar>
            <w:vAlign w:val="center"/>
          </w:tcPr>
          <w:p w14:paraId="50AAD324" w14:textId="23A1AFC4" w:rsidR="00B9576A" w:rsidRPr="00BF2E64" w:rsidRDefault="00B9576A" w:rsidP="00192D16">
            <w:pPr>
              <w:pStyle w:val="Tabletext2"/>
            </w:pPr>
            <w:proofErr w:type="spellStart"/>
            <w:r w:rsidRPr="00BF2E64">
              <w:t>ITSR</w:t>
            </w:r>
            <w:r w:rsidR="00D24742">
              <w:rPr>
                <w:vertAlign w:val="subscript"/>
              </w:rPr>
              <w:t>min</w:t>
            </w:r>
            <w:proofErr w:type="spellEnd"/>
            <w:r w:rsidR="00D24742">
              <w:rPr>
                <w:vertAlign w:val="subscript"/>
              </w:rPr>
              <w:t xml:space="preserve"> 80</w:t>
            </w:r>
            <w:r w:rsidRPr="00BF2E64">
              <w:t xml:space="preserve"> / 80</w:t>
            </w:r>
          </w:p>
        </w:tc>
        <w:tc>
          <w:tcPr>
            <w:tcW w:w="965" w:type="dxa"/>
            <w:tcMar>
              <w:top w:w="0" w:type="dxa"/>
              <w:left w:w="0" w:type="dxa"/>
              <w:bottom w:w="0" w:type="dxa"/>
              <w:right w:w="0" w:type="dxa"/>
            </w:tcMar>
            <w:vAlign w:val="center"/>
          </w:tcPr>
          <w:p w14:paraId="4472EEE9" w14:textId="0CE0C441" w:rsidR="00B9576A" w:rsidRPr="00BF2E64" w:rsidRDefault="00B9576A" w:rsidP="00192D16">
            <w:pPr>
              <w:pStyle w:val="Tabletext2"/>
            </w:pPr>
            <w:proofErr w:type="spellStart"/>
            <w:r w:rsidRPr="00BF2E64">
              <w:t>ITSR</w:t>
            </w:r>
            <w:r w:rsidR="00D24742">
              <w:rPr>
                <w:vertAlign w:val="subscript"/>
              </w:rPr>
              <w:t>min</w:t>
            </w:r>
            <w:proofErr w:type="spellEnd"/>
            <w:r w:rsidRPr="00BF2E64">
              <w:t xml:space="preserve"> </w:t>
            </w:r>
            <w:r w:rsidR="00D24742">
              <w:t>90</w:t>
            </w:r>
            <w:r w:rsidRPr="00BF2E64">
              <w:t>/ 90</w:t>
            </w:r>
          </w:p>
        </w:tc>
      </w:tr>
      <w:tr w:rsidR="00957D0A" w:rsidRPr="00BF2E64" w14:paraId="4DB415DE" w14:textId="77777777" w:rsidTr="729D4202">
        <w:trPr>
          <w:cantSplit/>
          <w:trHeight w:val="210"/>
        </w:trPr>
        <w:tc>
          <w:tcPr>
            <w:tcW w:w="8947" w:type="dxa"/>
            <w:gridSpan w:val="9"/>
            <w:tcMar>
              <w:top w:w="0" w:type="dxa"/>
              <w:left w:w="0" w:type="dxa"/>
              <w:bottom w:w="0" w:type="dxa"/>
              <w:right w:w="0" w:type="dxa"/>
            </w:tcMar>
            <w:vAlign w:val="center"/>
          </w:tcPr>
          <w:p w14:paraId="6542C608" w14:textId="6BC05179" w:rsidR="00957D0A" w:rsidRPr="00957D0A" w:rsidRDefault="00957D0A" w:rsidP="00192D16">
            <w:pPr>
              <w:pStyle w:val="Tabletext"/>
            </w:pPr>
            <w:proofErr w:type="spellStart"/>
            <w:r w:rsidRPr="00BF2E64">
              <w:t>Izturība</w:t>
            </w:r>
            <w:proofErr w:type="spellEnd"/>
            <w:r w:rsidRPr="00BF2E64">
              <w:t xml:space="preserve"> </w:t>
            </w:r>
            <w:proofErr w:type="spellStart"/>
            <w:r w:rsidRPr="00BF2E64">
              <w:t>pret</w:t>
            </w:r>
            <w:proofErr w:type="spellEnd"/>
            <w:r w:rsidRPr="00BF2E64">
              <w:t xml:space="preserve"> </w:t>
            </w:r>
            <w:proofErr w:type="spellStart"/>
            <w:r w:rsidRPr="00BF2E64">
              <w:t>paliekošām</w:t>
            </w:r>
            <w:proofErr w:type="spellEnd"/>
            <w:r w:rsidRPr="00BF2E64">
              <w:t xml:space="preserve"> </w:t>
            </w:r>
            <w:proofErr w:type="spellStart"/>
            <w:r w:rsidRPr="00BF2E64">
              <w:t>deformācijām</w:t>
            </w:r>
            <w:proofErr w:type="spellEnd"/>
            <w:r>
              <w:t xml:space="preserve">. </w:t>
            </w:r>
            <w:r w:rsidRPr="00BF2E64">
              <w:t xml:space="preserve">Maza </w:t>
            </w:r>
            <w:proofErr w:type="spellStart"/>
            <w:r w:rsidRPr="00BF2E64">
              <w:t>izmēra</w:t>
            </w:r>
            <w:proofErr w:type="spellEnd"/>
            <w:r w:rsidRPr="00BF2E64">
              <w:t xml:space="preserve"> </w:t>
            </w:r>
            <w:proofErr w:type="spellStart"/>
            <w:r w:rsidRPr="00BF2E64">
              <w:t>iekārta</w:t>
            </w:r>
            <w:proofErr w:type="spellEnd"/>
            <w:r>
              <w:t>:</w:t>
            </w:r>
          </w:p>
        </w:tc>
      </w:tr>
      <w:tr w:rsidR="00957D0A" w:rsidRPr="00BF2E64" w14:paraId="7AAA3733" w14:textId="77777777" w:rsidTr="729D4202">
        <w:trPr>
          <w:cantSplit/>
          <w:trHeight w:val="525"/>
        </w:trPr>
        <w:tc>
          <w:tcPr>
            <w:tcW w:w="1996" w:type="dxa"/>
            <w:tcMar>
              <w:top w:w="0" w:type="dxa"/>
              <w:left w:w="0" w:type="dxa"/>
              <w:bottom w:w="0" w:type="dxa"/>
              <w:right w:w="0" w:type="dxa"/>
            </w:tcMar>
            <w:vAlign w:val="center"/>
          </w:tcPr>
          <w:p w14:paraId="29ACC40A" w14:textId="3C16198C" w:rsidR="00957D0A" w:rsidRPr="00BF2E64" w:rsidDel="00957D0A" w:rsidRDefault="00957D0A" w:rsidP="00192D16">
            <w:pPr>
              <w:pStyle w:val="Tabletext"/>
            </w:pPr>
            <w:proofErr w:type="spellStart"/>
            <w:r w:rsidRPr="00BF2E64">
              <w:t>Maksimālais</w:t>
            </w:r>
            <w:proofErr w:type="spellEnd"/>
            <w:r w:rsidRPr="00BF2E64">
              <w:t xml:space="preserve"> </w:t>
            </w:r>
            <w:proofErr w:type="spellStart"/>
            <w:r w:rsidRPr="00BF2E64">
              <w:t>sliedes</w:t>
            </w:r>
            <w:proofErr w:type="spellEnd"/>
            <w:r w:rsidRPr="00BF2E64">
              <w:t xml:space="preserve"> </w:t>
            </w:r>
            <w:proofErr w:type="spellStart"/>
            <w:r w:rsidRPr="00BF2E64">
              <w:t>dziļums</w:t>
            </w:r>
            <w:proofErr w:type="spellEnd"/>
            <w:r w:rsidR="00473654">
              <w:t xml:space="preserve"> mm</w:t>
            </w:r>
          </w:p>
        </w:tc>
        <w:tc>
          <w:tcPr>
            <w:tcW w:w="1075" w:type="dxa"/>
            <w:tcMar>
              <w:top w:w="0" w:type="dxa"/>
              <w:left w:w="0" w:type="dxa"/>
              <w:bottom w:w="0" w:type="dxa"/>
              <w:right w:w="0" w:type="dxa"/>
            </w:tcMar>
            <w:vAlign w:val="center"/>
          </w:tcPr>
          <w:p w14:paraId="63E97678" w14:textId="72F2D3A9" w:rsidR="00957D0A" w:rsidRPr="00BF2E64" w:rsidRDefault="00957D0A" w:rsidP="00192D16">
            <w:pPr>
              <w:pStyle w:val="Tabletext"/>
            </w:pPr>
            <w:r w:rsidRPr="00BF2E64">
              <w:t>LVS EN 13108-20, D.6</w:t>
            </w:r>
          </w:p>
        </w:tc>
        <w:tc>
          <w:tcPr>
            <w:tcW w:w="1075" w:type="dxa"/>
            <w:tcMar>
              <w:top w:w="0" w:type="dxa"/>
              <w:left w:w="0" w:type="dxa"/>
              <w:bottom w:w="0" w:type="dxa"/>
              <w:right w:w="0" w:type="dxa"/>
            </w:tcMar>
            <w:vAlign w:val="center"/>
          </w:tcPr>
          <w:p w14:paraId="0E72B456" w14:textId="32C71840" w:rsidR="00957D0A" w:rsidRPr="00BF2E64" w:rsidRDefault="00957D0A" w:rsidP="00192D16">
            <w:pPr>
              <w:pStyle w:val="Tabletext"/>
            </w:pPr>
            <w:r w:rsidRPr="00BF2E64">
              <w:t>5.</w:t>
            </w:r>
            <w:r>
              <w:t>3.6</w:t>
            </w:r>
            <w:r w:rsidRPr="00BF2E64">
              <w:t xml:space="preserve">. </w:t>
            </w:r>
            <w:r w:rsidR="00C92FDB">
              <w:t>p.</w:t>
            </w:r>
          </w:p>
        </w:tc>
        <w:tc>
          <w:tcPr>
            <w:tcW w:w="959" w:type="dxa"/>
            <w:tcMar>
              <w:top w:w="0" w:type="dxa"/>
              <w:left w:w="0" w:type="dxa"/>
              <w:bottom w:w="0" w:type="dxa"/>
              <w:right w:w="0" w:type="dxa"/>
            </w:tcMar>
            <w:vAlign w:val="center"/>
          </w:tcPr>
          <w:p w14:paraId="617CF971" w14:textId="4BC6A596" w:rsidR="00957D0A" w:rsidRPr="00BF2E64" w:rsidRDefault="00957D0A" w:rsidP="00192D16">
            <w:pPr>
              <w:pStyle w:val="Tabletext2"/>
            </w:pPr>
            <w:proofErr w:type="spellStart"/>
            <w:r w:rsidRPr="00BF2E64">
              <w:t>R</w:t>
            </w:r>
            <w:r w:rsidRPr="00AA34D5">
              <w:t>D</w:t>
            </w:r>
            <w:r w:rsidRPr="00BF2E64">
              <w:rPr>
                <w:vertAlign w:val="subscript"/>
              </w:rPr>
              <w:t>AIR</w:t>
            </w:r>
            <w:r>
              <w:rPr>
                <w:vertAlign w:val="subscript"/>
              </w:rPr>
              <w:t>max</w:t>
            </w:r>
            <w:proofErr w:type="spellEnd"/>
            <w:r>
              <w:rPr>
                <w:vertAlign w:val="subscript"/>
              </w:rPr>
              <w:t xml:space="preserve"> 10,0 </w:t>
            </w:r>
            <w:r>
              <w:t>/ 10,0</w:t>
            </w:r>
          </w:p>
        </w:tc>
        <w:tc>
          <w:tcPr>
            <w:tcW w:w="3842" w:type="dxa"/>
            <w:gridSpan w:val="5"/>
            <w:vAlign w:val="center"/>
          </w:tcPr>
          <w:p w14:paraId="127A58B8" w14:textId="1AFA1F80" w:rsidR="00957D0A" w:rsidRPr="00BF2E64" w:rsidRDefault="00957D0A" w:rsidP="00192D16">
            <w:pPr>
              <w:pStyle w:val="Tabletext2"/>
            </w:pPr>
            <w:proofErr w:type="spellStart"/>
            <w:r w:rsidRPr="00BF2E64">
              <w:t>R</w:t>
            </w:r>
            <w:r w:rsidRPr="00B44DB7">
              <w:t>D</w:t>
            </w:r>
            <w:r w:rsidRPr="00BF2E64">
              <w:rPr>
                <w:vertAlign w:val="subscript"/>
              </w:rPr>
              <w:t>AIR</w:t>
            </w:r>
            <w:r>
              <w:rPr>
                <w:vertAlign w:val="subscript"/>
              </w:rPr>
              <w:t>max</w:t>
            </w:r>
            <w:proofErr w:type="spellEnd"/>
            <w:r>
              <w:rPr>
                <w:vertAlign w:val="subscript"/>
              </w:rPr>
              <w:t xml:space="preserve"> 8,0</w:t>
            </w:r>
            <w:r>
              <w:t xml:space="preserve"> / 8,0</w:t>
            </w:r>
          </w:p>
        </w:tc>
      </w:tr>
      <w:tr w:rsidR="00957D0A" w:rsidRPr="00BF2E64" w14:paraId="6B11BA6C" w14:textId="77777777" w:rsidTr="729D4202">
        <w:trPr>
          <w:cantSplit/>
          <w:trHeight w:val="525"/>
        </w:trPr>
        <w:tc>
          <w:tcPr>
            <w:tcW w:w="1996" w:type="dxa"/>
            <w:tcMar>
              <w:top w:w="0" w:type="dxa"/>
              <w:left w:w="0" w:type="dxa"/>
              <w:bottom w:w="0" w:type="dxa"/>
              <w:right w:w="0" w:type="dxa"/>
            </w:tcMar>
            <w:vAlign w:val="center"/>
          </w:tcPr>
          <w:p w14:paraId="507FE60F" w14:textId="47A049AC" w:rsidR="00957D0A" w:rsidRPr="00BF2E64" w:rsidRDefault="00957D0A" w:rsidP="00192D16">
            <w:pPr>
              <w:pStyle w:val="Tabletext"/>
            </w:pPr>
            <w:proofErr w:type="spellStart"/>
            <w:r w:rsidRPr="00BF2E64">
              <w:t>Maksimālais</w:t>
            </w:r>
            <w:proofErr w:type="spellEnd"/>
            <w:r w:rsidRPr="00BF2E64">
              <w:t xml:space="preserve"> </w:t>
            </w:r>
            <w:proofErr w:type="spellStart"/>
            <w:r w:rsidRPr="00BF2E64">
              <w:t>proporcionālais</w:t>
            </w:r>
            <w:proofErr w:type="spellEnd"/>
            <w:r w:rsidRPr="00BF2E64">
              <w:t xml:space="preserve"> </w:t>
            </w:r>
            <w:proofErr w:type="spellStart"/>
            <w:r w:rsidRPr="00BF2E64">
              <w:t>sliedes</w:t>
            </w:r>
            <w:proofErr w:type="spellEnd"/>
            <w:r w:rsidRPr="00BF2E64">
              <w:t xml:space="preserve"> </w:t>
            </w:r>
            <w:proofErr w:type="spellStart"/>
            <w:r w:rsidRPr="00BF2E64">
              <w:t>dziļums</w:t>
            </w:r>
            <w:proofErr w:type="spellEnd"/>
            <w:r w:rsidRPr="00BF2E64">
              <w:t xml:space="preserve"> %</w:t>
            </w:r>
          </w:p>
        </w:tc>
        <w:tc>
          <w:tcPr>
            <w:tcW w:w="1075" w:type="dxa"/>
            <w:tcMar>
              <w:top w:w="0" w:type="dxa"/>
              <w:left w:w="0" w:type="dxa"/>
              <w:bottom w:w="0" w:type="dxa"/>
              <w:right w:w="0" w:type="dxa"/>
            </w:tcMar>
            <w:vAlign w:val="center"/>
          </w:tcPr>
          <w:p w14:paraId="55A9BEBD" w14:textId="77777777" w:rsidR="00957D0A" w:rsidRPr="00BF2E64" w:rsidRDefault="00957D0A" w:rsidP="00192D16">
            <w:pPr>
              <w:pStyle w:val="Tabletext"/>
            </w:pPr>
            <w:r w:rsidRPr="00BF2E64">
              <w:t>LVS EN 13108-20, D.6</w:t>
            </w:r>
          </w:p>
        </w:tc>
        <w:tc>
          <w:tcPr>
            <w:tcW w:w="1075" w:type="dxa"/>
            <w:tcMar>
              <w:top w:w="0" w:type="dxa"/>
              <w:left w:w="0" w:type="dxa"/>
              <w:bottom w:w="0" w:type="dxa"/>
              <w:right w:w="0" w:type="dxa"/>
            </w:tcMar>
            <w:vAlign w:val="center"/>
          </w:tcPr>
          <w:p w14:paraId="6C074B13" w14:textId="08973996" w:rsidR="00957D0A" w:rsidRPr="00BF2E64" w:rsidRDefault="00957D0A" w:rsidP="00192D16">
            <w:pPr>
              <w:pStyle w:val="Tabletext"/>
            </w:pPr>
            <w:r w:rsidRPr="00BF2E64">
              <w:t>5.</w:t>
            </w:r>
            <w:r>
              <w:t>3.6</w:t>
            </w:r>
            <w:r w:rsidRPr="00BF2E64">
              <w:t xml:space="preserve">. </w:t>
            </w:r>
            <w:r w:rsidR="00C92FDB">
              <w:t>p.</w:t>
            </w:r>
          </w:p>
        </w:tc>
        <w:tc>
          <w:tcPr>
            <w:tcW w:w="959" w:type="dxa"/>
            <w:tcMar>
              <w:top w:w="0" w:type="dxa"/>
              <w:left w:w="0" w:type="dxa"/>
              <w:bottom w:w="0" w:type="dxa"/>
              <w:right w:w="0" w:type="dxa"/>
            </w:tcMar>
            <w:vAlign w:val="center"/>
          </w:tcPr>
          <w:p w14:paraId="6ED7FFC0" w14:textId="3EEA43F4" w:rsidR="00957D0A" w:rsidRPr="00BF2E64" w:rsidDel="00B23080" w:rsidRDefault="00957D0A" w:rsidP="00192D16">
            <w:pPr>
              <w:pStyle w:val="Tabletext2"/>
            </w:pPr>
            <w:proofErr w:type="spellStart"/>
            <w:r w:rsidRPr="00BF2E64">
              <w:t>PR</w:t>
            </w:r>
            <w:r w:rsidRPr="00AA34D5">
              <w:t>D</w:t>
            </w:r>
            <w:r w:rsidRPr="00BF2E64">
              <w:rPr>
                <w:vertAlign w:val="subscript"/>
              </w:rPr>
              <w:t>AIR</w:t>
            </w:r>
            <w:r>
              <w:rPr>
                <w:vertAlign w:val="subscript"/>
              </w:rPr>
              <w:t>max</w:t>
            </w:r>
            <w:proofErr w:type="spellEnd"/>
            <w:r>
              <w:rPr>
                <w:vertAlign w:val="subscript"/>
              </w:rPr>
              <w:t xml:space="preserve"> NR </w:t>
            </w:r>
            <w:r>
              <w:t>/ NR</w:t>
            </w:r>
          </w:p>
        </w:tc>
        <w:tc>
          <w:tcPr>
            <w:tcW w:w="3842" w:type="dxa"/>
            <w:gridSpan w:val="5"/>
            <w:vAlign w:val="center"/>
          </w:tcPr>
          <w:p w14:paraId="6F7B5FA9" w14:textId="648C6C18" w:rsidR="00957D0A" w:rsidRPr="00BF2E64" w:rsidRDefault="00957D0A" w:rsidP="00192D16">
            <w:pPr>
              <w:pStyle w:val="Tabletext2"/>
            </w:pPr>
            <w:proofErr w:type="spellStart"/>
            <w:r w:rsidRPr="00BF2E64">
              <w:t>PR</w:t>
            </w:r>
            <w:r w:rsidRPr="00B44DB7">
              <w:t>D</w:t>
            </w:r>
            <w:r w:rsidRPr="00BF2E64">
              <w:rPr>
                <w:vertAlign w:val="subscript"/>
              </w:rPr>
              <w:t>AIR</w:t>
            </w:r>
            <w:r>
              <w:rPr>
                <w:vertAlign w:val="subscript"/>
              </w:rPr>
              <w:t>max</w:t>
            </w:r>
            <w:proofErr w:type="spellEnd"/>
            <w:r>
              <w:rPr>
                <w:vertAlign w:val="subscript"/>
              </w:rPr>
              <w:t xml:space="preserve"> NR</w:t>
            </w:r>
            <w:r>
              <w:t xml:space="preserve"> / NR</w:t>
            </w:r>
          </w:p>
        </w:tc>
      </w:tr>
      <w:tr w:rsidR="00957D0A" w:rsidRPr="00BF2E64" w14:paraId="70B3C588" w14:textId="77777777" w:rsidTr="729D4202">
        <w:trPr>
          <w:cantSplit/>
          <w:trHeight w:val="447"/>
        </w:trPr>
        <w:tc>
          <w:tcPr>
            <w:tcW w:w="1996" w:type="dxa"/>
            <w:tcMar>
              <w:top w:w="0" w:type="dxa"/>
              <w:left w:w="0" w:type="dxa"/>
              <w:bottom w:w="0" w:type="dxa"/>
              <w:right w:w="0" w:type="dxa"/>
            </w:tcMar>
            <w:vAlign w:val="center"/>
          </w:tcPr>
          <w:p w14:paraId="3403590F" w14:textId="1EEBCB48" w:rsidR="00957D0A" w:rsidRPr="00BF2E64" w:rsidRDefault="00957D0A" w:rsidP="00192D16">
            <w:pPr>
              <w:pStyle w:val="Tabletext"/>
            </w:pPr>
            <w:proofErr w:type="spellStart"/>
            <w:r w:rsidRPr="00BF2E64">
              <w:t>Maksimālais</w:t>
            </w:r>
            <w:proofErr w:type="spellEnd"/>
            <w:r w:rsidRPr="00BF2E64">
              <w:t xml:space="preserve"> </w:t>
            </w:r>
            <w:proofErr w:type="spellStart"/>
            <w:r w:rsidRPr="00BF2E64">
              <w:t>riteņa</w:t>
            </w:r>
            <w:proofErr w:type="spellEnd"/>
            <w:r w:rsidRPr="00BF2E64">
              <w:t xml:space="preserve"> </w:t>
            </w:r>
            <w:proofErr w:type="spellStart"/>
            <w:r w:rsidRPr="00BF2E64">
              <w:t>sliedes</w:t>
            </w:r>
            <w:proofErr w:type="spellEnd"/>
            <w:r w:rsidRPr="00BF2E64">
              <w:t xml:space="preserve"> </w:t>
            </w:r>
            <w:proofErr w:type="spellStart"/>
            <w:r w:rsidRPr="00BF2E64">
              <w:t>slīpums</w:t>
            </w:r>
            <w:proofErr w:type="spellEnd"/>
            <w:r w:rsidRPr="00BF2E64">
              <w:t xml:space="preserve"> mm </w:t>
            </w:r>
            <w:proofErr w:type="spellStart"/>
            <w:r w:rsidRPr="00BF2E64">
              <w:t>uz</w:t>
            </w:r>
            <w:proofErr w:type="spellEnd"/>
            <w:r w:rsidRPr="00BF2E64">
              <w:t xml:space="preserve"> 10</w:t>
            </w:r>
            <w:r w:rsidRPr="00BF2E64">
              <w:rPr>
                <w:vertAlign w:val="superscript"/>
              </w:rPr>
              <w:t>3</w:t>
            </w:r>
            <w:r w:rsidRPr="00BF2E64">
              <w:t xml:space="preserve"> </w:t>
            </w:r>
            <w:proofErr w:type="spellStart"/>
            <w:r w:rsidRPr="00BF2E64">
              <w:t>slodzes</w:t>
            </w:r>
            <w:proofErr w:type="spellEnd"/>
            <w:r w:rsidRPr="00BF2E64">
              <w:t xml:space="preserve"> </w:t>
            </w:r>
            <w:proofErr w:type="spellStart"/>
            <w:r w:rsidRPr="00BF2E64">
              <w:t>ciklu</w:t>
            </w:r>
            <w:proofErr w:type="spellEnd"/>
          </w:p>
        </w:tc>
        <w:tc>
          <w:tcPr>
            <w:tcW w:w="1075" w:type="dxa"/>
            <w:tcMar>
              <w:top w:w="0" w:type="dxa"/>
              <w:left w:w="0" w:type="dxa"/>
              <w:bottom w:w="0" w:type="dxa"/>
              <w:right w:w="0" w:type="dxa"/>
            </w:tcMar>
            <w:vAlign w:val="center"/>
          </w:tcPr>
          <w:p w14:paraId="7F7C721B" w14:textId="77777777" w:rsidR="00957D0A" w:rsidRPr="00BF2E64" w:rsidRDefault="00957D0A" w:rsidP="00192D16">
            <w:pPr>
              <w:pStyle w:val="Tabletext"/>
            </w:pPr>
            <w:r w:rsidRPr="00BF2E64">
              <w:t>LVS EN 13108-20, D.6 (D.1.6)</w:t>
            </w:r>
          </w:p>
        </w:tc>
        <w:tc>
          <w:tcPr>
            <w:tcW w:w="1075" w:type="dxa"/>
            <w:tcMar>
              <w:top w:w="0" w:type="dxa"/>
              <w:left w:w="0" w:type="dxa"/>
              <w:bottom w:w="0" w:type="dxa"/>
              <w:right w:w="0" w:type="dxa"/>
            </w:tcMar>
            <w:vAlign w:val="center"/>
          </w:tcPr>
          <w:p w14:paraId="643277F5" w14:textId="2C88D8EE" w:rsidR="00957D0A" w:rsidRPr="00BF2E64" w:rsidRDefault="00957D0A" w:rsidP="00192D16">
            <w:pPr>
              <w:pStyle w:val="Tabletext"/>
            </w:pPr>
            <w:r w:rsidRPr="00BF2E64">
              <w:t>5.</w:t>
            </w:r>
            <w:r>
              <w:t>3.6</w:t>
            </w:r>
            <w:r w:rsidRPr="00BF2E64">
              <w:t xml:space="preserve">. </w:t>
            </w:r>
            <w:r w:rsidR="00C92FDB">
              <w:t>p.</w:t>
            </w:r>
          </w:p>
        </w:tc>
        <w:tc>
          <w:tcPr>
            <w:tcW w:w="959" w:type="dxa"/>
            <w:tcMar>
              <w:top w:w="0" w:type="dxa"/>
              <w:left w:w="0" w:type="dxa"/>
              <w:bottom w:w="0" w:type="dxa"/>
              <w:right w:w="0" w:type="dxa"/>
            </w:tcMar>
            <w:vAlign w:val="center"/>
          </w:tcPr>
          <w:p w14:paraId="7F30DF78" w14:textId="076D1A1F" w:rsidR="00957D0A" w:rsidRPr="00BF2E64" w:rsidRDefault="00957D0A" w:rsidP="00192D16">
            <w:pPr>
              <w:pStyle w:val="Tabletext2"/>
            </w:pPr>
            <w:r w:rsidRPr="00BF2E64">
              <w:t>WTS</w:t>
            </w:r>
            <w:r w:rsidRPr="00BF2E64">
              <w:rPr>
                <w:vertAlign w:val="subscript"/>
              </w:rPr>
              <w:t>AIR</w:t>
            </w:r>
            <w:r>
              <w:rPr>
                <w:vertAlign w:val="subscript"/>
              </w:rPr>
              <w:t xml:space="preserve"> max</w:t>
            </w:r>
            <w:r w:rsidRPr="00BF2E64">
              <w:rPr>
                <w:vertAlign w:val="subscript"/>
              </w:rPr>
              <w:t xml:space="preserve"> 1,0</w:t>
            </w:r>
            <w:r>
              <w:rPr>
                <w:vertAlign w:val="subscript"/>
              </w:rPr>
              <w:t>0</w:t>
            </w:r>
            <w:r w:rsidRPr="00BF2E64">
              <w:rPr>
                <w:vertAlign w:val="subscript"/>
              </w:rPr>
              <w:t xml:space="preserve"> </w:t>
            </w:r>
            <w:r w:rsidRPr="00BF2E64">
              <w:t>/ 1,0</w:t>
            </w:r>
            <w:r>
              <w:t>0</w:t>
            </w:r>
          </w:p>
        </w:tc>
        <w:tc>
          <w:tcPr>
            <w:tcW w:w="959" w:type="dxa"/>
            <w:tcMar>
              <w:top w:w="0" w:type="dxa"/>
              <w:left w:w="0" w:type="dxa"/>
              <w:bottom w:w="0" w:type="dxa"/>
              <w:right w:w="0" w:type="dxa"/>
            </w:tcMar>
            <w:vAlign w:val="center"/>
          </w:tcPr>
          <w:p w14:paraId="10FA0D43" w14:textId="137DE3E1" w:rsidR="00957D0A" w:rsidRPr="00BF2E64" w:rsidRDefault="00957D0A" w:rsidP="00192D16">
            <w:pPr>
              <w:pStyle w:val="Tabletext2"/>
            </w:pPr>
            <w:r w:rsidRPr="00BF2E64">
              <w:t>WTS</w:t>
            </w:r>
            <w:r w:rsidRPr="00BF2E64">
              <w:rPr>
                <w:vertAlign w:val="subscript"/>
              </w:rPr>
              <w:t>AIR</w:t>
            </w:r>
            <w:r>
              <w:rPr>
                <w:vertAlign w:val="subscript"/>
              </w:rPr>
              <w:t xml:space="preserve"> max</w:t>
            </w:r>
            <w:r w:rsidRPr="00BF2E64">
              <w:rPr>
                <w:vertAlign w:val="subscript"/>
              </w:rPr>
              <w:t xml:space="preserve"> 0,8</w:t>
            </w:r>
            <w:r>
              <w:rPr>
                <w:vertAlign w:val="subscript"/>
              </w:rPr>
              <w:t>0</w:t>
            </w:r>
            <w:r w:rsidRPr="00BF2E64">
              <w:rPr>
                <w:vertAlign w:val="subscript"/>
              </w:rPr>
              <w:t xml:space="preserve"> </w:t>
            </w:r>
            <w:r w:rsidRPr="00BF2E64">
              <w:t>/ 0,8</w:t>
            </w:r>
            <w:r>
              <w:t>0</w:t>
            </w:r>
          </w:p>
        </w:tc>
        <w:tc>
          <w:tcPr>
            <w:tcW w:w="959" w:type="dxa"/>
            <w:gridSpan w:val="2"/>
            <w:tcMar>
              <w:top w:w="0" w:type="dxa"/>
              <w:left w:w="0" w:type="dxa"/>
              <w:bottom w:w="0" w:type="dxa"/>
              <w:right w:w="0" w:type="dxa"/>
            </w:tcMar>
            <w:vAlign w:val="center"/>
          </w:tcPr>
          <w:p w14:paraId="63DB70D2" w14:textId="25193759" w:rsidR="00957D0A" w:rsidRPr="00BF2E64" w:rsidRDefault="00957D0A" w:rsidP="00192D16">
            <w:pPr>
              <w:pStyle w:val="Tabletext2"/>
            </w:pPr>
            <w:r w:rsidRPr="00BF2E64">
              <w:t>WTS</w:t>
            </w:r>
            <w:r w:rsidRPr="00BF2E64">
              <w:rPr>
                <w:vertAlign w:val="subscript"/>
              </w:rPr>
              <w:t xml:space="preserve">AIR </w:t>
            </w:r>
            <w:r>
              <w:rPr>
                <w:vertAlign w:val="subscript"/>
              </w:rPr>
              <w:t xml:space="preserve">max </w:t>
            </w:r>
            <w:r w:rsidRPr="00BF2E64">
              <w:rPr>
                <w:vertAlign w:val="subscript"/>
              </w:rPr>
              <w:t>0,5</w:t>
            </w:r>
            <w:r>
              <w:rPr>
                <w:vertAlign w:val="subscript"/>
              </w:rPr>
              <w:t>0</w:t>
            </w:r>
            <w:r w:rsidRPr="00BF2E64">
              <w:rPr>
                <w:vertAlign w:val="subscript"/>
              </w:rPr>
              <w:t xml:space="preserve"> </w:t>
            </w:r>
            <w:r w:rsidRPr="00BF2E64">
              <w:t>/ 0,5</w:t>
            </w:r>
            <w:r>
              <w:t>0</w:t>
            </w:r>
          </w:p>
        </w:tc>
        <w:tc>
          <w:tcPr>
            <w:tcW w:w="959" w:type="dxa"/>
            <w:tcMar>
              <w:top w:w="0" w:type="dxa"/>
              <w:left w:w="0" w:type="dxa"/>
              <w:bottom w:w="0" w:type="dxa"/>
              <w:right w:w="0" w:type="dxa"/>
            </w:tcMar>
            <w:vAlign w:val="center"/>
          </w:tcPr>
          <w:p w14:paraId="74840BF1" w14:textId="71B8C52F" w:rsidR="00957D0A" w:rsidRPr="00BF2E64" w:rsidRDefault="00957D0A" w:rsidP="00192D16">
            <w:pPr>
              <w:pStyle w:val="Tabletext2"/>
            </w:pPr>
            <w:r w:rsidRPr="00BF2E64">
              <w:t>WTS</w:t>
            </w:r>
            <w:r w:rsidRPr="00BF2E64">
              <w:rPr>
                <w:vertAlign w:val="subscript"/>
              </w:rPr>
              <w:t>AIR</w:t>
            </w:r>
            <w:r>
              <w:rPr>
                <w:vertAlign w:val="subscript"/>
              </w:rPr>
              <w:t xml:space="preserve"> max</w:t>
            </w:r>
            <w:r w:rsidRPr="00BF2E64">
              <w:rPr>
                <w:vertAlign w:val="subscript"/>
              </w:rPr>
              <w:t xml:space="preserve"> 0,3</w:t>
            </w:r>
            <w:r>
              <w:rPr>
                <w:vertAlign w:val="subscript"/>
              </w:rPr>
              <w:t>0</w:t>
            </w:r>
            <w:r w:rsidRPr="00BF2E64">
              <w:rPr>
                <w:vertAlign w:val="subscript"/>
              </w:rPr>
              <w:t xml:space="preserve"> </w:t>
            </w:r>
            <w:r w:rsidRPr="00BF2E64">
              <w:t>/ 0,3</w:t>
            </w:r>
            <w:r>
              <w:t>0</w:t>
            </w:r>
          </w:p>
        </w:tc>
        <w:tc>
          <w:tcPr>
            <w:tcW w:w="965" w:type="dxa"/>
            <w:tcMar>
              <w:top w:w="0" w:type="dxa"/>
              <w:left w:w="0" w:type="dxa"/>
              <w:bottom w:w="0" w:type="dxa"/>
              <w:right w:w="0" w:type="dxa"/>
            </w:tcMar>
            <w:vAlign w:val="center"/>
          </w:tcPr>
          <w:p w14:paraId="08CB0CB9" w14:textId="477AAA53" w:rsidR="00957D0A" w:rsidRPr="00BF2E64" w:rsidRDefault="00957D0A" w:rsidP="00192D16">
            <w:pPr>
              <w:pStyle w:val="Tabletext2"/>
            </w:pPr>
            <w:r w:rsidRPr="00BF2E64">
              <w:t>WTS</w:t>
            </w:r>
            <w:r w:rsidRPr="00BF2E64">
              <w:rPr>
                <w:vertAlign w:val="subscript"/>
              </w:rPr>
              <w:t>AIR</w:t>
            </w:r>
            <w:r>
              <w:rPr>
                <w:vertAlign w:val="subscript"/>
              </w:rPr>
              <w:t xml:space="preserve"> max</w:t>
            </w:r>
            <w:r w:rsidRPr="00BF2E64">
              <w:rPr>
                <w:vertAlign w:val="subscript"/>
              </w:rPr>
              <w:t xml:space="preserve"> 0,1</w:t>
            </w:r>
            <w:r>
              <w:rPr>
                <w:vertAlign w:val="subscript"/>
              </w:rPr>
              <w:t>0</w:t>
            </w:r>
            <w:r w:rsidRPr="00BF2E64">
              <w:rPr>
                <w:vertAlign w:val="subscript"/>
              </w:rPr>
              <w:t xml:space="preserve"> </w:t>
            </w:r>
            <w:r w:rsidRPr="00BF2E64">
              <w:t>/ 0,1</w:t>
            </w:r>
            <w:r>
              <w:t>0</w:t>
            </w:r>
          </w:p>
        </w:tc>
      </w:tr>
      <w:tr w:rsidR="00957D0A" w:rsidRPr="00BF2E64" w14:paraId="73BB24CD" w14:textId="77777777" w:rsidTr="729D4202">
        <w:trPr>
          <w:cantSplit/>
          <w:trHeight w:val="256"/>
        </w:trPr>
        <w:tc>
          <w:tcPr>
            <w:tcW w:w="1996" w:type="dxa"/>
            <w:vMerge w:val="restart"/>
            <w:tcMar>
              <w:top w:w="0" w:type="dxa"/>
              <w:left w:w="0" w:type="dxa"/>
              <w:bottom w:w="0" w:type="dxa"/>
              <w:right w:w="0" w:type="dxa"/>
            </w:tcMar>
            <w:vAlign w:val="center"/>
          </w:tcPr>
          <w:p w14:paraId="47290E9E" w14:textId="77777777" w:rsidR="00957D0A" w:rsidRPr="00BF2E64" w:rsidRDefault="00957D0A" w:rsidP="00192D16">
            <w:pPr>
              <w:pStyle w:val="Tabletext"/>
            </w:pPr>
            <w:proofErr w:type="spellStart"/>
            <w:r w:rsidRPr="00BF2E64">
              <w:t>Maisījuma</w:t>
            </w:r>
            <w:proofErr w:type="spellEnd"/>
            <w:r w:rsidRPr="00BF2E64">
              <w:t xml:space="preserve"> </w:t>
            </w:r>
            <w:proofErr w:type="spellStart"/>
            <w:r w:rsidRPr="00BF2E64">
              <w:t>temperatūra</w:t>
            </w:r>
            <w:proofErr w:type="spellEnd"/>
          </w:p>
          <w:p w14:paraId="0D229C31" w14:textId="530C6C3E" w:rsidR="00957D0A" w:rsidRPr="00BF2E64" w:rsidRDefault="00957D0A" w:rsidP="00192D16">
            <w:pPr>
              <w:pStyle w:val="Tabletext"/>
            </w:pPr>
            <w:r w:rsidRPr="0064435A">
              <w:t>(</w:t>
            </w:r>
            <w:proofErr w:type="spellStart"/>
            <w:r w:rsidRPr="0064435A">
              <w:t>izņemot</w:t>
            </w:r>
            <w:proofErr w:type="spellEnd"/>
            <w:r w:rsidRPr="0064435A">
              <w:t xml:space="preserve">, </w:t>
            </w:r>
            <w:proofErr w:type="spellStart"/>
            <w:r w:rsidRPr="0064435A">
              <w:t>ja</w:t>
            </w:r>
            <w:proofErr w:type="spellEnd"/>
            <w:r w:rsidRPr="0064435A">
              <w:t xml:space="preserve"> </w:t>
            </w:r>
            <w:proofErr w:type="spellStart"/>
            <w:r w:rsidRPr="0064435A">
              <w:t>lieto</w:t>
            </w:r>
            <w:proofErr w:type="spellEnd"/>
            <w:r w:rsidRPr="0064435A">
              <w:t xml:space="preserve"> </w:t>
            </w:r>
            <w:proofErr w:type="spellStart"/>
            <w:r w:rsidRPr="0064435A">
              <w:t>modificētu</w:t>
            </w:r>
            <w:proofErr w:type="spellEnd"/>
            <w:r w:rsidRPr="0064435A">
              <w:t xml:space="preserve"> </w:t>
            </w:r>
            <w:proofErr w:type="spellStart"/>
            <w:r w:rsidRPr="0064435A">
              <w:t>bitumenu</w:t>
            </w:r>
            <w:proofErr w:type="spellEnd"/>
            <w:r w:rsidRPr="0064435A">
              <w:t xml:space="preserve">, </w:t>
            </w:r>
            <w:proofErr w:type="spellStart"/>
            <w:r w:rsidRPr="0064435A">
              <w:t>modificējošas</w:t>
            </w:r>
            <w:proofErr w:type="spellEnd"/>
            <w:r w:rsidRPr="0064435A">
              <w:t xml:space="preserve"> </w:t>
            </w:r>
            <w:proofErr w:type="spellStart"/>
            <w:r w:rsidRPr="0064435A">
              <w:t>vai</w:t>
            </w:r>
            <w:proofErr w:type="spellEnd"/>
            <w:r w:rsidRPr="0064435A">
              <w:t xml:space="preserve"> </w:t>
            </w:r>
            <w:proofErr w:type="spellStart"/>
            <w:r w:rsidRPr="0064435A">
              <w:t>citas</w:t>
            </w:r>
            <w:proofErr w:type="spellEnd"/>
            <w:r w:rsidRPr="0064435A">
              <w:t xml:space="preserve"> </w:t>
            </w:r>
            <w:proofErr w:type="spellStart"/>
            <w:r w:rsidRPr="0064435A">
              <w:t>piedevas</w:t>
            </w:r>
            <w:proofErr w:type="spellEnd"/>
            <w:r w:rsidRPr="0064435A">
              <w:t xml:space="preserve">, </w:t>
            </w:r>
            <w:proofErr w:type="spellStart"/>
            <w:r w:rsidRPr="0064435A">
              <w:t>vai</w:t>
            </w:r>
            <w:proofErr w:type="spellEnd"/>
            <w:r w:rsidRPr="0064435A">
              <w:t xml:space="preserve"> </w:t>
            </w:r>
            <w:proofErr w:type="spellStart"/>
            <w:r w:rsidRPr="0064435A">
              <w:t>asfalta</w:t>
            </w:r>
            <w:proofErr w:type="spellEnd"/>
            <w:r w:rsidRPr="0064435A">
              <w:t xml:space="preserve"> </w:t>
            </w:r>
            <w:proofErr w:type="spellStart"/>
            <w:r w:rsidRPr="0064435A">
              <w:t>ražošanas</w:t>
            </w:r>
            <w:proofErr w:type="spellEnd"/>
            <w:r w:rsidRPr="0064435A">
              <w:t xml:space="preserve"> </w:t>
            </w:r>
            <w:proofErr w:type="spellStart"/>
            <w:r w:rsidRPr="0064435A">
              <w:t>tehnoloģiju</w:t>
            </w:r>
            <w:proofErr w:type="spellEnd"/>
            <w:r w:rsidRPr="0064435A">
              <w:t xml:space="preserve">, </w:t>
            </w:r>
            <w:proofErr w:type="spellStart"/>
            <w:r w:rsidRPr="0064435A">
              <w:t>tādā</w:t>
            </w:r>
            <w:proofErr w:type="spellEnd"/>
            <w:r w:rsidRPr="0064435A">
              <w:t xml:space="preserve"> </w:t>
            </w:r>
            <w:proofErr w:type="spellStart"/>
            <w:r w:rsidRPr="0064435A">
              <w:t>gadījumā</w:t>
            </w:r>
            <w:proofErr w:type="spellEnd"/>
            <w:r w:rsidRPr="0064435A">
              <w:t xml:space="preserve"> </w:t>
            </w:r>
            <w:proofErr w:type="spellStart"/>
            <w:r w:rsidRPr="0064435A">
              <w:t>maisījuma</w:t>
            </w:r>
            <w:proofErr w:type="spellEnd"/>
            <w:r w:rsidRPr="0064435A">
              <w:t xml:space="preserve"> </w:t>
            </w:r>
            <w:proofErr w:type="spellStart"/>
            <w:r w:rsidRPr="0064435A">
              <w:t>sagatavošanas</w:t>
            </w:r>
            <w:proofErr w:type="spellEnd"/>
            <w:r w:rsidRPr="0064435A">
              <w:t xml:space="preserve"> </w:t>
            </w:r>
            <w:proofErr w:type="spellStart"/>
            <w:r w:rsidRPr="0064435A">
              <w:t>mērķa</w:t>
            </w:r>
            <w:proofErr w:type="spellEnd"/>
            <w:r w:rsidRPr="0064435A">
              <w:t xml:space="preserve"> </w:t>
            </w:r>
            <w:proofErr w:type="spellStart"/>
            <w:r w:rsidRPr="0064435A">
              <w:t>temperatūru</w:t>
            </w:r>
            <w:proofErr w:type="spellEnd"/>
            <w:r w:rsidRPr="0064435A">
              <w:t xml:space="preserve"> </w:t>
            </w:r>
            <w:proofErr w:type="spellStart"/>
            <w:r>
              <w:t>deklarē</w:t>
            </w:r>
            <w:proofErr w:type="spellEnd"/>
            <w:r w:rsidRPr="0064435A">
              <w:t xml:space="preserve"> </w:t>
            </w:r>
            <w:proofErr w:type="spellStart"/>
            <w:r w:rsidRPr="0064435A">
              <w:t>modificētā</w:t>
            </w:r>
            <w:proofErr w:type="spellEnd"/>
            <w:r w:rsidRPr="0064435A">
              <w:t xml:space="preserve"> </w:t>
            </w:r>
            <w:proofErr w:type="spellStart"/>
            <w:r w:rsidRPr="0064435A">
              <w:t>bitumena</w:t>
            </w:r>
            <w:proofErr w:type="spellEnd"/>
            <w:r w:rsidRPr="0064435A">
              <w:t xml:space="preserve">, </w:t>
            </w:r>
            <w:proofErr w:type="spellStart"/>
            <w:r w:rsidRPr="0064435A">
              <w:t>modificējošo</w:t>
            </w:r>
            <w:proofErr w:type="spellEnd"/>
            <w:r w:rsidRPr="0064435A">
              <w:t xml:space="preserve"> </w:t>
            </w:r>
            <w:proofErr w:type="spellStart"/>
            <w:r w:rsidRPr="0064435A">
              <w:t>vai</w:t>
            </w:r>
            <w:proofErr w:type="spellEnd"/>
            <w:r w:rsidRPr="0064435A">
              <w:t xml:space="preserve"> </w:t>
            </w:r>
            <w:proofErr w:type="spellStart"/>
            <w:r w:rsidRPr="0064435A">
              <w:t>citu</w:t>
            </w:r>
            <w:proofErr w:type="spellEnd"/>
            <w:r w:rsidRPr="0064435A">
              <w:t xml:space="preserve"> </w:t>
            </w:r>
            <w:proofErr w:type="spellStart"/>
            <w:r w:rsidRPr="0064435A">
              <w:t>piedevu</w:t>
            </w:r>
            <w:proofErr w:type="spellEnd"/>
            <w:r w:rsidRPr="0064435A">
              <w:t xml:space="preserve">, </w:t>
            </w:r>
            <w:proofErr w:type="spellStart"/>
            <w:r w:rsidRPr="0064435A">
              <w:t>vai</w:t>
            </w:r>
            <w:proofErr w:type="spellEnd"/>
            <w:r w:rsidRPr="0064435A">
              <w:t xml:space="preserve"> </w:t>
            </w:r>
            <w:proofErr w:type="spellStart"/>
            <w:r w:rsidRPr="0064435A">
              <w:t>asfalta</w:t>
            </w:r>
            <w:proofErr w:type="spellEnd"/>
            <w:r w:rsidRPr="0064435A">
              <w:t xml:space="preserve"> </w:t>
            </w:r>
            <w:proofErr w:type="spellStart"/>
            <w:r w:rsidRPr="0064435A">
              <w:t>ražotājs</w:t>
            </w:r>
            <w:proofErr w:type="spellEnd"/>
            <w:r w:rsidRPr="0064435A">
              <w:t>)</w:t>
            </w:r>
          </w:p>
        </w:tc>
        <w:tc>
          <w:tcPr>
            <w:tcW w:w="1075" w:type="dxa"/>
            <w:vMerge w:val="restart"/>
            <w:tcMar>
              <w:top w:w="0" w:type="dxa"/>
              <w:left w:w="0" w:type="dxa"/>
              <w:bottom w:w="0" w:type="dxa"/>
              <w:right w:w="0" w:type="dxa"/>
            </w:tcMar>
            <w:vAlign w:val="center"/>
          </w:tcPr>
          <w:p w14:paraId="03CEC0A6" w14:textId="77777777" w:rsidR="00957D0A" w:rsidRPr="00BF2E64" w:rsidRDefault="00957D0A" w:rsidP="00192D16">
            <w:pPr>
              <w:pStyle w:val="Tabletext"/>
            </w:pPr>
            <w:r w:rsidRPr="00BF2E64">
              <w:t>LVS 12697-13</w:t>
            </w:r>
          </w:p>
        </w:tc>
        <w:tc>
          <w:tcPr>
            <w:tcW w:w="1075" w:type="dxa"/>
            <w:vMerge w:val="restart"/>
            <w:tcMar>
              <w:top w:w="0" w:type="dxa"/>
              <w:left w:w="0" w:type="dxa"/>
              <w:bottom w:w="0" w:type="dxa"/>
              <w:right w:w="0" w:type="dxa"/>
            </w:tcMar>
            <w:vAlign w:val="center"/>
          </w:tcPr>
          <w:p w14:paraId="2DC1404D" w14:textId="7B390782" w:rsidR="00957D0A" w:rsidRPr="00BF2E64" w:rsidRDefault="00957D0A" w:rsidP="00192D16">
            <w:pPr>
              <w:pStyle w:val="Tabletext"/>
            </w:pPr>
            <w:r w:rsidRPr="00BF2E64">
              <w:t>LVS EN 12697-35, 1.</w:t>
            </w:r>
            <w:r>
              <w:t xml:space="preserve"> </w:t>
            </w:r>
            <w:r w:rsidRPr="00BF2E64">
              <w:t>tabula</w:t>
            </w:r>
          </w:p>
        </w:tc>
        <w:tc>
          <w:tcPr>
            <w:tcW w:w="2400" w:type="dxa"/>
            <w:gridSpan w:val="3"/>
            <w:tcMar>
              <w:top w:w="0" w:type="dxa"/>
              <w:left w:w="0" w:type="dxa"/>
              <w:bottom w:w="0" w:type="dxa"/>
              <w:right w:w="0" w:type="dxa"/>
            </w:tcMar>
            <w:vAlign w:val="center"/>
          </w:tcPr>
          <w:p w14:paraId="2CFB3362" w14:textId="6AD6906D" w:rsidR="00957D0A" w:rsidRPr="00BF2E64" w:rsidDel="00A962A3" w:rsidRDefault="00957D0A" w:rsidP="00192D16">
            <w:pPr>
              <w:pStyle w:val="Tabletext2"/>
            </w:pPr>
            <w:proofErr w:type="spellStart"/>
            <w:r>
              <w:t>Saistvielas</w:t>
            </w:r>
            <w:proofErr w:type="spellEnd"/>
            <w:r>
              <w:t xml:space="preserve"> </w:t>
            </w:r>
            <w:proofErr w:type="spellStart"/>
            <w:r>
              <w:t>klase</w:t>
            </w:r>
            <w:proofErr w:type="spellEnd"/>
          </w:p>
        </w:tc>
        <w:tc>
          <w:tcPr>
            <w:tcW w:w="2401" w:type="dxa"/>
            <w:gridSpan w:val="3"/>
            <w:vAlign w:val="center"/>
          </w:tcPr>
          <w:p w14:paraId="1D9B8E9F" w14:textId="3C90DBE9" w:rsidR="00957D0A" w:rsidRPr="00BF2E64" w:rsidRDefault="00957D0A" w:rsidP="00192D16">
            <w:pPr>
              <w:pStyle w:val="Tabletext2"/>
            </w:pPr>
            <w:proofErr w:type="spellStart"/>
            <w:r>
              <w:t>Maksimālā</w:t>
            </w:r>
            <w:proofErr w:type="spellEnd"/>
            <w:r>
              <w:t xml:space="preserve"> </w:t>
            </w:r>
            <w:proofErr w:type="spellStart"/>
            <w:r>
              <w:t>temperatūra</w:t>
            </w:r>
            <w:proofErr w:type="spellEnd"/>
            <w:r>
              <w:t>, °C</w:t>
            </w:r>
          </w:p>
        </w:tc>
      </w:tr>
      <w:tr w:rsidR="00957D0A" w:rsidRPr="00BF2E64" w14:paraId="7710E85F" w14:textId="77777777" w:rsidTr="729D4202">
        <w:trPr>
          <w:cantSplit/>
          <w:trHeight w:val="253"/>
        </w:trPr>
        <w:tc>
          <w:tcPr>
            <w:tcW w:w="1996" w:type="dxa"/>
            <w:vMerge/>
            <w:tcMar>
              <w:top w:w="0" w:type="dxa"/>
              <w:left w:w="0" w:type="dxa"/>
              <w:bottom w:w="0" w:type="dxa"/>
              <w:right w:w="0" w:type="dxa"/>
            </w:tcMar>
            <w:vAlign w:val="center"/>
          </w:tcPr>
          <w:p w14:paraId="5897A26D"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4C3F0E75"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2A1A76B2" w14:textId="77777777" w:rsidR="00957D0A" w:rsidRPr="00BF2E64" w:rsidRDefault="00957D0A">
            <w:pPr>
              <w:pStyle w:val="Tabletext"/>
            </w:pPr>
          </w:p>
        </w:tc>
        <w:tc>
          <w:tcPr>
            <w:tcW w:w="2400" w:type="dxa"/>
            <w:gridSpan w:val="3"/>
            <w:tcMar>
              <w:top w:w="0" w:type="dxa"/>
              <w:left w:w="0" w:type="dxa"/>
              <w:bottom w:w="0" w:type="dxa"/>
              <w:right w:w="0" w:type="dxa"/>
            </w:tcMar>
            <w:vAlign w:val="center"/>
          </w:tcPr>
          <w:p w14:paraId="055CAF76" w14:textId="1341A8E2" w:rsidR="00957D0A" w:rsidRPr="00BF2E64" w:rsidDel="00A962A3" w:rsidRDefault="00957D0A" w:rsidP="00192D16">
            <w:pPr>
              <w:pStyle w:val="Tabletext2"/>
            </w:pPr>
            <w:r>
              <w:t>30/45</w:t>
            </w:r>
          </w:p>
        </w:tc>
        <w:tc>
          <w:tcPr>
            <w:tcW w:w="2401" w:type="dxa"/>
            <w:gridSpan w:val="3"/>
            <w:vAlign w:val="center"/>
          </w:tcPr>
          <w:p w14:paraId="54485C7C" w14:textId="6EFC5D40" w:rsidR="00957D0A" w:rsidRPr="00BF2E64" w:rsidDel="00A962A3" w:rsidRDefault="00957D0A" w:rsidP="00192D16">
            <w:pPr>
              <w:pStyle w:val="Tabletext2"/>
            </w:pPr>
            <w:r>
              <w:t>195</w:t>
            </w:r>
          </w:p>
        </w:tc>
      </w:tr>
      <w:tr w:rsidR="00957D0A" w:rsidRPr="00BF2E64" w14:paraId="507EF8B9" w14:textId="77777777" w:rsidTr="729D4202">
        <w:trPr>
          <w:cantSplit/>
          <w:trHeight w:val="253"/>
        </w:trPr>
        <w:tc>
          <w:tcPr>
            <w:tcW w:w="1996" w:type="dxa"/>
            <w:vMerge/>
            <w:tcMar>
              <w:top w:w="0" w:type="dxa"/>
              <w:left w:w="0" w:type="dxa"/>
              <w:bottom w:w="0" w:type="dxa"/>
              <w:right w:w="0" w:type="dxa"/>
            </w:tcMar>
            <w:vAlign w:val="center"/>
          </w:tcPr>
          <w:p w14:paraId="5EAF70DB"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0B897494"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3349FE46" w14:textId="77777777" w:rsidR="00957D0A" w:rsidRPr="00BF2E64" w:rsidRDefault="00957D0A">
            <w:pPr>
              <w:pStyle w:val="Tabletext"/>
            </w:pPr>
          </w:p>
        </w:tc>
        <w:tc>
          <w:tcPr>
            <w:tcW w:w="2400" w:type="dxa"/>
            <w:gridSpan w:val="3"/>
            <w:tcMar>
              <w:top w:w="0" w:type="dxa"/>
              <w:left w:w="0" w:type="dxa"/>
              <w:bottom w:w="0" w:type="dxa"/>
              <w:right w:w="0" w:type="dxa"/>
            </w:tcMar>
            <w:vAlign w:val="center"/>
          </w:tcPr>
          <w:p w14:paraId="4F858F83" w14:textId="731F5F63" w:rsidR="00957D0A" w:rsidRPr="00BF2E64" w:rsidDel="00A962A3" w:rsidRDefault="00957D0A" w:rsidP="00192D16">
            <w:pPr>
              <w:pStyle w:val="Tabletext2"/>
            </w:pPr>
            <w:r>
              <w:t>35/50, 40/60</w:t>
            </w:r>
          </w:p>
        </w:tc>
        <w:tc>
          <w:tcPr>
            <w:tcW w:w="2401" w:type="dxa"/>
            <w:gridSpan w:val="3"/>
            <w:vAlign w:val="center"/>
          </w:tcPr>
          <w:p w14:paraId="38AC9939" w14:textId="6B94B4B2" w:rsidR="00957D0A" w:rsidRPr="00BF2E64" w:rsidDel="00A962A3" w:rsidRDefault="00957D0A" w:rsidP="00192D16">
            <w:pPr>
              <w:pStyle w:val="Tabletext2"/>
            </w:pPr>
            <w:r>
              <w:t>190</w:t>
            </w:r>
          </w:p>
        </w:tc>
      </w:tr>
      <w:tr w:rsidR="00957D0A" w:rsidRPr="00BF2E64" w14:paraId="2EF1CB84" w14:textId="77777777" w:rsidTr="729D4202">
        <w:trPr>
          <w:cantSplit/>
          <w:trHeight w:val="253"/>
        </w:trPr>
        <w:tc>
          <w:tcPr>
            <w:tcW w:w="1996" w:type="dxa"/>
            <w:vMerge/>
            <w:tcMar>
              <w:top w:w="0" w:type="dxa"/>
              <w:left w:w="0" w:type="dxa"/>
              <w:bottom w:w="0" w:type="dxa"/>
              <w:right w:w="0" w:type="dxa"/>
            </w:tcMar>
            <w:vAlign w:val="center"/>
          </w:tcPr>
          <w:p w14:paraId="3218A2F4"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76304AFF"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35BA091B" w14:textId="77777777" w:rsidR="00957D0A" w:rsidRPr="00BF2E64" w:rsidRDefault="00957D0A">
            <w:pPr>
              <w:pStyle w:val="Tabletext"/>
            </w:pPr>
          </w:p>
        </w:tc>
        <w:tc>
          <w:tcPr>
            <w:tcW w:w="2400" w:type="dxa"/>
            <w:gridSpan w:val="3"/>
            <w:tcMar>
              <w:top w:w="0" w:type="dxa"/>
              <w:left w:w="0" w:type="dxa"/>
              <w:bottom w:w="0" w:type="dxa"/>
              <w:right w:w="0" w:type="dxa"/>
            </w:tcMar>
            <w:vAlign w:val="center"/>
          </w:tcPr>
          <w:p w14:paraId="1CD042C2" w14:textId="183E7D4B" w:rsidR="00957D0A" w:rsidRPr="00BF2E64" w:rsidDel="00A962A3" w:rsidRDefault="00957D0A" w:rsidP="00192D16">
            <w:pPr>
              <w:pStyle w:val="Tabletext2"/>
            </w:pPr>
            <w:r>
              <w:t>50/70, 70/100</w:t>
            </w:r>
          </w:p>
        </w:tc>
        <w:tc>
          <w:tcPr>
            <w:tcW w:w="2401" w:type="dxa"/>
            <w:gridSpan w:val="3"/>
            <w:vAlign w:val="center"/>
          </w:tcPr>
          <w:p w14:paraId="3CFC1D03" w14:textId="336BA071" w:rsidR="00957D0A" w:rsidRPr="00BF2E64" w:rsidDel="00A962A3" w:rsidRDefault="00957D0A" w:rsidP="00192D16">
            <w:pPr>
              <w:pStyle w:val="Tabletext2"/>
            </w:pPr>
            <w:r>
              <w:t>180</w:t>
            </w:r>
          </w:p>
        </w:tc>
      </w:tr>
      <w:tr w:rsidR="00957D0A" w:rsidRPr="00BF2E64" w14:paraId="72977658" w14:textId="77777777" w:rsidTr="729D4202">
        <w:trPr>
          <w:cantSplit/>
          <w:trHeight w:val="253"/>
        </w:trPr>
        <w:tc>
          <w:tcPr>
            <w:tcW w:w="1996" w:type="dxa"/>
            <w:vMerge/>
            <w:tcMar>
              <w:top w:w="0" w:type="dxa"/>
              <w:left w:w="0" w:type="dxa"/>
              <w:bottom w:w="0" w:type="dxa"/>
              <w:right w:w="0" w:type="dxa"/>
            </w:tcMar>
            <w:vAlign w:val="center"/>
          </w:tcPr>
          <w:p w14:paraId="0D194F1D"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1EFCBBF1"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60C2CD10" w14:textId="77777777" w:rsidR="00957D0A" w:rsidRPr="00BF2E64" w:rsidRDefault="00957D0A">
            <w:pPr>
              <w:pStyle w:val="Tabletext"/>
            </w:pPr>
          </w:p>
        </w:tc>
        <w:tc>
          <w:tcPr>
            <w:tcW w:w="2400" w:type="dxa"/>
            <w:gridSpan w:val="3"/>
            <w:tcMar>
              <w:top w:w="0" w:type="dxa"/>
              <w:left w:w="0" w:type="dxa"/>
              <w:bottom w:w="0" w:type="dxa"/>
              <w:right w:w="0" w:type="dxa"/>
            </w:tcMar>
            <w:vAlign w:val="center"/>
          </w:tcPr>
          <w:p w14:paraId="465612B5" w14:textId="67A0F60E" w:rsidR="00957D0A" w:rsidRPr="00BF2E64" w:rsidDel="00A962A3" w:rsidRDefault="00957D0A" w:rsidP="00192D16">
            <w:pPr>
              <w:pStyle w:val="Tabletext2"/>
            </w:pPr>
            <w:r>
              <w:t>100/150</w:t>
            </w:r>
          </w:p>
        </w:tc>
        <w:tc>
          <w:tcPr>
            <w:tcW w:w="2401" w:type="dxa"/>
            <w:gridSpan w:val="3"/>
            <w:vAlign w:val="center"/>
          </w:tcPr>
          <w:p w14:paraId="2C41C7B7" w14:textId="15AB6A56" w:rsidR="00957D0A" w:rsidRPr="00BF2E64" w:rsidDel="00A962A3" w:rsidRDefault="00957D0A" w:rsidP="00192D16">
            <w:pPr>
              <w:pStyle w:val="Tabletext2"/>
            </w:pPr>
            <w:r>
              <w:t>170</w:t>
            </w:r>
          </w:p>
        </w:tc>
      </w:tr>
      <w:tr w:rsidR="00957D0A" w:rsidRPr="00BF2E64" w14:paraId="10EC4015" w14:textId="77777777" w:rsidTr="729D4202">
        <w:trPr>
          <w:cantSplit/>
          <w:trHeight w:val="253"/>
        </w:trPr>
        <w:tc>
          <w:tcPr>
            <w:tcW w:w="1996" w:type="dxa"/>
            <w:vMerge/>
            <w:tcMar>
              <w:top w:w="0" w:type="dxa"/>
              <w:left w:w="0" w:type="dxa"/>
              <w:bottom w:w="0" w:type="dxa"/>
              <w:right w:w="0" w:type="dxa"/>
            </w:tcMar>
            <w:vAlign w:val="center"/>
          </w:tcPr>
          <w:p w14:paraId="37A3F705"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284847C5"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77F618F2" w14:textId="77777777" w:rsidR="00957D0A" w:rsidRPr="00BF2E64" w:rsidRDefault="00957D0A">
            <w:pPr>
              <w:pStyle w:val="Tabletext"/>
            </w:pPr>
          </w:p>
        </w:tc>
        <w:tc>
          <w:tcPr>
            <w:tcW w:w="2400" w:type="dxa"/>
            <w:gridSpan w:val="3"/>
            <w:tcMar>
              <w:top w:w="0" w:type="dxa"/>
              <w:left w:w="0" w:type="dxa"/>
              <w:bottom w:w="0" w:type="dxa"/>
              <w:right w:w="0" w:type="dxa"/>
            </w:tcMar>
            <w:vAlign w:val="center"/>
          </w:tcPr>
          <w:p w14:paraId="75ACC500" w14:textId="4297B366" w:rsidR="00957D0A" w:rsidRPr="00BF2E64" w:rsidDel="00A962A3" w:rsidRDefault="00957D0A" w:rsidP="00192D16">
            <w:pPr>
              <w:pStyle w:val="Tabletext2"/>
            </w:pPr>
            <w:r>
              <w:t>160/220</w:t>
            </w:r>
          </w:p>
        </w:tc>
        <w:tc>
          <w:tcPr>
            <w:tcW w:w="2401" w:type="dxa"/>
            <w:gridSpan w:val="3"/>
            <w:vAlign w:val="center"/>
          </w:tcPr>
          <w:p w14:paraId="3727E796" w14:textId="35BD7F79" w:rsidR="00957D0A" w:rsidRPr="00BF2E64" w:rsidDel="00A962A3" w:rsidRDefault="00957D0A" w:rsidP="00192D16">
            <w:pPr>
              <w:pStyle w:val="Tabletext2"/>
            </w:pPr>
            <w:r>
              <w:t>165</w:t>
            </w:r>
          </w:p>
        </w:tc>
      </w:tr>
      <w:tr w:rsidR="00957D0A" w:rsidRPr="00BF2E64" w14:paraId="7B599FC2" w14:textId="77777777" w:rsidTr="729D4202">
        <w:trPr>
          <w:cantSplit/>
          <w:trHeight w:val="253"/>
        </w:trPr>
        <w:tc>
          <w:tcPr>
            <w:tcW w:w="1996" w:type="dxa"/>
            <w:vMerge/>
            <w:tcMar>
              <w:top w:w="0" w:type="dxa"/>
              <w:left w:w="0" w:type="dxa"/>
              <w:bottom w:w="0" w:type="dxa"/>
              <w:right w:w="0" w:type="dxa"/>
            </w:tcMar>
            <w:vAlign w:val="center"/>
          </w:tcPr>
          <w:p w14:paraId="52633042"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423F2A85"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0C4F024B" w14:textId="77777777" w:rsidR="00957D0A" w:rsidRPr="00BF2E64" w:rsidRDefault="00957D0A">
            <w:pPr>
              <w:pStyle w:val="Tabletext"/>
            </w:pPr>
          </w:p>
        </w:tc>
        <w:tc>
          <w:tcPr>
            <w:tcW w:w="2400" w:type="dxa"/>
            <w:gridSpan w:val="3"/>
            <w:tcMar>
              <w:top w:w="0" w:type="dxa"/>
              <w:left w:w="0" w:type="dxa"/>
              <w:bottom w:w="0" w:type="dxa"/>
              <w:right w:w="0" w:type="dxa"/>
            </w:tcMar>
            <w:vAlign w:val="center"/>
          </w:tcPr>
          <w:p w14:paraId="4C4B6EC6" w14:textId="34F2DF7F" w:rsidR="00957D0A" w:rsidRPr="00BF2E64" w:rsidDel="00A962A3" w:rsidRDefault="00957D0A" w:rsidP="00192D16">
            <w:pPr>
              <w:pStyle w:val="Tabletext2"/>
            </w:pPr>
            <w:r>
              <w:t>250/330</w:t>
            </w:r>
          </w:p>
        </w:tc>
        <w:tc>
          <w:tcPr>
            <w:tcW w:w="2401" w:type="dxa"/>
            <w:gridSpan w:val="3"/>
            <w:vAlign w:val="center"/>
          </w:tcPr>
          <w:p w14:paraId="4E179FC8" w14:textId="76475DB1" w:rsidR="00957D0A" w:rsidRPr="00BF2E64" w:rsidDel="00A962A3" w:rsidRDefault="00957D0A" w:rsidP="00192D16">
            <w:pPr>
              <w:pStyle w:val="Tabletext2"/>
            </w:pPr>
            <w:r>
              <w:t>160</w:t>
            </w:r>
          </w:p>
        </w:tc>
      </w:tr>
      <w:tr w:rsidR="00957D0A" w:rsidRPr="00BF2E64" w14:paraId="766CBDF6" w14:textId="77777777" w:rsidTr="729D4202">
        <w:trPr>
          <w:cantSplit/>
          <w:trHeight w:val="253"/>
        </w:trPr>
        <w:tc>
          <w:tcPr>
            <w:tcW w:w="1996" w:type="dxa"/>
            <w:vMerge/>
            <w:tcMar>
              <w:top w:w="0" w:type="dxa"/>
              <w:left w:w="0" w:type="dxa"/>
              <w:bottom w:w="0" w:type="dxa"/>
              <w:right w:w="0" w:type="dxa"/>
            </w:tcMar>
            <w:vAlign w:val="center"/>
          </w:tcPr>
          <w:p w14:paraId="3852C917"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5AF95BAF" w14:textId="77777777" w:rsidR="00957D0A" w:rsidRPr="00BF2E64" w:rsidRDefault="00957D0A">
            <w:pPr>
              <w:pStyle w:val="Tabletext"/>
            </w:pPr>
          </w:p>
        </w:tc>
        <w:tc>
          <w:tcPr>
            <w:tcW w:w="1075" w:type="dxa"/>
            <w:vMerge/>
            <w:tcMar>
              <w:top w:w="0" w:type="dxa"/>
              <w:left w:w="0" w:type="dxa"/>
              <w:bottom w:w="0" w:type="dxa"/>
              <w:right w:w="0" w:type="dxa"/>
            </w:tcMar>
            <w:vAlign w:val="center"/>
          </w:tcPr>
          <w:p w14:paraId="2B3F2ABB" w14:textId="77777777" w:rsidR="00957D0A" w:rsidRPr="00BF2E64" w:rsidRDefault="00957D0A">
            <w:pPr>
              <w:pStyle w:val="Tabletext"/>
            </w:pPr>
          </w:p>
        </w:tc>
        <w:tc>
          <w:tcPr>
            <w:tcW w:w="2400" w:type="dxa"/>
            <w:gridSpan w:val="3"/>
            <w:tcMar>
              <w:top w:w="0" w:type="dxa"/>
              <w:left w:w="0" w:type="dxa"/>
              <w:bottom w:w="0" w:type="dxa"/>
              <w:right w:w="0" w:type="dxa"/>
            </w:tcMar>
          </w:tcPr>
          <w:p w14:paraId="6EDA8710" w14:textId="5D4CB527" w:rsidR="00957D0A" w:rsidRPr="00BF2E64" w:rsidDel="00A962A3" w:rsidRDefault="00957D0A" w:rsidP="00192D16">
            <w:pPr>
              <w:pStyle w:val="Tabletext2"/>
            </w:pPr>
            <w:r>
              <w:t>330/430</w:t>
            </w:r>
          </w:p>
        </w:tc>
        <w:tc>
          <w:tcPr>
            <w:tcW w:w="2401" w:type="dxa"/>
            <w:gridSpan w:val="3"/>
          </w:tcPr>
          <w:p w14:paraId="31571FD3" w14:textId="62DE7E5B" w:rsidR="00957D0A" w:rsidRPr="00BF2E64" w:rsidDel="00A962A3" w:rsidRDefault="00957D0A" w:rsidP="00192D16">
            <w:pPr>
              <w:pStyle w:val="Tabletext2"/>
            </w:pPr>
            <w:r>
              <w:t>155</w:t>
            </w:r>
          </w:p>
        </w:tc>
      </w:tr>
      <w:tr w:rsidR="00957D0A" w:rsidRPr="00BF2E64" w14:paraId="3556CE35" w14:textId="77777777" w:rsidTr="729D4202">
        <w:trPr>
          <w:cantSplit/>
          <w:trHeight w:val="720"/>
        </w:trPr>
        <w:tc>
          <w:tcPr>
            <w:tcW w:w="1996" w:type="dxa"/>
            <w:tcMar>
              <w:top w:w="0" w:type="dxa"/>
              <w:left w:w="0" w:type="dxa"/>
              <w:bottom w:w="0" w:type="dxa"/>
              <w:right w:w="0" w:type="dxa"/>
            </w:tcMar>
            <w:vAlign w:val="center"/>
          </w:tcPr>
          <w:p w14:paraId="66A86A73" w14:textId="0D6E020A" w:rsidR="00957D0A" w:rsidRPr="00BF2E64" w:rsidRDefault="00957D0A" w:rsidP="00192D16">
            <w:pPr>
              <w:pStyle w:val="Tabletext"/>
            </w:pPr>
            <w:r w:rsidRPr="008111BA">
              <w:rPr>
                <w:lang w:val="lv-LV"/>
              </w:rPr>
              <w:t xml:space="preserve">Izturība pret </w:t>
            </w:r>
            <w:proofErr w:type="spellStart"/>
            <w:r w:rsidRPr="008111BA">
              <w:rPr>
                <w:lang w:val="lv-LV"/>
              </w:rPr>
              <w:t>termoplaisu</w:t>
            </w:r>
            <w:proofErr w:type="spellEnd"/>
            <w:r w:rsidRPr="008111BA">
              <w:rPr>
                <w:lang w:val="lv-LV"/>
              </w:rPr>
              <w:t xml:space="preserve"> veidošanos</w:t>
            </w:r>
            <w:r>
              <w:rPr>
                <w:lang w:val="lv-LV"/>
              </w:rPr>
              <w:t xml:space="preserve">, maksimālā atteices temperatūra, °C </w:t>
            </w:r>
          </w:p>
        </w:tc>
        <w:tc>
          <w:tcPr>
            <w:tcW w:w="1075" w:type="dxa"/>
            <w:tcMar>
              <w:top w:w="0" w:type="dxa"/>
              <w:left w:w="0" w:type="dxa"/>
              <w:bottom w:w="0" w:type="dxa"/>
              <w:right w:w="0" w:type="dxa"/>
            </w:tcMar>
            <w:vAlign w:val="center"/>
          </w:tcPr>
          <w:p w14:paraId="660899CA" w14:textId="77777777" w:rsidR="00957D0A" w:rsidRPr="00BF2E64" w:rsidRDefault="00957D0A" w:rsidP="00192D16">
            <w:pPr>
              <w:pStyle w:val="Tabletext"/>
            </w:pPr>
            <w:r w:rsidRPr="00706C52">
              <w:rPr>
                <w:lang w:val="lv-LV"/>
              </w:rPr>
              <w:t>LVS EN 13108-20, D-18</w:t>
            </w:r>
          </w:p>
        </w:tc>
        <w:tc>
          <w:tcPr>
            <w:tcW w:w="1075" w:type="dxa"/>
            <w:tcMar>
              <w:top w:w="0" w:type="dxa"/>
              <w:left w:w="0" w:type="dxa"/>
              <w:bottom w:w="0" w:type="dxa"/>
              <w:right w:w="0" w:type="dxa"/>
            </w:tcMar>
            <w:vAlign w:val="center"/>
          </w:tcPr>
          <w:p w14:paraId="7300B651" w14:textId="1EA16F47" w:rsidR="00957D0A" w:rsidRPr="00BF2E64" w:rsidRDefault="00957D0A" w:rsidP="00192D16">
            <w:pPr>
              <w:pStyle w:val="Tabletext"/>
            </w:pPr>
            <w:r w:rsidRPr="00706C52">
              <w:rPr>
                <w:lang w:val="lv-LV"/>
              </w:rPr>
              <w:t>5.3.9.</w:t>
            </w:r>
            <w:r>
              <w:rPr>
                <w:lang w:val="lv-LV"/>
              </w:rPr>
              <w:t xml:space="preserve"> </w:t>
            </w:r>
            <w:r w:rsidR="00C92FDB">
              <w:rPr>
                <w:lang w:val="lv-LV"/>
              </w:rPr>
              <w:t>p.</w:t>
            </w:r>
          </w:p>
        </w:tc>
        <w:tc>
          <w:tcPr>
            <w:tcW w:w="4801" w:type="dxa"/>
            <w:gridSpan w:val="6"/>
            <w:tcMar>
              <w:top w:w="0" w:type="dxa"/>
              <w:left w:w="0" w:type="dxa"/>
              <w:bottom w:w="0" w:type="dxa"/>
              <w:right w:w="0" w:type="dxa"/>
            </w:tcMar>
            <w:vAlign w:val="center"/>
          </w:tcPr>
          <w:p w14:paraId="7D5F3CC1" w14:textId="2E694E2F" w:rsidR="00957D0A" w:rsidRDefault="46B35F70" w:rsidP="00192D16">
            <w:pPr>
              <w:pStyle w:val="Tabletext2"/>
              <w:rPr>
                <w:lang w:val="lv-LV"/>
              </w:rPr>
            </w:pPr>
            <w:r w:rsidRPr="0EA8BBA2">
              <w:rPr>
                <w:lang w:val="lv-LV"/>
              </w:rPr>
              <w:t xml:space="preserve">Dilumkārtām: </w:t>
            </w:r>
            <w:proofErr w:type="spellStart"/>
            <w:r w:rsidRPr="0EA8BBA2">
              <w:rPr>
                <w:lang w:val="lv-LV"/>
              </w:rPr>
              <w:t>TSRST</w:t>
            </w:r>
            <w:r w:rsidRPr="0EA8BBA2">
              <w:rPr>
                <w:vertAlign w:val="subscript"/>
                <w:lang w:val="lv-LV"/>
              </w:rPr>
              <w:t>max</w:t>
            </w:r>
            <w:proofErr w:type="spellEnd"/>
            <w:r w:rsidRPr="0EA8BBA2">
              <w:rPr>
                <w:vertAlign w:val="subscript"/>
                <w:lang w:val="lv-LV"/>
              </w:rPr>
              <w:t xml:space="preserve"> -2</w:t>
            </w:r>
            <w:r w:rsidR="001366E1">
              <w:rPr>
                <w:vertAlign w:val="subscript"/>
                <w:lang w:val="lv-LV"/>
              </w:rPr>
              <w:t>5</w:t>
            </w:r>
            <w:r w:rsidRPr="0EA8BBA2">
              <w:rPr>
                <w:lang w:val="lv-LV"/>
              </w:rPr>
              <w:t xml:space="preserve"> / -</w:t>
            </w:r>
            <w:r w:rsidR="506B19D0" w:rsidRPr="0EA8BBA2">
              <w:rPr>
                <w:lang w:val="lv-LV"/>
              </w:rPr>
              <w:t>25</w:t>
            </w:r>
            <w:r w:rsidR="7D8F7E69" w:rsidRPr="0EA8BBA2">
              <w:rPr>
                <w:lang w:val="lv-LV"/>
              </w:rPr>
              <w:t>,0</w:t>
            </w:r>
          </w:p>
          <w:p w14:paraId="49AAB7B7" w14:textId="392ED419" w:rsidR="00957D0A" w:rsidRPr="00BF2E64" w:rsidRDefault="00957D0A" w:rsidP="00192D16">
            <w:pPr>
              <w:pStyle w:val="Tabletext2"/>
            </w:pPr>
          </w:p>
        </w:tc>
      </w:tr>
    </w:tbl>
    <w:p w14:paraId="5E31A237"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ietver</w:t>
      </w:r>
      <w:proofErr w:type="spellEnd"/>
      <w:r w:rsidRPr="00BF2E64">
        <w:t xml:space="preserve"> </w:t>
      </w:r>
      <w:proofErr w:type="spellStart"/>
      <w:r w:rsidRPr="00BF2E64">
        <w:t>arī</w:t>
      </w:r>
      <w:proofErr w:type="spellEnd"/>
      <w:r w:rsidRPr="00BF2E64">
        <w:t xml:space="preserve"> </w:t>
      </w:r>
      <w:proofErr w:type="spellStart"/>
      <w:r w:rsidRPr="00BF2E64">
        <w:t>nofrēzētā</w:t>
      </w:r>
      <w:proofErr w:type="spellEnd"/>
      <w:r w:rsidRPr="00BF2E64">
        <w:t xml:space="preserve"> </w:t>
      </w:r>
      <w:proofErr w:type="spellStart"/>
      <w:r w:rsidRPr="00BF2E64">
        <w:t>vai</w:t>
      </w:r>
      <w:proofErr w:type="spellEnd"/>
      <w:r w:rsidRPr="00BF2E64">
        <w:t xml:space="preserve"> </w:t>
      </w:r>
      <w:proofErr w:type="spellStart"/>
      <w:r w:rsidRPr="00BF2E64">
        <w:t>dabīgā</w:t>
      </w:r>
      <w:proofErr w:type="spellEnd"/>
      <w:r w:rsidRPr="00BF2E64">
        <w:t xml:space="preserve"> </w:t>
      </w:r>
      <w:proofErr w:type="spellStart"/>
      <w:r w:rsidRPr="00BF2E64">
        <w:t>asfalta</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citu</w:t>
      </w:r>
      <w:proofErr w:type="spellEnd"/>
      <w:r w:rsidRPr="00BF2E64">
        <w:t xml:space="preserve"> </w:t>
      </w:r>
      <w:proofErr w:type="spellStart"/>
      <w:r w:rsidRPr="00BF2E64">
        <w:t>sastāvdaļu</w:t>
      </w:r>
      <w:proofErr w:type="spellEnd"/>
      <w:r w:rsidRPr="00BF2E64">
        <w:t xml:space="preserve">, </w:t>
      </w:r>
      <w:proofErr w:type="spellStart"/>
      <w:r w:rsidRPr="00BF2E64">
        <w:t>ja</w:t>
      </w:r>
      <w:proofErr w:type="spellEnd"/>
      <w:r w:rsidRPr="00BF2E64">
        <w:t xml:space="preserve"> </w:t>
      </w:r>
      <w:proofErr w:type="spellStart"/>
      <w:r w:rsidRPr="00BF2E64">
        <w:t>tiek</w:t>
      </w:r>
      <w:proofErr w:type="spellEnd"/>
      <w:r w:rsidRPr="00BF2E64">
        <w:t xml:space="preserve"> </w:t>
      </w:r>
      <w:proofErr w:type="spellStart"/>
      <w:r w:rsidRPr="00BF2E64">
        <w:t>lietotas</w:t>
      </w:r>
      <w:proofErr w:type="spellEnd"/>
      <w:r w:rsidRPr="00BF2E64">
        <w:t xml:space="preserve">, </w:t>
      </w:r>
      <w:proofErr w:type="spellStart"/>
      <w:r w:rsidRPr="00BF2E64">
        <w:t>saistvielu</w:t>
      </w:r>
      <w:proofErr w:type="spellEnd"/>
      <w:r w:rsidRPr="00BF2E64">
        <w:t xml:space="preserve">. </w:t>
      </w:r>
      <w:proofErr w:type="spellStart"/>
      <w:r w:rsidRPr="00BF2E64">
        <w:t>Saistvielas</w:t>
      </w:r>
      <w:proofErr w:type="spellEnd"/>
      <w:r w:rsidRPr="00BF2E64">
        <w:t xml:space="preserve"> </w:t>
      </w:r>
      <w:proofErr w:type="spellStart"/>
      <w:r w:rsidRPr="00BF2E64">
        <w:t>saturam</w:t>
      </w:r>
      <w:proofErr w:type="spellEnd"/>
      <w:r w:rsidRPr="00BF2E64">
        <w:t xml:space="preserve"> </w:t>
      </w:r>
      <w:proofErr w:type="spellStart"/>
      <w:r w:rsidRPr="00BF2E64">
        <w:t>norādīta</w:t>
      </w:r>
      <w:proofErr w:type="spellEnd"/>
      <w:r w:rsidRPr="00BF2E64">
        <w:t xml:space="preserve"> </w:t>
      </w:r>
      <w:proofErr w:type="spellStart"/>
      <w:r w:rsidRPr="00BF2E64">
        <w:t>minimālā</w:t>
      </w:r>
      <w:proofErr w:type="spellEnd"/>
      <w:r w:rsidRPr="00BF2E64">
        <w:t xml:space="preserve"> </w:t>
      </w:r>
      <w:proofErr w:type="spellStart"/>
      <w:r w:rsidRPr="00BF2E64">
        <w:t>robeža</w:t>
      </w:r>
      <w:proofErr w:type="spellEnd"/>
      <w:r w:rsidRPr="00BF2E64">
        <w:t xml:space="preserve">, kuru var </w:t>
      </w:r>
      <w:proofErr w:type="spellStart"/>
      <w:r w:rsidRPr="00BF2E64">
        <w:t>mainīt</w:t>
      </w:r>
      <w:proofErr w:type="spellEnd"/>
      <w:r w:rsidRPr="00BF2E64">
        <w:t xml:space="preserve"> </w:t>
      </w:r>
      <w:proofErr w:type="spellStart"/>
      <w:r w:rsidRPr="00BF2E64">
        <w:t>ar</w:t>
      </w:r>
      <w:proofErr w:type="spellEnd"/>
      <w:r w:rsidRPr="00BF2E64">
        <w:t xml:space="preserve"> </w:t>
      </w:r>
      <w:proofErr w:type="spellStart"/>
      <w:r w:rsidRPr="00BF2E64">
        <w:t>koeficientu</w:t>
      </w:r>
      <w:proofErr w:type="spellEnd"/>
      <w:r w:rsidRPr="00BF2E64">
        <w:t xml:space="preserve"> α:</w:t>
      </w:r>
    </w:p>
    <w:p w14:paraId="31290574" w14:textId="1C513DFB" w:rsidR="00B9576A" w:rsidRPr="00BF2E64" w:rsidRDefault="00B9576A" w:rsidP="00B300E4">
      <w:pPr>
        <w:pStyle w:val="Pamatteksts3"/>
      </w:pPr>
      <m:oMath>
        <m:r>
          <w:rPr>
            <w:rFonts w:ascii="Cambria Math" w:hAnsi="Cambria Math"/>
          </w:rPr>
          <m:t>α=</m:t>
        </m:r>
        <m:f>
          <m:fPr>
            <m:ctrlPr>
              <w:rPr>
                <w:rFonts w:ascii="Cambria Math" w:hAnsi="Cambria Math"/>
                <w:i/>
              </w:rPr>
            </m:ctrlPr>
          </m:fPr>
          <m:num>
            <m:r>
              <w:rPr>
                <w:rFonts w:ascii="Cambria Math" w:hAnsi="Cambria Math"/>
              </w:rPr>
              <m:t>2,650</m:t>
            </m:r>
          </m:num>
          <m:den>
            <m:r>
              <w:rPr>
                <w:rFonts w:ascii="Cambria Math" w:hAnsi="Cambria Math"/>
              </w:rPr>
              <m:t>ρ</m:t>
            </m:r>
          </m:den>
        </m:f>
      </m:oMath>
      <w:r w:rsidRPr="00BF2E64" w:rsidDel="007B705F">
        <w:rPr>
          <w:position w:val="-28"/>
        </w:rPr>
        <w:t xml:space="preserve"> </w:t>
      </w:r>
      <w:r w:rsidRPr="00BF2E64">
        <w:t xml:space="preserve">, </w:t>
      </w:r>
      <w:proofErr w:type="spellStart"/>
      <w:r w:rsidRPr="00BF2E64">
        <w:t>kur</w:t>
      </w:r>
      <w:proofErr w:type="spellEnd"/>
      <w:r w:rsidRPr="00BF2E64">
        <w:t xml:space="preserve"> ρ - </w:t>
      </w:r>
      <w:proofErr w:type="spellStart"/>
      <w:r w:rsidRPr="00BF2E64">
        <w:t>minerālmateriālu</w:t>
      </w:r>
      <w:proofErr w:type="spellEnd"/>
      <w:r w:rsidRPr="00BF2E64">
        <w:t xml:space="preserve"> </w:t>
      </w:r>
      <w:proofErr w:type="spellStart"/>
      <w:r w:rsidRPr="00BF2E64">
        <w:t>vidējais</w:t>
      </w:r>
      <w:proofErr w:type="spellEnd"/>
      <w:r w:rsidRPr="00BF2E64">
        <w:t xml:space="preserve"> </w:t>
      </w:r>
      <w:proofErr w:type="spellStart"/>
      <w:r w:rsidRPr="00BF2E64">
        <w:t>daļiņu</w:t>
      </w:r>
      <w:proofErr w:type="spellEnd"/>
      <w:r w:rsidRPr="00BF2E64">
        <w:t xml:space="preserve"> </w:t>
      </w:r>
      <w:proofErr w:type="spellStart"/>
      <w:r w:rsidRPr="00BF2E64">
        <w:t>blīvums</w:t>
      </w:r>
      <w:proofErr w:type="spellEnd"/>
      <w:r w:rsidRPr="00BF2E64">
        <w:t xml:space="preserve">, </w:t>
      </w:r>
      <w:proofErr w:type="spellStart"/>
      <w:r w:rsidRPr="00BF2E64">
        <w:t>megagramos</w:t>
      </w:r>
      <w:proofErr w:type="spellEnd"/>
      <w:r w:rsidRPr="00BF2E64">
        <w:t xml:space="preserve"> </w:t>
      </w:r>
      <w:proofErr w:type="spellStart"/>
      <w:r w:rsidRPr="00BF2E64">
        <w:t>uz</w:t>
      </w:r>
      <w:proofErr w:type="spellEnd"/>
      <w:r w:rsidRPr="00BF2E64">
        <w:t xml:space="preserve"> </w:t>
      </w:r>
      <w:proofErr w:type="spellStart"/>
      <w:r w:rsidRPr="00BF2E64">
        <w:t>kubikmetru</w:t>
      </w:r>
      <w:proofErr w:type="spellEnd"/>
      <w:r w:rsidRPr="00BF2E64">
        <w:t xml:space="preserve"> (Mg/m</w:t>
      </w:r>
      <w:r w:rsidRPr="00BF2E64">
        <w:rPr>
          <w:vertAlign w:val="superscript"/>
        </w:rPr>
        <w:t>3</w:t>
      </w:r>
      <w:r w:rsidRPr="00BF2E64">
        <w:t xml:space="preserve">), </w:t>
      </w:r>
      <w:proofErr w:type="spellStart"/>
      <w:r w:rsidRPr="00BF2E64">
        <w:t>noteikts</w:t>
      </w:r>
      <w:proofErr w:type="spellEnd"/>
      <w:r w:rsidRPr="00BF2E64">
        <w:t xml:space="preserve"> </w:t>
      </w:r>
      <w:proofErr w:type="spellStart"/>
      <w:r w:rsidRPr="00BF2E64">
        <w:t>atbilstoši</w:t>
      </w:r>
      <w:proofErr w:type="spellEnd"/>
      <w:r w:rsidRPr="00BF2E64">
        <w:t xml:space="preserve"> LVS EN 1097-6.</w:t>
      </w:r>
    </w:p>
    <w:p w14:paraId="0DC2F515" w14:textId="6AF4941B" w:rsidR="00B9576A" w:rsidRDefault="00B9576A" w:rsidP="00B300E4">
      <w:pPr>
        <w:pStyle w:val="Pamatteksts3"/>
      </w:pPr>
      <w:r w:rsidRPr="00BF2E64">
        <w:t>PIEZĪME</w:t>
      </w:r>
      <w:r w:rsidRPr="00BF2E64">
        <w:rPr>
          <w:vertAlign w:val="superscript"/>
        </w:rPr>
        <w:t xml:space="preserve"> (2)</w:t>
      </w:r>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ir</w:t>
      </w:r>
      <w:proofErr w:type="spellEnd"/>
      <w:r w:rsidRPr="00BF2E64">
        <w:t xml:space="preserve"> </w:t>
      </w:r>
      <w:proofErr w:type="spellStart"/>
      <w:r w:rsidRPr="00BF2E64">
        <w:t>izteikts</w:t>
      </w:r>
      <w:proofErr w:type="spellEnd"/>
      <w:r w:rsidRPr="00BF2E64">
        <w:t xml:space="preserve"> </w:t>
      </w:r>
      <w:proofErr w:type="spellStart"/>
      <w:r w:rsidRPr="00BF2E64">
        <w:t>masas</w:t>
      </w:r>
      <w:proofErr w:type="spellEnd"/>
      <w:r w:rsidRPr="00BF2E64">
        <w:t xml:space="preserve"> </w:t>
      </w:r>
      <w:proofErr w:type="spellStart"/>
      <w:r w:rsidRPr="00BF2E64">
        <w:t>procentos</w:t>
      </w:r>
      <w:proofErr w:type="spellEnd"/>
      <w:r w:rsidRPr="00BF2E64">
        <w:t xml:space="preserve"> no </w:t>
      </w:r>
      <w:proofErr w:type="spellStart"/>
      <w:r w:rsidRPr="00BF2E64">
        <w:t>kopējās</w:t>
      </w:r>
      <w:proofErr w:type="spellEnd"/>
      <w:r w:rsidRPr="00BF2E64">
        <w:t xml:space="preserve"> </w:t>
      </w:r>
      <w:proofErr w:type="spellStart"/>
      <w:r w:rsidRPr="00BF2E64">
        <w:t>minerālmateriālu</w:t>
      </w:r>
      <w:proofErr w:type="spellEnd"/>
      <w:r w:rsidRPr="00BF2E64">
        <w:t xml:space="preserve"> </w:t>
      </w:r>
      <w:proofErr w:type="spellStart"/>
      <w:r w:rsidRPr="00BF2E64">
        <w:t>masas</w:t>
      </w:r>
      <w:proofErr w:type="spellEnd"/>
      <w:r w:rsidRPr="00BF2E64">
        <w:t xml:space="preserve">, </w:t>
      </w:r>
      <w:proofErr w:type="spellStart"/>
      <w:r w:rsidRPr="00BF2E64">
        <w:t>saistvielas</w:t>
      </w:r>
      <w:proofErr w:type="spellEnd"/>
      <w:r w:rsidRPr="00BF2E64">
        <w:t xml:space="preserve"> un </w:t>
      </w:r>
      <w:proofErr w:type="spellStart"/>
      <w:r w:rsidRPr="00BF2E64">
        <w:t>piedevu</w:t>
      </w:r>
      <w:proofErr w:type="spellEnd"/>
      <w:r w:rsidRPr="00BF2E64">
        <w:t xml:space="preserve"> </w:t>
      </w:r>
      <w:proofErr w:type="spellStart"/>
      <w:r w:rsidRPr="00BF2E64">
        <w:t>saturs</w:t>
      </w:r>
      <w:proofErr w:type="spellEnd"/>
      <w:r w:rsidRPr="00BF2E64">
        <w:t xml:space="preserve"> </w:t>
      </w:r>
      <w:proofErr w:type="spellStart"/>
      <w:r w:rsidRPr="00BF2E64">
        <w:t>ir</w:t>
      </w:r>
      <w:proofErr w:type="spellEnd"/>
      <w:r w:rsidRPr="00BF2E64">
        <w:t xml:space="preserve"> </w:t>
      </w:r>
      <w:proofErr w:type="spellStart"/>
      <w:r w:rsidRPr="00BF2E64">
        <w:t>izteikts</w:t>
      </w:r>
      <w:proofErr w:type="spellEnd"/>
      <w:r w:rsidRPr="00BF2E64">
        <w:t xml:space="preserve"> </w:t>
      </w:r>
      <w:proofErr w:type="spellStart"/>
      <w:r w:rsidRPr="00BF2E64">
        <w:t>masas</w:t>
      </w:r>
      <w:proofErr w:type="spellEnd"/>
      <w:r w:rsidRPr="00BF2E64">
        <w:t xml:space="preserve"> </w:t>
      </w:r>
      <w:proofErr w:type="spellStart"/>
      <w:r w:rsidRPr="00BF2E64">
        <w:t>procentos</w:t>
      </w:r>
      <w:proofErr w:type="spellEnd"/>
      <w:r w:rsidRPr="00BF2E64">
        <w:t xml:space="preserve"> no </w:t>
      </w:r>
      <w:proofErr w:type="spellStart"/>
      <w:r w:rsidRPr="00BF2E64">
        <w:t>kopējās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masas</w:t>
      </w:r>
      <w:proofErr w:type="spellEnd"/>
      <w:r w:rsidRPr="00BF2E64">
        <w:t>.</w:t>
      </w:r>
    </w:p>
    <w:p w14:paraId="035C940E" w14:textId="0CD0F71C" w:rsidR="007B5A2D" w:rsidRPr="00E73A7D" w:rsidRDefault="007B5A2D" w:rsidP="00B300E4">
      <w:pPr>
        <w:pStyle w:val="Pamatteksts3"/>
        <w:rPr>
          <w:lang w:val="lv-LV"/>
        </w:rPr>
      </w:pPr>
      <w:r w:rsidRPr="008225B1">
        <w:rPr>
          <w:lang w:val="lv-LV"/>
        </w:rPr>
        <w:t>PIEZĪME</w:t>
      </w:r>
      <w:r>
        <w:rPr>
          <w:vertAlign w:val="superscript"/>
          <w:lang w:val="lv-LV"/>
        </w:rPr>
        <w:t xml:space="preserve"> (</w:t>
      </w:r>
      <w:r w:rsidR="00A157E6">
        <w:rPr>
          <w:vertAlign w:val="superscript"/>
          <w:lang w:val="lv-LV"/>
        </w:rPr>
        <w:t>3</w:t>
      </w:r>
      <w:r w:rsidRPr="008225B1">
        <w:rPr>
          <w:vertAlign w:val="superscript"/>
          <w:lang w:val="lv-LV"/>
        </w:rPr>
        <w:t>)</w:t>
      </w:r>
      <w:r w:rsidRPr="008225B1">
        <w:rPr>
          <w:lang w:val="lv-LV"/>
        </w:rPr>
        <w:t xml:space="preserve"> </w:t>
      </w:r>
      <w:r>
        <w:rPr>
          <w:lang w:val="lv-LV"/>
        </w:rPr>
        <w:t xml:space="preserve">Jātestē saskaņā ar LVS EN 12697-12 A metodi, sablīvējot ar </w:t>
      </w:r>
      <w:proofErr w:type="spellStart"/>
      <w:r>
        <w:rPr>
          <w:lang w:val="lv-LV"/>
        </w:rPr>
        <w:t>triecienblīvēšanu</w:t>
      </w:r>
      <w:proofErr w:type="spellEnd"/>
      <w:r>
        <w:rPr>
          <w:lang w:val="lv-LV"/>
        </w:rPr>
        <w:t xml:space="preserve">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6C210350" w14:textId="77777777" w:rsidR="00B9576A" w:rsidRPr="00BF2E64" w:rsidRDefault="00B9576A" w:rsidP="00883A25">
      <w:pPr>
        <w:pStyle w:val="Virsraksts6"/>
      </w:pPr>
      <w:bookmarkStart w:id="1305" w:name="OLE_LINK14"/>
      <w:bookmarkEnd w:id="1305"/>
      <w:r w:rsidRPr="00BF2E64">
        <w:t xml:space="preserve">Tipa </w:t>
      </w:r>
      <w:proofErr w:type="spellStart"/>
      <w:r w:rsidRPr="00BF2E64">
        <w:t>lapa</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asfalts</w:t>
      </w:r>
      <w:proofErr w:type="spellEnd"/>
      <w:r w:rsidRPr="00BF2E64">
        <w:t xml:space="preserve"> SMA 8</w:t>
      </w:r>
    </w:p>
    <w:p w14:paraId="4988F7A5" w14:textId="77777777" w:rsidR="00B9576A" w:rsidRPr="00BF2E64" w:rsidRDefault="00B9576A" w:rsidP="00883A25">
      <w:pPr>
        <w:pStyle w:val="Virsraksts8"/>
      </w:pPr>
      <w:bookmarkStart w:id="1306" w:name="OLE_LINK9"/>
      <w:bookmarkEnd w:id="1306"/>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bl>
      <w:tblPr>
        <w:tblW w:w="0" w:type="auto"/>
        <w:jc w:val="center"/>
        <w:tblLayout w:type="fixed"/>
        <w:tblLook w:val="0000" w:firstRow="0" w:lastRow="0" w:firstColumn="0" w:lastColumn="0" w:noHBand="0" w:noVBand="0"/>
      </w:tblPr>
      <w:tblGrid>
        <w:gridCol w:w="1665"/>
        <w:gridCol w:w="1665"/>
        <w:gridCol w:w="1665"/>
        <w:gridCol w:w="1665"/>
      </w:tblGrid>
      <w:tr w:rsidR="00B9576A" w:rsidRPr="00BF2E64" w14:paraId="2F882054" w14:textId="77777777" w:rsidTr="729D4202">
        <w:trPr>
          <w:cantSplit/>
          <w:trHeight w:val="310"/>
          <w:jc w:val="center"/>
        </w:trPr>
        <w:tc>
          <w:tcPr>
            <w:tcW w:w="6660" w:type="dxa"/>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6914EC8" w14:textId="0358BC26" w:rsidR="00B9576A" w:rsidRPr="00BF2E64" w:rsidRDefault="00B9576A" w:rsidP="005F0071">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r>
      <w:tr w:rsidR="00B9576A" w:rsidRPr="00BF2E64" w14:paraId="4DF119A6" w14:textId="77777777" w:rsidTr="729D4202">
        <w:trPr>
          <w:cantSplit/>
          <w:trHeight w:val="310"/>
          <w:jc w:val="center"/>
        </w:trPr>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44D0FE8" w14:textId="77777777" w:rsidR="00B9576A" w:rsidRPr="00BF2E64" w:rsidRDefault="00B9576A" w:rsidP="005F0071">
            <w:pPr>
              <w:pStyle w:val="Tablehead"/>
            </w:pPr>
            <w:r w:rsidRPr="00BF2E64">
              <w:t>≤ 500</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B680581" w14:textId="77777777" w:rsidR="00B9576A" w:rsidRPr="00BF2E64" w:rsidRDefault="00B9576A" w:rsidP="005F0071">
            <w:pPr>
              <w:pStyle w:val="Tablehead"/>
            </w:pPr>
            <w:r w:rsidRPr="00BF2E64">
              <w:t>501-1500</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0A817FB" w14:textId="77777777" w:rsidR="00B9576A" w:rsidRPr="00BF2E64" w:rsidRDefault="00B9576A" w:rsidP="005F0071">
            <w:pPr>
              <w:pStyle w:val="Tablehead"/>
            </w:pPr>
            <w:r w:rsidRPr="00BF2E64">
              <w:t>1501-3500</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BACC43D" w14:textId="77777777" w:rsidR="00B9576A" w:rsidRPr="00BF2E64" w:rsidRDefault="00B9576A" w:rsidP="005F0071">
            <w:pPr>
              <w:pStyle w:val="Tablehead"/>
            </w:pPr>
            <w:r w:rsidRPr="00BF2E64">
              <w:t>&gt; 3500</w:t>
            </w:r>
          </w:p>
        </w:tc>
      </w:tr>
      <w:tr w:rsidR="00B9576A" w:rsidRPr="00BF2E64" w14:paraId="232AB5C7" w14:textId="77777777" w:rsidTr="729D4202">
        <w:trPr>
          <w:cantSplit/>
          <w:trHeight w:val="310"/>
          <w:jc w:val="center"/>
        </w:trPr>
        <w:tc>
          <w:tcPr>
            <w:tcW w:w="33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571C5B4" w14:textId="64F7DA76" w:rsidR="00B9576A" w:rsidRPr="00BF2E64" w:rsidRDefault="2E80FAC3" w:rsidP="00192D16">
            <w:pPr>
              <w:pStyle w:val="Tabletext3"/>
            </w:pPr>
            <w:r>
              <w:t>S-II klase</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8BA6068" w14:textId="77777777" w:rsidR="00B9576A" w:rsidRPr="00BF2E64" w:rsidRDefault="00B9576A" w:rsidP="00192D16">
            <w:pPr>
              <w:pStyle w:val="Tabletext3"/>
            </w:pPr>
            <w:r w:rsidRPr="00BF2E64">
              <w:t>S-II klase</w:t>
            </w:r>
          </w:p>
        </w:tc>
        <w:tc>
          <w:tcPr>
            <w:tcW w:w="166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11163B3" w14:textId="77777777" w:rsidR="00B9576A" w:rsidRPr="00BF2E64" w:rsidRDefault="00B9576A" w:rsidP="00192D16">
            <w:pPr>
              <w:pStyle w:val="Tabletext3"/>
            </w:pPr>
            <w:r w:rsidRPr="00BF2E64">
              <w:t>S-I klase</w:t>
            </w:r>
          </w:p>
        </w:tc>
      </w:tr>
    </w:tbl>
    <w:p w14:paraId="388C4E6A" w14:textId="77777777" w:rsidR="00B9576A" w:rsidRPr="00BF2E64" w:rsidRDefault="00B9576A" w:rsidP="00B300E4">
      <w:proofErr w:type="spellStart"/>
      <w:r>
        <w:lastRenderedPageBreak/>
        <w:t>Piedevas</w:t>
      </w:r>
      <w:proofErr w:type="spellEnd"/>
      <w:r>
        <w:t>:</w:t>
      </w:r>
      <w:r w:rsidRPr="00BF2E64">
        <w:t xml:space="preserve"> </w:t>
      </w:r>
      <w:proofErr w:type="spellStart"/>
      <w:r w:rsidRPr="00BF2E64">
        <w:t>Celulozes</w:t>
      </w:r>
      <w:proofErr w:type="spellEnd"/>
      <w:r w:rsidRPr="00BF2E64">
        <w:t xml:space="preserve"> </w:t>
      </w:r>
      <w:proofErr w:type="spellStart"/>
      <w:r w:rsidRPr="00BF2E64">
        <w:t>šķiedra</w:t>
      </w:r>
      <w:proofErr w:type="spellEnd"/>
      <w:r w:rsidRPr="00BF2E64">
        <w:t xml:space="preserve"> no 0,3 </w:t>
      </w:r>
      <w:proofErr w:type="spellStart"/>
      <w:r w:rsidRPr="00BF2E64">
        <w:t>līdz</w:t>
      </w:r>
      <w:proofErr w:type="spellEnd"/>
      <w:r w:rsidRPr="00BF2E64">
        <w:t xml:space="preserve"> 0,5 </w:t>
      </w:r>
      <w:proofErr w:type="spellStart"/>
      <w:r w:rsidRPr="00BF2E64">
        <w:t>masas</w:t>
      </w:r>
      <w:proofErr w:type="spellEnd"/>
      <w:r w:rsidRPr="00BF2E64">
        <w:t xml:space="preserve"> %.</w:t>
      </w:r>
    </w:p>
    <w:p w14:paraId="79A8F80B" w14:textId="77777777" w:rsidR="00B9576A" w:rsidRPr="00BF2E64" w:rsidRDefault="00B9576A" w:rsidP="00B300E4">
      <w:proofErr w:type="spellStart"/>
      <w:r w:rsidRPr="00BF2E64">
        <w:t>Asfalts</w:t>
      </w:r>
      <w:proofErr w:type="spellEnd"/>
    </w:p>
    <w:p w14:paraId="6240BF65" w14:textId="118F9C1A" w:rsidR="00B9576A" w:rsidRPr="00BF2E64" w:rsidRDefault="00B9576A" w:rsidP="00B300E4">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0668BC">
        <w:t>25</w:t>
      </w:r>
      <w:r w:rsidR="000668BC" w:rsidRPr="00BF2E64">
        <w:t xml:space="preserve"> </w:t>
      </w:r>
      <w:r w:rsidRPr="00BF2E64">
        <w:t xml:space="preserve">mm </w:t>
      </w:r>
      <w:proofErr w:type="spellStart"/>
      <w:r w:rsidRPr="00BF2E64">
        <w:t>līdz</w:t>
      </w:r>
      <w:proofErr w:type="spellEnd"/>
      <w:r w:rsidRPr="00BF2E64">
        <w:t xml:space="preserve"> </w:t>
      </w:r>
      <w:r w:rsidR="000668BC">
        <w:t>35</w:t>
      </w:r>
      <w:r w:rsidR="000668BC" w:rsidRPr="00BF2E64">
        <w:t xml:space="preserve"> </w:t>
      </w:r>
      <w:r w:rsidRPr="00BF2E64">
        <w:t>mm.</w:t>
      </w:r>
    </w:p>
    <w:p w14:paraId="68FB7A34" w14:textId="77777777" w:rsidR="00B9576A" w:rsidRPr="00BF2E64" w:rsidRDefault="00B9576A" w:rsidP="00883A25">
      <w:pPr>
        <w:pStyle w:val="Virsraksts8"/>
      </w:pPr>
      <w:r w:rsidRPr="00BF2E64">
        <w:t xml:space="preserve">tabula. </w:t>
      </w:r>
      <w:proofErr w:type="spellStart"/>
      <w:r w:rsidRPr="00BF2E64">
        <w:t>Prasības</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w:t>
      </w:r>
      <w:proofErr w:type="spellEnd"/>
      <w:r w:rsidRPr="00BF2E64">
        <w:t xml:space="preserve"> SMA 8 </w:t>
      </w:r>
      <w:proofErr w:type="spellStart"/>
      <w:r w:rsidRPr="00BF2E64">
        <w:t>īpašībām</w:t>
      </w:r>
      <w:proofErr w:type="spellEnd"/>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651CDE1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8C080B"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1D37BC"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EFE170"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p>
          <w:p w14:paraId="25A88418" w14:textId="77777777" w:rsidR="00B9576A" w:rsidRPr="00BF2E64" w:rsidRDefault="00B9576A" w:rsidP="005F0071">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E050AE" w14:textId="77777777" w:rsidR="00B9576A" w:rsidRPr="00BF2E64" w:rsidRDefault="00B9576A" w:rsidP="005F0071">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83F362" w14:textId="77777777" w:rsidR="00B9576A" w:rsidRPr="00BF2E64" w:rsidRDefault="00B9576A" w:rsidP="005F0071">
            <w:pPr>
              <w:pStyle w:val="Tablehead"/>
            </w:pPr>
            <w:proofErr w:type="spellStart"/>
            <w:r w:rsidRPr="00BF2E64">
              <w:t>Prasība</w:t>
            </w:r>
            <w:proofErr w:type="spellEnd"/>
          </w:p>
        </w:tc>
      </w:tr>
      <w:tr w:rsidR="00B9576A" w:rsidRPr="00BF2E64" w14:paraId="384515C2"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807930" w14:textId="4055BD9C" w:rsidR="00B9576A" w:rsidRPr="00BF2E64" w:rsidRDefault="00B9576A" w:rsidP="00192D16">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001E2784">
              <w:t xml:space="preserve"> %</w:t>
            </w:r>
          </w:p>
        </w:tc>
        <w:tc>
          <w:tcPr>
            <w:tcW w:w="14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B5EAB3" w14:textId="77777777" w:rsidR="00B9576A" w:rsidRPr="00BF2E64" w:rsidRDefault="00B9576A" w:rsidP="00192D16">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3F99AB6" w14:textId="3457CDEF" w:rsidR="00B9576A" w:rsidRPr="00BF2E64" w:rsidRDefault="00B9576A" w:rsidP="00192D16">
            <w:pPr>
              <w:pStyle w:val="Tabletext"/>
            </w:pPr>
            <w:r w:rsidRPr="00BF2E64">
              <w:t xml:space="preserve">5.2.3.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9B10F1C" w14:textId="77777777" w:rsidR="00B9576A" w:rsidRPr="00BF2E64" w:rsidRDefault="00B9576A" w:rsidP="00192D16">
            <w:pPr>
              <w:pStyle w:val="Tabletext3"/>
            </w:pPr>
            <w:r w:rsidRPr="00BF2E64">
              <w:t>B</w:t>
            </w:r>
            <w:r w:rsidRPr="00BF2E64">
              <w:rPr>
                <w:vertAlign w:val="subscript"/>
              </w:rPr>
              <w:t>min6,8</w:t>
            </w:r>
          </w:p>
          <w:p w14:paraId="789D7A96" w14:textId="77777777" w:rsidR="00B9576A" w:rsidRPr="00BF2E64" w:rsidRDefault="00B9576A" w:rsidP="00192D16">
            <w:pPr>
              <w:pStyle w:val="Tabletext3"/>
            </w:pP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C74CF64" w14:textId="77777777" w:rsidR="00B9576A" w:rsidRPr="00BF2E64" w:rsidRDefault="00B9576A" w:rsidP="00192D16">
            <w:pPr>
              <w:pStyle w:val="Tabletext3"/>
            </w:pPr>
            <w:r w:rsidRPr="00BF2E64">
              <w:t>6,8</w:t>
            </w:r>
          </w:p>
        </w:tc>
      </w:tr>
      <w:tr w:rsidR="00B9576A" w:rsidRPr="00BF2E64" w14:paraId="6E2404A0"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607291" w14:textId="77777777" w:rsidR="00B9576A" w:rsidRPr="00BF2E64" w:rsidRDefault="00B9576A" w:rsidP="00192D16">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0817FC45" w14:textId="77777777" w:rsidR="00B9576A" w:rsidRPr="00BF2E64" w:rsidRDefault="00B9576A" w:rsidP="00192D16">
            <w:pPr>
              <w:pStyle w:val="Tabletext"/>
            </w:pPr>
            <w:proofErr w:type="spellStart"/>
            <w:r w:rsidRPr="00BF2E64">
              <w:t>minimālais</w:t>
            </w:r>
            <w:proofErr w:type="spellEnd"/>
          </w:p>
        </w:tc>
        <w:tc>
          <w:tcPr>
            <w:tcW w:w="14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35A382"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CE6DCB" w14:textId="27840F82" w:rsidR="00B9576A" w:rsidRPr="00BF2E64" w:rsidRDefault="00B9576A" w:rsidP="00192D16">
            <w:pPr>
              <w:pStyle w:val="Tabletext"/>
            </w:pPr>
            <w:r w:rsidRPr="00BF2E64">
              <w:t>5.</w:t>
            </w:r>
            <w:r w:rsidR="003D721F">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56EE18" w14:textId="77777777" w:rsidR="00B9576A" w:rsidRPr="00BF2E64" w:rsidRDefault="00B9576A" w:rsidP="00192D16">
            <w:pPr>
              <w:pStyle w:val="Tabletext3"/>
            </w:pPr>
            <w:r w:rsidRPr="00BF2E64">
              <w:t>V</w:t>
            </w:r>
            <w:r w:rsidRPr="00BF2E64">
              <w:rPr>
                <w:vertAlign w:val="subscript"/>
              </w:rPr>
              <w:t>max4,5</w:t>
            </w:r>
          </w:p>
          <w:p w14:paraId="003D6DC3" w14:textId="77777777" w:rsidR="00B9576A" w:rsidRPr="00BF2E64" w:rsidRDefault="00B9576A" w:rsidP="00192D16">
            <w:pPr>
              <w:pStyle w:val="Tabletext3"/>
              <w:rPr>
                <w:vertAlign w:val="subscript"/>
              </w:rPr>
            </w:pPr>
            <w:r w:rsidRPr="00BF2E64">
              <w:t>V</w:t>
            </w:r>
            <w:r w:rsidRPr="00BF2E64">
              <w:rPr>
                <w:vertAlign w:val="subscript"/>
              </w:rPr>
              <w:t>min2,5</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A87248" w14:textId="77777777" w:rsidR="00B9576A" w:rsidRPr="00BF2E64" w:rsidRDefault="00B9576A" w:rsidP="00192D16">
            <w:pPr>
              <w:pStyle w:val="Tabletext3"/>
            </w:pPr>
            <w:r w:rsidRPr="00BF2E64">
              <w:t>4,5</w:t>
            </w:r>
          </w:p>
          <w:p w14:paraId="0C3526F4" w14:textId="77777777" w:rsidR="00B9576A" w:rsidRPr="00BF2E64" w:rsidRDefault="00B9576A" w:rsidP="00192D16">
            <w:pPr>
              <w:pStyle w:val="Tabletext3"/>
            </w:pPr>
            <w:r w:rsidRPr="00BF2E64">
              <w:t>2,5</w:t>
            </w:r>
          </w:p>
        </w:tc>
      </w:tr>
      <w:tr w:rsidR="00B9576A" w:rsidRPr="00BF2E64" w14:paraId="0036F6A4"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D271D9" w14:textId="77777777" w:rsidR="00B9576A" w:rsidRPr="00BF2E64" w:rsidRDefault="00B9576A" w:rsidP="00192D16">
            <w:pPr>
              <w:pStyle w:val="Tabletext"/>
            </w:pP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piepildīto</w:t>
            </w:r>
            <w:proofErr w:type="spellEnd"/>
            <w:r w:rsidRPr="00BF2E64">
              <w:t xml:space="preserve"> </w:t>
            </w:r>
            <w:proofErr w:type="spellStart"/>
            <w:r w:rsidRPr="00BF2E64">
              <w:t>poru</w:t>
            </w:r>
            <w:proofErr w:type="spellEnd"/>
            <w:r w:rsidRPr="00BF2E64">
              <w:t xml:space="preserve"> </w:t>
            </w:r>
            <w:proofErr w:type="spellStart"/>
            <w:r w:rsidRPr="00BF2E64">
              <w:t>daudzums</w:t>
            </w:r>
            <w:proofErr w:type="spellEnd"/>
            <w:r w:rsidRPr="00BF2E64">
              <w:t xml:space="preserve"> %: </w:t>
            </w:r>
            <w:proofErr w:type="spellStart"/>
            <w:r w:rsidRPr="00BF2E64">
              <w:t>minimālais</w:t>
            </w:r>
            <w:proofErr w:type="spellEnd"/>
          </w:p>
          <w:p w14:paraId="02667843" w14:textId="77777777" w:rsidR="00B9576A" w:rsidRPr="00BF2E64" w:rsidRDefault="00B9576A" w:rsidP="00192D16">
            <w:pPr>
              <w:pStyle w:val="Tabletext"/>
            </w:pPr>
            <w:proofErr w:type="spellStart"/>
            <w:r w:rsidRPr="00BF2E64">
              <w:t>maksimālais</w:t>
            </w:r>
            <w:proofErr w:type="spellEnd"/>
          </w:p>
        </w:tc>
        <w:tc>
          <w:tcPr>
            <w:tcW w:w="14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0206181"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49706C" w14:textId="1053C539" w:rsidR="00B9576A" w:rsidRPr="00BF2E64" w:rsidRDefault="00B9576A" w:rsidP="00192D16">
            <w:pPr>
              <w:pStyle w:val="Tabletext"/>
            </w:pPr>
            <w:r w:rsidRPr="00BF2E64">
              <w:t>5.</w:t>
            </w:r>
            <w:r w:rsidR="003D721F">
              <w:t>3.2.2</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6AD8EB" w14:textId="77777777" w:rsidR="00B9576A" w:rsidRPr="00BF2E64" w:rsidRDefault="00B9576A" w:rsidP="00192D16">
            <w:pPr>
              <w:pStyle w:val="Tabletext3"/>
            </w:pPr>
          </w:p>
          <w:p w14:paraId="1710889D" w14:textId="77777777" w:rsidR="00B9576A" w:rsidRPr="00BF2E64" w:rsidRDefault="00B9576A" w:rsidP="00192D16">
            <w:pPr>
              <w:pStyle w:val="Tabletext3"/>
              <w:rPr>
                <w:vertAlign w:val="subscript"/>
              </w:rPr>
            </w:pPr>
            <w:proofErr w:type="spellStart"/>
            <w:r w:rsidRPr="00BF2E64">
              <w:t>VFB</w:t>
            </w:r>
            <w:r w:rsidRPr="00BF2E64">
              <w:rPr>
                <w:vertAlign w:val="subscript"/>
              </w:rPr>
              <w:t>minNR</w:t>
            </w:r>
            <w:proofErr w:type="spellEnd"/>
          </w:p>
          <w:p w14:paraId="7055AF52" w14:textId="77777777" w:rsidR="00B9576A" w:rsidRPr="00BF2E64" w:rsidRDefault="00B9576A" w:rsidP="00192D16">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33D726" w14:textId="77777777" w:rsidR="00B9576A" w:rsidRPr="00BF2E64" w:rsidRDefault="00B9576A" w:rsidP="00192D16">
            <w:pPr>
              <w:pStyle w:val="Tabletext3"/>
            </w:pPr>
          </w:p>
          <w:p w14:paraId="39D1981C" w14:textId="77777777" w:rsidR="00B9576A" w:rsidRPr="00BF2E64" w:rsidRDefault="00B9576A" w:rsidP="00192D16">
            <w:pPr>
              <w:pStyle w:val="Tabletext3"/>
            </w:pPr>
            <w:r w:rsidRPr="00BF2E64">
              <w:t>Nav prasību</w:t>
            </w:r>
          </w:p>
          <w:p w14:paraId="38C532B4" w14:textId="77777777" w:rsidR="00B9576A" w:rsidRPr="00BF2E64" w:rsidRDefault="00B9576A" w:rsidP="00192D16">
            <w:pPr>
              <w:pStyle w:val="Tabletext3"/>
            </w:pPr>
            <w:r w:rsidRPr="00BF2E64">
              <w:t>92</w:t>
            </w:r>
          </w:p>
        </w:tc>
      </w:tr>
    </w:tbl>
    <w:p w14:paraId="57A09D7C" w14:textId="77777777" w:rsidR="00B9576A" w:rsidRPr="00BF2E64" w:rsidRDefault="00B9576A" w:rsidP="00883A25">
      <w:pPr>
        <w:pStyle w:val="Virsraksts8"/>
      </w:pPr>
      <w:r w:rsidRPr="00BF2E64">
        <w:t xml:space="preserve">tabula. </w:t>
      </w:r>
      <w:proofErr w:type="spellStart"/>
      <w:r w:rsidRPr="00BF2E64">
        <w:t>Prasības</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w:t>
      </w:r>
      <w:proofErr w:type="spellEnd"/>
      <w:r w:rsidRPr="00BF2E64">
        <w:t xml:space="preserve"> SMA 8 </w:t>
      </w:r>
      <w:proofErr w:type="spellStart"/>
      <w:r w:rsidRPr="00BF2E64">
        <w:t>granulometriskajam</w:t>
      </w:r>
      <w:proofErr w:type="spellEnd"/>
      <w:r w:rsidRPr="00BF2E64">
        <w:t xml:space="preserve"> </w:t>
      </w:r>
      <w:proofErr w:type="spellStart"/>
      <w:r w:rsidRPr="00BF2E64">
        <w:t>sastāvam</w:t>
      </w:r>
      <w:proofErr w:type="spellEnd"/>
    </w:p>
    <w:p w14:paraId="47C688D2" w14:textId="6BAF1999" w:rsidR="00B9576A" w:rsidRPr="00BF2E64" w:rsidRDefault="00065D9B" w:rsidP="00883A25">
      <w:pPr>
        <w:jc w:val="center"/>
      </w:pPr>
      <w:r>
        <w:rPr>
          <w:noProof/>
        </w:rPr>
        <w:drawing>
          <wp:inline distT="0" distB="0" distL="0" distR="0" wp14:anchorId="37760568" wp14:editId="20489384">
            <wp:extent cx="4050000" cy="3600000"/>
            <wp:effectExtent l="0" t="0" r="190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964"/>
        <w:gridCol w:w="964"/>
        <w:gridCol w:w="964"/>
        <w:gridCol w:w="964"/>
        <w:gridCol w:w="964"/>
        <w:gridCol w:w="964"/>
        <w:gridCol w:w="964"/>
        <w:gridCol w:w="964"/>
      </w:tblGrid>
      <w:tr w:rsidR="00B9576A" w:rsidRPr="00BF2E64" w14:paraId="1AF65EEC" w14:textId="77777777" w:rsidTr="00017975">
        <w:trPr>
          <w:cantSplit/>
          <w:trHeight w:val="310"/>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67BC24C" w14:textId="77777777" w:rsidR="00B9576A" w:rsidRPr="00BF2E64" w:rsidRDefault="00B9576A" w:rsidP="005F0071">
            <w:pPr>
              <w:pStyle w:val="Tablehead"/>
            </w:pPr>
            <w:proofErr w:type="spellStart"/>
            <w:r w:rsidRPr="00BF2E64">
              <w:t>Sieti</w:t>
            </w:r>
            <w:proofErr w:type="spellEnd"/>
            <w:r w:rsidRPr="00BF2E64">
              <w:t>, mm</w:t>
            </w:r>
          </w:p>
        </w:tc>
        <w:tc>
          <w:tcPr>
            <w:tcW w:w="964"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4D9A790" w14:textId="77777777" w:rsidR="00B9576A" w:rsidRPr="00BF2E64" w:rsidRDefault="00B9576A" w:rsidP="005F0071">
            <w:pPr>
              <w:pStyle w:val="Tablehead"/>
            </w:pPr>
            <w:r w:rsidRPr="00BF2E64">
              <w:t>0,063</w:t>
            </w:r>
          </w:p>
        </w:tc>
        <w:tc>
          <w:tcPr>
            <w:tcW w:w="964"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CFE23DD" w14:textId="77777777" w:rsidR="00B9576A" w:rsidRPr="00BF2E64" w:rsidRDefault="00B9576A" w:rsidP="005F0071">
            <w:pPr>
              <w:pStyle w:val="Tablehead"/>
            </w:pPr>
            <w:r w:rsidRPr="00BF2E64">
              <w:t>0,5</w:t>
            </w:r>
          </w:p>
        </w:tc>
        <w:tc>
          <w:tcPr>
            <w:tcW w:w="964"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CB2CC80" w14:textId="77777777" w:rsidR="00B9576A" w:rsidRPr="00BF2E64" w:rsidRDefault="00B9576A" w:rsidP="005F0071">
            <w:pPr>
              <w:pStyle w:val="Tablehead"/>
            </w:pPr>
            <w:r w:rsidRPr="00BF2E64">
              <w:t>1</w:t>
            </w:r>
          </w:p>
        </w:tc>
        <w:tc>
          <w:tcPr>
            <w:tcW w:w="964"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25BFD9B" w14:textId="77777777" w:rsidR="00B9576A" w:rsidRPr="00BF2E64" w:rsidRDefault="00B9576A" w:rsidP="005F0071">
            <w:pPr>
              <w:pStyle w:val="Tablehead"/>
            </w:pPr>
            <w:r w:rsidRPr="00BF2E64">
              <w:t>2</w:t>
            </w:r>
          </w:p>
        </w:tc>
        <w:tc>
          <w:tcPr>
            <w:tcW w:w="964"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E1CD223" w14:textId="77777777" w:rsidR="00B9576A" w:rsidRPr="00BF2E64" w:rsidRDefault="00B9576A" w:rsidP="005F0071">
            <w:pPr>
              <w:pStyle w:val="Tablehead"/>
            </w:pPr>
            <w:r w:rsidRPr="00BF2E64">
              <w:t>4</w:t>
            </w:r>
          </w:p>
        </w:tc>
        <w:tc>
          <w:tcPr>
            <w:tcW w:w="964"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2B676B5" w14:textId="77777777" w:rsidR="00B9576A" w:rsidRPr="00BF2E64" w:rsidRDefault="00B9576A" w:rsidP="005F0071">
            <w:pPr>
              <w:pStyle w:val="Tablehead"/>
            </w:pPr>
            <w:r w:rsidRPr="00BF2E64">
              <w:t>5,6</w:t>
            </w:r>
          </w:p>
        </w:tc>
        <w:tc>
          <w:tcPr>
            <w:tcW w:w="964"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CF4F079" w14:textId="77777777" w:rsidR="00B9576A" w:rsidRPr="00BF2E64" w:rsidRDefault="00B9576A" w:rsidP="005F0071">
            <w:pPr>
              <w:pStyle w:val="Tablehead"/>
            </w:pPr>
            <w:r w:rsidRPr="00BF2E64">
              <w:t>8</w:t>
            </w:r>
          </w:p>
        </w:tc>
        <w:tc>
          <w:tcPr>
            <w:tcW w:w="964"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2BBA08F5" w14:textId="77777777" w:rsidR="00B9576A" w:rsidRPr="00BF2E64" w:rsidRDefault="00B9576A" w:rsidP="005F0071">
            <w:pPr>
              <w:pStyle w:val="Tablehead"/>
            </w:pPr>
            <w:r w:rsidRPr="00BF2E64">
              <w:t>11,2</w:t>
            </w:r>
          </w:p>
        </w:tc>
      </w:tr>
      <w:tr w:rsidR="00B9576A" w:rsidRPr="00BF2E64" w14:paraId="5859443A" w14:textId="77777777" w:rsidTr="00017975">
        <w:trPr>
          <w:cantSplit/>
          <w:trHeight w:val="310"/>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78A434E2" w14:textId="77777777" w:rsidR="00B9576A" w:rsidRPr="00BF2E64" w:rsidRDefault="00B9576A" w:rsidP="00192D16">
            <w:pPr>
              <w:pStyle w:val="Tabletext"/>
            </w:pPr>
            <w:r w:rsidRPr="00BF2E64">
              <w:t>Maks. %</w:t>
            </w:r>
          </w:p>
        </w:tc>
        <w:tc>
          <w:tcPr>
            <w:tcW w:w="964"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4E8DC84C" w14:textId="19179291" w:rsidR="00B9576A" w:rsidRPr="00BF2E64" w:rsidRDefault="00B9576A" w:rsidP="00192D16">
            <w:pPr>
              <w:pStyle w:val="Tabletext2"/>
            </w:pPr>
            <w:r w:rsidRPr="00BF2E64">
              <w:t>12</w:t>
            </w:r>
            <w:r w:rsidR="005E1904">
              <w:t>,0</w:t>
            </w:r>
          </w:p>
        </w:tc>
        <w:tc>
          <w:tcPr>
            <w:tcW w:w="964"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049F1BD" w14:textId="77777777" w:rsidR="00B9576A" w:rsidRPr="00BF2E64" w:rsidRDefault="00B9576A" w:rsidP="00192D16">
            <w:pPr>
              <w:pStyle w:val="Tabletext2"/>
            </w:pPr>
            <w:r w:rsidRPr="00BF2E64">
              <w:t>22</w:t>
            </w:r>
          </w:p>
        </w:tc>
        <w:tc>
          <w:tcPr>
            <w:tcW w:w="964"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FCBA93E" w14:textId="77777777" w:rsidR="00B9576A" w:rsidRPr="00BF2E64" w:rsidRDefault="00B9576A" w:rsidP="00192D16">
            <w:pPr>
              <w:pStyle w:val="Tabletext2"/>
            </w:pPr>
            <w:r w:rsidRPr="00BF2E64">
              <w:t>25</w:t>
            </w:r>
          </w:p>
        </w:tc>
        <w:tc>
          <w:tcPr>
            <w:tcW w:w="964"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328713C" w14:textId="77777777" w:rsidR="00B9576A" w:rsidRPr="00BF2E64" w:rsidRDefault="00B9576A" w:rsidP="00192D16">
            <w:pPr>
              <w:pStyle w:val="Tabletext2"/>
            </w:pPr>
            <w:r w:rsidRPr="00BF2E64">
              <w:t>30</w:t>
            </w:r>
          </w:p>
        </w:tc>
        <w:tc>
          <w:tcPr>
            <w:tcW w:w="964"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18CF01A" w14:textId="77777777" w:rsidR="00B9576A" w:rsidRPr="00BF2E64" w:rsidRDefault="00B9576A" w:rsidP="00192D16">
            <w:pPr>
              <w:pStyle w:val="Tabletext2"/>
            </w:pPr>
            <w:r w:rsidRPr="00BF2E64">
              <w:t>49</w:t>
            </w:r>
          </w:p>
        </w:tc>
        <w:tc>
          <w:tcPr>
            <w:tcW w:w="964"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6E3DF1A" w14:textId="77777777" w:rsidR="00B9576A" w:rsidRPr="00BF2E64" w:rsidRDefault="00B9576A" w:rsidP="00192D16">
            <w:pPr>
              <w:pStyle w:val="Tabletext2"/>
            </w:pPr>
            <w:r w:rsidRPr="00BF2E64">
              <w:t>60</w:t>
            </w:r>
          </w:p>
        </w:tc>
        <w:tc>
          <w:tcPr>
            <w:tcW w:w="964"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EF2B120" w14:textId="77777777" w:rsidR="00B9576A" w:rsidRPr="00BF2E64" w:rsidRDefault="00B9576A" w:rsidP="00192D16">
            <w:pPr>
              <w:pStyle w:val="Tabletext2"/>
            </w:pPr>
            <w:r w:rsidRPr="00BF2E64">
              <w:t>100</w:t>
            </w:r>
          </w:p>
        </w:tc>
        <w:tc>
          <w:tcPr>
            <w:tcW w:w="964"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1F81F9CF" w14:textId="77777777" w:rsidR="00B9576A" w:rsidRPr="00BF2E64" w:rsidRDefault="00B9576A" w:rsidP="00192D16">
            <w:pPr>
              <w:pStyle w:val="Tabletext2"/>
            </w:pPr>
            <w:r w:rsidRPr="00BF2E64">
              <w:t>100</w:t>
            </w:r>
          </w:p>
        </w:tc>
      </w:tr>
      <w:tr w:rsidR="00B9576A" w:rsidRPr="00BF2E64" w14:paraId="36CEFE3B" w14:textId="77777777" w:rsidTr="00017975">
        <w:trPr>
          <w:cantSplit/>
          <w:trHeight w:val="280"/>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39B5097" w14:textId="77777777" w:rsidR="00B9576A" w:rsidRPr="00BF2E64" w:rsidRDefault="00B9576A" w:rsidP="00192D16">
            <w:pPr>
              <w:pStyle w:val="Tabletext"/>
            </w:pPr>
            <w:r w:rsidRPr="00BF2E64">
              <w:t>Min. %</w:t>
            </w:r>
          </w:p>
        </w:tc>
        <w:tc>
          <w:tcPr>
            <w:tcW w:w="964"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286FA3CC" w14:textId="1FF42232" w:rsidR="00B9576A" w:rsidRPr="00BF2E64" w:rsidRDefault="00B9576A" w:rsidP="00192D16">
            <w:pPr>
              <w:pStyle w:val="Tabletext2"/>
            </w:pPr>
            <w:r w:rsidRPr="00BF2E64">
              <w:t>8</w:t>
            </w:r>
            <w:r w:rsidR="005E1904">
              <w:t>,0</w:t>
            </w:r>
          </w:p>
        </w:tc>
        <w:tc>
          <w:tcPr>
            <w:tcW w:w="964"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DEB9529" w14:textId="77777777" w:rsidR="00B9576A" w:rsidRPr="00BF2E64" w:rsidRDefault="00B9576A" w:rsidP="00192D16">
            <w:pPr>
              <w:pStyle w:val="Tabletext2"/>
            </w:pPr>
            <w:r w:rsidRPr="00BF2E64">
              <w:t>12</w:t>
            </w:r>
          </w:p>
        </w:tc>
        <w:tc>
          <w:tcPr>
            <w:tcW w:w="964"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1C62DBF" w14:textId="77777777" w:rsidR="00B9576A" w:rsidRPr="00BF2E64" w:rsidRDefault="00B9576A" w:rsidP="00192D16">
            <w:pPr>
              <w:pStyle w:val="Tabletext2"/>
            </w:pPr>
            <w:r w:rsidRPr="00BF2E64">
              <w:t>13</w:t>
            </w:r>
          </w:p>
        </w:tc>
        <w:tc>
          <w:tcPr>
            <w:tcW w:w="964"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AD5C8CA" w14:textId="77777777" w:rsidR="00B9576A" w:rsidRPr="00BF2E64" w:rsidRDefault="00B9576A" w:rsidP="00192D16">
            <w:pPr>
              <w:pStyle w:val="Tabletext2"/>
            </w:pPr>
            <w:r w:rsidRPr="00BF2E64">
              <w:t>20</w:t>
            </w:r>
          </w:p>
        </w:tc>
        <w:tc>
          <w:tcPr>
            <w:tcW w:w="964"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6849D0A" w14:textId="77777777" w:rsidR="00B9576A" w:rsidRPr="00BF2E64" w:rsidRDefault="00B9576A" w:rsidP="00192D16">
            <w:pPr>
              <w:pStyle w:val="Tabletext2"/>
            </w:pPr>
            <w:r w:rsidRPr="00BF2E64">
              <w:t>28</w:t>
            </w:r>
          </w:p>
        </w:tc>
        <w:tc>
          <w:tcPr>
            <w:tcW w:w="964"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8895030" w14:textId="77777777" w:rsidR="00B9576A" w:rsidRPr="00BF2E64" w:rsidRDefault="00B9576A" w:rsidP="00192D16">
            <w:pPr>
              <w:pStyle w:val="Tabletext2"/>
            </w:pPr>
            <w:r w:rsidRPr="00BF2E64">
              <w:t>35</w:t>
            </w:r>
          </w:p>
        </w:tc>
        <w:tc>
          <w:tcPr>
            <w:tcW w:w="964"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6D62D2F" w14:textId="77777777" w:rsidR="00B9576A" w:rsidRPr="00BF2E64" w:rsidRDefault="00B9576A" w:rsidP="00192D16">
            <w:pPr>
              <w:pStyle w:val="Tabletext2"/>
            </w:pPr>
            <w:r w:rsidRPr="00BF2E64">
              <w:t>90</w:t>
            </w:r>
          </w:p>
        </w:tc>
        <w:tc>
          <w:tcPr>
            <w:tcW w:w="964"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219045B5" w14:textId="77777777" w:rsidR="00B9576A" w:rsidRPr="00BF2E64" w:rsidRDefault="00B9576A" w:rsidP="00192D16">
            <w:pPr>
              <w:pStyle w:val="Tabletext2"/>
            </w:pPr>
            <w:r w:rsidRPr="00BF2E64">
              <w:t>100</w:t>
            </w:r>
          </w:p>
        </w:tc>
      </w:tr>
    </w:tbl>
    <w:p w14:paraId="053BD643" w14:textId="0305D3C7" w:rsidR="00B9576A" w:rsidRPr="00BF2E64" w:rsidRDefault="00B9576A" w:rsidP="0085503E">
      <w:pPr>
        <w:pStyle w:val="Virsraksts6"/>
        <w:jc w:val="both"/>
      </w:pPr>
      <w:r w:rsidRPr="00BF2E64">
        <w:t xml:space="preserve">Tipa </w:t>
      </w:r>
      <w:proofErr w:type="spellStart"/>
      <w:r w:rsidRPr="00BF2E64">
        <w:t>lapa</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asfalts</w:t>
      </w:r>
      <w:proofErr w:type="spellEnd"/>
      <w:r w:rsidRPr="00BF2E64">
        <w:t xml:space="preserve"> SMA 11</w:t>
      </w:r>
    </w:p>
    <w:p w14:paraId="63977F1C" w14:textId="77777777" w:rsidR="00B9576A" w:rsidRPr="00BF2E64" w:rsidRDefault="00B9576A" w:rsidP="0085503E">
      <w:pPr>
        <w:pStyle w:val="Virsraksts8"/>
        <w:jc w:val="both"/>
      </w:pPr>
      <w:bookmarkStart w:id="1307" w:name="OLE_LINK15"/>
      <w:bookmarkEnd w:id="1307"/>
      <w:r>
        <w:t xml:space="preserve">tabula. </w:t>
      </w:r>
      <w:proofErr w:type="spellStart"/>
      <w:r w:rsidRPr="00BF2E64">
        <w:t>Lietojamo</w:t>
      </w:r>
      <w:proofErr w:type="spellEnd"/>
      <w:r w:rsidRPr="00BF2E64">
        <w:t xml:space="preserve"> </w:t>
      </w:r>
      <w:proofErr w:type="spellStart"/>
      <w:r w:rsidRPr="00BF2E64">
        <w:t>rupjo</w:t>
      </w:r>
      <w:proofErr w:type="spellEnd"/>
      <w:r w:rsidRPr="00BF2E64">
        <w:t xml:space="preserve"> </w:t>
      </w:r>
      <w:proofErr w:type="spellStart"/>
      <w:r w:rsidRPr="00BF2E64">
        <w:t>minerālmateriālu</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65"/>
        <w:gridCol w:w="1665"/>
        <w:gridCol w:w="1665"/>
        <w:gridCol w:w="1665"/>
      </w:tblGrid>
      <w:tr w:rsidR="00B9576A" w:rsidRPr="00BF2E64" w14:paraId="48374429" w14:textId="77777777" w:rsidTr="05BD0D11">
        <w:trPr>
          <w:cantSplit/>
          <w:trHeight w:val="310"/>
          <w:jc w:val="center"/>
        </w:trPr>
        <w:tc>
          <w:tcPr>
            <w:tcW w:w="6660" w:type="dxa"/>
            <w:gridSpan w:val="4"/>
            <w:tcMar>
              <w:top w:w="0" w:type="dxa"/>
              <w:left w:w="0" w:type="dxa"/>
              <w:bottom w:w="0" w:type="dxa"/>
              <w:right w:w="0" w:type="dxa"/>
            </w:tcMar>
          </w:tcPr>
          <w:p w14:paraId="45F44CE8" w14:textId="4D6444C5" w:rsidR="00B9576A" w:rsidRPr="00BF2E64" w:rsidRDefault="00B9576A" w:rsidP="005F0071">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r>
      <w:tr w:rsidR="00B9576A" w:rsidRPr="00BF2E64" w14:paraId="0CC49AE2" w14:textId="77777777" w:rsidTr="05BD0D11">
        <w:trPr>
          <w:cantSplit/>
          <w:trHeight w:val="310"/>
          <w:jc w:val="center"/>
        </w:trPr>
        <w:tc>
          <w:tcPr>
            <w:tcW w:w="1665" w:type="dxa"/>
            <w:tcMar>
              <w:top w:w="0" w:type="dxa"/>
              <w:left w:w="0" w:type="dxa"/>
              <w:bottom w:w="0" w:type="dxa"/>
              <w:right w:w="0" w:type="dxa"/>
            </w:tcMar>
          </w:tcPr>
          <w:p w14:paraId="0B3EB79C" w14:textId="77777777" w:rsidR="00B9576A" w:rsidRPr="00BF2E64" w:rsidRDefault="00B9576A" w:rsidP="005F0071">
            <w:pPr>
              <w:pStyle w:val="Tablehead"/>
            </w:pPr>
            <w:r w:rsidRPr="00BF2E64">
              <w:t>≤ 500</w:t>
            </w:r>
          </w:p>
        </w:tc>
        <w:tc>
          <w:tcPr>
            <w:tcW w:w="1665" w:type="dxa"/>
            <w:tcMar>
              <w:top w:w="0" w:type="dxa"/>
              <w:left w:w="0" w:type="dxa"/>
              <w:bottom w:w="0" w:type="dxa"/>
              <w:right w:w="0" w:type="dxa"/>
            </w:tcMar>
          </w:tcPr>
          <w:p w14:paraId="00167F91" w14:textId="77777777" w:rsidR="00B9576A" w:rsidRPr="00BF2E64" w:rsidRDefault="00B9576A" w:rsidP="005F0071">
            <w:pPr>
              <w:pStyle w:val="Tablehead"/>
            </w:pPr>
            <w:r w:rsidRPr="00BF2E64">
              <w:t>501-1500</w:t>
            </w:r>
          </w:p>
        </w:tc>
        <w:tc>
          <w:tcPr>
            <w:tcW w:w="1665" w:type="dxa"/>
            <w:tcMar>
              <w:top w:w="0" w:type="dxa"/>
              <w:left w:w="0" w:type="dxa"/>
              <w:bottom w:w="0" w:type="dxa"/>
              <w:right w:w="0" w:type="dxa"/>
            </w:tcMar>
          </w:tcPr>
          <w:p w14:paraId="7A289160" w14:textId="77777777" w:rsidR="00B9576A" w:rsidRPr="00BF2E64" w:rsidRDefault="00B9576A" w:rsidP="005F0071">
            <w:pPr>
              <w:pStyle w:val="Tablehead"/>
            </w:pPr>
            <w:r w:rsidRPr="00BF2E64">
              <w:t>1501-3500</w:t>
            </w:r>
          </w:p>
        </w:tc>
        <w:tc>
          <w:tcPr>
            <w:tcW w:w="1665" w:type="dxa"/>
            <w:tcMar>
              <w:top w:w="0" w:type="dxa"/>
              <w:left w:w="0" w:type="dxa"/>
              <w:bottom w:w="0" w:type="dxa"/>
              <w:right w:w="0" w:type="dxa"/>
            </w:tcMar>
          </w:tcPr>
          <w:p w14:paraId="015DF675" w14:textId="77777777" w:rsidR="00B9576A" w:rsidRPr="00BF2E64" w:rsidRDefault="00B9576A" w:rsidP="005F0071">
            <w:pPr>
              <w:pStyle w:val="Tablehead"/>
            </w:pPr>
            <w:r w:rsidRPr="00BF2E64">
              <w:t>&gt; 3500</w:t>
            </w:r>
          </w:p>
        </w:tc>
      </w:tr>
      <w:tr w:rsidR="00B9576A" w:rsidRPr="00BF2E64" w14:paraId="5A70E824" w14:textId="77777777" w:rsidTr="05BD0D11">
        <w:trPr>
          <w:cantSplit/>
          <w:trHeight w:val="310"/>
          <w:jc w:val="center"/>
        </w:trPr>
        <w:tc>
          <w:tcPr>
            <w:tcW w:w="3330" w:type="dxa"/>
            <w:gridSpan w:val="2"/>
            <w:tcMar>
              <w:top w:w="0" w:type="dxa"/>
              <w:left w:w="0" w:type="dxa"/>
              <w:bottom w:w="0" w:type="dxa"/>
              <w:right w:w="0" w:type="dxa"/>
            </w:tcMar>
          </w:tcPr>
          <w:p w14:paraId="6D76824D" w14:textId="610AE8CC" w:rsidR="00B9576A" w:rsidRPr="00BF2E64" w:rsidRDefault="00B9576A" w:rsidP="00192D16">
            <w:pPr>
              <w:pStyle w:val="Tabletext3"/>
            </w:pPr>
            <w:r>
              <w:t>S-II klase</w:t>
            </w:r>
          </w:p>
        </w:tc>
        <w:tc>
          <w:tcPr>
            <w:tcW w:w="1665" w:type="dxa"/>
            <w:tcMar>
              <w:top w:w="0" w:type="dxa"/>
              <w:left w:w="0" w:type="dxa"/>
              <w:bottom w:w="0" w:type="dxa"/>
              <w:right w:w="0" w:type="dxa"/>
            </w:tcMar>
          </w:tcPr>
          <w:p w14:paraId="7671C422" w14:textId="77777777" w:rsidR="00B9576A" w:rsidRPr="00BF2E64" w:rsidRDefault="00B9576A" w:rsidP="00192D16">
            <w:pPr>
              <w:pStyle w:val="Tabletext3"/>
            </w:pPr>
            <w:r w:rsidRPr="00BF2E64">
              <w:t>S-II klase</w:t>
            </w:r>
          </w:p>
        </w:tc>
        <w:tc>
          <w:tcPr>
            <w:tcW w:w="1665" w:type="dxa"/>
            <w:tcMar>
              <w:top w:w="0" w:type="dxa"/>
              <w:left w:w="0" w:type="dxa"/>
              <w:bottom w:w="0" w:type="dxa"/>
              <w:right w:w="0" w:type="dxa"/>
            </w:tcMar>
          </w:tcPr>
          <w:p w14:paraId="057E5433" w14:textId="77777777" w:rsidR="00B9576A" w:rsidRPr="00BF2E64" w:rsidRDefault="00B9576A" w:rsidP="00192D16">
            <w:pPr>
              <w:pStyle w:val="Tabletext3"/>
            </w:pPr>
            <w:r w:rsidRPr="00BF2E64">
              <w:t>S-I klase</w:t>
            </w:r>
          </w:p>
        </w:tc>
      </w:tr>
    </w:tbl>
    <w:p w14:paraId="38868F16" w14:textId="77777777" w:rsidR="00B9576A" w:rsidRPr="00BF2E64" w:rsidRDefault="00B9576A" w:rsidP="00B300E4">
      <w:proofErr w:type="spellStart"/>
      <w:r>
        <w:lastRenderedPageBreak/>
        <w:t>Piedevas</w:t>
      </w:r>
      <w:proofErr w:type="spellEnd"/>
      <w:r>
        <w:t>:</w:t>
      </w:r>
      <w:r w:rsidRPr="00BF2E64">
        <w:t xml:space="preserve"> </w:t>
      </w:r>
      <w:proofErr w:type="spellStart"/>
      <w:r w:rsidRPr="00BF2E64">
        <w:t>Celulozes</w:t>
      </w:r>
      <w:proofErr w:type="spellEnd"/>
      <w:r w:rsidRPr="00BF2E64">
        <w:t xml:space="preserve"> </w:t>
      </w:r>
      <w:proofErr w:type="spellStart"/>
      <w:r w:rsidRPr="00BF2E64">
        <w:t>šķiedra</w:t>
      </w:r>
      <w:proofErr w:type="spellEnd"/>
      <w:r w:rsidRPr="00BF2E64">
        <w:t xml:space="preserve"> no 0,3 </w:t>
      </w:r>
      <w:proofErr w:type="spellStart"/>
      <w:r w:rsidRPr="00BF2E64">
        <w:t>līdz</w:t>
      </w:r>
      <w:proofErr w:type="spellEnd"/>
      <w:r w:rsidRPr="00BF2E64">
        <w:t xml:space="preserve"> 0,5 </w:t>
      </w:r>
      <w:proofErr w:type="spellStart"/>
      <w:r w:rsidRPr="00BF2E64">
        <w:t>masas</w:t>
      </w:r>
      <w:proofErr w:type="spellEnd"/>
      <w:r w:rsidRPr="00BF2E64">
        <w:t xml:space="preserve"> %.</w:t>
      </w:r>
    </w:p>
    <w:p w14:paraId="1D2C08F3" w14:textId="77777777" w:rsidR="00B9576A" w:rsidRPr="00BF2E64" w:rsidRDefault="00B9576A" w:rsidP="00B300E4">
      <w:proofErr w:type="spellStart"/>
      <w:r w:rsidRPr="00BF2E64">
        <w:t>Asfalts</w:t>
      </w:r>
      <w:proofErr w:type="spellEnd"/>
    </w:p>
    <w:p w14:paraId="3D601078" w14:textId="3D8C7760" w:rsidR="00B9576A" w:rsidRPr="00BF2E64" w:rsidRDefault="00B9576A" w:rsidP="00B300E4">
      <w:proofErr w:type="spellStart"/>
      <w:r w:rsidRPr="00BF2E64">
        <w:t>Ieteicamais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no </w:t>
      </w:r>
      <w:r w:rsidR="00A048A3">
        <w:t>35</w:t>
      </w:r>
      <w:r w:rsidR="00A048A3" w:rsidRPr="00BF2E64">
        <w:t xml:space="preserve"> </w:t>
      </w:r>
      <w:r w:rsidRPr="00BF2E64">
        <w:t xml:space="preserve">mm </w:t>
      </w:r>
      <w:proofErr w:type="spellStart"/>
      <w:r w:rsidRPr="00BF2E64">
        <w:t>līdz</w:t>
      </w:r>
      <w:proofErr w:type="spellEnd"/>
      <w:r w:rsidRPr="00BF2E64">
        <w:t xml:space="preserve"> </w:t>
      </w:r>
      <w:r w:rsidR="000668BC">
        <w:t>45</w:t>
      </w:r>
      <w:r w:rsidR="000668BC" w:rsidRPr="00BF2E64">
        <w:t xml:space="preserve"> </w:t>
      </w:r>
      <w:r w:rsidRPr="00BF2E64">
        <w:t>mm.</w:t>
      </w:r>
    </w:p>
    <w:p w14:paraId="29649C4B" w14:textId="77777777" w:rsidR="00B9576A" w:rsidRPr="00BF2E64" w:rsidRDefault="00B9576A" w:rsidP="00883A25">
      <w:pPr>
        <w:pStyle w:val="Virsraksts8"/>
      </w:pPr>
      <w:r w:rsidRPr="00BF2E64">
        <w:t xml:space="preserve">tabula. </w:t>
      </w:r>
      <w:proofErr w:type="spellStart"/>
      <w:r w:rsidRPr="00BF2E64">
        <w:t>Prasības</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w:t>
      </w:r>
      <w:proofErr w:type="spellEnd"/>
      <w:r w:rsidRPr="00BF2E64">
        <w:t xml:space="preserve"> SMA 11 </w:t>
      </w:r>
      <w:proofErr w:type="spellStart"/>
      <w:r w:rsidRPr="00BF2E64">
        <w:t>īpašībām</w:t>
      </w:r>
      <w:proofErr w:type="spellEnd"/>
    </w:p>
    <w:tbl>
      <w:tblPr>
        <w:tblW w:w="9185" w:type="dxa"/>
        <w:tblInd w:w="5" w:type="dxa"/>
        <w:tblLayout w:type="fixed"/>
        <w:tblLook w:val="0000" w:firstRow="0" w:lastRow="0" w:firstColumn="0" w:lastColumn="0" w:noHBand="0" w:noVBand="0"/>
      </w:tblPr>
      <w:tblGrid>
        <w:gridCol w:w="3828"/>
        <w:gridCol w:w="1445"/>
        <w:gridCol w:w="1531"/>
        <w:gridCol w:w="1077"/>
        <w:gridCol w:w="1304"/>
      </w:tblGrid>
      <w:tr w:rsidR="00B9576A" w:rsidRPr="00BF2E64" w14:paraId="074697E5"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3CCB4C7"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F3FED5E"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81F608"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p>
          <w:p w14:paraId="0EC8644E" w14:textId="77777777" w:rsidR="00B9576A" w:rsidRPr="00BF2E64" w:rsidRDefault="00B9576A" w:rsidP="005F0071">
            <w:pPr>
              <w:pStyle w:val="Tablehead"/>
            </w:pPr>
            <w:r w:rsidRPr="00BF2E64">
              <w:t>LVS EN 13108-5</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8BCBE2E" w14:textId="77777777" w:rsidR="00B9576A" w:rsidRPr="00BF2E64" w:rsidRDefault="00B9576A" w:rsidP="005F0071">
            <w:pPr>
              <w:pStyle w:val="Tablehead"/>
            </w:pPr>
            <w:proofErr w:type="spellStart"/>
            <w:r w:rsidRPr="00BF2E64">
              <w:t>Kategorija</w:t>
            </w:r>
            <w:proofErr w:type="spellEnd"/>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BD8CD3E" w14:textId="77777777" w:rsidR="00B9576A" w:rsidRPr="00BF2E64" w:rsidRDefault="00B9576A" w:rsidP="005F0071">
            <w:pPr>
              <w:pStyle w:val="Tablehead"/>
            </w:pPr>
            <w:proofErr w:type="spellStart"/>
            <w:r w:rsidRPr="00BF2E64">
              <w:t>Prasība</w:t>
            </w:r>
            <w:proofErr w:type="spellEnd"/>
          </w:p>
        </w:tc>
      </w:tr>
      <w:tr w:rsidR="00B9576A" w:rsidRPr="00BF2E64" w14:paraId="6C9EC9D9" w14:textId="77777777" w:rsidTr="00017975">
        <w:trPr>
          <w:cantSplit/>
          <w:trHeight w:val="440"/>
        </w:trPr>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3DF3E6" w14:textId="50CC844D" w:rsidR="00B9576A" w:rsidRPr="00BF2E64" w:rsidRDefault="00B9576A" w:rsidP="00192D16">
            <w:pPr>
              <w:pStyle w:val="Tabletext"/>
            </w:pPr>
            <w:proofErr w:type="spellStart"/>
            <w:r w:rsidRPr="00BF2E64">
              <w:t>Minimālais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001E2784">
              <w:t xml:space="preserve"> %</w:t>
            </w:r>
          </w:p>
        </w:tc>
        <w:tc>
          <w:tcPr>
            <w:tcW w:w="14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5C291DF" w14:textId="77777777" w:rsidR="00B9576A" w:rsidRPr="00BF2E64" w:rsidRDefault="00B9576A" w:rsidP="00192D16">
            <w:pPr>
              <w:pStyle w:val="Tabletext"/>
            </w:pPr>
            <w:r w:rsidRPr="00BF2E64">
              <w:t>LVS EN 12697-1</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63179D" w14:textId="50FC636D" w:rsidR="00B9576A" w:rsidRPr="00BF2E64" w:rsidRDefault="00B9576A" w:rsidP="00192D16">
            <w:pPr>
              <w:pStyle w:val="Tabletext"/>
            </w:pPr>
            <w:r w:rsidRPr="00BF2E64">
              <w:t xml:space="preserve">5.2.3.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8DC8C3" w14:textId="77777777" w:rsidR="00B9576A" w:rsidRPr="00BF2E64" w:rsidRDefault="00B9576A" w:rsidP="00192D16">
            <w:pPr>
              <w:pStyle w:val="Tabletext3"/>
            </w:pPr>
            <w:r w:rsidRPr="00BF2E64">
              <w:t>B</w:t>
            </w:r>
            <w:r w:rsidRPr="00BF2E64">
              <w:rPr>
                <w:vertAlign w:val="subscript"/>
              </w:rPr>
              <w:t>min6,2</w:t>
            </w:r>
          </w:p>
          <w:p w14:paraId="625BBBCD" w14:textId="77777777" w:rsidR="00B9576A" w:rsidRPr="00BF2E64" w:rsidRDefault="00B9576A" w:rsidP="00192D16">
            <w:pPr>
              <w:pStyle w:val="Tabletext3"/>
            </w:pP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44094F1" w14:textId="77777777" w:rsidR="00B9576A" w:rsidRPr="00BF2E64" w:rsidRDefault="00B9576A" w:rsidP="00192D16">
            <w:pPr>
              <w:pStyle w:val="Tabletext3"/>
            </w:pPr>
            <w:r w:rsidRPr="00BF2E64">
              <w:t>6,2</w:t>
            </w:r>
          </w:p>
        </w:tc>
      </w:tr>
      <w:tr w:rsidR="00B9576A" w:rsidRPr="00BF2E64" w14:paraId="590C6F83"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B2840B" w14:textId="77777777" w:rsidR="00B9576A" w:rsidRPr="00BF2E64" w:rsidRDefault="00B9576A" w:rsidP="00192D16">
            <w:pPr>
              <w:pStyle w:val="Tabletext"/>
            </w:pPr>
            <w:proofErr w:type="spellStart"/>
            <w:r w:rsidRPr="00BF2E64">
              <w:t>Poru</w:t>
            </w:r>
            <w:proofErr w:type="spellEnd"/>
            <w:r w:rsidRPr="00BF2E64">
              <w:t xml:space="preserve"> </w:t>
            </w:r>
            <w:proofErr w:type="spellStart"/>
            <w:r w:rsidRPr="00BF2E64">
              <w:t>saturs</w:t>
            </w:r>
            <w:proofErr w:type="spellEnd"/>
            <w:r w:rsidRPr="00BF2E64">
              <w:t xml:space="preserve"> %:                        </w:t>
            </w:r>
            <w:proofErr w:type="spellStart"/>
            <w:r w:rsidRPr="00BF2E64">
              <w:t>maksimālais</w:t>
            </w:r>
            <w:proofErr w:type="spellEnd"/>
          </w:p>
          <w:p w14:paraId="3580575D" w14:textId="77777777" w:rsidR="00B9576A" w:rsidRPr="00BF2E64" w:rsidRDefault="00B9576A" w:rsidP="00192D16">
            <w:pPr>
              <w:pStyle w:val="Tabletext"/>
            </w:pPr>
            <w:proofErr w:type="spellStart"/>
            <w:r w:rsidRPr="00BF2E64">
              <w:t>minimālais</w:t>
            </w:r>
            <w:proofErr w:type="spellEnd"/>
          </w:p>
        </w:tc>
        <w:tc>
          <w:tcPr>
            <w:tcW w:w="14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A45B90"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594F73" w14:textId="7D7F242F" w:rsidR="00B9576A" w:rsidRPr="00BF2E64" w:rsidRDefault="00B9576A" w:rsidP="00192D16">
            <w:pPr>
              <w:pStyle w:val="Tabletext"/>
            </w:pPr>
            <w:r w:rsidRPr="00BF2E64">
              <w:t>5.</w:t>
            </w:r>
            <w:r w:rsidR="003D721F">
              <w:t>3.2.1</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49A1BA" w14:textId="77777777" w:rsidR="00B9576A" w:rsidRPr="00BF2E64" w:rsidRDefault="00B9576A" w:rsidP="00192D16">
            <w:pPr>
              <w:pStyle w:val="Tabletext3"/>
            </w:pPr>
            <w:r w:rsidRPr="00BF2E64">
              <w:t>V</w:t>
            </w:r>
            <w:r w:rsidRPr="00BF2E64">
              <w:rPr>
                <w:vertAlign w:val="subscript"/>
              </w:rPr>
              <w:t>max4,5</w:t>
            </w:r>
          </w:p>
          <w:p w14:paraId="1BCE4A31" w14:textId="77777777" w:rsidR="00B9576A" w:rsidRPr="00BF2E64" w:rsidRDefault="00B9576A" w:rsidP="00192D16">
            <w:pPr>
              <w:pStyle w:val="Tabletext3"/>
            </w:pPr>
            <w:r w:rsidRPr="00BF2E64">
              <w:t>V</w:t>
            </w:r>
            <w:r w:rsidRPr="00BF2E64">
              <w:rPr>
                <w:vertAlign w:val="subscript"/>
              </w:rPr>
              <w:t>min2,0</w:t>
            </w:r>
          </w:p>
          <w:p w14:paraId="540109AC" w14:textId="77777777" w:rsidR="00B9576A" w:rsidRPr="00BF2E64" w:rsidRDefault="00B9576A" w:rsidP="00192D16">
            <w:pPr>
              <w:pStyle w:val="Tabletext3"/>
            </w:pP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DCFD73" w14:textId="77777777" w:rsidR="00B9576A" w:rsidRPr="00BF2E64" w:rsidRDefault="00B9576A" w:rsidP="00192D16">
            <w:pPr>
              <w:pStyle w:val="Tabletext3"/>
            </w:pPr>
            <w:r w:rsidRPr="00BF2E64">
              <w:t>4,5</w:t>
            </w:r>
          </w:p>
          <w:p w14:paraId="26F4092F" w14:textId="77777777" w:rsidR="00B9576A" w:rsidRPr="00BF2E64" w:rsidRDefault="00B9576A" w:rsidP="00192D16">
            <w:pPr>
              <w:pStyle w:val="Tabletext3"/>
            </w:pPr>
            <w:r w:rsidRPr="00BF2E64">
              <w:t>2,0</w:t>
            </w:r>
          </w:p>
          <w:p w14:paraId="7B1112D5" w14:textId="77777777" w:rsidR="00B9576A" w:rsidRPr="00BF2E64" w:rsidRDefault="00B9576A" w:rsidP="00192D16">
            <w:pPr>
              <w:pStyle w:val="Tabletext3"/>
            </w:pPr>
          </w:p>
        </w:tc>
      </w:tr>
      <w:tr w:rsidR="00B9576A" w:rsidRPr="00BF2E64" w14:paraId="12DA9868" w14:textId="77777777" w:rsidTr="00017975">
        <w:trPr>
          <w:cantSplit/>
          <w:trHeight w:val="660"/>
        </w:trPr>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1ED16D" w14:textId="77777777" w:rsidR="00B9576A" w:rsidRPr="00BF2E64" w:rsidRDefault="00B9576A" w:rsidP="00192D16">
            <w:pPr>
              <w:pStyle w:val="Tabletext"/>
            </w:pP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piepildīto</w:t>
            </w:r>
            <w:proofErr w:type="spellEnd"/>
            <w:r w:rsidRPr="00BF2E64">
              <w:t xml:space="preserve"> </w:t>
            </w:r>
            <w:proofErr w:type="spellStart"/>
            <w:r w:rsidRPr="00BF2E64">
              <w:t>poru</w:t>
            </w:r>
            <w:proofErr w:type="spellEnd"/>
            <w:r w:rsidRPr="00BF2E64">
              <w:t xml:space="preserve"> </w:t>
            </w:r>
            <w:proofErr w:type="spellStart"/>
            <w:r w:rsidRPr="00BF2E64">
              <w:t>daudzums</w:t>
            </w:r>
            <w:proofErr w:type="spellEnd"/>
            <w:r w:rsidRPr="00BF2E64">
              <w:t xml:space="preserve"> %: </w:t>
            </w:r>
            <w:proofErr w:type="spellStart"/>
            <w:r w:rsidRPr="00BF2E64">
              <w:t>minimālais</w:t>
            </w:r>
            <w:proofErr w:type="spellEnd"/>
          </w:p>
          <w:p w14:paraId="32551E76" w14:textId="77777777" w:rsidR="00B9576A" w:rsidRPr="00BF2E64" w:rsidRDefault="00B9576A" w:rsidP="00192D16">
            <w:pPr>
              <w:pStyle w:val="Tabletext"/>
            </w:pPr>
            <w:proofErr w:type="spellStart"/>
            <w:r w:rsidRPr="00BF2E64">
              <w:t>maksimālais</w:t>
            </w:r>
            <w:proofErr w:type="spellEnd"/>
          </w:p>
        </w:tc>
        <w:tc>
          <w:tcPr>
            <w:tcW w:w="144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7E62DF" w14:textId="77777777" w:rsidR="00B9576A" w:rsidRPr="00BF2E64" w:rsidRDefault="00B9576A" w:rsidP="00192D16">
            <w:pPr>
              <w:pStyle w:val="Tabletext"/>
            </w:pPr>
            <w:r w:rsidRPr="00BF2E64">
              <w:t>LVS EN 13108-20, D.2</w:t>
            </w:r>
          </w:p>
        </w:tc>
        <w:tc>
          <w:tcPr>
            <w:tcW w:w="153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A3BBDC" w14:textId="119C2C3E" w:rsidR="00B9576A" w:rsidRPr="00BF2E64" w:rsidRDefault="00B9576A" w:rsidP="00192D16">
            <w:pPr>
              <w:pStyle w:val="Tabletext"/>
            </w:pPr>
            <w:r w:rsidRPr="00BF2E64">
              <w:t>5.</w:t>
            </w:r>
            <w:r w:rsidR="003D721F">
              <w:t>3.2.2</w:t>
            </w:r>
            <w:r w:rsidRPr="00BF2E64">
              <w:t xml:space="preserve">. </w:t>
            </w:r>
            <w:r w:rsidR="00C92FDB">
              <w:t>p.</w:t>
            </w:r>
          </w:p>
        </w:tc>
        <w:tc>
          <w:tcPr>
            <w:tcW w:w="107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96ABF43" w14:textId="77777777" w:rsidR="00B9576A" w:rsidRPr="00BF2E64" w:rsidRDefault="00B9576A" w:rsidP="00192D16">
            <w:pPr>
              <w:pStyle w:val="Tabletext3"/>
            </w:pPr>
          </w:p>
          <w:p w14:paraId="6F384D18" w14:textId="77777777" w:rsidR="00B9576A" w:rsidRPr="00BF2E64" w:rsidRDefault="00B9576A" w:rsidP="00192D16">
            <w:pPr>
              <w:pStyle w:val="Tabletext3"/>
              <w:rPr>
                <w:vertAlign w:val="subscript"/>
              </w:rPr>
            </w:pPr>
            <w:proofErr w:type="spellStart"/>
            <w:r w:rsidRPr="00BF2E64">
              <w:t>VFB</w:t>
            </w:r>
            <w:r w:rsidRPr="00BF2E64">
              <w:rPr>
                <w:vertAlign w:val="subscript"/>
              </w:rPr>
              <w:t>minNR</w:t>
            </w:r>
            <w:proofErr w:type="spellEnd"/>
          </w:p>
          <w:p w14:paraId="5DF2972A" w14:textId="77777777" w:rsidR="00B9576A" w:rsidRPr="00BF2E64" w:rsidRDefault="00B9576A" w:rsidP="00192D16">
            <w:pPr>
              <w:pStyle w:val="Tabletext3"/>
              <w:rPr>
                <w:vertAlign w:val="subscript"/>
              </w:rPr>
            </w:pPr>
            <w:r w:rsidRPr="00BF2E64">
              <w:t>VFB</w:t>
            </w:r>
            <w:r w:rsidRPr="00BF2E64">
              <w:rPr>
                <w:vertAlign w:val="subscript"/>
              </w:rPr>
              <w:t>max92</w:t>
            </w:r>
          </w:p>
        </w:tc>
        <w:tc>
          <w:tcPr>
            <w:tcW w:w="13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E9E136E" w14:textId="77777777" w:rsidR="00B9576A" w:rsidRPr="00BF2E64" w:rsidRDefault="00B9576A" w:rsidP="00192D16">
            <w:pPr>
              <w:pStyle w:val="Tabletext3"/>
            </w:pPr>
          </w:p>
          <w:p w14:paraId="515C2F63" w14:textId="77777777" w:rsidR="00B9576A" w:rsidRPr="00BF2E64" w:rsidRDefault="00B9576A" w:rsidP="00192D16">
            <w:pPr>
              <w:pStyle w:val="Tabletext3"/>
            </w:pPr>
            <w:r w:rsidRPr="00BF2E64">
              <w:t>Nav prasību</w:t>
            </w:r>
          </w:p>
          <w:p w14:paraId="5892CD4B" w14:textId="77777777" w:rsidR="00B9576A" w:rsidRPr="00BF2E64" w:rsidRDefault="00B9576A" w:rsidP="00192D16">
            <w:pPr>
              <w:pStyle w:val="Tabletext3"/>
            </w:pPr>
            <w:r w:rsidRPr="00BF2E64">
              <w:t>92</w:t>
            </w:r>
          </w:p>
        </w:tc>
      </w:tr>
    </w:tbl>
    <w:p w14:paraId="67157F4F" w14:textId="77777777" w:rsidR="00B9576A" w:rsidRPr="00BF2E64" w:rsidRDefault="00B9576A" w:rsidP="00883A25">
      <w:pPr>
        <w:pStyle w:val="Virsraksts8"/>
      </w:pPr>
      <w:r w:rsidRPr="00BF2E64">
        <w:t xml:space="preserve">tabula. </w:t>
      </w:r>
      <w:proofErr w:type="spellStart"/>
      <w:r w:rsidRPr="00BF2E64">
        <w:t>Prasības</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asfalta</w:t>
      </w:r>
      <w:proofErr w:type="spellEnd"/>
      <w:r w:rsidRPr="00BF2E64">
        <w:t xml:space="preserve"> SMA 11 </w:t>
      </w:r>
      <w:proofErr w:type="spellStart"/>
      <w:r w:rsidRPr="00BF2E64">
        <w:t>granulometriskajam</w:t>
      </w:r>
      <w:proofErr w:type="spellEnd"/>
      <w:r w:rsidRPr="00BF2E64">
        <w:t xml:space="preserve"> </w:t>
      </w:r>
      <w:proofErr w:type="spellStart"/>
      <w:r w:rsidRPr="00BF2E64">
        <w:t>sastāvam</w:t>
      </w:r>
      <w:proofErr w:type="spellEnd"/>
    </w:p>
    <w:p w14:paraId="3EC1D603" w14:textId="221C6EFE" w:rsidR="00B9576A" w:rsidRPr="00BF2E64" w:rsidRDefault="00065D9B" w:rsidP="00883A25">
      <w:pPr>
        <w:jc w:val="center"/>
      </w:pPr>
      <w:r>
        <w:rPr>
          <w:noProof/>
        </w:rPr>
        <w:drawing>
          <wp:inline distT="0" distB="0" distL="0" distR="0" wp14:anchorId="37DAC849" wp14:editId="7014B53C">
            <wp:extent cx="4050000" cy="3600000"/>
            <wp:effectExtent l="0" t="0" r="190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403"/>
        <w:gridCol w:w="838"/>
        <w:gridCol w:w="838"/>
        <w:gridCol w:w="838"/>
        <w:gridCol w:w="838"/>
        <w:gridCol w:w="838"/>
        <w:gridCol w:w="838"/>
        <w:gridCol w:w="838"/>
        <w:gridCol w:w="838"/>
        <w:gridCol w:w="838"/>
      </w:tblGrid>
      <w:tr w:rsidR="00B9576A" w:rsidRPr="00BF2E64" w14:paraId="36799443" w14:textId="77777777" w:rsidTr="00017975">
        <w:trPr>
          <w:cantSplit/>
          <w:trHeight w:val="310"/>
        </w:trPr>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3C028A" w14:textId="77777777" w:rsidR="00B9576A" w:rsidRPr="00BF2E64" w:rsidRDefault="00B9576A" w:rsidP="005F0071">
            <w:pPr>
              <w:pStyle w:val="Tablehead"/>
            </w:pPr>
            <w:proofErr w:type="spellStart"/>
            <w:r w:rsidRPr="00BF2E64">
              <w:t>Sieti</w:t>
            </w:r>
            <w:proofErr w:type="spellEnd"/>
            <w:r w:rsidRPr="00BF2E64">
              <w:t>, mm</w:t>
            </w:r>
          </w:p>
        </w:tc>
        <w:tc>
          <w:tcPr>
            <w:tcW w:w="838"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23A2C9D" w14:textId="77777777" w:rsidR="00B9576A" w:rsidRPr="00BF2E64" w:rsidRDefault="00B9576A" w:rsidP="005F0071">
            <w:pPr>
              <w:pStyle w:val="Tablehead"/>
            </w:pPr>
            <w:r w:rsidRPr="00BF2E64">
              <w:t>0,063</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CCE83FD" w14:textId="77777777" w:rsidR="00B9576A" w:rsidRPr="00BF2E64" w:rsidRDefault="00B9576A" w:rsidP="005F0071">
            <w:pPr>
              <w:pStyle w:val="Tablehead"/>
            </w:pPr>
            <w:r w:rsidRPr="00BF2E64">
              <w:t>0,5</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9AA4B9D" w14:textId="77777777" w:rsidR="00B9576A" w:rsidRPr="00BF2E64" w:rsidRDefault="00B9576A" w:rsidP="005F0071">
            <w:pPr>
              <w:pStyle w:val="Tablehead"/>
            </w:pPr>
            <w:r w:rsidRPr="00BF2E64">
              <w:t>1</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523A38B" w14:textId="77777777" w:rsidR="00B9576A" w:rsidRPr="00BF2E64" w:rsidRDefault="00B9576A" w:rsidP="005F0071">
            <w:pPr>
              <w:pStyle w:val="Tablehead"/>
            </w:pPr>
            <w:r w:rsidRPr="00BF2E64">
              <w:t>2</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345FFB5" w14:textId="77777777" w:rsidR="00B9576A" w:rsidRPr="00BF2E64" w:rsidRDefault="00B9576A" w:rsidP="005F0071">
            <w:pPr>
              <w:pStyle w:val="Tablehead"/>
            </w:pPr>
            <w:r w:rsidRPr="00BF2E64">
              <w:t>4</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F6FB877" w14:textId="77777777" w:rsidR="00B9576A" w:rsidRPr="00BF2E64" w:rsidRDefault="00B9576A" w:rsidP="005F0071">
            <w:pPr>
              <w:pStyle w:val="Tablehead"/>
            </w:pPr>
            <w:r w:rsidRPr="00BF2E64">
              <w:t>5,6</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C0494DB" w14:textId="77777777" w:rsidR="00B9576A" w:rsidRPr="00BF2E64" w:rsidRDefault="00B9576A" w:rsidP="005F0071">
            <w:pPr>
              <w:pStyle w:val="Tablehead"/>
            </w:pPr>
            <w:r w:rsidRPr="00BF2E64">
              <w:t>8</w:t>
            </w:r>
          </w:p>
        </w:tc>
        <w:tc>
          <w:tcPr>
            <w:tcW w:w="83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CF776A" w14:textId="77777777" w:rsidR="00B9576A" w:rsidRPr="00BF2E64" w:rsidRDefault="00B9576A" w:rsidP="005F0071">
            <w:pPr>
              <w:pStyle w:val="Tablehead"/>
            </w:pPr>
            <w:r w:rsidRPr="00BF2E64">
              <w:t>11,2</w:t>
            </w:r>
          </w:p>
        </w:tc>
        <w:tc>
          <w:tcPr>
            <w:tcW w:w="838"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5024FFE3" w14:textId="77777777" w:rsidR="00B9576A" w:rsidRPr="00BF2E64" w:rsidRDefault="00B9576A" w:rsidP="005F0071">
            <w:pPr>
              <w:pStyle w:val="Tablehead"/>
            </w:pPr>
            <w:r w:rsidRPr="00BF2E64">
              <w:t>16</w:t>
            </w:r>
          </w:p>
        </w:tc>
      </w:tr>
      <w:tr w:rsidR="00B9576A" w:rsidRPr="00BF2E64" w14:paraId="3F7CD67D" w14:textId="77777777" w:rsidTr="00017975">
        <w:trPr>
          <w:cantSplit/>
          <w:trHeight w:val="310"/>
        </w:trPr>
        <w:tc>
          <w:tcPr>
            <w:tcW w:w="1403"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71399E49" w14:textId="77777777" w:rsidR="00B9576A" w:rsidRPr="00BF2E64" w:rsidRDefault="00B9576A" w:rsidP="00192D16">
            <w:pPr>
              <w:pStyle w:val="Tabletext"/>
            </w:pPr>
            <w:r w:rsidRPr="00BF2E64">
              <w:t>Maks. %</w:t>
            </w:r>
          </w:p>
        </w:tc>
        <w:tc>
          <w:tcPr>
            <w:tcW w:w="838"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4A7A4F74" w14:textId="3D976041" w:rsidR="00B9576A" w:rsidRPr="00BF2E64" w:rsidRDefault="00B9576A" w:rsidP="00192D16">
            <w:pPr>
              <w:pStyle w:val="Tabletext2"/>
            </w:pPr>
            <w:r w:rsidRPr="00BF2E64">
              <w:t>12</w:t>
            </w:r>
            <w:r w:rsidR="005E1904">
              <w:t>,0</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146F593" w14:textId="77777777" w:rsidR="00B9576A" w:rsidRPr="00BF2E64" w:rsidRDefault="00B9576A" w:rsidP="00192D16">
            <w:pPr>
              <w:pStyle w:val="Tabletext2"/>
            </w:pPr>
            <w:r w:rsidRPr="00BF2E64">
              <w:t>24</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A47D97A" w14:textId="77777777" w:rsidR="00B9576A" w:rsidRPr="00BF2E64" w:rsidRDefault="00B9576A" w:rsidP="00192D16">
            <w:pPr>
              <w:pStyle w:val="Tabletext2"/>
            </w:pPr>
            <w:r w:rsidRPr="00BF2E64">
              <w:t>27</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16EE554" w14:textId="77777777" w:rsidR="00B9576A" w:rsidRPr="00BF2E64" w:rsidRDefault="00B9576A" w:rsidP="00192D16">
            <w:pPr>
              <w:pStyle w:val="Tabletext2"/>
            </w:pPr>
            <w:r w:rsidRPr="00BF2E64">
              <w:t>30</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6609059" w14:textId="77777777" w:rsidR="00B9576A" w:rsidRPr="00BF2E64" w:rsidRDefault="00B9576A" w:rsidP="00192D16">
            <w:pPr>
              <w:pStyle w:val="Tabletext2"/>
            </w:pPr>
            <w:r w:rsidRPr="00BF2E64">
              <w:t>35</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18E6F17" w14:textId="77777777" w:rsidR="00B9576A" w:rsidRPr="00BF2E64" w:rsidRDefault="00B9576A" w:rsidP="00192D16">
            <w:pPr>
              <w:pStyle w:val="Tabletext2"/>
            </w:pPr>
            <w:r w:rsidRPr="00BF2E64">
              <w:t>40</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0488725" w14:textId="77777777" w:rsidR="00B9576A" w:rsidRPr="00BF2E64" w:rsidRDefault="00B9576A" w:rsidP="00192D16">
            <w:pPr>
              <w:pStyle w:val="Tabletext2"/>
            </w:pPr>
            <w:r w:rsidRPr="00BF2E64">
              <w:t>60</w:t>
            </w:r>
          </w:p>
        </w:tc>
        <w:tc>
          <w:tcPr>
            <w:tcW w:w="83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9755C5A" w14:textId="77777777" w:rsidR="00B9576A" w:rsidRPr="00BF2E64" w:rsidRDefault="00B9576A" w:rsidP="00192D16">
            <w:pPr>
              <w:pStyle w:val="Tabletext2"/>
            </w:pPr>
            <w:r w:rsidRPr="00BF2E64">
              <w:t>100</w:t>
            </w:r>
          </w:p>
        </w:tc>
        <w:tc>
          <w:tcPr>
            <w:tcW w:w="838"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6664AE3A" w14:textId="77777777" w:rsidR="00B9576A" w:rsidRPr="00BF2E64" w:rsidRDefault="00B9576A" w:rsidP="00192D16">
            <w:pPr>
              <w:pStyle w:val="Tabletext2"/>
            </w:pPr>
            <w:r w:rsidRPr="00BF2E64">
              <w:t>100</w:t>
            </w:r>
          </w:p>
        </w:tc>
      </w:tr>
      <w:tr w:rsidR="00B9576A" w:rsidRPr="00BF2E64" w14:paraId="1AABC2C5" w14:textId="77777777" w:rsidTr="00017975">
        <w:trPr>
          <w:cantSplit/>
          <w:trHeight w:val="280"/>
        </w:trPr>
        <w:tc>
          <w:tcPr>
            <w:tcW w:w="1403"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3D5712" w14:textId="77777777" w:rsidR="00B9576A" w:rsidRPr="00BF2E64" w:rsidRDefault="00B9576A" w:rsidP="00192D16">
            <w:pPr>
              <w:pStyle w:val="Tabletext"/>
            </w:pPr>
            <w:r w:rsidRPr="00BF2E64">
              <w:t>Min. %</w:t>
            </w:r>
          </w:p>
        </w:tc>
        <w:tc>
          <w:tcPr>
            <w:tcW w:w="838"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53422953" w14:textId="5F37169A" w:rsidR="00B9576A" w:rsidRPr="00BF2E64" w:rsidRDefault="00B9576A" w:rsidP="00192D16">
            <w:pPr>
              <w:pStyle w:val="Tabletext2"/>
            </w:pPr>
            <w:r w:rsidRPr="00BF2E64">
              <w:t>8</w:t>
            </w:r>
            <w:r w:rsidR="005E1904">
              <w:t>,0</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C38428D" w14:textId="77777777" w:rsidR="00B9576A" w:rsidRPr="00BF2E64" w:rsidRDefault="00B9576A" w:rsidP="00192D16">
            <w:pPr>
              <w:pStyle w:val="Tabletext2"/>
            </w:pPr>
            <w:r w:rsidRPr="00BF2E64">
              <w:t>12</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55DD632" w14:textId="77777777" w:rsidR="00B9576A" w:rsidRPr="00BF2E64" w:rsidRDefault="00B9576A" w:rsidP="00192D16">
            <w:pPr>
              <w:pStyle w:val="Tabletext2"/>
            </w:pPr>
            <w:r w:rsidRPr="00BF2E64">
              <w:t>15</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BEEEDC3" w14:textId="77777777" w:rsidR="00B9576A" w:rsidRPr="00BF2E64" w:rsidRDefault="00B9576A" w:rsidP="00192D16">
            <w:pPr>
              <w:pStyle w:val="Tabletext2"/>
            </w:pPr>
            <w:r w:rsidRPr="00BF2E64">
              <w:t>20</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8245B7C" w14:textId="77777777" w:rsidR="00B9576A" w:rsidRPr="00BF2E64" w:rsidRDefault="00B9576A" w:rsidP="00192D16">
            <w:pPr>
              <w:pStyle w:val="Tabletext2"/>
            </w:pPr>
            <w:r w:rsidRPr="00BF2E64">
              <w:t>24</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5D67173" w14:textId="77777777" w:rsidR="00B9576A" w:rsidRPr="00BF2E64" w:rsidRDefault="00B9576A" w:rsidP="00192D16">
            <w:pPr>
              <w:pStyle w:val="Tabletext2"/>
            </w:pPr>
            <w:r w:rsidRPr="00BF2E64">
              <w:t>27</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ECB149B" w14:textId="77777777" w:rsidR="00B9576A" w:rsidRPr="00BF2E64" w:rsidRDefault="00B9576A" w:rsidP="00192D16">
            <w:pPr>
              <w:pStyle w:val="Tabletext2"/>
            </w:pPr>
            <w:r w:rsidRPr="00BF2E64">
              <w:t>35</w:t>
            </w:r>
          </w:p>
        </w:tc>
        <w:tc>
          <w:tcPr>
            <w:tcW w:w="83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FE25141" w14:textId="77777777" w:rsidR="00B9576A" w:rsidRPr="00BF2E64" w:rsidRDefault="00B9576A" w:rsidP="00192D16">
            <w:pPr>
              <w:pStyle w:val="Tabletext2"/>
            </w:pPr>
            <w:r w:rsidRPr="00BF2E64">
              <w:t>90</w:t>
            </w:r>
          </w:p>
        </w:tc>
        <w:tc>
          <w:tcPr>
            <w:tcW w:w="838"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08540761" w14:textId="77777777" w:rsidR="00B9576A" w:rsidRPr="00BF2E64" w:rsidRDefault="00B9576A" w:rsidP="00192D16">
            <w:pPr>
              <w:pStyle w:val="Tabletext2"/>
            </w:pPr>
            <w:r w:rsidRPr="00BF2E64">
              <w:t>100</w:t>
            </w:r>
          </w:p>
        </w:tc>
      </w:tr>
    </w:tbl>
    <w:p w14:paraId="405E763F" w14:textId="77777777" w:rsidR="005E1904" w:rsidRDefault="005E1904" w:rsidP="0085503E">
      <w:pPr>
        <w:spacing w:before="0" w:after="0"/>
        <w:ind w:firstLine="0"/>
      </w:pPr>
      <w:bookmarkStart w:id="1308" w:name="OLE_LINK25"/>
      <w:bookmarkStart w:id="1309" w:name="_Ref251338706"/>
      <w:bookmarkEnd w:id="1308"/>
      <w:r>
        <w:br w:type="page"/>
      </w:r>
    </w:p>
    <w:p w14:paraId="0D72DCE4" w14:textId="77777777" w:rsidR="00B9576A" w:rsidRPr="00BF2E64" w:rsidRDefault="00B9576A" w:rsidP="00B300E4">
      <w:pPr>
        <w:pStyle w:val="Virsraksts4"/>
      </w:pPr>
      <w:bookmarkStart w:id="1310" w:name="_Ref251248645"/>
      <w:bookmarkEnd w:id="1309"/>
      <w:r w:rsidRPr="00BF2E64">
        <w:lastRenderedPageBreak/>
        <w:t>Asfalta maisījuma projektēšana</w:t>
      </w:r>
      <w:bookmarkEnd w:id="1310"/>
    </w:p>
    <w:p w14:paraId="0A90CECE" w14:textId="77777777" w:rsidR="00B9576A" w:rsidRPr="00BF2E64" w:rsidRDefault="00B9576A" w:rsidP="00B300E4">
      <w:proofErr w:type="spellStart"/>
      <w:r w:rsidRPr="00BF2E64">
        <w:t>Asfalta</w:t>
      </w:r>
      <w:proofErr w:type="spellEnd"/>
      <w:r w:rsidRPr="00BF2E64">
        <w:t xml:space="preserve"> </w:t>
      </w:r>
      <w:proofErr w:type="spellStart"/>
      <w:r w:rsidRPr="00BF2E64">
        <w:t>maisījumu</w:t>
      </w:r>
      <w:proofErr w:type="spellEnd"/>
      <w:r w:rsidRPr="00BF2E64">
        <w:t xml:space="preserve"> </w:t>
      </w:r>
      <w:proofErr w:type="spellStart"/>
      <w:r w:rsidRPr="00010D9E">
        <w:t>projektē</w:t>
      </w:r>
      <w:proofErr w:type="spellEnd"/>
      <w:r w:rsidRPr="00010D9E">
        <w:t xml:space="preserve">, </w:t>
      </w:r>
      <w:proofErr w:type="spellStart"/>
      <w:r w:rsidRPr="00010D9E">
        <w:t>ievērojot</w:t>
      </w:r>
      <w:proofErr w:type="spellEnd"/>
      <w:r w:rsidRPr="00010D9E">
        <w:t xml:space="preserve"> </w:t>
      </w:r>
      <w:proofErr w:type="spellStart"/>
      <w:r w:rsidRPr="00010D9E">
        <w:t>noteiktās</w:t>
      </w:r>
      <w:proofErr w:type="spellEnd"/>
      <w:r w:rsidRPr="00010D9E">
        <w:t xml:space="preserve"> </w:t>
      </w:r>
      <w:proofErr w:type="spellStart"/>
      <w:r w:rsidRPr="00010D9E">
        <w:t>prasības</w:t>
      </w:r>
      <w:proofErr w:type="spellEnd"/>
      <w:r w:rsidRPr="00010D9E">
        <w:t xml:space="preserve">. </w:t>
      </w:r>
      <w:proofErr w:type="spellStart"/>
      <w:r w:rsidRPr="00010D9E">
        <w:t>Vispirms</w:t>
      </w:r>
      <w:proofErr w:type="spellEnd"/>
      <w:r w:rsidRPr="00010D9E">
        <w:t xml:space="preserve"> </w:t>
      </w:r>
      <w:proofErr w:type="spellStart"/>
      <w:r w:rsidRPr="00010D9E">
        <w:t>testē</w:t>
      </w:r>
      <w:proofErr w:type="spellEnd"/>
      <w:r w:rsidRPr="00010D9E">
        <w:t xml:space="preserve"> un </w:t>
      </w:r>
      <w:proofErr w:type="spellStart"/>
      <w:r w:rsidRPr="00010D9E">
        <w:t>atlasa</w:t>
      </w:r>
      <w:proofErr w:type="spellEnd"/>
      <w:r w:rsidRPr="00010D9E">
        <w:t xml:space="preserve"> </w:t>
      </w:r>
      <w:proofErr w:type="spellStart"/>
      <w:r w:rsidRPr="00010D9E">
        <w:t>materiālus</w:t>
      </w:r>
      <w:proofErr w:type="spellEnd"/>
      <w:r w:rsidRPr="00010D9E">
        <w:t xml:space="preserve">, tad </w:t>
      </w:r>
      <w:proofErr w:type="spellStart"/>
      <w:r w:rsidRPr="00010D9E">
        <w:t>sastāda</w:t>
      </w:r>
      <w:proofErr w:type="spellEnd"/>
      <w:r w:rsidRPr="00010D9E">
        <w:t xml:space="preserve"> </w:t>
      </w:r>
      <w:proofErr w:type="spellStart"/>
      <w:r w:rsidRPr="00010D9E">
        <w:t>rece</w:t>
      </w:r>
      <w:r w:rsidRPr="00BF2E64">
        <w:t>pti</w:t>
      </w:r>
      <w:proofErr w:type="spellEnd"/>
      <w:r w:rsidRPr="00BF2E64">
        <w:t xml:space="preserve">, tad </w:t>
      </w:r>
      <w:proofErr w:type="spellStart"/>
      <w:r w:rsidRPr="00BF2E64">
        <w:t>projektē</w:t>
      </w:r>
      <w:proofErr w:type="spellEnd"/>
      <w:r w:rsidRPr="00BF2E64">
        <w:t xml:space="preserve"> </w:t>
      </w:r>
      <w:proofErr w:type="spellStart"/>
      <w:r w:rsidRPr="00BF2E64">
        <w:t>laboratorijā</w:t>
      </w:r>
      <w:proofErr w:type="spellEnd"/>
      <w:r w:rsidRPr="00BF2E64">
        <w:t xml:space="preserve"> (</w:t>
      </w:r>
      <w:proofErr w:type="spellStart"/>
      <w:r w:rsidRPr="00BF2E64">
        <w:t>priekšprojekts</w:t>
      </w:r>
      <w:proofErr w:type="spellEnd"/>
      <w:r w:rsidRPr="00BF2E64">
        <w:t xml:space="preserve">), </w:t>
      </w:r>
      <w:proofErr w:type="spellStart"/>
      <w:r w:rsidRPr="00BF2E64">
        <w:t>pēc</w:t>
      </w:r>
      <w:proofErr w:type="spellEnd"/>
      <w:r w:rsidRPr="00BF2E64">
        <w:t xml:space="preserve"> tam </w:t>
      </w:r>
      <w:proofErr w:type="spellStart"/>
      <w:r w:rsidRPr="00BF2E64">
        <w:t>asfalta</w:t>
      </w:r>
      <w:proofErr w:type="spellEnd"/>
      <w:r w:rsidRPr="00BF2E64">
        <w:t xml:space="preserve"> </w:t>
      </w:r>
      <w:proofErr w:type="spellStart"/>
      <w:r w:rsidRPr="00BF2E64">
        <w:t>maisījumu</w:t>
      </w:r>
      <w:proofErr w:type="spellEnd"/>
      <w:r w:rsidRPr="00BF2E64">
        <w:t xml:space="preserve"> </w:t>
      </w:r>
      <w:proofErr w:type="spellStart"/>
      <w:r w:rsidRPr="00BF2E64">
        <w:t>pielāgo</w:t>
      </w:r>
      <w:proofErr w:type="spellEnd"/>
      <w:r w:rsidRPr="00BF2E64">
        <w:t xml:space="preserve"> </w:t>
      </w:r>
      <w:proofErr w:type="spellStart"/>
      <w:r w:rsidRPr="00BF2E64">
        <w:t>ražošanai</w:t>
      </w:r>
      <w:proofErr w:type="spellEnd"/>
      <w:r w:rsidRPr="00BF2E64">
        <w:t xml:space="preserve"> </w:t>
      </w:r>
      <w:proofErr w:type="spellStart"/>
      <w:r w:rsidRPr="00BF2E64">
        <w:t>asfalta</w:t>
      </w:r>
      <w:proofErr w:type="spellEnd"/>
      <w:r w:rsidRPr="00BF2E64">
        <w:t xml:space="preserve"> </w:t>
      </w:r>
      <w:proofErr w:type="spellStart"/>
      <w:r w:rsidRPr="00BF2E64">
        <w:t>rūpnīcā</w:t>
      </w:r>
      <w:proofErr w:type="spellEnd"/>
      <w:r w:rsidRPr="00BF2E64">
        <w:t xml:space="preserve"> un </w:t>
      </w:r>
      <w:proofErr w:type="spellStart"/>
      <w:r w:rsidRPr="00BF2E64">
        <w:t>saražo</w:t>
      </w:r>
      <w:proofErr w:type="spellEnd"/>
      <w:r w:rsidRPr="00BF2E64">
        <w:t xml:space="preserve"> </w:t>
      </w:r>
      <w:proofErr w:type="spellStart"/>
      <w:r w:rsidRPr="00BF2E64">
        <w:t>izmēģinājuma</w:t>
      </w:r>
      <w:proofErr w:type="spellEnd"/>
      <w:r w:rsidRPr="00BF2E64">
        <w:t xml:space="preserve"> </w:t>
      </w:r>
      <w:proofErr w:type="spellStart"/>
      <w:r w:rsidRPr="00BF2E64">
        <w:t>partiju</w:t>
      </w:r>
      <w:proofErr w:type="spellEnd"/>
      <w:r w:rsidRPr="00BF2E64">
        <w:t xml:space="preserve">, </w:t>
      </w:r>
      <w:proofErr w:type="spellStart"/>
      <w:r w:rsidRPr="00BF2E64">
        <w:t>galarezultātā</w:t>
      </w:r>
      <w:proofErr w:type="spellEnd"/>
      <w:r w:rsidRPr="00BF2E64">
        <w:t xml:space="preserve"> </w:t>
      </w:r>
      <w:proofErr w:type="spellStart"/>
      <w:r w:rsidRPr="00BF2E64">
        <w:t>iegūstot</w:t>
      </w:r>
      <w:proofErr w:type="spellEnd"/>
      <w:r w:rsidRPr="00BF2E64">
        <w:t xml:space="preserve"> </w:t>
      </w:r>
      <w:proofErr w:type="spellStart"/>
      <w:r w:rsidRPr="00BF2E64">
        <w:t>darba</w:t>
      </w:r>
      <w:proofErr w:type="spellEnd"/>
      <w:r w:rsidRPr="00BF2E64">
        <w:t xml:space="preserve"> </w:t>
      </w:r>
      <w:proofErr w:type="spellStart"/>
      <w:r w:rsidRPr="00BF2E64">
        <w:t>formulu</w:t>
      </w:r>
      <w:proofErr w:type="spellEnd"/>
      <w:r w:rsidRPr="00BF2E64">
        <w:t>.</w:t>
      </w:r>
    </w:p>
    <w:p w14:paraId="705A5C3F" w14:textId="77777777" w:rsidR="00B9576A" w:rsidRPr="00BF2E64" w:rsidRDefault="00B9576A" w:rsidP="00883A25">
      <w:pPr>
        <w:pStyle w:val="Virsraksts5"/>
        <w:jc w:val="both"/>
      </w:pPr>
      <w:proofErr w:type="spellStart"/>
      <w:r w:rsidRPr="00BF2E64">
        <w:t>Materiālu</w:t>
      </w:r>
      <w:proofErr w:type="spellEnd"/>
      <w:r w:rsidRPr="00BF2E64">
        <w:t xml:space="preserve"> </w:t>
      </w:r>
      <w:proofErr w:type="spellStart"/>
      <w:r w:rsidRPr="00BF2E64">
        <w:t>atlase</w:t>
      </w:r>
      <w:proofErr w:type="spellEnd"/>
    </w:p>
    <w:p w14:paraId="5591CB8E" w14:textId="364999E5" w:rsidR="00B9576A" w:rsidRPr="00BF2E64" w:rsidRDefault="00B9576A" w:rsidP="00B300E4">
      <w:proofErr w:type="spellStart"/>
      <w:r w:rsidRPr="00BF2E64">
        <w:t>Jāatlasa</w:t>
      </w:r>
      <w:proofErr w:type="spellEnd"/>
      <w:r w:rsidRPr="00BF2E64">
        <w:t xml:space="preserve"> </w:t>
      </w:r>
      <w:proofErr w:type="spellStart"/>
      <w:r w:rsidRPr="00BF2E64">
        <w:t>šo</w:t>
      </w:r>
      <w:proofErr w:type="spellEnd"/>
      <w:r w:rsidRPr="00BF2E64">
        <w:t xml:space="preserve"> </w:t>
      </w:r>
      <w:proofErr w:type="spellStart"/>
      <w:r w:rsidRPr="00010D9E">
        <w:t>specifikāciju</w:t>
      </w:r>
      <w:proofErr w:type="spellEnd"/>
      <w:r w:rsidRPr="00010D9E">
        <w:t xml:space="preserve"> </w:t>
      </w:r>
      <w:proofErr w:type="spellStart"/>
      <w:r w:rsidRPr="00010D9E">
        <w:t>prasībām</w:t>
      </w:r>
      <w:proofErr w:type="spellEnd"/>
      <w:r w:rsidRPr="00010D9E">
        <w:t xml:space="preserve"> </w:t>
      </w:r>
      <w:proofErr w:type="spellStart"/>
      <w:r w:rsidRPr="00010D9E">
        <w:t>atbilstoši</w:t>
      </w:r>
      <w:proofErr w:type="spellEnd"/>
      <w:r w:rsidRPr="00010D9E">
        <w:t xml:space="preserve"> </w:t>
      </w:r>
      <w:proofErr w:type="spellStart"/>
      <w:r w:rsidRPr="00010D9E">
        <w:t>materiāli</w:t>
      </w:r>
      <w:proofErr w:type="spellEnd"/>
      <w:r w:rsidRPr="00010D9E">
        <w:t xml:space="preserve">, kas </w:t>
      </w:r>
      <w:proofErr w:type="spellStart"/>
      <w:r w:rsidRPr="00010D9E">
        <w:t>piemēroti</w:t>
      </w:r>
      <w:proofErr w:type="spellEnd"/>
      <w:r w:rsidRPr="00010D9E">
        <w:t xml:space="preserve"> </w:t>
      </w:r>
      <w:proofErr w:type="spellStart"/>
      <w:r w:rsidRPr="00010D9E">
        <w:t>paredzētajam</w:t>
      </w:r>
      <w:proofErr w:type="spellEnd"/>
      <w:r w:rsidRPr="00010D9E">
        <w:t xml:space="preserve"> </w:t>
      </w:r>
      <w:proofErr w:type="spellStart"/>
      <w:r w:rsidRPr="00010D9E">
        <w:t>asfalta</w:t>
      </w:r>
      <w:proofErr w:type="spellEnd"/>
      <w:r w:rsidRPr="00010D9E">
        <w:t xml:space="preserve"> </w:t>
      </w:r>
      <w:proofErr w:type="spellStart"/>
      <w:r w:rsidRPr="00010D9E">
        <w:t>maisījumam</w:t>
      </w:r>
      <w:proofErr w:type="spellEnd"/>
      <w:r w:rsidRPr="00010D9E">
        <w:t xml:space="preserve"> un </w:t>
      </w:r>
      <w:proofErr w:type="spellStart"/>
      <w:r w:rsidRPr="00010D9E">
        <w:t>lietojumam</w:t>
      </w:r>
      <w:proofErr w:type="spellEnd"/>
      <w:r w:rsidRPr="00010D9E">
        <w:t xml:space="preserve">. </w:t>
      </w:r>
      <w:proofErr w:type="spellStart"/>
      <w:r w:rsidRPr="00010D9E">
        <w:t>Seguma</w:t>
      </w:r>
      <w:proofErr w:type="spellEnd"/>
      <w:r w:rsidRPr="00010D9E">
        <w:t xml:space="preserve"> </w:t>
      </w:r>
      <w:proofErr w:type="spellStart"/>
      <w:r w:rsidRPr="00010D9E">
        <w:t>apakškārtām</w:t>
      </w:r>
      <w:proofErr w:type="spellEnd"/>
      <w:r w:rsidRPr="00010D9E">
        <w:t xml:space="preserve"> un </w:t>
      </w:r>
      <w:proofErr w:type="spellStart"/>
      <w:r w:rsidRPr="00010D9E">
        <w:t>saistes</w:t>
      </w:r>
      <w:proofErr w:type="spellEnd"/>
      <w:r w:rsidRPr="00010D9E">
        <w:t xml:space="preserve"> </w:t>
      </w:r>
      <w:proofErr w:type="spellStart"/>
      <w:r w:rsidRPr="00010D9E">
        <w:t>kārtām</w:t>
      </w:r>
      <w:proofErr w:type="spellEnd"/>
      <w:r w:rsidRPr="00010D9E">
        <w:t xml:space="preserve"> </w:t>
      </w:r>
      <w:proofErr w:type="spellStart"/>
      <w:r w:rsidRPr="00010D9E">
        <w:t>atlase</w:t>
      </w:r>
      <w:proofErr w:type="spellEnd"/>
      <w:r w:rsidRPr="00010D9E">
        <w:t xml:space="preserve"> </w:t>
      </w:r>
      <w:proofErr w:type="spellStart"/>
      <w:r w:rsidRPr="00010D9E">
        <w:t>jāveic</w:t>
      </w:r>
      <w:proofErr w:type="spellEnd"/>
      <w:r w:rsidRPr="00010D9E">
        <w:t xml:space="preserve"> </w:t>
      </w:r>
      <w:proofErr w:type="spellStart"/>
      <w:r w:rsidRPr="00010D9E">
        <w:t>saskaņā</w:t>
      </w:r>
      <w:proofErr w:type="spellEnd"/>
      <w:r w:rsidRPr="00010D9E">
        <w:t xml:space="preserve"> </w:t>
      </w:r>
      <w:proofErr w:type="spellStart"/>
      <w:r w:rsidRPr="00010D9E">
        <w:t>ar</w:t>
      </w:r>
      <w:proofErr w:type="spellEnd"/>
      <w:r w:rsidRPr="00010D9E">
        <w:t xml:space="preserve"> </w:t>
      </w:r>
      <w:proofErr w:type="spellStart"/>
      <w:r w:rsidRPr="00010D9E">
        <w:t>paredzēto</w:t>
      </w:r>
      <w:proofErr w:type="spellEnd"/>
      <w:r w:rsidRPr="00010D9E">
        <w:t xml:space="preserve"> </w:t>
      </w:r>
      <w:proofErr w:type="spellStart"/>
      <w:r w:rsidRPr="00010D9E">
        <w:t>smago</w:t>
      </w:r>
      <w:proofErr w:type="spellEnd"/>
      <w:r w:rsidRPr="00010D9E">
        <w:t xml:space="preserve"> </w:t>
      </w:r>
      <w:proofErr w:type="spellStart"/>
      <w:r w:rsidRPr="00010D9E">
        <w:t>transporta</w:t>
      </w:r>
      <w:proofErr w:type="spellEnd"/>
      <w:r w:rsidRPr="00010D9E">
        <w:t xml:space="preserve"> </w:t>
      </w:r>
      <w:proofErr w:type="spellStart"/>
      <w:r w:rsidRPr="00010D9E">
        <w:t>līdzekļu</w:t>
      </w:r>
      <w:proofErr w:type="spellEnd"/>
      <w:r w:rsidRPr="00010D9E">
        <w:t xml:space="preserve"> </w:t>
      </w:r>
      <w:proofErr w:type="spellStart"/>
      <w:r w:rsidRPr="00010D9E">
        <w:t>satiksmes</w:t>
      </w:r>
      <w:proofErr w:type="spellEnd"/>
      <w:r w:rsidRPr="00010D9E">
        <w:t xml:space="preserve"> </w:t>
      </w:r>
      <w:proofErr w:type="spellStart"/>
      <w:r w:rsidRPr="00010D9E">
        <w:t>intensitāti</w:t>
      </w:r>
      <w:proofErr w:type="spellEnd"/>
      <w:r w:rsidRPr="00010D9E">
        <w:t xml:space="preserve"> </w:t>
      </w:r>
      <w:proofErr w:type="spellStart"/>
      <w:r w:rsidRPr="00010D9E">
        <w:t>vienā</w:t>
      </w:r>
      <w:proofErr w:type="spellEnd"/>
      <w:r w:rsidRPr="00010D9E">
        <w:t xml:space="preserve"> </w:t>
      </w:r>
      <w:proofErr w:type="spellStart"/>
      <w:r w:rsidRPr="00010D9E">
        <w:t>joslā</w:t>
      </w:r>
      <w:proofErr w:type="spellEnd"/>
      <w:r w:rsidRPr="00010D9E">
        <w:t xml:space="preserve"> (AADT</w:t>
      </w:r>
      <w:r w:rsidR="00F03784" w:rsidRPr="00F03784">
        <w:rPr>
          <w:vertAlign w:val="subscript"/>
        </w:rPr>
        <w:t xml:space="preserve"> </w:t>
      </w:r>
      <w:proofErr w:type="spellStart"/>
      <w:proofErr w:type="gramStart"/>
      <w:r w:rsidR="00F03784">
        <w:rPr>
          <w:vertAlign w:val="subscript"/>
        </w:rPr>
        <w:t>j,kravas</w:t>
      </w:r>
      <w:proofErr w:type="spellEnd"/>
      <w:proofErr w:type="gramEnd"/>
      <w:r w:rsidRPr="00010D9E">
        <w:t xml:space="preserve">), </w:t>
      </w:r>
      <w:proofErr w:type="spellStart"/>
      <w:r w:rsidRPr="00010D9E">
        <w:t>savukārt</w:t>
      </w:r>
      <w:proofErr w:type="spellEnd"/>
      <w:r w:rsidRPr="00010D9E">
        <w:t xml:space="preserve"> </w:t>
      </w:r>
      <w:proofErr w:type="spellStart"/>
      <w:r w:rsidRPr="00010D9E">
        <w:t>dilumkārtām</w:t>
      </w:r>
      <w:proofErr w:type="spellEnd"/>
      <w:r w:rsidRPr="00010D9E">
        <w:t xml:space="preserve"> – </w:t>
      </w:r>
      <w:proofErr w:type="spellStart"/>
      <w:r w:rsidRPr="00010D9E">
        <w:t>saskaņā</w:t>
      </w:r>
      <w:proofErr w:type="spellEnd"/>
      <w:r w:rsidRPr="00010D9E">
        <w:t xml:space="preserve"> </w:t>
      </w:r>
      <w:proofErr w:type="spellStart"/>
      <w:r w:rsidRPr="00010D9E">
        <w:t>ar</w:t>
      </w:r>
      <w:proofErr w:type="spellEnd"/>
      <w:r w:rsidRPr="00010D9E">
        <w:t xml:space="preserve"> </w:t>
      </w:r>
      <w:proofErr w:type="spellStart"/>
      <w:r w:rsidRPr="00010D9E">
        <w:t>paredzēto</w:t>
      </w:r>
      <w:proofErr w:type="spellEnd"/>
      <w:r w:rsidRPr="00010D9E">
        <w:t xml:space="preserve"> </w:t>
      </w:r>
      <w:proofErr w:type="spellStart"/>
      <w:r w:rsidRPr="00010D9E">
        <w:t>pievesto</w:t>
      </w:r>
      <w:proofErr w:type="spellEnd"/>
      <w:r w:rsidRPr="00010D9E">
        <w:t xml:space="preserve"> </w:t>
      </w:r>
      <w:proofErr w:type="spellStart"/>
      <w:r w:rsidRPr="00010D9E">
        <w:t>satiksmes</w:t>
      </w:r>
      <w:proofErr w:type="spellEnd"/>
      <w:r w:rsidRPr="00010D9E">
        <w:t xml:space="preserve"> </w:t>
      </w:r>
      <w:proofErr w:type="spellStart"/>
      <w:r w:rsidRPr="00010D9E">
        <w:t>intensitāti</w:t>
      </w:r>
      <w:proofErr w:type="spellEnd"/>
      <w:r w:rsidRPr="00010D9E">
        <w:t xml:space="preserve"> </w:t>
      </w:r>
      <w:proofErr w:type="spellStart"/>
      <w:r w:rsidRPr="00010D9E">
        <w:t>vienā</w:t>
      </w:r>
      <w:proofErr w:type="spellEnd"/>
      <w:r w:rsidRPr="00010D9E">
        <w:t xml:space="preserve"> </w:t>
      </w:r>
      <w:proofErr w:type="spellStart"/>
      <w:r w:rsidRPr="00010D9E">
        <w:t>joslā</w:t>
      </w:r>
      <w:proofErr w:type="spellEnd"/>
      <w:r w:rsidRPr="00010D9E">
        <w:t xml:space="preserve"> (</w:t>
      </w:r>
      <w:proofErr w:type="spellStart"/>
      <w:proofErr w:type="gramStart"/>
      <w:r w:rsidRPr="00010D9E">
        <w:t>AADT</w:t>
      </w:r>
      <w:r w:rsidRPr="00C0303A">
        <w:rPr>
          <w:vertAlign w:val="subscript"/>
        </w:rPr>
        <w:t>j,pievestā</w:t>
      </w:r>
      <w:proofErr w:type="spellEnd"/>
      <w:proofErr w:type="gramEnd"/>
      <w:r w:rsidRPr="00010D9E">
        <w:t xml:space="preserve">). </w:t>
      </w:r>
      <w:proofErr w:type="spellStart"/>
      <w:r w:rsidRPr="00010D9E">
        <w:t>Prasībām</w:t>
      </w:r>
      <w:proofErr w:type="spellEnd"/>
      <w:r w:rsidRPr="00010D9E">
        <w:t xml:space="preserve"> </w:t>
      </w:r>
      <w:proofErr w:type="spellStart"/>
      <w:r w:rsidRPr="00010D9E">
        <w:t>jāatbilst</w:t>
      </w:r>
      <w:proofErr w:type="spellEnd"/>
      <w:r w:rsidRPr="00010D9E">
        <w:t xml:space="preserve"> </w:t>
      </w:r>
      <w:proofErr w:type="spellStart"/>
      <w:r w:rsidRPr="00010D9E">
        <w:t>katram</w:t>
      </w:r>
      <w:proofErr w:type="spellEnd"/>
      <w:r w:rsidRPr="00010D9E">
        <w:t xml:space="preserve"> </w:t>
      </w:r>
      <w:proofErr w:type="spellStart"/>
      <w:r w:rsidRPr="00010D9E">
        <w:t>atsevišķajam</w:t>
      </w:r>
      <w:proofErr w:type="spellEnd"/>
      <w:r w:rsidRPr="00010D9E">
        <w:t xml:space="preserve"> </w:t>
      </w:r>
      <w:proofErr w:type="spellStart"/>
      <w:r w:rsidRPr="00010D9E">
        <w:t>asfalta</w:t>
      </w:r>
      <w:proofErr w:type="spellEnd"/>
      <w:r w:rsidRPr="00010D9E">
        <w:t xml:space="preserve"> </w:t>
      </w:r>
      <w:proofErr w:type="spellStart"/>
      <w:r w:rsidRPr="00010D9E">
        <w:t>maisījuma</w:t>
      </w:r>
      <w:proofErr w:type="spellEnd"/>
      <w:r w:rsidRPr="00010D9E">
        <w:t xml:space="preserve"> </w:t>
      </w:r>
      <w:proofErr w:type="spellStart"/>
      <w:r w:rsidRPr="00010D9E">
        <w:t>sastāvā</w:t>
      </w:r>
      <w:proofErr w:type="spellEnd"/>
      <w:r w:rsidRPr="00010D9E">
        <w:t xml:space="preserve"> </w:t>
      </w:r>
      <w:proofErr w:type="spellStart"/>
      <w:r w:rsidRPr="00010D9E">
        <w:t>izmantotajam</w:t>
      </w:r>
      <w:proofErr w:type="spellEnd"/>
      <w:r w:rsidRPr="00010D9E">
        <w:t xml:space="preserve"> </w:t>
      </w:r>
      <w:proofErr w:type="spellStart"/>
      <w:r w:rsidRPr="00010D9E">
        <w:t>materiālam</w:t>
      </w:r>
      <w:proofErr w:type="spellEnd"/>
      <w:r w:rsidRPr="00010D9E">
        <w:t xml:space="preserve">. Ja </w:t>
      </w:r>
      <w:proofErr w:type="spellStart"/>
      <w:r w:rsidRPr="00010D9E">
        <w:t>asfaltbetonu</w:t>
      </w:r>
      <w:proofErr w:type="spellEnd"/>
      <w:r w:rsidRPr="00010D9E">
        <w:t xml:space="preserve"> AC surf </w:t>
      </w:r>
      <w:proofErr w:type="spellStart"/>
      <w:r w:rsidRPr="00010D9E">
        <w:t>vai</w:t>
      </w:r>
      <w:proofErr w:type="spellEnd"/>
      <w:r w:rsidRPr="00010D9E">
        <w:t xml:space="preserve"> </w:t>
      </w:r>
      <w:proofErr w:type="spellStart"/>
      <w:r w:rsidRPr="00010D9E">
        <w:t>šķembu</w:t>
      </w:r>
      <w:proofErr w:type="spellEnd"/>
      <w:r w:rsidRPr="00010D9E">
        <w:t xml:space="preserve"> </w:t>
      </w:r>
      <w:proofErr w:type="spellStart"/>
      <w:r w:rsidRPr="00010D9E">
        <w:t>mastikas</w:t>
      </w:r>
      <w:proofErr w:type="spellEnd"/>
      <w:r w:rsidRPr="00010D9E">
        <w:t xml:space="preserve"> </w:t>
      </w:r>
      <w:proofErr w:type="spellStart"/>
      <w:r w:rsidRPr="00010D9E">
        <w:t>asfaltu</w:t>
      </w:r>
      <w:proofErr w:type="spellEnd"/>
      <w:r w:rsidRPr="00010D9E">
        <w:t xml:space="preserve"> SMA </w:t>
      </w:r>
      <w:proofErr w:type="spellStart"/>
      <w:r w:rsidRPr="00010D9E">
        <w:t>paredzēts</w:t>
      </w:r>
      <w:proofErr w:type="spellEnd"/>
      <w:r w:rsidRPr="00010D9E">
        <w:t xml:space="preserve"> </w:t>
      </w:r>
      <w:proofErr w:type="spellStart"/>
      <w:r w:rsidRPr="00010D9E">
        <w:t>izmantot</w:t>
      </w:r>
      <w:proofErr w:type="spellEnd"/>
      <w:r w:rsidRPr="00010D9E">
        <w:t xml:space="preserve"> </w:t>
      </w:r>
      <w:proofErr w:type="spellStart"/>
      <w:r w:rsidRPr="00010D9E">
        <w:t>saistes</w:t>
      </w:r>
      <w:proofErr w:type="spellEnd"/>
      <w:r w:rsidRPr="00010D9E">
        <w:t xml:space="preserve"> </w:t>
      </w:r>
      <w:proofErr w:type="spellStart"/>
      <w:r w:rsidRPr="00010D9E">
        <w:t>kārtā</w:t>
      </w:r>
      <w:proofErr w:type="spellEnd"/>
      <w:r w:rsidRPr="00BF2E64">
        <w:t xml:space="preserve"> </w:t>
      </w:r>
      <w:proofErr w:type="spellStart"/>
      <w:r w:rsidRPr="00BF2E64">
        <w:t>vai</w:t>
      </w:r>
      <w:proofErr w:type="spellEnd"/>
      <w:r w:rsidRPr="00BF2E64">
        <w:t xml:space="preserve"> </w:t>
      </w:r>
      <w:proofErr w:type="spellStart"/>
      <w:r w:rsidRPr="00BF2E64">
        <w:t>seguma</w:t>
      </w:r>
      <w:proofErr w:type="spellEnd"/>
      <w:r w:rsidRPr="00BF2E64">
        <w:t xml:space="preserve"> </w:t>
      </w:r>
      <w:proofErr w:type="spellStart"/>
      <w:r w:rsidRPr="00BF2E64">
        <w:t>apakškārtā</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paredzēta</w:t>
      </w:r>
      <w:proofErr w:type="spellEnd"/>
      <w:r w:rsidRPr="00BF2E64">
        <w:t xml:space="preserve"> </w:t>
      </w:r>
      <w:proofErr w:type="spellStart"/>
      <w:r w:rsidRPr="00BF2E64">
        <w:t>šādi</w:t>
      </w:r>
      <w:proofErr w:type="spellEnd"/>
      <w:r w:rsidRPr="00BF2E64">
        <w:t xml:space="preserve"> </w:t>
      </w:r>
      <w:proofErr w:type="spellStart"/>
      <w:r w:rsidRPr="00BF2E64">
        <w:t>uzbūvētu</w:t>
      </w:r>
      <w:proofErr w:type="spellEnd"/>
      <w:r w:rsidRPr="00BF2E64">
        <w:t xml:space="preserve"> </w:t>
      </w:r>
      <w:proofErr w:type="spellStart"/>
      <w:r w:rsidRPr="00BF2E64">
        <w:t>asfalta</w:t>
      </w:r>
      <w:proofErr w:type="spellEnd"/>
      <w:r w:rsidRPr="00BF2E64">
        <w:t xml:space="preserve"> </w:t>
      </w:r>
      <w:proofErr w:type="spellStart"/>
      <w:r w:rsidRPr="00BF2E64">
        <w:t>kārtu</w:t>
      </w:r>
      <w:proofErr w:type="spellEnd"/>
      <w:r w:rsidRPr="00BF2E64">
        <w:t xml:space="preserve"> </w:t>
      </w:r>
      <w:proofErr w:type="spellStart"/>
      <w:r w:rsidRPr="00BF2E64">
        <w:t>virsmas</w:t>
      </w:r>
      <w:proofErr w:type="spellEnd"/>
      <w:r w:rsidRPr="00BF2E64">
        <w:t xml:space="preserve"> </w:t>
      </w:r>
      <w:proofErr w:type="spellStart"/>
      <w:r w:rsidRPr="00BF2E64">
        <w:t>apstrāde</w:t>
      </w:r>
      <w:proofErr w:type="spellEnd"/>
      <w:r w:rsidRPr="00BF2E64">
        <w:t xml:space="preserve">, tad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sastāvā</w:t>
      </w:r>
      <w:proofErr w:type="spellEnd"/>
      <w:r w:rsidRPr="00BF2E64">
        <w:t xml:space="preserve"> var </w:t>
      </w:r>
      <w:proofErr w:type="spellStart"/>
      <w:r w:rsidRPr="00BF2E64">
        <w:t>tikt</w:t>
      </w:r>
      <w:proofErr w:type="spellEnd"/>
      <w:r w:rsidRPr="00BF2E64">
        <w:t xml:space="preserve"> </w:t>
      </w:r>
      <w:proofErr w:type="spellStart"/>
      <w:r w:rsidRPr="00BF2E64">
        <w:t>lietoti</w:t>
      </w:r>
      <w:proofErr w:type="spellEnd"/>
      <w:r w:rsidRPr="00BF2E64">
        <w:t xml:space="preserve"> </w:t>
      </w:r>
      <w:proofErr w:type="spellStart"/>
      <w:r w:rsidRPr="00BF2E64">
        <w:t>rupjie</w:t>
      </w:r>
      <w:proofErr w:type="spellEnd"/>
      <w:r w:rsidRPr="00BF2E64">
        <w:t xml:space="preserve"> </w:t>
      </w:r>
      <w:proofErr w:type="spellStart"/>
      <w:r w:rsidRPr="00BF2E64">
        <w:t>minerālmateriāli</w:t>
      </w:r>
      <w:proofErr w:type="spellEnd"/>
      <w:r w:rsidRPr="00BF2E64">
        <w:t xml:space="preserve">, kuru </w:t>
      </w:r>
      <w:proofErr w:type="spellStart"/>
      <w:r w:rsidRPr="00BF2E64">
        <w:t>stiprības</w:t>
      </w:r>
      <w:proofErr w:type="spellEnd"/>
      <w:r w:rsidRPr="00BF2E64">
        <w:t xml:space="preserve"> </w:t>
      </w:r>
      <w:proofErr w:type="spellStart"/>
      <w:r w:rsidRPr="00BF2E64">
        <w:t>klase</w:t>
      </w:r>
      <w:proofErr w:type="spellEnd"/>
      <w:r w:rsidRPr="00BF2E64">
        <w:t xml:space="preserve"> </w:t>
      </w:r>
      <w:proofErr w:type="spellStart"/>
      <w:r w:rsidRPr="00BF2E64">
        <w:t>ir</w:t>
      </w:r>
      <w:proofErr w:type="spellEnd"/>
      <w:r w:rsidRPr="00BF2E64">
        <w:t xml:space="preserve"> par </w:t>
      </w:r>
      <w:proofErr w:type="spellStart"/>
      <w:r w:rsidRPr="00BF2E64">
        <w:t>vienu</w:t>
      </w:r>
      <w:proofErr w:type="spellEnd"/>
      <w:r w:rsidRPr="00BF2E64">
        <w:t xml:space="preserve"> </w:t>
      </w:r>
      <w:proofErr w:type="spellStart"/>
      <w:r w:rsidRPr="00BF2E64">
        <w:t>zemāka</w:t>
      </w:r>
      <w:proofErr w:type="spellEnd"/>
      <w:r w:rsidRPr="00BF2E64">
        <w:t xml:space="preserve"> </w:t>
      </w:r>
      <w:proofErr w:type="spellStart"/>
      <w:r w:rsidRPr="00BF2E64">
        <w:t>nekā</w:t>
      </w:r>
      <w:proofErr w:type="spellEnd"/>
      <w:r w:rsidRPr="00BF2E64">
        <w:t xml:space="preserve"> </w:t>
      </w:r>
      <w:proofErr w:type="spellStart"/>
      <w:r w:rsidRPr="00BF2E64">
        <w:t>norādīts</w:t>
      </w:r>
      <w:proofErr w:type="spellEnd"/>
      <w:r w:rsidRPr="00BF2E64">
        <w:t xml:space="preserve"> </w:t>
      </w:r>
      <w:proofErr w:type="spellStart"/>
      <w:r w:rsidRPr="00BF2E64">
        <w:t>konkrētā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tipa</w:t>
      </w:r>
      <w:proofErr w:type="spellEnd"/>
      <w:r w:rsidRPr="00BF2E64">
        <w:t xml:space="preserve"> </w:t>
      </w:r>
      <w:proofErr w:type="spellStart"/>
      <w:r w:rsidRPr="00BF2E64">
        <w:t>lapā</w:t>
      </w:r>
      <w:proofErr w:type="spellEnd"/>
      <w:r w:rsidRPr="00BF2E64">
        <w:t>.</w:t>
      </w:r>
    </w:p>
    <w:p w14:paraId="553AEB5D" w14:textId="77777777" w:rsidR="00B9576A" w:rsidRPr="00BF2E64" w:rsidRDefault="00B9576A" w:rsidP="00883A25">
      <w:pPr>
        <w:pStyle w:val="Virsraksts5"/>
        <w:jc w:val="both"/>
      </w:pP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priekšprojekts</w:t>
      </w:r>
      <w:proofErr w:type="spellEnd"/>
      <w:r w:rsidRPr="00BF2E64">
        <w:t xml:space="preserve"> (</w:t>
      </w:r>
      <w:proofErr w:type="spellStart"/>
      <w:r w:rsidRPr="00BF2E64">
        <w:t>ieteikumi</w:t>
      </w:r>
      <w:proofErr w:type="spellEnd"/>
      <w:r w:rsidRPr="00BF2E64">
        <w:t>)</w:t>
      </w:r>
    </w:p>
    <w:p w14:paraId="50643463" w14:textId="77777777" w:rsidR="00B9576A" w:rsidRPr="00BF2E64" w:rsidRDefault="00B9576A" w:rsidP="00B300E4">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priekšprojektu</w:t>
      </w:r>
      <w:proofErr w:type="spellEnd"/>
      <w:r w:rsidRPr="00BF2E64">
        <w:t xml:space="preserve"> </w:t>
      </w:r>
      <w:proofErr w:type="spellStart"/>
      <w:r w:rsidRPr="00BF2E64">
        <w:t>ieteicams</w:t>
      </w:r>
      <w:proofErr w:type="spellEnd"/>
      <w:r w:rsidRPr="00BF2E64">
        <w:t xml:space="preserve"> </w:t>
      </w:r>
      <w:proofErr w:type="spellStart"/>
      <w:r w:rsidRPr="00BF2E64">
        <w:t>izstrādāt</w:t>
      </w:r>
      <w:proofErr w:type="spellEnd"/>
      <w:r w:rsidRPr="00BF2E64">
        <w:t xml:space="preserve"> </w:t>
      </w:r>
      <w:proofErr w:type="spellStart"/>
      <w:r w:rsidRPr="00BF2E64">
        <w:t>atlasīto</w:t>
      </w:r>
      <w:proofErr w:type="spellEnd"/>
      <w:r w:rsidRPr="00BF2E64">
        <w:t xml:space="preserve"> </w:t>
      </w:r>
      <w:proofErr w:type="spellStart"/>
      <w:r w:rsidRPr="00BF2E64">
        <w:t>materiālu</w:t>
      </w:r>
      <w:proofErr w:type="spellEnd"/>
      <w:r w:rsidRPr="00BF2E64">
        <w:t xml:space="preserve"> </w:t>
      </w:r>
      <w:proofErr w:type="spellStart"/>
      <w:r w:rsidRPr="00BF2E64">
        <w:t>vienam</w:t>
      </w:r>
      <w:proofErr w:type="spellEnd"/>
      <w:r w:rsidRPr="00BF2E64">
        <w:t xml:space="preserve"> </w:t>
      </w:r>
      <w:proofErr w:type="spellStart"/>
      <w:r w:rsidRPr="00BF2E64">
        <w:t>granulometriskajam</w:t>
      </w:r>
      <w:proofErr w:type="spellEnd"/>
      <w:r w:rsidRPr="00BF2E64">
        <w:t xml:space="preserve"> </w:t>
      </w:r>
      <w:proofErr w:type="spellStart"/>
      <w:r w:rsidRPr="00BF2E64">
        <w:t>sastāvam</w:t>
      </w:r>
      <w:proofErr w:type="spellEnd"/>
      <w:r w:rsidRPr="00BF2E64">
        <w:t xml:space="preserve">, </w:t>
      </w:r>
      <w:proofErr w:type="spellStart"/>
      <w:r w:rsidRPr="00BF2E64">
        <w:t>sagatavojot</w:t>
      </w:r>
      <w:proofErr w:type="spellEnd"/>
      <w:r w:rsidRPr="00BF2E64">
        <w:t xml:space="preserve"> </w:t>
      </w:r>
      <w:proofErr w:type="spellStart"/>
      <w:r w:rsidRPr="00BF2E64">
        <w:t>vismaz</w:t>
      </w:r>
      <w:proofErr w:type="spellEnd"/>
      <w:r w:rsidRPr="00BF2E64">
        <w:t xml:space="preserve"> </w:t>
      </w:r>
      <w:proofErr w:type="spellStart"/>
      <w:r w:rsidRPr="00BF2E64">
        <w:t>piecus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paraugus</w:t>
      </w:r>
      <w:proofErr w:type="spellEnd"/>
      <w:r w:rsidRPr="00BF2E64">
        <w:t xml:space="preserve"> </w:t>
      </w:r>
      <w:proofErr w:type="spellStart"/>
      <w:r w:rsidRPr="00BF2E64">
        <w:t>ar</w:t>
      </w:r>
      <w:proofErr w:type="spellEnd"/>
      <w:r w:rsidRPr="00BF2E64">
        <w:t xml:space="preserve"> </w:t>
      </w:r>
      <w:proofErr w:type="spellStart"/>
      <w:r w:rsidRPr="00BF2E64">
        <w:t>atšķirīgu</w:t>
      </w:r>
      <w:proofErr w:type="spellEnd"/>
      <w:r w:rsidRPr="00BF2E64">
        <w:t xml:space="preserve"> </w:t>
      </w:r>
      <w:proofErr w:type="spellStart"/>
      <w:r w:rsidRPr="00BF2E64">
        <w:t>bitumena</w:t>
      </w:r>
      <w:proofErr w:type="spellEnd"/>
      <w:r w:rsidRPr="00BF2E64">
        <w:t xml:space="preserve"> </w:t>
      </w:r>
      <w:proofErr w:type="spellStart"/>
      <w:r w:rsidRPr="00BF2E64">
        <w:t>saturu</w:t>
      </w:r>
      <w:proofErr w:type="spellEnd"/>
      <w:r w:rsidRPr="00BF2E64">
        <w:t>.</w:t>
      </w:r>
    </w:p>
    <w:p w14:paraId="2F3A9F7E" w14:textId="5BAB3993" w:rsidR="00B9576A" w:rsidRPr="00BF2E64" w:rsidRDefault="00B9576A" w:rsidP="00B300E4">
      <w:proofErr w:type="spellStart"/>
      <w:r w:rsidRPr="00BF2E64">
        <w:t>Izmantojot</w:t>
      </w:r>
      <w:proofErr w:type="spellEnd"/>
      <w:r w:rsidRPr="00BF2E64">
        <w:t xml:space="preserve"> </w:t>
      </w:r>
      <w:proofErr w:type="spellStart"/>
      <w:r w:rsidRPr="00BF2E64">
        <w:t>iegūtos</w:t>
      </w:r>
      <w:proofErr w:type="spellEnd"/>
      <w:r w:rsidRPr="00BF2E64">
        <w:t xml:space="preserve"> </w:t>
      </w:r>
      <w:proofErr w:type="spellStart"/>
      <w:r w:rsidRPr="00BF2E64">
        <w:t>testēšanas</w:t>
      </w:r>
      <w:proofErr w:type="spellEnd"/>
      <w:r w:rsidRPr="00BF2E64">
        <w:t xml:space="preserve"> </w:t>
      </w:r>
      <w:proofErr w:type="spellStart"/>
      <w:r w:rsidRPr="00BF2E64">
        <w:t>rezultātus</w:t>
      </w:r>
      <w:proofErr w:type="spellEnd"/>
      <w:r w:rsidRPr="00BF2E64">
        <w:t xml:space="preserve">, </w:t>
      </w:r>
      <w:proofErr w:type="spellStart"/>
      <w:r w:rsidRPr="00BF2E64">
        <w:t>jāatrod</w:t>
      </w:r>
      <w:proofErr w:type="spellEnd"/>
      <w:r w:rsidRPr="00BF2E64">
        <w:t xml:space="preserve"> </w:t>
      </w:r>
      <w:proofErr w:type="spellStart"/>
      <w:r>
        <w:t>īpašību</w:t>
      </w:r>
      <w:proofErr w:type="spellEnd"/>
      <w:r w:rsidRPr="00BF2E64">
        <w:t xml:space="preserve"> </w:t>
      </w:r>
      <w:proofErr w:type="spellStart"/>
      <w:r w:rsidRPr="00BF2E64">
        <w:t>kritiskās</w:t>
      </w:r>
      <w:proofErr w:type="spellEnd"/>
      <w:r w:rsidRPr="00BF2E64">
        <w:t xml:space="preserve"> </w:t>
      </w:r>
      <w:proofErr w:type="spellStart"/>
      <w:r w:rsidRPr="00BF2E64">
        <w:t>robežas</w:t>
      </w:r>
      <w:proofErr w:type="spellEnd"/>
      <w:r w:rsidRPr="00BF2E64">
        <w:t xml:space="preserve"> (</w:t>
      </w:r>
      <w:proofErr w:type="spellStart"/>
      <w:r w:rsidRPr="00BF2E64">
        <w:t>piemēram</w:t>
      </w:r>
      <w:proofErr w:type="spellEnd"/>
      <w:r w:rsidRPr="00BF2E64">
        <w:t xml:space="preserve">, </w:t>
      </w:r>
      <w:proofErr w:type="spellStart"/>
      <w:r w:rsidRPr="00BF2E64">
        <w:t>grafiski</w:t>
      </w:r>
      <w:proofErr w:type="spellEnd"/>
      <w:r w:rsidRPr="00BF2E64">
        <w:t xml:space="preserve">, </w:t>
      </w:r>
      <w:proofErr w:type="spellStart"/>
      <w:r w:rsidRPr="00BF2E64">
        <w:t>atzīmējot</w:t>
      </w:r>
      <w:proofErr w:type="spellEnd"/>
      <w:r w:rsidRPr="00BF2E64">
        <w:t xml:space="preserve"> </w:t>
      </w:r>
      <w:proofErr w:type="spellStart"/>
      <w:r w:rsidRPr="00BF2E64">
        <w:t>prasību</w:t>
      </w:r>
      <w:proofErr w:type="spellEnd"/>
      <w:r w:rsidRPr="00BF2E64">
        <w:t xml:space="preserve"> </w:t>
      </w:r>
      <w:proofErr w:type="spellStart"/>
      <w:r w:rsidRPr="00BF2E64">
        <w:t>robežas</w:t>
      </w:r>
      <w:proofErr w:type="spellEnd"/>
      <w:r w:rsidRPr="00BF2E64">
        <w:t xml:space="preserve"> un </w:t>
      </w:r>
      <w:proofErr w:type="spellStart"/>
      <w:r w:rsidRPr="00BF2E64">
        <w:t>pēc</w:t>
      </w:r>
      <w:proofErr w:type="spellEnd"/>
      <w:r w:rsidRPr="00BF2E64">
        <w:t xml:space="preserve"> tam </w:t>
      </w:r>
      <w:proofErr w:type="spellStart"/>
      <w:r w:rsidRPr="00BF2E64">
        <w:t>fiksējot</w:t>
      </w:r>
      <w:proofErr w:type="spellEnd"/>
      <w:r w:rsidRPr="00BF2E64">
        <w:t xml:space="preserve"> </w:t>
      </w:r>
      <w:proofErr w:type="spellStart"/>
      <w:r w:rsidRPr="00BF2E64">
        <w:t>šīs</w:t>
      </w:r>
      <w:proofErr w:type="spellEnd"/>
      <w:r w:rsidRPr="00BF2E64">
        <w:t xml:space="preserve"> </w:t>
      </w:r>
      <w:proofErr w:type="spellStart"/>
      <w:r w:rsidRPr="00BF2E64">
        <w:t>kritiskās</w:t>
      </w:r>
      <w:proofErr w:type="spellEnd"/>
      <w:r w:rsidRPr="00BF2E64">
        <w:t xml:space="preserve"> </w:t>
      </w:r>
      <w:proofErr w:type="spellStart"/>
      <w:r w:rsidRPr="00BF2E64">
        <w:t>vērtības</w:t>
      </w:r>
      <w:proofErr w:type="spellEnd"/>
      <w:r w:rsidRPr="00BF2E64">
        <w:t xml:space="preserve">), </w:t>
      </w:r>
      <w:proofErr w:type="spellStart"/>
      <w:r w:rsidRPr="00BF2E64">
        <w:t>ārpus</w:t>
      </w:r>
      <w:proofErr w:type="spellEnd"/>
      <w:r w:rsidRPr="00BF2E64">
        <w:t xml:space="preserve"> </w:t>
      </w:r>
      <w:proofErr w:type="spellStart"/>
      <w:r w:rsidRPr="00BF2E64">
        <w:t>kurām</w:t>
      </w:r>
      <w:proofErr w:type="spellEnd"/>
      <w:r w:rsidRPr="00BF2E64">
        <w:t xml:space="preserve"> </w:t>
      </w:r>
      <w:proofErr w:type="spellStart"/>
      <w:r w:rsidRPr="00BF2E64">
        <w:t>asfalta</w:t>
      </w:r>
      <w:proofErr w:type="spellEnd"/>
      <w:r w:rsidRPr="00BF2E64">
        <w:t xml:space="preserve"> </w:t>
      </w:r>
      <w:proofErr w:type="spellStart"/>
      <w:r w:rsidRPr="00BF2E64">
        <w:t>īpašības</w:t>
      </w:r>
      <w:proofErr w:type="spellEnd"/>
      <w:r w:rsidRPr="00BF2E64">
        <w:t xml:space="preserve"> </w:t>
      </w:r>
      <w:proofErr w:type="spellStart"/>
      <w:r w:rsidRPr="00BF2E64">
        <w:t>neatbilst</w:t>
      </w:r>
      <w:proofErr w:type="spellEnd"/>
      <w:r w:rsidRPr="00633B11">
        <w:t xml:space="preserve"> </w:t>
      </w:r>
      <w:r>
        <w:t xml:space="preserve">Ceļu </w:t>
      </w:r>
      <w:proofErr w:type="spellStart"/>
      <w:r>
        <w:t>specifikāciju</w:t>
      </w:r>
      <w:proofErr w:type="spellEnd"/>
      <w:r w:rsidRPr="00BF2E64">
        <w:t xml:space="preserve"> </w:t>
      </w:r>
      <w:r>
        <w:fldChar w:fldCharType="begin"/>
      </w:r>
      <w:r>
        <w:instrText xml:space="preserve"> REF _Ref251248127 \r \h </w:instrText>
      </w:r>
      <w:r w:rsidR="00B300E4">
        <w:instrText xml:space="preserve"> \* MERGEFORMAT </w:instrText>
      </w:r>
      <w:r>
        <w:fldChar w:fldCharType="separate"/>
      </w:r>
      <w:r w:rsidR="00C86EAE">
        <w:t>6.2.4.5</w:t>
      </w:r>
      <w:r>
        <w:fldChar w:fldCharType="end"/>
      </w:r>
      <w:r w:rsidRPr="00BF2E64">
        <w:t xml:space="preserve"> </w:t>
      </w:r>
      <w:proofErr w:type="spellStart"/>
      <w:r w:rsidRPr="00BF2E64">
        <w:t>punkta</w:t>
      </w:r>
      <w:proofErr w:type="spellEnd"/>
      <w:r w:rsidRPr="00BF2E64">
        <w:t xml:space="preserve"> </w:t>
      </w:r>
      <w:proofErr w:type="spellStart"/>
      <w:r w:rsidRPr="00BF2E64">
        <w:t>kritērijiem</w:t>
      </w:r>
      <w:proofErr w:type="spellEnd"/>
      <w:r w:rsidRPr="00BF2E64">
        <w:t xml:space="preserve">. </w:t>
      </w:r>
      <w:proofErr w:type="spellStart"/>
      <w:r>
        <w:t>J</w:t>
      </w:r>
      <w:r w:rsidRPr="00BF2E64">
        <w:t>ābūt</w:t>
      </w:r>
      <w:proofErr w:type="spellEnd"/>
      <w:r w:rsidRPr="00BF2E64">
        <w:t xml:space="preserve"> </w:t>
      </w:r>
      <w:proofErr w:type="spellStart"/>
      <w:r w:rsidRPr="00BF2E64">
        <w:t>pietiekamai</w:t>
      </w:r>
      <w:proofErr w:type="spellEnd"/>
      <w:r>
        <w:t xml:space="preserve"> </w:t>
      </w:r>
      <w:proofErr w:type="spellStart"/>
      <w:r>
        <w:t>rezervei</w:t>
      </w:r>
      <w:proofErr w:type="spellEnd"/>
      <w:r w:rsidRPr="00BF2E64">
        <w:t xml:space="preserve">, lai, </w:t>
      </w:r>
      <w:proofErr w:type="spellStart"/>
      <w:r w:rsidRPr="00BF2E64">
        <w:t>ņemot</w:t>
      </w:r>
      <w:proofErr w:type="spellEnd"/>
      <w:r w:rsidRPr="00BF2E64">
        <w:t xml:space="preserve"> </w:t>
      </w:r>
      <w:proofErr w:type="spellStart"/>
      <w:r w:rsidRPr="00BF2E64">
        <w:t>vērā</w:t>
      </w:r>
      <w:proofErr w:type="spellEnd"/>
      <w:r w:rsidRPr="00BF2E64">
        <w:t xml:space="preserve"> </w:t>
      </w:r>
      <w:proofErr w:type="spellStart"/>
      <w:r w:rsidRPr="00BF2E64">
        <w:t>ražošanas</w:t>
      </w:r>
      <w:proofErr w:type="spellEnd"/>
      <w:r w:rsidRPr="00BF2E64">
        <w:t xml:space="preserve"> </w:t>
      </w:r>
      <w:proofErr w:type="spellStart"/>
      <w:r w:rsidRPr="00BF2E64">
        <w:t>procesā</w:t>
      </w:r>
      <w:proofErr w:type="spellEnd"/>
      <w:r w:rsidRPr="00BF2E64">
        <w:t xml:space="preserve"> </w:t>
      </w:r>
      <w:proofErr w:type="spellStart"/>
      <w:r w:rsidRPr="00BF2E64">
        <w:t>iespējamās</w:t>
      </w:r>
      <w:proofErr w:type="spellEnd"/>
      <w:r w:rsidRPr="00BF2E64">
        <w:t xml:space="preserve"> </w:t>
      </w:r>
      <w:proofErr w:type="spellStart"/>
      <w:r w:rsidRPr="00BF2E64">
        <w:t>dozācijas</w:t>
      </w:r>
      <w:proofErr w:type="spellEnd"/>
      <w:r w:rsidRPr="00BF2E64">
        <w:t xml:space="preserve"> </w:t>
      </w:r>
      <w:proofErr w:type="spellStart"/>
      <w:r w:rsidRPr="00BF2E64">
        <w:t>svārstības</w:t>
      </w:r>
      <w:proofErr w:type="spellEnd"/>
      <w:r w:rsidRPr="00BF2E64">
        <w:t xml:space="preserve"> un </w:t>
      </w:r>
      <w:proofErr w:type="spellStart"/>
      <w:r w:rsidRPr="00BF2E64">
        <w:t>citas</w:t>
      </w:r>
      <w:proofErr w:type="spellEnd"/>
      <w:r w:rsidRPr="00BF2E64">
        <w:t xml:space="preserve"> </w:t>
      </w:r>
      <w:proofErr w:type="spellStart"/>
      <w:r w:rsidRPr="00BF2E64">
        <w:t>ietekmes</w:t>
      </w:r>
      <w:proofErr w:type="spellEnd"/>
      <w:r w:rsidRPr="00BF2E64">
        <w:t xml:space="preserve">, </w:t>
      </w:r>
      <w:proofErr w:type="spellStart"/>
      <w:r w:rsidRPr="00BF2E64">
        <w:t>būtu</w:t>
      </w:r>
      <w:proofErr w:type="spellEnd"/>
      <w:r w:rsidRPr="00BF2E64">
        <w:t xml:space="preserve"> </w:t>
      </w:r>
      <w:proofErr w:type="spellStart"/>
      <w:r w:rsidRPr="00BF2E64">
        <w:t>nodrošināta</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sagatavošana</w:t>
      </w:r>
      <w:proofErr w:type="spellEnd"/>
      <w:r w:rsidRPr="00BF2E64">
        <w:t xml:space="preserve"> Ceļu </w:t>
      </w:r>
      <w:proofErr w:type="spellStart"/>
      <w:r w:rsidRPr="00BF2E64">
        <w:t>specifikācijās</w:t>
      </w:r>
      <w:proofErr w:type="spellEnd"/>
      <w:r w:rsidRPr="00BF2E64">
        <w:t xml:space="preserve"> </w:t>
      </w:r>
      <w:proofErr w:type="spellStart"/>
      <w:r w:rsidRPr="00BF2E64">
        <w:t>noteikto</w:t>
      </w:r>
      <w:proofErr w:type="spellEnd"/>
      <w:r w:rsidRPr="00BF2E64">
        <w:t xml:space="preserve"> </w:t>
      </w:r>
      <w:proofErr w:type="spellStart"/>
      <w:r w:rsidRPr="00BF2E64">
        <w:t>pieļaujamo</w:t>
      </w:r>
      <w:proofErr w:type="spellEnd"/>
      <w:r w:rsidRPr="00BF2E64">
        <w:t xml:space="preserve"> </w:t>
      </w:r>
      <w:proofErr w:type="spellStart"/>
      <w:r w:rsidRPr="00BF2E64">
        <w:t>noviržu</w:t>
      </w:r>
      <w:proofErr w:type="spellEnd"/>
      <w:r w:rsidRPr="00BF2E64">
        <w:t xml:space="preserve"> </w:t>
      </w:r>
      <w:proofErr w:type="spellStart"/>
      <w:r w:rsidRPr="00BF2E64">
        <w:t>robežās</w:t>
      </w:r>
      <w:proofErr w:type="spellEnd"/>
      <w:r w:rsidRPr="00BF2E64">
        <w:t>.</w:t>
      </w:r>
    </w:p>
    <w:p w14:paraId="77058354" w14:textId="77777777" w:rsidR="00B9576A" w:rsidRPr="00BF2E64" w:rsidRDefault="00B9576A" w:rsidP="00883A25">
      <w:pPr>
        <w:pStyle w:val="Virsraksts5"/>
        <w:jc w:val="both"/>
      </w:pP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darba</w:t>
      </w:r>
      <w:proofErr w:type="spellEnd"/>
      <w:r w:rsidRPr="00BF2E64">
        <w:t xml:space="preserve"> formula</w:t>
      </w:r>
    </w:p>
    <w:p w14:paraId="298C3690" w14:textId="59BAA7C9" w:rsidR="00B9576A" w:rsidRDefault="00B9576A" w:rsidP="00B300E4">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priekšprojekta</w:t>
      </w:r>
      <w:proofErr w:type="spellEnd"/>
      <w:r w:rsidRPr="00BF2E64">
        <w:t xml:space="preserve"> </w:t>
      </w:r>
      <w:proofErr w:type="spellStart"/>
      <w:r w:rsidRPr="00BF2E64">
        <w:t>rezultātiem</w:t>
      </w:r>
      <w:proofErr w:type="spellEnd"/>
      <w:r w:rsidRPr="00BF2E64">
        <w:t xml:space="preserve"> </w:t>
      </w:r>
      <w:proofErr w:type="spellStart"/>
      <w:r w:rsidRPr="00BF2E64">
        <w:t>jānoregulē</w:t>
      </w:r>
      <w:proofErr w:type="spellEnd"/>
      <w:r w:rsidRPr="00BF2E64">
        <w:t xml:space="preserve"> </w:t>
      </w:r>
      <w:proofErr w:type="spellStart"/>
      <w:r w:rsidRPr="00BF2E64">
        <w:t>asfalta</w:t>
      </w:r>
      <w:proofErr w:type="spellEnd"/>
      <w:r w:rsidRPr="00BF2E64">
        <w:t xml:space="preserve"> </w:t>
      </w:r>
      <w:proofErr w:type="spellStart"/>
      <w:r w:rsidRPr="00BF2E64">
        <w:t>rūpnīca</w:t>
      </w:r>
      <w:proofErr w:type="spellEnd"/>
      <w:r w:rsidRPr="00BF2E64">
        <w:t xml:space="preserve">, lai </w:t>
      </w:r>
      <w:proofErr w:type="spellStart"/>
      <w:r w:rsidRPr="00BF2E64">
        <w:t>varētu</w:t>
      </w:r>
      <w:proofErr w:type="spellEnd"/>
      <w:r w:rsidRPr="00BF2E64">
        <w:t xml:space="preserve"> </w:t>
      </w:r>
      <w:proofErr w:type="spellStart"/>
      <w:r w:rsidRPr="00BF2E64">
        <w:t>ražot</w:t>
      </w:r>
      <w:proofErr w:type="spellEnd"/>
      <w:r w:rsidRPr="00BF2E64">
        <w:t xml:space="preserve"> </w:t>
      </w:r>
      <w:proofErr w:type="spellStart"/>
      <w:r w:rsidRPr="00BF2E64">
        <w:t>projektēto</w:t>
      </w:r>
      <w:proofErr w:type="spellEnd"/>
      <w:r w:rsidRPr="00BF2E64">
        <w:t xml:space="preserve"> </w:t>
      </w:r>
      <w:proofErr w:type="spellStart"/>
      <w:r w:rsidRPr="00BF2E64">
        <w:t>asfalta</w:t>
      </w:r>
      <w:proofErr w:type="spellEnd"/>
      <w:r w:rsidRPr="00BF2E64">
        <w:t xml:space="preserve"> </w:t>
      </w:r>
      <w:proofErr w:type="spellStart"/>
      <w:r w:rsidRPr="00BF2E64">
        <w:t>maisījumu</w:t>
      </w:r>
      <w:proofErr w:type="spellEnd"/>
      <w:r w:rsidRPr="00BF2E64">
        <w:t xml:space="preserve">. Tad </w:t>
      </w:r>
      <w:proofErr w:type="spellStart"/>
      <w:r w:rsidRPr="00BF2E64">
        <w:t>jāsaražo</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izmēģinājuma</w:t>
      </w:r>
      <w:proofErr w:type="spellEnd"/>
      <w:r w:rsidRPr="00BF2E64">
        <w:t xml:space="preserve"> </w:t>
      </w:r>
      <w:proofErr w:type="spellStart"/>
      <w:r w:rsidRPr="00BF2E64">
        <w:t>partija</w:t>
      </w:r>
      <w:proofErr w:type="spellEnd"/>
      <w:r w:rsidRPr="00BF2E64">
        <w:t xml:space="preserve">, </w:t>
      </w:r>
      <w:proofErr w:type="spellStart"/>
      <w:r w:rsidRPr="00BF2E64">
        <w:t>jāņem</w:t>
      </w:r>
      <w:proofErr w:type="spellEnd"/>
      <w:r w:rsidRPr="00BF2E64">
        <w:t xml:space="preserve"> </w:t>
      </w:r>
      <w:proofErr w:type="spellStart"/>
      <w:r w:rsidRPr="00BF2E64">
        <w:t>paraugi</w:t>
      </w:r>
      <w:proofErr w:type="spellEnd"/>
      <w:r w:rsidRPr="00BF2E64">
        <w:t xml:space="preserve"> un </w:t>
      </w:r>
      <w:proofErr w:type="spellStart"/>
      <w:r w:rsidRPr="00BF2E64">
        <w:t>jāveic</w:t>
      </w:r>
      <w:proofErr w:type="spellEnd"/>
      <w:r w:rsidRPr="00BF2E64">
        <w:t xml:space="preserve"> </w:t>
      </w:r>
      <w:proofErr w:type="spellStart"/>
      <w:r w:rsidRPr="00BF2E64">
        <w:t>nepieciešamā</w:t>
      </w:r>
      <w:proofErr w:type="spellEnd"/>
      <w:r w:rsidRPr="00BF2E64">
        <w:t xml:space="preserve"> </w:t>
      </w:r>
      <w:proofErr w:type="spellStart"/>
      <w:r w:rsidRPr="00BF2E64">
        <w:t>testēšana</w:t>
      </w:r>
      <w:proofErr w:type="spellEnd"/>
      <w:r w:rsidRPr="00BF2E64">
        <w:t xml:space="preserve">. </w:t>
      </w:r>
      <w:proofErr w:type="spellStart"/>
      <w:r w:rsidRPr="00BF2E64">
        <w:t>Ieteicams</w:t>
      </w:r>
      <w:proofErr w:type="spellEnd"/>
      <w:r w:rsidRPr="00BF2E64">
        <w:t xml:space="preserve">, lai </w:t>
      </w:r>
      <w:proofErr w:type="spellStart"/>
      <w:r w:rsidRPr="00BF2E64">
        <w:t>asfalta</w:t>
      </w:r>
      <w:proofErr w:type="spellEnd"/>
      <w:r w:rsidRPr="00BF2E64">
        <w:t xml:space="preserve"> </w:t>
      </w:r>
      <w:proofErr w:type="spellStart"/>
      <w:r w:rsidRPr="00BF2E64">
        <w:t>rūpnīcā</w:t>
      </w:r>
      <w:proofErr w:type="spellEnd"/>
      <w:r w:rsidRPr="00BF2E64">
        <w:t xml:space="preserve"> </w:t>
      </w:r>
      <w:proofErr w:type="spellStart"/>
      <w:r w:rsidRPr="00BF2E64">
        <w:t>saražotā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izmēģinājuma</w:t>
      </w:r>
      <w:proofErr w:type="spellEnd"/>
      <w:r w:rsidRPr="00BF2E64">
        <w:t xml:space="preserve"> </w:t>
      </w:r>
      <w:proofErr w:type="spellStart"/>
      <w:r w:rsidRPr="00BF2E64">
        <w:t>partijas</w:t>
      </w:r>
      <w:proofErr w:type="spellEnd"/>
      <w:r w:rsidRPr="00BF2E64">
        <w:t xml:space="preserve"> </w:t>
      </w:r>
      <w:proofErr w:type="spellStart"/>
      <w:r w:rsidRPr="00BF2E64">
        <w:t>paraugu</w:t>
      </w:r>
      <w:proofErr w:type="spellEnd"/>
      <w:r w:rsidRPr="00BF2E64">
        <w:t xml:space="preserve"> </w:t>
      </w:r>
      <w:proofErr w:type="spellStart"/>
      <w:r w:rsidRPr="00BF2E64">
        <w:t>testēšanas</w:t>
      </w:r>
      <w:proofErr w:type="spellEnd"/>
      <w:r w:rsidRPr="00BF2E64">
        <w:t xml:space="preserve"> </w:t>
      </w:r>
      <w:proofErr w:type="spellStart"/>
      <w:r w:rsidRPr="00BF2E64">
        <w:t>rezultātu</w:t>
      </w:r>
      <w:proofErr w:type="spellEnd"/>
      <w:r w:rsidRPr="00BF2E64">
        <w:t xml:space="preserve"> </w:t>
      </w:r>
      <w:proofErr w:type="spellStart"/>
      <w:r w:rsidRPr="00BF2E64">
        <w:t>vērtības</w:t>
      </w:r>
      <w:proofErr w:type="spellEnd"/>
      <w:r w:rsidRPr="00BF2E64">
        <w:t xml:space="preserve"> </w:t>
      </w:r>
      <w:proofErr w:type="spellStart"/>
      <w:r w:rsidRPr="00BF2E64">
        <w:t>neatšķirtos</w:t>
      </w:r>
      <w:proofErr w:type="spellEnd"/>
      <w:r w:rsidRPr="00BF2E64">
        <w:t xml:space="preserve"> no </w:t>
      </w:r>
      <w:proofErr w:type="spellStart"/>
      <w:r w:rsidRPr="00BF2E64">
        <w:t>iegūtajām</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priekšprojekta</w:t>
      </w:r>
      <w:proofErr w:type="spellEnd"/>
      <w:r w:rsidRPr="00BF2E64">
        <w:t xml:space="preserve"> </w:t>
      </w:r>
      <w:proofErr w:type="spellStart"/>
      <w:r w:rsidRPr="00BF2E64">
        <w:t>rezultātu</w:t>
      </w:r>
      <w:proofErr w:type="spellEnd"/>
      <w:r w:rsidRPr="00BF2E64">
        <w:t xml:space="preserve"> </w:t>
      </w:r>
      <w:proofErr w:type="spellStart"/>
      <w:r w:rsidRPr="00BF2E64">
        <w:t>vērtībām</w:t>
      </w:r>
      <w:proofErr w:type="spellEnd"/>
      <w:r w:rsidRPr="00BF2E64">
        <w:t xml:space="preserve"> </w:t>
      </w:r>
      <w:proofErr w:type="spellStart"/>
      <w:r w:rsidRPr="00BF2E64">
        <w:t>vairāk</w:t>
      </w:r>
      <w:proofErr w:type="spellEnd"/>
      <w:r w:rsidRPr="00BF2E64">
        <w:t xml:space="preserve"> </w:t>
      </w:r>
      <w:proofErr w:type="spellStart"/>
      <w:r w:rsidRPr="00BF2E64">
        <w:t>nekā</w:t>
      </w:r>
      <w:proofErr w:type="spellEnd"/>
      <w:r w:rsidRPr="00BF2E64">
        <w:t xml:space="preserve"> </w:t>
      </w:r>
      <w:proofErr w:type="spellStart"/>
      <w:r w:rsidRPr="00BF2E64">
        <w:t>norādīts</w:t>
      </w:r>
      <w:proofErr w:type="spellEnd"/>
      <w:r w:rsidRPr="00BF2E64">
        <w:t xml:space="preserve"> </w:t>
      </w:r>
      <w:r>
        <w:fldChar w:fldCharType="begin"/>
      </w:r>
      <w:r>
        <w:instrText xml:space="preserve"> REF _Ref251250088 \r \h </w:instrText>
      </w:r>
      <w:r w:rsidR="00B300E4">
        <w:instrText xml:space="preserve"> \* MERGEFORMAT </w:instrText>
      </w:r>
      <w:r>
        <w:fldChar w:fldCharType="separate"/>
      </w:r>
      <w:r w:rsidR="00C86EAE">
        <w:t>6.2-54</w:t>
      </w:r>
      <w:r>
        <w:fldChar w:fldCharType="end"/>
      </w:r>
      <w:r w:rsidRPr="00BF2E64">
        <w:t xml:space="preserve"> </w:t>
      </w:r>
      <w:proofErr w:type="spellStart"/>
      <w:r w:rsidRPr="00BF2E64">
        <w:t>tabulā</w:t>
      </w:r>
      <w:proofErr w:type="spellEnd"/>
      <w:r w:rsidRPr="00BF2E64">
        <w:t xml:space="preserve">, </w:t>
      </w:r>
      <w:proofErr w:type="spellStart"/>
      <w:r w:rsidRPr="00BF2E64">
        <w:t>turklāt</w:t>
      </w:r>
      <w:proofErr w:type="spellEnd"/>
      <w:r w:rsidRPr="00BF2E64">
        <w:t xml:space="preserve"> </w:t>
      </w:r>
      <w:proofErr w:type="spellStart"/>
      <w:r w:rsidRPr="00BF2E64">
        <w:t>tām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citām</w:t>
      </w:r>
      <w:proofErr w:type="spellEnd"/>
      <w:r w:rsidRPr="00BF2E64">
        <w:t xml:space="preserve"> </w:t>
      </w:r>
      <w:proofErr w:type="spellStart"/>
      <w:r w:rsidRPr="00BF2E64">
        <w:t>definētajām</w:t>
      </w:r>
      <w:proofErr w:type="spellEnd"/>
      <w:r w:rsidRPr="00BF2E64">
        <w:t xml:space="preserve"> </w:t>
      </w:r>
      <w:proofErr w:type="spellStart"/>
      <w:r w:rsidRPr="00BF2E64">
        <w:t>īpašībām</w:t>
      </w:r>
      <w:proofErr w:type="spellEnd"/>
      <w:r w:rsidRPr="00BF2E64">
        <w:t xml:space="preserve"> </w:t>
      </w:r>
      <w:proofErr w:type="spellStart"/>
      <w:r w:rsidRPr="00BF2E64">
        <w:t>jāiekļaujas</w:t>
      </w:r>
      <w:proofErr w:type="spellEnd"/>
      <w:r w:rsidRPr="00633B11">
        <w:t xml:space="preserve"> </w:t>
      </w:r>
      <w:r>
        <w:t xml:space="preserve">Ceļu </w:t>
      </w:r>
      <w:proofErr w:type="spellStart"/>
      <w:r>
        <w:t>specifikāciju</w:t>
      </w:r>
      <w:proofErr w:type="spellEnd"/>
      <w:r>
        <w:t xml:space="preserve"> </w:t>
      </w:r>
      <w:r>
        <w:fldChar w:fldCharType="begin"/>
      </w:r>
      <w:r>
        <w:instrText xml:space="preserve"> REF _Ref251248127 \r \h </w:instrText>
      </w:r>
      <w:r w:rsidR="00B300E4">
        <w:instrText xml:space="preserve"> \* MERGEFORMAT </w:instrText>
      </w:r>
      <w:r>
        <w:fldChar w:fldCharType="separate"/>
      </w:r>
      <w:r w:rsidR="00C86EAE">
        <w:t>6.2.4.5</w:t>
      </w:r>
      <w:r>
        <w:fldChar w:fldCharType="end"/>
      </w:r>
      <w:r w:rsidRPr="00BF2E64">
        <w:t xml:space="preserve"> </w:t>
      </w:r>
      <w:proofErr w:type="spellStart"/>
      <w:r w:rsidRPr="00BF2E64">
        <w:t>punktā</w:t>
      </w:r>
      <w:proofErr w:type="spellEnd"/>
      <w:r w:rsidRPr="00BF2E64">
        <w:t xml:space="preserve"> </w:t>
      </w:r>
      <w:proofErr w:type="spellStart"/>
      <w:r w:rsidRPr="00BF2E64">
        <w:t>noteiktajos</w:t>
      </w:r>
      <w:proofErr w:type="spellEnd"/>
      <w:r w:rsidRPr="00BF2E64">
        <w:t xml:space="preserve"> </w:t>
      </w:r>
      <w:proofErr w:type="spellStart"/>
      <w:r w:rsidRPr="00BF2E64">
        <w:t>kritērijos</w:t>
      </w:r>
      <w:proofErr w:type="spellEnd"/>
      <w:r w:rsidRPr="00BF2E64">
        <w:t>.</w:t>
      </w:r>
    </w:p>
    <w:p w14:paraId="6090C9EC" w14:textId="5A561BD8" w:rsidR="003C6BFB" w:rsidRDefault="003C6BFB" w:rsidP="0085503E">
      <w:pPr>
        <w:spacing w:before="0" w:after="0"/>
        <w:ind w:firstLine="0"/>
      </w:pPr>
    </w:p>
    <w:p w14:paraId="198E700A" w14:textId="77777777" w:rsidR="003C6BFB" w:rsidRPr="00BF2E64" w:rsidRDefault="003C6BFB" w:rsidP="00B300E4"/>
    <w:p w14:paraId="0315EE56" w14:textId="3DE51681" w:rsidR="00B9576A" w:rsidRPr="00BF2E64" w:rsidRDefault="00B9576A" w:rsidP="00883A25">
      <w:pPr>
        <w:pStyle w:val="Virsraksts8"/>
      </w:pPr>
      <w:bookmarkStart w:id="1311" w:name="_Ref251250088"/>
      <w:r w:rsidRPr="00BF2E64">
        <w:lastRenderedPageBreak/>
        <w:t xml:space="preserve">tabula. </w:t>
      </w:r>
      <w:proofErr w:type="spellStart"/>
      <w:r w:rsidRPr="00BF2E64">
        <w:t>Izmēģinājuma</w:t>
      </w:r>
      <w:proofErr w:type="spellEnd"/>
      <w:r w:rsidRPr="00BF2E64">
        <w:t xml:space="preserve"> </w:t>
      </w:r>
      <w:proofErr w:type="spellStart"/>
      <w:r w:rsidRPr="00BF2E64">
        <w:t>partijas</w:t>
      </w:r>
      <w:proofErr w:type="spellEnd"/>
      <w:r w:rsidRPr="00BF2E64">
        <w:t xml:space="preserve"> </w:t>
      </w:r>
      <w:proofErr w:type="spellStart"/>
      <w:r w:rsidRPr="00BF2E64">
        <w:t>paraugu</w:t>
      </w:r>
      <w:proofErr w:type="spellEnd"/>
      <w:r w:rsidRPr="00BF2E64">
        <w:t xml:space="preserve"> </w:t>
      </w:r>
      <w:proofErr w:type="spellStart"/>
      <w:r w:rsidRPr="00BF2E64">
        <w:t>testējamās</w:t>
      </w:r>
      <w:proofErr w:type="spellEnd"/>
      <w:r w:rsidRPr="00BF2E64">
        <w:t xml:space="preserve"> </w:t>
      </w:r>
      <w:proofErr w:type="spellStart"/>
      <w:r w:rsidRPr="00BF2E64">
        <w:t>īpašības</w:t>
      </w:r>
      <w:proofErr w:type="spellEnd"/>
      <w:r w:rsidRPr="00BF2E64">
        <w:t xml:space="preserve"> un </w:t>
      </w:r>
      <w:proofErr w:type="spellStart"/>
      <w:r w:rsidRPr="00BF2E64">
        <w:t>iet</w:t>
      </w:r>
      <w:r w:rsidR="004454E4">
        <w:t>e</w:t>
      </w:r>
      <w:r w:rsidRPr="00BF2E64">
        <w:t>icamās</w:t>
      </w:r>
      <w:proofErr w:type="spellEnd"/>
      <w:r w:rsidRPr="00BF2E64">
        <w:t xml:space="preserve"> </w:t>
      </w:r>
      <w:proofErr w:type="spellStart"/>
      <w:r w:rsidRPr="00BF2E64">
        <w:t>pieļaujamās</w:t>
      </w:r>
      <w:proofErr w:type="spellEnd"/>
      <w:r w:rsidRPr="00BF2E64">
        <w:t xml:space="preserve"> </w:t>
      </w:r>
      <w:proofErr w:type="spellStart"/>
      <w:r w:rsidRPr="00BF2E64">
        <w:t>atšķirības</w:t>
      </w:r>
      <w:proofErr w:type="spellEnd"/>
      <w:r w:rsidRPr="00BF2E64">
        <w:t xml:space="preserve"> no </w:t>
      </w:r>
      <w:proofErr w:type="spellStart"/>
      <w:r w:rsidRPr="00BF2E64">
        <w:t>priekšprojekta</w:t>
      </w:r>
      <w:bookmarkEnd w:id="1311"/>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72"/>
        <w:gridCol w:w="2976"/>
      </w:tblGrid>
      <w:tr w:rsidR="00B9576A" w:rsidRPr="00BF2E64" w14:paraId="569A56AA" w14:textId="77777777" w:rsidTr="008F4A09">
        <w:trPr>
          <w:cantSplit/>
          <w:trHeight w:val="440"/>
          <w:tblHeader/>
          <w:jc w:val="center"/>
        </w:trPr>
        <w:tc>
          <w:tcPr>
            <w:tcW w:w="4372" w:type="dxa"/>
            <w:tcMar>
              <w:top w:w="0" w:type="dxa"/>
              <w:left w:w="0" w:type="dxa"/>
              <w:bottom w:w="0" w:type="dxa"/>
              <w:right w:w="0" w:type="dxa"/>
            </w:tcMar>
            <w:vAlign w:val="center"/>
          </w:tcPr>
          <w:p w14:paraId="7B64F94F" w14:textId="77777777" w:rsidR="00B9576A" w:rsidRPr="00BF2E64" w:rsidRDefault="00B9576A" w:rsidP="005F0071">
            <w:pPr>
              <w:pStyle w:val="Tablehead"/>
            </w:pPr>
            <w:proofErr w:type="spellStart"/>
            <w:r w:rsidRPr="00BF2E64">
              <w:t>Parametrs</w:t>
            </w:r>
            <w:proofErr w:type="spellEnd"/>
          </w:p>
        </w:tc>
        <w:tc>
          <w:tcPr>
            <w:tcW w:w="2976" w:type="dxa"/>
            <w:tcMar>
              <w:top w:w="0" w:type="dxa"/>
              <w:left w:w="0" w:type="dxa"/>
              <w:bottom w:w="0" w:type="dxa"/>
              <w:right w:w="0" w:type="dxa"/>
            </w:tcMar>
          </w:tcPr>
          <w:p w14:paraId="6BBD4203" w14:textId="77777777" w:rsidR="00B9576A" w:rsidRPr="00BF2E64" w:rsidRDefault="00B9576A" w:rsidP="005F0071">
            <w:pPr>
              <w:pStyle w:val="Tablehead"/>
            </w:pPr>
            <w:proofErr w:type="spellStart"/>
            <w:r w:rsidRPr="00BF2E64">
              <w:t>Ieteicamā</w:t>
            </w:r>
            <w:proofErr w:type="spellEnd"/>
            <w:r w:rsidRPr="00BF2E64">
              <w:t xml:space="preserve"> </w:t>
            </w:r>
            <w:proofErr w:type="spellStart"/>
            <w:r w:rsidRPr="00BF2E64">
              <w:t>pieļaujamā</w:t>
            </w:r>
            <w:proofErr w:type="spellEnd"/>
            <w:r w:rsidRPr="00BF2E64">
              <w:t xml:space="preserve"> </w:t>
            </w:r>
            <w:proofErr w:type="spellStart"/>
            <w:r w:rsidRPr="00BF2E64">
              <w:t>atšķirība</w:t>
            </w:r>
            <w:proofErr w:type="spellEnd"/>
            <w:r w:rsidRPr="00BF2E64">
              <w:t xml:space="preserve"> no </w:t>
            </w:r>
            <w:proofErr w:type="spellStart"/>
            <w:r w:rsidRPr="00BF2E64">
              <w:t>priekšprojekta</w:t>
            </w:r>
            <w:proofErr w:type="spellEnd"/>
          </w:p>
        </w:tc>
      </w:tr>
      <w:tr w:rsidR="00B9576A" w:rsidRPr="00BF2E64" w14:paraId="42ABB0A7" w14:textId="77777777" w:rsidTr="008F4A09">
        <w:trPr>
          <w:cantSplit/>
          <w:trHeight w:val="350"/>
          <w:jc w:val="center"/>
        </w:trPr>
        <w:tc>
          <w:tcPr>
            <w:tcW w:w="7348" w:type="dxa"/>
            <w:gridSpan w:val="2"/>
            <w:tcMar>
              <w:top w:w="0" w:type="dxa"/>
              <w:left w:w="0" w:type="dxa"/>
              <w:bottom w:w="0" w:type="dxa"/>
              <w:right w:w="0" w:type="dxa"/>
            </w:tcMar>
          </w:tcPr>
          <w:p w14:paraId="79FB8F0C" w14:textId="77777777" w:rsidR="00B9576A" w:rsidRPr="00BF2E64" w:rsidRDefault="00B9576A" w:rsidP="00192D16">
            <w:pPr>
              <w:pStyle w:val="Tabletext"/>
            </w:pPr>
            <w:r w:rsidRPr="00BF2E64">
              <w:t xml:space="preserve">Cauri </w:t>
            </w:r>
            <w:proofErr w:type="spellStart"/>
            <w:r w:rsidRPr="00BF2E64">
              <w:t>izsijātā</w:t>
            </w:r>
            <w:proofErr w:type="spellEnd"/>
            <w:r w:rsidRPr="00BF2E64">
              <w:t xml:space="preserve"> </w:t>
            </w:r>
            <w:proofErr w:type="spellStart"/>
            <w:r w:rsidRPr="00BF2E64">
              <w:t>materiāla</w:t>
            </w:r>
            <w:proofErr w:type="spellEnd"/>
            <w:r w:rsidRPr="00BF2E64">
              <w:t xml:space="preserve"> </w:t>
            </w:r>
            <w:proofErr w:type="spellStart"/>
            <w:r w:rsidRPr="00BF2E64">
              <w:t>daudzums</w:t>
            </w:r>
            <w:proofErr w:type="spellEnd"/>
            <w:r w:rsidRPr="00BF2E64">
              <w:t xml:space="preserve">, </w:t>
            </w:r>
            <w:proofErr w:type="spellStart"/>
            <w:r w:rsidRPr="00BF2E64">
              <w:t>masas</w:t>
            </w:r>
            <w:proofErr w:type="spellEnd"/>
            <w:r w:rsidRPr="00BF2E64">
              <w:t xml:space="preserve"> %:</w:t>
            </w:r>
          </w:p>
        </w:tc>
      </w:tr>
      <w:tr w:rsidR="00B9576A" w:rsidRPr="00BF2E64" w14:paraId="6B951CD4" w14:textId="77777777" w:rsidTr="008F4A09">
        <w:trPr>
          <w:cantSplit/>
          <w:trHeight w:val="845"/>
          <w:jc w:val="center"/>
        </w:trPr>
        <w:tc>
          <w:tcPr>
            <w:tcW w:w="4372" w:type="dxa"/>
            <w:tcMar>
              <w:top w:w="0" w:type="dxa"/>
              <w:left w:w="0" w:type="dxa"/>
              <w:bottom w:w="0" w:type="dxa"/>
              <w:right w:w="0" w:type="dxa"/>
            </w:tcMar>
          </w:tcPr>
          <w:p w14:paraId="648E210F" w14:textId="45EEA425" w:rsidR="00B9576A" w:rsidRPr="00BF2E64" w:rsidRDefault="003C6BFB" w:rsidP="00192D16">
            <w:pPr>
              <w:pStyle w:val="Tabletext"/>
            </w:pPr>
            <w:r>
              <w:t xml:space="preserve"> </w:t>
            </w:r>
            <w:r w:rsidR="00B9576A" w:rsidRPr="00BF2E64">
              <w:t xml:space="preserve">- D/2 un </w:t>
            </w:r>
            <w:proofErr w:type="spellStart"/>
            <w:r w:rsidR="00B9576A" w:rsidRPr="00BF2E64">
              <w:t>lielākiem</w:t>
            </w:r>
            <w:proofErr w:type="spellEnd"/>
          </w:p>
          <w:p w14:paraId="336EEACF" w14:textId="18F7A3DE" w:rsidR="00B9576A" w:rsidRPr="00A113A0" w:rsidRDefault="003C6BFB" w:rsidP="00192D16">
            <w:pPr>
              <w:pStyle w:val="Tabletext"/>
            </w:pPr>
            <w:r>
              <w:t xml:space="preserve">- </w:t>
            </w:r>
            <w:proofErr w:type="spellStart"/>
            <w:r>
              <w:t>sietam</w:t>
            </w:r>
            <w:proofErr w:type="spellEnd"/>
            <w:r>
              <w:t xml:space="preserve"> 2 mm</w:t>
            </w:r>
          </w:p>
          <w:p w14:paraId="4132C876" w14:textId="6B716011" w:rsidR="00B9576A" w:rsidRPr="00A113A0" w:rsidRDefault="00B9576A" w:rsidP="00192D16">
            <w:pPr>
              <w:pStyle w:val="Tabletext"/>
            </w:pPr>
            <w:r w:rsidRPr="00A113A0">
              <w:t xml:space="preserve">- </w:t>
            </w:r>
            <w:proofErr w:type="spellStart"/>
            <w:r w:rsidRPr="00A113A0">
              <w:t>sietam</w:t>
            </w:r>
            <w:proofErr w:type="spellEnd"/>
            <w:r w:rsidRPr="00A113A0">
              <w:t xml:space="preserve"> 0,063 mm</w:t>
            </w:r>
          </w:p>
        </w:tc>
        <w:tc>
          <w:tcPr>
            <w:tcW w:w="2976" w:type="dxa"/>
            <w:tcMar>
              <w:top w:w="0" w:type="dxa"/>
              <w:left w:w="0" w:type="dxa"/>
              <w:bottom w:w="0" w:type="dxa"/>
              <w:right w:w="0" w:type="dxa"/>
            </w:tcMar>
          </w:tcPr>
          <w:p w14:paraId="544138B9" w14:textId="77777777" w:rsidR="00B9576A" w:rsidRPr="003C6BFB" w:rsidRDefault="00B9576A" w:rsidP="00192D16">
            <w:pPr>
              <w:pStyle w:val="Tabletext3"/>
            </w:pPr>
            <w:r w:rsidRPr="003C6BFB">
              <w:t>+/- 5,0</w:t>
            </w:r>
          </w:p>
          <w:p w14:paraId="6529F396" w14:textId="77777777" w:rsidR="00B9576A" w:rsidRPr="003C6BFB" w:rsidRDefault="00B9576A" w:rsidP="00192D16">
            <w:pPr>
              <w:pStyle w:val="Tabletext3"/>
            </w:pPr>
            <w:r w:rsidRPr="003C6BFB">
              <w:t>+/- 4,0</w:t>
            </w:r>
          </w:p>
          <w:p w14:paraId="1572AE4A" w14:textId="77777777" w:rsidR="00B9576A" w:rsidRPr="003C6BFB" w:rsidRDefault="00B9576A" w:rsidP="00192D16">
            <w:pPr>
              <w:pStyle w:val="Tabletext3"/>
            </w:pPr>
            <w:r w:rsidRPr="003C6BFB">
              <w:t>+/- 2,0</w:t>
            </w:r>
          </w:p>
        </w:tc>
      </w:tr>
      <w:tr w:rsidR="00B9576A" w:rsidRPr="00BF2E64" w14:paraId="597EEA30" w14:textId="77777777" w:rsidTr="008F4A09">
        <w:trPr>
          <w:cantSplit/>
          <w:trHeight w:val="350"/>
          <w:jc w:val="center"/>
        </w:trPr>
        <w:tc>
          <w:tcPr>
            <w:tcW w:w="4372" w:type="dxa"/>
            <w:tcMar>
              <w:top w:w="0" w:type="dxa"/>
              <w:left w:w="0" w:type="dxa"/>
              <w:bottom w:w="0" w:type="dxa"/>
              <w:right w:w="0" w:type="dxa"/>
            </w:tcMar>
          </w:tcPr>
          <w:p w14:paraId="527FE9F3" w14:textId="77777777" w:rsidR="00B9576A" w:rsidRPr="00BF2E64" w:rsidRDefault="00B9576A" w:rsidP="00192D16">
            <w:pPr>
              <w:pStyle w:val="Tabletext"/>
            </w:pPr>
            <w:proofErr w:type="spellStart"/>
            <w:r w:rsidRPr="00BF2E64">
              <w:t>Poru</w:t>
            </w:r>
            <w:proofErr w:type="spellEnd"/>
            <w:r w:rsidRPr="00BF2E64">
              <w:t xml:space="preserve"> </w:t>
            </w:r>
            <w:proofErr w:type="spellStart"/>
            <w:r w:rsidRPr="00BF2E64">
              <w:t>saturs</w:t>
            </w:r>
            <w:proofErr w:type="spellEnd"/>
            <w:r w:rsidRPr="00BF2E64">
              <w:t>, %</w:t>
            </w:r>
          </w:p>
        </w:tc>
        <w:tc>
          <w:tcPr>
            <w:tcW w:w="2976" w:type="dxa"/>
            <w:tcMar>
              <w:top w:w="0" w:type="dxa"/>
              <w:left w:w="0" w:type="dxa"/>
              <w:bottom w:w="0" w:type="dxa"/>
              <w:right w:w="0" w:type="dxa"/>
            </w:tcMar>
          </w:tcPr>
          <w:p w14:paraId="103EEFB7" w14:textId="77777777" w:rsidR="00B9576A" w:rsidRPr="003C6BFB" w:rsidRDefault="00B9576A" w:rsidP="00192D16">
            <w:pPr>
              <w:pStyle w:val="Tabletext3"/>
            </w:pPr>
            <w:r w:rsidRPr="003C6BFB">
              <w:t>+/- 1,0</w:t>
            </w:r>
          </w:p>
        </w:tc>
      </w:tr>
      <w:tr w:rsidR="00B9576A" w:rsidRPr="00BF2E64" w14:paraId="7D85BAA8" w14:textId="77777777" w:rsidTr="008F4A09">
        <w:trPr>
          <w:cantSplit/>
          <w:trHeight w:val="350"/>
          <w:jc w:val="center"/>
        </w:trPr>
        <w:tc>
          <w:tcPr>
            <w:tcW w:w="4372" w:type="dxa"/>
            <w:tcMar>
              <w:top w:w="0" w:type="dxa"/>
              <w:left w:w="0" w:type="dxa"/>
              <w:bottom w:w="0" w:type="dxa"/>
              <w:right w:w="0" w:type="dxa"/>
            </w:tcMar>
          </w:tcPr>
          <w:p w14:paraId="74EB21CE" w14:textId="38CD9D37" w:rsidR="00B9576A" w:rsidRPr="00BF2E64" w:rsidRDefault="00B9576A" w:rsidP="00192D16">
            <w:pPr>
              <w:pStyle w:val="Tabletext"/>
            </w:pP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rsidRPr="00BF2E64">
              <w:t>masas</w:t>
            </w:r>
            <w:proofErr w:type="spellEnd"/>
            <w:r w:rsidR="001E2784">
              <w:t xml:space="preserve"> %</w:t>
            </w:r>
          </w:p>
        </w:tc>
        <w:tc>
          <w:tcPr>
            <w:tcW w:w="2976" w:type="dxa"/>
            <w:tcMar>
              <w:top w:w="0" w:type="dxa"/>
              <w:left w:w="0" w:type="dxa"/>
              <w:bottom w:w="0" w:type="dxa"/>
              <w:right w:w="0" w:type="dxa"/>
            </w:tcMar>
          </w:tcPr>
          <w:p w14:paraId="7B7CCB07" w14:textId="77777777" w:rsidR="00B9576A" w:rsidRPr="003C6BFB" w:rsidRDefault="00B9576A" w:rsidP="00192D16">
            <w:pPr>
              <w:pStyle w:val="Tabletext3"/>
            </w:pPr>
            <w:r w:rsidRPr="003C6BFB">
              <w:t>+/- 0,3</w:t>
            </w:r>
          </w:p>
        </w:tc>
      </w:tr>
      <w:tr w:rsidR="00B9576A" w:rsidRPr="00BF2E64" w14:paraId="31B649DD" w14:textId="77777777" w:rsidTr="008F4A09">
        <w:trPr>
          <w:cantSplit/>
          <w:trHeight w:val="580"/>
          <w:jc w:val="center"/>
        </w:trPr>
        <w:tc>
          <w:tcPr>
            <w:tcW w:w="4372" w:type="dxa"/>
            <w:tcMar>
              <w:top w:w="0" w:type="dxa"/>
              <w:left w:w="0" w:type="dxa"/>
              <w:bottom w:w="0" w:type="dxa"/>
              <w:right w:w="0" w:type="dxa"/>
            </w:tcMar>
          </w:tcPr>
          <w:p w14:paraId="0E56CDA0" w14:textId="77777777" w:rsidR="00B9576A" w:rsidRPr="00BF2E64" w:rsidRDefault="00B9576A" w:rsidP="00192D16">
            <w:pPr>
              <w:pStyle w:val="Tabletext"/>
            </w:pP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piepildīto</w:t>
            </w:r>
            <w:proofErr w:type="spellEnd"/>
            <w:r w:rsidRPr="00BF2E64">
              <w:t xml:space="preserve"> </w:t>
            </w:r>
            <w:proofErr w:type="spellStart"/>
            <w:r w:rsidRPr="00BF2E64">
              <w:t>poru</w:t>
            </w:r>
            <w:proofErr w:type="spellEnd"/>
            <w:r w:rsidRPr="00BF2E64">
              <w:t xml:space="preserve"> </w:t>
            </w:r>
            <w:proofErr w:type="spellStart"/>
            <w:r w:rsidRPr="00BF2E64">
              <w:t>daudzums</w:t>
            </w:r>
            <w:proofErr w:type="spellEnd"/>
            <w:r w:rsidRPr="00BF2E64">
              <w:t>, % (</w:t>
            </w:r>
            <w:proofErr w:type="spellStart"/>
            <w:r w:rsidRPr="00BF2E64">
              <w:t>tikai</w:t>
            </w:r>
            <w:proofErr w:type="spellEnd"/>
            <w:r w:rsidRPr="00BF2E64">
              <w:t xml:space="preserve"> SMA)</w:t>
            </w:r>
          </w:p>
        </w:tc>
        <w:tc>
          <w:tcPr>
            <w:tcW w:w="2976" w:type="dxa"/>
            <w:tcMar>
              <w:top w:w="0" w:type="dxa"/>
              <w:left w:w="0" w:type="dxa"/>
              <w:bottom w:w="0" w:type="dxa"/>
              <w:right w:w="0" w:type="dxa"/>
            </w:tcMar>
          </w:tcPr>
          <w:p w14:paraId="331B19B7" w14:textId="77777777" w:rsidR="00B9576A" w:rsidRPr="003C6BFB" w:rsidRDefault="00B9576A" w:rsidP="00192D16">
            <w:pPr>
              <w:pStyle w:val="Tabletext3"/>
            </w:pPr>
            <w:r w:rsidRPr="003C6BFB">
              <w:t>Jāatbilst prasībām</w:t>
            </w:r>
          </w:p>
        </w:tc>
      </w:tr>
      <w:tr w:rsidR="00B9576A" w:rsidRPr="00BF2E64" w14:paraId="623614F5" w14:textId="77777777" w:rsidTr="008F4A09">
        <w:trPr>
          <w:cantSplit/>
          <w:trHeight w:val="350"/>
          <w:jc w:val="center"/>
        </w:trPr>
        <w:tc>
          <w:tcPr>
            <w:tcW w:w="4372" w:type="dxa"/>
            <w:tcMar>
              <w:top w:w="0" w:type="dxa"/>
              <w:left w:w="0" w:type="dxa"/>
              <w:bottom w:w="0" w:type="dxa"/>
              <w:right w:w="0" w:type="dxa"/>
            </w:tcMar>
          </w:tcPr>
          <w:p w14:paraId="393C6898" w14:textId="77777777" w:rsidR="00B9576A" w:rsidRPr="00BF2E64" w:rsidRDefault="00B9576A" w:rsidP="00192D16">
            <w:pPr>
              <w:pStyle w:val="Tabletext"/>
            </w:pPr>
            <w:proofErr w:type="spellStart"/>
            <w:r w:rsidRPr="00BF2E64">
              <w:t>Pārklājums</w:t>
            </w:r>
            <w:proofErr w:type="spellEnd"/>
            <w:r w:rsidRPr="00BF2E64">
              <w:t xml:space="preserve"> un </w:t>
            </w:r>
            <w:proofErr w:type="spellStart"/>
            <w:r w:rsidRPr="00BF2E64">
              <w:t>viendabīgums</w:t>
            </w:r>
            <w:proofErr w:type="spellEnd"/>
          </w:p>
        </w:tc>
        <w:tc>
          <w:tcPr>
            <w:tcW w:w="2976" w:type="dxa"/>
            <w:tcMar>
              <w:top w:w="0" w:type="dxa"/>
              <w:left w:w="0" w:type="dxa"/>
              <w:bottom w:w="0" w:type="dxa"/>
              <w:right w:w="0" w:type="dxa"/>
            </w:tcMar>
          </w:tcPr>
          <w:p w14:paraId="5D8569BB" w14:textId="77777777" w:rsidR="00B9576A" w:rsidRPr="003C6BFB" w:rsidRDefault="00B9576A" w:rsidP="00192D16">
            <w:pPr>
              <w:pStyle w:val="Tabletext3"/>
            </w:pPr>
            <w:r w:rsidRPr="003C6BFB">
              <w:t>Jāatbilst prasībām</w:t>
            </w:r>
          </w:p>
        </w:tc>
      </w:tr>
    </w:tbl>
    <w:p w14:paraId="4FCED5AB" w14:textId="1800DD93" w:rsidR="00B9576A" w:rsidRPr="00BF2E64" w:rsidRDefault="00B9576A" w:rsidP="00B300E4">
      <w:proofErr w:type="spellStart"/>
      <w:r w:rsidRPr="00BF2E64">
        <w:t>Pēc</w:t>
      </w:r>
      <w:proofErr w:type="spellEnd"/>
      <w:r w:rsidRPr="00BF2E64">
        <w:t xml:space="preserve"> tam, </w:t>
      </w:r>
      <w:proofErr w:type="spellStart"/>
      <w:r w:rsidRPr="00BF2E64">
        <w:t>kad</w:t>
      </w:r>
      <w:proofErr w:type="spellEnd"/>
      <w:r w:rsidRPr="00BF2E64">
        <w:t xml:space="preserve"> </w:t>
      </w:r>
      <w:proofErr w:type="spellStart"/>
      <w:r w:rsidRPr="00BF2E64">
        <w:t>testēta</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izmēģinājuma</w:t>
      </w:r>
      <w:proofErr w:type="spellEnd"/>
      <w:r w:rsidRPr="00BF2E64">
        <w:t xml:space="preserve"> </w:t>
      </w:r>
      <w:proofErr w:type="spellStart"/>
      <w:r w:rsidRPr="00BF2E64">
        <w:t>partija</w:t>
      </w:r>
      <w:proofErr w:type="spellEnd"/>
      <w:r w:rsidRPr="00BF2E64">
        <w:t xml:space="preserve"> un </w:t>
      </w:r>
      <w:proofErr w:type="spellStart"/>
      <w:r w:rsidRPr="00BF2E64">
        <w:t>iegūtie</w:t>
      </w:r>
      <w:proofErr w:type="spellEnd"/>
      <w:r w:rsidRPr="00BF2E64">
        <w:t xml:space="preserve"> </w:t>
      </w:r>
      <w:proofErr w:type="spellStart"/>
      <w:r w:rsidRPr="00BF2E64">
        <w:t>rezultāti</w:t>
      </w:r>
      <w:proofErr w:type="spellEnd"/>
      <w:r w:rsidRPr="00BF2E64">
        <w:t xml:space="preserve"> </w:t>
      </w:r>
      <w:proofErr w:type="spellStart"/>
      <w:r w:rsidRPr="00BF2E64">
        <w:t>atbilst</w:t>
      </w:r>
      <w:proofErr w:type="spellEnd"/>
      <w:r w:rsidRPr="00BF2E64">
        <w:t xml:space="preserve"> </w:t>
      </w:r>
      <w:proofErr w:type="spellStart"/>
      <w:r w:rsidRPr="00BF2E64">
        <w:t>prasībām</w:t>
      </w:r>
      <w:proofErr w:type="spellEnd"/>
      <w:r w:rsidRPr="00BF2E64">
        <w:t xml:space="preserve">, </w:t>
      </w:r>
      <w:proofErr w:type="spellStart"/>
      <w:r w:rsidRPr="00BF2E64">
        <w:t>jāsagatavo</w:t>
      </w:r>
      <w:proofErr w:type="spellEnd"/>
      <w:r w:rsidRPr="00BF2E64">
        <w:t xml:space="preserve"> </w:t>
      </w:r>
      <w:proofErr w:type="spellStart"/>
      <w:r w:rsidRPr="00BF2E64">
        <w:t>darba</w:t>
      </w:r>
      <w:proofErr w:type="spellEnd"/>
      <w:r w:rsidRPr="00BF2E64">
        <w:t xml:space="preserve"> formula. </w:t>
      </w:r>
      <w:proofErr w:type="spellStart"/>
      <w:r w:rsidRPr="00BF2E64">
        <w:t>Tā</w:t>
      </w:r>
      <w:proofErr w:type="spellEnd"/>
      <w:r w:rsidRPr="00BF2E64">
        <w:t xml:space="preserve"> </w:t>
      </w:r>
      <w:proofErr w:type="spellStart"/>
      <w:r w:rsidRPr="00BF2E64">
        <w:t>jānoformē</w:t>
      </w:r>
      <w:proofErr w:type="spellEnd"/>
      <w:r w:rsidRPr="00BF2E64">
        <w:t xml:space="preserve">, </w:t>
      </w:r>
      <w:proofErr w:type="spellStart"/>
      <w:r w:rsidRPr="00BF2E64">
        <w:t>izmantojot</w:t>
      </w:r>
      <w:proofErr w:type="spellEnd"/>
      <w:r w:rsidRPr="00633B11">
        <w:t xml:space="preserve"> </w:t>
      </w:r>
      <w:r>
        <w:t xml:space="preserve">Ceļu </w:t>
      </w:r>
      <w:proofErr w:type="spellStart"/>
      <w:r>
        <w:t>specifikāciju</w:t>
      </w:r>
      <w:proofErr w:type="spellEnd"/>
      <w:r>
        <w:t xml:space="preserve"> </w:t>
      </w:r>
      <w:r>
        <w:fldChar w:fldCharType="begin"/>
      </w:r>
      <w:r>
        <w:instrText xml:space="preserve"> REF _Ref251253652 \r \h </w:instrText>
      </w:r>
      <w:r w:rsidR="00B300E4">
        <w:instrText xml:space="preserve"> \* MERGEFORMAT </w:instrText>
      </w:r>
      <w:r>
        <w:fldChar w:fldCharType="separate"/>
      </w:r>
      <w:r w:rsidR="00C86EAE">
        <w:t>6.2.4.7</w:t>
      </w:r>
      <w:r>
        <w:fldChar w:fldCharType="end"/>
      </w:r>
      <w:r w:rsidRPr="00BF2E64">
        <w:t xml:space="preserve"> </w:t>
      </w:r>
      <w:proofErr w:type="spellStart"/>
      <w:r w:rsidRPr="00BF2E64">
        <w:t>punktā</w:t>
      </w:r>
      <w:proofErr w:type="spellEnd"/>
      <w:r w:rsidRPr="00BF2E64">
        <w:t xml:space="preserve"> </w:t>
      </w:r>
      <w:proofErr w:type="spellStart"/>
      <w:r w:rsidRPr="00BF2E64">
        <w:t>doto</w:t>
      </w:r>
      <w:proofErr w:type="spellEnd"/>
      <w:r w:rsidRPr="00BF2E64">
        <w:t xml:space="preserve"> </w:t>
      </w:r>
      <w:proofErr w:type="spellStart"/>
      <w:r w:rsidRPr="00BF2E64">
        <w:t>veidlapas</w:t>
      </w:r>
      <w:proofErr w:type="spellEnd"/>
      <w:r w:rsidRPr="00BF2E64">
        <w:t xml:space="preserve"> </w:t>
      </w:r>
      <w:proofErr w:type="spellStart"/>
      <w:r w:rsidRPr="00BF2E64">
        <w:t>paraugu</w:t>
      </w:r>
      <w:proofErr w:type="spellEnd"/>
      <w:r w:rsidRPr="00BF2E64">
        <w:t xml:space="preserve">, un </w:t>
      </w:r>
      <w:proofErr w:type="spellStart"/>
      <w:r w:rsidRPr="00BF2E64">
        <w:t>jāiesniedz</w:t>
      </w:r>
      <w:proofErr w:type="spellEnd"/>
      <w:r w:rsidRPr="00BF2E64">
        <w:t xml:space="preserve"> </w:t>
      </w:r>
      <w:proofErr w:type="spellStart"/>
      <w:r w:rsidRPr="00BF2E64">
        <w:t>apstiprināšanai</w:t>
      </w:r>
      <w:proofErr w:type="spellEnd"/>
      <w:r w:rsidRPr="00BF2E64">
        <w:t xml:space="preserve">, </w:t>
      </w:r>
      <w:proofErr w:type="spellStart"/>
      <w:r w:rsidRPr="00BF2E64">
        <w:t>pievienojot</w:t>
      </w:r>
      <w:proofErr w:type="spellEnd"/>
      <w:r w:rsidRPr="00BF2E64">
        <w:t xml:space="preserve"> </w:t>
      </w:r>
      <w:proofErr w:type="spellStart"/>
      <w:r w:rsidRPr="00BF2E64">
        <w:t>arī</w:t>
      </w:r>
      <w:proofErr w:type="spellEnd"/>
      <w:r w:rsidRPr="00BF2E64">
        <w:t xml:space="preserve"> </w:t>
      </w:r>
      <w:proofErr w:type="spellStart"/>
      <w:r w:rsidRPr="00BF2E64">
        <w:t>visu</w:t>
      </w:r>
      <w:proofErr w:type="spellEnd"/>
      <w:r w:rsidRPr="00BF2E64">
        <w:t xml:space="preserve"> </w:t>
      </w:r>
      <w:proofErr w:type="spellStart"/>
      <w:r w:rsidRPr="00BF2E64">
        <w:t>materiālu</w:t>
      </w:r>
      <w:proofErr w:type="spellEnd"/>
      <w:r w:rsidRPr="00BF2E64">
        <w:t xml:space="preserve"> </w:t>
      </w:r>
      <w:proofErr w:type="spellStart"/>
      <w:r w:rsidRPr="00BF2E64">
        <w:t>atbilstību</w:t>
      </w:r>
      <w:proofErr w:type="spellEnd"/>
      <w:r w:rsidRPr="00BF2E64">
        <w:t xml:space="preserve"> </w:t>
      </w:r>
      <w:proofErr w:type="spellStart"/>
      <w:r w:rsidRPr="00BF2E64">
        <w:t>apliecinošu</w:t>
      </w:r>
      <w:proofErr w:type="spellEnd"/>
      <w:r w:rsidRPr="00BF2E64">
        <w:t xml:space="preserve"> </w:t>
      </w:r>
      <w:proofErr w:type="spellStart"/>
      <w:r w:rsidRPr="00BF2E64">
        <w:t>dokumentāciju</w:t>
      </w:r>
      <w:proofErr w:type="spellEnd"/>
      <w:r w:rsidRPr="00BF2E64">
        <w:t xml:space="preserve">. Ja </w:t>
      </w:r>
      <w:proofErr w:type="spellStart"/>
      <w:r w:rsidRPr="00BF2E64">
        <w:t>jāuzbūvē</w:t>
      </w:r>
      <w:proofErr w:type="spellEnd"/>
      <w:r w:rsidRPr="00BF2E64">
        <w:t xml:space="preserve"> </w:t>
      </w:r>
      <w:proofErr w:type="spellStart"/>
      <w:r w:rsidRPr="00BF2E64">
        <w:t>izmēģinājuma</w:t>
      </w:r>
      <w:proofErr w:type="spellEnd"/>
      <w:r w:rsidRPr="00BF2E64">
        <w:t xml:space="preserve"> </w:t>
      </w:r>
      <w:proofErr w:type="spellStart"/>
      <w:r w:rsidRPr="00BF2E64">
        <w:t>posms</w:t>
      </w:r>
      <w:proofErr w:type="spellEnd"/>
      <w:r w:rsidRPr="00BF2E64">
        <w:t xml:space="preserve">, </w:t>
      </w:r>
      <w:proofErr w:type="spellStart"/>
      <w:r w:rsidRPr="00BF2E64">
        <w:t>jāizpilda</w:t>
      </w:r>
      <w:proofErr w:type="spellEnd"/>
      <w:r w:rsidRPr="00BF2E64">
        <w:t xml:space="preserve"> </w:t>
      </w:r>
      <w:proofErr w:type="spellStart"/>
      <w:r w:rsidRPr="00BF2E64">
        <w:t>arī</w:t>
      </w:r>
      <w:proofErr w:type="spellEnd"/>
      <w:r w:rsidRPr="00633B11">
        <w:t xml:space="preserve"> </w:t>
      </w:r>
      <w:r>
        <w:t xml:space="preserve">Ceļu </w:t>
      </w:r>
      <w:proofErr w:type="spellStart"/>
      <w:r>
        <w:t>specifikāciju</w:t>
      </w:r>
      <w:proofErr w:type="spellEnd"/>
      <w:r w:rsidRPr="00BF2E64">
        <w:t xml:space="preserve"> </w:t>
      </w:r>
      <w:r>
        <w:fldChar w:fldCharType="begin"/>
      </w:r>
      <w:r>
        <w:instrText xml:space="preserve"> REF _Ref251253661 \r \h </w:instrText>
      </w:r>
      <w:r w:rsidR="00B300E4">
        <w:instrText xml:space="preserve"> \* MERGEFORMAT </w:instrText>
      </w:r>
      <w:r>
        <w:fldChar w:fldCharType="separate"/>
      </w:r>
      <w:r w:rsidR="00C86EAE">
        <w:t>6.2.6.1</w:t>
      </w:r>
      <w:r>
        <w:fldChar w:fldCharType="end"/>
      </w:r>
      <w:r>
        <w:t xml:space="preserve"> </w:t>
      </w:r>
      <w:proofErr w:type="spellStart"/>
      <w:r w:rsidRPr="00BF2E64">
        <w:t>punktā</w:t>
      </w:r>
      <w:proofErr w:type="spellEnd"/>
      <w:r w:rsidRPr="00BF2E64">
        <w:t xml:space="preserve"> </w:t>
      </w:r>
      <w:proofErr w:type="spellStart"/>
      <w:r w:rsidRPr="00BF2E64">
        <w:t>izvirzītās</w:t>
      </w:r>
      <w:proofErr w:type="spellEnd"/>
      <w:r w:rsidRPr="00BF2E64">
        <w:t xml:space="preserve"> </w:t>
      </w:r>
      <w:proofErr w:type="spellStart"/>
      <w:r w:rsidRPr="00BF2E64">
        <w:t>prasības</w:t>
      </w:r>
      <w:proofErr w:type="spellEnd"/>
      <w:r w:rsidRPr="00BF2E64">
        <w:t>.</w:t>
      </w:r>
    </w:p>
    <w:p w14:paraId="4CE7D2B8" w14:textId="77777777" w:rsidR="00B9576A" w:rsidRPr="00BF2E64" w:rsidRDefault="00B9576A" w:rsidP="00B300E4">
      <w:proofErr w:type="spellStart"/>
      <w:r w:rsidRPr="00BF2E64">
        <w:t>Darba</w:t>
      </w:r>
      <w:proofErr w:type="spellEnd"/>
      <w:r w:rsidRPr="00BF2E64">
        <w:t xml:space="preserve"> </w:t>
      </w:r>
      <w:proofErr w:type="spellStart"/>
      <w:r w:rsidRPr="00BF2E64">
        <w:t>formulā</w:t>
      </w:r>
      <w:proofErr w:type="spellEnd"/>
      <w:r w:rsidRPr="00BF2E64">
        <w:t xml:space="preserve"> </w:t>
      </w:r>
      <w:proofErr w:type="spellStart"/>
      <w:r w:rsidRPr="00BF2E64">
        <w:t>jānorāda</w:t>
      </w:r>
      <w:proofErr w:type="spellEnd"/>
      <w:r w:rsidRPr="00BF2E64">
        <w:t xml:space="preserve"> </w:t>
      </w:r>
      <w:proofErr w:type="spellStart"/>
      <w:r w:rsidRPr="00BF2E64">
        <w:t>šāda</w:t>
      </w:r>
      <w:proofErr w:type="spellEnd"/>
      <w:r w:rsidRPr="00BF2E64">
        <w:t xml:space="preserve"> </w:t>
      </w:r>
      <w:proofErr w:type="spellStart"/>
      <w:r w:rsidRPr="00BF2E64">
        <w:t>informācija</w:t>
      </w:r>
      <w:proofErr w:type="spellEnd"/>
      <w:r w:rsidRPr="00BF2E64">
        <w:t>:</w:t>
      </w:r>
    </w:p>
    <w:p w14:paraId="748BAF43" w14:textId="77777777" w:rsidR="00B9576A" w:rsidRPr="00BF2E64" w:rsidRDefault="00B9576A" w:rsidP="00A97EDD">
      <w:pPr>
        <w:pStyle w:val="Sarakstarindkopa"/>
      </w:pPr>
      <w:r w:rsidRPr="00BF2E64">
        <w:t>līguma numurs;</w:t>
      </w:r>
    </w:p>
    <w:p w14:paraId="2DCF960D" w14:textId="77777777" w:rsidR="00B9576A" w:rsidRPr="00BF2E64" w:rsidRDefault="00B9576A" w:rsidP="00A97EDD">
      <w:pPr>
        <w:pStyle w:val="Sarakstarindkopa"/>
      </w:pPr>
      <w:r w:rsidRPr="00BF2E64">
        <w:t>būvobjekta identifikācija;</w:t>
      </w:r>
    </w:p>
    <w:p w14:paraId="0FBC3C2E" w14:textId="77777777" w:rsidR="00B9576A" w:rsidRPr="00BF2E64" w:rsidRDefault="00B9576A" w:rsidP="00A97EDD">
      <w:pPr>
        <w:pStyle w:val="Sarakstarindkopa"/>
      </w:pPr>
      <w:r w:rsidRPr="00BF2E64">
        <w:t>pasūtītāja un izpildītāja līgumā nosaukums un adrese;</w:t>
      </w:r>
    </w:p>
    <w:p w14:paraId="435D60D1" w14:textId="77777777" w:rsidR="00B9576A" w:rsidRPr="00BF2E64" w:rsidRDefault="00B9576A" w:rsidP="00A97EDD">
      <w:pPr>
        <w:pStyle w:val="Sarakstarindkopa"/>
      </w:pPr>
      <w:r w:rsidRPr="00BF2E64">
        <w:t>asfalta maisījuma ražotājs, tā nosaukums un adrese;</w:t>
      </w:r>
    </w:p>
    <w:p w14:paraId="7057FCED" w14:textId="77777777" w:rsidR="00B9576A" w:rsidRPr="00BF2E64" w:rsidRDefault="00B9576A" w:rsidP="00A97EDD">
      <w:pPr>
        <w:pStyle w:val="Sarakstarindkopa"/>
      </w:pPr>
      <w:r w:rsidRPr="00BF2E64">
        <w:t>atsauce uz testēšanas laboratoriju vai citiem apakšuzņēmēju līgumiem, ja ir saistoši;</w:t>
      </w:r>
    </w:p>
    <w:p w14:paraId="7A8F097A" w14:textId="77777777" w:rsidR="00B9576A" w:rsidRPr="00BF2E64" w:rsidRDefault="00B9576A" w:rsidP="00A97EDD">
      <w:pPr>
        <w:pStyle w:val="Sarakstarindkopa"/>
      </w:pPr>
      <w:r w:rsidRPr="00BF2E64">
        <w:t>asfalta rūpnīcas nosaukums un adrese;</w:t>
      </w:r>
    </w:p>
    <w:p w14:paraId="5C6B9769" w14:textId="77777777" w:rsidR="00B9576A" w:rsidRPr="00BF2E64" w:rsidRDefault="00B9576A" w:rsidP="00A97EDD">
      <w:pPr>
        <w:pStyle w:val="Sarakstarindkopa"/>
      </w:pPr>
      <w:r w:rsidRPr="00BF2E64">
        <w:t>maisījuma tipa un kategorijas, kam deklarēta atbilstība, apzīmējums;</w:t>
      </w:r>
    </w:p>
    <w:p w14:paraId="269C8E5B" w14:textId="77777777" w:rsidR="00B9576A" w:rsidRPr="00BF2E64" w:rsidRDefault="00B9576A" w:rsidP="00A97EDD">
      <w:pPr>
        <w:pStyle w:val="Sarakstarindkopa"/>
      </w:pPr>
      <w:r w:rsidRPr="00BF2E64">
        <w:t>paziņojums par asfalta maisījuma derīguma pārbaudē lietotajām metodēm;</w:t>
      </w:r>
    </w:p>
    <w:p w14:paraId="5F0E1285" w14:textId="77777777" w:rsidR="00B9576A" w:rsidRPr="00BF2E64" w:rsidRDefault="00B9576A" w:rsidP="00A97EDD">
      <w:pPr>
        <w:pStyle w:val="Sarakstarindkopa"/>
      </w:pPr>
      <w:r w:rsidRPr="00BF2E64">
        <w:t>atsauce uz konstruktīvo kārtu, kurā paredzēta konkrētā asfalta maisījuma izmantošana;</w:t>
      </w:r>
    </w:p>
    <w:p w14:paraId="39E973E0" w14:textId="77777777" w:rsidR="00B9576A" w:rsidRPr="00BF2E64" w:rsidRDefault="00B9576A" w:rsidP="00A97EDD">
      <w:pPr>
        <w:pStyle w:val="Sarakstarindkopa"/>
      </w:pPr>
      <w:r w:rsidRPr="00BF2E64">
        <w:t>visas asfalta maisījuma sastāva sastāvdaļas:</w:t>
      </w:r>
    </w:p>
    <w:p w14:paraId="4C0F2002" w14:textId="77777777" w:rsidR="00B9576A" w:rsidRPr="00BF2E64" w:rsidRDefault="00B9576A" w:rsidP="008321BF">
      <w:pPr>
        <w:pStyle w:val="ListParagraph-2"/>
      </w:pPr>
      <w:r w:rsidRPr="00BF2E64">
        <w:t xml:space="preserve">katrs </w:t>
      </w:r>
      <w:proofErr w:type="spellStart"/>
      <w:r w:rsidRPr="00BF2E64">
        <w:t>minerālmateriāls</w:t>
      </w:r>
      <w:proofErr w:type="spellEnd"/>
      <w:r w:rsidRPr="00BF2E64">
        <w:t>, tā izmērs, izcelsmes vieta un tips;</w:t>
      </w:r>
    </w:p>
    <w:p w14:paraId="7B4BB913" w14:textId="77777777" w:rsidR="00B9576A" w:rsidRPr="00BF2E64" w:rsidRDefault="00B9576A" w:rsidP="008321BF">
      <w:pPr>
        <w:pStyle w:val="ListParagraph-2"/>
      </w:pPr>
      <w:r w:rsidRPr="00BF2E64">
        <w:t>saistviela, tās izcelsmes vieta, tips un klase;</w:t>
      </w:r>
    </w:p>
    <w:p w14:paraId="230811A1" w14:textId="77777777" w:rsidR="00B9576A" w:rsidRPr="00BF2E64" w:rsidRDefault="00B9576A" w:rsidP="008321BF">
      <w:pPr>
        <w:pStyle w:val="ListParagraph-2"/>
      </w:pPr>
      <w:r w:rsidRPr="00BF2E64">
        <w:t>aizpildītājs, tā izcelsmes vieta un tips;</w:t>
      </w:r>
    </w:p>
    <w:p w14:paraId="07990D8E" w14:textId="77777777" w:rsidR="00B9576A" w:rsidRPr="00BF2E64" w:rsidRDefault="00B9576A" w:rsidP="008321BF">
      <w:pPr>
        <w:pStyle w:val="ListParagraph-2"/>
      </w:pPr>
      <w:r w:rsidRPr="00BF2E64">
        <w:t>rūpnīcas ražošanas procesā atgūtais aizpildītājs;</w:t>
      </w:r>
    </w:p>
    <w:p w14:paraId="15A9BFAE" w14:textId="77777777" w:rsidR="00B9576A" w:rsidRPr="00BF2E64" w:rsidRDefault="00B9576A" w:rsidP="008321BF">
      <w:pPr>
        <w:pStyle w:val="ListParagraph-2"/>
      </w:pPr>
      <w:r w:rsidRPr="00BF2E64">
        <w:t>piedevas, to izcelsmes vieta un tips;</w:t>
      </w:r>
    </w:p>
    <w:p w14:paraId="2C2B2771" w14:textId="77777777" w:rsidR="00B9576A" w:rsidRPr="00BF2E64" w:rsidRDefault="00B9576A" w:rsidP="008321BF">
      <w:pPr>
        <w:pStyle w:val="ListParagraph-2"/>
      </w:pPr>
      <w:proofErr w:type="spellStart"/>
      <w:r w:rsidRPr="00BF2E64">
        <w:t>reciklētais</w:t>
      </w:r>
      <w:proofErr w:type="spellEnd"/>
      <w:r w:rsidRPr="00BF2E64">
        <w:t xml:space="preserve"> asfalts, tā izcelsmes vieta, ieskaitot paziņojumu par īpašību pieļaujamo </w:t>
      </w:r>
      <w:proofErr w:type="spellStart"/>
      <w:r w:rsidRPr="00BF2E64">
        <w:t>dizpazonu</w:t>
      </w:r>
      <w:proofErr w:type="spellEnd"/>
      <w:r w:rsidRPr="00BF2E64">
        <w:t xml:space="preserve"> un kontroles metodēm;</w:t>
      </w:r>
    </w:p>
    <w:p w14:paraId="0E94DA7E" w14:textId="173CD0FF" w:rsidR="00B9576A" w:rsidRPr="00BF2E64" w:rsidRDefault="00B9576A" w:rsidP="008321BF">
      <w:pPr>
        <w:pStyle w:val="ListParagraph-2"/>
      </w:pPr>
      <w:r w:rsidRPr="00BF2E64">
        <w:t>visu sastāvdaļu atbilstības deklarācijas</w:t>
      </w:r>
      <w:r w:rsidR="003A2041">
        <w:t>, papildus var tikt iesniegti testēšanas rezultāti</w:t>
      </w:r>
      <w:r w:rsidRPr="00BF2E64">
        <w:t>;</w:t>
      </w:r>
    </w:p>
    <w:p w14:paraId="7F8ECF56" w14:textId="77777777" w:rsidR="00B9576A" w:rsidRPr="00BF2E64" w:rsidRDefault="00B9576A" w:rsidP="00A97EDD">
      <w:pPr>
        <w:pStyle w:val="Sarakstarindkopa"/>
      </w:pPr>
      <w:r w:rsidRPr="00BF2E64">
        <w:lastRenderedPageBreak/>
        <w:t>maisījuma recepte, kas izteikta kā plānotais sastāvs, kas jādeklarē izmantojot produkcijas derīguma pārbaudi (ir jādeklarē jebkādas korekcijas starp sākotnējo plānoto sastāvu - priekšprojektu, un plānoto sastāvu - darba formulu);</w:t>
      </w:r>
    </w:p>
    <w:p w14:paraId="24B525F5" w14:textId="77777777" w:rsidR="00B9576A" w:rsidRPr="00BF2E64" w:rsidRDefault="00B9576A" w:rsidP="00A97EDD">
      <w:pPr>
        <w:pStyle w:val="Sarakstarindkopa"/>
      </w:pPr>
      <w:r w:rsidRPr="00BF2E64">
        <w:t>maksimālā un minimālā asfalta maisījuma ražošanas un iestrādes temperatūra ar modificētām vai viskozām saistvielām vai piedevām;</w:t>
      </w:r>
    </w:p>
    <w:p w14:paraId="547DEA77" w14:textId="77777777" w:rsidR="00B9576A" w:rsidRPr="00BF2E64" w:rsidRDefault="00B9576A" w:rsidP="00A97EDD">
      <w:pPr>
        <w:pStyle w:val="Sarakstarindkopa"/>
      </w:pPr>
      <w:r w:rsidRPr="00BF2E64">
        <w:t>paredzamais vai limitētais ieklājamā slāņa biezums;</w:t>
      </w:r>
    </w:p>
    <w:p w14:paraId="7D98B57D" w14:textId="77777777" w:rsidR="00B9576A" w:rsidRPr="00BF2E64" w:rsidRDefault="00B9576A" w:rsidP="00A97EDD">
      <w:pPr>
        <w:pStyle w:val="Sarakstarindkopa"/>
      </w:pPr>
      <w:r w:rsidRPr="00BF2E64">
        <w:t xml:space="preserve">asfalta maisījuma </w:t>
      </w:r>
      <w:proofErr w:type="spellStart"/>
      <w:r w:rsidRPr="00BF2E64">
        <w:t>testēsanas</w:t>
      </w:r>
      <w:proofErr w:type="spellEnd"/>
      <w:r w:rsidRPr="00BF2E64">
        <w:t xml:space="preserve"> rezultāti un deklarētās vērtības atbilstoši konkrētajam asfalta maisījuma tipam;</w:t>
      </w:r>
    </w:p>
    <w:p w14:paraId="66776994" w14:textId="431511C2" w:rsidR="00B9576A" w:rsidRPr="00BF2E64" w:rsidRDefault="00B9576A" w:rsidP="00A97EDD">
      <w:pPr>
        <w:pStyle w:val="Sarakstarindkopa"/>
      </w:pPr>
      <w:r w:rsidRPr="00BF2E64">
        <w:t xml:space="preserve">modificētā bitumena vai </w:t>
      </w:r>
      <w:r w:rsidR="00CA12A1" w:rsidRPr="00BF2E64">
        <w:t>asfalt</w:t>
      </w:r>
      <w:r w:rsidR="00CA12A1">
        <w:t>u</w:t>
      </w:r>
      <w:r w:rsidR="00CA12A1" w:rsidRPr="00BF2E64">
        <w:t xml:space="preserve"> </w:t>
      </w:r>
      <w:r w:rsidRPr="00BF2E64">
        <w:t>modificējošo vai citu piedevu, ja tiek lietotas, ražotāja ieteikumi saistvielas atgūšanai;</w:t>
      </w:r>
    </w:p>
    <w:p w14:paraId="0E1A45A2" w14:textId="77777777" w:rsidR="00B9576A" w:rsidRDefault="00B9576A" w:rsidP="00A97EDD">
      <w:pPr>
        <w:pStyle w:val="Sarakstarindkopa"/>
      </w:pPr>
      <w:r w:rsidRPr="00BF2E64">
        <w:t>citi būtiski dati, kas var ietekmēt galaprodukta kalpotspēju, vai ir svarīgi rīkojoties ar izstrādājumu.</w:t>
      </w:r>
    </w:p>
    <w:p w14:paraId="20EE1CCA" w14:textId="74A051CF" w:rsidR="00B9576A" w:rsidRPr="00BF2E64" w:rsidRDefault="00B9576A" w:rsidP="00B300E4">
      <w:pPr>
        <w:pStyle w:val="Virsraksts4"/>
      </w:pPr>
      <w:bookmarkStart w:id="1312" w:name="_Ref251253652"/>
      <w:r w:rsidRPr="00BF2E64">
        <w:t>Darba formula. Veidlapa. Paraugs</w:t>
      </w:r>
      <w:bookmarkEnd w:id="1312"/>
    </w:p>
    <w:p w14:paraId="69D3290D" w14:textId="77777777" w:rsidR="00B9576A" w:rsidRPr="00BF2E64" w:rsidRDefault="00B9576A" w:rsidP="00B300E4">
      <w:proofErr w:type="spellStart"/>
      <w:r w:rsidRPr="00BF2E64">
        <w:t>Darba</w:t>
      </w:r>
      <w:proofErr w:type="spellEnd"/>
      <w:r w:rsidRPr="00BF2E64">
        <w:t xml:space="preserve"> formula</w:t>
      </w:r>
    </w:p>
    <w:tbl>
      <w:tblPr>
        <w:tblW w:w="9052" w:type="dxa"/>
        <w:tblInd w:w="5" w:type="dxa"/>
        <w:tblLayout w:type="fixed"/>
        <w:tblLook w:val="0000" w:firstRow="0" w:lastRow="0" w:firstColumn="0" w:lastColumn="0" w:noHBand="0" w:noVBand="0"/>
      </w:tblPr>
      <w:tblGrid>
        <w:gridCol w:w="1550"/>
        <w:gridCol w:w="3529"/>
        <w:gridCol w:w="276"/>
        <w:gridCol w:w="1767"/>
        <w:gridCol w:w="1930"/>
      </w:tblGrid>
      <w:tr w:rsidR="00B9576A" w:rsidRPr="00BF2E64" w14:paraId="723A6A60" w14:textId="77777777" w:rsidTr="00D111EF">
        <w:trPr>
          <w:cantSplit/>
          <w:trHeight w:val="71"/>
        </w:trPr>
        <w:tc>
          <w:tcPr>
            <w:tcW w:w="15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4DAD659" w14:textId="77777777" w:rsidR="00B9576A" w:rsidRPr="007B6405" w:rsidRDefault="00B9576A" w:rsidP="00192D16">
            <w:pPr>
              <w:pStyle w:val="Tabletext"/>
            </w:pPr>
            <w:proofErr w:type="spellStart"/>
            <w:r w:rsidRPr="007B6405">
              <w:t>Līgums</w:t>
            </w:r>
            <w:proofErr w:type="spellEnd"/>
          </w:p>
        </w:tc>
        <w:tc>
          <w:tcPr>
            <w:tcW w:w="352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5E137C" w14:textId="77777777" w:rsidR="00B9576A" w:rsidRPr="007B6405" w:rsidRDefault="00B9576A" w:rsidP="00192D16">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461E5F40" w14:textId="77777777" w:rsidR="00B9576A" w:rsidRPr="007B6405" w:rsidRDefault="00B9576A" w:rsidP="00192D1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3906F9" w14:textId="77777777" w:rsidR="00B9576A" w:rsidRPr="007B6405" w:rsidRDefault="00B9576A" w:rsidP="00192D16">
            <w:pPr>
              <w:pStyle w:val="Tabletext"/>
            </w:pPr>
            <w:r w:rsidRPr="007B6405">
              <w:t>Datums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CD4770" w14:textId="77777777" w:rsidR="00B9576A" w:rsidRPr="007B6405" w:rsidRDefault="00B9576A" w:rsidP="00192D16">
            <w:pPr>
              <w:pStyle w:val="Tabletext"/>
            </w:pPr>
          </w:p>
        </w:tc>
      </w:tr>
      <w:tr w:rsidR="00B9576A" w:rsidRPr="00BF2E64" w14:paraId="72CDB7B8"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0FEB25" w14:textId="77777777" w:rsidR="00B9576A" w:rsidRPr="007B6405" w:rsidRDefault="00B9576A" w:rsidP="00192D16">
            <w:pPr>
              <w:pStyle w:val="Tabletext"/>
            </w:pPr>
            <w:proofErr w:type="spellStart"/>
            <w:r w:rsidRPr="007B6405">
              <w:t>Būvobjekts</w:t>
            </w:r>
            <w:proofErr w:type="spellEnd"/>
          </w:p>
        </w:tc>
        <w:tc>
          <w:tcPr>
            <w:tcW w:w="352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BBCD776" w14:textId="77777777" w:rsidR="00B9576A" w:rsidRPr="007B6405" w:rsidRDefault="00B9576A" w:rsidP="00192D16">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46A2AEB8" w14:textId="77777777" w:rsidR="00B9576A" w:rsidRPr="007B6405" w:rsidRDefault="00B9576A" w:rsidP="00192D1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A15B590" w14:textId="77777777" w:rsidR="00B9576A" w:rsidRPr="007B6405" w:rsidRDefault="00B9576A" w:rsidP="00192D16">
            <w:pPr>
              <w:pStyle w:val="Tabletext"/>
            </w:pPr>
            <w:proofErr w:type="spellStart"/>
            <w:r w:rsidRPr="007B6405">
              <w:t>Laboratorija</w:t>
            </w:r>
            <w:proofErr w:type="spellEnd"/>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E344A8" w14:textId="77777777" w:rsidR="00B9576A" w:rsidRPr="007B6405" w:rsidRDefault="00B9576A" w:rsidP="00192D16">
            <w:pPr>
              <w:pStyle w:val="Tabletext"/>
            </w:pPr>
          </w:p>
        </w:tc>
      </w:tr>
      <w:tr w:rsidR="00B9576A" w:rsidRPr="00BF2E64" w14:paraId="2232F18A"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90E141D" w14:textId="77777777" w:rsidR="00B9576A" w:rsidRPr="007B6405" w:rsidRDefault="00B9576A" w:rsidP="00192D16">
            <w:pPr>
              <w:pStyle w:val="Tabletext"/>
            </w:pPr>
            <w:proofErr w:type="spellStart"/>
            <w:r w:rsidRPr="007B6405">
              <w:t>Pasūtītājs</w:t>
            </w:r>
            <w:proofErr w:type="spellEnd"/>
          </w:p>
        </w:tc>
        <w:tc>
          <w:tcPr>
            <w:tcW w:w="352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26898F" w14:textId="77777777" w:rsidR="00B9576A" w:rsidRPr="007B6405" w:rsidRDefault="00B9576A" w:rsidP="00192D16">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3D77F171" w14:textId="77777777" w:rsidR="00B9576A" w:rsidRPr="007B6405" w:rsidRDefault="00B9576A" w:rsidP="00192D1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764242" w14:textId="77777777" w:rsidR="00B9576A" w:rsidRPr="007B6405" w:rsidRDefault="00B9576A" w:rsidP="00192D16">
            <w:pPr>
              <w:pStyle w:val="Tabletext"/>
            </w:pPr>
            <w:proofErr w:type="spellStart"/>
            <w:r w:rsidRPr="007B6405">
              <w:t>Asfalta</w:t>
            </w:r>
            <w:proofErr w:type="spellEnd"/>
            <w:r w:rsidRPr="007B6405">
              <w:t xml:space="preserve"> tips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D8BF61" w14:textId="77777777" w:rsidR="00B9576A" w:rsidRPr="007B6405" w:rsidRDefault="00B9576A" w:rsidP="00192D16">
            <w:pPr>
              <w:pStyle w:val="Tabletext"/>
            </w:pPr>
          </w:p>
        </w:tc>
      </w:tr>
      <w:tr w:rsidR="00B9576A" w:rsidRPr="00BF2E64" w14:paraId="3F863CB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68F402" w14:textId="77777777" w:rsidR="00B9576A" w:rsidRPr="007B6405" w:rsidRDefault="00B9576A" w:rsidP="00192D16">
            <w:pPr>
              <w:pStyle w:val="Tabletext"/>
            </w:pPr>
            <w:proofErr w:type="spellStart"/>
            <w:r w:rsidRPr="007B6405">
              <w:t>Būvdarbu</w:t>
            </w:r>
            <w:proofErr w:type="spellEnd"/>
            <w:r w:rsidRPr="007B6405">
              <w:t xml:space="preserve"> </w:t>
            </w:r>
            <w:proofErr w:type="spellStart"/>
            <w:r w:rsidRPr="007B6405">
              <w:t>veicējs</w:t>
            </w:r>
            <w:proofErr w:type="spellEnd"/>
          </w:p>
        </w:tc>
        <w:tc>
          <w:tcPr>
            <w:tcW w:w="352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0659F09" w14:textId="77777777" w:rsidR="00B9576A" w:rsidRPr="007B6405" w:rsidRDefault="00B9576A" w:rsidP="00192D16">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4592D97C" w14:textId="77777777" w:rsidR="00B9576A" w:rsidRPr="007B6405" w:rsidRDefault="00B9576A" w:rsidP="00192D1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AE533F" w14:textId="77777777" w:rsidR="00B9576A" w:rsidRPr="007B6405" w:rsidRDefault="00B9576A" w:rsidP="00192D16">
            <w:pPr>
              <w:pStyle w:val="Tabletext"/>
            </w:pPr>
            <w:proofErr w:type="spellStart"/>
            <w:r w:rsidRPr="007B6405">
              <w:t>Standarts</w:t>
            </w:r>
            <w:proofErr w:type="spellEnd"/>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BC72A1" w14:textId="77777777" w:rsidR="00B9576A" w:rsidRPr="007B6405" w:rsidRDefault="00B9576A" w:rsidP="00192D16">
            <w:pPr>
              <w:pStyle w:val="Tabletext"/>
            </w:pPr>
          </w:p>
        </w:tc>
      </w:tr>
      <w:tr w:rsidR="00B9576A" w:rsidRPr="00BF2E64" w14:paraId="4B3A02D1" w14:textId="77777777" w:rsidTr="00D111EF">
        <w:trPr>
          <w:cantSplit/>
          <w:trHeight w:val="190"/>
        </w:trPr>
        <w:tc>
          <w:tcPr>
            <w:tcW w:w="15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D3209A" w14:textId="77777777" w:rsidR="00B9576A" w:rsidRPr="007B6405" w:rsidRDefault="00B9576A" w:rsidP="00192D16">
            <w:pPr>
              <w:pStyle w:val="Tabletext"/>
            </w:pPr>
            <w:proofErr w:type="spellStart"/>
            <w:r w:rsidRPr="007B6405">
              <w:t>Asfalta</w:t>
            </w:r>
            <w:proofErr w:type="spellEnd"/>
            <w:r w:rsidRPr="007B6405">
              <w:t xml:space="preserve"> </w:t>
            </w:r>
            <w:proofErr w:type="spellStart"/>
            <w:r w:rsidRPr="007B6405">
              <w:t>rūpnīca</w:t>
            </w:r>
            <w:proofErr w:type="spellEnd"/>
          </w:p>
        </w:tc>
        <w:tc>
          <w:tcPr>
            <w:tcW w:w="352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9686AB" w14:textId="77777777" w:rsidR="00B9576A" w:rsidRPr="007B6405" w:rsidRDefault="00B9576A" w:rsidP="00192D16">
            <w:pPr>
              <w:pStyle w:val="Tabletext"/>
            </w:pPr>
          </w:p>
        </w:tc>
        <w:tc>
          <w:tcPr>
            <w:tcW w:w="276" w:type="dxa"/>
            <w:tcBorders>
              <w:top w:val="none" w:sz="16" w:space="0" w:color="000000"/>
              <w:left w:val="single" w:sz="4" w:space="0" w:color="000000"/>
              <w:bottom w:val="none" w:sz="16" w:space="0" w:color="000000"/>
              <w:right w:val="single" w:sz="4" w:space="0" w:color="000000"/>
            </w:tcBorders>
            <w:tcMar>
              <w:top w:w="0" w:type="dxa"/>
              <w:left w:w="0" w:type="dxa"/>
              <w:bottom w:w="0" w:type="dxa"/>
              <w:right w:w="0" w:type="dxa"/>
            </w:tcMar>
          </w:tcPr>
          <w:p w14:paraId="62B915FA" w14:textId="77777777" w:rsidR="00B9576A" w:rsidRPr="007B6405" w:rsidRDefault="00B9576A" w:rsidP="00192D1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8CF913" w14:textId="77777777" w:rsidR="00B9576A" w:rsidRPr="007B6405" w:rsidRDefault="00B9576A" w:rsidP="00192D16">
            <w:pPr>
              <w:pStyle w:val="Tabletext"/>
            </w:pPr>
            <w:proofErr w:type="spellStart"/>
            <w:r w:rsidRPr="007B6405">
              <w:t>Konstruktīvā</w:t>
            </w:r>
            <w:proofErr w:type="spellEnd"/>
            <w:r w:rsidRPr="007B6405">
              <w:t xml:space="preserve"> </w:t>
            </w:r>
            <w:proofErr w:type="spellStart"/>
            <w:r w:rsidRPr="007B6405">
              <w:t>kārta</w:t>
            </w:r>
            <w:proofErr w:type="spellEnd"/>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3C4543" w14:textId="77777777" w:rsidR="00B9576A" w:rsidRPr="007B6405" w:rsidRDefault="00B9576A" w:rsidP="00192D16">
            <w:pPr>
              <w:pStyle w:val="Tabletext"/>
            </w:pPr>
          </w:p>
        </w:tc>
      </w:tr>
    </w:tbl>
    <w:p w14:paraId="0B8ADFD9" w14:textId="77777777" w:rsidR="00B9576A" w:rsidRPr="00BF2E64" w:rsidRDefault="00B9576A" w:rsidP="00B300E4">
      <w:pPr>
        <w:ind w:firstLine="0"/>
        <w:rPr>
          <w:sz w:val="20"/>
        </w:rPr>
      </w:pPr>
      <w:proofErr w:type="spellStart"/>
      <w:r w:rsidRPr="00BF2E64">
        <w:rPr>
          <w:sz w:val="20"/>
        </w:rPr>
        <w:t>Recepte</w:t>
      </w:r>
      <w:proofErr w:type="spellEnd"/>
    </w:p>
    <w:tbl>
      <w:tblPr>
        <w:tblW w:w="9053" w:type="dxa"/>
        <w:tblInd w:w="5" w:type="dxa"/>
        <w:tblLayout w:type="fixed"/>
        <w:tblLook w:val="0000" w:firstRow="0" w:lastRow="0" w:firstColumn="0" w:lastColumn="0" w:noHBand="0" w:noVBand="0"/>
      </w:tblPr>
      <w:tblGrid>
        <w:gridCol w:w="6949"/>
        <w:gridCol w:w="2104"/>
      </w:tblGrid>
      <w:tr w:rsidR="00B9576A" w:rsidRPr="00BF2E64" w14:paraId="1F641869" w14:textId="77777777" w:rsidTr="00D111EF">
        <w:trPr>
          <w:cantSplit/>
          <w:trHeight w:val="23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BA4C17" w14:textId="77777777" w:rsidR="00B9576A" w:rsidRPr="008B70EA" w:rsidRDefault="00B9576A" w:rsidP="005F0071">
            <w:pPr>
              <w:pStyle w:val="Tablehead"/>
            </w:pPr>
            <w:proofErr w:type="spellStart"/>
            <w:r w:rsidRPr="008B70EA">
              <w:t>Materiāla</w:t>
            </w:r>
            <w:proofErr w:type="spellEnd"/>
            <w:r w:rsidRPr="008B70EA">
              <w:t xml:space="preserve"> </w:t>
            </w:r>
            <w:proofErr w:type="spellStart"/>
            <w:r w:rsidRPr="008B70EA">
              <w:t>nosaukums</w:t>
            </w:r>
            <w:proofErr w:type="spellEnd"/>
            <w:r w:rsidRPr="008B70EA">
              <w:t xml:space="preserve">, tips, </w:t>
            </w:r>
            <w:proofErr w:type="spellStart"/>
            <w:r w:rsidRPr="008B70EA">
              <w:t>ražotājs</w:t>
            </w:r>
            <w:proofErr w:type="spellEnd"/>
            <w:r w:rsidRPr="008B70EA">
              <w:t xml:space="preserve"> </w:t>
            </w:r>
            <w:proofErr w:type="spellStart"/>
            <w:r w:rsidRPr="008B70EA">
              <w:t>vai</w:t>
            </w:r>
            <w:proofErr w:type="spellEnd"/>
            <w:r w:rsidRPr="008B70EA">
              <w:t xml:space="preserve"> </w:t>
            </w:r>
            <w:proofErr w:type="spellStart"/>
            <w:r w:rsidRPr="008B70EA">
              <w:t>piegādātājs</w:t>
            </w:r>
            <w:proofErr w:type="spellEnd"/>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05FA67" w14:textId="77777777" w:rsidR="00B9576A" w:rsidRPr="008B70EA" w:rsidRDefault="00B9576A" w:rsidP="005F0071">
            <w:pPr>
              <w:pStyle w:val="Tablehead"/>
            </w:pPr>
            <w:proofErr w:type="spellStart"/>
            <w:r w:rsidRPr="008B70EA">
              <w:t>Daudzums</w:t>
            </w:r>
            <w:proofErr w:type="spellEnd"/>
            <w:r w:rsidRPr="008B70EA">
              <w:t xml:space="preserve">, </w:t>
            </w:r>
            <w:proofErr w:type="spellStart"/>
            <w:r w:rsidRPr="008B70EA">
              <w:t>masas</w:t>
            </w:r>
            <w:proofErr w:type="spellEnd"/>
            <w:r w:rsidRPr="008B70EA">
              <w:t xml:space="preserve"> %</w:t>
            </w:r>
          </w:p>
        </w:tc>
      </w:tr>
      <w:tr w:rsidR="00B9576A" w:rsidRPr="00BF2E64" w14:paraId="3A7F6C2F"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094990" w14:textId="77777777" w:rsidR="00B9576A" w:rsidRPr="007B6405" w:rsidRDefault="00B9576A" w:rsidP="00192D1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557F5DA" w14:textId="77777777" w:rsidR="00B9576A" w:rsidRPr="007B6405" w:rsidRDefault="00B9576A" w:rsidP="00192D16">
            <w:pPr>
              <w:pStyle w:val="Tabletext2"/>
            </w:pPr>
          </w:p>
        </w:tc>
      </w:tr>
      <w:tr w:rsidR="00E06217" w:rsidRPr="00BF2E64" w14:paraId="340A6CC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8BAC2E" w14:textId="77777777" w:rsidR="00E06217" w:rsidRPr="007B6405" w:rsidRDefault="00E06217" w:rsidP="00192D1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595B25" w14:textId="77777777" w:rsidR="00E06217" w:rsidRPr="007B6405" w:rsidRDefault="00E06217" w:rsidP="00192D16">
            <w:pPr>
              <w:pStyle w:val="Tabletext2"/>
            </w:pPr>
          </w:p>
        </w:tc>
      </w:tr>
      <w:tr w:rsidR="00E06217" w:rsidRPr="00BF2E64" w14:paraId="72C26C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FC4CC4" w14:textId="77777777" w:rsidR="00E06217" w:rsidRPr="007B6405" w:rsidRDefault="00E06217" w:rsidP="00192D1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19A458" w14:textId="77777777" w:rsidR="00E06217" w:rsidRPr="007B6405" w:rsidRDefault="00E06217" w:rsidP="00192D16">
            <w:pPr>
              <w:pStyle w:val="Tabletext2"/>
            </w:pPr>
          </w:p>
        </w:tc>
      </w:tr>
      <w:tr w:rsidR="00B9576A" w:rsidRPr="00BF2E64" w14:paraId="0EF4CBD3"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566258F" w14:textId="77777777" w:rsidR="00B9576A" w:rsidRPr="007B6405" w:rsidRDefault="00B9576A" w:rsidP="00192D1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ABBBAA8" w14:textId="77777777" w:rsidR="00B9576A" w:rsidRPr="007B6405" w:rsidRDefault="00B9576A" w:rsidP="00192D16">
            <w:pPr>
              <w:pStyle w:val="Tabletext2"/>
            </w:pPr>
          </w:p>
        </w:tc>
      </w:tr>
      <w:tr w:rsidR="00B9576A" w:rsidRPr="00BF2E64" w14:paraId="5D2AE3B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3C1CD1" w14:textId="77777777" w:rsidR="00B9576A" w:rsidRPr="007B6405" w:rsidRDefault="00B9576A" w:rsidP="00192D1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D2A5C7B" w14:textId="77777777" w:rsidR="00B9576A" w:rsidRPr="007B6405" w:rsidRDefault="00B9576A" w:rsidP="00192D16">
            <w:pPr>
              <w:pStyle w:val="Tabletext2"/>
            </w:pPr>
          </w:p>
        </w:tc>
      </w:tr>
      <w:tr w:rsidR="00B9576A" w:rsidRPr="00BF2E64" w14:paraId="23913BDA"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6F38F3" w14:textId="77777777" w:rsidR="00B9576A" w:rsidRPr="007B6405" w:rsidRDefault="00B9576A" w:rsidP="00192D1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E8AF13" w14:textId="77777777" w:rsidR="00B9576A" w:rsidRPr="007B6405" w:rsidRDefault="00B9576A" w:rsidP="00192D16">
            <w:pPr>
              <w:pStyle w:val="Tabletext2"/>
            </w:pPr>
          </w:p>
        </w:tc>
      </w:tr>
      <w:tr w:rsidR="00B9576A" w:rsidRPr="00BF2E64" w14:paraId="36C0AD8C" w14:textId="77777777" w:rsidTr="00D111EF">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5B1ECC5" w14:textId="77777777" w:rsidR="00B9576A" w:rsidRPr="007B6405" w:rsidRDefault="00B9576A" w:rsidP="00192D1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D4FB7C" w14:textId="77777777" w:rsidR="00B9576A" w:rsidRPr="007B6405" w:rsidRDefault="00B9576A" w:rsidP="00192D16">
            <w:pPr>
              <w:pStyle w:val="Tabletext2"/>
            </w:pPr>
          </w:p>
        </w:tc>
      </w:tr>
    </w:tbl>
    <w:p w14:paraId="1A7C9A1E" w14:textId="77777777" w:rsidR="00B9576A" w:rsidRPr="00BF2E64" w:rsidRDefault="00B9576A" w:rsidP="00B300E4">
      <w:pPr>
        <w:ind w:firstLine="0"/>
        <w:rPr>
          <w:sz w:val="20"/>
        </w:rPr>
      </w:pPr>
      <w:proofErr w:type="spellStart"/>
      <w:r w:rsidRPr="00BF2E64">
        <w:rPr>
          <w:sz w:val="20"/>
        </w:rPr>
        <w:t>Asfalta</w:t>
      </w:r>
      <w:proofErr w:type="spellEnd"/>
      <w:r w:rsidRPr="00BF2E64">
        <w:rPr>
          <w:sz w:val="20"/>
        </w:rPr>
        <w:t xml:space="preserve"> </w:t>
      </w:r>
      <w:proofErr w:type="spellStart"/>
      <w:r w:rsidRPr="00BF2E64">
        <w:rPr>
          <w:sz w:val="20"/>
        </w:rPr>
        <w:t>maisījums</w:t>
      </w:r>
      <w:proofErr w:type="spellEnd"/>
      <w:r w:rsidRPr="00BF2E64">
        <w:rPr>
          <w:sz w:val="20"/>
        </w:rPr>
        <w:t xml:space="preserve"> un </w:t>
      </w:r>
      <w:proofErr w:type="spellStart"/>
      <w:r w:rsidRPr="00BF2E64">
        <w:rPr>
          <w:sz w:val="20"/>
        </w:rPr>
        <w:t>asfalta</w:t>
      </w:r>
      <w:proofErr w:type="spellEnd"/>
      <w:r w:rsidRPr="00BF2E64">
        <w:rPr>
          <w:sz w:val="20"/>
        </w:rPr>
        <w:t xml:space="preserve"> </w:t>
      </w:r>
      <w:proofErr w:type="spellStart"/>
      <w:r w:rsidRPr="00BF2E64">
        <w:rPr>
          <w:sz w:val="20"/>
        </w:rPr>
        <w:t>īpašības</w:t>
      </w:r>
      <w:proofErr w:type="spellEnd"/>
    </w:p>
    <w:tbl>
      <w:tblPr>
        <w:tblW w:w="9120" w:type="dxa"/>
        <w:tblInd w:w="5" w:type="dxa"/>
        <w:tblLayout w:type="fixed"/>
        <w:tblLook w:val="0000" w:firstRow="0" w:lastRow="0" w:firstColumn="0" w:lastColumn="0" w:noHBand="0" w:noVBand="0"/>
      </w:tblPr>
      <w:tblGrid>
        <w:gridCol w:w="632"/>
        <w:gridCol w:w="918"/>
        <w:gridCol w:w="850"/>
        <w:gridCol w:w="3260"/>
        <w:gridCol w:w="1711"/>
        <w:gridCol w:w="851"/>
        <w:gridCol w:w="898"/>
      </w:tblGrid>
      <w:tr w:rsidR="00B9576A" w:rsidRPr="00BF2E64" w14:paraId="6D74F628" w14:textId="77777777" w:rsidTr="729D4202">
        <w:trPr>
          <w:cantSplit/>
          <w:trHeight w:val="60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93141AC" w14:textId="77777777" w:rsidR="00B9576A" w:rsidRPr="00BF2E64" w:rsidRDefault="00B9576A" w:rsidP="00192D16">
            <w:pPr>
              <w:pStyle w:val="Tabletext2"/>
            </w:pPr>
            <w:proofErr w:type="spellStart"/>
            <w:r w:rsidRPr="00BF2E64">
              <w:t>Sieti</w:t>
            </w:r>
            <w:proofErr w:type="spellEnd"/>
            <w:r w:rsidRPr="00BF2E64">
              <w:t>, mm</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1B135FB" w14:textId="1A5723F5" w:rsidR="00B9576A" w:rsidRPr="006A2B04" w:rsidRDefault="00B9576A" w:rsidP="00192D16">
            <w:pPr>
              <w:pStyle w:val="Tabletext2"/>
            </w:pPr>
            <w:r w:rsidRPr="00D111EF">
              <w:t xml:space="preserve">Cauri </w:t>
            </w:r>
            <w:proofErr w:type="spellStart"/>
            <w:r w:rsidRPr="00D111EF">
              <w:t>isijātā</w:t>
            </w:r>
            <w:proofErr w:type="spellEnd"/>
            <w:r w:rsidRPr="00D111EF">
              <w:t xml:space="preserve"> </w:t>
            </w:r>
            <w:proofErr w:type="spellStart"/>
            <w:r w:rsidRPr="00D111EF">
              <w:t>materiāla</w:t>
            </w:r>
            <w:proofErr w:type="spellEnd"/>
            <w:r w:rsidRPr="00D111EF">
              <w:t xml:space="preserve"> </w:t>
            </w:r>
            <w:proofErr w:type="spellStart"/>
            <w:r w:rsidRPr="00D111EF">
              <w:t>daudzums</w:t>
            </w:r>
            <w:proofErr w:type="spellEnd"/>
            <w:r w:rsidRPr="00D111EF">
              <w:t xml:space="preserve">, </w:t>
            </w:r>
            <w:proofErr w:type="spellStart"/>
            <w:r w:rsidRPr="00D111EF">
              <w:t>masas</w:t>
            </w:r>
            <w:proofErr w:type="spellEnd"/>
            <w:r w:rsidR="001E2784">
              <w:t xml:space="preserve"> %</w:t>
            </w: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7670B77F" w14:textId="092C49AC" w:rsidR="00B9576A" w:rsidRPr="00BF2E64" w:rsidRDefault="00B9576A" w:rsidP="00192D16">
            <w:pPr>
              <w:pStyle w:val="Tabletext2"/>
            </w:pPr>
            <w:proofErr w:type="spellStart"/>
            <w:r w:rsidRPr="00BF2E64">
              <w:t>Deklarētā</w:t>
            </w:r>
            <w:proofErr w:type="spellEnd"/>
            <w:r w:rsidRPr="00BF2E64">
              <w:t xml:space="preserve"> </w:t>
            </w:r>
            <w:proofErr w:type="spellStart"/>
            <w:r w:rsidRPr="00BF2E64">
              <w:t>vērtība</w:t>
            </w:r>
            <w:proofErr w:type="spellEnd"/>
          </w:p>
        </w:tc>
        <w:tc>
          <w:tcPr>
            <w:tcW w:w="3260"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D3C70C1" w14:textId="77777777" w:rsidR="00B9576A" w:rsidRPr="008B70EA" w:rsidRDefault="00B9576A" w:rsidP="005F0071">
            <w:pPr>
              <w:pStyle w:val="Tablehead"/>
            </w:pPr>
            <w:proofErr w:type="spellStart"/>
            <w:r w:rsidRPr="008B70EA">
              <w:t>Īpašība</w:t>
            </w:r>
            <w:proofErr w:type="spellEnd"/>
            <w:r w:rsidRPr="008B70EA">
              <w:t xml:space="preserve">, </w:t>
            </w:r>
            <w:proofErr w:type="spellStart"/>
            <w:r w:rsidRPr="008B70EA">
              <w:t>mērvienība</w:t>
            </w:r>
            <w:proofErr w:type="spellEnd"/>
          </w:p>
        </w:tc>
        <w:tc>
          <w:tcPr>
            <w:tcW w:w="1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7B1B969" w14:textId="77777777" w:rsidR="00E06217" w:rsidRDefault="00B9576A" w:rsidP="005F0071">
            <w:pPr>
              <w:pStyle w:val="Tablehead"/>
            </w:pPr>
            <w:proofErr w:type="spellStart"/>
            <w:r w:rsidRPr="008B70EA">
              <w:t>Testēšanas</w:t>
            </w:r>
            <w:proofErr w:type="spellEnd"/>
          </w:p>
          <w:p w14:paraId="72BE926C" w14:textId="66BC0FA9" w:rsidR="00B9576A" w:rsidRPr="008B70EA" w:rsidRDefault="00B9576A" w:rsidP="005F0071">
            <w:pPr>
              <w:pStyle w:val="Tablehead"/>
            </w:pPr>
            <w:proofErr w:type="spellStart"/>
            <w:r w:rsidRPr="008B70EA">
              <w:t>metode</w:t>
            </w:r>
            <w:proofErr w:type="spellEnd"/>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404322C" w14:textId="77777777" w:rsidR="00B9576A" w:rsidRPr="008B70EA" w:rsidRDefault="00B9576A" w:rsidP="005F0071">
            <w:pPr>
              <w:pStyle w:val="Tablehead"/>
            </w:pPr>
            <w:proofErr w:type="spellStart"/>
            <w:r w:rsidRPr="008B70EA">
              <w:t>Rezultāts</w:t>
            </w:r>
            <w:proofErr w:type="spellEnd"/>
          </w:p>
        </w:tc>
        <w:tc>
          <w:tcPr>
            <w:tcW w:w="89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0057C0F" w14:textId="77777777" w:rsidR="00B9576A" w:rsidRPr="008B70EA" w:rsidRDefault="00B9576A" w:rsidP="005F0071">
            <w:pPr>
              <w:pStyle w:val="Tablehead"/>
            </w:pPr>
            <w:proofErr w:type="spellStart"/>
            <w:r w:rsidRPr="008B70EA">
              <w:t>Deklarētā</w:t>
            </w:r>
            <w:proofErr w:type="spellEnd"/>
            <w:r w:rsidRPr="008B70EA">
              <w:t xml:space="preserve"> </w:t>
            </w:r>
            <w:proofErr w:type="spellStart"/>
            <w:r w:rsidRPr="008B70EA">
              <w:t>vērtība</w:t>
            </w:r>
            <w:proofErr w:type="spellEnd"/>
          </w:p>
        </w:tc>
      </w:tr>
      <w:tr w:rsidR="00B9576A" w:rsidRPr="00BF2E64" w14:paraId="5B6163DF"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B144AE7" w14:textId="77777777" w:rsidR="00B9576A" w:rsidRPr="008B70EA" w:rsidRDefault="00B9576A" w:rsidP="00192D16">
            <w:pPr>
              <w:pStyle w:val="Tabletext3"/>
            </w:pPr>
            <w:r w:rsidRPr="008B70EA">
              <w:t>45</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48A569D" w14:textId="77777777" w:rsidR="00B9576A" w:rsidRPr="008B70EA" w:rsidRDefault="00B9576A"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1A297E95" w14:textId="77777777" w:rsidR="00B9576A" w:rsidRPr="008B70EA" w:rsidRDefault="00B9576A" w:rsidP="00192D16">
            <w:pPr>
              <w:pStyle w:val="Tabletext2"/>
            </w:pPr>
          </w:p>
        </w:tc>
        <w:tc>
          <w:tcPr>
            <w:tcW w:w="6720" w:type="dxa"/>
            <w:gridSpan w:val="4"/>
            <w:tcBorders>
              <w:top w:val="single" w:sz="4" w:space="0" w:color="000000" w:themeColor="text1"/>
              <w:left w:val="single" w:sz="24" w:space="0" w:color="000000" w:themeColor="text1"/>
              <w:bottom w:val="single" w:sz="4" w:space="0" w:color="000000" w:themeColor="text1"/>
              <w:right w:val="single" w:sz="4" w:space="0" w:color="000000" w:themeColor="text1"/>
            </w:tcBorders>
            <w:shd w:val="clear" w:color="auto" w:fill="CCFFCC"/>
            <w:tcMar>
              <w:top w:w="0" w:type="dxa"/>
              <w:left w:w="0" w:type="dxa"/>
              <w:bottom w:w="0" w:type="dxa"/>
              <w:right w:w="0" w:type="dxa"/>
            </w:tcMar>
          </w:tcPr>
          <w:p w14:paraId="44E9E0C9" w14:textId="77777777" w:rsidR="00B9576A" w:rsidRPr="008B70EA" w:rsidRDefault="00B9576A" w:rsidP="00192D16">
            <w:pPr>
              <w:pStyle w:val="Tabletext"/>
            </w:pPr>
            <w:proofErr w:type="spellStart"/>
            <w:r w:rsidRPr="008B70EA">
              <w:t>Asfalts</w:t>
            </w:r>
            <w:proofErr w:type="spellEnd"/>
            <w:r w:rsidRPr="008B70EA">
              <w:t>:</w:t>
            </w:r>
          </w:p>
        </w:tc>
      </w:tr>
      <w:tr w:rsidR="00450D47" w:rsidRPr="00BF2E64" w14:paraId="0F113B11"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2414E95" w14:textId="77777777" w:rsidR="00450D47" w:rsidRPr="008B70EA" w:rsidRDefault="00450D47" w:rsidP="00192D16">
            <w:pPr>
              <w:pStyle w:val="Tabletext3"/>
            </w:pPr>
            <w:r w:rsidRPr="008B70EA">
              <w:t>31,5</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E708B89"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1EA5E5B5" w14:textId="77777777" w:rsidR="00450D47" w:rsidRPr="008B70EA" w:rsidRDefault="00450D47" w:rsidP="00192D16">
            <w:pPr>
              <w:pStyle w:val="Tabletext2"/>
            </w:pPr>
          </w:p>
        </w:tc>
        <w:tc>
          <w:tcPr>
            <w:tcW w:w="3260" w:type="dxa"/>
            <w:vMerge w:val="restart"/>
            <w:tcBorders>
              <w:top w:val="single" w:sz="4" w:space="0" w:color="000000" w:themeColor="text1"/>
              <w:left w:val="single" w:sz="24" w:space="0" w:color="000000" w:themeColor="text1"/>
              <w:right w:val="single" w:sz="4" w:space="0" w:color="000000" w:themeColor="text1"/>
            </w:tcBorders>
            <w:tcMar>
              <w:top w:w="0" w:type="dxa"/>
              <w:left w:w="0" w:type="dxa"/>
              <w:bottom w:w="0" w:type="dxa"/>
              <w:right w:w="0" w:type="dxa"/>
            </w:tcMar>
          </w:tcPr>
          <w:p w14:paraId="5D6A098C" w14:textId="31282E67" w:rsidR="00450D47" w:rsidRPr="008B70EA" w:rsidRDefault="00450D47" w:rsidP="00192D16">
            <w:pPr>
              <w:pStyle w:val="Tabletext"/>
              <w:rPr>
                <w:vertAlign w:val="superscript"/>
              </w:rPr>
            </w:pPr>
            <w:r w:rsidRPr="008B70EA">
              <w:t xml:space="preserve">- </w:t>
            </w:r>
            <w:proofErr w:type="spellStart"/>
            <w:r w:rsidRPr="008B70EA">
              <w:t>minerālmateriālu</w:t>
            </w:r>
            <w:proofErr w:type="spellEnd"/>
            <w:r w:rsidRPr="008B70EA">
              <w:t xml:space="preserve"> </w:t>
            </w:r>
            <w:proofErr w:type="spellStart"/>
            <w:r w:rsidRPr="008B70EA">
              <w:t>daļiņu</w:t>
            </w:r>
            <w:proofErr w:type="spellEnd"/>
            <w:r w:rsidRPr="008B70EA">
              <w:t xml:space="preserve"> </w:t>
            </w:r>
            <w:proofErr w:type="spellStart"/>
            <w:r w:rsidRPr="008B70EA">
              <w:t>blīvums</w:t>
            </w:r>
            <w:proofErr w:type="spellEnd"/>
            <w:r w:rsidRPr="008B70EA">
              <w:t>,</w:t>
            </w:r>
            <w:r>
              <w:t xml:space="preserve"> </w:t>
            </w:r>
            <w:r w:rsidRPr="008B70EA">
              <w:t>g/cm</w:t>
            </w:r>
            <w:r w:rsidRPr="008B70EA">
              <w:rPr>
                <w:vertAlign w:val="superscript"/>
              </w:rPr>
              <w:t>3</w:t>
            </w:r>
          </w:p>
        </w:tc>
        <w:tc>
          <w:tcPr>
            <w:tcW w:w="1711"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47FD33EC" w14:textId="53C14C61" w:rsidR="00450D47" w:rsidRPr="008B70EA" w:rsidRDefault="00450D47" w:rsidP="00192D16">
            <w:pPr>
              <w:pStyle w:val="Tabletext"/>
            </w:pPr>
            <w:r w:rsidRPr="008B70EA">
              <w:t>LVS EN 1097-6</w:t>
            </w:r>
          </w:p>
        </w:tc>
        <w:tc>
          <w:tcPr>
            <w:tcW w:w="851"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57BDCC6F" w14:textId="77777777" w:rsidR="00450D47" w:rsidRPr="00E06217" w:rsidRDefault="00450D47" w:rsidP="00192D16">
            <w:pPr>
              <w:pStyle w:val="Tabletext3"/>
            </w:pPr>
          </w:p>
        </w:tc>
        <w:tc>
          <w:tcPr>
            <w:tcW w:w="898"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2758A727" w14:textId="77777777" w:rsidR="00450D47" w:rsidRPr="00E06217" w:rsidRDefault="00450D47" w:rsidP="00192D16">
            <w:pPr>
              <w:pStyle w:val="Tabletext3"/>
            </w:pPr>
            <w:r w:rsidRPr="00E06217">
              <w:t>-</w:t>
            </w:r>
          </w:p>
        </w:tc>
      </w:tr>
      <w:tr w:rsidR="00450D47" w:rsidRPr="00BF2E64" w14:paraId="07788C75"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313C1FC" w14:textId="77777777" w:rsidR="00450D47" w:rsidRPr="008B70EA" w:rsidRDefault="00450D47" w:rsidP="00192D16">
            <w:pPr>
              <w:pStyle w:val="Tabletext3"/>
            </w:pPr>
            <w:r w:rsidRPr="008B70EA">
              <w:t>22,4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805ACF9"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1CC9B0CA" w14:textId="77777777" w:rsidR="00450D47" w:rsidRPr="008B70EA" w:rsidRDefault="00450D47" w:rsidP="00192D16">
            <w:pPr>
              <w:pStyle w:val="Tabletext2"/>
            </w:pPr>
          </w:p>
        </w:tc>
        <w:tc>
          <w:tcPr>
            <w:tcW w:w="3260" w:type="dxa"/>
            <w:vMerge/>
            <w:tcMar>
              <w:top w:w="0" w:type="dxa"/>
              <w:left w:w="0" w:type="dxa"/>
              <w:bottom w:w="0" w:type="dxa"/>
              <w:right w:w="0" w:type="dxa"/>
            </w:tcMar>
          </w:tcPr>
          <w:p w14:paraId="008FF12E" w14:textId="5E906B57" w:rsidR="00450D47" w:rsidRPr="008B70EA" w:rsidRDefault="00450D47">
            <w:pPr>
              <w:pStyle w:val="Tabletext"/>
              <w:rPr>
                <w:vertAlign w:val="superscript"/>
              </w:rPr>
            </w:pPr>
          </w:p>
        </w:tc>
        <w:tc>
          <w:tcPr>
            <w:tcW w:w="1711" w:type="dxa"/>
            <w:vMerge/>
            <w:tcMar>
              <w:top w:w="0" w:type="dxa"/>
              <w:left w:w="0" w:type="dxa"/>
              <w:bottom w:w="0" w:type="dxa"/>
              <w:right w:w="0" w:type="dxa"/>
            </w:tcMar>
            <w:vAlign w:val="center"/>
          </w:tcPr>
          <w:p w14:paraId="2D24233D" w14:textId="0E7FF96C" w:rsidR="00450D47" w:rsidRPr="008B70EA" w:rsidRDefault="00450D47">
            <w:pPr>
              <w:pStyle w:val="Tabletext"/>
            </w:pPr>
          </w:p>
        </w:tc>
        <w:tc>
          <w:tcPr>
            <w:tcW w:w="851" w:type="dxa"/>
            <w:vMerge/>
            <w:tcMar>
              <w:top w:w="0" w:type="dxa"/>
              <w:left w:w="0" w:type="dxa"/>
              <w:bottom w:w="0" w:type="dxa"/>
              <w:right w:w="0" w:type="dxa"/>
            </w:tcMar>
            <w:vAlign w:val="center"/>
          </w:tcPr>
          <w:p w14:paraId="5E68B779" w14:textId="77777777" w:rsidR="00450D47" w:rsidRPr="00E06217" w:rsidRDefault="00450D47" w:rsidP="0085503E">
            <w:pPr>
              <w:pStyle w:val="Tabletext3"/>
            </w:pPr>
          </w:p>
        </w:tc>
        <w:tc>
          <w:tcPr>
            <w:tcW w:w="898" w:type="dxa"/>
            <w:vMerge/>
            <w:tcMar>
              <w:top w:w="0" w:type="dxa"/>
              <w:left w:w="0" w:type="dxa"/>
              <w:bottom w:w="0" w:type="dxa"/>
              <w:right w:w="0" w:type="dxa"/>
            </w:tcMar>
            <w:vAlign w:val="center"/>
          </w:tcPr>
          <w:p w14:paraId="725379E7" w14:textId="26EC1D5D" w:rsidR="00450D47" w:rsidRPr="00E06217" w:rsidRDefault="00450D47">
            <w:pPr>
              <w:pStyle w:val="Tabletext3"/>
            </w:pPr>
          </w:p>
        </w:tc>
      </w:tr>
      <w:tr w:rsidR="00450D47" w:rsidRPr="00BF2E64" w14:paraId="619BE8C2"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6B10998" w14:textId="77777777" w:rsidR="00450D47" w:rsidRPr="008B70EA" w:rsidRDefault="00450D47" w:rsidP="00192D16">
            <w:pPr>
              <w:pStyle w:val="Tabletext3"/>
            </w:pPr>
            <w:r w:rsidRPr="008B70EA">
              <w:t>16</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0C9E2B0"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1C0A44F1" w14:textId="77777777" w:rsidR="00450D47" w:rsidRPr="008B70EA" w:rsidRDefault="00450D47" w:rsidP="00192D16">
            <w:pPr>
              <w:pStyle w:val="Tabletext2"/>
            </w:pPr>
          </w:p>
        </w:tc>
        <w:tc>
          <w:tcPr>
            <w:tcW w:w="3260" w:type="dxa"/>
            <w:vMerge w:val="restart"/>
            <w:tcBorders>
              <w:top w:val="single" w:sz="4" w:space="0" w:color="000000" w:themeColor="text1"/>
              <w:left w:val="single" w:sz="24" w:space="0" w:color="000000" w:themeColor="text1"/>
              <w:right w:val="single" w:sz="4" w:space="0" w:color="000000" w:themeColor="text1"/>
            </w:tcBorders>
            <w:tcMar>
              <w:top w:w="0" w:type="dxa"/>
              <w:left w:w="0" w:type="dxa"/>
              <w:bottom w:w="0" w:type="dxa"/>
              <w:right w:w="0" w:type="dxa"/>
            </w:tcMar>
          </w:tcPr>
          <w:p w14:paraId="5103A492" w14:textId="1689DB27" w:rsidR="00450D47" w:rsidRPr="008B70EA" w:rsidRDefault="00450D47" w:rsidP="00192D16">
            <w:pPr>
              <w:pStyle w:val="Tabletext"/>
              <w:rPr>
                <w:vertAlign w:val="superscript"/>
              </w:rPr>
            </w:pPr>
            <w:r w:rsidRPr="008B70EA">
              <w:t xml:space="preserve">- </w:t>
            </w:r>
            <w:proofErr w:type="spellStart"/>
            <w:r w:rsidRPr="008B70EA">
              <w:t>asfalta</w:t>
            </w:r>
            <w:proofErr w:type="spellEnd"/>
            <w:r w:rsidRPr="008B70EA">
              <w:t xml:space="preserve"> </w:t>
            </w:r>
            <w:proofErr w:type="spellStart"/>
            <w:r w:rsidRPr="008B70EA">
              <w:t>tilpumblīvums</w:t>
            </w:r>
            <w:proofErr w:type="spellEnd"/>
            <w:r w:rsidRPr="008B70EA">
              <w:t>, g/cm</w:t>
            </w:r>
            <w:r w:rsidRPr="008B70EA">
              <w:rPr>
                <w:vertAlign w:val="superscript"/>
              </w:rPr>
              <w:t>3</w:t>
            </w:r>
          </w:p>
        </w:tc>
        <w:tc>
          <w:tcPr>
            <w:tcW w:w="1711"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13CD58C6" w14:textId="0781F1C9" w:rsidR="00450D47" w:rsidRPr="008B70EA" w:rsidRDefault="00450D47" w:rsidP="00192D16">
            <w:pPr>
              <w:pStyle w:val="Tabletext"/>
            </w:pPr>
            <w:r w:rsidRPr="008B70EA">
              <w:t xml:space="preserve">LVS EN 12697-6, B </w:t>
            </w:r>
            <w:proofErr w:type="spellStart"/>
            <w:r w:rsidRPr="008B70EA">
              <w:t>pielikums</w:t>
            </w:r>
            <w:proofErr w:type="spellEnd"/>
          </w:p>
        </w:tc>
        <w:tc>
          <w:tcPr>
            <w:tcW w:w="851"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47D34E57" w14:textId="77777777" w:rsidR="00450D47" w:rsidRPr="00E06217" w:rsidRDefault="00450D47" w:rsidP="00192D16">
            <w:pPr>
              <w:pStyle w:val="Tabletext3"/>
            </w:pPr>
          </w:p>
        </w:tc>
        <w:tc>
          <w:tcPr>
            <w:tcW w:w="898"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1071321B" w14:textId="77777777" w:rsidR="00450D47" w:rsidRPr="00E06217" w:rsidRDefault="00450D47" w:rsidP="00192D16">
            <w:pPr>
              <w:pStyle w:val="Tabletext3"/>
            </w:pPr>
            <w:r w:rsidRPr="00E06217">
              <w:t>-</w:t>
            </w:r>
          </w:p>
        </w:tc>
      </w:tr>
      <w:tr w:rsidR="00450D47" w:rsidRPr="00BF2E64" w14:paraId="2837430C"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53D4819" w14:textId="77777777" w:rsidR="00450D47" w:rsidRPr="008B70EA" w:rsidRDefault="00450D47" w:rsidP="00192D16">
            <w:pPr>
              <w:pStyle w:val="Tabletext3"/>
            </w:pPr>
            <w:r w:rsidRPr="008B70EA">
              <w:t>11,2</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B03B6F6"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288EA09C" w14:textId="77777777" w:rsidR="00450D47" w:rsidRPr="008B70EA" w:rsidRDefault="00450D47" w:rsidP="00192D16">
            <w:pPr>
              <w:pStyle w:val="Tabletext2"/>
            </w:pPr>
          </w:p>
        </w:tc>
        <w:tc>
          <w:tcPr>
            <w:tcW w:w="3260" w:type="dxa"/>
            <w:vMerge/>
            <w:tcMar>
              <w:top w:w="0" w:type="dxa"/>
              <w:left w:w="0" w:type="dxa"/>
              <w:bottom w:w="0" w:type="dxa"/>
              <w:right w:w="0" w:type="dxa"/>
            </w:tcMar>
          </w:tcPr>
          <w:p w14:paraId="02B43EB7" w14:textId="55C9A1B7" w:rsidR="00450D47" w:rsidRPr="008B70EA" w:rsidRDefault="00450D47">
            <w:pPr>
              <w:pStyle w:val="Tabletext"/>
            </w:pPr>
          </w:p>
        </w:tc>
        <w:tc>
          <w:tcPr>
            <w:tcW w:w="1711" w:type="dxa"/>
            <w:vMerge/>
            <w:tcMar>
              <w:top w:w="0" w:type="dxa"/>
              <w:left w:w="0" w:type="dxa"/>
              <w:bottom w:w="0" w:type="dxa"/>
              <w:right w:w="0" w:type="dxa"/>
            </w:tcMar>
            <w:vAlign w:val="center"/>
          </w:tcPr>
          <w:p w14:paraId="57D6B53E" w14:textId="129769FC" w:rsidR="00450D47" w:rsidRPr="008B70EA" w:rsidRDefault="00450D47">
            <w:pPr>
              <w:pStyle w:val="Tabletext"/>
            </w:pPr>
          </w:p>
        </w:tc>
        <w:tc>
          <w:tcPr>
            <w:tcW w:w="851" w:type="dxa"/>
            <w:vMerge/>
            <w:tcMar>
              <w:top w:w="0" w:type="dxa"/>
              <w:left w:w="0" w:type="dxa"/>
              <w:bottom w:w="0" w:type="dxa"/>
              <w:right w:w="0" w:type="dxa"/>
            </w:tcMar>
            <w:vAlign w:val="center"/>
          </w:tcPr>
          <w:p w14:paraId="62F3DF4B" w14:textId="77777777" w:rsidR="00450D47" w:rsidRPr="00E06217" w:rsidRDefault="00450D47" w:rsidP="0085503E">
            <w:pPr>
              <w:pStyle w:val="Tabletext3"/>
            </w:pPr>
          </w:p>
        </w:tc>
        <w:tc>
          <w:tcPr>
            <w:tcW w:w="898" w:type="dxa"/>
            <w:vMerge/>
            <w:tcMar>
              <w:top w:w="0" w:type="dxa"/>
              <w:left w:w="0" w:type="dxa"/>
              <w:bottom w:w="0" w:type="dxa"/>
              <w:right w:w="0" w:type="dxa"/>
            </w:tcMar>
            <w:vAlign w:val="center"/>
          </w:tcPr>
          <w:p w14:paraId="40CA33F0" w14:textId="77777777" w:rsidR="00450D47" w:rsidRPr="00E06217" w:rsidRDefault="00450D47">
            <w:pPr>
              <w:pStyle w:val="Tabletext3"/>
            </w:pPr>
          </w:p>
        </w:tc>
      </w:tr>
      <w:tr w:rsidR="00450D47" w:rsidRPr="00BF2E64" w14:paraId="1508D60B"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B13FA6C" w14:textId="77777777" w:rsidR="00450D47" w:rsidRPr="008B70EA" w:rsidRDefault="00450D47" w:rsidP="00192D16">
            <w:pPr>
              <w:pStyle w:val="Tabletext3"/>
            </w:pPr>
            <w:r w:rsidRPr="008B70EA">
              <w:t>8</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87B03FB"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2254B30A" w14:textId="77777777" w:rsidR="00450D47" w:rsidRPr="008B70EA" w:rsidRDefault="00450D47" w:rsidP="00192D16">
            <w:pPr>
              <w:pStyle w:val="Tabletext2"/>
            </w:pPr>
          </w:p>
        </w:tc>
        <w:tc>
          <w:tcPr>
            <w:tcW w:w="3260" w:type="dxa"/>
            <w:vMerge w:val="restart"/>
            <w:tcBorders>
              <w:top w:val="single" w:sz="4" w:space="0" w:color="000000" w:themeColor="text1"/>
              <w:left w:val="single" w:sz="24" w:space="0" w:color="000000" w:themeColor="text1"/>
              <w:right w:val="single" w:sz="4" w:space="0" w:color="000000" w:themeColor="text1"/>
            </w:tcBorders>
            <w:tcMar>
              <w:top w:w="0" w:type="dxa"/>
              <w:left w:w="0" w:type="dxa"/>
              <w:bottom w:w="0" w:type="dxa"/>
              <w:right w:w="0" w:type="dxa"/>
            </w:tcMar>
          </w:tcPr>
          <w:p w14:paraId="176FB372" w14:textId="06D41AD4" w:rsidR="00450D47" w:rsidRPr="008B70EA" w:rsidRDefault="00450D47" w:rsidP="00192D16">
            <w:pPr>
              <w:pStyle w:val="Tabletext"/>
            </w:pPr>
            <w:r w:rsidRPr="008B70EA">
              <w:t xml:space="preserve">- </w:t>
            </w:r>
            <w:proofErr w:type="spellStart"/>
            <w:r w:rsidRPr="008B70EA">
              <w:t>asfalta</w:t>
            </w:r>
            <w:proofErr w:type="spellEnd"/>
            <w:r w:rsidRPr="008B70EA">
              <w:t xml:space="preserve"> </w:t>
            </w:r>
            <w:proofErr w:type="spellStart"/>
            <w:r w:rsidRPr="008B70EA">
              <w:t>maksimālais</w:t>
            </w:r>
            <w:proofErr w:type="spellEnd"/>
            <w:r w:rsidRPr="008B70EA">
              <w:t xml:space="preserve"> </w:t>
            </w:r>
            <w:proofErr w:type="spellStart"/>
            <w:r w:rsidRPr="008B70EA">
              <w:t>blīvums</w:t>
            </w:r>
            <w:proofErr w:type="spellEnd"/>
            <w:r w:rsidRPr="008B70EA">
              <w:t>, g/cm</w:t>
            </w:r>
            <w:r w:rsidRPr="008B70EA">
              <w:rPr>
                <w:vertAlign w:val="superscript"/>
              </w:rPr>
              <w:t>3</w:t>
            </w:r>
          </w:p>
        </w:tc>
        <w:tc>
          <w:tcPr>
            <w:tcW w:w="1711"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3343DFC7" w14:textId="3337B407" w:rsidR="00450D47" w:rsidRPr="008B70EA" w:rsidRDefault="00450D47" w:rsidP="00192D16">
            <w:pPr>
              <w:pStyle w:val="Tabletext"/>
            </w:pPr>
            <w:r w:rsidRPr="008B70EA">
              <w:t xml:space="preserve">LVS EN 12697-5, A </w:t>
            </w:r>
            <w:proofErr w:type="spellStart"/>
            <w:r w:rsidRPr="008B70EA">
              <w:t>metode</w:t>
            </w:r>
            <w:proofErr w:type="spellEnd"/>
          </w:p>
        </w:tc>
        <w:tc>
          <w:tcPr>
            <w:tcW w:w="851"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4DEC9415" w14:textId="77777777" w:rsidR="00450D47" w:rsidRPr="00E06217" w:rsidRDefault="00450D47" w:rsidP="00192D16">
            <w:pPr>
              <w:pStyle w:val="Tabletext3"/>
            </w:pPr>
          </w:p>
        </w:tc>
        <w:tc>
          <w:tcPr>
            <w:tcW w:w="898"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07F9CBB7" w14:textId="1E5792F3" w:rsidR="00450D47" w:rsidRPr="00E06217" w:rsidRDefault="00450D47" w:rsidP="00192D16">
            <w:pPr>
              <w:pStyle w:val="Tabletext3"/>
            </w:pPr>
            <w:r w:rsidRPr="00E06217">
              <w:t>-</w:t>
            </w:r>
          </w:p>
        </w:tc>
      </w:tr>
      <w:tr w:rsidR="00450D47" w:rsidRPr="00BF2E64" w14:paraId="7FC1A24D" w14:textId="77777777" w:rsidTr="729D4202">
        <w:trPr>
          <w:cantSplit/>
          <w:trHeight w:val="21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F081E12" w14:textId="77777777" w:rsidR="00450D47" w:rsidRPr="008B70EA" w:rsidRDefault="00450D47" w:rsidP="00192D16">
            <w:pPr>
              <w:pStyle w:val="Tabletext3"/>
            </w:pPr>
            <w:r w:rsidRPr="008B70EA">
              <w:t>5,6</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5764340"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64FEB641" w14:textId="77777777" w:rsidR="00450D47" w:rsidRPr="008B70EA" w:rsidRDefault="00450D47" w:rsidP="00192D16">
            <w:pPr>
              <w:pStyle w:val="Tabletext2"/>
            </w:pPr>
          </w:p>
        </w:tc>
        <w:tc>
          <w:tcPr>
            <w:tcW w:w="3260" w:type="dxa"/>
            <w:vMerge/>
            <w:tcMar>
              <w:top w:w="0" w:type="dxa"/>
              <w:left w:w="0" w:type="dxa"/>
              <w:bottom w:w="0" w:type="dxa"/>
              <w:right w:w="0" w:type="dxa"/>
            </w:tcMar>
          </w:tcPr>
          <w:p w14:paraId="1AA2CACF" w14:textId="3AEB65A3" w:rsidR="00450D47" w:rsidRPr="008B70EA" w:rsidRDefault="00450D47">
            <w:pPr>
              <w:pStyle w:val="Tabletext"/>
            </w:pPr>
          </w:p>
        </w:tc>
        <w:tc>
          <w:tcPr>
            <w:tcW w:w="1711" w:type="dxa"/>
            <w:vMerge/>
            <w:tcMar>
              <w:top w:w="0" w:type="dxa"/>
              <w:left w:w="0" w:type="dxa"/>
              <w:bottom w:w="0" w:type="dxa"/>
              <w:right w:w="0" w:type="dxa"/>
            </w:tcMar>
            <w:vAlign w:val="center"/>
          </w:tcPr>
          <w:p w14:paraId="724B2FF4" w14:textId="6CE57CA3" w:rsidR="00450D47" w:rsidRPr="008B70EA" w:rsidRDefault="00450D47">
            <w:pPr>
              <w:pStyle w:val="Tabletext"/>
            </w:pPr>
          </w:p>
        </w:tc>
        <w:tc>
          <w:tcPr>
            <w:tcW w:w="851" w:type="dxa"/>
            <w:vMerge/>
            <w:tcMar>
              <w:top w:w="0" w:type="dxa"/>
              <w:left w:w="0" w:type="dxa"/>
              <w:bottom w:w="0" w:type="dxa"/>
              <w:right w:w="0" w:type="dxa"/>
            </w:tcMar>
            <w:vAlign w:val="center"/>
          </w:tcPr>
          <w:p w14:paraId="497B8BCA" w14:textId="77777777" w:rsidR="00450D47" w:rsidRPr="00E06217" w:rsidRDefault="00450D47" w:rsidP="0085503E">
            <w:pPr>
              <w:pStyle w:val="Tabletext3"/>
            </w:pPr>
          </w:p>
        </w:tc>
        <w:tc>
          <w:tcPr>
            <w:tcW w:w="898" w:type="dxa"/>
            <w:vMerge/>
            <w:tcMar>
              <w:top w:w="0" w:type="dxa"/>
              <w:left w:w="0" w:type="dxa"/>
              <w:bottom w:w="0" w:type="dxa"/>
              <w:right w:w="0" w:type="dxa"/>
            </w:tcMar>
            <w:vAlign w:val="center"/>
          </w:tcPr>
          <w:p w14:paraId="23AEB0CE" w14:textId="77777777" w:rsidR="00450D47" w:rsidRPr="00E06217" w:rsidRDefault="00450D47">
            <w:pPr>
              <w:pStyle w:val="Tabletext3"/>
            </w:pPr>
          </w:p>
        </w:tc>
      </w:tr>
      <w:tr w:rsidR="00450D47" w:rsidRPr="00BF2E64" w14:paraId="351831BD"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27C7183" w14:textId="77777777" w:rsidR="00450D47" w:rsidRPr="008B70EA" w:rsidRDefault="00450D47" w:rsidP="00192D16">
            <w:pPr>
              <w:pStyle w:val="Tabletext3"/>
            </w:pPr>
            <w:r w:rsidRPr="008B70EA">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B1B8D13"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2AFFED9E" w14:textId="77777777" w:rsidR="00450D47" w:rsidRPr="008B70EA" w:rsidRDefault="00450D47" w:rsidP="00192D16">
            <w:pPr>
              <w:pStyle w:val="Tabletext2"/>
            </w:pPr>
          </w:p>
        </w:tc>
        <w:tc>
          <w:tcPr>
            <w:tcW w:w="3260"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7724251" w14:textId="16C58266" w:rsidR="00450D47" w:rsidRPr="008B70EA" w:rsidRDefault="00450D47" w:rsidP="00192D16">
            <w:pPr>
              <w:pStyle w:val="Tabletext"/>
            </w:pPr>
            <w:r w:rsidRPr="008B70EA">
              <w:t xml:space="preserve">- </w:t>
            </w:r>
            <w:proofErr w:type="spellStart"/>
            <w:r w:rsidRPr="008B70EA">
              <w:t>poru</w:t>
            </w:r>
            <w:proofErr w:type="spellEnd"/>
            <w:r w:rsidRPr="008B70EA">
              <w:t xml:space="preserve"> </w:t>
            </w:r>
            <w:proofErr w:type="spellStart"/>
            <w:r w:rsidRPr="008B70EA">
              <w:t>saturs</w:t>
            </w:r>
            <w:proofErr w:type="spellEnd"/>
            <w:r w:rsidRPr="008B70EA">
              <w:t>, %</w:t>
            </w:r>
          </w:p>
        </w:tc>
        <w:tc>
          <w:tcPr>
            <w:tcW w:w="1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5671B62" w14:textId="6DEDDA0B" w:rsidR="00450D47" w:rsidRPr="008B70EA" w:rsidRDefault="00450D47" w:rsidP="00192D16">
            <w:pPr>
              <w:pStyle w:val="Tabletext"/>
            </w:pPr>
            <w:r w:rsidRPr="008B70EA">
              <w:t>LVS EN 12697-8</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F923F09" w14:textId="77777777" w:rsidR="00450D47" w:rsidRPr="00E06217" w:rsidRDefault="00450D47" w:rsidP="00192D16">
            <w:pPr>
              <w:pStyle w:val="Tabletext3"/>
            </w:pPr>
          </w:p>
        </w:tc>
        <w:tc>
          <w:tcPr>
            <w:tcW w:w="89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8894491" w14:textId="77777777" w:rsidR="00450D47" w:rsidRPr="00E06217" w:rsidRDefault="00450D47" w:rsidP="00192D16">
            <w:pPr>
              <w:pStyle w:val="Tabletext3"/>
            </w:pPr>
          </w:p>
        </w:tc>
      </w:tr>
      <w:tr w:rsidR="00450D47" w:rsidRPr="00BF2E64" w14:paraId="5B791FCE"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C38E8F0" w14:textId="77777777" w:rsidR="00450D47" w:rsidRPr="008B70EA" w:rsidRDefault="00450D47" w:rsidP="00192D16">
            <w:pPr>
              <w:pStyle w:val="Tabletext3"/>
            </w:pPr>
            <w:r w:rsidRPr="008B70EA">
              <w:t>2</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E4D31C1"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627A889C" w14:textId="77777777" w:rsidR="00450D47" w:rsidRPr="008B70EA" w:rsidRDefault="00450D47" w:rsidP="00192D16">
            <w:pPr>
              <w:pStyle w:val="Tabletext2"/>
            </w:pPr>
          </w:p>
        </w:tc>
        <w:tc>
          <w:tcPr>
            <w:tcW w:w="3260" w:type="dxa"/>
            <w:vMerge w:val="restart"/>
            <w:tcBorders>
              <w:top w:val="single" w:sz="4" w:space="0" w:color="000000" w:themeColor="text1"/>
              <w:left w:val="single" w:sz="24" w:space="0" w:color="000000" w:themeColor="text1"/>
              <w:right w:val="single" w:sz="4" w:space="0" w:color="000000" w:themeColor="text1"/>
            </w:tcBorders>
            <w:tcMar>
              <w:top w:w="0" w:type="dxa"/>
              <w:left w:w="0" w:type="dxa"/>
              <w:bottom w:w="0" w:type="dxa"/>
              <w:right w:w="0" w:type="dxa"/>
            </w:tcMar>
          </w:tcPr>
          <w:p w14:paraId="11D7BE2A" w14:textId="132A85A8" w:rsidR="00450D47" w:rsidRPr="008B70EA" w:rsidRDefault="00450D47" w:rsidP="00192D16">
            <w:pPr>
              <w:pStyle w:val="Tabletext"/>
            </w:pPr>
            <w:r w:rsidRPr="008B70EA">
              <w:t xml:space="preserve">- </w:t>
            </w:r>
            <w:proofErr w:type="spellStart"/>
            <w:r w:rsidRPr="008B70EA">
              <w:t>ar</w:t>
            </w:r>
            <w:proofErr w:type="spellEnd"/>
            <w:r w:rsidRPr="008B70EA">
              <w:t xml:space="preserve"> </w:t>
            </w:r>
            <w:proofErr w:type="spellStart"/>
            <w:r w:rsidRPr="008B70EA">
              <w:t>bitumenu</w:t>
            </w:r>
            <w:proofErr w:type="spellEnd"/>
            <w:r w:rsidRPr="008B70EA">
              <w:t xml:space="preserve"> </w:t>
            </w:r>
            <w:proofErr w:type="spellStart"/>
            <w:r w:rsidRPr="008B70EA">
              <w:t>piepildīto</w:t>
            </w:r>
            <w:proofErr w:type="spellEnd"/>
            <w:r w:rsidRPr="008B70EA">
              <w:t xml:space="preserve"> </w:t>
            </w:r>
            <w:proofErr w:type="spellStart"/>
            <w:r w:rsidRPr="008B70EA">
              <w:t>poru</w:t>
            </w:r>
            <w:proofErr w:type="spellEnd"/>
            <w:r w:rsidRPr="008B70EA">
              <w:t xml:space="preserve"> </w:t>
            </w:r>
            <w:proofErr w:type="spellStart"/>
            <w:r w:rsidRPr="008B70EA">
              <w:t>daudzums</w:t>
            </w:r>
            <w:proofErr w:type="spellEnd"/>
            <w:r w:rsidRPr="008B70EA">
              <w:t>, % (SMA)</w:t>
            </w:r>
          </w:p>
        </w:tc>
        <w:tc>
          <w:tcPr>
            <w:tcW w:w="1711"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1CA6FD8B" w14:textId="283C16A0" w:rsidR="00450D47" w:rsidRPr="008B70EA" w:rsidRDefault="00450D47" w:rsidP="00192D16">
            <w:pPr>
              <w:pStyle w:val="Tabletext"/>
            </w:pPr>
            <w:r w:rsidRPr="008B70EA">
              <w:t>LVS EN 12697-8</w:t>
            </w:r>
          </w:p>
        </w:tc>
        <w:tc>
          <w:tcPr>
            <w:tcW w:w="851"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4D597E62" w14:textId="77777777" w:rsidR="00450D47" w:rsidRPr="00E06217" w:rsidRDefault="00450D47" w:rsidP="00192D16">
            <w:pPr>
              <w:pStyle w:val="Tabletext3"/>
            </w:pPr>
          </w:p>
        </w:tc>
        <w:tc>
          <w:tcPr>
            <w:tcW w:w="898"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7D525AFA" w14:textId="77777777" w:rsidR="00450D47" w:rsidRPr="00E06217" w:rsidRDefault="00450D47" w:rsidP="00192D16">
            <w:pPr>
              <w:pStyle w:val="Tabletext3"/>
            </w:pPr>
          </w:p>
        </w:tc>
      </w:tr>
      <w:tr w:rsidR="00450D47" w:rsidRPr="00BF2E64" w14:paraId="784E3810"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0C60CC2" w14:textId="77777777" w:rsidR="00450D47" w:rsidRPr="008B70EA" w:rsidRDefault="00450D47" w:rsidP="00192D16">
            <w:pPr>
              <w:pStyle w:val="Tabletext3"/>
            </w:pPr>
            <w:r w:rsidRPr="008B70EA">
              <w:t>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8E45008"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49DF2FC7" w14:textId="77777777" w:rsidR="00450D47" w:rsidRPr="008B70EA" w:rsidRDefault="00450D47" w:rsidP="00192D16">
            <w:pPr>
              <w:pStyle w:val="Tabletext2"/>
            </w:pPr>
          </w:p>
        </w:tc>
        <w:tc>
          <w:tcPr>
            <w:tcW w:w="3260" w:type="dxa"/>
            <w:vMerge/>
            <w:tcMar>
              <w:top w:w="0" w:type="dxa"/>
              <w:left w:w="0" w:type="dxa"/>
              <w:bottom w:w="0" w:type="dxa"/>
              <w:right w:w="0" w:type="dxa"/>
            </w:tcMar>
          </w:tcPr>
          <w:p w14:paraId="1238BC37" w14:textId="4AAC2136" w:rsidR="00450D47" w:rsidRPr="008B70EA" w:rsidRDefault="00450D47">
            <w:pPr>
              <w:pStyle w:val="Tabletext"/>
            </w:pPr>
          </w:p>
        </w:tc>
        <w:tc>
          <w:tcPr>
            <w:tcW w:w="1711" w:type="dxa"/>
            <w:vMerge/>
            <w:tcMar>
              <w:top w:w="0" w:type="dxa"/>
              <w:left w:w="0" w:type="dxa"/>
              <w:bottom w:w="0" w:type="dxa"/>
              <w:right w:w="0" w:type="dxa"/>
            </w:tcMar>
            <w:vAlign w:val="center"/>
          </w:tcPr>
          <w:p w14:paraId="25993212" w14:textId="0C1632EB" w:rsidR="00450D47" w:rsidRPr="008B70EA" w:rsidRDefault="00450D47">
            <w:pPr>
              <w:pStyle w:val="Tabletext"/>
            </w:pPr>
          </w:p>
        </w:tc>
        <w:tc>
          <w:tcPr>
            <w:tcW w:w="851" w:type="dxa"/>
            <w:vMerge/>
            <w:tcMar>
              <w:top w:w="0" w:type="dxa"/>
              <w:left w:w="0" w:type="dxa"/>
              <w:bottom w:w="0" w:type="dxa"/>
              <w:right w:w="0" w:type="dxa"/>
            </w:tcMar>
            <w:vAlign w:val="center"/>
          </w:tcPr>
          <w:p w14:paraId="012296D6" w14:textId="77777777" w:rsidR="00450D47" w:rsidRPr="00E06217" w:rsidRDefault="00450D47" w:rsidP="0085503E">
            <w:pPr>
              <w:pStyle w:val="Tabletext3"/>
            </w:pPr>
          </w:p>
        </w:tc>
        <w:tc>
          <w:tcPr>
            <w:tcW w:w="898" w:type="dxa"/>
            <w:vMerge/>
            <w:tcMar>
              <w:top w:w="0" w:type="dxa"/>
              <w:left w:w="0" w:type="dxa"/>
              <w:bottom w:w="0" w:type="dxa"/>
              <w:right w:w="0" w:type="dxa"/>
            </w:tcMar>
            <w:vAlign w:val="center"/>
          </w:tcPr>
          <w:p w14:paraId="27014F5C" w14:textId="77777777" w:rsidR="00450D47" w:rsidRPr="00E06217" w:rsidRDefault="00450D47">
            <w:pPr>
              <w:pStyle w:val="Tabletext3"/>
            </w:pPr>
          </w:p>
        </w:tc>
      </w:tr>
      <w:tr w:rsidR="00450D47" w:rsidRPr="00BF2E64" w14:paraId="08C13303"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BC9B9A1" w14:textId="77777777" w:rsidR="00450D47" w:rsidRPr="008B70EA" w:rsidRDefault="00450D47" w:rsidP="00192D16">
            <w:pPr>
              <w:pStyle w:val="Tabletext3"/>
            </w:pPr>
            <w:r w:rsidRPr="008B70EA">
              <w:t>0,5</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4E348CE"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0E6CCF4C" w14:textId="77777777" w:rsidR="00450D47" w:rsidRPr="008B70EA" w:rsidRDefault="00450D47" w:rsidP="00192D16">
            <w:pPr>
              <w:pStyle w:val="Tabletext2"/>
            </w:pPr>
          </w:p>
        </w:tc>
        <w:tc>
          <w:tcPr>
            <w:tcW w:w="3260" w:type="dxa"/>
            <w:tcBorders>
              <w:top w:val="single" w:sz="4" w:space="0" w:color="000000" w:themeColor="text1"/>
              <w:left w:val="single" w:sz="24" w:space="0" w:color="000000" w:themeColor="text1"/>
              <w:bottom w:val="single" w:sz="8" w:space="0" w:color="000000" w:themeColor="text1"/>
              <w:right w:val="single" w:sz="4" w:space="0" w:color="000000" w:themeColor="text1"/>
            </w:tcBorders>
            <w:tcMar>
              <w:top w:w="0" w:type="dxa"/>
              <w:left w:w="0" w:type="dxa"/>
              <w:bottom w:w="0" w:type="dxa"/>
              <w:right w:w="0" w:type="dxa"/>
            </w:tcMar>
          </w:tcPr>
          <w:p w14:paraId="57FD0933" w14:textId="415489CE" w:rsidR="00450D47" w:rsidRPr="008B70EA" w:rsidRDefault="00450D47" w:rsidP="00192D16">
            <w:pPr>
              <w:pStyle w:val="Tabletext"/>
            </w:pPr>
            <w:r w:rsidRPr="008B70EA">
              <w:t xml:space="preserve">- </w:t>
            </w:r>
            <w:proofErr w:type="spellStart"/>
            <w:r w:rsidRPr="008B70EA">
              <w:t>saistvielas</w:t>
            </w:r>
            <w:proofErr w:type="spellEnd"/>
            <w:r w:rsidRPr="008B70EA">
              <w:t xml:space="preserve"> </w:t>
            </w:r>
            <w:proofErr w:type="spellStart"/>
            <w:r w:rsidRPr="008B70EA">
              <w:t>notece</w:t>
            </w:r>
            <w:proofErr w:type="spellEnd"/>
            <w:r w:rsidRPr="008B70EA">
              <w:t>, % (SMA)</w:t>
            </w:r>
          </w:p>
        </w:tc>
        <w:tc>
          <w:tcPr>
            <w:tcW w:w="1711" w:type="dxa"/>
            <w:tcBorders>
              <w:top w:val="single" w:sz="4" w:space="0" w:color="000000" w:themeColor="text1"/>
              <w:left w:val="single" w:sz="4" w:space="0" w:color="000000" w:themeColor="text1"/>
              <w:bottom w:val="single" w:sz="4" w:space="0" w:color="auto"/>
              <w:right w:val="single" w:sz="4" w:space="0" w:color="000000" w:themeColor="text1"/>
            </w:tcBorders>
            <w:tcMar>
              <w:top w:w="0" w:type="dxa"/>
              <w:left w:w="0" w:type="dxa"/>
              <w:bottom w:w="0" w:type="dxa"/>
              <w:right w:w="0" w:type="dxa"/>
            </w:tcMar>
            <w:vAlign w:val="center"/>
          </w:tcPr>
          <w:p w14:paraId="1960B583" w14:textId="2BB4E461" w:rsidR="00450D47" w:rsidRPr="008B70EA" w:rsidRDefault="00450D47" w:rsidP="00192D16">
            <w:pPr>
              <w:pStyle w:val="Tabletext"/>
            </w:pPr>
            <w:r w:rsidRPr="008B70EA">
              <w:t>LVS EN 12697-18</w:t>
            </w:r>
          </w:p>
        </w:tc>
        <w:tc>
          <w:tcPr>
            <w:tcW w:w="851" w:type="dxa"/>
            <w:tcBorders>
              <w:top w:val="single" w:sz="4" w:space="0" w:color="000000" w:themeColor="text1"/>
              <w:left w:val="single" w:sz="4" w:space="0" w:color="000000" w:themeColor="text1"/>
              <w:bottom w:val="single" w:sz="4" w:space="0" w:color="auto"/>
              <w:right w:val="single" w:sz="4" w:space="0" w:color="000000" w:themeColor="text1"/>
            </w:tcBorders>
            <w:tcMar>
              <w:top w:w="0" w:type="dxa"/>
              <w:left w:w="0" w:type="dxa"/>
              <w:bottom w:w="0" w:type="dxa"/>
              <w:right w:w="0" w:type="dxa"/>
            </w:tcMar>
            <w:vAlign w:val="center"/>
          </w:tcPr>
          <w:p w14:paraId="2E201FCF" w14:textId="77777777" w:rsidR="00450D47" w:rsidRPr="00E06217" w:rsidRDefault="00450D47" w:rsidP="00192D16">
            <w:pPr>
              <w:pStyle w:val="Tabletext3"/>
            </w:pPr>
          </w:p>
        </w:tc>
        <w:tc>
          <w:tcPr>
            <w:tcW w:w="898" w:type="dxa"/>
            <w:tcBorders>
              <w:top w:val="single" w:sz="4" w:space="0" w:color="000000" w:themeColor="text1"/>
              <w:left w:val="single" w:sz="4" w:space="0" w:color="000000" w:themeColor="text1"/>
              <w:bottom w:val="single" w:sz="4" w:space="0" w:color="auto"/>
              <w:right w:val="single" w:sz="4" w:space="0" w:color="000000" w:themeColor="text1"/>
            </w:tcBorders>
            <w:tcMar>
              <w:top w:w="0" w:type="dxa"/>
              <w:left w:w="0" w:type="dxa"/>
              <w:bottom w:w="0" w:type="dxa"/>
              <w:right w:w="0" w:type="dxa"/>
            </w:tcMar>
            <w:vAlign w:val="center"/>
          </w:tcPr>
          <w:p w14:paraId="21710B0A" w14:textId="77777777" w:rsidR="00450D47" w:rsidRPr="00E06217" w:rsidRDefault="00450D47" w:rsidP="00192D16">
            <w:pPr>
              <w:pStyle w:val="Tabletext3"/>
            </w:pPr>
          </w:p>
        </w:tc>
      </w:tr>
      <w:tr w:rsidR="00450D47" w:rsidRPr="00BF2E64" w14:paraId="34F0C7E2" w14:textId="77777777" w:rsidTr="729D4202">
        <w:trPr>
          <w:cantSplit/>
          <w:trHeight w:val="21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6CEAC4A" w14:textId="77777777" w:rsidR="00450D47" w:rsidRPr="008B70EA" w:rsidRDefault="00450D47" w:rsidP="00192D16">
            <w:pPr>
              <w:pStyle w:val="Tabletext3"/>
            </w:pPr>
            <w:r w:rsidRPr="008B70EA">
              <w:lastRenderedPageBreak/>
              <w:t>0,063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1B4878B" w14:textId="77777777" w:rsidR="00450D47" w:rsidRPr="008B70EA" w:rsidRDefault="00450D47" w:rsidP="00192D16">
            <w:pPr>
              <w:pStyle w:val="Tabletext2"/>
            </w:pPr>
          </w:p>
        </w:tc>
        <w:tc>
          <w:tcPr>
            <w:tcW w:w="850"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35C0D8A8" w14:textId="77777777" w:rsidR="00450D47" w:rsidRPr="008B70EA" w:rsidRDefault="00450D47" w:rsidP="00192D16">
            <w:pPr>
              <w:pStyle w:val="Tabletext2"/>
            </w:pPr>
          </w:p>
        </w:tc>
        <w:tc>
          <w:tcPr>
            <w:tcW w:w="3260" w:type="dxa"/>
            <w:vMerge w:val="restart"/>
            <w:tcBorders>
              <w:top w:val="single" w:sz="8" w:space="0" w:color="000000" w:themeColor="text1"/>
              <w:left w:val="single" w:sz="24" w:space="0" w:color="000000" w:themeColor="text1"/>
              <w:right w:val="single" w:sz="4" w:space="0" w:color="auto"/>
            </w:tcBorders>
            <w:tcMar>
              <w:top w:w="0" w:type="dxa"/>
              <w:left w:w="0" w:type="dxa"/>
              <w:bottom w:w="0" w:type="dxa"/>
              <w:right w:w="0" w:type="dxa"/>
            </w:tcMar>
          </w:tcPr>
          <w:p w14:paraId="424473EE" w14:textId="55AA368D" w:rsidR="00450D47" w:rsidRPr="008B70EA" w:rsidRDefault="00450D47" w:rsidP="00192D16">
            <w:pPr>
              <w:pStyle w:val="Tabletext"/>
            </w:pPr>
            <w:r w:rsidRPr="008B70EA">
              <w:t xml:space="preserve">- </w:t>
            </w:r>
            <w:proofErr w:type="spellStart"/>
            <w:r w:rsidRPr="008B70EA">
              <w:t>netiešās</w:t>
            </w:r>
            <w:proofErr w:type="spellEnd"/>
            <w:r w:rsidRPr="008B70EA">
              <w:t xml:space="preserve"> </w:t>
            </w:r>
            <w:proofErr w:type="spellStart"/>
            <w:r w:rsidRPr="008B70EA">
              <w:t>stiepes</w:t>
            </w:r>
            <w:proofErr w:type="spellEnd"/>
            <w:r w:rsidRPr="008B70EA">
              <w:t xml:space="preserve"> </w:t>
            </w:r>
            <w:proofErr w:type="spellStart"/>
            <w:r w:rsidRPr="008B70EA">
              <w:t>stiprības</w:t>
            </w:r>
            <w:proofErr w:type="spellEnd"/>
            <w:r w:rsidRPr="008B70EA">
              <w:t xml:space="preserve"> </w:t>
            </w:r>
            <w:proofErr w:type="spellStart"/>
            <w:r w:rsidRPr="008B70EA">
              <w:t>vērtība</w:t>
            </w:r>
            <w:proofErr w:type="spellEnd"/>
            <w:r w:rsidRPr="008B70EA">
              <w:t xml:space="preserve"> (</w:t>
            </w:r>
            <w:proofErr w:type="spellStart"/>
            <w:r w:rsidRPr="008B70EA">
              <w:t>ūdensjutība</w:t>
            </w:r>
            <w:proofErr w:type="spellEnd"/>
            <w:r w:rsidRPr="008B70EA">
              <w:t>), %</w:t>
            </w:r>
          </w:p>
        </w:tc>
        <w:tc>
          <w:tcPr>
            <w:tcW w:w="1711"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14:paraId="57205590" w14:textId="7DFBACD7" w:rsidR="00450D47" w:rsidRPr="008B70EA" w:rsidRDefault="00450D47" w:rsidP="00192D16">
            <w:pPr>
              <w:pStyle w:val="Tabletext"/>
            </w:pPr>
            <w:r w:rsidRPr="008B70EA">
              <w:t>LVS EN 12697-12</w:t>
            </w:r>
          </w:p>
        </w:tc>
        <w:tc>
          <w:tcPr>
            <w:tcW w:w="851"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14:paraId="0E7F68EE" w14:textId="77777777" w:rsidR="00450D47" w:rsidRPr="00E06217" w:rsidRDefault="00450D47" w:rsidP="00192D16">
            <w:pPr>
              <w:pStyle w:val="Tabletext3"/>
            </w:pPr>
          </w:p>
        </w:tc>
        <w:tc>
          <w:tcPr>
            <w:tcW w:w="898"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14:paraId="48E9305A" w14:textId="77777777" w:rsidR="00450D47" w:rsidRPr="00E06217" w:rsidRDefault="00450D47" w:rsidP="00192D16">
            <w:pPr>
              <w:pStyle w:val="Tabletext3"/>
            </w:pPr>
          </w:p>
        </w:tc>
      </w:tr>
      <w:tr w:rsidR="00E06217" w:rsidRPr="00BF2E64" w14:paraId="7B8EE642" w14:textId="77777777" w:rsidTr="729D4202">
        <w:trPr>
          <w:cantSplit/>
          <w:trHeight w:val="244"/>
        </w:trPr>
        <w:tc>
          <w:tcPr>
            <w:tcW w:w="2400" w:type="dxa"/>
            <w:gridSpan w:val="3"/>
            <w:vMerge w:val="restart"/>
            <w:tcBorders>
              <w:top w:val="single" w:sz="4" w:space="0" w:color="000000" w:themeColor="text1"/>
              <w:left w:val="none" w:sz="16" w:space="0" w:color="000000" w:themeColor="text1"/>
              <w:right w:val="single" w:sz="24" w:space="0" w:color="000000" w:themeColor="text1"/>
            </w:tcBorders>
            <w:tcMar>
              <w:top w:w="0" w:type="dxa"/>
              <w:left w:w="0" w:type="dxa"/>
              <w:bottom w:w="0" w:type="dxa"/>
              <w:right w:w="0" w:type="dxa"/>
            </w:tcMar>
          </w:tcPr>
          <w:p w14:paraId="379E0579" w14:textId="60A4FFC5" w:rsidR="00E06217" w:rsidRPr="008B70EA" w:rsidRDefault="00E06217" w:rsidP="00192D16">
            <w:pPr>
              <w:pStyle w:val="Tabletext"/>
            </w:pPr>
            <w:proofErr w:type="spellStart"/>
            <w:r w:rsidRPr="008B70EA">
              <w:t>Piezīmes</w:t>
            </w:r>
            <w:proofErr w:type="spellEnd"/>
            <w:r w:rsidRPr="008B70EA">
              <w:t>:</w:t>
            </w:r>
          </w:p>
        </w:tc>
        <w:tc>
          <w:tcPr>
            <w:tcW w:w="3260" w:type="dxa"/>
            <w:vMerge/>
            <w:tcMar>
              <w:top w:w="0" w:type="dxa"/>
              <w:left w:w="0" w:type="dxa"/>
              <w:bottom w:w="0" w:type="dxa"/>
              <w:right w:w="0" w:type="dxa"/>
            </w:tcMar>
          </w:tcPr>
          <w:p w14:paraId="4444C7ED" w14:textId="674CE070" w:rsidR="00E06217" w:rsidRPr="008B70EA" w:rsidRDefault="00E06217">
            <w:pPr>
              <w:pStyle w:val="Tabletext"/>
            </w:pPr>
          </w:p>
        </w:tc>
        <w:tc>
          <w:tcPr>
            <w:tcW w:w="1711" w:type="dxa"/>
            <w:vMerge/>
            <w:tcMar>
              <w:top w:w="0" w:type="dxa"/>
              <w:left w:w="0" w:type="dxa"/>
              <w:bottom w:w="0" w:type="dxa"/>
              <w:right w:w="0" w:type="dxa"/>
            </w:tcMar>
            <w:vAlign w:val="center"/>
          </w:tcPr>
          <w:p w14:paraId="1DB6A831" w14:textId="343B40E2" w:rsidR="00E06217" w:rsidRPr="008B70EA" w:rsidRDefault="00E06217">
            <w:pPr>
              <w:pStyle w:val="Tabletext"/>
            </w:pPr>
          </w:p>
        </w:tc>
        <w:tc>
          <w:tcPr>
            <w:tcW w:w="851" w:type="dxa"/>
            <w:vMerge/>
            <w:tcMar>
              <w:top w:w="0" w:type="dxa"/>
              <w:left w:w="0" w:type="dxa"/>
              <w:bottom w:w="0" w:type="dxa"/>
              <w:right w:w="0" w:type="dxa"/>
            </w:tcMar>
            <w:vAlign w:val="center"/>
          </w:tcPr>
          <w:p w14:paraId="035F1228" w14:textId="4EF9D836" w:rsidR="00E06217" w:rsidRPr="00E06217" w:rsidRDefault="00E06217" w:rsidP="0085503E">
            <w:pPr>
              <w:pStyle w:val="Tabletext3"/>
            </w:pPr>
          </w:p>
        </w:tc>
        <w:tc>
          <w:tcPr>
            <w:tcW w:w="898" w:type="dxa"/>
            <w:vMerge/>
            <w:tcMar>
              <w:top w:w="0" w:type="dxa"/>
              <w:left w:w="0" w:type="dxa"/>
              <w:bottom w:w="0" w:type="dxa"/>
              <w:right w:w="0" w:type="dxa"/>
            </w:tcMar>
            <w:vAlign w:val="center"/>
          </w:tcPr>
          <w:p w14:paraId="71483E67" w14:textId="3A40473E" w:rsidR="00E06217" w:rsidRPr="00E06217" w:rsidRDefault="00E06217">
            <w:pPr>
              <w:pStyle w:val="Tabletext3"/>
            </w:pPr>
          </w:p>
        </w:tc>
      </w:tr>
      <w:tr w:rsidR="00E06217" w:rsidRPr="00BF2E64" w14:paraId="0B963516" w14:textId="77777777" w:rsidTr="729D4202">
        <w:trPr>
          <w:cantSplit/>
          <w:trHeight w:val="212"/>
        </w:trPr>
        <w:tc>
          <w:tcPr>
            <w:tcW w:w="2400" w:type="dxa"/>
            <w:gridSpan w:val="3"/>
            <w:vMerge/>
            <w:tcMar>
              <w:top w:w="0" w:type="dxa"/>
              <w:left w:w="0" w:type="dxa"/>
              <w:bottom w:w="0" w:type="dxa"/>
              <w:right w:w="0" w:type="dxa"/>
            </w:tcMar>
          </w:tcPr>
          <w:p w14:paraId="4885902F" w14:textId="77777777" w:rsidR="00E06217" w:rsidRPr="008B70EA" w:rsidRDefault="00E06217">
            <w:pPr>
              <w:pStyle w:val="Tabletext"/>
            </w:pPr>
          </w:p>
        </w:tc>
        <w:tc>
          <w:tcPr>
            <w:tcW w:w="3260" w:type="dxa"/>
            <w:tcBorders>
              <w:top w:val="single" w:sz="4" w:space="0" w:color="000000" w:themeColor="text1"/>
              <w:left w:val="single" w:sz="24" w:space="0" w:color="000000" w:themeColor="text1"/>
              <w:bottom w:val="single" w:sz="4" w:space="0" w:color="auto"/>
              <w:right w:val="single" w:sz="4" w:space="0" w:color="auto"/>
            </w:tcBorders>
            <w:tcMar>
              <w:top w:w="0" w:type="dxa"/>
              <w:left w:w="0" w:type="dxa"/>
              <w:bottom w:w="0" w:type="dxa"/>
              <w:right w:w="0" w:type="dxa"/>
            </w:tcMar>
          </w:tcPr>
          <w:p w14:paraId="46F92421" w14:textId="63378564" w:rsidR="00E06217" w:rsidRPr="008B70EA" w:rsidRDefault="00E06217" w:rsidP="00192D16">
            <w:pPr>
              <w:pStyle w:val="Tabletext"/>
            </w:pPr>
            <w:r w:rsidRPr="008B70EA">
              <w:t xml:space="preserve">- </w:t>
            </w:r>
            <w:proofErr w:type="spellStart"/>
            <w:r w:rsidRPr="008B70EA">
              <w:t>Nogurumizturība</w:t>
            </w:r>
            <w:proofErr w:type="spellEnd"/>
            <w:r w:rsidRPr="008B70EA">
              <w:t xml:space="preserve">, </w:t>
            </w:r>
            <w:proofErr w:type="spellStart"/>
            <w:r w:rsidRPr="008B70EA">
              <w:t>mikrostrain</w:t>
            </w:r>
            <w:proofErr w:type="spellEnd"/>
            <w:r w:rsidRPr="008B70EA">
              <w:t xml:space="preserve"> (AC)</w:t>
            </w:r>
          </w:p>
        </w:tc>
        <w:tc>
          <w:tcPr>
            <w:tcW w:w="171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5EEBE3A6" w14:textId="6034EA14" w:rsidR="00E06217" w:rsidRPr="008B70EA" w:rsidRDefault="00E06217" w:rsidP="00192D16">
            <w:pPr>
              <w:pStyle w:val="Tabletext"/>
            </w:pPr>
            <w:r w:rsidRPr="008B70EA">
              <w:t>LVS EN 13108-20, D.2</w:t>
            </w:r>
          </w:p>
        </w:tc>
        <w:tc>
          <w:tcPr>
            <w:tcW w:w="85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1A893318" w14:textId="06C7DD82" w:rsidR="00E06217" w:rsidRPr="00E06217" w:rsidRDefault="00E06217" w:rsidP="00192D16">
            <w:pPr>
              <w:pStyle w:val="Tabletext3"/>
            </w:pPr>
          </w:p>
        </w:tc>
        <w:tc>
          <w:tcPr>
            <w:tcW w:w="89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1C79E6C1" w14:textId="0E379E7D" w:rsidR="00E06217" w:rsidRPr="00E06217" w:rsidRDefault="00E06217" w:rsidP="00192D16">
            <w:pPr>
              <w:pStyle w:val="Tabletext3"/>
            </w:pPr>
          </w:p>
        </w:tc>
      </w:tr>
      <w:tr w:rsidR="00E06217" w:rsidRPr="00BF2E64" w14:paraId="6A163B6F" w14:textId="77777777" w:rsidTr="729D4202">
        <w:trPr>
          <w:cantSplit/>
          <w:trHeight w:val="212"/>
        </w:trPr>
        <w:tc>
          <w:tcPr>
            <w:tcW w:w="2400" w:type="dxa"/>
            <w:gridSpan w:val="3"/>
            <w:vMerge/>
            <w:tcMar>
              <w:top w:w="0" w:type="dxa"/>
              <w:left w:w="0" w:type="dxa"/>
              <w:bottom w:w="0" w:type="dxa"/>
              <w:right w:w="0" w:type="dxa"/>
            </w:tcMar>
          </w:tcPr>
          <w:p w14:paraId="1C7F3E99" w14:textId="77777777" w:rsidR="00E06217" w:rsidRPr="008B70EA" w:rsidRDefault="00E06217">
            <w:pPr>
              <w:pStyle w:val="Tabletext"/>
            </w:pPr>
          </w:p>
        </w:tc>
        <w:tc>
          <w:tcPr>
            <w:tcW w:w="3260" w:type="dxa"/>
            <w:tcBorders>
              <w:top w:val="single" w:sz="4" w:space="0" w:color="auto"/>
              <w:left w:val="single" w:sz="24" w:space="0" w:color="000000" w:themeColor="text1"/>
              <w:bottom w:val="dashed" w:sz="4" w:space="0" w:color="000000" w:themeColor="text1"/>
              <w:right w:val="single" w:sz="4" w:space="0" w:color="auto"/>
            </w:tcBorders>
            <w:tcMar>
              <w:top w:w="0" w:type="dxa"/>
              <w:left w:w="0" w:type="dxa"/>
              <w:bottom w:w="0" w:type="dxa"/>
              <w:right w:w="0" w:type="dxa"/>
            </w:tcMar>
          </w:tcPr>
          <w:p w14:paraId="69325BF9" w14:textId="77777777" w:rsidR="00E06217" w:rsidRPr="008B70EA" w:rsidRDefault="00E06217" w:rsidP="00192D16">
            <w:pPr>
              <w:pStyle w:val="Tabletext"/>
            </w:pPr>
            <w:r w:rsidRPr="008B70EA">
              <w:t xml:space="preserve">- </w:t>
            </w:r>
            <w:proofErr w:type="spellStart"/>
            <w:r w:rsidRPr="008B70EA">
              <w:t>izturība</w:t>
            </w:r>
            <w:proofErr w:type="spellEnd"/>
            <w:r w:rsidRPr="008B70EA">
              <w:t xml:space="preserve"> </w:t>
            </w:r>
            <w:proofErr w:type="spellStart"/>
            <w:r w:rsidRPr="008B70EA">
              <w:t>pret</w:t>
            </w:r>
            <w:proofErr w:type="spellEnd"/>
            <w:r w:rsidRPr="008B70EA">
              <w:t xml:space="preserve"> </w:t>
            </w:r>
            <w:proofErr w:type="spellStart"/>
            <w:r w:rsidRPr="008B70EA">
              <w:t>paliekošām</w:t>
            </w:r>
            <w:proofErr w:type="spellEnd"/>
            <w:r w:rsidRPr="008B70EA">
              <w:t xml:space="preserve"> </w:t>
            </w:r>
            <w:proofErr w:type="spellStart"/>
            <w:r w:rsidRPr="008B70EA">
              <w:t>deformācijām</w:t>
            </w:r>
            <w:proofErr w:type="spellEnd"/>
            <w:r w:rsidRPr="008B70EA">
              <w:t xml:space="preserve">, </w:t>
            </w:r>
            <w:proofErr w:type="spellStart"/>
            <w:r w:rsidRPr="008B70EA">
              <w:t>maza</w:t>
            </w:r>
            <w:proofErr w:type="spellEnd"/>
            <w:r w:rsidRPr="008B70EA">
              <w:t xml:space="preserve"> </w:t>
            </w:r>
            <w:proofErr w:type="spellStart"/>
            <w:r w:rsidRPr="008B70EA">
              <w:t>izmēra</w:t>
            </w:r>
            <w:proofErr w:type="spellEnd"/>
            <w:r w:rsidRPr="008B70EA">
              <w:t xml:space="preserve"> </w:t>
            </w:r>
            <w:proofErr w:type="spellStart"/>
            <w:r w:rsidRPr="008B70EA">
              <w:t>iekārta</w:t>
            </w:r>
            <w:proofErr w:type="spellEnd"/>
            <w:r w:rsidRPr="008B70EA">
              <w:t>:</w:t>
            </w:r>
          </w:p>
          <w:p w14:paraId="5891307F" w14:textId="63092AF1" w:rsidR="00E06217" w:rsidRPr="008B70EA" w:rsidRDefault="00E06217" w:rsidP="00192D16">
            <w:pPr>
              <w:pStyle w:val="Tabletext"/>
            </w:pPr>
            <w:r w:rsidRPr="008B70EA">
              <w:t>-</w:t>
            </w:r>
            <w:r w:rsidR="00F14C00">
              <w:t>-</w:t>
            </w:r>
            <w:r w:rsidRPr="008B70EA">
              <w:t xml:space="preserve"> </w:t>
            </w:r>
            <w:proofErr w:type="spellStart"/>
            <w:r w:rsidRPr="008B70EA">
              <w:t>maksimālais</w:t>
            </w:r>
            <w:proofErr w:type="spellEnd"/>
            <w:r w:rsidRPr="008B70EA">
              <w:t xml:space="preserve"> </w:t>
            </w:r>
            <w:proofErr w:type="spellStart"/>
            <w:r w:rsidRPr="008B70EA">
              <w:t>riteņa</w:t>
            </w:r>
            <w:proofErr w:type="spellEnd"/>
            <w:r w:rsidRPr="008B70EA">
              <w:t xml:space="preserve"> </w:t>
            </w:r>
            <w:proofErr w:type="spellStart"/>
            <w:r w:rsidRPr="008B70EA">
              <w:t>sliedes</w:t>
            </w:r>
            <w:proofErr w:type="spellEnd"/>
            <w:r w:rsidRPr="008B70EA">
              <w:t xml:space="preserve"> </w:t>
            </w:r>
            <w:proofErr w:type="spellStart"/>
            <w:r w:rsidRPr="008B70EA">
              <w:t>slīpums</w:t>
            </w:r>
            <w:proofErr w:type="spellEnd"/>
            <w:r w:rsidRPr="008B70EA">
              <w:t xml:space="preserve"> (WTS)</w:t>
            </w:r>
            <w:r w:rsidR="00F14C00">
              <w:t>,</w:t>
            </w:r>
            <w:r w:rsidRPr="008B70EA">
              <w:t xml:space="preserve"> mm </w:t>
            </w:r>
            <w:proofErr w:type="spellStart"/>
            <w:r w:rsidRPr="008B70EA">
              <w:t>uz</w:t>
            </w:r>
            <w:proofErr w:type="spellEnd"/>
            <w:r w:rsidRPr="008B70EA">
              <w:t xml:space="preserve"> 10</w:t>
            </w:r>
            <w:r w:rsidRPr="008B70EA">
              <w:rPr>
                <w:vertAlign w:val="superscript"/>
              </w:rPr>
              <w:t>3</w:t>
            </w:r>
            <w:r w:rsidRPr="008B70EA">
              <w:t xml:space="preserve"> </w:t>
            </w:r>
            <w:proofErr w:type="spellStart"/>
            <w:r w:rsidRPr="008B70EA">
              <w:t>slodzes</w:t>
            </w:r>
            <w:proofErr w:type="spellEnd"/>
            <w:r w:rsidRPr="008B70EA">
              <w:t xml:space="preserve"> </w:t>
            </w:r>
            <w:proofErr w:type="spellStart"/>
            <w:r w:rsidRPr="008B70EA">
              <w:t>ciklu</w:t>
            </w:r>
            <w:proofErr w:type="spellEnd"/>
          </w:p>
        </w:tc>
        <w:tc>
          <w:tcPr>
            <w:tcW w:w="1711" w:type="dxa"/>
            <w:vMerge w:val="restart"/>
            <w:tcBorders>
              <w:top w:val="single" w:sz="4" w:space="0" w:color="auto"/>
              <w:left w:val="single" w:sz="4" w:space="0" w:color="auto"/>
              <w:right w:val="single" w:sz="4" w:space="0" w:color="auto"/>
            </w:tcBorders>
            <w:tcMar>
              <w:top w:w="0" w:type="dxa"/>
              <w:left w:w="0" w:type="dxa"/>
              <w:bottom w:w="0" w:type="dxa"/>
              <w:right w:w="0" w:type="dxa"/>
            </w:tcMar>
            <w:vAlign w:val="center"/>
          </w:tcPr>
          <w:p w14:paraId="4275217C" w14:textId="77777777" w:rsidR="00E06217" w:rsidRPr="008B70EA" w:rsidRDefault="00E06217" w:rsidP="00192D16">
            <w:pPr>
              <w:pStyle w:val="Tabletext"/>
            </w:pPr>
            <w:r w:rsidRPr="008B70EA">
              <w:t>LVS EN 12697-22,</w:t>
            </w:r>
          </w:p>
          <w:p w14:paraId="54FE6BD3" w14:textId="22925988" w:rsidR="00E06217" w:rsidRPr="008B70EA" w:rsidRDefault="00E06217" w:rsidP="00192D16">
            <w:pPr>
              <w:pStyle w:val="Tabletext"/>
            </w:pPr>
            <w:r w:rsidRPr="008B70EA">
              <w:t xml:space="preserve">pie 60 </w:t>
            </w:r>
            <w:r w:rsidRPr="008B70EA">
              <w:rPr>
                <w:vertAlign w:val="superscript"/>
              </w:rPr>
              <w:t>0</w:t>
            </w:r>
            <w:r w:rsidRPr="008B70EA">
              <w:t xml:space="preserve">C, </w:t>
            </w:r>
            <w:proofErr w:type="spellStart"/>
            <w:r w:rsidRPr="008B70EA">
              <w:t>gaisā</w:t>
            </w:r>
            <w:proofErr w:type="spellEnd"/>
            <w:r w:rsidRPr="008B70EA">
              <w:t xml:space="preserve">, 10000 </w:t>
            </w:r>
            <w:proofErr w:type="spellStart"/>
            <w:r w:rsidRPr="008B70EA">
              <w:t>cikli</w:t>
            </w:r>
            <w:proofErr w:type="spellEnd"/>
          </w:p>
        </w:tc>
        <w:tc>
          <w:tcPr>
            <w:tcW w:w="851" w:type="dxa"/>
            <w:tcBorders>
              <w:top w:val="single" w:sz="4" w:space="0" w:color="auto"/>
              <w:left w:val="single" w:sz="4" w:space="0" w:color="auto"/>
              <w:bottom w:val="dashed" w:sz="4" w:space="0" w:color="000000" w:themeColor="text1"/>
              <w:right w:val="single" w:sz="4" w:space="0" w:color="000000" w:themeColor="text1"/>
            </w:tcBorders>
            <w:tcMar>
              <w:top w:w="0" w:type="dxa"/>
              <w:left w:w="0" w:type="dxa"/>
              <w:bottom w:w="0" w:type="dxa"/>
              <w:right w:w="0" w:type="dxa"/>
            </w:tcMar>
            <w:vAlign w:val="center"/>
          </w:tcPr>
          <w:p w14:paraId="3F7B68E0" w14:textId="77777777" w:rsidR="00E06217" w:rsidRPr="00E06217" w:rsidRDefault="00E06217" w:rsidP="00192D16">
            <w:pPr>
              <w:pStyle w:val="Tabletext3"/>
            </w:pPr>
          </w:p>
        </w:tc>
        <w:tc>
          <w:tcPr>
            <w:tcW w:w="898" w:type="dxa"/>
            <w:tcBorders>
              <w:top w:val="single" w:sz="4" w:space="0" w:color="auto"/>
              <w:left w:val="single" w:sz="4" w:space="0" w:color="000000" w:themeColor="text1"/>
              <w:bottom w:val="dashed" w:sz="4" w:space="0" w:color="000000" w:themeColor="text1"/>
              <w:right w:val="single" w:sz="4" w:space="0" w:color="000000" w:themeColor="text1"/>
            </w:tcBorders>
            <w:tcMar>
              <w:top w:w="0" w:type="dxa"/>
              <w:left w:w="0" w:type="dxa"/>
              <w:bottom w:w="0" w:type="dxa"/>
              <w:right w:w="0" w:type="dxa"/>
            </w:tcMar>
            <w:vAlign w:val="center"/>
          </w:tcPr>
          <w:p w14:paraId="7C733070" w14:textId="77777777" w:rsidR="00E06217" w:rsidRPr="00E06217" w:rsidRDefault="00E06217" w:rsidP="00192D16">
            <w:pPr>
              <w:pStyle w:val="Tabletext3"/>
            </w:pPr>
          </w:p>
        </w:tc>
      </w:tr>
      <w:tr w:rsidR="00E06217" w:rsidRPr="00BF2E64" w14:paraId="75D39EAB" w14:textId="77777777" w:rsidTr="729D4202">
        <w:trPr>
          <w:cantSplit/>
          <w:trHeight w:val="212"/>
        </w:trPr>
        <w:tc>
          <w:tcPr>
            <w:tcW w:w="2400" w:type="dxa"/>
            <w:gridSpan w:val="3"/>
            <w:vMerge/>
            <w:tcMar>
              <w:top w:w="0" w:type="dxa"/>
              <w:left w:w="0" w:type="dxa"/>
              <w:bottom w:w="0" w:type="dxa"/>
              <w:right w:w="0" w:type="dxa"/>
            </w:tcMar>
          </w:tcPr>
          <w:p w14:paraId="71F3102D" w14:textId="77777777" w:rsidR="00E06217" w:rsidRPr="008B70EA" w:rsidRDefault="00E06217">
            <w:pPr>
              <w:pStyle w:val="Tabletext"/>
            </w:pPr>
          </w:p>
        </w:tc>
        <w:tc>
          <w:tcPr>
            <w:tcW w:w="3260" w:type="dxa"/>
            <w:tcBorders>
              <w:top w:val="dashed" w:sz="4" w:space="0" w:color="000000" w:themeColor="text1"/>
              <w:left w:val="single" w:sz="24" w:space="0" w:color="000000" w:themeColor="text1"/>
              <w:bottom w:val="single" w:sz="4" w:space="0" w:color="000000" w:themeColor="text1"/>
              <w:right w:val="single" w:sz="4" w:space="0" w:color="auto"/>
            </w:tcBorders>
            <w:tcMar>
              <w:top w:w="0" w:type="dxa"/>
              <w:left w:w="0" w:type="dxa"/>
              <w:bottom w:w="0" w:type="dxa"/>
              <w:right w:w="0" w:type="dxa"/>
            </w:tcMar>
          </w:tcPr>
          <w:p w14:paraId="14C07C0C" w14:textId="71C14587" w:rsidR="00E06217" w:rsidRPr="008B70EA" w:rsidRDefault="00E06217" w:rsidP="00192D16">
            <w:pPr>
              <w:pStyle w:val="Tabletext"/>
            </w:pPr>
            <w:r w:rsidRPr="008B70EA">
              <w:t>-</w:t>
            </w:r>
            <w:r w:rsidR="00F14C00">
              <w:t>-</w:t>
            </w:r>
            <w:r w:rsidRPr="008B70EA">
              <w:t xml:space="preserve"> </w:t>
            </w:r>
            <w:proofErr w:type="spellStart"/>
            <w:r w:rsidRPr="008B70EA">
              <w:t>maksimālais</w:t>
            </w:r>
            <w:proofErr w:type="spellEnd"/>
            <w:r w:rsidRPr="008B70EA">
              <w:t xml:space="preserve"> </w:t>
            </w:r>
            <w:proofErr w:type="spellStart"/>
            <w:r w:rsidRPr="008B70EA">
              <w:t>sliedes</w:t>
            </w:r>
            <w:proofErr w:type="spellEnd"/>
            <w:r w:rsidRPr="008B70EA">
              <w:t xml:space="preserve"> </w:t>
            </w:r>
            <w:proofErr w:type="spellStart"/>
            <w:r w:rsidRPr="008B70EA">
              <w:t>dziļums</w:t>
            </w:r>
            <w:proofErr w:type="spellEnd"/>
            <w:r w:rsidRPr="008B70EA">
              <w:t xml:space="preserve"> (RD)</w:t>
            </w:r>
            <w:r w:rsidR="00F14C00">
              <w:t>,</w:t>
            </w:r>
            <w:r w:rsidRPr="008B70EA">
              <w:t xml:space="preserve"> </w:t>
            </w:r>
            <w:r w:rsidR="00607C39">
              <w:t>m</w:t>
            </w:r>
            <w:r w:rsidRPr="008B70EA">
              <w:t>m</w:t>
            </w:r>
          </w:p>
        </w:tc>
        <w:tc>
          <w:tcPr>
            <w:tcW w:w="1711" w:type="dxa"/>
            <w:vMerge/>
            <w:tcMar>
              <w:top w:w="0" w:type="dxa"/>
              <w:left w:w="0" w:type="dxa"/>
              <w:bottom w:w="0" w:type="dxa"/>
              <w:right w:w="0" w:type="dxa"/>
            </w:tcMar>
            <w:vAlign w:val="center"/>
          </w:tcPr>
          <w:p w14:paraId="376388D7" w14:textId="77777777" w:rsidR="00E06217" w:rsidRPr="008B70EA" w:rsidRDefault="00E06217">
            <w:pPr>
              <w:pStyle w:val="Tabletext"/>
            </w:pPr>
          </w:p>
        </w:tc>
        <w:tc>
          <w:tcPr>
            <w:tcW w:w="851" w:type="dxa"/>
            <w:tcBorders>
              <w:top w:val="dashed" w:sz="4" w:space="0" w:color="000000" w:themeColor="text1"/>
              <w:left w:val="single" w:sz="4" w:space="0" w:color="auto"/>
              <w:bottom w:val="single" w:sz="4" w:space="0" w:color="000000" w:themeColor="text1"/>
              <w:right w:val="single" w:sz="4" w:space="0" w:color="000000" w:themeColor="text1"/>
            </w:tcBorders>
            <w:tcMar>
              <w:top w:w="0" w:type="dxa"/>
              <w:left w:w="0" w:type="dxa"/>
              <w:bottom w:w="0" w:type="dxa"/>
              <w:right w:w="0" w:type="dxa"/>
            </w:tcMar>
            <w:vAlign w:val="center"/>
          </w:tcPr>
          <w:p w14:paraId="00856797" w14:textId="77777777" w:rsidR="00E06217" w:rsidRPr="00E06217" w:rsidRDefault="00E06217" w:rsidP="00192D16">
            <w:pPr>
              <w:pStyle w:val="Tabletext3"/>
            </w:pPr>
          </w:p>
        </w:tc>
        <w:tc>
          <w:tcPr>
            <w:tcW w:w="898" w:type="dxa"/>
            <w:tcBorders>
              <w:top w:val="dashed"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8E3CA46" w14:textId="77777777" w:rsidR="00E06217" w:rsidRPr="00E06217" w:rsidRDefault="00E06217" w:rsidP="00192D16">
            <w:pPr>
              <w:pStyle w:val="Tabletext3"/>
            </w:pPr>
          </w:p>
        </w:tc>
      </w:tr>
      <w:tr w:rsidR="729D4202" w14:paraId="0A728C46" w14:textId="77777777" w:rsidTr="729D4202">
        <w:trPr>
          <w:cantSplit/>
          <w:trHeight w:val="212"/>
        </w:trPr>
        <w:tc>
          <w:tcPr>
            <w:tcW w:w="2400" w:type="dxa"/>
            <w:gridSpan w:val="3"/>
            <w:vMerge/>
            <w:tcMar>
              <w:top w:w="0" w:type="dxa"/>
              <w:left w:w="0" w:type="dxa"/>
              <w:bottom w:w="0" w:type="dxa"/>
              <w:right w:w="0" w:type="dxa"/>
            </w:tcMar>
          </w:tcPr>
          <w:p w14:paraId="2A36AFC1" w14:textId="77777777" w:rsidR="008171C8" w:rsidRDefault="008171C8"/>
        </w:tc>
        <w:tc>
          <w:tcPr>
            <w:tcW w:w="3260" w:type="dxa"/>
            <w:tcBorders>
              <w:top w:val="dashed" w:sz="4" w:space="0" w:color="000000" w:themeColor="text1"/>
              <w:left w:val="single" w:sz="24" w:space="0" w:color="000000" w:themeColor="text1"/>
              <w:bottom w:val="single" w:sz="4" w:space="0" w:color="000000" w:themeColor="text1"/>
              <w:right w:val="single" w:sz="4" w:space="0" w:color="auto"/>
            </w:tcBorders>
            <w:tcMar>
              <w:top w:w="0" w:type="dxa"/>
              <w:left w:w="0" w:type="dxa"/>
              <w:bottom w:w="0" w:type="dxa"/>
              <w:right w:w="0" w:type="dxa"/>
            </w:tcMar>
          </w:tcPr>
          <w:p w14:paraId="067E3EEE" w14:textId="40186DE5" w:rsidR="729D4202" w:rsidRPr="0085503E" w:rsidRDefault="729D4202" w:rsidP="0085503E">
            <w:pPr>
              <w:pStyle w:val="Tabletext"/>
              <w:spacing w:line="259" w:lineRule="auto"/>
            </w:pPr>
            <w:proofErr w:type="spellStart"/>
            <w:r w:rsidRPr="0085503E">
              <w:t>Izturība</w:t>
            </w:r>
            <w:proofErr w:type="spellEnd"/>
            <w:r w:rsidRPr="0085503E">
              <w:t xml:space="preserve"> </w:t>
            </w:r>
            <w:proofErr w:type="spellStart"/>
            <w:r w:rsidRPr="0085503E">
              <w:t>pret</w:t>
            </w:r>
            <w:proofErr w:type="spellEnd"/>
            <w:r w:rsidRPr="0085503E">
              <w:t xml:space="preserve"> </w:t>
            </w:r>
            <w:proofErr w:type="spellStart"/>
            <w:r w:rsidRPr="0085503E">
              <w:t>termoplaisu</w:t>
            </w:r>
            <w:proofErr w:type="spellEnd"/>
            <w:r w:rsidRPr="0085503E">
              <w:t xml:space="preserve"> </w:t>
            </w:r>
            <w:proofErr w:type="spellStart"/>
            <w:r w:rsidRPr="0085503E">
              <w:t>veidošanos</w:t>
            </w:r>
            <w:proofErr w:type="spellEnd"/>
            <w:r w:rsidRPr="0085503E">
              <w:t xml:space="preserve">, </w:t>
            </w:r>
            <w:proofErr w:type="spellStart"/>
            <w:r w:rsidRPr="0085503E">
              <w:t>maksimālā</w:t>
            </w:r>
            <w:proofErr w:type="spellEnd"/>
            <w:r w:rsidRPr="0085503E">
              <w:t xml:space="preserve"> </w:t>
            </w:r>
            <w:proofErr w:type="spellStart"/>
            <w:r w:rsidRPr="0085503E">
              <w:t>atteices</w:t>
            </w:r>
            <w:proofErr w:type="spellEnd"/>
            <w:r w:rsidRPr="0085503E">
              <w:t xml:space="preserve"> </w:t>
            </w:r>
            <w:proofErr w:type="spellStart"/>
            <w:r w:rsidRPr="0085503E">
              <w:t>temperatūra</w:t>
            </w:r>
            <w:proofErr w:type="spellEnd"/>
            <w:r w:rsidRPr="0085503E">
              <w:t xml:space="preserve">, °C </w:t>
            </w:r>
          </w:p>
        </w:tc>
        <w:tc>
          <w:tcPr>
            <w:tcW w:w="1711" w:type="dxa"/>
            <w:tcBorders>
              <w:top w:val="single" w:sz="4" w:space="0" w:color="auto"/>
              <w:left w:val="single" w:sz="4" w:space="0" w:color="auto"/>
              <w:right w:val="single" w:sz="4" w:space="0" w:color="auto"/>
            </w:tcBorders>
            <w:tcMar>
              <w:top w:w="0" w:type="dxa"/>
              <w:left w:w="0" w:type="dxa"/>
              <w:bottom w:w="0" w:type="dxa"/>
              <w:right w:w="0" w:type="dxa"/>
            </w:tcMar>
            <w:vAlign w:val="center"/>
          </w:tcPr>
          <w:p w14:paraId="55385053" w14:textId="58DFED1F" w:rsidR="729D4202" w:rsidRPr="0085503E" w:rsidRDefault="729D4202" w:rsidP="0085503E">
            <w:pPr>
              <w:pStyle w:val="Tabletext"/>
              <w:spacing w:line="259" w:lineRule="auto"/>
            </w:pPr>
            <w:r w:rsidRPr="0085503E">
              <w:t>LVS EN 13108-20, D-18</w:t>
            </w:r>
          </w:p>
        </w:tc>
        <w:tc>
          <w:tcPr>
            <w:tcW w:w="851" w:type="dxa"/>
            <w:tcBorders>
              <w:top w:val="dashed" w:sz="4" w:space="0" w:color="000000" w:themeColor="text1"/>
              <w:left w:val="single" w:sz="4" w:space="0" w:color="auto"/>
              <w:bottom w:val="single" w:sz="4" w:space="0" w:color="000000" w:themeColor="text1"/>
              <w:right w:val="single" w:sz="4" w:space="0" w:color="000000" w:themeColor="text1"/>
            </w:tcBorders>
            <w:tcMar>
              <w:top w:w="0" w:type="dxa"/>
              <w:left w:w="0" w:type="dxa"/>
              <w:bottom w:w="0" w:type="dxa"/>
              <w:right w:w="0" w:type="dxa"/>
            </w:tcMar>
            <w:vAlign w:val="center"/>
          </w:tcPr>
          <w:p w14:paraId="48508181" w14:textId="77DF65A5" w:rsidR="729D4202" w:rsidRDefault="729D4202" w:rsidP="0085503E">
            <w:pPr>
              <w:pStyle w:val="Tabletext3"/>
            </w:pPr>
          </w:p>
        </w:tc>
        <w:tc>
          <w:tcPr>
            <w:tcW w:w="898" w:type="dxa"/>
            <w:tcBorders>
              <w:top w:val="dashed"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EBC78B2" w14:textId="6ECC1780" w:rsidR="729D4202" w:rsidRDefault="729D4202" w:rsidP="0085503E">
            <w:pPr>
              <w:pStyle w:val="Tabletext3"/>
            </w:pPr>
          </w:p>
        </w:tc>
      </w:tr>
      <w:tr w:rsidR="00E06217" w:rsidRPr="00BF2E64" w14:paraId="5AF83A4C" w14:textId="77777777" w:rsidTr="729D4202">
        <w:trPr>
          <w:cantSplit/>
          <w:trHeight w:val="195"/>
        </w:trPr>
        <w:tc>
          <w:tcPr>
            <w:tcW w:w="2400" w:type="dxa"/>
            <w:gridSpan w:val="3"/>
            <w:vMerge/>
            <w:tcMar>
              <w:top w:w="0" w:type="dxa"/>
              <w:left w:w="0" w:type="dxa"/>
              <w:bottom w:w="0" w:type="dxa"/>
              <w:right w:w="0" w:type="dxa"/>
            </w:tcMar>
            <w:vAlign w:val="center"/>
          </w:tcPr>
          <w:p w14:paraId="226C623D" w14:textId="77777777" w:rsidR="00E06217" w:rsidRPr="008B70EA" w:rsidRDefault="00E06217">
            <w:pPr>
              <w:pStyle w:val="Tabletext"/>
            </w:pPr>
          </w:p>
        </w:tc>
        <w:tc>
          <w:tcPr>
            <w:tcW w:w="6720" w:type="dxa"/>
            <w:gridSpan w:val="4"/>
            <w:tcBorders>
              <w:top w:val="single" w:sz="24" w:space="0" w:color="000000" w:themeColor="text1"/>
              <w:left w:val="single" w:sz="24" w:space="0" w:color="000000" w:themeColor="text1"/>
              <w:bottom w:val="single" w:sz="4" w:space="0" w:color="000000" w:themeColor="text1"/>
              <w:right w:val="single" w:sz="4" w:space="0" w:color="000000" w:themeColor="text1"/>
            </w:tcBorders>
            <w:shd w:val="clear" w:color="auto" w:fill="CCFFCC"/>
            <w:tcMar>
              <w:top w:w="0" w:type="dxa"/>
              <w:left w:w="0" w:type="dxa"/>
              <w:bottom w:w="0" w:type="dxa"/>
              <w:right w:w="0" w:type="dxa"/>
            </w:tcMar>
          </w:tcPr>
          <w:p w14:paraId="33017BD4" w14:textId="77777777" w:rsidR="00E06217" w:rsidRPr="008B70EA" w:rsidRDefault="00E06217" w:rsidP="00192D16">
            <w:pPr>
              <w:pStyle w:val="Tabletext"/>
            </w:pPr>
            <w:proofErr w:type="spellStart"/>
            <w:r w:rsidRPr="008B70EA">
              <w:t>Informācija</w:t>
            </w:r>
            <w:proofErr w:type="spellEnd"/>
            <w:r w:rsidRPr="008B70EA">
              <w:t xml:space="preserve"> par </w:t>
            </w:r>
            <w:proofErr w:type="spellStart"/>
            <w:r w:rsidRPr="008B70EA">
              <w:t>paraugu</w:t>
            </w:r>
            <w:proofErr w:type="spellEnd"/>
            <w:r w:rsidRPr="008B70EA">
              <w:t xml:space="preserve"> </w:t>
            </w:r>
            <w:proofErr w:type="spellStart"/>
            <w:r w:rsidRPr="008B70EA">
              <w:t>sagatavošanu</w:t>
            </w:r>
            <w:proofErr w:type="spellEnd"/>
            <w:r w:rsidRPr="008B70EA">
              <w:t xml:space="preserve"> un </w:t>
            </w:r>
            <w:proofErr w:type="spellStart"/>
            <w:r w:rsidRPr="008B70EA">
              <w:t>testēšanu</w:t>
            </w:r>
            <w:proofErr w:type="spellEnd"/>
            <w:r w:rsidRPr="008B70EA">
              <w:t>:</w:t>
            </w:r>
          </w:p>
        </w:tc>
      </w:tr>
      <w:tr w:rsidR="00E06217" w:rsidRPr="00BF2E64" w14:paraId="2400A62C" w14:textId="77777777" w:rsidTr="729D4202">
        <w:trPr>
          <w:cantSplit/>
          <w:trHeight w:val="350"/>
        </w:trPr>
        <w:tc>
          <w:tcPr>
            <w:tcW w:w="2400" w:type="dxa"/>
            <w:gridSpan w:val="3"/>
            <w:vMerge/>
            <w:tcMar>
              <w:top w:w="0" w:type="dxa"/>
              <w:left w:w="0" w:type="dxa"/>
              <w:bottom w:w="0" w:type="dxa"/>
              <w:right w:w="0" w:type="dxa"/>
            </w:tcMar>
            <w:vAlign w:val="center"/>
          </w:tcPr>
          <w:p w14:paraId="7FE15DFB" w14:textId="77777777" w:rsidR="00E06217" w:rsidRPr="008B70EA" w:rsidRDefault="00E06217">
            <w:pPr>
              <w:pStyle w:val="Tabletext"/>
            </w:pPr>
          </w:p>
        </w:tc>
        <w:tc>
          <w:tcPr>
            <w:tcW w:w="3260"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3DF675D" w14:textId="44C056F2" w:rsidR="00E06217" w:rsidRPr="008B70EA" w:rsidRDefault="00E06217" w:rsidP="00192D16">
            <w:pPr>
              <w:pStyle w:val="Tabletext"/>
            </w:pPr>
            <w:r w:rsidRPr="008B70EA">
              <w:t xml:space="preserve">- </w:t>
            </w:r>
            <w:proofErr w:type="spellStart"/>
            <w:r w:rsidRPr="008B70EA">
              <w:t>paraugu</w:t>
            </w:r>
            <w:proofErr w:type="spellEnd"/>
            <w:r w:rsidRPr="008B70EA">
              <w:t xml:space="preserve"> </w:t>
            </w:r>
            <w:proofErr w:type="spellStart"/>
            <w:r w:rsidRPr="008B70EA">
              <w:t>sagatavošana</w:t>
            </w:r>
            <w:proofErr w:type="spellEnd"/>
            <w:r w:rsidRPr="008B70EA">
              <w:t xml:space="preserve"> </w:t>
            </w:r>
            <w:proofErr w:type="spellStart"/>
            <w:r w:rsidRPr="008B70EA">
              <w:t>atsauces</w:t>
            </w:r>
            <w:proofErr w:type="spellEnd"/>
            <w:r w:rsidRPr="008B70EA">
              <w:t xml:space="preserve"> </w:t>
            </w:r>
            <w:proofErr w:type="spellStart"/>
            <w:r w:rsidRPr="008B70EA">
              <w:t>blīvumam</w:t>
            </w:r>
            <w:proofErr w:type="spellEnd"/>
          </w:p>
        </w:tc>
        <w:tc>
          <w:tcPr>
            <w:tcW w:w="3460"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C8D13F5" w14:textId="77777777" w:rsidR="00E06217" w:rsidRPr="008B70EA" w:rsidRDefault="00E06217" w:rsidP="00192D16">
            <w:pPr>
              <w:pStyle w:val="Tabletext"/>
            </w:pPr>
            <w:r w:rsidRPr="008B70EA">
              <w:t>LVS EN 12697-30,</w:t>
            </w:r>
          </w:p>
          <w:p w14:paraId="3B43682F" w14:textId="483ED1A4" w:rsidR="00E06217" w:rsidRPr="008B70EA" w:rsidRDefault="00E06217" w:rsidP="00192D16">
            <w:pPr>
              <w:pStyle w:val="Tabletext"/>
            </w:pPr>
            <w:r w:rsidRPr="008B70EA">
              <w:t>LVS EN 13108-20 C.1. tabula, C.1.2</w:t>
            </w:r>
          </w:p>
        </w:tc>
      </w:tr>
      <w:tr w:rsidR="00E06217" w:rsidRPr="00BF2E64" w14:paraId="44A87D32" w14:textId="77777777" w:rsidTr="729D4202">
        <w:trPr>
          <w:cantSplit/>
          <w:trHeight w:val="210"/>
        </w:trPr>
        <w:tc>
          <w:tcPr>
            <w:tcW w:w="2400" w:type="dxa"/>
            <w:gridSpan w:val="3"/>
            <w:vMerge/>
            <w:tcMar>
              <w:top w:w="0" w:type="dxa"/>
              <w:left w:w="0" w:type="dxa"/>
              <w:bottom w:w="0" w:type="dxa"/>
              <w:right w:w="0" w:type="dxa"/>
            </w:tcMar>
            <w:vAlign w:val="center"/>
          </w:tcPr>
          <w:p w14:paraId="47F3AA52" w14:textId="77777777" w:rsidR="00E06217" w:rsidRPr="008B70EA" w:rsidRDefault="00E06217">
            <w:pPr>
              <w:pStyle w:val="Tabletext"/>
            </w:pPr>
          </w:p>
        </w:tc>
        <w:tc>
          <w:tcPr>
            <w:tcW w:w="3260"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9D9D870" w14:textId="77777777" w:rsidR="00E06217" w:rsidRPr="008B70EA" w:rsidRDefault="00E06217" w:rsidP="00192D16">
            <w:pPr>
              <w:pStyle w:val="Tabletext"/>
            </w:pPr>
            <w:r w:rsidRPr="008B70EA">
              <w:t xml:space="preserve">- </w:t>
            </w:r>
            <w:proofErr w:type="spellStart"/>
            <w:r w:rsidRPr="008B70EA">
              <w:t>blīvēšanas</w:t>
            </w:r>
            <w:proofErr w:type="spellEnd"/>
            <w:r w:rsidRPr="008B70EA">
              <w:t xml:space="preserve"> </w:t>
            </w:r>
            <w:proofErr w:type="spellStart"/>
            <w:r w:rsidRPr="008B70EA">
              <w:t>temperatūra</w:t>
            </w:r>
            <w:proofErr w:type="spellEnd"/>
            <w:r w:rsidRPr="008B70EA">
              <w:t xml:space="preserve">, </w:t>
            </w:r>
            <w:r w:rsidRPr="008B70EA">
              <w:rPr>
                <w:vertAlign w:val="superscript"/>
              </w:rPr>
              <w:t>0</w:t>
            </w:r>
            <w:r w:rsidRPr="008B70EA">
              <w:t>C</w:t>
            </w:r>
          </w:p>
        </w:tc>
        <w:tc>
          <w:tcPr>
            <w:tcW w:w="1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55139EB" w14:textId="77777777" w:rsidR="00E06217" w:rsidRPr="008B70EA" w:rsidRDefault="00E06217" w:rsidP="00192D16">
            <w:pPr>
              <w:pStyle w:val="Tabletext3"/>
            </w:pPr>
            <w:r w:rsidRPr="008B70EA">
              <w: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827E886" w14:textId="77777777" w:rsidR="00E06217" w:rsidRPr="008B70EA" w:rsidRDefault="00E06217" w:rsidP="00192D16">
            <w:pPr>
              <w:pStyle w:val="Tabletext3"/>
            </w:pPr>
            <w:r w:rsidRPr="008B70EA">
              <w:t>-</w:t>
            </w:r>
          </w:p>
        </w:tc>
        <w:tc>
          <w:tcPr>
            <w:tcW w:w="89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E105C0F" w14:textId="77777777" w:rsidR="00E06217" w:rsidRPr="00E06217" w:rsidRDefault="00E06217" w:rsidP="00192D16">
            <w:pPr>
              <w:pStyle w:val="Tabletext3"/>
            </w:pPr>
          </w:p>
        </w:tc>
      </w:tr>
      <w:tr w:rsidR="00E06217" w:rsidRPr="00BF2E64" w14:paraId="17451BF2" w14:textId="77777777" w:rsidTr="729D4202">
        <w:trPr>
          <w:cantSplit/>
          <w:trHeight w:val="210"/>
        </w:trPr>
        <w:tc>
          <w:tcPr>
            <w:tcW w:w="2400" w:type="dxa"/>
            <w:gridSpan w:val="3"/>
            <w:vMerge/>
            <w:tcMar>
              <w:top w:w="0" w:type="dxa"/>
              <w:left w:w="0" w:type="dxa"/>
              <w:bottom w:w="0" w:type="dxa"/>
              <w:right w:w="0" w:type="dxa"/>
            </w:tcMar>
            <w:vAlign w:val="center"/>
          </w:tcPr>
          <w:p w14:paraId="0ED7C786" w14:textId="77777777" w:rsidR="00E06217" w:rsidRPr="008B70EA" w:rsidRDefault="00E06217">
            <w:pPr>
              <w:pStyle w:val="Tabletext"/>
            </w:pPr>
          </w:p>
        </w:tc>
        <w:tc>
          <w:tcPr>
            <w:tcW w:w="3260"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70E29CA" w14:textId="77777777" w:rsidR="00E06217" w:rsidRPr="008B70EA" w:rsidRDefault="00E06217" w:rsidP="00192D16">
            <w:pPr>
              <w:pStyle w:val="Tabletext"/>
            </w:pPr>
            <w:r w:rsidRPr="008B70EA">
              <w:t xml:space="preserve">- </w:t>
            </w:r>
            <w:proofErr w:type="spellStart"/>
            <w:r w:rsidRPr="008B70EA">
              <w:t>Maršala</w:t>
            </w:r>
            <w:proofErr w:type="spellEnd"/>
            <w:r w:rsidRPr="008B70EA">
              <w:t xml:space="preserve"> </w:t>
            </w:r>
            <w:proofErr w:type="spellStart"/>
            <w:r w:rsidRPr="008B70EA">
              <w:t>triecienu</w:t>
            </w:r>
            <w:proofErr w:type="spellEnd"/>
            <w:r w:rsidRPr="008B70EA">
              <w:t xml:space="preserve"> </w:t>
            </w:r>
            <w:proofErr w:type="spellStart"/>
            <w:r w:rsidRPr="008B70EA">
              <w:t>skaits</w:t>
            </w:r>
            <w:proofErr w:type="spellEnd"/>
            <w:r w:rsidRPr="008B70EA">
              <w:t xml:space="preserve"> (no </w:t>
            </w:r>
            <w:proofErr w:type="spellStart"/>
            <w:r w:rsidRPr="008B70EA">
              <w:t>katras</w:t>
            </w:r>
            <w:proofErr w:type="spellEnd"/>
            <w:r w:rsidRPr="008B70EA">
              <w:t xml:space="preserve"> </w:t>
            </w:r>
            <w:proofErr w:type="spellStart"/>
            <w:r w:rsidRPr="008B70EA">
              <w:t>puses</w:t>
            </w:r>
            <w:proofErr w:type="spellEnd"/>
            <w:r w:rsidRPr="008B70EA">
              <w:t>)</w:t>
            </w:r>
          </w:p>
        </w:tc>
        <w:tc>
          <w:tcPr>
            <w:tcW w:w="1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565D026" w14:textId="77777777" w:rsidR="00E06217" w:rsidRPr="008B70EA" w:rsidRDefault="00E06217" w:rsidP="00192D16">
            <w:pPr>
              <w:pStyle w:val="Tabletext3"/>
            </w:pPr>
            <w:r w:rsidRPr="008B70EA">
              <w: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DEF0A42" w14:textId="77777777" w:rsidR="00E06217" w:rsidRPr="008B70EA" w:rsidRDefault="00E06217" w:rsidP="00192D16">
            <w:pPr>
              <w:pStyle w:val="Tabletext3"/>
            </w:pPr>
            <w:r w:rsidRPr="008B70EA">
              <w:t>-</w:t>
            </w:r>
          </w:p>
        </w:tc>
        <w:tc>
          <w:tcPr>
            <w:tcW w:w="89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669789F" w14:textId="77777777" w:rsidR="00E06217" w:rsidRPr="00E06217" w:rsidRDefault="00E06217" w:rsidP="00192D16">
            <w:pPr>
              <w:pStyle w:val="Tabletext3"/>
            </w:pPr>
          </w:p>
        </w:tc>
      </w:tr>
      <w:tr w:rsidR="00E06217" w:rsidRPr="00BF2E64" w14:paraId="4A149E68" w14:textId="77777777" w:rsidTr="729D4202">
        <w:trPr>
          <w:cantSplit/>
          <w:trHeight w:val="210"/>
        </w:trPr>
        <w:tc>
          <w:tcPr>
            <w:tcW w:w="2400" w:type="dxa"/>
            <w:gridSpan w:val="3"/>
            <w:vMerge/>
            <w:tcMar>
              <w:top w:w="0" w:type="dxa"/>
              <w:left w:w="0" w:type="dxa"/>
              <w:bottom w:w="0" w:type="dxa"/>
              <w:right w:w="0" w:type="dxa"/>
            </w:tcMar>
            <w:vAlign w:val="center"/>
          </w:tcPr>
          <w:p w14:paraId="514DBE86" w14:textId="77777777" w:rsidR="00E06217" w:rsidRPr="008B70EA" w:rsidRDefault="00E06217">
            <w:pPr>
              <w:pStyle w:val="Tabletext"/>
            </w:pPr>
          </w:p>
        </w:tc>
        <w:tc>
          <w:tcPr>
            <w:tcW w:w="3260"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E92E995" w14:textId="77777777" w:rsidR="00E06217" w:rsidRPr="008B70EA" w:rsidRDefault="00E06217" w:rsidP="00192D16">
            <w:pPr>
              <w:pStyle w:val="Tabletext"/>
            </w:pPr>
            <w:r w:rsidRPr="008B70EA">
              <w:t xml:space="preserve">- </w:t>
            </w:r>
            <w:proofErr w:type="spellStart"/>
            <w:r w:rsidRPr="008B70EA">
              <w:t>saistvielas</w:t>
            </w:r>
            <w:proofErr w:type="spellEnd"/>
            <w:r w:rsidRPr="008B70EA">
              <w:t xml:space="preserve"> </w:t>
            </w:r>
            <w:proofErr w:type="spellStart"/>
            <w:r w:rsidRPr="008B70EA">
              <w:t>atgūšanas</w:t>
            </w:r>
            <w:proofErr w:type="spellEnd"/>
            <w:r w:rsidRPr="008B70EA">
              <w:t xml:space="preserve"> </w:t>
            </w:r>
            <w:proofErr w:type="spellStart"/>
            <w:r w:rsidRPr="008B70EA">
              <w:t>nosacījumi</w:t>
            </w:r>
            <w:proofErr w:type="spellEnd"/>
          </w:p>
        </w:tc>
        <w:tc>
          <w:tcPr>
            <w:tcW w:w="1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517B6DE" w14:textId="77777777" w:rsidR="00E06217" w:rsidRPr="008B70EA" w:rsidRDefault="00E06217" w:rsidP="00192D16">
            <w:pPr>
              <w:pStyle w:val="Tabletext3"/>
            </w:pP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9CF5644" w14:textId="77777777" w:rsidR="00E06217" w:rsidRPr="008B70EA" w:rsidRDefault="00E06217" w:rsidP="00192D16">
            <w:pPr>
              <w:pStyle w:val="Tabletext3"/>
            </w:pPr>
          </w:p>
        </w:tc>
        <w:tc>
          <w:tcPr>
            <w:tcW w:w="89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22D2C97" w14:textId="77777777" w:rsidR="00E06217" w:rsidRPr="00E06217" w:rsidRDefault="00E06217" w:rsidP="00192D16">
            <w:pPr>
              <w:pStyle w:val="Tabletext3"/>
            </w:pPr>
          </w:p>
        </w:tc>
      </w:tr>
      <w:tr w:rsidR="00E06217" w:rsidRPr="00BF2E64" w14:paraId="3449126F" w14:textId="77777777" w:rsidTr="729D4202">
        <w:trPr>
          <w:cantSplit/>
          <w:trHeight w:val="210"/>
        </w:trPr>
        <w:tc>
          <w:tcPr>
            <w:tcW w:w="2400" w:type="dxa"/>
            <w:gridSpan w:val="3"/>
            <w:vMerge/>
            <w:tcMar>
              <w:top w:w="0" w:type="dxa"/>
              <w:left w:w="0" w:type="dxa"/>
              <w:bottom w:w="0" w:type="dxa"/>
              <w:right w:w="0" w:type="dxa"/>
            </w:tcMar>
            <w:vAlign w:val="center"/>
          </w:tcPr>
          <w:p w14:paraId="140DD7DF" w14:textId="77777777" w:rsidR="00E06217" w:rsidRPr="008B70EA" w:rsidRDefault="00E06217">
            <w:pPr>
              <w:pStyle w:val="Tabletext"/>
            </w:pPr>
          </w:p>
        </w:tc>
        <w:tc>
          <w:tcPr>
            <w:tcW w:w="6720" w:type="dxa"/>
            <w:gridSpan w:val="4"/>
            <w:tcBorders>
              <w:top w:val="single" w:sz="4" w:space="0" w:color="000000" w:themeColor="text1"/>
              <w:left w:val="single" w:sz="24" w:space="0" w:color="000000" w:themeColor="text1"/>
              <w:bottom w:val="single" w:sz="4" w:space="0" w:color="000000" w:themeColor="text1"/>
              <w:right w:val="single" w:sz="4" w:space="0" w:color="000000" w:themeColor="text1"/>
            </w:tcBorders>
            <w:shd w:val="clear" w:color="auto" w:fill="CCFFCC"/>
            <w:tcMar>
              <w:top w:w="0" w:type="dxa"/>
              <w:left w:w="0" w:type="dxa"/>
              <w:bottom w:w="0" w:type="dxa"/>
              <w:right w:w="0" w:type="dxa"/>
            </w:tcMar>
          </w:tcPr>
          <w:p w14:paraId="721F428D" w14:textId="77777777" w:rsidR="00E06217" w:rsidRPr="008B70EA" w:rsidRDefault="00E06217" w:rsidP="00192D16">
            <w:pPr>
              <w:pStyle w:val="Tabletext"/>
            </w:pPr>
            <w:proofErr w:type="spellStart"/>
            <w:r w:rsidRPr="008B70EA">
              <w:t>Ražošana</w:t>
            </w:r>
            <w:proofErr w:type="spellEnd"/>
            <w:r w:rsidRPr="008B70EA">
              <w:t>:</w:t>
            </w:r>
          </w:p>
        </w:tc>
      </w:tr>
      <w:tr w:rsidR="00E06217" w:rsidRPr="00BF2E64" w14:paraId="662516BD" w14:textId="77777777" w:rsidTr="729D4202">
        <w:trPr>
          <w:cantSplit/>
          <w:trHeight w:val="210"/>
        </w:trPr>
        <w:tc>
          <w:tcPr>
            <w:tcW w:w="2400" w:type="dxa"/>
            <w:gridSpan w:val="3"/>
            <w:vMerge/>
            <w:tcMar>
              <w:top w:w="0" w:type="dxa"/>
              <w:left w:w="0" w:type="dxa"/>
              <w:bottom w:w="0" w:type="dxa"/>
              <w:right w:w="0" w:type="dxa"/>
            </w:tcMar>
            <w:vAlign w:val="center"/>
          </w:tcPr>
          <w:p w14:paraId="725505DC" w14:textId="77777777" w:rsidR="00E06217" w:rsidRPr="008B70EA" w:rsidRDefault="00E06217">
            <w:pPr>
              <w:pStyle w:val="Tabletext"/>
            </w:pPr>
          </w:p>
        </w:tc>
        <w:tc>
          <w:tcPr>
            <w:tcW w:w="3260"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2CECB72" w14:textId="77777777" w:rsidR="00E06217" w:rsidRPr="008B70EA" w:rsidRDefault="00E06217" w:rsidP="00192D16">
            <w:pPr>
              <w:pStyle w:val="Tabletext"/>
            </w:pPr>
            <w:r w:rsidRPr="008B70EA">
              <w:t xml:space="preserve">- </w:t>
            </w:r>
            <w:proofErr w:type="spellStart"/>
            <w:r w:rsidRPr="008B70EA">
              <w:t>maisījuma</w:t>
            </w:r>
            <w:proofErr w:type="spellEnd"/>
            <w:r w:rsidRPr="008B70EA">
              <w:t xml:space="preserve"> </w:t>
            </w:r>
            <w:proofErr w:type="spellStart"/>
            <w:r w:rsidRPr="008B70EA">
              <w:t>sagatavošanas</w:t>
            </w:r>
            <w:proofErr w:type="spellEnd"/>
            <w:r w:rsidRPr="008B70EA">
              <w:t xml:space="preserve"> </w:t>
            </w:r>
            <w:proofErr w:type="spellStart"/>
            <w:r w:rsidRPr="008B70EA">
              <w:t>temperatūra</w:t>
            </w:r>
            <w:proofErr w:type="spellEnd"/>
          </w:p>
        </w:tc>
        <w:tc>
          <w:tcPr>
            <w:tcW w:w="1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25FBE71" w14:textId="77777777" w:rsidR="00E06217" w:rsidRPr="008B70EA" w:rsidRDefault="00E06217" w:rsidP="00192D16">
            <w:pPr>
              <w:pStyle w:val="Tabletext3"/>
            </w:pPr>
            <w:r w:rsidRPr="008B70EA">
              <w: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E19A959" w14:textId="77777777" w:rsidR="00E06217" w:rsidRPr="008B70EA" w:rsidRDefault="00E06217" w:rsidP="00192D16">
            <w:pPr>
              <w:pStyle w:val="Tabletext3"/>
            </w:pPr>
            <w:r w:rsidRPr="008B70EA">
              <w:t>-</w:t>
            </w:r>
          </w:p>
        </w:tc>
        <w:tc>
          <w:tcPr>
            <w:tcW w:w="89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982B34B" w14:textId="7F891648" w:rsidR="00E06217" w:rsidRPr="00E06217" w:rsidRDefault="00E06217" w:rsidP="00192D16">
            <w:pPr>
              <w:pStyle w:val="Tabletext3"/>
            </w:pPr>
          </w:p>
        </w:tc>
      </w:tr>
      <w:tr w:rsidR="00E06217" w:rsidRPr="00BF2E64" w14:paraId="65534E28" w14:textId="77777777" w:rsidTr="729D4202">
        <w:trPr>
          <w:cantSplit/>
          <w:trHeight w:val="210"/>
        </w:trPr>
        <w:tc>
          <w:tcPr>
            <w:tcW w:w="2400" w:type="dxa"/>
            <w:gridSpan w:val="3"/>
            <w:vMerge/>
            <w:tcMar>
              <w:top w:w="0" w:type="dxa"/>
              <w:left w:w="0" w:type="dxa"/>
              <w:bottom w:w="0" w:type="dxa"/>
              <w:right w:w="0" w:type="dxa"/>
            </w:tcMar>
            <w:vAlign w:val="center"/>
          </w:tcPr>
          <w:p w14:paraId="37E65057" w14:textId="77777777" w:rsidR="00E06217" w:rsidRPr="008B70EA" w:rsidRDefault="00E06217">
            <w:pPr>
              <w:pStyle w:val="Tabletext"/>
            </w:pPr>
          </w:p>
        </w:tc>
        <w:tc>
          <w:tcPr>
            <w:tcW w:w="6720" w:type="dxa"/>
            <w:gridSpan w:val="4"/>
            <w:tcBorders>
              <w:top w:val="single" w:sz="4" w:space="0" w:color="000000" w:themeColor="text1"/>
              <w:left w:val="single" w:sz="24" w:space="0" w:color="000000" w:themeColor="text1"/>
              <w:bottom w:val="single" w:sz="4" w:space="0" w:color="000000" w:themeColor="text1"/>
              <w:right w:val="single" w:sz="4" w:space="0" w:color="000000" w:themeColor="text1"/>
            </w:tcBorders>
            <w:shd w:val="clear" w:color="auto" w:fill="CCFFCC"/>
            <w:tcMar>
              <w:top w:w="0" w:type="dxa"/>
              <w:left w:w="0" w:type="dxa"/>
              <w:bottom w:w="0" w:type="dxa"/>
              <w:right w:w="0" w:type="dxa"/>
            </w:tcMar>
          </w:tcPr>
          <w:p w14:paraId="19A4E0DD" w14:textId="77777777" w:rsidR="00E06217" w:rsidRPr="008B70EA" w:rsidRDefault="00E06217" w:rsidP="00192D16">
            <w:pPr>
              <w:pStyle w:val="Tabletext"/>
            </w:pPr>
            <w:proofErr w:type="spellStart"/>
            <w:r w:rsidRPr="008B70EA">
              <w:t>Ieklāšana</w:t>
            </w:r>
            <w:proofErr w:type="spellEnd"/>
            <w:r w:rsidRPr="008B70EA">
              <w:t>:</w:t>
            </w:r>
          </w:p>
        </w:tc>
      </w:tr>
      <w:tr w:rsidR="00E06217" w:rsidRPr="00BF2E64" w14:paraId="21209B0B" w14:textId="77777777" w:rsidTr="729D4202">
        <w:trPr>
          <w:cantSplit/>
          <w:trHeight w:val="210"/>
        </w:trPr>
        <w:tc>
          <w:tcPr>
            <w:tcW w:w="2400" w:type="dxa"/>
            <w:gridSpan w:val="3"/>
            <w:vMerge/>
            <w:tcMar>
              <w:top w:w="0" w:type="dxa"/>
              <w:left w:w="0" w:type="dxa"/>
              <w:bottom w:w="0" w:type="dxa"/>
              <w:right w:w="0" w:type="dxa"/>
            </w:tcMar>
            <w:vAlign w:val="center"/>
          </w:tcPr>
          <w:p w14:paraId="47EA467F" w14:textId="77777777" w:rsidR="00E06217" w:rsidRPr="008B70EA" w:rsidRDefault="00E06217">
            <w:pPr>
              <w:pStyle w:val="Tabletext"/>
            </w:pPr>
          </w:p>
        </w:tc>
        <w:tc>
          <w:tcPr>
            <w:tcW w:w="3260"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19F5A8B" w14:textId="77777777" w:rsidR="00E06217" w:rsidRPr="008B70EA" w:rsidRDefault="00E06217" w:rsidP="00192D16">
            <w:pPr>
              <w:pStyle w:val="Tabletext"/>
            </w:pPr>
            <w:r w:rsidRPr="008B70EA">
              <w:t xml:space="preserve">- </w:t>
            </w:r>
            <w:proofErr w:type="spellStart"/>
            <w:r w:rsidRPr="008B70EA">
              <w:t>minimālais</w:t>
            </w:r>
            <w:proofErr w:type="spellEnd"/>
            <w:r w:rsidRPr="008B70EA">
              <w:t xml:space="preserve"> </w:t>
            </w:r>
            <w:proofErr w:type="spellStart"/>
            <w:r w:rsidRPr="008B70EA">
              <w:t>kārtas</w:t>
            </w:r>
            <w:proofErr w:type="spellEnd"/>
            <w:r w:rsidRPr="008B70EA">
              <w:t xml:space="preserve"> </w:t>
            </w:r>
            <w:proofErr w:type="spellStart"/>
            <w:r w:rsidRPr="008B70EA">
              <w:t>biezums</w:t>
            </w:r>
            <w:proofErr w:type="spellEnd"/>
            <w:r w:rsidRPr="008B70EA">
              <w:t>, mm</w:t>
            </w:r>
          </w:p>
        </w:tc>
        <w:tc>
          <w:tcPr>
            <w:tcW w:w="1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9614942" w14:textId="77777777" w:rsidR="00E06217" w:rsidRPr="008B70EA" w:rsidRDefault="00E06217" w:rsidP="00192D16">
            <w:pPr>
              <w:pStyle w:val="Tabletext3"/>
            </w:pPr>
            <w:r w:rsidRPr="008B70EA">
              <w: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4443CC0" w14:textId="77777777" w:rsidR="00E06217" w:rsidRPr="008B70EA" w:rsidRDefault="00E06217" w:rsidP="00192D16">
            <w:pPr>
              <w:pStyle w:val="Tabletext3"/>
            </w:pPr>
            <w:r w:rsidRPr="008B70EA">
              <w:t>-</w:t>
            </w:r>
          </w:p>
        </w:tc>
        <w:tc>
          <w:tcPr>
            <w:tcW w:w="89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8DB5389" w14:textId="77777777" w:rsidR="00E06217" w:rsidRPr="00E06217" w:rsidRDefault="00E06217" w:rsidP="00192D16">
            <w:pPr>
              <w:pStyle w:val="Tabletext3"/>
            </w:pPr>
          </w:p>
        </w:tc>
      </w:tr>
      <w:tr w:rsidR="00E06217" w:rsidRPr="00BF2E64" w14:paraId="694DD56B" w14:textId="77777777" w:rsidTr="729D4202">
        <w:trPr>
          <w:cantSplit/>
          <w:trHeight w:val="210"/>
        </w:trPr>
        <w:tc>
          <w:tcPr>
            <w:tcW w:w="2400" w:type="dxa"/>
            <w:gridSpan w:val="3"/>
            <w:vMerge/>
            <w:tcMar>
              <w:top w:w="0" w:type="dxa"/>
              <w:left w:w="0" w:type="dxa"/>
              <w:bottom w:w="0" w:type="dxa"/>
              <w:right w:w="0" w:type="dxa"/>
            </w:tcMar>
            <w:vAlign w:val="center"/>
          </w:tcPr>
          <w:p w14:paraId="7AE8BA87" w14:textId="77777777" w:rsidR="00E06217" w:rsidRPr="008B70EA" w:rsidRDefault="00E06217">
            <w:pPr>
              <w:pStyle w:val="Tabletext"/>
            </w:pPr>
          </w:p>
        </w:tc>
        <w:tc>
          <w:tcPr>
            <w:tcW w:w="3260"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D48BC76" w14:textId="77777777" w:rsidR="00E06217" w:rsidRPr="008B70EA" w:rsidRDefault="00E06217" w:rsidP="00192D16">
            <w:pPr>
              <w:pStyle w:val="Tabletext"/>
            </w:pPr>
            <w:r w:rsidRPr="008B70EA">
              <w:t xml:space="preserve">- </w:t>
            </w:r>
            <w:proofErr w:type="spellStart"/>
            <w:r w:rsidRPr="008B70EA">
              <w:t>maksimālais</w:t>
            </w:r>
            <w:proofErr w:type="spellEnd"/>
            <w:r w:rsidRPr="008B70EA">
              <w:t xml:space="preserve"> </w:t>
            </w:r>
            <w:proofErr w:type="spellStart"/>
            <w:r w:rsidRPr="008B70EA">
              <w:t>kārtas</w:t>
            </w:r>
            <w:proofErr w:type="spellEnd"/>
            <w:r w:rsidRPr="008B70EA">
              <w:t xml:space="preserve"> </w:t>
            </w:r>
            <w:proofErr w:type="spellStart"/>
            <w:r w:rsidRPr="008B70EA">
              <w:t>biezums</w:t>
            </w:r>
            <w:proofErr w:type="spellEnd"/>
            <w:r w:rsidRPr="008B70EA">
              <w:t>, mm</w:t>
            </w:r>
          </w:p>
        </w:tc>
        <w:tc>
          <w:tcPr>
            <w:tcW w:w="171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A72D899" w14:textId="77777777" w:rsidR="00E06217" w:rsidRPr="008B70EA" w:rsidRDefault="00E06217" w:rsidP="00192D16">
            <w:pPr>
              <w:pStyle w:val="Tabletext3"/>
            </w:pPr>
            <w:r w:rsidRPr="008B70EA">
              <w:t>-</w:t>
            </w:r>
          </w:p>
        </w:tc>
        <w:tc>
          <w:tcPr>
            <w:tcW w:w="85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2EC6EB4" w14:textId="77777777" w:rsidR="00E06217" w:rsidRPr="008B70EA" w:rsidRDefault="00E06217" w:rsidP="00192D16">
            <w:pPr>
              <w:pStyle w:val="Tabletext3"/>
            </w:pPr>
            <w:r w:rsidRPr="008B70EA">
              <w:t>-</w:t>
            </w:r>
          </w:p>
        </w:tc>
        <w:tc>
          <w:tcPr>
            <w:tcW w:w="89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35FB273" w14:textId="77777777" w:rsidR="00E06217" w:rsidRPr="00E06217" w:rsidRDefault="00E06217" w:rsidP="00192D16">
            <w:pPr>
              <w:pStyle w:val="Tabletext3"/>
            </w:pPr>
          </w:p>
        </w:tc>
      </w:tr>
    </w:tbl>
    <w:p w14:paraId="395E94B1" w14:textId="7E489927" w:rsidR="00B9576A" w:rsidRDefault="00B9576A" w:rsidP="00B300E4">
      <w:pPr>
        <w:ind w:firstLine="0"/>
        <w:rPr>
          <w:sz w:val="16"/>
        </w:rPr>
      </w:pPr>
      <w:proofErr w:type="spellStart"/>
      <w:r w:rsidRPr="00504DFB">
        <w:t>Būvdarbu</w:t>
      </w:r>
      <w:proofErr w:type="spellEnd"/>
      <w:r w:rsidRPr="00504DFB">
        <w:t xml:space="preserve"> </w:t>
      </w:r>
      <w:proofErr w:type="spellStart"/>
      <w:r w:rsidRPr="00504DFB">
        <w:t>veicēja</w:t>
      </w:r>
      <w:proofErr w:type="spellEnd"/>
      <w:r w:rsidRPr="00504DFB">
        <w:t xml:space="preserve"> </w:t>
      </w:r>
      <w:proofErr w:type="spellStart"/>
      <w:r w:rsidRPr="00504DFB">
        <w:t>pārstāvis</w:t>
      </w:r>
      <w:proofErr w:type="spellEnd"/>
      <w:r w:rsidRPr="00504DFB">
        <w:t>: _________________________________</w:t>
      </w:r>
      <w:r w:rsidRPr="00BF2E64">
        <w:rPr>
          <w:sz w:val="20"/>
        </w:rPr>
        <w:t xml:space="preserve"> </w:t>
      </w:r>
      <w:r w:rsidRPr="00BF2E64">
        <w:rPr>
          <w:sz w:val="16"/>
        </w:rPr>
        <w:t>(</w:t>
      </w:r>
      <w:proofErr w:type="spellStart"/>
      <w:r w:rsidRPr="00BF2E64">
        <w:rPr>
          <w:sz w:val="16"/>
        </w:rPr>
        <w:t>vārds</w:t>
      </w:r>
      <w:proofErr w:type="spellEnd"/>
      <w:r w:rsidRPr="00BF2E64">
        <w:rPr>
          <w:sz w:val="16"/>
        </w:rPr>
        <w:t xml:space="preserve">, </w:t>
      </w:r>
      <w:proofErr w:type="spellStart"/>
      <w:r w:rsidRPr="00BF2E64">
        <w:rPr>
          <w:sz w:val="16"/>
        </w:rPr>
        <w:t>uzvārds</w:t>
      </w:r>
      <w:proofErr w:type="spellEnd"/>
      <w:r w:rsidRPr="00BF2E64">
        <w:rPr>
          <w:sz w:val="16"/>
        </w:rPr>
        <w:t xml:space="preserve">, </w:t>
      </w:r>
      <w:proofErr w:type="spellStart"/>
      <w:r w:rsidRPr="00BF2E64">
        <w:rPr>
          <w:sz w:val="16"/>
        </w:rPr>
        <w:t>amats</w:t>
      </w:r>
      <w:proofErr w:type="spellEnd"/>
      <w:r w:rsidRPr="00BF2E64">
        <w:rPr>
          <w:sz w:val="16"/>
        </w:rPr>
        <w:t xml:space="preserve">, </w:t>
      </w:r>
      <w:proofErr w:type="spellStart"/>
      <w:r w:rsidRPr="00BF2E64">
        <w:rPr>
          <w:sz w:val="16"/>
        </w:rPr>
        <w:t>paraksts</w:t>
      </w:r>
      <w:proofErr w:type="spellEnd"/>
      <w:r w:rsidRPr="00BF2E64">
        <w:rPr>
          <w:sz w:val="16"/>
        </w:rPr>
        <w:t>)</w:t>
      </w:r>
    </w:p>
    <w:p w14:paraId="6B4717DC" w14:textId="0E69F664" w:rsidR="00B9576A" w:rsidRDefault="00B9576A" w:rsidP="00B300E4">
      <w:pPr>
        <w:pStyle w:val="Komentratma"/>
      </w:pPr>
      <w:r w:rsidRPr="007B6405">
        <w:t xml:space="preserve">PIEZĪME. </w:t>
      </w:r>
      <w:proofErr w:type="spellStart"/>
      <w:r w:rsidRPr="007B6405">
        <w:t>Veidlapu</w:t>
      </w:r>
      <w:proofErr w:type="spellEnd"/>
      <w:r w:rsidRPr="007B6405">
        <w:t xml:space="preserve"> </w:t>
      </w:r>
      <w:proofErr w:type="spellStart"/>
      <w:r w:rsidRPr="007B6405">
        <w:t>drīkst</w:t>
      </w:r>
      <w:proofErr w:type="spellEnd"/>
      <w:r w:rsidRPr="007B6405">
        <w:t xml:space="preserve"> </w:t>
      </w:r>
      <w:proofErr w:type="spellStart"/>
      <w:r w:rsidRPr="007B6405">
        <w:t>pārveidot</w:t>
      </w:r>
      <w:proofErr w:type="spellEnd"/>
      <w:r w:rsidRPr="007B6405">
        <w:t xml:space="preserve"> un </w:t>
      </w:r>
      <w:proofErr w:type="spellStart"/>
      <w:r w:rsidRPr="007B6405">
        <w:t>tā</w:t>
      </w:r>
      <w:proofErr w:type="spellEnd"/>
      <w:r w:rsidRPr="007B6405">
        <w:t xml:space="preserve"> </w:t>
      </w:r>
      <w:proofErr w:type="spellStart"/>
      <w:r w:rsidRPr="007B6405">
        <w:t>ir</w:t>
      </w:r>
      <w:proofErr w:type="spellEnd"/>
      <w:r w:rsidRPr="007B6405">
        <w:t xml:space="preserve"> </w:t>
      </w:r>
      <w:proofErr w:type="spellStart"/>
      <w:r w:rsidRPr="007B6405">
        <w:t>jāpārveido</w:t>
      </w:r>
      <w:proofErr w:type="spellEnd"/>
      <w:r w:rsidRPr="007B6405">
        <w:t xml:space="preserve"> un </w:t>
      </w:r>
      <w:proofErr w:type="spellStart"/>
      <w:r w:rsidRPr="007B6405">
        <w:t>jānoformē</w:t>
      </w:r>
      <w:proofErr w:type="spellEnd"/>
      <w:r w:rsidRPr="007B6405">
        <w:t xml:space="preserve"> </w:t>
      </w:r>
      <w:proofErr w:type="spellStart"/>
      <w:r w:rsidRPr="007B6405">
        <w:t>atbilstoši</w:t>
      </w:r>
      <w:proofErr w:type="spellEnd"/>
      <w:r w:rsidRPr="007B6405">
        <w:t xml:space="preserve"> tam </w:t>
      </w:r>
      <w:proofErr w:type="spellStart"/>
      <w:r w:rsidRPr="007B6405">
        <w:t>kādu</w:t>
      </w:r>
      <w:proofErr w:type="spellEnd"/>
      <w:r w:rsidRPr="007B6405">
        <w:t xml:space="preserve"> </w:t>
      </w:r>
      <w:proofErr w:type="spellStart"/>
      <w:r w:rsidRPr="007B6405">
        <w:t>informāciju</w:t>
      </w:r>
      <w:proofErr w:type="spellEnd"/>
      <w:r w:rsidRPr="007B6405">
        <w:t xml:space="preserve"> </w:t>
      </w:r>
      <w:proofErr w:type="spellStart"/>
      <w:r w:rsidRPr="007B6405">
        <w:t>ir</w:t>
      </w:r>
      <w:proofErr w:type="spellEnd"/>
      <w:r w:rsidRPr="007B6405">
        <w:t xml:space="preserve"> </w:t>
      </w:r>
      <w:proofErr w:type="spellStart"/>
      <w:r w:rsidRPr="007B6405">
        <w:t>prasīts</w:t>
      </w:r>
      <w:proofErr w:type="spellEnd"/>
      <w:r w:rsidRPr="007B6405">
        <w:t xml:space="preserve"> </w:t>
      </w:r>
      <w:proofErr w:type="spellStart"/>
      <w:r w:rsidRPr="007B6405">
        <w:t>vai</w:t>
      </w:r>
      <w:proofErr w:type="spellEnd"/>
      <w:r w:rsidRPr="007B6405">
        <w:t xml:space="preserve"> </w:t>
      </w:r>
      <w:proofErr w:type="spellStart"/>
      <w:r w:rsidRPr="007B6405">
        <w:t>nepieciešams</w:t>
      </w:r>
      <w:proofErr w:type="spellEnd"/>
      <w:r w:rsidRPr="007B6405">
        <w:t xml:space="preserve"> </w:t>
      </w:r>
      <w:proofErr w:type="spellStart"/>
      <w:r w:rsidRPr="007B6405">
        <w:t>norādīt</w:t>
      </w:r>
      <w:proofErr w:type="spellEnd"/>
      <w:r w:rsidRPr="007B6405">
        <w:t xml:space="preserve"> </w:t>
      </w:r>
      <w:proofErr w:type="spellStart"/>
      <w:r w:rsidRPr="007B6405">
        <w:t>konkrētajā</w:t>
      </w:r>
      <w:proofErr w:type="spellEnd"/>
      <w:r w:rsidRPr="007B6405">
        <w:t xml:space="preserve"> </w:t>
      </w:r>
      <w:proofErr w:type="spellStart"/>
      <w:r w:rsidRPr="007B6405">
        <w:t>gadījumā</w:t>
      </w:r>
      <w:proofErr w:type="spellEnd"/>
      <w:r w:rsidRPr="007B6405">
        <w:t>.</w:t>
      </w:r>
    </w:p>
    <w:p w14:paraId="294A7373" w14:textId="77777777" w:rsidR="00B9576A" w:rsidRPr="00BF2E64" w:rsidRDefault="00B9576A" w:rsidP="00B300E4">
      <w:pPr>
        <w:pStyle w:val="Virsraksts4"/>
      </w:pPr>
      <w:bookmarkStart w:id="1313" w:name="_Ref251256146"/>
      <w:r w:rsidRPr="00BF2E64">
        <w:t xml:space="preserve">Maisījuma projektēšana, izmantojot </w:t>
      </w:r>
      <w:proofErr w:type="spellStart"/>
      <w:r w:rsidRPr="00BF2E64">
        <w:t>reciklētu</w:t>
      </w:r>
      <w:proofErr w:type="spellEnd"/>
      <w:r w:rsidRPr="00BF2E64">
        <w:t xml:space="preserve"> asfaltu</w:t>
      </w:r>
      <w:bookmarkEnd w:id="1313"/>
    </w:p>
    <w:p w14:paraId="283BC0AB" w14:textId="77777777" w:rsidR="00B9576A" w:rsidRPr="00BF2E64" w:rsidRDefault="00B9576A" w:rsidP="00883A25">
      <w:pPr>
        <w:pStyle w:val="Virsraksts5"/>
        <w:jc w:val="both"/>
      </w:pPr>
      <w:proofErr w:type="spellStart"/>
      <w:r>
        <w:t>Reciklēts</w:t>
      </w:r>
      <w:proofErr w:type="spellEnd"/>
      <w:r w:rsidRPr="00BF2E64">
        <w:t xml:space="preserve"> </w:t>
      </w:r>
      <w:proofErr w:type="spellStart"/>
      <w:r w:rsidRPr="00BF2E64">
        <w:t>asfalts</w:t>
      </w:r>
      <w:proofErr w:type="spellEnd"/>
      <w:r w:rsidRPr="00BF2E64">
        <w:t xml:space="preserve"> ≤ 10</w:t>
      </w:r>
      <w:r>
        <w:t xml:space="preserve"> </w:t>
      </w:r>
      <w:r w:rsidRPr="00BF2E64">
        <w:t>%</w:t>
      </w:r>
    </w:p>
    <w:p w14:paraId="175B3B50" w14:textId="77777777" w:rsidR="00B9576A" w:rsidRPr="00BF2E64" w:rsidRDefault="00B9576A" w:rsidP="00B300E4">
      <w:r w:rsidRPr="00BF2E64">
        <w:t xml:space="preserve">Ja </w:t>
      </w:r>
      <w:proofErr w:type="spellStart"/>
      <w:r w:rsidRPr="00BF2E64">
        <w:t>asfalta</w:t>
      </w:r>
      <w:proofErr w:type="spellEnd"/>
      <w:r w:rsidRPr="00BF2E64">
        <w:t xml:space="preserve"> </w:t>
      </w:r>
      <w:proofErr w:type="spellStart"/>
      <w:r w:rsidRPr="00BF2E64">
        <w:t>maisījumā</w:t>
      </w:r>
      <w:proofErr w:type="spellEnd"/>
      <w:r w:rsidRPr="00BF2E64">
        <w:t xml:space="preserve"> </w:t>
      </w:r>
      <w:proofErr w:type="spellStart"/>
      <w:r w:rsidRPr="00BF2E64">
        <w:t>līdz</w:t>
      </w:r>
      <w:proofErr w:type="spellEnd"/>
      <w:r w:rsidRPr="00BF2E64">
        <w:t xml:space="preserve"> 10 </w:t>
      </w:r>
      <w:proofErr w:type="spellStart"/>
      <w:r w:rsidRPr="00BF2E64">
        <w:t>masas</w:t>
      </w:r>
      <w:proofErr w:type="spellEnd"/>
      <w:r w:rsidRPr="00BF2E64">
        <w:t xml:space="preserve"> % </w:t>
      </w:r>
      <w:proofErr w:type="spellStart"/>
      <w:r w:rsidRPr="00BF2E64">
        <w:t>lieto</w:t>
      </w:r>
      <w:proofErr w:type="spellEnd"/>
      <w:r w:rsidRPr="00BF2E64">
        <w:t xml:space="preserve"> </w:t>
      </w:r>
      <w:proofErr w:type="spellStart"/>
      <w:r>
        <w:t>reciklētu</w:t>
      </w:r>
      <w:proofErr w:type="spellEnd"/>
      <w:r w:rsidRPr="00BF2E64">
        <w:t xml:space="preserve"> </w:t>
      </w:r>
      <w:proofErr w:type="spellStart"/>
      <w:r w:rsidRPr="00BF2E64">
        <w:t>asfaltu</w:t>
      </w:r>
      <w:proofErr w:type="spellEnd"/>
      <w:r w:rsidRPr="00BF2E64">
        <w:t xml:space="preserve">, </w:t>
      </w:r>
      <w:proofErr w:type="spellStart"/>
      <w:r w:rsidRPr="00BF2E64">
        <w:t>bitumena</w:t>
      </w:r>
      <w:proofErr w:type="spellEnd"/>
      <w:r w:rsidRPr="00BF2E64">
        <w:t xml:space="preserve"> </w:t>
      </w:r>
      <w:proofErr w:type="spellStart"/>
      <w:r w:rsidRPr="00BF2E64">
        <w:t>piedevas</w:t>
      </w:r>
      <w:proofErr w:type="spellEnd"/>
      <w:r w:rsidRPr="00BF2E64">
        <w:t xml:space="preserve"> </w:t>
      </w:r>
      <w:proofErr w:type="spellStart"/>
      <w:r w:rsidRPr="00BF2E64">
        <w:t>lietot</w:t>
      </w:r>
      <w:proofErr w:type="spellEnd"/>
      <w:r w:rsidRPr="00BF2E64">
        <w:t xml:space="preserve"> nav </w:t>
      </w:r>
      <w:proofErr w:type="spellStart"/>
      <w:r w:rsidRPr="00BF2E64">
        <w:t>obligāti</w:t>
      </w:r>
      <w:proofErr w:type="spellEnd"/>
      <w:r w:rsidRPr="00BF2E64">
        <w:t xml:space="preserve">. </w:t>
      </w:r>
    </w:p>
    <w:p w14:paraId="21FF21B7" w14:textId="77777777" w:rsidR="00B9576A" w:rsidRPr="00BF2E64" w:rsidRDefault="00B9576A" w:rsidP="00883A25">
      <w:pPr>
        <w:pStyle w:val="Virsraksts5"/>
        <w:jc w:val="both"/>
      </w:pPr>
      <w:proofErr w:type="spellStart"/>
      <w:r>
        <w:t>Reciklēts</w:t>
      </w:r>
      <w:proofErr w:type="spellEnd"/>
      <w:r w:rsidRPr="00BF2E64">
        <w:t xml:space="preserve"> </w:t>
      </w:r>
      <w:proofErr w:type="spellStart"/>
      <w:r w:rsidRPr="00BF2E64">
        <w:t>asfalts</w:t>
      </w:r>
      <w:proofErr w:type="spellEnd"/>
      <w:r w:rsidRPr="00BF2E64">
        <w:t xml:space="preserve"> &gt; </w:t>
      </w:r>
      <w:r>
        <w:t xml:space="preserve">10 </w:t>
      </w:r>
      <w:r w:rsidRPr="00BF2E64">
        <w:t>%</w:t>
      </w:r>
    </w:p>
    <w:p w14:paraId="53BD1F0E" w14:textId="77777777" w:rsidR="00B9576A" w:rsidRPr="00BF2E64" w:rsidRDefault="00B9576A" w:rsidP="00B300E4">
      <w:r w:rsidRPr="00BF2E64">
        <w:t xml:space="preserve">Ja </w:t>
      </w:r>
      <w:proofErr w:type="spellStart"/>
      <w:r w:rsidRPr="00BF2E64">
        <w:t>asfalta</w:t>
      </w:r>
      <w:proofErr w:type="spellEnd"/>
      <w:r w:rsidRPr="00BF2E64">
        <w:t xml:space="preserve"> </w:t>
      </w:r>
      <w:proofErr w:type="spellStart"/>
      <w:r w:rsidRPr="00BF2E64">
        <w:t>maisījumos</w:t>
      </w:r>
      <w:proofErr w:type="spellEnd"/>
      <w:r w:rsidRPr="00BF2E64">
        <w:t xml:space="preserve"> </w:t>
      </w:r>
      <w:proofErr w:type="spellStart"/>
      <w:r w:rsidRPr="00BF2E64">
        <w:t>vairāk</w:t>
      </w:r>
      <w:proofErr w:type="spellEnd"/>
      <w:r w:rsidRPr="00BF2E64">
        <w:t xml:space="preserve"> par </w:t>
      </w:r>
      <w:r>
        <w:t>10</w:t>
      </w:r>
      <w:r w:rsidRPr="00BF2E64">
        <w:t xml:space="preserve"> </w:t>
      </w:r>
      <w:proofErr w:type="spellStart"/>
      <w:r w:rsidRPr="00BF2E64">
        <w:t>masas</w:t>
      </w:r>
      <w:proofErr w:type="spellEnd"/>
      <w:r w:rsidRPr="00BF2E64">
        <w:t xml:space="preserve"> % </w:t>
      </w:r>
      <w:proofErr w:type="spellStart"/>
      <w:r w:rsidRPr="00BF2E64">
        <w:t>izmanto</w:t>
      </w:r>
      <w:proofErr w:type="spellEnd"/>
      <w:r w:rsidRPr="00BF2E64">
        <w:t xml:space="preserve"> </w:t>
      </w:r>
      <w:proofErr w:type="spellStart"/>
      <w:r>
        <w:t>reciklētu</w:t>
      </w:r>
      <w:proofErr w:type="spellEnd"/>
      <w:r w:rsidRPr="00BF2E64">
        <w:t xml:space="preserve"> </w:t>
      </w:r>
      <w:proofErr w:type="spellStart"/>
      <w:r w:rsidRPr="00BF2E64">
        <w:t>asfaltu</w:t>
      </w:r>
      <w:proofErr w:type="spellEnd"/>
      <w:r w:rsidRPr="00BF2E64">
        <w:t xml:space="preserve">, tad </w:t>
      </w:r>
      <w:proofErr w:type="spellStart"/>
      <w:r w:rsidRPr="00BF2E64">
        <w:t>jālieto</w:t>
      </w:r>
      <w:proofErr w:type="spellEnd"/>
      <w:r w:rsidRPr="00BF2E64">
        <w:t xml:space="preserve"> </w:t>
      </w:r>
      <w:proofErr w:type="spellStart"/>
      <w:r w:rsidRPr="00BF2E64">
        <w:t>piemērota</w:t>
      </w:r>
      <w:proofErr w:type="spellEnd"/>
      <w:r w:rsidRPr="00BF2E64">
        <w:t xml:space="preserve"> </w:t>
      </w:r>
      <w:proofErr w:type="spellStart"/>
      <w:r w:rsidRPr="00BF2E64">
        <w:t>bitumena</w:t>
      </w:r>
      <w:proofErr w:type="spellEnd"/>
      <w:r w:rsidRPr="00BF2E64">
        <w:t xml:space="preserve"> </w:t>
      </w:r>
      <w:proofErr w:type="spellStart"/>
      <w:r w:rsidRPr="00BF2E64">
        <w:t>atjaunošanas</w:t>
      </w:r>
      <w:proofErr w:type="spellEnd"/>
      <w:r w:rsidRPr="00BF2E64">
        <w:t xml:space="preserve"> </w:t>
      </w:r>
      <w:proofErr w:type="spellStart"/>
      <w:r w:rsidRPr="00BF2E64">
        <w:t>piedeva</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jānodrošina</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kopējās</w:t>
      </w:r>
      <w:proofErr w:type="spellEnd"/>
      <w:r w:rsidRPr="00BF2E64">
        <w:t xml:space="preserve"> </w:t>
      </w:r>
      <w:proofErr w:type="spellStart"/>
      <w:r w:rsidRPr="00BF2E64">
        <w:t>saistvielas</w:t>
      </w:r>
      <w:proofErr w:type="spellEnd"/>
      <w:r w:rsidRPr="00BF2E64">
        <w:t xml:space="preserve"> (</w:t>
      </w:r>
      <w:proofErr w:type="spellStart"/>
      <w:r w:rsidRPr="00BF2E64">
        <w:t>vecās</w:t>
      </w:r>
      <w:proofErr w:type="spellEnd"/>
      <w:r w:rsidRPr="00BF2E64">
        <w:t xml:space="preserve"> un </w:t>
      </w:r>
      <w:proofErr w:type="spellStart"/>
      <w:r w:rsidRPr="00BF2E64">
        <w:t>jaunās</w:t>
      </w:r>
      <w:proofErr w:type="spellEnd"/>
      <w:r w:rsidRPr="00BF2E64">
        <w:t>)</w:t>
      </w:r>
      <w:r>
        <w:t xml:space="preserve"> </w:t>
      </w:r>
      <w:proofErr w:type="spellStart"/>
      <w:r>
        <w:t>mērķa</w:t>
      </w:r>
      <w:proofErr w:type="spellEnd"/>
      <w:r w:rsidRPr="00BF2E64">
        <w:t xml:space="preserve"> </w:t>
      </w:r>
      <w:proofErr w:type="spellStart"/>
      <w:r w:rsidRPr="00BF2E64">
        <w:t>penetrācijas</w:t>
      </w:r>
      <w:proofErr w:type="spellEnd"/>
      <w:r w:rsidRPr="00BF2E64">
        <w:t xml:space="preserve"> </w:t>
      </w:r>
      <w:proofErr w:type="spellStart"/>
      <w:r w:rsidRPr="00BF2E64">
        <w:t>atbilstība</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kopējās</w:t>
      </w:r>
      <w:proofErr w:type="spellEnd"/>
      <w:r w:rsidRPr="00BF2E64">
        <w:t xml:space="preserve"> </w:t>
      </w:r>
      <w:proofErr w:type="spellStart"/>
      <w:r w:rsidRPr="00BF2E64">
        <w:t>saistvielas</w:t>
      </w:r>
      <w:proofErr w:type="spellEnd"/>
      <w:r w:rsidRPr="00BF2E64">
        <w:t xml:space="preserve"> </w:t>
      </w:r>
      <w:proofErr w:type="spellStart"/>
      <w:r w:rsidRPr="00BF2E64">
        <w:t>penetrācijas</w:t>
      </w:r>
      <w:proofErr w:type="spellEnd"/>
      <w:r w:rsidRPr="00BF2E64">
        <w:t xml:space="preserve"> </w:t>
      </w:r>
      <w:proofErr w:type="spellStart"/>
      <w:r w:rsidRPr="00BF2E64">
        <w:t>aprēķins</w:t>
      </w:r>
      <w:proofErr w:type="spellEnd"/>
      <w:r w:rsidRPr="00BF2E64">
        <w:t>:</w:t>
      </w:r>
    </w:p>
    <w:p w14:paraId="195D310F" w14:textId="77777777" w:rsidR="00B9576A" w:rsidRPr="00BF2E64" w:rsidRDefault="00B9576A" w:rsidP="00B300E4">
      <w:pPr>
        <w:rPr>
          <w:vertAlign w:val="subscript"/>
        </w:rPr>
      </w:pPr>
      <w:proofErr w:type="spellStart"/>
      <w:r w:rsidRPr="00BF2E64">
        <w:t>lg</w:t>
      </w:r>
      <w:proofErr w:type="spellEnd"/>
      <w:r w:rsidRPr="00BF2E64">
        <w:t xml:space="preserve"> </w:t>
      </w:r>
      <w:proofErr w:type="spellStart"/>
      <w:r w:rsidRPr="00BF2E64">
        <w:t>pen</w:t>
      </w:r>
      <w:r w:rsidRPr="00BF2E64">
        <w:rPr>
          <w:vertAlign w:val="subscript"/>
        </w:rPr>
        <w:t>mix</w:t>
      </w:r>
      <w:proofErr w:type="spellEnd"/>
      <w:r w:rsidRPr="00BF2E64">
        <w:rPr>
          <w:vertAlign w:val="subscript"/>
        </w:rPr>
        <w:t xml:space="preserve"> </w:t>
      </w:r>
      <w:r w:rsidRPr="00BF2E64">
        <w:t xml:space="preserve">= a </w:t>
      </w:r>
      <w:proofErr w:type="spellStart"/>
      <w:r w:rsidRPr="00BF2E64">
        <w:t>lg</w:t>
      </w:r>
      <w:proofErr w:type="spellEnd"/>
      <w:r w:rsidRPr="00BF2E64">
        <w:t xml:space="preserve"> pen</w:t>
      </w:r>
      <w:r w:rsidRPr="00BF2E64">
        <w:rPr>
          <w:vertAlign w:val="subscript"/>
        </w:rPr>
        <w:t>1</w:t>
      </w:r>
      <w:r w:rsidRPr="00BF2E64">
        <w:t xml:space="preserve"> + b </w:t>
      </w:r>
      <w:proofErr w:type="spellStart"/>
      <w:r w:rsidRPr="00BF2E64">
        <w:t>lg</w:t>
      </w:r>
      <w:proofErr w:type="spellEnd"/>
      <w:r w:rsidRPr="00BF2E64">
        <w:t xml:space="preserve"> pen</w:t>
      </w:r>
      <w:r w:rsidRPr="00BF2E64">
        <w:rPr>
          <w:vertAlign w:val="subscript"/>
        </w:rPr>
        <w:t>2</w:t>
      </w:r>
    </w:p>
    <w:p w14:paraId="272FBF2D" w14:textId="77777777" w:rsidR="00B9576A" w:rsidRPr="00BF2E64" w:rsidRDefault="00B9576A" w:rsidP="00B300E4">
      <w:pPr>
        <w:ind w:left="709"/>
        <w:rPr>
          <w:sz w:val="20"/>
        </w:rPr>
      </w:pPr>
      <w:proofErr w:type="spellStart"/>
      <w:r w:rsidRPr="00BF2E64">
        <w:rPr>
          <w:sz w:val="20"/>
        </w:rPr>
        <w:t>pen</w:t>
      </w:r>
      <w:r w:rsidRPr="00BF2E64">
        <w:rPr>
          <w:sz w:val="20"/>
          <w:vertAlign w:val="subscript"/>
        </w:rPr>
        <w:t>mix</w:t>
      </w:r>
      <w:proofErr w:type="spellEnd"/>
      <w:r w:rsidRPr="00BF2E64">
        <w:rPr>
          <w:sz w:val="20"/>
        </w:rPr>
        <w:tab/>
        <w:t xml:space="preserve">- </w:t>
      </w:r>
      <w:proofErr w:type="spellStart"/>
      <w:r w:rsidRPr="00BF2E64">
        <w:rPr>
          <w:sz w:val="20"/>
        </w:rPr>
        <w:t>aprēķinātā</w:t>
      </w:r>
      <w:proofErr w:type="spellEnd"/>
      <w:r w:rsidRPr="00BF2E64">
        <w:rPr>
          <w:sz w:val="20"/>
        </w:rPr>
        <w:t xml:space="preserve"> </w:t>
      </w:r>
      <w:proofErr w:type="spellStart"/>
      <w:r w:rsidRPr="00BF2E64">
        <w:rPr>
          <w:sz w:val="20"/>
        </w:rPr>
        <w:t>saistvielas</w:t>
      </w:r>
      <w:proofErr w:type="spellEnd"/>
      <w:r w:rsidRPr="00BF2E64">
        <w:rPr>
          <w:sz w:val="20"/>
        </w:rPr>
        <w:t xml:space="preserve"> </w:t>
      </w:r>
      <w:proofErr w:type="spellStart"/>
      <w:r w:rsidRPr="00BF2E64">
        <w:rPr>
          <w:sz w:val="20"/>
        </w:rPr>
        <w:t>penetrācija</w:t>
      </w:r>
      <w:proofErr w:type="spellEnd"/>
      <w:r w:rsidRPr="00BF2E64">
        <w:rPr>
          <w:sz w:val="20"/>
        </w:rPr>
        <w:t xml:space="preserve"> </w:t>
      </w:r>
      <w:proofErr w:type="spellStart"/>
      <w:r w:rsidRPr="00BF2E64">
        <w:rPr>
          <w:sz w:val="20"/>
        </w:rPr>
        <w:t>asfalta</w:t>
      </w:r>
      <w:proofErr w:type="spellEnd"/>
      <w:r w:rsidRPr="00BF2E64">
        <w:rPr>
          <w:sz w:val="20"/>
        </w:rPr>
        <w:t xml:space="preserve"> </w:t>
      </w:r>
      <w:proofErr w:type="spellStart"/>
      <w:r w:rsidRPr="00BF2E64">
        <w:rPr>
          <w:sz w:val="20"/>
        </w:rPr>
        <w:t>maisījumā</w:t>
      </w:r>
      <w:proofErr w:type="spellEnd"/>
      <w:r w:rsidRPr="00BF2E64">
        <w:rPr>
          <w:sz w:val="20"/>
        </w:rPr>
        <w:t xml:space="preserve">, kas </w:t>
      </w:r>
      <w:proofErr w:type="spellStart"/>
      <w:r w:rsidRPr="00BF2E64">
        <w:rPr>
          <w:sz w:val="20"/>
        </w:rPr>
        <w:t>satur</w:t>
      </w:r>
      <w:proofErr w:type="spellEnd"/>
      <w:r w:rsidRPr="00BF2E64">
        <w:rPr>
          <w:sz w:val="20"/>
        </w:rPr>
        <w:t xml:space="preserve"> </w:t>
      </w:r>
      <w:proofErr w:type="spellStart"/>
      <w:r>
        <w:rPr>
          <w:sz w:val="20"/>
        </w:rPr>
        <w:t>reciklētu</w:t>
      </w:r>
      <w:proofErr w:type="spellEnd"/>
      <w:r w:rsidRPr="00BF2E64">
        <w:rPr>
          <w:sz w:val="20"/>
        </w:rPr>
        <w:t xml:space="preserve"> </w:t>
      </w:r>
      <w:proofErr w:type="spellStart"/>
      <w:proofErr w:type="gramStart"/>
      <w:r w:rsidRPr="00BF2E64">
        <w:rPr>
          <w:sz w:val="20"/>
        </w:rPr>
        <w:t>asfaltu</w:t>
      </w:r>
      <w:proofErr w:type="spellEnd"/>
      <w:r w:rsidRPr="00BF2E64">
        <w:rPr>
          <w:sz w:val="20"/>
        </w:rPr>
        <w:t>;</w:t>
      </w:r>
      <w:proofErr w:type="gramEnd"/>
    </w:p>
    <w:p w14:paraId="6DC5FA0F" w14:textId="77777777" w:rsidR="00B9576A" w:rsidRPr="00BF2E64" w:rsidRDefault="00B9576A" w:rsidP="00B300E4">
      <w:pPr>
        <w:ind w:left="709"/>
        <w:rPr>
          <w:sz w:val="20"/>
        </w:rPr>
      </w:pPr>
      <w:r w:rsidRPr="00BF2E64">
        <w:rPr>
          <w:sz w:val="20"/>
        </w:rPr>
        <w:t>pen</w:t>
      </w:r>
      <w:r w:rsidRPr="00BF2E64">
        <w:rPr>
          <w:sz w:val="20"/>
          <w:vertAlign w:val="subscript"/>
        </w:rPr>
        <w:t>1</w:t>
      </w:r>
      <w:r w:rsidRPr="00BF2E64">
        <w:rPr>
          <w:sz w:val="20"/>
        </w:rPr>
        <w:tab/>
        <w:t xml:space="preserve">- no </w:t>
      </w:r>
      <w:proofErr w:type="spellStart"/>
      <w:r>
        <w:rPr>
          <w:sz w:val="20"/>
        </w:rPr>
        <w:t>reciklēta</w:t>
      </w:r>
      <w:proofErr w:type="spellEnd"/>
      <w:r w:rsidRPr="00BF2E64">
        <w:rPr>
          <w:sz w:val="20"/>
        </w:rPr>
        <w:t xml:space="preserve"> </w:t>
      </w:r>
      <w:proofErr w:type="spellStart"/>
      <w:r w:rsidRPr="00BF2E64">
        <w:rPr>
          <w:sz w:val="20"/>
        </w:rPr>
        <w:t>asfalta</w:t>
      </w:r>
      <w:proofErr w:type="spellEnd"/>
      <w:r w:rsidRPr="00BF2E64">
        <w:rPr>
          <w:sz w:val="20"/>
        </w:rPr>
        <w:t xml:space="preserve"> </w:t>
      </w:r>
      <w:proofErr w:type="spellStart"/>
      <w:r w:rsidRPr="00BF2E64">
        <w:rPr>
          <w:sz w:val="20"/>
        </w:rPr>
        <w:t>atgūtās</w:t>
      </w:r>
      <w:proofErr w:type="spellEnd"/>
      <w:r w:rsidRPr="00BF2E64">
        <w:rPr>
          <w:sz w:val="20"/>
        </w:rPr>
        <w:t xml:space="preserve"> </w:t>
      </w:r>
      <w:proofErr w:type="spellStart"/>
      <w:r w:rsidRPr="00BF2E64">
        <w:rPr>
          <w:sz w:val="20"/>
        </w:rPr>
        <w:t>saistvielas</w:t>
      </w:r>
      <w:proofErr w:type="spellEnd"/>
      <w:r w:rsidRPr="00BF2E64">
        <w:rPr>
          <w:sz w:val="20"/>
        </w:rPr>
        <w:t xml:space="preserve"> </w:t>
      </w:r>
      <w:proofErr w:type="spellStart"/>
      <w:r w:rsidRPr="00BF2E64">
        <w:rPr>
          <w:sz w:val="20"/>
        </w:rPr>
        <w:t>penetrācija</w:t>
      </w:r>
      <w:proofErr w:type="spellEnd"/>
      <w:r>
        <w:rPr>
          <w:sz w:val="20"/>
        </w:rPr>
        <w:t xml:space="preserve">, </w:t>
      </w:r>
      <w:proofErr w:type="spellStart"/>
      <w:r>
        <w:rPr>
          <w:sz w:val="20"/>
        </w:rPr>
        <w:t>ievērtējot</w:t>
      </w:r>
      <w:proofErr w:type="spellEnd"/>
      <w:r>
        <w:rPr>
          <w:sz w:val="20"/>
        </w:rPr>
        <w:t xml:space="preserve"> </w:t>
      </w:r>
      <w:proofErr w:type="spellStart"/>
      <w:r>
        <w:rPr>
          <w:sz w:val="20"/>
        </w:rPr>
        <w:t>arī</w:t>
      </w:r>
      <w:proofErr w:type="spellEnd"/>
      <w:r>
        <w:rPr>
          <w:sz w:val="20"/>
        </w:rPr>
        <w:t xml:space="preserve"> </w:t>
      </w:r>
      <w:proofErr w:type="spellStart"/>
      <w:r>
        <w:rPr>
          <w:sz w:val="20"/>
        </w:rPr>
        <w:t>piedevas</w:t>
      </w:r>
      <w:proofErr w:type="spellEnd"/>
      <w:r>
        <w:rPr>
          <w:sz w:val="20"/>
        </w:rPr>
        <w:t xml:space="preserve"> </w:t>
      </w:r>
      <w:proofErr w:type="spellStart"/>
      <w:proofErr w:type="gramStart"/>
      <w:r>
        <w:rPr>
          <w:sz w:val="20"/>
        </w:rPr>
        <w:t>ietekmi</w:t>
      </w:r>
      <w:proofErr w:type="spellEnd"/>
      <w:r w:rsidRPr="00BF2E64">
        <w:rPr>
          <w:sz w:val="20"/>
        </w:rPr>
        <w:t>;</w:t>
      </w:r>
      <w:proofErr w:type="gramEnd"/>
    </w:p>
    <w:p w14:paraId="5F17140C" w14:textId="77777777" w:rsidR="00B9576A" w:rsidRPr="00BF2E64" w:rsidRDefault="00B9576A" w:rsidP="00B300E4">
      <w:pPr>
        <w:ind w:left="709"/>
        <w:rPr>
          <w:sz w:val="20"/>
        </w:rPr>
      </w:pPr>
      <w:r w:rsidRPr="00BF2E64">
        <w:rPr>
          <w:sz w:val="20"/>
        </w:rPr>
        <w:t>pen</w:t>
      </w:r>
      <w:r w:rsidRPr="00BF2E64">
        <w:rPr>
          <w:sz w:val="20"/>
          <w:vertAlign w:val="subscript"/>
        </w:rPr>
        <w:t>2</w:t>
      </w:r>
      <w:r w:rsidRPr="00BF2E64">
        <w:rPr>
          <w:sz w:val="20"/>
        </w:rPr>
        <w:tab/>
        <w:t xml:space="preserve">- no </w:t>
      </w:r>
      <w:proofErr w:type="spellStart"/>
      <w:r w:rsidRPr="00BF2E64">
        <w:rPr>
          <w:sz w:val="20"/>
        </w:rPr>
        <w:t>jauna</w:t>
      </w:r>
      <w:proofErr w:type="spellEnd"/>
      <w:r w:rsidRPr="00BF2E64">
        <w:rPr>
          <w:sz w:val="20"/>
        </w:rPr>
        <w:t xml:space="preserve"> </w:t>
      </w:r>
      <w:proofErr w:type="spellStart"/>
      <w:r w:rsidRPr="00BF2E64">
        <w:rPr>
          <w:sz w:val="20"/>
        </w:rPr>
        <w:t>pievienojamās</w:t>
      </w:r>
      <w:proofErr w:type="spellEnd"/>
      <w:r w:rsidRPr="00BF2E64">
        <w:rPr>
          <w:sz w:val="20"/>
        </w:rPr>
        <w:t xml:space="preserve"> </w:t>
      </w:r>
      <w:proofErr w:type="spellStart"/>
      <w:r w:rsidRPr="00BF2E64">
        <w:rPr>
          <w:sz w:val="20"/>
        </w:rPr>
        <w:t>saistvielas</w:t>
      </w:r>
      <w:proofErr w:type="spellEnd"/>
      <w:r w:rsidRPr="00BF2E64">
        <w:rPr>
          <w:sz w:val="20"/>
        </w:rPr>
        <w:t xml:space="preserve"> </w:t>
      </w:r>
      <w:proofErr w:type="spellStart"/>
      <w:proofErr w:type="gramStart"/>
      <w:r w:rsidRPr="00BF2E64">
        <w:rPr>
          <w:sz w:val="20"/>
        </w:rPr>
        <w:t>penetrācija</w:t>
      </w:r>
      <w:proofErr w:type="spellEnd"/>
      <w:r w:rsidRPr="00BF2E64">
        <w:rPr>
          <w:sz w:val="20"/>
        </w:rPr>
        <w:t>;</w:t>
      </w:r>
      <w:proofErr w:type="gramEnd"/>
    </w:p>
    <w:p w14:paraId="13690148" w14:textId="77777777" w:rsidR="00B9576A" w:rsidRPr="00BF2E64" w:rsidRDefault="00B9576A" w:rsidP="00B300E4">
      <w:pPr>
        <w:ind w:left="709"/>
        <w:rPr>
          <w:sz w:val="20"/>
        </w:rPr>
      </w:pPr>
      <w:r w:rsidRPr="00BF2E64">
        <w:rPr>
          <w:sz w:val="20"/>
        </w:rPr>
        <w:t>a un b</w:t>
      </w:r>
      <w:r w:rsidRPr="00BF2E64">
        <w:rPr>
          <w:sz w:val="20"/>
        </w:rPr>
        <w:tab/>
        <w:t xml:space="preserve">- </w:t>
      </w:r>
      <w:proofErr w:type="spellStart"/>
      <w:r w:rsidRPr="00BF2E64">
        <w:rPr>
          <w:sz w:val="20"/>
        </w:rPr>
        <w:t>kopējā</w:t>
      </w:r>
      <w:proofErr w:type="spellEnd"/>
      <w:r w:rsidRPr="00BF2E64">
        <w:rPr>
          <w:sz w:val="20"/>
        </w:rPr>
        <w:t xml:space="preserve"> </w:t>
      </w:r>
      <w:proofErr w:type="spellStart"/>
      <w:r w:rsidRPr="00BF2E64">
        <w:rPr>
          <w:sz w:val="20"/>
        </w:rPr>
        <w:t>asfalta</w:t>
      </w:r>
      <w:proofErr w:type="spellEnd"/>
      <w:r w:rsidRPr="00BF2E64">
        <w:rPr>
          <w:sz w:val="20"/>
        </w:rPr>
        <w:t xml:space="preserve"> </w:t>
      </w:r>
      <w:proofErr w:type="spellStart"/>
      <w:r w:rsidRPr="00BF2E64">
        <w:rPr>
          <w:sz w:val="20"/>
        </w:rPr>
        <w:t>maisījuma</w:t>
      </w:r>
      <w:proofErr w:type="spellEnd"/>
      <w:r w:rsidRPr="00BF2E64">
        <w:rPr>
          <w:sz w:val="20"/>
        </w:rPr>
        <w:t xml:space="preserve"> </w:t>
      </w:r>
      <w:proofErr w:type="spellStart"/>
      <w:r w:rsidRPr="00BF2E64">
        <w:rPr>
          <w:sz w:val="20"/>
        </w:rPr>
        <w:t>saistvielas</w:t>
      </w:r>
      <w:proofErr w:type="spellEnd"/>
      <w:r w:rsidRPr="00BF2E64">
        <w:rPr>
          <w:sz w:val="20"/>
        </w:rPr>
        <w:t xml:space="preserve"> </w:t>
      </w:r>
      <w:proofErr w:type="spellStart"/>
      <w:r w:rsidRPr="00BF2E64">
        <w:rPr>
          <w:sz w:val="20"/>
        </w:rPr>
        <w:t>masas</w:t>
      </w:r>
      <w:proofErr w:type="spellEnd"/>
      <w:r w:rsidRPr="00BF2E64">
        <w:rPr>
          <w:sz w:val="20"/>
        </w:rPr>
        <w:t xml:space="preserve"> </w:t>
      </w:r>
      <w:proofErr w:type="spellStart"/>
      <w:r w:rsidRPr="00BF2E64">
        <w:rPr>
          <w:sz w:val="20"/>
        </w:rPr>
        <w:t>daļas</w:t>
      </w:r>
      <w:proofErr w:type="spellEnd"/>
      <w:r w:rsidRPr="00BF2E64">
        <w:rPr>
          <w:sz w:val="20"/>
        </w:rPr>
        <w:t xml:space="preserve"> no </w:t>
      </w:r>
      <w:proofErr w:type="spellStart"/>
      <w:r>
        <w:rPr>
          <w:sz w:val="20"/>
        </w:rPr>
        <w:t>reciklēta</w:t>
      </w:r>
      <w:proofErr w:type="spellEnd"/>
      <w:r w:rsidRPr="00BF2E64">
        <w:rPr>
          <w:sz w:val="20"/>
        </w:rPr>
        <w:t xml:space="preserve"> </w:t>
      </w:r>
      <w:proofErr w:type="spellStart"/>
      <w:r w:rsidRPr="00BF2E64">
        <w:rPr>
          <w:sz w:val="20"/>
        </w:rPr>
        <w:t>asfalta</w:t>
      </w:r>
      <w:proofErr w:type="spellEnd"/>
      <w:r w:rsidRPr="00BF2E64">
        <w:rPr>
          <w:sz w:val="20"/>
        </w:rPr>
        <w:t xml:space="preserve"> (a) un no </w:t>
      </w:r>
      <w:proofErr w:type="spellStart"/>
      <w:r w:rsidRPr="00BF2E64">
        <w:rPr>
          <w:sz w:val="20"/>
        </w:rPr>
        <w:t>jauna</w:t>
      </w:r>
      <w:proofErr w:type="spellEnd"/>
      <w:r w:rsidRPr="00BF2E64">
        <w:rPr>
          <w:sz w:val="20"/>
        </w:rPr>
        <w:t xml:space="preserve"> </w:t>
      </w:r>
      <w:proofErr w:type="spellStart"/>
      <w:r w:rsidRPr="00BF2E64">
        <w:rPr>
          <w:sz w:val="20"/>
        </w:rPr>
        <w:t>pievienojamās</w:t>
      </w:r>
      <w:proofErr w:type="spellEnd"/>
      <w:r w:rsidRPr="00BF2E64">
        <w:rPr>
          <w:sz w:val="20"/>
        </w:rPr>
        <w:t xml:space="preserve"> </w:t>
      </w:r>
      <w:proofErr w:type="spellStart"/>
      <w:r w:rsidRPr="00BF2E64">
        <w:rPr>
          <w:sz w:val="20"/>
        </w:rPr>
        <w:t>saistvielas</w:t>
      </w:r>
      <w:proofErr w:type="spellEnd"/>
      <w:r w:rsidRPr="00BF2E64">
        <w:rPr>
          <w:sz w:val="20"/>
        </w:rPr>
        <w:t xml:space="preserve"> (b): a + b = 1.</w:t>
      </w:r>
    </w:p>
    <w:p w14:paraId="3E62D05E" w14:textId="77777777" w:rsidR="00B9576A" w:rsidRPr="00BF2E64" w:rsidRDefault="00B9576A" w:rsidP="005A4747">
      <w:pPr>
        <w:pStyle w:val="Virsraksts3"/>
      </w:pPr>
      <w:bookmarkStart w:id="1314" w:name="_Toc250814988"/>
      <w:bookmarkStart w:id="1315" w:name="_Ref94091004"/>
      <w:proofErr w:type="spellStart"/>
      <w:r w:rsidRPr="00BF2E64">
        <w:lastRenderedPageBreak/>
        <w:t>Iekārtas</w:t>
      </w:r>
      <w:bookmarkEnd w:id="1314"/>
      <w:bookmarkEnd w:id="1315"/>
      <w:proofErr w:type="spellEnd"/>
    </w:p>
    <w:p w14:paraId="6FE07C3D" w14:textId="4A9AE089" w:rsidR="00B9576A" w:rsidRDefault="00B9576A" w:rsidP="00B300E4">
      <w:bookmarkStart w:id="1316" w:name="TOC35659289"/>
      <w:proofErr w:type="spellStart"/>
      <w:r w:rsidRPr="00BF2E64">
        <w:t>Asfalta</w:t>
      </w:r>
      <w:proofErr w:type="spellEnd"/>
      <w:r w:rsidRPr="00BF2E64">
        <w:t xml:space="preserve"> </w:t>
      </w:r>
      <w:proofErr w:type="spellStart"/>
      <w:r w:rsidRPr="00BF2E64">
        <w:t>rūpnīca</w:t>
      </w:r>
      <w:bookmarkEnd w:id="1316"/>
      <w:proofErr w:type="spellEnd"/>
      <w:r w:rsidRPr="00BF2E64">
        <w:t xml:space="preserve">. </w:t>
      </w:r>
      <w:proofErr w:type="spellStart"/>
      <w:r w:rsidRPr="00BF2E64">
        <w:t>Asfalta</w:t>
      </w:r>
      <w:proofErr w:type="spellEnd"/>
      <w:r w:rsidRPr="00BF2E64">
        <w:t xml:space="preserve"> </w:t>
      </w:r>
      <w:proofErr w:type="spellStart"/>
      <w:r w:rsidRPr="00BF2E64">
        <w:t>maisījums</w:t>
      </w:r>
      <w:proofErr w:type="spellEnd"/>
      <w:r w:rsidRPr="00BF2E64">
        <w:t xml:space="preserve"> </w:t>
      </w:r>
      <w:proofErr w:type="spellStart"/>
      <w:r w:rsidRPr="00BF2E64">
        <w:t>jāsagatavo</w:t>
      </w:r>
      <w:proofErr w:type="spellEnd"/>
      <w:r w:rsidRPr="00BF2E64">
        <w:t xml:space="preserve"> </w:t>
      </w:r>
      <w:proofErr w:type="spellStart"/>
      <w:r w:rsidRPr="00BF2E64">
        <w:t>rūpnīcā</w:t>
      </w:r>
      <w:proofErr w:type="spellEnd"/>
      <w:r w:rsidRPr="00BF2E64">
        <w:t xml:space="preserve"> </w:t>
      </w:r>
      <w:proofErr w:type="spellStart"/>
      <w:r w:rsidRPr="00BF2E64">
        <w:t>ar</w:t>
      </w:r>
      <w:proofErr w:type="spellEnd"/>
      <w:r w:rsidRPr="00BF2E64">
        <w:t xml:space="preserve"> </w:t>
      </w:r>
      <w:proofErr w:type="spellStart"/>
      <w:r w:rsidRPr="00BF2E64">
        <w:t>pārtrauktas</w:t>
      </w:r>
      <w:proofErr w:type="spellEnd"/>
      <w:r w:rsidRPr="00BF2E64">
        <w:t xml:space="preserve"> </w:t>
      </w:r>
      <w:proofErr w:type="spellStart"/>
      <w:r w:rsidRPr="00BF2E64">
        <w:t>vai</w:t>
      </w:r>
      <w:proofErr w:type="spellEnd"/>
      <w:r w:rsidRPr="00BF2E64">
        <w:t xml:space="preserve"> </w:t>
      </w:r>
      <w:proofErr w:type="spellStart"/>
      <w:r w:rsidRPr="00BF2E64">
        <w:t>nepārtrauktas</w:t>
      </w:r>
      <w:proofErr w:type="spellEnd"/>
      <w:r w:rsidRPr="00BF2E64">
        <w:t xml:space="preserve"> </w:t>
      </w:r>
      <w:proofErr w:type="spellStart"/>
      <w:r w:rsidRPr="00BF2E64">
        <w:t>darbības</w:t>
      </w:r>
      <w:proofErr w:type="spellEnd"/>
      <w:r w:rsidRPr="00BF2E64">
        <w:t xml:space="preserve"> </w:t>
      </w:r>
      <w:proofErr w:type="spellStart"/>
      <w:r w:rsidRPr="00BF2E64">
        <w:t>maisītāju</w:t>
      </w:r>
      <w:proofErr w:type="spellEnd"/>
      <w:r w:rsidRPr="00BF2E64">
        <w:t xml:space="preserve">. </w:t>
      </w:r>
      <w:proofErr w:type="spellStart"/>
      <w:r w:rsidRPr="00BF2E64">
        <w:t>Asfalta</w:t>
      </w:r>
      <w:proofErr w:type="spellEnd"/>
      <w:r w:rsidRPr="00BF2E64">
        <w:t xml:space="preserve"> </w:t>
      </w:r>
      <w:proofErr w:type="spellStart"/>
      <w:r w:rsidRPr="00BF2E64">
        <w:t>rūpnīcas</w:t>
      </w:r>
      <w:proofErr w:type="spellEnd"/>
      <w:r w:rsidRPr="00BF2E64">
        <w:t xml:space="preserve"> </w:t>
      </w:r>
      <w:proofErr w:type="spellStart"/>
      <w:r w:rsidRPr="00BF2E64">
        <w:t>drošības</w:t>
      </w:r>
      <w:proofErr w:type="spellEnd"/>
      <w:r w:rsidRPr="00BF2E64">
        <w:t xml:space="preserve"> </w:t>
      </w:r>
      <w:proofErr w:type="spellStart"/>
      <w:r w:rsidRPr="00BF2E64">
        <w:t>kritērijiem</w:t>
      </w:r>
      <w:proofErr w:type="spellEnd"/>
      <w:r w:rsidRPr="00BF2E64">
        <w:t xml:space="preserve"> </w:t>
      </w:r>
      <w:proofErr w:type="spellStart"/>
      <w:r w:rsidRPr="00BF2E64">
        <w:t>jāatbilst</w:t>
      </w:r>
      <w:proofErr w:type="spellEnd"/>
      <w:r w:rsidRPr="00BF2E64">
        <w:t xml:space="preserve"> EN 536.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sagatavošanai</w:t>
      </w:r>
      <w:proofErr w:type="spellEnd"/>
      <w:r w:rsidRPr="00BF2E64">
        <w:t xml:space="preserve"> </w:t>
      </w:r>
      <w:proofErr w:type="spellStart"/>
      <w:r w:rsidRPr="00BF2E64">
        <w:t>valsts</w:t>
      </w:r>
      <w:proofErr w:type="spellEnd"/>
      <w:r w:rsidRPr="00BF2E64">
        <w:t xml:space="preserve"> </w:t>
      </w:r>
      <w:proofErr w:type="spellStart"/>
      <w:r w:rsidRPr="00BF2E64">
        <w:t>galvenajiem</w:t>
      </w:r>
      <w:proofErr w:type="spellEnd"/>
      <w:r w:rsidRPr="00BF2E64">
        <w:t xml:space="preserve"> </w:t>
      </w:r>
      <w:proofErr w:type="spellStart"/>
      <w:r w:rsidRPr="00BF2E64">
        <w:t>autoceļiem</w:t>
      </w:r>
      <w:proofErr w:type="spellEnd"/>
      <w:r w:rsidRPr="00BF2E64">
        <w:t xml:space="preserve"> </w:t>
      </w:r>
      <w:proofErr w:type="spellStart"/>
      <w:r w:rsidRPr="00BF2E64">
        <w:t>jālieto</w:t>
      </w:r>
      <w:proofErr w:type="spellEnd"/>
      <w:r w:rsidRPr="00BF2E64">
        <w:t xml:space="preserve"> </w:t>
      </w:r>
      <w:proofErr w:type="spellStart"/>
      <w:r w:rsidRPr="00BF2E64">
        <w:t>rūpnīca</w:t>
      </w:r>
      <w:proofErr w:type="spellEnd"/>
      <w:r w:rsidRPr="00BF2E64">
        <w:t xml:space="preserve">, </w:t>
      </w:r>
      <w:proofErr w:type="spellStart"/>
      <w:r w:rsidRPr="00BF2E64">
        <w:t>kuras</w:t>
      </w:r>
      <w:proofErr w:type="spellEnd"/>
      <w:r w:rsidRPr="00BF2E64">
        <w:t xml:space="preserve"> </w:t>
      </w:r>
      <w:proofErr w:type="spellStart"/>
      <w:r w:rsidRPr="00BF2E64">
        <w:t>tehnoloģisko</w:t>
      </w:r>
      <w:proofErr w:type="spellEnd"/>
      <w:r w:rsidRPr="00BF2E64">
        <w:t xml:space="preserve"> </w:t>
      </w:r>
      <w:proofErr w:type="spellStart"/>
      <w:r w:rsidRPr="00BF2E64">
        <w:t>procesu</w:t>
      </w:r>
      <w:proofErr w:type="spellEnd"/>
      <w:r w:rsidRPr="00BF2E64">
        <w:t xml:space="preserve"> </w:t>
      </w:r>
      <w:proofErr w:type="spellStart"/>
      <w:r w:rsidRPr="00BF2E64">
        <w:t>vadība</w:t>
      </w:r>
      <w:proofErr w:type="spellEnd"/>
      <w:r w:rsidRPr="00BF2E64">
        <w:t xml:space="preserve"> </w:t>
      </w:r>
      <w:proofErr w:type="spellStart"/>
      <w:r w:rsidRPr="00BF2E64">
        <w:t>ir</w:t>
      </w:r>
      <w:proofErr w:type="spellEnd"/>
      <w:r w:rsidRPr="00BF2E64">
        <w:t xml:space="preserve"> </w:t>
      </w:r>
      <w:proofErr w:type="spellStart"/>
      <w:r w:rsidRPr="00BF2E64">
        <w:t>datorizēta</w:t>
      </w:r>
      <w:proofErr w:type="spellEnd"/>
      <w:r w:rsidRPr="00BF2E64">
        <w:t xml:space="preserve">, </w:t>
      </w:r>
      <w:proofErr w:type="spellStart"/>
      <w:r w:rsidRPr="00BF2E64">
        <w:t>nodrošinot</w:t>
      </w:r>
      <w:proofErr w:type="spellEnd"/>
      <w:r w:rsidRPr="00BF2E64">
        <w:t xml:space="preserve">, ka </w:t>
      </w:r>
      <w:proofErr w:type="spellStart"/>
      <w:r w:rsidRPr="00BF2E64">
        <w:t>speciāli</w:t>
      </w:r>
      <w:proofErr w:type="spellEnd"/>
      <w:r w:rsidRPr="00BF2E64">
        <w:t xml:space="preserve"> </w:t>
      </w:r>
      <w:proofErr w:type="spellStart"/>
      <w:r w:rsidRPr="00BF2E64">
        <w:t>izstrādāta</w:t>
      </w:r>
      <w:proofErr w:type="spellEnd"/>
      <w:r w:rsidRPr="00BF2E64">
        <w:t xml:space="preserve"> </w:t>
      </w:r>
      <w:proofErr w:type="spellStart"/>
      <w:r w:rsidRPr="00BF2E64">
        <w:t>datorprogramma</w:t>
      </w:r>
      <w:proofErr w:type="spellEnd"/>
      <w:r w:rsidRPr="00BF2E64">
        <w:t xml:space="preserve"> </w:t>
      </w:r>
      <w:proofErr w:type="spellStart"/>
      <w:r w:rsidRPr="00BF2E64">
        <w:t>neatbilstību</w:t>
      </w:r>
      <w:proofErr w:type="spellEnd"/>
      <w:r w:rsidRPr="00BF2E64">
        <w:t xml:space="preserve"> </w:t>
      </w:r>
      <w:proofErr w:type="spellStart"/>
      <w:r w:rsidRPr="00BF2E64">
        <w:t>gadījumos</w:t>
      </w:r>
      <w:proofErr w:type="spellEnd"/>
      <w:r w:rsidRPr="00BF2E64">
        <w:t xml:space="preserve"> </w:t>
      </w:r>
      <w:proofErr w:type="spellStart"/>
      <w:r w:rsidRPr="00BF2E64">
        <w:t>signalizē</w:t>
      </w:r>
      <w:proofErr w:type="spellEnd"/>
      <w:r w:rsidRPr="00BF2E64">
        <w:t xml:space="preserve">, </w:t>
      </w:r>
      <w:proofErr w:type="spellStart"/>
      <w:r w:rsidRPr="00BF2E64">
        <w:t>fiksējot</w:t>
      </w:r>
      <w:proofErr w:type="spellEnd"/>
      <w:r w:rsidRPr="00BF2E64">
        <w:t xml:space="preserve"> </w:t>
      </w:r>
      <w:proofErr w:type="spellStart"/>
      <w:r w:rsidRPr="00BF2E64">
        <w:t>uz</w:t>
      </w:r>
      <w:proofErr w:type="spellEnd"/>
      <w:r w:rsidRPr="00BF2E64">
        <w:t xml:space="preserve"> </w:t>
      </w:r>
      <w:proofErr w:type="spellStart"/>
      <w:r w:rsidRPr="00BF2E64">
        <w:t>monitora</w:t>
      </w:r>
      <w:proofErr w:type="spellEnd"/>
      <w:r w:rsidRPr="00BF2E64">
        <w:t xml:space="preserve"> </w:t>
      </w:r>
      <w:proofErr w:type="spellStart"/>
      <w:r w:rsidRPr="00BF2E64">
        <w:t>varbūtējo</w:t>
      </w:r>
      <w:proofErr w:type="spellEnd"/>
      <w:r w:rsidRPr="00BF2E64">
        <w:t xml:space="preserve"> </w:t>
      </w:r>
      <w:proofErr w:type="spellStart"/>
      <w:r w:rsidRPr="00BF2E64">
        <w:t>neatbilstību</w:t>
      </w:r>
      <w:proofErr w:type="spellEnd"/>
      <w:r w:rsidRPr="00BF2E64">
        <w:t xml:space="preserve">, un </w:t>
      </w:r>
      <w:proofErr w:type="spellStart"/>
      <w:r w:rsidRPr="00BF2E64">
        <w:t>reizē</w:t>
      </w:r>
      <w:proofErr w:type="spellEnd"/>
      <w:r w:rsidRPr="00BF2E64">
        <w:t xml:space="preserve"> </w:t>
      </w:r>
      <w:proofErr w:type="spellStart"/>
      <w:r w:rsidRPr="00BF2E64">
        <w:t>bloķē</w:t>
      </w:r>
      <w:proofErr w:type="spellEnd"/>
      <w:r w:rsidRPr="00BF2E64">
        <w:t xml:space="preserve"> </w:t>
      </w:r>
      <w:proofErr w:type="spellStart"/>
      <w:r w:rsidRPr="00BF2E64">
        <w:t>rūpnīcas</w:t>
      </w:r>
      <w:proofErr w:type="spellEnd"/>
      <w:r w:rsidRPr="00BF2E64">
        <w:t xml:space="preserve"> </w:t>
      </w:r>
      <w:proofErr w:type="spellStart"/>
      <w:r w:rsidRPr="00BF2E64">
        <w:t>darbību</w:t>
      </w:r>
      <w:proofErr w:type="spellEnd"/>
      <w:r w:rsidRPr="00BF2E64">
        <w:t xml:space="preserve"> </w:t>
      </w:r>
      <w:proofErr w:type="spellStart"/>
      <w:r w:rsidRPr="00BF2E64">
        <w:t>līdz</w:t>
      </w:r>
      <w:proofErr w:type="spellEnd"/>
      <w:r w:rsidRPr="00BF2E64">
        <w:t xml:space="preserve"> </w:t>
      </w:r>
      <w:proofErr w:type="spellStart"/>
      <w:r w:rsidRPr="00BF2E64">
        <w:t>neatbilstības</w:t>
      </w:r>
      <w:proofErr w:type="spellEnd"/>
      <w:r w:rsidRPr="00BF2E64">
        <w:t xml:space="preserve"> </w:t>
      </w:r>
      <w:proofErr w:type="spellStart"/>
      <w:r w:rsidRPr="00BF2E64">
        <w:t>novēršanai</w:t>
      </w:r>
      <w:proofErr w:type="spellEnd"/>
      <w:r w:rsidRPr="00BF2E64">
        <w:t xml:space="preserve">. </w:t>
      </w:r>
      <w:proofErr w:type="spellStart"/>
      <w:r w:rsidRPr="00133840">
        <w:t>Asfalta</w:t>
      </w:r>
      <w:proofErr w:type="spellEnd"/>
      <w:r w:rsidRPr="00133840">
        <w:t xml:space="preserve"> </w:t>
      </w:r>
      <w:proofErr w:type="spellStart"/>
      <w:r w:rsidRPr="00133840">
        <w:t>maisījuma</w:t>
      </w:r>
      <w:proofErr w:type="spellEnd"/>
      <w:r w:rsidRPr="00133840">
        <w:t xml:space="preserve"> </w:t>
      </w:r>
      <w:proofErr w:type="spellStart"/>
      <w:r w:rsidRPr="00133840">
        <w:t>sagatavošanai</w:t>
      </w:r>
      <w:proofErr w:type="spellEnd"/>
      <w:r w:rsidRPr="00133840">
        <w:t xml:space="preserve"> </w:t>
      </w:r>
      <w:proofErr w:type="spellStart"/>
      <w:r w:rsidRPr="00133840">
        <w:t>pārējiem</w:t>
      </w:r>
      <w:proofErr w:type="spellEnd"/>
      <w:r w:rsidRPr="00133840">
        <w:t xml:space="preserve"> </w:t>
      </w:r>
      <w:proofErr w:type="spellStart"/>
      <w:r w:rsidRPr="00133840">
        <w:t>autoceļiem</w:t>
      </w:r>
      <w:proofErr w:type="spellEnd"/>
      <w:r w:rsidRPr="00133840">
        <w:t xml:space="preserve"> var </w:t>
      </w:r>
      <w:proofErr w:type="spellStart"/>
      <w:r w:rsidRPr="00133840">
        <w:t>izmantot</w:t>
      </w:r>
      <w:proofErr w:type="spellEnd"/>
      <w:r w:rsidRPr="00133840">
        <w:t xml:space="preserve"> </w:t>
      </w:r>
      <w:proofErr w:type="spellStart"/>
      <w:r w:rsidRPr="00133840">
        <w:t>asfalta</w:t>
      </w:r>
      <w:proofErr w:type="spellEnd"/>
      <w:r w:rsidRPr="00133840">
        <w:t xml:space="preserve"> </w:t>
      </w:r>
      <w:proofErr w:type="spellStart"/>
      <w:r w:rsidRPr="00133840">
        <w:t>rūpnīcu</w:t>
      </w:r>
      <w:proofErr w:type="spellEnd"/>
      <w:r w:rsidRPr="00133840">
        <w:t xml:space="preserve">, </w:t>
      </w:r>
      <w:proofErr w:type="spellStart"/>
      <w:r w:rsidRPr="00133840">
        <w:t>kuras</w:t>
      </w:r>
      <w:proofErr w:type="spellEnd"/>
      <w:r w:rsidRPr="00133840">
        <w:t xml:space="preserve"> </w:t>
      </w:r>
      <w:proofErr w:type="spellStart"/>
      <w:r w:rsidRPr="00133840">
        <w:t>maisītāja</w:t>
      </w:r>
      <w:proofErr w:type="spellEnd"/>
      <w:r w:rsidRPr="00133840">
        <w:t xml:space="preserve"> </w:t>
      </w:r>
      <w:proofErr w:type="spellStart"/>
      <w:r w:rsidRPr="00133840">
        <w:t>ražība</w:t>
      </w:r>
      <w:proofErr w:type="spellEnd"/>
      <w:r w:rsidRPr="00133840">
        <w:t xml:space="preserve"> </w:t>
      </w:r>
      <w:proofErr w:type="spellStart"/>
      <w:r w:rsidRPr="00133840">
        <w:t>nodrošina</w:t>
      </w:r>
      <w:proofErr w:type="spellEnd"/>
      <w:r w:rsidRPr="00133840">
        <w:t xml:space="preserve"> </w:t>
      </w:r>
      <w:proofErr w:type="spellStart"/>
      <w:r w:rsidRPr="00133840">
        <w:t>ritmisku</w:t>
      </w:r>
      <w:proofErr w:type="spellEnd"/>
      <w:r w:rsidRPr="00133840">
        <w:t xml:space="preserve"> </w:t>
      </w:r>
      <w:proofErr w:type="spellStart"/>
      <w:r w:rsidRPr="00133840">
        <w:t>asfalta</w:t>
      </w:r>
      <w:proofErr w:type="spellEnd"/>
      <w:r w:rsidRPr="00133840">
        <w:t xml:space="preserve"> </w:t>
      </w:r>
      <w:proofErr w:type="spellStart"/>
      <w:r w:rsidRPr="00133840">
        <w:t>ieklāšanu</w:t>
      </w:r>
      <w:proofErr w:type="spellEnd"/>
      <w:r w:rsidRPr="00133840">
        <w:t xml:space="preserve"> </w:t>
      </w:r>
      <w:proofErr w:type="spellStart"/>
      <w:r w:rsidRPr="00133840">
        <w:t>objektā</w:t>
      </w:r>
      <w:proofErr w:type="spellEnd"/>
      <w:r w:rsidRPr="00133840">
        <w:t>.</w:t>
      </w:r>
    </w:p>
    <w:p w14:paraId="120B250D" w14:textId="63BF7EF9" w:rsidR="00B9576A" w:rsidRPr="009B7385" w:rsidRDefault="00B9576A" w:rsidP="00B300E4">
      <w:proofErr w:type="spellStart"/>
      <w:r w:rsidRPr="004F6305">
        <w:rPr>
          <w:lang w:val="en-US"/>
        </w:rPr>
        <w:t>Asfalta</w:t>
      </w:r>
      <w:proofErr w:type="spellEnd"/>
      <w:r w:rsidRPr="004F6305">
        <w:rPr>
          <w:lang w:val="en-US"/>
        </w:rPr>
        <w:t xml:space="preserve"> </w:t>
      </w:r>
      <w:proofErr w:type="spellStart"/>
      <w:r w:rsidRPr="004F6305">
        <w:rPr>
          <w:lang w:val="en-US"/>
        </w:rPr>
        <w:t>rūpnīcai</w:t>
      </w:r>
      <w:proofErr w:type="spellEnd"/>
      <w:r w:rsidRPr="004F6305">
        <w:rPr>
          <w:lang w:val="en-US"/>
        </w:rPr>
        <w:t xml:space="preserve"> </w:t>
      </w:r>
      <w:proofErr w:type="spellStart"/>
      <w:r w:rsidRPr="004F6305">
        <w:rPr>
          <w:lang w:val="en-US"/>
        </w:rPr>
        <w:t>i</w:t>
      </w:r>
      <w:r>
        <w:rPr>
          <w:lang w:val="en-US"/>
        </w:rPr>
        <w:t>r</w:t>
      </w:r>
      <w:proofErr w:type="spellEnd"/>
      <w:r>
        <w:rPr>
          <w:lang w:val="en-US"/>
        </w:rPr>
        <w:t xml:space="preserve"> </w:t>
      </w:r>
      <w:proofErr w:type="spellStart"/>
      <w:r>
        <w:rPr>
          <w:lang w:val="en-US"/>
        </w:rPr>
        <w:t>jābūt</w:t>
      </w:r>
      <w:proofErr w:type="spellEnd"/>
      <w:r>
        <w:rPr>
          <w:lang w:val="en-US"/>
        </w:rPr>
        <w:t xml:space="preserve"> </w:t>
      </w:r>
      <w:proofErr w:type="spellStart"/>
      <w:r>
        <w:rPr>
          <w:lang w:val="en-US"/>
        </w:rPr>
        <w:t>aprīkotai</w:t>
      </w:r>
      <w:proofErr w:type="spellEnd"/>
      <w:r>
        <w:rPr>
          <w:lang w:val="en-US"/>
        </w:rPr>
        <w:t xml:space="preserve"> </w:t>
      </w:r>
      <w:proofErr w:type="spellStart"/>
      <w:r>
        <w:rPr>
          <w:lang w:val="en-US"/>
        </w:rPr>
        <w:t>tā</w:t>
      </w:r>
      <w:proofErr w:type="spellEnd"/>
      <w:r>
        <w:rPr>
          <w:lang w:val="en-US"/>
        </w:rPr>
        <w:t xml:space="preserve">, lai </w:t>
      </w:r>
      <w:proofErr w:type="spellStart"/>
      <w:r>
        <w:rPr>
          <w:lang w:val="en-US"/>
        </w:rPr>
        <w:t>būtu</w:t>
      </w:r>
      <w:proofErr w:type="spellEnd"/>
      <w:r>
        <w:rPr>
          <w:lang w:val="en-US"/>
        </w:rPr>
        <w:t xml:space="preserve"> </w:t>
      </w:r>
      <w:proofErr w:type="spellStart"/>
      <w:r>
        <w:rPr>
          <w:lang w:val="en-US"/>
        </w:rPr>
        <w:t>iespējama</w:t>
      </w:r>
      <w:proofErr w:type="spellEnd"/>
      <w:r>
        <w:rPr>
          <w:lang w:val="en-US"/>
        </w:rPr>
        <w:t xml:space="preserve"> </w:t>
      </w:r>
      <w:proofErr w:type="spellStart"/>
      <w:r>
        <w:rPr>
          <w:lang w:val="en-US"/>
        </w:rPr>
        <w:t>bitumena</w:t>
      </w:r>
      <w:proofErr w:type="spellEnd"/>
      <w:r>
        <w:rPr>
          <w:lang w:val="en-US"/>
        </w:rPr>
        <w:t xml:space="preserve"> un </w:t>
      </w:r>
      <w:proofErr w:type="spellStart"/>
      <w:r>
        <w:rPr>
          <w:lang w:val="en-US"/>
        </w:rPr>
        <w:t>minerālpulvera</w:t>
      </w:r>
      <w:proofErr w:type="spellEnd"/>
      <w:r>
        <w:rPr>
          <w:lang w:val="en-US"/>
        </w:rPr>
        <w:t xml:space="preserve"> – </w:t>
      </w:r>
      <w:proofErr w:type="spellStart"/>
      <w:r>
        <w:rPr>
          <w:lang w:val="en-US"/>
        </w:rPr>
        <w:t>gan</w:t>
      </w:r>
      <w:proofErr w:type="spellEnd"/>
      <w:r>
        <w:rPr>
          <w:lang w:val="en-US"/>
        </w:rPr>
        <w:t xml:space="preserve"> </w:t>
      </w:r>
      <w:proofErr w:type="spellStart"/>
      <w:r w:rsidRPr="009B7385">
        <w:rPr>
          <w:lang w:val="en-US"/>
        </w:rPr>
        <w:t>pievestā</w:t>
      </w:r>
      <w:proofErr w:type="spellEnd"/>
      <w:r w:rsidRPr="009B7385">
        <w:rPr>
          <w:lang w:val="en-US"/>
        </w:rPr>
        <w:t xml:space="preserve">, </w:t>
      </w:r>
      <w:proofErr w:type="spellStart"/>
      <w:r w:rsidRPr="009B7385">
        <w:rPr>
          <w:lang w:val="en-US"/>
        </w:rPr>
        <w:t>gan</w:t>
      </w:r>
      <w:proofErr w:type="spellEnd"/>
      <w:r w:rsidRPr="009B7385">
        <w:rPr>
          <w:lang w:val="en-US"/>
        </w:rPr>
        <w:t xml:space="preserve"> </w:t>
      </w:r>
      <w:proofErr w:type="spellStart"/>
      <w:r w:rsidRPr="009B7385">
        <w:rPr>
          <w:lang w:val="en-US"/>
        </w:rPr>
        <w:t>atgūtā</w:t>
      </w:r>
      <w:proofErr w:type="spellEnd"/>
      <w:r w:rsidRPr="009B7385">
        <w:rPr>
          <w:lang w:val="en-US"/>
        </w:rPr>
        <w:t xml:space="preserve">, </w:t>
      </w:r>
      <w:proofErr w:type="spellStart"/>
      <w:r w:rsidRPr="009B7385">
        <w:rPr>
          <w:lang w:val="en-US"/>
        </w:rPr>
        <w:t>paraugu</w:t>
      </w:r>
      <w:proofErr w:type="spellEnd"/>
      <w:r w:rsidRPr="009B7385">
        <w:rPr>
          <w:lang w:val="en-US"/>
        </w:rPr>
        <w:t xml:space="preserve"> </w:t>
      </w:r>
      <w:proofErr w:type="spellStart"/>
      <w:r w:rsidRPr="009B7385">
        <w:rPr>
          <w:lang w:val="en-US"/>
        </w:rPr>
        <w:t>ņemšana</w:t>
      </w:r>
      <w:proofErr w:type="spellEnd"/>
      <w:r w:rsidRPr="009B7385">
        <w:rPr>
          <w:lang w:val="en-US"/>
        </w:rPr>
        <w:t>.</w:t>
      </w:r>
      <w:r w:rsidRPr="009B7385">
        <w:rPr>
          <w:rFonts w:cs="Calibri"/>
          <w:lang w:val="en-US"/>
        </w:rPr>
        <w:t xml:space="preserve"> </w:t>
      </w:r>
      <w:proofErr w:type="spellStart"/>
      <w:r w:rsidRPr="009B7385">
        <w:rPr>
          <w:rFonts w:cs="Calibri"/>
          <w:lang w:val="en-US"/>
        </w:rPr>
        <w:t>Bitumena</w:t>
      </w:r>
      <w:proofErr w:type="spellEnd"/>
      <w:r w:rsidRPr="009B7385">
        <w:rPr>
          <w:rFonts w:cs="Calibri"/>
          <w:lang w:val="en-US"/>
        </w:rPr>
        <w:t xml:space="preserve"> </w:t>
      </w:r>
      <w:proofErr w:type="spellStart"/>
      <w:r w:rsidRPr="009B7385">
        <w:rPr>
          <w:rFonts w:cs="Calibri"/>
          <w:lang w:val="en-US"/>
        </w:rPr>
        <w:t>paraugu</w:t>
      </w:r>
      <w:proofErr w:type="spellEnd"/>
      <w:r w:rsidRPr="009B7385">
        <w:rPr>
          <w:rFonts w:cs="Calibri"/>
          <w:lang w:val="en-US"/>
        </w:rPr>
        <w:t xml:space="preserve"> </w:t>
      </w:r>
      <w:proofErr w:type="spellStart"/>
      <w:r w:rsidRPr="009B7385">
        <w:rPr>
          <w:rFonts w:cs="Calibri"/>
          <w:lang w:val="en-US"/>
        </w:rPr>
        <w:t>ņemšanai</w:t>
      </w:r>
      <w:proofErr w:type="spellEnd"/>
      <w:r w:rsidRPr="009B7385">
        <w:rPr>
          <w:rFonts w:cs="Calibri"/>
          <w:lang w:val="en-US"/>
        </w:rPr>
        <w:t xml:space="preserve"> </w:t>
      </w:r>
      <w:proofErr w:type="spellStart"/>
      <w:r w:rsidRPr="009B7385">
        <w:rPr>
          <w:rFonts w:cs="Calibri"/>
          <w:lang w:val="en-US"/>
        </w:rPr>
        <w:t>tā</w:t>
      </w:r>
      <w:proofErr w:type="spellEnd"/>
      <w:r w:rsidRPr="009B7385">
        <w:rPr>
          <w:rFonts w:cs="Calibri"/>
          <w:lang w:val="en-US"/>
        </w:rPr>
        <w:t xml:space="preserve"> </w:t>
      </w:r>
      <w:proofErr w:type="spellStart"/>
      <w:r w:rsidRPr="009B7385">
        <w:rPr>
          <w:rFonts w:cs="Calibri"/>
          <w:lang w:val="en-US"/>
        </w:rPr>
        <w:t>padeves</w:t>
      </w:r>
      <w:proofErr w:type="spellEnd"/>
      <w:r w:rsidRPr="009B7385">
        <w:rPr>
          <w:rFonts w:cs="Calibri"/>
          <w:lang w:val="en-US"/>
        </w:rPr>
        <w:t xml:space="preserve"> </w:t>
      </w:r>
      <w:proofErr w:type="spellStart"/>
      <w:r w:rsidRPr="009B7385">
        <w:rPr>
          <w:rFonts w:cs="Calibri"/>
          <w:lang w:val="en-US"/>
        </w:rPr>
        <w:t>caurule</w:t>
      </w:r>
      <w:proofErr w:type="spellEnd"/>
      <w:r w:rsidRPr="009B7385">
        <w:rPr>
          <w:rFonts w:cs="Calibri"/>
          <w:lang w:val="en-US"/>
        </w:rPr>
        <w:t xml:space="preserve"> </w:t>
      </w:r>
      <w:proofErr w:type="spellStart"/>
      <w:r w:rsidRPr="009B7385">
        <w:rPr>
          <w:rFonts w:cs="Calibri"/>
          <w:lang w:val="en-US"/>
        </w:rPr>
        <w:t>jāaprīko</w:t>
      </w:r>
      <w:proofErr w:type="spellEnd"/>
      <w:r w:rsidRPr="009B7385">
        <w:rPr>
          <w:rFonts w:cs="Calibri"/>
          <w:lang w:val="en-US"/>
        </w:rPr>
        <w:t xml:space="preserve"> </w:t>
      </w:r>
      <w:proofErr w:type="spellStart"/>
      <w:r w:rsidRPr="009B7385">
        <w:rPr>
          <w:rFonts w:cs="Calibri"/>
          <w:lang w:val="en-US"/>
        </w:rPr>
        <w:t>ar</w:t>
      </w:r>
      <w:proofErr w:type="spellEnd"/>
      <w:r w:rsidRPr="009B7385">
        <w:rPr>
          <w:rFonts w:cs="Calibri"/>
          <w:lang w:val="en-US"/>
        </w:rPr>
        <w:t xml:space="preserve"> </w:t>
      </w:r>
      <w:proofErr w:type="spellStart"/>
      <w:r w:rsidRPr="009B7385">
        <w:rPr>
          <w:rFonts w:cs="Calibri"/>
          <w:lang w:val="en-US"/>
        </w:rPr>
        <w:t>krānu</w:t>
      </w:r>
      <w:proofErr w:type="spellEnd"/>
      <w:r w:rsidRPr="009B7385">
        <w:rPr>
          <w:rFonts w:cs="Calibri"/>
          <w:lang w:val="en-US"/>
        </w:rPr>
        <w:t xml:space="preserve"> </w:t>
      </w:r>
      <w:proofErr w:type="spellStart"/>
      <w:r w:rsidRPr="009B7385">
        <w:rPr>
          <w:rFonts w:cs="Calibri"/>
          <w:lang w:val="en-US"/>
        </w:rPr>
        <w:t>atbilstošu</w:t>
      </w:r>
      <w:proofErr w:type="spellEnd"/>
      <w:r w:rsidRPr="009B7385">
        <w:rPr>
          <w:rFonts w:cs="Calibri"/>
          <w:lang w:val="en-US"/>
        </w:rPr>
        <w:t xml:space="preserve"> LVS EN 58 </w:t>
      </w:r>
      <w:proofErr w:type="spellStart"/>
      <w:r w:rsidRPr="009B7385">
        <w:rPr>
          <w:rFonts w:cs="Calibri"/>
          <w:lang w:val="en-US"/>
        </w:rPr>
        <w:t>prasībām</w:t>
      </w:r>
      <w:proofErr w:type="spellEnd"/>
      <w:r w:rsidRPr="009B7385">
        <w:rPr>
          <w:rFonts w:cs="Calibri"/>
          <w:lang w:val="en-US"/>
        </w:rPr>
        <w:t xml:space="preserve">. </w:t>
      </w:r>
      <w:proofErr w:type="spellStart"/>
      <w:r w:rsidRPr="009B7385">
        <w:rPr>
          <w:rFonts w:cs="Calibri"/>
          <w:lang w:val="en-US"/>
        </w:rPr>
        <w:t>Minerālpulvera</w:t>
      </w:r>
      <w:proofErr w:type="spellEnd"/>
      <w:r w:rsidRPr="009B7385">
        <w:rPr>
          <w:rFonts w:cs="Calibri"/>
          <w:lang w:val="en-US"/>
        </w:rPr>
        <w:t xml:space="preserve"> </w:t>
      </w:r>
      <w:proofErr w:type="spellStart"/>
      <w:r w:rsidRPr="009B7385">
        <w:rPr>
          <w:rFonts w:cs="Calibri"/>
          <w:lang w:val="en-US"/>
        </w:rPr>
        <w:t>silosiem</w:t>
      </w:r>
      <w:proofErr w:type="spellEnd"/>
      <w:r w:rsidRPr="009B7385">
        <w:rPr>
          <w:rFonts w:cs="Calibri"/>
          <w:lang w:val="en-US"/>
        </w:rPr>
        <w:t xml:space="preserve"> </w:t>
      </w:r>
      <w:proofErr w:type="spellStart"/>
      <w:r w:rsidRPr="009B7385">
        <w:rPr>
          <w:rFonts w:cs="Calibri"/>
          <w:lang w:val="en-US"/>
        </w:rPr>
        <w:t>jābūt</w:t>
      </w:r>
      <w:proofErr w:type="spellEnd"/>
      <w:r w:rsidRPr="009B7385">
        <w:rPr>
          <w:rFonts w:cs="Calibri"/>
          <w:lang w:val="en-US"/>
        </w:rPr>
        <w:t xml:space="preserve"> </w:t>
      </w:r>
      <w:proofErr w:type="spellStart"/>
      <w:r w:rsidRPr="009B7385">
        <w:rPr>
          <w:rFonts w:cs="Calibri"/>
          <w:lang w:val="en-US"/>
        </w:rPr>
        <w:t>aptīkotiem</w:t>
      </w:r>
      <w:proofErr w:type="spellEnd"/>
      <w:r w:rsidRPr="009B7385">
        <w:rPr>
          <w:rFonts w:cs="Calibri"/>
          <w:lang w:val="en-US"/>
        </w:rPr>
        <w:t xml:space="preserve"> </w:t>
      </w:r>
      <w:proofErr w:type="spellStart"/>
      <w:r w:rsidRPr="009B7385">
        <w:rPr>
          <w:rFonts w:cs="Calibri"/>
          <w:lang w:val="en-US"/>
        </w:rPr>
        <w:t>ar</w:t>
      </w:r>
      <w:proofErr w:type="spellEnd"/>
      <w:r w:rsidRPr="009B7385">
        <w:rPr>
          <w:rFonts w:cs="Calibri"/>
          <w:lang w:val="en-US"/>
        </w:rPr>
        <w:t xml:space="preserve"> </w:t>
      </w:r>
      <w:proofErr w:type="spellStart"/>
      <w:r w:rsidRPr="009B7385">
        <w:rPr>
          <w:rFonts w:cs="Calibri"/>
          <w:lang w:val="en-US"/>
        </w:rPr>
        <w:t>noslēdzamām</w:t>
      </w:r>
      <w:proofErr w:type="spellEnd"/>
      <w:r w:rsidRPr="009B7385">
        <w:rPr>
          <w:rFonts w:cs="Calibri"/>
          <w:lang w:val="en-US"/>
        </w:rPr>
        <w:t xml:space="preserve"> </w:t>
      </w:r>
      <w:proofErr w:type="spellStart"/>
      <w:r w:rsidRPr="009B7385">
        <w:rPr>
          <w:rFonts w:cs="Calibri"/>
          <w:lang w:val="en-US"/>
        </w:rPr>
        <w:t>atverēm</w:t>
      </w:r>
      <w:proofErr w:type="spellEnd"/>
      <w:r w:rsidRPr="009B7385">
        <w:rPr>
          <w:rFonts w:cs="Calibri"/>
          <w:lang w:val="en-US"/>
        </w:rPr>
        <w:t xml:space="preserve">, </w:t>
      </w:r>
      <w:proofErr w:type="spellStart"/>
      <w:r w:rsidRPr="009B7385">
        <w:rPr>
          <w:rFonts w:cs="Calibri"/>
          <w:lang w:val="en-US"/>
        </w:rPr>
        <w:t>ar</w:t>
      </w:r>
      <w:proofErr w:type="spellEnd"/>
      <w:r w:rsidRPr="009B7385">
        <w:rPr>
          <w:rFonts w:cs="Calibri"/>
          <w:lang w:val="en-US"/>
        </w:rPr>
        <w:t xml:space="preserve"> </w:t>
      </w:r>
      <w:proofErr w:type="spellStart"/>
      <w:r w:rsidRPr="009B7385">
        <w:rPr>
          <w:rFonts w:cs="Calibri"/>
          <w:lang w:val="en-US"/>
        </w:rPr>
        <w:t>iekšējo</w:t>
      </w:r>
      <w:proofErr w:type="spellEnd"/>
      <w:r w:rsidRPr="009B7385">
        <w:rPr>
          <w:rFonts w:cs="Calibri"/>
          <w:lang w:val="en-US"/>
        </w:rPr>
        <w:t xml:space="preserve"> </w:t>
      </w:r>
      <w:proofErr w:type="spellStart"/>
      <w:r w:rsidRPr="009B7385">
        <w:rPr>
          <w:rFonts w:cs="Calibri"/>
          <w:lang w:val="en-US"/>
        </w:rPr>
        <w:t>diametru</w:t>
      </w:r>
      <w:proofErr w:type="spellEnd"/>
      <w:r w:rsidRPr="009B7385">
        <w:rPr>
          <w:rFonts w:cs="Calibri"/>
          <w:lang w:val="en-US"/>
        </w:rPr>
        <w:t xml:space="preserve"> ne </w:t>
      </w:r>
      <w:proofErr w:type="spellStart"/>
      <w:r w:rsidRPr="009B7385">
        <w:rPr>
          <w:rFonts w:cs="Calibri"/>
          <w:lang w:val="en-US"/>
        </w:rPr>
        <w:t>mazāku</w:t>
      </w:r>
      <w:proofErr w:type="spellEnd"/>
      <w:r w:rsidRPr="009B7385">
        <w:rPr>
          <w:rFonts w:cs="Calibri"/>
          <w:lang w:val="en-US"/>
        </w:rPr>
        <w:t xml:space="preserve"> par 10 cm. </w:t>
      </w:r>
      <w:proofErr w:type="spellStart"/>
      <w:r w:rsidRPr="009B7385">
        <w:rPr>
          <w:rFonts w:cs="Calibri"/>
          <w:lang w:val="en-US"/>
        </w:rPr>
        <w:t>Visām</w:t>
      </w:r>
      <w:proofErr w:type="spellEnd"/>
      <w:r w:rsidRPr="009B7385">
        <w:rPr>
          <w:rFonts w:cs="Calibri"/>
          <w:lang w:val="en-US"/>
        </w:rPr>
        <w:t xml:space="preserve"> </w:t>
      </w:r>
      <w:proofErr w:type="spellStart"/>
      <w:r w:rsidRPr="009B7385">
        <w:rPr>
          <w:rFonts w:cs="Calibri"/>
          <w:lang w:val="en-US"/>
        </w:rPr>
        <w:t>paraugu</w:t>
      </w:r>
      <w:proofErr w:type="spellEnd"/>
      <w:r w:rsidRPr="009B7385">
        <w:rPr>
          <w:rFonts w:cs="Calibri"/>
          <w:lang w:val="en-US"/>
        </w:rPr>
        <w:t xml:space="preserve"> </w:t>
      </w:r>
      <w:proofErr w:type="spellStart"/>
      <w:r w:rsidRPr="009B7385">
        <w:rPr>
          <w:rFonts w:cs="Calibri"/>
          <w:lang w:val="en-US"/>
        </w:rPr>
        <w:t>ņemšanas</w:t>
      </w:r>
      <w:proofErr w:type="spellEnd"/>
      <w:r w:rsidRPr="009B7385">
        <w:rPr>
          <w:rFonts w:cs="Calibri"/>
          <w:lang w:val="en-US"/>
        </w:rPr>
        <w:t xml:space="preserve"> </w:t>
      </w:r>
      <w:proofErr w:type="spellStart"/>
      <w:r w:rsidRPr="009B7385">
        <w:rPr>
          <w:rFonts w:cs="Calibri"/>
          <w:lang w:val="en-US"/>
        </w:rPr>
        <w:t>vietām</w:t>
      </w:r>
      <w:proofErr w:type="spellEnd"/>
      <w:r w:rsidRPr="009B7385">
        <w:rPr>
          <w:rFonts w:cs="Calibri"/>
          <w:lang w:val="en-US"/>
        </w:rPr>
        <w:t xml:space="preserve"> </w:t>
      </w:r>
      <w:proofErr w:type="spellStart"/>
      <w:r w:rsidRPr="009B7385">
        <w:rPr>
          <w:rFonts w:cs="Calibri"/>
          <w:lang w:val="en-US"/>
        </w:rPr>
        <w:t>ir</w:t>
      </w:r>
      <w:proofErr w:type="spellEnd"/>
      <w:r w:rsidRPr="009B7385">
        <w:rPr>
          <w:rFonts w:cs="Calibri"/>
          <w:lang w:val="en-US"/>
        </w:rPr>
        <w:t xml:space="preserve"> </w:t>
      </w:r>
      <w:proofErr w:type="spellStart"/>
      <w:r w:rsidRPr="009B7385">
        <w:rPr>
          <w:rFonts w:cs="Calibri"/>
          <w:lang w:val="en-US"/>
        </w:rPr>
        <w:t>jābūt</w:t>
      </w:r>
      <w:proofErr w:type="spellEnd"/>
      <w:r w:rsidRPr="009B7385">
        <w:rPr>
          <w:rFonts w:cs="Calibri"/>
          <w:lang w:val="en-US"/>
        </w:rPr>
        <w:t xml:space="preserve"> </w:t>
      </w:r>
      <w:proofErr w:type="spellStart"/>
      <w:r w:rsidRPr="009B7385">
        <w:rPr>
          <w:rFonts w:cs="Calibri"/>
          <w:lang w:val="en-US"/>
        </w:rPr>
        <w:t>brīvi</w:t>
      </w:r>
      <w:proofErr w:type="spellEnd"/>
      <w:r w:rsidRPr="009B7385">
        <w:rPr>
          <w:rFonts w:cs="Calibri"/>
          <w:lang w:val="en-US"/>
        </w:rPr>
        <w:t xml:space="preserve"> </w:t>
      </w:r>
      <w:proofErr w:type="spellStart"/>
      <w:r w:rsidRPr="009B7385">
        <w:rPr>
          <w:rFonts w:cs="Calibri"/>
          <w:lang w:val="en-US"/>
        </w:rPr>
        <w:t>pieejamām</w:t>
      </w:r>
      <w:proofErr w:type="spellEnd"/>
      <w:r w:rsidRPr="009B7385">
        <w:rPr>
          <w:rFonts w:cs="Calibri"/>
          <w:lang w:val="en-US"/>
        </w:rPr>
        <w:t xml:space="preserve">, </w:t>
      </w:r>
      <w:proofErr w:type="spellStart"/>
      <w:r w:rsidRPr="009B7385">
        <w:rPr>
          <w:rFonts w:cs="Calibri"/>
          <w:lang w:val="en-US"/>
        </w:rPr>
        <w:t>nodrošinot</w:t>
      </w:r>
      <w:proofErr w:type="spellEnd"/>
      <w:r w:rsidRPr="009B7385">
        <w:rPr>
          <w:rFonts w:cs="Calibri"/>
          <w:lang w:val="en-US"/>
        </w:rPr>
        <w:t xml:space="preserve"> </w:t>
      </w:r>
      <w:proofErr w:type="spellStart"/>
      <w:r w:rsidRPr="009B7385">
        <w:rPr>
          <w:rFonts w:cs="Calibri"/>
          <w:lang w:val="en-US"/>
        </w:rPr>
        <w:t>visus</w:t>
      </w:r>
      <w:proofErr w:type="spellEnd"/>
      <w:r w:rsidRPr="009B7385">
        <w:rPr>
          <w:rFonts w:cs="Calibri"/>
          <w:lang w:val="en-US"/>
        </w:rPr>
        <w:t xml:space="preserve"> </w:t>
      </w:r>
      <w:proofErr w:type="spellStart"/>
      <w:r w:rsidRPr="009B7385">
        <w:rPr>
          <w:rFonts w:cs="Calibri"/>
          <w:lang w:val="en-US"/>
        </w:rPr>
        <w:t>darba</w:t>
      </w:r>
      <w:proofErr w:type="spellEnd"/>
      <w:r w:rsidRPr="009B7385">
        <w:rPr>
          <w:rFonts w:cs="Calibri"/>
          <w:lang w:val="en-US"/>
        </w:rPr>
        <w:t xml:space="preserve"> </w:t>
      </w:r>
      <w:proofErr w:type="spellStart"/>
      <w:r w:rsidRPr="009B7385">
        <w:rPr>
          <w:rFonts w:cs="Calibri"/>
          <w:lang w:val="en-US"/>
        </w:rPr>
        <w:t>aizsardzības</w:t>
      </w:r>
      <w:proofErr w:type="spellEnd"/>
      <w:r w:rsidRPr="009B7385">
        <w:rPr>
          <w:rFonts w:cs="Calibri"/>
          <w:lang w:val="en-US"/>
        </w:rPr>
        <w:t xml:space="preserve"> </w:t>
      </w:r>
      <w:proofErr w:type="spellStart"/>
      <w:r w:rsidRPr="009B7385">
        <w:rPr>
          <w:rFonts w:cs="Calibri"/>
          <w:lang w:val="en-US"/>
        </w:rPr>
        <w:t>noteikumus</w:t>
      </w:r>
      <w:proofErr w:type="spellEnd"/>
      <w:r w:rsidRPr="009B7385">
        <w:rPr>
          <w:rFonts w:cs="Calibri"/>
          <w:lang w:val="en-US"/>
        </w:rPr>
        <w:t>.</w:t>
      </w:r>
    </w:p>
    <w:p w14:paraId="509924FC" w14:textId="77777777" w:rsidR="00B9576A" w:rsidRPr="00BF2E64" w:rsidRDefault="00B9576A" w:rsidP="00B300E4">
      <w:r w:rsidRPr="00BF2E64">
        <w:t xml:space="preserve">Ja </w:t>
      </w:r>
      <w:proofErr w:type="spellStart"/>
      <w:r w:rsidRPr="00BF2E64">
        <w:t>asfalta</w:t>
      </w:r>
      <w:proofErr w:type="spellEnd"/>
      <w:r w:rsidRPr="00BF2E64">
        <w:t xml:space="preserve"> </w:t>
      </w:r>
      <w:proofErr w:type="spellStart"/>
      <w:r w:rsidRPr="00BF2E64">
        <w:t>rūpnīcas</w:t>
      </w:r>
      <w:proofErr w:type="spellEnd"/>
      <w:r w:rsidRPr="00BF2E64">
        <w:t xml:space="preserve"> </w:t>
      </w:r>
      <w:proofErr w:type="spellStart"/>
      <w:r w:rsidRPr="00BF2E64">
        <w:t>vadība</w:t>
      </w:r>
      <w:proofErr w:type="spellEnd"/>
      <w:r w:rsidRPr="00BF2E64">
        <w:t xml:space="preserve"> </w:t>
      </w:r>
      <w:proofErr w:type="spellStart"/>
      <w:r w:rsidRPr="00BF2E64">
        <w:t>ir</w:t>
      </w:r>
      <w:proofErr w:type="spellEnd"/>
      <w:r w:rsidRPr="00BF2E64">
        <w:t xml:space="preserve"> </w:t>
      </w:r>
      <w:proofErr w:type="spellStart"/>
      <w:r w:rsidRPr="00BF2E64">
        <w:t>datorizēta</w:t>
      </w:r>
      <w:proofErr w:type="spellEnd"/>
      <w:r w:rsidRPr="00BF2E64">
        <w:t xml:space="preserve">, tad no </w:t>
      </w:r>
      <w:proofErr w:type="spellStart"/>
      <w:r w:rsidRPr="00BF2E64">
        <w:t>operatora</w:t>
      </w:r>
      <w:proofErr w:type="spellEnd"/>
      <w:r w:rsidRPr="00BF2E64">
        <w:t xml:space="preserve"> </w:t>
      </w:r>
      <w:proofErr w:type="spellStart"/>
      <w:r w:rsidRPr="00BF2E64">
        <w:t>kabīnes</w:t>
      </w:r>
      <w:proofErr w:type="spellEnd"/>
      <w:r w:rsidRPr="00BF2E64">
        <w:t xml:space="preserve"> </w:t>
      </w:r>
      <w:proofErr w:type="spellStart"/>
      <w:r w:rsidRPr="00BF2E64">
        <w:t>jābūt</w:t>
      </w:r>
      <w:proofErr w:type="spellEnd"/>
      <w:r w:rsidRPr="00BF2E64">
        <w:t xml:space="preserve"> </w:t>
      </w:r>
      <w:proofErr w:type="spellStart"/>
      <w:r w:rsidRPr="00BF2E64">
        <w:t>iespējai</w:t>
      </w:r>
      <w:proofErr w:type="spellEnd"/>
      <w:r w:rsidRPr="00BF2E64">
        <w:t xml:space="preserve"> </w:t>
      </w:r>
      <w:proofErr w:type="spellStart"/>
      <w:r w:rsidRPr="00BF2E64">
        <w:t>kontrolēt</w:t>
      </w:r>
      <w:proofErr w:type="spellEnd"/>
      <w:r w:rsidRPr="00BF2E64">
        <w:t xml:space="preserve"> un </w:t>
      </w:r>
      <w:proofErr w:type="spellStart"/>
      <w:r w:rsidRPr="00BF2E64">
        <w:t>vadīt</w:t>
      </w:r>
      <w:proofErr w:type="spellEnd"/>
      <w:r w:rsidRPr="00BF2E64">
        <w:t xml:space="preserve">: </w:t>
      </w:r>
      <w:proofErr w:type="spellStart"/>
      <w:r w:rsidRPr="00BF2E64">
        <w:t>minerālmateriālu</w:t>
      </w:r>
      <w:proofErr w:type="spellEnd"/>
      <w:r w:rsidRPr="00BF2E64">
        <w:t xml:space="preserve"> </w:t>
      </w:r>
      <w:proofErr w:type="spellStart"/>
      <w:r w:rsidRPr="00BF2E64">
        <w:t>padevi</w:t>
      </w:r>
      <w:proofErr w:type="spellEnd"/>
      <w:r w:rsidRPr="00BF2E64">
        <w:t xml:space="preserve"> un </w:t>
      </w:r>
      <w:proofErr w:type="spellStart"/>
      <w:r w:rsidRPr="00BF2E64">
        <w:t>uzkarsēšanas</w:t>
      </w:r>
      <w:proofErr w:type="spellEnd"/>
      <w:r w:rsidRPr="00BF2E64">
        <w:t xml:space="preserve"> </w:t>
      </w:r>
      <w:proofErr w:type="spellStart"/>
      <w:r w:rsidRPr="00BF2E64">
        <w:t>temperatūru</w:t>
      </w:r>
      <w:proofErr w:type="spellEnd"/>
      <w:r w:rsidRPr="00BF2E64">
        <w:t xml:space="preserve">; </w:t>
      </w:r>
      <w:proofErr w:type="spellStart"/>
      <w:r w:rsidRPr="00BF2E64">
        <w:t>bitumena</w:t>
      </w:r>
      <w:proofErr w:type="spellEnd"/>
      <w:r w:rsidRPr="00BF2E64">
        <w:t xml:space="preserve"> </w:t>
      </w:r>
      <w:proofErr w:type="spellStart"/>
      <w:r w:rsidRPr="00BF2E64">
        <w:t>padevi</w:t>
      </w:r>
      <w:proofErr w:type="spellEnd"/>
      <w:r w:rsidRPr="00BF2E64">
        <w:t xml:space="preserve"> un </w:t>
      </w:r>
      <w:proofErr w:type="spellStart"/>
      <w:r w:rsidRPr="00BF2E64">
        <w:t>temperatūru</w:t>
      </w:r>
      <w:proofErr w:type="spellEnd"/>
      <w:r w:rsidRPr="00BF2E64">
        <w:t xml:space="preserve">; </w:t>
      </w:r>
      <w:proofErr w:type="spellStart"/>
      <w:r w:rsidRPr="00BF2E64">
        <w:t>izejmateriālu</w:t>
      </w:r>
      <w:proofErr w:type="spellEnd"/>
      <w:r w:rsidRPr="00BF2E64">
        <w:t xml:space="preserve"> </w:t>
      </w:r>
      <w:proofErr w:type="spellStart"/>
      <w:r w:rsidRPr="00BF2E64">
        <w:t>dozāciju</w:t>
      </w:r>
      <w:proofErr w:type="spellEnd"/>
      <w:r w:rsidRPr="00BF2E64">
        <w:t xml:space="preserve">; </w:t>
      </w:r>
      <w:proofErr w:type="spellStart"/>
      <w:r w:rsidRPr="00BF2E64">
        <w:t>samaisīšanu</w:t>
      </w:r>
      <w:proofErr w:type="spellEnd"/>
      <w:r w:rsidRPr="00BF2E64">
        <w:t xml:space="preserve">. </w:t>
      </w:r>
      <w:proofErr w:type="spellStart"/>
      <w:r w:rsidRPr="00BF2E64">
        <w:t>Datorprogrammai</w:t>
      </w:r>
      <w:proofErr w:type="spellEnd"/>
      <w:r w:rsidRPr="00BF2E64">
        <w:t xml:space="preserve"> </w:t>
      </w:r>
      <w:proofErr w:type="spellStart"/>
      <w:r w:rsidRPr="00BF2E64">
        <w:t>ir</w:t>
      </w:r>
      <w:proofErr w:type="spellEnd"/>
      <w:r w:rsidRPr="00BF2E64">
        <w:t xml:space="preserve"> </w:t>
      </w:r>
      <w:proofErr w:type="spellStart"/>
      <w:r w:rsidRPr="00BF2E64">
        <w:t>jānodrošina</w:t>
      </w:r>
      <w:proofErr w:type="spellEnd"/>
      <w:r w:rsidRPr="00BF2E64">
        <w:t xml:space="preserve"> </w:t>
      </w:r>
      <w:proofErr w:type="spellStart"/>
      <w:r w:rsidRPr="00BF2E64">
        <w:t>saražotā</w:t>
      </w:r>
      <w:proofErr w:type="spellEnd"/>
      <w:r w:rsidRPr="00BF2E64">
        <w:t xml:space="preserve"> </w:t>
      </w:r>
      <w:proofErr w:type="spellStart"/>
      <w:r w:rsidRPr="00BF2E64">
        <w:t>maisījuma</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izlietoto</w:t>
      </w:r>
      <w:proofErr w:type="spellEnd"/>
      <w:r w:rsidRPr="00BF2E64">
        <w:t xml:space="preserve"> </w:t>
      </w:r>
      <w:proofErr w:type="spellStart"/>
      <w:r w:rsidRPr="00BF2E64">
        <w:t>izejamateriālu</w:t>
      </w:r>
      <w:proofErr w:type="spellEnd"/>
      <w:r w:rsidRPr="00BF2E64">
        <w:t xml:space="preserve"> </w:t>
      </w:r>
      <w:proofErr w:type="spellStart"/>
      <w:r w:rsidRPr="00BF2E64">
        <w:t>uzskaite</w:t>
      </w:r>
      <w:proofErr w:type="spellEnd"/>
      <w:r w:rsidRPr="00BF2E64">
        <w:t xml:space="preserve"> </w:t>
      </w:r>
      <w:proofErr w:type="spellStart"/>
      <w:r w:rsidRPr="00BF2E64">
        <w:t>gan</w:t>
      </w:r>
      <w:proofErr w:type="spellEnd"/>
      <w:r w:rsidRPr="00BF2E64">
        <w:t xml:space="preserve"> </w:t>
      </w:r>
      <w:proofErr w:type="spellStart"/>
      <w:r w:rsidRPr="00BF2E64">
        <w:t>katram</w:t>
      </w:r>
      <w:proofErr w:type="spellEnd"/>
      <w:r w:rsidRPr="00BF2E64">
        <w:t xml:space="preserve"> </w:t>
      </w:r>
      <w:proofErr w:type="spellStart"/>
      <w:r w:rsidRPr="00BF2E64">
        <w:t>maisījumam</w:t>
      </w:r>
      <w:proofErr w:type="spellEnd"/>
      <w:r w:rsidRPr="00BF2E64">
        <w:t xml:space="preserve">, </w:t>
      </w:r>
      <w:proofErr w:type="spellStart"/>
      <w:r w:rsidRPr="00BF2E64">
        <w:t>gan</w:t>
      </w:r>
      <w:proofErr w:type="spellEnd"/>
      <w:r w:rsidRPr="00BF2E64">
        <w:t xml:space="preserve"> </w:t>
      </w:r>
      <w:proofErr w:type="spellStart"/>
      <w:r w:rsidRPr="00BF2E64">
        <w:t>kopumā</w:t>
      </w:r>
      <w:proofErr w:type="spellEnd"/>
      <w:r w:rsidRPr="00BF2E64">
        <w:t xml:space="preserve"> </w:t>
      </w:r>
      <w:proofErr w:type="spellStart"/>
      <w:r w:rsidRPr="00BF2E64">
        <w:t>visā</w:t>
      </w:r>
      <w:proofErr w:type="spellEnd"/>
      <w:r w:rsidRPr="00BF2E64">
        <w:t xml:space="preserve"> </w:t>
      </w:r>
      <w:proofErr w:type="spellStart"/>
      <w:r w:rsidRPr="00BF2E64">
        <w:t>maiņā</w:t>
      </w:r>
      <w:proofErr w:type="spellEnd"/>
      <w:r w:rsidRPr="00BF2E64">
        <w:t xml:space="preserve">, </w:t>
      </w:r>
      <w:proofErr w:type="spellStart"/>
      <w:r w:rsidRPr="00BF2E64">
        <w:t>šie</w:t>
      </w:r>
      <w:proofErr w:type="spellEnd"/>
      <w:r w:rsidRPr="00BF2E64">
        <w:t xml:space="preserve"> </w:t>
      </w:r>
      <w:proofErr w:type="spellStart"/>
      <w:r w:rsidRPr="00BF2E64">
        <w:t>dati</w:t>
      </w:r>
      <w:proofErr w:type="spellEnd"/>
      <w:r w:rsidRPr="00BF2E64">
        <w:t xml:space="preserve"> </w:t>
      </w:r>
      <w:proofErr w:type="spellStart"/>
      <w:r w:rsidRPr="00BF2E64">
        <w:t>datorā</w:t>
      </w:r>
      <w:proofErr w:type="spellEnd"/>
      <w:r w:rsidRPr="00BF2E64">
        <w:t xml:space="preserve"> </w:t>
      </w:r>
      <w:proofErr w:type="spellStart"/>
      <w:r w:rsidRPr="00BF2E64">
        <w:t>vai</w:t>
      </w:r>
      <w:proofErr w:type="spellEnd"/>
      <w:r w:rsidRPr="00BF2E64">
        <w:t xml:space="preserve"> </w:t>
      </w:r>
      <w:proofErr w:type="spellStart"/>
      <w:r w:rsidRPr="00BF2E64">
        <w:t>izdruku</w:t>
      </w:r>
      <w:proofErr w:type="spellEnd"/>
      <w:r w:rsidRPr="00BF2E64">
        <w:t xml:space="preserve"> </w:t>
      </w:r>
      <w:proofErr w:type="spellStart"/>
      <w:r w:rsidRPr="00BF2E64">
        <w:t>veidā</w:t>
      </w:r>
      <w:proofErr w:type="spellEnd"/>
      <w:r w:rsidRPr="00BF2E64">
        <w:t xml:space="preserve"> </w:t>
      </w:r>
      <w:proofErr w:type="spellStart"/>
      <w:r w:rsidRPr="00BF2E64">
        <w:t>jāsaglabā</w:t>
      </w:r>
      <w:proofErr w:type="spellEnd"/>
      <w:r w:rsidRPr="00BF2E64">
        <w:t xml:space="preserve"> </w:t>
      </w:r>
      <w:proofErr w:type="spellStart"/>
      <w:r w:rsidRPr="00BF2E64">
        <w:t>līdz</w:t>
      </w:r>
      <w:proofErr w:type="spellEnd"/>
      <w:r w:rsidRPr="00BF2E64">
        <w:t xml:space="preserve"> </w:t>
      </w:r>
      <w:proofErr w:type="spellStart"/>
      <w:r w:rsidRPr="00BF2E64">
        <w:t>būves</w:t>
      </w:r>
      <w:proofErr w:type="spellEnd"/>
      <w:r w:rsidRPr="00BF2E64">
        <w:t xml:space="preserve"> </w:t>
      </w:r>
      <w:proofErr w:type="spellStart"/>
      <w:r w:rsidRPr="00BF2E64">
        <w:t>pieņemšanas</w:t>
      </w:r>
      <w:proofErr w:type="spellEnd"/>
      <w:r w:rsidRPr="00BF2E64">
        <w:t xml:space="preserve"> </w:t>
      </w:r>
      <w:proofErr w:type="spellStart"/>
      <w:r w:rsidRPr="00BF2E64">
        <w:t>akta</w:t>
      </w:r>
      <w:proofErr w:type="spellEnd"/>
      <w:r w:rsidRPr="00BF2E64">
        <w:t xml:space="preserve"> </w:t>
      </w:r>
      <w:proofErr w:type="spellStart"/>
      <w:r w:rsidRPr="00BF2E64">
        <w:t>apstiprināšanai</w:t>
      </w:r>
      <w:proofErr w:type="spellEnd"/>
      <w:r w:rsidRPr="00BF2E64">
        <w:t>.</w:t>
      </w:r>
    </w:p>
    <w:p w14:paraId="1E2CB968" w14:textId="748AD676" w:rsidR="00B9576A" w:rsidRDefault="00B9576A" w:rsidP="00B300E4">
      <w:pPr>
        <w:rPr>
          <w:lang w:val="lv-LV"/>
        </w:rPr>
      </w:pPr>
      <w:proofErr w:type="spellStart"/>
      <w:r w:rsidRPr="00BF2E64">
        <w:t>Transportēšanas</w:t>
      </w:r>
      <w:proofErr w:type="spellEnd"/>
      <w:r w:rsidRPr="00BF2E64">
        <w:t xml:space="preserve"> </w:t>
      </w:r>
      <w:proofErr w:type="spellStart"/>
      <w:r w:rsidRPr="00BF2E64">
        <w:t>iekārtas</w:t>
      </w:r>
      <w:proofErr w:type="spellEnd"/>
      <w:r w:rsidRPr="00BF2E64">
        <w:t xml:space="preserve">. </w:t>
      </w:r>
      <w:proofErr w:type="spellStart"/>
      <w:r w:rsidRPr="003251BF">
        <w:t>Jālieto</w:t>
      </w:r>
      <w:proofErr w:type="spellEnd"/>
      <w:r w:rsidRPr="003251BF">
        <w:t xml:space="preserve"> </w:t>
      </w:r>
      <w:proofErr w:type="spellStart"/>
      <w:r w:rsidRPr="003251BF">
        <w:t>transportēšanas</w:t>
      </w:r>
      <w:proofErr w:type="spellEnd"/>
      <w:r w:rsidRPr="003251BF">
        <w:t xml:space="preserve"> </w:t>
      </w:r>
      <w:proofErr w:type="spellStart"/>
      <w:r w:rsidRPr="003251BF">
        <w:t>iekārtas</w:t>
      </w:r>
      <w:proofErr w:type="spellEnd"/>
      <w:r w:rsidRPr="003251BF">
        <w:t xml:space="preserve"> </w:t>
      </w:r>
      <w:proofErr w:type="spellStart"/>
      <w:r w:rsidRPr="003251BF">
        <w:t>ar</w:t>
      </w:r>
      <w:proofErr w:type="spellEnd"/>
      <w:r w:rsidRPr="003251BF">
        <w:t xml:space="preserve"> </w:t>
      </w:r>
      <w:proofErr w:type="spellStart"/>
      <w:r w:rsidRPr="003251BF">
        <w:t>stingrām</w:t>
      </w:r>
      <w:proofErr w:type="spellEnd"/>
      <w:r w:rsidRPr="003251BF">
        <w:t xml:space="preserve">, </w:t>
      </w:r>
      <w:proofErr w:type="spellStart"/>
      <w:r w:rsidRPr="003251BF">
        <w:t>līdzenām</w:t>
      </w:r>
      <w:proofErr w:type="spellEnd"/>
      <w:r w:rsidRPr="003251BF">
        <w:t xml:space="preserve"> un </w:t>
      </w:r>
      <w:proofErr w:type="spellStart"/>
      <w:r w:rsidRPr="003251BF">
        <w:t>tīrām</w:t>
      </w:r>
      <w:proofErr w:type="spellEnd"/>
      <w:r w:rsidRPr="003251BF">
        <w:t xml:space="preserve"> </w:t>
      </w:r>
      <w:proofErr w:type="spellStart"/>
      <w:r w:rsidRPr="003251BF">
        <w:t>kravas</w:t>
      </w:r>
      <w:proofErr w:type="spellEnd"/>
      <w:r w:rsidRPr="003251BF">
        <w:t xml:space="preserve"> </w:t>
      </w:r>
      <w:proofErr w:type="spellStart"/>
      <w:r w:rsidRPr="003251BF">
        <w:t>tilpnēm</w:t>
      </w:r>
      <w:proofErr w:type="spellEnd"/>
      <w:r w:rsidRPr="003251BF">
        <w:t xml:space="preserve">, </w:t>
      </w:r>
      <w:proofErr w:type="spellStart"/>
      <w:r w:rsidRPr="003251BF">
        <w:t>kuras</w:t>
      </w:r>
      <w:proofErr w:type="spellEnd"/>
      <w:r w:rsidRPr="003251BF">
        <w:t xml:space="preserve"> </w:t>
      </w:r>
      <w:proofErr w:type="spellStart"/>
      <w:r w:rsidRPr="003251BF">
        <w:t>nepieļauj</w:t>
      </w:r>
      <w:proofErr w:type="spellEnd"/>
      <w:r w:rsidRPr="003251BF">
        <w:t xml:space="preserve"> </w:t>
      </w:r>
      <w:proofErr w:type="spellStart"/>
      <w:r w:rsidRPr="003251BF">
        <w:t>pārvedamā</w:t>
      </w:r>
      <w:proofErr w:type="spellEnd"/>
      <w:r w:rsidRPr="003251BF">
        <w:t xml:space="preserve"> </w:t>
      </w:r>
      <w:proofErr w:type="spellStart"/>
      <w:r w:rsidRPr="003251BF">
        <w:t>materiāla</w:t>
      </w:r>
      <w:proofErr w:type="spellEnd"/>
      <w:r w:rsidRPr="003251BF">
        <w:t xml:space="preserve"> </w:t>
      </w:r>
      <w:proofErr w:type="spellStart"/>
      <w:r w:rsidRPr="003251BF">
        <w:t>zudumus</w:t>
      </w:r>
      <w:proofErr w:type="spellEnd"/>
      <w:r w:rsidRPr="003251BF">
        <w:t xml:space="preserve"> un </w:t>
      </w:r>
      <w:proofErr w:type="spellStart"/>
      <w:r w:rsidRPr="003251BF">
        <w:t>ierobežo</w:t>
      </w:r>
      <w:proofErr w:type="spellEnd"/>
      <w:r w:rsidRPr="003251BF">
        <w:t xml:space="preserve"> </w:t>
      </w:r>
      <w:proofErr w:type="spellStart"/>
      <w:r w:rsidRPr="003251BF">
        <w:t>tā</w:t>
      </w:r>
      <w:proofErr w:type="spellEnd"/>
      <w:r w:rsidRPr="003251BF">
        <w:t xml:space="preserve"> </w:t>
      </w:r>
      <w:proofErr w:type="spellStart"/>
      <w:r w:rsidRPr="003251BF">
        <w:t>segregāciju</w:t>
      </w:r>
      <w:proofErr w:type="spellEnd"/>
      <w:r>
        <w:t>.</w:t>
      </w:r>
      <w:r w:rsidRPr="003251BF">
        <w:t xml:space="preserve"> </w:t>
      </w:r>
      <w:proofErr w:type="spellStart"/>
      <w:proofErr w:type="gramStart"/>
      <w:r>
        <w:t>Jā</w:t>
      </w:r>
      <w:r w:rsidRPr="003251BF">
        <w:t>lieto</w:t>
      </w:r>
      <w:proofErr w:type="spellEnd"/>
      <w:r w:rsidRPr="003251BF">
        <w:t xml:space="preserve">  </w:t>
      </w:r>
      <w:proofErr w:type="spellStart"/>
      <w:r w:rsidRPr="003251BF">
        <w:t>kravas</w:t>
      </w:r>
      <w:proofErr w:type="spellEnd"/>
      <w:proofErr w:type="gramEnd"/>
      <w:r w:rsidRPr="003251BF">
        <w:t xml:space="preserve"> </w:t>
      </w:r>
      <w:proofErr w:type="spellStart"/>
      <w:r w:rsidRPr="003251BF">
        <w:t>tilpnes</w:t>
      </w:r>
      <w:proofErr w:type="spellEnd"/>
      <w:r w:rsidRPr="003251BF">
        <w:t xml:space="preserve"> </w:t>
      </w:r>
      <w:proofErr w:type="spellStart"/>
      <w:r w:rsidRPr="003251BF">
        <w:t>ar</w:t>
      </w:r>
      <w:proofErr w:type="spellEnd"/>
      <w:r w:rsidRPr="003251BF">
        <w:t xml:space="preserve"> </w:t>
      </w:r>
      <w:proofErr w:type="spellStart"/>
      <w:r w:rsidRPr="003251BF">
        <w:t>noapaļotiem</w:t>
      </w:r>
      <w:proofErr w:type="spellEnd"/>
      <w:r w:rsidRPr="003251BF">
        <w:t xml:space="preserve"> </w:t>
      </w:r>
      <w:proofErr w:type="spellStart"/>
      <w:r w:rsidRPr="003251BF">
        <w:t>stūriem</w:t>
      </w:r>
      <w:proofErr w:type="spellEnd"/>
      <w:r w:rsidRPr="003251BF">
        <w:t xml:space="preserve">, </w:t>
      </w:r>
      <w:proofErr w:type="spellStart"/>
      <w:r w:rsidRPr="003251BF">
        <w:t>kā</w:t>
      </w:r>
      <w:proofErr w:type="spellEnd"/>
      <w:r w:rsidRPr="003251BF">
        <w:t xml:space="preserve"> </w:t>
      </w:r>
      <w:proofErr w:type="spellStart"/>
      <w:r w:rsidRPr="003251BF">
        <w:t>arī</w:t>
      </w:r>
      <w:proofErr w:type="spellEnd"/>
      <w:r w:rsidRPr="003251BF">
        <w:t xml:space="preserve"> </w:t>
      </w:r>
      <w:proofErr w:type="spellStart"/>
      <w:r w:rsidRPr="003251BF">
        <w:t>kravas</w:t>
      </w:r>
      <w:proofErr w:type="spellEnd"/>
      <w:r w:rsidRPr="003251BF">
        <w:t xml:space="preserve"> </w:t>
      </w:r>
      <w:proofErr w:type="spellStart"/>
      <w:r w:rsidRPr="003251BF">
        <w:t>tilpnes</w:t>
      </w:r>
      <w:proofErr w:type="spellEnd"/>
      <w:r w:rsidRPr="003251BF">
        <w:t xml:space="preserve"> </w:t>
      </w:r>
      <w:proofErr w:type="spellStart"/>
      <w:r w:rsidRPr="003251BF">
        <w:t>aizmugurējās</w:t>
      </w:r>
      <w:proofErr w:type="spellEnd"/>
      <w:r w:rsidRPr="003251BF">
        <w:t xml:space="preserve"> </w:t>
      </w:r>
      <w:proofErr w:type="spellStart"/>
      <w:r w:rsidRPr="003251BF">
        <w:t>daļas</w:t>
      </w:r>
      <w:proofErr w:type="spellEnd"/>
      <w:r w:rsidRPr="003251BF">
        <w:t xml:space="preserve"> </w:t>
      </w:r>
      <w:proofErr w:type="spellStart"/>
      <w:r w:rsidRPr="003251BF">
        <w:t>konstruktīvajam</w:t>
      </w:r>
      <w:proofErr w:type="spellEnd"/>
      <w:r w:rsidRPr="003251BF">
        <w:t xml:space="preserve"> </w:t>
      </w:r>
      <w:proofErr w:type="spellStart"/>
      <w:r w:rsidRPr="003251BF">
        <w:t>risinājumam</w:t>
      </w:r>
      <w:proofErr w:type="spellEnd"/>
      <w:r w:rsidRPr="003251BF">
        <w:t xml:space="preserve"> </w:t>
      </w:r>
      <w:proofErr w:type="spellStart"/>
      <w:r w:rsidRPr="003251BF">
        <w:t>jābūt</w:t>
      </w:r>
      <w:proofErr w:type="spellEnd"/>
      <w:r w:rsidRPr="003251BF">
        <w:t xml:space="preserve"> </w:t>
      </w:r>
      <w:proofErr w:type="spellStart"/>
      <w:r w:rsidRPr="003251BF">
        <w:t>tādam</w:t>
      </w:r>
      <w:proofErr w:type="spellEnd"/>
      <w:r w:rsidRPr="003251BF">
        <w:t xml:space="preserve">, kas </w:t>
      </w:r>
      <w:proofErr w:type="spellStart"/>
      <w:r w:rsidRPr="003251BF">
        <w:t>nodrošinātu</w:t>
      </w:r>
      <w:proofErr w:type="spellEnd"/>
      <w:r w:rsidRPr="003251BF">
        <w:t xml:space="preserve"> </w:t>
      </w:r>
      <w:proofErr w:type="spellStart"/>
      <w:r w:rsidRPr="003251BF">
        <w:t>pakāpenisku</w:t>
      </w:r>
      <w:proofErr w:type="spellEnd"/>
      <w:r w:rsidRPr="003251BF">
        <w:t xml:space="preserve"> </w:t>
      </w:r>
      <w:proofErr w:type="spellStart"/>
      <w:r w:rsidRPr="003251BF">
        <w:t>asfalta</w:t>
      </w:r>
      <w:proofErr w:type="spellEnd"/>
      <w:r w:rsidRPr="003251BF">
        <w:t xml:space="preserve"> </w:t>
      </w:r>
      <w:proofErr w:type="spellStart"/>
      <w:r w:rsidRPr="003251BF">
        <w:t>maisījuma</w:t>
      </w:r>
      <w:proofErr w:type="spellEnd"/>
      <w:r w:rsidRPr="003251BF">
        <w:t xml:space="preserve"> </w:t>
      </w:r>
      <w:proofErr w:type="spellStart"/>
      <w:r w:rsidRPr="003251BF">
        <w:t>izkraušanu</w:t>
      </w:r>
      <w:proofErr w:type="spellEnd"/>
      <w:r w:rsidRPr="003251BF">
        <w:t xml:space="preserve"> </w:t>
      </w:r>
      <w:proofErr w:type="spellStart"/>
      <w:r w:rsidRPr="003251BF">
        <w:t>asfalta</w:t>
      </w:r>
      <w:proofErr w:type="spellEnd"/>
      <w:r w:rsidRPr="003251BF">
        <w:t xml:space="preserve"> </w:t>
      </w:r>
      <w:proofErr w:type="spellStart"/>
      <w:r w:rsidRPr="003251BF">
        <w:t>ieklājējā</w:t>
      </w:r>
      <w:proofErr w:type="spellEnd"/>
      <w:r w:rsidRPr="003251BF">
        <w:t xml:space="preserve">. </w:t>
      </w:r>
      <w:r>
        <w:rPr>
          <w:lang w:val="lv-LV"/>
        </w:rPr>
        <w:t>Jābūt kravas telpu nosedzošiem pārsegiem (ieteikums – pārsegam jābūt tādam, lai starp maisījumu un pārsegu paliktu brīva gaisa telpa).</w:t>
      </w:r>
    </w:p>
    <w:p w14:paraId="1CC3F68D" w14:textId="5F5DFD1E" w:rsidR="005A7079" w:rsidRPr="005A7079" w:rsidRDefault="004826EA" w:rsidP="00B300E4">
      <w:pPr>
        <w:rPr>
          <w:lang w:val="lv-LV"/>
        </w:rPr>
      </w:pPr>
      <w:r>
        <w:rPr>
          <w:lang w:val="lv-LV"/>
        </w:rPr>
        <w:t>P</w:t>
      </w:r>
      <w:r w:rsidR="005A7079" w:rsidRPr="005A7079">
        <w:rPr>
          <w:lang w:val="lv-LV"/>
        </w:rPr>
        <w:t xml:space="preserve">rasība par </w:t>
      </w:r>
      <w:r>
        <w:rPr>
          <w:lang w:val="lv-LV"/>
        </w:rPr>
        <w:t xml:space="preserve">kravas tilpnes </w:t>
      </w:r>
      <w:r w:rsidR="005A7079" w:rsidRPr="005A7079">
        <w:rPr>
          <w:lang w:val="lv-LV"/>
        </w:rPr>
        <w:t xml:space="preserve">noapaļotiem stūriem nav attiecināma, ja lieto </w:t>
      </w:r>
      <w:proofErr w:type="spellStart"/>
      <w:r w:rsidR="005A7079" w:rsidRPr="005A7079">
        <w:rPr>
          <w:lang w:val="lv-LV"/>
        </w:rPr>
        <w:t>termo</w:t>
      </w:r>
      <w:proofErr w:type="spellEnd"/>
      <w:r w:rsidR="005A7079" w:rsidRPr="005A7079">
        <w:rPr>
          <w:lang w:val="lv-LV"/>
        </w:rPr>
        <w:t xml:space="preserve"> kravas kastes ar horizontālu asfalta maisījuma izkraušanu. </w:t>
      </w:r>
    </w:p>
    <w:p w14:paraId="441D2FDE" w14:textId="1B044FAC" w:rsidR="009B06FF" w:rsidRDefault="00B9576A" w:rsidP="00B300E4">
      <w:pPr>
        <w:rPr>
          <w:lang w:val="lv-LV"/>
        </w:rPr>
      </w:pPr>
      <w:r w:rsidRPr="00662236">
        <w:rPr>
          <w:lang w:val="lv-LV"/>
        </w:rPr>
        <w:t xml:space="preserve">Ieklājējs. Asfalta kārta jāieklāj ar </w:t>
      </w:r>
      <w:proofErr w:type="spellStart"/>
      <w:r w:rsidRPr="00662236">
        <w:rPr>
          <w:lang w:val="lv-LV"/>
        </w:rPr>
        <w:t>pašgājējieklājēju</w:t>
      </w:r>
      <w:proofErr w:type="spellEnd"/>
      <w:r w:rsidRPr="00662236">
        <w:rPr>
          <w:lang w:val="lv-LV"/>
        </w:rPr>
        <w:t xml:space="preserve">, kuram ir iespējams mainīt ieklāšanas platumu līdz platākās ieklājamās brauktuves joslas (arī ieskaitot nostiprināmo nomali, ja paredzēta) platumam būvobjektā. Ieklājējam jābūt aprīkotam ar elektroniski vadāmu un apsildāmu izlīdzinošo </w:t>
      </w:r>
      <w:proofErr w:type="spellStart"/>
      <w:r w:rsidRPr="00662236">
        <w:rPr>
          <w:lang w:val="lv-LV"/>
        </w:rPr>
        <w:t>vibroplātni</w:t>
      </w:r>
      <w:proofErr w:type="spellEnd"/>
      <w:r w:rsidRPr="00662236">
        <w:rPr>
          <w:lang w:val="lv-LV"/>
        </w:rPr>
        <w:t xml:space="preserve">, </w:t>
      </w:r>
      <w:proofErr w:type="spellStart"/>
      <w:r w:rsidRPr="00662236">
        <w:rPr>
          <w:lang w:val="lv-LV"/>
        </w:rPr>
        <w:t>vibrobrusu</w:t>
      </w:r>
      <w:proofErr w:type="spellEnd"/>
      <w:r w:rsidRPr="00662236">
        <w:rPr>
          <w:lang w:val="lv-LV"/>
        </w:rPr>
        <w:t xml:space="preserve">, malas piespiedējiem ārmalai un iekšmalai (karstajai šuvei malas piespiedējs nav nepieciešams), automātisku </w:t>
      </w:r>
      <w:proofErr w:type="spellStart"/>
      <w:r w:rsidRPr="00662236">
        <w:rPr>
          <w:lang w:val="lv-LV"/>
        </w:rPr>
        <w:t>gliemežtransportiera</w:t>
      </w:r>
      <w:proofErr w:type="spellEnd"/>
      <w:r w:rsidRPr="00662236">
        <w:rPr>
          <w:lang w:val="lv-LV"/>
        </w:rPr>
        <w:t xml:space="preserve"> piepildījuma nodrošināšanas un kontroles iekārtu, kā arī automātiskām nivelēšanas ierīcēm, kas nodrošina vajadzīgo šķērsprofilu un </w:t>
      </w:r>
      <w:proofErr w:type="spellStart"/>
      <w:r w:rsidRPr="00662236">
        <w:rPr>
          <w:lang w:val="lv-LV"/>
        </w:rPr>
        <w:t>garenprofilu</w:t>
      </w:r>
      <w:proofErr w:type="spellEnd"/>
      <w:r w:rsidRPr="00662236">
        <w:rPr>
          <w:lang w:val="lv-LV"/>
        </w:rPr>
        <w:t>.</w:t>
      </w:r>
      <w:r>
        <w:rPr>
          <w:lang w:val="lv-LV"/>
        </w:rPr>
        <w:t xml:space="preserve"> Ieklājējam jābūt aprīkotam arī ar pietiekamas ietilpības asfalta maisījuma pieņemšanas tvertni, lai nodrošinātu vienmērīgu asfalta maisījuma ieklāšanu. Šuvju nivelēšanas iekārtām jānodrošina līdzenu un salāgotu garenvirziena šuvju izveidošanu starp ieklātām joslām.</w:t>
      </w:r>
    </w:p>
    <w:p w14:paraId="1120903C" w14:textId="42E003F8" w:rsidR="00B9576A" w:rsidRPr="00FA4F9A" w:rsidRDefault="009B06FF" w:rsidP="00B300E4">
      <w:pPr>
        <w:rPr>
          <w:lang w:val="lv-LV"/>
        </w:rPr>
      </w:pPr>
      <w:proofErr w:type="spellStart"/>
      <w:r>
        <w:rPr>
          <w:lang w:val="lv-LV"/>
        </w:rPr>
        <w:t>Antisegregācijas</w:t>
      </w:r>
      <w:proofErr w:type="spellEnd"/>
      <w:r>
        <w:rPr>
          <w:lang w:val="lv-LV"/>
        </w:rPr>
        <w:t xml:space="preserve"> iekārta. </w:t>
      </w:r>
      <w:r w:rsidR="00B9576A">
        <w:rPr>
          <w:lang w:val="lv-LV"/>
        </w:rPr>
        <w:t xml:space="preserve">Ja </w:t>
      </w:r>
      <w:proofErr w:type="spellStart"/>
      <w:r w:rsidR="00B9576A" w:rsidRPr="00EE550E">
        <w:rPr>
          <w:lang w:val="lv-LV"/>
        </w:rPr>
        <w:t>AADT</w:t>
      </w:r>
      <w:r w:rsidR="00B9576A" w:rsidRPr="00EE550E">
        <w:rPr>
          <w:vertAlign w:val="subscript"/>
          <w:lang w:val="lv-LV"/>
        </w:rPr>
        <w:t>j,pievestā</w:t>
      </w:r>
      <w:proofErr w:type="spellEnd"/>
      <w:r w:rsidR="00B9576A" w:rsidRPr="00EE550E">
        <w:rPr>
          <w:lang w:val="lv-LV"/>
        </w:rPr>
        <w:t xml:space="preserve"> &gt; 3500, vai</w:t>
      </w:r>
      <w:r w:rsidR="00B9576A">
        <w:rPr>
          <w:lang w:val="lv-LV"/>
        </w:rPr>
        <w:t xml:space="preserve"> </w:t>
      </w:r>
      <w:proofErr w:type="spellStart"/>
      <w:r w:rsidR="00B9576A" w:rsidRPr="00EE550E">
        <w:rPr>
          <w:lang w:val="lv-LV"/>
        </w:rPr>
        <w:t>AADT</w:t>
      </w:r>
      <w:r w:rsidR="00B9576A" w:rsidRPr="00EE550E">
        <w:rPr>
          <w:vertAlign w:val="subscript"/>
          <w:lang w:val="lv-LV"/>
        </w:rPr>
        <w:t>j</w:t>
      </w:r>
      <w:proofErr w:type="spellEnd"/>
      <w:r w:rsidR="00B9576A" w:rsidRPr="00EE550E">
        <w:rPr>
          <w:vertAlign w:val="subscript"/>
          <w:lang w:val="lv-LV"/>
        </w:rPr>
        <w:t>,</w:t>
      </w:r>
      <w:proofErr w:type="spellStart"/>
      <w:r w:rsidR="00F03784">
        <w:rPr>
          <w:vertAlign w:val="subscript"/>
        </w:rPr>
        <w:t>kravas</w:t>
      </w:r>
      <w:proofErr w:type="spellEnd"/>
      <w:r w:rsidR="00B9576A">
        <w:rPr>
          <w:lang w:val="lv-LV"/>
        </w:rPr>
        <w:t xml:space="preserve">  &gt; 10</w:t>
      </w:r>
      <w:r w:rsidR="00B9576A" w:rsidRPr="00EE550E">
        <w:rPr>
          <w:lang w:val="lv-LV"/>
        </w:rPr>
        <w:t>00</w:t>
      </w:r>
      <w:r w:rsidR="00B9576A">
        <w:rPr>
          <w:lang w:val="lv-LV"/>
        </w:rPr>
        <w:t>,</w:t>
      </w:r>
      <w:r w:rsidR="005A7079" w:rsidRPr="005A7079">
        <w:rPr>
          <w:lang w:val="lv-LV"/>
        </w:rPr>
        <w:t xml:space="preserve"> ja netiek lietotas </w:t>
      </w:r>
      <w:proofErr w:type="spellStart"/>
      <w:r w:rsidR="005A7079" w:rsidRPr="005A7079">
        <w:rPr>
          <w:lang w:val="lv-LV"/>
        </w:rPr>
        <w:t>termo</w:t>
      </w:r>
      <w:proofErr w:type="spellEnd"/>
      <w:r w:rsidR="005A7079" w:rsidRPr="005A7079">
        <w:rPr>
          <w:lang w:val="lv-LV"/>
        </w:rPr>
        <w:t xml:space="preserve"> kravas kastes ar horizontālu asfalta maisījuma izkraušanu,</w:t>
      </w:r>
      <w:r w:rsidR="0017312A">
        <w:rPr>
          <w:lang w:val="lv-LV"/>
        </w:rPr>
        <w:t xml:space="preserve"> brauktuves </w:t>
      </w:r>
      <w:r w:rsidR="0017312A" w:rsidRPr="00E44B9D">
        <w:rPr>
          <w:lang w:val="lv-LV"/>
        </w:rPr>
        <w:t>galvenajās</w:t>
      </w:r>
      <w:r w:rsidR="0017312A">
        <w:rPr>
          <w:lang w:val="lv-LV"/>
        </w:rPr>
        <w:t xml:space="preserve"> joslās</w:t>
      </w:r>
      <w:r w:rsidR="00B9576A">
        <w:rPr>
          <w:lang w:val="lv-LV"/>
        </w:rPr>
        <w:t xml:space="preserve"> </w:t>
      </w:r>
      <w:r w:rsidR="00B9576A" w:rsidRPr="00EE550E">
        <w:rPr>
          <w:lang w:val="lv-LV"/>
        </w:rPr>
        <w:t>kā starpposms starp automašīnu un ieklājēja bunkuru</w:t>
      </w:r>
      <w:r w:rsidR="00B9576A">
        <w:rPr>
          <w:lang w:val="lv-LV"/>
        </w:rPr>
        <w:t xml:space="preserve"> jālieto </w:t>
      </w:r>
      <w:proofErr w:type="spellStart"/>
      <w:r w:rsidR="00B9576A">
        <w:rPr>
          <w:lang w:val="lv-LV"/>
        </w:rPr>
        <w:t>antisegregācijas</w:t>
      </w:r>
      <w:proofErr w:type="spellEnd"/>
      <w:r w:rsidR="00B9576A">
        <w:rPr>
          <w:lang w:val="lv-LV"/>
        </w:rPr>
        <w:t xml:space="preserve"> iekārta.</w:t>
      </w:r>
      <w:r w:rsidR="001F041B">
        <w:rPr>
          <w:lang w:val="lv-LV"/>
        </w:rPr>
        <w:t xml:space="preserve"> </w:t>
      </w:r>
      <w:proofErr w:type="spellStart"/>
      <w:r w:rsidR="001F041B" w:rsidRPr="0E8F5462">
        <w:rPr>
          <w:lang w:val="lv-LV"/>
        </w:rPr>
        <w:t>Antisegregācijas</w:t>
      </w:r>
      <w:proofErr w:type="spellEnd"/>
      <w:r w:rsidR="001F041B" w:rsidRPr="0E8F5462">
        <w:rPr>
          <w:lang w:val="lv-LV"/>
        </w:rPr>
        <w:t xml:space="preserve"> iekārtas pielietošanas nosacījumi katrai asfalta kārtai ir jāvērtē atsevišķi, izejot no attiecīgās kārtas </w:t>
      </w:r>
      <w:proofErr w:type="spellStart"/>
      <w:r w:rsidR="001F041B" w:rsidRPr="0E8F5462">
        <w:rPr>
          <w:lang w:val="lv-LV"/>
        </w:rPr>
        <w:t>AADT</w:t>
      </w:r>
      <w:r w:rsidR="001F041B" w:rsidRPr="0E8F5462">
        <w:rPr>
          <w:vertAlign w:val="subscript"/>
          <w:lang w:val="lv-LV"/>
        </w:rPr>
        <w:t>j,pievestā</w:t>
      </w:r>
      <w:proofErr w:type="spellEnd"/>
      <w:r w:rsidR="001F041B" w:rsidRPr="0E8F5462">
        <w:rPr>
          <w:vertAlign w:val="subscript"/>
          <w:lang w:val="lv-LV"/>
        </w:rPr>
        <w:t xml:space="preserve"> </w:t>
      </w:r>
      <w:r w:rsidR="001F041B" w:rsidRPr="0E8F5462">
        <w:rPr>
          <w:lang w:val="lv-LV"/>
        </w:rPr>
        <w:t xml:space="preserve">vai </w:t>
      </w:r>
      <w:proofErr w:type="spellStart"/>
      <w:r w:rsidR="001F041B" w:rsidRPr="0E8F5462">
        <w:rPr>
          <w:lang w:val="lv-LV"/>
        </w:rPr>
        <w:t>AADT</w:t>
      </w:r>
      <w:r w:rsidR="001F041B" w:rsidRPr="0E8F5462">
        <w:rPr>
          <w:vertAlign w:val="subscript"/>
          <w:lang w:val="lv-LV"/>
        </w:rPr>
        <w:t>j</w:t>
      </w:r>
      <w:proofErr w:type="spellEnd"/>
      <w:r w:rsidR="001F041B" w:rsidRPr="0E8F5462">
        <w:rPr>
          <w:vertAlign w:val="subscript"/>
          <w:lang w:val="lv-LV"/>
        </w:rPr>
        <w:t>,</w:t>
      </w:r>
      <w:proofErr w:type="spellStart"/>
      <w:r w:rsidR="001F041B" w:rsidRPr="0E8F5462">
        <w:rPr>
          <w:vertAlign w:val="subscript"/>
        </w:rPr>
        <w:t>kravas</w:t>
      </w:r>
      <w:proofErr w:type="spellEnd"/>
      <w:r w:rsidR="001F041B" w:rsidRPr="0E8F5462">
        <w:t>.</w:t>
      </w:r>
    </w:p>
    <w:p w14:paraId="2949FA02" w14:textId="77777777" w:rsidR="00B9576A" w:rsidRPr="00662236" w:rsidRDefault="00B9576A" w:rsidP="00B300E4">
      <w:pPr>
        <w:rPr>
          <w:lang w:val="lv-LV"/>
        </w:rPr>
      </w:pPr>
      <w:r w:rsidRPr="00662236">
        <w:rPr>
          <w:lang w:val="lv-LV"/>
        </w:rPr>
        <w:lastRenderedPageBreak/>
        <w:t xml:space="preserve">Veltņi. Jālieto tikai </w:t>
      </w:r>
      <w:proofErr w:type="spellStart"/>
      <w:r w:rsidRPr="00662236">
        <w:rPr>
          <w:lang w:val="lv-LV"/>
        </w:rPr>
        <w:t>pašgājējveltņi</w:t>
      </w:r>
      <w:proofErr w:type="spellEnd"/>
      <w:r w:rsidRPr="00662236">
        <w:rPr>
          <w:lang w:val="lv-LV"/>
        </w:rPr>
        <w:t xml:space="preserve">. Var lietot tērauda valču veltņus ar vibrāciju un oscilāciju, tērauda valču statiskas slodzes veltņus, kombinētos veltņus, pneimatisko riteņu veltņus vai </w:t>
      </w:r>
      <w:proofErr w:type="spellStart"/>
      <w:r w:rsidRPr="00662236">
        <w:rPr>
          <w:lang w:val="lv-LV"/>
        </w:rPr>
        <w:t>tandēmveltņus</w:t>
      </w:r>
      <w:proofErr w:type="spellEnd"/>
      <w:r w:rsidRPr="00662236">
        <w:rPr>
          <w:lang w:val="lv-LV"/>
        </w:rPr>
        <w:t xml:space="preserve"> (ar diviem tērauda valčiem, abiem dzenošajiem).</w:t>
      </w:r>
    </w:p>
    <w:p w14:paraId="1608D8A6" w14:textId="77777777" w:rsidR="00B9576A" w:rsidRPr="00662236" w:rsidRDefault="00B9576A" w:rsidP="00B300E4">
      <w:pPr>
        <w:rPr>
          <w:lang w:val="lv-LV"/>
        </w:rPr>
      </w:pPr>
      <w:r w:rsidRPr="00662236">
        <w:rPr>
          <w:lang w:val="lv-LV"/>
        </w:rPr>
        <w:t>Ja veltņus aprīko ar malu piespiedējiem, tad malu piespiedēju lietošana asfalta ieklājējam nav obligāta.</w:t>
      </w:r>
    </w:p>
    <w:p w14:paraId="6C6C1B70" w14:textId="77777777" w:rsidR="00B9576A" w:rsidRPr="00662236" w:rsidRDefault="00B9576A" w:rsidP="00B300E4">
      <w:pPr>
        <w:rPr>
          <w:sz w:val="20"/>
          <w:lang w:val="lv-LV"/>
        </w:rPr>
      </w:pPr>
      <w:r w:rsidRPr="00662236">
        <w:rPr>
          <w:sz w:val="20"/>
          <w:lang w:val="lv-LV"/>
        </w:rPr>
        <w:t xml:space="preserve">IETEIKUMI. Lietojamo veltņu tehniskie rādītāji apkopojami grafikos vai tabulās, pneimatisko riteņu veltnim jāņem vērā </w:t>
      </w:r>
      <w:proofErr w:type="spellStart"/>
      <w:r w:rsidRPr="00662236">
        <w:rPr>
          <w:sz w:val="20"/>
          <w:lang w:val="lv-LV"/>
        </w:rPr>
        <w:t>kontaktlaukumi</w:t>
      </w:r>
      <w:proofErr w:type="spellEnd"/>
      <w:r w:rsidRPr="00662236">
        <w:rPr>
          <w:sz w:val="20"/>
          <w:lang w:val="lv-LV"/>
        </w:rPr>
        <w:t xml:space="preserve"> un </w:t>
      </w:r>
      <w:proofErr w:type="spellStart"/>
      <w:r w:rsidRPr="00662236">
        <w:rPr>
          <w:sz w:val="20"/>
          <w:lang w:val="lv-LV"/>
        </w:rPr>
        <w:t>kontaktspiedieni</w:t>
      </w:r>
      <w:proofErr w:type="spellEnd"/>
      <w:r w:rsidRPr="00662236">
        <w:rPr>
          <w:sz w:val="20"/>
          <w:lang w:val="lv-LV"/>
        </w:rPr>
        <w:t xml:space="preserve"> visiem riepu piesūknēšanas spiedienu un slogojumu diapazoniem, visa veida un izmēra veltņa riepām, kādas izmantos, </w:t>
      </w:r>
      <w:proofErr w:type="spellStart"/>
      <w:r w:rsidRPr="00662236">
        <w:rPr>
          <w:sz w:val="20"/>
          <w:lang w:val="lv-LV"/>
        </w:rPr>
        <w:t>vibroveltņu</w:t>
      </w:r>
      <w:proofErr w:type="spellEnd"/>
      <w:r w:rsidRPr="00662236">
        <w:rPr>
          <w:sz w:val="20"/>
          <w:lang w:val="lv-LV"/>
        </w:rPr>
        <w:t xml:space="preserve"> svarīgie parametri ir veltņa darba ātrums, vibrāciju amplitūda un vibrāciju frekvence, kā arī svarīgi ir pamatot šo parametru izvēles kritērijus. Ieteicams novērtēt un aprēķināt veltņa slodzes faktoru:</w:t>
      </w:r>
    </w:p>
    <w:p w14:paraId="0A658E4D" w14:textId="77777777" w:rsidR="00B9576A" w:rsidRPr="00662236" w:rsidRDefault="00B9576A" w:rsidP="00B300E4">
      <w:pPr>
        <w:rPr>
          <w:sz w:val="20"/>
          <w:lang w:val="lv-LV"/>
        </w:rPr>
      </w:pPr>
      <w:r w:rsidRPr="00662236">
        <w:rPr>
          <w:sz w:val="20"/>
          <w:lang w:val="lv-LV"/>
        </w:rPr>
        <w:t xml:space="preserve">W = </w:t>
      </w:r>
      <w:r w:rsidRPr="00BF2E64">
        <w:rPr>
          <w:noProof/>
          <w:position w:val="-24"/>
          <w:sz w:val="20"/>
        </w:rPr>
        <w:drawing>
          <wp:inline distT="0" distB="0" distL="0" distR="0" wp14:anchorId="124E8A0A" wp14:editId="6A1253C2">
            <wp:extent cx="482600" cy="393700"/>
            <wp:effectExtent l="0" t="0" r="0" b="1270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2600" cy="393700"/>
                    </a:xfrm>
                    <a:prstGeom prst="rect">
                      <a:avLst/>
                    </a:prstGeom>
                    <a:noFill/>
                    <a:ln>
                      <a:noFill/>
                    </a:ln>
                  </pic:spPr>
                </pic:pic>
              </a:graphicData>
            </a:graphic>
          </wp:inline>
        </w:drawing>
      </w:r>
      <w:r w:rsidRPr="00662236">
        <w:rPr>
          <w:sz w:val="20"/>
          <w:lang w:val="lv-LV"/>
        </w:rPr>
        <w:t>,</w:t>
      </w:r>
    </w:p>
    <w:p w14:paraId="7510E820" w14:textId="77777777" w:rsidR="00B9576A" w:rsidRPr="00662236" w:rsidRDefault="00B9576A" w:rsidP="00B300E4">
      <w:pPr>
        <w:rPr>
          <w:sz w:val="20"/>
          <w:lang w:val="lv-LV"/>
        </w:rPr>
      </w:pPr>
      <w:r w:rsidRPr="00662236">
        <w:rPr>
          <w:sz w:val="20"/>
          <w:lang w:val="lv-LV"/>
        </w:rPr>
        <w:t>kur P – svars uz valci (</w:t>
      </w:r>
      <w:proofErr w:type="spellStart"/>
      <w:r w:rsidRPr="00662236">
        <w:rPr>
          <w:sz w:val="20"/>
          <w:lang w:val="lv-LV"/>
        </w:rPr>
        <w:t>kN</w:t>
      </w:r>
      <w:proofErr w:type="spellEnd"/>
      <w:r w:rsidRPr="00662236">
        <w:rPr>
          <w:sz w:val="20"/>
          <w:lang w:val="lv-LV"/>
        </w:rPr>
        <w:t>); L – valča garums (m); D – valča diametrs (m).</w:t>
      </w:r>
    </w:p>
    <w:p w14:paraId="24A610C2" w14:textId="77777777" w:rsidR="00B9576A" w:rsidRPr="00662236" w:rsidRDefault="00B9576A" w:rsidP="00B300E4">
      <w:pPr>
        <w:rPr>
          <w:lang w:val="lv-LV"/>
        </w:rPr>
      </w:pPr>
      <w:proofErr w:type="spellStart"/>
      <w:r w:rsidRPr="00662236">
        <w:rPr>
          <w:lang w:val="lv-LV"/>
        </w:rPr>
        <w:t>Sīkšķembu</w:t>
      </w:r>
      <w:proofErr w:type="spellEnd"/>
      <w:r w:rsidRPr="00662236">
        <w:rPr>
          <w:lang w:val="lv-LV"/>
        </w:rPr>
        <w:t xml:space="preserve"> kliedētājs (ja paredzēts – dilumkārtām) </w:t>
      </w:r>
      <w:r w:rsidRPr="00662236">
        <w:rPr>
          <w:sz w:val="20"/>
          <w:lang w:val="lv-LV"/>
        </w:rPr>
        <w:t>–</w:t>
      </w:r>
      <w:r w:rsidRPr="00662236">
        <w:rPr>
          <w:lang w:val="lv-LV"/>
        </w:rPr>
        <w:t xml:space="preserve"> nodrošina mehanizētu un vienmērīgu </w:t>
      </w:r>
      <w:proofErr w:type="spellStart"/>
      <w:r w:rsidRPr="00662236">
        <w:rPr>
          <w:lang w:val="lv-LV"/>
        </w:rPr>
        <w:t>sīkšķembu</w:t>
      </w:r>
      <w:proofErr w:type="spellEnd"/>
      <w:r w:rsidRPr="00662236">
        <w:rPr>
          <w:lang w:val="lv-LV"/>
        </w:rPr>
        <w:t xml:space="preserve"> izkaisīšanu pēc pirmā veltņa gājiena.</w:t>
      </w:r>
    </w:p>
    <w:p w14:paraId="11DDA325" w14:textId="77777777" w:rsidR="00B9576A" w:rsidRPr="00BF2E64" w:rsidRDefault="00B9576A" w:rsidP="00B300E4">
      <w:proofErr w:type="spellStart"/>
      <w:r w:rsidRPr="00BF2E64">
        <w:t>Ieteicams</w:t>
      </w:r>
      <w:proofErr w:type="spellEnd"/>
      <w:r w:rsidRPr="00BF2E64">
        <w:t xml:space="preserve"> </w:t>
      </w:r>
      <w:proofErr w:type="spellStart"/>
      <w:r w:rsidRPr="00BF2E64">
        <w:t>lietot</w:t>
      </w:r>
      <w:proofErr w:type="spellEnd"/>
      <w:r w:rsidRPr="00BF2E64">
        <w:t xml:space="preserve"> - </w:t>
      </w:r>
      <w:proofErr w:type="spellStart"/>
      <w:r w:rsidRPr="00BF2E64">
        <w:t>Operatīvās</w:t>
      </w:r>
      <w:proofErr w:type="spellEnd"/>
      <w:r w:rsidRPr="00BF2E64">
        <w:t xml:space="preserve"> </w:t>
      </w:r>
      <w:proofErr w:type="spellStart"/>
      <w:r w:rsidRPr="00BF2E64">
        <w:t>sablīvējuma</w:t>
      </w:r>
      <w:proofErr w:type="spellEnd"/>
      <w:r w:rsidRPr="00BF2E64">
        <w:t xml:space="preserve"> </w:t>
      </w:r>
      <w:proofErr w:type="spellStart"/>
      <w:r w:rsidRPr="00BF2E64">
        <w:t>noteikšanas</w:t>
      </w:r>
      <w:proofErr w:type="spellEnd"/>
      <w:r w:rsidRPr="00BF2E64">
        <w:t xml:space="preserve"> </w:t>
      </w:r>
      <w:proofErr w:type="spellStart"/>
      <w:r w:rsidRPr="00BF2E64">
        <w:t>iekārtas</w:t>
      </w:r>
      <w:proofErr w:type="spellEnd"/>
      <w:r w:rsidRPr="00BF2E64">
        <w:t>.</w:t>
      </w:r>
    </w:p>
    <w:p w14:paraId="7EC86C8C" w14:textId="77777777" w:rsidR="00B9576A" w:rsidRPr="00BF2E64" w:rsidRDefault="00B9576A" w:rsidP="005A4747">
      <w:pPr>
        <w:pStyle w:val="Virsraksts3"/>
      </w:pPr>
      <w:bookmarkStart w:id="1317" w:name="_Toc250814989"/>
      <w:bookmarkStart w:id="1318" w:name="_Ref250981435"/>
      <w:proofErr w:type="spellStart"/>
      <w:r w:rsidRPr="00BF2E64">
        <w:t>Darba</w:t>
      </w:r>
      <w:proofErr w:type="spellEnd"/>
      <w:r w:rsidRPr="00BF2E64">
        <w:t xml:space="preserve"> </w:t>
      </w:r>
      <w:proofErr w:type="spellStart"/>
      <w:r w:rsidRPr="00BF2E64">
        <w:t>izpilde</w:t>
      </w:r>
      <w:bookmarkEnd w:id="1317"/>
      <w:bookmarkEnd w:id="1318"/>
      <w:proofErr w:type="spellEnd"/>
    </w:p>
    <w:p w14:paraId="69F93A35" w14:textId="4805AE47" w:rsidR="00B9576A" w:rsidRPr="00BF2E64" w:rsidRDefault="00B9576A" w:rsidP="00B300E4">
      <w:pPr>
        <w:pStyle w:val="Virsraksts4"/>
      </w:pPr>
      <w:bookmarkStart w:id="1319" w:name="TOC35659292"/>
      <w:bookmarkStart w:id="1320" w:name="_Ref251253661"/>
      <w:r w:rsidRPr="00BF2E64">
        <w:t>Izmēģinājuma posms</w:t>
      </w:r>
      <w:bookmarkEnd w:id="1319"/>
      <w:bookmarkEnd w:id="1320"/>
    </w:p>
    <w:p w14:paraId="193AED21" w14:textId="09781F2C" w:rsidR="00B9576A" w:rsidRPr="00662236" w:rsidRDefault="00B9576A" w:rsidP="00B300E4">
      <w:pPr>
        <w:rPr>
          <w:lang w:val="lv-LV"/>
        </w:rPr>
      </w:pPr>
      <w:r w:rsidRPr="0F3A2AB5">
        <w:rPr>
          <w:lang w:val="lv-LV"/>
        </w:rPr>
        <w:t>Ja asfalta kārtu ieklājamā platība ir virs 40 000 m</w:t>
      </w:r>
      <w:r w:rsidRPr="0F3A2AB5">
        <w:rPr>
          <w:vertAlign w:val="superscript"/>
          <w:lang w:val="lv-LV"/>
        </w:rPr>
        <w:t>2</w:t>
      </w:r>
      <w:r w:rsidRPr="0F3A2AB5">
        <w:rPr>
          <w:lang w:val="lv-LV"/>
        </w:rPr>
        <w:t xml:space="preserve">, pirms asfalta maisījuma darba formulas iesniegšanas apstiprināšanai būvdarbu veicējam jāuzbūvē izmēģinājuma posms. Izmēģinājuma posms paredzēts darba formulas, kā arī transportēšanas, ieklāšanas un noblīvēšanas tehnikas piemērotības pārbaudei atbilstoši ieteiktajai būvniecības metodei un darba organizācijai. Izmēģinājuma posms jābūvē, lietojot tos materiālus, kas paredzēti asfalta maisījuma darba formulā, kā arī lietojot tehniku un iekārtas, ko izmantos būvobjektā. Izmēģinājuma posmam jābūt 2 joslu platam un vismaz 50 m garam netālu no būvobjekta vai būvobjektā. </w:t>
      </w:r>
      <w:r w:rsidR="62BFD1EE" w:rsidRPr="0F3A2AB5">
        <w:rPr>
          <w:rFonts w:ascii="Book Antiqua" w:eastAsia="Book Antiqua" w:hAnsi="Book Antiqua" w:cs="Book Antiqua"/>
          <w:lang w:val="lv-LV"/>
        </w:rPr>
        <w:t>Izmēģinājuma posmu var izbūvēt arī 1 joslas platumā ar ne mazāk kā 100 tonnām asfaltbetona, pēc izmēģinājuma posma izbūves (turpmākā ieklāšanas gaitā) pierādot garenšuves apstrādes atbilstību (karstais bitumens, mastika, vai bitumena lenta).</w:t>
      </w:r>
      <w:r w:rsidR="62BFD1EE" w:rsidRPr="0F3A2AB5">
        <w:rPr>
          <w:rFonts w:ascii="Calibri" w:eastAsia="Calibri" w:hAnsi="Calibri" w:cs="Calibri"/>
          <w:lang w:val="lv-LV"/>
        </w:rPr>
        <w:t xml:space="preserve"> </w:t>
      </w:r>
      <w:r w:rsidRPr="0F3A2AB5">
        <w:rPr>
          <w:lang w:val="lv-LV"/>
        </w:rPr>
        <w:t>Arī sagatavotajai pamatnei jābūt tādai pašai vai līdzīgai, kāda būs būvobjektā. Par izmēģinājuma posmu var uzskatīt arī pirmajā dienā ieklāt plānoto asfalta kārtas platību.</w:t>
      </w:r>
    </w:p>
    <w:p w14:paraId="04A7D7B8" w14:textId="77777777" w:rsidR="00B9576A" w:rsidRPr="00662236" w:rsidRDefault="00B9576A" w:rsidP="00B300E4">
      <w:pPr>
        <w:rPr>
          <w:lang w:val="lv-LV"/>
        </w:rPr>
      </w:pPr>
      <w:r w:rsidRPr="00662236">
        <w:rPr>
          <w:lang w:val="lv-LV"/>
        </w:rPr>
        <w:t xml:space="preserve">Pēc izmēģinājuma posma uzbūvēšanas jātestē lietotais asfalta maisījums, kā arī jānosaka uzbūvētās kārtas blīvums, jāizmēra līdzenums, platums un profils, jānovērtē šuvju izveidošanas un noblīvēšanas metodes, kā arī jātestē adhēzija starp asfalta kārtām – ja asfalta kārtu paredzēts ieklāt uz esošas vai iepriekš ieklātas asfalta kārtas. Ja iegūtie testēšanas un mērījumu rezultāti neatbilst prasībām, neatbilstošais izmēģinājuma posms, ja tas ticis uzbūvēts būvobjektā, jānovāc un jānogādā uz būvdarbu veicēja </w:t>
      </w:r>
      <w:proofErr w:type="spellStart"/>
      <w:r w:rsidRPr="00662236">
        <w:rPr>
          <w:lang w:val="lv-LV"/>
        </w:rPr>
        <w:t>atbērtni</w:t>
      </w:r>
      <w:proofErr w:type="spellEnd"/>
      <w:r w:rsidRPr="00662236">
        <w:rPr>
          <w:lang w:val="lv-LV"/>
        </w:rPr>
        <w:t>, jāveic nepieciešamās korekcijas darba formulā, asfalta maisījuma ražošanas vai kārtas ieklāšanas procesā. Pēc tam izmēģinājuma posms jābūvē atkārtoti, kamēr tiek iegūti prasībām atbilstoši testēšanas un mērījumu rezultāti.</w:t>
      </w:r>
    </w:p>
    <w:p w14:paraId="360B6152" w14:textId="77777777" w:rsidR="00B9576A" w:rsidRPr="00662236" w:rsidRDefault="00B9576A" w:rsidP="00B300E4">
      <w:pPr>
        <w:rPr>
          <w:lang w:val="lv-LV"/>
        </w:rPr>
      </w:pPr>
      <w:r w:rsidRPr="00662236">
        <w:rPr>
          <w:lang w:val="lv-LV"/>
        </w:rPr>
        <w:t xml:space="preserve">Asfalta maisījuma darba formulu var apstiprināt pēc tam, kad ir iegūti prasībām atbilstoši izmēģinājuma posma testēšanas un mērījumu rezultāti vai arī iegūto rezultātu neatbilstības ir bijušas nelielas, neatbilstību iemesli ir nepārprotami konstatēti, un nelielu </w:t>
      </w:r>
      <w:r w:rsidRPr="00662236">
        <w:rPr>
          <w:lang w:val="lv-LV"/>
        </w:rPr>
        <w:lastRenderedPageBreak/>
        <w:t>korekciju ieviešana nešaubīgi garantē prasībām atbilstoša asfalta maisījuma ražošanu un iestrādi.</w:t>
      </w:r>
    </w:p>
    <w:p w14:paraId="6DA15875" w14:textId="44770760" w:rsidR="00B9576A" w:rsidRDefault="00B9576A" w:rsidP="00B300E4">
      <w:pPr>
        <w:rPr>
          <w:lang w:val="lv-LV"/>
        </w:rPr>
      </w:pPr>
      <w:r w:rsidRPr="00662236">
        <w:rPr>
          <w:lang w:val="lv-LV"/>
        </w:rPr>
        <w:t xml:space="preserve">Izmēģinājuma posmu var nebūvēt, ja konkrētajai darba formulai šāds izmēģinājuma posms ir jau </w:t>
      </w:r>
      <w:r w:rsidR="003F4664">
        <w:rPr>
          <w:lang w:val="lv-LV"/>
        </w:rPr>
        <w:t>u</w:t>
      </w:r>
      <w:r w:rsidRPr="00662236">
        <w:rPr>
          <w:lang w:val="lv-LV"/>
        </w:rPr>
        <w:t>zbūvēts iepriekš un šī izmēģinājuma posma testēšanas un mērījumu rezultāti ir bijuši prasībām atbilstoši. Šajā gadījumā ir jāiesniedz šāda iepriekš uzbūvēta izmēģinājuma posma atbilstību apliecinoši testēšanas un mērījumu rezultāti.</w:t>
      </w:r>
    </w:p>
    <w:p w14:paraId="4678B9F2" w14:textId="095E35A9" w:rsidR="00A0726B" w:rsidRPr="00662236" w:rsidRDefault="2D68FD07" w:rsidP="00B300E4">
      <w:pPr>
        <w:rPr>
          <w:lang w:val="lv-LV"/>
        </w:rPr>
      </w:pPr>
      <w:r w:rsidRPr="0085503E">
        <w:rPr>
          <w:lang w:val="lv-LV"/>
        </w:rPr>
        <w:t>Mainīga biezuma asfalta kārtām izmēģinājuma posms nav jāizbūvē</w:t>
      </w:r>
      <w:r w:rsidR="78A3750B" w:rsidRPr="0085503E">
        <w:rPr>
          <w:lang w:val="lv-LV"/>
        </w:rPr>
        <w:t>, izņemot asfalta izlīdzinošo virskārtu</w:t>
      </w:r>
    </w:p>
    <w:p w14:paraId="61CB8041" w14:textId="77777777" w:rsidR="00B9576A" w:rsidRPr="00BF2E64" w:rsidRDefault="00B9576A" w:rsidP="00B300E4">
      <w:pPr>
        <w:pStyle w:val="Virsraksts4"/>
      </w:pPr>
      <w:bookmarkStart w:id="1321" w:name="TOC35659293"/>
      <w:r w:rsidRPr="00BF2E64">
        <w:t>Virsmas sagatavošana</w:t>
      </w:r>
      <w:bookmarkEnd w:id="1321"/>
    </w:p>
    <w:p w14:paraId="57043247" w14:textId="077C2E7C" w:rsidR="00B9576A" w:rsidRPr="00BF2E64" w:rsidRDefault="00B9576A" w:rsidP="00883A25">
      <w:pPr>
        <w:pStyle w:val="Virsraksts5"/>
        <w:jc w:val="both"/>
      </w:pPr>
      <w:bookmarkStart w:id="1322" w:name="TOC500821144"/>
      <w:proofErr w:type="spellStart"/>
      <w:r w:rsidRPr="00BF2E64">
        <w:t>Nesaistītu</w:t>
      </w:r>
      <w:proofErr w:type="spellEnd"/>
      <w:r w:rsidRPr="00BF2E64">
        <w:t xml:space="preserve"> </w:t>
      </w:r>
      <w:proofErr w:type="spellStart"/>
      <w:r w:rsidRPr="00BF2E64">
        <w:t>pamata</w:t>
      </w:r>
      <w:proofErr w:type="spellEnd"/>
      <w:r w:rsidRPr="00BF2E64">
        <w:t xml:space="preserve"> </w:t>
      </w:r>
      <w:proofErr w:type="spellStart"/>
      <w:r w:rsidRPr="00BF2E64">
        <w:t>nesošo</w:t>
      </w:r>
      <w:proofErr w:type="spellEnd"/>
      <w:r w:rsidRPr="00BF2E64">
        <w:t xml:space="preserve"> </w:t>
      </w:r>
      <w:proofErr w:type="spellStart"/>
      <w:r w:rsidRPr="00BF2E64">
        <w:t>kārtu</w:t>
      </w:r>
      <w:proofErr w:type="spellEnd"/>
      <w:r w:rsidRPr="00BF2E64">
        <w:t xml:space="preserve"> </w:t>
      </w:r>
      <w:proofErr w:type="spellStart"/>
      <w:r w:rsidRPr="00BF2E64">
        <w:t>sagatavošana</w:t>
      </w:r>
      <w:bookmarkEnd w:id="1322"/>
      <w:proofErr w:type="spellEnd"/>
    </w:p>
    <w:p w14:paraId="5709A083" w14:textId="7B216F3D" w:rsidR="00B9576A" w:rsidRDefault="00B9576A" w:rsidP="00B300E4">
      <w:proofErr w:type="spellStart"/>
      <w:r w:rsidRPr="00BF2E64">
        <w:t>Pirms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būvniecības</w:t>
      </w:r>
      <w:proofErr w:type="spellEnd"/>
      <w:r w:rsidRPr="00BF2E64">
        <w:t xml:space="preserve"> </w:t>
      </w:r>
      <w:proofErr w:type="spellStart"/>
      <w:r w:rsidRPr="00BF2E64">
        <w:t>jāuzmēra</w:t>
      </w:r>
      <w:proofErr w:type="spellEnd"/>
      <w:r w:rsidRPr="00BF2E64">
        <w:t xml:space="preserve"> </w:t>
      </w:r>
      <w:proofErr w:type="spellStart"/>
      <w:r w:rsidRPr="00BF2E64">
        <w:t>iepriekš</w:t>
      </w:r>
      <w:proofErr w:type="spellEnd"/>
      <w:r w:rsidRPr="00BF2E64">
        <w:t xml:space="preserve"> </w:t>
      </w:r>
      <w:proofErr w:type="spellStart"/>
      <w:r w:rsidRPr="00BF2E64">
        <w:t>uzbūvētās</w:t>
      </w:r>
      <w:proofErr w:type="spellEnd"/>
      <w:r w:rsidRPr="00BF2E64">
        <w:t xml:space="preserve"> </w:t>
      </w:r>
      <w:proofErr w:type="spellStart"/>
      <w:r w:rsidRPr="00BF2E64">
        <w:t>kārtas</w:t>
      </w:r>
      <w:proofErr w:type="spellEnd"/>
      <w:r w:rsidRPr="00BF2E64">
        <w:t xml:space="preserve"> </w:t>
      </w:r>
      <w:proofErr w:type="spellStart"/>
      <w:r w:rsidRPr="00BF2E64">
        <w:t>virsmas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r w:rsidRPr="00BF2E64">
        <w:t xml:space="preserve"> </w:t>
      </w:r>
      <w:proofErr w:type="spellStart"/>
      <w:r w:rsidRPr="00BF2E64">
        <w:t>vismaz</w:t>
      </w:r>
      <w:proofErr w:type="spellEnd"/>
      <w:r w:rsidRPr="00BF2E64">
        <w:t xml:space="preserve"> </w:t>
      </w:r>
      <w:proofErr w:type="spellStart"/>
      <w:r w:rsidRPr="00BF2E64">
        <w:t>trīs</w:t>
      </w:r>
      <w:proofErr w:type="spellEnd"/>
      <w:r w:rsidRPr="00BF2E64">
        <w:t xml:space="preserve"> </w:t>
      </w:r>
      <w:proofErr w:type="spellStart"/>
      <w:r w:rsidRPr="00BF2E64">
        <w:t>vietās</w:t>
      </w:r>
      <w:proofErr w:type="spellEnd"/>
      <w:r w:rsidRPr="00BF2E64">
        <w:t xml:space="preserve"> </w:t>
      </w:r>
      <w:proofErr w:type="spellStart"/>
      <w:r w:rsidRPr="00BF2E64">
        <w:t>šķērsprofilā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 </w:t>
      </w:r>
      <w:proofErr w:type="spellStart"/>
      <w:r w:rsidRPr="00BF2E64">
        <w:t>Augstuma</w:t>
      </w:r>
      <w:proofErr w:type="spellEnd"/>
      <w:r w:rsidRPr="00BF2E64">
        <w:t xml:space="preserve"> </w:t>
      </w:r>
      <w:proofErr w:type="spellStart"/>
      <w:r w:rsidRPr="00BF2E64">
        <w:t>atzīmes</w:t>
      </w:r>
      <w:proofErr w:type="spellEnd"/>
      <w:r w:rsidRPr="00BF2E64">
        <w:t xml:space="preserve"> </w:t>
      </w:r>
      <w:proofErr w:type="spellStart"/>
      <w:r w:rsidRPr="00BF2E64">
        <w:t>nedrīkst</w:t>
      </w:r>
      <w:proofErr w:type="spellEnd"/>
      <w:r w:rsidRPr="00BF2E64">
        <w:t xml:space="preserve"> </w:t>
      </w:r>
      <w:proofErr w:type="spellStart"/>
      <w:r w:rsidRPr="00BF2E64">
        <w:t>atšķirties</w:t>
      </w:r>
      <w:proofErr w:type="spellEnd"/>
      <w:r w:rsidRPr="00BF2E64">
        <w:t xml:space="preserve"> </w:t>
      </w:r>
      <w:proofErr w:type="spellStart"/>
      <w:r w:rsidRPr="00BF2E64">
        <w:t>vairāk</w:t>
      </w:r>
      <w:proofErr w:type="spellEnd"/>
      <w:r w:rsidRPr="00BF2E64">
        <w:t xml:space="preserve"> </w:t>
      </w:r>
      <w:proofErr w:type="spellStart"/>
      <w:r w:rsidRPr="00BF2E64">
        <w:t>nekā</w:t>
      </w:r>
      <w:proofErr w:type="spellEnd"/>
      <w:r w:rsidRPr="00BF2E64">
        <w:t xml:space="preserve"> </w:t>
      </w:r>
      <w:proofErr w:type="spellStart"/>
      <w:r w:rsidRPr="00BF2E64">
        <w:t>paredzēts</w:t>
      </w:r>
      <w:proofErr w:type="spellEnd"/>
      <w:r w:rsidRPr="00BF2E64">
        <w:t xml:space="preserve"> </w:t>
      </w:r>
      <w:proofErr w:type="spellStart"/>
      <w:r w:rsidRPr="00BF2E64">
        <w:t>konkrētajai</w:t>
      </w:r>
      <w:proofErr w:type="spellEnd"/>
      <w:r w:rsidRPr="00BF2E64">
        <w:t xml:space="preserve"> </w:t>
      </w:r>
      <w:proofErr w:type="spellStart"/>
      <w:r w:rsidRPr="00BF2E64">
        <w:t>kārtai</w:t>
      </w:r>
      <w:proofErr w:type="spellEnd"/>
      <w:r w:rsidRPr="00BF2E64">
        <w:t xml:space="preserve">. Uz </w:t>
      </w:r>
      <w:proofErr w:type="spellStart"/>
      <w:r w:rsidRPr="00BF2E64">
        <w:t>pamatnes</w:t>
      </w:r>
      <w:proofErr w:type="spellEnd"/>
      <w:r w:rsidRPr="00BF2E64">
        <w:t xml:space="preserve"> </w:t>
      </w:r>
      <w:proofErr w:type="spellStart"/>
      <w:r w:rsidRPr="00BF2E64">
        <w:t>virsmas</w:t>
      </w:r>
      <w:proofErr w:type="spellEnd"/>
      <w:r w:rsidRPr="00BF2E64">
        <w:t xml:space="preserve"> </w:t>
      </w:r>
      <w:proofErr w:type="spellStart"/>
      <w:r w:rsidRPr="00BF2E64">
        <w:t>nedrīkst</w:t>
      </w:r>
      <w:proofErr w:type="spellEnd"/>
      <w:r w:rsidRPr="00BF2E64">
        <w:t xml:space="preserve"> </w:t>
      </w:r>
      <w:proofErr w:type="spellStart"/>
      <w:r w:rsidRPr="00BF2E64">
        <w:t>atrasties</w:t>
      </w:r>
      <w:proofErr w:type="spellEnd"/>
      <w:r w:rsidRPr="00BF2E64">
        <w:t xml:space="preserve"> </w:t>
      </w:r>
      <w:proofErr w:type="spellStart"/>
      <w:r w:rsidRPr="00BF2E64">
        <w:t>brīvas</w:t>
      </w:r>
      <w:proofErr w:type="spellEnd"/>
      <w:r w:rsidRPr="00BF2E64">
        <w:t xml:space="preserve"> un </w:t>
      </w:r>
      <w:proofErr w:type="spellStart"/>
      <w:r w:rsidRPr="00BF2E64">
        <w:t>nesaistītas</w:t>
      </w:r>
      <w:proofErr w:type="spellEnd"/>
      <w:r w:rsidRPr="00BF2E64">
        <w:t xml:space="preserve"> </w:t>
      </w:r>
      <w:proofErr w:type="spellStart"/>
      <w:r w:rsidRPr="00BF2E64">
        <w:t>materiālu</w:t>
      </w:r>
      <w:proofErr w:type="spellEnd"/>
      <w:r w:rsidRPr="00BF2E64">
        <w:t xml:space="preserve"> </w:t>
      </w:r>
      <w:proofErr w:type="spellStart"/>
      <w:r w:rsidRPr="00BF2E64">
        <w:t>daļiņas</w:t>
      </w:r>
      <w:proofErr w:type="spellEnd"/>
      <w:r w:rsidRPr="00BF2E64">
        <w:t xml:space="preserve">, </w:t>
      </w:r>
      <w:proofErr w:type="spellStart"/>
      <w:r w:rsidRPr="00BF2E64">
        <w:t>svešķermeņi</w:t>
      </w:r>
      <w:proofErr w:type="spellEnd"/>
      <w:r w:rsidRPr="00BF2E64">
        <w:t xml:space="preserve">, </w:t>
      </w:r>
      <w:proofErr w:type="spellStart"/>
      <w:r w:rsidRPr="00BF2E64">
        <w:t>dubļi</w:t>
      </w:r>
      <w:proofErr w:type="spellEnd"/>
      <w:r w:rsidRPr="00BF2E64">
        <w:t xml:space="preserve"> un </w:t>
      </w:r>
      <w:proofErr w:type="spellStart"/>
      <w:r w:rsidRPr="00BF2E64">
        <w:t>citas</w:t>
      </w:r>
      <w:proofErr w:type="spellEnd"/>
      <w:r w:rsidRPr="00BF2E64">
        <w:t xml:space="preserve"> </w:t>
      </w:r>
      <w:proofErr w:type="spellStart"/>
      <w:r w:rsidRPr="00BF2E64">
        <w:t>nepiederošas</w:t>
      </w:r>
      <w:proofErr w:type="spellEnd"/>
      <w:r w:rsidRPr="00BF2E64">
        <w:t xml:space="preserve"> </w:t>
      </w:r>
      <w:proofErr w:type="spellStart"/>
      <w:r w:rsidRPr="00BF2E64">
        <w:t>vielas</w:t>
      </w:r>
      <w:proofErr w:type="spellEnd"/>
      <w:r w:rsidRPr="00BF2E64">
        <w:t xml:space="preserve">. </w:t>
      </w:r>
      <w:proofErr w:type="spellStart"/>
      <w:r w:rsidRPr="00BF2E64">
        <w:t>Pirms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ieklāšanas</w:t>
      </w:r>
      <w:proofErr w:type="spellEnd"/>
      <w:r w:rsidRPr="00BF2E64">
        <w:t xml:space="preserve"> </w:t>
      </w:r>
      <w:proofErr w:type="spellStart"/>
      <w:r w:rsidRPr="00BF2E64">
        <w:t>izpildāma</w:t>
      </w:r>
      <w:proofErr w:type="spellEnd"/>
      <w:r w:rsidRPr="00BF2E64">
        <w:t xml:space="preserve"> </w:t>
      </w:r>
      <w:proofErr w:type="spellStart"/>
      <w:r w:rsidRPr="00BF2E64">
        <w:t>gruntēšana</w:t>
      </w:r>
      <w:proofErr w:type="spellEnd"/>
      <w:r w:rsidRPr="00BF2E64">
        <w:t>.</w:t>
      </w:r>
    </w:p>
    <w:p w14:paraId="38986080" w14:textId="4CB563F5" w:rsidR="00EC505D" w:rsidRDefault="00EC505D" w:rsidP="00B300E4">
      <w:proofErr w:type="spellStart"/>
      <w:r w:rsidRPr="00BF2E64">
        <w:t>Ar</w:t>
      </w:r>
      <w:proofErr w:type="spellEnd"/>
      <w:r w:rsidRPr="00BF2E64">
        <w:t xml:space="preserve"> </w:t>
      </w:r>
      <w:proofErr w:type="spellStart"/>
      <w:r w:rsidRPr="00BF2E64">
        <w:t>saistvielām</w:t>
      </w:r>
      <w:proofErr w:type="spellEnd"/>
      <w:r w:rsidRPr="00BF2E64">
        <w:t xml:space="preserve"> </w:t>
      </w:r>
      <w:proofErr w:type="spellStart"/>
      <w:r w:rsidRPr="00BF2E64">
        <w:t>nesaistītu</w:t>
      </w:r>
      <w:proofErr w:type="spellEnd"/>
      <w:r w:rsidRPr="00BF2E64">
        <w:t xml:space="preserve"> </w:t>
      </w:r>
      <w:proofErr w:type="spellStart"/>
      <w:r w:rsidRPr="00BF2E64">
        <w:t>segas</w:t>
      </w:r>
      <w:proofErr w:type="spellEnd"/>
      <w:r w:rsidRPr="00BF2E64">
        <w:t xml:space="preserve"> </w:t>
      </w:r>
      <w:proofErr w:type="spellStart"/>
      <w:r w:rsidRPr="00BF2E64">
        <w:t>pamatu</w:t>
      </w:r>
      <w:proofErr w:type="spellEnd"/>
      <w:r w:rsidRPr="00BF2E64">
        <w:t xml:space="preserve"> </w:t>
      </w:r>
      <w:proofErr w:type="spellStart"/>
      <w:r w:rsidRPr="00BF2E64">
        <w:t>kārtu</w:t>
      </w:r>
      <w:proofErr w:type="spellEnd"/>
      <w:r w:rsidRPr="00BF2E64">
        <w:t xml:space="preserve"> </w:t>
      </w:r>
      <w:proofErr w:type="spellStart"/>
      <w:r w:rsidRPr="00BF2E64">
        <w:t>gruntēšanu</w:t>
      </w:r>
      <w:proofErr w:type="spellEnd"/>
      <w:r w:rsidRPr="00BF2E64">
        <w:t xml:space="preserve"> var </w:t>
      </w:r>
      <w:proofErr w:type="spellStart"/>
      <w:r w:rsidRPr="00BF2E64">
        <w:t>neparedzēt</w:t>
      </w:r>
      <w:proofErr w:type="spellEnd"/>
      <w:r w:rsidRPr="00BF2E64">
        <w:t xml:space="preserve">, </w:t>
      </w:r>
      <w:proofErr w:type="spellStart"/>
      <w:r w:rsidRPr="00BF2E64">
        <w:t>ja</w:t>
      </w:r>
      <w:proofErr w:type="spellEnd"/>
      <w:r w:rsidRPr="00BF2E64">
        <w:t xml:space="preserve"> pa </w:t>
      </w:r>
      <w:proofErr w:type="spellStart"/>
      <w:r w:rsidR="00FB7188">
        <w:t>u</w:t>
      </w:r>
      <w:r w:rsidRPr="00BF2E64">
        <w:t>zbūvēto</w:t>
      </w:r>
      <w:proofErr w:type="spellEnd"/>
      <w:r w:rsidRPr="00BF2E64">
        <w:t xml:space="preserve"> </w:t>
      </w:r>
      <w:proofErr w:type="spellStart"/>
      <w:r w:rsidRPr="00BF2E64">
        <w:t>segas</w:t>
      </w:r>
      <w:proofErr w:type="spellEnd"/>
      <w:r w:rsidRPr="00BF2E64">
        <w:t xml:space="preserve"> </w:t>
      </w:r>
      <w:proofErr w:type="spellStart"/>
      <w:r w:rsidRPr="00BF2E64">
        <w:t>pamatu</w:t>
      </w:r>
      <w:proofErr w:type="spellEnd"/>
      <w:r w:rsidRPr="00BF2E64">
        <w:t xml:space="preserve"> </w:t>
      </w:r>
      <w:proofErr w:type="spellStart"/>
      <w:r w:rsidRPr="00BF2E64">
        <w:t>neorganizē</w:t>
      </w:r>
      <w:proofErr w:type="spellEnd"/>
      <w:r w:rsidRPr="00BF2E64">
        <w:t xml:space="preserve"> </w:t>
      </w:r>
      <w:proofErr w:type="spellStart"/>
      <w:r w:rsidRPr="00BF2E64">
        <w:t>satiksmes</w:t>
      </w:r>
      <w:proofErr w:type="spellEnd"/>
      <w:r w:rsidRPr="00BF2E64">
        <w:t xml:space="preserve"> </w:t>
      </w:r>
      <w:proofErr w:type="spellStart"/>
      <w:r w:rsidRPr="00BF2E64">
        <w:t>kustību</w:t>
      </w:r>
      <w:proofErr w:type="spellEnd"/>
      <w:r w:rsidRPr="00BF2E64">
        <w:t xml:space="preserve">, </w:t>
      </w:r>
      <w:proofErr w:type="spellStart"/>
      <w:r w:rsidRPr="00BF2E64">
        <w:t>turklāt</w:t>
      </w:r>
      <w:proofErr w:type="spellEnd"/>
      <w:r w:rsidRPr="00BF2E64">
        <w:t xml:space="preserve"> </w:t>
      </w:r>
      <w:proofErr w:type="spellStart"/>
      <w:r w:rsidRPr="00BF2E64">
        <w:t>ir</w:t>
      </w:r>
      <w:proofErr w:type="spellEnd"/>
      <w:r w:rsidRPr="00BF2E64">
        <w:t xml:space="preserve"> </w:t>
      </w:r>
      <w:proofErr w:type="spellStart"/>
      <w:r w:rsidRPr="00BF2E64">
        <w:t>jākontrolē</w:t>
      </w:r>
      <w:proofErr w:type="spellEnd"/>
      <w:r w:rsidRPr="00BF2E64">
        <w:t xml:space="preserve"> un </w:t>
      </w:r>
      <w:proofErr w:type="spellStart"/>
      <w:r w:rsidRPr="00BF2E64">
        <w:t>nepieciešamības</w:t>
      </w:r>
      <w:proofErr w:type="spellEnd"/>
      <w:r w:rsidRPr="00BF2E64">
        <w:t xml:space="preserve"> </w:t>
      </w:r>
      <w:proofErr w:type="spellStart"/>
      <w:r w:rsidRPr="00BF2E64">
        <w:t>gadījumā</w:t>
      </w:r>
      <w:proofErr w:type="spellEnd"/>
      <w:r w:rsidRPr="00BF2E64">
        <w:t xml:space="preserve"> </w:t>
      </w:r>
      <w:proofErr w:type="spellStart"/>
      <w:r w:rsidRPr="00BF2E64">
        <w:t>jāierobežo</w:t>
      </w:r>
      <w:proofErr w:type="spellEnd"/>
      <w:r w:rsidRPr="00BF2E64">
        <w:t xml:space="preserve"> </w:t>
      </w:r>
      <w:proofErr w:type="spellStart"/>
      <w:r w:rsidRPr="00BF2E64">
        <w:t>tehnoloģiskā</w:t>
      </w:r>
      <w:proofErr w:type="spellEnd"/>
      <w:r w:rsidRPr="00BF2E64">
        <w:t xml:space="preserve"> </w:t>
      </w:r>
      <w:proofErr w:type="spellStart"/>
      <w:r w:rsidRPr="00BF2E64">
        <w:t>transporta</w:t>
      </w:r>
      <w:proofErr w:type="spellEnd"/>
      <w:r w:rsidRPr="00BF2E64">
        <w:t xml:space="preserve"> </w:t>
      </w:r>
      <w:proofErr w:type="spellStart"/>
      <w:r w:rsidRPr="00BF2E64">
        <w:t>pārvietošanās</w:t>
      </w:r>
      <w:proofErr w:type="spellEnd"/>
      <w:r w:rsidRPr="00BF2E64">
        <w:t xml:space="preserve"> pa </w:t>
      </w:r>
      <w:proofErr w:type="spellStart"/>
      <w:r w:rsidR="00FB7188">
        <w:t>u</w:t>
      </w:r>
      <w:r w:rsidRPr="00BF2E64">
        <w:t>zbūvēto</w:t>
      </w:r>
      <w:proofErr w:type="spellEnd"/>
      <w:r w:rsidRPr="00BF2E64">
        <w:t xml:space="preserve"> </w:t>
      </w:r>
      <w:proofErr w:type="spellStart"/>
      <w:r w:rsidRPr="00BF2E64">
        <w:t>segas</w:t>
      </w:r>
      <w:proofErr w:type="spellEnd"/>
      <w:r w:rsidRPr="00BF2E64">
        <w:t xml:space="preserve"> </w:t>
      </w:r>
      <w:proofErr w:type="spellStart"/>
      <w:r w:rsidRPr="00BF2E64">
        <w:t>pamatu</w:t>
      </w:r>
      <w:proofErr w:type="spellEnd"/>
      <w:r w:rsidRPr="00BF2E64">
        <w:t xml:space="preserve">, lai </w:t>
      </w:r>
      <w:proofErr w:type="spellStart"/>
      <w:r w:rsidRPr="00BF2E64">
        <w:t>neizraisītu</w:t>
      </w:r>
      <w:proofErr w:type="spellEnd"/>
      <w:r w:rsidRPr="00BF2E64">
        <w:t xml:space="preserve"> </w:t>
      </w:r>
      <w:proofErr w:type="spellStart"/>
      <w:r w:rsidRPr="00BF2E64">
        <w:t>defektus</w:t>
      </w:r>
      <w:proofErr w:type="spellEnd"/>
      <w:r w:rsidRPr="00BF2E64">
        <w:t xml:space="preserve">, kurus var </w:t>
      </w:r>
      <w:proofErr w:type="spellStart"/>
      <w:r w:rsidRPr="00BF2E64">
        <w:t>būt</w:t>
      </w:r>
      <w:proofErr w:type="spellEnd"/>
      <w:r w:rsidRPr="00BF2E64">
        <w:t xml:space="preserve"> </w:t>
      </w:r>
      <w:proofErr w:type="spellStart"/>
      <w:r w:rsidRPr="00BF2E64">
        <w:t>vajadzība</w:t>
      </w:r>
      <w:proofErr w:type="spellEnd"/>
      <w:r w:rsidRPr="00BF2E64">
        <w:t xml:space="preserve"> </w:t>
      </w:r>
      <w:proofErr w:type="spellStart"/>
      <w:r w:rsidRPr="00BF2E64">
        <w:t>novērst</w:t>
      </w:r>
      <w:proofErr w:type="spellEnd"/>
      <w:r w:rsidRPr="00BF2E64">
        <w:t xml:space="preserve">, lai </w:t>
      </w:r>
      <w:proofErr w:type="spellStart"/>
      <w:r w:rsidRPr="00BF2E64">
        <w:t>varētu</w:t>
      </w:r>
      <w:proofErr w:type="spellEnd"/>
      <w:r w:rsidRPr="00BF2E64">
        <w:t xml:space="preserve"> </w:t>
      </w:r>
      <w:proofErr w:type="spellStart"/>
      <w:r w:rsidR="00CB3B7A">
        <w:t>u</w:t>
      </w:r>
      <w:r w:rsidRPr="00BF2E64">
        <w:t>zbūvēt</w:t>
      </w:r>
      <w:proofErr w:type="spellEnd"/>
      <w:r w:rsidRPr="00BF2E64">
        <w:t xml:space="preserve"> </w:t>
      </w:r>
      <w:proofErr w:type="spellStart"/>
      <w:r w:rsidRPr="00BF2E64">
        <w:t>bituminētās</w:t>
      </w:r>
      <w:proofErr w:type="spellEnd"/>
      <w:r w:rsidRPr="00BF2E64">
        <w:t xml:space="preserve"> </w:t>
      </w:r>
      <w:proofErr w:type="spellStart"/>
      <w:r w:rsidRPr="00BF2E64">
        <w:t>kārtas</w:t>
      </w:r>
      <w:proofErr w:type="spellEnd"/>
      <w:r w:rsidRPr="00BF2E64">
        <w:t>.</w:t>
      </w:r>
    </w:p>
    <w:p w14:paraId="647E517B" w14:textId="52B44AF3" w:rsidR="00DD4B25" w:rsidRPr="00BF2E64" w:rsidRDefault="00C86311" w:rsidP="00B300E4">
      <w:proofErr w:type="spellStart"/>
      <w:r w:rsidRPr="00C86311">
        <w:t>Nesaistītu</w:t>
      </w:r>
      <w:proofErr w:type="spellEnd"/>
      <w:r w:rsidRPr="00C86311">
        <w:t xml:space="preserve"> </w:t>
      </w:r>
      <w:proofErr w:type="spellStart"/>
      <w:r w:rsidRPr="00C86311">
        <w:t>segas</w:t>
      </w:r>
      <w:proofErr w:type="spellEnd"/>
      <w:r w:rsidRPr="00C86311">
        <w:t xml:space="preserve"> </w:t>
      </w:r>
      <w:proofErr w:type="spellStart"/>
      <w:r w:rsidRPr="00C86311">
        <w:t>pamata</w:t>
      </w:r>
      <w:proofErr w:type="spellEnd"/>
      <w:r w:rsidRPr="00C86311">
        <w:t xml:space="preserve"> </w:t>
      </w:r>
      <w:proofErr w:type="spellStart"/>
      <w:r w:rsidRPr="00C86311">
        <w:t>kārtu</w:t>
      </w:r>
      <w:proofErr w:type="spellEnd"/>
      <w:r w:rsidRPr="00C86311">
        <w:t xml:space="preserve"> </w:t>
      </w:r>
      <w:proofErr w:type="spellStart"/>
      <w:r w:rsidRPr="00C86311">
        <w:t>gruntēšana</w:t>
      </w:r>
      <w:proofErr w:type="spellEnd"/>
      <w:r w:rsidRPr="00C86311">
        <w:t xml:space="preserve"> (</w:t>
      </w:r>
      <w:proofErr w:type="spellStart"/>
      <w:r w:rsidRPr="00C86311">
        <w:t>gan</w:t>
      </w:r>
      <w:proofErr w:type="spellEnd"/>
      <w:r w:rsidRPr="00C86311">
        <w:t xml:space="preserve"> </w:t>
      </w:r>
      <w:proofErr w:type="spellStart"/>
      <w:r w:rsidRPr="00C86311">
        <w:t>blīvu</w:t>
      </w:r>
      <w:proofErr w:type="spellEnd"/>
      <w:r w:rsidRPr="00C86311">
        <w:t xml:space="preserve"> – no </w:t>
      </w:r>
      <w:proofErr w:type="spellStart"/>
      <w:r w:rsidRPr="00C86311">
        <w:t>ar</w:t>
      </w:r>
      <w:proofErr w:type="spellEnd"/>
      <w:r w:rsidRPr="00C86311">
        <w:t xml:space="preserve"> </w:t>
      </w:r>
      <w:proofErr w:type="spellStart"/>
      <w:r w:rsidRPr="00C86311">
        <w:t>saistvielām</w:t>
      </w:r>
      <w:proofErr w:type="spellEnd"/>
      <w:r w:rsidRPr="00C86311">
        <w:t xml:space="preserve"> </w:t>
      </w:r>
      <w:proofErr w:type="spellStart"/>
      <w:r w:rsidRPr="00C86311">
        <w:t>nesaistītiem</w:t>
      </w:r>
      <w:proofErr w:type="spellEnd"/>
      <w:r w:rsidRPr="00C86311">
        <w:t xml:space="preserve"> </w:t>
      </w:r>
      <w:proofErr w:type="spellStart"/>
      <w:r w:rsidRPr="00C86311">
        <w:t>minerālmateriālu</w:t>
      </w:r>
      <w:proofErr w:type="spellEnd"/>
      <w:r w:rsidRPr="00C86311">
        <w:t xml:space="preserve"> </w:t>
      </w:r>
      <w:proofErr w:type="spellStart"/>
      <w:r w:rsidRPr="00C86311">
        <w:t>maisījumiem</w:t>
      </w:r>
      <w:proofErr w:type="spellEnd"/>
      <w:r w:rsidRPr="00C86311">
        <w:t xml:space="preserve">, </w:t>
      </w:r>
      <w:proofErr w:type="spellStart"/>
      <w:r w:rsidRPr="00C86311">
        <w:t>gan</w:t>
      </w:r>
      <w:proofErr w:type="spellEnd"/>
      <w:r w:rsidRPr="00C86311">
        <w:t xml:space="preserve"> </w:t>
      </w:r>
      <w:proofErr w:type="spellStart"/>
      <w:r w:rsidRPr="00C86311">
        <w:t>raupju</w:t>
      </w:r>
      <w:proofErr w:type="spellEnd"/>
      <w:r w:rsidRPr="00C86311">
        <w:t xml:space="preserve"> – </w:t>
      </w:r>
      <w:proofErr w:type="spellStart"/>
      <w:r w:rsidRPr="00C86311">
        <w:t>ar</w:t>
      </w:r>
      <w:proofErr w:type="spellEnd"/>
      <w:r w:rsidRPr="00C86311">
        <w:t xml:space="preserve"> </w:t>
      </w:r>
      <w:proofErr w:type="spellStart"/>
      <w:r w:rsidRPr="00C86311">
        <w:t>saistvielām</w:t>
      </w:r>
      <w:proofErr w:type="spellEnd"/>
      <w:r w:rsidRPr="00C86311">
        <w:t xml:space="preserve"> </w:t>
      </w:r>
      <w:proofErr w:type="spellStart"/>
      <w:r w:rsidRPr="00C86311">
        <w:t>nesaistītu</w:t>
      </w:r>
      <w:proofErr w:type="spellEnd"/>
      <w:r w:rsidRPr="00C86311">
        <w:t xml:space="preserve"> </w:t>
      </w:r>
      <w:proofErr w:type="spellStart"/>
      <w:r w:rsidRPr="00C86311">
        <w:t>šķembu</w:t>
      </w:r>
      <w:proofErr w:type="spellEnd"/>
      <w:r w:rsidRPr="00C86311">
        <w:t xml:space="preserve"> </w:t>
      </w:r>
      <w:proofErr w:type="spellStart"/>
      <w:r w:rsidRPr="00C86311">
        <w:t>frakciju</w:t>
      </w:r>
      <w:proofErr w:type="spellEnd"/>
      <w:r w:rsidRPr="00C86311">
        <w:t xml:space="preserve"> </w:t>
      </w:r>
      <w:proofErr w:type="spellStart"/>
      <w:r w:rsidRPr="00C86311">
        <w:t>iebūve</w:t>
      </w:r>
      <w:proofErr w:type="spellEnd"/>
      <w:r w:rsidRPr="00C86311">
        <w:t xml:space="preserve"> </w:t>
      </w:r>
      <w:proofErr w:type="spellStart"/>
      <w:r w:rsidRPr="00C86311">
        <w:t>ar</w:t>
      </w:r>
      <w:proofErr w:type="spellEnd"/>
      <w:r w:rsidRPr="00C86311">
        <w:t xml:space="preserve"> </w:t>
      </w:r>
      <w:proofErr w:type="spellStart"/>
      <w:r w:rsidRPr="00C86311">
        <w:t>noķīlēšanas</w:t>
      </w:r>
      <w:proofErr w:type="spellEnd"/>
      <w:r w:rsidRPr="00C86311">
        <w:t xml:space="preserve"> </w:t>
      </w:r>
      <w:proofErr w:type="spellStart"/>
      <w:r w:rsidRPr="00C86311">
        <w:t>paņēmienu</w:t>
      </w:r>
      <w:proofErr w:type="spellEnd"/>
      <w:r w:rsidRPr="00C86311">
        <w:t xml:space="preserve">) </w:t>
      </w:r>
      <w:proofErr w:type="spellStart"/>
      <w:r w:rsidRPr="00C86311">
        <w:t>ietver</w:t>
      </w:r>
      <w:proofErr w:type="spellEnd"/>
      <w:r w:rsidRPr="00C86311">
        <w:t xml:space="preserve"> </w:t>
      </w:r>
      <w:proofErr w:type="spellStart"/>
      <w:r w:rsidRPr="00C86311">
        <w:t>saistvielas</w:t>
      </w:r>
      <w:proofErr w:type="spellEnd"/>
      <w:r w:rsidRPr="00C86311">
        <w:t xml:space="preserve"> </w:t>
      </w:r>
      <w:proofErr w:type="spellStart"/>
      <w:r w:rsidRPr="00C86311">
        <w:t>izsmidzināšanu</w:t>
      </w:r>
      <w:proofErr w:type="spellEnd"/>
      <w:r w:rsidRPr="00C86311">
        <w:t xml:space="preserve"> un </w:t>
      </w:r>
      <w:proofErr w:type="spellStart"/>
      <w:r w:rsidRPr="00C86311">
        <w:t>sīkšķembu</w:t>
      </w:r>
      <w:proofErr w:type="spellEnd"/>
      <w:r w:rsidRPr="00C86311">
        <w:t xml:space="preserve"> </w:t>
      </w:r>
      <w:proofErr w:type="spellStart"/>
      <w:r w:rsidRPr="00C86311">
        <w:t>iestrādi</w:t>
      </w:r>
      <w:proofErr w:type="spellEnd"/>
      <w:r w:rsidR="00DD4B25">
        <w:t>:</w:t>
      </w:r>
    </w:p>
    <w:p w14:paraId="05A7846B" w14:textId="026B13E7" w:rsidR="00DD4B25" w:rsidRPr="00D20CB0" w:rsidRDefault="00EC505D" w:rsidP="00A97EDD">
      <w:pPr>
        <w:pStyle w:val="Sarakstarindkopa"/>
      </w:pPr>
      <w:r>
        <w:t>k</w:t>
      </w:r>
      <w:r w:rsidRPr="00BF2E64">
        <w:t xml:space="preserve">ā </w:t>
      </w:r>
      <w:r w:rsidRPr="00D20CB0">
        <w:t>saistviela lietojama katjona bitumena emulsija, kas atbilst LVS EN 13808 prasībām.</w:t>
      </w:r>
      <w:r w:rsidR="00FB7188" w:rsidRPr="00D20CB0">
        <w:t xml:space="preserve"> L</w:t>
      </w:r>
      <w:r w:rsidRPr="00D20CB0">
        <w:t>ietojama bitumena emulsija ar saistvielas saturu ≥ 38%</w:t>
      </w:r>
      <w:r w:rsidR="00DD4B25" w:rsidRPr="00D20CB0">
        <w:t>;</w:t>
      </w:r>
    </w:p>
    <w:p w14:paraId="341F9FFF" w14:textId="23C41157" w:rsidR="00EC505D" w:rsidRPr="00D20CB0" w:rsidRDefault="00DD4B25" w:rsidP="00A97EDD">
      <w:pPr>
        <w:pStyle w:val="Sarakstarindkopa"/>
      </w:pPr>
      <w:r w:rsidRPr="00D20CB0">
        <w:t>b</w:t>
      </w:r>
      <w:r w:rsidR="00EC505D" w:rsidRPr="00D20CB0">
        <w:t xml:space="preserve">itumena emulsijai jāsadalās pēc </w:t>
      </w:r>
      <w:proofErr w:type="spellStart"/>
      <w:r w:rsidR="00EC505D" w:rsidRPr="00D20CB0">
        <w:t>sīkšķembu</w:t>
      </w:r>
      <w:proofErr w:type="spellEnd"/>
      <w:r w:rsidR="00EC505D" w:rsidRPr="00D20CB0">
        <w:t xml:space="preserve"> iestrādes</w:t>
      </w:r>
      <w:r w:rsidRPr="00D20CB0">
        <w:t>;</w:t>
      </w:r>
    </w:p>
    <w:p w14:paraId="5C04A55F" w14:textId="7D559F5F" w:rsidR="00E70B9A" w:rsidRPr="00BF2E64" w:rsidRDefault="00DD4B25" w:rsidP="00A97EDD">
      <w:pPr>
        <w:pStyle w:val="Sarakstarindkopa"/>
      </w:pPr>
      <w:r w:rsidRPr="00D20CB0">
        <w:t>p</w:t>
      </w:r>
      <w:r w:rsidR="00E70B9A" w:rsidRPr="00D20CB0">
        <w:t>ārkaisīša</w:t>
      </w:r>
      <w:r w:rsidR="00E70B9A">
        <w:t xml:space="preserve">nai jālieto </w:t>
      </w:r>
      <w:proofErr w:type="spellStart"/>
      <w:r w:rsidR="00E70B9A">
        <w:t>s</w:t>
      </w:r>
      <w:r w:rsidR="00E70B9A" w:rsidRPr="00BF2E64">
        <w:t>īkšķembas</w:t>
      </w:r>
      <w:proofErr w:type="spellEnd"/>
      <w:r w:rsidR="00E70B9A" w:rsidRPr="00BF2E64">
        <w:t>, kuru īpašības atbilst</w:t>
      </w:r>
      <w:r w:rsidR="00E70B9A">
        <w:t xml:space="preserve"> </w:t>
      </w:r>
      <w:r w:rsidR="00E70B9A">
        <w:fldChar w:fldCharType="begin"/>
      </w:r>
      <w:r w:rsidR="00E70B9A">
        <w:instrText xml:space="preserve"> REF _Ref64288832 \r \h </w:instrText>
      </w:r>
      <w:r w:rsidR="00B300E4">
        <w:instrText xml:space="preserve"> \* MERGEFORMAT </w:instrText>
      </w:r>
      <w:r w:rsidR="00E70B9A">
        <w:fldChar w:fldCharType="separate"/>
      </w:r>
      <w:r w:rsidR="00C86EAE">
        <w:t>6.2-55</w:t>
      </w:r>
      <w:r w:rsidR="00E70B9A">
        <w:fldChar w:fldCharType="end"/>
      </w:r>
      <w:r w:rsidR="00E70B9A" w:rsidRPr="00BF2E64">
        <w:t xml:space="preserve"> tabulas prasībām</w:t>
      </w:r>
      <w:r>
        <w:t>:</w:t>
      </w:r>
    </w:p>
    <w:p w14:paraId="39491896" w14:textId="68C27192" w:rsidR="00E70B9A" w:rsidRPr="00BF2E64" w:rsidRDefault="00E70B9A" w:rsidP="00883A25">
      <w:pPr>
        <w:pStyle w:val="Virsraksts8"/>
      </w:pPr>
      <w:bookmarkStart w:id="1323" w:name="_Ref64288832"/>
      <w:r w:rsidRPr="00BF2E64">
        <w:t xml:space="preserve">tabula. </w:t>
      </w:r>
      <w:proofErr w:type="spellStart"/>
      <w:r w:rsidRPr="00BF2E64">
        <w:t>Prasības</w:t>
      </w:r>
      <w:proofErr w:type="spellEnd"/>
      <w:r w:rsidRPr="00BF2E64">
        <w:t xml:space="preserve"> </w:t>
      </w:r>
      <w:proofErr w:type="spellStart"/>
      <w:r w:rsidRPr="00BF2E64">
        <w:t>sīkšķembām</w:t>
      </w:r>
      <w:proofErr w:type="spellEnd"/>
      <w:r w:rsidRPr="00BF2E64">
        <w:t xml:space="preserve"> </w:t>
      </w:r>
      <w:proofErr w:type="spellStart"/>
      <w:r w:rsidRPr="00BF2E64">
        <w:t>gruntēšanai</w:t>
      </w:r>
      <w:bookmarkEnd w:id="1323"/>
      <w:proofErr w:type="spellEnd"/>
    </w:p>
    <w:tbl>
      <w:tblPr>
        <w:tblW w:w="0" w:type="auto"/>
        <w:jc w:val="center"/>
        <w:tblLayout w:type="fixed"/>
        <w:tblLook w:val="0000" w:firstRow="0" w:lastRow="0" w:firstColumn="0" w:lastColumn="0" w:noHBand="0" w:noVBand="0"/>
      </w:tblPr>
      <w:tblGrid>
        <w:gridCol w:w="2853"/>
        <w:gridCol w:w="1540"/>
        <w:gridCol w:w="1541"/>
        <w:gridCol w:w="1540"/>
        <w:gridCol w:w="1540"/>
      </w:tblGrid>
      <w:tr w:rsidR="00E70B9A" w:rsidRPr="00BF2E64" w14:paraId="38548390" w14:textId="77777777" w:rsidTr="00CE04DC">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440FB9F" w14:textId="77777777" w:rsidR="00E70B9A" w:rsidRPr="00BF2E64" w:rsidRDefault="00E70B9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C01E765" w14:textId="77777777" w:rsidR="00E70B9A" w:rsidRPr="00BF2E64" w:rsidRDefault="00E70B9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16BEFF" w14:textId="77777777" w:rsidR="00E70B9A" w:rsidRPr="00BF2E64" w:rsidRDefault="00E70B9A" w:rsidP="005F007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13242</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AA040B" w14:textId="77777777" w:rsidR="00E70B9A" w:rsidRPr="00BF2E64" w:rsidRDefault="00E70B9A" w:rsidP="005F0071">
            <w:pPr>
              <w:pStyle w:val="Tablehead"/>
            </w:pPr>
            <w:proofErr w:type="spellStart"/>
            <w:r w:rsidRPr="00BF2E64">
              <w:t>Kategorija</w:t>
            </w:r>
            <w:proofErr w:type="spell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C69F7CE" w14:textId="77777777" w:rsidR="00E70B9A" w:rsidRPr="00BF2E64" w:rsidRDefault="00E70B9A" w:rsidP="005F0071">
            <w:pPr>
              <w:pStyle w:val="Tablehead"/>
            </w:pPr>
            <w:proofErr w:type="spellStart"/>
            <w:r w:rsidRPr="00BF2E64">
              <w:t>Prasība</w:t>
            </w:r>
            <w:proofErr w:type="spellEnd"/>
          </w:p>
        </w:tc>
      </w:tr>
      <w:tr w:rsidR="00E70B9A" w:rsidRPr="00BF2E64" w14:paraId="3B6C51A7" w14:textId="77777777" w:rsidTr="00CE04DC">
        <w:trPr>
          <w:cantSplit/>
          <w:trHeight w:val="46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D47EA2E" w14:textId="77777777" w:rsidR="00E70B9A" w:rsidRPr="00BF2E64" w:rsidRDefault="00E70B9A" w:rsidP="00192D16">
            <w:pPr>
              <w:pStyle w:val="Tabletext"/>
            </w:pPr>
            <w:proofErr w:type="spellStart"/>
            <w:r w:rsidRPr="00BF2E64">
              <w:t>Materiāla</w:t>
            </w:r>
            <w:proofErr w:type="spellEnd"/>
            <w:r w:rsidRPr="00BF2E64">
              <w:t xml:space="preserve"> </w:t>
            </w:r>
            <w:proofErr w:type="spellStart"/>
            <w:r w:rsidRPr="00BF2E64">
              <w:t>mazākās</w:t>
            </w:r>
            <w:proofErr w:type="spellEnd"/>
            <w:r w:rsidRPr="00BF2E64">
              <w:t xml:space="preserve"> (d) un </w:t>
            </w:r>
            <w:proofErr w:type="spellStart"/>
            <w:r w:rsidRPr="00BF2E64">
              <w:t>lielākās</w:t>
            </w:r>
            <w:proofErr w:type="spellEnd"/>
            <w:r w:rsidRPr="00BF2E64">
              <w:t xml:space="preserve"> (D) </w:t>
            </w:r>
            <w:proofErr w:type="spellStart"/>
            <w:r w:rsidRPr="00BF2E64">
              <w:t>daļiņas</w:t>
            </w:r>
            <w:proofErr w:type="spellEnd"/>
            <w:r w:rsidRPr="00BF2E64">
              <w:t>, mm</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AEFA965" w14:textId="77777777" w:rsidR="00E70B9A" w:rsidRPr="00BF2E64" w:rsidRDefault="00E70B9A" w:rsidP="00192D16">
            <w:pPr>
              <w:pStyle w:val="Tabletext"/>
            </w:pPr>
            <w:r w:rsidRPr="00BF2E64">
              <w:t>---</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7427ADC" w14:textId="2164F210" w:rsidR="00E70B9A" w:rsidRPr="00BF2E64" w:rsidRDefault="00E70B9A" w:rsidP="00192D16">
            <w:pPr>
              <w:pStyle w:val="Tabletext"/>
            </w:pPr>
            <w:r w:rsidRPr="00BF2E64">
              <w:t xml:space="preserve">4.2. </w:t>
            </w:r>
            <w:r w:rsidR="00C92FDB">
              <w:t>p.</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700472" w14:textId="77777777" w:rsidR="00E70B9A" w:rsidRPr="00BF2E64" w:rsidRDefault="00E70B9A" w:rsidP="00192D16">
            <w:pPr>
              <w:pStyle w:val="Tabletext3"/>
            </w:pPr>
            <w:r w:rsidRPr="00BF2E64">
              <w:t>---</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673793" w14:textId="77777777" w:rsidR="00E70B9A" w:rsidRPr="00BF2E64" w:rsidRDefault="00E70B9A" w:rsidP="00192D16">
            <w:pPr>
              <w:pStyle w:val="Tabletext3"/>
            </w:pPr>
            <w:r w:rsidRPr="00BF2E64">
              <w:t>d ≥ 2; d ≥ 5</w:t>
            </w:r>
            <w:r w:rsidRPr="00BF2E64">
              <w:rPr>
                <w:vertAlign w:val="superscript"/>
              </w:rPr>
              <w:t>(1)</w:t>
            </w:r>
          </w:p>
          <w:p w14:paraId="62CBB1AE" w14:textId="435CC805" w:rsidR="00E70B9A" w:rsidRPr="00BF2E64" w:rsidRDefault="00E70B9A" w:rsidP="00192D16">
            <w:pPr>
              <w:pStyle w:val="Tabletext3"/>
              <w:rPr>
                <w:vertAlign w:val="superscript"/>
              </w:rPr>
            </w:pPr>
            <w:r w:rsidRPr="00BF2E64">
              <w:t>D ≤ 6; D = 8</w:t>
            </w:r>
            <w:r w:rsidR="00C86311">
              <w:rPr>
                <w:vertAlign w:val="superscript"/>
              </w:rPr>
              <w:t>(1)</w:t>
            </w:r>
            <w:r w:rsidRPr="00BF2E64">
              <w:rPr>
                <w:vertAlign w:val="superscript"/>
              </w:rPr>
              <w:t>(2)</w:t>
            </w:r>
          </w:p>
        </w:tc>
      </w:tr>
      <w:tr w:rsidR="00E70B9A" w:rsidRPr="00BF2E64" w14:paraId="0131FEC8" w14:textId="77777777" w:rsidTr="00CB3B7A">
        <w:trPr>
          <w:cantSplit/>
          <w:trHeight w:val="336"/>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60105A4" w14:textId="7AF3B704" w:rsidR="00E70B9A" w:rsidRPr="00BF2E64" w:rsidRDefault="00E70B9A" w:rsidP="00192D16">
            <w:pPr>
              <w:pStyle w:val="Tabletext"/>
            </w:pPr>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masas</w:t>
            </w:r>
            <w:proofErr w:type="spellEnd"/>
            <w:r w:rsidRPr="00BF2E64">
              <w:t xml:space="preserve"> %</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4235BB" w14:textId="77777777" w:rsidR="00E70B9A" w:rsidRPr="00BF2E64" w:rsidRDefault="00E70B9A" w:rsidP="00192D16">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713EF8B" w14:textId="72C110C2" w:rsidR="00E70B9A" w:rsidRPr="00BF2E64" w:rsidRDefault="00E70B9A" w:rsidP="00192D16">
            <w:pPr>
              <w:pStyle w:val="Tabletext"/>
            </w:pPr>
            <w:r w:rsidRPr="00BF2E64">
              <w:t xml:space="preserve">4.3.1. </w:t>
            </w:r>
            <w:r w:rsidR="00C92FDB">
              <w:t>p.</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D99292" w14:textId="77777777" w:rsidR="00E70B9A" w:rsidRPr="00BF2E64" w:rsidRDefault="00E70B9A" w:rsidP="00192D16">
            <w:pPr>
              <w:pStyle w:val="Tabletext3"/>
            </w:pP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D8B42B" w14:textId="77777777" w:rsidR="00E70B9A" w:rsidRPr="00BF2E64" w:rsidRDefault="00E70B9A" w:rsidP="00192D16">
            <w:pPr>
              <w:pStyle w:val="Tabletext3"/>
            </w:pPr>
          </w:p>
          <w:p w14:paraId="1784BA41" w14:textId="77777777" w:rsidR="00E70B9A" w:rsidRPr="00CE45D4" w:rsidRDefault="00E70B9A" w:rsidP="00192D16">
            <w:pPr>
              <w:pStyle w:val="Tabletext3"/>
            </w:pPr>
            <w:r>
              <w:t>deklarē</w:t>
            </w:r>
          </w:p>
          <w:p w14:paraId="59EA00EA" w14:textId="77777777" w:rsidR="00E70B9A" w:rsidRPr="00BF2E64" w:rsidRDefault="00E70B9A" w:rsidP="00192D16">
            <w:pPr>
              <w:pStyle w:val="Tabletext3"/>
            </w:pPr>
          </w:p>
        </w:tc>
      </w:tr>
      <w:tr w:rsidR="00E70B9A" w:rsidRPr="00BF2E64" w14:paraId="2A047FF4" w14:textId="77777777" w:rsidTr="00CE04DC">
        <w:trPr>
          <w:cantSplit/>
          <w:trHeight w:val="66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07F61A" w14:textId="77777777" w:rsidR="00E70B9A" w:rsidRPr="00BF2E64" w:rsidRDefault="00E70B9A" w:rsidP="00192D16">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w:t>
            </w:r>
            <w:proofErr w:type="spellStart"/>
            <w:r w:rsidRPr="00BF2E64">
              <w:t>minerālmateriālam</w:t>
            </w:r>
            <w:proofErr w:type="spell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792D2C" w14:textId="77777777" w:rsidR="00E70B9A" w:rsidRPr="00BF2E64" w:rsidRDefault="00E70B9A" w:rsidP="00192D16">
            <w:pPr>
              <w:pStyle w:val="Tabletext"/>
            </w:pPr>
            <w:r w:rsidRPr="00BF2E64">
              <w:t>LVS EN 933-1</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5C6BB64" w14:textId="73ACC980" w:rsidR="00E70B9A" w:rsidRPr="00BF2E64" w:rsidRDefault="00E70B9A" w:rsidP="00192D16">
            <w:pPr>
              <w:pStyle w:val="Tabletext"/>
            </w:pPr>
            <w:r w:rsidRPr="00BF2E64">
              <w:t>4.</w:t>
            </w:r>
            <w:r>
              <w:rPr>
                <w:lang w:val="lv-LV"/>
              </w:rPr>
              <w:t>6</w:t>
            </w:r>
            <w:r w:rsidRPr="00BF2E64">
              <w:t xml:space="preserve">. </w:t>
            </w:r>
            <w:r w:rsidR="00C92FDB">
              <w:t>p.</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0FACF7" w14:textId="77777777" w:rsidR="00E70B9A" w:rsidRPr="00BF2E64" w:rsidRDefault="00E70B9A" w:rsidP="00192D16">
            <w:pPr>
              <w:pStyle w:val="Tabletext3"/>
              <w:rPr>
                <w:vertAlign w:val="subscript"/>
              </w:rPr>
            </w:pPr>
            <w:r w:rsidRPr="00BF2E64">
              <w:t>f</w:t>
            </w:r>
            <w:r w:rsidRPr="00BF2E64">
              <w:rPr>
                <w:vertAlign w:val="subscript"/>
              </w:rPr>
              <w:t>4</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6B5E10" w14:textId="77777777" w:rsidR="00E70B9A" w:rsidRPr="00BF2E64" w:rsidRDefault="00E70B9A" w:rsidP="00192D16">
            <w:pPr>
              <w:pStyle w:val="Tabletext3"/>
            </w:pPr>
            <w:r w:rsidRPr="00BF2E64">
              <w:t>≤ 4</w:t>
            </w:r>
          </w:p>
        </w:tc>
      </w:tr>
      <w:tr w:rsidR="00E70B9A" w:rsidRPr="00BF2E64" w14:paraId="7E0F1BD7" w14:textId="77777777" w:rsidTr="00CE04DC">
        <w:trPr>
          <w:cantSplit/>
          <w:trHeight w:val="31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AD7BF3" w14:textId="77777777" w:rsidR="00E70B9A" w:rsidRPr="00BF2E64" w:rsidRDefault="00E70B9A" w:rsidP="00192D16">
            <w:pPr>
              <w:pStyle w:val="Tabletext"/>
            </w:pPr>
            <w:proofErr w:type="spellStart"/>
            <w:r w:rsidRPr="00BF2E64">
              <w:t>Losandželosas</w:t>
            </w:r>
            <w:proofErr w:type="spellEnd"/>
            <w:r w:rsidRPr="00BF2E64">
              <w:t xml:space="preserve"> </w:t>
            </w:r>
            <w:proofErr w:type="spellStart"/>
            <w:r w:rsidRPr="00BF2E64">
              <w:t>koeficients</w:t>
            </w:r>
            <w:proofErr w:type="spell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78D79E" w14:textId="77777777" w:rsidR="00E70B9A" w:rsidRPr="00BF2E64" w:rsidRDefault="00E70B9A" w:rsidP="00192D16">
            <w:pPr>
              <w:pStyle w:val="Tabletext"/>
            </w:pPr>
            <w:r w:rsidRPr="00BF2E64">
              <w:t>LVS EN 1097-2</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F4A709" w14:textId="46BB2A69" w:rsidR="00E70B9A" w:rsidRPr="00BF2E64" w:rsidRDefault="00E70B9A" w:rsidP="00192D16">
            <w:pPr>
              <w:pStyle w:val="Tabletext"/>
            </w:pPr>
            <w:r w:rsidRPr="00BF2E64">
              <w:t xml:space="preserve">5.2. </w:t>
            </w:r>
            <w:r w:rsidR="00C92FDB">
              <w:t>p.</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B8C78D" w14:textId="77777777" w:rsidR="00E70B9A" w:rsidRPr="00BF2E64" w:rsidRDefault="00E70B9A" w:rsidP="00192D16">
            <w:pPr>
              <w:pStyle w:val="Tabletext3"/>
              <w:rPr>
                <w:vertAlign w:val="subscript"/>
              </w:rPr>
            </w:pPr>
            <w:r w:rsidRPr="00BF2E64">
              <w:t>LA</w:t>
            </w:r>
            <w:r>
              <w:rPr>
                <w:vertAlign w:val="subscript"/>
              </w:rPr>
              <w:t>40</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0CC70C5" w14:textId="77777777" w:rsidR="00E70B9A" w:rsidRPr="00BF2E64" w:rsidRDefault="00E70B9A" w:rsidP="00192D16">
            <w:pPr>
              <w:pStyle w:val="Tabletext3"/>
            </w:pPr>
            <w:r>
              <w:t>40</w:t>
            </w:r>
          </w:p>
        </w:tc>
      </w:tr>
    </w:tbl>
    <w:p w14:paraId="24AC04FD" w14:textId="2AE25580" w:rsidR="00E70B9A" w:rsidRPr="00BF2E64" w:rsidRDefault="00E70B9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00C86311">
        <w:t>Ar</w:t>
      </w:r>
      <w:proofErr w:type="spellEnd"/>
      <w:r w:rsidR="00C86311">
        <w:t xml:space="preserve"> </w:t>
      </w:r>
      <w:proofErr w:type="spellStart"/>
      <w:r w:rsidR="00C86311">
        <w:t>saistvielām</w:t>
      </w:r>
      <w:proofErr w:type="spellEnd"/>
      <w:r w:rsidR="00C86311">
        <w:t xml:space="preserve"> </w:t>
      </w:r>
      <w:proofErr w:type="spellStart"/>
      <w:r w:rsidRPr="00BF2E64">
        <w:t>nesaistītām</w:t>
      </w:r>
      <w:proofErr w:type="spellEnd"/>
      <w:r w:rsidRPr="00BF2E64">
        <w:t xml:space="preserve"> </w:t>
      </w:r>
      <w:proofErr w:type="spellStart"/>
      <w:r w:rsidRPr="00BF2E64">
        <w:t>raupjām</w:t>
      </w:r>
      <w:proofErr w:type="spellEnd"/>
      <w:r w:rsidRPr="00BF2E64">
        <w:t xml:space="preserve"> </w:t>
      </w:r>
      <w:proofErr w:type="spellStart"/>
      <w:r w:rsidRPr="00BF2E64">
        <w:t>segas</w:t>
      </w:r>
      <w:proofErr w:type="spellEnd"/>
      <w:r w:rsidRPr="00BF2E64">
        <w:t xml:space="preserve"> </w:t>
      </w:r>
      <w:proofErr w:type="spellStart"/>
      <w:r w:rsidRPr="00BF2E64">
        <w:t>pamata</w:t>
      </w:r>
      <w:proofErr w:type="spellEnd"/>
      <w:r w:rsidRPr="00BF2E64">
        <w:t xml:space="preserve"> </w:t>
      </w:r>
      <w:proofErr w:type="spellStart"/>
      <w:r w:rsidRPr="00BF2E64">
        <w:t>kārtām</w:t>
      </w:r>
      <w:proofErr w:type="spellEnd"/>
      <w:r w:rsidRPr="00BF2E64">
        <w:t>.</w:t>
      </w:r>
    </w:p>
    <w:p w14:paraId="76481761" w14:textId="77777777" w:rsidR="00E70B9A" w:rsidRPr="00BF2E64" w:rsidRDefault="00E70B9A" w:rsidP="00B300E4">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Ja pa </w:t>
      </w:r>
      <w:proofErr w:type="spellStart"/>
      <w:r w:rsidRPr="00BF2E64">
        <w:t>apstrādāto</w:t>
      </w:r>
      <w:proofErr w:type="spellEnd"/>
      <w:r w:rsidRPr="00BF2E64">
        <w:t xml:space="preserve"> </w:t>
      </w:r>
      <w:proofErr w:type="spellStart"/>
      <w:r w:rsidRPr="00BF2E64">
        <w:t>virsmu</w:t>
      </w:r>
      <w:proofErr w:type="spellEnd"/>
      <w:r w:rsidRPr="00BF2E64">
        <w:t xml:space="preserve"> </w:t>
      </w:r>
      <w:proofErr w:type="spellStart"/>
      <w:r w:rsidRPr="00BF2E64">
        <w:t>paredzēts</w:t>
      </w:r>
      <w:proofErr w:type="spellEnd"/>
      <w:r w:rsidRPr="00BF2E64">
        <w:t xml:space="preserve"> </w:t>
      </w:r>
      <w:proofErr w:type="spellStart"/>
      <w:r w:rsidRPr="00BF2E64">
        <w:t>organizēt</w:t>
      </w:r>
      <w:proofErr w:type="spellEnd"/>
      <w:r w:rsidRPr="00BF2E64">
        <w:t xml:space="preserve"> </w:t>
      </w:r>
      <w:proofErr w:type="spellStart"/>
      <w:r w:rsidRPr="00BF2E64">
        <w:t>satiksmes</w:t>
      </w:r>
      <w:proofErr w:type="spellEnd"/>
      <w:r w:rsidRPr="00BF2E64">
        <w:t xml:space="preserve"> </w:t>
      </w:r>
      <w:proofErr w:type="spellStart"/>
      <w:r w:rsidRPr="00BF2E64">
        <w:t>kustību</w:t>
      </w:r>
      <w:proofErr w:type="spellEnd"/>
      <w:r w:rsidRPr="00BF2E64">
        <w:t>.</w:t>
      </w:r>
    </w:p>
    <w:p w14:paraId="6D0BBE5D" w14:textId="77777777" w:rsidR="00C86311" w:rsidRDefault="00C86311" w:rsidP="00A97EDD">
      <w:pPr>
        <w:pStyle w:val="Sarakstarindkopa"/>
      </w:pPr>
      <w:r>
        <w:lastRenderedPageBreak/>
        <w:t>gruntēšanai jālieto saistvielas izsmidzinātājs, kas aprīkots ar izsmidzināšanas siju, kuras attālumam starp sprauslām un novietojuma augstumam jābūt tādam, lai nodrošinātu dubultu izsmidzināmā materiāla pārsegumu, un regulējamu saistvielas padevi, nodrošinot vienmērīgu izsmidzināšanu vajadzīgajā apjomā. Papildus jābūt pieejamai rokas izsmidzināšanas iekārtai;</w:t>
      </w:r>
    </w:p>
    <w:p w14:paraId="7692F0AA" w14:textId="77777777" w:rsidR="00C86311" w:rsidRDefault="00C86311" w:rsidP="00A97EDD">
      <w:pPr>
        <w:pStyle w:val="Sarakstarindkopa"/>
      </w:pPr>
      <w:proofErr w:type="spellStart"/>
      <w:r>
        <w:t>sīkšķembu</w:t>
      </w:r>
      <w:proofErr w:type="spellEnd"/>
      <w:r>
        <w:t xml:space="preserve"> iestrādei jālieto šķembu izkliedētājs ar regulējamu šķembu padevi;</w:t>
      </w:r>
    </w:p>
    <w:p w14:paraId="7E27A5C3" w14:textId="77777777" w:rsidR="00C86311" w:rsidRDefault="00C86311" w:rsidP="00A97EDD">
      <w:pPr>
        <w:pStyle w:val="Sarakstarindkopa"/>
      </w:pPr>
      <w:r>
        <w:t>gruntējamajai kārtai jābūt pilnībā pabeigtai un sagatavotai gruntēšanai;</w:t>
      </w:r>
    </w:p>
    <w:p w14:paraId="520F1B5B" w14:textId="77777777" w:rsidR="00C86311" w:rsidRDefault="00C86311" w:rsidP="00A97EDD">
      <w:pPr>
        <w:pStyle w:val="Sarakstarindkopa"/>
      </w:pPr>
      <w:r>
        <w:t>ar saistvielām nesaistītu blīvu segas pamata kārtu gruntē, vispirms izsmidzinot bitumena emulsiju 2,0 kg/m</w:t>
      </w:r>
      <w:r w:rsidRPr="00C86311">
        <w:rPr>
          <w:vertAlign w:val="superscript"/>
        </w:rPr>
        <w:t>2</w:t>
      </w:r>
      <w:r>
        <w:t xml:space="preserve"> (ja lieto </w:t>
      </w:r>
      <w:proofErr w:type="spellStart"/>
      <w:r>
        <w:t>sīkšķembas</w:t>
      </w:r>
      <w:proofErr w:type="spellEnd"/>
      <w:r>
        <w:t xml:space="preserve"> ar D ≤ 6 mm), vai 2,5 kg/m</w:t>
      </w:r>
      <w:r w:rsidRPr="00C86311">
        <w:rPr>
          <w:vertAlign w:val="superscript"/>
        </w:rPr>
        <w:t>2</w:t>
      </w:r>
      <w:r>
        <w:t xml:space="preserve"> (ja lieto </w:t>
      </w:r>
      <w:proofErr w:type="spellStart"/>
      <w:r>
        <w:t>sīkšķembas</w:t>
      </w:r>
      <w:proofErr w:type="spellEnd"/>
      <w:r>
        <w:t xml:space="preserve"> ar D = 8 mm), tad nekavējoties iestrādājot </w:t>
      </w:r>
      <w:proofErr w:type="spellStart"/>
      <w:r>
        <w:t>sīkšķembas</w:t>
      </w:r>
      <w:proofErr w:type="spellEnd"/>
      <w:r>
        <w:t xml:space="preserve"> 7-12 kg/m</w:t>
      </w:r>
      <w:r w:rsidRPr="00C86311">
        <w:rPr>
          <w:vertAlign w:val="superscript"/>
        </w:rPr>
        <w:t>2</w:t>
      </w:r>
      <w:r>
        <w:t xml:space="preserve"> (atkarībā no lietotā </w:t>
      </w:r>
      <w:proofErr w:type="spellStart"/>
      <w:r>
        <w:t>sīkšķembu</w:t>
      </w:r>
      <w:proofErr w:type="spellEnd"/>
      <w:r>
        <w:t xml:space="preserve"> daļiņu izmēra, lai vienmērīgi pilnībā nosegtu visu apstrādāto virsmu), noslēgumā pieblīvējot;</w:t>
      </w:r>
    </w:p>
    <w:p w14:paraId="28995318" w14:textId="77777777" w:rsidR="00C86311" w:rsidRDefault="00C86311" w:rsidP="00A97EDD">
      <w:pPr>
        <w:pStyle w:val="Sarakstarindkopa"/>
      </w:pPr>
      <w:r>
        <w:t>ar saistvielām nesaistītu raupju segas pamata kārtu gruntē, vispirms izsmidzinot bitumena emulsiju 2,5 kg/m</w:t>
      </w:r>
      <w:r w:rsidRPr="00C86311">
        <w:rPr>
          <w:vertAlign w:val="superscript"/>
        </w:rPr>
        <w:t>2</w:t>
      </w:r>
      <w:r>
        <w:t xml:space="preserve">, tad nekavējoties iestrādājot </w:t>
      </w:r>
      <w:proofErr w:type="spellStart"/>
      <w:r>
        <w:t>sīkšķembas</w:t>
      </w:r>
      <w:proofErr w:type="spellEnd"/>
      <w:r>
        <w:t xml:space="preserve"> 8-12 kg/m</w:t>
      </w:r>
      <w:r w:rsidRPr="00C86311">
        <w:rPr>
          <w:vertAlign w:val="superscript"/>
        </w:rPr>
        <w:t>2</w:t>
      </w:r>
      <w:r>
        <w:t xml:space="preserve"> (lai vienmērīgi pilnībā nosegtu visu apstrādāto virsmu), noslēgumā pieblīvējot;</w:t>
      </w:r>
    </w:p>
    <w:p w14:paraId="1D157BD0" w14:textId="77777777" w:rsidR="00C86311" w:rsidRDefault="00C86311" w:rsidP="00A97EDD">
      <w:pPr>
        <w:pStyle w:val="Sarakstarindkopa"/>
      </w:pPr>
      <w:r>
        <w:t xml:space="preserve">satiksmi pa nogruntēto virsmu ar </w:t>
      </w:r>
      <w:proofErr w:type="spellStart"/>
      <w:r>
        <w:t>sīkšķembu</w:t>
      </w:r>
      <w:proofErr w:type="spellEnd"/>
      <w:r>
        <w:t xml:space="preserve"> izkliedēšanu ieteicams atļaut ne ātrāk kā pēc 24 stundām;</w:t>
      </w:r>
    </w:p>
    <w:p w14:paraId="3B898A63" w14:textId="0CB29A82" w:rsidR="00C86311" w:rsidRPr="00BF2E64" w:rsidRDefault="00C86311" w:rsidP="00A97EDD">
      <w:pPr>
        <w:pStyle w:val="Sarakstarindkopa"/>
      </w:pPr>
      <w:r>
        <w:t>nogruntētajai virsmai jābūt ar vienmērīgu tekstūru, paredzēto līdzenumu un šķērsprofilu.</w:t>
      </w:r>
    </w:p>
    <w:p w14:paraId="275FAFD0" w14:textId="77777777" w:rsidR="00B9576A" w:rsidRPr="00BF2E64" w:rsidRDefault="00B9576A" w:rsidP="00883A25">
      <w:pPr>
        <w:pStyle w:val="Virsraksts5"/>
        <w:jc w:val="both"/>
      </w:pPr>
      <w:proofErr w:type="spellStart"/>
      <w:r w:rsidRPr="00BF2E64">
        <w:t>Bituminētu</w:t>
      </w:r>
      <w:proofErr w:type="spellEnd"/>
      <w:r w:rsidRPr="00BF2E64">
        <w:t xml:space="preserve"> </w:t>
      </w:r>
      <w:proofErr w:type="spellStart"/>
      <w:r w:rsidRPr="00BF2E64">
        <w:t>kārtu</w:t>
      </w:r>
      <w:proofErr w:type="spellEnd"/>
      <w:r w:rsidRPr="00BF2E64">
        <w:t xml:space="preserve"> </w:t>
      </w:r>
      <w:proofErr w:type="spellStart"/>
      <w:r w:rsidRPr="00BF2E64">
        <w:t>sagatavošana</w:t>
      </w:r>
      <w:proofErr w:type="spellEnd"/>
    </w:p>
    <w:p w14:paraId="1CE87975" w14:textId="7BD06C81" w:rsidR="00B9576A" w:rsidRDefault="00B9576A" w:rsidP="00B300E4">
      <w:proofErr w:type="spellStart"/>
      <w:r w:rsidRPr="00BF2E64">
        <w:t>Bedrītēm</w:t>
      </w:r>
      <w:proofErr w:type="spellEnd"/>
      <w:r w:rsidRPr="00BF2E64">
        <w:t xml:space="preserve"> </w:t>
      </w:r>
      <w:proofErr w:type="spellStart"/>
      <w:r w:rsidRPr="00BF2E64">
        <w:t>jābūt</w:t>
      </w:r>
      <w:proofErr w:type="spellEnd"/>
      <w:r w:rsidRPr="00BF2E64">
        <w:t xml:space="preserve"> </w:t>
      </w:r>
      <w:proofErr w:type="spellStart"/>
      <w:r w:rsidRPr="00BF2E64">
        <w:t>saremontētām</w:t>
      </w:r>
      <w:proofErr w:type="spellEnd"/>
      <w:r w:rsidRPr="00BF2E64">
        <w:t xml:space="preserve">, </w:t>
      </w:r>
      <w:proofErr w:type="spellStart"/>
      <w:r w:rsidRPr="00BF2E64">
        <w:t>plaisām</w:t>
      </w:r>
      <w:proofErr w:type="spellEnd"/>
      <w:r w:rsidRPr="00BF2E64">
        <w:t xml:space="preserve"> – </w:t>
      </w:r>
      <w:proofErr w:type="spellStart"/>
      <w:r w:rsidRPr="00BF2E64">
        <w:t>aizlietām</w:t>
      </w:r>
      <w:proofErr w:type="spellEnd"/>
      <w:r w:rsidRPr="00BF2E64">
        <w:t xml:space="preserve">. Uz </w:t>
      </w:r>
      <w:proofErr w:type="spellStart"/>
      <w:r w:rsidRPr="00BF2E64">
        <w:t>pamatnes</w:t>
      </w:r>
      <w:proofErr w:type="spellEnd"/>
      <w:r w:rsidRPr="00BF2E64">
        <w:t xml:space="preserve"> </w:t>
      </w:r>
      <w:proofErr w:type="spellStart"/>
      <w:r w:rsidRPr="00BF2E64">
        <w:t>virsmas</w:t>
      </w:r>
      <w:proofErr w:type="spellEnd"/>
      <w:r w:rsidRPr="00BF2E64">
        <w:t xml:space="preserve"> </w:t>
      </w:r>
      <w:proofErr w:type="spellStart"/>
      <w:r w:rsidRPr="00BF2E64">
        <w:t>nedrīkst</w:t>
      </w:r>
      <w:proofErr w:type="spellEnd"/>
      <w:r w:rsidRPr="00BF2E64">
        <w:t xml:space="preserve"> </w:t>
      </w:r>
      <w:proofErr w:type="spellStart"/>
      <w:r w:rsidRPr="00BF2E64">
        <w:t>atrasties</w:t>
      </w:r>
      <w:proofErr w:type="spellEnd"/>
      <w:r w:rsidRPr="00BF2E64">
        <w:t xml:space="preserve"> </w:t>
      </w:r>
      <w:proofErr w:type="spellStart"/>
      <w:r w:rsidRPr="00BF2E64">
        <w:t>brīvas</w:t>
      </w:r>
      <w:proofErr w:type="spellEnd"/>
      <w:r w:rsidRPr="00BF2E64">
        <w:t xml:space="preserve"> un </w:t>
      </w:r>
      <w:proofErr w:type="spellStart"/>
      <w:r w:rsidRPr="00BF2E64">
        <w:t>nesaistītas</w:t>
      </w:r>
      <w:proofErr w:type="spellEnd"/>
      <w:r w:rsidRPr="00BF2E64">
        <w:t xml:space="preserve"> </w:t>
      </w:r>
      <w:proofErr w:type="spellStart"/>
      <w:r w:rsidRPr="00BF2E64">
        <w:t>materiālu</w:t>
      </w:r>
      <w:proofErr w:type="spellEnd"/>
      <w:r w:rsidRPr="00BF2E64">
        <w:t xml:space="preserve"> </w:t>
      </w:r>
      <w:proofErr w:type="spellStart"/>
      <w:r w:rsidRPr="00BF2E64">
        <w:t>daļiņas</w:t>
      </w:r>
      <w:proofErr w:type="spellEnd"/>
      <w:r w:rsidRPr="00BF2E64">
        <w:t xml:space="preserve">, </w:t>
      </w:r>
      <w:proofErr w:type="spellStart"/>
      <w:r w:rsidRPr="00BF2E64">
        <w:t>svešķermeņi</w:t>
      </w:r>
      <w:proofErr w:type="spellEnd"/>
      <w:r w:rsidRPr="00BF2E64">
        <w:t xml:space="preserve">, </w:t>
      </w:r>
      <w:proofErr w:type="spellStart"/>
      <w:r w:rsidRPr="00BF2E64">
        <w:t>dubļi</w:t>
      </w:r>
      <w:proofErr w:type="spellEnd"/>
      <w:r w:rsidRPr="00BF2E64">
        <w:t xml:space="preserve"> un </w:t>
      </w:r>
      <w:proofErr w:type="spellStart"/>
      <w:r w:rsidRPr="00BF2E64">
        <w:t>citas</w:t>
      </w:r>
      <w:proofErr w:type="spellEnd"/>
      <w:r w:rsidRPr="00BF2E64">
        <w:t xml:space="preserve"> </w:t>
      </w:r>
      <w:proofErr w:type="spellStart"/>
      <w:r w:rsidRPr="00BF2E64">
        <w:t>nepiederošas</w:t>
      </w:r>
      <w:proofErr w:type="spellEnd"/>
      <w:r w:rsidRPr="00BF2E64">
        <w:t xml:space="preserve"> </w:t>
      </w:r>
      <w:proofErr w:type="spellStart"/>
      <w:r w:rsidRPr="00BF2E64">
        <w:t>vielas</w:t>
      </w:r>
      <w:proofErr w:type="spellEnd"/>
      <w:r w:rsidRPr="00BF2E64">
        <w:t xml:space="preserve">. </w:t>
      </w:r>
      <w:proofErr w:type="spellStart"/>
      <w:r w:rsidRPr="00BF2E64">
        <w:t>Tieši</w:t>
      </w:r>
      <w:proofErr w:type="spellEnd"/>
      <w:r w:rsidRPr="00BF2E64">
        <w:t xml:space="preserve"> </w:t>
      </w:r>
      <w:proofErr w:type="spellStart"/>
      <w:r w:rsidRPr="00BF2E64">
        <w:t>pirms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ieklāšanas</w:t>
      </w:r>
      <w:proofErr w:type="spellEnd"/>
      <w:r w:rsidRPr="00BF2E64">
        <w:t xml:space="preserve"> (</w:t>
      </w:r>
      <w:proofErr w:type="spellStart"/>
      <w:r w:rsidRPr="00BF2E64">
        <w:t>tajā</w:t>
      </w:r>
      <w:proofErr w:type="spellEnd"/>
      <w:r w:rsidRPr="00BF2E64">
        <w:t xml:space="preserve"> </w:t>
      </w:r>
      <w:proofErr w:type="spellStart"/>
      <w:r w:rsidRPr="00BF2E64">
        <w:t>pašā</w:t>
      </w:r>
      <w:proofErr w:type="spellEnd"/>
      <w:r w:rsidRPr="00BF2E64">
        <w:t xml:space="preserve"> </w:t>
      </w:r>
      <w:proofErr w:type="spellStart"/>
      <w:r w:rsidRPr="00BF2E64">
        <w:t>dienā</w:t>
      </w:r>
      <w:proofErr w:type="spellEnd"/>
      <w:r w:rsidRPr="00BF2E64">
        <w:t xml:space="preserve">) </w:t>
      </w:r>
      <w:proofErr w:type="spellStart"/>
      <w:r w:rsidRPr="00BF2E64">
        <w:t>izpildāma</w:t>
      </w:r>
      <w:proofErr w:type="spellEnd"/>
      <w:r w:rsidRPr="00BF2E64">
        <w:t xml:space="preserve"> </w:t>
      </w:r>
      <w:proofErr w:type="spellStart"/>
      <w:r w:rsidRPr="00BF2E64">
        <w:t>gruntēšana</w:t>
      </w:r>
      <w:proofErr w:type="spellEnd"/>
      <w:r w:rsidRPr="00BF2E64">
        <w:t>.</w:t>
      </w:r>
    </w:p>
    <w:p w14:paraId="12EEF143" w14:textId="05DF798B" w:rsidR="0082226A" w:rsidRDefault="0082226A" w:rsidP="00B300E4">
      <w:proofErr w:type="spellStart"/>
      <w:r w:rsidRPr="00BF2E64">
        <w:t>Bituminētu</w:t>
      </w:r>
      <w:proofErr w:type="spellEnd"/>
      <w:r w:rsidRPr="00BF2E64">
        <w:t xml:space="preserve"> </w:t>
      </w:r>
      <w:proofErr w:type="spellStart"/>
      <w:r w:rsidRPr="00BF2E64">
        <w:t>kārtu</w:t>
      </w:r>
      <w:proofErr w:type="spellEnd"/>
      <w:r w:rsidRPr="00BF2E64">
        <w:t xml:space="preserve"> </w:t>
      </w:r>
      <w:proofErr w:type="spellStart"/>
      <w:r w:rsidRPr="00BF2E64">
        <w:t>gruntēšanu</w:t>
      </w:r>
      <w:proofErr w:type="spellEnd"/>
      <w:r w:rsidRPr="00BF2E64">
        <w:t xml:space="preserve"> var </w:t>
      </w:r>
      <w:proofErr w:type="spellStart"/>
      <w:r w:rsidRPr="00BF2E64">
        <w:t>neparedzēt</w:t>
      </w:r>
      <w:proofErr w:type="spellEnd"/>
      <w:r w:rsidRPr="00BF2E64">
        <w:t xml:space="preserve">, </w:t>
      </w:r>
      <w:proofErr w:type="spellStart"/>
      <w:r w:rsidRPr="00BF2E64">
        <w:t>ja</w:t>
      </w:r>
      <w:proofErr w:type="spellEnd"/>
      <w:r w:rsidRPr="00BF2E64">
        <w:t xml:space="preserve"> pa </w:t>
      </w:r>
      <w:proofErr w:type="spellStart"/>
      <w:r w:rsidRPr="00BF2E64">
        <w:t>uzbūvēto</w:t>
      </w:r>
      <w:proofErr w:type="spellEnd"/>
      <w:r w:rsidRPr="00BF2E64">
        <w:t xml:space="preserve"> </w:t>
      </w:r>
      <w:proofErr w:type="spellStart"/>
      <w:r w:rsidRPr="00BF2E64">
        <w:t>asfalta</w:t>
      </w:r>
      <w:proofErr w:type="spellEnd"/>
      <w:r w:rsidRPr="00BF2E64">
        <w:t xml:space="preserve"> </w:t>
      </w:r>
      <w:proofErr w:type="spellStart"/>
      <w:r w:rsidRPr="00BF2E64">
        <w:t>kārtu</w:t>
      </w:r>
      <w:proofErr w:type="spellEnd"/>
      <w:r w:rsidRPr="00BF2E64">
        <w:t xml:space="preserve"> </w:t>
      </w:r>
      <w:proofErr w:type="spellStart"/>
      <w:r w:rsidRPr="00BF2E64">
        <w:t>neorganizē</w:t>
      </w:r>
      <w:proofErr w:type="spellEnd"/>
      <w:r w:rsidRPr="00BF2E64">
        <w:t xml:space="preserve"> </w:t>
      </w:r>
      <w:proofErr w:type="spellStart"/>
      <w:r w:rsidRPr="00BF2E64">
        <w:t>satiksmes</w:t>
      </w:r>
      <w:proofErr w:type="spellEnd"/>
      <w:r w:rsidRPr="00BF2E64">
        <w:t xml:space="preserve"> </w:t>
      </w:r>
      <w:proofErr w:type="spellStart"/>
      <w:r w:rsidRPr="00BF2E64">
        <w:t>kustību</w:t>
      </w:r>
      <w:proofErr w:type="spellEnd"/>
      <w:r w:rsidRPr="00BF2E64">
        <w:t xml:space="preserve">, </w:t>
      </w:r>
      <w:proofErr w:type="spellStart"/>
      <w:r w:rsidRPr="00BF2E64">
        <w:t>nepieļauj</w:t>
      </w:r>
      <w:proofErr w:type="spellEnd"/>
      <w:r w:rsidRPr="00BF2E64">
        <w:t xml:space="preserve"> </w:t>
      </w:r>
      <w:proofErr w:type="spellStart"/>
      <w:r w:rsidRPr="00BF2E64">
        <w:t>ar</w:t>
      </w:r>
      <w:proofErr w:type="spellEnd"/>
      <w:r w:rsidRPr="00BF2E64">
        <w:t xml:space="preserve"> </w:t>
      </w:r>
      <w:proofErr w:type="spellStart"/>
      <w:r w:rsidRPr="00BF2E64">
        <w:t>asfalta</w:t>
      </w:r>
      <w:proofErr w:type="spellEnd"/>
      <w:r w:rsidRPr="00BF2E64">
        <w:t xml:space="preserve"> </w:t>
      </w:r>
      <w:proofErr w:type="spellStart"/>
      <w:r w:rsidRPr="00BF2E64">
        <w:t>kārtu</w:t>
      </w:r>
      <w:proofErr w:type="spellEnd"/>
      <w:r w:rsidRPr="00BF2E64">
        <w:t xml:space="preserve"> </w:t>
      </w:r>
      <w:proofErr w:type="spellStart"/>
      <w:r w:rsidRPr="00BF2E64">
        <w:t>ieklāšanas</w:t>
      </w:r>
      <w:proofErr w:type="spellEnd"/>
      <w:r w:rsidRPr="00BF2E64">
        <w:t xml:space="preserve"> </w:t>
      </w:r>
      <w:proofErr w:type="spellStart"/>
      <w:r w:rsidRPr="00BF2E64">
        <w:t>darbiem</w:t>
      </w:r>
      <w:proofErr w:type="spellEnd"/>
      <w:r w:rsidRPr="00BF2E64">
        <w:t xml:space="preserve"> </w:t>
      </w:r>
      <w:proofErr w:type="spellStart"/>
      <w:r w:rsidRPr="00BF2E64">
        <w:t>nesaistīta</w:t>
      </w:r>
      <w:proofErr w:type="spellEnd"/>
      <w:r w:rsidRPr="00BF2E64">
        <w:t xml:space="preserve"> </w:t>
      </w:r>
      <w:proofErr w:type="spellStart"/>
      <w:r w:rsidRPr="00BF2E64">
        <w:t>tehnoloģiskā</w:t>
      </w:r>
      <w:proofErr w:type="spellEnd"/>
      <w:r w:rsidRPr="00BF2E64">
        <w:t xml:space="preserve"> </w:t>
      </w:r>
      <w:proofErr w:type="spellStart"/>
      <w:r w:rsidRPr="00BF2E64">
        <w:t>transporta</w:t>
      </w:r>
      <w:proofErr w:type="spellEnd"/>
      <w:r w:rsidRPr="00BF2E64">
        <w:t xml:space="preserve"> </w:t>
      </w:r>
      <w:proofErr w:type="spellStart"/>
      <w:r w:rsidRPr="00BF2E64">
        <w:t>pārvietošanos</w:t>
      </w:r>
      <w:proofErr w:type="spellEnd"/>
      <w:r w:rsidRPr="00BF2E64">
        <w:t xml:space="preserve">, </w:t>
      </w:r>
      <w:proofErr w:type="spellStart"/>
      <w:r w:rsidRPr="00BF2E64">
        <w:t>turklāt</w:t>
      </w:r>
      <w:proofErr w:type="spellEnd"/>
      <w:r w:rsidRPr="00BF2E64">
        <w:t xml:space="preserve"> </w:t>
      </w:r>
      <w:proofErr w:type="spellStart"/>
      <w:r w:rsidRPr="00BF2E64">
        <w:t>nodrošinot</w:t>
      </w:r>
      <w:proofErr w:type="spellEnd"/>
      <w:r w:rsidRPr="00BF2E64">
        <w:t xml:space="preserve">, ka </w:t>
      </w:r>
      <w:proofErr w:type="spellStart"/>
      <w:r w:rsidRPr="00BF2E64">
        <w:t>nosedzošā</w:t>
      </w:r>
      <w:proofErr w:type="spellEnd"/>
      <w:r w:rsidRPr="00BF2E64">
        <w:t xml:space="preserve"> </w:t>
      </w:r>
      <w:proofErr w:type="spellStart"/>
      <w:r w:rsidRPr="00BF2E64">
        <w:t>asfalta</w:t>
      </w:r>
      <w:proofErr w:type="spellEnd"/>
      <w:r w:rsidRPr="00BF2E64">
        <w:t xml:space="preserve"> </w:t>
      </w:r>
      <w:proofErr w:type="spellStart"/>
      <w:r w:rsidRPr="00BF2E64">
        <w:t>kārtu</w:t>
      </w:r>
      <w:proofErr w:type="spellEnd"/>
      <w:r w:rsidRPr="00BF2E64">
        <w:t xml:space="preserve"> </w:t>
      </w:r>
      <w:proofErr w:type="spellStart"/>
      <w:r w:rsidRPr="00BF2E64">
        <w:t>ieklāj</w:t>
      </w:r>
      <w:proofErr w:type="spellEnd"/>
      <w:r w:rsidRPr="00BF2E64">
        <w:t xml:space="preserve"> ne </w:t>
      </w:r>
      <w:proofErr w:type="spellStart"/>
      <w:r w:rsidRPr="00BF2E64">
        <w:t>vēlāk</w:t>
      </w:r>
      <w:proofErr w:type="spellEnd"/>
      <w:r w:rsidRPr="00BF2E64">
        <w:t xml:space="preserve"> </w:t>
      </w:r>
      <w:proofErr w:type="spellStart"/>
      <w:r w:rsidRPr="00BF2E64">
        <w:t>kā</w:t>
      </w:r>
      <w:proofErr w:type="spellEnd"/>
      <w:r w:rsidRPr="00BF2E64">
        <w:t xml:space="preserve"> 72 </w:t>
      </w:r>
      <w:proofErr w:type="spellStart"/>
      <w:r w:rsidRPr="00BF2E64">
        <w:t>stundu</w:t>
      </w:r>
      <w:proofErr w:type="spellEnd"/>
      <w:r w:rsidRPr="00BF2E64">
        <w:t xml:space="preserve"> </w:t>
      </w:r>
      <w:proofErr w:type="spellStart"/>
      <w:r w:rsidRPr="00BF2E64">
        <w:t>laikā</w:t>
      </w:r>
      <w:proofErr w:type="spellEnd"/>
      <w:r w:rsidRPr="00BF2E64">
        <w:t xml:space="preserve"> </w:t>
      </w:r>
      <w:proofErr w:type="spellStart"/>
      <w:r w:rsidRPr="00BF2E64">
        <w:t>pēc</w:t>
      </w:r>
      <w:proofErr w:type="spellEnd"/>
      <w:r w:rsidRPr="00BF2E64">
        <w:t xml:space="preserve"> </w:t>
      </w:r>
      <w:proofErr w:type="spellStart"/>
      <w:r w:rsidRPr="00BF2E64">
        <w:t>apakšējās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uzbūvēšanas</w:t>
      </w:r>
      <w:proofErr w:type="spellEnd"/>
      <w:r w:rsidRPr="00BF2E64">
        <w:t>.</w:t>
      </w:r>
    </w:p>
    <w:p w14:paraId="72DE3768" w14:textId="3F55586F" w:rsidR="0082226A" w:rsidRDefault="00FB7188" w:rsidP="00B300E4">
      <w:proofErr w:type="spellStart"/>
      <w:r>
        <w:t>Bituminētu</w:t>
      </w:r>
      <w:proofErr w:type="spellEnd"/>
      <w:r>
        <w:t xml:space="preserve"> </w:t>
      </w:r>
      <w:proofErr w:type="spellStart"/>
      <w:r>
        <w:t>kārtu</w:t>
      </w:r>
      <w:proofErr w:type="spellEnd"/>
      <w:r>
        <w:t xml:space="preserve"> </w:t>
      </w:r>
      <w:proofErr w:type="spellStart"/>
      <w:r>
        <w:t>g</w:t>
      </w:r>
      <w:r w:rsidR="0082226A">
        <w:t>runtēšanai</w:t>
      </w:r>
      <w:proofErr w:type="spellEnd"/>
      <w:r w:rsidR="0082226A">
        <w:t xml:space="preserve"> </w:t>
      </w:r>
      <w:proofErr w:type="spellStart"/>
      <w:r w:rsidR="0082226A">
        <w:t>k</w:t>
      </w:r>
      <w:r w:rsidR="0082226A" w:rsidRPr="00BF2E64">
        <w:t>ā</w:t>
      </w:r>
      <w:proofErr w:type="spellEnd"/>
      <w:r w:rsidR="0082226A" w:rsidRPr="00BF2E64">
        <w:t xml:space="preserve"> </w:t>
      </w:r>
      <w:proofErr w:type="spellStart"/>
      <w:r w:rsidR="0082226A" w:rsidRPr="00BF2E64">
        <w:t>saistviela</w:t>
      </w:r>
      <w:proofErr w:type="spellEnd"/>
      <w:r w:rsidR="0082226A" w:rsidRPr="00BF2E64">
        <w:t xml:space="preserve"> </w:t>
      </w:r>
      <w:proofErr w:type="spellStart"/>
      <w:r w:rsidR="0082226A" w:rsidRPr="00BF2E64">
        <w:t>lietojama</w:t>
      </w:r>
      <w:proofErr w:type="spellEnd"/>
      <w:r w:rsidR="0082226A" w:rsidRPr="00BF2E64">
        <w:t xml:space="preserve"> </w:t>
      </w:r>
      <w:proofErr w:type="spellStart"/>
      <w:r w:rsidR="0082226A" w:rsidRPr="00BF2E64">
        <w:t>katjon</w:t>
      </w:r>
      <w:r w:rsidR="002772A8">
        <w:t>u</w:t>
      </w:r>
      <w:proofErr w:type="spellEnd"/>
      <w:r w:rsidR="0082226A" w:rsidRPr="00BF2E64">
        <w:t xml:space="preserve"> </w:t>
      </w:r>
      <w:proofErr w:type="spellStart"/>
      <w:r w:rsidR="0082226A" w:rsidRPr="00BF2E64">
        <w:t>bitumena</w:t>
      </w:r>
      <w:proofErr w:type="spellEnd"/>
      <w:r w:rsidR="0082226A" w:rsidRPr="00BF2E64">
        <w:t xml:space="preserve"> </w:t>
      </w:r>
      <w:proofErr w:type="spellStart"/>
      <w:r w:rsidR="0082226A" w:rsidRPr="00BF2E64">
        <w:t>emulsija</w:t>
      </w:r>
      <w:proofErr w:type="spellEnd"/>
      <w:r w:rsidR="005F76A6">
        <w:t xml:space="preserve"> </w:t>
      </w:r>
      <w:proofErr w:type="spellStart"/>
      <w:r w:rsidR="005F76A6">
        <w:t>vai</w:t>
      </w:r>
      <w:proofErr w:type="spellEnd"/>
      <w:r w:rsidR="005F76A6">
        <w:t xml:space="preserve"> </w:t>
      </w:r>
      <w:proofErr w:type="spellStart"/>
      <w:r w:rsidR="005F76A6">
        <w:t>ar</w:t>
      </w:r>
      <w:proofErr w:type="spellEnd"/>
      <w:r w:rsidR="005F76A6">
        <w:t xml:space="preserve"> </w:t>
      </w:r>
      <w:proofErr w:type="spellStart"/>
      <w:r w:rsidR="005F76A6">
        <w:t>polimēriem</w:t>
      </w:r>
      <w:proofErr w:type="spellEnd"/>
      <w:r w:rsidR="005F76A6">
        <w:t xml:space="preserve"> </w:t>
      </w:r>
      <w:proofErr w:type="spellStart"/>
      <w:r w:rsidR="005F76A6">
        <w:t>modificēta</w:t>
      </w:r>
      <w:proofErr w:type="spellEnd"/>
      <w:r w:rsidR="005F76A6">
        <w:t xml:space="preserve"> </w:t>
      </w:r>
      <w:proofErr w:type="spellStart"/>
      <w:r w:rsidR="005F76A6">
        <w:t>katjonu</w:t>
      </w:r>
      <w:proofErr w:type="spellEnd"/>
      <w:r w:rsidR="005F76A6">
        <w:t xml:space="preserve"> </w:t>
      </w:r>
      <w:proofErr w:type="spellStart"/>
      <w:r w:rsidR="005F76A6">
        <w:t>bitumena</w:t>
      </w:r>
      <w:proofErr w:type="spellEnd"/>
      <w:r w:rsidR="005F76A6">
        <w:t xml:space="preserve"> </w:t>
      </w:r>
      <w:proofErr w:type="spellStart"/>
      <w:r w:rsidR="005F76A6">
        <w:t>emulsija</w:t>
      </w:r>
      <w:proofErr w:type="spellEnd"/>
      <w:r w:rsidR="0082226A" w:rsidRPr="00BF2E64">
        <w:t>,</w:t>
      </w:r>
      <w:r w:rsidR="0082226A">
        <w:t xml:space="preserve"> </w:t>
      </w:r>
      <w:r w:rsidR="0082226A" w:rsidRPr="00BF2E64">
        <w:t xml:space="preserve">kas </w:t>
      </w:r>
      <w:proofErr w:type="spellStart"/>
      <w:r w:rsidR="0082226A" w:rsidRPr="00BF2E64">
        <w:t>atbilst</w:t>
      </w:r>
      <w:proofErr w:type="spellEnd"/>
      <w:r w:rsidR="0082226A" w:rsidRPr="00BF2E64">
        <w:t xml:space="preserve"> LVS EN 13808 </w:t>
      </w:r>
      <w:proofErr w:type="spellStart"/>
      <w:r w:rsidR="0082226A" w:rsidRPr="00BF2E64">
        <w:t>prasībām</w:t>
      </w:r>
      <w:proofErr w:type="spellEnd"/>
      <w:r w:rsidR="002772A8">
        <w:t>,</w:t>
      </w:r>
      <w:r w:rsidRPr="00FB7188">
        <w:t xml:space="preserve"> </w:t>
      </w:r>
      <w:proofErr w:type="spellStart"/>
      <w:r w:rsidRPr="00BF2E64">
        <w:t>ar</w:t>
      </w:r>
      <w:proofErr w:type="spellEnd"/>
      <w:r w:rsidRPr="00BF2E64">
        <w:t xml:space="preserve"> </w:t>
      </w:r>
      <w:proofErr w:type="spellStart"/>
      <w:r w:rsidRPr="00BF2E64">
        <w:t>saistvielas</w:t>
      </w:r>
      <w:proofErr w:type="spellEnd"/>
      <w:r w:rsidRPr="00BF2E64">
        <w:t xml:space="preserve"> </w:t>
      </w:r>
      <w:proofErr w:type="spellStart"/>
      <w:r w:rsidRPr="00BF2E64">
        <w:t>saturu</w:t>
      </w:r>
      <w:proofErr w:type="spellEnd"/>
      <w:r w:rsidRPr="00BF2E64">
        <w:t xml:space="preserve"> ≥ 48%</w:t>
      </w:r>
      <w:r w:rsidR="002772A8">
        <w:t>,</w:t>
      </w:r>
      <w:r w:rsidR="00FE3E38">
        <w:t xml:space="preserve"> </w:t>
      </w:r>
      <w:proofErr w:type="spellStart"/>
      <w:r w:rsidR="00FE3E38">
        <w:t>vai</w:t>
      </w:r>
      <w:proofErr w:type="spellEnd"/>
      <w:r w:rsidR="00FE3E38">
        <w:t xml:space="preserve"> ceļu </w:t>
      </w:r>
      <w:proofErr w:type="spellStart"/>
      <w:r w:rsidR="00FE3E38">
        <w:t>bitumens</w:t>
      </w:r>
      <w:proofErr w:type="spellEnd"/>
      <w:r w:rsidR="00FE3E38">
        <w:t xml:space="preserve">, kas </w:t>
      </w:r>
      <w:proofErr w:type="spellStart"/>
      <w:r w:rsidR="00FE3E38">
        <w:t>atbilst</w:t>
      </w:r>
      <w:proofErr w:type="spellEnd"/>
      <w:r w:rsidR="00FE3E38">
        <w:t xml:space="preserve"> LVS EN </w:t>
      </w:r>
      <w:r w:rsidR="002772A8">
        <w:t xml:space="preserve">LVS EN 12591 </w:t>
      </w:r>
      <w:proofErr w:type="spellStart"/>
      <w:r w:rsidR="002772A8">
        <w:t>prasībām</w:t>
      </w:r>
      <w:proofErr w:type="spellEnd"/>
      <w:r w:rsidR="00FE3E38">
        <w:t xml:space="preserve">, </w:t>
      </w:r>
      <w:proofErr w:type="spellStart"/>
      <w:r w:rsidR="00FE3E38">
        <w:t>vai</w:t>
      </w:r>
      <w:proofErr w:type="spellEnd"/>
      <w:r w:rsidR="00FE3E38">
        <w:t xml:space="preserve"> </w:t>
      </w:r>
      <w:proofErr w:type="spellStart"/>
      <w:r w:rsidR="00FE3E38">
        <w:t>ar</w:t>
      </w:r>
      <w:proofErr w:type="spellEnd"/>
      <w:r w:rsidR="00FE3E38">
        <w:t xml:space="preserve"> </w:t>
      </w:r>
      <w:proofErr w:type="spellStart"/>
      <w:r w:rsidR="00FE3E38">
        <w:t>polimēriem</w:t>
      </w:r>
      <w:proofErr w:type="spellEnd"/>
      <w:r w:rsidR="00FE3E38">
        <w:t xml:space="preserve"> </w:t>
      </w:r>
      <w:proofErr w:type="spellStart"/>
      <w:r w:rsidR="00FE3E38">
        <w:t>modificēts</w:t>
      </w:r>
      <w:proofErr w:type="spellEnd"/>
      <w:r w:rsidR="00FE3E38">
        <w:t xml:space="preserve"> </w:t>
      </w:r>
      <w:proofErr w:type="spellStart"/>
      <w:r w:rsidR="00FE3E38">
        <w:t>bitumens</w:t>
      </w:r>
      <w:proofErr w:type="spellEnd"/>
      <w:r w:rsidR="00FE3E38">
        <w:t xml:space="preserve">, kas </w:t>
      </w:r>
      <w:proofErr w:type="spellStart"/>
      <w:r w:rsidR="00FE3E38">
        <w:t>atbilst</w:t>
      </w:r>
      <w:proofErr w:type="spellEnd"/>
      <w:r w:rsidR="00FE3E38">
        <w:t xml:space="preserve"> LVS EN </w:t>
      </w:r>
      <w:r w:rsidR="002772A8">
        <w:t xml:space="preserve">LVS EN 14023 </w:t>
      </w:r>
      <w:proofErr w:type="spellStart"/>
      <w:r w:rsidR="002772A8">
        <w:t>prasībām</w:t>
      </w:r>
      <w:proofErr w:type="spellEnd"/>
      <w:r w:rsidRPr="00BF2E64">
        <w:t>.</w:t>
      </w:r>
      <w:r w:rsidR="002772A8">
        <w:t xml:space="preserve"> Var </w:t>
      </w:r>
      <w:proofErr w:type="spellStart"/>
      <w:r w:rsidR="002772A8">
        <w:t>tikt</w:t>
      </w:r>
      <w:proofErr w:type="spellEnd"/>
      <w:r w:rsidR="002772A8">
        <w:t xml:space="preserve"> </w:t>
      </w:r>
      <w:proofErr w:type="spellStart"/>
      <w:r w:rsidR="002772A8">
        <w:t>lietotas</w:t>
      </w:r>
      <w:proofErr w:type="spellEnd"/>
      <w:r w:rsidR="002772A8">
        <w:t xml:space="preserve"> </w:t>
      </w:r>
      <w:proofErr w:type="spellStart"/>
      <w:r w:rsidR="002772A8">
        <w:t>arī</w:t>
      </w:r>
      <w:proofErr w:type="spellEnd"/>
      <w:r w:rsidR="002772A8">
        <w:t xml:space="preserve"> </w:t>
      </w:r>
      <w:proofErr w:type="spellStart"/>
      <w:r w:rsidR="002772A8">
        <w:t>cita</w:t>
      </w:r>
      <w:proofErr w:type="spellEnd"/>
      <w:r w:rsidR="002772A8">
        <w:t xml:space="preserve"> </w:t>
      </w:r>
      <w:proofErr w:type="spellStart"/>
      <w:r w:rsidR="002772A8">
        <w:t>veida</w:t>
      </w:r>
      <w:proofErr w:type="spellEnd"/>
      <w:r w:rsidR="002772A8">
        <w:t xml:space="preserve"> </w:t>
      </w:r>
      <w:proofErr w:type="spellStart"/>
      <w:r w:rsidR="002772A8">
        <w:t>gruntēšanai</w:t>
      </w:r>
      <w:proofErr w:type="spellEnd"/>
      <w:r w:rsidR="002772A8">
        <w:t xml:space="preserve"> </w:t>
      </w:r>
      <w:proofErr w:type="spellStart"/>
      <w:r w:rsidR="002772A8">
        <w:t>speciāli</w:t>
      </w:r>
      <w:proofErr w:type="spellEnd"/>
      <w:r w:rsidR="002772A8">
        <w:t xml:space="preserve"> </w:t>
      </w:r>
      <w:proofErr w:type="spellStart"/>
      <w:r w:rsidR="002772A8">
        <w:t>paredzētas</w:t>
      </w:r>
      <w:proofErr w:type="spellEnd"/>
      <w:r w:rsidR="002772A8">
        <w:t xml:space="preserve"> </w:t>
      </w:r>
      <w:proofErr w:type="spellStart"/>
      <w:r w:rsidR="002772A8">
        <w:t>saistvielas</w:t>
      </w:r>
      <w:proofErr w:type="spellEnd"/>
      <w:r w:rsidR="002772A8">
        <w:t xml:space="preserve">, kas </w:t>
      </w:r>
      <w:proofErr w:type="spellStart"/>
      <w:r w:rsidR="002772A8">
        <w:t>nodrošina</w:t>
      </w:r>
      <w:proofErr w:type="spellEnd"/>
      <w:r w:rsidR="002772A8">
        <w:t xml:space="preserve"> </w:t>
      </w:r>
      <w:proofErr w:type="spellStart"/>
      <w:r w:rsidR="002772A8">
        <w:t>starp</w:t>
      </w:r>
      <w:proofErr w:type="spellEnd"/>
      <w:r w:rsidR="002772A8">
        <w:t xml:space="preserve"> </w:t>
      </w:r>
      <w:proofErr w:type="spellStart"/>
      <w:r w:rsidR="002772A8">
        <w:t>asfalta</w:t>
      </w:r>
      <w:proofErr w:type="spellEnd"/>
      <w:r w:rsidR="002772A8">
        <w:t xml:space="preserve"> </w:t>
      </w:r>
      <w:proofErr w:type="spellStart"/>
      <w:r w:rsidR="002772A8">
        <w:t>kārtām</w:t>
      </w:r>
      <w:proofErr w:type="spellEnd"/>
      <w:r w:rsidR="002772A8">
        <w:t xml:space="preserve"> </w:t>
      </w:r>
      <w:proofErr w:type="spellStart"/>
      <w:r w:rsidR="002772A8">
        <w:t>paredzēto</w:t>
      </w:r>
      <w:proofErr w:type="spellEnd"/>
      <w:r w:rsidR="002772A8">
        <w:t xml:space="preserve"> </w:t>
      </w:r>
      <w:proofErr w:type="spellStart"/>
      <w:r w:rsidR="002772A8">
        <w:t>adhēziju</w:t>
      </w:r>
      <w:proofErr w:type="spellEnd"/>
      <w:r w:rsidR="002772A8">
        <w:t xml:space="preserve"> un </w:t>
      </w:r>
      <w:proofErr w:type="spellStart"/>
      <w:r w:rsidR="002772A8">
        <w:t>nekaitē</w:t>
      </w:r>
      <w:proofErr w:type="spellEnd"/>
      <w:r w:rsidR="002772A8">
        <w:t xml:space="preserve"> </w:t>
      </w:r>
      <w:proofErr w:type="spellStart"/>
      <w:r w:rsidR="002772A8">
        <w:t>apkārtējai</w:t>
      </w:r>
      <w:proofErr w:type="spellEnd"/>
      <w:r w:rsidR="002772A8">
        <w:t xml:space="preserve"> </w:t>
      </w:r>
      <w:proofErr w:type="spellStart"/>
      <w:r w:rsidR="002772A8">
        <w:t>videi</w:t>
      </w:r>
      <w:proofErr w:type="spellEnd"/>
      <w:r w:rsidR="002772A8">
        <w:t>.</w:t>
      </w:r>
      <w:r w:rsidRPr="00BF2E64">
        <w:t xml:space="preserve"> </w:t>
      </w:r>
      <w:proofErr w:type="spellStart"/>
      <w:r w:rsidRPr="00BF2E64">
        <w:t>Saistvielai</w:t>
      </w:r>
      <w:proofErr w:type="spellEnd"/>
      <w:r w:rsidRPr="00BF2E64">
        <w:t xml:space="preserve"> </w:t>
      </w:r>
      <w:proofErr w:type="spellStart"/>
      <w:r w:rsidRPr="00BF2E64">
        <w:t>jābūt</w:t>
      </w:r>
      <w:proofErr w:type="spellEnd"/>
      <w:r w:rsidRPr="00BF2E64">
        <w:t xml:space="preserve"> </w:t>
      </w:r>
      <w:proofErr w:type="spellStart"/>
      <w:r w:rsidRPr="00BF2E64">
        <w:t>ar</w:t>
      </w:r>
      <w:proofErr w:type="spellEnd"/>
      <w:r w:rsidRPr="00BF2E64">
        <w:t xml:space="preserve"> </w:t>
      </w:r>
      <w:proofErr w:type="spellStart"/>
      <w:r w:rsidRPr="00BF2E64">
        <w:t>pietiekošu</w:t>
      </w:r>
      <w:proofErr w:type="spellEnd"/>
      <w:r w:rsidRPr="00BF2E64">
        <w:t xml:space="preserve"> </w:t>
      </w:r>
      <w:proofErr w:type="spellStart"/>
      <w:r w:rsidRPr="00BF2E64">
        <w:t>adhēzijas</w:t>
      </w:r>
      <w:proofErr w:type="spellEnd"/>
      <w:r w:rsidRPr="00BF2E64">
        <w:t xml:space="preserve"> </w:t>
      </w:r>
      <w:proofErr w:type="spellStart"/>
      <w:r w:rsidRPr="00BF2E64">
        <w:t>spēju</w:t>
      </w:r>
      <w:proofErr w:type="spellEnd"/>
      <w:r w:rsidRPr="00BF2E64">
        <w:t xml:space="preserve">, lai </w:t>
      </w:r>
      <w:proofErr w:type="spellStart"/>
      <w:r w:rsidRPr="00BF2E64">
        <w:t>nodrošinātu</w:t>
      </w:r>
      <w:proofErr w:type="spellEnd"/>
      <w:r w:rsidRPr="00BF2E64">
        <w:t xml:space="preserve"> </w:t>
      </w:r>
      <w:r>
        <w:fldChar w:fldCharType="begin"/>
      </w:r>
      <w:r>
        <w:instrText xml:space="preserve"> REF _Ref64289094 \r \h </w:instrText>
      </w:r>
      <w:r w:rsidR="00B300E4">
        <w:instrText xml:space="preserve"> \* MERGEFORMAT </w:instrText>
      </w:r>
      <w:r>
        <w:fldChar w:fldCharType="separate"/>
      </w:r>
      <w:r w:rsidR="00C86EAE">
        <w:t>6.2-56</w:t>
      </w:r>
      <w:r>
        <w:fldChar w:fldCharType="end"/>
      </w:r>
      <w:r>
        <w:t xml:space="preserve"> </w:t>
      </w:r>
      <w:proofErr w:type="spellStart"/>
      <w:r w:rsidRPr="00BF2E64">
        <w:t>tabulā</w:t>
      </w:r>
      <w:proofErr w:type="spellEnd"/>
      <w:r w:rsidRPr="00BF2E64">
        <w:t xml:space="preserve"> </w:t>
      </w:r>
      <w:proofErr w:type="spellStart"/>
      <w:r w:rsidRPr="00BF2E64">
        <w:t>minētās</w:t>
      </w:r>
      <w:proofErr w:type="spellEnd"/>
      <w:r w:rsidRPr="00BF2E64">
        <w:t xml:space="preserve"> </w:t>
      </w:r>
      <w:proofErr w:type="spellStart"/>
      <w:r w:rsidRPr="00BF2E64">
        <w:t>prasības</w:t>
      </w:r>
      <w:proofErr w:type="spellEnd"/>
      <w:r w:rsidRPr="00BF2E64">
        <w:t>.</w:t>
      </w:r>
    </w:p>
    <w:p w14:paraId="232F1BBF" w14:textId="02E79C98" w:rsidR="005F76A6" w:rsidRDefault="005F76A6" w:rsidP="00B300E4">
      <w:r>
        <w:t xml:space="preserve">Var </w:t>
      </w:r>
      <w:proofErr w:type="spellStart"/>
      <w:r>
        <w:t>tikt</w:t>
      </w:r>
      <w:proofErr w:type="spellEnd"/>
      <w:r>
        <w:t xml:space="preserve"> </w:t>
      </w:r>
      <w:proofErr w:type="spellStart"/>
      <w:r>
        <w:t>lietoti</w:t>
      </w:r>
      <w:proofErr w:type="spellEnd"/>
      <w:r>
        <w:t xml:space="preserve"> </w:t>
      </w:r>
      <w:proofErr w:type="spellStart"/>
      <w:r>
        <w:t>papildus</w:t>
      </w:r>
      <w:proofErr w:type="spellEnd"/>
      <w:r>
        <w:t xml:space="preserve"> </w:t>
      </w:r>
      <w:proofErr w:type="spellStart"/>
      <w:r>
        <w:t>materiāli</w:t>
      </w:r>
      <w:proofErr w:type="spellEnd"/>
      <w:r w:rsidR="00454F16">
        <w:t xml:space="preserve"> </w:t>
      </w:r>
      <w:proofErr w:type="spellStart"/>
      <w:r w:rsidR="00454F16">
        <w:t>vai</w:t>
      </w:r>
      <w:proofErr w:type="spellEnd"/>
      <w:r w:rsidR="00454F16">
        <w:t xml:space="preserve"> </w:t>
      </w:r>
      <w:proofErr w:type="spellStart"/>
      <w:r w:rsidR="00454F16">
        <w:t>piedevas</w:t>
      </w:r>
      <w:proofErr w:type="spellEnd"/>
      <w:r>
        <w:t xml:space="preserve">, kas </w:t>
      </w:r>
      <w:proofErr w:type="spellStart"/>
      <w:r>
        <w:t>paredzēti</w:t>
      </w:r>
      <w:proofErr w:type="spellEnd"/>
      <w:r>
        <w:t xml:space="preserve"> </w:t>
      </w:r>
      <w:proofErr w:type="spellStart"/>
      <w:r>
        <w:t>adhēzijas</w:t>
      </w:r>
      <w:proofErr w:type="spellEnd"/>
      <w:r>
        <w:t xml:space="preserve"> </w:t>
      </w:r>
      <w:proofErr w:type="spellStart"/>
      <w:r>
        <w:t>nodrošināšanai</w:t>
      </w:r>
      <w:proofErr w:type="spellEnd"/>
      <w:r>
        <w:t xml:space="preserve"> </w:t>
      </w:r>
      <w:proofErr w:type="spellStart"/>
      <w:r>
        <w:t>starp</w:t>
      </w:r>
      <w:proofErr w:type="spellEnd"/>
      <w:r>
        <w:t xml:space="preserve"> </w:t>
      </w:r>
      <w:proofErr w:type="spellStart"/>
      <w:r>
        <w:t>kārtām</w:t>
      </w:r>
      <w:proofErr w:type="spellEnd"/>
      <w:r w:rsidR="00454F16">
        <w:t xml:space="preserve">, un </w:t>
      </w:r>
      <w:proofErr w:type="spellStart"/>
      <w:r w:rsidR="00454F16">
        <w:t>nekaitē</w:t>
      </w:r>
      <w:proofErr w:type="spellEnd"/>
      <w:r w:rsidR="00454F16">
        <w:t xml:space="preserve"> </w:t>
      </w:r>
      <w:proofErr w:type="spellStart"/>
      <w:r w:rsidR="00454F16">
        <w:t>apkārtējai</w:t>
      </w:r>
      <w:proofErr w:type="spellEnd"/>
      <w:r w:rsidR="00454F16">
        <w:t xml:space="preserve"> </w:t>
      </w:r>
      <w:proofErr w:type="spellStart"/>
      <w:r w:rsidR="00454F16">
        <w:t>videi</w:t>
      </w:r>
      <w:proofErr w:type="spellEnd"/>
      <w:r w:rsidR="00454F16">
        <w:t>.</w:t>
      </w:r>
    </w:p>
    <w:p w14:paraId="38F94CA2" w14:textId="4EFDC7B4" w:rsidR="0082226A" w:rsidRPr="00BF2E64" w:rsidRDefault="0082226A" w:rsidP="00B300E4">
      <w:proofErr w:type="spellStart"/>
      <w:r>
        <w:t>Virsmas</w:t>
      </w:r>
      <w:proofErr w:type="spellEnd"/>
      <w:r>
        <w:t xml:space="preserve"> </w:t>
      </w:r>
      <w:proofErr w:type="spellStart"/>
      <w:r>
        <w:t>tīrīšanai</w:t>
      </w:r>
      <w:proofErr w:type="spellEnd"/>
      <w:r>
        <w:t xml:space="preserve"> </w:t>
      </w:r>
      <w:proofErr w:type="spellStart"/>
      <w:r>
        <w:t>jālieto</w:t>
      </w:r>
      <w:proofErr w:type="spellEnd"/>
      <w:r>
        <w:t xml:space="preserve"> </w:t>
      </w:r>
      <w:proofErr w:type="spellStart"/>
      <w:r>
        <w:t>l</w:t>
      </w:r>
      <w:r w:rsidRPr="00BF2E64">
        <w:t>aistīšanas-mazgāšanas</w:t>
      </w:r>
      <w:proofErr w:type="spellEnd"/>
      <w:r w:rsidRPr="00BF2E64">
        <w:t xml:space="preserve"> </w:t>
      </w:r>
      <w:proofErr w:type="spellStart"/>
      <w:r w:rsidRPr="00BF2E64">
        <w:t>vai</w:t>
      </w:r>
      <w:proofErr w:type="spellEnd"/>
      <w:r w:rsidRPr="00BF2E64">
        <w:t xml:space="preserve"> </w:t>
      </w:r>
      <w:proofErr w:type="spellStart"/>
      <w:r w:rsidRPr="00BF2E64">
        <w:t>slaucīšanas-savākšanas</w:t>
      </w:r>
      <w:proofErr w:type="spellEnd"/>
      <w:r w:rsidRPr="00BF2E64">
        <w:t xml:space="preserve"> </w:t>
      </w:r>
      <w:proofErr w:type="spellStart"/>
      <w:r w:rsidRPr="00BF2E64">
        <w:t>mašīna</w:t>
      </w:r>
      <w:proofErr w:type="spellEnd"/>
      <w:r w:rsidRPr="00BF2E64">
        <w:t>.</w:t>
      </w:r>
    </w:p>
    <w:p w14:paraId="4639E9D0" w14:textId="22501664" w:rsidR="0082226A" w:rsidRDefault="0082226A" w:rsidP="00B300E4">
      <w:proofErr w:type="spellStart"/>
      <w:r>
        <w:t>Gruntēšanai</w:t>
      </w:r>
      <w:proofErr w:type="spellEnd"/>
      <w:r>
        <w:t xml:space="preserve"> </w:t>
      </w:r>
      <w:proofErr w:type="spellStart"/>
      <w:r>
        <w:t>jālieto</w:t>
      </w:r>
      <w:proofErr w:type="spellEnd"/>
      <w:r>
        <w:t xml:space="preserve"> </w:t>
      </w:r>
      <w:proofErr w:type="spellStart"/>
      <w:r>
        <w:t>s</w:t>
      </w:r>
      <w:r w:rsidRPr="00BF2E64">
        <w:t>aistvielas</w:t>
      </w:r>
      <w:proofErr w:type="spellEnd"/>
      <w:r w:rsidRPr="00BF2E64">
        <w:t xml:space="preserve"> </w:t>
      </w:r>
      <w:proofErr w:type="spellStart"/>
      <w:r w:rsidRPr="00BF2E64">
        <w:t>izsmidzinātājs</w:t>
      </w:r>
      <w:proofErr w:type="spellEnd"/>
      <w:r w:rsidRPr="00BF2E64">
        <w:t xml:space="preserve">, kas </w:t>
      </w:r>
      <w:proofErr w:type="spellStart"/>
      <w:r w:rsidRPr="00BF2E64">
        <w:t>aprīkots</w:t>
      </w:r>
      <w:proofErr w:type="spellEnd"/>
      <w:r w:rsidRPr="00BF2E64">
        <w:t xml:space="preserve"> </w:t>
      </w:r>
      <w:proofErr w:type="spellStart"/>
      <w:r w:rsidRPr="00BF2E64">
        <w:t>ar</w:t>
      </w:r>
      <w:proofErr w:type="spellEnd"/>
      <w:r w:rsidRPr="00BF2E64">
        <w:t xml:space="preserve"> </w:t>
      </w:r>
      <w:proofErr w:type="spellStart"/>
      <w:r w:rsidRPr="00BF2E64">
        <w:t>izsmidzināšanas</w:t>
      </w:r>
      <w:proofErr w:type="spellEnd"/>
      <w:r w:rsidRPr="00BF2E64">
        <w:t xml:space="preserve"> </w:t>
      </w:r>
      <w:proofErr w:type="spellStart"/>
      <w:r w:rsidRPr="00BF2E64">
        <w:t>siju</w:t>
      </w:r>
      <w:proofErr w:type="spellEnd"/>
      <w:r w:rsidRPr="00BF2E64">
        <w:t xml:space="preserve">, </w:t>
      </w:r>
      <w:proofErr w:type="spellStart"/>
      <w:r w:rsidRPr="00BF2E64">
        <w:t>kuras</w:t>
      </w:r>
      <w:proofErr w:type="spellEnd"/>
      <w:r w:rsidRPr="00BF2E64">
        <w:t xml:space="preserve"> </w:t>
      </w:r>
      <w:proofErr w:type="spellStart"/>
      <w:r w:rsidRPr="00BF2E64">
        <w:t>attālumam</w:t>
      </w:r>
      <w:proofErr w:type="spellEnd"/>
      <w:r w:rsidRPr="00BF2E64">
        <w:t xml:space="preserve"> </w:t>
      </w:r>
      <w:proofErr w:type="spellStart"/>
      <w:r w:rsidRPr="00BF2E64">
        <w:t>starp</w:t>
      </w:r>
      <w:proofErr w:type="spellEnd"/>
      <w:r w:rsidRPr="00BF2E64">
        <w:t xml:space="preserve"> </w:t>
      </w:r>
      <w:proofErr w:type="spellStart"/>
      <w:r w:rsidRPr="00BF2E64">
        <w:t>sprauslām</w:t>
      </w:r>
      <w:proofErr w:type="spellEnd"/>
      <w:r w:rsidRPr="00BF2E64">
        <w:t xml:space="preserve"> un </w:t>
      </w:r>
      <w:proofErr w:type="spellStart"/>
      <w:r w:rsidRPr="00BF2E64">
        <w:t>novietojuma</w:t>
      </w:r>
      <w:proofErr w:type="spellEnd"/>
      <w:r w:rsidRPr="00BF2E64">
        <w:t xml:space="preserve"> </w:t>
      </w:r>
      <w:proofErr w:type="spellStart"/>
      <w:r w:rsidRPr="00BF2E64">
        <w:t>augstumam</w:t>
      </w:r>
      <w:proofErr w:type="spellEnd"/>
      <w:r w:rsidRPr="00BF2E64">
        <w:t xml:space="preserve"> </w:t>
      </w:r>
      <w:proofErr w:type="spellStart"/>
      <w:r w:rsidRPr="00BF2E64">
        <w:t>jābūt</w:t>
      </w:r>
      <w:proofErr w:type="spellEnd"/>
      <w:r w:rsidRPr="00BF2E64">
        <w:t xml:space="preserve"> </w:t>
      </w:r>
      <w:proofErr w:type="spellStart"/>
      <w:r w:rsidRPr="00BF2E64">
        <w:t>tādam</w:t>
      </w:r>
      <w:proofErr w:type="spellEnd"/>
      <w:r w:rsidRPr="00BF2E64">
        <w:t xml:space="preserve">, lai </w:t>
      </w:r>
      <w:proofErr w:type="spellStart"/>
      <w:r w:rsidRPr="00BF2E64">
        <w:t>nodrošinātu</w:t>
      </w:r>
      <w:proofErr w:type="spellEnd"/>
      <w:r w:rsidRPr="00BF2E64">
        <w:t xml:space="preserve"> </w:t>
      </w:r>
      <w:proofErr w:type="spellStart"/>
      <w:r w:rsidR="007D65A9">
        <w:lastRenderedPageBreak/>
        <w:t>vismaz</w:t>
      </w:r>
      <w:proofErr w:type="spellEnd"/>
      <w:r w:rsidR="007D65A9">
        <w:t xml:space="preserve"> </w:t>
      </w:r>
      <w:proofErr w:type="spellStart"/>
      <w:r w:rsidRPr="00BF2E64">
        <w:t>dubultu</w:t>
      </w:r>
      <w:proofErr w:type="spellEnd"/>
      <w:r w:rsidRPr="00BF2E64">
        <w:t xml:space="preserve"> </w:t>
      </w:r>
      <w:proofErr w:type="spellStart"/>
      <w:r w:rsidRPr="00BF2E64">
        <w:t>izsmidzināmā</w:t>
      </w:r>
      <w:proofErr w:type="spellEnd"/>
      <w:r w:rsidRPr="00BF2E64">
        <w:t xml:space="preserve"> </w:t>
      </w:r>
      <w:proofErr w:type="spellStart"/>
      <w:r w:rsidRPr="00BF2E64">
        <w:t>materiāla</w:t>
      </w:r>
      <w:proofErr w:type="spellEnd"/>
      <w:r w:rsidRPr="00BF2E64">
        <w:t xml:space="preserve"> </w:t>
      </w:r>
      <w:proofErr w:type="spellStart"/>
      <w:r w:rsidRPr="00BF2E64">
        <w:t>pārsegumu</w:t>
      </w:r>
      <w:proofErr w:type="spellEnd"/>
      <w:r w:rsidRPr="00BF2E64">
        <w:t xml:space="preserve">, un </w:t>
      </w:r>
      <w:proofErr w:type="spellStart"/>
      <w:r w:rsidRPr="00BF2E64">
        <w:t>regulējamu</w:t>
      </w:r>
      <w:proofErr w:type="spellEnd"/>
      <w:r w:rsidRPr="00BF2E64">
        <w:t xml:space="preserve"> </w:t>
      </w:r>
      <w:proofErr w:type="spellStart"/>
      <w:r w:rsidRPr="00BF2E64">
        <w:t>saistvielas</w:t>
      </w:r>
      <w:proofErr w:type="spellEnd"/>
      <w:r w:rsidRPr="00BF2E64">
        <w:t xml:space="preserve"> </w:t>
      </w:r>
      <w:proofErr w:type="spellStart"/>
      <w:r w:rsidRPr="00BF2E64">
        <w:t>padevi</w:t>
      </w:r>
      <w:proofErr w:type="spellEnd"/>
      <w:r w:rsidRPr="00BF2E64">
        <w:t xml:space="preserve">, </w:t>
      </w:r>
      <w:proofErr w:type="spellStart"/>
      <w:r w:rsidRPr="00BF2E64">
        <w:t>nodrošinot</w:t>
      </w:r>
      <w:proofErr w:type="spellEnd"/>
      <w:r w:rsidRPr="00BF2E64">
        <w:t xml:space="preserve"> </w:t>
      </w:r>
      <w:proofErr w:type="spellStart"/>
      <w:r w:rsidRPr="00BF2E64">
        <w:t>vienmērīgu</w:t>
      </w:r>
      <w:proofErr w:type="spellEnd"/>
      <w:r w:rsidRPr="00BF2E64">
        <w:t xml:space="preserve"> </w:t>
      </w:r>
      <w:proofErr w:type="spellStart"/>
      <w:r w:rsidRPr="00BF2E64">
        <w:t>izsmidzināšanu</w:t>
      </w:r>
      <w:proofErr w:type="spellEnd"/>
      <w:r w:rsidRPr="00BF2E64">
        <w:t xml:space="preserve"> </w:t>
      </w:r>
      <w:proofErr w:type="spellStart"/>
      <w:r w:rsidRPr="00BF2E64">
        <w:t>vajadzīgajā</w:t>
      </w:r>
      <w:proofErr w:type="spellEnd"/>
      <w:r w:rsidRPr="00BF2E64">
        <w:t xml:space="preserve"> </w:t>
      </w:r>
      <w:proofErr w:type="spellStart"/>
      <w:r w:rsidRPr="00BF2E64">
        <w:t>apjomā</w:t>
      </w:r>
      <w:proofErr w:type="spellEnd"/>
      <w:r w:rsidRPr="00BF2E64">
        <w:t xml:space="preserve">. </w:t>
      </w:r>
      <w:proofErr w:type="spellStart"/>
      <w:r w:rsidRPr="00BF2E64">
        <w:t>Papildus</w:t>
      </w:r>
      <w:proofErr w:type="spellEnd"/>
      <w:r w:rsidRPr="00BF2E64">
        <w:t xml:space="preserve"> </w:t>
      </w:r>
      <w:proofErr w:type="spellStart"/>
      <w:r w:rsidRPr="00BF2E64">
        <w:t>jābūt</w:t>
      </w:r>
      <w:proofErr w:type="spellEnd"/>
      <w:r w:rsidRPr="00BF2E64">
        <w:t xml:space="preserve"> </w:t>
      </w:r>
      <w:proofErr w:type="spellStart"/>
      <w:r w:rsidRPr="00BF2E64">
        <w:t>pieejamai</w:t>
      </w:r>
      <w:proofErr w:type="spellEnd"/>
      <w:r w:rsidRPr="00BF2E64">
        <w:t xml:space="preserve"> </w:t>
      </w:r>
      <w:proofErr w:type="spellStart"/>
      <w:r w:rsidRPr="00BF2E64">
        <w:t>rokas</w:t>
      </w:r>
      <w:proofErr w:type="spellEnd"/>
      <w:r w:rsidRPr="00BF2E64">
        <w:t xml:space="preserve"> </w:t>
      </w:r>
      <w:proofErr w:type="spellStart"/>
      <w:r w:rsidRPr="00BF2E64">
        <w:t>izsmidzināšanas</w:t>
      </w:r>
      <w:proofErr w:type="spellEnd"/>
      <w:r w:rsidRPr="00BF2E64">
        <w:t xml:space="preserve"> </w:t>
      </w:r>
      <w:proofErr w:type="spellStart"/>
      <w:r w:rsidRPr="00BF2E64">
        <w:t>iekārtai</w:t>
      </w:r>
      <w:proofErr w:type="spellEnd"/>
      <w:r w:rsidRPr="00BF2E64">
        <w:t>.</w:t>
      </w:r>
    </w:p>
    <w:p w14:paraId="6D7B929E" w14:textId="5FA76C99" w:rsidR="0082226A" w:rsidRDefault="0082226A" w:rsidP="00B300E4">
      <w:proofErr w:type="spellStart"/>
      <w:r w:rsidRPr="00BF2E64">
        <w:t>Pirms</w:t>
      </w:r>
      <w:proofErr w:type="spellEnd"/>
      <w:r w:rsidRPr="00BF2E64">
        <w:t xml:space="preserve"> </w:t>
      </w:r>
      <w:proofErr w:type="spellStart"/>
      <w:r w:rsidRPr="00BF2E64">
        <w:t>gruntēšanas</w:t>
      </w:r>
      <w:proofErr w:type="spellEnd"/>
      <w:r w:rsidRPr="00BF2E64">
        <w:t xml:space="preserve"> </w:t>
      </w:r>
      <w:proofErr w:type="spellStart"/>
      <w:r w:rsidRPr="00BF2E64">
        <w:t>jābūt</w:t>
      </w:r>
      <w:proofErr w:type="spellEnd"/>
      <w:r w:rsidRPr="00BF2E64">
        <w:t xml:space="preserve"> </w:t>
      </w:r>
      <w:proofErr w:type="spellStart"/>
      <w:r w:rsidRPr="00BF2E64">
        <w:t>izpildītiem</w:t>
      </w:r>
      <w:proofErr w:type="spellEnd"/>
      <w:r w:rsidRPr="00BF2E64">
        <w:t xml:space="preserve"> </w:t>
      </w:r>
      <w:proofErr w:type="spellStart"/>
      <w:r w:rsidRPr="00BF2E64">
        <w:t>visiem</w:t>
      </w:r>
      <w:proofErr w:type="spellEnd"/>
      <w:r w:rsidRPr="00BF2E64">
        <w:t xml:space="preserve"> </w:t>
      </w:r>
      <w:proofErr w:type="spellStart"/>
      <w:r w:rsidRPr="00BF2E64">
        <w:t>paredzētajiem</w:t>
      </w:r>
      <w:proofErr w:type="spellEnd"/>
      <w:r w:rsidRPr="00BF2E64">
        <w:t xml:space="preserve"> </w:t>
      </w:r>
      <w:proofErr w:type="spellStart"/>
      <w:r w:rsidRPr="00BF2E64">
        <w:t>sagatavošanas</w:t>
      </w:r>
      <w:proofErr w:type="spellEnd"/>
      <w:r w:rsidRPr="00BF2E64">
        <w:t xml:space="preserve"> </w:t>
      </w:r>
      <w:proofErr w:type="spellStart"/>
      <w:r w:rsidRPr="00BF2E64">
        <w:t>darbiem</w:t>
      </w:r>
      <w:proofErr w:type="spellEnd"/>
      <w:r w:rsidRPr="00BF2E64">
        <w:t xml:space="preserve">, </w:t>
      </w:r>
      <w:proofErr w:type="spellStart"/>
      <w:r w:rsidRPr="00BF2E64">
        <w:t>piemēram</w:t>
      </w:r>
      <w:proofErr w:type="spellEnd"/>
      <w:r w:rsidRPr="00BF2E64">
        <w:t xml:space="preserve">, </w:t>
      </w:r>
      <w:proofErr w:type="spellStart"/>
      <w:r w:rsidRPr="00BF2E64">
        <w:t>bedrīšu</w:t>
      </w:r>
      <w:proofErr w:type="spellEnd"/>
      <w:r w:rsidRPr="00BF2E64">
        <w:t xml:space="preserve"> </w:t>
      </w:r>
      <w:proofErr w:type="spellStart"/>
      <w:r w:rsidRPr="00BF2E64">
        <w:t>remontam</w:t>
      </w:r>
      <w:proofErr w:type="spellEnd"/>
      <w:r w:rsidRPr="00BF2E64">
        <w:t xml:space="preserve"> un </w:t>
      </w:r>
      <w:proofErr w:type="spellStart"/>
      <w:r w:rsidRPr="00BF2E64">
        <w:t>plaisu</w:t>
      </w:r>
      <w:proofErr w:type="spellEnd"/>
      <w:r w:rsidRPr="00BF2E64">
        <w:t xml:space="preserve"> </w:t>
      </w:r>
      <w:proofErr w:type="spellStart"/>
      <w:r w:rsidRPr="00BF2E64">
        <w:t>aizpildīšanai</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jābūt</w:t>
      </w:r>
      <w:proofErr w:type="spellEnd"/>
      <w:r w:rsidRPr="00BF2E64">
        <w:t xml:space="preserve"> </w:t>
      </w:r>
      <w:proofErr w:type="spellStart"/>
      <w:r w:rsidRPr="00BF2E64">
        <w:t>pilnībā</w:t>
      </w:r>
      <w:proofErr w:type="spellEnd"/>
      <w:r w:rsidRPr="00BF2E64">
        <w:t xml:space="preserve"> </w:t>
      </w:r>
      <w:proofErr w:type="spellStart"/>
      <w:r w:rsidRPr="00BF2E64">
        <w:t>pabeigtai</w:t>
      </w:r>
      <w:proofErr w:type="spellEnd"/>
      <w:r w:rsidRPr="00BF2E64">
        <w:t xml:space="preserve"> </w:t>
      </w:r>
      <w:proofErr w:type="spellStart"/>
      <w:r w:rsidRPr="00BF2E64">
        <w:t>apakšējās</w:t>
      </w:r>
      <w:proofErr w:type="spellEnd"/>
      <w:r w:rsidRPr="00BF2E64">
        <w:t xml:space="preserve"> </w:t>
      </w:r>
      <w:proofErr w:type="spellStart"/>
      <w:r w:rsidRPr="00BF2E64">
        <w:t>kārtas</w:t>
      </w:r>
      <w:proofErr w:type="spellEnd"/>
      <w:r w:rsidRPr="00BF2E64">
        <w:t xml:space="preserve"> </w:t>
      </w:r>
      <w:proofErr w:type="spellStart"/>
      <w:r w:rsidRPr="00BF2E64">
        <w:t>būvniecībai</w:t>
      </w:r>
      <w:proofErr w:type="spellEnd"/>
      <w:r w:rsidRPr="00BF2E64">
        <w:t>.</w:t>
      </w:r>
    </w:p>
    <w:p w14:paraId="2A2131E1" w14:textId="55AD5AB7" w:rsidR="0082226A" w:rsidRDefault="0082226A" w:rsidP="00B300E4">
      <w:proofErr w:type="spellStart"/>
      <w:r w:rsidRPr="00BF2E64">
        <w:t>Pirms</w:t>
      </w:r>
      <w:proofErr w:type="spellEnd"/>
      <w:r w:rsidRPr="00BF2E64">
        <w:t xml:space="preserve"> </w:t>
      </w:r>
      <w:proofErr w:type="spellStart"/>
      <w:r w:rsidRPr="00BF2E64">
        <w:t>gruntēšanas</w:t>
      </w:r>
      <w:proofErr w:type="spellEnd"/>
      <w:r w:rsidRPr="00BF2E64">
        <w:t xml:space="preserve"> </w:t>
      </w:r>
      <w:proofErr w:type="spellStart"/>
      <w:r w:rsidRPr="00BF2E64">
        <w:t>seguma</w:t>
      </w:r>
      <w:proofErr w:type="spellEnd"/>
      <w:r w:rsidRPr="00BF2E64">
        <w:t xml:space="preserve"> </w:t>
      </w:r>
      <w:proofErr w:type="spellStart"/>
      <w:r w:rsidRPr="00BF2E64">
        <w:t>virsma</w:t>
      </w:r>
      <w:proofErr w:type="spellEnd"/>
      <w:r w:rsidRPr="00BF2E64">
        <w:t xml:space="preserve"> </w:t>
      </w:r>
      <w:proofErr w:type="spellStart"/>
      <w:r w:rsidRPr="00BF2E64">
        <w:t>jānotīra</w:t>
      </w:r>
      <w:proofErr w:type="spellEnd"/>
      <w:r w:rsidRPr="00BF2E64">
        <w:t xml:space="preserve">. </w:t>
      </w:r>
      <w:proofErr w:type="spellStart"/>
      <w:r w:rsidRPr="00BF2E64">
        <w:t>Sagatavotajai</w:t>
      </w:r>
      <w:proofErr w:type="spellEnd"/>
      <w:r w:rsidRPr="00BF2E64">
        <w:t xml:space="preserve"> </w:t>
      </w:r>
      <w:proofErr w:type="spellStart"/>
      <w:r w:rsidRPr="00BF2E64">
        <w:t>virsmai</w:t>
      </w:r>
      <w:proofErr w:type="spellEnd"/>
      <w:r w:rsidRPr="00BF2E64">
        <w:t xml:space="preserve"> </w:t>
      </w:r>
      <w:proofErr w:type="spellStart"/>
      <w:r w:rsidRPr="00BF2E64">
        <w:t>jābūt</w:t>
      </w:r>
      <w:proofErr w:type="spellEnd"/>
      <w:r w:rsidRPr="00BF2E64">
        <w:t xml:space="preserve"> </w:t>
      </w:r>
      <w:proofErr w:type="spellStart"/>
      <w:r w:rsidRPr="00BF2E64">
        <w:t>līdzenai</w:t>
      </w:r>
      <w:proofErr w:type="spellEnd"/>
      <w:r w:rsidRPr="00BF2E64">
        <w:t xml:space="preserve">, </w:t>
      </w:r>
      <w:proofErr w:type="spellStart"/>
      <w:r w:rsidRPr="00BF2E64">
        <w:t>blīvai</w:t>
      </w:r>
      <w:proofErr w:type="spellEnd"/>
      <w:r w:rsidRPr="00BF2E64">
        <w:t xml:space="preserve">, </w:t>
      </w:r>
      <w:proofErr w:type="spellStart"/>
      <w:r w:rsidRPr="00BF2E64">
        <w:t>brīvai</w:t>
      </w:r>
      <w:proofErr w:type="spellEnd"/>
      <w:r w:rsidRPr="00BF2E64">
        <w:t xml:space="preserve"> no </w:t>
      </w:r>
      <w:proofErr w:type="spellStart"/>
      <w:r w:rsidRPr="00BF2E64">
        <w:t>putekļiem</w:t>
      </w:r>
      <w:proofErr w:type="spellEnd"/>
      <w:r w:rsidRPr="00BF2E64">
        <w:t xml:space="preserve"> un </w:t>
      </w:r>
      <w:proofErr w:type="spellStart"/>
      <w:r w:rsidRPr="00BF2E64">
        <w:t>netīrumiem</w:t>
      </w:r>
      <w:proofErr w:type="spellEnd"/>
      <w:r w:rsidRPr="00BF2E64">
        <w:t xml:space="preserve">, </w:t>
      </w:r>
      <w:proofErr w:type="spellStart"/>
      <w:r w:rsidRPr="00BF2E64">
        <w:t>tā</w:t>
      </w:r>
      <w:proofErr w:type="spellEnd"/>
      <w:r w:rsidRPr="00BF2E64">
        <w:t xml:space="preserve"> var </w:t>
      </w:r>
      <w:proofErr w:type="spellStart"/>
      <w:r w:rsidRPr="00BF2E64">
        <w:t>būt</w:t>
      </w:r>
      <w:proofErr w:type="spellEnd"/>
      <w:r w:rsidRPr="00BF2E64">
        <w:t xml:space="preserve"> </w:t>
      </w:r>
      <w:proofErr w:type="spellStart"/>
      <w:r w:rsidRPr="00BF2E64">
        <w:t>mitra</w:t>
      </w:r>
      <w:proofErr w:type="spellEnd"/>
      <w:r w:rsidRPr="00BF2E64">
        <w:t xml:space="preserve">. </w:t>
      </w:r>
      <w:proofErr w:type="spellStart"/>
      <w:r w:rsidRPr="00BF2E64">
        <w:t>Gruntēšana</w:t>
      </w:r>
      <w:proofErr w:type="spellEnd"/>
      <w:r w:rsidRPr="00BF2E64">
        <w:t xml:space="preserve"> </w:t>
      </w:r>
      <w:proofErr w:type="spellStart"/>
      <w:r w:rsidRPr="00BF2E64">
        <w:t>izpildāma</w:t>
      </w:r>
      <w:proofErr w:type="spellEnd"/>
      <w:r w:rsidRPr="00BF2E64">
        <w:t xml:space="preserve"> </w:t>
      </w:r>
      <w:proofErr w:type="spellStart"/>
      <w:r w:rsidRPr="00BF2E64">
        <w:t>tieši</w:t>
      </w:r>
      <w:proofErr w:type="spellEnd"/>
      <w:r w:rsidRPr="00BF2E64">
        <w:t xml:space="preserve"> </w:t>
      </w:r>
      <w:proofErr w:type="spellStart"/>
      <w:r w:rsidRPr="00BF2E64">
        <w:t>pirms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ieklāšanas</w:t>
      </w:r>
      <w:proofErr w:type="spellEnd"/>
      <w:r w:rsidRPr="00BF2E64">
        <w:t xml:space="preserve">, </w:t>
      </w:r>
      <w:proofErr w:type="spellStart"/>
      <w:r w:rsidRPr="00BF2E64">
        <w:t>gruntējamais</w:t>
      </w:r>
      <w:proofErr w:type="spellEnd"/>
      <w:r w:rsidRPr="00BF2E64">
        <w:t xml:space="preserve"> </w:t>
      </w:r>
      <w:proofErr w:type="spellStart"/>
      <w:r w:rsidRPr="00BF2E64">
        <w:t>laukums</w:t>
      </w:r>
      <w:proofErr w:type="spellEnd"/>
      <w:r w:rsidRPr="00BF2E64">
        <w:t xml:space="preserve"> </w:t>
      </w:r>
      <w:proofErr w:type="spellStart"/>
      <w:r w:rsidRPr="00BF2E64">
        <w:t>jāslēdz</w:t>
      </w:r>
      <w:proofErr w:type="spellEnd"/>
      <w:r w:rsidRPr="00BF2E64">
        <w:t xml:space="preserve"> </w:t>
      </w:r>
      <w:proofErr w:type="spellStart"/>
      <w:r w:rsidRPr="00BF2E64">
        <w:t>satiksmei</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tas</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lielāks</w:t>
      </w:r>
      <w:proofErr w:type="spellEnd"/>
      <w:r w:rsidRPr="00BF2E64">
        <w:t xml:space="preserve"> par to, </w:t>
      </w:r>
      <w:proofErr w:type="spellStart"/>
      <w:r w:rsidRPr="00BF2E64">
        <w:t>kādu</w:t>
      </w:r>
      <w:proofErr w:type="spellEnd"/>
      <w:r w:rsidRPr="00BF2E64">
        <w:t xml:space="preserve"> </w:t>
      </w:r>
      <w:proofErr w:type="spellStart"/>
      <w:r w:rsidRPr="00BF2E64">
        <w:t>tūlīt</w:t>
      </w:r>
      <w:proofErr w:type="spellEnd"/>
      <w:r w:rsidRPr="00BF2E64">
        <w:t xml:space="preserve"> </w:t>
      </w:r>
      <w:proofErr w:type="spellStart"/>
      <w:r w:rsidRPr="00BF2E64">
        <w:t>paredzēts</w:t>
      </w:r>
      <w:proofErr w:type="spellEnd"/>
      <w:r w:rsidRPr="00BF2E64">
        <w:t xml:space="preserve"> </w:t>
      </w:r>
      <w:proofErr w:type="spellStart"/>
      <w:r w:rsidRPr="00BF2E64">
        <w:t>noasfaltēt</w:t>
      </w:r>
      <w:proofErr w:type="spellEnd"/>
      <w:r w:rsidRPr="00BF2E64">
        <w:t xml:space="preserve">. </w:t>
      </w:r>
      <w:proofErr w:type="spellStart"/>
      <w:r w:rsidRPr="00BF2E64">
        <w:t>Saistvielas</w:t>
      </w:r>
      <w:proofErr w:type="spellEnd"/>
      <w:r w:rsidRPr="00BF2E64">
        <w:t xml:space="preserve"> </w:t>
      </w:r>
      <w:proofErr w:type="spellStart"/>
      <w:r w:rsidRPr="00BF2E64">
        <w:t>izlietojums</w:t>
      </w:r>
      <w:proofErr w:type="spellEnd"/>
      <w:r w:rsidRPr="00BF2E64">
        <w:t xml:space="preserve"> </w:t>
      </w:r>
      <w:proofErr w:type="spellStart"/>
      <w:r w:rsidRPr="00BF2E64">
        <w:t>jāparedz</w:t>
      </w:r>
      <w:proofErr w:type="spellEnd"/>
      <w:r w:rsidRPr="00BF2E64">
        <w:t xml:space="preserve"> </w:t>
      </w:r>
      <w:proofErr w:type="spellStart"/>
      <w:r w:rsidRPr="00BF2E64">
        <w:t>atkarībā</w:t>
      </w:r>
      <w:proofErr w:type="spellEnd"/>
      <w:r w:rsidRPr="00BF2E64">
        <w:t xml:space="preserve"> no </w:t>
      </w:r>
      <w:proofErr w:type="spellStart"/>
      <w:r w:rsidRPr="00BF2E64">
        <w:t>gruntējamās</w:t>
      </w:r>
      <w:proofErr w:type="spellEnd"/>
      <w:r w:rsidRPr="00BF2E64">
        <w:t xml:space="preserve"> </w:t>
      </w:r>
      <w:proofErr w:type="spellStart"/>
      <w:r w:rsidRPr="00BF2E64">
        <w:t>virsmas</w:t>
      </w:r>
      <w:proofErr w:type="spellEnd"/>
      <w:r w:rsidRPr="00BF2E64">
        <w:t xml:space="preserve"> </w:t>
      </w:r>
      <w:proofErr w:type="spellStart"/>
      <w:r w:rsidRPr="00BF2E64">
        <w:t>tekstūras</w:t>
      </w:r>
      <w:proofErr w:type="spellEnd"/>
      <w:r w:rsidRPr="00BF2E64">
        <w:t xml:space="preserve">. </w:t>
      </w:r>
      <w:proofErr w:type="spellStart"/>
      <w:r w:rsidRPr="00BF2E64">
        <w:t>Gruntēšanas</w:t>
      </w:r>
      <w:proofErr w:type="spellEnd"/>
      <w:r w:rsidRPr="00BF2E64">
        <w:t xml:space="preserve"> </w:t>
      </w:r>
      <w:proofErr w:type="spellStart"/>
      <w:r w:rsidRPr="00BF2E64">
        <w:t>procesam</w:t>
      </w:r>
      <w:proofErr w:type="spellEnd"/>
      <w:r w:rsidRPr="00BF2E64">
        <w:t xml:space="preserve"> </w:t>
      </w:r>
      <w:proofErr w:type="spellStart"/>
      <w:r w:rsidRPr="00BF2E64">
        <w:t>jānodrošina</w:t>
      </w:r>
      <w:proofErr w:type="spellEnd"/>
      <w:r w:rsidRPr="00BF2E64">
        <w:t xml:space="preserve"> </w:t>
      </w:r>
      <w:proofErr w:type="spellStart"/>
      <w:r w:rsidRPr="00BF2E64">
        <w:t>vienmērīga</w:t>
      </w:r>
      <w:proofErr w:type="spellEnd"/>
      <w:r w:rsidRPr="00BF2E64">
        <w:t xml:space="preserve"> </w:t>
      </w:r>
      <w:proofErr w:type="spellStart"/>
      <w:r w:rsidRPr="00BF2E64">
        <w:t>nepieciešamā</w:t>
      </w:r>
      <w:proofErr w:type="spellEnd"/>
      <w:r w:rsidRPr="00BF2E64">
        <w:t xml:space="preserve"> </w:t>
      </w:r>
      <w:proofErr w:type="spellStart"/>
      <w:r w:rsidRPr="00BF2E64">
        <w:t>apjoma</w:t>
      </w:r>
      <w:proofErr w:type="spellEnd"/>
      <w:r w:rsidRPr="00BF2E64">
        <w:t xml:space="preserve"> </w:t>
      </w:r>
      <w:proofErr w:type="spellStart"/>
      <w:r w:rsidRPr="00BF2E64">
        <w:t>saistvielas</w:t>
      </w:r>
      <w:proofErr w:type="spellEnd"/>
      <w:r w:rsidRPr="00BF2E64">
        <w:t xml:space="preserve"> </w:t>
      </w:r>
      <w:proofErr w:type="spellStart"/>
      <w:r w:rsidRPr="00BF2E64">
        <w:t>izsmidzināšana</w:t>
      </w:r>
      <w:proofErr w:type="spellEnd"/>
      <w:r w:rsidRPr="00BF2E64">
        <w:t>.</w:t>
      </w:r>
    </w:p>
    <w:p w14:paraId="72805108" w14:textId="77777777" w:rsidR="0082226A" w:rsidRDefault="0082226A" w:rsidP="00B300E4">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uzklāšanas</w:t>
      </w:r>
      <w:proofErr w:type="spellEnd"/>
      <w:r w:rsidRPr="00BF2E64">
        <w:t xml:space="preserve"> </w:t>
      </w:r>
      <w:proofErr w:type="spellStart"/>
      <w:r w:rsidRPr="00BF2E64">
        <w:t>brīdī</w:t>
      </w:r>
      <w:proofErr w:type="spellEnd"/>
      <w:r w:rsidRPr="00BF2E64">
        <w:t xml:space="preserve"> </w:t>
      </w:r>
      <w:proofErr w:type="spellStart"/>
      <w:r w:rsidRPr="00BF2E64">
        <w:t>gruntējumā</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nesadalījusies</w:t>
      </w:r>
      <w:proofErr w:type="spellEnd"/>
      <w:r w:rsidRPr="00BF2E64">
        <w:t xml:space="preserve"> </w:t>
      </w:r>
      <w:proofErr w:type="spellStart"/>
      <w:r w:rsidRPr="00BF2E64">
        <w:t>bitumena</w:t>
      </w:r>
      <w:proofErr w:type="spellEnd"/>
      <w:r w:rsidRPr="00BF2E64">
        <w:t xml:space="preserve"> </w:t>
      </w:r>
      <w:proofErr w:type="spellStart"/>
      <w:r w:rsidRPr="00BF2E64">
        <w:t>emulsija</w:t>
      </w:r>
      <w:proofErr w:type="spellEnd"/>
      <w:r w:rsidRPr="00BF2E64">
        <w:t>.</w:t>
      </w:r>
    </w:p>
    <w:p w14:paraId="3D4A1BBD" w14:textId="6BF9AC19" w:rsidR="0082226A" w:rsidRDefault="0082226A" w:rsidP="00B300E4">
      <w:proofErr w:type="spellStart"/>
      <w:r>
        <w:t>Pēc</w:t>
      </w:r>
      <w:proofErr w:type="spellEnd"/>
      <w:r>
        <w:t xml:space="preserve"> </w:t>
      </w:r>
      <w:proofErr w:type="spellStart"/>
      <w:r>
        <w:t>gruntēšanas</w:t>
      </w:r>
      <w:proofErr w:type="spellEnd"/>
      <w:r>
        <w:t xml:space="preserve"> </w:t>
      </w:r>
      <w:proofErr w:type="spellStart"/>
      <w:r>
        <w:t>darbu</w:t>
      </w:r>
      <w:proofErr w:type="spellEnd"/>
      <w:r>
        <w:t xml:space="preserve"> </w:t>
      </w:r>
      <w:proofErr w:type="spellStart"/>
      <w:r>
        <w:t>izpildes</w:t>
      </w:r>
      <w:proofErr w:type="spellEnd"/>
      <w:r>
        <w:t xml:space="preserve"> </w:t>
      </w:r>
      <w:proofErr w:type="spellStart"/>
      <w:r>
        <w:t>v</w:t>
      </w:r>
      <w:r w:rsidRPr="00BF2E64">
        <w:t>izuāli</w:t>
      </w:r>
      <w:proofErr w:type="spellEnd"/>
      <w:r w:rsidRPr="00BF2E64">
        <w:t xml:space="preserve"> </w:t>
      </w:r>
      <w:proofErr w:type="spellStart"/>
      <w:r w:rsidRPr="00BF2E64">
        <w:t>jāpārbauda</w:t>
      </w:r>
      <w:proofErr w:type="spellEnd"/>
      <w:r w:rsidRPr="00BF2E64">
        <w:t xml:space="preserve"> visa </w:t>
      </w:r>
      <w:proofErr w:type="spellStart"/>
      <w:r w:rsidRPr="00BF2E64">
        <w:t>nogruntētā</w:t>
      </w:r>
      <w:proofErr w:type="spellEnd"/>
      <w:r w:rsidRPr="00BF2E64">
        <w:t xml:space="preserve"> </w:t>
      </w:r>
      <w:proofErr w:type="spellStart"/>
      <w:r w:rsidRPr="00BF2E64">
        <w:t>virsma</w:t>
      </w:r>
      <w:proofErr w:type="spellEnd"/>
      <w:r w:rsidRPr="00BF2E64">
        <w:t xml:space="preserve">. </w:t>
      </w:r>
      <w:proofErr w:type="spellStart"/>
      <w:r>
        <w:t>G</w:t>
      </w:r>
      <w:r w:rsidRPr="00BF2E64">
        <w:t>runtējamai</w:t>
      </w:r>
      <w:proofErr w:type="spellEnd"/>
      <w:r w:rsidRPr="00BF2E64">
        <w:t xml:space="preserve"> </w:t>
      </w:r>
      <w:proofErr w:type="spellStart"/>
      <w:r w:rsidRPr="00BF2E64">
        <w:t>virsmai</w:t>
      </w:r>
      <w:proofErr w:type="spellEnd"/>
      <w:r w:rsidRPr="00BF2E64">
        <w:t xml:space="preserve"> </w:t>
      </w:r>
      <w:proofErr w:type="spellStart"/>
      <w:r w:rsidRPr="00BF2E64">
        <w:t>jābūt</w:t>
      </w:r>
      <w:proofErr w:type="spellEnd"/>
      <w:r w:rsidRPr="00BF2E64">
        <w:t xml:space="preserve"> </w:t>
      </w:r>
      <w:proofErr w:type="spellStart"/>
      <w:r w:rsidRPr="00BF2E64">
        <w:t>pilnībā</w:t>
      </w:r>
      <w:proofErr w:type="spellEnd"/>
      <w:r w:rsidRPr="00BF2E64">
        <w:t xml:space="preserve"> </w:t>
      </w:r>
      <w:proofErr w:type="spellStart"/>
      <w:r w:rsidRPr="00BF2E64">
        <w:t>nosegtai</w:t>
      </w:r>
      <w:proofErr w:type="spellEnd"/>
      <w:r w:rsidRPr="00BF2E64">
        <w:t xml:space="preserve"> </w:t>
      </w:r>
      <w:proofErr w:type="spellStart"/>
      <w:r w:rsidRPr="00BF2E64">
        <w:t>ar</w:t>
      </w:r>
      <w:proofErr w:type="spellEnd"/>
      <w:r w:rsidRPr="00BF2E64">
        <w:t xml:space="preserve"> </w:t>
      </w:r>
      <w:proofErr w:type="spellStart"/>
      <w:r w:rsidRPr="00BF2E64">
        <w:t>vienmērīga</w:t>
      </w:r>
      <w:proofErr w:type="spellEnd"/>
      <w:r w:rsidRPr="00BF2E64">
        <w:t xml:space="preserve"> </w:t>
      </w:r>
      <w:proofErr w:type="spellStart"/>
      <w:r w:rsidRPr="00BF2E64">
        <w:t>biezuma</w:t>
      </w:r>
      <w:proofErr w:type="spellEnd"/>
      <w:r w:rsidRPr="00BF2E64">
        <w:t xml:space="preserve"> </w:t>
      </w:r>
      <w:proofErr w:type="spellStart"/>
      <w:r w:rsidRPr="00BF2E64">
        <w:t>saistvielas</w:t>
      </w:r>
      <w:proofErr w:type="spellEnd"/>
      <w:r w:rsidRPr="00BF2E64">
        <w:t xml:space="preserve"> </w:t>
      </w:r>
      <w:proofErr w:type="spellStart"/>
      <w:r w:rsidRPr="00BF2E64">
        <w:t>kārtu</w:t>
      </w:r>
      <w:proofErr w:type="spellEnd"/>
      <w:r w:rsidRPr="00BF2E64">
        <w:t>,</w:t>
      </w:r>
      <w:r>
        <w:t xml:space="preserve"> </w:t>
      </w:r>
      <w:proofErr w:type="spellStart"/>
      <w:r w:rsidRPr="00BF2E64">
        <w:t>neveidojot</w:t>
      </w:r>
      <w:proofErr w:type="spellEnd"/>
      <w:r w:rsidRPr="00BF2E64">
        <w:t xml:space="preserve"> </w:t>
      </w:r>
      <w:proofErr w:type="spellStart"/>
      <w:r w:rsidRPr="00BF2E64">
        <w:t>notecējumus</w:t>
      </w:r>
      <w:proofErr w:type="spellEnd"/>
      <w:r w:rsidRPr="00BF2E64">
        <w:t xml:space="preserve"> un </w:t>
      </w:r>
      <w:proofErr w:type="spellStart"/>
      <w:r w:rsidRPr="00BF2E64">
        <w:t>pārmērīgu</w:t>
      </w:r>
      <w:proofErr w:type="spellEnd"/>
      <w:r w:rsidRPr="00BF2E64">
        <w:t xml:space="preserve"> </w:t>
      </w:r>
      <w:proofErr w:type="spellStart"/>
      <w:r w:rsidRPr="00BF2E64">
        <w:t>saistvielas</w:t>
      </w:r>
      <w:proofErr w:type="spellEnd"/>
      <w:r w:rsidRPr="00BF2E64">
        <w:t xml:space="preserve"> </w:t>
      </w:r>
      <w:proofErr w:type="spellStart"/>
      <w:r w:rsidRPr="00BF2E64">
        <w:t>uzkrāšanos</w:t>
      </w:r>
      <w:proofErr w:type="spellEnd"/>
      <w:r w:rsidRPr="00BF2E64">
        <w:t xml:space="preserve"> </w:t>
      </w:r>
      <w:proofErr w:type="spellStart"/>
      <w:r w:rsidRPr="00BF2E64">
        <w:t>atsevišķos</w:t>
      </w:r>
      <w:proofErr w:type="spellEnd"/>
      <w:r w:rsidRPr="00BF2E64">
        <w:t xml:space="preserve"> </w:t>
      </w:r>
      <w:proofErr w:type="spellStart"/>
      <w:r w:rsidRPr="00BF2E64">
        <w:t>laukumos</w:t>
      </w:r>
      <w:proofErr w:type="spellEnd"/>
      <w:r w:rsidRPr="00BF2E64">
        <w:t>.</w:t>
      </w:r>
    </w:p>
    <w:p w14:paraId="2EDECBF2" w14:textId="1F36BA3D" w:rsidR="00D20CB0" w:rsidRDefault="00D20CB0" w:rsidP="00B300E4">
      <w:r w:rsidRPr="00D20CB0">
        <w:rPr>
          <w:lang w:val="lv-LV"/>
        </w:rPr>
        <w:t xml:space="preserve">Būvdarbu veicējs var paredzēt </w:t>
      </w:r>
      <w:r w:rsidR="007D65A9">
        <w:rPr>
          <w:lang w:val="lv-LV"/>
        </w:rPr>
        <w:t>no</w:t>
      </w:r>
      <w:r w:rsidRPr="00D20CB0">
        <w:rPr>
          <w:lang w:val="lv-LV"/>
        </w:rPr>
        <w:t xml:space="preserve">gruntētās virsmas papildus aizsardzības pasākumus, lai samazinātu tehnoloģiskā transporta ietekmi uz </w:t>
      </w:r>
      <w:r w:rsidR="007D65A9">
        <w:rPr>
          <w:lang w:val="lv-LV"/>
        </w:rPr>
        <w:t>no</w:t>
      </w:r>
      <w:r w:rsidRPr="00D20CB0">
        <w:rPr>
          <w:lang w:val="lv-LV"/>
        </w:rPr>
        <w:t>gruntētās virsmas kvalitāti,</w:t>
      </w:r>
      <w:r>
        <w:rPr>
          <w:lang w:val="lv-LV"/>
        </w:rPr>
        <w:t xml:space="preserve"> </w:t>
      </w:r>
      <w:r w:rsidRPr="00D20CB0">
        <w:rPr>
          <w:lang w:val="lv-LV"/>
        </w:rPr>
        <w:t>apstrādājot nogruntēto virsmu ar aizsargkārtu</w:t>
      </w:r>
      <w:r>
        <w:rPr>
          <w:lang w:val="lv-LV"/>
        </w:rPr>
        <w:t>.</w:t>
      </w:r>
    </w:p>
    <w:p w14:paraId="1C0E41EC" w14:textId="3864E9DB" w:rsidR="0082226A" w:rsidRPr="00C75E0B" w:rsidRDefault="0082226A" w:rsidP="00B300E4">
      <w:pPr>
        <w:rPr>
          <w:lang w:val="lv-LV"/>
        </w:rPr>
      </w:pPr>
      <w:proofErr w:type="spellStart"/>
      <w:r w:rsidRPr="00BF2E64">
        <w:t>Adhēzijai</w:t>
      </w:r>
      <w:proofErr w:type="spellEnd"/>
      <w:r w:rsidRPr="00BF2E64">
        <w:t xml:space="preserve"> </w:t>
      </w:r>
      <w:proofErr w:type="spellStart"/>
      <w:r w:rsidRPr="00BF2E64">
        <w:t>starp</w:t>
      </w:r>
      <w:proofErr w:type="spellEnd"/>
      <w:r w:rsidRPr="00BF2E64">
        <w:t xml:space="preserve"> </w:t>
      </w:r>
      <w:proofErr w:type="spellStart"/>
      <w:r w:rsidRPr="00BF2E64">
        <w:t>uzbūvētajām</w:t>
      </w:r>
      <w:proofErr w:type="spellEnd"/>
      <w:r w:rsidRPr="00BF2E64">
        <w:t xml:space="preserve"> </w:t>
      </w:r>
      <w:proofErr w:type="spellStart"/>
      <w:r w:rsidRPr="00BF2E64">
        <w:t>asfalta</w:t>
      </w:r>
      <w:proofErr w:type="spellEnd"/>
      <w:r w:rsidRPr="00BF2E64">
        <w:t xml:space="preserve"> </w:t>
      </w:r>
      <w:proofErr w:type="spellStart"/>
      <w:r w:rsidRPr="00BF2E64">
        <w:t>kārtām</w:t>
      </w:r>
      <w:proofErr w:type="spellEnd"/>
      <w:r>
        <w:t xml:space="preserve"> un </w:t>
      </w:r>
      <w:proofErr w:type="spellStart"/>
      <w:r>
        <w:t>veco</w:t>
      </w:r>
      <w:proofErr w:type="spellEnd"/>
      <w:r>
        <w:t xml:space="preserve"> </w:t>
      </w:r>
      <w:proofErr w:type="spellStart"/>
      <w:r w:rsidR="002772A8">
        <w:t>asfalta</w:t>
      </w:r>
      <w:proofErr w:type="spellEnd"/>
      <w:r w:rsidR="002772A8">
        <w:t xml:space="preserve"> </w:t>
      </w:r>
      <w:proofErr w:type="spellStart"/>
      <w:r>
        <w:t>segumu</w:t>
      </w:r>
      <w:proofErr w:type="spellEnd"/>
      <w:r w:rsidRPr="00BF2E64">
        <w:t xml:space="preserve">, </w:t>
      </w:r>
      <w:proofErr w:type="spellStart"/>
      <w:r w:rsidRPr="00BF2E64">
        <w:t>testējot</w:t>
      </w:r>
      <w:proofErr w:type="spellEnd"/>
      <w:r w:rsidRPr="00BF2E64">
        <w:t xml:space="preserve"> </w:t>
      </w:r>
      <w:proofErr w:type="spellStart"/>
      <w:r w:rsidRPr="00BF2E64">
        <w:t>pēc</w:t>
      </w:r>
      <w:proofErr w:type="spellEnd"/>
      <w:r w:rsidRPr="00BF2E64">
        <w:t xml:space="preserve"> </w:t>
      </w:r>
      <w:proofErr w:type="spellStart"/>
      <w:r w:rsidRPr="00BF2E64">
        <w:t>asfalta</w:t>
      </w:r>
      <w:proofErr w:type="spellEnd"/>
      <w:r w:rsidRPr="00BF2E64">
        <w:t xml:space="preserve"> </w:t>
      </w:r>
      <w:proofErr w:type="spellStart"/>
      <w:r w:rsidRPr="00BF2E64">
        <w:t>kārtu</w:t>
      </w:r>
      <w:proofErr w:type="spellEnd"/>
      <w:r w:rsidRPr="00BF2E64">
        <w:t xml:space="preserve"> </w:t>
      </w:r>
      <w:proofErr w:type="spellStart"/>
      <w:r w:rsidRPr="00BF2E64">
        <w:t>ieklāšanas</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_Ref64289094 \r \h </w:instrText>
      </w:r>
      <w:r w:rsidR="00B300E4">
        <w:instrText xml:space="preserve"> \* MERGEFORMAT </w:instrText>
      </w:r>
      <w:r>
        <w:fldChar w:fldCharType="separate"/>
      </w:r>
      <w:r w:rsidR="00C86EAE">
        <w:t>6.2-56</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r>
        <w:t xml:space="preserve"> </w:t>
      </w:r>
      <w:r w:rsidRPr="00C75E0B">
        <w:rPr>
          <w:lang w:val="lv-LV"/>
        </w:rPr>
        <w:t>Ja veicot parauga urbšanu, kāda</w:t>
      </w:r>
      <w:r w:rsidR="00AA3B9E">
        <w:rPr>
          <w:lang w:val="lv-LV"/>
        </w:rPr>
        <w:t>s</w:t>
      </w:r>
      <w:r w:rsidRPr="00C75E0B">
        <w:rPr>
          <w:lang w:val="lv-LV"/>
        </w:rPr>
        <w:t xml:space="preserve"> no kārtām</w:t>
      </w:r>
      <w:r w:rsidR="00AA3B9E">
        <w:rPr>
          <w:lang w:val="lv-LV"/>
        </w:rPr>
        <w:t xml:space="preserve"> savstarpēji</w:t>
      </w:r>
      <w:r w:rsidRPr="00C75E0B">
        <w:rPr>
          <w:lang w:val="lv-LV"/>
        </w:rPr>
        <w:t xml:space="preserve"> atdalās, tad pieņem, ka adhēzija</w:t>
      </w:r>
      <w:r w:rsidR="00AA3B9E">
        <w:rPr>
          <w:lang w:val="lv-LV"/>
        </w:rPr>
        <w:t xml:space="preserve">s vērtība </w:t>
      </w:r>
      <w:r w:rsidRPr="00C75E0B">
        <w:rPr>
          <w:lang w:val="lv-LV"/>
        </w:rPr>
        <w:t xml:space="preserve">starp konkrētajām kārtām ir 0 </w:t>
      </w:r>
      <w:proofErr w:type="spellStart"/>
      <w:r w:rsidRPr="00C75E0B">
        <w:rPr>
          <w:lang w:val="lv-LV"/>
        </w:rPr>
        <w:t>kN</w:t>
      </w:r>
      <w:proofErr w:type="spellEnd"/>
      <w:r w:rsidRPr="00C75E0B">
        <w:rPr>
          <w:lang w:val="lv-LV"/>
        </w:rPr>
        <w:t xml:space="preserve">. </w:t>
      </w:r>
    </w:p>
    <w:p w14:paraId="6A03B002" w14:textId="3901BE5B" w:rsidR="0082226A" w:rsidRPr="00BF2E64" w:rsidRDefault="0082226A" w:rsidP="00B300E4">
      <w:r w:rsidRPr="00C75E0B">
        <w:rPr>
          <w:lang w:val="lv-LV"/>
        </w:rPr>
        <w:t xml:space="preserve">Pieļaujams, ka </w:t>
      </w:r>
      <w:r>
        <w:rPr>
          <w:lang w:val="lv-LV"/>
        </w:rPr>
        <w:t xml:space="preserve">ne vairāk par </w:t>
      </w:r>
      <w:r w:rsidRPr="00C75E0B">
        <w:rPr>
          <w:lang w:val="lv-LV"/>
        </w:rPr>
        <w:t>25</w:t>
      </w:r>
      <w:r>
        <w:rPr>
          <w:lang w:val="lv-LV"/>
        </w:rPr>
        <w:t xml:space="preserve"> </w:t>
      </w:r>
      <w:r w:rsidRPr="00C75E0B">
        <w:rPr>
          <w:lang w:val="lv-LV"/>
        </w:rPr>
        <w:t xml:space="preserve">% no </w:t>
      </w:r>
      <w:r>
        <w:rPr>
          <w:lang w:val="lv-LV"/>
        </w:rPr>
        <w:t xml:space="preserve">visiem vienas kārtu kombinācijas objektā </w:t>
      </w:r>
      <w:r w:rsidRPr="00C75E0B">
        <w:rPr>
          <w:lang w:val="lv-LV"/>
        </w:rPr>
        <w:t>testētajiem paraugiem</w:t>
      </w:r>
      <w:r>
        <w:rPr>
          <w:lang w:val="lv-LV"/>
        </w:rPr>
        <w:t xml:space="preserve"> </w:t>
      </w:r>
      <w:r w:rsidRPr="00C75E0B">
        <w:rPr>
          <w:lang w:val="lv-LV"/>
        </w:rPr>
        <w:t>var</w:t>
      </w:r>
      <w:r>
        <w:rPr>
          <w:lang w:val="lv-LV"/>
        </w:rPr>
        <w:t xml:space="preserve"> būt ar līdz 25 % mazāku adhēziju par prasīto</w:t>
      </w:r>
      <w:r w:rsidRPr="00C75E0B">
        <w:rPr>
          <w:lang w:val="lv-LV"/>
        </w:rPr>
        <w:t xml:space="preserve"> (piemēr</w:t>
      </w:r>
      <w:r>
        <w:rPr>
          <w:lang w:val="lv-LV"/>
        </w:rPr>
        <w:t>am, ja</w:t>
      </w:r>
      <w:r w:rsidRPr="00C75E0B">
        <w:rPr>
          <w:lang w:val="lv-LV"/>
        </w:rPr>
        <w:t xml:space="preserve"> objektā </w:t>
      </w:r>
      <w:r>
        <w:rPr>
          <w:lang w:val="lv-LV"/>
        </w:rPr>
        <w:t>ir veikti</w:t>
      </w:r>
      <w:r w:rsidRPr="00C75E0B">
        <w:rPr>
          <w:lang w:val="lv-LV"/>
        </w:rPr>
        <w:t xml:space="preserve"> 8 </w:t>
      </w:r>
      <w:r>
        <w:rPr>
          <w:lang w:val="lv-LV"/>
        </w:rPr>
        <w:t>adhēzijas mērījumi</w:t>
      </w:r>
      <w:r w:rsidRPr="00C75E0B">
        <w:rPr>
          <w:lang w:val="lv-LV"/>
        </w:rPr>
        <w:t xml:space="preserve"> starp virskārtu un </w:t>
      </w:r>
      <w:proofErr w:type="spellStart"/>
      <w:r w:rsidRPr="00C75E0B">
        <w:rPr>
          <w:lang w:val="lv-LV"/>
        </w:rPr>
        <w:t>saistes</w:t>
      </w:r>
      <w:proofErr w:type="spellEnd"/>
      <w:r w:rsidRPr="00C75E0B">
        <w:rPr>
          <w:lang w:val="lv-LV"/>
        </w:rPr>
        <w:t xml:space="preserve"> kārtu</w:t>
      </w:r>
      <w:r>
        <w:rPr>
          <w:lang w:val="lv-LV"/>
        </w:rPr>
        <w:t xml:space="preserve">, </w:t>
      </w:r>
      <w:r w:rsidR="00061789">
        <w:rPr>
          <w:lang w:val="lv-LV"/>
        </w:rPr>
        <w:t xml:space="preserve">un </w:t>
      </w:r>
      <w:r>
        <w:rPr>
          <w:lang w:val="lv-LV"/>
        </w:rPr>
        <w:t xml:space="preserve">prasība ir ≥ 15 </w:t>
      </w:r>
      <w:proofErr w:type="spellStart"/>
      <w:r>
        <w:rPr>
          <w:lang w:val="lv-LV"/>
        </w:rPr>
        <w:t>kN</w:t>
      </w:r>
      <w:proofErr w:type="spellEnd"/>
      <w:r w:rsidRPr="00C75E0B">
        <w:rPr>
          <w:lang w:val="lv-LV"/>
        </w:rPr>
        <w:t>,</w:t>
      </w:r>
      <w:r>
        <w:rPr>
          <w:lang w:val="lv-LV"/>
        </w:rPr>
        <w:t xml:space="preserve"> lai būtu apliecināta adhēzijas atbilstība</w:t>
      </w:r>
      <w:r w:rsidR="00454F16">
        <w:rPr>
          <w:lang w:val="lv-LV"/>
        </w:rPr>
        <w:t xml:space="preserve"> visā objektā</w:t>
      </w:r>
      <w:r>
        <w:rPr>
          <w:lang w:val="lv-LV"/>
        </w:rPr>
        <w:t xml:space="preserve">, 6 mērījumu rezultātiem jābūt ≥ 15 </w:t>
      </w:r>
      <w:proofErr w:type="spellStart"/>
      <w:r>
        <w:rPr>
          <w:lang w:val="lv-LV"/>
        </w:rPr>
        <w:t>kN</w:t>
      </w:r>
      <w:proofErr w:type="spellEnd"/>
      <w:r>
        <w:rPr>
          <w:lang w:val="lv-LV"/>
        </w:rPr>
        <w:t xml:space="preserve"> un</w:t>
      </w:r>
      <w:r w:rsidRPr="00C75E0B">
        <w:rPr>
          <w:lang w:val="lv-LV"/>
        </w:rPr>
        <w:t xml:space="preserve"> 2 </w:t>
      </w:r>
      <w:r>
        <w:rPr>
          <w:lang w:val="lv-LV"/>
        </w:rPr>
        <w:t>mērījumu rezultātiem jābūt ≥</w:t>
      </w:r>
      <w:r w:rsidRPr="00C75E0B">
        <w:rPr>
          <w:lang w:val="lv-LV"/>
        </w:rPr>
        <w:t xml:space="preserve"> 11</w:t>
      </w:r>
      <w:r>
        <w:rPr>
          <w:lang w:val="lv-LV"/>
        </w:rPr>
        <w:t>,</w:t>
      </w:r>
      <w:r w:rsidRPr="00C75E0B">
        <w:rPr>
          <w:lang w:val="lv-LV"/>
        </w:rPr>
        <w:t xml:space="preserve">25 </w:t>
      </w:r>
      <w:proofErr w:type="spellStart"/>
      <w:r w:rsidRPr="00C75E0B">
        <w:rPr>
          <w:lang w:val="lv-LV"/>
        </w:rPr>
        <w:t>kN</w:t>
      </w:r>
      <w:proofErr w:type="spellEnd"/>
      <w:r w:rsidRPr="00C75E0B">
        <w:rPr>
          <w:lang w:val="lv-LV"/>
        </w:rPr>
        <w:t>).</w:t>
      </w:r>
    </w:p>
    <w:p w14:paraId="2A841C30" w14:textId="77777777" w:rsidR="0082226A" w:rsidRPr="00BF2E64" w:rsidRDefault="0082226A" w:rsidP="00883A25">
      <w:pPr>
        <w:pStyle w:val="Virsraksts8"/>
      </w:pPr>
      <w:bookmarkStart w:id="1324" w:name="_Ref64289094"/>
      <w:r w:rsidRPr="00BF2E64">
        <w:t xml:space="preserve">tabula. </w:t>
      </w:r>
      <w:proofErr w:type="spellStart"/>
      <w:r w:rsidRPr="00BF2E64">
        <w:t>Adhēzijas</w:t>
      </w:r>
      <w:proofErr w:type="spellEnd"/>
      <w:r w:rsidRPr="00BF2E64">
        <w:t xml:space="preserve"> </w:t>
      </w:r>
      <w:proofErr w:type="spellStart"/>
      <w:r w:rsidRPr="00BF2E64">
        <w:t>starp</w:t>
      </w:r>
      <w:proofErr w:type="spellEnd"/>
      <w:r w:rsidRPr="00BF2E64">
        <w:t xml:space="preserve"> </w:t>
      </w:r>
      <w:proofErr w:type="spellStart"/>
      <w:r w:rsidRPr="00BF2E64">
        <w:t>asfalta</w:t>
      </w:r>
      <w:proofErr w:type="spellEnd"/>
      <w:r w:rsidRPr="00BF2E64">
        <w:t xml:space="preserve"> </w:t>
      </w:r>
      <w:proofErr w:type="spellStart"/>
      <w:r w:rsidRPr="00BF2E64">
        <w:t>kārtām</w:t>
      </w:r>
      <w:proofErr w:type="spellEnd"/>
      <w:r w:rsidRPr="00BF2E64">
        <w:t xml:space="preserve"> </w:t>
      </w:r>
      <w:proofErr w:type="spellStart"/>
      <w:r w:rsidRPr="00BF2E64">
        <w:t>kvalitātes</w:t>
      </w:r>
      <w:proofErr w:type="spellEnd"/>
      <w:r w:rsidRPr="00BF2E64">
        <w:t xml:space="preserve"> </w:t>
      </w:r>
      <w:proofErr w:type="spellStart"/>
      <w:r w:rsidRPr="00BF2E64">
        <w:t>parametri</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1324"/>
      <w:proofErr w:type="spellEnd"/>
    </w:p>
    <w:tbl>
      <w:tblPr>
        <w:tblW w:w="0" w:type="auto"/>
        <w:tblInd w:w="5" w:type="dxa"/>
        <w:tblLayout w:type="fixed"/>
        <w:tblLook w:val="0000" w:firstRow="0" w:lastRow="0" w:firstColumn="0" w:lastColumn="0" w:noHBand="0" w:noVBand="0"/>
      </w:tblPr>
      <w:tblGrid>
        <w:gridCol w:w="3109"/>
        <w:gridCol w:w="850"/>
        <w:gridCol w:w="2896"/>
        <w:gridCol w:w="2088"/>
      </w:tblGrid>
      <w:tr w:rsidR="0082226A" w:rsidRPr="00BF2E64" w14:paraId="17BAEF3B" w14:textId="77777777" w:rsidTr="00333B55">
        <w:trPr>
          <w:cantSplit/>
          <w:trHeight w:val="440"/>
          <w:tblHeader/>
        </w:trPr>
        <w:tc>
          <w:tcPr>
            <w:tcW w:w="31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93A20A6" w14:textId="77777777" w:rsidR="0082226A" w:rsidRPr="00BF2E64" w:rsidRDefault="0082226A" w:rsidP="005F0071">
            <w:pPr>
              <w:pStyle w:val="Tablehead"/>
            </w:pPr>
            <w:proofErr w:type="spellStart"/>
            <w:r w:rsidRPr="00BF2E64">
              <w:t>Parametrs</w:t>
            </w:r>
            <w:proofErr w:type="spellEnd"/>
          </w:p>
        </w:tc>
        <w:tc>
          <w:tcPr>
            <w:tcW w:w="85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035786" w14:textId="77777777" w:rsidR="0082226A" w:rsidRPr="00BF2E64" w:rsidRDefault="0082226A" w:rsidP="005F0071">
            <w:pPr>
              <w:pStyle w:val="Tablehead"/>
            </w:pPr>
            <w:proofErr w:type="spellStart"/>
            <w:r w:rsidRPr="00BF2E64">
              <w:t>Prasība</w:t>
            </w:r>
            <w:proofErr w:type="spellEnd"/>
          </w:p>
        </w:tc>
        <w:tc>
          <w:tcPr>
            <w:tcW w:w="289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4173A4" w14:textId="77777777" w:rsidR="0082226A" w:rsidRPr="00BF2E64" w:rsidRDefault="0082226A" w:rsidP="005F0071">
            <w:pPr>
              <w:pStyle w:val="Tablehead"/>
            </w:pPr>
            <w:r w:rsidRPr="00BF2E64">
              <w:t>Metode</w:t>
            </w:r>
          </w:p>
        </w:tc>
        <w:tc>
          <w:tcPr>
            <w:tcW w:w="208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FE2AC1" w14:textId="77777777" w:rsidR="0082226A" w:rsidRPr="00BF2E64" w:rsidRDefault="0082226A" w:rsidP="005F0071">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82226A" w:rsidRPr="00BF2E64" w14:paraId="0D663902" w14:textId="77777777" w:rsidTr="00333B55">
        <w:trPr>
          <w:cantSplit/>
          <w:trHeight w:val="208"/>
        </w:trPr>
        <w:tc>
          <w:tcPr>
            <w:tcW w:w="3959" w:type="dxa"/>
            <w:gridSpan w:val="2"/>
            <w:tcBorders>
              <w:top w:val="single" w:sz="4" w:space="0" w:color="000000"/>
              <w:left w:val="single" w:sz="4" w:space="0" w:color="000000"/>
              <w:bottom w:val="dashSmallGap" w:sz="4" w:space="0" w:color="000000"/>
              <w:right w:val="single" w:sz="4" w:space="0" w:color="000000"/>
            </w:tcBorders>
            <w:tcMar>
              <w:top w:w="0" w:type="dxa"/>
              <w:left w:w="0" w:type="dxa"/>
              <w:bottom w:w="0" w:type="dxa"/>
              <w:right w:w="0" w:type="dxa"/>
            </w:tcMar>
          </w:tcPr>
          <w:p w14:paraId="797857FD" w14:textId="77777777" w:rsidR="0082226A" w:rsidRPr="00BF2E64" w:rsidRDefault="0082226A" w:rsidP="00192D16">
            <w:pPr>
              <w:pStyle w:val="Tabletext"/>
            </w:pPr>
            <w:proofErr w:type="spellStart"/>
            <w:r w:rsidRPr="00BF2E64">
              <w:t>Adhēzija</w:t>
            </w:r>
            <w:proofErr w:type="spellEnd"/>
            <w:r w:rsidRPr="00BF2E64">
              <w:t xml:space="preserve"> </w:t>
            </w:r>
            <w:proofErr w:type="spellStart"/>
            <w:r w:rsidRPr="00BF2E64">
              <w:t>starp</w:t>
            </w:r>
            <w:proofErr w:type="spellEnd"/>
            <w:r w:rsidRPr="00BF2E64">
              <w:t xml:space="preserve"> </w:t>
            </w:r>
            <w:proofErr w:type="spellStart"/>
            <w:r w:rsidRPr="00BF2E64">
              <w:t>asfalta</w:t>
            </w:r>
            <w:proofErr w:type="spellEnd"/>
            <w:r w:rsidRPr="00BF2E64">
              <w:t xml:space="preserve"> </w:t>
            </w:r>
            <w:proofErr w:type="spellStart"/>
            <w:r w:rsidRPr="00BF2E64">
              <w:t>kārtām</w:t>
            </w:r>
            <w:proofErr w:type="spellEnd"/>
            <w:r>
              <w:t>:</w:t>
            </w:r>
          </w:p>
        </w:tc>
        <w:tc>
          <w:tcPr>
            <w:tcW w:w="2896"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0E278600" w14:textId="2E57EA83" w:rsidR="00192D16" w:rsidRDefault="00192D16" w:rsidP="00192D16">
            <w:pPr>
              <w:pStyle w:val="Tabletext"/>
            </w:pPr>
            <w:r w:rsidRPr="00192D16">
              <w:t>LVS EN 12697-48</w:t>
            </w:r>
          </w:p>
          <w:p w14:paraId="18D46F89" w14:textId="0ECBD06E" w:rsidR="0082226A" w:rsidRPr="00BF2E64" w:rsidRDefault="0082226A" w:rsidP="00192D16">
            <w:pPr>
              <w:pStyle w:val="Tabletext"/>
            </w:pPr>
          </w:p>
        </w:tc>
        <w:tc>
          <w:tcPr>
            <w:tcW w:w="2088"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28C7A088" w14:textId="77777777" w:rsidR="0082226A" w:rsidRPr="00BF2E64" w:rsidRDefault="0082226A" w:rsidP="00192D16">
            <w:pPr>
              <w:pStyle w:val="Tabletext"/>
              <w:rPr>
                <w:vertAlign w:val="superscript"/>
              </w:rPr>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5000 m, bet ne </w:t>
            </w:r>
            <w:proofErr w:type="spellStart"/>
            <w:r w:rsidRPr="00BF2E64">
              <w:t>mazāk</w:t>
            </w:r>
            <w:proofErr w:type="spellEnd"/>
            <w:r w:rsidRPr="00BF2E64">
              <w:t xml:space="preserve"> </w:t>
            </w:r>
            <w:proofErr w:type="spellStart"/>
            <w:r w:rsidRPr="00BF2E64">
              <w:t>kā</w:t>
            </w:r>
            <w:proofErr w:type="spellEnd"/>
            <w:r w:rsidRPr="00BF2E64">
              <w:t xml:space="preserve"> 1 </w:t>
            </w:r>
            <w:proofErr w:type="spellStart"/>
            <w:r w:rsidRPr="00BF2E64">
              <w:t>pārbaude</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rPr>
                <w:vertAlign w:val="superscript"/>
              </w:rPr>
              <w:t xml:space="preserve"> (1)</w:t>
            </w:r>
          </w:p>
        </w:tc>
      </w:tr>
      <w:tr w:rsidR="0082226A" w:rsidRPr="00BF2E64" w14:paraId="08A51AD1" w14:textId="77777777" w:rsidTr="00333B55">
        <w:trPr>
          <w:cantSplit/>
          <w:trHeight w:val="222"/>
        </w:trPr>
        <w:tc>
          <w:tcPr>
            <w:tcW w:w="3109" w:type="dxa"/>
            <w:tcBorders>
              <w:top w:val="dashSmallGap" w:sz="4" w:space="0" w:color="000000"/>
              <w:left w:val="single" w:sz="4" w:space="0" w:color="000000"/>
              <w:bottom w:val="dashSmallGap" w:sz="4" w:space="0" w:color="000000"/>
              <w:right w:val="single" w:sz="4" w:space="0" w:color="000000"/>
            </w:tcBorders>
            <w:tcMar>
              <w:top w:w="0" w:type="dxa"/>
              <w:left w:w="0" w:type="dxa"/>
              <w:bottom w:w="0" w:type="dxa"/>
              <w:right w:w="0" w:type="dxa"/>
            </w:tcMar>
          </w:tcPr>
          <w:p w14:paraId="25A5ACAA" w14:textId="77777777" w:rsidR="0082226A" w:rsidRDefault="0082226A" w:rsidP="00192D16">
            <w:pPr>
              <w:pStyle w:val="Tabletext"/>
            </w:pPr>
            <w:proofErr w:type="spellStart"/>
            <w:r>
              <w:t>virskārta</w:t>
            </w:r>
            <w:proofErr w:type="spellEnd"/>
            <w:r>
              <w:t>/</w:t>
            </w:r>
            <w:proofErr w:type="spellStart"/>
            <w:r>
              <w:t>saistes</w:t>
            </w:r>
            <w:proofErr w:type="spellEnd"/>
            <w:r>
              <w:t xml:space="preserve"> </w:t>
            </w:r>
            <w:proofErr w:type="spellStart"/>
            <w:r>
              <w:t>kārta</w:t>
            </w:r>
            <w:proofErr w:type="spellEnd"/>
          </w:p>
          <w:p w14:paraId="5FDDAC4E" w14:textId="77777777" w:rsidR="0082226A" w:rsidRDefault="0082226A" w:rsidP="00192D16">
            <w:pPr>
              <w:pStyle w:val="Tabletext"/>
            </w:pPr>
            <w:proofErr w:type="spellStart"/>
            <w:r>
              <w:t>virskārta</w:t>
            </w:r>
            <w:proofErr w:type="spellEnd"/>
            <w:r>
              <w:t>/</w:t>
            </w:r>
            <w:proofErr w:type="spellStart"/>
            <w:r>
              <w:t>apakškārta</w:t>
            </w:r>
            <w:proofErr w:type="spellEnd"/>
          </w:p>
        </w:tc>
        <w:tc>
          <w:tcPr>
            <w:tcW w:w="850" w:type="dxa"/>
            <w:tcBorders>
              <w:top w:val="dashSmallGap" w:sz="4" w:space="0" w:color="000000"/>
              <w:left w:val="single" w:sz="4" w:space="0" w:color="000000"/>
              <w:bottom w:val="dashSmallGap" w:sz="4" w:space="0" w:color="000000"/>
              <w:right w:val="single" w:sz="4" w:space="0" w:color="000000"/>
            </w:tcBorders>
            <w:tcMar>
              <w:top w:w="0" w:type="dxa"/>
              <w:left w:w="0" w:type="dxa"/>
              <w:bottom w:w="0" w:type="dxa"/>
              <w:right w:w="0" w:type="dxa"/>
            </w:tcMar>
            <w:vAlign w:val="center"/>
          </w:tcPr>
          <w:p w14:paraId="56280F2A" w14:textId="77777777" w:rsidR="0082226A" w:rsidRPr="00BF2E64" w:rsidRDefault="0082226A" w:rsidP="00192D16">
            <w:pPr>
              <w:pStyle w:val="Tabletext"/>
            </w:pPr>
            <w:r w:rsidRPr="00BF2E64">
              <w:t xml:space="preserve">≥ </w:t>
            </w:r>
            <w:r>
              <w:t>15</w:t>
            </w:r>
            <w:r w:rsidRPr="00BF2E64">
              <w:t xml:space="preserve"> </w:t>
            </w:r>
            <w:proofErr w:type="spellStart"/>
            <w:r w:rsidRPr="00BF2E64">
              <w:t>kN</w:t>
            </w:r>
            <w:proofErr w:type="spellEnd"/>
          </w:p>
        </w:tc>
        <w:tc>
          <w:tcPr>
            <w:tcW w:w="2896" w:type="dxa"/>
            <w:vMerge/>
            <w:tcBorders>
              <w:left w:val="single" w:sz="4" w:space="0" w:color="000000"/>
              <w:right w:val="single" w:sz="4" w:space="0" w:color="000000"/>
            </w:tcBorders>
            <w:tcMar>
              <w:top w:w="0" w:type="dxa"/>
              <w:left w:w="0" w:type="dxa"/>
              <w:bottom w:w="0" w:type="dxa"/>
              <w:right w:w="0" w:type="dxa"/>
            </w:tcMar>
            <w:vAlign w:val="center"/>
          </w:tcPr>
          <w:p w14:paraId="59DAAE80" w14:textId="77777777" w:rsidR="0082226A" w:rsidRPr="00CE36DD" w:rsidRDefault="0082226A">
            <w:pPr>
              <w:pStyle w:val="Tabletext"/>
              <w:rPr>
                <w:lang w:val="lv-LV"/>
              </w:rPr>
            </w:pPr>
          </w:p>
        </w:tc>
        <w:tc>
          <w:tcPr>
            <w:tcW w:w="2088" w:type="dxa"/>
            <w:vMerge/>
            <w:tcBorders>
              <w:left w:val="single" w:sz="4" w:space="0" w:color="000000"/>
              <w:right w:val="single" w:sz="4" w:space="0" w:color="000000"/>
            </w:tcBorders>
            <w:tcMar>
              <w:top w:w="0" w:type="dxa"/>
              <w:left w:w="0" w:type="dxa"/>
              <w:bottom w:w="0" w:type="dxa"/>
              <w:right w:w="0" w:type="dxa"/>
            </w:tcMar>
            <w:vAlign w:val="center"/>
          </w:tcPr>
          <w:p w14:paraId="35654216" w14:textId="77777777" w:rsidR="0082226A" w:rsidRPr="00BF2E64" w:rsidRDefault="0082226A">
            <w:pPr>
              <w:pStyle w:val="Tabletext"/>
            </w:pPr>
          </w:p>
        </w:tc>
      </w:tr>
      <w:tr w:rsidR="0082226A" w:rsidRPr="00BF2E64" w14:paraId="669D5676" w14:textId="77777777" w:rsidTr="00333B55">
        <w:trPr>
          <w:cantSplit/>
          <w:trHeight w:val="222"/>
        </w:trPr>
        <w:tc>
          <w:tcPr>
            <w:tcW w:w="3109" w:type="dxa"/>
            <w:tcBorders>
              <w:top w:val="dashSmallGap" w:sz="4" w:space="0" w:color="000000"/>
              <w:left w:val="single" w:sz="4" w:space="0" w:color="000000"/>
              <w:bottom w:val="dashSmallGap" w:sz="4" w:space="0" w:color="000000"/>
              <w:right w:val="single" w:sz="4" w:space="0" w:color="000000"/>
            </w:tcBorders>
            <w:tcMar>
              <w:top w:w="0" w:type="dxa"/>
              <w:left w:w="0" w:type="dxa"/>
              <w:bottom w:w="0" w:type="dxa"/>
              <w:right w:w="0" w:type="dxa"/>
            </w:tcMar>
          </w:tcPr>
          <w:p w14:paraId="410268B7" w14:textId="77777777" w:rsidR="0082226A" w:rsidRPr="00BF2E64" w:rsidRDefault="0082226A" w:rsidP="00192D16">
            <w:pPr>
              <w:pStyle w:val="Tabletext"/>
            </w:pPr>
            <w:proofErr w:type="spellStart"/>
            <w:r>
              <w:t>saistes</w:t>
            </w:r>
            <w:proofErr w:type="spellEnd"/>
            <w:r>
              <w:t xml:space="preserve"> </w:t>
            </w:r>
            <w:proofErr w:type="spellStart"/>
            <w:r>
              <w:t>kārta</w:t>
            </w:r>
            <w:proofErr w:type="spellEnd"/>
            <w:r>
              <w:t>/</w:t>
            </w:r>
            <w:proofErr w:type="spellStart"/>
            <w:r>
              <w:t>apakškārta</w:t>
            </w:r>
            <w:proofErr w:type="spellEnd"/>
          </w:p>
        </w:tc>
        <w:tc>
          <w:tcPr>
            <w:tcW w:w="850" w:type="dxa"/>
            <w:tcBorders>
              <w:top w:val="dashSmallGap" w:sz="4" w:space="0" w:color="000000"/>
              <w:left w:val="single" w:sz="4" w:space="0" w:color="000000"/>
              <w:bottom w:val="dashSmallGap" w:sz="4" w:space="0" w:color="000000"/>
              <w:right w:val="single" w:sz="4" w:space="0" w:color="000000"/>
            </w:tcBorders>
            <w:tcMar>
              <w:top w:w="0" w:type="dxa"/>
              <w:left w:w="0" w:type="dxa"/>
              <w:bottom w:w="0" w:type="dxa"/>
              <w:right w:w="0" w:type="dxa"/>
            </w:tcMar>
            <w:vAlign w:val="center"/>
          </w:tcPr>
          <w:p w14:paraId="14781571" w14:textId="77777777" w:rsidR="0082226A" w:rsidRPr="00BF2E64" w:rsidRDefault="0082226A" w:rsidP="00192D16">
            <w:pPr>
              <w:pStyle w:val="Tabletext"/>
            </w:pPr>
            <w:r w:rsidRPr="00BF2E64">
              <w:t xml:space="preserve">≥ </w:t>
            </w:r>
            <w:r>
              <w:t>12</w:t>
            </w:r>
            <w:r w:rsidRPr="00BF2E64">
              <w:t xml:space="preserve"> </w:t>
            </w:r>
            <w:proofErr w:type="spellStart"/>
            <w:r w:rsidRPr="00BF2E64">
              <w:t>kN</w:t>
            </w:r>
            <w:proofErr w:type="spellEnd"/>
          </w:p>
        </w:tc>
        <w:tc>
          <w:tcPr>
            <w:tcW w:w="2896" w:type="dxa"/>
            <w:vMerge/>
            <w:tcBorders>
              <w:left w:val="single" w:sz="4" w:space="0" w:color="000000"/>
              <w:right w:val="single" w:sz="4" w:space="0" w:color="000000"/>
            </w:tcBorders>
            <w:tcMar>
              <w:top w:w="0" w:type="dxa"/>
              <w:left w:w="0" w:type="dxa"/>
              <w:bottom w:w="0" w:type="dxa"/>
              <w:right w:w="0" w:type="dxa"/>
            </w:tcMar>
            <w:vAlign w:val="center"/>
          </w:tcPr>
          <w:p w14:paraId="5DDB452C" w14:textId="77777777" w:rsidR="0082226A" w:rsidRPr="00CE36DD" w:rsidRDefault="0082226A">
            <w:pPr>
              <w:pStyle w:val="Tabletext"/>
              <w:rPr>
                <w:lang w:val="lv-LV"/>
              </w:rPr>
            </w:pPr>
          </w:p>
        </w:tc>
        <w:tc>
          <w:tcPr>
            <w:tcW w:w="2088" w:type="dxa"/>
            <w:vMerge/>
            <w:tcBorders>
              <w:left w:val="single" w:sz="4" w:space="0" w:color="000000"/>
              <w:right w:val="single" w:sz="4" w:space="0" w:color="000000"/>
            </w:tcBorders>
            <w:tcMar>
              <w:top w:w="0" w:type="dxa"/>
              <w:left w:w="0" w:type="dxa"/>
              <w:bottom w:w="0" w:type="dxa"/>
              <w:right w:w="0" w:type="dxa"/>
            </w:tcMar>
            <w:vAlign w:val="center"/>
          </w:tcPr>
          <w:p w14:paraId="3FF9A0DF" w14:textId="77777777" w:rsidR="0082226A" w:rsidRPr="00BF2E64" w:rsidRDefault="0082226A">
            <w:pPr>
              <w:pStyle w:val="Tabletext"/>
            </w:pPr>
          </w:p>
        </w:tc>
      </w:tr>
      <w:tr w:rsidR="0082226A" w:rsidRPr="00BF2E64" w14:paraId="0C9C3CCB" w14:textId="77777777" w:rsidTr="00333B55">
        <w:trPr>
          <w:cantSplit/>
          <w:trHeight w:val="253"/>
        </w:trPr>
        <w:tc>
          <w:tcPr>
            <w:tcW w:w="3109" w:type="dxa"/>
            <w:tcBorders>
              <w:top w:val="dashSmallGap"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0AE9B3" w14:textId="77777777" w:rsidR="0082226A" w:rsidRPr="00BF2E64" w:rsidRDefault="0082226A" w:rsidP="00192D16">
            <w:pPr>
              <w:pStyle w:val="Tabletext"/>
            </w:pPr>
            <w:proofErr w:type="spellStart"/>
            <w:r>
              <w:t>jaunā</w:t>
            </w:r>
            <w:proofErr w:type="spellEnd"/>
            <w:r>
              <w:t xml:space="preserve"> </w:t>
            </w:r>
            <w:proofErr w:type="spellStart"/>
            <w:r>
              <w:t>asfalta</w:t>
            </w:r>
            <w:proofErr w:type="spellEnd"/>
            <w:r>
              <w:t xml:space="preserve"> </w:t>
            </w:r>
            <w:proofErr w:type="spellStart"/>
            <w:r>
              <w:t>kārta</w:t>
            </w:r>
            <w:proofErr w:type="spellEnd"/>
            <w:r>
              <w:t>/</w:t>
            </w:r>
            <w:proofErr w:type="spellStart"/>
            <w:r>
              <w:t>vecā</w:t>
            </w:r>
            <w:proofErr w:type="spellEnd"/>
            <w:r>
              <w:t xml:space="preserve"> </w:t>
            </w:r>
            <w:proofErr w:type="spellStart"/>
            <w:r>
              <w:t>asfalta</w:t>
            </w:r>
            <w:proofErr w:type="spellEnd"/>
            <w:r>
              <w:t xml:space="preserve"> </w:t>
            </w:r>
            <w:proofErr w:type="spellStart"/>
            <w:r>
              <w:t>kārta</w:t>
            </w:r>
            <w:proofErr w:type="spellEnd"/>
          </w:p>
        </w:tc>
        <w:tc>
          <w:tcPr>
            <w:tcW w:w="850" w:type="dxa"/>
            <w:tcBorders>
              <w:top w:val="dashSmallGap"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6B44307" w14:textId="77777777" w:rsidR="0082226A" w:rsidRPr="00BF2E64" w:rsidRDefault="0082226A" w:rsidP="00192D16">
            <w:pPr>
              <w:pStyle w:val="Tabletext"/>
            </w:pPr>
            <w:r w:rsidRPr="00BF2E64">
              <w:t xml:space="preserve">≥ </w:t>
            </w:r>
            <w:r>
              <w:t>10</w:t>
            </w:r>
            <w:r w:rsidRPr="00BF2E64">
              <w:t xml:space="preserve"> </w:t>
            </w:r>
            <w:proofErr w:type="spellStart"/>
            <w:r w:rsidRPr="00BF2E64">
              <w:t>kN</w:t>
            </w:r>
            <w:proofErr w:type="spellEnd"/>
          </w:p>
        </w:tc>
        <w:tc>
          <w:tcPr>
            <w:tcW w:w="2896"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2C7C5CEE" w14:textId="77777777" w:rsidR="0082226A" w:rsidRPr="00CE36DD" w:rsidRDefault="0082226A">
            <w:pPr>
              <w:pStyle w:val="Tabletext"/>
              <w:rPr>
                <w:lang w:val="lv-LV"/>
              </w:rPr>
            </w:pPr>
          </w:p>
        </w:tc>
        <w:tc>
          <w:tcPr>
            <w:tcW w:w="2088" w:type="dxa"/>
            <w:vMerge/>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3A05D3D4" w14:textId="77777777" w:rsidR="0082226A" w:rsidRPr="00BF2E64" w:rsidRDefault="0082226A">
            <w:pPr>
              <w:pStyle w:val="Tabletext"/>
            </w:pPr>
          </w:p>
        </w:tc>
      </w:tr>
    </w:tbl>
    <w:p w14:paraId="60D4E3E1" w14:textId="77777777" w:rsidR="0082226A" w:rsidRPr="00BF2E64" w:rsidRDefault="008222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Testējamā</w:t>
      </w:r>
      <w:proofErr w:type="spellEnd"/>
      <w:r w:rsidRPr="00BF2E64">
        <w:t xml:space="preserve"> </w:t>
      </w:r>
      <w:proofErr w:type="spellStart"/>
      <w:r w:rsidRPr="00BF2E64">
        <w:t>urbuma</w:t>
      </w:r>
      <w:proofErr w:type="spellEnd"/>
      <w:r w:rsidRPr="00BF2E64">
        <w:t xml:space="preserve"> </w:t>
      </w:r>
      <w:proofErr w:type="spellStart"/>
      <w:r w:rsidRPr="00BF2E64">
        <w:t>diametrs</w:t>
      </w:r>
      <w:proofErr w:type="spellEnd"/>
      <w:r w:rsidRPr="00BF2E64">
        <w:t xml:space="preserve"> (150 ± 2) mm.</w:t>
      </w:r>
    </w:p>
    <w:p w14:paraId="1D884E81" w14:textId="07BC2D60" w:rsidR="00B9576A" w:rsidRPr="00BF2E64" w:rsidRDefault="00B9576A" w:rsidP="00B300E4">
      <w:pPr>
        <w:pStyle w:val="Virsraksts4"/>
      </w:pPr>
      <w:bookmarkStart w:id="1325" w:name="TOC35659294"/>
      <w:r w:rsidRPr="00BF2E64">
        <w:t>Laika apstākļi, temperatūra un sezonas ierobežojumi</w:t>
      </w:r>
      <w:bookmarkEnd w:id="1325"/>
    </w:p>
    <w:p w14:paraId="11386BE7" w14:textId="5CE2B26E" w:rsidR="00B9576A" w:rsidRPr="00BF2E64" w:rsidRDefault="00B9576A" w:rsidP="00B300E4">
      <w:r w:rsidRPr="00662236">
        <w:rPr>
          <w:lang w:val="lv-LV"/>
        </w:rPr>
        <w:t xml:space="preserve">Karstā asfalta dilumkārtas ieteicams būvēt laika posmā no 15. aprīļa līdz 15. oktobrim. </w:t>
      </w:r>
      <w:proofErr w:type="spellStart"/>
      <w:r w:rsidRPr="00BF2E64">
        <w:t>Asfalta</w:t>
      </w:r>
      <w:proofErr w:type="spellEnd"/>
      <w:r w:rsidRPr="00BF2E64">
        <w:t xml:space="preserve"> </w:t>
      </w:r>
      <w:proofErr w:type="spellStart"/>
      <w:r w:rsidRPr="00BF2E64">
        <w:t>maisījumu</w:t>
      </w:r>
      <w:proofErr w:type="spellEnd"/>
      <w:r w:rsidRPr="00BF2E64">
        <w:t xml:space="preserve"> nav </w:t>
      </w:r>
      <w:proofErr w:type="spellStart"/>
      <w:r w:rsidRPr="00BF2E64">
        <w:t>ieteicams</w:t>
      </w:r>
      <w:proofErr w:type="spellEnd"/>
      <w:r w:rsidRPr="00BF2E64">
        <w:t xml:space="preserve"> </w:t>
      </w:r>
      <w:proofErr w:type="spellStart"/>
      <w:r w:rsidRPr="00BF2E64">
        <w:t>ieklāt</w:t>
      </w:r>
      <w:proofErr w:type="spellEnd"/>
      <w:r w:rsidRPr="00BF2E64">
        <w:t xml:space="preserve">, </w:t>
      </w:r>
      <w:proofErr w:type="spellStart"/>
      <w:r w:rsidRPr="00BF2E64">
        <w:t>ja</w:t>
      </w:r>
      <w:proofErr w:type="spellEnd"/>
      <w:r w:rsidRPr="00BF2E64">
        <w:t xml:space="preserve"> </w:t>
      </w:r>
      <w:proofErr w:type="spellStart"/>
      <w:r w:rsidRPr="00BF2E64">
        <w:t>paredzams</w:t>
      </w:r>
      <w:proofErr w:type="spellEnd"/>
      <w:r w:rsidRPr="00BF2E64">
        <w:t xml:space="preserve"> </w:t>
      </w:r>
      <w:proofErr w:type="spellStart"/>
      <w:r w:rsidRPr="00BF2E64">
        <w:t>lietus</w:t>
      </w:r>
      <w:proofErr w:type="spellEnd"/>
      <w:r w:rsidRPr="00BF2E64">
        <w:t xml:space="preserve">, </w:t>
      </w:r>
      <w:proofErr w:type="spellStart"/>
      <w:r w:rsidRPr="00BF2E64">
        <w:t>ja</w:t>
      </w:r>
      <w:proofErr w:type="spellEnd"/>
      <w:r w:rsidRPr="00BF2E64">
        <w:t xml:space="preserve"> </w:t>
      </w:r>
      <w:proofErr w:type="spellStart"/>
      <w:r w:rsidRPr="00BF2E64">
        <w:t>zemes</w:t>
      </w:r>
      <w:proofErr w:type="spellEnd"/>
      <w:r w:rsidRPr="00BF2E64">
        <w:t xml:space="preserve"> </w:t>
      </w:r>
      <w:proofErr w:type="spellStart"/>
      <w:r w:rsidRPr="00BF2E64">
        <w:t>klātne</w:t>
      </w:r>
      <w:proofErr w:type="spellEnd"/>
      <w:r w:rsidRPr="00BF2E64">
        <w:t xml:space="preserve"> </w:t>
      </w:r>
      <w:proofErr w:type="spellStart"/>
      <w:r w:rsidRPr="00BF2E64">
        <w:t>sasalusi</w:t>
      </w:r>
      <w:proofErr w:type="spellEnd"/>
      <w:r w:rsidRPr="00BF2E64">
        <w:t xml:space="preserve">. </w:t>
      </w:r>
      <w:proofErr w:type="spellStart"/>
      <w:r w:rsidRPr="00BF2E64">
        <w:t>Asfalta</w:t>
      </w:r>
      <w:proofErr w:type="spellEnd"/>
      <w:r w:rsidRPr="00BF2E64">
        <w:t xml:space="preserve"> </w:t>
      </w:r>
      <w:proofErr w:type="spellStart"/>
      <w:r w:rsidRPr="00BF2E64">
        <w:t>maisījumu</w:t>
      </w:r>
      <w:proofErr w:type="spellEnd"/>
      <w:r w:rsidRPr="00BF2E64">
        <w:t xml:space="preserve"> </w:t>
      </w:r>
      <w:proofErr w:type="spellStart"/>
      <w:r w:rsidRPr="00BF2E64">
        <w:t>nedrīkst</w:t>
      </w:r>
      <w:proofErr w:type="spellEnd"/>
      <w:r w:rsidRPr="00BF2E64">
        <w:t xml:space="preserve"> </w:t>
      </w:r>
      <w:proofErr w:type="spellStart"/>
      <w:r w:rsidRPr="00BF2E64">
        <w:t>ieklāt</w:t>
      </w:r>
      <w:proofErr w:type="spellEnd"/>
      <w:r w:rsidRPr="00BF2E64">
        <w:t xml:space="preserve">, </w:t>
      </w:r>
      <w:proofErr w:type="spellStart"/>
      <w:r w:rsidRPr="00BF2E64">
        <w:t>ja</w:t>
      </w:r>
      <w:proofErr w:type="spellEnd"/>
      <w:r w:rsidRPr="00BF2E64">
        <w:t xml:space="preserve"> </w:t>
      </w:r>
      <w:proofErr w:type="spellStart"/>
      <w:r w:rsidRPr="00BF2E64">
        <w:t>virsma</w:t>
      </w:r>
      <w:proofErr w:type="spellEnd"/>
      <w:r w:rsidRPr="00BF2E64">
        <w:t xml:space="preserve">, </w:t>
      </w:r>
      <w:proofErr w:type="spellStart"/>
      <w:r w:rsidRPr="00BF2E64">
        <w:t>uz</w:t>
      </w:r>
      <w:proofErr w:type="spellEnd"/>
      <w:r w:rsidRPr="00BF2E64">
        <w:t xml:space="preserve"> </w:t>
      </w:r>
      <w:proofErr w:type="spellStart"/>
      <w:r w:rsidRPr="00BF2E64">
        <w:t>kuras</w:t>
      </w:r>
      <w:proofErr w:type="spellEnd"/>
      <w:r w:rsidRPr="00BF2E64">
        <w:t xml:space="preserve"> </w:t>
      </w:r>
      <w:proofErr w:type="spellStart"/>
      <w:r w:rsidRPr="00BF2E64">
        <w:t>jāklāj</w:t>
      </w:r>
      <w:proofErr w:type="spellEnd"/>
      <w:r w:rsidRPr="00BF2E64">
        <w:t xml:space="preserve"> </w:t>
      </w:r>
      <w:proofErr w:type="spellStart"/>
      <w:r w:rsidRPr="00BF2E64">
        <w:t>asfalta</w:t>
      </w:r>
      <w:proofErr w:type="spellEnd"/>
      <w:r w:rsidRPr="00BF2E64">
        <w:t xml:space="preserve"> </w:t>
      </w:r>
      <w:proofErr w:type="spellStart"/>
      <w:r w:rsidRPr="00BF2E64">
        <w:t>maisījums</w:t>
      </w:r>
      <w:proofErr w:type="spellEnd"/>
      <w:r w:rsidRPr="00BF2E64">
        <w:t xml:space="preserve">, </w:t>
      </w:r>
      <w:proofErr w:type="spellStart"/>
      <w:r w:rsidRPr="00BF2E64">
        <w:t>ir</w:t>
      </w:r>
      <w:proofErr w:type="spellEnd"/>
      <w:r w:rsidRPr="00BF2E64">
        <w:t xml:space="preserve"> </w:t>
      </w:r>
      <w:proofErr w:type="spellStart"/>
      <w:r w:rsidRPr="00BF2E64">
        <w:t>slapja</w:t>
      </w:r>
      <w:proofErr w:type="spellEnd"/>
      <w:r w:rsidRPr="00BF2E64">
        <w:t xml:space="preserve"> (</w:t>
      </w:r>
      <w:proofErr w:type="spellStart"/>
      <w:r w:rsidRPr="00BF2E64">
        <w:t>ūdens</w:t>
      </w:r>
      <w:proofErr w:type="spellEnd"/>
      <w:r w:rsidRPr="00BF2E64">
        <w:t xml:space="preserve"> </w:t>
      </w:r>
      <w:proofErr w:type="spellStart"/>
      <w:r w:rsidRPr="00BF2E64">
        <w:t>plēvītes</w:t>
      </w:r>
      <w:proofErr w:type="spellEnd"/>
      <w:r w:rsidRPr="00BF2E64">
        <w:t xml:space="preserve"> </w:t>
      </w:r>
      <w:proofErr w:type="spellStart"/>
      <w:r w:rsidRPr="00BF2E64">
        <w:lastRenderedPageBreak/>
        <w:t>biezums</w:t>
      </w:r>
      <w:proofErr w:type="spellEnd"/>
      <w:r w:rsidRPr="00BF2E64">
        <w:t xml:space="preserve"> </w:t>
      </w:r>
      <w:proofErr w:type="spellStart"/>
      <w:r w:rsidRPr="00BF2E64">
        <w:t>pārsniedz</w:t>
      </w:r>
      <w:proofErr w:type="spellEnd"/>
      <w:r w:rsidRPr="00BF2E64">
        <w:t xml:space="preserve"> 1 mm), </w:t>
      </w:r>
      <w:proofErr w:type="spellStart"/>
      <w:r w:rsidRPr="00BF2E64">
        <w:t>dubļaina</w:t>
      </w:r>
      <w:proofErr w:type="spellEnd"/>
      <w:r w:rsidRPr="00BF2E64">
        <w:t xml:space="preserve"> </w:t>
      </w:r>
      <w:proofErr w:type="spellStart"/>
      <w:r w:rsidRPr="00BF2E64">
        <w:t>vai</w:t>
      </w:r>
      <w:proofErr w:type="spellEnd"/>
      <w:r w:rsidRPr="00BF2E64">
        <w:t xml:space="preserve"> </w:t>
      </w:r>
      <w:proofErr w:type="spellStart"/>
      <w:r w:rsidRPr="00BF2E64">
        <w:t>klāta</w:t>
      </w:r>
      <w:proofErr w:type="spellEnd"/>
      <w:r w:rsidRPr="00BF2E64">
        <w:t xml:space="preserve"> </w:t>
      </w:r>
      <w:proofErr w:type="spellStart"/>
      <w:r w:rsidRPr="00BF2E64">
        <w:t>ar</w:t>
      </w:r>
      <w:proofErr w:type="spellEnd"/>
      <w:r w:rsidRPr="00BF2E64">
        <w:t xml:space="preserve"> </w:t>
      </w:r>
      <w:proofErr w:type="spellStart"/>
      <w:r w:rsidRPr="00BF2E64">
        <w:t>ledu</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nav </w:t>
      </w:r>
      <w:proofErr w:type="spellStart"/>
      <w:r w:rsidRPr="00BF2E64">
        <w:t>atbilstoši</w:t>
      </w:r>
      <w:proofErr w:type="spellEnd"/>
      <w:r w:rsidRPr="00BF2E64">
        <w:t xml:space="preserve"> </w:t>
      </w:r>
      <w:proofErr w:type="spellStart"/>
      <w:r w:rsidRPr="00BF2E64">
        <w:t>sagatavota</w:t>
      </w:r>
      <w:proofErr w:type="spellEnd"/>
      <w:r w:rsidRPr="00BF2E64">
        <w:t xml:space="preserve">, </w:t>
      </w:r>
      <w:proofErr w:type="spellStart"/>
      <w:r w:rsidRPr="00BF2E64">
        <w:t>kā</w:t>
      </w:r>
      <w:proofErr w:type="spellEnd"/>
      <w:r w:rsidRPr="00BF2E64">
        <w:t xml:space="preserve"> </w:t>
      </w:r>
      <w:proofErr w:type="spellStart"/>
      <w:r w:rsidRPr="00BF2E64">
        <w:t>norādīts</w:t>
      </w:r>
      <w:proofErr w:type="spellEnd"/>
      <w:r w:rsidRPr="00BF2E64">
        <w:t xml:space="preserve"> </w:t>
      </w:r>
      <w:proofErr w:type="spellStart"/>
      <w:r w:rsidRPr="00BF2E64">
        <w:t>iepriekš</w:t>
      </w:r>
      <w:proofErr w:type="spellEnd"/>
      <w:r w:rsidRPr="00BF2E64">
        <w:t xml:space="preserve">. </w:t>
      </w:r>
      <w:proofErr w:type="spellStart"/>
      <w:r w:rsidRPr="00BF2E64">
        <w:t>Apkārtējās</w:t>
      </w:r>
      <w:proofErr w:type="spellEnd"/>
      <w:r w:rsidRPr="00BF2E64">
        <w:t xml:space="preserve"> </w:t>
      </w:r>
      <w:proofErr w:type="spellStart"/>
      <w:r w:rsidRPr="00BF2E64">
        <w:t>vides</w:t>
      </w:r>
      <w:proofErr w:type="spellEnd"/>
      <w:r w:rsidRPr="00BF2E64">
        <w:t xml:space="preserve"> un </w:t>
      </w:r>
      <w:proofErr w:type="spellStart"/>
      <w:r w:rsidRPr="00BF2E64">
        <w:t>pamatnes</w:t>
      </w:r>
      <w:proofErr w:type="spellEnd"/>
      <w:r w:rsidRPr="00BF2E64">
        <w:t xml:space="preserve"> </w:t>
      </w:r>
      <w:proofErr w:type="spellStart"/>
      <w:r w:rsidRPr="00BF2E64">
        <w:t>temperatūrai</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ieklāšanas</w:t>
      </w:r>
      <w:proofErr w:type="spellEnd"/>
      <w:r w:rsidRPr="00BF2E64">
        <w:t xml:space="preserve"> </w:t>
      </w:r>
      <w:proofErr w:type="spellStart"/>
      <w:r w:rsidRPr="00BF2E64">
        <w:t>laikā</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_Ref251254233 \r \h </w:instrText>
      </w:r>
      <w:r w:rsidR="00B300E4">
        <w:instrText xml:space="preserve"> \* MERGEFORMAT </w:instrText>
      </w:r>
      <w:r>
        <w:fldChar w:fldCharType="separate"/>
      </w:r>
      <w:r w:rsidR="00C86EAE">
        <w:t>6.2-57</w:t>
      </w:r>
      <w:r>
        <w:fldChar w:fldCharType="end"/>
      </w:r>
      <w:r w:rsidRPr="00BF2E64">
        <w:t xml:space="preserve"> </w:t>
      </w:r>
      <w:proofErr w:type="spellStart"/>
      <w:r w:rsidRPr="00BF2E64">
        <w:t>tabulas</w:t>
      </w:r>
      <w:proofErr w:type="spellEnd"/>
      <w:r w:rsidRPr="00BF2E64">
        <w:t xml:space="preserve"> </w:t>
      </w:r>
      <w:proofErr w:type="spellStart"/>
      <w:r w:rsidRPr="00BF2E64">
        <w:t>prasībām</w:t>
      </w:r>
      <w:proofErr w:type="spellEnd"/>
      <w:r w:rsidRPr="00BF2E64">
        <w:t>.</w:t>
      </w:r>
      <w:r w:rsidR="00EF75E5">
        <w:t xml:space="preserve"> </w:t>
      </w:r>
      <w:r w:rsidR="00EF75E5" w:rsidRPr="00EF75E5">
        <w:rPr>
          <w:lang w:val="lv-LV"/>
        </w:rPr>
        <w:t>Pie temperatūras, kas ir mazāk nekā 5</w:t>
      </w:r>
      <w:r w:rsidR="00354136">
        <w:rPr>
          <w:lang w:val="lv-LV"/>
        </w:rPr>
        <w:t xml:space="preserve"> </w:t>
      </w:r>
      <w:r w:rsidR="00EF75E5" w:rsidRPr="00EF75E5">
        <w:rPr>
          <w:lang w:val="lv-LV"/>
        </w:rPr>
        <w:t xml:space="preserve">°C virs minimālās robežas, ieteicams lietot </w:t>
      </w:r>
      <w:r w:rsidR="00354136">
        <w:rPr>
          <w:lang w:val="lv-LV"/>
        </w:rPr>
        <w:t xml:space="preserve">asfalta </w:t>
      </w:r>
      <w:proofErr w:type="spellStart"/>
      <w:r w:rsidR="00354136">
        <w:rPr>
          <w:lang w:val="lv-LV"/>
        </w:rPr>
        <w:t>viegliestrādājamīb</w:t>
      </w:r>
      <w:r w:rsidR="00EF75E5" w:rsidRPr="00EF75E5">
        <w:rPr>
          <w:lang w:val="lv-LV"/>
        </w:rPr>
        <w:t>u</w:t>
      </w:r>
      <w:proofErr w:type="spellEnd"/>
      <w:r w:rsidR="00EF75E5" w:rsidRPr="00EF75E5">
        <w:rPr>
          <w:lang w:val="lv-LV"/>
        </w:rPr>
        <w:t xml:space="preserve"> uzlabojošu </w:t>
      </w:r>
      <w:r w:rsidR="00EF75E5">
        <w:rPr>
          <w:lang w:val="lv-LV"/>
        </w:rPr>
        <w:t>metodi</w:t>
      </w:r>
      <w:r w:rsidR="00EF75E5" w:rsidRPr="00EF75E5">
        <w:rPr>
          <w:lang w:val="lv-LV"/>
        </w:rPr>
        <w:t>.</w:t>
      </w:r>
    </w:p>
    <w:p w14:paraId="3C9049DF" w14:textId="77777777" w:rsidR="00B9576A" w:rsidRPr="00BF2E64" w:rsidRDefault="00B9576A" w:rsidP="00883A25">
      <w:pPr>
        <w:pStyle w:val="Virsraksts8"/>
      </w:pPr>
      <w:bookmarkStart w:id="1326" w:name="_Ref251254233"/>
      <w:r w:rsidRPr="00BF2E64">
        <w:t xml:space="preserve">tabula. </w:t>
      </w:r>
      <w:proofErr w:type="spellStart"/>
      <w:r w:rsidRPr="00BF2E64">
        <w:t>Prasības</w:t>
      </w:r>
      <w:proofErr w:type="spellEnd"/>
      <w:r w:rsidRPr="00BF2E64">
        <w:t xml:space="preserve"> </w:t>
      </w:r>
      <w:proofErr w:type="spellStart"/>
      <w:r w:rsidRPr="00BF2E64">
        <w:t>apkārtējā</w:t>
      </w:r>
      <w:proofErr w:type="spellEnd"/>
      <w:r w:rsidRPr="00BF2E64">
        <w:t xml:space="preserve"> </w:t>
      </w:r>
      <w:proofErr w:type="spellStart"/>
      <w:r w:rsidRPr="00BF2E64">
        <w:t>gaisa</w:t>
      </w:r>
      <w:proofErr w:type="spellEnd"/>
      <w:r w:rsidRPr="00BF2E64">
        <w:t xml:space="preserve"> un </w:t>
      </w:r>
      <w:proofErr w:type="spellStart"/>
      <w:r w:rsidRPr="00BF2E64">
        <w:t>pamatnes</w:t>
      </w:r>
      <w:proofErr w:type="spellEnd"/>
      <w:r w:rsidRPr="00BF2E64">
        <w:t xml:space="preserve"> </w:t>
      </w:r>
      <w:proofErr w:type="spellStart"/>
      <w:r w:rsidRPr="00BF2E64">
        <w:t>temperatūrai</w:t>
      </w:r>
      <w:bookmarkEnd w:id="1326"/>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0"/>
        <w:gridCol w:w="1367"/>
        <w:gridCol w:w="1627"/>
        <w:gridCol w:w="2305"/>
        <w:gridCol w:w="2033"/>
      </w:tblGrid>
      <w:tr w:rsidR="00B9576A" w:rsidRPr="00BF2E64" w14:paraId="554206A0" w14:textId="77777777" w:rsidTr="008F4A09">
        <w:trPr>
          <w:cantSplit/>
          <w:trHeight w:val="660"/>
          <w:tblHeader/>
        </w:trPr>
        <w:tc>
          <w:tcPr>
            <w:tcW w:w="1720" w:type="dxa"/>
            <w:tcMar>
              <w:top w:w="0" w:type="dxa"/>
              <w:left w:w="0" w:type="dxa"/>
              <w:bottom w:w="0" w:type="dxa"/>
              <w:right w:w="0" w:type="dxa"/>
            </w:tcMar>
            <w:vAlign w:val="center"/>
          </w:tcPr>
          <w:p w14:paraId="066EB865" w14:textId="77777777" w:rsidR="00B9576A" w:rsidRPr="00BF2E64" w:rsidRDefault="00B9576A" w:rsidP="005F0071">
            <w:pPr>
              <w:pStyle w:val="Tablehead"/>
            </w:pPr>
            <w:proofErr w:type="spellStart"/>
            <w:r w:rsidRPr="00BF2E64">
              <w:t>Konstruktīvās</w:t>
            </w:r>
            <w:proofErr w:type="spellEnd"/>
            <w:r w:rsidRPr="00BF2E64">
              <w:t xml:space="preserve"> </w:t>
            </w:r>
            <w:proofErr w:type="spellStart"/>
            <w:r w:rsidRPr="00BF2E64">
              <w:t>kārtas</w:t>
            </w:r>
            <w:proofErr w:type="spellEnd"/>
            <w:r w:rsidRPr="00BF2E64">
              <w:t xml:space="preserve"> </w:t>
            </w:r>
            <w:proofErr w:type="spellStart"/>
            <w:r w:rsidRPr="00BF2E64">
              <w:t>nosaukums</w:t>
            </w:r>
            <w:proofErr w:type="spellEnd"/>
          </w:p>
        </w:tc>
        <w:tc>
          <w:tcPr>
            <w:tcW w:w="1367" w:type="dxa"/>
            <w:tcMar>
              <w:top w:w="0" w:type="dxa"/>
              <w:left w:w="0" w:type="dxa"/>
              <w:bottom w:w="0" w:type="dxa"/>
              <w:right w:w="0" w:type="dxa"/>
            </w:tcMar>
            <w:vAlign w:val="center"/>
          </w:tcPr>
          <w:p w14:paraId="60A4C000" w14:textId="77777777" w:rsidR="00B9576A" w:rsidRPr="00BF2E64" w:rsidRDefault="00B9576A" w:rsidP="005F0071">
            <w:pPr>
              <w:pStyle w:val="Tablehead"/>
            </w:pPr>
            <w:proofErr w:type="spellStart"/>
            <w:r w:rsidRPr="00BF2E64">
              <w:t>Kārtas</w:t>
            </w:r>
            <w:proofErr w:type="spellEnd"/>
            <w:r w:rsidRPr="00BF2E64">
              <w:t xml:space="preserve"> </w:t>
            </w:r>
            <w:proofErr w:type="spellStart"/>
            <w:r w:rsidRPr="00BF2E64">
              <w:t>biezums</w:t>
            </w:r>
            <w:proofErr w:type="spellEnd"/>
            <w:r w:rsidRPr="00BF2E64">
              <w:t>, mm</w:t>
            </w:r>
          </w:p>
        </w:tc>
        <w:tc>
          <w:tcPr>
            <w:tcW w:w="1627" w:type="dxa"/>
            <w:tcMar>
              <w:top w:w="0" w:type="dxa"/>
              <w:left w:w="0" w:type="dxa"/>
              <w:bottom w:w="0" w:type="dxa"/>
              <w:right w:w="0" w:type="dxa"/>
            </w:tcMar>
            <w:vAlign w:val="center"/>
          </w:tcPr>
          <w:p w14:paraId="2B669A84" w14:textId="77777777" w:rsidR="00B9576A" w:rsidRPr="00BF2E64" w:rsidRDefault="00B9576A" w:rsidP="005F0071">
            <w:pPr>
              <w:pStyle w:val="Tablehead"/>
            </w:pPr>
            <w:proofErr w:type="spellStart"/>
            <w:r w:rsidRPr="00BF2E64">
              <w:t>Minimālā</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r w:rsidRPr="00BF2E64">
              <w:rPr>
                <w:vertAlign w:val="superscript"/>
              </w:rPr>
              <w:t>0</w:t>
            </w:r>
            <w:r w:rsidRPr="00BF2E64">
              <w:t>C</w:t>
            </w:r>
          </w:p>
        </w:tc>
        <w:tc>
          <w:tcPr>
            <w:tcW w:w="2305" w:type="dxa"/>
            <w:tcMar>
              <w:top w:w="0" w:type="dxa"/>
              <w:left w:w="0" w:type="dxa"/>
              <w:bottom w:w="0" w:type="dxa"/>
              <w:right w:w="0" w:type="dxa"/>
            </w:tcMar>
          </w:tcPr>
          <w:p w14:paraId="1A427D9E" w14:textId="77777777" w:rsidR="00B9576A" w:rsidRPr="00BF2E64" w:rsidRDefault="00B9576A" w:rsidP="005F0071">
            <w:pPr>
              <w:pStyle w:val="Tablehead"/>
            </w:pPr>
            <w:proofErr w:type="spellStart"/>
            <w:r w:rsidRPr="00BF2E64">
              <w:t>Maksimālais</w:t>
            </w:r>
            <w:proofErr w:type="spellEnd"/>
            <w:r w:rsidRPr="00BF2E64">
              <w:t xml:space="preserve"> </w:t>
            </w:r>
            <w:proofErr w:type="spellStart"/>
            <w:r w:rsidRPr="00BF2E64">
              <w:t>vēja</w:t>
            </w:r>
            <w:proofErr w:type="spellEnd"/>
            <w:r w:rsidRPr="00BF2E64">
              <w:t xml:space="preserve"> </w:t>
            </w:r>
            <w:proofErr w:type="spellStart"/>
            <w:r w:rsidRPr="00BF2E64">
              <w:t>ātrums</w:t>
            </w:r>
            <w:proofErr w:type="spellEnd"/>
            <w:r w:rsidRPr="00BF2E64">
              <w:t xml:space="preserve">, </w:t>
            </w:r>
            <w:proofErr w:type="spellStart"/>
            <w:r w:rsidRPr="00BF2E64">
              <w:t>kad</w:t>
            </w:r>
            <w:proofErr w:type="spellEnd"/>
            <w:r w:rsidRPr="00BF2E64">
              <w:t xml:space="preserve"> </w:t>
            </w:r>
            <w:proofErr w:type="spellStart"/>
            <w:r w:rsidRPr="00BF2E64">
              <w:t>ir</w:t>
            </w:r>
            <w:proofErr w:type="spellEnd"/>
            <w:r w:rsidRPr="00BF2E64">
              <w:t xml:space="preserve"> </w:t>
            </w:r>
            <w:proofErr w:type="spellStart"/>
            <w:r w:rsidRPr="00BF2E64">
              <w:t>minimālā</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m/s</w:t>
            </w:r>
          </w:p>
        </w:tc>
        <w:tc>
          <w:tcPr>
            <w:tcW w:w="2033" w:type="dxa"/>
            <w:tcMar>
              <w:top w:w="0" w:type="dxa"/>
              <w:left w:w="0" w:type="dxa"/>
              <w:bottom w:w="0" w:type="dxa"/>
              <w:right w:w="0" w:type="dxa"/>
            </w:tcMar>
            <w:vAlign w:val="center"/>
          </w:tcPr>
          <w:p w14:paraId="03D9CAB4" w14:textId="77777777" w:rsidR="00B9576A" w:rsidRPr="00BF2E64" w:rsidRDefault="00B9576A" w:rsidP="005F0071">
            <w:pPr>
              <w:pStyle w:val="Tablehead"/>
            </w:pPr>
            <w:proofErr w:type="spellStart"/>
            <w:r w:rsidRPr="00BF2E64">
              <w:t>Minimālā</w:t>
            </w:r>
            <w:proofErr w:type="spellEnd"/>
            <w:r w:rsidRPr="00BF2E64">
              <w:t xml:space="preserve"> </w:t>
            </w:r>
            <w:proofErr w:type="spellStart"/>
            <w:r w:rsidRPr="00BF2E64">
              <w:t>pamatnes</w:t>
            </w:r>
            <w:proofErr w:type="spellEnd"/>
            <w:r w:rsidRPr="00BF2E64">
              <w:t xml:space="preserve"> </w:t>
            </w:r>
            <w:proofErr w:type="spellStart"/>
            <w:r w:rsidRPr="00BF2E64">
              <w:t>temperatūra</w:t>
            </w:r>
            <w:proofErr w:type="spellEnd"/>
            <w:r w:rsidRPr="00BF2E64">
              <w:t xml:space="preserve">, </w:t>
            </w:r>
            <w:r w:rsidRPr="00BF2E64">
              <w:rPr>
                <w:vertAlign w:val="superscript"/>
              </w:rPr>
              <w:t>0</w:t>
            </w:r>
            <w:r w:rsidRPr="00BF2E64">
              <w:t>C</w:t>
            </w:r>
          </w:p>
        </w:tc>
      </w:tr>
      <w:tr w:rsidR="00B9576A" w:rsidRPr="00BF2E64" w14:paraId="69C64AEF" w14:textId="77777777" w:rsidTr="008F4A09">
        <w:trPr>
          <w:cantSplit/>
          <w:trHeight w:val="580"/>
        </w:trPr>
        <w:tc>
          <w:tcPr>
            <w:tcW w:w="1720" w:type="dxa"/>
            <w:tcMar>
              <w:top w:w="0" w:type="dxa"/>
              <w:left w:w="0" w:type="dxa"/>
              <w:bottom w:w="0" w:type="dxa"/>
              <w:right w:w="0" w:type="dxa"/>
            </w:tcMar>
          </w:tcPr>
          <w:p w14:paraId="6104FA8B" w14:textId="77777777" w:rsidR="00B9576A" w:rsidRPr="00BF2E64" w:rsidRDefault="00B9576A" w:rsidP="00192D16">
            <w:pPr>
              <w:pStyle w:val="Tabletext"/>
            </w:pPr>
            <w:proofErr w:type="spellStart"/>
            <w:r w:rsidRPr="00BF2E64">
              <w:t>Seguma</w:t>
            </w:r>
            <w:proofErr w:type="spellEnd"/>
            <w:r w:rsidRPr="00BF2E64">
              <w:t xml:space="preserve"> </w:t>
            </w:r>
            <w:proofErr w:type="spellStart"/>
            <w:r w:rsidRPr="00BF2E64">
              <w:t>apakškārtas</w:t>
            </w:r>
            <w:proofErr w:type="spellEnd"/>
          </w:p>
        </w:tc>
        <w:tc>
          <w:tcPr>
            <w:tcW w:w="1367" w:type="dxa"/>
            <w:tcMar>
              <w:top w:w="0" w:type="dxa"/>
              <w:left w:w="0" w:type="dxa"/>
              <w:bottom w:w="0" w:type="dxa"/>
              <w:right w:w="0" w:type="dxa"/>
            </w:tcMar>
            <w:vAlign w:val="center"/>
          </w:tcPr>
          <w:p w14:paraId="170C9F35" w14:textId="77777777" w:rsidR="00B9576A" w:rsidRPr="00BF2E64" w:rsidRDefault="00B9576A" w:rsidP="00192D16">
            <w:pPr>
              <w:pStyle w:val="Tabletext3"/>
            </w:pPr>
            <w:r w:rsidRPr="00BF2E64">
              <w:t>≥ 70</w:t>
            </w:r>
          </w:p>
        </w:tc>
        <w:tc>
          <w:tcPr>
            <w:tcW w:w="1627" w:type="dxa"/>
            <w:tcMar>
              <w:top w:w="0" w:type="dxa"/>
              <w:left w:w="0" w:type="dxa"/>
              <w:bottom w:w="0" w:type="dxa"/>
              <w:right w:w="0" w:type="dxa"/>
            </w:tcMar>
            <w:vAlign w:val="center"/>
          </w:tcPr>
          <w:p w14:paraId="5A447FA1" w14:textId="77777777" w:rsidR="00B9576A" w:rsidRPr="00BF2E64" w:rsidRDefault="00B9576A" w:rsidP="00192D16">
            <w:pPr>
              <w:pStyle w:val="Tabletext3"/>
            </w:pPr>
            <w:r w:rsidRPr="00BF2E64">
              <w:t>2</w:t>
            </w:r>
          </w:p>
        </w:tc>
        <w:tc>
          <w:tcPr>
            <w:tcW w:w="2305" w:type="dxa"/>
            <w:tcMar>
              <w:top w:w="0" w:type="dxa"/>
              <w:left w:w="0" w:type="dxa"/>
              <w:bottom w:w="0" w:type="dxa"/>
              <w:right w:w="0" w:type="dxa"/>
            </w:tcMar>
            <w:vAlign w:val="center"/>
          </w:tcPr>
          <w:p w14:paraId="10E1395B" w14:textId="77777777" w:rsidR="00B9576A" w:rsidRPr="00BF2E64" w:rsidRDefault="00B9576A" w:rsidP="00192D16">
            <w:pPr>
              <w:pStyle w:val="Tabletext3"/>
            </w:pPr>
            <w:r w:rsidRPr="00BF2E64">
              <w:t>12</w:t>
            </w:r>
          </w:p>
        </w:tc>
        <w:tc>
          <w:tcPr>
            <w:tcW w:w="2033" w:type="dxa"/>
            <w:tcMar>
              <w:top w:w="0" w:type="dxa"/>
              <w:left w:w="0" w:type="dxa"/>
              <w:bottom w:w="0" w:type="dxa"/>
              <w:right w:w="0" w:type="dxa"/>
            </w:tcMar>
            <w:vAlign w:val="center"/>
          </w:tcPr>
          <w:p w14:paraId="2B6200D2" w14:textId="77777777" w:rsidR="00B9576A" w:rsidRPr="00BF2E64" w:rsidRDefault="00B9576A" w:rsidP="00192D16">
            <w:pPr>
              <w:pStyle w:val="Tabletext3"/>
            </w:pPr>
            <w:r w:rsidRPr="00BF2E64">
              <w:t>2</w:t>
            </w:r>
          </w:p>
        </w:tc>
      </w:tr>
      <w:tr w:rsidR="00B9576A" w:rsidRPr="00BF2E64" w14:paraId="75951ED7" w14:textId="77777777" w:rsidTr="008F4A09">
        <w:trPr>
          <w:cantSplit/>
          <w:trHeight w:val="350"/>
        </w:trPr>
        <w:tc>
          <w:tcPr>
            <w:tcW w:w="1720" w:type="dxa"/>
            <w:vMerge w:val="restart"/>
            <w:tcMar>
              <w:top w:w="0" w:type="dxa"/>
              <w:left w:w="0" w:type="dxa"/>
              <w:bottom w:w="0" w:type="dxa"/>
              <w:right w:w="0" w:type="dxa"/>
            </w:tcMar>
            <w:vAlign w:val="center"/>
          </w:tcPr>
          <w:p w14:paraId="77359A13" w14:textId="77777777" w:rsidR="00B9576A" w:rsidRPr="00BF2E64" w:rsidRDefault="00B9576A" w:rsidP="00192D16">
            <w:pPr>
              <w:pStyle w:val="Tabletext"/>
            </w:pPr>
            <w:r w:rsidRPr="00BF2E64">
              <w:t xml:space="preserve">Visas </w:t>
            </w:r>
            <w:proofErr w:type="spellStart"/>
            <w:r w:rsidRPr="00BF2E64">
              <w:t>kārtas</w:t>
            </w:r>
            <w:proofErr w:type="spellEnd"/>
          </w:p>
        </w:tc>
        <w:tc>
          <w:tcPr>
            <w:tcW w:w="1367" w:type="dxa"/>
            <w:tcMar>
              <w:top w:w="0" w:type="dxa"/>
              <w:left w:w="0" w:type="dxa"/>
              <w:bottom w:w="0" w:type="dxa"/>
              <w:right w:w="0" w:type="dxa"/>
            </w:tcMar>
            <w:vAlign w:val="center"/>
          </w:tcPr>
          <w:p w14:paraId="5E64B047" w14:textId="77777777" w:rsidR="00B9576A" w:rsidRPr="00BF2E64" w:rsidRDefault="00B9576A" w:rsidP="00192D16">
            <w:pPr>
              <w:pStyle w:val="Tabletext3"/>
            </w:pPr>
            <w:r w:rsidRPr="00BF2E64">
              <w:t>&gt; 60</w:t>
            </w:r>
          </w:p>
        </w:tc>
        <w:tc>
          <w:tcPr>
            <w:tcW w:w="1627" w:type="dxa"/>
            <w:tcMar>
              <w:top w:w="0" w:type="dxa"/>
              <w:left w:w="0" w:type="dxa"/>
              <w:bottom w:w="0" w:type="dxa"/>
              <w:right w:w="0" w:type="dxa"/>
            </w:tcMar>
            <w:vAlign w:val="center"/>
          </w:tcPr>
          <w:p w14:paraId="57CB8ADA" w14:textId="77777777" w:rsidR="00B9576A" w:rsidRPr="00BF2E64" w:rsidRDefault="00B9576A" w:rsidP="00192D16">
            <w:pPr>
              <w:pStyle w:val="Tabletext3"/>
            </w:pPr>
            <w:r w:rsidRPr="00BF2E64">
              <w:t>5</w:t>
            </w:r>
          </w:p>
        </w:tc>
        <w:tc>
          <w:tcPr>
            <w:tcW w:w="2305" w:type="dxa"/>
            <w:tcMar>
              <w:top w:w="0" w:type="dxa"/>
              <w:left w:w="0" w:type="dxa"/>
              <w:bottom w:w="0" w:type="dxa"/>
              <w:right w:w="0" w:type="dxa"/>
            </w:tcMar>
          </w:tcPr>
          <w:p w14:paraId="369ABF16" w14:textId="77777777" w:rsidR="00B9576A" w:rsidRPr="00BF2E64" w:rsidRDefault="00B9576A" w:rsidP="00192D16">
            <w:pPr>
              <w:pStyle w:val="Tabletext3"/>
            </w:pPr>
            <w:r w:rsidRPr="00BF2E64">
              <w:t>12</w:t>
            </w:r>
          </w:p>
        </w:tc>
        <w:tc>
          <w:tcPr>
            <w:tcW w:w="2033" w:type="dxa"/>
            <w:tcMar>
              <w:top w:w="0" w:type="dxa"/>
              <w:left w:w="0" w:type="dxa"/>
              <w:bottom w:w="0" w:type="dxa"/>
              <w:right w:w="0" w:type="dxa"/>
            </w:tcMar>
            <w:vAlign w:val="center"/>
          </w:tcPr>
          <w:p w14:paraId="69A18C6D" w14:textId="77777777" w:rsidR="00B9576A" w:rsidRPr="00BF2E64" w:rsidRDefault="00B9576A" w:rsidP="00192D16">
            <w:pPr>
              <w:pStyle w:val="Tabletext3"/>
            </w:pPr>
            <w:r w:rsidRPr="00BF2E64">
              <w:t>10</w:t>
            </w:r>
          </w:p>
        </w:tc>
      </w:tr>
      <w:tr w:rsidR="00B9576A" w:rsidRPr="00BF2E64" w14:paraId="700E1FA6" w14:textId="77777777" w:rsidTr="008F4A09">
        <w:trPr>
          <w:cantSplit/>
          <w:trHeight w:val="340"/>
        </w:trPr>
        <w:tc>
          <w:tcPr>
            <w:tcW w:w="1720" w:type="dxa"/>
            <w:vMerge/>
            <w:tcMar>
              <w:top w:w="0" w:type="dxa"/>
              <w:left w:w="0" w:type="dxa"/>
              <w:bottom w:w="0" w:type="dxa"/>
              <w:right w:w="0" w:type="dxa"/>
            </w:tcMar>
            <w:vAlign w:val="center"/>
          </w:tcPr>
          <w:p w14:paraId="74CD17DC" w14:textId="77777777" w:rsidR="00B9576A" w:rsidRPr="00BF2E64" w:rsidRDefault="00B9576A" w:rsidP="001E648F">
            <w:pPr>
              <w:ind w:firstLine="0"/>
            </w:pPr>
          </w:p>
        </w:tc>
        <w:tc>
          <w:tcPr>
            <w:tcW w:w="1367" w:type="dxa"/>
            <w:tcMar>
              <w:top w:w="0" w:type="dxa"/>
              <w:left w:w="0" w:type="dxa"/>
              <w:bottom w:w="0" w:type="dxa"/>
              <w:right w:w="0" w:type="dxa"/>
            </w:tcMar>
            <w:vAlign w:val="center"/>
          </w:tcPr>
          <w:p w14:paraId="7B195991" w14:textId="77777777" w:rsidR="00B9576A" w:rsidRPr="00BF2E64" w:rsidRDefault="00B9576A" w:rsidP="00192D16">
            <w:pPr>
              <w:pStyle w:val="Tabletext3"/>
            </w:pPr>
            <w:r w:rsidRPr="00BF2E64">
              <w:t>40 – 60</w:t>
            </w:r>
          </w:p>
        </w:tc>
        <w:tc>
          <w:tcPr>
            <w:tcW w:w="1627" w:type="dxa"/>
            <w:tcMar>
              <w:top w:w="0" w:type="dxa"/>
              <w:left w:w="0" w:type="dxa"/>
              <w:bottom w:w="0" w:type="dxa"/>
              <w:right w:w="0" w:type="dxa"/>
            </w:tcMar>
            <w:vAlign w:val="center"/>
          </w:tcPr>
          <w:p w14:paraId="168DF941" w14:textId="77777777" w:rsidR="00B9576A" w:rsidRPr="00BF2E64" w:rsidRDefault="00B9576A" w:rsidP="00192D16">
            <w:pPr>
              <w:pStyle w:val="Tabletext3"/>
            </w:pPr>
            <w:r w:rsidRPr="00BF2E64">
              <w:t>10</w:t>
            </w:r>
          </w:p>
        </w:tc>
        <w:tc>
          <w:tcPr>
            <w:tcW w:w="2305" w:type="dxa"/>
            <w:tcMar>
              <w:top w:w="0" w:type="dxa"/>
              <w:left w:w="0" w:type="dxa"/>
              <w:bottom w:w="0" w:type="dxa"/>
              <w:right w:w="0" w:type="dxa"/>
            </w:tcMar>
          </w:tcPr>
          <w:p w14:paraId="5F9FE38A" w14:textId="77777777" w:rsidR="00B9576A" w:rsidRPr="00BF2E64" w:rsidRDefault="00B9576A" w:rsidP="00192D16">
            <w:pPr>
              <w:pStyle w:val="Tabletext3"/>
            </w:pPr>
            <w:r w:rsidRPr="00BF2E64">
              <w:t>12</w:t>
            </w:r>
          </w:p>
        </w:tc>
        <w:tc>
          <w:tcPr>
            <w:tcW w:w="2033" w:type="dxa"/>
            <w:tcMar>
              <w:top w:w="0" w:type="dxa"/>
              <w:left w:w="0" w:type="dxa"/>
              <w:bottom w:w="0" w:type="dxa"/>
              <w:right w:w="0" w:type="dxa"/>
            </w:tcMar>
            <w:vAlign w:val="center"/>
          </w:tcPr>
          <w:p w14:paraId="13E9166D" w14:textId="77777777" w:rsidR="00B9576A" w:rsidRPr="00BF2E64" w:rsidRDefault="00B9576A" w:rsidP="00192D16">
            <w:pPr>
              <w:pStyle w:val="Tabletext3"/>
            </w:pPr>
            <w:r w:rsidRPr="00BF2E64">
              <w:t>10</w:t>
            </w:r>
          </w:p>
        </w:tc>
      </w:tr>
      <w:tr w:rsidR="00B9576A" w:rsidRPr="00BF2E64" w14:paraId="13AAEA60" w14:textId="77777777" w:rsidTr="008F4A09">
        <w:trPr>
          <w:cantSplit/>
          <w:trHeight w:val="340"/>
        </w:trPr>
        <w:tc>
          <w:tcPr>
            <w:tcW w:w="1720" w:type="dxa"/>
            <w:vMerge/>
            <w:tcMar>
              <w:top w:w="0" w:type="dxa"/>
              <w:left w:w="0" w:type="dxa"/>
              <w:bottom w:w="0" w:type="dxa"/>
              <w:right w:w="0" w:type="dxa"/>
            </w:tcMar>
            <w:vAlign w:val="center"/>
          </w:tcPr>
          <w:p w14:paraId="68E10B27" w14:textId="77777777" w:rsidR="00B9576A" w:rsidRPr="00BF2E64" w:rsidRDefault="00B9576A" w:rsidP="001E648F">
            <w:pPr>
              <w:ind w:firstLine="0"/>
            </w:pPr>
          </w:p>
        </w:tc>
        <w:tc>
          <w:tcPr>
            <w:tcW w:w="1367" w:type="dxa"/>
            <w:tcMar>
              <w:top w:w="0" w:type="dxa"/>
              <w:left w:w="0" w:type="dxa"/>
              <w:bottom w:w="0" w:type="dxa"/>
              <w:right w:w="0" w:type="dxa"/>
            </w:tcMar>
            <w:vAlign w:val="center"/>
          </w:tcPr>
          <w:p w14:paraId="1C75CE15" w14:textId="77777777" w:rsidR="00B9576A" w:rsidRPr="00BF2E64" w:rsidRDefault="00B9576A" w:rsidP="00192D16">
            <w:pPr>
              <w:pStyle w:val="Tabletext3"/>
            </w:pPr>
            <w:r w:rsidRPr="00BF2E64">
              <w:t>&lt; 40</w:t>
            </w:r>
          </w:p>
        </w:tc>
        <w:tc>
          <w:tcPr>
            <w:tcW w:w="1627" w:type="dxa"/>
            <w:tcMar>
              <w:top w:w="0" w:type="dxa"/>
              <w:left w:w="0" w:type="dxa"/>
              <w:bottom w:w="0" w:type="dxa"/>
              <w:right w:w="0" w:type="dxa"/>
            </w:tcMar>
            <w:vAlign w:val="center"/>
          </w:tcPr>
          <w:p w14:paraId="6E6FB938" w14:textId="77777777" w:rsidR="00B9576A" w:rsidRPr="00BF2E64" w:rsidRDefault="00B9576A" w:rsidP="00192D16">
            <w:pPr>
              <w:pStyle w:val="Tabletext3"/>
            </w:pPr>
            <w:r w:rsidRPr="00BF2E64">
              <w:t>15</w:t>
            </w:r>
          </w:p>
        </w:tc>
        <w:tc>
          <w:tcPr>
            <w:tcW w:w="2305" w:type="dxa"/>
            <w:tcMar>
              <w:top w:w="0" w:type="dxa"/>
              <w:left w:w="0" w:type="dxa"/>
              <w:bottom w:w="0" w:type="dxa"/>
              <w:right w:w="0" w:type="dxa"/>
            </w:tcMar>
          </w:tcPr>
          <w:p w14:paraId="4F217F05" w14:textId="77777777" w:rsidR="00B9576A" w:rsidRPr="00BF2E64" w:rsidRDefault="00B9576A" w:rsidP="00192D16">
            <w:pPr>
              <w:pStyle w:val="Tabletext3"/>
            </w:pPr>
            <w:r w:rsidRPr="00BF2E64">
              <w:t>3</w:t>
            </w:r>
          </w:p>
        </w:tc>
        <w:tc>
          <w:tcPr>
            <w:tcW w:w="2033" w:type="dxa"/>
            <w:tcMar>
              <w:top w:w="0" w:type="dxa"/>
              <w:left w:w="0" w:type="dxa"/>
              <w:bottom w:w="0" w:type="dxa"/>
              <w:right w:w="0" w:type="dxa"/>
            </w:tcMar>
            <w:vAlign w:val="center"/>
          </w:tcPr>
          <w:p w14:paraId="5312CF63" w14:textId="77777777" w:rsidR="00B9576A" w:rsidRPr="00BF2E64" w:rsidRDefault="00B9576A" w:rsidP="00192D16">
            <w:pPr>
              <w:pStyle w:val="Tabletext3"/>
            </w:pPr>
            <w:r w:rsidRPr="00BF2E64">
              <w:t>15</w:t>
            </w:r>
          </w:p>
        </w:tc>
      </w:tr>
    </w:tbl>
    <w:p w14:paraId="1EEE1D73" w14:textId="68A84F57" w:rsidR="00B9576A" w:rsidRPr="00BF2E64" w:rsidRDefault="00B9576A" w:rsidP="00B300E4">
      <w:pPr>
        <w:pStyle w:val="Pamatteksts3"/>
      </w:pPr>
      <w:bookmarkStart w:id="1327" w:name="TOC35659296"/>
      <w:bookmarkEnd w:id="1327"/>
      <w:r w:rsidRPr="00BF2E64">
        <w:t xml:space="preserve">PIEZĪME. Var </w:t>
      </w:r>
      <w:proofErr w:type="spellStart"/>
      <w:r w:rsidRPr="00BF2E64">
        <w:t>noteikt</w:t>
      </w:r>
      <w:proofErr w:type="spellEnd"/>
      <w:r w:rsidRPr="00BF2E64">
        <w:t xml:space="preserve"> </w:t>
      </w:r>
      <w:proofErr w:type="spellStart"/>
      <w:r w:rsidRPr="00BF2E64">
        <w:t>zemākas</w:t>
      </w:r>
      <w:proofErr w:type="spellEnd"/>
      <w:r w:rsidRPr="00BF2E64">
        <w:t xml:space="preserve"> </w:t>
      </w:r>
      <w:proofErr w:type="spellStart"/>
      <w:r w:rsidRPr="00BF2E64">
        <w:t>temperatūras</w:t>
      </w:r>
      <w:proofErr w:type="spellEnd"/>
      <w:r w:rsidRPr="00BF2E64">
        <w:t xml:space="preserve"> par </w:t>
      </w:r>
      <w:r w:rsidRPr="00272FBB">
        <w:fldChar w:fldCharType="begin"/>
      </w:r>
      <w:r w:rsidRPr="00272FBB">
        <w:instrText xml:space="preserve"> REF _Ref251254233 \r \h </w:instrText>
      </w:r>
      <w:r w:rsidR="00B300E4">
        <w:instrText xml:space="preserve"> \* MERGEFORMAT </w:instrText>
      </w:r>
      <w:r w:rsidRPr="00272FBB">
        <w:fldChar w:fldCharType="separate"/>
      </w:r>
      <w:r w:rsidR="00C86EAE">
        <w:t>6.2-57</w:t>
      </w:r>
      <w:r w:rsidRPr="00272FBB">
        <w:fldChar w:fldCharType="end"/>
      </w:r>
      <w:r>
        <w:t xml:space="preserve"> </w:t>
      </w:r>
      <w:proofErr w:type="spellStart"/>
      <w:r w:rsidRPr="00BF2E64">
        <w:t>tabulā</w:t>
      </w:r>
      <w:proofErr w:type="spellEnd"/>
      <w:r w:rsidRPr="00BF2E64">
        <w:t xml:space="preserve"> </w:t>
      </w:r>
      <w:proofErr w:type="spellStart"/>
      <w:r w:rsidRPr="00BF2E64">
        <w:t>minētajām</w:t>
      </w:r>
      <w:proofErr w:type="spellEnd"/>
      <w:r w:rsidRPr="00BF2E64">
        <w:t xml:space="preserve">, </w:t>
      </w:r>
      <w:proofErr w:type="spellStart"/>
      <w:r w:rsidRPr="00BF2E64">
        <w:t>ja</w:t>
      </w:r>
      <w:proofErr w:type="spellEnd"/>
      <w:r w:rsidRPr="00BF2E64">
        <w:t xml:space="preserve"> </w:t>
      </w:r>
      <w:proofErr w:type="spellStart"/>
      <w:r w:rsidRPr="00BF2E64">
        <w:t>lieto</w:t>
      </w:r>
      <w:proofErr w:type="spellEnd"/>
      <w:r w:rsidRPr="00BF2E64">
        <w:t xml:space="preserve"> </w:t>
      </w:r>
      <w:proofErr w:type="spellStart"/>
      <w:r w:rsidRPr="00BF2E64">
        <w:t>bitumena</w:t>
      </w:r>
      <w:proofErr w:type="spellEnd"/>
      <w:r w:rsidRPr="00BF2E64">
        <w:t xml:space="preserve"> </w:t>
      </w:r>
      <w:proofErr w:type="spellStart"/>
      <w:r w:rsidRPr="00BF2E64">
        <w:t>piedevas</w:t>
      </w:r>
      <w:proofErr w:type="spellEnd"/>
      <w:r>
        <w:t xml:space="preserve"> </w:t>
      </w:r>
      <w:proofErr w:type="spellStart"/>
      <w:r>
        <w:t>vai</w:t>
      </w:r>
      <w:proofErr w:type="spellEnd"/>
      <w:r>
        <w:t xml:space="preserve"> </w:t>
      </w:r>
      <w:proofErr w:type="spellStart"/>
      <w:r>
        <w:t>asfalta</w:t>
      </w:r>
      <w:proofErr w:type="spellEnd"/>
      <w:r>
        <w:t xml:space="preserve"> </w:t>
      </w:r>
      <w:proofErr w:type="spellStart"/>
      <w:r>
        <w:t>ražošanas</w:t>
      </w:r>
      <w:proofErr w:type="spellEnd"/>
      <w:r>
        <w:t xml:space="preserve"> </w:t>
      </w:r>
      <w:proofErr w:type="spellStart"/>
      <w:r>
        <w:t>tehnoloģiju</w:t>
      </w:r>
      <w:proofErr w:type="spellEnd"/>
      <w:r w:rsidRPr="00BF2E64">
        <w:t xml:space="preserve">, kas </w:t>
      </w:r>
      <w:proofErr w:type="spellStart"/>
      <w:r w:rsidRPr="00BF2E64">
        <w:t>ļauj</w:t>
      </w:r>
      <w:proofErr w:type="spellEnd"/>
      <w:r w:rsidRPr="00BF2E64">
        <w:t xml:space="preserve"> </w:t>
      </w:r>
      <w:proofErr w:type="spellStart"/>
      <w:r w:rsidRPr="00BF2E64">
        <w:t>nodrošināt</w:t>
      </w:r>
      <w:proofErr w:type="spellEnd"/>
      <w:r w:rsidRPr="00BF2E64">
        <w:t xml:space="preserve"> </w:t>
      </w:r>
      <w:proofErr w:type="spellStart"/>
      <w:r w:rsidRPr="00BF2E64">
        <w:t>atbilstošu</w:t>
      </w:r>
      <w:proofErr w:type="spellEnd"/>
      <w:r w:rsidRPr="00BF2E64">
        <w:t xml:space="preserve"> </w:t>
      </w:r>
      <w:proofErr w:type="spellStart"/>
      <w:r w:rsidRPr="00BF2E64">
        <w:t>asfalta</w:t>
      </w:r>
      <w:proofErr w:type="spellEnd"/>
      <w:r w:rsidRPr="00BF2E64">
        <w:t xml:space="preserve"> </w:t>
      </w:r>
      <w:proofErr w:type="spellStart"/>
      <w:r>
        <w:t>kārtas</w:t>
      </w:r>
      <w:proofErr w:type="spellEnd"/>
      <w:r>
        <w:t xml:space="preserve"> </w:t>
      </w:r>
      <w:proofErr w:type="spellStart"/>
      <w:r>
        <w:t>uzbūvēšanu</w:t>
      </w:r>
      <w:proofErr w:type="spellEnd"/>
      <w:r w:rsidRPr="00BF2E64">
        <w:t xml:space="preserve">. </w:t>
      </w:r>
      <w:proofErr w:type="spellStart"/>
      <w:r w:rsidRPr="00BF2E64">
        <w:t>Šādā</w:t>
      </w:r>
      <w:proofErr w:type="spellEnd"/>
      <w:r w:rsidRPr="00BF2E64">
        <w:t xml:space="preserve"> </w:t>
      </w:r>
      <w:proofErr w:type="spellStart"/>
      <w:r w:rsidRPr="00BF2E64">
        <w:t>gadījumā</w:t>
      </w:r>
      <w:proofErr w:type="spellEnd"/>
      <w:r w:rsidRPr="00BF2E64">
        <w:t xml:space="preserve"> </w:t>
      </w:r>
      <w:proofErr w:type="spellStart"/>
      <w:r w:rsidRPr="00BF2E64">
        <w:t>tas</w:t>
      </w:r>
      <w:proofErr w:type="spellEnd"/>
      <w:r w:rsidRPr="00BF2E64">
        <w:t xml:space="preserve"> </w:t>
      </w:r>
      <w:proofErr w:type="spellStart"/>
      <w:r w:rsidRPr="00BF2E64">
        <w:t>iepriekš</w:t>
      </w:r>
      <w:proofErr w:type="spellEnd"/>
      <w:r w:rsidRPr="00BF2E64">
        <w:t xml:space="preserve"> </w:t>
      </w:r>
      <w:proofErr w:type="spellStart"/>
      <w:r w:rsidRPr="00BF2E64">
        <w:t>jāpierāda</w:t>
      </w:r>
      <w:proofErr w:type="spellEnd"/>
      <w:r w:rsidRPr="00BF2E64">
        <w:t>.</w:t>
      </w:r>
    </w:p>
    <w:p w14:paraId="2FEC7D93" w14:textId="77777777" w:rsidR="00B9576A" w:rsidRPr="00BF2E64" w:rsidRDefault="00B9576A" w:rsidP="00B300E4">
      <w:r w:rsidRPr="00BF2E64">
        <w:t xml:space="preserve">Ja </w:t>
      </w:r>
      <w:proofErr w:type="spellStart"/>
      <w:r w:rsidRPr="00BF2E64">
        <w:t>ieklāšanu</w:t>
      </w:r>
      <w:proofErr w:type="spellEnd"/>
      <w:r w:rsidRPr="00BF2E64">
        <w:t xml:space="preserve"> </w:t>
      </w:r>
      <w:proofErr w:type="spellStart"/>
      <w:r w:rsidRPr="00BF2E64">
        <w:t>veic</w:t>
      </w:r>
      <w:proofErr w:type="spellEnd"/>
      <w:r w:rsidRPr="00BF2E64">
        <w:t xml:space="preserve"> </w:t>
      </w:r>
      <w:proofErr w:type="spellStart"/>
      <w:r w:rsidRPr="00BF2E64">
        <w:t>tuvu</w:t>
      </w:r>
      <w:proofErr w:type="spellEnd"/>
      <w:r w:rsidRPr="00BF2E64">
        <w:t xml:space="preserve"> </w:t>
      </w:r>
      <w:proofErr w:type="spellStart"/>
      <w:r w:rsidRPr="00BF2E64">
        <w:t>minimālajām</w:t>
      </w:r>
      <w:proofErr w:type="spellEnd"/>
      <w:r w:rsidRPr="00BF2E64">
        <w:t xml:space="preserve"> </w:t>
      </w:r>
      <w:proofErr w:type="spellStart"/>
      <w:r w:rsidRPr="00BF2E64">
        <w:t>temperatūrām</w:t>
      </w:r>
      <w:proofErr w:type="spellEnd"/>
      <w:r w:rsidRPr="00BF2E64">
        <w:t xml:space="preserve">, </w:t>
      </w:r>
      <w:proofErr w:type="spellStart"/>
      <w:r w:rsidRPr="00BF2E64">
        <w:t>gatavā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temperatūra</w:t>
      </w:r>
      <w:proofErr w:type="spellEnd"/>
      <w:r w:rsidRPr="00BF2E64">
        <w:t xml:space="preserve"> </w:t>
      </w:r>
      <w:proofErr w:type="spellStart"/>
      <w:r w:rsidRPr="00BF2E64">
        <w:t>ieteicama</w:t>
      </w:r>
      <w:proofErr w:type="spellEnd"/>
      <w:r w:rsidRPr="00BF2E64">
        <w:t xml:space="preserve"> </w:t>
      </w:r>
      <w:proofErr w:type="spellStart"/>
      <w:r w:rsidRPr="00BF2E64">
        <w:t>tuvāk</w:t>
      </w:r>
      <w:proofErr w:type="spellEnd"/>
      <w:r w:rsidRPr="00BF2E64">
        <w:t xml:space="preserve"> </w:t>
      </w:r>
      <w:proofErr w:type="spellStart"/>
      <w:r w:rsidRPr="00BF2E64">
        <w:t>maksimālajām</w:t>
      </w:r>
      <w:proofErr w:type="spellEnd"/>
      <w:r w:rsidRPr="00BF2E64">
        <w:t xml:space="preserve"> </w:t>
      </w:r>
      <w:proofErr w:type="spellStart"/>
      <w:r w:rsidRPr="00BF2E64">
        <w:t>temperatūrām</w:t>
      </w:r>
      <w:proofErr w:type="spellEnd"/>
      <w:r w:rsidRPr="00BF2E64">
        <w:t>.</w:t>
      </w:r>
    </w:p>
    <w:p w14:paraId="1E9A3E1B" w14:textId="77777777" w:rsidR="00B9576A" w:rsidRPr="00BF2E64" w:rsidRDefault="00B9576A" w:rsidP="00B300E4">
      <w:pPr>
        <w:pStyle w:val="Virsraksts4"/>
      </w:pPr>
      <w:r w:rsidRPr="00BF2E64">
        <w:t>Asfalta maisījuma ražošana, ieklāšana un blīvēšana</w:t>
      </w:r>
    </w:p>
    <w:p w14:paraId="1E4D5326" w14:textId="77777777" w:rsidR="00B9576A" w:rsidRPr="00662236" w:rsidRDefault="00B9576A" w:rsidP="00B300E4">
      <w:pPr>
        <w:rPr>
          <w:lang w:val="lv-LV"/>
        </w:rPr>
      </w:pPr>
      <w:r w:rsidRPr="00662236">
        <w:rPr>
          <w:lang w:val="lv-LV"/>
        </w:rPr>
        <w:t>Asfalta maisījuma ražošana, ieklāšana un blīvēšana jāparedz kā vienots, nepārtraukts process. Pirms darbu sākuma jādeklarē asfalta maisījuma transportēšanas maršruts, kā arī asfalta maisījuma ikdienas piegāžu apjomi un iestrādes plūsmas grafiks.</w:t>
      </w:r>
    </w:p>
    <w:p w14:paraId="177B9B45" w14:textId="77777777" w:rsidR="00B9576A" w:rsidRPr="00BF2E64" w:rsidRDefault="00B9576A" w:rsidP="00883A25">
      <w:pPr>
        <w:pStyle w:val="Virsraksts5"/>
        <w:jc w:val="both"/>
      </w:pPr>
      <w:proofErr w:type="spellStart"/>
      <w:r w:rsidRPr="00BF2E64">
        <w:t>Ražošana</w:t>
      </w:r>
      <w:proofErr w:type="spellEnd"/>
    </w:p>
    <w:p w14:paraId="7C005DF6" w14:textId="2F61EF07" w:rsidR="00B9576A" w:rsidRPr="00BF2E64" w:rsidRDefault="00B9576A" w:rsidP="00B300E4">
      <w:proofErr w:type="spellStart"/>
      <w:r w:rsidRPr="00BF2E64">
        <w:t>Asfalta</w:t>
      </w:r>
      <w:proofErr w:type="spellEnd"/>
      <w:r w:rsidRPr="00BF2E64">
        <w:t xml:space="preserve"> </w:t>
      </w:r>
      <w:proofErr w:type="spellStart"/>
      <w:r w:rsidRPr="00BF2E64">
        <w:t>maisījums</w:t>
      </w:r>
      <w:proofErr w:type="spellEnd"/>
      <w:r w:rsidRPr="00BF2E64">
        <w:t xml:space="preserve"> </w:t>
      </w:r>
      <w:proofErr w:type="spellStart"/>
      <w:r w:rsidRPr="00BF2E64">
        <w:t>jāražo</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asfalta</w:t>
      </w:r>
      <w:proofErr w:type="spellEnd"/>
      <w:r w:rsidRPr="00BF2E64">
        <w:t xml:space="preserve"> </w:t>
      </w:r>
      <w:proofErr w:type="spellStart"/>
      <w:r w:rsidRPr="00BF2E64">
        <w:t>rūpnīcas</w:t>
      </w:r>
      <w:proofErr w:type="spellEnd"/>
      <w:r w:rsidRPr="00BF2E64">
        <w:t xml:space="preserve"> </w:t>
      </w:r>
      <w:proofErr w:type="spellStart"/>
      <w:r w:rsidRPr="00BF2E64">
        <w:t>kvalitātes</w:t>
      </w:r>
      <w:proofErr w:type="spellEnd"/>
      <w:r w:rsidRPr="00BF2E64">
        <w:t xml:space="preserve"> </w:t>
      </w:r>
      <w:proofErr w:type="spellStart"/>
      <w:r w:rsidRPr="00BF2E64">
        <w:t>nodrošināšanas</w:t>
      </w:r>
      <w:proofErr w:type="spellEnd"/>
      <w:r w:rsidRPr="00BF2E64">
        <w:t xml:space="preserve"> </w:t>
      </w:r>
      <w:proofErr w:type="spellStart"/>
      <w:r w:rsidRPr="00BF2E64">
        <w:t>plānu</w:t>
      </w:r>
      <w:proofErr w:type="spellEnd"/>
      <w:r w:rsidRPr="00BF2E64">
        <w:t xml:space="preserve">. </w:t>
      </w:r>
      <w:proofErr w:type="spellStart"/>
      <w:r w:rsidRPr="00BF2E64">
        <w:t>Sagatavotie</w:t>
      </w:r>
      <w:proofErr w:type="spellEnd"/>
      <w:r w:rsidRPr="00BF2E64">
        <w:t xml:space="preserve"> </w:t>
      </w:r>
      <w:proofErr w:type="spellStart"/>
      <w:r w:rsidRPr="00BF2E64">
        <w:t>asfalta</w:t>
      </w:r>
      <w:proofErr w:type="spellEnd"/>
      <w:r w:rsidRPr="00BF2E64">
        <w:t xml:space="preserve"> </w:t>
      </w:r>
      <w:proofErr w:type="spellStart"/>
      <w:r w:rsidRPr="00BF2E64">
        <w:t>maisījumi</w:t>
      </w:r>
      <w:proofErr w:type="spellEnd"/>
      <w:r w:rsidRPr="00BF2E64">
        <w:t xml:space="preserve"> </w:t>
      </w:r>
      <w:proofErr w:type="spellStart"/>
      <w:r w:rsidRPr="00BF2E64">
        <w:t>jānovieto</w:t>
      </w:r>
      <w:proofErr w:type="spellEnd"/>
      <w:r w:rsidRPr="00BF2E64">
        <w:t xml:space="preserve"> </w:t>
      </w:r>
      <w:proofErr w:type="spellStart"/>
      <w:r w:rsidRPr="00BF2E64">
        <w:t>uzglabāšanas</w:t>
      </w:r>
      <w:proofErr w:type="spellEnd"/>
      <w:r w:rsidRPr="00BF2E64">
        <w:t xml:space="preserve"> </w:t>
      </w:r>
      <w:proofErr w:type="spellStart"/>
      <w:r w:rsidRPr="00BF2E64">
        <w:t>bunkurā</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jāiekrauj</w:t>
      </w:r>
      <w:proofErr w:type="spellEnd"/>
      <w:r w:rsidRPr="00BF2E64">
        <w:t xml:space="preserve"> </w:t>
      </w:r>
      <w:proofErr w:type="spellStart"/>
      <w:r w:rsidRPr="00BF2E64">
        <w:t>transporta</w:t>
      </w:r>
      <w:proofErr w:type="spellEnd"/>
      <w:r w:rsidRPr="00BF2E64">
        <w:t xml:space="preserve"> </w:t>
      </w:r>
      <w:proofErr w:type="spellStart"/>
      <w:r w:rsidRPr="00BF2E64">
        <w:t>līdzekļos</w:t>
      </w:r>
      <w:proofErr w:type="spellEnd"/>
      <w:r w:rsidRPr="00BF2E64">
        <w:t xml:space="preserve"> </w:t>
      </w:r>
      <w:proofErr w:type="spellStart"/>
      <w:r w:rsidRPr="00BF2E64">
        <w:t>nogādei</w:t>
      </w:r>
      <w:proofErr w:type="spellEnd"/>
      <w:r w:rsidRPr="00BF2E64">
        <w:t xml:space="preserve"> </w:t>
      </w:r>
      <w:proofErr w:type="spellStart"/>
      <w:r w:rsidRPr="00BF2E64">
        <w:t>būvobjektā</w:t>
      </w:r>
      <w:proofErr w:type="spellEnd"/>
      <w:r w:rsidRPr="00BF2E64">
        <w:t xml:space="preserve">. </w:t>
      </w:r>
      <w:proofErr w:type="spellStart"/>
      <w:r w:rsidRPr="00BF2E64">
        <w:t>Jābūt</w:t>
      </w:r>
      <w:proofErr w:type="spellEnd"/>
      <w:r w:rsidRPr="00BF2E64">
        <w:t xml:space="preserve"> </w:t>
      </w:r>
      <w:proofErr w:type="spellStart"/>
      <w:r w:rsidRPr="00BF2E64">
        <w:t>nodrošinātai</w:t>
      </w:r>
      <w:proofErr w:type="spellEnd"/>
      <w:r w:rsidRPr="00BF2E64">
        <w:t xml:space="preserve"> </w:t>
      </w:r>
      <w:proofErr w:type="spellStart"/>
      <w:r w:rsidRPr="00BF2E64">
        <w:t>sagatavoto</w:t>
      </w:r>
      <w:proofErr w:type="spellEnd"/>
      <w:r w:rsidRPr="00BF2E64">
        <w:t xml:space="preserve"> </w:t>
      </w:r>
      <w:proofErr w:type="spellStart"/>
      <w:r w:rsidRPr="00BF2E64">
        <w:t>maisījumu</w:t>
      </w:r>
      <w:proofErr w:type="spellEnd"/>
      <w:r w:rsidRPr="00BF2E64">
        <w:t xml:space="preserve"> </w:t>
      </w:r>
      <w:proofErr w:type="spellStart"/>
      <w:r w:rsidRPr="00BF2E64">
        <w:t>iestrādei</w:t>
      </w:r>
      <w:proofErr w:type="spellEnd"/>
      <w:r w:rsidRPr="00BF2E64">
        <w:t xml:space="preserve"> </w:t>
      </w:r>
      <w:proofErr w:type="spellStart"/>
      <w:r w:rsidRPr="00BF2E64">
        <w:t>būvobjektā</w:t>
      </w:r>
      <w:proofErr w:type="spellEnd"/>
      <w:r w:rsidRPr="00BF2E64">
        <w:t xml:space="preserve"> </w:t>
      </w:r>
      <w:proofErr w:type="spellStart"/>
      <w:r w:rsidRPr="00BF2E64">
        <w:t>tās</w:t>
      </w:r>
      <w:proofErr w:type="spellEnd"/>
      <w:r w:rsidRPr="00BF2E64">
        <w:t xml:space="preserve"> </w:t>
      </w:r>
      <w:proofErr w:type="spellStart"/>
      <w:r w:rsidRPr="00BF2E64">
        <w:t>maiņas</w:t>
      </w:r>
      <w:proofErr w:type="spellEnd"/>
      <w:r w:rsidRPr="00BF2E64">
        <w:t xml:space="preserve"> </w:t>
      </w:r>
      <w:proofErr w:type="spellStart"/>
      <w:r w:rsidRPr="00BF2E64">
        <w:t>laikā</w:t>
      </w:r>
      <w:proofErr w:type="spellEnd"/>
      <w:r w:rsidRPr="00BF2E64">
        <w:t xml:space="preserve">, </w:t>
      </w:r>
      <w:proofErr w:type="spellStart"/>
      <w:r w:rsidRPr="00BF2E64">
        <w:t>kurā</w:t>
      </w:r>
      <w:proofErr w:type="spellEnd"/>
      <w:r w:rsidRPr="00BF2E64">
        <w:t xml:space="preserve"> tie </w:t>
      </w:r>
      <w:proofErr w:type="spellStart"/>
      <w:r w:rsidRPr="00BF2E64">
        <w:t>ir</w:t>
      </w:r>
      <w:proofErr w:type="spellEnd"/>
      <w:r w:rsidRPr="00BF2E64">
        <w:t xml:space="preserve"> </w:t>
      </w:r>
      <w:proofErr w:type="spellStart"/>
      <w:r w:rsidRPr="00BF2E64">
        <w:t>saražoti</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ražošanas</w:t>
      </w:r>
      <w:proofErr w:type="spellEnd"/>
      <w:r w:rsidRPr="00BF2E64">
        <w:t xml:space="preserve"> </w:t>
      </w:r>
      <w:proofErr w:type="spellStart"/>
      <w:r w:rsidR="00A01A35">
        <w:t>maksimālajai</w:t>
      </w:r>
      <w:proofErr w:type="spellEnd"/>
      <w:r w:rsidR="00A01A35">
        <w:t xml:space="preserve"> </w:t>
      </w:r>
      <w:proofErr w:type="spellStart"/>
      <w:r w:rsidRPr="00BF2E64">
        <w:t>temperatūrai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_Ref251254246 \r \h </w:instrText>
      </w:r>
      <w:r w:rsidR="00B300E4">
        <w:instrText xml:space="preserve"> \* MERGEFORMAT </w:instrText>
      </w:r>
      <w:r>
        <w:fldChar w:fldCharType="separate"/>
      </w:r>
      <w:r w:rsidR="00C86EAE">
        <w:t>6.2-58</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izņemot</w:t>
      </w:r>
      <w:proofErr w:type="spellEnd"/>
      <w:r w:rsidRPr="00BF2E64">
        <w:t xml:space="preserve">, </w:t>
      </w:r>
      <w:proofErr w:type="spellStart"/>
      <w:r w:rsidRPr="00BF2E64">
        <w:t>ja</w:t>
      </w:r>
      <w:proofErr w:type="spellEnd"/>
      <w:r w:rsidRPr="00BF2E64">
        <w:t xml:space="preserve"> </w:t>
      </w:r>
      <w:proofErr w:type="spellStart"/>
      <w:r w:rsidRPr="00BF2E64">
        <w:t>tiek</w:t>
      </w:r>
      <w:proofErr w:type="spellEnd"/>
      <w:r w:rsidRPr="00BF2E64">
        <w:t xml:space="preserve"> </w:t>
      </w:r>
      <w:proofErr w:type="spellStart"/>
      <w:r w:rsidRPr="00BF2E64">
        <w:t>lietots</w:t>
      </w:r>
      <w:proofErr w:type="spellEnd"/>
      <w:r w:rsidRPr="00BF2E64">
        <w:t xml:space="preserve"> </w:t>
      </w:r>
      <w:proofErr w:type="spellStart"/>
      <w:r w:rsidRPr="00BF2E64">
        <w:t>modificēts</w:t>
      </w:r>
      <w:proofErr w:type="spellEnd"/>
      <w:r w:rsidRPr="00BF2E64">
        <w:t xml:space="preserve"> </w:t>
      </w:r>
      <w:proofErr w:type="spellStart"/>
      <w:r w:rsidRPr="00BF2E64">
        <w:t>bitumens</w:t>
      </w:r>
      <w:proofErr w:type="spellEnd"/>
      <w:r w:rsidRPr="00BF2E64">
        <w:t xml:space="preserve"> </w:t>
      </w:r>
      <w:proofErr w:type="spellStart"/>
      <w:r w:rsidRPr="00BF2E64">
        <w:t>vai</w:t>
      </w:r>
      <w:proofErr w:type="spellEnd"/>
      <w:r w:rsidRPr="00BF2E64">
        <w:t xml:space="preserve"> </w:t>
      </w:r>
      <w:proofErr w:type="spellStart"/>
      <w:r w:rsidRPr="00BF2E64">
        <w:t>asfaltu</w:t>
      </w:r>
      <w:proofErr w:type="spellEnd"/>
      <w:r w:rsidRPr="00BF2E64">
        <w:t xml:space="preserve"> </w:t>
      </w:r>
      <w:proofErr w:type="spellStart"/>
      <w:r w:rsidRPr="00BF2E64">
        <w:t>modificējošas</w:t>
      </w:r>
      <w:proofErr w:type="spellEnd"/>
      <w:r w:rsidRPr="00BF2E64">
        <w:t xml:space="preserve"> </w:t>
      </w:r>
      <w:proofErr w:type="spellStart"/>
      <w:r w:rsidRPr="00BF2E64">
        <w:t>piedevas</w:t>
      </w:r>
      <w:proofErr w:type="spellEnd"/>
      <w:r w:rsidRPr="00BF2E64">
        <w:t>,</w:t>
      </w:r>
      <w:r w:rsidR="005311E9">
        <w:t xml:space="preserve"> </w:t>
      </w:r>
      <w:proofErr w:type="spellStart"/>
      <w:r w:rsidR="005311E9">
        <w:t>vai</w:t>
      </w:r>
      <w:proofErr w:type="spellEnd"/>
      <w:r w:rsidR="005311E9">
        <w:t xml:space="preserve"> </w:t>
      </w:r>
      <w:proofErr w:type="spellStart"/>
      <w:r w:rsidR="005311E9">
        <w:t>specifiska</w:t>
      </w:r>
      <w:proofErr w:type="spellEnd"/>
      <w:r w:rsidR="005311E9">
        <w:t xml:space="preserve"> </w:t>
      </w:r>
      <w:proofErr w:type="spellStart"/>
      <w:r w:rsidR="005311E9">
        <w:t>asfalta</w:t>
      </w:r>
      <w:proofErr w:type="spellEnd"/>
      <w:r w:rsidR="005311E9">
        <w:t xml:space="preserve"> </w:t>
      </w:r>
      <w:proofErr w:type="spellStart"/>
      <w:r w:rsidR="005311E9">
        <w:t>ražošanas</w:t>
      </w:r>
      <w:proofErr w:type="spellEnd"/>
      <w:r w:rsidR="005311E9">
        <w:t xml:space="preserve"> </w:t>
      </w:r>
      <w:proofErr w:type="spellStart"/>
      <w:r w:rsidR="005311E9">
        <w:t>tehnoloģija</w:t>
      </w:r>
      <w:proofErr w:type="spellEnd"/>
      <w:r w:rsidR="001E4FB9">
        <w:t xml:space="preserve">, </w:t>
      </w:r>
      <w:proofErr w:type="spellStart"/>
      <w:r w:rsidR="001E4FB9">
        <w:t>vai</w:t>
      </w:r>
      <w:proofErr w:type="spellEnd"/>
      <w:r w:rsidR="001E4FB9">
        <w:t xml:space="preserve"> </w:t>
      </w:r>
      <w:proofErr w:type="spellStart"/>
      <w:r w:rsidR="001E4FB9">
        <w:t>asfalta</w:t>
      </w:r>
      <w:proofErr w:type="spellEnd"/>
      <w:r w:rsidR="001E4FB9">
        <w:t xml:space="preserve"> </w:t>
      </w:r>
      <w:proofErr w:type="spellStart"/>
      <w:r w:rsidR="001E4FB9">
        <w:t>viegliestrādājamību</w:t>
      </w:r>
      <w:proofErr w:type="spellEnd"/>
      <w:r w:rsidR="001E4FB9">
        <w:t xml:space="preserve"> </w:t>
      </w:r>
      <w:proofErr w:type="spellStart"/>
      <w:r w:rsidR="001E4FB9">
        <w:t>uzlabojoša</w:t>
      </w:r>
      <w:proofErr w:type="spellEnd"/>
      <w:r w:rsidR="001E4FB9">
        <w:t xml:space="preserve"> </w:t>
      </w:r>
      <w:proofErr w:type="spellStart"/>
      <w:r w:rsidR="001E4FB9">
        <w:t>metode</w:t>
      </w:r>
      <w:proofErr w:type="spellEnd"/>
      <w:r w:rsidR="005311E9">
        <w:t>,</w:t>
      </w:r>
      <w:r w:rsidRPr="00BF2E64">
        <w:t xml:space="preserve"> </w:t>
      </w:r>
      <w:proofErr w:type="spellStart"/>
      <w:r w:rsidRPr="00BF2E64">
        <w:t>tādā</w:t>
      </w:r>
      <w:proofErr w:type="spellEnd"/>
      <w:r w:rsidRPr="00BF2E64">
        <w:t xml:space="preserve"> </w:t>
      </w:r>
      <w:proofErr w:type="spellStart"/>
      <w:r w:rsidRPr="00BF2E64">
        <w:t>gadījumā</w:t>
      </w:r>
      <w:proofErr w:type="spellEnd"/>
      <w:r w:rsidRPr="00BF2E64">
        <w:t xml:space="preserve"> </w:t>
      </w:r>
      <w:proofErr w:type="spellStart"/>
      <w:r w:rsidRPr="00BF2E64">
        <w:t>maisījuma</w:t>
      </w:r>
      <w:proofErr w:type="spellEnd"/>
      <w:r w:rsidRPr="00BF2E64">
        <w:t xml:space="preserve"> </w:t>
      </w:r>
      <w:proofErr w:type="spellStart"/>
      <w:r w:rsidRPr="00BF2E64">
        <w:t>sagatavošanas</w:t>
      </w:r>
      <w:proofErr w:type="spellEnd"/>
      <w:r w:rsidRPr="00BF2E64">
        <w:t xml:space="preserve"> </w:t>
      </w:r>
      <w:proofErr w:type="spellStart"/>
      <w:r w:rsidR="00A01A35">
        <w:t>maksimālo</w:t>
      </w:r>
      <w:proofErr w:type="spellEnd"/>
      <w:r w:rsidR="00A01A35" w:rsidRPr="00BF2E64">
        <w:t xml:space="preserve"> </w:t>
      </w:r>
      <w:proofErr w:type="spellStart"/>
      <w:r w:rsidRPr="00BF2E64">
        <w:t>temperatūru</w:t>
      </w:r>
      <w:proofErr w:type="spellEnd"/>
      <w:r w:rsidRPr="00BF2E64">
        <w:t xml:space="preserve"> </w:t>
      </w:r>
      <w:proofErr w:type="spellStart"/>
      <w:r w:rsidRPr="00BF2E64">
        <w:t>nosaka</w:t>
      </w:r>
      <w:proofErr w:type="spellEnd"/>
      <w:r w:rsidRPr="00BF2E64">
        <w:t xml:space="preserve"> </w:t>
      </w:r>
      <w:proofErr w:type="spellStart"/>
      <w:r w:rsidRPr="00BF2E64">
        <w:t>modificētā</w:t>
      </w:r>
      <w:proofErr w:type="spellEnd"/>
      <w:r w:rsidRPr="00BF2E64">
        <w:t xml:space="preserve"> </w:t>
      </w:r>
      <w:proofErr w:type="spellStart"/>
      <w:r w:rsidRPr="00BF2E64">
        <w:t>bitumena</w:t>
      </w:r>
      <w:proofErr w:type="spellEnd"/>
      <w:r w:rsidRPr="00BF2E64">
        <w:t xml:space="preserve"> </w:t>
      </w:r>
      <w:proofErr w:type="spellStart"/>
      <w:r w:rsidRPr="00BF2E64">
        <w:t>vai</w:t>
      </w:r>
      <w:proofErr w:type="spellEnd"/>
      <w:r w:rsidRPr="00BF2E64">
        <w:t xml:space="preserve"> </w:t>
      </w:r>
      <w:proofErr w:type="spellStart"/>
      <w:r w:rsidRPr="00BF2E64">
        <w:t>modificējošo</w:t>
      </w:r>
      <w:proofErr w:type="spellEnd"/>
      <w:r w:rsidRPr="00BF2E64">
        <w:t xml:space="preserve"> </w:t>
      </w:r>
      <w:proofErr w:type="spellStart"/>
      <w:r w:rsidRPr="00BF2E64">
        <w:t>piedevu</w:t>
      </w:r>
      <w:proofErr w:type="spellEnd"/>
      <w:r w:rsidRPr="00BF2E64">
        <w:t xml:space="preserve"> </w:t>
      </w:r>
      <w:proofErr w:type="spellStart"/>
      <w:r w:rsidRPr="00BF2E64">
        <w:t>ražotājs</w:t>
      </w:r>
      <w:proofErr w:type="spellEnd"/>
      <w:r w:rsidR="005311E9">
        <w:t xml:space="preserve">, </w:t>
      </w:r>
      <w:proofErr w:type="spellStart"/>
      <w:r w:rsidR="005311E9">
        <w:t>vai</w:t>
      </w:r>
      <w:proofErr w:type="spellEnd"/>
      <w:r w:rsidR="005311E9">
        <w:t xml:space="preserve"> </w:t>
      </w:r>
      <w:proofErr w:type="spellStart"/>
      <w:r w:rsidR="005311E9">
        <w:t>asfalta</w:t>
      </w:r>
      <w:proofErr w:type="spellEnd"/>
      <w:r w:rsidR="005311E9">
        <w:t xml:space="preserve"> </w:t>
      </w:r>
      <w:proofErr w:type="spellStart"/>
      <w:r w:rsidR="005311E9">
        <w:t>ražotājs</w:t>
      </w:r>
      <w:proofErr w:type="spellEnd"/>
      <w:r w:rsidR="005311E9">
        <w:t xml:space="preserve">, </w:t>
      </w:r>
      <w:proofErr w:type="spellStart"/>
      <w:r w:rsidR="005311E9">
        <w:t>ja</w:t>
      </w:r>
      <w:proofErr w:type="spellEnd"/>
      <w:r w:rsidR="005311E9">
        <w:t xml:space="preserve"> </w:t>
      </w:r>
      <w:proofErr w:type="spellStart"/>
      <w:r w:rsidR="005311E9">
        <w:t>tiek</w:t>
      </w:r>
      <w:proofErr w:type="spellEnd"/>
      <w:r w:rsidR="005311E9">
        <w:t xml:space="preserve"> </w:t>
      </w:r>
      <w:proofErr w:type="spellStart"/>
      <w:r w:rsidR="005311E9">
        <w:t>lietota</w:t>
      </w:r>
      <w:proofErr w:type="spellEnd"/>
      <w:r w:rsidR="005311E9">
        <w:t xml:space="preserve"> </w:t>
      </w:r>
      <w:proofErr w:type="spellStart"/>
      <w:r w:rsidR="005311E9">
        <w:t>specifiska</w:t>
      </w:r>
      <w:proofErr w:type="spellEnd"/>
      <w:r w:rsidR="005311E9">
        <w:t xml:space="preserve"> </w:t>
      </w:r>
      <w:proofErr w:type="spellStart"/>
      <w:r w:rsidR="005311E9">
        <w:t>asfalta</w:t>
      </w:r>
      <w:proofErr w:type="spellEnd"/>
      <w:r w:rsidR="005311E9">
        <w:t xml:space="preserve"> </w:t>
      </w:r>
      <w:proofErr w:type="spellStart"/>
      <w:r w:rsidR="005311E9">
        <w:t>ražošanas</w:t>
      </w:r>
      <w:proofErr w:type="spellEnd"/>
      <w:r w:rsidR="005311E9">
        <w:t xml:space="preserve"> </w:t>
      </w:r>
      <w:proofErr w:type="spellStart"/>
      <w:r w:rsidR="005311E9">
        <w:t>tehnoloģija</w:t>
      </w:r>
      <w:proofErr w:type="spellEnd"/>
      <w:r w:rsidR="004826EA">
        <w:t xml:space="preserve">, </w:t>
      </w:r>
      <w:proofErr w:type="spellStart"/>
      <w:r w:rsidR="004826EA">
        <w:t>vai</w:t>
      </w:r>
      <w:proofErr w:type="spellEnd"/>
      <w:r w:rsidR="004826EA">
        <w:t xml:space="preserve"> </w:t>
      </w:r>
      <w:proofErr w:type="spellStart"/>
      <w:r w:rsidR="004826EA">
        <w:t>asfalta</w:t>
      </w:r>
      <w:proofErr w:type="spellEnd"/>
      <w:r w:rsidR="004826EA">
        <w:t xml:space="preserve"> </w:t>
      </w:r>
      <w:proofErr w:type="spellStart"/>
      <w:r w:rsidR="004826EA">
        <w:t>viegliestrādājamību</w:t>
      </w:r>
      <w:proofErr w:type="spellEnd"/>
      <w:r w:rsidR="004826EA">
        <w:t xml:space="preserve"> </w:t>
      </w:r>
      <w:proofErr w:type="spellStart"/>
      <w:r w:rsidR="004826EA">
        <w:t>uzlabojoša</w:t>
      </w:r>
      <w:proofErr w:type="spellEnd"/>
      <w:r w:rsidR="004826EA">
        <w:t xml:space="preserve"> </w:t>
      </w:r>
      <w:proofErr w:type="spellStart"/>
      <w:r w:rsidR="004826EA">
        <w:t>metode</w:t>
      </w:r>
      <w:proofErr w:type="spellEnd"/>
      <w:r w:rsidRPr="00BF2E64">
        <w:t>.</w:t>
      </w:r>
    </w:p>
    <w:p w14:paraId="3521938A" w14:textId="7C386E3A" w:rsidR="00B9576A" w:rsidRPr="00BF2E64" w:rsidRDefault="00B9576A" w:rsidP="00883A25">
      <w:pPr>
        <w:pStyle w:val="Virsraksts8"/>
      </w:pPr>
      <w:bookmarkStart w:id="1328" w:name="_Ref251254246"/>
      <w:r w:rsidRPr="00BF2E64">
        <w:t xml:space="preserve">tabula. </w:t>
      </w:r>
      <w:proofErr w:type="spellStart"/>
      <w:r w:rsidRPr="00BF2E64">
        <w:t>Asfalta</w:t>
      </w:r>
      <w:proofErr w:type="spellEnd"/>
      <w:r w:rsidRPr="00BF2E64">
        <w:t xml:space="preserve"> </w:t>
      </w:r>
      <w:proofErr w:type="spellStart"/>
      <w:r w:rsidRPr="00BF2E64">
        <w:t>maisījuma</w:t>
      </w:r>
      <w:proofErr w:type="spellEnd"/>
      <w:r w:rsidR="005311E9">
        <w:t xml:space="preserve"> </w:t>
      </w:r>
      <w:proofErr w:type="spellStart"/>
      <w:r w:rsidR="005311E9">
        <w:t>maksimālā</w:t>
      </w:r>
      <w:proofErr w:type="spellEnd"/>
      <w:r w:rsidRPr="00BF2E64">
        <w:t xml:space="preserve"> </w:t>
      </w:r>
      <w:proofErr w:type="spellStart"/>
      <w:r w:rsidRPr="00BF2E64">
        <w:t>temperatūra</w:t>
      </w:r>
      <w:bookmarkEnd w:id="1328"/>
      <w:proofErr w:type="spellEnd"/>
    </w:p>
    <w:tbl>
      <w:tblPr>
        <w:tblW w:w="0" w:type="auto"/>
        <w:tblInd w:w="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03"/>
        <w:gridCol w:w="1503"/>
        <w:gridCol w:w="1503"/>
        <w:gridCol w:w="1503"/>
        <w:gridCol w:w="1503"/>
        <w:gridCol w:w="1503"/>
      </w:tblGrid>
      <w:tr w:rsidR="00862D54" w:rsidRPr="00BF2E64" w14:paraId="1D1F6C34" w14:textId="77777777" w:rsidTr="00862D54">
        <w:trPr>
          <w:cantSplit/>
          <w:trHeight w:val="348"/>
          <w:tblHeader/>
        </w:trPr>
        <w:tc>
          <w:tcPr>
            <w:tcW w:w="3006" w:type="dxa"/>
            <w:gridSpan w:val="2"/>
            <w:tcMar>
              <w:top w:w="0" w:type="dxa"/>
              <w:left w:w="0" w:type="dxa"/>
              <w:bottom w:w="0" w:type="dxa"/>
              <w:right w:w="0" w:type="dxa"/>
            </w:tcMar>
            <w:vAlign w:val="center"/>
          </w:tcPr>
          <w:p w14:paraId="273A53A1" w14:textId="1F87FDA3" w:rsidR="00862D54" w:rsidRPr="00BF2E64" w:rsidRDefault="00862D54" w:rsidP="005F0071">
            <w:pPr>
              <w:pStyle w:val="Tablehead"/>
            </w:pPr>
            <w:r w:rsidRPr="00BF2E64">
              <w:t xml:space="preserve">AC </w:t>
            </w:r>
            <w:proofErr w:type="spellStart"/>
            <w:r w:rsidRPr="00BF2E64">
              <w:t>tipa</w:t>
            </w:r>
            <w:proofErr w:type="spellEnd"/>
            <w:r w:rsidRPr="00BF2E64">
              <w:t xml:space="preserve"> </w:t>
            </w:r>
            <w:proofErr w:type="spellStart"/>
            <w:r w:rsidRPr="00BF2E64">
              <w:t>maisījumi</w:t>
            </w:r>
            <w:proofErr w:type="spellEnd"/>
          </w:p>
        </w:tc>
        <w:tc>
          <w:tcPr>
            <w:tcW w:w="3006" w:type="dxa"/>
            <w:gridSpan w:val="2"/>
            <w:tcMar>
              <w:top w:w="0" w:type="dxa"/>
              <w:left w:w="0" w:type="dxa"/>
              <w:bottom w:w="0" w:type="dxa"/>
              <w:right w:w="0" w:type="dxa"/>
            </w:tcMar>
            <w:vAlign w:val="center"/>
          </w:tcPr>
          <w:p w14:paraId="3C381663" w14:textId="6C5A5C42" w:rsidR="00862D54" w:rsidRPr="00BF2E64" w:rsidRDefault="00862D54" w:rsidP="005F0071">
            <w:pPr>
              <w:pStyle w:val="Tablehead"/>
            </w:pPr>
            <w:r w:rsidRPr="00BF2E64">
              <w:t xml:space="preserve">SMA </w:t>
            </w:r>
            <w:proofErr w:type="spellStart"/>
            <w:r w:rsidRPr="00BF2E64">
              <w:t>tipa</w:t>
            </w:r>
            <w:proofErr w:type="spellEnd"/>
            <w:r w:rsidRPr="00BF2E64">
              <w:t xml:space="preserve"> </w:t>
            </w:r>
            <w:proofErr w:type="spellStart"/>
            <w:r w:rsidRPr="00BF2E64">
              <w:t>maisījumi</w:t>
            </w:r>
            <w:proofErr w:type="spellEnd"/>
          </w:p>
        </w:tc>
        <w:tc>
          <w:tcPr>
            <w:tcW w:w="3006" w:type="dxa"/>
            <w:gridSpan w:val="2"/>
            <w:tcMar>
              <w:top w:w="0" w:type="dxa"/>
              <w:left w:w="0" w:type="dxa"/>
              <w:bottom w:w="0" w:type="dxa"/>
              <w:right w:w="0" w:type="dxa"/>
            </w:tcMar>
            <w:vAlign w:val="center"/>
          </w:tcPr>
          <w:p w14:paraId="2C10D746" w14:textId="6A00FC1E" w:rsidR="00862D54" w:rsidRPr="00BF2E64" w:rsidRDefault="00862D54" w:rsidP="005F0071">
            <w:pPr>
              <w:pStyle w:val="Tablehead"/>
            </w:pPr>
            <w:r w:rsidRPr="00BF2E64">
              <w:t xml:space="preserve">PA </w:t>
            </w:r>
            <w:proofErr w:type="spellStart"/>
            <w:r w:rsidRPr="00BF2E64">
              <w:t>tipa</w:t>
            </w:r>
            <w:proofErr w:type="spellEnd"/>
            <w:r w:rsidRPr="00BF2E64">
              <w:t xml:space="preserve"> </w:t>
            </w:r>
            <w:proofErr w:type="spellStart"/>
            <w:r w:rsidRPr="00BF2E64">
              <w:t>maisījumi</w:t>
            </w:r>
            <w:proofErr w:type="spellEnd"/>
          </w:p>
        </w:tc>
      </w:tr>
      <w:tr w:rsidR="00B9576A" w:rsidRPr="00BF2E64" w14:paraId="2CF33586" w14:textId="77777777" w:rsidTr="00017975">
        <w:trPr>
          <w:cantSplit/>
          <w:trHeight w:val="348"/>
          <w:tblHeader/>
        </w:trPr>
        <w:tc>
          <w:tcPr>
            <w:tcW w:w="1503" w:type="dxa"/>
            <w:tcMar>
              <w:top w:w="0" w:type="dxa"/>
              <w:left w:w="0" w:type="dxa"/>
              <w:bottom w:w="0" w:type="dxa"/>
              <w:right w:w="0" w:type="dxa"/>
            </w:tcMar>
            <w:vAlign w:val="center"/>
          </w:tcPr>
          <w:p w14:paraId="6425E1A2" w14:textId="77777777" w:rsidR="00B9576A" w:rsidRPr="00BF2E64" w:rsidRDefault="00B9576A" w:rsidP="005F0071">
            <w:pPr>
              <w:pStyle w:val="Tablehead"/>
            </w:pPr>
            <w:proofErr w:type="spellStart"/>
            <w:r w:rsidRPr="00BF2E64">
              <w:t>Saistvielas</w:t>
            </w:r>
            <w:proofErr w:type="spellEnd"/>
            <w:r w:rsidRPr="00BF2E64">
              <w:t xml:space="preserve"> </w:t>
            </w:r>
            <w:proofErr w:type="spellStart"/>
            <w:r w:rsidRPr="00BF2E64">
              <w:t>klase</w:t>
            </w:r>
            <w:proofErr w:type="spellEnd"/>
          </w:p>
        </w:tc>
        <w:tc>
          <w:tcPr>
            <w:tcW w:w="1503" w:type="dxa"/>
            <w:tcMar>
              <w:top w:w="0" w:type="dxa"/>
              <w:left w:w="0" w:type="dxa"/>
              <w:bottom w:w="0" w:type="dxa"/>
              <w:right w:w="0" w:type="dxa"/>
            </w:tcMar>
            <w:vAlign w:val="center"/>
          </w:tcPr>
          <w:p w14:paraId="74DC62D6" w14:textId="0091C37C" w:rsidR="00B9576A" w:rsidRPr="00BF2E64" w:rsidRDefault="00862D54" w:rsidP="005F0071">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tcMar>
              <w:top w:w="0" w:type="dxa"/>
              <w:left w:w="0" w:type="dxa"/>
              <w:bottom w:w="0" w:type="dxa"/>
              <w:right w:w="0" w:type="dxa"/>
            </w:tcMar>
            <w:vAlign w:val="center"/>
          </w:tcPr>
          <w:p w14:paraId="45C8AA5F" w14:textId="77777777" w:rsidR="00B9576A" w:rsidRPr="00BF2E64" w:rsidRDefault="00B9576A" w:rsidP="005F0071">
            <w:pPr>
              <w:pStyle w:val="Tablehead"/>
            </w:pPr>
            <w:proofErr w:type="spellStart"/>
            <w:r w:rsidRPr="00BF2E64">
              <w:t>Saistvielas</w:t>
            </w:r>
            <w:proofErr w:type="spellEnd"/>
            <w:r w:rsidRPr="00BF2E64">
              <w:t xml:space="preserve"> </w:t>
            </w:r>
            <w:proofErr w:type="spellStart"/>
            <w:r w:rsidRPr="00BF2E64">
              <w:t>klase</w:t>
            </w:r>
            <w:proofErr w:type="spellEnd"/>
          </w:p>
        </w:tc>
        <w:tc>
          <w:tcPr>
            <w:tcW w:w="1503" w:type="dxa"/>
            <w:tcMar>
              <w:top w:w="0" w:type="dxa"/>
              <w:left w:w="0" w:type="dxa"/>
              <w:bottom w:w="0" w:type="dxa"/>
              <w:right w:w="0" w:type="dxa"/>
            </w:tcMar>
            <w:vAlign w:val="center"/>
          </w:tcPr>
          <w:p w14:paraId="3F2247EB" w14:textId="73050FA3" w:rsidR="00B9576A" w:rsidRPr="00BF2E64" w:rsidRDefault="00862D54" w:rsidP="005F0071">
            <w:pPr>
              <w:pStyle w:val="Tablehead"/>
            </w:pPr>
            <w:r>
              <w:t>M</w:t>
            </w:r>
            <w:r w:rsidR="00A01A35">
              <w:t>aks. temp.</w:t>
            </w:r>
            <w:r w:rsidR="00A01A35" w:rsidRPr="00BF2E64">
              <w:t xml:space="preserve"> </w:t>
            </w:r>
            <w:r w:rsidR="00B9576A" w:rsidRPr="00BF2E64">
              <w:rPr>
                <w:vertAlign w:val="superscript"/>
              </w:rPr>
              <w:t>0</w:t>
            </w:r>
            <w:r w:rsidR="00B9576A" w:rsidRPr="00BF2E64">
              <w:t>C</w:t>
            </w:r>
          </w:p>
        </w:tc>
        <w:tc>
          <w:tcPr>
            <w:tcW w:w="1503" w:type="dxa"/>
            <w:tcMar>
              <w:top w:w="0" w:type="dxa"/>
              <w:left w:w="0" w:type="dxa"/>
              <w:bottom w:w="0" w:type="dxa"/>
              <w:right w:w="0" w:type="dxa"/>
            </w:tcMar>
            <w:vAlign w:val="center"/>
          </w:tcPr>
          <w:p w14:paraId="212DE6DA" w14:textId="2435C4C6" w:rsidR="00B9576A" w:rsidRPr="00BF2E64" w:rsidRDefault="00862D54" w:rsidP="005F0071">
            <w:pPr>
              <w:pStyle w:val="Tablehead"/>
            </w:pPr>
            <w:proofErr w:type="spellStart"/>
            <w:r>
              <w:t>Saistvielas</w:t>
            </w:r>
            <w:proofErr w:type="spellEnd"/>
            <w:r>
              <w:t xml:space="preserve"> </w:t>
            </w:r>
            <w:proofErr w:type="spellStart"/>
            <w:r>
              <w:t>klase</w:t>
            </w:r>
            <w:proofErr w:type="spellEnd"/>
          </w:p>
        </w:tc>
        <w:tc>
          <w:tcPr>
            <w:tcW w:w="1503" w:type="dxa"/>
            <w:tcMar>
              <w:top w:w="0" w:type="dxa"/>
              <w:left w:w="0" w:type="dxa"/>
              <w:bottom w:w="0" w:type="dxa"/>
              <w:right w:w="0" w:type="dxa"/>
            </w:tcMar>
            <w:vAlign w:val="center"/>
          </w:tcPr>
          <w:p w14:paraId="43C30DBF" w14:textId="3DCA95CE" w:rsidR="00B9576A" w:rsidRPr="00BF2E64" w:rsidRDefault="00862D54" w:rsidP="005F0071">
            <w:pPr>
              <w:pStyle w:val="Tablehead"/>
            </w:pPr>
            <w:r>
              <w:t>M</w:t>
            </w:r>
            <w:r w:rsidR="00A01A35">
              <w:t>aks. temp.</w:t>
            </w:r>
            <w:r w:rsidR="00A01A35" w:rsidRPr="00BF2E64">
              <w:t xml:space="preserve"> </w:t>
            </w:r>
            <w:r w:rsidR="00B9576A" w:rsidRPr="00BF2E64">
              <w:rPr>
                <w:vertAlign w:val="superscript"/>
              </w:rPr>
              <w:t>0</w:t>
            </w:r>
            <w:r w:rsidR="00B9576A" w:rsidRPr="00BF2E64">
              <w:t>C</w:t>
            </w:r>
          </w:p>
        </w:tc>
      </w:tr>
      <w:tr w:rsidR="00B9576A" w:rsidRPr="00BF2E64" w14:paraId="6414EAC7" w14:textId="77777777" w:rsidTr="00EB192A">
        <w:trPr>
          <w:cantSplit/>
          <w:trHeight w:val="260"/>
        </w:trPr>
        <w:tc>
          <w:tcPr>
            <w:tcW w:w="1503" w:type="dxa"/>
            <w:tcMar>
              <w:top w:w="0" w:type="dxa"/>
              <w:left w:w="0" w:type="dxa"/>
              <w:bottom w:w="0" w:type="dxa"/>
              <w:right w:w="0" w:type="dxa"/>
            </w:tcMar>
            <w:vAlign w:val="center"/>
          </w:tcPr>
          <w:p w14:paraId="628E7594" w14:textId="77777777" w:rsidR="00EB192A" w:rsidRDefault="00862D54" w:rsidP="00192D16">
            <w:pPr>
              <w:pStyle w:val="Tabletext3"/>
            </w:pPr>
            <w:r>
              <w:t>10/20</w:t>
            </w:r>
            <w:r w:rsidR="00EB192A">
              <w:t>,</w:t>
            </w:r>
            <w:r>
              <w:t xml:space="preserve"> 15/20,</w:t>
            </w:r>
          </w:p>
          <w:p w14:paraId="0959270E" w14:textId="59DF3203" w:rsidR="00B9576A" w:rsidRPr="00BF2E64" w:rsidRDefault="00B9576A" w:rsidP="00192D16">
            <w:pPr>
              <w:pStyle w:val="Tabletext3"/>
            </w:pPr>
            <w:r w:rsidRPr="00BF2E64">
              <w:t>20/30</w:t>
            </w:r>
          </w:p>
        </w:tc>
        <w:tc>
          <w:tcPr>
            <w:tcW w:w="1503" w:type="dxa"/>
            <w:tcMar>
              <w:top w:w="0" w:type="dxa"/>
              <w:left w:w="0" w:type="dxa"/>
              <w:bottom w:w="0" w:type="dxa"/>
              <w:right w:w="0" w:type="dxa"/>
            </w:tcMar>
            <w:vAlign w:val="center"/>
          </w:tcPr>
          <w:p w14:paraId="3C3C019A" w14:textId="1FE1CA51" w:rsidR="00B9576A" w:rsidRPr="00BF2E64" w:rsidRDefault="00B9576A" w:rsidP="00192D16">
            <w:pPr>
              <w:pStyle w:val="Tabletext3"/>
            </w:pPr>
            <w:r w:rsidRPr="00BF2E64">
              <w:t>200</w:t>
            </w:r>
          </w:p>
        </w:tc>
        <w:tc>
          <w:tcPr>
            <w:tcW w:w="1503" w:type="dxa"/>
            <w:tcMar>
              <w:top w:w="0" w:type="dxa"/>
              <w:left w:w="0" w:type="dxa"/>
              <w:bottom w:w="0" w:type="dxa"/>
              <w:right w:w="0" w:type="dxa"/>
            </w:tcMar>
            <w:vAlign w:val="center"/>
          </w:tcPr>
          <w:p w14:paraId="65164FA7" w14:textId="341B4E08" w:rsidR="00B9576A" w:rsidRPr="00BF2E64" w:rsidRDefault="00B9576A" w:rsidP="00192D16">
            <w:pPr>
              <w:pStyle w:val="Tabletext3"/>
            </w:pPr>
            <w:r w:rsidRPr="00BF2E64">
              <w:t>30/45</w:t>
            </w:r>
          </w:p>
        </w:tc>
        <w:tc>
          <w:tcPr>
            <w:tcW w:w="1503" w:type="dxa"/>
            <w:tcMar>
              <w:top w:w="0" w:type="dxa"/>
              <w:left w:w="0" w:type="dxa"/>
              <w:bottom w:w="0" w:type="dxa"/>
              <w:right w:w="0" w:type="dxa"/>
            </w:tcMar>
            <w:vAlign w:val="center"/>
          </w:tcPr>
          <w:p w14:paraId="23FAAA4A" w14:textId="168D631F" w:rsidR="00B9576A" w:rsidRPr="00BF2E64" w:rsidRDefault="00862D54" w:rsidP="00192D16">
            <w:pPr>
              <w:pStyle w:val="Tabletext3"/>
            </w:pPr>
            <w:r>
              <w:t>195</w:t>
            </w:r>
          </w:p>
        </w:tc>
        <w:tc>
          <w:tcPr>
            <w:tcW w:w="1503" w:type="dxa"/>
            <w:tcMar>
              <w:top w:w="0" w:type="dxa"/>
              <w:left w:w="0" w:type="dxa"/>
              <w:bottom w:w="0" w:type="dxa"/>
              <w:right w:w="0" w:type="dxa"/>
            </w:tcMar>
            <w:vAlign w:val="center"/>
          </w:tcPr>
          <w:p w14:paraId="62638C95" w14:textId="77777777" w:rsidR="00B9576A" w:rsidRPr="00BF2E64" w:rsidRDefault="00B9576A" w:rsidP="00192D16">
            <w:pPr>
              <w:pStyle w:val="Tabletext3"/>
            </w:pPr>
            <w:r w:rsidRPr="00BF2E64">
              <w:t>35/50, 40/60</w:t>
            </w:r>
          </w:p>
        </w:tc>
        <w:tc>
          <w:tcPr>
            <w:tcW w:w="1503" w:type="dxa"/>
            <w:tcMar>
              <w:top w:w="0" w:type="dxa"/>
              <w:left w:w="0" w:type="dxa"/>
              <w:bottom w:w="0" w:type="dxa"/>
              <w:right w:w="0" w:type="dxa"/>
            </w:tcMar>
            <w:vAlign w:val="center"/>
          </w:tcPr>
          <w:p w14:paraId="201516B5" w14:textId="49206A69" w:rsidR="00B9576A" w:rsidRPr="00BF2E64" w:rsidRDefault="00A01A35" w:rsidP="00192D16">
            <w:pPr>
              <w:pStyle w:val="Tabletext3"/>
            </w:pPr>
            <w:r>
              <w:t>190</w:t>
            </w:r>
          </w:p>
        </w:tc>
      </w:tr>
      <w:tr w:rsidR="00B9576A" w:rsidRPr="00BF2E64" w14:paraId="0BE4334E" w14:textId="77777777" w:rsidTr="00EB192A">
        <w:trPr>
          <w:cantSplit/>
          <w:trHeight w:val="270"/>
        </w:trPr>
        <w:tc>
          <w:tcPr>
            <w:tcW w:w="1503" w:type="dxa"/>
            <w:tcMar>
              <w:top w:w="0" w:type="dxa"/>
              <w:left w:w="0" w:type="dxa"/>
              <w:bottom w:w="0" w:type="dxa"/>
              <w:right w:w="0" w:type="dxa"/>
            </w:tcMar>
            <w:vAlign w:val="center"/>
          </w:tcPr>
          <w:p w14:paraId="117FCA02" w14:textId="77777777" w:rsidR="00B9576A" w:rsidRPr="00BF2E64" w:rsidRDefault="00B9576A" w:rsidP="00192D16">
            <w:pPr>
              <w:pStyle w:val="Tabletext3"/>
            </w:pPr>
            <w:r w:rsidRPr="00BF2E64">
              <w:t>30/45</w:t>
            </w:r>
          </w:p>
        </w:tc>
        <w:tc>
          <w:tcPr>
            <w:tcW w:w="1503" w:type="dxa"/>
            <w:tcMar>
              <w:top w:w="0" w:type="dxa"/>
              <w:left w:w="0" w:type="dxa"/>
              <w:bottom w:w="0" w:type="dxa"/>
              <w:right w:w="0" w:type="dxa"/>
            </w:tcMar>
            <w:vAlign w:val="center"/>
          </w:tcPr>
          <w:p w14:paraId="6E756FE9" w14:textId="7B9F294A" w:rsidR="00B9576A" w:rsidRPr="00BF2E64" w:rsidRDefault="00B9576A" w:rsidP="00192D16">
            <w:pPr>
              <w:pStyle w:val="Tabletext3"/>
            </w:pPr>
            <w:r w:rsidRPr="00BF2E64">
              <w:t>195</w:t>
            </w:r>
          </w:p>
        </w:tc>
        <w:tc>
          <w:tcPr>
            <w:tcW w:w="1503" w:type="dxa"/>
            <w:tcMar>
              <w:top w:w="0" w:type="dxa"/>
              <w:left w:w="0" w:type="dxa"/>
              <w:bottom w:w="0" w:type="dxa"/>
              <w:right w:w="0" w:type="dxa"/>
            </w:tcMar>
            <w:vAlign w:val="center"/>
          </w:tcPr>
          <w:p w14:paraId="2A533EE6" w14:textId="23FFF259" w:rsidR="00B9576A" w:rsidRPr="00BF2E64" w:rsidRDefault="00862D54" w:rsidP="00192D16">
            <w:pPr>
              <w:pStyle w:val="Tabletext3"/>
            </w:pPr>
            <w:r>
              <w:t>35/50, 40/60</w:t>
            </w:r>
          </w:p>
        </w:tc>
        <w:tc>
          <w:tcPr>
            <w:tcW w:w="1503" w:type="dxa"/>
            <w:tcMar>
              <w:top w:w="0" w:type="dxa"/>
              <w:left w:w="0" w:type="dxa"/>
              <w:bottom w:w="0" w:type="dxa"/>
              <w:right w:w="0" w:type="dxa"/>
            </w:tcMar>
            <w:vAlign w:val="center"/>
          </w:tcPr>
          <w:p w14:paraId="56A0BDC4" w14:textId="2D00FA8E" w:rsidR="00B9576A" w:rsidRPr="00BF2E64" w:rsidRDefault="00B9576A" w:rsidP="00192D16">
            <w:pPr>
              <w:pStyle w:val="Tabletext3"/>
            </w:pPr>
            <w:r w:rsidRPr="00BF2E64">
              <w:t>190</w:t>
            </w:r>
          </w:p>
        </w:tc>
        <w:tc>
          <w:tcPr>
            <w:tcW w:w="1503" w:type="dxa"/>
            <w:tcMar>
              <w:top w:w="0" w:type="dxa"/>
              <w:left w:w="0" w:type="dxa"/>
              <w:bottom w:w="0" w:type="dxa"/>
              <w:right w:w="0" w:type="dxa"/>
            </w:tcMar>
            <w:vAlign w:val="center"/>
          </w:tcPr>
          <w:p w14:paraId="6F9CFB97" w14:textId="0FC518BD" w:rsidR="00B9576A" w:rsidRPr="00BF2E64" w:rsidRDefault="00B9576A" w:rsidP="00192D16">
            <w:pPr>
              <w:pStyle w:val="Tabletext3"/>
            </w:pPr>
            <w:r w:rsidRPr="00BF2E64">
              <w:t>50/70</w:t>
            </w:r>
            <w:r w:rsidR="00A01A35">
              <w:t>, 70/100</w:t>
            </w:r>
          </w:p>
        </w:tc>
        <w:tc>
          <w:tcPr>
            <w:tcW w:w="1503" w:type="dxa"/>
            <w:tcMar>
              <w:top w:w="0" w:type="dxa"/>
              <w:left w:w="0" w:type="dxa"/>
              <w:bottom w:w="0" w:type="dxa"/>
              <w:right w:w="0" w:type="dxa"/>
            </w:tcMar>
            <w:vAlign w:val="center"/>
          </w:tcPr>
          <w:p w14:paraId="746CC591" w14:textId="1998D23C" w:rsidR="00B9576A" w:rsidRPr="00BF2E64" w:rsidRDefault="00A01A35" w:rsidP="00192D16">
            <w:pPr>
              <w:pStyle w:val="Tabletext3"/>
            </w:pPr>
            <w:r>
              <w:t>180</w:t>
            </w:r>
          </w:p>
        </w:tc>
      </w:tr>
      <w:tr w:rsidR="00B9576A" w:rsidRPr="00BF2E64" w14:paraId="12E05785" w14:textId="77777777" w:rsidTr="00EB192A">
        <w:trPr>
          <w:cantSplit/>
          <w:trHeight w:val="270"/>
        </w:trPr>
        <w:tc>
          <w:tcPr>
            <w:tcW w:w="1503" w:type="dxa"/>
            <w:tcMar>
              <w:top w:w="0" w:type="dxa"/>
              <w:left w:w="0" w:type="dxa"/>
              <w:bottom w:w="0" w:type="dxa"/>
              <w:right w:w="0" w:type="dxa"/>
            </w:tcMar>
            <w:vAlign w:val="center"/>
          </w:tcPr>
          <w:p w14:paraId="4C90F2E7" w14:textId="77777777" w:rsidR="00B9576A" w:rsidRPr="00BF2E64" w:rsidRDefault="00B9576A" w:rsidP="00192D16">
            <w:pPr>
              <w:pStyle w:val="Tabletext3"/>
            </w:pPr>
            <w:r w:rsidRPr="00BF2E64">
              <w:t>35/50, 40/60</w:t>
            </w:r>
          </w:p>
        </w:tc>
        <w:tc>
          <w:tcPr>
            <w:tcW w:w="1503" w:type="dxa"/>
            <w:tcMar>
              <w:top w:w="0" w:type="dxa"/>
              <w:left w:w="0" w:type="dxa"/>
              <w:bottom w:w="0" w:type="dxa"/>
              <w:right w:w="0" w:type="dxa"/>
            </w:tcMar>
            <w:vAlign w:val="center"/>
          </w:tcPr>
          <w:p w14:paraId="6FC37144" w14:textId="16C60790" w:rsidR="00B9576A" w:rsidRPr="00BF2E64" w:rsidRDefault="00B9576A" w:rsidP="00192D16">
            <w:pPr>
              <w:pStyle w:val="Tabletext3"/>
            </w:pPr>
            <w:r w:rsidRPr="00BF2E64">
              <w:t>190</w:t>
            </w:r>
          </w:p>
        </w:tc>
        <w:tc>
          <w:tcPr>
            <w:tcW w:w="1503" w:type="dxa"/>
            <w:tcMar>
              <w:top w:w="0" w:type="dxa"/>
              <w:left w:w="0" w:type="dxa"/>
              <w:bottom w:w="0" w:type="dxa"/>
              <w:right w:w="0" w:type="dxa"/>
            </w:tcMar>
            <w:vAlign w:val="center"/>
          </w:tcPr>
          <w:p w14:paraId="37DD2661" w14:textId="49B5836C" w:rsidR="00B9576A" w:rsidRPr="00BF2E64" w:rsidRDefault="00862D54" w:rsidP="00192D16">
            <w:pPr>
              <w:pStyle w:val="Tabletext3"/>
            </w:pPr>
            <w:r>
              <w:t xml:space="preserve">50/70, </w:t>
            </w:r>
            <w:r w:rsidR="00B9576A" w:rsidRPr="00BF2E64">
              <w:t>70/100</w:t>
            </w:r>
          </w:p>
        </w:tc>
        <w:tc>
          <w:tcPr>
            <w:tcW w:w="1503" w:type="dxa"/>
            <w:tcMar>
              <w:top w:w="0" w:type="dxa"/>
              <w:left w:w="0" w:type="dxa"/>
              <w:bottom w:w="0" w:type="dxa"/>
              <w:right w:w="0" w:type="dxa"/>
            </w:tcMar>
            <w:vAlign w:val="center"/>
          </w:tcPr>
          <w:p w14:paraId="3A1627A3" w14:textId="461CE8E4" w:rsidR="00B9576A" w:rsidRPr="00BF2E64" w:rsidRDefault="00B9576A" w:rsidP="00192D16">
            <w:pPr>
              <w:pStyle w:val="Tabletext3"/>
            </w:pPr>
            <w:r w:rsidRPr="00BF2E64">
              <w:t>180</w:t>
            </w:r>
          </w:p>
        </w:tc>
        <w:tc>
          <w:tcPr>
            <w:tcW w:w="1503" w:type="dxa"/>
            <w:tcMar>
              <w:top w:w="0" w:type="dxa"/>
              <w:left w:w="0" w:type="dxa"/>
              <w:bottom w:w="0" w:type="dxa"/>
              <w:right w:w="0" w:type="dxa"/>
            </w:tcMar>
            <w:vAlign w:val="center"/>
          </w:tcPr>
          <w:p w14:paraId="7EFB6E3B" w14:textId="5E1F5AE7" w:rsidR="00B9576A" w:rsidRPr="00BF2E64" w:rsidRDefault="00A01A35" w:rsidP="00192D16">
            <w:pPr>
              <w:pStyle w:val="Tabletext3"/>
            </w:pPr>
            <w:r>
              <w:t>100/150</w:t>
            </w:r>
          </w:p>
        </w:tc>
        <w:tc>
          <w:tcPr>
            <w:tcW w:w="1503" w:type="dxa"/>
            <w:tcMar>
              <w:top w:w="0" w:type="dxa"/>
              <w:left w:w="0" w:type="dxa"/>
              <w:bottom w:w="0" w:type="dxa"/>
              <w:right w:w="0" w:type="dxa"/>
            </w:tcMar>
            <w:vAlign w:val="center"/>
          </w:tcPr>
          <w:p w14:paraId="0EC0BB5B" w14:textId="73EF3538" w:rsidR="00B9576A" w:rsidRPr="00BF2E64" w:rsidRDefault="00A01A35" w:rsidP="00192D16">
            <w:pPr>
              <w:pStyle w:val="Tabletext3"/>
            </w:pPr>
            <w:r>
              <w:t>170</w:t>
            </w:r>
          </w:p>
        </w:tc>
      </w:tr>
      <w:tr w:rsidR="00B9576A" w:rsidRPr="00BF2E64" w14:paraId="2FFD4644" w14:textId="77777777" w:rsidTr="00EB192A">
        <w:trPr>
          <w:cantSplit/>
          <w:trHeight w:val="270"/>
        </w:trPr>
        <w:tc>
          <w:tcPr>
            <w:tcW w:w="1503" w:type="dxa"/>
            <w:tcMar>
              <w:top w:w="0" w:type="dxa"/>
              <w:left w:w="0" w:type="dxa"/>
              <w:bottom w:w="0" w:type="dxa"/>
              <w:right w:w="0" w:type="dxa"/>
            </w:tcMar>
            <w:vAlign w:val="center"/>
          </w:tcPr>
          <w:p w14:paraId="438A4B67" w14:textId="77777777" w:rsidR="00B9576A" w:rsidRPr="00BF2E64" w:rsidRDefault="00B9576A" w:rsidP="00192D16">
            <w:pPr>
              <w:pStyle w:val="Tabletext3"/>
            </w:pPr>
            <w:r w:rsidRPr="00BF2E64">
              <w:t>50/70, 70/100</w:t>
            </w:r>
          </w:p>
        </w:tc>
        <w:tc>
          <w:tcPr>
            <w:tcW w:w="1503" w:type="dxa"/>
            <w:tcMar>
              <w:top w:w="0" w:type="dxa"/>
              <w:left w:w="0" w:type="dxa"/>
              <w:bottom w:w="0" w:type="dxa"/>
              <w:right w:w="0" w:type="dxa"/>
            </w:tcMar>
            <w:vAlign w:val="center"/>
          </w:tcPr>
          <w:p w14:paraId="2B7B9033" w14:textId="3AD9955D" w:rsidR="00B9576A" w:rsidRPr="00BF2E64" w:rsidRDefault="00B9576A" w:rsidP="00192D16">
            <w:pPr>
              <w:pStyle w:val="Tabletext3"/>
            </w:pPr>
            <w:r w:rsidRPr="00BF2E64">
              <w:t>180</w:t>
            </w:r>
          </w:p>
        </w:tc>
        <w:tc>
          <w:tcPr>
            <w:tcW w:w="1503" w:type="dxa"/>
            <w:tcMar>
              <w:top w:w="0" w:type="dxa"/>
              <w:left w:w="0" w:type="dxa"/>
              <w:bottom w:w="0" w:type="dxa"/>
              <w:right w:w="0" w:type="dxa"/>
            </w:tcMar>
            <w:vAlign w:val="center"/>
          </w:tcPr>
          <w:p w14:paraId="3E57CFF1" w14:textId="4843D98A" w:rsidR="00B9576A" w:rsidRPr="00BF2E64" w:rsidRDefault="00B9576A" w:rsidP="00192D16">
            <w:pPr>
              <w:pStyle w:val="Tabletext3"/>
            </w:pPr>
            <w:r w:rsidRPr="00BF2E64">
              <w:t>100/150</w:t>
            </w:r>
          </w:p>
        </w:tc>
        <w:tc>
          <w:tcPr>
            <w:tcW w:w="1503" w:type="dxa"/>
            <w:tcMar>
              <w:top w:w="0" w:type="dxa"/>
              <w:left w:w="0" w:type="dxa"/>
              <w:bottom w:w="0" w:type="dxa"/>
              <w:right w:w="0" w:type="dxa"/>
            </w:tcMar>
            <w:vAlign w:val="center"/>
          </w:tcPr>
          <w:p w14:paraId="49D11B1B" w14:textId="6DFD6B48" w:rsidR="00B9576A" w:rsidRPr="00BF2E64" w:rsidRDefault="00B9576A" w:rsidP="00192D16">
            <w:pPr>
              <w:pStyle w:val="Tabletext3"/>
            </w:pPr>
            <w:r w:rsidRPr="00BF2E64">
              <w:t>170</w:t>
            </w:r>
          </w:p>
        </w:tc>
        <w:tc>
          <w:tcPr>
            <w:tcW w:w="1503" w:type="dxa"/>
            <w:tcMar>
              <w:top w:w="0" w:type="dxa"/>
              <w:left w:w="0" w:type="dxa"/>
              <w:bottom w:w="0" w:type="dxa"/>
              <w:right w:w="0" w:type="dxa"/>
            </w:tcMar>
            <w:vAlign w:val="center"/>
          </w:tcPr>
          <w:p w14:paraId="7609AA61" w14:textId="2E09956E" w:rsidR="00B9576A" w:rsidRPr="00BF2E64" w:rsidRDefault="00B9576A" w:rsidP="00192D16">
            <w:pPr>
              <w:pStyle w:val="Tabletext3"/>
            </w:pPr>
            <w:r w:rsidRPr="00BF2E64">
              <w:t>160/200</w:t>
            </w:r>
          </w:p>
        </w:tc>
        <w:tc>
          <w:tcPr>
            <w:tcW w:w="1503" w:type="dxa"/>
            <w:tcMar>
              <w:top w:w="0" w:type="dxa"/>
              <w:left w:w="0" w:type="dxa"/>
              <w:bottom w:w="0" w:type="dxa"/>
              <w:right w:w="0" w:type="dxa"/>
            </w:tcMar>
            <w:vAlign w:val="center"/>
          </w:tcPr>
          <w:p w14:paraId="6BDA47B1" w14:textId="40B66292" w:rsidR="00B9576A" w:rsidRPr="00BF2E64" w:rsidRDefault="00A01A35" w:rsidP="00192D16">
            <w:pPr>
              <w:pStyle w:val="Tabletext3"/>
            </w:pPr>
            <w:r>
              <w:t>165</w:t>
            </w:r>
          </w:p>
        </w:tc>
      </w:tr>
      <w:tr w:rsidR="00B9576A" w:rsidRPr="00BF2E64" w14:paraId="5F4419AD" w14:textId="77777777" w:rsidTr="00EB192A">
        <w:trPr>
          <w:cantSplit/>
          <w:trHeight w:val="270"/>
        </w:trPr>
        <w:tc>
          <w:tcPr>
            <w:tcW w:w="1503" w:type="dxa"/>
            <w:tcMar>
              <w:top w:w="0" w:type="dxa"/>
              <w:left w:w="0" w:type="dxa"/>
              <w:bottom w:w="0" w:type="dxa"/>
              <w:right w:w="0" w:type="dxa"/>
            </w:tcMar>
            <w:vAlign w:val="center"/>
          </w:tcPr>
          <w:p w14:paraId="227D6703" w14:textId="2FF04B10" w:rsidR="00B9576A" w:rsidRPr="00BF2E64" w:rsidRDefault="00B9576A" w:rsidP="00192D16">
            <w:pPr>
              <w:pStyle w:val="Tabletext3"/>
            </w:pPr>
            <w:r w:rsidRPr="00BF2E64">
              <w:t>100/150</w:t>
            </w:r>
          </w:p>
        </w:tc>
        <w:tc>
          <w:tcPr>
            <w:tcW w:w="1503" w:type="dxa"/>
            <w:tcMar>
              <w:top w:w="0" w:type="dxa"/>
              <w:left w:w="0" w:type="dxa"/>
              <w:bottom w:w="0" w:type="dxa"/>
              <w:right w:w="0" w:type="dxa"/>
            </w:tcMar>
            <w:vAlign w:val="center"/>
          </w:tcPr>
          <w:p w14:paraId="3FE59C6E" w14:textId="307C7E5A" w:rsidR="00B9576A" w:rsidRPr="00BF2E64" w:rsidRDefault="00B9576A" w:rsidP="00192D16">
            <w:pPr>
              <w:pStyle w:val="Tabletext3"/>
            </w:pPr>
            <w:r w:rsidRPr="00BF2E64">
              <w:t>170</w:t>
            </w:r>
          </w:p>
        </w:tc>
        <w:tc>
          <w:tcPr>
            <w:tcW w:w="1503" w:type="dxa"/>
            <w:tcMar>
              <w:top w:w="0" w:type="dxa"/>
              <w:left w:w="0" w:type="dxa"/>
              <w:bottom w:w="0" w:type="dxa"/>
              <w:right w:w="0" w:type="dxa"/>
            </w:tcMar>
            <w:vAlign w:val="center"/>
          </w:tcPr>
          <w:p w14:paraId="66AF0698" w14:textId="33081EDC" w:rsidR="00B9576A" w:rsidRPr="00BF2E64" w:rsidRDefault="00862D54" w:rsidP="00192D16">
            <w:pPr>
              <w:pStyle w:val="Tabletext3"/>
            </w:pPr>
            <w:r>
              <w:t>160/220</w:t>
            </w:r>
          </w:p>
        </w:tc>
        <w:tc>
          <w:tcPr>
            <w:tcW w:w="1503" w:type="dxa"/>
            <w:tcMar>
              <w:top w:w="0" w:type="dxa"/>
              <w:left w:w="0" w:type="dxa"/>
              <w:bottom w:w="0" w:type="dxa"/>
              <w:right w:w="0" w:type="dxa"/>
            </w:tcMar>
            <w:vAlign w:val="center"/>
          </w:tcPr>
          <w:p w14:paraId="639CDEDE" w14:textId="5994A16E" w:rsidR="00B9576A" w:rsidRPr="00BF2E64" w:rsidRDefault="00862D54" w:rsidP="00192D16">
            <w:pPr>
              <w:pStyle w:val="Tabletext3"/>
            </w:pPr>
            <w:r>
              <w:t>165</w:t>
            </w:r>
          </w:p>
        </w:tc>
        <w:tc>
          <w:tcPr>
            <w:tcW w:w="1503" w:type="dxa"/>
            <w:tcMar>
              <w:top w:w="0" w:type="dxa"/>
              <w:left w:w="0" w:type="dxa"/>
              <w:bottom w:w="0" w:type="dxa"/>
              <w:right w:w="0" w:type="dxa"/>
            </w:tcMar>
            <w:vAlign w:val="center"/>
          </w:tcPr>
          <w:p w14:paraId="141EC8D6" w14:textId="77777777" w:rsidR="00B9576A" w:rsidRPr="00BF2E64" w:rsidRDefault="00B9576A" w:rsidP="00192D16">
            <w:pPr>
              <w:pStyle w:val="Tabletext3"/>
            </w:pPr>
            <w:r w:rsidRPr="00BF2E64">
              <w:t>250/300</w:t>
            </w:r>
          </w:p>
        </w:tc>
        <w:tc>
          <w:tcPr>
            <w:tcW w:w="1503" w:type="dxa"/>
            <w:tcMar>
              <w:top w:w="0" w:type="dxa"/>
              <w:left w:w="0" w:type="dxa"/>
              <w:bottom w:w="0" w:type="dxa"/>
              <w:right w:w="0" w:type="dxa"/>
            </w:tcMar>
            <w:vAlign w:val="center"/>
          </w:tcPr>
          <w:p w14:paraId="7C0B7994" w14:textId="3601EC0D" w:rsidR="00B9576A" w:rsidRPr="00BF2E64" w:rsidRDefault="00A01A35" w:rsidP="00192D16">
            <w:pPr>
              <w:pStyle w:val="Tabletext3"/>
            </w:pPr>
            <w:r>
              <w:t>160</w:t>
            </w:r>
          </w:p>
        </w:tc>
      </w:tr>
      <w:tr w:rsidR="00B9576A" w:rsidRPr="00BF2E64" w14:paraId="081AE1A5" w14:textId="77777777" w:rsidTr="00EB192A">
        <w:trPr>
          <w:cantSplit/>
          <w:trHeight w:val="318"/>
        </w:trPr>
        <w:tc>
          <w:tcPr>
            <w:tcW w:w="1503" w:type="dxa"/>
            <w:tcMar>
              <w:top w:w="0" w:type="dxa"/>
              <w:left w:w="0" w:type="dxa"/>
              <w:bottom w:w="0" w:type="dxa"/>
              <w:right w:w="0" w:type="dxa"/>
            </w:tcMar>
            <w:vAlign w:val="center"/>
          </w:tcPr>
          <w:p w14:paraId="5299E5E0" w14:textId="02C98891" w:rsidR="00B9576A" w:rsidRPr="00BF2E64" w:rsidRDefault="00862D54" w:rsidP="00192D16">
            <w:pPr>
              <w:pStyle w:val="Tabletext3"/>
            </w:pPr>
            <w:r>
              <w:t>160/220</w:t>
            </w:r>
          </w:p>
        </w:tc>
        <w:tc>
          <w:tcPr>
            <w:tcW w:w="1503" w:type="dxa"/>
            <w:tcMar>
              <w:top w:w="0" w:type="dxa"/>
              <w:left w:w="0" w:type="dxa"/>
              <w:bottom w:w="0" w:type="dxa"/>
              <w:right w:w="0" w:type="dxa"/>
            </w:tcMar>
            <w:vAlign w:val="center"/>
          </w:tcPr>
          <w:p w14:paraId="7514AF05" w14:textId="0888CDFD" w:rsidR="00B9576A" w:rsidRPr="00BF2E64" w:rsidRDefault="00862D54" w:rsidP="00192D16">
            <w:pPr>
              <w:pStyle w:val="Tabletext3"/>
            </w:pPr>
            <w:r>
              <w:t>165</w:t>
            </w:r>
          </w:p>
        </w:tc>
        <w:tc>
          <w:tcPr>
            <w:tcW w:w="1503" w:type="dxa"/>
            <w:tcMar>
              <w:top w:w="0" w:type="dxa"/>
              <w:left w:w="0" w:type="dxa"/>
              <w:bottom w:w="0" w:type="dxa"/>
              <w:right w:w="0" w:type="dxa"/>
            </w:tcMar>
            <w:vAlign w:val="center"/>
          </w:tcPr>
          <w:p w14:paraId="358B3B31" w14:textId="6ECB20FA" w:rsidR="00B9576A" w:rsidRPr="00BF2E64" w:rsidRDefault="00862D54" w:rsidP="00192D16">
            <w:pPr>
              <w:pStyle w:val="Tabletext3"/>
            </w:pPr>
            <w:r>
              <w:t>250/330</w:t>
            </w:r>
          </w:p>
        </w:tc>
        <w:tc>
          <w:tcPr>
            <w:tcW w:w="1503" w:type="dxa"/>
            <w:tcMar>
              <w:top w:w="0" w:type="dxa"/>
              <w:left w:w="0" w:type="dxa"/>
              <w:bottom w:w="0" w:type="dxa"/>
              <w:right w:w="0" w:type="dxa"/>
            </w:tcMar>
            <w:vAlign w:val="center"/>
          </w:tcPr>
          <w:p w14:paraId="396AA1B1" w14:textId="4CFDCA47" w:rsidR="00B9576A" w:rsidRPr="00BF2E64" w:rsidRDefault="00862D54" w:rsidP="00192D16">
            <w:pPr>
              <w:pStyle w:val="Tabletext3"/>
            </w:pPr>
            <w:r>
              <w:t>160</w:t>
            </w:r>
          </w:p>
        </w:tc>
        <w:tc>
          <w:tcPr>
            <w:tcW w:w="1503" w:type="dxa"/>
            <w:tcMar>
              <w:top w:w="0" w:type="dxa"/>
              <w:left w:w="0" w:type="dxa"/>
              <w:bottom w:w="0" w:type="dxa"/>
              <w:right w:w="0" w:type="dxa"/>
            </w:tcMar>
            <w:vAlign w:val="center"/>
          </w:tcPr>
          <w:p w14:paraId="4AC9C370" w14:textId="4026264A" w:rsidR="00B9576A" w:rsidRPr="00BF2E64" w:rsidRDefault="00862D54" w:rsidP="00192D16">
            <w:pPr>
              <w:pStyle w:val="Tabletext3"/>
            </w:pPr>
            <w:r>
              <w:t>-</w:t>
            </w:r>
          </w:p>
        </w:tc>
        <w:tc>
          <w:tcPr>
            <w:tcW w:w="1503" w:type="dxa"/>
            <w:tcMar>
              <w:top w:w="0" w:type="dxa"/>
              <w:left w:w="0" w:type="dxa"/>
              <w:bottom w:w="0" w:type="dxa"/>
              <w:right w:w="0" w:type="dxa"/>
            </w:tcMar>
            <w:vAlign w:val="center"/>
          </w:tcPr>
          <w:p w14:paraId="395B8C1C" w14:textId="2ECB4D1D" w:rsidR="00B9576A" w:rsidRPr="00BF2E64" w:rsidRDefault="00862D54" w:rsidP="00192D16">
            <w:pPr>
              <w:pStyle w:val="Tabletext3"/>
            </w:pPr>
            <w:r>
              <w:t>-</w:t>
            </w:r>
          </w:p>
        </w:tc>
      </w:tr>
      <w:tr w:rsidR="00862D54" w:rsidRPr="00BF2E64" w14:paraId="2EA29524" w14:textId="77777777" w:rsidTr="00EB192A">
        <w:trPr>
          <w:cantSplit/>
          <w:trHeight w:val="318"/>
        </w:trPr>
        <w:tc>
          <w:tcPr>
            <w:tcW w:w="1503" w:type="dxa"/>
            <w:tcMar>
              <w:top w:w="0" w:type="dxa"/>
              <w:left w:w="0" w:type="dxa"/>
              <w:bottom w:w="0" w:type="dxa"/>
              <w:right w:w="0" w:type="dxa"/>
            </w:tcMar>
            <w:vAlign w:val="center"/>
          </w:tcPr>
          <w:p w14:paraId="1E2D5356" w14:textId="71E31EE9" w:rsidR="00862D54" w:rsidRPr="00BF2E64" w:rsidRDefault="00862D54" w:rsidP="00192D16">
            <w:pPr>
              <w:pStyle w:val="Tabletext3"/>
            </w:pPr>
            <w:r>
              <w:lastRenderedPageBreak/>
              <w:t>250/330</w:t>
            </w:r>
          </w:p>
        </w:tc>
        <w:tc>
          <w:tcPr>
            <w:tcW w:w="1503" w:type="dxa"/>
            <w:tcMar>
              <w:top w:w="0" w:type="dxa"/>
              <w:left w:w="0" w:type="dxa"/>
              <w:bottom w:w="0" w:type="dxa"/>
              <w:right w:w="0" w:type="dxa"/>
            </w:tcMar>
            <w:vAlign w:val="center"/>
          </w:tcPr>
          <w:p w14:paraId="4BE2C296" w14:textId="318A5793" w:rsidR="00862D54" w:rsidRPr="00BF2E64" w:rsidRDefault="00862D54" w:rsidP="00192D16">
            <w:pPr>
              <w:pStyle w:val="Tabletext3"/>
            </w:pPr>
            <w:r>
              <w:t>160</w:t>
            </w:r>
          </w:p>
        </w:tc>
        <w:tc>
          <w:tcPr>
            <w:tcW w:w="1503" w:type="dxa"/>
            <w:tcMar>
              <w:top w:w="0" w:type="dxa"/>
              <w:left w:w="0" w:type="dxa"/>
              <w:bottom w:w="0" w:type="dxa"/>
              <w:right w:w="0" w:type="dxa"/>
            </w:tcMar>
            <w:vAlign w:val="center"/>
          </w:tcPr>
          <w:p w14:paraId="554FE51C" w14:textId="78F154DF" w:rsidR="00862D54" w:rsidRPr="00BF2E64" w:rsidRDefault="00862D54" w:rsidP="00192D16">
            <w:pPr>
              <w:pStyle w:val="Tabletext3"/>
            </w:pPr>
            <w:r>
              <w:t>330/430</w:t>
            </w:r>
          </w:p>
        </w:tc>
        <w:tc>
          <w:tcPr>
            <w:tcW w:w="1503" w:type="dxa"/>
            <w:tcMar>
              <w:top w:w="0" w:type="dxa"/>
              <w:left w:w="0" w:type="dxa"/>
              <w:bottom w:w="0" w:type="dxa"/>
              <w:right w:w="0" w:type="dxa"/>
            </w:tcMar>
            <w:vAlign w:val="center"/>
          </w:tcPr>
          <w:p w14:paraId="75153D3C" w14:textId="726186CE" w:rsidR="00862D54" w:rsidRPr="00BF2E64" w:rsidRDefault="00862D54" w:rsidP="00192D16">
            <w:pPr>
              <w:pStyle w:val="Tabletext3"/>
            </w:pPr>
            <w:r>
              <w:t>155</w:t>
            </w:r>
          </w:p>
        </w:tc>
        <w:tc>
          <w:tcPr>
            <w:tcW w:w="1503" w:type="dxa"/>
            <w:tcMar>
              <w:top w:w="0" w:type="dxa"/>
              <w:left w:w="0" w:type="dxa"/>
              <w:bottom w:w="0" w:type="dxa"/>
              <w:right w:w="0" w:type="dxa"/>
            </w:tcMar>
            <w:vAlign w:val="center"/>
          </w:tcPr>
          <w:p w14:paraId="4ADB0D60" w14:textId="717996EC" w:rsidR="00862D54" w:rsidRPr="00BF2E64" w:rsidRDefault="00862D54" w:rsidP="00192D16">
            <w:pPr>
              <w:pStyle w:val="Tabletext3"/>
            </w:pPr>
            <w:r>
              <w:t>-</w:t>
            </w:r>
          </w:p>
        </w:tc>
        <w:tc>
          <w:tcPr>
            <w:tcW w:w="1503" w:type="dxa"/>
            <w:tcMar>
              <w:top w:w="0" w:type="dxa"/>
              <w:left w:w="0" w:type="dxa"/>
              <w:bottom w:w="0" w:type="dxa"/>
              <w:right w:w="0" w:type="dxa"/>
            </w:tcMar>
            <w:vAlign w:val="center"/>
          </w:tcPr>
          <w:p w14:paraId="509CE8FA" w14:textId="38956CF7" w:rsidR="00862D54" w:rsidRPr="00BF2E64" w:rsidRDefault="00862D54" w:rsidP="00192D16">
            <w:pPr>
              <w:pStyle w:val="Tabletext3"/>
            </w:pPr>
            <w:r>
              <w:t>-</w:t>
            </w:r>
          </w:p>
        </w:tc>
      </w:tr>
      <w:tr w:rsidR="00862D54" w:rsidRPr="00BF2E64" w14:paraId="622E4CCE" w14:textId="77777777" w:rsidTr="00EB192A">
        <w:trPr>
          <w:cantSplit/>
          <w:trHeight w:val="318"/>
        </w:trPr>
        <w:tc>
          <w:tcPr>
            <w:tcW w:w="1503" w:type="dxa"/>
            <w:tcMar>
              <w:top w:w="0" w:type="dxa"/>
              <w:left w:w="0" w:type="dxa"/>
              <w:bottom w:w="0" w:type="dxa"/>
              <w:right w:w="0" w:type="dxa"/>
            </w:tcMar>
            <w:vAlign w:val="center"/>
          </w:tcPr>
          <w:p w14:paraId="412A1704" w14:textId="018647DE" w:rsidR="00862D54" w:rsidRPr="00BF2E64" w:rsidRDefault="00862D54" w:rsidP="00192D16">
            <w:pPr>
              <w:pStyle w:val="Tabletext3"/>
            </w:pPr>
            <w:r>
              <w:t>330/430</w:t>
            </w:r>
          </w:p>
        </w:tc>
        <w:tc>
          <w:tcPr>
            <w:tcW w:w="1503" w:type="dxa"/>
            <w:tcMar>
              <w:top w:w="0" w:type="dxa"/>
              <w:left w:w="0" w:type="dxa"/>
              <w:bottom w:w="0" w:type="dxa"/>
              <w:right w:w="0" w:type="dxa"/>
            </w:tcMar>
            <w:vAlign w:val="center"/>
          </w:tcPr>
          <w:p w14:paraId="06C1D869" w14:textId="59FF895B" w:rsidR="00862D54" w:rsidRPr="00BF2E64" w:rsidRDefault="00862D54" w:rsidP="00192D16">
            <w:pPr>
              <w:pStyle w:val="Tabletext3"/>
            </w:pPr>
            <w:r>
              <w:t>155</w:t>
            </w:r>
          </w:p>
        </w:tc>
        <w:tc>
          <w:tcPr>
            <w:tcW w:w="1503" w:type="dxa"/>
            <w:tcMar>
              <w:top w:w="0" w:type="dxa"/>
              <w:left w:w="0" w:type="dxa"/>
              <w:bottom w:w="0" w:type="dxa"/>
              <w:right w:w="0" w:type="dxa"/>
            </w:tcMar>
            <w:vAlign w:val="center"/>
          </w:tcPr>
          <w:p w14:paraId="5597F375" w14:textId="28967AA0" w:rsidR="00862D54" w:rsidRPr="00BF2E64" w:rsidRDefault="00862D54" w:rsidP="00192D16">
            <w:pPr>
              <w:pStyle w:val="Tabletext3"/>
            </w:pPr>
            <w:r>
              <w:t>-</w:t>
            </w:r>
          </w:p>
        </w:tc>
        <w:tc>
          <w:tcPr>
            <w:tcW w:w="1503" w:type="dxa"/>
            <w:tcMar>
              <w:top w:w="0" w:type="dxa"/>
              <w:left w:w="0" w:type="dxa"/>
              <w:bottom w:w="0" w:type="dxa"/>
              <w:right w:w="0" w:type="dxa"/>
            </w:tcMar>
            <w:vAlign w:val="center"/>
          </w:tcPr>
          <w:p w14:paraId="4163BC00" w14:textId="6C51FBDF" w:rsidR="00862D54" w:rsidRPr="00BF2E64" w:rsidRDefault="00862D54" w:rsidP="00192D16">
            <w:pPr>
              <w:pStyle w:val="Tabletext3"/>
            </w:pPr>
            <w:r>
              <w:t>-</w:t>
            </w:r>
          </w:p>
        </w:tc>
        <w:tc>
          <w:tcPr>
            <w:tcW w:w="1503" w:type="dxa"/>
            <w:tcMar>
              <w:top w:w="0" w:type="dxa"/>
              <w:left w:w="0" w:type="dxa"/>
              <w:bottom w:w="0" w:type="dxa"/>
              <w:right w:w="0" w:type="dxa"/>
            </w:tcMar>
            <w:vAlign w:val="center"/>
          </w:tcPr>
          <w:p w14:paraId="2A302671" w14:textId="609FD92A" w:rsidR="00862D54" w:rsidRPr="00BF2E64" w:rsidRDefault="00862D54" w:rsidP="00192D16">
            <w:pPr>
              <w:pStyle w:val="Tabletext3"/>
            </w:pPr>
            <w:r>
              <w:t>-</w:t>
            </w:r>
          </w:p>
        </w:tc>
        <w:tc>
          <w:tcPr>
            <w:tcW w:w="1503" w:type="dxa"/>
            <w:tcMar>
              <w:top w:w="0" w:type="dxa"/>
              <w:left w:w="0" w:type="dxa"/>
              <w:bottom w:w="0" w:type="dxa"/>
              <w:right w:w="0" w:type="dxa"/>
            </w:tcMar>
            <w:vAlign w:val="center"/>
          </w:tcPr>
          <w:p w14:paraId="143F79BF" w14:textId="12231579" w:rsidR="00862D54" w:rsidRPr="00BF2E64" w:rsidRDefault="00862D54" w:rsidP="00192D16">
            <w:pPr>
              <w:pStyle w:val="Tabletext3"/>
            </w:pPr>
            <w:r>
              <w:t>-</w:t>
            </w:r>
          </w:p>
        </w:tc>
      </w:tr>
    </w:tbl>
    <w:p w14:paraId="1C1AC587" w14:textId="3B703370" w:rsidR="00B9576A" w:rsidRPr="00BF2E64" w:rsidRDefault="00B9576A" w:rsidP="00B300E4">
      <w:r>
        <w:rPr>
          <w:lang w:val="lv-LV"/>
        </w:rPr>
        <w:t>Ražošanas procesā jākontrolē</w:t>
      </w:r>
      <w:r w:rsidRPr="00BF2E64">
        <w:t xml:space="preserve"> </w:t>
      </w:r>
      <w:r>
        <w:fldChar w:fldCharType="begin"/>
      </w:r>
      <w:r>
        <w:instrText xml:space="preserve"> REF _Ref251254249 \r \h </w:instrText>
      </w:r>
      <w:r w:rsidR="00B300E4">
        <w:instrText xml:space="preserve"> \* MERGEFORMAT </w:instrText>
      </w:r>
      <w:r>
        <w:fldChar w:fldCharType="separate"/>
      </w:r>
      <w:r w:rsidR="00C86EAE">
        <w:t>6.2-59</w:t>
      </w:r>
      <w:r>
        <w:fldChar w:fldCharType="end"/>
      </w:r>
      <w:r w:rsidRPr="00BF2E64">
        <w:t xml:space="preserve"> </w:t>
      </w:r>
      <w:proofErr w:type="spellStart"/>
      <w:r w:rsidRPr="00BF2E64">
        <w:t>tabulā</w:t>
      </w:r>
      <w:proofErr w:type="spellEnd"/>
      <w:r w:rsidRPr="00BF2E64">
        <w:t xml:space="preserve"> </w:t>
      </w:r>
      <w:proofErr w:type="spellStart"/>
      <w:r w:rsidRPr="00BF2E64">
        <w:t>norādītie</w:t>
      </w:r>
      <w:proofErr w:type="spellEnd"/>
      <w:r w:rsidRPr="00BF2E64">
        <w:t xml:space="preserve"> </w:t>
      </w:r>
      <w:proofErr w:type="spellStart"/>
      <w:r w:rsidRPr="00BF2E64">
        <w:t>parametri</w:t>
      </w:r>
      <w:proofErr w:type="spellEnd"/>
      <w:r w:rsidRPr="00BF2E64">
        <w:t xml:space="preserve">. </w:t>
      </w:r>
      <w:proofErr w:type="spellStart"/>
      <w:r w:rsidRPr="00BF2E64">
        <w:t>Saražotajam</w:t>
      </w:r>
      <w:proofErr w:type="spellEnd"/>
      <w:r w:rsidRPr="00BF2E64">
        <w:t xml:space="preserve"> </w:t>
      </w:r>
      <w:proofErr w:type="spellStart"/>
      <w:r w:rsidRPr="00BF2E64">
        <w:t>asfalta</w:t>
      </w:r>
      <w:proofErr w:type="spellEnd"/>
      <w:r w:rsidRPr="00BF2E64">
        <w:t xml:space="preserve"> </w:t>
      </w:r>
      <w:proofErr w:type="spellStart"/>
      <w:r w:rsidRPr="00BF2E64">
        <w:t>maisījumam</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proofErr w:type="spellStart"/>
      <w:r w:rsidRPr="00BF2E64">
        <w:t>apstiprinātajai</w:t>
      </w:r>
      <w:proofErr w:type="spellEnd"/>
      <w:r w:rsidRPr="00BF2E64">
        <w:t xml:space="preserve"> </w:t>
      </w:r>
      <w:proofErr w:type="spellStart"/>
      <w:r w:rsidRPr="00BF2E64">
        <w:t>darba</w:t>
      </w:r>
      <w:proofErr w:type="spellEnd"/>
      <w:r w:rsidRPr="00BF2E64">
        <w:t xml:space="preserve"> </w:t>
      </w:r>
      <w:proofErr w:type="spellStart"/>
      <w:r w:rsidRPr="00BF2E64">
        <w:t>formulai</w:t>
      </w:r>
      <w:proofErr w:type="spellEnd"/>
      <w:r w:rsidRPr="00BF2E64">
        <w:t xml:space="preserve">. </w:t>
      </w:r>
      <w:proofErr w:type="spellStart"/>
      <w:r w:rsidRPr="00BF2E64">
        <w:t>Novirzes</w:t>
      </w:r>
      <w:proofErr w:type="spellEnd"/>
      <w:r w:rsidRPr="00BF2E64">
        <w:t xml:space="preserve"> no </w:t>
      </w:r>
      <w:proofErr w:type="spellStart"/>
      <w:r w:rsidRPr="00BF2E64">
        <w:t>tās</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w:t>
      </w:r>
      <w:r>
        <w:fldChar w:fldCharType="begin"/>
      </w:r>
      <w:r>
        <w:instrText xml:space="preserve"> REF _Ref251254249 \r \h </w:instrText>
      </w:r>
      <w:r w:rsidR="00B300E4">
        <w:instrText xml:space="preserve"> \* MERGEFORMAT </w:instrText>
      </w:r>
      <w:r>
        <w:fldChar w:fldCharType="separate"/>
      </w:r>
      <w:r w:rsidR="00C86EAE">
        <w:t>6.2-59</w:t>
      </w:r>
      <w:r>
        <w:fldChar w:fldCharType="end"/>
      </w:r>
      <w:r>
        <w:t xml:space="preserve"> </w:t>
      </w:r>
      <w:proofErr w:type="spellStart"/>
      <w:r w:rsidRPr="00BF2E64">
        <w:t>tabulā</w:t>
      </w:r>
      <w:proofErr w:type="spellEnd"/>
      <w:r w:rsidRPr="00BF2E64">
        <w:t xml:space="preserve"> </w:t>
      </w:r>
      <w:proofErr w:type="spellStart"/>
      <w:r w:rsidRPr="00BF2E64">
        <w:t>noteiktās</w:t>
      </w:r>
      <w:proofErr w:type="spellEnd"/>
      <w:r w:rsidRPr="00BF2E64">
        <w:t xml:space="preserve"> (LVS EN 13108-21, A.1 tabula).</w:t>
      </w:r>
    </w:p>
    <w:p w14:paraId="4A187A6C" w14:textId="77777777" w:rsidR="00B9576A" w:rsidRPr="00BF2E64" w:rsidRDefault="00B9576A" w:rsidP="00883A25">
      <w:pPr>
        <w:pStyle w:val="Virsraksts8"/>
      </w:pPr>
      <w:bookmarkStart w:id="1329" w:name="_Ref251254249"/>
      <w:r w:rsidRPr="00BF2E64">
        <w:t xml:space="preserve">tabula. </w:t>
      </w:r>
      <w:proofErr w:type="spellStart"/>
      <w:r w:rsidRPr="00BF2E64">
        <w:t>Testējamie</w:t>
      </w:r>
      <w:proofErr w:type="spellEnd"/>
      <w:r w:rsidRPr="00BF2E64">
        <w:t xml:space="preserve"> </w:t>
      </w:r>
      <w:proofErr w:type="spellStart"/>
      <w:r w:rsidRPr="00BF2E64">
        <w:t>parametri</w:t>
      </w:r>
      <w:proofErr w:type="spellEnd"/>
      <w:r w:rsidRPr="00BF2E64">
        <w:t xml:space="preserve"> un </w:t>
      </w:r>
      <w:proofErr w:type="spellStart"/>
      <w:r w:rsidRPr="00BF2E64">
        <w:t>pieļaujamās</w:t>
      </w:r>
      <w:proofErr w:type="spellEnd"/>
      <w:r w:rsidRPr="00BF2E64">
        <w:t xml:space="preserve"> </w:t>
      </w:r>
      <w:proofErr w:type="spellStart"/>
      <w:proofErr w:type="gramStart"/>
      <w:r w:rsidRPr="00BF2E64">
        <w:t>novirzes</w:t>
      </w:r>
      <w:proofErr w:type="spellEnd"/>
      <w:r w:rsidRPr="00BF2E64">
        <w:rPr>
          <w:vertAlign w:val="superscript"/>
        </w:rPr>
        <w:t>(</w:t>
      </w:r>
      <w:proofErr w:type="gramEnd"/>
      <w:r w:rsidRPr="00BF2E64">
        <w:rPr>
          <w:vertAlign w:val="superscript"/>
        </w:rPr>
        <w:t>1)</w:t>
      </w:r>
      <w:r w:rsidRPr="00BF2E64">
        <w:t xml:space="preserve"> no </w:t>
      </w:r>
      <w:proofErr w:type="spellStart"/>
      <w:r w:rsidRPr="00BF2E64">
        <w:t>darba</w:t>
      </w:r>
      <w:proofErr w:type="spellEnd"/>
      <w:r w:rsidRPr="00BF2E64">
        <w:t xml:space="preserve"> formulas</w:t>
      </w:r>
      <w:bookmarkEnd w:id="1329"/>
    </w:p>
    <w:tbl>
      <w:tblPr>
        <w:tblW w:w="0" w:type="auto"/>
        <w:tblInd w:w="5" w:type="dxa"/>
        <w:tblLayout w:type="fixed"/>
        <w:tblLook w:val="0000" w:firstRow="0" w:lastRow="0" w:firstColumn="0" w:lastColumn="0" w:noHBand="0" w:noVBand="0"/>
      </w:tblPr>
      <w:tblGrid>
        <w:gridCol w:w="6086"/>
        <w:gridCol w:w="1421"/>
        <w:gridCol w:w="1421"/>
      </w:tblGrid>
      <w:tr w:rsidR="00B9576A" w:rsidRPr="00BF2E64" w14:paraId="62A15368" w14:textId="77777777" w:rsidTr="424BB1D7">
        <w:trPr>
          <w:cantSplit/>
          <w:trHeight w:val="102"/>
          <w:tblHeader/>
        </w:trPr>
        <w:tc>
          <w:tcPr>
            <w:tcW w:w="6086"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281D6BC9"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284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0BBCBCBD" w14:textId="77777777" w:rsidR="00B9576A" w:rsidRPr="00BF2E64" w:rsidRDefault="00B9576A" w:rsidP="005F0071">
            <w:pPr>
              <w:pStyle w:val="Tablehead"/>
            </w:pP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lielāko</w:t>
            </w:r>
            <w:proofErr w:type="spellEnd"/>
            <w:r w:rsidRPr="00BF2E64">
              <w:t xml:space="preserve"> </w:t>
            </w:r>
            <w:proofErr w:type="spellStart"/>
            <w:r w:rsidRPr="00BF2E64">
              <w:t>daļiņu</w:t>
            </w:r>
            <w:proofErr w:type="spellEnd"/>
            <w:r w:rsidRPr="00BF2E64">
              <w:t xml:space="preserve"> </w:t>
            </w:r>
            <w:proofErr w:type="spellStart"/>
            <w:r w:rsidRPr="00BF2E64">
              <w:t>izmērs</w:t>
            </w:r>
            <w:proofErr w:type="spellEnd"/>
            <w:r w:rsidRPr="00BF2E64">
              <w:t>, mm</w:t>
            </w:r>
          </w:p>
        </w:tc>
      </w:tr>
      <w:tr w:rsidR="00B9576A" w:rsidRPr="00BF2E64" w14:paraId="1CA2BF8C" w14:textId="77777777" w:rsidTr="007B0551">
        <w:trPr>
          <w:cantSplit/>
          <w:trHeight w:val="110"/>
          <w:tblHeader/>
        </w:trPr>
        <w:tc>
          <w:tcPr>
            <w:tcW w:w="6086" w:type="dxa"/>
            <w:vMerge/>
            <w:tcBorders>
              <w:top w:val="single" w:sz="4" w:space="0" w:color="auto"/>
              <w:left w:val="single" w:sz="4" w:space="0" w:color="auto"/>
              <w:bottom w:val="single" w:sz="4" w:space="0" w:color="auto"/>
            </w:tcBorders>
            <w:tcMar>
              <w:top w:w="0" w:type="dxa"/>
              <w:left w:w="0" w:type="dxa"/>
              <w:bottom w:w="0" w:type="dxa"/>
              <w:right w:w="0" w:type="dxa"/>
            </w:tcMar>
            <w:vAlign w:val="center"/>
          </w:tcPr>
          <w:p w14:paraId="6209B830" w14:textId="77777777" w:rsidR="00B9576A" w:rsidRPr="00BF2E64" w:rsidRDefault="00B9576A" w:rsidP="00871FC1">
            <w:pPr>
              <w:pStyle w:val="Tablehead"/>
            </w:pPr>
          </w:p>
        </w:tc>
        <w:tc>
          <w:tcPr>
            <w:tcW w:w="142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29EBE97F" w14:textId="77777777" w:rsidR="00B9576A" w:rsidRPr="00BF2E64" w:rsidRDefault="00B9576A" w:rsidP="005F0071">
            <w:pPr>
              <w:pStyle w:val="Tablehead"/>
            </w:pPr>
            <w:r w:rsidRPr="00BF2E64">
              <w:t>D &lt; 16 mm</w:t>
            </w:r>
          </w:p>
        </w:tc>
        <w:tc>
          <w:tcPr>
            <w:tcW w:w="1421"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5A6981BB" w14:textId="77777777" w:rsidR="00B9576A" w:rsidRPr="00BF2E64" w:rsidRDefault="00B9576A" w:rsidP="005F0071">
            <w:pPr>
              <w:pStyle w:val="Tablehead"/>
            </w:pPr>
            <w:r w:rsidRPr="00BF2E64">
              <w:t>D ≥ 16 mm</w:t>
            </w:r>
          </w:p>
        </w:tc>
      </w:tr>
      <w:tr w:rsidR="00B9576A" w:rsidRPr="00BF2E64" w14:paraId="620F32F8" w14:textId="77777777" w:rsidTr="007B0551">
        <w:trPr>
          <w:cantSplit/>
          <w:trHeight w:val="142"/>
          <w:tblHeader/>
        </w:trPr>
        <w:tc>
          <w:tcPr>
            <w:tcW w:w="6086" w:type="dxa"/>
            <w:vMerge/>
            <w:tcBorders>
              <w:top w:val="single" w:sz="4" w:space="0" w:color="auto"/>
              <w:left w:val="single" w:sz="4" w:space="0" w:color="auto"/>
              <w:bottom w:val="single" w:sz="4" w:space="0" w:color="auto"/>
            </w:tcBorders>
            <w:tcMar>
              <w:top w:w="0" w:type="dxa"/>
              <w:left w:w="0" w:type="dxa"/>
              <w:bottom w:w="0" w:type="dxa"/>
              <w:right w:w="0" w:type="dxa"/>
            </w:tcMar>
            <w:vAlign w:val="center"/>
          </w:tcPr>
          <w:p w14:paraId="2A9B24D1" w14:textId="77777777" w:rsidR="00B9576A" w:rsidRPr="00BF2E64" w:rsidRDefault="00B9576A" w:rsidP="00871FC1">
            <w:pPr>
              <w:pStyle w:val="Tablehead"/>
            </w:pPr>
          </w:p>
        </w:tc>
        <w:tc>
          <w:tcPr>
            <w:tcW w:w="2842" w:type="dxa"/>
            <w:gridSpan w:val="2"/>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CE0404B" w14:textId="77777777" w:rsidR="00B9576A" w:rsidRPr="00BF2E64" w:rsidRDefault="00B9576A" w:rsidP="005F0071">
            <w:pPr>
              <w:pStyle w:val="Tablehead"/>
            </w:pPr>
            <w:proofErr w:type="spellStart"/>
            <w:r w:rsidRPr="00BF2E64">
              <w:t>Atšķirības</w:t>
            </w:r>
            <w:proofErr w:type="spellEnd"/>
            <w:r w:rsidRPr="00BF2E64">
              <w:t xml:space="preserve"> no </w:t>
            </w:r>
            <w:proofErr w:type="spellStart"/>
            <w:r w:rsidRPr="00BF2E64">
              <w:t>darba</w:t>
            </w:r>
            <w:proofErr w:type="spellEnd"/>
            <w:r w:rsidRPr="00BF2E64">
              <w:t xml:space="preserve"> formulas </w:t>
            </w:r>
            <w:proofErr w:type="spellStart"/>
            <w:r w:rsidRPr="00BF2E64">
              <w:t>absolūtajos</w:t>
            </w:r>
            <w:proofErr w:type="spellEnd"/>
            <w:r w:rsidRPr="00BF2E64">
              <w:t xml:space="preserve"> ± %</w:t>
            </w:r>
          </w:p>
        </w:tc>
      </w:tr>
      <w:tr w:rsidR="00B9576A" w:rsidRPr="00BF2E64" w14:paraId="6E01CBD8" w14:textId="77777777" w:rsidTr="424BB1D7">
        <w:trPr>
          <w:cantSplit/>
          <w:trHeight w:val="51"/>
        </w:trPr>
        <w:tc>
          <w:tcPr>
            <w:tcW w:w="8928" w:type="dxa"/>
            <w:gridSpan w:val="3"/>
            <w:tcBorders>
              <w:top w:val="single" w:sz="4" w:space="0" w:color="auto"/>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tcPr>
          <w:p w14:paraId="7C2336FF" w14:textId="77777777" w:rsidR="00B9576A" w:rsidRPr="00BF2E64" w:rsidRDefault="00B9576A" w:rsidP="00192D16">
            <w:pPr>
              <w:pStyle w:val="Tabletext"/>
            </w:pPr>
            <w:r w:rsidRPr="00BF2E64">
              <w:t xml:space="preserve">Cauri </w:t>
            </w:r>
            <w:proofErr w:type="spellStart"/>
            <w:r w:rsidRPr="00BF2E64">
              <w:t>izsijātā</w:t>
            </w:r>
            <w:proofErr w:type="spellEnd"/>
            <w:r w:rsidRPr="00BF2E64">
              <w:t xml:space="preserve"> </w:t>
            </w:r>
            <w:proofErr w:type="spellStart"/>
            <w:r w:rsidRPr="00BF2E64">
              <w:t>materiāla</w:t>
            </w:r>
            <w:proofErr w:type="spellEnd"/>
            <w:r w:rsidRPr="00BF2E64">
              <w:t xml:space="preserve"> </w:t>
            </w:r>
            <w:proofErr w:type="spellStart"/>
            <w:r w:rsidRPr="00BF2E64">
              <w:t>daudzums</w:t>
            </w:r>
            <w:proofErr w:type="spellEnd"/>
            <w:r w:rsidRPr="00BF2E64">
              <w:t xml:space="preserve">, </w:t>
            </w:r>
            <w:proofErr w:type="spellStart"/>
            <w:r w:rsidRPr="00BF2E64">
              <w:t>masas</w:t>
            </w:r>
            <w:proofErr w:type="spellEnd"/>
            <w:r w:rsidRPr="00BF2E64">
              <w:t xml:space="preserve"> %:</w:t>
            </w:r>
          </w:p>
        </w:tc>
      </w:tr>
      <w:tr w:rsidR="00B9576A" w:rsidRPr="00BF2E64" w14:paraId="3103590A" w14:textId="77777777" w:rsidTr="424BB1D7">
        <w:trPr>
          <w:cantSplit/>
          <w:trHeight w:val="60"/>
        </w:trPr>
        <w:tc>
          <w:tcPr>
            <w:tcW w:w="6086"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bottom"/>
          </w:tcPr>
          <w:p w14:paraId="55F61D5F" w14:textId="77777777" w:rsidR="00B9576A" w:rsidRPr="00BF2E64" w:rsidRDefault="00B9576A" w:rsidP="00192D16">
            <w:pPr>
              <w:pStyle w:val="Tabletext3"/>
            </w:pPr>
            <w:r w:rsidRPr="00BF2E64">
              <w:t>1,4 D</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DD1A1BF" w14:textId="77777777" w:rsidR="00B9576A" w:rsidRPr="00BF2E64" w:rsidRDefault="00B9576A" w:rsidP="00192D16">
            <w:pPr>
              <w:pStyle w:val="Tabletext3"/>
            </w:pPr>
            <w:r w:rsidRPr="00BF2E64">
              <w:t>- 2</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E370D3A" w14:textId="77777777" w:rsidR="00B9576A" w:rsidRPr="00BF2E64" w:rsidRDefault="00B9576A" w:rsidP="00192D16">
            <w:pPr>
              <w:pStyle w:val="Tabletext3"/>
            </w:pPr>
            <w:r w:rsidRPr="00BF2E64">
              <w:t>- 2</w:t>
            </w:r>
          </w:p>
        </w:tc>
      </w:tr>
      <w:tr w:rsidR="00B9576A" w:rsidRPr="00BF2E64" w14:paraId="0B1EBD21" w14:textId="77777777" w:rsidTr="424BB1D7">
        <w:trPr>
          <w:cantSplit/>
          <w:trHeight w:val="78"/>
        </w:trPr>
        <w:tc>
          <w:tcPr>
            <w:tcW w:w="6086"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bottom"/>
          </w:tcPr>
          <w:p w14:paraId="687BAED8" w14:textId="77777777" w:rsidR="00B9576A" w:rsidRPr="00BF2E64" w:rsidRDefault="00B9576A" w:rsidP="00192D16">
            <w:pPr>
              <w:pStyle w:val="Tabletext3"/>
            </w:pPr>
            <w:r w:rsidRPr="00BF2E64">
              <w:t>D</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BEF88FB" w14:textId="77777777" w:rsidR="00B9576A" w:rsidRPr="00BF2E64" w:rsidRDefault="00B9576A" w:rsidP="00192D16">
            <w:pPr>
              <w:pStyle w:val="Tabletext3"/>
            </w:pPr>
            <w:r w:rsidRPr="00BF2E64">
              <w:t>- 8 + 5</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F66F054" w14:textId="77777777" w:rsidR="00B9576A" w:rsidRPr="00BF2E64" w:rsidRDefault="00B9576A" w:rsidP="00192D16">
            <w:pPr>
              <w:pStyle w:val="Tabletext3"/>
            </w:pPr>
            <w:r w:rsidRPr="00BF2E64">
              <w:t>- 9 + 5</w:t>
            </w:r>
          </w:p>
        </w:tc>
      </w:tr>
      <w:tr w:rsidR="00B9576A" w:rsidRPr="00BF2E64" w14:paraId="38FCE3B0" w14:textId="77777777" w:rsidTr="424BB1D7">
        <w:trPr>
          <w:cantSplit/>
          <w:trHeight w:val="51"/>
        </w:trPr>
        <w:tc>
          <w:tcPr>
            <w:tcW w:w="6086"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bottom"/>
          </w:tcPr>
          <w:p w14:paraId="354A6312" w14:textId="77777777" w:rsidR="00B9576A" w:rsidRPr="00BF2E64" w:rsidRDefault="00B9576A" w:rsidP="00192D16">
            <w:pPr>
              <w:pStyle w:val="Tabletext3"/>
            </w:pPr>
            <w:r w:rsidRPr="00BF2E64">
              <w:t>4 mm</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1C77958" w14:textId="77777777" w:rsidR="00B9576A" w:rsidRPr="00BF2E64" w:rsidRDefault="00B9576A" w:rsidP="00192D16">
            <w:pPr>
              <w:pStyle w:val="Tabletext3"/>
            </w:pPr>
            <w:r w:rsidRPr="00BF2E64">
              <w:t>± 7</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C86C33D" w14:textId="77777777" w:rsidR="00B9576A" w:rsidRPr="00BF2E64" w:rsidRDefault="00B9576A" w:rsidP="00192D16">
            <w:pPr>
              <w:pStyle w:val="Tabletext3"/>
            </w:pPr>
            <w:r w:rsidRPr="00BF2E64">
              <w:t>± 9</w:t>
            </w:r>
          </w:p>
        </w:tc>
      </w:tr>
      <w:tr w:rsidR="00B9576A" w:rsidRPr="00BF2E64" w14:paraId="081A4646" w14:textId="77777777" w:rsidTr="424BB1D7">
        <w:trPr>
          <w:cantSplit/>
          <w:trHeight w:val="51"/>
        </w:trPr>
        <w:tc>
          <w:tcPr>
            <w:tcW w:w="6086"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bottom"/>
          </w:tcPr>
          <w:p w14:paraId="58B7B053" w14:textId="77777777" w:rsidR="00B9576A" w:rsidRPr="00BF2E64" w:rsidRDefault="00B9576A" w:rsidP="00192D16">
            <w:pPr>
              <w:pStyle w:val="Tabletext3"/>
            </w:pPr>
            <w:r w:rsidRPr="00BF2E64">
              <w:t>2 mm</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9F454BE" w14:textId="77777777" w:rsidR="00B9576A" w:rsidRPr="00BF2E64" w:rsidRDefault="00B9576A" w:rsidP="00192D16">
            <w:pPr>
              <w:pStyle w:val="Tabletext3"/>
            </w:pPr>
            <w:r w:rsidRPr="00BF2E64">
              <w:t>± 6</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D63C8C7" w14:textId="77777777" w:rsidR="00B9576A" w:rsidRPr="00BF2E64" w:rsidRDefault="00B9576A" w:rsidP="00192D16">
            <w:pPr>
              <w:pStyle w:val="Tabletext3"/>
            </w:pPr>
            <w:r w:rsidRPr="00BF2E64">
              <w:t>± 7</w:t>
            </w:r>
          </w:p>
        </w:tc>
      </w:tr>
      <w:tr w:rsidR="00B9576A" w:rsidRPr="00BF2E64" w14:paraId="50B10931" w14:textId="77777777" w:rsidTr="424BB1D7">
        <w:trPr>
          <w:cantSplit/>
          <w:trHeight w:val="51"/>
        </w:trPr>
        <w:tc>
          <w:tcPr>
            <w:tcW w:w="6086" w:type="dxa"/>
            <w:tcBorders>
              <w:top w:val="none" w:sz="16" w:space="0" w:color="000000" w:themeColor="text1"/>
              <w:left w:val="single" w:sz="4" w:space="0" w:color="000000" w:themeColor="text1"/>
              <w:bottom w:val="none" w:sz="16" w:space="0" w:color="000000" w:themeColor="text1"/>
              <w:right w:val="single" w:sz="4" w:space="0" w:color="000000" w:themeColor="text1"/>
            </w:tcBorders>
            <w:tcMar>
              <w:top w:w="0" w:type="dxa"/>
              <w:left w:w="0" w:type="dxa"/>
              <w:bottom w:w="0" w:type="dxa"/>
              <w:right w:w="0" w:type="dxa"/>
            </w:tcMar>
            <w:vAlign w:val="bottom"/>
          </w:tcPr>
          <w:p w14:paraId="7306A5F2" w14:textId="77777777" w:rsidR="00B9576A" w:rsidRPr="00BF2E64" w:rsidRDefault="00B9576A" w:rsidP="00192D16">
            <w:pPr>
              <w:pStyle w:val="Tabletext3"/>
            </w:pPr>
            <w:r w:rsidRPr="00BF2E64">
              <w:t>0,5 mm</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1192FCB" w14:textId="77777777" w:rsidR="00B9576A" w:rsidRPr="00BF2E64" w:rsidRDefault="00B9576A" w:rsidP="00192D16">
            <w:pPr>
              <w:pStyle w:val="Tabletext3"/>
            </w:pPr>
            <w:r w:rsidRPr="00BF2E64">
              <w:t>± 4</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E4B7AC1" w14:textId="77777777" w:rsidR="00B9576A" w:rsidRPr="00BF2E64" w:rsidRDefault="00B9576A" w:rsidP="00192D16">
            <w:pPr>
              <w:pStyle w:val="Tabletext3"/>
            </w:pPr>
            <w:r w:rsidRPr="00BF2E64">
              <w:t>± 5</w:t>
            </w:r>
          </w:p>
        </w:tc>
      </w:tr>
      <w:tr w:rsidR="00B9576A" w:rsidRPr="00BF2E64" w14:paraId="00464D37" w14:textId="77777777" w:rsidTr="424BB1D7">
        <w:trPr>
          <w:cantSplit/>
          <w:trHeight w:val="64"/>
        </w:trPr>
        <w:tc>
          <w:tcPr>
            <w:tcW w:w="6086" w:type="dxa"/>
            <w:tcBorders>
              <w:top w:val="none" w:sz="16"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bottom"/>
          </w:tcPr>
          <w:p w14:paraId="32BA76CA" w14:textId="77777777" w:rsidR="00B9576A" w:rsidRPr="00BF2E64" w:rsidRDefault="00B9576A" w:rsidP="00192D16">
            <w:pPr>
              <w:pStyle w:val="Tabletext3"/>
            </w:pPr>
            <w:r w:rsidRPr="00BF2E64">
              <w:t>0,063 mm</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66C02FE" w14:textId="77777777" w:rsidR="00B9576A" w:rsidRPr="00BF2E64" w:rsidRDefault="00B9576A" w:rsidP="00192D16">
            <w:pPr>
              <w:pStyle w:val="Tabletext3"/>
            </w:pPr>
            <w:r w:rsidRPr="00BF2E64">
              <w:t>± 2</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8BB9B6B" w14:textId="77777777" w:rsidR="00B9576A" w:rsidRPr="00BF2E64" w:rsidRDefault="00B9576A" w:rsidP="00192D16">
            <w:pPr>
              <w:pStyle w:val="Tabletext3"/>
            </w:pPr>
            <w:r w:rsidRPr="00BF2E64">
              <w:t>± 3</w:t>
            </w:r>
          </w:p>
        </w:tc>
      </w:tr>
      <w:tr w:rsidR="00B9576A" w:rsidRPr="00BF2E64" w14:paraId="3C1FC5E0" w14:textId="77777777" w:rsidTr="424BB1D7">
        <w:trPr>
          <w:cantSplit/>
          <w:trHeight w:val="96"/>
        </w:trPr>
        <w:tc>
          <w:tcPr>
            <w:tcW w:w="60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40CD554" w14:textId="591359B1" w:rsidR="00B9576A" w:rsidRPr="00BF2E64" w:rsidRDefault="00B9576A" w:rsidP="00192D16">
            <w:pPr>
              <w:pStyle w:val="Tabletext"/>
            </w:pPr>
            <w:proofErr w:type="spellStart"/>
            <w:r>
              <w:t>Saistvielas</w:t>
            </w:r>
            <w:proofErr w:type="spellEnd"/>
            <w:r>
              <w:t xml:space="preserve"> </w:t>
            </w:r>
            <w:proofErr w:type="spellStart"/>
            <w:r>
              <w:t>saturs</w:t>
            </w:r>
            <w:proofErr w:type="spellEnd"/>
            <w:r w:rsidR="00354136">
              <w:t>,</w:t>
            </w:r>
            <w:r>
              <w:t xml:space="preserve"> </w:t>
            </w:r>
            <w:proofErr w:type="spellStart"/>
            <w:r>
              <w:t>masas</w:t>
            </w:r>
            <w:proofErr w:type="spellEnd"/>
            <w:r w:rsidR="00354136">
              <w:t xml:space="preserve"> %</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B60C0A6" w14:textId="77777777" w:rsidR="00B9576A" w:rsidRPr="00BF2E64" w:rsidRDefault="00B9576A" w:rsidP="00192D16">
            <w:pPr>
              <w:pStyle w:val="Tabletext3"/>
            </w:pPr>
            <w:r w:rsidRPr="00BF2E64">
              <w:t>± 0,5</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9CB6CF4" w14:textId="77777777" w:rsidR="00B9576A" w:rsidRPr="00BF2E64" w:rsidRDefault="00B9576A" w:rsidP="00192D16">
            <w:pPr>
              <w:pStyle w:val="Tabletext3"/>
            </w:pPr>
            <w:r>
              <w:t>± 0,6</w:t>
            </w:r>
          </w:p>
        </w:tc>
      </w:tr>
      <w:tr w:rsidR="00B9576A" w:rsidRPr="00BF2E64" w14:paraId="604735BA" w14:textId="77777777" w:rsidTr="424BB1D7">
        <w:trPr>
          <w:cantSplit/>
          <w:trHeight w:val="114"/>
        </w:trPr>
        <w:tc>
          <w:tcPr>
            <w:tcW w:w="60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9F6F82B" w14:textId="5664B3DD" w:rsidR="00B9576A" w:rsidRPr="00BF2E64" w:rsidRDefault="00B9576A" w:rsidP="00192D16">
            <w:pPr>
              <w:pStyle w:val="Tabletext"/>
            </w:pPr>
            <w:r w:rsidRPr="00BF2E64">
              <w:rPr>
                <w:vertAlign w:val="superscript"/>
              </w:rPr>
              <w:t>(2)</w:t>
            </w:r>
            <w:r w:rsidR="00354136">
              <w:rPr>
                <w:vertAlign w:val="superscript"/>
              </w:rPr>
              <w:t xml:space="preserve"> </w:t>
            </w:r>
            <w:proofErr w:type="spellStart"/>
            <w:r w:rsidRPr="00BF2E64">
              <w:t>Poru</w:t>
            </w:r>
            <w:proofErr w:type="spellEnd"/>
            <w:r w:rsidRPr="00BF2E64">
              <w:t xml:space="preserve"> </w:t>
            </w:r>
            <w:proofErr w:type="spellStart"/>
            <w:r w:rsidRPr="00BF2E64">
              <w:t>saturs</w:t>
            </w:r>
            <w:proofErr w:type="spellEnd"/>
            <w:r w:rsidR="00354136">
              <w:t>,</w:t>
            </w:r>
            <w:r w:rsidRPr="00BF2E64">
              <w:t xml:space="preserve"> </w:t>
            </w:r>
            <w:proofErr w:type="spellStart"/>
            <w:r w:rsidRPr="00BF2E64">
              <w:t>masas</w:t>
            </w:r>
            <w:proofErr w:type="spellEnd"/>
            <w:r w:rsidR="00354136">
              <w:t xml:space="preserve"> %</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29B62A4" w14:textId="77777777" w:rsidR="00B9576A" w:rsidRPr="00BF2E64" w:rsidRDefault="00B9576A" w:rsidP="00192D16">
            <w:pPr>
              <w:pStyle w:val="Tabletext3"/>
            </w:pPr>
            <w:r w:rsidRPr="00BF2E64">
              <w:t>± 1,5</w:t>
            </w:r>
          </w:p>
        </w:tc>
        <w:tc>
          <w:tcPr>
            <w:tcW w:w="142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E23D8F7" w14:textId="77777777" w:rsidR="00B9576A" w:rsidRPr="00BF2E64" w:rsidRDefault="00B9576A" w:rsidP="00192D16">
            <w:pPr>
              <w:pStyle w:val="Tabletext3"/>
            </w:pPr>
            <w:r w:rsidRPr="00BF2E64">
              <w:t>± 2,0</w:t>
            </w:r>
          </w:p>
        </w:tc>
      </w:tr>
      <w:tr w:rsidR="00B9576A" w:rsidRPr="00BF2E64" w14:paraId="0CBD8B53" w14:textId="77777777" w:rsidTr="424BB1D7">
        <w:trPr>
          <w:cantSplit/>
          <w:trHeight w:val="51"/>
        </w:trPr>
        <w:tc>
          <w:tcPr>
            <w:tcW w:w="60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A7E3346" w14:textId="58C3F980" w:rsidR="00B9576A" w:rsidRPr="00BF2E64" w:rsidRDefault="00B9576A" w:rsidP="00192D16">
            <w:pPr>
              <w:pStyle w:val="Tabletext"/>
            </w:pPr>
            <w:r w:rsidRPr="00BF2E64">
              <w:rPr>
                <w:vertAlign w:val="superscript"/>
              </w:rPr>
              <w:t>(2)</w:t>
            </w:r>
            <w:r w:rsidR="00AB7275" w:rsidRPr="00BF2E64">
              <w:t xml:space="preserve"> </w:t>
            </w: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piepildīto</w:t>
            </w:r>
            <w:proofErr w:type="spellEnd"/>
            <w:r w:rsidRPr="00BF2E64">
              <w:t xml:space="preserve"> </w:t>
            </w:r>
            <w:proofErr w:type="spellStart"/>
            <w:r w:rsidRPr="00BF2E64">
              <w:t>poru</w:t>
            </w:r>
            <w:proofErr w:type="spellEnd"/>
            <w:r w:rsidRPr="00BF2E64">
              <w:t xml:space="preserve"> </w:t>
            </w:r>
            <w:proofErr w:type="spellStart"/>
            <w:r w:rsidRPr="00BF2E64">
              <w:t>daudzums</w:t>
            </w:r>
            <w:proofErr w:type="spellEnd"/>
            <w:r w:rsidRPr="00BF2E64">
              <w:t>,</w:t>
            </w:r>
            <w:r w:rsidR="00354136">
              <w:t xml:space="preserve"> </w:t>
            </w:r>
            <w:proofErr w:type="spellStart"/>
            <w:r w:rsidRPr="00BF2E64">
              <w:t>tikai</w:t>
            </w:r>
            <w:proofErr w:type="spellEnd"/>
            <w:r w:rsidRPr="00BF2E64">
              <w:t xml:space="preserve"> SMA</w:t>
            </w:r>
          </w:p>
        </w:tc>
        <w:tc>
          <w:tcPr>
            <w:tcW w:w="284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681CDB6" w14:textId="77777777" w:rsidR="00B9576A" w:rsidRPr="00BF2E64" w:rsidRDefault="00B9576A" w:rsidP="00192D16">
            <w:pPr>
              <w:pStyle w:val="Tabletext3"/>
            </w:pPr>
            <w:r w:rsidRPr="00BF2E64">
              <w:t>Jāatbilst prasībām</w:t>
            </w:r>
          </w:p>
        </w:tc>
      </w:tr>
      <w:tr w:rsidR="00B9576A" w:rsidRPr="00BF2E64" w14:paraId="6B0E9B7B" w14:textId="77777777" w:rsidTr="424BB1D7">
        <w:trPr>
          <w:cantSplit/>
          <w:trHeight w:val="114"/>
        </w:trPr>
        <w:tc>
          <w:tcPr>
            <w:tcW w:w="60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E969836" w14:textId="77777777" w:rsidR="00B9576A" w:rsidRPr="00BF2E64" w:rsidRDefault="00B9576A" w:rsidP="00192D16">
            <w:pPr>
              <w:pStyle w:val="Tabletext"/>
            </w:pPr>
            <w:r w:rsidRPr="00BF2E64">
              <w:rPr>
                <w:vertAlign w:val="superscript"/>
              </w:rPr>
              <w:t>(2)</w:t>
            </w:r>
            <w:r w:rsidRPr="00BF2E64">
              <w:t xml:space="preserve"> </w:t>
            </w:r>
            <w:proofErr w:type="spellStart"/>
            <w:r w:rsidRPr="00BF2E64">
              <w:t>Pārklājums</w:t>
            </w:r>
            <w:proofErr w:type="spellEnd"/>
            <w:r w:rsidRPr="00BF2E64">
              <w:t xml:space="preserve"> un </w:t>
            </w:r>
            <w:proofErr w:type="spellStart"/>
            <w:r w:rsidRPr="00BF2E64">
              <w:t>viendabīgums</w:t>
            </w:r>
            <w:proofErr w:type="spellEnd"/>
          </w:p>
        </w:tc>
        <w:tc>
          <w:tcPr>
            <w:tcW w:w="284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25A3E23" w14:textId="77777777" w:rsidR="00B9576A" w:rsidRPr="00BF2E64" w:rsidRDefault="00B9576A" w:rsidP="00192D16">
            <w:pPr>
              <w:pStyle w:val="Tabletext3"/>
            </w:pPr>
            <w:r w:rsidRPr="00BF2E64">
              <w:t>Jāatbilst prasībām</w:t>
            </w:r>
          </w:p>
        </w:tc>
      </w:tr>
      <w:tr w:rsidR="00B9576A" w:rsidRPr="00BF2E64" w14:paraId="29294BEF" w14:textId="77777777" w:rsidTr="424BB1D7">
        <w:trPr>
          <w:cantSplit/>
          <w:trHeight w:val="146"/>
        </w:trPr>
        <w:tc>
          <w:tcPr>
            <w:tcW w:w="60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A6FA490" w14:textId="169457FA" w:rsidR="00B9576A" w:rsidRPr="00BF2E64" w:rsidRDefault="00B9576A" w:rsidP="00192D16">
            <w:pPr>
              <w:pStyle w:val="Tabletext"/>
            </w:pPr>
            <w:r w:rsidRPr="00BF2E64">
              <w:rPr>
                <w:vertAlign w:val="superscript"/>
              </w:rPr>
              <w:t>(2)</w:t>
            </w:r>
            <w:r w:rsidR="00AB7275">
              <w:rPr>
                <w:vertAlign w:val="superscript"/>
              </w:rPr>
              <w:t xml:space="preserve"> (3)</w:t>
            </w:r>
            <w:r w:rsidRPr="00BF2E64">
              <w:t xml:space="preserve"> </w:t>
            </w:r>
            <w:proofErr w:type="spellStart"/>
            <w:r w:rsidRPr="00BF2E64">
              <w:t>Minimālā</w:t>
            </w:r>
            <w:proofErr w:type="spellEnd"/>
            <w:r w:rsidRPr="00BF2E64">
              <w:t xml:space="preserve"> </w:t>
            </w:r>
            <w:proofErr w:type="spellStart"/>
            <w:r w:rsidRPr="00BF2E64">
              <w:t>netiešās</w:t>
            </w:r>
            <w:proofErr w:type="spellEnd"/>
            <w:r w:rsidRPr="00BF2E64">
              <w:t xml:space="preserve"> </w:t>
            </w:r>
            <w:proofErr w:type="spellStart"/>
            <w:r w:rsidRPr="00BF2E64">
              <w:t>stiepes</w:t>
            </w:r>
            <w:proofErr w:type="spellEnd"/>
            <w:r w:rsidRPr="00BF2E64">
              <w:t xml:space="preserve"> </w:t>
            </w:r>
            <w:proofErr w:type="spellStart"/>
            <w:r w:rsidRPr="00BF2E64">
              <w:t>stiprības</w:t>
            </w:r>
            <w:proofErr w:type="spellEnd"/>
            <w:r w:rsidRPr="00BF2E64">
              <w:t xml:space="preserve"> </w:t>
            </w:r>
            <w:proofErr w:type="spellStart"/>
            <w:r w:rsidRPr="00BF2E64">
              <w:t>vērtība</w:t>
            </w:r>
            <w:proofErr w:type="spellEnd"/>
            <w:r w:rsidRPr="00BF2E64">
              <w:t xml:space="preserve"> (</w:t>
            </w:r>
            <w:proofErr w:type="spellStart"/>
            <w:r w:rsidRPr="00BF2E64">
              <w:t>ūdensjutība</w:t>
            </w:r>
            <w:proofErr w:type="spellEnd"/>
            <w:r w:rsidRPr="00BF2E64">
              <w:t>)</w:t>
            </w:r>
          </w:p>
        </w:tc>
        <w:tc>
          <w:tcPr>
            <w:tcW w:w="284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808EAED" w14:textId="77777777" w:rsidR="00B9576A" w:rsidRPr="00BF2E64" w:rsidRDefault="00B9576A" w:rsidP="00192D16">
            <w:pPr>
              <w:pStyle w:val="Tabletext3"/>
            </w:pPr>
            <w:r w:rsidRPr="00BF2E64">
              <w:t>Jāatbilst prasībām</w:t>
            </w:r>
          </w:p>
        </w:tc>
      </w:tr>
      <w:tr w:rsidR="00B9576A" w:rsidRPr="00BF2E64" w14:paraId="6CF49230" w14:textId="77777777" w:rsidTr="424BB1D7">
        <w:trPr>
          <w:cantSplit/>
          <w:trHeight w:val="51"/>
        </w:trPr>
        <w:tc>
          <w:tcPr>
            <w:tcW w:w="60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3C49F80" w14:textId="784391DA" w:rsidR="00B9576A" w:rsidRPr="00BF2E64" w:rsidRDefault="00B9576A" w:rsidP="00192D16">
            <w:pPr>
              <w:pStyle w:val="Tabletext"/>
            </w:pPr>
            <w:r w:rsidRPr="00BF2E64">
              <w:rPr>
                <w:vertAlign w:val="superscript"/>
              </w:rPr>
              <w:t>(2)</w:t>
            </w:r>
            <w:r w:rsidRPr="00BF2E64">
              <w:t xml:space="preserve"> </w:t>
            </w:r>
            <w:proofErr w:type="spellStart"/>
            <w:r w:rsidRPr="00BF2E64">
              <w:t>Izturība</w:t>
            </w:r>
            <w:proofErr w:type="spellEnd"/>
            <w:r w:rsidRPr="00BF2E64">
              <w:t xml:space="preserve"> </w:t>
            </w:r>
            <w:proofErr w:type="spellStart"/>
            <w:r w:rsidRPr="00BF2E64">
              <w:t>pret</w:t>
            </w:r>
            <w:proofErr w:type="spellEnd"/>
            <w:r w:rsidRPr="00BF2E64">
              <w:t xml:space="preserve"> </w:t>
            </w:r>
            <w:proofErr w:type="spellStart"/>
            <w:r w:rsidRPr="00BF2E64">
              <w:t>paliekošām</w:t>
            </w:r>
            <w:proofErr w:type="spellEnd"/>
            <w:r w:rsidRPr="00BF2E64">
              <w:t xml:space="preserve"> </w:t>
            </w:r>
            <w:proofErr w:type="spellStart"/>
            <w:r w:rsidRPr="00BF2E64">
              <w:t>deformācijām</w:t>
            </w:r>
            <w:proofErr w:type="spellEnd"/>
          </w:p>
        </w:tc>
        <w:tc>
          <w:tcPr>
            <w:tcW w:w="284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927F526" w14:textId="77777777" w:rsidR="00B9576A" w:rsidRPr="00BF2E64" w:rsidRDefault="00B9576A" w:rsidP="00192D16">
            <w:pPr>
              <w:pStyle w:val="Tabletext3"/>
            </w:pPr>
            <w:r w:rsidRPr="00BF2E64">
              <w:t>Jāatbilst prasībām</w:t>
            </w:r>
          </w:p>
        </w:tc>
      </w:tr>
      <w:tr w:rsidR="00B9576A" w:rsidRPr="00BF2E64" w14:paraId="4232A5A8" w14:textId="77777777" w:rsidTr="424BB1D7">
        <w:trPr>
          <w:cantSplit/>
          <w:trHeight w:val="72"/>
        </w:trPr>
        <w:tc>
          <w:tcPr>
            <w:tcW w:w="60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6226755" w14:textId="3A9B7D73" w:rsidR="00B9576A" w:rsidRPr="00BF2E64" w:rsidRDefault="00B9576A" w:rsidP="00192D16">
            <w:pPr>
              <w:pStyle w:val="Tabletext"/>
            </w:pPr>
            <w:r w:rsidRPr="00BF2E64">
              <w:rPr>
                <w:vertAlign w:val="superscript"/>
              </w:rPr>
              <w:t>(2)</w:t>
            </w:r>
            <w:r w:rsidRPr="00BF2E64">
              <w:t xml:space="preserve"> </w:t>
            </w:r>
            <w:r w:rsidR="00354136" w:rsidRPr="00354136">
              <w:rPr>
                <w:lang w:val="lv-LV"/>
              </w:rPr>
              <w:t xml:space="preserve">Izturība pret </w:t>
            </w:r>
            <w:proofErr w:type="spellStart"/>
            <w:r w:rsidR="00354136" w:rsidRPr="00354136">
              <w:rPr>
                <w:lang w:val="lv-LV"/>
              </w:rPr>
              <w:t>termoplaisu</w:t>
            </w:r>
            <w:proofErr w:type="spellEnd"/>
            <w:r w:rsidR="00354136" w:rsidRPr="00354136">
              <w:rPr>
                <w:lang w:val="lv-LV"/>
              </w:rPr>
              <w:t xml:space="preserve"> veidošanos, maksimālā atteices temperatūra</w:t>
            </w:r>
          </w:p>
        </w:tc>
        <w:tc>
          <w:tcPr>
            <w:tcW w:w="284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0E311E8" w14:textId="77777777" w:rsidR="00B9576A" w:rsidRPr="00BF2E64" w:rsidRDefault="00B9576A" w:rsidP="00192D16">
            <w:pPr>
              <w:pStyle w:val="Tabletext3"/>
            </w:pPr>
            <w:r w:rsidRPr="00BF2E64">
              <w:t>Jāatbilst prasībām</w:t>
            </w:r>
          </w:p>
        </w:tc>
      </w:tr>
      <w:tr w:rsidR="00B9576A" w:rsidRPr="00BF2E64" w14:paraId="3D5BC5D3" w14:textId="77777777" w:rsidTr="424BB1D7">
        <w:trPr>
          <w:cantSplit/>
          <w:trHeight w:val="51"/>
        </w:trPr>
        <w:tc>
          <w:tcPr>
            <w:tcW w:w="608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C09F699" w14:textId="7A286DE7" w:rsidR="00B9576A" w:rsidRPr="00BF2E64" w:rsidRDefault="00B9576A" w:rsidP="00192D16">
            <w:pPr>
              <w:pStyle w:val="Tabletext"/>
            </w:pPr>
            <w:r w:rsidRPr="00BF2E64">
              <w:rPr>
                <w:vertAlign w:val="superscript"/>
              </w:rPr>
              <w:t>(2)</w:t>
            </w:r>
            <w:r w:rsidRPr="00BF2E64">
              <w:t xml:space="preserve"> </w:t>
            </w:r>
            <w:proofErr w:type="spellStart"/>
            <w:r w:rsidRPr="00BF2E64">
              <w:t>Saistvielas</w:t>
            </w:r>
            <w:proofErr w:type="spellEnd"/>
            <w:r w:rsidRPr="00BF2E64">
              <w:t xml:space="preserve"> </w:t>
            </w:r>
            <w:proofErr w:type="spellStart"/>
            <w:r w:rsidRPr="00BF2E64">
              <w:t>notece</w:t>
            </w:r>
            <w:proofErr w:type="spellEnd"/>
            <w:r w:rsidRPr="00BF2E64">
              <w:t xml:space="preserve">, </w:t>
            </w:r>
            <w:proofErr w:type="spellStart"/>
            <w:r w:rsidRPr="00BF2E64">
              <w:t>tikai</w:t>
            </w:r>
            <w:proofErr w:type="spellEnd"/>
            <w:r w:rsidRPr="00BF2E64">
              <w:t xml:space="preserve"> SMA</w:t>
            </w:r>
          </w:p>
        </w:tc>
        <w:tc>
          <w:tcPr>
            <w:tcW w:w="284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54619E3" w14:textId="77777777" w:rsidR="00B9576A" w:rsidRPr="00BF2E64" w:rsidRDefault="00B9576A" w:rsidP="00192D16">
            <w:pPr>
              <w:pStyle w:val="Tabletext3"/>
            </w:pPr>
            <w:r w:rsidRPr="00BF2E64">
              <w:t>Jāatbilst prasībām</w:t>
            </w:r>
          </w:p>
        </w:tc>
      </w:tr>
    </w:tbl>
    <w:p w14:paraId="60ABAA78" w14:textId="7C0D41E8" w:rsidR="00B9576A" w:rsidRPr="00BF2E64" w:rsidRDefault="00B9576A" w:rsidP="00B300E4">
      <w:pPr>
        <w:pStyle w:val="Pamatteksts3"/>
      </w:pPr>
      <w:bookmarkStart w:id="1330" w:name="TOC33343399"/>
      <w:bookmarkEnd w:id="1330"/>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Pieļaujamās</w:t>
      </w:r>
      <w:proofErr w:type="spellEnd"/>
      <w:r w:rsidRPr="00BF2E64">
        <w:t xml:space="preserve"> </w:t>
      </w:r>
      <w:proofErr w:type="spellStart"/>
      <w:r w:rsidRPr="00BF2E64">
        <w:t>novirzes</w:t>
      </w:r>
      <w:proofErr w:type="spellEnd"/>
      <w:r w:rsidRPr="00BF2E64">
        <w:t xml:space="preserve"> </w:t>
      </w:r>
      <w:proofErr w:type="spellStart"/>
      <w:r w:rsidRPr="00BF2E64">
        <w:t>ietver</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un </w:t>
      </w:r>
      <w:proofErr w:type="spellStart"/>
      <w:r w:rsidRPr="00BF2E64">
        <w:t>testēšanas</w:t>
      </w:r>
      <w:proofErr w:type="spellEnd"/>
      <w:r w:rsidRPr="00BF2E64">
        <w:t xml:space="preserve"> </w:t>
      </w:r>
      <w:proofErr w:type="spellStart"/>
      <w:r w:rsidRPr="00BF2E64">
        <w:t>precizitāti</w:t>
      </w:r>
      <w:proofErr w:type="spellEnd"/>
      <w:r w:rsidRPr="00BF2E64">
        <w:t>.</w:t>
      </w:r>
    </w:p>
    <w:p w14:paraId="34B7B7E1" w14:textId="54B3E4ED" w:rsidR="00B9576A"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w:t>
      </w:r>
      <w:proofErr w:type="spellStart"/>
      <w:r w:rsidRPr="00BF2E64">
        <w:t>Īpašības</w:t>
      </w:r>
      <w:proofErr w:type="spellEnd"/>
      <w:r w:rsidRPr="00BF2E64">
        <w:t xml:space="preserve"> </w:t>
      </w:r>
      <w:proofErr w:type="spellStart"/>
      <w:r w:rsidRPr="00BF2E64">
        <w:t>testēšana</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 xml:space="preserve"> nav </w:t>
      </w:r>
      <w:proofErr w:type="spellStart"/>
      <w:r w:rsidRPr="00BF2E64">
        <w:t>obligāta</w:t>
      </w:r>
      <w:proofErr w:type="spellEnd"/>
      <w:r w:rsidRPr="00BF2E64">
        <w:t xml:space="preserve">, bet, </w:t>
      </w:r>
      <w:proofErr w:type="spellStart"/>
      <w:r w:rsidRPr="00BF2E64">
        <w:t>ja</w:t>
      </w:r>
      <w:proofErr w:type="spellEnd"/>
      <w:r w:rsidRPr="00BF2E64">
        <w:t xml:space="preserve"> to </w:t>
      </w:r>
      <w:proofErr w:type="spellStart"/>
      <w:r w:rsidRPr="00BF2E64">
        <w:t>dara</w:t>
      </w:r>
      <w:proofErr w:type="spellEnd"/>
      <w:r w:rsidRPr="00BF2E64">
        <w:t xml:space="preserve">, tad </w:t>
      </w:r>
      <w:proofErr w:type="spellStart"/>
      <w:r w:rsidRPr="00BF2E64">
        <w:t>īpašībai</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proofErr w:type="spellStart"/>
      <w:r w:rsidRPr="00BF2E64">
        <w:t>prasībām</w:t>
      </w:r>
      <w:proofErr w:type="spellEnd"/>
      <w:r w:rsidRPr="00BF2E64">
        <w:t xml:space="preserve">, un </w:t>
      </w:r>
      <w:proofErr w:type="spellStart"/>
      <w:r w:rsidRPr="00BF2E64">
        <w:t>tās</w:t>
      </w:r>
      <w:proofErr w:type="spellEnd"/>
      <w:r w:rsidRPr="00BF2E64">
        <w:t xml:space="preserve"> </w:t>
      </w:r>
      <w:proofErr w:type="spellStart"/>
      <w:r w:rsidRPr="00BF2E64">
        <w:t>atbilstība</w:t>
      </w:r>
      <w:proofErr w:type="spellEnd"/>
      <w:r w:rsidRPr="00BF2E64">
        <w:t xml:space="preserve"> </w:t>
      </w:r>
      <w:proofErr w:type="spellStart"/>
      <w:r w:rsidRPr="00BF2E64">
        <w:t>ir</w:t>
      </w:r>
      <w:proofErr w:type="spellEnd"/>
      <w:r w:rsidRPr="00BF2E64">
        <w:t xml:space="preserve"> </w:t>
      </w:r>
      <w:proofErr w:type="spellStart"/>
      <w:r w:rsidRPr="00BF2E64">
        <w:t>jānovērtē</w:t>
      </w:r>
      <w:proofErr w:type="spellEnd"/>
      <w:r w:rsidRPr="00BF2E64">
        <w:t>.</w:t>
      </w:r>
    </w:p>
    <w:p w14:paraId="14622BDF" w14:textId="60958808" w:rsidR="00E53F50" w:rsidRPr="00BF2E64" w:rsidRDefault="00E53F50" w:rsidP="00B300E4">
      <w:pPr>
        <w:pStyle w:val="Pamatteksts3"/>
      </w:pPr>
      <w:proofErr w:type="gramStart"/>
      <w:r w:rsidRPr="00BF2E64">
        <w:t>PIEZĪME</w:t>
      </w:r>
      <w:r w:rsidRPr="00BF2E64">
        <w:rPr>
          <w:vertAlign w:val="superscript"/>
        </w:rPr>
        <w:t>(</w:t>
      </w:r>
      <w:proofErr w:type="gramEnd"/>
      <w:r>
        <w:rPr>
          <w:vertAlign w:val="superscript"/>
        </w:rPr>
        <w:t>3</w:t>
      </w:r>
      <w:r w:rsidRPr="00BF2E64">
        <w:rPr>
          <w:vertAlign w:val="superscript"/>
        </w:rPr>
        <w:t>)</w:t>
      </w:r>
      <w:r w:rsidRPr="00BF2E64">
        <w:t xml:space="preserve"> </w:t>
      </w:r>
      <w:proofErr w:type="spellStart"/>
      <w:r w:rsidRPr="00BF2E64">
        <w:t>Īpašība</w:t>
      </w:r>
      <w:proofErr w:type="spellEnd"/>
      <w:r>
        <w:t xml:space="preserve"> </w:t>
      </w:r>
      <w:proofErr w:type="spellStart"/>
      <w:r w:rsidR="00AB7275">
        <w:t>obligāti</w:t>
      </w:r>
      <w:proofErr w:type="spellEnd"/>
      <w:r w:rsidR="00AB7275">
        <w:t xml:space="preserve"> </w:t>
      </w:r>
      <w:proofErr w:type="spellStart"/>
      <w:r>
        <w:t>testējama</w:t>
      </w:r>
      <w:proofErr w:type="spellEnd"/>
      <w:r>
        <w:t xml:space="preserve"> </w:t>
      </w:r>
      <w:r w:rsidRPr="00E53F50">
        <w:rPr>
          <w:lang w:val="lv-LV"/>
        </w:rPr>
        <w:t>siltā asfalta tehnoloģijas izmantošanas gadījum</w:t>
      </w:r>
      <w:r>
        <w:rPr>
          <w:lang w:val="lv-LV"/>
        </w:rPr>
        <w:t>ā.</w:t>
      </w:r>
    </w:p>
    <w:p w14:paraId="0715F700" w14:textId="77777777" w:rsidR="00B9576A" w:rsidRPr="00BF2E64" w:rsidRDefault="00B9576A" w:rsidP="00883A25">
      <w:pPr>
        <w:pStyle w:val="Virsraksts5"/>
        <w:jc w:val="both"/>
      </w:pPr>
      <w:proofErr w:type="spellStart"/>
      <w:r w:rsidRPr="00BF2E64">
        <w:t>Transportēšana</w:t>
      </w:r>
      <w:proofErr w:type="spellEnd"/>
    </w:p>
    <w:p w14:paraId="70B180AE" w14:textId="156C8769" w:rsidR="00B9576A" w:rsidRDefault="00B9576A" w:rsidP="00B300E4">
      <w:r w:rsidRPr="00BF2E64">
        <w:t xml:space="preserve">Lai </w:t>
      </w:r>
      <w:proofErr w:type="spellStart"/>
      <w:r w:rsidRPr="00BF2E64">
        <w:t>atvieglotu</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izkraušanu</w:t>
      </w:r>
      <w:proofErr w:type="spellEnd"/>
      <w:r w:rsidRPr="00BF2E64">
        <w:t xml:space="preserve"> no </w:t>
      </w:r>
      <w:proofErr w:type="spellStart"/>
      <w:r w:rsidRPr="00BF2E64">
        <w:t>kravas</w:t>
      </w:r>
      <w:proofErr w:type="spellEnd"/>
      <w:r w:rsidRPr="00BF2E64">
        <w:t xml:space="preserve"> </w:t>
      </w:r>
      <w:proofErr w:type="spellStart"/>
      <w:r w:rsidRPr="00BF2E64">
        <w:t>kastes</w:t>
      </w:r>
      <w:proofErr w:type="spellEnd"/>
      <w:r w:rsidRPr="00BF2E64">
        <w:t xml:space="preserve">, var </w:t>
      </w:r>
      <w:proofErr w:type="spellStart"/>
      <w:r w:rsidRPr="00BF2E64">
        <w:t>lietot</w:t>
      </w:r>
      <w:proofErr w:type="spellEnd"/>
      <w:r w:rsidRPr="00BF2E64">
        <w:t xml:space="preserve"> </w:t>
      </w:r>
      <w:proofErr w:type="spellStart"/>
      <w:r w:rsidRPr="00BF2E64">
        <w:t>dažādus</w:t>
      </w:r>
      <w:proofErr w:type="spellEnd"/>
      <w:r w:rsidRPr="00BF2E64">
        <w:t xml:space="preserve"> </w:t>
      </w:r>
      <w:proofErr w:type="spellStart"/>
      <w:r w:rsidRPr="00BF2E64">
        <w:t>palīglīdzekļus</w:t>
      </w:r>
      <w:proofErr w:type="spellEnd"/>
      <w:r w:rsidRPr="00BF2E64">
        <w:t xml:space="preserve">, kas </w:t>
      </w:r>
      <w:proofErr w:type="spellStart"/>
      <w:r w:rsidRPr="00BF2E64">
        <w:t>neietekmē</w:t>
      </w:r>
      <w:proofErr w:type="spellEnd"/>
      <w:r w:rsidRPr="00BF2E64">
        <w:t xml:space="preserve"> </w:t>
      </w:r>
      <w:proofErr w:type="spellStart"/>
      <w:r w:rsidRPr="00BF2E64">
        <w:t>maisījuma</w:t>
      </w:r>
      <w:proofErr w:type="spellEnd"/>
      <w:r w:rsidRPr="00BF2E64">
        <w:t xml:space="preserve"> </w:t>
      </w:r>
      <w:proofErr w:type="spellStart"/>
      <w:r w:rsidRPr="00BF2E64">
        <w:t>kvalitāti</w:t>
      </w:r>
      <w:proofErr w:type="spellEnd"/>
      <w:r w:rsidRPr="00BF2E64">
        <w:t xml:space="preserve">, </w:t>
      </w:r>
      <w:proofErr w:type="spellStart"/>
      <w:r w:rsidRPr="00BF2E64">
        <w:t>piemēram</w:t>
      </w:r>
      <w:proofErr w:type="spellEnd"/>
      <w:r w:rsidRPr="00BF2E64">
        <w:t xml:space="preserve">, </w:t>
      </w:r>
      <w:proofErr w:type="spellStart"/>
      <w:r w:rsidRPr="00BF2E64">
        <w:t>ziepju</w:t>
      </w:r>
      <w:proofErr w:type="spellEnd"/>
      <w:r w:rsidRPr="00BF2E64">
        <w:t xml:space="preserve"> </w:t>
      </w:r>
      <w:proofErr w:type="spellStart"/>
      <w:r w:rsidRPr="00BF2E64">
        <w:t>vai</w:t>
      </w:r>
      <w:proofErr w:type="spellEnd"/>
      <w:r w:rsidRPr="00BF2E64">
        <w:t xml:space="preserve"> </w:t>
      </w:r>
      <w:proofErr w:type="spellStart"/>
      <w:r w:rsidRPr="00BF2E64">
        <w:t>mazgājamā</w:t>
      </w:r>
      <w:proofErr w:type="spellEnd"/>
      <w:r w:rsidRPr="00BF2E64">
        <w:t xml:space="preserve"> </w:t>
      </w:r>
      <w:proofErr w:type="spellStart"/>
      <w:r w:rsidRPr="00BF2E64">
        <w:t>pulvera</w:t>
      </w:r>
      <w:proofErr w:type="spellEnd"/>
      <w:r w:rsidRPr="00BF2E64">
        <w:t xml:space="preserve"> </w:t>
      </w:r>
      <w:proofErr w:type="spellStart"/>
      <w:r w:rsidRPr="00BF2E64">
        <w:t>šķīdumu</w:t>
      </w:r>
      <w:proofErr w:type="spellEnd"/>
      <w:r w:rsidRPr="00BF2E64">
        <w:t xml:space="preserve">, </w:t>
      </w:r>
      <w:proofErr w:type="spellStart"/>
      <w:r w:rsidRPr="00BF2E64">
        <w:t>minerālo</w:t>
      </w:r>
      <w:proofErr w:type="spellEnd"/>
      <w:r w:rsidRPr="00BF2E64">
        <w:t xml:space="preserve"> </w:t>
      </w:r>
      <w:proofErr w:type="spellStart"/>
      <w:r w:rsidRPr="00BF2E64">
        <w:t>pulveri</w:t>
      </w:r>
      <w:proofErr w:type="spellEnd"/>
      <w:r w:rsidRPr="00BF2E64">
        <w:t xml:space="preserve">, </w:t>
      </w:r>
      <w:proofErr w:type="spellStart"/>
      <w:r w:rsidRPr="00BF2E64">
        <w:t>tos</w:t>
      </w:r>
      <w:proofErr w:type="spellEnd"/>
      <w:r w:rsidRPr="00BF2E64">
        <w:t xml:space="preserve"> </w:t>
      </w:r>
      <w:proofErr w:type="spellStart"/>
      <w:r w:rsidRPr="00BF2E64">
        <w:t>izsmidzinot</w:t>
      </w:r>
      <w:proofErr w:type="spellEnd"/>
      <w:r w:rsidRPr="00BF2E64">
        <w:t xml:space="preserve"> </w:t>
      </w:r>
      <w:proofErr w:type="spellStart"/>
      <w:r w:rsidRPr="00BF2E64">
        <w:t>vai</w:t>
      </w:r>
      <w:proofErr w:type="spellEnd"/>
      <w:r w:rsidRPr="00BF2E64">
        <w:t xml:space="preserve"> </w:t>
      </w:r>
      <w:proofErr w:type="spellStart"/>
      <w:r w:rsidRPr="00BF2E64">
        <w:t>izbārstot</w:t>
      </w:r>
      <w:proofErr w:type="spellEnd"/>
      <w:r w:rsidRPr="00BF2E64">
        <w:t xml:space="preserve"> </w:t>
      </w:r>
      <w:proofErr w:type="spellStart"/>
      <w:r w:rsidRPr="00BF2E64">
        <w:t>kravas</w:t>
      </w:r>
      <w:proofErr w:type="spellEnd"/>
      <w:r w:rsidRPr="00BF2E64">
        <w:t xml:space="preserve"> </w:t>
      </w:r>
      <w:proofErr w:type="spellStart"/>
      <w:r w:rsidRPr="00BF2E64">
        <w:t>kastē</w:t>
      </w:r>
      <w:proofErr w:type="spellEnd"/>
      <w:r w:rsidRPr="00BF2E64">
        <w:t xml:space="preserve">. </w:t>
      </w:r>
      <w:proofErr w:type="spellStart"/>
      <w:r w:rsidRPr="00BF2E64">
        <w:t>Aizliegts</w:t>
      </w:r>
      <w:proofErr w:type="spellEnd"/>
      <w:r w:rsidRPr="00BF2E64">
        <w:t xml:space="preserve"> </w:t>
      </w:r>
      <w:proofErr w:type="spellStart"/>
      <w:r w:rsidRPr="00BF2E64">
        <w:t>lietot</w:t>
      </w:r>
      <w:proofErr w:type="spellEnd"/>
      <w:r w:rsidRPr="00BF2E64">
        <w:t xml:space="preserve"> </w:t>
      </w:r>
      <w:proofErr w:type="spellStart"/>
      <w:r w:rsidRPr="00BF2E64">
        <w:t>dīzeļdegvielu</w:t>
      </w:r>
      <w:proofErr w:type="spellEnd"/>
      <w:r w:rsidRPr="00BF2E64">
        <w:t xml:space="preserve">. </w:t>
      </w:r>
      <w:proofErr w:type="spellStart"/>
      <w:r w:rsidRPr="00BF2E64">
        <w:t>Tūlīt</w:t>
      </w:r>
      <w:proofErr w:type="spellEnd"/>
      <w:r w:rsidRPr="00BF2E64">
        <w:t xml:space="preserve"> </w:t>
      </w:r>
      <w:proofErr w:type="spellStart"/>
      <w:r w:rsidRPr="00BF2E64">
        <w:t>pēc</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iekraušanas</w:t>
      </w:r>
      <w:proofErr w:type="spellEnd"/>
      <w:r w:rsidRPr="00BF2E64">
        <w:t xml:space="preserve"> </w:t>
      </w:r>
      <w:proofErr w:type="spellStart"/>
      <w:r w:rsidRPr="00BF2E64">
        <w:t>jāuzklāj</w:t>
      </w:r>
      <w:proofErr w:type="spellEnd"/>
      <w:r w:rsidRPr="00BF2E64">
        <w:t xml:space="preserve"> </w:t>
      </w:r>
      <w:proofErr w:type="spellStart"/>
      <w:r w:rsidRPr="00BF2E64">
        <w:t>kravas</w:t>
      </w:r>
      <w:proofErr w:type="spellEnd"/>
      <w:r w:rsidRPr="00BF2E64">
        <w:t xml:space="preserve"> </w:t>
      </w:r>
      <w:proofErr w:type="spellStart"/>
      <w:r w:rsidRPr="00BF2E64">
        <w:t>telpu</w:t>
      </w:r>
      <w:proofErr w:type="spellEnd"/>
      <w:r w:rsidRPr="00BF2E64">
        <w:t xml:space="preserve"> </w:t>
      </w:r>
      <w:proofErr w:type="spellStart"/>
      <w:r w:rsidRPr="00BF2E64">
        <w:t>nosedzošs</w:t>
      </w:r>
      <w:proofErr w:type="spellEnd"/>
      <w:r w:rsidRPr="00BF2E64">
        <w:t xml:space="preserve"> </w:t>
      </w:r>
      <w:proofErr w:type="spellStart"/>
      <w:r w:rsidRPr="00BF2E64">
        <w:t>pārsegs</w:t>
      </w:r>
      <w:proofErr w:type="spellEnd"/>
      <w:r w:rsidRPr="00BF2E64">
        <w:t xml:space="preserve">, </w:t>
      </w:r>
      <w:proofErr w:type="gramStart"/>
      <w:r w:rsidRPr="00BF2E64">
        <w:t>un to</w:t>
      </w:r>
      <w:proofErr w:type="gramEnd"/>
      <w:r w:rsidRPr="00BF2E64">
        <w:t xml:space="preserve"> </w:t>
      </w:r>
      <w:proofErr w:type="spellStart"/>
      <w:r w:rsidRPr="00BF2E64">
        <w:t>drīkst</w:t>
      </w:r>
      <w:proofErr w:type="spellEnd"/>
      <w:r w:rsidRPr="00BF2E64">
        <w:t xml:space="preserve"> </w:t>
      </w:r>
      <w:proofErr w:type="spellStart"/>
      <w:r w:rsidRPr="00BF2E64">
        <w:t>noņemt</w:t>
      </w:r>
      <w:proofErr w:type="spellEnd"/>
      <w:r w:rsidRPr="00BF2E64">
        <w:t xml:space="preserve"> </w:t>
      </w:r>
      <w:proofErr w:type="spellStart"/>
      <w:r w:rsidRPr="00BF2E64">
        <w:t>tikai</w:t>
      </w:r>
      <w:proofErr w:type="spellEnd"/>
      <w:r w:rsidRPr="00BF2E64">
        <w:t xml:space="preserve"> </w:t>
      </w:r>
      <w:proofErr w:type="spellStart"/>
      <w:r w:rsidRPr="00BF2E64">
        <w:t>īsi</w:t>
      </w:r>
      <w:proofErr w:type="spellEnd"/>
      <w:r w:rsidRPr="00BF2E64">
        <w:t xml:space="preserve"> </w:t>
      </w:r>
      <w:proofErr w:type="spellStart"/>
      <w:r w:rsidRPr="00BF2E64">
        <w:t>pirms</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izkraušanas</w:t>
      </w:r>
      <w:proofErr w:type="spellEnd"/>
      <w:r w:rsidRPr="00BF2E64">
        <w:t xml:space="preserve"> </w:t>
      </w:r>
      <w:proofErr w:type="spellStart"/>
      <w:r w:rsidRPr="00BF2E64">
        <w:t>ieklājējā</w:t>
      </w:r>
      <w:proofErr w:type="spellEnd"/>
      <w:r w:rsidRPr="00BF2E64">
        <w:t>.</w:t>
      </w:r>
    </w:p>
    <w:p w14:paraId="7F938183" w14:textId="369295B9" w:rsidR="002A4F3E" w:rsidRPr="00BF2E64" w:rsidRDefault="002A4F3E" w:rsidP="00B300E4">
      <w:r w:rsidRPr="00E44B9D">
        <w:rPr>
          <w:lang w:val="lv-LV"/>
        </w:rPr>
        <w:t xml:space="preserve">Ieteicams lietot </w:t>
      </w:r>
      <w:proofErr w:type="spellStart"/>
      <w:r w:rsidRPr="00E44B9D">
        <w:rPr>
          <w:lang w:val="lv-LV"/>
        </w:rPr>
        <w:t>termo</w:t>
      </w:r>
      <w:proofErr w:type="spellEnd"/>
      <w:r w:rsidRPr="00E44B9D">
        <w:rPr>
          <w:lang w:val="lv-LV"/>
        </w:rPr>
        <w:t xml:space="preserve"> kravas kastes ar horizontālu asfalta maisījuma izkraušanu</w:t>
      </w:r>
      <w:r w:rsidR="00AC3C82" w:rsidRPr="00E44B9D">
        <w:rPr>
          <w:lang w:val="lv-LV"/>
        </w:rPr>
        <w:t>.</w:t>
      </w:r>
    </w:p>
    <w:p w14:paraId="64A29090" w14:textId="77777777" w:rsidR="00B9576A" w:rsidRPr="00BF2E64" w:rsidRDefault="00B9576A" w:rsidP="00883A25">
      <w:pPr>
        <w:pStyle w:val="Virsraksts5"/>
        <w:jc w:val="both"/>
      </w:pPr>
      <w:bookmarkStart w:id="1331" w:name="TOC33343400"/>
      <w:proofErr w:type="spellStart"/>
      <w:r w:rsidRPr="00BF2E64">
        <w:t>Ieklāšana</w:t>
      </w:r>
      <w:proofErr w:type="spellEnd"/>
      <w:r w:rsidRPr="00BF2E64">
        <w:t xml:space="preserve"> un </w:t>
      </w:r>
      <w:proofErr w:type="spellStart"/>
      <w:r w:rsidRPr="00BF2E64">
        <w:t>blīvēšana</w:t>
      </w:r>
      <w:bookmarkEnd w:id="1331"/>
      <w:proofErr w:type="spellEnd"/>
    </w:p>
    <w:p w14:paraId="4B90E02B" w14:textId="77777777" w:rsidR="00B9576A" w:rsidRDefault="00B9576A" w:rsidP="00B300E4">
      <w:r w:rsidRPr="00BF2E64">
        <w:t xml:space="preserve">Ja nav </w:t>
      </w:r>
      <w:proofErr w:type="spellStart"/>
      <w:r w:rsidRPr="00BF2E64">
        <w:t>citas</w:t>
      </w:r>
      <w:proofErr w:type="spellEnd"/>
      <w:r w:rsidRPr="00BF2E64">
        <w:t xml:space="preserve"> </w:t>
      </w:r>
      <w:proofErr w:type="spellStart"/>
      <w:r w:rsidRPr="00BF2E64">
        <w:t>prasības</w:t>
      </w:r>
      <w:proofErr w:type="spellEnd"/>
      <w:r w:rsidRPr="00BF2E64">
        <w:t xml:space="preserve">, tad </w:t>
      </w:r>
      <w:proofErr w:type="spellStart"/>
      <w:r w:rsidRPr="00BF2E64">
        <w:t>šķērsprofils</w:t>
      </w:r>
      <w:proofErr w:type="spellEnd"/>
      <w:r>
        <w:t xml:space="preserve"> </w:t>
      </w:r>
      <w:proofErr w:type="spellStart"/>
      <w:r>
        <w:t>jāparedz</w:t>
      </w:r>
      <w:proofErr w:type="spellEnd"/>
      <w:r>
        <w:t xml:space="preserve"> </w:t>
      </w:r>
      <w:proofErr w:type="spellStart"/>
      <w:r>
        <w:t>atbilstoši</w:t>
      </w:r>
      <w:proofErr w:type="spellEnd"/>
      <w:r>
        <w:t xml:space="preserve"> LVS 190-2.</w:t>
      </w:r>
    </w:p>
    <w:p w14:paraId="0FF4B521" w14:textId="77777777" w:rsidR="00B9576A" w:rsidRDefault="00B9576A" w:rsidP="00B300E4">
      <w:proofErr w:type="spellStart"/>
      <w:r w:rsidRPr="00BF2E64">
        <w:t>Ieklājamās</w:t>
      </w:r>
      <w:proofErr w:type="spellEnd"/>
      <w:r w:rsidRPr="00BF2E64">
        <w:t xml:space="preserve"> </w:t>
      </w:r>
      <w:proofErr w:type="spellStart"/>
      <w:r w:rsidRPr="00BF2E64">
        <w:t>joslas</w:t>
      </w:r>
      <w:proofErr w:type="spellEnd"/>
      <w:r w:rsidRPr="00BF2E64">
        <w:t xml:space="preserve"> </w:t>
      </w:r>
      <w:proofErr w:type="spellStart"/>
      <w:r w:rsidRPr="00BF2E64">
        <w:t>garenšuve</w:t>
      </w:r>
      <w:proofErr w:type="spellEnd"/>
      <w:r w:rsidRPr="00BF2E64">
        <w:t xml:space="preserve"> </w:t>
      </w:r>
      <w:proofErr w:type="spellStart"/>
      <w:r w:rsidRPr="00BF2E64">
        <w:t>nedrīkst</w:t>
      </w:r>
      <w:proofErr w:type="spellEnd"/>
      <w:r w:rsidRPr="00BF2E64">
        <w:t xml:space="preserve"> </w:t>
      </w:r>
      <w:proofErr w:type="spellStart"/>
      <w:r w:rsidRPr="00BF2E64">
        <w:t>sakrist</w:t>
      </w:r>
      <w:proofErr w:type="spellEnd"/>
      <w:r w:rsidRPr="00BF2E64">
        <w:t xml:space="preserve"> </w:t>
      </w:r>
      <w:proofErr w:type="spellStart"/>
      <w:r w:rsidRPr="00BF2E64">
        <w:t>ar</w:t>
      </w:r>
      <w:proofErr w:type="spellEnd"/>
      <w:r w:rsidRPr="00BF2E64">
        <w:t xml:space="preserve"> </w:t>
      </w:r>
      <w:proofErr w:type="spellStart"/>
      <w:r w:rsidRPr="00BF2E64">
        <w:t>risu</w:t>
      </w:r>
      <w:proofErr w:type="spellEnd"/>
      <w:r w:rsidRPr="00BF2E64">
        <w:t xml:space="preserve"> </w:t>
      </w:r>
      <w:proofErr w:type="spellStart"/>
      <w:r w:rsidRPr="00BF2E64">
        <w:t>vietām</w:t>
      </w:r>
      <w:proofErr w:type="spellEnd"/>
      <w:r w:rsidRPr="00BF2E64">
        <w:t xml:space="preserve"> un </w:t>
      </w:r>
      <w:proofErr w:type="spellStart"/>
      <w:r w:rsidRPr="00BF2E64">
        <w:t>apakšējo</w:t>
      </w:r>
      <w:proofErr w:type="spellEnd"/>
      <w:r w:rsidRPr="00BF2E64">
        <w:t xml:space="preserve"> </w:t>
      </w:r>
      <w:proofErr w:type="spellStart"/>
      <w:r w:rsidRPr="00BF2E64">
        <w:t>kārtu</w:t>
      </w:r>
      <w:proofErr w:type="spellEnd"/>
      <w:r w:rsidRPr="00BF2E64">
        <w:t xml:space="preserve"> </w:t>
      </w:r>
      <w:proofErr w:type="spellStart"/>
      <w:r w:rsidRPr="00BF2E64">
        <w:t>garenšuvēm</w:t>
      </w:r>
      <w:proofErr w:type="spellEnd"/>
      <w:r w:rsidRPr="00BF2E64">
        <w:t xml:space="preserve">. </w:t>
      </w:r>
      <w:proofErr w:type="spellStart"/>
      <w:r w:rsidRPr="00BF2E64">
        <w:t>Savstarpējai</w:t>
      </w:r>
      <w:proofErr w:type="spellEnd"/>
      <w:r w:rsidRPr="00BF2E64">
        <w:t xml:space="preserve"> </w:t>
      </w:r>
      <w:proofErr w:type="spellStart"/>
      <w:r w:rsidRPr="00BF2E64">
        <w:t>nobīdei</w:t>
      </w:r>
      <w:proofErr w:type="spellEnd"/>
      <w:r w:rsidRPr="00BF2E64">
        <w:t xml:space="preserve"> </w:t>
      </w:r>
      <w:proofErr w:type="spellStart"/>
      <w:r w:rsidRPr="00BF2E64">
        <w:t>starp</w:t>
      </w:r>
      <w:proofErr w:type="spellEnd"/>
      <w:r w:rsidRPr="00BF2E64">
        <w:t xml:space="preserve"> </w:t>
      </w:r>
      <w:proofErr w:type="spellStart"/>
      <w:r w:rsidRPr="00BF2E64">
        <w:t>kārtu</w:t>
      </w:r>
      <w:proofErr w:type="spellEnd"/>
      <w:r w:rsidRPr="00BF2E64">
        <w:t xml:space="preserve"> </w:t>
      </w:r>
      <w:proofErr w:type="spellStart"/>
      <w:r w:rsidRPr="00BF2E64">
        <w:t>garenšuvēm</w:t>
      </w:r>
      <w:proofErr w:type="spellEnd"/>
      <w:r w:rsidRPr="00BF2E64">
        <w:t xml:space="preserve"> </w:t>
      </w:r>
      <w:proofErr w:type="spellStart"/>
      <w:r w:rsidRPr="00BF2E64">
        <w:t>jābūt</w:t>
      </w:r>
      <w:proofErr w:type="spellEnd"/>
      <w:r w:rsidRPr="00BF2E64">
        <w:t xml:space="preserve"> </w:t>
      </w:r>
      <w:proofErr w:type="spellStart"/>
      <w:r w:rsidRPr="00BF2E64">
        <w:t>vismaz</w:t>
      </w:r>
      <w:proofErr w:type="spellEnd"/>
      <w:r w:rsidRPr="00BF2E64">
        <w:t xml:space="preserve"> </w:t>
      </w:r>
      <w:r w:rsidRPr="001039C6">
        <w:t>20 cm</w:t>
      </w:r>
      <w:r w:rsidRPr="00BF2E64">
        <w:t xml:space="preserve">. </w:t>
      </w:r>
      <w:r w:rsidRPr="00133840">
        <w:t xml:space="preserve">Ja </w:t>
      </w:r>
      <w:proofErr w:type="spellStart"/>
      <w:r w:rsidRPr="00133840">
        <w:t>nobīde</w:t>
      </w:r>
      <w:proofErr w:type="spellEnd"/>
      <w:r w:rsidRPr="00133840">
        <w:t xml:space="preserve"> nav </w:t>
      </w:r>
      <w:proofErr w:type="spellStart"/>
      <w:r w:rsidRPr="00133840">
        <w:t>iespējama</w:t>
      </w:r>
      <w:proofErr w:type="spellEnd"/>
      <w:r w:rsidRPr="00133840">
        <w:t xml:space="preserve">, tad </w:t>
      </w:r>
      <w:proofErr w:type="spellStart"/>
      <w:r w:rsidRPr="00133840">
        <w:t>starp</w:t>
      </w:r>
      <w:proofErr w:type="spellEnd"/>
      <w:r w:rsidRPr="00133840">
        <w:t xml:space="preserve"> </w:t>
      </w:r>
      <w:proofErr w:type="spellStart"/>
      <w:r w:rsidRPr="00133840">
        <w:t>asfalta</w:t>
      </w:r>
      <w:proofErr w:type="spellEnd"/>
      <w:r w:rsidRPr="00133840">
        <w:t xml:space="preserve"> </w:t>
      </w:r>
      <w:proofErr w:type="spellStart"/>
      <w:r w:rsidRPr="00133840">
        <w:t>kārtām</w:t>
      </w:r>
      <w:proofErr w:type="spellEnd"/>
      <w:r w:rsidRPr="00133840">
        <w:t xml:space="preserve"> </w:t>
      </w:r>
      <w:proofErr w:type="spellStart"/>
      <w:r w:rsidRPr="00133840">
        <w:t>jāiestrādā</w:t>
      </w:r>
      <w:proofErr w:type="spellEnd"/>
      <w:r w:rsidRPr="00133840">
        <w:t xml:space="preserve"> </w:t>
      </w:r>
      <w:proofErr w:type="spellStart"/>
      <w:r w:rsidRPr="00133840">
        <w:t>speciāli</w:t>
      </w:r>
      <w:proofErr w:type="spellEnd"/>
      <w:r w:rsidRPr="00133840">
        <w:t xml:space="preserve"> </w:t>
      </w:r>
      <w:proofErr w:type="spellStart"/>
      <w:r w:rsidRPr="00133840">
        <w:t>asfalta</w:t>
      </w:r>
      <w:r>
        <w:t>m</w:t>
      </w:r>
      <w:proofErr w:type="spellEnd"/>
      <w:r>
        <w:t xml:space="preserve"> </w:t>
      </w:r>
      <w:proofErr w:type="spellStart"/>
      <w:r>
        <w:t>paredzēts</w:t>
      </w:r>
      <w:proofErr w:type="spellEnd"/>
      <w:r>
        <w:t xml:space="preserve"> </w:t>
      </w:r>
      <w:proofErr w:type="spellStart"/>
      <w:r>
        <w:t>ģeorežģis</w:t>
      </w:r>
      <w:proofErr w:type="spellEnd"/>
      <w:r>
        <w:t xml:space="preserve"> </w:t>
      </w:r>
      <w:proofErr w:type="spellStart"/>
      <w:r>
        <w:t>vismaz</w:t>
      </w:r>
      <w:proofErr w:type="spellEnd"/>
      <w:r>
        <w:t xml:space="preserve"> 50 </w:t>
      </w:r>
      <w:r>
        <w:lastRenderedPageBreak/>
        <w:t>c</w:t>
      </w:r>
      <w:r w:rsidRPr="00133840">
        <w:t>m</w:t>
      </w:r>
      <w:r>
        <w:t xml:space="preserve"> </w:t>
      </w:r>
      <w:proofErr w:type="spellStart"/>
      <w:r>
        <w:t>platumā</w:t>
      </w:r>
      <w:proofErr w:type="spellEnd"/>
      <w:r w:rsidRPr="00133840">
        <w:t xml:space="preserve">. </w:t>
      </w:r>
      <w:proofErr w:type="spellStart"/>
      <w:r w:rsidRPr="00133840">
        <w:t>Dilumkārtas</w:t>
      </w:r>
      <w:proofErr w:type="spellEnd"/>
      <w:r w:rsidRPr="00133840">
        <w:t xml:space="preserve"> </w:t>
      </w:r>
      <w:proofErr w:type="spellStart"/>
      <w:r w:rsidRPr="00133840">
        <w:t>garenšuvei</w:t>
      </w:r>
      <w:proofErr w:type="spellEnd"/>
      <w:r w:rsidRPr="00133840">
        <w:t xml:space="preserve"> </w:t>
      </w:r>
      <w:proofErr w:type="spellStart"/>
      <w:r w:rsidRPr="00133840">
        <w:t>jābūt</w:t>
      </w:r>
      <w:proofErr w:type="spellEnd"/>
      <w:r w:rsidRPr="00133840">
        <w:t xml:space="preserve"> </w:t>
      </w:r>
      <w:proofErr w:type="spellStart"/>
      <w:r w:rsidRPr="00133840">
        <w:t>nobīdītai</w:t>
      </w:r>
      <w:proofErr w:type="spellEnd"/>
      <w:r w:rsidRPr="00133840">
        <w:t xml:space="preserve"> no </w:t>
      </w:r>
      <w:proofErr w:type="spellStart"/>
      <w:r w:rsidRPr="00133840">
        <w:t>brauktuves</w:t>
      </w:r>
      <w:proofErr w:type="spellEnd"/>
      <w:r w:rsidRPr="00133840">
        <w:t xml:space="preserve"> ass </w:t>
      </w:r>
      <w:proofErr w:type="spellStart"/>
      <w:r w:rsidRPr="00133840">
        <w:t>vai</w:t>
      </w:r>
      <w:proofErr w:type="spellEnd"/>
      <w:r w:rsidRPr="00133840">
        <w:t xml:space="preserve"> </w:t>
      </w:r>
      <w:proofErr w:type="spellStart"/>
      <w:r w:rsidRPr="00133840">
        <w:t>blakus</w:t>
      </w:r>
      <w:proofErr w:type="spellEnd"/>
      <w:r w:rsidRPr="00133840">
        <w:t xml:space="preserve"> </w:t>
      </w:r>
      <w:proofErr w:type="spellStart"/>
      <w:r w:rsidRPr="00133840">
        <w:t>joslu</w:t>
      </w:r>
      <w:proofErr w:type="spellEnd"/>
      <w:r w:rsidRPr="00133840">
        <w:t xml:space="preserve"> </w:t>
      </w:r>
      <w:proofErr w:type="spellStart"/>
      <w:r w:rsidRPr="00133840">
        <w:t>malām</w:t>
      </w:r>
      <w:proofErr w:type="spellEnd"/>
      <w:r w:rsidRPr="00133840">
        <w:t xml:space="preserve"> par </w:t>
      </w:r>
      <w:proofErr w:type="spellStart"/>
      <w:r w:rsidRPr="00133840">
        <w:t>vismaz</w:t>
      </w:r>
      <w:proofErr w:type="spellEnd"/>
      <w:r w:rsidRPr="00133840">
        <w:t xml:space="preserve"> 15 cm. </w:t>
      </w:r>
      <w:proofErr w:type="spellStart"/>
      <w:r w:rsidRPr="00133840">
        <w:t>Asfalta</w:t>
      </w:r>
      <w:proofErr w:type="spellEnd"/>
      <w:r w:rsidRPr="00133840">
        <w:t xml:space="preserve"> </w:t>
      </w:r>
      <w:proofErr w:type="spellStart"/>
      <w:r w:rsidRPr="00133840">
        <w:t>kārtām</w:t>
      </w:r>
      <w:proofErr w:type="spellEnd"/>
      <w:r w:rsidRPr="00133840">
        <w:t xml:space="preserve"> </w:t>
      </w:r>
      <w:proofErr w:type="spellStart"/>
      <w:r w:rsidRPr="00133840">
        <w:t>izveidotās</w:t>
      </w:r>
      <w:proofErr w:type="spellEnd"/>
      <w:r w:rsidRPr="00133840">
        <w:t xml:space="preserve"> </w:t>
      </w:r>
      <w:proofErr w:type="spellStart"/>
      <w:r w:rsidRPr="00133840">
        <w:t>darba</w:t>
      </w:r>
      <w:proofErr w:type="spellEnd"/>
      <w:r w:rsidRPr="00133840">
        <w:t xml:space="preserve"> </w:t>
      </w:r>
      <w:proofErr w:type="spellStart"/>
      <w:r w:rsidRPr="00133840">
        <w:t>šuves</w:t>
      </w:r>
      <w:proofErr w:type="spellEnd"/>
      <w:r w:rsidRPr="00133840">
        <w:t xml:space="preserve"> </w:t>
      </w:r>
      <w:proofErr w:type="spellStart"/>
      <w:r w:rsidRPr="00133840">
        <w:t>sakrist</w:t>
      </w:r>
      <w:proofErr w:type="spellEnd"/>
      <w:r w:rsidRPr="00133840">
        <w:t xml:space="preserve"> </w:t>
      </w:r>
      <w:proofErr w:type="spellStart"/>
      <w:r w:rsidRPr="00133840">
        <w:t>nedrīkst</w:t>
      </w:r>
      <w:proofErr w:type="spellEnd"/>
      <w:r w:rsidRPr="00133840">
        <w:t xml:space="preserve">. </w:t>
      </w:r>
      <w:proofErr w:type="spellStart"/>
      <w:r w:rsidRPr="00133840">
        <w:t>Tām</w:t>
      </w:r>
      <w:proofErr w:type="spellEnd"/>
      <w:r w:rsidRPr="00133840">
        <w:t xml:space="preserve"> </w:t>
      </w:r>
      <w:proofErr w:type="spellStart"/>
      <w:r w:rsidRPr="00133840">
        <w:t>jābūt</w:t>
      </w:r>
      <w:proofErr w:type="spellEnd"/>
      <w:r w:rsidRPr="00133840">
        <w:t xml:space="preserve"> </w:t>
      </w:r>
      <w:proofErr w:type="spellStart"/>
      <w:r w:rsidRPr="00133840">
        <w:t>savstarpēji</w:t>
      </w:r>
      <w:proofErr w:type="spellEnd"/>
      <w:r w:rsidRPr="00133840">
        <w:t xml:space="preserve"> </w:t>
      </w:r>
      <w:proofErr w:type="spellStart"/>
      <w:r w:rsidRPr="00133840">
        <w:t>nobīdītām</w:t>
      </w:r>
      <w:proofErr w:type="spellEnd"/>
      <w:r w:rsidRPr="00133840">
        <w:t xml:space="preserve"> ne </w:t>
      </w:r>
      <w:proofErr w:type="spellStart"/>
      <w:r w:rsidRPr="00133840">
        <w:t>mazāk</w:t>
      </w:r>
      <w:proofErr w:type="spellEnd"/>
      <w:r w:rsidRPr="00133840">
        <w:t xml:space="preserve"> </w:t>
      </w:r>
      <w:proofErr w:type="spellStart"/>
      <w:r w:rsidRPr="00133840">
        <w:t>kā</w:t>
      </w:r>
      <w:proofErr w:type="spellEnd"/>
      <w:r w:rsidRPr="00133840">
        <w:t xml:space="preserve"> par 100 cm.</w:t>
      </w:r>
    </w:p>
    <w:p w14:paraId="39D56EDB" w14:textId="665A0C9D" w:rsidR="00B9576A" w:rsidRPr="00BF2E64" w:rsidRDefault="00B9576A" w:rsidP="00B300E4">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temperatūra</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t xml:space="preserve"> </w:t>
      </w:r>
      <w:r>
        <w:fldChar w:fldCharType="begin"/>
      </w:r>
      <w:r>
        <w:instrText xml:space="preserve"> REF _Ref251254246 \r \h </w:instrText>
      </w:r>
      <w:r w:rsidR="00B300E4">
        <w:instrText xml:space="preserve"> \* MERGEFORMAT </w:instrText>
      </w:r>
      <w:r>
        <w:fldChar w:fldCharType="separate"/>
      </w:r>
      <w:r w:rsidR="00C86EAE">
        <w:t>6.2-58</w:t>
      </w:r>
      <w:r>
        <w:fldChar w:fldCharType="end"/>
      </w:r>
      <w:r>
        <w:t xml:space="preserve"> </w:t>
      </w:r>
      <w:proofErr w:type="spellStart"/>
      <w:r>
        <w:t>tabulā</w:t>
      </w:r>
      <w:proofErr w:type="spellEnd"/>
      <w:r w:rsidRPr="00BF2E64">
        <w:t xml:space="preserve"> </w:t>
      </w:r>
      <w:proofErr w:type="spellStart"/>
      <w:r w:rsidRPr="00BF2E64">
        <w:t>pieļautās</w:t>
      </w:r>
      <w:proofErr w:type="spellEnd"/>
      <w:r w:rsidRPr="00BF2E64">
        <w:t xml:space="preserve"> </w:t>
      </w:r>
      <w:proofErr w:type="spellStart"/>
      <w:r w:rsidRPr="00BF2E64">
        <w:t>robežas</w:t>
      </w:r>
      <w:proofErr w:type="spellEnd"/>
      <w:r w:rsidRPr="00BF2E64">
        <w:t xml:space="preserve">. Ja </w:t>
      </w:r>
      <w:proofErr w:type="spellStart"/>
      <w:r w:rsidRPr="00BF2E64">
        <w:t>ieklājēja</w:t>
      </w:r>
      <w:proofErr w:type="spellEnd"/>
      <w:r w:rsidRPr="00BF2E64">
        <w:t xml:space="preserve"> </w:t>
      </w:r>
      <w:proofErr w:type="spellStart"/>
      <w:r w:rsidRPr="00BF2E64">
        <w:t>darba</w:t>
      </w:r>
      <w:proofErr w:type="spellEnd"/>
      <w:r w:rsidRPr="00BF2E64">
        <w:t xml:space="preserve"> </w:t>
      </w:r>
      <w:proofErr w:type="spellStart"/>
      <w:r w:rsidRPr="00BF2E64">
        <w:t>pārtraukuma</w:t>
      </w:r>
      <w:proofErr w:type="spellEnd"/>
      <w:r w:rsidRPr="00BF2E64">
        <w:t xml:space="preserve"> </w:t>
      </w:r>
      <w:proofErr w:type="spellStart"/>
      <w:r w:rsidRPr="00BF2E64">
        <w:t>dēļ</w:t>
      </w:r>
      <w:proofErr w:type="spellEnd"/>
      <w:r w:rsidRPr="00BF2E64">
        <w:t xml:space="preserve"> </w:t>
      </w:r>
      <w:proofErr w:type="spellStart"/>
      <w:r w:rsidRPr="00BF2E64">
        <w:t>maisījuma</w:t>
      </w:r>
      <w:proofErr w:type="spellEnd"/>
      <w:r w:rsidRPr="00BF2E64">
        <w:t xml:space="preserve"> </w:t>
      </w:r>
      <w:proofErr w:type="spellStart"/>
      <w:r w:rsidRPr="00BF2E64">
        <w:t>temperatūra</w:t>
      </w:r>
      <w:proofErr w:type="spellEnd"/>
      <w:r w:rsidRPr="00BF2E64">
        <w:t xml:space="preserve"> </w:t>
      </w:r>
      <w:proofErr w:type="spellStart"/>
      <w:r w:rsidRPr="00BF2E64">
        <w:t>pazeminās</w:t>
      </w:r>
      <w:proofErr w:type="spellEnd"/>
      <w:r w:rsidRPr="00BF2E64">
        <w:t xml:space="preserve"> </w:t>
      </w:r>
      <w:proofErr w:type="spellStart"/>
      <w:r w:rsidRPr="00BF2E64">
        <w:t>zem</w:t>
      </w:r>
      <w:proofErr w:type="spellEnd"/>
      <w:r w:rsidRPr="00BF2E64">
        <w:t xml:space="preserve"> </w:t>
      </w:r>
      <w:proofErr w:type="spellStart"/>
      <w:r w:rsidRPr="00BF2E64">
        <w:t>attiecīgajam</w:t>
      </w:r>
      <w:proofErr w:type="spellEnd"/>
      <w:r w:rsidRPr="00BF2E64">
        <w:t xml:space="preserve"> </w:t>
      </w:r>
      <w:proofErr w:type="spellStart"/>
      <w:r w:rsidRPr="00BF2E64">
        <w:t>maisījumam</w:t>
      </w:r>
      <w:proofErr w:type="spellEnd"/>
      <w:r w:rsidRPr="00BF2E64">
        <w:t xml:space="preserve"> </w:t>
      </w:r>
      <w:proofErr w:type="spellStart"/>
      <w:r w:rsidRPr="00BF2E64">
        <w:t>noteiktās</w:t>
      </w:r>
      <w:proofErr w:type="spellEnd"/>
      <w:r w:rsidRPr="00BF2E64">
        <w:t xml:space="preserve"> </w:t>
      </w:r>
      <w:proofErr w:type="spellStart"/>
      <w:r w:rsidRPr="00BF2E64">
        <w:t>minimālās</w:t>
      </w:r>
      <w:proofErr w:type="spellEnd"/>
      <w:r w:rsidRPr="00BF2E64">
        <w:t xml:space="preserve"> </w:t>
      </w:r>
      <w:proofErr w:type="spellStart"/>
      <w:r w:rsidRPr="00BF2E64">
        <w:t>sablīvēšanas</w:t>
      </w:r>
      <w:proofErr w:type="spellEnd"/>
      <w:r w:rsidRPr="00BF2E64">
        <w:t xml:space="preserve"> </w:t>
      </w:r>
      <w:proofErr w:type="spellStart"/>
      <w:r w:rsidRPr="00BF2E64">
        <w:t>temperatūras</w:t>
      </w:r>
      <w:proofErr w:type="spellEnd"/>
      <w:r w:rsidRPr="00BF2E64">
        <w:t xml:space="preserve">, tad </w:t>
      </w:r>
      <w:proofErr w:type="spellStart"/>
      <w:r w:rsidRPr="00BF2E64">
        <w:t>jāveido</w:t>
      </w:r>
      <w:proofErr w:type="spellEnd"/>
      <w:r w:rsidRPr="00BF2E64">
        <w:t xml:space="preserve"> </w:t>
      </w:r>
      <w:proofErr w:type="spellStart"/>
      <w:r w:rsidRPr="00BF2E64">
        <w:t>darba</w:t>
      </w:r>
      <w:proofErr w:type="spellEnd"/>
      <w:r w:rsidRPr="00BF2E64">
        <w:t xml:space="preserve"> </w:t>
      </w:r>
      <w:proofErr w:type="spellStart"/>
      <w:r w:rsidRPr="00BF2E64">
        <w:t>šuve</w:t>
      </w:r>
      <w:proofErr w:type="spellEnd"/>
      <w:r w:rsidRPr="00BF2E64">
        <w:t xml:space="preserve">. </w:t>
      </w:r>
      <w:proofErr w:type="spellStart"/>
      <w:r w:rsidRPr="00BF2E64">
        <w:t>Atsākot</w:t>
      </w:r>
      <w:proofErr w:type="spellEnd"/>
      <w:r w:rsidRPr="00BF2E64">
        <w:t xml:space="preserve"> </w:t>
      </w:r>
      <w:proofErr w:type="spellStart"/>
      <w:r w:rsidRPr="00BF2E64">
        <w:t>vai</w:t>
      </w:r>
      <w:proofErr w:type="spellEnd"/>
      <w:r w:rsidRPr="00BF2E64">
        <w:t xml:space="preserve"> </w:t>
      </w:r>
      <w:proofErr w:type="spellStart"/>
      <w:r w:rsidRPr="00BF2E64">
        <w:t>uzsākot</w:t>
      </w:r>
      <w:proofErr w:type="spellEnd"/>
      <w:r w:rsidRPr="00BF2E64">
        <w:t xml:space="preserve"> </w:t>
      </w:r>
      <w:proofErr w:type="spellStart"/>
      <w:r w:rsidRPr="00BF2E64">
        <w:t>asfalta</w:t>
      </w:r>
      <w:proofErr w:type="spellEnd"/>
      <w:r w:rsidRPr="00BF2E64">
        <w:t xml:space="preserve"> </w:t>
      </w:r>
      <w:proofErr w:type="spellStart"/>
      <w:r w:rsidRPr="00BF2E64">
        <w:t>ieklāšanu</w:t>
      </w:r>
      <w:proofErr w:type="spellEnd"/>
      <w:r w:rsidRPr="00BF2E64">
        <w:t xml:space="preserve">, </w:t>
      </w:r>
      <w:proofErr w:type="spellStart"/>
      <w:r w:rsidRPr="00BF2E64">
        <w:t>darba</w:t>
      </w:r>
      <w:proofErr w:type="spellEnd"/>
      <w:r w:rsidRPr="00BF2E64">
        <w:t xml:space="preserve"> </w:t>
      </w:r>
      <w:proofErr w:type="spellStart"/>
      <w:r w:rsidRPr="00BF2E64">
        <w:t>šuve</w:t>
      </w:r>
      <w:proofErr w:type="spellEnd"/>
      <w:r w:rsidRPr="00BF2E64">
        <w:t xml:space="preserve"> </w:t>
      </w:r>
      <w:proofErr w:type="spellStart"/>
      <w:r w:rsidRPr="00BF2E64">
        <w:t>jāsagatavo</w:t>
      </w:r>
      <w:proofErr w:type="spellEnd"/>
      <w:r w:rsidRPr="00BF2E64">
        <w:t xml:space="preserve"> </w:t>
      </w:r>
      <w:proofErr w:type="spellStart"/>
      <w:r w:rsidRPr="00BF2E64">
        <w:t>frēzējot</w:t>
      </w:r>
      <w:proofErr w:type="spellEnd"/>
      <w:r w:rsidRPr="00BF2E64">
        <w:t xml:space="preserve"> </w:t>
      </w:r>
      <w:proofErr w:type="spellStart"/>
      <w:r w:rsidRPr="00BF2E64">
        <w:t>vai</w:t>
      </w:r>
      <w:proofErr w:type="spellEnd"/>
      <w:r w:rsidRPr="00BF2E64">
        <w:t xml:space="preserve"> </w:t>
      </w:r>
      <w:proofErr w:type="spellStart"/>
      <w:r w:rsidRPr="00BF2E64">
        <w:t>nozāģējot</w:t>
      </w:r>
      <w:proofErr w:type="spellEnd"/>
      <w:r w:rsidRPr="00BF2E64">
        <w:t xml:space="preserve"> </w:t>
      </w:r>
      <w:proofErr w:type="spellStart"/>
      <w:r w:rsidRPr="00BF2E64">
        <w:t>kārtas</w:t>
      </w:r>
      <w:proofErr w:type="spellEnd"/>
      <w:r w:rsidRPr="00BF2E64">
        <w:t xml:space="preserve"> </w:t>
      </w:r>
      <w:proofErr w:type="spellStart"/>
      <w:r w:rsidRPr="00BF2E64">
        <w:t>malu</w:t>
      </w:r>
      <w:proofErr w:type="spellEnd"/>
      <w:r w:rsidRPr="00BF2E64">
        <w:t xml:space="preserve"> </w:t>
      </w:r>
      <w:r>
        <w:t xml:space="preserve">70 – </w:t>
      </w:r>
      <w:r w:rsidR="000668BC">
        <w:t>90</w:t>
      </w:r>
      <w:r w:rsidR="000668BC">
        <w:rPr>
          <w:vertAlign w:val="superscript"/>
        </w:rPr>
        <w:t xml:space="preserve"> </w:t>
      </w:r>
      <w:proofErr w:type="spellStart"/>
      <w:r>
        <w:t>grādu</w:t>
      </w:r>
      <w:proofErr w:type="spellEnd"/>
      <w:r>
        <w:t xml:space="preserve"> </w:t>
      </w:r>
      <w:proofErr w:type="spellStart"/>
      <w:r>
        <w:t>leņķī</w:t>
      </w:r>
      <w:proofErr w:type="spellEnd"/>
      <w:r w:rsidRPr="00BF2E64">
        <w:t xml:space="preserve">, tad </w:t>
      </w:r>
      <w:proofErr w:type="spellStart"/>
      <w:r w:rsidRPr="00BF2E64">
        <w:t>gruntējot</w:t>
      </w:r>
      <w:proofErr w:type="spellEnd"/>
      <w:r w:rsidRPr="00BF2E64">
        <w:t xml:space="preserve"> </w:t>
      </w:r>
      <w:proofErr w:type="spellStart"/>
      <w:r w:rsidRPr="00BF2E64">
        <w:t>vai</w:t>
      </w:r>
      <w:proofErr w:type="spellEnd"/>
      <w:r w:rsidRPr="00BF2E64">
        <w:t xml:space="preserve"> </w:t>
      </w:r>
      <w:proofErr w:type="spellStart"/>
      <w:r w:rsidRPr="00BF2E64">
        <w:t>iestrādājot</w:t>
      </w:r>
      <w:proofErr w:type="spellEnd"/>
      <w:r w:rsidRPr="00BF2E64">
        <w:t xml:space="preserve"> </w:t>
      </w:r>
      <w:proofErr w:type="spellStart"/>
      <w:r w:rsidRPr="00BF2E64">
        <w:t>bitumena</w:t>
      </w:r>
      <w:proofErr w:type="spellEnd"/>
      <w:r w:rsidRPr="00BF2E64">
        <w:t xml:space="preserve"> </w:t>
      </w:r>
      <w:proofErr w:type="spellStart"/>
      <w:r w:rsidRPr="00BF2E64">
        <w:t>mastikas</w:t>
      </w:r>
      <w:proofErr w:type="spellEnd"/>
      <w:r w:rsidRPr="00BF2E64">
        <w:t xml:space="preserve"> </w:t>
      </w:r>
      <w:proofErr w:type="spellStart"/>
      <w:r w:rsidRPr="00BF2E64">
        <w:t>lenti</w:t>
      </w:r>
      <w:proofErr w:type="spellEnd"/>
      <w:r w:rsidRPr="00BF2E64">
        <w:t>.</w:t>
      </w:r>
    </w:p>
    <w:p w14:paraId="4C0AA66B" w14:textId="77777777" w:rsidR="00B9576A" w:rsidRDefault="00B9576A" w:rsidP="00B300E4">
      <w:proofErr w:type="spellStart"/>
      <w:r w:rsidRPr="00133840">
        <w:t>Visām</w:t>
      </w:r>
      <w:proofErr w:type="spellEnd"/>
      <w:r w:rsidRPr="00133840">
        <w:t xml:space="preserve"> </w:t>
      </w:r>
      <w:proofErr w:type="spellStart"/>
      <w:r w:rsidRPr="00133840">
        <w:t>asfalta</w:t>
      </w:r>
      <w:proofErr w:type="spellEnd"/>
      <w:r w:rsidRPr="00133840">
        <w:t xml:space="preserve"> </w:t>
      </w:r>
      <w:proofErr w:type="spellStart"/>
      <w:r w:rsidRPr="00133840">
        <w:t>kārtām</w:t>
      </w:r>
      <w:proofErr w:type="spellEnd"/>
      <w:r>
        <w:t xml:space="preserve"> </w:t>
      </w:r>
      <w:proofErr w:type="spellStart"/>
      <w:r>
        <w:t>pirms</w:t>
      </w:r>
      <w:proofErr w:type="spellEnd"/>
      <w:r>
        <w:t xml:space="preserve"> </w:t>
      </w:r>
      <w:proofErr w:type="spellStart"/>
      <w:r>
        <w:t>pieslēdzošās</w:t>
      </w:r>
      <w:proofErr w:type="spellEnd"/>
      <w:r>
        <w:t xml:space="preserve"> </w:t>
      </w:r>
      <w:proofErr w:type="spellStart"/>
      <w:r>
        <w:t>kārtas</w:t>
      </w:r>
      <w:proofErr w:type="spellEnd"/>
      <w:r>
        <w:t xml:space="preserve"> </w:t>
      </w:r>
      <w:proofErr w:type="spellStart"/>
      <w:r>
        <w:t>ieklāšanas</w:t>
      </w:r>
      <w:proofErr w:type="spellEnd"/>
      <w:r w:rsidRPr="00133840">
        <w:t xml:space="preserve"> </w:t>
      </w:r>
      <w:proofErr w:type="spellStart"/>
      <w:r w:rsidRPr="00133840">
        <w:t>ir</w:t>
      </w:r>
      <w:proofErr w:type="spellEnd"/>
      <w:r w:rsidRPr="00133840">
        <w:t xml:space="preserve"> </w:t>
      </w:r>
      <w:proofErr w:type="spellStart"/>
      <w:r w:rsidRPr="00133840">
        <w:t>jāapstrādā</w:t>
      </w:r>
      <w:proofErr w:type="spellEnd"/>
      <w:r w:rsidRPr="00133840">
        <w:t xml:space="preserve"> </w:t>
      </w:r>
      <w:proofErr w:type="spellStart"/>
      <w:r w:rsidRPr="00133840">
        <w:t>garenšuves</w:t>
      </w:r>
      <w:proofErr w:type="spellEnd"/>
      <w:r>
        <w:t xml:space="preserve"> un</w:t>
      </w:r>
      <w:r w:rsidRPr="00133840">
        <w:t xml:space="preserve"> </w:t>
      </w:r>
      <w:proofErr w:type="spellStart"/>
      <w:r w:rsidRPr="00133840">
        <w:t>darba</w:t>
      </w:r>
      <w:proofErr w:type="spellEnd"/>
      <w:r w:rsidRPr="00133840">
        <w:t xml:space="preserve"> </w:t>
      </w:r>
      <w:proofErr w:type="spellStart"/>
      <w:r w:rsidRPr="00133840">
        <w:t>šuves</w:t>
      </w:r>
      <w:proofErr w:type="spellEnd"/>
      <w:r>
        <w:t xml:space="preserve">. Ja </w:t>
      </w:r>
      <w:proofErr w:type="spellStart"/>
      <w:r>
        <w:t>paredzēts</w:t>
      </w:r>
      <w:proofErr w:type="spellEnd"/>
      <w:r>
        <w:t xml:space="preserve">, </w:t>
      </w:r>
      <w:proofErr w:type="spellStart"/>
      <w:r>
        <w:t>pirms</w:t>
      </w:r>
      <w:proofErr w:type="spellEnd"/>
      <w:r>
        <w:t xml:space="preserve"> </w:t>
      </w:r>
      <w:proofErr w:type="spellStart"/>
      <w:r>
        <w:t>asfata</w:t>
      </w:r>
      <w:proofErr w:type="spellEnd"/>
      <w:r>
        <w:t xml:space="preserve"> </w:t>
      </w:r>
      <w:proofErr w:type="spellStart"/>
      <w:r>
        <w:t>kārtas</w:t>
      </w:r>
      <w:proofErr w:type="spellEnd"/>
      <w:r>
        <w:t xml:space="preserve"> </w:t>
      </w:r>
      <w:proofErr w:type="spellStart"/>
      <w:r>
        <w:t>ieklāšanas</w:t>
      </w:r>
      <w:proofErr w:type="spellEnd"/>
      <w:r>
        <w:t xml:space="preserve"> </w:t>
      </w:r>
      <w:proofErr w:type="spellStart"/>
      <w:r>
        <w:t>jāapstrādā</w:t>
      </w:r>
      <w:proofErr w:type="spellEnd"/>
      <w:r>
        <w:t xml:space="preserve"> </w:t>
      </w:r>
      <w:proofErr w:type="spellStart"/>
      <w:r>
        <w:t>arī</w:t>
      </w:r>
      <w:proofErr w:type="spellEnd"/>
      <w:r w:rsidRPr="00133840">
        <w:t xml:space="preserve"> </w:t>
      </w:r>
      <w:proofErr w:type="spellStart"/>
      <w:r w:rsidRPr="00133840">
        <w:t>pieslēgumi</w:t>
      </w:r>
      <w:proofErr w:type="spellEnd"/>
      <w:r w:rsidRPr="00133840">
        <w:t xml:space="preserve"> </w:t>
      </w:r>
      <w:proofErr w:type="spellStart"/>
      <w:r w:rsidRPr="00133840">
        <w:t>citām</w:t>
      </w:r>
      <w:proofErr w:type="spellEnd"/>
      <w:r w:rsidRPr="00133840">
        <w:t xml:space="preserve"> ceļa </w:t>
      </w:r>
      <w:proofErr w:type="spellStart"/>
      <w:r w:rsidRPr="00133840">
        <w:t>konstrukcijām</w:t>
      </w:r>
      <w:proofErr w:type="spellEnd"/>
      <w:r w:rsidRPr="00133840">
        <w:t xml:space="preserve">. </w:t>
      </w:r>
      <w:proofErr w:type="spellStart"/>
      <w:r w:rsidRPr="00133840">
        <w:t>Apstrādei</w:t>
      </w:r>
      <w:proofErr w:type="spellEnd"/>
      <w:r w:rsidRPr="00133840">
        <w:t xml:space="preserve"> </w:t>
      </w:r>
      <w:proofErr w:type="spellStart"/>
      <w:r w:rsidRPr="00133840">
        <w:t>jālieto</w:t>
      </w:r>
      <w:proofErr w:type="spellEnd"/>
      <w:r w:rsidRPr="00133840">
        <w:t xml:space="preserve"> ceļu </w:t>
      </w:r>
      <w:proofErr w:type="spellStart"/>
      <w:r w:rsidRPr="00133840">
        <w:t>bitumenu</w:t>
      </w:r>
      <w:proofErr w:type="spellEnd"/>
      <w:r w:rsidRPr="00133840">
        <w:t xml:space="preserve"> </w:t>
      </w:r>
      <w:proofErr w:type="spellStart"/>
      <w:r w:rsidRPr="00133840">
        <w:t>vai</w:t>
      </w:r>
      <w:proofErr w:type="spellEnd"/>
      <w:r w:rsidRPr="00133840">
        <w:t xml:space="preserve"> </w:t>
      </w:r>
      <w:proofErr w:type="spellStart"/>
      <w:r w:rsidRPr="00133840">
        <w:t>modificētu</w:t>
      </w:r>
      <w:proofErr w:type="spellEnd"/>
      <w:r w:rsidRPr="00133840">
        <w:t xml:space="preserve"> </w:t>
      </w:r>
      <w:proofErr w:type="spellStart"/>
      <w:r w:rsidRPr="00133840">
        <w:t>bitumenu</w:t>
      </w:r>
      <w:proofErr w:type="spellEnd"/>
      <w:r w:rsidRPr="00133840">
        <w:t xml:space="preserve">, </w:t>
      </w:r>
      <w:proofErr w:type="spellStart"/>
      <w:r w:rsidRPr="00133840">
        <w:t>vai</w:t>
      </w:r>
      <w:proofErr w:type="spellEnd"/>
      <w:r w:rsidRPr="00133840">
        <w:t xml:space="preserve"> </w:t>
      </w:r>
      <w:proofErr w:type="spellStart"/>
      <w:r w:rsidRPr="00133840">
        <w:t>asfalta</w:t>
      </w:r>
      <w:proofErr w:type="spellEnd"/>
      <w:r w:rsidRPr="00133840">
        <w:t xml:space="preserve"> </w:t>
      </w:r>
      <w:proofErr w:type="spellStart"/>
      <w:r w:rsidRPr="00133840">
        <w:t>šuvju</w:t>
      </w:r>
      <w:proofErr w:type="spellEnd"/>
      <w:r w:rsidRPr="00133840">
        <w:t xml:space="preserve"> </w:t>
      </w:r>
      <w:proofErr w:type="spellStart"/>
      <w:r w:rsidRPr="00133840">
        <w:t>mastiku</w:t>
      </w:r>
      <w:proofErr w:type="spellEnd"/>
      <w:r w:rsidRPr="00F06121">
        <w:t xml:space="preserve">, </w:t>
      </w:r>
      <w:proofErr w:type="spellStart"/>
      <w:r w:rsidRPr="00F06121">
        <w:t>vai</w:t>
      </w:r>
      <w:proofErr w:type="spellEnd"/>
      <w:r w:rsidRPr="00F06121">
        <w:t xml:space="preserve"> </w:t>
      </w:r>
      <w:proofErr w:type="spellStart"/>
      <w:r w:rsidRPr="00F06121">
        <w:t>speciāli</w:t>
      </w:r>
      <w:proofErr w:type="spellEnd"/>
      <w:r w:rsidRPr="00F06121">
        <w:t xml:space="preserve"> </w:t>
      </w:r>
      <w:proofErr w:type="spellStart"/>
      <w:r w:rsidRPr="00F06121">
        <w:t>šuvju</w:t>
      </w:r>
      <w:proofErr w:type="spellEnd"/>
      <w:r w:rsidRPr="00F06121">
        <w:t xml:space="preserve"> </w:t>
      </w:r>
      <w:proofErr w:type="spellStart"/>
      <w:r w:rsidRPr="00F06121">
        <w:t>apstrādei</w:t>
      </w:r>
      <w:proofErr w:type="spellEnd"/>
      <w:r w:rsidRPr="00F06121">
        <w:t xml:space="preserve"> </w:t>
      </w:r>
      <w:proofErr w:type="spellStart"/>
      <w:r w:rsidRPr="00F06121">
        <w:t>paredzētus</w:t>
      </w:r>
      <w:proofErr w:type="spellEnd"/>
      <w:r w:rsidRPr="00F06121">
        <w:t xml:space="preserve"> </w:t>
      </w:r>
      <w:proofErr w:type="spellStart"/>
      <w:r w:rsidRPr="00F06121">
        <w:t>materiālu</w:t>
      </w:r>
      <w:r>
        <w:t>s</w:t>
      </w:r>
      <w:proofErr w:type="spellEnd"/>
      <w:r w:rsidRPr="00133840">
        <w:t xml:space="preserve">. </w:t>
      </w:r>
      <w:proofErr w:type="spellStart"/>
      <w:r w:rsidRPr="00133840">
        <w:t>Garenšuves</w:t>
      </w:r>
      <w:proofErr w:type="spellEnd"/>
      <w:r w:rsidRPr="00133840">
        <w:t xml:space="preserve"> </w:t>
      </w:r>
      <w:proofErr w:type="spellStart"/>
      <w:r w:rsidRPr="00133840">
        <w:t>apstrādi</w:t>
      </w:r>
      <w:proofErr w:type="spellEnd"/>
      <w:r w:rsidRPr="00133840">
        <w:t xml:space="preserve"> un </w:t>
      </w:r>
      <w:proofErr w:type="spellStart"/>
      <w:r w:rsidRPr="00133840">
        <w:t>iepriekš</w:t>
      </w:r>
      <w:proofErr w:type="spellEnd"/>
      <w:r w:rsidRPr="00133840">
        <w:t xml:space="preserve"> </w:t>
      </w:r>
      <w:proofErr w:type="spellStart"/>
      <w:r w:rsidRPr="00133840">
        <w:t>minēto</w:t>
      </w:r>
      <w:proofErr w:type="spellEnd"/>
      <w:r w:rsidRPr="00133840">
        <w:t xml:space="preserve"> </w:t>
      </w:r>
      <w:proofErr w:type="spellStart"/>
      <w:r w:rsidRPr="00133840">
        <w:t>garenšuves</w:t>
      </w:r>
      <w:proofErr w:type="spellEnd"/>
      <w:r w:rsidRPr="00133840">
        <w:t xml:space="preserve"> </w:t>
      </w:r>
      <w:proofErr w:type="spellStart"/>
      <w:r w:rsidRPr="00133840">
        <w:t>sagatavošanu</w:t>
      </w:r>
      <w:proofErr w:type="spellEnd"/>
      <w:r w:rsidRPr="00133840">
        <w:t xml:space="preserve"> nav </w:t>
      </w:r>
      <w:proofErr w:type="spellStart"/>
      <w:r w:rsidRPr="00133840">
        <w:t>jāveic</w:t>
      </w:r>
      <w:proofErr w:type="spellEnd"/>
      <w:r w:rsidRPr="00133840">
        <w:t xml:space="preserve">, </w:t>
      </w:r>
      <w:proofErr w:type="spellStart"/>
      <w:r w:rsidRPr="00133840">
        <w:t>ja</w:t>
      </w:r>
      <w:proofErr w:type="spellEnd"/>
      <w:r w:rsidRPr="00133840">
        <w:t xml:space="preserve"> </w:t>
      </w:r>
      <w:proofErr w:type="spellStart"/>
      <w:r w:rsidRPr="00133840">
        <w:t>asfalta</w:t>
      </w:r>
      <w:proofErr w:type="spellEnd"/>
      <w:r w:rsidRPr="00133840">
        <w:t xml:space="preserve"> </w:t>
      </w:r>
      <w:proofErr w:type="spellStart"/>
      <w:r w:rsidRPr="00133840">
        <w:t>kārtas</w:t>
      </w:r>
      <w:proofErr w:type="spellEnd"/>
      <w:r w:rsidRPr="00133840">
        <w:t xml:space="preserve"> </w:t>
      </w:r>
      <w:proofErr w:type="spellStart"/>
      <w:r w:rsidRPr="00133840">
        <w:t>ieklāšanu</w:t>
      </w:r>
      <w:proofErr w:type="spellEnd"/>
      <w:r w:rsidRPr="00133840">
        <w:t xml:space="preserve"> </w:t>
      </w:r>
      <w:proofErr w:type="spellStart"/>
      <w:r w:rsidRPr="00133840">
        <w:t>veic</w:t>
      </w:r>
      <w:proofErr w:type="spellEnd"/>
      <w:r w:rsidRPr="00133840">
        <w:t xml:space="preserve"> </w:t>
      </w:r>
      <w:proofErr w:type="spellStart"/>
      <w:r w:rsidRPr="00133840">
        <w:t>veidojot</w:t>
      </w:r>
      <w:proofErr w:type="spellEnd"/>
      <w:r w:rsidRPr="00133840">
        <w:t xml:space="preserve"> „</w:t>
      </w:r>
      <w:proofErr w:type="spellStart"/>
      <w:r w:rsidRPr="00133840">
        <w:t>karsto</w:t>
      </w:r>
      <w:proofErr w:type="spellEnd"/>
      <w:r w:rsidRPr="00133840">
        <w:t xml:space="preserve"> </w:t>
      </w:r>
      <w:proofErr w:type="spellStart"/>
      <w:r w:rsidRPr="00133840">
        <w:t>šuvi</w:t>
      </w:r>
      <w:proofErr w:type="spellEnd"/>
      <w:r w:rsidRPr="00133840">
        <w:t>”.</w:t>
      </w:r>
    </w:p>
    <w:p w14:paraId="4F9F2F10" w14:textId="22ACFC61" w:rsidR="00B9576A" w:rsidRDefault="00B9576A" w:rsidP="00B300E4">
      <w:pPr>
        <w:rPr>
          <w:lang w:val="lv-LV"/>
        </w:rPr>
      </w:pPr>
      <w:r w:rsidRPr="00BF2E64">
        <w:t xml:space="preserve">Ja </w:t>
      </w:r>
      <w:proofErr w:type="spellStart"/>
      <w:r w:rsidRPr="00BF2E64">
        <w:t>būvējamajā</w:t>
      </w:r>
      <w:proofErr w:type="spellEnd"/>
      <w:r w:rsidRPr="00BF2E64">
        <w:t xml:space="preserve"> ceļa </w:t>
      </w:r>
      <w:proofErr w:type="spellStart"/>
      <w:r w:rsidRPr="00BF2E64">
        <w:t>posmā</w:t>
      </w:r>
      <w:proofErr w:type="spellEnd"/>
      <w:r w:rsidRPr="00BF2E64">
        <w:t xml:space="preserve"> </w:t>
      </w:r>
      <w:proofErr w:type="spellStart"/>
      <w:r w:rsidRPr="00BF2E64">
        <w:t>satiksme</w:t>
      </w:r>
      <w:proofErr w:type="spellEnd"/>
      <w:r w:rsidRPr="00BF2E64">
        <w:t xml:space="preserve"> </w:t>
      </w:r>
      <w:proofErr w:type="spellStart"/>
      <w:r w:rsidRPr="00BF2E64">
        <w:t>ir</w:t>
      </w:r>
      <w:proofErr w:type="spellEnd"/>
      <w:r w:rsidRPr="00BF2E64">
        <w:t xml:space="preserve"> </w:t>
      </w:r>
      <w:proofErr w:type="spellStart"/>
      <w:r w:rsidRPr="00BF2E64">
        <w:t>slēgta</w:t>
      </w:r>
      <w:proofErr w:type="spellEnd"/>
      <w:r w:rsidRPr="00BF2E64">
        <w:t xml:space="preserve">, tad </w:t>
      </w:r>
      <w:proofErr w:type="spellStart"/>
      <w:r w:rsidRPr="00BF2E64">
        <w:t>asfalta</w:t>
      </w:r>
      <w:proofErr w:type="spellEnd"/>
      <w:r w:rsidRPr="00BF2E64">
        <w:t xml:space="preserve"> </w:t>
      </w:r>
      <w:proofErr w:type="spellStart"/>
      <w:r w:rsidRPr="00BF2E64">
        <w:t>dilumkārta</w:t>
      </w:r>
      <w:proofErr w:type="spellEnd"/>
      <w:r w:rsidRPr="00BF2E64">
        <w:t xml:space="preserve"> </w:t>
      </w:r>
      <w:proofErr w:type="spellStart"/>
      <w:r w:rsidRPr="00BF2E64">
        <w:t>jābūvē</w:t>
      </w:r>
      <w:proofErr w:type="spellEnd"/>
      <w:r w:rsidRPr="00BF2E64">
        <w:t xml:space="preserve"> </w:t>
      </w:r>
      <w:proofErr w:type="spellStart"/>
      <w:r w:rsidRPr="00BF2E64">
        <w:t>ar</w:t>
      </w:r>
      <w:proofErr w:type="spellEnd"/>
      <w:r w:rsidRPr="00BF2E64">
        <w:t xml:space="preserve"> </w:t>
      </w:r>
      <w:proofErr w:type="spellStart"/>
      <w:r w:rsidRPr="00BF2E64">
        <w:t>diviem</w:t>
      </w:r>
      <w:proofErr w:type="spellEnd"/>
      <w:r w:rsidRPr="00BF2E64">
        <w:t xml:space="preserve"> </w:t>
      </w:r>
      <w:proofErr w:type="spellStart"/>
      <w:r w:rsidRPr="00BF2E64">
        <w:t>vai</w:t>
      </w:r>
      <w:proofErr w:type="spellEnd"/>
      <w:r w:rsidRPr="00BF2E64">
        <w:t xml:space="preserve"> </w:t>
      </w:r>
      <w:proofErr w:type="spellStart"/>
      <w:r w:rsidRPr="00BF2E64">
        <w:t>vairākiem</w:t>
      </w:r>
      <w:proofErr w:type="spellEnd"/>
      <w:r w:rsidRPr="00BF2E64">
        <w:t xml:space="preserve"> </w:t>
      </w:r>
      <w:proofErr w:type="spellStart"/>
      <w:r w:rsidRPr="00BF2E64">
        <w:t>ieklājējiem</w:t>
      </w:r>
      <w:proofErr w:type="spellEnd"/>
      <w:r w:rsidRPr="00BF2E64">
        <w:t xml:space="preserve"> </w:t>
      </w:r>
      <w:proofErr w:type="spellStart"/>
      <w:r w:rsidRPr="00BF2E64">
        <w:t>vienlaikus</w:t>
      </w:r>
      <w:proofErr w:type="spellEnd"/>
      <w:r w:rsidRPr="00BF2E64">
        <w:t xml:space="preserve"> </w:t>
      </w:r>
      <w:proofErr w:type="spellStart"/>
      <w:r w:rsidRPr="00BF2E64">
        <w:t>visā</w:t>
      </w:r>
      <w:proofErr w:type="spellEnd"/>
      <w:r w:rsidRPr="00BF2E64">
        <w:t xml:space="preserve"> </w:t>
      </w:r>
      <w:proofErr w:type="spellStart"/>
      <w:r w:rsidRPr="00BF2E64">
        <w:t>brauktuves</w:t>
      </w:r>
      <w:proofErr w:type="spellEnd"/>
      <w:r w:rsidRPr="00BF2E64">
        <w:t xml:space="preserve"> </w:t>
      </w:r>
      <w:proofErr w:type="spellStart"/>
      <w:r w:rsidRPr="00BF2E64">
        <w:t>platumā</w:t>
      </w:r>
      <w:proofErr w:type="spellEnd"/>
      <w:r w:rsidRPr="00BF2E64">
        <w:t xml:space="preserve">, </w:t>
      </w:r>
      <w:proofErr w:type="spellStart"/>
      <w:r w:rsidRPr="00BF2E64">
        <w:t>veidojot</w:t>
      </w:r>
      <w:proofErr w:type="spellEnd"/>
      <w:r w:rsidRPr="00BF2E64">
        <w:t xml:space="preserve"> </w:t>
      </w:r>
      <w:r>
        <w:t>„</w:t>
      </w:r>
      <w:proofErr w:type="spellStart"/>
      <w:r w:rsidRPr="00BF2E64">
        <w:t>karsto</w:t>
      </w:r>
      <w:proofErr w:type="spellEnd"/>
      <w:r w:rsidRPr="00BF2E64">
        <w:t xml:space="preserve"> </w:t>
      </w:r>
      <w:proofErr w:type="spellStart"/>
      <w:r w:rsidRPr="00BF2E64">
        <w:t>šuvi</w:t>
      </w:r>
      <w:proofErr w:type="spellEnd"/>
      <w:r>
        <w:t>”</w:t>
      </w:r>
      <w:r w:rsidRPr="00BF2E64">
        <w:t xml:space="preserve">, </w:t>
      </w:r>
      <w:proofErr w:type="spellStart"/>
      <w:r w:rsidRPr="00BF2E64">
        <w:t>t.i.</w:t>
      </w:r>
      <w:proofErr w:type="spellEnd"/>
      <w:r w:rsidRPr="00BF2E64">
        <w:t xml:space="preserve"> </w:t>
      </w:r>
      <w:proofErr w:type="spellStart"/>
      <w:r w:rsidRPr="00BF2E64">
        <w:t>nodrošinot</w:t>
      </w:r>
      <w:proofErr w:type="spellEnd"/>
      <w:r w:rsidRPr="00BF2E64">
        <w:t xml:space="preserve">, ka </w:t>
      </w:r>
      <w:proofErr w:type="spellStart"/>
      <w:r w:rsidRPr="00BF2E64">
        <w:t>ieklātais</w:t>
      </w:r>
      <w:proofErr w:type="spellEnd"/>
      <w:r w:rsidRPr="00BF2E64">
        <w:t xml:space="preserve"> </w:t>
      </w:r>
      <w:proofErr w:type="spellStart"/>
      <w:r w:rsidRPr="00BF2E64">
        <w:t>asfalts</w:t>
      </w:r>
      <w:proofErr w:type="spellEnd"/>
      <w:r w:rsidRPr="00BF2E64">
        <w:t xml:space="preserve"> </w:t>
      </w:r>
      <w:proofErr w:type="spellStart"/>
      <w:r w:rsidRPr="00BF2E64">
        <w:t>ieklātās</w:t>
      </w:r>
      <w:proofErr w:type="spellEnd"/>
      <w:r w:rsidRPr="00BF2E64">
        <w:t xml:space="preserve"> </w:t>
      </w:r>
      <w:proofErr w:type="spellStart"/>
      <w:r w:rsidRPr="00BF2E64">
        <w:t>joslas</w:t>
      </w:r>
      <w:proofErr w:type="spellEnd"/>
      <w:r w:rsidRPr="00BF2E64">
        <w:t xml:space="preserve"> </w:t>
      </w:r>
      <w:proofErr w:type="spellStart"/>
      <w:r w:rsidRPr="00BF2E64">
        <w:t>gar</w:t>
      </w:r>
      <w:r>
        <w:t>enšuvē</w:t>
      </w:r>
      <w:proofErr w:type="spellEnd"/>
      <w:r>
        <w:t xml:space="preserve"> </w:t>
      </w:r>
      <w:proofErr w:type="spellStart"/>
      <w:r>
        <w:t>neatdziest</w:t>
      </w:r>
      <w:proofErr w:type="spellEnd"/>
      <w:r>
        <w:t xml:space="preserve"> </w:t>
      </w:r>
      <w:proofErr w:type="spellStart"/>
      <w:r>
        <w:t>zemāk</w:t>
      </w:r>
      <w:proofErr w:type="spellEnd"/>
      <w:r>
        <w:t xml:space="preserve"> par +80 </w:t>
      </w:r>
      <w:r w:rsidRPr="00BF2E64">
        <w:rPr>
          <w:vertAlign w:val="superscript"/>
        </w:rPr>
        <w:t>0</w:t>
      </w:r>
      <w:r w:rsidRPr="00BF2E64">
        <w:t xml:space="preserve">C </w:t>
      </w:r>
      <w:proofErr w:type="spellStart"/>
      <w:r w:rsidRPr="00BF2E64">
        <w:t>līdz</w:t>
      </w:r>
      <w:proofErr w:type="spellEnd"/>
      <w:r w:rsidRPr="00BF2E64">
        <w:t xml:space="preserve"> </w:t>
      </w:r>
      <w:proofErr w:type="spellStart"/>
      <w:r w:rsidRPr="00BF2E64">
        <w:t>asfalta</w:t>
      </w:r>
      <w:proofErr w:type="spellEnd"/>
      <w:r w:rsidRPr="00BF2E64">
        <w:t xml:space="preserve"> </w:t>
      </w:r>
      <w:proofErr w:type="spellStart"/>
      <w:r w:rsidRPr="00BF2E64">
        <w:t>ieklāšanai</w:t>
      </w:r>
      <w:proofErr w:type="spellEnd"/>
      <w:r w:rsidRPr="00BF2E64">
        <w:t xml:space="preserve"> </w:t>
      </w:r>
      <w:proofErr w:type="spellStart"/>
      <w:r w:rsidRPr="00BF2E64">
        <w:t>pieslēdzošajā</w:t>
      </w:r>
      <w:proofErr w:type="spellEnd"/>
      <w:r w:rsidRPr="00BF2E64">
        <w:t xml:space="preserve"> </w:t>
      </w:r>
      <w:proofErr w:type="spellStart"/>
      <w:r w:rsidRPr="00BF2E64">
        <w:t>blakus</w:t>
      </w:r>
      <w:proofErr w:type="spellEnd"/>
      <w:r w:rsidRPr="00BF2E64">
        <w:t xml:space="preserve"> </w:t>
      </w:r>
      <w:proofErr w:type="spellStart"/>
      <w:r w:rsidRPr="00BF2E64">
        <w:t>joslā</w:t>
      </w:r>
      <w:proofErr w:type="spellEnd"/>
      <w:r w:rsidRPr="00BF2E64">
        <w:t xml:space="preserve">. </w:t>
      </w:r>
      <w:proofErr w:type="spellStart"/>
      <w:r w:rsidRPr="00BF2E64">
        <w:t>Ir</w:t>
      </w:r>
      <w:proofErr w:type="spellEnd"/>
      <w:r w:rsidRPr="00BF2E64">
        <w:t xml:space="preserve"> </w:t>
      </w:r>
      <w:proofErr w:type="spellStart"/>
      <w:r w:rsidRPr="00BF2E64">
        <w:t>ieteicams</w:t>
      </w:r>
      <w:proofErr w:type="spellEnd"/>
      <w:r w:rsidRPr="00BF2E64">
        <w:t xml:space="preserve"> </w:t>
      </w:r>
      <w:proofErr w:type="spellStart"/>
      <w:r w:rsidRPr="00BF2E64">
        <w:t>veidot</w:t>
      </w:r>
      <w:proofErr w:type="spellEnd"/>
      <w:r w:rsidRPr="00BF2E64">
        <w:t xml:space="preserve"> </w:t>
      </w:r>
      <w:r>
        <w:t>„</w:t>
      </w:r>
      <w:proofErr w:type="spellStart"/>
      <w:r w:rsidRPr="00BF2E64">
        <w:t>karsto</w:t>
      </w:r>
      <w:proofErr w:type="spellEnd"/>
      <w:r w:rsidRPr="00BF2E64">
        <w:t xml:space="preserve"> </w:t>
      </w:r>
      <w:proofErr w:type="spellStart"/>
      <w:r w:rsidRPr="00BF2E64">
        <w:t>šuvi</w:t>
      </w:r>
      <w:proofErr w:type="spellEnd"/>
      <w:r>
        <w:t>”</w:t>
      </w:r>
      <w:r w:rsidRPr="00BF2E64">
        <w:t xml:space="preserve">, </w:t>
      </w:r>
      <w:proofErr w:type="spellStart"/>
      <w:r w:rsidRPr="00BF2E64">
        <w:t>arī</w:t>
      </w:r>
      <w:proofErr w:type="spellEnd"/>
      <w:r w:rsidRPr="00BF2E64">
        <w:t xml:space="preserve"> </w:t>
      </w:r>
      <w:proofErr w:type="spellStart"/>
      <w:r w:rsidRPr="00BF2E64">
        <w:t>būvējot</w:t>
      </w:r>
      <w:proofErr w:type="spellEnd"/>
      <w:r w:rsidRPr="00BF2E64">
        <w:t xml:space="preserve"> </w:t>
      </w:r>
      <w:proofErr w:type="spellStart"/>
      <w:r w:rsidRPr="00BF2E64">
        <w:t>asfalta</w:t>
      </w:r>
      <w:proofErr w:type="spellEnd"/>
      <w:r w:rsidRPr="00BF2E64">
        <w:t xml:space="preserve"> </w:t>
      </w:r>
      <w:proofErr w:type="spellStart"/>
      <w:r w:rsidRPr="00BF2E64">
        <w:t>apakšējās</w:t>
      </w:r>
      <w:proofErr w:type="spellEnd"/>
      <w:r w:rsidRPr="00BF2E64">
        <w:t xml:space="preserve"> </w:t>
      </w:r>
      <w:proofErr w:type="spellStart"/>
      <w:r w:rsidRPr="00BF2E64">
        <w:t>kārtas</w:t>
      </w:r>
      <w:proofErr w:type="spellEnd"/>
      <w:r w:rsidRPr="00BF2E64">
        <w:t>.</w:t>
      </w:r>
      <w:r>
        <w:rPr>
          <w:lang w:val="lv-LV"/>
        </w:rPr>
        <w:t xml:space="preserve"> </w:t>
      </w:r>
      <w:r w:rsidRPr="00662236">
        <w:rPr>
          <w:lang w:val="lv-LV"/>
        </w:rPr>
        <w:t xml:space="preserve">Ja asfalta ieklāšana tiek veikta nemehanizēti, tad asfalta maisījums jāizlīdzina perpendikulāri </w:t>
      </w:r>
      <w:proofErr w:type="spellStart"/>
      <w:r w:rsidRPr="00662236">
        <w:rPr>
          <w:lang w:val="lv-LV"/>
        </w:rPr>
        <w:t>veltņošanas</w:t>
      </w:r>
      <w:proofErr w:type="spellEnd"/>
      <w:r w:rsidRPr="00662236">
        <w:rPr>
          <w:lang w:val="lv-LV"/>
        </w:rPr>
        <w:t xml:space="preserve"> virzienam.</w:t>
      </w:r>
    </w:p>
    <w:p w14:paraId="1DD1CB2B" w14:textId="23A65F63" w:rsidR="00B9576A" w:rsidRDefault="00B9576A" w:rsidP="00B300E4">
      <w:pPr>
        <w:rPr>
          <w:lang w:val="lv-LV"/>
        </w:rPr>
      </w:pPr>
      <w:r w:rsidRPr="00662236">
        <w:rPr>
          <w:lang w:val="lv-LV"/>
        </w:rPr>
        <w:t xml:space="preserve">Būvdarbu veicējam, ja </w:t>
      </w:r>
      <w:proofErr w:type="spellStart"/>
      <w:r w:rsidRPr="00662236">
        <w:rPr>
          <w:lang w:val="lv-LV"/>
        </w:rPr>
        <w:t>AADT</w:t>
      </w:r>
      <w:r w:rsidR="00542168" w:rsidRPr="00662236">
        <w:rPr>
          <w:vertAlign w:val="subscript"/>
          <w:lang w:val="lv-LV"/>
        </w:rPr>
        <w:t>j,</w:t>
      </w:r>
      <w:r w:rsidRPr="00662236">
        <w:rPr>
          <w:vertAlign w:val="subscript"/>
          <w:lang w:val="lv-LV"/>
        </w:rPr>
        <w:t>pievestā</w:t>
      </w:r>
      <w:proofErr w:type="spellEnd"/>
      <w:r w:rsidRPr="00662236">
        <w:rPr>
          <w:lang w:val="lv-LV"/>
        </w:rPr>
        <w:t xml:space="preserve"> &gt; 3500 vai </w:t>
      </w:r>
      <w:proofErr w:type="spellStart"/>
      <w:r w:rsidRPr="00662236">
        <w:rPr>
          <w:lang w:val="lv-LV"/>
        </w:rPr>
        <w:t>AADT</w:t>
      </w:r>
      <w:r w:rsidR="00542168" w:rsidRPr="00662236">
        <w:rPr>
          <w:vertAlign w:val="subscript"/>
          <w:lang w:val="lv-LV"/>
        </w:rPr>
        <w:t>j</w:t>
      </w:r>
      <w:proofErr w:type="spellEnd"/>
      <w:r w:rsidR="00542168" w:rsidRPr="00662236">
        <w:rPr>
          <w:vertAlign w:val="subscript"/>
          <w:lang w:val="lv-LV"/>
        </w:rPr>
        <w:t>,</w:t>
      </w:r>
      <w:proofErr w:type="spellStart"/>
      <w:r w:rsidR="00F03784">
        <w:rPr>
          <w:vertAlign w:val="subscript"/>
        </w:rPr>
        <w:t>kravas</w:t>
      </w:r>
      <w:proofErr w:type="spellEnd"/>
      <w:r w:rsidRPr="00662236">
        <w:rPr>
          <w:lang w:val="lv-LV"/>
        </w:rPr>
        <w:t xml:space="preserve">  &gt; 1000, </w:t>
      </w:r>
      <w:r w:rsidR="002A4F3E" w:rsidRPr="00E44B9D">
        <w:rPr>
          <w:lang w:val="lv-LV"/>
        </w:rPr>
        <w:t xml:space="preserve">ja nelieto </w:t>
      </w:r>
      <w:proofErr w:type="spellStart"/>
      <w:r w:rsidR="002A4F3E" w:rsidRPr="00E44B9D">
        <w:rPr>
          <w:lang w:val="lv-LV"/>
        </w:rPr>
        <w:t>termo</w:t>
      </w:r>
      <w:proofErr w:type="spellEnd"/>
      <w:r w:rsidR="002A4F3E" w:rsidRPr="00E44B9D">
        <w:rPr>
          <w:lang w:val="lv-LV"/>
        </w:rPr>
        <w:t xml:space="preserve"> kravas kastes ar horizontālu asfalta maisījuma izkraušanu, </w:t>
      </w:r>
      <w:r w:rsidR="0017312A" w:rsidRPr="00E44B9D">
        <w:rPr>
          <w:lang w:val="lv-LV"/>
        </w:rPr>
        <w:t>brauktuves galvenajās</w:t>
      </w:r>
      <w:r w:rsidR="0017312A">
        <w:rPr>
          <w:lang w:val="lv-LV"/>
        </w:rPr>
        <w:t xml:space="preserve"> joslās </w:t>
      </w:r>
      <w:r w:rsidRPr="00662236">
        <w:rPr>
          <w:lang w:val="lv-LV"/>
        </w:rPr>
        <w:t xml:space="preserve">kā starpposms starp automašīnu un ieklājēja bunkuru jālieto speciāla asfalta maisījuma </w:t>
      </w:r>
      <w:proofErr w:type="spellStart"/>
      <w:r w:rsidRPr="00662236">
        <w:rPr>
          <w:lang w:val="lv-LV"/>
        </w:rPr>
        <w:t>antisegregācijas</w:t>
      </w:r>
      <w:proofErr w:type="spellEnd"/>
      <w:r w:rsidRPr="00662236">
        <w:rPr>
          <w:lang w:val="lv-LV"/>
        </w:rPr>
        <w:t xml:space="preserve"> iekārta</w:t>
      </w:r>
      <w:r w:rsidR="00542168" w:rsidRPr="00662236">
        <w:rPr>
          <w:lang w:val="lv-LV"/>
        </w:rPr>
        <w:t>.</w:t>
      </w:r>
    </w:p>
    <w:p w14:paraId="0CB826A0" w14:textId="77777777" w:rsidR="00B9576A" w:rsidRDefault="00B9576A" w:rsidP="00B300E4">
      <w:proofErr w:type="spellStart"/>
      <w:r>
        <w:t>Antisegregācijas</w:t>
      </w:r>
      <w:proofErr w:type="spellEnd"/>
      <w:r>
        <w:t xml:space="preserve"> </w:t>
      </w:r>
      <w:proofErr w:type="spellStart"/>
      <w:r>
        <w:t>iekārta</w:t>
      </w:r>
      <w:proofErr w:type="spellEnd"/>
      <w:r>
        <w:t xml:space="preserve"> nav </w:t>
      </w:r>
      <w:proofErr w:type="spellStart"/>
      <w:r>
        <w:t>jālieto</w:t>
      </w:r>
      <w:proofErr w:type="spellEnd"/>
      <w:r>
        <w:t xml:space="preserve"> </w:t>
      </w:r>
      <w:proofErr w:type="spellStart"/>
      <w:r>
        <w:t>sekojošās</w:t>
      </w:r>
      <w:proofErr w:type="spellEnd"/>
      <w:r>
        <w:t xml:space="preserve"> </w:t>
      </w:r>
      <w:proofErr w:type="spellStart"/>
      <w:r>
        <w:t>situācijās</w:t>
      </w:r>
      <w:proofErr w:type="spellEnd"/>
      <w:r>
        <w:t>:</w:t>
      </w:r>
    </w:p>
    <w:p w14:paraId="0FAE7A08" w14:textId="77777777" w:rsidR="00B9576A" w:rsidRDefault="00B9576A" w:rsidP="00A97EDD">
      <w:pPr>
        <w:pStyle w:val="Sarakstarindkopa"/>
      </w:pPr>
      <w:r>
        <w:t>vienā vietā ieklājamā asfalta maisījuma tipa kopējais apjoms nepārsniedz 200 t;</w:t>
      </w:r>
    </w:p>
    <w:p w14:paraId="338C3756" w14:textId="77777777" w:rsidR="00B9576A" w:rsidRPr="00287754" w:rsidRDefault="00B9576A" w:rsidP="00A97EDD">
      <w:pPr>
        <w:pStyle w:val="Sarakstarindkopa"/>
      </w:pPr>
      <w:r>
        <w:t>tiltu pieejās;</w:t>
      </w:r>
    </w:p>
    <w:p w14:paraId="25339B16" w14:textId="22C97891" w:rsidR="00B9576A" w:rsidRPr="00B44DB7" w:rsidRDefault="00B9576A" w:rsidP="00A97EDD">
      <w:pPr>
        <w:pStyle w:val="Sarakstarindkopa"/>
      </w:pPr>
      <w:r>
        <w:t>brauktuvju paplašinājumos (sabiedriskā transporta pieturvietas, paātrinājuma un palēninājuma joslas u.tm</w:t>
      </w:r>
      <w:r w:rsidR="00FB6FF0">
        <w:t>l</w:t>
      </w:r>
      <w:r>
        <w:t>.);</w:t>
      </w:r>
    </w:p>
    <w:p w14:paraId="47D1615A" w14:textId="77777777" w:rsidR="00B9576A" w:rsidRPr="00F04AAD" w:rsidRDefault="00B9576A" w:rsidP="00A97EDD">
      <w:pPr>
        <w:pStyle w:val="Sarakstarindkopa"/>
      </w:pPr>
      <w:r>
        <w:t>izlīdzinošajām</w:t>
      </w:r>
      <w:r w:rsidRPr="00287754">
        <w:t xml:space="preserve"> kārt</w:t>
      </w:r>
      <w:r>
        <w:t>ām vai profila labošanai;</w:t>
      </w:r>
    </w:p>
    <w:p w14:paraId="469082AD" w14:textId="77777777" w:rsidR="00B9576A" w:rsidRPr="00F04AAD" w:rsidRDefault="00B9576A" w:rsidP="00A97EDD">
      <w:pPr>
        <w:pStyle w:val="Sarakstarindkopa"/>
      </w:pPr>
      <w:r>
        <w:t>ietvēm;</w:t>
      </w:r>
    </w:p>
    <w:p w14:paraId="30F1FD8A" w14:textId="77777777" w:rsidR="00B9576A" w:rsidRPr="00F04AAD" w:rsidRDefault="00B9576A" w:rsidP="00A97EDD">
      <w:pPr>
        <w:pStyle w:val="Sarakstarindkopa"/>
      </w:pPr>
      <w:r>
        <w:t>vietās, kur</w:t>
      </w:r>
      <w:r w:rsidRPr="00F04AAD">
        <w:t xml:space="preserve"> </w:t>
      </w:r>
      <w:r>
        <w:t>to traucē realizēt</w:t>
      </w:r>
      <w:r w:rsidRPr="00F04AAD">
        <w:t xml:space="preserve"> </w:t>
      </w:r>
      <w:r>
        <w:t xml:space="preserve">esošās </w:t>
      </w:r>
      <w:r w:rsidRPr="00F04AAD">
        <w:t>gaisa elektrolīnijas (</w:t>
      </w:r>
      <w:r>
        <w:t>piemēram, sabiedriskā transporta – trolejbusu un tramvaju, esošās gaisa elektrolīnijas pilsētās</w:t>
      </w:r>
      <w:r w:rsidRPr="00F04AAD">
        <w:t>).</w:t>
      </w:r>
    </w:p>
    <w:p w14:paraId="4E98770A" w14:textId="77777777" w:rsidR="00B9576A" w:rsidRPr="00BF2E64" w:rsidRDefault="00B9576A" w:rsidP="00B300E4">
      <w:proofErr w:type="spellStart"/>
      <w:r w:rsidRPr="00BF2E64">
        <w:t>Ieklātā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blīvēšanas</w:t>
      </w:r>
      <w:proofErr w:type="spellEnd"/>
      <w:r w:rsidRPr="00BF2E64">
        <w:t xml:space="preserve"> </w:t>
      </w:r>
      <w:proofErr w:type="spellStart"/>
      <w:r w:rsidRPr="00BF2E64">
        <w:t>metodei</w:t>
      </w:r>
      <w:proofErr w:type="spellEnd"/>
      <w:r w:rsidRPr="00BF2E64">
        <w:t xml:space="preserve"> </w:t>
      </w:r>
      <w:proofErr w:type="spellStart"/>
      <w:r w:rsidRPr="00BF2E64">
        <w:t>jābūt</w:t>
      </w:r>
      <w:proofErr w:type="spellEnd"/>
      <w:r w:rsidRPr="00BF2E64">
        <w:t xml:space="preserve"> </w:t>
      </w:r>
      <w:proofErr w:type="spellStart"/>
      <w:r w:rsidRPr="00BF2E64">
        <w:t>piemērotai</w:t>
      </w:r>
      <w:proofErr w:type="spellEnd"/>
      <w:r w:rsidRPr="00BF2E64">
        <w:t xml:space="preserve"> </w:t>
      </w:r>
      <w:proofErr w:type="spellStart"/>
      <w:r w:rsidRPr="00BF2E64">
        <w:t>konkrētajam</w:t>
      </w:r>
      <w:proofErr w:type="spellEnd"/>
      <w:r w:rsidRPr="00BF2E64">
        <w:t xml:space="preserve"> </w:t>
      </w:r>
      <w:proofErr w:type="spellStart"/>
      <w:r w:rsidRPr="00BF2E64">
        <w:t>asfalta</w:t>
      </w:r>
      <w:proofErr w:type="spellEnd"/>
      <w:r w:rsidRPr="00BF2E64">
        <w:t xml:space="preserve"> </w:t>
      </w:r>
      <w:proofErr w:type="spellStart"/>
      <w:r w:rsidRPr="00BF2E64">
        <w:t>maisījumam</w:t>
      </w:r>
      <w:proofErr w:type="spellEnd"/>
      <w:r w:rsidRPr="00BF2E64">
        <w:t xml:space="preserve">, </w:t>
      </w:r>
      <w:proofErr w:type="spellStart"/>
      <w:r w:rsidRPr="00BF2E64">
        <w:t>ieklāšanas</w:t>
      </w:r>
      <w:proofErr w:type="spellEnd"/>
      <w:r w:rsidRPr="00BF2E64">
        <w:t xml:space="preserve"> </w:t>
      </w:r>
      <w:proofErr w:type="spellStart"/>
      <w:r w:rsidRPr="00BF2E64">
        <w:t>metodei</w:t>
      </w:r>
      <w:proofErr w:type="spellEnd"/>
      <w:r w:rsidRPr="00BF2E64">
        <w:t xml:space="preserve">, </w:t>
      </w:r>
      <w:proofErr w:type="spellStart"/>
      <w:r w:rsidRPr="00BF2E64">
        <w:t>kārtas</w:t>
      </w:r>
      <w:proofErr w:type="spellEnd"/>
      <w:r w:rsidRPr="00BF2E64">
        <w:t xml:space="preserve"> </w:t>
      </w:r>
      <w:proofErr w:type="spellStart"/>
      <w:r w:rsidRPr="00BF2E64">
        <w:t>biezumam</w:t>
      </w:r>
      <w:proofErr w:type="spellEnd"/>
      <w:r w:rsidRPr="00BF2E64">
        <w:t xml:space="preserve">, </w:t>
      </w:r>
      <w:proofErr w:type="spellStart"/>
      <w:r w:rsidRPr="00BF2E64">
        <w:t>apkārtējā</w:t>
      </w:r>
      <w:proofErr w:type="spellEnd"/>
      <w:r w:rsidRPr="00BF2E64">
        <w:t xml:space="preserve"> </w:t>
      </w:r>
      <w:proofErr w:type="spellStart"/>
      <w:r w:rsidRPr="00BF2E64">
        <w:t>gaisa</w:t>
      </w:r>
      <w:proofErr w:type="spellEnd"/>
      <w:r w:rsidRPr="00BF2E64">
        <w:t xml:space="preserve"> un </w:t>
      </w:r>
      <w:proofErr w:type="spellStart"/>
      <w:r w:rsidRPr="00BF2E64">
        <w:t>pamatnes</w:t>
      </w:r>
      <w:proofErr w:type="spellEnd"/>
      <w:r w:rsidRPr="00BF2E64">
        <w:t xml:space="preserve"> </w:t>
      </w:r>
      <w:proofErr w:type="spellStart"/>
      <w:r w:rsidRPr="00BF2E64">
        <w:t>temperatūrai</w:t>
      </w:r>
      <w:proofErr w:type="spellEnd"/>
      <w:r w:rsidRPr="00BF2E64">
        <w:t xml:space="preserve">, </w:t>
      </w:r>
      <w:proofErr w:type="spellStart"/>
      <w:r w:rsidRPr="00BF2E64">
        <w:t>vēja</w:t>
      </w:r>
      <w:proofErr w:type="spellEnd"/>
      <w:r w:rsidRPr="00BF2E64">
        <w:t xml:space="preserve"> </w:t>
      </w:r>
      <w:proofErr w:type="spellStart"/>
      <w:r w:rsidRPr="00BF2E64">
        <w:t>virzienam</w:t>
      </w:r>
      <w:proofErr w:type="spellEnd"/>
      <w:r w:rsidRPr="00BF2E64">
        <w:t xml:space="preserve"> un </w:t>
      </w:r>
      <w:proofErr w:type="spellStart"/>
      <w:r w:rsidRPr="00BF2E64">
        <w:t>ātrumam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citiem</w:t>
      </w:r>
      <w:proofErr w:type="spellEnd"/>
      <w:r w:rsidRPr="00BF2E64">
        <w:t xml:space="preserve"> </w:t>
      </w:r>
      <w:proofErr w:type="spellStart"/>
      <w:r w:rsidRPr="00BF2E64">
        <w:t>apstākļiem</w:t>
      </w:r>
      <w:proofErr w:type="spellEnd"/>
      <w:r w:rsidRPr="00BF2E64">
        <w:t xml:space="preserve">, lai </w:t>
      </w:r>
      <w:proofErr w:type="spellStart"/>
      <w:r w:rsidRPr="00BF2E64">
        <w:t>iegūtu</w:t>
      </w:r>
      <w:proofErr w:type="spellEnd"/>
      <w:r w:rsidRPr="00BF2E64">
        <w:t xml:space="preserve"> </w:t>
      </w:r>
      <w:proofErr w:type="spellStart"/>
      <w:r w:rsidRPr="00BF2E64">
        <w:t>prasīto</w:t>
      </w:r>
      <w:proofErr w:type="spellEnd"/>
      <w:r w:rsidRPr="00BF2E64">
        <w:t xml:space="preserve"> </w:t>
      </w:r>
      <w:proofErr w:type="spellStart"/>
      <w:r w:rsidRPr="00BF2E64">
        <w:t>sablīvējumu</w:t>
      </w:r>
      <w:proofErr w:type="spellEnd"/>
      <w:r w:rsidRPr="00BF2E64">
        <w:t>.</w:t>
      </w:r>
    </w:p>
    <w:p w14:paraId="4A1BA7A7" w14:textId="77777777" w:rsidR="00B9576A" w:rsidRDefault="00B9576A" w:rsidP="00B300E4">
      <w:proofErr w:type="spellStart"/>
      <w:r w:rsidRPr="00BF2E64">
        <w:t>Vibroveltņu</w:t>
      </w:r>
      <w:proofErr w:type="spellEnd"/>
      <w:r w:rsidRPr="00BF2E64">
        <w:t xml:space="preserve"> </w:t>
      </w:r>
      <w:proofErr w:type="spellStart"/>
      <w:r w:rsidRPr="00BF2E64">
        <w:t>vibroiekārtas</w:t>
      </w:r>
      <w:proofErr w:type="spellEnd"/>
      <w:r w:rsidRPr="00BF2E64">
        <w:t xml:space="preserve"> </w:t>
      </w:r>
      <w:proofErr w:type="spellStart"/>
      <w:r w:rsidRPr="00BF2E64">
        <w:t>nedrīkst</w:t>
      </w:r>
      <w:proofErr w:type="spellEnd"/>
      <w:r w:rsidRPr="00BF2E64">
        <w:t xml:space="preserve"> </w:t>
      </w:r>
      <w:proofErr w:type="spellStart"/>
      <w:r w:rsidRPr="00BF2E64">
        <w:t>izmantot</w:t>
      </w:r>
      <w:proofErr w:type="spellEnd"/>
      <w:r w:rsidRPr="00BF2E64">
        <w:t xml:space="preserve"> </w:t>
      </w:r>
      <w:proofErr w:type="spellStart"/>
      <w:r w:rsidRPr="00BF2E64">
        <w:t>uz</w:t>
      </w:r>
      <w:proofErr w:type="spellEnd"/>
      <w:r w:rsidRPr="00BF2E64">
        <w:t xml:space="preserve"> </w:t>
      </w:r>
      <w:proofErr w:type="spellStart"/>
      <w:r w:rsidRPr="00BF2E64">
        <w:t>metāla</w:t>
      </w:r>
      <w:proofErr w:type="spellEnd"/>
      <w:r w:rsidRPr="00BF2E64">
        <w:t xml:space="preserve"> </w:t>
      </w:r>
      <w:proofErr w:type="spellStart"/>
      <w:r w:rsidRPr="00BF2E64">
        <w:t>tiltiem</w:t>
      </w:r>
      <w:proofErr w:type="spellEnd"/>
      <w:r w:rsidRPr="00BF2E64">
        <w:t xml:space="preserve">. Uz </w:t>
      </w:r>
      <w:proofErr w:type="spellStart"/>
      <w:r w:rsidRPr="00BF2E64">
        <w:t>betona</w:t>
      </w:r>
      <w:proofErr w:type="spellEnd"/>
      <w:r w:rsidRPr="00BF2E64">
        <w:t xml:space="preserve"> </w:t>
      </w:r>
      <w:proofErr w:type="spellStart"/>
      <w:r w:rsidRPr="00BF2E64">
        <w:t>tiltiem</w:t>
      </w:r>
      <w:proofErr w:type="spellEnd"/>
      <w:r w:rsidRPr="00BF2E64">
        <w:t xml:space="preserve"> </w:t>
      </w:r>
      <w:proofErr w:type="spellStart"/>
      <w:r w:rsidRPr="00BF2E64">
        <w:t>nedrīkst</w:t>
      </w:r>
      <w:proofErr w:type="spellEnd"/>
      <w:r w:rsidRPr="00BF2E64">
        <w:t xml:space="preserve"> </w:t>
      </w:r>
      <w:proofErr w:type="spellStart"/>
      <w:r w:rsidRPr="00BF2E64">
        <w:t>izmantot</w:t>
      </w:r>
      <w:proofErr w:type="spellEnd"/>
      <w:r w:rsidRPr="00BF2E64">
        <w:t xml:space="preserve"> </w:t>
      </w:r>
      <w:proofErr w:type="spellStart"/>
      <w:r w:rsidRPr="00BF2E64">
        <w:t>vibroveltņus</w:t>
      </w:r>
      <w:proofErr w:type="spellEnd"/>
      <w:r w:rsidRPr="00BF2E64">
        <w:t xml:space="preserve">, kuru </w:t>
      </w:r>
      <w:proofErr w:type="spellStart"/>
      <w:r w:rsidRPr="00BF2E64">
        <w:t>pilna</w:t>
      </w:r>
      <w:proofErr w:type="spellEnd"/>
      <w:r w:rsidRPr="00BF2E64">
        <w:t xml:space="preserve"> masa </w:t>
      </w:r>
      <w:proofErr w:type="spellStart"/>
      <w:r w:rsidRPr="00BF2E64">
        <w:t>ir</w:t>
      </w:r>
      <w:proofErr w:type="spellEnd"/>
      <w:r w:rsidRPr="00BF2E64">
        <w:t xml:space="preserve"> </w:t>
      </w:r>
      <w:proofErr w:type="spellStart"/>
      <w:r w:rsidRPr="00BF2E64">
        <w:t>lielāka</w:t>
      </w:r>
      <w:proofErr w:type="spellEnd"/>
      <w:r w:rsidRPr="00BF2E64">
        <w:t xml:space="preserve"> par 2 t. Nav </w:t>
      </w:r>
      <w:proofErr w:type="spellStart"/>
      <w:r w:rsidRPr="00BF2E64">
        <w:t>ieteicams</w:t>
      </w:r>
      <w:proofErr w:type="spellEnd"/>
      <w:r w:rsidRPr="00BF2E64">
        <w:t xml:space="preserve"> </w:t>
      </w:r>
      <w:proofErr w:type="spellStart"/>
      <w:r w:rsidRPr="00BF2E64">
        <w:t>izmantot</w:t>
      </w:r>
      <w:proofErr w:type="spellEnd"/>
      <w:r w:rsidRPr="00BF2E64">
        <w:t xml:space="preserve"> </w:t>
      </w:r>
      <w:proofErr w:type="spellStart"/>
      <w:r w:rsidRPr="00BF2E64">
        <w:t>veltņu</w:t>
      </w:r>
      <w:proofErr w:type="spellEnd"/>
      <w:r w:rsidRPr="00BF2E64">
        <w:t xml:space="preserve"> </w:t>
      </w:r>
      <w:proofErr w:type="spellStart"/>
      <w:r w:rsidRPr="00BF2E64">
        <w:t>vibroiekārtas</w:t>
      </w:r>
      <w:proofErr w:type="spellEnd"/>
      <w:r w:rsidRPr="00BF2E64">
        <w:t xml:space="preserve">, </w:t>
      </w:r>
      <w:proofErr w:type="spellStart"/>
      <w:r w:rsidRPr="00BF2E64">
        <w:t>ja</w:t>
      </w:r>
      <w:proofErr w:type="spellEnd"/>
      <w:r w:rsidRPr="00BF2E64">
        <w:t xml:space="preserve"> </w:t>
      </w:r>
      <w:proofErr w:type="spellStart"/>
      <w:r w:rsidRPr="00BF2E64">
        <w:t>būvējamā</w:t>
      </w:r>
      <w:proofErr w:type="spellEnd"/>
      <w:r w:rsidRPr="00BF2E64">
        <w:t xml:space="preserve"> </w:t>
      </w:r>
      <w:proofErr w:type="spellStart"/>
      <w:r w:rsidRPr="00BF2E64">
        <w:t>asfalta</w:t>
      </w:r>
      <w:proofErr w:type="spellEnd"/>
      <w:r w:rsidRPr="00BF2E64">
        <w:t xml:space="preserve"> </w:t>
      </w:r>
      <w:proofErr w:type="spellStart"/>
      <w:r w:rsidRPr="00BF2E64">
        <w:t>kārta</w:t>
      </w:r>
      <w:proofErr w:type="spellEnd"/>
      <w:r w:rsidRPr="00BF2E64">
        <w:t xml:space="preserve"> </w:t>
      </w:r>
      <w:proofErr w:type="spellStart"/>
      <w:r w:rsidRPr="00BF2E64">
        <w:t>ir</w:t>
      </w:r>
      <w:proofErr w:type="spellEnd"/>
      <w:r w:rsidRPr="00BF2E64">
        <w:t xml:space="preserve"> </w:t>
      </w:r>
      <w:proofErr w:type="spellStart"/>
      <w:r w:rsidRPr="00BF2E64">
        <w:t>plānāka</w:t>
      </w:r>
      <w:proofErr w:type="spellEnd"/>
      <w:r w:rsidRPr="00BF2E64">
        <w:t xml:space="preserve"> par 30 mm. </w:t>
      </w:r>
      <w:proofErr w:type="spellStart"/>
      <w:r w:rsidRPr="00BF2E64">
        <w:t>Vietās</w:t>
      </w:r>
      <w:proofErr w:type="spellEnd"/>
      <w:r w:rsidRPr="00BF2E64">
        <w:t xml:space="preserve">, </w:t>
      </w:r>
      <w:proofErr w:type="spellStart"/>
      <w:r w:rsidRPr="00BF2E64">
        <w:t>kur</w:t>
      </w:r>
      <w:proofErr w:type="spellEnd"/>
      <w:r w:rsidRPr="00BF2E64">
        <w:t xml:space="preserve"> nav </w:t>
      </w:r>
      <w:proofErr w:type="spellStart"/>
      <w:r w:rsidRPr="00BF2E64">
        <w:t>ieteicama</w:t>
      </w:r>
      <w:proofErr w:type="spellEnd"/>
      <w:r w:rsidRPr="00BF2E64">
        <w:t xml:space="preserve"> </w:t>
      </w:r>
      <w:proofErr w:type="spellStart"/>
      <w:r w:rsidRPr="00BF2E64">
        <w:lastRenderedPageBreak/>
        <w:t>vai</w:t>
      </w:r>
      <w:proofErr w:type="spellEnd"/>
      <w:r w:rsidRPr="00BF2E64">
        <w:t xml:space="preserve"> </w:t>
      </w:r>
      <w:proofErr w:type="spellStart"/>
      <w:r w:rsidRPr="00BF2E64">
        <w:t>atļauta</w:t>
      </w:r>
      <w:proofErr w:type="spellEnd"/>
      <w:r w:rsidRPr="00BF2E64">
        <w:t xml:space="preserve"> </w:t>
      </w:r>
      <w:proofErr w:type="spellStart"/>
      <w:r w:rsidRPr="00BF2E64">
        <w:t>vibroiekārtu</w:t>
      </w:r>
      <w:proofErr w:type="spellEnd"/>
      <w:r w:rsidRPr="00BF2E64">
        <w:t xml:space="preserve"> </w:t>
      </w:r>
      <w:proofErr w:type="spellStart"/>
      <w:r w:rsidRPr="00BF2E64">
        <w:t>izmantošana</w:t>
      </w:r>
      <w:proofErr w:type="spellEnd"/>
      <w:r w:rsidRPr="00BF2E64">
        <w:t xml:space="preserve"> (</w:t>
      </w:r>
      <w:proofErr w:type="spellStart"/>
      <w:r w:rsidRPr="00BF2E64">
        <w:t>uz</w:t>
      </w:r>
      <w:proofErr w:type="spellEnd"/>
      <w:r w:rsidRPr="00BF2E64">
        <w:t xml:space="preserve"> </w:t>
      </w:r>
      <w:proofErr w:type="spellStart"/>
      <w:r w:rsidRPr="00BF2E64">
        <w:t>tiltiem</w:t>
      </w:r>
      <w:proofErr w:type="spellEnd"/>
      <w:r w:rsidRPr="00BF2E64">
        <w:t xml:space="preserve">, pie </w:t>
      </w:r>
      <w:proofErr w:type="spellStart"/>
      <w:r w:rsidRPr="00BF2E64">
        <w:t>ēkām</w:t>
      </w:r>
      <w:proofErr w:type="spellEnd"/>
      <w:r w:rsidRPr="00BF2E64">
        <w:t xml:space="preserve">, </w:t>
      </w:r>
      <w:proofErr w:type="spellStart"/>
      <w:r w:rsidRPr="00BF2E64">
        <w:t>virs</w:t>
      </w:r>
      <w:proofErr w:type="spellEnd"/>
      <w:r w:rsidRPr="00BF2E64">
        <w:t xml:space="preserve"> </w:t>
      </w:r>
      <w:proofErr w:type="spellStart"/>
      <w:r w:rsidRPr="00BF2E64">
        <w:t>apakšzemes</w:t>
      </w:r>
      <w:proofErr w:type="spellEnd"/>
      <w:r w:rsidRPr="00BF2E64">
        <w:t xml:space="preserve"> </w:t>
      </w:r>
      <w:proofErr w:type="spellStart"/>
      <w:r w:rsidRPr="00BF2E64">
        <w:t>komunikācijām</w:t>
      </w:r>
      <w:proofErr w:type="spellEnd"/>
      <w:r w:rsidRPr="00BF2E64">
        <w:t xml:space="preserve"> </w:t>
      </w:r>
      <w:proofErr w:type="spellStart"/>
      <w:r w:rsidRPr="00BF2E64">
        <w:t>u.c.</w:t>
      </w:r>
      <w:proofErr w:type="spellEnd"/>
      <w:r w:rsidRPr="00BF2E64">
        <w:t xml:space="preserve">) </w:t>
      </w:r>
      <w:proofErr w:type="spellStart"/>
      <w:r w:rsidRPr="00BF2E64">
        <w:t>ieteicams</w:t>
      </w:r>
      <w:proofErr w:type="spellEnd"/>
      <w:r w:rsidRPr="00BF2E64">
        <w:t xml:space="preserve"> </w:t>
      </w:r>
      <w:proofErr w:type="spellStart"/>
      <w:r w:rsidRPr="00BF2E64">
        <w:t>lietot</w:t>
      </w:r>
      <w:proofErr w:type="spellEnd"/>
      <w:r w:rsidRPr="00BF2E64">
        <w:t xml:space="preserve"> </w:t>
      </w:r>
      <w:proofErr w:type="spellStart"/>
      <w:r w:rsidRPr="00BF2E64">
        <w:t>veltņus</w:t>
      </w:r>
      <w:proofErr w:type="spellEnd"/>
      <w:r w:rsidRPr="00BF2E64">
        <w:t xml:space="preserve"> </w:t>
      </w:r>
      <w:proofErr w:type="spellStart"/>
      <w:r w:rsidRPr="00BF2E64">
        <w:t>ar</w:t>
      </w:r>
      <w:proofErr w:type="spellEnd"/>
      <w:r w:rsidRPr="00BF2E64">
        <w:t xml:space="preserve"> </w:t>
      </w:r>
      <w:proofErr w:type="spellStart"/>
      <w:r w:rsidRPr="00BF2E64">
        <w:t>oscilāciju</w:t>
      </w:r>
      <w:proofErr w:type="spellEnd"/>
      <w:r w:rsidRPr="00BF2E64">
        <w:t>.</w:t>
      </w:r>
    </w:p>
    <w:p w14:paraId="21FB9686" w14:textId="77777777" w:rsidR="00B9576A" w:rsidRPr="00BF2E64" w:rsidRDefault="00B9576A" w:rsidP="00B300E4">
      <w:r w:rsidRPr="00BF2E64">
        <w:t xml:space="preserve">SMA </w:t>
      </w:r>
      <w:proofErr w:type="spellStart"/>
      <w:r w:rsidRPr="00BF2E64">
        <w:t>tipa</w:t>
      </w:r>
      <w:proofErr w:type="spellEnd"/>
      <w:r w:rsidRPr="00BF2E64">
        <w:t xml:space="preserve"> </w:t>
      </w:r>
      <w:proofErr w:type="spellStart"/>
      <w:r w:rsidRPr="00BF2E64">
        <w:t>asfalta</w:t>
      </w:r>
      <w:proofErr w:type="spellEnd"/>
      <w:r w:rsidRPr="00BF2E64">
        <w:t xml:space="preserve"> </w:t>
      </w:r>
      <w:proofErr w:type="spellStart"/>
      <w:r w:rsidRPr="00BF2E64">
        <w:t>maisījumu</w:t>
      </w:r>
      <w:proofErr w:type="spellEnd"/>
      <w:r w:rsidRPr="00BF2E64">
        <w:t xml:space="preserve"> </w:t>
      </w:r>
      <w:proofErr w:type="spellStart"/>
      <w:r w:rsidRPr="00BF2E64">
        <w:t>veltņošanai</w:t>
      </w:r>
      <w:proofErr w:type="spellEnd"/>
      <w:r w:rsidRPr="00BF2E64">
        <w:t xml:space="preserve"> nav </w:t>
      </w:r>
      <w:proofErr w:type="spellStart"/>
      <w:r w:rsidRPr="00BF2E64">
        <w:t>atļauts</w:t>
      </w:r>
      <w:proofErr w:type="spellEnd"/>
      <w:r w:rsidRPr="00BF2E64">
        <w:t xml:space="preserve"> </w:t>
      </w:r>
      <w:proofErr w:type="spellStart"/>
      <w:r w:rsidRPr="00BF2E64">
        <w:t>izmantot</w:t>
      </w:r>
      <w:proofErr w:type="spellEnd"/>
      <w:r w:rsidRPr="00BF2E64">
        <w:t xml:space="preserve"> </w:t>
      </w:r>
      <w:proofErr w:type="spellStart"/>
      <w:r w:rsidRPr="00BF2E64">
        <w:t>pneimatisko</w:t>
      </w:r>
      <w:proofErr w:type="spellEnd"/>
      <w:r w:rsidRPr="00BF2E64">
        <w:t xml:space="preserve"> </w:t>
      </w:r>
      <w:proofErr w:type="spellStart"/>
      <w:r w:rsidRPr="00BF2E64">
        <w:t>riteņu</w:t>
      </w:r>
      <w:proofErr w:type="spellEnd"/>
      <w:r w:rsidRPr="00BF2E64">
        <w:t xml:space="preserve"> </w:t>
      </w:r>
      <w:proofErr w:type="spellStart"/>
      <w:r w:rsidRPr="00BF2E64">
        <w:t>veltņus</w:t>
      </w:r>
      <w:proofErr w:type="spellEnd"/>
      <w:r w:rsidRPr="00BF2E64">
        <w:t>.</w:t>
      </w:r>
    </w:p>
    <w:p w14:paraId="4BCA58E3" w14:textId="77777777" w:rsidR="00B9576A" w:rsidRDefault="00B9576A" w:rsidP="00B300E4">
      <w:proofErr w:type="spellStart"/>
      <w:r w:rsidRPr="00BF2E64">
        <w:t>Nelielas</w:t>
      </w:r>
      <w:proofErr w:type="spellEnd"/>
      <w:r w:rsidRPr="00BF2E64">
        <w:t xml:space="preserve"> </w:t>
      </w:r>
      <w:proofErr w:type="spellStart"/>
      <w:r w:rsidRPr="00BF2E64">
        <w:t>platības</w:t>
      </w:r>
      <w:proofErr w:type="spellEnd"/>
      <w:r w:rsidRPr="00BF2E64">
        <w:t xml:space="preserve">, </w:t>
      </w:r>
      <w:proofErr w:type="spellStart"/>
      <w:r w:rsidRPr="00BF2E64">
        <w:t>kur</w:t>
      </w:r>
      <w:proofErr w:type="spellEnd"/>
      <w:r w:rsidRPr="00BF2E64">
        <w:t xml:space="preserve"> </w:t>
      </w:r>
      <w:proofErr w:type="spellStart"/>
      <w:r w:rsidRPr="00BF2E64">
        <w:t>paredzēta</w:t>
      </w:r>
      <w:proofErr w:type="spellEnd"/>
      <w:r w:rsidRPr="00BF2E64">
        <w:t xml:space="preserve"> </w:t>
      </w:r>
      <w:proofErr w:type="spellStart"/>
      <w:r w:rsidRPr="00BF2E64">
        <w:t>neliela</w:t>
      </w:r>
      <w:proofErr w:type="spellEnd"/>
      <w:r w:rsidRPr="00BF2E64">
        <w:t xml:space="preserve"> </w:t>
      </w:r>
      <w:proofErr w:type="spellStart"/>
      <w:r w:rsidRPr="00BF2E64">
        <w:t>satiksme</w:t>
      </w:r>
      <w:proofErr w:type="spellEnd"/>
      <w:r w:rsidRPr="00BF2E64">
        <w:t xml:space="preserve">, un </w:t>
      </w:r>
      <w:proofErr w:type="spellStart"/>
      <w:r w:rsidRPr="00BF2E64">
        <w:t>vietās</w:t>
      </w:r>
      <w:proofErr w:type="spellEnd"/>
      <w:r w:rsidRPr="00BF2E64">
        <w:t xml:space="preserve">, kuru </w:t>
      </w:r>
      <w:proofErr w:type="spellStart"/>
      <w:r w:rsidRPr="00BF2E64">
        <w:t>platums</w:t>
      </w:r>
      <w:proofErr w:type="spellEnd"/>
      <w:r w:rsidRPr="00BF2E64">
        <w:t xml:space="preserve"> nav </w:t>
      </w:r>
      <w:proofErr w:type="spellStart"/>
      <w:r w:rsidRPr="00BF2E64">
        <w:t>pietiekams</w:t>
      </w:r>
      <w:proofErr w:type="spellEnd"/>
      <w:r w:rsidRPr="00BF2E64">
        <w:t xml:space="preserve"> </w:t>
      </w:r>
      <w:proofErr w:type="spellStart"/>
      <w:r w:rsidRPr="00BF2E64">
        <w:t>mehāniskai</w:t>
      </w:r>
      <w:proofErr w:type="spellEnd"/>
      <w:r w:rsidRPr="00BF2E64">
        <w:t xml:space="preserve"> </w:t>
      </w:r>
      <w:proofErr w:type="spellStart"/>
      <w:r w:rsidRPr="00BF2E64">
        <w:t>ieklāšanai</w:t>
      </w:r>
      <w:proofErr w:type="spellEnd"/>
      <w:r w:rsidRPr="00BF2E64">
        <w:t xml:space="preserve">, var </w:t>
      </w:r>
      <w:proofErr w:type="spellStart"/>
      <w:r w:rsidRPr="00BF2E64">
        <w:t>ieklāt</w:t>
      </w:r>
      <w:proofErr w:type="spellEnd"/>
      <w:r w:rsidRPr="00BF2E64">
        <w:t xml:space="preserve"> </w:t>
      </w:r>
      <w:proofErr w:type="spellStart"/>
      <w:r w:rsidRPr="00BF2E64">
        <w:t>ar</w:t>
      </w:r>
      <w:proofErr w:type="spellEnd"/>
      <w:r w:rsidRPr="00BF2E64">
        <w:t xml:space="preserve"> </w:t>
      </w:r>
      <w:proofErr w:type="spellStart"/>
      <w:r w:rsidRPr="00BF2E64">
        <w:t>roku</w:t>
      </w:r>
      <w:proofErr w:type="spellEnd"/>
      <w:r w:rsidRPr="00BF2E64">
        <w:t xml:space="preserve"> </w:t>
      </w:r>
      <w:proofErr w:type="spellStart"/>
      <w:r w:rsidRPr="00BF2E64">
        <w:t>darbaspēku</w:t>
      </w:r>
      <w:proofErr w:type="spellEnd"/>
      <w:r w:rsidRPr="00BF2E64">
        <w:t>.</w:t>
      </w:r>
    </w:p>
    <w:p w14:paraId="2CC0DDE0" w14:textId="77777777" w:rsidR="00B9576A" w:rsidRPr="00BF2E64" w:rsidRDefault="00B9576A" w:rsidP="00B300E4">
      <w:proofErr w:type="spellStart"/>
      <w:r>
        <w:t>I</w:t>
      </w:r>
      <w:r w:rsidRPr="00BF2E64">
        <w:t>eteicams</w:t>
      </w:r>
      <w:proofErr w:type="spellEnd"/>
      <w:r w:rsidRPr="00BF2E64">
        <w:t xml:space="preserve"> </w:t>
      </w:r>
      <w:proofErr w:type="spellStart"/>
      <w:r w:rsidRPr="00BF2E64">
        <w:t>lietot</w:t>
      </w:r>
      <w:proofErr w:type="spellEnd"/>
      <w:r w:rsidRPr="00BF2E64">
        <w:t xml:space="preserve"> </w:t>
      </w:r>
      <w:proofErr w:type="spellStart"/>
      <w:r w:rsidRPr="00BF2E64">
        <w:t>ieklātās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operatīvās</w:t>
      </w:r>
      <w:proofErr w:type="spellEnd"/>
      <w:r w:rsidRPr="00BF2E64">
        <w:t xml:space="preserve"> </w:t>
      </w:r>
      <w:proofErr w:type="spellStart"/>
      <w:r w:rsidRPr="00BF2E64">
        <w:t>sablīvējuma</w:t>
      </w:r>
      <w:proofErr w:type="spellEnd"/>
      <w:r w:rsidRPr="00BF2E64">
        <w:t xml:space="preserve"> </w:t>
      </w:r>
      <w:proofErr w:type="spellStart"/>
      <w:r w:rsidRPr="00BF2E64">
        <w:t>noteikšanas</w:t>
      </w:r>
      <w:proofErr w:type="spellEnd"/>
      <w:r w:rsidRPr="00BF2E64">
        <w:t xml:space="preserve"> </w:t>
      </w:r>
      <w:proofErr w:type="spellStart"/>
      <w:r w:rsidRPr="00BF2E64">
        <w:t>iekārtas</w:t>
      </w:r>
      <w:proofErr w:type="spellEnd"/>
      <w:r>
        <w:t>.</w:t>
      </w:r>
    </w:p>
    <w:p w14:paraId="7E0C92F1" w14:textId="1AAEE595" w:rsidR="00B9576A" w:rsidRPr="00CC08B5" w:rsidRDefault="00B9576A" w:rsidP="00B300E4">
      <w:pPr>
        <w:rPr>
          <w:lang w:val="lv-LV"/>
        </w:rPr>
      </w:pPr>
      <w:r>
        <w:rPr>
          <w:lang w:val="lv-LV"/>
        </w:rPr>
        <w:t>Ja</w:t>
      </w:r>
      <w:r w:rsidRPr="003134A7">
        <w:rPr>
          <w:lang w:val="lv-LV"/>
        </w:rPr>
        <w:t xml:space="preserve"> </w:t>
      </w:r>
      <w:proofErr w:type="spellStart"/>
      <w:r w:rsidRPr="00BF2E64">
        <w:t>AADT</w:t>
      </w:r>
      <w:r w:rsidRPr="00BF2E64">
        <w:rPr>
          <w:vertAlign w:val="subscript"/>
        </w:rPr>
        <w:t>j,pievestā</w:t>
      </w:r>
      <w:proofErr w:type="spellEnd"/>
      <w:r w:rsidRPr="00BF2E64">
        <w:t xml:space="preserve"> </w:t>
      </w:r>
      <w:r>
        <w:rPr>
          <w:lang w:val="lv-LV"/>
        </w:rPr>
        <w:t>≤ 1500</w:t>
      </w:r>
      <w:r w:rsidRPr="003134A7">
        <w:rPr>
          <w:lang w:val="lv-LV"/>
        </w:rPr>
        <w:t xml:space="preserve">,  </w:t>
      </w:r>
      <w:proofErr w:type="spellStart"/>
      <w:r>
        <w:rPr>
          <w:lang w:val="lv-LV"/>
        </w:rPr>
        <w:t>veltņošanas</w:t>
      </w:r>
      <w:proofErr w:type="spellEnd"/>
      <w:r>
        <w:rPr>
          <w:lang w:val="lv-LV"/>
        </w:rPr>
        <w:t xml:space="preserve"> procesa laikā jāveic</w:t>
      </w:r>
      <w:r w:rsidRPr="003134A7">
        <w:rPr>
          <w:lang w:val="lv-LV"/>
        </w:rPr>
        <w:t xml:space="preserve"> dilumkārtas</w:t>
      </w:r>
      <w:r>
        <w:rPr>
          <w:lang w:val="lv-LV"/>
        </w:rPr>
        <w:t xml:space="preserve"> (vai satiksmes kustībai pakļaut plānotas kārtas)</w:t>
      </w:r>
      <w:r w:rsidRPr="003134A7">
        <w:rPr>
          <w:lang w:val="lv-LV"/>
        </w:rPr>
        <w:t xml:space="preserve"> </w:t>
      </w:r>
      <w:r>
        <w:rPr>
          <w:lang w:val="lv-LV"/>
        </w:rPr>
        <w:t xml:space="preserve">pārkaisīšana ar 2/4(5) mm tīrām </w:t>
      </w:r>
      <w:proofErr w:type="spellStart"/>
      <w:r>
        <w:rPr>
          <w:lang w:val="lv-LV"/>
        </w:rPr>
        <w:t>sīkšķembām</w:t>
      </w:r>
      <w:proofErr w:type="spellEnd"/>
      <w:r>
        <w:rPr>
          <w:lang w:val="lv-LV"/>
        </w:rPr>
        <w:t xml:space="preserve">, kuru </w:t>
      </w:r>
      <w:proofErr w:type="spellStart"/>
      <w:r>
        <w:rPr>
          <w:lang w:val="en-US"/>
        </w:rPr>
        <w:t>daļiņu</w:t>
      </w:r>
      <w:proofErr w:type="spellEnd"/>
      <w:r>
        <w:rPr>
          <w:lang w:val="en-US"/>
        </w:rPr>
        <w:t xml:space="preserve"> </w:t>
      </w:r>
      <w:proofErr w:type="spellStart"/>
      <w:r>
        <w:rPr>
          <w:lang w:val="en-US"/>
        </w:rPr>
        <w:t>saturs</w:t>
      </w:r>
      <w:proofErr w:type="spellEnd"/>
      <w:r>
        <w:rPr>
          <w:lang w:val="en-US"/>
        </w:rPr>
        <w:t>,</w:t>
      </w:r>
      <w:r w:rsidRPr="00F76582">
        <w:t xml:space="preserve"> </w:t>
      </w:r>
      <w:r>
        <w:t xml:space="preserve">kas </w:t>
      </w:r>
      <w:proofErr w:type="spellStart"/>
      <w:r>
        <w:t>iziet</w:t>
      </w:r>
      <w:proofErr w:type="spellEnd"/>
      <w:r>
        <w:t xml:space="preserve"> cauri </w:t>
      </w:r>
      <w:proofErr w:type="spellStart"/>
      <w:r>
        <w:t>sietam</w:t>
      </w:r>
      <w:proofErr w:type="spellEnd"/>
      <w:r>
        <w:t xml:space="preserve"> 4(5,6) mm, 80-99%, </w:t>
      </w:r>
      <w:proofErr w:type="spellStart"/>
      <w:r>
        <w:t>kategorija</w:t>
      </w:r>
      <w:proofErr w:type="spellEnd"/>
      <w:r>
        <w:t xml:space="preserve"> G</w:t>
      </w:r>
      <w:r>
        <w:rPr>
          <w:vertAlign w:val="subscript"/>
        </w:rPr>
        <w:t>F</w:t>
      </w:r>
      <w:r>
        <w:t>80.</w:t>
      </w:r>
      <w:r>
        <w:rPr>
          <w:lang w:val="en-US"/>
        </w:rPr>
        <w:t xml:space="preserve"> </w:t>
      </w:r>
      <w:proofErr w:type="spellStart"/>
      <w:r>
        <w:rPr>
          <w:lang w:val="en-US"/>
        </w:rPr>
        <w:t>Smalko</w:t>
      </w:r>
      <w:proofErr w:type="spellEnd"/>
      <w:r>
        <w:rPr>
          <w:lang w:val="en-US"/>
        </w:rPr>
        <w:t xml:space="preserve"> </w:t>
      </w:r>
      <w:proofErr w:type="spellStart"/>
      <w:r>
        <w:rPr>
          <w:lang w:val="en-US"/>
        </w:rPr>
        <w:t>daļiņu</w:t>
      </w:r>
      <w:proofErr w:type="spellEnd"/>
      <w:r>
        <w:rPr>
          <w:lang w:val="en-US"/>
        </w:rPr>
        <w:t xml:space="preserve"> </w:t>
      </w:r>
      <w:proofErr w:type="spellStart"/>
      <w:r>
        <w:rPr>
          <w:lang w:val="en-US"/>
        </w:rPr>
        <w:t>saturs</w:t>
      </w:r>
      <w:proofErr w:type="spellEnd"/>
      <w:r>
        <w:rPr>
          <w:lang w:val="en-US"/>
        </w:rPr>
        <w:t xml:space="preserve">, kas </w:t>
      </w:r>
      <w:proofErr w:type="spellStart"/>
      <w:r>
        <w:rPr>
          <w:lang w:val="en-US"/>
        </w:rPr>
        <w:t>iziet</w:t>
      </w:r>
      <w:proofErr w:type="spellEnd"/>
      <w:r>
        <w:rPr>
          <w:lang w:val="en-US"/>
        </w:rPr>
        <w:t xml:space="preserve"> cauri </w:t>
      </w:r>
      <w:proofErr w:type="spellStart"/>
      <w:r>
        <w:rPr>
          <w:lang w:val="en-US"/>
        </w:rPr>
        <w:t>sietam</w:t>
      </w:r>
      <w:proofErr w:type="spellEnd"/>
      <w:r>
        <w:rPr>
          <w:lang w:val="en-US"/>
        </w:rPr>
        <w:t xml:space="preserve"> 0,063 </w:t>
      </w:r>
      <w:proofErr w:type="gramStart"/>
      <w:r>
        <w:rPr>
          <w:lang w:val="en-US"/>
        </w:rPr>
        <w:t>mm  ≤</w:t>
      </w:r>
      <w:proofErr w:type="gramEnd"/>
      <w:r>
        <w:rPr>
          <w:lang w:val="en-US"/>
        </w:rPr>
        <w:t xml:space="preserve"> 4 %, </w:t>
      </w:r>
      <w:proofErr w:type="spellStart"/>
      <w:r>
        <w:rPr>
          <w:lang w:val="en-US"/>
        </w:rPr>
        <w:t>kategorija</w:t>
      </w:r>
      <w:proofErr w:type="spellEnd"/>
      <w:r>
        <w:rPr>
          <w:lang w:val="en-US"/>
        </w:rPr>
        <w:t xml:space="preserve"> f</w:t>
      </w:r>
      <w:r>
        <w:rPr>
          <w:vertAlign w:val="subscript"/>
          <w:lang w:val="en-US"/>
        </w:rPr>
        <w:t>4</w:t>
      </w:r>
      <w:r>
        <w:rPr>
          <w:lang w:val="en-US"/>
        </w:rPr>
        <w:t xml:space="preserve">, </w:t>
      </w:r>
      <w:proofErr w:type="spellStart"/>
      <w:r>
        <w:rPr>
          <w:lang w:val="en-US"/>
        </w:rPr>
        <w:t>Losandželosas</w:t>
      </w:r>
      <w:proofErr w:type="spellEnd"/>
      <w:r>
        <w:rPr>
          <w:lang w:val="en-US"/>
        </w:rPr>
        <w:t xml:space="preserve"> </w:t>
      </w:r>
      <w:proofErr w:type="spellStart"/>
      <w:r>
        <w:rPr>
          <w:lang w:val="en-US"/>
        </w:rPr>
        <w:t>koeficients</w:t>
      </w:r>
      <w:proofErr w:type="spellEnd"/>
      <w:r>
        <w:rPr>
          <w:lang w:val="lv-LV"/>
        </w:rPr>
        <w:t xml:space="preserve"> </w:t>
      </w:r>
      <w:r>
        <w:rPr>
          <w:lang w:val="en-US"/>
        </w:rPr>
        <w:t xml:space="preserve">≤ 30, </w:t>
      </w:r>
      <w:proofErr w:type="spellStart"/>
      <w:r>
        <w:rPr>
          <w:lang w:val="en-US"/>
        </w:rPr>
        <w:t>kategorija</w:t>
      </w:r>
      <w:proofErr w:type="spellEnd"/>
      <w:r>
        <w:rPr>
          <w:lang w:val="en-US"/>
        </w:rPr>
        <w:t xml:space="preserve"> LA</w:t>
      </w:r>
      <w:r w:rsidRPr="00E82AF7">
        <w:rPr>
          <w:vertAlign w:val="subscript"/>
          <w:lang w:val="en-US"/>
        </w:rPr>
        <w:t>30</w:t>
      </w:r>
      <w:r>
        <w:rPr>
          <w:lang w:val="en-US"/>
        </w:rPr>
        <w:t xml:space="preserve">. </w:t>
      </w:r>
      <w:r>
        <w:rPr>
          <w:lang w:val="lv-LV"/>
        </w:rPr>
        <w:t xml:space="preserve">Ieteicamais </w:t>
      </w:r>
      <w:proofErr w:type="spellStart"/>
      <w:r>
        <w:rPr>
          <w:lang w:val="lv-LV"/>
        </w:rPr>
        <w:t>sīkšķembu</w:t>
      </w:r>
      <w:proofErr w:type="spellEnd"/>
      <w:r>
        <w:rPr>
          <w:lang w:val="lv-LV"/>
        </w:rPr>
        <w:t xml:space="preserve"> izlietojuma daudzums no 0,5 līdz 1,</w:t>
      </w:r>
      <w:r w:rsidRPr="003134A7">
        <w:rPr>
          <w:lang w:val="lv-LV"/>
        </w:rPr>
        <w:t>5 kg/m</w:t>
      </w:r>
      <w:r w:rsidRPr="003134A7">
        <w:rPr>
          <w:vertAlign w:val="superscript"/>
          <w:lang w:val="lv-LV"/>
        </w:rPr>
        <w:t>2</w:t>
      </w:r>
      <w:r>
        <w:rPr>
          <w:lang w:val="lv-LV"/>
        </w:rPr>
        <w:t xml:space="preserve">, tas jāprecizē izmēģinājuma posmā vai jānosaka balstoties uz iepriekšējo pieredzi. </w:t>
      </w:r>
      <w:proofErr w:type="spellStart"/>
      <w:r>
        <w:rPr>
          <w:lang w:val="lv-LV"/>
        </w:rPr>
        <w:t>Sīkšķembu</w:t>
      </w:r>
      <w:proofErr w:type="spellEnd"/>
      <w:r>
        <w:rPr>
          <w:lang w:val="lv-LV"/>
        </w:rPr>
        <w:t xml:space="preserve"> iestrāde jāveic tā, lai tās ar veltņiem tiktu pienācīgi iespiestas ieklājamajā asfalta kārtas virsmā, tās sasaistot ar asfaltu, bet neiegremdējot pilnībā. Tādējādi </w:t>
      </w:r>
      <w:proofErr w:type="spellStart"/>
      <w:r>
        <w:rPr>
          <w:lang w:val="lv-LV"/>
        </w:rPr>
        <w:t>sīkšķembu</w:t>
      </w:r>
      <w:proofErr w:type="spellEnd"/>
      <w:r>
        <w:rPr>
          <w:lang w:val="lv-LV"/>
        </w:rPr>
        <w:t xml:space="preserve"> brīvā </w:t>
      </w:r>
      <w:proofErr w:type="spellStart"/>
      <w:r>
        <w:rPr>
          <w:lang w:val="lv-LV"/>
        </w:rPr>
        <w:t>mikrotekstūra</w:t>
      </w:r>
      <w:proofErr w:type="spellEnd"/>
      <w:r>
        <w:rPr>
          <w:lang w:val="lv-LV"/>
        </w:rPr>
        <w:t xml:space="preserve"> nodrošinās ieklātās asfalta kārtas labu sākotnējo saķeres koeficientu. Ja </w:t>
      </w:r>
      <w:proofErr w:type="spellStart"/>
      <w:r>
        <w:rPr>
          <w:lang w:val="lv-LV"/>
        </w:rPr>
        <w:t>sīkšķembu</w:t>
      </w:r>
      <w:proofErr w:type="spellEnd"/>
      <w:r>
        <w:rPr>
          <w:lang w:val="lv-LV"/>
        </w:rPr>
        <w:t xml:space="preserve"> pārkaisīšana nenodrošina prasīto saķeres koeficientu, jāprecizē </w:t>
      </w:r>
      <w:proofErr w:type="spellStart"/>
      <w:r>
        <w:rPr>
          <w:lang w:val="lv-LV"/>
        </w:rPr>
        <w:t>sīkšķembu</w:t>
      </w:r>
      <w:proofErr w:type="spellEnd"/>
      <w:r>
        <w:rPr>
          <w:lang w:val="lv-LV"/>
        </w:rPr>
        <w:t xml:space="preserve"> izlietojuma daudzumi un iestrādes metodika, lai prasības saķeres koeficientam tiktu nodrošinātas.</w:t>
      </w:r>
    </w:p>
    <w:p w14:paraId="436E2D13" w14:textId="77777777" w:rsidR="00B9576A" w:rsidRPr="00662236" w:rsidRDefault="00B9576A" w:rsidP="00B300E4">
      <w:pPr>
        <w:rPr>
          <w:lang w:val="lv-LV"/>
        </w:rPr>
      </w:pPr>
      <w:r w:rsidRPr="00662236">
        <w:rPr>
          <w:lang w:val="lv-LV"/>
        </w:rPr>
        <w:t>Satiksmi nedrīkst atjaunot pirms ieklātās kārtas atdzišanas vai atdzesēšanas līdz temperatūrai, kas pasargā no risu iespiešanas transporta slodžu iedarbībā.</w:t>
      </w:r>
    </w:p>
    <w:p w14:paraId="74C3FFC0" w14:textId="77777777" w:rsidR="00B9576A" w:rsidRPr="00BF2E64" w:rsidRDefault="00B9576A" w:rsidP="005A4747">
      <w:pPr>
        <w:pStyle w:val="Virsraksts3"/>
      </w:pPr>
      <w:bookmarkStart w:id="1332" w:name="_Toc250814990"/>
      <w:proofErr w:type="spellStart"/>
      <w:r w:rsidRPr="00BF2E64">
        <w:t>Kvalitātes</w:t>
      </w:r>
      <w:proofErr w:type="spellEnd"/>
      <w:r w:rsidRPr="00BF2E64">
        <w:t xml:space="preserve"> </w:t>
      </w:r>
      <w:proofErr w:type="spellStart"/>
      <w:r w:rsidRPr="00BF2E64">
        <w:t>novērtējums</w:t>
      </w:r>
      <w:bookmarkEnd w:id="1332"/>
      <w:proofErr w:type="spellEnd"/>
    </w:p>
    <w:p w14:paraId="1E375E64" w14:textId="2B1D5910" w:rsidR="00B9576A" w:rsidRPr="00BF2E64" w:rsidRDefault="00B9576A" w:rsidP="00B300E4">
      <w:proofErr w:type="spellStart"/>
      <w:r w:rsidRPr="00BF2E64">
        <w:t>Uzbūvētajai</w:t>
      </w:r>
      <w:proofErr w:type="spellEnd"/>
      <w:r w:rsidRPr="00BF2E64">
        <w:t xml:space="preserve"> </w:t>
      </w:r>
      <w:proofErr w:type="spellStart"/>
      <w:r w:rsidRPr="00BF2E64">
        <w:t>asfalta</w:t>
      </w:r>
      <w:proofErr w:type="spellEnd"/>
      <w:r w:rsidRPr="00BF2E64">
        <w:t xml:space="preserve"> </w:t>
      </w:r>
      <w:proofErr w:type="spellStart"/>
      <w:r w:rsidRPr="00BF2E64">
        <w:t>kārtai</w:t>
      </w:r>
      <w:proofErr w:type="spellEnd"/>
      <w:r w:rsidRPr="00BF2E64">
        <w:t xml:space="preserve"> </w:t>
      </w:r>
      <w:proofErr w:type="spellStart"/>
      <w:r w:rsidRPr="00BF2E64">
        <w:t>jābūt</w:t>
      </w:r>
      <w:proofErr w:type="spellEnd"/>
      <w:r w:rsidRPr="00BF2E64">
        <w:t xml:space="preserve"> </w:t>
      </w:r>
      <w:proofErr w:type="spellStart"/>
      <w:r w:rsidRPr="00BF2E64">
        <w:t>viendabīgai</w:t>
      </w:r>
      <w:proofErr w:type="spellEnd"/>
      <w:r w:rsidR="005A7079">
        <w:t>,</w:t>
      </w:r>
      <w:r w:rsidRPr="00BF2E64">
        <w:t xml:space="preserve"> </w:t>
      </w:r>
      <w:proofErr w:type="spellStart"/>
      <w:r w:rsidRPr="00BF2E64">
        <w:t>ar</w:t>
      </w:r>
      <w:proofErr w:type="spellEnd"/>
      <w:r w:rsidRPr="00BF2E64">
        <w:t xml:space="preserve"> </w:t>
      </w:r>
      <w:proofErr w:type="spellStart"/>
      <w:r w:rsidRPr="00BF2E64">
        <w:t>vienmērīgu</w:t>
      </w:r>
      <w:proofErr w:type="spellEnd"/>
      <w:r w:rsidRPr="00BF2E64">
        <w:t xml:space="preserve"> </w:t>
      </w:r>
      <w:proofErr w:type="spellStart"/>
      <w:r w:rsidRPr="00BF2E64">
        <w:t>virsmas</w:t>
      </w:r>
      <w:proofErr w:type="spellEnd"/>
      <w:r w:rsidRPr="00BF2E64">
        <w:t xml:space="preserve"> </w:t>
      </w:r>
      <w:proofErr w:type="spellStart"/>
      <w:r w:rsidRPr="00BF2E64">
        <w:t>tekstūru</w:t>
      </w:r>
      <w:proofErr w:type="spellEnd"/>
      <w:r w:rsidR="005A7079">
        <w:t>.</w:t>
      </w:r>
      <w:r>
        <w:t xml:space="preserve"> </w:t>
      </w:r>
      <w:r w:rsidR="00962C46" w:rsidRPr="00086717">
        <w:rPr>
          <w:lang w:val="lv-LV"/>
        </w:rPr>
        <w:t xml:space="preserve">Dilumkārtas </w:t>
      </w:r>
      <w:r w:rsidR="00962C46" w:rsidRPr="008172F1">
        <w:rPr>
          <w:lang w:val="lv-LV"/>
        </w:rPr>
        <w:t>vai izlīdzinošās kārtas</w:t>
      </w:r>
      <w:r w:rsidR="00962C46" w:rsidRPr="00086717">
        <w:rPr>
          <w:lang w:val="lv-LV"/>
        </w:rPr>
        <w:t xml:space="preserve"> virsmas krāsai visā būvobjektā jābūt vienā tonī, bez izsvīdumiem, bez segregācijas, plaisām vai citiem vizuāli konstatējamiem defektiem</w:t>
      </w:r>
      <w:r w:rsidRPr="00BF2E64">
        <w:t xml:space="preserve">. No </w:t>
      </w:r>
      <w:proofErr w:type="spellStart"/>
      <w:r w:rsidRPr="00BF2E64">
        <w:t>transporta</w:t>
      </w:r>
      <w:proofErr w:type="spellEnd"/>
      <w:r w:rsidRPr="00BF2E64">
        <w:t xml:space="preserve"> </w:t>
      </w:r>
      <w:proofErr w:type="spellStart"/>
      <w:r w:rsidRPr="00BF2E64">
        <w:t>slodzēm</w:t>
      </w:r>
      <w:proofErr w:type="spellEnd"/>
      <w:r w:rsidRPr="00BF2E64">
        <w:t xml:space="preserve"> </w:t>
      </w:r>
      <w:proofErr w:type="spellStart"/>
      <w:r w:rsidRPr="00BF2E64">
        <w:t>nedrīkst</w:t>
      </w:r>
      <w:proofErr w:type="spellEnd"/>
      <w:r w:rsidRPr="00BF2E64">
        <w:t xml:space="preserve"> </w:t>
      </w:r>
      <w:proofErr w:type="spellStart"/>
      <w:r w:rsidRPr="00BF2E64">
        <w:t>veidoties</w:t>
      </w:r>
      <w:proofErr w:type="spellEnd"/>
      <w:r w:rsidRPr="00BF2E64">
        <w:t xml:space="preserve"> </w:t>
      </w:r>
      <w:proofErr w:type="spellStart"/>
      <w:r w:rsidRPr="00BF2E64">
        <w:t>paliekošas</w:t>
      </w:r>
      <w:proofErr w:type="spellEnd"/>
      <w:r w:rsidRPr="00BF2E64">
        <w:t xml:space="preserve"> </w:t>
      </w:r>
      <w:proofErr w:type="spellStart"/>
      <w:r w:rsidRPr="00BF2E64">
        <w:t>deformācijas</w:t>
      </w:r>
      <w:proofErr w:type="spellEnd"/>
      <w:r w:rsidRPr="00BF2E64">
        <w:t xml:space="preserve">. </w:t>
      </w:r>
      <w:proofErr w:type="spellStart"/>
      <w:r w:rsidRPr="00BF2E64">
        <w:t>Jābūt</w:t>
      </w:r>
      <w:proofErr w:type="spellEnd"/>
      <w:r w:rsidRPr="00BF2E64">
        <w:t xml:space="preserve"> </w:t>
      </w:r>
      <w:proofErr w:type="spellStart"/>
      <w:r w:rsidRPr="00BF2E64">
        <w:t>nodrošinātai</w:t>
      </w:r>
      <w:proofErr w:type="spellEnd"/>
      <w:r w:rsidRPr="00BF2E64">
        <w:t xml:space="preserve"> </w:t>
      </w:r>
      <w:proofErr w:type="spellStart"/>
      <w:r w:rsidRPr="00BF2E64">
        <w:t>pilnīgai</w:t>
      </w:r>
      <w:proofErr w:type="spellEnd"/>
      <w:r w:rsidRPr="00BF2E64">
        <w:t xml:space="preserve"> </w:t>
      </w:r>
      <w:proofErr w:type="spellStart"/>
      <w:r w:rsidRPr="00BF2E64">
        <w:t>ūdens</w:t>
      </w:r>
      <w:proofErr w:type="spellEnd"/>
      <w:r w:rsidRPr="00BF2E64">
        <w:t xml:space="preserve"> </w:t>
      </w:r>
      <w:proofErr w:type="spellStart"/>
      <w:r w:rsidRPr="00BF2E64">
        <w:t>notecei</w:t>
      </w:r>
      <w:proofErr w:type="spellEnd"/>
      <w:r w:rsidRPr="00BF2E64">
        <w:t xml:space="preserve"> no </w:t>
      </w:r>
      <w:proofErr w:type="spellStart"/>
      <w:r w:rsidRPr="00BF2E64">
        <w:t>kārtas</w:t>
      </w:r>
      <w:proofErr w:type="spellEnd"/>
      <w:r w:rsidRPr="00BF2E64">
        <w:t xml:space="preserve"> </w:t>
      </w:r>
      <w:proofErr w:type="spellStart"/>
      <w:r w:rsidRPr="00BF2E64">
        <w:t>virsmas</w:t>
      </w:r>
      <w:proofErr w:type="spellEnd"/>
      <w:r w:rsidRPr="00BF2E64">
        <w:t xml:space="preserve">. </w:t>
      </w:r>
      <w:proofErr w:type="spellStart"/>
      <w:r w:rsidRPr="00BF2E64">
        <w:t>Uzbūvētās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_Ref251254482 \r \h </w:instrText>
      </w:r>
      <w:r w:rsidR="00B300E4">
        <w:instrText xml:space="preserve"> \* MERGEFORMAT </w:instrText>
      </w:r>
      <w:r>
        <w:fldChar w:fldCharType="separate"/>
      </w:r>
      <w:r w:rsidR="00C86EAE">
        <w:t>6.2-60</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4D2CDCB2" w14:textId="77777777" w:rsidR="00B9576A" w:rsidRPr="00BF2E64" w:rsidRDefault="00B9576A" w:rsidP="00492BDD">
      <w:pPr>
        <w:pStyle w:val="Virsraksts8"/>
      </w:pPr>
      <w:bookmarkStart w:id="1333" w:name="_Ref251254482"/>
      <w:r w:rsidRPr="00BF2E64">
        <w:t xml:space="preserve">tabula. </w:t>
      </w:r>
      <w:proofErr w:type="spellStart"/>
      <w:r w:rsidRPr="00BF2E64">
        <w:t>Asfalta</w:t>
      </w:r>
      <w:proofErr w:type="spellEnd"/>
      <w:r w:rsidRPr="00BF2E64">
        <w:t xml:space="preserve"> </w:t>
      </w:r>
      <w:proofErr w:type="spellStart"/>
      <w:r w:rsidRPr="00BF2E64">
        <w:t>kārtu</w:t>
      </w:r>
      <w:proofErr w:type="spellEnd"/>
      <w:r w:rsidRPr="00BF2E64">
        <w:t xml:space="preserve"> </w:t>
      </w:r>
      <w:proofErr w:type="spellStart"/>
      <w:r w:rsidRPr="00BF2E64">
        <w:t>kvalitātes</w:t>
      </w:r>
      <w:proofErr w:type="spellEnd"/>
      <w:r w:rsidRPr="00BF2E64">
        <w:t xml:space="preserve"> </w:t>
      </w:r>
      <w:proofErr w:type="spellStart"/>
      <w:r w:rsidRPr="00BF2E64">
        <w:t>parametri</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1333"/>
      <w:proofErr w:type="spellEnd"/>
    </w:p>
    <w:tbl>
      <w:tblPr>
        <w:tblW w:w="8942" w:type="dxa"/>
        <w:tblInd w:w="5" w:type="dxa"/>
        <w:tblLayout w:type="fixed"/>
        <w:tblLook w:val="0000" w:firstRow="0" w:lastRow="0" w:firstColumn="0" w:lastColumn="0" w:noHBand="0" w:noVBand="0"/>
      </w:tblPr>
      <w:tblGrid>
        <w:gridCol w:w="2104"/>
        <w:gridCol w:w="1150"/>
        <w:gridCol w:w="172"/>
        <w:gridCol w:w="1323"/>
        <w:gridCol w:w="2105"/>
        <w:gridCol w:w="2088"/>
      </w:tblGrid>
      <w:tr w:rsidR="00B9576A" w:rsidRPr="00BF2E64" w14:paraId="61A5382E" w14:textId="77777777" w:rsidTr="0F3A2AB5">
        <w:trPr>
          <w:cantSplit/>
          <w:trHeight w:val="440"/>
          <w:tblHeader/>
        </w:trPr>
        <w:tc>
          <w:tcPr>
            <w:tcW w:w="2104"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4D1B859C" w14:textId="77777777" w:rsidR="00B9576A" w:rsidRPr="00BF2E64" w:rsidRDefault="00B9576A" w:rsidP="005F0071">
            <w:pPr>
              <w:pStyle w:val="Tablehead"/>
            </w:pPr>
            <w:proofErr w:type="spellStart"/>
            <w:r w:rsidRPr="00BF2E64">
              <w:t>Parametrs</w:t>
            </w:r>
            <w:proofErr w:type="spellEnd"/>
          </w:p>
        </w:tc>
        <w:tc>
          <w:tcPr>
            <w:tcW w:w="2645" w:type="dxa"/>
            <w:gridSpan w:val="3"/>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33E18F8F" w14:textId="77777777" w:rsidR="00B9576A" w:rsidRPr="00BF2E64" w:rsidRDefault="00B9576A" w:rsidP="005F0071">
            <w:pPr>
              <w:pStyle w:val="Tablehead"/>
            </w:pPr>
            <w:proofErr w:type="spellStart"/>
            <w:r w:rsidRPr="00BF2E64">
              <w:t>Prasība</w:t>
            </w:r>
            <w:proofErr w:type="spellEnd"/>
          </w:p>
        </w:tc>
        <w:tc>
          <w:tcPr>
            <w:tcW w:w="21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6F4D2B47" w14:textId="77777777" w:rsidR="00B9576A" w:rsidRPr="00BF2E64" w:rsidRDefault="00B9576A" w:rsidP="005F0071">
            <w:pPr>
              <w:pStyle w:val="Tablehead"/>
            </w:pPr>
            <w:r w:rsidRPr="00BF2E64">
              <w:t>Metode</w:t>
            </w:r>
          </w:p>
        </w:tc>
        <w:tc>
          <w:tcPr>
            <w:tcW w:w="2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7E8223D2" w14:textId="77777777" w:rsidR="00B9576A" w:rsidRPr="00BF2E64" w:rsidRDefault="00B9576A" w:rsidP="005F0071">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0DCE6061" w14:textId="77777777" w:rsidTr="0F3A2AB5">
        <w:trPr>
          <w:cantSplit/>
          <w:trHeight w:val="880"/>
        </w:trPr>
        <w:tc>
          <w:tcPr>
            <w:tcW w:w="2104" w:type="dxa"/>
            <w:tcBorders>
              <w:top w:val="single" w:sz="4" w:space="0" w:color="auto"/>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A693785" w14:textId="77777777" w:rsidR="00B9576A" w:rsidRPr="00BF2E64" w:rsidRDefault="00B9576A">
            <w:pPr>
              <w:pStyle w:val="Tabletext"/>
            </w:pPr>
            <w:proofErr w:type="spellStart"/>
            <w:r w:rsidRPr="00BF2E64">
              <w:t>Virsmas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w:t>
            </w:r>
          </w:p>
        </w:tc>
        <w:tc>
          <w:tcPr>
            <w:tcW w:w="2645" w:type="dxa"/>
            <w:gridSpan w:val="3"/>
            <w:tcBorders>
              <w:top w:val="single" w:sz="4" w:space="0" w:color="auto"/>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183B7FE" w14:textId="77777777" w:rsidR="00B9576A" w:rsidRPr="00BF2E64" w:rsidRDefault="00B9576A">
            <w:pPr>
              <w:pStyle w:val="Tabletext"/>
            </w:pPr>
            <w:proofErr w:type="gramStart"/>
            <w:r w:rsidRPr="00BF2E64">
              <w:t>≤  ±</w:t>
            </w:r>
            <w:proofErr w:type="gramEnd"/>
            <w:r w:rsidRPr="00BF2E64">
              <w:t xml:space="preserve">  2,5 cm no </w:t>
            </w:r>
            <w:proofErr w:type="spellStart"/>
            <w:r w:rsidRPr="00BF2E64">
              <w:t>paredzētā</w:t>
            </w:r>
            <w:proofErr w:type="spellEnd"/>
          </w:p>
        </w:tc>
        <w:tc>
          <w:tcPr>
            <w:tcW w:w="2105" w:type="dxa"/>
            <w:tcBorders>
              <w:top w:val="single" w:sz="4" w:space="0" w:color="auto"/>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5365A79" w14:textId="77777777" w:rsidR="00B9576A" w:rsidRPr="00BF2E64" w:rsidRDefault="00B9576A">
            <w:pPr>
              <w:pStyle w:val="Tabletext"/>
            </w:pPr>
            <w:r w:rsidRPr="00BF2E64">
              <w:t>LBN 305-</w:t>
            </w:r>
            <w:r>
              <w:t>15</w:t>
            </w:r>
          </w:p>
          <w:p w14:paraId="5139AD92" w14:textId="77777777" w:rsidR="00B9576A" w:rsidRPr="00BF2E64" w:rsidRDefault="00B9576A">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088" w:type="dxa"/>
            <w:tcBorders>
              <w:top w:val="single" w:sz="4" w:space="0" w:color="auto"/>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CC49D2C" w14:textId="77777777" w:rsidR="00B9576A" w:rsidRPr="00BF2E64" w:rsidRDefault="00B9576A">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vismaz</w:t>
            </w:r>
            <w:proofErr w:type="spellEnd"/>
            <w:r w:rsidRPr="00BF2E64">
              <w:t xml:space="preserve"> </w:t>
            </w:r>
            <w:proofErr w:type="spellStart"/>
            <w:r w:rsidRPr="00BF2E64">
              <w:t>trīs</w:t>
            </w:r>
            <w:proofErr w:type="spellEnd"/>
            <w:r w:rsidRPr="00BF2E64">
              <w:t xml:space="preserve"> </w:t>
            </w:r>
            <w:proofErr w:type="spellStart"/>
            <w:r w:rsidRPr="00BF2E64">
              <w:t>vietās</w:t>
            </w:r>
            <w:proofErr w:type="spellEnd"/>
            <w:r w:rsidRPr="00BF2E64">
              <w:t xml:space="preserve"> </w:t>
            </w:r>
            <w:proofErr w:type="spellStart"/>
            <w:r w:rsidRPr="00BF2E64">
              <w:t>šķērsprofilā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 </w:t>
            </w:r>
            <w:proofErr w:type="spellStart"/>
            <w:r w:rsidRPr="00BF2E64">
              <w:t>piemēram</w:t>
            </w:r>
            <w:proofErr w:type="spellEnd"/>
            <w:r w:rsidRPr="00BF2E64">
              <w:t xml:space="preserve">, </w:t>
            </w:r>
            <w:proofErr w:type="spellStart"/>
            <w:r w:rsidRPr="00BF2E64">
              <w:t>uz</w:t>
            </w:r>
            <w:proofErr w:type="spellEnd"/>
            <w:r w:rsidRPr="00BF2E64">
              <w:t xml:space="preserve"> ceļa ass un </w:t>
            </w:r>
            <w:proofErr w:type="spellStart"/>
            <w:r w:rsidRPr="00BF2E64">
              <w:t>malās</w:t>
            </w:r>
            <w:proofErr w:type="spellEnd"/>
          </w:p>
        </w:tc>
      </w:tr>
      <w:tr w:rsidR="00B9576A" w:rsidRPr="00BF2E64" w14:paraId="011E5C86" w14:textId="77777777" w:rsidTr="0F3A2AB5">
        <w:trPr>
          <w:cantSplit/>
          <w:trHeight w:val="440"/>
        </w:trPr>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1540FFA" w14:textId="77777777" w:rsidR="00B9576A" w:rsidRPr="00BF2E64" w:rsidRDefault="00B9576A">
            <w:pPr>
              <w:pStyle w:val="Tabletext"/>
            </w:pPr>
            <w:proofErr w:type="spellStart"/>
            <w:r w:rsidRPr="00BF2E64">
              <w:t>Šķērsprofils</w:t>
            </w:r>
            <w:proofErr w:type="spellEnd"/>
          </w:p>
        </w:tc>
        <w:tc>
          <w:tcPr>
            <w:tcW w:w="264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0F5C023" w14:textId="77777777" w:rsidR="00B9576A" w:rsidRPr="00BF2E64" w:rsidRDefault="00B9576A">
            <w:pPr>
              <w:pStyle w:val="Tabletext"/>
            </w:pPr>
            <w:proofErr w:type="gramStart"/>
            <w:r w:rsidRPr="00BF2E64">
              <w:t>≤  ±</w:t>
            </w:r>
            <w:proofErr w:type="gramEnd"/>
            <w:r w:rsidRPr="00BF2E64">
              <w:t xml:space="preserve">  0,5 % no </w:t>
            </w:r>
            <w:proofErr w:type="spellStart"/>
            <w:r w:rsidRPr="00BF2E64">
              <w:t>paredzētā</w:t>
            </w:r>
            <w:proofErr w:type="spellEnd"/>
          </w:p>
        </w:tc>
        <w:tc>
          <w:tcPr>
            <w:tcW w:w="21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ED8E224" w14:textId="77777777" w:rsidR="00B9576A" w:rsidRPr="00BF2E64" w:rsidRDefault="00B9576A">
            <w:pPr>
              <w:pStyle w:val="Tabletext"/>
            </w:pPr>
            <w:proofErr w:type="spellStart"/>
            <w:r w:rsidRPr="00BF2E64">
              <w:t>Ar</w:t>
            </w:r>
            <w:proofErr w:type="spellEnd"/>
            <w:r w:rsidRPr="00BF2E64">
              <w:t xml:space="preserve"> 3 m </w:t>
            </w:r>
            <w:proofErr w:type="spellStart"/>
            <w:r w:rsidRPr="00BF2E64">
              <w:t>mērlatu</w:t>
            </w:r>
            <w:proofErr w:type="spellEnd"/>
            <w:r w:rsidRPr="00BF2E64">
              <w:t xml:space="preserve"> un </w:t>
            </w:r>
            <w:proofErr w:type="spellStart"/>
            <w:r w:rsidRPr="00BF2E64">
              <w:t>līmeņrādi</w:t>
            </w:r>
            <w:proofErr w:type="spellEnd"/>
          </w:p>
        </w:tc>
        <w:tc>
          <w:tcPr>
            <w:tcW w:w="208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16880B4" w14:textId="77777777" w:rsidR="00B9576A" w:rsidRPr="00BF2E64" w:rsidRDefault="00B9576A">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w:t>
            </w:r>
          </w:p>
        </w:tc>
      </w:tr>
      <w:tr w:rsidR="00B9576A" w:rsidRPr="00BF2E64" w14:paraId="6285BC95" w14:textId="77777777" w:rsidTr="0F3A2AB5">
        <w:trPr>
          <w:cantSplit/>
          <w:trHeight w:val="450"/>
        </w:trPr>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4D04013" w14:textId="77777777" w:rsidR="00B9576A" w:rsidRPr="00BF2E64" w:rsidRDefault="00B9576A">
            <w:pPr>
              <w:pStyle w:val="Tabletext"/>
            </w:pPr>
            <w:proofErr w:type="spellStart"/>
            <w:r w:rsidRPr="00BF2E64">
              <w:t>Platums</w:t>
            </w:r>
            <w:proofErr w:type="spellEnd"/>
          </w:p>
        </w:tc>
        <w:tc>
          <w:tcPr>
            <w:tcW w:w="264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436BFA4" w14:textId="77777777" w:rsidR="00B9576A" w:rsidRPr="00BF2E64" w:rsidRDefault="00B9576A">
            <w:pPr>
              <w:pStyle w:val="Tabletext"/>
            </w:pPr>
            <w:proofErr w:type="gramStart"/>
            <w:r w:rsidRPr="00BF2E64">
              <w:t>≤  ±</w:t>
            </w:r>
            <w:proofErr w:type="gramEnd"/>
            <w:r w:rsidRPr="00BF2E64">
              <w:t xml:space="preserve">  5 cm no </w:t>
            </w:r>
            <w:proofErr w:type="spellStart"/>
            <w:r w:rsidRPr="00BF2E64">
              <w:t>paredzētā</w:t>
            </w:r>
            <w:proofErr w:type="spellEnd"/>
            <w:r w:rsidRPr="00BF2E64">
              <w:t xml:space="preserve"> </w:t>
            </w:r>
            <w:proofErr w:type="spellStart"/>
            <w:r w:rsidRPr="00BF2E64">
              <w:t>uz</w:t>
            </w:r>
            <w:proofErr w:type="spellEnd"/>
            <w:r w:rsidRPr="00BF2E64">
              <w:t xml:space="preserve"> </w:t>
            </w:r>
            <w:proofErr w:type="spellStart"/>
            <w:r w:rsidRPr="00BF2E64">
              <w:t>katru</w:t>
            </w:r>
            <w:proofErr w:type="spellEnd"/>
            <w:r w:rsidRPr="00BF2E64">
              <w:t xml:space="preserve"> </w:t>
            </w:r>
            <w:proofErr w:type="spellStart"/>
            <w:r w:rsidRPr="00BF2E64">
              <w:t>pusi</w:t>
            </w:r>
            <w:proofErr w:type="spellEnd"/>
            <w:r w:rsidRPr="00BF2E64">
              <w:t xml:space="preserve"> no ceļa ass</w:t>
            </w:r>
          </w:p>
        </w:tc>
        <w:tc>
          <w:tcPr>
            <w:tcW w:w="210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362D865" w14:textId="77777777" w:rsidR="00B9576A" w:rsidRPr="00BF2E64" w:rsidRDefault="00B9576A">
            <w:pPr>
              <w:pStyle w:val="Tabletext"/>
            </w:pPr>
            <w:proofErr w:type="spellStart"/>
            <w:r w:rsidRPr="00BF2E64">
              <w:t>Ar</w:t>
            </w:r>
            <w:proofErr w:type="spellEnd"/>
            <w:r w:rsidRPr="00BF2E64">
              <w:t xml:space="preserve"> </w:t>
            </w:r>
            <w:proofErr w:type="spellStart"/>
            <w:r w:rsidRPr="00BF2E64">
              <w:t>mērlenti</w:t>
            </w:r>
            <w:proofErr w:type="spellEnd"/>
          </w:p>
        </w:tc>
        <w:tc>
          <w:tcPr>
            <w:tcW w:w="2088" w:type="dxa"/>
            <w:vMerge/>
            <w:tcMar>
              <w:top w:w="0" w:type="dxa"/>
              <w:left w:w="0" w:type="dxa"/>
              <w:bottom w:w="0" w:type="dxa"/>
              <w:right w:w="0" w:type="dxa"/>
            </w:tcMar>
            <w:vAlign w:val="center"/>
          </w:tcPr>
          <w:p w14:paraId="02145ECE" w14:textId="77777777" w:rsidR="00B9576A" w:rsidRPr="00BF2E64" w:rsidRDefault="00B9576A">
            <w:pPr>
              <w:pStyle w:val="Tabletext"/>
            </w:pPr>
          </w:p>
        </w:tc>
      </w:tr>
      <w:tr w:rsidR="00B9576A" w:rsidRPr="00BF2E64" w14:paraId="4CB41725" w14:textId="77777777" w:rsidTr="0085503E">
        <w:trPr>
          <w:cantSplit/>
          <w:trHeight w:val="580"/>
        </w:trPr>
        <w:tc>
          <w:tcPr>
            <w:tcW w:w="2104" w:type="dxa"/>
            <w:tcBorders>
              <w:top w:val="single" w:sz="4" w:space="0" w:color="000000" w:themeColor="text1"/>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3FA07F5E" w14:textId="77777777" w:rsidR="00B9576A" w:rsidRPr="00BF2E64" w:rsidRDefault="00B9576A">
            <w:pPr>
              <w:pStyle w:val="Tabletext"/>
            </w:pPr>
            <w:proofErr w:type="spellStart"/>
            <w:r w:rsidRPr="00BF2E64">
              <w:t>Novietojums</w:t>
            </w:r>
            <w:proofErr w:type="spellEnd"/>
            <w:r w:rsidRPr="00BF2E64">
              <w:t xml:space="preserve"> </w:t>
            </w:r>
            <w:proofErr w:type="spellStart"/>
            <w:r w:rsidRPr="00BF2E64">
              <w:t>plānā</w:t>
            </w:r>
            <w:proofErr w:type="spellEnd"/>
          </w:p>
        </w:tc>
        <w:tc>
          <w:tcPr>
            <w:tcW w:w="2645" w:type="dxa"/>
            <w:gridSpan w:val="3"/>
            <w:tcBorders>
              <w:top w:val="single" w:sz="4" w:space="0" w:color="000000" w:themeColor="text1"/>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0B42FE76" w14:textId="77777777" w:rsidR="00B9576A" w:rsidRPr="00BF2E64" w:rsidRDefault="00B9576A">
            <w:pPr>
              <w:pStyle w:val="Tabletext"/>
            </w:pPr>
            <w:r w:rsidRPr="00BF2E64">
              <w:t xml:space="preserve">≤ ± 5 cm no </w:t>
            </w:r>
            <w:proofErr w:type="spellStart"/>
            <w:r w:rsidRPr="00BF2E64">
              <w:t>paredzētā</w:t>
            </w:r>
            <w:proofErr w:type="spellEnd"/>
          </w:p>
        </w:tc>
        <w:tc>
          <w:tcPr>
            <w:tcW w:w="2105" w:type="dxa"/>
            <w:tcBorders>
              <w:top w:val="single" w:sz="4" w:space="0" w:color="000000" w:themeColor="text1"/>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2428A905" w14:textId="77777777" w:rsidR="00B9576A" w:rsidRPr="00BF2E64" w:rsidRDefault="00B9576A">
            <w:pPr>
              <w:pStyle w:val="Tabletext"/>
              <w:rPr>
                <w:sz w:val="16"/>
              </w:rPr>
            </w:pPr>
            <w:r w:rsidRPr="00BF2E64">
              <w:t>LBN 305 – 1</w:t>
            </w:r>
          </w:p>
          <w:p w14:paraId="46E8E87A" w14:textId="77777777" w:rsidR="00B9576A" w:rsidRPr="00BF2E64" w:rsidRDefault="00B9576A">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088" w:type="dxa"/>
            <w:tcBorders>
              <w:top w:val="single" w:sz="4" w:space="0" w:color="000000" w:themeColor="text1"/>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702B6AFB" w14:textId="77777777" w:rsidR="00B9576A" w:rsidRPr="00BF2E64" w:rsidRDefault="00B9576A">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826EF4" w:rsidRPr="00BF2E64" w14:paraId="5284ED85" w14:textId="77777777" w:rsidTr="0085503E">
        <w:trPr>
          <w:cantSplit/>
          <w:trHeight w:val="302"/>
        </w:trPr>
        <w:tc>
          <w:tcPr>
            <w:tcW w:w="2104"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3E8B8F0" w14:textId="711751A5" w:rsidR="00826EF4" w:rsidRPr="00BF2E64" w:rsidRDefault="00826EF4">
            <w:pPr>
              <w:pStyle w:val="Tabletext"/>
              <w:rPr>
                <w:vertAlign w:val="superscript"/>
                <w:lang w:val="de-DE"/>
              </w:rPr>
            </w:pPr>
            <w:proofErr w:type="spellStart"/>
            <w:r w:rsidRPr="00BF2E64">
              <w:rPr>
                <w:lang w:val="de-DE"/>
              </w:rPr>
              <w:t>Kārtas</w:t>
            </w:r>
            <w:proofErr w:type="spellEnd"/>
            <w:r w:rsidRPr="00BF2E64">
              <w:rPr>
                <w:lang w:val="de-DE"/>
              </w:rPr>
              <w:t xml:space="preserve"> </w:t>
            </w:r>
            <w:proofErr w:type="spellStart"/>
            <w:proofErr w:type="gramStart"/>
            <w:r w:rsidRPr="00BF2E64">
              <w:rPr>
                <w:lang w:val="de-DE"/>
              </w:rPr>
              <w:t>biezums</w:t>
            </w:r>
            <w:proofErr w:type="spellEnd"/>
            <w:r w:rsidRPr="00BF2E64">
              <w:rPr>
                <w:vertAlign w:val="superscript"/>
                <w:lang w:val="de-DE"/>
              </w:rPr>
              <w:t>(</w:t>
            </w:r>
            <w:proofErr w:type="gramEnd"/>
            <w:r w:rsidRPr="00BF2E64">
              <w:rPr>
                <w:vertAlign w:val="superscript"/>
                <w:lang w:val="de-DE"/>
              </w:rPr>
              <w:t>1)</w:t>
            </w:r>
            <w:r>
              <w:rPr>
                <w:vertAlign w:val="superscript"/>
                <w:lang w:val="de-DE"/>
              </w:rPr>
              <w:t xml:space="preserve"> (11)</w:t>
            </w:r>
          </w:p>
          <w:p w14:paraId="020BA882" w14:textId="77777777" w:rsidR="00826EF4" w:rsidRPr="00BF2E64" w:rsidRDefault="00826EF4">
            <w:pPr>
              <w:pStyle w:val="Tabletext"/>
              <w:rPr>
                <w:lang w:val="de-DE"/>
              </w:rPr>
            </w:pPr>
            <w:r w:rsidRPr="00BF2E64">
              <w:rPr>
                <w:lang w:val="de-DE"/>
              </w:rPr>
              <w:t>(</w:t>
            </w:r>
            <w:proofErr w:type="spellStart"/>
            <w:r w:rsidRPr="00BF2E64">
              <w:rPr>
                <w:lang w:val="de-DE"/>
              </w:rPr>
              <w:t>noteikta</w:t>
            </w:r>
            <w:proofErr w:type="spellEnd"/>
            <w:r w:rsidRPr="00BF2E64">
              <w:rPr>
                <w:lang w:val="de-DE"/>
              </w:rPr>
              <w:t xml:space="preserve"> </w:t>
            </w:r>
            <w:proofErr w:type="spellStart"/>
            <w:r w:rsidRPr="00BF2E64">
              <w:rPr>
                <w:lang w:val="de-DE"/>
              </w:rPr>
              <w:t>biezuma</w:t>
            </w:r>
            <w:proofErr w:type="spellEnd"/>
            <w:r w:rsidRPr="00BF2E64">
              <w:rPr>
                <w:lang w:val="de-DE"/>
              </w:rPr>
              <w:t xml:space="preserve"> </w:t>
            </w:r>
            <w:proofErr w:type="spellStart"/>
            <w:r w:rsidRPr="00BF2E64">
              <w:rPr>
                <w:lang w:val="de-DE"/>
              </w:rPr>
              <w:t>kārtām</w:t>
            </w:r>
            <w:proofErr w:type="spellEnd"/>
            <w:r w:rsidRPr="00BF2E64">
              <w:rPr>
                <w:lang w:val="de-DE"/>
              </w:rPr>
              <w:t>)</w:t>
            </w:r>
          </w:p>
        </w:tc>
        <w:tc>
          <w:tcPr>
            <w:tcW w:w="2645" w:type="dxa"/>
            <w:gridSpan w:val="3"/>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44C2420" w14:textId="77777777" w:rsidR="00826EF4" w:rsidRPr="00662236" w:rsidRDefault="00826EF4">
            <w:pPr>
              <w:pStyle w:val="Tabletext"/>
              <w:rPr>
                <w:lang w:val="de-DE"/>
              </w:rPr>
            </w:pPr>
            <w:proofErr w:type="spellStart"/>
            <w:r w:rsidRPr="00662236">
              <w:rPr>
                <w:lang w:val="de-DE"/>
              </w:rPr>
              <w:t>Dilumkārtām</w:t>
            </w:r>
            <w:proofErr w:type="spellEnd"/>
            <w:r w:rsidRPr="00662236">
              <w:rPr>
                <w:lang w:val="de-DE"/>
              </w:rPr>
              <w:t>:</w:t>
            </w:r>
          </w:p>
          <w:p w14:paraId="48128923" w14:textId="77777777" w:rsidR="00826EF4" w:rsidRPr="00662236" w:rsidRDefault="00826EF4">
            <w:pPr>
              <w:pStyle w:val="Tabletext"/>
              <w:rPr>
                <w:lang w:val="de-DE"/>
              </w:rPr>
            </w:pPr>
            <w:proofErr w:type="gramStart"/>
            <w:r w:rsidRPr="00662236">
              <w:rPr>
                <w:lang w:val="de-DE"/>
              </w:rPr>
              <w:t>≤  ±</w:t>
            </w:r>
            <w:proofErr w:type="gramEnd"/>
            <w:r w:rsidRPr="00662236">
              <w:rPr>
                <w:lang w:val="de-DE"/>
              </w:rPr>
              <w:t xml:space="preserve">  0,5 cm </w:t>
            </w:r>
            <w:proofErr w:type="spellStart"/>
            <w:r w:rsidRPr="00662236">
              <w:rPr>
                <w:lang w:val="de-DE"/>
              </w:rPr>
              <w:t>no</w:t>
            </w:r>
            <w:proofErr w:type="spellEnd"/>
            <w:r w:rsidRPr="00662236">
              <w:rPr>
                <w:lang w:val="de-DE"/>
              </w:rPr>
              <w:t xml:space="preserve"> </w:t>
            </w:r>
            <w:proofErr w:type="spellStart"/>
            <w:r w:rsidRPr="00662236">
              <w:rPr>
                <w:lang w:val="de-DE"/>
              </w:rPr>
              <w:t>paredzētā</w:t>
            </w:r>
            <w:proofErr w:type="spellEnd"/>
            <w:r w:rsidRPr="00662236">
              <w:rPr>
                <w:vertAlign w:val="subscript"/>
                <w:lang w:val="de-DE"/>
              </w:rPr>
              <w:t xml:space="preserve"> </w:t>
            </w:r>
            <w:r w:rsidRPr="00662236">
              <w:rPr>
                <w:vertAlign w:val="superscript"/>
                <w:lang w:val="de-DE"/>
              </w:rPr>
              <w:t>(4)</w:t>
            </w:r>
            <w:r w:rsidRPr="00662236">
              <w:rPr>
                <w:lang w:val="de-DE"/>
              </w:rPr>
              <w:t>.</w:t>
            </w:r>
          </w:p>
          <w:p w14:paraId="0A23E653" w14:textId="77777777" w:rsidR="00826EF4" w:rsidRPr="00662236" w:rsidRDefault="00826EF4">
            <w:pPr>
              <w:pStyle w:val="Tabletext"/>
              <w:rPr>
                <w:lang w:val="de-DE"/>
              </w:rPr>
            </w:pPr>
            <w:proofErr w:type="spellStart"/>
            <w:r w:rsidRPr="00662236">
              <w:rPr>
                <w:lang w:val="de-DE"/>
              </w:rPr>
              <w:t>Saistkārtām</w:t>
            </w:r>
            <w:proofErr w:type="spellEnd"/>
            <w:r w:rsidRPr="00662236">
              <w:rPr>
                <w:lang w:val="de-DE"/>
              </w:rPr>
              <w:t xml:space="preserve"> </w:t>
            </w:r>
            <w:proofErr w:type="spellStart"/>
            <w:r w:rsidRPr="00662236">
              <w:rPr>
                <w:lang w:val="de-DE"/>
              </w:rPr>
              <w:t>un</w:t>
            </w:r>
            <w:proofErr w:type="spellEnd"/>
            <w:r w:rsidRPr="00662236">
              <w:rPr>
                <w:lang w:val="de-DE"/>
              </w:rPr>
              <w:t xml:space="preserve"> </w:t>
            </w:r>
            <w:proofErr w:type="spellStart"/>
            <w:r w:rsidRPr="00662236">
              <w:rPr>
                <w:lang w:val="de-DE"/>
              </w:rPr>
              <w:t>apakškārtām</w:t>
            </w:r>
            <w:proofErr w:type="spellEnd"/>
            <w:r w:rsidRPr="00662236">
              <w:rPr>
                <w:lang w:val="de-DE"/>
              </w:rPr>
              <w:t>:</w:t>
            </w:r>
          </w:p>
          <w:p w14:paraId="1E47B321" w14:textId="77777777" w:rsidR="00826EF4" w:rsidRPr="00BF2E64" w:rsidRDefault="00826EF4">
            <w:pPr>
              <w:pStyle w:val="Tabletext"/>
              <w:rPr>
                <w:vertAlign w:val="superscript"/>
              </w:rPr>
            </w:pPr>
            <w:proofErr w:type="gramStart"/>
            <w:r w:rsidRPr="00BF2E64">
              <w:t>≤  -</w:t>
            </w:r>
            <w:proofErr w:type="gramEnd"/>
            <w:r w:rsidRPr="00BF2E64">
              <w:t xml:space="preserve">0,5/+1,5 cm no </w:t>
            </w:r>
            <w:proofErr w:type="spellStart"/>
            <w:r w:rsidRPr="00BF2E64">
              <w:t>paredzētā</w:t>
            </w:r>
            <w:proofErr w:type="spellEnd"/>
            <w:r w:rsidRPr="00BF2E64">
              <w:rPr>
                <w:vertAlign w:val="subscript"/>
              </w:rPr>
              <w:t xml:space="preserve"> </w:t>
            </w:r>
            <w:r w:rsidRPr="00BF2E64">
              <w:rPr>
                <w:vertAlign w:val="superscript"/>
              </w:rPr>
              <w:t>(4)</w:t>
            </w:r>
          </w:p>
        </w:tc>
        <w:tc>
          <w:tcPr>
            <w:tcW w:w="21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FAFBC93" w14:textId="1D372E73" w:rsidR="00826EF4" w:rsidRPr="00BF2E64" w:rsidRDefault="00414FB3">
            <w:pPr>
              <w:pStyle w:val="Tabletext"/>
            </w:pPr>
            <w:proofErr w:type="spellStart"/>
            <w:r>
              <w:t>Ar</w:t>
            </w:r>
            <w:proofErr w:type="spellEnd"/>
            <w:r>
              <w:t xml:space="preserve"> grunts </w:t>
            </w:r>
            <w:proofErr w:type="spellStart"/>
            <w:r>
              <w:t>penetrācijas</w:t>
            </w:r>
            <w:proofErr w:type="spellEnd"/>
            <w:r>
              <w:t xml:space="preserve"> </w:t>
            </w:r>
            <w:proofErr w:type="spellStart"/>
            <w:r>
              <w:t>radaru</w:t>
            </w:r>
            <w:proofErr w:type="spellEnd"/>
            <w:r>
              <w:t xml:space="preserve"> </w:t>
            </w:r>
            <w:proofErr w:type="spellStart"/>
            <w:r>
              <w:t>atbilstoši</w:t>
            </w:r>
            <w:proofErr w:type="spellEnd"/>
            <w:r>
              <w:t xml:space="preserve"> Ceļu </w:t>
            </w:r>
            <w:proofErr w:type="spellStart"/>
            <w:r>
              <w:t>specifikāciju</w:t>
            </w:r>
            <w:proofErr w:type="spellEnd"/>
            <w:r>
              <w:t xml:space="preserve"> </w:t>
            </w:r>
            <w:r w:rsidR="0007109B">
              <w:fldChar w:fldCharType="begin"/>
            </w:r>
            <w:r w:rsidR="0007109B">
              <w:instrText xml:space="preserve"> REF _Ref516517850 \r \h </w:instrText>
            </w:r>
            <w:r w:rsidR="00B300E4">
              <w:instrText xml:space="preserve"> \* MERGEFORMAT </w:instrText>
            </w:r>
            <w:r w:rsidR="0007109B">
              <w:fldChar w:fldCharType="separate"/>
            </w:r>
            <w:r w:rsidR="00C86EAE">
              <w:t>9.12</w:t>
            </w:r>
            <w:r w:rsidR="0007109B">
              <w:fldChar w:fldCharType="end"/>
            </w:r>
            <w:r>
              <w:t xml:space="preserve"> </w:t>
            </w:r>
            <w:proofErr w:type="spellStart"/>
            <w:r>
              <w:t>punktam</w:t>
            </w:r>
            <w:proofErr w:type="spellEnd"/>
          </w:p>
        </w:tc>
        <w:tc>
          <w:tcPr>
            <w:tcW w:w="2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2602BFCD" w14:textId="656DFD81" w:rsidR="00826EF4" w:rsidRPr="00BF2E64" w:rsidRDefault="00414FB3">
            <w:pPr>
              <w:pStyle w:val="Tabletext"/>
            </w:pPr>
            <w:proofErr w:type="spellStart"/>
            <w:r>
              <w:t>Visā</w:t>
            </w:r>
            <w:proofErr w:type="spellEnd"/>
            <w:r>
              <w:t xml:space="preserve"> </w:t>
            </w:r>
            <w:proofErr w:type="spellStart"/>
            <w:r>
              <w:t>būvobjektā</w:t>
            </w:r>
            <w:proofErr w:type="spellEnd"/>
            <w:r>
              <w:t xml:space="preserve"> </w:t>
            </w:r>
            <w:proofErr w:type="spellStart"/>
            <w:r>
              <w:t>katrā</w:t>
            </w:r>
            <w:proofErr w:type="spellEnd"/>
            <w:r>
              <w:t xml:space="preserve"> </w:t>
            </w:r>
            <w:proofErr w:type="spellStart"/>
            <w:proofErr w:type="gramStart"/>
            <w:r>
              <w:t>joslā</w:t>
            </w:r>
            <w:proofErr w:type="spellEnd"/>
            <w:r w:rsidRPr="00BF2E64">
              <w:rPr>
                <w:vertAlign w:val="superscript"/>
              </w:rPr>
              <w:t>(</w:t>
            </w:r>
            <w:proofErr w:type="gramEnd"/>
            <w:r w:rsidRPr="00BF2E64">
              <w:rPr>
                <w:vertAlign w:val="superscript"/>
              </w:rPr>
              <w:t>3)</w:t>
            </w:r>
          </w:p>
        </w:tc>
      </w:tr>
      <w:tr w:rsidR="00414FB3" w:rsidRPr="00BF2E64" w14:paraId="71FA2B9A" w14:textId="77777777" w:rsidTr="0085503E">
        <w:trPr>
          <w:cantSplit/>
          <w:trHeight w:val="301"/>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7A2954B" w14:textId="77777777" w:rsidR="00414FB3" w:rsidRPr="00BF2E64" w:rsidRDefault="00414FB3">
            <w:pPr>
              <w:pStyle w:val="Tabletext"/>
              <w:rPr>
                <w:lang w:val="de-DE"/>
              </w:rPr>
            </w:pPr>
          </w:p>
        </w:tc>
        <w:tc>
          <w:tcPr>
            <w:tcW w:w="2645" w:type="dxa"/>
            <w:gridSpan w:val="3"/>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5346117F" w14:textId="77777777" w:rsidR="00414FB3" w:rsidRPr="00BF2E64" w:rsidRDefault="00414FB3">
            <w:pPr>
              <w:pStyle w:val="Tabletext"/>
            </w:pPr>
          </w:p>
        </w:tc>
        <w:tc>
          <w:tcPr>
            <w:tcW w:w="210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21A1844" w14:textId="203E641B" w:rsidR="00414FB3" w:rsidRPr="00BF2E64" w:rsidRDefault="00414FB3">
            <w:pPr>
              <w:pStyle w:val="Tabletext"/>
            </w:pPr>
            <w:r w:rsidRPr="00BF2E64">
              <w:t>LVS EN 12697-36</w:t>
            </w:r>
          </w:p>
        </w:tc>
        <w:tc>
          <w:tcPr>
            <w:tcW w:w="2088"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7D87BA43" w14:textId="77777777" w:rsidR="00414FB3" w:rsidRPr="00BF2E64" w:rsidRDefault="00414FB3">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1000 </w:t>
            </w:r>
            <w:proofErr w:type="gramStart"/>
            <w:r w:rsidRPr="00BF2E64">
              <w:t>m</w:t>
            </w:r>
            <w:r w:rsidRPr="00BF2E64">
              <w:rPr>
                <w:vertAlign w:val="superscript"/>
              </w:rPr>
              <w:t>(</w:t>
            </w:r>
            <w:proofErr w:type="gramEnd"/>
            <w:r w:rsidRPr="00BF2E64">
              <w:rPr>
                <w:vertAlign w:val="superscript"/>
              </w:rPr>
              <w:t>3)</w:t>
            </w:r>
            <w:r w:rsidRPr="00BF2E64">
              <w:t>,</w:t>
            </w:r>
          </w:p>
          <w:p w14:paraId="7E21CE74" w14:textId="65E1BE79" w:rsidR="00414FB3" w:rsidRPr="00BF2E64" w:rsidRDefault="00414FB3">
            <w:pPr>
              <w:pStyle w:val="Tabletext"/>
            </w:pPr>
            <w:proofErr w:type="spellStart"/>
            <w:r w:rsidRPr="00BF2E64">
              <w:t>izurbjot</w:t>
            </w:r>
            <w:proofErr w:type="spellEnd"/>
            <w:r w:rsidRPr="00BF2E64">
              <w:t xml:space="preserve"> </w:t>
            </w:r>
            <w:proofErr w:type="spellStart"/>
            <w:r w:rsidRPr="00BF2E64">
              <w:t>katrā</w:t>
            </w:r>
            <w:proofErr w:type="spellEnd"/>
            <w:r w:rsidRPr="00BF2E64">
              <w:t xml:space="preserve"> </w:t>
            </w:r>
            <w:proofErr w:type="spellStart"/>
            <w:r w:rsidRPr="00BF2E64">
              <w:t>vietā</w:t>
            </w:r>
            <w:proofErr w:type="spellEnd"/>
            <w:r w:rsidRPr="00BF2E64">
              <w:t xml:space="preserve"> 4 </w:t>
            </w:r>
            <w:proofErr w:type="spellStart"/>
            <w:r w:rsidRPr="00BF2E64">
              <w:t>paraugus</w:t>
            </w:r>
            <w:proofErr w:type="spellEnd"/>
            <w:r w:rsidRPr="00BF2E64">
              <w:t xml:space="preserve"> 10 cm </w:t>
            </w:r>
            <w:proofErr w:type="spellStart"/>
            <w:r w:rsidRPr="00BF2E64">
              <w:t>diametrā</w:t>
            </w:r>
            <w:proofErr w:type="spellEnd"/>
            <w:r w:rsidRPr="00BF2E64">
              <w:t xml:space="preserve"> (</w:t>
            </w:r>
            <w:proofErr w:type="spellStart"/>
            <w:r w:rsidRPr="00BF2E64">
              <w:t>divus</w:t>
            </w:r>
            <w:proofErr w:type="spellEnd"/>
            <w:r w:rsidRPr="00BF2E64">
              <w:t xml:space="preserve"> –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sekojoši</w:t>
            </w:r>
            <w:proofErr w:type="spellEnd"/>
            <w:r w:rsidRPr="00BF2E64">
              <w:t xml:space="preserve"> </w:t>
            </w:r>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divus</w:t>
            </w:r>
            <w:proofErr w:type="spellEnd"/>
            <w:r w:rsidRPr="00BF2E64">
              <w:t xml:space="preserve"> – </w:t>
            </w:r>
            <w:proofErr w:type="spellStart"/>
            <w:r w:rsidRPr="00BF2E64">
              <w:t>pasūtītājs</w:t>
            </w:r>
            <w:proofErr w:type="spellEnd"/>
            <w:r w:rsidRPr="00BF2E64">
              <w:t xml:space="preserve">) </w:t>
            </w:r>
            <w:proofErr w:type="spellStart"/>
            <w:r w:rsidRPr="00BF2E64">
              <w:t>atbilstoši</w:t>
            </w:r>
            <w:proofErr w:type="spellEnd"/>
            <w:r w:rsidRPr="00BF2E64">
              <w:t xml:space="preserve"> </w:t>
            </w:r>
            <w:r>
              <w:t>Ceļu</w:t>
            </w:r>
            <w:r w:rsidRPr="00BF2E64">
              <w:t xml:space="preserve"> </w:t>
            </w:r>
            <w:proofErr w:type="spellStart"/>
            <w:r w:rsidRPr="00BF2E64">
              <w:t>specifikāciju</w:t>
            </w:r>
            <w:proofErr w:type="spellEnd"/>
            <w:r w:rsidRPr="00BF2E64">
              <w:t xml:space="preserve"> </w:t>
            </w:r>
            <w:r>
              <w:fldChar w:fldCharType="begin"/>
            </w:r>
            <w:r>
              <w:instrText xml:space="preserve"> REF _Ref251338893 \r \h </w:instrText>
            </w:r>
            <w:r w:rsidR="00B300E4">
              <w:instrText xml:space="preserve"> \* MERGEFORMAT </w:instrText>
            </w:r>
            <w:r>
              <w:fldChar w:fldCharType="separate"/>
            </w:r>
            <w:r w:rsidR="00C86EAE">
              <w:t>9.4</w:t>
            </w:r>
            <w:r>
              <w:fldChar w:fldCharType="end"/>
            </w:r>
            <w:r w:rsidRPr="00BF2E64">
              <w:t xml:space="preserve"> </w:t>
            </w:r>
            <w:proofErr w:type="spellStart"/>
            <w:r w:rsidRPr="00BF2E64">
              <w:t>punktam</w:t>
            </w:r>
            <w:proofErr w:type="spellEnd"/>
          </w:p>
        </w:tc>
      </w:tr>
      <w:tr w:rsidR="001A2C50" w:rsidRPr="00BF2E64" w14:paraId="5CE7268E" w14:textId="77777777" w:rsidTr="0085503E">
        <w:trPr>
          <w:cantSplit/>
          <w:trHeight w:val="719"/>
        </w:trPr>
        <w:tc>
          <w:tcPr>
            <w:tcW w:w="2104" w:type="dxa"/>
            <w:tcBorders>
              <w:top w:val="single" w:sz="4" w:space="0" w:color="auto"/>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61BA0EBD" w14:textId="77777777" w:rsidR="001A2C50" w:rsidRPr="00492BDD" w:rsidRDefault="001A2C50" w:rsidP="0085503E">
            <w:pPr>
              <w:pStyle w:val="Tabletext"/>
              <w:rPr>
                <w:lang w:val="de-DE"/>
              </w:rPr>
            </w:pPr>
            <w:proofErr w:type="spellStart"/>
            <w:r w:rsidRPr="00492BDD">
              <w:rPr>
                <w:lang w:val="de-DE"/>
              </w:rPr>
              <w:t>Kārtas</w:t>
            </w:r>
            <w:proofErr w:type="spellEnd"/>
            <w:r w:rsidRPr="00492BDD">
              <w:rPr>
                <w:lang w:val="de-DE"/>
              </w:rPr>
              <w:t xml:space="preserve"> </w:t>
            </w:r>
            <w:proofErr w:type="spellStart"/>
            <w:proofErr w:type="gramStart"/>
            <w:r w:rsidRPr="00492BDD">
              <w:rPr>
                <w:lang w:val="de-DE"/>
              </w:rPr>
              <w:t>biezums</w:t>
            </w:r>
            <w:proofErr w:type="spellEnd"/>
            <w:r w:rsidRPr="00492BDD">
              <w:rPr>
                <w:lang w:val="de-DE"/>
              </w:rPr>
              <w:t>(</w:t>
            </w:r>
            <w:proofErr w:type="gramEnd"/>
            <w:r w:rsidRPr="00492BDD">
              <w:rPr>
                <w:vertAlign w:val="superscript"/>
                <w:lang w:val="de-DE"/>
              </w:rPr>
              <w:t>1</w:t>
            </w:r>
            <w:r w:rsidRPr="00492BDD">
              <w:rPr>
                <w:lang w:val="de-DE"/>
              </w:rPr>
              <w:t>)</w:t>
            </w:r>
          </w:p>
          <w:p w14:paraId="3E287F10" w14:textId="3F5EB06F" w:rsidR="001A2C50" w:rsidRPr="00492BDD" w:rsidRDefault="692E2573">
            <w:pPr>
              <w:pStyle w:val="Tabletext"/>
              <w:rPr>
                <w:lang w:val="de-DE"/>
              </w:rPr>
            </w:pPr>
            <w:r w:rsidRPr="0EA8BBA2">
              <w:rPr>
                <w:lang w:val="de-DE"/>
              </w:rPr>
              <w:t>(</w:t>
            </w:r>
            <w:proofErr w:type="spellStart"/>
            <w:r w:rsidRPr="0EA8BBA2">
              <w:rPr>
                <w:lang w:val="de-DE"/>
              </w:rPr>
              <w:t>izlīdzinošajām</w:t>
            </w:r>
            <w:proofErr w:type="spellEnd"/>
            <w:r w:rsidRPr="0EA8BBA2">
              <w:rPr>
                <w:lang w:val="de-DE"/>
              </w:rPr>
              <w:t xml:space="preserve"> </w:t>
            </w:r>
            <w:proofErr w:type="spellStart"/>
            <w:r w:rsidR="4C8AB9FE" w:rsidRPr="0EA8BBA2">
              <w:rPr>
                <w:lang w:val="de-DE"/>
              </w:rPr>
              <w:t>virs</w:t>
            </w:r>
            <w:r w:rsidRPr="0EA8BBA2">
              <w:rPr>
                <w:lang w:val="de-DE"/>
              </w:rPr>
              <w:t>kārtām</w:t>
            </w:r>
            <w:proofErr w:type="spellEnd"/>
            <w:r w:rsidRPr="0EA8BBA2">
              <w:rPr>
                <w:lang w:val="de-DE"/>
              </w:rPr>
              <w:t>)</w:t>
            </w:r>
          </w:p>
        </w:tc>
        <w:tc>
          <w:tcPr>
            <w:tcW w:w="2645" w:type="dxa"/>
            <w:gridSpan w:val="3"/>
            <w:tcBorders>
              <w:top w:val="single" w:sz="4" w:space="0" w:color="auto"/>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29F6AAC" w14:textId="26625EA0" w:rsidR="001A2C50" w:rsidRPr="00BF2E64" w:rsidRDefault="11492A4D">
            <w:pPr>
              <w:pStyle w:val="Tabletext"/>
            </w:pPr>
            <w:r w:rsidRPr="0F3A2AB5">
              <w:rPr>
                <w:lang w:val="lv-LV"/>
              </w:rPr>
              <w:t>Nedrīkst būt mazāks kā norādīts Ceļu specifikāciju 6.2.4.</w:t>
            </w:r>
            <w:r w:rsidR="562E79DC" w:rsidRPr="0F3A2AB5">
              <w:rPr>
                <w:lang w:val="lv-LV"/>
              </w:rPr>
              <w:t>5</w:t>
            </w:r>
            <w:r w:rsidRPr="0F3A2AB5">
              <w:rPr>
                <w:lang w:val="lv-LV"/>
              </w:rPr>
              <w:t>. punktā</w:t>
            </w:r>
          </w:p>
        </w:tc>
        <w:tc>
          <w:tcPr>
            <w:tcW w:w="2105" w:type="dxa"/>
            <w:tcBorders>
              <w:top w:val="single" w:sz="4" w:space="0" w:color="auto"/>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28CC0481" w14:textId="642CBB26" w:rsidR="001A2C50" w:rsidRPr="00BF2E64" w:rsidRDefault="001A2C50">
            <w:pPr>
              <w:pStyle w:val="Tabletext"/>
            </w:pPr>
            <w:r w:rsidRPr="008172F1">
              <w:rPr>
                <w:lang w:val="lv-LV"/>
              </w:rPr>
              <w:t>LVS EN 12697-36</w:t>
            </w:r>
          </w:p>
        </w:tc>
        <w:tc>
          <w:tcPr>
            <w:tcW w:w="2088" w:type="dxa"/>
            <w:tcBorders>
              <w:top w:val="single" w:sz="4" w:space="0" w:color="auto"/>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23149791" w14:textId="1806C64D" w:rsidR="001A2C50" w:rsidRPr="008172F1" w:rsidRDefault="692E2573" w:rsidP="0085503E">
            <w:pPr>
              <w:pStyle w:val="Tabletext"/>
              <w:rPr>
                <w:lang w:val="lv-LV"/>
              </w:rPr>
            </w:pPr>
            <w:proofErr w:type="spellStart"/>
            <w:r>
              <w:t>Visā</w:t>
            </w:r>
            <w:proofErr w:type="spellEnd"/>
            <w:r w:rsidRPr="0EA8BBA2">
              <w:rPr>
                <w:lang w:val="lv-LV"/>
              </w:rPr>
              <w:t xml:space="preserve"> būvobjektā katrā joslā ik pēc </w:t>
            </w:r>
            <w:r w:rsidR="39232B06" w:rsidRPr="0EA8BBA2">
              <w:rPr>
                <w:lang w:val="lv-LV"/>
              </w:rPr>
              <w:t>5</w:t>
            </w:r>
            <w:r w:rsidRPr="0EA8BBA2">
              <w:rPr>
                <w:lang w:val="lv-LV"/>
              </w:rPr>
              <w:t xml:space="preserve">00 </w:t>
            </w:r>
            <w:proofErr w:type="gramStart"/>
            <w:r w:rsidRPr="0EA8BBA2">
              <w:rPr>
                <w:lang w:val="lv-LV"/>
              </w:rPr>
              <w:t>m(</w:t>
            </w:r>
            <w:proofErr w:type="gramEnd"/>
            <w:r w:rsidRPr="0EA8BBA2">
              <w:rPr>
                <w:vertAlign w:val="superscript"/>
                <w:lang w:val="lv-LV"/>
              </w:rPr>
              <w:t>3</w:t>
            </w:r>
            <w:r w:rsidRPr="0EA8BBA2">
              <w:rPr>
                <w:lang w:val="lv-LV"/>
              </w:rPr>
              <w:t>),</w:t>
            </w:r>
          </w:p>
          <w:p w14:paraId="35D58F4C" w14:textId="7AFBA0B5" w:rsidR="001A2C50" w:rsidRDefault="63CA8F7D">
            <w:pPr>
              <w:pStyle w:val="Tabletext"/>
            </w:pPr>
            <w:r w:rsidRPr="729D4202">
              <w:rPr>
                <w:lang w:val="lv-LV"/>
              </w:rPr>
              <w:t xml:space="preserve">izurbjot katrā vietā </w:t>
            </w:r>
            <w:r w:rsidR="00F93B91">
              <w:rPr>
                <w:lang w:val="lv-LV"/>
              </w:rPr>
              <w:t>2</w:t>
            </w:r>
            <w:r w:rsidR="4CD92724" w:rsidRPr="729D4202">
              <w:rPr>
                <w:lang w:val="lv-LV"/>
              </w:rPr>
              <w:t xml:space="preserve"> </w:t>
            </w:r>
            <w:r w:rsidRPr="729D4202">
              <w:rPr>
                <w:lang w:val="lv-LV"/>
              </w:rPr>
              <w:t xml:space="preserve">paraugu 10 cm diametrā </w:t>
            </w:r>
            <w:r w:rsidR="3EC0A86C" w:rsidRPr="729D4202">
              <w:rPr>
                <w:lang w:val="lv-LV"/>
              </w:rPr>
              <w:t xml:space="preserve"> atbilstoši</w:t>
            </w:r>
            <w:r w:rsidRPr="729D4202">
              <w:rPr>
                <w:lang w:val="lv-LV"/>
              </w:rPr>
              <w:t xml:space="preserve"> Ceļu specifikāciju </w:t>
            </w:r>
            <w:r w:rsidR="692E2573" w:rsidRPr="729D4202">
              <w:rPr>
                <w:lang w:val="lv-LV"/>
              </w:rPr>
              <w:fldChar w:fldCharType="begin"/>
            </w:r>
            <w:r w:rsidR="692E2573" w:rsidRPr="729D4202">
              <w:rPr>
                <w:lang w:val="lv-LV"/>
              </w:rPr>
              <w:instrText xml:space="preserve"> REF _Ref251338893 \r \h  \* MERGEFORMAT </w:instrText>
            </w:r>
            <w:r w:rsidR="692E2573" w:rsidRPr="729D4202">
              <w:rPr>
                <w:lang w:val="lv-LV"/>
              </w:rPr>
            </w:r>
            <w:r w:rsidR="692E2573" w:rsidRPr="729D4202">
              <w:rPr>
                <w:lang w:val="lv-LV"/>
              </w:rPr>
              <w:fldChar w:fldCharType="separate"/>
            </w:r>
            <w:r w:rsidR="00C86EAE">
              <w:rPr>
                <w:lang w:val="lv-LV"/>
              </w:rPr>
              <w:t>9.4</w:t>
            </w:r>
            <w:r w:rsidR="692E2573" w:rsidRPr="729D4202">
              <w:rPr>
                <w:lang w:val="lv-LV"/>
              </w:rPr>
              <w:fldChar w:fldCharType="end"/>
            </w:r>
            <w:r w:rsidRPr="729D4202">
              <w:rPr>
                <w:lang w:val="lv-LV"/>
              </w:rPr>
              <w:t xml:space="preserve"> punktam</w:t>
            </w:r>
          </w:p>
        </w:tc>
      </w:tr>
      <w:tr w:rsidR="001A2C50" w:rsidRPr="00BF2E64" w14:paraId="05D8449D" w14:textId="77777777" w:rsidTr="0085503E">
        <w:trPr>
          <w:cantSplit/>
          <w:trHeight w:val="719"/>
        </w:trPr>
        <w:tc>
          <w:tcPr>
            <w:tcW w:w="2104" w:type="dxa"/>
            <w:tcBorders>
              <w:top w:val="single" w:sz="4" w:space="0" w:color="000000" w:themeColor="text1"/>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0E7426DC" w14:textId="4060A7A0" w:rsidR="001A2C50" w:rsidRPr="00BF2E64" w:rsidRDefault="692E2573">
            <w:pPr>
              <w:pStyle w:val="Tabletext"/>
            </w:pPr>
            <w:proofErr w:type="spellStart"/>
            <w:r>
              <w:t>Dilumkārtas</w:t>
            </w:r>
            <w:proofErr w:type="spellEnd"/>
            <w:r>
              <w:t xml:space="preserve"> </w:t>
            </w:r>
            <w:proofErr w:type="spellStart"/>
            <w:r>
              <w:t>līdzenums</w:t>
            </w:r>
            <w:proofErr w:type="spellEnd"/>
            <w:r>
              <w:t xml:space="preserve"> </w:t>
            </w:r>
            <w:r w:rsidR="6AC2B3F1" w:rsidRPr="0EA8BBA2">
              <w:rPr>
                <w:lang w:val="lv-LV"/>
              </w:rPr>
              <w:t xml:space="preserve">vai izlīdzinošās </w:t>
            </w:r>
            <w:r w:rsidR="7F984B6B" w:rsidRPr="0EA8BBA2">
              <w:rPr>
                <w:lang w:val="lv-LV"/>
              </w:rPr>
              <w:t>virs</w:t>
            </w:r>
            <w:r w:rsidR="6AC2B3F1" w:rsidRPr="0EA8BBA2">
              <w:rPr>
                <w:lang w:val="lv-LV"/>
              </w:rPr>
              <w:t xml:space="preserve">kārtas </w:t>
            </w:r>
            <w:proofErr w:type="spellStart"/>
            <w:r>
              <w:t>darba</w:t>
            </w:r>
            <w:proofErr w:type="spellEnd"/>
            <w:r>
              <w:t xml:space="preserve"> </w:t>
            </w:r>
            <w:proofErr w:type="spellStart"/>
            <w:r>
              <w:t>šuves</w:t>
            </w:r>
            <w:proofErr w:type="spellEnd"/>
            <w:r>
              <w:t xml:space="preserve"> </w:t>
            </w:r>
            <w:proofErr w:type="spellStart"/>
            <w:proofErr w:type="gramStart"/>
            <w:r>
              <w:t>zonā</w:t>
            </w:r>
            <w:proofErr w:type="spellEnd"/>
            <w:r w:rsidRPr="0EA8BBA2">
              <w:rPr>
                <w:vertAlign w:val="superscript"/>
              </w:rPr>
              <w:t>(</w:t>
            </w:r>
            <w:proofErr w:type="gramEnd"/>
            <w:r w:rsidRPr="0EA8BBA2">
              <w:rPr>
                <w:vertAlign w:val="superscript"/>
              </w:rPr>
              <w:t>5)</w:t>
            </w:r>
          </w:p>
        </w:tc>
        <w:tc>
          <w:tcPr>
            <w:tcW w:w="2645" w:type="dxa"/>
            <w:gridSpan w:val="3"/>
            <w:tcBorders>
              <w:top w:val="single" w:sz="4" w:space="0" w:color="000000" w:themeColor="text1"/>
              <w:left w:val="single" w:sz="4" w:space="0" w:color="000000" w:themeColor="text1"/>
              <w:bottom w:val="single" w:sz="4" w:space="0" w:color="000000" w:themeColor="text1"/>
              <w:right w:val="single" w:sz="4" w:space="0" w:color="auto"/>
            </w:tcBorders>
            <w:tcMar>
              <w:top w:w="0" w:type="dxa"/>
              <w:left w:w="0" w:type="dxa"/>
              <w:bottom w:w="0" w:type="dxa"/>
              <w:right w:w="0" w:type="dxa"/>
            </w:tcMar>
          </w:tcPr>
          <w:p w14:paraId="1903810B" w14:textId="1AAE7CED" w:rsidR="001A2C50" w:rsidRPr="00BF2E64" w:rsidRDefault="001A2C50">
            <w:pPr>
              <w:pStyle w:val="Tabletext"/>
            </w:pPr>
            <w:proofErr w:type="spellStart"/>
            <w:r w:rsidRPr="00BF2E64">
              <w:t>Attālums</w:t>
            </w:r>
            <w:proofErr w:type="spellEnd"/>
            <w:r w:rsidRPr="00BF2E64">
              <w:t xml:space="preserve"> no </w:t>
            </w:r>
            <w:proofErr w:type="spellStart"/>
            <w:r w:rsidRPr="00BF2E64">
              <w:t>kārtas</w:t>
            </w:r>
            <w:proofErr w:type="spellEnd"/>
            <w:r w:rsidRPr="00BF2E64">
              <w:t xml:space="preserve"> </w:t>
            </w:r>
            <w:proofErr w:type="spellStart"/>
            <w:r w:rsidRPr="00BF2E64">
              <w:t>virsmas</w:t>
            </w:r>
            <w:proofErr w:type="spellEnd"/>
            <w:r w:rsidRPr="00BF2E64">
              <w:t xml:space="preserve"> </w:t>
            </w:r>
            <w:proofErr w:type="spellStart"/>
            <w:r w:rsidRPr="00BF2E64">
              <w:t>līdz</w:t>
            </w:r>
            <w:proofErr w:type="spellEnd"/>
            <w:r w:rsidRPr="00BF2E64">
              <w:t xml:space="preserve"> </w:t>
            </w:r>
            <w:proofErr w:type="spellStart"/>
            <w:r w:rsidRPr="00BF2E64">
              <w:t>mērmalas</w:t>
            </w:r>
            <w:proofErr w:type="spellEnd"/>
            <w:r w:rsidRPr="00BF2E64">
              <w:t xml:space="preserve"> </w:t>
            </w:r>
            <w:proofErr w:type="spellStart"/>
            <w:r w:rsidRPr="00BF2E64">
              <w:t>plaknei</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t>,</w:t>
            </w:r>
            <w:r w:rsidRPr="00BF2E64">
              <w:t xml:space="preserve"> </w:t>
            </w:r>
            <w:proofErr w:type="spellStart"/>
            <w:r w:rsidRPr="00BF2E64">
              <w:t>ja</w:t>
            </w:r>
            <w:proofErr w:type="spellEnd"/>
            <w:r w:rsidRPr="00BF2E64">
              <w:t xml:space="preserve"> </w:t>
            </w:r>
            <w:proofErr w:type="spellStart"/>
            <w:proofErr w:type="gramStart"/>
            <w:r w:rsidRPr="00BF2E64">
              <w:t>AADT</w:t>
            </w:r>
            <w:r w:rsidRPr="00BF2E64">
              <w:rPr>
                <w:vertAlign w:val="subscript"/>
              </w:rPr>
              <w:t>j,pievestā</w:t>
            </w:r>
            <w:proofErr w:type="spellEnd"/>
            <w:proofErr w:type="gramEnd"/>
            <w:r w:rsidRPr="00BF2E64">
              <w:t>:</w:t>
            </w:r>
          </w:p>
        </w:tc>
        <w:tc>
          <w:tcPr>
            <w:tcW w:w="2105"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67A4289" w14:textId="77777777" w:rsidR="001A2C50" w:rsidRPr="00BF2E64" w:rsidRDefault="001A2C50">
            <w:pPr>
              <w:pStyle w:val="Tabletext"/>
            </w:pPr>
            <w:r w:rsidRPr="00BF2E64">
              <w:t>LVS EN 13036-7</w:t>
            </w:r>
          </w:p>
          <w:p w14:paraId="0B575CD0" w14:textId="043414B2" w:rsidR="001A2C50" w:rsidRPr="00BF2E64" w:rsidRDefault="001A2C50">
            <w:pPr>
              <w:pStyle w:val="Tabletext"/>
            </w:pPr>
            <w:proofErr w:type="spellStart"/>
            <w:r w:rsidRPr="00BF2E64">
              <w:t>Katrā</w:t>
            </w:r>
            <w:proofErr w:type="spellEnd"/>
            <w:r w:rsidRPr="00BF2E64">
              <w:t xml:space="preserve"> </w:t>
            </w:r>
            <w:proofErr w:type="spellStart"/>
            <w:r w:rsidRPr="00BF2E64">
              <w:t>vietā</w:t>
            </w:r>
            <w:proofErr w:type="spellEnd"/>
            <w:r w:rsidRPr="00BF2E64">
              <w:t xml:space="preserve"> </w:t>
            </w:r>
            <w:proofErr w:type="spellStart"/>
            <w:r w:rsidRPr="00BF2E64">
              <w:t>ar</w:t>
            </w:r>
            <w:proofErr w:type="spellEnd"/>
            <w:r w:rsidRPr="00BF2E64">
              <w:t xml:space="preserve"> </w:t>
            </w:r>
            <w:proofErr w:type="spellStart"/>
            <w:r w:rsidRPr="00BF2E64">
              <w:t>ķīli</w:t>
            </w:r>
            <w:proofErr w:type="spellEnd"/>
            <w:r w:rsidRPr="00BF2E64">
              <w:t xml:space="preserve"> </w:t>
            </w:r>
            <w:proofErr w:type="spellStart"/>
            <w:r w:rsidRPr="00BF2E64">
              <w:t>veicot</w:t>
            </w:r>
            <w:proofErr w:type="spellEnd"/>
            <w:r w:rsidRPr="00BF2E64">
              <w:t xml:space="preserve"> 5 </w:t>
            </w:r>
            <w:proofErr w:type="spellStart"/>
            <w:r w:rsidRPr="00BF2E64">
              <w:t>mērījumus</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0,5 m, </w:t>
            </w:r>
            <w:proofErr w:type="spellStart"/>
            <w:r w:rsidRPr="00BF2E64">
              <w:t>sākot</w:t>
            </w:r>
            <w:proofErr w:type="spellEnd"/>
            <w:r w:rsidRPr="00BF2E64">
              <w:t xml:space="preserve"> </w:t>
            </w:r>
            <w:proofErr w:type="spellStart"/>
            <w:r w:rsidRPr="00BF2E64">
              <w:t>mērīt</w:t>
            </w:r>
            <w:proofErr w:type="spellEnd"/>
            <w:r w:rsidRPr="00BF2E64">
              <w:t xml:space="preserve"> 0,5 m no </w:t>
            </w:r>
            <w:proofErr w:type="spellStart"/>
            <w:r>
              <w:t>mēr</w:t>
            </w:r>
            <w:r w:rsidRPr="00BF2E64">
              <w:t>latas</w:t>
            </w:r>
            <w:proofErr w:type="spellEnd"/>
            <w:r w:rsidRPr="00BF2E64">
              <w:t xml:space="preserve"> gala. </w:t>
            </w:r>
            <w:proofErr w:type="spellStart"/>
            <w:r w:rsidRPr="00BF2E64">
              <w:t>Mērlata</w:t>
            </w:r>
            <w:proofErr w:type="spellEnd"/>
            <w:r w:rsidRPr="00BF2E64">
              <w:t xml:space="preserve"> </w:t>
            </w:r>
            <w:proofErr w:type="spellStart"/>
            <w:r w:rsidRPr="00BF2E64">
              <w:t>liekama</w:t>
            </w:r>
            <w:proofErr w:type="spellEnd"/>
            <w:r>
              <w:t xml:space="preserve"> </w:t>
            </w:r>
            <w:proofErr w:type="spellStart"/>
            <w:r>
              <w:t>satiksmes</w:t>
            </w:r>
            <w:proofErr w:type="spellEnd"/>
            <w:r>
              <w:t xml:space="preserve"> </w:t>
            </w:r>
            <w:proofErr w:type="spellStart"/>
            <w:r>
              <w:t>kustības</w:t>
            </w:r>
            <w:proofErr w:type="spellEnd"/>
            <w:r>
              <w:t xml:space="preserve"> </w:t>
            </w:r>
            <w:proofErr w:type="spellStart"/>
            <w:r>
              <w:t>virzienā</w:t>
            </w:r>
            <w:proofErr w:type="spellEnd"/>
            <w:r w:rsidRPr="00BF2E64">
              <w:t xml:space="preserve"> ne </w:t>
            </w:r>
            <w:proofErr w:type="spellStart"/>
            <w:r w:rsidRPr="00BF2E64">
              <w:t>tuvāk</w:t>
            </w:r>
            <w:proofErr w:type="spellEnd"/>
            <w:r w:rsidRPr="00BF2E64">
              <w:t xml:space="preserve"> </w:t>
            </w:r>
            <w:proofErr w:type="spellStart"/>
            <w:r w:rsidRPr="00BF2E64">
              <w:t>kā</w:t>
            </w:r>
            <w:proofErr w:type="spellEnd"/>
            <w:r w:rsidRPr="00BF2E64">
              <w:t xml:space="preserve"> 0,25 m no </w:t>
            </w:r>
            <w:proofErr w:type="spellStart"/>
            <w:r w:rsidRPr="00BF2E64">
              <w:t>joslas</w:t>
            </w:r>
            <w:proofErr w:type="spellEnd"/>
            <w:r w:rsidRPr="00BF2E64">
              <w:t xml:space="preserve"> malas</w:t>
            </w:r>
          </w:p>
        </w:tc>
        <w:tc>
          <w:tcPr>
            <w:tcW w:w="208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1903F47" w14:textId="77777777" w:rsidR="001A2C50" w:rsidRPr="00BF2E64" w:rsidRDefault="001A2C50">
            <w:pPr>
              <w:pStyle w:val="Tabletext"/>
            </w:pPr>
            <w:r>
              <w:t xml:space="preserve">Virs </w:t>
            </w:r>
            <w:proofErr w:type="spellStart"/>
            <w:r>
              <w:t>darba</w:t>
            </w:r>
            <w:proofErr w:type="spellEnd"/>
            <w:r>
              <w:t xml:space="preserve"> </w:t>
            </w:r>
            <w:proofErr w:type="spellStart"/>
            <w:r>
              <w:t>šuves</w:t>
            </w:r>
            <w:proofErr w:type="spellEnd"/>
            <w:r>
              <w:t xml:space="preserve"> un </w:t>
            </w:r>
            <w:r w:rsidRPr="008504FD">
              <w:rPr>
                <w:lang w:val="lv-LV"/>
              </w:rPr>
              <w:t>± 20 m</w:t>
            </w:r>
            <w:r>
              <w:rPr>
                <w:lang w:val="lv-LV"/>
              </w:rPr>
              <w:t xml:space="preserve"> zonā, ne mazāk kā 5 mērījumi</w:t>
            </w:r>
          </w:p>
        </w:tc>
      </w:tr>
      <w:tr w:rsidR="001A2C50" w:rsidRPr="00BF2E64" w14:paraId="08543E2C" w14:textId="77777777" w:rsidTr="0085503E">
        <w:trPr>
          <w:cantSplit/>
          <w:trHeight w:val="773"/>
        </w:trPr>
        <w:tc>
          <w:tcPr>
            <w:tcW w:w="2104" w:type="dxa"/>
            <w:tcBorders>
              <w:top w:val="dashed" w:sz="4" w:space="0" w:color="auto"/>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54CCE8E4" w14:textId="77777777" w:rsidR="001A2C50" w:rsidRPr="00BF2E64" w:rsidRDefault="001A2C50">
            <w:pPr>
              <w:pStyle w:val="Tabletext"/>
            </w:pPr>
            <w:r w:rsidRPr="00BF2E64">
              <w:t xml:space="preserve">a) </w:t>
            </w:r>
            <w:proofErr w:type="spellStart"/>
            <w:r w:rsidRPr="00BF2E64">
              <w:t>periodiskās</w:t>
            </w:r>
            <w:proofErr w:type="spellEnd"/>
            <w:r w:rsidRPr="00BF2E64">
              <w:t xml:space="preserve"> </w:t>
            </w:r>
            <w:proofErr w:type="spellStart"/>
            <w:r w:rsidRPr="00BF2E64">
              <w:t>uzturēšanas</w:t>
            </w:r>
            <w:proofErr w:type="spellEnd"/>
            <w:r w:rsidRPr="00BF2E64">
              <w:t xml:space="preserve"> </w:t>
            </w:r>
            <w:proofErr w:type="spellStart"/>
            <w:r w:rsidRPr="00BF2E64">
              <w:t>būvobjektos</w:t>
            </w:r>
            <w:proofErr w:type="spellEnd"/>
          </w:p>
        </w:tc>
        <w:tc>
          <w:tcPr>
            <w:tcW w:w="1322" w:type="dxa"/>
            <w:gridSpan w:val="2"/>
            <w:tcBorders>
              <w:top w:val="single" w:sz="4" w:space="0" w:color="000000" w:themeColor="text1"/>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540F52F6" w14:textId="77777777" w:rsidR="001A2C50" w:rsidRPr="00BF2E64" w:rsidRDefault="001A2C50">
            <w:pPr>
              <w:pStyle w:val="Tabletext"/>
            </w:pPr>
          </w:p>
        </w:tc>
        <w:tc>
          <w:tcPr>
            <w:tcW w:w="1323" w:type="dxa"/>
            <w:tcBorders>
              <w:top w:val="single" w:sz="4" w:space="0" w:color="000000" w:themeColor="text1"/>
              <w:left w:val="single" w:sz="4" w:space="0" w:color="000000" w:themeColor="text1"/>
              <w:bottom w:val="dashed" w:sz="4" w:space="0" w:color="auto"/>
              <w:right w:val="single" w:sz="4" w:space="0" w:color="auto"/>
            </w:tcBorders>
          </w:tcPr>
          <w:p w14:paraId="6AEE82ED" w14:textId="77777777" w:rsidR="001A2C50" w:rsidRPr="00BF2E64" w:rsidRDefault="001A2C50">
            <w:pPr>
              <w:pStyle w:val="Tabletext"/>
            </w:pPr>
            <w:r>
              <w:t>6 mm</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5B21BCF3" w14:textId="77777777" w:rsidR="001A2C50" w:rsidRPr="00BF2E64" w:rsidRDefault="001A2C50">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85AA40C" w14:textId="77777777" w:rsidR="001A2C50" w:rsidRPr="00BF2E64" w:rsidRDefault="001A2C50">
            <w:pPr>
              <w:pStyle w:val="Tabletext"/>
            </w:pPr>
          </w:p>
        </w:tc>
      </w:tr>
      <w:tr w:rsidR="001A2C50" w:rsidRPr="00BF2E64" w14:paraId="61EFA07C" w14:textId="77777777" w:rsidTr="0085503E">
        <w:trPr>
          <w:cantSplit/>
          <w:trHeight w:val="529"/>
        </w:trPr>
        <w:tc>
          <w:tcPr>
            <w:tcW w:w="2104" w:type="dxa"/>
            <w:tcBorders>
              <w:top w:val="dashed" w:sz="4" w:space="0" w:color="auto"/>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2E1E159" w14:textId="44F13DFE" w:rsidR="001A2C50" w:rsidRPr="00BF2E64" w:rsidRDefault="001A2C50">
            <w:pPr>
              <w:pStyle w:val="Tabletext"/>
            </w:pPr>
            <w:r w:rsidRPr="00BF2E64">
              <w:t xml:space="preserve">b) </w:t>
            </w:r>
            <w:proofErr w:type="spellStart"/>
            <w:r w:rsidRPr="00BF2E64">
              <w:t>jaun</w:t>
            </w:r>
            <w:r>
              <w:t>as</w:t>
            </w:r>
            <w:proofErr w:type="spellEnd"/>
            <w:r>
              <w:t xml:space="preserve"> </w:t>
            </w:r>
            <w:proofErr w:type="spellStart"/>
            <w:r w:rsidRPr="00BF2E64">
              <w:t>būv</w:t>
            </w:r>
            <w:r>
              <w:t>niecības</w:t>
            </w:r>
            <w:proofErr w:type="spellEnd"/>
            <w:r w:rsidRPr="00BF2E64">
              <w:t xml:space="preserve">, </w:t>
            </w:r>
            <w:proofErr w:type="spellStart"/>
            <w:r w:rsidRPr="00BF2E64">
              <w:t>rekonstrukcijas</w:t>
            </w:r>
            <w:proofErr w:type="spellEnd"/>
            <w:r w:rsidRPr="00BF2E64">
              <w:t xml:space="preserve"> </w:t>
            </w:r>
            <w:proofErr w:type="spellStart"/>
            <w:r w:rsidRPr="00BF2E64">
              <w:t>vai</w:t>
            </w:r>
            <w:proofErr w:type="spellEnd"/>
            <w:r w:rsidRPr="00BF2E64">
              <w:t xml:space="preserve"> </w:t>
            </w:r>
            <w:proofErr w:type="spellStart"/>
            <w:r w:rsidRPr="00BF2E64">
              <w:t>renovācijas</w:t>
            </w:r>
            <w:proofErr w:type="spellEnd"/>
            <w:r w:rsidRPr="00BF2E64">
              <w:t xml:space="preserve"> </w:t>
            </w:r>
            <w:proofErr w:type="spellStart"/>
            <w:r w:rsidRPr="00BF2E64">
              <w:t>būvobjektos</w:t>
            </w:r>
            <w:proofErr w:type="spellEnd"/>
          </w:p>
        </w:tc>
        <w:tc>
          <w:tcPr>
            <w:tcW w:w="1322" w:type="dxa"/>
            <w:gridSpan w:val="2"/>
            <w:tcBorders>
              <w:top w:val="dashed" w:sz="4" w:space="0" w:color="auto"/>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E8ED21F" w14:textId="77777777" w:rsidR="001A2C50" w:rsidRPr="008504FD" w:rsidRDefault="001A2C50">
            <w:pPr>
              <w:pStyle w:val="Tabletext"/>
            </w:pPr>
            <w:r w:rsidRPr="008504FD">
              <w:t>≤ 1500</w:t>
            </w:r>
          </w:p>
          <w:p w14:paraId="581FD157" w14:textId="77777777" w:rsidR="001A2C50" w:rsidRPr="008504FD" w:rsidRDefault="001A2C50">
            <w:pPr>
              <w:pStyle w:val="Tabletext"/>
            </w:pPr>
            <w:r w:rsidRPr="008504FD">
              <w:t>1501-3500</w:t>
            </w:r>
          </w:p>
          <w:p w14:paraId="57AEEDE4" w14:textId="77777777" w:rsidR="001A2C50" w:rsidRPr="00BF2E64" w:rsidRDefault="001A2C50">
            <w:pPr>
              <w:pStyle w:val="Tabletext"/>
            </w:pPr>
            <w:proofErr w:type="spellStart"/>
            <w:r w:rsidRPr="008504FD">
              <w:t>virs</w:t>
            </w:r>
            <w:proofErr w:type="spellEnd"/>
            <w:r w:rsidRPr="008504FD">
              <w:t xml:space="preserve"> 3500</w:t>
            </w:r>
          </w:p>
        </w:tc>
        <w:tc>
          <w:tcPr>
            <w:tcW w:w="1323" w:type="dxa"/>
            <w:tcBorders>
              <w:top w:val="dashed" w:sz="4" w:space="0" w:color="auto"/>
              <w:left w:val="single" w:sz="4" w:space="0" w:color="000000" w:themeColor="text1"/>
              <w:bottom w:val="single" w:sz="4" w:space="0" w:color="000000" w:themeColor="text1"/>
              <w:right w:val="single" w:sz="4" w:space="0" w:color="auto"/>
            </w:tcBorders>
          </w:tcPr>
          <w:p w14:paraId="6CE92442" w14:textId="77777777" w:rsidR="001A2C50" w:rsidRDefault="001A2C50">
            <w:pPr>
              <w:pStyle w:val="Tabletext"/>
            </w:pPr>
            <w:r>
              <w:t>6 mm</w:t>
            </w:r>
          </w:p>
          <w:p w14:paraId="4720EF6A" w14:textId="77777777" w:rsidR="001A2C50" w:rsidRDefault="001A2C50">
            <w:pPr>
              <w:pStyle w:val="Tabletext"/>
            </w:pPr>
            <w:r>
              <w:t>5 mm</w:t>
            </w:r>
          </w:p>
          <w:p w14:paraId="558D7DAA" w14:textId="77777777" w:rsidR="001A2C50" w:rsidRPr="00BF2E64" w:rsidRDefault="001A2C50">
            <w:pPr>
              <w:pStyle w:val="Tabletext"/>
            </w:pPr>
            <w:r>
              <w:t>4 mm</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01AB987" w14:textId="77777777" w:rsidR="001A2C50" w:rsidRPr="00BF2E64" w:rsidRDefault="001A2C50">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0C4C308F" w14:textId="77777777" w:rsidR="001A2C50" w:rsidRPr="00BF2E64" w:rsidRDefault="001A2C50">
            <w:pPr>
              <w:pStyle w:val="Tabletext"/>
            </w:pPr>
          </w:p>
        </w:tc>
      </w:tr>
      <w:tr w:rsidR="001A2C50" w:rsidRPr="00BF2E64" w14:paraId="0B3E9F6B" w14:textId="77777777" w:rsidTr="0085503E">
        <w:trPr>
          <w:cantSplit/>
          <w:trHeight w:val="1340"/>
        </w:trPr>
        <w:tc>
          <w:tcPr>
            <w:tcW w:w="210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0EC9A46" w14:textId="632D77E0" w:rsidR="001A2C50" w:rsidRPr="00BF2E64" w:rsidRDefault="001A2C50">
            <w:pPr>
              <w:pStyle w:val="Tabletext"/>
            </w:pPr>
            <w:proofErr w:type="spellStart"/>
            <w:r w:rsidRPr="00BF2E64">
              <w:t>Garenlīdzenums</w:t>
            </w:r>
            <w:proofErr w:type="spellEnd"/>
            <w:r w:rsidRPr="00BF2E64">
              <w:t xml:space="preserve"> un </w:t>
            </w:r>
            <w:proofErr w:type="spellStart"/>
            <w:r w:rsidRPr="00BF2E64">
              <w:t>šķērslīdzenums</w:t>
            </w:r>
            <w:proofErr w:type="spellEnd"/>
            <w:r w:rsidRPr="00BF2E64">
              <w:t xml:space="preserve"> </w:t>
            </w:r>
            <w:proofErr w:type="spellStart"/>
            <w:r w:rsidRPr="00BF2E64">
              <w:t>dilumkārtai</w:t>
            </w:r>
            <w:proofErr w:type="spellEnd"/>
            <w:r w:rsidRPr="00BF2E64">
              <w:t xml:space="preserve"> </w:t>
            </w:r>
            <w:r w:rsidR="00895B4F" w:rsidRPr="008172F1">
              <w:rPr>
                <w:lang w:val="lv-LV"/>
              </w:rPr>
              <w:t xml:space="preserve">vai izlīdzinošai </w:t>
            </w:r>
            <w:r w:rsidR="00766D5F">
              <w:rPr>
                <w:lang w:val="lv-LV"/>
              </w:rPr>
              <w:t>virs</w:t>
            </w:r>
            <w:r w:rsidR="00895B4F" w:rsidRPr="008172F1">
              <w:rPr>
                <w:lang w:val="lv-LV"/>
              </w:rPr>
              <w:t>kārtai</w:t>
            </w:r>
            <w:r w:rsidR="00895B4F" w:rsidRPr="00086717">
              <w:rPr>
                <w:lang w:val="lv-LV"/>
              </w:rPr>
              <w:t xml:space="preserve"> </w:t>
            </w:r>
            <w:r w:rsidRPr="00BF2E64">
              <w:t>(</w:t>
            </w:r>
            <w:proofErr w:type="spellStart"/>
            <w:r w:rsidRPr="00BF2E64">
              <w:t>ja</w:t>
            </w:r>
            <w:proofErr w:type="spellEnd"/>
            <w:r w:rsidRPr="00BF2E64">
              <w:t xml:space="preserve"> </w:t>
            </w:r>
            <w:proofErr w:type="spellStart"/>
            <w:r w:rsidRPr="00BF2E64">
              <w:t>neuzmēra</w:t>
            </w:r>
            <w:proofErr w:type="spellEnd"/>
            <w:r w:rsidRPr="00BF2E64">
              <w:t xml:space="preserve"> </w:t>
            </w:r>
            <w:proofErr w:type="spellStart"/>
            <w:r w:rsidRPr="00BF2E64">
              <w:t>ar</w:t>
            </w:r>
            <w:proofErr w:type="spellEnd"/>
            <w:r w:rsidRPr="00BF2E64">
              <w:t xml:space="preserve"> </w:t>
            </w:r>
            <w:proofErr w:type="spellStart"/>
            <w:r w:rsidRPr="00BF2E64">
              <w:t>lāzera</w:t>
            </w:r>
            <w:proofErr w:type="spellEnd"/>
            <w:r w:rsidRPr="00BF2E64">
              <w:t xml:space="preserve"> </w:t>
            </w:r>
            <w:proofErr w:type="spellStart"/>
            <w:r w:rsidRPr="00BF2E64">
              <w:t>profilogrāfu</w:t>
            </w:r>
            <w:proofErr w:type="spellEnd"/>
            <w:r w:rsidRPr="00BF2E64">
              <w:t>)</w:t>
            </w:r>
          </w:p>
        </w:tc>
        <w:tc>
          <w:tcPr>
            <w:tcW w:w="2645"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FE7587A" w14:textId="77777777" w:rsidR="001A2C50" w:rsidRDefault="001A2C50">
            <w:pPr>
              <w:pStyle w:val="Tabletext"/>
            </w:pPr>
            <w:proofErr w:type="spellStart"/>
            <w:r w:rsidRPr="00BF2E64">
              <w:t>Attālums</w:t>
            </w:r>
            <w:proofErr w:type="spellEnd"/>
            <w:r w:rsidRPr="00BF2E64">
              <w:t xml:space="preserve"> no </w:t>
            </w:r>
            <w:proofErr w:type="spellStart"/>
            <w:r w:rsidRPr="00BF2E64">
              <w:t>kārtas</w:t>
            </w:r>
            <w:proofErr w:type="spellEnd"/>
            <w:r w:rsidRPr="00BF2E64">
              <w:t xml:space="preserve"> </w:t>
            </w:r>
            <w:proofErr w:type="spellStart"/>
            <w:r w:rsidRPr="00BF2E64">
              <w:t>virsmas</w:t>
            </w:r>
            <w:proofErr w:type="spellEnd"/>
            <w:r w:rsidRPr="00BF2E64">
              <w:t xml:space="preserve"> </w:t>
            </w:r>
            <w:proofErr w:type="spellStart"/>
            <w:r w:rsidRPr="00BF2E64">
              <w:t>līdz</w:t>
            </w:r>
            <w:proofErr w:type="spellEnd"/>
            <w:r w:rsidRPr="00BF2E64">
              <w:t xml:space="preserve"> </w:t>
            </w:r>
            <w:proofErr w:type="spellStart"/>
            <w:r w:rsidRPr="00BF2E64">
              <w:t>mērmalas</w:t>
            </w:r>
            <w:proofErr w:type="spellEnd"/>
            <w:r w:rsidRPr="00BF2E64">
              <w:t xml:space="preserve"> </w:t>
            </w:r>
            <w:proofErr w:type="spellStart"/>
            <w:r w:rsidRPr="00BF2E64">
              <w:t>plaknei</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6 mm</w:t>
            </w:r>
          </w:p>
          <w:p w14:paraId="793A337B" w14:textId="77777777" w:rsidR="001A2C50" w:rsidRDefault="001A2C50">
            <w:pPr>
              <w:pStyle w:val="Tabletext"/>
            </w:pPr>
          </w:p>
          <w:p w14:paraId="48D5FCDB" w14:textId="77777777" w:rsidR="001A2C50" w:rsidRPr="00BF2E64" w:rsidRDefault="001A2C50">
            <w:pPr>
              <w:pStyle w:val="Tabletext"/>
            </w:pPr>
          </w:p>
        </w:tc>
        <w:tc>
          <w:tcPr>
            <w:tcW w:w="2105" w:type="dxa"/>
            <w:tcBorders>
              <w:top w:val="single" w:sz="4" w:space="0" w:color="auto"/>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54522B1C" w14:textId="77777777" w:rsidR="001A2C50" w:rsidRPr="00BF2E64" w:rsidRDefault="001A2C50">
            <w:pPr>
              <w:pStyle w:val="Tabletext"/>
            </w:pPr>
            <w:r w:rsidRPr="00BF2E64">
              <w:t>LVS EN 13036-7</w:t>
            </w:r>
          </w:p>
          <w:p w14:paraId="6F4CAAEF" w14:textId="04AC20D9" w:rsidR="001A2C50" w:rsidRPr="00BF2E64" w:rsidRDefault="001A2C50">
            <w:pPr>
              <w:pStyle w:val="Tabletext"/>
            </w:pPr>
            <w:proofErr w:type="spellStart"/>
            <w:r w:rsidRPr="00BF2E64">
              <w:t>Katrā</w:t>
            </w:r>
            <w:proofErr w:type="spellEnd"/>
            <w:r w:rsidRPr="00BF2E64">
              <w:t xml:space="preserve"> </w:t>
            </w:r>
            <w:proofErr w:type="spellStart"/>
            <w:r w:rsidRPr="00BF2E64">
              <w:t>vietā</w:t>
            </w:r>
            <w:proofErr w:type="spellEnd"/>
            <w:r w:rsidRPr="00BF2E64">
              <w:t xml:space="preserve"> </w:t>
            </w:r>
            <w:proofErr w:type="spellStart"/>
            <w:r w:rsidRPr="00BF2E64">
              <w:t>ar</w:t>
            </w:r>
            <w:proofErr w:type="spellEnd"/>
            <w:r w:rsidRPr="00BF2E64">
              <w:t xml:space="preserve"> </w:t>
            </w:r>
            <w:proofErr w:type="spellStart"/>
            <w:r w:rsidRPr="00BF2E64">
              <w:t>ķīli</w:t>
            </w:r>
            <w:proofErr w:type="spellEnd"/>
            <w:r w:rsidRPr="00BF2E64">
              <w:t xml:space="preserve"> </w:t>
            </w:r>
            <w:proofErr w:type="spellStart"/>
            <w:r w:rsidRPr="00BF2E64">
              <w:t>veicot</w:t>
            </w:r>
            <w:proofErr w:type="spellEnd"/>
            <w:r w:rsidRPr="00BF2E64">
              <w:t xml:space="preserve"> 5 </w:t>
            </w:r>
            <w:proofErr w:type="spellStart"/>
            <w:r w:rsidRPr="00BF2E64">
              <w:t>mērījumus</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0,5 m, </w:t>
            </w:r>
            <w:proofErr w:type="spellStart"/>
            <w:r w:rsidRPr="00BF2E64">
              <w:t>sākot</w:t>
            </w:r>
            <w:proofErr w:type="spellEnd"/>
            <w:r w:rsidRPr="00BF2E64">
              <w:t xml:space="preserve"> </w:t>
            </w:r>
            <w:proofErr w:type="spellStart"/>
            <w:r w:rsidRPr="00BF2E64">
              <w:t>mērīt</w:t>
            </w:r>
            <w:proofErr w:type="spellEnd"/>
            <w:r w:rsidRPr="00BF2E64">
              <w:t xml:space="preserve"> 0,5 m no </w:t>
            </w:r>
            <w:proofErr w:type="spellStart"/>
            <w:r>
              <w:t>mēr</w:t>
            </w:r>
            <w:r w:rsidRPr="00BF2E64">
              <w:t>latas</w:t>
            </w:r>
            <w:proofErr w:type="spellEnd"/>
            <w:r w:rsidRPr="00BF2E64">
              <w:t xml:space="preserve"> gala. </w:t>
            </w:r>
            <w:proofErr w:type="spellStart"/>
            <w:r w:rsidRPr="00BF2E64">
              <w:t>Mērlata</w:t>
            </w:r>
            <w:proofErr w:type="spellEnd"/>
            <w:r w:rsidRPr="00BF2E64">
              <w:t xml:space="preserve"> </w:t>
            </w:r>
            <w:proofErr w:type="spellStart"/>
            <w:r w:rsidRPr="00BF2E64">
              <w:t>garenvirzienā</w:t>
            </w:r>
            <w:proofErr w:type="spellEnd"/>
            <w:r w:rsidRPr="00BF2E64">
              <w:t xml:space="preserve"> un </w:t>
            </w:r>
            <w:proofErr w:type="spellStart"/>
            <w:r w:rsidRPr="00BF2E64">
              <w:t>šķērsvirzienā</w:t>
            </w:r>
            <w:proofErr w:type="spellEnd"/>
            <w:r w:rsidRPr="00BF2E64">
              <w:t xml:space="preserve"> </w:t>
            </w:r>
            <w:proofErr w:type="spellStart"/>
            <w:r w:rsidRPr="00BF2E64">
              <w:t>liekama</w:t>
            </w:r>
            <w:proofErr w:type="spellEnd"/>
            <w:r w:rsidRPr="00BF2E64">
              <w:t xml:space="preserve"> ne </w:t>
            </w:r>
            <w:proofErr w:type="spellStart"/>
            <w:r w:rsidRPr="00BF2E64">
              <w:t>tuvāk</w:t>
            </w:r>
            <w:proofErr w:type="spellEnd"/>
            <w:r w:rsidRPr="00BF2E64">
              <w:t xml:space="preserve"> </w:t>
            </w:r>
            <w:proofErr w:type="spellStart"/>
            <w:r w:rsidRPr="00BF2E64">
              <w:t>kā</w:t>
            </w:r>
            <w:proofErr w:type="spellEnd"/>
            <w:r w:rsidRPr="00BF2E64">
              <w:t xml:space="preserve"> 0,25 m no </w:t>
            </w:r>
            <w:proofErr w:type="spellStart"/>
            <w:r w:rsidRPr="00BF2E64">
              <w:t>joslas</w:t>
            </w:r>
            <w:proofErr w:type="spellEnd"/>
            <w:r w:rsidRPr="00BF2E64">
              <w:t xml:space="preserve"> malas</w:t>
            </w:r>
          </w:p>
        </w:tc>
        <w:tc>
          <w:tcPr>
            <w:tcW w:w="2088" w:type="dxa"/>
            <w:tcBorders>
              <w:top w:val="single" w:sz="4" w:space="0" w:color="auto"/>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6B4683E4" w14:textId="77777777" w:rsidR="001A2C50" w:rsidRPr="00BF2E64" w:rsidRDefault="001A2C50">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w:t>
            </w:r>
          </w:p>
        </w:tc>
      </w:tr>
      <w:tr w:rsidR="001A2C50" w:rsidRPr="00BF2E64" w14:paraId="19B5F694" w14:textId="77777777" w:rsidTr="0085503E">
        <w:trPr>
          <w:cantSplit/>
          <w:trHeight w:val="734"/>
        </w:trPr>
        <w:tc>
          <w:tcPr>
            <w:tcW w:w="2104" w:type="dxa"/>
            <w:tcBorders>
              <w:top w:val="single" w:sz="4" w:space="0" w:color="000000" w:themeColor="text1"/>
              <w:left w:val="single" w:sz="4" w:space="0" w:color="000000" w:themeColor="text1"/>
              <w:bottom w:val="dashed" w:sz="4" w:space="0" w:color="000000" w:themeColor="text1"/>
              <w:right w:val="single" w:sz="4" w:space="0" w:color="000000" w:themeColor="text1"/>
            </w:tcBorders>
            <w:tcMar>
              <w:top w:w="0" w:type="dxa"/>
              <w:left w:w="0" w:type="dxa"/>
              <w:bottom w:w="0" w:type="dxa"/>
              <w:right w:w="0" w:type="dxa"/>
            </w:tcMar>
          </w:tcPr>
          <w:p w14:paraId="7C767A66" w14:textId="7BC89A92" w:rsidR="001A2C50" w:rsidRPr="00BF2E64" w:rsidRDefault="001A2C50">
            <w:pPr>
              <w:pStyle w:val="Tabletext"/>
            </w:pPr>
            <w:proofErr w:type="spellStart"/>
            <w:r w:rsidRPr="00BF2E64">
              <w:t>Līdzenums</w:t>
            </w:r>
            <w:proofErr w:type="spellEnd"/>
            <w:r w:rsidRPr="00BF2E64">
              <w:t xml:space="preserve"> </w:t>
            </w:r>
            <w:proofErr w:type="spellStart"/>
            <w:r w:rsidRPr="00BF2E64">
              <w:t>dilumkārtai</w:t>
            </w:r>
            <w:proofErr w:type="spellEnd"/>
            <w:r w:rsidR="009D0080">
              <w:t xml:space="preserve"> </w:t>
            </w:r>
            <w:r w:rsidR="009D0080" w:rsidRPr="008172F1">
              <w:rPr>
                <w:lang w:val="lv-LV"/>
              </w:rPr>
              <w:t xml:space="preserve">vai izlīdzinošai </w:t>
            </w:r>
            <w:r w:rsidR="00A80280">
              <w:rPr>
                <w:lang w:val="lv-LV"/>
              </w:rPr>
              <w:t>virs</w:t>
            </w:r>
            <w:r w:rsidR="009D0080" w:rsidRPr="008172F1">
              <w:rPr>
                <w:lang w:val="lv-LV"/>
              </w:rPr>
              <w:t>kārtai</w:t>
            </w:r>
            <w:r w:rsidRPr="00BF2E64">
              <w:t>, IRI (</w:t>
            </w:r>
            <w:proofErr w:type="spellStart"/>
            <w:r w:rsidRPr="00BF2E64">
              <w:t>ja</w:t>
            </w:r>
            <w:proofErr w:type="spellEnd"/>
            <w:r w:rsidRPr="00BF2E64">
              <w:t xml:space="preserve"> </w:t>
            </w:r>
            <w:proofErr w:type="spellStart"/>
            <w:r w:rsidRPr="00BF2E64">
              <w:t>uzmēra</w:t>
            </w:r>
            <w:proofErr w:type="spellEnd"/>
            <w:r w:rsidRPr="00BF2E64">
              <w:t xml:space="preserve"> </w:t>
            </w:r>
            <w:proofErr w:type="spellStart"/>
            <w:r w:rsidRPr="00BF2E64">
              <w:t>ar</w:t>
            </w:r>
            <w:proofErr w:type="spellEnd"/>
            <w:r w:rsidRPr="00BF2E64">
              <w:t xml:space="preserve"> </w:t>
            </w:r>
            <w:proofErr w:type="spellStart"/>
            <w:r w:rsidRPr="00BF2E64">
              <w:t>lāzera</w:t>
            </w:r>
            <w:proofErr w:type="spellEnd"/>
            <w:r w:rsidRPr="00BF2E64">
              <w:t xml:space="preserve"> </w:t>
            </w:r>
            <w:proofErr w:type="spellStart"/>
            <w:r w:rsidRPr="00BF2E64">
              <w:t>profilogrāfu</w:t>
            </w:r>
            <w:proofErr w:type="spellEnd"/>
            <w:r w:rsidRPr="00BF2E64">
              <w:t>):</w:t>
            </w:r>
          </w:p>
        </w:tc>
        <w:tc>
          <w:tcPr>
            <w:tcW w:w="2645" w:type="dxa"/>
            <w:gridSpan w:val="3"/>
            <w:tcBorders>
              <w:top w:val="single" w:sz="4" w:space="0" w:color="000000" w:themeColor="text1"/>
              <w:left w:val="single" w:sz="4" w:space="0" w:color="000000" w:themeColor="text1"/>
              <w:bottom w:val="dashed" w:sz="4" w:space="0" w:color="auto"/>
              <w:right w:val="single" w:sz="4" w:space="0" w:color="auto"/>
            </w:tcBorders>
            <w:tcMar>
              <w:top w:w="0" w:type="dxa"/>
              <w:left w:w="0" w:type="dxa"/>
              <w:bottom w:w="0" w:type="dxa"/>
              <w:right w:w="0" w:type="dxa"/>
            </w:tcMar>
          </w:tcPr>
          <w:p w14:paraId="6842938A" w14:textId="77777777" w:rsidR="001A2C50" w:rsidRPr="00BF2E64" w:rsidRDefault="001A2C50">
            <w:pPr>
              <w:pStyle w:val="Tabletext"/>
            </w:pPr>
          </w:p>
          <w:p w14:paraId="5D22F1F8" w14:textId="09FD73B6" w:rsidR="001A2C50" w:rsidRPr="00BF2E64" w:rsidRDefault="001A2C50">
            <w:pPr>
              <w:pStyle w:val="Tabletext"/>
            </w:pPr>
            <w:proofErr w:type="spellStart"/>
            <w:r w:rsidRPr="00BF2E64">
              <w:t>vidējā</w:t>
            </w:r>
            <w:proofErr w:type="spellEnd"/>
            <w:r w:rsidRPr="00BF2E64">
              <w:t xml:space="preserve"> </w:t>
            </w:r>
            <w:proofErr w:type="spellStart"/>
            <w:r w:rsidRPr="00BF2E64">
              <w:t>vērtība</w:t>
            </w:r>
            <w:proofErr w:type="spellEnd"/>
            <w:r w:rsidRPr="00BF2E64">
              <w:t xml:space="preserve"> </w:t>
            </w:r>
            <w:r>
              <w:t>1</w:t>
            </w:r>
            <w:r w:rsidRPr="00BF2E64">
              <w:t xml:space="preserve">0 m </w:t>
            </w:r>
            <w:proofErr w:type="spellStart"/>
            <w:r w:rsidRPr="00BF2E64">
              <w:t>posmos</w:t>
            </w:r>
            <w:proofErr w:type="spellEnd"/>
            <w:r w:rsidRPr="00BF2E64">
              <w:t xml:space="preserve">, </w:t>
            </w:r>
            <w:proofErr w:type="spellStart"/>
            <w:r w:rsidRPr="00BF2E64">
              <w:t>ja</w:t>
            </w:r>
            <w:proofErr w:type="spellEnd"/>
            <w:r w:rsidRPr="00BF2E64">
              <w:t xml:space="preserve"> </w:t>
            </w:r>
            <w:proofErr w:type="spellStart"/>
            <w:proofErr w:type="gramStart"/>
            <w:r w:rsidRPr="00BF2E64">
              <w:t>AADT</w:t>
            </w:r>
            <w:r w:rsidRPr="00BF2E64">
              <w:rPr>
                <w:vertAlign w:val="subscript"/>
              </w:rPr>
              <w:t>j,pievestā</w:t>
            </w:r>
            <w:proofErr w:type="spellEnd"/>
            <w:proofErr w:type="gramEnd"/>
            <w:r w:rsidRPr="00BF2E64">
              <w:t>:</w:t>
            </w:r>
          </w:p>
        </w:tc>
        <w:tc>
          <w:tcPr>
            <w:tcW w:w="2105"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20A992F5" w14:textId="77777777" w:rsidR="001A2C50" w:rsidRPr="00BF2E64" w:rsidRDefault="001A2C50">
            <w:pPr>
              <w:pStyle w:val="Tabletext"/>
            </w:pPr>
            <w:proofErr w:type="spellStart"/>
            <w:r w:rsidRPr="00BF2E64">
              <w:t>Ar</w:t>
            </w:r>
            <w:proofErr w:type="spellEnd"/>
            <w:r w:rsidRPr="00BF2E64">
              <w:t xml:space="preserve"> </w:t>
            </w:r>
            <w:proofErr w:type="spellStart"/>
            <w:r w:rsidRPr="00BF2E64">
              <w:t>lāzera</w:t>
            </w:r>
            <w:proofErr w:type="spellEnd"/>
            <w:r w:rsidRPr="00BF2E64">
              <w:t xml:space="preserve"> </w:t>
            </w:r>
            <w:proofErr w:type="spellStart"/>
            <w:r w:rsidRPr="00BF2E64">
              <w:t>profilogrāfu</w:t>
            </w:r>
            <w:proofErr w:type="spellEnd"/>
          </w:p>
        </w:tc>
        <w:tc>
          <w:tcPr>
            <w:tcW w:w="208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24778F02" w14:textId="77777777" w:rsidR="001A2C50" w:rsidRPr="00BF2E64" w:rsidRDefault="001A2C50">
            <w:pPr>
              <w:pStyle w:val="Tabletext"/>
              <w:rPr>
                <w:vertAlign w:val="superscript"/>
              </w:rPr>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proofErr w:type="gramStart"/>
            <w:r w:rsidRPr="00BF2E64">
              <w:t>joslā</w:t>
            </w:r>
            <w:proofErr w:type="spellEnd"/>
            <w:r w:rsidRPr="00BF2E64">
              <w:rPr>
                <w:vertAlign w:val="superscript"/>
              </w:rPr>
              <w:t>(</w:t>
            </w:r>
            <w:proofErr w:type="gramEnd"/>
            <w:r w:rsidRPr="00BF2E64">
              <w:rPr>
                <w:vertAlign w:val="superscript"/>
              </w:rPr>
              <w:t>3); (5)</w:t>
            </w:r>
          </w:p>
        </w:tc>
      </w:tr>
      <w:tr w:rsidR="001A2C50" w:rsidRPr="00BF2E64" w14:paraId="257A14BB" w14:textId="77777777" w:rsidTr="0085503E">
        <w:trPr>
          <w:cantSplit/>
          <w:trHeight w:val="710"/>
        </w:trPr>
        <w:tc>
          <w:tcPr>
            <w:tcW w:w="2104" w:type="dxa"/>
            <w:tcBorders>
              <w:top w:val="dashed" w:sz="4" w:space="0" w:color="000000" w:themeColor="text1"/>
              <w:left w:val="single" w:sz="4" w:space="0" w:color="000000" w:themeColor="text1"/>
              <w:bottom w:val="dashed" w:sz="4" w:space="0" w:color="000000" w:themeColor="text1"/>
              <w:right w:val="single" w:sz="4" w:space="0" w:color="000000" w:themeColor="text1"/>
            </w:tcBorders>
            <w:tcMar>
              <w:top w:w="0" w:type="dxa"/>
              <w:left w:w="0" w:type="dxa"/>
              <w:bottom w:w="0" w:type="dxa"/>
              <w:right w:w="0" w:type="dxa"/>
            </w:tcMar>
          </w:tcPr>
          <w:p w14:paraId="74C13DBD" w14:textId="77777777" w:rsidR="001A2C50" w:rsidRPr="00BF2E64" w:rsidRDefault="001A2C50">
            <w:pPr>
              <w:pStyle w:val="Tabletext"/>
            </w:pPr>
            <w:r w:rsidRPr="00BF2E64">
              <w:t xml:space="preserve">a) </w:t>
            </w:r>
            <w:proofErr w:type="spellStart"/>
            <w:r w:rsidRPr="00BF2E64">
              <w:t>periodiskās</w:t>
            </w:r>
            <w:proofErr w:type="spellEnd"/>
            <w:r w:rsidRPr="00BF2E64">
              <w:t xml:space="preserve"> </w:t>
            </w:r>
            <w:proofErr w:type="spellStart"/>
            <w:r w:rsidRPr="00BF2E64">
              <w:t>uzturēšanas</w:t>
            </w:r>
            <w:proofErr w:type="spellEnd"/>
            <w:r w:rsidRPr="00BF2E64">
              <w:t xml:space="preserve"> </w:t>
            </w:r>
            <w:proofErr w:type="spellStart"/>
            <w:r w:rsidRPr="00BF2E64">
              <w:t>būvobjektos</w:t>
            </w:r>
            <w:proofErr w:type="spellEnd"/>
          </w:p>
        </w:tc>
        <w:tc>
          <w:tcPr>
            <w:tcW w:w="1150" w:type="dxa"/>
            <w:tcBorders>
              <w:top w:val="dashed" w:sz="4" w:space="0" w:color="auto"/>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346A81C8" w14:textId="77777777" w:rsidR="001A2C50" w:rsidRPr="00BF2E64" w:rsidRDefault="001A2C50" w:rsidP="0085503E">
            <w:pPr>
              <w:pStyle w:val="Tabletext2"/>
            </w:pPr>
          </w:p>
        </w:tc>
        <w:tc>
          <w:tcPr>
            <w:tcW w:w="1495" w:type="dxa"/>
            <w:gridSpan w:val="2"/>
            <w:tcBorders>
              <w:top w:val="dashed" w:sz="4" w:space="0" w:color="auto"/>
              <w:left w:val="single" w:sz="4" w:space="0" w:color="000000" w:themeColor="text1"/>
              <w:bottom w:val="dashed" w:sz="4" w:space="0" w:color="auto"/>
              <w:right w:val="single" w:sz="4" w:space="0" w:color="auto"/>
            </w:tcBorders>
            <w:tcMar>
              <w:top w:w="0" w:type="dxa"/>
              <w:left w:w="0" w:type="dxa"/>
              <w:bottom w:w="0" w:type="dxa"/>
              <w:right w:w="0" w:type="dxa"/>
            </w:tcMar>
          </w:tcPr>
          <w:p w14:paraId="7501B4E3" w14:textId="77777777" w:rsidR="001A2C50" w:rsidRPr="00BF2E64" w:rsidRDefault="001A2C50">
            <w:pPr>
              <w:pStyle w:val="Tabletext"/>
              <w:rPr>
                <w:vertAlign w:val="superscript"/>
              </w:rPr>
            </w:pPr>
            <w:r w:rsidRPr="00BF2E64">
              <w:t>≤ 2,9mm/</w:t>
            </w:r>
            <w:proofErr w:type="gramStart"/>
            <w:r w:rsidRPr="00BF2E64">
              <w:t>m</w:t>
            </w:r>
            <w:r w:rsidRPr="00BF2E64">
              <w:rPr>
                <w:vertAlign w:val="superscript"/>
              </w:rPr>
              <w:t>(</w:t>
            </w:r>
            <w:proofErr w:type="gramEnd"/>
            <w:r w:rsidRPr="00BF2E64">
              <w:rPr>
                <w:vertAlign w:val="superscript"/>
              </w:rPr>
              <w:t>7)</w:t>
            </w:r>
          </w:p>
          <w:p w14:paraId="5D85637F" w14:textId="77777777" w:rsidR="001A2C50" w:rsidRPr="00BF2E64" w:rsidRDefault="001A2C50" w:rsidP="0085503E">
            <w:pPr>
              <w:pStyle w:val="Tabletext2"/>
            </w:pP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6146E2DD" w14:textId="77777777" w:rsidR="001A2C50" w:rsidRPr="00BF2E64" w:rsidRDefault="001A2C50">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777A2F6B" w14:textId="77777777" w:rsidR="001A2C50" w:rsidRPr="00BF2E64" w:rsidRDefault="001A2C50">
            <w:pPr>
              <w:pStyle w:val="Tabletext"/>
            </w:pPr>
          </w:p>
        </w:tc>
      </w:tr>
      <w:tr w:rsidR="001A2C50" w:rsidRPr="00BF2E64" w14:paraId="7523DB43" w14:textId="77777777" w:rsidTr="0085503E">
        <w:trPr>
          <w:cantSplit/>
          <w:trHeight w:val="789"/>
        </w:trPr>
        <w:tc>
          <w:tcPr>
            <w:tcW w:w="2104" w:type="dxa"/>
            <w:tcBorders>
              <w:top w:val="dashed" w:sz="4" w:space="0" w:color="000000" w:themeColor="text1"/>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577A2352" w14:textId="75E416B5" w:rsidR="001A2C50" w:rsidRPr="00BF2E64" w:rsidRDefault="001A2C50">
            <w:pPr>
              <w:pStyle w:val="Tabletext"/>
            </w:pPr>
            <w:r w:rsidRPr="00BF2E64">
              <w:t xml:space="preserve">b) </w:t>
            </w:r>
            <w:proofErr w:type="spellStart"/>
            <w:r w:rsidRPr="00BF2E64">
              <w:t>jaun</w:t>
            </w:r>
            <w:r>
              <w:t>as</w:t>
            </w:r>
            <w:proofErr w:type="spellEnd"/>
            <w:r>
              <w:t xml:space="preserve"> </w:t>
            </w:r>
            <w:proofErr w:type="spellStart"/>
            <w:r w:rsidRPr="00BF2E64">
              <w:t>būv</w:t>
            </w:r>
            <w:r>
              <w:t>niecības</w:t>
            </w:r>
            <w:proofErr w:type="spellEnd"/>
            <w:r w:rsidRPr="00BF2E64">
              <w:t xml:space="preserve">, </w:t>
            </w:r>
            <w:proofErr w:type="spellStart"/>
            <w:r w:rsidRPr="00BF2E64">
              <w:t>rekonstrukcijas</w:t>
            </w:r>
            <w:proofErr w:type="spellEnd"/>
            <w:r w:rsidRPr="00BF2E64">
              <w:t xml:space="preserve"> </w:t>
            </w:r>
            <w:proofErr w:type="spellStart"/>
            <w:r w:rsidRPr="00BF2E64">
              <w:t>vai</w:t>
            </w:r>
            <w:proofErr w:type="spellEnd"/>
            <w:r w:rsidRPr="00BF2E64">
              <w:t xml:space="preserve"> </w:t>
            </w:r>
            <w:proofErr w:type="spellStart"/>
            <w:r w:rsidRPr="00BF2E64">
              <w:t>renovācijas</w:t>
            </w:r>
            <w:proofErr w:type="spellEnd"/>
            <w:r w:rsidRPr="00BF2E64">
              <w:t xml:space="preserve"> </w:t>
            </w:r>
            <w:proofErr w:type="spellStart"/>
            <w:r w:rsidRPr="00BF2E64">
              <w:t>būvobjektos</w:t>
            </w:r>
            <w:proofErr w:type="spellEnd"/>
          </w:p>
        </w:tc>
        <w:tc>
          <w:tcPr>
            <w:tcW w:w="1150" w:type="dxa"/>
            <w:tcBorders>
              <w:top w:val="dashed" w:sz="4" w:space="0" w:color="auto"/>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3A9F562" w14:textId="77777777" w:rsidR="001A2C50" w:rsidRPr="00BF2E64" w:rsidRDefault="001A2C50">
            <w:pPr>
              <w:pStyle w:val="Tabletext"/>
            </w:pPr>
            <w:r w:rsidRPr="00BF2E64">
              <w:t>≤ 1500</w:t>
            </w:r>
          </w:p>
          <w:p w14:paraId="2A3755FE" w14:textId="77777777" w:rsidR="001A2C50" w:rsidRPr="00BF2E64" w:rsidRDefault="001A2C50">
            <w:pPr>
              <w:pStyle w:val="Tabletext"/>
            </w:pPr>
            <w:r w:rsidRPr="00BF2E64">
              <w:t>1501-3500</w:t>
            </w:r>
          </w:p>
          <w:p w14:paraId="27EABD41" w14:textId="77777777" w:rsidR="001A2C50" w:rsidRPr="00BF2E64" w:rsidRDefault="001A2C50">
            <w:pPr>
              <w:pStyle w:val="Tabletext"/>
            </w:pPr>
            <w:proofErr w:type="spellStart"/>
            <w:r w:rsidRPr="00BF2E64">
              <w:t>virs</w:t>
            </w:r>
            <w:proofErr w:type="spellEnd"/>
            <w:r w:rsidRPr="00BF2E64">
              <w:t xml:space="preserve"> 3500</w:t>
            </w:r>
          </w:p>
        </w:tc>
        <w:tc>
          <w:tcPr>
            <w:tcW w:w="1495" w:type="dxa"/>
            <w:gridSpan w:val="2"/>
            <w:tcBorders>
              <w:top w:val="dashed" w:sz="4" w:space="0" w:color="auto"/>
              <w:left w:val="single" w:sz="4" w:space="0" w:color="000000" w:themeColor="text1"/>
              <w:bottom w:val="single" w:sz="4" w:space="0" w:color="000000" w:themeColor="text1"/>
              <w:right w:val="single" w:sz="4" w:space="0" w:color="auto"/>
            </w:tcBorders>
            <w:tcMar>
              <w:top w:w="0" w:type="dxa"/>
              <w:left w:w="0" w:type="dxa"/>
              <w:bottom w:w="0" w:type="dxa"/>
              <w:right w:w="0" w:type="dxa"/>
            </w:tcMar>
          </w:tcPr>
          <w:p w14:paraId="736B2121" w14:textId="77777777" w:rsidR="001A2C50" w:rsidRPr="00BF2E64" w:rsidRDefault="001A2C50">
            <w:pPr>
              <w:pStyle w:val="Tabletext"/>
            </w:pPr>
            <w:r w:rsidRPr="00BF2E64">
              <w:t>≤ 2,5mm/m</w:t>
            </w:r>
          </w:p>
          <w:p w14:paraId="6FE2E9DE" w14:textId="77777777" w:rsidR="001A2C50" w:rsidRPr="00BF2E64" w:rsidRDefault="001A2C50">
            <w:pPr>
              <w:pStyle w:val="Tabletext"/>
            </w:pPr>
            <w:r w:rsidRPr="00BF2E64">
              <w:t>≤ 2,0mm/m</w:t>
            </w:r>
          </w:p>
          <w:p w14:paraId="6F32E5A7" w14:textId="77777777" w:rsidR="001A2C50" w:rsidRPr="00BF2E64" w:rsidRDefault="001A2C50">
            <w:pPr>
              <w:pStyle w:val="Tabletext"/>
            </w:pPr>
            <w:r w:rsidRPr="00BF2E64">
              <w:t>≤ 1,5mm/m</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0EA12930" w14:textId="77777777" w:rsidR="001A2C50" w:rsidRPr="00BF2E64" w:rsidRDefault="001A2C50">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57B5D11B" w14:textId="77777777" w:rsidR="001A2C50" w:rsidRPr="00BF2E64" w:rsidRDefault="001A2C50">
            <w:pPr>
              <w:pStyle w:val="Tabletext"/>
            </w:pPr>
          </w:p>
        </w:tc>
      </w:tr>
      <w:tr w:rsidR="001A2C50" w:rsidRPr="00BF2E64" w14:paraId="37DBD62D" w14:textId="77777777" w:rsidTr="0085503E">
        <w:trPr>
          <w:cantSplit/>
          <w:trHeight w:val="245"/>
        </w:trPr>
        <w:tc>
          <w:tcPr>
            <w:tcW w:w="2104"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7A4D05FB" w14:textId="6F810BDC" w:rsidR="001A2C50" w:rsidRPr="00BF2E64" w:rsidRDefault="3BCAAD20">
            <w:pPr>
              <w:pStyle w:val="Tabletext"/>
            </w:pPr>
            <w:proofErr w:type="spellStart"/>
            <w:r>
              <w:t>Kārtas</w:t>
            </w:r>
            <w:proofErr w:type="spellEnd"/>
            <w:r>
              <w:t xml:space="preserve"> </w:t>
            </w:r>
            <w:proofErr w:type="spellStart"/>
            <w:r>
              <w:t>paliekošā</w:t>
            </w:r>
            <w:proofErr w:type="spellEnd"/>
            <w:r>
              <w:t xml:space="preserve"> </w:t>
            </w:r>
            <w:proofErr w:type="spellStart"/>
            <w:r>
              <w:t>porainība</w:t>
            </w:r>
            <w:proofErr w:type="spellEnd"/>
            <w:r>
              <w:t xml:space="preserve"> </w:t>
            </w:r>
            <w:r w:rsidRPr="424BB1D7">
              <w:rPr>
                <w:vertAlign w:val="superscript"/>
              </w:rPr>
              <w:t>(1) (2)</w:t>
            </w:r>
            <w:r>
              <w:t xml:space="preserve"> (</w:t>
            </w:r>
            <w:proofErr w:type="spellStart"/>
            <w:r>
              <w:t>noteikta</w:t>
            </w:r>
            <w:proofErr w:type="spellEnd"/>
            <w:r>
              <w:t xml:space="preserve"> </w:t>
            </w:r>
            <w:proofErr w:type="spellStart"/>
            <w:r>
              <w:t>biezuma</w:t>
            </w:r>
            <w:proofErr w:type="spellEnd"/>
            <w:r>
              <w:t xml:space="preserve"> </w:t>
            </w:r>
            <w:proofErr w:type="spellStart"/>
            <w:r>
              <w:t>kārtām</w:t>
            </w:r>
            <w:proofErr w:type="spellEnd"/>
            <w:r>
              <w:t xml:space="preserve">) </w:t>
            </w:r>
            <w:r w:rsidRPr="424BB1D7">
              <w:rPr>
                <w:vertAlign w:val="superscript"/>
              </w:rPr>
              <w:t>(12)</w:t>
            </w:r>
          </w:p>
        </w:tc>
        <w:tc>
          <w:tcPr>
            <w:tcW w:w="1150" w:type="dxa"/>
            <w:tcBorders>
              <w:top w:val="single" w:sz="4" w:space="0" w:color="000000" w:themeColor="text1"/>
              <w:left w:val="single" w:sz="4" w:space="0" w:color="auto"/>
              <w:bottom w:val="dashed" w:sz="4" w:space="0" w:color="auto"/>
              <w:right w:val="single" w:sz="4" w:space="0" w:color="000000" w:themeColor="text1"/>
            </w:tcBorders>
            <w:tcMar>
              <w:top w:w="0" w:type="dxa"/>
              <w:left w:w="0" w:type="dxa"/>
              <w:bottom w:w="0" w:type="dxa"/>
              <w:right w:w="0" w:type="dxa"/>
            </w:tcMar>
          </w:tcPr>
          <w:p w14:paraId="5CCF5DE6" w14:textId="7BA6786F" w:rsidR="001A2C50" w:rsidRDefault="001A2C50">
            <w:pPr>
              <w:pStyle w:val="Tabletext"/>
            </w:pPr>
            <w:r w:rsidRPr="00BF2E64">
              <w:t>AC surf</w:t>
            </w:r>
          </w:p>
          <w:p w14:paraId="77EB6C6F" w14:textId="6E140016" w:rsidR="001A2C50" w:rsidRPr="00BF2E64" w:rsidRDefault="001A2C50">
            <w:pPr>
              <w:pStyle w:val="Tabletext"/>
            </w:pPr>
            <w:r>
              <w:t>AC surf-VK</w:t>
            </w:r>
          </w:p>
        </w:tc>
        <w:tc>
          <w:tcPr>
            <w:tcW w:w="1495" w:type="dxa"/>
            <w:gridSpan w:val="2"/>
            <w:tcBorders>
              <w:top w:val="single" w:sz="4" w:space="0" w:color="000000" w:themeColor="text1"/>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0E78E01F" w14:textId="71F8FC08" w:rsidR="001A2C50" w:rsidRDefault="001A2C50">
            <w:pPr>
              <w:pStyle w:val="Tabletext"/>
            </w:pPr>
            <w:r w:rsidRPr="00BF2E64">
              <w:t>≤ 6</w:t>
            </w:r>
            <w:r>
              <w:t>,0</w:t>
            </w:r>
            <w:r w:rsidRPr="00BF2E64">
              <w:t xml:space="preserve"> %</w:t>
            </w:r>
          </w:p>
          <w:p w14:paraId="1DABE114" w14:textId="5C0DB5A9" w:rsidR="001A2C50" w:rsidRPr="00BF2E64" w:rsidRDefault="001A2C50">
            <w:pPr>
              <w:pStyle w:val="Tabletext"/>
            </w:pPr>
            <w:r w:rsidRPr="00BF2E64">
              <w:t xml:space="preserve">≤ </w:t>
            </w:r>
            <w:r>
              <w:t>7,0</w:t>
            </w:r>
            <w:r w:rsidRPr="00BF2E64">
              <w:t xml:space="preserve"> %</w:t>
            </w:r>
          </w:p>
        </w:tc>
        <w:tc>
          <w:tcPr>
            <w:tcW w:w="2105" w:type="dxa"/>
            <w:vMerge w:val="restart"/>
            <w:tcBorders>
              <w:top w:val="single" w:sz="4" w:space="0" w:color="auto"/>
              <w:left w:val="single" w:sz="4" w:space="0" w:color="000000" w:themeColor="text1"/>
              <w:right w:val="single" w:sz="4" w:space="0" w:color="auto"/>
            </w:tcBorders>
            <w:tcMar>
              <w:top w:w="0" w:type="dxa"/>
              <w:left w:w="0" w:type="dxa"/>
              <w:bottom w:w="0" w:type="dxa"/>
              <w:right w:w="0" w:type="dxa"/>
            </w:tcMar>
          </w:tcPr>
          <w:p w14:paraId="65E66E64" w14:textId="77777777" w:rsidR="001A2C50" w:rsidRPr="00BF2E64" w:rsidRDefault="001A2C50">
            <w:pPr>
              <w:pStyle w:val="Tabletext"/>
            </w:pPr>
            <w:r w:rsidRPr="00BF2E64">
              <w:t>LVS EN 12697-5</w:t>
            </w:r>
          </w:p>
          <w:p w14:paraId="5425E006" w14:textId="77777777" w:rsidR="001A2C50" w:rsidRPr="00BF2E64" w:rsidRDefault="001A2C50">
            <w:pPr>
              <w:pStyle w:val="Tabletext"/>
            </w:pPr>
            <w:r w:rsidRPr="00BF2E64">
              <w:t>LVS EN 12697-6</w:t>
            </w:r>
          </w:p>
          <w:p w14:paraId="4C101D05" w14:textId="77777777" w:rsidR="001A2C50" w:rsidRPr="00BF2E64" w:rsidRDefault="001A2C50">
            <w:pPr>
              <w:pStyle w:val="Tabletext"/>
            </w:pPr>
            <w:r w:rsidRPr="00BF2E64">
              <w:t>LVS EN 12697-8</w:t>
            </w:r>
          </w:p>
        </w:tc>
        <w:tc>
          <w:tcPr>
            <w:tcW w:w="208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4071B55D" w14:textId="77777777" w:rsidR="001A2C50" w:rsidRPr="00BF2E64" w:rsidRDefault="001A2C50">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1000 </w:t>
            </w:r>
            <w:proofErr w:type="gramStart"/>
            <w:r w:rsidRPr="00BF2E64">
              <w:t>m</w:t>
            </w:r>
            <w:r w:rsidRPr="00BF2E64">
              <w:rPr>
                <w:vertAlign w:val="superscript"/>
              </w:rPr>
              <w:t>(</w:t>
            </w:r>
            <w:proofErr w:type="gramEnd"/>
            <w:r w:rsidRPr="00BF2E64">
              <w:rPr>
                <w:vertAlign w:val="superscript"/>
              </w:rPr>
              <w:t>3)</w:t>
            </w:r>
            <w:r w:rsidRPr="00BF2E64">
              <w:t>.</w:t>
            </w:r>
          </w:p>
          <w:p w14:paraId="213636AA" w14:textId="4A480B00" w:rsidR="001A2C50" w:rsidRPr="00BF2E64" w:rsidRDefault="001A2C50">
            <w:pPr>
              <w:pStyle w:val="Tabletext"/>
            </w:pPr>
            <w:proofErr w:type="spellStart"/>
            <w:r w:rsidRPr="00BF2E64">
              <w:t>Ieteikums</w:t>
            </w:r>
            <w:proofErr w:type="spellEnd"/>
            <w:r w:rsidRPr="00BF2E64">
              <w:t xml:space="preserve"> </w:t>
            </w:r>
            <w:proofErr w:type="spellStart"/>
            <w:r w:rsidRPr="00BF2E64">
              <w:t>paraugus</w:t>
            </w:r>
            <w:proofErr w:type="spellEnd"/>
            <w:r w:rsidRPr="00BF2E64">
              <w:t xml:space="preserve"> </w:t>
            </w:r>
            <w:proofErr w:type="spellStart"/>
            <w:r w:rsidRPr="00BF2E64">
              <w:t>ņemt</w:t>
            </w:r>
            <w:proofErr w:type="spellEnd"/>
            <w:r w:rsidRPr="00BF2E64">
              <w:t xml:space="preserve"> ne </w:t>
            </w:r>
            <w:proofErr w:type="spellStart"/>
            <w:r w:rsidRPr="00BF2E64">
              <w:t>ātrāk</w:t>
            </w:r>
            <w:proofErr w:type="spellEnd"/>
            <w:r w:rsidRPr="00BF2E64">
              <w:t xml:space="preserve"> </w:t>
            </w:r>
            <w:proofErr w:type="spellStart"/>
            <w:r w:rsidRPr="00BF2E64">
              <w:t>kā</w:t>
            </w:r>
            <w:proofErr w:type="spellEnd"/>
            <w:r w:rsidRPr="00BF2E64">
              <w:t xml:space="preserve"> 3 </w:t>
            </w:r>
            <w:proofErr w:type="spellStart"/>
            <w:r w:rsidRPr="00BF2E64">
              <w:t>dienas</w:t>
            </w:r>
            <w:proofErr w:type="spellEnd"/>
            <w:r w:rsidRPr="00BF2E64">
              <w:t xml:space="preserve"> un ne </w:t>
            </w:r>
            <w:proofErr w:type="spellStart"/>
            <w:r w:rsidRPr="00BF2E64">
              <w:t>vēlāk</w:t>
            </w:r>
            <w:proofErr w:type="spellEnd"/>
            <w:r w:rsidRPr="00BF2E64">
              <w:t xml:space="preserve"> </w:t>
            </w:r>
            <w:proofErr w:type="spellStart"/>
            <w:r w:rsidRPr="00BF2E64">
              <w:t>kā</w:t>
            </w:r>
            <w:proofErr w:type="spellEnd"/>
            <w:r w:rsidRPr="00BF2E64">
              <w:t xml:space="preserve"> 14 </w:t>
            </w:r>
            <w:proofErr w:type="spellStart"/>
            <w:r w:rsidRPr="00BF2E64">
              <w:t>dienas</w:t>
            </w:r>
            <w:proofErr w:type="spellEnd"/>
            <w:r w:rsidRPr="00BF2E64">
              <w:t xml:space="preserve"> </w:t>
            </w:r>
            <w:proofErr w:type="spellStart"/>
            <w:r w:rsidRPr="00BF2E64">
              <w:t>pēc</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uzbūvēšanas</w:t>
            </w:r>
            <w:proofErr w:type="spellEnd"/>
          </w:p>
        </w:tc>
      </w:tr>
      <w:tr w:rsidR="001A2C50" w:rsidRPr="00BF2E64" w14:paraId="4B9FFC1A" w14:textId="77777777" w:rsidTr="0085503E">
        <w:trPr>
          <w:cantSplit/>
          <w:trHeight w:val="430"/>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07B43B97" w14:textId="77777777" w:rsidR="001A2C50" w:rsidRPr="00BF2E64" w:rsidRDefault="001A2C50">
            <w:pPr>
              <w:pStyle w:val="Tabletext"/>
            </w:pPr>
          </w:p>
        </w:tc>
        <w:tc>
          <w:tcPr>
            <w:tcW w:w="1150" w:type="dxa"/>
            <w:tcBorders>
              <w:top w:val="dashed" w:sz="4" w:space="0" w:color="auto"/>
              <w:left w:val="single" w:sz="4" w:space="0" w:color="auto"/>
              <w:bottom w:val="dashed" w:sz="4" w:space="0" w:color="auto"/>
              <w:right w:val="single" w:sz="4" w:space="0" w:color="000000" w:themeColor="text1"/>
            </w:tcBorders>
            <w:tcMar>
              <w:top w:w="0" w:type="dxa"/>
              <w:left w:w="0" w:type="dxa"/>
              <w:bottom w:w="0" w:type="dxa"/>
              <w:right w:w="0" w:type="dxa"/>
            </w:tcMar>
          </w:tcPr>
          <w:p w14:paraId="58449490" w14:textId="1D901EE8" w:rsidR="001A2C50" w:rsidRDefault="001A2C50">
            <w:pPr>
              <w:pStyle w:val="Tabletext"/>
            </w:pPr>
            <w:r w:rsidRPr="00BF2E64">
              <w:t>AC base</w:t>
            </w:r>
          </w:p>
          <w:p w14:paraId="285ECF06" w14:textId="11911E5C" w:rsidR="001A2C50" w:rsidRPr="00BF2E64" w:rsidRDefault="001A2C50">
            <w:pPr>
              <w:pStyle w:val="Tabletext"/>
            </w:pPr>
          </w:p>
        </w:tc>
        <w:tc>
          <w:tcPr>
            <w:tcW w:w="1495" w:type="dxa"/>
            <w:gridSpan w:val="2"/>
            <w:tcBorders>
              <w:top w:val="dashed" w:sz="4" w:space="0" w:color="auto"/>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5838D160" w14:textId="156D69CC" w:rsidR="001A2C50" w:rsidRDefault="001A2C50">
            <w:pPr>
              <w:pStyle w:val="Tabletext"/>
            </w:pPr>
            <w:r w:rsidRPr="00BF2E64">
              <w:t>≤ 10</w:t>
            </w:r>
            <w:r>
              <w:t>,0</w:t>
            </w:r>
            <w:r w:rsidRPr="00BF2E64">
              <w:t xml:space="preserve"> %</w:t>
            </w:r>
          </w:p>
          <w:p w14:paraId="16C5328F" w14:textId="5685CE2A" w:rsidR="001A2C50" w:rsidRPr="00BF2E64" w:rsidRDefault="001A2C50">
            <w:pPr>
              <w:pStyle w:val="Tabletext"/>
            </w:pPr>
            <w:r>
              <w:t>≥ 1,0 %</w:t>
            </w:r>
          </w:p>
        </w:tc>
        <w:tc>
          <w:tcPr>
            <w:tcW w:w="2105" w:type="dxa"/>
            <w:vMerge/>
            <w:tcBorders>
              <w:right w:val="single" w:sz="4" w:space="0" w:color="auto"/>
            </w:tcBorders>
            <w:tcMar>
              <w:top w:w="0" w:type="dxa"/>
              <w:left w:w="0" w:type="dxa"/>
              <w:bottom w:w="0" w:type="dxa"/>
              <w:right w:w="0" w:type="dxa"/>
            </w:tcMar>
          </w:tcPr>
          <w:p w14:paraId="263153E5" w14:textId="77777777" w:rsidR="001A2C50" w:rsidRPr="00BF2E64" w:rsidRDefault="001A2C50">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4D6C37A8" w14:textId="27353CFE" w:rsidR="001A2C50" w:rsidRPr="00BF2E64" w:rsidRDefault="001A2C50">
            <w:pPr>
              <w:pStyle w:val="Tabletext"/>
            </w:pPr>
          </w:p>
        </w:tc>
      </w:tr>
      <w:tr w:rsidR="002A6C65" w:rsidRPr="00BF2E64" w14:paraId="0226F3EF" w14:textId="77777777" w:rsidTr="0085503E">
        <w:trPr>
          <w:cantSplit/>
          <w:trHeight w:val="243"/>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7A274696" w14:textId="77777777" w:rsidR="002A6C65" w:rsidRPr="00BF2E64" w:rsidRDefault="002A6C65">
            <w:pPr>
              <w:pStyle w:val="Tabletext"/>
            </w:pPr>
          </w:p>
        </w:tc>
        <w:tc>
          <w:tcPr>
            <w:tcW w:w="1150" w:type="dxa"/>
            <w:tcBorders>
              <w:top w:val="dashed" w:sz="4" w:space="0" w:color="auto"/>
              <w:left w:val="single" w:sz="4" w:space="0" w:color="auto"/>
              <w:bottom w:val="dashed" w:sz="4" w:space="0" w:color="auto"/>
              <w:right w:val="single" w:sz="4" w:space="0" w:color="000000" w:themeColor="text1"/>
            </w:tcBorders>
            <w:tcMar>
              <w:top w:w="0" w:type="dxa"/>
              <w:left w:w="0" w:type="dxa"/>
              <w:bottom w:w="0" w:type="dxa"/>
              <w:right w:w="0" w:type="dxa"/>
            </w:tcMar>
          </w:tcPr>
          <w:p w14:paraId="16771171" w14:textId="4DAC944E" w:rsidR="002A6C65" w:rsidRDefault="002A6C65">
            <w:pPr>
              <w:pStyle w:val="Tabletext"/>
            </w:pPr>
            <w:r w:rsidRPr="00BF2E64">
              <w:t>AC bin</w:t>
            </w:r>
          </w:p>
          <w:p w14:paraId="4FCBD044" w14:textId="77777777" w:rsidR="002A6C65" w:rsidRPr="00BF2E64" w:rsidRDefault="002A6C65">
            <w:pPr>
              <w:pStyle w:val="Tabletext"/>
            </w:pPr>
          </w:p>
        </w:tc>
        <w:tc>
          <w:tcPr>
            <w:tcW w:w="1495" w:type="dxa"/>
            <w:gridSpan w:val="2"/>
            <w:tcBorders>
              <w:top w:val="dashed" w:sz="4" w:space="0" w:color="auto"/>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70E4DCF0" w14:textId="18F61BAE" w:rsidR="002A6C65" w:rsidRDefault="58C65F41">
            <w:pPr>
              <w:pStyle w:val="Tabletext"/>
            </w:pPr>
            <w:r>
              <w:t xml:space="preserve">≤ </w:t>
            </w:r>
            <w:r w:rsidR="72B9D380">
              <w:t>8</w:t>
            </w:r>
            <w:r>
              <w:t>,0 %</w:t>
            </w:r>
          </w:p>
          <w:p w14:paraId="5901B092" w14:textId="16FCC891" w:rsidR="002A6C65" w:rsidRPr="00BF2E64" w:rsidRDefault="002A6C65">
            <w:pPr>
              <w:pStyle w:val="Tabletext"/>
            </w:pPr>
            <w:r>
              <w:t>≥ 1,0 %</w:t>
            </w:r>
          </w:p>
        </w:tc>
        <w:tc>
          <w:tcPr>
            <w:tcW w:w="2105" w:type="dxa"/>
            <w:vMerge/>
            <w:tcBorders>
              <w:right w:val="single" w:sz="4" w:space="0" w:color="auto"/>
            </w:tcBorders>
            <w:tcMar>
              <w:top w:w="0" w:type="dxa"/>
              <w:left w:w="0" w:type="dxa"/>
              <w:bottom w:w="0" w:type="dxa"/>
              <w:right w:w="0" w:type="dxa"/>
            </w:tcMar>
          </w:tcPr>
          <w:p w14:paraId="30DFB226"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10C21EDE" w14:textId="77777777" w:rsidR="002A6C65" w:rsidRPr="00BF2E64" w:rsidRDefault="002A6C65">
            <w:pPr>
              <w:pStyle w:val="Tabletext"/>
            </w:pPr>
          </w:p>
        </w:tc>
      </w:tr>
      <w:tr w:rsidR="002A6C65" w:rsidRPr="00BF2E64" w14:paraId="25DC0506" w14:textId="77777777" w:rsidTr="0085503E">
        <w:trPr>
          <w:cantSplit/>
          <w:trHeight w:val="243"/>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539743A4" w14:textId="77777777" w:rsidR="002A6C65" w:rsidRPr="00BF2E64" w:rsidRDefault="002A6C65">
            <w:pPr>
              <w:pStyle w:val="Tabletext"/>
            </w:pPr>
          </w:p>
        </w:tc>
        <w:tc>
          <w:tcPr>
            <w:tcW w:w="1150" w:type="dxa"/>
            <w:tcBorders>
              <w:top w:val="dashed" w:sz="4" w:space="0" w:color="auto"/>
              <w:left w:val="single" w:sz="4" w:space="0" w:color="auto"/>
              <w:bottom w:val="dashed" w:sz="4" w:space="0" w:color="auto"/>
              <w:right w:val="single" w:sz="4" w:space="0" w:color="000000" w:themeColor="text1"/>
            </w:tcBorders>
            <w:tcMar>
              <w:top w:w="0" w:type="dxa"/>
              <w:left w:w="0" w:type="dxa"/>
              <w:bottom w:w="0" w:type="dxa"/>
              <w:right w:w="0" w:type="dxa"/>
            </w:tcMar>
          </w:tcPr>
          <w:p w14:paraId="6D0ACE61" w14:textId="77777777" w:rsidR="002A6C65" w:rsidRPr="00BF2E64" w:rsidRDefault="002A6C65">
            <w:pPr>
              <w:pStyle w:val="Tabletext"/>
            </w:pPr>
            <w:r w:rsidRPr="00BF2E64">
              <w:t>SMA</w:t>
            </w:r>
          </w:p>
        </w:tc>
        <w:tc>
          <w:tcPr>
            <w:tcW w:w="1495" w:type="dxa"/>
            <w:gridSpan w:val="2"/>
            <w:tcBorders>
              <w:top w:val="dashed" w:sz="4" w:space="0" w:color="auto"/>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529C5D57" w14:textId="32968088" w:rsidR="002A6C65" w:rsidRPr="00BF2E64" w:rsidRDefault="002A6C65">
            <w:pPr>
              <w:pStyle w:val="Tabletext"/>
            </w:pPr>
            <w:r w:rsidRPr="00BF2E64">
              <w:t>≤ 6</w:t>
            </w:r>
            <w:r>
              <w:t>,0</w:t>
            </w:r>
            <w:r w:rsidRPr="00BF2E64">
              <w:t xml:space="preserve"> %</w:t>
            </w:r>
          </w:p>
        </w:tc>
        <w:tc>
          <w:tcPr>
            <w:tcW w:w="2105" w:type="dxa"/>
            <w:vMerge/>
            <w:tcBorders>
              <w:right w:val="single" w:sz="4" w:space="0" w:color="auto"/>
            </w:tcBorders>
            <w:tcMar>
              <w:top w:w="0" w:type="dxa"/>
              <w:left w:w="0" w:type="dxa"/>
              <w:bottom w:w="0" w:type="dxa"/>
              <w:right w:w="0" w:type="dxa"/>
            </w:tcMar>
          </w:tcPr>
          <w:p w14:paraId="53B5C76B"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7FB03486" w14:textId="77777777" w:rsidR="002A6C65" w:rsidRPr="00BF2E64" w:rsidRDefault="002A6C65">
            <w:pPr>
              <w:pStyle w:val="Tabletext"/>
            </w:pPr>
          </w:p>
        </w:tc>
      </w:tr>
      <w:tr w:rsidR="002A6C65" w:rsidRPr="00BF2E64" w14:paraId="2977D252" w14:textId="77777777" w:rsidTr="0085503E">
        <w:trPr>
          <w:cantSplit/>
          <w:trHeight w:val="272"/>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04B972E7" w14:textId="77777777" w:rsidR="002A6C65" w:rsidRPr="00BF2E64" w:rsidRDefault="002A6C65">
            <w:pPr>
              <w:pStyle w:val="Tabletext"/>
            </w:pPr>
          </w:p>
        </w:tc>
        <w:tc>
          <w:tcPr>
            <w:tcW w:w="1150" w:type="dxa"/>
            <w:tcBorders>
              <w:top w:val="dashed" w:sz="4" w:space="0" w:color="auto"/>
              <w:left w:val="single" w:sz="4" w:space="0" w:color="auto"/>
              <w:bottom w:val="single" w:sz="4" w:space="0" w:color="000000" w:themeColor="text1"/>
              <w:right w:val="single" w:sz="4" w:space="0" w:color="000000" w:themeColor="text1"/>
            </w:tcBorders>
            <w:tcMar>
              <w:top w:w="0" w:type="dxa"/>
              <w:left w:w="0" w:type="dxa"/>
              <w:bottom w:w="0" w:type="dxa"/>
              <w:right w:w="0" w:type="dxa"/>
            </w:tcMar>
          </w:tcPr>
          <w:p w14:paraId="172B9B3B" w14:textId="77777777" w:rsidR="002A6C65" w:rsidRDefault="0AA2F7B1" w:rsidP="0085503E">
            <w:pPr>
              <w:pStyle w:val="FreeForm"/>
              <w:ind w:left="10"/>
              <w:jc w:val="both"/>
              <w:rPr>
                <w:vertAlign w:val="superscript"/>
              </w:rPr>
            </w:pPr>
            <w:proofErr w:type="spellStart"/>
            <w:r w:rsidRPr="729D4202">
              <w:rPr>
                <w:sz w:val="16"/>
                <w:szCs w:val="16"/>
              </w:rPr>
              <w:t>P</w:t>
            </w:r>
            <w:r w:rsidRPr="0085503E">
              <w:rPr>
                <w:rFonts w:asciiTheme="minorHAnsi" w:hAnsiTheme="minorHAnsi" w:cstheme="minorBidi"/>
                <w:color w:val="000000" w:themeColor="text1"/>
              </w:rPr>
              <w:t>latībās</w:t>
            </w:r>
            <w:proofErr w:type="spellEnd"/>
            <w:r w:rsidRPr="0085503E">
              <w:rPr>
                <w:rFonts w:asciiTheme="minorHAnsi" w:hAnsiTheme="minorHAnsi" w:cstheme="minorBidi"/>
                <w:color w:val="000000" w:themeColor="text1"/>
              </w:rPr>
              <w:t xml:space="preserve"> bez </w:t>
            </w:r>
            <w:proofErr w:type="spellStart"/>
            <w:proofErr w:type="gramStart"/>
            <w:r w:rsidRPr="0085503E">
              <w:rPr>
                <w:rFonts w:asciiTheme="minorHAnsi" w:hAnsiTheme="minorHAnsi" w:cstheme="minorBidi"/>
                <w:color w:val="000000" w:themeColor="text1"/>
              </w:rPr>
              <w:t>autotransporta</w:t>
            </w:r>
            <w:proofErr w:type="spellEnd"/>
            <w:r w:rsidRPr="729D4202">
              <w:rPr>
                <w:vertAlign w:val="superscript"/>
              </w:rPr>
              <w:t>(</w:t>
            </w:r>
            <w:proofErr w:type="gramEnd"/>
            <w:r w:rsidRPr="729D4202">
              <w:rPr>
                <w:vertAlign w:val="superscript"/>
              </w:rPr>
              <w:t>8)</w:t>
            </w:r>
          </w:p>
          <w:p w14:paraId="70D6AB78" w14:textId="77777777" w:rsidR="00F83A0B" w:rsidRPr="00C0303A" w:rsidRDefault="00F83A0B" w:rsidP="00F83A0B">
            <w:pPr>
              <w:pStyle w:val="FreeForm"/>
              <w:ind w:left="10"/>
            </w:pPr>
            <w:r w:rsidRPr="0E8F5462">
              <w:t xml:space="preserve">Ja </w:t>
            </w:r>
            <w:proofErr w:type="spellStart"/>
            <w:r w:rsidRPr="0E8F5462">
              <w:t>izbūvē</w:t>
            </w:r>
            <w:proofErr w:type="spellEnd"/>
            <w:r w:rsidRPr="0E8F5462">
              <w:t xml:space="preserve"> </w:t>
            </w:r>
            <w:proofErr w:type="spellStart"/>
            <w:r w:rsidRPr="0E8F5462">
              <w:t>mehanizēti</w:t>
            </w:r>
            <w:proofErr w:type="spellEnd"/>
          </w:p>
          <w:p w14:paraId="5979B27A" w14:textId="767D043D" w:rsidR="007651F6" w:rsidRPr="00C0303A" w:rsidRDefault="00F83A0B" w:rsidP="00F83A0B">
            <w:pPr>
              <w:pStyle w:val="FreeForm"/>
              <w:ind w:left="10"/>
              <w:jc w:val="both"/>
              <w:rPr>
                <w:rStyle w:val="CommentReference1"/>
                <w:rFonts w:ascii="Calibri" w:hAnsi="Calibri"/>
                <w:szCs w:val="16"/>
                <w:lang w:eastAsia="en-GB"/>
              </w:rPr>
            </w:pPr>
            <w:r w:rsidRPr="0E8F5462">
              <w:t xml:space="preserve">Ja </w:t>
            </w:r>
            <w:proofErr w:type="spellStart"/>
            <w:r w:rsidRPr="0E8F5462">
              <w:t>izbūvē</w:t>
            </w:r>
            <w:proofErr w:type="spellEnd"/>
            <w:r w:rsidRPr="0E8F5462">
              <w:t xml:space="preserve"> </w:t>
            </w:r>
            <w:proofErr w:type="spellStart"/>
            <w:r w:rsidRPr="0E8F5462">
              <w:t>ar</w:t>
            </w:r>
            <w:proofErr w:type="spellEnd"/>
            <w:r w:rsidRPr="0E8F5462">
              <w:t xml:space="preserve"> </w:t>
            </w:r>
            <w:proofErr w:type="spellStart"/>
            <w:r w:rsidRPr="0E8F5462">
              <w:t>roku</w:t>
            </w:r>
            <w:proofErr w:type="spellEnd"/>
            <w:r w:rsidRPr="0E8F5462">
              <w:t xml:space="preserve"> </w:t>
            </w:r>
            <w:proofErr w:type="spellStart"/>
            <w:r w:rsidRPr="0E8F5462">
              <w:t>darbu</w:t>
            </w:r>
            <w:proofErr w:type="spellEnd"/>
          </w:p>
        </w:tc>
        <w:tc>
          <w:tcPr>
            <w:tcW w:w="1495" w:type="dxa"/>
            <w:gridSpan w:val="2"/>
            <w:tcBorders>
              <w:top w:val="dashed" w:sz="4" w:space="0" w:color="auto"/>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32D2D10" w14:textId="77777777" w:rsidR="005D497B" w:rsidRDefault="005D497B" w:rsidP="005D497B">
            <w:pPr>
              <w:pStyle w:val="Tabletext"/>
            </w:pPr>
          </w:p>
          <w:p w14:paraId="304EC71F" w14:textId="77777777" w:rsidR="005D497B" w:rsidRDefault="005D497B" w:rsidP="005D497B">
            <w:pPr>
              <w:pStyle w:val="Tabletext"/>
            </w:pPr>
          </w:p>
          <w:p w14:paraId="63F6692A" w14:textId="77777777" w:rsidR="005D497B" w:rsidRDefault="005D497B" w:rsidP="005D497B">
            <w:pPr>
              <w:pStyle w:val="Tabletext"/>
            </w:pPr>
          </w:p>
          <w:p w14:paraId="2502A5D5" w14:textId="7E2B7362" w:rsidR="005D497B" w:rsidRPr="00BF2E64" w:rsidRDefault="005D497B" w:rsidP="005D497B">
            <w:pPr>
              <w:pStyle w:val="Tabletext"/>
            </w:pPr>
            <w:r>
              <w:t>1,0 – 8,0 %</w:t>
            </w:r>
          </w:p>
          <w:p w14:paraId="71A09ACB" w14:textId="77777777" w:rsidR="005D497B" w:rsidRPr="00BF2E64" w:rsidRDefault="005D497B" w:rsidP="005D497B">
            <w:pPr>
              <w:pStyle w:val="Tabletext"/>
            </w:pPr>
          </w:p>
          <w:p w14:paraId="78222ECF" w14:textId="57506D39" w:rsidR="00F83A0B" w:rsidRDefault="005D497B" w:rsidP="005D497B">
            <w:pPr>
              <w:pStyle w:val="Tabletext"/>
            </w:pPr>
            <w:r>
              <w:t>1,0 – 10,0 %</w:t>
            </w:r>
          </w:p>
          <w:p w14:paraId="2CC0D2C1" w14:textId="69DA1799" w:rsidR="00F83A0B" w:rsidRPr="00BF2E64" w:rsidRDefault="00F83A0B">
            <w:pPr>
              <w:pStyle w:val="Tabletext"/>
            </w:pPr>
          </w:p>
        </w:tc>
        <w:tc>
          <w:tcPr>
            <w:tcW w:w="2105" w:type="dxa"/>
            <w:vMerge/>
            <w:tcBorders>
              <w:right w:val="single" w:sz="4" w:space="0" w:color="auto"/>
            </w:tcBorders>
            <w:tcMar>
              <w:top w:w="0" w:type="dxa"/>
              <w:left w:w="0" w:type="dxa"/>
              <w:bottom w:w="0" w:type="dxa"/>
              <w:right w:w="0" w:type="dxa"/>
            </w:tcMar>
          </w:tcPr>
          <w:p w14:paraId="7C62072F"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57BA8471" w14:textId="77777777" w:rsidR="002A6C65" w:rsidRPr="00BF2E64" w:rsidRDefault="002A6C65">
            <w:pPr>
              <w:pStyle w:val="Tabletext"/>
            </w:pPr>
          </w:p>
        </w:tc>
      </w:tr>
      <w:tr w:rsidR="00DC3F3D" w:rsidRPr="00BF2E64" w14:paraId="0042394D" w14:textId="77777777" w:rsidTr="0085503E">
        <w:trPr>
          <w:cantSplit/>
          <w:trHeight w:val="220"/>
        </w:trPr>
        <w:tc>
          <w:tcPr>
            <w:tcW w:w="2104" w:type="dxa"/>
            <w:tcBorders>
              <w:top w:val="single" w:sz="4" w:space="0" w:color="auto"/>
              <w:left w:val="single" w:sz="4" w:space="0" w:color="000000" w:themeColor="text1"/>
              <w:bottom w:val="single" w:sz="4" w:space="0" w:color="auto"/>
              <w:right w:val="single" w:sz="4" w:space="0" w:color="000000" w:themeColor="text1"/>
            </w:tcBorders>
            <w:tcMar>
              <w:top w:w="0" w:type="dxa"/>
              <w:left w:w="0" w:type="dxa"/>
              <w:bottom w:w="0" w:type="dxa"/>
              <w:right w:w="0" w:type="dxa"/>
            </w:tcMar>
          </w:tcPr>
          <w:p w14:paraId="7FD3F0F3" w14:textId="0DC63749" w:rsidR="00DC3F3D" w:rsidRPr="00BF2E64" w:rsidRDefault="470255C1">
            <w:pPr>
              <w:pStyle w:val="Tabletext"/>
            </w:pPr>
            <w:proofErr w:type="spellStart"/>
            <w:r>
              <w:t>Kārtas</w:t>
            </w:r>
            <w:proofErr w:type="spellEnd"/>
            <w:r>
              <w:t xml:space="preserve"> </w:t>
            </w:r>
            <w:proofErr w:type="spellStart"/>
            <w:r>
              <w:t>paliekošā</w:t>
            </w:r>
            <w:proofErr w:type="spellEnd"/>
            <w:r>
              <w:t xml:space="preserve"> </w:t>
            </w:r>
            <w:proofErr w:type="spellStart"/>
            <w:r>
              <w:t>porainība</w:t>
            </w:r>
            <w:proofErr w:type="spellEnd"/>
            <w:r>
              <w:t xml:space="preserve"> </w:t>
            </w:r>
            <w:r w:rsidRPr="7C18A70F">
              <w:rPr>
                <w:vertAlign w:val="superscript"/>
              </w:rPr>
              <w:t>(1) (2)</w:t>
            </w:r>
            <w:r>
              <w:t xml:space="preserve"> (</w:t>
            </w:r>
            <w:proofErr w:type="spellStart"/>
            <w:r>
              <w:t>izlīdzinošajai</w:t>
            </w:r>
            <w:proofErr w:type="spellEnd"/>
            <w:r>
              <w:t xml:space="preserve"> </w:t>
            </w:r>
            <w:proofErr w:type="spellStart"/>
            <w:r>
              <w:t>virskārtai</w:t>
            </w:r>
            <w:proofErr w:type="spellEnd"/>
            <w:r>
              <w:t xml:space="preserve">) </w:t>
            </w:r>
            <w:r w:rsidRPr="7C18A70F">
              <w:rPr>
                <w:vertAlign w:val="superscript"/>
              </w:rPr>
              <w:t>(12)</w:t>
            </w:r>
          </w:p>
          <w:p w14:paraId="69EE1C18" w14:textId="1959C981" w:rsidR="00DC3F3D" w:rsidRPr="00BF2E64" w:rsidRDefault="00DC3F3D">
            <w:pPr>
              <w:pStyle w:val="Tabletext"/>
            </w:pPr>
          </w:p>
        </w:tc>
        <w:tc>
          <w:tcPr>
            <w:tcW w:w="1150" w:type="dxa"/>
            <w:tcBorders>
              <w:top w:val="single" w:sz="4" w:space="0" w:color="000000" w:themeColor="text1"/>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6EB8B51C" w14:textId="52DF4334" w:rsidR="00DC3F3D" w:rsidRPr="00BF2E64" w:rsidRDefault="34550FD0">
            <w:pPr>
              <w:pStyle w:val="Tabletext"/>
            </w:pPr>
            <w:r>
              <w:t>AC surf</w:t>
            </w:r>
          </w:p>
        </w:tc>
        <w:tc>
          <w:tcPr>
            <w:tcW w:w="1495" w:type="dxa"/>
            <w:gridSpan w:val="2"/>
            <w:tcBorders>
              <w:top w:val="single" w:sz="4" w:space="0" w:color="000000" w:themeColor="text1"/>
              <w:left w:val="single" w:sz="4" w:space="0" w:color="000000" w:themeColor="text1"/>
              <w:bottom w:val="dashed" w:sz="4" w:space="0" w:color="auto"/>
              <w:right w:val="single" w:sz="4" w:space="0" w:color="000000" w:themeColor="text1"/>
            </w:tcBorders>
            <w:tcMar>
              <w:top w:w="0" w:type="dxa"/>
              <w:left w:w="0" w:type="dxa"/>
              <w:bottom w:w="0" w:type="dxa"/>
              <w:right w:w="0" w:type="dxa"/>
            </w:tcMar>
          </w:tcPr>
          <w:p w14:paraId="5480F9AF" w14:textId="65A85361" w:rsidR="34550FD0" w:rsidRDefault="34550FD0" w:rsidP="0085503E">
            <w:pPr>
              <w:pStyle w:val="Tabletext"/>
            </w:pPr>
            <w:r>
              <w:t>≤8%</w:t>
            </w:r>
          </w:p>
        </w:tc>
        <w:tc>
          <w:tcPr>
            <w:tcW w:w="2105" w:type="dxa"/>
            <w:vMerge/>
            <w:tcBorders>
              <w:bottom w:val="single" w:sz="4" w:space="0" w:color="auto"/>
              <w:right w:val="single" w:sz="4" w:space="0" w:color="auto"/>
            </w:tcBorders>
            <w:tcMar>
              <w:top w:w="0" w:type="dxa"/>
              <w:left w:w="0" w:type="dxa"/>
              <w:bottom w:w="0" w:type="dxa"/>
              <w:right w:w="0" w:type="dxa"/>
            </w:tcMar>
          </w:tcPr>
          <w:p w14:paraId="3F08DEB2" w14:textId="77777777" w:rsidR="00DC3F3D" w:rsidRPr="00BF2E64" w:rsidRDefault="00DC3F3D">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52541F51" w14:textId="77777777" w:rsidR="00DC3F3D" w:rsidRPr="00BF2E64" w:rsidRDefault="00DC3F3D">
            <w:pPr>
              <w:pStyle w:val="Tabletext"/>
            </w:pPr>
          </w:p>
        </w:tc>
      </w:tr>
      <w:tr w:rsidR="002A6C65" w:rsidRPr="00BF2E64" w14:paraId="0C33EF5C" w14:textId="77777777" w:rsidTr="0085503E">
        <w:trPr>
          <w:cantSplit/>
          <w:trHeight w:val="220"/>
        </w:trPr>
        <w:tc>
          <w:tcPr>
            <w:tcW w:w="2104"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74CC6383" w14:textId="523593CC" w:rsidR="002A6C65" w:rsidRDefault="002A6C65">
            <w:pPr>
              <w:pStyle w:val="Tabletext"/>
            </w:pPr>
            <w:proofErr w:type="spellStart"/>
            <w:r w:rsidRPr="00BF2E64">
              <w:t>Izurbtu</w:t>
            </w:r>
            <w:proofErr w:type="spellEnd"/>
            <w:r w:rsidRPr="00BF2E64">
              <w:t xml:space="preserve"> </w:t>
            </w:r>
            <w:proofErr w:type="spellStart"/>
            <w:r w:rsidRPr="00BF2E64">
              <w:t>paraugu</w:t>
            </w:r>
            <w:proofErr w:type="spellEnd"/>
            <w:r w:rsidRPr="00BF2E64">
              <w:t xml:space="preserve"> </w:t>
            </w:r>
            <w:proofErr w:type="spellStart"/>
            <w:r w:rsidRPr="00BF2E64">
              <w:t>izturība</w:t>
            </w:r>
            <w:proofErr w:type="spellEnd"/>
            <w:r w:rsidRPr="00BF2E64">
              <w:t xml:space="preserve"> </w:t>
            </w:r>
            <w:proofErr w:type="spellStart"/>
            <w:r w:rsidRPr="00BF2E64">
              <w:t>pret</w:t>
            </w:r>
            <w:proofErr w:type="spellEnd"/>
            <w:r w:rsidRPr="00BF2E64">
              <w:t xml:space="preserve"> </w:t>
            </w:r>
            <w:proofErr w:type="spellStart"/>
            <w:r w:rsidRPr="00BF2E64">
              <w:t>paliekošām</w:t>
            </w:r>
            <w:proofErr w:type="spellEnd"/>
            <w:r w:rsidRPr="00BF2E64">
              <w:t xml:space="preserve"> </w:t>
            </w:r>
            <w:proofErr w:type="spellStart"/>
            <w:r w:rsidRPr="00BF2E64">
              <w:t>deformācijām</w:t>
            </w:r>
            <w:proofErr w:type="spellEnd"/>
            <w:r>
              <w:rPr>
                <w:lang w:val="lv-LV"/>
              </w:rPr>
              <w:t xml:space="preserve"> (noteikta biezuma kārtām)</w:t>
            </w:r>
            <w:r w:rsidRPr="00BF2E64">
              <w:t xml:space="preserve">. Maza </w:t>
            </w:r>
            <w:proofErr w:type="spellStart"/>
            <w:r w:rsidRPr="00BF2E64">
              <w:t>izmēra</w:t>
            </w:r>
            <w:proofErr w:type="spellEnd"/>
            <w:r w:rsidRPr="00BF2E64">
              <w:t xml:space="preserve"> </w:t>
            </w:r>
            <w:proofErr w:type="spellStart"/>
            <w:r w:rsidRPr="00BF2E64">
              <w:t>iekārta</w:t>
            </w:r>
            <w:proofErr w:type="spellEnd"/>
            <w:r w:rsidRPr="00BF2E64">
              <w:rPr>
                <w:vertAlign w:val="superscript"/>
              </w:rPr>
              <w:t xml:space="preserve"> (1)</w:t>
            </w:r>
          </w:p>
          <w:p w14:paraId="4043A61F" w14:textId="06AD0F75" w:rsidR="002A6C65" w:rsidRPr="00BF2E64" w:rsidRDefault="002A6C65">
            <w:pPr>
              <w:pStyle w:val="Tabletext"/>
            </w:pPr>
            <w:proofErr w:type="spellStart"/>
            <w:r w:rsidRPr="00BF2E64">
              <w:t>Maksimālais</w:t>
            </w:r>
            <w:proofErr w:type="spellEnd"/>
            <w:r w:rsidRPr="00BF2E64">
              <w:t xml:space="preserve"> </w:t>
            </w:r>
            <w:proofErr w:type="spellStart"/>
            <w:r w:rsidRPr="00BF2E64">
              <w:t>riteņa</w:t>
            </w:r>
            <w:proofErr w:type="spellEnd"/>
            <w:r w:rsidRPr="00BF2E64">
              <w:t xml:space="preserve"> </w:t>
            </w:r>
            <w:proofErr w:type="spellStart"/>
            <w:r w:rsidRPr="00BF2E64">
              <w:t>sliedes</w:t>
            </w:r>
            <w:proofErr w:type="spellEnd"/>
            <w:r w:rsidRPr="00BF2E64">
              <w:t xml:space="preserve"> </w:t>
            </w:r>
            <w:proofErr w:type="spellStart"/>
            <w:r w:rsidRPr="00BF2E64">
              <w:t>slīpums</w:t>
            </w:r>
            <w:proofErr w:type="spellEnd"/>
            <w:r w:rsidRPr="00BF2E64">
              <w:t xml:space="preserve"> mm </w:t>
            </w:r>
            <w:proofErr w:type="spellStart"/>
            <w:r w:rsidRPr="00BF2E64">
              <w:t>uz</w:t>
            </w:r>
            <w:proofErr w:type="spellEnd"/>
            <w:r w:rsidRPr="00BF2E64">
              <w:t xml:space="preserve"> 10</w:t>
            </w:r>
            <w:r w:rsidRPr="00BF2E64">
              <w:rPr>
                <w:vertAlign w:val="superscript"/>
              </w:rPr>
              <w:t>3</w:t>
            </w:r>
            <w:r w:rsidRPr="00BF2E64">
              <w:t xml:space="preserve"> </w:t>
            </w:r>
            <w:proofErr w:type="spellStart"/>
            <w:r w:rsidRPr="00BF2E64">
              <w:t>slodzes</w:t>
            </w:r>
            <w:proofErr w:type="spellEnd"/>
            <w:r w:rsidRPr="00BF2E64">
              <w:t xml:space="preserve"> </w:t>
            </w:r>
            <w:proofErr w:type="spellStart"/>
            <w:r w:rsidRPr="00BF2E64">
              <w:t>ciklu</w:t>
            </w:r>
            <w:proofErr w:type="spellEnd"/>
            <w:r w:rsidRPr="00BF2E64">
              <w:t xml:space="preserve"> </w:t>
            </w:r>
            <w:r w:rsidRPr="00BF2E64">
              <w:rPr>
                <w:vertAlign w:val="superscript"/>
              </w:rPr>
              <w:t>(1)</w:t>
            </w:r>
            <w:r>
              <w:rPr>
                <w:vertAlign w:val="superscript"/>
              </w:rPr>
              <w:t xml:space="preserve"> (13)</w:t>
            </w:r>
          </w:p>
        </w:tc>
        <w:tc>
          <w:tcPr>
            <w:tcW w:w="2645" w:type="dxa"/>
            <w:gridSpan w:val="3"/>
            <w:tcBorders>
              <w:top w:val="single" w:sz="4" w:space="0" w:color="000000" w:themeColor="text1"/>
              <w:left w:val="single" w:sz="4" w:space="0" w:color="auto"/>
              <w:bottom w:val="dashed" w:sz="4" w:space="0" w:color="auto"/>
              <w:right w:val="single" w:sz="4" w:space="0" w:color="auto"/>
            </w:tcBorders>
            <w:tcMar>
              <w:top w:w="0" w:type="dxa"/>
              <w:left w:w="0" w:type="dxa"/>
              <w:bottom w:w="0" w:type="dxa"/>
              <w:right w:w="0" w:type="dxa"/>
            </w:tcMar>
          </w:tcPr>
          <w:p w14:paraId="7E48BC3D" w14:textId="2CF0322E" w:rsidR="002A6C65" w:rsidRPr="00BF2E64" w:rsidRDefault="002A6C65">
            <w:pPr>
              <w:pStyle w:val="Tabletext"/>
              <w:rPr>
                <w:vertAlign w:val="subscript"/>
              </w:rPr>
            </w:pPr>
            <w:proofErr w:type="spellStart"/>
            <w:proofErr w:type="gramStart"/>
            <w:r w:rsidRPr="00BF2E64">
              <w:t>AADT</w:t>
            </w:r>
            <w:r w:rsidRPr="00BF2E64">
              <w:rPr>
                <w:vertAlign w:val="subscript"/>
              </w:rPr>
              <w:t>j,</w:t>
            </w:r>
            <w:r>
              <w:rPr>
                <w:vertAlign w:val="subscript"/>
              </w:rPr>
              <w:t>kravas</w:t>
            </w:r>
            <w:proofErr w:type="spellEnd"/>
            <w:proofErr w:type="gramEnd"/>
            <w:r w:rsidRPr="00BF2E64">
              <w:rPr>
                <w:vertAlign w:val="subscript"/>
              </w:rPr>
              <w:t xml:space="preserve"> / </w:t>
            </w:r>
            <w:proofErr w:type="spellStart"/>
            <w:proofErr w:type="gramStart"/>
            <w:r w:rsidRPr="00BF2E64">
              <w:t>AADT</w:t>
            </w:r>
            <w:r w:rsidRPr="00BF2E64">
              <w:rPr>
                <w:vertAlign w:val="subscript"/>
              </w:rPr>
              <w:t>j,pievestā</w:t>
            </w:r>
            <w:proofErr w:type="spellEnd"/>
            <w:proofErr w:type="gramEnd"/>
          </w:p>
        </w:tc>
        <w:tc>
          <w:tcPr>
            <w:tcW w:w="2105"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76A6D37" w14:textId="77777777" w:rsidR="002A6C65" w:rsidRPr="00BF2E64" w:rsidRDefault="002A6C65">
            <w:pPr>
              <w:pStyle w:val="Tabletext"/>
            </w:pPr>
            <w:r w:rsidRPr="00BF2E64">
              <w:t>LVS EN 13108-20, D.6 (D.1.6)</w:t>
            </w:r>
          </w:p>
        </w:tc>
        <w:tc>
          <w:tcPr>
            <w:tcW w:w="2088"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58ECB6F6" w14:textId="77777777" w:rsidR="002A6C65" w:rsidRPr="00BF2E64" w:rsidRDefault="002A6C65">
            <w:pPr>
              <w:pStyle w:val="Tabletext"/>
              <w:rPr>
                <w:vertAlign w:val="superscript"/>
              </w:rPr>
            </w:pPr>
            <w:proofErr w:type="spellStart"/>
            <w:r w:rsidRPr="00BF2E64">
              <w:t>Vismaz</w:t>
            </w:r>
            <w:proofErr w:type="spellEnd"/>
            <w:r w:rsidRPr="00BF2E64">
              <w:t xml:space="preserve"> </w:t>
            </w:r>
            <w:proofErr w:type="spellStart"/>
            <w:r w:rsidRPr="00BF2E64">
              <w:t>viens</w:t>
            </w:r>
            <w:proofErr w:type="spellEnd"/>
            <w:r w:rsidRPr="00BF2E64">
              <w:t xml:space="preserve"> tests </w:t>
            </w:r>
            <w:proofErr w:type="spellStart"/>
            <w:r w:rsidRPr="00BF2E64">
              <w:t>būvobjektā</w:t>
            </w:r>
            <w:proofErr w:type="spellEnd"/>
            <w:r w:rsidRPr="00BF2E64">
              <w:t xml:space="preserve"> </w:t>
            </w:r>
            <w:proofErr w:type="spellStart"/>
            <w:r w:rsidRPr="00BF2E64">
              <w:t>katrai</w:t>
            </w:r>
            <w:proofErr w:type="spellEnd"/>
            <w:r w:rsidRPr="00BF2E64">
              <w:t xml:space="preserve"> </w:t>
            </w:r>
            <w:proofErr w:type="spellStart"/>
            <w:r w:rsidRPr="00BF2E64">
              <w:t>kārtai</w:t>
            </w:r>
            <w:proofErr w:type="spellEnd"/>
            <w:r w:rsidRPr="00BF2E64">
              <w:rPr>
                <w:vertAlign w:val="superscript"/>
              </w:rPr>
              <w:t xml:space="preserve"> (3)</w:t>
            </w:r>
          </w:p>
        </w:tc>
      </w:tr>
      <w:tr w:rsidR="002A6C65" w:rsidRPr="00BF2E64" w14:paraId="44DAC3EB" w14:textId="77777777" w:rsidTr="0085503E">
        <w:trPr>
          <w:cantSplit/>
          <w:trHeight w:val="360"/>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F7256CB" w14:textId="77777777" w:rsidR="002A6C65" w:rsidRPr="00BF2E64" w:rsidRDefault="002A6C65">
            <w:pPr>
              <w:pStyle w:val="Tabletext"/>
            </w:pPr>
          </w:p>
        </w:tc>
        <w:tc>
          <w:tcPr>
            <w:tcW w:w="1150" w:type="dxa"/>
            <w:tcBorders>
              <w:top w:val="dashed" w:sz="4" w:space="0" w:color="auto"/>
              <w:left w:val="single" w:sz="4" w:space="0" w:color="auto"/>
              <w:bottom w:val="dashed" w:sz="4" w:space="0" w:color="auto"/>
              <w:right w:val="single" w:sz="4" w:space="0" w:color="000000" w:themeColor="text1"/>
            </w:tcBorders>
            <w:tcMar>
              <w:top w:w="0" w:type="dxa"/>
              <w:left w:w="0" w:type="dxa"/>
              <w:bottom w:w="0" w:type="dxa"/>
              <w:right w:w="0" w:type="dxa"/>
            </w:tcMar>
          </w:tcPr>
          <w:p w14:paraId="20787055" w14:textId="77777777" w:rsidR="002A6C65" w:rsidRDefault="002A6C65">
            <w:pPr>
              <w:pStyle w:val="Tabletext"/>
            </w:pPr>
            <w:proofErr w:type="spellStart"/>
            <w:r w:rsidRPr="00BF2E64">
              <w:t>līdz</w:t>
            </w:r>
            <w:proofErr w:type="spellEnd"/>
            <w:r w:rsidRPr="00BF2E64">
              <w:t xml:space="preserve"> 100 /</w:t>
            </w:r>
          </w:p>
          <w:p w14:paraId="477A2467" w14:textId="77777777" w:rsidR="002A6C65" w:rsidRPr="00BF2E64" w:rsidRDefault="002A6C65">
            <w:pPr>
              <w:pStyle w:val="Tabletext"/>
            </w:pPr>
            <w:proofErr w:type="spellStart"/>
            <w:r w:rsidRPr="00BF2E64">
              <w:t>līdz</w:t>
            </w:r>
            <w:proofErr w:type="spellEnd"/>
            <w:r w:rsidRPr="00BF2E64">
              <w:t xml:space="preserve"> 500</w:t>
            </w:r>
          </w:p>
        </w:tc>
        <w:tc>
          <w:tcPr>
            <w:tcW w:w="1495" w:type="dxa"/>
            <w:gridSpan w:val="2"/>
            <w:tcBorders>
              <w:top w:val="dashed" w:sz="4" w:space="0" w:color="auto"/>
              <w:left w:val="single" w:sz="4" w:space="0" w:color="000000" w:themeColor="text1"/>
              <w:bottom w:val="dashed" w:sz="4" w:space="0" w:color="auto"/>
              <w:right w:val="single" w:sz="4" w:space="0" w:color="auto"/>
            </w:tcBorders>
            <w:tcMar>
              <w:top w:w="0" w:type="dxa"/>
              <w:left w:w="0" w:type="dxa"/>
              <w:bottom w:w="0" w:type="dxa"/>
              <w:right w:w="0" w:type="dxa"/>
            </w:tcMar>
            <w:vAlign w:val="center"/>
          </w:tcPr>
          <w:p w14:paraId="33D34DBF" w14:textId="3250E7BC" w:rsidR="002A6C65" w:rsidRPr="00BF2E64" w:rsidRDefault="64771E5C">
            <w:pPr>
              <w:pStyle w:val="Tabletext"/>
            </w:pPr>
            <w:r>
              <w:t>NR</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C5A796B"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5F0E054" w14:textId="77777777" w:rsidR="002A6C65" w:rsidRPr="00BF2E64" w:rsidRDefault="002A6C65">
            <w:pPr>
              <w:pStyle w:val="Tabletext"/>
            </w:pPr>
          </w:p>
        </w:tc>
      </w:tr>
      <w:tr w:rsidR="002A6C65" w:rsidRPr="00BF2E64" w14:paraId="08CBA288" w14:textId="77777777" w:rsidTr="0085503E">
        <w:trPr>
          <w:cantSplit/>
          <w:trHeight w:val="360"/>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79ADA34" w14:textId="77777777" w:rsidR="002A6C65" w:rsidRPr="00BF2E64" w:rsidRDefault="002A6C65">
            <w:pPr>
              <w:pStyle w:val="Tabletext"/>
            </w:pPr>
          </w:p>
        </w:tc>
        <w:tc>
          <w:tcPr>
            <w:tcW w:w="1150" w:type="dxa"/>
            <w:tcBorders>
              <w:top w:val="dashed" w:sz="4" w:space="0" w:color="auto"/>
              <w:left w:val="single" w:sz="4" w:space="0" w:color="auto"/>
              <w:bottom w:val="dashed" w:sz="4" w:space="0" w:color="auto"/>
              <w:right w:val="single" w:sz="4" w:space="0" w:color="000000" w:themeColor="text1"/>
            </w:tcBorders>
            <w:tcMar>
              <w:top w:w="0" w:type="dxa"/>
              <w:left w:w="0" w:type="dxa"/>
              <w:bottom w:w="0" w:type="dxa"/>
              <w:right w:w="0" w:type="dxa"/>
            </w:tcMar>
          </w:tcPr>
          <w:p w14:paraId="2AB1A979" w14:textId="77777777" w:rsidR="002A6C65" w:rsidRDefault="002A6C65">
            <w:pPr>
              <w:pStyle w:val="Tabletext"/>
            </w:pPr>
            <w:r w:rsidRPr="00BF2E64">
              <w:t>101-500 /</w:t>
            </w:r>
          </w:p>
          <w:p w14:paraId="7CBF63B7" w14:textId="77777777" w:rsidR="002A6C65" w:rsidRPr="00BF2E64" w:rsidRDefault="002A6C65">
            <w:pPr>
              <w:pStyle w:val="Tabletext"/>
            </w:pPr>
            <w:r w:rsidRPr="00BF2E64">
              <w:t>501-1500</w:t>
            </w:r>
          </w:p>
        </w:tc>
        <w:tc>
          <w:tcPr>
            <w:tcW w:w="1495" w:type="dxa"/>
            <w:gridSpan w:val="2"/>
            <w:tcBorders>
              <w:top w:val="dashed" w:sz="4" w:space="0" w:color="auto"/>
              <w:left w:val="single" w:sz="4" w:space="0" w:color="000000" w:themeColor="text1"/>
              <w:bottom w:val="dashed" w:sz="4" w:space="0" w:color="auto"/>
              <w:right w:val="single" w:sz="4" w:space="0" w:color="auto"/>
            </w:tcBorders>
            <w:tcMar>
              <w:top w:w="0" w:type="dxa"/>
              <w:left w:w="0" w:type="dxa"/>
              <w:bottom w:w="0" w:type="dxa"/>
              <w:right w:w="0" w:type="dxa"/>
            </w:tcMar>
            <w:vAlign w:val="center"/>
          </w:tcPr>
          <w:p w14:paraId="55615EBD" w14:textId="6571716C" w:rsidR="002A6C65" w:rsidRPr="00BF2E64" w:rsidRDefault="0AA2F7B1">
            <w:pPr>
              <w:pStyle w:val="Tabletext"/>
            </w:pPr>
            <w:r>
              <w:t>WTS</w:t>
            </w:r>
            <w:r w:rsidRPr="729D4202">
              <w:rPr>
                <w:vertAlign w:val="subscript"/>
              </w:rPr>
              <w:t>AIR max</w:t>
            </w:r>
            <w:r>
              <w:t xml:space="preserve"> </w:t>
            </w:r>
            <w:r w:rsidR="682271E5">
              <w:t>1,0</w:t>
            </w:r>
            <w:r>
              <w:t>0</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37C4ADC"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2250975D" w14:textId="77777777" w:rsidR="002A6C65" w:rsidRPr="00BF2E64" w:rsidRDefault="002A6C65">
            <w:pPr>
              <w:pStyle w:val="Tabletext"/>
            </w:pPr>
          </w:p>
        </w:tc>
      </w:tr>
      <w:tr w:rsidR="002A6C65" w:rsidRPr="00BF2E64" w14:paraId="13018E94" w14:textId="77777777" w:rsidTr="0085503E">
        <w:trPr>
          <w:cantSplit/>
          <w:trHeight w:val="360"/>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0726E36C" w14:textId="77777777" w:rsidR="002A6C65" w:rsidRPr="00BF2E64" w:rsidRDefault="002A6C65">
            <w:pPr>
              <w:pStyle w:val="Tabletext"/>
            </w:pPr>
          </w:p>
        </w:tc>
        <w:tc>
          <w:tcPr>
            <w:tcW w:w="1150" w:type="dxa"/>
            <w:tcBorders>
              <w:top w:val="dashed" w:sz="4" w:space="0" w:color="auto"/>
              <w:left w:val="single" w:sz="4" w:space="0" w:color="auto"/>
              <w:bottom w:val="dashed" w:sz="4" w:space="0" w:color="auto"/>
              <w:right w:val="single" w:sz="4" w:space="0" w:color="000000" w:themeColor="text1"/>
            </w:tcBorders>
            <w:tcMar>
              <w:top w:w="0" w:type="dxa"/>
              <w:left w:w="0" w:type="dxa"/>
              <w:bottom w:w="0" w:type="dxa"/>
              <w:right w:w="0" w:type="dxa"/>
            </w:tcMar>
          </w:tcPr>
          <w:p w14:paraId="79EF598F" w14:textId="77777777" w:rsidR="002A6C65" w:rsidRPr="00BF2E64" w:rsidRDefault="002A6C65">
            <w:pPr>
              <w:pStyle w:val="Tabletext"/>
            </w:pPr>
            <w:r w:rsidRPr="00BF2E64">
              <w:t>501-1000 /</w:t>
            </w:r>
          </w:p>
          <w:p w14:paraId="6E4BAD0C" w14:textId="77777777" w:rsidR="002A6C65" w:rsidRPr="00BF2E64" w:rsidRDefault="002A6C65">
            <w:pPr>
              <w:pStyle w:val="Tabletext"/>
            </w:pPr>
            <w:r w:rsidRPr="00BF2E64">
              <w:t>1501-3500</w:t>
            </w:r>
          </w:p>
        </w:tc>
        <w:tc>
          <w:tcPr>
            <w:tcW w:w="1495" w:type="dxa"/>
            <w:gridSpan w:val="2"/>
            <w:tcBorders>
              <w:top w:val="dashed" w:sz="4" w:space="0" w:color="auto"/>
              <w:left w:val="single" w:sz="4" w:space="0" w:color="000000" w:themeColor="text1"/>
              <w:bottom w:val="dashed" w:sz="4" w:space="0" w:color="auto"/>
              <w:right w:val="single" w:sz="4" w:space="0" w:color="auto"/>
            </w:tcBorders>
            <w:tcMar>
              <w:top w:w="0" w:type="dxa"/>
              <w:left w:w="0" w:type="dxa"/>
              <w:bottom w:w="0" w:type="dxa"/>
              <w:right w:w="0" w:type="dxa"/>
            </w:tcMar>
            <w:vAlign w:val="center"/>
          </w:tcPr>
          <w:p w14:paraId="683A86FD" w14:textId="64CCD9F1" w:rsidR="002A6C65" w:rsidRPr="00BF2E64" w:rsidRDefault="0AA2F7B1">
            <w:pPr>
              <w:pStyle w:val="Tabletext"/>
            </w:pPr>
            <w:r>
              <w:t>WTS</w:t>
            </w:r>
            <w:r w:rsidRPr="729D4202">
              <w:rPr>
                <w:vertAlign w:val="subscript"/>
              </w:rPr>
              <w:t xml:space="preserve">AIR </w:t>
            </w:r>
            <w:proofErr w:type="gramStart"/>
            <w:r w:rsidRPr="729D4202">
              <w:rPr>
                <w:vertAlign w:val="subscript"/>
              </w:rPr>
              <w:t xml:space="preserve">max </w:t>
            </w:r>
            <w:r>
              <w:t xml:space="preserve"> 0</w:t>
            </w:r>
            <w:proofErr w:type="gramEnd"/>
            <w:r>
              <w:t>,</w:t>
            </w:r>
            <w:r w:rsidR="27D5E662">
              <w:t>8</w:t>
            </w:r>
            <w:r>
              <w:t>0</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28598BD3"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0E55F76B" w14:textId="77777777" w:rsidR="002A6C65" w:rsidRPr="00BF2E64" w:rsidRDefault="002A6C65">
            <w:pPr>
              <w:pStyle w:val="Tabletext"/>
            </w:pPr>
          </w:p>
        </w:tc>
      </w:tr>
      <w:tr w:rsidR="002A6C65" w:rsidRPr="00BF2E64" w14:paraId="2F5ED4F2" w14:textId="77777777" w:rsidTr="0085503E">
        <w:trPr>
          <w:cantSplit/>
          <w:trHeight w:val="360"/>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DC77AEA" w14:textId="77777777" w:rsidR="002A6C65" w:rsidRPr="00BF2E64" w:rsidRDefault="002A6C65">
            <w:pPr>
              <w:pStyle w:val="Tabletext"/>
            </w:pPr>
          </w:p>
        </w:tc>
        <w:tc>
          <w:tcPr>
            <w:tcW w:w="1150" w:type="dxa"/>
            <w:tcBorders>
              <w:top w:val="dashed" w:sz="4" w:space="0" w:color="auto"/>
              <w:left w:val="single" w:sz="4" w:space="0" w:color="auto"/>
              <w:bottom w:val="dashed" w:sz="4" w:space="0" w:color="auto"/>
              <w:right w:val="single" w:sz="4" w:space="0" w:color="000000" w:themeColor="text1"/>
            </w:tcBorders>
            <w:tcMar>
              <w:top w:w="0" w:type="dxa"/>
              <w:left w:w="0" w:type="dxa"/>
              <w:bottom w:w="0" w:type="dxa"/>
              <w:right w:w="0" w:type="dxa"/>
            </w:tcMar>
          </w:tcPr>
          <w:p w14:paraId="28C330DC" w14:textId="77777777" w:rsidR="002A6C65" w:rsidRPr="00BF2E64" w:rsidRDefault="002A6C65">
            <w:pPr>
              <w:pStyle w:val="Tabletext"/>
            </w:pPr>
            <w:r w:rsidRPr="00BF2E64">
              <w:t>1001-2000 /</w:t>
            </w:r>
          </w:p>
          <w:p w14:paraId="63363732" w14:textId="77777777" w:rsidR="002A6C65" w:rsidRPr="00BF2E64" w:rsidRDefault="002A6C65">
            <w:pPr>
              <w:pStyle w:val="Tabletext"/>
            </w:pPr>
            <w:r w:rsidRPr="00BF2E64">
              <w:t>3501-5000</w:t>
            </w:r>
          </w:p>
        </w:tc>
        <w:tc>
          <w:tcPr>
            <w:tcW w:w="1495" w:type="dxa"/>
            <w:gridSpan w:val="2"/>
            <w:tcBorders>
              <w:top w:val="dashed" w:sz="4" w:space="0" w:color="auto"/>
              <w:left w:val="single" w:sz="4" w:space="0" w:color="000000" w:themeColor="text1"/>
              <w:bottom w:val="dashed" w:sz="4" w:space="0" w:color="auto"/>
              <w:right w:val="single" w:sz="4" w:space="0" w:color="auto"/>
            </w:tcBorders>
            <w:tcMar>
              <w:top w:w="0" w:type="dxa"/>
              <w:left w:w="0" w:type="dxa"/>
              <w:bottom w:w="0" w:type="dxa"/>
              <w:right w:w="0" w:type="dxa"/>
            </w:tcMar>
            <w:vAlign w:val="center"/>
          </w:tcPr>
          <w:p w14:paraId="31F059BF" w14:textId="2E6ADEE7" w:rsidR="002A6C65" w:rsidRPr="00BF2E64" w:rsidRDefault="0AA2F7B1">
            <w:pPr>
              <w:pStyle w:val="Tabletext"/>
            </w:pPr>
            <w:r>
              <w:t>WTS</w:t>
            </w:r>
            <w:r w:rsidRPr="729D4202">
              <w:rPr>
                <w:vertAlign w:val="subscript"/>
              </w:rPr>
              <w:t xml:space="preserve">AIR </w:t>
            </w:r>
            <w:proofErr w:type="gramStart"/>
            <w:r w:rsidRPr="729D4202">
              <w:rPr>
                <w:vertAlign w:val="subscript"/>
              </w:rPr>
              <w:t xml:space="preserve">max </w:t>
            </w:r>
            <w:r>
              <w:t xml:space="preserve"> 0</w:t>
            </w:r>
            <w:proofErr w:type="gramEnd"/>
            <w:r>
              <w:t>,</w:t>
            </w:r>
            <w:r w:rsidR="484A11BC">
              <w:t>5</w:t>
            </w:r>
            <w:r>
              <w:t>0</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6CAFD365"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04DAFD2" w14:textId="77777777" w:rsidR="002A6C65" w:rsidRPr="00BF2E64" w:rsidRDefault="002A6C65">
            <w:pPr>
              <w:pStyle w:val="Tabletext"/>
            </w:pPr>
          </w:p>
        </w:tc>
      </w:tr>
      <w:tr w:rsidR="002A6C65" w:rsidRPr="00BF2E64" w14:paraId="09B440CD" w14:textId="77777777" w:rsidTr="005848F4">
        <w:trPr>
          <w:cantSplit/>
          <w:trHeight w:val="360"/>
        </w:trPr>
        <w:tc>
          <w:tcPr>
            <w:tcW w:w="2104"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641C1098" w14:textId="77777777" w:rsidR="002A6C65" w:rsidRPr="00BF2E64" w:rsidRDefault="002A6C65">
            <w:pPr>
              <w:pStyle w:val="Tabletext"/>
            </w:pPr>
          </w:p>
        </w:tc>
        <w:tc>
          <w:tcPr>
            <w:tcW w:w="1150" w:type="dxa"/>
            <w:tcBorders>
              <w:top w:val="dashed" w:sz="4" w:space="0" w:color="auto"/>
              <w:left w:val="single" w:sz="4" w:space="0" w:color="auto"/>
              <w:bottom w:val="single" w:sz="4" w:space="0" w:color="000000" w:themeColor="text1"/>
              <w:right w:val="single" w:sz="4" w:space="0" w:color="000000" w:themeColor="text1"/>
            </w:tcBorders>
            <w:tcMar>
              <w:top w:w="0" w:type="dxa"/>
              <w:left w:w="0" w:type="dxa"/>
              <w:bottom w:w="0" w:type="dxa"/>
              <w:right w:w="0" w:type="dxa"/>
            </w:tcMar>
          </w:tcPr>
          <w:p w14:paraId="23B57867" w14:textId="77777777" w:rsidR="002A6C65" w:rsidRDefault="002A6C65">
            <w:pPr>
              <w:pStyle w:val="Tabletext"/>
            </w:pPr>
            <w:proofErr w:type="spellStart"/>
            <w:r>
              <w:t>virs</w:t>
            </w:r>
            <w:proofErr w:type="spellEnd"/>
            <w:r>
              <w:t xml:space="preserve"> 2000 /</w:t>
            </w:r>
          </w:p>
          <w:p w14:paraId="03D8D173" w14:textId="77777777" w:rsidR="002A6C65" w:rsidRPr="00BF2E64" w:rsidRDefault="002A6C65">
            <w:pPr>
              <w:pStyle w:val="Tabletext"/>
            </w:pPr>
            <w:proofErr w:type="spellStart"/>
            <w:r w:rsidRPr="00BF2E64">
              <w:t>virs</w:t>
            </w:r>
            <w:proofErr w:type="spellEnd"/>
            <w:r w:rsidRPr="00BF2E64">
              <w:t xml:space="preserve"> 5000</w:t>
            </w:r>
          </w:p>
        </w:tc>
        <w:tc>
          <w:tcPr>
            <w:tcW w:w="1495" w:type="dxa"/>
            <w:gridSpan w:val="2"/>
            <w:tcBorders>
              <w:top w:val="dashed" w:sz="4" w:space="0" w:color="auto"/>
              <w:left w:val="single" w:sz="4" w:space="0" w:color="000000" w:themeColor="text1"/>
              <w:bottom w:val="single" w:sz="4" w:space="0" w:color="000000" w:themeColor="text1"/>
              <w:right w:val="single" w:sz="4" w:space="0" w:color="auto"/>
            </w:tcBorders>
            <w:tcMar>
              <w:top w:w="0" w:type="dxa"/>
              <w:left w:w="0" w:type="dxa"/>
              <w:bottom w:w="0" w:type="dxa"/>
              <w:right w:w="0" w:type="dxa"/>
            </w:tcMar>
            <w:vAlign w:val="center"/>
          </w:tcPr>
          <w:p w14:paraId="2FE7EDF0" w14:textId="4DC19FA1" w:rsidR="002A6C65" w:rsidRPr="00BF2E64" w:rsidRDefault="0AA2F7B1">
            <w:pPr>
              <w:pStyle w:val="Tabletext"/>
            </w:pPr>
            <w:r>
              <w:t>WTS</w:t>
            </w:r>
            <w:r w:rsidRPr="729D4202">
              <w:rPr>
                <w:vertAlign w:val="subscript"/>
              </w:rPr>
              <w:t xml:space="preserve">AIR </w:t>
            </w:r>
            <w:proofErr w:type="gramStart"/>
            <w:r w:rsidRPr="729D4202">
              <w:rPr>
                <w:vertAlign w:val="subscript"/>
              </w:rPr>
              <w:t xml:space="preserve">max </w:t>
            </w:r>
            <w:r>
              <w:t xml:space="preserve"> 0</w:t>
            </w:r>
            <w:proofErr w:type="gramEnd"/>
            <w:r>
              <w:t>,</w:t>
            </w:r>
            <w:r w:rsidR="62B3EA46">
              <w:t>3</w:t>
            </w:r>
            <w:r>
              <w:t>0</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6F9FDCC3"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62E5171B" w14:textId="77777777" w:rsidR="002A6C65" w:rsidRPr="00BF2E64" w:rsidRDefault="002A6C65">
            <w:pPr>
              <w:pStyle w:val="Tabletext"/>
            </w:pPr>
          </w:p>
        </w:tc>
      </w:tr>
      <w:tr w:rsidR="002A6C65" w:rsidRPr="00BF2E64" w14:paraId="7DC1A42C" w14:textId="77777777" w:rsidTr="005848F4">
        <w:trPr>
          <w:cantSplit/>
          <w:trHeight w:val="360"/>
        </w:trPr>
        <w:tc>
          <w:tcPr>
            <w:tcW w:w="2104" w:type="dxa"/>
            <w:vMerge w:val="restar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69646A37" w14:textId="01C0A7B3" w:rsidR="002A6C65" w:rsidRPr="006B5173" w:rsidRDefault="002A6C65">
            <w:pPr>
              <w:pStyle w:val="Tabletext"/>
              <w:rPr>
                <w:lang w:val="lv-LV"/>
              </w:rPr>
            </w:pPr>
            <w:r w:rsidRPr="006B5173">
              <w:rPr>
                <w:lang w:val="lv-LV"/>
              </w:rPr>
              <w:t>Maksimālais sliedes dziļums</w:t>
            </w:r>
            <w:r>
              <w:rPr>
                <w:lang w:val="lv-LV"/>
              </w:rPr>
              <w:t xml:space="preserve"> mm</w:t>
            </w:r>
            <w:r w:rsidRPr="00BF2E64" w:rsidDel="002B0942">
              <w:rPr>
                <w:vertAlign w:val="superscript"/>
              </w:rPr>
              <w:t xml:space="preserve"> </w:t>
            </w:r>
            <w:r w:rsidRPr="00BF2E64">
              <w:rPr>
                <w:vertAlign w:val="superscript"/>
              </w:rPr>
              <w:t>(1)</w:t>
            </w:r>
            <w:r>
              <w:rPr>
                <w:vertAlign w:val="superscript"/>
              </w:rPr>
              <w:t xml:space="preserve"> (13)</w:t>
            </w:r>
          </w:p>
        </w:tc>
        <w:tc>
          <w:tcPr>
            <w:tcW w:w="1150" w:type="dxa"/>
            <w:tcBorders>
              <w:top w:val="single" w:sz="4" w:space="0" w:color="000000" w:themeColor="text1"/>
              <w:left w:val="single" w:sz="4" w:space="0" w:color="auto"/>
              <w:bottom w:val="dashed" w:sz="4" w:space="0" w:color="auto"/>
              <w:right w:val="single" w:sz="6" w:space="0" w:color="000000" w:themeColor="text1"/>
            </w:tcBorders>
            <w:tcMar>
              <w:top w:w="0" w:type="dxa"/>
              <w:left w:w="0" w:type="dxa"/>
              <w:bottom w:w="0" w:type="dxa"/>
              <w:right w:w="0" w:type="dxa"/>
            </w:tcMar>
            <w:vAlign w:val="center"/>
          </w:tcPr>
          <w:p w14:paraId="32608491" w14:textId="77777777" w:rsidR="002A6C65" w:rsidRDefault="58C65F41">
            <w:pPr>
              <w:pStyle w:val="Tabletext"/>
            </w:pPr>
            <w:proofErr w:type="spellStart"/>
            <w:r>
              <w:t>līdz</w:t>
            </w:r>
            <w:proofErr w:type="spellEnd"/>
            <w:r>
              <w:t xml:space="preserve"> 100 /</w:t>
            </w:r>
          </w:p>
          <w:p w14:paraId="4C4BC068" w14:textId="3BCA8598" w:rsidR="002A6C65" w:rsidRPr="002B375F" w:rsidRDefault="002A6C65">
            <w:pPr>
              <w:pStyle w:val="Tabletext"/>
            </w:pPr>
            <w:proofErr w:type="spellStart"/>
            <w:r w:rsidRPr="00BF2E64">
              <w:t>līdz</w:t>
            </w:r>
            <w:proofErr w:type="spellEnd"/>
            <w:r w:rsidRPr="00BF2E64">
              <w:t xml:space="preserve"> 500</w:t>
            </w:r>
          </w:p>
        </w:tc>
        <w:tc>
          <w:tcPr>
            <w:tcW w:w="1495" w:type="dxa"/>
            <w:gridSpan w:val="2"/>
            <w:tcBorders>
              <w:top w:val="single" w:sz="4" w:space="0" w:color="000000" w:themeColor="text1"/>
              <w:left w:val="single" w:sz="6" w:space="0" w:color="000000" w:themeColor="text1"/>
              <w:bottom w:val="dashed" w:sz="4" w:space="0" w:color="auto"/>
              <w:right w:val="single" w:sz="4" w:space="0" w:color="auto"/>
            </w:tcBorders>
            <w:vAlign w:val="center"/>
          </w:tcPr>
          <w:p w14:paraId="11213C5C" w14:textId="60616D8E" w:rsidR="002A6C65" w:rsidRDefault="58C65F41">
            <w:pPr>
              <w:pStyle w:val="Tabletext"/>
              <w:rPr>
                <w:lang w:val="lv-LV"/>
              </w:rPr>
            </w:pPr>
            <w:proofErr w:type="spellStart"/>
            <w:r w:rsidRPr="729D4202">
              <w:rPr>
                <w:lang w:val="lv-LV"/>
              </w:rPr>
              <w:t>RD</w:t>
            </w:r>
            <w:r w:rsidRPr="729D4202">
              <w:rPr>
                <w:vertAlign w:val="subscript"/>
                <w:lang w:val="lv-LV"/>
              </w:rPr>
              <w:t>AIRmax</w:t>
            </w:r>
            <w:proofErr w:type="spellEnd"/>
            <w:r w:rsidRPr="729D4202">
              <w:rPr>
                <w:lang w:val="lv-LV"/>
              </w:rPr>
              <w:t xml:space="preserve"> 1</w:t>
            </w:r>
            <w:r w:rsidR="26AE57BC" w:rsidRPr="729D4202">
              <w:rPr>
                <w:lang w:val="lv-LV"/>
              </w:rPr>
              <w:t>2</w:t>
            </w:r>
            <w:r w:rsidRPr="729D4202">
              <w:rPr>
                <w:lang w:val="lv-LV"/>
              </w:rPr>
              <w:t>,0</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3156273"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266EA521" w14:textId="77777777" w:rsidR="002A6C65" w:rsidRPr="00BF2E64" w:rsidRDefault="002A6C65">
            <w:pPr>
              <w:pStyle w:val="Tabletext"/>
            </w:pPr>
          </w:p>
        </w:tc>
      </w:tr>
      <w:tr w:rsidR="002A6C65" w:rsidRPr="00BF2E64" w14:paraId="331278C3" w14:textId="77777777" w:rsidTr="005848F4">
        <w:trPr>
          <w:cantSplit/>
          <w:trHeight w:val="360"/>
        </w:trPr>
        <w:tc>
          <w:tcPr>
            <w:tcW w:w="2104" w:type="dxa"/>
            <w:vMerge/>
            <w:tcBorders>
              <w:top w:val="single" w:sz="6" w:space="0" w:color="000000" w:themeColor="text1"/>
              <w:left w:val="single" w:sz="4" w:space="0" w:color="auto"/>
              <w:bottom w:val="single" w:sz="4" w:space="0" w:color="auto"/>
              <w:right w:val="single" w:sz="4" w:space="0" w:color="auto"/>
            </w:tcBorders>
            <w:tcMar>
              <w:top w:w="0" w:type="dxa"/>
              <w:left w:w="0" w:type="dxa"/>
              <w:bottom w:w="0" w:type="dxa"/>
              <w:right w:w="0" w:type="dxa"/>
            </w:tcMar>
          </w:tcPr>
          <w:p w14:paraId="6326B1B7" w14:textId="24592702" w:rsidR="002A6C65" w:rsidRPr="00BF2E64" w:rsidRDefault="002A6C65">
            <w:pPr>
              <w:pStyle w:val="Tabletext"/>
            </w:pPr>
          </w:p>
        </w:tc>
        <w:tc>
          <w:tcPr>
            <w:tcW w:w="1150" w:type="dxa"/>
            <w:tcBorders>
              <w:top w:val="dashed" w:sz="4" w:space="0" w:color="auto"/>
              <w:left w:val="single" w:sz="4" w:space="0" w:color="auto"/>
              <w:bottom w:val="single" w:sz="4" w:space="0" w:color="000000" w:themeColor="text1"/>
              <w:right w:val="single" w:sz="6" w:space="0" w:color="000000" w:themeColor="text1"/>
            </w:tcBorders>
            <w:tcMar>
              <w:top w:w="0" w:type="dxa"/>
              <w:left w:w="0" w:type="dxa"/>
              <w:bottom w:w="0" w:type="dxa"/>
              <w:right w:w="0" w:type="dxa"/>
            </w:tcMar>
            <w:vAlign w:val="center"/>
          </w:tcPr>
          <w:p w14:paraId="5E7CB0FD" w14:textId="77777777" w:rsidR="002A6C65" w:rsidRPr="002B375F" w:rsidRDefault="002A6C65">
            <w:pPr>
              <w:pStyle w:val="Tabletext"/>
            </w:pPr>
            <w:proofErr w:type="spellStart"/>
            <w:r w:rsidRPr="002B375F">
              <w:t>virs</w:t>
            </w:r>
            <w:proofErr w:type="spellEnd"/>
            <w:r w:rsidRPr="002B375F">
              <w:t xml:space="preserve"> 100 /</w:t>
            </w:r>
          </w:p>
          <w:p w14:paraId="709ECF3F" w14:textId="77777777" w:rsidR="002A6C65" w:rsidRPr="00BF2E64" w:rsidRDefault="002A6C65">
            <w:pPr>
              <w:pStyle w:val="Tabletext"/>
            </w:pPr>
            <w:proofErr w:type="spellStart"/>
            <w:r w:rsidRPr="002B375F">
              <w:t>virs</w:t>
            </w:r>
            <w:proofErr w:type="spellEnd"/>
            <w:r w:rsidRPr="002B375F">
              <w:t xml:space="preserve"> 500</w:t>
            </w:r>
          </w:p>
        </w:tc>
        <w:tc>
          <w:tcPr>
            <w:tcW w:w="1495" w:type="dxa"/>
            <w:gridSpan w:val="2"/>
            <w:tcBorders>
              <w:top w:val="dashed" w:sz="4" w:space="0" w:color="auto"/>
              <w:left w:val="single" w:sz="6" w:space="0" w:color="000000" w:themeColor="text1"/>
              <w:bottom w:val="single" w:sz="4" w:space="0" w:color="000000" w:themeColor="text1"/>
              <w:right w:val="single" w:sz="4" w:space="0" w:color="auto"/>
            </w:tcBorders>
            <w:vAlign w:val="center"/>
          </w:tcPr>
          <w:p w14:paraId="17818EF6" w14:textId="61A294BC" w:rsidR="002A6C65" w:rsidRPr="00BF2E64" w:rsidRDefault="0AA2F7B1">
            <w:pPr>
              <w:pStyle w:val="Tabletext"/>
            </w:pPr>
            <w:proofErr w:type="spellStart"/>
            <w:r w:rsidRPr="729D4202">
              <w:rPr>
                <w:lang w:val="lv-LV"/>
              </w:rPr>
              <w:t>RD</w:t>
            </w:r>
            <w:r w:rsidRPr="729D4202">
              <w:rPr>
                <w:vertAlign w:val="subscript"/>
                <w:lang w:val="lv-LV"/>
              </w:rPr>
              <w:t>AIRmax</w:t>
            </w:r>
            <w:proofErr w:type="spellEnd"/>
            <w:r w:rsidRPr="729D4202">
              <w:rPr>
                <w:lang w:val="lv-LV"/>
              </w:rPr>
              <w:t xml:space="preserve"> </w:t>
            </w:r>
            <w:r w:rsidR="0260FDA0" w:rsidRPr="729D4202">
              <w:rPr>
                <w:lang w:val="lv-LV"/>
              </w:rPr>
              <w:t>10</w:t>
            </w:r>
            <w:r w:rsidRPr="729D4202">
              <w:rPr>
                <w:lang w:val="lv-LV"/>
              </w:rPr>
              <w:t>,0</w:t>
            </w:r>
          </w:p>
        </w:tc>
        <w:tc>
          <w:tcPr>
            <w:tcW w:w="2105"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60563C92" w14:textId="77777777" w:rsidR="002A6C65" w:rsidRPr="00BF2E64" w:rsidRDefault="002A6C65">
            <w:pPr>
              <w:pStyle w:val="Tabletext"/>
            </w:pPr>
          </w:p>
        </w:tc>
        <w:tc>
          <w:tcPr>
            <w:tcW w:w="2088" w:type="dxa"/>
            <w:vMerge/>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675E98A2" w14:textId="77777777" w:rsidR="002A6C65" w:rsidRPr="00BF2E64" w:rsidRDefault="002A6C65">
            <w:pPr>
              <w:pStyle w:val="Tabletext"/>
            </w:pPr>
          </w:p>
        </w:tc>
      </w:tr>
      <w:tr w:rsidR="002A6C65" w:rsidRPr="00BF2E64" w14:paraId="6CB0F3D7" w14:textId="77777777" w:rsidTr="005848F4">
        <w:trPr>
          <w:cantSplit/>
          <w:trHeight w:val="886"/>
        </w:trPr>
        <w:tc>
          <w:tcPr>
            <w:tcW w:w="2104" w:type="dxa"/>
            <w:tcBorders>
              <w:top w:val="single" w:sz="4" w:space="0" w:color="auto"/>
              <w:left w:val="single" w:sz="4" w:space="0" w:color="000000" w:themeColor="text1"/>
              <w:bottom w:val="dashSmallGap" w:sz="4" w:space="0" w:color="auto"/>
              <w:right w:val="single" w:sz="4" w:space="0" w:color="000000" w:themeColor="text1"/>
            </w:tcBorders>
            <w:tcMar>
              <w:top w:w="0" w:type="dxa"/>
              <w:left w:w="0" w:type="dxa"/>
              <w:bottom w:w="0" w:type="dxa"/>
              <w:right w:w="0" w:type="dxa"/>
            </w:tcMar>
          </w:tcPr>
          <w:p w14:paraId="757E468D" w14:textId="77777777" w:rsidR="002A6C65" w:rsidRPr="00BF2E64" w:rsidRDefault="002A6C65">
            <w:pPr>
              <w:pStyle w:val="Tabletext"/>
            </w:pPr>
            <w:proofErr w:type="spellStart"/>
            <w:r w:rsidRPr="00BF2E64">
              <w:t>Saķeres</w:t>
            </w:r>
            <w:proofErr w:type="spellEnd"/>
            <w:r w:rsidRPr="00BF2E64">
              <w:t xml:space="preserve"> </w:t>
            </w:r>
            <w:proofErr w:type="spellStart"/>
            <w:r w:rsidRPr="00BF2E64">
              <w:t>koeficients</w:t>
            </w:r>
            <w:proofErr w:type="spellEnd"/>
          </w:p>
          <w:p w14:paraId="0865974C" w14:textId="77777777" w:rsidR="002A6C65" w:rsidRPr="00BF2E64" w:rsidRDefault="002A6C65">
            <w:pPr>
              <w:pStyle w:val="Tabletext"/>
            </w:pPr>
            <w:r w:rsidRPr="00BF2E64">
              <w:t>(</w:t>
            </w:r>
            <w:proofErr w:type="spellStart"/>
            <w:r w:rsidRPr="00BF2E64">
              <w:t>dilumkārtām</w:t>
            </w:r>
            <w:proofErr w:type="spellEnd"/>
            <w:r w:rsidRPr="00BF2E64">
              <w:t>)</w:t>
            </w:r>
          </w:p>
        </w:tc>
        <w:tc>
          <w:tcPr>
            <w:tcW w:w="2645" w:type="dxa"/>
            <w:gridSpan w:val="3"/>
            <w:tcBorders>
              <w:top w:val="single" w:sz="4" w:space="0" w:color="000000" w:themeColor="text1"/>
              <w:left w:val="single" w:sz="4" w:space="0" w:color="000000" w:themeColor="text1"/>
              <w:bottom w:val="dashSmallGap" w:sz="4" w:space="0" w:color="auto"/>
              <w:right w:val="single" w:sz="4" w:space="0" w:color="000000" w:themeColor="text1"/>
            </w:tcBorders>
            <w:tcMar>
              <w:top w:w="0" w:type="dxa"/>
              <w:left w:w="0" w:type="dxa"/>
              <w:bottom w:w="0" w:type="dxa"/>
              <w:right w:w="0" w:type="dxa"/>
            </w:tcMar>
          </w:tcPr>
          <w:p w14:paraId="3C69ECB1" w14:textId="77777777" w:rsidR="002A6C65" w:rsidRPr="00BF2E64" w:rsidRDefault="002A6C65">
            <w:pPr>
              <w:pStyle w:val="Tabletext"/>
            </w:pPr>
            <w:proofErr w:type="spellStart"/>
            <w:r>
              <w:t>V</w:t>
            </w:r>
            <w:r w:rsidRPr="00BF2E64">
              <w:t>idējā</w:t>
            </w:r>
            <w:proofErr w:type="spellEnd"/>
            <w:r w:rsidRPr="00BF2E64">
              <w:t xml:space="preserve"> </w:t>
            </w:r>
            <w:proofErr w:type="spellStart"/>
            <w:r w:rsidRPr="00BF2E64">
              <w:t>vērtība</w:t>
            </w:r>
            <w:proofErr w:type="spellEnd"/>
            <w:r w:rsidRPr="00BF2E64">
              <w:t xml:space="preserve"> 100 m </w:t>
            </w:r>
            <w:proofErr w:type="spellStart"/>
            <w:r w:rsidRPr="00BF2E64">
              <w:t>posmos</w:t>
            </w:r>
            <w:proofErr w:type="spellEnd"/>
            <w:r>
              <w:t>:</w:t>
            </w:r>
          </w:p>
          <w:p w14:paraId="46AA10FA" w14:textId="0DCC0CA5" w:rsidR="002A6C65" w:rsidRPr="001B7A23" w:rsidRDefault="002A6C65" w:rsidP="0085503E">
            <w:pPr>
              <w:pStyle w:val="Tabletext3"/>
            </w:pPr>
            <w:r w:rsidRPr="001B7A23">
              <w:t>≥ 0,</w:t>
            </w:r>
            <w:r>
              <w:t>40</w:t>
            </w:r>
          </w:p>
          <w:p w14:paraId="055A1606" w14:textId="77777777" w:rsidR="002A6C65" w:rsidRDefault="002A6C65" w:rsidP="0085503E">
            <w:pPr>
              <w:pStyle w:val="Tabletext2"/>
            </w:pPr>
            <w:r w:rsidRPr="001B7A23">
              <w:t>(</w:t>
            </w:r>
            <w:proofErr w:type="spellStart"/>
            <w:r>
              <w:t>J</w:t>
            </w:r>
            <w:r w:rsidRPr="001B7A23">
              <w:t>ābūt</w:t>
            </w:r>
            <w:proofErr w:type="spellEnd"/>
            <w:r w:rsidRPr="001B7A23">
              <w:t xml:space="preserve"> </w:t>
            </w:r>
            <w:proofErr w:type="spellStart"/>
            <w:r w:rsidRPr="001B7A23">
              <w:t>nodrošinātam</w:t>
            </w:r>
            <w:proofErr w:type="spellEnd"/>
            <w:r w:rsidRPr="001B7A23">
              <w:t xml:space="preserve"> 4 </w:t>
            </w:r>
            <w:proofErr w:type="spellStart"/>
            <w:r w:rsidRPr="001B7A23">
              <w:t>nedēļas</w:t>
            </w:r>
            <w:proofErr w:type="spellEnd"/>
            <w:r w:rsidRPr="001B7A23">
              <w:t xml:space="preserve"> </w:t>
            </w:r>
            <w:proofErr w:type="spellStart"/>
            <w:r w:rsidRPr="001B7A23">
              <w:t>pēc</w:t>
            </w:r>
            <w:proofErr w:type="spellEnd"/>
            <w:r w:rsidRPr="001B7A23">
              <w:t xml:space="preserve"> </w:t>
            </w:r>
            <w:proofErr w:type="spellStart"/>
            <w:r w:rsidRPr="001B7A23">
              <w:t>asfalta</w:t>
            </w:r>
            <w:proofErr w:type="spellEnd"/>
            <w:r w:rsidRPr="001B7A23">
              <w:t xml:space="preserve"> </w:t>
            </w:r>
            <w:proofErr w:type="spellStart"/>
            <w:r w:rsidRPr="001B7A23">
              <w:t>kārtas</w:t>
            </w:r>
            <w:proofErr w:type="spellEnd"/>
            <w:r w:rsidRPr="001B7A23">
              <w:t xml:space="preserve"> </w:t>
            </w:r>
            <w:proofErr w:type="spellStart"/>
            <w:r w:rsidRPr="001B7A23">
              <w:t>uzbūvēšanas</w:t>
            </w:r>
            <w:proofErr w:type="spellEnd"/>
            <w:r>
              <w:t xml:space="preserve">. Bet, </w:t>
            </w:r>
            <w:proofErr w:type="spellStart"/>
            <w:r>
              <w:t>ja</w:t>
            </w:r>
            <w:proofErr w:type="spellEnd"/>
            <w:r>
              <w:t xml:space="preserve"> </w:t>
            </w:r>
            <w:proofErr w:type="spellStart"/>
            <w:r>
              <w:t>tiek</w:t>
            </w:r>
            <w:proofErr w:type="spellEnd"/>
            <w:r>
              <w:t xml:space="preserve"> </w:t>
            </w:r>
            <w:proofErr w:type="spellStart"/>
            <w:r>
              <w:t>veikta</w:t>
            </w:r>
            <w:proofErr w:type="spellEnd"/>
            <w:r>
              <w:t xml:space="preserve"> </w:t>
            </w:r>
            <w:proofErr w:type="spellStart"/>
            <w:r>
              <w:t>pārkaisīšana</w:t>
            </w:r>
            <w:proofErr w:type="spellEnd"/>
            <w:r>
              <w:t xml:space="preserve"> </w:t>
            </w:r>
            <w:proofErr w:type="spellStart"/>
            <w:r>
              <w:t>ar</w:t>
            </w:r>
            <w:proofErr w:type="spellEnd"/>
            <w:r>
              <w:t xml:space="preserve"> </w:t>
            </w:r>
            <w:proofErr w:type="spellStart"/>
            <w:r>
              <w:t>sīkšķembām</w:t>
            </w:r>
            <w:proofErr w:type="spellEnd"/>
            <w:r>
              <w:t xml:space="preserve">, </w:t>
            </w:r>
            <w:proofErr w:type="spellStart"/>
            <w:r>
              <w:t>jābūt</w:t>
            </w:r>
            <w:proofErr w:type="spellEnd"/>
            <w:r>
              <w:t xml:space="preserve"> </w:t>
            </w:r>
            <w:proofErr w:type="spellStart"/>
            <w:r>
              <w:t>nodrošinātam</w:t>
            </w:r>
            <w:proofErr w:type="spellEnd"/>
            <w:r>
              <w:t xml:space="preserve"> </w:t>
            </w:r>
            <w:proofErr w:type="spellStart"/>
            <w:r>
              <w:t>uzreiz</w:t>
            </w:r>
            <w:proofErr w:type="spellEnd"/>
            <w:r>
              <w:t xml:space="preserve"> </w:t>
            </w:r>
            <w:proofErr w:type="spellStart"/>
            <w:r>
              <w:t>pēc</w:t>
            </w:r>
            <w:proofErr w:type="spellEnd"/>
            <w:r>
              <w:t xml:space="preserve"> </w:t>
            </w:r>
            <w:proofErr w:type="spellStart"/>
            <w:r>
              <w:t>asfalta</w:t>
            </w:r>
            <w:proofErr w:type="spellEnd"/>
            <w:r>
              <w:t xml:space="preserve"> </w:t>
            </w:r>
            <w:proofErr w:type="spellStart"/>
            <w:r>
              <w:t>kārtas</w:t>
            </w:r>
            <w:proofErr w:type="spellEnd"/>
            <w:r>
              <w:t xml:space="preserve"> </w:t>
            </w:r>
            <w:proofErr w:type="spellStart"/>
            <w:r>
              <w:t>ieklāšanas</w:t>
            </w:r>
            <w:proofErr w:type="spellEnd"/>
            <w:r>
              <w:t xml:space="preserve"> un </w:t>
            </w:r>
            <w:proofErr w:type="spellStart"/>
            <w:r>
              <w:t>atdzišanas</w:t>
            </w:r>
            <w:proofErr w:type="spellEnd"/>
            <w:r w:rsidRPr="001B7A23">
              <w:t>)</w:t>
            </w:r>
          </w:p>
          <w:p w14:paraId="6C0B976E" w14:textId="77777777" w:rsidR="002A6C65" w:rsidRDefault="002A6C65">
            <w:pPr>
              <w:pStyle w:val="Tabletext2"/>
            </w:pPr>
          </w:p>
          <w:p w14:paraId="13BD3A18" w14:textId="77777777" w:rsidR="002A6C65" w:rsidRPr="00BF2E64" w:rsidRDefault="002A6C65">
            <w:pPr>
              <w:pStyle w:val="Tabletext"/>
            </w:pPr>
            <w:proofErr w:type="spellStart"/>
            <w:r>
              <w:t>V</w:t>
            </w:r>
            <w:r w:rsidRPr="00BF2E64">
              <w:t>idējā</w:t>
            </w:r>
            <w:proofErr w:type="spellEnd"/>
            <w:r w:rsidRPr="00BF2E64">
              <w:t xml:space="preserve"> </w:t>
            </w:r>
            <w:proofErr w:type="spellStart"/>
            <w:r w:rsidRPr="00BF2E64">
              <w:t>vērtība</w:t>
            </w:r>
            <w:proofErr w:type="spellEnd"/>
            <w:r w:rsidRPr="00BF2E64">
              <w:t xml:space="preserve"> 100 m </w:t>
            </w:r>
            <w:proofErr w:type="spellStart"/>
            <w:r w:rsidRPr="00BF2E64">
              <w:t>posmos</w:t>
            </w:r>
            <w:proofErr w:type="spellEnd"/>
            <w:r>
              <w:t>:</w:t>
            </w:r>
          </w:p>
          <w:p w14:paraId="5D6A6A2E" w14:textId="74061EC4" w:rsidR="002A6C65" w:rsidRPr="001B7A23" w:rsidRDefault="002A6C65" w:rsidP="0085503E">
            <w:pPr>
              <w:pStyle w:val="Tabletext3"/>
            </w:pPr>
            <w:r w:rsidRPr="001B7A23">
              <w:t>≥ 0,48</w:t>
            </w:r>
          </w:p>
          <w:p w14:paraId="56786125" w14:textId="77777777" w:rsidR="002A6C65" w:rsidRPr="001B7A23" w:rsidRDefault="002A6C65" w:rsidP="0085503E">
            <w:pPr>
              <w:pStyle w:val="Tabletext2"/>
            </w:pPr>
            <w:r w:rsidRPr="001B7A23">
              <w:t>(</w:t>
            </w:r>
            <w:proofErr w:type="spellStart"/>
            <w:r w:rsidRPr="001B7A23">
              <w:t>jābūt</w:t>
            </w:r>
            <w:proofErr w:type="spellEnd"/>
            <w:r w:rsidRPr="001B7A23">
              <w:t xml:space="preserve"> </w:t>
            </w:r>
            <w:proofErr w:type="spellStart"/>
            <w:r w:rsidRPr="001B7A23">
              <w:t>nodrošinātam</w:t>
            </w:r>
            <w:proofErr w:type="spellEnd"/>
            <w:r w:rsidRPr="001B7A23">
              <w:t xml:space="preserve"> 4 </w:t>
            </w:r>
            <w:proofErr w:type="spellStart"/>
            <w:r>
              <w:t>mēnešus</w:t>
            </w:r>
            <w:proofErr w:type="spellEnd"/>
            <w:r w:rsidRPr="001B7A23">
              <w:t xml:space="preserve"> </w:t>
            </w:r>
            <w:proofErr w:type="spellStart"/>
            <w:r w:rsidRPr="001B7A23">
              <w:t>pēc</w:t>
            </w:r>
            <w:proofErr w:type="spellEnd"/>
            <w:r w:rsidRPr="001B7A23">
              <w:t xml:space="preserve"> </w:t>
            </w:r>
            <w:proofErr w:type="spellStart"/>
            <w:r w:rsidRPr="001B7A23">
              <w:t>asfalta</w:t>
            </w:r>
            <w:proofErr w:type="spellEnd"/>
            <w:r w:rsidRPr="001B7A23">
              <w:t xml:space="preserve"> </w:t>
            </w:r>
            <w:proofErr w:type="spellStart"/>
            <w:r w:rsidRPr="001B7A23">
              <w:t>kārtas</w:t>
            </w:r>
            <w:proofErr w:type="spellEnd"/>
            <w:r w:rsidRPr="001B7A23">
              <w:t xml:space="preserve"> </w:t>
            </w:r>
            <w:proofErr w:type="spellStart"/>
            <w:r w:rsidRPr="001B7A23">
              <w:t>uzbūvēšanas</w:t>
            </w:r>
            <w:proofErr w:type="spellEnd"/>
            <w:r w:rsidRPr="001B7A23">
              <w:t>)</w:t>
            </w:r>
          </w:p>
        </w:tc>
        <w:tc>
          <w:tcPr>
            <w:tcW w:w="2105" w:type="dxa"/>
            <w:tcBorders>
              <w:top w:val="single" w:sz="4" w:space="0" w:color="auto"/>
              <w:left w:val="single" w:sz="4" w:space="0" w:color="000000" w:themeColor="text1"/>
              <w:bottom w:val="dashSmallGap" w:sz="4" w:space="0" w:color="auto"/>
              <w:right w:val="single" w:sz="4" w:space="0" w:color="000000" w:themeColor="text1"/>
            </w:tcBorders>
            <w:tcMar>
              <w:top w:w="0" w:type="dxa"/>
              <w:left w:w="0" w:type="dxa"/>
              <w:bottom w:w="0" w:type="dxa"/>
              <w:right w:w="0" w:type="dxa"/>
            </w:tcMar>
          </w:tcPr>
          <w:p w14:paraId="63339AA3" w14:textId="77777777" w:rsidR="002A6C65" w:rsidRDefault="002A6C65">
            <w:pPr>
              <w:pStyle w:val="Tabletext"/>
            </w:pPr>
            <w:r w:rsidRPr="00BF2E64">
              <w:t>LVS EN 13036-2</w:t>
            </w:r>
          </w:p>
          <w:p w14:paraId="4DC04305" w14:textId="77777777" w:rsidR="002A6C65" w:rsidRPr="00BF2E64" w:rsidRDefault="002A6C65">
            <w:pPr>
              <w:pStyle w:val="Tabletext"/>
            </w:pPr>
            <w:r>
              <w:rPr>
                <w:lang w:val="lv-LV"/>
              </w:rPr>
              <w:t>LVS CEN/</w:t>
            </w:r>
            <w:r w:rsidRPr="00A4231A">
              <w:rPr>
                <w:lang w:val="lv-LV"/>
              </w:rPr>
              <w:t>TS 15901-7</w:t>
            </w:r>
          </w:p>
          <w:p w14:paraId="63D7EE8E" w14:textId="77777777" w:rsidR="002A6C65" w:rsidRPr="00BF2E64" w:rsidRDefault="002A6C65">
            <w:pPr>
              <w:pStyle w:val="Tabletext"/>
            </w:pPr>
            <w:proofErr w:type="spellStart"/>
            <w:r w:rsidRPr="00BF2E64">
              <w:t>Saķeres</w:t>
            </w:r>
            <w:proofErr w:type="spellEnd"/>
            <w:r w:rsidRPr="00BF2E64">
              <w:t xml:space="preserve"> </w:t>
            </w:r>
            <w:proofErr w:type="spellStart"/>
            <w:r w:rsidRPr="00BF2E64">
              <w:t>koeficienta</w:t>
            </w:r>
            <w:proofErr w:type="spellEnd"/>
            <w:r w:rsidRPr="00BF2E64">
              <w:t xml:space="preserve"> </w:t>
            </w:r>
            <w:proofErr w:type="spellStart"/>
            <w:r w:rsidRPr="00BF2E64">
              <w:t>mērījums</w:t>
            </w:r>
            <w:proofErr w:type="spellEnd"/>
            <w:r w:rsidRPr="00BF2E64">
              <w:t xml:space="preserve"> </w:t>
            </w:r>
            <w:proofErr w:type="spellStart"/>
            <w:r w:rsidRPr="00BF2E64">
              <w:t>veicams</w:t>
            </w:r>
            <w:proofErr w:type="spellEnd"/>
            <w:r w:rsidRPr="00BF2E64">
              <w:t xml:space="preserve"> </w:t>
            </w:r>
            <w:proofErr w:type="spellStart"/>
            <w:r w:rsidRPr="00BF2E64">
              <w:t>vienā</w:t>
            </w:r>
            <w:proofErr w:type="spellEnd"/>
            <w:r w:rsidRPr="00BF2E64">
              <w:t xml:space="preserve"> no </w:t>
            </w:r>
            <w:proofErr w:type="spellStart"/>
            <w:r w:rsidRPr="00BF2E64">
              <w:t>joslas</w:t>
            </w:r>
            <w:proofErr w:type="spellEnd"/>
            <w:r w:rsidRPr="00BF2E64">
              <w:t xml:space="preserve"> </w:t>
            </w:r>
            <w:proofErr w:type="spellStart"/>
            <w:r w:rsidRPr="00BF2E64">
              <w:t>risu</w:t>
            </w:r>
            <w:proofErr w:type="spellEnd"/>
            <w:r w:rsidRPr="00BF2E64">
              <w:t xml:space="preserve"> </w:t>
            </w:r>
            <w:proofErr w:type="spellStart"/>
            <w:r w:rsidRPr="00BF2E64">
              <w:t>vietām</w:t>
            </w:r>
            <w:proofErr w:type="spellEnd"/>
            <w:r w:rsidRPr="00BF2E64">
              <w:t>.</w:t>
            </w:r>
          </w:p>
        </w:tc>
        <w:tc>
          <w:tcPr>
            <w:tcW w:w="2088" w:type="dxa"/>
            <w:tcBorders>
              <w:top w:val="single" w:sz="4" w:space="0" w:color="auto"/>
              <w:left w:val="single" w:sz="4" w:space="0" w:color="000000" w:themeColor="text1"/>
              <w:bottom w:val="dashSmallGap" w:sz="4" w:space="0" w:color="auto"/>
              <w:right w:val="single" w:sz="4" w:space="0" w:color="000000" w:themeColor="text1"/>
            </w:tcBorders>
            <w:tcMar>
              <w:top w:w="0" w:type="dxa"/>
              <w:left w:w="0" w:type="dxa"/>
              <w:bottom w:w="0" w:type="dxa"/>
              <w:right w:w="0" w:type="dxa"/>
            </w:tcMar>
          </w:tcPr>
          <w:p w14:paraId="6DE7B252" w14:textId="53B76ABB" w:rsidR="002A6C65" w:rsidRPr="00BF2E64" w:rsidRDefault="002A6C65">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proofErr w:type="gramStart"/>
            <w:r w:rsidRPr="00BF2E64">
              <w:t>joslā</w:t>
            </w:r>
            <w:proofErr w:type="spellEnd"/>
            <w:r w:rsidRPr="00BF2E64">
              <w:rPr>
                <w:vertAlign w:val="superscript"/>
              </w:rPr>
              <w:t>(</w:t>
            </w:r>
            <w:proofErr w:type="gramEnd"/>
            <w:r w:rsidRPr="00BF2E64">
              <w:rPr>
                <w:vertAlign w:val="superscript"/>
              </w:rPr>
              <w:t>3); (6)</w:t>
            </w:r>
            <w:r>
              <w:rPr>
                <w:vertAlign w:val="superscript"/>
              </w:rPr>
              <w:t>; (9)</w:t>
            </w:r>
          </w:p>
        </w:tc>
      </w:tr>
    </w:tbl>
    <w:p w14:paraId="5B876947"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Urbtos</w:t>
      </w:r>
      <w:proofErr w:type="spellEnd"/>
      <w:r w:rsidRPr="00BF2E64">
        <w:t xml:space="preserve"> </w:t>
      </w:r>
      <w:proofErr w:type="spellStart"/>
      <w:r w:rsidRPr="00BF2E64">
        <w:t>paraugus</w:t>
      </w:r>
      <w:proofErr w:type="spellEnd"/>
      <w:r w:rsidRPr="00BF2E64">
        <w:t xml:space="preserve"> </w:t>
      </w:r>
      <w:proofErr w:type="spellStart"/>
      <w:r w:rsidRPr="00BF2E64">
        <w:t>nedrīkst</w:t>
      </w:r>
      <w:proofErr w:type="spellEnd"/>
      <w:r w:rsidRPr="00BF2E64">
        <w:t xml:space="preserve"> </w:t>
      </w:r>
      <w:proofErr w:type="spellStart"/>
      <w:r w:rsidRPr="00BF2E64">
        <w:t>ņemt</w:t>
      </w:r>
      <w:proofErr w:type="spellEnd"/>
      <w:r w:rsidRPr="00BF2E64">
        <w:t xml:space="preserve"> </w:t>
      </w:r>
      <w:proofErr w:type="spellStart"/>
      <w:r w:rsidRPr="00BF2E64">
        <w:t>tuvāk</w:t>
      </w:r>
      <w:proofErr w:type="spellEnd"/>
      <w:r w:rsidRPr="00BF2E64">
        <w:t xml:space="preserve"> </w:t>
      </w:r>
      <w:proofErr w:type="spellStart"/>
      <w:r w:rsidRPr="00BF2E64">
        <w:t>kā</w:t>
      </w:r>
      <w:proofErr w:type="spellEnd"/>
      <w:r w:rsidRPr="00BF2E64">
        <w:t xml:space="preserve"> 0,5 m no </w:t>
      </w:r>
      <w:proofErr w:type="spellStart"/>
      <w:r>
        <w:t>ieklātās</w:t>
      </w:r>
      <w:proofErr w:type="spellEnd"/>
      <w:r>
        <w:t xml:space="preserve"> </w:t>
      </w:r>
      <w:proofErr w:type="spellStart"/>
      <w:r w:rsidRPr="00BF2E64">
        <w:t>asfalta</w:t>
      </w:r>
      <w:proofErr w:type="spellEnd"/>
      <w:r>
        <w:t xml:space="preserve"> </w:t>
      </w:r>
      <w:proofErr w:type="spellStart"/>
      <w:r>
        <w:t>joslas</w:t>
      </w:r>
      <w:proofErr w:type="spellEnd"/>
      <w:r w:rsidRPr="00BF2E64">
        <w:t xml:space="preserve"> malas</w:t>
      </w:r>
      <w:r>
        <w:t xml:space="preserve"> un </w:t>
      </w:r>
      <w:proofErr w:type="spellStart"/>
      <w:r>
        <w:t>šuvēm</w:t>
      </w:r>
      <w:proofErr w:type="spellEnd"/>
      <w:r>
        <w:t xml:space="preserve"> </w:t>
      </w:r>
      <w:r w:rsidRPr="00F06121">
        <w:rPr>
          <w:lang w:val="lv-LV"/>
        </w:rPr>
        <w:t>(</w:t>
      </w:r>
      <w:r>
        <w:rPr>
          <w:lang w:val="lv-LV"/>
        </w:rPr>
        <w:t>ja paraugi tiks ņemti arī apakšējo asfalta kārtu testēšanai, jāievērtē šo apakšējo asfalta kārtu šuvju izvietojums</w:t>
      </w:r>
      <w:r w:rsidRPr="00F06121">
        <w:rPr>
          <w:lang w:val="lv-LV"/>
        </w:rPr>
        <w:t>)</w:t>
      </w:r>
      <w:r>
        <w:rPr>
          <w:lang w:val="lv-LV"/>
        </w:rPr>
        <w:t>,</w:t>
      </w:r>
      <w:r w:rsidRPr="00BF2E64">
        <w:t xml:space="preserve"> un 0,2 m no </w:t>
      </w:r>
      <w:proofErr w:type="spellStart"/>
      <w:r w:rsidRPr="00BF2E64">
        <w:t>komunikāciju</w:t>
      </w:r>
      <w:proofErr w:type="spellEnd"/>
      <w:r w:rsidRPr="00BF2E64">
        <w:t xml:space="preserve"> </w:t>
      </w:r>
      <w:proofErr w:type="spellStart"/>
      <w:r w:rsidRPr="00BF2E64">
        <w:t>pieslēgumiem</w:t>
      </w:r>
      <w:proofErr w:type="spellEnd"/>
      <w:r w:rsidRPr="00BF2E64">
        <w:t>.</w:t>
      </w:r>
    </w:p>
    <w:p w14:paraId="74DEB177" w14:textId="29CB8C79" w:rsidR="00B9576A" w:rsidRPr="00BF2E64" w:rsidRDefault="130D8149" w:rsidP="00B300E4">
      <w:pPr>
        <w:pStyle w:val="Pamatteksts3"/>
      </w:pPr>
      <w:proofErr w:type="gramStart"/>
      <w:r>
        <w:t>PIEZĪME</w:t>
      </w:r>
      <w:r w:rsidRPr="7C18A70F">
        <w:rPr>
          <w:vertAlign w:val="superscript"/>
        </w:rPr>
        <w:t>(</w:t>
      </w:r>
      <w:proofErr w:type="gramEnd"/>
      <w:r w:rsidRPr="7C18A70F">
        <w:rPr>
          <w:vertAlign w:val="superscript"/>
        </w:rPr>
        <w:t>2)</w:t>
      </w:r>
      <w:r>
        <w:t xml:space="preserve"> </w:t>
      </w:r>
      <w:proofErr w:type="spellStart"/>
      <w:r>
        <w:t>Kārtas</w:t>
      </w:r>
      <w:proofErr w:type="spellEnd"/>
      <w:r>
        <w:t xml:space="preserve"> </w:t>
      </w:r>
      <w:proofErr w:type="spellStart"/>
      <w:r>
        <w:t>sablīvējums</w:t>
      </w:r>
      <w:proofErr w:type="spellEnd"/>
      <w:r>
        <w:t xml:space="preserve"> </w:t>
      </w:r>
      <w:proofErr w:type="spellStart"/>
      <w:r>
        <w:t>jāvērtē</w:t>
      </w:r>
      <w:proofErr w:type="spellEnd"/>
      <w:r>
        <w:t xml:space="preserve"> </w:t>
      </w:r>
      <w:proofErr w:type="spellStart"/>
      <w:r>
        <w:t>noteikta</w:t>
      </w:r>
      <w:proofErr w:type="spellEnd"/>
      <w:r>
        <w:t xml:space="preserve"> </w:t>
      </w:r>
      <w:proofErr w:type="spellStart"/>
      <w:r>
        <w:t>biezuma</w:t>
      </w:r>
      <w:proofErr w:type="spellEnd"/>
      <w:r>
        <w:t xml:space="preserve"> </w:t>
      </w:r>
      <w:proofErr w:type="spellStart"/>
      <w:r>
        <w:t>kārtām</w:t>
      </w:r>
      <w:proofErr w:type="spellEnd"/>
      <w:r>
        <w:t xml:space="preserve">, bet nav </w:t>
      </w:r>
      <w:proofErr w:type="spellStart"/>
      <w:r>
        <w:t>jāvērtē</w:t>
      </w:r>
      <w:proofErr w:type="spellEnd"/>
      <w:r>
        <w:t xml:space="preserve"> </w:t>
      </w:r>
      <w:proofErr w:type="spellStart"/>
      <w:r>
        <w:t>mainīga</w:t>
      </w:r>
      <w:proofErr w:type="spellEnd"/>
      <w:r>
        <w:t xml:space="preserve"> </w:t>
      </w:r>
      <w:proofErr w:type="spellStart"/>
      <w:r>
        <w:t>biezuma</w:t>
      </w:r>
      <w:proofErr w:type="spellEnd"/>
      <w:r>
        <w:t xml:space="preserve"> </w:t>
      </w:r>
      <w:proofErr w:type="spellStart"/>
      <w:r>
        <w:t>kārtām</w:t>
      </w:r>
      <w:proofErr w:type="spellEnd"/>
      <w:r w:rsidR="3E3D52E4">
        <w:t xml:space="preserve">, </w:t>
      </w:r>
      <w:proofErr w:type="spellStart"/>
      <w:r w:rsidR="3E3D52E4">
        <w:t>izņemot</w:t>
      </w:r>
      <w:proofErr w:type="spellEnd"/>
      <w:r w:rsidR="3E3D52E4">
        <w:t xml:space="preserve"> </w:t>
      </w:r>
      <w:proofErr w:type="spellStart"/>
      <w:r w:rsidR="3E3D52E4">
        <w:t>izlīdzinošo</w:t>
      </w:r>
      <w:proofErr w:type="spellEnd"/>
      <w:r w:rsidR="3E3D52E4">
        <w:t xml:space="preserve"> </w:t>
      </w:r>
      <w:proofErr w:type="spellStart"/>
      <w:r w:rsidR="3E3D52E4">
        <w:t>virskārtu</w:t>
      </w:r>
      <w:proofErr w:type="spellEnd"/>
      <w:r>
        <w:t xml:space="preserve">. </w:t>
      </w:r>
      <w:proofErr w:type="spellStart"/>
      <w:r>
        <w:t>Urbtie</w:t>
      </w:r>
      <w:proofErr w:type="spellEnd"/>
      <w:r>
        <w:t xml:space="preserve"> </w:t>
      </w:r>
      <w:proofErr w:type="spellStart"/>
      <w:r>
        <w:t>paraugi</w:t>
      </w:r>
      <w:proofErr w:type="spellEnd"/>
      <w:r>
        <w:t xml:space="preserve"> </w:t>
      </w:r>
      <w:proofErr w:type="spellStart"/>
      <w:r>
        <w:t>katrā</w:t>
      </w:r>
      <w:proofErr w:type="spellEnd"/>
      <w:r>
        <w:t xml:space="preserve"> </w:t>
      </w:r>
      <w:proofErr w:type="spellStart"/>
      <w:r>
        <w:t>vietā</w:t>
      </w:r>
      <w:proofErr w:type="spellEnd"/>
      <w:r>
        <w:t xml:space="preserve"> </w:t>
      </w:r>
      <w:proofErr w:type="spellStart"/>
      <w:r>
        <w:t>jāņem</w:t>
      </w:r>
      <w:proofErr w:type="spellEnd"/>
      <w:r>
        <w:t xml:space="preserve"> </w:t>
      </w:r>
      <w:proofErr w:type="spellStart"/>
      <w:r>
        <w:t>paralēli</w:t>
      </w:r>
      <w:proofErr w:type="spellEnd"/>
      <w:r>
        <w:t xml:space="preserve"> </w:t>
      </w:r>
      <w:proofErr w:type="spellStart"/>
      <w:r>
        <w:t>kustības</w:t>
      </w:r>
      <w:proofErr w:type="spellEnd"/>
      <w:r>
        <w:t xml:space="preserve"> </w:t>
      </w:r>
      <w:proofErr w:type="spellStart"/>
      <w:r>
        <w:t>virzienam</w:t>
      </w:r>
      <w:proofErr w:type="spellEnd"/>
      <w:r>
        <w:t xml:space="preserve"> </w:t>
      </w:r>
      <w:proofErr w:type="spellStart"/>
      <w:r>
        <w:t>joslā</w:t>
      </w:r>
      <w:proofErr w:type="spellEnd"/>
      <w:r>
        <w:t xml:space="preserve">. </w:t>
      </w:r>
      <w:proofErr w:type="spellStart"/>
      <w:r>
        <w:t>Jāņem</w:t>
      </w:r>
      <w:proofErr w:type="spellEnd"/>
      <w:r>
        <w:t xml:space="preserve"> 4 </w:t>
      </w:r>
      <w:proofErr w:type="spellStart"/>
      <w:r>
        <w:t>paraugi</w:t>
      </w:r>
      <w:proofErr w:type="spellEnd"/>
      <w:r>
        <w:t xml:space="preserve"> (</w:t>
      </w:r>
      <w:proofErr w:type="spellStart"/>
      <w:r>
        <w:t>sērija</w:t>
      </w:r>
      <w:proofErr w:type="spellEnd"/>
      <w:r>
        <w:t>): A</w:t>
      </w:r>
      <w:r w:rsidRPr="7C18A70F">
        <w:rPr>
          <w:vertAlign w:val="subscript"/>
        </w:rPr>
        <w:t>1</w:t>
      </w:r>
      <w:r>
        <w:t>; B</w:t>
      </w:r>
      <w:r w:rsidRPr="7C18A70F">
        <w:rPr>
          <w:vertAlign w:val="subscript"/>
        </w:rPr>
        <w:t>1</w:t>
      </w:r>
      <w:r>
        <w:t>; A</w:t>
      </w:r>
      <w:r w:rsidRPr="7C18A70F">
        <w:rPr>
          <w:vertAlign w:val="subscript"/>
        </w:rPr>
        <w:t>2</w:t>
      </w:r>
      <w:r>
        <w:t>; B</w:t>
      </w:r>
      <w:r w:rsidRPr="7C18A70F">
        <w:rPr>
          <w:vertAlign w:val="subscript"/>
        </w:rPr>
        <w:t>2</w:t>
      </w:r>
      <w:r>
        <w:t xml:space="preserve">, </w:t>
      </w:r>
      <w:proofErr w:type="spellStart"/>
      <w:r>
        <w:t>tā</w:t>
      </w:r>
      <w:proofErr w:type="spellEnd"/>
      <w:r>
        <w:t xml:space="preserve">, lai </w:t>
      </w:r>
      <w:proofErr w:type="spellStart"/>
      <w:r>
        <w:t>attālums</w:t>
      </w:r>
      <w:proofErr w:type="spellEnd"/>
      <w:r>
        <w:t xml:space="preserve"> </w:t>
      </w:r>
      <w:proofErr w:type="spellStart"/>
      <w:r>
        <w:t>starp</w:t>
      </w:r>
      <w:proofErr w:type="spellEnd"/>
      <w:r>
        <w:t xml:space="preserve"> </w:t>
      </w:r>
      <w:proofErr w:type="spellStart"/>
      <w:r>
        <w:t>urbumu</w:t>
      </w:r>
      <w:proofErr w:type="spellEnd"/>
      <w:r>
        <w:t xml:space="preserve"> </w:t>
      </w:r>
      <w:proofErr w:type="spellStart"/>
      <w:r>
        <w:t>asīm</w:t>
      </w:r>
      <w:proofErr w:type="spellEnd"/>
      <w:r>
        <w:t xml:space="preserve"> </w:t>
      </w:r>
      <w:proofErr w:type="spellStart"/>
      <w:r>
        <w:t>būtu</w:t>
      </w:r>
      <w:proofErr w:type="spellEnd"/>
      <w:r>
        <w:t xml:space="preserve"> ap 30 cm. </w:t>
      </w:r>
      <w:proofErr w:type="spellStart"/>
      <w:r>
        <w:t>Paraugus</w:t>
      </w:r>
      <w:proofErr w:type="spellEnd"/>
      <w:r>
        <w:t xml:space="preserve"> </w:t>
      </w:r>
      <w:proofErr w:type="spellStart"/>
      <w:r>
        <w:t>nedrīkst</w:t>
      </w:r>
      <w:proofErr w:type="spellEnd"/>
      <w:r>
        <w:t xml:space="preserve"> </w:t>
      </w:r>
      <w:proofErr w:type="spellStart"/>
      <w:r>
        <w:t>ņemt</w:t>
      </w:r>
      <w:proofErr w:type="spellEnd"/>
      <w:r>
        <w:t xml:space="preserve"> </w:t>
      </w:r>
      <w:proofErr w:type="spellStart"/>
      <w:r>
        <w:t>tuvāk</w:t>
      </w:r>
      <w:proofErr w:type="spellEnd"/>
      <w:r>
        <w:t xml:space="preserve"> </w:t>
      </w:r>
      <w:proofErr w:type="spellStart"/>
      <w:r>
        <w:t>kā</w:t>
      </w:r>
      <w:proofErr w:type="spellEnd"/>
      <w:r>
        <w:t xml:space="preserve"> 0,5 m no </w:t>
      </w:r>
      <w:proofErr w:type="spellStart"/>
      <w:r>
        <w:t>asfalta</w:t>
      </w:r>
      <w:proofErr w:type="spellEnd"/>
      <w:r>
        <w:t xml:space="preserve"> malas un 0,2 m no </w:t>
      </w:r>
      <w:proofErr w:type="spellStart"/>
      <w:r>
        <w:t>garenšuves</w:t>
      </w:r>
      <w:proofErr w:type="spellEnd"/>
      <w:r>
        <w:t xml:space="preserve">, </w:t>
      </w:r>
      <w:proofErr w:type="spellStart"/>
      <w:r>
        <w:t>darba</w:t>
      </w:r>
      <w:proofErr w:type="spellEnd"/>
      <w:r>
        <w:t xml:space="preserve"> </w:t>
      </w:r>
      <w:proofErr w:type="spellStart"/>
      <w:r>
        <w:t>šuves</w:t>
      </w:r>
      <w:proofErr w:type="spellEnd"/>
      <w:r>
        <w:t xml:space="preserve"> </w:t>
      </w:r>
      <w:proofErr w:type="spellStart"/>
      <w:r>
        <w:t>vai</w:t>
      </w:r>
      <w:proofErr w:type="spellEnd"/>
      <w:r>
        <w:t xml:space="preserve"> </w:t>
      </w:r>
      <w:proofErr w:type="spellStart"/>
      <w:r>
        <w:t>komunikāciju</w:t>
      </w:r>
      <w:proofErr w:type="spellEnd"/>
      <w:r>
        <w:t xml:space="preserve"> </w:t>
      </w:r>
      <w:proofErr w:type="spellStart"/>
      <w:r>
        <w:t>pieslēgumiem</w:t>
      </w:r>
      <w:proofErr w:type="spellEnd"/>
      <w:r>
        <w:t xml:space="preserve">. Katra </w:t>
      </w:r>
      <w:proofErr w:type="spellStart"/>
      <w:r>
        <w:t>urbuma</w:t>
      </w:r>
      <w:proofErr w:type="spellEnd"/>
      <w:r>
        <w:t xml:space="preserve"> </w:t>
      </w:r>
      <w:proofErr w:type="spellStart"/>
      <w:r>
        <w:t>diametram</w:t>
      </w:r>
      <w:proofErr w:type="spellEnd"/>
      <w:r>
        <w:t xml:space="preserve"> </w:t>
      </w:r>
      <w:proofErr w:type="spellStart"/>
      <w:r>
        <w:t>jābūt</w:t>
      </w:r>
      <w:proofErr w:type="spellEnd"/>
      <w:r>
        <w:t xml:space="preserve"> ne </w:t>
      </w:r>
      <w:proofErr w:type="spellStart"/>
      <w:r>
        <w:t>mazākam</w:t>
      </w:r>
      <w:proofErr w:type="spellEnd"/>
      <w:r>
        <w:t xml:space="preserve"> par 10 cm. </w:t>
      </w:r>
      <w:proofErr w:type="spellStart"/>
      <w:r>
        <w:t>Paraugu</w:t>
      </w:r>
      <w:proofErr w:type="spellEnd"/>
      <w:r>
        <w:t xml:space="preserve"> </w:t>
      </w:r>
      <w:proofErr w:type="spellStart"/>
      <w:r>
        <w:t>ņemšanas</w:t>
      </w:r>
      <w:proofErr w:type="spellEnd"/>
      <w:r>
        <w:t xml:space="preserve"> </w:t>
      </w:r>
      <w:proofErr w:type="spellStart"/>
      <w:r>
        <w:t>vietas</w:t>
      </w:r>
      <w:proofErr w:type="spellEnd"/>
      <w:r>
        <w:t xml:space="preserve"> </w:t>
      </w:r>
      <w:proofErr w:type="spellStart"/>
      <w:r>
        <w:t>jāizvēlas</w:t>
      </w:r>
      <w:proofErr w:type="spellEnd"/>
      <w:r>
        <w:t xml:space="preserve"> </w:t>
      </w:r>
      <w:proofErr w:type="spellStart"/>
      <w:r>
        <w:t>tā</w:t>
      </w:r>
      <w:proofErr w:type="spellEnd"/>
      <w:r>
        <w:t xml:space="preserve">, lai </w:t>
      </w:r>
      <w:proofErr w:type="spellStart"/>
      <w:r>
        <w:t>raksturotu</w:t>
      </w:r>
      <w:proofErr w:type="spellEnd"/>
      <w:r>
        <w:t xml:space="preserve"> </w:t>
      </w:r>
      <w:proofErr w:type="spellStart"/>
      <w:r>
        <w:t>vidējo</w:t>
      </w:r>
      <w:proofErr w:type="spellEnd"/>
      <w:r>
        <w:t xml:space="preserve"> </w:t>
      </w:r>
      <w:proofErr w:type="spellStart"/>
      <w:r>
        <w:t>joslā</w:t>
      </w:r>
      <w:proofErr w:type="spellEnd"/>
      <w:r>
        <w:t xml:space="preserve"> </w:t>
      </w:r>
      <w:proofErr w:type="spellStart"/>
      <w:r>
        <w:t>ieklātās</w:t>
      </w:r>
      <w:proofErr w:type="spellEnd"/>
      <w:r>
        <w:t xml:space="preserve"> </w:t>
      </w:r>
      <w:proofErr w:type="spellStart"/>
      <w:r>
        <w:t>asfalta</w:t>
      </w:r>
      <w:proofErr w:type="spellEnd"/>
      <w:r>
        <w:t xml:space="preserve"> </w:t>
      </w:r>
      <w:proofErr w:type="spellStart"/>
      <w:r>
        <w:t>kārtas</w:t>
      </w:r>
      <w:proofErr w:type="spellEnd"/>
      <w:r>
        <w:t xml:space="preserve"> </w:t>
      </w:r>
      <w:proofErr w:type="spellStart"/>
      <w:r>
        <w:t>kvalitāti</w:t>
      </w:r>
      <w:proofErr w:type="spellEnd"/>
      <w:r>
        <w:t xml:space="preserve">. </w:t>
      </w:r>
      <w:proofErr w:type="spellStart"/>
      <w:r>
        <w:t>Novērtējumam</w:t>
      </w:r>
      <w:proofErr w:type="spellEnd"/>
      <w:r>
        <w:t xml:space="preserve"> </w:t>
      </w:r>
      <w:proofErr w:type="spellStart"/>
      <w:r>
        <w:t>jāaprēķina</w:t>
      </w:r>
      <w:proofErr w:type="spellEnd"/>
      <w:r>
        <w:t xml:space="preserve"> </w:t>
      </w:r>
      <w:proofErr w:type="spellStart"/>
      <w:r>
        <w:t>vidējais</w:t>
      </w:r>
      <w:proofErr w:type="spellEnd"/>
      <w:r>
        <w:t xml:space="preserve"> </w:t>
      </w:r>
      <w:proofErr w:type="spellStart"/>
      <w:r>
        <w:t>rezultāts</w:t>
      </w:r>
      <w:proofErr w:type="spellEnd"/>
      <w:r>
        <w:t xml:space="preserve"> no </w:t>
      </w:r>
      <w:proofErr w:type="spellStart"/>
      <w:r>
        <w:t>diviem</w:t>
      </w:r>
      <w:proofErr w:type="spellEnd"/>
      <w:r>
        <w:t xml:space="preserve"> </w:t>
      </w:r>
      <w:proofErr w:type="spellStart"/>
      <w:r>
        <w:t>paraugiem</w:t>
      </w:r>
      <w:proofErr w:type="spellEnd"/>
      <w:r>
        <w:t xml:space="preserve"> (1. </w:t>
      </w:r>
      <w:proofErr w:type="gramStart"/>
      <w:r>
        <w:t>un 2</w:t>
      </w:r>
      <w:proofErr w:type="gramEnd"/>
      <w:r>
        <w:t xml:space="preserve">.). „A” </w:t>
      </w:r>
      <w:proofErr w:type="spellStart"/>
      <w:r>
        <w:t>paraugus</w:t>
      </w:r>
      <w:proofErr w:type="spellEnd"/>
      <w:r>
        <w:t xml:space="preserve"> </w:t>
      </w:r>
      <w:proofErr w:type="spellStart"/>
      <w:r>
        <w:t>ņem</w:t>
      </w:r>
      <w:proofErr w:type="spellEnd"/>
      <w:r>
        <w:t xml:space="preserve"> </w:t>
      </w:r>
      <w:proofErr w:type="spellStart"/>
      <w:r>
        <w:t>būvdarbu</w:t>
      </w:r>
      <w:proofErr w:type="spellEnd"/>
      <w:r>
        <w:t xml:space="preserve"> </w:t>
      </w:r>
      <w:proofErr w:type="spellStart"/>
      <w:r>
        <w:t>veicējs</w:t>
      </w:r>
      <w:proofErr w:type="spellEnd"/>
      <w:r>
        <w:t xml:space="preserve"> </w:t>
      </w:r>
      <w:proofErr w:type="spellStart"/>
      <w:r>
        <w:t>sekojoši</w:t>
      </w:r>
      <w:proofErr w:type="spellEnd"/>
      <w:r>
        <w:t xml:space="preserve"> </w:t>
      </w:r>
      <w:proofErr w:type="spellStart"/>
      <w:r>
        <w:t>darbu</w:t>
      </w:r>
      <w:proofErr w:type="spellEnd"/>
      <w:r>
        <w:t xml:space="preserve"> </w:t>
      </w:r>
      <w:proofErr w:type="spellStart"/>
      <w:r>
        <w:t>izpildei</w:t>
      </w:r>
      <w:proofErr w:type="spellEnd"/>
      <w:r>
        <w:t xml:space="preserve">, „B” </w:t>
      </w:r>
      <w:proofErr w:type="spellStart"/>
      <w:r>
        <w:t>paraugus</w:t>
      </w:r>
      <w:proofErr w:type="spellEnd"/>
      <w:r>
        <w:t xml:space="preserve"> </w:t>
      </w:r>
      <w:proofErr w:type="spellStart"/>
      <w:r>
        <w:t>ņem</w:t>
      </w:r>
      <w:proofErr w:type="spellEnd"/>
      <w:r>
        <w:t xml:space="preserve"> </w:t>
      </w:r>
      <w:proofErr w:type="spellStart"/>
      <w:r>
        <w:t>pasūtītājs</w:t>
      </w:r>
      <w:proofErr w:type="spellEnd"/>
      <w:r>
        <w:t xml:space="preserve">. „A” un „B” </w:t>
      </w:r>
      <w:proofErr w:type="spellStart"/>
      <w:r>
        <w:t>paraugu</w:t>
      </w:r>
      <w:proofErr w:type="spellEnd"/>
      <w:r>
        <w:t xml:space="preserve"> </w:t>
      </w:r>
      <w:proofErr w:type="spellStart"/>
      <w:r>
        <w:t>ņemšanas</w:t>
      </w:r>
      <w:proofErr w:type="spellEnd"/>
      <w:r>
        <w:t xml:space="preserve"> </w:t>
      </w:r>
      <w:proofErr w:type="spellStart"/>
      <w:r>
        <w:t>vietas</w:t>
      </w:r>
      <w:proofErr w:type="spellEnd"/>
      <w:r>
        <w:t xml:space="preserve"> </w:t>
      </w:r>
      <w:proofErr w:type="spellStart"/>
      <w:r>
        <w:t>dislokācija</w:t>
      </w:r>
      <w:proofErr w:type="spellEnd"/>
      <w:r>
        <w:t xml:space="preserve">, </w:t>
      </w:r>
      <w:proofErr w:type="spellStart"/>
      <w:r>
        <w:t>ja</w:t>
      </w:r>
      <w:proofErr w:type="spellEnd"/>
      <w:r>
        <w:t xml:space="preserve"> </w:t>
      </w:r>
      <w:proofErr w:type="spellStart"/>
      <w:r>
        <w:t>paraugu</w:t>
      </w:r>
      <w:proofErr w:type="spellEnd"/>
      <w:r>
        <w:t xml:space="preserve"> </w:t>
      </w:r>
      <w:proofErr w:type="spellStart"/>
      <w:r>
        <w:t>ņemšana</w:t>
      </w:r>
      <w:proofErr w:type="spellEnd"/>
      <w:r>
        <w:t xml:space="preserve"> </w:t>
      </w:r>
      <w:proofErr w:type="spellStart"/>
      <w:r>
        <w:t>netiek</w:t>
      </w:r>
      <w:proofErr w:type="spellEnd"/>
      <w:r>
        <w:t xml:space="preserve"> </w:t>
      </w:r>
      <w:proofErr w:type="spellStart"/>
      <w:r>
        <w:t>veikta</w:t>
      </w:r>
      <w:proofErr w:type="spellEnd"/>
      <w:r>
        <w:t xml:space="preserve"> </w:t>
      </w:r>
      <w:proofErr w:type="spellStart"/>
      <w:r>
        <w:t>vienā</w:t>
      </w:r>
      <w:proofErr w:type="spellEnd"/>
      <w:r>
        <w:t xml:space="preserve"> </w:t>
      </w:r>
      <w:proofErr w:type="spellStart"/>
      <w:r>
        <w:t>laikā</w:t>
      </w:r>
      <w:proofErr w:type="spellEnd"/>
      <w:r>
        <w:t xml:space="preserve">, var </w:t>
      </w:r>
      <w:proofErr w:type="spellStart"/>
      <w:r>
        <w:t>būt</w:t>
      </w:r>
      <w:proofErr w:type="spellEnd"/>
      <w:r>
        <w:t xml:space="preserve"> </w:t>
      </w:r>
      <w:proofErr w:type="spellStart"/>
      <w:r>
        <w:t>atšķirīga</w:t>
      </w:r>
      <w:proofErr w:type="spellEnd"/>
      <w:r>
        <w:t xml:space="preserve">. </w:t>
      </w:r>
      <w:proofErr w:type="spellStart"/>
      <w:r>
        <w:t>Izurbto</w:t>
      </w:r>
      <w:proofErr w:type="spellEnd"/>
      <w:r>
        <w:t xml:space="preserve"> </w:t>
      </w:r>
      <w:proofErr w:type="spellStart"/>
      <w:r>
        <w:t>paraugu</w:t>
      </w:r>
      <w:proofErr w:type="spellEnd"/>
      <w:r>
        <w:t xml:space="preserve"> </w:t>
      </w:r>
      <w:proofErr w:type="spellStart"/>
      <w:r>
        <w:t>ņemšanas</w:t>
      </w:r>
      <w:proofErr w:type="spellEnd"/>
      <w:r>
        <w:t xml:space="preserve"> </w:t>
      </w:r>
      <w:proofErr w:type="spellStart"/>
      <w:r>
        <w:t>vietas</w:t>
      </w:r>
      <w:proofErr w:type="spellEnd"/>
      <w:r>
        <w:t xml:space="preserve"> </w:t>
      </w:r>
      <w:proofErr w:type="spellStart"/>
      <w:r>
        <w:t>jāatjauno</w:t>
      </w:r>
      <w:proofErr w:type="spellEnd"/>
      <w:r>
        <w:t xml:space="preserve"> </w:t>
      </w:r>
      <w:proofErr w:type="spellStart"/>
      <w:r>
        <w:t>nekavējoši</w:t>
      </w:r>
      <w:proofErr w:type="spellEnd"/>
      <w:r>
        <w:t xml:space="preserve"> </w:t>
      </w:r>
      <w:proofErr w:type="spellStart"/>
      <w:r>
        <w:t>pēc</w:t>
      </w:r>
      <w:proofErr w:type="spellEnd"/>
      <w:r>
        <w:t xml:space="preserve"> </w:t>
      </w:r>
      <w:proofErr w:type="spellStart"/>
      <w:r>
        <w:t>paraugu</w:t>
      </w:r>
      <w:proofErr w:type="spellEnd"/>
      <w:r>
        <w:t xml:space="preserve"> </w:t>
      </w:r>
      <w:proofErr w:type="spellStart"/>
      <w:r>
        <w:t>izurbšanas</w:t>
      </w:r>
      <w:proofErr w:type="spellEnd"/>
      <w:r>
        <w:t xml:space="preserve"> </w:t>
      </w:r>
      <w:proofErr w:type="spellStart"/>
      <w:r>
        <w:t>ar</w:t>
      </w:r>
      <w:proofErr w:type="spellEnd"/>
      <w:r>
        <w:t xml:space="preserve"> </w:t>
      </w:r>
      <w:proofErr w:type="spellStart"/>
      <w:r>
        <w:t>karsto</w:t>
      </w:r>
      <w:proofErr w:type="spellEnd"/>
      <w:r>
        <w:t xml:space="preserve"> </w:t>
      </w:r>
      <w:proofErr w:type="spellStart"/>
      <w:r>
        <w:t>vai</w:t>
      </w:r>
      <w:proofErr w:type="spellEnd"/>
      <w:r>
        <w:t xml:space="preserve"> </w:t>
      </w:r>
      <w:proofErr w:type="spellStart"/>
      <w:r>
        <w:t>auksto</w:t>
      </w:r>
      <w:proofErr w:type="spellEnd"/>
      <w:r>
        <w:t xml:space="preserve"> </w:t>
      </w:r>
      <w:proofErr w:type="spellStart"/>
      <w:r>
        <w:t>asfaltu</w:t>
      </w:r>
      <w:proofErr w:type="spellEnd"/>
      <w:r>
        <w:t xml:space="preserve"> (</w:t>
      </w:r>
      <w:proofErr w:type="spellStart"/>
      <w:r>
        <w:t>jānodrošina</w:t>
      </w:r>
      <w:proofErr w:type="spellEnd"/>
      <w:r>
        <w:t xml:space="preserve"> </w:t>
      </w:r>
      <w:proofErr w:type="spellStart"/>
      <w:r>
        <w:t>pienācīga</w:t>
      </w:r>
      <w:proofErr w:type="spellEnd"/>
      <w:r>
        <w:t xml:space="preserve"> </w:t>
      </w:r>
      <w:proofErr w:type="spellStart"/>
      <w:r>
        <w:t>urbuma</w:t>
      </w:r>
      <w:proofErr w:type="spellEnd"/>
      <w:r>
        <w:t xml:space="preserve"> </w:t>
      </w:r>
      <w:proofErr w:type="spellStart"/>
      <w:r>
        <w:t>vietas</w:t>
      </w:r>
      <w:proofErr w:type="spellEnd"/>
      <w:r>
        <w:t xml:space="preserve"> </w:t>
      </w:r>
      <w:proofErr w:type="spellStart"/>
      <w:r>
        <w:t>iztīrīšana</w:t>
      </w:r>
      <w:proofErr w:type="spellEnd"/>
      <w:r>
        <w:t xml:space="preserve"> un </w:t>
      </w:r>
      <w:proofErr w:type="spellStart"/>
      <w:r>
        <w:t>sagatavošana</w:t>
      </w:r>
      <w:proofErr w:type="spellEnd"/>
      <w:r>
        <w:t xml:space="preserve">, </w:t>
      </w:r>
      <w:proofErr w:type="spellStart"/>
      <w:r>
        <w:t>kā</w:t>
      </w:r>
      <w:proofErr w:type="spellEnd"/>
      <w:r>
        <w:t xml:space="preserve"> </w:t>
      </w:r>
      <w:proofErr w:type="spellStart"/>
      <w:r>
        <w:t>arī</w:t>
      </w:r>
      <w:proofErr w:type="spellEnd"/>
      <w:r>
        <w:t xml:space="preserve"> </w:t>
      </w:r>
      <w:proofErr w:type="spellStart"/>
      <w:r>
        <w:t>atbilstoša</w:t>
      </w:r>
      <w:proofErr w:type="spellEnd"/>
      <w:r>
        <w:t xml:space="preserve"> </w:t>
      </w:r>
      <w:proofErr w:type="spellStart"/>
      <w:r>
        <w:t>asfalta</w:t>
      </w:r>
      <w:proofErr w:type="spellEnd"/>
      <w:r>
        <w:t xml:space="preserve"> </w:t>
      </w:r>
      <w:proofErr w:type="spellStart"/>
      <w:r>
        <w:t>iestrādes</w:t>
      </w:r>
      <w:proofErr w:type="spellEnd"/>
      <w:r>
        <w:t xml:space="preserve"> </w:t>
      </w:r>
      <w:proofErr w:type="spellStart"/>
      <w:r>
        <w:t>temperatūra</w:t>
      </w:r>
      <w:proofErr w:type="spellEnd"/>
      <w:r>
        <w:t xml:space="preserve">), </w:t>
      </w:r>
      <w:proofErr w:type="spellStart"/>
      <w:r>
        <w:t>iestrādājot</w:t>
      </w:r>
      <w:proofErr w:type="spellEnd"/>
      <w:r>
        <w:t xml:space="preserve"> to </w:t>
      </w:r>
      <w:proofErr w:type="spellStart"/>
      <w:r>
        <w:t>urbumā</w:t>
      </w:r>
      <w:proofErr w:type="spellEnd"/>
      <w:r>
        <w:t xml:space="preserve"> </w:t>
      </w:r>
      <w:proofErr w:type="spellStart"/>
      <w:r>
        <w:t>visā</w:t>
      </w:r>
      <w:proofErr w:type="spellEnd"/>
      <w:r>
        <w:t xml:space="preserve"> </w:t>
      </w:r>
      <w:proofErr w:type="spellStart"/>
      <w:r>
        <w:t>dziļumā</w:t>
      </w:r>
      <w:proofErr w:type="spellEnd"/>
      <w:r>
        <w:t xml:space="preserve">, </w:t>
      </w:r>
      <w:proofErr w:type="spellStart"/>
      <w:r>
        <w:t>sablīvējot</w:t>
      </w:r>
      <w:proofErr w:type="spellEnd"/>
      <w:r>
        <w:t xml:space="preserve"> pa </w:t>
      </w:r>
      <w:proofErr w:type="spellStart"/>
      <w:r>
        <w:t>kārtām</w:t>
      </w:r>
      <w:proofErr w:type="spellEnd"/>
      <w:r>
        <w:t xml:space="preserve"> (≤ 5cm), </w:t>
      </w:r>
      <w:proofErr w:type="spellStart"/>
      <w:r>
        <w:t>ar</w:t>
      </w:r>
      <w:proofErr w:type="spellEnd"/>
      <w:r>
        <w:t xml:space="preserve"> </w:t>
      </w:r>
      <w:proofErr w:type="spellStart"/>
      <w:r>
        <w:t>pneimatisku</w:t>
      </w:r>
      <w:proofErr w:type="spellEnd"/>
      <w:r>
        <w:t xml:space="preserve"> </w:t>
      </w:r>
      <w:proofErr w:type="spellStart"/>
      <w:r>
        <w:t>vai</w:t>
      </w:r>
      <w:proofErr w:type="spellEnd"/>
      <w:r>
        <w:t xml:space="preserve"> </w:t>
      </w:r>
      <w:proofErr w:type="spellStart"/>
      <w:r>
        <w:t>elektrisku</w:t>
      </w:r>
      <w:proofErr w:type="spellEnd"/>
      <w:r>
        <w:t xml:space="preserve"> </w:t>
      </w:r>
      <w:proofErr w:type="spellStart"/>
      <w:r>
        <w:t>vibroiekārtu</w:t>
      </w:r>
      <w:proofErr w:type="spellEnd"/>
      <w:r>
        <w:t xml:space="preserve">, </w:t>
      </w:r>
      <w:proofErr w:type="spellStart"/>
      <w:r>
        <w:t>kura</w:t>
      </w:r>
      <w:proofErr w:type="spellEnd"/>
      <w:r>
        <w:t xml:space="preserve"> </w:t>
      </w:r>
      <w:proofErr w:type="spellStart"/>
      <w:r>
        <w:t>aprīkota</w:t>
      </w:r>
      <w:proofErr w:type="spellEnd"/>
      <w:r>
        <w:t xml:space="preserve"> </w:t>
      </w:r>
      <w:proofErr w:type="spellStart"/>
      <w:r>
        <w:t>ar</w:t>
      </w:r>
      <w:proofErr w:type="spellEnd"/>
      <w:r>
        <w:t xml:space="preserve"> </w:t>
      </w:r>
      <w:proofErr w:type="spellStart"/>
      <w:r>
        <w:t>apaļu</w:t>
      </w:r>
      <w:proofErr w:type="spellEnd"/>
      <w:r>
        <w:t xml:space="preserve"> </w:t>
      </w:r>
      <w:proofErr w:type="spellStart"/>
      <w:r>
        <w:t>blieti</w:t>
      </w:r>
      <w:proofErr w:type="spellEnd"/>
      <w:r>
        <w:t xml:space="preserve">, </w:t>
      </w:r>
      <w:proofErr w:type="spellStart"/>
      <w:r>
        <w:t>kuras</w:t>
      </w:r>
      <w:proofErr w:type="spellEnd"/>
      <w:r>
        <w:t xml:space="preserve"> </w:t>
      </w:r>
      <w:proofErr w:type="spellStart"/>
      <w:r>
        <w:t>diametrs</w:t>
      </w:r>
      <w:proofErr w:type="spellEnd"/>
      <w:r>
        <w:t xml:space="preserve"> </w:t>
      </w:r>
      <w:proofErr w:type="spellStart"/>
      <w:r>
        <w:t>ir</w:t>
      </w:r>
      <w:proofErr w:type="spellEnd"/>
      <w:r>
        <w:t xml:space="preserve"> </w:t>
      </w:r>
      <w:proofErr w:type="spellStart"/>
      <w:r>
        <w:t>nedaudz</w:t>
      </w:r>
      <w:proofErr w:type="spellEnd"/>
      <w:r>
        <w:t xml:space="preserve"> </w:t>
      </w:r>
      <w:proofErr w:type="spellStart"/>
      <w:r>
        <w:t>mazāks</w:t>
      </w:r>
      <w:proofErr w:type="spellEnd"/>
      <w:r>
        <w:t xml:space="preserve"> par </w:t>
      </w:r>
      <w:proofErr w:type="spellStart"/>
      <w:r>
        <w:t>urbuma</w:t>
      </w:r>
      <w:proofErr w:type="spellEnd"/>
      <w:r>
        <w:t xml:space="preserve"> </w:t>
      </w:r>
      <w:proofErr w:type="spellStart"/>
      <w:r>
        <w:t>diametru</w:t>
      </w:r>
      <w:proofErr w:type="spellEnd"/>
      <w:r>
        <w:t>.</w:t>
      </w:r>
    </w:p>
    <w:p w14:paraId="1E4B18EB" w14:textId="45B89D1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3)</w:t>
      </w:r>
      <w:r w:rsidRPr="00BF2E64">
        <w:t xml:space="preserve"> </w:t>
      </w:r>
      <w:proofErr w:type="spellStart"/>
      <w:r w:rsidRPr="00BF2E64">
        <w:t>Mērījumus</w:t>
      </w:r>
      <w:proofErr w:type="spellEnd"/>
      <w:r w:rsidRPr="00BF2E64">
        <w:t xml:space="preserve"> </w:t>
      </w:r>
      <w:proofErr w:type="spellStart"/>
      <w:r w:rsidRPr="00BF2E64">
        <w:t>ar</w:t>
      </w:r>
      <w:proofErr w:type="spellEnd"/>
      <w:r w:rsidRPr="00BF2E64">
        <w:t xml:space="preserve"> </w:t>
      </w:r>
      <w:proofErr w:type="spellStart"/>
      <w:r w:rsidRPr="00BF2E64">
        <w:t>lāzera</w:t>
      </w:r>
      <w:proofErr w:type="spellEnd"/>
      <w:r w:rsidRPr="00BF2E64">
        <w:t xml:space="preserve"> </w:t>
      </w:r>
      <w:proofErr w:type="spellStart"/>
      <w:r w:rsidRPr="00BF2E64">
        <w:t>profilogrāfu</w:t>
      </w:r>
      <w:proofErr w:type="spellEnd"/>
      <w:r w:rsidRPr="00BF2E64">
        <w:t>,</w:t>
      </w:r>
      <w:r w:rsidR="0007109B">
        <w:t xml:space="preserve"> grunts </w:t>
      </w:r>
      <w:proofErr w:type="spellStart"/>
      <w:r w:rsidR="0007109B">
        <w:t>penetrācijas</w:t>
      </w:r>
      <w:proofErr w:type="spellEnd"/>
      <w:r w:rsidR="0007109B">
        <w:t xml:space="preserve"> </w:t>
      </w:r>
      <w:proofErr w:type="spellStart"/>
      <w:r w:rsidR="0007109B">
        <w:t>radaru</w:t>
      </w:r>
      <w:proofErr w:type="spellEnd"/>
      <w:r w:rsidR="0007109B">
        <w:t xml:space="preserve"> (GPR),</w:t>
      </w:r>
      <w:r w:rsidRPr="00BF2E64">
        <w:t xml:space="preserve"> </w:t>
      </w:r>
      <w:proofErr w:type="spellStart"/>
      <w:r w:rsidRPr="00BF2E64">
        <w:t>saķeres</w:t>
      </w:r>
      <w:proofErr w:type="spellEnd"/>
      <w:r w:rsidRPr="00BF2E64">
        <w:t xml:space="preserve"> </w:t>
      </w:r>
      <w:proofErr w:type="spellStart"/>
      <w:r w:rsidRPr="00BF2E64">
        <w:t>koeficienta</w:t>
      </w:r>
      <w:proofErr w:type="spellEnd"/>
      <w:r w:rsidRPr="00BF2E64">
        <w:t xml:space="preserve"> </w:t>
      </w:r>
      <w:proofErr w:type="spellStart"/>
      <w:r w:rsidRPr="00BF2E64">
        <w:t>mērījumus</w:t>
      </w:r>
      <w:proofErr w:type="spellEnd"/>
      <w:r w:rsidRPr="00BF2E64">
        <w:t xml:space="preserve"> un </w:t>
      </w:r>
      <w:proofErr w:type="spellStart"/>
      <w:r w:rsidRPr="00BF2E64">
        <w:t>pasūtītāja</w:t>
      </w:r>
      <w:proofErr w:type="spellEnd"/>
      <w:r w:rsidRPr="00BF2E64">
        <w:t xml:space="preserve"> </w:t>
      </w:r>
      <w:r>
        <w:t>„</w:t>
      </w:r>
      <w:r w:rsidRPr="00BF2E64">
        <w:t>B</w:t>
      </w:r>
      <w:r>
        <w:t>”</w:t>
      </w:r>
      <w:r w:rsidRPr="00BF2E64">
        <w:t xml:space="preserve"> </w:t>
      </w:r>
      <w:proofErr w:type="spellStart"/>
      <w:r w:rsidRPr="00BF2E64">
        <w:t>paraugu</w:t>
      </w:r>
      <w:proofErr w:type="spellEnd"/>
      <w:r w:rsidRPr="00BF2E64">
        <w:t xml:space="preserve"> </w:t>
      </w:r>
      <w:proofErr w:type="spellStart"/>
      <w:r w:rsidRPr="00BF2E64">
        <w:t>urbšanu</w:t>
      </w:r>
      <w:proofErr w:type="spellEnd"/>
      <w:r w:rsidRPr="00BF2E64">
        <w:t xml:space="preserve"> </w:t>
      </w:r>
      <w:proofErr w:type="spellStart"/>
      <w:r w:rsidRPr="00BF2E64">
        <w:t>veic</w:t>
      </w:r>
      <w:proofErr w:type="spellEnd"/>
      <w:r w:rsidRPr="00BF2E64">
        <w:t xml:space="preserve"> </w:t>
      </w:r>
      <w:proofErr w:type="spellStart"/>
      <w:r w:rsidRPr="00BF2E64">
        <w:t>pasūtītājs</w:t>
      </w:r>
      <w:proofErr w:type="spellEnd"/>
      <w:r w:rsidRPr="00BF2E64">
        <w:t xml:space="preserve"> par </w:t>
      </w:r>
      <w:proofErr w:type="spellStart"/>
      <w:r w:rsidRPr="00BF2E64">
        <w:t>saviem</w:t>
      </w:r>
      <w:proofErr w:type="spellEnd"/>
      <w:r w:rsidRPr="00BF2E64">
        <w:t xml:space="preserve"> </w:t>
      </w:r>
      <w:proofErr w:type="spellStart"/>
      <w:r w:rsidRPr="00BF2E64">
        <w:t>līdzekļiem</w:t>
      </w:r>
      <w:proofErr w:type="spellEnd"/>
      <w:r w:rsidRPr="00BF2E64">
        <w:t xml:space="preserve">. Pie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drīkst</w:t>
      </w:r>
      <w:proofErr w:type="spellEnd"/>
      <w:r w:rsidRPr="00BF2E64">
        <w:t xml:space="preserve"> </w:t>
      </w:r>
      <w:proofErr w:type="spellStart"/>
      <w:r w:rsidRPr="00BF2E64">
        <w:t>piedalīties</w:t>
      </w:r>
      <w:proofErr w:type="spellEnd"/>
      <w:r w:rsidRPr="00BF2E64">
        <w:t xml:space="preserve"> </w:t>
      </w:r>
      <w:proofErr w:type="spellStart"/>
      <w:r>
        <w:t>būvdarbu</w:t>
      </w:r>
      <w:proofErr w:type="spellEnd"/>
      <w:r>
        <w:t xml:space="preserve"> </w:t>
      </w:r>
      <w:proofErr w:type="spellStart"/>
      <w:r>
        <w:t>veic</w:t>
      </w:r>
      <w:r w:rsidRPr="00BF2E64">
        <w:t>ēja</w:t>
      </w:r>
      <w:proofErr w:type="spellEnd"/>
      <w:r w:rsidRPr="00BF2E64">
        <w:t xml:space="preserve"> </w:t>
      </w:r>
      <w:proofErr w:type="spellStart"/>
      <w:r w:rsidRPr="00BF2E64">
        <w:t>pārstāvis</w:t>
      </w:r>
      <w:proofErr w:type="spellEnd"/>
      <w:r w:rsidRPr="00BF2E64">
        <w:t xml:space="preserve">. </w:t>
      </w:r>
      <w:proofErr w:type="spellStart"/>
      <w:r w:rsidRPr="00BF2E64">
        <w:t>Šādu</w:t>
      </w:r>
      <w:proofErr w:type="spellEnd"/>
      <w:r w:rsidRPr="00BF2E64">
        <w:t xml:space="preserve"> </w:t>
      </w:r>
      <w:proofErr w:type="spellStart"/>
      <w:r w:rsidRPr="00BF2E64">
        <w:t>pasūtītāja</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vai</w:t>
      </w:r>
      <w:proofErr w:type="spellEnd"/>
      <w:r w:rsidRPr="00BF2E64">
        <w:t xml:space="preserve"> </w:t>
      </w:r>
      <w:proofErr w:type="spellStart"/>
      <w:r w:rsidRPr="00BF2E64">
        <w:t>testēšanas</w:t>
      </w:r>
      <w:proofErr w:type="spellEnd"/>
      <w:r w:rsidRPr="00BF2E64">
        <w:t xml:space="preserve"> </w:t>
      </w:r>
      <w:proofErr w:type="spellStart"/>
      <w:r w:rsidRPr="00BF2E64">
        <w:t>vietas</w:t>
      </w:r>
      <w:proofErr w:type="spellEnd"/>
      <w:r w:rsidRPr="00BF2E64">
        <w:t xml:space="preserve"> un </w:t>
      </w:r>
      <w:proofErr w:type="spellStart"/>
      <w:r w:rsidRPr="00BF2E64">
        <w:t>apstākļu</w:t>
      </w:r>
      <w:proofErr w:type="spellEnd"/>
      <w:r w:rsidRPr="00BF2E64">
        <w:t xml:space="preserve"> </w:t>
      </w:r>
      <w:proofErr w:type="spellStart"/>
      <w:r w:rsidRPr="00BF2E64">
        <w:t>vēlāka</w:t>
      </w:r>
      <w:proofErr w:type="spellEnd"/>
      <w:r w:rsidRPr="00BF2E64">
        <w:t xml:space="preserve"> </w:t>
      </w:r>
      <w:proofErr w:type="spellStart"/>
      <w:r w:rsidRPr="00BF2E64">
        <w:t>apstrīdēšana</w:t>
      </w:r>
      <w:proofErr w:type="spellEnd"/>
      <w:r w:rsidRPr="00BF2E64">
        <w:t xml:space="preserve"> </w:t>
      </w:r>
      <w:proofErr w:type="spellStart"/>
      <w:r w:rsidRPr="00BF2E64">
        <w:t>vai</w:t>
      </w:r>
      <w:proofErr w:type="spellEnd"/>
      <w:r w:rsidRPr="00BF2E64">
        <w:t xml:space="preserve"> </w:t>
      </w:r>
      <w:proofErr w:type="spellStart"/>
      <w:r w:rsidRPr="00BF2E64">
        <w:t>neatzīšana</w:t>
      </w:r>
      <w:proofErr w:type="spellEnd"/>
      <w:r w:rsidRPr="00BF2E64">
        <w:t xml:space="preserve"> nav </w:t>
      </w:r>
      <w:proofErr w:type="spellStart"/>
      <w:r w:rsidRPr="00BF2E64">
        <w:t>atļauta</w:t>
      </w:r>
      <w:proofErr w:type="spellEnd"/>
      <w:r w:rsidRPr="00BF2E64">
        <w:t>.</w:t>
      </w:r>
      <w:r w:rsidR="008164C0">
        <w:t xml:space="preserve"> </w:t>
      </w:r>
      <w:proofErr w:type="gramStart"/>
      <w:r>
        <w:lastRenderedPageBreak/>
        <w:t>”</w:t>
      </w:r>
      <w:r w:rsidRPr="00BF2E64">
        <w:t>A</w:t>
      </w:r>
      <w:proofErr w:type="gramEnd"/>
      <w:r>
        <w:t>”</w:t>
      </w:r>
      <w:r w:rsidRPr="00BF2E64">
        <w:t xml:space="preserve"> </w:t>
      </w:r>
      <w:proofErr w:type="spellStart"/>
      <w:r w:rsidRPr="00BF2E64">
        <w:t>paraugu</w:t>
      </w:r>
      <w:proofErr w:type="spellEnd"/>
      <w:r w:rsidRPr="00BF2E64">
        <w:t xml:space="preserve"> </w:t>
      </w:r>
      <w:proofErr w:type="spellStart"/>
      <w:r w:rsidRPr="00BF2E64">
        <w:t>urbšanu</w:t>
      </w:r>
      <w:proofErr w:type="spellEnd"/>
      <w:r w:rsidRPr="00BF2E64">
        <w:t xml:space="preserve"> </w:t>
      </w:r>
      <w:proofErr w:type="spellStart"/>
      <w:r w:rsidRPr="00BF2E64">
        <w:t>veic</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sekojoši</w:t>
      </w:r>
      <w:proofErr w:type="spellEnd"/>
      <w:r w:rsidRPr="00BF2E64">
        <w:t xml:space="preserve"> </w:t>
      </w:r>
      <w:proofErr w:type="spellStart"/>
      <w:r w:rsidRPr="00BF2E64">
        <w:t>darbu</w:t>
      </w:r>
      <w:proofErr w:type="spellEnd"/>
      <w:r w:rsidRPr="00BF2E64">
        <w:t xml:space="preserve"> </w:t>
      </w:r>
      <w:proofErr w:type="spellStart"/>
      <w:r w:rsidRPr="00BF2E64">
        <w:t>izpildei</w:t>
      </w:r>
      <w:proofErr w:type="spellEnd"/>
      <w:r w:rsidRPr="00BF2E64">
        <w:t xml:space="preserve">. </w:t>
      </w:r>
      <w:r>
        <w:t>„</w:t>
      </w:r>
      <w:r w:rsidRPr="00BF2E64">
        <w:t>A</w:t>
      </w:r>
      <w:r>
        <w:t>”</w:t>
      </w:r>
      <w:r w:rsidRPr="00BF2E64">
        <w:t xml:space="preserve"> un </w:t>
      </w:r>
      <w:r>
        <w:t>„</w:t>
      </w:r>
      <w:r w:rsidRPr="00BF2E64">
        <w:t>B</w:t>
      </w:r>
      <w:r>
        <w:t>”</w:t>
      </w:r>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vietas</w:t>
      </w:r>
      <w:proofErr w:type="spellEnd"/>
      <w:r w:rsidRPr="00BF2E64">
        <w:t xml:space="preserve"> </w:t>
      </w:r>
      <w:proofErr w:type="spellStart"/>
      <w:r w:rsidRPr="00BF2E64">
        <w:t>dislokācija</w:t>
      </w:r>
      <w:proofErr w:type="spellEnd"/>
      <w:r w:rsidRPr="00BF2E64">
        <w:t xml:space="preserve">, </w:t>
      </w:r>
      <w:proofErr w:type="spellStart"/>
      <w:r w:rsidRPr="00BF2E64">
        <w:t>ja</w:t>
      </w:r>
      <w:proofErr w:type="spellEnd"/>
      <w:r w:rsidRPr="00BF2E64">
        <w:t xml:space="preserve"> </w:t>
      </w:r>
      <w:proofErr w:type="spellStart"/>
      <w:r w:rsidRPr="00BF2E64">
        <w:t>paraugu</w:t>
      </w:r>
      <w:proofErr w:type="spellEnd"/>
      <w:r w:rsidRPr="00BF2E64">
        <w:t xml:space="preserve"> </w:t>
      </w:r>
      <w:proofErr w:type="spellStart"/>
      <w:r w:rsidRPr="00BF2E64">
        <w:t>ņemšana</w:t>
      </w:r>
      <w:proofErr w:type="spellEnd"/>
      <w:r w:rsidRPr="00BF2E64">
        <w:t xml:space="preserve"> </w:t>
      </w:r>
      <w:proofErr w:type="spellStart"/>
      <w:r w:rsidRPr="00BF2E64">
        <w:t>netiek</w:t>
      </w:r>
      <w:proofErr w:type="spellEnd"/>
      <w:r w:rsidRPr="00BF2E64">
        <w:t xml:space="preserve"> </w:t>
      </w:r>
      <w:proofErr w:type="spellStart"/>
      <w:r w:rsidRPr="00BF2E64">
        <w:t>veikta</w:t>
      </w:r>
      <w:proofErr w:type="spellEnd"/>
      <w:r w:rsidRPr="00BF2E64">
        <w:t xml:space="preserve"> </w:t>
      </w:r>
      <w:proofErr w:type="spellStart"/>
      <w:r w:rsidRPr="00BF2E64">
        <w:t>vienā</w:t>
      </w:r>
      <w:proofErr w:type="spellEnd"/>
      <w:r w:rsidRPr="00BF2E64">
        <w:t xml:space="preserve"> </w:t>
      </w:r>
      <w:proofErr w:type="spellStart"/>
      <w:r w:rsidRPr="00BF2E64">
        <w:t>laikā</w:t>
      </w:r>
      <w:proofErr w:type="spellEnd"/>
      <w:r w:rsidRPr="00BF2E64">
        <w:t xml:space="preserve">, var </w:t>
      </w:r>
      <w:proofErr w:type="spellStart"/>
      <w:r w:rsidRPr="00BF2E64">
        <w:t>būt</w:t>
      </w:r>
      <w:proofErr w:type="spellEnd"/>
      <w:r w:rsidRPr="00BF2E64">
        <w:t xml:space="preserve"> </w:t>
      </w:r>
      <w:proofErr w:type="spellStart"/>
      <w:r w:rsidRPr="00BF2E64">
        <w:t>atšķirīga</w:t>
      </w:r>
      <w:proofErr w:type="spellEnd"/>
      <w:r w:rsidRPr="00BF2E64">
        <w:t>.</w:t>
      </w:r>
    </w:p>
    <w:p w14:paraId="4207BE6C" w14:textId="1E4F56F3"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4)</w:t>
      </w:r>
      <w:r w:rsidRPr="00BF2E64">
        <w:t xml:space="preserve"> </w:t>
      </w:r>
      <w:proofErr w:type="spellStart"/>
      <w:r>
        <w:t>V</w:t>
      </w:r>
      <w:r w:rsidRPr="00BF2E64">
        <w:t>airāku</w:t>
      </w:r>
      <w:proofErr w:type="spellEnd"/>
      <w:r w:rsidRPr="00BF2E64">
        <w:t xml:space="preserve"> </w:t>
      </w:r>
      <w:proofErr w:type="spellStart"/>
      <w:r w:rsidRPr="00BF2E64">
        <w:t>slāņu</w:t>
      </w:r>
      <w:proofErr w:type="spellEnd"/>
      <w:r w:rsidRPr="00BF2E64">
        <w:t xml:space="preserve"> </w:t>
      </w:r>
      <w:proofErr w:type="spellStart"/>
      <w:r w:rsidRPr="00BF2E64">
        <w:t>seguma</w:t>
      </w:r>
      <w:proofErr w:type="spellEnd"/>
      <w:r w:rsidRPr="00BF2E64">
        <w:t xml:space="preserve"> </w:t>
      </w:r>
      <w:proofErr w:type="spellStart"/>
      <w:r w:rsidRPr="00BF2E64">
        <w:t>apakškārtas</w:t>
      </w:r>
      <w:proofErr w:type="spellEnd"/>
      <w:r w:rsidRPr="00BF2E64">
        <w:t xml:space="preserve"> </w:t>
      </w:r>
      <w:proofErr w:type="spellStart"/>
      <w:r w:rsidRPr="00BF2E64">
        <w:t>vai</w:t>
      </w:r>
      <w:proofErr w:type="spellEnd"/>
      <w:r w:rsidRPr="00BF2E64">
        <w:t xml:space="preserve"> </w:t>
      </w:r>
      <w:proofErr w:type="spellStart"/>
      <w:r w:rsidRPr="00BF2E64">
        <w:t>saistes</w:t>
      </w:r>
      <w:proofErr w:type="spellEnd"/>
      <w:r w:rsidRPr="00BF2E64">
        <w:t xml:space="preserve"> </w:t>
      </w:r>
      <w:proofErr w:type="spellStart"/>
      <w:r w:rsidRPr="00BF2E64">
        <w:t>kārtas</w:t>
      </w:r>
      <w:proofErr w:type="spellEnd"/>
      <w:r w:rsidRPr="00BF2E64">
        <w:t xml:space="preserve"> </w:t>
      </w:r>
      <w:proofErr w:type="spellStart"/>
      <w:r w:rsidRPr="00BF2E64">
        <w:t>nepietiekamu</w:t>
      </w:r>
      <w:proofErr w:type="spellEnd"/>
      <w:r w:rsidRPr="00BF2E64">
        <w:t xml:space="preserve"> </w:t>
      </w:r>
      <w:proofErr w:type="spellStart"/>
      <w:r w:rsidRPr="00BF2E64">
        <w:t>biezumu</w:t>
      </w:r>
      <w:proofErr w:type="spellEnd"/>
      <w:r w:rsidRPr="00BF2E64">
        <w:t xml:space="preserve"> var </w:t>
      </w:r>
      <w:proofErr w:type="spellStart"/>
      <w:r w:rsidRPr="00BF2E64">
        <w:t>kompensēt</w:t>
      </w:r>
      <w:proofErr w:type="spellEnd"/>
      <w:r w:rsidRPr="00BF2E64">
        <w:t xml:space="preserve">, </w:t>
      </w:r>
      <w:proofErr w:type="spellStart"/>
      <w:r w:rsidRPr="00BF2E64">
        <w:t>attiecīgi</w:t>
      </w:r>
      <w:proofErr w:type="spellEnd"/>
      <w:r w:rsidRPr="00BF2E64">
        <w:t xml:space="preserve"> </w:t>
      </w:r>
      <w:proofErr w:type="spellStart"/>
      <w:r w:rsidRPr="00BF2E64">
        <w:t>palielinot</w:t>
      </w:r>
      <w:proofErr w:type="spellEnd"/>
      <w:r w:rsidRPr="00BF2E64">
        <w:t xml:space="preserve"> </w:t>
      </w:r>
      <w:proofErr w:type="spellStart"/>
      <w:r w:rsidRPr="00BF2E64">
        <w:t>nosedzošo</w:t>
      </w:r>
      <w:proofErr w:type="spellEnd"/>
      <w:r w:rsidRPr="00BF2E64">
        <w:t xml:space="preserve"> </w:t>
      </w:r>
      <w:proofErr w:type="spellStart"/>
      <w:r w:rsidRPr="00BF2E64">
        <w:t>kārtu</w:t>
      </w:r>
      <w:proofErr w:type="spellEnd"/>
      <w:r w:rsidRPr="00BF2E64">
        <w:t xml:space="preserve"> </w:t>
      </w:r>
      <w:proofErr w:type="spellStart"/>
      <w:r w:rsidRPr="00BF2E64">
        <w:t>biezumu</w:t>
      </w:r>
      <w:proofErr w:type="spellEnd"/>
      <w:r w:rsidRPr="00BF2E64">
        <w:t xml:space="preserve">, </w:t>
      </w:r>
      <w:proofErr w:type="spellStart"/>
      <w:r w:rsidRPr="00BF2E64">
        <w:t>tomēr</w:t>
      </w:r>
      <w:proofErr w:type="spellEnd"/>
      <w:r w:rsidRPr="00BF2E64">
        <w:t xml:space="preserve"> </w:t>
      </w:r>
      <w:proofErr w:type="spellStart"/>
      <w:r w:rsidRPr="00BF2E64">
        <w:t>sabiezinātās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w:t>
      </w:r>
      <w:proofErr w:type="spellStart"/>
      <w:r w:rsidRPr="00BF2E64">
        <w:t>attiecīgā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tipa</w:t>
      </w:r>
      <w:proofErr w:type="spellEnd"/>
      <w:r w:rsidRPr="00BF2E64">
        <w:t xml:space="preserve"> </w:t>
      </w:r>
      <w:proofErr w:type="spellStart"/>
      <w:r w:rsidRPr="00BF2E64">
        <w:t>lapā</w:t>
      </w:r>
      <w:proofErr w:type="spellEnd"/>
      <w:r w:rsidRPr="00BF2E64">
        <w:t xml:space="preserve"> </w:t>
      </w:r>
      <w:proofErr w:type="spellStart"/>
      <w:r w:rsidRPr="00BF2E64">
        <w:t>noteikto</w:t>
      </w:r>
      <w:proofErr w:type="spellEnd"/>
      <w:r w:rsidRPr="00BF2E64">
        <w:t xml:space="preserve"> </w:t>
      </w:r>
      <w:proofErr w:type="spellStart"/>
      <w:r w:rsidRPr="00BF2E64">
        <w:t>maksimālo</w:t>
      </w:r>
      <w:proofErr w:type="spellEnd"/>
      <w:r w:rsidRPr="00BF2E64">
        <w:t xml:space="preserve"> </w:t>
      </w:r>
      <w:proofErr w:type="spellStart"/>
      <w:r w:rsidRPr="00BF2E64">
        <w:t>biezumu</w:t>
      </w:r>
      <w:proofErr w:type="spellEnd"/>
      <w:r w:rsidRPr="00BF2E64">
        <w:t xml:space="preserve">. </w:t>
      </w:r>
      <w:r>
        <w:t>Vis</w:t>
      </w:r>
      <w:r w:rsidR="0007109B">
        <w:t>a</w:t>
      </w:r>
      <w:r>
        <w:t xml:space="preserve"> </w:t>
      </w:r>
      <w:proofErr w:type="spellStart"/>
      <w:r>
        <w:t>objekt</w:t>
      </w:r>
      <w:r w:rsidR="0007109B">
        <w:t>a</w:t>
      </w:r>
      <w:proofErr w:type="spellEnd"/>
      <w:r w:rsidR="0007109B">
        <w:t xml:space="preserve"> (</w:t>
      </w:r>
      <w:proofErr w:type="spellStart"/>
      <w:r w:rsidR="0007109B">
        <w:t>ja</w:t>
      </w:r>
      <w:proofErr w:type="spellEnd"/>
      <w:r w:rsidR="0007109B">
        <w:t xml:space="preserve"> </w:t>
      </w:r>
      <w:proofErr w:type="spellStart"/>
      <w:r w:rsidR="0007109B">
        <w:t>noteikts</w:t>
      </w:r>
      <w:proofErr w:type="spellEnd"/>
      <w:r w:rsidR="0007109B">
        <w:t xml:space="preserve"> </w:t>
      </w:r>
      <w:proofErr w:type="spellStart"/>
      <w:r w:rsidR="0007109B">
        <w:t>ar</w:t>
      </w:r>
      <w:proofErr w:type="spellEnd"/>
      <w:r w:rsidR="0007109B">
        <w:t xml:space="preserve"> GPR) </w:t>
      </w:r>
      <w:proofErr w:type="spellStart"/>
      <w:r w:rsidR="0007109B">
        <w:t>vai</w:t>
      </w:r>
      <w:proofErr w:type="spellEnd"/>
      <w:r>
        <w:t xml:space="preserve"> </w:t>
      </w:r>
      <w:proofErr w:type="spellStart"/>
      <w:r>
        <w:t>urbto</w:t>
      </w:r>
      <w:proofErr w:type="spellEnd"/>
      <w:r>
        <w:t xml:space="preserve"> </w:t>
      </w:r>
      <w:proofErr w:type="spellStart"/>
      <w:r>
        <w:t>paraugu</w:t>
      </w:r>
      <w:proofErr w:type="spellEnd"/>
      <w:r>
        <w:t xml:space="preserve"> (</w:t>
      </w:r>
      <w:proofErr w:type="spellStart"/>
      <w:r>
        <w:t>atbilstoši</w:t>
      </w:r>
      <w:proofErr w:type="spellEnd"/>
      <w:r>
        <w:t xml:space="preserve"> Ceļu </w:t>
      </w:r>
      <w:proofErr w:type="spellStart"/>
      <w:r>
        <w:t>specifikāciju</w:t>
      </w:r>
      <w:proofErr w:type="spellEnd"/>
      <w:r>
        <w:t xml:space="preserve"> </w:t>
      </w:r>
      <w:r>
        <w:fldChar w:fldCharType="begin"/>
      </w:r>
      <w:r>
        <w:instrText xml:space="preserve"> REF _Ref285352936 \r \h </w:instrText>
      </w:r>
      <w:r w:rsidR="00B300E4">
        <w:instrText xml:space="preserve"> \* MERGEFORMAT </w:instrText>
      </w:r>
      <w:r>
        <w:fldChar w:fldCharType="separate"/>
      </w:r>
      <w:r w:rsidR="00C86EAE">
        <w:t>9.4</w:t>
      </w:r>
      <w:r>
        <w:fldChar w:fldCharType="end"/>
      </w:r>
      <w:r>
        <w:t xml:space="preserve"> </w:t>
      </w:r>
      <w:proofErr w:type="spellStart"/>
      <w:r>
        <w:t>punktam</w:t>
      </w:r>
      <w:proofErr w:type="spellEnd"/>
      <w:r>
        <w:t xml:space="preserve">) </w:t>
      </w:r>
      <w:proofErr w:type="spellStart"/>
      <w:r>
        <w:t>vidējais</w:t>
      </w:r>
      <w:proofErr w:type="spellEnd"/>
      <w:r>
        <w:t xml:space="preserve"> </w:t>
      </w:r>
      <w:proofErr w:type="spellStart"/>
      <w:r>
        <w:t>kārtas</w:t>
      </w:r>
      <w:proofErr w:type="spellEnd"/>
      <w:r>
        <w:t xml:space="preserve"> </w:t>
      </w:r>
      <w:proofErr w:type="spellStart"/>
      <w:r>
        <w:t>biezums</w:t>
      </w:r>
      <w:proofErr w:type="spellEnd"/>
      <w:r>
        <w:t xml:space="preserve"> </w:t>
      </w:r>
      <w:proofErr w:type="spellStart"/>
      <w:r>
        <w:t>nedrīkst</w:t>
      </w:r>
      <w:proofErr w:type="spellEnd"/>
      <w:r>
        <w:t xml:space="preserve"> </w:t>
      </w:r>
      <w:proofErr w:type="spellStart"/>
      <w:r>
        <w:t>būt</w:t>
      </w:r>
      <w:proofErr w:type="spellEnd"/>
      <w:r>
        <w:t xml:space="preserve"> </w:t>
      </w:r>
      <w:proofErr w:type="spellStart"/>
      <w:r>
        <w:t>plānāks</w:t>
      </w:r>
      <w:proofErr w:type="spellEnd"/>
      <w:r>
        <w:t xml:space="preserve"> par </w:t>
      </w:r>
      <w:proofErr w:type="spellStart"/>
      <w:r>
        <w:t>paredzēto</w:t>
      </w:r>
      <w:proofErr w:type="spellEnd"/>
      <w:r>
        <w:t>.</w:t>
      </w:r>
    </w:p>
    <w:p w14:paraId="3E2100EA" w14:textId="79D23808" w:rsidR="00B9576A"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5)</w:t>
      </w:r>
      <w:r w:rsidRPr="00BF2E64">
        <w:t xml:space="preserve"> </w:t>
      </w:r>
      <w:proofErr w:type="spellStart"/>
      <w:r w:rsidR="00E92249" w:rsidRPr="00B42EBA">
        <w:t>Līdzenumu</w:t>
      </w:r>
      <w:proofErr w:type="spellEnd"/>
      <w:r w:rsidR="00E92249" w:rsidRPr="00B42EBA">
        <w:t xml:space="preserve"> </w:t>
      </w:r>
      <w:proofErr w:type="spellStart"/>
      <w:r w:rsidR="00E92249" w:rsidRPr="00B42EBA">
        <w:t>ar</w:t>
      </w:r>
      <w:proofErr w:type="spellEnd"/>
      <w:r w:rsidR="00E92249" w:rsidRPr="00B42EBA">
        <w:t xml:space="preserve"> </w:t>
      </w:r>
      <w:proofErr w:type="spellStart"/>
      <w:r w:rsidR="00E92249" w:rsidRPr="00B42EBA">
        <w:t>lāzera</w:t>
      </w:r>
      <w:proofErr w:type="spellEnd"/>
      <w:r w:rsidR="00E92249" w:rsidRPr="00B42EBA">
        <w:t xml:space="preserve"> </w:t>
      </w:r>
      <w:proofErr w:type="spellStart"/>
      <w:r w:rsidR="00E92249" w:rsidRPr="00B42EBA">
        <w:t>profilogrāfu</w:t>
      </w:r>
      <w:proofErr w:type="spellEnd"/>
      <w:r w:rsidR="00E92249" w:rsidRPr="00B42EBA">
        <w:t xml:space="preserve"> </w:t>
      </w:r>
      <w:proofErr w:type="spellStart"/>
      <w:r w:rsidR="00E92249" w:rsidRPr="00B42EBA">
        <w:t>nemēra</w:t>
      </w:r>
      <w:proofErr w:type="spellEnd"/>
      <w:r w:rsidR="00E92249" w:rsidRPr="00B42EBA">
        <w:t xml:space="preserve"> </w:t>
      </w:r>
      <w:proofErr w:type="spellStart"/>
      <w:r w:rsidR="00E92249" w:rsidRPr="00B42EBA">
        <w:t>posmos</w:t>
      </w:r>
      <w:proofErr w:type="spellEnd"/>
      <w:r w:rsidR="00E92249" w:rsidRPr="00B42EBA">
        <w:t xml:space="preserve">, kas </w:t>
      </w:r>
      <w:proofErr w:type="spellStart"/>
      <w:r w:rsidR="00E92249" w:rsidRPr="00B42EBA">
        <w:t>īsāki</w:t>
      </w:r>
      <w:proofErr w:type="spellEnd"/>
      <w:r w:rsidR="00E92249" w:rsidRPr="00B42EBA">
        <w:t xml:space="preserve"> par (50 m), </w:t>
      </w:r>
      <w:proofErr w:type="spellStart"/>
      <w:r w:rsidR="00E92249" w:rsidRPr="00B42EBA">
        <w:t>braukšanas</w:t>
      </w:r>
      <w:proofErr w:type="spellEnd"/>
      <w:r w:rsidR="00E92249" w:rsidRPr="00B42EBA">
        <w:t xml:space="preserve"> </w:t>
      </w:r>
      <w:proofErr w:type="spellStart"/>
      <w:r w:rsidR="00E92249" w:rsidRPr="00B42EBA">
        <w:t>ātrums</w:t>
      </w:r>
      <w:proofErr w:type="spellEnd"/>
      <w:r w:rsidR="00E92249" w:rsidRPr="00B42EBA">
        <w:t xml:space="preserve"> </w:t>
      </w:r>
      <w:proofErr w:type="spellStart"/>
      <w:r w:rsidR="00E92249" w:rsidRPr="00B42EBA">
        <w:t>ir</w:t>
      </w:r>
      <w:proofErr w:type="spellEnd"/>
      <w:r w:rsidR="00E92249" w:rsidRPr="00B42EBA">
        <w:t xml:space="preserve"> </w:t>
      </w:r>
      <w:proofErr w:type="spellStart"/>
      <w:r w:rsidR="00E92249" w:rsidRPr="00B42EBA">
        <w:t>mazāks</w:t>
      </w:r>
      <w:proofErr w:type="spellEnd"/>
      <w:r w:rsidR="00E92249" w:rsidRPr="00B42EBA">
        <w:t xml:space="preserve"> par (20 km/h), </w:t>
      </w:r>
      <w:proofErr w:type="spellStart"/>
      <w:r w:rsidR="00E92249" w:rsidRPr="00B42EBA">
        <w:t>rotācijas</w:t>
      </w:r>
      <w:proofErr w:type="spellEnd"/>
      <w:r w:rsidR="00E92249" w:rsidRPr="00B42EBA">
        <w:t xml:space="preserve"> </w:t>
      </w:r>
      <w:proofErr w:type="spellStart"/>
      <w:r w:rsidR="00E92249" w:rsidRPr="00B42EBA">
        <w:t>apļos</w:t>
      </w:r>
      <w:proofErr w:type="spellEnd"/>
      <w:r w:rsidR="00E92249" w:rsidRPr="00B42EBA">
        <w:t xml:space="preserve">, </w:t>
      </w:r>
      <w:proofErr w:type="spellStart"/>
      <w:r w:rsidR="00E92249" w:rsidRPr="00B42EBA">
        <w:t>rampās</w:t>
      </w:r>
      <w:proofErr w:type="spellEnd"/>
      <w:r w:rsidR="00E92249" w:rsidRPr="00B42EBA">
        <w:t xml:space="preserve">.  </w:t>
      </w:r>
      <w:proofErr w:type="spellStart"/>
      <w:r w:rsidR="00E92249" w:rsidRPr="00B42EBA">
        <w:t>Izpildītā</w:t>
      </w:r>
      <w:proofErr w:type="spellEnd"/>
      <w:r w:rsidR="00E92249" w:rsidRPr="00B42EBA">
        <w:t xml:space="preserve"> </w:t>
      </w:r>
      <w:proofErr w:type="spellStart"/>
      <w:r w:rsidR="00E92249" w:rsidRPr="00B42EBA">
        <w:t>darba</w:t>
      </w:r>
      <w:proofErr w:type="spellEnd"/>
      <w:r w:rsidR="00E92249" w:rsidRPr="00B42EBA">
        <w:t xml:space="preserve"> </w:t>
      </w:r>
      <w:proofErr w:type="spellStart"/>
      <w:r w:rsidR="00E92249" w:rsidRPr="00B42EBA">
        <w:t>novērtējumā</w:t>
      </w:r>
      <w:proofErr w:type="spellEnd"/>
      <w:r w:rsidR="00E92249" w:rsidRPr="00B42EBA">
        <w:t xml:space="preserve"> </w:t>
      </w:r>
      <w:proofErr w:type="spellStart"/>
      <w:r w:rsidR="00E92249" w:rsidRPr="00B42EBA">
        <w:t>neņem</w:t>
      </w:r>
      <w:proofErr w:type="spellEnd"/>
      <w:r w:rsidR="00E92249" w:rsidRPr="00B42EBA">
        <w:t xml:space="preserve"> </w:t>
      </w:r>
      <w:proofErr w:type="spellStart"/>
      <w:r w:rsidR="00E92249" w:rsidRPr="00B42EBA">
        <w:t>vērā</w:t>
      </w:r>
      <w:proofErr w:type="spellEnd"/>
      <w:r w:rsidR="00E92249" w:rsidRPr="00B42EBA">
        <w:t xml:space="preserve"> </w:t>
      </w:r>
      <w:proofErr w:type="spellStart"/>
      <w:r w:rsidR="00E92249" w:rsidRPr="00B42EBA">
        <w:t>tos</w:t>
      </w:r>
      <w:proofErr w:type="spellEnd"/>
      <w:r w:rsidR="00E92249" w:rsidRPr="00B42EBA">
        <w:t xml:space="preserve"> 10 m </w:t>
      </w:r>
      <w:proofErr w:type="spellStart"/>
      <w:r w:rsidR="00E92249" w:rsidRPr="00B42EBA">
        <w:t>posmus</w:t>
      </w:r>
      <w:proofErr w:type="spellEnd"/>
      <w:r w:rsidR="00E92249" w:rsidRPr="00B42EBA">
        <w:t xml:space="preserve">, kas </w:t>
      </w:r>
      <w:proofErr w:type="spellStart"/>
      <w:r w:rsidR="00E92249" w:rsidRPr="00B42EBA">
        <w:t>ietver</w:t>
      </w:r>
      <w:proofErr w:type="spellEnd"/>
      <w:r w:rsidR="00E92249" w:rsidRPr="00B42EBA">
        <w:t xml:space="preserve">: </w:t>
      </w:r>
      <w:proofErr w:type="spellStart"/>
      <w:r w:rsidR="00E92249" w:rsidRPr="00B42EBA">
        <w:t>tiltu</w:t>
      </w:r>
      <w:proofErr w:type="spellEnd"/>
      <w:r w:rsidR="00E92249" w:rsidRPr="00B42EBA">
        <w:t xml:space="preserve"> </w:t>
      </w:r>
      <w:proofErr w:type="spellStart"/>
      <w:r w:rsidR="00E92249" w:rsidRPr="00B42EBA">
        <w:t>deformāciju</w:t>
      </w:r>
      <w:proofErr w:type="spellEnd"/>
      <w:r w:rsidR="00E92249" w:rsidRPr="00B42EBA">
        <w:t xml:space="preserve"> </w:t>
      </w:r>
      <w:proofErr w:type="spellStart"/>
      <w:r w:rsidR="00E92249" w:rsidRPr="00B42EBA">
        <w:t>šuves</w:t>
      </w:r>
      <w:proofErr w:type="spellEnd"/>
      <w:r w:rsidR="00E92249" w:rsidRPr="00B42EBA">
        <w:t xml:space="preserve">, </w:t>
      </w:r>
      <w:proofErr w:type="spellStart"/>
      <w:r w:rsidR="00E92249" w:rsidRPr="00B42EBA">
        <w:t>sliežu</w:t>
      </w:r>
      <w:proofErr w:type="spellEnd"/>
      <w:r w:rsidR="00E92249" w:rsidRPr="00B42EBA">
        <w:t xml:space="preserve"> </w:t>
      </w:r>
      <w:proofErr w:type="spellStart"/>
      <w:proofErr w:type="gramStart"/>
      <w:r w:rsidR="00E92249" w:rsidRPr="00B42EBA">
        <w:t>šķērsojumus</w:t>
      </w:r>
      <w:proofErr w:type="spellEnd"/>
      <w:r w:rsidR="00E92249" w:rsidRPr="00B42EBA">
        <w:t xml:space="preserve">,  </w:t>
      </w:r>
      <w:proofErr w:type="spellStart"/>
      <w:r w:rsidR="00E92249" w:rsidRPr="00B42EBA">
        <w:t>garenkrituma</w:t>
      </w:r>
      <w:proofErr w:type="spellEnd"/>
      <w:proofErr w:type="gramEnd"/>
      <w:r w:rsidR="00E92249" w:rsidRPr="00B42EBA">
        <w:t xml:space="preserve"> </w:t>
      </w:r>
      <w:proofErr w:type="spellStart"/>
      <w:r w:rsidR="00E92249" w:rsidRPr="00B42EBA">
        <w:t>lūzumu</w:t>
      </w:r>
      <w:proofErr w:type="spellEnd"/>
      <w:r w:rsidR="00E92249" w:rsidRPr="00B42EBA">
        <w:t xml:space="preserve"> </w:t>
      </w:r>
      <w:proofErr w:type="spellStart"/>
      <w:r w:rsidR="00E92249" w:rsidRPr="00B42EBA">
        <w:t>vietas</w:t>
      </w:r>
      <w:proofErr w:type="spellEnd"/>
      <w:r w:rsidR="00E92249" w:rsidRPr="00B42EBA">
        <w:t xml:space="preserve">, </w:t>
      </w:r>
      <w:proofErr w:type="spellStart"/>
      <w:r w:rsidR="00E92249" w:rsidRPr="00B42EBA">
        <w:t>brauktuves</w:t>
      </w:r>
      <w:proofErr w:type="spellEnd"/>
      <w:r w:rsidR="00E92249" w:rsidRPr="00B42EBA">
        <w:t xml:space="preserve"> </w:t>
      </w:r>
      <w:proofErr w:type="spellStart"/>
      <w:r w:rsidR="00E92249" w:rsidRPr="00B42EBA">
        <w:t>termoplasta</w:t>
      </w:r>
      <w:proofErr w:type="spellEnd"/>
      <w:r w:rsidR="00E92249" w:rsidRPr="00B42EBA">
        <w:t xml:space="preserve"> </w:t>
      </w:r>
      <w:proofErr w:type="spellStart"/>
      <w:proofErr w:type="gramStart"/>
      <w:r w:rsidR="00E92249" w:rsidRPr="00B42EBA">
        <w:t>apzīmējumus</w:t>
      </w:r>
      <w:proofErr w:type="spellEnd"/>
      <w:r w:rsidR="00E92249" w:rsidRPr="00B42EBA">
        <w:t xml:space="preserve"> ,</w:t>
      </w:r>
      <w:proofErr w:type="gramEnd"/>
      <w:r w:rsidR="00E92249" w:rsidRPr="00B42EBA">
        <w:t xml:space="preserve"> </w:t>
      </w:r>
      <w:proofErr w:type="spellStart"/>
      <w:r w:rsidR="00E92249" w:rsidRPr="00B42EBA">
        <w:t>apakšzemes</w:t>
      </w:r>
      <w:proofErr w:type="spellEnd"/>
      <w:r w:rsidR="00E92249" w:rsidRPr="00B42EBA">
        <w:t xml:space="preserve"> </w:t>
      </w:r>
      <w:proofErr w:type="spellStart"/>
      <w:r w:rsidR="00E92249" w:rsidRPr="00B42EBA">
        <w:t>komunikāciju</w:t>
      </w:r>
      <w:proofErr w:type="spellEnd"/>
      <w:r w:rsidR="00E92249" w:rsidRPr="00B42EBA">
        <w:t xml:space="preserve"> </w:t>
      </w:r>
      <w:proofErr w:type="spellStart"/>
      <w:r w:rsidR="00E92249" w:rsidRPr="00B42EBA">
        <w:t>aku</w:t>
      </w:r>
      <w:proofErr w:type="spellEnd"/>
      <w:r w:rsidR="00E92249" w:rsidRPr="00B42EBA">
        <w:t xml:space="preserve"> </w:t>
      </w:r>
      <w:proofErr w:type="spellStart"/>
      <w:r w:rsidR="00E92249" w:rsidRPr="00B42EBA">
        <w:t>vākus</w:t>
      </w:r>
      <w:proofErr w:type="spellEnd"/>
      <w:r w:rsidR="00E92249" w:rsidRPr="00B42EBA">
        <w:t xml:space="preserve"> </w:t>
      </w:r>
      <w:proofErr w:type="spellStart"/>
      <w:r w:rsidR="00E92249" w:rsidRPr="00B42EBA">
        <w:t>vai</w:t>
      </w:r>
      <w:proofErr w:type="spellEnd"/>
      <w:r w:rsidR="00E92249" w:rsidRPr="00B42EBA">
        <w:t xml:space="preserve"> </w:t>
      </w:r>
      <w:proofErr w:type="spellStart"/>
      <w:r w:rsidR="00E92249" w:rsidRPr="00B42EBA">
        <w:t>pārsedzes</w:t>
      </w:r>
      <w:proofErr w:type="spellEnd"/>
      <w:r w:rsidR="00E92249" w:rsidRPr="00B42EBA">
        <w:t xml:space="preserve">, </w:t>
      </w:r>
      <w:proofErr w:type="spellStart"/>
      <w:r w:rsidR="00E92249" w:rsidRPr="00B42EBA">
        <w:t>kā</w:t>
      </w:r>
      <w:proofErr w:type="spellEnd"/>
      <w:r w:rsidR="00E92249" w:rsidRPr="00B42EBA">
        <w:t xml:space="preserve"> </w:t>
      </w:r>
      <w:proofErr w:type="spellStart"/>
      <w:r w:rsidR="00E92249" w:rsidRPr="00B42EBA">
        <w:t>arī</w:t>
      </w:r>
      <w:proofErr w:type="spellEnd"/>
      <w:r w:rsidR="00E92249" w:rsidRPr="00B42EBA">
        <w:t xml:space="preserve"> </w:t>
      </w:r>
      <w:proofErr w:type="spellStart"/>
      <w:r w:rsidR="00E92249" w:rsidRPr="00B42EBA">
        <w:t>citas</w:t>
      </w:r>
      <w:proofErr w:type="spellEnd"/>
      <w:r w:rsidR="00E92249" w:rsidRPr="00B42EBA">
        <w:t xml:space="preserve"> </w:t>
      </w:r>
      <w:proofErr w:type="spellStart"/>
      <w:r w:rsidR="00E92249" w:rsidRPr="00B42EBA">
        <w:t>konstrukcijas</w:t>
      </w:r>
      <w:proofErr w:type="spellEnd"/>
      <w:r w:rsidR="00E92249" w:rsidRPr="00B42EBA">
        <w:t xml:space="preserve">, kas </w:t>
      </w:r>
      <w:proofErr w:type="spellStart"/>
      <w:r w:rsidR="00E92249" w:rsidRPr="00B42EBA">
        <w:t>ir</w:t>
      </w:r>
      <w:proofErr w:type="spellEnd"/>
      <w:r w:rsidR="00E92249" w:rsidRPr="00B42EBA">
        <w:t xml:space="preserve"> </w:t>
      </w:r>
      <w:proofErr w:type="spellStart"/>
      <w:r w:rsidR="00E92249" w:rsidRPr="00B42EBA">
        <w:t>uzbūvētas</w:t>
      </w:r>
      <w:proofErr w:type="spellEnd"/>
      <w:r w:rsidR="00E92249" w:rsidRPr="00B42EBA">
        <w:t xml:space="preserve"> </w:t>
      </w:r>
      <w:proofErr w:type="spellStart"/>
      <w:r w:rsidR="00E92249" w:rsidRPr="00B42EBA">
        <w:t>uz</w:t>
      </w:r>
      <w:proofErr w:type="spellEnd"/>
      <w:r w:rsidR="00E92249" w:rsidRPr="00B42EBA">
        <w:t xml:space="preserve"> (</w:t>
      </w:r>
      <w:proofErr w:type="spellStart"/>
      <w:r w:rsidR="00E92249" w:rsidRPr="00B42EBA">
        <w:t>virs</w:t>
      </w:r>
      <w:proofErr w:type="spellEnd"/>
      <w:r w:rsidR="00E92249" w:rsidRPr="00B42EBA">
        <w:t xml:space="preserve">) </w:t>
      </w:r>
      <w:proofErr w:type="spellStart"/>
      <w:r w:rsidR="00E92249" w:rsidRPr="00B42EBA">
        <w:t>brauktuves</w:t>
      </w:r>
      <w:proofErr w:type="spellEnd"/>
      <w:r w:rsidR="00E92249" w:rsidRPr="00B42EBA">
        <w:t xml:space="preserve"> </w:t>
      </w:r>
      <w:proofErr w:type="spellStart"/>
      <w:r w:rsidR="00E92249" w:rsidRPr="00B42EBA">
        <w:t>pēc</w:t>
      </w:r>
      <w:proofErr w:type="spellEnd"/>
      <w:r w:rsidR="00E92249" w:rsidRPr="00B42EBA">
        <w:t xml:space="preserve"> </w:t>
      </w:r>
      <w:proofErr w:type="spellStart"/>
      <w:r w:rsidR="00E92249" w:rsidRPr="00B42EBA">
        <w:t>asfalta</w:t>
      </w:r>
      <w:proofErr w:type="spellEnd"/>
      <w:r w:rsidR="00E92249" w:rsidRPr="00B42EBA">
        <w:t xml:space="preserve"> </w:t>
      </w:r>
      <w:proofErr w:type="spellStart"/>
      <w:r w:rsidR="00E92249" w:rsidRPr="00B42EBA">
        <w:t>dilumkārtas</w:t>
      </w:r>
      <w:proofErr w:type="spellEnd"/>
      <w:r w:rsidR="00E92249" w:rsidRPr="00B42EBA">
        <w:t xml:space="preserve"> </w:t>
      </w:r>
      <w:proofErr w:type="spellStart"/>
      <w:r w:rsidR="00E92249" w:rsidRPr="00B42EBA">
        <w:t>būvniecības</w:t>
      </w:r>
      <w:proofErr w:type="spellEnd"/>
      <w:r w:rsidR="00E92249" w:rsidRPr="00B42EBA">
        <w:t xml:space="preserve">. </w:t>
      </w:r>
      <w:proofErr w:type="spellStart"/>
      <w:r w:rsidR="00E92249" w:rsidRPr="00B42EBA">
        <w:t>Šādās</w:t>
      </w:r>
      <w:proofErr w:type="spellEnd"/>
      <w:r w:rsidR="00E92249" w:rsidRPr="00B42EBA">
        <w:t xml:space="preserve"> </w:t>
      </w:r>
      <w:proofErr w:type="spellStart"/>
      <w:r w:rsidR="00E92249" w:rsidRPr="00B42EBA">
        <w:t>vietās</w:t>
      </w:r>
      <w:proofErr w:type="spellEnd"/>
      <w:r w:rsidR="00E92249" w:rsidRPr="00B42EBA">
        <w:t xml:space="preserve"> (</w:t>
      </w:r>
      <w:proofErr w:type="spellStart"/>
      <w:r w:rsidR="00E92249" w:rsidRPr="00B42EBA">
        <w:t>posmos</w:t>
      </w:r>
      <w:proofErr w:type="spellEnd"/>
      <w:r w:rsidR="00E92249" w:rsidRPr="00B42EBA">
        <w:t xml:space="preserve">) </w:t>
      </w:r>
      <w:proofErr w:type="spellStart"/>
      <w:r w:rsidR="00E92249" w:rsidRPr="00B42EBA">
        <w:t>šaubu</w:t>
      </w:r>
      <w:proofErr w:type="spellEnd"/>
      <w:r w:rsidR="00E92249" w:rsidRPr="00B42EBA">
        <w:t xml:space="preserve"> </w:t>
      </w:r>
      <w:proofErr w:type="spellStart"/>
      <w:r w:rsidR="00E92249" w:rsidRPr="00B42EBA">
        <w:t>gadījumos</w:t>
      </w:r>
      <w:proofErr w:type="spellEnd"/>
      <w:r w:rsidR="00E92249" w:rsidRPr="00B42EBA">
        <w:t xml:space="preserve"> </w:t>
      </w:r>
      <w:proofErr w:type="spellStart"/>
      <w:r w:rsidR="00E92249" w:rsidRPr="00B42EBA">
        <w:t>līdzenumu</w:t>
      </w:r>
      <w:proofErr w:type="spellEnd"/>
      <w:r w:rsidR="00E92249" w:rsidRPr="00B42EBA">
        <w:t xml:space="preserve"> </w:t>
      </w:r>
      <w:proofErr w:type="spellStart"/>
      <w:r w:rsidR="00E92249" w:rsidRPr="00B42EBA">
        <w:t>nosaka</w:t>
      </w:r>
      <w:proofErr w:type="spellEnd"/>
      <w:r w:rsidR="00E92249" w:rsidRPr="00B42EBA">
        <w:t xml:space="preserve"> </w:t>
      </w:r>
      <w:proofErr w:type="spellStart"/>
      <w:r w:rsidR="00E92249" w:rsidRPr="00B42EBA">
        <w:t>ar</w:t>
      </w:r>
      <w:proofErr w:type="spellEnd"/>
      <w:r w:rsidR="00E92249" w:rsidRPr="00B42EBA">
        <w:t xml:space="preserve"> 3 m </w:t>
      </w:r>
      <w:proofErr w:type="spellStart"/>
      <w:proofErr w:type="gramStart"/>
      <w:r w:rsidR="00E92249" w:rsidRPr="00B42EBA">
        <w:t>mērlatu</w:t>
      </w:r>
      <w:proofErr w:type="spellEnd"/>
      <w:r w:rsidR="00E92249" w:rsidRPr="00B42EBA">
        <w:t>.</w:t>
      </w:r>
      <w:r w:rsidRPr="00BF2E64">
        <w:t>.</w:t>
      </w:r>
      <w:proofErr w:type="gramEnd"/>
    </w:p>
    <w:p w14:paraId="132CD605" w14:textId="4828E94F" w:rsidR="00B9576A" w:rsidRPr="00BF2E64" w:rsidRDefault="00B9576A" w:rsidP="00B300E4">
      <w:pPr>
        <w:pStyle w:val="Pamatteksts3"/>
      </w:pPr>
      <w:r w:rsidRPr="00BF2E64">
        <w:t>PIEZĪME</w:t>
      </w:r>
      <w:r w:rsidRPr="00BF2E64">
        <w:rPr>
          <w:vertAlign w:val="superscript"/>
        </w:rPr>
        <w:t>(5</w:t>
      </w:r>
      <w:r>
        <w:rPr>
          <w:vertAlign w:val="superscript"/>
        </w:rPr>
        <w:t>.1</w:t>
      </w:r>
      <w:r w:rsidRPr="00BF2E64">
        <w:rPr>
          <w:vertAlign w:val="superscript"/>
        </w:rPr>
        <w:t>)</w:t>
      </w:r>
      <w:r w:rsidRPr="00BF2E64">
        <w:t xml:space="preserve"> </w:t>
      </w:r>
      <w:r w:rsidR="00ED76A9" w:rsidRPr="00B42EBA">
        <w:t xml:space="preserve">Ja </w:t>
      </w:r>
      <w:proofErr w:type="spellStart"/>
      <w:r w:rsidR="00ED76A9" w:rsidRPr="00B42EBA">
        <w:t>mērot</w:t>
      </w:r>
      <w:proofErr w:type="spellEnd"/>
      <w:r w:rsidR="00ED76A9" w:rsidRPr="00B42EBA">
        <w:t xml:space="preserve"> </w:t>
      </w:r>
      <w:proofErr w:type="spellStart"/>
      <w:r w:rsidR="00ED76A9" w:rsidRPr="00B42EBA">
        <w:t>dilumkārtas</w:t>
      </w:r>
      <w:proofErr w:type="spellEnd"/>
      <w:r w:rsidR="00ED76A9" w:rsidRPr="00B42EBA">
        <w:t xml:space="preserve"> </w:t>
      </w:r>
      <w:proofErr w:type="spellStart"/>
      <w:r w:rsidR="00ED76A9" w:rsidRPr="00B42EBA">
        <w:t>līdzenumu</w:t>
      </w:r>
      <w:proofErr w:type="spellEnd"/>
      <w:r w:rsidR="00ED76A9" w:rsidRPr="00B42EBA">
        <w:t xml:space="preserve"> IRI </w:t>
      </w:r>
      <w:proofErr w:type="spellStart"/>
      <w:r w:rsidR="00ED76A9" w:rsidRPr="00B42EBA">
        <w:t>ar</w:t>
      </w:r>
      <w:proofErr w:type="spellEnd"/>
      <w:r w:rsidR="00ED76A9" w:rsidRPr="00B42EBA">
        <w:t xml:space="preserve"> </w:t>
      </w:r>
      <w:proofErr w:type="spellStart"/>
      <w:r w:rsidR="00ED76A9" w:rsidRPr="00B42EBA">
        <w:t>lāzera</w:t>
      </w:r>
      <w:proofErr w:type="spellEnd"/>
      <w:r w:rsidR="00ED76A9" w:rsidRPr="00B42EBA">
        <w:t xml:space="preserve"> </w:t>
      </w:r>
      <w:proofErr w:type="spellStart"/>
      <w:r w:rsidR="00ED76A9" w:rsidRPr="00B42EBA">
        <w:t>profilogrāfu</w:t>
      </w:r>
      <w:proofErr w:type="spellEnd"/>
      <w:r w:rsidR="00ED76A9" w:rsidRPr="00B42EBA">
        <w:t xml:space="preserve"> </w:t>
      </w:r>
      <w:proofErr w:type="spellStart"/>
      <w:r w:rsidR="00ED76A9" w:rsidRPr="00B42EBA">
        <w:t>tiek</w:t>
      </w:r>
      <w:proofErr w:type="spellEnd"/>
      <w:r w:rsidR="00ED76A9" w:rsidRPr="00B42EBA">
        <w:t xml:space="preserve"> </w:t>
      </w:r>
      <w:proofErr w:type="spellStart"/>
      <w:r w:rsidR="00ED76A9" w:rsidRPr="00B42EBA">
        <w:t>konstatēta</w:t>
      </w:r>
      <w:proofErr w:type="spellEnd"/>
      <w:r w:rsidR="00ED76A9" w:rsidRPr="00B42EBA">
        <w:t xml:space="preserve"> </w:t>
      </w:r>
      <w:proofErr w:type="spellStart"/>
      <w:r w:rsidR="00ED76A9" w:rsidRPr="00B42EBA">
        <w:t>neatbilstība</w:t>
      </w:r>
      <w:proofErr w:type="spellEnd"/>
      <w:r w:rsidR="00ED76A9" w:rsidRPr="00B42EBA">
        <w:t xml:space="preserve"> </w:t>
      </w:r>
      <w:proofErr w:type="spellStart"/>
      <w:r w:rsidR="00ED76A9" w:rsidRPr="00B42EBA">
        <w:t>darba</w:t>
      </w:r>
      <w:proofErr w:type="spellEnd"/>
      <w:r w:rsidR="00ED76A9" w:rsidRPr="00B42EBA">
        <w:t xml:space="preserve"> </w:t>
      </w:r>
      <w:proofErr w:type="spellStart"/>
      <w:r w:rsidR="00ED76A9" w:rsidRPr="00B42EBA">
        <w:t>šuves</w:t>
      </w:r>
      <w:proofErr w:type="spellEnd"/>
      <w:r w:rsidR="00ED76A9" w:rsidRPr="00B42EBA">
        <w:t xml:space="preserve"> </w:t>
      </w:r>
      <w:proofErr w:type="spellStart"/>
      <w:r w:rsidR="00ED76A9" w:rsidRPr="00B42EBA">
        <w:t>zonā</w:t>
      </w:r>
      <w:proofErr w:type="spellEnd"/>
      <w:r w:rsidR="00ED76A9" w:rsidRPr="00B42EBA">
        <w:t xml:space="preserve"> (± 10 m), tad </w:t>
      </w:r>
      <w:proofErr w:type="spellStart"/>
      <w:r w:rsidR="00ED76A9" w:rsidRPr="00B42EBA">
        <w:t>darba</w:t>
      </w:r>
      <w:proofErr w:type="spellEnd"/>
      <w:r w:rsidR="00ED76A9" w:rsidRPr="00B42EBA">
        <w:t xml:space="preserve"> </w:t>
      </w:r>
      <w:proofErr w:type="spellStart"/>
      <w:r w:rsidR="00ED76A9" w:rsidRPr="00B42EBA">
        <w:t>šuve</w:t>
      </w:r>
      <w:proofErr w:type="spellEnd"/>
      <w:r w:rsidR="00ED76A9" w:rsidRPr="00B42EBA">
        <w:t xml:space="preserve">, </w:t>
      </w:r>
      <w:proofErr w:type="spellStart"/>
      <w:r w:rsidR="00ED76A9" w:rsidRPr="00B42EBA">
        <w:t>kā</w:t>
      </w:r>
      <w:proofErr w:type="spellEnd"/>
      <w:r w:rsidR="00ED76A9" w:rsidRPr="00B42EBA">
        <w:t xml:space="preserve"> </w:t>
      </w:r>
      <w:proofErr w:type="spellStart"/>
      <w:r w:rsidR="00ED76A9" w:rsidRPr="00B42EBA">
        <w:t>arī</w:t>
      </w:r>
      <w:proofErr w:type="spellEnd"/>
      <w:r w:rsidR="00ED76A9" w:rsidRPr="00B42EBA">
        <w:t xml:space="preserve"> (± 10 m) zona no </w:t>
      </w:r>
      <w:proofErr w:type="spellStart"/>
      <w:r w:rsidR="00ED76A9" w:rsidRPr="00B42EBA">
        <w:t>darba</w:t>
      </w:r>
      <w:proofErr w:type="spellEnd"/>
      <w:r w:rsidR="00ED76A9" w:rsidRPr="00B42EBA">
        <w:t xml:space="preserve"> </w:t>
      </w:r>
      <w:proofErr w:type="spellStart"/>
      <w:r w:rsidR="00ED76A9" w:rsidRPr="00B42EBA">
        <w:t>šuves</w:t>
      </w:r>
      <w:proofErr w:type="spellEnd"/>
      <w:r w:rsidR="00ED76A9" w:rsidRPr="00B42EBA">
        <w:t xml:space="preserve">, </w:t>
      </w:r>
      <w:proofErr w:type="spellStart"/>
      <w:r w:rsidR="00ED76A9" w:rsidRPr="00B42EBA">
        <w:t>jāuzmēra</w:t>
      </w:r>
      <w:proofErr w:type="spellEnd"/>
      <w:r w:rsidR="00ED76A9" w:rsidRPr="00B42EBA">
        <w:t xml:space="preserve"> </w:t>
      </w:r>
      <w:proofErr w:type="spellStart"/>
      <w:r w:rsidR="00ED76A9" w:rsidRPr="00B42EBA">
        <w:t>ar</w:t>
      </w:r>
      <w:proofErr w:type="spellEnd"/>
      <w:r w:rsidR="00ED76A9" w:rsidRPr="00B42EBA">
        <w:t xml:space="preserve"> 3m </w:t>
      </w:r>
      <w:proofErr w:type="spellStart"/>
      <w:r w:rsidR="00ED76A9" w:rsidRPr="00B42EBA">
        <w:t>mērlatu</w:t>
      </w:r>
      <w:proofErr w:type="spellEnd"/>
      <w:r w:rsidR="00ED76A9" w:rsidRPr="00B42EBA">
        <w:t xml:space="preserve"> un </w:t>
      </w:r>
      <w:proofErr w:type="spellStart"/>
      <w:r w:rsidR="00ED76A9" w:rsidRPr="00B42EBA">
        <w:t>ķīli</w:t>
      </w:r>
      <w:proofErr w:type="spellEnd"/>
      <w:r w:rsidR="00ED76A9" w:rsidRPr="00B42EBA">
        <w:t xml:space="preserve"> (</w:t>
      </w:r>
      <w:proofErr w:type="spellStart"/>
      <w:r w:rsidR="00ED76A9" w:rsidRPr="00B42EBA">
        <w:t>jāveic</w:t>
      </w:r>
      <w:proofErr w:type="spellEnd"/>
      <w:r w:rsidR="00ED76A9" w:rsidRPr="00B42EBA">
        <w:t xml:space="preserve"> ne </w:t>
      </w:r>
      <w:proofErr w:type="spellStart"/>
      <w:r w:rsidR="00ED76A9" w:rsidRPr="00B42EBA">
        <w:t>mazāk</w:t>
      </w:r>
      <w:proofErr w:type="spellEnd"/>
      <w:r w:rsidR="00ED76A9" w:rsidRPr="00B42EBA">
        <w:t xml:space="preserve"> </w:t>
      </w:r>
      <w:proofErr w:type="spellStart"/>
      <w:r w:rsidR="00ED76A9" w:rsidRPr="00B42EBA">
        <w:t>kā</w:t>
      </w:r>
      <w:proofErr w:type="spellEnd"/>
      <w:r w:rsidR="00ED76A9" w:rsidRPr="00B42EBA">
        <w:t xml:space="preserve"> 5 </w:t>
      </w:r>
      <w:proofErr w:type="spellStart"/>
      <w:r w:rsidR="00ED76A9" w:rsidRPr="00B42EBA">
        <w:t>mērījumi</w:t>
      </w:r>
      <w:proofErr w:type="spellEnd"/>
      <w:r w:rsidR="00ED76A9" w:rsidRPr="00B42EBA">
        <w:t xml:space="preserve"> </w:t>
      </w:r>
      <w:proofErr w:type="spellStart"/>
      <w:r w:rsidR="00ED76A9" w:rsidRPr="00B42EBA">
        <w:t>katrā</w:t>
      </w:r>
      <w:proofErr w:type="spellEnd"/>
      <w:r w:rsidR="00ED76A9" w:rsidRPr="00B42EBA">
        <w:t xml:space="preserve"> </w:t>
      </w:r>
      <w:proofErr w:type="spellStart"/>
      <w:r w:rsidR="00ED76A9" w:rsidRPr="00B42EBA">
        <w:t>joslā</w:t>
      </w:r>
      <w:proofErr w:type="spellEnd"/>
      <w:r w:rsidR="00ED76A9" w:rsidRPr="00B42EBA">
        <w:t xml:space="preserve"> </w:t>
      </w:r>
      <w:proofErr w:type="spellStart"/>
      <w:r w:rsidR="00ED76A9" w:rsidRPr="00B42EBA">
        <w:t>satiksmes</w:t>
      </w:r>
      <w:proofErr w:type="spellEnd"/>
      <w:r w:rsidR="00ED76A9" w:rsidRPr="00B42EBA">
        <w:t xml:space="preserve"> </w:t>
      </w:r>
      <w:proofErr w:type="spellStart"/>
      <w:r w:rsidR="00ED76A9" w:rsidRPr="00B42EBA">
        <w:t>kustības</w:t>
      </w:r>
      <w:proofErr w:type="spellEnd"/>
      <w:r w:rsidR="00ED76A9" w:rsidRPr="00B42EBA">
        <w:t xml:space="preserve"> </w:t>
      </w:r>
      <w:proofErr w:type="spellStart"/>
      <w:r w:rsidR="00ED76A9" w:rsidRPr="00B42EBA">
        <w:t>virzienā</w:t>
      </w:r>
      <w:proofErr w:type="spellEnd"/>
      <w:r w:rsidR="00ED76A9" w:rsidRPr="00B42EBA">
        <w:t xml:space="preserve"> </w:t>
      </w:r>
      <w:proofErr w:type="spellStart"/>
      <w:r w:rsidR="00ED76A9" w:rsidRPr="00B42EBA">
        <w:t>gan</w:t>
      </w:r>
      <w:proofErr w:type="spellEnd"/>
      <w:r w:rsidR="00ED76A9" w:rsidRPr="00B42EBA">
        <w:t xml:space="preserve"> </w:t>
      </w:r>
      <w:proofErr w:type="spellStart"/>
      <w:r w:rsidR="00ED76A9" w:rsidRPr="00B42EBA">
        <w:t>virs</w:t>
      </w:r>
      <w:proofErr w:type="spellEnd"/>
      <w:r w:rsidR="00ED76A9" w:rsidRPr="00B42EBA">
        <w:t xml:space="preserve"> </w:t>
      </w:r>
      <w:proofErr w:type="spellStart"/>
      <w:r w:rsidR="00ED76A9" w:rsidRPr="00B42EBA">
        <w:t>darba</w:t>
      </w:r>
      <w:proofErr w:type="spellEnd"/>
      <w:r w:rsidR="00ED76A9" w:rsidRPr="00B42EBA">
        <w:t xml:space="preserve"> </w:t>
      </w:r>
      <w:proofErr w:type="spellStart"/>
      <w:r w:rsidR="00ED76A9" w:rsidRPr="00B42EBA">
        <w:t>šuves</w:t>
      </w:r>
      <w:proofErr w:type="spellEnd"/>
      <w:r w:rsidR="00ED76A9" w:rsidRPr="00B42EBA">
        <w:t xml:space="preserve">, </w:t>
      </w:r>
      <w:proofErr w:type="spellStart"/>
      <w:r w:rsidR="00ED76A9" w:rsidRPr="00B42EBA">
        <w:t>gan</w:t>
      </w:r>
      <w:proofErr w:type="spellEnd"/>
      <w:r w:rsidR="00ED76A9" w:rsidRPr="00B42EBA">
        <w:t xml:space="preserve"> ± 10 m </w:t>
      </w:r>
      <w:proofErr w:type="spellStart"/>
      <w:r w:rsidR="00ED76A9" w:rsidRPr="00B42EBA">
        <w:t>zonā</w:t>
      </w:r>
      <w:proofErr w:type="spellEnd"/>
      <w:r w:rsidR="00ED76A9" w:rsidRPr="00B42EBA">
        <w:t xml:space="preserve"> </w:t>
      </w:r>
      <w:proofErr w:type="spellStart"/>
      <w:r w:rsidR="00ED76A9" w:rsidRPr="00B42EBA">
        <w:t>vizuāli</w:t>
      </w:r>
      <w:proofErr w:type="spellEnd"/>
      <w:r w:rsidR="00ED76A9" w:rsidRPr="00B42EBA">
        <w:t xml:space="preserve"> </w:t>
      </w:r>
      <w:proofErr w:type="spellStart"/>
      <w:r w:rsidR="00ED76A9" w:rsidRPr="00B42EBA">
        <w:t>nelīdzenākajās</w:t>
      </w:r>
      <w:proofErr w:type="spellEnd"/>
      <w:r w:rsidR="00ED76A9" w:rsidRPr="00B42EBA">
        <w:t xml:space="preserve"> </w:t>
      </w:r>
      <w:proofErr w:type="spellStart"/>
      <w:r w:rsidR="00ED76A9" w:rsidRPr="00B42EBA">
        <w:t>vietās</w:t>
      </w:r>
      <w:proofErr w:type="spellEnd"/>
      <w:r w:rsidR="00ED76A9" w:rsidRPr="00B42EBA">
        <w:t xml:space="preserve">), un </w:t>
      </w:r>
      <w:proofErr w:type="spellStart"/>
      <w:r w:rsidR="00ED76A9" w:rsidRPr="00B42EBA">
        <w:t>līdzenums</w:t>
      </w:r>
      <w:proofErr w:type="spellEnd"/>
      <w:r w:rsidR="00ED76A9" w:rsidRPr="00B42EBA">
        <w:t xml:space="preserve"> </w:t>
      </w:r>
      <w:proofErr w:type="spellStart"/>
      <w:r w:rsidR="00ED76A9" w:rsidRPr="00B42EBA">
        <w:t>darba</w:t>
      </w:r>
      <w:proofErr w:type="spellEnd"/>
      <w:r w:rsidR="00ED76A9" w:rsidRPr="00B42EBA">
        <w:t xml:space="preserve"> </w:t>
      </w:r>
      <w:proofErr w:type="spellStart"/>
      <w:r w:rsidR="00ED76A9" w:rsidRPr="00B42EBA">
        <w:t>šuves</w:t>
      </w:r>
      <w:proofErr w:type="spellEnd"/>
      <w:r w:rsidR="00ED76A9" w:rsidRPr="00B42EBA">
        <w:t xml:space="preserve"> </w:t>
      </w:r>
      <w:proofErr w:type="spellStart"/>
      <w:r w:rsidR="00ED76A9" w:rsidRPr="00B42EBA">
        <w:t>zonā</w:t>
      </w:r>
      <w:proofErr w:type="spellEnd"/>
      <w:r w:rsidR="00ED76A9" w:rsidRPr="00B42EBA">
        <w:t xml:space="preserve"> </w:t>
      </w:r>
      <w:proofErr w:type="spellStart"/>
      <w:r w:rsidR="00ED76A9" w:rsidRPr="00B42EBA">
        <w:t>jānovērtē</w:t>
      </w:r>
      <w:proofErr w:type="spellEnd"/>
      <w:r w:rsidR="00ED76A9" w:rsidRPr="00B42EBA">
        <w:t xml:space="preserve"> </w:t>
      </w:r>
      <w:proofErr w:type="spellStart"/>
      <w:r w:rsidR="00ED76A9" w:rsidRPr="00B42EBA">
        <w:t>pēc</w:t>
      </w:r>
      <w:proofErr w:type="spellEnd"/>
      <w:r w:rsidR="00ED76A9" w:rsidRPr="00B42EBA">
        <w:t xml:space="preserve"> </w:t>
      </w:r>
      <w:proofErr w:type="spellStart"/>
      <w:r w:rsidR="00ED76A9" w:rsidRPr="00B42EBA">
        <w:t>mērījumu</w:t>
      </w:r>
      <w:proofErr w:type="spellEnd"/>
      <w:r w:rsidR="00ED76A9" w:rsidRPr="00B42EBA">
        <w:t xml:space="preserve"> </w:t>
      </w:r>
      <w:proofErr w:type="spellStart"/>
      <w:r w:rsidR="00ED76A9" w:rsidRPr="00B42EBA">
        <w:t>rezultātiem</w:t>
      </w:r>
      <w:proofErr w:type="spellEnd"/>
      <w:r w:rsidR="00ED76A9" w:rsidRPr="00B42EBA">
        <w:t xml:space="preserve"> </w:t>
      </w:r>
      <w:proofErr w:type="spellStart"/>
      <w:r w:rsidR="00ED76A9" w:rsidRPr="00B42EBA">
        <w:t>ar</w:t>
      </w:r>
      <w:proofErr w:type="spellEnd"/>
      <w:r w:rsidR="00ED76A9" w:rsidRPr="00B42EBA">
        <w:t xml:space="preserve"> 3 m </w:t>
      </w:r>
      <w:proofErr w:type="spellStart"/>
      <w:r w:rsidR="00ED76A9" w:rsidRPr="00B42EBA">
        <w:t>mērlatu</w:t>
      </w:r>
      <w:proofErr w:type="spellEnd"/>
      <w:r w:rsidR="00ED76A9" w:rsidRPr="00B42EBA">
        <w:t xml:space="preserve"> un </w:t>
      </w:r>
      <w:proofErr w:type="spellStart"/>
      <w:r w:rsidR="00ED76A9" w:rsidRPr="00B42EBA">
        <w:t>ķīli</w:t>
      </w:r>
      <w:proofErr w:type="spellEnd"/>
      <w:r>
        <w:rPr>
          <w:lang w:val="lv-LV"/>
        </w:rPr>
        <w:t>.</w:t>
      </w:r>
    </w:p>
    <w:p w14:paraId="3A1B3C75"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6)</w:t>
      </w:r>
      <w:r w:rsidRPr="00BF2E64">
        <w:t xml:space="preserve"> Ceļu </w:t>
      </w:r>
      <w:proofErr w:type="spellStart"/>
      <w:r w:rsidRPr="00BF2E64">
        <w:t>posmus</w:t>
      </w:r>
      <w:proofErr w:type="spellEnd"/>
      <w:r w:rsidRPr="00BF2E64">
        <w:t xml:space="preserve">, </w:t>
      </w:r>
      <w:proofErr w:type="spellStart"/>
      <w:r w:rsidRPr="00BF2E64">
        <w:t>kuros</w:t>
      </w:r>
      <w:proofErr w:type="spellEnd"/>
      <w:r w:rsidRPr="00BF2E64">
        <w:t xml:space="preserve"> </w:t>
      </w:r>
      <w:proofErr w:type="spellStart"/>
      <w:r w:rsidRPr="00BF2E64">
        <w:t>mērīšanas</w:t>
      </w:r>
      <w:proofErr w:type="spellEnd"/>
      <w:r w:rsidRPr="00BF2E64">
        <w:t xml:space="preserve"> </w:t>
      </w:r>
      <w:proofErr w:type="spellStart"/>
      <w:r w:rsidRPr="00BF2E64">
        <w:t>laikā</w:t>
      </w:r>
      <w:proofErr w:type="spellEnd"/>
      <w:r w:rsidRPr="00BF2E64">
        <w:t xml:space="preserve"> </w:t>
      </w:r>
      <w:proofErr w:type="spellStart"/>
      <w:r w:rsidRPr="00BF2E64">
        <w:t>uz</w:t>
      </w:r>
      <w:proofErr w:type="spellEnd"/>
      <w:r w:rsidRPr="00BF2E64">
        <w:t xml:space="preserve"> </w:t>
      </w:r>
      <w:proofErr w:type="spellStart"/>
      <w:r>
        <w:t>dilumkārtas</w:t>
      </w:r>
      <w:proofErr w:type="spellEnd"/>
      <w:r>
        <w:t xml:space="preserve"> </w:t>
      </w:r>
      <w:proofErr w:type="spellStart"/>
      <w:r>
        <w:t>mērāmās</w:t>
      </w:r>
      <w:proofErr w:type="spellEnd"/>
      <w:r>
        <w:t xml:space="preserve"> </w:t>
      </w:r>
      <w:proofErr w:type="spellStart"/>
      <w:r>
        <w:t>virsmas</w:t>
      </w:r>
      <w:proofErr w:type="spellEnd"/>
      <w:r w:rsidRPr="00BF2E64">
        <w:t xml:space="preserve"> </w:t>
      </w:r>
      <w:proofErr w:type="spellStart"/>
      <w:r w:rsidRPr="00BF2E64">
        <w:t>atrodas</w:t>
      </w:r>
      <w:proofErr w:type="spellEnd"/>
      <w:r w:rsidRPr="00BF2E64">
        <w:t xml:space="preserve"> </w:t>
      </w:r>
      <w:proofErr w:type="spellStart"/>
      <w:r w:rsidRPr="00BF2E64">
        <w:t>svešķermeņi</w:t>
      </w:r>
      <w:proofErr w:type="spellEnd"/>
      <w:r w:rsidRPr="00BF2E64">
        <w:t xml:space="preserve"> (</w:t>
      </w:r>
      <w:proofErr w:type="spellStart"/>
      <w:r w:rsidRPr="00BF2E64">
        <w:t>piem</w:t>
      </w:r>
      <w:proofErr w:type="spellEnd"/>
      <w:r w:rsidRPr="00BF2E64">
        <w:t xml:space="preserve">., </w:t>
      </w:r>
      <w:proofErr w:type="spellStart"/>
      <w:r w:rsidRPr="00BF2E64">
        <w:t>dubļi</w:t>
      </w:r>
      <w:proofErr w:type="spellEnd"/>
      <w:r w:rsidRPr="00BF2E64">
        <w:t xml:space="preserve">, </w:t>
      </w:r>
      <w:proofErr w:type="spellStart"/>
      <w:r w:rsidRPr="00BF2E64">
        <w:t>kritušas</w:t>
      </w:r>
      <w:proofErr w:type="spellEnd"/>
      <w:r w:rsidRPr="00BF2E64">
        <w:t xml:space="preserve"> </w:t>
      </w:r>
      <w:proofErr w:type="spellStart"/>
      <w:r w:rsidRPr="00BF2E64">
        <w:t>lapas</w:t>
      </w:r>
      <w:proofErr w:type="spellEnd"/>
      <w:r w:rsidRPr="00BF2E64">
        <w:t xml:space="preserve"> </w:t>
      </w:r>
      <w:proofErr w:type="spellStart"/>
      <w:r w:rsidRPr="00BF2E64">
        <w:t>u.c.</w:t>
      </w:r>
      <w:proofErr w:type="spellEnd"/>
      <w:r w:rsidRPr="00BF2E64">
        <w:t xml:space="preserve">) </w:t>
      </w:r>
      <w:proofErr w:type="spellStart"/>
      <w:r>
        <w:t>izpildītā</w:t>
      </w:r>
      <w:proofErr w:type="spellEnd"/>
      <w:r>
        <w:t xml:space="preserve"> </w:t>
      </w:r>
      <w:proofErr w:type="spellStart"/>
      <w:r>
        <w:t>darba</w:t>
      </w:r>
      <w:proofErr w:type="spellEnd"/>
      <w:r>
        <w:t xml:space="preserve"> </w:t>
      </w:r>
      <w:proofErr w:type="spellStart"/>
      <w:r>
        <w:t>kvalitātes</w:t>
      </w:r>
      <w:proofErr w:type="spellEnd"/>
      <w:r>
        <w:t xml:space="preserve"> </w:t>
      </w:r>
      <w:proofErr w:type="spellStart"/>
      <w:r w:rsidRPr="00BF2E64">
        <w:t>vērtēšanā</w:t>
      </w:r>
      <w:proofErr w:type="spellEnd"/>
      <w:r w:rsidRPr="00BF2E64">
        <w:t xml:space="preserve"> </w:t>
      </w:r>
      <w:proofErr w:type="spellStart"/>
      <w:r w:rsidRPr="00BF2E64">
        <w:t>neiekļauj</w:t>
      </w:r>
      <w:proofErr w:type="spellEnd"/>
      <w:r w:rsidRPr="00BF2E64">
        <w:t>.</w:t>
      </w:r>
    </w:p>
    <w:p w14:paraId="41EB28A6" w14:textId="46D4189D" w:rsidR="00B9576A"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7)</w:t>
      </w:r>
      <w:r w:rsidRPr="00BF2E64">
        <w:t xml:space="preserve"> </w:t>
      </w:r>
      <w:proofErr w:type="spellStart"/>
      <w:r w:rsidR="00BB7538" w:rsidRPr="00B42EBA">
        <w:t>Minētā</w:t>
      </w:r>
      <w:proofErr w:type="spellEnd"/>
      <w:r w:rsidR="00BB7538" w:rsidRPr="00B42EBA">
        <w:t xml:space="preserve"> </w:t>
      </w:r>
      <w:proofErr w:type="spellStart"/>
      <w:r w:rsidR="00BB7538" w:rsidRPr="00B42EBA">
        <w:t>prasība</w:t>
      </w:r>
      <w:proofErr w:type="spellEnd"/>
      <w:r w:rsidR="00BB7538" w:rsidRPr="00B42EBA">
        <w:t xml:space="preserve"> </w:t>
      </w:r>
      <w:proofErr w:type="spellStart"/>
      <w:r w:rsidR="00BB7538" w:rsidRPr="00B42EBA">
        <w:t>piemērojama</w:t>
      </w:r>
      <w:proofErr w:type="spellEnd"/>
      <w:r w:rsidR="00BB7538" w:rsidRPr="00B42EBA">
        <w:t xml:space="preserve">, </w:t>
      </w:r>
      <w:proofErr w:type="spellStart"/>
      <w:r w:rsidR="00BB7538" w:rsidRPr="00B42EBA">
        <w:t>ja</w:t>
      </w:r>
      <w:proofErr w:type="spellEnd"/>
      <w:r w:rsidR="00BB7538" w:rsidRPr="00B42EBA">
        <w:t xml:space="preserve"> </w:t>
      </w:r>
      <w:proofErr w:type="spellStart"/>
      <w:r w:rsidR="00BB7538" w:rsidRPr="00B42EBA">
        <w:t>būvē</w:t>
      </w:r>
      <w:proofErr w:type="spellEnd"/>
      <w:r w:rsidR="00BB7538" w:rsidRPr="00B42EBA">
        <w:t xml:space="preserve"> </w:t>
      </w:r>
      <w:proofErr w:type="spellStart"/>
      <w:r w:rsidR="00BB7538" w:rsidRPr="00B42EBA">
        <w:t>tikai</w:t>
      </w:r>
      <w:proofErr w:type="spellEnd"/>
      <w:r w:rsidR="00BB7538" w:rsidRPr="00B42EBA">
        <w:t xml:space="preserve"> </w:t>
      </w:r>
      <w:proofErr w:type="spellStart"/>
      <w:r w:rsidR="00BB7538" w:rsidRPr="00B42EBA">
        <w:t>dilumkārtu</w:t>
      </w:r>
      <w:proofErr w:type="spellEnd"/>
      <w:r w:rsidR="00BB7538" w:rsidRPr="00B42EBA">
        <w:t xml:space="preserve"> bez </w:t>
      </w:r>
      <w:proofErr w:type="spellStart"/>
      <w:r w:rsidR="00BB7538" w:rsidRPr="00B42EBA">
        <w:t>izlīdzinošās</w:t>
      </w:r>
      <w:proofErr w:type="spellEnd"/>
      <w:r w:rsidR="00BB7538" w:rsidRPr="00B42EBA">
        <w:t xml:space="preserve"> </w:t>
      </w:r>
      <w:proofErr w:type="spellStart"/>
      <w:r w:rsidR="00BB7538" w:rsidRPr="00B42EBA">
        <w:t>frēzēšanas</w:t>
      </w:r>
      <w:proofErr w:type="spellEnd"/>
      <w:r w:rsidR="00BB7538" w:rsidRPr="00B42EBA">
        <w:t xml:space="preserve">. Ja </w:t>
      </w:r>
      <w:proofErr w:type="spellStart"/>
      <w:r w:rsidR="00BB7538" w:rsidRPr="00B42EBA">
        <w:t>veic</w:t>
      </w:r>
      <w:proofErr w:type="spellEnd"/>
      <w:r w:rsidR="00BB7538" w:rsidRPr="00B42EBA">
        <w:t xml:space="preserve"> </w:t>
      </w:r>
      <w:proofErr w:type="spellStart"/>
      <w:r w:rsidR="00BB7538" w:rsidRPr="00B42EBA">
        <w:t>izlīdzinošo</w:t>
      </w:r>
      <w:proofErr w:type="spellEnd"/>
      <w:r w:rsidR="00BB7538" w:rsidRPr="00B42EBA">
        <w:t xml:space="preserve"> </w:t>
      </w:r>
      <w:proofErr w:type="spellStart"/>
      <w:r w:rsidR="00BB7538" w:rsidRPr="00B42EBA">
        <w:t>frēzēšanu</w:t>
      </w:r>
      <w:proofErr w:type="spellEnd"/>
      <w:r w:rsidR="00BB7538" w:rsidRPr="00B42EBA">
        <w:t xml:space="preserve"> un </w:t>
      </w:r>
      <w:proofErr w:type="spellStart"/>
      <w:r w:rsidR="00BB7538" w:rsidRPr="00B42EBA">
        <w:t>būvē</w:t>
      </w:r>
      <w:proofErr w:type="spellEnd"/>
      <w:r w:rsidR="00BB7538" w:rsidRPr="00B42EBA">
        <w:t xml:space="preserve"> </w:t>
      </w:r>
      <w:proofErr w:type="spellStart"/>
      <w:r w:rsidR="00BB7538" w:rsidRPr="00B42EBA">
        <w:t>tikai</w:t>
      </w:r>
      <w:proofErr w:type="spellEnd"/>
      <w:r w:rsidR="00BB7538" w:rsidRPr="00B42EBA">
        <w:t xml:space="preserve"> </w:t>
      </w:r>
      <w:proofErr w:type="spellStart"/>
      <w:r w:rsidR="00BB7538" w:rsidRPr="00B42EBA">
        <w:t>dilumkārtu</w:t>
      </w:r>
      <w:proofErr w:type="spellEnd"/>
      <w:r w:rsidR="00BB7538" w:rsidRPr="00B42EBA">
        <w:t xml:space="preserve">, IRI </w:t>
      </w:r>
      <w:proofErr w:type="spellStart"/>
      <w:r w:rsidR="00BB7538" w:rsidRPr="00B42EBA">
        <w:t>jāatbilst</w:t>
      </w:r>
      <w:proofErr w:type="spellEnd"/>
      <w:r w:rsidR="00BB7538" w:rsidRPr="00B42EBA">
        <w:t xml:space="preserve"> </w:t>
      </w:r>
      <w:proofErr w:type="spellStart"/>
      <w:r w:rsidR="00BB7538" w:rsidRPr="00B42EBA">
        <w:t>rekonstrukcijai</w:t>
      </w:r>
      <w:proofErr w:type="spellEnd"/>
      <w:r w:rsidR="00BB7538" w:rsidRPr="00B42EBA">
        <w:t xml:space="preserve"> </w:t>
      </w:r>
      <w:proofErr w:type="spellStart"/>
      <w:r w:rsidR="00BB7538" w:rsidRPr="00B42EBA">
        <w:t>noteiktajām</w:t>
      </w:r>
      <w:proofErr w:type="spellEnd"/>
      <w:r w:rsidR="00BB7538" w:rsidRPr="00B42EBA">
        <w:t xml:space="preserve"> </w:t>
      </w:r>
      <w:proofErr w:type="spellStart"/>
      <w:r w:rsidR="00BB7538" w:rsidRPr="00B42EBA">
        <w:t>prasībām</w:t>
      </w:r>
      <w:proofErr w:type="spellEnd"/>
      <w:r w:rsidR="00BB7538" w:rsidRPr="00B42EBA">
        <w:t xml:space="preserve"> </w:t>
      </w:r>
      <w:proofErr w:type="spellStart"/>
      <w:r w:rsidR="00BB7538" w:rsidRPr="00B42EBA">
        <w:t>ar</w:t>
      </w:r>
      <w:proofErr w:type="spellEnd"/>
      <w:r w:rsidR="00BB7538" w:rsidRPr="00B42EBA">
        <w:t xml:space="preserve"> </w:t>
      </w:r>
      <w:proofErr w:type="spellStart"/>
      <w:r w:rsidR="00BB7538" w:rsidRPr="00B42EBA">
        <w:t>vienas</w:t>
      </w:r>
      <w:proofErr w:type="spellEnd"/>
      <w:r w:rsidR="00BB7538" w:rsidRPr="00B42EBA">
        <w:t xml:space="preserve"> </w:t>
      </w:r>
      <w:proofErr w:type="spellStart"/>
      <w:r w:rsidR="00BB7538" w:rsidRPr="00B42EBA">
        <w:t>kategorijas</w:t>
      </w:r>
      <w:proofErr w:type="spellEnd"/>
      <w:r w:rsidR="00BB7538" w:rsidRPr="00B42EBA">
        <w:t xml:space="preserve"> </w:t>
      </w:r>
      <w:proofErr w:type="spellStart"/>
      <w:r w:rsidR="00BB7538" w:rsidRPr="00B42EBA">
        <w:t>pazeminājumu</w:t>
      </w:r>
      <w:proofErr w:type="spellEnd"/>
      <w:r w:rsidR="00BB7538" w:rsidRPr="00B42EBA">
        <w:t xml:space="preserve">, </w:t>
      </w:r>
      <w:proofErr w:type="spellStart"/>
      <w:r w:rsidR="00BB7538" w:rsidRPr="00B42EBA">
        <w:t>turklāt</w:t>
      </w:r>
      <w:proofErr w:type="spellEnd"/>
      <w:r w:rsidR="00BB7538" w:rsidRPr="00B42EBA">
        <w:t xml:space="preserve"> 100 m </w:t>
      </w:r>
      <w:proofErr w:type="spellStart"/>
      <w:r w:rsidR="00BB7538" w:rsidRPr="00B42EBA">
        <w:t>vidējais</w:t>
      </w:r>
      <w:proofErr w:type="spellEnd"/>
      <w:r w:rsidR="00BB7538" w:rsidRPr="00B42EBA">
        <w:t xml:space="preserve"> IRI </w:t>
      </w:r>
      <w:proofErr w:type="spellStart"/>
      <w:r w:rsidR="00BB7538" w:rsidRPr="00B42EBA">
        <w:t>pēc</w:t>
      </w:r>
      <w:proofErr w:type="spellEnd"/>
      <w:r w:rsidR="00BB7538" w:rsidRPr="00B42EBA">
        <w:t xml:space="preserve"> </w:t>
      </w:r>
      <w:proofErr w:type="spellStart"/>
      <w:r w:rsidR="00BB7538" w:rsidRPr="00B42EBA">
        <w:t>periodiskās</w:t>
      </w:r>
      <w:proofErr w:type="spellEnd"/>
      <w:r w:rsidR="00BB7538" w:rsidRPr="00B42EBA">
        <w:t xml:space="preserve"> </w:t>
      </w:r>
      <w:proofErr w:type="spellStart"/>
      <w:r w:rsidR="00BB7538" w:rsidRPr="00B42EBA">
        <w:t>uzturēšanas</w:t>
      </w:r>
      <w:proofErr w:type="spellEnd"/>
      <w:r w:rsidR="00BB7538" w:rsidRPr="00B42EBA">
        <w:t xml:space="preserve"> </w:t>
      </w:r>
      <w:proofErr w:type="spellStart"/>
      <w:r w:rsidR="00BB7538" w:rsidRPr="00B42EBA">
        <w:t>darbu</w:t>
      </w:r>
      <w:proofErr w:type="spellEnd"/>
      <w:r w:rsidR="00BB7538" w:rsidRPr="00B42EBA">
        <w:t xml:space="preserve"> </w:t>
      </w:r>
      <w:proofErr w:type="spellStart"/>
      <w:r w:rsidR="00BB7538" w:rsidRPr="00B42EBA">
        <w:t>veikšanas</w:t>
      </w:r>
      <w:proofErr w:type="spellEnd"/>
      <w:r w:rsidR="00BB7538" w:rsidRPr="00B42EBA">
        <w:t xml:space="preserve"> </w:t>
      </w:r>
      <w:proofErr w:type="spellStart"/>
      <w:r w:rsidR="00BB7538" w:rsidRPr="00B42EBA">
        <w:t>nedrīkst</w:t>
      </w:r>
      <w:proofErr w:type="spellEnd"/>
      <w:r w:rsidR="00BB7538" w:rsidRPr="00B42EBA">
        <w:t xml:space="preserve"> </w:t>
      </w:r>
      <w:proofErr w:type="spellStart"/>
      <w:r w:rsidR="00BB7538" w:rsidRPr="00B42EBA">
        <w:t>būt</w:t>
      </w:r>
      <w:proofErr w:type="spellEnd"/>
      <w:r w:rsidR="00BB7538" w:rsidRPr="00B42EBA">
        <w:t xml:space="preserve"> </w:t>
      </w:r>
      <w:proofErr w:type="spellStart"/>
      <w:r w:rsidR="00BB7538" w:rsidRPr="00B42EBA">
        <w:t>lielāks</w:t>
      </w:r>
      <w:proofErr w:type="spellEnd"/>
      <w:r w:rsidR="00BB7538" w:rsidRPr="00B42EBA">
        <w:t xml:space="preserve"> </w:t>
      </w:r>
      <w:proofErr w:type="spellStart"/>
      <w:r w:rsidR="00BB7538" w:rsidRPr="00B42EBA">
        <w:t>kā</w:t>
      </w:r>
      <w:proofErr w:type="spellEnd"/>
      <w:r w:rsidR="00BB7538" w:rsidRPr="00B42EBA">
        <w:t xml:space="preserve"> </w:t>
      </w:r>
      <w:proofErr w:type="spellStart"/>
      <w:r w:rsidR="00BB7538" w:rsidRPr="00B42EBA">
        <w:t>pirms</w:t>
      </w:r>
      <w:proofErr w:type="spellEnd"/>
      <w:r w:rsidR="00BB7538" w:rsidRPr="00B42EBA">
        <w:t xml:space="preserve"> </w:t>
      </w:r>
      <w:proofErr w:type="spellStart"/>
      <w:r w:rsidR="00BB7538" w:rsidRPr="00B42EBA">
        <w:t>darbu</w:t>
      </w:r>
      <w:proofErr w:type="spellEnd"/>
      <w:r w:rsidR="00BB7538" w:rsidRPr="00B42EBA">
        <w:t xml:space="preserve"> </w:t>
      </w:r>
      <w:proofErr w:type="spellStart"/>
      <w:r w:rsidR="00BB7538" w:rsidRPr="00B42EBA">
        <w:t>veikšanas</w:t>
      </w:r>
      <w:proofErr w:type="spellEnd"/>
      <w:r w:rsidR="00BB7538" w:rsidRPr="00B42EBA">
        <w:t xml:space="preserve">. Ja </w:t>
      </w:r>
      <w:proofErr w:type="spellStart"/>
      <w:r w:rsidR="00BB7538" w:rsidRPr="00B42EBA">
        <w:t>būvē</w:t>
      </w:r>
      <w:proofErr w:type="spellEnd"/>
      <w:r w:rsidR="00BB7538" w:rsidRPr="00B42EBA">
        <w:t xml:space="preserve"> </w:t>
      </w:r>
      <w:proofErr w:type="spellStart"/>
      <w:r w:rsidR="00BB7538" w:rsidRPr="00B42EBA">
        <w:t>vairākas</w:t>
      </w:r>
      <w:proofErr w:type="spellEnd"/>
      <w:r w:rsidR="00BB7538" w:rsidRPr="00B42EBA">
        <w:t xml:space="preserve"> </w:t>
      </w:r>
      <w:proofErr w:type="spellStart"/>
      <w:r w:rsidR="00BB7538" w:rsidRPr="00B42EBA">
        <w:t>seguma</w:t>
      </w:r>
      <w:proofErr w:type="spellEnd"/>
      <w:r w:rsidR="00BB7538" w:rsidRPr="00B42EBA">
        <w:t xml:space="preserve"> </w:t>
      </w:r>
      <w:proofErr w:type="spellStart"/>
      <w:r w:rsidR="00BB7538" w:rsidRPr="00B42EBA">
        <w:t>kārtas</w:t>
      </w:r>
      <w:proofErr w:type="spellEnd"/>
      <w:r w:rsidR="00BB7538" w:rsidRPr="00B42EBA">
        <w:t xml:space="preserve">, IRI </w:t>
      </w:r>
      <w:proofErr w:type="spellStart"/>
      <w:r w:rsidR="00BB7538" w:rsidRPr="00B42EBA">
        <w:t>jāatbilst</w:t>
      </w:r>
      <w:proofErr w:type="spellEnd"/>
      <w:r w:rsidR="00BB7538" w:rsidRPr="00B42EBA">
        <w:t xml:space="preserve"> </w:t>
      </w:r>
      <w:proofErr w:type="spellStart"/>
      <w:r w:rsidR="00BB7538" w:rsidRPr="00B42EBA">
        <w:t>pārbūvei</w:t>
      </w:r>
      <w:proofErr w:type="spellEnd"/>
      <w:r w:rsidR="00BB7538" w:rsidRPr="00B42EBA">
        <w:t xml:space="preserve"> </w:t>
      </w:r>
      <w:proofErr w:type="spellStart"/>
      <w:r w:rsidR="00BB7538" w:rsidRPr="00B42EBA">
        <w:t>vai</w:t>
      </w:r>
      <w:proofErr w:type="spellEnd"/>
      <w:r w:rsidR="00BB7538" w:rsidRPr="00B42EBA">
        <w:t xml:space="preserve"> </w:t>
      </w:r>
      <w:proofErr w:type="spellStart"/>
      <w:r w:rsidR="00BB7538" w:rsidRPr="00B42EBA">
        <w:t>atjaunošanai</w:t>
      </w:r>
      <w:proofErr w:type="spellEnd"/>
      <w:r w:rsidR="00BB7538" w:rsidRPr="00B42EBA">
        <w:t xml:space="preserve"> </w:t>
      </w:r>
      <w:proofErr w:type="spellStart"/>
      <w:r w:rsidR="00BB7538" w:rsidRPr="00B42EBA">
        <w:t>noteiktajām</w:t>
      </w:r>
      <w:proofErr w:type="spellEnd"/>
      <w:r w:rsidR="00BB7538" w:rsidRPr="00B42EBA">
        <w:t xml:space="preserve"> </w:t>
      </w:r>
      <w:proofErr w:type="spellStart"/>
      <w:r w:rsidR="00BB7538" w:rsidRPr="00B42EBA">
        <w:t>prasībām</w:t>
      </w:r>
      <w:proofErr w:type="spellEnd"/>
      <w:r w:rsidRPr="00BF2E64">
        <w:t>.</w:t>
      </w:r>
    </w:p>
    <w:p w14:paraId="75834177" w14:textId="26C97E85" w:rsidR="00B9576A" w:rsidRDefault="00B9576A" w:rsidP="00B300E4">
      <w:pPr>
        <w:pStyle w:val="Pamatteksts3"/>
      </w:pPr>
      <w:proofErr w:type="gramStart"/>
      <w:r w:rsidRPr="00BF2E64">
        <w:t>PIEZĪME</w:t>
      </w:r>
      <w:r>
        <w:rPr>
          <w:vertAlign w:val="superscript"/>
        </w:rPr>
        <w:t>(</w:t>
      </w:r>
      <w:proofErr w:type="gramEnd"/>
      <w:r>
        <w:rPr>
          <w:vertAlign w:val="superscript"/>
        </w:rPr>
        <w:t>8</w:t>
      </w:r>
      <w:proofErr w:type="gramStart"/>
      <w:r w:rsidRPr="00BF2E64">
        <w:rPr>
          <w:vertAlign w:val="superscript"/>
        </w:rPr>
        <w:t>)</w:t>
      </w:r>
      <w:r w:rsidRPr="00BF2E64">
        <w:t xml:space="preserve"> </w:t>
      </w:r>
      <w:r w:rsidR="009A5B34">
        <w:rPr>
          <w:rFonts w:eastAsiaTheme="minorHAnsi" w:cstheme="minorBidi"/>
          <w:b/>
          <w:sz w:val="22"/>
          <w:szCs w:val="22"/>
          <w:lang w:val="lv-LV" w:eastAsia="en-US"/>
        </w:rPr>
        <w:t xml:space="preserve"> </w:t>
      </w:r>
      <w:r w:rsidR="009A5B34" w:rsidRPr="009A5B34">
        <w:rPr>
          <w:lang w:val="lv-LV"/>
        </w:rPr>
        <w:t>Gājēju</w:t>
      </w:r>
      <w:proofErr w:type="gramEnd"/>
      <w:r w:rsidR="009618D8">
        <w:rPr>
          <w:lang w:val="lv-LV"/>
        </w:rPr>
        <w:t xml:space="preserve"> un</w:t>
      </w:r>
      <w:r w:rsidR="009A5B34" w:rsidRPr="009A5B34">
        <w:rPr>
          <w:lang w:val="lv-LV"/>
        </w:rPr>
        <w:t xml:space="preserve"> velosipēdu </w:t>
      </w:r>
      <w:r w:rsidR="00207E71">
        <w:rPr>
          <w:lang w:val="lv-LV"/>
        </w:rPr>
        <w:t>ceļi</w:t>
      </w:r>
      <w:r w:rsidR="00C46746">
        <w:rPr>
          <w:lang w:val="lv-LV"/>
        </w:rPr>
        <w:t>em</w:t>
      </w:r>
      <w:r w:rsidR="009A5B34" w:rsidRPr="009A5B34">
        <w:rPr>
          <w:lang w:val="lv-LV"/>
        </w:rPr>
        <w:t>, kā arī platībās, kur netiek plānota autotransporta kustība</w:t>
      </w:r>
      <w:r>
        <w:t>.</w:t>
      </w:r>
    </w:p>
    <w:p w14:paraId="47737847" w14:textId="29A73802" w:rsidR="00B9576A" w:rsidRDefault="00B9576A" w:rsidP="00B300E4">
      <w:pPr>
        <w:pStyle w:val="Pamatteksts3"/>
        <w:rPr>
          <w:lang w:val="en-US"/>
        </w:rPr>
      </w:pPr>
      <w:proofErr w:type="gramStart"/>
      <w:r w:rsidRPr="00BF2E64">
        <w:t>PIEZĪME</w:t>
      </w:r>
      <w:r>
        <w:rPr>
          <w:vertAlign w:val="superscript"/>
        </w:rPr>
        <w:t>(</w:t>
      </w:r>
      <w:proofErr w:type="gramEnd"/>
      <w:r>
        <w:rPr>
          <w:vertAlign w:val="superscript"/>
        </w:rPr>
        <w:t>9</w:t>
      </w:r>
      <w:r w:rsidRPr="00BF2E64">
        <w:rPr>
          <w:vertAlign w:val="superscript"/>
        </w:rPr>
        <w:t>)</w:t>
      </w:r>
      <w:r w:rsidRPr="00BF2E64">
        <w:t xml:space="preserve"> </w:t>
      </w:r>
      <w:proofErr w:type="spellStart"/>
      <w:r>
        <w:rPr>
          <w:lang w:val="en-US"/>
        </w:rPr>
        <w:t>J</w:t>
      </w:r>
      <w:r w:rsidRPr="0032734B">
        <w:rPr>
          <w:lang w:val="en-US"/>
        </w:rPr>
        <w:t>ebkurā</w:t>
      </w:r>
      <w:proofErr w:type="spellEnd"/>
      <w:r w:rsidRPr="0032734B">
        <w:rPr>
          <w:lang w:val="en-US"/>
        </w:rPr>
        <w:t xml:space="preserve"> </w:t>
      </w:r>
      <w:proofErr w:type="spellStart"/>
      <w:r w:rsidRPr="0032734B">
        <w:rPr>
          <w:lang w:val="en-US"/>
        </w:rPr>
        <w:t>gadījumā</w:t>
      </w:r>
      <w:proofErr w:type="spellEnd"/>
      <w:r w:rsidRPr="0032734B">
        <w:rPr>
          <w:lang w:val="en-US"/>
        </w:rPr>
        <w:t xml:space="preserve">, ja </w:t>
      </w:r>
      <w:proofErr w:type="spellStart"/>
      <w:r w:rsidRPr="0032734B">
        <w:rPr>
          <w:lang w:val="en-US"/>
        </w:rPr>
        <w:t>uzmērītais</w:t>
      </w:r>
      <w:proofErr w:type="spellEnd"/>
      <w:r w:rsidRPr="0032734B">
        <w:rPr>
          <w:lang w:val="en-US"/>
        </w:rPr>
        <w:t xml:space="preserve"> </w:t>
      </w:r>
      <w:proofErr w:type="spellStart"/>
      <w:r w:rsidRPr="0032734B">
        <w:rPr>
          <w:lang w:val="en-US"/>
        </w:rPr>
        <w:t>faktiskais</w:t>
      </w:r>
      <w:proofErr w:type="spellEnd"/>
      <w:r w:rsidRPr="0032734B">
        <w:rPr>
          <w:lang w:val="en-US"/>
        </w:rPr>
        <w:t xml:space="preserve"> </w:t>
      </w:r>
      <w:proofErr w:type="spellStart"/>
      <w:r w:rsidRPr="0032734B">
        <w:rPr>
          <w:lang w:val="en-US"/>
        </w:rPr>
        <w:t>saķeres</w:t>
      </w:r>
      <w:proofErr w:type="spellEnd"/>
      <w:r w:rsidRPr="0032734B">
        <w:rPr>
          <w:lang w:val="en-US"/>
        </w:rPr>
        <w:t xml:space="preserve"> </w:t>
      </w:r>
      <w:proofErr w:type="spellStart"/>
      <w:r w:rsidRPr="0032734B">
        <w:rPr>
          <w:lang w:val="en-US"/>
        </w:rPr>
        <w:t>koeficients</w:t>
      </w:r>
      <w:proofErr w:type="spellEnd"/>
      <w:r w:rsidRPr="0032734B">
        <w:rPr>
          <w:lang w:val="en-US"/>
        </w:rPr>
        <w:t xml:space="preserve"> &lt; 0,3, tad </w:t>
      </w:r>
      <w:proofErr w:type="spellStart"/>
      <w:r w:rsidRPr="0032734B">
        <w:rPr>
          <w:lang w:val="en-US"/>
        </w:rPr>
        <w:t>līdz</w:t>
      </w:r>
      <w:proofErr w:type="spellEnd"/>
      <w:r w:rsidRPr="0032734B">
        <w:rPr>
          <w:lang w:val="en-US"/>
        </w:rPr>
        <w:t xml:space="preserve"> </w:t>
      </w:r>
      <w:proofErr w:type="spellStart"/>
      <w:r w:rsidRPr="0032734B">
        <w:rPr>
          <w:lang w:val="en-US"/>
        </w:rPr>
        <w:t>atbilstoša</w:t>
      </w:r>
      <w:proofErr w:type="spellEnd"/>
      <w:r w:rsidRPr="0032734B">
        <w:rPr>
          <w:lang w:val="en-US"/>
        </w:rPr>
        <w:t xml:space="preserve"> </w:t>
      </w:r>
      <w:proofErr w:type="spellStart"/>
      <w:r w:rsidRPr="0032734B">
        <w:rPr>
          <w:lang w:val="en-US"/>
        </w:rPr>
        <w:t>saķeres</w:t>
      </w:r>
      <w:proofErr w:type="spellEnd"/>
      <w:r w:rsidRPr="0032734B">
        <w:rPr>
          <w:lang w:val="en-US"/>
        </w:rPr>
        <w:t xml:space="preserve"> </w:t>
      </w:r>
      <w:proofErr w:type="spellStart"/>
      <w:r w:rsidRPr="0032734B">
        <w:rPr>
          <w:lang w:val="en-US"/>
        </w:rPr>
        <w:t>koeficienta</w:t>
      </w:r>
      <w:proofErr w:type="spellEnd"/>
      <w:r w:rsidRPr="0032734B">
        <w:rPr>
          <w:lang w:val="en-US"/>
        </w:rPr>
        <w:t xml:space="preserve"> </w:t>
      </w:r>
      <w:proofErr w:type="spellStart"/>
      <w:r w:rsidRPr="0032734B">
        <w:rPr>
          <w:lang w:val="en-US"/>
        </w:rPr>
        <w:t>nodrošināšanai</w:t>
      </w:r>
      <w:proofErr w:type="spellEnd"/>
      <w:r w:rsidRPr="0032734B">
        <w:rPr>
          <w:lang w:val="en-US"/>
        </w:rPr>
        <w:t xml:space="preserve"> </w:t>
      </w:r>
      <w:proofErr w:type="spellStart"/>
      <w:r>
        <w:rPr>
          <w:lang w:val="en-US"/>
        </w:rPr>
        <w:t>būvdarbu</w:t>
      </w:r>
      <w:proofErr w:type="spellEnd"/>
      <w:r>
        <w:rPr>
          <w:lang w:val="en-US"/>
        </w:rPr>
        <w:t xml:space="preserve"> </w:t>
      </w:r>
      <w:proofErr w:type="spellStart"/>
      <w:r>
        <w:rPr>
          <w:lang w:val="en-US"/>
        </w:rPr>
        <w:t>veic</w:t>
      </w:r>
      <w:r w:rsidRPr="0032734B">
        <w:rPr>
          <w:lang w:val="en-US"/>
        </w:rPr>
        <w:t>ējam</w:t>
      </w:r>
      <w:proofErr w:type="spellEnd"/>
      <w:r w:rsidRPr="0032734B">
        <w:rPr>
          <w:lang w:val="en-US"/>
        </w:rPr>
        <w:t xml:space="preserve"> </w:t>
      </w:r>
      <w:proofErr w:type="spellStart"/>
      <w:r w:rsidRPr="0032734B">
        <w:rPr>
          <w:lang w:val="en-US"/>
        </w:rPr>
        <w:t>attiecīgais</w:t>
      </w:r>
      <w:proofErr w:type="spellEnd"/>
      <w:r w:rsidRPr="0032734B">
        <w:rPr>
          <w:lang w:val="en-US"/>
        </w:rPr>
        <w:t xml:space="preserve"> ceļa </w:t>
      </w:r>
      <w:proofErr w:type="spellStart"/>
      <w:r w:rsidRPr="0032734B">
        <w:rPr>
          <w:lang w:val="en-US"/>
        </w:rPr>
        <w:t>posms</w:t>
      </w:r>
      <w:proofErr w:type="spellEnd"/>
      <w:r w:rsidRPr="0032734B">
        <w:rPr>
          <w:lang w:val="en-US"/>
        </w:rPr>
        <w:t xml:space="preserve"> </w:t>
      </w:r>
      <w:proofErr w:type="spellStart"/>
      <w:r w:rsidRPr="0032734B">
        <w:rPr>
          <w:lang w:val="en-US"/>
        </w:rPr>
        <w:t>jāapzīmē</w:t>
      </w:r>
      <w:proofErr w:type="spellEnd"/>
      <w:r w:rsidRPr="0032734B">
        <w:rPr>
          <w:lang w:val="en-US"/>
        </w:rPr>
        <w:t xml:space="preserve"> </w:t>
      </w:r>
      <w:proofErr w:type="spellStart"/>
      <w:r w:rsidRPr="0032734B">
        <w:rPr>
          <w:lang w:val="en-US"/>
        </w:rPr>
        <w:t>ar</w:t>
      </w:r>
      <w:proofErr w:type="spellEnd"/>
      <w:r w:rsidRPr="0032734B">
        <w:rPr>
          <w:lang w:val="en-US"/>
        </w:rPr>
        <w:t xml:space="preserve"> ceļa </w:t>
      </w:r>
      <w:proofErr w:type="spellStart"/>
      <w:r w:rsidRPr="0032734B">
        <w:rPr>
          <w:lang w:val="en-US"/>
        </w:rPr>
        <w:t>zīmēm</w:t>
      </w:r>
      <w:proofErr w:type="spellEnd"/>
      <w:r w:rsidRPr="0032734B">
        <w:rPr>
          <w:lang w:val="en-US"/>
        </w:rPr>
        <w:t xml:space="preserve"> Nr. 115 „</w:t>
      </w:r>
      <w:proofErr w:type="spellStart"/>
      <w:r w:rsidRPr="0032734B">
        <w:rPr>
          <w:lang w:val="en-US"/>
        </w:rPr>
        <w:t>Slidens</w:t>
      </w:r>
      <w:proofErr w:type="spellEnd"/>
      <w:r w:rsidRPr="0032734B">
        <w:rPr>
          <w:lang w:val="en-US"/>
        </w:rPr>
        <w:t xml:space="preserve"> </w:t>
      </w:r>
      <w:proofErr w:type="spellStart"/>
      <w:r w:rsidRPr="0032734B">
        <w:rPr>
          <w:lang w:val="en-US"/>
        </w:rPr>
        <w:t>ceļš</w:t>
      </w:r>
      <w:proofErr w:type="spellEnd"/>
      <w:r w:rsidRPr="0032734B">
        <w:rPr>
          <w:lang w:val="en-US"/>
        </w:rPr>
        <w:t>”.</w:t>
      </w:r>
    </w:p>
    <w:p w14:paraId="0F1C79D9" w14:textId="7512F5D6" w:rsidR="00F969F2" w:rsidRDefault="00F969F2" w:rsidP="00B300E4">
      <w:pPr>
        <w:pStyle w:val="Pamatteksts3"/>
        <w:rPr>
          <w:lang w:val="lv-LV"/>
        </w:rPr>
      </w:pPr>
      <w:r w:rsidRPr="008225B1">
        <w:rPr>
          <w:lang w:val="lv-LV"/>
        </w:rPr>
        <w:t>PIEZĪME</w:t>
      </w:r>
      <w:r>
        <w:rPr>
          <w:vertAlign w:val="superscript"/>
          <w:lang w:val="lv-LV"/>
        </w:rPr>
        <w:t xml:space="preserve"> (10</w:t>
      </w:r>
      <w:r w:rsidRPr="008225B1">
        <w:rPr>
          <w:lang w:val="lv-LV"/>
        </w:rPr>
        <w:t xml:space="preserve"> </w:t>
      </w:r>
      <w:r w:rsidR="009B7EE7">
        <w:rPr>
          <w:lang w:val="lv-LV"/>
        </w:rPr>
        <w:t>…</w:t>
      </w:r>
    </w:p>
    <w:p w14:paraId="0FEE51D8" w14:textId="0C47A371" w:rsidR="00826EF4" w:rsidRDefault="00826EF4" w:rsidP="00B300E4">
      <w:pPr>
        <w:pStyle w:val="Pamatteksts3"/>
        <w:rPr>
          <w:lang w:val="lv-LV"/>
        </w:rPr>
      </w:pPr>
      <w:r w:rsidRPr="008225B1">
        <w:rPr>
          <w:lang w:val="lv-LV"/>
        </w:rPr>
        <w:t>PIEZĪME</w:t>
      </w:r>
      <w:r>
        <w:rPr>
          <w:vertAlign w:val="superscript"/>
          <w:lang w:val="lv-LV"/>
        </w:rPr>
        <w:t xml:space="preserve"> (11)</w:t>
      </w:r>
      <w:r w:rsidRPr="008225B1">
        <w:rPr>
          <w:lang w:val="lv-LV"/>
        </w:rPr>
        <w:t xml:space="preserve"> </w:t>
      </w:r>
      <w:r>
        <w:rPr>
          <w:lang w:val="lv-LV"/>
        </w:rPr>
        <w:t xml:space="preserve">Piemērotos apstākļos </w:t>
      </w:r>
      <w:r w:rsidR="0007109B" w:rsidRPr="0007109B">
        <w:rPr>
          <w:lang w:val="lv-LV"/>
        </w:rPr>
        <w:t xml:space="preserve">asfalta kārtu biezums un virskārtas sablīvējums tiek noteikts ar grunts </w:t>
      </w:r>
      <w:proofErr w:type="spellStart"/>
      <w:r w:rsidR="0007109B" w:rsidRPr="0007109B">
        <w:rPr>
          <w:lang w:val="lv-LV"/>
        </w:rPr>
        <w:t>penetrācijas</w:t>
      </w:r>
      <w:proofErr w:type="spellEnd"/>
      <w:r w:rsidR="0007109B" w:rsidRPr="0007109B">
        <w:rPr>
          <w:lang w:val="lv-LV"/>
        </w:rPr>
        <w:t xml:space="preserve"> radaru (GPR) atbilstoši Ceļu specifikāciju </w:t>
      </w:r>
      <w:r w:rsidR="0007109B">
        <w:rPr>
          <w:lang w:val="lv-LV"/>
        </w:rPr>
        <w:fldChar w:fldCharType="begin"/>
      </w:r>
      <w:r w:rsidR="0007109B">
        <w:rPr>
          <w:lang w:val="lv-LV"/>
        </w:rPr>
        <w:instrText xml:space="preserve"> REF _Ref516517850 \r \h </w:instrText>
      </w:r>
      <w:r w:rsidR="00B300E4">
        <w:rPr>
          <w:lang w:val="lv-LV"/>
        </w:rPr>
        <w:instrText xml:space="preserve"> \* MERGEFORMAT </w:instrText>
      </w:r>
      <w:r w:rsidR="0007109B">
        <w:rPr>
          <w:lang w:val="lv-LV"/>
        </w:rPr>
      </w:r>
      <w:r w:rsidR="0007109B">
        <w:rPr>
          <w:lang w:val="lv-LV"/>
        </w:rPr>
        <w:fldChar w:fldCharType="separate"/>
      </w:r>
      <w:r w:rsidR="00C86EAE">
        <w:rPr>
          <w:lang w:val="lv-LV"/>
        </w:rPr>
        <w:t>9.12</w:t>
      </w:r>
      <w:r w:rsidR="0007109B">
        <w:rPr>
          <w:lang w:val="lv-LV"/>
        </w:rPr>
        <w:fldChar w:fldCharType="end"/>
      </w:r>
      <w:r w:rsidR="0007109B">
        <w:rPr>
          <w:lang w:val="lv-LV"/>
        </w:rPr>
        <w:t xml:space="preserve"> </w:t>
      </w:r>
      <w:r w:rsidR="0007109B" w:rsidRPr="0007109B">
        <w:rPr>
          <w:lang w:val="lv-LV"/>
        </w:rPr>
        <w:t xml:space="preserve">punktam. Apakšējo kārtu sablīvējums tiek noteikts veicot urbto paraugu, kas ņemti atbilstoši Ceļu specifikāciju </w:t>
      </w:r>
      <w:r w:rsidR="0007109B">
        <w:rPr>
          <w:lang w:val="lv-LV"/>
        </w:rPr>
        <w:fldChar w:fldCharType="begin"/>
      </w:r>
      <w:r w:rsidR="0007109B">
        <w:rPr>
          <w:lang w:val="lv-LV"/>
        </w:rPr>
        <w:instrText xml:space="preserve"> REF _Ref516517874 \r \h </w:instrText>
      </w:r>
      <w:r w:rsidR="00B300E4">
        <w:rPr>
          <w:lang w:val="lv-LV"/>
        </w:rPr>
        <w:instrText xml:space="preserve"> \* MERGEFORMAT </w:instrText>
      </w:r>
      <w:r w:rsidR="0007109B">
        <w:rPr>
          <w:lang w:val="lv-LV"/>
        </w:rPr>
      </w:r>
      <w:r w:rsidR="0007109B">
        <w:rPr>
          <w:lang w:val="lv-LV"/>
        </w:rPr>
        <w:fldChar w:fldCharType="separate"/>
      </w:r>
      <w:r w:rsidR="00C86EAE">
        <w:rPr>
          <w:lang w:val="lv-LV"/>
        </w:rPr>
        <w:t>9.12.5</w:t>
      </w:r>
      <w:r w:rsidR="0007109B">
        <w:rPr>
          <w:lang w:val="lv-LV"/>
        </w:rPr>
        <w:fldChar w:fldCharType="end"/>
      </w:r>
      <w:r w:rsidR="0007109B">
        <w:rPr>
          <w:lang w:val="lv-LV"/>
        </w:rPr>
        <w:t xml:space="preserve"> </w:t>
      </w:r>
      <w:r w:rsidR="0007109B" w:rsidRPr="0007109B">
        <w:rPr>
          <w:lang w:val="lv-LV"/>
        </w:rPr>
        <w:t>punkta norādēm, testēšanu.</w:t>
      </w:r>
      <w:r w:rsidR="0007109B">
        <w:rPr>
          <w:lang w:val="lv-LV"/>
        </w:rPr>
        <w:t xml:space="preserve"> </w:t>
      </w:r>
      <w:r w:rsidR="0007109B" w:rsidRPr="0007109B">
        <w:rPr>
          <w:lang w:val="lv-LV"/>
        </w:rPr>
        <w:t xml:space="preserve">Ja ar </w:t>
      </w:r>
      <w:proofErr w:type="spellStart"/>
      <w:r w:rsidR="0007109B" w:rsidRPr="0007109B">
        <w:rPr>
          <w:lang w:val="lv-LV"/>
        </w:rPr>
        <w:t>gruts</w:t>
      </w:r>
      <w:proofErr w:type="spellEnd"/>
      <w:r w:rsidR="0007109B" w:rsidRPr="0007109B">
        <w:rPr>
          <w:lang w:val="lv-LV"/>
        </w:rPr>
        <w:t xml:space="preserve"> </w:t>
      </w:r>
      <w:proofErr w:type="spellStart"/>
      <w:r w:rsidR="0007109B" w:rsidRPr="0007109B">
        <w:rPr>
          <w:lang w:val="lv-LV"/>
        </w:rPr>
        <w:t>penetrācijas</w:t>
      </w:r>
      <w:proofErr w:type="spellEnd"/>
      <w:r w:rsidR="0007109B" w:rsidRPr="0007109B">
        <w:rPr>
          <w:lang w:val="lv-LV"/>
        </w:rPr>
        <w:t xml:space="preserve"> radaru kārtu biezumu vai virskārtas sablīvējumu noteikt nav iespējams, attiecīgos rādītājus</w:t>
      </w:r>
      <w:r w:rsidR="00B23FF4">
        <w:rPr>
          <w:lang w:val="lv-LV"/>
        </w:rPr>
        <w:t xml:space="preserve"> nosaka, urbtiem paraugiem</w:t>
      </w:r>
      <w:r w:rsidR="0007109B" w:rsidRPr="0007109B">
        <w:rPr>
          <w:lang w:val="lv-LV"/>
        </w:rPr>
        <w:t>.</w:t>
      </w:r>
    </w:p>
    <w:p w14:paraId="1C80896E" w14:textId="41A32651" w:rsidR="000776B1" w:rsidRDefault="000776B1" w:rsidP="00B300E4">
      <w:pPr>
        <w:pStyle w:val="Pamatteksts3"/>
        <w:rPr>
          <w:lang w:val="en-US"/>
        </w:rPr>
      </w:pPr>
      <w:r w:rsidRPr="000776B1">
        <w:rPr>
          <w:lang w:val="lv-LV"/>
        </w:rPr>
        <w:t>PIEZĪME</w:t>
      </w:r>
      <w:r w:rsidRPr="000776B1">
        <w:rPr>
          <w:vertAlign w:val="superscript"/>
          <w:lang w:val="lv-LV"/>
        </w:rPr>
        <w:t xml:space="preserve"> (1</w:t>
      </w:r>
      <w:r w:rsidR="002863C7">
        <w:rPr>
          <w:vertAlign w:val="superscript"/>
          <w:lang w:val="lv-LV"/>
        </w:rPr>
        <w:t>2</w:t>
      </w:r>
      <w:r w:rsidRPr="000776B1">
        <w:rPr>
          <w:vertAlign w:val="superscript"/>
          <w:lang w:val="lv-LV"/>
        </w:rPr>
        <w:t>)</w:t>
      </w:r>
      <w:r w:rsidRPr="000776B1">
        <w:rPr>
          <w:lang w:val="lv-LV"/>
        </w:rPr>
        <w:t xml:space="preserve"> </w:t>
      </w:r>
      <w:proofErr w:type="spellStart"/>
      <w:r w:rsidRPr="000776B1">
        <w:rPr>
          <w:lang w:val="en-US"/>
        </w:rPr>
        <w:t>Piemērotos</w:t>
      </w:r>
      <w:proofErr w:type="spellEnd"/>
      <w:r w:rsidRPr="000776B1">
        <w:rPr>
          <w:lang w:val="en-US"/>
        </w:rPr>
        <w:t xml:space="preserve"> </w:t>
      </w:r>
      <w:proofErr w:type="spellStart"/>
      <w:r w:rsidRPr="000776B1">
        <w:rPr>
          <w:lang w:val="en-US"/>
        </w:rPr>
        <w:t>apstākļos</w:t>
      </w:r>
      <w:proofErr w:type="spellEnd"/>
      <w:r w:rsidRPr="000776B1">
        <w:rPr>
          <w:lang w:val="en-US"/>
        </w:rPr>
        <w:t xml:space="preserve"> </w:t>
      </w:r>
      <w:proofErr w:type="spellStart"/>
      <w:r w:rsidRPr="000776B1">
        <w:rPr>
          <w:lang w:val="en-US"/>
        </w:rPr>
        <w:t>asfalta</w:t>
      </w:r>
      <w:proofErr w:type="spellEnd"/>
      <w:r w:rsidRPr="000776B1">
        <w:rPr>
          <w:lang w:val="en-US"/>
        </w:rPr>
        <w:t xml:space="preserve"> </w:t>
      </w:r>
      <w:proofErr w:type="spellStart"/>
      <w:r w:rsidRPr="000776B1">
        <w:rPr>
          <w:lang w:val="en-US"/>
        </w:rPr>
        <w:t>kārtu</w:t>
      </w:r>
      <w:proofErr w:type="spellEnd"/>
      <w:r w:rsidRPr="000776B1">
        <w:rPr>
          <w:lang w:val="en-US"/>
        </w:rPr>
        <w:t xml:space="preserve"> </w:t>
      </w:r>
      <w:proofErr w:type="spellStart"/>
      <w:r w:rsidRPr="000776B1">
        <w:rPr>
          <w:lang w:val="en-US"/>
        </w:rPr>
        <w:t>biezum</w:t>
      </w:r>
      <w:r w:rsidR="00A15DFC">
        <w:rPr>
          <w:lang w:val="en-US"/>
        </w:rPr>
        <w:t>u</w:t>
      </w:r>
      <w:proofErr w:type="spellEnd"/>
      <w:r w:rsidRPr="000776B1">
        <w:rPr>
          <w:lang w:val="en-US"/>
        </w:rPr>
        <w:t xml:space="preserve"> un </w:t>
      </w:r>
      <w:proofErr w:type="spellStart"/>
      <w:r w:rsidRPr="000776B1">
        <w:rPr>
          <w:lang w:val="en-US"/>
        </w:rPr>
        <w:t>virskārtas</w:t>
      </w:r>
      <w:proofErr w:type="spellEnd"/>
      <w:r w:rsidRPr="000776B1">
        <w:rPr>
          <w:lang w:val="en-US"/>
        </w:rPr>
        <w:t xml:space="preserve"> </w:t>
      </w:r>
      <w:proofErr w:type="spellStart"/>
      <w:r w:rsidRPr="000776B1">
        <w:rPr>
          <w:lang w:val="en-US"/>
        </w:rPr>
        <w:t>sablīvējum</w:t>
      </w:r>
      <w:proofErr w:type="spellEnd"/>
      <w:r>
        <w:rPr>
          <w:lang w:val="lv-LV"/>
        </w:rPr>
        <w:t>u</w:t>
      </w:r>
      <w:r w:rsidRPr="000776B1">
        <w:rPr>
          <w:lang w:val="en-US"/>
        </w:rPr>
        <w:t xml:space="preserve"> </w:t>
      </w:r>
      <w:r>
        <w:rPr>
          <w:lang w:val="lv-LV"/>
        </w:rPr>
        <w:t>pasūtītājs par saviem līdzekļiem</w:t>
      </w:r>
      <w:r w:rsidRPr="000776B1">
        <w:rPr>
          <w:lang w:val="en-US"/>
        </w:rPr>
        <w:t xml:space="preserve"> </w:t>
      </w:r>
      <w:r>
        <w:rPr>
          <w:lang w:val="lv-LV"/>
        </w:rPr>
        <w:t>nosaka</w:t>
      </w:r>
      <w:r w:rsidRPr="000776B1">
        <w:rPr>
          <w:lang w:val="en-US"/>
        </w:rPr>
        <w:t xml:space="preserve"> </w:t>
      </w:r>
      <w:proofErr w:type="spellStart"/>
      <w:r w:rsidRPr="000776B1">
        <w:rPr>
          <w:lang w:val="en-US"/>
        </w:rPr>
        <w:t>ar</w:t>
      </w:r>
      <w:proofErr w:type="spellEnd"/>
      <w:r w:rsidRPr="000776B1">
        <w:rPr>
          <w:lang w:val="en-US"/>
        </w:rPr>
        <w:t xml:space="preserve"> grunts </w:t>
      </w:r>
      <w:proofErr w:type="spellStart"/>
      <w:r w:rsidRPr="000776B1">
        <w:rPr>
          <w:lang w:val="en-US"/>
        </w:rPr>
        <w:t>penetrācijas</w:t>
      </w:r>
      <w:proofErr w:type="spellEnd"/>
      <w:r w:rsidRPr="000776B1">
        <w:rPr>
          <w:lang w:val="en-US"/>
        </w:rPr>
        <w:t xml:space="preserve"> </w:t>
      </w:r>
      <w:proofErr w:type="spellStart"/>
      <w:r w:rsidRPr="000776B1">
        <w:rPr>
          <w:lang w:val="en-US"/>
        </w:rPr>
        <w:t>radaru</w:t>
      </w:r>
      <w:proofErr w:type="spellEnd"/>
      <w:r w:rsidRPr="000776B1">
        <w:rPr>
          <w:lang w:val="en-US"/>
        </w:rPr>
        <w:t xml:space="preserve"> (GPR) </w:t>
      </w:r>
      <w:proofErr w:type="spellStart"/>
      <w:r w:rsidRPr="000776B1">
        <w:rPr>
          <w:lang w:val="en-US"/>
        </w:rPr>
        <w:t>atbilstoši</w:t>
      </w:r>
      <w:proofErr w:type="spellEnd"/>
      <w:r w:rsidRPr="000776B1">
        <w:rPr>
          <w:lang w:val="en-US"/>
        </w:rPr>
        <w:t xml:space="preserve"> Ceļu </w:t>
      </w:r>
      <w:proofErr w:type="spellStart"/>
      <w:r w:rsidRPr="000776B1">
        <w:rPr>
          <w:lang w:val="en-US"/>
        </w:rPr>
        <w:t>specifikāciju</w:t>
      </w:r>
      <w:proofErr w:type="spellEnd"/>
      <w:r w:rsidRPr="000776B1">
        <w:rPr>
          <w:lang w:val="en-US"/>
        </w:rPr>
        <w:t xml:space="preserve"> </w:t>
      </w:r>
      <w:r>
        <w:rPr>
          <w:lang w:val="en-US"/>
        </w:rPr>
        <w:fldChar w:fldCharType="begin"/>
      </w:r>
      <w:r>
        <w:rPr>
          <w:lang w:val="en-US"/>
        </w:rPr>
        <w:instrText xml:space="preserve"> REF _Ref516517850 \r \h </w:instrText>
      </w:r>
      <w:r w:rsidR="00B300E4">
        <w:rPr>
          <w:lang w:val="en-US"/>
        </w:rPr>
        <w:instrText xml:space="preserve"> \* MERGEFORMAT </w:instrText>
      </w:r>
      <w:r>
        <w:rPr>
          <w:lang w:val="en-US"/>
        </w:rPr>
      </w:r>
      <w:r>
        <w:rPr>
          <w:lang w:val="en-US"/>
        </w:rPr>
        <w:fldChar w:fldCharType="separate"/>
      </w:r>
      <w:r w:rsidR="00C86EAE">
        <w:rPr>
          <w:lang w:val="en-US"/>
        </w:rPr>
        <w:t>9.12</w:t>
      </w:r>
      <w:r>
        <w:rPr>
          <w:lang w:val="en-US"/>
        </w:rPr>
        <w:fldChar w:fldCharType="end"/>
      </w:r>
      <w:r>
        <w:rPr>
          <w:lang w:val="lv-LV"/>
        </w:rPr>
        <w:t xml:space="preserve"> </w:t>
      </w:r>
      <w:proofErr w:type="spellStart"/>
      <w:r w:rsidRPr="000776B1">
        <w:rPr>
          <w:lang w:val="en-US"/>
        </w:rPr>
        <w:t>punktam</w:t>
      </w:r>
      <w:proofErr w:type="spellEnd"/>
      <w:r w:rsidRPr="000776B1">
        <w:rPr>
          <w:lang w:val="en-US"/>
        </w:rPr>
        <w:t xml:space="preserve">. </w:t>
      </w:r>
      <w:proofErr w:type="spellStart"/>
      <w:r w:rsidRPr="000776B1">
        <w:rPr>
          <w:lang w:val="en-US"/>
        </w:rPr>
        <w:t>Apakšējo</w:t>
      </w:r>
      <w:proofErr w:type="spellEnd"/>
      <w:r w:rsidRPr="000776B1">
        <w:rPr>
          <w:lang w:val="en-US"/>
        </w:rPr>
        <w:t xml:space="preserve"> </w:t>
      </w:r>
      <w:proofErr w:type="spellStart"/>
      <w:r w:rsidRPr="000776B1">
        <w:rPr>
          <w:lang w:val="en-US"/>
        </w:rPr>
        <w:t>kārtu</w:t>
      </w:r>
      <w:proofErr w:type="spellEnd"/>
      <w:r w:rsidRPr="000776B1">
        <w:rPr>
          <w:lang w:val="en-US"/>
        </w:rPr>
        <w:t xml:space="preserve"> </w:t>
      </w:r>
      <w:proofErr w:type="spellStart"/>
      <w:r w:rsidRPr="000776B1">
        <w:rPr>
          <w:lang w:val="en-US"/>
        </w:rPr>
        <w:t>sablīvējums</w:t>
      </w:r>
      <w:proofErr w:type="spellEnd"/>
      <w:r w:rsidRPr="000776B1">
        <w:rPr>
          <w:lang w:val="en-US"/>
        </w:rPr>
        <w:t xml:space="preserve"> </w:t>
      </w:r>
      <w:proofErr w:type="spellStart"/>
      <w:r w:rsidRPr="000776B1">
        <w:rPr>
          <w:lang w:val="en-US"/>
        </w:rPr>
        <w:t>tiek</w:t>
      </w:r>
      <w:proofErr w:type="spellEnd"/>
      <w:r w:rsidRPr="000776B1">
        <w:rPr>
          <w:lang w:val="en-US"/>
        </w:rPr>
        <w:t xml:space="preserve"> </w:t>
      </w:r>
      <w:proofErr w:type="spellStart"/>
      <w:r w:rsidRPr="000776B1">
        <w:rPr>
          <w:lang w:val="en-US"/>
        </w:rPr>
        <w:t>noteikts</w:t>
      </w:r>
      <w:proofErr w:type="spellEnd"/>
      <w:r w:rsidRPr="000776B1">
        <w:rPr>
          <w:lang w:val="en-US"/>
        </w:rPr>
        <w:t xml:space="preserve"> </w:t>
      </w:r>
      <w:proofErr w:type="spellStart"/>
      <w:r w:rsidRPr="000776B1">
        <w:rPr>
          <w:lang w:val="en-US"/>
        </w:rPr>
        <w:t>veicot</w:t>
      </w:r>
      <w:proofErr w:type="spellEnd"/>
      <w:r w:rsidRPr="000776B1">
        <w:rPr>
          <w:lang w:val="en-US"/>
        </w:rPr>
        <w:t xml:space="preserve"> </w:t>
      </w:r>
      <w:proofErr w:type="spellStart"/>
      <w:r w:rsidRPr="000776B1">
        <w:rPr>
          <w:lang w:val="en-US"/>
        </w:rPr>
        <w:t>urbto</w:t>
      </w:r>
      <w:proofErr w:type="spellEnd"/>
      <w:r w:rsidRPr="000776B1">
        <w:rPr>
          <w:lang w:val="en-US"/>
        </w:rPr>
        <w:t xml:space="preserve"> </w:t>
      </w:r>
      <w:proofErr w:type="spellStart"/>
      <w:r w:rsidRPr="000776B1">
        <w:rPr>
          <w:lang w:val="en-US"/>
        </w:rPr>
        <w:t>paraugu</w:t>
      </w:r>
      <w:proofErr w:type="spellEnd"/>
      <w:r w:rsidRPr="000776B1">
        <w:rPr>
          <w:lang w:val="en-US"/>
        </w:rPr>
        <w:t xml:space="preserve">, kas </w:t>
      </w:r>
      <w:proofErr w:type="spellStart"/>
      <w:r w:rsidRPr="000776B1">
        <w:rPr>
          <w:lang w:val="en-US"/>
        </w:rPr>
        <w:t>ņemti</w:t>
      </w:r>
      <w:proofErr w:type="spellEnd"/>
      <w:r w:rsidRPr="000776B1">
        <w:rPr>
          <w:lang w:val="en-US"/>
        </w:rPr>
        <w:t xml:space="preserve"> </w:t>
      </w:r>
      <w:proofErr w:type="spellStart"/>
      <w:r w:rsidRPr="000776B1">
        <w:rPr>
          <w:lang w:val="en-US"/>
        </w:rPr>
        <w:t>atbilstoši</w:t>
      </w:r>
      <w:proofErr w:type="spellEnd"/>
      <w:r w:rsidRPr="000776B1">
        <w:rPr>
          <w:lang w:val="en-US"/>
        </w:rPr>
        <w:t xml:space="preserve"> Ceļu </w:t>
      </w:r>
      <w:proofErr w:type="spellStart"/>
      <w:r w:rsidRPr="000776B1">
        <w:rPr>
          <w:lang w:val="en-US"/>
        </w:rPr>
        <w:t>specifikāciju</w:t>
      </w:r>
      <w:proofErr w:type="spellEnd"/>
      <w:r w:rsidRPr="000776B1">
        <w:rPr>
          <w:lang w:val="en-US"/>
        </w:rPr>
        <w:t xml:space="preserve"> </w:t>
      </w:r>
      <w:r>
        <w:rPr>
          <w:lang w:val="en-US"/>
        </w:rPr>
        <w:fldChar w:fldCharType="begin"/>
      </w:r>
      <w:r>
        <w:rPr>
          <w:lang w:val="en-US"/>
        </w:rPr>
        <w:instrText xml:space="preserve"> REF _Ref26877887 \r \h </w:instrText>
      </w:r>
      <w:r w:rsidR="00B300E4">
        <w:rPr>
          <w:lang w:val="en-US"/>
        </w:rPr>
        <w:instrText xml:space="preserve"> \* MERGEFORMAT </w:instrText>
      </w:r>
      <w:r>
        <w:rPr>
          <w:lang w:val="en-US"/>
        </w:rPr>
      </w:r>
      <w:r>
        <w:rPr>
          <w:lang w:val="en-US"/>
        </w:rPr>
        <w:fldChar w:fldCharType="separate"/>
      </w:r>
      <w:r w:rsidR="00C86EAE">
        <w:rPr>
          <w:lang w:val="en-US"/>
        </w:rPr>
        <w:t>9.12.5</w:t>
      </w:r>
      <w:r>
        <w:rPr>
          <w:lang w:val="en-US"/>
        </w:rPr>
        <w:fldChar w:fldCharType="end"/>
      </w:r>
      <w:r w:rsidRPr="000776B1">
        <w:rPr>
          <w:lang w:val="en-US"/>
        </w:rPr>
        <w:t xml:space="preserve"> </w:t>
      </w:r>
      <w:proofErr w:type="spellStart"/>
      <w:r w:rsidRPr="000776B1">
        <w:rPr>
          <w:lang w:val="en-US"/>
        </w:rPr>
        <w:t>punkta</w:t>
      </w:r>
      <w:proofErr w:type="spellEnd"/>
      <w:r w:rsidRPr="000776B1">
        <w:rPr>
          <w:lang w:val="en-US"/>
        </w:rPr>
        <w:t xml:space="preserve"> </w:t>
      </w:r>
      <w:proofErr w:type="spellStart"/>
      <w:r w:rsidRPr="000776B1">
        <w:rPr>
          <w:lang w:val="en-US"/>
        </w:rPr>
        <w:t>norādēm</w:t>
      </w:r>
      <w:proofErr w:type="spellEnd"/>
      <w:r w:rsidRPr="000776B1">
        <w:rPr>
          <w:lang w:val="en-US"/>
        </w:rPr>
        <w:t xml:space="preserve">, </w:t>
      </w:r>
      <w:proofErr w:type="spellStart"/>
      <w:r w:rsidRPr="000776B1">
        <w:rPr>
          <w:lang w:val="en-US"/>
        </w:rPr>
        <w:t>testēšanu</w:t>
      </w:r>
      <w:proofErr w:type="spellEnd"/>
      <w:r w:rsidRPr="000776B1">
        <w:rPr>
          <w:lang w:val="en-US"/>
        </w:rPr>
        <w:t xml:space="preserve">. Ja </w:t>
      </w:r>
      <w:proofErr w:type="spellStart"/>
      <w:r w:rsidRPr="000776B1">
        <w:rPr>
          <w:lang w:val="en-US"/>
        </w:rPr>
        <w:t>ar</w:t>
      </w:r>
      <w:proofErr w:type="spellEnd"/>
      <w:r w:rsidRPr="000776B1">
        <w:rPr>
          <w:lang w:val="en-US"/>
        </w:rPr>
        <w:t xml:space="preserve"> grunts </w:t>
      </w:r>
      <w:proofErr w:type="spellStart"/>
      <w:r w:rsidRPr="000776B1">
        <w:rPr>
          <w:lang w:val="en-US"/>
        </w:rPr>
        <w:t>penetrācijas</w:t>
      </w:r>
      <w:proofErr w:type="spellEnd"/>
      <w:r w:rsidRPr="000776B1">
        <w:rPr>
          <w:lang w:val="en-US"/>
        </w:rPr>
        <w:t xml:space="preserve"> </w:t>
      </w:r>
      <w:proofErr w:type="spellStart"/>
      <w:r w:rsidRPr="000776B1">
        <w:rPr>
          <w:lang w:val="en-US"/>
        </w:rPr>
        <w:t>radaru</w:t>
      </w:r>
      <w:proofErr w:type="spellEnd"/>
      <w:r w:rsidRPr="000776B1">
        <w:rPr>
          <w:lang w:val="en-US"/>
        </w:rPr>
        <w:t xml:space="preserve"> </w:t>
      </w:r>
      <w:proofErr w:type="spellStart"/>
      <w:r w:rsidRPr="000776B1">
        <w:rPr>
          <w:lang w:val="en-US"/>
        </w:rPr>
        <w:t>kārtu</w:t>
      </w:r>
      <w:proofErr w:type="spellEnd"/>
      <w:r w:rsidRPr="000776B1">
        <w:rPr>
          <w:lang w:val="en-US"/>
        </w:rPr>
        <w:t xml:space="preserve"> </w:t>
      </w:r>
      <w:proofErr w:type="spellStart"/>
      <w:r w:rsidRPr="000776B1">
        <w:rPr>
          <w:lang w:val="en-US"/>
        </w:rPr>
        <w:t>biezumu</w:t>
      </w:r>
      <w:proofErr w:type="spellEnd"/>
      <w:r w:rsidRPr="000776B1">
        <w:rPr>
          <w:lang w:val="en-US"/>
        </w:rPr>
        <w:t xml:space="preserve"> </w:t>
      </w:r>
      <w:proofErr w:type="spellStart"/>
      <w:r w:rsidRPr="000776B1">
        <w:rPr>
          <w:lang w:val="en-US"/>
        </w:rPr>
        <w:t>vai</w:t>
      </w:r>
      <w:proofErr w:type="spellEnd"/>
      <w:r w:rsidRPr="000776B1">
        <w:rPr>
          <w:lang w:val="en-US"/>
        </w:rPr>
        <w:t xml:space="preserve"> </w:t>
      </w:r>
      <w:proofErr w:type="spellStart"/>
      <w:r w:rsidRPr="000776B1">
        <w:rPr>
          <w:lang w:val="en-US"/>
        </w:rPr>
        <w:t>virskārtas</w:t>
      </w:r>
      <w:proofErr w:type="spellEnd"/>
      <w:r w:rsidRPr="000776B1">
        <w:rPr>
          <w:lang w:val="en-US"/>
        </w:rPr>
        <w:t xml:space="preserve"> </w:t>
      </w:r>
      <w:proofErr w:type="spellStart"/>
      <w:r w:rsidRPr="000776B1">
        <w:rPr>
          <w:lang w:val="en-US"/>
        </w:rPr>
        <w:t>sablīvējumu</w:t>
      </w:r>
      <w:proofErr w:type="spellEnd"/>
      <w:r w:rsidRPr="000776B1">
        <w:rPr>
          <w:lang w:val="en-US"/>
        </w:rPr>
        <w:t xml:space="preserve"> </w:t>
      </w:r>
      <w:proofErr w:type="spellStart"/>
      <w:r w:rsidRPr="000776B1">
        <w:rPr>
          <w:lang w:val="en-US"/>
        </w:rPr>
        <w:t>noteikt</w:t>
      </w:r>
      <w:proofErr w:type="spellEnd"/>
      <w:r w:rsidRPr="000776B1">
        <w:rPr>
          <w:lang w:val="en-US"/>
        </w:rPr>
        <w:t xml:space="preserve"> nav </w:t>
      </w:r>
      <w:proofErr w:type="spellStart"/>
      <w:r w:rsidRPr="000776B1">
        <w:rPr>
          <w:lang w:val="en-US"/>
        </w:rPr>
        <w:t>iespējams</w:t>
      </w:r>
      <w:proofErr w:type="spellEnd"/>
      <w:r w:rsidRPr="000776B1">
        <w:rPr>
          <w:lang w:val="en-US"/>
        </w:rPr>
        <w:t xml:space="preserve">, </w:t>
      </w:r>
      <w:proofErr w:type="spellStart"/>
      <w:r w:rsidRPr="000776B1">
        <w:rPr>
          <w:lang w:val="en-US"/>
        </w:rPr>
        <w:t>attiecīgos</w:t>
      </w:r>
      <w:proofErr w:type="spellEnd"/>
      <w:r w:rsidRPr="000776B1">
        <w:rPr>
          <w:lang w:val="en-US"/>
        </w:rPr>
        <w:t xml:space="preserve"> </w:t>
      </w:r>
      <w:proofErr w:type="spellStart"/>
      <w:r w:rsidRPr="000776B1">
        <w:rPr>
          <w:lang w:val="en-US"/>
        </w:rPr>
        <w:t>rādītājus</w:t>
      </w:r>
      <w:proofErr w:type="spellEnd"/>
      <w:r w:rsidRPr="000776B1">
        <w:rPr>
          <w:lang w:val="en-US"/>
        </w:rPr>
        <w:t xml:space="preserve"> </w:t>
      </w:r>
      <w:proofErr w:type="spellStart"/>
      <w:r w:rsidRPr="000776B1">
        <w:rPr>
          <w:lang w:val="en-US"/>
        </w:rPr>
        <w:t>nosaka</w:t>
      </w:r>
      <w:proofErr w:type="spellEnd"/>
      <w:r w:rsidRPr="000776B1">
        <w:rPr>
          <w:lang w:val="en-US"/>
        </w:rPr>
        <w:t xml:space="preserve"> </w:t>
      </w:r>
      <w:proofErr w:type="spellStart"/>
      <w:r w:rsidRPr="000776B1">
        <w:rPr>
          <w:lang w:val="en-US"/>
        </w:rPr>
        <w:t>urbtiem</w:t>
      </w:r>
      <w:proofErr w:type="spellEnd"/>
      <w:r w:rsidRPr="000776B1">
        <w:rPr>
          <w:lang w:val="en-US"/>
        </w:rPr>
        <w:t xml:space="preserve"> </w:t>
      </w:r>
      <w:proofErr w:type="spellStart"/>
      <w:r w:rsidRPr="000776B1">
        <w:rPr>
          <w:lang w:val="en-US"/>
        </w:rPr>
        <w:t>paraugiem</w:t>
      </w:r>
      <w:proofErr w:type="spellEnd"/>
      <w:r w:rsidRPr="000776B1">
        <w:rPr>
          <w:lang w:val="en-US"/>
        </w:rPr>
        <w:t>.</w:t>
      </w:r>
    </w:p>
    <w:p w14:paraId="2BFAE111" w14:textId="4F92E48A" w:rsidR="008164C0" w:rsidRPr="00805A7F" w:rsidRDefault="008164C0" w:rsidP="00B300E4">
      <w:pPr>
        <w:pStyle w:val="Pamatteksts3"/>
        <w:rPr>
          <w:lang w:val="lv-LV"/>
        </w:rPr>
      </w:pPr>
      <w:r w:rsidRPr="000776B1">
        <w:rPr>
          <w:lang w:val="lv-LV"/>
        </w:rPr>
        <w:t>PIEZĪME</w:t>
      </w:r>
      <w:r w:rsidRPr="000776B1">
        <w:rPr>
          <w:vertAlign w:val="superscript"/>
          <w:lang w:val="lv-LV"/>
        </w:rPr>
        <w:t xml:space="preserve"> (1</w:t>
      </w:r>
      <w:r>
        <w:rPr>
          <w:vertAlign w:val="superscript"/>
          <w:lang w:val="lv-LV"/>
        </w:rPr>
        <w:t>3</w:t>
      </w:r>
      <w:r w:rsidRPr="000776B1">
        <w:rPr>
          <w:vertAlign w:val="superscript"/>
          <w:lang w:val="lv-LV"/>
        </w:rPr>
        <w:t>)</w:t>
      </w:r>
      <w:r w:rsidRPr="000776B1">
        <w:rPr>
          <w:lang w:val="lv-LV"/>
        </w:rPr>
        <w:t xml:space="preserve"> </w:t>
      </w:r>
      <w:r>
        <w:rPr>
          <w:lang w:val="lv-LV"/>
        </w:rPr>
        <w:t>Netestē a</w:t>
      </w:r>
      <w:r w:rsidRPr="008164C0">
        <w:rPr>
          <w:lang w:val="lv-LV"/>
        </w:rPr>
        <w:t xml:space="preserve">sfalta kārtām gājēju un velosipēdu </w:t>
      </w:r>
      <w:r w:rsidR="00207E71">
        <w:rPr>
          <w:lang w:val="lv-LV"/>
        </w:rPr>
        <w:t>ceļi</w:t>
      </w:r>
      <w:r w:rsidR="00C46746">
        <w:rPr>
          <w:lang w:val="lv-LV"/>
        </w:rPr>
        <w:t>em</w:t>
      </w:r>
      <w:r w:rsidRPr="008164C0">
        <w:rPr>
          <w:lang w:val="lv-LV"/>
        </w:rPr>
        <w:t xml:space="preserve">, ietvēm, laukumiem, kur neparedz autotransporta kustību, kā arī ja pielieto AC 16 </w:t>
      </w:r>
      <w:proofErr w:type="spellStart"/>
      <w:r w:rsidRPr="008164C0">
        <w:rPr>
          <w:lang w:val="lv-LV"/>
        </w:rPr>
        <w:t>surf</w:t>
      </w:r>
      <w:proofErr w:type="spellEnd"/>
      <w:r w:rsidRPr="008164C0">
        <w:rPr>
          <w:lang w:val="lv-LV"/>
        </w:rPr>
        <w:t xml:space="preserve"> – VK</w:t>
      </w:r>
      <w:r>
        <w:rPr>
          <w:lang w:val="lv-LV"/>
        </w:rPr>
        <w:t>.</w:t>
      </w:r>
    </w:p>
    <w:p w14:paraId="33DA13FC" w14:textId="7AE2134F" w:rsidR="00B9576A" w:rsidRPr="00662236" w:rsidRDefault="00B9576A" w:rsidP="00B300E4">
      <w:pPr>
        <w:rPr>
          <w:sz w:val="20"/>
          <w:lang w:val="lv-LV"/>
        </w:rPr>
      </w:pPr>
      <w:r w:rsidRPr="00662236">
        <w:rPr>
          <w:lang w:val="lv-LV"/>
        </w:rPr>
        <w:t xml:space="preserve">Lai novērtētu uzbūvētā asfalta seguma vai seguma kārtas novecošanos ražošanas, uzglabāšanas, transportēšanas un iestrādes laikā, pasūtītājs pēc saviem ieskatiem var veikt saistvielas atgūšanu no ceļa seguma izurbtajiem asfalta paraugiem. Atgūtās saistvielas fizikāli mehāniskajiem rādītājiem jāatbilst ražotāja deklarētajiem atbilstoši LVS EN 12591 vai attiecīgi  LVS EN 14023, </w:t>
      </w:r>
      <w:proofErr w:type="spellStart"/>
      <w:r w:rsidRPr="00662236">
        <w:rPr>
          <w:lang w:val="lv-LV"/>
        </w:rPr>
        <w:t>Fraasa</w:t>
      </w:r>
      <w:proofErr w:type="spellEnd"/>
      <w:r w:rsidRPr="00662236">
        <w:rPr>
          <w:lang w:val="lv-LV"/>
        </w:rPr>
        <w:t xml:space="preserve"> trausluma temperatūrai</w:t>
      </w:r>
      <w:r w:rsidR="00B23FF4" w:rsidRPr="00662236">
        <w:rPr>
          <w:lang w:val="lv-LV"/>
        </w:rPr>
        <w:t>, ja to paredzēts testēt,</w:t>
      </w:r>
      <w:r w:rsidRPr="00662236">
        <w:rPr>
          <w:lang w:val="lv-LV"/>
        </w:rPr>
        <w:t xml:space="preserve"> jāatbilst šo specifikāciju prasībām.</w:t>
      </w:r>
    </w:p>
    <w:p w14:paraId="503D7C5E" w14:textId="77777777" w:rsidR="00B9576A" w:rsidRPr="00BF2E64" w:rsidRDefault="00B9576A" w:rsidP="005A4747">
      <w:pPr>
        <w:pStyle w:val="Virsraksts3"/>
      </w:pPr>
      <w:bookmarkStart w:id="1334" w:name="_Toc250814991"/>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1334"/>
      <w:proofErr w:type="spellEnd"/>
    </w:p>
    <w:p w14:paraId="61D90979" w14:textId="7F303DC0" w:rsidR="00B9576A" w:rsidRPr="00BF2E64" w:rsidRDefault="00B9576A" w:rsidP="00B300E4">
      <w:proofErr w:type="spellStart"/>
      <w:r w:rsidRPr="00BF2E64">
        <w:t>Paveikto</w:t>
      </w:r>
      <w:proofErr w:type="spellEnd"/>
      <w:r w:rsidRPr="00BF2E64">
        <w:t xml:space="preserve"> </w:t>
      </w:r>
      <w:proofErr w:type="spellStart"/>
      <w:r w:rsidRPr="00BF2E64">
        <w:t>darba</w:t>
      </w:r>
      <w:proofErr w:type="spellEnd"/>
      <w:r w:rsidRPr="00BF2E64">
        <w:t xml:space="preserve"> </w:t>
      </w:r>
      <w:proofErr w:type="spellStart"/>
      <w:r w:rsidRPr="00BF2E64">
        <w:t>apjomu</w:t>
      </w:r>
      <w:proofErr w:type="spellEnd"/>
      <w:r w:rsidRPr="00BF2E64">
        <w:t xml:space="preserve"> </w:t>
      </w:r>
      <w:proofErr w:type="spellStart"/>
      <w:r w:rsidRPr="00BF2E64">
        <w:t>nosaka</w:t>
      </w:r>
      <w:proofErr w:type="spellEnd"/>
      <w:r w:rsidRPr="00BF2E64">
        <w:t xml:space="preserve">, </w:t>
      </w:r>
      <w:proofErr w:type="spellStart"/>
      <w:r w:rsidRPr="00BF2E64">
        <w:t>uzmērot</w:t>
      </w:r>
      <w:proofErr w:type="spellEnd"/>
      <w:r w:rsidRPr="00BF2E64">
        <w:t xml:space="preserve"> </w:t>
      </w:r>
      <w:proofErr w:type="spellStart"/>
      <w:r w:rsidRPr="00BF2E64">
        <w:t>laukumu</w:t>
      </w:r>
      <w:proofErr w:type="spellEnd"/>
      <w:r w:rsidRPr="00BF2E64">
        <w:t xml:space="preserve"> </w:t>
      </w:r>
      <w:proofErr w:type="spellStart"/>
      <w:r w:rsidRPr="00BF2E64">
        <w:t>atbilstoši</w:t>
      </w:r>
      <w:proofErr w:type="spellEnd"/>
      <w:r w:rsidRPr="00BF2E64">
        <w:t xml:space="preserve"> Ceļu </w:t>
      </w:r>
      <w:proofErr w:type="spellStart"/>
      <w:r w:rsidRPr="00BF2E64">
        <w:t>specifikāciju</w:t>
      </w:r>
      <w:proofErr w:type="spellEnd"/>
      <w:r w:rsidRPr="00BF2E64">
        <w:t xml:space="preserve"> </w:t>
      </w:r>
      <w:r>
        <w:fldChar w:fldCharType="begin"/>
      </w:r>
      <w:r>
        <w:instrText xml:space="preserve"> REF _Ref251245516 \r \h </w:instrText>
      </w:r>
      <w:r w:rsidR="00B300E4">
        <w:instrText xml:space="preserve"> \* MERGEFORMAT </w:instrText>
      </w:r>
      <w:r>
        <w:fldChar w:fldCharType="separate"/>
      </w:r>
      <w:r w:rsidR="00C86EAE">
        <w:t>2.6.4.1</w:t>
      </w:r>
      <w:r>
        <w:fldChar w:fldCharType="end"/>
      </w:r>
      <w:r w:rsidRPr="00BF2E64">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kvadrātmetros</w:t>
      </w:r>
      <w:proofErr w:type="spellEnd"/>
      <w:r>
        <w:t xml:space="preserve"> – m²</w:t>
      </w:r>
      <w:r w:rsidRPr="00BF2E64">
        <w:t>.</w:t>
      </w:r>
    </w:p>
    <w:p w14:paraId="5E4D534D" w14:textId="296819AF" w:rsidR="00B9576A" w:rsidRDefault="00B9576A" w:rsidP="00B300E4">
      <w:proofErr w:type="spellStart"/>
      <w:r w:rsidRPr="00BF2E64">
        <w:t>Iesēdumu</w:t>
      </w:r>
      <w:proofErr w:type="spellEnd"/>
      <w:r w:rsidRPr="00BF2E64">
        <w:t xml:space="preserve"> </w:t>
      </w:r>
      <w:proofErr w:type="spellStart"/>
      <w:r w:rsidRPr="00BF2E64">
        <w:t>remonta</w:t>
      </w:r>
      <w:proofErr w:type="spellEnd"/>
      <w:r w:rsidRPr="00BF2E64">
        <w:t xml:space="preserve"> un </w:t>
      </w:r>
      <w:proofErr w:type="spellStart"/>
      <w:r w:rsidRPr="00BF2E64">
        <w:t>profila</w:t>
      </w:r>
      <w:proofErr w:type="spellEnd"/>
      <w:r w:rsidRPr="00BF2E64">
        <w:t xml:space="preserve"> </w:t>
      </w:r>
      <w:proofErr w:type="spellStart"/>
      <w:r w:rsidRPr="00BF2E64">
        <w:t>labošanas</w:t>
      </w:r>
      <w:proofErr w:type="spellEnd"/>
      <w:r w:rsidRPr="00BF2E64">
        <w:t xml:space="preserve"> </w:t>
      </w:r>
      <w:proofErr w:type="spellStart"/>
      <w:r w:rsidRPr="00BF2E64">
        <w:t>darbu</w:t>
      </w:r>
      <w:proofErr w:type="spellEnd"/>
      <w:r w:rsidRPr="00BF2E64">
        <w:t xml:space="preserve"> </w:t>
      </w:r>
      <w:proofErr w:type="spellStart"/>
      <w:r w:rsidRPr="00BF2E64">
        <w:t>daudzums</w:t>
      </w:r>
      <w:proofErr w:type="spellEnd"/>
      <w:r w:rsidRPr="00BF2E64">
        <w:t xml:space="preserve"> </w:t>
      </w:r>
      <w:proofErr w:type="spellStart"/>
      <w:r w:rsidRPr="00BF2E64">
        <w:t>jāuzskaita</w:t>
      </w:r>
      <w:proofErr w:type="spellEnd"/>
      <w:r w:rsidRPr="00BF2E64">
        <w:t xml:space="preserve">, </w:t>
      </w:r>
      <w:proofErr w:type="spellStart"/>
      <w:r w:rsidRPr="00BF2E64">
        <w:t>kontrolējot</w:t>
      </w:r>
      <w:proofErr w:type="spellEnd"/>
      <w:r w:rsidRPr="00BF2E64">
        <w:t xml:space="preserve"> </w:t>
      </w:r>
      <w:proofErr w:type="spellStart"/>
      <w:r w:rsidRPr="00BF2E64">
        <w:t>būvobjektā</w:t>
      </w:r>
      <w:proofErr w:type="spellEnd"/>
      <w:r w:rsidRPr="00BF2E64">
        <w:t xml:space="preserve"> </w:t>
      </w:r>
      <w:proofErr w:type="spellStart"/>
      <w:r w:rsidRPr="00BF2E64">
        <w:t>pievesto</w:t>
      </w:r>
      <w:proofErr w:type="spellEnd"/>
      <w:r w:rsidRPr="00BF2E64">
        <w:t xml:space="preserve"> un </w:t>
      </w:r>
      <w:proofErr w:type="spellStart"/>
      <w:r w:rsidRPr="00BF2E64">
        <w:t>iestrādāto</w:t>
      </w:r>
      <w:proofErr w:type="spellEnd"/>
      <w:r w:rsidRPr="00BF2E64">
        <w:t xml:space="preserve"> </w:t>
      </w:r>
      <w:proofErr w:type="spellStart"/>
      <w:r w:rsidRPr="00BF2E64">
        <w:t>materiālu</w:t>
      </w:r>
      <w:proofErr w:type="spellEnd"/>
      <w:r w:rsidRPr="00BF2E64">
        <w:t xml:space="preserve"> </w:t>
      </w:r>
      <w:proofErr w:type="spellStart"/>
      <w:r w:rsidRPr="00BF2E64">
        <w:t>kravā</w:t>
      </w:r>
      <w:proofErr w:type="spellEnd"/>
      <w:r w:rsidRPr="00BF2E64">
        <w:t xml:space="preserve"> </w:t>
      </w:r>
      <w:proofErr w:type="spellStart"/>
      <w:r w:rsidRPr="00BF2E64">
        <w:t>atbilstoši</w:t>
      </w:r>
      <w:proofErr w:type="spellEnd"/>
      <w:r w:rsidRPr="00633B11">
        <w:t xml:space="preserve"> </w:t>
      </w:r>
      <w:r>
        <w:t xml:space="preserve">Ceļu </w:t>
      </w:r>
      <w:proofErr w:type="spellStart"/>
      <w:r>
        <w:t>specifikāciju</w:t>
      </w:r>
      <w:proofErr w:type="spellEnd"/>
      <w:r w:rsidRPr="00BF2E64">
        <w:t xml:space="preserve"> </w:t>
      </w:r>
      <w:r>
        <w:fldChar w:fldCharType="begin"/>
      </w:r>
      <w:r>
        <w:instrText xml:space="preserve"> REF _Ref251254270 \r \h </w:instrText>
      </w:r>
      <w:r w:rsidR="00B300E4">
        <w:instrText xml:space="preserve"> \* MERGEFORMAT </w:instrText>
      </w:r>
      <w:r>
        <w:fldChar w:fldCharType="separate"/>
      </w:r>
      <w:r w:rsidR="00C86EAE">
        <w:t>2.6.4.3</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tonnās</w:t>
      </w:r>
      <w:proofErr w:type="spellEnd"/>
      <w:r>
        <w:t xml:space="preserve"> – t</w:t>
      </w:r>
      <w:r w:rsidRPr="00BF2E64">
        <w:t>.</w:t>
      </w:r>
    </w:p>
    <w:p w14:paraId="5781A3D6" w14:textId="27C6008C" w:rsidR="008466A7" w:rsidRDefault="008466A7" w:rsidP="0085503E">
      <w:pPr>
        <w:spacing w:before="0" w:after="0"/>
        <w:ind w:firstLine="0"/>
      </w:pPr>
      <w:r>
        <w:br w:type="page"/>
      </w:r>
    </w:p>
    <w:p w14:paraId="741E921F" w14:textId="11AF9CDB" w:rsidR="00B9576A" w:rsidRPr="00BF2E64" w:rsidRDefault="00B9576A" w:rsidP="007A176E">
      <w:pPr>
        <w:pStyle w:val="Virsraksts2"/>
      </w:pPr>
      <w:bookmarkStart w:id="1335" w:name="_TOC183192"/>
      <w:bookmarkStart w:id="1336" w:name="TOC93809511"/>
      <w:bookmarkStart w:id="1337" w:name="_Toc34212238"/>
      <w:bookmarkStart w:id="1338" w:name="_Toc34215880"/>
      <w:bookmarkStart w:id="1339" w:name="_Toc34231695"/>
      <w:bookmarkStart w:id="1340" w:name="_Toc34233800"/>
      <w:bookmarkStart w:id="1341" w:name="_Toc34764381"/>
      <w:bookmarkStart w:id="1342" w:name="_Toc34765677"/>
      <w:bookmarkStart w:id="1343" w:name="_Toc34813056"/>
      <w:bookmarkStart w:id="1344" w:name="_Toc34814352"/>
      <w:bookmarkStart w:id="1345" w:name="_Toc36109101"/>
      <w:bookmarkStart w:id="1346" w:name="_Toc36110758"/>
      <w:bookmarkStart w:id="1347" w:name="_Toc37071459"/>
      <w:bookmarkStart w:id="1348" w:name="_Toc34212239"/>
      <w:bookmarkStart w:id="1349" w:name="_Toc34215881"/>
      <w:bookmarkStart w:id="1350" w:name="_Toc34231696"/>
      <w:bookmarkStart w:id="1351" w:name="_Toc34233801"/>
      <w:bookmarkStart w:id="1352" w:name="_Toc34764382"/>
      <w:bookmarkStart w:id="1353" w:name="_Toc34765678"/>
      <w:bookmarkStart w:id="1354" w:name="_Toc34813057"/>
      <w:bookmarkStart w:id="1355" w:name="_Toc34814353"/>
      <w:bookmarkStart w:id="1356" w:name="_Toc36109102"/>
      <w:bookmarkStart w:id="1357" w:name="_Toc36110759"/>
      <w:bookmarkStart w:id="1358" w:name="_Toc37071460"/>
      <w:bookmarkStart w:id="1359" w:name="_Toc34212240"/>
      <w:bookmarkStart w:id="1360" w:name="_Toc34215882"/>
      <w:bookmarkStart w:id="1361" w:name="_Toc34231697"/>
      <w:bookmarkStart w:id="1362" w:name="_Toc34233802"/>
      <w:bookmarkStart w:id="1363" w:name="_Toc34764383"/>
      <w:bookmarkStart w:id="1364" w:name="_Toc34765679"/>
      <w:bookmarkStart w:id="1365" w:name="_Toc34813058"/>
      <w:bookmarkStart w:id="1366" w:name="_Toc34814354"/>
      <w:bookmarkStart w:id="1367" w:name="_Toc36109103"/>
      <w:bookmarkStart w:id="1368" w:name="_Toc36110760"/>
      <w:bookmarkStart w:id="1369" w:name="_Toc37071461"/>
      <w:bookmarkStart w:id="1370" w:name="_Toc34212241"/>
      <w:bookmarkStart w:id="1371" w:name="_Toc34215883"/>
      <w:bookmarkStart w:id="1372" w:name="_Toc34231698"/>
      <w:bookmarkStart w:id="1373" w:name="_Toc34233803"/>
      <w:bookmarkStart w:id="1374" w:name="_Toc34764384"/>
      <w:bookmarkStart w:id="1375" w:name="_Toc34765680"/>
      <w:bookmarkStart w:id="1376" w:name="_Toc34813059"/>
      <w:bookmarkStart w:id="1377" w:name="_Toc34814355"/>
      <w:bookmarkStart w:id="1378" w:name="_Toc36109104"/>
      <w:bookmarkStart w:id="1379" w:name="_Toc36110761"/>
      <w:bookmarkStart w:id="1380" w:name="_Toc37071462"/>
      <w:bookmarkStart w:id="1381" w:name="_Toc34212242"/>
      <w:bookmarkStart w:id="1382" w:name="_Toc34215884"/>
      <w:bookmarkStart w:id="1383" w:name="_Toc34231699"/>
      <w:bookmarkStart w:id="1384" w:name="_Toc34233804"/>
      <w:bookmarkStart w:id="1385" w:name="_Toc34764385"/>
      <w:bookmarkStart w:id="1386" w:name="_Toc34765681"/>
      <w:bookmarkStart w:id="1387" w:name="_Toc34813060"/>
      <w:bookmarkStart w:id="1388" w:name="_Toc34814356"/>
      <w:bookmarkStart w:id="1389" w:name="_Toc36109105"/>
      <w:bookmarkStart w:id="1390" w:name="_Toc36110762"/>
      <w:bookmarkStart w:id="1391" w:name="_Toc37071463"/>
      <w:bookmarkStart w:id="1392" w:name="_Toc34212243"/>
      <w:bookmarkStart w:id="1393" w:name="_Toc34215885"/>
      <w:bookmarkStart w:id="1394" w:name="_Toc34231700"/>
      <w:bookmarkStart w:id="1395" w:name="_Toc34233805"/>
      <w:bookmarkStart w:id="1396" w:name="_Toc34764386"/>
      <w:bookmarkStart w:id="1397" w:name="_Toc34765682"/>
      <w:bookmarkStart w:id="1398" w:name="_Toc34813061"/>
      <w:bookmarkStart w:id="1399" w:name="_Toc34814357"/>
      <w:bookmarkStart w:id="1400" w:name="_Toc36109106"/>
      <w:bookmarkStart w:id="1401" w:name="_Toc36110763"/>
      <w:bookmarkStart w:id="1402" w:name="_Toc37071464"/>
      <w:bookmarkStart w:id="1403" w:name="_Toc34212244"/>
      <w:bookmarkStart w:id="1404" w:name="_Toc34215886"/>
      <w:bookmarkStart w:id="1405" w:name="_Toc34231701"/>
      <w:bookmarkStart w:id="1406" w:name="_Toc34233806"/>
      <w:bookmarkStart w:id="1407" w:name="_Toc34764387"/>
      <w:bookmarkStart w:id="1408" w:name="_Toc34765683"/>
      <w:bookmarkStart w:id="1409" w:name="_Toc34813062"/>
      <w:bookmarkStart w:id="1410" w:name="_Toc34814358"/>
      <w:bookmarkStart w:id="1411" w:name="_Toc36109107"/>
      <w:bookmarkStart w:id="1412" w:name="_Toc36110764"/>
      <w:bookmarkStart w:id="1413" w:name="_Toc37071465"/>
      <w:bookmarkStart w:id="1414" w:name="_Toc34212245"/>
      <w:bookmarkStart w:id="1415" w:name="_Toc34215887"/>
      <w:bookmarkStart w:id="1416" w:name="_Toc34231702"/>
      <w:bookmarkStart w:id="1417" w:name="_Toc34233807"/>
      <w:bookmarkStart w:id="1418" w:name="_Toc34764388"/>
      <w:bookmarkStart w:id="1419" w:name="_Toc34765684"/>
      <w:bookmarkStart w:id="1420" w:name="_Toc34813063"/>
      <w:bookmarkStart w:id="1421" w:name="_Toc34814359"/>
      <w:bookmarkStart w:id="1422" w:name="_Toc36109108"/>
      <w:bookmarkStart w:id="1423" w:name="_Toc36110765"/>
      <w:bookmarkStart w:id="1424" w:name="_Toc37071466"/>
      <w:bookmarkStart w:id="1425" w:name="_Toc34212246"/>
      <w:bookmarkStart w:id="1426" w:name="_Toc34215888"/>
      <w:bookmarkStart w:id="1427" w:name="_Toc34231703"/>
      <w:bookmarkStart w:id="1428" w:name="_Toc34233808"/>
      <w:bookmarkStart w:id="1429" w:name="_Toc34764389"/>
      <w:bookmarkStart w:id="1430" w:name="_Toc34765685"/>
      <w:bookmarkStart w:id="1431" w:name="_Toc34813064"/>
      <w:bookmarkStart w:id="1432" w:name="_Toc34814360"/>
      <w:bookmarkStart w:id="1433" w:name="_Toc36109109"/>
      <w:bookmarkStart w:id="1434" w:name="_Toc36110766"/>
      <w:bookmarkStart w:id="1435" w:name="_Toc37071467"/>
      <w:bookmarkStart w:id="1436" w:name="_Toc34212247"/>
      <w:bookmarkStart w:id="1437" w:name="_Toc34215889"/>
      <w:bookmarkStart w:id="1438" w:name="_Toc34231704"/>
      <w:bookmarkStart w:id="1439" w:name="_Toc34233809"/>
      <w:bookmarkStart w:id="1440" w:name="_Toc34764390"/>
      <w:bookmarkStart w:id="1441" w:name="_Toc34765686"/>
      <w:bookmarkStart w:id="1442" w:name="_Toc34813065"/>
      <w:bookmarkStart w:id="1443" w:name="_Toc34814361"/>
      <w:bookmarkStart w:id="1444" w:name="_Toc36109110"/>
      <w:bookmarkStart w:id="1445" w:name="_Toc36110767"/>
      <w:bookmarkStart w:id="1446" w:name="_Toc37071468"/>
      <w:bookmarkStart w:id="1447" w:name="_Toc34212248"/>
      <w:bookmarkStart w:id="1448" w:name="_Toc34215890"/>
      <w:bookmarkStart w:id="1449" w:name="_Toc34231705"/>
      <w:bookmarkStart w:id="1450" w:name="_Toc34233810"/>
      <w:bookmarkStart w:id="1451" w:name="_Toc34764391"/>
      <w:bookmarkStart w:id="1452" w:name="_Toc34765687"/>
      <w:bookmarkStart w:id="1453" w:name="_Toc34813066"/>
      <w:bookmarkStart w:id="1454" w:name="_Toc34814362"/>
      <w:bookmarkStart w:id="1455" w:name="_Toc36109111"/>
      <w:bookmarkStart w:id="1456" w:name="_Toc36110768"/>
      <w:bookmarkStart w:id="1457" w:name="_Toc37071469"/>
      <w:bookmarkStart w:id="1458" w:name="_Toc34212249"/>
      <w:bookmarkStart w:id="1459" w:name="_Toc34215891"/>
      <w:bookmarkStart w:id="1460" w:name="_Toc34231706"/>
      <w:bookmarkStart w:id="1461" w:name="_Toc34233811"/>
      <w:bookmarkStart w:id="1462" w:name="_Toc34764392"/>
      <w:bookmarkStart w:id="1463" w:name="_Toc34765688"/>
      <w:bookmarkStart w:id="1464" w:name="_Toc34813067"/>
      <w:bookmarkStart w:id="1465" w:name="_Toc34814363"/>
      <w:bookmarkStart w:id="1466" w:name="_Toc36109112"/>
      <w:bookmarkStart w:id="1467" w:name="_Toc36110769"/>
      <w:bookmarkStart w:id="1468" w:name="_Toc37071470"/>
      <w:bookmarkStart w:id="1469" w:name="_Toc34212250"/>
      <w:bookmarkStart w:id="1470" w:name="_Toc34215892"/>
      <w:bookmarkStart w:id="1471" w:name="_Toc34231707"/>
      <w:bookmarkStart w:id="1472" w:name="_Toc34233812"/>
      <w:bookmarkStart w:id="1473" w:name="_Toc34764393"/>
      <w:bookmarkStart w:id="1474" w:name="_Toc34765689"/>
      <w:bookmarkStart w:id="1475" w:name="_Toc34813068"/>
      <w:bookmarkStart w:id="1476" w:name="_Toc34814364"/>
      <w:bookmarkStart w:id="1477" w:name="_Toc36109113"/>
      <w:bookmarkStart w:id="1478" w:name="_Toc36110770"/>
      <w:bookmarkStart w:id="1479" w:name="_Toc37071471"/>
      <w:bookmarkStart w:id="1480" w:name="_Toc34212251"/>
      <w:bookmarkStart w:id="1481" w:name="_Toc34215893"/>
      <w:bookmarkStart w:id="1482" w:name="_Toc34231708"/>
      <w:bookmarkStart w:id="1483" w:name="_Toc34233813"/>
      <w:bookmarkStart w:id="1484" w:name="_Toc34764394"/>
      <w:bookmarkStart w:id="1485" w:name="_Toc34765690"/>
      <w:bookmarkStart w:id="1486" w:name="_Toc34813069"/>
      <w:bookmarkStart w:id="1487" w:name="_Toc34814365"/>
      <w:bookmarkStart w:id="1488" w:name="_Toc36109114"/>
      <w:bookmarkStart w:id="1489" w:name="_Toc36110771"/>
      <w:bookmarkStart w:id="1490" w:name="_Toc37071472"/>
      <w:bookmarkStart w:id="1491" w:name="_Toc34212252"/>
      <w:bookmarkStart w:id="1492" w:name="_Toc34215894"/>
      <w:bookmarkStart w:id="1493" w:name="_Toc34231709"/>
      <w:bookmarkStart w:id="1494" w:name="_Toc34233814"/>
      <w:bookmarkStart w:id="1495" w:name="_Toc34764395"/>
      <w:bookmarkStart w:id="1496" w:name="_Toc34765691"/>
      <w:bookmarkStart w:id="1497" w:name="_Toc34813070"/>
      <w:bookmarkStart w:id="1498" w:name="_Toc34814366"/>
      <w:bookmarkStart w:id="1499" w:name="_Toc36109115"/>
      <w:bookmarkStart w:id="1500" w:name="_Toc36110772"/>
      <w:bookmarkStart w:id="1501" w:name="_Toc37071473"/>
      <w:bookmarkStart w:id="1502" w:name="_Toc34212253"/>
      <w:bookmarkStart w:id="1503" w:name="_Toc34215895"/>
      <w:bookmarkStart w:id="1504" w:name="_Toc34231710"/>
      <w:bookmarkStart w:id="1505" w:name="_Toc34233815"/>
      <w:bookmarkStart w:id="1506" w:name="_Toc34764396"/>
      <w:bookmarkStart w:id="1507" w:name="_Toc34765692"/>
      <w:bookmarkStart w:id="1508" w:name="_Toc34813071"/>
      <w:bookmarkStart w:id="1509" w:name="_Toc34814367"/>
      <w:bookmarkStart w:id="1510" w:name="_Toc36109116"/>
      <w:bookmarkStart w:id="1511" w:name="_Toc36110773"/>
      <w:bookmarkStart w:id="1512" w:name="_Toc37071474"/>
      <w:bookmarkStart w:id="1513" w:name="_Toc34212254"/>
      <w:bookmarkStart w:id="1514" w:name="_Toc34215896"/>
      <w:bookmarkStart w:id="1515" w:name="_Toc34231711"/>
      <w:bookmarkStart w:id="1516" w:name="_Toc34233816"/>
      <w:bookmarkStart w:id="1517" w:name="_Toc34764397"/>
      <w:bookmarkStart w:id="1518" w:name="_Toc34765693"/>
      <w:bookmarkStart w:id="1519" w:name="_Toc34813072"/>
      <w:bookmarkStart w:id="1520" w:name="_Toc34814368"/>
      <w:bookmarkStart w:id="1521" w:name="_Toc36109117"/>
      <w:bookmarkStart w:id="1522" w:name="_Toc36110774"/>
      <w:bookmarkStart w:id="1523" w:name="_Toc37071475"/>
      <w:bookmarkStart w:id="1524" w:name="_Toc34212255"/>
      <w:bookmarkStart w:id="1525" w:name="_Toc34215897"/>
      <w:bookmarkStart w:id="1526" w:name="_Toc34231712"/>
      <w:bookmarkStart w:id="1527" w:name="_Toc34233817"/>
      <w:bookmarkStart w:id="1528" w:name="_Toc34764398"/>
      <w:bookmarkStart w:id="1529" w:name="_Toc34765694"/>
      <w:bookmarkStart w:id="1530" w:name="_Toc34813073"/>
      <w:bookmarkStart w:id="1531" w:name="_Toc34814369"/>
      <w:bookmarkStart w:id="1532" w:name="_Toc36109118"/>
      <w:bookmarkStart w:id="1533" w:name="_Toc36110775"/>
      <w:bookmarkStart w:id="1534" w:name="_Toc37071476"/>
      <w:bookmarkStart w:id="1535" w:name="_Toc34212256"/>
      <w:bookmarkStart w:id="1536" w:name="_Toc34215898"/>
      <w:bookmarkStart w:id="1537" w:name="_Toc34231713"/>
      <w:bookmarkStart w:id="1538" w:name="_Toc34233818"/>
      <w:bookmarkStart w:id="1539" w:name="_Toc34764399"/>
      <w:bookmarkStart w:id="1540" w:name="_Toc34765695"/>
      <w:bookmarkStart w:id="1541" w:name="_Toc34813074"/>
      <w:bookmarkStart w:id="1542" w:name="_Toc34814370"/>
      <w:bookmarkStart w:id="1543" w:name="_Toc36109119"/>
      <w:bookmarkStart w:id="1544" w:name="_Toc36110776"/>
      <w:bookmarkStart w:id="1545" w:name="_Toc37071477"/>
      <w:bookmarkStart w:id="1546" w:name="_Toc34212257"/>
      <w:bookmarkStart w:id="1547" w:name="_Toc34215899"/>
      <w:bookmarkStart w:id="1548" w:name="_Toc34231714"/>
      <w:bookmarkStart w:id="1549" w:name="_Toc34233819"/>
      <w:bookmarkStart w:id="1550" w:name="_Toc34764400"/>
      <w:bookmarkStart w:id="1551" w:name="_Toc34765696"/>
      <w:bookmarkStart w:id="1552" w:name="_Toc34813075"/>
      <w:bookmarkStart w:id="1553" w:name="_Toc34814371"/>
      <w:bookmarkStart w:id="1554" w:name="_Toc36109120"/>
      <w:bookmarkStart w:id="1555" w:name="_Toc36110777"/>
      <w:bookmarkStart w:id="1556" w:name="_Toc37071478"/>
      <w:bookmarkStart w:id="1557" w:name="_Toc34212258"/>
      <w:bookmarkStart w:id="1558" w:name="_Toc34215900"/>
      <w:bookmarkStart w:id="1559" w:name="_Toc34231715"/>
      <w:bookmarkStart w:id="1560" w:name="_Toc34233820"/>
      <w:bookmarkStart w:id="1561" w:name="_Toc34764401"/>
      <w:bookmarkStart w:id="1562" w:name="_Toc34765697"/>
      <w:bookmarkStart w:id="1563" w:name="_Toc34813076"/>
      <w:bookmarkStart w:id="1564" w:name="_Toc34814372"/>
      <w:bookmarkStart w:id="1565" w:name="_Toc36109121"/>
      <w:bookmarkStart w:id="1566" w:name="_Toc36110778"/>
      <w:bookmarkStart w:id="1567" w:name="_Toc37071479"/>
      <w:bookmarkStart w:id="1568" w:name="_Toc34212259"/>
      <w:bookmarkStart w:id="1569" w:name="_Toc34215901"/>
      <w:bookmarkStart w:id="1570" w:name="_Toc34231716"/>
      <w:bookmarkStart w:id="1571" w:name="_Toc34233821"/>
      <w:bookmarkStart w:id="1572" w:name="_Toc34764402"/>
      <w:bookmarkStart w:id="1573" w:name="_Toc34765698"/>
      <w:bookmarkStart w:id="1574" w:name="_Toc34813077"/>
      <w:bookmarkStart w:id="1575" w:name="_Toc34814373"/>
      <w:bookmarkStart w:id="1576" w:name="_Toc36109122"/>
      <w:bookmarkStart w:id="1577" w:name="_Toc36110779"/>
      <w:bookmarkStart w:id="1578" w:name="_Toc37071480"/>
      <w:bookmarkStart w:id="1579" w:name="_Toc34212260"/>
      <w:bookmarkStart w:id="1580" w:name="_Toc34215902"/>
      <w:bookmarkStart w:id="1581" w:name="_Toc34231717"/>
      <w:bookmarkStart w:id="1582" w:name="_Toc34233822"/>
      <w:bookmarkStart w:id="1583" w:name="_Toc34764403"/>
      <w:bookmarkStart w:id="1584" w:name="_Toc34765699"/>
      <w:bookmarkStart w:id="1585" w:name="_Toc34813078"/>
      <w:bookmarkStart w:id="1586" w:name="_Toc34814374"/>
      <w:bookmarkStart w:id="1587" w:name="_Toc36109123"/>
      <w:bookmarkStart w:id="1588" w:name="_Toc36110780"/>
      <w:bookmarkStart w:id="1589" w:name="_Toc37071481"/>
      <w:bookmarkStart w:id="1590" w:name="_Toc34212261"/>
      <w:bookmarkStart w:id="1591" w:name="_Toc34215903"/>
      <w:bookmarkStart w:id="1592" w:name="_Toc34231718"/>
      <w:bookmarkStart w:id="1593" w:name="_Toc34233823"/>
      <w:bookmarkStart w:id="1594" w:name="_Toc34764404"/>
      <w:bookmarkStart w:id="1595" w:name="_Toc34765700"/>
      <w:bookmarkStart w:id="1596" w:name="_Toc34813079"/>
      <w:bookmarkStart w:id="1597" w:name="_Toc34814375"/>
      <w:bookmarkStart w:id="1598" w:name="_Toc36109124"/>
      <w:bookmarkStart w:id="1599" w:name="_Toc36110781"/>
      <w:bookmarkStart w:id="1600" w:name="_Toc37071482"/>
      <w:bookmarkStart w:id="1601" w:name="_Toc34212262"/>
      <w:bookmarkStart w:id="1602" w:name="_Toc34215904"/>
      <w:bookmarkStart w:id="1603" w:name="_Toc34231719"/>
      <w:bookmarkStart w:id="1604" w:name="_Toc34233824"/>
      <w:bookmarkStart w:id="1605" w:name="_Toc34764405"/>
      <w:bookmarkStart w:id="1606" w:name="_Toc34765701"/>
      <w:bookmarkStart w:id="1607" w:name="_Toc34813080"/>
      <w:bookmarkStart w:id="1608" w:name="_Toc34814376"/>
      <w:bookmarkStart w:id="1609" w:name="_Toc36109125"/>
      <w:bookmarkStart w:id="1610" w:name="_Toc36110782"/>
      <w:bookmarkStart w:id="1611" w:name="_Toc37071483"/>
      <w:bookmarkStart w:id="1612" w:name="_Toc34212272"/>
      <w:bookmarkStart w:id="1613" w:name="_Toc34215914"/>
      <w:bookmarkStart w:id="1614" w:name="_Toc34231729"/>
      <w:bookmarkStart w:id="1615" w:name="_Toc34233834"/>
      <w:bookmarkStart w:id="1616" w:name="_Toc34764415"/>
      <w:bookmarkStart w:id="1617" w:name="_Toc34765711"/>
      <w:bookmarkStart w:id="1618" w:name="_Toc34813090"/>
      <w:bookmarkStart w:id="1619" w:name="_Toc34814386"/>
      <w:bookmarkStart w:id="1620" w:name="_Toc36109135"/>
      <w:bookmarkStart w:id="1621" w:name="_Toc36110792"/>
      <w:bookmarkStart w:id="1622" w:name="_Toc37071493"/>
      <w:bookmarkStart w:id="1623" w:name="_Toc34212273"/>
      <w:bookmarkStart w:id="1624" w:name="_Toc34215915"/>
      <w:bookmarkStart w:id="1625" w:name="_Toc34231730"/>
      <w:bookmarkStart w:id="1626" w:name="_Toc34233835"/>
      <w:bookmarkStart w:id="1627" w:name="_Toc34764416"/>
      <w:bookmarkStart w:id="1628" w:name="_Toc34765712"/>
      <w:bookmarkStart w:id="1629" w:name="_Toc34813091"/>
      <w:bookmarkStart w:id="1630" w:name="_Toc34814387"/>
      <w:bookmarkStart w:id="1631" w:name="_Toc36109136"/>
      <w:bookmarkStart w:id="1632" w:name="_Toc36110793"/>
      <w:bookmarkStart w:id="1633" w:name="_Toc37071494"/>
      <w:bookmarkStart w:id="1634" w:name="_Toc34212274"/>
      <w:bookmarkStart w:id="1635" w:name="_Toc34215916"/>
      <w:bookmarkStart w:id="1636" w:name="_Toc34231731"/>
      <w:bookmarkStart w:id="1637" w:name="_Toc34233836"/>
      <w:bookmarkStart w:id="1638" w:name="_Toc34764417"/>
      <w:bookmarkStart w:id="1639" w:name="_Toc34765713"/>
      <w:bookmarkStart w:id="1640" w:name="_Toc34813092"/>
      <w:bookmarkStart w:id="1641" w:name="_Toc34814388"/>
      <w:bookmarkStart w:id="1642" w:name="_Toc36109137"/>
      <w:bookmarkStart w:id="1643" w:name="_Toc36110794"/>
      <w:bookmarkStart w:id="1644" w:name="_Toc37071495"/>
      <w:bookmarkStart w:id="1645" w:name="_Toc34212275"/>
      <w:bookmarkStart w:id="1646" w:name="_Toc34215917"/>
      <w:bookmarkStart w:id="1647" w:name="_Toc34231732"/>
      <w:bookmarkStart w:id="1648" w:name="_Toc34233837"/>
      <w:bookmarkStart w:id="1649" w:name="_Toc34764418"/>
      <w:bookmarkStart w:id="1650" w:name="_Toc34765714"/>
      <w:bookmarkStart w:id="1651" w:name="_Toc34813093"/>
      <w:bookmarkStart w:id="1652" w:name="_Toc34814389"/>
      <w:bookmarkStart w:id="1653" w:name="_Toc36109138"/>
      <w:bookmarkStart w:id="1654" w:name="_Toc36110795"/>
      <w:bookmarkStart w:id="1655" w:name="_Toc37071496"/>
      <w:bookmarkStart w:id="1656" w:name="_Toc34212276"/>
      <w:bookmarkStart w:id="1657" w:name="_Toc34215918"/>
      <w:bookmarkStart w:id="1658" w:name="_Toc34231733"/>
      <w:bookmarkStart w:id="1659" w:name="_Toc34233838"/>
      <w:bookmarkStart w:id="1660" w:name="_Toc34764419"/>
      <w:bookmarkStart w:id="1661" w:name="_Toc34765715"/>
      <w:bookmarkStart w:id="1662" w:name="_Toc34813094"/>
      <w:bookmarkStart w:id="1663" w:name="_Toc34814390"/>
      <w:bookmarkStart w:id="1664" w:name="_Toc36109139"/>
      <w:bookmarkStart w:id="1665" w:name="_Toc36110796"/>
      <w:bookmarkStart w:id="1666" w:name="_Toc37071497"/>
      <w:bookmarkStart w:id="1667" w:name="_Toc34212277"/>
      <w:bookmarkStart w:id="1668" w:name="_Toc34215919"/>
      <w:bookmarkStart w:id="1669" w:name="_Toc34231734"/>
      <w:bookmarkStart w:id="1670" w:name="_Toc34233839"/>
      <w:bookmarkStart w:id="1671" w:name="_Toc34764420"/>
      <w:bookmarkStart w:id="1672" w:name="_Toc34765716"/>
      <w:bookmarkStart w:id="1673" w:name="_Toc34813095"/>
      <w:bookmarkStart w:id="1674" w:name="_Toc34814391"/>
      <w:bookmarkStart w:id="1675" w:name="_Toc36109140"/>
      <w:bookmarkStart w:id="1676" w:name="_Toc36110797"/>
      <w:bookmarkStart w:id="1677" w:name="_Toc37071498"/>
      <w:bookmarkStart w:id="1678" w:name="_Toc34212278"/>
      <w:bookmarkStart w:id="1679" w:name="_Toc34215920"/>
      <w:bookmarkStart w:id="1680" w:name="_Toc34231735"/>
      <w:bookmarkStart w:id="1681" w:name="_Toc34233840"/>
      <w:bookmarkStart w:id="1682" w:name="_Toc34764421"/>
      <w:bookmarkStart w:id="1683" w:name="_Toc34765717"/>
      <w:bookmarkStart w:id="1684" w:name="_Toc34813096"/>
      <w:bookmarkStart w:id="1685" w:name="_Toc34814392"/>
      <w:bookmarkStart w:id="1686" w:name="_Toc36109141"/>
      <w:bookmarkStart w:id="1687" w:name="_Toc36110798"/>
      <w:bookmarkStart w:id="1688" w:name="_Toc37071499"/>
      <w:bookmarkStart w:id="1689" w:name="_Toc34212279"/>
      <w:bookmarkStart w:id="1690" w:name="_Toc34215921"/>
      <w:bookmarkStart w:id="1691" w:name="_Toc34231736"/>
      <w:bookmarkStart w:id="1692" w:name="_Toc34233841"/>
      <w:bookmarkStart w:id="1693" w:name="_Toc34764422"/>
      <w:bookmarkStart w:id="1694" w:name="_Toc34765718"/>
      <w:bookmarkStart w:id="1695" w:name="_Toc34813097"/>
      <w:bookmarkStart w:id="1696" w:name="_Toc34814393"/>
      <w:bookmarkStart w:id="1697" w:name="_Toc36109142"/>
      <w:bookmarkStart w:id="1698" w:name="_Toc36110799"/>
      <w:bookmarkStart w:id="1699" w:name="_Toc37071500"/>
      <w:bookmarkStart w:id="1700" w:name="_Toc34212280"/>
      <w:bookmarkStart w:id="1701" w:name="_Toc34215922"/>
      <w:bookmarkStart w:id="1702" w:name="_Toc34231737"/>
      <w:bookmarkStart w:id="1703" w:name="_Toc34233842"/>
      <w:bookmarkStart w:id="1704" w:name="_Toc34764423"/>
      <w:bookmarkStart w:id="1705" w:name="_Toc34765719"/>
      <w:bookmarkStart w:id="1706" w:name="_Toc34813098"/>
      <w:bookmarkStart w:id="1707" w:name="_Toc34814394"/>
      <w:bookmarkStart w:id="1708" w:name="_Toc36109143"/>
      <w:bookmarkStart w:id="1709" w:name="_Toc36110800"/>
      <w:bookmarkStart w:id="1710" w:name="_Toc37071501"/>
      <w:bookmarkStart w:id="1711" w:name="_Toc34212281"/>
      <w:bookmarkStart w:id="1712" w:name="_Toc34215923"/>
      <w:bookmarkStart w:id="1713" w:name="_Toc34231738"/>
      <w:bookmarkStart w:id="1714" w:name="_Toc34233843"/>
      <w:bookmarkStart w:id="1715" w:name="_Toc34764424"/>
      <w:bookmarkStart w:id="1716" w:name="_Toc34765720"/>
      <w:bookmarkStart w:id="1717" w:name="_Toc34813099"/>
      <w:bookmarkStart w:id="1718" w:name="_Toc34814395"/>
      <w:bookmarkStart w:id="1719" w:name="_Toc36109144"/>
      <w:bookmarkStart w:id="1720" w:name="_Toc36110801"/>
      <w:bookmarkStart w:id="1721" w:name="_Toc37071502"/>
      <w:bookmarkStart w:id="1722" w:name="_Toc34212282"/>
      <w:bookmarkStart w:id="1723" w:name="_Toc34215924"/>
      <w:bookmarkStart w:id="1724" w:name="_Toc34231739"/>
      <w:bookmarkStart w:id="1725" w:name="_Toc34233844"/>
      <w:bookmarkStart w:id="1726" w:name="_Toc34764425"/>
      <w:bookmarkStart w:id="1727" w:name="_Toc34765721"/>
      <w:bookmarkStart w:id="1728" w:name="_Toc34813100"/>
      <w:bookmarkStart w:id="1729" w:name="_Toc34814396"/>
      <w:bookmarkStart w:id="1730" w:name="_Toc36109145"/>
      <w:bookmarkStart w:id="1731" w:name="_Toc36110802"/>
      <w:bookmarkStart w:id="1732" w:name="_Toc37071503"/>
      <w:bookmarkStart w:id="1733" w:name="_Toc34212283"/>
      <w:bookmarkStart w:id="1734" w:name="_Toc34215925"/>
      <w:bookmarkStart w:id="1735" w:name="_Toc34231740"/>
      <w:bookmarkStart w:id="1736" w:name="_Toc34233845"/>
      <w:bookmarkStart w:id="1737" w:name="_Toc34764426"/>
      <w:bookmarkStart w:id="1738" w:name="_Toc34765722"/>
      <w:bookmarkStart w:id="1739" w:name="_Toc34813101"/>
      <w:bookmarkStart w:id="1740" w:name="_Toc34814397"/>
      <w:bookmarkStart w:id="1741" w:name="_Toc36109146"/>
      <w:bookmarkStart w:id="1742" w:name="_Toc36110803"/>
      <w:bookmarkStart w:id="1743" w:name="_Toc37071504"/>
      <w:bookmarkStart w:id="1744" w:name="_Toc34212284"/>
      <w:bookmarkStart w:id="1745" w:name="_Toc34215926"/>
      <w:bookmarkStart w:id="1746" w:name="_Toc34231741"/>
      <w:bookmarkStart w:id="1747" w:name="_Toc34233846"/>
      <w:bookmarkStart w:id="1748" w:name="_Toc34764427"/>
      <w:bookmarkStart w:id="1749" w:name="_Toc34765723"/>
      <w:bookmarkStart w:id="1750" w:name="_Toc34813102"/>
      <w:bookmarkStart w:id="1751" w:name="_Toc34814398"/>
      <w:bookmarkStart w:id="1752" w:name="_Toc36109147"/>
      <w:bookmarkStart w:id="1753" w:name="_Toc36110804"/>
      <w:bookmarkStart w:id="1754" w:name="_Toc37071505"/>
      <w:bookmarkStart w:id="1755" w:name="_Toc34212285"/>
      <w:bookmarkStart w:id="1756" w:name="_Toc34215927"/>
      <w:bookmarkStart w:id="1757" w:name="_Toc34231742"/>
      <w:bookmarkStart w:id="1758" w:name="_Toc34233847"/>
      <w:bookmarkStart w:id="1759" w:name="_Toc34764428"/>
      <w:bookmarkStart w:id="1760" w:name="_Toc34765724"/>
      <w:bookmarkStart w:id="1761" w:name="_Toc34813103"/>
      <w:bookmarkStart w:id="1762" w:name="_Toc34814399"/>
      <w:bookmarkStart w:id="1763" w:name="_Toc36109148"/>
      <w:bookmarkStart w:id="1764" w:name="_Toc36110805"/>
      <w:bookmarkStart w:id="1765" w:name="_Toc37071506"/>
      <w:bookmarkStart w:id="1766" w:name="_Toc34212286"/>
      <w:bookmarkStart w:id="1767" w:name="_Toc34215928"/>
      <w:bookmarkStart w:id="1768" w:name="_Toc34231743"/>
      <w:bookmarkStart w:id="1769" w:name="_Toc34233848"/>
      <w:bookmarkStart w:id="1770" w:name="_Toc34764429"/>
      <w:bookmarkStart w:id="1771" w:name="_Toc34765725"/>
      <w:bookmarkStart w:id="1772" w:name="_Toc34813104"/>
      <w:bookmarkStart w:id="1773" w:name="_Toc34814400"/>
      <w:bookmarkStart w:id="1774" w:name="_Toc36109149"/>
      <w:bookmarkStart w:id="1775" w:name="_Toc36110806"/>
      <w:bookmarkStart w:id="1776" w:name="_Toc37071507"/>
      <w:bookmarkStart w:id="1777" w:name="_Toc34212287"/>
      <w:bookmarkStart w:id="1778" w:name="_Toc34215929"/>
      <w:bookmarkStart w:id="1779" w:name="_Toc34231744"/>
      <w:bookmarkStart w:id="1780" w:name="_Toc34233849"/>
      <w:bookmarkStart w:id="1781" w:name="_Toc34764430"/>
      <w:bookmarkStart w:id="1782" w:name="_Toc34765726"/>
      <w:bookmarkStart w:id="1783" w:name="_Toc34813105"/>
      <w:bookmarkStart w:id="1784" w:name="_Toc34814401"/>
      <w:bookmarkStart w:id="1785" w:name="_Toc36109150"/>
      <w:bookmarkStart w:id="1786" w:name="_Toc36110807"/>
      <w:bookmarkStart w:id="1787" w:name="_Toc37071508"/>
      <w:bookmarkStart w:id="1788" w:name="_Toc34212288"/>
      <w:bookmarkStart w:id="1789" w:name="_Toc34215930"/>
      <w:bookmarkStart w:id="1790" w:name="_Toc34231745"/>
      <w:bookmarkStart w:id="1791" w:name="_Toc34233850"/>
      <w:bookmarkStart w:id="1792" w:name="_Toc34764431"/>
      <w:bookmarkStart w:id="1793" w:name="_Toc34765727"/>
      <w:bookmarkStart w:id="1794" w:name="_Toc34813106"/>
      <w:bookmarkStart w:id="1795" w:name="_Toc34814402"/>
      <w:bookmarkStart w:id="1796" w:name="_Toc36109151"/>
      <w:bookmarkStart w:id="1797" w:name="_Toc36110808"/>
      <w:bookmarkStart w:id="1798" w:name="_Toc37071509"/>
      <w:bookmarkStart w:id="1799" w:name="_Toc34212295"/>
      <w:bookmarkStart w:id="1800" w:name="_Toc34215937"/>
      <w:bookmarkStart w:id="1801" w:name="_Toc34231752"/>
      <w:bookmarkStart w:id="1802" w:name="_Toc34233857"/>
      <w:bookmarkStart w:id="1803" w:name="_Toc34764438"/>
      <w:bookmarkStart w:id="1804" w:name="_Toc34765734"/>
      <w:bookmarkStart w:id="1805" w:name="_Toc34813113"/>
      <w:bookmarkStart w:id="1806" w:name="_Toc34814409"/>
      <w:bookmarkStart w:id="1807" w:name="_Toc36109158"/>
      <w:bookmarkStart w:id="1808" w:name="_Toc36110815"/>
      <w:bookmarkStart w:id="1809" w:name="_Toc37071516"/>
      <w:bookmarkStart w:id="1810" w:name="_Toc34212301"/>
      <w:bookmarkStart w:id="1811" w:name="_Toc34215943"/>
      <w:bookmarkStart w:id="1812" w:name="_Toc34231758"/>
      <w:bookmarkStart w:id="1813" w:name="_Toc34233863"/>
      <w:bookmarkStart w:id="1814" w:name="_Toc34764444"/>
      <w:bookmarkStart w:id="1815" w:name="_Toc34765740"/>
      <w:bookmarkStart w:id="1816" w:name="_Toc34813119"/>
      <w:bookmarkStart w:id="1817" w:name="_Toc34814415"/>
      <w:bookmarkStart w:id="1818" w:name="_Toc36109164"/>
      <w:bookmarkStart w:id="1819" w:name="_Toc36110821"/>
      <w:bookmarkStart w:id="1820" w:name="_Toc37071522"/>
      <w:bookmarkStart w:id="1821" w:name="_Toc34212376"/>
      <w:bookmarkStart w:id="1822" w:name="_Toc34216018"/>
      <w:bookmarkStart w:id="1823" w:name="_Toc34231833"/>
      <w:bookmarkStart w:id="1824" w:name="_Toc34233938"/>
      <w:bookmarkStart w:id="1825" w:name="_Toc34764519"/>
      <w:bookmarkStart w:id="1826" w:name="_Toc34765815"/>
      <w:bookmarkStart w:id="1827" w:name="_Toc34813194"/>
      <w:bookmarkStart w:id="1828" w:name="_Toc34814490"/>
      <w:bookmarkStart w:id="1829" w:name="_Toc36109239"/>
      <w:bookmarkStart w:id="1830" w:name="_Toc36110896"/>
      <w:bookmarkStart w:id="1831" w:name="_Toc37071597"/>
      <w:bookmarkStart w:id="1832" w:name="_Toc34212377"/>
      <w:bookmarkStart w:id="1833" w:name="_Toc34216019"/>
      <w:bookmarkStart w:id="1834" w:name="_Toc34231834"/>
      <w:bookmarkStart w:id="1835" w:name="_Toc34233939"/>
      <w:bookmarkStart w:id="1836" w:name="_Toc34764520"/>
      <w:bookmarkStart w:id="1837" w:name="_Toc34765816"/>
      <w:bookmarkStart w:id="1838" w:name="_Toc34813195"/>
      <w:bookmarkStart w:id="1839" w:name="_Toc34814491"/>
      <w:bookmarkStart w:id="1840" w:name="_Toc36109240"/>
      <w:bookmarkStart w:id="1841" w:name="_Toc36110897"/>
      <w:bookmarkStart w:id="1842" w:name="_Toc37071598"/>
      <w:bookmarkStart w:id="1843" w:name="_Toc34212378"/>
      <w:bookmarkStart w:id="1844" w:name="_Toc34216020"/>
      <w:bookmarkStart w:id="1845" w:name="_Toc34231835"/>
      <w:bookmarkStart w:id="1846" w:name="_Toc34233940"/>
      <w:bookmarkStart w:id="1847" w:name="_Toc34764521"/>
      <w:bookmarkStart w:id="1848" w:name="_Toc34765817"/>
      <w:bookmarkStart w:id="1849" w:name="_Toc34813196"/>
      <w:bookmarkStart w:id="1850" w:name="_Toc34814492"/>
      <w:bookmarkStart w:id="1851" w:name="_Toc36109241"/>
      <w:bookmarkStart w:id="1852" w:name="_Toc36110898"/>
      <w:bookmarkStart w:id="1853" w:name="_Toc37071599"/>
      <w:bookmarkStart w:id="1854" w:name="_Toc34212379"/>
      <w:bookmarkStart w:id="1855" w:name="_Toc34216021"/>
      <w:bookmarkStart w:id="1856" w:name="_Toc34231836"/>
      <w:bookmarkStart w:id="1857" w:name="_Toc34233941"/>
      <w:bookmarkStart w:id="1858" w:name="_Toc34764522"/>
      <w:bookmarkStart w:id="1859" w:name="_Toc34765818"/>
      <w:bookmarkStart w:id="1860" w:name="_Toc34813197"/>
      <w:bookmarkStart w:id="1861" w:name="_Toc34814493"/>
      <w:bookmarkStart w:id="1862" w:name="_Toc36109242"/>
      <w:bookmarkStart w:id="1863" w:name="_Toc36110899"/>
      <w:bookmarkStart w:id="1864" w:name="_Toc37071600"/>
      <w:bookmarkStart w:id="1865" w:name="_Toc34212380"/>
      <w:bookmarkStart w:id="1866" w:name="_Toc34216022"/>
      <w:bookmarkStart w:id="1867" w:name="_Toc34231837"/>
      <w:bookmarkStart w:id="1868" w:name="_Toc34233942"/>
      <w:bookmarkStart w:id="1869" w:name="_Toc34764523"/>
      <w:bookmarkStart w:id="1870" w:name="_Toc34765819"/>
      <w:bookmarkStart w:id="1871" w:name="_Toc34813198"/>
      <w:bookmarkStart w:id="1872" w:name="_Toc34814494"/>
      <w:bookmarkStart w:id="1873" w:name="_Toc36109243"/>
      <w:bookmarkStart w:id="1874" w:name="_Toc36110900"/>
      <w:bookmarkStart w:id="1875" w:name="_Toc37071601"/>
      <w:bookmarkStart w:id="1876" w:name="_Toc34212381"/>
      <w:bookmarkStart w:id="1877" w:name="_Toc34216023"/>
      <w:bookmarkStart w:id="1878" w:name="_Toc34231838"/>
      <w:bookmarkStart w:id="1879" w:name="_Toc34233943"/>
      <w:bookmarkStart w:id="1880" w:name="_Toc34764524"/>
      <w:bookmarkStart w:id="1881" w:name="_Toc34765820"/>
      <w:bookmarkStart w:id="1882" w:name="_Toc34813199"/>
      <w:bookmarkStart w:id="1883" w:name="_Toc34814495"/>
      <w:bookmarkStart w:id="1884" w:name="_Toc36109244"/>
      <w:bookmarkStart w:id="1885" w:name="_Toc36110901"/>
      <w:bookmarkStart w:id="1886" w:name="_Toc37071602"/>
      <w:bookmarkStart w:id="1887" w:name="_Toc34212382"/>
      <w:bookmarkStart w:id="1888" w:name="_Toc34216024"/>
      <w:bookmarkStart w:id="1889" w:name="_Toc34231839"/>
      <w:bookmarkStart w:id="1890" w:name="_Toc34233944"/>
      <w:bookmarkStart w:id="1891" w:name="_Toc34764525"/>
      <w:bookmarkStart w:id="1892" w:name="_Toc34765821"/>
      <w:bookmarkStart w:id="1893" w:name="_Toc34813200"/>
      <w:bookmarkStart w:id="1894" w:name="_Toc34814496"/>
      <w:bookmarkStart w:id="1895" w:name="_Toc36109245"/>
      <w:bookmarkStart w:id="1896" w:name="_Toc36110902"/>
      <w:bookmarkStart w:id="1897" w:name="_Toc37071603"/>
      <w:bookmarkStart w:id="1898" w:name="_Toc34212391"/>
      <w:bookmarkStart w:id="1899" w:name="_Toc34216033"/>
      <w:bookmarkStart w:id="1900" w:name="_Toc34231848"/>
      <w:bookmarkStart w:id="1901" w:name="_Toc34233953"/>
      <w:bookmarkStart w:id="1902" w:name="_Toc34764534"/>
      <w:bookmarkStart w:id="1903" w:name="_Toc34765830"/>
      <w:bookmarkStart w:id="1904" w:name="_Toc34813209"/>
      <w:bookmarkStart w:id="1905" w:name="_Toc34814505"/>
      <w:bookmarkStart w:id="1906" w:name="_Toc36109254"/>
      <w:bookmarkStart w:id="1907" w:name="_Toc36110911"/>
      <w:bookmarkStart w:id="1908" w:name="_Toc37071612"/>
      <w:bookmarkStart w:id="1909" w:name="_Toc34212392"/>
      <w:bookmarkStart w:id="1910" w:name="_Toc34216034"/>
      <w:bookmarkStart w:id="1911" w:name="_Toc34231849"/>
      <w:bookmarkStart w:id="1912" w:name="_Toc34233954"/>
      <w:bookmarkStart w:id="1913" w:name="_Toc34764535"/>
      <w:bookmarkStart w:id="1914" w:name="_Toc34765831"/>
      <w:bookmarkStart w:id="1915" w:name="_Toc34813210"/>
      <w:bookmarkStart w:id="1916" w:name="_Toc34814506"/>
      <w:bookmarkStart w:id="1917" w:name="_Toc36109255"/>
      <w:bookmarkStart w:id="1918" w:name="_Toc36110912"/>
      <w:bookmarkStart w:id="1919" w:name="_Toc37071613"/>
      <w:bookmarkStart w:id="1920" w:name="_Toc34212393"/>
      <w:bookmarkStart w:id="1921" w:name="_Toc34216035"/>
      <w:bookmarkStart w:id="1922" w:name="_Toc34231850"/>
      <w:bookmarkStart w:id="1923" w:name="_Toc34233955"/>
      <w:bookmarkStart w:id="1924" w:name="_Toc34764536"/>
      <w:bookmarkStart w:id="1925" w:name="_Toc34765832"/>
      <w:bookmarkStart w:id="1926" w:name="_Toc34813211"/>
      <w:bookmarkStart w:id="1927" w:name="_Toc34814507"/>
      <w:bookmarkStart w:id="1928" w:name="_Toc36109256"/>
      <w:bookmarkStart w:id="1929" w:name="_Toc36110913"/>
      <w:bookmarkStart w:id="1930" w:name="_Toc37071614"/>
      <w:bookmarkStart w:id="1931" w:name="_Toc34212419"/>
      <w:bookmarkStart w:id="1932" w:name="_Toc34216061"/>
      <w:bookmarkStart w:id="1933" w:name="_Toc34231876"/>
      <w:bookmarkStart w:id="1934" w:name="_Toc34233981"/>
      <w:bookmarkStart w:id="1935" w:name="_Toc34764562"/>
      <w:bookmarkStart w:id="1936" w:name="_Toc34765858"/>
      <w:bookmarkStart w:id="1937" w:name="_Toc34813237"/>
      <w:bookmarkStart w:id="1938" w:name="_Toc34814533"/>
      <w:bookmarkStart w:id="1939" w:name="_Toc36109282"/>
      <w:bookmarkStart w:id="1940" w:name="_Toc36110939"/>
      <w:bookmarkStart w:id="1941" w:name="_Toc37071640"/>
      <w:bookmarkStart w:id="1942" w:name="_Toc34212420"/>
      <w:bookmarkStart w:id="1943" w:name="_Toc34216062"/>
      <w:bookmarkStart w:id="1944" w:name="_Toc34231877"/>
      <w:bookmarkStart w:id="1945" w:name="_Toc34233982"/>
      <w:bookmarkStart w:id="1946" w:name="_Toc34764563"/>
      <w:bookmarkStart w:id="1947" w:name="_Toc34765859"/>
      <w:bookmarkStart w:id="1948" w:name="_Toc34813238"/>
      <w:bookmarkStart w:id="1949" w:name="_Toc34814534"/>
      <w:bookmarkStart w:id="1950" w:name="_Toc36109283"/>
      <w:bookmarkStart w:id="1951" w:name="_Toc36110940"/>
      <w:bookmarkStart w:id="1952" w:name="_Toc37071641"/>
      <w:bookmarkStart w:id="1953" w:name="_Toc34212451"/>
      <w:bookmarkStart w:id="1954" w:name="_Toc34216093"/>
      <w:bookmarkStart w:id="1955" w:name="_Toc34231908"/>
      <w:bookmarkStart w:id="1956" w:name="_Toc34234013"/>
      <w:bookmarkStart w:id="1957" w:name="_Toc34764594"/>
      <w:bookmarkStart w:id="1958" w:name="_Toc34765890"/>
      <w:bookmarkStart w:id="1959" w:name="_Toc34813269"/>
      <w:bookmarkStart w:id="1960" w:name="_Toc34814565"/>
      <w:bookmarkStart w:id="1961" w:name="_Toc36109314"/>
      <w:bookmarkStart w:id="1962" w:name="_Toc36110971"/>
      <w:bookmarkStart w:id="1963" w:name="_Toc37071672"/>
      <w:bookmarkStart w:id="1964" w:name="_Toc34212452"/>
      <w:bookmarkStart w:id="1965" w:name="_Toc34216094"/>
      <w:bookmarkStart w:id="1966" w:name="_Toc34231909"/>
      <w:bookmarkStart w:id="1967" w:name="_Toc34234014"/>
      <w:bookmarkStart w:id="1968" w:name="_Toc34764595"/>
      <w:bookmarkStart w:id="1969" w:name="_Toc34765891"/>
      <w:bookmarkStart w:id="1970" w:name="_Toc34813270"/>
      <w:bookmarkStart w:id="1971" w:name="_Toc34814566"/>
      <w:bookmarkStart w:id="1972" w:name="_Toc36109315"/>
      <w:bookmarkStart w:id="1973" w:name="_Toc36110972"/>
      <w:bookmarkStart w:id="1974" w:name="_Toc37071673"/>
      <w:bookmarkStart w:id="1975" w:name="_Toc34212453"/>
      <w:bookmarkStart w:id="1976" w:name="_Toc34216095"/>
      <w:bookmarkStart w:id="1977" w:name="_Toc34231910"/>
      <w:bookmarkStart w:id="1978" w:name="_Toc34234015"/>
      <w:bookmarkStart w:id="1979" w:name="_Toc34764596"/>
      <w:bookmarkStart w:id="1980" w:name="_Toc34765892"/>
      <w:bookmarkStart w:id="1981" w:name="_Toc34813271"/>
      <w:bookmarkStart w:id="1982" w:name="_Toc34814567"/>
      <w:bookmarkStart w:id="1983" w:name="_Toc36109316"/>
      <w:bookmarkStart w:id="1984" w:name="_Toc36110973"/>
      <w:bookmarkStart w:id="1985" w:name="_Toc37071674"/>
      <w:bookmarkStart w:id="1986" w:name="_Toc34212454"/>
      <w:bookmarkStart w:id="1987" w:name="_Toc34216096"/>
      <w:bookmarkStart w:id="1988" w:name="_Toc34231911"/>
      <w:bookmarkStart w:id="1989" w:name="_Toc34234016"/>
      <w:bookmarkStart w:id="1990" w:name="_Toc34764597"/>
      <w:bookmarkStart w:id="1991" w:name="_Toc34765893"/>
      <w:bookmarkStart w:id="1992" w:name="_Toc34813272"/>
      <w:bookmarkStart w:id="1993" w:name="_Toc34814568"/>
      <w:bookmarkStart w:id="1994" w:name="_Toc36109317"/>
      <w:bookmarkStart w:id="1995" w:name="_Toc36110974"/>
      <w:bookmarkStart w:id="1996" w:name="_Toc37071675"/>
      <w:bookmarkStart w:id="1997" w:name="_Toc34212455"/>
      <w:bookmarkStart w:id="1998" w:name="_Toc34216097"/>
      <w:bookmarkStart w:id="1999" w:name="_Toc34231912"/>
      <w:bookmarkStart w:id="2000" w:name="_Toc34234017"/>
      <w:bookmarkStart w:id="2001" w:name="_Toc34764598"/>
      <w:bookmarkStart w:id="2002" w:name="_Toc34765894"/>
      <w:bookmarkStart w:id="2003" w:name="_Toc34813273"/>
      <w:bookmarkStart w:id="2004" w:name="_Toc34814569"/>
      <w:bookmarkStart w:id="2005" w:name="_Toc36109318"/>
      <w:bookmarkStart w:id="2006" w:name="_Toc36110975"/>
      <w:bookmarkStart w:id="2007" w:name="_Toc37071676"/>
      <w:bookmarkStart w:id="2008" w:name="_Toc34212464"/>
      <w:bookmarkStart w:id="2009" w:name="_Toc34216106"/>
      <w:bookmarkStart w:id="2010" w:name="_Toc34231921"/>
      <w:bookmarkStart w:id="2011" w:name="_Toc34234026"/>
      <w:bookmarkStart w:id="2012" w:name="_Toc34764607"/>
      <w:bookmarkStart w:id="2013" w:name="_Toc34765903"/>
      <w:bookmarkStart w:id="2014" w:name="_Toc34813282"/>
      <w:bookmarkStart w:id="2015" w:name="_Toc34814578"/>
      <w:bookmarkStart w:id="2016" w:name="_Toc36109327"/>
      <w:bookmarkStart w:id="2017" w:name="_Toc36110984"/>
      <w:bookmarkStart w:id="2018" w:name="_Toc37071685"/>
      <w:bookmarkStart w:id="2019" w:name="_Toc34212465"/>
      <w:bookmarkStart w:id="2020" w:name="_Toc34216107"/>
      <w:bookmarkStart w:id="2021" w:name="_Toc34231922"/>
      <w:bookmarkStart w:id="2022" w:name="_Toc34234027"/>
      <w:bookmarkStart w:id="2023" w:name="_Toc34764608"/>
      <w:bookmarkStart w:id="2024" w:name="_Toc34765904"/>
      <w:bookmarkStart w:id="2025" w:name="_Toc34813283"/>
      <w:bookmarkStart w:id="2026" w:name="_Toc34814579"/>
      <w:bookmarkStart w:id="2027" w:name="_Toc36109328"/>
      <w:bookmarkStart w:id="2028" w:name="_Toc36110985"/>
      <w:bookmarkStart w:id="2029" w:name="_Toc37071686"/>
      <w:bookmarkStart w:id="2030" w:name="_Toc34212466"/>
      <w:bookmarkStart w:id="2031" w:name="_Toc34216108"/>
      <w:bookmarkStart w:id="2032" w:name="_Toc34231923"/>
      <w:bookmarkStart w:id="2033" w:name="_Toc34234028"/>
      <w:bookmarkStart w:id="2034" w:name="_Toc34764609"/>
      <w:bookmarkStart w:id="2035" w:name="_Toc34765905"/>
      <w:bookmarkStart w:id="2036" w:name="_Toc34813284"/>
      <w:bookmarkStart w:id="2037" w:name="_Toc34814580"/>
      <w:bookmarkStart w:id="2038" w:name="_Toc36109329"/>
      <w:bookmarkStart w:id="2039" w:name="_Toc36110986"/>
      <w:bookmarkStart w:id="2040" w:name="_Toc37071687"/>
      <w:bookmarkStart w:id="2041" w:name="_Toc34212492"/>
      <w:bookmarkStart w:id="2042" w:name="_Toc34216134"/>
      <w:bookmarkStart w:id="2043" w:name="_Toc34231949"/>
      <w:bookmarkStart w:id="2044" w:name="_Toc34234054"/>
      <w:bookmarkStart w:id="2045" w:name="_Toc34764635"/>
      <w:bookmarkStart w:id="2046" w:name="_Toc34765931"/>
      <w:bookmarkStart w:id="2047" w:name="_Toc34813310"/>
      <w:bookmarkStart w:id="2048" w:name="_Toc34814606"/>
      <w:bookmarkStart w:id="2049" w:name="_Toc36109355"/>
      <w:bookmarkStart w:id="2050" w:name="_Toc36111012"/>
      <w:bookmarkStart w:id="2051" w:name="_Toc37071713"/>
      <w:bookmarkStart w:id="2052" w:name="_Toc34212493"/>
      <w:bookmarkStart w:id="2053" w:name="_Toc34216135"/>
      <w:bookmarkStart w:id="2054" w:name="_Toc34231950"/>
      <w:bookmarkStart w:id="2055" w:name="_Toc34234055"/>
      <w:bookmarkStart w:id="2056" w:name="_Toc34764636"/>
      <w:bookmarkStart w:id="2057" w:name="_Toc34765932"/>
      <w:bookmarkStart w:id="2058" w:name="_Toc34813311"/>
      <w:bookmarkStart w:id="2059" w:name="_Toc34814607"/>
      <w:bookmarkStart w:id="2060" w:name="_Toc36109356"/>
      <w:bookmarkStart w:id="2061" w:name="_Toc36111013"/>
      <w:bookmarkStart w:id="2062" w:name="_Toc37071714"/>
      <w:bookmarkStart w:id="2063" w:name="_Toc34212524"/>
      <w:bookmarkStart w:id="2064" w:name="_Toc34216166"/>
      <w:bookmarkStart w:id="2065" w:name="_Toc34231981"/>
      <w:bookmarkStart w:id="2066" w:name="_Toc34234086"/>
      <w:bookmarkStart w:id="2067" w:name="_Toc34764667"/>
      <w:bookmarkStart w:id="2068" w:name="_Toc34765963"/>
      <w:bookmarkStart w:id="2069" w:name="_Toc34813342"/>
      <w:bookmarkStart w:id="2070" w:name="_Toc34814638"/>
      <w:bookmarkStart w:id="2071" w:name="_Toc36109387"/>
      <w:bookmarkStart w:id="2072" w:name="_Toc36111044"/>
      <w:bookmarkStart w:id="2073" w:name="_Toc37071745"/>
      <w:bookmarkStart w:id="2074" w:name="_Toc34212525"/>
      <w:bookmarkStart w:id="2075" w:name="_Toc34216167"/>
      <w:bookmarkStart w:id="2076" w:name="_Toc34231982"/>
      <w:bookmarkStart w:id="2077" w:name="_Toc34234087"/>
      <w:bookmarkStart w:id="2078" w:name="_Toc34764668"/>
      <w:bookmarkStart w:id="2079" w:name="_Toc34765964"/>
      <w:bookmarkStart w:id="2080" w:name="_Toc34813343"/>
      <w:bookmarkStart w:id="2081" w:name="_Toc34814639"/>
      <w:bookmarkStart w:id="2082" w:name="_Toc36109388"/>
      <w:bookmarkStart w:id="2083" w:name="_Toc36111045"/>
      <w:bookmarkStart w:id="2084" w:name="_Toc37071746"/>
      <w:bookmarkStart w:id="2085" w:name="_Toc34212526"/>
      <w:bookmarkStart w:id="2086" w:name="_Toc34216168"/>
      <w:bookmarkStart w:id="2087" w:name="_Toc34231983"/>
      <w:bookmarkStart w:id="2088" w:name="_Toc34234088"/>
      <w:bookmarkStart w:id="2089" w:name="_Toc34764669"/>
      <w:bookmarkStart w:id="2090" w:name="_Toc34765965"/>
      <w:bookmarkStart w:id="2091" w:name="_Toc34813344"/>
      <w:bookmarkStart w:id="2092" w:name="_Toc34814640"/>
      <w:bookmarkStart w:id="2093" w:name="_Toc36109389"/>
      <w:bookmarkStart w:id="2094" w:name="_Toc36111046"/>
      <w:bookmarkStart w:id="2095" w:name="_Toc37071747"/>
      <w:bookmarkStart w:id="2096" w:name="_Toc34212527"/>
      <w:bookmarkStart w:id="2097" w:name="_Toc34216169"/>
      <w:bookmarkStart w:id="2098" w:name="_Toc34231984"/>
      <w:bookmarkStart w:id="2099" w:name="_Toc34234089"/>
      <w:bookmarkStart w:id="2100" w:name="_Toc34764670"/>
      <w:bookmarkStart w:id="2101" w:name="_Toc34765966"/>
      <w:bookmarkStart w:id="2102" w:name="_Toc34813345"/>
      <w:bookmarkStart w:id="2103" w:name="_Toc34814641"/>
      <w:bookmarkStart w:id="2104" w:name="_Toc36109390"/>
      <w:bookmarkStart w:id="2105" w:name="_Toc36111047"/>
      <w:bookmarkStart w:id="2106" w:name="_Toc37071748"/>
      <w:bookmarkStart w:id="2107" w:name="_Toc34212528"/>
      <w:bookmarkStart w:id="2108" w:name="_Toc34216170"/>
      <w:bookmarkStart w:id="2109" w:name="_Toc34231985"/>
      <w:bookmarkStart w:id="2110" w:name="_Toc34234090"/>
      <w:bookmarkStart w:id="2111" w:name="_Toc34764671"/>
      <w:bookmarkStart w:id="2112" w:name="_Toc34765967"/>
      <w:bookmarkStart w:id="2113" w:name="_Toc34813346"/>
      <w:bookmarkStart w:id="2114" w:name="_Toc34814642"/>
      <w:bookmarkStart w:id="2115" w:name="_Toc36109391"/>
      <w:bookmarkStart w:id="2116" w:name="_Toc36111048"/>
      <w:bookmarkStart w:id="2117" w:name="_Toc37071749"/>
      <w:bookmarkStart w:id="2118" w:name="_Toc34212537"/>
      <w:bookmarkStart w:id="2119" w:name="_Toc34216179"/>
      <w:bookmarkStart w:id="2120" w:name="_Toc34231994"/>
      <w:bookmarkStart w:id="2121" w:name="_Toc34234099"/>
      <w:bookmarkStart w:id="2122" w:name="_Toc34764680"/>
      <w:bookmarkStart w:id="2123" w:name="_Toc34765976"/>
      <w:bookmarkStart w:id="2124" w:name="_Toc34813355"/>
      <w:bookmarkStart w:id="2125" w:name="_Toc34814651"/>
      <w:bookmarkStart w:id="2126" w:name="_Toc36109400"/>
      <w:bookmarkStart w:id="2127" w:name="_Toc36111057"/>
      <w:bookmarkStart w:id="2128" w:name="_Toc37071758"/>
      <w:bookmarkStart w:id="2129" w:name="_Toc34212538"/>
      <w:bookmarkStart w:id="2130" w:name="_Toc34216180"/>
      <w:bookmarkStart w:id="2131" w:name="_Toc34231995"/>
      <w:bookmarkStart w:id="2132" w:name="_Toc34234100"/>
      <w:bookmarkStart w:id="2133" w:name="_Toc34764681"/>
      <w:bookmarkStart w:id="2134" w:name="_Toc34765977"/>
      <w:bookmarkStart w:id="2135" w:name="_Toc34813356"/>
      <w:bookmarkStart w:id="2136" w:name="_Toc34814652"/>
      <w:bookmarkStart w:id="2137" w:name="_Toc36109401"/>
      <w:bookmarkStart w:id="2138" w:name="_Toc36111058"/>
      <w:bookmarkStart w:id="2139" w:name="_Toc37071759"/>
      <w:bookmarkStart w:id="2140" w:name="_Toc34212539"/>
      <w:bookmarkStart w:id="2141" w:name="_Toc34216181"/>
      <w:bookmarkStart w:id="2142" w:name="_Toc34231996"/>
      <w:bookmarkStart w:id="2143" w:name="_Toc34234101"/>
      <w:bookmarkStart w:id="2144" w:name="_Toc34764682"/>
      <w:bookmarkStart w:id="2145" w:name="_Toc34765978"/>
      <w:bookmarkStart w:id="2146" w:name="_Toc34813357"/>
      <w:bookmarkStart w:id="2147" w:name="_Toc34814653"/>
      <w:bookmarkStart w:id="2148" w:name="_Toc36109402"/>
      <w:bookmarkStart w:id="2149" w:name="_Toc36111059"/>
      <w:bookmarkStart w:id="2150" w:name="_Toc37071760"/>
      <w:bookmarkStart w:id="2151" w:name="_Toc34212565"/>
      <w:bookmarkStart w:id="2152" w:name="_Toc34216207"/>
      <w:bookmarkStart w:id="2153" w:name="_Toc34232022"/>
      <w:bookmarkStart w:id="2154" w:name="_Toc34234127"/>
      <w:bookmarkStart w:id="2155" w:name="_Toc34764708"/>
      <w:bookmarkStart w:id="2156" w:name="_Toc34766004"/>
      <w:bookmarkStart w:id="2157" w:name="_Toc34813383"/>
      <w:bookmarkStart w:id="2158" w:name="_Toc34814679"/>
      <w:bookmarkStart w:id="2159" w:name="_Toc36109428"/>
      <w:bookmarkStart w:id="2160" w:name="_Toc36111085"/>
      <w:bookmarkStart w:id="2161" w:name="_Toc37071786"/>
      <w:bookmarkStart w:id="2162" w:name="_Toc34212566"/>
      <w:bookmarkStart w:id="2163" w:name="_Toc34216208"/>
      <w:bookmarkStart w:id="2164" w:name="_Toc34232023"/>
      <w:bookmarkStart w:id="2165" w:name="_Toc34234128"/>
      <w:bookmarkStart w:id="2166" w:name="_Toc34764709"/>
      <w:bookmarkStart w:id="2167" w:name="_Toc34766005"/>
      <w:bookmarkStart w:id="2168" w:name="_Toc34813384"/>
      <w:bookmarkStart w:id="2169" w:name="_Toc34814680"/>
      <w:bookmarkStart w:id="2170" w:name="_Toc36109429"/>
      <w:bookmarkStart w:id="2171" w:name="_Toc36111086"/>
      <w:bookmarkStart w:id="2172" w:name="_Toc37071787"/>
      <w:bookmarkStart w:id="2173" w:name="_Toc34212597"/>
      <w:bookmarkStart w:id="2174" w:name="_Toc34216239"/>
      <w:bookmarkStart w:id="2175" w:name="_Toc34232054"/>
      <w:bookmarkStart w:id="2176" w:name="_Toc34234159"/>
      <w:bookmarkStart w:id="2177" w:name="_Toc34764740"/>
      <w:bookmarkStart w:id="2178" w:name="_Toc34766036"/>
      <w:bookmarkStart w:id="2179" w:name="_Toc34813415"/>
      <w:bookmarkStart w:id="2180" w:name="_Toc34814711"/>
      <w:bookmarkStart w:id="2181" w:name="_Toc36109460"/>
      <w:bookmarkStart w:id="2182" w:name="_Toc36111117"/>
      <w:bookmarkStart w:id="2183" w:name="_Toc37071818"/>
      <w:bookmarkStart w:id="2184" w:name="_Toc34212598"/>
      <w:bookmarkStart w:id="2185" w:name="_Toc34216240"/>
      <w:bookmarkStart w:id="2186" w:name="_Toc34232055"/>
      <w:bookmarkStart w:id="2187" w:name="_Toc34234160"/>
      <w:bookmarkStart w:id="2188" w:name="_Toc34764741"/>
      <w:bookmarkStart w:id="2189" w:name="_Toc34766037"/>
      <w:bookmarkStart w:id="2190" w:name="_Toc34813416"/>
      <w:bookmarkStart w:id="2191" w:name="_Toc34814712"/>
      <w:bookmarkStart w:id="2192" w:name="_Toc36109461"/>
      <w:bookmarkStart w:id="2193" w:name="_Toc36111118"/>
      <w:bookmarkStart w:id="2194" w:name="_Toc37071819"/>
      <w:bookmarkStart w:id="2195" w:name="_Toc34212599"/>
      <w:bookmarkStart w:id="2196" w:name="_Toc34216241"/>
      <w:bookmarkStart w:id="2197" w:name="_Toc34232056"/>
      <w:bookmarkStart w:id="2198" w:name="_Toc34234161"/>
      <w:bookmarkStart w:id="2199" w:name="_Toc34764742"/>
      <w:bookmarkStart w:id="2200" w:name="_Toc34766038"/>
      <w:bookmarkStart w:id="2201" w:name="_Toc34813417"/>
      <w:bookmarkStart w:id="2202" w:name="_Toc34814713"/>
      <w:bookmarkStart w:id="2203" w:name="_Toc36109462"/>
      <w:bookmarkStart w:id="2204" w:name="_Toc36111119"/>
      <w:bookmarkStart w:id="2205" w:name="_Toc37071820"/>
      <w:bookmarkStart w:id="2206" w:name="_Toc34212600"/>
      <w:bookmarkStart w:id="2207" w:name="_Toc34216242"/>
      <w:bookmarkStart w:id="2208" w:name="_Toc34232057"/>
      <w:bookmarkStart w:id="2209" w:name="_Toc34234162"/>
      <w:bookmarkStart w:id="2210" w:name="_Toc34764743"/>
      <w:bookmarkStart w:id="2211" w:name="_Toc34766039"/>
      <w:bookmarkStart w:id="2212" w:name="_Toc34813418"/>
      <w:bookmarkStart w:id="2213" w:name="_Toc34814714"/>
      <w:bookmarkStart w:id="2214" w:name="_Toc36109463"/>
      <w:bookmarkStart w:id="2215" w:name="_Toc36111120"/>
      <w:bookmarkStart w:id="2216" w:name="_Toc37071821"/>
      <w:bookmarkStart w:id="2217" w:name="_Toc34212609"/>
      <w:bookmarkStart w:id="2218" w:name="_Toc34216251"/>
      <w:bookmarkStart w:id="2219" w:name="_Toc34232066"/>
      <w:bookmarkStart w:id="2220" w:name="_Toc34234171"/>
      <w:bookmarkStart w:id="2221" w:name="_Toc34764752"/>
      <w:bookmarkStart w:id="2222" w:name="_Toc34766048"/>
      <w:bookmarkStart w:id="2223" w:name="_Toc34813427"/>
      <w:bookmarkStart w:id="2224" w:name="_Toc34814723"/>
      <w:bookmarkStart w:id="2225" w:name="_Toc36109472"/>
      <w:bookmarkStart w:id="2226" w:name="_Toc36111129"/>
      <w:bookmarkStart w:id="2227" w:name="_Toc37071830"/>
      <w:bookmarkStart w:id="2228" w:name="_Toc34212610"/>
      <w:bookmarkStart w:id="2229" w:name="_Toc34216252"/>
      <w:bookmarkStart w:id="2230" w:name="_Toc34232067"/>
      <w:bookmarkStart w:id="2231" w:name="_Toc34234172"/>
      <w:bookmarkStart w:id="2232" w:name="_Toc34764753"/>
      <w:bookmarkStart w:id="2233" w:name="_Toc34766049"/>
      <w:bookmarkStart w:id="2234" w:name="_Toc34813428"/>
      <w:bookmarkStart w:id="2235" w:name="_Toc34814724"/>
      <w:bookmarkStart w:id="2236" w:name="_Toc36109473"/>
      <w:bookmarkStart w:id="2237" w:name="_Toc36111130"/>
      <w:bookmarkStart w:id="2238" w:name="_Toc37071831"/>
      <w:bookmarkStart w:id="2239" w:name="_Toc34212611"/>
      <w:bookmarkStart w:id="2240" w:name="_Toc34216253"/>
      <w:bookmarkStart w:id="2241" w:name="_Toc34232068"/>
      <w:bookmarkStart w:id="2242" w:name="_Toc34234173"/>
      <w:bookmarkStart w:id="2243" w:name="_Toc34764754"/>
      <w:bookmarkStart w:id="2244" w:name="_Toc34766050"/>
      <w:bookmarkStart w:id="2245" w:name="_Toc34813429"/>
      <w:bookmarkStart w:id="2246" w:name="_Toc34814725"/>
      <w:bookmarkStart w:id="2247" w:name="_Toc36109474"/>
      <w:bookmarkStart w:id="2248" w:name="_Toc36111131"/>
      <w:bookmarkStart w:id="2249" w:name="_Toc37071832"/>
      <w:bookmarkStart w:id="2250" w:name="_Toc34212637"/>
      <w:bookmarkStart w:id="2251" w:name="_Toc34216279"/>
      <w:bookmarkStart w:id="2252" w:name="_Toc34232094"/>
      <w:bookmarkStart w:id="2253" w:name="_Toc34234199"/>
      <w:bookmarkStart w:id="2254" w:name="_Toc34764780"/>
      <w:bookmarkStart w:id="2255" w:name="_Toc34766076"/>
      <w:bookmarkStart w:id="2256" w:name="_Toc34813455"/>
      <w:bookmarkStart w:id="2257" w:name="_Toc34814751"/>
      <w:bookmarkStart w:id="2258" w:name="_Toc36109500"/>
      <w:bookmarkStart w:id="2259" w:name="_Toc36111157"/>
      <w:bookmarkStart w:id="2260" w:name="_Toc37071858"/>
      <w:bookmarkStart w:id="2261" w:name="_Toc34212638"/>
      <w:bookmarkStart w:id="2262" w:name="_Toc34216280"/>
      <w:bookmarkStart w:id="2263" w:name="_Toc34232095"/>
      <w:bookmarkStart w:id="2264" w:name="_Toc34234200"/>
      <w:bookmarkStart w:id="2265" w:name="_Toc34764781"/>
      <w:bookmarkStart w:id="2266" w:name="_Toc34766077"/>
      <w:bookmarkStart w:id="2267" w:name="_Toc34813456"/>
      <w:bookmarkStart w:id="2268" w:name="_Toc34814752"/>
      <w:bookmarkStart w:id="2269" w:name="_Toc36109501"/>
      <w:bookmarkStart w:id="2270" w:name="_Toc36111158"/>
      <w:bookmarkStart w:id="2271" w:name="_Toc37071859"/>
      <w:bookmarkStart w:id="2272" w:name="_Toc34212669"/>
      <w:bookmarkStart w:id="2273" w:name="_Toc34216311"/>
      <w:bookmarkStart w:id="2274" w:name="_Toc34232126"/>
      <w:bookmarkStart w:id="2275" w:name="_Toc34234231"/>
      <w:bookmarkStart w:id="2276" w:name="_Toc34764812"/>
      <w:bookmarkStart w:id="2277" w:name="_Toc34766108"/>
      <w:bookmarkStart w:id="2278" w:name="_Toc34813487"/>
      <w:bookmarkStart w:id="2279" w:name="_Toc34814783"/>
      <w:bookmarkStart w:id="2280" w:name="_Toc36109532"/>
      <w:bookmarkStart w:id="2281" w:name="_Toc36111189"/>
      <w:bookmarkStart w:id="2282" w:name="_Toc37071890"/>
      <w:bookmarkStart w:id="2283" w:name="OLE_LINK21"/>
      <w:bookmarkStart w:id="2284" w:name="_Toc34212670"/>
      <w:bookmarkStart w:id="2285" w:name="_Toc34216312"/>
      <w:bookmarkStart w:id="2286" w:name="_Toc34232127"/>
      <w:bookmarkStart w:id="2287" w:name="_Toc34234232"/>
      <w:bookmarkStart w:id="2288" w:name="_Toc34764813"/>
      <w:bookmarkStart w:id="2289" w:name="_Toc34766109"/>
      <w:bookmarkStart w:id="2290" w:name="_Toc34813488"/>
      <w:bookmarkStart w:id="2291" w:name="_Toc34814784"/>
      <w:bookmarkStart w:id="2292" w:name="_Toc36109533"/>
      <w:bookmarkStart w:id="2293" w:name="_Toc36111190"/>
      <w:bookmarkStart w:id="2294" w:name="_Toc37071891"/>
      <w:bookmarkStart w:id="2295" w:name="_Toc34212671"/>
      <w:bookmarkStart w:id="2296" w:name="_Toc34216313"/>
      <w:bookmarkStart w:id="2297" w:name="_Toc34232128"/>
      <w:bookmarkStart w:id="2298" w:name="_Toc34234233"/>
      <w:bookmarkStart w:id="2299" w:name="_Toc34764814"/>
      <w:bookmarkStart w:id="2300" w:name="_Toc34766110"/>
      <w:bookmarkStart w:id="2301" w:name="_Toc34813489"/>
      <w:bookmarkStart w:id="2302" w:name="_Toc34814785"/>
      <w:bookmarkStart w:id="2303" w:name="_Toc36109534"/>
      <w:bookmarkStart w:id="2304" w:name="_Toc36111191"/>
      <w:bookmarkStart w:id="2305" w:name="_Toc37071892"/>
      <w:bookmarkStart w:id="2306" w:name="_Toc34212672"/>
      <w:bookmarkStart w:id="2307" w:name="_Toc34216314"/>
      <w:bookmarkStart w:id="2308" w:name="_Toc34232129"/>
      <w:bookmarkStart w:id="2309" w:name="_Toc34234234"/>
      <w:bookmarkStart w:id="2310" w:name="_Toc34764815"/>
      <w:bookmarkStart w:id="2311" w:name="_Toc34766111"/>
      <w:bookmarkStart w:id="2312" w:name="_Toc34813490"/>
      <w:bookmarkStart w:id="2313" w:name="_Toc34814786"/>
      <w:bookmarkStart w:id="2314" w:name="_Toc36109535"/>
      <w:bookmarkStart w:id="2315" w:name="_Toc36111192"/>
      <w:bookmarkStart w:id="2316" w:name="_Toc37071893"/>
      <w:bookmarkStart w:id="2317" w:name="_Toc34212683"/>
      <w:bookmarkStart w:id="2318" w:name="_Toc34216325"/>
      <w:bookmarkStart w:id="2319" w:name="_Toc34232140"/>
      <w:bookmarkStart w:id="2320" w:name="_Toc34234245"/>
      <w:bookmarkStart w:id="2321" w:name="_Toc34764826"/>
      <w:bookmarkStart w:id="2322" w:name="_Toc34766122"/>
      <w:bookmarkStart w:id="2323" w:name="_Toc34813501"/>
      <w:bookmarkStart w:id="2324" w:name="_Toc34814797"/>
      <w:bookmarkStart w:id="2325" w:name="_Toc36109546"/>
      <w:bookmarkStart w:id="2326" w:name="_Toc36111203"/>
      <w:bookmarkStart w:id="2327" w:name="_Toc37071904"/>
      <w:bookmarkStart w:id="2328" w:name="_Toc34212692"/>
      <w:bookmarkStart w:id="2329" w:name="_Toc34216334"/>
      <w:bookmarkStart w:id="2330" w:name="_Toc34232149"/>
      <w:bookmarkStart w:id="2331" w:name="_Toc34234254"/>
      <w:bookmarkStart w:id="2332" w:name="_Toc34764835"/>
      <w:bookmarkStart w:id="2333" w:name="_Toc34766131"/>
      <w:bookmarkStart w:id="2334" w:name="_Toc34813510"/>
      <w:bookmarkStart w:id="2335" w:name="_Toc34814806"/>
      <w:bookmarkStart w:id="2336" w:name="_Toc36109555"/>
      <w:bookmarkStart w:id="2337" w:name="_Toc36111212"/>
      <w:bookmarkStart w:id="2338" w:name="_Toc37071913"/>
      <w:bookmarkStart w:id="2339" w:name="_Toc34212693"/>
      <w:bookmarkStart w:id="2340" w:name="_Toc34216335"/>
      <w:bookmarkStart w:id="2341" w:name="_Toc34232150"/>
      <w:bookmarkStart w:id="2342" w:name="_Toc34234255"/>
      <w:bookmarkStart w:id="2343" w:name="_Toc34764836"/>
      <w:bookmarkStart w:id="2344" w:name="_Toc34766132"/>
      <w:bookmarkStart w:id="2345" w:name="_Toc34813511"/>
      <w:bookmarkStart w:id="2346" w:name="_Toc34814807"/>
      <w:bookmarkStart w:id="2347" w:name="_Toc36109556"/>
      <w:bookmarkStart w:id="2348" w:name="_Toc36111213"/>
      <w:bookmarkStart w:id="2349" w:name="_Toc37071914"/>
      <w:bookmarkStart w:id="2350" w:name="_Toc34212694"/>
      <w:bookmarkStart w:id="2351" w:name="_Toc34216336"/>
      <w:bookmarkStart w:id="2352" w:name="_Toc34232151"/>
      <w:bookmarkStart w:id="2353" w:name="_Toc34234256"/>
      <w:bookmarkStart w:id="2354" w:name="_Toc34764837"/>
      <w:bookmarkStart w:id="2355" w:name="_Toc34766133"/>
      <w:bookmarkStart w:id="2356" w:name="_Toc34813512"/>
      <w:bookmarkStart w:id="2357" w:name="_Toc34814808"/>
      <w:bookmarkStart w:id="2358" w:name="_Toc36109557"/>
      <w:bookmarkStart w:id="2359" w:name="_Toc36111214"/>
      <w:bookmarkStart w:id="2360" w:name="_Toc37071915"/>
      <w:bookmarkStart w:id="2361" w:name="_Toc34212724"/>
      <w:bookmarkStart w:id="2362" w:name="_Toc34216366"/>
      <w:bookmarkStart w:id="2363" w:name="_Toc34232181"/>
      <w:bookmarkStart w:id="2364" w:name="_Toc34234286"/>
      <w:bookmarkStart w:id="2365" w:name="_Toc34764867"/>
      <w:bookmarkStart w:id="2366" w:name="_Toc34766163"/>
      <w:bookmarkStart w:id="2367" w:name="_Toc34813542"/>
      <w:bookmarkStart w:id="2368" w:name="_Toc34814838"/>
      <w:bookmarkStart w:id="2369" w:name="_Toc36109587"/>
      <w:bookmarkStart w:id="2370" w:name="_Toc36111244"/>
      <w:bookmarkStart w:id="2371" w:name="_Toc37071945"/>
      <w:bookmarkStart w:id="2372" w:name="_Toc34212725"/>
      <w:bookmarkStart w:id="2373" w:name="_Toc34216367"/>
      <w:bookmarkStart w:id="2374" w:name="_Toc34232182"/>
      <w:bookmarkStart w:id="2375" w:name="_Toc34234287"/>
      <w:bookmarkStart w:id="2376" w:name="_Toc34764868"/>
      <w:bookmarkStart w:id="2377" w:name="_Toc34766164"/>
      <w:bookmarkStart w:id="2378" w:name="_Toc34813543"/>
      <w:bookmarkStart w:id="2379" w:name="_Toc34814839"/>
      <w:bookmarkStart w:id="2380" w:name="_Toc36109588"/>
      <w:bookmarkStart w:id="2381" w:name="_Toc36111245"/>
      <w:bookmarkStart w:id="2382" w:name="_Toc37071946"/>
      <w:bookmarkStart w:id="2383" w:name="OLE_LINK18"/>
      <w:bookmarkStart w:id="2384" w:name="_Toc34212756"/>
      <w:bookmarkStart w:id="2385" w:name="_Toc34216398"/>
      <w:bookmarkStart w:id="2386" w:name="_Toc34232213"/>
      <w:bookmarkStart w:id="2387" w:name="_Toc34234318"/>
      <w:bookmarkStart w:id="2388" w:name="_Toc34764899"/>
      <w:bookmarkStart w:id="2389" w:name="_Toc34766195"/>
      <w:bookmarkStart w:id="2390" w:name="_Toc34813574"/>
      <w:bookmarkStart w:id="2391" w:name="_Toc34814870"/>
      <w:bookmarkStart w:id="2392" w:name="_Toc36109619"/>
      <w:bookmarkStart w:id="2393" w:name="_Toc36111276"/>
      <w:bookmarkStart w:id="2394" w:name="_Toc37071977"/>
      <w:bookmarkStart w:id="2395" w:name="_Toc34212757"/>
      <w:bookmarkStart w:id="2396" w:name="_Toc34216399"/>
      <w:bookmarkStart w:id="2397" w:name="_Toc34232214"/>
      <w:bookmarkStart w:id="2398" w:name="_Toc34234319"/>
      <w:bookmarkStart w:id="2399" w:name="_Toc34764900"/>
      <w:bookmarkStart w:id="2400" w:name="_Toc34766196"/>
      <w:bookmarkStart w:id="2401" w:name="_Toc34813575"/>
      <w:bookmarkStart w:id="2402" w:name="_Toc34814871"/>
      <w:bookmarkStart w:id="2403" w:name="_Toc36109620"/>
      <w:bookmarkStart w:id="2404" w:name="_Toc36111277"/>
      <w:bookmarkStart w:id="2405" w:name="_Toc37071978"/>
      <w:bookmarkStart w:id="2406" w:name="_Toc34212758"/>
      <w:bookmarkStart w:id="2407" w:name="_Toc34216400"/>
      <w:bookmarkStart w:id="2408" w:name="_Toc34232215"/>
      <w:bookmarkStart w:id="2409" w:name="_Toc34234320"/>
      <w:bookmarkStart w:id="2410" w:name="_Toc34764901"/>
      <w:bookmarkStart w:id="2411" w:name="_Toc34766197"/>
      <w:bookmarkStart w:id="2412" w:name="_Toc34813576"/>
      <w:bookmarkStart w:id="2413" w:name="_Toc34814872"/>
      <w:bookmarkStart w:id="2414" w:name="_Toc36109621"/>
      <w:bookmarkStart w:id="2415" w:name="_Toc36111278"/>
      <w:bookmarkStart w:id="2416" w:name="_Toc37071979"/>
      <w:bookmarkStart w:id="2417" w:name="_Toc34212759"/>
      <w:bookmarkStart w:id="2418" w:name="_Toc34216401"/>
      <w:bookmarkStart w:id="2419" w:name="_Toc34232216"/>
      <w:bookmarkStart w:id="2420" w:name="_Toc34234321"/>
      <w:bookmarkStart w:id="2421" w:name="_Toc34764902"/>
      <w:bookmarkStart w:id="2422" w:name="_Toc34766198"/>
      <w:bookmarkStart w:id="2423" w:name="_Toc34813577"/>
      <w:bookmarkStart w:id="2424" w:name="_Toc34814873"/>
      <w:bookmarkStart w:id="2425" w:name="_Toc36109622"/>
      <w:bookmarkStart w:id="2426" w:name="_Toc36111279"/>
      <w:bookmarkStart w:id="2427" w:name="_Toc37071980"/>
      <w:bookmarkStart w:id="2428" w:name="_Toc34212760"/>
      <w:bookmarkStart w:id="2429" w:name="_Toc34216402"/>
      <w:bookmarkStart w:id="2430" w:name="_Toc34232217"/>
      <w:bookmarkStart w:id="2431" w:name="_Toc34234322"/>
      <w:bookmarkStart w:id="2432" w:name="_Toc34764903"/>
      <w:bookmarkStart w:id="2433" w:name="_Toc34766199"/>
      <w:bookmarkStart w:id="2434" w:name="_Toc34813578"/>
      <w:bookmarkStart w:id="2435" w:name="_Toc34814874"/>
      <w:bookmarkStart w:id="2436" w:name="_Toc36109623"/>
      <w:bookmarkStart w:id="2437" w:name="_Toc36111280"/>
      <w:bookmarkStart w:id="2438" w:name="_Toc37071981"/>
      <w:bookmarkStart w:id="2439" w:name="_Toc34212771"/>
      <w:bookmarkStart w:id="2440" w:name="_Toc34216413"/>
      <w:bookmarkStart w:id="2441" w:name="_Toc34232228"/>
      <w:bookmarkStart w:id="2442" w:name="_Toc34234333"/>
      <w:bookmarkStart w:id="2443" w:name="_Toc34764914"/>
      <w:bookmarkStart w:id="2444" w:name="_Toc34766210"/>
      <w:bookmarkStart w:id="2445" w:name="_Toc34813589"/>
      <w:bookmarkStart w:id="2446" w:name="_Toc34814885"/>
      <w:bookmarkStart w:id="2447" w:name="_Toc36109634"/>
      <w:bookmarkStart w:id="2448" w:name="_Toc36111291"/>
      <w:bookmarkStart w:id="2449" w:name="_Toc37071992"/>
      <w:bookmarkStart w:id="2450" w:name="_Toc34212780"/>
      <w:bookmarkStart w:id="2451" w:name="_Toc34216422"/>
      <w:bookmarkStart w:id="2452" w:name="_Toc34232237"/>
      <w:bookmarkStart w:id="2453" w:name="_Toc34234342"/>
      <w:bookmarkStart w:id="2454" w:name="_Toc34764923"/>
      <w:bookmarkStart w:id="2455" w:name="_Toc34766219"/>
      <w:bookmarkStart w:id="2456" w:name="_Toc34813598"/>
      <w:bookmarkStart w:id="2457" w:name="_Toc34814894"/>
      <w:bookmarkStart w:id="2458" w:name="_Toc36109643"/>
      <w:bookmarkStart w:id="2459" w:name="_Toc36111300"/>
      <w:bookmarkStart w:id="2460" w:name="_Toc37072001"/>
      <w:bookmarkStart w:id="2461" w:name="_Toc34212781"/>
      <w:bookmarkStart w:id="2462" w:name="_Toc34216423"/>
      <w:bookmarkStart w:id="2463" w:name="_Toc34232238"/>
      <w:bookmarkStart w:id="2464" w:name="_Toc34234343"/>
      <w:bookmarkStart w:id="2465" w:name="_Toc34764924"/>
      <w:bookmarkStart w:id="2466" w:name="_Toc34766220"/>
      <w:bookmarkStart w:id="2467" w:name="_Toc34813599"/>
      <w:bookmarkStart w:id="2468" w:name="_Toc34814895"/>
      <w:bookmarkStart w:id="2469" w:name="_Toc36109644"/>
      <w:bookmarkStart w:id="2470" w:name="_Toc36111301"/>
      <w:bookmarkStart w:id="2471" w:name="_Toc37072002"/>
      <w:bookmarkStart w:id="2472" w:name="_Toc34212782"/>
      <w:bookmarkStart w:id="2473" w:name="_Toc34216424"/>
      <w:bookmarkStart w:id="2474" w:name="_Toc34232239"/>
      <w:bookmarkStart w:id="2475" w:name="_Toc34234344"/>
      <w:bookmarkStart w:id="2476" w:name="_Toc34764925"/>
      <w:bookmarkStart w:id="2477" w:name="_Toc34766221"/>
      <w:bookmarkStart w:id="2478" w:name="_Toc34813600"/>
      <w:bookmarkStart w:id="2479" w:name="_Toc34814896"/>
      <w:bookmarkStart w:id="2480" w:name="_Toc36109645"/>
      <w:bookmarkStart w:id="2481" w:name="_Toc36111302"/>
      <w:bookmarkStart w:id="2482" w:name="_Toc37072003"/>
      <w:bookmarkStart w:id="2483" w:name="_Toc34212812"/>
      <w:bookmarkStart w:id="2484" w:name="_Toc34216454"/>
      <w:bookmarkStart w:id="2485" w:name="_Toc34232269"/>
      <w:bookmarkStart w:id="2486" w:name="_Toc34234374"/>
      <w:bookmarkStart w:id="2487" w:name="_Toc34764955"/>
      <w:bookmarkStart w:id="2488" w:name="_Toc34766251"/>
      <w:bookmarkStart w:id="2489" w:name="_Toc34813630"/>
      <w:bookmarkStart w:id="2490" w:name="_Toc34814926"/>
      <w:bookmarkStart w:id="2491" w:name="_Toc36109675"/>
      <w:bookmarkStart w:id="2492" w:name="_Toc36111332"/>
      <w:bookmarkStart w:id="2493" w:name="_Toc37072033"/>
      <w:bookmarkStart w:id="2494" w:name="_Toc34212813"/>
      <w:bookmarkStart w:id="2495" w:name="_Toc34216455"/>
      <w:bookmarkStart w:id="2496" w:name="_Toc34232270"/>
      <w:bookmarkStart w:id="2497" w:name="_Toc34234375"/>
      <w:bookmarkStart w:id="2498" w:name="_Toc34764956"/>
      <w:bookmarkStart w:id="2499" w:name="_Toc34766252"/>
      <w:bookmarkStart w:id="2500" w:name="_Toc34813631"/>
      <w:bookmarkStart w:id="2501" w:name="_Toc34814927"/>
      <w:bookmarkStart w:id="2502" w:name="_Toc36109676"/>
      <w:bookmarkStart w:id="2503" w:name="_Toc36111333"/>
      <w:bookmarkStart w:id="2504" w:name="_Toc37072034"/>
      <w:bookmarkStart w:id="2505" w:name="_Toc34212844"/>
      <w:bookmarkStart w:id="2506" w:name="_Toc34216486"/>
      <w:bookmarkStart w:id="2507" w:name="_Toc34232301"/>
      <w:bookmarkStart w:id="2508" w:name="_Toc34234406"/>
      <w:bookmarkStart w:id="2509" w:name="_Toc34764987"/>
      <w:bookmarkStart w:id="2510" w:name="_Toc34766283"/>
      <w:bookmarkStart w:id="2511" w:name="_Toc34813662"/>
      <w:bookmarkStart w:id="2512" w:name="_Toc34814958"/>
      <w:bookmarkStart w:id="2513" w:name="_Toc36109707"/>
      <w:bookmarkStart w:id="2514" w:name="_Toc36111364"/>
      <w:bookmarkStart w:id="2515" w:name="_Toc37072065"/>
      <w:bookmarkStart w:id="2516" w:name="_Toc34212845"/>
      <w:bookmarkStart w:id="2517" w:name="_Toc34216487"/>
      <w:bookmarkStart w:id="2518" w:name="_Toc34232302"/>
      <w:bookmarkStart w:id="2519" w:name="_Toc34234407"/>
      <w:bookmarkStart w:id="2520" w:name="_Toc34764988"/>
      <w:bookmarkStart w:id="2521" w:name="_Toc34766284"/>
      <w:bookmarkStart w:id="2522" w:name="_Toc34813663"/>
      <w:bookmarkStart w:id="2523" w:name="_Toc34814959"/>
      <w:bookmarkStart w:id="2524" w:name="_Toc36109708"/>
      <w:bookmarkStart w:id="2525" w:name="_Toc36111365"/>
      <w:bookmarkStart w:id="2526" w:name="_Toc37072066"/>
      <w:bookmarkStart w:id="2527" w:name="_Toc34212846"/>
      <w:bookmarkStart w:id="2528" w:name="_Toc34216488"/>
      <w:bookmarkStart w:id="2529" w:name="_Toc34232303"/>
      <w:bookmarkStart w:id="2530" w:name="_Toc34234408"/>
      <w:bookmarkStart w:id="2531" w:name="_Toc34764989"/>
      <w:bookmarkStart w:id="2532" w:name="_Toc34766285"/>
      <w:bookmarkStart w:id="2533" w:name="_Toc34813664"/>
      <w:bookmarkStart w:id="2534" w:name="_Toc34814960"/>
      <w:bookmarkStart w:id="2535" w:name="_Toc36109709"/>
      <w:bookmarkStart w:id="2536" w:name="_Toc36111366"/>
      <w:bookmarkStart w:id="2537" w:name="_Toc37072067"/>
      <w:bookmarkStart w:id="2538" w:name="_Toc34212847"/>
      <w:bookmarkStart w:id="2539" w:name="_Toc34216489"/>
      <w:bookmarkStart w:id="2540" w:name="_Toc34232304"/>
      <w:bookmarkStart w:id="2541" w:name="_Toc34234409"/>
      <w:bookmarkStart w:id="2542" w:name="_Toc34764990"/>
      <w:bookmarkStart w:id="2543" w:name="_Toc34766286"/>
      <w:bookmarkStart w:id="2544" w:name="_Toc34813665"/>
      <w:bookmarkStart w:id="2545" w:name="_Toc34814961"/>
      <w:bookmarkStart w:id="2546" w:name="_Toc36109710"/>
      <w:bookmarkStart w:id="2547" w:name="_Toc36111367"/>
      <w:bookmarkStart w:id="2548" w:name="_Toc37072068"/>
      <w:bookmarkStart w:id="2549" w:name="_Toc34212848"/>
      <w:bookmarkStart w:id="2550" w:name="_Toc34216490"/>
      <w:bookmarkStart w:id="2551" w:name="_Toc34232305"/>
      <w:bookmarkStart w:id="2552" w:name="_Toc34234410"/>
      <w:bookmarkStart w:id="2553" w:name="_Toc34764991"/>
      <w:bookmarkStart w:id="2554" w:name="_Toc34766287"/>
      <w:bookmarkStart w:id="2555" w:name="_Toc34813666"/>
      <w:bookmarkStart w:id="2556" w:name="_Toc34814962"/>
      <w:bookmarkStart w:id="2557" w:name="_Toc36109711"/>
      <w:bookmarkStart w:id="2558" w:name="_Toc36111368"/>
      <w:bookmarkStart w:id="2559" w:name="_Toc37072069"/>
      <w:bookmarkStart w:id="2560" w:name="_Toc34212859"/>
      <w:bookmarkStart w:id="2561" w:name="_Toc34216501"/>
      <w:bookmarkStart w:id="2562" w:name="_Toc34232316"/>
      <w:bookmarkStart w:id="2563" w:name="_Toc34234421"/>
      <w:bookmarkStart w:id="2564" w:name="_Toc34765002"/>
      <w:bookmarkStart w:id="2565" w:name="_Toc34766298"/>
      <w:bookmarkStart w:id="2566" w:name="_Toc34813677"/>
      <w:bookmarkStart w:id="2567" w:name="_Toc34814973"/>
      <w:bookmarkStart w:id="2568" w:name="_Toc36109722"/>
      <w:bookmarkStart w:id="2569" w:name="_Toc36111379"/>
      <w:bookmarkStart w:id="2570" w:name="_Toc37072080"/>
      <w:bookmarkStart w:id="2571" w:name="_Toc34212868"/>
      <w:bookmarkStart w:id="2572" w:name="_Toc34216510"/>
      <w:bookmarkStart w:id="2573" w:name="_Toc34232325"/>
      <w:bookmarkStart w:id="2574" w:name="_Toc34234430"/>
      <w:bookmarkStart w:id="2575" w:name="_Toc34765011"/>
      <w:bookmarkStart w:id="2576" w:name="_Toc34766307"/>
      <w:bookmarkStart w:id="2577" w:name="_Toc34813686"/>
      <w:bookmarkStart w:id="2578" w:name="_Toc34814982"/>
      <w:bookmarkStart w:id="2579" w:name="_Toc36109731"/>
      <w:bookmarkStart w:id="2580" w:name="_Toc36111388"/>
      <w:bookmarkStart w:id="2581" w:name="_Toc37072089"/>
      <w:bookmarkStart w:id="2582" w:name="_Toc34212869"/>
      <w:bookmarkStart w:id="2583" w:name="_Toc34216511"/>
      <w:bookmarkStart w:id="2584" w:name="_Toc34232326"/>
      <w:bookmarkStart w:id="2585" w:name="_Toc34234431"/>
      <w:bookmarkStart w:id="2586" w:name="_Toc34765012"/>
      <w:bookmarkStart w:id="2587" w:name="_Toc34766308"/>
      <w:bookmarkStart w:id="2588" w:name="_Toc34813687"/>
      <w:bookmarkStart w:id="2589" w:name="_Toc34814983"/>
      <w:bookmarkStart w:id="2590" w:name="_Toc36109732"/>
      <w:bookmarkStart w:id="2591" w:name="_Toc36111389"/>
      <w:bookmarkStart w:id="2592" w:name="_Toc37072090"/>
      <w:bookmarkStart w:id="2593" w:name="_Toc34212870"/>
      <w:bookmarkStart w:id="2594" w:name="_Toc34216512"/>
      <w:bookmarkStart w:id="2595" w:name="_Toc34232327"/>
      <w:bookmarkStart w:id="2596" w:name="_Toc34234432"/>
      <w:bookmarkStart w:id="2597" w:name="_Toc34765013"/>
      <w:bookmarkStart w:id="2598" w:name="_Toc34766309"/>
      <w:bookmarkStart w:id="2599" w:name="_Toc34813688"/>
      <w:bookmarkStart w:id="2600" w:name="_Toc34814984"/>
      <w:bookmarkStart w:id="2601" w:name="_Toc36109733"/>
      <w:bookmarkStart w:id="2602" w:name="_Toc36111390"/>
      <w:bookmarkStart w:id="2603" w:name="_Toc37072091"/>
      <w:bookmarkStart w:id="2604" w:name="_Toc34212900"/>
      <w:bookmarkStart w:id="2605" w:name="_Toc34216542"/>
      <w:bookmarkStart w:id="2606" w:name="_Toc34232357"/>
      <w:bookmarkStart w:id="2607" w:name="_Toc34234462"/>
      <w:bookmarkStart w:id="2608" w:name="_Toc34765043"/>
      <w:bookmarkStart w:id="2609" w:name="_Toc34766339"/>
      <w:bookmarkStart w:id="2610" w:name="_Toc34813718"/>
      <w:bookmarkStart w:id="2611" w:name="_Toc34815014"/>
      <w:bookmarkStart w:id="2612" w:name="_Toc36109763"/>
      <w:bookmarkStart w:id="2613" w:name="_Toc36111420"/>
      <w:bookmarkStart w:id="2614" w:name="_Toc37072121"/>
      <w:bookmarkStart w:id="2615" w:name="_Toc34212901"/>
      <w:bookmarkStart w:id="2616" w:name="_Toc34216543"/>
      <w:bookmarkStart w:id="2617" w:name="_Toc34232358"/>
      <w:bookmarkStart w:id="2618" w:name="_Toc34234463"/>
      <w:bookmarkStart w:id="2619" w:name="_Toc34765044"/>
      <w:bookmarkStart w:id="2620" w:name="_Toc34766340"/>
      <w:bookmarkStart w:id="2621" w:name="_Toc34813719"/>
      <w:bookmarkStart w:id="2622" w:name="_Toc34815015"/>
      <w:bookmarkStart w:id="2623" w:name="_Toc36109764"/>
      <w:bookmarkStart w:id="2624" w:name="_Toc36111421"/>
      <w:bookmarkStart w:id="2625" w:name="_Toc37072122"/>
      <w:bookmarkStart w:id="2626" w:name="_Toc34212932"/>
      <w:bookmarkStart w:id="2627" w:name="_Toc34216574"/>
      <w:bookmarkStart w:id="2628" w:name="_Toc34232389"/>
      <w:bookmarkStart w:id="2629" w:name="_Toc34234494"/>
      <w:bookmarkStart w:id="2630" w:name="_Toc34765075"/>
      <w:bookmarkStart w:id="2631" w:name="_Toc34766371"/>
      <w:bookmarkStart w:id="2632" w:name="_Toc34813750"/>
      <w:bookmarkStart w:id="2633" w:name="_Toc34815046"/>
      <w:bookmarkStart w:id="2634" w:name="_Toc36109795"/>
      <w:bookmarkStart w:id="2635" w:name="_Toc36111452"/>
      <w:bookmarkStart w:id="2636" w:name="_Toc37072153"/>
      <w:bookmarkStart w:id="2637" w:name="OLE_LINK22"/>
      <w:bookmarkStart w:id="2638" w:name="_Toc34212933"/>
      <w:bookmarkStart w:id="2639" w:name="_Toc34216575"/>
      <w:bookmarkStart w:id="2640" w:name="_Toc34232390"/>
      <w:bookmarkStart w:id="2641" w:name="_Toc34234495"/>
      <w:bookmarkStart w:id="2642" w:name="_Toc34765076"/>
      <w:bookmarkStart w:id="2643" w:name="_Toc34766372"/>
      <w:bookmarkStart w:id="2644" w:name="_Toc34813751"/>
      <w:bookmarkStart w:id="2645" w:name="_Toc34815047"/>
      <w:bookmarkStart w:id="2646" w:name="_Toc36109796"/>
      <w:bookmarkStart w:id="2647" w:name="_Toc36111453"/>
      <w:bookmarkStart w:id="2648" w:name="_Toc37072154"/>
      <w:bookmarkStart w:id="2649" w:name="_Toc34212934"/>
      <w:bookmarkStart w:id="2650" w:name="_Toc34216576"/>
      <w:bookmarkStart w:id="2651" w:name="_Toc34232391"/>
      <w:bookmarkStart w:id="2652" w:name="_Toc34234496"/>
      <w:bookmarkStart w:id="2653" w:name="_Toc34765077"/>
      <w:bookmarkStart w:id="2654" w:name="_Toc34766373"/>
      <w:bookmarkStart w:id="2655" w:name="_Toc34813752"/>
      <w:bookmarkStart w:id="2656" w:name="_Toc34815048"/>
      <w:bookmarkStart w:id="2657" w:name="_Toc36109797"/>
      <w:bookmarkStart w:id="2658" w:name="_Toc36111454"/>
      <w:bookmarkStart w:id="2659" w:name="_Toc37072155"/>
      <w:bookmarkStart w:id="2660" w:name="_Toc34212935"/>
      <w:bookmarkStart w:id="2661" w:name="_Toc34216577"/>
      <w:bookmarkStart w:id="2662" w:name="_Toc34232392"/>
      <w:bookmarkStart w:id="2663" w:name="_Toc34234497"/>
      <w:bookmarkStart w:id="2664" w:name="_Toc34765078"/>
      <w:bookmarkStart w:id="2665" w:name="_Toc34766374"/>
      <w:bookmarkStart w:id="2666" w:name="_Toc34813753"/>
      <w:bookmarkStart w:id="2667" w:name="_Toc34815049"/>
      <w:bookmarkStart w:id="2668" w:name="_Toc36109798"/>
      <w:bookmarkStart w:id="2669" w:name="_Toc36111455"/>
      <w:bookmarkStart w:id="2670" w:name="_Toc37072156"/>
      <w:bookmarkStart w:id="2671" w:name="_Toc34212936"/>
      <w:bookmarkStart w:id="2672" w:name="_Toc34216578"/>
      <w:bookmarkStart w:id="2673" w:name="_Toc34232393"/>
      <w:bookmarkStart w:id="2674" w:name="_Toc34234498"/>
      <w:bookmarkStart w:id="2675" w:name="_Toc34765079"/>
      <w:bookmarkStart w:id="2676" w:name="_Toc34766375"/>
      <w:bookmarkStart w:id="2677" w:name="_Toc34813754"/>
      <w:bookmarkStart w:id="2678" w:name="_Toc34815050"/>
      <w:bookmarkStart w:id="2679" w:name="_Toc36109799"/>
      <w:bookmarkStart w:id="2680" w:name="_Toc36111456"/>
      <w:bookmarkStart w:id="2681" w:name="_Toc37072157"/>
      <w:bookmarkStart w:id="2682" w:name="_Toc34212937"/>
      <w:bookmarkStart w:id="2683" w:name="_Toc34216579"/>
      <w:bookmarkStart w:id="2684" w:name="_Toc34232394"/>
      <w:bookmarkStart w:id="2685" w:name="_Toc34234499"/>
      <w:bookmarkStart w:id="2686" w:name="_Toc34765080"/>
      <w:bookmarkStart w:id="2687" w:name="_Toc34766376"/>
      <w:bookmarkStart w:id="2688" w:name="_Toc34813755"/>
      <w:bookmarkStart w:id="2689" w:name="_Toc34815051"/>
      <w:bookmarkStart w:id="2690" w:name="_Toc36109800"/>
      <w:bookmarkStart w:id="2691" w:name="_Toc36111457"/>
      <w:bookmarkStart w:id="2692" w:name="_Toc37072158"/>
      <w:bookmarkStart w:id="2693" w:name="_Toc34212938"/>
      <w:bookmarkStart w:id="2694" w:name="_Toc34216580"/>
      <w:bookmarkStart w:id="2695" w:name="_Toc34232395"/>
      <w:bookmarkStart w:id="2696" w:name="_Toc34234500"/>
      <w:bookmarkStart w:id="2697" w:name="_Toc34765081"/>
      <w:bookmarkStart w:id="2698" w:name="_Toc34766377"/>
      <w:bookmarkStart w:id="2699" w:name="_Toc34813756"/>
      <w:bookmarkStart w:id="2700" w:name="_Toc34815052"/>
      <w:bookmarkStart w:id="2701" w:name="_Toc36109801"/>
      <w:bookmarkStart w:id="2702" w:name="_Toc36111458"/>
      <w:bookmarkStart w:id="2703" w:name="_Toc37072159"/>
      <w:bookmarkStart w:id="2704" w:name="_Toc34212939"/>
      <w:bookmarkStart w:id="2705" w:name="_Toc34216581"/>
      <w:bookmarkStart w:id="2706" w:name="_Toc34232396"/>
      <w:bookmarkStart w:id="2707" w:name="_Toc34234501"/>
      <w:bookmarkStart w:id="2708" w:name="_Toc34765082"/>
      <w:bookmarkStart w:id="2709" w:name="_Toc34766378"/>
      <w:bookmarkStart w:id="2710" w:name="_Toc34813757"/>
      <w:bookmarkStart w:id="2711" w:name="_Toc34815053"/>
      <w:bookmarkStart w:id="2712" w:name="_Toc36109802"/>
      <w:bookmarkStart w:id="2713" w:name="_Toc36111459"/>
      <w:bookmarkStart w:id="2714" w:name="_Toc37072160"/>
      <w:bookmarkStart w:id="2715" w:name="_Toc34212940"/>
      <w:bookmarkStart w:id="2716" w:name="_Toc34216582"/>
      <w:bookmarkStart w:id="2717" w:name="_Toc34232397"/>
      <w:bookmarkStart w:id="2718" w:name="_Toc34234502"/>
      <w:bookmarkStart w:id="2719" w:name="_Toc34765083"/>
      <w:bookmarkStart w:id="2720" w:name="_Toc34766379"/>
      <w:bookmarkStart w:id="2721" w:name="_Toc34813758"/>
      <w:bookmarkStart w:id="2722" w:name="_Toc34815054"/>
      <w:bookmarkStart w:id="2723" w:name="_Toc36109803"/>
      <w:bookmarkStart w:id="2724" w:name="_Toc36111460"/>
      <w:bookmarkStart w:id="2725" w:name="_Toc37072161"/>
      <w:bookmarkStart w:id="2726" w:name="_Toc34212941"/>
      <w:bookmarkStart w:id="2727" w:name="_Toc34216583"/>
      <w:bookmarkStart w:id="2728" w:name="_Toc34232398"/>
      <w:bookmarkStart w:id="2729" w:name="_Toc34234503"/>
      <w:bookmarkStart w:id="2730" w:name="_Toc34765084"/>
      <w:bookmarkStart w:id="2731" w:name="_Toc34766380"/>
      <w:bookmarkStart w:id="2732" w:name="_Toc34813759"/>
      <w:bookmarkStart w:id="2733" w:name="_Toc34815055"/>
      <w:bookmarkStart w:id="2734" w:name="_Toc36109804"/>
      <w:bookmarkStart w:id="2735" w:name="_Toc36111461"/>
      <w:bookmarkStart w:id="2736" w:name="_Toc37072162"/>
      <w:bookmarkStart w:id="2737" w:name="_Toc34212942"/>
      <w:bookmarkStart w:id="2738" w:name="_Toc34216584"/>
      <w:bookmarkStart w:id="2739" w:name="_Toc34232399"/>
      <w:bookmarkStart w:id="2740" w:name="_Toc34234504"/>
      <w:bookmarkStart w:id="2741" w:name="_Toc34765085"/>
      <w:bookmarkStart w:id="2742" w:name="_Toc34766381"/>
      <w:bookmarkStart w:id="2743" w:name="_Toc34813760"/>
      <w:bookmarkStart w:id="2744" w:name="_Toc34815056"/>
      <w:bookmarkStart w:id="2745" w:name="_Toc36109805"/>
      <w:bookmarkStart w:id="2746" w:name="_Toc36111462"/>
      <w:bookmarkStart w:id="2747" w:name="_Toc37072163"/>
      <w:bookmarkStart w:id="2748" w:name="_Toc34212943"/>
      <w:bookmarkStart w:id="2749" w:name="_Toc34216585"/>
      <w:bookmarkStart w:id="2750" w:name="_Toc34232400"/>
      <w:bookmarkStart w:id="2751" w:name="_Toc34234505"/>
      <w:bookmarkStart w:id="2752" w:name="_Toc34765086"/>
      <w:bookmarkStart w:id="2753" w:name="_Toc34766382"/>
      <w:bookmarkStart w:id="2754" w:name="_Toc34813761"/>
      <w:bookmarkStart w:id="2755" w:name="_Toc34815057"/>
      <w:bookmarkStart w:id="2756" w:name="_Toc36109806"/>
      <w:bookmarkStart w:id="2757" w:name="_Toc36111463"/>
      <w:bookmarkStart w:id="2758" w:name="_Toc37072164"/>
      <w:bookmarkStart w:id="2759" w:name="_Toc34212944"/>
      <w:bookmarkStart w:id="2760" w:name="_Toc34216586"/>
      <w:bookmarkStart w:id="2761" w:name="_Toc34232401"/>
      <w:bookmarkStart w:id="2762" w:name="_Toc34234506"/>
      <w:bookmarkStart w:id="2763" w:name="_Toc34765087"/>
      <w:bookmarkStart w:id="2764" w:name="_Toc34766383"/>
      <w:bookmarkStart w:id="2765" w:name="_Toc34813762"/>
      <w:bookmarkStart w:id="2766" w:name="_Toc34815058"/>
      <w:bookmarkStart w:id="2767" w:name="_Toc36109807"/>
      <w:bookmarkStart w:id="2768" w:name="_Toc36111464"/>
      <w:bookmarkStart w:id="2769" w:name="_Toc37072165"/>
      <w:bookmarkStart w:id="2770" w:name="_Toc34212948"/>
      <w:bookmarkStart w:id="2771" w:name="_Toc34216590"/>
      <w:bookmarkStart w:id="2772" w:name="_Toc34232405"/>
      <w:bookmarkStart w:id="2773" w:name="_Toc34234510"/>
      <w:bookmarkStart w:id="2774" w:name="_Toc34765091"/>
      <w:bookmarkStart w:id="2775" w:name="_Toc34766387"/>
      <w:bookmarkStart w:id="2776" w:name="_Toc34813766"/>
      <w:bookmarkStart w:id="2777" w:name="_Toc34815062"/>
      <w:bookmarkStart w:id="2778" w:name="_Toc36109811"/>
      <w:bookmarkStart w:id="2779" w:name="_Toc36111468"/>
      <w:bookmarkStart w:id="2780" w:name="_Toc37072169"/>
      <w:bookmarkStart w:id="2781" w:name="_Toc34212952"/>
      <w:bookmarkStart w:id="2782" w:name="_Toc34216594"/>
      <w:bookmarkStart w:id="2783" w:name="_Toc34232409"/>
      <w:bookmarkStart w:id="2784" w:name="_Toc34234514"/>
      <w:bookmarkStart w:id="2785" w:name="_Toc34765095"/>
      <w:bookmarkStart w:id="2786" w:name="_Toc34766391"/>
      <w:bookmarkStart w:id="2787" w:name="_Toc34813770"/>
      <w:bookmarkStart w:id="2788" w:name="_Toc34815066"/>
      <w:bookmarkStart w:id="2789" w:name="_Toc36109815"/>
      <w:bookmarkStart w:id="2790" w:name="_Toc36111472"/>
      <w:bookmarkStart w:id="2791" w:name="_Toc37072173"/>
      <w:bookmarkStart w:id="2792" w:name="_Toc34212989"/>
      <w:bookmarkStart w:id="2793" w:name="_Toc34216631"/>
      <w:bookmarkStart w:id="2794" w:name="_Toc34232446"/>
      <w:bookmarkStart w:id="2795" w:name="_Toc34234551"/>
      <w:bookmarkStart w:id="2796" w:name="_Toc34765132"/>
      <w:bookmarkStart w:id="2797" w:name="_Toc34766428"/>
      <w:bookmarkStart w:id="2798" w:name="_Toc34813807"/>
      <w:bookmarkStart w:id="2799" w:name="_Toc34815103"/>
      <w:bookmarkStart w:id="2800" w:name="_Toc36109852"/>
      <w:bookmarkStart w:id="2801" w:name="_Toc36111509"/>
      <w:bookmarkStart w:id="2802" w:name="_Toc37072210"/>
      <w:bookmarkStart w:id="2803" w:name="_Toc34212990"/>
      <w:bookmarkStart w:id="2804" w:name="_Toc34216632"/>
      <w:bookmarkStart w:id="2805" w:name="_Toc34232447"/>
      <w:bookmarkStart w:id="2806" w:name="_Toc34234552"/>
      <w:bookmarkStart w:id="2807" w:name="_Toc34765133"/>
      <w:bookmarkStart w:id="2808" w:name="_Toc34766429"/>
      <w:bookmarkStart w:id="2809" w:name="_Toc34813808"/>
      <w:bookmarkStart w:id="2810" w:name="_Toc34815104"/>
      <w:bookmarkStart w:id="2811" w:name="_Toc36109853"/>
      <w:bookmarkStart w:id="2812" w:name="_Toc36111510"/>
      <w:bookmarkStart w:id="2813" w:name="_Toc37072211"/>
      <w:bookmarkStart w:id="2814" w:name="_Toc34212991"/>
      <w:bookmarkStart w:id="2815" w:name="_Toc34216633"/>
      <w:bookmarkStart w:id="2816" w:name="_Toc34232448"/>
      <w:bookmarkStart w:id="2817" w:name="_Toc34234553"/>
      <w:bookmarkStart w:id="2818" w:name="_Toc34765134"/>
      <w:bookmarkStart w:id="2819" w:name="_Toc34766430"/>
      <w:bookmarkStart w:id="2820" w:name="_Toc34813809"/>
      <w:bookmarkStart w:id="2821" w:name="_Toc34815105"/>
      <w:bookmarkStart w:id="2822" w:name="_Toc36109854"/>
      <w:bookmarkStart w:id="2823" w:name="_Toc36111511"/>
      <w:bookmarkStart w:id="2824" w:name="_Toc37072212"/>
      <w:bookmarkStart w:id="2825" w:name="_Toc34212992"/>
      <w:bookmarkStart w:id="2826" w:name="_Toc34216634"/>
      <w:bookmarkStart w:id="2827" w:name="_Toc34232449"/>
      <w:bookmarkStart w:id="2828" w:name="_Toc34234554"/>
      <w:bookmarkStart w:id="2829" w:name="_Toc34765135"/>
      <w:bookmarkStart w:id="2830" w:name="_Toc34766431"/>
      <w:bookmarkStart w:id="2831" w:name="_Toc34813810"/>
      <w:bookmarkStart w:id="2832" w:name="_Toc34815106"/>
      <w:bookmarkStart w:id="2833" w:name="_Toc36109855"/>
      <w:bookmarkStart w:id="2834" w:name="_Toc36111512"/>
      <w:bookmarkStart w:id="2835" w:name="_Toc37072213"/>
      <w:bookmarkStart w:id="2836" w:name="_Toc34212993"/>
      <w:bookmarkStart w:id="2837" w:name="_Toc34216635"/>
      <w:bookmarkStart w:id="2838" w:name="_Toc34232450"/>
      <w:bookmarkStart w:id="2839" w:name="_Toc34234555"/>
      <w:bookmarkStart w:id="2840" w:name="_Toc34765136"/>
      <w:bookmarkStart w:id="2841" w:name="_Toc34766432"/>
      <w:bookmarkStart w:id="2842" w:name="_Toc34813811"/>
      <w:bookmarkStart w:id="2843" w:name="_Toc34815107"/>
      <w:bookmarkStart w:id="2844" w:name="_Toc36109856"/>
      <w:bookmarkStart w:id="2845" w:name="_Toc36111513"/>
      <w:bookmarkStart w:id="2846" w:name="_Toc37072214"/>
      <w:bookmarkStart w:id="2847" w:name="_Toc34212994"/>
      <w:bookmarkStart w:id="2848" w:name="_Toc34216636"/>
      <w:bookmarkStart w:id="2849" w:name="_Toc34232451"/>
      <w:bookmarkStart w:id="2850" w:name="_Toc34234556"/>
      <w:bookmarkStart w:id="2851" w:name="_Toc34765137"/>
      <w:bookmarkStart w:id="2852" w:name="_Toc34766433"/>
      <w:bookmarkStart w:id="2853" w:name="_Toc34813812"/>
      <w:bookmarkStart w:id="2854" w:name="_Toc34815108"/>
      <w:bookmarkStart w:id="2855" w:name="_Toc36109857"/>
      <w:bookmarkStart w:id="2856" w:name="_Toc36111514"/>
      <w:bookmarkStart w:id="2857" w:name="_Toc37072215"/>
      <w:bookmarkStart w:id="2858" w:name="_Toc34212995"/>
      <w:bookmarkStart w:id="2859" w:name="_Toc34216637"/>
      <w:bookmarkStart w:id="2860" w:name="_Toc34232452"/>
      <w:bookmarkStart w:id="2861" w:name="_Toc34234557"/>
      <w:bookmarkStart w:id="2862" w:name="_Toc34765138"/>
      <w:bookmarkStart w:id="2863" w:name="_Toc34766434"/>
      <w:bookmarkStart w:id="2864" w:name="_Toc34813813"/>
      <w:bookmarkStart w:id="2865" w:name="_Toc34815109"/>
      <w:bookmarkStart w:id="2866" w:name="_Toc36109858"/>
      <w:bookmarkStart w:id="2867" w:name="_Toc36111515"/>
      <w:bookmarkStart w:id="2868" w:name="_Toc37072216"/>
      <w:bookmarkStart w:id="2869" w:name="_Toc34213074"/>
      <w:bookmarkStart w:id="2870" w:name="_Toc34216716"/>
      <w:bookmarkStart w:id="2871" w:name="_Toc34232531"/>
      <w:bookmarkStart w:id="2872" w:name="_Toc34234636"/>
      <w:bookmarkStart w:id="2873" w:name="_Toc34765217"/>
      <w:bookmarkStart w:id="2874" w:name="_Toc34766513"/>
      <w:bookmarkStart w:id="2875" w:name="_Toc34813892"/>
      <w:bookmarkStart w:id="2876" w:name="_Toc34815188"/>
      <w:bookmarkStart w:id="2877" w:name="_Toc36109937"/>
      <w:bookmarkStart w:id="2878" w:name="_Toc36111594"/>
      <w:bookmarkStart w:id="2879" w:name="_Toc37072295"/>
      <w:bookmarkStart w:id="2880" w:name="_Toc34213075"/>
      <w:bookmarkStart w:id="2881" w:name="_Toc34216717"/>
      <w:bookmarkStart w:id="2882" w:name="_Toc34232532"/>
      <w:bookmarkStart w:id="2883" w:name="_Toc34234637"/>
      <w:bookmarkStart w:id="2884" w:name="_Toc34765218"/>
      <w:bookmarkStart w:id="2885" w:name="_Toc34766514"/>
      <w:bookmarkStart w:id="2886" w:name="_Toc34813893"/>
      <w:bookmarkStart w:id="2887" w:name="_Toc34815189"/>
      <w:bookmarkStart w:id="2888" w:name="_Toc36109938"/>
      <w:bookmarkStart w:id="2889" w:name="_Toc36111595"/>
      <w:bookmarkStart w:id="2890" w:name="_Toc37072296"/>
      <w:bookmarkStart w:id="2891" w:name="_Toc34213076"/>
      <w:bookmarkStart w:id="2892" w:name="_Toc34216718"/>
      <w:bookmarkStart w:id="2893" w:name="_Toc34232533"/>
      <w:bookmarkStart w:id="2894" w:name="_Toc34234638"/>
      <w:bookmarkStart w:id="2895" w:name="_Toc34765219"/>
      <w:bookmarkStart w:id="2896" w:name="_Toc34766515"/>
      <w:bookmarkStart w:id="2897" w:name="_Toc34813894"/>
      <w:bookmarkStart w:id="2898" w:name="_Toc34815190"/>
      <w:bookmarkStart w:id="2899" w:name="_Toc36109939"/>
      <w:bookmarkStart w:id="2900" w:name="_Toc36111596"/>
      <w:bookmarkStart w:id="2901" w:name="_Toc37072297"/>
      <w:bookmarkStart w:id="2902" w:name="_Toc34213077"/>
      <w:bookmarkStart w:id="2903" w:name="_Toc34216719"/>
      <w:bookmarkStart w:id="2904" w:name="_Toc34232534"/>
      <w:bookmarkStart w:id="2905" w:name="_Toc34234639"/>
      <w:bookmarkStart w:id="2906" w:name="_Toc34765220"/>
      <w:bookmarkStart w:id="2907" w:name="_Toc34766516"/>
      <w:bookmarkStart w:id="2908" w:name="_Toc34813895"/>
      <w:bookmarkStart w:id="2909" w:name="_Toc34815191"/>
      <w:bookmarkStart w:id="2910" w:name="_Toc36109940"/>
      <w:bookmarkStart w:id="2911" w:name="_Toc36111597"/>
      <w:bookmarkStart w:id="2912" w:name="_Toc37072298"/>
      <w:bookmarkStart w:id="2913" w:name="_Toc34213078"/>
      <w:bookmarkStart w:id="2914" w:name="_Toc34216720"/>
      <w:bookmarkStart w:id="2915" w:name="_Toc34232535"/>
      <w:bookmarkStart w:id="2916" w:name="_Toc34234640"/>
      <w:bookmarkStart w:id="2917" w:name="_Toc34765221"/>
      <w:bookmarkStart w:id="2918" w:name="_Toc34766517"/>
      <w:bookmarkStart w:id="2919" w:name="_Toc34813896"/>
      <w:bookmarkStart w:id="2920" w:name="_Toc34815192"/>
      <w:bookmarkStart w:id="2921" w:name="_Toc36109941"/>
      <w:bookmarkStart w:id="2922" w:name="_Toc36111598"/>
      <w:bookmarkStart w:id="2923" w:name="_Toc37072299"/>
      <w:bookmarkStart w:id="2924" w:name="_Toc34213079"/>
      <w:bookmarkStart w:id="2925" w:name="_Toc34216721"/>
      <w:bookmarkStart w:id="2926" w:name="_Toc34232536"/>
      <w:bookmarkStart w:id="2927" w:name="_Toc34234641"/>
      <w:bookmarkStart w:id="2928" w:name="_Toc34765222"/>
      <w:bookmarkStart w:id="2929" w:name="_Toc34766518"/>
      <w:bookmarkStart w:id="2930" w:name="_Toc34813897"/>
      <w:bookmarkStart w:id="2931" w:name="_Toc34815193"/>
      <w:bookmarkStart w:id="2932" w:name="_Toc36109942"/>
      <w:bookmarkStart w:id="2933" w:name="_Toc36111599"/>
      <w:bookmarkStart w:id="2934" w:name="_Toc37072300"/>
      <w:bookmarkStart w:id="2935" w:name="_Toc34213080"/>
      <w:bookmarkStart w:id="2936" w:name="_Toc34216722"/>
      <w:bookmarkStart w:id="2937" w:name="_Toc34232537"/>
      <w:bookmarkStart w:id="2938" w:name="_Toc34234642"/>
      <w:bookmarkStart w:id="2939" w:name="_Toc34765223"/>
      <w:bookmarkStart w:id="2940" w:name="_Toc34766519"/>
      <w:bookmarkStart w:id="2941" w:name="_Toc34813898"/>
      <w:bookmarkStart w:id="2942" w:name="_Toc34815194"/>
      <w:bookmarkStart w:id="2943" w:name="_Toc36109943"/>
      <w:bookmarkStart w:id="2944" w:name="_Toc36111600"/>
      <w:bookmarkStart w:id="2945" w:name="_Toc37072301"/>
      <w:bookmarkStart w:id="2946" w:name="_Toc34213081"/>
      <w:bookmarkStart w:id="2947" w:name="_Toc34216723"/>
      <w:bookmarkStart w:id="2948" w:name="_Toc34232538"/>
      <w:bookmarkStart w:id="2949" w:name="_Toc34234643"/>
      <w:bookmarkStart w:id="2950" w:name="_Toc34765224"/>
      <w:bookmarkStart w:id="2951" w:name="_Toc34766520"/>
      <w:bookmarkStart w:id="2952" w:name="_Toc34813899"/>
      <w:bookmarkStart w:id="2953" w:name="_Toc34815195"/>
      <w:bookmarkStart w:id="2954" w:name="_Toc36109944"/>
      <w:bookmarkStart w:id="2955" w:name="_Toc36111601"/>
      <w:bookmarkStart w:id="2956" w:name="_Toc37072302"/>
      <w:bookmarkStart w:id="2957" w:name="_Toc34213082"/>
      <w:bookmarkStart w:id="2958" w:name="_Toc34216724"/>
      <w:bookmarkStart w:id="2959" w:name="_Toc34232539"/>
      <w:bookmarkStart w:id="2960" w:name="_Toc34234644"/>
      <w:bookmarkStart w:id="2961" w:name="_Toc34765225"/>
      <w:bookmarkStart w:id="2962" w:name="_Toc34766521"/>
      <w:bookmarkStart w:id="2963" w:name="_Toc34813900"/>
      <w:bookmarkStart w:id="2964" w:name="_Toc34815196"/>
      <w:bookmarkStart w:id="2965" w:name="_Toc36109945"/>
      <w:bookmarkStart w:id="2966" w:name="_Toc36111602"/>
      <w:bookmarkStart w:id="2967" w:name="_Toc37072303"/>
      <w:bookmarkStart w:id="2968" w:name="_Toc357173113"/>
      <w:bookmarkStart w:id="2969" w:name="_Toc250814967"/>
      <w:bookmarkStart w:id="2970" w:name="_Toc209536057"/>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proofErr w:type="spellStart"/>
      <w:r w:rsidRPr="00B363AF">
        <w:lastRenderedPageBreak/>
        <w:t>Ar</w:t>
      </w:r>
      <w:proofErr w:type="spellEnd"/>
      <w:r w:rsidRPr="00B363AF">
        <w:t xml:space="preserve"> </w:t>
      </w:r>
      <w:proofErr w:type="spellStart"/>
      <w:r w:rsidR="000B2724">
        <w:t>hidrauliskajām</w:t>
      </w:r>
      <w:proofErr w:type="spellEnd"/>
      <w:r w:rsidR="00FA65E7">
        <w:t xml:space="preserve"> </w:t>
      </w:r>
      <w:proofErr w:type="spellStart"/>
      <w:r w:rsidR="00FA65E7">
        <w:t>vai</w:t>
      </w:r>
      <w:proofErr w:type="spellEnd"/>
      <w:r w:rsidR="00FA65E7">
        <w:t xml:space="preserve"> </w:t>
      </w:r>
      <w:proofErr w:type="spellStart"/>
      <w:r w:rsidR="00FA65E7">
        <w:t>bitumena</w:t>
      </w:r>
      <w:proofErr w:type="spellEnd"/>
      <w:r w:rsidR="000B2724">
        <w:t xml:space="preserve"> </w:t>
      </w:r>
      <w:proofErr w:type="spellStart"/>
      <w:r>
        <w:t>saistvielām</w:t>
      </w:r>
      <w:proofErr w:type="spellEnd"/>
      <w:r w:rsidRPr="00B363AF">
        <w:t xml:space="preserve"> </w:t>
      </w:r>
      <w:proofErr w:type="spellStart"/>
      <w:r w:rsidRPr="00B363AF">
        <w:t>saistīta</w:t>
      </w:r>
      <w:proofErr w:type="spellEnd"/>
      <w:r w:rsidRPr="00B363AF">
        <w:t xml:space="preserve"> </w:t>
      </w:r>
      <w:proofErr w:type="spellStart"/>
      <w:r w:rsidRPr="00B363AF">
        <w:t>minerālmateriālu</w:t>
      </w:r>
      <w:proofErr w:type="spellEnd"/>
      <w:r w:rsidRPr="00B363AF">
        <w:t xml:space="preserve"> </w:t>
      </w:r>
      <w:proofErr w:type="spellStart"/>
      <w:r w:rsidRPr="00B363AF">
        <w:t>pamata</w:t>
      </w:r>
      <w:proofErr w:type="spellEnd"/>
      <w:r w:rsidRPr="00B363AF">
        <w:t xml:space="preserve"> </w:t>
      </w:r>
      <w:proofErr w:type="spellStart"/>
      <w:r w:rsidRPr="00B363AF">
        <w:t>nesošās</w:t>
      </w:r>
      <w:proofErr w:type="spellEnd"/>
      <w:r w:rsidRPr="00B363AF">
        <w:t xml:space="preserve"> </w:t>
      </w:r>
      <w:proofErr w:type="spellStart"/>
      <w:r w:rsidRPr="00B363AF">
        <w:t>kārtas</w:t>
      </w:r>
      <w:proofErr w:type="spellEnd"/>
      <w:r w:rsidRPr="00B363AF">
        <w:t xml:space="preserve"> </w:t>
      </w:r>
      <w:proofErr w:type="spellStart"/>
      <w:r w:rsidRPr="00B363AF">
        <w:t>būvniecība</w:t>
      </w:r>
      <w:proofErr w:type="spellEnd"/>
      <w:r>
        <w:t xml:space="preserve"> </w:t>
      </w:r>
      <w:proofErr w:type="spellStart"/>
      <w:r>
        <w:t>aukstā</w:t>
      </w:r>
      <w:proofErr w:type="spellEnd"/>
      <w:r>
        <w:t xml:space="preserve"> </w:t>
      </w:r>
      <w:proofErr w:type="spellStart"/>
      <w:r>
        <w:t>veidā</w:t>
      </w:r>
      <w:bookmarkEnd w:id="2968"/>
      <w:bookmarkEnd w:id="2969"/>
      <w:bookmarkEnd w:id="2970"/>
      <w:proofErr w:type="spellEnd"/>
    </w:p>
    <w:p w14:paraId="59506F07" w14:textId="51AA933E" w:rsidR="0055167C" w:rsidRDefault="0055167C" w:rsidP="00B300E4">
      <w:r>
        <w:t>C</w:t>
      </w:r>
      <w:r w:rsidR="00E41FE1">
        <w:t>T</w:t>
      </w:r>
      <w:r>
        <w:t>M</w:t>
      </w:r>
      <w:r w:rsidR="00FA65E7">
        <w:t>, C</w:t>
      </w:r>
      <w:r w:rsidR="00E41FE1">
        <w:t>B</w:t>
      </w:r>
      <w:r w:rsidR="00FA65E7">
        <w:t>TM</w:t>
      </w:r>
      <w:r>
        <w:t xml:space="preserve"> </w:t>
      </w:r>
      <w:proofErr w:type="spellStart"/>
      <w:r>
        <w:t>maisījumi</w:t>
      </w:r>
      <w:proofErr w:type="spellEnd"/>
      <w:r>
        <w:t xml:space="preserve"> nav </w:t>
      </w:r>
      <w:proofErr w:type="spellStart"/>
      <w:r>
        <w:t>lietojami</w:t>
      </w:r>
      <w:proofErr w:type="spellEnd"/>
      <w:r>
        <w:t xml:space="preserve"> </w:t>
      </w:r>
      <w:proofErr w:type="spellStart"/>
      <w:r>
        <w:t>nesaistītu</w:t>
      </w:r>
      <w:proofErr w:type="spellEnd"/>
      <w:r>
        <w:t xml:space="preserve"> </w:t>
      </w:r>
      <w:proofErr w:type="spellStart"/>
      <w:r>
        <w:t>maisījumu</w:t>
      </w:r>
      <w:proofErr w:type="spellEnd"/>
      <w:r>
        <w:t xml:space="preserve"> </w:t>
      </w:r>
      <w:proofErr w:type="spellStart"/>
      <w:r>
        <w:t>kārtu</w:t>
      </w:r>
      <w:proofErr w:type="spellEnd"/>
      <w:r>
        <w:t xml:space="preserve"> </w:t>
      </w:r>
      <w:proofErr w:type="spellStart"/>
      <w:r>
        <w:t>būvniecībai</w:t>
      </w:r>
      <w:proofErr w:type="spellEnd"/>
      <w:r>
        <w:t>.</w:t>
      </w:r>
    </w:p>
    <w:p w14:paraId="5C5C0835" w14:textId="11AAEDD8" w:rsidR="006920FE" w:rsidRDefault="006920FE" w:rsidP="00B300E4">
      <w:r>
        <w:t xml:space="preserve">Ja </w:t>
      </w:r>
      <w:proofErr w:type="spellStart"/>
      <w:r>
        <w:t>paredzēts</w:t>
      </w:r>
      <w:proofErr w:type="spellEnd"/>
      <w:r>
        <w:t xml:space="preserve"> </w:t>
      </w:r>
      <w:proofErr w:type="spellStart"/>
      <w:r>
        <w:t>veikt</w:t>
      </w:r>
      <w:proofErr w:type="spellEnd"/>
      <w:r>
        <w:t xml:space="preserve"> </w:t>
      </w:r>
      <w:proofErr w:type="spellStart"/>
      <w:r w:rsidR="00635D77">
        <w:t>a</w:t>
      </w:r>
      <w:r w:rsidR="00635D77" w:rsidRPr="00635D77">
        <w:t>r</w:t>
      </w:r>
      <w:proofErr w:type="spellEnd"/>
      <w:r w:rsidR="00635D77" w:rsidRPr="00635D77">
        <w:t xml:space="preserve"> </w:t>
      </w:r>
      <w:proofErr w:type="spellStart"/>
      <w:r w:rsidR="00635D77" w:rsidRPr="00635D77">
        <w:t>hidrauliskajām</w:t>
      </w:r>
      <w:proofErr w:type="spellEnd"/>
      <w:r w:rsidR="00FA65E7">
        <w:t xml:space="preserve"> </w:t>
      </w:r>
      <w:proofErr w:type="spellStart"/>
      <w:r w:rsidR="00FA65E7">
        <w:t>vai</w:t>
      </w:r>
      <w:proofErr w:type="spellEnd"/>
      <w:r w:rsidR="00FA65E7">
        <w:t xml:space="preserve"> </w:t>
      </w:r>
      <w:proofErr w:type="spellStart"/>
      <w:r w:rsidR="00FA65E7">
        <w:t>bitumena</w:t>
      </w:r>
      <w:proofErr w:type="spellEnd"/>
      <w:r w:rsidR="00635D77" w:rsidRPr="00635D77">
        <w:t xml:space="preserve"> </w:t>
      </w:r>
      <w:proofErr w:type="spellStart"/>
      <w:r w:rsidR="00635D77" w:rsidRPr="00635D77">
        <w:t>saistvielām</w:t>
      </w:r>
      <w:proofErr w:type="spellEnd"/>
      <w:r w:rsidR="00635D77" w:rsidRPr="00635D77">
        <w:t xml:space="preserve"> </w:t>
      </w:r>
      <w:proofErr w:type="spellStart"/>
      <w:r w:rsidR="00635D77" w:rsidRPr="00635D77">
        <w:t>saistīta</w:t>
      </w:r>
      <w:proofErr w:type="spellEnd"/>
      <w:r w:rsidR="00635D77" w:rsidRPr="00635D77">
        <w:t xml:space="preserve"> </w:t>
      </w:r>
      <w:proofErr w:type="spellStart"/>
      <w:r w:rsidR="00635D77" w:rsidRPr="00635D77">
        <w:t>minerālmateriālu</w:t>
      </w:r>
      <w:proofErr w:type="spellEnd"/>
      <w:r w:rsidR="00635D77" w:rsidRPr="00635D77">
        <w:t xml:space="preserve"> </w:t>
      </w:r>
      <w:proofErr w:type="spellStart"/>
      <w:r w:rsidR="00635D77" w:rsidRPr="00635D77">
        <w:t>pamata</w:t>
      </w:r>
      <w:proofErr w:type="spellEnd"/>
      <w:r w:rsidR="00635D77" w:rsidRPr="00635D77">
        <w:t xml:space="preserve"> </w:t>
      </w:r>
      <w:proofErr w:type="spellStart"/>
      <w:r w:rsidR="00635D77" w:rsidRPr="00635D77">
        <w:t>nesošās</w:t>
      </w:r>
      <w:proofErr w:type="spellEnd"/>
      <w:r w:rsidR="00635D77" w:rsidRPr="00635D77">
        <w:t xml:space="preserve"> </w:t>
      </w:r>
      <w:proofErr w:type="spellStart"/>
      <w:r w:rsidR="00635D77" w:rsidRPr="00635D77">
        <w:t>kārtas</w:t>
      </w:r>
      <w:proofErr w:type="spellEnd"/>
      <w:r w:rsidR="00635D77" w:rsidRPr="00635D77">
        <w:t xml:space="preserve"> </w:t>
      </w:r>
      <w:proofErr w:type="spellStart"/>
      <w:r w:rsidR="00635D77" w:rsidRPr="00635D77">
        <w:t>būvniecīb</w:t>
      </w:r>
      <w:r w:rsidR="00635D77">
        <w:t>u</w:t>
      </w:r>
      <w:proofErr w:type="spellEnd"/>
      <w:r w:rsidR="00635D77" w:rsidRPr="00635D77">
        <w:t xml:space="preserve"> </w:t>
      </w:r>
      <w:proofErr w:type="spellStart"/>
      <w:r w:rsidR="00635D77" w:rsidRPr="00635D77">
        <w:t>aukstā</w:t>
      </w:r>
      <w:proofErr w:type="spellEnd"/>
      <w:r w:rsidR="00635D77" w:rsidRPr="00635D77">
        <w:t xml:space="preserve"> </w:t>
      </w:r>
      <w:proofErr w:type="spellStart"/>
      <w:r w:rsidR="00635D77" w:rsidRPr="00635D77">
        <w:t>veidā</w:t>
      </w:r>
      <w:proofErr w:type="spellEnd"/>
      <w:r w:rsidR="00635D77">
        <w:t>,</w:t>
      </w:r>
      <w:r>
        <w:t xml:space="preserve"> </w:t>
      </w:r>
      <w:proofErr w:type="spellStart"/>
      <w:r>
        <w:t>būvprojekt</w:t>
      </w:r>
      <w:r w:rsidR="0055167C">
        <w:t>ā</w:t>
      </w:r>
      <w:proofErr w:type="spellEnd"/>
      <w:r>
        <w:t xml:space="preserve"> </w:t>
      </w:r>
      <w:proofErr w:type="spellStart"/>
      <w:r w:rsidR="0055167C">
        <w:t>jānorāda</w:t>
      </w:r>
      <w:proofErr w:type="spellEnd"/>
      <w:r>
        <w:t xml:space="preserve"> </w:t>
      </w:r>
      <w:proofErr w:type="spellStart"/>
      <w:r w:rsidR="00635D77">
        <w:t>kārtas</w:t>
      </w:r>
      <w:proofErr w:type="spellEnd"/>
      <w:r w:rsidR="00635D77">
        <w:t xml:space="preserve"> </w:t>
      </w:r>
      <w:proofErr w:type="spellStart"/>
      <w:r w:rsidR="00635D77">
        <w:t>biezums</w:t>
      </w:r>
      <w:proofErr w:type="spellEnd"/>
      <w:r>
        <w:t xml:space="preserve">, </w:t>
      </w:r>
      <w:proofErr w:type="spellStart"/>
      <w:r>
        <w:t>pievienojamie</w:t>
      </w:r>
      <w:proofErr w:type="spellEnd"/>
      <w:r>
        <w:t xml:space="preserve"> </w:t>
      </w:r>
      <w:proofErr w:type="spellStart"/>
      <w:r>
        <w:t>materiāli</w:t>
      </w:r>
      <w:proofErr w:type="spellEnd"/>
      <w:r w:rsidR="00635D77">
        <w:t xml:space="preserve"> (</w:t>
      </w:r>
      <w:proofErr w:type="spellStart"/>
      <w:r w:rsidR="00635D77">
        <w:t>saistviela</w:t>
      </w:r>
      <w:r w:rsidR="00FA65E7">
        <w:t>s</w:t>
      </w:r>
      <w:proofErr w:type="spellEnd"/>
      <w:r w:rsidR="0055167C">
        <w:t>;</w:t>
      </w:r>
      <w:r w:rsidR="00635D77">
        <w:t xml:space="preserve"> </w:t>
      </w:r>
      <w:r w:rsidR="0055167C">
        <w:t xml:space="preserve">un </w:t>
      </w:r>
      <w:r w:rsidR="00635D77">
        <w:t xml:space="preserve">no </w:t>
      </w:r>
      <w:proofErr w:type="spellStart"/>
      <w:r w:rsidR="00635D77">
        <w:t>jauna</w:t>
      </w:r>
      <w:proofErr w:type="spellEnd"/>
      <w:r w:rsidR="00635D77">
        <w:t xml:space="preserve"> </w:t>
      </w:r>
      <w:proofErr w:type="spellStart"/>
      <w:r w:rsidR="00635D77">
        <w:t>pievienojamie</w:t>
      </w:r>
      <w:proofErr w:type="spellEnd"/>
      <w:r w:rsidR="00635D77">
        <w:t xml:space="preserve"> </w:t>
      </w:r>
      <w:proofErr w:type="spellStart"/>
      <w:r w:rsidR="00635D77">
        <w:t>minerālmateriāli</w:t>
      </w:r>
      <w:proofErr w:type="spellEnd"/>
      <w:r w:rsidR="0055167C">
        <w:t xml:space="preserve"> – </w:t>
      </w:r>
      <w:proofErr w:type="spellStart"/>
      <w:r w:rsidR="0055167C">
        <w:t>ja</w:t>
      </w:r>
      <w:proofErr w:type="spellEnd"/>
      <w:r w:rsidR="0055167C">
        <w:t xml:space="preserve"> tie </w:t>
      </w:r>
      <w:proofErr w:type="spellStart"/>
      <w:r w:rsidR="0055167C">
        <w:t>nepieciešami</w:t>
      </w:r>
      <w:proofErr w:type="spellEnd"/>
      <w:r w:rsidR="00635D77">
        <w:t>)</w:t>
      </w:r>
      <w:r>
        <w:t xml:space="preserve"> </w:t>
      </w:r>
      <w:proofErr w:type="gramStart"/>
      <w:r>
        <w:t>un to</w:t>
      </w:r>
      <w:proofErr w:type="gramEnd"/>
      <w:r>
        <w:t xml:space="preserve"> </w:t>
      </w:r>
      <w:proofErr w:type="spellStart"/>
      <w:r>
        <w:t>daudzum</w:t>
      </w:r>
      <w:r w:rsidR="00635D77">
        <w:t>i</w:t>
      </w:r>
      <w:proofErr w:type="spellEnd"/>
      <w:r>
        <w:t>.</w:t>
      </w:r>
    </w:p>
    <w:p w14:paraId="6573331D" w14:textId="0F7CC07F" w:rsidR="00FA65E7" w:rsidRDefault="00FA65E7" w:rsidP="00B300E4">
      <w:proofErr w:type="spellStart"/>
      <w:r>
        <w:t>Ar</w:t>
      </w:r>
      <w:proofErr w:type="spellEnd"/>
      <w:r>
        <w:t xml:space="preserve"> </w:t>
      </w:r>
      <w:proofErr w:type="spellStart"/>
      <w:r>
        <w:t>bitumena</w:t>
      </w:r>
      <w:proofErr w:type="spellEnd"/>
      <w:r>
        <w:t xml:space="preserve"> </w:t>
      </w:r>
      <w:proofErr w:type="spellStart"/>
      <w:r>
        <w:t>saistvielām</w:t>
      </w:r>
      <w:proofErr w:type="spellEnd"/>
      <w:r>
        <w:t xml:space="preserve"> </w:t>
      </w:r>
      <w:proofErr w:type="spellStart"/>
      <w:r>
        <w:t>saistīti</w:t>
      </w:r>
      <w:proofErr w:type="spellEnd"/>
      <w:r>
        <w:t xml:space="preserve"> </w:t>
      </w:r>
      <w:proofErr w:type="spellStart"/>
      <w:r>
        <w:t>maisījumi</w:t>
      </w:r>
      <w:proofErr w:type="spellEnd"/>
      <w:r>
        <w:t xml:space="preserve"> </w:t>
      </w:r>
      <w:proofErr w:type="spellStart"/>
      <w:r>
        <w:t>ir</w:t>
      </w:r>
      <w:proofErr w:type="spellEnd"/>
      <w:r>
        <w:t xml:space="preserve"> </w:t>
      </w:r>
      <w:proofErr w:type="spellStart"/>
      <w:r>
        <w:t>izvērtējami</w:t>
      </w:r>
      <w:proofErr w:type="spellEnd"/>
      <w:r>
        <w:t xml:space="preserve"> </w:t>
      </w:r>
      <w:proofErr w:type="spellStart"/>
      <w:r>
        <w:t>lietošanai</w:t>
      </w:r>
      <w:proofErr w:type="spellEnd"/>
      <w:r>
        <w:t xml:space="preserve"> </w:t>
      </w:r>
      <w:proofErr w:type="spellStart"/>
      <w:r>
        <w:t>arī</w:t>
      </w:r>
      <w:proofErr w:type="spellEnd"/>
      <w:r>
        <w:t xml:space="preserve"> </w:t>
      </w:r>
      <w:proofErr w:type="spellStart"/>
      <w:r>
        <w:t>segumu</w:t>
      </w:r>
      <w:proofErr w:type="spellEnd"/>
      <w:r>
        <w:t xml:space="preserve"> </w:t>
      </w:r>
      <w:proofErr w:type="spellStart"/>
      <w:r>
        <w:t>apakškārtās</w:t>
      </w:r>
      <w:proofErr w:type="spellEnd"/>
      <w:r>
        <w:t>.</w:t>
      </w:r>
    </w:p>
    <w:p w14:paraId="6BA66C5F" w14:textId="531440B7" w:rsidR="00B9576A" w:rsidRDefault="000B2724" w:rsidP="00B300E4">
      <w:proofErr w:type="spellStart"/>
      <w:r>
        <w:t>B</w:t>
      </w:r>
      <w:r w:rsidR="00B9576A">
        <w:t>ūvdarbu</w:t>
      </w:r>
      <w:proofErr w:type="spellEnd"/>
      <w:r w:rsidR="00B9576A">
        <w:t xml:space="preserve"> </w:t>
      </w:r>
      <w:proofErr w:type="spellStart"/>
      <w:r w:rsidR="00B9576A">
        <w:t>veic</w:t>
      </w:r>
      <w:r w:rsidR="00B9576A" w:rsidRPr="00BF2E64">
        <w:t>ējam</w:t>
      </w:r>
      <w:proofErr w:type="spellEnd"/>
      <w:r w:rsidR="00B9576A" w:rsidRPr="00BF2E64">
        <w:t xml:space="preserve"> </w:t>
      </w:r>
      <w:proofErr w:type="spellStart"/>
      <w:r w:rsidR="00B9576A" w:rsidRPr="00BF2E64">
        <w:t>jāprojektē</w:t>
      </w:r>
      <w:proofErr w:type="spellEnd"/>
      <w:r w:rsidR="00B9576A" w:rsidRPr="00BF2E64">
        <w:t xml:space="preserve"> </w:t>
      </w:r>
      <w:proofErr w:type="spellStart"/>
      <w:r w:rsidR="00B9576A" w:rsidRPr="00BF2E64">
        <w:t>pievienojamās</w:t>
      </w:r>
      <w:proofErr w:type="spellEnd"/>
      <w:r w:rsidR="00B9576A" w:rsidRPr="00BF2E64">
        <w:t xml:space="preserve"> </w:t>
      </w:r>
      <w:proofErr w:type="spellStart"/>
      <w:r w:rsidR="00B9576A" w:rsidRPr="00BF2E64">
        <w:t>saistvielas</w:t>
      </w:r>
      <w:proofErr w:type="spellEnd"/>
      <w:r w:rsidR="00B9576A" w:rsidRPr="00BF2E64">
        <w:t xml:space="preserve"> </w:t>
      </w:r>
      <w:proofErr w:type="spellStart"/>
      <w:r w:rsidR="00B9576A" w:rsidRPr="00BF2E64">
        <w:t>daudzums</w:t>
      </w:r>
      <w:proofErr w:type="spellEnd"/>
      <w:r w:rsidR="00B9576A">
        <w:t>,</w:t>
      </w:r>
      <w:r w:rsidR="00B9576A" w:rsidRPr="00D90EA7">
        <w:t xml:space="preserve"> </w:t>
      </w:r>
      <w:proofErr w:type="spellStart"/>
      <w:r w:rsidR="00B9576A" w:rsidRPr="00D90EA7">
        <w:t>kā</w:t>
      </w:r>
      <w:proofErr w:type="spellEnd"/>
      <w:r w:rsidR="00B9576A" w:rsidRPr="00D90EA7">
        <w:t xml:space="preserve"> </w:t>
      </w:r>
      <w:proofErr w:type="spellStart"/>
      <w:r w:rsidR="00B9576A" w:rsidRPr="00D90EA7">
        <w:t>arī</w:t>
      </w:r>
      <w:proofErr w:type="spellEnd"/>
      <w:r w:rsidR="00B9576A" w:rsidRPr="00D90EA7">
        <w:t xml:space="preserve"> </w:t>
      </w:r>
      <w:proofErr w:type="spellStart"/>
      <w:r w:rsidR="00B9576A" w:rsidRPr="00D90EA7">
        <w:t>jāprecizē</w:t>
      </w:r>
      <w:proofErr w:type="spellEnd"/>
      <w:r w:rsidR="00B9576A" w:rsidRPr="00D90EA7">
        <w:t xml:space="preserve"> </w:t>
      </w:r>
      <w:proofErr w:type="spellStart"/>
      <w:r w:rsidR="00B9576A">
        <w:t>maisījuma</w:t>
      </w:r>
      <w:proofErr w:type="spellEnd"/>
      <w:r w:rsidR="00B9576A">
        <w:t xml:space="preserve"> </w:t>
      </w:r>
      <w:proofErr w:type="spellStart"/>
      <w:r w:rsidR="00B9576A">
        <w:t>sastāvs</w:t>
      </w:r>
      <w:proofErr w:type="spellEnd"/>
      <w:r w:rsidR="00B9576A">
        <w:t xml:space="preserve"> un </w:t>
      </w:r>
      <w:proofErr w:type="spellStart"/>
      <w:proofErr w:type="gramStart"/>
      <w:r w:rsidR="00B9576A">
        <w:t>struktūra.</w:t>
      </w:r>
      <w:r w:rsidR="00B9576A" w:rsidRPr="00B44DB7">
        <w:rPr>
          <w:color w:val="000000" w:themeColor="text1"/>
        </w:rPr>
        <w:t>Atbilstošajos</w:t>
      </w:r>
      <w:proofErr w:type="spellEnd"/>
      <w:proofErr w:type="gramEnd"/>
      <w:r w:rsidR="00B9576A" w:rsidRPr="00B44DB7">
        <w:rPr>
          <w:color w:val="000000" w:themeColor="text1"/>
        </w:rPr>
        <w:t xml:space="preserve"> </w:t>
      </w:r>
      <w:proofErr w:type="spellStart"/>
      <w:r w:rsidR="00B9576A" w:rsidRPr="00B44DB7">
        <w:rPr>
          <w:color w:val="000000" w:themeColor="text1"/>
        </w:rPr>
        <w:t>gadījumos</w:t>
      </w:r>
      <w:proofErr w:type="spellEnd"/>
      <w:r w:rsidR="00B9576A" w:rsidRPr="00B44DB7">
        <w:rPr>
          <w:color w:val="000000" w:themeColor="text1"/>
        </w:rPr>
        <w:t xml:space="preserve"> </w:t>
      </w:r>
      <w:proofErr w:type="spellStart"/>
      <w:r w:rsidR="00B9576A" w:rsidRPr="00B44DB7">
        <w:rPr>
          <w:color w:val="000000" w:themeColor="text1"/>
        </w:rPr>
        <w:t>projektēšanā</w:t>
      </w:r>
      <w:proofErr w:type="spellEnd"/>
      <w:r w:rsidR="00B9576A" w:rsidRPr="00B44DB7">
        <w:rPr>
          <w:color w:val="000000" w:themeColor="text1"/>
        </w:rPr>
        <w:t xml:space="preserve"> un </w:t>
      </w:r>
      <w:proofErr w:type="spellStart"/>
      <w:r w:rsidR="00B9576A" w:rsidRPr="00B44DB7">
        <w:rPr>
          <w:color w:val="000000" w:themeColor="text1"/>
        </w:rPr>
        <w:t>būvdarbu</w:t>
      </w:r>
      <w:proofErr w:type="spellEnd"/>
      <w:r w:rsidR="00B9576A" w:rsidRPr="00B44DB7">
        <w:rPr>
          <w:color w:val="000000" w:themeColor="text1"/>
        </w:rPr>
        <w:t xml:space="preserve"> </w:t>
      </w:r>
      <w:proofErr w:type="spellStart"/>
      <w:r w:rsidR="00B9576A" w:rsidRPr="00B44DB7">
        <w:rPr>
          <w:color w:val="000000" w:themeColor="text1"/>
        </w:rPr>
        <w:t>izpildē</w:t>
      </w:r>
      <w:proofErr w:type="spellEnd"/>
      <w:r w:rsidR="00B9576A" w:rsidRPr="00B44DB7">
        <w:rPr>
          <w:color w:val="000000" w:themeColor="text1"/>
        </w:rPr>
        <w:t xml:space="preserve"> </w:t>
      </w:r>
      <w:proofErr w:type="spellStart"/>
      <w:r w:rsidR="00B9576A" w:rsidRPr="00B44DB7">
        <w:rPr>
          <w:color w:val="000000" w:themeColor="text1"/>
        </w:rPr>
        <w:t>ieteicams</w:t>
      </w:r>
      <w:proofErr w:type="spellEnd"/>
      <w:r w:rsidR="00B9576A" w:rsidRPr="00B44DB7">
        <w:rPr>
          <w:color w:val="000000" w:themeColor="text1"/>
        </w:rPr>
        <w:t xml:space="preserve"> </w:t>
      </w:r>
      <w:proofErr w:type="spellStart"/>
      <w:r w:rsidR="00B9576A" w:rsidRPr="00B44DB7">
        <w:rPr>
          <w:color w:val="000000" w:themeColor="text1"/>
        </w:rPr>
        <w:t>lietot</w:t>
      </w:r>
      <w:proofErr w:type="spellEnd"/>
      <w:r w:rsidR="00B9576A" w:rsidRPr="00B44DB7">
        <w:rPr>
          <w:color w:val="000000" w:themeColor="text1"/>
        </w:rPr>
        <w:t xml:space="preserve"> </w:t>
      </w:r>
      <w:proofErr w:type="spellStart"/>
      <w:r w:rsidR="00B9576A" w:rsidRPr="00B44DB7">
        <w:rPr>
          <w:color w:val="000000" w:themeColor="text1"/>
        </w:rPr>
        <w:t>rokasgrāmatu</w:t>
      </w:r>
      <w:proofErr w:type="spellEnd"/>
      <w:r w:rsidR="00B9576A" w:rsidRPr="00B44DB7">
        <w:rPr>
          <w:color w:val="000000" w:themeColor="text1"/>
        </w:rPr>
        <w:t xml:space="preserve"> </w:t>
      </w:r>
      <w:r w:rsidR="00B9576A" w:rsidRPr="00B44DB7">
        <w:rPr>
          <w:rFonts w:hint="eastAsia"/>
          <w:color w:val="000000" w:themeColor="text1"/>
        </w:rPr>
        <w:t>″</w:t>
      </w:r>
      <w:r w:rsidR="00B9576A" w:rsidRPr="00B44DB7">
        <w:rPr>
          <w:color w:val="000000" w:themeColor="text1"/>
        </w:rPr>
        <w:t xml:space="preserve">Ceļa </w:t>
      </w:r>
      <w:proofErr w:type="spellStart"/>
      <w:r w:rsidR="00B9576A" w:rsidRPr="00B44DB7">
        <w:rPr>
          <w:color w:val="000000" w:themeColor="text1"/>
        </w:rPr>
        <w:t>segas</w:t>
      </w:r>
      <w:proofErr w:type="spellEnd"/>
      <w:r w:rsidR="00B9576A" w:rsidRPr="00B44DB7">
        <w:rPr>
          <w:color w:val="000000" w:themeColor="text1"/>
        </w:rPr>
        <w:t xml:space="preserve"> </w:t>
      </w:r>
      <w:proofErr w:type="spellStart"/>
      <w:r w:rsidR="00B9576A" w:rsidRPr="00B44DB7">
        <w:rPr>
          <w:color w:val="000000" w:themeColor="text1"/>
        </w:rPr>
        <w:t>pamatu</w:t>
      </w:r>
      <w:proofErr w:type="spellEnd"/>
      <w:r w:rsidR="00B9576A" w:rsidRPr="00B44DB7">
        <w:rPr>
          <w:color w:val="000000" w:themeColor="text1"/>
        </w:rPr>
        <w:t xml:space="preserve"> </w:t>
      </w:r>
      <w:proofErr w:type="spellStart"/>
      <w:r w:rsidR="00B9576A" w:rsidRPr="00B44DB7">
        <w:rPr>
          <w:color w:val="000000" w:themeColor="text1"/>
        </w:rPr>
        <w:t>pastiprināšana</w:t>
      </w:r>
      <w:proofErr w:type="spellEnd"/>
      <w:r w:rsidR="00B9576A" w:rsidRPr="00B44DB7">
        <w:rPr>
          <w:color w:val="000000" w:themeColor="text1"/>
        </w:rPr>
        <w:t xml:space="preserve"> </w:t>
      </w:r>
      <w:proofErr w:type="spellStart"/>
      <w:r w:rsidR="00B9576A" w:rsidRPr="00B44DB7">
        <w:rPr>
          <w:color w:val="000000" w:themeColor="text1"/>
        </w:rPr>
        <w:t>ar</w:t>
      </w:r>
      <w:proofErr w:type="spellEnd"/>
      <w:r w:rsidR="00B9576A" w:rsidRPr="00B44DB7">
        <w:rPr>
          <w:color w:val="000000" w:themeColor="text1"/>
        </w:rPr>
        <w:t xml:space="preserve"> </w:t>
      </w:r>
      <w:proofErr w:type="spellStart"/>
      <w:r w:rsidR="00B9576A" w:rsidRPr="00B44DB7">
        <w:rPr>
          <w:color w:val="000000" w:themeColor="text1"/>
        </w:rPr>
        <w:t>cementu</w:t>
      </w:r>
      <w:proofErr w:type="spellEnd"/>
      <w:r w:rsidR="00B9576A" w:rsidRPr="00B44DB7">
        <w:rPr>
          <w:rFonts w:hint="eastAsia"/>
          <w:color w:val="000000" w:themeColor="text1"/>
        </w:rPr>
        <w:t>″</w:t>
      </w:r>
      <w:r w:rsidR="00B9576A" w:rsidRPr="00B44DB7">
        <w:rPr>
          <w:color w:val="000000" w:themeColor="text1"/>
        </w:rPr>
        <w:t xml:space="preserve"> (</w:t>
      </w:r>
      <w:r w:rsidR="00FA65E7">
        <w:rPr>
          <w:color w:val="000000" w:themeColor="text1"/>
        </w:rPr>
        <w:t>VSIA</w:t>
      </w:r>
      <w:r w:rsidR="00FA65E7" w:rsidRPr="00B44DB7">
        <w:rPr>
          <w:color w:val="000000" w:themeColor="text1"/>
        </w:rPr>
        <w:t xml:space="preserve"> </w:t>
      </w:r>
      <w:r w:rsidR="00B9576A" w:rsidRPr="00B44DB7">
        <w:rPr>
          <w:rFonts w:hint="eastAsia"/>
          <w:color w:val="000000" w:themeColor="text1"/>
        </w:rPr>
        <w:t>″</w:t>
      </w:r>
      <w:proofErr w:type="spellStart"/>
      <w:r w:rsidR="00B9576A" w:rsidRPr="00B44DB7">
        <w:rPr>
          <w:color w:val="000000" w:themeColor="text1"/>
        </w:rPr>
        <w:t>Latvijas</w:t>
      </w:r>
      <w:proofErr w:type="spellEnd"/>
      <w:r w:rsidR="00B9576A" w:rsidRPr="00B44DB7">
        <w:rPr>
          <w:color w:val="000000" w:themeColor="text1"/>
        </w:rPr>
        <w:t xml:space="preserve"> </w:t>
      </w:r>
      <w:proofErr w:type="spellStart"/>
      <w:r w:rsidR="00B9576A" w:rsidRPr="00B44DB7">
        <w:rPr>
          <w:color w:val="000000" w:themeColor="text1"/>
        </w:rPr>
        <w:t>valsts</w:t>
      </w:r>
      <w:proofErr w:type="spellEnd"/>
      <w:r w:rsidR="00B9576A" w:rsidRPr="00B44DB7">
        <w:rPr>
          <w:color w:val="000000" w:themeColor="text1"/>
        </w:rPr>
        <w:t xml:space="preserve"> </w:t>
      </w:r>
      <w:proofErr w:type="spellStart"/>
      <w:r w:rsidR="00B9576A" w:rsidRPr="00B44DB7">
        <w:rPr>
          <w:color w:val="000000" w:themeColor="text1"/>
        </w:rPr>
        <w:t>ceļi</w:t>
      </w:r>
      <w:proofErr w:type="spellEnd"/>
      <w:r w:rsidR="00B9576A" w:rsidRPr="00B44DB7">
        <w:rPr>
          <w:rFonts w:hint="eastAsia"/>
          <w:color w:val="000000" w:themeColor="text1"/>
        </w:rPr>
        <w:t>″</w:t>
      </w:r>
      <w:r w:rsidR="00B9576A" w:rsidRPr="00B44DB7">
        <w:rPr>
          <w:color w:val="000000" w:themeColor="text1"/>
        </w:rPr>
        <w:t xml:space="preserve">, </w:t>
      </w:r>
      <w:proofErr w:type="spellStart"/>
      <w:r w:rsidR="00B9576A" w:rsidRPr="00B44DB7">
        <w:rPr>
          <w:color w:val="000000" w:themeColor="text1"/>
        </w:rPr>
        <w:t>Rīga</w:t>
      </w:r>
      <w:proofErr w:type="spellEnd"/>
      <w:r w:rsidR="00B9576A" w:rsidRPr="00B44DB7">
        <w:rPr>
          <w:color w:val="000000" w:themeColor="text1"/>
        </w:rPr>
        <w:t xml:space="preserve">, </w:t>
      </w:r>
      <w:r w:rsidRPr="00B44DB7">
        <w:rPr>
          <w:color w:val="000000" w:themeColor="text1"/>
        </w:rPr>
        <w:t>20</w:t>
      </w:r>
      <w:r>
        <w:rPr>
          <w:color w:val="000000" w:themeColor="text1"/>
        </w:rPr>
        <w:t>21</w:t>
      </w:r>
      <w:r w:rsidR="00B9576A" w:rsidRPr="00B44DB7">
        <w:rPr>
          <w:color w:val="000000" w:themeColor="text1"/>
        </w:rPr>
        <w:t>).</w:t>
      </w:r>
    </w:p>
    <w:p w14:paraId="6A987929" w14:textId="77777777" w:rsidR="00B9576A" w:rsidRDefault="00B9576A" w:rsidP="005A4747">
      <w:pPr>
        <w:pStyle w:val="Virsraksts3"/>
      </w:pPr>
      <w:proofErr w:type="spellStart"/>
      <w:r>
        <w:t>Darba</w:t>
      </w:r>
      <w:proofErr w:type="spellEnd"/>
      <w:r>
        <w:t xml:space="preserve"> </w:t>
      </w:r>
      <w:proofErr w:type="spellStart"/>
      <w:r>
        <w:t>nosaukums</w:t>
      </w:r>
      <w:proofErr w:type="spellEnd"/>
    </w:p>
    <w:p w14:paraId="46F69DC0" w14:textId="7F2002D4" w:rsidR="000B2724" w:rsidRDefault="000B2724" w:rsidP="00B300E4">
      <w:pPr>
        <w:pStyle w:val="Virsraksts4"/>
      </w:pPr>
      <w:r>
        <w:t xml:space="preserve">Ar hidrauliskajām saistvielām saistītu </w:t>
      </w:r>
      <w:proofErr w:type="spellStart"/>
      <w:r>
        <w:t>minerālmateriālu</w:t>
      </w:r>
      <w:proofErr w:type="spellEnd"/>
      <w:r>
        <w:t xml:space="preserve"> pamata C</w:t>
      </w:r>
      <w:r w:rsidR="00E41FE1">
        <w:t>T</w:t>
      </w:r>
      <w:r>
        <w:t>M 0/16 nesošās kārtas būvniecība 8,0 cm biezumā – m²</w:t>
      </w:r>
    </w:p>
    <w:p w14:paraId="6535E356" w14:textId="77777777" w:rsidR="00CE5EBC" w:rsidRDefault="00CE5EBC" w:rsidP="00A97EDD">
      <w:pPr>
        <w:pStyle w:val="Sarakstarindkopa"/>
      </w:pPr>
      <w:r>
        <w:t>pievienojot hidraulisko saistvielu – t</w:t>
      </w:r>
    </w:p>
    <w:p w14:paraId="5F5F4FE1" w14:textId="77777777" w:rsidR="00CE5EBC" w:rsidRDefault="00CE5EBC" w:rsidP="00A97EDD">
      <w:pPr>
        <w:pStyle w:val="Sarakstarindkopa"/>
      </w:pPr>
      <w:r>
        <w:t xml:space="preserve">pievienojot </w:t>
      </w:r>
      <w:proofErr w:type="spellStart"/>
      <w:r>
        <w:t>minerālmateriālu</w:t>
      </w:r>
      <w:proofErr w:type="spellEnd"/>
      <w:r>
        <w:t xml:space="preserve"> – m³</w:t>
      </w:r>
    </w:p>
    <w:p w14:paraId="14841BAD" w14:textId="69320086" w:rsidR="000B2724" w:rsidRDefault="000B2724" w:rsidP="00B300E4">
      <w:pPr>
        <w:pStyle w:val="Virsraksts4"/>
      </w:pPr>
      <w:r>
        <w:t xml:space="preserve">Ar hidrauliskajām saistvielām saistītu </w:t>
      </w:r>
      <w:proofErr w:type="spellStart"/>
      <w:r>
        <w:t>minerālmateriālu</w:t>
      </w:r>
      <w:proofErr w:type="spellEnd"/>
      <w:r>
        <w:t xml:space="preserve"> pamata C</w:t>
      </w:r>
      <w:r w:rsidR="00E41FE1">
        <w:t>T</w:t>
      </w:r>
      <w:r>
        <w:t>M 0/16 nesošās kārtas būvniecība 10,0 cm biezumā – m²</w:t>
      </w:r>
    </w:p>
    <w:p w14:paraId="6E413459" w14:textId="2CBBD086" w:rsidR="000B2724" w:rsidRDefault="000B2724" w:rsidP="00A97EDD">
      <w:pPr>
        <w:pStyle w:val="Sarakstarindkopa"/>
      </w:pPr>
      <w:r>
        <w:t>pievienojot hidraulisko saistvielu</w:t>
      </w:r>
      <w:r w:rsidR="00CE5EBC">
        <w:t xml:space="preserve"> – t</w:t>
      </w:r>
    </w:p>
    <w:p w14:paraId="03F9BDEE" w14:textId="65F9506E" w:rsidR="00CE5EBC" w:rsidRDefault="00CE5EBC" w:rsidP="00A97EDD">
      <w:pPr>
        <w:pStyle w:val="Sarakstarindkopa"/>
      </w:pPr>
      <w:r>
        <w:t xml:space="preserve">pievienojot </w:t>
      </w:r>
      <w:proofErr w:type="spellStart"/>
      <w:r>
        <w:t>minerālmateriālu</w:t>
      </w:r>
      <w:proofErr w:type="spellEnd"/>
      <w:r>
        <w:t xml:space="preserve"> – m³</w:t>
      </w:r>
    </w:p>
    <w:p w14:paraId="56E18D63" w14:textId="6402D3DF" w:rsidR="000B2724" w:rsidRDefault="000B2724" w:rsidP="00B300E4">
      <w:pPr>
        <w:pStyle w:val="Virsraksts4"/>
      </w:pPr>
      <w:r>
        <w:t xml:space="preserve">Ar hidrauliskajām saistvielām saistītu </w:t>
      </w:r>
      <w:proofErr w:type="spellStart"/>
      <w:r>
        <w:t>minerālmateriālu</w:t>
      </w:r>
      <w:proofErr w:type="spellEnd"/>
      <w:r>
        <w:t xml:space="preserve"> pamata C</w:t>
      </w:r>
      <w:r w:rsidR="00E41FE1">
        <w:t>T</w:t>
      </w:r>
      <w:r>
        <w:t>M 0/16 nesošās kārtas būvniecība 12,0 cm biezumā – m²</w:t>
      </w:r>
    </w:p>
    <w:p w14:paraId="44A0E33D" w14:textId="77777777" w:rsidR="00CE5EBC" w:rsidRDefault="00CE5EBC" w:rsidP="00A97EDD">
      <w:pPr>
        <w:pStyle w:val="Sarakstarindkopa"/>
      </w:pPr>
      <w:r>
        <w:t>pievienojot hidraulisko saistvielu – t</w:t>
      </w:r>
    </w:p>
    <w:p w14:paraId="6B3A64BD" w14:textId="77777777" w:rsidR="00CE5EBC" w:rsidRDefault="00CE5EBC" w:rsidP="00A97EDD">
      <w:pPr>
        <w:pStyle w:val="Sarakstarindkopa"/>
      </w:pPr>
      <w:r>
        <w:t xml:space="preserve">pievienojot </w:t>
      </w:r>
      <w:proofErr w:type="spellStart"/>
      <w:r>
        <w:t>minerālmateriālu</w:t>
      </w:r>
      <w:proofErr w:type="spellEnd"/>
      <w:r>
        <w:t xml:space="preserve"> – m³</w:t>
      </w:r>
    </w:p>
    <w:p w14:paraId="072EEDC6" w14:textId="597B18E2" w:rsidR="000B2724" w:rsidRDefault="000B2724" w:rsidP="00B300E4">
      <w:pPr>
        <w:pStyle w:val="Virsraksts4"/>
      </w:pPr>
      <w:r>
        <w:t xml:space="preserve">Ar hidrauliskajām saistvielām saistītu </w:t>
      </w:r>
      <w:proofErr w:type="spellStart"/>
      <w:r>
        <w:t>minerālmateriālu</w:t>
      </w:r>
      <w:proofErr w:type="spellEnd"/>
      <w:r>
        <w:t xml:space="preserve"> pamata C</w:t>
      </w:r>
      <w:r w:rsidR="00E41FE1">
        <w:t>T</w:t>
      </w:r>
      <w:r>
        <w:t>M 0/22 nesošās kārtas būvniecība 10,0 cm biezumā – m²</w:t>
      </w:r>
    </w:p>
    <w:p w14:paraId="3D0C6879" w14:textId="77777777" w:rsidR="00CE5EBC" w:rsidRDefault="00CE5EBC" w:rsidP="00A97EDD">
      <w:pPr>
        <w:pStyle w:val="Sarakstarindkopa"/>
      </w:pPr>
      <w:r>
        <w:t>pievienojot hidraulisko saistvielu – t</w:t>
      </w:r>
    </w:p>
    <w:p w14:paraId="2010AE85" w14:textId="77777777" w:rsidR="00CE5EBC" w:rsidRDefault="00CE5EBC" w:rsidP="00A97EDD">
      <w:pPr>
        <w:pStyle w:val="Sarakstarindkopa"/>
      </w:pPr>
      <w:r>
        <w:t xml:space="preserve">pievienojot </w:t>
      </w:r>
      <w:proofErr w:type="spellStart"/>
      <w:r>
        <w:t>minerālmateriālu</w:t>
      </w:r>
      <w:proofErr w:type="spellEnd"/>
      <w:r>
        <w:t xml:space="preserve"> – m³</w:t>
      </w:r>
    </w:p>
    <w:p w14:paraId="1B2DBC6B" w14:textId="220D3959" w:rsidR="000B2724" w:rsidRDefault="000B2724" w:rsidP="00B300E4">
      <w:pPr>
        <w:pStyle w:val="Virsraksts4"/>
      </w:pPr>
      <w:r>
        <w:t xml:space="preserve">Ar hidrauliskajām saistvielām saistītu </w:t>
      </w:r>
      <w:proofErr w:type="spellStart"/>
      <w:r>
        <w:t>minerālmateriālu</w:t>
      </w:r>
      <w:proofErr w:type="spellEnd"/>
      <w:r>
        <w:t xml:space="preserve"> pamata C</w:t>
      </w:r>
      <w:r w:rsidR="00E41FE1">
        <w:t>T</w:t>
      </w:r>
      <w:r>
        <w:t>M 0/22 nesošās kārtas būvniecība 12,0 cm biezumā – m²</w:t>
      </w:r>
    </w:p>
    <w:p w14:paraId="4008BE45" w14:textId="77777777" w:rsidR="00CE5EBC" w:rsidRDefault="00CE5EBC" w:rsidP="00A97EDD">
      <w:pPr>
        <w:pStyle w:val="Sarakstarindkopa"/>
      </w:pPr>
      <w:r>
        <w:t>pievienojot hidraulisko saistvielu – t</w:t>
      </w:r>
    </w:p>
    <w:p w14:paraId="2A783E7A" w14:textId="77777777" w:rsidR="00CE5EBC" w:rsidRDefault="00CE5EBC" w:rsidP="00A97EDD">
      <w:pPr>
        <w:pStyle w:val="Sarakstarindkopa"/>
      </w:pPr>
      <w:r>
        <w:t xml:space="preserve">pievienojot </w:t>
      </w:r>
      <w:proofErr w:type="spellStart"/>
      <w:r>
        <w:t>minerālmateriālu</w:t>
      </w:r>
      <w:proofErr w:type="spellEnd"/>
      <w:r>
        <w:t xml:space="preserve"> – m³</w:t>
      </w:r>
    </w:p>
    <w:p w14:paraId="6BBABD12" w14:textId="7B542E61" w:rsidR="000B2724" w:rsidRDefault="000B2724" w:rsidP="00B300E4">
      <w:pPr>
        <w:pStyle w:val="Virsraksts4"/>
      </w:pPr>
      <w:r>
        <w:lastRenderedPageBreak/>
        <w:t xml:space="preserve">Ar hidrauliskajām saistvielām saistītu </w:t>
      </w:r>
      <w:proofErr w:type="spellStart"/>
      <w:r>
        <w:t>minerālmateriālu</w:t>
      </w:r>
      <w:proofErr w:type="spellEnd"/>
      <w:r>
        <w:t xml:space="preserve"> pamata C</w:t>
      </w:r>
      <w:r w:rsidR="00E41FE1">
        <w:t>T</w:t>
      </w:r>
      <w:r>
        <w:t>M 0/22 nesošās kārtas būvniecība 15,0 cm biezumā – m²</w:t>
      </w:r>
    </w:p>
    <w:p w14:paraId="03BF329D" w14:textId="77777777" w:rsidR="00CE5EBC" w:rsidRDefault="00CE5EBC" w:rsidP="00A97EDD">
      <w:pPr>
        <w:pStyle w:val="Sarakstarindkopa"/>
      </w:pPr>
      <w:r>
        <w:t>pievienojot hidraulisko saistvielu – t</w:t>
      </w:r>
    </w:p>
    <w:p w14:paraId="6FA0B7FC" w14:textId="794A5913" w:rsidR="00CE5EBC" w:rsidRDefault="00CE5EBC" w:rsidP="00A97EDD">
      <w:pPr>
        <w:pStyle w:val="Sarakstarindkopa"/>
      </w:pPr>
      <w:r>
        <w:t xml:space="preserve">pievienojot </w:t>
      </w:r>
      <w:proofErr w:type="spellStart"/>
      <w:r>
        <w:t>minerālmateriālu</w:t>
      </w:r>
      <w:proofErr w:type="spellEnd"/>
      <w:r>
        <w:t xml:space="preserve"> – m³</w:t>
      </w:r>
    </w:p>
    <w:p w14:paraId="132454C9" w14:textId="3B325C7A" w:rsidR="000B2724" w:rsidRDefault="000B2724" w:rsidP="00B300E4">
      <w:pPr>
        <w:pStyle w:val="Virsraksts4"/>
      </w:pPr>
      <w:r>
        <w:t xml:space="preserve">Ar hidrauliskajām saistvielām saistītu </w:t>
      </w:r>
      <w:proofErr w:type="spellStart"/>
      <w:r>
        <w:t>minerālmateriālu</w:t>
      </w:r>
      <w:proofErr w:type="spellEnd"/>
      <w:r>
        <w:t xml:space="preserve"> pamata C</w:t>
      </w:r>
      <w:r w:rsidR="00E41FE1">
        <w:t>T</w:t>
      </w:r>
      <w:r>
        <w:t>M 0/22 nesošās kārtas būvniecība 20,0 cm biezumā – m²</w:t>
      </w:r>
    </w:p>
    <w:p w14:paraId="02252F8A" w14:textId="77777777" w:rsidR="00CE5EBC" w:rsidRDefault="00CE5EBC" w:rsidP="00A97EDD">
      <w:pPr>
        <w:pStyle w:val="Sarakstarindkopa"/>
      </w:pPr>
      <w:r>
        <w:t>pievienojot hidraulisko saistvielu – t</w:t>
      </w:r>
    </w:p>
    <w:p w14:paraId="679D7B80" w14:textId="77777777" w:rsidR="00CE5EBC" w:rsidRDefault="00CE5EBC" w:rsidP="00A97EDD">
      <w:pPr>
        <w:pStyle w:val="Sarakstarindkopa"/>
      </w:pPr>
      <w:r>
        <w:t xml:space="preserve">pievienojot </w:t>
      </w:r>
      <w:proofErr w:type="spellStart"/>
      <w:r>
        <w:t>minerālmateriālu</w:t>
      </w:r>
      <w:proofErr w:type="spellEnd"/>
      <w:r>
        <w:t xml:space="preserve"> – m³</w:t>
      </w:r>
    </w:p>
    <w:p w14:paraId="1D3E6C4E" w14:textId="2F77E5A6" w:rsidR="00CE5EBC" w:rsidRDefault="00B9576A" w:rsidP="00B300E4">
      <w:pPr>
        <w:pStyle w:val="Virsraksts4"/>
      </w:pPr>
      <w:r>
        <w:t xml:space="preserve">Ar </w:t>
      </w:r>
      <w:r w:rsidR="000B2724">
        <w:t xml:space="preserve">hidrauliskajām saistvielām </w:t>
      </w:r>
      <w:r>
        <w:t>saistīt</w:t>
      </w:r>
      <w:r w:rsidR="00C3287A">
        <w:t>u</w:t>
      </w:r>
      <w:r>
        <w:t xml:space="preserve"> </w:t>
      </w:r>
      <w:proofErr w:type="spellStart"/>
      <w:r>
        <w:t>minerālmateriālu</w:t>
      </w:r>
      <w:proofErr w:type="spellEnd"/>
      <w:r>
        <w:t xml:space="preserve"> pamata </w:t>
      </w:r>
      <w:r w:rsidR="00E41FE1">
        <w:t xml:space="preserve">CTM </w:t>
      </w:r>
      <w:r w:rsidR="002B57D8">
        <w:t>0/32</w:t>
      </w:r>
      <w:r>
        <w:t xml:space="preserve"> nesošās kārtas būvniecība </w:t>
      </w:r>
      <w:r w:rsidR="000B2724">
        <w:t>12</w:t>
      </w:r>
      <w:r w:rsidR="002B57D8">
        <w:t>,0</w:t>
      </w:r>
      <w:r>
        <w:t xml:space="preserve"> cm biezumā – m²</w:t>
      </w:r>
    </w:p>
    <w:p w14:paraId="7ECDAD98" w14:textId="77777777" w:rsidR="00CE5EBC" w:rsidRDefault="00CE5EBC" w:rsidP="00A97EDD">
      <w:pPr>
        <w:pStyle w:val="Sarakstarindkopa"/>
      </w:pPr>
      <w:r>
        <w:t>pievienojot hidraulisko saistvielu – t</w:t>
      </w:r>
    </w:p>
    <w:p w14:paraId="3389A871" w14:textId="77777777" w:rsidR="00CE5EBC" w:rsidRDefault="00CE5EBC" w:rsidP="00A97EDD">
      <w:pPr>
        <w:pStyle w:val="Sarakstarindkopa"/>
      </w:pPr>
      <w:r>
        <w:t xml:space="preserve">pievienojot </w:t>
      </w:r>
      <w:proofErr w:type="spellStart"/>
      <w:r>
        <w:t>minerālmateriālu</w:t>
      </w:r>
      <w:proofErr w:type="spellEnd"/>
      <w:r>
        <w:t xml:space="preserve"> – m³</w:t>
      </w:r>
    </w:p>
    <w:p w14:paraId="57939B24" w14:textId="4531570C" w:rsidR="002B57D8" w:rsidRDefault="000B2724" w:rsidP="00B300E4">
      <w:pPr>
        <w:pStyle w:val="Virsraksts4"/>
      </w:pPr>
      <w:r>
        <w:t xml:space="preserve">Ar hidrauliskajām saistvielām saistītu </w:t>
      </w:r>
      <w:proofErr w:type="spellStart"/>
      <w:r>
        <w:t>minerālmateriālu</w:t>
      </w:r>
      <w:proofErr w:type="spellEnd"/>
      <w:r>
        <w:t xml:space="preserve"> pamata C</w:t>
      </w:r>
      <w:r w:rsidR="00E41FE1">
        <w:t>T</w:t>
      </w:r>
      <w:r>
        <w:t>M 0/32 nesošās kārtas būvniecība 15,0 cm biezumā – m²</w:t>
      </w:r>
    </w:p>
    <w:p w14:paraId="1578EE61" w14:textId="77777777" w:rsidR="00CE5EBC" w:rsidRDefault="00CE5EBC" w:rsidP="00A97EDD">
      <w:pPr>
        <w:pStyle w:val="Sarakstarindkopa"/>
      </w:pPr>
      <w:r>
        <w:t>pievienojot hidraulisko saistvielu – t</w:t>
      </w:r>
    </w:p>
    <w:p w14:paraId="5B5DBF87" w14:textId="77777777" w:rsidR="00CE5EBC" w:rsidRDefault="00CE5EBC" w:rsidP="00A97EDD">
      <w:pPr>
        <w:pStyle w:val="Sarakstarindkopa"/>
      </w:pPr>
      <w:r>
        <w:t xml:space="preserve">pievienojot </w:t>
      </w:r>
      <w:proofErr w:type="spellStart"/>
      <w:r>
        <w:t>minerālmateriālu</w:t>
      </w:r>
      <w:proofErr w:type="spellEnd"/>
      <w:r>
        <w:t xml:space="preserve"> – m³</w:t>
      </w:r>
    </w:p>
    <w:p w14:paraId="1AFDC4AC" w14:textId="1928E599" w:rsidR="000B2724" w:rsidRDefault="000B2724" w:rsidP="00B300E4">
      <w:pPr>
        <w:pStyle w:val="Virsraksts4"/>
      </w:pPr>
      <w:r>
        <w:t xml:space="preserve">Ar hidrauliskajām saistvielām saistītu </w:t>
      </w:r>
      <w:proofErr w:type="spellStart"/>
      <w:r>
        <w:t>minerālmateriālu</w:t>
      </w:r>
      <w:proofErr w:type="spellEnd"/>
      <w:r>
        <w:t xml:space="preserve"> pamata C</w:t>
      </w:r>
      <w:r w:rsidR="00E41FE1">
        <w:t>T</w:t>
      </w:r>
      <w:r>
        <w:t>M 0/32 nesošās kārtas būvniecība 20,0 cm biezumā – m²</w:t>
      </w:r>
    </w:p>
    <w:p w14:paraId="676F43D8" w14:textId="77777777" w:rsidR="00CE5EBC" w:rsidRDefault="00CE5EBC" w:rsidP="00A97EDD">
      <w:pPr>
        <w:pStyle w:val="Sarakstarindkopa"/>
      </w:pPr>
      <w:r>
        <w:t>pievienojot hidraulisko saistvielu – t</w:t>
      </w:r>
    </w:p>
    <w:p w14:paraId="328AB333" w14:textId="77777777" w:rsidR="00CE5EBC" w:rsidRDefault="00CE5EBC" w:rsidP="00A97EDD">
      <w:pPr>
        <w:pStyle w:val="Sarakstarindkopa"/>
      </w:pPr>
      <w:r>
        <w:t xml:space="preserve">pievienojot </w:t>
      </w:r>
      <w:proofErr w:type="spellStart"/>
      <w:r>
        <w:t>minerālmateriālu</w:t>
      </w:r>
      <w:proofErr w:type="spellEnd"/>
      <w:r>
        <w:t xml:space="preserve"> – m³</w:t>
      </w:r>
    </w:p>
    <w:p w14:paraId="277C9F3C" w14:textId="5510D3C0" w:rsidR="000B2724" w:rsidRDefault="000B2724" w:rsidP="00B300E4">
      <w:pPr>
        <w:pStyle w:val="Virsraksts4"/>
      </w:pPr>
      <w:r>
        <w:t xml:space="preserve">Ar hidrauliskajām saistvielām saistītu </w:t>
      </w:r>
      <w:proofErr w:type="spellStart"/>
      <w:r>
        <w:t>minerālmateriālu</w:t>
      </w:r>
      <w:proofErr w:type="spellEnd"/>
      <w:r>
        <w:t xml:space="preserve"> pamata C</w:t>
      </w:r>
      <w:r w:rsidR="00E41FE1">
        <w:t>T</w:t>
      </w:r>
      <w:r>
        <w:t>M 0/32 nesošās kārtas būvniecība 25,0 cm biezumā – m²</w:t>
      </w:r>
    </w:p>
    <w:p w14:paraId="10BED145" w14:textId="77777777" w:rsidR="00CE5EBC" w:rsidRDefault="00CE5EBC" w:rsidP="00A97EDD">
      <w:pPr>
        <w:pStyle w:val="Sarakstarindkopa"/>
      </w:pPr>
      <w:r>
        <w:t>pievienojot hidraulisko saistvielu – t</w:t>
      </w:r>
    </w:p>
    <w:p w14:paraId="036F10F2" w14:textId="68077553" w:rsidR="00CE5EBC" w:rsidRDefault="00CE5EBC" w:rsidP="00A97EDD">
      <w:pPr>
        <w:pStyle w:val="Sarakstarindkopa"/>
      </w:pPr>
      <w:r>
        <w:t xml:space="preserve">pievienojot </w:t>
      </w:r>
      <w:proofErr w:type="spellStart"/>
      <w:r>
        <w:t>minerālmateriālu</w:t>
      </w:r>
      <w:proofErr w:type="spellEnd"/>
      <w:r>
        <w:t xml:space="preserve"> – m³</w:t>
      </w:r>
    </w:p>
    <w:p w14:paraId="2E270BEC" w14:textId="77777777" w:rsidR="00FA65E7" w:rsidRDefault="00FA65E7" w:rsidP="00B300E4">
      <w:pPr>
        <w:pStyle w:val="Virsraksts4"/>
      </w:pPr>
      <w:r>
        <w:t xml:space="preserve">Ar bitumena saistvielām saistītu </w:t>
      </w:r>
      <w:proofErr w:type="spellStart"/>
      <w:r>
        <w:t>minerālmateriālu</w:t>
      </w:r>
      <w:proofErr w:type="spellEnd"/>
      <w:r>
        <w:t xml:space="preserve"> pamata CBTM 0/16 nesošās kārtas būvniecība 8,0 cm biezumā – m²</w:t>
      </w:r>
    </w:p>
    <w:p w14:paraId="2B012438" w14:textId="77777777" w:rsidR="00FA65E7" w:rsidRDefault="00FA65E7" w:rsidP="00A97EDD">
      <w:pPr>
        <w:pStyle w:val="Sarakstarindkopa"/>
      </w:pPr>
      <w:r>
        <w:t>pievienojot hidraulisko saistvielu – t</w:t>
      </w:r>
    </w:p>
    <w:p w14:paraId="65D736C2" w14:textId="77777777" w:rsidR="00FA65E7" w:rsidRDefault="00FA65E7" w:rsidP="00A97EDD">
      <w:pPr>
        <w:pStyle w:val="Sarakstarindkopa"/>
      </w:pPr>
      <w:r>
        <w:t>pievienojot bitumena saistvielu - t</w:t>
      </w:r>
    </w:p>
    <w:p w14:paraId="0C5C9615" w14:textId="77777777" w:rsidR="00FA65E7" w:rsidRDefault="00FA65E7" w:rsidP="00A97EDD">
      <w:pPr>
        <w:pStyle w:val="Sarakstarindkopa"/>
      </w:pPr>
      <w:r>
        <w:t xml:space="preserve">pievienojot </w:t>
      </w:r>
      <w:proofErr w:type="spellStart"/>
      <w:r>
        <w:t>minerālmateriālu</w:t>
      </w:r>
      <w:proofErr w:type="spellEnd"/>
      <w:r>
        <w:t xml:space="preserve"> – m³</w:t>
      </w:r>
    </w:p>
    <w:p w14:paraId="56F662CB" w14:textId="77777777" w:rsidR="00FA65E7" w:rsidRDefault="00FA65E7" w:rsidP="00B300E4">
      <w:pPr>
        <w:pStyle w:val="Virsraksts4"/>
      </w:pPr>
      <w:r>
        <w:t xml:space="preserve">Ar bitumena saistvielām saistītu </w:t>
      </w:r>
      <w:proofErr w:type="spellStart"/>
      <w:r>
        <w:t>minerālmateriālu</w:t>
      </w:r>
      <w:proofErr w:type="spellEnd"/>
      <w:r>
        <w:t xml:space="preserve"> pamata CBTM 0/16 nesošās kārtas būvniecība 10,0 cm biezumā – m²</w:t>
      </w:r>
    </w:p>
    <w:p w14:paraId="4538E44E" w14:textId="77777777" w:rsidR="00FA65E7" w:rsidRDefault="00FA65E7" w:rsidP="00A97EDD">
      <w:pPr>
        <w:pStyle w:val="Sarakstarindkopa"/>
      </w:pPr>
      <w:r>
        <w:t>pievienojot hidraulisko saistvielu – t</w:t>
      </w:r>
    </w:p>
    <w:p w14:paraId="329B6705" w14:textId="77777777" w:rsidR="00FA65E7" w:rsidRDefault="00FA65E7" w:rsidP="00A97EDD">
      <w:pPr>
        <w:pStyle w:val="Sarakstarindkopa"/>
      </w:pPr>
      <w:r>
        <w:t>pievienojot bitumena saistvielu - t</w:t>
      </w:r>
    </w:p>
    <w:p w14:paraId="0ECBE6C3" w14:textId="77777777" w:rsidR="00FA65E7" w:rsidRDefault="00FA65E7" w:rsidP="00A97EDD">
      <w:pPr>
        <w:pStyle w:val="Sarakstarindkopa"/>
      </w:pPr>
      <w:r>
        <w:t xml:space="preserve">pievienojot </w:t>
      </w:r>
      <w:proofErr w:type="spellStart"/>
      <w:r>
        <w:t>minerālmateriālu</w:t>
      </w:r>
      <w:proofErr w:type="spellEnd"/>
      <w:r>
        <w:t xml:space="preserve"> – m³</w:t>
      </w:r>
    </w:p>
    <w:p w14:paraId="3F60864E" w14:textId="77777777" w:rsidR="00FA65E7" w:rsidRDefault="00FA65E7" w:rsidP="00B300E4">
      <w:pPr>
        <w:pStyle w:val="Virsraksts4"/>
      </w:pPr>
      <w:r>
        <w:t xml:space="preserve">Ar bitumena saistvielām saistītu </w:t>
      </w:r>
      <w:proofErr w:type="spellStart"/>
      <w:r>
        <w:t>minerālmateriālu</w:t>
      </w:r>
      <w:proofErr w:type="spellEnd"/>
      <w:r>
        <w:t xml:space="preserve"> pamata CBTM 0/16 nesošās kārtas būvniecība 12,0 cm biezumā – m²</w:t>
      </w:r>
    </w:p>
    <w:p w14:paraId="750D3267" w14:textId="77777777" w:rsidR="00FA65E7" w:rsidRDefault="00FA65E7" w:rsidP="00A97EDD">
      <w:pPr>
        <w:pStyle w:val="Sarakstarindkopa"/>
      </w:pPr>
      <w:r>
        <w:t>pievienojot hidraulisko saistvielu – t</w:t>
      </w:r>
    </w:p>
    <w:p w14:paraId="165391FB" w14:textId="77777777" w:rsidR="00FA65E7" w:rsidRDefault="00FA65E7" w:rsidP="00A97EDD">
      <w:pPr>
        <w:pStyle w:val="Sarakstarindkopa"/>
      </w:pPr>
      <w:r>
        <w:lastRenderedPageBreak/>
        <w:t>pievienojot bitumena saistvielu - t</w:t>
      </w:r>
    </w:p>
    <w:p w14:paraId="1F1407B4" w14:textId="77777777" w:rsidR="00FA65E7" w:rsidRDefault="00FA65E7" w:rsidP="00A97EDD">
      <w:pPr>
        <w:pStyle w:val="Sarakstarindkopa"/>
      </w:pPr>
      <w:r>
        <w:t xml:space="preserve">pievienojot </w:t>
      </w:r>
      <w:proofErr w:type="spellStart"/>
      <w:r>
        <w:t>minerālmateriālu</w:t>
      </w:r>
      <w:proofErr w:type="spellEnd"/>
      <w:r>
        <w:t xml:space="preserve"> – m³</w:t>
      </w:r>
    </w:p>
    <w:p w14:paraId="5E783CBC" w14:textId="77777777" w:rsidR="00FA65E7" w:rsidRDefault="00FA65E7" w:rsidP="00B300E4">
      <w:pPr>
        <w:pStyle w:val="Virsraksts4"/>
      </w:pPr>
      <w:r>
        <w:t xml:space="preserve">Ar bitumena saistvielām saistītu </w:t>
      </w:r>
      <w:proofErr w:type="spellStart"/>
      <w:r>
        <w:t>minerālmateriālu</w:t>
      </w:r>
      <w:proofErr w:type="spellEnd"/>
      <w:r>
        <w:t xml:space="preserve"> pamata CBTM 0/22 nesošās kārtas būvniecība 10,0 cm biezumā – m²</w:t>
      </w:r>
    </w:p>
    <w:p w14:paraId="45BEE8EA" w14:textId="77777777" w:rsidR="00FA65E7" w:rsidRDefault="00FA65E7" w:rsidP="00A97EDD">
      <w:pPr>
        <w:pStyle w:val="Sarakstarindkopa"/>
      </w:pPr>
      <w:r>
        <w:t>pievienojot hidraulisko saistvielu – t</w:t>
      </w:r>
    </w:p>
    <w:p w14:paraId="47FA3312" w14:textId="77777777" w:rsidR="00FA65E7" w:rsidRDefault="00FA65E7" w:rsidP="00A97EDD">
      <w:pPr>
        <w:pStyle w:val="Sarakstarindkopa"/>
      </w:pPr>
      <w:r>
        <w:t>pievienojot bitumena saistvielu - t</w:t>
      </w:r>
    </w:p>
    <w:p w14:paraId="6486201D" w14:textId="77777777" w:rsidR="00FA65E7" w:rsidRDefault="00FA65E7" w:rsidP="00A97EDD">
      <w:pPr>
        <w:pStyle w:val="Sarakstarindkopa"/>
      </w:pPr>
      <w:r>
        <w:t xml:space="preserve">pievienojot </w:t>
      </w:r>
      <w:proofErr w:type="spellStart"/>
      <w:r>
        <w:t>minerālmateriālu</w:t>
      </w:r>
      <w:proofErr w:type="spellEnd"/>
      <w:r>
        <w:t xml:space="preserve"> – m³</w:t>
      </w:r>
    </w:p>
    <w:p w14:paraId="088AEBEE" w14:textId="77777777" w:rsidR="00FA65E7" w:rsidRDefault="00FA65E7" w:rsidP="00B300E4">
      <w:pPr>
        <w:pStyle w:val="Virsraksts4"/>
      </w:pPr>
      <w:r>
        <w:t xml:space="preserve">Ar bitumena saistvielām saistītu </w:t>
      </w:r>
      <w:proofErr w:type="spellStart"/>
      <w:r>
        <w:t>minerālmateriālu</w:t>
      </w:r>
      <w:proofErr w:type="spellEnd"/>
      <w:r>
        <w:t xml:space="preserve"> pamata CBTM 0/22 nesošās kārtas būvniecība 12,0 cm biezumā – m²</w:t>
      </w:r>
    </w:p>
    <w:p w14:paraId="5489B272" w14:textId="77777777" w:rsidR="00FA65E7" w:rsidRDefault="00FA65E7" w:rsidP="00A97EDD">
      <w:pPr>
        <w:pStyle w:val="Sarakstarindkopa"/>
      </w:pPr>
      <w:r>
        <w:t>pievienojot hidraulisko saistvielu – t</w:t>
      </w:r>
    </w:p>
    <w:p w14:paraId="418FA6F7" w14:textId="77777777" w:rsidR="00FA65E7" w:rsidRDefault="00FA65E7" w:rsidP="00A97EDD">
      <w:pPr>
        <w:pStyle w:val="Sarakstarindkopa"/>
      </w:pPr>
      <w:r>
        <w:t>pievienojot bitumena saistvielu - t</w:t>
      </w:r>
    </w:p>
    <w:p w14:paraId="3F052C9E" w14:textId="77777777" w:rsidR="00FA65E7" w:rsidRDefault="00FA65E7" w:rsidP="00A97EDD">
      <w:pPr>
        <w:pStyle w:val="Sarakstarindkopa"/>
      </w:pPr>
      <w:r>
        <w:t xml:space="preserve">pievienojot </w:t>
      </w:r>
      <w:proofErr w:type="spellStart"/>
      <w:r>
        <w:t>minerālmateriālu</w:t>
      </w:r>
      <w:proofErr w:type="spellEnd"/>
      <w:r>
        <w:t xml:space="preserve"> – m³</w:t>
      </w:r>
    </w:p>
    <w:p w14:paraId="448D8FE6" w14:textId="77777777" w:rsidR="00FA65E7" w:rsidRDefault="00FA65E7" w:rsidP="00B300E4">
      <w:pPr>
        <w:pStyle w:val="Virsraksts4"/>
      </w:pPr>
      <w:r>
        <w:t xml:space="preserve">Ar bitumena saistvielām saistītu </w:t>
      </w:r>
      <w:proofErr w:type="spellStart"/>
      <w:r>
        <w:t>minerālmateriālu</w:t>
      </w:r>
      <w:proofErr w:type="spellEnd"/>
      <w:r>
        <w:t xml:space="preserve"> pamata CBTM 0/22 nesošās kārtas būvniecība 15,0 cm biezumā – m²</w:t>
      </w:r>
    </w:p>
    <w:p w14:paraId="05D656FB" w14:textId="77777777" w:rsidR="00FA65E7" w:rsidRDefault="00FA65E7" w:rsidP="00A97EDD">
      <w:pPr>
        <w:pStyle w:val="Sarakstarindkopa"/>
      </w:pPr>
      <w:r>
        <w:t>pievienojot hidraulisko saistvielu – t</w:t>
      </w:r>
    </w:p>
    <w:p w14:paraId="0AD3884B" w14:textId="77777777" w:rsidR="00FA65E7" w:rsidRDefault="00FA65E7" w:rsidP="00A97EDD">
      <w:pPr>
        <w:pStyle w:val="Sarakstarindkopa"/>
      </w:pPr>
      <w:r>
        <w:t>pievienojot bitumena saistvielu - t</w:t>
      </w:r>
    </w:p>
    <w:p w14:paraId="7020660E" w14:textId="77777777" w:rsidR="00FA65E7" w:rsidRDefault="00FA65E7" w:rsidP="00A97EDD">
      <w:pPr>
        <w:pStyle w:val="Sarakstarindkopa"/>
      </w:pPr>
      <w:r>
        <w:t xml:space="preserve">pievienojot </w:t>
      </w:r>
      <w:proofErr w:type="spellStart"/>
      <w:r>
        <w:t>minerālmateriālu</w:t>
      </w:r>
      <w:proofErr w:type="spellEnd"/>
      <w:r>
        <w:t xml:space="preserve"> – m³</w:t>
      </w:r>
    </w:p>
    <w:p w14:paraId="25F82BDC" w14:textId="77777777" w:rsidR="00FA65E7" w:rsidRDefault="00FA65E7" w:rsidP="00B300E4">
      <w:pPr>
        <w:pStyle w:val="Virsraksts4"/>
      </w:pPr>
      <w:r>
        <w:t xml:space="preserve">Ar bitumena saistvielām saistītu </w:t>
      </w:r>
      <w:proofErr w:type="spellStart"/>
      <w:r>
        <w:t>minerālmateriālu</w:t>
      </w:r>
      <w:proofErr w:type="spellEnd"/>
      <w:r>
        <w:t xml:space="preserve"> pamata CBTM 0/22 nesošās kārtas būvniecība 20,0 cm biezumā – m²</w:t>
      </w:r>
    </w:p>
    <w:p w14:paraId="3CB76BAB" w14:textId="77777777" w:rsidR="00FA65E7" w:rsidRDefault="00FA65E7" w:rsidP="00A97EDD">
      <w:pPr>
        <w:pStyle w:val="Sarakstarindkopa"/>
      </w:pPr>
      <w:r>
        <w:t>pievienojot hidraulisko saistvielu – t</w:t>
      </w:r>
    </w:p>
    <w:p w14:paraId="63AA434E" w14:textId="77777777" w:rsidR="00FA65E7" w:rsidRDefault="00FA65E7" w:rsidP="00A97EDD">
      <w:pPr>
        <w:pStyle w:val="Sarakstarindkopa"/>
      </w:pPr>
      <w:r>
        <w:t>pievienojot bitumena saistvielu - t</w:t>
      </w:r>
    </w:p>
    <w:p w14:paraId="15E4EC6B" w14:textId="77777777" w:rsidR="00FA65E7" w:rsidRDefault="00FA65E7" w:rsidP="00A97EDD">
      <w:pPr>
        <w:pStyle w:val="Sarakstarindkopa"/>
      </w:pPr>
      <w:r>
        <w:t xml:space="preserve">pievienojot </w:t>
      </w:r>
      <w:proofErr w:type="spellStart"/>
      <w:r>
        <w:t>minerālmateriālu</w:t>
      </w:r>
      <w:proofErr w:type="spellEnd"/>
      <w:r>
        <w:t xml:space="preserve"> – m³</w:t>
      </w:r>
    </w:p>
    <w:p w14:paraId="0A4E79A0" w14:textId="77777777" w:rsidR="00FA65E7" w:rsidRDefault="00FA65E7" w:rsidP="00B300E4">
      <w:pPr>
        <w:pStyle w:val="Virsraksts4"/>
      </w:pPr>
      <w:r>
        <w:t xml:space="preserve">Ar bitumena saistvielām saistītu </w:t>
      </w:r>
      <w:proofErr w:type="spellStart"/>
      <w:r>
        <w:t>minerālmateriālu</w:t>
      </w:r>
      <w:proofErr w:type="spellEnd"/>
      <w:r>
        <w:t xml:space="preserve"> pamata CBTM 0/32 nesošās kārtas būvniecība 12,0 cm biezumā – m²</w:t>
      </w:r>
    </w:p>
    <w:p w14:paraId="7F9C9DCD" w14:textId="77777777" w:rsidR="00FA65E7" w:rsidRDefault="00FA65E7" w:rsidP="00A97EDD">
      <w:pPr>
        <w:pStyle w:val="Sarakstarindkopa"/>
      </w:pPr>
      <w:r>
        <w:t>pievienojot hidraulisko saistvielu – t</w:t>
      </w:r>
    </w:p>
    <w:p w14:paraId="365EC7E5" w14:textId="77777777" w:rsidR="00FA65E7" w:rsidRDefault="00FA65E7" w:rsidP="00A97EDD">
      <w:pPr>
        <w:pStyle w:val="Sarakstarindkopa"/>
      </w:pPr>
      <w:r>
        <w:t>pievienojot bitumena saistvielu - t</w:t>
      </w:r>
    </w:p>
    <w:p w14:paraId="6D2770EF" w14:textId="77777777" w:rsidR="00FA65E7" w:rsidRDefault="00FA65E7" w:rsidP="00A97EDD">
      <w:pPr>
        <w:pStyle w:val="Sarakstarindkopa"/>
      </w:pPr>
      <w:r>
        <w:t xml:space="preserve">pievienojot </w:t>
      </w:r>
      <w:proofErr w:type="spellStart"/>
      <w:r>
        <w:t>minerālmateriālu</w:t>
      </w:r>
      <w:proofErr w:type="spellEnd"/>
      <w:r>
        <w:t xml:space="preserve"> – m³</w:t>
      </w:r>
    </w:p>
    <w:p w14:paraId="1D246B60" w14:textId="77777777" w:rsidR="00FA65E7" w:rsidRDefault="00FA65E7" w:rsidP="00B300E4">
      <w:pPr>
        <w:pStyle w:val="Virsraksts4"/>
      </w:pPr>
      <w:r>
        <w:t xml:space="preserve">Ar bitumena saistvielām saistītu </w:t>
      </w:r>
      <w:proofErr w:type="spellStart"/>
      <w:r>
        <w:t>minerālmateriālu</w:t>
      </w:r>
      <w:proofErr w:type="spellEnd"/>
      <w:r>
        <w:t xml:space="preserve"> pamata CBTM 0/32 nesošās kārtas būvniecība 15,0 cm biezumā – m²</w:t>
      </w:r>
    </w:p>
    <w:p w14:paraId="193800BE" w14:textId="77777777" w:rsidR="00FA65E7" w:rsidRDefault="00FA65E7" w:rsidP="00A97EDD">
      <w:pPr>
        <w:pStyle w:val="Sarakstarindkopa"/>
      </w:pPr>
      <w:r>
        <w:t>pievienojot hidraulisko saistvielu – t</w:t>
      </w:r>
    </w:p>
    <w:p w14:paraId="14813BB6" w14:textId="77777777" w:rsidR="00FA65E7" w:rsidRDefault="00FA65E7" w:rsidP="00A97EDD">
      <w:pPr>
        <w:pStyle w:val="Sarakstarindkopa"/>
      </w:pPr>
      <w:r>
        <w:t>pievienojot bitumena saistvielu - t</w:t>
      </w:r>
    </w:p>
    <w:p w14:paraId="3CDC81EB" w14:textId="77777777" w:rsidR="00FA65E7" w:rsidRDefault="00FA65E7" w:rsidP="00A97EDD">
      <w:pPr>
        <w:pStyle w:val="Sarakstarindkopa"/>
      </w:pPr>
      <w:r>
        <w:t xml:space="preserve">pievienojot </w:t>
      </w:r>
      <w:proofErr w:type="spellStart"/>
      <w:r>
        <w:t>minerālmateriālu</w:t>
      </w:r>
      <w:proofErr w:type="spellEnd"/>
      <w:r>
        <w:t xml:space="preserve"> – m³</w:t>
      </w:r>
    </w:p>
    <w:p w14:paraId="7270F52D" w14:textId="77777777" w:rsidR="00FA65E7" w:rsidRDefault="00FA65E7" w:rsidP="00B300E4">
      <w:pPr>
        <w:pStyle w:val="Virsraksts4"/>
      </w:pPr>
      <w:r>
        <w:t xml:space="preserve">Ar bitumena saistvielām saistītu </w:t>
      </w:r>
      <w:proofErr w:type="spellStart"/>
      <w:r>
        <w:t>minerālmateriālu</w:t>
      </w:r>
      <w:proofErr w:type="spellEnd"/>
      <w:r>
        <w:t xml:space="preserve"> pamata CBTM 0/32 nesošās kārtas būvniecība 20,0 cm biezumā – m²</w:t>
      </w:r>
    </w:p>
    <w:p w14:paraId="727AB342" w14:textId="77777777" w:rsidR="00FA65E7" w:rsidRDefault="00FA65E7" w:rsidP="00A97EDD">
      <w:pPr>
        <w:pStyle w:val="Sarakstarindkopa"/>
      </w:pPr>
      <w:r>
        <w:t>pievienojot hidraulisko saistvielu – t</w:t>
      </w:r>
    </w:p>
    <w:p w14:paraId="683BEB2D" w14:textId="77777777" w:rsidR="00FA65E7" w:rsidRDefault="00FA65E7" w:rsidP="00A97EDD">
      <w:pPr>
        <w:pStyle w:val="Sarakstarindkopa"/>
      </w:pPr>
      <w:r>
        <w:t>pievienojot bitumena saistvielu - t</w:t>
      </w:r>
    </w:p>
    <w:p w14:paraId="5DBA1575" w14:textId="77777777" w:rsidR="00FA65E7" w:rsidRDefault="00FA65E7" w:rsidP="00A97EDD">
      <w:pPr>
        <w:pStyle w:val="Sarakstarindkopa"/>
      </w:pPr>
      <w:r>
        <w:t xml:space="preserve">pievienojot </w:t>
      </w:r>
      <w:proofErr w:type="spellStart"/>
      <w:r>
        <w:t>minerālmateriālu</w:t>
      </w:r>
      <w:proofErr w:type="spellEnd"/>
      <w:r>
        <w:t xml:space="preserve"> – m³</w:t>
      </w:r>
    </w:p>
    <w:p w14:paraId="46D609DD" w14:textId="77777777" w:rsidR="00FA65E7" w:rsidRDefault="00FA65E7" w:rsidP="00B300E4">
      <w:pPr>
        <w:pStyle w:val="Virsraksts4"/>
      </w:pPr>
      <w:r>
        <w:lastRenderedPageBreak/>
        <w:t xml:space="preserve">Ar bitumena saistvielām saistītu </w:t>
      </w:r>
      <w:proofErr w:type="spellStart"/>
      <w:r>
        <w:t>minerālmateriālu</w:t>
      </w:r>
      <w:proofErr w:type="spellEnd"/>
      <w:r>
        <w:t xml:space="preserve"> pamata CBTM 0/32 nesošās kārtas būvniecība 25,0 cm biezumā – m²</w:t>
      </w:r>
    </w:p>
    <w:p w14:paraId="1C452D64" w14:textId="77777777" w:rsidR="00FA65E7" w:rsidRDefault="00FA65E7" w:rsidP="00A97EDD">
      <w:pPr>
        <w:pStyle w:val="Sarakstarindkopa"/>
      </w:pPr>
      <w:r>
        <w:t>pievienojot hidraulisko saistvielu – t</w:t>
      </w:r>
    </w:p>
    <w:p w14:paraId="24EB2175" w14:textId="77777777" w:rsidR="00FA65E7" w:rsidRDefault="00FA65E7" w:rsidP="00A97EDD">
      <w:pPr>
        <w:pStyle w:val="Sarakstarindkopa"/>
      </w:pPr>
      <w:r>
        <w:t>pievienojot bitumena saistvielu - t</w:t>
      </w:r>
    </w:p>
    <w:p w14:paraId="012CE97E" w14:textId="6B6F4DF5" w:rsidR="00FA65E7" w:rsidRDefault="00FA65E7" w:rsidP="00A97EDD">
      <w:pPr>
        <w:pStyle w:val="Sarakstarindkopa"/>
      </w:pPr>
      <w:r>
        <w:t xml:space="preserve">pievienojot </w:t>
      </w:r>
      <w:proofErr w:type="spellStart"/>
      <w:r>
        <w:t>minerālmateriālu</w:t>
      </w:r>
      <w:proofErr w:type="spellEnd"/>
      <w:r>
        <w:t xml:space="preserve"> – m³</w:t>
      </w:r>
    </w:p>
    <w:p w14:paraId="0246B24C" w14:textId="12BE9786" w:rsidR="00B9576A" w:rsidRPr="00BF2E64" w:rsidRDefault="00B9576A" w:rsidP="005A4747">
      <w:pPr>
        <w:pStyle w:val="Virsraksts3"/>
      </w:pPr>
      <w:bookmarkStart w:id="2971" w:name="_Toc250814968"/>
      <w:proofErr w:type="spellStart"/>
      <w:r w:rsidRPr="00BF2E64">
        <w:t>Definīcijas</w:t>
      </w:r>
      <w:bookmarkEnd w:id="2971"/>
      <w:proofErr w:type="spellEnd"/>
    </w:p>
    <w:p w14:paraId="1AE5790B" w14:textId="5F938F0F" w:rsidR="00B53B81" w:rsidRDefault="00B53B81" w:rsidP="00B300E4">
      <w:r w:rsidRPr="00764D1A">
        <w:rPr>
          <w:lang w:val="lv-LV"/>
        </w:rPr>
        <w:t xml:space="preserve">Ar bitumena saistvielām </w:t>
      </w:r>
      <w:r>
        <w:rPr>
          <w:lang w:val="lv-LV"/>
        </w:rPr>
        <w:t>(+ hidrauliskās saistvielas)</w:t>
      </w:r>
      <w:r w:rsidRPr="00764D1A">
        <w:rPr>
          <w:lang w:val="lv-LV"/>
        </w:rPr>
        <w:t xml:space="preserve"> saistīts </w:t>
      </w:r>
      <w:proofErr w:type="spellStart"/>
      <w:r w:rsidRPr="00764D1A">
        <w:rPr>
          <w:lang w:val="lv-LV"/>
        </w:rPr>
        <w:t>minerālmateriālu</w:t>
      </w:r>
      <w:proofErr w:type="spellEnd"/>
      <w:r w:rsidRPr="00764D1A">
        <w:rPr>
          <w:lang w:val="lv-LV"/>
        </w:rPr>
        <w:t xml:space="preserve"> maisījums (CB</w:t>
      </w:r>
      <w:r>
        <w:rPr>
          <w:lang w:val="lv-LV"/>
        </w:rPr>
        <w:t>T</w:t>
      </w:r>
      <w:r w:rsidRPr="00764D1A">
        <w:rPr>
          <w:lang w:val="lv-LV"/>
        </w:rPr>
        <w:t xml:space="preserve">M) – </w:t>
      </w:r>
      <w:proofErr w:type="spellStart"/>
      <w:r w:rsidRPr="00764D1A">
        <w:rPr>
          <w:lang w:val="lv-LV"/>
        </w:rPr>
        <w:t>minerālmateriālu</w:t>
      </w:r>
      <w:proofErr w:type="spellEnd"/>
      <w:r w:rsidRPr="00764D1A">
        <w:rPr>
          <w:lang w:val="lv-LV"/>
        </w:rPr>
        <w:t xml:space="preserve"> maisījums ar kontrolētu </w:t>
      </w:r>
      <w:proofErr w:type="spellStart"/>
      <w:r w:rsidRPr="00764D1A">
        <w:rPr>
          <w:lang w:val="lv-LV"/>
        </w:rPr>
        <w:t>granulometrisko</w:t>
      </w:r>
      <w:proofErr w:type="spellEnd"/>
      <w:r w:rsidRPr="00764D1A">
        <w:rPr>
          <w:lang w:val="lv-LV"/>
        </w:rPr>
        <w:t xml:space="preserve"> sastāvu un ar ceļu bitumenu vai bitumena emulsiju kā saistvielu</w:t>
      </w:r>
      <w:r>
        <w:rPr>
          <w:lang w:val="lv-LV"/>
        </w:rPr>
        <w:t xml:space="preserve"> un hidrauliskajām saistvielām</w:t>
      </w:r>
      <w:r w:rsidRPr="00764D1A">
        <w:rPr>
          <w:lang w:val="lv-LV"/>
        </w:rPr>
        <w:t xml:space="preserve"> kā papildus saistvielu</w:t>
      </w:r>
      <w:r>
        <w:rPr>
          <w:lang w:val="lv-LV"/>
        </w:rPr>
        <w:t>,</w:t>
      </w:r>
      <w:r w:rsidRPr="00764D1A">
        <w:rPr>
          <w:lang w:val="lv-LV"/>
        </w:rPr>
        <w:t xml:space="preserve"> kontrolētā daudzumā, kas samaisīts ar iekārtām, tā nodrošinot viendabīgu maisījumu.</w:t>
      </w:r>
    </w:p>
    <w:p w14:paraId="6D32C488" w14:textId="048C715C" w:rsidR="00B9576A" w:rsidRDefault="00B9576A" w:rsidP="00B300E4">
      <w:proofErr w:type="spellStart"/>
      <w:r w:rsidRPr="00BF2E64">
        <w:t>Ar</w:t>
      </w:r>
      <w:proofErr w:type="spellEnd"/>
      <w:r w:rsidRPr="00BF2E64">
        <w:t xml:space="preserve"> </w:t>
      </w:r>
      <w:proofErr w:type="spellStart"/>
      <w:r w:rsidR="007874FB">
        <w:t>hidrauliskajām</w:t>
      </w:r>
      <w:proofErr w:type="spellEnd"/>
      <w:r w:rsidR="007874FB">
        <w:t xml:space="preserve"> </w:t>
      </w:r>
      <w:proofErr w:type="spellStart"/>
      <w:r w:rsidR="007874FB">
        <w:t>saistvielām</w:t>
      </w:r>
      <w:proofErr w:type="spellEnd"/>
      <w:r w:rsidRPr="00BF2E64">
        <w:t xml:space="preserve"> </w:t>
      </w:r>
      <w:proofErr w:type="spellStart"/>
      <w:r w:rsidRPr="00BF2E64">
        <w:t>saistīts</w:t>
      </w:r>
      <w:proofErr w:type="spellEnd"/>
      <w:r w:rsidRPr="00BF2E64">
        <w:t xml:space="preserve"> </w:t>
      </w:r>
      <w:proofErr w:type="spellStart"/>
      <w:r w:rsidRPr="00BF2E64">
        <w:t>minerālmateriālu</w:t>
      </w:r>
      <w:proofErr w:type="spellEnd"/>
      <w:r w:rsidRPr="00BF2E64">
        <w:t xml:space="preserve"> </w:t>
      </w:r>
      <w:proofErr w:type="spellStart"/>
      <w:r w:rsidRPr="00BF2E64">
        <w:t>maisījums</w:t>
      </w:r>
      <w:proofErr w:type="spellEnd"/>
      <w:r w:rsidRPr="00BF2E64">
        <w:t xml:space="preserve"> (</w:t>
      </w:r>
      <w:r w:rsidR="00E41FE1" w:rsidRPr="00BF2E64">
        <w:t>C</w:t>
      </w:r>
      <w:r w:rsidR="00E41FE1">
        <w:t>T</w:t>
      </w:r>
      <w:r w:rsidR="00E41FE1" w:rsidRPr="00BF2E64">
        <w:t>M</w:t>
      </w:r>
      <w:r w:rsidRPr="00BF2E64">
        <w:t xml:space="preserve">) – </w:t>
      </w:r>
      <w:proofErr w:type="spellStart"/>
      <w:r w:rsidRPr="00BF2E64">
        <w:t>hidrauliski</w:t>
      </w:r>
      <w:proofErr w:type="spellEnd"/>
      <w:r w:rsidRPr="00BF2E64">
        <w:t xml:space="preserve"> </w:t>
      </w:r>
      <w:proofErr w:type="spellStart"/>
      <w:r w:rsidRPr="00BF2E64">
        <w:t>saistīts</w:t>
      </w:r>
      <w:proofErr w:type="spellEnd"/>
      <w:r w:rsidRPr="00BF2E64">
        <w:t xml:space="preserve"> </w:t>
      </w:r>
      <w:proofErr w:type="spellStart"/>
      <w:r w:rsidRPr="00BF2E64">
        <w:t>minerālmateriālu</w:t>
      </w:r>
      <w:proofErr w:type="spellEnd"/>
      <w:r w:rsidRPr="00BF2E64">
        <w:t xml:space="preserve"> </w:t>
      </w:r>
      <w:proofErr w:type="spellStart"/>
      <w:r w:rsidRPr="00BF2E64">
        <w:t>maisījums</w:t>
      </w:r>
      <w:proofErr w:type="spellEnd"/>
      <w:r w:rsidRPr="00BF2E64">
        <w:t xml:space="preserve"> </w:t>
      </w:r>
      <w:proofErr w:type="spellStart"/>
      <w:r w:rsidRPr="00BF2E64">
        <w:t>ar</w:t>
      </w:r>
      <w:proofErr w:type="spellEnd"/>
      <w:r w:rsidRPr="00BF2E64">
        <w:t xml:space="preserve"> </w:t>
      </w:r>
      <w:proofErr w:type="spellStart"/>
      <w:r w:rsidRPr="00BF2E64">
        <w:t>kontrolētu</w:t>
      </w:r>
      <w:proofErr w:type="spellEnd"/>
      <w:r w:rsidRPr="00BF2E64">
        <w:t xml:space="preserve"> </w:t>
      </w:r>
      <w:proofErr w:type="spellStart"/>
      <w:r w:rsidRPr="00BF2E64">
        <w:t>granulometrisko</w:t>
      </w:r>
      <w:proofErr w:type="spellEnd"/>
      <w:r w:rsidRPr="00BF2E64">
        <w:t xml:space="preserve"> </w:t>
      </w:r>
      <w:proofErr w:type="spellStart"/>
      <w:r w:rsidRPr="00BF2E64">
        <w:t>sastāvu</w:t>
      </w:r>
      <w:proofErr w:type="spellEnd"/>
      <w:r w:rsidRPr="00BF2E64">
        <w:t xml:space="preserve"> un </w:t>
      </w:r>
      <w:proofErr w:type="spellStart"/>
      <w:r w:rsidRPr="00BF2E64">
        <w:t>ar</w:t>
      </w:r>
      <w:proofErr w:type="spellEnd"/>
      <w:r w:rsidRPr="00BF2E64">
        <w:t xml:space="preserve"> </w:t>
      </w:r>
      <w:proofErr w:type="spellStart"/>
      <w:r w:rsidR="007874FB">
        <w:t>hidrauliskajām</w:t>
      </w:r>
      <w:proofErr w:type="spellEnd"/>
      <w:r w:rsidR="007874FB">
        <w:t xml:space="preserve"> </w:t>
      </w:r>
      <w:proofErr w:type="spellStart"/>
      <w:r w:rsidR="007874FB">
        <w:t>saistvielām</w:t>
      </w:r>
      <w:proofErr w:type="spellEnd"/>
      <w:r w:rsidRPr="00BF2E64">
        <w:t xml:space="preserve"> </w:t>
      </w:r>
      <w:proofErr w:type="spellStart"/>
      <w:r w:rsidRPr="00BF2E64">
        <w:t>kā</w:t>
      </w:r>
      <w:proofErr w:type="spellEnd"/>
      <w:r w:rsidRPr="00BF2E64">
        <w:t xml:space="preserve"> </w:t>
      </w:r>
      <w:proofErr w:type="spellStart"/>
      <w:r w:rsidRPr="00BF2E64">
        <w:t>saistvielu</w:t>
      </w:r>
      <w:proofErr w:type="spellEnd"/>
      <w:r w:rsidRPr="00BF2E64">
        <w:t xml:space="preserve">, kas </w:t>
      </w:r>
      <w:proofErr w:type="spellStart"/>
      <w:r w:rsidRPr="00BF2E64">
        <w:t>samaisīts</w:t>
      </w:r>
      <w:proofErr w:type="spellEnd"/>
      <w:r w:rsidRPr="00BF2E64">
        <w:t xml:space="preserve"> </w:t>
      </w:r>
      <w:proofErr w:type="spellStart"/>
      <w:r w:rsidRPr="00BF2E64">
        <w:t>ar</w:t>
      </w:r>
      <w:proofErr w:type="spellEnd"/>
      <w:r w:rsidRPr="00BF2E64">
        <w:t xml:space="preserve"> </w:t>
      </w:r>
      <w:proofErr w:type="spellStart"/>
      <w:r w:rsidRPr="00BF2E64">
        <w:t>iekārtām</w:t>
      </w:r>
      <w:proofErr w:type="spellEnd"/>
      <w:r w:rsidRPr="00BF2E64">
        <w:t xml:space="preserve">, </w:t>
      </w:r>
      <w:proofErr w:type="spellStart"/>
      <w:r w:rsidRPr="00BF2E64">
        <w:t>tā</w:t>
      </w:r>
      <w:proofErr w:type="spellEnd"/>
      <w:r w:rsidRPr="00BF2E64">
        <w:t xml:space="preserve"> </w:t>
      </w:r>
      <w:proofErr w:type="spellStart"/>
      <w:r w:rsidRPr="00BF2E64">
        <w:t>nodrošinot</w:t>
      </w:r>
      <w:proofErr w:type="spellEnd"/>
      <w:r w:rsidRPr="00BF2E64">
        <w:t xml:space="preserve"> </w:t>
      </w:r>
      <w:proofErr w:type="spellStart"/>
      <w:r w:rsidRPr="00BF2E64">
        <w:t>viendabīgu</w:t>
      </w:r>
      <w:proofErr w:type="spellEnd"/>
      <w:r w:rsidRPr="00BF2E64">
        <w:t xml:space="preserve"> </w:t>
      </w:r>
      <w:proofErr w:type="spellStart"/>
      <w:r w:rsidRPr="00BF2E64">
        <w:t>maisījumu</w:t>
      </w:r>
      <w:proofErr w:type="spellEnd"/>
      <w:r w:rsidRPr="00BF2E64">
        <w:t>.</w:t>
      </w:r>
    </w:p>
    <w:p w14:paraId="4FAA74B7" w14:textId="09A1FF30" w:rsidR="00B9576A" w:rsidRPr="00BF2E64" w:rsidRDefault="00CE5EBC" w:rsidP="00B300E4">
      <w:r w:rsidRPr="00337ED2">
        <w:rPr>
          <w:lang w:val="lv-LV"/>
        </w:rPr>
        <w:t>Ar saistvielām</w:t>
      </w:r>
      <w:r w:rsidR="00E41FE1">
        <w:rPr>
          <w:lang w:val="lv-LV"/>
        </w:rPr>
        <w:t xml:space="preserve"> </w:t>
      </w:r>
      <w:r w:rsidRPr="00337ED2">
        <w:rPr>
          <w:lang w:val="lv-LV"/>
        </w:rPr>
        <w:t xml:space="preserve">saistīta </w:t>
      </w:r>
      <w:proofErr w:type="spellStart"/>
      <w:r w:rsidRPr="00337ED2">
        <w:rPr>
          <w:lang w:val="lv-LV"/>
        </w:rPr>
        <w:t>minerālmateriālu</w:t>
      </w:r>
      <w:proofErr w:type="spellEnd"/>
      <w:r w:rsidRPr="00337ED2">
        <w:rPr>
          <w:lang w:val="lv-LV"/>
        </w:rPr>
        <w:t xml:space="preserve"> pamata nesošās kārtas būvniecība aukstā veidā</w:t>
      </w:r>
      <w:r>
        <w:rPr>
          <w:lang w:val="lv-LV"/>
        </w:rPr>
        <w:t xml:space="preserve"> (</w:t>
      </w:r>
      <w:proofErr w:type="spellStart"/>
      <w:r>
        <w:rPr>
          <w:lang w:val="lv-LV"/>
        </w:rPr>
        <w:t>reciklēšana</w:t>
      </w:r>
      <w:proofErr w:type="spellEnd"/>
      <w:r>
        <w:rPr>
          <w:lang w:val="lv-LV"/>
        </w:rPr>
        <w:t>)</w:t>
      </w:r>
      <w:r w:rsidR="00B9576A" w:rsidRPr="00BF2E64">
        <w:t xml:space="preserve"> – </w:t>
      </w:r>
      <w:proofErr w:type="spellStart"/>
      <w:r w:rsidR="00B9576A" w:rsidRPr="00BF2E64">
        <w:t>tehnoloģija</w:t>
      </w:r>
      <w:proofErr w:type="spellEnd"/>
      <w:r w:rsidR="00B9576A" w:rsidRPr="00BF2E64">
        <w:t xml:space="preserve"> ceļa </w:t>
      </w:r>
      <w:proofErr w:type="spellStart"/>
      <w:r w:rsidR="00B9576A" w:rsidRPr="00BF2E64">
        <w:t>segas</w:t>
      </w:r>
      <w:proofErr w:type="spellEnd"/>
      <w:r w:rsidR="00B9576A" w:rsidRPr="00BF2E64">
        <w:t xml:space="preserve"> </w:t>
      </w:r>
      <w:proofErr w:type="spellStart"/>
      <w:r w:rsidR="00B9576A" w:rsidRPr="00BF2E64">
        <w:t>rekonstrukcijai</w:t>
      </w:r>
      <w:proofErr w:type="spellEnd"/>
      <w:r w:rsidR="00B9576A" w:rsidRPr="00BF2E64">
        <w:t xml:space="preserve"> </w:t>
      </w:r>
      <w:proofErr w:type="spellStart"/>
      <w:r w:rsidR="00B9576A" w:rsidRPr="00BF2E64">
        <w:t>vai</w:t>
      </w:r>
      <w:proofErr w:type="spellEnd"/>
      <w:r w:rsidR="00B9576A" w:rsidRPr="00BF2E64">
        <w:t xml:space="preserve"> </w:t>
      </w:r>
      <w:proofErr w:type="spellStart"/>
      <w:r w:rsidR="00B9576A" w:rsidRPr="00BF2E64">
        <w:t>būvniecībai</w:t>
      </w:r>
      <w:proofErr w:type="spellEnd"/>
      <w:r w:rsidR="00B9576A" w:rsidRPr="00BF2E64">
        <w:t xml:space="preserve"> </w:t>
      </w:r>
      <w:proofErr w:type="spellStart"/>
      <w:r w:rsidR="00B9576A" w:rsidRPr="00BF2E64">
        <w:t>aukstā</w:t>
      </w:r>
      <w:proofErr w:type="spellEnd"/>
      <w:r w:rsidR="00B9576A" w:rsidRPr="00BF2E64">
        <w:t xml:space="preserve"> </w:t>
      </w:r>
      <w:proofErr w:type="spellStart"/>
      <w:r w:rsidR="00B9576A" w:rsidRPr="00BF2E64">
        <w:t>veidā</w:t>
      </w:r>
      <w:proofErr w:type="spellEnd"/>
      <w:r w:rsidR="00B9576A" w:rsidRPr="00BF2E64">
        <w:t xml:space="preserve">, </w:t>
      </w:r>
      <w:proofErr w:type="spellStart"/>
      <w:r w:rsidR="00B9576A" w:rsidRPr="00BF2E64">
        <w:t>t.i.</w:t>
      </w:r>
      <w:proofErr w:type="spellEnd"/>
      <w:r w:rsidR="00B9576A">
        <w:t>,</w:t>
      </w:r>
      <w:r w:rsidR="00B9576A" w:rsidRPr="00BF2E64">
        <w:t xml:space="preserve"> bez </w:t>
      </w:r>
      <w:proofErr w:type="spellStart"/>
      <w:r w:rsidR="00B9576A" w:rsidRPr="00BF2E64">
        <w:t>minerālmateriālu</w:t>
      </w:r>
      <w:proofErr w:type="spellEnd"/>
      <w:r w:rsidR="00B9576A" w:rsidRPr="00BF2E64">
        <w:t xml:space="preserve"> </w:t>
      </w:r>
      <w:proofErr w:type="spellStart"/>
      <w:r w:rsidR="00B9576A" w:rsidRPr="00BF2E64">
        <w:t>sildīšanas</w:t>
      </w:r>
      <w:proofErr w:type="spellEnd"/>
      <w:r>
        <w:t xml:space="preserve">, </w:t>
      </w:r>
      <w:proofErr w:type="spellStart"/>
      <w:r>
        <w:t>t.i.</w:t>
      </w:r>
      <w:proofErr w:type="spellEnd"/>
      <w:r>
        <w:t xml:space="preserve"> </w:t>
      </w:r>
      <w:proofErr w:type="spellStart"/>
      <w:r>
        <w:t>reciklēšanu</w:t>
      </w:r>
      <w:proofErr w:type="spellEnd"/>
      <w:r>
        <w:t xml:space="preserve"> </w:t>
      </w:r>
      <w:r w:rsidR="00B9576A" w:rsidRPr="00BF2E64">
        <w:t xml:space="preserve">var </w:t>
      </w:r>
      <w:proofErr w:type="spellStart"/>
      <w:r w:rsidR="00B9576A" w:rsidRPr="00BF2E64">
        <w:t>veikt</w:t>
      </w:r>
      <w:proofErr w:type="spellEnd"/>
      <w:r w:rsidR="00B9576A" w:rsidRPr="00BF2E64">
        <w:t xml:space="preserve"> </w:t>
      </w:r>
      <w:proofErr w:type="spellStart"/>
      <w:r w:rsidR="00B9576A" w:rsidRPr="00BF2E64">
        <w:t>uz</w:t>
      </w:r>
      <w:proofErr w:type="spellEnd"/>
      <w:r w:rsidR="00B9576A" w:rsidRPr="00BF2E64">
        <w:t xml:space="preserve"> </w:t>
      </w:r>
      <w:proofErr w:type="spellStart"/>
      <w:r w:rsidR="00B9576A" w:rsidRPr="00BF2E64">
        <w:t>vietas</w:t>
      </w:r>
      <w:proofErr w:type="spellEnd"/>
      <w:r w:rsidR="00B9576A" w:rsidRPr="00BF2E64">
        <w:t xml:space="preserve"> </w:t>
      </w:r>
      <w:proofErr w:type="spellStart"/>
      <w:r w:rsidR="00B9576A" w:rsidRPr="00BF2E64">
        <w:t>būvobjektā</w:t>
      </w:r>
      <w:proofErr w:type="spellEnd"/>
      <w:r w:rsidR="00B9576A" w:rsidRPr="00BF2E64">
        <w:t xml:space="preserve">, </w:t>
      </w:r>
      <w:proofErr w:type="spellStart"/>
      <w:r w:rsidR="00B9576A" w:rsidRPr="00BF2E64">
        <w:t>uzirdinot</w:t>
      </w:r>
      <w:proofErr w:type="spellEnd"/>
      <w:r w:rsidR="00B9576A" w:rsidRPr="00BF2E64">
        <w:t xml:space="preserve"> </w:t>
      </w:r>
      <w:proofErr w:type="spellStart"/>
      <w:r w:rsidR="00B9576A" w:rsidRPr="00BF2E64">
        <w:t>esošo</w:t>
      </w:r>
      <w:proofErr w:type="spellEnd"/>
      <w:r w:rsidR="00B9576A" w:rsidRPr="00BF2E64">
        <w:t xml:space="preserve"> </w:t>
      </w:r>
      <w:proofErr w:type="spellStart"/>
      <w:r w:rsidR="00B9576A" w:rsidRPr="00BF2E64">
        <w:t>segumu</w:t>
      </w:r>
      <w:proofErr w:type="spellEnd"/>
      <w:r w:rsidR="00B9576A" w:rsidRPr="00BF2E64">
        <w:t xml:space="preserve"> </w:t>
      </w:r>
      <w:proofErr w:type="spellStart"/>
      <w:r w:rsidR="00B9576A" w:rsidRPr="00BF2E64">
        <w:t>vai</w:t>
      </w:r>
      <w:proofErr w:type="spellEnd"/>
      <w:r w:rsidR="00B9576A" w:rsidRPr="00BF2E64">
        <w:t xml:space="preserve"> </w:t>
      </w:r>
      <w:proofErr w:type="spellStart"/>
      <w:r w:rsidR="00B9576A" w:rsidRPr="00BF2E64">
        <w:t>segas</w:t>
      </w:r>
      <w:proofErr w:type="spellEnd"/>
      <w:r w:rsidR="00B9576A" w:rsidRPr="00BF2E64">
        <w:t xml:space="preserve"> </w:t>
      </w:r>
      <w:proofErr w:type="spellStart"/>
      <w:r w:rsidR="00B9576A" w:rsidRPr="00BF2E64">
        <w:t>pamatu</w:t>
      </w:r>
      <w:proofErr w:type="spellEnd"/>
      <w:r w:rsidR="00B9576A" w:rsidRPr="00BF2E64">
        <w:t xml:space="preserve"> (var </w:t>
      </w:r>
      <w:proofErr w:type="spellStart"/>
      <w:r w:rsidR="00B9576A" w:rsidRPr="00BF2E64">
        <w:t>nofrēzēt</w:t>
      </w:r>
      <w:proofErr w:type="spellEnd"/>
      <w:r w:rsidR="00B9576A" w:rsidRPr="00BF2E64">
        <w:t xml:space="preserve"> </w:t>
      </w:r>
      <w:proofErr w:type="spellStart"/>
      <w:r w:rsidR="00B9576A" w:rsidRPr="00BF2E64">
        <w:t>esošo</w:t>
      </w:r>
      <w:proofErr w:type="spellEnd"/>
      <w:r w:rsidR="00B9576A" w:rsidRPr="00BF2E64">
        <w:t xml:space="preserve"> </w:t>
      </w:r>
      <w:proofErr w:type="spellStart"/>
      <w:r w:rsidR="00B9576A" w:rsidRPr="00BF2E64">
        <w:t>segumu</w:t>
      </w:r>
      <w:proofErr w:type="spellEnd"/>
      <w:r w:rsidR="00B9576A" w:rsidRPr="00BF2E64">
        <w:t xml:space="preserve"> un </w:t>
      </w:r>
      <w:proofErr w:type="spellStart"/>
      <w:r w:rsidR="00B9576A" w:rsidRPr="00BF2E64">
        <w:t>uzirdināt</w:t>
      </w:r>
      <w:proofErr w:type="spellEnd"/>
      <w:r w:rsidR="00B9576A" w:rsidRPr="00BF2E64">
        <w:t xml:space="preserve"> </w:t>
      </w:r>
      <w:proofErr w:type="spellStart"/>
      <w:r w:rsidR="00B9576A" w:rsidRPr="00BF2E64">
        <w:t>segas</w:t>
      </w:r>
      <w:proofErr w:type="spellEnd"/>
      <w:r w:rsidR="00B9576A" w:rsidRPr="00BF2E64">
        <w:t xml:space="preserve"> </w:t>
      </w:r>
      <w:proofErr w:type="spellStart"/>
      <w:r w:rsidR="00B9576A" w:rsidRPr="00BF2E64">
        <w:t>pamatu</w:t>
      </w:r>
      <w:proofErr w:type="spellEnd"/>
      <w:r w:rsidR="00B9576A" w:rsidRPr="00BF2E64">
        <w:t xml:space="preserve"> </w:t>
      </w:r>
      <w:proofErr w:type="spellStart"/>
      <w:r w:rsidR="00B9576A" w:rsidRPr="00BF2E64">
        <w:t>vai</w:t>
      </w:r>
      <w:proofErr w:type="spellEnd"/>
      <w:r w:rsidR="00B9576A" w:rsidRPr="00BF2E64">
        <w:t xml:space="preserve"> </w:t>
      </w:r>
      <w:proofErr w:type="spellStart"/>
      <w:r w:rsidR="00B9576A" w:rsidRPr="00BF2E64">
        <w:t>arī</w:t>
      </w:r>
      <w:proofErr w:type="spellEnd"/>
      <w:r w:rsidR="00B9576A" w:rsidRPr="00BF2E64">
        <w:t xml:space="preserve"> </w:t>
      </w:r>
      <w:proofErr w:type="spellStart"/>
      <w:r w:rsidR="00B9576A" w:rsidRPr="00BF2E64">
        <w:t>uzirdināt</w:t>
      </w:r>
      <w:proofErr w:type="spellEnd"/>
      <w:r w:rsidR="00B9576A" w:rsidRPr="00BF2E64">
        <w:t xml:space="preserve"> </w:t>
      </w:r>
      <w:proofErr w:type="spellStart"/>
      <w:r w:rsidR="00B9576A" w:rsidRPr="00BF2E64">
        <w:t>gan</w:t>
      </w:r>
      <w:proofErr w:type="spellEnd"/>
      <w:r w:rsidR="00B9576A" w:rsidRPr="00BF2E64">
        <w:t xml:space="preserve"> </w:t>
      </w:r>
      <w:proofErr w:type="spellStart"/>
      <w:r w:rsidR="00B9576A" w:rsidRPr="00BF2E64">
        <w:t>esošo</w:t>
      </w:r>
      <w:proofErr w:type="spellEnd"/>
      <w:r w:rsidR="00B9576A" w:rsidRPr="00BF2E64">
        <w:t xml:space="preserve"> </w:t>
      </w:r>
      <w:proofErr w:type="spellStart"/>
      <w:r w:rsidR="00B9576A" w:rsidRPr="00BF2E64">
        <w:t>segumu</w:t>
      </w:r>
      <w:proofErr w:type="spellEnd"/>
      <w:r w:rsidR="00B9576A" w:rsidRPr="00BF2E64">
        <w:t xml:space="preserve">, </w:t>
      </w:r>
      <w:proofErr w:type="spellStart"/>
      <w:r w:rsidR="00B9576A" w:rsidRPr="00BF2E64">
        <w:t>gan</w:t>
      </w:r>
      <w:proofErr w:type="spellEnd"/>
      <w:r w:rsidR="00B9576A" w:rsidRPr="00BF2E64">
        <w:t xml:space="preserve"> </w:t>
      </w:r>
      <w:proofErr w:type="spellStart"/>
      <w:r w:rsidR="00B9576A" w:rsidRPr="00BF2E64">
        <w:t>pamatu</w:t>
      </w:r>
      <w:proofErr w:type="spellEnd"/>
      <w:r w:rsidR="00B9576A" w:rsidRPr="00BF2E64">
        <w:t xml:space="preserve">), </w:t>
      </w:r>
      <w:proofErr w:type="spellStart"/>
      <w:r w:rsidR="00B9576A" w:rsidRPr="00BF2E64">
        <w:t>pēc</w:t>
      </w:r>
      <w:proofErr w:type="spellEnd"/>
      <w:r w:rsidR="00B9576A" w:rsidRPr="00BF2E64">
        <w:t xml:space="preserve"> tam, </w:t>
      </w:r>
      <w:proofErr w:type="spellStart"/>
      <w:r w:rsidR="00B9576A" w:rsidRPr="00BF2E64">
        <w:t>ja</w:t>
      </w:r>
      <w:proofErr w:type="spellEnd"/>
      <w:r w:rsidR="00B9576A" w:rsidRPr="00BF2E64">
        <w:t xml:space="preserve"> </w:t>
      </w:r>
      <w:proofErr w:type="spellStart"/>
      <w:r w:rsidR="00B9576A" w:rsidRPr="00BF2E64">
        <w:t>nepieciešams</w:t>
      </w:r>
      <w:proofErr w:type="spellEnd"/>
      <w:r w:rsidR="00B9576A" w:rsidRPr="00BF2E64">
        <w:t xml:space="preserve">, </w:t>
      </w:r>
      <w:proofErr w:type="spellStart"/>
      <w:r w:rsidR="00B9576A" w:rsidRPr="00BF2E64">
        <w:t>pievienojot</w:t>
      </w:r>
      <w:proofErr w:type="spellEnd"/>
      <w:r w:rsidR="00B9576A" w:rsidRPr="00BF2E64">
        <w:t xml:space="preserve"> </w:t>
      </w:r>
      <w:proofErr w:type="spellStart"/>
      <w:r w:rsidR="00B9576A" w:rsidRPr="00BF2E64">
        <w:t>jaunus</w:t>
      </w:r>
      <w:proofErr w:type="spellEnd"/>
      <w:r w:rsidR="00B9576A" w:rsidRPr="00BF2E64">
        <w:t xml:space="preserve"> </w:t>
      </w:r>
      <w:proofErr w:type="spellStart"/>
      <w:r w:rsidR="00B9576A" w:rsidRPr="00BF2E64">
        <w:t>minerālos</w:t>
      </w:r>
      <w:proofErr w:type="spellEnd"/>
      <w:r w:rsidR="00B9576A" w:rsidRPr="00BF2E64">
        <w:t xml:space="preserve"> </w:t>
      </w:r>
      <w:proofErr w:type="spellStart"/>
      <w:r w:rsidR="00B9576A" w:rsidRPr="00BF2E64">
        <w:t>materiālus</w:t>
      </w:r>
      <w:proofErr w:type="spellEnd"/>
      <w:r>
        <w:t xml:space="preserve">, </w:t>
      </w:r>
      <w:proofErr w:type="spellStart"/>
      <w:r>
        <w:t>kā</w:t>
      </w:r>
      <w:proofErr w:type="spellEnd"/>
      <w:r>
        <w:t xml:space="preserve"> </w:t>
      </w:r>
      <w:proofErr w:type="spellStart"/>
      <w:r>
        <w:t>arī</w:t>
      </w:r>
      <w:proofErr w:type="spellEnd"/>
      <w:r>
        <w:t xml:space="preserve"> </w:t>
      </w:r>
      <w:proofErr w:type="spellStart"/>
      <w:r>
        <w:t>pievienojot</w:t>
      </w:r>
      <w:proofErr w:type="spellEnd"/>
      <w:r w:rsidR="00B9576A" w:rsidRPr="00BF2E64">
        <w:t xml:space="preserve"> </w:t>
      </w:r>
      <w:proofErr w:type="spellStart"/>
      <w:r w:rsidR="00B9576A" w:rsidRPr="00BF2E64">
        <w:t>saistvielu</w:t>
      </w:r>
      <w:proofErr w:type="spellEnd"/>
      <w:r w:rsidR="00FC5AEC">
        <w:t>(as)</w:t>
      </w:r>
      <w:r>
        <w:t>,</w:t>
      </w:r>
      <w:r w:rsidR="00B9576A" w:rsidRPr="00BF2E64">
        <w:t xml:space="preserve"> tad </w:t>
      </w:r>
      <w:proofErr w:type="spellStart"/>
      <w:r w:rsidR="00B9576A" w:rsidRPr="00BF2E64">
        <w:t>samaisot</w:t>
      </w:r>
      <w:proofErr w:type="spellEnd"/>
      <w:r w:rsidR="00B9576A" w:rsidRPr="00BF2E64">
        <w:t xml:space="preserve">, </w:t>
      </w:r>
      <w:proofErr w:type="spellStart"/>
      <w:r w:rsidR="00B9576A" w:rsidRPr="00BF2E64">
        <w:t>izlīdzinot</w:t>
      </w:r>
      <w:proofErr w:type="spellEnd"/>
      <w:r w:rsidR="00B9576A" w:rsidRPr="00BF2E64">
        <w:t xml:space="preserve"> un </w:t>
      </w:r>
      <w:proofErr w:type="spellStart"/>
      <w:r w:rsidR="00B9576A" w:rsidRPr="00BF2E64">
        <w:t>sablīvējot</w:t>
      </w:r>
      <w:proofErr w:type="spellEnd"/>
      <w:r w:rsidR="00B9576A" w:rsidRPr="00BF2E64">
        <w:t xml:space="preserve">. </w:t>
      </w:r>
      <w:proofErr w:type="spellStart"/>
      <w:r>
        <w:t>Reciklēšanu</w:t>
      </w:r>
      <w:proofErr w:type="spellEnd"/>
      <w:r w:rsidR="00B9576A" w:rsidRPr="00BF2E64">
        <w:t xml:space="preserve"> var </w:t>
      </w:r>
      <w:proofErr w:type="spellStart"/>
      <w:r w:rsidR="00B9576A" w:rsidRPr="00BF2E64">
        <w:t>veikt</w:t>
      </w:r>
      <w:proofErr w:type="spellEnd"/>
      <w:r w:rsidR="00B9576A" w:rsidRPr="00BF2E64">
        <w:t xml:space="preserve"> </w:t>
      </w:r>
      <w:proofErr w:type="spellStart"/>
      <w:r w:rsidR="00B9576A" w:rsidRPr="00BF2E64">
        <w:t>izmantojot</w:t>
      </w:r>
      <w:proofErr w:type="spellEnd"/>
      <w:r w:rsidR="00B9576A" w:rsidRPr="00BF2E64">
        <w:t xml:space="preserve"> </w:t>
      </w:r>
      <w:proofErr w:type="spellStart"/>
      <w:r w:rsidR="00B9576A" w:rsidRPr="00BF2E64">
        <w:t>arī</w:t>
      </w:r>
      <w:proofErr w:type="spellEnd"/>
      <w:r w:rsidR="00B9576A" w:rsidRPr="00BF2E64">
        <w:t xml:space="preserve"> </w:t>
      </w:r>
      <w:proofErr w:type="spellStart"/>
      <w:r w:rsidR="00B9576A" w:rsidRPr="00BF2E64">
        <w:t>pievestu</w:t>
      </w:r>
      <w:proofErr w:type="spellEnd"/>
      <w:r w:rsidR="00B9576A" w:rsidRPr="00BF2E64">
        <w:t xml:space="preserve"> </w:t>
      </w:r>
      <w:proofErr w:type="spellStart"/>
      <w:r w:rsidR="00B9576A" w:rsidRPr="00BF2E64">
        <w:t>nofrēzētu</w:t>
      </w:r>
      <w:proofErr w:type="spellEnd"/>
      <w:r w:rsidR="00B9576A" w:rsidRPr="00BF2E64">
        <w:t xml:space="preserve"> un/</w:t>
      </w:r>
      <w:proofErr w:type="spellStart"/>
      <w:r w:rsidR="00B9576A" w:rsidRPr="00BF2E64">
        <w:t>vai</w:t>
      </w:r>
      <w:proofErr w:type="spellEnd"/>
      <w:r w:rsidR="00B9576A" w:rsidRPr="00BF2E64">
        <w:t xml:space="preserve"> </w:t>
      </w:r>
      <w:proofErr w:type="spellStart"/>
      <w:r w:rsidR="00B9576A" w:rsidRPr="00BF2E64">
        <w:t>drupinātu</w:t>
      </w:r>
      <w:proofErr w:type="spellEnd"/>
      <w:r w:rsidR="00B9576A" w:rsidRPr="00BF2E64">
        <w:t xml:space="preserve"> un/</w:t>
      </w:r>
      <w:proofErr w:type="spellStart"/>
      <w:r w:rsidR="00B9576A" w:rsidRPr="00BF2E64">
        <w:t>vai</w:t>
      </w:r>
      <w:proofErr w:type="spellEnd"/>
      <w:r w:rsidR="00B9576A" w:rsidRPr="00BF2E64">
        <w:t xml:space="preserve"> </w:t>
      </w:r>
      <w:proofErr w:type="spellStart"/>
      <w:r w:rsidR="00B9576A" w:rsidRPr="00BF2E64">
        <w:t>šķirotu</w:t>
      </w:r>
      <w:proofErr w:type="spellEnd"/>
      <w:r w:rsidR="00B9576A" w:rsidRPr="00BF2E64">
        <w:t xml:space="preserve"> </w:t>
      </w:r>
      <w:proofErr w:type="spellStart"/>
      <w:r w:rsidR="00B9576A" w:rsidRPr="00BF2E64">
        <w:t>asfaltu</w:t>
      </w:r>
      <w:proofErr w:type="spellEnd"/>
      <w:r w:rsidR="00B9576A" w:rsidRPr="00BF2E64">
        <w:t xml:space="preserve"> </w:t>
      </w:r>
      <w:proofErr w:type="spellStart"/>
      <w:r w:rsidR="00B9576A" w:rsidRPr="00BF2E64">
        <w:t>vai</w:t>
      </w:r>
      <w:proofErr w:type="spellEnd"/>
      <w:r w:rsidR="00B9576A" w:rsidRPr="00BF2E64">
        <w:t xml:space="preserve"> </w:t>
      </w:r>
      <w:proofErr w:type="spellStart"/>
      <w:r w:rsidR="00B9576A" w:rsidRPr="00BF2E64">
        <w:t>citus</w:t>
      </w:r>
      <w:proofErr w:type="spellEnd"/>
      <w:r w:rsidR="00B9576A" w:rsidRPr="00BF2E64">
        <w:t xml:space="preserve"> </w:t>
      </w:r>
      <w:proofErr w:type="spellStart"/>
      <w:r w:rsidR="00B9576A" w:rsidRPr="00BF2E64">
        <w:t>atgūtus</w:t>
      </w:r>
      <w:proofErr w:type="spellEnd"/>
      <w:r w:rsidR="00B9576A" w:rsidRPr="00BF2E64">
        <w:t xml:space="preserve"> </w:t>
      </w:r>
      <w:proofErr w:type="spellStart"/>
      <w:r w:rsidR="00B9576A" w:rsidRPr="00BF2E64">
        <w:t>materiālus</w:t>
      </w:r>
      <w:proofErr w:type="spellEnd"/>
      <w:r w:rsidR="00B9576A" w:rsidRPr="00BF2E64">
        <w:t xml:space="preserve">, </w:t>
      </w:r>
      <w:proofErr w:type="spellStart"/>
      <w:r w:rsidR="00B9576A" w:rsidRPr="00BF2E64">
        <w:t>kuri</w:t>
      </w:r>
      <w:proofErr w:type="spellEnd"/>
      <w:r w:rsidR="00B9576A" w:rsidRPr="00BF2E64">
        <w:t xml:space="preserve"> </w:t>
      </w:r>
      <w:proofErr w:type="spellStart"/>
      <w:r w:rsidR="00B9576A" w:rsidRPr="00BF2E64">
        <w:t>iegūti</w:t>
      </w:r>
      <w:proofErr w:type="spellEnd"/>
      <w:r w:rsidR="00B9576A" w:rsidRPr="00BF2E64">
        <w:t xml:space="preserve"> </w:t>
      </w:r>
      <w:proofErr w:type="spellStart"/>
      <w:r w:rsidR="00B9576A" w:rsidRPr="00BF2E64">
        <w:t>tajā</w:t>
      </w:r>
      <w:proofErr w:type="spellEnd"/>
      <w:r w:rsidR="00B9576A" w:rsidRPr="00BF2E64">
        <w:t xml:space="preserve"> </w:t>
      </w:r>
      <w:proofErr w:type="spellStart"/>
      <w:r w:rsidR="00B9576A" w:rsidRPr="00BF2E64">
        <w:t>pašā</w:t>
      </w:r>
      <w:proofErr w:type="spellEnd"/>
      <w:r w:rsidR="00B9576A" w:rsidRPr="00BF2E64">
        <w:t xml:space="preserve"> </w:t>
      </w:r>
      <w:proofErr w:type="spellStart"/>
      <w:r w:rsidR="00B9576A" w:rsidRPr="00BF2E64">
        <w:t>vai</w:t>
      </w:r>
      <w:proofErr w:type="spellEnd"/>
      <w:r w:rsidR="00B9576A" w:rsidRPr="00BF2E64">
        <w:t xml:space="preserve"> </w:t>
      </w:r>
      <w:proofErr w:type="spellStart"/>
      <w:r w:rsidR="00B9576A" w:rsidRPr="00BF2E64">
        <w:t>citā</w:t>
      </w:r>
      <w:proofErr w:type="spellEnd"/>
      <w:r w:rsidR="00B9576A" w:rsidRPr="00BF2E64">
        <w:t xml:space="preserve"> </w:t>
      </w:r>
      <w:proofErr w:type="spellStart"/>
      <w:r w:rsidR="00B9576A" w:rsidRPr="00BF2E64">
        <w:t>būvobjektā</w:t>
      </w:r>
      <w:proofErr w:type="spellEnd"/>
      <w:r w:rsidR="00B9576A" w:rsidRPr="00BF2E64">
        <w:t>.</w:t>
      </w:r>
      <w:r w:rsidR="00635D77">
        <w:t xml:space="preserve"> </w:t>
      </w:r>
      <w:proofErr w:type="spellStart"/>
      <w:r w:rsidR="005952CB">
        <w:t>Reciklēšanu</w:t>
      </w:r>
      <w:proofErr w:type="spellEnd"/>
      <w:r w:rsidR="005952CB">
        <w:t xml:space="preserve"> var </w:t>
      </w:r>
      <w:proofErr w:type="spellStart"/>
      <w:r w:rsidR="005952CB">
        <w:t>realizēt</w:t>
      </w:r>
      <w:proofErr w:type="spellEnd"/>
      <w:r w:rsidR="005952CB">
        <w:t xml:space="preserve"> </w:t>
      </w:r>
      <w:proofErr w:type="spellStart"/>
      <w:r w:rsidR="005952CB">
        <w:t>arī</w:t>
      </w:r>
      <w:proofErr w:type="spellEnd"/>
      <w:r w:rsidR="005952CB">
        <w:t xml:space="preserve"> </w:t>
      </w:r>
      <w:proofErr w:type="spellStart"/>
      <w:r w:rsidR="005952CB">
        <w:t>samaisot</w:t>
      </w:r>
      <w:proofErr w:type="spellEnd"/>
      <w:r w:rsidR="005952CB">
        <w:t xml:space="preserve"> </w:t>
      </w:r>
      <w:proofErr w:type="spellStart"/>
      <w:r w:rsidR="005952CB">
        <w:t>materiālus</w:t>
      </w:r>
      <w:proofErr w:type="spellEnd"/>
      <w:r w:rsidR="005952CB">
        <w:t xml:space="preserve"> </w:t>
      </w:r>
      <w:proofErr w:type="spellStart"/>
      <w:r w:rsidR="005952CB">
        <w:t>rūpnīcā</w:t>
      </w:r>
      <w:proofErr w:type="spellEnd"/>
      <w:r w:rsidR="005952CB">
        <w:t xml:space="preserve"> un </w:t>
      </w:r>
      <w:proofErr w:type="spellStart"/>
      <w:r w:rsidR="005952CB">
        <w:t>maisījumu</w:t>
      </w:r>
      <w:proofErr w:type="spellEnd"/>
      <w:r w:rsidR="005952CB">
        <w:t xml:space="preserve"> </w:t>
      </w:r>
      <w:proofErr w:type="spellStart"/>
      <w:r w:rsidR="005952CB">
        <w:t>ieklājot</w:t>
      </w:r>
      <w:proofErr w:type="spellEnd"/>
      <w:r w:rsidR="005952CB">
        <w:t xml:space="preserve"> </w:t>
      </w:r>
      <w:proofErr w:type="spellStart"/>
      <w:r w:rsidR="005952CB">
        <w:t>ar</w:t>
      </w:r>
      <w:proofErr w:type="spellEnd"/>
      <w:r w:rsidR="005952CB">
        <w:t xml:space="preserve"> </w:t>
      </w:r>
      <w:proofErr w:type="spellStart"/>
      <w:r w:rsidR="005952CB">
        <w:t>ieklājēju</w:t>
      </w:r>
      <w:proofErr w:type="spellEnd"/>
      <w:r w:rsidR="005952CB">
        <w:t>.</w:t>
      </w:r>
    </w:p>
    <w:p w14:paraId="4DD1E4F5" w14:textId="77777777" w:rsidR="00B9576A" w:rsidRPr="00BF2E64" w:rsidRDefault="00B9576A" w:rsidP="005A4747">
      <w:pPr>
        <w:pStyle w:val="Virsraksts3"/>
      </w:pPr>
      <w:bookmarkStart w:id="2972" w:name="_Toc250814969"/>
      <w:proofErr w:type="spellStart"/>
      <w:r w:rsidRPr="00BF2E64">
        <w:t>Darba</w:t>
      </w:r>
      <w:proofErr w:type="spellEnd"/>
      <w:r w:rsidRPr="00BF2E64">
        <w:t xml:space="preserve"> </w:t>
      </w:r>
      <w:proofErr w:type="spellStart"/>
      <w:r w:rsidRPr="00BF2E64">
        <w:t>apraksts</w:t>
      </w:r>
      <w:bookmarkEnd w:id="2972"/>
      <w:proofErr w:type="spellEnd"/>
    </w:p>
    <w:p w14:paraId="08496286" w14:textId="1AAE64EC" w:rsidR="00B9576A" w:rsidRPr="00BF2E64" w:rsidRDefault="00CE5EBC" w:rsidP="00B300E4">
      <w:r w:rsidRPr="00764D1A">
        <w:rPr>
          <w:lang w:val="lv-LV"/>
        </w:rPr>
        <w:t xml:space="preserve">Ar </w:t>
      </w:r>
      <w:r>
        <w:rPr>
          <w:lang w:val="lv-LV"/>
        </w:rPr>
        <w:t>hidrauliskajām</w:t>
      </w:r>
      <w:r w:rsidR="00FC5AEC">
        <w:rPr>
          <w:lang w:val="lv-LV"/>
        </w:rPr>
        <w:t xml:space="preserve"> vai bitumena</w:t>
      </w:r>
      <w:r>
        <w:rPr>
          <w:lang w:val="lv-LV"/>
        </w:rPr>
        <w:t xml:space="preserve"> </w:t>
      </w:r>
      <w:r w:rsidRPr="00764D1A">
        <w:rPr>
          <w:lang w:val="lv-LV"/>
        </w:rPr>
        <w:t>saistvielām</w:t>
      </w:r>
      <w:r w:rsidR="00E41FE1">
        <w:rPr>
          <w:lang w:val="lv-LV"/>
        </w:rPr>
        <w:t xml:space="preserve"> aukstā veidā</w:t>
      </w:r>
      <w:r w:rsidRPr="00764D1A">
        <w:rPr>
          <w:lang w:val="lv-LV"/>
        </w:rPr>
        <w:t xml:space="preserve"> saistīta </w:t>
      </w:r>
      <w:proofErr w:type="spellStart"/>
      <w:r w:rsidRPr="00764D1A">
        <w:rPr>
          <w:lang w:val="lv-LV"/>
        </w:rPr>
        <w:t>minerālmateriālu</w:t>
      </w:r>
      <w:proofErr w:type="spellEnd"/>
      <w:r w:rsidRPr="00764D1A">
        <w:rPr>
          <w:lang w:val="lv-LV"/>
        </w:rPr>
        <w:t xml:space="preserve"> pamata nesošās kārtas būvniecība aukstā veidā</w:t>
      </w:r>
      <w:r w:rsidRPr="00BF2E64" w:rsidDel="00CE5EBC">
        <w:t xml:space="preserve"> </w:t>
      </w:r>
      <w:proofErr w:type="spellStart"/>
      <w:r w:rsidR="00B9576A" w:rsidRPr="00BF2E64">
        <w:t>ietver</w:t>
      </w:r>
      <w:proofErr w:type="spellEnd"/>
      <w:r w:rsidR="00B9576A" w:rsidRPr="00BF2E64">
        <w:t xml:space="preserve"> </w:t>
      </w:r>
      <w:proofErr w:type="spellStart"/>
      <w:r w:rsidR="00B9576A" w:rsidRPr="00BF2E64">
        <w:t>nepieciešamo</w:t>
      </w:r>
      <w:proofErr w:type="spellEnd"/>
      <w:r w:rsidR="00B9576A" w:rsidRPr="00BF2E64">
        <w:t xml:space="preserve"> </w:t>
      </w:r>
      <w:proofErr w:type="spellStart"/>
      <w:r w:rsidR="00B9576A" w:rsidRPr="00BF2E64">
        <w:t>izejmateriālu</w:t>
      </w:r>
      <w:proofErr w:type="spellEnd"/>
      <w:r w:rsidR="00B9576A" w:rsidRPr="00BF2E64">
        <w:t xml:space="preserve">, </w:t>
      </w:r>
      <w:proofErr w:type="spellStart"/>
      <w:r w:rsidR="00B9576A" w:rsidRPr="00BF2E64">
        <w:t>ja</w:t>
      </w:r>
      <w:proofErr w:type="spellEnd"/>
      <w:r w:rsidR="00B9576A" w:rsidRPr="00BF2E64">
        <w:t xml:space="preserve"> </w:t>
      </w:r>
      <w:proofErr w:type="spellStart"/>
      <w:r w:rsidR="00B9576A" w:rsidRPr="00BF2E64">
        <w:t>nepieciešams</w:t>
      </w:r>
      <w:proofErr w:type="spellEnd"/>
      <w:r w:rsidR="00B9576A" w:rsidRPr="00BF2E64">
        <w:t xml:space="preserve"> – </w:t>
      </w:r>
      <w:proofErr w:type="spellStart"/>
      <w:r w:rsidR="00B9576A" w:rsidRPr="00BF2E64">
        <w:t>arī</w:t>
      </w:r>
      <w:proofErr w:type="spellEnd"/>
      <w:r w:rsidR="00B9576A" w:rsidRPr="00BF2E64">
        <w:t xml:space="preserve"> </w:t>
      </w:r>
      <w:proofErr w:type="spellStart"/>
      <w:r w:rsidR="00B9576A" w:rsidRPr="00BF2E64">
        <w:t>reciklētu</w:t>
      </w:r>
      <w:proofErr w:type="spellEnd"/>
      <w:r w:rsidR="00B9576A" w:rsidRPr="00BF2E64">
        <w:t xml:space="preserve"> </w:t>
      </w:r>
      <w:proofErr w:type="spellStart"/>
      <w:r w:rsidR="00B9576A" w:rsidRPr="00BF2E64">
        <w:t>materiālu</w:t>
      </w:r>
      <w:proofErr w:type="spellEnd"/>
      <w:r w:rsidR="00B9576A" w:rsidRPr="00BF2E64">
        <w:t xml:space="preserve">, </w:t>
      </w:r>
      <w:proofErr w:type="spellStart"/>
      <w:r w:rsidR="00B9576A" w:rsidRPr="00BF2E64">
        <w:t>sagatavošanu</w:t>
      </w:r>
      <w:proofErr w:type="spellEnd"/>
      <w:r w:rsidR="00B9576A" w:rsidRPr="00BF2E64">
        <w:t xml:space="preserve"> un </w:t>
      </w:r>
      <w:proofErr w:type="spellStart"/>
      <w:r w:rsidR="00B9576A" w:rsidRPr="00BF2E64">
        <w:t>piegādi</w:t>
      </w:r>
      <w:proofErr w:type="spellEnd"/>
      <w:r w:rsidR="00B9576A" w:rsidRPr="00BF2E64">
        <w:t xml:space="preserve">, </w:t>
      </w:r>
      <w:proofErr w:type="spellStart"/>
      <w:r w:rsidR="00B9576A" w:rsidRPr="00BF2E64">
        <w:t>saistvielas</w:t>
      </w:r>
      <w:proofErr w:type="spellEnd"/>
      <w:r w:rsidR="00B9576A" w:rsidRPr="00BF2E64">
        <w:t xml:space="preserve"> </w:t>
      </w:r>
      <w:proofErr w:type="spellStart"/>
      <w:r w:rsidR="00B9576A" w:rsidRPr="00BF2E64">
        <w:t>daudzuma</w:t>
      </w:r>
      <w:proofErr w:type="spellEnd"/>
      <w:r w:rsidR="00B9576A" w:rsidRPr="00BF2E64">
        <w:t xml:space="preserve"> (</w:t>
      </w:r>
      <w:proofErr w:type="spellStart"/>
      <w:r w:rsidR="00B9576A" w:rsidRPr="00BF2E64">
        <w:t>arī</w:t>
      </w:r>
      <w:proofErr w:type="spellEnd"/>
      <w:r w:rsidR="00B9576A" w:rsidRPr="00BF2E64">
        <w:t xml:space="preserve"> </w:t>
      </w:r>
      <w:proofErr w:type="spellStart"/>
      <w:r w:rsidR="00B9576A" w:rsidRPr="00BF2E64">
        <w:t>maisījuma</w:t>
      </w:r>
      <w:proofErr w:type="spellEnd"/>
      <w:r w:rsidR="00B9576A" w:rsidRPr="00BF2E64">
        <w:t xml:space="preserve">) </w:t>
      </w:r>
      <w:proofErr w:type="spellStart"/>
      <w:r w:rsidR="00B9576A" w:rsidRPr="00BF2E64">
        <w:t>projektēšanu</w:t>
      </w:r>
      <w:proofErr w:type="spellEnd"/>
      <w:r w:rsidR="00B9576A">
        <w:t xml:space="preserve"> </w:t>
      </w:r>
      <w:proofErr w:type="spellStart"/>
      <w:r w:rsidR="00B9576A">
        <w:t>nepieciešamājā</w:t>
      </w:r>
      <w:proofErr w:type="spellEnd"/>
      <w:r w:rsidR="00B9576A">
        <w:t xml:space="preserve"> </w:t>
      </w:r>
      <w:proofErr w:type="spellStart"/>
      <w:r w:rsidR="00B9576A">
        <w:t>apjomā</w:t>
      </w:r>
      <w:proofErr w:type="spellEnd"/>
      <w:r w:rsidR="00B9576A" w:rsidRPr="00BF2E64">
        <w:t xml:space="preserve">, </w:t>
      </w:r>
      <w:proofErr w:type="spellStart"/>
      <w:r w:rsidR="00B9576A" w:rsidRPr="00BF2E64">
        <w:t>ja</w:t>
      </w:r>
      <w:proofErr w:type="spellEnd"/>
      <w:r w:rsidR="00B9576A" w:rsidRPr="00BF2E64">
        <w:t xml:space="preserve"> </w:t>
      </w:r>
      <w:proofErr w:type="spellStart"/>
      <w:r w:rsidR="00B9576A" w:rsidRPr="00BF2E64">
        <w:t>nepieciešams</w:t>
      </w:r>
      <w:proofErr w:type="spellEnd"/>
      <w:r w:rsidR="00B9576A" w:rsidRPr="00BF2E64">
        <w:t xml:space="preserve"> – </w:t>
      </w:r>
      <w:proofErr w:type="spellStart"/>
      <w:r w:rsidR="00B9576A" w:rsidRPr="00BF2E64">
        <w:t>esošā</w:t>
      </w:r>
      <w:proofErr w:type="spellEnd"/>
      <w:r w:rsidR="00B9576A" w:rsidRPr="00BF2E64">
        <w:t xml:space="preserve"> </w:t>
      </w:r>
      <w:proofErr w:type="spellStart"/>
      <w:r w:rsidR="00B9576A" w:rsidRPr="00BF2E64">
        <w:t>seguma</w:t>
      </w:r>
      <w:proofErr w:type="spellEnd"/>
      <w:r w:rsidR="00B9576A" w:rsidRPr="00BF2E64">
        <w:t xml:space="preserve"> </w:t>
      </w:r>
      <w:proofErr w:type="spellStart"/>
      <w:r w:rsidR="00B9576A" w:rsidRPr="00BF2E64">
        <w:t>uzirdināšanu</w:t>
      </w:r>
      <w:proofErr w:type="spellEnd"/>
      <w:r>
        <w:t>,</w:t>
      </w:r>
      <w:r w:rsidR="006920FE">
        <w:t xml:space="preserve"> </w:t>
      </w:r>
      <w:proofErr w:type="spellStart"/>
      <w:r>
        <w:t>sadrupināšanu</w:t>
      </w:r>
      <w:proofErr w:type="spellEnd"/>
      <w:r w:rsidR="006920FE">
        <w:t xml:space="preserve"> (</w:t>
      </w:r>
      <w:proofErr w:type="spellStart"/>
      <w:r w:rsidR="006920FE">
        <w:t>ja</w:t>
      </w:r>
      <w:proofErr w:type="spellEnd"/>
      <w:r w:rsidR="006920FE">
        <w:t xml:space="preserve"> </w:t>
      </w:r>
      <w:proofErr w:type="spellStart"/>
      <w:r w:rsidR="006920FE">
        <w:t>nepieciešams</w:t>
      </w:r>
      <w:proofErr w:type="spellEnd"/>
      <w:r w:rsidR="006920FE">
        <w:t>)</w:t>
      </w:r>
      <w:r>
        <w:t>,</w:t>
      </w:r>
      <w:r w:rsidR="00B9576A" w:rsidRPr="00BF2E64">
        <w:t xml:space="preserve"> </w:t>
      </w:r>
      <w:proofErr w:type="spellStart"/>
      <w:r w:rsidR="00B9576A" w:rsidRPr="00BF2E64">
        <w:t>samaisīšanu</w:t>
      </w:r>
      <w:proofErr w:type="spellEnd"/>
      <w:r w:rsidR="00B9576A" w:rsidRPr="00BF2E64">
        <w:t xml:space="preserve">, no </w:t>
      </w:r>
      <w:proofErr w:type="spellStart"/>
      <w:r w:rsidR="00B9576A" w:rsidRPr="00BF2E64">
        <w:t>jauna</w:t>
      </w:r>
      <w:proofErr w:type="spellEnd"/>
      <w:r w:rsidR="00B9576A" w:rsidRPr="00BF2E64">
        <w:t xml:space="preserve"> </w:t>
      </w:r>
      <w:proofErr w:type="spellStart"/>
      <w:r w:rsidR="00B9576A" w:rsidRPr="00BF2E64">
        <w:t>pievienojamo</w:t>
      </w:r>
      <w:proofErr w:type="spellEnd"/>
      <w:r w:rsidR="00B9576A" w:rsidRPr="00BF2E64">
        <w:t xml:space="preserve"> </w:t>
      </w:r>
      <w:proofErr w:type="spellStart"/>
      <w:r w:rsidR="00B9576A" w:rsidRPr="00BF2E64">
        <w:t>materiālu</w:t>
      </w:r>
      <w:proofErr w:type="spellEnd"/>
      <w:r w:rsidR="00B9576A" w:rsidRPr="00BF2E64">
        <w:t xml:space="preserve"> </w:t>
      </w:r>
      <w:proofErr w:type="spellStart"/>
      <w:r w:rsidR="00B9576A" w:rsidRPr="00BF2E64">
        <w:t>iemaisīšanu</w:t>
      </w:r>
      <w:proofErr w:type="spellEnd"/>
      <w:r w:rsidR="00B9576A" w:rsidRPr="00BF2E64">
        <w:t>,</w:t>
      </w:r>
      <w:r w:rsidR="005952CB">
        <w:t xml:space="preserve"> </w:t>
      </w:r>
      <w:proofErr w:type="spellStart"/>
      <w:r w:rsidR="005952CB">
        <w:t>ieklāšanu</w:t>
      </w:r>
      <w:proofErr w:type="spellEnd"/>
      <w:r w:rsidR="005952CB">
        <w:t xml:space="preserve"> </w:t>
      </w:r>
      <w:proofErr w:type="spellStart"/>
      <w:r w:rsidR="005952CB">
        <w:t>vai</w:t>
      </w:r>
      <w:proofErr w:type="spellEnd"/>
      <w:r w:rsidR="005952CB">
        <w:t xml:space="preserve"> </w:t>
      </w:r>
      <w:proofErr w:type="spellStart"/>
      <w:r w:rsidR="005952CB">
        <w:t>izlīdzināšanu</w:t>
      </w:r>
      <w:proofErr w:type="spellEnd"/>
      <w:r w:rsidR="005952CB">
        <w:t>,</w:t>
      </w:r>
      <w:r w:rsidR="00B9576A" w:rsidRPr="00BF2E64">
        <w:t xml:space="preserve"> </w:t>
      </w:r>
      <w:proofErr w:type="spellStart"/>
      <w:r w:rsidR="00B9576A" w:rsidRPr="00BF2E64">
        <w:t>kārtas</w:t>
      </w:r>
      <w:proofErr w:type="spellEnd"/>
      <w:r w:rsidR="00B9576A" w:rsidRPr="00BF2E64">
        <w:t xml:space="preserve"> </w:t>
      </w:r>
      <w:proofErr w:type="spellStart"/>
      <w:r w:rsidR="00B9576A" w:rsidRPr="00BF2E64">
        <w:t>sablīvēšanu</w:t>
      </w:r>
      <w:proofErr w:type="spellEnd"/>
      <w:r w:rsidR="00B9576A">
        <w:t xml:space="preserve">, </w:t>
      </w:r>
      <w:proofErr w:type="spellStart"/>
      <w:r w:rsidR="00B9576A">
        <w:t>kā</w:t>
      </w:r>
      <w:proofErr w:type="spellEnd"/>
      <w:r w:rsidR="00B9576A">
        <w:t xml:space="preserve"> </w:t>
      </w:r>
      <w:proofErr w:type="spellStart"/>
      <w:r w:rsidR="00B9576A">
        <w:t>arī</w:t>
      </w:r>
      <w:proofErr w:type="spellEnd"/>
      <w:r w:rsidR="00B9576A">
        <w:t xml:space="preserve"> </w:t>
      </w:r>
      <w:proofErr w:type="spellStart"/>
      <w:r w:rsidR="00B9576A" w:rsidRPr="00133840">
        <w:t>uzbūvētas</w:t>
      </w:r>
      <w:proofErr w:type="spellEnd"/>
      <w:r w:rsidR="00B9576A" w:rsidRPr="00133840">
        <w:t xml:space="preserve"> </w:t>
      </w:r>
      <w:proofErr w:type="spellStart"/>
      <w:r w:rsidR="00B9576A" w:rsidRPr="00133840">
        <w:t>kārtas</w:t>
      </w:r>
      <w:proofErr w:type="spellEnd"/>
      <w:r w:rsidR="00B9576A" w:rsidRPr="00133840">
        <w:t xml:space="preserve"> </w:t>
      </w:r>
      <w:proofErr w:type="spellStart"/>
      <w:r w:rsidR="00B9576A" w:rsidRPr="00133840">
        <w:t>kopšanu</w:t>
      </w:r>
      <w:proofErr w:type="spellEnd"/>
      <w:r w:rsidR="00B9576A" w:rsidRPr="00133840">
        <w:t xml:space="preserve"> </w:t>
      </w:r>
      <w:proofErr w:type="spellStart"/>
      <w:r w:rsidR="00B9576A" w:rsidRPr="00133840">
        <w:t>līdz</w:t>
      </w:r>
      <w:proofErr w:type="spellEnd"/>
      <w:r w:rsidR="00B9576A" w:rsidRPr="00133840">
        <w:t xml:space="preserve"> </w:t>
      </w:r>
      <w:proofErr w:type="spellStart"/>
      <w:r w:rsidR="00B9576A" w:rsidRPr="00133840">
        <w:t>nosedzošās</w:t>
      </w:r>
      <w:proofErr w:type="spellEnd"/>
      <w:r w:rsidR="00B9576A" w:rsidRPr="00133840">
        <w:t xml:space="preserve"> </w:t>
      </w:r>
      <w:proofErr w:type="spellStart"/>
      <w:r w:rsidR="00B9576A" w:rsidRPr="00133840">
        <w:t>kārtas</w:t>
      </w:r>
      <w:proofErr w:type="spellEnd"/>
      <w:r w:rsidR="00B9576A" w:rsidRPr="00133840">
        <w:t xml:space="preserve"> </w:t>
      </w:r>
      <w:proofErr w:type="spellStart"/>
      <w:r w:rsidR="00B9576A" w:rsidRPr="00133840">
        <w:t>būvniecības</w:t>
      </w:r>
      <w:proofErr w:type="spellEnd"/>
      <w:r w:rsidR="00B9576A" w:rsidRPr="00133840">
        <w:t xml:space="preserve"> </w:t>
      </w:r>
      <w:proofErr w:type="spellStart"/>
      <w:r w:rsidR="00B9576A" w:rsidRPr="00133840">
        <w:t>uzsākšanai</w:t>
      </w:r>
      <w:proofErr w:type="spellEnd"/>
      <w:r w:rsidR="00B9576A" w:rsidRPr="00BF2E64">
        <w:t xml:space="preserve">. Ja </w:t>
      </w:r>
      <w:proofErr w:type="spellStart"/>
      <w:r w:rsidR="00B9576A" w:rsidRPr="00BF2E64">
        <w:t>nepieciešams</w:t>
      </w:r>
      <w:proofErr w:type="spellEnd"/>
      <w:r w:rsidR="00B9576A" w:rsidRPr="00BF2E64">
        <w:t xml:space="preserve">, tad </w:t>
      </w:r>
      <w:proofErr w:type="spellStart"/>
      <w:r w:rsidR="00B9576A" w:rsidRPr="00BF2E64">
        <w:t>pirms</w:t>
      </w:r>
      <w:proofErr w:type="spellEnd"/>
      <w:r w:rsidR="00B9576A" w:rsidRPr="00BF2E64">
        <w:t xml:space="preserve"> </w:t>
      </w:r>
      <w:proofErr w:type="spellStart"/>
      <w:r w:rsidR="00B9576A" w:rsidRPr="00BF2E64">
        <w:t>darba</w:t>
      </w:r>
      <w:proofErr w:type="spellEnd"/>
      <w:r w:rsidR="00B9576A" w:rsidRPr="00BF2E64">
        <w:t xml:space="preserve"> </w:t>
      </w:r>
      <w:proofErr w:type="spellStart"/>
      <w:r w:rsidR="00B9576A" w:rsidRPr="00BF2E64">
        <w:t>izpildes</w:t>
      </w:r>
      <w:proofErr w:type="spellEnd"/>
      <w:r w:rsidR="00B9576A" w:rsidRPr="00BF2E64">
        <w:t xml:space="preserve"> </w:t>
      </w:r>
      <w:proofErr w:type="spellStart"/>
      <w:r w:rsidR="00B9576A" w:rsidRPr="00BF2E64">
        <w:t>jāveic</w:t>
      </w:r>
      <w:proofErr w:type="spellEnd"/>
      <w:r w:rsidR="00B9576A" w:rsidRPr="00BF2E64">
        <w:t xml:space="preserve"> </w:t>
      </w:r>
      <w:proofErr w:type="spellStart"/>
      <w:r w:rsidR="00B9576A" w:rsidRPr="00BF2E64">
        <w:t>pamatnes</w:t>
      </w:r>
      <w:proofErr w:type="spellEnd"/>
      <w:r w:rsidR="00B9576A" w:rsidRPr="00BF2E64">
        <w:t xml:space="preserve"> </w:t>
      </w:r>
      <w:proofErr w:type="spellStart"/>
      <w:r w:rsidR="00B9576A" w:rsidRPr="00BF2E64">
        <w:t>profilēšana</w:t>
      </w:r>
      <w:proofErr w:type="spellEnd"/>
      <w:r w:rsidR="00B9576A" w:rsidRPr="00BF2E64">
        <w:t xml:space="preserve"> un </w:t>
      </w:r>
      <w:proofErr w:type="spellStart"/>
      <w:r w:rsidR="00B9576A" w:rsidRPr="00BF2E64">
        <w:t>blīvēšana</w:t>
      </w:r>
      <w:proofErr w:type="spellEnd"/>
      <w:r w:rsidR="00B9576A" w:rsidRPr="00BF2E64">
        <w:t xml:space="preserve">, </w:t>
      </w:r>
      <w:proofErr w:type="spellStart"/>
      <w:r w:rsidR="00B9576A" w:rsidRPr="00BF2E64">
        <w:t>ģeodēziskie</w:t>
      </w:r>
      <w:proofErr w:type="spellEnd"/>
      <w:r w:rsidR="00B9576A" w:rsidRPr="00BF2E64">
        <w:t xml:space="preserve"> </w:t>
      </w:r>
      <w:proofErr w:type="spellStart"/>
      <w:r w:rsidR="00B9576A" w:rsidRPr="00BF2E64">
        <w:t>mērījumi</w:t>
      </w:r>
      <w:proofErr w:type="spellEnd"/>
      <w:r w:rsidR="00B9576A" w:rsidRPr="00BF2E64">
        <w:t xml:space="preserve">, </w:t>
      </w:r>
      <w:proofErr w:type="spellStart"/>
      <w:r w:rsidR="00B9576A" w:rsidRPr="00BF2E64">
        <w:t>šķērsprofila</w:t>
      </w:r>
      <w:proofErr w:type="spellEnd"/>
      <w:r w:rsidR="00B9576A" w:rsidRPr="00BF2E64">
        <w:t xml:space="preserve"> un </w:t>
      </w:r>
      <w:proofErr w:type="spellStart"/>
      <w:r w:rsidR="00B9576A" w:rsidRPr="00BF2E64">
        <w:t>garenprofila</w:t>
      </w:r>
      <w:proofErr w:type="spellEnd"/>
      <w:r w:rsidR="00B9576A" w:rsidRPr="00BF2E64">
        <w:t xml:space="preserve"> </w:t>
      </w:r>
      <w:proofErr w:type="spellStart"/>
      <w:r w:rsidR="00B9576A" w:rsidRPr="00BF2E64">
        <w:t>projektēšana</w:t>
      </w:r>
      <w:proofErr w:type="spellEnd"/>
      <w:r w:rsidR="00B9576A" w:rsidRPr="00BF2E64">
        <w:t xml:space="preserve"> un </w:t>
      </w:r>
      <w:proofErr w:type="spellStart"/>
      <w:r w:rsidR="00B9576A" w:rsidRPr="00BF2E64">
        <w:t>darba</w:t>
      </w:r>
      <w:proofErr w:type="spellEnd"/>
      <w:r w:rsidR="00B9576A" w:rsidRPr="00BF2E64">
        <w:t xml:space="preserve"> </w:t>
      </w:r>
      <w:proofErr w:type="spellStart"/>
      <w:r w:rsidR="00B9576A" w:rsidRPr="00BF2E64">
        <w:t>daudzuma</w:t>
      </w:r>
      <w:proofErr w:type="spellEnd"/>
      <w:r w:rsidR="00B9576A" w:rsidRPr="00BF2E64">
        <w:t xml:space="preserve"> </w:t>
      </w:r>
      <w:proofErr w:type="spellStart"/>
      <w:r w:rsidR="00B9576A" w:rsidRPr="00BF2E64">
        <w:t>aprēķini</w:t>
      </w:r>
      <w:proofErr w:type="spellEnd"/>
      <w:r w:rsidR="00B9576A" w:rsidRPr="00BF2E64">
        <w:t>.</w:t>
      </w:r>
    </w:p>
    <w:p w14:paraId="02556827" w14:textId="77777777" w:rsidR="00B9576A" w:rsidRDefault="00B9576A" w:rsidP="005A4747">
      <w:pPr>
        <w:pStyle w:val="Virsraksts3"/>
      </w:pPr>
      <w:bookmarkStart w:id="2973" w:name="_Toc250814970"/>
      <w:proofErr w:type="spellStart"/>
      <w:r w:rsidRPr="00BF2E64">
        <w:t>Materiāli</w:t>
      </w:r>
      <w:bookmarkEnd w:id="2973"/>
      <w:proofErr w:type="spellEnd"/>
    </w:p>
    <w:p w14:paraId="21895FDC" w14:textId="6A76FC46" w:rsidR="00B9576A" w:rsidRDefault="00B9576A" w:rsidP="00B300E4">
      <w:pPr>
        <w:pStyle w:val="Virsraksts4"/>
      </w:pPr>
      <w:bookmarkStart w:id="2974" w:name="_Ref87617915"/>
      <w:r>
        <w:t>Izejmateriāli</w:t>
      </w:r>
      <w:bookmarkEnd w:id="2974"/>
    </w:p>
    <w:p w14:paraId="2E2F3D89" w14:textId="3473E767" w:rsidR="00B9576A" w:rsidRPr="00B44DB7" w:rsidRDefault="00B9576A" w:rsidP="00B300E4">
      <w:pPr>
        <w:rPr>
          <w:lang w:val="lv-LV"/>
        </w:rPr>
      </w:pPr>
      <w:r w:rsidRPr="00B44DB7">
        <w:rPr>
          <w:lang w:val="lv-LV"/>
        </w:rPr>
        <w:t xml:space="preserve">Izmantojamo </w:t>
      </w:r>
      <w:proofErr w:type="spellStart"/>
      <w:r w:rsidRPr="00B44DB7">
        <w:rPr>
          <w:lang w:val="lv-LV"/>
        </w:rPr>
        <w:t>minerālmateriālu</w:t>
      </w:r>
      <w:proofErr w:type="spellEnd"/>
      <w:r w:rsidRPr="00B44DB7">
        <w:rPr>
          <w:lang w:val="lv-LV"/>
        </w:rPr>
        <w:t xml:space="preserve"> īpašībām</w:t>
      </w:r>
      <w:r w:rsidR="00F556F6">
        <w:rPr>
          <w:lang w:val="lv-LV"/>
        </w:rPr>
        <w:t xml:space="preserve">, izņemot </w:t>
      </w:r>
      <w:proofErr w:type="spellStart"/>
      <w:r w:rsidR="00F556F6">
        <w:rPr>
          <w:lang w:val="lv-LV"/>
        </w:rPr>
        <w:t>granulometriskais</w:t>
      </w:r>
      <w:proofErr w:type="spellEnd"/>
      <w:r w:rsidR="00F556F6">
        <w:rPr>
          <w:lang w:val="lv-LV"/>
        </w:rPr>
        <w:t xml:space="preserve"> sastāvs un smalkās frakcijas saturs,</w:t>
      </w:r>
      <w:r w:rsidRPr="00B44DB7">
        <w:rPr>
          <w:lang w:val="lv-LV"/>
        </w:rPr>
        <w:t xml:space="preserve"> jāatbilst Ceļu specifikāciju </w:t>
      </w:r>
      <w:r>
        <w:fldChar w:fldCharType="begin"/>
      </w:r>
      <w:r w:rsidRPr="00B44DB7">
        <w:rPr>
          <w:lang w:val="lv-LV"/>
        </w:rPr>
        <w:instrText xml:space="preserve"> REF _Ref328059283 \r \h </w:instrText>
      </w:r>
      <w:r w:rsidR="00B300E4">
        <w:instrText xml:space="preserve"> \* MERGEFORMAT </w:instrText>
      </w:r>
      <w:r>
        <w:fldChar w:fldCharType="separate"/>
      </w:r>
      <w:r w:rsidR="00C86EAE">
        <w:rPr>
          <w:lang w:val="lv-LV"/>
        </w:rPr>
        <w:t>5.2</w:t>
      </w:r>
      <w:r>
        <w:fldChar w:fldCharType="end"/>
      </w:r>
      <w:r w:rsidRPr="00B44DB7">
        <w:rPr>
          <w:lang w:val="lv-LV"/>
        </w:rPr>
        <w:t xml:space="preserve"> punktā izvirzītajām prasībām, un rupjo </w:t>
      </w:r>
      <w:proofErr w:type="spellStart"/>
      <w:r w:rsidRPr="00B44DB7">
        <w:rPr>
          <w:lang w:val="lv-LV"/>
        </w:rPr>
        <w:t>minerālmateriālu</w:t>
      </w:r>
      <w:proofErr w:type="spellEnd"/>
      <w:r w:rsidRPr="00B44DB7">
        <w:rPr>
          <w:lang w:val="lv-LV"/>
        </w:rPr>
        <w:t xml:space="preserve"> stiprības klasei jāatbilst </w:t>
      </w:r>
      <w:r>
        <w:fldChar w:fldCharType="begin"/>
      </w:r>
      <w:r w:rsidRPr="00B44DB7">
        <w:rPr>
          <w:lang w:val="lv-LV"/>
        </w:rPr>
        <w:instrText xml:space="preserve"> REF _Ref324085032 \r \h </w:instrText>
      </w:r>
      <w:r w:rsidR="00B300E4">
        <w:instrText xml:space="preserve"> \* MERGEFORMAT </w:instrText>
      </w:r>
      <w:r>
        <w:fldChar w:fldCharType="separate"/>
      </w:r>
      <w:r w:rsidR="00C86EAE">
        <w:rPr>
          <w:lang w:val="lv-LV"/>
        </w:rPr>
        <w:t>6.3-1</w:t>
      </w:r>
      <w:r>
        <w:fldChar w:fldCharType="end"/>
      </w:r>
      <w:r w:rsidRPr="00B44DB7">
        <w:rPr>
          <w:lang w:val="lv-LV"/>
        </w:rPr>
        <w:t xml:space="preserve"> tabulā norādītajām prasībām.</w:t>
      </w:r>
    </w:p>
    <w:p w14:paraId="65588D9B" w14:textId="70139DA9" w:rsidR="00B9576A" w:rsidRPr="00BF2E64" w:rsidRDefault="00B9576A" w:rsidP="002835AB">
      <w:pPr>
        <w:pStyle w:val="Virsraksts8"/>
      </w:pPr>
      <w:bookmarkStart w:id="2975" w:name="_Ref324085032"/>
      <w:r>
        <w:lastRenderedPageBreak/>
        <w:t>tabula.</w:t>
      </w:r>
      <w:bookmarkEnd w:id="2975"/>
      <w:r>
        <w:t xml:space="preserve"> </w:t>
      </w:r>
      <w:proofErr w:type="spellStart"/>
      <w:r>
        <w:t>Rupjo</w:t>
      </w:r>
      <w:proofErr w:type="spellEnd"/>
      <w:r>
        <w:t xml:space="preserve"> </w:t>
      </w:r>
      <w:proofErr w:type="spellStart"/>
      <w:r>
        <w:t>minerālmateriālu</w:t>
      </w:r>
      <w:proofErr w:type="spellEnd"/>
      <w:r>
        <w:t xml:space="preserve"> </w:t>
      </w:r>
      <w:proofErr w:type="spellStart"/>
      <w:r>
        <w:t>stiprības</w:t>
      </w:r>
      <w:proofErr w:type="spellEnd"/>
      <w:r>
        <w:t xml:space="preserve"> </w:t>
      </w:r>
      <w:proofErr w:type="spellStart"/>
      <w:r>
        <w:t>klase</w:t>
      </w:r>
      <w:proofErr w:type="spellEnd"/>
    </w:p>
    <w:tbl>
      <w:tblPr>
        <w:tblW w:w="0" w:type="auto"/>
        <w:jc w:val="center"/>
        <w:tblLayout w:type="fixed"/>
        <w:tblLook w:val="0000" w:firstRow="0" w:lastRow="0" w:firstColumn="0" w:lastColumn="0" w:noHBand="0" w:noVBand="0"/>
      </w:tblPr>
      <w:tblGrid>
        <w:gridCol w:w="2880"/>
        <w:gridCol w:w="1139"/>
        <w:gridCol w:w="1139"/>
        <w:gridCol w:w="1140"/>
      </w:tblGrid>
      <w:tr w:rsidR="00B9576A" w:rsidRPr="00BF2E64" w14:paraId="0FB258C3" w14:textId="77777777" w:rsidTr="00333B55">
        <w:trPr>
          <w:cantSplit/>
          <w:trHeight w:val="280"/>
          <w:tblHeader/>
          <w:jc w:val="center"/>
        </w:trPr>
        <w:tc>
          <w:tcPr>
            <w:tcW w:w="2880" w:type="dxa"/>
            <w:tcBorders>
              <w:top w:val="none" w:sz="16" w:space="0" w:color="000000"/>
              <w:left w:val="none" w:sz="16" w:space="0" w:color="000000"/>
              <w:bottom w:val="none" w:sz="16" w:space="0" w:color="000000"/>
              <w:right w:val="single" w:sz="4" w:space="0" w:color="000000"/>
            </w:tcBorders>
            <w:tcMar>
              <w:top w:w="0" w:type="dxa"/>
              <w:left w:w="0" w:type="dxa"/>
              <w:bottom w:w="0" w:type="dxa"/>
              <w:right w:w="0" w:type="dxa"/>
            </w:tcMar>
          </w:tcPr>
          <w:p w14:paraId="113D4F2D" w14:textId="77777777" w:rsidR="00B9576A" w:rsidRPr="00BF2E64" w:rsidRDefault="00B9576A" w:rsidP="00304ACB">
            <w:pPr>
              <w:pStyle w:val="TableGrid1"/>
            </w:pPr>
          </w:p>
        </w:tc>
        <w:tc>
          <w:tcPr>
            <w:tcW w:w="3418" w:type="dxa"/>
            <w:gridSpan w:val="3"/>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81318FB" w14:textId="37AAA84D" w:rsidR="00B9576A" w:rsidRPr="00BF2E64" w:rsidRDefault="00B9576A" w:rsidP="005F0071">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426D7872" w14:textId="77777777" w:rsidTr="00333B55">
        <w:trPr>
          <w:cantSplit/>
          <w:trHeight w:val="280"/>
          <w:tblHeader/>
          <w:jc w:val="center"/>
        </w:trPr>
        <w:tc>
          <w:tcPr>
            <w:tcW w:w="2880"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tcPr>
          <w:p w14:paraId="4803E2D1" w14:textId="77777777" w:rsidR="00B9576A" w:rsidRPr="00BF2E64" w:rsidRDefault="00B9576A" w:rsidP="00304ACB">
            <w:pPr>
              <w:pStyle w:val="TableGrid1"/>
            </w:pP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214BAF" w14:textId="77777777" w:rsidR="00B9576A" w:rsidRPr="00BF2E64" w:rsidRDefault="00B9576A" w:rsidP="005F0071">
            <w:pPr>
              <w:pStyle w:val="Tablehead"/>
            </w:pPr>
            <w:r w:rsidRPr="00BF2E64">
              <w:t>≤ 100</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06157A9" w14:textId="77777777" w:rsidR="00B9576A" w:rsidRPr="00BF2E64" w:rsidRDefault="00B9576A" w:rsidP="005F0071">
            <w:pPr>
              <w:pStyle w:val="Tablehead"/>
            </w:pPr>
            <w:r w:rsidRPr="00BF2E64">
              <w:t>101-500</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6CB522" w14:textId="77777777" w:rsidR="00B9576A" w:rsidRPr="00BF2E64" w:rsidRDefault="00B9576A" w:rsidP="005F0071">
            <w:pPr>
              <w:pStyle w:val="Tablehead"/>
            </w:pPr>
            <w:r w:rsidRPr="00BF2E64">
              <w:t>&gt; 500</w:t>
            </w:r>
          </w:p>
        </w:tc>
      </w:tr>
      <w:tr w:rsidR="00B9576A" w:rsidRPr="00BF2E64" w14:paraId="44CCB186"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B295DD" w14:textId="77777777" w:rsidR="00B9576A" w:rsidRPr="00BF2E64" w:rsidRDefault="00B9576A">
            <w:pPr>
              <w:pStyle w:val="Tabletext"/>
            </w:pP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virskārtās</w:t>
            </w:r>
            <w:proofErr w:type="spellEnd"/>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A2C2C87" w14:textId="77777777" w:rsidR="00B9576A" w:rsidRPr="00BF2E64" w:rsidRDefault="00B9576A" w:rsidP="0085503E">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BB530F4" w14:textId="77777777" w:rsidR="00B9576A" w:rsidRPr="00BF2E64" w:rsidRDefault="00B9576A">
            <w:pPr>
              <w:pStyle w:val="Tabletext3"/>
            </w:pPr>
            <w:r w:rsidRPr="00BF2E64">
              <w:t>N-III klase</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123C86C" w14:textId="77777777" w:rsidR="00B9576A" w:rsidRPr="00BF2E64" w:rsidRDefault="00B9576A">
            <w:pPr>
              <w:pStyle w:val="Tabletext3"/>
            </w:pPr>
            <w:r w:rsidRPr="00BF2E64">
              <w:t>N-II klase</w:t>
            </w:r>
          </w:p>
        </w:tc>
      </w:tr>
      <w:tr w:rsidR="00B9576A" w:rsidRPr="00BF2E64" w14:paraId="2F7BD2ED" w14:textId="77777777" w:rsidTr="00333B55">
        <w:trPr>
          <w:cantSplit/>
          <w:trHeight w:val="310"/>
          <w:jc w:val="center"/>
        </w:trPr>
        <w:tc>
          <w:tcPr>
            <w:tcW w:w="28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BC336CB" w14:textId="77777777" w:rsidR="00B9576A" w:rsidRPr="00BF2E64" w:rsidRDefault="00B9576A">
            <w:pPr>
              <w:pStyle w:val="Tabletext"/>
            </w:pPr>
            <w:proofErr w:type="spellStart"/>
            <w:r w:rsidRPr="00BF2E64">
              <w:t>Pamata</w:t>
            </w:r>
            <w:proofErr w:type="spellEnd"/>
            <w:r w:rsidRPr="00BF2E64">
              <w:t xml:space="preserve"> </w:t>
            </w:r>
            <w:proofErr w:type="spellStart"/>
            <w:r w:rsidRPr="00BF2E64">
              <w:t>nesošajās</w:t>
            </w:r>
            <w:proofErr w:type="spellEnd"/>
            <w:r w:rsidRPr="00BF2E64">
              <w:t xml:space="preserve"> </w:t>
            </w:r>
            <w:proofErr w:type="spellStart"/>
            <w:r w:rsidRPr="00BF2E64">
              <w:t>apakškārtās</w:t>
            </w:r>
            <w:proofErr w:type="spellEnd"/>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1A1724" w14:textId="77777777" w:rsidR="00B9576A" w:rsidRPr="00BF2E64" w:rsidRDefault="00B9576A" w:rsidP="0085503E">
            <w:pPr>
              <w:pStyle w:val="Tabletext3"/>
            </w:pPr>
            <w:r w:rsidRPr="00BF2E64">
              <w:t>N-IV klase</w:t>
            </w:r>
          </w:p>
        </w:tc>
        <w:tc>
          <w:tcPr>
            <w:tcW w:w="113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2F66A44" w14:textId="77777777" w:rsidR="00B9576A" w:rsidRPr="00BF2E64" w:rsidRDefault="00B9576A">
            <w:pPr>
              <w:pStyle w:val="Tabletext3"/>
            </w:pPr>
            <w:r w:rsidRPr="00BF2E64">
              <w:t>N-IV klase</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57704B" w14:textId="77777777" w:rsidR="00B9576A" w:rsidRPr="00BF2E64" w:rsidRDefault="00B9576A">
            <w:pPr>
              <w:pStyle w:val="Tabletext3"/>
            </w:pPr>
            <w:r w:rsidRPr="00BF2E64">
              <w:t>N-III klase</w:t>
            </w:r>
          </w:p>
        </w:tc>
      </w:tr>
    </w:tbl>
    <w:p w14:paraId="3C57AB3C" w14:textId="2F62795E" w:rsidR="00B9576A" w:rsidRDefault="00B9576A" w:rsidP="00B300E4">
      <w:proofErr w:type="spellStart"/>
      <w:r>
        <w:t>Jauniem</w:t>
      </w:r>
      <w:proofErr w:type="spellEnd"/>
      <w:r>
        <w:t xml:space="preserve"> un </w:t>
      </w:r>
      <w:proofErr w:type="spellStart"/>
      <w:r>
        <w:t>atgūta</w:t>
      </w:r>
      <w:r w:rsidRPr="00260C98">
        <w:t>jiem</w:t>
      </w:r>
      <w:proofErr w:type="spellEnd"/>
      <w:r>
        <w:t xml:space="preserve"> (</w:t>
      </w:r>
      <w:proofErr w:type="spellStart"/>
      <w:r>
        <w:t>reciklētajiem</w:t>
      </w:r>
      <w:proofErr w:type="spellEnd"/>
      <w:r>
        <w:t>)</w:t>
      </w:r>
      <w:r w:rsidRPr="00260C98">
        <w:t xml:space="preserve"> </w:t>
      </w:r>
      <w:proofErr w:type="spellStart"/>
      <w:r w:rsidRPr="00260C98">
        <w:t>minerālmateriāliem</w:t>
      </w:r>
      <w:proofErr w:type="spellEnd"/>
      <w:r w:rsidRPr="00260C98">
        <w:t xml:space="preserve"> to </w:t>
      </w:r>
      <w:proofErr w:type="spellStart"/>
      <w:r>
        <w:t>atbilstības</w:t>
      </w:r>
      <w:proofErr w:type="spellEnd"/>
      <w:r>
        <w:t xml:space="preserve"> </w:t>
      </w:r>
      <w:proofErr w:type="spellStart"/>
      <w:r>
        <w:t>novērtēšanai</w:t>
      </w:r>
      <w:proofErr w:type="spellEnd"/>
      <w:r>
        <w:t xml:space="preserve"> un </w:t>
      </w:r>
      <w:proofErr w:type="spellStart"/>
      <w:r>
        <w:t>apliecināšanai</w:t>
      </w:r>
      <w:proofErr w:type="spellEnd"/>
      <w:r>
        <w:t xml:space="preserve"> </w:t>
      </w:r>
      <w:proofErr w:type="spellStart"/>
      <w:r>
        <w:t>atkārtotai</w:t>
      </w:r>
      <w:proofErr w:type="spellEnd"/>
      <w:r>
        <w:t xml:space="preserve"> </w:t>
      </w:r>
      <w:proofErr w:type="spellStart"/>
      <w:r w:rsidRPr="00260C98">
        <w:t>izmantošanai</w:t>
      </w:r>
      <w:proofErr w:type="spellEnd"/>
      <w:r w:rsidRPr="00260C98">
        <w:t xml:space="preserve"> </w:t>
      </w:r>
      <w:proofErr w:type="spellStart"/>
      <w:r w:rsidRPr="00260C98">
        <w:t>ir</w:t>
      </w:r>
      <w:proofErr w:type="spellEnd"/>
      <w:r w:rsidRPr="00260C98">
        <w:t xml:space="preserve"> </w:t>
      </w:r>
      <w:proofErr w:type="spellStart"/>
      <w:r w:rsidRPr="00260C98">
        <w:t>jātestē</w:t>
      </w:r>
      <w:proofErr w:type="spellEnd"/>
      <w:r w:rsidRPr="00260C98">
        <w:t xml:space="preserve"> visas</w:t>
      </w:r>
      <w:r>
        <w:t xml:space="preserve"> </w:t>
      </w:r>
      <w:proofErr w:type="spellStart"/>
      <w:r>
        <w:t>šajās</w:t>
      </w:r>
      <w:proofErr w:type="spellEnd"/>
      <w:r>
        <w:t xml:space="preserve"> </w:t>
      </w:r>
      <w:proofErr w:type="spellStart"/>
      <w:r>
        <w:t>specifikācijās</w:t>
      </w:r>
      <w:proofErr w:type="spellEnd"/>
      <w:r w:rsidRPr="00260C98">
        <w:t xml:space="preserve"> </w:t>
      </w:r>
      <w:proofErr w:type="spellStart"/>
      <w:r>
        <w:t>paredzētās</w:t>
      </w:r>
      <w:proofErr w:type="spellEnd"/>
      <w:r>
        <w:t xml:space="preserve"> </w:t>
      </w:r>
      <w:proofErr w:type="spellStart"/>
      <w:r>
        <w:t>īpašības</w:t>
      </w:r>
      <w:proofErr w:type="spellEnd"/>
      <w:r>
        <w:t xml:space="preserve">. </w:t>
      </w:r>
      <w:proofErr w:type="spellStart"/>
      <w:r>
        <w:t>Atgū</w:t>
      </w:r>
      <w:r w:rsidRPr="00260C98">
        <w:t>tajam</w:t>
      </w:r>
      <w:proofErr w:type="spellEnd"/>
      <w:r w:rsidRPr="00260C98">
        <w:t xml:space="preserve"> </w:t>
      </w:r>
      <w:proofErr w:type="spellStart"/>
      <w:r w:rsidRPr="00260C98">
        <w:t>reciklētajam</w:t>
      </w:r>
      <w:proofErr w:type="spellEnd"/>
      <w:r w:rsidRPr="00260C98">
        <w:t xml:space="preserve"> </w:t>
      </w:r>
      <w:proofErr w:type="spellStart"/>
      <w:r w:rsidRPr="00260C98">
        <w:t>asfaltam</w:t>
      </w:r>
      <w:proofErr w:type="spellEnd"/>
      <w:r w:rsidRPr="00260C98">
        <w:t xml:space="preserve"> </w:t>
      </w:r>
      <w:proofErr w:type="spellStart"/>
      <w:r w:rsidRPr="00260C98">
        <w:t>jātestē</w:t>
      </w:r>
      <w:proofErr w:type="spellEnd"/>
      <w:r w:rsidRPr="00260C98">
        <w:t xml:space="preserve"> </w:t>
      </w:r>
      <w:proofErr w:type="spellStart"/>
      <w:r w:rsidRPr="00260C98">
        <w:t>tikai</w:t>
      </w:r>
      <w:proofErr w:type="spellEnd"/>
      <w:r w:rsidRPr="00260C98">
        <w:t xml:space="preserve"> </w:t>
      </w:r>
      <w:proofErr w:type="spellStart"/>
      <w:r w:rsidRPr="00260C98">
        <w:t>granulometriskais</w:t>
      </w:r>
      <w:proofErr w:type="spellEnd"/>
      <w:r w:rsidRPr="00260C98">
        <w:t xml:space="preserve"> </w:t>
      </w:r>
      <w:proofErr w:type="spellStart"/>
      <w:r w:rsidRPr="00260C98">
        <w:t>sastāvs</w:t>
      </w:r>
      <w:proofErr w:type="spellEnd"/>
      <w:r w:rsidRPr="00260C98">
        <w:t xml:space="preserve">, </w:t>
      </w:r>
      <w:proofErr w:type="spellStart"/>
      <w:r w:rsidRPr="00260C98">
        <w:t>citu</w:t>
      </w:r>
      <w:proofErr w:type="spellEnd"/>
      <w:r w:rsidRPr="00260C98">
        <w:t xml:space="preserve"> </w:t>
      </w:r>
      <w:proofErr w:type="spellStart"/>
      <w:r w:rsidRPr="00260C98">
        <w:t>īpašību</w:t>
      </w:r>
      <w:proofErr w:type="spellEnd"/>
      <w:r w:rsidRPr="00260C98">
        <w:t xml:space="preserve"> </w:t>
      </w:r>
      <w:proofErr w:type="spellStart"/>
      <w:r w:rsidRPr="00260C98">
        <w:t>testēšana</w:t>
      </w:r>
      <w:proofErr w:type="spellEnd"/>
      <w:r w:rsidRPr="00260C98">
        <w:t xml:space="preserve"> nav </w:t>
      </w:r>
      <w:proofErr w:type="spellStart"/>
      <w:r w:rsidRPr="00260C98">
        <w:t>obligāti</w:t>
      </w:r>
      <w:proofErr w:type="spellEnd"/>
      <w:r w:rsidRPr="00260C98">
        <w:t xml:space="preserve"> </w:t>
      </w:r>
      <w:proofErr w:type="spellStart"/>
      <w:r w:rsidRPr="00260C98">
        <w:t>jāveic</w:t>
      </w:r>
      <w:proofErr w:type="spellEnd"/>
      <w:r w:rsidRPr="00260C98">
        <w:t xml:space="preserve">. </w:t>
      </w:r>
      <w:proofErr w:type="spellStart"/>
      <w:r w:rsidRPr="00260C98">
        <w:t>Reciklēta</w:t>
      </w:r>
      <w:proofErr w:type="spellEnd"/>
      <w:r w:rsidRPr="00260C98">
        <w:t xml:space="preserve"> </w:t>
      </w:r>
      <w:proofErr w:type="spellStart"/>
      <w:r w:rsidRPr="00260C98">
        <w:t>karstā</w:t>
      </w:r>
      <w:proofErr w:type="spellEnd"/>
      <w:r w:rsidRPr="00260C98">
        <w:t xml:space="preserve"> </w:t>
      </w:r>
      <w:proofErr w:type="spellStart"/>
      <w:r w:rsidRPr="00260C98">
        <w:t>asfalta</w:t>
      </w:r>
      <w:proofErr w:type="spellEnd"/>
      <w:r w:rsidRPr="00260C98">
        <w:t xml:space="preserve"> </w:t>
      </w:r>
      <w:proofErr w:type="spellStart"/>
      <w:r w:rsidRPr="00260C98">
        <w:t>stiprības</w:t>
      </w:r>
      <w:proofErr w:type="spellEnd"/>
      <w:r w:rsidRPr="00260C98">
        <w:t xml:space="preserve"> </w:t>
      </w:r>
      <w:proofErr w:type="spellStart"/>
      <w:r w:rsidRPr="00260C98">
        <w:t>klasi</w:t>
      </w:r>
      <w:proofErr w:type="spellEnd"/>
      <w:r w:rsidRPr="00260C98">
        <w:t xml:space="preserve"> var </w:t>
      </w:r>
      <w:proofErr w:type="spellStart"/>
      <w:r w:rsidRPr="00260C98">
        <w:t>pieņemt</w:t>
      </w:r>
      <w:proofErr w:type="spellEnd"/>
      <w:r w:rsidRPr="00260C98">
        <w:t xml:space="preserve"> </w:t>
      </w:r>
      <w:r>
        <w:t>–</w:t>
      </w:r>
      <w:r w:rsidRPr="00260C98">
        <w:t xml:space="preserve"> N-II, </w:t>
      </w:r>
      <w:proofErr w:type="spellStart"/>
      <w:r w:rsidR="001E4FB9">
        <w:t>reciklēta</w:t>
      </w:r>
      <w:proofErr w:type="spellEnd"/>
      <w:r w:rsidR="001E4FB9">
        <w:t xml:space="preserve"> </w:t>
      </w:r>
      <w:proofErr w:type="spellStart"/>
      <w:r w:rsidRPr="00260C98">
        <w:t>aukstā</w:t>
      </w:r>
      <w:proofErr w:type="spellEnd"/>
      <w:r>
        <w:t xml:space="preserve"> </w:t>
      </w:r>
      <w:proofErr w:type="spellStart"/>
      <w:r>
        <w:t>asfalta</w:t>
      </w:r>
      <w:proofErr w:type="spellEnd"/>
      <w:r>
        <w:t xml:space="preserve"> </w:t>
      </w:r>
      <w:proofErr w:type="spellStart"/>
      <w:r>
        <w:t>stiprības</w:t>
      </w:r>
      <w:proofErr w:type="spellEnd"/>
      <w:r>
        <w:t xml:space="preserve"> </w:t>
      </w:r>
      <w:proofErr w:type="spellStart"/>
      <w:r>
        <w:t>klase</w:t>
      </w:r>
      <w:proofErr w:type="spellEnd"/>
      <w:r w:rsidRPr="00260C98">
        <w:t xml:space="preserve"> </w:t>
      </w:r>
      <w:proofErr w:type="spellStart"/>
      <w:r w:rsidRPr="00260C98">
        <w:t>jāp</w:t>
      </w:r>
      <w:r>
        <w:t>ieņem</w:t>
      </w:r>
      <w:proofErr w:type="spellEnd"/>
      <w:r>
        <w:t xml:space="preserve"> ne </w:t>
      </w:r>
      <w:proofErr w:type="spellStart"/>
      <w:r>
        <w:t>augstāka</w:t>
      </w:r>
      <w:proofErr w:type="spellEnd"/>
      <w:r>
        <w:t xml:space="preserve"> par N-III</w:t>
      </w:r>
      <w:r w:rsidRPr="00260C98">
        <w:t xml:space="preserve">. Ja </w:t>
      </w:r>
      <w:proofErr w:type="spellStart"/>
      <w:r w:rsidRPr="00260C98">
        <w:t>veic</w:t>
      </w:r>
      <w:proofErr w:type="spellEnd"/>
      <w:r w:rsidRPr="00260C98">
        <w:t xml:space="preserve"> </w:t>
      </w:r>
      <w:proofErr w:type="spellStart"/>
      <w:r w:rsidRPr="00260C98">
        <w:t>reciklētā</w:t>
      </w:r>
      <w:proofErr w:type="spellEnd"/>
      <w:r w:rsidRPr="00260C98">
        <w:t xml:space="preserve"> </w:t>
      </w:r>
      <w:proofErr w:type="spellStart"/>
      <w:r w:rsidRPr="00260C98">
        <w:t>asfalta</w:t>
      </w:r>
      <w:proofErr w:type="spellEnd"/>
      <w:r w:rsidRPr="00260C98">
        <w:t xml:space="preserve"> </w:t>
      </w:r>
      <w:proofErr w:type="spellStart"/>
      <w:r w:rsidRPr="00260C98">
        <w:t>visu</w:t>
      </w:r>
      <w:proofErr w:type="spellEnd"/>
      <w:r w:rsidRPr="00260C98">
        <w:t xml:space="preserve"> </w:t>
      </w:r>
      <w:proofErr w:type="spellStart"/>
      <w:r w:rsidRPr="00260C98">
        <w:t>īpašību</w:t>
      </w:r>
      <w:proofErr w:type="spellEnd"/>
      <w:r w:rsidRPr="00260C98">
        <w:t xml:space="preserve"> </w:t>
      </w:r>
      <w:proofErr w:type="spellStart"/>
      <w:r w:rsidRPr="00260C98">
        <w:t>t</w:t>
      </w:r>
      <w:r>
        <w:t>estēšanu</w:t>
      </w:r>
      <w:proofErr w:type="spellEnd"/>
      <w:r>
        <w:t xml:space="preserve">, tad to </w:t>
      </w:r>
      <w:proofErr w:type="spellStart"/>
      <w:r>
        <w:t>stiprības</w:t>
      </w:r>
      <w:proofErr w:type="spellEnd"/>
      <w:r>
        <w:t xml:space="preserve"> </w:t>
      </w:r>
      <w:proofErr w:type="spellStart"/>
      <w:r>
        <w:t>klase</w:t>
      </w:r>
      <w:proofErr w:type="spellEnd"/>
      <w:r w:rsidRPr="00260C98">
        <w:t xml:space="preserve"> </w:t>
      </w:r>
      <w:proofErr w:type="spellStart"/>
      <w:r w:rsidRPr="00260C98">
        <w:t>jānovērtē</w:t>
      </w:r>
      <w:proofErr w:type="spellEnd"/>
      <w:r w:rsidRPr="00260C98">
        <w:t xml:space="preserve"> </w:t>
      </w:r>
      <w:proofErr w:type="spellStart"/>
      <w:r w:rsidRPr="00260C98">
        <w:t>atbilstoši</w:t>
      </w:r>
      <w:proofErr w:type="spellEnd"/>
      <w:r w:rsidRPr="00260C98">
        <w:t xml:space="preserve"> </w:t>
      </w:r>
      <w:proofErr w:type="spellStart"/>
      <w:r w:rsidRPr="00260C98">
        <w:t>iegūtajiem</w:t>
      </w:r>
      <w:proofErr w:type="spellEnd"/>
      <w:r w:rsidRPr="00260C98">
        <w:t xml:space="preserve"> </w:t>
      </w:r>
      <w:proofErr w:type="spellStart"/>
      <w:r w:rsidRPr="00260C98">
        <w:t>testēšanas</w:t>
      </w:r>
      <w:proofErr w:type="spellEnd"/>
      <w:r w:rsidRPr="00260C98">
        <w:t xml:space="preserve"> </w:t>
      </w:r>
      <w:proofErr w:type="spellStart"/>
      <w:r w:rsidRPr="00260C98">
        <w:t>rezultātiem</w:t>
      </w:r>
      <w:proofErr w:type="spellEnd"/>
      <w:r w:rsidRPr="00260C98">
        <w:t>.</w:t>
      </w:r>
    </w:p>
    <w:p w14:paraId="3B04CC36" w14:textId="2135FE1A" w:rsidR="00B9576A" w:rsidRDefault="00B9576A" w:rsidP="00B300E4">
      <w:proofErr w:type="spellStart"/>
      <w:r>
        <w:t>Maisījuma</w:t>
      </w:r>
      <w:proofErr w:type="spellEnd"/>
      <w:r w:rsidRPr="00D90EA7">
        <w:t xml:space="preserve"> </w:t>
      </w:r>
      <w:proofErr w:type="spellStart"/>
      <w:r w:rsidR="006920FE">
        <w:t>granulometriskais</w:t>
      </w:r>
      <w:proofErr w:type="spellEnd"/>
      <w:r w:rsidR="006920FE">
        <w:t xml:space="preserve"> </w:t>
      </w:r>
      <w:proofErr w:type="spellStart"/>
      <w:r w:rsidRPr="00D90EA7">
        <w:t>sastāvs</w:t>
      </w:r>
      <w:proofErr w:type="spellEnd"/>
      <w:r>
        <w:t xml:space="preserve"> </w:t>
      </w:r>
      <w:proofErr w:type="spellStart"/>
      <w:r w:rsidRPr="00D90EA7">
        <w:t>jāprojektē</w:t>
      </w:r>
      <w:proofErr w:type="spellEnd"/>
      <w:r w:rsidRPr="00D90EA7">
        <w:t xml:space="preserve">, lai </w:t>
      </w:r>
      <w:proofErr w:type="spellStart"/>
      <w:r w:rsidRPr="00D90EA7">
        <w:t>iegūtu</w:t>
      </w:r>
      <w:proofErr w:type="spellEnd"/>
      <w:r w:rsidRPr="00D90EA7">
        <w:t xml:space="preserve"> </w:t>
      </w:r>
      <w:proofErr w:type="spellStart"/>
      <w:r w:rsidRPr="00D90EA7">
        <w:t>maisījumu</w:t>
      </w:r>
      <w:proofErr w:type="spellEnd"/>
      <w:r w:rsidRPr="00D90EA7">
        <w:t xml:space="preserve">, </w:t>
      </w:r>
      <w:proofErr w:type="spellStart"/>
      <w:r w:rsidRPr="00D90EA7">
        <w:t>kura</w:t>
      </w:r>
      <w:proofErr w:type="spellEnd"/>
      <w:r w:rsidRPr="00D90EA7">
        <w:t xml:space="preserve"> </w:t>
      </w:r>
      <w:proofErr w:type="spellStart"/>
      <w:r w:rsidRPr="00D90EA7">
        <w:t>struktūra</w:t>
      </w:r>
      <w:proofErr w:type="spellEnd"/>
      <w:r w:rsidRPr="00D90EA7">
        <w:t xml:space="preserve"> </w:t>
      </w:r>
      <w:proofErr w:type="spellStart"/>
      <w:r w:rsidRPr="00D90EA7">
        <w:t>atbilst</w:t>
      </w:r>
      <w:proofErr w:type="spellEnd"/>
      <w:r>
        <w:t xml:space="preserve"> C</w:t>
      </w:r>
      <w:r w:rsidR="00E41FE1">
        <w:t>T</w:t>
      </w:r>
      <w:r>
        <w:t>M</w:t>
      </w:r>
      <w:r w:rsidR="00FC5AEC">
        <w:t>, CBTM</w:t>
      </w:r>
      <w:r>
        <w:t xml:space="preserve"> </w:t>
      </w:r>
      <w:proofErr w:type="spellStart"/>
      <w:r>
        <w:t>tipu</w:t>
      </w:r>
      <w:proofErr w:type="spellEnd"/>
      <w:r>
        <w:t xml:space="preserve"> </w:t>
      </w:r>
      <w:proofErr w:type="spellStart"/>
      <w:r>
        <w:t>lapās</w:t>
      </w:r>
      <w:proofErr w:type="spellEnd"/>
      <w:r>
        <w:t xml:space="preserve"> </w:t>
      </w:r>
      <w:proofErr w:type="spellStart"/>
      <w:r>
        <w:t>izvirzītajām</w:t>
      </w:r>
      <w:proofErr w:type="spellEnd"/>
      <w:r>
        <w:t xml:space="preserve"> </w:t>
      </w:r>
      <w:proofErr w:type="spellStart"/>
      <w:r>
        <w:t>prasībām</w:t>
      </w:r>
      <w:proofErr w:type="spellEnd"/>
      <w:r>
        <w:t>.</w:t>
      </w:r>
    </w:p>
    <w:p w14:paraId="421AFDDF" w14:textId="5C32B88E" w:rsidR="00B9576A" w:rsidRDefault="002509C3" w:rsidP="00B300E4">
      <w:proofErr w:type="spellStart"/>
      <w:r>
        <w:t>Izmantojot</w:t>
      </w:r>
      <w:proofErr w:type="spellEnd"/>
      <w:r>
        <w:t xml:space="preserve"> </w:t>
      </w:r>
      <w:proofErr w:type="spellStart"/>
      <w:r>
        <w:t>reciklētu</w:t>
      </w:r>
      <w:proofErr w:type="spellEnd"/>
      <w:r>
        <w:t xml:space="preserve"> </w:t>
      </w:r>
      <w:proofErr w:type="spellStart"/>
      <w:r>
        <w:t>asfaltu</w:t>
      </w:r>
      <w:proofErr w:type="spellEnd"/>
      <w:r>
        <w:t xml:space="preserve"> (Ra), </w:t>
      </w:r>
      <w:proofErr w:type="spellStart"/>
      <w:r>
        <w:t>a</w:t>
      </w:r>
      <w:r w:rsidR="00B9576A" w:rsidRPr="00D90EA7">
        <w:t>prēķinā</w:t>
      </w:r>
      <w:proofErr w:type="spellEnd"/>
      <w:r w:rsidR="00B9576A" w:rsidRPr="00D90EA7">
        <w:t xml:space="preserve"> </w:t>
      </w:r>
      <w:proofErr w:type="spellStart"/>
      <w:r w:rsidR="00B9576A" w:rsidRPr="00D90EA7">
        <w:t>jālieto</w:t>
      </w:r>
      <w:proofErr w:type="spellEnd"/>
      <w:r w:rsidR="00B9576A" w:rsidRPr="00D90EA7">
        <w:t xml:space="preserve"> </w:t>
      </w:r>
      <w:proofErr w:type="spellStart"/>
      <w:r w:rsidR="00B9576A" w:rsidRPr="00D90EA7">
        <w:t>sagatavotā</w:t>
      </w:r>
      <w:proofErr w:type="spellEnd"/>
      <w:r w:rsidR="00B9576A" w:rsidRPr="00D90EA7">
        <w:t xml:space="preserve"> </w:t>
      </w:r>
      <w:proofErr w:type="spellStart"/>
      <w:r w:rsidR="006920FE">
        <w:t>reciklēta</w:t>
      </w:r>
      <w:proofErr w:type="spellEnd"/>
      <w:r w:rsidR="006920FE" w:rsidRPr="00D90EA7">
        <w:t xml:space="preserve"> </w:t>
      </w:r>
      <w:proofErr w:type="spellStart"/>
      <w:r w:rsidR="00B9576A" w:rsidRPr="00D90EA7">
        <w:t>asfalta</w:t>
      </w:r>
      <w:proofErr w:type="spellEnd"/>
      <w:r w:rsidR="00B9576A" w:rsidRPr="00D90EA7">
        <w:t xml:space="preserve"> </w:t>
      </w:r>
      <w:proofErr w:type="spellStart"/>
      <w:r w:rsidR="00B9576A" w:rsidRPr="00D90EA7">
        <w:t>faktiskais</w:t>
      </w:r>
      <w:proofErr w:type="spellEnd"/>
      <w:r w:rsidR="00B9576A" w:rsidRPr="00D90EA7">
        <w:t xml:space="preserve"> </w:t>
      </w:r>
      <w:proofErr w:type="spellStart"/>
      <w:r w:rsidR="00B9576A" w:rsidRPr="00D90EA7">
        <w:t>granulometriskais</w:t>
      </w:r>
      <w:proofErr w:type="spellEnd"/>
      <w:r w:rsidR="00B9576A" w:rsidRPr="00D90EA7">
        <w:t xml:space="preserve"> </w:t>
      </w:r>
      <w:proofErr w:type="spellStart"/>
      <w:r w:rsidR="00B9576A" w:rsidRPr="00D90EA7">
        <w:t>sastāvs</w:t>
      </w:r>
      <w:proofErr w:type="spellEnd"/>
      <w:r w:rsidR="00B9576A" w:rsidRPr="00D90EA7">
        <w:t xml:space="preserve"> (bez </w:t>
      </w:r>
      <w:proofErr w:type="spellStart"/>
      <w:r w:rsidR="00B9576A" w:rsidRPr="00D90EA7">
        <w:t>saistvielas</w:t>
      </w:r>
      <w:proofErr w:type="spellEnd"/>
      <w:r w:rsidR="00B9576A" w:rsidRPr="00D90EA7">
        <w:t xml:space="preserve"> </w:t>
      </w:r>
      <w:proofErr w:type="spellStart"/>
      <w:r w:rsidR="00B9576A" w:rsidRPr="00D90EA7">
        <w:t>atmazgāšanas</w:t>
      </w:r>
      <w:proofErr w:type="spellEnd"/>
      <w:r w:rsidR="00B9576A" w:rsidRPr="00D90EA7">
        <w:t>).</w:t>
      </w:r>
    </w:p>
    <w:p w14:paraId="539F8B3A" w14:textId="2506C6D0" w:rsidR="00E94249" w:rsidRDefault="00E94249" w:rsidP="00B300E4">
      <w:r>
        <w:rPr>
          <w:bCs/>
          <w:lang w:val="lv-LV"/>
        </w:rPr>
        <w:t xml:space="preserve">Nepieciešamības gadījumā </w:t>
      </w:r>
      <w:proofErr w:type="spellStart"/>
      <w:r w:rsidR="009B06FF" w:rsidRPr="00E94249">
        <w:rPr>
          <w:bCs/>
          <w:lang w:val="lv-LV"/>
        </w:rPr>
        <w:t>granulometriskā</w:t>
      </w:r>
      <w:proofErr w:type="spellEnd"/>
      <w:r w:rsidR="009B06FF" w:rsidRPr="00E94249">
        <w:rPr>
          <w:bCs/>
          <w:lang w:val="lv-LV"/>
        </w:rPr>
        <w:t xml:space="preserve"> sastāva līknes</w:t>
      </w:r>
      <w:r w:rsidR="009B06FF">
        <w:rPr>
          <w:bCs/>
          <w:lang w:val="lv-LV"/>
        </w:rPr>
        <w:t xml:space="preserve"> </w:t>
      </w:r>
      <w:r>
        <w:rPr>
          <w:bCs/>
          <w:lang w:val="lv-LV"/>
        </w:rPr>
        <w:t>jāizstrādā</w:t>
      </w:r>
      <w:r w:rsidRPr="00E94249">
        <w:rPr>
          <w:bCs/>
          <w:lang w:val="lv-LV"/>
        </w:rPr>
        <w:t xml:space="preserve"> atšķirīgas no </w:t>
      </w:r>
      <w:r w:rsidR="009B06FF">
        <w:rPr>
          <w:bCs/>
          <w:lang w:val="lv-LV"/>
        </w:rPr>
        <w:t>šajās specifikācijās</w:t>
      </w:r>
      <w:r>
        <w:rPr>
          <w:bCs/>
          <w:lang w:val="lv-LV"/>
        </w:rPr>
        <w:t xml:space="preserve"> </w:t>
      </w:r>
      <w:r w:rsidRPr="00E94249">
        <w:rPr>
          <w:bCs/>
          <w:lang w:val="lv-LV"/>
        </w:rPr>
        <w:t>norādītajām, piemēram, lai padarītu iespējami racionālu esošo ceļa seg</w:t>
      </w:r>
      <w:r w:rsidR="006920FE">
        <w:rPr>
          <w:bCs/>
          <w:lang w:val="lv-LV"/>
        </w:rPr>
        <w:t>as</w:t>
      </w:r>
      <w:r w:rsidRPr="00E94249">
        <w:rPr>
          <w:bCs/>
          <w:lang w:val="lv-LV"/>
        </w:rPr>
        <w:t xml:space="preserve"> </w:t>
      </w:r>
      <w:proofErr w:type="spellStart"/>
      <w:r w:rsidR="006920FE">
        <w:rPr>
          <w:bCs/>
          <w:lang w:val="lv-LV"/>
        </w:rPr>
        <w:t>reciklēšanu</w:t>
      </w:r>
      <w:proofErr w:type="spellEnd"/>
      <w:r w:rsidRPr="00E94249">
        <w:rPr>
          <w:bCs/>
          <w:lang w:val="lv-LV"/>
        </w:rPr>
        <w:t>, maksimāli izmantojot esošos materiālus, pēc iespējas b</w:t>
      </w:r>
      <w:r>
        <w:rPr>
          <w:bCs/>
          <w:lang w:val="lv-LV"/>
        </w:rPr>
        <w:t>ez to aizvākšanas vai nomaiņas.</w:t>
      </w:r>
    </w:p>
    <w:p w14:paraId="208A2E14" w14:textId="2AAD135A" w:rsidR="00B9576A" w:rsidRDefault="00B9576A" w:rsidP="00B300E4">
      <w:proofErr w:type="spellStart"/>
      <w:r>
        <w:t>Būvdarbu</w:t>
      </w:r>
      <w:proofErr w:type="spellEnd"/>
      <w:r>
        <w:t xml:space="preserve"> </w:t>
      </w:r>
      <w:proofErr w:type="spellStart"/>
      <w:r>
        <w:t>izpildītājam</w:t>
      </w:r>
      <w:proofErr w:type="spellEnd"/>
      <w:r>
        <w:t xml:space="preserve"> </w:t>
      </w:r>
      <w:proofErr w:type="spellStart"/>
      <w:r>
        <w:t>tehnoloģiski</w:t>
      </w:r>
      <w:proofErr w:type="spellEnd"/>
      <w:r>
        <w:t xml:space="preserve"> </w:t>
      </w:r>
      <w:proofErr w:type="spellStart"/>
      <w:r>
        <w:t>precīzi</w:t>
      </w:r>
      <w:proofErr w:type="spellEnd"/>
      <w:r>
        <w:t xml:space="preserve"> </w:t>
      </w:r>
      <w:proofErr w:type="spellStart"/>
      <w:r>
        <w:t>jārealizē</w:t>
      </w:r>
      <w:proofErr w:type="spellEnd"/>
      <w:r>
        <w:t xml:space="preserve"> </w:t>
      </w:r>
      <w:proofErr w:type="spellStart"/>
      <w:r>
        <w:t>būvprojekta</w:t>
      </w:r>
      <w:proofErr w:type="spellEnd"/>
      <w:r>
        <w:t xml:space="preserve"> </w:t>
      </w:r>
      <w:proofErr w:type="spellStart"/>
      <w:r>
        <w:t>risinājums</w:t>
      </w:r>
      <w:proofErr w:type="spellEnd"/>
      <w:r>
        <w:t xml:space="preserve">, </w:t>
      </w:r>
      <w:proofErr w:type="spellStart"/>
      <w:r>
        <w:t>projektējot</w:t>
      </w:r>
      <w:proofErr w:type="spellEnd"/>
      <w:r>
        <w:t xml:space="preserve"> </w:t>
      </w:r>
      <w:proofErr w:type="spellStart"/>
      <w:r>
        <w:t>nepieciešamo</w:t>
      </w:r>
      <w:proofErr w:type="spellEnd"/>
      <w:r>
        <w:t xml:space="preserve"> </w:t>
      </w:r>
      <w:proofErr w:type="spellStart"/>
      <w:r>
        <w:t>saistvielas</w:t>
      </w:r>
      <w:proofErr w:type="spellEnd"/>
      <w:r>
        <w:t xml:space="preserve"> </w:t>
      </w:r>
      <w:proofErr w:type="spellStart"/>
      <w:r>
        <w:t>daudzumu</w:t>
      </w:r>
      <w:proofErr w:type="spellEnd"/>
      <w:r>
        <w:t xml:space="preserve">, </w:t>
      </w:r>
      <w:proofErr w:type="spellStart"/>
      <w:r>
        <w:t>kā</w:t>
      </w:r>
      <w:proofErr w:type="spellEnd"/>
      <w:r>
        <w:t xml:space="preserve"> </w:t>
      </w:r>
      <w:proofErr w:type="spellStart"/>
      <w:r>
        <w:t>arī</w:t>
      </w:r>
      <w:proofErr w:type="spellEnd"/>
      <w:r>
        <w:t xml:space="preserve"> </w:t>
      </w:r>
      <w:proofErr w:type="spellStart"/>
      <w:r>
        <w:t>paredzēto</w:t>
      </w:r>
      <w:proofErr w:type="spellEnd"/>
      <w:r>
        <w:t xml:space="preserve"> </w:t>
      </w:r>
      <w:proofErr w:type="spellStart"/>
      <w:r>
        <w:t>maisījuma</w:t>
      </w:r>
      <w:proofErr w:type="spellEnd"/>
      <w:r>
        <w:t xml:space="preserve"> </w:t>
      </w:r>
      <w:proofErr w:type="spellStart"/>
      <w:r>
        <w:t>granulometrisko</w:t>
      </w:r>
      <w:proofErr w:type="spellEnd"/>
      <w:r>
        <w:t xml:space="preserve"> </w:t>
      </w:r>
      <w:proofErr w:type="spellStart"/>
      <w:r>
        <w:t>sastāvu</w:t>
      </w:r>
      <w:proofErr w:type="spellEnd"/>
      <w:r>
        <w:t>.</w:t>
      </w:r>
      <w:r w:rsidRPr="00770A25">
        <w:t xml:space="preserve"> </w:t>
      </w:r>
      <w:proofErr w:type="spellStart"/>
      <w:r>
        <w:t>Reciklētā</w:t>
      </w:r>
      <w:proofErr w:type="spellEnd"/>
      <w:r>
        <w:t xml:space="preserve"> </w:t>
      </w:r>
      <w:proofErr w:type="spellStart"/>
      <w:r>
        <w:t>maisījuma</w:t>
      </w:r>
      <w:proofErr w:type="spellEnd"/>
      <w:r>
        <w:t xml:space="preserve"> </w:t>
      </w:r>
      <w:proofErr w:type="spellStart"/>
      <w:r>
        <w:t>kopējā</w:t>
      </w:r>
      <w:proofErr w:type="spellEnd"/>
      <w:r>
        <w:t xml:space="preserve"> </w:t>
      </w:r>
      <w:proofErr w:type="spellStart"/>
      <w:r>
        <w:t>granulometriskā</w:t>
      </w:r>
      <w:proofErr w:type="spellEnd"/>
      <w:r>
        <w:t xml:space="preserve"> </w:t>
      </w:r>
      <w:proofErr w:type="spellStart"/>
      <w:r>
        <w:t>sastāva</w:t>
      </w:r>
      <w:proofErr w:type="spellEnd"/>
      <w:r>
        <w:t xml:space="preserve"> </w:t>
      </w:r>
      <w:proofErr w:type="spellStart"/>
      <w:r>
        <w:t>testēšana</w:t>
      </w:r>
      <w:proofErr w:type="spellEnd"/>
      <w:r>
        <w:t xml:space="preserve"> </w:t>
      </w:r>
      <w:proofErr w:type="spellStart"/>
      <w:r>
        <w:t>jau</w:t>
      </w:r>
      <w:proofErr w:type="spellEnd"/>
      <w:r>
        <w:t xml:space="preserve"> </w:t>
      </w:r>
      <w:proofErr w:type="spellStart"/>
      <w:r>
        <w:t>izpildītu</w:t>
      </w:r>
      <w:proofErr w:type="spellEnd"/>
      <w:r>
        <w:t xml:space="preserve"> </w:t>
      </w:r>
      <w:proofErr w:type="spellStart"/>
      <w:r>
        <w:t>būvdarbu</w:t>
      </w:r>
      <w:proofErr w:type="spellEnd"/>
      <w:r>
        <w:t xml:space="preserve"> </w:t>
      </w:r>
      <w:proofErr w:type="spellStart"/>
      <w:r>
        <w:t>vērtēšanai</w:t>
      </w:r>
      <w:proofErr w:type="spellEnd"/>
      <w:r>
        <w:t xml:space="preserve"> nav </w:t>
      </w:r>
      <w:proofErr w:type="spellStart"/>
      <w:r>
        <w:t>veicama</w:t>
      </w:r>
      <w:proofErr w:type="spellEnd"/>
      <w:r>
        <w:t xml:space="preserve">, bet, lai </w:t>
      </w:r>
      <w:proofErr w:type="spellStart"/>
      <w:r>
        <w:t>pārliecinātos</w:t>
      </w:r>
      <w:proofErr w:type="spellEnd"/>
      <w:r>
        <w:t xml:space="preserve">, ka </w:t>
      </w:r>
      <w:proofErr w:type="spellStart"/>
      <w:r>
        <w:t>tiks</w:t>
      </w:r>
      <w:proofErr w:type="spellEnd"/>
      <w:r>
        <w:t xml:space="preserve"> un </w:t>
      </w:r>
      <w:proofErr w:type="spellStart"/>
      <w:r>
        <w:t>tiek</w:t>
      </w:r>
      <w:proofErr w:type="spellEnd"/>
      <w:r>
        <w:t xml:space="preserve"> </w:t>
      </w:r>
      <w:proofErr w:type="spellStart"/>
      <w:r>
        <w:t>realizēts</w:t>
      </w:r>
      <w:proofErr w:type="spellEnd"/>
      <w:r>
        <w:t xml:space="preserve"> </w:t>
      </w:r>
      <w:proofErr w:type="spellStart"/>
      <w:r>
        <w:t>paredzētais</w:t>
      </w:r>
      <w:proofErr w:type="spellEnd"/>
      <w:r>
        <w:t xml:space="preserve"> </w:t>
      </w:r>
      <w:proofErr w:type="spellStart"/>
      <w:r>
        <w:t>risinājums</w:t>
      </w:r>
      <w:proofErr w:type="spellEnd"/>
      <w:r>
        <w:t xml:space="preserve">, </w:t>
      </w:r>
      <w:proofErr w:type="spellStart"/>
      <w:r>
        <w:t>pirms</w:t>
      </w:r>
      <w:proofErr w:type="spellEnd"/>
      <w:r>
        <w:t xml:space="preserve"> un </w:t>
      </w:r>
      <w:proofErr w:type="spellStart"/>
      <w:r>
        <w:t>būvdarbu</w:t>
      </w:r>
      <w:proofErr w:type="spellEnd"/>
      <w:r>
        <w:t xml:space="preserve"> </w:t>
      </w:r>
      <w:proofErr w:type="spellStart"/>
      <w:r>
        <w:t>izpildes</w:t>
      </w:r>
      <w:proofErr w:type="spellEnd"/>
      <w:r>
        <w:t xml:space="preserve"> </w:t>
      </w:r>
      <w:proofErr w:type="spellStart"/>
      <w:r>
        <w:t>laikā</w:t>
      </w:r>
      <w:proofErr w:type="spellEnd"/>
      <w:r>
        <w:t xml:space="preserve"> </w:t>
      </w:r>
      <w:proofErr w:type="spellStart"/>
      <w:r>
        <w:t>veicama</w:t>
      </w:r>
      <w:proofErr w:type="spellEnd"/>
      <w:r>
        <w:t xml:space="preserve"> </w:t>
      </w:r>
      <w:proofErr w:type="spellStart"/>
      <w:r>
        <w:t>izejmateriālu</w:t>
      </w:r>
      <w:proofErr w:type="spellEnd"/>
      <w:r>
        <w:t xml:space="preserve"> </w:t>
      </w:r>
      <w:proofErr w:type="spellStart"/>
      <w:r>
        <w:t>testēšana</w:t>
      </w:r>
      <w:proofErr w:type="spellEnd"/>
      <w:r>
        <w:t xml:space="preserve"> un </w:t>
      </w:r>
      <w:proofErr w:type="spellStart"/>
      <w:r>
        <w:t>būvniecības</w:t>
      </w:r>
      <w:proofErr w:type="spellEnd"/>
      <w:r>
        <w:t xml:space="preserve"> </w:t>
      </w:r>
      <w:proofErr w:type="spellStart"/>
      <w:r>
        <w:t>tehnoloģiju</w:t>
      </w:r>
      <w:proofErr w:type="spellEnd"/>
      <w:r>
        <w:t xml:space="preserve"> </w:t>
      </w:r>
      <w:proofErr w:type="spellStart"/>
      <w:r>
        <w:t>kontrole</w:t>
      </w:r>
      <w:proofErr w:type="spellEnd"/>
      <w:r>
        <w:t xml:space="preserve">, </w:t>
      </w:r>
      <w:proofErr w:type="gramStart"/>
      <w:r>
        <w:t>un to</w:t>
      </w:r>
      <w:proofErr w:type="gramEnd"/>
      <w:r>
        <w:t xml:space="preserve"> </w:t>
      </w:r>
      <w:proofErr w:type="spellStart"/>
      <w:r>
        <w:t>atbilstības</w:t>
      </w:r>
      <w:proofErr w:type="spellEnd"/>
      <w:r>
        <w:t xml:space="preserve"> </w:t>
      </w:r>
      <w:proofErr w:type="spellStart"/>
      <w:r>
        <w:t>novērtējums</w:t>
      </w:r>
      <w:proofErr w:type="spellEnd"/>
      <w:r>
        <w:t>.</w:t>
      </w:r>
    </w:p>
    <w:p w14:paraId="28A5BCB6" w14:textId="276DBC15" w:rsidR="00B9576A" w:rsidRPr="00133840" w:rsidRDefault="00B9576A" w:rsidP="00B300E4">
      <w:proofErr w:type="spellStart"/>
      <w:r w:rsidRPr="00133840">
        <w:t>Cementam</w:t>
      </w:r>
      <w:proofErr w:type="spellEnd"/>
      <w:r w:rsidRPr="00133840">
        <w:t xml:space="preserve"> </w:t>
      </w:r>
      <w:proofErr w:type="spellStart"/>
      <w:r w:rsidRPr="00133840">
        <w:t>jāatbilst</w:t>
      </w:r>
      <w:proofErr w:type="spellEnd"/>
      <w:r w:rsidRPr="00133840">
        <w:t xml:space="preserve"> LVS EN 197-1 </w:t>
      </w:r>
      <w:proofErr w:type="spellStart"/>
      <w:r w:rsidRPr="00133840">
        <w:t>izvirzītajām</w:t>
      </w:r>
      <w:proofErr w:type="spellEnd"/>
      <w:r w:rsidRPr="00133840">
        <w:t xml:space="preserve"> </w:t>
      </w:r>
      <w:proofErr w:type="spellStart"/>
      <w:r w:rsidRPr="00133840">
        <w:t>prasībām</w:t>
      </w:r>
      <w:proofErr w:type="spellEnd"/>
      <w:r w:rsidRPr="00133840">
        <w:t>.</w:t>
      </w:r>
      <w:r w:rsidR="007C6B19">
        <w:t xml:space="preserve"> </w:t>
      </w:r>
      <w:proofErr w:type="spellStart"/>
      <w:r w:rsidR="007C6B19">
        <w:t>Jādeklarē</w:t>
      </w:r>
      <w:proofErr w:type="spellEnd"/>
      <w:r w:rsidR="007C6B19">
        <w:t xml:space="preserve"> </w:t>
      </w:r>
      <w:proofErr w:type="spellStart"/>
      <w:r w:rsidR="007C6B19">
        <w:t>lietotā</w:t>
      </w:r>
      <w:proofErr w:type="spellEnd"/>
      <w:r w:rsidR="007C6B19">
        <w:t xml:space="preserve"> </w:t>
      </w:r>
      <w:proofErr w:type="spellStart"/>
      <w:r w:rsidR="007C6B19">
        <w:t>cementa</w:t>
      </w:r>
      <w:proofErr w:type="spellEnd"/>
      <w:r w:rsidR="007C6B19">
        <w:t xml:space="preserve"> </w:t>
      </w:r>
      <w:proofErr w:type="spellStart"/>
      <w:r w:rsidR="007C6B19">
        <w:t>klase</w:t>
      </w:r>
      <w:proofErr w:type="spellEnd"/>
      <w:r w:rsidR="007C6B19">
        <w:t xml:space="preserve"> un </w:t>
      </w:r>
      <w:proofErr w:type="spellStart"/>
      <w:r w:rsidR="007C6B19">
        <w:t>ražotājs</w:t>
      </w:r>
      <w:proofErr w:type="spellEnd"/>
      <w:r w:rsidR="007C6B19">
        <w:t>.</w:t>
      </w:r>
    </w:p>
    <w:p w14:paraId="79456177" w14:textId="5050F2F7" w:rsidR="00B9576A" w:rsidRPr="00133840" w:rsidRDefault="00B9576A" w:rsidP="00B300E4">
      <w:r w:rsidRPr="00133840">
        <w:t>CHCS (</w:t>
      </w:r>
      <w:proofErr w:type="spellStart"/>
      <w:r w:rsidRPr="00133840">
        <w:t>cementa</w:t>
      </w:r>
      <w:proofErr w:type="spellEnd"/>
      <w:r w:rsidRPr="00133840">
        <w:t xml:space="preserve"> </w:t>
      </w:r>
      <w:proofErr w:type="spellStart"/>
      <w:r w:rsidRPr="00133840">
        <w:t>hidrauliskā</w:t>
      </w:r>
      <w:proofErr w:type="spellEnd"/>
      <w:r w:rsidRPr="00133840">
        <w:t xml:space="preserve"> ceļa </w:t>
      </w:r>
      <w:proofErr w:type="spellStart"/>
      <w:r w:rsidRPr="00133840">
        <w:t>saistviela</w:t>
      </w:r>
      <w:proofErr w:type="spellEnd"/>
      <w:r w:rsidRPr="00133840">
        <w:t xml:space="preserve">) </w:t>
      </w:r>
      <w:proofErr w:type="spellStart"/>
      <w:r w:rsidRPr="00133840">
        <w:t>jāatbilst</w:t>
      </w:r>
      <w:proofErr w:type="spellEnd"/>
      <w:r w:rsidRPr="00133840">
        <w:t xml:space="preserve"> LVS ENV 13282</w:t>
      </w:r>
      <w:r w:rsidR="006920FE">
        <w:t>:1, 2, 3</w:t>
      </w:r>
      <w:r w:rsidRPr="00133840">
        <w:t xml:space="preserve"> </w:t>
      </w:r>
      <w:proofErr w:type="spellStart"/>
      <w:r w:rsidRPr="00133840">
        <w:t>izvirzītajām</w:t>
      </w:r>
      <w:proofErr w:type="spellEnd"/>
      <w:r w:rsidRPr="00133840">
        <w:t xml:space="preserve"> </w:t>
      </w:r>
      <w:proofErr w:type="spellStart"/>
      <w:r w:rsidRPr="00133840">
        <w:t>prasībām</w:t>
      </w:r>
      <w:proofErr w:type="spellEnd"/>
      <w:r w:rsidRPr="00133840">
        <w:t>.</w:t>
      </w:r>
      <w:r w:rsidR="007C6B19">
        <w:t xml:space="preserve"> </w:t>
      </w:r>
      <w:proofErr w:type="spellStart"/>
      <w:r w:rsidR="007C6B19">
        <w:t>Jādeklarē</w:t>
      </w:r>
      <w:proofErr w:type="spellEnd"/>
      <w:r w:rsidR="007C6B19">
        <w:t xml:space="preserve"> </w:t>
      </w:r>
      <w:proofErr w:type="spellStart"/>
      <w:r w:rsidR="007C6B19">
        <w:t>lietotā</w:t>
      </w:r>
      <w:proofErr w:type="spellEnd"/>
      <w:r w:rsidR="007C6B19">
        <w:t xml:space="preserve"> CHCS </w:t>
      </w:r>
      <w:proofErr w:type="spellStart"/>
      <w:r w:rsidR="007C6B19">
        <w:t>klase</w:t>
      </w:r>
      <w:proofErr w:type="spellEnd"/>
      <w:r w:rsidR="007C6B19">
        <w:t xml:space="preserve"> un </w:t>
      </w:r>
      <w:proofErr w:type="spellStart"/>
      <w:r w:rsidR="007C6B19">
        <w:t>ražotājs</w:t>
      </w:r>
      <w:proofErr w:type="spellEnd"/>
      <w:r w:rsidR="007C6B19">
        <w:t>.</w:t>
      </w:r>
    </w:p>
    <w:p w14:paraId="75B8F9C7" w14:textId="07B6DED7" w:rsidR="00B9576A" w:rsidRPr="00BF2E64" w:rsidRDefault="00B9576A" w:rsidP="00B300E4">
      <w:proofErr w:type="spellStart"/>
      <w:r w:rsidRPr="00133840">
        <w:t>Kā</w:t>
      </w:r>
      <w:proofErr w:type="spellEnd"/>
      <w:r w:rsidRPr="00133840">
        <w:t xml:space="preserve"> </w:t>
      </w:r>
      <w:proofErr w:type="spellStart"/>
      <w:r w:rsidRPr="00133840">
        <w:t>piedevas</w:t>
      </w:r>
      <w:proofErr w:type="spellEnd"/>
      <w:r w:rsidRPr="00133840">
        <w:t xml:space="preserve"> var </w:t>
      </w:r>
      <w:proofErr w:type="spellStart"/>
      <w:r w:rsidRPr="00133840">
        <w:t>lietot</w:t>
      </w:r>
      <w:proofErr w:type="spellEnd"/>
      <w:r w:rsidRPr="00133840">
        <w:t xml:space="preserve"> </w:t>
      </w:r>
      <w:proofErr w:type="spellStart"/>
      <w:r w:rsidRPr="00133840">
        <w:t>arī</w:t>
      </w:r>
      <w:proofErr w:type="spellEnd"/>
      <w:r w:rsidRPr="00133840">
        <w:t xml:space="preserve"> LVS EN 459-1 </w:t>
      </w:r>
      <w:proofErr w:type="spellStart"/>
      <w:r w:rsidRPr="00133840">
        <w:t>atbilstošu</w:t>
      </w:r>
      <w:proofErr w:type="spellEnd"/>
      <w:r w:rsidRPr="00133840">
        <w:t xml:space="preserve"> </w:t>
      </w:r>
      <w:proofErr w:type="spellStart"/>
      <w:r w:rsidRPr="00133840">
        <w:t>kaļķi</w:t>
      </w:r>
      <w:proofErr w:type="spellEnd"/>
      <w:r w:rsidRPr="00133840">
        <w:t xml:space="preserve"> </w:t>
      </w:r>
      <w:proofErr w:type="spellStart"/>
      <w:r w:rsidRPr="00133840">
        <w:t>vai</w:t>
      </w:r>
      <w:proofErr w:type="spellEnd"/>
      <w:r w:rsidRPr="00133840">
        <w:t xml:space="preserve"> </w:t>
      </w:r>
      <w:proofErr w:type="spellStart"/>
      <w:r w:rsidRPr="00133840">
        <w:t>dolomīta</w:t>
      </w:r>
      <w:proofErr w:type="spellEnd"/>
      <w:r w:rsidRPr="00133840">
        <w:t xml:space="preserve"> </w:t>
      </w:r>
      <w:proofErr w:type="spellStart"/>
      <w:r w:rsidRPr="00133840">
        <w:t>miltus</w:t>
      </w:r>
      <w:proofErr w:type="spellEnd"/>
      <w:r w:rsidRPr="00133840">
        <w:t>.</w:t>
      </w:r>
      <w:r w:rsidR="007C6B19">
        <w:t xml:space="preserve"> </w:t>
      </w:r>
      <w:proofErr w:type="spellStart"/>
      <w:r w:rsidR="007C6B19" w:rsidRPr="007C6B19">
        <w:t>Jādeklarē</w:t>
      </w:r>
      <w:proofErr w:type="spellEnd"/>
      <w:r w:rsidR="007C6B19" w:rsidRPr="007C6B19">
        <w:t xml:space="preserve"> </w:t>
      </w:r>
      <w:proofErr w:type="spellStart"/>
      <w:r w:rsidR="007C6B19" w:rsidRPr="007C6B19">
        <w:t>lietotā</w:t>
      </w:r>
      <w:proofErr w:type="spellEnd"/>
      <w:r w:rsidR="007C6B19" w:rsidRPr="007C6B19">
        <w:t xml:space="preserve"> </w:t>
      </w:r>
      <w:proofErr w:type="spellStart"/>
      <w:r w:rsidR="007C6B19">
        <w:t>kaļķa</w:t>
      </w:r>
      <w:proofErr w:type="spellEnd"/>
      <w:r w:rsidR="007C6B19">
        <w:t xml:space="preserve"> </w:t>
      </w:r>
      <w:proofErr w:type="spellStart"/>
      <w:r w:rsidR="007C6B19">
        <w:t>vai</w:t>
      </w:r>
      <w:proofErr w:type="spellEnd"/>
      <w:r w:rsidR="007C6B19">
        <w:t xml:space="preserve"> </w:t>
      </w:r>
      <w:proofErr w:type="spellStart"/>
      <w:r w:rsidR="007C6B19">
        <w:t>dolomīta</w:t>
      </w:r>
      <w:proofErr w:type="spellEnd"/>
      <w:r w:rsidR="007C6B19">
        <w:t xml:space="preserve"> </w:t>
      </w:r>
      <w:proofErr w:type="spellStart"/>
      <w:r w:rsidR="007C6B19">
        <w:t>miltu</w:t>
      </w:r>
      <w:proofErr w:type="spellEnd"/>
      <w:r w:rsidR="007C6B19" w:rsidRPr="007C6B19">
        <w:t xml:space="preserve"> </w:t>
      </w:r>
      <w:proofErr w:type="spellStart"/>
      <w:r w:rsidR="007C6B19" w:rsidRPr="007C6B19">
        <w:t>klase</w:t>
      </w:r>
      <w:proofErr w:type="spellEnd"/>
      <w:r w:rsidR="007C6B19" w:rsidRPr="007C6B19">
        <w:t xml:space="preserve"> un </w:t>
      </w:r>
      <w:proofErr w:type="spellStart"/>
      <w:r w:rsidR="007C6B19" w:rsidRPr="007C6B19">
        <w:t>ražotājs</w:t>
      </w:r>
      <w:proofErr w:type="spellEnd"/>
      <w:r w:rsidR="00364C61">
        <w:t>.</w:t>
      </w:r>
      <w:r w:rsidRPr="00133840">
        <w:t xml:space="preserve"> Var </w:t>
      </w:r>
      <w:proofErr w:type="spellStart"/>
      <w:r w:rsidRPr="00133840">
        <w:t>lietot</w:t>
      </w:r>
      <w:proofErr w:type="spellEnd"/>
      <w:r w:rsidRPr="00133840">
        <w:t xml:space="preserve"> </w:t>
      </w:r>
      <w:proofErr w:type="spellStart"/>
      <w:r w:rsidRPr="00133840">
        <w:t>arī</w:t>
      </w:r>
      <w:proofErr w:type="spellEnd"/>
      <w:r w:rsidRPr="00133840">
        <w:t xml:space="preserve"> </w:t>
      </w:r>
      <w:proofErr w:type="spellStart"/>
      <w:r w:rsidRPr="00133840">
        <w:t>citas</w:t>
      </w:r>
      <w:proofErr w:type="spellEnd"/>
      <w:r w:rsidRPr="00133840">
        <w:t xml:space="preserve"> </w:t>
      </w:r>
      <w:proofErr w:type="spellStart"/>
      <w:r w:rsidRPr="00133840">
        <w:t>piedevas</w:t>
      </w:r>
      <w:proofErr w:type="spellEnd"/>
      <w:r w:rsidRPr="00133840">
        <w:t xml:space="preserve">. </w:t>
      </w:r>
      <w:proofErr w:type="spellStart"/>
      <w:r w:rsidRPr="00133840">
        <w:t>Piedevu</w:t>
      </w:r>
      <w:proofErr w:type="spellEnd"/>
      <w:r w:rsidRPr="00133840">
        <w:t xml:space="preserve"> </w:t>
      </w:r>
      <w:proofErr w:type="spellStart"/>
      <w:r w:rsidRPr="00133840">
        <w:t>lietošana</w:t>
      </w:r>
      <w:proofErr w:type="spellEnd"/>
      <w:r w:rsidRPr="00133840">
        <w:t xml:space="preserve"> </w:t>
      </w:r>
      <w:proofErr w:type="spellStart"/>
      <w:r w:rsidRPr="00133840">
        <w:t>jāpamato</w:t>
      </w:r>
      <w:proofErr w:type="spellEnd"/>
      <w:r w:rsidRPr="00133840">
        <w:t xml:space="preserve"> un</w:t>
      </w:r>
      <w:r>
        <w:t xml:space="preserve"> </w:t>
      </w:r>
      <w:proofErr w:type="spellStart"/>
      <w:r>
        <w:t>jādeklarē</w:t>
      </w:r>
      <w:proofErr w:type="spellEnd"/>
      <w:r>
        <w:t xml:space="preserve"> to </w:t>
      </w:r>
      <w:proofErr w:type="spellStart"/>
      <w:r>
        <w:t>veids</w:t>
      </w:r>
      <w:proofErr w:type="spellEnd"/>
      <w:r>
        <w:t xml:space="preserve"> un </w:t>
      </w:r>
      <w:proofErr w:type="spellStart"/>
      <w:r>
        <w:t>īpašības</w:t>
      </w:r>
      <w:proofErr w:type="spellEnd"/>
      <w:r w:rsidRPr="00BF2E64">
        <w:t>.</w:t>
      </w:r>
      <w:r w:rsidR="006920FE">
        <w:t xml:space="preserve"> </w:t>
      </w:r>
      <w:r w:rsidR="006920FE">
        <w:rPr>
          <w:lang w:val="lv-LV"/>
        </w:rPr>
        <w:t xml:space="preserve">Piedevu pielietojumam nedrīkst būt </w:t>
      </w:r>
      <w:r w:rsidR="006920FE" w:rsidRPr="0084085D">
        <w:rPr>
          <w:lang w:val="lv-LV"/>
        </w:rPr>
        <w:t>normatīvaj</w:t>
      </w:r>
      <w:r w:rsidR="006920FE">
        <w:rPr>
          <w:lang w:val="lv-LV"/>
        </w:rPr>
        <w:t>os</w:t>
      </w:r>
      <w:r w:rsidR="006920FE" w:rsidRPr="0084085D">
        <w:rPr>
          <w:lang w:val="lv-LV"/>
        </w:rPr>
        <w:t xml:space="preserve"> akt</w:t>
      </w:r>
      <w:r w:rsidR="006920FE">
        <w:rPr>
          <w:lang w:val="lv-LV"/>
        </w:rPr>
        <w:t>os noteikti ierobežojumi.</w:t>
      </w:r>
    </w:p>
    <w:p w14:paraId="44EC5C78" w14:textId="36B0385F" w:rsidR="00FC5AEC" w:rsidRDefault="00FC5AEC" w:rsidP="00B300E4">
      <w:pPr>
        <w:rPr>
          <w:lang w:val="lv-LV"/>
        </w:rPr>
      </w:pPr>
      <w:r>
        <w:rPr>
          <w:lang w:val="lv-LV"/>
        </w:rPr>
        <w:t>Ja paredzēta</w:t>
      </w:r>
      <w:r w:rsidRPr="00764D1A">
        <w:rPr>
          <w:lang w:val="lv-LV"/>
        </w:rPr>
        <w:t xml:space="preserve"> </w:t>
      </w:r>
      <w:proofErr w:type="spellStart"/>
      <w:r>
        <w:rPr>
          <w:lang w:val="lv-LV"/>
        </w:rPr>
        <w:t>reciklēšana</w:t>
      </w:r>
      <w:proofErr w:type="spellEnd"/>
      <w:r w:rsidRPr="00764D1A">
        <w:rPr>
          <w:lang w:val="lv-LV"/>
        </w:rPr>
        <w:t xml:space="preserve"> ar bitumena saistvielām</w:t>
      </w:r>
      <w:r>
        <w:rPr>
          <w:lang w:val="lv-LV"/>
        </w:rPr>
        <w:t>,</w:t>
      </w:r>
      <w:r w:rsidRPr="00764D1A">
        <w:rPr>
          <w:lang w:val="lv-LV"/>
        </w:rPr>
        <w:t xml:space="preserve"> kā saistviela lietojams LVS EN 12591 atbilstošs </w:t>
      </w:r>
      <w:r>
        <w:rPr>
          <w:lang w:val="lv-LV"/>
        </w:rPr>
        <w:t xml:space="preserve">ceļu </w:t>
      </w:r>
      <w:r w:rsidRPr="00AE057E">
        <w:rPr>
          <w:lang w:val="lv-LV"/>
        </w:rPr>
        <w:t>bitumens 50/70 vai 70/100, attiecīgi putu bitumena vai katjonu bitumena emulsijas</w:t>
      </w:r>
      <w:r>
        <w:rPr>
          <w:lang w:val="lv-LV"/>
        </w:rPr>
        <w:t xml:space="preserve"> sagatavošanai.</w:t>
      </w:r>
    </w:p>
    <w:p w14:paraId="3AA4348C" w14:textId="41205540" w:rsidR="00FC5AEC" w:rsidRDefault="00FC5AEC" w:rsidP="00B300E4">
      <w:pPr>
        <w:rPr>
          <w:lang w:val="lv-LV"/>
        </w:rPr>
      </w:pPr>
      <w:r>
        <w:rPr>
          <w:lang w:val="lv-LV"/>
        </w:rPr>
        <w:t>Ja lieto bitumena emulsiju, tai</w:t>
      </w:r>
      <w:r w:rsidRPr="00764D1A">
        <w:rPr>
          <w:lang w:val="lv-LV"/>
        </w:rPr>
        <w:t xml:space="preserve"> </w:t>
      </w:r>
      <w:r>
        <w:rPr>
          <w:lang w:val="lv-LV"/>
        </w:rPr>
        <w:t>jā</w:t>
      </w:r>
      <w:r w:rsidRPr="00764D1A">
        <w:rPr>
          <w:lang w:val="lv-LV"/>
        </w:rPr>
        <w:t xml:space="preserve">atbilst </w:t>
      </w:r>
      <w:r w:rsidRPr="00764D1A">
        <w:rPr>
          <w:lang w:val="lv-LV"/>
        </w:rPr>
        <w:fldChar w:fldCharType="begin"/>
      </w:r>
      <w:r w:rsidRPr="00764D1A">
        <w:rPr>
          <w:lang w:val="lv-LV"/>
        </w:rPr>
        <w:instrText xml:space="preserve"> REF _Ref250981069 \r \h </w:instrText>
      </w:r>
      <w:r w:rsidR="00B300E4">
        <w:rPr>
          <w:lang w:val="lv-LV"/>
        </w:rPr>
        <w:instrText xml:space="preserve"> \* MERGEFORMAT </w:instrText>
      </w:r>
      <w:r w:rsidRPr="00764D1A">
        <w:rPr>
          <w:lang w:val="lv-LV"/>
        </w:rPr>
      </w:r>
      <w:r w:rsidRPr="00764D1A">
        <w:rPr>
          <w:lang w:val="lv-LV"/>
        </w:rPr>
        <w:fldChar w:fldCharType="separate"/>
      </w:r>
      <w:r w:rsidR="00C86EAE">
        <w:rPr>
          <w:lang w:val="lv-LV"/>
        </w:rPr>
        <w:t>6.4-5</w:t>
      </w:r>
      <w:r w:rsidRPr="00764D1A">
        <w:rPr>
          <w:lang w:val="lv-LV"/>
        </w:rPr>
        <w:fldChar w:fldCharType="end"/>
      </w:r>
      <w:r w:rsidRPr="00764D1A">
        <w:rPr>
          <w:lang w:val="lv-LV"/>
        </w:rPr>
        <w:t xml:space="preserve"> tabulai,</w:t>
      </w:r>
      <w:r>
        <w:rPr>
          <w:lang w:val="lv-LV"/>
        </w:rPr>
        <w:t xml:space="preserve"> kā arī jānodrošina, lai bitumena emulsijas sadalīšanās process tiktu pabeigts ne ātrāk kā pēc vienas stundas (var tikt noteikta atšķirīga sadalīšanās vērtības klase no tabulā norādītās)</w:t>
      </w:r>
      <w:r w:rsidRPr="00AE057E">
        <w:rPr>
          <w:lang w:val="lv-LV"/>
        </w:rPr>
        <w:t xml:space="preserve">. </w:t>
      </w:r>
      <w:r>
        <w:rPr>
          <w:lang w:val="lv-LV"/>
        </w:rPr>
        <w:t>B</w:t>
      </w:r>
      <w:r w:rsidRPr="00764D1A">
        <w:rPr>
          <w:lang w:val="lv-LV"/>
        </w:rPr>
        <w:t>itumena emulsij</w:t>
      </w:r>
      <w:r>
        <w:rPr>
          <w:lang w:val="lv-LV"/>
        </w:rPr>
        <w:t>a</w:t>
      </w:r>
      <w:r w:rsidRPr="00AE057E">
        <w:rPr>
          <w:lang w:val="lv-LV"/>
        </w:rPr>
        <w:t xml:space="preserve"> jāsalāgo ar minerālajiem materiāliem un konkrēto tehnoloģisko risinājumu attiecībā uz viskozitāti, adhēziju un sadalīšanās ātrumu.</w:t>
      </w:r>
    </w:p>
    <w:p w14:paraId="4880A73D" w14:textId="77777777" w:rsidR="00FC5AEC" w:rsidRDefault="00FC5AEC" w:rsidP="00B300E4">
      <w:pPr>
        <w:rPr>
          <w:lang w:val="lv-LV"/>
        </w:rPr>
      </w:pPr>
      <w:r w:rsidRPr="00AE057E">
        <w:rPr>
          <w:lang w:val="lv-LV"/>
        </w:rPr>
        <w:lastRenderedPageBreak/>
        <w:t xml:space="preserve">Ja </w:t>
      </w:r>
      <w:r>
        <w:rPr>
          <w:lang w:val="lv-LV"/>
        </w:rPr>
        <w:t>lieto</w:t>
      </w:r>
      <w:r w:rsidRPr="00AE057E">
        <w:rPr>
          <w:lang w:val="lv-LV"/>
        </w:rPr>
        <w:t xml:space="preserve"> putu bitumenu, tad, ja nepieciešams (parasti nav nepieciešams), jāpievieno adhēzijas piedevas vai virsmas aktīvās vielas, vai polimēri, vai citas piedevas, kas nodrošina saistvielas, jauno </w:t>
      </w:r>
      <w:proofErr w:type="spellStart"/>
      <w:r w:rsidRPr="00AE057E">
        <w:rPr>
          <w:lang w:val="lv-LV"/>
        </w:rPr>
        <w:t>minerālmateriālu</w:t>
      </w:r>
      <w:proofErr w:type="spellEnd"/>
      <w:r w:rsidRPr="00AE057E">
        <w:rPr>
          <w:lang w:val="lv-LV"/>
        </w:rPr>
        <w:t xml:space="preserve"> un </w:t>
      </w:r>
      <w:proofErr w:type="spellStart"/>
      <w:r w:rsidRPr="00AE057E">
        <w:rPr>
          <w:lang w:val="lv-LV"/>
        </w:rPr>
        <w:t>reciklētu</w:t>
      </w:r>
      <w:proofErr w:type="spellEnd"/>
      <w:r w:rsidRPr="00AE057E">
        <w:rPr>
          <w:lang w:val="lv-LV"/>
        </w:rPr>
        <w:t xml:space="preserve"> materiālu adhēziju.</w:t>
      </w:r>
      <w:r w:rsidRPr="00F019E1">
        <w:rPr>
          <w:lang w:val="lv-LV"/>
        </w:rPr>
        <w:t xml:space="preserve"> </w:t>
      </w:r>
      <w:r>
        <w:rPr>
          <w:lang w:val="lv-LV"/>
        </w:rPr>
        <w:t>Lai lietotu p</w:t>
      </w:r>
      <w:r w:rsidRPr="00AE057E">
        <w:rPr>
          <w:lang w:val="lv-LV"/>
        </w:rPr>
        <w:t>utu bitumenu</w:t>
      </w:r>
      <w:r>
        <w:rPr>
          <w:lang w:val="lv-LV"/>
        </w:rPr>
        <w:t>,</w:t>
      </w:r>
      <w:r w:rsidRPr="00764D1A">
        <w:rPr>
          <w:lang w:val="lv-LV"/>
        </w:rPr>
        <w:t xml:space="preserve"> maisījuma minerālo daļiņu satur</w:t>
      </w:r>
      <w:r>
        <w:rPr>
          <w:lang w:val="lv-LV"/>
        </w:rPr>
        <w:t>am</w:t>
      </w:r>
      <w:r w:rsidRPr="00AE057E">
        <w:rPr>
          <w:lang w:val="lv-LV"/>
        </w:rPr>
        <w:t xml:space="preserve"> zem 0,063 mm sieta</w:t>
      </w:r>
      <w:r>
        <w:rPr>
          <w:lang w:val="lv-LV"/>
        </w:rPr>
        <w:t xml:space="preserve"> jābūt</w:t>
      </w:r>
      <w:r w:rsidRPr="00764D1A">
        <w:rPr>
          <w:lang w:val="lv-LV"/>
        </w:rPr>
        <w:t xml:space="preserve"> </w:t>
      </w:r>
      <w:r>
        <w:rPr>
          <w:lang w:val="lv-LV"/>
        </w:rPr>
        <w:t>≥ 4,0</w:t>
      </w:r>
      <w:r w:rsidRPr="00764D1A">
        <w:rPr>
          <w:lang w:val="lv-LV"/>
        </w:rPr>
        <w:t xml:space="preserve"> masas %</w:t>
      </w:r>
      <w:r>
        <w:rPr>
          <w:lang w:val="lv-LV"/>
        </w:rPr>
        <w:t>.</w:t>
      </w:r>
    </w:p>
    <w:p w14:paraId="0A9CBAD6" w14:textId="77777777" w:rsidR="00FC5AEC" w:rsidRDefault="00FC5AEC" w:rsidP="00B300E4">
      <w:pPr>
        <w:rPr>
          <w:lang w:val="lv-LV"/>
        </w:rPr>
      </w:pPr>
      <w:r w:rsidRPr="00764D1A">
        <w:rPr>
          <w:lang w:val="lv-LV"/>
        </w:rPr>
        <w:t>Ieteicamais paredzamais vai nepieciešamais saistvielu saturs:</w:t>
      </w:r>
    </w:p>
    <w:p w14:paraId="39B857E5" w14:textId="77777777" w:rsidR="00FC5AEC" w:rsidRPr="008F4A09" w:rsidRDefault="00FC5AEC" w:rsidP="00A97EDD">
      <w:pPr>
        <w:pStyle w:val="Sarakstarindkopa"/>
      </w:pPr>
      <w:r>
        <w:t xml:space="preserve">ar </w:t>
      </w:r>
      <w:r w:rsidRPr="008F4A09">
        <w:t xml:space="preserve">hidrauliskajām saistvielām saistīts maisījums: cements – 2,0-6,0 masas %; </w:t>
      </w:r>
    </w:p>
    <w:p w14:paraId="7010AFD9" w14:textId="77777777" w:rsidR="00FC5AEC" w:rsidRDefault="00FC5AEC" w:rsidP="00A97EDD">
      <w:pPr>
        <w:pStyle w:val="Sarakstarindkopa"/>
      </w:pPr>
      <w:r w:rsidRPr="008F4A09">
        <w:t>ar bitumena saistvielām</w:t>
      </w:r>
      <w:r>
        <w:t xml:space="preserve"> saistīts maisījums:</w:t>
      </w:r>
    </w:p>
    <w:p w14:paraId="4B3718DC" w14:textId="33AB5DA0" w:rsidR="00FC5AEC" w:rsidRPr="00AE057E" w:rsidRDefault="00FC5AEC" w:rsidP="008321BF">
      <w:pPr>
        <w:pStyle w:val="ListParagraph-2"/>
      </w:pPr>
      <w:r w:rsidRPr="00AE057E">
        <w:t xml:space="preserve">ja </w:t>
      </w:r>
      <w:r>
        <w:t>lieto</w:t>
      </w:r>
      <w:r w:rsidRPr="00AE057E">
        <w:t xml:space="preserve"> putu bitumenu: bitumens (putu) – 1,8</w:t>
      </w:r>
      <w:r>
        <w:t>-3</w:t>
      </w:r>
      <w:r w:rsidRPr="00AE057E">
        <w:t>,0 masas % un cements;</w:t>
      </w:r>
    </w:p>
    <w:p w14:paraId="1BC181AC" w14:textId="62D673A3" w:rsidR="00FC5AEC" w:rsidRDefault="00FC5AEC" w:rsidP="008321BF">
      <w:pPr>
        <w:pStyle w:val="ListParagraph-2"/>
      </w:pPr>
      <w:r w:rsidRPr="00AE057E">
        <w:t xml:space="preserve">ja </w:t>
      </w:r>
      <w:r>
        <w:t>lieto</w:t>
      </w:r>
      <w:r w:rsidRPr="00AE057E">
        <w:t xml:space="preserve"> bitumena emulsiju: bitumena emulsija – 3,0</w:t>
      </w:r>
      <w:r>
        <w:t>-5</w:t>
      </w:r>
      <w:r w:rsidRPr="00AE057E">
        <w:t>,0 masas % un cements</w:t>
      </w:r>
      <w:r w:rsidR="00795530">
        <w:t>.</w:t>
      </w:r>
    </w:p>
    <w:p w14:paraId="57AE7267" w14:textId="3D14B5A6" w:rsidR="00FC5AEC" w:rsidRDefault="00FC5AEC" w:rsidP="00B300E4">
      <w:proofErr w:type="spellStart"/>
      <w:r>
        <w:t>M</w:t>
      </w:r>
      <w:r w:rsidRPr="00AE057E">
        <w:t>aisījumos</w:t>
      </w:r>
      <w:proofErr w:type="spellEnd"/>
      <w:r w:rsidRPr="00AE057E">
        <w:t xml:space="preserve"> </w:t>
      </w:r>
      <w:proofErr w:type="spellStart"/>
      <w:r w:rsidRPr="00AE057E">
        <w:t>ar</w:t>
      </w:r>
      <w:proofErr w:type="spellEnd"/>
      <w:r w:rsidRPr="00AE057E">
        <w:t xml:space="preserve"> </w:t>
      </w:r>
      <w:proofErr w:type="spellStart"/>
      <w:r w:rsidRPr="00AE057E">
        <w:t>bitumena</w:t>
      </w:r>
      <w:proofErr w:type="spellEnd"/>
      <w:r w:rsidRPr="00AE057E">
        <w:t xml:space="preserve"> </w:t>
      </w:r>
      <w:proofErr w:type="spellStart"/>
      <w:r w:rsidRPr="00AE057E">
        <w:t>saistvielām</w:t>
      </w:r>
      <w:proofErr w:type="spellEnd"/>
      <w:r w:rsidRPr="00AE057E">
        <w:t xml:space="preserve"> </w:t>
      </w:r>
      <w:proofErr w:type="spellStart"/>
      <w:r w:rsidR="008A005B">
        <w:t>paliekošā</w:t>
      </w:r>
      <w:proofErr w:type="spellEnd"/>
      <w:r w:rsidR="008A005B">
        <w:t xml:space="preserve"> </w:t>
      </w:r>
      <w:proofErr w:type="spellStart"/>
      <w:r w:rsidR="008A005B">
        <w:t>bitumena</w:t>
      </w:r>
      <w:proofErr w:type="spellEnd"/>
      <w:r w:rsidR="008A005B">
        <w:t>/</w:t>
      </w:r>
      <w:proofErr w:type="spellStart"/>
      <w:r w:rsidR="008A005B">
        <w:t>cementa</w:t>
      </w:r>
      <w:proofErr w:type="spellEnd"/>
      <w:r w:rsidR="008A005B">
        <w:t xml:space="preserve"> </w:t>
      </w:r>
      <w:proofErr w:type="spellStart"/>
      <w:r w:rsidR="008A005B">
        <w:t>attiecībai</w:t>
      </w:r>
      <w:proofErr w:type="spellEnd"/>
      <w:r w:rsidR="008A005B">
        <w:t xml:space="preserve"> </w:t>
      </w:r>
      <w:proofErr w:type="spellStart"/>
      <w:r w:rsidR="008A005B">
        <w:t>jābūt</w:t>
      </w:r>
      <w:proofErr w:type="spellEnd"/>
      <w:r w:rsidR="008A005B">
        <w:t xml:space="preserve"> </w:t>
      </w:r>
      <w:proofErr w:type="spellStart"/>
      <w:r w:rsidR="008A005B">
        <w:t>robežās</w:t>
      </w:r>
      <w:proofErr w:type="spellEnd"/>
      <w:r w:rsidR="008A005B">
        <w:t xml:space="preserve"> no 1,5/1 </w:t>
      </w:r>
      <w:proofErr w:type="spellStart"/>
      <w:r w:rsidR="008A005B">
        <w:t>līdz</w:t>
      </w:r>
      <w:proofErr w:type="spellEnd"/>
      <w:r w:rsidR="008A005B">
        <w:t xml:space="preserve"> 3/1, bet </w:t>
      </w:r>
      <w:proofErr w:type="spellStart"/>
      <w:r w:rsidR="008A005B">
        <w:t>pievienojamā</w:t>
      </w:r>
      <w:proofErr w:type="spellEnd"/>
      <w:r w:rsidR="008A005B" w:rsidRPr="00AE057E">
        <w:t xml:space="preserve"> </w:t>
      </w:r>
      <w:proofErr w:type="spellStart"/>
      <w:r w:rsidRPr="00AE057E">
        <w:t>cementa</w:t>
      </w:r>
      <w:proofErr w:type="spellEnd"/>
      <w:r w:rsidRPr="00AE057E">
        <w:t xml:space="preserve"> </w:t>
      </w:r>
      <w:proofErr w:type="spellStart"/>
      <w:r w:rsidRPr="00AE057E">
        <w:t>daudzum</w:t>
      </w:r>
      <w:r w:rsidR="008A005B">
        <w:t>s</w:t>
      </w:r>
      <w:proofErr w:type="spellEnd"/>
      <w:r w:rsidRPr="00AE057E">
        <w:t xml:space="preserve"> </w:t>
      </w:r>
      <w:proofErr w:type="spellStart"/>
      <w:r w:rsidR="008A005B">
        <w:t>nedrīkst</w:t>
      </w:r>
      <w:proofErr w:type="spellEnd"/>
      <w:r w:rsidR="008A005B">
        <w:t xml:space="preserve"> </w:t>
      </w:r>
      <w:proofErr w:type="spellStart"/>
      <w:r w:rsidR="008A005B">
        <w:t>būt</w:t>
      </w:r>
      <w:proofErr w:type="spellEnd"/>
      <w:r w:rsidR="008A005B">
        <w:t xml:space="preserve"> </w:t>
      </w:r>
      <w:proofErr w:type="spellStart"/>
      <w:r w:rsidR="008A005B">
        <w:t>mazāks</w:t>
      </w:r>
      <w:proofErr w:type="spellEnd"/>
      <w:r w:rsidR="008A005B">
        <w:t xml:space="preserve"> par 1,0</w:t>
      </w:r>
      <w:r w:rsidRPr="00AE057E">
        <w:t xml:space="preserve"> </w:t>
      </w:r>
      <w:proofErr w:type="spellStart"/>
      <w:r w:rsidRPr="00AE057E">
        <w:t>masas</w:t>
      </w:r>
      <w:proofErr w:type="spellEnd"/>
      <w:r w:rsidRPr="00AE057E">
        <w:t xml:space="preserve"> %</w:t>
      </w:r>
      <w:r w:rsidR="008A005B">
        <w:t xml:space="preserve"> un </w:t>
      </w:r>
      <w:proofErr w:type="spellStart"/>
      <w:r w:rsidR="008A005B">
        <w:t>lielāks</w:t>
      </w:r>
      <w:proofErr w:type="spellEnd"/>
      <w:r w:rsidR="008A005B">
        <w:t xml:space="preserve"> par 2,5 </w:t>
      </w:r>
      <w:proofErr w:type="spellStart"/>
      <w:r w:rsidR="008A005B">
        <w:t>masas</w:t>
      </w:r>
      <w:proofErr w:type="spellEnd"/>
      <w:r w:rsidR="008A005B">
        <w:t xml:space="preserve"> %</w:t>
      </w:r>
      <w:r w:rsidR="00A56D9D">
        <w:t>,</w:t>
      </w:r>
      <w:r w:rsidR="00A56D9D" w:rsidRPr="00A56D9D">
        <w:t xml:space="preserve"> </w:t>
      </w:r>
      <w:proofErr w:type="spellStart"/>
      <w:r w:rsidR="00A56D9D" w:rsidRPr="00AE057E">
        <w:t>ja</w:t>
      </w:r>
      <w:proofErr w:type="spellEnd"/>
      <w:r w:rsidR="00A56D9D" w:rsidRPr="00AE057E">
        <w:t xml:space="preserve"> </w:t>
      </w:r>
      <w:proofErr w:type="spellStart"/>
      <w:r w:rsidR="00A56D9D" w:rsidRPr="00AE057E">
        <w:t>būvprojektā</w:t>
      </w:r>
      <w:proofErr w:type="spellEnd"/>
      <w:r w:rsidR="00A56D9D" w:rsidRPr="00AE057E">
        <w:t xml:space="preserve"> nav </w:t>
      </w:r>
      <w:proofErr w:type="spellStart"/>
      <w:r w:rsidR="00A56D9D" w:rsidRPr="00AE057E">
        <w:t>paredzēts</w:t>
      </w:r>
      <w:proofErr w:type="spellEnd"/>
      <w:r w:rsidR="00A56D9D" w:rsidRPr="00AE057E">
        <w:t xml:space="preserve"> </w:t>
      </w:r>
      <w:proofErr w:type="spellStart"/>
      <w:r w:rsidR="00A56D9D" w:rsidRPr="00AE057E">
        <w:t>savādāk</w:t>
      </w:r>
      <w:proofErr w:type="spellEnd"/>
      <w:r w:rsidR="008A005B">
        <w:t>.</w:t>
      </w:r>
    </w:p>
    <w:p w14:paraId="5D0FAF12" w14:textId="35C77901" w:rsidR="00B9576A" w:rsidRPr="00BF2E64" w:rsidRDefault="00B9576A" w:rsidP="00B300E4">
      <w:proofErr w:type="spellStart"/>
      <w:r>
        <w:t>S</w:t>
      </w:r>
      <w:r w:rsidRPr="00BF2E64">
        <w:t>aistvielas</w:t>
      </w:r>
      <w:proofErr w:type="spellEnd"/>
      <w:r w:rsidRPr="00BF2E64">
        <w:t xml:space="preserve"> </w:t>
      </w:r>
      <w:proofErr w:type="spellStart"/>
      <w:r>
        <w:t>satura</w:t>
      </w:r>
      <w:proofErr w:type="spellEnd"/>
      <w:r>
        <w:t xml:space="preserve"> (</w:t>
      </w:r>
      <w:proofErr w:type="spellStart"/>
      <w:r w:rsidRPr="00BF2E64">
        <w:t>daudzuma</w:t>
      </w:r>
      <w:proofErr w:type="spellEnd"/>
      <w:r>
        <w:t>)</w:t>
      </w:r>
      <w:r w:rsidRPr="00BF2E64">
        <w:t xml:space="preserve"> </w:t>
      </w:r>
      <w:proofErr w:type="spellStart"/>
      <w:r w:rsidRPr="00BF2E64">
        <w:t>projektēšanu</w:t>
      </w:r>
      <w:proofErr w:type="spellEnd"/>
      <w:r w:rsidR="006920FE">
        <w:t xml:space="preserve">, </w:t>
      </w:r>
      <w:proofErr w:type="spellStart"/>
      <w:r w:rsidR="006920FE">
        <w:t>kā</w:t>
      </w:r>
      <w:proofErr w:type="spellEnd"/>
      <w:r w:rsidRPr="00BF2E64">
        <w:t xml:space="preserve"> </w:t>
      </w:r>
      <w:proofErr w:type="spellStart"/>
      <w:r w:rsidRPr="00BF2E64">
        <w:t>arī</w:t>
      </w:r>
      <w:proofErr w:type="spellEnd"/>
      <w:r w:rsidRPr="00BF2E64">
        <w:t xml:space="preserve"> </w:t>
      </w:r>
      <w:proofErr w:type="spellStart"/>
      <w:r w:rsidR="006920FE">
        <w:t>aukstās</w:t>
      </w:r>
      <w:proofErr w:type="spellEnd"/>
      <w:r w:rsidR="006920FE">
        <w:t xml:space="preserve"> </w:t>
      </w:r>
      <w:proofErr w:type="spellStart"/>
      <w:r w:rsidR="006920FE">
        <w:t>pārstrādes</w:t>
      </w:r>
      <w:proofErr w:type="spellEnd"/>
      <w:r w:rsidR="006920FE">
        <w:t xml:space="preserve"> </w:t>
      </w:r>
      <w:proofErr w:type="spellStart"/>
      <w:r w:rsidRPr="00BF2E64">
        <w:t>maisījuma</w:t>
      </w:r>
      <w:proofErr w:type="spellEnd"/>
      <w:r w:rsidRPr="00BF2E64">
        <w:t xml:space="preserve"> </w:t>
      </w:r>
      <w:proofErr w:type="spellStart"/>
      <w:r w:rsidRPr="00BF2E64">
        <w:t>projektēšanu</w:t>
      </w:r>
      <w:proofErr w:type="spellEnd"/>
      <w:r w:rsidR="006920FE">
        <w:t>,</w:t>
      </w:r>
      <w:r w:rsidRPr="00BF2E64">
        <w:t xml:space="preserve"> </w:t>
      </w:r>
      <w:proofErr w:type="spellStart"/>
      <w:r w:rsidRPr="00BF2E64">
        <w:t>nodrošina</w:t>
      </w:r>
      <w:proofErr w:type="spellEnd"/>
      <w:r w:rsidRPr="00BF2E64">
        <w:t xml:space="preserve"> </w:t>
      </w:r>
      <w:proofErr w:type="spellStart"/>
      <w:r>
        <w:t>būvdarbu</w:t>
      </w:r>
      <w:proofErr w:type="spellEnd"/>
      <w:r>
        <w:t xml:space="preserve"> </w:t>
      </w:r>
      <w:proofErr w:type="spellStart"/>
      <w:r>
        <w:t>veicējs</w:t>
      </w:r>
      <w:proofErr w:type="spellEnd"/>
      <w:r>
        <w:t>.</w:t>
      </w:r>
    </w:p>
    <w:p w14:paraId="3DBC2E11" w14:textId="4079F0EF" w:rsidR="00B9576A" w:rsidRPr="00BF2E64" w:rsidRDefault="006920FE" w:rsidP="00B300E4">
      <w:r w:rsidRPr="00637645">
        <w:rPr>
          <w:lang w:val="lv-LV"/>
        </w:rPr>
        <w:t xml:space="preserve">Kopējais aukstā maisījuma sastāvs jādefinē attiecībā pret sausa </w:t>
      </w:r>
      <w:proofErr w:type="spellStart"/>
      <w:r w:rsidRPr="00637645">
        <w:rPr>
          <w:lang w:val="lv-LV"/>
        </w:rPr>
        <w:t>minerālmateriāla</w:t>
      </w:r>
      <w:proofErr w:type="spellEnd"/>
      <w:r w:rsidRPr="00637645">
        <w:rPr>
          <w:lang w:val="lv-LV"/>
        </w:rPr>
        <w:t xml:space="preserve"> (t.sk. </w:t>
      </w:r>
      <w:proofErr w:type="spellStart"/>
      <w:r w:rsidRPr="00637645">
        <w:rPr>
          <w:lang w:val="lv-LV"/>
        </w:rPr>
        <w:t>Ra</w:t>
      </w:r>
      <w:proofErr w:type="spellEnd"/>
      <w:r w:rsidRPr="00637645">
        <w:rPr>
          <w:lang w:val="lv-LV"/>
        </w:rPr>
        <w:t xml:space="preserve"> u.c. </w:t>
      </w:r>
      <w:proofErr w:type="spellStart"/>
      <w:r w:rsidRPr="00637645">
        <w:rPr>
          <w:lang w:val="lv-LV"/>
        </w:rPr>
        <w:t>reciklēti</w:t>
      </w:r>
      <w:proofErr w:type="spellEnd"/>
      <w:r w:rsidRPr="00637645">
        <w:rPr>
          <w:lang w:val="lv-LV"/>
        </w:rPr>
        <w:t xml:space="preserve"> materiāli) kopējo masu, t.i., </w:t>
      </w:r>
      <w:proofErr w:type="spellStart"/>
      <w:r w:rsidRPr="00637645">
        <w:rPr>
          <w:lang w:val="lv-LV"/>
        </w:rPr>
        <w:t>minerālmateriāli</w:t>
      </w:r>
      <w:proofErr w:type="spellEnd"/>
      <w:r w:rsidRPr="00637645">
        <w:rPr>
          <w:lang w:val="lv-LV"/>
        </w:rPr>
        <w:t xml:space="preserve"> + </w:t>
      </w:r>
      <w:proofErr w:type="spellStart"/>
      <w:r w:rsidRPr="00637645">
        <w:rPr>
          <w:lang w:val="lv-LV"/>
        </w:rPr>
        <w:t>Ra</w:t>
      </w:r>
      <w:proofErr w:type="spellEnd"/>
      <w:r w:rsidRPr="00637645">
        <w:rPr>
          <w:lang w:val="lv-LV"/>
        </w:rPr>
        <w:t xml:space="preserve"> u.c. = 100 % [+</w:t>
      </w:r>
      <w:r w:rsidR="00A43CA0">
        <w:rPr>
          <w:lang w:val="lv-LV"/>
        </w:rPr>
        <w:t xml:space="preserve"> </w:t>
      </w:r>
      <w:r w:rsidRPr="00637645">
        <w:rPr>
          <w:lang w:val="lv-LV"/>
        </w:rPr>
        <w:t>saistviela</w:t>
      </w:r>
      <w:r w:rsidR="00A43CA0">
        <w:rPr>
          <w:lang w:val="lv-LV"/>
        </w:rPr>
        <w:t>(s)</w:t>
      </w:r>
      <w:r w:rsidRPr="00637645">
        <w:rPr>
          <w:lang w:val="lv-LV"/>
        </w:rPr>
        <w:t xml:space="preserve"> + ūdens + piedevas – katrs virs 100%].</w:t>
      </w:r>
    </w:p>
    <w:p w14:paraId="7E33764F" w14:textId="67BBE2EF" w:rsidR="00AF6880" w:rsidRDefault="00373F36" w:rsidP="00B300E4">
      <w:r>
        <w:rPr>
          <w:lang w:val="lv-LV"/>
        </w:rPr>
        <w:t>Lietotais ū</w:t>
      </w:r>
      <w:r w:rsidR="00AF6880" w:rsidRPr="00764D1A">
        <w:rPr>
          <w:lang w:val="lv-LV"/>
        </w:rPr>
        <w:t>dens nedrīkst saturēt komponentes, kuras negatīvi ietekmē sacietēšanu un ar saistvielām saistītā maisījuma</w:t>
      </w:r>
      <w:r w:rsidR="002509C3">
        <w:rPr>
          <w:lang w:val="lv-LV"/>
        </w:rPr>
        <w:t xml:space="preserve"> un uzbūvētās konstruktīvās kārtas</w:t>
      </w:r>
      <w:r w:rsidR="00AF6880" w:rsidRPr="00764D1A">
        <w:rPr>
          <w:lang w:val="lv-LV"/>
        </w:rPr>
        <w:t xml:space="preserve"> sniegumu.</w:t>
      </w:r>
    </w:p>
    <w:p w14:paraId="72BE084F" w14:textId="7B5B7197" w:rsidR="00B9576A" w:rsidRDefault="00AF6880" w:rsidP="00B300E4">
      <w:r>
        <w:t>J</w:t>
      </w:r>
      <w:r w:rsidR="00B9576A" w:rsidRPr="000B6187">
        <w:t xml:space="preserve">a </w:t>
      </w:r>
      <w:proofErr w:type="spellStart"/>
      <w:r w:rsidR="00B9576A" w:rsidRPr="000B6187">
        <w:t>tiek</w:t>
      </w:r>
      <w:proofErr w:type="spellEnd"/>
      <w:r w:rsidR="00B9576A" w:rsidRPr="000B6187">
        <w:t xml:space="preserve"> </w:t>
      </w:r>
      <w:proofErr w:type="spellStart"/>
      <w:r w:rsidR="00B9576A" w:rsidRPr="000B6187">
        <w:t>lietoti</w:t>
      </w:r>
      <w:proofErr w:type="spellEnd"/>
      <w:r w:rsidR="00B9576A" w:rsidRPr="000B6187">
        <w:t xml:space="preserve"> </w:t>
      </w:r>
      <w:proofErr w:type="spellStart"/>
      <w:r w:rsidR="00B9576A" w:rsidRPr="000B6187">
        <w:t>cietēšanas</w:t>
      </w:r>
      <w:proofErr w:type="spellEnd"/>
      <w:r w:rsidR="00B9576A" w:rsidRPr="000B6187">
        <w:t xml:space="preserve"> </w:t>
      </w:r>
      <w:proofErr w:type="spellStart"/>
      <w:r w:rsidR="00B9576A" w:rsidRPr="000B6187">
        <w:t>paātrinātāji</w:t>
      </w:r>
      <w:proofErr w:type="spellEnd"/>
      <w:r w:rsidR="00B9576A" w:rsidRPr="000B6187">
        <w:t xml:space="preserve"> </w:t>
      </w:r>
      <w:proofErr w:type="spellStart"/>
      <w:r w:rsidR="00B9576A" w:rsidRPr="000B6187">
        <w:t>vai</w:t>
      </w:r>
      <w:proofErr w:type="spellEnd"/>
      <w:r w:rsidR="00B9576A" w:rsidRPr="000B6187">
        <w:t xml:space="preserve"> </w:t>
      </w:r>
      <w:proofErr w:type="spellStart"/>
      <w:r w:rsidR="00B9576A" w:rsidRPr="000B6187">
        <w:t>palēlinātāji</w:t>
      </w:r>
      <w:proofErr w:type="spellEnd"/>
      <w:r w:rsidRPr="00764D1A">
        <w:rPr>
          <w:lang w:val="lv-LV"/>
        </w:rPr>
        <w:t>, tie jādeklarē</w:t>
      </w:r>
      <w:r>
        <w:rPr>
          <w:lang w:val="lv-LV"/>
        </w:rPr>
        <w:t>,</w:t>
      </w:r>
      <w:r w:rsidRPr="00764D1A">
        <w:rPr>
          <w:lang w:val="lv-LV"/>
        </w:rPr>
        <w:t xml:space="preserve"> </w:t>
      </w:r>
      <w:proofErr w:type="gramStart"/>
      <w:r w:rsidRPr="00764D1A">
        <w:rPr>
          <w:lang w:val="lv-LV"/>
        </w:rPr>
        <w:t xml:space="preserve">un </w:t>
      </w:r>
      <w:r>
        <w:rPr>
          <w:lang w:val="lv-LV"/>
        </w:rPr>
        <w:t>to</w:t>
      </w:r>
      <w:proofErr w:type="gramEnd"/>
      <w:r>
        <w:rPr>
          <w:lang w:val="lv-LV"/>
        </w:rPr>
        <w:t xml:space="preserve"> pielietoj</w:t>
      </w:r>
      <w:r w:rsidR="00373F36">
        <w:rPr>
          <w:lang w:val="lv-LV"/>
        </w:rPr>
        <w:t>u</w:t>
      </w:r>
      <w:r>
        <w:rPr>
          <w:lang w:val="lv-LV"/>
        </w:rPr>
        <w:t xml:space="preserve">mam nedrīkst būt </w:t>
      </w:r>
      <w:r w:rsidRPr="00764D1A">
        <w:rPr>
          <w:lang w:val="lv-LV"/>
        </w:rPr>
        <w:t>normatīvaj</w:t>
      </w:r>
      <w:r>
        <w:rPr>
          <w:lang w:val="lv-LV"/>
        </w:rPr>
        <w:t>os</w:t>
      </w:r>
      <w:r w:rsidRPr="00764D1A">
        <w:rPr>
          <w:lang w:val="lv-LV"/>
        </w:rPr>
        <w:t xml:space="preserve"> akt</w:t>
      </w:r>
      <w:r>
        <w:rPr>
          <w:lang w:val="lv-LV"/>
        </w:rPr>
        <w:t>os noteikti ierobežojumi</w:t>
      </w:r>
      <w:r w:rsidR="00B9576A" w:rsidRPr="000B6187">
        <w:t>.</w:t>
      </w:r>
    </w:p>
    <w:p w14:paraId="6222F85F" w14:textId="59B85F35" w:rsidR="00425BBC" w:rsidRDefault="00425BBC" w:rsidP="00B300E4">
      <w:pPr>
        <w:pStyle w:val="Virsraksts4"/>
      </w:pPr>
      <w:r>
        <w:t>CTM un CBTM maisījumi</w:t>
      </w:r>
    </w:p>
    <w:p w14:paraId="7D1E78D8" w14:textId="3CC1F6AB" w:rsidR="00AF6880" w:rsidRDefault="00AF6880" w:rsidP="00B300E4">
      <w:r w:rsidRPr="00DB3549">
        <w:rPr>
          <w:lang w:val="lv-LV"/>
        </w:rPr>
        <w:t xml:space="preserve">Ar </w:t>
      </w:r>
      <w:r>
        <w:rPr>
          <w:lang w:val="lv-LV"/>
        </w:rPr>
        <w:t>hidrauliskajām</w:t>
      </w:r>
      <w:r w:rsidR="00A43CA0">
        <w:rPr>
          <w:lang w:val="lv-LV"/>
        </w:rPr>
        <w:t xml:space="preserve"> vai bitumena</w:t>
      </w:r>
      <w:r>
        <w:rPr>
          <w:lang w:val="lv-LV"/>
        </w:rPr>
        <w:t xml:space="preserve"> </w:t>
      </w:r>
      <w:r w:rsidRPr="00DB3549">
        <w:rPr>
          <w:lang w:val="lv-LV"/>
        </w:rPr>
        <w:t>saistvielām</w:t>
      </w:r>
      <w:r w:rsidR="00E41FE1">
        <w:rPr>
          <w:lang w:val="lv-LV"/>
        </w:rPr>
        <w:t xml:space="preserve"> aukstā veidā</w:t>
      </w:r>
      <w:r w:rsidRPr="00DB3549">
        <w:rPr>
          <w:lang w:val="lv-LV"/>
        </w:rPr>
        <w:t xml:space="preserve"> saistīta </w:t>
      </w:r>
      <w:proofErr w:type="spellStart"/>
      <w:r w:rsidRPr="00DB3549">
        <w:rPr>
          <w:lang w:val="lv-LV"/>
        </w:rPr>
        <w:t>minerālmateriālu</w:t>
      </w:r>
      <w:proofErr w:type="spellEnd"/>
      <w:r w:rsidRPr="00DB3549">
        <w:rPr>
          <w:lang w:val="lv-LV"/>
        </w:rPr>
        <w:t xml:space="preserve"> pamata nesošās kārtas būvniecība</w:t>
      </w:r>
      <w:r>
        <w:rPr>
          <w:lang w:val="lv-LV"/>
        </w:rPr>
        <w:t xml:space="preserve">i projektētā maisījuma </w:t>
      </w:r>
      <w:proofErr w:type="spellStart"/>
      <w:r>
        <w:rPr>
          <w:lang w:val="lv-LV"/>
        </w:rPr>
        <w:t>granulometriskajam</w:t>
      </w:r>
      <w:proofErr w:type="spellEnd"/>
      <w:r>
        <w:rPr>
          <w:lang w:val="lv-LV"/>
        </w:rPr>
        <w:t xml:space="preserve"> sastāvam jāatbilst šīs specifikācijas </w:t>
      </w:r>
      <w:r w:rsidR="002509C3">
        <w:rPr>
          <w:lang w:val="lv-LV"/>
        </w:rPr>
        <w:t>C</w:t>
      </w:r>
      <w:r w:rsidR="00E41FE1">
        <w:rPr>
          <w:lang w:val="lv-LV"/>
        </w:rPr>
        <w:t>T</w:t>
      </w:r>
      <w:r w:rsidR="002509C3">
        <w:rPr>
          <w:lang w:val="lv-LV"/>
        </w:rPr>
        <w:t>M</w:t>
      </w:r>
      <w:r w:rsidR="00A43CA0">
        <w:rPr>
          <w:lang w:val="lv-LV"/>
        </w:rPr>
        <w:t>, C</w:t>
      </w:r>
      <w:r w:rsidR="00E41FE1">
        <w:rPr>
          <w:lang w:val="lv-LV"/>
        </w:rPr>
        <w:t>B</w:t>
      </w:r>
      <w:r w:rsidR="00A43CA0">
        <w:rPr>
          <w:lang w:val="lv-LV"/>
        </w:rPr>
        <w:t>TM</w:t>
      </w:r>
      <w:r w:rsidR="002509C3">
        <w:rPr>
          <w:lang w:val="lv-LV"/>
        </w:rPr>
        <w:t xml:space="preserve"> </w:t>
      </w:r>
      <w:r>
        <w:rPr>
          <w:lang w:val="lv-LV"/>
        </w:rPr>
        <w:t>tipa lapās norādītajam.</w:t>
      </w:r>
      <w:r w:rsidR="0092455C">
        <w:rPr>
          <w:lang w:val="lv-LV"/>
        </w:rPr>
        <w:t xml:space="preserve"> </w:t>
      </w:r>
      <w:r w:rsidR="0092455C">
        <w:t>C</w:t>
      </w:r>
      <w:r w:rsidR="00E41FE1">
        <w:t>T</w:t>
      </w:r>
      <w:r w:rsidR="0092455C">
        <w:t>M</w:t>
      </w:r>
      <w:r w:rsidR="00A43CA0">
        <w:t>, C</w:t>
      </w:r>
      <w:r w:rsidR="00E41FE1">
        <w:t>B</w:t>
      </w:r>
      <w:r w:rsidR="00A43CA0">
        <w:t>TM</w:t>
      </w:r>
      <w:r w:rsidR="0092455C">
        <w:t xml:space="preserve"> </w:t>
      </w:r>
      <w:proofErr w:type="spellStart"/>
      <w:r w:rsidR="0092455C">
        <w:t>maisījumi</w:t>
      </w:r>
      <w:proofErr w:type="spellEnd"/>
      <w:r w:rsidR="0092455C">
        <w:t xml:space="preserve"> nav </w:t>
      </w:r>
      <w:proofErr w:type="spellStart"/>
      <w:r w:rsidR="0092455C">
        <w:t>lietojami</w:t>
      </w:r>
      <w:proofErr w:type="spellEnd"/>
      <w:r w:rsidR="0092455C">
        <w:t xml:space="preserve"> </w:t>
      </w:r>
      <w:proofErr w:type="spellStart"/>
      <w:r w:rsidR="0092455C">
        <w:t>nesaistītu</w:t>
      </w:r>
      <w:proofErr w:type="spellEnd"/>
      <w:r w:rsidR="0092455C">
        <w:t xml:space="preserve"> </w:t>
      </w:r>
      <w:proofErr w:type="spellStart"/>
      <w:r w:rsidR="0092455C">
        <w:t>maisījumu</w:t>
      </w:r>
      <w:proofErr w:type="spellEnd"/>
      <w:r w:rsidR="0092455C">
        <w:t xml:space="preserve"> </w:t>
      </w:r>
      <w:proofErr w:type="spellStart"/>
      <w:r w:rsidR="0092455C">
        <w:t>kārtu</w:t>
      </w:r>
      <w:proofErr w:type="spellEnd"/>
      <w:r w:rsidR="0092455C">
        <w:t xml:space="preserve"> </w:t>
      </w:r>
      <w:proofErr w:type="spellStart"/>
      <w:r w:rsidR="0092455C">
        <w:t>būvniecībai</w:t>
      </w:r>
      <w:proofErr w:type="spellEnd"/>
      <w:r w:rsidR="0092455C">
        <w:t>.</w:t>
      </w:r>
    </w:p>
    <w:p w14:paraId="7820C872" w14:textId="5BE67CB1" w:rsidR="00081F3A" w:rsidRDefault="00081F3A" w:rsidP="0085503E">
      <w:pPr>
        <w:spacing w:before="0" w:after="0"/>
        <w:ind w:firstLine="0"/>
      </w:pPr>
    </w:p>
    <w:p w14:paraId="7D12C14D" w14:textId="7E21B5EC" w:rsidR="00B9576A" w:rsidRDefault="00B9576A" w:rsidP="0085503E">
      <w:pPr>
        <w:pStyle w:val="Virsraksts5"/>
        <w:jc w:val="both"/>
      </w:pPr>
      <w:r w:rsidRPr="00BF2E64">
        <w:lastRenderedPageBreak/>
        <w:t xml:space="preserve">Tipa </w:t>
      </w:r>
      <w:proofErr w:type="spellStart"/>
      <w:r w:rsidRPr="00BF2E64">
        <w:t>lapa</w:t>
      </w:r>
      <w:proofErr w:type="spellEnd"/>
      <w:r w:rsidRPr="00BF2E64">
        <w:t xml:space="preserve">. </w:t>
      </w:r>
      <w:r w:rsidR="00E41FE1">
        <w:t xml:space="preserve">CTM </w:t>
      </w:r>
      <w:r>
        <w:t>0/32</w:t>
      </w:r>
      <w:r w:rsidR="00A43CA0">
        <w:t>, C</w:t>
      </w:r>
      <w:r w:rsidR="00E41FE1">
        <w:t>B</w:t>
      </w:r>
      <w:r w:rsidR="00A43CA0">
        <w:t>TM 0/32</w:t>
      </w:r>
    </w:p>
    <w:p w14:paraId="21C485B4" w14:textId="7CF677A1" w:rsidR="00B9576A" w:rsidRDefault="00081F3A" w:rsidP="00370496">
      <w:pPr>
        <w:ind w:firstLine="0"/>
        <w:jc w:val="center"/>
        <w:rPr>
          <w:noProof/>
        </w:rPr>
      </w:pPr>
      <w:r>
        <w:rPr>
          <w:noProof/>
        </w:rPr>
        <w:drawing>
          <wp:inline distT="0" distB="0" distL="0" distR="0" wp14:anchorId="165864D6" wp14:editId="658B5A91">
            <wp:extent cx="4050000" cy="3600000"/>
            <wp:effectExtent l="0" t="0" r="190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13AE41BB" w14:textId="77777777" w:rsidTr="008634F9">
        <w:trPr>
          <w:cantSplit/>
          <w:trHeight w:val="310"/>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7A3801" w14:textId="77777777" w:rsidR="008634F9" w:rsidRPr="00BF2E64" w:rsidRDefault="008634F9" w:rsidP="005F0071">
            <w:pPr>
              <w:pStyle w:val="Tablehead"/>
            </w:pPr>
            <w:proofErr w:type="spellStart"/>
            <w:r w:rsidRPr="00BF2E64">
              <w:t>Sieti</w:t>
            </w:r>
            <w:proofErr w:type="spellEnd"/>
            <w:r w:rsidRPr="00BF2E64">
              <w:t>, mm</w:t>
            </w:r>
          </w:p>
        </w:tc>
        <w:tc>
          <w:tcPr>
            <w:tcW w:w="701" w:type="dxa"/>
            <w:tcBorders>
              <w:top w:val="single" w:sz="4" w:space="0" w:color="000000"/>
              <w:left w:val="single" w:sz="4" w:space="0" w:color="000000"/>
              <w:bottom w:val="single" w:sz="4" w:space="0" w:color="000000"/>
            </w:tcBorders>
            <w:tcMar>
              <w:top w:w="0" w:type="dxa"/>
              <w:left w:w="0" w:type="dxa"/>
              <w:bottom w:w="0" w:type="dxa"/>
              <w:right w:w="0" w:type="dxa"/>
            </w:tcMar>
            <w:vAlign w:val="center"/>
          </w:tcPr>
          <w:p w14:paraId="38C35116" w14:textId="77777777" w:rsidR="008634F9" w:rsidRPr="00BF2E64" w:rsidRDefault="008634F9" w:rsidP="005F0071">
            <w:pPr>
              <w:pStyle w:val="Tablehead"/>
            </w:pPr>
            <w:r w:rsidRPr="00BF2E64">
              <w:t>0,063</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380A80D9" w14:textId="110A31C4" w:rsidR="008634F9" w:rsidRPr="00BF2E64" w:rsidRDefault="008634F9" w:rsidP="005F0071">
            <w:pPr>
              <w:pStyle w:val="Tablehead"/>
            </w:pPr>
            <w:r w:rsidRPr="00BF2E64">
              <w:t>0,</w:t>
            </w:r>
            <w:r>
              <w:t>2</w:t>
            </w:r>
            <w:r w:rsidRPr="00BF2E64">
              <w:t>5</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05FDE618" w14:textId="56190C94" w:rsidR="008634F9" w:rsidRPr="00BF2E64" w:rsidRDefault="008634F9" w:rsidP="005F0071">
            <w:pPr>
              <w:pStyle w:val="Tablehead"/>
            </w:pPr>
            <w:r>
              <w:t>0,5</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7870D15A" w14:textId="77777777" w:rsidR="008634F9" w:rsidRPr="00BF2E64" w:rsidRDefault="008634F9" w:rsidP="005F0071">
            <w:pPr>
              <w:pStyle w:val="Tablehead"/>
            </w:pPr>
            <w:r w:rsidRPr="00BF2E64">
              <w:t>2</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1B1C5119" w14:textId="77777777" w:rsidR="008634F9" w:rsidRPr="00BF2E64" w:rsidRDefault="008634F9" w:rsidP="005F0071">
            <w:pPr>
              <w:pStyle w:val="Tablehead"/>
            </w:pPr>
            <w:r w:rsidRPr="00BF2E64">
              <w:t>4</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285FF909" w14:textId="255E5DBD" w:rsidR="008634F9" w:rsidRPr="00BF2E64" w:rsidRDefault="008634F9" w:rsidP="005F0071">
            <w:pPr>
              <w:pStyle w:val="Tablehead"/>
            </w:pPr>
            <w:r>
              <w:t>11,2</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04E196A7" w14:textId="7A5FE930" w:rsidR="008634F9" w:rsidRPr="00BF2E64" w:rsidRDefault="008634F9" w:rsidP="005F0071">
            <w:pPr>
              <w:pStyle w:val="Tablehead"/>
            </w:pPr>
            <w:r>
              <w:t>22,4</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5D5D49FA" w14:textId="5CDD1BDA" w:rsidR="008634F9" w:rsidRPr="00BF2E64" w:rsidRDefault="008634F9" w:rsidP="005F0071">
            <w:pPr>
              <w:pStyle w:val="Tablehead"/>
            </w:pPr>
            <w:r>
              <w:t>31,5</w:t>
            </w:r>
          </w:p>
        </w:tc>
        <w:tc>
          <w:tcPr>
            <w:tcW w:w="701" w:type="dxa"/>
            <w:tcBorders>
              <w:top w:val="single" w:sz="4" w:space="0" w:color="000000"/>
              <w:bottom w:val="single" w:sz="4" w:space="0" w:color="000000"/>
              <w:right w:val="single" w:sz="4" w:space="0" w:color="000000"/>
            </w:tcBorders>
            <w:tcMar>
              <w:top w:w="0" w:type="dxa"/>
              <w:left w:w="0" w:type="dxa"/>
              <w:bottom w:w="0" w:type="dxa"/>
              <w:right w:w="0" w:type="dxa"/>
            </w:tcMar>
            <w:vAlign w:val="center"/>
          </w:tcPr>
          <w:p w14:paraId="5EEBD655" w14:textId="2BCFA301" w:rsidR="008634F9" w:rsidRPr="00BF2E64" w:rsidRDefault="008634F9" w:rsidP="005F0071">
            <w:pPr>
              <w:pStyle w:val="Tablehead"/>
            </w:pPr>
            <w:r>
              <w:t>45</w:t>
            </w:r>
          </w:p>
        </w:tc>
      </w:tr>
      <w:tr w:rsidR="008634F9" w:rsidRPr="00BF2E64" w14:paraId="170CAAD1"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1F1C4EFE" w14:textId="77777777" w:rsidR="008634F9" w:rsidRPr="00BF2E64" w:rsidRDefault="008634F9">
            <w:pPr>
              <w:pStyle w:val="Tabletext"/>
            </w:pPr>
            <w:r w:rsidRPr="00BF2E64">
              <w:t>Maks. %</w:t>
            </w:r>
          </w:p>
        </w:tc>
        <w:tc>
          <w:tcPr>
            <w:tcW w:w="701" w:type="dxa"/>
            <w:tcBorders>
              <w:top w:val="single" w:sz="4" w:space="0" w:color="000000"/>
              <w:left w:val="single" w:sz="4" w:space="0" w:color="000000"/>
              <w:bottom w:val="none" w:sz="16" w:space="0" w:color="000000"/>
            </w:tcBorders>
            <w:tcMar>
              <w:top w:w="0" w:type="dxa"/>
              <w:left w:w="0" w:type="dxa"/>
              <w:bottom w:w="0" w:type="dxa"/>
              <w:right w:w="0" w:type="dxa"/>
            </w:tcMar>
            <w:vAlign w:val="center"/>
          </w:tcPr>
          <w:p w14:paraId="1C0F389F" w14:textId="67169A56" w:rsidR="008634F9" w:rsidRPr="00BF2E64" w:rsidRDefault="008634F9" w:rsidP="0085503E">
            <w:pPr>
              <w:pStyle w:val="Tabletext3"/>
            </w:pPr>
            <w:r w:rsidRPr="00BF2E64">
              <w:t>1</w:t>
            </w:r>
            <w:r>
              <w:t>8,0</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0EFBF725" w14:textId="24FAFE96" w:rsidR="008634F9" w:rsidRPr="00BF2E64" w:rsidRDefault="008634F9">
            <w:pPr>
              <w:pStyle w:val="Tabletext3"/>
            </w:pPr>
            <w:r w:rsidRPr="00BF2E64">
              <w:t>2</w:t>
            </w:r>
            <w:r>
              <w:t>8</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7344EF93" w14:textId="38D26414" w:rsidR="008634F9" w:rsidRPr="00BF2E64" w:rsidRDefault="008634F9">
            <w:pPr>
              <w:pStyle w:val="Tabletext3"/>
            </w:pPr>
            <w:r>
              <w:t>35</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36A7CFE4" w14:textId="61A94615" w:rsidR="008634F9" w:rsidRPr="00BF2E64" w:rsidRDefault="008634F9">
            <w:pPr>
              <w:pStyle w:val="Tabletext3"/>
            </w:pPr>
            <w:r>
              <w:t>54</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5EDF3079" w14:textId="1B14DB82" w:rsidR="008634F9" w:rsidRPr="00BF2E64" w:rsidRDefault="008634F9">
            <w:pPr>
              <w:pStyle w:val="Tabletext3"/>
            </w:pPr>
            <w:r>
              <w:t>64</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33537936" w14:textId="02840152" w:rsidR="008634F9" w:rsidRPr="00BF2E64" w:rsidRDefault="008634F9">
            <w:pPr>
              <w:pStyle w:val="Tabletext3"/>
            </w:pPr>
            <w:r>
              <w:t>80</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245DCBA2" w14:textId="718204C3" w:rsidR="008634F9" w:rsidRPr="00BF2E64" w:rsidRDefault="008634F9">
            <w:pPr>
              <w:pStyle w:val="Tabletext3"/>
            </w:pPr>
            <w:r>
              <w:t>95</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3D59D67A" w14:textId="7944C6A5" w:rsidR="008634F9" w:rsidRPr="00BF2E64" w:rsidRDefault="008634F9">
            <w:pPr>
              <w:pStyle w:val="Tabletext3"/>
            </w:pPr>
            <w:r>
              <w:t>10</w:t>
            </w:r>
            <w:r w:rsidRPr="00BF2E64">
              <w:t>0</w:t>
            </w:r>
          </w:p>
        </w:tc>
        <w:tc>
          <w:tcPr>
            <w:tcW w:w="701" w:type="dxa"/>
            <w:tcBorders>
              <w:top w:val="single" w:sz="4" w:space="0" w:color="000000"/>
              <w:bottom w:val="none" w:sz="16" w:space="0" w:color="000000"/>
              <w:right w:val="single" w:sz="4" w:space="0" w:color="000000"/>
            </w:tcBorders>
            <w:tcMar>
              <w:top w:w="0" w:type="dxa"/>
              <w:left w:w="0" w:type="dxa"/>
              <w:bottom w:w="0" w:type="dxa"/>
              <w:right w:w="0" w:type="dxa"/>
            </w:tcMar>
            <w:vAlign w:val="center"/>
          </w:tcPr>
          <w:p w14:paraId="3A85CAE1" w14:textId="7DA7DCDA" w:rsidR="008634F9" w:rsidRPr="00BF2E64" w:rsidRDefault="008634F9">
            <w:pPr>
              <w:pStyle w:val="Tabletext3"/>
            </w:pPr>
            <w:r>
              <w:t>100</w:t>
            </w:r>
          </w:p>
        </w:tc>
      </w:tr>
      <w:tr w:rsidR="008634F9" w:rsidRPr="00BF2E64" w14:paraId="31FA28AC"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C01E260" w14:textId="77777777" w:rsidR="008634F9" w:rsidRPr="00BF2E64" w:rsidRDefault="008634F9">
            <w:pPr>
              <w:pStyle w:val="Tabletext"/>
            </w:pPr>
            <w:r w:rsidRPr="00BF2E64">
              <w:t>Min. %</w:t>
            </w:r>
          </w:p>
        </w:tc>
        <w:tc>
          <w:tcPr>
            <w:tcW w:w="701" w:type="dxa"/>
            <w:tcBorders>
              <w:top w:val="none" w:sz="16" w:space="0" w:color="000000"/>
              <w:left w:val="single" w:sz="4" w:space="0" w:color="000000"/>
              <w:bottom w:val="single" w:sz="4" w:space="0" w:color="000000"/>
            </w:tcBorders>
            <w:tcMar>
              <w:top w:w="0" w:type="dxa"/>
              <w:left w:w="0" w:type="dxa"/>
              <w:bottom w:w="0" w:type="dxa"/>
              <w:right w:w="0" w:type="dxa"/>
            </w:tcMar>
            <w:vAlign w:val="center"/>
          </w:tcPr>
          <w:p w14:paraId="4F565D88" w14:textId="090D1DDB" w:rsidR="008634F9" w:rsidRPr="00BF2E64" w:rsidRDefault="008634F9" w:rsidP="0085503E">
            <w:pPr>
              <w:pStyle w:val="Tabletext3"/>
            </w:pPr>
            <w:r>
              <w:t>3,0</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3F4F1062" w14:textId="46A27F32" w:rsidR="008634F9" w:rsidRPr="00BF2E64" w:rsidRDefault="008634F9">
            <w:pPr>
              <w:pStyle w:val="Tabletext3"/>
            </w:pPr>
            <w:r>
              <w:t>6</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5734619B" w14:textId="31846822" w:rsidR="008634F9" w:rsidRPr="00BF2E64" w:rsidRDefault="008634F9">
            <w:pPr>
              <w:pStyle w:val="Tabletext3"/>
            </w:pPr>
            <w:r>
              <w:t>8</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0F9167A1" w14:textId="3603D7BA" w:rsidR="008634F9" w:rsidRPr="00BF2E64" w:rsidRDefault="008634F9">
            <w:pPr>
              <w:pStyle w:val="Tabletext3"/>
            </w:pPr>
            <w:r w:rsidRPr="00BF2E64">
              <w:t>1</w:t>
            </w:r>
            <w:r>
              <w:t>8</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584149AD" w14:textId="50568B34" w:rsidR="008634F9" w:rsidRPr="00BF2E64" w:rsidRDefault="008634F9">
            <w:pPr>
              <w:pStyle w:val="Tabletext3"/>
            </w:pPr>
            <w:r w:rsidRPr="00BF2E64">
              <w:t>2</w:t>
            </w:r>
            <w:r>
              <w:t>6</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5BB468E8" w14:textId="740AEBBB" w:rsidR="008634F9" w:rsidRPr="00BF2E64" w:rsidRDefault="008634F9">
            <w:pPr>
              <w:pStyle w:val="Tabletext3"/>
            </w:pPr>
            <w:r>
              <w:t>44</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33297E2C" w14:textId="536F64AD" w:rsidR="008634F9" w:rsidRPr="00BF2E64" w:rsidRDefault="008634F9">
            <w:pPr>
              <w:pStyle w:val="Tabletext3"/>
            </w:pPr>
            <w:r>
              <w:t>65</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59DA3B6B" w14:textId="1C1ED6C2" w:rsidR="008634F9" w:rsidRPr="00BF2E64" w:rsidRDefault="008634F9">
            <w:pPr>
              <w:pStyle w:val="Tabletext3"/>
            </w:pPr>
            <w:r>
              <w:t>85</w:t>
            </w:r>
          </w:p>
        </w:tc>
        <w:tc>
          <w:tcPr>
            <w:tcW w:w="701" w:type="dxa"/>
            <w:tcBorders>
              <w:top w:val="none" w:sz="16" w:space="0" w:color="000000"/>
              <w:bottom w:val="single" w:sz="4" w:space="0" w:color="000000"/>
              <w:right w:val="single" w:sz="4" w:space="0" w:color="000000"/>
            </w:tcBorders>
            <w:tcMar>
              <w:top w:w="0" w:type="dxa"/>
              <w:left w:w="0" w:type="dxa"/>
              <w:bottom w:w="0" w:type="dxa"/>
              <w:right w:w="0" w:type="dxa"/>
            </w:tcMar>
            <w:vAlign w:val="center"/>
          </w:tcPr>
          <w:p w14:paraId="2426651E" w14:textId="5EE81DFB" w:rsidR="008634F9" w:rsidRPr="00BF2E64" w:rsidRDefault="008634F9">
            <w:pPr>
              <w:pStyle w:val="Tabletext3"/>
            </w:pPr>
            <w:r>
              <w:t>100</w:t>
            </w:r>
          </w:p>
        </w:tc>
      </w:tr>
    </w:tbl>
    <w:p w14:paraId="0600DD0C" w14:textId="4F003E69" w:rsidR="00081F3A" w:rsidRDefault="00081F3A" w:rsidP="00B300E4"/>
    <w:p w14:paraId="307D60BE" w14:textId="3499A94E" w:rsidR="00B9576A" w:rsidRDefault="00B9576A" w:rsidP="0085503E">
      <w:pPr>
        <w:pStyle w:val="Virsraksts5"/>
        <w:jc w:val="both"/>
      </w:pPr>
      <w:r w:rsidRPr="00BF2E64">
        <w:lastRenderedPageBreak/>
        <w:t xml:space="preserve">Tipa </w:t>
      </w:r>
      <w:proofErr w:type="spellStart"/>
      <w:r w:rsidRPr="00BF2E64">
        <w:t>lapa</w:t>
      </w:r>
      <w:proofErr w:type="spellEnd"/>
      <w:r w:rsidRPr="00BF2E64">
        <w:t xml:space="preserve">. </w:t>
      </w:r>
      <w:r w:rsidR="00E41FE1">
        <w:t xml:space="preserve">CTM </w:t>
      </w:r>
      <w:r>
        <w:t>0/22</w:t>
      </w:r>
      <w:r w:rsidR="00A43CA0">
        <w:t>, CBTM 0/22</w:t>
      </w:r>
    </w:p>
    <w:p w14:paraId="5EA72EB4" w14:textId="24B3E423" w:rsidR="00B9576A" w:rsidRDefault="00081F3A" w:rsidP="00370496">
      <w:pPr>
        <w:ind w:firstLine="0"/>
        <w:jc w:val="center"/>
      </w:pPr>
      <w:r>
        <w:rPr>
          <w:noProof/>
        </w:rPr>
        <w:drawing>
          <wp:inline distT="0" distB="0" distL="0" distR="0" wp14:anchorId="2443E045" wp14:editId="0D4D22B6">
            <wp:extent cx="4050000" cy="3600000"/>
            <wp:effectExtent l="0" t="0" r="8255" b="63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2A79A75B" w14:textId="77777777" w:rsidTr="008634F9">
        <w:trPr>
          <w:cantSplit/>
          <w:trHeight w:val="310"/>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1F3613" w14:textId="77777777" w:rsidR="008634F9" w:rsidRPr="00BF2E64" w:rsidRDefault="008634F9" w:rsidP="005F0071">
            <w:pPr>
              <w:pStyle w:val="Tablehead"/>
            </w:pPr>
            <w:proofErr w:type="spellStart"/>
            <w:r w:rsidRPr="00BF2E64">
              <w:t>Sieti</w:t>
            </w:r>
            <w:proofErr w:type="spellEnd"/>
            <w:r w:rsidRPr="00BF2E64">
              <w:t>, mm</w:t>
            </w:r>
          </w:p>
        </w:tc>
        <w:tc>
          <w:tcPr>
            <w:tcW w:w="701" w:type="dxa"/>
            <w:tcBorders>
              <w:top w:val="single" w:sz="4" w:space="0" w:color="000000"/>
              <w:left w:val="single" w:sz="4" w:space="0" w:color="000000"/>
              <w:bottom w:val="single" w:sz="4" w:space="0" w:color="000000"/>
            </w:tcBorders>
            <w:tcMar>
              <w:top w:w="0" w:type="dxa"/>
              <w:left w:w="0" w:type="dxa"/>
              <w:bottom w:w="0" w:type="dxa"/>
              <w:right w:w="0" w:type="dxa"/>
            </w:tcMar>
            <w:vAlign w:val="center"/>
          </w:tcPr>
          <w:p w14:paraId="736A317E" w14:textId="77777777" w:rsidR="008634F9" w:rsidRPr="00BF2E64" w:rsidRDefault="008634F9" w:rsidP="005F0071">
            <w:pPr>
              <w:pStyle w:val="Tablehead"/>
            </w:pPr>
            <w:r w:rsidRPr="00BF2E64">
              <w:t>0,063</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4BF9B0A0" w14:textId="574587A3" w:rsidR="008634F9" w:rsidRPr="00BF2E64" w:rsidRDefault="008634F9" w:rsidP="005F0071">
            <w:pPr>
              <w:pStyle w:val="Tablehead"/>
            </w:pPr>
            <w:r w:rsidRPr="00BF2E64">
              <w:t>0,</w:t>
            </w:r>
            <w:r>
              <w:t>2</w:t>
            </w:r>
            <w:r w:rsidRPr="00BF2E64">
              <w:t>5</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44F9BBB9" w14:textId="54A812C9" w:rsidR="008634F9" w:rsidRPr="00BF2E64" w:rsidRDefault="008634F9" w:rsidP="005F0071">
            <w:pPr>
              <w:pStyle w:val="Tablehead"/>
            </w:pPr>
            <w:r>
              <w:t>0,5</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3BA37AA1" w14:textId="77777777" w:rsidR="008634F9" w:rsidRPr="00BF2E64" w:rsidRDefault="008634F9" w:rsidP="005F0071">
            <w:pPr>
              <w:pStyle w:val="Tablehead"/>
            </w:pPr>
            <w:r w:rsidRPr="00BF2E64">
              <w:t>2</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09A444D7" w14:textId="77777777" w:rsidR="008634F9" w:rsidRPr="00BF2E64" w:rsidRDefault="008634F9" w:rsidP="005F0071">
            <w:pPr>
              <w:pStyle w:val="Tablehead"/>
            </w:pPr>
            <w:r w:rsidRPr="00BF2E64">
              <w:t>4</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7DF1911E" w14:textId="77777777" w:rsidR="008634F9" w:rsidRPr="00BF2E64" w:rsidRDefault="008634F9" w:rsidP="005F0071">
            <w:pPr>
              <w:pStyle w:val="Tablehead"/>
            </w:pPr>
            <w:r w:rsidRPr="00BF2E64">
              <w:t>5,6</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375921C3" w14:textId="7E25A56C" w:rsidR="008634F9" w:rsidRPr="00BF2E64" w:rsidRDefault="008634F9" w:rsidP="005F0071">
            <w:pPr>
              <w:pStyle w:val="Tablehead"/>
            </w:pPr>
            <w:r>
              <w:t>11,2</w:t>
            </w:r>
          </w:p>
        </w:tc>
        <w:tc>
          <w:tcPr>
            <w:tcW w:w="701" w:type="dxa"/>
            <w:tcBorders>
              <w:top w:val="single" w:sz="4" w:space="0" w:color="000000"/>
              <w:bottom w:val="single" w:sz="4" w:space="0" w:color="000000"/>
            </w:tcBorders>
            <w:tcMar>
              <w:top w:w="0" w:type="dxa"/>
              <w:left w:w="0" w:type="dxa"/>
              <w:bottom w:w="0" w:type="dxa"/>
              <w:right w:w="0" w:type="dxa"/>
            </w:tcMar>
            <w:vAlign w:val="center"/>
          </w:tcPr>
          <w:p w14:paraId="71710509" w14:textId="2D064AC8" w:rsidR="008634F9" w:rsidRPr="00BF2E64" w:rsidRDefault="008634F9" w:rsidP="005F0071">
            <w:pPr>
              <w:pStyle w:val="Tablehead"/>
            </w:pPr>
            <w:r>
              <w:t>22,4</w:t>
            </w:r>
          </w:p>
        </w:tc>
        <w:tc>
          <w:tcPr>
            <w:tcW w:w="701" w:type="dxa"/>
            <w:tcBorders>
              <w:top w:val="single" w:sz="4" w:space="0" w:color="000000"/>
              <w:bottom w:val="single" w:sz="4" w:space="0" w:color="000000"/>
              <w:right w:val="single" w:sz="4" w:space="0" w:color="000000"/>
            </w:tcBorders>
            <w:tcMar>
              <w:top w:w="0" w:type="dxa"/>
              <w:left w:w="0" w:type="dxa"/>
              <w:bottom w:w="0" w:type="dxa"/>
              <w:right w:w="0" w:type="dxa"/>
            </w:tcMar>
            <w:vAlign w:val="center"/>
          </w:tcPr>
          <w:p w14:paraId="17DB2A40" w14:textId="640ECF28" w:rsidR="008634F9" w:rsidRPr="00BF2E64" w:rsidRDefault="008634F9" w:rsidP="005F0071">
            <w:pPr>
              <w:pStyle w:val="Tablehead"/>
            </w:pPr>
            <w:r>
              <w:t>31,5</w:t>
            </w:r>
          </w:p>
        </w:tc>
      </w:tr>
      <w:tr w:rsidR="008634F9" w:rsidRPr="00BF2E64" w14:paraId="1D988E16"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18162461" w14:textId="77777777" w:rsidR="008634F9" w:rsidRPr="00BF2E64" w:rsidRDefault="008634F9">
            <w:pPr>
              <w:pStyle w:val="Tabletext"/>
            </w:pPr>
            <w:r w:rsidRPr="00BF2E64">
              <w:t>Maks. %</w:t>
            </w:r>
          </w:p>
        </w:tc>
        <w:tc>
          <w:tcPr>
            <w:tcW w:w="701" w:type="dxa"/>
            <w:tcBorders>
              <w:top w:val="single" w:sz="4" w:space="0" w:color="000000"/>
              <w:left w:val="single" w:sz="4" w:space="0" w:color="000000"/>
              <w:bottom w:val="none" w:sz="16" w:space="0" w:color="000000"/>
            </w:tcBorders>
            <w:tcMar>
              <w:top w:w="0" w:type="dxa"/>
              <w:left w:w="0" w:type="dxa"/>
              <w:bottom w:w="0" w:type="dxa"/>
              <w:right w:w="0" w:type="dxa"/>
            </w:tcMar>
            <w:vAlign w:val="center"/>
          </w:tcPr>
          <w:p w14:paraId="247E5A4F" w14:textId="1D0C1FDE" w:rsidR="008634F9" w:rsidRPr="00BF2E64" w:rsidRDefault="008634F9" w:rsidP="0085503E">
            <w:pPr>
              <w:pStyle w:val="Tabletext3"/>
            </w:pPr>
            <w:r w:rsidRPr="00BF2E64">
              <w:t>1</w:t>
            </w:r>
            <w:r>
              <w:t>8,0</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1E5B3D9A" w14:textId="7189DB00" w:rsidR="008634F9" w:rsidRPr="00BF2E64" w:rsidRDefault="008634F9">
            <w:pPr>
              <w:pStyle w:val="Tabletext3"/>
            </w:pPr>
            <w:r w:rsidRPr="00BF2E64">
              <w:t>2</w:t>
            </w:r>
            <w:r>
              <w:t>9</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2D56F990" w14:textId="2BE482CC" w:rsidR="008634F9" w:rsidRPr="00BF2E64" w:rsidRDefault="008634F9">
            <w:pPr>
              <w:pStyle w:val="Tabletext3"/>
            </w:pPr>
            <w:r>
              <w:t>36</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7CB0E120" w14:textId="201B5A30" w:rsidR="008634F9" w:rsidRPr="00BF2E64" w:rsidRDefault="008634F9">
            <w:pPr>
              <w:pStyle w:val="Tabletext3"/>
            </w:pPr>
            <w:r>
              <w:t>58</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28B98455" w14:textId="561F9C87" w:rsidR="008634F9" w:rsidRPr="00BF2E64" w:rsidRDefault="008634F9">
            <w:pPr>
              <w:pStyle w:val="Tabletext3"/>
            </w:pPr>
            <w:r>
              <w:t>69</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70168685" w14:textId="20312BB4" w:rsidR="008634F9" w:rsidRPr="00BF2E64" w:rsidRDefault="008634F9">
            <w:pPr>
              <w:pStyle w:val="Tabletext3"/>
            </w:pPr>
            <w:r>
              <w:t>75</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2B338DC2" w14:textId="3391B4AF" w:rsidR="008634F9" w:rsidRPr="00BF2E64" w:rsidRDefault="008634F9">
            <w:pPr>
              <w:pStyle w:val="Tabletext3"/>
            </w:pPr>
            <w:r>
              <w:t>88</w:t>
            </w:r>
          </w:p>
        </w:tc>
        <w:tc>
          <w:tcPr>
            <w:tcW w:w="701" w:type="dxa"/>
            <w:tcBorders>
              <w:top w:val="single" w:sz="4" w:space="0" w:color="000000"/>
              <w:bottom w:val="none" w:sz="16" w:space="0" w:color="000000"/>
            </w:tcBorders>
            <w:tcMar>
              <w:top w:w="0" w:type="dxa"/>
              <w:left w:w="0" w:type="dxa"/>
              <w:bottom w:w="0" w:type="dxa"/>
              <w:right w:w="0" w:type="dxa"/>
            </w:tcMar>
            <w:vAlign w:val="center"/>
          </w:tcPr>
          <w:p w14:paraId="73D2259D" w14:textId="69ED5AB7" w:rsidR="008634F9" w:rsidRPr="00BF2E64" w:rsidRDefault="008634F9">
            <w:pPr>
              <w:pStyle w:val="Tabletext3"/>
            </w:pPr>
            <w:r>
              <w:t>10</w:t>
            </w:r>
            <w:r w:rsidRPr="00BF2E64">
              <w:t>0</w:t>
            </w:r>
          </w:p>
        </w:tc>
        <w:tc>
          <w:tcPr>
            <w:tcW w:w="701" w:type="dxa"/>
            <w:tcBorders>
              <w:top w:val="single" w:sz="4" w:space="0" w:color="000000"/>
              <w:bottom w:val="none" w:sz="16" w:space="0" w:color="000000"/>
              <w:right w:val="single" w:sz="4" w:space="0" w:color="000000"/>
            </w:tcBorders>
            <w:tcMar>
              <w:top w:w="0" w:type="dxa"/>
              <w:left w:w="0" w:type="dxa"/>
              <w:bottom w:w="0" w:type="dxa"/>
              <w:right w:w="0" w:type="dxa"/>
            </w:tcMar>
            <w:vAlign w:val="center"/>
          </w:tcPr>
          <w:p w14:paraId="5FF9E594" w14:textId="45E51A52" w:rsidR="008634F9" w:rsidRPr="00BF2E64" w:rsidRDefault="008634F9">
            <w:pPr>
              <w:pStyle w:val="Tabletext3"/>
            </w:pPr>
            <w:r>
              <w:t>100</w:t>
            </w:r>
          </w:p>
        </w:tc>
      </w:tr>
      <w:tr w:rsidR="008634F9" w:rsidRPr="00BF2E64" w14:paraId="71EF7ADA"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8FA907" w14:textId="77777777" w:rsidR="008634F9" w:rsidRPr="00BF2E64" w:rsidRDefault="008634F9">
            <w:pPr>
              <w:pStyle w:val="Tabletext"/>
            </w:pPr>
            <w:r w:rsidRPr="00BF2E64">
              <w:t>Min. %</w:t>
            </w:r>
          </w:p>
        </w:tc>
        <w:tc>
          <w:tcPr>
            <w:tcW w:w="701" w:type="dxa"/>
            <w:tcBorders>
              <w:top w:val="none" w:sz="16" w:space="0" w:color="000000"/>
              <w:left w:val="single" w:sz="4" w:space="0" w:color="000000"/>
              <w:bottom w:val="single" w:sz="4" w:space="0" w:color="000000"/>
            </w:tcBorders>
            <w:tcMar>
              <w:top w:w="0" w:type="dxa"/>
              <w:left w:w="0" w:type="dxa"/>
              <w:bottom w:w="0" w:type="dxa"/>
              <w:right w:w="0" w:type="dxa"/>
            </w:tcMar>
            <w:vAlign w:val="center"/>
          </w:tcPr>
          <w:p w14:paraId="22542C84" w14:textId="25B81102" w:rsidR="008634F9" w:rsidRPr="00BF2E64" w:rsidRDefault="008634F9" w:rsidP="0085503E">
            <w:pPr>
              <w:pStyle w:val="Tabletext3"/>
            </w:pPr>
            <w:r>
              <w:t>3,5</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123C758F" w14:textId="70C9FB0E" w:rsidR="008634F9" w:rsidRPr="00BF2E64" w:rsidRDefault="008634F9">
            <w:pPr>
              <w:pStyle w:val="Tabletext3"/>
            </w:pPr>
            <w:r>
              <w:t>8</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3476B75E" w14:textId="2CD46171" w:rsidR="008634F9" w:rsidRPr="00BF2E64" w:rsidRDefault="008634F9">
            <w:pPr>
              <w:pStyle w:val="Tabletext3"/>
            </w:pPr>
            <w:r w:rsidRPr="00BF2E64">
              <w:t>1</w:t>
            </w:r>
            <w:r>
              <w:t>1</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49656D1F" w14:textId="69E30B6F" w:rsidR="008634F9" w:rsidRPr="00BF2E64" w:rsidRDefault="008634F9">
            <w:pPr>
              <w:pStyle w:val="Tabletext3"/>
            </w:pPr>
            <w:r>
              <w:t>21</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531829E5" w14:textId="2BCB486F" w:rsidR="008634F9" w:rsidRPr="00BF2E64" w:rsidRDefault="008634F9">
            <w:pPr>
              <w:pStyle w:val="Tabletext3"/>
            </w:pPr>
            <w:r>
              <w:t>31</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610C2070" w14:textId="31F4F381" w:rsidR="008634F9" w:rsidRPr="00BF2E64" w:rsidRDefault="008634F9">
            <w:pPr>
              <w:pStyle w:val="Tabletext3"/>
            </w:pPr>
            <w:r>
              <w:t>38</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29455842" w14:textId="75DD27D8" w:rsidR="008634F9" w:rsidRPr="00BF2E64" w:rsidRDefault="008634F9">
            <w:pPr>
              <w:pStyle w:val="Tabletext3"/>
            </w:pPr>
            <w:r>
              <w:t>55</w:t>
            </w:r>
          </w:p>
        </w:tc>
        <w:tc>
          <w:tcPr>
            <w:tcW w:w="701" w:type="dxa"/>
            <w:tcBorders>
              <w:top w:val="none" w:sz="16" w:space="0" w:color="000000"/>
              <w:bottom w:val="single" w:sz="4" w:space="0" w:color="000000"/>
            </w:tcBorders>
            <w:tcMar>
              <w:top w:w="0" w:type="dxa"/>
              <w:left w:w="0" w:type="dxa"/>
              <w:bottom w:w="0" w:type="dxa"/>
              <w:right w:w="0" w:type="dxa"/>
            </w:tcMar>
            <w:vAlign w:val="center"/>
          </w:tcPr>
          <w:p w14:paraId="6457A135" w14:textId="71AF35AB" w:rsidR="008634F9" w:rsidRPr="00BF2E64" w:rsidRDefault="008634F9">
            <w:pPr>
              <w:pStyle w:val="Tabletext3"/>
            </w:pPr>
            <w:r>
              <w:t>81</w:t>
            </w:r>
          </w:p>
        </w:tc>
        <w:tc>
          <w:tcPr>
            <w:tcW w:w="701" w:type="dxa"/>
            <w:tcBorders>
              <w:top w:val="none" w:sz="16" w:space="0" w:color="000000"/>
              <w:bottom w:val="single" w:sz="4" w:space="0" w:color="000000"/>
              <w:right w:val="single" w:sz="4" w:space="0" w:color="000000"/>
            </w:tcBorders>
            <w:tcMar>
              <w:top w:w="0" w:type="dxa"/>
              <w:left w:w="0" w:type="dxa"/>
              <w:bottom w:w="0" w:type="dxa"/>
              <w:right w:w="0" w:type="dxa"/>
            </w:tcMar>
            <w:vAlign w:val="center"/>
          </w:tcPr>
          <w:p w14:paraId="10D0682A" w14:textId="69386F61" w:rsidR="008634F9" w:rsidRPr="00BF2E64" w:rsidRDefault="008634F9">
            <w:pPr>
              <w:pStyle w:val="Tabletext3"/>
            </w:pPr>
            <w:r>
              <w:t>10</w:t>
            </w:r>
            <w:r w:rsidRPr="00BF2E64">
              <w:t>0</w:t>
            </w:r>
          </w:p>
        </w:tc>
      </w:tr>
    </w:tbl>
    <w:p w14:paraId="75CA238E" w14:textId="788137B4" w:rsidR="00081F3A" w:rsidRDefault="00081F3A" w:rsidP="002835AB">
      <w:pPr>
        <w:spacing w:before="0" w:after="0"/>
        <w:ind w:firstLine="0"/>
        <w:jc w:val="left"/>
      </w:pPr>
    </w:p>
    <w:p w14:paraId="66C2F139" w14:textId="441CBC81" w:rsidR="00B9576A" w:rsidRDefault="00B9576A" w:rsidP="002835AB">
      <w:pPr>
        <w:pStyle w:val="Virsraksts5"/>
      </w:pPr>
      <w:r w:rsidRPr="00BF2E64">
        <w:lastRenderedPageBreak/>
        <w:t xml:space="preserve">Tipa </w:t>
      </w:r>
      <w:proofErr w:type="spellStart"/>
      <w:r w:rsidRPr="00BF2E64">
        <w:t>lapa</w:t>
      </w:r>
      <w:proofErr w:type="spellEnd"/>
      <w:r w:rsidRPr="00BF2E64">
        <w:t xml:space="preserve">. </w:t>
      </w:r>
      <w:r w:rsidR="00E41FE1">
        <w:t xml:space="preserve">CTM </w:t>
      </w:r>
      <w:r>
        <w:t>0/16</w:t>
      </w:r>
      <w:r w:rsidR="00A43CA0">
        <w:t>, CBTM 0/16</w:t>
      </w:r>
    </w:p>
    <w:p w14:paraId="2F2024A1" w14:textId="5D3F44DC" w:rsidR="00B9576A" w:rsidRDefault="00081F3A" w:rsidP="002835AB">
      <w:pPr>
        <w:spacing w:before="0" w:after="0"/>
        <w:ind w:firstLine="0"/>
        <w:jc w:val="center"/>
      </w:pPr>
      <w:r>
        <w:rPr>
          <w:noProof/>
        </w:rPr>
        <w:drawing>
          <wp:inline distT="0" distB="0" distL="0" distR="0" wp14:anchorId="5F419725" wp14:editId="0BECE0EF">
            <wp:extent cx="4050000" cy="3600000"/>
            <wp:effectExtent l="0" t="0" r="190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50000" cy="3600000"/>
                    </a:xfrm>
                    <a:prstGeom prst="rect">
                      <a:avLst/>
                    </a:prstGeom>
                  </pic:spPr>
                </pic:pic>
              </a:graphicData>
            </a:graphic>
          </wp:inline>
        </w:drawing>
      </w:r>
    </w:p>
    <w:tbl>
      <w:tblPr>
        <w:tblW w:w="0" w:type="auto"/>
        <w:tblInd w:w="5" w:type="dxa"/>
        <w:tblLayout w:type="fixed"/>
        <w:tblLook w:val="0000" w:firstRow="0" w:lastRow="0" w:firstColumn="0" w:lastColumn="0" w:noHBand="0" w:noVBand="0"/>
      </w:tblPr>
      <w:tblGrid>
        <w:gridCol w:w="1227"/>
        <w:gridCol w:w="701"/>
        <w:gridCol w:w="701"/>
        <w:gridCol w:w="701"/>
        <w:gridCol w:w="701"/>
        <w:gridCol w:w="701"/>
        <w:gridCol w:w="701"/>
        <w:gridCol w:w="701"/>
        <w:gridCol w:w="701"/>
        <w:gridCol w:w="701"/>
      </w:tblGrid>
      <w:tr w:rsidR="008634F9" w:rsidRPr="00BF2E64" w14:paraId="035164D1" w14:textId="77777777" w:rsidTr="008634F9">
        <w:trPr>
          <w:cantSplit/>
          <w:trHeight w:val="310"/>
          <w:tblHeader/>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667A9F" w14:textId="77777777" w:rsidR="008634F9" w:rsidRPr="00BF2E64" w:rsidRDefault="008634F9" w:rsidP="005F0071">
            <w:pPr>
              <w:pStyle w:val="Tablehead"/>
            </w:pPr>
            <w:proofErr w:type="spellStart"/>
            <w:r w:rsidRPr="00BF2E64">
              <w:t>Sieti</w:t>
            </w:r>
            <w:proofErr w:type="spellEnd"/>
            <w:r w:rsidRPr="00BF2E64">
              <w:t>, mm</w:t>
            </w:r>
          </w:p>
        </w:tc>
        <w:tc>
          <w:tcPr>
            <w:tcW w:w="701"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667AEAC5" w14:textId="77777777" w:rsidR="008634F9" w:rsidRPr="00BF2E64" w:rsidRDefault="008634F9" w:rsidP="005F0071">
            <w:pPr>
              <w:pStyle w:val="Tablehead"/>
            </w:pPr>
            <w:r w:rsidRPr="00BF2E64">
              <w:t>0,063</w:t>
            </w:r>
          </w:p>
        </w:tc>
        <w:tc>
          <w:tcPr>
            <w:tcW w:w="70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48D6C93" w14:textId="42F97219" w:rsidR="008634F9" w:rsidRPr="00BF2E64" w:rsidRDefault="008634F9" w:rsidP="005F0071">
            <w:pPr>
              <w:pStyle w:val="Tablehead"/>
            </w:pPr>
            <w:r w:rsidRPr="00BF2E64">
              <w:t>0,</w:t>
            </w:r>
            <w:r>
              <w:t>2</w:t>
            </w:r>
            <w:r w:rsidRPr="00BF2E64">
              <w:t>5</w:t>
            </w:r>
          </w:p>
        </w:tc>
        <w:tc>
          <w:tcPr>
            <w:tcW w:w="70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08AF130" w14:textId="190379FC" w:rsidR="008634F9" w:rsidRPr="00BF2E64" w:rsidRDefault="008634F9" w:rsidP="005F0071">
            <w:pPr>
              <w:pStyle w:val="Tablehead"/>
            </w:pPr>
            <w:r>
              <w:t>0,5</w:t>
            </w:r>
          </w:p>
        </w:tc>
        <w:tc>
          <w:tcPr>
            <w:tcW w:w="70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D53713D" w14:textId="77777777" w:rsidR="008634F9" w:rsidRPr="00BF2E64" w:rsidRDefault="008634F9" w:rsidP="005F0071">
            <w:pPr>
              <w:pStyle w:val="Tablehead"/>
            </w:pPr>
            <w:r w:rsidRPr="00BF2E64">
              <w:t>2</w:t>
            </w:r>
          </w:p>
        </w:tc>
        <w:tc>
          <w:tcPr>
            <w:tcW w:w="70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52C10D8" w14:textId="77777777" w:rsidR="008634F9" w:rsidRPr="00BF2E64" w:rsidRDefault="008634F9" w:rsidP="005F0071">
            <w:pPr>
              <w:pStyle w:val="Tablehead"/>
            </w:pPr>
            <w:r w:rsidRPr="00BF2E64">
              <w:t>4</w:t>
            </w:r>
          </w:p>
        </w:tc>
        <w:tc>
          <w:tcPr>
            <w:tcW w:w="70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68F0696" w14:textId="77777777" w:rsidR="008634F9" w:rsidRPr="00BF2E64" w:rsidRDefault="008634F9" w:rsidP="005F0071">
            <w:pPr>
              <w:pStyle w:val="Tablehead"/>
            </w:pPr>
            <w:r w:rsidRPr="00BF2E64">
              <w:t>5,6</w:t>
            </w:r>
          </w:p>
        </w:tc>
        <w:tc>
          <w:tcPr>
            <w:tcW w:w="70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7FC7358" w14:textId="7F8E2C3E" w:rsidR="008634F9" w:rsidRPr="00BF2E64" w:rsidRDefault="008634F9" w:rsidP="005F0071">
            <w:pPr>
              <w:pStyle w:val="Tablehead"/>
            </w:pPr>
            <w:r>
              <w:t>11,2</w:t>
            </w:r>
          </w:p>
        </w:tc>
        <w:tc>
          <w:tcPr>
            <w:tcW w:w="701" w:type="dxa"/>
            <w:tcBorders>
              <w:top w:val="single" w:sz="4" w:space="0" w:color="000000"/>
              <w:left w:val="none" w:sz="16" w:space="0" w:color="000000"/>
              <w:bottom w:val="single" w:sz="4" w:space="0" w:color="000000"/>
            </w:tcBorders>
            <w:tcMar>
              <w:top w:w="0" w:type="dxa"/>
              <w:left w:w="0" w:type="dxa"/>
              <w:bottom w:w="0" w:type="dxa"/>
              <w:right w:w="0" w:type="dxa"/>
            </w:tcMar>
            <w:vAlign w:val="center"/>
          </w:tcPr>
          <w:p w14:paraId="2AE1E26B" w14:textId="43206D3B" w:rsidR="008634F9" w:rsidRPr="00BF2E64" w:rsidRDefault="008634F9" w:rsidP="005F0071">
            <w:pPr>
              <w:pStyle w:val="Tablehead"/>
            </w:pPr>
            <w:r>
              <w:t>16</w:t>
            </w:r>
          </w:p>
        </w:tc>
        <w:tc>
          <w:tcPr>
            <w:tcW w:w="701" w:type="dxa"/>
            <w:tcBorders>
              <w:top w:val="single" w:sz="4" w:space="0" w:color="000000"/>
              <w:bottom w:val="single" w:sz="4" w:space="0" w:color="000000"/>
              <w:right w:val="single" w:sz="4" w:space="0" w:color="000000"/>
            </w:tcBorders>
            <w:tcMar>
              <w:top w:w="0" w:type="dxa"/>
              <w:left w:w="0" w:type="dxa"/>
              <w:bottom w:w="0" w:type="dxa"/>
              <w:right w:w="0" w:type="dxa"/>
            </w:tcMar>
            <w:vAlign w:val="center"/>
          </w:tcPr>
          <w:p w14:paraId="36B7E8A1" w14:textId="70DFD576" w:rsidR="008634F9" w:rsidRPr="00BF2E64" w:rsidRDefault="008634F9" w:rsidP="005F0071">
            <w:pPr>
              <w:pStyle w:val="Tablehead"/>
            </w:pPr>
            <w:r>
              <w:t>22,4</w:t>
            </w:r>
          </w:p>
        </w:tc>
      </w:tr>
      <w:tr w:rsidR="008634F9" w:rsidRPr="00BF2E64" w14:paraId="1C9E0164" w14:textId="77777777" w:rsidTr="008634F9">
        <w:trPr>
          <w:cantSplit/>
          <w:trHeight w:val="310"/>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64956264" w14:textId="77777777" w:rsidR="008634F9" w:rsidRPr="00BF2E64" w:rsidRDefault="008634F9">
            <w:pPr>
              <w:pStyle w:val="Tabletext"/>
            </w:pPr>
            <w:r w:rsidRPr="00BF2E64">
              <w:t>Maks. %</w:t>
            </w:r>
          </w:p>
        </w:tc>
        <w:tc>
          <w:tcPr>
            <w:tcW w:w="701"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51EC8693" w14:textId="5C942113" w:rsidR="008634F9" w:rsidRPr="00BF2E64" w:rsidRDefault="008634F9" w:rsidP="0085503E">
            <w:pPr>
              <w:pStyle w:val="Tabletext3"/>
            </w:pPr>
            <w:r w:rsidRPr="00BF2E64">
              <w:t>1</w:t>
            </w:r>
            <w:r>
              <w:t>8,0</w:t>
            </w:r>
          </w:p>
        </w:tc>
        <w:tc>
          <w:tcPr>
            <w:tcW w:w="70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9F383A0" w14:textId="2C27EA5D" w:rsidR="008634F9" w:rsidRPr="00BF2E64" w:rsidRDefault="008634F9">
            <w:pPr>
              <w:pStyle w:val="Tabletext3"/>
            </w:pPr>
            <w:r w:rsidRPr="00BF2E64">
              <w:t>2</w:t>
            </w:r>
            <w:r>
              <w:t>9</w:t>
            </w:r>
          </w:p>
        </w:tc>
        <w:tc>
          <w:tcPr>
            <w:tcW w:w="70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E0D833F" w14:textId="2393F120" w:rsidR="008634F9" w:rsidRPr="00BF2E64" w:rsidRDefault="008634F9">
            <w:pPr>
              <w:pStyle w:val="Tabletext3"/>
            </w:pPr>
            <w:r>
              <w:t>3</w:t>
            </w:r>
            <w:r w:rsidRPr="00BF2E64">
              <w:t>7</w:t>
            </w:r>
          </w:p>
        </w:tc>
        <w:tc>
          <w:tcPr>
            <w:tcW w:w="70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770AD94" w14:textId="47A75816" w:rsidR="008634F9" w:rsidRPr="00BF2E64" w:rsidRDefault="008634F9">
            <w:pPr>
              <w:pStyle w:val="Tabletext3"/>
            </w:pPr>
            <w:r>
              <w:t>60</w:t>
            </w:r>
          </w:p>
        </w:tc>
        <w:tc>
          <w:tcPr>
            <w:tcW w:w="70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8BFC840" w14:textId="10E17E0D" w:rsidR="008634F9" w:rsidRPr="00BF2E64" w:rsidRDefault="008634F9">
            <w:pPr>
              <w:pStyle w:val="Tabletext3"/>
            </w:pPr>
            <w:r>
              <w:t>74</w:t>
            </w:r>
          </w:p>
        </w:tc>
        <w:tc>
          <w:tcPr>
            <w:tcW w:w="70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0723602" w14:textId="2C27F3F1" w:rsidR="008634F9" w:rsidRPr="00BF2E64" w:rsidRDefault="008634F9">
            <w:pPr>
              <w:pStyle w:val="Tabletext3"/>
            </w:pPr>
            <w:r>
              <w:t>82</w:t>
            </w:r>
          </w:p>
        </w:tc>
        <w:tc>
          <w:tcPr>
            <w:tcW w:w="70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88EE72E" w14:textId="43070676" w:rsidR="008634F9" w:rsidRPr="00BF2E64" w:rsidRDefault="008634F9">
            <w:pPr>
              <w:pStyle w:val="Tabletext3"/>
            </w:pPr>
            <w:r>
              <w:t>98</w:t>
            </w:r>
          </w:p>
        </w:tc>
        <w:tc>
          <w:tcPr>
            <w:tcW w:w="701" w:type="dxa"/>
            <w:tcBorders>
              <w:top w:val="single" w:sz="4" w:space="0" w:color="000000"/>
              <w:left w:val="none" w:sz="16" w:space="0" w:color="000000"/>
              <w:bottom w:val="none" w:sz="16" w:space="0" w:color="000000"/>
            </w:tcBorders>
            <w:tcMar>
              <w:top w:w="0" w:type="dxa"/>
              <w:left w:w="0" w:type="dxa"/>
              <w:bottom w:w="0" w:type="dxa"/>
              <w:right w:w="0" w:type="dxa"/>
            </w:tcMar>
            <w:vAlign w:val="center"/>
          </w:tcPr>
          <w:p w14:paraId="4D47C4AC" w14:textId="09FC397D" w:rsidR="008634F9" w:rsidRPr="00BF2E64" w:rsidRDefault="008634F9">
            <w:pPr>
              <w:pStyle w:val="Tabletext3"/>
            </w:pPr>
            <w:r>
              <w:t>10</w:t>
            </w:r>
            <w:r w:rsidRPr="00BF2E64">
              <w:t>0</w:t>
            </w:r>
          </w:p>
        </w:tc>
        <w:tc>
          <w:tcPr>
            <w:tcW w:w="701" w:type="dxa"/>
            <w:tcBorders>
              <w:top w:val="single" w:sz="4" w:space="0" w:color="000000"/>
              <w:bottom w:val="none" w:sz="16" w:space="0" w:color="000000"/>
              <w:right w:val="single" w:sz="4" w:space="0" w:color="000000"/>
            </w:tcBorders>
            <w:tcMar>
              <w:top w:w="0" w:type="dxa"/>
              <w:left w:w="0" w:type="dxa"/>
              <w:bottom w:w="0" w:type="dxa"/>
              <w:right w:w="0" w:type="dxa"/>
            </w:tcMar>
            <w:vAlign w:val="center"/>
          </w:tcPr>
          <w:p w14:paraId="5550E914" w14:textId="2059FBB6" w:rsidR="008634F9" w:rsidRPr="00BF2E64" w:rsidRDefault="008634F9">
            <w:pPr>
              <w:pStyle w:val="Tabletext3"/>
            </w:pPr>
            <w:r>
              <w:t>100</w:t>
            </w:r>
          </w:p>
        </w:tc>
      </w:tr>
      <w:tr w:rsidR="008634F9" w:rsidRPr="00BF2E64" w14:paraId="7B7C2721" w14:textId="77777777" w:rsidTr="008634F9">
        <w:trPr>
          <w:cantSplit/>
          <w:trHeight w:val="280"/>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A814AB" w14:textId="77777777" w:rsidR="008634F9" w:rsidRPr="00BF2E64" w:rsidRDefault="008634F9">
            <w:pPr>
              <w:pStyle w:val="Tabletext"/>
            </w:pPr>
            <w:r w:rsidRPr="00BF2E64">
              <w:t>Min. %</w:t>
            </w:r>
          </w:p>
        </w:tc>
        <w:tc>
          <w:tcPr>
            <w:tcW w:w="701"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6F2DDEED" w14:textId="1F8DD703" w:rsidR="008634F9" w:rsidRPr="00BF2E64" w:rsidRDefault="008634F9" w:rsidP="0085503E">
            <w:pPr>
              <w:pStyle w:val="Tabletext3"/>
            </w:pPr>
            <w:r>
              <w:t>4,5</w:t>
            </w:r>
          </w:p>
        </w:tc>
        <w:tc>
          <w:tcPr>
            <w:tcW w:w="70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DCE1F36" w14:textId="028D0DA3" w:rsidR="008634F9" w:rsidRPr="00BF2E64" w:rsidRDefault="008634F9">
            <w:pPr>
              <w:pStyle w:val="Tabletext3"/>
            </w:pPr>
            <w:r w:rsidRPr="00BF2E64">
              <w:t>1</w:t>
            </w:r>
            <w:r>
              <w:t>0</w:t>
            </w:r>
          </w:p>
        </w:tc>
        <w:tc>
          <w:tcPr>
            <w:tcW w:w="70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79030DB" w14:textId="3749E16D" w:rsidR="008634F9" w:rsidRPr="00BF2E64" w:rsidRDefault="008634F9">
            <w:pPr>
              <w:pStyle w:val="Tabletext3"/>
            </w:pPr>
            <w:r w:rsidRPr="00BF2E64">
              <w:t>1</w:t>
            </w:r>
            <w:r>
              <w:t>3</w:t>
            </w:r>
          </w:p>
        </w:tc>
        <w:tc>
          <w:tcPr>
            <w:tcW w:w="70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1AF4461" w14:textId="5CB3D2FA" w:rsidR="008634F9" w:rsidRPr="00BF2E64" w:rsidRDefault="008634F9">
            <w:pPr>
              <w:pStyle w:val="Tabletext3"/>
            </w:pPr>
            <w:r>
              <w:t>2</w:t>
            </w:r>
            <w:r w:rsidRPr="00BF2E64">
              <w:t>6</w:t>
            </w:r>
          </w:p>
        </w:tc>
        <w:tc>
          <w:tcPr>
            <w:tcW w:w="70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BDF4322" w14:textId="61FF28D3" w:rsidR="008634F9" w:rsidRPr="00BF2E64" w:rsidRDefault="008634F9">
            <w:pPr>
              <w:pStyle w:val="Tabletext3"/>
            </w:pPr>
            <w:r>
              <w:t>38</w:t>
            </w:r>
          </w:p>
        </w:tc>
        <w:tc>
          <w:tcPr>
            <w:tcW w:w="70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F1F5FF7" w14:textId="6B1DDC98" w:rsidR="008634F9" w:rsidRPr="00BF2E64" w:rsidRDefault="008634F9">
            <w:pPr>
              <w:pStyle w:val="Tabletext3"/>
            </w:pPr>
            <w:r>
              <w:t>45</w:t>
            </w:r>
          </w:p>
        </w:tc>
        <w:tc>
          <w:tcPr>
            <w:tcW w:w="70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1B1873C" w14:textId="69AB964E" w:rsidR="008634F9" w:rsidRPr="00BF2E64" w:rsidRDefault="008634F9">
            <w:pPr>
              <w:pStyle w:val="Tabletext3"/>
            </w:pPr>
            <w:r>
              <w:t>68</w:t>
            </w:r>
          </w:p>
        </w:tc>
        <w:tc>
          <w:tcPr>
            <w:tcW w:w="701" w:type="dxa"/>
            <w:tcBorders>
              <w:top w:val="none" w:sz="16" w:space="0" w:color="000000"/>
              <w:left w:val="none" w:sz="16" w:space="0" w:color="000000"/>
              <w:bottom w:val="single" w:sz="4" w:space="0" w:color="000000"/>
            </w:tcBorders>
            <w:tcMar>
              <w:top w:w="0" w:type="dxa"/>
              <w:left w:w="0" w:type="dxa"/>
              <w:bottom w:w="0" w:type="dxa"/>
              <w:right w:w="0" w:type="dxa"/>
            </w:tcMar>
            <w:vAlign w:val="center"/>
          </w:tcPr>
          <w:p w14:paraId="329DD00E" w14:textId="1206ED87" w:rsidR="008634F9" w:rsidRPr="00BF2E64" w:rsidRDefault="008634F9">
            <w:pPr>
              <w:pStyle w:val="Tabletext3"/>
            </w:pPr>
            <w:r>
              <w:t>8</w:t>
            </w:r>
            <w:r w:rsidRPr="00BF2E64">
              <w:t>5</w:t>
            </w:r>
          </w:p>
        </w:tc>
        <w:tc>
          <w:tcPr>
            <w:tcW w:w="701" w:type="dxa"/>
            <w:tcBorders>
              <w:top w:val="none" w:sz="16" w:space="0" w:color="000000"/>
              <w:bottom w:val="single" w:sz="4" w:space="0" w:color="000000"/>
              <w:right w:val="single" w:sz="4" w:space="0" w:color="000000"/>
            </w:tcBorders>
            <w:tcMar>
              <w:top w:w="0" w:type="dxa"/>
              <w:left w:w="0" w:type="dxa"/>
              <w:bottom w:w="0" w:type="dxa"/>
              <w:right w:w="0" w:type="dxa"/>
            </w:tcMar>
            <w:vAlign w:val="center"/>
          </w:tcPr>
          <w:p w14:paraId="6B4378F5" w14:textId="056514ED" w:rsidR="008634F9" w:rsidRPr="00BF2E64" w:rsidRDefault="008634F9">
            <w:pPr>
              <w:pStyle w:val="Tabletext3"/>
            </w:pPr>
            <w:r>
              <w:t>10</w:t>
            </w:r>
            <w:r w:rsidRPr="00BF2E64">
              <w:t>0</w:t>
            </w:r>
          </w:p>
        </w:tc>
      </w:tr>
    </w:tbl>
    <w:p w14:paraId="629C172C" w14:textId="77777777" w:rsidR="008634F9" w:rsidRDefault="008634F9" w:rsidP="002835AB">
      <w:pPr>
        <w:spacing w:before="0" w:after="0"/>
        <w:ind w:firstLine="0"/>
        <w:jc w:val="right"/>
      </w:pPr>
    </w:p>
    <w:p w14:paraId="242D12D9" w14:textId="28F0E666" w:rsidR="00AF6880" w:rsidRPr="00764D1A" w:rsidRDefault="00E41FE1" w:rsidP="00B300E4">
      <w:pPr>
        <w:rPr>
          <w:lang w:val="lv-LV"/>
        </w:rPr>
      </w:pPr>
      <w:r>
        <w:rPr>
          <w:lang w:val="lv-LV"/>
        </w:rPr>
        <w:t>Aukstā pārstrādes</w:t>
      </w:r>
      <w:r w:rsidR="00AF6880" w:rsidRPr="00764D1A">
        <w:rPr>
          <w:lang w:val="lv-LV"/>
        </w:rPr>
        <w:t xml:space="preserve"> tipa apzīmējuma piemēr</w:t>
      </w:r>
      <w:r w:rsidR="00AF6880">
        <w:rPr>
          <w:lang w:val="lv-LV"/>
        </w:rPr>
        <w:t>s</w:t>
      </w:r>
      <w:r w:rsidR="00AF6880" w:rsidRPr="00764D1A">
        <w:rPr>
          <w:lang w:val="lv-LV"/>
        </w:rPr>
        <w:t>:</w:t>
      </w:r>
    </w:p>
    <w:p w14:paraId="7038CBBF" w14:textId="13ACE223" w:rsidR="00AF6880" w:rsidRDefault="00E41FE1" w:rsidP="00A97EDD">
      <w:pPr>
        <w:pStyle w:val="Sarakstarindkopa"/>
      </w:pPr>
      <w:r>
        <w:t>aukstā pārstrāde</w:t>
      </w:r>
      <w:r w:rsidR="00AF6880" w:rsidRPr="0063336D">
        <w:t xml:space="preserve"> ar hidrauliskajām saistvielām – C</w:t>
      </w:r>
      <w:r>
        <w:t>T</w:t>
      </w:r>
      <w:r w:rsidR="00AF6880" w:rsidRPr="0063336D">
        <w:t>M 0/22</w:t>
      </w:r>
      <w:r w:rsidR="00A43CA0">
        <w:t>;</w:t>
      </w:r>
    </w:p>
    <w:p w14:paraId="13A2E8CA" w14:textId="65B7699C" w:rsidR="00A43CA0" w:rsidRDefault="00E41FE1" w:rsidP="00A97EDD">
      <w:pPr>
        <w:pStyle w:val="Sarakstarindkopa"/>
      </w:pPr>
      <w:r>
        <w:t>aukstā pārstrāde</w:t>
      </w:r>
      <w:r w:rsidR="00A43CA0" w:rsidRPr="00A43CA0">
        <w:t xml:space="preserve"> ar bitumena saistvielām – C</w:t>
      </w:r>
      <w:r>
        <w:t>B</w:t>
      </w:r>
      <w:r w:rsidR="00A43CA0" w:rsidRPr="00A43CA0">
        <w:t>TM 0/22</w:t>
      </w:r>
      <w:r w:rsidR="00A43CA0">
        <w:t>.</w:t>
      </w:r>
    </w:p>
    <w:p w14:paraId="416D9655" w14:textId="0A7E5A44" w:rsidR="00AF6880" w:rsidRPr="00D73E2C" w:rsidRDefault="00AF6880" w:rsidP="00B300E4">
      <w:r w:rsidRPr="0063336D">
        <w:rPr>
          <w:lang w:val="lv-LV"/>
        </w:rPr>
        <w:t>Izejmateriālu sadalīšanu (</w:t>
      </w:r>
      <w:proofErr w:type="spellStart"/>
      <w:r w:rsidRPr="0063336D">
        <w:rPr>
          <w:lang w:val="lv-LV"/>
        </w:rPr>
        <w:t>kvartošanu</w:t>
      </w:r>
      <w:proofErr w:type="spellEnd"/>
      <w:r w:rsidRPr="0063336D">
        <w:rPr>
          <w:lang w:val="lv-LV"/>
        </w:rPr>
        <w:t xml:space="preserve">) ieteicams veikt ar </w:t>
      </w:r>
      <w:proofErr w:type="spellStart"/>
      <w:r w:rsidRPr="0063336D">
        <w:rPr>
          <w:lang w:val="lv-LV"/>
        </w:rPr>
        <w:t>šķīrējkārbu</w:t>
      </w:r>
      <w:proofErr w:type="spellEnd"/>
      <w:r>
        <w:rPr>
          <w:lang w:val="lv-LV"/>
        </w:rPr>
        <w:t>,</w:t>
      </w:r>
      <w:r w:rsidRPr="0063336D">
        <w:rPr>
          <w:lang w:val="lv-LV"/>
        </w:rPr>
        <w:t xml:space="preserve"> vai arī</w:t>
      </w:r>
      <w:r>
        <w:rPr>
          <w:lang w:val="lv-LV"/>
        </w:rPr>
        <w:t xml:space="preserve"> katru izejmateriālu</w:t>
      </w:r>
      <w:r w:rsidRPr="0063336D">
        <w:rPr>
          <w:lang w:val="lv-LV"/>
        </w:rPr>
        <w:t xml:space="preserve"> sadalīt pa frakcijām: 0-4 mm; &gt;4-16 mm; &gt;16-32 mm</w:t>
      </w:r>
      <w:r>
        <w:rPr>
          <w:lang w:val="lv-LV"/>
        </w:rPr>
        <w:t xml:space="preserve">, pēc tam aprēķinot katras frakcijas nepieciešamo daļu maisījuma sastādīšanai, balstoties uz izejmateriāla </w:t>
      </w:r>
      <w:proofErr w:type="spellStart"/>
      <w:r>
        <w:rPr>
          <w:lang w:val="lv-LV"/>
        </w:rPr>
        <w:t>granulometriskā</w:t>
      </w:r>
      <w:proofErr w:type="spellEnd"/>
      <w:r>
        <w:rPr>
          <w:lang w:val="lv-LV"/>
        </w:rPr>
        <w:t xml:space="preserve"> sastāva testēšanas rezultātiem</w:t>
      </w:r>
      <w:r w:rsidRPr="0063336D">
        <w:rPr>
          <w:lang w:val="lv-LV"/>
        </w:rPr>
        <w:t>.</w:t>
      </w:r>
      <w:r w:rsidR="00373F36">
        <w:rPr>
          <w:lang w:val="lv-LV"/>
        </w:rPr>
        <w:t xml:space="preserve"> </w:t>
      </w:r>
      <w:proofErr w:type="spellStart"/>
      <w:r w:rsidR="00373F36">
        <w:t>J</w:t>
      </w:r>
      <w:r w:rsidR="00373F36" w:rsidRPr="00373F36">
        <w:t>ānolasa</w:t>
      </w:r>
      <w:proofErr w:type="spellEnd"/>
      <w:r w:rsidR="00373F36" w:rsidRPr="00373F36">
        <w:t xml:space="preserve"> </w:t>
      </w:r>
      <w:proofErr w:type="spellStart"/>
      <w:r w:rsidR="00373F36" w:rsidRPr="00373F36">
        <w:t>nost</w:t>
      </w:r>
      <w:proofErr w:type="spellEnd"/>
      <w:r w:rsidR="00373F36" w:rsidRPr="00373F36">
        <w:t xml:space="preserve"> </w:t>
      </w:r>
      <w:proofErr w:type="spellStart"/>
      <w:r w:rsidR="00373F36" w:rsidRPr="00373F36">
        <w:t>materiālu</w:t>
      </w:r>
      <w:proofErr w:type="spellEnd"/>
      <w:r w:rsidR="00373F36" w:rsidRPr="00373F36">
        <w:t xml:space="preserve"> </w:t>
      </w:r>
      <w:proofErr w:type="spellStart"/>
      <w:r w:rsidR="00373F36" w:rsidRPr="00373F36">
        <w:t>daļiņas</w:t>
      </w:r>
      <w:proofErr w:type="spellEnd"/>
      <w:r w:rsidR="00373F36" w:rsidRPr="00373F36">
        <w:t xml:space="preserve"> &gt; 32 mm, </w:t>
      </w:r>
      <w:proofErr w:type="spellStart"/>
      <w:r w:rsidR="00373F36" w:rsidRPr="00373F36">
        <w:t>ja</w:t>
      </w:r>
      <w:proofErr w:type="spellEnd"/>
      <w:r w:rsidR="00373F36" w:rsidRPr="00373F36">
        <w:t xml:space="preserve"> </w:t>
      </w:r>
      <w:proofErr w:type="spellStart"/>
      <w:r w:rsidR="00373F36" w:rsidRPr="00373F36">
        <w:t>tādas</w:t>
      </w:r>
      <w:proofErr w:type="spellEnd"/>
      <w:r w:rsidR="00373F36" w:rsidRPr="00373F36">
        <w:t xml:space="preserve"> </w:t>
      </w:r>
      <w:proofErr w:type="spellStart"/>
      <w:r w:rsidR="00373F36" w:rsidRPr="00373F36">
        <w:t>ir</w:t>
      </w:r>
      <w:r w:rsidR="00373F36">
        <w:t>.</w:t>
      </w:r>
      <w:proofErr w:type="spellEnd"/>
    </w:p>
    <w:p w14:paraId="00693710" w14:textId="77777777" w:rsidR="00B9576A" w:rsidRPr="00D07EEB" w:rsidRDefault="00B9576A" w:rsidP="00B300E4">
      <w:pPr>
        <w:rPr>
          <w:lang w:val="lv-LV"/>
        </w:rPr>
      </w:pPr>
      <w:r w:rsidRPr="00D07EEB">
        <w:rPr>
          <w:lang w:val="lv-LV"/>
        </w:rPr>
        <w:t xml:space="preserve">Atlasa, testē un novērtē izejmateriālus – </w:t>
      </w:r>
      <w:proofErr w:type="spellStart"/>
      <w:r w:rsidRPr="00D07EEB">
        <w:rPr>
          <w:lang w:val="lv-LV"/>
        </w:rPr>
        <w:t>reciklētos</w:t>
      </w:r>
      <w:proofErr w:type="spellEnd"/>
      <w:r w:rsidRPr="00D07EEB">
        <w:rPr>
          <w:lang w:val="lv-LV"/>
        </w:rPr>
        <w:t xml:space="preserve"> (atgūtos vai atgūstamos), kā arī jaunos, izvēlas saistvielu, sastāda reciklēto maisījumu, nosakot katras sastāvdaļas procentuālo daudzumu, kā arī, lai nodrošinātu </w:t>
      </w:r>
      <w:proofErr w:type="spellStart"/>
      <w:r w:rsidRPr="00D07EEB">
        <w:rPr>
          <w:lang w:val="lv-LV"/>
        </w:rPr>
        <w:t>reciklētā</w:t>
      </w:r>
      <w:proofErr w:type="spellEnd"/>
      <w:r w:rsidRPr="00D07EEB">
        <w:rPr>
          <w:lang w:val="lv-LV"/>
        </w:rPr>
        <w:t xml:space="preserve"> maisījuma </w:t>
      </w:r>
      <w:proofErr w:type="spellStart"/>
      <w:r w:rsidRPr="00D07EEB">
        <w:rPr>
          <w:lang w:val="lv-LV"/>
        </w:rPr>
        <w:t>granulometriskā</w:t>
      </w:r>
      <w:proofErr w:type="spellEnd"/>
      <w:r w:rsidRPr="00D07EEB">
        <w:rPr>
          <w:lang w:val="lv-LV"/>
        </w:rPr>
        <w:t xml:space="preserve"> sastāva līkni atbilstoši šajās specifikācijās noteiktajām prasībām.</w:t>
      </w:r>
    </w:p>
    <w:p w14:paraId="312468CD" w14:textId="63B3AC6F" w:rsidR="00B9576A" w:rsidRPr="00D73E2C" w:rsidRDefault="00B9576A" w:rsidP="00B300E4">
      <w:pPr>
        <w:pStyle w:val="Virsraksts4"/>
      </w:pPr>
      <w:r w:rsidRPr="00D73E2C">
        <w:t>Maisījuma projektēšana</w:t>
      </w:r>
    </w:p>
    <w:p w14:paraId="17A49AB5" w14:textId="47D95493" w:rsidR="00B9576A" w:rsidRPr="00B44DB7" w:rsidRDefault="00B9576A" w:rsidP="00B300E4">
      <w:pPr>
        <w:rPr>
          <w:lang w:val="lv-LV"/>
        </w:rPr>
      </w:pPr>
      <w:r w:rsidRPr="00B44DB7">
        <w:rPr>
          <w:lang w:val="lv-LV"/>
        </w:rPr>
        <w:t xml:space="preserve">Ja esošajos izejmateriālos ir nepietiekams putekļu daļiņu saturs, tad jāparedz papildus materiālu pievienošana ar </w:t>
      </w:r>
      <w:r w:rsidR="00AF6880">
        <w:rPr>
          <w:lang w:val="lv-LV"/>
        </w:rPr>
        <w:t>palielinātu</w:t>
      </w:r>
      <w:r w:rsidRPr="00B44DB7">
        <w:rPr>
          <w:lang w:val="lv-LV"/>
        </w:rPr>
        <w:t xml:space="preserve"> putekļu saturu, tādējādi ar mazāku saistvielas izlietojumu būs iespējams sasniegt labākus spiedes stiprības rādītājus. Šim mērķim ieteicams izmantot arī </w:t>
      </w:r>
      <w:r w:rsidR="00AF6880">
        <w:rPr>
          <w:lang w:val="lv-LV"/>
        </w:rPr>
        <w:t>dažāda veida rūpniecības blakusproduktus</w:t>
      </w:r>
      <w:r w:rsidRPr="00B44DB7">
        <w:rPr>
          <w:lang w:val="lv-LV"/>
        </w:rPr>
        <w:t>.</w:t>
      </w:r>
    </w:p>
    <w:p w14:paraId="5217B3F8" w14:textId="77777777" w:rsidR="00AF6880" w:rsidRDefault="00AF6880" w:rsidP="00B300E4">
      <w:pPr>
        <w:rPr>
          <w:lang w:val="lv-LV"/>
        </w:rPr>
      </w:pPr>
      <w:proofErr w:type="spellStart"/>
      <w:r>
        <w:rPr>
          <w:lang w:val="lv-LV"/>
        </w:rPr>
        <w:lastRenderedPageBreak/>
        <w:t>Minerālmateriālu</w:t>
      </w:r>
      <w:proofErr w:type="spellEnd"/>
      <w:r>
        <w:rPr>
          <w:lang w:val="lv-LV"/>
        </w:rPr>
        <w:t xml:space="preserve">, </w:t>
      </w:r>
      <w:proofErr w:type="spellStart"/>
      <w:r>
        <w:rPr>
          <w:lang w:val="lv-LV"/>
        </w:rPr>
        <w:t>Ra</w:t>
      </w:r>
      <w:proofErr w:type="spellEnd"/>
      <w:r>
        <w:rPr>
          <w:lang w:val="lv-LV"/>
        </w:rPr>
        <w:t xml:space="preserve"> u.c. </w:t>
      </w:r>
      <w:proofErr w:type="spellStart"/>
      <w:r>
        <w:rPr>
          <w:lang w:val="lv-LV"/>
        </w:rPr>
        <w:t>reciklētu</w:t>
      </w:r>
      <w:proofErr w:type="spellEnd"/>
      <w:r>
        <w:rPr>
          <w:lang w:val="lv-LV"/>
        </w:rPr>
        <w:t xml:space="preserve"> materiālu laboratorijas paraugi, jāsagatavo tos izžāvējot saskaņā ar LVS EN 1097-5 7.p. </w:t>
      </w:r>
      <w:proofErr w:type="spellStart"/>
      <w:r>
        <w:rPr>
          <w:lang w:val="lv-LV"/>
        </w:rPr>
        <w:t>Reciklēta</w:t>
      </w:r>
      <w:proofErr w:type="spellEnd"/>
      <w:r w:rsidRPr="006D14DE">
        <w:rPr>
          <w:lang w:val="lv-LV"/>
        </w:rPr>
        <w:t xml:space="preserve"> asfalta</w:t>
      </w:r>
      <w:r>
        <w:rPr>
          <w:lang w:val="lv-LV"/>
        </w:rPr>
        <w:t xml:space="preserve"> laboratorijas paraugu</w:t>
      </w:r>
      <w:r w:rsidRPr="006D14DE">
        <w:rPr>
          <w:lang w:val="lv-LV"/>
        </w:rPr>
        <w:t xml:space="preserve"> žāvēšanas temperatūra ventilējamā krāsnī nedrīkst pārsniegt 60 </w:t>
      </w:r>
      <w:r w:rsidRPr="006D14DE">
        <w:rPr>
          <w:rFonts w:ascii="Cambria Math" w:hAnsi="Cambria Math" w:cs="Cambria Math"/>
          <w:lang w:val="lv-LV"/>
        </w:rPr>
        <w:t>℃</w:t>
      </w:r>
      <w:r w:rsidRPr="006D14DE">
        <w:rPr>
          <w:lang w:val="lv-LV"/>
        </w:rPr>
        <w:t xml:space="preserve"> (optimāli 40 </w:t>
      </w:r>
      <w:r w:rsidRPr="006D14DE">
        <w:rPr>
          <w:rFonts w:ascii="Cambria Math" w:hAnsi="Cambria Math" w:cs="Cambria Math"/>
          <w:lang w:val="lv-LV"/>
        </w:rPr>
        <w:t>℃</w:t>
      </w:r>
      <w:r w:rsidRPr="006D14DE">
        <w:rPr>
          <w:lang w:val="lv-LV"/>
        </w:rPr>
        <w:t>).</w:t>
      </w:r>
    </w:p>
    <w:p w14:paraId="726003A9" w14:textId="5144D04A" w:rsidR="00AF6880" w:rsidRDefault="00101EB0" w:rsidP="00B300E4">
      <w:r>
        <w:rPr>
          <w:lang w:val="lv-LV"/>
        </w:rPr>
        <w:t>Maisījuma</w:t>
      </w:r>
      <w:r w:rsidR="00A43CA0">
        <w:rPr>
          <w:lang w:val="lv-LV"/>
        </w:rPr>
        <w:t xml:space="preserve"> optimālais</w:t>
      </w:r>
      <w:r>
        <w:rPr>
          <w:lang w:val="lv-LV"/>
        </w:rPr>
        <w:t xml:space="preserve"> ū</w:t>
      </w:r>
      <w:r w:rsidRPr="00764D1A">
        <w:rPr>
          <w:lang w:val="lv-LV"/>
        </w:rPr>
        <w:t>dens saturs</w:t>
      </w:r>
      <w:r>
        <w:rPr>
          <w:lang w:val="lv-LV"/>
        </w:rPr>
        <w:t xml:space="preserve"> un tilpuma blīvums</w:t>
      </w:r>
      <w:r w:rsidRPr="00764D1A">
        <w:rPr>
          <w:lang w:val="lv-LV"/>
        </w:rPr>
        <w:t xml:space="preserve"> </w:t>
      </w:r>
      <w:r>
        <w:rPr>
          <w:lang w:val="lv-LV"/>
        </w:rPr>
        <w:t>jātestē saskaņā ar</w:t>
      </w:r>
      <w:r w:rsidRPr="001B1630">
        <w:rPr>
          <w:lang w:val="lv-LV"/>
        </w:rPr>
        <w:t xml:space="preserve"> LVS EN 13286-2</w:t>
      </w:r>
      <w:r>
        <w:rPr>
          <w:lang w:val="lv-LV"/>
        </w:rPr>
        <w:t xml:space="preserve">, ar Modificēto </w:t>
      </w:r>
      <w:proofErr w:type="spellStart"/>
      <w:r>
        <w:rPr>
          <w:lang w:val="lv-LV"/>
        </w:rPr>
        <w:t>Proktoru</w:t>
      </w:r>
      <w:proofErr w:type="spellEnd"/>
      <w:r>
        <w:rPr>
          <w:lang w:val="lv-LV"/>
        </w:rPr>
        <w:t>, B veidne</w:t>
      </w:r>
      <w:r>
        <w:t xml:space="preserve">: </w:t>
      </w:r>
      <w:r>
        <w:rPr>
          <w:lang w:val="lv-LV"/>
        </w:rPr>
        <w:t xml:space="preserve">sausiem </w:t>
      </w:r>
      <w:proofErr w:type="spellStart"/>
      <w:r>
        <w:rPr>
          <w:lang w:val="lv-LV"/>
        </w:rPr>
        <w:t>minerālmateriāliem</w:t>
      </w:r>
      <w:proofErr w:type="spellEnd"/>
      <w:r>
        <w:rPr>
          <w:lang w:val="lv-LV"/>
        </w:rPr>
        <w:t xml:space="preserve"> (arī </w:t>
      </w:r>
      <w:proofErr w:type="spellStart"/>
      <w:r>
        <w:rPr>
          <w:lang w:val="lv-LV"/>
        </w:rPr>
        <w:t>Ra</w:t>
      </w:r>
      <w:proofErr w:type="spellEnd"/>
      <w:r>
        <w:rPr>
          <w:lang w:val="lv-LV"/>
        </w:rPr>
        <w:t xml:space="preserve"> u.c.) ar pievienotu hidraulisko saistvielu</w:t>
      </w:r>
      <w:r w:rsidR="00B04189">
        <w:rPr>
          <w:lang w:val="lv-LV"/>
        </w:rPr>
        <w:t xml:space="preserve"> un bitumena emulsiju (gadījumos, kad paredzēta)</w:t>
      </w:r>
      <w:r w:rsidRPr="0063336D">
        <w:t xml:space="preserve">, </w:t>
      </w:r>
      <w:proofErr w:type="spellStart"/>
      <w:r w:rsidRPr="0063336D">
        <w:t>pievienojot</w:t>
      </w:r>
      <w:proofErr w:type="spellEnd"/>
      <w:r w:rsidRPr="0063336D">
        <w:t xml:space="preserve"> </w:t>
      </w:r>
      <w:proofErr w:type="spellStart"/>
      <w:r w:rsidRPr="0063336D">
        <w:t>dažādu</w:t>
      </w:r>
      <w:proofErr w:type="spellEnd"/>
      <w:r w:rsidRPr="0063336D">
        <w:t xml:space="preserve"> </w:t>
      </w:r>
      <w:proofErr w:type="spellStart"/>
      <w:r w:rsidRPr="0063336D">
        <w:t>ūdens</w:t>
      </w:r>
      <w:proofErr w:type="spellEnd"/>
      <w:r w:rsidRPr="0063336D">
        <w:t xml:space="preserve"> </w:t>
      </w:r>
      <w:proofErr w:type="spellStart"/>
      <w:r w:rsidRPr="0063336D">
        <w:t>daudzumu</w:t>
      </w:r>
      <w:proofErr w:type="spellEnd"/>
      <w:r w:rsidRPr="0063336D">
        <w:t xml:space="preserve">, </w:t>
      </w:r>
      <w:proofErr w:type="spellStart"/>
      <w:r w:rsidRPr="0063336D">
        <w:t>nosakot</w:t>
      </w:r>
      <w:proofErr w:type="spellEnd"/>
      <w:r w:rsidRPr="0063336D">
        <w:t xml:space="preserve"> </w:t>
      </w:r>
      <w:proofErr w:type="spellStart"/>
      <w:r w:rsidRPr="0063336D">
        <w:t>optimālo</w:t>
      </w:r>
      <w:proofErr w:type="spellEnd"/>
      <w:r w:rsidRPr="0063336D">
        <w:t xml:space="preserve"> </w:t>
      </w:r>
      <w:proofErr w:type="spellStart"/>
      <w:r w:rsidRPr="0063336D">
        <w:t>ūdens</w:t>
      </w:r>
      <w:proofErr w:type="spellEnd"/>
      <w:r w:rsidRPr="0063336D">
        <w:t xml:space="preserve"> </w:t>
      </w:r>
      <w:proofErr w:type="spellStart"/>
      <w:r w:rsidRPr="0063336D">
        <w:t>saturu</w:t>
      </w:r>
      <w:proofErr w:type="spellEnd"/>
      <w:r w:rsidRPr="0063336D">
        <w:t xml:space="preserve"> un </w:t>
      </w:r>
      <w:proofErr w:type="spellStart"/>
      <w:r w:rsidRPr="0063336D">
        <w:t>maksimālo</w:t>
      </w:r>
      <w:proofErr w:type="spellEnd"/>
      <w:r>
        <w:t xml:space="preserve"> </w:t>
      </w:r>
      <w:proofErr w:type="spellStart"/>
      <w:r>
        <w:t>sauso</w:t>
      </w:r>
      <w:proofErr w:type="spellEnd"/>
      <w:r w:rsidRPr="0063336D">
        <w:t xml:space="preserve"> </w:t>
      </w:r>
      <w:proofErr w:type="spellStart"/>
      <w:r>
        <w:t>tilpuma</w:t>
      </w:r>
      <w:proofErr w:type="spellEnd"/>
      <w:r>
        <w:t xml:space="preserve"> </w:t>
      </w:r>
      <w:proofErr w:type="spellStart"/>
      <w:r>
        <w:t>blīvumu</w:t>
      </w:r>
      <w:proofErr w:type="spellEnd"/>
      <w:r>
        <w:t>.</w:t>
      </w:r>
      <w:r w:rsidR="00B04189">
        <w:t xml:space="preserve"> </w:t>
      </w:r>
      <w:r w:rsidR="00B04189" w:rsidRPr="00B04189">
        <w:t xml:space="preserve">Ja </w:t>
      </w:r>
      <w:proofErr w:type="spellStart"/>
      <w:r w:rsidR="00B04189" w:rsidRPr="00B04189">
        <w:t>saistviela</w:t>
      </w:r>
      <w:proofErr w:type="spellEnd"/>
      <w:r w:rsidR="00B04189" w:rsidRPr="00B04189">
        <w:t xml:space="preserve"> </w:t>
      </w:r>
      <w:proofErr w:type="spellStart"/>
      <w:r w:rsidR="00B04189" w:rsidRPr="00B04189">
        <w:t>ir</w:t>
      </w:r>
      <w:proofErr w:type="spellEnd"/>
      <w:r w:rsidR="00B04189" w:rsidRPr="00B04189">
        <w:t xml:space="preserve"> </w:t>
      </w:r>
      <w:proofErr w:type="spellStart"/>
      <w:r w:rsidR="00B04189" w:rsidRPr="00B04189">
        <w:t>bitumens</w:t>
      </w:r>
      <w:proofErr w:type="spellEnd"/>
      <w:r w:rsidR="00B04189" w:rsidRPr="00B04189">
        <w:t xml:space="preserve"> (putu), to </w:t>
      </w:r>
      <w:proofErr w:type="spellStart"/>
      <w:r w:rsidR="00B04189" w:rsidRPr="00B04189">
        <w:t>maisījuma</w:t>
      </w:r>
      <w:proofErr w:type="spellEnd"/>
      <w:r w:rsidR="00B04189" w:rsidRPr="00B04189">
        <w:t xml:space="preserve"> </w:t>
      </w:r>
      <w:proofErr w:type="spellStart"/>
      <w:r w:rsidR="00B04189" w:rsidRPr="00B04189">
        <w:t>optimālā</w:t>
      </w:r>
      <w:proofErr w:type="spellEnd"/>
      <w:r w:rsidR="00B04189" w:rsidRPr="00B04189">
        <w:t xml:space="preserve"> </w:t>
      </w:r>
      <w:proofErr w:type="spellStart"/>
      <w:r w:rsidR="00B04189" w:rsidRPr="00B04189">
        <w:t>ūdens</w:t>
      </w:r>
      <w:proofErr w:type="spellEnd"/>
      <w:r w:rsidR="00B04189" w:rsidRPr="00B04189">
        <w:t xml:space="preserve"> </w:t>
      </w:r>
      <w:proofErr w:type="spellStart"/>
      <w:r w:rsidR="00B04189" w:rsidRPr="00B04189">
        <w:t>satura</w:t>
      </w:r>
      <w:proofErr w:type="spellEnd"/>
      <w:r w:rsidR="00B04189" w:rsidRPr="00B04189">
        <w:t xml:space="preserve"> un </w:t>
      </w:r>
      <w:proofErr w:type="spellStart"/>
      <w:r w:rsidR="00B04189" w:rsidRPr="00B04189">
        <w:t>tilpuma</w:t>
      </w:r>
      <w:proofErr w:type="spellEnd"/>
      <w:r w:rsidR="00B04189" w:rsidRPr="00B04189">
        <w:t xml:space="preserve"> </w:t>
      </w:r>
      <w:proofErr w:type="spellStart"/>
      <w:r w:rsidR="00B04189" w:rsidRPr="00B04189">
        <w:t>blīvuma</w:t>
      </w:r>
      <w:proofErr w:type="spellEnd"/>
      <w:r w:rsidR="00B04189" w:rsidRPr="00B04189">
        <w:t xml:space="preserve"> </w:t>
      </w:r>
      <w:proofErr w:type="spellStart"/>
      <w:r w:rsidR="00B04189" w:rsidRPr="00B04189">
        <w:t>testēšanā</w:t>
      </w:r>
      <w:proofErr w:type="spellEnd"/>
      <w:r w:rsidR="00B04189" w:rsidRPr="00B04189">
        <w:t xml:space="preserve"> </w:t>
      </w:r>
      <w:proofErr w:type="spellStart"/>
      <w:r w:rsidR="00B04189" w:rsidRPr="00B04189">
        <w:t>neizmanto</w:t>
      </w:r>
      <w:proofErr w:type="spellEnd"/>
      <w:r w:rsidR="00B04189" w:rsidRPr="00B04189">
        <w:t>.</w:t>
      </w:r>
    </w:p>
    <w:p w14:paraId="20CFE201" w14:textId="778E6C0F" w:rsidR="00B9576A" w:rsidRPr="00B44DB7" w:rsidRDefault="00AF6880" w:rsidP="00B300E4">
      <w:pPr>
        <w:rPr>
          <w:lang w:val="lv-LV"/>
        </w:rPr>
      </w:pPr>
      <w:r>
        <w:t>TNI (</w:t>
      </w:r>
      <w:proofErr w:type="spellStart"/>
      <w:r>
        <w:t>ja</w:t>
      </w:r>
      <w:proofErr w:type="spellEnd"/>
      <w:r>
        <w:t xml:space="preserve"> </w:t>
      </w:r>
      <w:proofErr w:type="spellStart"/>
      <w:r>
        <w:t>nepieciešams</w:t>
      </w:r>
      <w:proofErr w:type="spellEnd"/>
      <w:r>
        <w:t xml:space="preserve">) un </w:t>
      </w:r>
      <w:proofErr w:type="spellStart"/>
      <w:r>
        <w:t>cilindrisko</w:t>
      </w:r>
      <w:proofErr w:type="spellEnd"/>
      <w:r>
        <w:t xml:space="preserve"> </w:t>
      </w:r>
      <w:proofErr w:type="spellStart"/>
      <w:r>
        <w:t>paraugu</w:t>
      </w:r>
      <w:proofErr w:type="spellEnd"/>
      <w:r>
        <w:t xml:space="preserve"> </w:t>
      </w:r>
      <w:proofErr w:type="spellStart"/>
      <w:r>
        <w:t>izgatavošanai</w:t>
      </w:r>
      <w:proofErr w:type="spellEnd"/>
      <w:r>
        <w:t xml:space="preserve"> </w:t>
      </w:r>
      <w:proofErr w:type="spellStart"/>
      <w:r>
        <w:t>izmanto</w:t>
      </w:r>
      <w:proofErr w:type="spellEnd"/>
      <w:r>
        <w:t xml:space="preserve"> </w:t>
      </w:r>
      <w:proofErr w:type="spellStart"/>
      <w:r>
        <w:t>sastādīto</w:t>
      </w:r>
      <w:proofErr w:type="spellEnd"/>
      <w:r>
        <w:t xml:space="preserve"> </w:t>
      </w:r>
      <w:proofErr w:type="spellStart"/>
      <w:r>
        <w:t>auksto</w:t>
      </w:r>
      <w:proofErr w:type="spellEnd"/>
      <w:r>
        <w:t xml:space="preserve"> </w:t>
      </w:r>
      <w:proofErr w:type="spellStart"/>
      <w:r>
        <w:t>maisījumu</w:t>
      </w:r>
      <w:proofErr w:type="spellEnd"/>
      <w:r>
        <w:t xml:space="preserve">, kas </w:t>
      </w:r>
      <w:proofErr w:type="spellStart"/>
      <w:r>
        <w:t>sagatavots</w:t>
      </w:r>
      <w:proofErr w:type="spellEnd"/>
      <w:r>
        <w:t xml:space="preserve"> </w:t>
      </w:r>
      <w:proofErr w:type="spellStart"/>
      <w:r>
        <w:t>ar</w:t>
      </w:r>
      <w:proofErr w:type="spellEnd"/>
      <w:r>
        <w:t xml:space="preserve"> </w:t>
      </w:r>
      <w:proofErr w:type="spellStart"/>
      <w:r>
        <w:t>optimālo</w:t>
      </w:r>
      <w:proofErr w:type="spellEnd"/>
      <w:r>
        <w:t xml:space="preserve"> </w:t>
      </w:r>
      <w:proofErr w:type="spellStart"/>
      <w:r>
        <w:t>ūdens</w:t>
      </w:r>
      <w:proofErr w:type="spellEnd"/>
      <w:r>
        <w:t xml:space="preserve"> </w:t>
      </w:r>
      <w:proofErr w:type="spellStart"/>
      <w:r>
        <w:t>saturu</w:t>
      </w:r>
      <w:proofErr w:type="spellEnd"/>
      <w:r>
        <w:t>.</w:t>
      </w:r>
    </w:p>
    <w:p w14:paraId="621E0871" w14:textId="7D80D069" w:rsidR="00B9576A" w:rsidRDefault="00B04189" w:rsidP="00B300E4">
      <w:pPr>
        <w:rPr>
          <w:lang w:val="lv-LV"/>
        </w:rPr>
      </w:pPr>
      <w:r>
        <w:rPr>
          <w:lang w:val="lv-LV"/>
        </w:rPr>
        <w:t>S</w:t>
      </w:r>
      <w:r w:rsidR="00B9576A" w:rsidRPr="00B44DB7">
        <w:rPr>
          <w:lang w:val="lv-LV"/>
        </w:rPr>
        <w:t>agatavot</w:t>
      </w:r>
      <w:r w:rsidR="00AF6880">
        <w:rPr>
          <w:lang w:val="lv-LV"/>
        </w:rPr>
        <w:t>o svaigo</w:t>
      </w:r>
      <w:r w:rsidR="00B9576A" w:rsidRPr="00B44DB7">
        <w:rPr>
          <w:lang w:val="lv-LV"/>
        </w:rPr>
        <w:t xml:space="preserve"> maisījum</w:t>
      </w:r>
      <w:r w:rsidR="00AF6880">
        <w:rPr>
          <w:lang w:val="lv-LV"/>
        </w:rPr>
        <w:t>u</w:t>
      </w:r>
      <w:r w:rsidR="00B9576A" w:rsidRPr="00B44DB7">
        <w:rPr>
          <w:lang w:val="lv-LV"/>
        </w:rPr>
        <w:t xml:space="preserve"> pēc samaisīšanas</w:t>
      </w:r>
      <w:r w:rsidR="00AF6880">
        <w:rPr>
          <w:lang w:val="lv-LV"/>
        </w:rPr>
        <w:t xml:space="preserve"> ieteicams</w:t>
      </w:r>
      <w:r w:rsidR="00B9576A" w:rsidRPr="00B44DB7">
        <w:rPr>
          <w:lang w:val="lv-LV"/>
        </w:rPr>
        <w:t xml:space="preserve"> uzglabā</w:t>
      </w:r>
      <w:r w:rsidR="00AF6880">
        <w:rPr>
          <w:lang w:val="lv-LV"/>
        </w:rPr>
        <w:t>t</w:t>
      </w:r>
      <w:r w:rsidR="00B9576A" w:rsidRPr="00B44DB7">
        <w:rPr>
          <w:lang w:val="lv-LV"/>
        </w:rPr>
        <w:t xml:space="preserve"> </w:t>
      </w:r>
      <w:r w:rsidR="00AF6880">
        <w:rPr>
          <w:lang w:val="lv-LV"/>
        </w:rPr>
        <w:t>1-2</w:t>
      </w:r>
      <w:r w:rsidR="00B9576A" w:rsidRPr="00B44DB7">
        <w:rPr>
          <w:lang w:val="lv-LV"/>
        </w:rPr>
        <w:t xml:space="preserve"> h laboratorijas telpā slēgtā traukā vai pārklāt</w:t>
      </w:r>
      <w:r w:rsidR="00AF6880">
        <w:rPr>
          <w:lang w:val="lv-LV"/>
        </w:rPr>
        <w:t>u</w:t>
      </w:r>
      <w:r w:rsidR="00B9576A" w:rsidRPr="00B44DB7">
        <w:rPr>
          <w:lang w:val="lv-LV"/>
        </w:rPr>
        <w:t xml:space="preserve"> ar mitru audumu. </w:t>
      </w:r>
      <w:r w:rsidR="00260D0A">
        <w:rPr>
          <w:lang w:val="lv-LV"/>
        </w:rPr>
        <w:t xml:space="preserve">Cilindrisko </w:t>
      </w:r>
      <w:r w:rsidR="00260D0A" w:rsidRPr="0063336D">
        <w:rPr>
          <w:lang w:val="lv-LV"/>
        </w:rPr>
        <w:t xml:space="preserve">paraugu izgatavošana jāveic </w:t>
      </w:r>
      <w:r w:rsidR="00EF1150">
        <w:rPr>
          <w:lang w:val="lv-LV"/>
        </w:rPr>
        <w:t>līdz</w:t>
      </w:r>
      <w:r w:rsidR="00260D0A" w:rsidRPr="0063336D">
        <w:rPr>
          <w:lang w:val="lv-LV"/>
        </w:rPr>
        <w:t xml:space="preserve"> 4 h laikā pēc maisījuma sagatavošanas</w:t>
      </w:r>
      <w:r w:rsidR="00260D0A">
        <w:rPr>
          <w:lang w:val="lv-LV"/>
        </w:rPr>
        <w:t xml:space="preserve"> </w:t>
      </w:r>
      <w:r w:rsidR="00260D0A" w:rsidRPr="0063336D">
        <w:rPr>
          <w:lang w:val="lv-LV"/>
        </w:rPr>
        <w:t xml:space="preserve">(ja tiek lietoti kādi cietēšanas paātrinātāji vai </w:t>
      </w:r>
      <w:proofErr w:type="spellStart"/>
      <w:r w:rsidR="00260D0A" w:rsidRPr="0063336D">
        <w:rPr>
          <w:lang w:val="lv-LV"/>
        </w:rPr>
        <w:t>palēlinātāji</w:t>
      </w:r>
      <w:proofErr w:type="spellEnd"/>
      <w:r w:rsidR="00260D0A" w:rsidRPr="0063336D">
        <w:rPr>
          <w:lang w:val="lv-LV"/>
        </w:rPr>
        <w:t>, vai tehnoloģiskos procesus būvobjektā paredzēts realizēt atšķirīgā laika periodā, šo uzglabāšanas laiku var noteikt atšķirīgu)</w:t>
      </w:r>
      <w:r w:rsidR="00260D0A">
        <w:rPr>
          <w:lang w:val="lv-LV"/>
        </w:rPr>
        <w:t>.</w:t>
      </w:r>
    </w:p>
    <w:p w14:paraId="1F7CF340" w14:textId="1A096A75" w:rsidR="00260D0A" w:rsidRPr="00B04A1B" w:rsidRDefault="00260D0A" w:rsidP="00B300E4">
      <w:pPr>
        <w:rPr>
          <w:lang w:val="lv-LV"/>
        </w:rPr>
      </w:pPr>
      <w:r>
        <w:rPr>
          <w:lang w:val="lv-LV"/>
        </w:rPr>
        <w:t>Cilindrisko p</w:t>
      </w:r>
      <w:r w:rsidRPr="0063336D">
        <w:rPr>
          <w:lang w:val="lv-LV"/>
        </w:rPr>
        <w:t>araugu izgatavošan</w:t>
      </w:r>
      <w:r>
        <w:rPr>
          <w:lang w:val="lv-LV"/>
        </w:rPr>
        <w:t>a</w:t>
      </w:r>
      <w:r w:rsidRPr="0063336D">
        <w:rPr>
          <w:lang w:val="lv-LV"/>
        </w:rPr>
        <w:t xml:space="preserve"> </w:t>
      </w:r>
      <w:r>
        <w:rPr>
          <w:lang w:val="lv-LV"/>
        </w:rPr>
        <w:t>jā</w:t>
      </w:r>
      <w:r w:rsidRPr="0063336D">
        <w:rPr>
          <w:lang w:val="lv-LV"/>
        </w:rPr>
        <w:t xml:space="preserve">veic ar Modificēto </w:t>
      </w:r>
      <w:proofErr w:type="spellStart"/>
      <w:r w:rsidRPr="0063336D">
        <w:rPr>
          <w:lang w:val="lv-LV"/>
        </w:rPr>
        <w:t>Proktoru</w:t>
      </w:r>
      <w:proofErr w:type="spellEnd"/>
      <w:r w:rsidRPr="0063336D">
        <w:rPr>
          <w:lang w:val="lv-LV"/>
        </w:rPr>
        <w:t xml:space="preserve"> saskaņā ar LVS EN 13286-50.</w:t>
      </w:r>
      <w:r w:rsidRPr="00764D1A">
        <w:rPr>
          <w:lang w:val="lv-LV"/>
        </w:rPr>
        <w:t xml:space="preserve"> Paraugu izgatavošanai jāizmanto </w:t>
      </w:r>
      <w:proofErr w:type="spellStart"/>
      <w:r w:rsidRPr="00764D1A">
        <w:rPr>
          <w:lang w:val="lv-LV"/>
        </w:rPr>
        <w:t>Proktora</w:t>
      </w:r>
      <w:proofErr w:type="spellEnd"/>
      <w:r w:rsidRPr="00764D1A">
        <w:rPr>
          <w:lang w:val="lv-LV"/>
        </w:rPr>
        <w:t xml:space="preserve"> ″B″ veidnes. </w:t>
      </w:r>
      <w:r>
        <w:rPr>
          <w:lang w:val="lv-LV"/>
        </w:rPr>
        <w:t>Lai paātrinātu paraugu izgatavošanas procesu, i</w:t>
      </w:r>
      <w:r w:rsidRPr="00764D1A">
        <w:rPr>
          <w:lang w:val="lv-LV"/>
        </w:rPr>
        <w:t xml:space="preserve">eteicams izmantot arī </w:t>
      </w:r>
      <w:proofErr w:type="spellStart"/>
      <w:r>
        <w:rPr>
          <w:lang w:val="lv-LV"/>
        </w:rPr>
        <w:t>vibroāmuru</w:t>
      </w:r>
      <w:proofErr w:type="spellEnd"/>
      <w:r w:rsidRPr="00764D1A">
        <w:rPr>
          <w:lang w:val="lv-LV"/>
        </w:rPr>
        <w:t xml:space="preserve"> </w:t>
      </w:r>
      <w:r>
        <w:rPr>
          <w:lang w:val="lv-LV"/>
        </w:rPr>
        <w:t>atbilstošu</w:t>
      </w:r>
      <w:r w:rsidRPr="00764D1A">
        <w:rPr>
          <w:lang w:val="lv-LV"/>
        </w:rPr>
        <w:t xml:space="preserve"> LVS EN 13286-</w:t>
      </w:r>
      <w:r>
        <w:rPr>
          <w:lang w:val="lv-LV"/>
        </w:rPr>
        <w:t xml:space="preserve">4, kā atsauces tilpuma blīvumu izmantojot ar Modificēto </w:t>
      </w:r>
      <w:proofErr w:type="spellStart"/>
      <w:r>
        <w:rPr>
          <w:lang w:val="lv-LV"/>
        </w:rPr>
        <w:t>Proktoru</w:t>
      </w:r>
      <w:proofErr w:type="spellEnd"/>
      <w:r>
        <w:rPr>
          <w:lang w:val="lv-LV"/>
        </w:rPr>
        <w:t xml:space="preserve"> iegūto tilpuma blīvumu</w:t>
      </w:r>
      <w:r w:rsidRPr="00764D1A">
        <w:rPr>
          <w:lang w:val="lv-LV"/>
        </w:rPr>
        <w:t>.</w:t>
      </w:r>
      <w:r>
        <w:rPr>
          <w:lang w:val="lv-LV"/>
        </w:rPr>
        <w:t xml:space="preserve"> Ar </w:t>
      </w:r>
      <w:proofErr w:type="spellStart"/>
      <w:r>
        <w:rPr>
          <w:lang w:val="lv-LV"/>
        </w:rPr>
        <w:t>vibroāmuru</w:t>
      </w:r>
      <w:proofErr w:type="spellEnd"/>
      <w:r>
        <w:rPr>
          <w:lang w:val="lv-LV"/>
        </w:rPr>
        <w:t xml:space="preserve"> izgatavotajiem paraugiem jābūt ar identiskiem izmēriem kā ar Modificēto </w:t>
      </w:r>
      <w:proofErr w:type="spellStart"/>
      <w:r>
        <w:rPr>
          <w:lang w:val="lv-LV"/>
        </w:rPr>
        <w:t>Proktoru</w:t>
      </w:r>
      <w:proofErr w:type="spellEnd"/>
      <w:r>
        <w:rPr>
          <w:lang w:val="lv-LV"/>
        </w:rPr>
        <w:t xml:space="preserve"> izgatavotajiem paraugiem.</w:t>
      </w:r>
      <w:r w:rsidRPr="00764D1A">
        <w:rPr>
          <w:lang w:val="lv-LV"/>
        </w:rPr>
        <w:t xml:space="preserve"> Pēc izgatavošanas paraugi jāuzglabā vertikāli.</w:t>
      </w:r>
    </w:p>
    <w:p w14:paraId="3536CD37" w14:textId="69449E81" w:rsidR="00B9576A" w:rsidRDefault="00B9576A" w:rsidP="00B300E4">
      <w:pPr>
        <w:rPr>
          <w:lang w:val="lv-LV"/>
        </w:rPr>
      </w:pPr>
      <w:r w:rsidRPr="00B44DB7">
        <w:rPr>
          <w:lang w:val="lv-LV"/>
        </w:rPr>
        <w:t xml:space="preserve">Katrai testējamajai īpašībai, t.sk. </w:t>
      </w:r>
      <w:proofErr w:type="spellStart"/>
      <w:r w:rsidR="004F0BC7" w:rsidRPr="00B44DB7">
        <w:rPr>
          <w:lang w:val="lv-LV"/>
        </w:rPr>
        <w:t>salumkusumizturības</w:t>
      </w:r>
      <w:proofErr w:type="spellEnd"/>
      <w:r w:rsidR="004F0BC7" w:rsidRPr="00B44DB7">
        <w:rPr>
          <w:lang w:val="lv-LV"/>
        </w:rPr>
        <w:t xml:space="preserve"> </w:t>
      </w:r>
      <w:r w:rsidRPr="00B44DB7">
        <w:rPr>
          <w:lang w:val="lv-LV"/>
        </w:rPr>
        <w:t xml:space="preserve">testam, </w:t>
      </w:r>
      <w:r w:rsidR="00260D0A">
        <w:rPr>
          <w:lang w:val="lv-LV"/>
        </w:rPr>
        <w:t>jā</w:t>
      </w:r>
      <w:r w:rsidRPr="00B44DB7">
        <w:rPr>
          <w:lang w:val="lv-LV"/>
        </w:rPr>
        <w:t>izgatavo vismaz 3 paralēli paraugi.</w:t>
      </w:r>
      <w:r w:rsidR="00AE4E96">
        <w:rPr>
          <w:lang w:val="lv-LV"/>
        </w:rPr>
        <w:t xml:space="preserve"> </w:t>
      </w:r>
      <w:r w:rsidR="00AE4E96" w:rsidRPr="00AE3050">
        <w:rPr>
          <w:rFonts w:asciiTheme="majorHAnsi" w:hAnsiTheme="majorHAnsi" w:cstheme="majorHAnsi"/>
        </w:rPr>
        <w:t xml:space="preserve">Ja </w:t>
      </w:r>
      <w:proofErr w:type="spellStart"/>
      <w:r w:rsidR="00AE4E96" w:rsidRPr="00AE3050">
        <w:rPr>
          <w:rFonts w:asciiTheme="majorHAnsi" w:hAnsiTheme="majorHAnsi" w:cstheme="majorHAnsi"/>
        </w:rPr>
        <w:t>projektēšanas</w:t>
      </w:r>
      <w:proofErr w:type="spellEnd"/>
      <w:r w:rsidR="00AE4E96" w:rsidRPr="00AE3050">
        <w:rPr>
          <w:rFonts w:asciiTheme="majorHAnsi" w:hAnsiTheme="majorHAnsi" w:cstheme="majorHAnsi"/>
        </w:rPr>
        <w:t xml:space="preserve"> </w:t>
      </w:r>
      <w:proofErr w:type="spellStart"/>
      <w:r w:rsidR="00AE4E96" w:rsidRPr="00AE3050">
        <w:rPr>
          <w:rFonts w:asciiTheme="majorHAnsi" w:hAnsiTheme="majorHAnsi" w:cstheme="majorHAnsi"/>
        </w:rPr>
        <w:t>gaitā</w:t>
      </w:r>
      <w:proofErr w:type="spellEnd"/>
      <w:r w:rsidR="00AE4E96" w:rsidRPr="00AE3050">
        <w:rPr>
          <w:rFonts w:asciiTheme="majorHAnsi" w:hAnsiTheme="majorHAnsi" w:cstheme="majorHAnsi"/>
        </w:rPr>
        <w:t xml:space="preserve"> </w:t>
      </w:r>
      <w:proofErr w:type="spellStart"/>
      <w:r w:rsidR="00AE4E96" w:rsidRPr="00AE3050">
        <w:rPr>
          <w:rFonts w:asciiTheme="majorHAnsi" w:hAnsiTheme="majorHAnsi" w:cstheme="majorHAnsi"/>
        </w:rPr>
        <w:t>vienlaicīgi</w:t>
      </w:r>
      <w:proofErr w:type="spellEnd"/>
      <w:r w:rsidR="00AE4E96" w:rsidRPr="00AE3050">
        <w:rPr>
          <w:rFonts w:asciiTheme="majorHAnsi" w:hAnsiTheme="majorHAnsi" w:cstheme="majorHAnsi"/>
        </w:rPr>
        <w:t xml:space="preserve"> no </w:t>
      </w:r>
      <w:proofErr w:type="spellStart"/>
      <w:r w:rsidR="00AE4E96" w:rsidRPr="00AE3050">
        <w:rPr>
          <w:rFonts w:asciiTheme="majorHAnsi" w:hAnsiTheme="majorHAnsi" w:cstheme="majorHAnsi"/>
        </w:rPr>
        <w:t>vienas</w:t>
      </w:r>
      <w:proofErr w:type="spellEnd"/>
      <w:r w:rsidR="00AE4E96" w:rsidRPr="00AE3050">
        <w:rPr>
          <w:rFonts w:asciiTheme="majorHAnsi" w:hAnsiTheme="majorHAnsi" w:cstheme="majorHAnsi"/>
        </w:rPr>
        <w:t xml:space="preserve"> </w:t>
      </w:r>
      <w:proofErr w:type="spellStart"/>
      <w:r w:rsidR="00AE4E96" w:rsidRPr="00AE3050">
        <w:rPr>
          <w:rFonts w:asciiTheme="majorHAnsi" w:hAnsiTheme="majorHAnsi" w:cstheme="majorHAnsi"/>
        </w:rPr>
        <w:t>sagatavotās</w:t>
      </w:r>
      <w:proofErr w:type="spellEnd"/>
      <w:r w:rsidR="00AE4E96" w:rsidRPr="00AE3050">
        <w:rPr>
          <w:rFonts w:asciiTheme="majorHAnsi" w:hAnsiTheme="majorHAnsi" w:cstheme="majorHAnsi"/>
        </w:rPr>
        <w:t xml:space="preserve"> </w:t>
      </w:r>
      <w:proofErr w:type="spellStart"/>
      <w:r w:rsidR="00AE4E96" w:rsidRPr="00AE3050">
        <w:rPr>
          <w:rFonts w:asciiTheme="majorHAnsi" w:hAnsiTheme="majorHAnsi" w:cstheme="majorHAnsi"/>
        </w:rPr>
        <w:t>maisījuma</w:t>
      </w:r>
      <w:proofErr w:type="spellEnd"/>
      <w:r w:rsidR="00AE4E96" w:rsidRPr="00AE3050">
        <w:rPr>
          <w:rFonts w:asciiTheme="majorHAnsi" w:hAnsiTheme="majorHAnsi" w:cstheme="majorHAnsi"/>
        </w:rPr>
        <w:t xml:space="preserve"> </w:t>
      </w:r>
      <w:proofErr w:type="spellStart"/>
      <w:proofErr w:type="gramStart"/>
      <w:r w:rsidR="00AE4E96" w:rsidRPr="00AE3050">
        <w:rPr>
          <w:rFonts w:asciiTheme="majorHAnsi" w:hAnsiTheme="majorHAnsi" w:cstheme="majorHAnsi"/>
        </w:rPr>
        <w:t>masas</w:t>
      </w:r>
      <w:proofErr w:type="spellEnd"/>
      <w:r w:rsidR="00AE4E96" w:rsidRPr="00AE3050">
        <w:rPr>
          <w:rFonts w:asciiTheme="majorHAnsi" w:hAnsiTheme="majorHAnsi" w:cstheme="majorHAnsi"/>
        </w:rPr>
        <w:t xml:space="preserve">  </w:t>
      </w:r>
      <w:proofErr w:type="spellStart"/>
      <w:r w:rsidR="00AE4E96" w:rsidRPr="00AE3050">
        <w:rPr>
          <w:rFonts w:asciiTheme="majorHAnsi" w:hAnsiTheme="majorHAnsi" w:cstheme="majorHAnsi"/>
        </w:rPr>
        <w:t>tiek</w:t>
      </w:r>
      <w:proofErr w:type="spellEnd"/>
      <w:proofErr w:type="gramEnd"/>
      <w:r w:rsidR="00AE4E96" w:rsidRPr="00AE3050">
        <w:rPr>
          <w:rFonts w:asciiTheme="majorHAnsi" w:hAnsiTheme="majorHAnsi" w:cstheme="majorHAnsi"/>
        </w:rPr>
        <w:t xml:space="preserve"> </w:t>
      </w:r>
      <w:proofErr w:type="spellStart"/>
      <w:r w:rsidR="00AE4E96" w:rsidRPr="00AE3050">
        <w:rPr>
          <w:rFonts w:asciiTheme="majorHAnsi" w:hAnsiTheme="majorHAnsi" w:cstheme="majorHAnsi"/>
        </w:rPr>
        <w:t>izgatavoti</w:t>
      </w:r>
      <w:proofErr w:type="spellEnd"/>
      <w:r w:rsidR="00AE4E96" w:rsidRPr="00AE3050">
        <w:rPr>
          <w:rFonts w:asciiTheme="majorHAnsi" w:hAnsiTheme="majorHAnsi" w:cstheme="majorHAnsi"/>
        </w:rPr>
        <w:t xml:space="preserve"> </w:t>
      </w:r>
      <w:proofErr w:type="spellStart"/>
      <w:r w:rsidR="00AE4E96" w:rsidRPr="00AE3050">
        <w:rPr>
          <w:rFonts w:asciiTheme="majorHAnsi" w:hAnsiTheme="majorHAnsi" w:cstheme="majorHAnsi"/>
        </w:rPr>
        <w:t>paraugi</w:t>
      </w:r>
      <w:proofErr w:type="spellEnd"/>
      <w:r w:rsidR="00AE4E96" w:rsidRPr="00AE3050">
        <w:rPr>
          <w:rFonts w:asciiTheme="majorHAnsi" w:hAnsiTheme="majorHAnsi" w:cstheme="majorHAnsi"/>
        </w:rPr>
        <w:t xml:space="preserve"> </w:t>
      </w:r>
      <w:proofErr w:type="spellStart"/>
      <w:r w:rsidR="00AE4E96" w:rsidRPr="00AE3050">
        <w:rPr>
          <w:rFonts w:asciiTheme="majorHAnsi" w:hAnsiTheme="majorHAnsi" w:cstheme="majorHAnsi"/>
        </w:rPr>
        <w:t>gan</w:t>
      </w:r>
      <w:proofErr w:type="spellEnd"/>
      <w:r w:rsidR="00AE4E96" w:rsidRPr="00AE3050">
        <w:rPr>
          <w:rFonts w:asciiTheme="majorHAnsi" w:hAnsiTheme="majorHAnsi" w:cstheme="majorHAnsi"/>
        </w:rPr>
        <w:t xml:space="preserve"> 7, </w:t>
      </w:r>
      <w:proofErr w:type="spellStart"/>
      <w:r w:rsidR="00AE4E96" w:rsidRPr="00AE3050">
        <w:rPr>
          <w:rFonts w:asciiTheme="majorHAnsi" w:hAnsiTheme="majorHAnsi" w:cstheme="majorHAnsi"/>
        </w:rPr>
        <w:t>gan</w:t>
      </w:r>
      <w:proofErr w:type="spellEnd"/>
      <w:r w:rsidR="00AE4E96" w:rsidRPr="00AE3050">
        <w:rPr>
          <w:rFonts w:asciiTheme="majorHAnsi" w:hAnsiTheme="majorHAnsi" w:cstheme="majorHAnsi"/>
        </w:rPr>
        <w:t xml:space="preserve"> 28, </w:t>
      </w:r>
      <w:proofErr w:type="spellStart"/>
      <w:proofErr w:type="gramStart"/>
      <w:r w:rsidR="00AE4E96" w:rsidRPr="00AE3050">
        <w:rPr>
          <w:rFonts w:asciiTheme="majorHAnsi" w:hAnsiTheme="majorHAnsi" w:cstheme="majorHAnsi"/>
        </w:rPr>
        <w:t>gan</w:t>
      </w:r>
      <w:proofErr w:type="spellEnd"/>
      <w:r w:rsidR="00AE4E96" w:rsidRPr="00AE3050">
        <w:rPr>
          <w:rFonts w:asciiTheme="majorHAnsi" w:hAnsiTheme="majorHAnsi" w:cstheme="majorHAnsi"/>
        </w:rPr>
        <w:t xml:space="preserve">  28</w:t>
      </w:r>
      <w:proofErr w:type="gramEnd"/>
      <w:r w:rsidR="00AE4E96" w:rsidRPr="00AE3050">
        <w:rPr>
          <w:rFonts w:asciiTheme="majorHAnsi" w:hAnsiTheme="majorHAnsi" w:cstheme="majorHAnsi"/>
        </w:rPr>
        <w:t xml:space="preserve"> </w:t>
      </w:r>
      <w:proofErr w:type="spellStart"/>
      <w:r w:rsidR="00AE4E96" w:rsidRPr="00AE3050">
        <w:rPr>
          <w:rFonts w:asciiTheme="majorHAnsi" w:hAnsiTheme="majorHAnsi" w:cstheme="majorHAnsi"/>
        </w:rPr>
        <w:t>dienu</w:t>
      </w:r>
      <w:proofErr w:type="spellEnd"/>
      <w:r w:rsidR="00AE4E96" w:rsidRPr="00AE3050">
        <w:rPr>
          <w:rFonts w:asciiTheme="majorHAnsi" w:hAnsiTheme="majorHAnsi" w:cstheme="majorHAnsi"/>
        </w:rPr>
        <w:t xml:space="preserve">+ </w:t>
      </w:r>
      <w:proofErr w:type="spellStart"/>
      <w:r w:rsidR="00AE4E96" w:rsidRPr="00AE3050">
        <w:rPr>
          <w:rFonts w:asciiTheme="majorHAnsi" w:hAnsiTheme="majorHAnsi" w:cstheme="majorHAnsi"/>
        </w:rPr>
        <w:t>salumkusumizturības</w:t>
      </w:r>
      <w:proofErr w:type="spellEnd"/>
      <w:r w:rsidR="00AE4E96" w:rsidRPr="00AE3050">
        <w:rPr>
          <w:rFonts w:asciiTheme="majorHAnsi" w:hAnsiTheme="majorHAnsi" w:cstheme="majorHAnsi"/>
        </w:rPr>
        <w:t xml:space="preserve"> </w:t>
      </w:r>
      <w:proofErr w:type="spellStart"/>
      <w:r w:rsidR="00AE4E96" w:rsidRPr="00AE3050">
        <w:rPr>
          <w:rFonts w:asciiTheme="majorHAnsi" w:hAnsiTheme="majorHAnsi" w:cstheme="majorHAnsi"/>
        </w:rPr>
        <w:t>testam</w:t>
      </w:r>
      <w:proofErr w:type="spellEnd"/>
      <w:r w:rsidR="00AE4E96" w:rsidRPr="00AE3050">
        <w:rPr>
          <w:rFonts w:asciiTheme="majorHAnsi" w:hAnsiTheme="majorHAnsi" w:cstheme="majorHAnsi"/>
        </w:rPr>
        <w:t xml:space="preserve">, </w:t>
      </w:r>
      <w:proofErr w:type="spellStart"/>
      <w:r w:rsidR="00AE4E96" w:rsidRPr="00AE3050">
        <w:rPr>
          <w:rFonts w:asciiTheme="majorHAnsi" w:hAnsiTheme="majorHAnsi" w:cstheme="majorHAnsi"/>
        </w:rPr>
        <w:t>ir</w:t>
      </w:r>
      <w:proofErr w:type="spellEnd"/>
      <w:r w:rsidR="00AE4E96" w:rsidRPr="00AE3050">
        <w:rPr>
          <w:rFonts w:asciiTheme="majorHAnsi" w:hAnsiTheme="majorHAnsi" w:cstheme="majorHAnsi"/>
        </w:rPr>
        <w:t xml:space="preserve"> </w:t>
      </w:r>
      <w:proofErr w:type="spellStart"/>
      <w:r w:rsidR="00AE4E96" w:rsidRPr="00AE3050">
        <w:rPr>
          <w:rFonts w:asciiTheme="majorHAnsi" w:hAnsiTheme="majorHAnsi" w:cstheme="majorHAnsi"/>
        </w:rPr>
        <w:t>pieļaujams</w:t>
      </w:r>
      <w:proofErr w:type="spellEnd"/>
      <w:r w:rsidR="00AE4E96" w:rsidRPr="00AE3050">
        <w:rPr>
          <w:rFonts w:asciiTheme="majorHAnsi" w:hAnsiTheme="majorHAnsi" w:cstheme="majorHAnsi"/>
        </w:rPr>
        <w:t xml:space="preserve"> </w:t>
      </w:r>
      <w:proofErr w:type="spellStart"/>
      <w:r w:rsidR="00AE4E96" w:rsidRPr="00AE3050">
        <w:rPr>
          <w:rFonts w:asciiTheme="majorHAnsi" w:hAnsiTheme="majorHAnsi" w:cstheme="majorHAnsi"/>
        </w:rPr>
        <w:t>izgatavot</w:t>
      </w:r>
      <w:proofErr w:type="spellEnd"/>
      <w:r w:rsidR="00AE4E96" w:rsidRPr="00AE3050">
        <w:rPr>
          <w:rFonts w:asciiTheme="majorHAnsi" w:hAnsiTheme="majorHAnsi" w:cstheme="majorHAnsi"/>
        </w:rPr>
        <w:t xml:space="preserve"> un </w:t>
      </w:r>
      <w:proofErr w:type="spellStart"/>
      <w:r w:rsidR="00AE4E96" w:rsidRPr="00AE3050">
        <w:rPr>
          <w:rFonts w:asciiTheme="majorHAnsi" w:hAnsiTheme="majorHAnsi" w:cstheme="majorHAnsi"/>
        </w:rPr>
        <w:t>testēt</w:t>
      </w:r>
      <w:proofErr w:type="spellEnd"/>
      <w:r w:rsidR="00AE4E96" w:rsidRPr="00AE3050">
        <w:rPr>
          <w:rFonts w:asciiTheme="majorHAnsi" w:hAnsiTheme="majorHAnsi" w:cstheme="majorHAnsi"/>
        </w:rPr>
        <w:t xml:space="preserve"> 2 </w:t>
      </w:r>
      <w:proofErr w:type="spellStart"/>
      <w:r w:rsidR="00AE4E96" w:rsidRPr="00AE3050">
        <w:rPr>
          <w:rFonts w:asciiTheme="majorHAnsi" w:hAnsiTheme="majorHAnsi" w:cstheme="majorHAnsi"/>
        </w:rPr>
        <w:t>paralēlos</w:t>
      </w:r>
      <w:proofErr w:type="spellEnd"/>
      <w:r w:rsidR="00AE4E96" w:rsidRPr="00AE3050">
        <w:rPr>
          <w:rFonts w:asciiTheme="majorHAnsi" w:hAnsiTheme="majorHAnsi" w:cstheme="majorHAnsi"/>
        </w:rPr>
        <w:t xml:space="preserve"> </w:t>
      </w:r>
      <w:proofErr w:type="spellStart"/>
      <w:r w:rsidR="00AE4E96" w:rsidRPr="00AE3050">
        <w:rPr>
          <w:rFonts w:asciiTheme="majorHAnsi" w:hAnsiTheme="majorHAnsi" w:cstheme="majorHAnsi"/>
        </w:rPr>
        <w:t>paraugus</w:t>
      </w:r>
      <w:proofErr w:type="spellEnd"/>
      <w:r w:rsidR="00AE4E96" w:rsidRPr="00AE3050">
        <w:rPr>
          <w:rFonts w:asciiTheme="majorHAnsi" w:hAnsiTheme="majorHAnsi" w:cstheme="majorHAnsi"/>
        </w:rPr>
        <w:t xml:space="preserve"> </w:t>
      </w:r>
      <w:proofErr w:type="spellStart"/>
      <w:r w:rsidR="00AE4E96" w:rsidRPr="00AE3050">
        <w:rPr>
          <w:rFonts w:asciiTheme="majorHAnsi" w:hAnsiTheme="majorHAnsi" w:cstheme="majorHAnsi"/>
        </w:rPr>
        <w:t>katrai</w:t>
      </w:r>
      <w:proofErr w:type="spellEnd"/>
      <w:r w:rsidR="00AE4E96" w:rsidRPr="00AE3050">
        <w:rPr>
          <w:rFonts w:asciiTheme="majorHAnsi" w:hAnsiTheme="majorHAnsi" w:cstheme="majorHAnsi"/>
        </w:rPr>
        <w:t xml:space="preserve"> </w:t>
      </w:r>
      <w:proofErr w:type="spellStart"/>
      <w:r w:rsidR="00AE4E96" w:rsidRPr="00AE3050">
        <w:rPr>
          <w:rFonts w:asciiTheme="majorHAnsi" w:hAnsiTheme="majorHAnsi" w:cstheme="majorHAnsi"/>
        </w:rPr>
        <w:t>testējamai</w:t>
      </w:r>
      <w:proofErr w:type="spellEnd"/>
      <w:r w:rsidR="00AE4E96" w:rsidRPr="00AE3050">
        <w:rPr>
          <w:rFonts w:asciiTheme="majorHAnsi" w:hAnsiTheme="majorHAnsi" w:cstheme="majorHAnsi"/>
        </w:rPr>
        <w:t xml:space="preserve"> </w:t>
      </w:r>
      <w:proofErr w:type="spellStart"/>
      <w:r w:rsidR="00AE4E96" w:rsidRPr="00AE3050">
        <w:rPr>
          <w:rFonts w:asciiTheme="majorHAnsi" w:hAnsiTheme="majorHAnsi" w:cstheme="majorHAnsi"/>
        </w:rPr>
        <w:t>īpašībai</w:t>
      </w:r>
      <w:proofErr w:type="spellEnd"/>
      <w:r w:rsidR="00AE4E96" w:rsidRPr="00AE3050">
        <w:rPr>
          <w:rFonts w:asciiTheme="majorHAnsi" w:hAnsiTheme="majorHAnsi" w:cstheme="majorHAnsi"/>
        </w:rPr>
        <w:t>.</w:t>
      </w:r>
    </w:p>
    <w:p w14:paraId="325DA8A9" w14:textId="77777777" w:rsidR="00B04189" w:rsidRDefault="00B04189" w:rsidP="002835AB">
      <w:pPr>
        <w:pStyle w:val="Virsraksts5"/>
        <w:jc w:val="both"/>
        <w:rPr>
          <w:lang w:val="lv-LV"/>
        </w:rPr>
      </w:pPr>
      <w:r>
        <w:rPr>
          <w:lang w:val="lv-LV"/>
        </w:rPr>
        <w:t>Ar hidrauliskajām saistvielām saistītu maisījumu projektēšana</w:t>
      </w:r>
    </w:p>
    <w:p w14:paraId="2161A159" w14:textId="6E2E457D" w:rsidR="00B04189" w:rsidRPr="00B44DB7" w:rsidRDefault="00B04189" w:rsidP="00B300E4">
      <w:pPr>
        <w:rPr>
          <w:lang w:val="lv-LV"/>
        </w:rPr>
      </w:pPr>
      <w:r w:rsidRPr="0EA8BBA2">
        <w:rPr>
          <w:lang w:val="lv-LV"/>
        </w:rPr>
        <w:t>Prasības ar cementu vai CHCS aukstās pārstrādes maisījuma sastāva projekta izstrādei noteiktas saskaņā ar LVS EN 14227-1 un LVS EN 14227-5.</w:t>
      </w:r>
    </w:p>
    <w:p w14:paraId="7C9D61B3" w14:textId="350F77C9" w:rsidR="0DD1FA1A" w:rsidRDefault="5D1005C7" w:rsidP="0EA8BBA2">
      <w:pPr>
        <w:rPr>
          <w:lang w:val="lv-LV"/>
        </w:rPr>
      </w:pPr>
      <w:r w:rsidRPr="0F3A2AB5">
        <w:rPr>
          <w:lang w:val="lv-LV"/>
        </w:rPr>
        <w:t>Spiedes stiprīb</w:t>
      </w:r>
      <w:r w:rsidR="5A24C521" w:rsidRPr="0F3A2AB5">
        <w:rPr>
          <w:lang w:val="lv-LV"/>
        </w:rPr>
        <w:t>u</w:t>
      </w:r>
      <w:r w:rsidR="5B7A111A" w:rsidRPr="0F3A2AB5">
        <w:rPr>
          <w:lang w:val="lv-LV"/>
        </w:rPr>
        <w:t xml:space="preserve"> ieteicams</w:t>
      </w:r>
      <w:r w:rsidRPr="0F3A2AB5">
        <w:rPr>
          <w:lang w:val="lv-LV"/>
        </w:rPr>
        <w:t xml:space="preserve"> projektē</w:t>
      </w:r>
      <w:r w:rsidR="62E7F537" w:rsidRPr="0F3A2AB5">
        <w:rPr>
          <w:lang w:val="lv-LV"/>
        </w:rPr>
        <w:t>t</w:t>
      </w:r>
      <w:r w:rsidRPr="0F3A2AB5">
        <w:rPr>
          <w:lang w:val="lv-LV"/>
        </w:rPr>
        <w:t xml:space="preserve"> tabulas </w:t>
      </w:r>
      <w:r w:rsidR="001E014B">
        <w:rPr>
          <w:lang w:val="lv-LV"/>
        </w:rPr>
        <w:fldChar w:fldCharType="begin"/>
      </w:r>
      <w:r w:rsidR="001E014B">
        <w:rPr>
          <w:lang w:val="lv-LV"/>
        </w:rPr>
        <w:instrText xml:space="preserve"> REF _Ref324769867 \r \h </w:instrText>
      </w:r>
      <w:r w:rsidR="001E014B">
        <w:rPr>
          <w:lang w:val="lv-LV"/>
        </w:rPr>
      </w:r>
      <w:r w:rsidR="001E014B">
        <w:rPr>
          <w:lang w:val="lv-LV"/>
        </w:rPr>
        <w:fldChar w:fldCharType="separate"/>
      </w:r>
      <w:r w:rsidR="00C86EAE">
        <w:rPr>
          <w:lang w:val="lv-LV"/>
        </w:rPr>
        <w:t>6.3-2</w:t>
      </w:r>
      <w:r w:rsidR="001E014B">
        <w:rPr>
          <w:lang w:val="lv-LV"/>
        </w:rPr>
        <w:fldChar w:fldCharType="end"/>
      </w:r>
      <w:r w:rsidR="002514D2">
        <w:rPr>
          <w:lang w:val="lv-LV"/>
        </w:rPr>
        <w:t xml:space="preserve"> </w:t>
      </w:r>
      <w:r w:rsidRPr="0F3A2AB5">
        <w:rPr>
          <w:lang w:val="lv-LV"/>
        </w:rPr>
        <w:t>norādīt</w:t>
      </w:r>
      <w:r w:rsidR="282D4DB9" w:rsidRPr="0F3A2AB5">
        <w:rPr>
          <w:lang w:val="lv-LV"/>
        </w:rPr>
        <w:t>ajā</w:t>
      </w:r>
      <w:r w:rsidRPr="0F3A2AB5">
        <w:rPr>
          <w:lang w:val="lv-LV"/>
        </w:rPr>
        <w:t xml:space="preserve"> diapazon</w:t>
      </w:r>
      <w:r w:rsidR="0DEA6FAA" w:rsidRPr="0F3A2AB5">
        <w:rPr>
          <w:lang w:val="lv-LV"/>
        </w:rPr>
        <w:t>ā</w:t>
      </w:r>
      <w:r w:rsidR="2B22E0A2" w:rsidRPr="0F3A2AB5">
        <w:rPr>
          <w:lang w:val="lv-LV"/>
        </w:rPr>
        <w:t>.</w:t>
      </w:r>
    </w:p>
    <w:p w14:paraId="46336AE4" w14:textId="2F1159FC" w:rsidR="00260D0A" w:rsidRPr="0063336D" w:rsidRDefault="00260D0A" w:rsidP="00B300E4">
      <w:pPr>
        <w:rPr>
          <w:lang w:val="lv-LV"/>
        </w:rPr>
      </w:pPr>
      <w:r>
        <w:rPr>
          <w:lang w:val="lv-LV"/>
        </w:rPr>
        <w:t>I</w:t>
      </w:r>
      <w:r w:rsidRPr="0063336D">
        <w:rPr>
          <w:lang w:val="lv-LV"/>
        </w:rPr>
        <w:t xml:space="preserve">zgatavotos paraugus ieteicams kondicionēt veidnē 20±2 </w:t>
      </w:r>
      <w:r w:rsidRPr="0063336D">
        <w:rPr>
          <w:vertAlign w:val="superscript"/>
          <w:lang w:val="lv-LV"/>
        </w:rPr>
        <w:t>0</w:t>
      </w:r>
      <w:r w:rsidRPr="0063336D">
        <w:rPr>
          <w:lang w:val="lv-LV"/>
        </w:rPr>
        <w:t>C 1 dienu, tad jākondicionē 90</w:t>
      </w:r>
      <w:r>
        <w:rPr>
          <w:lang w:val="lv-LV"/>
        </w:rPr>
        <w:t>-</w:t>
      </w:r>
      <w:r w:rsidRPr="0063336D">
        <w:rPr>
          <w:lang w:val="lv-LV"/>
        </w:rPr>
        <w:t>100 % mitrumā</w:t>
      </w:r>
      <w:r>
        <w:rPr>
          <w:lang w:val="lv-LV"/>
        </w:rPr>
        <w:t xml:space="preserve"> (apstākļi būs nodrošināti, ja katrs paraugs būs iesaiņots atsevišķi,</w:t>
      </w:r>
      <w:r w:rsidRPr="0063336D">
        <w:rPr>
          <w:lang w:val="lv-LV"/>
        </w:rPr>
        <w:t xml:space="preserve"> ūdens necaurlaidīgā, cieši pieguļošā iesaiņojumā</w:t>
      </w:r>
      <w:r>
        <w:rPr>
          <w:lang w:val="lv-LV"/>
        </w:rPr>
        <w:t>)</w:t>
      </w:r>
      <w:r w:rsidRPr="0063336D">
        <w:rPr>
          <w:lang w:val="lv-LV"/>
        </w:rPr>
        <w:t xml:space="preserve"> 20±2 </w:t>
      </w:r>
      <w:r w:rsidRPr="0063336D">
        <w:rPr>
          <w:vertAlign w:val="superscript"/>
          <w:lang w:val="lv-LV"/>
        </w:rPr>
        <w:t>0</w:t>
      </w:r>
      <w:r w:rsidRPr="0063336D">
        <w:rPr>
          <w:lang w:val="lv-LV"/>
        </w:rPr>
        <w:t xml:space="preserve">C </w:t>
      </w:r>
      <w:r w:rsidR="00004D59">
        <w:rPr>
          <w:lang w:val="lv-LV"/>
        </w:rPr>
        <w:t>5</w:t>
      </w:r>
      <w:r w:rsidR="00B04189">
        <w:rPr>
          <w:lang w:val="lv-LV"/>
        </w:rPr>
        <w:t xml:space="preserve"> vai </w:t>
      </w:r>
      <w:r w:rsidRPr="0063336D">
        <w:rPr>
          <w:lang w:val="lv-LV"/>
        </w:rPr>
        <w:t xml:space="preserve">26 dienas (vai citu dienu skaitu, ja paredzēts), pēc tam paraugi jāizsaiņo un pilnībā jāiegremdē ūdenī 20±2 </w:t>
      </w:r>
      <w:r w:rsidRPr="0063336D">
        <w:rPr>
          <w:vertAlign w:val="superscript"/>
          <w:lang w:val="lv-LV"/>
        </w:rPr>
        <w:t>0</w:t>
      </w:r>
      <w:r w:rsidRPr="0063336D">
        <w:rPr>
          <w:lang w:val="lv-LV"/>
        </w:rPr>
        <w:t xml:space="preserve">C  1 dienu. Kopumā pēc </w:t>
      </w:r>
      <w:r w:rsidR="00B04189">
        <w:rPr>
          <w:lang w:val="lv-LV"/>
        </w:rPr>
        <w:t>7 vai 28</w:t>
      </w:r>
      <w:r w:rsidRPr="0063336D">
        <w:rPr>
          <w:lang w:val="lv-LV"/>
        </w:rPr>
        <w:t xml:space="preserve"> dienu cietēšanas (vai citu dienu skaita, ja paredzēts) testē spiedes stiprību.</w:t>
      </w:r>
      <w:r>
        <w:rPr>
          <w:lang w:val="lv-LV"/>
        </w:rPr>
        <w:t xml:space="preserve"> </w:t>
      </w:r>
      <w:r w:rsidRPr="0063336D">
        <w:rPr>
          <w:lang w:val="lv-LV"/>
        </w:rPr>
        <w:t>Paraugus kondicionēšanas vidē</w:t>
      </w:r>
      <w:r w:rsidR="005D69D6" w:rsidRPr="005D69D6">
        <w:rPr>
          <w:lang w:val="lv-LV"/>
        </w:rPr>
        <w:t xml:space="preserve"> </w:t>
      </w:r>
      <w:r w:rsidR="005D69D6">
        <w:rPr>
          <w:lang w:val="lv-LV"/>
        </w:rPr>
        <w:t>jānovieto vertikāli, tos</w:t>
      </w:r>
      <w:r w:rsidRPr="0063336D">
        <w:rPr>
          <w:lang w:val="lv-LV"/>
        </w:rPr>
        <w:t xml:space="preserve"> nedrīkst novietot cieši vienu pie otra, vai arī sakraut vienu virs otra.</w:t>
      </w:r>
    </w:p>
    <w:p w14:paraId="126B7B9E" w14:textId="49CA731B" w:rsidR="00B9576A" w:rsidRPr="00B44DB7" w:rsidRDefault="00260D0A" w:rsidP="00B300E4">
      <w:pPr>
        <w:rPr>
          <w:lang w:val="lv-LV"/>
        </w:rPr>
      </w:pPr>
      <w:r w:rsidRPr="0063336D">
        <w:rPr>
          <w:lang w:val="lv-LV"/>
        </w:rPr>
        <w:t>24 h kondicionēšan</w:t>
      </w:r>
      <w:r>
        <w:rPr>
          <w:lang w:val="lv-LV"/>
        </w:rPr>
        <w:t>a</w:t>
      </w:r>
      <w:r w:rsidRPr="0063336D">
        <w:rPr>
          <w:lang w:val="lv-LV"/>
        </w:rPr>
        <w:t xml:space="preserve"> 70-75 </w:t>
      </w:r>
      <w:r w:rsidRPr="0063336D">
        <w:rPr>
          <w:rFonts w:ascii="Cambria Math" w:hAnsi="Cambria Math"/>
          <w:lang w:val="lv-LV" w:eastAsia="ja-JP"/>
        </w:rPr>
        <w:t>℃</w:t>
      </w:r>
      <w:r w:rsidRPr="0063336D">
        <w:rPr>
          <w:lang w:val="lv-LV"/>
        </w:rPr>
        <w:t xml:space="preserve"> </w:t>
      </w:r>
      <w:r>
        <w:rPr>
          <w:lang w:val="lv-LV"/>
        </w:rPr>
        <w:t>jā</w:t>
      </w:r>
      <w:r w:rsidRPr="0063336D">
        <w:rPr>
          <w:lang w:val="lv-LV"/>
        </w:rPr>
        <w:t xml:space="preserve">veic </w:t>
      </w:r>
      <w:proofErr w:type="spellStart"/>
      <w:r w:rsidRPr="0063336D">
        <w:rPr>
          <w:lang w:val="lv-LV"/>
        </w:rPr>
        <w:t>ventilējāmā</w:t>
      </w:r>
      <w:proofErr w:type="spellEnd"/>
      <w:r w:rsidRPr="0063336D">
        <w:rPr>
          <w:lang w:val="lv-LV"/>
        </w:rPr>
        <w:t xml:space="preserve"> krāsnī</w:t>
      </w:r>
      <w:r>
        <w:rPr>
          <w:lang w:val="lv-LV"/>
        </w:rPr>
        <w:t xml:space="preserve"> (ja šādi paraugi un testēšana ir paredzēti).</w:t>
      </w:r>
      <w:r w:rsidRPr="0063336D">
        <w:rPr>
          <w:lang w:val="lv-LV"/>
        </w:rPr>
        <w:t xml:space="preserve"> </w:t>
      </w:r>
      <w:r>
        <w:rPr>
          <w:lang w:val="lv-LV"/>
        </w:rPr>
        <w:t>Katram p</w:t>
      </w:r>
      <w:r w:rsidRPr="0063336D">
        <w:rPr>
          <w:lang w:val="lv-LV"/>
        </w:rPr>
        <w:t>ara</w:t>
      </w:r>
      <w:r>
        <w:rPr>
          <w:lang w:val="lv-LV"/>
        </w:rPr>
        <w:t>ugam jābūt iesaiņotam</w:t>
      </w:r>
      <w:r w:rsidRPr="0063336D">
        <w:rPr>
          <w:lang w:val="lv-LV"/>
        </w:rPr>
        <w:t xml:space="preserve"> ūdens necaurlaidīgā, cieši pieguļošā iesaiņojumā. Pēc 24 h kondicionēšanas krāsnī paraugu</w:t>
      </w:r>
      <w:r>
        <w:rPr>
          <w:lang w:val="lv-LV"/>
        </w:rPr>
        <w:t>s</w:t>
      </w:r>
      <w:r w:rsidRPr="0063336D">
        <w:rPr>
          <w:lang w:val="lv-LV"/>
        </w:rPr>
        <w:t xml:space="preserve"> atdzesē laboratorijas telpā, tad paraugu</w:t>
      </w:r>
      <w:r>
        <w:rPr>
          <w:lang w:val="lv-LV"/>
        </w:rPr>
        <w:t>s</w:t>
      </w:r>
      <w:r w:rsidRPr="0063336D">
        <w:rPr>
          <w:lang w:val="lv-LV"/>
        </w:rPr>
        <w:t xml:space="preserve"> </w:t>
      </w:r>
      <w:r>
        <w:rPr>
          <w:lang w:val="lv-LV"/>
        </w:rPr>
        <w:t>jā</w:t>
      </w:r>
      <w:r w:rsidRPr="0063336D">
        <w:rPr>
          <w:lang w:val="lv-LV"/>
        </w:rPr>
        <w:t>izsaiņo un pirms testēšanas</w:t>
      </w:r>
      <w:r>
        <w:rPr>
          <w:lang w:val="lv-LV"/>
        </w:rPr>
        <w:t xml:space="preserve"> pilnībā</w:t>
      </w:r>
      <w:r w:rsidRPr="0063336D">
        <w:rPr>
          <w:lang w:val="lv-LV"/>
        </w:rPr>
        <w:t xml:space="preserve"> </w:t>
      </w:r>
      <w:r>
        <w:rPr>
          <w:lang w:val="lv-LV"/>
        </w:rPr>
        <w:t>jā</w:t>
      </w:r>
      <w:r w:rsidRPr="0063336D">
        <w:rPr>
          <w:lang w:val="lv-LV"/>
        </w:rPr>
        <w:t xml:space="preserve">iegremdē ūdenī 20±2 </w:t>
      </w:r>
      <w:r w:rsidRPr="0063336D">
        <w:rPr>
          <w:vertAlign w:val="superscript"/>
          <w:lang w:val="lv-LV"/>
        </w:rPr>
        <w:t>0</w:t>
      </w:r>
      <w:r w:rsidRPr="0063336D">
        <w:rPr>
          <w:lang w:val="lv-LV"/>
        </w:rPr>
        <w:t>C 4 h.</w:t>
      </w:r>
    </w:p>
    <w:p w14:paraId="40721E8F" w14:textId="2180B29F" w:rsidR="00B9576A" w:rsidRDefault="00B9576A" w:rsidP="00B300E4">
      <w:pPr>
        <w:rPr>
          <w:lang w:val="lv-LV"/>
        </w:rPr>
      </w:pPr>
      <w:r w:rsidRPr="00B44DB7">
        <w:rPr>
          <w:lang w:val="lv-LV"/>
        </w:rPr>
        <w:lastRenderedPageBreak/>
        <w:t xml:space="preserve">Ja spiedes stiprība pēc </w:t>
      </w:r>
      <w:r w:rsidR="00B04189">
        <w:rPr>
          <w:lang w:val="lv-LV"/>
        </w:rPr>
        <w:t>7</w:t>
      </w:r>
      <w:r w:rsidR="00B04189" w:rsidRPr="00B44DB7">
        <w:rPr>
          <w:lang w:val="lv-LV"/>
        </w:rPr>
        <w:t xml:space="preserve"> </w:t>
      </w:r>
      <w:r w:rsidRPr="00B44DB7">
        <w:rPr>
          <w:lang w:val="lv-LV"/>
        </w:rPr>
        <w:t>dienu cietēšanas ir atbilstoša prasībām, tad paraugiem pēc 28 dienu cietēšanas</w:t>
      </w:r>
      <w:r w:rsidR="005D4CD5">
        <w:rPr>
          <w:lang w:val="lv-LV"/>
        </w:rPr>
        <w:t xml:space="preserve"> testē spiedes stiprību,</w:t>
      </w:r>
      <w:r w:rsidRPr="00B44DB7">
        <w:rPr>
          <w:lang w:val="lv-LV"/>
        </w:rPr>
        <w:t xml:space="preserve"> papildus veic 10 sasaldēšanas/atkausēšanas ciklus saskaņā ar LVS CEN/TS 12390-9 un testē spiedes stiprību.</w:t>
      </w:r>
    </w:p>
    <w:p w14:paraId="104643B8" w14:textId="34CAB0ED" w:rsidR="00260D0A" w:rsidRPr="00B44DB7" w:rsidRDefault="04D5228A" w:rsidP="00B300E4">
      <w:pPr>
        <w:rPr>
          <w:lang w:val="lv-LV"/>
        </w:rPr>
      </w:pPr>
      <w:r w:rsidRPr="001B1630">
        <w:rPr>
          <w:lang w:val="lv-LV"/>
        </w:rPr>
        <w:t xml:space="preserve">Galīgo </w:t>
      </w:r>
      <w:r>
        <w:rPr>
          <w:lang w:val="lv-LV"/>
        </w:rPr>
        <w:t xml:space="preserve">saistvielas saturu un </w:t>
      </w:r>
      <w:r w:rsidRPr="001B1630">
        <w:rPr>
          <w:lang w:val="lv-LV"/>
        </w:rPr>
        <w:t>materiālu kombināciju nosaka, izvērtējot iegūtos testēšanas rezultātus, izvēlotie</w:t>
      </w:r>
      <w:r>
        <w:rPr>
          <w:lang w:val="lv-LV"/>
        </w:rPr>
        <w:t xml:space="preserve">s </w:t>
      </w:r>
      <w:r w:rsidR="00260D0A">
        <w:rPr>
          <w:lang w:val="lv-LV"/>
        </w:rPr>
        <w:fldChar w:fldCharType="begin"/>
      </w:r>
      <w:r w:rsidR="00260D0A">
        <w:rPr>
          <w:lang w:val="lv-LV"/>
        </w:rPr>
        <w:instrText xml:space="preserve"> REF _Ref324769867 \r \h </w:instrText>
      </w:r>
      <w:r w:rsidR="00B300E4">
        <w:rPr>
          <w:lang w:val="lv-LV"/>
        </w:rPr>
        <w:instrText xml:space="preserve"> \* MERGEFORMAT </w:instrText>
      </w:r>
      <w:r w:rsidR="00260D0A">
        <w:rPr>
          <w:lang w:val="lv-LV"/>
        </w:rPr>
      </w:r>
      <w:r w:rsidR="00260D0A">
        <w:rPr>
          <w:lang w:val="lv-LV"/>
        </w:rPr>
        <w:fldChar w:fldCharType="separate"/>
      </w:r>
      <w:r w:rsidR="00C86EAE">
        <w:rPr>
          <w:lang w:val="lv-LV"/>
        </w:rPr>
        <w:t>6.3-2</w:t>
      </w:r>
      <w:r w:rsidR="00260D0A">
        <w:rPr>
          <w:lang w:val="lv-LV"/>
        </w:rPr>
        <w:fldChar w:fldCharType="end"/>
      </w:r>
      <w:r>
        <w:rPr>
          <w:lang w:val="lv-LV"/>
        </w:rPr>
        <w:t xml:space="preserve"> </w:t>
      </w:r>
      <w:r w:rsidRPr="0016751D">
        <w:rPr>
          <w:lang w:val="lv-LV"/>
        </w:rPr>
        <w:t>tabulas prasībām</w:t>
      </w:r>
      <w:r>
        <w:rPr>
          <w:lang w:val="lv-LV"/>
        </w:rPr>
        <w:t xml:space="preserve"> atbilstošu risinājumu</w:t>
      </w:r>
      <w:r w:rsidRPr="0016751D">
        <w:rPr>
          <w:lang w:val="lv-LV"/>
        </w:rPr>
        <w:t>.</w:t>
      </w:r>
    </w:p>
    <w:p w14:paraId="750B3CB2" w14:textId="6701F863" w:rsidR="00B9576A" w:rsidRPr="000B6187" w:rsidRDefault="00B9576A" w:rsidP="002835AB">
      <w:pPr>
        <w:pStyle w:val="Virsraksts8"/>
      </w:pPr>
      <w:bookmarkStart w:id="2976" w:name="_Ref324769867"/>
      <w:r>
        <w:t xml:space="preserve">tabula. </w:t>
      </w:r>
      <w:proofErr w:type="spellStart"/>
      <w:r>
        <w:t>Prasības</w:t>
      </w:r>
      <w:proofErr w:type="spellEnd"/>
      <w:r>
        <w:t xml:space="preserve"> </w:t>
      </w:r>
      <w:proofErr w:type="spellStart"/>
      <w:r>
        <w:t>ar</w:t>
      </w:r>
      <w:proofErr w:type="spellEnd"/>
      <w:r>
        <w:t xml:space="preserve"> </w:t>
      </w:r>
      <w:proofErr w:type="spellStart"/>
      <w:r w:rsidR="00552604">
        <w:t>hidrauliskajām</w:t>
      </w:r>
      <w:proofErr w:type="spellEnd"/>
      <w:r w:rsidR="00552604">
        <w:t xml:space="preserve"> </w:t>
      </w:r>
      <w:proofErr w:type="spellStart"/>
      <w:r w:rsidR="00552604">
        <w:t>saistvielām</w:t>
      </w:r>
      <w:proofErr w:type="spellEnd"/>
      <w:r>
        <w:t xml:space="preserve"> </w:t>
      </w:r>
      <w:proofErr w:type="spellStart"/>
      <w:r>
        <w:t>saistītam</w:t>
      </w:r>
      <w:proofErr w:type="spellEnd"/>
      <w:r>
        <w:t xml:space="preserve"> </w:t>
      </w:r>
      <w:proofErr w:type="spellStart"/>
      <w:r>
        <w:t>maisījumam</w:t>
      </w:r>
      <w:bookmarkEnd w:id="2976"/>
      <w:proofErr w:type="spellEnd"/>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1559"/>
        <w:gridCol w:w="1408"/>
        <w:gridCol w:w="932"/>
        <w:gridCol w:w="1629"/>
      </w:tblGrid>
      <w:tr w:rsidR="00B9576A" w:rsidRPr="000B6187" w14:paraId="453A6263" w14:textId="77777777" w:rsidTr="729D4202">
        <w:trPr>
          <w:cantSplit/>
          <w:trHeight w:val="665"/>
          <w:tblHeader/>
        </w:trPr>
        <w:tc>
          <w:tcPr>
            <w:tcW w:w="3686" w:type="dxa"/>
            <w:tcMar>
              <w:top w:w="0" w:type="dxa"/>
              <w:left w:w="0" w:type="dxa"/>
              <w:bottom w:w="0" w:type="dxa"/>
              <w:right w:w="0" w:type="dxa"/>
            </w:tcMar>
            <w:vAlign w:val="center"/>
          </w:tcPr>
          <w:p w14:paraId="4B247652" w14:textId="77777777" w:rsidR="00B9576A" w:rsidRPr="000B6187" w:rsidRDefault="00B9576A" w:rsidP="005F0071">
            <w:pPr>
              <w:pStyle w:val="Tablehead"/>
            </w:pPr>
            <w:proofErr w:type="spellStart"/>
            <w:r w:rsidRPr="000B6187">
              <w:t>Īpašība</w:t>
            </w:r>
            <w:proofErr w:type="spellEnd"/>
            <w:r w:rsidRPr="000B6187">
              <w:t xml:space="preserve">, </w:t>
            </w:r>
            <w:proofErr w:type="spellStart"/>
            <w:r w:rsidRPr="000B6187">
              <w:t>mērvienība</w:t>
            </w:r>
            <w:proofErr w:type="spellEnd"/>
          </w:p>
        </w:tc>
        <w:tc>
          <w:tcPr>
            <w:tcW w:w="1559" w:type="dxa"/>
            <w:tcMar>
              <w:top w:w="0" w:type="dxa"/>
              <w:left w:w="0" w:type="dxa"/>
              <w:bottom w:w="0" w:type="dxa"/>
              <w:right w:w="0" w:type="dxa"/>
            </w:tcMar>
            <w:vAlign w:val="center"/>
          </w:tcPr>
          <w:p w14:paraId="50DBF2CB" w14:textId="77777777" w:rsidR="00B9576A" w:rsidRPr="000B6187" w:rsidRDefault="00B9576A" w:rsidP="005F0071">
            <w:pPr>
              <w:pStyle w:val="Tablehead"/>
            </w:pPr>
            <w:proofErr w:type="spellStart"/>
            <w:r w:rsidRPr="000B6187">
              <w:t>Testēšanas</w:t>
            </w:r>
            <w:proofErr w:type="spellEnd"/>
            <w:r w:rsidRPr="000B6187">
              <w:t xml:space="preserve"> </w:t>
            </w:r>
            <w:proofErr w:type="spellStart"/>
            <w:r w:rsidRPr="000B6187">
              <w:t>metode</w:t>
            </w:r>
            <w:proofErr w:type="spellEnd"/>
          </w:p>
        </w:tc>
        <w:tc>
          <w:tcPr>
            <w:tcW w:w="1408" w:type="dxa"/>
            <w:tcMar>
              <w:top w:w="0" w:type="dxa"/>
              <w:left w:w="0" w:type="dxa"/>
              <w:bottom w:w="0" w:type="dxa"/>
              <w:right w:w="0" w:type="dxa"/>
            </w:tcMar>
            <w:vAlign w:val="center"/>
          </w:tcPr>
          <w:p w14:paraId="20FE28C5" w14:textId="77777777" w:rsidR="00B9576A" w:rsidRPr="000B6187" w:rsidRDefault="00B9576A" w:rsidP="005F0071">
            <w:pPr>
              <w:pStyle w:val="Tablehead"/>
            </w:pPr>
            <w:proofErr w:type="spellStart"/>
            <w:r w:rsidRPr="000B6187">
              <w:t>Atsauce</w:t>
            </w:r>
            <w:proofErr w:type="spellEnd"/>
            <w:r w:rsidRPr="000B6187">
              <w:t xml:space="preserve"> </w:t>
            </w:r>
            <w:proofErr w:type="spellStart"/>
            <w:r w:rsidRPr="000B6187">
              <w:t>uz</w:t>
            </w:r>
            <w:proofErr w:type="spellEnd"/>
          </w:p>
          <w:p w14:paraId="516ECAEF" w14:textId="77777777" w:rsidR="00B9576A" w:rsidRDefault="00B9576A" w:rsidP="005F0071">
            <w:pPr>
              <w:pStyle w:val="Tablehead"/>
            </w:pPr>
            <w:r w:rsidRPr="000B6187">
              <w:t>LVS EN 14227-1</w:t>
            </w:r>
          </w:p>
          <w:p w14:paraId="226C0399" w14:textId="7B0D1F7E" w:rsidR="00B9576A" w:rsidRPr="000B6187" w:rsidRDefault="00260D0A" w:rsidP="005F0071">
            <w:pPr>
              <w:pStyle w:val="Tablehead"/>
            </w:pPr>
            <w:r>
              <w:t xml:space="preserve">LVS EN </w:t>
            </w:r>
            <w:r w:rsidR="00B9576A">
              <w:t>14227-5</w:t>
            </w:r>
          </w:p>
        </w:tc>
        <w:tc>
          <w:tcPr>
            <w:tcW w:w="932" w:type="dxa"/>
            <w:tcMar>
              <w:top w:w="0" w:type="dxa"/>
              <w:left w:w="0" w:type="dxa"/>
              <w:bottom w:w="0" w:type="dxa"/>
              <w:right w:w="0" w:type="dxa"/>
            </w:tcMar>
            <w:vAlign w:val="center"/>
          </w:tcPr>
          <w:p w14:paraId="24D2D714" w14:textId="77777777" w:rsidR="00B9576A" w:rsidRPr="000B6187" w:rsidRDefault="00B9576A" w:rsidP="005F0071">
            <w:pPr>
              <w:pStyle w:val="Tablehead"/>
            </w:pPr>
            <w:proofErr w:type="spellStart"/>
            <w:r w:rsidRPr="000B6187">
              <w:t>Kategorija</w:t>
            </w:r>
            <w:proofErr w:type="spellEnd"/>
          </w:p>
        </w:tc>
        <w:tc>
          <w:tcPr>
            <w:tcW w:w="1629" w:type="dxa"/>
            <w:tcMar>
              <w:top w:w="0" w:type="dxa"/>
              <w:left w:w="0" w:type="dxa"/>
              <w:bottom w:w="0" w:type="dxa"/>
              <w:right w:w="0" w:type="dxa"/>
            </w:tcMar>
            <w:vAlign w:val="center"/>
          </w:tcPr>
          <w:p w14:paraId="4791F394" w14:textId="77777777" w:rsidR="00B9576A" w:rsidRPr="000B6187" w:rsidRDefault="00B9576A" w:rsidP="005F0071">
            <w:pPr>
              <w:pStyle w:val="Tablehead"/>
            </w:pPr>
            <w:proofErr w:type="spellStart"/>
            <w:r w:rsidRPr="000B6187">
              <w:t>Prasība</w:t>
            </w:r>
            <w:proofErr w:type="spellEnd"/>
          </w:p>
        </w:tc>
      </w:tr>
      <w:tr w:rsidR="00B9576A" w:rsidRPr="000B6187" w14:paraId="1545A031" w14:textId="77777777" w:rsidTr="729D4202">
        <w:trPr>
          <w:cantSplit/>
          <w:trHeight w:val="435"/>
        </w:trPr>
        <w:tc>
          <w:tcPr>
            <w:tcW w:w="3686" w:type="dxa"/>
            <w:tcMar>
              <w:top w:w="0" w:type="dxa"/>
              <w:left w:w="0" w:type="dxa"/>
              <w:bottom w:w="0" w:type="dxa"/>
              <w:right w:w="0" w:type="dxa"/>
            </w:tcMar>
          </w:tcPr>
          <w:p w14:paraId="6BDD3FD6" w14:textId="77777777" w:rsidR="00B9576A" w:rsidRPr="000B6187" w:rsidRDefault="00B9576A">
            <w:pPr>
              <w:pStyle w:val="Tabletext"/>
            </w:pPr>
            <w:r w:rsidRPr="000B6187">
              <w:t xml:space="preserve">Reciklēto </w:t>
            </w:r>
            <w:proofErr w:type="spellStart"/>
            <w:r w:rsidRPr="000B6187">
              <w:t>materiālu</w:t>
            </w:r>
            <w:proofErr w:type="spellEnd"/>
            <w:r w:rsidRPr="000B6187">
              <w:t xml:space="preserve"> </w:t>
            </w:r>
            <w:proofErr w:type="spellStart"/>
            <w:r w:rsidRPr="000B6187">
              <w:t>maisījuma</w:t>
            </w:r>
            <w:proofErr w:type="spellEnd"/>
            <w:r w:rsidRPr="000B6187">
              <w:t xml:space="preserve"> </w:t>
            </w:r>
            <w:proofErr w:type="spellStart"/>
            <w:r w:rsidRPr="000B6187">
              <w:t>granulometriskais</w:t>
            </w:r>
            <w:proofErr w:type="spellEnd"/>
            <w:r w:rsidRPr="000B6187">
              <w:t xml:space="preserve"> </w:t>
            </w:r>
            <w:proofErr w:type="spellStart"/>
            <w:r w:rsidRPr="000B6187">
              <w:t>sastāvs</w:t>
            </w:r>
            <w:proofErr w:type="spellEnd"/>
            <w:r w:rsidRPr="000B6187">
              <w:t xml:space="preserve"> (bez </w:t>
            </w:r>
            <w:proofErr w:type="spellStart"/>
            <w:r w:rsidRPr="000B6187">
              <w:t>saistvielas</w:t>
            </w:r>
            <w:proofErr w:type="spellEnd"/>
            <w:r w:rsidRPr="000B6187">
              <w:t>)</w:t>
            </w:r>
          </w:p>
        </w:tc>
        <w:tc>
          <w:tcPr>
            <w:tcW w:w="1559" w:type="dxa"/>
            <w:tcMar>
              <w:top w:w="0" w:type="dxa"/>
              <w:left w:w="0" w:type="dxa"/>
              <w:bottom w:w="0" w:type="dxa"/>
              <w:right w:w="0" w:type="dxa"/>
            </w:tcMar>
          </w:tcPr>
          <w:p w14:paraId="21E6E6B6" w14:textId="77777777" w:rsidR="00B9576A" w:rsidRPr="000B6187" w:rsidRDefault="00B9576A">
            <w:pPr>
              <w:pStyle w:val="Tabletext"/>
            </w:pPr>
            <w:r w:rsidRPr="000B6187">
              <w:t>LVS EN 933-1</w:t>
            </w:r>
          </w:p>
        </w:tc>
        <w:tc>
          <w:tcPr>
            <w:tcW w:w="1408" w:type="dxa"/>
            <w:tcMar>
              <w:top w:w="0" w:type="dxa"/>
              <w:left w:w="0" w:type="dxa"/>
              <w:bottom w:w="0" w:type="dxa"/>
              <w:right w:w="0" w:type="dxa"/>
            </w:tcMar>
          </w:tcPr>
          <w:p w14:paraId="322D923C" w14:textId="73A26947" w:rsidR="00B9576A" w:rsidRDefault="00B9576A">
            <w:pPr>
              <w:pStyle w:val="Tabletext"/>
            </w:pPr>
            <w:r>
              <w:t>6.1</w:t>
            </w:r>
            <w:r w:rsidRPr="000B6187">
              <w:t xml:space="preserve">. </w:t>
            </w:r>
            <w:r w:rsidR="00C92FDB">
              <w:t>p.</w:t>
            </w:r>
          </w:p>
          <w:p w14:paraId="194FD187" w14:textId="0003B343" w:rsidR="00B9576A" w:rsidRPr="000B6187" w:rsidRDefault="00B9576A">
            <w:pPr>
              <w:pStyle w:val="Tabletext"/>
            </w:pPr>
            <w:r>
              <w:t xml:space="preserve">6.1. </w:t>
            </w:r>
            <w:r w:rsidR="00C92FDB">
              <w:t>p.</w:t>
            </w:r>
          </w:p>
        </w:tc>
        <w:tc>
          <w:tcPr>
            <w:tcW w:w="932" w:type="dxa"/>
            <w:tcMar>
              <w:top w:w="0" w:type="dxa"/>
              <w:left w:w="0" w:type="dxa"/>
              <w:bottom w:w="0" w:type="dxa"/>
              <w:right w:w="0" w:type="dxa"/>
            </w:tcMar>
            <w:vAlign w:val="center"/>
          </w:tcPr>
          <w:p w14:paraId="2625F7B2" w14:textId="77777777" w:rsidR="00B9576A" w:rsidRPr="000B6187" w:rsidRDefault="00B9576A" w:rsidP="005F0071">
            <w:pPr>
              <w:pStyle w:val="Tablehead"/>
            </w:pPr>
            <w:r w:rsidRPr="000B6187">
              <w:t>-</w:t>
            </w:r>
          </w:p>
        </w:tc>
        <w:tc>
          <w:tcPr>
            <w:tcW w:w="1629" w:type="dxa"/>
            <w:tcMar>
              <w:top w:w="0" w:type="dxa"/>
              <w:left w:w="0" w:type="dxa"/>
              <w:bottom w:w="0" w:type="dxa"/>
              <w:right w:w="0" w:type="dxa"/>
            </w:tcMar>
            <w:vAlign w:val="center"/>
          </w:tcPr>
          <w:p w14:paraId="199C1E5D" w14:textId="77777777" w:rsidR="00B9576A" w:rsidRPr="000B6187" w:rsidRDefault="00B9576A" w:rsidP="005F0071">
            <w:pPr>
              <w:pStyle w:val="Tablehead"/>
            </w:pPr>
            <w:proofErr w:type="spellStart"/>
            <w:r w:rsidRPr="000B6187">
              <w:t>deklarē</w:t>
            </w:r>
            <w:proofErr w:type="spellEnd"/>
            <w:r w:rsidRPr="000B6187">
              <w:t xml:space="preserve"> </w:t>
            </w:r>
            <w:proofErr w:type="spellStart"/>
            <w:r w:rsidRPr="000B6187">
              <w:t>atbilstoši</w:t>
            </w:r>
            <w:proofErr w:type="spellEnd"/>
            <w:r w:rsidRPr="000B6187">
              <w:t xml:space="preserve"> </w:t>
            </w:r>
            <w:proofErr w:type="spellStart"/>
            <w:r>
              <w:t>paredzētajam</w:t>
            </w:r>
            <w:proofErr w:type="spellEnd"/>
            <w:r>
              <w:t xml:space="preserve"> </w:t>
            </w:r>
          </w:p>
        </w:tc>
      </w:tr>
      <w:tr w:rsidR="00B9576A" w:rsidRPr="000B6187" w14:paraId="233CCF73" w14:textId="77777777" w:rsidTr="729D4202">
        <w:trPr>
          <w:cantSplit/>
          <w:trHeight w:val="101"/>
        </w:trPr>
        <w:tc>
          <w:tcPr>
            <w:tcW w:w="3686" w:type="dxa"/>
            <w:tcMar>
              <w:top w:w="0" w:type="dxa"/>
              <w:left w:w="0" w:type="dxa"/>
              <w:bottom w:w="0" w:type="dxa"/>
              <w:right w:w="0" w:type="dxa"/>
            </w:tcMar>
          </w:tcPr>
          <w:p w14:paraId="2B1F3971" w14:textId="4171281D" w:rsidR="00B9576A" w:rsidRPr="000B6187" w:rsidRDefault="00B9576A">
            <w:pPr>
              <w:pStyle w:val="Tabletext"/>
            </w:pPr>
            <w:proofErr w:type="spellStart"/>
            <w:r w:rsidRPr="000B6187">
              <w:t>Sastāvdaļu</w:t>
            </w:r>
            <w:proofErr w:type="spellEnd"/>
            <w:r w:rsidRPr="000B6187">
              <w:t xml:space="preserve"> </w:t>
            </w:r>
            <w:proofErr w:type="spellStart"/>
            <w:r w:rsidRPr="000B6187">
              <w:t>proporcijas</w:t>
            </w:r>
            <w:proofErr w:type="spellEnd"/>
            <w:r w:rsidR="00260D0A" w:rsidRPr="00764D1A">
              <w:rPr>
                <w:lang w:val="lv-LV"/>
              </w:rPr>
              <w:t>, kas izteiktas kā katras sastāvdaļas sausas masas procentuālais daudzums no kopējās maisījuma sausās masas</w:t>
            </w:r>
            <w:r w:rsidR="00260D0A">
              <w:rPr>
                <w:lang w:val="lv-LV"/>
              </w:rPr>
              <w:t xml:space="preserve"> </w:t>
            </w:r>
            <w:proofErr w:type="gramStart"/>
            <w:r w:rsidR="00260D0A">
              <w:rPr>
                <w:lang w:val="lv-LV"/>
              </w:rPr>
              <w:t xml:space="preserve">un </w:t>
            </w:r>
            <w:r w:rsidR="00260D0A" w:rsidRPr="00764D1A">
              <w:rPr>
                <w:lang w:val="lv-LV"/>
              </w:rPr>
              <w:t xml:space="preserve"> </w:t>
            </w:r>
            <w:proofErr w:type="spellStart"/>
            <w:r w:rsidR="00260D0A" w:rsidRPr="00764D1A">
              <w:rPr>
                <w:lang w:val="lv-LV"/>
              </w:rPr>
              <w:t>granulometrisk</w:t>
            </w:r>
            <w:r w:rsidR="00260D0A">
              <w:rPr>
                <w:lang w:val="lv-LV"/>
              </w:rPr>
              <w:t>ie</w:t>
            </w:r>
            <w:proofErr w:type="spellEnd"/>
            <w:proofErr w:type="gramEnd"/>
            <w:r w:rsidR="00260D0A" w:rsidRPr="00764D1A">
              <w:rPr>
                <w:lang w:val="lv-LV"/>
              </w:rPr>
              <w:t xml:space="preserve"> sastāv</w:t>
            </w:r>
            <w:r w:rsidR="00260D0A">
              <w:rPr>
                <w:lang w:val="lv-LV"/>
              </w:rPr>
              <w:t>i</w:t>
            </w:r>
          </w:p>
        </w:tc>
        <w:tc>
          <w:tcPr>
            <w:tcW w:w="1559" w:type="dxa"/>
            <w:tcMar>
              <w:top w:w="0" w:type="dxa"/>
              <w:left w:w="0" w:type="dxa"/>
              <w:bottom w:w="0" w:type="dxa"/>
              <w:right w:w="0" w:type="dxa"/>
            </w:tcMar>
          </w:tcPr>
          <w:p w14:paraId="67EB5C05" w14:textId="77777777" w:rsidR="00B9576A" w:rsidRPr="000B6187" w:rsidRDefault="00B9576A">
            <w:pPr>
              <w:pStyle w:val="Tabletext"/>
            </w:pPr>
            <w:r w:rsidRPr="000B6187">
              <w:t>LVS EN 933-1</w:t>
            </w:r>
          </w:p>
        </w:tc>
        <w:tc>
          <w:tcPr>
            <w:tcW w:w="1408" w:type="dxa"/>
            <w:tcMar>
              <w:top w:w="0" w:type="dxa"/>
              <w:left w:w="0" w:type="dxa"/>
              <w:bottom w:w="0" w:type="dxa"/>
              <w:right w:w="0" w:type="dxa"/>
            </w:tcMar>
          </w:tcPr>
          <w:p w14:paraId="4B361FF4" w14:textId="1BF8E9B5" w:rsidR="00B9576A" w:rsidRDefault="00B9576A">
            <w:pPr>
              <w:pStyle w:val="Tabletext"/>
            </w:pPr>
            <w:r>
              <w:t xml:space="preserve">6.3. </w:t>
            </w:r>
            <w:r w:rsidR="00C92FDB">
              <w:t>p.</w:t>
            </w:r>
          </w:p>
          <w:p w14:paraId="7674C24F" w14:textId="2C8D057A" w:rsidR="00B9576A" w:rsidRPr="000B6187" w:rsidRDefault="00B9576A">
            <w:pPr>
              <w:pStyle w:val="Tabletext"/>
            </w:pPr>
            <w:r>
              <w:t>6.3</w:t>
            </w:r>
            <w:r w:rsidRPr="000B6187">
              <w:t xml:space="preserve">. </w:t>
            </w:r>
            <w:r w:rsidR="00645577" w:rsidRPr="000B6187">
              <w:t>p</w:t>
            </w:r>
            <w:r w:rsidR="008F4A09">
              <w:t>.</w:t>
            </w:r>
          </w:p>
        </w:tc>
        <w:tc>
          <w:tcPr>
            <w:tcW w:w="932" w:type="dxa"/>
            <w:tcMar>
              <w:top w:w="0" w:type="dxa"/>
              <w:left w:w="0" w:type="dxa"/>
              <w:bottom w:w="0" w:type="dxa"/>
              <w:right w:w="0" w:type="dxa"/>
            </w:tcMar>
            <w:vAlign w:val="center"/>
          </w:tcPr>
          <w:p w14:paraId="784F3566" w14:textId="77777777" w:rsidR="00B9576A" w:rsidRPr="000B6187" w:rsidRDefault="00B9576A" w:rsidP="005F0071">
            <w:pPr>
              <w:pStyle w:val="Tablehead"/>
            </w:pPr>
            <w:r w:rsidRPr="000B6187">
              <w:t>-</w:t>
            </w:r>
          </w:p>
        </w:tc>
        <w:tc>
          <w:tcPr>
            <w:tcW w:w="1629" w:type="dxa"/>
            <w:tcMar>
              <w:top w:w="0" w:type="dxa"/>
              <w:left w:w="0" w:type="dxa"/>
              <w:bottom w:w="0" w:type="dxa"/>
              <w:right w:w="0" w:type="dxa"/>
            </w:tcMar>
            <w:vAlign w:val="center"/>
          </w:tcPr>
          <w:p w14:paraId="11C08F0E" w14:textId="758DD76E" w:rsidR="00B9576A" w:rsidRPr="000B6187" w:rsidRDefault="00B04189" w:rsidP="005F0071">
            <w:pPr>
              <w:pStyle w:val="Tablehead"/>
            </w:pPr>
            <w:proofErr w:type="spellStart"/>
            <w:r>
              <w:t>deklarē</w:t>
            </w:r>
            <w:proofErr w:type="spellEnd"/>
          </w:p>
        </w:tc>
      </w:tr>
      <w:tr w:rsidR="00B9576A" w:rsidRPr="000B6187" w14:paraId="04A55F4A" w14:textId="77777777" w:rsidTr="729D4202">
        <w:trPr>
          <w:cantSplit/>
          <w:trHeight w:val="130"/>
        </w:trPr>
        <w:tc>
          <w:tcPr>
            <w:tcW w:w="3686" w:type="dxa"/>
            <w:tcMar>
              <w:top w:w="0" w:type="dxa"/>
              <w:left w:w="0" w:type="dxa"/>
              <w:bottom w:w="0" w:type="dxa"/>
              <w:right w:w="0" w:type="dxa"/>
            </w:tcMar>
          </w:tcPr>
          <w:p w14:paraId="6EEF2D91" w14:textId="5D8E9D88" w:rsidR="00B9576A" w:rsidRPr="000B6187" w:rsidRDefault="00260D0A">
            <w:pPr>
              <w:pStyle w:val="Tabletext"/>
            </w:pPr>
            <w:r>
              <w:rPr>
                <w:lang w:val="lv-LV"/>
              </w:rPr>
              <w:t xml:space="preserve">Svaiga maisījuma Modificēta </w:t>
            </w:r>
            <w:proofErr w:type="spellStart"/>
            <w:r>
              <w:rPr>
                <w:lang w:val="lv-LV"/>
              </w:rPr>
              <w:t>Proktora</w:t>
            </w:r>
            <w:proofErr w:type="spellEnd"/>
            <w:r w:rsidRPr="00764D1A">
              <w:rPr>
                <w:lang w:val="lv-LV"/>
              </w:rPr>
              <w:t xml:space="preserve"> </w:t>
            </w:r>
            <w:r>
              <w:rPr>
                <w:lang w:val="lv-LV"/>
              </w:rPr>
              <w:t>o</w:t>
            </w:r>
            <w:r w:rsidRPr="00764D1A">
              <w:rPr>
                <w:lang w:val="lv-LV"/>
              </w:rPr>
              <w:t xml:space="preserve">ptimālais ūdens saturs un </w:t>
            </w:r>
            <w:r>
              <w:rPr>
                <w:lang w:val="lv-LV"/>
              </w:rPr>
              <w:t>maksimālais sausais</w:t>
            </w:r>
            <w:r w:rsidRPr="00764D1A">
              <w:rPr>
                <w:lang w:val="lv-LV"/>
              </w:rPr>
              <w:t xml:space="preserve"> tilpum</w:t>
            </w:r>
            <w:r>
              <w:rPr>
                <w:lang w:val="lv-LV"/>
              </w:rPr>
              <w:t>a blīvums</w:t>
            </w:r>
          </w:p>
        </w:tc>
        <w:tc>
          <w:tcPr>
            <w:tcW w:w="1559" w:type="dxa"/>
            <w:tcMar>
              <w:top w:w="0" w:type="dxa"/>
              <w:left w:w="0" w:type="dxa"/>
              <w:bottom w:w="0" w:type="dxa"/>
              <w:right w:w="0" w:type="dxa"/>
            </w:tcMar>
          </w:tcPr>
          <w:p w14:paraId="68B3F5C1" w14:textId="77777777" w:rsidR="00B9576A" w:rsidRPr="000B6187" w:rsidRDefault="00B9576A">
            <w:pPr>
              <w:pStyle w:val="Tabletext"/>
            </w:pPr>
            <w:r w:rsidRPr="000B6187">
              <w:t>LVS EN 13286-2</w:t>
            </w:r>
          </w:p>
        </w:tc>
        <w:tc>
          <w:tcPr>
            <w:tcW w:w="1408" w:type="dxa"/>
            <w:tcMar>
              <w:top w:w="0" w:type="dxa"/>
              <w:left w:w="0" w:type="dxa"/>
              <w:bottom w:w="0" w:type="dxa"/>
              <w:right w:w="0" w:type="dxa"/>
            </w:tcMar>
          </w:tcPr>
          <w:p w14:paraId="5AE7E479" w14:textId="7E372059" w:rsidR="00B9576A" w:rsidRDefault="00B9576A">
            <w:pPr>
              <w:pStyle w:val="Tabletext"/>
            </w:pPr>
            <w:r>
              <w:t>6.2</w:t>
            </w:r>
            <w:r w:rsidRPr="000B6187">
              <w:t xml:space="preserve">. </w:t>
            </w:r>
            <w:r w:rsidR="00C92FDB">
              <w:t>p.</w:t>
            </w:r>
          </w:p>
          <w:p w14:paraId="0D34DD5D" w14:textId="3CFBFC8C" w:rsidR="00B9576A" w:rsidRPr="000B6187" w:rsidRDefault="00B9576A">
            <w:pPr>
              <w:pStyle w:val="Tabletext"/>
            </w:pPr>
            <w:r>
              <w:t xml:space="preserve">6.2. </w:t>
            </w:r>
            <w:r w:rsidR="00C92FDB">
              <w:t>p.</w:t>
            </w:r>
          </w:p>
        </w:tc>
        <w:tc>
          <w:tcPr>
            <w:tcW w:w="932" w:type="dxa"/>
            <w:tcMar>
              <w:top w:w="0" w:type="dxa"/>
              <w:left w:w="0" w:type="dxa"/>
              <w:bottom w:w="0" w:type="dxa"/>
              <w:right w:w="0" w:type="dxa"/>
            </w:tcMar>
            <w:vAlign w:val="center"/>
          </w:tcPr>
          <w:p w14:paraId="401CDF60" w14:textId="77777777" w:rsidR="00B9576A" w:rsidRPr="000B6187" w:rsidRDefault="00B9576A" w:rsidP="005F0071">
            <w:pPr>
              <w:pStyle w:val="Tablehead"/>
            </w:pPr>
            <w:r w:rsidRPr="000B6187">
              <w:t>-</w:t>
            </w:r>
          </w:p>
        </w:tc>
        <w:tc>
          <w:tcPr>
            <w:tcW w:w="1629" w:type="dxa"/>
            <w:tcMar>
              <w:top w:w="0" w:type="dxa"/>
              <w:left w:w="0" w:type="dxa"/>
              <w:bottom w:w="0" w:type="dxa"/>
              <w:right w:w="0" w:type="dxa"/>
            </w:tcMar>
            <w:vAlign w:val="center"/>
          </w:tcPr>
          <w:p w14:paraId="2EB22E42" w14:textId="77777777" w:rsidR="00B9576A" w:rsidRPr="000B6187" w:rsidRDefault="00B9576A" w:rsidP="005F0071">
            <w:pPr>
              <w:pStyle w:val="Tablehead"/>
            </w:pPr>
            <w:proofErr w:type="spellStart"/>
            <w:r w:rsidRPr="000B6187">
              <w:t>deklarē</w:t>
            </w:r>
            <w:proofErr w:type="spellEnd"/>
          </w:p>
        </w:tc>
      </w:tr>
      <w:tr w:rsidR="00B9576A" w:rsidRPr="000B6187" w14:paraId="577FEE43" w14:textId="77777777" w:rsidTr="729D4202">
        <w:trPr>
          <w:cantSplit/>
          <w:trHeight w:val="490"/>
        </w:trPr>
        <w:tc>
          <w:tcPr>
            <w:tcW w:w="3686" w:type="dxa"/>
            <w:tcMar>
              <w:top w:w="0" w:type="dxa"/>
              <w:left w:w="0" w:type="dxa"/>
              <w:bottom w:w="0" w:type="dxa"/>
              <w:right w:w="0" w:type="dxa"/>
            </w:tcMar>
          </w:tcPr>
          <w:p w14:paraId="730EDE21" w14:textId="2A1448CC" w:rsidR="00B9576A" w:rsidRPr="000B6187" w:rsidRDefault="00B9576A">
            <w:pPr>
              <w:pStyle w:val="Tabletext"/>
            </w:pPr>
            <w:proofErr w:type="spellStart"/>
            <w:r>
              <w:t>Sagatavota</w:t>
            </w:r>
            <w:proofErr w:type="spellEnd"/>
            <w:r w:rsidR="00260D0A">
              <w:t xml:space="preserve"> </w:t>
            </w:r>
            <w:proofErr w:type="spellStart"/>
            <w:r w:rsidR="00260D0A">
              <w:t>svaiga</w:t>
            </w:r>
            <w:proofErr w:type="spellEnd"/>
            <w:r>
              <w:t xml:space="preserve"> </w:t>
            </w:r>
            <w:proofErr w:type="spellStart"/>
            <w:r>
              <w:t>maisījuma</w:t>
            </w:r>
            <w:proofErr w:type="spellEnd"/>
            <w:r>
              <w:t xml:space="preserve"> </w:t>
            </w:r>
            <w:proofErr w:type="spellStart"/>
            <w:r>
              <w:t>Tūlītējais</w:t>
            </w:r>
            <w:proofErr w:type="spellEnd"/>
            <w:r>
              <w:t xml:space="preserve"> </w:t>
            </w:r>
            <w:proofErr w:type="spellStart"/>
            <w:r>
              <w:t>nestspējas</w:t>
            </w:r>
            <w:proofErr w:type="spellEnd"/>
            <w:r>
              <w:t xml:space="preserve"> </w:t>
            </w:r>
            <w:r w:rsidR="00260D0A" w:rsidRPr="00764D1A">
              <w:rPr>
                <w:lang w:val="lv-LV"/>
              </w:rPr>
              <w:t xml:space="preserve">indekss, pielietojot Modificēto </w:t>
            </w:r>
            <w:proofErr w:type="spellStart"/>
            <w:r w:rsidR="00260D0A" w:rsidRPr="00764D1A">
              <w:rPr>
                <w:lang w:val="lv-LV"/>
              </w:rPr>
              <w:t>Proktora</w:t>
            </w:r>
            <w:proofErr w:type="spellEnd"/>
            <w:r w:rsidR="00260D0A" w:rsidRPr="00764D1A">
              <w:rPr>
                <w:lang w:val="lv-LV"/>
              </w:rPr>
              <w:t xml:space="preserve"> sablīvēšanu, ja tiek lietoti atšķirīgi C</w:t>
            </w:r>
            <w:r w:rsidR="00E41FE1">
              <w:rPr>
                <w:lang w:val="lv-LV"/>
              </w:rPr>
              <w:t>T</w:t>
            </w:r>
            <w:r w:rsidR="00260D0A" w:rsidRPr="00764D1A">
              <w:rPr>
                <w:lang w:val="lv-LV"/>
              </w:rPr>
              <w:t>M maisījumi no šajā specifikācijā norādītajiem ar D &lt; 16 mm</w:t>
            </w:r>
          </w:p>
        </w:tc>
        <w:tc>
          <w:tcPr>
            <w:tcW w:w="1559" w:type="dxa"/>
            <w:tcMar>
              <w:top w:w="0" w:type="dxa"/>
              <w:left w:w="0" w:type="dxa"/>
              <w:bottom w:w="0" w:type="dxa"/>
              <w:right w:w="0" w:type="dxa"/>
            </w:tcMar>
          </w:tcPr>
          <w:p w14:paraId="1C6C895B" w14:textId="77777777" w:rsidR="00B9576A" w:rsidRPr="000B6187" w:rsidRDefault="00B9576A">
            <w:pPr>
              <w:pStyle w:val="Tabletext"/>
            </w:pPr>
            <w:r w:rsidRPr="003E467A">
              <w:t>LVS EN 13286-4</w:t>
            </w:r>
            <w:r>
              <w:t>1</w:t>
            </w:r>
          </w:p>
        </w:tc>
        <w:tc>
          <w:tcPr>
            <w:tcW w:w="1408" w:type="dxa"/>
            <w:tcMar>
              <w:top w:w="0" w:type="dxa"/>
              <w:left w:w="0" w:type="dxa"/>
              <w:bottom w:w="0" w:type="dxa"/>
              <w:right w:w="0" w:type="dxa"/>
            </w:tcMar>
          </w:tcPr>
          <w:p w14:paraId="0ADE3B28" w14:textId="2352E721" w:rsidR="00B9576A" w:rsidRDefault="00B9576A">
            <w:pPr>
              <w:pStyle w:val="Tabletext"/>
            </w:pPr>
            <w:r>
              <w:t>6.4.2</w:t>
            </w:r>
            <w:r w:rsidRPr="003E467A">
              <w:t xml:space="preserve">. </w:t>
            </w:r>
            <w:r w:rsidR="00C92FDB">
              <w:t>p.</w:t>
            </w:r>
          </w:p>
          <w:p w14:paraId="0A9031DF" w14:textId="58857874" w:rsidR="00B9576A" w:rsidRDefault="00B9576A">
            <w:pPr>
              <w:pStyle w:val="Tabletext"/>
            </w:pPr>
            <w:r>
              <w:t xml:space="preserve">6.4.2. </w:t>
            </w:r>
            <w:r w:rsidR="00C92FDB">
              <w:t>p.</w:t>
            </w:r>
          </w:p>
        </w:tc>
        <w:tc>
          <w:tcPr>
            <w:tcW w:w="932" w:type="dxa"/>
            <w:tcMar>
              <w:top w:w="0" w:type="dxa"/>
              <w:left w:w="0" w:type="dxa"/>
              <w:bottom w:w="0" w:type="dxa"/>
              <w:right w:w="0" w:type="dxa"/>
            </w:tcMar>
            <w:vAlign w:val="center"/>
          </w:tcPr>
          <w:p w14:paraId="58D5DE4D" w14:textId="136ADE9F" w:rsidR="00B9576A" w:rsidRDefault="00B9576A" w:rsidP="005F0071">
            <w:pPr>
              <w:pStyle w:val="Tablehead"/>
            </w:pPr>
            <w:r w:rsidRPr="003E467A">
              <w:t>IPI</w:t>
            </w:r>
            <w:r w:rsidR="00CC36AF">
              <w:rPr>
                <w:vertAlign w:val="subscript"/>
              </w:rPr>
              <w:t>40</w:t>
            </w:r>
          </w:p>
        </w:tc>
        <w:tc>
          <w:tcPr>
            <w:tcW w:w="1629" w:type="dxa"/>
            <w:tcMar>
              <w:top w:w="0" w:type="dxa"/>
              <w:left w:w="0" w:type="dxa"/>
              <w:bottom w:w="0" w:type="dxa"/>
              <w:right w:w="0" w:type="dxa"/>
            </w:tcMar>
            <w:vAlign w:val="center"/>
          </w:tcPr>
          <w:p w14:paraId="1FBE02D8" w14:textId="05EB437F" w:rsidR="00B9576A" w:rsidRDefault="00B9576A" w:rsidP="005F0071">
            <w:pPr>
              <w:pStyle w:val="Tablehead"/>
            </w:pPr>
            <w:r>
              <w:t xml:space="preserve">≥ </w:t>
            </w:r>
            <w:r w:rsidR="00CC36AF">
              <w:t>40</w:t>
            </w:r>
            <w:r>
              <w:t xml:space="preserve"> %</w:t>
            </w:r>
          </w:p>
        </w:tc>
      </w:tr>
      <w:tr w:rsidR="00DD4329" w:rsidRPr="000B6187" w14:paraId="68A5914A" w14:textId="77777777" w:rsidTr="729D4202">
        <w:trPr>
          <w:cantSplit/>
          <w:trHeight w:val="490"/>
        </w:trPr>
        <w:tc>
          <w:tcPr>
            <w:tcW w:w="3686" w:type="dxa"/>
            <w:tcMar>
              <w:top w:w="0" w:type="dxa"/>
              <w:left w:w="0" w:type="dxa"/>
              <w:bottom w:w="0" w:type="dxa"/>
              <w:right w:w="0" w:type="dxa"/>
            </w:tcMar>
          </w:tcPr>
          <w:p w14:paraId="5B395D88" w14:textId="2D89086C" w:rsidR="00DD4329" w:rsidRPr="00764D1A" w:rsidRDefault="00DD4329">
            <w:pPr>
              <w:pStyle w:val="Tabletext"/>
              <w:rPr>
                <w:lang w:val="lv-LV"/>
              </w:rPr>
            </w:pPr>
            <w:proofErr w:type="spellStart"/>
            <w:r>
              <w:t>Cilindrisko</w:t>
            </w:r>
            <w:proofErr w:type="spellEnd"/>
            <w:r>
              <w:t xml:space="preserve"> </w:t>
            </w:r>
            <w:proofErr w:type="spellStart"/>
            <w:r>
              <w:t>p</w:t>
            </w:r>
            <w:r w:rsidRPr="000B6187">
              <w:t>araugu</w:t>
            </w:r>
            <w:proofErr w:type="spellEnd"/>
            <w:r w:rsidRPr="000B6187">
              <w:t xml:space="preserve"> </w:t>
            </w:r>
            <w:proofErr w:type="spellStart"/>
            <w:r w:rsidRPr="000B6187">
              <w:t>sagatavošana</w:t>
            </w:r>
            <w:proofErr w:type="spellEnd"/>
            <w:r>
              <w:t xml:space="preserve"> (</w:t>
            </w:r>
            <w:proofErr w:type="spellStart"/>
            <w:r>
              <w:t>modificētais</w:t>
            </w:r>
            <w:proofErr w:type="spellEnd"/>
            <w:r>
              <w:t xml:space="preserve"> </w:t>
            </w:r>
            <w:proofErr w:type="spellStart"/>
            <w:r>
              <w:t>Proktors</w:t>
            </w:r>
            <w:proofErr w:type="spellEnd"/>
            <w:r>
              <w:t xml:space="preserve">, B </w:t>
            </w:r>
            <w:proofErr w:type="spellStart"/>
            <w:r>
              <w:t>veidne</w:t>
            </w:r>
            <w:proofErr w:type="spellEnd"/>
            <w:r>
              <w:t>)</w:t>
            </w:r>
          </w:p>
        </w:tc>
        <w:tc>
          <w:tcPr>
            <w:tcW w:w="1559" w:type="dxa"/>
            <w:tcMar>
              <w:top w:w="0" w:type="dxa"/>
              <w:left w:w="0" w:type="dxa"/>
              <w:bottom w:w="0" w:type="dxa"/>
              <w:right w:w="0" w:type="dxa"/>
            </w:tcMar>
          </w:tcPr>
          <w:p w14:paraId="42C60B97" w14:textId="2EB8AF47" w:rsidR="00DD4329" w:rsidRPr="00764D1A" w:rsidRDefault="00DD4329">
            <w:pPr>
              <w:pStyle w:val="Tabletext"/>
              <w:rPr>
                <w:lang w:val="lv-LV"/>
              </w:rPr>
            </w:pPr>
            <w:r w:rsidRPr="000B6187">
              <w:t>LVS EN 13286-50</w:t>
            </w:r>
          </w:p>
        </w:tc>
        <w:tc>
          <w:tcPr>
            <w:tcW w:w="1408" w:type="dxa"/>
            <w:tcMar>
              <w:top w:w="0" w:type="dxa"/>
              <w:left w:w="0" w:type="dxa"/>
              <w:bottom w:w="0" w:type="dxa"/>
              <w:right w:w="0" w:type="dxa"/>
            </w:tcMar>
          </w:tcPr>
          <w:p w14:paraId="7E28FE0C" w14:textId="486A2190" w:rsidR="00DD4329" w:rsidRDefault="00DD4329">
            <w:pPr>
              <w:pStyle w:val="Tabletext"/>
            </w:pPr>
            <w:r>
              <w:t>7.2</w:t>
            </w:r>
            <w:r w:rsidRPr="000B6187">
              <w:t xml:space="preserve">. </w:t>
            </w:r>
            <w:r w:rsidR="00C92FDB">
              <w:t>p.</w:t>
            </w:r>
          </w:p>
          <w:p w14:paraId="42B769E3" w14:textId="652CA4C6" w:rsidR="00DD4329" w:rsidRPr="00764D1A" w:rsidRDefault="00DD4329">
            <w:pPr>
              <w:pStyle w:val="Tabletext"/>
              <w:rPr>
                <w:lang w:val="lv-LV"/>
              </w:rPr>
            </w:pPr>
            <w:r>
              <w:t xml:space="preserve">7.2. </w:t>
            </w:r>
            <w:r w:rsidR="00C92FDB">
              <w:t>p.</w:t>
            </w:r>
          </w:p>
        </w:tc>
        <w:tc>
          <w:tcPr>
            <w:tcW w:w="932" w:type="dxa"/>
            <w:tcMar>
              <w:top w:w="0" w:type="dxa"/>
              <w:left w:w="0" w:type="dxa"/>
              <w:bottom w:w="0" w:type="dxa"/>
              <w:right w:w="0" w:type="dxa"/>
            </w:tcMar>
            <w:vAlign w:val="center"/>
          </w:tcPr>
          <w:p w14:paraId="1165EEA0" w14:textId="7401A155" w:rsidR="00DD4329" w:rsidRPr="00764D1A" w:rsidRDefault="00DD4329" w:rsidP="005F0071">
            <w:pPr>
              <w:pStyle w:val="Tablehead"/>
              <w:rPr>
                <w:lang w:val="lv-LV"/>
              </w:rPr>
            </w:pPr>
            <w:r w:rsidRPr="000B6187">
              <w:t>-</w:t>
            </w:r>
          </w:p>
        </w:tc>
        <w:tc>
          <w:tcPr>
            <w:tcW w:w="1629" w:type="dxa"/>
            <w:tcMar>
              <w:top w:w="0" w:type="dxa"/>
              <w:left w:w="0" w:type="dxa"/>
              <w:bottom w:w="0" w:type="dxa"/>
              <w:right w:w="0" w:type="dxa"/>
            </w:tcMar>
            <w:vAlign w:val="center"/>
          </w:tcPr>
          <w:p w14:paraId="0E803CB4" w14:textId="7D972C37" w:rsidR="00DD4329" w:rsidRPr="00764D1A" w:rsidRDefault="00DD4329" w:rsidP="005F0071">
            <w:pPr>
              <w:pStyle w:val="Tablehead"/>
              <w:rPr>
                <w:lang w:val="lv-LV"/>
              </w:rPr>
            </w:pPr>
            <w:proofErr w:type="spellStart"/>
            <w:r w:rsidRPr="000B6187">
              <w:t>deklarē</w:t>
            </w:r>
            <w:proofErr w:type="spellEnd"/>
          </w:p>
        </w:tc>
      </w:tr>
      <w:tr w:rsidR="00DD4329" w:rsidRPr="000B6187" w14:paraId="642E7477" w14:textId="77777777" w:rsidTr="729D4202">
        <w:trPr>
          <w:cantSplit/>
          <w:trHeight w:val="490"/>
        </w:trPr>
        <w:tc>
          <w:tcPr>
            <w:tcW w:w="3686" w:type="dxa"/>
            <w:tcMar>
              <w:top w:w="0" w:type="dxa"/>
              <w:left w:w="0" w:type="dxa"/>
              <w:bottom w:w="0" w:type="dxa"/>
              <w:right w:w="0" w:type="dxa"/>
            </w:tcMar>
          </w:tcPr>
          <w:p w14:paraId="53A160FE" w14:textId="77777777" w:rsidR="00DD4329" w:rsidRDefault="00DD4329">
            <w:pPr>
              <w:pStyle w:val="Tabletext"/>
              <w:rPr>
                <w:lang w:val="lv-LV"/>
              </w:rPr>
            </w:pPr>
            <w:r w:rsidRPr="00764D1A">
              <w:rPr>
                <w:lang w:val="lv-LV"/>
              </w:rPr>
              <w:t>Apstrādājamības periods</w:t>
            </w:r>
            <w:r>
              <w:rPr>
                <w:lang w:val="lv-LV"/>
              </w:rPr>
              <w:t>.</w:t>
            </w:r>
          </w:p>
          <w:p w14:paraId="5E310195" w14:textId="7112C5B0" w:rsidR="00DD4329" w:rsidRPr="000B6187" w:rsidRDefault="00DD4329">
            <w:pPr>
              <w:pStyle w:val="Tabletext"/>
            </w:pPr>
            <w:r>
              <w:rPr>
                <w:lang w:val="lv-LV"/>
              </w:rPr>
              <w:t>J</w:t>
            </w:r>
            <w:r w:rsidRPr="00764D1A">
              <w:rPr>
                <w:lang w:val="lv-LV"/>
              </w:rPr>
              <w:t>ādeklarē, ja tiek paredzēts atšķirīgs no šajās specifikācijās noteiktā</w:t>
            </w:r>
          </w:p>
        </w:tc>
        <w:tc>
          <w:tcPr>
            <w:tcW w:w="1559" w:type="dxa"/>
            <w:tcMar>
              <w:top w:w="0" w:type="dxa"/>
              <w:left w:w="0" w:type="dxa"/>
              <w:bottom w:w="0" w:type="dxa"/>
              <w:right w:w="0" w:type="dxa"/>
            </w:tcMar>
          </w:tcPr>
          <w:p w14:paraId="1916AB1D" w14:textId="7836F3D6" w:rsidR="00DD4329" w:rsidRPr="000B6187" w:rsidRDefault="00DD4329">
            <w:pPr>
              <w:pStyle w:val="Tabletext"/>
            </w:pPr>
            <w:r w:rsidRPr="00764D1A">
              <w:rPr>
                <w:lang w:val="lv-LV"/>
              </w:rPr>
              <w:t>LVS EN 13286-45</w:t>
            </w:r>
          </w:p>
        </w:tc>
        <w:tc>
          <w:tcPr>
            <w:tcW w:w="1408" w:type="dxa"/>
            <w:tcMar>
              <w:top w:w="0" w:type="dxa"/>
              <w:left w:w="0" w:type="dxa"/>
              <w:bottom w:w="0" w:type="dxa"/>
              <w:right w:w="0" w:type="dxa"/>
            </w:tcMar>
          </w:tcPr>
          <w:p w14:paraId="1F39438A" w14:textId="72E8C2D5" w:rsidR="00DD4329" w:rsidRDefault="00DD4329">
            <w:pPr>
              <w:pStyle w:val="Tabletext"/>
              <w:rPr>
                <w:lang w:val="lv-LV"/>
              </w:rPr>
            </w:pPr>
            <w:r w:rsidRPr="00764D1A">
              <w:rPr>
                <w:lang w:val="lv-LV"/>
              </w:rPr>
              <w:t xml:space="preserve">6.4.3. </w:t>
            </w:r>
            <w:r w:rsidR="00C92FDB">
              <w:rPr>
                <w:lang w:val="lv-LV"/>
              </w:rPr>
              <w:t>p.</w:t>
            </w:r>
          </w:p>
          <w:p w14:paraId="15AF464A" w14:textId="40A3D8F5" w:rsidR="00DD4329" w:rsidRDefault="00DD4329">
            <w:pPr>
              <w:pStyle w:val="Tabletext"/>
            </w:pPr>
            <w:r>
              <w:rPr>
                <w:lang w:val="lv-LV"/>
              </w:rPr>
              <w:t xml:space="preserve">6.4.3. </w:t>
            </w:r>
            <w:r w:rsidR="00C92FDB">
              <w:rPr>
                <w:lang w:val="lv-LV"/>
              </w:rPr>
              <w:t>p.</w:t>
            </w:r>
          </w:p>
        </w:tc>
        <w:tc>
          <w:tcPr>
            <w:tcW w:w="932" w:type="dxa"/>
            <w:tcMar>
              <w:top w:w="0" w:type="dxa"/>
              <w:left w:w="0" w:type="dxa"/>
              <w:bottom w:w="0" w:type="dxa"/>
              <w:right w:w="0" w:type="dxa"/>
            </w:tcMar>
            <w:vAlign w:val="center"/>
          </w:tcPr>
          <w:p w14:paraId="002834B1" w14:textId="68C53A26" w:rsidR="00DD4329" w:rsidRDefault="00DD4329" w:rsidP="005F0071">
            <w:pPr>
              <w:pStyle w:val="Tablehead"/>
            </w:pPr>
            <w:r w:rsidRPr="00764D1A">
              <w:rPr>
                <w:lang w:val="lv-LV"/>
              </w:rPr>
              <w:t>-</w:t>
            </w:r>
          </w:p>
        </w:tc>
        <w:tc>
          <w:tcPr>
            <w:tcW w:w="1629" w:type="dxa"/>
            <w:tcMar>
              <w:top w:w="0" w:type="dxa"/>
              <w:left w:w="0" w:type="dxa"/>
              <w:bottom w:w="0" w:type="dxa"/>
              <w:right w:w="0" w:type="dxa"/>
            </w:tcMar>
            <w:vAlign w:val="center"/>
          </w:tcPr>
          <w:p w14:paraId="217A196F" w14:textId="7154A270" w:rsidR="00DD4329" w:rsidRDefault="00DD4329" w:rsidP="005F0071">
            <w:pPr>
              <w:pStyle w:val="Tablehead"/>
            </w:pPr>
            <w:r w:rsidRPr="00764D1A">
              <w:rPr>
                <w:lang w:val="lv-LV"/>
              </w:rPr>
              <w:t>deklarē</w:t>
            </w:r>
          </w:p>
        </w:tc>
      </w:tr>
      <w:tr w:rsidR="00DD4329" w:rsidRPr="000B6187" w14:paraId="6754C526" w14:textId="77777777" w:rsidTr="729D4202">
        <w:trPr>
          <w:cantSplit/>
          <w:trHeight w:val="490"/>
        </w:trPr>
        <w:tc>
          <w:tcPr>
            <w:tcW w:w="3686" w:type="dxa"/>
            <w:tcMar>
              <w:top w:w="0" w:type="dxa"/>
              <w:left w:w="0" w:type="dxa"/>
              <w:bottom w:w="0" w:type="dxa"/>
              <w:right w:w="0" w:type="dxa"/>
            </w:tcMar>
          </w:tcPr>
          <w:p w14:paraId="39FEC432" w14:textId="66A5E712" w:rsidR="00DD4329" w:rsidRPr="000B6187" w:rsidRDefault="00DD4329">
            <w:pPr>
              <w:pStyle w:val="Tabletext"/>
            </w:pPr>
            <w:proofErr w:type="spellStart"/>
            <w:r w:rsidRPr="000B6187">
              <w:t>Minimālā</w:t>
            </w:r>
            <w:proofErr w:type="spellEnd"/>
            <w:r w:rsidRPr="000B6187">
              <w:t xml:space="preserve"> </w:t>
            </w:r>
            <w:proofErr w:type="spellStart"/>
            <w:r w:rsidRPr="000B6187">
              <w:t>spiedes</w:t>
            </w:r>
            <w:proofErr w:type="spellEnd"/>
            <w:r w:rsidRPr="000B6187">
              <w:t xml:space="preserve"> </w:t>
            </w:r>
            <w:proofErr w:type="spellStart"/>
            <w:r w:rsidRPr="000B6187">
              <w:t>stiprība</w:t>
            </w:r>
            <w:proofErr w:type="spellEnd"/>
            <w:r w:rsidRPr="000B6187">
              <w:t xml:space="preserve"> </w:t>
            </w:r>
            <w:proofErr w:type="spellStart"/>
            <w:r w:rsidRPr="000B6187">
              <w:t>pēc</w:t>
            </w:r>
            <w:proofErr w:type="spellEnd"/>
            <w:r w:rsidRPr="000B6187">
              <w:t xml:space="preserve"> 28 </w:t>
            </w:r>
            <w:proofErr w:type="spellStart"/>
            <w:r w:rsidRPr="000B6187">
              <w:t>dienu</w:t>
            </w:r>
            <w:proofErr w:type="spellEnd"/>
            <w:r>
              <w:t xml:space="preserve"> </w:t>
            </w:r>
            <w:r w:rsidRPr="000B6187">
              <w:rPr>
                <w:vertAlign w:val="superscript"/>
              </w:rPr>
              <w:t>(1)</w:t>
            </w:r>
            <w:r w:rsidRPr="000B6187">
              <w:t xml:space="preserve"> </w:t>
            </w:r>
            <w:proofErr w:type="spellStart"/>
            <w:r w:rsidRPr="000B6187">
              <w:t>cietēšanas</w:t>
            </w:r>
            <w:proofErr w:type="spellEnd"/>
            <w:r>
              <w:t>:</w:t>
            </w:r>
          </w:p>
        </w:tc>
        <w:tc>
          <w:tcPr>
            <w:tcW w:w="1559" w:type="dxa"/>
            <w:tcMar>
              <w:top w:w="0" w:type="dxa"/>
              <w:left w:w="0" w:type="dxa"/>
              <w:bottom w:w="0" w:type="dxa"/>
              <w:right w:w="0" w:type="dxa"/>
            </w:tcMar>
          </w:tcPr>
          <w:p w14:paraId="7DB97C44" w14:textId="77777777" w:rsidR="00DD4329" w:rsidRPr="000B6187" w:rsidRDefault="00DD4329">
            <w:pPr>
              <w:pStyle w:val="Tabletext"/>
            </w:pPr>
            <w:r w:rsidRPr="000B6187">
              <w:t>LVS EN 13286-41</w:t>
            </w:r>
          </w:p>
          <w:p w14:paraId="4FE12F31" w14:textId="77777777" w:rsidR="00DD4329" w:rsidRPr="000B6187" w:rsidRDefault="00DD4329">
            <w:pPr>
              <w:pStyle w:val="Tabletext"/>
            </w:pPr>
            <w:r w:rsidRPr="000B6187">
              <w:t>LVS CEN/TS 12390-9</w:t>
            </w:r>
          </w:p>
        </w:tc>
        <w:tc>
          <w:tcPr>
            <w:tcW w:w="1408" w:type="dxa"/>
            <w:tcMar>
              <w:top w:w="0" w:type="dxa"/>
              <w:left w:w="0" w:type="dxa"/>
              <w:bottom w:w="0" w:type="dxa"/>
              <w:right w:w="0" w:type="dxa"/>
            </w:tcMar>
          </w:tcPr>
          <w:p w14:paraId="0CDC59A0" w14:textId="7B0F74D0" w:rsidR="00DD4329" w:rsidRDefault="00DD4329">
            <w:pPr>
              <w:pStyle w:val="Tabletext"/>
            </w:pPr>
            <w:r>
              <w:t>7.</w:t>
            </w:r>
            <w:r w:rsidRPr="000B6187">
              <w:t xml:space="preserve">2. </w:t>
            </w:r>
            <w:r w:rsidR="00C92FDB">
              <w:t>p.</w:t>
            </w:r>
            <w:r>
              <w:t xml:space="preserve">, </w:t>
            </w:r>
            <w:r w:rsidR="00645577" w:rsidRPr="000B6187">
              <w:t>tab</w:t>
            </w:r>
            <w:r w:rsidR="00645577">
              <w:t xml:space="preserve">. </w:t>
            </w:r>
            <w:r>
              <w:t>5</w:t>
            </w:r>
          </w:p>
          <w:p w14:paraId="7C66F509" w14:textId="5DD06F0B" w:rsidR="00DD4329" w:rsidRPr="000B6187" w:rsidRDefault="00DD4329">
            <w:pPr>
              <w:pStyle w:val="Tabletext"/>
            </w:pPr>
            <w:r>
              <w:t>7.</w:t>
            </w:r>
            <w:r w:rsidRPr="000B6187">
              <w:t xml:space="preserve">2. </w:t>
            </w:r>
            <w:r w:rsidR="00C92FDB">
              <w:t>p.</w:t>
            </w:r>
            <w:r>
              <w:t xml:space="preserve">, </w:t>
            </w:r>
            <w:r w:rsidR="00645577" w:rsidRPr="000B6187">
              <w:t>tab</w:t>
            </w:r>
            <w:r w:rsidR="00645577">
              <w:t xml:space="preserve">. </w:t>
            </w:r>
            <w:r>
              <w:t>4</w:t>
            </w:r>
          </w:p>
        </w:tc>
        <w:tc>
          <w:tcPr>
            <w:tcW w:w="932" w:type="dxa"/>
            <w:tcMar>
              <w:top w:w="0" w:type="dxa"/>
              <w:left w:w="0" w:type="dxa"/>
              <w:bottom w:w="0" w:type="dxa"/>
              <w:right w:w="0" w:type="dxa"/>
            </w:tcMar>
            <w:vAlign w:val="center"/>
          </w:tcPr>
          <w:p w14:paraId="71478886" w14:textId="42C74DE3" w:rsidR="00DD4329" w:rsidRPr="000B6187" w:rsidRDefault="00DD4329" w:rsidP="005F0071">
            <w:pPr>
              <w:pStyle w:val="Tablehead"/>
              <w:rPr>
                <w:vertAlign w:val="subscript"/>
              </w:rPr>
            </w:pPr>
            <w:r w:rsidRPr="000B6187">
              <w:t>C</w:t>
            </w:r>
            <w:r>
              <w:rPr>
                <w:vertAlign w:val="subscript"/>
              </w:rPr>
              <w:t>3</w:t>
            </w:r>
          </w:p>
        </w:tc>
        <w:tc>
          <w:tcPr>
            <w:tcW w:w="1629" w:type="dxa"/>
            <w:tcMar>
              <w:top w:w="0" w:type="dxa"/>
              <w:left w:w="0" w:type="dxa"/>
              <w:bottom w:w="0" w:type="dxa"/>
              <w:right w:w="0" w:type="dxa"/>
            </w:tcMar>
            <w:vAlign w:val="center"/>
          </w:tcPr>
          <w:p w14:paraId="408271CE" w14:textId="0914FC9A" w:rsidR="00DD4329" w:rsidRPr="000B6187" w:rsidRDefault="5A17C90D" w:rsidP="005F0071">
            <w:pPr>
              <w:pStyle w:val="Tablehead"/>
              <w:rPr>
                <w:vertAlign w:val="superscript"/>
              </w:rPr>
            </w:pPr>
            <w:r>
              <w:t>4</w:t>
            </w:r>
            <w:r w:rsidR="150DA529">
              <w:t>,0 MPa</w:t>
            </w:r>
            <w:r w:rsidR="150DA529" w:rsidRPr="729D4202">
              <w:rPr>
                <w:vertAlign w:val="superscript"/>
              </w:rPr>
              <w:t xml:space="preserve"> </w:t>
            </w:r>
            <w:r w:rsidR="4604CF94" w:rsidRPr="729D4202">
              <w:rPr>
                <w:vertAlign w:val="superscript"/>
              </w:rPr>
              <w:t>(2)</w:t>
            </w:r>
            <w:r w:rsidR="4D010606" w:rsidRPr="729D4202">
              <w:rPr>
                <w:vertAlign w:val="superscript"/>
              </w:rPr>
              <w:t>(3)</w:t>
            </w:r>
          </w:p>
        </w:tc>
      </w:tr>
      <w:tr w:rsidR="00DD4329" w:rsidRPr="000B6187" w14:paraId="155F2BDA" w14:textId="77777777" w:rsidTr="729D4202">
        <w:trPr>
          <w:cantSplit/>
          <w:trHeight w:val="490"/>
        </w:trPr>
        <w:tc>
          <w:tcPr>
            <w:tcW w:w="3686" w:type="dxa"/>
            <w:tcMar>
              <w:top w:w="0" w:type="dxa"/>
              <w:left w:w="0" w:type="dxa"/>
              <w:bottom w:w="0" w:type="dxa"/>
              <w:right w:w="0" w:type="dxa"/>
            </w:tcMar>
          </w:tcPr>
          <w:p w14:paraId="3A1C306D" w14:textId="42647CCF" w:rsidR="00DD4329" w:rsidRPr="000B6187" w:rsidRDefault="00DD4329">
            <w:pPr>
              <w:pStyle w:val="Tabletext"/>
            </w:pPr>
            <w:proofErr w:type="spellStart"/>
            <w:r>
              <w:t>S</w:t>
            </w:r>
            <w:r w:rsidRPr="000B6187">
              <w:t>piedes</w:t>
            </w:r>
            <w:proofErr w:type="spellEnd"/>
            <w:r w:rsidRPr="000B6187">
              <w:t xml:space="preserve"> </w:t>
            </w:r>
            <w:proofErr w:type="spellStart"/>
            <w:r w:rsidRPr="000B6187">
              <w:t>stiprība</w:t>
            </w:r>
            <w:r>
              <w:t>s</w:t>
            </w:r>
            <w:proofErr w:type="spellEnd"/>
            <w:r>
              <w:t xml:space="preserve"> </w:t>
            </w:r>
            <w:proofErr w:type="spellStart"/>
            <w:r>
              <w:t>samazinājuma</w:t>
            </w:r>
            <w:proofErr w:type="spellEnd"/>
            <w:r>
              <w:t xml:space="preserve"> </w:t>
            </w:r>
            <w:proofErr w:type="spellStart"/>
            <w:r>
              <w:t>koeficients</w:t>
            </w:r>
            <w:proofErr w:type="spellEnd"/>
            <w:r>
              <w:t xml:space="preserve"> </w:t>
            </w:r>
            <w:proofErr w:type="spellStart"/>
            <w:r w:rsidRPr="000B6187">
              <w:t>pēc</w:t>
            </w:r>
            <w:proofErr w:type="spellEnd"/>
            <w:r w:rsidRPr="000B6187">
              <w:t xml:space="preserve"> 28 </w:t>
            </w:r>
            <w:proofErr w:type="spellStart"/>
            <w:r w:rsidRPr="000B6187">
              <w:t>dienu</w:t>
            </w:r>
            <w:proofErr w:type="spellEnd"/>
            <w:r w:rsidRPr="000B6187">
              <w:t xml:space="preserve"> </w:t>
            </w:r>
            <w:proofErr w:type="spellStart"/>
            <w:r w:rsidRPr="000B6187">
              <w:t>cietēšanas</w:t>
            </w:r>
            <w:proofErr w:type="spellEnd"/>
            <w:r w:rsidRPr="000B6187">
              <w:t xml:space="preserve"> </w:t>
            </w:r>
            <w:r>
              <w:t>un</w:t>
            </w:r>
            <w:r w:rsidRPr="000B6187">
              <w:t xml:space="preserve"> 10 </w:t>
            </w:r>
            <w:proofErr w:type="spellStart"/>
            <w:r w:rsidRPr="004F0BC7">
              <w:t>salumkusumizturības</w:t>
            </w:r>
            <w:proofErr w:type="spellEnd"/>
            <w:r w:rsidRPr="004F0BC7">
              <w:t xml:space="preserve"> </w:t>
            </w:r>
            <w:proofErr w:type="spellStart"/>
            <w:r w:rsidRPr="000B6187">
              <w:t>cikliem</w:t>
            </w:r>
            <w:proofErr w:type="spellEnd"/>
            <w:r>
              <w:t xml:space="preserve"> </w:t>
            </w:r>
            <w:proofErr w:type="spellStart"/>
            <w:r>
              <w:t>pret</w:t>
            </w:r>
            <w:proofErr w:type="spellEnd"/>
            <w:r>
              <w:t xml:space="preserve"> </w:t>
            </w:r>
            <w:proofErr w:type="spellStart"/>
            <w:r>
              <w:t>spiedes</w:t>
            </w:r>
            <w:proofErr w:type="spellEnd"/>
            <w:r>
              <w:t xml:space="preserve"> </w:t>
            </w:r>
            <w:proofErr w:type="spellStart"/>
            <w:r>
              <w:t>stiprību</w:t>
            </w:r>
            <w:proofErr w:type="spellEnd"/>
            <w:r>
              <w:t xml:space="preserve"> </w:t>
            </w:r>
            <w:proofErr w:type="spellStart"/>
            <w:r>
              <w:t>pēc</w:t>
            </w:r>
            <w:proofErr w:type="spellEnd"/>
            <w:r>
              <w:t xml:space="preserve"> </w:t>
            </w:r>
            <w:r w:rsidRPr="000B6187">
              <w:t xml:space="preserve">28 </w:t>
            </w:r>
            <w:proofErr w:type="spellStart"/>
            <w:r w:rsidRPr="000B6187">
              <w:t>dienu</w:t>
            </w:r>
            <w:proofErr w:type="spellEnd"/>
            <w:r w:rsidRPr="000B6187">
              <w:t xml:space="preserve"> </w:t>
            </w:r>
            <w:proofErr w:type="spellStart"/>
            <w:r w:rsidRPr="000B6187">
              <w:t>cietēšanas</w:t>
            </w:r>
            <w:proofErr w:type="spellEnd"/>
          </w:p>
        </w:tc>
        <w:tc>
          <w:tcPr>
            <w:tcW w:w="1559" w:type="dxa"/>
            <w:tcMar>
              <w:top w:w="0" w:type="dxa"/>
              <w:left w:w="0" w:type="dxa"/>
              <w:bottom w:w="0" w:type="dxa"/>
              <w:right w:w="0" w:type="dxa"/>
            </w:tcMar>
          </w:tcPr>
          <w:p w14:paraId="667A9578" w14:textId="77777777" w:rsidR="00DD4329" w:rsidRPr="000B6187" w:rsidRDefault="00DD4329">
            <w:pPr>
              <w:pStyle w:val="Tabletext"/>
            </w:pPr>
            <w:r w:rsidRPr="000B6187">
              <w:t>LVS EN 13286-41</w:t>
            </w:r>
          </w:p>
          <w:p w14:paraId="07C50E90" w14:textId="0A5C6BCC" w:rsidR="00DD4329" w:rsidRPr="000B6187" w:rsidRDefault="00DD4329">
            <w:pPr>
              <w:pStyle w:val="Tabletext"/>
            </w:pPr>
            <w:r w:rsidRPr="000B6187">
              <w:t>LVS CEN/TS 12390-9</w:t>
            </w:r>
            <w:r>
              <w:t xml:space="preserve"> </w:t>
            </w:r>
            <w:r w:rsidRPr="007052F6">
              <w:rPr>
                <w:vertAlign w:val="superscript"/>
              </w:rPr>
              <w:t>(</w:t>
            </w:r>
            <w:r w:rsidR="009E3393">
              <w:rPr>
                <w:vertAlign w:val="superscript"/>
              </w:rPr>
              <w:t>4</w:t>
            </w:r>
            <w:r w:rsidRPr="007052F6">
              <w:rPr>
                <w:vertAlign w:val="superscript"/>
              </w:rPr>
              <w:t>)</w:t>
            </w:r>
          </w:p>
        </w:tc>
        <w:tc>
          <w:tcPr>
            <w:tcW w:w="1408" w:type="dxa"/>
            <w:tcMar>
              <w:top w:w="0" w:type="dxa"/>
              <w:left w:w="0" w:type="dxa"/>
              <w:bottom w:w="0" w:type="dxa"/>
              <w:right w:w="0" w:type="dxa"/>
            </w:tcMar>
          </w:tcPr>
          <w:p w14:paraId="2DCC685B" w14:textId="3D54FD24" w:rsidR="00DD4329" w:rsidRDefault="00DD4329">
            <w:pPr>
              <w:pStyle w:val="Tabletext"/>
            </w:pPr>
            <w:r>
              <w:t>8.2</w:t>
            </w:r>
            <w:r w:rsidRPr="000B6187">
              <w:t xml:space="preserve">. </w:t>
            </w:r>
            <w:r w:rsidR="00C92FDB">
              <w:t>p.</w:t>
            </w:r>
          </w:p>
          <w:p w14:paraId="15CC2DD3" w14:textId="09A47D11" w:rsidR="00DD4329" w:rsidRDefault="00DD4329">
            <w:pPr>
              <w:pStyle w:val="Tabletext"/>
            </w:pPr>
            <w:r>
              <w:t>8.2</w:t>
            </w:r>
            <w:r w:rsidRPr="000B6187">
              <w:t xml:space="preserve">. </w:t>
            </w:r>
            <w:r w:rsidR="00C92FDB">
              <w:t>p.</w:t>
            </w:r>
          </w:p>
        </w:tc>
        <w:tc>
          <w:tcPr>
            <w:tcW w:w="932" w:type="dxa"/>
            <w:tcMar>
              <w:top w:w="0" w:type="dxa"/>
              <w:left w:w="0" w:type="dxa"/>
              <w:bottom w:w="0" w:type="dxa"/>
              <w:right w:w="0" w:type="dxa"/>
            </w:tcMar>
            <w:vAlign w:val="center"/>
          </w:tcPr>
          <w:p w14:paraId="72BFC5A3" w14:textId="7AA6873F" w:rsidR="00DD4329" w:rsidRDefault="00DD4329" w:rsidP="005F0071">
            <w:pPr>
              <w:pStyle w:val="Tablehead"/>
            </w:pPr>
            <w:r>
              <w:t>-</w:t>
            </w:r>
          </w:p>
        </w:tc>
        <w:tc>
          <w:tcPr>
            <w:tcW w:w="1629" w:type="dxa"/>
            <w:tcMar>
              <w:top w:w="0" w:type="dxa"/>
              <w:left w:w="0" w:type="dxa"/>
              <w:bottom w:w="0" w:type="dxa"/>
              <w:right w:w="0" w:type="dxa"/>
            </w:tcMar>
            <w:vAlign w:val="center"/>
          </w:tcPr>
          <w:p w14:paraId="434A5301" w14:textId="77777777" w:rsidR="00DD4329" w:rsidRPr="007601A5" w:rsidRDefault="00DD4329" w:rsidP="005F0071">
            <w:pPr>
              <w:pStyle w:val="Tablehead"/>
              <w:rPr>
                <w:vertAlign w:val="superscript"/>
              </w:rPr>
            </w:pPr>
            <w:r>
              <w:t>≥ 0,7</w:t>
            </w:r>
          </w:p>
        </w:tc>
      </w:tr>
      <w:tr w:rsidR="00DD4329" w:rsidRPr="000B6187" w14:paraId="38647875" w14:textId="77777777" w:rsidTr="729D4202">
        <w:trPr>
          <w:cantSplit/>
          <w:trHeight w:val="490"/>
        </w:trPr>
        <w:tc>
          <w:tcPr>
            <w:tcW w:w="3686" w:type="dxa"/>
            <w:tcMar>
              <w:top w:w="0" w:type="dxa"/>
              <w:left w:w="0" w:type="dxa"/>
              <w:bottom w:w="0" w:type="dxa"/>
              <w:right w:w="0" w:type="dxa"/>
            </w:tcMar>
          </w:tcPr>
          <w:p w14:paraId="325735FC" w14:textId="56116738" w:rsidR="00DD4329" w:rsidRPr="00564F9F" w:rsidRDefault="00DD4329">
            <w:pPr>
              <w:pStyle w:val="Tabletext"/>
              <w:rPr>
                <w:lang w:val="lv-LV"/>
              </w:rPr>
            </w:pPr>
            <w:r>
              <w:rPr>
                <w:lang w:val="lv-LV"/>
              </w:rPr>
              <w:t>N</w:t>
            </w:r>
            <w:r w:rsidRPr="007052F6">
              <w:rPr>
                <w:lang w:val="lv-LV"/>
              </w:rPr>
              <w:t xml:space="preserve">etiešās stiepes stiprība pēc 24 h 70-75 </w:t>
            </w:r>
            <w:r w:rsidRPr="007052F6">
              <w:rPr>
                <w:rFonts w:ascii="Cambria Math" w:hAnsi="Cambria Math" w:hint="eastAsia"/>
                <w:lang w:val="lv-LV" w:eastAsia="ja-JP"/>
              </w:rPr>
              <w:t>℃</w:t>
            </w:r>
            <w:r w:rsidRPr="007052F6">
              <w:rPr>
                <w:lang w:val="lv-LV"/>
              </w:rPr>
              <w:t xml:space="preserve"> vai 3 dienu vai 7 dienu cietēšanas</w:t>
            </w:r>
          </w:p>
        </w:tc>
        <w:tc>
          <w:tcPr>
            <w:tcW w:w="1559" w:type="dxa"/>
            <w:tcMar>
              <w:top w:w="0" w:type="dxa"/>
              <w:left w:w="0" w:type="dxa"/>
              <w:bottom w:w="0" w:type="dxa"/>
              <w:right w:w="0" w:type="dxa"/>
            </w:tcMar>
          </w:tcPr>
          <w:p w14:paraId="56BEC7D5" w14:textId="2A928552" w:rsidR="00DD4329" w:rsidRPr="007052F6" w:rsidRDefault="00DD4329">
            <w:pPr>
              <w:pStyle w:val="Tabletext"/>
            </w:pPr>
            <w:r w:rsidRPr="007052F6">
              <w:rPr>
                <w:lang w:val="lv-LV"/>
              </w:rPr>
              <w:t>LVS EN 13286-42</w:t>
            </w:r>
          </w:p>
        </w:tc>
        <w:tc>
          <w:tcPr>
            <w:tcW w:w="1408" w:type="dxa"/>
            <w:tcMar>
              <w:top w:w="0" w:type="dxa"/>
              <w:left w:w="0" w:type="dxa"/>
              <w:bottom w:w="0" w:type="dxa"/>
              <w:right w:w="0" w:type="dxa"/>
            </w:tcMar>
          </w:tcPr>
          <w:p w14:paraId="521166B1" w14:textId="7FBD457D" w:rsidR="00DD4329" w:rsidRPr="007052F6" w:rsidRDefault="00DD4329">
            <w:pPr>
              <w:pStyle w:val="Tabletext"/>
              <w:rPr>
                <w:lang w:val="lv-LV"/>
              </w:rPr>
            </w:pPr>
            <w:r w:rsidRPr="007052F6">
              <w:rPr>
                <w:lang w:val="lv-LV"/>
              </w:rPr>
              <w:t xml:space="preserve">8.2. </w:t>
            </w:r>
            <w:r w:rsidR="00C92FDB">
              <w:rPr>
                <w:lang w:val="lv-LV"/>
              </w:rPr>
              <w:t>p.</w:t>
            </w:r>
          </w:p>
          <w:p w14:paraId="70051490" w14:textId="10C44E6E" w:rsidR="00DD4329" w:rsidRPr="007052F6" w:rsidRDefault="00DD4329">
            <w:pPr>
              <w:pStyle w:val="Tabletext"/>
            </w:pPr>
            <w:r w:rsidRPr="007052F6">
              <w:rPr>
                <w:lang w:val="lv-LV"/>
              </w:rPr>
              <w:t xml:space="preserve">8.2. </w:t>
            </w:r>
            <w:r w:rsidR="00C92FDB">
              <w:rPr>
                <w:lang w:val="lv-LV"/>
              </w:rPr>
              <w:t>p.</w:t>
            </w:r>
          </w:p>
        </w:tc>
        <w:tc>
          <w:tcPr>
            <w:tcW w:w="932" w:type="dxa"/>
            <w:tcMar>
              <w:top w:w="0" w:type="dxa"/>
              <w:left w:w="0" w:type="dxa"/>
              <w:bottom w:w="0" w:type="dxa"/>
              <w:right w:w="0" w:type="dxa"/>
            </w:tcMar>
            <w:vAlign w:val="center"/>
          </w:tcPr>
          <w:p w14:paraId="0DF2BE85" w14:textId="16DA4FBD" w:rsidR="00DD4329" w:rsidRPr="007052F6" w:rsidRDefault="00DD4329" w:rsidP="005F0071">
            <w:pPr>
              <w:pStyle w:val="Tablehead"/>
            </w:pPr>
            <w:r>
              <w:rPr>
                <w:lang w:val="lv-LV"/>
              </w:rPr>
              <w:t>-</w:t>
            </w:r>
          </w:p>
        </w:tc>
        <w:tc>
          <w:tcPr>
            <w:tcW w:w="1629" w:type="dxa"/>
            <w:tcMar>
              <w:top w:w="0" w:type="dxa"/>
              <w:left w:w="0" w:type="dxa"/>
              <w:bottom w:w="0" w:type="dxa"/>
              <w:right w:w="0" w:type="dxa"/>
            </w:tcMar>
            <w:vAlign w:val="center"/>
          </w:tcPr>
          <w:p w14:paraId="34839E81" w14:textId="74108BCC" w:rsidR="00DD4329" w:rsidRPr="007052F6" w:rsidRDefault="00DD4329" w:rsidP="005F0071">
            <w:pPr>
              <w:pStyle w:val="Tablehead"/>
            </w:pPr>
            <w:r>
              <w:rPr>
                <w:lang w:val="lv-LV"/>
              </w:rPr>
              <w:t>deklarē</w:t>
            </w:r>
          </w:p>
        </w:tc>
      </w:tr>
      <w:tr w:rsidR="00DD4329" w:rsidRPr="000B6187" w14:paraId="211D1FEA" w14:textId="77777777" w:rsidTr="729D4202">
        <w:trPr>
          <w:cantSplit/>
          <w:trHeight w:val="490"/>
        </w:trPr>
        <w:tc>
          <w:tcPr>
            <w:tcW w:w="3686" w:type="dxa"/>
            <w:tcMar>
              <w:top w:w="0" w:type="dxa"/>
              <w:left w:w="0" w:type="dxa"/>
              <w:bottom w:w="0" w:type="dxa"/>
              <w:right w:w="0" w:type="dxa"/>
            </w:tcMar>
          </w:tcPr>
          <w:p w14:paraId="1B0EF0A6" w14:textId="62E8C880" w:rsidR="00DD4329" w:rsidRPr="002252ED" w:rsidRDefault="00DD4329">
            <w:pPr>
              <w:pStyle w:val="Tabletext"/>
              <w:rPr>
                <w:lang w:val="lv-LV"/>
              </w:rPr>
            </w:pPr>
            <w:r w:rsidRPr="007052F6">
              <w:rPr>
                <w:lang w:val="lv-LV"/>
              </w:rPr>
              <w:t>Maksimālā spiedes stiprība pēc 28 dienu cietēšanas</w:t>
            </w:r>
          </w:p>
        </w:tc>
        <w:tc>
          <w:tcPr>
            <w:tcW w:w="1559" w:type="dxa"/>
            <w:tcMar>
              <w:top w:w="0" w:type="dxa"/>
              <w:left w:w="0" w:type="dxa"/>
              <w:bottom w:w="0" w:type="dxa"/>
              <w:right w:w="0" w:type="dxa"/>
            </w:tcMar>
          </w:tcPr>
          <w:p w14:paraId="49A496AE" w14:textId="77777777" w:rsidR="00DD4329" w:rsidRPr="007052F6" w:rsidRDefault="00DD4329">
            <w:pPr>
              <w:pStyle w:val="Tabletext"/>
              <w:rPr>
                <w:lang w:val="lv-LV"/>
              </w:rPr>
            </w:pPr>
            <w:r w:rsidRPr="007052F6">
              <w:rPr>
                <w:lang w:val="lv-LV"/>
              </w:rPr>
              <w:t>LVS EN 13286-41</w:t>
            </w:r>
          </w:p>
          <w:p w14:paraId="2732D398" w14:textId="4A355B3D" w:rsidR="00DD4329" w:rsidRPr="007052F6" w:rsidRDefault="00DD4329">
            <w:pPr>
              <w:pStyle w:val="Tabletext"/>
            </w:pPr>
            <w:r w:rsidRPr="007052F6">
              <w:rPr>
                <w:lang w:val="lv-LV"/>
              </w:rPr>
              <w:t>LVS CEN/TS 12390-9</w:t>
            </w:r>
          </w:p>
        </w:tc>
        <w:tc>
          <w:tcPr>
            <w:tcW w:w="1408" w:type="dxa"/>
            <w:tcMar>
              <w:top w:w="0" w:type="dxa"/>
              <w:left w:w="0" w:type="dxa"/>
              <w:bottom w:w="0" w:type="dxa"/>
              <w:right w:w="0" w:type="dxa"/>
            </w:tcMar>
          </w:tcPr>
          <w:p w14:paraId="54C16588" w14:textId="5E4EF3D1" w:rsidR="00DD4329" w:rsidRPr="007052F6" w:rsidRDefault="00DD4329">
            <w:pPr>
              <w:pStyle w:val="Tabletext"/>
              <w:rPr>
                <w:lang w:val="lv-LV"/>
              </w:rPr>
            </w:pPr>
            <w:r w:rsidRPr="007052F6">
              <w:rPr>
                <w:lang w:val="lv-LV"/>
              </w:rPr>
              <w:t xml:space="preserve">8.2. </w:t>
            </w:r>
            <w:r w:rsidR="00C92FDB">
              <w:rPr>
                <w:lang w:val="lv-LV"/>
              </w:rPr>
              <w:t>p.</w:t>
            </w:r>
          </w:p>
          <w:p w14:paraId="63EC260A" w14:textId="700431B7" w:rsidR="00DD4329" w:rsidRPr="007052F6" w:rsidRDefault="00DD4329">
            <w:pPr>
              <w:pStyle w:val="Tabletext"/>
            </w:pPr>
            <w:r w:rsidRPr="007052F6">
              <w:rPr>
                <w:lang w:val="lv-LV"/>
              </w:rPr>
              <w:t xml:space="preserve">8.2. </w:t>
            </w:r>
            <w:r w:rsidR="00C92FDB">
              <w:rPr>
                <w:lang w:val="lv-LV"/>
              </w:rPr>
              <w:t>p.</w:t>
            </w:r>
          </w:p>
        </w:tc>
        <w:tc>
          <w:tcPr>
            <w:tcW w:w="932" w:type="dxa"/>
            <w:tcMar>
              <w:top w:w="0" w:type="dxa"/>
              <w:left w:w="0" w:type="dxa"/>
              <w:bottom w:w="0" w:type="dxa"/>
              <w:right w:w="0" w:type="dxa"/>
            </w:tcMar>
            <w:vAlign w:val="center"/>
          </w:tcPr>
          <w:p w14:paraId="757C33D5" w14:textId="708A4E0C" w:rsidR="00DD4329" w:rsidRPr="002252ED" w:rsidRDefault="00DD4329" w:rsidP="005F0071">
            <w:pPr>
              <w:pStyle w:val="Tablehead"/>
              <w:rPr>
                <w:lang w:val="lv-LV"/>
              </w:rPr>
            </w:pPr>
            <w:r>
              <w:rPr>
                <w:lang w:val="lv-LV"/>
              </w:rPr>
              <w:t>-</w:t>
            </w:r>
          </w:p>
        </w:tc>
        <w:tc>
          <w:tcPr>
            <w:tcW w:w="1629" w:type="dxa"/>
            <w:tcMar>
              <w:top w:w="0" w:type="dxa"/>
              <w:left w:w="0" w:type="dxa"/>
              <w:bottom w:w="0" w:type="dxa"/>
              <w:right w:w="0" w:type="dxa"/>
            </w:tcMar>
            <w:vAlign w:val="center"/>
          </w:tcPr>
          <w:p w14:paraId="38DD694A" w14:textId="0E4B345E" w:rsidR="00DD4329" w:rsidRPr="007052F6" w:rsidRDefault="00187905" w:rsidP="005F0071">
            <w:pPr>
              <w:pStyle w:val="Tablehead"/>
            </w:pPr>
            <w:r>
              <w:rPr>
                <w:lang w:val="lv-LV"/>
              </w:rPr>
              <w:t>10,0</w:t>
            </w:r>
            <w:r w:rsidR="00DD4329" w:rsidRPr="007052F6">
              <w:rPr>
                <w:lang w:val="lv-LV"/>
              </w:rPr>
              <w:t xml:space="preserve"> </w:t>
            </w:r>
            <w:proofErr w:type="spellStart"/>
            <w:r w:rsidR="00DD4329" w:rsidRPr="007052F6">
              <w:rPr>
                <w:lang w:val="lv-LV"/>
              </w:rPr>
              <w:t>MPa</w:t>
            </w:r>
            <w:proofErr w:type="spellEnd"/>
          </w:p>
        </w:tc>
      </w:tr>
    </w:tbl>
    <w:p w14:paraId="6532832A" w14:textId="61CBDF66" w:rsidR="00F46DBF" w:rsidRDefault="0072179F" w:rsidP="00B300E4">
      <w:pPr>
        <w:pStyle w:val="Pamatteksts3"/>
      </w:pPr>
      <w:r>
        <w:rPr>
          <w:lang w:val="lv-LV"/>
        </w:rPr>
        <w:t xml:space="preserve">Piezīme </w:t>
      </w:r>
      <w:r w:rsidR="00364C61" w:rsidRPr="00364C61">
        <w:rPr>
          <w:vertAlign w:val="superscript"/>
        </w:rPr>
        <w:t>(1)</w:t>
      </w:r>
      <w:r w:rsidR="00364C61" w:rsidRPr="00364C61">
        <w:t xml:space="preserve"> </w:t>
      </w:r>
      <w:r w:rsidR="00F46DBF">
        <w:t xml:space="preserve">Lai </w:t>
      </w:r>
      <w:proofErr w:type="spellStart"/>
      <w:r w:rsidR="00F46DBF">
        <w:t>atvieglotu</w:t>
      </w:r>
      <w:proofErr w:type="spellEnd"/>
      <w:r w:rsidR="00364C61">
        <w:t xml:space="preserve"> un </w:t>
      </w:r>
      <w:proofErr w:type="spellStart"/>
      <w:r w:rsidR="00364C61">
        <w:t>paātrinātu</w:t>
      </w:r>
      <w:proofErr w:type="spellEnd"/>
      <w:r w:rsidR="00F46DBF">
        <w:t xml:space="preserve"> </w:t>
      </w:r>
      <w:proofErr w:type="spellStart"/>
      <w:r w:rsidR="00F46DBF">
        <w:t>kvalitātes</w:t>
      </w:r>
      <w:proofErr w:type="spellEnd"/>
      <w:r w:rsidR="00F46DBF">
        <w:t xml:space="preserve"> </w:t>
      </w:r>
      <w:proofErr w:type="spellStart"/>
      <w:r w:rsidR="00F46DBF">
        <w:t>kontroli</w:t>
      </w:r>
      <w:proofErr w:type="spellEnd"/>
      <w:r w:rsidR="00F46DBF">
        <w:t xml:space="preserve"> </w:t>
      </w:r>
      <w:proofErr w:type="spellStart"/>
      <w:r w:rsidR="00F46DBF">
        <w:t>būvobjektā</w:t>
      </w:r>
      <w:proofErr w:type="spellEnd"/>
      <w:r w:rsidR="00F46DBF">
        <w:t xml:space="preserve"> </w:t>
      </w:r>
      <w:proofErr w:type="spellStart"/>
      <w:r w:rsidR="00F46DBF">
        <w:t>darbu</w:t>
      </w:r>
      <w:proofErr w:type="spellEnd"/>
      <w:r w:rsidR="00F46DBF">
        <w:t xml:space="preserve"> </w:t>
      </w:r>
      <w:proofErr w:type="spellStart"/>
      <w:r w:rsidR="00F46DBF">
        <w:t>izpildes</w:t>
      </w:r>
      <w:proofErr w:type="spellEnd"/>
      <w:r w:rsidR="00F46DBF">
        <w:t xml:space="preserve"> </w:t>
      </w:r>
      <w:proofErr w:type="spellStart"/>
      <w:r w:rsidR="00F46DBF">
        <w:t>laikā</w:t>
      </w:r>
      <w:proofErr w:type="spellEnd"/>
      <w:r w:rsidR="00F46DBF">
        <w:t xml:space="preserve">, </w:t>
      </w:r>
      <w:proofErr w:type="spellStart"/>
      <w:r w:rsidR="00F46DBF">
        <w:t>ieteicams</w:t>
      </w:r>
      <w:proofErr w:type="spellEnd"/>
      <w:r w:rsidR="00F46DBF">
        <w:t xml:space="preserve"> </w:t>
      </w:r>
      <w:proofErr w:type="spellStart"/>
      <w:r w:rsidR="00F46DBF">
        <w:t>iegūt</w:t>
      </w:r>
      <w:proofErr w:type="spellEnd"/>
      <w:r w:rsidR="00F46DBF">
        <w:t xml:space="preserve"> </w:t>
      </w:r>
      <w:proofErr w:type="spellStart"/>
      <w:r w:rsidR="00F46DBF">
        <w:t>spiedes</w:t>
      </w:r>
      <w:proofErr w:type="spellEnd"/>
      <w:r w:rsidR="00F46DBF">
        <w:t xml:space="preserve"> </w:t>
      </w:r>
      <w:proofErr w:type="spellStart"/>
      <w:r w:rsidR="00F46DBF">
        <w:t>stiprības</w:t>
      </w:r>
      <w:proofErr w:type="spellEnd"/>
      <w:r w:rsidR="00F46DBF">
        <w:t xml:space="preserve"> </w:t>
      </w:r>
      <w:proofErr w:type="spellStart"/>
      <w:r w:rsidR="00F46DBF">
        <w:t>rezultātus</w:t>
      </w:r>
      <w:proofErr w:type="spellEnd"/>
      <w:r w:rsidR="00F46DBF">
        <w:t xml:space="preserve">, </w:t>
      </w:r>
      <w:proofErr w:type="spellStart"/>
      <w:r w:rsidR="00F46DBF">
        <w:t>piemēram</w:t>
      </w:r>
      <w:proofErr w:type="spellEnd"/>
      <w:r w:rsidR="00F46DBF">
        <w:t xml:space="preserve">, </w:t>
      </w:r>
      <w:proofErr w:type="spellStart"/>
      <w:r w:rsidR="00F46DBF">
        <w:t>arī</w:t>
      </w:r>
      <w:proofErr w:type="spellEnd"/>
      <w:r w:rsidR="00F46DBF">
        <w:t xml:space="preserve"> </w:t>
      </w:r>
      <w:proofErr w:type="spellStart"/>
      <w:r w:rsidR="00F46DBF">
        <w:t>pēc</w:t>
      </w:r>
      <w:proofErr w:type="spellEnd"/>
      <w:r w:rsidR="00F46DBF">
        <w:t xml:space="preserve"> </w:t>
      </w:r>
      <w:r w:rsidR="007052F6" w:rsidRPr="00764D1A">
        <w:rPr>
          <w:lang w:val="lv-LV"/>
        </w:rPr>
        <w:t xml:space="preserve">24 h 70-75 </w:t>
      </w:r>
      <w:r w:rsidR="007052F6" w:rsidRPr="00764D1A">
        <w:rPr>
          <w:rFonts w:ascii="Cambria Math" w:hAnsi="Cambria Math"/>
          <w:lang w:val="lv-LV" w:eastAsia="ja-JP"/>
        </w:rPr>
        <w:t>℃</w:t>
      </w:r>
      <w:r w:rsidR="00B741E0">
        <w:rPr>
          <w:rFonts w:ascii="Cambria Math" w:hAnsi="Cambria Math"/>
          <w:lang w:val="lv-LV" w:eastAsia="ja-JP"/>
        </w:rPr>
        <w:t>,</w:t>
      </w:r>
      <w:r w:rsidR="007052F6" w:rsidRPr="00764D1A">
        <w:rPr>
          <w:lang w:val="lv-LV"/>
        </w:rPr>
        <w:t xml:space="preserve"> </w:t>
      </w:r>
      <w:r w:rsidR="00F46DBF">
        <w:t>3</w:t>
      </w:r>
      <w:r w:rsidR="00B04189">
        <w:t xml:space="preserve"> </w:t>
      </w:r>
      <w:r w:rsidR="00F46DBF">
        <w:t xml:space="preserve"> </w:t>
      </w:r>
      <w:proofErr w:type="spellStart"/>
      <w:r w:rsidR="00F46DBF">
        <w:t>vai</w:t>
      </w:r>
      <w:proofErr w:type="spellEnd"/>
      <w:r w:rsidR="00F46DBF">
        <w:t xml:space="preserve">/un 7 </w:t>
      </w:r>
      <w:proofErr w:type="spellStart"/>
      <w:r w:rsidR="00F46DBF">
        <w:t>dienu</w:t>
      </w:r>
      <w:proofErr w:type="spellEnd"/>
      <w:r w:rsidR="00F46DBF">
        <w:t xml:space="preserve"> </w:t>
      </w:r>
      <w:proofErr w:type="spellStart"/>
      <w:r w:rsidR="00F46DBF">
        <w:t>cietēšanas</w:t>
      </w:r>
      <w:proofErr w:type="spellEnd"/>
      <w:r w:rsidR="00F46DBF">
        <w:t>.</w:t>
      </w:r>
    </w:p>
    <w:p w14:paraId="1CFE690E" w14:textId="6FFBF5ED" w:rsidR="00086AC3" w:rsidRDefault="0072179F" w:rsidP="00B300E4">
      <w:pPr>
        <w:pStyle w:val="Pamatteksts3"/>
      </w:pPr>
      <w:r>
        <w:rPr>
          <w:lang w:val="lv-LV"/>
        </w:rPr>
        <w:t xml:space="preserve">Piezīme </w:t>
      </w:r>
      <w:r w:rsidRPr="00364C61">
        <w:rPr>
          <w:vertAlign w:val="superscript"/>
        </w:rPr>
        <w:t>(</w:t>
      </w:r>
      <w:r>
        <w:rPr>
          <w:vertAlign w:val="superscript"/>
          <w:lang w:val="lv-LV"/>
        </w:rPr>
        <w:t>2</w:t>
      </w:r>
      <w:r w:rsidRPr="00364C61">
        <w:rPr>
          <w:vertAlign w:val="superscript"/>
        </w:rPr>
        <w:t>)</w:t>
      </w:r>
      <w:r w:rsidRPr="00364C61">
        <w:t xml:space="preserve"> </w:t>
      </w:r>
      <w:r w:rsidR="00B741E0">
        <w:t>N</w:t>
      </w:r>
      <w:r w:rsidR="00CB028D" w:rsidRPr="002371B5">
        <w:t xml:space="preserve">o ceļa </w:t>
      </w:r>
      <w:proofErr w:type="spellStart"/>
      <w:r w:rsidR="00CB028D" w:rsidRPr="002371B5">
        <w:t>urbtajiem</w:t>
      </w:r>
      <w:proofErr w:type="spellEnd"/>
      <w:r w:rsidR="00CB028D" w:rsidRPr="002371B5">
        <w:t xml:space="preserve"> </w:t>
      </w:r>
      <w:proofErr w:type="spellStart"/>
      <w:r w:rsidR="00CB028D" w:rsidRPr="002371B5">
        <w:t>paraugiem</w:t>
      </w:r>
      <w:proofErr w:type="spellEnd"/>
      <w:r w:rsidR="00CB028D" w:rsidRPr="002371B5">
        <w:t xml:space="preserve"> </w:t>
      </w:r>
      <w:proofErr w:type="spellStart"/>
      <w:r w:rsidR="00B741E0">
        <w:t>prasība</w:t>
      </w:r>
      <w:proofErr w:type="spellEnd"/>
      <w:r w:rsidR="00B741E0">
        <w:t xml:space="preserve"> </w:t>
      </w:r>
      <w:proofErr w:type="spellStart"/>
      <w:r w:rsidR="00B741E0">
        <w:t>spiedes</w:t>
      </w:r>
      <w:proofErr w:type="spellEnd"/>
      <w:r w:rsidR="00B741E0">
        <w:t xml:space="preserve"> </w:t>
      </w:r>
      <w:proofErr w:type="spellStart"/>
      <w:r w:rsidR="00B741E0">
        <w:t>stiprībai</w:t>
      </w:r>
      <w:proofErr w:type="spellEnd"/>
      <w:r w:rsidR="00B741E0">
        <w:t xml:space="preserve"> </w:t>
      </w:r>
      <w:proofErr w:type="spellStart"/>
      <w:r w:rsidR="00B741E0">
        <w:t>pēc</w:t>
      </w:r>
      <w:proofErr w:type="spellEnd"/>
      <w:r w:rsidR="00B741E0">
        <w:t xml:space="preserve"> 28 </w:t>
      </w:r>
      <w:proofErr w:type="spellStart"/>
      <w:r w:rsidR="00B741E0">
        <w:t>dienu</w:t>
      </w:r>
      <w:proofErr w:type="spellEnd"/>
      <w:r w:rsidR="00B741E0">
        <w:t xml:space="preserve"> </w:t>
      </w:r>
      <w:proofErr w:type="spellStart"/>
      <w:r w:rsidR="00B741E0">
        <w:t>sietēšanas</w:t>
      </w:r>
      <w:proofErr w:type="spellEnd"/>
      <w:r w:rsidR="00B741E0">
        <w:t xml:space="preserve"> ≥ 2,7 MPa</w:t>
      </w:r>
      <w:r w:rsidR="00CB028D" w:rsidRPr="002371B5">
        <w:t>.</w:t>
      </w:r>
    </w:p>
    <w:p w14:paraId="589E90D6" w14:textId="3CA30713" w:rsidR="002A2E88" w:rsidRPr="00BA554A" w:rsidRDefault="3EE388B2" w:rsidP="729D4202">
      <w:pPr>
        <w:pStyle w:val="Pamatteksts3"/>
        <w:spacing w:line="259" w:lineRule="auto"/>
      </w:pPr>
      <w:r w:rsidRPr="729D4202">
        <w:rPr>
          <w:lang w:val="lv-LV"/>
        </w:rPr>
        <w:t xml:space="preserve">Piezīme </w:t>
      </w:r>
      <w:r w:rsidRPr="729D4202">
        <w:rPr>
          <w:vertAlign w:val="superscript"/>
        </w:rPr>
        <w:t>(</w:t>
      </w:r>
      <w:r w:rsidR="4604CF94" w:rsidRPr="729D4202">
        <w:rPr>
          <w:vertAlign w:val="superscript"/>
        </w:rPr>
        <w:t>3</w:t>
      </w:r>
      <w:r w:rsidRPr="729D4202">
        <w:rPr>
          <w:vertAlign w:val="superscript"/>
        </w:rPr>
        <w:t>)</w:t>
      </w:r>
      <w:r>
        <w:t xml:space="preserve"> </w:t>
      </w:r>
      <w:r w:rsidR="6337FD68" w:rsidRPr="00BA554A">
        <w:rPr>
          <w:rFonts w:cstheme="minorBidi"/>
        </w:rPr>
        <w:t xml:space="preserve">Ja </w:t>
      </w:r>
      <w:proofErr w:type="spellStart"/>
      <w:r w:rsidR="6337FD68" w:rsidRPr="00BA554A">
        <w:rPr>
          <w:rFonts w:cstheme="minorBidi"/>
        </w:rPr>
        <w:t>urbšanas</w:t>
      </w:r>
      <w:proofErr w:type="spellEnd"/>
      <w:r w:rsidR="6337FD68" w:rsidRPr="00BA554A">
        <w:rPr>
          <w:rFonts w:cstheme="minorBidi"/>
        </w:rPr>
        <w:t xml:space="preserve"> </w:t>
      </w:r>
      <w:proofErr w:type="spellStart"/>
      <w:r w:rsidR="6337FD68" w:rsidRPr="00BA554A">
        <w:rPr>
          <w:rFonts w:cstheme="minorBidi"/>
        </w:rPr>
        <w:t>procesā</w:t>
      </w:r>
      <w:proofErr w:type="spellEnd"/>
      <w:r w:rsidR="6337FD68" w:rsidRPr="00BA554A">
        <w:rPr>
          <w:rFonts w:cstheme="minorBidi"/>
        </w:rPr>
        <w:t xml:space="preserve"> </w:t>
      </w:r>
      <w:proofErr w:type="spellStart"/>
      <w:r w:rsidR="6337FD68" w:rsidRPr="00BA554A">
        <w:rPr>
          <w:rFonts w:cstheme="minorBidi"/>
        </w:rPr>
        <w:t>netiek</w:t>
      </w:r>
      <w:proofErr w:type="spellEnd"/>
      <w:r w:rsidR="6337FD68" w:rsidRPr="00BA554A">
        <w:rPr>
          <w:rFonts w:cstheme="minorBidi"/>
        </w:rPr>
        <w:t xml:space="preserve"> </w:t>
      </w:r>
      <w:proofErr w:type="spellStart"/>
      <w:r w:rsidR="6337FD68" w:rsidRPr="00BA554A">
        <w:rPr>
          <w:rFonts w:cstheme="minorBidi"/>
        </w:rPr>
        <w:t>iegūts</w:t>
      </w:r>
      <w:proofErr w:type="spellEnd"/>
      <w:r w:rsidR="6337FD68" w:rsidRPr="00BA554A">
        <w:rPr>
          <w:rFonts w:cstheme="minorBidi"/>
        </w:rPr>
        <w:t xml:space="preserve"> </w:t>
      </w:r>
      <w:proofErr w:type="spellStart"/>
      <w:r w:rsidR="6337FD68" w:rsidRPr="00BA554A">
        <w:rPr>
          <w:rFonts w:cstheme="minorBidi"/>
        </w:rPr>
        <w:t>reprezentatīvs</w:t>
      </w:r>
      <w:proofErr w:type="spellEnd"/>
      <w:r w:rsidR="6337FD68" w:rsidRPr="00BA554A">
        <w:rPr>
          <w:rFonts w:cstheme="minorBidi"/>
        </w:rPr>
        <w:t xml:space="preserve"> </w:t>
      </w:r>
      <w:proofErr w:type="spellStart"/>
      <w:r w:rsidR="6337FD68" w:rsidRPr="00BA554A">
        <w:rPr>
          <w:rFonts w:cstheme="minorBidi"/>
        </w:rPr>
        <w:t>paraugs</w:t>
      </w:r>
      <w:proofErr w:type="spellEnd"/>
      <w:r w:rsidR="6337FD68" w:rsidRPr="00BA554A">
        <w:rPr>
          <w:rFonts w:cstheme="minorBidi"/>
        </w:rPr>
        <w:t xml:space="preserve"> (</w:t>
      </w:r>
      <w:proofErr w:type="spellStart"/>
      <w:r w:rsidR="6337FD68" w:rsidRPr="00BA554A">
        <w:rPr>
          <w:rFonts w:cstheme="minorBidi"/>
        </w:rPr>
        <w:t>nederīgs</w:t>
      </w:r>
      <w:proofErr w:type="spellEnd"/>
      <w:r w:rsidR="6337FD68" w:rsidRPr="00BA554A">
        <w:rPr>
          <w:rFonts w:cstheme="minorBidi"/>
        </w:rPr>
        <w:t xml:space="preserve"> </w:t>
      </w:r>
      <w:proofErr w:type="spellStart"/>
      <w:r w:rsidR="6337FD68" w:rsidRPr="00BA554A">
        <w:rPr>
          <w:rFonts w:cstheme="minorBidi"/>
        </w:rPr>
        <w:t>spiedes</w:t>
      </w:r>
      <w:proofErr w:type="spellEnd"/>
      <w:r w:rsidR="6337FD68" w:rsidRPr="00BA554A">
        <w:rPr>
          <w:rFonts w:cstheme="minorBidi"/>
        </w:rPr>
        <w:t xml:space="preserve"> </w:t>
      </w:r>
      <w:proofErr w:type="spellStart"/>
      <w:r w:rsidR="6337FD68" w:rsidRPr="00BA554A">
        <w:rPr>
          <w:rFonts w:cstheme="minorBidi"/>
        </w:rPr>
        <w:t>stiprības</w:t>
      </w:r>
      <w:proofErr w:type="spellEnd"/>
      <w:r w:rsidR="6337FD68" w:rsidRPr="00BA554A">
        <w:rPr>
          <w:rFonts w:cstheme="minorBidi"/>
        </w:rPr>
        <w:t xml:space="preserve"> </w:t>
      </w:r>
      <w:proofErr w:type="spellStart"/>
      <w:r w:rsidR="6337FD68" w:rsidRPr="00BA554A">
        <w:rPr>
          <w:rFonts w:cstheme="minorBidi"/>
        </w:rPr>
        <w:t>noteikšanai</w:t>
      </w:r>
      <w:proofErr w:type="spellEnd"/>
      <w:r w:rsidR="6337FD68" w:rsidRPr="00BA554A">
        <w:rPr>
          <w:rFonts w:cstheme="minorBidi"/>
        </w:rPr>
        <w:t xml:space="preserve">), </w:t>
      </w:r>
      <w:proofErr w:type="spellStart"/>
      <w:r w:rsidR="6337FD68" w:rsidRPr="00BA554A">
        <w:rPr>
          <w:rFonts w:cstheme="minorBidi"/>
        </w:rPr>
        <w:t>spiedes</w:t>
      </w:r>
      <w:proofErr w:type="spellEnd"/>
      <w:r w:rsidR="6337FD68" w:rsidRPr="00BA554A">
        <w:rPr>
          <w:rFonts w:cstheme="minorBidi"/>
        </w:rPr>
        <w:t xml:space="preserve"> </w:t>
      </w:r>
      <w:proofErr w:type="spellStart"/>
      <w:r w:rsidR="6337FD68" w:rsidRPr="00BA554A">
        <w:rPr>
          <w:rFonts w:cstheme="minorBidi"/>
        </w:rPr>
        <w:t>stiprības</w:t>
      </w:r>
      <w:proofErr w:type="spellEnd"/>
      <w:r w:rsidR="6337FD68" w:rsidRPr="00BA554A">
        <w:rPr>
          <w:rFonts w:cstheme="minorBidi"/>
        </w:rPr>
        <w:t xml:space="preserve"> </w:t>
      </w:r>
      <w:proofErr w:type="spellStart"/>
      <w:r w:rsidR="6337FD68" w:rsidRPr="00BA554A">
        <w:rPr>
          <w:rFonts w:cstheme="minorBidi"/>
        </w:rPr>
        <w:t>rezultāts</w:t>
      </w:r>
      <w:proofErr w:type="spellEnd"/>
      <w:r w:rsidR="6337FD68" w:rsidRPr="00BA554A">
        <w:rPr>
          <w:rFonts w:cstheme="minorBidi"/>
        </w:rPr>
        <w:t xml:space="preserve"> </w:t>
      </w:r>
      <w:proofErr w:type="spellStart"/>
      <w:r w:rsidR="6337FD68" w:rsidRPr="00BA554A">
        <w:rPr>
          <w:rFonts w:cstheme="minorBidi"/>
        </w:rPr>
        <w:t>tiek</w:t>
      </w:r>
      <w:proofErr w:type="spellEnd"/>
      <w:r w:rsidR="6337FD68" w:rsidRPr="00BA554A">
        <w:rPr>
          <w:rFonts w:cstheme="minorBidi"/>
        </w:rPr>
        <w:t xml:space="preserve"> </w:t>
      </w:r>
      <w:proofErr w:type="spellStart"/>
      <w:r w:rsidR="6337FD68" w:rsidRPr="00BA554A">
        <w:rPr>
          <w:rFonts w:cstheme="minorBidi"/>
        </w:rPr>
        <w:t>uzskatīts</w:t>
      </w:r>
      <w:proofErr w:type="spellEnd"/>
      <w:r w:rsidR="6337FD68" w:rsidRPr="00BA554A">
        <w:rPr>
          <w:rFonts w:cstheme="minorBidi"/>
        </w:rPr>
        <w:t xml:space="preserve"> par </w:t>
      </w:r>
      <w:proofErr w:type="spellStart"/>
      <w:r w:rsidR="6337FD68" w:rsidRPr="00BA554A">
        <w:rPr>
          <w:rFonts w:cstheme="minorBidi"/>
        </w:rPr>
        <w:t>neatbilstošu</w:t>
      </w:r>
      <w:proofErr w:type="spellEnd"/>
      <w:r w:rsidR="6337FD68" w:rsidRPr="00BA554A">
        <w:rPr>
          <w:rFonts w:cstheme="minorBidi"/>
        </w:rPr>
        <w:t>.</w:t>
      </w:r>
    </w:p>
    <w:p w14:paraId="3E8BEF3E" w14:textId="455EA3C5" w:rsidR="002A2E88" w:rsidRPr="00EF55B0" w:rsidRDefault="6337FD68" w:rsidP="729D4202">
      <w:pPr>
        <w:pStyle w:val="Pamatteksts3"/>
        <w:rPr>
          <w:lang w:val="lv-LV"/>
        </w:rPr>
      </w:pPr>
      <w:r w:rsidRPr="729D4202">
        <w:rPr>
          <w:lang w:val="lv-LV"/>
        </w:rPr>
        <w:t xml:space="preserve">Piezīme </w:t>
      </w:r>
      <w:r w:rsidRPr="729D4202">
        <w:rPr>
          <w:vertAlign w:val="superscript"/>
        </w:rPr>
        <w:t>(4)</w:t>
      </w:r>
      <w:r>
        <w:t xml:space="preserve">  </w:t>
      </w:r>
      <w:proofErr w:type="spellStart"/>
      <w:r w:rsidR="3EE388B2">
        <w:t>Salumkusumizturības</w:t>
      </w:r>
      <w:proofErr w:type="spellEnd"/>
      <w:r w:rsidR="3EE388B2">
        <w:t xml:space="preserve"> </w:t>
      </w:r>
      <w:proofErr w:type="spellStart"/>
      <w:r w:rsidR="3EE388B2">
        <w:t>temperatūru</w:t>
      </w:r>
      <w:proofErr w:type="spellEnd"/>
      <w:r w:rsidR="3EE388B2">
        <w:t xml:space="preserve"> </w:t>
      </w:r>
      <w:proofErr w:type="spellStart"/>
      <w:r w:rsidR="3EE388B2">
        <w:t>grafiks</w:t>
      </w:r>
      <w:proofErr w:type="spellEnd"/>
      <w:r w:rsidR="3EE388B2">
        <w:t xml:space="preserve"> </w:t>
      </w:r>
      <w:proofErr w:type="spellStart"/>
      <w:r w:rsidR="3EE388B2">
        <w:t>atbilstoši</w:t>
      </w:r>
      <w:proofErr w:type="spellEnd"/>
      <w:r w:rsidR="3EE388B2">
        <w:t xml:space="preserve"> LVS CEN/TS 12390-9  10. </w:t>
      </w:r>
      <w:proofErr w:type="spellStart"/>
      <w:r w:rsidR="3EE388B2">
        <w:t>tabulai</w:t>
      </w:r>
      <w:proofErr w:type="spellEnd"/>
      <w:r w:rsidR="3EE388B2">
        <w:t xml:space="preserve"> (2 </w:t>
      </w:r>
      <w:proofErr w:type="spellStart"/>
      <w:r w:rsidR="3EE388B2">
        <w:t>cikli</w:t>
      </w:r>
      <w:proofErr w:type="spellEnd"/>
      <w:r w:rsidR="3EE388B2">
        <w:t xml:space="preserve"> </w:t>
      </w:r>
      <w:proofErr w:type="spellStart"/>
      <w:r w:rsidR="3EE388B2">
        <w:t>diennaktī</w:t>
      </w:r>
      <w:proofErr w:type="spellEnd"/>
      <w:r w:rsidR="3EE388B2">
        <w:t xml:space="preserve">). </w:t>
      </w:r>
      <w:proofErr w:type="spellStart"/>
      <w:r w:rsidR="3EE388B2">
        <w:t>Pirms</w:t>
      </w:r>
      <w:proofErr w:type="spellEnd"/>
      <w:r w:rsidR="3EE388B2">
        <w:t xml:space="preserve"> </w:t>
      </w:r>
      <w:proofErr w:type="spellStart"/>
      <w:r w:rsidR="7DC6EAF6">
        <w:t>salumkusumizturības</w:t>
      </w:r>
      <w:proofErr w:type="spellEnd"/>
      <w:r w:rsidR="7DC6EAF6">
        <w:t xml:space="preserve"> </w:t>
      </w:r>
      <w:proofErr w:type="spellStart"/>
      <w:r w:rsidR="7DC6EAF6">
        <w:t>testa</w:t>
      </w:r>
      <w:proofErr w:type="spellEnd"/>
      <w:r w:rsidR="7DC6EAF6">
        <w:t xml:space="preserve"> </w:t>
      </w:r>
      <w:proofErr w:type="spellStart"/>
      <w:r w:rsidR="7DC6EAF6">
        <w:t>paraugi</w:t>
      </w:r>
      <w:proofErr w:type="spellEnd"/>
      <w:r w:rsidR="7DC6EAF6">
        <w:t xml:space="preserve"> 24 h </w:t>
      </w:r>
      <w:proofErr w:type="spellStart"/>
      <w:r w:rsidR="7DC6EAF6">
        <w:t>jāiztur</w:t>
      </w:r>
      <w:proofErr w:type="spellEnd"/>
      <w:r w:rsidR="7DC6EAF6">
        <w:t xml:space="preserve"> </w:t>
      </w:r>
      <w:proofErr w:type="spellStart"/>
      <w:r w:rsidR="7DC6EAF6">
        <w:t>ūdenī</w:t>
      </w:r>
      <w:proofErr w:type="spellEnd"/>
      <w:r w:rsidR="7DC6EAF6">
        <w:t xml:space="preserve"> 20±1 </w:t>
      </w:r>
      <w:r w:rsidR="7DC6EAF6" w:rsidRPr="729D4202">
        <w:rPr>
          <w:rFonts w:ascii="Cambria Math" w:hAnsi="Cambria Math"/>
          <w:lang w:eastAsia="ja-JP"/>
        </w:rPr>
        <w:t>℃</w:t>
      </w:r>
      <w:r w:rsidR="7DC6EAF6">
        <w:t xml:space="preserve">. </w:t>
      </w:r>
      <w:proofErr w:type="spellStart"/>
      <w:r w:rsidR="7DC6EAF6">
        <w:t>Katrs</w:t>
      </w:r>
      <w:proofErr w:type="spellEnd"/>
      <w:r w:rsidR="7DC6EAF6">
        <w:t xml:space="preserve"> </w:t>
      </w:r>
      <w:proofErr w:type="spellStart"/>
      <w:r w:rsidR="7DC6EAF6">
        <w:t>paraugs</w:t>
      </w:r>
      <w:proofErr w:type="spellEnd"/>
      <w:r w:rsidR="7DC6EAF6">
        <w:t xml:space="preserve"> </w:t>
      </w:r>
      <w:proofErr w:type="spellStart"/>
      <w:r w:rsidR="7DC6EAF6">
        <w:t>jānovieto</w:t>
      </w:r>
      <w:proofErr w:type="spellEnd"/>
      <w:r w:rsidR="7DC6EAF6">
        <w:t xml:space="preserve"> </w:t>
      </w:r>
      <w:proofErr w:type="spellStart"/>
      <w:r w:rsidR="7DC6EAF6">
        <w:t>atsevišķā</w:t>
      </w:r>
      <w:proofErr w:type="spellEnd"/>
      <w:r w:rsidR="7DC6EAF6">
        <w:t xml:space="preserve"> </w:t>
      </w:r>
      <w:proofErr w:type="spellStart"/>
      <w:r w:rsidR="7DC6EAF6">
        <w:t>traukā</w:t>
      </w:r>
      <w:proofErr w:type="spellEnd"/>
      <w:r w:rsidR="7DC6EAF6">
        <w:t xml:space="preserve"> </w:t>
      </w:r>
      <w:proofErr w:type="spellStart"/>
      <w:r w:rsidR="7DC6EAF6">
        <w:t>uz</w:t>
      </w:r>
      <w:proofErr w:type="spellEnd"/>
      <w:r w:rsidR="7DC6EAF6">
        <w:t xml:space="preserve"> </w:t>
      </w:r>
      <w:proofErr w:type="spellStart"/>
      <w:r w:rsidR="7DC6EAF6">
        <w:t>distanceriem</w:t>
      </w:r>
      <w:proofErr w:type="spellEnd"/>
      <w:r w:rsidR="7DC6EAF6">
        <w:t xml:space="preserve"> un </w:t>
      </w:r>
      <w:proofErr w:type="spellStart"/>
      <w:r w:rsidR="7DC6EAF6">
        <w:t>trauks</w:t>
      </w:r>
      <w:proofErr w:type="spellEnd"/>
      <w:r w:rsidR="7DC6EAF6">
        <w:t xml:space="preserve"> </w:t>
      </w:r>
      <w:proofErr w:type="spellStart"/>
      <w:r w:rsidR="7DC6EAF6">
        <w:t>jāpiepilda</w:t>
      </w:r>
      <w:proofErr w:type="spellEnd"/>
      <w:r w:rsidR="7DC6EAF6">
        <w:t xml:space="preserve"> </w:t>
      </w:r>
      <w:proofErr w:type="spellStart"/>
      <w:r w:rsidR="7DC6EAF6">
        <w:t>ar</w:t>
      </w:r>
      <w:proofErr w:type="spellEnd"/>
      <w:r w:rsidR="7DC6EAF6">
        <w:t xml:space="preserve"> </w:t>
      </w:r>
      <w:proofErr w:type="spellStart"/>
      <w:r w:rsidR="7DC6EAF6">
        <w:t>destilētu</w:t>
      </w:r>
      <w:proofErr w:type="spellEnd"/>
      <w:r w:rsidR="7DC6EAF6">
        <w:t xml:space="preserve"> </w:t>
      </w:r>
      <w:proofErr w:type="spellStart"/>
      <w:r w:rsidR="7DC6EAF6">
        <w:t>ūdeni</w:t>
      </w:r>
      <w:proofErr w:type="spellEnd"/>
      <w:r w:rsidR="7DC6EAF6">
        <w:t xml:space="preserve">, lai </w:t>
      </w:r>
      <w:proofErr w:type="spellStart"/>
      <w:r w:rsidR="7DC6EAF6">
        <w:t>parauga</w:t>
      </w:r>
      <w:proofErr w:type="spellEnd"/>
      <w:r w:rsidR="7DC6EAF6">
        <w:t xml:space="preserve"> </w:t>
      </w:r>
      <w:proofErr w:type="spellStart"/>
      <w:r w:rsidR="7DC6EAF6">
        <w:t>apakšējā</w:t>
      </w:r>
      <w:proofErr w:type="spellEnd"/>
      <w:r w:rsidR="7DC6EAF6">
        <w:t xml:space="preserve"> </w:t>
      </w:r>
      <w:proofErr w:type="spellStart"/>
      <w:r w:rsidR="7DC6EAF6">
        <w:t>daļa</w:t>
      </w:r>
      <w:proofErr w:type="spellEnd"/>
      <w:r w:rsidR="7DC6EAF6">
        <w:t xml:space="preserve"> </w:t>
      </w:r>
      <w:proofErr w:type="spellStart"/>
      <w:r w:rsidR="7DC6EAF6">
        <w:t>būtu</w:t>
      </w:r>
      <w:proofErr w:type="spellEnd"/>
      <w:r w:rsidR="7DC6EAF6">
        <w:t xml:space="preserve"> </w:t>
      </w:r>
      <w:proofErr w:type="spellStart"/>
      <w:r w:rsidR="7DC6EAF6">
        <w:t>iegremdēta</w:t>
      </w:r>
      <w:proofErr w:type="spellEnd"/>
      <w:r w:rsidR="7DC6EAF6">
        <w:t xml:space="preserve"> </w:t>
      </w:r>
      <w:proofErr w:type="spellStart"/>
      <w:r w:rsidR="7DC6EAF6">
        <w:t>ūdenī</w:t>
      </w:r>
      <w:proofErr w:type="spellEnd"/>
      <w:r w:rsidR="7DC6EAF6">
        <w:t xml:space="preserve"> 5 mm, tad </w:t>
      </w:r>
      <w:proofErr w:type="spellStart"/>
      <w:r w:rsidR="7DC6EAF6">
        <w:t>paraugus</w:t>
      </w:r>
      <w:proofErr w:type="spellEnd"/>
      <w:r w:rsidR="7DC6EAF6">
        <w:t xml:space="preserve"> </w:t>
      </w:r>
      <w:proofErr w:type="spellStart"/>
      <w:r w:rsidR="7DC6EAF6">
        <w:t>pakļauj</w:t>
      </w:r>
      <w:proofErr w:type="spellEnd"/>
      <w:r w:rsidR="7DC6EAF6">
        <w:t xml:space="preserve"> </w:t>
      </w:r>
      <w:proofErr w:type="spellStart"/>
      <w:r w:rsidR="7DC6EAF6">
        <w:t>sasaldēšanas</w:t>
      </w:r>
      <w:proofErr w:type="spellEnd"/>
      <w:r w:rsidR="7DC6EAF6">
        <w:t xml:space="preserve"> – </w:t>
      </w:r>
      <w:proofErr w:type="spellStart"/>
      <w:r w:rsidR="7DC6EAF6">
        <w:t>atkausēšanas</w:t>
      </w:r>
      <w:proofErr w:type="spellEnd"/>
      <w:r w:rsidR="7DC6EAF6">
        <w:t xml:space="preserve"> </w:t>
      </w:r>
      <w:proofErr w:type="spellStart"/>
      <w:r w:rsidR="7DC6EAF6">
        <w:t>cikliem</w:t>
      </w:r>
      <w:proofErr w:type="spellEnd"/>
      <w:r w:rsidR="7DC6EAF6">
        <w:t>.</w:t>
      </w:r>
    </w:p>
    <w:p w14:paraId="56555DEC" w14:textId="317127DE" w:rsidR="00B9576A" w:rsidRDefault="00B9576A" w:rsidP="00B300E4">
      <w:proofErr w:type="spellStart"/>
      <w:r w:rsidRPr="000B6187">
        <w:lastRenderedPageBreak/>
        <w:t>Nosakot</w:t>
      </w:r>
      <w:proofErr w:type="spellEnd"/>
      <w:r w:rsidRPr="000B6187">
        <w:t xml:space="preserve"> </w:t>
      </w:r>
      <w:proofErr w:type="spellStart"/>
      <w:r w:rsidRPr="000B6187">
        <w:t>projektētā</w:t>
      </w:r>
      <w:proofErr w:type="spellEnd"/>
      <w:r w:rsidRPr="000B6187">
        <w:t xml:space="preserve"> </w:t>
      </w:r>
      <w:proofErr w:type="spellStart"/>
      <w:r w:rsidRPr="000B6187">
        <w:t>maisījuma</w:t>
      </w:r>
      <w:proofErr w:type="spellEnd"/>
      <w:r w:rsidRPr="000B6187">
        <w:t xml:space="preserve"> </w:t>
      </w:r>
      <w:proofErr w:type="spellStart"/>
      <w:r w:rsidRPr="000B6187">
        <w:t>sastāvdaļu</w:t>
      </w:r>
      <w:proofErr w:type="spellEnd"/>
      <w:r w:rsidRPr="000B6187">
        <w:t xml:space="preserve"> </w:t>
      </w:r>
      <w:proofErr w:type="spellStart"/>
      <w:r w:rsidRPr="000B6187">
        <w:t>proporcijas</w:t>
      </w:r>
      <w:proofErr w:type="spellEnd"/>
      <w:r w:rsidRPr="000B6187">
        <w:t xml:space="preserve">, </w:t>
      </w:r>
      <w:proofErr w:type="spellStart"/>
      <w:r w:rsidRPr="000B6187">
        <w:t>objektā</w:t>
      </w:r>
      <w:proofErr w:type="spellEnd"/>
      <w:r w:rsidRPr="000B6187">
        <w:t xml:space="preserve"> </w:t>
      </w:r>
      <w:proofErr w:type="spellStart"/>
      <w:r w:rsidRPr="000B6187">
        <w:t>pievienojamās</w:t>
      </w:r>
      <w:proofErr w:type="spellEnd"/>
      <w:r w:rsidRPr="000B6187">
        <w:t xml:space="preserve"> </w:t>
      </w:r>
      <w:proofErr w:type="spellStart"/>
      <w:r w:rsidRPr="000B6187">
        <w:t>saistvielas</w:t>
      </w:r>
      <w:proofErr w:type="spellEnd"/>
      <w:r w:rsidRPr="000B6187">
        <w:t xml:space="preserve"> </w:t>
      </w:r>
      <w:proofErr w:type="spellStart"/>
      <w:r w:rsidRPr="000B6187">
        <w:t>daud</w:t>
      </w:r>
      <w:r>
        <w:t>zumu</w:t>
      </w:r>
      <w:proofErr w:type="spellEnd"/>
      <w:r>
        <w:t xml:space="preserve"> </w:t>
      </w:r>
      <w:proofErr w:type="spellStart"/>
      <w:r>
        <w:t>ieteicams</w:t>
      </w:r>
      <w:proofErr w:type="spellEnd"/>
      <w:r>
        <w:t xml:space="preserve"> </w:t>
      </w:r>
      <w:proofErr w:type="spellStart"/>
      <w:r>
        <w:t>paredzēt</w:t>
      </w:r>
      <w:proofErr w:type="spellEnd"/>
      <w:r>
        <w:t xml:space="preserve"> par 0,5 </w:t>
      </w:r>
      <w:r w:rsidRPr="000B6187">
        <w:t xml:space="preserve">% </w:t>
      </w:r>
      <w:proofErr w:type="spellStart"/>
      <w:r w:rsidRPr="000B6187">
        <w:t>lielāku</w:t>
      </w:r>
      <w:proofErr w:type="spellEnd"/>
      <w:r w:rsidRPr="000B6187">
        <w:t xml:space="preserve"> </w:t>
      </w:r>
      <w:proofErr w:type="spellStart"/>
      <w:r w:rsidRPr="000B6187">
        <w:t>nekā</w:t>
      </w:r>
      <w:proofErr w:type="spellEnd"/>
      <w:r w:rsidRPr="000B6187">
        <w:t xml:space="preserve"> </w:t>
      </w:r>
      <w:proofErr w:type="spellStart"/>
      <w:r w:rsidRPr="000B6187">
        <w:t>projektētais</w:t>
      </w:r>
      <w:proofErr w:type="spellEnd"/>
      <w:r w:rsidRPr="000B6187">
        <w:t xml:space="preserve">, lai </w:t>
      </w:r>
      <w:proofErr w:type="spellStart"/>
      <w:r w:rsidRPr="000B6187">
        <w:t>kompensētu</w:t>
      </w:r>
      <w:proofErr w:type="spellEnd"/>
      <w:r w:rsidRPr="000B6187">
        <w:t xml:space="preserve"> </w:t>
      </w:r>
      <w:proofErr w:type="spellStart"/>
      <w:r w:rsidRPr="000B6187">
        <w:t>kādas</w:t>
      </w:r>
      <w:proofErr w:type="spellEnd"/>
      <w:r w:rsidRPr="000B6187">
        <w:t xml:space="preserve"> </w:t>
      </w:r>
      <w:proofErr w:type="spellStart"/>
      <w:r w:rsidRPr="000B6187">
        <w:t>iestrādes</w:t>
      </w:r>
      <w:proofErr w:type="spellEnd"/>
      <w:r w:rsidRPr="000B6187">
        <w:t xml:space="preserve"> </w:t>
      </w:r>
      <w:proofErr w:type="spellStart"/>
      <w:r w:rsidRPr="000B6187">
        <w:t>tehnoloģijas</w:t>
      </w:r>
      <w:proofErr w:type="spellEnd"/>
      <w:r w:rsidR="00364C61">
        <w:t xml:space="preserve"> </w:t>
      </w:r>
      <w:proofErr w:type="spellStart"/>
      <w:r w:rsidR="00364C61">
        <w:t>vai</w:t>
      </w:r>
      <w:proofErr w:type="spellEnd"/>
      <w:r w:rsidR="00364C61">
        <w:t xml:space="preserve"> </w:t>
      </w:r>
      <w:proofErr w:type="spellStart"/>
      <w:r w:rsidR="00364C61">
        <w:t>lietoto</w:t>
      </w:r>
      <w:proofErr w:type="spellEnd"/>
      <w:r w:rsidR="00364C61">
        <w:t xml:space="preserve"> </w:t>
      </w:r>
      <w:proofErr w:type="spellStart"/>
      <w:r w:rsidR="00364C61">
        <w:t>materiālu</w:t>
      </w:r>
      <w:proofErr w:type="spellEnd"/>
      <w:r w:rsidRPr="000B6187">
        <w:t xml:space="preserve"> </w:t>
      </w:r>
      <w:proofErr w:type="spellStart"/>
      <w:r w:rsidRPr="000B6187">
        <w:t>iespējamās</w:t>
      </w:r>
      <w:proofErr w:type="spellEnd"/>
      <w:r w:rsidRPr="000B6187">
        <w:t xml:space="preserve"> </w:t>
      </w:r>
      <w:proofErr w:type="spellStart"/>
      <w:r w:rsidRPr="000B6187">
        <w:t>novirzes</w:t>
      </w:r>
      <w:proofErr w:type="spellEnd"/>
      <w:r w:rsidRPr="000B6187">
        <w:t>.</w:t>
      </w:r>
    </w:p>
    <w:p w14:paraId="30B3834A" w14:textId="77777777" w:rsidR="004F4A57" w:rsidRDefault="004F4A57" w:rsidP="00B300E4"/>
    <w:p w14:paraId="45FD28D8" w14:textId="77777777" w:rsidR="00B04189" w:rsidRDefault="00B04189" w:rsidP="002835AB">
      <w:pPr>
        <w:pStyle w:val="Virsraksts5"/>
        <w:jc w:val="both"/>
      </w:pPr>
      <w:proofErr w:type="spellStart"/>
      <w:r>
        <w:t>Ar</w:t>
      </w:r>
      <w:proofErr w:type="spellEnd"/>
      <w:r>
        <w:t xml:space="preserve"> </w:t>
      </w:r>
      <w:proofErr w:type="spellStart"/>
      <w:r>
        <w:t>bitumena</w:t>
      </w:r>
      <w:proofErr w:type="spellEnd"/>
      <w:r>
        <w:t xml:space="preserve"> </w:t>
      </w:r>
      <w:proofErr w:type="spellStart"/>
      <w:r>
        <w:t>saistvielām</w:t>
      </w:r>
      <w:proofErr w:type="spellEnd"/>
      <w:r>
        <w:t xml:space="preserve"> </w:t>
      </w:r>
      <w:proofErr w:type="spellStart"/>
      <w:r>
        <w:t>saistītu</w:t>
      </w:r>
      <w:proofErr w:type="spellEnd"/>
      <w:r>
        <w:t xml:space="preserve"> </w:t>
      </w:r>
      <w:proofErr w:type="spellStart"/>
      <w:r>
        <w:t>maisījumu</w:t>
      </w:r>
      <w:proofErr w:type="spellEnd"/>
      <w:r>
        <w:t xml:space="preserve"> </w:t>
      </w:r>
      <w:proofErr w:type="spellStart"/>
      <w:r>
        <w:t>projektēšana</w:t>
      </w:r>
      <w:proofErr w:type="spellEnd"/>
    </w:p>
    <w:p w14:paraId="1C14BC44" w14:textId="0FBECC35" w:rsidR="00B04189" w:rsidRPr="0063336D" w:rsidRDefault="00B04189" w:rsidP="00B300E4">
      <w:pPr>
        <w:rPr>
          <w:lang w:val="lv-LV"/>
        </w:rPr>
      </w:pPr>
      <w:r w:rsidRPr="0063336D">
        <w:rPr>
          <w:lang w:val="lv-LV"/>
        </w:rPr>
        <w:t>Ieteicams</w:t>
      </w:r>
      <w:r>
        <w:rPr>
          <w:lang w:val="lv-LV"/>
        </w:rPr>
        <w:t>,</w:t>
      </w:r>
      <w:r w:rsidRPr="0063336D">
        <w:rPr>
          <w:lang w:val="lv-LV"/>
        </w:rPr>
        <w:t xml:space="preserve"> </w:t>
      </w:r>
      <w:r>
        <w:rPr>
          <w:lang w:val="lv-LV"/>
        </w:rPr>
        <w:t>vispirms</w:t>
      </w:r>
      <w:r w:rsidRPr="0063336D">
        <w:rPr>
          <w:lang w:val="lv-LV"/>
        </w:rPr>
        <w:t xml:space="preserve"> sagatavot maisījumus ar nemainīgu bitumena saistvielas saturu, piemēram, 2,</w:t>
      </w:r>
      <w:r>
        <w:rPr>
          <w:lang w:val="lv-LV"/>
        </w:rPr>
        <w:t>4</w:t>
      </w:r>
      <w:r w:rsidRPr="0063336D">
        <w:rPr>
          <w:lang w:val="lv-LV"/>
        </w:rPr>
        <w:t xml:space="preserve"> % putu bitumen</w:t>
      </w:r>
      <w:r>
        <w:rPr>
          <w:lang w:val="lv-LV"/>
        </w:rPr>
        <w:t>u</w:t>
      </w:r>
      <w:r w:rsidRPr="0063336D">
        <w:rPr>
          <w:lang w:val="lv-LV"/>
        </w:rPr>
        <w:t>, bet mainot hidraulisko saistvielu (cements, CHCS, kaļķis vai kombinācijas) vai tās daudzumu</w:t>
      </w:r>
      <w:r w:rsidR="005D4CD5">
        <w:rPr>
          <w:lang w:val="lv-LV"/>
        </w:rPr>
        <w:t>,</w:t>
      </w:r>
      <w:r w:rsidR="005D4CD5" w:rsidRPr="005D4CD5">
        <w:rPr>
          <w:lang w:val="lv-LV"/>
        </w:rPr>
        <w:t xml:space="preserve"> </w:t>
      </w:r>
      <w:r w:rsidR="005D4CD5">
        <w:rPr>
          <w:lang w:val="lv-LV"/>
        </w:rPr>
        <w:t xml:space="preserve">ievērojot </w:t>
      </w:r>
      <w:r w:rsidR="005D4CD5">
        <w:rPr>
          <w:lang w:val="lv-LV"/>
        </w:rPr>
        <w:fldChar w:fldCharType="begin"/>
      </w:r>
      <w:r w:rsidR="005D4CD5">
        <w:rPr>
          <w:lang w:val="lv-LV"/>
        </w:rPr>
        <w:instrText xml:space="preserve"> REF _Ref87617915 \r \h </w:instrText>
      </w:r>
      <w:r w:rsidR="00B300E4">
        <w:rPr>
          <w:lang w:val="lv-LV"/>
        </w:rPr>
        <w:instrText xml:space="preserve"> \* MERGEFORMAT </w:instrText>
      </w:r>
      <w:r w:rsidR="005D4CD5">
        <w:rPr>
          <w:lang w:val="lv-LV"/>
        </w:rPr>
      </w:r>
      <w:r w:rsidR="005D4CD5">
        <w:rPr>
          <w:lang w:val="lv-LV"/>
        </w:rPr>
        <w:fldChar w:fldCharType="separate"/>
      </w:r>
      <w:r w:rsidR="00C86EAE">
        <w:rPr>
          <w:lang w:val="lv-LV"/>
        </w:rPr>
        <w:t>6.3.4.1</w:t>
      </w:r>
      <w:r w:rsidR="005D4CD5">
        <w:rPr>
          <w:lang w:val="lv-LV"/>
        </w:rPr>
        <w:fldChar w:fldCharType="end"/>
      </w:r>
      <w:r w:rsidR="005D4CD5">
        <w:rPr>
          <w:lang w:val="lv-LV"/>
        </w:rPr>
        <w:t xml:space="preserve"> punkta nosacījumus un ierobežojumus</w:t>
      </w:r>
      <w:r w:rsidRPr="0063336D">
        <w:rPr>
          <w:lang w:val="lv-LV"/>
        </w:rPr>
        <w:t>. Tad izgatavojot un testējot paraugus, rezultātā izvērtējot efektīvāko hidrauliskās saistvielas izmantošanas daudzumu</w:t>
      </w:r>
      <w:r>
        <w:rPr>
          <w:lang w:val="lv-LV"/>
        </w:rPr>
        <w:t xml:space="preserve">, </w:t>
      </w:r>
      <w:r w:rsidRPr="0063336D">
        <w:rPr>
          <w:lang w:val="lv-LV"/>
        </w:rPr>
        <w:t>veidu</w:t>
      </w:r>
      <w:r>
        <w:rPr>
          <w:lang w:val="lv-LV"/>
        </w:rPr>
        <w:t xml:space="preserve"> vai kombināciju</w:t>
      </w:r>
      <w:r w:rsidRPr="0063336D">
        <w:rPr>
          <w:lang w:val="lv-LV"/>
        </w:rPr>
        <w:t>.</w:t>
      </w:r>
    </w:p>
    <w:p w14:paraId="62872F5A" w14:textId="77777777" w:rsidR="00B04189" w:rsidRPr="0063336D" w:rsidRDefault="00B04189" w:rsidP="00B300E4">
      <w:pPr>
        <w:rPr>
          <w:lang w:val="lv-LV"/>
        </w:rPr>
      </w:pPr>
      <w:r>
        <w:rPr>
          <w:lang w:val="lv-LV"/>
        </w:rPr>
        <w:t>Jāsagatavo</w:t>
      </w:r>
      <w:r w:rsidRPr="0063336D">
        <w:rPr>
          <w:lang w:val="lv-LV"/>
        </w:rPr>
        <w:t xml:space="preserve"> maisījum</w:t>
      </w:r>
      <w:r>
        <w:rPr>
          <w:lang w:val="lv-LV"/>
        </w:rPr>
        <w:t>i</w:t>
      </w:r>
      <w:r w:rsidRPr="0063336D">
        <w:rPr>
          <w:lang w:val="lv-LV"/>
        </w:rPr>
        <w:t xml:space="preserve"> ar dažādu bitumena saistvielas saturu, piemēram, 2,0</w:t>
      </w:r>
      <w:r>
        <w:rPr>
          <w:lang w:val="lv-LV"/>
        </w:rPr>
        <w:t>;</w:t>
      </w:r>
      <w:r w:rsidRPr="0063336D">
        <w:rPr>
          <w:lang w:val="lv-LV"/>
        </w:rPr>
        <w:t xml:space="preserve"> 2,2</w:t>
      </w:r>
      <w:r>
        <w:rPr>
          <w:lang w:val="lv-LV"/>
        </w:rPr>
        <w:t>;</w:t>
      </w:r>
      <w:r w:rsidRPr="0063336D">
        <w:rPr>
          <w:lang w:val="lv-LV"/>
        </w:rPr>
        <w:t xml:space="preserve"> 2,4</w:t>
      </w:r>
      <w:r>
        <w:rPr>
          <w:lang w:val="lv-LV"/>
        </w:rPr>
        <w:t>; 2,6</w:t>
      </w:r>
      <w:r w:rsidRPr="0063336D">
        <w:rPr>
          <w:lang w:val="lv-LV"/>
        </w:rPr>
        <w:t xml:space="preserve"> % putu bitumens. Hidrauliskās saistvielas daudzumu pieņem nemainīgu</w:t>
      </w:r>
      <w:r>
        <w:rPr>
          <w:lang w:val="lv-LV"/>
        </w:rPr>
        <w:t>, atbilstoši iepriekš rastajam efektīvākajam risinājumam, ja tas ir ticis realizēts</w:t>
      </w:r>
      <w:r w:rsidRPr="0063336D">
        <w:rPr>
          <w:lang w:val="lv-LV"/>
        </w:rPr>
        <w:t>.</w:t>
      </w:r>
    </w:p>
    <w:p w14:paraId="773087CD" w14:textId="77777777" w:rsidR="00B04189" w:rsidRPr="0063336D" w:rsidRDefault="00B04189" w:rsidP="00B300E4">
      <w:pPr>
        <w:rPr>
          <w:lang w:val="lv-LV"/>
        </w:rPr>
      </w:pPr>
      <w:r w:rsidRPr="0063336D">
        <w:rPr>
          <w:lang w:val="lv-LV"/>
        </w:rPr>
        <w:t xml:space="preserve">Maisījuma sagatavošanai </w:t>
      </w:r>
      <w:r>
        <w:rPr>
          <w:lang w:val="lv-LV"/>
        </w:rPr>
        <w:t>jā</w:t>
      </w:r>
      <w:r w:rsidRPr="0063336D">
        <w:rPr>
          <w:lang w:val="lv-LV"/>
        </w:rPr>
        <w:t xml:space="preserve">lieto izžāvētus materiālus. Vispirms </w:t>
      </w:r>
      <w:r>
        <w:rPr>
          <w:lang w:val="lv-LV"/>
        </w:rPr>
        <w:t>jā</w:t>
      </w:r>
      <w:r w:rsidRPr="0063336D">
        <w:rPr>
          <w:lang w:val="lv-LV"/>
        </w:rPr>
        <w:t xml:space="preserve">samaisa </w:t>
      </w:r>
      <w:proofErr w:type="spellStart"/>
      <w:r w:rsidRPr="0063336D">
        <w:rPr>
          <w:lang w:val="lv-LV"/>
        </w:rPr>
        <w:t>minerālmateriālus</w:t>
      </w:r>
      <w:proofErr w:type="spellEnd"/>
      <w:r w:rsidRPr="0063336D">
        <w:rPr>
          <w:lang w:val="lv-LV"/>
        </w:rPr>
        <w:t xml:space="preserve"> (arī RA, … u.c.) ar hidraulisko saistvielu, pēc tam </w:t>
      </w:r>
      <w:r>
        <w:rPr>
          <w:lang w:val="lv-LV"/>
        </w:rPr>
        <w:t>jā</w:t>
      </w:r>
      <w:r w:rsidRPr="0063336D">
        <w:rPr>
          <w:lang w:val="lv-LV"/>
        </w:rPr>
        <w:t xml:space="preserve">pievieno 60 % no nepieciešamā ūdens daudzuma un </w:t>
      </w:r>
      <w:r>
        <w:rPr>
          <w:lang w:val="lv-LV"/>
        </w:rPr>
        <w:t>jā</w:t>
      </w:r>
      <w:r w:rsidRPr="0063336D">
        <w:rPr>
          <w:lang w:val="lv-LV"/>
        </w:rPr>
        <w:t xml:space="preserve">samaisa, tad </w:t>
      </w:r>
      <w:r>
        <w:rPr>
          <w:lang w:val="lv-LV"/>
        </w:rPr>
        <w:t>jā</w:t>
      </w:r>
      <w:r w:rsidRPr="0063336D">
        <w:rPr>
          <w:lang w:val="lv-LV"/>
        </w:rPr>
        <w:t>pievieno paredzēto</w:t>
      </w:r>
      <w:r>
        <w:rPr>
          <w:lang w:val="lv-LV"/>
        </w:rPr>
        <w:t xml:space="preserve"> bitumena</w:t>
      </w:r>
      <w:r w:rsidRPr="0063336D">
        <w:rPr>
          <w:lang w:val="lv-LV"/>
        </w:rPr>
        <w:t xml:space="preserve"> saistvielas daudzumu un </w:t>
      </w:r>
      <w:r>
        <w:rPr>
          <w:lang w:val="lv-LV"/>
        </w:rPr>
        <w:t>jā</w:t>
      </w:r>
      <w:r w:rsidRPr="0063336D">
        <w:rPr>
          <w:lang w:val="lv-LV"/>
        </w:rPr>
        <w:t xml:space="preserve">samaisa, </w:t>
      </w:r>
      <w:r>
        <w:rPr>
          <w:lang w:val="lv-LV"/>
        </w:rPr>
        <w:t>un</w:t>
      </w:r>
      <w:r w:rsidRPr="0063336D">
        <w:rPr>
          <w:lang w:val="lv-LV"/>
        </w:rPr>
        <w:t xml:space="preserve"> </w:t>
      </w:r>
      <w:r>
        <w:rPr>
          <w:lang w:val="lv-LV"/>
        </w:rPr>
        <w:t>jā</w:t>
      </w:r>
      <w:r w:rsidRPr="0063336D">
        <w:rPr>
          <w:lang w:val="lv-LV"/>
        </w:rPr>
        <w:t xml:space="preserve">pievieno atlikušos 40 % no nepieciešamā ūdens daudzuma un </w:t>
      </w:r>
      <w:r>
        <w:rPr>
          <w:lang w:val="lv-LV"/>
        </w:rPr>
        <w:t>jā</w:t>
      </w:r>
      <w:r w:rsidRPr="0063336D">
        <w:rPr>
          <w:lang w:val="lv-LV"/>
        </w:rPr>
        <w:t>samaisa.</w:t>
      </w:r>
      <w:r>
        <w:rPr>
          <w:lang w:val="lv-LV"/>
        </w:rPr>
        <w:t xml:space="preserve"> Samaisīšanai jālieto tam paredzēts mehānisks maisītājs. Ieteicamais katras samaisīšanas laiks 30-60 s.</w:t>
      </w:r>
    </w:p>
    <w:p w14:paraId="1BD6CA32" w14:textId="77777777" w:rsidR="00B04189" w:rsidRPr="00764D1A" w:rsidRDefault="00B04189" w:rsidP="00B300E4">
      <w:pPr>
        <w:rPr>
          <w:lang w:val="lv-LV"/>
        </w:rPr>
      </w:pPr>
      <w:r w:rsidRPr="00764D1A">
        <w:rPr>
          <w:lang w:val="lv-LV"/>
        </w:rPr>
        <w:t xml:space="preserve">Maisījumu sagatavošana un paraugu izgatavošana jāveic (20 ± </w:t>
      </w:r>
      <w:r>
        <w:rPr>
          <w:lang w:val="lv-LV"/>
        </w:rPr>
        <w:t>5</w:t>
      </w:r>
      <w:r w:rsidRPr="00764D1A">
        <w:rPr>
          <w:lang w:val="lv-LV"/>
        </w:rPr>
        <w:t>)</w:t>
      </w:r>
      <w:r>
        <w:rPr>
          <w:lang w:val="lv-LV"/>
        </w:rPr>
        <w:t xml:space="preserve"> </w:t>
      </w:r>
      <w:r>
        <w:rPr>
          <w:rFonts w:ascii="Cambria Math" w:hAnsi="Cambria Math" w:hint="eastAsia"/>
          <w:lang w:val="lv-LV" w:eastAsia="ja-JP"/>
        </w:rPr>
        <w:t>℃</w:t>
      </w:r>
      <w:r w:rsidRPr="00764D1A">
        <w:rPr>
          <w:lang w:val="lv-LV"/>
        </w:rPr>
        <w:t xml:space="preserve"> temperatūrā</w:t>
      </w:r>
      <w:r>
        <w:rPr>
          <w:lang w:val="lv-LV"/>
        </w:rPr>
        <w:t xml:space="preserve">. Izmantojamajiem izejmateriāliem jānodrošina temperatūra 15-30 </w:t>
      </w:r>
      <w:r>
        <w:rPr>
          <w:rFonts w:ascii="Cambria Math" w:hAnsi="Cambria Math" w:hint="eastAsia"/>
          <w:lang w:val="lv-LV" w:eastAsia="ja-JP"/>
        </w:rPr>
        <w:t>℃</w:t>
      </w:r>
      <w:r>
        <w:rPr>
          <w:lang w:val="lv-LV"/>
        </w:rPr>
        <w:t xml:space="preserve">, </w:t>
      </w:r>
      <w:r w:rsidRPr="00764D1A">
        <w:rPr>
          <w:lang w:val="lv-LV"/>
        </w:rPr>
        <w:t>izņemot bitumena saistvielas.</w:t>
      </w:r>
    </w:p>
    <w:p w14:paraId="1A17AA6C" w14:textId="77777777" w:rsidR="00B04189" w:rsidRDefault="00B04189" w:rsidP="00B300E4">
      <w:pPr>
        <w:rPr>
          <w:lang w:val="lv-LV"/>
        </w:rPr>
      </w:pPr>
      <w:r w:rsidRPr="00764D1A">
        <w:rPr>
          <w:lang w:val="lv-LV"/>
        </w:rPr>
        <w:t>Ja paredzēts izmantot putu bitumenu, iepriekš jātestē putu veidošanās kvalitāte, atrodot optimālo ūdens daudzumu</w:t>
      </w:r>
      <w:r>
        <w:rPr>
          <w:lang w:val="lv-LV"/>
        </w:rPr>
        <w:t xml:space="preserve"> bitumena uzputošanai (aptuveni 1-5 %, optimāli 2-3 %)</w:t>
      </w:r>
      <w:r w:rsidRPr="00764D1A">
        <w:rPr>
          <w:lang w:val="lv-LV"/>
        </w:rPr>
        <w:t>, bitumena temperatūru</w:t>
      </w:r>
      <w:r>
        <w:rPr>
          <w:lang w:val="lv-LV"/>
        </w:rPr>
        <w:t xml:space="preserve"> (jābūt robežās 160-190 </w:t>
      </w:r>
      <w:r>
        <w:rPr>
          <w:rFonts w:ascii="Cambria Math" w:hAnsi="Cambria Math" w:hint="eastAsia"/>
          <w:lang w:val="lv-LV" w:eastAsia="ja-JP"/>
        </w:rPr>
        <w:t>℃</w:t>
      </w:r>
      <w:r>
        <w:rPr>
          <w:lang w:val="lv-LV"/>
        </w:rPr>
        <w:t xml:space="preserve">) </w:t>
      </w:r>
      <w:r w:rsidRPr="00764D1A">
        <w:rPr>
          <w:lang w:val="lv-LV"/>
        </w:rPr>
        <w:t>un citus parametrus, kā padeves spiediens u.tml.</w:t>
      </w:r>
      <w:r>
        <w:rPr>
          <w:lang w:val="lv-LV"/>
        </w:rPr>
        <w:t xml:space="preserve"> Sasniedzamās minimālās bitumena putošanās īpašības </w:t>
      </w:r>
      <w:r>
        <w:t xml:space="preserve">pie </w:t>
      </w:r>
      <w:proofErr w:type="spellStart"/>
      <w:r>
        <w:t>materiālu</w:t>
      </w:r>
      <w:proofErr w:type="spellEnd"/>
      <w:r>
        <w:t xml:space="preserve"> </w:t>
      </w:r>
      <w:proofErr w:type="spellStart"/>
      <w:r>
        <w:t>temperatūras</w:t>
      </w:r>
      <w:proofErr w:type="spellEnd"/>
      <w:r>
        <w:t xml:space="preserve"> 15-</w:t>
      </w:r>
      <w:r w:rsidRPr="00832F48">
        <w:rPr>
          <w:rFonts w:cstheme="minorHAnsi"/>
        </w:rPr>
        <w:t xml:space="preserve">25 </w:t>
      </w:r>
      <w:r w:rsidRPr="001766DA">
        <w:rPr>
          <w:rFonts w:ascii="Cambria Math" w:eastAsia="Cambria Math" w:hAnsi="Cambria Math" w:cs="Cambria Math"/>
          <w:lang w:eastAsia="ja-JP"/>
        </w:rPr>
        <w:t>℃</w:t>
      </w:r>
      <w:r w:rsidRPr="00832F48">
        <w:rPr>
          <w:rFonts w:cstheme="minorHAnsi"/>
          <w:lang w:val="lv-LV"/>
        </w:rPr>
        <w:t xml:space="preserve"> (ja izejmateriālu</w:t>
      </w:r>
      <w:r>
        <w:rPr>
          <w:rFonts w:cstheme="minorHAnsi"/>
          <w:lang w:val="lv-LV"/>
        </w:rPr>
        <w:t xml:space="preserve">, </w:t>
      </w:r>
      <w:r w:rsidRPr="00333B55">
        <w:rPr>
          <w:rFonts w:cstheme="minorHAnsi"/>
          <w:lang w:val="lv-LV"/>
        </w:rPr>
        <w:t>izņemot bitumenu,</w:t>
      </w:r>
      <w:r>
        <w:rPr>
          <w:rFonts w:cstheme="minorHAnsi"/>
          <w:lang w:val="lv-LV"/>
        </w:rPr>
        <w:t xml:space="preserve"> </w:t>
      </w:r>
      <w:r w:rsidRPr="00832F48">
        <w:rPr>
          <w:rFonts w:cstheme="minorHAnsi"/>
          <w:lang w:val="lv-LV"/>
        </w:rPr>
        <w:t xml:space="preserve">temperatūra &gt; 25 </w:t>
      </w:r>
      <w:r w:rsidRPr="001766DA">
        <w:rPr>
          <w:rFonts w:ascii="Cambria Math" w:hAnsi="Cambria Math" w:cs="Cambria Math"/>
          <w:lang w:val="lv-LV" w:eastAsia="ja-JP"/>
        </w:rPr>
        <w:t>℃</w:t>
      </w:r>
      <w:r w:rsidRPr="00832F48">
        <w:rPr>
          <w:rFonts w:cstheme="minorHAnsi"/>
          <w:lang w:val="lv-LV"/>
        </w:rPr>
        <w:t>,</w:t>
      </w:r>
      <w:r>
        <w:rPr>
          <w:lang w:val="lv-LV"/>
        </w:rPr>
        <w:t xml:space="preserve"> tad rādītāji var tikt samazināti par divām vienībām):</w:t>
      </w:r>
    </w:p>
    <w:p w14:paraId="18F1A4F0" w14:textId="77777777" w:rsidR="00B04189" w:rsidRPr="005C1198" w:rsidRDefault="00B04189" w:rsidP="00A97EDD">
      <w:pPr>
        <w:pStyle w:val="Sarakstarindkopa"/>
      </w:pPr>
      <w:r>
        <w:t xml:space="preserve">izplešanās tilpumā ≥ 10 </w:t>
      </w:r>
      <w:r w:rsidRPr="002403DF">
        <w:t>reizes</w:t>
      </w:r>
      <w:r w:rsidRPr="005C1198">
        <w:t>;</w:t>
      </w:r>
    </w:p>
    <w:p w14:paraId="09514B68" w14:textId="77777777" w:rsidR="00B04189" w:rsidRPr="0063336D" w:rsidRDefault="00B04189" w:rsidP="00A97EDD">
      <w:pPr>
        <w:pStyle w:val="Sarakstarindkopa"/>
      </w:pPr>
      <w:proofErr w:type="spellStart"/>
      <w:r w:rsidRPr="005C1198">
        <w:t>pussabrukšanas</w:t>
      </w:r>
      <w:proofErr w:type="spellEnd"/>
      <w:r w:rsidRPr="005C1198">
        <w:t xml:space="preserve"> periods ≥ 8 s</w:t>
      </w:r>
      <w:r>
        <w:t>.</w:t>
      </w:r>
    </w:p>
    <w:p w14:paraId="0EC67B73" w14:textId="77777777" w:rsidR="00B04189" w:rsidRPr="0063336D" w:rsidRDefault="00B04189" w:rsidP="00B300E4">
      <w:pPr>
        <w:rPr>
          <w:lang w:val="lv-LV"/>
        </w:rPr>
      </w:pPr>
      <w:r w:rsidRPr="0063336D">
        <w:rPr>
          <w:lang w:val="lv-LV"/>
        </w:rPr>
        <w:t xml:space="preserve">Izgatavotos paraugus ieteicams kondicionēt veidnē 20±2 </w:t>
      </w:r>
      <w:r w:rsidRPr="0063336D">
        <w:rPr>
          <w:vertAlign w:val="superscript"/>
          <w:lang w:val="lv-LV"/>
        </w:rPr>
        <w:t>0</w:t>
      </w:r>
      <w:r w:rsidRPr="0063336D">
        <w:rPr>
          <w:lang w:val="lv-LV"/>
        </w:rPr>
        <w:t xml:space="preserve">C 1 dienu, tad </w:t>
      </w:r>
      <w:proofErr w:type="spellStart"/>
      <w:r w:rsidRPr="0063336D">
        <w:rPr>
          <w:lang w:val="lv-LV"/>
        </w:rPr>
        <w:t>atveidņotus</w:t>
      </w:r>
      <w:proofErr w:type="spellEnd"/>
      <w:r w:rsidRPr="0063336D">
        <w:rPr>
          <w:lang w:val="lv-LV"/>
        </w:rPr>
        <w:t xml:space="preserve"> (neiesaiņotus) paraugus jākondicionē ventilējamā krāsnī 40±2 </w:t>
      </w:r>
      <w:r w:rsidRPr="0063336D">
        <w:rPr>
          <w:vertAlign w:val="superscript"/>
          <w:lang w:val="lv-LV"/>
        </w:rPr>
        <w:t>0</w:t>
      </w:r>
      <w:r w:rsidRPr="0063336D">
        <w:rPr>
          <w:lang w:val="lv-LV"/>
        </w:rPr>
        <w:t xml:space="preserve">C </w:t>
      </w:r>
      <w:r>
        <w:rPr>
          <w:lang w:val="lv-LV"/>
        </w:rPr>
        <w:t xml:space="preserve">vismaz </w:t>
      </w:r>
      <w:r w:rsidRPr="0063336D">
        <w:rPr>
          <w:lang w:val="lv-LV"/>
        </w:rPr>
        <w:t>3 dienas</w:t>
      </w:r>
      <w:r>
        <w:rPr>
          <w:lang w:val="lv-LV"/>
        </w:rPr>
        <w:t xml:space="preserve"> līdz konstantai masai (parauga masas atšķirība starp 4 h žāvēšanas cikliem nedrīkst pārsniegt 0,2 %)</w:t>
      </w:r>
      <w:r w:rsidRPr="0063336D">
        <w:rPr>
          <w:lang w:val="lv-LV"/>
        </w:rPr>
        <w:t xml:space="preserve">, pēc tam vismaz 3 paraugi jāuzglabā gaisā 25±2 </w:t>
      </w:r>
      <w:r w:rsidRPr="0063336D">
        <w:rPr>
          <w:vertAlign w:val="superscript"/>
          <w:lang w:val="lv-LV"/>
        </w:rPr>
        <w:t>0</w:t>
      </w:r>
      <w:r w:rsidRPr="0063336D">
        <w:rPr>
          <w:lang w:val="lv-LV"/>
        </w:rPr>
        <w:t>C  1 dienu, un</w:t>
      </w:r>
      <w:r>
        <w:rPr>
          <w:lang w:val="lv-LV"/>
        </w:rPr>
        <w:t xml:space="preserve"> vismaz</w:t>
      </w:r>
      <w:r w:rsidRPr="0063336D">
        <w:rPr>
          <w:lang w:val="lv-LV"/>
        </w:rPr>
        <w:t xml:space="preserve"> 3 paraugi pilnībā jāiegremdē ūdenī 25±2 </w:t>
      </w:r>
      <w:r w:rsidRPr="0063336D">
        <w:rPr>
          <w:vertAlign w:val="superscript"/>
          <w:lang w:val="lv-LV"/>
        </w:rPr>
        <w:t>0</w:t>
      </w:r>
      <w:r w:rsidRPr="0063336D">
        <w:rPr>
          <w:lang w:val="lv-LV"/>
        </w:rPr>
        <w:t xml:space="preserve">C 1 dienu. Pēc tam nekavējoties jāveic paraugu netiešās stiepes stiprības testēšana 25±2 </w:t>
      </w:r>
      <w:r w:rsidRPr="0063336D">
        <w:rPr>
          <w:vertAlign w:val="superscript"/>
          <w:lang w:val="lv-LV"/>
        </w:rPr>
        <w:t>0</w:t>
      </w:r>
      <w:r w:rsidRPr="0063336D">
        <w:rPr>
          <w:lang w:val="lv-LV"/>
        </w:rPr>
        <w:t>C</w:t>
      </w:r>
      <w:r w:rsidRPr="00764D1A">
        <w:rPr>
          <w:lang w:val="lv-LV"/>
        </w:rPr>
        <w:t xml:space="preserve"> saskaņā ar LVS EN 12697-23.</w:t>
      </w:r>
      <w:r w:rsidRPr="0063336D">
        <w:rPr>
          <w:lang w:val="lv-LV"/>
        </w:rPr>
        <w:t xml:space="preserve"> Paraugus kondicionēšanas vidē</w:t>
      </w:r>
      <w:r>
        <w:rPr>
          <w:lang w:val="lv-LV"/>
        </w:rPr>
        <w:t xml:space="preserve"> jānovieto vertikāli, tos</w:t>
      </w:r>
      <w:r w:rsidRPr="0063336D">
        <w:rPr>
          <w:lang w:val="lv-LV"/>
        </w:rPr>
        <w:t xml:space="preserve"> nedrīkst novietot cieši vienu pie otra, vai arī sakraut vienu virs otra.</w:t>
      </w:r>
    </w:p>
    <w:p w14:paraId="6F7A93C3" w14:textId="77777777" w:rsidR="00B04189" w:rsidRPr="00AE057E" w:rsidRDefault="00B04189" w:rsidP="00B300E4">
      <w:pPr>
        <w:rPr>
          <w:lang w:val="lv-LV"/>
        </w:rPr>
      </w:pPr>
      <w:r w:rsidRPr="00AE057E">
        <w:rPr>
          <w:lang w:val="lv-LV"/>
        </w:rPr>
        <w:t>Aprēķina ar katru saistvielu kombināciju iegūtos vidējos testēšanas rezultātus, atmetot acīmredzami kļūdainus rezultātus.</w:t>
      </w:r>
    </w:p>
    <w:p w14:paraId="4C838764" w14:textId="77777777" w:rsidR="00B04189" w:rsidRDefault="00B04189" w:rsidP="00B300E4">
      <w:pPr>
        <w:rPr>
          <w:lang w:val="lv-LV"/>
        </w:rPr>
      </w:pPr>
      <w:r w:rsidRPr="00AE057E">
        <w:rPr>
          <w:lang w:val="lv-LV"/>
        </w:rPr>
        <w:t>Nepieciešamības gadījumā, ja nav iegūts maisījums ar pieņemamām īpašībām, atkārtoti vai papildus sagatavo un testē maisījumus.</w:t>
      </w:r>
    </w:p>
    <w:p w14:paraId="6CEDE25D" w14:textId="72C33110" w:rsidR="00B04189" w:rsidRPr="0016751D" w:rsidRDefault="00B04189" w:rsidP="00B300E4">
      <w:pPr>
        <w:rPr>
          <w:lang w:val="lv-LV"/>
        </w:rPr>
      </w:pPr>
      <w:r w:rsidRPr="002438FA">
        <w:rPr>
          <w:lang w:val="lv-LV"/>
        </w:rPr>
        <w:lastRenderedPageBreak/>
        <w:t xml:space="preserve">Galīgo saistvielu saturu un materiālu kombināciju nosaka, izvērtējot iegūtos testēšanas rezultātus, izvēloties </w:t>
      </w:r>
      <w:r>
        <w:rPr>
          <w:lang w:val="lv-LV"/>
        </w:rPr>
        <w:fldChar w:fldCharType="begin"/>
      </w:r>
      <w:r>
        <w:rPr>
          <w:lang w:val="lv-LV"/>
        </w:rPr>
        <w:instrText xml:space="preserve"> REF _Ref58838068 \r \h </w:instrText>
      </w:r>
      <w:r w:rsidR="00B300E4">
        <w:rPr>
          <w:lang w:val="lv-LV"/>
        </w:rPr>
        <w:instrText xml:space="preserve"> \* MERGEFORMAT </w:instrText>
      </w:r>
      <w:r>
        <w:rPr>
          <w:lang w:val="lv-LV"/>
        </w:rPr>
      </w:r>
      <w:r>
        <w:rPr>
          <w:lang w:val="lv-LV"/>
        </w:rPr>
        <w:fldChar w:fldCharType="separate"/>
      </w:r>
      <w:r w:rsidR="00C86EAE">
        <w:rPr>
          <w:lang w:val="lv-LV"/>
        </w:rPr>
        <w:t>6.3-3</w:t>
      </w:r>
      <w:r>
        <w:rPr>
          <w:lang w:val="lv-LV"/>
        </w:rPr>
        <w:fldChar w:fldCharType="end"/>
      </w:r>
      <w:r w:rsidRPr="0016751D">
        <w:rPr>
          <w:lang w:val="lv-LV"/>
        </w:rPr>
        <w:t xml:space="preserve"> tabulas prasībām</w:t>
      </w:r>
      <w:r>
        <w:rPr>
          <w:lang w:val="lv-LV"/>
        </w:rPr>
        <w:t xml:space="preserve"> atbilstošu</w:t>
      </w:r>
      <w:r w:rsidRPr="002438FA" w:rsidDel="002438FA">
        <w:rPr>
          <w:lang w:val="lv-LV"/>
        </w:rPr>
        <w:t xml:space="preserve"> </w:t>
      </w:r>
      <w:r w:rsidRPr="00AE057E">
        <w:rPr>
          <w:lang w:val="lv-LV"/>
        </w:rPr>
        <w:t>risinājumu</w:t>
      </w:r>
      <w:r w:rsidRPr="0016751D">
        <w:rPr>
          <w:lang w:val="lv-LV"/>
        </w:rPr>
        <w:t>.</w:t>
      </w:r>
    </w:p>
    <w:p w14:paraId="7D11FE38" w14:textId="12B1C47B" w:rsidR="00B04189" w:rsidRPr="005E5E98" w:rsidRDefault="00B04189" w:rsidP="00C65DD0">
      <w:pPr>
        <w:pStyle w:val="Virsraksts8"/>
      </w:pPr>
      <w:bookmarkStart w:id="2977" w:name="_Ref58838068"/>
      <w:r w:rsidRPr="005E5E98">
        <w:t xml:space="preserve">tabula. </w:t>
      </w:r>
      <w:proofErr w:type="spellStart"/>
      <w:r w:rsidRPr="005E5E98">
        <w:t>Prasības</w:t>
      </w:r>
      <w:proofErr w:type="spellEnd"/>
      <w:r w:rsidRPr="005E5E98">
        <w:t xml:space="preserve"> </w:t>
      </w:r>
      <w:proofErr w:type="spellStart"/>
      <w:r w:rsidRPr="005E5E98">
        <w:t>ar</w:t>
      </w:r>
      <w:proofErr w:type="spellEnd"/>
      <w:r w:rsidRPr="005E5E98">
        <w:t xml:space="preserve"> </w:t>
      </w:r>
      <w:proofErr w:type="spellStart"/>
      <w:r w:rsidRPr="005E5E98">
        <w:t>bitumena</w:t>
      </w:r>
      <w:proofErr w:type="spellEnd"/>
      <w:r w:rsidRPr="005E5E98">
        <w:t xml:space="preserve"> </w:t>
      </w:r>
      <w:proofErr w:type="spellStart"/>
      <w:r w:rsidRPr="005E5E98">
        <w:t>saistvielām</w:t>
      </w:r>
      <w:proofErr w:type="spellEnd"/>
      <w:r w:rsidRPr="005E5E98">
        <w:t xml:space="preserve"> </w:t>
      </w:r>
      <w:proofErr w:type="spellStart"/>
      <w:r w:rsidRPr="005E5E98">
        <w:t>saistītam</w:t>
      </w:r>
      <w:proofErr w:type="spellEnd"/>
      <w:r w:rsidRPr="005E5E98">
        <w:t xml:space="preserve"> </w:t>
      </w:r>
      <w:proofErr w:type="spellStart"/>
      <w:r w:rsidRPr="005E5E98">
        <w:t>maisījumam</w:t>
      </w:r>
      <w:bookmarkEnd w:id="2977"/>
      <w:proofErr w:type="spellEnd"/>
    </w:p>
    <w:tbl>
      <w:tblPr>
        <w:tblW w:w="92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68"/>
        <w:gridCol w:w="2126"/>
        <w:gridCol w:w="2410"/>
      </w:tblGrid>
      <w:tr w:rsidR="00B04189" w:rsidRPr="0016751D" w14:paraId="586E369C" w14:textId="77777777" w:rsidTr="00081F3A">
        <w:trPr>
          <w:cantSplit/>
          <w:trHeight w:val="665"/>
          <w:tblHeader/>
        </w:trPr>
        <w:tc>
          <w:tcPr>
            <w:tcW w:w="4668" w:type="dxa"/>
            <w:tcMar>
              <w:top w:w="0" w:type="dxa"/>
              <w:left w:w="0" w:type="dxa"/>
              <w:bottom w:w="0" w:type="dxa"/>
              <w:right w:w="0" w:type="dxa"/>
            </w:tcMar>
            <w:vAlign w:val="center"/>
          </w:tcPr>
          <w:p w14:paraId="3652B509" w14:textId="77777777" w:rsidR="00B04189" w:rsidRPr="0016751D" w:rsidRDefault="00B04189" w:rsidP="005F0071">
            <w:pPr>
              <w:pStyle w:val="Tablehead"/>
              <w:rPr>
                <w:lang w:val="lv-LV"/>
              </w:rPr>
            </w:pPr>
            <w:r w:rsidRPr="0016751D">
              <w:rPr>
                <w:lang w:val="lv-LV"/>
              </w:rPr>
              <w:t>Īpašība, mērvienība</w:t>
            </w:r>
          </w:p>
        </w:tc>
        <w:tc>
          <w:tcPr>
            <w:tcW w:w="2126" w:type="dxa"/>
            <w:tcMar>
              <w:top w:w="0" w:type="dxa"/>
              <w:left w:w="0" w:type="dxa"/>
              <w:bottom w:w="0" w:type="dxa"/>
              <w:right w:w="0" w:type="dxa"/>
            </w:tcMar>
            <w:vAlign w:val="center"/>
          </w:tcPr>
          <w:p w14:paraId="1DF7FC81" w14:textId="77777777" w:rsidR="00B04189" w:rsidRPr="0016751D" w:rsidRDefault="00B04189" w:rsidP="005F0071">
            <w:pPr>
              <w:pStyle w:val="Tablehead"/>
              <w:rPr>
                <w:lang w:val="lv-LV"/>
              </w:rPr>
            </w:pPr>
            <w:r w:rsidRPr="0016751D">
              <w:rPr>
                <w:lang w:val="lv-LV"/>
              </w:rPr>
              <w:t>Testēšanas metode</w:t>
            </w:r>
          </w:p>
        </w:tc>
        <w:tc>
          <w:tcPr>
            <w:tcW w:w="2410" w:type="dxa"/>
            <w:tcMar>
              <w:top w:w="0" w:type="dxa"/>
              <w:left w:w="0" w:type="dxa"/>
              <w:bottom w:w="0" w:type="dxa"/>
              <w:right w:w="0" w:type="dxa"/>
            </w:tcMar>
            <w:vAlign w:val="center"/>
          </w:tcPr>
          <w:p w14:paraId="4D9E995C" w14:textId="77777777" w:rsidR="00B04189" w:rsidRPr="0016751D" w:rsidRDefault="00B04189" w:rsidP="005F0071">
            <w:pPr>
              <w:pStyle w:val="Tablehead"/>
              <w:rPr>
                <w:lang w:val="lv-LV"/>
              </w:rPr>
            </w:pPr>
            <w:r w:rsidRPr="0016751D">
              <w:rPr>
                <w:lang w:val="lv-LV"/>
              </w:rPr>
              <w:t>Prasība</w:t>
            </w:r>
          </w:p>
        </w:tc>
      </w:tr>
      <w:tr w:rsidR="00B04189" w:rsidRPr="0016751D" w14:paraId="0B00B06F" w14:textId="77777777" w:rsidTr="00081F3A">
        <w:trPr>
          <w:cantSplit/>
          <w:trHeight w:val="435"/>
        </w:trPr>
        <w:tc>
          <w:tcPr>
            <w:tcW w:w="4668" w:type="dxa"/>
            <w:tcMar>
              <w:top w:w="0" w:type="dxa"/>
              <w:left w:w="0" w:type="dxa"/>
              <w:bottom w:w="0" w:type="dxa"/>
              <w:right w:w="0" w:type="dxa"/>
            </w:tcMar>
          </w:tcPr>
          <w:p w14:paraId="1731F6DC" w14:textId="77777777" w:rsidR="00B04189" w:rsidRPr="0016751D" w:rsidRDefault="00B04189">
            <w:pPr>
              <w:pStyle w:val="Tabletext"/>
              <w:rPr>
                <w:lang w:val="lv-LV"/>
              </w:rPr>
            </w:pPr>
            <w:r w:rsidRPr="000B6187">
              <w:t xml:space="preserve">Reciklēto </w:t>
            </w:r>
            <w:proofErr w:type="spellStart"/>
            <w:r w:rsidRPr="000B6187">
              <w:t>materiālu</w:t>
            </w:r>
            <w:proofErr w:type="spellEnd"/>
            <w:r w:rsidRPr="000B6187">
              <w:t xml:space="preserve"> </w:t>
            </w:r>
            <w:proofErr w:type="spellStart"/>
            <w:r w:rsidRPr="000B6187">
              <w:t>maisījuma</w:t>
            </w:r>
            <w:proofErr w:type="spellEnd"/>
            <w:r w:rsidRPr="000B6187">
              <w:t xml:space="preserve"> </w:t>
            </w:r>
            <w:proofErr w:type="spellStart"/>
            <w:r w:rsidRPr="000B6187">
              <w:t>granulometriskais</w:t>
            </w:r>
            <w:proofErr w:type="spellEnd"/>
            <w:r w:rsidRPr="000B6187">
              <w:t xml:space="preserve"> </w:t>
            </w:r>
            <w:proofErr w:type="spellStart"/>
            <w:r w:rsidRPr="000B6187">
              <w:t>sastāvs</w:t>
            </w:r>
            <w:proofErr w:type="spellEnd"/>
            <w:r w:rsidRPr="000B6187">
              <w:t xml:space="preserve"> (bez </w:t>
            </w:r>
            <w:proofErr w:type="spellStart"/>
            <w:r w:rsidRPr="000B6187">
              <w:t>saistvielas</w:t>
            </w:r>
            <w:proofErr w:type="spellEnd"/>
            <w:r w:rsidRPr="000B6187">
              <w:t>)</w:t>
            </w:r>
          </w:p>
        </w:tc>
        <w:tc>
          <w:tcPr>
            <w:tcW w:w="2126" w:type="dxa"/>
            <w:tcMar>
              <w:top w:w="0" w:type="dxa"/>
              <w:left w:w="0" w:type="dxa"/>
              <w:bottom w:w="0" w:type="dxa"/>
              <w:right w:w="0" w:type="dxa"/>
            </w:tcMar>
          </w:tcPr>
          <w:p w14:paraId="72D816E2" w14:textId="77777777" w:rsidR="00B04189" w:rsidRPr="0016751D" w:rsidRDefault="00B04189">
            <w:pPr>
              <w:pStyle w:val="Tabletext"/>
              <w:rPr>
                <w:lang w:val="lv-LV"/>
              </w:rPr>
            </w:pPr>
            <w:r w:rsidRPr="0016751D">
              <w:rPr>
                <w:lang w:val="lv-LV"/>
              </w:rPr>
              <w:t>LVS EN 933-1</w:t>
            </w:r>
          </w:p>
        </w:tc>
        <w:tc>
          <w:tcPr>
            <w:tcW w:w="2410" w:type="dxa"/>
            <w:tcMar>
              <w:top w:w="0" w:type="dxa"/>
              <w:left w:w="0" w:type="dxa"/>
              <w:bottom w:w="0" w:type="dxa"/>
              <w:right w:w="0" w:type="dxa"/>
            </w:tcMar>
          </w:tcPr>
          <w:p w14:paraId="66F2C872" w14:textId="77777777" w:rsidR="00B04189" w:rsidRPr="0016751D" w:rsidRDefault="00B04189" w:rsidP="005F0071">
            <w:pPr>
              <w:pStyle w:val="Tablehead"/>
              <w:rPr>
                <w:lang w:val="lv-LV"/>
              </w:rPr>
            </w:pPr>
            <w:r w:rsidRPr="0016751D">
              <w:rPr>
                <w:lang w:val="lv-LV"/>
              </w:rPr>
              <w:t xml:space="preserve">deklarē atbilstoši paredzētajam </w:t>
            </w:r>
          </w:p>
        </w:tc>
      </w:tr>
      <w:tr w:rsidR="00B04189" w:rsidRPr="0016751D" w14:paraId="2C659DC0" w14:textId="77777777" w:rsidTr="00081F3A">
        <w:trPr>
          <w:cantSplit/>
          <w:trHeight w:val="101"/>
        </w:trPr>
        <w:tc>
          <w:tcPr>
            <w:tcW w:w="4668" w:type="dxa"/>
            <w:tcMar>
              <w:top w:w="0" w:type="dxa"/>
              <w:left w:w="0" w:type="dxa"/>
              <w:bottom w:w="0" w:type="dxa"/>
              <w:right w:w="0" w:type="dxa"/>
            </w:tcMar>
          </w:tcPr>
          <w:p w14:paraId="347D3ED5" w14:textId="77777777" w:rsidR="00B04189" w:rsidRPr="0016751D" w:rsidRDefault="00B04189">
            <w:pPr>
              <w:pStyle w:val="Tabletext"/>
              <w:rPr>
                <w:lang w:val="lv-LV"/>
              </w:rPr>
            </w:pPr>
            <w:proofErr w:type="spellStart"/>
            <w:r w:rsidRPr="000B6187">
              <w:t>Sastāvdaļu</w:t>
            </w:r>
            <w:proofErr w:type="spellEnd"/>
            <w:r w:rsidRPr="000B6187">
              <w:t xml:space="preserve"> </w:t>
            </w:r>
            <w:proofErr w:type="spellStart"/>
            <w:r w:rsidRPr="000B6187">
              <w:t>proporcijas</w:t>
            </w:r>
            <w:proofErr w:type="spellEnd"/>
            <w:r w:rsidRPr="00764D1A">
              <w:rPr>
                <w:lang w:val="lv-LV"/>
              </w:rPr>
              <w:t>, kas izteiktas kā katras sastāvdaļas sausas masas procentuālais daudzums no kopējās maisījuma sausās masas</w:t>
            </w:r>
            <w:r>
              <w:rPr>
                <w:lang w:val="lv-LV"/>
              </w:rPr>
              <w:t xml:space="preserve"> </w:t>
            </w:r>
            <w:proofErr w:type="gramStart"/>
            <w:r>
              <w:rPr>
                <w:lang w:val="lv-LV"/>
              </w:rPr>
              <w:t xml:space="preserve">un </w:t>
            </w:r>
            <w:r w:rsidRPr="00764D1A">
              <w:rPr>
                <w:lang w:val="lv-LV"/>
              </w:rPr>
              <w:t xml:space="preserve"> </w:t>
            </w:r>
            <w:proofErr w:type="spellStart"/>
            <w:r w:rsidRPr="00764D1A">
              <w:rPr>
                <w:lang w:val="lv-LV"/>
              </w:rPr>
              <w:t>granulometrisk</w:t>
            </w:r>
            <w:r>
              <w:rPr>
                <w:lang w:val="lv-LV"/>
              </w:rPr>
              <w:t>ie</w:t>
            </w:r>
            <w:proofErr w:type="spellEnd"/>
            <w:proofErr w:type="gramEnd"/>
            <w:r w:rsidRPr="00764D1A">
              <w:rPr>
                <w:lang w:val="lv-LV"/>
              </w:rPr>
              <w:t xml:space="preserve"> sastāv</w:t>
            </w:r>
            <w:r>
              <w:rPr>
                <w:lang w:val="lv-LV"/>
              </w:rPr>
              <w:t>i</w:t>
            </w:r>
          </w:p>
        </w:tc>
        <w:tc>
          <w:tcPr>
            <w:tcW w:w="2126" w:type="dxa"/>
            <w:tcMar>
              <w:top w:w="0" w:type="dxa"/>
              <w:left w:w="0" w:type="dxa"/>
              <w:bottom w:w="0" w:type="dxa"/>
              <w:right w:w="0" w:type="dxa"/>
            </w:tcMar>
          </w:tcPr>
          <w:p w14:paraId="43E0472C" w14:textId="77777777" w:rsidR="00B04189" w:rsidRPr="0016751D" w:rsidRDefault="00B04189">
            <w:pPr>
              <w:pStyle w:val="Tabletext"/>
              <w:rPr>
                <w:lang w:val="lv-LV"/>
              </w:rPr>
            </w:pPr>
            <w:r w:rsidRPr="0016751D">
              <w:rPr>
                <w:lang w:val="lv-LV"/>
              </w:rPr>
              <w:t>LVS EN 933-1</w:t>
            </w:r>
          </w:p>
        </w:tc>
        <w:tc>
          <w:tcPr>
            <w:tcW w:w="2410" w:type="dxa"/>
            <w:tcMar>
              <w:top w:w="0" w:type="dxa"/>
              <w:left w:w="0" w:type="dxa"/>
              <w:bottom w:w="0" w:type="dxa"/>
              <w:right w:w="0" w:type="dxa"/>
            </w:tcMar>
            <w:vAlign w:val="center"/>
          </w:tcPr>
          <w:p w14:paraId="0E173C01" w14:textId="77777777" w:rsidR="00B04189" w:rsidRPr="0016751D" w:rsidRDefault="00B04189" w:rsidP="005F0071">
            <w:pPr>
              <w:pStyle w:val="Tablehead"/>
              <w:rPr>
                <w:lang w:val="lv-LV"/>
              </w:rPr>
            </w:pPr>
            <w:r w:rsidRPr="0016751D">
              <w:rPr>
                <w:lang w:val="lv-LV"/>
              </w:rPr>
              <w:t>deklarē</w:t>
            </w:r>
          </w:p>
        </w:tc>
      </w:tr>
      <w:tr w:rsidR="00B04189" w:rsidRPr="0063336D" w14:paraId="478F5860" w14:textId="77777777" w:rsidTr="00081F3A">
        <w:trPr>
          <w:cantSplit/>
          <w:trHeight w:val="130"/>
        </w:trPr>
        <w:tc>
          <w:tcPr>
            <w:tcW w:w="4668" w:type="dxa"/>
            <w:tcMar>
              <w:top w:w="0" w:type="dxa"/>
              <w:left w:w="0" w:type="dxa"/>
              <w:bottom w:w="0" w:type="dxa"/>
              <w:right w:w="0" w:type="dxa"/>
            </w:tcMar>
          </w:tcPr>
          <w:p w14:paraId="516188BE" w14:textId="77777777" w:rsidR="00B04189" w:rsidRPr="00764D1A" w:rsidRDefault="00B04189">
            <w:pPr>
              <w:pStyle w:val="Tabletext"/>
              <w:rPr>
                <w:lang w:val="lv-LV"/>
              </w:rPr>
            </w:pPr>
            <w:r>
              <w:rPr>
                <w:lang w:val="lv-LV"/>
              </w:rPr>
              <w:t xml:space="preserve">Svaiga maisījuma Modificēta </w:t>
            </w:r>
            <w:proofErr w:type="spellStart"/>
            <w:r>
              <w:rPr>
                <w:lang w:val="lv-LV"/>
              </w:rPr>
              <w:t>Proktora</w:t>
            </w:r>
            <w:proofErr w:type="spellEnd"/>
            <w:r w:rsidRPr="00764D1A">
              <w:rPr>
                <w:lang w:val="lv-LV"/>
              </w:rPr>
              <w:t xml:space="preserve"> </w:t>
            </w:r>
            <w:r>
              <w:rPr>
                <w:lang w:val="lv-LV"/>
              </w:rPr>
              <w:t>o</w:t>
            </w:r>
            <w:r w:rsidRPr="00764D1A">
              <w:rPr>
                <w:lang w:val="lv-LV"/>
              </w:rPr>
              <w:t xml:space="preserve">ptimālais ūdens saturs un </w:t>
            </w:r>
            <w:r>
              <w:rPr>
                <w:lang w:val="lv-LV"/>
              </w:rPr>
              <w:t>maksimālais sausais</w:t>
            </w:r>
            <w:r w:rsidRPr="00764D1A">
              <w:rPr>
                <w:lang w:val="lv-LV"/>
              </w:rPr>
              <w:t xml:space="preserve"> tilpum</w:t>
            </w:r>
            <w:r>
              <w:rPr>
                <w:lang w:val="lv-LV"/>
              </w:rPr>
              <w:t>a blīvums</w:t>
            </w:r>
          </w:p>
        </w:tc>
        <w:tc>
          <w:tcPr>
            <w:tcW w:w="2126" w:type="dxa"/>
            <w:tcMar>
              <w:top w:w="0" w:type="dxa"/>
              <w:left w:w="0" w:type="dxa"/>
              <w:bottom w:w="0" w:type="dxa"/>
              <w:right w:w="0" w:type="dxa"/>
            </w:tcMar>
          </w:tcPr>
          <w:p w14:paraId="25C7D17E" w14:textId="77777777" w:rsidR="00B04189" w:rsidRPr="00764D1A" w:rsidRDefault="00B04189">
            <w:pPr>
              <w:pStyle w:val="Tabletext"/>
              <w:rPr>
                <w:lang w:val="lv-LV"/>
              </w:rPr>
            </w:pPr>
            <w:r w:rsidRPr="0084085D">
              <w:rPr>
                <w:lang w:val="lv-LV"/>
              </w:rPr>
              <w:t>LVS EN 13286-2</w:t>
            </w:r>
          </w:p>
        </w:tc>
        <w:tc>
          <w:tcPr>
            <w:tcW w:w="2410" w:type="dxa"/>
            <w:tcMar>
              <w:top w:w="0" w:type="dxa"/>
              <w:left w:w="0" w:type="dxa"/>
              <w:bottom w:w="0" w:type="dxa"/>
              <w:right w:w="0" w:type="dxa"/>
            </w:tcMar>
          </w:tcPr>
          <w:p w14:paraId="7DBC9AE6" w14:textId="77777777" w:rsidR="00B04189" w:rsidRPr="00764D1A" w:rsidRDefault="00B04189" w:rsidP="005F0071">
            <w:pPr>
              <w:pStyle w:val="Tablehead"/>
              <w:rPr>
                <w:lang w:val="lv-LV"/>
              </w:rPr>
            </w:pPr>
            <w:r w:rsidRPr="00764D1A">
              <w:rPr>
                <w:lang w:val="lv-LV"/>
              </w:rPr>
              <w:t>deklarē</w:t>
            </w:r>
          </w:p>
        </w:tc>
      </w:tr>
      <w:tr w:rsidR="00B04189" w:rsidRPr="007B6D93" w14:paraId="0ABFD6AE" w14:textId="77777777" w:rsidTr="00081F3A">
        <w:trPr>
          <w:cantSplit/>
          <w:trHeight w:val="161"/>
        </w:trPr>
        <w:tc>
          <w:tcPr>
            <w:tcW w:w="4668" w:type="dxa"/>
            <w:tcMar>
              <w:top w:w="0" w:type="dxa"/>
              <w:left w:w="0" w:type="dxa"/>
              <w:bottom w:w="0" w:type="dxa"/>
              <w:right w:w="0" w:type="dxa"/>
            </w:tcMar>
          </w:tcPr>
          <w:p w14:paraId="613E273A" w14:textId="77777777" w:rsidR="00B04189" w:rsidRPr="007B6D93" w:rsidRDefault="00B04189">
            <w:pPr>
              <w:pStyle w:val="Tabletext"/>
              <w:rPr>
                <w:lang w:val="lv-LV"/>
              </w:rPr>
            </w:pPr>
            <w:proofErr w:type="spellStart"/>
            <w:r>
              <w:t>Sagatavota</w:t>
            </w:r>
            <w:proofErr w:type="spellEnd"/>
            <w:r>
              <w:t xml:space="preserve"> </w:t>
            </w:r>
            <w:proofErr w:type="spellStart"/>
            <w:r>
              <w:t>svaiga</w:t>
            </w:r>
            <w:proofErr w:type="spellEnd"/>
            <w:r>
              <w:t xml:space="preserve"> </w:t>
            </w:r>
            <w:proofErr w:type="spellStart"/>
            <w:r>
              <w:t>maisījuma</w:t>
            </w:r>
            <w:proofErr w:type="spellEnd"/>
            <w:r>
              <w:t xml:space="preserve"> </w:t>
            </w:r>
            <w:proofErr w:type="spellStart"/>
            <w:r>
              <w:t>Tūlītējais</w:t>
            </w:r>
            <w:proofErr w:type="spellEnd"/>
            <w:r>
              <w:t xml:space="preserve"> </w:t>
            </w:r>
            <w:proofErr w:type="spellStart"/>
            <w:r>
              <w:t>nestspējas</w:t>
            </w:r>
            <w:proofErr w:type="spellEnd"/>
            <w:r>
              <w:t xml:space="preserve"> </w:t>
            </w:r>
            <w:r w:rsidRPr="00764D1A">
              <w:rPr>
                <w:lang w:val="lv-LV"/>
              </w:rPr>
              <w:t xml:space="preserve">indekss, pielietojot Modificēto </w:t>
            </w:r>
            <w:proofErr w:type="spellStart"/>
            <w:r w:rsidRPr="00764D1A">
              <w:rPr>
                <w:lang w:val="lv-LV"/>
              </w:rPr>
              <w:t>Proktora</w:t>
            </w:r>
            <w:proofErr w:type="spellEnd"/>
            <w:r w:rsidRPr="00764D1A">
              <w:rPr>
                <w:lang w:val="lv-LV"/>
              </w:rPr>
              <w:t xml:space="preserve"> sablīvēšanu, ja tiek lietoti atšķirīgi CB</w:t>
            </w:r>
            <w:r>
              <w:rPr>
                <w:lang w:val="lv-LV"/>
              </w:rPr>
              <w:t>T</w:t>
            </w:r>
            <w:r w:rsidRPr="00764D1A">
              <w:rPr>
                <w:lang w:val="lv-LV"/>
              </w:rPr>
              <w:t>M maisījumi no šajā specifikācijā norādītajiem ar D &lt; 16 mm</w:t>
            </w:r>
          </w:p>
        </w:tc>
        <w:tc>
          <w:tcPr>
            <w:tcW w:w="2126" w:type="dxa"/>
            <w:tcMar>
              <w:top w:w="0" w:type="dxa"/>
              <w:left w:w="0" w:type="dxa"/>
              <w:bottom w:w="0" w:type="dxa"/>
              <w:right w:w="0" w:type="dxa"/>
            </w:tcMar>
          </w:tcPr>
          <w:p w14:paraId="2873B96F" w14:textId="77777777" w:rsidR="00B04189" w:rsidRPr="007B6D93" w:rsidRDefault="00B04189">
            <w:pPr>
              <w:pStyle w:val="Tabletext"/>
              <w:rPr>
                <w:lang w:val="lv-LV"/>
              </w:rPr>
            </w:pPr>
            <w:r w:rsidRPr="003E467A">
              <w:t>LVS EN 13286-4</w:t>
            </w:r>
            <w:r>
              <w:t>1</w:t>
            </w:r>
          </w:p>
        </w:tc>
        <w:tc>
          <w:tcPr>
            <w:tcW w:w="2410" w:type="dxa"/>
            <w:tcMar>
              <w:top w:w="0" w:type="dxa"/>
              <w:left w:w="0" w:type="dxa"/>
              <w:bottom w:w="0" w:type="dxa"/>
              <w:right w:w="0" w:type="dxa"/>
            </w:tcMar>
          </w:tcPr>
          <w:p w14:paraId="7A9D973C" w14:textId="77777777" w:rsidR="00B04189" w:rsidRPr="007B6D93" w:rsidRDefault="00B04189" w:rsidP="005F0071">
            <w:pPr>
              <w:pStyle w:val="Tablehead"/>
              <w:rPr>
                <w:lang w:val="lv-LV"/>
              </w:rPr>
            </w:pPr>
            <w:r>
              <w:rPr>
                <w:lang w:val="lv-LV"/>
              </w:rPr>
              <w:t>≥ 40 %</w:t>
            </w:r>
          </w:p>
        </w:tc>
      </w:tr>
      <w:tr w:rsidR="00B04189" w:rsidRPr="0063336D" w14:paraId="69CF2313" w14:textId="77777777" w:rsidTr="00081F3A">
        <w:trPr>
          <w:cantSplit/>
          <w:trHeight w:val="161"/>
        </w:trPr>
        <w:tc>
          <w:tcPr>
            <w:tcW w:w="4668" w:type="dxa"/>
            <w:tcMar>
              <w:top w:w="0" w:type="dxa"/>
              <w:left w:w="0" w:type="dxa"/>
              <w:bottom w:w="0" w:type="dxa"/>
              <w:right w:w="0" w:type="dxa"/>
            </w:tcMar>
          </w:tcPr>
          <w:p w14:paraId="7C9B8AAD" w14:textId="77777777" w:rsidR="00B04189" w:rsidRPr="003C7703" w:rsidRDefault="00B04189">
            <w:pPr>
              <w:pStyle w:val="Tabletext"/>
              <w:rPr>
                <w:rFonts w:ascii="Cambria Math" w:hAnsi="Cambria Math"/>
                <w:lang w:val="lv-LV" w:eastAsia="ja-JP"/>
              </w:rPr>
            </w:pPr>
            <w:proofErr w:type="spellStart"/>
            <w:r>
              <w:t>Cilindrisko</w:t>
            </w:r>
            <w:proofErr w:type="spellEnd"/>
            <w:r>
              <w:t xml:space="preserve"> </w:t>
            </w:r>
            <w:proofErr w:type="spellStart"/>
            <w:r>
              <w:t>p</w:t>
            </w:r>
            <w:r w:rsidRPr="000B6187">
              <w:t>araugu</w:t>
            </w:r>
            <w:proofErr w:type="spellEnd"/>
            <w:r w:rsidRPr="000B6187">
              <w:t xml:space="preserve"> </w:t>
            </w:r>
            <w:proofErr w:type="spellStart"/>
            <w:r w:rsidRPr="000B6187">
              <w:t>sagatavošana</w:t>
            </w:r>
            <w:proofErr w:type="spellEnd"/>
            <w:r>
              <w:t xml:space="preserve"> (</w:t>
            </w:r>
            <w:proofErr w:type="spellStart"/>
            <w:r>
              <w:t>modificētais</w:t>
            </w:r>
            <w:proofErr w:type="spellEnd"/>
            <w:r>
              <w:t xml:space="preserve"> </w:t>
            </w:r>
            <w:proofErr w:type="spellStart"/>
            <w:r>
              <w:t>Proktors</w:t>
            </w:r>
            <w:proofErr w:type="spellEnd"/>
            <w:r>
              <w:t xml:space="preserve">, B </w:t>
            </w:r>
            <w:proofErr w:type="spellStart"/>
            <w:r>
              <w:t>veidne</w:t>
            </w:r>
            <w:proofErr w:type="spellEnd"/>
            <w:r>
              <w:t xml:space="preserve">) </w:t>
            </w:r>
            <w:r w:rsidRPr="0063336D">
              <w:rPr>
                <w:lang w:val="lv-LV"/>
              </w:rPr>
              <w:t xml:space="preserve">20±2 </w:t>
            </w:r>
            <w:r w:rsidRPr="0063336D">
              <w:rPr>
                <w:rFonts w:ascii="Cambria Math" w:hAnsi="Cambria Math" w:cs="Cambria Math"/>
                <w:lang w:val="lv-LV" w:eastAsia="ja-JP"/>
              </w:rPr>
              <w:t>℃</w:t>
            </w:r>
          </w:p>
        </w:tc>
        <w:tc>
          <w:tcPr>
            <w:tcW w:w="2126" w:type="dxa"/>
            <w:tcMar>
              <w:top w:w="0" w:type="dxa"/>
              <w:left w:w="0" w:type="dxa"/>
              <w:bottom w:w="0" w:type="dxa"/>
              <w:right w:w="0" w:type="dxa"/>
            </w:tcMar>
          </w:tcPr>
          <w:p w14:paraId="76241B43" w14:textId="77777777" w:rsidR="00B04189" w:rsidRPr="003C7703" w:rsidRDefault="00B04189">
            <w:pPr>
              <w:pStyle w:val="Tabletext"/>
              <w:rPr>
                <w:lang w:val="lv-LV"/>
              </w:rPr>
            </w:pPr>
            <w:r w:rsidRPr="003C7703">
              <w:rPr>
                <w:lang w:val="lv-LV"/>
              </w:rPr>
              <w:t>LVS EN 13286-50</w:t>
            </w:r>
          </w:p>
        </w:tc>
        <w:tc>
          <w:tcPr>
            <w:tcW w:w="2410" w:type="dxa"/>
            <w:tcMar>
              <w:top w:w="0" w:type="dxa"/>
              <w:left w:w="0" w:type="dxa"/>
              <w:bottom w:w="0" w:type="dxa"/>
              <w:right w:w="0" w:type="dxa"/>
            </w:tcMar>
          </w:tcPr>
          <w:p w14:paraId="6236C276" w14:textId="77777777" w:rsidR="00B04189" w:rsidRPr="003C7703" w:rsidRDefault="00B04189" w:rsidP="005F0071">
            <w:pPr>
              <w:pStyle w:val="Tablehead"/>
              <w:rPr>
                <w:lang w:val="lv-LV"/>
              </w:rPr>
            </w:pPr>
            <w:r w:rsidRPr="003C7703">
              <w:rPr>
                <w:lang w:val="lv-LV"/>
              </w:rPr>
              <w:t>deklarē</w:t>
            </w:r>
          </w:p>
        </w:tc>
      </w:tr>
      <w:tr w:rsidR="00B04189" w:rsidRPr="0063336D" w14:paraId="24F7C6E0" w14:textId="77777777" w:rsidTr="00081F3A">
        <w:trPr>
          <w:cantSplit/>
          <w:trHeight w:val="161"/>
        </w:trPr>
        <w:tc>
          <w:tcPr>
            <w:tcW w:w="4668" w:type="dxa"/>
            <w:tcMar>
              <w:top w:w="0" w:type="dxa"/>
              <w:left w:w="0" w:type="dxa"/>
              <w:bottom w:w="0" w:type="dxa"/>
              <w:right w:w="0" w:type="dxa"/>
            </w:tcMar>
          </w:tcPr>
          <w:p w14:paraId="4A81738F" w14:textId="77777777" w:rsidR="00B04189" w:rsidRPr="003C7703" w:rsidRDefault="00B04189">
            <w:pPr>
              <w:pStyle w:val="Tabletext"/>
              <w:rPr>
                <w:lang w:val="lv-LV"/>
              </w:rPr>
            </w:pPr>
            <w:proofErr w:type="spellStart"/>
            <w:r w:rsidRPr="003C7703">
              <w:rPr>
                <w:lang w:val="lv-LV"/>
              </w:rPr>
              <w:t>Tilpu</w:t>
            </w:r>
            <w:r>
              <w:rPr>
                <w:lang w:val="lv-LV"/>
              </w:rPr>
              <w:t>m</w:t>
            </w:r>
            <w:r w:rsidRPr="003C7703">
              <w:rPr>
                <w:lang w:val="lv-LV"/>
              </w:rPr>
              <w:t>blīvums</w:t>
            </w:r>
            <w:proofErr w:type="spellEnd"/>
            <w:r w:rsidRPr="003C7703">
              <w:rPr>
                <w:lang w:val="lv-LV"/>
              </w:rPr>
              <w:t>, Mg/m³</w:t>
            </w:r>
          </w:p>
        </w:tc>
        <w:tc>
          <w:tcPr>
            <w:tcW w:w="2126" w:type="dxa"/>
            <w:tcMar>
              <w:top w:w="0" w:type="dxa"/>
              <w:left w:w="0" w:type="dxa"/>
              <w:bottom w:w="0" w:type="dxa"/>
              <w:right w:w="0" w:type="dxa"/>
            </w:tcMar>
          </w:tcPr>
          <w:p w14:paraId="633AFEC0" w14:textId="77777777" w:rsidR="00B04189" w:rsidRPr="003C7703" w:rsidRDefault="00B04189">
            <w:pPr>
              <w:pStyle w:val="Tabletext"/>
              <w:rPr>
                <w:lang w:val="lv-LV"/>
              </w:rPr>
            </w:pPr>
            <w:r w:rsidRPr="003C7703">
              <w:rPr>
                <w:lang w:val="lv-LV"/>
              </w:rPr>
              <w:t>LVS EN 12697-6</w:t>
            </w:r>
          </w:p>
        </w:tc>
        <w:tc>
          <w:tcPr>
            <w:tcW w:w="2410" w:type="dxa"/>
            <w:tcMar>
              <w:top w:w="0" w:type="dxa"/>
              <w:left w:w="0" w:type="dxa"/>
              <w:bottom w:w="0" w:type="dxa"/>
              <w:right w:w="0" w:type="dxa"/>
            </w:tcMar>
          </w:tcPr>
          <w:p w14:paraId="694C08BA" w14:textId="77777777" w:rsidR="00B04189" w:rsidRPr="003C7703" w:rsidRDefault="00B04189" w:rsidP="005F0071">
            <w:pPr>
              <w:pStyle w:val="Tablehead"/>
              <w:rPr>
                <w:lang w:val="lv-LV"/>
              </w:rPr>
            </w:pPr>
            <w:r w:rsidRPr="003C7703">
              <w:rPr>
                <w:lang w:val="lv-LV"/>
              </w:rPr>
              <w:t>deklarē</w:t>
            </w:r>
          </w:p>
        </w:tc>
      </w:tr>
      <w:tr w:rsidR="00B04189" w:rsidRPr="0063336D" w14:paraId="1C34F8EC" w14:textId="77777777" w:rsidTr="00081F3A">
        <w:trPr>
          <w:cantSplit/>
          <w:trHeight w:val="161"/>
        </w:trPr>
        <w:tc>
          <w:tcPr>
            <w:tcW w:w="4668" w:type="dxa"/>
            <w:tcMar>
              <w:top w:w="0" w:type="dxa"/>
              <w:left w:w="0" w:type="dxa"/>
              <w:bottom w:w="0" w:type="dxa"/>
              <w:right w:w="0" w:type="dxa"/>
            </w:tcMar>
          </w:tcPr>
          <w:p w14:paraId="50954A27" w14:textId="77777777" w:rsidR="00B04189" w:rsidRPr="003C7703" w:rsidRDefault="00B04189">
            <w:pPr>
              <w:pStyle w:val="Tabletext"/>
              <w:rPr>
                <w:lang w:val="lv-LV"/>
              </w:rPr>
            </w:pPr>
            <w:r w:rsidRPr="003C7703">
              <w:rPr>
                <w:lang w:val="lv-LV"/>
              </w:rPr>
              <w:t>Maksimālais blīvums, Mg, m³</w:t>
            </w:r>
          </w:p>
        </w:tc>
        <w:tc>
          <w:tcPr>
            <w:tcW w:w="2126" w:type="dxa"/>
            <w:tcMar>
              <w:top w:w="0" w:type="dxa"/>
              <w:left w:w="0" w:type="dxa"/>
              <w:bottom w:w="0" w:type="dxa"/>
              <w:right w:w="0" w:type="dxa"/>
            </w:tcMar>
          </w:tcPr>
          <w:p w14:paraId="0A4A9EA7" w14:textId="77777777" w:rsidR="00B04189" w:rsidRPr="003C7703" w:rsidRDefault="00B04189">
            <w:pPr>
              <w:pStyle w:val="Tabletext"/>
              <w:rPr>
                <w:lang w:val="lv-LV"/>
              </w:rPr>
            </w:pPr>
            <w:r w:rsidRPr="003C7703">
              <w:rPr>
                <w:lang w:val="lv-LV"/>
              </w:rPr>
              <w:t>LVS EN 12697-5</w:t>
            </w:r>
          </w:p>
        </w:tc>
        <w:tc>
          <w:tcPr>
            <w:tcW w:w="2410" w:type="dxa"/>
            <w:tcMar>
              <w:top w:w="0" w:type="dxa"/>
              <w:left w:w="0" w:type="dxa"/>
              <w:bottom w:w="0" w:type="dxa"/>
              <w:right w:w="0" w:type="dxa"/>
            </w:tcMar>
          </w:tcPr>
          <w:p w14:paraId="6BB51008" w14:textId="77777777" w:rsidR="00B04189" w:rsidRPr="003C7703" w:rsidRDefault="00B04189" w:rsidP="005F0071">
            <w:pPr>
              <w:pStyle w:val="Tablehead"/>
              <w:rPr>
                <w:lang w:val="lv-LV"/>
              </w:rPr>
            </w:pPr>
            <w:r w:rsidRPr="003C7703">
              <w:rPr>
                <w:lang w:val="lv-LV"/>
              </w:rPr>
              <w:t>deklarē</w:t>
            </w:r>
          </w:p>
        </w:tc>
      </w:tr>
      <w:tr w:rsidR="00B04189" w:rsidRPr="0063336D" w14:paraId="320DB205" w14:textId="77777777" w:rsidTr="00081F3A">
        <w:trPr>
          <w:cantSplit/>
          <w:trHeight w:val="490"/>
        </w:trPr>
        <w:tc>
          <w:tcPr>
            <w:tcW w:w="4668" w:type="dxa"/>
            <w:tcMar>
              <w:top w:w="0" w:type="dxa"/>
              <w:left w:w="0" w:type="dxa"/>
              <w:bottom w:w="0" w:type="dxa"/>
              <w:right w:w="0" w:type="dxa"/>
            </w:tcMar>
          </w:tcPr>
          <w:p w14:paraId="373E2C82" w14:textId="77777777" w:rsidR="00B04189" w:rsidRPr="00FB4A8B" w:rsidRDefault="00B04189">
            <w:pPr>
              <w:pStyle w:val="Tabletext"/>
              <w:rPr>
                <w:lang w:val="lv-LV"/>
              </w:rPr>
            </w:pPr>
            <w:r w:rsidRPr="00FB4A8B">
              <w:rPr>
                <w:lang w:val="lv-LV"/>
              </w:rPr>
              <w:t xml:space="preserve">Poru saturs, tilpuma % </w:t>
            </w:r>
            <w:r w:rsidRPr="00FB4A8B">
              <w:rPr>
                <w:vertAlign w:val="superscript"/>
                <w:lang w:val="lv-LV"/>
              </w:rPr>
              <w:t>(1)</w:t>
            </w:r>
          </w:p>
        </w:tc>
        <w:tc>
          <w:tcPr>
            <w:tcW w:w="2126" w:type="dxa"/>
            <w:tcMar>
              <w:top w:w="0" w:type="dxa"/>
              <w:left w:w="0" w:type="dxa"/>
              <w:bottom w:w="0" w:type="dxa"/>
              <w:right w:w="0" w:type="dxa"/>
            </w:tcMar>
          </w:tcPr>
          <w:p w14:paraId="673E4899" w14:textId="77777777" w:rsidR="00B04189" w:rsidRPr="00FB4A8B" w:rsidRDefault="00B04189">
            <w:pPr>
              <w:pStyle w:val="Tabletext"/>
              <w:rPr>
                <w:lang w:val="lv-LV"/>
              </w:rPr>
            </w:pPr>
            <w:r w:rsidRPr="00FB4A8B">
              <w:rPr>
                <w:lang w:val="lv-LV"/>
              </w:rPr>
              <w:t>LVS EN 12697-5</w:t>
            </w:r>
          </w:p>
          <w:p w14:paraId="5B73F976" w14:textId="77777777" w:rsidR="00B04189" w:rsidRPr="00FB4A8B" w:rsidRDefault="00B04189">
            <w:pPr>
              <w:pStyle w:val="Tabletext"/>
              <w:rPr>
                <w:lang w:val="lv-LV"/>
              </w:rPr>
            </w:pPr>
            <w:r w:rsidRPr="00FB4A8B">
              <w:rPr>
                <w:lang w:val="lv-LV"/>
              </w:rPr>
              <w:t>LVS EN 12697-8</w:t>
            </w:r>
          </w:p>
        </w:tc>
        <w:tc>
          <w:tcPr>
            <w:tcW w:w="2410" w:type="dxa"/>
            <w:tcMar>
              <w:top w:w="0" w:type="dxa"/>
              <w:left w:w="0" w:type="dxa"/>
              <w:bottom w:w="0" w:type="dxa"/>
              <w:right w:w="0" w:type="dxa"/>
            </w:tcMar>
          </w:tcPr>
          <w:p w14:paraId="0B360295" w14:textId="77777777" w:rsidR="00B04189" w:rsidRPr="00FB4A8B" w:rsidRDefault="00B04189" w:rsidP="005F0071">
            <w:pPr>
              <w:pStyle w:val="Tablehead"/>
              <w:rPr>
                <w:lang w:val="lv-LV"/>
              </w:rPr>
            </w:pPr>
            <w:r w:rsidRPr="00FB4A8B">
              <w:rPr>
                <w:lang w:val="lv-LV"/>
              </w:rPr>
              <w:t>5,0 – 20,0</w:t>
            </w:r>
          </w:p>
        </w:tc>
      </w:tr>
      <w:tr w:rsidR="00B04189" w:rsidRPr="0063336D" w14:paraId="571D6521" w14:textId="77777777" w:rsidTr="00081F3A">
        <w:trPr>
          <w:cantSplit/>
          <w:trHeight w:val="490"/>
        </w:trPr>
        <w:tc>
          <w:tcPr>
            <w:tcW w:w="4668" w:type="dxa"/>
            <w:tcMar>
              <w:top w:w="0" w:type="dxa"/>
              <w:left w:w="0" w:type="dxa"/>
              <w:bottom w:w="0" w:type="dxa"/>
              <w:right w:w="0" w:type="dxa"/>
            </w:tcMar>
          </w:tcPr>
          <w:p w14:paraId="527343E1" w14:textId="77777777" w:rsidR="00B04189" w:rsidRPr="00AE057E" w:rsidRDefault="00B04189">
            <w:pPr>
              <w:pStyle w:val="Tabletext"/>
              <w:rPr>
                <w:lang w:val="lv-LV"/>
              </w:rPr>
            </w:pPr>
            <w:r>
              <w:rPr>
                <w:lang w:val="lv-LV"/>
              </w:rPr>
              <w:t xml:space="preserve">Sausu </w:t>
            </w:r>
            <w:proofErr w:type="spellStart"/>
            <w:r>
              <w:rPr>
                <w:lang w:val="lv-LV"/>
              </w:rPr>
              <w:t>praugu</w:t>
            </w:r>
            <w:proofErr w:type="spellEnd"/>
            <w:r>
              <w:rPr>
                <w:lang w:val="lv-LV"/>
              </w:rPr>
              <w:t xml:space="preserve"> m</w:t>
            </w:r>
            <w:r w:rsidRPr="00AE057E">
              <w:rPr>
                <w:lang w:val="lv-LV"/>
              </w:rPr>
              <w:t>inimālā netiešā stiepes stiprība,</w:t>
            </w:r>
            <w:r>
              <w:rPr>
                <w:lang w:val="lv-LV"/>
              </w:rPr>
              <w:t xml:space="preserve"> </w:t>
            </w:r>
            <w:r w:rsidRPr="00AE057E">
              <w:rPr>
                <w:lang w:val="lv-LV"/>
              </w:rPr>
              <w:t xml:space="preserve">testējot </w:t>
            </w:r>
            <w:r>
              <w:rPr>
                <w:lang w:val="lv-LV"/>
              </w:rPr>
              <w:t>25</w:t>
            </w:r>
            <w:r w:rsidRPr="00AE057E">
              <w:rPr>
                <w:lang w:val="lv-LV"/>
              </w:rPr>
              <w:t xml:space="preserve">±2 </w:t>
            </w:r>
            <w:r w:rsidRPr="00AE057E">
              <w:rPr>
                <w:rFonts w:ascii="Cambria Math" w:hAnsi="Cambria Math" w:cs="Cambria Math" w:hint="eastAsia"/>
                <w:lang w:val="lv-LV" w:eastAsia="ja-JP"/>
              </w:rPr>
              <w:t>℃</w:t>
            </w:r>
            <w:r w:rsidRPr="00AE057E">
              <w:rPr>
                <w:lang w:val="lv-LV" w:eastAsia="ja-JP"/>
              </w:rPr>
              <w:t xml:space="preserve"> (</w:t>
            </w:r>
            <w:proofErr w:type="spellStart"/>
            <w:r w:rsidRPr="00AE057E">
              <w:rPr>
                <w:lang w:val="lv-LV" w:eastAsia="ja-JP"/>
              </w:rPr>
              <w:t>ITS</w:t>
            </w:r>
            <w:r w:rsidRPr="003C7703">
              <w:rPr>
                <w:vertAlign w:val="subscript"/>
                <w:lang w:val="lv-LV" w:eastAsia="ja-JP"/>
              </w:rPr>
              <w:t>sauss</w:t>
            </w:r>
            <w:proofErr w:type="spellEnd"/>
            <w:r w:rsidRPr="00AE057E">
              <w:rPr>
                <w:lang w:val="lv-LV" w:eastAsia="ja-JP"/>
              </w:rPr>
              <w:t>)</w:t>
            </w:r>
            <w:r w:rsidRPr="00AE057E">
              <w:rPr>
                <w:lang w:val="lv-LV"/>
              </w:rPr>
              <w:t>:</w:t>
            </w:r>
          </w:p>
          <w:p w14:paraId="2AFFF551" w14:textId="77777777" w:rsidR="00B04189" w:rsidRPr="00AE057E" w:rsidRDefault="00B04189">
            <w:pPr>
              <w:pStyle w:val="Tabletext"/>
              <w:rPr>
                <w:lang w:val="lv-LV"/>
              </w:rPr>
            </w:pPr>
            <w:r w:rsidRPr="00AE057E">
              <w:rPr>
                <w:lang w:val="lv-LV"/>
              </w:rPr>
              <w:t xml:space="preserve">- ja </w:t>
            </w:r>
            <w:proofErr w:type="spellStart"/>
            <w:r w:rsidRPr="00AE057E">
              <w:rPr>
                <w:lang w:val="lv-LV"/>
              </w:rPr>
              <w:t>AADT</w:t>
            </w:r>
            <w:r w:rsidRPr="00AE057E">
              <w:rPr>
                <w:vertAlign w:val="subscript"/>
                <w:lang w:val="lv-LV"/>
              </w:rPr>
              <w:t>j,kravas</w:t>
            </w:r>
            <w:proofErr w:type="spellEnd"/>
            <w:r w:rsidRPr="00AE057E" w:rsidDel="00F03784">
              <w:rPr>
                <w:vertAlign w:val="subscript"/>
                <w:lang w:val="lv-LV"/>
              </w:rPr>
              <w:t xml:space="preserve"> </w:t>
            </w:r>
            <w:r w:rsidRPr="00AE057E">
              <w:rPr>
                <w:lang w:val="lv-LV"/>
              </w:rPr>
              <w:t>≤ 500</w:t>
            </w:r>
          </w:p>
          <w:p w14:paraId="3872F174" w14:textId="77777777" w:rsidR="00B04189" w:rsidRDefault="00B04189">
            <w:pPr>
              <w:pStyle w:val="Tabletext"/>
              <w:rPr>
                <w:lang w:val="lv-LV"/>
              </w:rPr>
            </w:pPr>
            <w:r w:rsidRPr="00AE057E">
              <w:rPr>
                <w:lang w:val="lv-LV"/>
              </w:rPr>
              <w:t xml:space="preserve">- ja </w:t>
            </w:r>
            <w:proofErr w:type="spellStart"/>
            <w:r w:rsidRPr="00AE057E">
              <w:rPr>
                <w:lang w:val="lv-LV"/>
              </w:rPr>
              <w:t>AADT</w:t>
            </w:r>
            <w:r w:rsidRPr="00AE057E">
              <w:rPr>
                <w:vertAlign w:val="subscript"/>
                <w:lang w:val="lv-LV"/>
              </w:rPr>
              <w:t>j,kravas</w:t>
            </w:r>
            <w:proofErr w:type="spellEnd"/>
            <w:r>
              <w:rPr>
                <w:lang w:val="lv-LV"/>
              </w:rPr>
              <w:t xml:space="preserve"> </w:t>
            </w:r>
            <w:r w:rsidRPr="00AE057E">
              <w:rPr>
                <w:lang w:val="lv-LV"/>
              </w:rPr>
              <w:t>500</w:t>
            </w:r>
            <w:r>
              <w:rPr>
                <w:lang w:val="lv-LV"/>
              </w:rPr>
              <w:t>-2000</w:t>
            </w:r>
          </w:p>
          <w:p w14:paraId="2CA5BE7E" w14:textId="77777777" w:rsidR="00B04189" w:rsidRPr="00764D1A" w:rsidRDefault="00B04189">
            <w:pPr>
              <w:pStyle w:val="Tabletext"/>
              <w:rPr>
                <w:lang w:val="lv-LV"/>
              </w:rPr>
            </w:pPr>
            <w:r>
              <w:rPr>
                <w:lang w:val="lv-LV"/>
              </w:rPr>
              <w:t>- ja</w:t>
            </w:r>
            <w:r w:rsidRPr="0084085D">
              <w:rPr>
                <w:lang w:val="lv-LV"/>
              </w:rPr>
              <w:t xml:space="preserve"> </w:t>
            </w:r>
            <w:proofErr w:type="spellStart"/>
            <w:r w:rsidRPr="0084085D">
              <w:rPr>
                <w:lang w:val="lv-LV"/>
              </w:rPr>
              <w:t>AADT</w:t>
            </w:r>
            <w:r w:rsidRPr="0084085D">
              <w:rPr>
                <w:vertAlign w:val="subscript"/>
                <w:lang w:val="lv-LV"/>
              </w:rPr>
              <w:t>j,kravas</w:t>
            </w:r>
            <w:proofErr w:type="spellEnd"/>
            <w:r w:rsidRPr="0084085D" w:rsidDel="00F03784">
              <w:rPr>
                <w:vertAlign w:val="subscript"/>
                <w:lang w:val="lv-LV"/>
              </w:rPr>
              <w:t xml:space="preserve"> </w:t>
            </w:r>
            <w:r w:rsidRPr="0084085D">
              <w:rPr>
                <w:rFonts w:ascii="Menlo Regular" w:hAnsi="Menlo Regular" w:cs="Menlo Regular"/>
                <w:lang w:val="lv-LV"/>
              </w:rPr>
              <w:t>&gt;</w:t>
            </w:r>
            <w:r w:rsidRPr="0084085D">
              <w:rPr>
                <w:lang w:val="lv-LV"/>
              </w:rPr>
              <w:t xml:space="preserve"> </w:t>
            </w:r>
            <w:r>
              <w:rPr>
                <w:lang w:val="lv-LV"/>
              </w:rPr>
              <w:t>20</w:t>
            </w:r>
            <w:r w:rsidRPr="0084085D">
              <w:rPr>
                <w:lang w:val="lv-LV"/>
              </w:rPr>
              <w:t>00</w:t>
            </w:r>
            <w:r>
              <w:rPr>
                <w:lang w:val="lv-LV"/>
              </w:rPr>
              <w:t xml:space="preserve"> </w:t>
            </w:r>
            <w:r w:rsidRPr="0063336D">
              <w:rPr>
                <w:vertAlign w:val="superscript"/>
                <w:lang w:val="lv-LV"/>
              </w:rPr>
              <w:t>(</w:t>
            </w:r>
            <w:r>
              <w:rPr>
                <w:vertAlign w:val="superscript"/>
                <w:lang w:val="lv-LV"/>
              </w:rPr>
              <w:t>2</w:t>
            </w:r>
            <w:r w:rsidRPr="0063336D">
              <w:rPr>
                <w:vertAlign w:val="superscript"/>
                <w:lang w:val="lv-LV"/>
              </w:rPr>
              <w:t>)</w:t>
            </w:r>
          </w:p>
        </w:tc>
        <w:tc>
          <w:tcPr>
            <w:tcW w:w="2126" w:type="dxa"/>
            <w:tcMar>
              <w:top w:w="0" w:type="dxa"/>
              <w:left w:w="0" w:type="dxa"/>
              <w:bottom w:w="0" w:type="dxa"/>
              <w:right w:w="0" w:type="dxa"/>
            </w:tcMar>
          </w:tcPr>
          <w:p w14:paraId="6D89A8F5" w14:textId="77777777" w:rsidR="00B04189" w:rsidRPr="00764D1A" w:rsidRDefault="00B04189">
            <w:pPr>
              <w:pStyle w:val="Tabletext"/>
              <w:rPr>
                <w:lang w:val="lv-LV"/>
              </w:rPr>
            </w:pPr>
            <w:r w:rsidRPr="00764D1A">
              <w:rPr>
                <w:lang w:val="lv-LV"/>
              </w:rPr>
              <w:t>LVS EN 12697-23</w:t>
            </w:r>
          </w:p>
        </w:tc>
        <w:tc>
          <w:tcPr>
            <w:tcW w:w="2410" w:type="dxa"/>
            <w:tcMar>
              <w:top w:w="0" w:type="dxa"/>
              <w:left w:w="0" w:type="dxa"/>
              <w:bottom w:w="0" w:type="dxa"/>
              <w:right w:w="0" w:type="dxa"/>
            </w:tcMar>
          </w:tcPr>
          <w:p w14:paraId="5523C041" w14:textId="77777777" w:rsidR="00B04189" w:rsidRPr="00764D1A" w:rsidRDefault="00B04189" w:rsidP="005F0071">
            <w:pPr>
              <w:pStyle w:val="Tablehead"/>
              <w:rPr>
                <w:lang w:val="lv-LV"/>
              </w:rPr>
            </w:pPr>
          </w:p>
          <w:p w14:paraId="57936430" w14:textId="77777777" w:rsidR="00B04189" w:rsidRPr="00764D1A" w:rsidRDefault="00B04189" w:rsidP="005F0071">
            <w:pPr>
              <w:pStyle w:val="Tablehead"/>
              <w:rPr>
                <w:lang w:val="lv-LV"/>
              </w:rPr>
            </w:pPr>
          </w:p>
          <w:p w14:paraId="4C7778D4" w14:textId="77777777" w:rsidR="00B04189" w:rsidRPr="00AE057E" w:rsidRDefault="00B04189" w:rsidP="005F0071">
            <w:pPr>
              <w:pStyle w:val="Tablehead"/>
              <w:rPr>
                <w:vertAlign w:val="superscript"/>
                <w:lang w:val="lv-LV"/>
              </w:rPr>
            </w:pPr>
            <w:r>
              <w:rPr>
                <w:lang w:val="lv-LV"/>
              </w:rPr>
              <w:t>175</w:t>
            </w:r>
            <w:r w:rsidRPr="003C7703">
              <w:rPr>
                <w:lang w:val="lv-LV"/>
              </w:rPr>
              <w:t xml:space="preserve"> </w:t>
            </w:r>
            <w:proofErr w:type="spellStart"/>
            <w:r>
              <w:rPr>
                <w:lang w:val="lv-LV"/>
              </w:rPr>
              <w:t>kPa</w:t>
            </w:r>
            <w:proofErr w:type="spellEnd"/>
          </w:p>
          <w:p w14:paraId="1E632C5E" w14:textId="77777777" w:rsidR="00B04189" w:rsidRDefault="00B04189" w:rsidP="005F0071">
            <w:pPr>
              <w:pStyle w:val="Tablehead"/>
              <w:rPr>
                <w:lang w:val="lv-LV"/>
              </w:rPr>
            </w:pPr>
            <w:r>
              <w:rPr>
                <w:lang w:val="lv-LV"/>
              </w:rPr>
              <w:t xml:space="preserve">225 </w:t>
            </w:r>
            <w:proofErr w:type="spellStart"/>
            <w:r>
              <w:rPr>
                <w:lang w:val="lv-LV"/>
              </w:rPr>
              <w:t>kPa</w:t>
            </w:r>
            <w:proofErr w:type="spellEnd"/>
          </w:p>
          <w:p w14:paraId="5DA9D356" w14:textId="77777777" w:rsidR="00B04189" w:rsidRPr="00764D1A" w:rsidRDefault="00B04189" w:rsidP="005F0071">
            <w:pPr>
              <w:pStyle w:val="Tablehead"/>
              <w:rPr>
                <w:vertAlign w:val="superscript"/>
                <w:lang w:val="lv-LV"/>
              </w:rPr>
            </w:pPr>
            <w:r>
              <w:rPr>
                <w:lang w:val="lv-LV"/>
              </w:rPr>
              <w:t xml:space="preserve">350 </w:t>
            </w:r>
            <w:proofErr w:type="spellStart"/>
            <w:r>
              <w:rPr>
                <w:lang w:val="lv-LV"/>
              </w:rPr>
              <w:t>kPa</w:t>
            </w:r>
            <w:proofErr w:type="spellEnd"/>
          </w:p>
        </w:tc>
      </w:tr>
      <w:tr w:rsidR="00B04189" w:rsidRPr="0063336D" w14:paraId="779E7BD3" w14:textId="77777777" w:rsidTr="00081F3A">
        <w:trPr>
          <w:cantSplit/>
          <w:trHeight w:val="490"/>
        </w:trPr>
        <w:tc>
          <w:tcPr>
            <w:tcW w:w="4668" w:type="dxa"/>
            <w:tcMar>
              <w:top w:w="0" w:type="dxa"/>
              <w:left w:w="0" w:type="dxa"/>
              <w:bottom w:w="0" w:type="dxa"/>
              <w:right w:w="0" w:type="dxa"/>
            </w:tcMar>
          </w:tcPr>
          <w:p w14:paraId="1DBD897E" w14:textId="77777777" w:rsidR="00B04189" w:rsidRPr="00764D1A" w:rsidRDefault="00B04189">
            <w:pPr>
              <w:pStyle w:val="Tabletext"/>
              <w:rPr>
                <w:lang w:val="lv-LV"/>
              </w:rPr>
            </w:pPr>
            <w:r>
              <w:rPr>
                <w:lang w:val="lv-LV"/>
              </w:rPr>
              <w:t>Ar ūdeni piesūcinātu paraugu m</w:t>
            </w:r>
            <w:r w:rsidRPr="00AE057E">
              <w:rPr>
                <w:lang w:val="lv-LV"/>
              </w:rPr>
              <w:t xml:space="preserve">inimālā netiešā stiepes stiprība , testējot </w:t>
            </w:r>
            <w:r>
              <w:rPr>
                <w:lang w:val="lv-LV"/>
              </w:rPr>
              <w:t>25</w:t>
            </w:r>
            <w:r w:rsidRPr="00764D1A">
              <w:rPr>
                <w:lang w:val="lv-LV"/>
              </w:rPr>
              <w:t xml:space="preserve">±2 </w:t>
            </w:r>
            <w:r w:rsidRPr="00764D1A">
              <w:rPr>
                <w:rFonts w:ascii="Cambria Math" w:hAnsi="Cambria Math" w:cs="Cambria Math" w:hint="eastAsia"/>
                <w:lang w:val="lv-LV" w:eastAsia="ja-JP"/>
              </w:rPr>
              <w:t>℃</w:t>
            </w:r>
            <w:r w:rsidRPr="00764D1A">
              <w:rPr>
                <w:lang w:val="lv-LV" w:eastAsia="ja-JP"/>
              </w:rPr>
              <w:t xml:space="preserve">  (</w:t>
            </w:r>
            <w:proofErr w:type="spellStart"/>
            <w:r w:rsidRPr="00764D1A">
              <w:rPr>
                <w:lang w:val="lv-LV" w:eastAsia="ja-JP"/>
              </w:rPr>
              <w:t>ITS</w:t>
            </w:r>
            <w:r>
              <w:rPr>
                <w:vertAlign w:val="subscript"/>
                <w:lang w:val="lv-LV" w:eastAsia="ja-JP"/>
              </w:rPr>
              <w:t>mitrs</w:t>
            </w:r>
            <w:proofErr w:type="spellEnd"/>
            <w:r w:rsidRPr="00764D1A">
              <w:rPr>
                <w:lang w:val="lv-LV"/>
              </w:rPr>
              <w:t>):</w:t>
            </w:r>
          </w:p>
          <w:p w14:paraId="0B506CD6" w14:textId="77777777" w:rsidR="00B04189" w:rsidRPr="00764D1A" w:rsidRDefault="00B04189">
            <w:pPr>
              <w:pStyle w:val="Tabletext"/>
              <w:rPr>
                <w:lang w:val="lv-LV"/>
              </w:rPr>
            </w:pPr>
            <w:r w:rsidRPr="00764D1A">
              <w:rPr>
                <w:lang w:val="lv-LV"/>
              </w:rPr>
              <w:t xml:space="preserve">- ja </w:t>
            </w:r>
            <w:proofErr w:type="spellStart"/>
            <w:r w:rsidRPr="00764D1A">
              <w:rPr>
                <w:lang w:val="lv-LV"/>
              </w:rPr>
              <w:t>AADT</w:t>
            </w:r>
            <w:r w:rsidRPr="00764D1A">
              <w:rPr>
                <w:vertAlign w:val="subscript"/>
                <w:lang w:val="lv-LV"/>
              </w:rPr>
              <w:t>j,kravas</w:t>
            </w:r>
            <w:proofErr w:type="spellEnd"/>
            <w:r w:rsidRPr="00764D1A" w:rsidDel="00F03784">
              <w:rPr>
                <w:vertAlign w:val="subscript"/>
                <w:lang w:val="lv-LV"/>
              </w:rPr>
              <w:t xml:space="preserve"> </w:t>
            </w:r>
            <w:r w:rsidRPr="00764D1A">
              <w:rPr>
                <w:lang w:val="lv-LV"/>
              </w:rPr>
              <w:t>≤ 500</w:t>
            </w:r>
          </w:p>
          <w:p w14:paraId="276BFADA" w14:textId="77777777" w:rsidR="00B04189" w:rsidRDefault="00B04189">
            <w:pPr>
              <w:pStyle w:val="Tabletext"/>
              <w:rPr>
                <w:lang w:val="lv-LV"/>
              </w:rPr>
            </w:pPr>
            <w:r w:rsidRPr="00764D1A">
              <w:rPr>
                <w:lang w:val="lv-LV"/>
              </w:rPr>
              <w:t xml:space="preserve">- ja </w:t>
            </w:r>
            <w:proofErr w:type="spellStart"/>
            <w:r w:rsidRPr="00764D1A">
              <w:rPr>
                <w:lang w:val="lv-LV"/>
              </w:rPr>
              <w:t>AADT</w:t>
            </w:r>
            <w:r w:rsidRPr="00764D1A">
              <w:rPr>
                <w:vertAlign w:val="subscript"/>
                <w:lang w:val="lv-LV"/>
              </w:rPr>
              <w:t>j,kravas</w:t>
            </w:r>
            <w:proofErr w:type="spellEnd"/>
            <w:r w:rsidRPr="00764D1A">
              <w:rPr>
                <w:lang w:val="lv-LV"/>
              </w:rPr>
              <w:t xml:space="preserve"> 500</w:t>
            </w:r>
            <w:r>
              <w:rPr>
                <w:lang w:val="lv-LV"/>
              </w:rPr>
              <w:t>-2000</w:t>
            </w:r>
          </w:p>
          <w:p w14:paraId="74833E01" w14:textId="77777777" w:rsidR="00B04189" w:rsidRPr="00764D1A" w:rsidRDefault="00B04189">
            <w:pPr>
              <w:pStyle w:val="Tabletext"/>
              <w:rPr>
                <w:lang w:val="lv-LV"/>
              </w:rPr>
            </w:pPr>
            <w:r>
              <w:rPr>
                <w:lang w:val="lv-LV"/>
              </w:rPr>
              <w:t xml:space="preserve">- </w:t>
            </w:r>
            <w:r w:rsidRPr="0084085D">
              <w:rPr>
                <w:lang w:val="lv-LV"/>
              </w:rPr>
              <w:t xml:space="preserve">ja </w:t>
            </w:r>
            <w:proofErr w:type="spellStart"/>
            <w:r w:rsidRPr="0084085D">
              <w:rPr>
                <w:lang w:val="lv-LV"/>
              </w:rPr>
              <w:t>AADT</w:t>
            </w:r>
            <w:r w:rsidRPr="0084085D">
              <w:rPr>
                <w:vertAlign w:val="subscript"/>
                <w:lang w:val="lv-LV"/>
              </w:rPr>
              <w:t>j,kravas</w:t>
            </w:r>
            <w:proofErr w:type="spellEnd"/>
            <w:r w:rsidRPr="0084085D" w:rsidDel="00F03784">
              <w:rPr>
                <w:vertAlign w:val="subscript"/>
                <w:lang w:val="lv-LV"/>
              </w:rPr>
              <w:t xml:space="preserve"> </w:t>
            </w:r>
            <w:r w:rsidRPr="0084085D">
              <w:rPr>
                <w:rFonts w:ascii="Menlo Regular" w:hAnsi="Menlo Regular" w:cs="Menlo Regular"/>
                <w:lang w:val="lv-LV"/>
              </w:rPr>
              <w:t>&gt;</w:t>
            </w:r>
            <w:r w:rsidRPr="0084085D">
              <w:rPr>
                <w:lang w:val="lv-LV"/>
              </w:rPr>
              <w:t xml:space="preserve"> </w:t>
            </w:r>
            <w:r>
              <w:rPr>
                <w:lang w:val="lv-LV"/>
              </w:rPr>
              <w:t>20</w:t>
            </w:r>
            <w:r w:rsidRPr="0084085D">
              <w:rPr>
                <w:lang w:val="lv-LV"/>
              </w:rPr>
              <w:t>00</w:t>
            </w:r>
            <w:r>
              <w:rPr>
                <w:lang w:val="lv-LV"/>
              </w:rPr>
              <w:t xml:space="preserve"> </w:t>
            </w:r>
            <w:r w:rsidRPr="0063336D">
              <w:rPr>
                <w:vertAlign w:val="superscript"/>
                <w:lang w:val="lv-LV"/>
              </w:rPr>
              <w:t>(</w:t>
            </w:r>
            <w:r>
              <w:rPr>
                <w:vertAlign w:val="superscript"/>
                <w:lang w:val="lv-LV"/>
              </w:rPr>
              <w:t>2</w:t>
            </w:r>
            <w:r w:rsidRPr="0063336D">
              <w:rPr>
                <w:vertAlign w:val="superscript"/>
                <w:lang w:val="lv-LV"/>
              </w:rPr>
              <w:t>)</w:t>
            </w:r>
          </w:p>
        </w:tc>
        <w:tc>
          <w:tcPr>
            <w:tcW w:w="2126" w:type="dxa"/>
            <w:tcMar>
              <w:top w:w="0" w:type="dxa"/>
              <w:left w:w="0" w:type="dxa"/>
              <w:bottom w:w="0" w:type="dxa"/>
              <w:right w:w="0" w:type="dxa"/>
            </w:tcMar>
          </w:tcPr>
          <w:p w14:paraId="69EEB122" w14:textId="77777777" w:rsidR="00B04189" w:rsidRPr="00764D1A" w:rsidRDefault="00B04189">
            <w:pPr>
              <w:pStyle w:val="Tabletext"/>
              <w:rPr>
                <w:lang w:val="lv-LV"/>
              </w:rPr>
            </w:pPr>
            <w:r w:rsidRPr="00764D1A">
              <w:rPr>
                <w:lang w:val="lv-LV"/>
              </w:rPr>
              <w:t>LVS EN 12697-23</w:t>
            </w:r>
          </w:p>
        </w:tc>
        <w:tc>
          <w:tcPr>
            <w:tcW w:w="2410" w:type="dxa"/>
            <w:tcMar>
              <w:top w:w="0" w:type="dxa"/>
              <w:left w:w="0" w:type="dxa"/>
              <w:bottom w:w="0" w:type="dxa"/>
              <w:right w:w="0" w:type="dxa"/>
            </w:tcMar>
          </w:tcPr>
          <w:p w14:paraId="050E6076" w14:textId="77777777" w:rsidR="00B04189" w:rsidRPr="00764D1A" w:rsidRDefault="00B04189" w:rsidP="005F0071">
            <w:pPr>
              <w:pStyle w:val="Tablehead"/>
              <w:rPr>
                <w:lang w:val="lv-LV"/>
              </w:rPr>
            </w:pPr>
          </w:p>
          <w:p w14:paraId="1397530E" w14:textId="77777777" w:rsidR="00B04189" w:rsidRPr="00764D1A" w:rsidRDefault="00B04189" w:rsidP="005F0071">
            <w:pPr>
              <w:pStyle w:val="Tablehead"/>
              <w:rPr>
                <w:lang w:val="lv-LV"/>
              </w:rPr>
            </w:pPr>
          </w:p>
          <w:p w14:paraId="2F59FECD" w14:textId="77777777" w:rsidR="00B04189" w:rsidRPr="00AE057E" w:rsidRDefault="00B04189" w:rsidP="005F0071">
            <w:pPr>
              <w:pStyle w:val="Tablehead"/>
              <w:rPr>
                <w:vertAlign w:val="superscript"/>
                <w:lang w:val="lv-LV"/>
              </w:rPr>
            </w:pPr>
            <w:r>
              <w:rPr>
                <w:lang w:val="lv-LV"/>
              </w:rPr>
              <w:t xml:space="preserve">100 </w:t>
            </w:r>
            <w:proofErr w:type="spellStart"/>
            <w:r>
              <w:rPr>
                <w:lang w:val="lv-LV"/>
              </w:rPr>
              <w:t>kPa</w:t>
            </w:r>
            <w:proofErr w:type="spellEnd"/>
          </w:p>
          <w:p w14:paraId="2A90D996" w14:textId="77777777" w:rsidR="00B04189" w:rsidRDefault="00B04189" w:rsidP="005F0071">
            <w:pPr>
              <w:pStyle w:val="Tablehead"/>
              <w:rPr>
                <w:lang w:val="lv-LV"/>
              </w:rPr>
            </w:pPr>
            <w:r>
              <w:rPr>
                <w:lang w:val="lv-LV"/>
              </w:rPr>
              <w:t xml:space="preserve">125 </w:t>
            </w:r>
            <w:proofErr w:type="spellStart"/>
            <w:r>
              <w:rPr>
                <w:lang w:val="lv-LV"/>
              </w:rPr>
              <w:t>kPa</w:t>
            </w:r>
            <w:proofErr w:type="spellEnd"/>
          </w:p>
          <w:p w14:paraId="11F8248A" w14:textId="77777777" w:rsidR="00B04189" w:rsidRPr="00764D1A" w:rsidRDefault="00B04189" w:rsidP="005F0071">
            <w:pPr>
              <w:pStyle w:val="Tablehead"/>
              <w:rPr>
                <w:lang w:val="lv-LV"/>
              </w:rPr>
            </w:pPr>
            <w:r>
              <w:rPr>
                <w:lang w:val="lv-LV"/>
              </w:rPr>
              <w:t xml:space="preserve">200 </w:t>
            </w:r>
            <w:proofErr w:type="spellStart"/>
            <w:r>
              <w:rPr>
                <w:lang w:val="lv-LV"/>
              </w:rPr>
              <w:t>kPa</w:t>
            </w:r>
            <w:proofErr w:type="spellEnd"/>
          </w:p>
        </w:tc>
      </w:tr>
    </w:tbl>
    <w:p w14:paraId="1601489D" w14:textId="77777777" w:rsidR="00B04189" w:rsidRDefault="00B04189" w:rsidP="00B300E4">
      <w:pPr>
        <w:pStyle w:val="Pamatteksts3"/>
        <w:rPr>
          <w:lang w:val="lv-LV"/>
        </w:rPr>
      </w:pPr>
      <w:r w:rsidRPr="0063336D">
        <w:rPr>
          <w:lang w:val="lv-LV"/>
        </w:rPr>
        <w:t>Piezīme</w:t>
      </w:r>
      <w:r w:rsidRPr="0063336D">
        <w:rPr>
          <w:vertAlign w:val="superscript"/>
          <w:lang w:val="lv-LV"/>
        </w:rPr>
        <w:t>(</w:t>
      </w:r>
      <w:r>
        <w:rPr>
          <w:vertAlign w:val="superscript"/>
          <w:lang w:val="lv-LV"/>
        </w:rPr>
        <w:t>1</w:t>
      </w:r>
      <w:r w:rsidRPr="0063336D">
        <w:rPr>
          <w:vertAlign w:val="superscript"/>
          <w:lang w:val="lv-LV"/>
        </w:rPr>
        <w:t>)</w:t>
      </w:r>
      <w:r w:rsidRPr="0063336D">
        <w:rPr>
          <w:lang w:val="lv-LV"/>
        </w:rPr>
        <w:t xml:space="preserve"> </w:t>
      </w:r>
      <w:r>
        <w:rPr>
          <w:lang w:val="lv-LV"/>
        </w:rPr>
        <w:t>Jānosaka sablīvētu paraugu sausais tilpuma blīvums. Jānosaka maksimālais blīvums izžāvētam, sausam materiālam saskaņā ar LVS EN 12697-5. Jāaprēķina poru saturs saskaņā ar LVS EN 12697-8.</w:t>
      </w:r>
    </w:p>
    <w:p w14:paraId="4A4B655C" w14:textId="0BFCF3E2" w:rsidR="00B04189" w:rsidRPr="0063336D" w:rsidRDefault="00B04189" w:rsidP="00B300E4">
      <w:pPr>
        <w:pStyle w:val="Pamatteksts3"/>
        <w:rPr>
          <w:lang w:val="lv-LV"/>
        </w:rPr>
      </w:pPr>
      <w:r w:rsidRPr="0063336D">
        <w:rPr>
          <w:lang w:val="lv-LV"/>
        </w:rPr>
        <w:t>Piezīme</w:t>
      </w:r>
      <w:r w:rsidRPr="0063336D">
        <w:rPr>
          <w:vertAlign w:val="superscript"/>
          <w:lang w:val="lv-LV"/>
        </w:rPr>
        <w:t>(</w:t>
      </w:r>
      <w:r>
        <w:rPr>
          <w:vertAlign w:val="superscript"/>
          <w:lang w:val="lv-LV"/>
        </w:rPr>
        <w:t>2</w:t>
      </w:r>
      <w:r w:rsidRPr="0063336D">
        <w:rPr>
          <w:vertAlign w:val="superscript"/>
          <w:lang w:val="lv-LV"/>
        </w:rPr>
        <w:t>)</w:t>
      </w:r>
      <w:r w:rsidRPr="0063336D">
        <w:rPr>
          <w:lang w:val="lv-LV"/>
        </w:rPr>
        <w:t xml:space="preserve"> </w:t>
      </w:r>
      <w:r>
        <w:rPr>
          <w:lang w:val="lv-LV"/>
        </w:rPr>
        <w:t xml:space="preserve">Pielietojams arī gadījumos, ja </w:t>
      </w:r>
      <w:proofErr w:type="spellStart"/>
      <w:r>
        <w:rPr>
          <w:lang w:val="lv-LV"/>
        </w:rPr>
        <w:t>reciklētajai</w:t>
      </w:r>
      <w:proofErr w:type="spellEnd"/>
      <w:r>
        <w:rPr>
          <w:lang w:val="lv-LV"/>
        </w:rPr>
        <w:t xml:space="preserve"> kārtai jānodrošina paaugstināta nestspēja, vai kādu specifisku satiksmes slodžu vai apstākļu dēļ, piemēram</w:t>
      </w:r>
      <w:r w:rsidR="00682CCC">
        <w:rPr>
          <w:lang w:val="lv-LV"/>
        </w:rPr>
        <w:t>,</w:t>
      </w:r>
      <w:r>
        <w:rPr>
          <w:lang w:val="lv-LV"/>
        </w:rPr>
        <w:t xml:space="preserve"> tiek lietota kā seguma </w:t>
      </w:r>
      <w:proofErr w:type="spellStart"/>
      <w:r>
        <w:rPr>
          <w:lang w:val="lv-LV"/>
        </w:rPr>
        <w:t>saistes</w:t>
      </w:r>
      <w:proofErr w:type="spellEnd"/>
      <w:r>
        <w:rPr>
          <w:lang w:val="lv-LV"/>
        </w:rPr>
        <w:t xml:space="preserve"> kārta u.tml.</w:t>
      </w:r>
    </w:p>
    <w:p w14:paraId="497C4859" w14:textId="77777777" w:rsidR="00B04189" w:rsidRPr="00A0208C" w:rsidRDefault="00B04189" w:rsidP="00B300E4">
      <w:pPr>
        <w:rPr>
          <w:lang w:eastAsia="lv-LV"/>
        </w:rPr>
      </w:pPr>
      <w:r w:rsidRPr="00AE057E">
        <w:rPr>
          <w:lang w:val="lv-LV"/>
        </w:rPr>
        <w:t xml:space="preserve">Definē darba formulu maisījumam ar </w:t>
      </w:r>
      <w:r>
        <w:rPr>
          <w:lang w:val="lv-LV"/>
        </w:rPr>
        <w:t>bitumena</w:t>
      </w:r>
      <w:r w:rsidRPr="00764D1A">
        <w:rPr>
          <w:lang w:val="lv-LV"/>
        </w:rPr>
        <w:t xml:space="preserve"> saistvielām</w:t>
      </w:r>
      <w:r>
        <w:rPr>
          <w:lang w:val="lv-LV"/>
        </w:rPr>
        <w:t xml:space="preserve"> (+ hidrauliskās saistvielas)</w:t>
      </w:r>
      <w:r w:rsidRPr="00764D1A">
        <w:rPr>
          <w:lang w:val="lv-LV"/>
        </w:rPr>
        <w:t>, kā arī konkrēto tehnoloģisko risinājumu.</w:t>
      </w:r>
    </w:p>
    <w:p w14:paraId="574044E6" w14:textId="77777777" w:rsidR="00B9576A" w:rsidRPr="00BF2E64" w:rsidRDefault="00B9576A" w:rsidP="005A4747">
      <w:pPr>
        <w:pStyle w:val="Virsraksts3"/>
      </w:pPr>
      <w:bookmarkStart w:id="2978" w:name="_Toc250814971"/>
      <w:bookmarkStart w:id="2979" w:name="_Ref98487049"/>
      <w:proofErr w:type="spellStart"/>
      <w:r w:rsidRPr="00BF2E64">
        <w:t>Iekārtas</w:t>
      </w:r>
      <w:bookmarkEnd w:id="2978"/>
      <w:bookmarkEnd w:id="2979"/>
      <w:proofErr w:type="spellEnd"/>
    </w:p>
    <w:p w14:paraId="57A00E3C" w14:textId="5AE07941" w:rsidR="00B9576A" w:rsidRPr="00BF2E64" w:rsidRDefault="00B9576A" w:rsidP="00B300E4">
      <w:proofErr w:type="spellStart"/>
      <w:r w:rsidRPr="00BF2E64">
        <w:t>Rūpnīca</w:t>
      </w:r>
      <w:proofErr w:type="spellEnd"/>
      <w:r w:rsidRPr="00BF2E64">
        <w:t xml:space="preserve">. </w:t>
      </w:r>
      <w:r w:rsidR="007052F6">
        <w:t xml:space="preserve">Ja </w:t>
      </w:r>
      <w:proofErr w:type="spellStart"/>
      <w:r w:rsidR="007052F6">
        <w:t>paredzēts</w:t>
      </w:r>
      <w:proofErr w:type="spellEnd"/>
      <w:r w:rsidR="007052F6">
        <w:t xml:space="preserve">, </w:t>
      </w:r>
      <w:proofErr w:type="spellStart"/>
      <w:r w:rsidR="007052F6">
        <w:t>aukstais</w:t>
      </w:r>
      <w:proofErr w:type="spellEnd"/>
      <w:r w:rsidRPr="00BF2E64">
        <w:t xml:space="preserve"> </w:t>
      </w:r>
      <w:proofErr w:type="spellStart"/>
      <w:r w:rsidRPr="00BF2E64">
        <w:t>maisījums</w:t>
      </w:r>
      <w:proofErr w:type="spellEnd"/>
      <w:r w:rsidRPr="00BF2E64">
        <w:t xml:space="preserve"> </w:t>
      </w:r>
      <w:proofErr w:type="spellStart"/>
      <w:r w:rsidRPr="00BF2E64">
        <w:t>jāsagatavo</w:t>
      </w:r>
      <w:proofErr w:type="spellEnd"/>
      <w:r w:rsidRPr="00BF2E64">
        <w:t xml:space="preserve"> </w:t>
      </w:r>
      <w:proofErr w:type="spellStart"/>
      <w:r w:rsidRPr="00BF2E64">
        <w:t>rūpnīcā</w:t>
      </w:r>
      <w:proofErr w:type="spellEnd"/>
      <w:r w:rsidRPr="00BF2E64">
        <w:t xml:space="preserve">, </w:t>
      </w:r>
      <w:proofErr w:type="spellStart"/>
      <w:r w:rsidRPr="00BF2E64">
        <w:t>kurai</w:t>
      </w:r>
      <w:proofErr w:type="spellEnd"/>
      <w:r w:rsidRPr="00BF2E64">
        <w:t xml:space="preserve"> </w:t>
      </w:r>
      <w:proofErr w:type="spellStart"/>
      <w:r w:rsidRPr="00BF2E64">
        <w:t>jābūt</w:t>
      </w:r>
      <w:proofErr w:type="spellEnd"/>
      <w:r w:rsidRPr="00BF2E64">
        <w:t xml:space="preserve"> </w:t>
      </w:r>
      <w:proofErr w:type="spellStart"/>
      <w:r w:rsidRPr="00BF2E64">
        <w:t>apgādātai</w:t>
      </w:r>
      <w:proofErr w:type="spellEnd"/>
      <w:r w:rsidRPr="00BF2E64">
        <w:t xml:space="preserve"> </w:t>
      </w:r>
      <w:proofErr w:type="spellStart"/>
      <w:r w:rsidRPr="00BF2E64">
        <w:t>ar</w:t>
      </w:r>
      <w:proofErr w:type="spellEnd"/>
      <w:r w:rsidRPr="00BF2E64">
        <w:t xml:space="preserve"> </w:t>
      </w:r>
      <w:proofErr w:type="spellStart"/>
      <w:r w:rsidRPr="00BF2E64">
        <w:t>datorizētu</w:t>
      </w:r>
      <w:proofErr w:type="spellEnd"/>
      <w:r w:rsidRPr="00BF2E64">
        <w:t xml:space="preserve"> </w:t>
      </w:r>
      <w:proofErr w:type="spellStart"/>
      <w:r w:rsidRPr="00BF2E64">
        <w:t>komponentu</w:t>
      </w:r>
      <w:proofErr w:type="spellEnd"/>
      <w:r w:rsidRPr="00BF2E64">
        <w:t xml:space="preserve"> </w:t>
      </w:r>
      <w:proofErr w:type="spellStart"/>
      <w:r w:rsidRPr="00BF2E64">
        <w:t>dozācijas</w:t>
      </w:r>
      <w:proofErr w:type="spellEnd"/>
      <w:r w:rsidRPr="00BF2E64">
        <w:t xml:space="preserve"> </w:t>
      </w:r>
      <w:proofErr w:type="spellStart"/>
      <w:r w:rsidRPr="00BF2E64">
        <w:t>sistēmu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ar</w:t>
      </w:r>
      <w:proofErr w:type="spellEnd"/>
      <w:r w:rsidRPr="00BF2E64">
        <w:t xml:space="preserve"> </w:t>
      </w:r>
      <w:proofErr w:type="spellStart"/>
      <w:r w:rsidRPr="00BF2E64">
        <w:t>iespēju</w:t>
      </w:r>
      <w:proofErr w:type="spellEnd"/>
      <w:r w:rsidRPr="00BF2E64">
        <w:t xml:space="preserve"> </w:t>
      </w:r>
      <w:proofErr w:type="spellStart"/>
      <w:r w:rsidRPr="00BF2E64">
        <w:t>nepārtraukti</w:t>
      </w:r>
      <w:proofErr w:type="spellEnd"/>
      <w:r w:rsidRPr="00BF2E64">
        <w:t xml:space="preserve"> </w:t>
      </w:r>
      <w:proofErr w:type="spellStart"/>
      <w:r w:rsidRPr="00BF2E64">
        <w:t>kontrolēt</w:t>
      </w:r>
      <w:proofErr w:type="spellEnd"/>
      <w:r w:rsidRPr="00BF2E64">
        <w:t xml:space="preserve"> </w:t>
      </w:r>
      <w:proofErr w:type="spellStart"/>
      <w:r w:rsidRPr="00BF2E64">
        <w:t>dozācijas</w:t>
      </w:r>
      <w:proofErr w:type="spellEnd"/>
      <w:r w:rsidRPr="00BF2E64">
        <w:t xml:space="preserve"> </w:t>
      </w:r>
      <w:proofErr w:type="spellStart"/>
      <w:r w:rsidRPr="00BF2E64">
        <w:t>procesu</w:t>
      </w:r>
      <w:proofErr w:type="spellEnd"/>
      <w:r w:rsidRPr="00BF2E64">
        <w:t xml:space="preserve"> </w:t>
      </w:r>
      <w:proofErr w:type="spellStart"/>
      <w:r w:rsidRPr="00BF2E64">
        <w:t>ražošanas</w:t>
      </w:r>
      <w:proofErr w:type="spellEnd"/>
      <w:r w:rsidRPr="00BF2E64">
        <w:t xml:space="preserve"> </w:t>
      </w:r>
      <w:proofErr w:type="spellStart"/>
      <w:r w:rsidRPr="00BF2E64">
        <w:t>laikā</w:t>
      </w:r>
      <w:proofErr w:type="spellEnd"/>
      <w:r w:rsidRPr="00BF2E64">
        <w:t>.</w:t>
      </w:r>
    </w:p>
    <w:p w14:paraId="324EF61B" w14:textId="77777777" w:rsidR="00B9576A" w:rsidRPr="00BF2E64" w:rsidRDefault="00B9576A" w:rsidP="00B300E4">
      <w:r w:rsidRPr="00BF2E64">
        <w:t xml:space="preserve">Ieklājējs. </w:t>
      </w:r>
      <w:r>
        <w:t xml:space="preserve">Ja </w:t>
      </w:r>
      <w:proofErr w:type="spellStart"/>
      <w:r>
        <w:t>maisījumu</w:t>
      </w:r>
      <w:proofErr w:type="spellEnd"/>
      <w:r>
        <w:t xml:space="preserve"> </w:t>
      </w:r>
      <w:proofErr w:type="spellStart"/>
      <w:r>
        <w:t>ražo</w:t>
      </w:r>
      <w:proofErr w:type="spellEnd"/>
      <w:r>
        <w:t xml:space="preserve"> </w:t>
      </w:r>
      <w:proofErr w:type="spellStart"/>
      <w:r>
        <w:t>rūpnīcā</w:t>
      </w:r>
      <w:proofErr w:type="spellEnd"/>
      <w:r>
        <w:t xml:space="preserve">, </w:t>
      </w:r>
      <w:proofErr w:type="spellStart"/>
      <w:r>
        <w:t>a</w:t>
      </w:r>
      <w:r w:rsidRPr="00F158FC">
        <w:t>r</w:t>
      </w:r>
      <w:proofErr w:type="spellEnd"/>
      <w:r w:rsidRPr="00F158FC">
        <w:t xml:space="preserve"> </w:t>
      </w:r>
      <w:proofErr w:type="spellStart"/>
      <w:r>
        <w:t>saistvielām</w:t>
      </w:r>
      <w:proofErr w:type="spellEnd"/>
      <w:r>
        <w:t xml:space="preserve"> </w:t>
      </w:r>
      <w:proofErr w:type="spellStart"/>
      <w:r>
        <w:t>saistītas</w:t>
      </w:r>
      <w:proofErr w:type="spellEnd"/>
      <w:r>
        <w:t xml:space="preserve"> </w:t>
      </w:r>
      <w:proofErr w:type="spellStart"/>
      <w:r>
        <w:t>minerālmateriālu</w:t>
      </w:r>
      <w:proofErr w:type="spellEnd"/>
      <w:r>
        <w:t xml:space="preserve"> </w:t>
      </w:r>
      <w:proofErr w:type="spellStart"/>
      <w:r>
        <w:t>pamata</w:t>
      </w:r>
      <w:proofErr w:type="spellEnd"/>
      <w:r>
        <w:t xml:space="preserve"> </w:t>
      </w:r>
      <w:proofErr w:type="spellStart"/>
      <w:r w:rsidRPr="00F158FC">
        <w:t>augšējās</w:t>
      </w:r>
      <w:proofErr w:type="spellEnd"/>
      <w:r w:rsidRPr="00F158FC">
        <w:t xml:space="preserve"> </w:t>
      </w:r>
      <w:proofErr w:type="spellStart"/>
      <w:r w:rsidRPr="00F158FC">
        <w:t>kārtas</w:t>
      </w:r>
      <w:proofErr w:type="spellEnd"/>
      <w:r w:rsidRPr="00F158FC">
        <w:t xml:space="preserve"> </w:t>
      </w:r>
      <w:proofErr w:type="spellStart"/>
      <w:r w:rsidRPr="00F158FC">
        <w:t>jāieklāj</w:t>
      </w:r>
      <w:proofErr w:type="spellEnd"/>
      <w:r w:rsidRPr="00F158FC">
        <w:t xml:space="preserve"> </w:t>
      </w:r>
      <w:proofErr w:type="spellStart"/>
      <w:r w:rsidRPr="00F158FC">
        <w:t>ar</w:t>
      </w:r>
      <w:proofErr w:type="spellEnd"/>
      <w:r w:rsidRPr="00F158FC">
        <w:t xml:space="preserve"> </w:t>
      </w:r>
      <w:proofErr w:type="spellStart"/>
      <w:r w:rsidRPr="00F158FC">
        <w:t>pašgājējieklājēju</w:t>
      </w:r>
      <w:proofErr w:type="spellEnd"/>
      <w:r w:rsidRPr="00F158FC">
        <w:t xml:space="preserve">, </w:t>
      </w:r>
      <w:proofErr w:type="spellStart"/>
      <w:r w:rsidRPr="00F158FC">
        <w:t>kurš</w:t>
      </w:r>
      <w:proofErr w:type="spellEnd"/>
      <w:r w:rsidRPr="00F158FC">
        <w:t xml:space="preserve"> </w:t>
      </w:r>
      <w:proofErr w:type="spellStart"/>
      <w:r w:rsidRPr="00F158FC">
        <w:t>aprīkots</w:t>
      </w:r>
      <w:proofErr w:type="spellEnd"/>
      <w:r w:rsidRPr="00F158FC">
        <w:t xml:space="preserve"> </w:t>
      </w:r>
      <w:proofErr w:type="spellStart"/>
      <w:r w:rsidRPr="00F158FC">
        <w:t>ar</w:t>
      </w:r>
      <w:proofErr w:type="spellEnd"/>
      <w:r w:rsidRPr="00F158FC">
        <w:t xml:space="preserve"> </w:t>
      </w:r>
      <w:proofErr w:type="spellStart"/>
      <w:r w:rsidRPr="00F158FC">
        <w:t>automātisku</w:t>
      </w:r>
      <w:proofErr w:type="spellEnd"/>
      <w:r w:rsidRPr="00F158FC">
        <w:t xml:space="preserve"> </w:t>
      </w:r>
      <w:proofErr w:type="spellStart"/>
      <w:r w:rsidRPr="00F158FC">
        <w:t>sijas</w:t>
      </w:r>
      <w:proofErr w:type="spellEnd"/>
      <w:r w:rsidRPr="00F158FC">
        <w:t xml:space="preserve"> </w:t>
      </w:r>
      <w:proofErr w:type="spellStart"/>
      <w:r w:rsidRPr="00F158FC">
        <w:t>augstuma</w:t>
      </w:r>
      <w:proofErr w:type="spellEnd"/>
      <w:r w:rsidRPr="00F158FC">
        <w:t xml:space="preserve"> un </w:t>
      </w:r>
      <w:proofErr w:type="spellStart"/>
      <w:r w:rsidRPr="00F158FC">
        <w:t>šķērsslīpuma</w:t>
      </w:r>
      <w:proofErr w:type="spellEnd"/>
      <w:r w:rsidRPr="00F158FC">
        <w:t xml:space="preserve"> </w:t>
      </w:r>
      <w:proofErr w:type="spellStart"/>
      <w:r w:rsidRPr="00F158FC">
        <w:t>vadību</w:t>
      </w:r>
      <w:proofErr w:type="spellEnd"/>
      <w:r w:rsidRPr="00F158FC">
        <w:t xml:space="preserve">, </w:t>
      </w:r>
      <w:proofErr w:type="spellStart"/>
      <w:r w:rsidRPr="00F158FC">
        <w:t>automātisku</w:t>
      </w:r>
      <w:proofErr w:type="spellEnd"/>
      <w:r w:rsidRPr="00F158FC">
        <w:t xml:space="preserve"> </w:t>
      </w:r>
      <w:proofErr w:type="spellStart"/>
      <w:r w:rsidRPr="00F158FC">
        <w:t>masas</w:t>
      </w:r>
      <w:proofErr w:type="spellEnd"/>
      <w:r w:rsidRPr="00F158FC">
        <w:t xml:space="preserve"> </w:t>
      </w:r>
      <w:proofErr w:type="spellStart"/>
      <w:r w:rsidRPr="00F158FC">
        <w:t>padeves</w:t>
      </w:r>
      <w:proofErr w:type="spellEnd"/>
      <w:r w:rsidRPr="00F158FC">
        <w:t xml:space="preserve"> </w:t>
      </w:r>
      <w:proofErr w:type="spellStart"/>
      <w:r w:rsidRPr="00F158FC">
        <w:t>vadības</w:t>
      </w:r>
      <w:proofErr w:type="spellEnd"/>
      <w:r w:rsidRPr="00F158FC">
        <w:t xml:space="preserve"> un </w:t>
      </w:r>
      <w:proofErr w:type="spellStart"/>
      <w:r w:rsidRPr="00F158FC">
        <w:t>kontroles</w:t>
      </w:r>
      <w:proofErr w:type="spellEnd"/>
      <w:r w:rsidRPr="00F158FC">
        <w:t xml:space="preserve"> </w:t>
      </w:r>
      <w:proofErr w:type="spellStart"/>
      <w:r w:rsidRPr="00F158FC">
        <w:t>sistēmu</w:t>
      </w:r>
      <w:proofErr w:type="spellEnd"/>
      <w:r w:rsidRPr="00F158FC">
        <w:t xml:space="preserve"> un </w:t>
      </w:r>
      <w:proofErr w:type="spellStart"/>
      <w:r w:rsidRPr="00F158FC">
        <w:t>kurš</w:t>
      </w:r>
      <w:proofErr w:type="spellEnd"/>
      <w:r w:rsidRPr="00F158FC">
        <w:t xml:space="preserve"> </w:t>
      </w:r>
      <w:proofErr w:type="spellStart"/>
      <w:r w:rsidRPr="00F158FC">
        <w:t>spēj</w:t>
      </w:r>
      <w:proofErr w:type="spellEnd"/>
      <w:r w:rsidRPr="00F158FC">
        <w:t xml:space="preserve"> </w:t>
      </w:r>
      <w:proofErr w:type="spellStart"/>
      <w:r w:rsidRPr="00F158FC">
        <w:t>nodrošināt</w:t>
      </w:r>
      <w:proofErr w:type="spellEnd"/>
      <w:r w:rsidRPr="00F158FC">
        <w:t xml:space="preserve"> </w:t>
      </w:r>
      <w:proofErr w:type="spellStart"/>
      <w:r w:rsidRPr="00F158FC">
        <w:t>sagatavotā</w:t>
      </w:r>
      <w:proofErr w:type="spellEnd"/>
      <w:r w:rsidRPr="00F158FC">
        <w:t xml:space="preserve"> </w:t>
      </w:r>
      <w:proofErr w:type="spellStart"/>
      <w:r w:rsidRPr="00F158FC">
        <w:t>maisījuma</w:t>
      </w:r>
      <w:proofErr w:type="spellEnd"/>
      <w:r w:rsidRPr="00F158FC">
        <w:t xml:space="preserve"> </w:t>
      </w:r>
      <w:proofErr w:type="spellStart"/>
      <w:r w:rsidRPr="00F158FC">
        <w:t>ieklāšanu</w:t>
      </w:r>
      <w:proofErr w:type="spellEnd"/>
      <w:r w:rsidRPr="00F158FC">
        <w:t xml:space="preserve"> </w:t>
      </w:r>
      <w:proofErr w:type="spellStart"/>
      <w:r w:rsidRPr="00F158FC">
        <w:t>visā</w:t>
      </w:r>
      <w:proofErr w:type="spellEnd"/>
      <w:r w:rsidRPr="00F158FC">
        <w:t xml:space="preserve"> </w:t>
      </w:r>
      <w:proofErr w:type="spellStart"/>
      <w:r w:rsidRPr="00F158FC">
        <w:t>brauktuves</w:t>
      </w:r>
      <w:proofErr w:type="spellEnd"/>
      <w:r w:rsidRPr="00F158FC">
        <w:t xml:space="preserve"> </w:t>
      </w:r>
      <w:proofErr w:type="spellStart"/>
      <w:r w:rsidRPr="00F158FC">
        <w:t>joslas</w:t>
      </w:r>
      <w:proofErr w:type="spellEnd"/>
      <w:r w:rsidRPr="00F158FC">
        <w:t xml:space="preserve"> </w:t>
      </w:r>
      <w:proofErr w:type="spellStart"/>
      <w:r w:rsidRPr="00F158FC">
        <w:t>platumā</w:t>
      </w:r>
      <w:proofErr w:type="spellEnd"/>
      <w:r w:rsidRPr="00F158FC">
        <w:t>.</w:t>
      </w:r>
      <w:r>
        <w:t xml:space="preserve"> </w:t>
      </w:r>
      <w:proofErr w:type="spellStart"/>
      <w:r w:rsidRPr="00BF2E64">
        <w:t>Ieklājēju</w:t>
      </w:r>
      <w:proofErr w:type="spellEnd"/>
      <w:r w:rsidRPr="00BF2E64">
        <w:t xml:space="preserve"> var </w:t>
      </w:r>
      <w:proofErr w:type="spellStart"/>
      <w:r w:rsidRPr="00BF2E64">
        <w:t>lietot</w:t>
      </w:r>
      <w:proofErr w:type="spellEnd"/>
      <w:r w:rsidRPr="00BF2E64">
        <w:t xml:space="preserve"> </w:t>
      </w:r>
      <w:proofErr w:type="spellStart"/>
      <w:r w:rsidRPr="00BF2E64">
        <w:t>arī</w:t>
      </w:r>
      <w:proofErr w:type="spellEnd"/>
      <w:r w:rsidRPr="00BF2E64">
        <w:t xml:space="preserve"> </w:t>
      </w:r>
      <w:proofErr w:type="spellStart"/>
      <w:r w:rsidRPr="00BF2E64">
        <w:t>vienotā</w:t>
      </w:r>
      <w:proofErr w:type="spellEnd"/>
      <w:r w:rsidRPr="00BF2E64">
        <w:t xml:space="preserve"> </w:t>
      </w:r>
      <w:proofErr w:type="spellStart"/>
      <w:r w:rsidRPr="00BF2E64">
        <w:t>tehnoloģiskā</w:t>
      </w:r>
      <w:proofErr w:type="spellEnd"/>
      <w:r w:rsidRPr="00BF2E64">
        <w:t xml:space="preserve"> </w:t>
      </w:r>
      <w:proofErr w:type="spellStart"/>
      <w:r w:rsidRPr="00BF2E64">
        <w:t>ķēdē</w:t>
      </w:r>
      <w:proofErr w:type="spellEnd"/>
      <w:r w:rsidRPr="00BF2E64">
        <w:t xml:space="preserve"> </w:t>
      </w:r>
      <w:proofErr w:type="spellStart"/>
      <w:r w:rsidRPr="00BF2E64">
        <w:t>ar</w:t>
      </w:r>
      <w:proofErr w:type="spellEnd"/>
      <w:r w:rsidRPr="00BF2E64">
        <w:t xml:space="preserve"> </w:t>
      </w:r>
      <w:proofErr w:type="spellStart"/>
      <w:r w:rsidRPr="00BF2E64">
        <w:t>recikleru</w:t>
      </w:r>
      <w:proofErr w:type="spellEnd"/>
      <w:r>
        <w:t>.</w:t>
      </w:r>
      <w:r w:rsidRPr="00F158FC">
        <w:t xml:space="preserve"> </w:t>
      </w:r>
      <w:proofErr w:type="spellStart"/>
      <w:r w:rsidRPr="00F158FC">
        <w:t>Nelielas</w:t>
      </w:r>
      <w:proofErr w:type="spellEnd"/>
      <w:r w:rsidRPr="00F158FC">
        <w:t xml:space="preserve"> </w:t>
      </w:r>
      <w:proofErr w:type="spellStart"/>
      <w:r w:rsidRPr="00F158FC">
        <w:t>platības</w:t>
      </w:r>
      <w:proofErr w:type="spellEnd"/>
      <w:r w:rsidRPr="00F158FC">
        <w:t xml:space="preserve"> </w:t>
      </w:r>
      <w:proofErr w:type="spellStart"/>
      <w:r w:rsidRPr="00F158FC">
        <w:t>ar</w:t>
      </w:r>
      <w:proofErr w:type="spellEnd"/>
      <w:r w:rsidRPr="00F158FC">
        <w:t xml:space="preserve"> </w:t>
      </w:r>
      <w:proofErr w:type="spellStart"/>
      <w:r w:rsidRPr="00F158FC">
        <w:t>nelielu</w:t>
      </w:r>
      <w:proofErr w:type="spellEnd"/>
      <w:r w:rsidRPr="00F158FC">
        <w:t xml:space="preserve"> </w:t>
      </w:r>
      <w:proofErr w:type="spellStart"/>
      <w:r w:rsidRPr="00F158FC">
        <w:t>satiksmes</w:t>
      </w:r>
      <w:proofErr w:type="spellEnd"/>
      <w:r w:rsidRPr="00F158FC">
        <w:t xml:space="preserve"> </w:t>
      </w:r>
      <w:proofErr w:type="spellStart"/>
      <w:r w:rsidRPr="00F158FC">
        <w:t>intensitāti</w:t>
      </w:r>
      <w:proofErr w:type="spellEnd"/>
      <w:r w:rsidRPr="00F158FC">
        <w:t xml:space="preserve">, </w:t>
      </w:r>
      <w:proofErr w:type="spellStart"/>
      <w:r w:rsidRPr="00F158FC">
        <w:t>kā</w:t>
      </w:r>
      <w:proofErr w:type="spellEnd"/>
      <w:r w:rsidRPr="00F158FC">
        <w:t xml:space="preserve"> </w:t>
      </w:r>
      <w:proofErr w:type="spellStart"/>
      <w:r w:rsidRPr="00F158FC">
        <w:lastRenderedPageBreak/>
        <w:t>arī</w:t>
      </w:r>
      <w:proofErr w:type="spellEnd"/>
      <w:r w:rsidRPr="00F158FC">
        <w:t xml:space="preserve"> </w:t>
      </w:r>
      <w:proofErr w:type="spellStart"/>
      <w:r w:rsidRPr="00F158FC">
        <w:t>ieklājējam</w:t>
      </w:r>
      <w:proofErr w:type="spellEnd"/>
      <w:r w:rsidRPr="00F158FC">
        <w:t xml:space="preserve"> </w:t>
      </w:r>
      <w:proofErr w:type="spellStart"/>
      <w:r w:rsidRPr="00F158FC">
        <w:t>ierobežotās</w:t>
      </w:r>
      <w:proofErr w:type="spellEnd"/>
      <w:r w:rsidRPr="00F158FC">
        <w:t xml:space="preserve"> </w:t>
      </w:r>
      <w:proofErr w:type="spellStart"/>
      <w:r w:rsidRPr="00F158FC">
        <w:t>vietas</w:t>
      </w:r>
      <w:proofErr w:type="spellEnd"/>
      <w:r w:rsidRPr="00F158FC">
        <w:t xml:space="preserve"> var </w:t>
      </w:r>
      <w:proofErr w:type="spellStart"/>
      <w:r w:rsidRPr="00F158FC">
        <w:t>ieklāt</w:t>
      </w:r>
      <w:proofErr w:type="spellEnd"/>
      <w:r w:rsidRPr="00F158FC">
        <w:t xml:space="preserve"> </w:t>
      </w:r>
      <w:proofErr w:type="spellStart"/>
      <w:r w:rsidRPr="00F158FC">
        <w:t>ar</w:t>
      </w:r>
      <w:proofErr w:type="spellEnd"/>
      <w:r w:rsidRPr="00F158FC">
        <w:t xml:space="preserve"> </w:t>
      </w:r>
      <w:proofErr w:type="spellStart"/>
      <w:r w:rsidRPr="00F158FC">
        <w:t>rokas</w:t>
      </w:r>
      <w:proofErr w:type="spellEnd"/>
      <w:r w:rsidRPr="00F158FC">
        <w:t xml:space="preserve"> </w:t>
      </w:r>
      <w:proofErr w:type="spellStart"/>
      <w:r w:rsidRPr="00F158FC">
        <w:t>darbarīkiem</w:t>
      </w:r>
      <w:proofErr w:type="spellEnd"/>
      <w:r w:rsidRPr="00F158FC">
        <w:t xml:space="preserve">. </w:t>
      </w:r>
      <w:proofErr w:type="spellStart"/>
      <w:r w:rsidRPr="00F158FC">
        <w:t>Apakškārtas</w:t>
      </w:r>
      <w:proofErr w:type="spellEnd"/>
      <w:r w:rsidRPr="00F158FC">
        <w:t xml:space="preserve"> var </w:t>
      </w:r>
      <w:proofErr w:type="spellStart"/>
      <w:r w:rsidRPr="00F158FC">
        <w:t>ieklāt</w:t>
      </w:r>
      <w:proofErr w:type="spellEnd"/>
      <w:r w:rsidRPr="00F158FC">
        <w:t xml:space="preserve">, </w:t>
      </w:r>
      <w:proofErr w:type="spellStart"/>
      <w:r w:rsidRPr="00F158FC">
        <w:t>piemēram</w:t>
      </w:r>
      <w:proofErr w:type="spellEnd"/>
      <w:r w:rsidRPr="00F158FC">
        <w:t xml:space="preserve">, </w:t>
      </w:r>
      <w:proofErr w:type="spellStart"/>
      <w:r w:rsidRPr="00F158FC">
        <w:t>ar</w:t>
      </w:r>
      <w:proofErr w:type="spellEnd"/>
      <w:r w:rsidRPr="00F158FC">
        <w:t xml:space="preserve"> </w:t>
      </w:r>
      <w:proofErr w:type="spellStart"/>
      <w:r w:rsidRPr="00F158FC">
        <w:t>autogreideru</w:t>
      </w:r>
      <w:proofErr w:type="spellEnd"/>
      <w:r w:rsidRPr="00F158FC">
        <w:t xml:space="preserve"> </w:t>
      </w:r>
      <w:proofErr w:type="spellStart"/>
      <w:r w:rsidRPr="00F158FC">
        <w:t>vai</w:t>
      </w:r>
      <w:proofErr w:type="spellEnd"/>
      <w:r w:rsidRPr="00F158FC">
        <w:t xml:space="preserve"> </w:t>
      </w:r>
      <w:proofErr w:type="spellStart"/>
      <w:r w:rsidRPr="00F158FC">
        <w:t>buldozeru</w:t>
      </w:r>
      <w:proofErr w:type="spellEnd"/>
      <w:r w:rsidRPr="00F158FC">
        <w:t>.</w:t>
      </w:r>
    </w:p>
    <w:p w14:paraId="1A442947" w14:textId="77777777" w:rsidR="00B9576A" w:rsidRDefault="00B9576A" w:rsidP="00B300E4">
      <w:proofErr w:type="spellStart"/>
      <w:r w:rsidRPr="00BF2E64">
        <w:t>Transportēšanas</w:t>
      </w:r>
      <w:proofErr w:type="spellEnd"/>
      <w:r w:rsidRPr="00BF2E64">
        <w:t xml:space="preserve"> </w:t>
      </w:r>
      <w:proofErr w:type="spellStart"/>
      <w:r w:rsidRPr="00BF2E64">
        <w:t>iekārtas</w:t>
      </w:r>
      <w:proofErr w:type="spellEnd"/>
      <w:r w:rsidRPr="00BF2E64">
        <w:t xml:space="preserve">. </w:t>
      </w:r>
      <w:proofErr w:type="spellStart"/>
      <w:r w:rsidRPr="00BF2E64">
        <w:t>Jālieto</w:t>
      </w:r>
      <w:proofErr w:type="spellEnd"/>
      <w:r w:rsidRPr="00BF2E64">
        <w:t xml:space="preserve"> </w:t>
      </w:r>
      <w:proofErr w:type="spellStart"/>
      <w:r w:rsidRPr="00BF2E64">
        <w:t>transportēšanas</w:t>
      </w:r>
      <w:proofErr w:type="spellEnd"/>
      <w:r w:rsidRPr="00BF2E64">
        <w:t xml:space="preserve"> </w:t>
      </w:r>
      <w:proofErr w:type="spellStart"/>
      <w:r w:rsidRPr="00BF2E64">
        <w:t>iekārtas</w:t>
      </w:r>
      <w:proofErr w:type="spellEnd"/>
      <w:r w:rsidRPr="00BF2E64">
        <w:t xml:space="preserve"> </w:t>
      </w:r>
      <w:proofErr w:type="spellStart"/>
      <w:r w:rsidRPr="00BF2E64">
        <w:t>ar</w:t>
      </w:r>
      <w:proofErr w:type="spellEnd"/>
      <w:r w:rsidRPr="00BF2E64">
        <w:t xml:space="preserve"> </w:t>
      </w:r>
      <w:proofErr w:type="spellStart"/>
      <w:r w:rsidRPr="00BF2E64">
        <w:t>stingrām</w:t>
      </w:r>
      <w:proofErr w:type="spellEnd"/>
      <w:r w:rsidRPr="00BF2E64">
        <w:t xml:space="preserve">, </w:t>
      </w:r>
      <w:proofErr w:type="spellStart"/>
      <w:r w:rsidRPr="00BF2E64">
        <w:t>līdzenām</w:t>
      </w:r>
      <w:proofErr w:type="spellEnd"/>
      <w:r w:rsidRPr="00BF2E64">
        <w:t xml:space="preserve"> un </w:t>
      </w:r>
      <w:proofErr w:type="spellStart"/>
      <w:r w:rsidRPr="00BF2E64">
        <w:t>tīrām</w:t>
      </w:r>
      <w:proofErr w:type="spellEnd"/>
      <w:r w:rsidRPr="00BF2E64">
        <w:t xml:space="preserve"> </w:t>
      </w:r>
      <w:proofErr w:type="spellStart"/>
      <w:r w:rsidRPr="00BF2E64">
        <w:t>kravas</w:t>
      </w:r>
      <w:proofErr w:type="spellEnd"/>
      <w:r w:rsidRPr="00BF2E64">
        <w:t xml:space="preserve"> </w:t>
      </w:r>
      <w:proofErr w:type="spellStart"/>
      <w:r w:rsidRPr="00BF2E64">
        <w:t>tilpnēm</w:t>
      </w:r>
      <w:proofErr w:type="spellEnd"/>
      <w:r w:rsidRPr="00BF2E64">
        <w:t xml:space="preserve">, </w:t>
      </w:r>
      <w:proofErr w:type="spellStart"/>
      <w:r w:rsidRPr="00BF2E64">
        <w:t>kuras</w:t>
      </w:r>
      <w:proofErr w:type="spellEnd"/>
      <w:r w:rsidRPr="00BF2E64">
        <w:t xml:space="preserve"> </w:t>
      </w:r>
      <w:proofErr w:type="spellStart"/>
      <w:r w:rsidRPr="00BF2E64">
        <w:t>nepieļauj</w:t>
      </w:r>
      <w:proofErr w:type="spellEnd"/>
      <w:r w:rsidRPr="00BF2E64">
        <w:t xml:space="preserve"> </w:t>
      </w:r>
      <w:proofErr w:type="spellStart"/>
      <w:r w:rsidRPr="00BF2E64">
        <w:t>pārvedamā</w:t>
      </w:r>
      <w:proofErr w:type="spellEnd"/>
      <w:r w:rsidRPr="00BF2E64">
        <w:t xml:space="preserve"> </w:t>
      </w:r>
      <w:proofErr w:type="spellStart"/>
      <w:r w:rsidRPr="00BF2E64">
        <w:t>materiāla</w:t>
      </w:r>
      <w:proofErr w:type="spellEnd"/>
      <w:r w:rsidRPr="00BF2E64">
        <w:t xml:space="preserve"> </w:t>
      </w:r>
      <w:proofErr w:type="spellStart"/>
      <w:r w:rsidRPr="00BF2E64">
        <w:t>zudumus</w:t>
      </w:r>
      <w:proofErr w:type="spellEnd"/>
      <w:r w:rsidRPr="00BF2E64">
        <w:t xml:space="preserve"> un </w:t>
      </w:r>
      <w:proofErr w:type="spellStart"/>
      <w:r w:rsidRPr="00BF2E64">
        <w:t>ierobežo</w:t>
      </w:r>
      <w:proofErr w:type="spellEnd"/>
      <w:r w:rsidRPr="00BF2E64">
        <w:t xml:space="preserve"> </w:t>
      </w:r>
      <w:proofErr w:type="spellStart"/>
      <w:r w:rsidRPr="00BF2E64">
        <w:t>tā</w:t>
      </w:r>
      <w:proofErr w:type="spellEnd"/>
      <w:r w:rsidRPr="00BF2E64">
        <w:t xml:space="preserve"> </w:t>
      </w:r>
      <w:proofErr w:type="spellStart"/>
      <w:r w:rsidRPr="00BF2E64">
        <w:t>segregāciju</w:t>
      </w:r>
      <w:proofErr w:type="spellEnd"/>
      <w:r w:rsidRPr="00BF2E64">
        <w:t xml:space="preserve"> (</w:t>
      </w:r>
      <w:proofErr w:type="spellStart"/>
      <w:r w:rsidRPr="00BF2E64">
        <w:t>ieteikums</w:t>
      </w:r>
      <w:proofErr w:type="spellEnd"/>
      <w:r w:rsidRPr="00BF2E64">
        <w:t xml:space="preserve"> – </w:t>
      </w:r>
      <w:proofErr w:type="spellStart"/>
      <w:r w:rsidRPr="00BF2E64">
        <w:t>lietot</w:t>
      </w:r>
      <w:proofErr w:type="spellEnd"/>
      <w:r w:rsidRPr="00BF2E64">
        <w:t xml:space="preserve"> </w:t>
      </w:r>
      <w:proofErr w:type="spellStart"/>
      <w:r w:rsidRPr="00BF2E64">
        <w:t>kravas</w:t>
      </w:r>
      <w:proofErr w:type="spellEnd"/>
      <w:r w:rsidRPr="00BF2E64">
        <w:t xml:space="preserve"> </w:t>
      </w:r>
      <w:proofErr w:type="spellStart"/>
      <w:r w:rsidRPr="00BF2E64">
        <w:t>tilpnes</w:t>
      </w:r>
      <w:proofErr w:type="spellEnd"/>
      <w:r w:rsidRPr="00BF2E64">
        <w:t xml:space="preserve"> </w:t>
      </w:r>
      <w:proofErr w:type="spellStart"/>
      <w:r w:rsidRPr="00BF2E64">
        <w:t>ar</w:t>
      </w:r>
      <w:proofErr w:type="spellEnd"/>
      <w:r w:rsidRPr="00BF2E64">
        <w:t xml:space="preserve"> </w:t>
      </w:r>
      <w:proofErr w:type="spellStart"/>
      <w:r w:rsidRPr="00BF2E64">
        <w:t>noapaļotiem</w:t>
      </w:r>
      <w:proofErr w:type="spellEnd"/>
      <w:r w:rsidRPr="00BF2E64">
        <w:t xml:space="preserve"> </w:t>
      </w:r>
      <w:proofErr w:type="spellStart"/>
      <w:r w:rsidRPr="00BF2E64">
        <w:t>stūriem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kravas</w:t>
      </w:r>
      <w:proofErr w:type="spellEnd"/>
      <w:r w:rsidRPr="00BF2E64">
        <w:t xml:space="preserve"> </w:t>
      </w:r>
      <w:proofErr w:type="spellStart"/>
      <w:r w:rsidRPr="00BF2E64">
        <w:t>tilpnes</w:t>
      </w:r>
      <w:proofErr w:type="spellEnd"/>
      <w:r w:rsidRPr="00BF2E64">
        <w:t xml:space="preserve"> </w:t>
      </w:r>
      <w:proofErr w:type="spellStart"/>
      <w:r w:rsidRPr="00BF2E64">
        <w:t>aizmugurējās</w:t>
      </w:r>
      <w:proofErr w:type="spellEnd"/>
      <w:r w:rsidRPr="00BF2E64">
        <w:t xml:space="preserve"> </w:t>
      </w:r>
      <w:proofErr w:type="spellStart"/>
      <w:r w:rsidRPr="00BF2E64">
        <w:t>daļas</w:t>
      </w:r>
      <w:proofErr w:type="spellEnd"/>
      <w:r w:rsidRPr="00BF2E64">
        <w:t xml:space="preserve"> </w:t>
      </w:r>
      <w:proofErr w:type="spellStart"/>
      <w:r w:rsidRPr="00BF2E64">
        <w:t>konstrukcijai</w:t>
      </w:r>
      <w:proofErr w:type="spellEnd"/>
      <w:r w:rsidRPr="00BF2E64">
        <w:t xml:space="preserve"> </w:t>
      </w:r>
      <w:proofErr w:type="spellStart"/>
      <w:r w:rsidRPr="00BF2E64">
        <w:t>jābūt</w:t>
      </w:r>
      <w:proofErr w:type="spellEnd"/>
      <w:r w:rsidRPr="00BF2E64">
        <w:t xml:space="preserve"> </w:t>
      </w:r>
      <w:proofErr w:type="spellStart"/>
      <w:r w:rsidRPr="00BF2E64">
        <w:t>tādai</w:t>
      </w:r>
      <w:proofErr w:type="spellEnd"/>
      <w:r w:rsidRPr="00BF2E64">
        <w:t xml:space="preserve">, kas </w:t>
      </w:r>
      <w:proofErr w:type="spellStart"/>
      <w:r w:rsidRPr="00BF2E64">
        <w:t>nodrošinātu</w:t>
      </w:r>
      <w:proofErr w:type="spellEnd"/>
      <w:r w:rsidRPr="00BF2E64">
        <w:t xml:space="preserve"> </w:t>
      </w:r>
      <w:proofErr w:type="spellStart"/>
      <w:r w:rsidRPr="00BF2E64">
        <w:t>pakāpenisku</w:t>
      </w:r>
      <w:proofErr w:type="spellEnd"/>
      <w:r w:rsidRPr="00BF2E64">
        <w:t xml:space="preserve"> </w:t>
      </w:r>
      <w:proofErr w:type="spellStart"/>
      <w:r w:rsidRPr="00BF2E64">
        <w:t>maisījuma</w:t>
      </w:r>
      <w:proofErr w:type="spellEnd"/>
      <w:r w:rsidRPr="00BF2E64">
        <w:t xml:space="preserve"> </w:t>
      </w:r>
      <w:proofErr w:type="spellStart"/>
      <w:r w:rsidRPr="00BF2E64">
        <w:t>izkraušanu</w:t>
      </w:r>
      <w:proofErr w:type="spellEnd"/>
      <w:r w:rsidRPr="00BF2E64">
        <w:t xml:space="preserve"> </w:t>
      </w:r>
      <w:proofErr w:type="spellStart"/>
      <w:r w:rsidRPr="00BF2E64">
        <w:t>ieklājēja</w:t>
      </w:r>
      <w:proofErr w:type="spellEnd"/>
      <w:r w:rsidRPr="00BF2E64">
        <w:t xml:space="preserve"> </w:t>
      </w:r>
      <w:proofErr w:type="spellStart"/>
      <w:r w:rsidRPr="00BF2E64">
        <w:t>bunkurā</w:t>
      </w:r>
      <w:proofErr w:type="spellEnd"/>
      <w:r w:rsidRPr="00BF2E64">
        <w:t xml:space="preserve">. </w:t>
      </w:r>
      <w:proofErr w:type="spellStart"/>
      <w:r w:rsidRPr="00BF2E64">
        <w:t>Ieteicams</w:t>
      </w:r>
      <w:proofErr w:type="spellEnd"/>
      <w:r w:rsidRPr="00BF2E64">
        <w:t xml:space="preserve"> </w:t>
      </w:r>
      <w:proofErr w:type="spellStart"/>
      <w:r w:rsidRPr="00BF2E64">
        <w:t>lietot</w:t>
      </w:r>
      <w:proofErr w:type="spellEnd"/>
      <w:r w:rsidRPr="00BF2E64">
        <w:t xml:space="preserve"> </w:t>
      </w:r>
      <w:proofErr w:type="spellStart"/>
      <w:r w:rsidRPr="00BF2E64">
        <w:t>kravas</w:t>
      </w:r>
      <w:proofErr w:type="spellEnd"/>
      <w:r w:rsidRPr="00BF2E64">
        <w:t xml:space="preserve"> </w:t>
      </w:r>
      <w:proofErr w:type="spellStart"/>
      <w:r w:rsidRPr="00BF2E64">
        <w:t>telpu</w:t>
      </w:r>
      <w:proofErr w:type="spellEnd"/>
      <w:r w:rsidRPr="00BF2E64">
        <w:t xml:space="preserve"> </w:t>
      </w:r>
      <w:proofErr w:type="spellStart"/>
      <w:r w:rsidRPr="00BF2E64">
        <w:t>nosedzošus</w:t>
      </w:r>
      <w:proofErr w:type="spellEnd"/>
      <w:r w:rsidRPr="00BF2E64">
        <w:t xml:space="preserve"> </w:t>
      </w:r>
      <w:proofErr w:type="spellStart"/>
      <w:r w:rsidRPr="00BF2E64">
        <w:t>pārsegus</w:t>
      </w:r>
      <w:proofErr w:type="spellEnd"/>
      <w:r w:rsidRPr="00BF2E64">
        <w:t>.</w:t>
      </w:r>
    </w:p>
    <w:p w14:paraId="43F03680" w14:textId="77777777" w:rsidR="00B9576A" w:rsidRDefault="00B9576A" w:rsidP="00B300E4">
      <w:proofErr w:type="spellStart"/>
      <w:r w:rsidRPr="00BF2E64">
        <w:t>Reciklers</w:t>
      </w:r>
      <w:proofErr w:type="spellEnd"/>
      <w:r w:rsidRPr="00BF2E64">
        <w:t xml:space="preserve">. </w:t>
      </w:r>
      <w:proofErr w:type="spellStart"/>
      <w:r w:rsidRPr="00BF2E64">
        <w:t>Speciāla</w:t>
      </w:r>
      <w:proofErr w:type="spellEnd"/>
      <w:r w:rsidRPr="00BF2E64">
        <w:t xml:space="preserve"> </w:t>
      </w:r>
      <w:proofErr w:type="spellStart"/>
      <w:r w:rsidRPr="00BF2E64">
        <w:t>mobila</w:t>
      </w:r>
      <w:proofErr w:type="spellEnd"/>
      <w:r w:rsidRPr="00BF2E64">
        <w:t xml:space="preserve"> </w:t>
      </w:r>
      <w:proofErr w:type="spellStart"/>
      <w:r w:rsidRPr="00BF2E64">
        <w:t>iekārta</w:t>
      </w:r>
      <w:proofErr w:type="spellEnd"/>
      <w:r w:rsidRPr="00BF2E64">
        <w:t xml:space="preserve"> </w:t>
      </w:r>
      <w:proofErr w:type="spellStart"/>
      <w:r w:rsidRPr="00BF2E64">
        <w:t>vai</w:t>
      </w:r>
      <w:proofErr w:type="spellEnd"/>
      <w:r w:rsidRPr="00BF2E64">
        <w:t xml:space="preserve"> </w:t>
      </w:r>
      <w:proofErr w:type="spellStart"/>
      <w:r w:rsidRPr="00BF2E64">
        <w:t>iekārtu</w:t>
      </w:r>
      <w:proofErr w:type="spellEnd"/>
      <w:r w:rsidRPr="00BF2E64">
        <w:t xml:space="preserve"> </w:t>
      </w:r>
      <w:proofErr w:type="spellStart"/>
      <w:r w:rsidRPr="00BF2E64">
        <w:t>komplekss</w:t>
      </w:r>
      <w:proofErr w:type="spellEnd"/>
      <w:r w:rsidRPr="00BF2E64">
        <w:t xml:space="preserve">, </w:t>
      </w:r>
      <w:proofErr w:type="spellStart"/>
      <w:r w:rsidRPr="00BF2E64">
        <w:t>kurā</w:t>
      </w:r>
      <w:proofErr w:type="spellEnd"/>
      <w:r w:rsidRPr="00BF2E64">
        <w:t xml:space="preserve"> </w:t>
      </w:r>
      <w:proofErr w:type="spellStart"/>
      <w:r w:rsidRPr="00BF2E64">
        <w:t>funkcionāli</w:t>
      </w:r>
      <w:proofErr w:type="spellEnd"/>
      <w:r w:rsidRPr="00BF2E64">
        <w:t xml:space="preserve"> </w:t>
      </w:r>
      <w:proofErr w:type="spellStart"/>
      <w:r w:rsidRPr="00BF2E64">
        <w:t>apvienota</w:t>
      </w:r>
      <w:proofErr w:type="spellEnd"/>
      <w:r w:rsidRPr="00BF2E64">
        <w:t xml:space="preserve"> </w:t>
      </w:r>
      <w:proofErr w:type="spellStart"/>
      <w:r w:rsidRPr="00BF2E64">
        <w:t>seguma</w:t>
      </w:r>
      <w:proofErr w:type="spellEnd"/>
      <w:r w:rsidRPr="00BF2E64">
        <w:t xml:space="preserve"> </w:t>
      </w:r>
      <w:proofErr w:type="spellStart"/>
      <w:r w:rsidRPr="00BF2E64">
        <w:t>frēzēšana</w:t>
      </w:r>
      <w:proofErr w:type="spellEnd"/>
      <w:r w:rsidRPr="00BF2E64">
        <w:t xml:space="preserve">, </w:t>
      </w:r>
      <w:proofErr w:type="spellStart"/>
      <w:r w:rsidRPr="00BF2E64">
        <w:t>uzirdināšana</w:t>
      </w:r>
      <w:proofErr w:type="spellEnd"/>
      <w:r w:rsidRPr="00BF2E64">
        <w:t xml:space="preserve"> un </w:t>
      </w:r>
      <w:proofErr w:type="spellStart"/>
      <w:r w:rsidRPr="00BF2E64">
        <w:t>samaisīšana</w:t>
      </w:r>
      <w:proofErr w:type="spellEnd"/>
      <w:r w:rsidRPr="00BF2E64">
        <w:t xml:space="preserve">, </w:t>
      </w:r>
      <w:proofErr w:type="spellStart"/>
      <w:r>
        <w:t>ja</w:t>
      </w:r>
      <w:proofErr w:type="spellEnd"/>
      <w:r>
        <w:t xml:space="preserve"> </w:t>
      </w:r>
      <w:proofErr w:type="spellStart"/>
      <w:r>
        <w:t>paredzēts</w:t>
      </w:r>
      <w:proofErr w:type="spellEnd"/>
      <w:r>
        <w:t xml:space="preserve"> - </w:t>
      </w:r>
      <w:proofErr w:type="spellStart"/>
      <w:r w:rsidRPr="00BF2E64">
        <w:t>dozējot</w:t>
      </w:r>
      <w:proofErr w:type="spellEnd"/>
      <w:r w:rsidRPr="00BF2E64">
        <w:t xml:space="preserve"> un </w:t>
      </w:r>
      <w:proofErr w:type="spellStart"/>
      <w:r w:rsidRPr="00BF2E64">
        <w:t>pievienojot</w:t>
      </w:r>
      <w:proofErr w:type="spellEnd"/>
      <w:r>
        <w:t xml:space="preserve"> </w:t>
      </w:r>
      <w:proofErr w:type="spellStart"/>
      <w:r>
        <w:t>bitumena</w:t>
      </w:r>
      <w:proofErr w:type="spellEnd"/>
      <w:r w:rsidRPr="00BF2E64">
        <w:t xml:space="preserve"> </w:t>
      </w:r>
      <w:proofErr w:type="spellStart"/>
      <w:r w:rsidRPr="00BF2E64">
        <w:t>saistvielu</w:t>
      </w:r>
      <w:proofErr w:type="spellEnd"/>
      <w:r w:rsidRPr="00BF2E64">
        <w:t xml:space="preserve">. </w:t>
      </w:r>
      <w:proofErr w:type="spellStart"/>
      <w:r w:rsidRPr="00BF2E64">
        <w:t>Prasības</w:t>
      </w:r>
      <w:proofErr w:type="spellEnd"/>
      <w:r w:rsidRPr="00BF2E64">
        <w:t xml:space="preserve"> </w:t>
      </w:r>
      <w:proofErr w:type="spellStart"/>
      <w:r w:rsidRPr="00BF2E64">
        <w:t>recikleram</w:t>
      </w:r>
      <w:proofErr w:type="spellEnd"/>
      <w:r w:rsidRPr="00BF2E64">
        <w:t xml:space="preserve">. </w:t>
      </w:r>
      <w:proofErr w:type="spellStart"/>
      <w:r w:rsidRPr="00BF2E64">
        <w:t>Minimālais</w:t>
      </w:r>
      <w:proofErr w:type="spellEnd"/>
      <w:r w:rsidRPr="00BF2E64">
        <w:t xml:space="preserve"> </w:t>
      </w:r>
      <w:proofErr w:type="spellStart"/>
      <w:r w:rsidRPr="00BF2E64">
        <w:t>frēzēšanas</w:t>
      </w:r>
      <w:proofErr w:type="spellEnd"/>
      <w:r w:rsidRPr="00BF2E64">
        <w:t xml:space="preserve"> </w:t>
      </w:r>
      <w:proofErr w:type="spellStart"/>
      <w:r w:rsidRPr="00BF2E64">
        <w:t>dziļums</w:t>
      </w:r>
      <w:proofErr w:type="spellEnd"/>
      <w:r w:rsidRPr="00BF2E64">
        <w:t xml:space="preserve"> – </w:t>
      </w:r>
      <w:proofErr w:type="spellStart"/>
      <w:r w:rsidRPr="00BF2E64">
        <w:t>vismaz</w:t>
      </w:r>
      <w:proofErr w:type="spellEnd"/>
      <w:r w:rsidRPr="00BF2E64">
        <w:t xml:space="preserve"> </w:t>
      </w:r>
      <w:proofErr w:type="spellStart"/>
      <w:r w:rsidRPr="00BF2E64">
        <w:t>projektā</w:t>
      </w:r>
      <w:proofErr w:type="spellEnd"/>
      <w:r w:rsidRPr="00BF2E64">
        <w:t xml:space="preserve"> </w:t>
      </w:r>
      <w:proofErr w:type="spellStart"/>
      <w:r w:rsidRPr="00BF2E64">
        <w:t>noteiktajā</w:t>
      </w:r>
      <w:proofErr w:type="spellEnd"/>
      <w:r w:rsidRPr="00BF2E64">
        <w:t xml:space="preserve"> </w:t>
      </w:r>
      <w:proofErr w:type="spellStart"/>
      <w:r w:rsidRPr="00BF2E64">
        <w:t>dziļumā</w:t>
      </w:r>
      <w:proofErr w:type="spellEnd"/>
      <w:r w:rsidRPr="00BF2E64">
        <w:t xml:space="preserve">; </w:t>
      </w:r>
      <w:proofErr w:type="spellStart"/>
      <w:r>
        <w:t>iestādītā</w:t>
      </w:r>
      <w:proofErr w:type="spellEnd"/>
      <w:r>
        <w:t xml:space="preserve"> </w:t>
      </w:r>
      <w:proofErr w:type="spellStart"/>
      <w:r w:rsidRPr="00BF2E64">
        <w:t>frēzēšanas</w:t>
      </w:r>
      <w:proofErr w:type="spellEnd"/>
      <w:r>
        <w:t>/</w:t>
      </w:r>
      <w:proofErr w:type="spellStart"/>
      <w:r>
        <w:t>maisīšanas</w:t>
      </w:r>
      <w:proofErr w:type="spellEnd"/>
      <w:r w:rsidRPr="00BF2E64">
        <w:t xml:space="preserve"> </w:t>
      </w:r>
      <w:proofErr w:type="spellStart"/>
      <w:r w:rsidRPr="00BF2E64">
        <w:t>dziļuma</w:t>
      </w:r>
      <w:proofErr w:type="spellEnd"/>
      <w:r w:rsidRPr="00BF2E64">
        <w:t xml:space="preserve"> </w:t>
      </w:r>
      <w:proofErr w:type="spellStart"/>
      <w:r>
        <w:t>automātiska</w:t>
      </w:r>
      <w:proofErr w:type="spellEnd"/>
      <w:r>
        <w:t xml:space="preserve"> </w:t>
      </w:r>
      <w:proofErr w:type="spellStart"/>
      <w:r>
        <w:t>uzturēšana</w:t>
      </w:r>
      <w:proofErr w:type="spellEnd"/>
      <w:r w:rsidRPr="00BF2E64">
        <w:t xml:space="preserve"> </w:t>
      </w:r>
      <w:proofErr w:type="spellStart"/>
      <w:r w:rsidRPr="00BF2E64">
        <w:t>darba</w:t>
      </w:r>
      <w:proofErr w:type="spellEnd"/>
      <w:r w:rsidRPr="00BF2E64">
        <w:t xml:space="preserve"> </w:t>
      </w:r>
      <w:proofErr w:type="spellStart"/>
      <w:r w:rsidRPr="00BF2E64">
        <w:t>laikā</w:t>
      </w:r>
      <w:proofErr w:type="spellEnd"/>
      <w:r w:rsidRPr="00BF2E64">
        <w:t xml:space="preserve">; </w:t>
      </w:r>
      <w:proofErr w:type="spellStart"/>
      <w:r w:rsidRPr="00BF2E64">
        <w:t>ūdens</w:t>
      </w:r>
      <w:proofErr w:type="spellEnd"/>
      <w:r w:rsidRPr="00BF2E64">
        <w:t xml:space="preserve"> </w:t>
      </w:r>
      <w:proofErr w:type="spellStart"/>
      <w:r w:rsidRPr="00BF2E64">
        <w:t>padeves</w:t>
      </w:r>
      <w:proofErr w:type="spellEnd"/>
      <w:r w:rsidRPr="00BF2E64">
        <w:t xml:space="preserve"> </w:t>
      </w:r>
      <w:proofErr w:type="spellStart"/>
      <w:r w:rsidRPr="00BF2E64">
        <w:t>kontrole</w:t>
      </w:r>
      <w:proofErr w:type="spellEnd"/>
      <w:r>
        <w:t>;</w:t>
      </w:r>
      <w:r w:rsidRPr="00BF2E64">
        <w:t xml:space="preserve"> </w:t>
      </w:r>
      <w:proofErr w:type="spellStart"/>
      <w:r>
        <w:t>ja</w:t>
      </w:r>
      <w:proofErr w:type="spellEnd"/>
      <w:r>
        <w:t xml:space="preserve"> </w:t>
      </w:r>
      <w:proofErr w:type="spellStart"/>
      <w:r>
        <w:t>paredzēts</w:t>
      </w:r>
      <w:proofErr w:type="spellEnd"/>
      <w:r>
        <w:t xml:space="preserve">: </w:t>
      </w:r>
      <w:proofErr w:type="spellStart"/>
      <w:r w:rsidRPr="00BF2E64">
        <w:t>pievienojamās</w:t>
      </w:r>
      <w:proofErr w:type="spellEnd"/>
      <w:r>
        <w:t xml:space="preserve"> </w:t>
      </w:r>
      <w:proofErr w:type="spellStart"/>
      <w:r>
        <w:t>bitumena</w:t>
      </w:r>
      <w:proofErr w:type="spellEnd"/>
      <w:r w:rsidRPr="00BF2E64">
        <w:t xml:space="preserve"> </w:t>
      </w:r>
      <w:proofErr w:type="spellStart"/>
      <w:r w:rsidRPr="00BF2E64">
        <w:t>saistvielas</w:t>
      </w:r>
      <w:proofErr w:type="spellEnd"/>
      <w:r>
        <w:t xml:space="preserve">, </w:t>
      </w:r>
      <w:proofErr w:type="spellStart"/>
      <w:r w:rsidRPr="00BF2E64">
        <w:t>dozā</w:t>
      </w:r>
      <w:r>
        <w:t>cijas</w:t>
      </w:r>
      <w:proofErr w:type="spellEnd"/>
      <w:r>
        <w:t xml:space="preserve"> un </w:t>
      </w:r>
      <w:proofErr w:type="spellStart"/>
      <w:r>
        <w:t>temperatūras</w:t>
      </w:r>
      <w:proofErr w:type="spellEnd"/>
      <w:r>
        <w:t xml:space="preserve"> </w:t>
      </w:r>
      <w:proofErr w:type="spellStart"/>
      <w:r>
        <w:t>kontrole</w:t>
      </w:r>
      <w:proofErr w:type="spellEnd"/>
      <w:r>
        <w:t xml:space="preserve">, un </w:t>
      </w:r>
      <w:proofErr w:type="spellStart"/>
      <w:r w:rsidRPr="00BF2E64">
        <w:t>pievienojamo</w:t>
      </w:r>
      <w:proofErr w:type="spellEnd"/>
      <w:r w:rsidRPr="00BF2E64">
        <w:t xml:space="preserve"> </w:t>
      </w:r>
      <w:proofErr w:type="spellStart"/>
      <w:r w:rsidRPr="00BF2E64">
        <w:t>piedevu</w:t>
      </w:r>
      <w:proofErr w:type="spellEnd"/>
      <w:r w:rsidRPr="00BF2E64">
        <w:t xml:space="preserve"> </w:t>
      </w:r>
      <w:proofErr w:type="spellStart"/>
      <w:r w:rsidRPr="00BF2E64">
        <w:t>dozācijas</w:t>
      </w:r>
      <w:proofErr w:type="spellEnd"/>
      <w:r w:rsidRPr="00BF2E64">
        <w:t xml:space="preserve"> </w:t>
      </w:r>
      <w:proofErr w:type="spellStart"/>
      <w:r w:rsidRPr="00BF2E64">
        <w:t>kontrole</w:t>
      </w:r>
      <w:proofErr w:type="spellEnd"/>
      <w:r w:rsidRPr="00BF2E64">
        <w:t>.</w:t>
      </w:r>
      <w:r>
        <w:t xml:space="preserve"> </w:t>
      </w:r>
      <w:proofErr w:type="spellStart"/>
      <w:r>
        <w:t>Reciklers</w:t>
      </w:r>
      <w:proofErr w:type="spellEnd"/>
      <w:r>
        <w:t xml:space="preserve"> </w:t>
      </w:r>
      <w:proofErr w:type="spellStart"/>
      <w:r>
        <w:t>vienotā</w:t>
      </w:r>
      <w:proofErr w:type="spellEnd"/>
      <w:r>
        <w:t xml:space="preserve"> </w:t>
      </w:r>
      <w:proofErr w:type="spellStart"/>
      <w:r>
        <w:t>tehnoloģiskajā</w:t>
      </w:r>
      <w:proofErr w:type="spellEnd"/>
      <w:r>
        <w:t xml:space="preserve"> </w:t>
      </w:r>
      <w:proofErr w:type="spellStart"/>
      <w:r>
        <w:t>iekārtā</w:t>
      </w:r>
      <w:proofErr w:type="spellEnd"/>
      <w:r>
        <w:t xml:space="preserve"> var </w:t>
      </w:r>
      <w:proofErr w:type="spellStart"/>
      <w:r>
        <w:t>tikt</w:t>
      </w:r>
      <w:proofErr w:type="spellEnd"/>
      <w:r>
        <w:t xml:space="preserve"> </w:t>
      </w:r>
      <w:proofErr w:type="spellStart"/>
      <w:r>
        <w:t>apvienots</w:t>
      </w:r>
      <w:proofErr w:type="spellEnd"/>
      <w:r>
        <w:t xml:space="preserve"> </w:t>
      </w:r>
      <w:proofErr w:type="spellStart"/>
      <w:r>
        <w:t>arī</w:t>
      </w:r>
      <w:proofErr w:type="spellEnd"/>
      <w:r>
        <w:t xml:space="preserve"> </w:t>
      </w:r>
      <w:proofErr w:type="spellStart"/>
      <w:r>
        <w:t>ar</w:t>
      </w:r>
      <w:proofErr w:type="spellEnd"/>
      <w:r>
        <w:t xml:space="preserve"> </w:t>
      </w:r>
      <w:proofErr w:type="spellStart"/>
      <w:r>
        <w:t>ieklājēju</w:t>
      </w:r>
      <w:proofErr w:type="spellEnd"/>
      <w:r>
        <w:t>.</w:t>
      </w:r>
    </w:p>
    <w:p w14:paraId="71679EB2" w14:textId="77777777" w:rsidR="00B9576A" w:rsidRPr="00BF2E64" w:rsidRDefault="00B9576A" w:rsidP="00B300E4">
      <w:proofErr w:type="spellStart"/>
      <w:r>
        <w:t>Cementa</w:t>
      </w:r>
      <w:proofErr w:type="spellEnd"/>
      <w:r>
        <w:t xml:space="preserve"> </w:t>
      </w:r>
      <w:proofErr w:type="spellStart"/>
      <w:r>
        <w:t>s</w:t>
      </w:r>
      <w:r w:rsidRPr="00B7405B">
        <w:t>aistvielas</w:t>
      </w:r>
      <w:proofErr w:type="spellEnd"/>
      <w:r>
        <w:t xml:space="preserve"> (un </w:t>
      </w:r>
      <w:proofErr w:type="spellStart"/>
      <w:r>
        <w:t>piedevu</w:t>
      </w:r>
      <w:proofErr w:type="spellEnd"/>
      <w:r>
        <w:t>)</w:t>
      </w:r>
      <w:r w:rsidRPr="00B7405B">
        <w:t xml:space="preserve"> </w:t>
      </w:r>
      <w:proofErr w:type="spellStart"/>
      <w:r w:rsidRPr="00B7405B">
        <w:t>izkliedētājs</w:t>
      </w:r>
      <w:proofErr w:type="spellEnd"/>
      <w:r w:rsidRPr="00B7405B">
        <w:t xml:space="preserve"> - </w:t>
      </w:r>
      <w:proofErr w:type="spellStart"/>
      <w:r w:rsidRPr="00B7405B">
        <w:t>saistvielas</w:t>
      </w:r>
      <w:proofErr w:type="spellEnd"/>
      <w:r w:rsidRPr="00B7405B">
        <w:t xml:space="preserve"> </w:t>
      </w:r>
      <w:proofErr w:type="spellStart"/>
      <w:r w:rsidRPr="00B7405B">
        <w:t>izbēršanai</w:t>
      </w:r>
      <w:proofErr w:type="spellEnd"/>
      <w:r w:rsidRPr="00B7405B">
        <w:t xml:space="preserve"> </w:t>
      </w:r>
      <w:proofErr w:type="spellStart"/>
      <w:r w:rsidRPr="00B7405B">
        <w:t>piemērota</w:t>
      </w:r>
      <w:proofErr w:type="spellEnd"/>
      <w:r w:rsidRPr="00B7405B">
        <w:t xml:space="preserve"> </w:t>
      </w:r>
      <w:proofErr w:type="spellStart"/>
      <w:r w:rsidRPr="00B7405B">
        <w:t>iekārta</w:t>
      </w:r>
      <w:proofErr w:type="spellEnd"/>
      <w:r w:rsidRPr="00B7405B">
        <w:t xml:space="preserve">, </w:t>
      </w:r>
      <w:proofErr w:type="spellStart"/>
      <w:r w:rsidRPr="00B7405B">
        <w:t>ar</w:t>
      </w:r>
      <w:proofErr w:type="spellEnd"/>
      <w:r w:rsidRPr="00B7405B">
        <w:t xml:space="preserve"> </w:t>
      </w:r>
      <w:proofErr w:type="spellStart"/>
      <w:r w:rsidRPr="00B7405B">
        <w:t>maināmu</w:t>
      </w:r>
      <w:proofErr w:type="spellEnd"/>
      <w:r w:rsidRPr="00B7405B">
        <w:t xml:space="preserve"> </w:t>
      </w:r>
      <w:proofErr w:type="spellStart"/>
      <w:r w:rsidRPr="00B7405B">
        <w:t>izbēršanas</w:t>
      </w:r>
      <w:proofErr w:type="spellEnd"/>
      <w:r w:rsidRPr="00B7405B">
        <w:t xml:space="preserve"> </w:t>
      </w:r>
      <w:proofErr w:type="spellStart"/>
      <w:r w:rsidRPr="00B7405B">
        <w:t>platumu</w:t>
      </w:r>
      <w:proofErr w:type="spellEnd"/>
      <w:r w:rsidRPr="00B7405B">
        <w:t xml:space="preserve">, </w:t>
      </w:r>
      <w:proofErr w:type="spellStart"/>
      <w:r w:rsidRPr="00B7405B">
        <w:t>kura</w:t>
      </w:r>
      <w:proofErr w:type="spellEnd"/>
      <w:r w:rsidRPr="00B7405B">
        <w:t xml:space="preserve"> </w:t>
      </w:r>
      <w:proofErr w:type="spellStart"/>
      <w:r w:rsidRPr="00B7405B">
        <w:t>aprīkota</w:t>
      </w:r>
      <w:proofErr w:type="spellEnd"/>
      <w:r w:rsidRPr="00B7405B">
        <w:t xml:space="preserve"> </w:t>
      </w:r>
      <w:proofErr w:type="spellStart"/>
      <w:r w:rsidRPr="00B7405B">
        <w:t>ar</w:t>
      </w:r>
      <w:proofErr w:type="spellEnd"/>
      <w:r w:rsidRPr="00B7405B">
        <w:t xml:space="preserve"> </w:t>
      </w:r>
      <w:proofErr w:type="spellStart"/>
      <w:r w:rsidRPr="00B7405B">
        <w:t>izberamās</w:t>
      </w:r>
      <w:proofErr w:type="spellEnd"/>
      <w:r w:rsidRPr="00B7405B">
        <w:t xml:space="preserve"> </w:t>
      </w:r>
      <w:proofErr w:type="spellStart"/>
      <w:r w:rsidRPr="00B7405B">
        <w:t>saistvielas</w:t>
      </w:r>
      <w:proofErr w:type="spellEnd"/>
      <w:r w:rsidRPr="00B7405B">
        <w:t xml:space="preserve"> </w:t>
      </w:r>
      <w:proofErr w:type="spellStart"/>
      <w:r w:rsidRPr="00B7405B">
        <w:t>dozācijas</w:t>
      </w:r>
      <w:proofErr w:type="spellEnd"/>
      <w:r>
        <w:t xml:space="preserve"> </w:t>
      </w:r>
      <w:proofErr w:type="spellStart"/>
      <w:r>
        <w:t>automātisku</w:t>
      </w:r>
      <w:proofErr w:type="spellEnd"/>
      <w:r w:rsidRPr="00B7405B">
        <w:t xml:space="preserve"> </w:t>
      </w:r>
      <w:proofErr w:type="spellStart"/>
      <w:r w:rsidRPr="00B7405B">
        <w:t>vadību</w:t>
      </w:r>
      <w:proofErr w:type="spellEnd"/>
      <w:r w:rsidRPr="00B7405B">
        <w:t>.</w:t>
      </w:r>
    </w:p>
    <w:p w14:paraId="2F3FF678" w14:textId="77777777" w:rsidR="00B9576A" w:rsidRPr="00BF2E64" w:rsidRDefault="00B9576A" w:rsidP="00B300E4">
      <w:r w:rsidRPr="00BF2E64">
        <w:t xml:space="preserve">Ceļa </w:t>
      </w:r>
      <w:proofErr w:type="spellStart"/>
      <w:r w:rsidRPr="00BF2E64">
        <w:t>frēze</w:t>
      </w:r>
      <w:proofErr w:type="spellEnd"/>
      <w:r w:rsidRPr="00BF2E64">
        <w:t xml:space="preserve"> – </w:t>
      </w:r>
      <w:proofErr w:type="spellStart"/>
      <w:r w:rsidRPr="00BF2E64">
        <w:t>ar</w:t>
      </w:r>
      <w:proofErr w:type="spellEnd"/>
      <w:r w:rsidRPr="00BF2E64">
        <w:t xml:space="preserve"> </w:t>
      </w:r>
      <w:proofErr w:type="spellStart"/>
      <w:r w:rsidRPr="00BF2E64">
        <w:t>darba</w:t>
      </w:r>
      <w:proofErr w:type="spellEnd"/>
      <w:r w:rsidRPr="00BF2E64">
        <w:t xml:space="preserve"> </w:t>
      </w:r>
      <w:proofErr w:type="spellStart"/>
      <w:r w:rsidRPr="00BF2E64">
        <w:t>platumu</w:t>
      </w:r>
      <w:proofErr w:type="spellEnd"/>
      <w:r w:rsidRPr="00BF2E64">
        <w:t xml:space="preserve"> </w:t>
      </w:r>
      <w:proofErr w:type="spellStart"/>
      <w:r w:rsidRPr="00BF2E64">
        <w:t>vismaz</w:t>
      </w:r>
      <w:proofErr w:type="spellEnd"/>
      <w:r w:rsidRPr="00BF2E64">
        <w:t xml:space="preserve"> 2 m. Var </w:t>
      </w:r>
      <w:proofErr w:type="spellStart"/>
      <w:r w:rsidRPr="00BF2E64">
        <w:t>lietot</w:t>
      </w:r>
      <w:proofErr w:type="spellEnd"/>
      <w:r w:rsidRPr="00BF2E64">
        <w:t xml:space="preserve"> </w:t>
      </w:r>
      <w:proofErr w:type="spellStart"/>
      <w:r w:rsidRPr="00BF2E64">
        <w:t>reciklera</w:t>
      </w:r>
      <w:proofErr w:type="spellEnd"/>
      <w:r w:rsidRPr="00BF2E64">
        <w:t xml:space="preserve"> </w:t>
      </w:r>
      <w:proofErr w:type="spellStart"/>
      <w:r w:rsidRPr="00BF2E64">
        <w:t>vietā</w:t>
      </w:r>
      <w:proofErr w:type="spellEnd"/>
      <w:r w:rsidRPr="00BF2E64">
        <w:t xml:space="preserve">, </w:t>
      </w:r>
      <w:proofErr w:type="spellStart"/>
      <w:r w:rsidRPr="00BF2E64">
        <w:t>ja</w:t>
      </w:r>
      <w:proofErr w:type="spellEnd"/>
      <w:r w:rsidRPr="00BF2E64">
        <w:t xml:space="preserve"> </w:t>
      </w:r>
      <w:proofErr w:type="spellStart"/>
      <w:r w:rsidRPr="00BF2E64">
        <w:t>saistvielas</w:t>
      </w:r>
      <w:proofErr w:type="spellEnd"/>
      <w:r w:rsidRPr="00BF2E64">
        <w:t xml:space="preserve"> </w:t>
      </w:r>
      <w:proofErr w:type="spellStart"/>
      <w:r w:rsidRPr="00BF2E64">
        <w:t>pievienot</w:t>
      </w:r>
      <w:proofErr w:type="spellEnd"/>
      <w:r w:rsidRPr="00BF2E64">
        <w:t xml:space="preserve"> nav </w:t>
      </w:r>
      <w:proofErr w:type="spellStart"/>
      <w:r w:rsidRPr="00BF2E64">
        <w:t>paredzēts</w:t>
      </w:r>
      <w:proofErr w:type="spellEnd"/>
      <w:r w:rsidRPr="00BF2E64">
        <w:t>.</w:t>
      </w:r>
    </w:p>
    <w:p w14:paraId="43DF3156" w14:textId="77777777" w:rsidR="00B9576A" w:rsidRPr="00BF2E64" w:rsidRDefault="00B9576A" w:rsidP="00B300E4">
      <w:r w:rsidRPr="00BF2E64">
        <w:t xml:space="preserve"> </w:t>
      </w:r>
      <w:proofErr w:type="spellStart"/>
      <w:r w:rsidRPr="00BF2E64">
        <w:t>Autogreiders</w:t>
      </w:r>
      <w:proofErr w:type="spellEnd"/>
      <w:r w:rsidRPr="00BF2E64">
        <w:t xml:space="preserve">. </w:t>
      </w:r>
      <w:proofErr w:type="spellStart"/>
      <w:r w:rsidRPr="00BF2E64">
        <w:t>Izma</w:t>
      </w:r>
      <w:r>
        <w:t>nto</w:t>
      </w:r>
      <w:proofErr w:type="spellEnd"/>
      <w:r>
        <w:t xml:space="preserve"> </w:t>
      </w:r>
      <w:proofErr w:type="spellStart"/>
      <w:r>
        <w:t>kārtas</w:t>
      </w:r>
      <w:proofErr w:type="spellEnd"/>
      <w:r>
        <w:t xml:space="preserve"> </w:t>
      </w:r>
      <w:proofErr w:type="spellStart"/>
      <w:r>
        <w:t>galīgai</w:t>
      </w:r>
      <w:proofErr w:type="spellEnd"/>
      <w:r>
        <w:t xml:space="preserve"> </w:t>
      </w:r>
      <w:proofErr w:type="spellStart"/>
      <w:r>
        <w:t>noformēšanai</w:t>
      </w:r>
      <w:proofErr w:type="spellEnd"/>
      <w:r w:rsidRPr="00BF2E64">
        <w:t xml:space="preserve"> </w:t>
      </w:r>
      <w:proofErr w:type="spellStart"/>
      <w:r>
        <w:t>gan</w:t>
      </w:r>
      <w:proofErr w:type="spellEnd"/>
      <w:r>
        <w:t xml:space="preserve">, </w:t>
      </w:r>
      <w:proofErr w:type="spellStart"/>
      <w:r>
        <w:t>ja</w:t>
      </w:r>
      <w:proofErr w:type="spellEnd"/>
      <w:r>
        <w:t xml:space="preserve"> </w:t>
      </w:r>
      <w:proofErr w:type="spellStart"/>
      <w:r>
        <w:t>veic</w:t>
      </w:r>
      <w:proofErr w:type="spellEnd"/>
      <w:r w:rsidRPr="00BF2E64">
        <w:t xml:space="preserve"> </w:t>
      </w:r>
      <w:proofErr w:type="spellStart"/>
      <w:r w:rsidRPr="00BF2E64">
        <w:t>maisīšanu</w:t>
      </w:r>
      <w:proofErr w:type="spellEnd"/>
      <w:r w:rsidRPr="00BF2E64">
        <w:t xml:space="preserve"> </w:t>
      </w:r>
      <w:proofErr w:type="spellStart"/>
      <w:r w:rsidRPr="00BF2E64">
        <w:t>uz</w:t>
      </w:r>
      <w:proofErr w:type="spellEnd"/>
      <w:r w:rsidRPr="00BF2E64">
        <w:t xml:space="preserve"> ceļa, </w:t>
      </w:r>
      <w:proofErr w:type="spellStart"/>
      <w:r>
        <w:t>gan</w:t>
      </w:r>
      <w:proofErr w:type="spellEnd"/>
      <w:r w:rsidRPr="00BF2E64">
        <w:t xml:space="preserve"> </w:t>
      </w:r>
      <w:proofErr w:type="spellStart"/>
      <w:r w:rsidRPr="00BF2E64">
        <w:t>arī</w:t>
      </w:r>
      <w:proofErr w:type="spellEnd"/>
      <w:r w:rsidRPr="00BF2E64">
        <w:t xml:space="preserve"> </w:t>
      </w:r>
      <w:proofErr w:type="spellStart"/>
      <w:r w:rsidRPr="00BF2E64">
        <w:t>rūpnīcas</w:t>
      </w:r>
      <w:proofErr w:type="spellEnd"/>
      <w:r w:rsidRPr="00BF2E64">
        <w:t xml:space="preserve"> </w:t>
      </w:r>
      <w:proofErr w:type="spellStart"/>
      <w:r w:rsidRPr="00BF2E64">
        <w:t>maisījuma</w:t>
      </w:r>
      <w:proofErr w:type="spellEnd"/>
      <w:r w:rsidRPr="00BF2E64">
        <w:t xml:space="preserve"> </w:t>
      </w:r>
      <w:proofErr w:type="spellStart"/>
      <w:r w:rsidRPr="00BF2E64">
        <w:t>iestrādei</w:t>
      </w:r>
      <w:proofErr w:type="spellEnd"/>
      <w:r w:rsidRPr="00BF2E64">
        <w:t xml:space="preserve">, </w:t>
      </w:r>
      <w:proofErr w:type="spellStart"/>
      <w:r w:rsidRPr="00BF2E64">
        <w:t>ja</w:t>
      </w:r>
      <w:proofErr w:type="spellEnd"/>
      <w:r w:rsidRPr="00BF2E64">
        <w:t xml:space="preserve"> nav </w:t>
      </w:r>
      <w:proofErr w:type="spellStart"/>
      <w:r w:rsidRPr="00BF2E64">
        <w:t>ieklājēja</w:t>
      </w:r>
      <w:proofErr w:type="spellEnd"/>
      <w:r w:rsidRPr="00BF2E64">
        <w:t xml:space="preserve">. </w:t>
      </w:r>
      <w:proofErr w:type="spellStart"/>
      <w:r w:rsidRPr="00BF2E64">
        <w:t>Svars</w:t>
      </w:r>
      <w:proofErr w:type="spellEnd"/>
      <w:r w:rsidRPr="00BF2E64">
        <w:t xml:space="preserve"> </w:t>
      </w:r>
      <w:proofErr w:type="spellStart"/>
      <w:r w:rsidRPr="00BF2E64">
        <w:t>vismaz</w:t>
      </w:r>
      <w:proofErr w:type="spellEnd"/>
      <w:r w:rsidRPr="00BF2E64">
        <w:t xml:space="preserve"> 14 t, </w:t>
      </w:r>
      <w:proofErr w:type="spellStart"/>
      <w:r w:rsidRPr="00BF2E64">
        <w:t>dzinēja</w:t>
      </w:r>
      <w:proofErr w:type="spellEnd"/>
      <w:r w:rsidRPr="00BF2E64">
        <w:t xml:space="preserve"> </w:t>
      </w:r>
      <w:proofErr w:type="spellStart"/>
      <w:r w:rsidRPr="00BF2E64">
        <w:t>jauda</w:t>
      </w:r>
      <w:proofErr w:type="spellEnd"/>
      <w:r w:rsidRPr="00BF2E64">
        <w:t xml:space="preserve"> </w:t>
      </w:r>
      <w:proofErr w:type="spellStart"/>
      <w:r w:rsidRPr="00BF2E64">
        <w:t>vismaz</w:t>
      </w:r>
      <w:proofErr w:type="spellEnd"/>
      <w:r w:rsidRPr="00BF2E64">
        <w:t xml:space="preserve"> 100 kW, </w:t>
      </w:r>
      <w:proofErr w:type="spellStart"/>
      <w:r w:rsidRPr="00BF2E64">
        <w:t>vērstuvi</w:t>
      </w:r>
      <w:proofErr w:type="spellEnd"/>
      <w:r w:rsidRPr="00BF2E64">
        <w:t xml:space="preserve"> </w:t>
      </w:r>
      <w:proofErr w:type="spellStart"/>
      <w:r w:rsidRPr="00BF2E64">
        <w:t>vēlams</w:t>
      </w:r>
      <w:proofErr w:type="spellEnd"/>
      <w:r w:rsidRPr="00BF2E64">
        <w:t xml:space="preserve"> </w:t>
      </w:r>
      <w:proofErr w:type="spellStart"/>
      <w:r w:rsidRPr="00BF2E64">
        <w:t>aprīkot</w:t>
      </w:r>
      <w:proofErr w:type="spellEnd"/>
      <w:r w:rsidRPr="00BF2E64">
        <w:t xml:space="preserve"> </w:t>
      </w:r>
      <w:proofErr w:type="spellStart"/>
      <w:r w:rsidRPr="00BF2E64">
        <w:t>ar</w:t>
      </w:r>
      <w:proofErr w:type="spellEnd"/>
      <w:r w:rsidRPr="00BF2E64">
        <w:t xml:space="preserve"> </w:t>
      </w:r>
      <w:proofErr w:type="spellStart"/>
      <w:r w:rsidRPr="00BF2E64">
        <w:t>zobu</w:t>
      </w:r>
      <w:proofErr w:type="spellEnd"/>
      <w:r w:rsidRPr="00BF2E64">
        <w:t xml:space="preserve"> </w:t>
      </w:r>
      <w:proofErr w:type="spellStart"/>
      <w:r w:rsidRPr="00BF2E64">
        <w:t>nažiem</w:t>
      </w:r>
      <w:proofErr w:type="spellEnd"/>
      <w:r w:rsidRPr="00BF2E64">
        <w:t xml:space="preserve">, </w:t>
      </w:r>
      <w:proofErr w:type="spellStart"/>
      <w:r w:rsidRPr="00BF2E64">
        <w:t>vēlama</w:t>
      </w:r>
      <w:proofErr w:type="spellEnd"/>
      <w:r w:rsidRPr="00BF2E64">
        <w:t xml:space="preserve"> </w:t>
      </w:r>
      <w:proofErr w:type="spellStart"/>
      <w:r w:rsidRPr="00BF2E64">
        <w:t>automātika</w:t>
      </w:r>
      <w:proofErr w:type="spellEnd"/>
      <w:r w:rsidRPr="00BF2E64">
        <w:t xml:space="preserve"> </w:t>
      </w:r>
      <w:proofErr w:type="spellStart"/>
      <w:r w:rsidRPr="00BF2E64">
        <w:t>šķērskrituma</w:t>
      </w:r>
      <w:proofErr w:type="spellEnd"/>
      <w:r w:rsidRPr="00BF2E64">
        <w:t xml:space="preserve"> </w:t>
      </w:r>
      <w:proofErr w:type="spellStart"/>
      <w:r w:rsidRPr="00BF2E64">
        <w:t>nodrošināšanai</w:t>
      </w:r>
      <w:proofErr w:type="spellEnd"/>
      <w:r w:rsidRPr="00BF2E64">
        <w:t>.</w:t>
      </w:r>
    </w:p>
    <w:p w14:paraId="64747E9E" w14:textId="77777777" w:rsidR="00B9576A" w:rsidRPr="00BF2E64" w:rsidRDefault="00B9576A" w:rsidP="00B300E4">
      <w:proofErr w:type="spellStart"/>
      <w:r w:rsidRPr="00BF2E64">
        <w:t>Veltņi</w:t>
      </w:r>
      <w:proofErr w:type="spellEnd"/>
      <w:r w:rsidRPr="00BF2E64">
        <w:t xml:space="preserve">. </w:t>
      </w:r>
      <w:proofErr w:type="spellStart"/>
      <w:r w:rsidRPr="00BF2E64">
        <w:t>Kombinētie</w:t>
      </w:r>
      <w:proofErr w:type="spellEnd"/>
      <w:r w:rsidRPr="00BF2E64">
        <w:t xml:space="preserve"> </w:t>
      </w:r>
      <w:proofErr w:type="spellStart"/>
      <w:r w:rsidRPr="00BF2E64">
        <w:t>vai</w:t>
      </w:r>
      <w:proofErr w:type="spellEnd"/>
      <w:r w:rsidRPr="00BF2E64">
        <w:t xml:space="preserve"> </w:t>
      </w:r>
      <w:proofErr w:type="spellStart"/>
      <w:r w:rsidRPr="00BF2E64">
        <w:t>valču</w:t>
      </w:r>
      <w:proofErr w:type="spellEnd"/>
      <w:r w:rsidRPr="00BF2E64">
        <w:t xml:space="preserve"> </w:t>
      </w:r>
      <w:proofErr w:type="spellStart"/>
      <w:r w:rsidRPr="00BF2E64">
        <w:t>vibroveltņi</w:t>
      </w:r>
      <w:proofErr w:type="spellEnd"/>
      <w:r w:rsidRPr="00BF2E64">
        <w:t xml:space="preserve">. </w:t>
      </w:r>
      <w:proofErr w:type="spellStart"/>
      <w:r w:rsidRPr="00BF2E64">
        <w:t>Veltņu</w:t>
      </w:r>
      <w:proofErr w:type="spellEnd"/>
      <w:r w:rsidRPr="00BF2E64">
        <w:t xml:space="preserve"> </w:t>
      </w:r>
      <w:proofErr w:type="spellStart"/>
      <w:r w:rsidRPr="00BF2E64">
        <w:t>tipu</w:t>
      </w:r>
      <w:proofErr w:type="spellEnd"/>
      <w:r w:rsidRPr="00BF2E64">
        <w:t xml:space="preserve">, </w:t>
      </w:r>
      <w:proofErr w:type="spellStart"/>
      <w:r w:rsidRPr="00BF2E64">
        <w:t>statisko</w:t>
      </w:r>
      <w:proofErr w:type="spellEnd"/>
      <w:r w:rsidRPr="00BF2E64">
        <w:t xml:space="preserve"> </w:t>
      </w:r>
      <w:proofErr w:type="spellStart"/>
      <w:r w:rsidRPr="00BF2E64">
        <w:t>lineāro</w:t>
      </w:r>
      <w:proofErr w:type="spellEnd"/>
      <w:r w:rsidRPr="00BF2E64">
        <w:t xml:space="preserve"> </w:t>
      </w:r>
      <w:proofErr w:type="spellStart"/>
      <w:r w:rsidRPr="00BF2E64">
        <w:t>slodzi</w:t>
      </w:r>
      <w:proofErr w:type="spellEnd"/>
      <w:r w:rsidRPr="00BF2E64">
        <w:t xml:space="preserve">, </w:t>
      </w:r>
      <w:proofErr w:type="spellStart"/>
      <w:r w:rsidRPr="00BF2E64">
        <w:t>vibrācijas</w:t>
      </w:r>
      <w:proofErr w:type="spellEnd"/>
      <w:r w:rsidRPr="00BF2E64">
        <w:t xml:space="preserve"> </w:t>
      </w:r>
      <w:proofErr w:type="spellStart"/>
      <w:r w:rsidRPr="00BF2E64">
        <w:t>frekvenci</w:t>
      </w:r>
      <w:proofErr w:type="spellEnd"/>
      <w:r w:rsidRPr="00BF2E64">
        <w:t xml:space="preserve"> un </w:t>
      </w:r>
      <w:proofErr w:type="spellStart"/>
      <w:r w:rsidRPr="00BF2E64">
        <w:t>centrifugālo</w:t>
      </w:r>
      <w:proofErr w:type="spellEnd"/>
      <w:r w:rsidRPr="00BF2E64">
        <w:t xml:space="preserve"> </w:t>
      </w:r>
      <w:proofErr w:type="spellStart"/>
      <w:r w:rsidRPr="00BF2E64">
        <w:t>trieciena</w:t>
      </w:r>
      <w:proofErr w:type="spellEnd"/>
      <w:r w:rsidRPr="00BF2E64">
        <w:t xml:space="preserve"> </w:t>
      </w:r>
      <w:proofErr w:type="spellStart"/>
      <w:r w:rsidRPr="00BF2E64">
        <w:t>spēku</w:t>
      </w:r>
      <w:proofErr w:type="spellEnd"/>
      <w:r w:rsidRPr="00BF2E64">
        <w:t xml:space="preserve"> </w:t>
      </w:r>
      <w:proofErr w:type="spellStart"/>
      <w:r w:rsidRPr="00BF2E64">
        <w:t>izvēlas</w:t>
      </w:r>
      <w:proofErr w:type="spellEnd"/>
      <w:r w:rsidRPr="00BF2E64">
        <w:t xml:space="preserve"> </w:t>
      </w:r>
      <w:proofErr w:type="spellStart"/>
      <w:r w:rsidRPr="00BF2E64">
        <w:t>atkarībā</w:t>
      </w:r>
      <w:proofErr w:type="spellEnd"/>
      <w:r w:rsidRPr="00BF2E64">
        <w:t xml:space="preserve"> no </w:t>
      </w:r>
      <w:proofErr w:type="spellStart"/>
      <w:r w:rsidRPr="00BF2E64">
        <w:t>sablīvējamā</w:t>
      </w:r>
      <w:proofErr w:type="spellEnd"/>
      <w:r w:rsidRPr="00BF2E64">
        <w:t xml:space="preserve"> </w:t>
      </w:r>
      <w:proofErr w:type="spellStart"/>
      <w:r w:rsidRPr="00BF2E64">
        <w:t>materiāla</w:t>
      </w:r>
      <w:proofErr w:type="spellEnd"/>
      <w:r w:rsidRPr="00BF2E64">
        <w:t xml:space="preserve"> </w:t>
      </w:r>
      <w:proofErr w:type="spellStart"/>
      <w:r w:rsidRPr="00BF2E64">
        <w:t>kārtas</w:t>
      </w:r>
      <w:proofErr w:type="spellEnd"/>
      <w:r w:rsidRPr="00BF2E64">
        <w:t xml:space="preserve"> </w:t>
      </w:r>
      <w:proofErr w:type="spellStart"/>
      <w:r w:rsidRPr="00BF2E64">
        <w:t>biezuma</w:t>
      </w:r>
      <w:proofErr w:type="spellEnd"/>
      <w:r w:rsidRPr="00BF2E64">
        <w:t>.</w:t>
      </w:r>
    </w:p>
    <w:p w14:paraId="642A4D16" w14:textId="77777777" w:rsidR="00B9576A" w:rsidRPr="00BF2E64" w:rsidRDefault="00B9576A" w:rsidP="00B300E4">
      <w:proofErr w:type="spellStart"/>
      <w:r w:rsidRPr="00BF2E64">
        <w:t>Laistāmās</w:t>
      </w:r>
      <w:proofErr w:type="spellEnd"/>
      <w:r w:rsidRPr="00BF2E64">
        <w:t xml:space="preserve"> </w:t>
      </w:r>
      <w:proofErr w:type="spellStart"/>
      <w:r w:rsidRPr="00BF2E64">
        <w:t>mašīnas</w:t>
      </w:r>
      <w:proofErr w:type="spellEnd"/>
      <w:r w:rsidRPr="00BF2E64">
        <w:t xml:space="preserve">. </w:t>
      </w:r>
      <w:proofErr w:type="spellStart"/>
      <w:r w:rsidRPr="00BF2E64">
        <w:t>Laistāmajām</w:t>
      </w:r>
      <w:proofErr w:type="spellEnd"/>
      <w:r w:rsidRPr="00BF2E64">
        <w:t xml:space="preserve"> </w:t>
      </w:r>
      <w:proofErr w:type="spellStart"/>
      <w:r w:rsidRPr="00BF2E64">
        <w:t>mašīnām</w:t>
      </w:r>
      <w:proofErr w:type="spellEnd"/>
      <w:r w:rsidRPr="00BF2E64">
        <w:t xml:space="preserve"> </w:t>
      </w:r>
      <w:proofErr w:type="spellStart"/>
      <w:r w:rsidRPr="00BF2E64">
        <w:t>jāspēj</w:t>
      </w:r>
      <w:proofErr w:type="spellEnd"/>
      <w:r w:rsidRPr="00BF2E64">
        <w:t xml:space="preserve"> </w:t>
      </w:r>
      <w:proofErr w:type="spellStart"/>
      <w:r w:rsidRPr="00BF2E64">
        <w:t>operatīvi</w:t>
      </w:r>
      <w:proofErr w:type="spellEnd"/>
      <w:r w:rsidRPr="00BF2E64">
        <w:t xml:space="preserve"> un </w:t>
      </w:r>
      <w:proofErr w:type="spellStart"/>
      <w:r w:rsidRPr="00BF2E64">
        <w:t>efektīvi</w:t>
      </w:r>
      <w:proofErr w:type="spellEnd"/>
      <w:r w:rsidRPr="00BF2E64">
        <w:t xml:space="preserve"> </w:t>
      </w:r>
      <w:proofErr w:type="spellStart"/>
      <w:r w:rsidRPr="00BF2E64">
        <w:t>izliet</w:t>
      </w:r>
      <w:proofErr w:type="spellEnd"/>
      <w:r w:rsidRPr="00BF2E64">
        <w:t xml:space="preserve"> </w:t>
      </w:r>
      <w:proofErr w:type="spellStart"/>
      <w:r w:rsidRPr="00BF2E64">
        <w:t>nepieciešamā</w:t>
      </w:r>
      <w:proofErr w:type="spellEnd"/>
      <w:r w:rsidRPr="00BF2E64">
        <w:t xml:space="preserve"> </w:t>
      </w:r>
      <w:proofErr w:type="spellStart"/>
      <w:r w:rsidRPr="00BF2E64">
        <w:t>apjomā</w:t>
      </w:r>
      <w:proofErr w:type="spellEnd"/>
      <w:r w:rsidRPr="00BF2E64">
        <w:t xml:space="preserve"> </w:t>
      </w:r>
      <w:proofErr w:type="spellStart"/>
      <w:r w:rsidRPr="00BF2E64">
        <w:t>ūdeni</w:t>
      </w:r>
      <w:proofErr w:type="spellEnd"/>
      <w:r w:rsidRPr="00BF2E64">
        <w:t xml:space="preserve">, </w:t>
      </w:r>
      <w:proofErr w:type="spellStart"/>
      <w:r w:rsidRPr="00BF2E64">
        <w:t>neaizkavējot</w:t>
      </w:r>
      <w:proofErr w:type="spellEnd"/>
      <w:r w:rsidRPr="00BF2E64">
        <w:t xml:space="preserve"> </w:t>
      </w:r>
      <w:proofErr w:type="spellStart"/>
      <w:r w:rsidRPr="00BF2E64">
        <w:t>sablīvēšanu</w:t>
      </w:r>
      <w:proofErr w:type="spellEnd"/>
      <w:r w:rsidRPr="00BF2E64">
        <w:t>.</w:t>
      </w:r>
    </w:p>
    <w:p w14:paraId="45DC2F17" w14:textId="77777777" w:rsidR="00B9576A" w:rsidRPr="00BF2E64" w:rsidRDefault="00B9576A" w:rsidP="005A4747">
      <w:pPr>
        <w:pStyle w:val="Virsraksts3"/>
      </w:pPr>
      <w:bookmarkStart w:id="2980" w:name="_Toc250814972"/>
      <w:proofErr w:type="spellStart"/>
      <w:r w:rsidRPr="00BF2E64">
        <w:t>Darba</w:t>
      </w:r>
      <w:proofErr w:type="spellEnd"/>
      <w:r w:rsidRPr="00BF2E64">
        <w:t xml:space="preserve"> </w:t>
      </w:r>
      <w:proofErr w:type="spellStart"/>
      <w:r w:rsidRPr="00BF2E64">
        <w:t>izpilde</w:t>
      </w:r>
      <w:bookmarkEnd w:id="2980"/>
      <w:proofErr w:type="spellEnd"/>
    </w:p>
    <w:p w14:paraId="2B0766FD" w14:textId="604617CD" w:rsidR="00B9576A" w:rsidRDefault="007052F6" w:rsidP="00B300E4">
      <w:r w:rsidRPr="00764D1A">
        <w:rPr>
          <w:lang w:val="lv-LV"/>
        </w:rPr>
        <w:t xml:space="preserve">Ar saistvielām saistīta </w:t>
      </w:r>
      <w:proofErr w:type="spellStart"/>
      <w:r w:rsidRPr="00764D1A">
        <w:rPr>
          <w:lang w:val="lv-LV"/>
        </w:rPr>
        <w:t>minerālmateriālu</w:t>
      </w:r>
      <w:proofErr w:type="spellEnd"/>
      <w:r w:rsidRPr="00764D1A">
        <w:rPr>
          <w:lang w:val="lv-LV"/>
        </w:rPr>
        <w:t xml:space="preserve"> pamata nesošās kārtas būvniecīb</w:t>
      </w:r>
      <w:r>
        <w:rPr>
          <w:lang w:val="lv-LV"/>
        </w:rPr>
        <w:t>u</w:t>
      </w:r>
      <w:r w:rsidRPr="00BF2E64" w:rsidDel="007052F6">
        <w:t xml:space="preserve"> </w:t>
      </w:r>
      <w:r w:rsidR="00B9576A" w:rsidRPr="00BF2E64">
        <w:t xml:space="preserve">var </w:t>
      </w:r>
      <w:proofErr w:type="spellStart"/>
      <w:r w:rsidR="00B9576A" w:rsidRPr="00BF2E64">
        <w:t>veikt</w:t>
      </w:r>
      <w:proofErr w:type="spellEnd"/>
      <w:r w:rsidR="00B9576A" w:rsidRPr="00BF2E64">
        <w:t xml:space="preserve">, </w:t>
      </w:r>
      <w:proofErr w:type="spellStart"/>
      <w:r w:rsidR="00B9576A" w:rsidRPr="00BF2E64">
        <w:t>ja</w:t>
      </w:r>
      <w:proofErr w:type="spellEnd"/>
      <w:r w:rsidR="00B9576A" w:rsidRPr="00BF2E64">
        <w:t xml:space="preserve"> </w:t>
      </w:r>
      <w:proofErr w:type="spellStart"/>
      <w:r w:rsidR="00B9576A" w:rsidRPr="00BF2E64">
        <w:t>gaisa</w:t>
      </w:r>
      <w:proofErr w:type="spellEnd"/>
      <w:r w:rsidR="00B9576A" w:rsidRPr="00BF2E64">
        <w:t xml:space="preserve"> </w:t>
      </w:r>
      <w:proofErr w:type="spellStart"/>
      <w:r w:rsidR="00B9576A" w:rsidRPr="00BF2E64">
        <w:t>temperatūra</w:t>
      </w:r>
      <w:proofErr w:type="spellEnd"/>
      <w:r w:rsidR="00B9576A" w:rsidRPr="00BF2E64">
        <w:t xml:space="preserve"> </w:t>
      </w:r>
      <w:proofErr w:type="spellStart"/>
      <w:r w:rsidR="00B9576A" w:rsidRPr="00BF2E64">
        <w:t>ir</w:t>
      </w:r>
      <w:proofErr w:type="spellEnd"/>
      <w:r w:rsidR="00B9576A" w:rsidRPr="00BF2E64">
        <w:t xml:space="preserve"> </w:t>
      </w:r>
      <w:proofErr w:type="spellStart"/>
      <w:r w:rsidR="00B9576A" w:rsidRPr="00BF2E64">
        <w:t>virs</w:t>
      </w:r>
      <w:proofErr w:type="spellEnd"/>
      <w:r w:rsidR="00B9576A" w:rsidRPr="00BF2E64">
        <w:t xml:space="preserve"> +5</w:t>
      </w:r>
      <w:r w:rsidR="00B9576A">
        <w:t xml:space="preserve"> </w:t>
      </w:r>
      <w:r w:rsidR="00B9576A" w:rsidRPr="00BF2E64">
        <w:rPr>
          <w:vertAlign w:val="superscript"/>
        </w:rPr>
        <w:t>0</w:t>
      </w:r>
      <w:r w:rsidR="00B9576A" w:rsidRPr="00BF2E64">
        <w:t xml:space="preserve">C un </w:t>
      </w:r>
      <w:proofErr w:type="spellStart"/>
      <w:r w:rsidR="00B9576A" w:rsidRPr="00BF2E64">
        <w:t>pamatne</w:t>
      </w:r>
      <w:proofErr w:type="spellEnd"/>
      <w:r w:rsidR="00B9576A" w:rsidRPr="00BF2E64">
        <w:t xml:space="preserve"> nav </w:t>
      </w:r>
      <w:proofErr w:type="spellStart"/>
      <w:r w:rsidR="00B9576A" w:rsidRPr="00BF2E64">
        <w:t>sasalusi</w:t>
      </w:r>
      <w:proofErr w:type="spellEnd"/>
      <w:r w:rsidR="00B9576A" w:rsidRPr="00CA207B">
        <w:t xml:space="preserve">, </w:t>
      </w:r>
      <w:proofErr w:type="spellStart"/>
      <w:r w:rsidR="00B9576A" w:rsidRPr="00CA207B">
        <w:t>kā</w:t>
      </w:r>
      <w:proofErr w:type="spellEnd"/>
      <w:r w:rsidR="00B9576A" w:rsidRPr="00CA207B">
        <w:t xml:space="preserve"> </w:t>
      </w:r>
      <w:proofErr w:type="spellStart"/>
      <w:r w:rsidR="00B9576A" w:rsidRPr="00CA207B">
        <w:t>arī</w:t>
      </w:r>
      <w:proofErr w:type="spellEnd"/>
      <w:r w:rsidR="00B9576A">
        <w:t>,</w:t>
      </w:r>
      <w:r w:rsidR="00B9576A" w:rsidRPr="00DD3049">
        <w:t xml:space="preserve"> </w:t>
      </w:r>
      <w:proofErr w:type="spellStart"/>
      <w:r w:rsidR="00B9576A">
        <w:t>ja</w:t>
      </w:r>
      <w:proofErr w:type="spellEnd"/>
      <w:r w:rsidR="00B9576A">
        <w:t xml:space="preserve"> </w:t>
      </w:r>
      <w:proofErr w:type="spellStart"/>
      <w:r w:rsidR="00B9576A">
        <w:t>netiek</w:t>
      </w:r>
      <w:proofErr w:type="spellEnd"/>
      <w:r w:rsidR="00B9576A">
        <w:t xml:space="preserve"> </w:t>
      </w:r>
      <w:proofErr w:type="spellStart"/>
      <w:r w:rsidR="00B9576A">
        <w:t>lietotas</w:t>
      </w:r>
      <w:proofErr w:type="spellEnd"/>
      <w:r w:rsidR="00B9576A">
        <w:t xml:space="preserve"> </w:t>
      </w:r>
      <w:proofErr w:type="spellStart"/>
      <w:r w:rsidR="00B9576A">
        <w:t>kādas</w:t>
      </w:r>
      <w:proofErr w:type="spellEnd"/>
      <w:r w:rsidR="00B9576A">
        <w:t xml:space="preserve"> </w:t>
      </w:r>
      <w:proofErr w:type="spellStart"/>
      <w:r w:rsidR="00B9576A">
        <w:t>pretsala</w:t>
      </w:r>
      <w:proofErr w:type="spellEnd"/>
      <w:r w:rsidR="00B9576A">
        <w:t xml:space="preserve"> </w:t>
      </w:r>
      <w:proofErr w:type="spellStart"/>
      <w:r w:rsidR="00B9576A">
        <w:t>piedevas</w:t>
      </w:r>
      <w:proofErr w:type="spellEnd"/>
      <w:r w:rsidR="00B9576A">
        <w:t>,</w:t>
      </w:r>
      <w:r w:rsidR="00B9576A" w:rsidRPr="00CA207B">
        <w:t xml:space="preserve"> </w:t>
      </w:r>
      <w:proofErr w:type="spellStart"/>
      <w:r w:rsidR="00B9576A" w:rsidRPr="00CA207B">
        <w:t>jānodrošina</w:t>
      </w:r>
      <w:proofErr w:type="spellEnd"/>
      <w:r w:rsidR="00B9576A" w:rsidRPr="00CA207B">
        <w:t xml:space="preserve">, lai </w:t>
      </w:r>
      <w:proofErr w:type="spellStart"/>
      <w:r w:rsidR="00B9576A" w:rsidRPr="00CA207B">
        <w:t>vēl</w:t>
      </w:r>
      <w:proofErr w:type="spellEnd"/>
      <w:r w:rsidR="00B9576A" w:rsidRPr="00CA207B">
        <w:t xml:space="preserve"> </w:t>
      </w:r>
      <w:proofErr w:type="spellStart"/>
      <w:r w:rsidR="00B9576A" w:rsidRPr="00CA207B">
        <w:t>vismaz</w:t>
      </w:r>
      <w:proofErr w:type="spellEnd"/>
      <w:r w:rsidR="00B9576A" w:rsidRPr="00CA207B">
        <w:t xml:space="preserve"> 28 </w:t>
      </w:r>
      <w:proofErr w:type="spellStart"/>
      <w:r w:rsidR="00B9576A" w:rsidRPr="00CA207B">
        <w:t>dienas</w:t>
      </w:r>
      <w:proofErr w:type="spellEnd"/>
      <w:r w:rsidR="00B9576A" w:rsidRPr="00CA207B">
        <w:t xml:space="preserve"> </w:t>
      </w:r>
      <w:proofErr w:type="spellStart"/>
      <w:r w:rsidR="00B9576A" w:rsidRPr="00CA207B">
        <w:t>pēc</w:t>
      </w:r>
      <w:proofErr w:type="spellEnd"/>
      <w:r w:rsidR="00B9576A" w:rsidRPr="00CA207B">
        <w:t xml:space="preserve"> </w:t>
      </w:r>
      <w:proofErr w:type="spellStart"/>
      <w:r>
        <w:t>būv</w:t>
      </w:r>
      <w:r w:rsidR="00B9576A" w:rsidRPr="00CA207B">
        <w:t>darbu</w:t>
      </w:r>
      <w:proofErr w:type="spellEnd"/>
      <w:r w:rsidR="00B9576A" w:rsidRPr="00CA207B">
        <w:t xml:space="preserve"> </w:t>
      </w:r>
      <w:proofErr w:type="spellStart"/>
      <w:r w:rsidR="00B9576A" w:rsidRPr="00CA207B">
        <w:t>izpildes</w:t>
      </w:r>
      <w:proofErr w:type="spellEnd"/>
      <w:r w:rsidR="00B9576A" w:rsidRPr="00CA207B">
        <w:t xml:space="preserve"> </w:t>
      </w:r>
      <w:proofErr w:type="spellStart"/>
      <w:r w:rsidR="00B9576A" w:rsidRPr="00CA207B">
        <w:t>uzbūvētā</w:t>
      </w:r>
      <w:proofErr w:type="spellEnd"/>
      <w:r w:rsidR="00B9576A" w:rsidRPr="00CA207B">
        <w:t xml:space="preserve"> </w:t>
      </w:r>
      <w:proofErr w:type="spellStart"/>
      <w:r w:rsidR="00B9576A" w:rsidRPr="00CA207B">
        <w:t>kārta</w:t>
      </w:r>
      <w:proofErr w:type="spellEnd"/>
      <w:r w:rsidR="00B9576A" w:rsidRPr="00CA207B">
        <w:t xml:space="preserve"> </w:t>
      </w:r>
      <w:proofErr w:type="spellStart"/>
      <w:r w:rsidR="00B9576A" w:rsidRPr="00CA207B">
        <w:t>tiktu</w:t>
      </w:r>
      <w:proofErr w:type="spellEnd"/>
      <w:r w:rsidR="00B9576A" w:rsidRPr="00CA207B">
        <w:t xml:space="preserve"> </w:t>
      </w:r>
      <w:proofErr w:type="spellStart"/>
      <w:r w:rsidR="00B9576A" w:rsidRPr="00CA207B">
        <w:t>pasargāta</w:t>
      </w:r>
      <w:proofErr w:type="spellEnd"/>
      <w:r w:rsidR="00B9576A" w:rsidRPr="00CA207B">
        <w:t xml:space="preserve"> no </w:t>
      </w:r>
      <w:proofErr w:type="spellStart"/>
      <w:r w:rsidR="00B9576A" w:rsidRPr="00CA207B">
        <w:t>sasalšanas</w:t>
      </w:r>
      <w:proofErr w:type="spellEnd"/>
      <w:r w:rsidR="00B9576A" w:rsidRPr="00BF2E64">
        <w:t xml:space="preserve">. Nav </w:t>
      </w:r>
      <w:proofErr w:type="spellStart"/>
      <w:r w:rsidR="00B9576A" w:rsidRPr="00BF2E64">
        <w:t>ieteicams</w:t>
      </w:r>
      <w:proofErr w:type="spellEnd"/>
      <w:r w:rsidR="00B9576A" w:rsidRPr="00BF2E64">
        <w:t xml:space="preserve"> </w:t>
      </w:r>
      <w:proofErr w:type="spellStart"/>
      <w:r>
        <w:t>būvdarbus</w:t>
      </w:r>
      <w:proofErr w:type="spellEnd"/>
      <w:r w:rsidR="00B9576A" w:rsidRPr="00BF2E64">
        <w:t xml:space="preserve"> </w:t>
      </w:r>
      <w:proofErr w:type="spellStart"/>
      <w:r w:rsidR="00B9576A" w:rsidRPr="00BF2E64">
        <w:t>veikt</w:t>
      </w:r>
      <w:proofErr w:type="spellEnd"/>
      <w:r w:rsidR="00B9576A" w:rsidRPr="00BF2E64">
        <w:t xml:space="preserve"> </w:t>
      </w:r>
      <w:proofErr w:type="spellStart"/>
      <w:r w:rsidR="00B9576A" w:rsidRPr="00BF2E64">
        <w:t>rudenī</w:t>
      </w:r>
      <w:proofErr w:type="spellEnd"/>
      <w:r w:rsidR="00B9576A" w:rsidRPr="00BF2E64">
        <w:t xml:space="preserve">, </w:t>
      </w:r>
      <w:proofErr w:type="spellStart"/>
      <w:r w:rsidR="00B9576A" w:rsidRPr="00BF2E64">
        <w:t>kad</w:t>
      </w:r>
      <w:proofErr w:type="spellEnd"/>
      <w:r w:rsidR="00B9576A" w:rsidRPr="00BF2E64">
        <w:t xml:space="preserve"> </w:t>
      </w:r>
      <w:proofErr w:type="spellStart"/>
      <w:r w:rsidR="00B9576A" w:rsidRPr="00BF2E64">
        <w:t>uzbūvēt</w:t>
      </w:r>
      <w:proofErr w:type="spellEnd"/>
      <w:r w:rsidR="00B9576A" w:rsidRPr="00BF2E64">
        <w:t xml:space="preserve"> </w:t>
      </w:r>
      <w:proofErr w:type="spellStart"/>
      <w:r w:rsidR="00B9576A" w:rsidRPr="00BF2E64">
        <w:t>nosedzošo</w:t>
      </w:r>
      <w:proofErr w:type="spellEnd"/>
      <w:r w:rsidR="00B9576A" w:rsidRPr="00BF2E64">
        <w:t xml:space="preserve"> </w:t>
      </w:r>
      <w:proofErr w:type="spellStart"/>
      <w:r w:rsidR="00B9576A" w:rsidRPr="00BF2E64">
        <w:t>kārtu</w:t>
      </w:r>
      <w:proofErr w:type="spellEnd"/>
      <w:r w:rsidR="00B9576A" w:rsidRPr="00BF2E64">
        <w:t xml:space="preserve"> var </w:t>
      </w:r>
      <w:proofErr w:type="spellStart"/>
      <w:r w:rsidR="00B9576A" w:rsidRPr="00BF2E64">
        <w:t>būt</w:t>
      </w:r>
      <w:proofErr w:type="spellEnd"/>
      <w:r w:rsidR="00B9576A" w:rsidRPr="00BF2E64">
        <w:t xml:space="preserve"> </w:t>
      </w:r>
      <w:proofErr w:type="spellStart"/>
      <w:r w:rsidR="00B9576A" w:rsidRPr="00BF2E64">
        <w:t>apgrūtināti</w:t>
      </w:r>
      <w:proofErr w:type="spellEnd"/>
      <w:r w:rsidR="00B9576A" w:rsidRPr="00BF2E64">
        <w:t xml:space="preserve"> </w:t>
      </w:r>
      <w:proofErr w:type="spellStart"/>
      <w:r w:rsidR="00B9576A" w:rsidRPr="00BF2E64">
        <w:t>vai</w:t>
      </w:r>
      <w:proofErr w:type="spellEnd"/>
      <w:r w:rsidR="00B9576A" w:rsidRPr="00BF2E64">
        <w:t xml:space="preserve"> pat </w:t>
      </w:r>
      <w:proofErr w:type="spellStart"/>
      <w:r w:rsidR="00B9576A" w:rsidRPr="00BF2E64">
        <w:t>neiespējami</w:t>
      </w:r>
      <w:proofErr w:type="spellEnd"/>
      <w:r w:rsidR="00B9576A" w:rsidRPr="00BF2E64">
        <w:t xml:space="preserve">, </w:t>
      </w:r>
      <w:proofErr w:type="spellStart"/>
      <w:r w:rsidR="00B9576A" w:rsidRPr="00BF2E64">
        <w:t>kā</w:t>
      </w:r>
      <w:proofErr w:type="spellEnd"/>
      <w:r w:rsidR="00B9576A" w:rsidRPr="00BF2E64">
        <w:t xml:space="preserve"> </w:t>
      </w:r>
      <w:proofErr w:type="spellStart"/>
      <w:r w:rsidR="00B9576A" w:rsidRPr="00BF2E64">
        <w:t>arī</w:t>
      </w:r>
      <w:proofErr w:type="spellEnd"/>
      <w:r w:rsidR="00B9576A" w:rsidRPr="00BF2E64">
        <w:t xml:space="preserve">, </w:t>
      </w:r>
      <w:proofErr w:type="spellStart"/>
      <w:r w:rsidR="00B9576A" w:rsidRPr="00BF2E64">
        <w:t>ja</w:t>
      </w:r>
      <w:proofErr w:type="spellEnd"/>
      <w:r w:rsidR="00B9576A" w:rsidRPr="00BF2E64">
        <w:t xml:space="preserve"> </w:t>
      </w:r>
      <w:proofErr w:type="spellStart"/>
      <w:r w:rsidR="00B9576A" w:rsidRPr="00BF2E64">
        <w:t>zemes</w:t>
      </w:r>
      <w:proofErr w:type="spellEnd"/>
      <w:r w:rsidR="00B9576A" w:rsidRPr="00BF2E64">
        <w:t xml:space="preserve"> </w:t>
      </w:r>
      <w:proofErr w:type="spellStart"/>
      <w:r w:rsidR="00B9576A" w:rsidRPr="00BF2E64">
        <w:t>klātne</w:t>
      </w:r>
      <w:proofErr w:type="spellEnd"/>
      <w:r w:rsidR="00B9576A">
        <w:t xml:space="preserve"> </w:t>
      </w:r>
      <w:proofErr w:type="spellStart"/>
      <w:r w:rsidR="00B9576A">
        <w:t>vai</w:t>
      </w:r>
      <w:proofErr w:type="spellEnd"/>
      <w:r w:rsidR="00B9576A">
        <w:t xml:space="preserve"> ceļa </w:t>
      </w:r>
      <w:proofErr w:type="spellStart"/>
      <w:r w:rsidR="00B9576A">
        <w:t>sega</w:t>
      </w:r>
      <w:proofErr w:type="spellEnd"/>
      <w:r w:rsidR="00B9576A">
        <w:t xml:space="preserve"> </w:t>
      </w:r>
      <w:proofErr w:type="spellStart"/>
      <w:r w:rsidR="00B9576A">
        <w:t>ir</w:t>
      </w:r>
      <w:proofErr w:type="spellEnd"/>
      <w:r w:rsidR="00B9576A">
        <w:t xml:space="preserve"> </w:t>
      </w:r>
      <w:proofErr w:type="spellStart"/>
      <w:r w:rsidR="00B9576A">
        <w:t>pārmitrināta</w:t>
      </w:r>
      <w:proofErr w:type="spellEnd"/>
      <w:r w:rsidR="00B9576A">
        <w:t>.</w:t>
      </w:r>
    </w:p>
    <w:p w14:paraId="04F3636D" w14:textId="7880748A" w:rsidR="005D4CD5" w:rsidRDefault="005D4CD5" w:rsidP="00B300E4">
      <w:r>
        <w:rPr>
          <w:lang w:val="lv-LV"/>
        </w:rPr>
        <w:t xml:space="preserve">Ieteicamā </w:t>
      </w:r>
      <w:proofErr w:type="spellStart"/>
      <w:r>
        <w:rPr>
          <w:lang w:val="lv-LV"/>
        </w:rPr>
        <w:t>minerālmateriālu</w:t>
      </w:r>
      <w:proofErr w:type="spellEnd"/>
      <w:r>
        <w:rPr>
          <w:lang w:val="lv-LV"/>
        </w:rPr>
        <w:t xml:space="preserve"> (arī RA u.c.) temperatūra, ja izmanto bitumena emulsiju, ≥ 10 </w:t>
      </w:r>
      <w:r>
        <w:rPr>
          <w:rFonts w:ascii="Cambria Math" w:hAnsi="Cambria Math" w:hint="eastAsia"/>
          <w:lang w:val="lv-LV" w:eastAsia="ja-JP"/>
        </w:rPr>
        <w:t>℃</w:t>
      </w:r>
      <w:r>
        <w:rPr>
          <w:lang w:val="lv-LV"/>
        </w:rPr>
        <w:t xml:space="preserve">. Putu bitumenu nav ieteicams izmantot, ja </w:t>
      </w:r>
      <w:proofErr w:type="spellStart"/>
      <w:r>
        <w:rPr>
          <w:lang w:val="lv-LV"/>
        </w:rPr>
        <w:t>minerālmateriālu</w:t>
      </w:r>
      <w:proofErr w:type="spellEnd"/>
      <w:r>
        <w:rPr>
          <w:lang w:val="lv-LV"/>
        </w:rPr>
        <w:t xml:space="preserve"> (arī RA u.c.) temperatūra &lt; 15 </w:t>
      </w:r>
      <w:r>
        <w:rPr>
          <w:rFonts w:ascii="Cambria Math" w:hAnsi="Cambria Math" w:hint="eastAsia"/>
          <w:lang w:val="lv-LV" w:eastAsia="ja-JP"/>
        </w:rPr>
        <w:t>℃</w:t>
      </w:r>
      <w:r>
        <w:rPr>
          <w:lang w:val="lv-LV"/>
        </w:rPr>
        <w:t>.</w:t>
      </w:r>
    </w:p>
    <w:p w14:paraId="5606C563" w14:textId="77777777" w:rsidR="00B9576A" w:rsidRPr="00BF2E64" w:rsidRDefault="00B9576A" w:rsidP="00B300E4">
      <w:proofErr w:type="spellStart"/>
      <w:r w:rsidRPr="00BF2E64">
        <w:t>Pirms</w:t>
      </w:r>
      <w:proofErr w:type="spellEnd"/>
      <w:r w:rsidRPr="00BF2E64">
        <w:t xml:space="preserve"> </w:t>
      </w:r>
      <w:proofErr w:type="spellStart"/>
      <w:r w:rsidRPr="00BF2E64">
        <w:t>darbu</w:t>
      </w:r>
      <w:proofErr w:type="spellEnd"/>
      <w:r w:rsidRPr="00BF2E64">
        <w:t xml:space="preserve"> </w:t>
      </w:r>
      <w:proofErr w:type="spellStart"/>
      <w:r w:rsidRPr="00BF2E64">
        <w:t>sākuma</w:t>
      </w:r>
      <w:proofErr w:type="spellEnd"/>
      <w:r w:rsidRPr="00BF2E64">
        <w:t xml:space="preserve"> </w:t>
      </w:r>
      <w:proofErr w:type="spellStart"/>
      <w:r w:rsidRPr="00BF2E64">
        <w:t>segums</w:t>
      </w:r>
      <w:proofErr w:type="spellEnd"/>
      <w:r w:rsidRPr="00BF2E64">
        <w:t xml:space="preserve"> </w:t>
      </w:r>
      <w:proofErr w:type="spellStart"/>
      <w:r w:rsidRPr="00BF2E64">
        <w:t>jānotīra</w:t>
      </w:r>
      <w:proofErr w:type="spellEnd"/>
      <w:r w:rsidRPr="00BF2E64">
        <w:t xml:space="preserve"> no </w:t>
      </w:r>
      <w:proofErr w:type="spellStart"/>
      <w:r w:rsidRPr="00BF2E64">
        <w:t>dažādiem</w:t>
      </w:r>
      <w:proofErr w:type="spellEnd"/>
      <w:r w:rsidRPr="00BF2E64">
        <w:t xml:space="preserve"> </w:t>
      </w:r>
      <w:proofErr w:type="spellStart"/>
      <w:r w:rsidRPr="00BF2E64">
        <w:t>svešķermeņiem</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 </w:t>
      </w:r>
      <w:proofErr w:type="spellStart"/>
      <w:r w:rsidRPr="00BF2E64">
        <w:t>jāveic</w:t>
      </w:r>
      <w:proofErr w:type="spellEnd"/>
      <w:r w:rsidRPr="00BF2E64">
        <w:t xml:space="preserve"> </w:t>
      </w:r>
      <w:proofErr w:type="spellStart"/>
      <w:r w:rsidRPr="00BF2E64">
        <w:t>pamatnes</w:t>
      </w:r>
      <w:proofErr w:type="spellEnd"/>
      <w:r w:rsidRPr="00BF2E64">
        <w:t xml:space="preserve"> </w:t>
      </w:r>
      <w:proofErr w:type="spellStart"/>
      <w:r w:rsidRPr="00BF2E64">
        <w:t>profilēšana</w:t>
      </w:r>
      <w:proofErr w:type="spellEnd"/>
      <w:r w:rsidRPr="00BF2E64">
        <w:t xml:space="preserve"> un </w:t>
      </w:r>
      <w:proofErr w:type="spellStart"/>
      <w:r w:rsidRPr="00BF2E64">
        <w:t>blīvēšana</w:t>
      </w:r>
      <w:proofErr w:type="spellEnd"/>
      <w:r w:rsidRPr="00BF2E64">
        <w:t xml:space="preserve">, no </w:t>
      </w:r>
      <w:proofErr w:type="spellStart"/>
      <w:r w:rsidRPr="00BF2E64">
        <w:t>nomalēm</w:t>
      </w:r>
      <w:proofErr w:type="spellEnd"/>
      <w:r w:rsidRPr="00BF2E64">
        <w:t xml:space="preserve"> </w:t>
      </w:r>
      <w:proofErr w:type="spellStart"/>
      <w:r w:rsidRPr="00BF2E64">
        <w:t>jānovāc</w:t>
      </w:r>
      <w:proofErr w:type="spellEnd"/>
      <w:r w:rsidRPr="00BF2E64">
        <w:t xml:space="preserve"> </w:t>
      </w:r>
      <w:proofErr w:type="spellStart"/>
      <w:r w:rsidRPr="00BF2E64">
        <w:t>liekā</w:t>
      </w:r>
      <w:proofErr w:type="spellEnd"/>
      <w:r w:rsidRPr="00BF2E64">
        <w:t xml:space="preserve"> grunts,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tās</w:t>
      </w:r>
      <w:proofErr w:type="spellEnd"/>
      <w:r w:rsidRPr="00BF2E64">
        <w:t xml:space="preserve"> </w:t>
      </w:r>
      <w:proofErr w:type="spellStart"/>
      <w:r w:rsidRPr="00BF2E64">
        <w:t>jānoprofilē</w:t>
      </w:r>
      <w:proofErr w:type="spellEnd"/>
      <w:r w:rsidRPr="00BF2E64">
        <w:t xml:space="preserve">, lai </w:t>
      </w:r>
      <w:proofErr w:type="spellStart"/>
      <w:r w:rsidRPr="00BF2E64">
        <w:t>nodrošinātu</w:t>
      </w:r>
      <w:proofErr w:type="spellEnd"/>
      <w:r w:rsidRPr="00BF2E64">
        <w:t xml:space="preserve"> </w:t>
      </w:r>
      <w:proofErr w:type="spellStart"/>
      <w:r w:rsidRPr="00BF2E64">
        <w:t>ūdens</w:t>
      </w:r>
      <w:proofErr w:type="spellEnd"/>
      <w:r w:rsidRPr="00BF2E64">
        <w:t xml:space="preserve"> </w:t>
      </w:r>
      <w:proofErr w:type="spellStart"/>
      <w:r>
        <w:t>no</w:t>
      </w:r>
      <w:r w:rsidRPr="00BF2E64">
        <w:t>vadi</w:t>
      </w:r>
      <w:proofErr w:type="spellEnd"/>
      <w:r w:rsidRPr="00BF2E64">
        <w:t xml:space="preserve"> no ceļa </w:t>
      </w:r>
      <w:proofErr w:type="spellStart"/>
      <w:r w:rsidRPr="00BF2E64">
        <w:t>virsmas</w:t>
      </w:r>
      <w:proofErr w:type="spellEnd"/>
      <w:r w:rsidRPr="00BF2E64">
        <w:t>.</w:t>
      </w:r>
    </w:p>
    <w:p w14:paraId="5CCF39C2" w14:textId="22C4D14D" w:rsidR="00B9576A" w:rsidRPr="00BF2E64" w:rsidRDefault="00B9576A" w:rsidP="00B300E4">
      <w:proofErr w:type="spellStart"/>
      <w:r w:rsidRPr="00BF2E64">
        <w:t>Tehnoloģiskais</w:t>
      </w:r>
      <w:proofErr w:type="spellEnd"/>
      <w:r w:rsidRPr="00BF2E64">
        <w:t xml:space="preserve"> process </w:t>
      </w:r>
      <w:proofErr w:type="spellStart"/>
      <w:r w:rsidRPr="00BF2E64">
        <w:t>organizējams</w:t>
      </w:r>
      <w:proofErr w:type="spellEnd"/>
      <w:r w:rsidRPr="00BF2E64">
        <w:t xml:space="preserve"> </w:t>
      </w:r>
      <w:proofErr w:type="spellStart"/>
      <w:r w:rsidRPr="00BF2E64">
        <w:t>atbilstoši</w:t>
      </w:r>
      <w:proofErr w:type="spellEnd"/>
      <w:r w:rsidRPr="00BF2E64">
        <w:t xml:space="preserve"> </w:t>
      </w:r>
      <w:proofErr w:type="spellStart"/>
      <w:r w:rsidRPr="00BF2E64">
        <w:t>paredzētajam</w:t>
      </w:r>
      <w:proofErr w:type="spellEnd"/>
      <w:r w:rsidRPr="00BF2E64">
        <w:t xml:space="preserve"> </w:t>
      </w:r>
      <w:proofErr w:type="spellStart"/>
      <w:r w:rsidRPr="00BF2E64">
        <w:t>risinājumam</w:t>
      </w:r>
      <w:proofErr w:type="spellEnd"/>
      <w:r w:rsidRPr="00BF2E64">
        <w:t xml:space="preserve">. Ja </w:t>
      </w:r>
      <w:proofErr w:type="spellStart"/>
      <w:r w:rsidRPr="00BF2E64">
        <w:t>paredzēta</w:t>
      </w:r>
      <w:proofErr w:type="spellEnd"/>
      <w:r w:rsidRPr="00BF2E64">
        <w:t xml:space="preserve"> </w:t>
      </w:r>
      <w:proofErr w:type="spellStart"/>
      <w:r w:rsidR="007052F6">
        <w:t>reciklēšana</w:t>
      </w:r>
      <w:proofErr w:type="spellEnd"/>
      <w:r w:rsidRPr="00BF2E64">
        <w:t xml:space="preserve"> </w:t>
      </w:r>
      <w:proofErr w:type="spellStart"/>
      <w:r w:rsidRPr="00BF2E64">
        <w:t>uz</w:t>
      </w:r>
      <w:proofErr w:type="spellEnd"/>
      <w:r w:rsidRPr="00BF2E64">
        <w:t xml:space="preserve"> </w:t>
      </w:r>
      <w:proofErr w:type="spellStart"/>
      <w:r w:rsidRPr="00BF2E64">
        <w:t>vietas</w:t>
      </w:r>
      <w:proofErr w:type="spellEnd"/>
      <w:r w:rsidRPr="00BF2E64">
        <w:t xml:space="preserve"> </w:t>
      </w:r>
      <w:proofErr w:type="spellStart"/>
      <w:r w:rsidRPr="00BF2E64">
        <w:t>būvobjektā</w:t>
      </w:r>
      <w:proofErr w:type="spellEnd"/>
      <w:r w:rsidRPr="00BF2E64">
        <w:t xml:space="preserve"> tad, </w:t>
      </w:r>
      <w:proofErr w:type="spellStart"/>
      <w:r w:rsidRPr="00BF2E64">
        <w:t>jāveic</w:t>
      </w:r>
      <w:proofErr w:type="spellEnd"/>
      <w:r w:rsidRPr="00BF2E64">
        <w:t xml:space="preserve"> </w:t>
      </w:r>
      <w:proofErr w:type="spellStart"/>
      <w:r w:rsidRPr="00BF2E64">
        <w:t>vismaz</w:t>
      </w:r>
      <w:proofErr w:type="spellEnd"/>
      <w:r w:rsidRPr="00BF2E64">
        <w:t xml:space="preserve"> divi </w:t>
      </w:r>
      <w:proofErr w:type="spellStart"/>
      <w:r w:rsidRPr="00BF2E64">
        <w:t>darba</w:t>
      </w:r>
      <w:proofErr w:type="spellEnd"/>
      <w:r w:rsidRPr="00BF2E64">
        <w:t xml:space="preserve"> </w:t>
      </w:r>
      <w:proofErr w:type="spellStart"/>
      <w:r w:rsidRPr="00BF2E64">
        <w:t>gājieni</w:t>
      </w:r>
      <w:proofErr w:type="spellEnd"/>
      <w:r w:rsidRPr="00BF2E64">
        <w:t xml:space="preserve">. </w:t>
      </w:r>
      <w:proofErr w:type="spellStart"/>
      <w:r w:rsidRPr="00BF2E64">
        <w:t>Pirmajā</w:t>
      </w:r>
      <w:proofErr w:type="spellEnd"/>
      <w:r w:rsidRPr="00BF2E64">
        <w:t xml:space="preserve"> – </w:t>
      </w:r>
      <w:proofErr w:type="spellStart"/>
      <w:r w:rsidRPr="00BF2E64">
        <w:lastRenderedPageBreak/>
        <w:t>safrēzējot</w:t>
      </w:r>
      <w:proofErr w:type="spellEnd"/>
      <w:r w:rsidRPr="00BF2E64">
        <w:t xml:space="preserve"> (</w:t>
      </w:r>
      <w:proofErr w:type="spellStart"/>
      <w:r w:rsidRPr="00BF2E64">
        <w:t>sadrupinot</w:t>
      </w:r>
      <w:proofErr w:type="spellEnd"/>
      <w:r w:rsidRPr="00BF2E64">
        <w:t xml:space="preserve">) </w:t>
      </w:r>
      <w:proofErr w:type="spellStart"/>
      <w:r w:rsidRPr="00BF2E64">
        <w:t>esošo</w:t>
      </w:r>
      <w:proofErr w:type="spellEnd"/>
      <w:r w:rsidRPr="00BF2E64">
        <w:t xml:space="preserve"> </w:t>
      </w:r>
      <w:proofErr w:type="spellStart"/>
      <w:r w:rsidRPr="00BF2E64">
        <w:t>segumu</w:t>
      </w:r>
      <w:proofErr w:type="spellEnd"/>
      <w:r w:rsidRPr="00BF2E64">
        <w:t xml:space="preserve"> </w:t>
      </w:r>
      <w:proofErr w:type="spellStart"/>
      <w:r w:rsidRPr="00BF2E64">
        <w:t>pilnā</w:t>
      </w:r>
      <w:proofErr w:type="spellEnd"/>
      <w:r w:rsidRPr="00BF2E64">
        <w:t xml:space="preserve"> </w:t>
      </w:r>
      <w:proofErr w:type="spellStart"/>
      <w:r w:rsidRPr="00BF2E64">
        <w:t>biezumā</w:t>
      </w:r>
      <w:proofErr w:type="spellEnd"/>
      <w:r w:rsidRPr="00BF2E64">
        <w:t xml:space="preserve"> (</w:t>
      </w:r>
      <w:proofErr w:type="spellStart"/>
      <w:r w:rsidRPr="00BF2E64">
        <w:t>ja</w:t>
      </w:r>
      <w:proofErr w:type="spellEnd"/>
      <w:r w:rsidRPr="00BF2E64">
        <w:t xml:space="preserve"> </w:t>
      </w:r>
      <w:proofErr w:type="spellStart"/>
      <w:r w:rsidRPr="00BF2E64">
        <w:t>nepieciešams</w:t>
      </w:r>
      <w:proofErr w:type="spellEnd"/>
      <w:r w:rsidRPr="00BF2E64">
        <w:t xml:space="preserve">, </w:t>
      </w:r>
      <w:proofErr w:type="spellStart"/>
      <w:r w:rsidRPr="00BF2E64">
        <w:t>vairākos</w:t>
      </w:r>
      <w:proofErr w:type="spellEnd"/>
      <w:r w:rsidRPr="00BF2E64">
        <w:t xml:space="preserve"> </w:t>
      </w:r>
      <w:proofErr w:type="spellStart"/>
      <w:r w:rsidRPr="00BF2E64">
        <w:t>gājienos</w:t>
      </w:r>
      <w:proofErr w:type="spellEnd"/>
      <w:r w:rsidRPr="00BF2E64">
        <w:t xml:space="preserve">), </w:t>
      </w:r>
      <w:proofErr w:type="spellStart"/>
      <w:r w:rsidRPr="00BF2E64">
        <w:t>arī</w:t>
      </w:r>
      <w:proofErr w:type="spellEnd"/>
      <w:r w:rsidRPr="00BF2E64">
        <w:t xml:space="preserve"> </w:t>
      </w:r>
      <w:proofErr w:type="spellStart"/>
      <w:r w:rsidRPr="00BF2E64">
        <w:t>samaisot</w:t>
      </w:r>
      <w:proofErr w:type="spellEnd"/>
      <w:r w:rsidRPr="00BF2E64">
        <w:t xml:space="preserve"> </w:t>
      </w:r>
      <w:proofErr w:type="spellStart"/>
      <w:r w:rsidRPr="00BF2E64">
        <w:t>ar</w:t>
      </w:r>
      <w:proofErr w:type="spellEnd"/>
      <w:r w:rsidRPr="00BF2E64">
        <w:t xml:space="preserve"> </w:t>
      </w:r>
      <w:proofErr w:type="spellStart"/>
      <w:r w:rsidRPr="00BF2E64">
        <w:t>apakšējām</w:t>
      </w:r>
      <w:proofErr w:type="spellEnd"/>
      <w:r w:rsidRPr="00BF2E64">
        <w:t xml:space="preserve"> </w:t>
      </w:r>
      <w:proofErr w:type="spellStart"/>
      <w:r w:rsidRPr="00BF2E64">
        <w:t>kārtām</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Otrajā</w:t>
      </w:r>
      <w:proofErr w:type="spellEnd"/>
      <w:r w:rsidRPr="00BF2E64">
        <w:t xml:space="preserve"> – </w:t>
      </w:r>
      <w:proofErr w:type="spellStart"/>
      <w:r w:rsidRPr="00BF2E64">
        <w:t>pievienojot</w:t>
      </w:r>
      <w:proofErr w:type="spellEnd"/>
      <w:r w:rsidRPr="00BF2E64">
        <w:t xml:space="preserve"> un </w:t>
      </w:r>
      <w:proofErr w:type="spellStart"/>
      <w:r w:rsidRPr="00BF2E64">
        <w:t>samaisot</w:t>
      </w:r>
      <w:proofErr w:type="spellEnd"/>
      <w:r w:rsidRPr="00BF2E64">
        <w:t xml:space="preserve"> </w:t>
      </w:r>
      <w:proofErr w:type="spellStart"/>
      <w:r w:rsidRPr="00BF2E64">
        <w:t>ar</w:t>
      </w:r>
      <w:proofErr w:type="spellEnd"/>
      <w:r w:rsidRPr="00BF2E64">
        <w:t xml:space="preserve"> </w:t>
      </w:r>
      <w:proofErr w:type="spellStart"/>
      <w:r w:rsidRPr="00BF2E64">
        <w:t>minerālmateriālu</w:t>
      </w:r>
      <w:proofErr w:type="spellEnd"/>
      <w:r w:rsidRPr="00BF2E64">
        <w:t>,</w:t>
      </w:r>
      <w:r w:rsidR="007052F6">
        <w:t xml:space="preserve"> </w:t>
      </w:r>
      <w:proofErr w:type="spellStart"/>
      <w:r w:rsidR="007052F6">
        <w:t>ja</w:t>
      </w:r>
      <w:proofErr w:type="spellEnd"/>
      <w:r w:rsidR="007052F6">
        <w:t xml:space="preserve"> </w:t>
      </w:r>
      <w:proofErr w:type="spellStart"/>
      <w:r w:rsidR="007052F6">
        <w:t>paredzēts</w:t>
      </w:r>
      <w:proofErr w:type="spellEnd"/>
      <w:r w:rsidR="007052F6">
        <w:t>,</w:t>
      </w:r>
      <w:r w:rsidRPr="00BF2E64">
        <w:t xml:space="preserve"> </w:t>
      </w:r>
      <w:r>
        <w:t xml:space="preserve">un </w:t>
      </w:r>
      <w:proofErr w:type="spellStart"/>
      <w:r w:rsidRPr="00BF2E64">
        <w:t>saistvielu</w:t>
      </w:r>
      <w:proofErr w:type="spellEnd"/>
      <w:r w:rsidR="005D4CD5">
        <w:t>(</w:t>
      </w:r>
      <w:proofErr w:type="spellStart"/>
      <w:r w:rsidR="005D4CD5">
        <w:t>ām</w:t>
      </w:r>
      <w:proofErr w:type="spellEnd"/>
      <w:r w:rsidR="005D4CD5">
        <w:t>)</w:t>
      </w:r>
      <w:r w:rsidRPr="00BF2E64">
        <w:t>.</w:t>
      </w:r>
      <w:r w:rsidR="007052F6">
        <w:t xml:space="preserve"> </w:t>
      </w:r>
      <w:r w:rsidR="007052F6">
        <w:rPr>
          <w:lang w:val="lv-LV"/>
        </w:rPr>
        <w:t>Jānodrošina blakus esošo joslu pārklājums vismaz 15 cm.</w:t>
      </w:r>
    </w:p>
    <w:p w14:paraId="14E7BCAB" w14:textId="394913DB" w:rsidR="00B9576A" w:rsidRPr="00BF2E64" w:rsidRDefault="00B9576A" w:rsidP="00B300E4">
      <w:proofErr w:type="spellStart"/>
      <w:r w:rsidRPr="00BF2E64">
        <w:t>Safrēzētais</w:t>
      </w:r>
      <w:proofErr w:type="spellEnd"/>
      <w:r w:rsidRPr="00BF2E64">
        <w:t xml:space="preserve"> </w:t>
      </w:r>
      <w:proofErr w:type="spellStart"/>
      <w:r w:rsidRPr="00BF2E64">
        <w:t>esošās</w:t>
      </w:r>
      <w:proofErr w:type="spellEnd"/>
      <w:r w:rsidRPr="00BF2E64">
        <w:t xml:space="preserve"> ceļa </w:t>
      </w:r>
      <w:proofErr w:type="spellStart"/>
      <w:r w:rsidRPr="00BF2E64">
        <w:t>segas</w:t>
      </w:r>
      <w:proofErr w:type="spellEnd"/>
      <w:r w:rsidRPr="00BF2E64">
        <w:t xml:space="preserve"> </w:t>
      </w:r>
      <w:proofErr w:type="spellStart"/>
      <w:r w:rsidRPr="00BF2E64">
        <w:t>materiāls</w:t>
      </w:r>
      <w:proofErr w:type="spellEnd"/>
      <w:r w:rsidRPr="00BF2E64">
        <w:t xml:space="preserve"> </w:t>
      </w:r>
      <w:proofErr w:type="spellStart"/>
      <w:r w:rsidRPr="00BF2E64">
        <w:t>nedrīkst</w:t>
      </w:r>
      <w:proofErr w:type="spellEnd"/>
      <w:r w:rsidRPr="00BF2E64">
        <w:t xml:space="preserve"> </w:t>
      </w:r>
      <w:proofErr w:type="spellStart"/>
      <w:r w:rsidRPr="00BF2E64">
        <w:t>saturēt</w:t>
      </w:r>
      <w:proofErr w:type="spellEnd"/>
      <w:r w:rsidR="007052F6">
        <w:t xml:space="preserve"> </w:t>
      </w:r>
      <w:proofErr w:type="spellStart"/>
      <w:r w:rsidR="007052F6">
        <w:t>atsevišķus</w:t>
      </w:r>
      <w:proofErr w:type="spellEnd"/>
      <w:r w:rsidRPr="00BF2E64">
        <w:t xml:space="preserve"> </w:t>
      </w:r>
      <w:proofErr w:type="spellStart"/>
      <w:r w:rsidRPr="00BF2E64">
        <w:t>ieslēgumus</w:t>
      </w:r>
      <w:proofErr w:type="spellEnd"/>
      <w:r w:rsidRPr="00BF2E64">
        <w:t xml:space="preserve">, kas </w:t>
      </w:r>
      <w:proofErr w:type="spellStart"/>
      <w:r w:rsidRPr="00BF2E64">
        <w:t>lielāki</w:t>
      </w:r>
      <w:proofErr w:type="spellEnd"/>
      <w:r w:rsidRPr="00BF2E64">
        <w:t xml:space="preserve"> par 100 mm, – tie</w:t>
      </w:r>
      <w:r w:rsidR="007052F6">
        <w:t xml:space="preserve"> </w:t>
      </w:r>
      <w:proofErr w:type="spellStart"/>
      <w:r w:rsidR="007052F6">
        <w:t>jāsadrupina</w:t>
      </w:r>
      <w:proofErr w:type="spellEnd"/>
      <w:r w:rsidR="007052F6">
        <w:t xml:space="preserve"> </w:t>
      </w:r>
      <w:proofErr w:type="spellStart"/>
      <w:r w:rsidR="007052F6">
        <w:t>vai</w:t>
      </w:r>
      <w:proofErr w:type="spellEnd"/>
      <w:r w:rsidRPr="00BF2E64">
        <w:t xml:space="preserve"> </w:t>
      </w:r>
      <w:proofErr w:type="spellStart"/>
      <w:r w:rsidRPr="00BF2E64">
        <w:t>jānovāc</w:t>
      </w:r>
      <w:proofErr w:type="spellEnd"/>
      <w:r w:rsidRPr="00BF2E64">
        <w:t xml:space="preserve"> </w:t>
      </w:r>
      <w:proofErr w:type="spellStart"/>
      <w:r w:rsidRPr="00BF2E64">
        <w:t>pirms</w:t>
      </w:r>
      <w:proofErr w:type="spellEnd"/>
      <w:r w:rsidRPr="00BF2E64">
        <w:t xml:space="preserve"> </w:t>
      </w:r>
      <w:proofErr w:type="spellStart"/>
      <w:r w:rsidRPr="00BF2E64">
        <w:t>maisījuma</w:t>
      </w:r>
      <w:proofErr w:type="spellEnd"/>
      <w:r w:rsidRPr="00BF2E64">
        <w:t xml:space="preserve"> </w:t>
      </w:r>
      <w:proofErr w:type="spellStart"/>
      <w:r w:rsidR="007052F6">
        <w:t>iestrādes</w:t>
      </w:r>
      <w:proofErr w:type="spellEnd"/>
      <w:r w:rsidRPr="00BF2E64">
        <w:t xml:space="preserve">, </w:t>
      </w:r>
      <w:proofErr w:type="spellStart"/>
      <w:r w:rsidRPr="00BF2E64">
        <w:t>vai</w:t>
      </w:r>
      <w:proofErr w:type="spellEnd"/>
      <w:r w:rsidR="007052F6">
        <w:t xml:space="preserve"> </w:t>
      </w:r>
      <w:proofErr w:type="spellStart"/>
      <w:r w:rsidR="0000055A">
        <w:t>jāsadrupina</w:t>
      </w:r>
      <w:proofErr w:type="spellEnd"/>
      <w:r w:rsidR="0000055A">
        <w:t xml:space="preserve"> </w:t>
      </w:r>
      <w:proofErr w:type="spellStart"/>
      <w:r w:rsidR="0000055A">
        <w:t>ar</w:t>
      </w:r>
      <w:proofErr w:type="spellEnd"/>
      <w:r w:rsidR="0000055A">
        <w:t xml:space="preserve"> </w:t>
      </w:r>
      <w:proofErr w:type="spellStart"/>
      <w:r w:rsidR="0000055A">
        <w:t>frēzi</w:t>
      </w:r>
      <w:proofErr w:type="spellEnd"/>
      <w:r w:rsidR="0000055A">
        <w:t xml:space="preserve"> </w:t>
      </w:r>
      <w:proofErr w:type="spellStart"/>
      <w:r w:rsidR="0000055A">
        <w:t>vai</w:t>
      </w:r>
      <w:proofErr w:type="spellEnd"/>
      <w:r w:rsidR="0000055A">
        <w:t xml:space="preserve"> </w:t>
      </w:r>
      <w:proofErr w:type="spellStart"/>
      <w:r w:rsidR="0000055A">
        <w:t>recikleri</w:t>
      </w:r>
      <w:proofErr w:type="spellEnd"/>
      <w:r w:rsidRPr="00BF2E64">
        <w:t>.</w:t>
      </w:r>
    </w:p>
    <w:p w14:paraId="193DA2E5" w14:textId="7C5ED9C8" w:rsidR="00B9576A" w:rsidRDefault="00B9576A" w:rsidP="00B300E4">
      <w:proofErr w:type="spellStart"/>
      <w:r w:rsidRPr="00BF2E64">
        <w:t>Papildus</w:t>
      </w:r>
      <w:proofErr w:type="spellEnd"/>
      <w:r w:rsidRPr="00BF2E64">
        <w:t xml:space="preserve"> </w:t>
      </w:r>
      <w:proofErr w:type="spellStart"/>
      <w:r w:rsidRPr="00BF2E64">
        <w:t>iestrādājamais</w:t>
      </w:r>
      <w:proofErr w:type="spellEnd"/>
      <w:r w:rsidRPr="00BF2E64">
        <w:t xml:space="preserve"> </w:t>
      </w:r>
      <w:proofErr w:type="spellStart"/>
      <w:r w:rsidRPr="00BF2E64">
        <w:t>minerālmateriāls</w:t>
      </w:r>
      <w:proofErr w:type="spellEnd"/>
      <w:r w:rsidRPr="00BF2E64">
        <w:t xml:space="preserve"> </w:t>
      </w:r>
      <w:proofErr w:type="spellStart"/>
      <w:r w:rsidRPr="00BF2E64">
        <w:t>pievedams</w:t>
      </w:r>
      <w:proofErr w:type="spellEnd"/>
      <w:r w:rsidRPr="00BF2E64">
        <w:t xml:space="preserve"> </w:t>
      </w:r>
      <w:proofErr w:type="spellStart"/>
      <w:r w:rsidRPr="00BF2E64">
        <w:t>pakāpeniski</w:t>
      </w:r>
      <w:proofErr w:type="spellEnd"/>
      <w:r w:rsidRPr="00BF2E64">
        <w:t xml:space="preserve"> un </w:t>
      </w:r>
      <w:proofErr w:type="spellStart"/>
      <w:r w:rsidRPr="00BF2E64">
        <w:t>atbilstoši</w:t>
      </w:r>
      <w:proofErr w:type="spellEnd"/>
      <w:r w:rsidRPr="00BF2E64">
        <w:t xml:space="preserve"> </w:t>
      </w:r>
      <w:proofErr w:type="spellStart"/>
      <w:r w:rsidRPr="00BF2E64">
        <w:t>aukstās</w:t>
      </w:r>
      <w:proofErr w:type="spellEnd"/>
      <w:r w:rsidRPr="00BF2E64">
        <w:t xml:space="preserve"> </w:t>
      </w:r>
      <w:proofErr w:type="spellStart"/>
      <w:r w:rsidRPr="00BF2E64">
        <w:t>pārstrādes</w:t>
      </w:r>
      <w:proofErr w:type="spellEnd"/>
      <w:r w:rsidRPr="00BF2E64">
        <w:t xml:space="preserve"> </w:t>
      </w:r>
      <w:proofErr w:type="spellStart"/>
      <w:r w:rsidRPr="00BF2E64">
        <w:t>tehnoloģiskā</w:t>
      </w:r>
      <w:proofErr w:type="spellEnd"/>
      <w:r w:rsidRPr="00BF2E64">
        <w:t xml:space="preserve"> </w:t>
      </w:r>
      <w:proofErr w:type="spellStart"/>
      <w:r w:rsidRPr="00BF2E64">
        <w:t>procesa</w:t>
      </w:r>
      <w:proofErr w:type="spellEnd"/>
      <w:r w:rsidRPr="00BF2E64">
        <w:t xml:space="preserve"> </w:t>
      </w:r>
      <w:proofErr w:type="spellStart"/>
      <w:r w:rsidRPr="00BF2E64">
        <w:t>norisei</w:t>
      </w:r>
      <w:proofErr w:type="spellEnd"/>
      <w:r w:rsidRPr="00BF2E64">
        <w:t xml:space="preserve">. </w:t>
      </w:r>
      <w:proofErr w:type="spellStart"/>
      <w:r w:rsidRPr="00BF2E64">
        <w:t>Jānodrošina</w:t>
      </w:r>
      <w:proofErr w:type="spellEnd"/>
      <w:r w:rsidRPr="00BF2E64">
        <w:t xml:space="preserve"> </w:t>
      </w:r>
      <w:proofErr w:type="spellStart"/>
      <w:r w:rsidRPr="00BF2E64">
        <w:t>vienmērīga</w:t>
      </w:r>
      <w:proofErr w:type="spellEnd"/>
      <w:r w:rsidRPr="00BF2E64">
        <w:t xml:space="preserve"> </w:t>
      </w:r>
      <w:proofErr w:type="spellStart"/>
      <w:r w:rsidR="0000055A">
        <w:t>uzbūvējamā</w:t>
      </w:r>
      <w:proofErr w:type="spellEnd"/>
      <w:r w:rsidR="0000055A" w:rsidRPr="00BF2E64">
        <w:t xml:space="preserve"> </w:t>
      </w:r>
      <w:proofErr w:type="spellStart"/>
      <w:r w:rsidRPr="00BF2E64">
        <w:t>konstruktīvā</w:t>
      </w:r>
      <w:proofErr w:type="spellEnd"/>
      <w:r w:rsidRPr="00BF2E64">
        <w:t xml:space="preserve"> </w:t>
      </w:r>
      <w:proofErr w:type="spellStart"/>
      <w:r w:rsidRPr="00BF2E64">
        <w:t>slāņa</w:t>
      </w:r>
      <w:proofErr w:type="spellEnd"/>
      <w:r w:rsidRPr="00BF2E64">
        <w:t xml:space="preserve"> un </w:t>
      </w:r>
      <w:proofErr w:type="spellStart"/>
      <w:r w:rsidRPr="00BF2E64">
        <w:t>pievienojamo</w:t>
      </w:r>
      <w:proofErr w:type="spellEnd"/>
      <w:r w:rsidRPr="00BF2E64">
        <w:t xml:space="preserve"> </w:t>
      </w:r>
      <w:proofErr w:type="spellStart"/>
      <w:r w:rsidRPr="00BF2E64">
        <w:t>materiālu</w:t>
      </w:r>
      <w:proofErr w:type="spellEnd"/>
      <w:r w:rsidRPr="00BF2E64">
        <w:t xml:space="preserve"> </w:t>
      </w:r>
      <w:proofErr w:type="spellStart"/>
      <w:r w:rsidRPr="00BF2E64">
        <w:t>pārmaisīšana</w:t>
      </w:r>
      <w:proofErr w:type="spellEnd"/>
      <w:r w:rsidRPr="00BF2E64">
        <w:t>.</w:t>
      </w:r>
    </w:p>
    <w:p w14:paraId="25E21F1E" w14:textId="6ED07D17" w:rsidR="005D4CD5" w:rsidRDefault="005D4CD5" w:rsidP="00B300E4">
      <w:r>
        <w:rPr>
          <w:lang w:val="lv-LV"/>
        </w:rPr>
        <w:t xml:space="preserve">Bitumena </w:t>
      </w:r>
      <w:r w:rsidRPr="00240580">
        <w:rPr>
          <w:lang w:val="lv-LV"/>
        </w:rPr>
        <w:t>saistvielas darba temperatūrai jāatbilst lietojamajai saistvielai, nepārsniedzot tehniski pieļaujamo robežu, kā arī nodrošinot optimālu saistvielas viskozitāti, vai putu veidošanos un stabilitāti.</w:t>
      </w:r>
    </w:p>
    <w:p w14:paraId="6C9EFC90" w14:textId="6CBA9483" w:rsidR="00B9576A" w:rsidRPr="00BF2E64" w:rsidRDefault="00B9576A" w:rsidP="00B300E4">
      <w:r w:rsidRPr="00DD3049">
        <w:t xml:space="preserve">Ja </w:t>
      </w:r>
      <w:proofErr w:type="spellStart"/>
      <w:r w:rsidRPr="00DD3049">
        <w:t>ar</w:t>
      </w:r>
      <w:proofErr w:type="spellEnd"/>
      <w:r w:rsidRPr="00DD3049">
        <w:t xml:space="preserve"> </w:t>
      </w:r>
      <w:proofErr w:type="spellStart"/>
      <w:r>
        <w:t>saistvielām</w:t>
      </w:r>
      <w:proofErr w:type="spellEnd"/>
      <w:r>
        <w:t xml:space="preserve"> </w:t>
      </w:r>
      <w:proofErr w:type="spellStart"/>
      <w:r>
        <w:t>saistītu</w:t>
      </w:r>
      <w:proofErr w:type="spellEnd"/>
      <w:r>
        <w:t xml:space="preserve"> </w:t>
      </w:r>
      <w:proofErr w:type="spellStart"/>
      <w:r>
        <w:t>maisījumu</w:t>
      </w:r>
      <w:proofErr w:type="spellEnd"/>
      <w:r w:rsidRPr="00DD3049">
        <w:t xml:space="preserve"> </w:t>
      </w:r>
      <w:proofErr w:type="spellStart"/>
      <w:r>
        <w:t>sagatavo</w:t>
      </w:r>
      <w:proofErr w:type="spellEnd"/>
      <w:r w:rsidRPr="00DD3049">
        <w:t xml:space="preserve"> </w:t>
      </w:r>
      <w:proofErr w:type="spellStart"/>
      <w:r w:rsidRPr="00DD3049">
        <w:t>rūpnīcā</w:t>
      </w:r>
      <w:proofErr w:type="spellEnd"/>
      <w:r w:rsidRPr="00DD3049">
        <w:t xml:space="preserve">, </w:t>
      </w:r>
      <w:proofErr w:type="spellStart"/>
      <w:r>
        <w:t>augšējā</w:t>
      </w:r>
      <w:proofErr w:type="spellEnd"/>
      <w:r>
        <w:t xml:space="preserve"> </w:t>
      </w:r>
      <w:proofErr w:type="spellStart"/>
      <w:r>
        <w:t>kārta</w:t>
      </w:r>
      <w:proofErr w:type="spellEnd"/>
      <w:r>
        <w:t xml:space="preserve"> </w:t>
      </w:r>
      <w:proofErr w:type="spellStart"/>
      <w:r>
        <w:t>ir</w:t>
      </w:r>
      <w:proofErr w:type="spellEnd"/>
      <w:r>
        <w:t xml:space="preserve"> </w:t>
      </w:r>
      <w:proofErr w:type="spellStart"/>
      <w:r>
        <w:t>jāieklāj</w:t>
      </w:r>
      <w:proofErr w:type="spellEnd"/>
      <w:r>
        <w:t xml:space="preserve"> </w:t>
      </w:r>
      <w:proofErr w:type="spellStart"/>
      <w:r>
        <w:t>ar</w:t>
      </w:r>
      <w:proofErr w:type="spellEnd"/>
      <w:r>
        <w:t xml:space="preserve"> </w:t>
      </w:r>
      <w:proofErr w:type="spellStart"/>
      <w:r>
        <w:t>ieklājēju</w:t>
      </w:r>
      <w:proofErr w:type="spellEnd"/>
      <w:r>
        <w:t xml:space="preserve">, bet </w:t>
      </w:r>
      <w:proofErr w:type="spellStart"/>
      <w:r>
        <w:t>apakšējās</w:t>
      </w:r>
      <w:proofErr w:type="spellEnd"/>
      <w:r>
        <w:t xml:space="preserve"> </w:t>
      </w:r>
      <w:proofErr w:type="spellStart"/>
      <w:r>
        <w:t>kārtas</w:t>
      </w:r>
      <w:proofErr w:type="spellEnd"/>
      <w:r>
        <w:t xml:space="preserve"> var </w:t>
      </w:r>
      <w:proofErr w:type="spellStart"/>
      <w:r>
        <w:t>izlīdzināt</w:t>
      </w:r>
      <w:proofErr w:type="spellEnd"/>
      <w:r>
        <w:t xml:space="preserve"> </w:t>
      </w:r>
      <w:proofErr w:type="spellStart"/>
      <w:r>
        <w:t>ar</w:t>
      </w:r>
      <w:proofErr w:type="spellEnd"/>
      <w:r>
        <w:t xml:space="preserve"> </w:t>
      </w:r>
      <w:proofErr w:type="spellStart"/>
      <w:r>
        <w:t>buldozeru</w:t>
      </w:r>
      <w:proofErr w:type="spellEnd"/>
      <w:r>
        <w:t xml:space="preserve"> </w:t>
      </w:r>
      <w:proofErr w:type="spellStart"/>
      <w:r>
        <w:t>vai</w:t>
      </w:r>
      <w:proofErr w:type="spellEnd"/>
      <w:r>
        <w:t xml:space="preserve"> </w:t>
      </w:r>
      <w:proofErr w:type="spellStart"/>
      <w:r>
        <w:t>autogreider</w:t>
      </w:r>
      <w:r w:rsidR="0000055A">
        <w:t>i</w:t>
      </w:r>
      <w:proofErr w:type="spellEnd"/>
      <w:r>
        <w:t xml:space="preserve">. Ja </w:t>
      </w:r>
      <w:proofErr w:type="spellStart"/>
      <w:r>
        <w:t>kārtu</w:t>
      </w:r>
      <w:proofErr w:type="spellEnd"/>
      <w:r>
        <w:t xml:space="preserve"> </w:t>
      </w:r>
      <w:proofErr w:type="spellStart"/>
      <w:r>
        <w:t>būvē</w:t>
      </w:r>
      <w:proofErr w:type="spellEnd"/>
      <w:r>
        <w:t xml:space="preserve"> </w:t>
      </w:r>
      <w:proofErr w:type="spellStart"/>
      <w:r w:rsidRPr="00DD3049">
        <w:t>vairākos</w:t>
      </w:r>
      <w:proofErr w:type="spellEnd"/>
      <w:r w:rsidRPr="00DD3049">
        <w:t xml:space="preserve"> </w:t>
      </w:r>
      <w:proofErr w:type="spellStart"/>
      <w:r w:rsidRPr="00DD3049">
        <w:t>slāņos</w:t>
      </w:r>
      <w:proofErr w:type="spellEnd"/>
      <w:r w:rsidRPr="00DD3049">
        <w:t xml:space="preserve">, tad </w:t>
      </w:r>
      <w:proofErr w:type="spellStart"/>
      <w:r w:rsidRPr="00DD3049">
        <w:t>šos</w:t>
      </w:r>
      <w:proofErr w:type="spellEnd"/>
      <w:r w:rsidRPr="00DD3049">
        <w:t xml:space="preserve"> </w:t>
      </w:r>
      <w:proofErr w:type="spellStart"/>
      <w:r w:rsidRPr="00DD3049">
        <w:t>slāņus</w:t>
      </w:r>
      <w:proofErr w:type="spellEnd"/>
      <w:r w:rsidRPr="00DD3049">
        <w:t xml:space="preserve"> var </w:t>
      </w:r>
      <w:proofErr w:type="spellStart"/>
      <w:r w:rsidRPr="00DD3049">
        <w:t>būvēt</w:t>
      </w:r>
      <w:proofErr w:type="spellEnd"/>
      <w:r w:rsidRPr="00DD3049">
        <w:t xml:space="preserve"> </w:t>
      </w:r>
      <w:proofErr w:type="spellStart"/>
      <w:r w:rsidRPr="00DD3049">
        <w:t>gan</w:t>
      </w:r>
      <w:proofErr w:type="spellEnd"/>
      <w:r w:rsidRPr="00DD3049">
        <w:t xml:space="preserve"> </w:t>
      </w:r>
      <w:proofErr w:type="spellStart"/>
      <w:r w:rsidRPr="00DD3049">
        <w:t>vienā</w:t>
      </w:r>
      <w:proofErr w:type="spellEnd"/>
      <w:r w:rsidRPr="00DD3049">
        <w:t xml:space="preserve"> </w:t>
      </w:r>
      <w:proofErr w:type="spellStart"/>
      <w:r w:rsidRPr="00DD3049">
        <w:t>tehnoloģiskajā</w:t>
      </w:r>
      <w:proofErr w:type="spellEnd"/>
      <w:r w:rsidRPr="00DD3049">
        <w:t xml:space="preserve"> </w:t>
      </w:r>
      <w:proofErr w:type="spellStart"/>
      <w:r w:rsidRPr="00DD3049">
        <w:t>tvērienā</w:t>
      </w:r>
      <w:proofErr w:type="spellEnd"/>
      <w:r w:rsidRPr="00DD3049">
        <w:t xml:space="preserve">, </w:t>
      </w:r>
      <w:proofErr w:type="spellStart"/>
      <w:r w:rsidRPr="00DD3049">
        <w:t>gan</w:t>
      </w:r>
      <w:proofErr w:type="spellEnd"/>
      <w:r w:rsidRPr="00DD3049">
        <w:t xml:space="preserve"> </w:t>
      </w:r>
      <w:proofErr w:type="spellStart"/>
      <w:r w:rsidRPr="00DD3049">
        <w:t>arī</w:t>
      </w:r>
      <w:proofErr w:type="spellEnd"/>
      <w:r w:rsidRPr="00DD3049">
        <w:t xml:space="preserve"> </w:t>
      </w:r>
      <w:proofErr w:type="spellStart"/>
      <w:r w:rsidRPr="00DD3049">
        <w:t>būvēt</w:t>
      </w:r>
      <w:proofErr w:type="spellEnd"/>
      <w:r w:rsidRPr="00DD3049">
        <w:t xml:space="preserve"> </w:t>
      </w:r>
      <w:proofErr w:type="spellStart"/>
      <w:r w:rsidRPr="00DD3049">
        <w:t>katru</w:t>
      </w:r>
      <w:proofErr w:type="spellEnd"/>
      <w:r w:rsidRPr="00DD3049">
        <w:t xml:space="preserve"> </w:t>
      </w:r>
      <w:proofErr w:type="spellStart"/>
      <w:r w:rsidRPr="00DD3049">
        <w:t>kārtu</w:t>
      </w:r>
      <w:proofErr w:type="spellEnd"/>
      <w:r w:rsidRPr="00DD3049">
        <w:t xml:space="preserve"> </w:t>
      </w:r>
      <w:proofErr w:type="spellStart"/>
      <w:r w:rsidRPr="00DD3049">
        <w:t>atsevišķi</w:t>
      </w:r>
      <w:proofErr w:type="spellEnd"/>
      <w:r w:rsidRPr="00DD3049">
        <w:t xml:space="preserve">. Ja </w:t>
      </w:r>
      <w:proofErr w:type="spellStart"/>
      <w:r w:rsidRPr="00DD3049">
        <w:t>būvē</w:t>
      </w:r>
      <w:proofErr w:type="spellEnd"/>
      <w:r w:rsidRPr="00DD3049">
        <w:t xml:space="preserve"> </w:t>
      </w:r>
      <w:proofErr w:type="spellStart"/>
      <w:r w:rsidRPr="00DD3049">
        <w:t>katru</w:t>
      </w:r>
      <w:proofErr w:type="spellEnd"/>
      <w:r w:rsidRPr="00DD3049">
        <w:t xml:space="preserve"> </w:t>
      </w:r>
      <w:proofErr w:type="spellStart"/>
      <w:r w:rsidRPr="00DD3049">
        <w:t>kārtu</w:t>
      </w:r>
      <w:proofErr w:type="spellEnd"/>
      <w:r w:rsidRPr="00DD3049">
        <w:t xml:space="preserve"> </w:t>
      </w:r>
      <w:proofErr w:type="spellStart"/>
      <w:r w:rsidRPr="00DD3049">
        <w:t>atsevišķi</w:t>
      </w:r>
      <w:proofErr w:type="spellEnd"/>
      <w:r w:rsidRPr="00DD3049">
        <w:t xml:space="preserve">, tad </w:t>
      </w:r>
      <w:proofErr w:type="spellStart"/>
      <w:r w:rsidRPr="00DD3049">
        <w:t>ar</w:t>
      </w:r>
      <w:proofErr w:type="spellEnd"/>
      <w:r w:rsidRPr="00DD3049">
        <w:t xml:space="preserve"> </w:t>
      </w:r>
      <w:proofErr w:type="spellStart"/>
      <w:r w:rsidR="001F2973">
        <w:t>hidrauliskajām</w:t>
      </w:r>
      <w:proofErr w:type="spellEnd"/>
      <w:r w:rsidR="001F2973">
        <w:t xml:space="preserve"> </w:t>
      </w:r>
      <w:proofErr w:type="spellStart"/>
      <w:r w:rsidR="001F2973">
        <w:t>saistvielām</w:t>
      </w:r>
      <w:proofErr w:type="spellEnd"/>
      <w:r w:rsidR="001F2973" w:rsidRPr="00DD3049">
        <w:t xml:space="preserve"> </w:t>
      </w:r>
      <w:proofErr w:type="spellStart"/>
      <w:r w:rsidRPr="00DD3049">
        <w:t>saistītas</w:t>
      </w:r>
      <w:proofErr w:type="spellEnd"/>
      <w:r w:rsidRPr="00DD3049">
        <w:t xml:space="preserve"> </w:t>
      </w:r>
      <w:proofErr w:type="spellStart"/>
      <w:r w:rsidRPr="00DD3049">
        <w:t>kārtas</w:t>
      </w:r>
      <w:proofErr w:type="spellEnd"/>
      <w:r w:rsidRPr="00DD3049">
        <w:t xml:space="preserve"> </w:t>
      </w:r>
      <w:proofErr w:type="spellStart"/>
      <w:r w:rsidRPr="00DD3049">
        <w:t>nosedzošo</w:t>
      </w:r>
      <w:proofErr w:type="spellEnd"/>
      <w:r w:rsidRPr="00DD3049">
        <w:t xml:space="preserve"> </w:t>
      </w:r>
      <w:proofErr w:type="spellStart"/>
      <w:r w:rsidRPr="00DD3049">
        <w:t>kārtu</w:t>
      </w:r>
      <w:proofErr w:type="spellEnd"/>
      <w:r w:rsidRPr="00DD3049">
        <w:t xml:space="preserve"> </w:t>
      </w:r>
      <w:proofErr w:type="spellStart"/>
      <w:r w:rsidRPr="00DD3049">
        <w:t>ieteicams</w:t>
      </w:r>
      <w:proofErr w:type="spellEnd"/>
      <w:r w:rsidRPr="00DD3049">
        <w:t xml:space="preserve"> </w:t>
      </w:r>
      <w:proofErr w:type="spellStart"/>
      <w:r w:rsidRPr="00DD3049">
        <w:t>būvēt</w:t>
      </w:r>
      <w:proofErr w:type="spellEnd"/>
      <w:r w:rsidRPr="00DD3049">
        <w:t xml:space="preserve"> </w:t>
      </w:r>
      <w:proofErr w:type="spellStart"/>
      <w:r w:rsidRPr="00DD3049">
        <w:t>vai</w:t>
      </w:r>
      <w:proofErr w:type="spellEnd"/>
      <w:r w:rsidRPr="00DD3049">
        <w:t xml:space="preserve"> nu </w:t>
      </w:r>
      <w:proofErr w:type="spellStart"/>
      <w:r w:rsidRPr="00DD3049">
        <w:t>nākamajā</w:t>
      </w:r>
      <w:proofErr w:type="spellEnd"/>
      <w:r w:rsidRPr="00DD3049">
        <w:t xml:space="preserve"> </w:t>
      </w:r>
      <w:proofErr w:type="spellStart"/>
      <w:r w:rsidRPr="00DD3049">
        <w:t>dienā</w:t>
      </w:r>
      <w:proofErr w:type="spellEnd"/>
      <w:r w:rsidRPr="00DD3049">
        <w:t xml:space="preserve">, </w:t>
      </w:r>
      <w:proofErr w:type="spellStart"/>
      <w:r w:rsidRPr="00DD3049">
        <w:t>v</w:t>
      </w:r>
      <w:r>
        <w:t>ai</w:t>
      </w:r>
      <w:proofErr w:type="spellEnd"/>
      <w:r>
        <w:t xml:space="preserve"> </w:t>
      </w:r>
      <w:proofErr w:type="spellStart"/>
      <w:r>
        <w:t>arī</w:t>
      </w:r>
      <w:proofErr w:type="spellEnd"/>
      <w:r>
        <w:t xml:space="preserve"> ne </w:t>
      </w:r>
      <w:proofErr w:type="spellStart"/>
      <w:r>
        <w:t>ātrāk</w:t>
      </w:r>
      <w:proofErr w:type="spellEnd"/>
      <w:r>
        <w:t xml:space="preserve"> </w:t>
      </w:r>
      <w:proofErr w:type="spellStart"/>
      <w:r>
        <w:t>kā</w:t>
      </w:r>
      <w:proofErr w:type="spellEnd"/>
      <w:r>
        <w:t xml:space="preserve"> </w:t>
      </w:r>
      <w:proofErr w:type="spellStart"/>
      <w:r>
        <w:t>pēc</w:t>
      </w:r>
      <w:proofErr w:type="spellEnd"/>
      <w:r>
        <w:t xml:space="preserve"> 7 </w:t>
      </w:r>
      <w:proofErr w:type="spellStart"/>
      <w:r>
        <w:t>dienām</w:t>
      </w:r>
      <w:proofErr w:type="spellEnd"/>
      <w:r w:rsidRPr="00DD3049">
        <w:t>.</w:t>
      </w:r>
      <w:r w:rsidR="0000055A">
        <w:t xml:space="preserve"> </w:t>
      </w:r>
      <w:r w:rsidR="0000055A">
        <w:rPr>
          <w:lang w:val="lv-LV"/>
        </w:rPr>
        <w:t>Jānodrošina kārtu pienācīga savstarpējā sasaiste (kontrole: piemēram, veicot paraugu izurbšanu, kārtas nedrīkst savstarpēji atdalīties).</w:t>
      </w:r>
    </w:p>
    <w:p w14:paraId="2A4C0432" w14:textId="0681DFF6" w:rsidR="00B9576A" w:rsidRDefault="001F2973" w:rsidP="00B300E4">
      <w:proofErr w:type="spellStart"/>
      <w:r>
        <w:t>Hidrauliskās</w:t>
      </w:r>
      <w:proofErr w:type="spellEnd"/>
      <w:r>
        <w:t xml:space="preserve"> </w:t>
      </w:r>
      <w:proofErr w:type="spellStart"/>
      <w:r>
        <w:t>saistvielas</w:t>
      </w:r>
      <w:proofErr w:type="spellEnd"/>
      <w:r w:rsidRPr="00026C84">
        <w:t xml:space="preserve"> </w:t>
      </w:r>
      <w:proofErr w:type="spellStart"/>
      <w:r w:rsidR="00B9576A" w:rsidRPr="00026C84">
        <w:t>iestrādes</w:t>
      </w:r>
      <w:proofErr w:type="spellEnd"/>
      <w:r w:rsidR="00B9576A" w:rsidRPr="00026C84">
        <w:t xml:space="preserve"> laiks no </w:t>
      </w:r>
      <w:proofErr w:type="spellStart"/>
      <w:r w:rsidR="00B9576A" w:rsidRPr="00026C84">
        <w:t>brīža</w:t>
      </w:r>
      <w:proofErr w:type="spellEnd"/>
      <w:r w:rsidR="00B9576A" w:rsidRPr="00026C84">
        <w:t xml:space="preserve">, </w:t>
      </w:r>
      <w:proofErr w:type="spellStart"/>
      <w:r w:rsidR="00B9576A" w:rsidRPr="00026C84">
        <w:t>kad</w:t>
      </w:r>
      <w:proofErr w:type="spellEnd"/>
      <w:r w:rsidR="00B9576A" w:rsidRPr="00026C84">
        <w:t xml:space="preserve"> cements </w:t>
      </w:r>
      <w:proofErr w:type="spellStart"/>
      <w:r w:rsidR="00B9576A" w:rsidRPr="00026C84">
        <w:t>ir</w:t>
      </w:r>
      <w:proofErr w:type="spellEnd"/>
      <w:r w:rsidR="00B9576A" w:rsidRPr="00026C84">
        <w:t xml:space="preserve"> </w:t>
      </w:r>
      <w:proofErr w:type="spellStart"/>
      <w:r w:rsidR="00B9576A" w:rsidRPr="00026C84">
        <w:t>saskāries</w:t>
      </w:r>
      <w:proofErr w:type="spellEnd"/>
      <w:r w:rsidR="00B9576A" w:rsidRPr="00026C84">
        <w:t xml:space="preserve"> </w:t>
      </w:r>
      <w:proofErr w:type="spellStart"/>
      <w:r w:rsidR="00B9576A" w:rsidRPr="00026C84">
        <w:t>ar</w:t>
      </w:r>
      <w:proofErr w:type="spellEnd"/>
      <w:r w:rsidR="00B9576A" w:rsidRPr="00026C84">
        <w:t xml:space="preserve"> </w:t>
      </w:r>
      <w:proofErr w:type="spellStart"/>
      <w:r w:rsidR="00B9576A">
        <w:t>maisījuma</w:t>
      </w:r>
      <w:proofErr w:type="spellEnd"/>
      <w:r w:rsidR="00B9576A">
        <w:t xml:space="preserve"> </w:t>
      </w:r>
      <w:proofErr w:type="spellStart"/>
      <w:r w:rsidR="00B9576A">
        <w:t>materiāliem</w:t>
      </w:r>
      <w:proofErr w:type="spellEnd"/>
      <w:r w:rsidR="00B9576A" w:rsidRPr="00026C84">
        <w:t xml:space="preserve">, </w:t>
      </w:r>
      <w:proofErr w:type="spellStart"/>
      <w:r w:rsidR="00B9576A" w:rsidRPr="00026C84">
        <w:t>līdz</w:t>
      </w:r>
      <w:proofErr w:type="spellEnd"/>
      <w:r w:rsidR="00B9576A" w:rsidRPr="00026C84">
        <w:t xml:space="preserve"> </w:t>
      </w:r>
      <w:proofErr w:type="spellStart"/>
      <w:r w:rsidR="00B9576A" w:rsidRPr="00026C84">
        <w:t>kārtas</w:t>
      </w:r>
      <w:proofErr w:type="spellEnd"/>
      <w:r w:rsidR="00B9576A" w:rsidRPr="00026C84">
        <w:t xml:space="preserve"> </w:t>
      </w:r>
      <w:proofErr w:type="spellStart"/>
      <w:r w:rsidR="00B9576A" w:rsidRPr="00026C84">
        <w:t>sablīvēšanas</w:t>
      </w:r>
      <w:proofErr w:type="spellEnd"/>
      <w:r w:rsidR="00B9576A" w:rsidRPr="00026C84">
        <w:t xml:space="preserve"> </w:t>
      </w:r>
      <w:proofErr w:type="spellStart"/>
      <w:r w:rsidR="00B9576A" w:rsidRPr="00026C84">
        <w:t>beigām</w:t>
      </w:r>
      <w:proofErr w:type="spellEnd"/>
      <w:r w:rsidR="00B9576A" w:rsidRPr="00026C84">
        <w:t xml:space="preserve"> </w:t>
      </w:r>
      <w:proofErr w:type="spellStart"/>
      <w:r w:rsidR="00B9576A" w:rsidRPr="00026C84">
        <w:t>nedrīkst</w:t>
      </w:r>
      <w:proofErr w:type="spellEnd"/>
      <w:r w:rsidR="00B9576A" w:rsidRPr="00026C84">
        <w:t xml:space="preserve"> </w:t>
      </w:r>
      <w:proofErr w:type="spellStart"/>
      <w:r w:rsidR="00B9576A" w:rsidRPr="00026C84">
        <w:t>pārsniegt</w:t>
      </w:r>
      <w:proofErr w:type="spellEnd"/>
      <w:r w:rsidR="00B9576A" w:rsidRPr="00026C84">
        <w:t xml:space="preserve"> 4 h, </w:t>
      </w:r>
      <w:proofErr w:type="spellStart"/>
      <w:r w:rsidR="00B9576A" w:rsidRPr="00026C84">
        <w:t>izņēmuma</w:t>
      </w:r>
      <w:proofErr w:type="spellEnd"/>
      <w:r w:rsidR="00B9576A" w:rsidRPr="00026C84">
        <w:t xml:space="preserve"> </w:t>
      </w:r>
      <w:proofErr w:type="spellStart"/>
      <w:r w:rsidR="00B9576A" w:rsidRPr="00026C84">
        <w:t>gadījumos</w:t>
      </w:r>
      <w:proofErr w:type="spellEnd"/>
      <w:r w:rsidR="00B9576A" w:rsidRPr="00026C84">
        <w:t xml:space="preserve"> </w:t>
      </w:r>
      <w:proofErr w:type="spellStart"/>
      <w:r w:rsidR="00B9576A" w:rsidRPr="00026C84">
        <w:t>iestrādes</w:t>
      </w:r>
      <w:proofErr w:type="spellEnd"/>
      <w:r w:rsidR="00B9576A" w:rsidRPr="00026C84">
        <w:t xml:space="preserve"> laiks var </w:t>
      </w:r>
      <w:proofErr w:type="spellStart"/>
      <w:r w:rsidR="00B9576A" w:rsidRPr="00026C84">
        <w:t>tikt</w:t>
      </w:r>
      <w:proofErr w:type="spellEnd"/>
      <w:r w:rsidR="00B9576A" w:rsidRPr="00026C84">
        <w:t xml:space="preserve"> </w:t>
      </w:r>
      <w:proofErr w:type="spellStart"/>
      <w:r w:rsidR="00B9576A" w:rsidRPr="00026C84">
        <w:t>palielināts</w:t>
      </w:r>
      <w:proofErr w:type="spellEnd"/>
      <w:r w:rsidR="00B9576A" w:rsidRPr="00026C84">
        <w:t xml:space="preserve">, bet </w:t>
      </w:r>
      <w:proofErr w:type="spellStart"/>
      <w:r w:rsidR="00B9576A" w:rsidRPr="00026C84">
        <w:t>nedrīkst</w:t>
      </w:r>
      <w:proofErr w:type="spellEnd"/>
      <w:r w:rsidR="00B9576A" w:rsidRPr="00026C84">
        <w:t xml:space="preserve"> </w:t>
      </w:r>
      <w:proofErr w:type="spellStart"/>
      <w:r w:rsidR="00B9576A" w:rsidRPr="00026C84">
        <w:t>pārsniegt</w:t>
      </w:r>
      <w:proofErr w:type="spellEnd"/>
      <w:r w:rsidR="00B9576A" w:rsidRPr="00026C84">
        <w:t xml:space="preserve"> 8 h (</w:t>
      </w:r>
      <w:proofErr w:type="spellStart"/>
      <w:r w:rsidR="00B9576A" w:rsidRPr="00026C84">
        <w:t>ja</w:t>
      </w:r>
      <w:proofErr w:type="spellEnd"/>
      <w:r w:rsidR="00B9576A" w:rsidRPr="00026C84">
        <w:t xml:space="preserve"> </w:t>
      </w:r>
      <w:proofErr w:type="spellStart"/>
      <w:r w:rsidR="00B9576A" w:rsidRPr="00026C84">
        <w:t>tiek</w:t>
      </w:r>
      <w:proofErr w:type="spellEnd"/>
      <w:r w:rsidR="00B9576A" w:rsidRPr="00026C84">
        <w:t xml:space="preserve"> </w:t>
      </w:r>
      <w:proofErr w:type="spellStart"/>
      <w:r w:rsidR="00B9576A" w:rsidRPr="00026C84">
        <w:t>lietoti</w:t>
      </w:r>
      <w:proofErr w:type="spellEnd"/>
      <w:r w:rsidR="00B9576A" w:rsidRPr="00026C84">
        <w:t xml:space="preserve"> </w:t>
      </w:r>
      <w:proofErr w:type="spellStart"/>
      <w:r w:rsidR="00B9576A" w:rsidRPr="00026C84">
        <w:t>kādi</w:t>
      </w:r>
      <w:proofErr w:type="spellEnd"/>
      <w:r w:rsidR="00B9576A" w:rsidRPr="00026C84">
        <w:t xml:space="preserve"> </w:t>
      </w:r>
      <w:proofErr w:type="spellStart"/>
      <w:r w:rsidR="00B9576A" w:rsidRPr="00026C84">
        <w:t>cietēšanas</w:t>
      </w:r>
      <w:proofErr w:type="spellEnd"/>
      <w:r w:rsidR="00B9576A" w:rsidRPr="00026C84">
        <w:t xml:space="preserve"> </w:t>
      </w:r>
      <w:proofErr w:type="spellStart"/>
      <w:r w:rsidR="00B9576A" w:rsidRPr="00026C84">
        <w:t>paātrinātāji</w:t>
      </w:r>
      <w:proofErr w:type="spellEnd"/>
      <w:r w:rsidR="00B9576A" w:rsidRPr="00026C84">
        <w:t xml:space="preserve"> </w:t>
      </w:r>
      <w:proofErr w:type="spellStart"/>
      <w:r w:rsidR="00B9576A" w:rsidRPr="00026C84">
        <w:t>vai</w:t>
      </w:r>
      <w:proofErr w:type="spellEnd"/>
      <w:r w:rsidR="00B9576A" w:rsidRPr="00026C84">
        <w:t xml:space="preserve"> </w:t>
      </w:r>
      <w:proofErr w:type="spellStart"/>
      <w:r w:rsidR="00B9576A" w:rsidRPr="00026C84">
        <w:t>palēlinātāji</w:t>
      </w:r>
      <w:proofErr w:type="spellEnd"/>
      <w:r w:rsidR="00B9576A" w:rsidRPr="00026C84">
        <w:t xml:space="preserve"> </w:t>
      </w:r>
      <w:proofErr w:type="spellStart"/>
      <w:r w:rsidR="00B9576A" w:rsidRPr="00026C84">
        <w:t>iestrādes</w:t>
      </w:r>
      <w:proofErr w:type="spellEnd"/>
      <w:r w:rsidR="00B9576A" w:rsidRPr="00026C84">
        <w:t xml:space="preserve"> laiks </w:t>
      </w:r>
      <w:proofErr w:type="spellStart"/>
      <w:r w:rsidR="00B9576A" w:rsidRPr="00026C84">
        <w:t>attiecīgi</w:t>
      </w:r>
      <w:proofErr w:type="spellEnd"/>
      <w:r w:rsidR="00B9576A" w:rsidRPr="00026C84">
        <w:t xml:space="preserve"> var </w:t>
      </w:r>
      <w:proofErr w:type="spellStart"/>
      <w:r w:rsidR="00B9576A" w:rsidRPr="00026C84">
        <w:t>tikt</w:t>
      </w:r>
      <w:proofErr w:type="spellEnd"/>
      <w:r w:rsidR="00B9576A" w:rsidRPr="00026C84">
        <w:t xml:space="preserve"> </w:t>
      </w:r>
      <w:proofErr w:type="spellStart"/>
      <w:r w:rsidR="00B9576A" w:rsidRPr="00026C84">
        <w:t>noteikts</w:t>
      </w:r>
      <w:proofErr w:type="spellEnd"/>
      <w:r w:rsidR="00B9576A" w:rsidRPr="00026C84">
        <w:t xml:space="preserve"> </w:t>
      </w:r>
      <w:proofErr w:type="spellStart"/>
      <w:r w:rsidR="00B9576A" w:rsidRPr="00026C84">
        <w:t>atšķirīgs</w:t>
      </w:r>
      <w:proofErr w:type="spellEnd"/>
      <w:r w:rsidR="00B9576A" w:rsidRPr="00026C84">
        <w:t xml:space="preserve">). </w:t>
      </w:r>
      <w:proofErr w:type="spellStart"/>
      <w:r w:rsidR="00B9576A" w:rsidRPr="00026C84">
        <w:t>Pārsniedzot</w:t>
      </w:r>
      <w:proofErr w:type="spellEnd"/>
      <w:r w:rsidR="00B9576A" w:rsidRPr="00026C84">
        <w:t xml:space="preserve"> </w:t>
      </w:r>
      <w:proofErr w:type="spellStart"/>
      <w:r w:rsidR="00B9576A" w:rsidRPr="00026C84">
        <w:t>šo</w:t>
      </w:r>
      <w:proofErr w:type="spellEnd"/>
      <w:r w:rsidR="00B9576A" w:rsidRPr="00026C84">
        <w:t xml:space="preserve"> </w:t>
      </w:r>
      <w:proofErr w:type="spellStart"/>
      <w:r w:rsidR="00B9576A" w:rsidRPr="00026C84">
        <w:t>laiku</w:t>
      </w:r>
      <w:proofErr w:type="spellEnd"/>
      <w:r w:rsidR="00B9576A" w:rsidRPr="00026C84">
        <w:t xml:space="preserve">, </w:t>
      </w:r>
      <w:proofErr w:type="spellStart"/>
      <w:r w:rsidR="00B9576A" w:rsidRPr="00026C84">
        <w:t>jāveic</w:t>
      </w:r>
      <w:proofErr w:type="spellEnd"/>
      <w:r w:rsidR="00B9576A" w:rsidRPr="00026C84">
        <w:t xml:space="preserve"> </w:t>
      </w:r>
      <w:r w:rsidR="0000055A">
        <w:rPr>
          <w:lang w:val="lv-LV"/>
        </w:rPr>
        <w:t xml:space="preserve">detāla kvalitātes novērtēšana attiecīgajā posmā un, ja nepieciešams, jāprojektē no jauna pievienojamās saistvielas daudzums un jāveic atkārtota </w:t>
      </w:r>
      <w:proofErr w:type="spellStart"/>
      <w:r w:rsidR="0000055A">
        <w:rPr>
          <w:lang w:val="lv-LV"/>
        </w:rPr>
        <w:t>reciklēšana</w:t>
      </w:r>
      <w:proofErr w:type="spellEnd"/>
      <w:r w:rsidR="0000055A">
        <w:rPr>
          <w:lang w:val="lv-LV"/>
        </w:rPr>
        <w:t>, nodrošinot paredzēto prasību izpildi</w:t>
      </w:r>
      <w:r w:rsidR="00B9576A">
        <w:t>.</w:t>
      </w:r>
    </w:p>
    <w:p w14:paraId="4149AA96" w14:textId="725F757D" w:rsidR="00B9576A" w:rsidRPr="00BF2E64" w:rsidRDefault="00B9576A" w:rsidP="00B300E4">
      <w:proofErr w:type="spellStart"/>
      <w:r w:rsidRPr="00BF2E64">
        <w:t>Pievienojamā</w:t>
      </w:r>
      <w:proofErr w:type="spellEnd"/>
      <w:r w:rsidRPr="00BF2E64">
        <w:t xml:space="preserve"> </w:t>
      </w:r>
      <w:proofErr w:type="spellStart"/>
      <w:r w:rsidRPr="00BF2E64">
        <w:t>vai</w:t>
      </w:r>
      <w:proofErr w:type="spellEnd"/>
      <w:r w:rsidRPr="00BF2E64">
        <w:t xml:space="preserve"> </w:t>
      </w:r>
      <w:proofErr w:type="spellStart"/>
      <w:r w:rsidRPr="00BF2E64">
        <w:t>maisījumā</w:t>
      </w:r>
      <w:proofErr w:type="spellEnd"/>
      <w:r w:rsidRPr="00BF2E64">
        <w:t xml:space="preserve"> </w:t>
      </w:r>
      <w:proofErr w:type="spellStart"/>
      <w:r w:rsidRPr="00BF2E64">
        <w:t>esošā</w:t>
      </w:r>
      <w:proofErr w:type="spellEnd"/>
      <w:r w:rsidRPr="00BF2E64">
        <w:t xml:space="preserve"> </w:t>
      </w:r>
      <w:proofErr w:type="spellStart"/>
      <w:r w:rsidRPr="00BF2E64">
        <w:t>ūdens</w:t>
      </w:r>
      <w:proofErr w:type="spellEnd"/>
      <w:r w:rsidRPr="00BF2E64">
        <w:t xml:space="preserve"> </w:t>
      </w:r>
      <w:proofErr w:type="spellStart"/>
      <w:r w:rsidRPr="00BF2E64">
        <w:t>daudzumam</w:t>
      </w:r>
      <w:proofErr w:type="spellEnd"/>
      <w:r w:rsidRPr="00BF2E64">
        <w:t xml:space="preserve"> </w:t>
      </w:r>
      <w:proofErr w:type="spellStart"/>
      <w:r w:rsidRPr="00BF2E64">
        <w:t>jānodrošina</w:t>
      </w:r>
      <w:proofErr w:type="spellEnd"/>
      <w:r w:rsidRPr="00BF2E64">
        <w:t xml:space="preserve"> </w:t>
      </w:r>
      <w:proofErr w:type="spellStart"/>
      <w:r w:rsidRPr="00BF2E64">
        <w:t>efektīva</w:t>
      </w:r>
      <w:proofErr w:type="spellEnd"/>
      <w:r w:rsidRPr="00BF2E64">
        <w:t xml:space="preserve"> </w:t>
      </w:r>
      <w:proofErr w:type="spellStart"/>
      <w:r w:rsidRPr="00BF2E64">
        <w:t>maisījuma</w:t>
      </w:r>
      <w:proofErr w:type="spellEnd"/>
      <w:r w:rsidRPr="00BF2E64">
        <w:t xml:space="preserve"> </w:t>
      </w:r>
      <w:proofErr w:type="spellStart"/>
      <w:r w:rsidRPr="00BF2E64">
        <w:t>formēšana</w:t>
      </w:r>
      <w:proofErr w:type="spellEnd"/>
      <w:r w:rsidRPr="00BF2E64">
        <w:t xml:space="preserve">. </w:t>
      </w:r>
      <w:r w:rsidR="0000055A">
        <w:rPr>
          <w:lang w:val="lv-LV"/>
        </w:rPr>
        <w:t xml:space="preserve">Faktiskais ūdens daudzums maisījumā ieteicams optimālais vai nedaudz zemāks par optimālo. Jākontrolē </w:t>
      </w:r>
      <w:proofErr w:type="spellStart"/>
      <w:r w:rsidR="0000055A">
        <w:rPr>
          <w:lang w:val="lv-LV"/>
        </w:rPr>
        <w:t>reciklētās</w:t>
      </w:r>
      <w:proofErr w:type="spellEnd"/>
      <w:r w:rsidR="0000055A">
        <w:rPr>
          <w:lang w:val="lv-LV"/>
        </w:rPr>
        <w:t xml:space="preserve"> kārtas maisījuma viendabība un mitruma izkliedes viendabība.</w:t>
      </w:r>
      <w:r w:rsidR="0000055A" w:rsidRPr="00764D1A">
        <w:rPr>
          <w:lang w:val="lv-LV"/>
        </w:rPr>
        <w:t xml:space="preserve"> </w:t>
      </w:r>
      <w:r w:rsidRPr="00BF2E64">
        <w:t xml:space="preserve">Ja </w:t>
      </w:r>
      <w:proofErr w:type="spellStart"/>
      <w:r w:rsidRPr="00BF2E64">
        <w:t>maisījums</w:t>
      </w:r>
      <w:proofErr w:type="spellEnd"/>
      <w:r w:rsidRPr="00BF2E64">
        <w:t xml:space="preserve"> </w:t>
      </w:r>
      <w:proofErr w:type="spellStart"/>
      <w:r w:rsidRPr="00BF2E64">
        <w:t>kļūst</w:t>
      </w:r>
      <w:proofErr w:type="spellEnd"/>
      <w:r w:rsidRPr="00BF2E64">
        <w:t xml:space="preserve"> </w:t>
      </w:r>
      <w:proofErr w:type="spellStart"/>
      <w:r w:rsidRPr="00BF2E64">
        <w:t>plastisks</w:t>
      </w:r>
      <w:proofErr w:type="spellEnd"/>
      <w:r w:rsidRPr="00BF2E64">
        <w:t xml:space="preserve"> un </w:t>
      </w:r>
      <w:proofErr w:type="spellStart"/>
      <w:r w:rsidRPr="00BF2E64">
        <w:t>būvējamā</w:t>
      </w:r>
      <w:proofErr w:type="spellEnd"/>
      <w:r w:rsidRPr="00BF2E64">
        <w:t xml:space="preserve"> </w:t>
      </w:r>
      <w:proofErr w:type="spellStart"/>
      <w:r w:rsidRPr="00BF2E64">
        <w:t>kārta</w:t>
      </w:r>
      <w:proofErr w:type="spellEnd"/>
      <w:r w:rsidRPr="00BF2E64">
        <w:t xml:space="preserve"> </w:t>
      </w:r>
      <w:proofErr w:type="spellStart"/>
      <w:r w:rsidRPr="00BF2E64">
        <w:t>zaudē</w:t>
      </w:r>
      <w:proofErr w:type="spellEnd"/>
      <w:r w:rsidRPr="00BF2E64">
        <w:t xml:space="preserve"> </w:t>
      </w:r>
      <w:proofErr w:type="spellStart"/>
      <w:r w:rsidRPr="00BF2E64">
        <w:t>stabilitāti</w:t>
      </w:r>
      <w:proofErr w:type="spellEnd"/>
      <w:r w:rsidRPr="00BF2E64">
        <w:t xml:space="preserve">, </w:t>
      </w:r>
      <w:proofErr w:type="spellStart"/>
      <w:r w:rsidRPr="00BF2E64">
        <w:t>darbi</w:t>
      </w:r>
      <w:proofErr w:type="spellEnd"/>
      <w:r w:rsidRPr="00BF2E64">
        <w:t xml:space="preserve"> </w:t>
      </w:r>
      <w:proofErr w:type="spellStart"/>
      <w:r w:rsidRPr="00BF2E64">
        <w:t>jāpārtrauc</w:t>
      </w:r>
      <w:proofErr w:type="spellEnd"/>
      <w:r w:rsidRPr="00BF2E64">
        <w:t xml:space="preserve">. </w:t>
      </w:r>
      <w:proofErr w:type="spellStart"/>
      <w:r w:rsidRPr="00BF2E64">
        <w:t>Ilgstoša</w:t>
      </w:r>
      <w:proofErr w:type="spellEnd"/>
      <w:r w:rsidRPr="00BF2E64">
        <w:t xml:space="preserve"> </w:t>
      </w:r>
      <w:proofErr w:type="spellStart"/>
      <w:r w:rsidRPr="00BF2E64">
        <w:t>vai</w:t>
      </w:r>
      <w:proofErr w:type="spellEnd"/>
      <w:r w:rsidRPr="00BF2E64">
        <w:t xml:space="preserve"> </w:t>
      </w:r>
      <w:proofErr w:type="spellStart"/>
      <w:r w:rsidRPr="00BF2E64">
        <w:t>stipra</w:t>
      </w:r>
      <w:proofErr w:type="spellEnd"/>
      <w:r w:rsidRPr="00BF2E64">
        <w:t xml:space="preserve"> </w:t>
      </w:r>
      <w:proofErr w:type="spellStart"/>
      <w:r w:rsidRPr="00BF2E64">
        <w:t>lietus</w:t>
      </w:r>
      <w:proofErr w:type="spellEnd"/>
      <w:r w:rsidRPr="00BF2E64">
        <w:t xml:space="preserve"> </w:t>
      </w:r>
      <w:proofErr w:type="spellStart"/>
      <w:r w:rsidRPr="00BF2E64">
        <w:t>laikā</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ieteicams</w:t>
      </w:r>
      <w:proofErr w:type="spellEnd"/>
      <w:r w:rsidRPr="00BF2E64">
        <w:t xml:space="preserve"> </w:t>
      </w:r>
      <w:proofErr w:type="spellStart"/>
      <w:r w:rsidRPr="00BF2E64">
        <w:t>pārtraukt</w:t>
      </w:r>
      <w:proofErr w:type="spellEnd"/>
      <w:r w:rsidRPr="00BF2E64">
        <w:t xml:space="preserve">. </w:t>
      </w:r>
      <w:proofErr w:type="spellStart"/>
      <w:r w:rsidR="00A6453D">
        <w:t>Šādos</w:t>
      </w:r>
      <w:proofErr w:type="spellEnd"/>
      <w:r w:rsidR="00A6453D">
        <w:t xml:space="preserve"> </w:t>
      </w:r>
      <w:proofErr w:type="spellStart"/>
      <w:r w:rsidR="00A6453D">
        <w:t>gadījumos</w:t>
      </w:r>
      <w:proofErr w:type="spellEnd"/>
      <w:r w:rsidR="00A6453D">
        <w:t xml:space="preserve"> </w:t>
      </w:r>
      <w:proofErr w:type="spellStart"/>
      <w:r w:rsidR="00A6453D">
        <w:t>ieteicams</w:t>
      </w:r>
      <w:proofErr w:type="spellEnd"/>
      <w:r w:rsidR="00A6453D">
        <w:t xml:space="preserve"> </w:t>
      </w:r>
      <w:proofErr w:type="spellStart"/>
      <w:r w:rsidR="00A6453D">
        <w:t>testēt</w:t>
      </w:r>
      <w:proofErr w:type="spellEnd"/>
      <w:r w:rsidRPr="00BF2E64">
        <w:t xml:space="preserve"> </w:t>
      </w:r>
      <w:proofErr w:type="spellStart"/>
      <w:r w:rsidRPr="00BF2E64">
        <w:t>maisījuma</w:t>
      </w:r>
      <w:proofErr w:type="spellEnd"/>
      <w:r w:rsidRPr="00BF2E64">
        <w:t xml:space="preserve"> </w:t>
      </w:r>
      <w:proofErr w:type="spellStart"/>
      <w:r w:rsidRPr="00BF2E64">
        <w:t>ūdens</w:t>
      </w:r>
      <w:proofErr w:type="spellEnd"/>
      <w:r w:rsidRPr="00BF2E64">
        <w:t xml:space="preserve"> </w:t>
      </w:r>
      <w:proofErr w:type="spellStart"/>
      <w:r w:rsidRPr="00BF2E64">
        <w:t>satur</w:t>
      </w:r>
      <w:r w:rsidR="00A6453D">
        <w:t>u</w:t>
      </w:r>
      <w:proofErr w:type="spellEnd"/>
      <w:r w:rsidRPr="00BF2E64">
        <w:t xml:space="preserve"> </w:t>
      </w:r>
      <w:proofErr w:type="spellStart"/>
      <w:r w:rsidR="0000055A">
        <w:t>saskaņā</w:t>
      </w:r>
      <w:proofErr w:type="spellEnd"/>
      <w:r w:rsidR="0000055A">
        <w:t xml:space="preserve"> </w:t>
      </w:r>
      <w:proofErr w:type="spellStart"/>
      <w:r w:rsidR="0000055A">
        <w:t>ar</w:t>
      </w:r>
      <w:proofErr w:type="spellEnd"/>
      <w:r w:rsidR="0000055A" w:rsidRPr="00BF2E64">
        <w:t xml:space="preserve"> </w:t>
      </w:r>
      <w:r w:rsidRPr="00BF2E64">
        <w:t>LVS EN 1097-5</w:t>
      </w:r>
      <w:r w:rsidR="0000055A">
        <w:rPr>
          <w:lang w:val="lv-LV"/>
        </w:rPr>
        <w:t xml:space="preserve">, kā arī </w:t>
      </w:r>
      <w:r w:rsidR="00A6453D">
        <w:rPr>
          <w:lang w:val="lv-LV"/>
        </w:rPr>
        <w:t>ieteicams</w:t>
      </w:r>
      <w:r w:rsidR="00CB5DB0">
        <w:rPr>
          <w:lang w:val="lv-LV"/>
        </w:rPr>
        <w:t xml:space="preserve"> </w:t>
      </w:r>
      <w:r w:rsidR="0000055A">
        <w:rPr>
          <w:lang w:val="lv-LV"/>
        </w:rPr>
        <w:t>kontrolē</w:t>
      </w:r>
      <w:r w:rsidR="00A6453D">
        <w:rPr>
          <w:lang w:val="lv-LV"/>
        </w:rPr>
        <w:t>t</w:t>
      </w:r>
      <w:r w:rsidR="0000055A">
        <w:rPr>
          <w:lang w:val="lv-LV"/>
        </w:rPr>
        <w:t xml:space="preserve"> svaiga maisījuma Modificēta </w:t>
      </w:r>
      <w:proofErr w:type="spellStart"/>
      <w:r w:rsidR="0000055A">
        <w:rPr>
          <w:lang w:val="lv-LV"/>
        </w:rPr>
        <w:t>Proktora</w:t>
      </w:r>
      <w:proofErr w:type="spellEnd"/>
      <w:r w:rsidR="0000055A">
        <w:rPr>
          <w:lang w:val="lv-LV"/>
        </w:rPr>
        <w:t xml:space="preserve"> īpašības un kārtas sablīvējum</w:t>
      </w:r>
      <w:r w:rsidR="00A6453D">
        <w:rPr>
          <w:lang w:val="lv-LV"/>
        </w:rPr>
        <w:t>u</w:t>
      </w:r>
      <w:r w:rsidR="0000055A">
        <w:rPr>
          <w:lang w:val="lv-LV"/>
        </w:rPr>
        <w:t xml:space="preserve"> saskaņā ar LVS EN 13286-2</w:t>
      </w:r>
      <w:r w:rsidRPr="00BF2E64">
        <w:t>.</w:t>
      </w:r>
    </w:p>
    <w:p w14:paraId="42220DB7" w14:textId="77777777" w:rsidR="00B9576A" w:rsidRDefault="00B9576A" w:rsidP="00B300E4">
      <w:proofErr w:type="spellStart"/>
      <w:r>
        <w:t>Ar</w:t>
      </w:r>
      <w:proofErr w:type="spellEnd"/>
      <w:r>
        <w:t xml:space="preserve"> </w:t>
      </w:r>
      <w:proofErr w:type="spellStart"/>
      <w:r>
        <w:t>saistvielām</w:t>
      </w:r>
      <w:proofErr w:type="spellEnd"/>
      <w:r>
        <w:t xml:space="preserve"> </w:t>
      </w:r>
      <w:proofErr w:type="spellStart"/>
      <w:r>
        <w:t>saistītā</w:t>
      </w:r>
      <w:proofErr w:type="spellEnd"/>
      <w:r w:rsidRPr="00BF2E64">
        <w:t xml:space="preserve"> </w:t>
      </w:r>
      <w:proofErr w:type="spellStart"/>
      <w:r w:rsidRPr="00BF2E64">
        <w:t>maisījuma</w:t>
      </w:r>
      <w:proofErr w:type="spellEnd"/>
      <w:r w:rsidRPr="00BF2E64">
        <w:t xml:space="preserve"> </w:t>
      </w:r>
      <w:proofErr w:type="spellStart"/>
      <w:r w:rsidRPr="00BF2E64">
        <w:t>izlīdzināšanas</w:t>
      </w:r>
      <w:proofErr w:type="spellEnd"/>
      <w:r w:rsidRPr="00BF2E64">
        <w:t xml:space="preserve"> un </w:t>
      </w:r>
      <w:proofErr w:type="spellStart"/>
      <w:r w:rsidRPr="00BF2E64">
        <w:t>sablīvēšanas</w:t>
      </w:r>
      <w:proofErr w:type="spellEnd"/>
      <w:r w:rsidRPr="00BF2E64">
        <w:t xml:space="preserve"> </w:t>
      </w:r>
      <w:proofErr w:type="spellStart"/>
      <w:r w:rsidRPr="00BF2E64">
        <w:t>procesam</w:t>
      </w:r>
      <w:proofErr w:type="spellEnd"/>
      <w:r w:rsidRPr="00BF2E64">
        <w:t xml:space="preserve"> </w:t>
      </w:r>
      <w:proofErr w:type="spellStart"/>
      <w:r w:rsidRPr="00BF2E64">
        <w:t>jānodrošina</w:t>
      </w:r>
      <w:proofErr w:type="spellEnd"/>
      <w:r w:rsidRPr="00BF2E64">
        <w:t xml:space="preserve"> </w:t>
      </w:r>
      <w:proofErr w:type="spellStart"/>
      <w:r w:rsidRPr="00BF2E64">
        <w:t>iegūt</w:t>
      </w:r>
      <w:proofErr w:type="spellEnd"/>
      <w:r w:rsidRPr="00BF2E64">
        <w:t xml:space="preserve"> </w:t>
      </w:r>
      <w:proofErr w:type="spellStart"/>
      <w:r w:rsidRPr="00BF2E64">
        <w:t>paredzēto</w:t>
      </w:r>
      <w:proofErr w:type="spellEnd"/>
      <w:r w:rsidRPr="00BF2E64">
        <w:t xml:space="preserve"> </w:t>
      </w:r>
      <w:proofErr w:type="spellStart"/>
      <w:r w:rsidRPr="00BF2E64">
        <w:t>līdzenumu</w:t>
      </w:r>
      <w:proofErr w:type="spellEnd"/>
      <w:r w:rsidRPr="00BF2E64">
        <w:t xml:space="preserve"> un </w:t>
      </w:r>
      <w:proofErr w:type="spellStart"/>
      <w:r w:rsidRPr="00BF2E64">
        <w:t>šķērsprofilu</w:t>
      </w:r>
      <w:proofErr w:type="spellEnd"/>
      <w:r w:rsidRPr="00BF2E64">
        <w:t xml:space="preserve">. </w:t>
      </w:r>
      <w:proofErr w:type="spellStart"/>
      <w:r w:rsidRPr="00BF2E64">
        <w:t>Sablīvēšanai</w:t>
      </w:r>
      <w:proofErr w:type="spellEnd"/>
      <w:r w:rsidRPr="00BF2E64">
        <w:t xml:space="preserve"> </w:t>
      </w:r>
      <w:proofErr w:type="spellStart"/>
      <w:r w:rsidRPr="00BF2E64">
        <w:t>jānodrošina</w:t>
      </w:r>
      <w:proofErr w:type="spellEnd"/>
      <w:r w:rsidRPr="00BF2E64">
        <w:t xml:space="preserve"> </w:t>
      </w:r>
      <w:proofErr w:type="spellStart"/>
      <w:r w:rsidRPr="00BF2E64">
        <w:t>vienmērīgs</w:t>
      </w:r>
      <w:proofErr w:type="spellEnd"/>
      <w:r w:rsidRPr="00BF2E64">
        <w:t xml:space="preserve"> </w:t>
      </w:r>
      <w:proofErr w:type="spellStart"/>
      <w:r w:rsidRPr="00BF2E64">
        <w:t>kārtas</w:t>
      </w:r>
      <w:proofErr w:type="spellEnd"/>
      <w:r w:rsidRPr="00BF2E64">
        <w:t xml:space="preserve"> </w:t>
      </w:r>
      <w:proofErr w:type="spellStart"/>
      <w:r w:rsidRPr="00BF2E64">
        <w:t>sablīvējums</w:t>
      </w:r>
      <w:proofErr w:type="spellEnd"/>
      <w:r w:rsidRPr="00BF2E64">
        <w:t xml:space="preserve"> </w:t>
      </w:r>
      <w:proofErr w:type="spellStart"/>
      <w:r w:rsidRPr="00BF2E64">
        <w:t>visā</w:t>
      </w:r>
      <w:proofErr w:type="spellEnd"/>
      <w:r w:rsidRPr="00BF2E64">
        <w:t xml:space="preserve"> </w:t>
      </w:r>
      <w:proofErr w:type="spellStart"/>
      <w:r w:rsidRPr="00BF2E64">
        <w:t>tās</w:t>
      </w:r>
      <w:proofErr w:type="spellEnd"/>
      <w:r w:rsidRPr="00BF2E64">
        <w:t xml:space="preserve"> </w:t>
      </w:r>
      <w:proofErr w:type="spellStart"/>
      <w:r w:rsidRPr="00BF2E64">
        <w:t>biezumā</w:t>
      </w:r>
      <w:proofErr w:type="spellEnd"/>
      <w:r w:rsidRPr="00BF2E64">
        <w:t xml:space="preserve">. </w:t>
      </w:r>
      <w:proofErr w:type="spellStart"/>
      <w:r w:rsidRPr="00BF2E64">
        <w:t>Nepieciešamais</w:t>
      </w:r>
      <w:proofErr w:type="spellEnd"/>
      <w:r w:rsidRPr="00BF2E64">
        <w:t xml:space="preserve"> </w:t>
      </w:r>
      <w:proofErr w:type="spellStart"/>
      <w:r w:rsidRPr="00BF2E64">
        <w:t>veltņu</w:t>
      </w:r>
      <w:proofErr w:type="spellEnd"/>
      <w:r w:rsidRPr="00BF2E64">
        <w:t xml:space="preserve"> </w:t>
      </w:r>
      <w:proofErr w:type="spellStart"/>
      <w:r w:rsidRPr="00BF2E64">
        <w:t>pārgājienu</w:t>
      </w:r>
      <w:proofErr w:type="spellEnd"/>
      <w:r w:rsidRPr="00BF2E64">
        <w:t xml:space="preserve"> </w:t>
      </w:r>
      <w:proofErr w:type="spellStart"/>
      <w:r w:rsidRPr="00BF2E64">
        <w:t>skaits</w:t>
      </w:r>
      <w:proofErr w:type="spellEnd"/>
      <w:r w:rsidRPr="00BF2E64">
        <w:t xml:space="preserve"> </w:t>
      </w:r>
      <w:proofErr w:type="spellStart"/>
      <w:r w:rsidRPr="00BF2E64">
        <w:t>jānosaka</w:t>
      </w:r>
      <w:proofErr w:type="spellEnd"/>
      <w:r w:rsidRPr="00BF2E64">
        <w:t xml:space="preserve"> </w:t>
      </w:r>
      <w:proofErr w:type="spellStart"/>
      <w:r w:rsidRPr="00BF2E64">
        <w:t>izmēģinājuma</w:t>
      </w:r>
      <w:proofErr w:type="spellEnd"/>
      <w:r w:rsidRPr="00BF2E64">
        <w:t xml:space="preserve"> </w:t>
      </w:r>
      <w:proofErr w:type="spellStart"/>
      <w:r w:rsidRPr="00BF2E64">
        <w:t>posmā</w:t>
      </w:r>
      <w:proofErr w:type="spellEnd"/>
      <w:r w:rsidRPr="00BF2E64">
        <w:t>.</w:t>
      </w:r>
    </w:p>
    <w:p w14:paraId="2F74FB6D" w14:textId="532B3711" w:rsidR="00B9576A" w:rsidRDefault="005D4CD5" w:rsidP="00B300E4">
      <w:proofErr w:type="spellStart"/>
      <w:r>
        <w:t>Maisījuma</w:t>
      </w:r>
      <w:proofErr w:type="spellEnd"/>
      <w:r>
        <w:t xml:space="preserve"> </w:t>
      </w:r>
      <w:proofErr w:type="spellStart"/>
      <w:r>
        <w:t>ar</w:t>
      </w:r>
      <w:proofErr w:type="spellEnd"/>
      <w:r>
        <w:t xml:space="preserve"> </w:t>
      </w:r>
      <w:proofErr w:type="spellStart"/>
      <w:r>
        <w:t>hidrauliskajām</w:t>
      </w:r>
      <w:proofErr w:type="spellEnd"/>
      <w:r>
        <w:t xml:space="preserve"> </w:t>
      </w:r>
      <w:proofErr w:type="spellStart"/>
      <w:r>
        <w:t>saistvielām</w:t>
      </w:r>
      <w:proofErr w:type="spellEnd"/>
      <w:r>
        <w:t xml:space="preserve"> </w:t>
      </w:r>
      <w:proofErr w:type="spellStart"/>
      <w:r>
        <w:t>s</w:t>
      </w:r>
      <w:r w:rsidR="00B9576A">
        <w:t>ablīvēšanas</w:t>
      </w:r>
      <w:proofErr w:type="spellEnd"/>
      <w:r w:rsidR="00B9576A">
        <w:t xml:space="preserve"> </w:t>
      </w:r>
      <w:proofErr w:type="spellStart"/>
      <w:proofErr w:type="gramStart"/>
      <w:r w:rsidR="00B9576A">
        <w:t>procesu</w:t>
      </w:r>
      <w:proofErr w:type="spellEnd"/>
      <w:r w:rsidR="00B9576A">
        <w:t xml:space="preserve">,  </w:t>
      </w:r>
      <w:proofErr w:type="spellStart"/>
      <w:r w:rsidR="00B9576A">
        <w:t>ieteicams</w:t>
      </w:r>
      <w:proofErr w:type="spellEnd"/>
      <w:proofErr w:type="gramEnd"/>
      <w:r w:rsidR="00B9576A">
        <w:t xml:space="preserve"> </w:t>
      </w:r>
      <w:proofErr w:type="spellStart"/>
      <w:r w:rsidR="00B9576A">
        <w:t>pabeigt</w:t>
      </w:r>
      <w:proofErr w:type="spellEnd"/>
      <w:r w:rsidR="00B9576A">
        <w:t xml:space="preserve"> </w:t>
      </w:r>
      <w:proofErr w:type="spellStart"/>
      <w:r w:rsidR="00B9576A">
        <w:t>izsmidzinot</w:t>
      </w:r>
      <w:proofErr w:type="spellEnd"/>
      <w:r w:rsidR="00B9576A">
        <w:t xml:space="preserve"> </w:t>
      </w:r>
      <w:proofErr w:type="spellStart"/>
      <w:r w:rsidR="00B9576A">
        <w:t>uz</w:t>
      </w:r>
      <w:proofErr w:type="spellEnd"/>
      <w:r w:rsidR="00B9576A">
        <w:t xml:space="preserve"> </w:t>
      </w:r>
      <w:proofErr w:type="spellStart"/>
      <w:r w:rsidR="00B9576A">
        <w:t>blīvējāmās</w:t>
      </w:r>
      <w:proofErr w:type="spellEnd"/>
      <w:r w:rsidR="00B9576A">
        <w:t xml:space="preserve"> </w:t>
      </w:r>
      <w:proofErr w:type="spellStart"/>
      <w:r w:rsidR="00B9576A">
        <w:t>kārtas</w:t>
      </w:r>
      <w:proofErr w:type="spellEnd"/>
      <w:r w:rsidR="00B9576A">
        <w:t xml:space="preserve"> </w:t>
      </w:r>
      <w:proofErr w:type="spellStart"/>
      <w:r w:rsidR="00B9576A">
        <w:t>virsmas</w:t>
      </w:r>
      <w:proofErr w:type="spellEnd"/>
      <w:r w:rsidR="00B9576A">
        <w:t xml:space="preserve"> </w:t>
      </w:r>
      <w:proofErr w:type="spellStart"/>
      <w:r w:rsidR="00B9576A">
        <w:t>nelielu</w:t>
      </w:r>
      <w:proofErr w:type="spellEnd"/>
      <w:r w:rsidR="00B9576A">
        <w:t xml:space="preserve"> </w:t>
      </w:r>
      <w:proofErr w:type="spellStart"/>
      <w:r w:rsidR="00B9576A">
        <w:t>ūdens</w:t>
      </w:r>
      <w:proofErr w:type="spellEnd"/>
      <w:r w:rsidR="00B9576A">
        <w:t xml:space="preserve"> </w:t>
      </w:r>
      <w:proofErr w:type="spellStart"/>
      <w:r w:rsidR="00B9576A">
        <w:t>daudzumu</w:t>
      </w:r>
      <w:proofErr w:type="spellEnd"/>
      <w:r w:rsidR="00B9576A">
        <w:t xml:space="preserve"> un </w:t>
      </w:r>
      <w:proofErr w:type="spellStart"/>
      <w:r w:rsidR="00B9576A">
        <w:t>blīvējot</w:t>
      </w:r>
      <w:proofErr w:type="spellEnd"/>
      <w:r w:rsidR="00B9576A">
        <w:t xml:space="preserve"> </w:t>
      </w:r>
      <w:proofErr w:type="spellStart"/>
      <w:r w:rsidR="00B9576A">
        <w:t>ar</w:t>
      </w:r>
      <w:proofErr w:type="spellEnd"/>
      <w:r w:rsidR="00B9576A">
        <w:t xml:space="preserve"> </w:t>
      </w:r>
      <w:proofErr w:type="spellStart"/>
      <w:r w:rsidR="00B9576A">
        <w:t>pneimoriteņu</w:t>
      </w:r>
      <w:proofErr w:type="spellEnd"/>
      <w:r w:rsidR="00B9576A">
        <w:t xml:space="preserve"> </w:t>
      </w:r>
      <w:proofErr w:type="spellStart"/>
      <w:r w:rsidR="00B9576A">
        <w:t>veltni</w:t>
      </w:r>
      <w:proofErr w:type="spellEnd"/>
      <w:r w:rsidR="00B9576A">
        <w:t>.</w:t>
      </w:r>
    </w:p>
    <w:p w14:paraId="09D2B74E" w14:textId="77777777" w:rsidR="00BF019C" w:rsidRDefault="00B9576A" w:rsidP="00B300E4">
      <w:proofErr w:type="spellStart"/>
      <w:r>
        <w:t>Būvdarbu</w:t>
      </w:r>
      <w:proofErr w:type="spellEnd"/>
      <w:r>
        <w:t xml:space="preserve"> </w:t>
      </w:r>
      <w:proofErr w:type="spellStart"/>
      <w:r>
        <w:t>izpildes</w:t>
      </w:r>
      <w:proofErr w:type="spellEnd"/>
      <w:r>
        <w:t xml:space="preserve"> </w:t>
      </w:r>
      <w:proofErr w:type="spellStart"/>
      <w:r>
        <w:t>laikā</w:t>
      </w:r>
      <w:proofErr w:type="spellEnd"/>
      <w:r>
        <w:t xml:space="preserve"> </w:t>
      </w:r>
      <w:proofErr w:type="spellStart"/>
      <w:r>
        <w:t>nepārtraukti</w:t>
      </w:r>
      <w:proofErr w:type="spellEnd"/>
      <w:r>
        <w:t xml:space="preserve"> </w:t>
      </w:r>
      <w:proofErr w:type="spellStart"/>
      <w:r>
        <w:t>vizuāli</w:t>
      </w:r>
      <w:proofErr w:type="spellEnd"/>
      <w:r>
        <w:t xml:space="preserve"> </w:t>
      </w:r>
      <w:proofErr w:type="spellStart"/>
      <w:r>
        <w:t>jākontrolē</w:t>
      </w:r>
      <w:proofErr w:type="spellEnd"/>
      <w:r>
        <w:t xml:space="preserve"> </w:t>
      </w:r>
      <w:proofErr w:type="spellStart"/>
      <w:r>
        <w:t>maisījuma</w:t>
      </w:r>
      <w:proofErr w:type="spellEnd"/>
      <w:r>
        <w:t xml:space="preserve"> un </w:t>
      </w:r>
      <w:proofErr w:type="spellStart"/>
      <w:r>
        <w:t>virsmas</w:t>
      </w:r>
      <w:proofErr w:type="spellEnd"/>
      <w:r>
        <w:t xml:space="preserve"> </w:t>
      </w:r>
      <w:proofErr w:type="spellStart"/>
      <w:r>
        <w:t>viendabīgums</w:t>
      </w:r>
      <w:proofErr w:type="spellEnd"/>
      <w:r>
        <w:t xml:space="preserve"> un </w:t>
      </w:r>
      <w:proofErr w:type="spellStart"/>
      <w:r>
        <w:t>kondīcija</w:t>
      </w:r>
      <w:proofErr w:type="spellEnd"/>
      <w:r>
        <w:t xml:space="preserve">, </w:t>
      </w:r>
      <w:proofErr w:type="spellStart"/>
      <w:r>
        <w:t>vismaz</w:t>
      </w:r>
      <w:proofErr w:type="spellEnd"/>
      <w:r>
        <w:t xml:space="preserve"> 1 </w:t>
      </w:r>
      <w:proofErr w:type="spellStart"/>
      <w:r>
        <w:t>reizi</w:t>
      </w:r>
      <w:proofErr w:type="spellEnd"/>
      <w:r>
        <w:t xml:space="preserve"> </w:t>
      </w:r>
      <w:proofErr w:type="spellStart"/>
      <w:r>
        <w:t>dienā</w:t>
      </w:r>
      <w:proofErr w:type="spellEnd"/>
      <w:r>
        <w:t xml:space="preserve"> </w:t>
      </w:r>
      <w:proofErr w:type="spellStart"/>
      <w:r>
        <w:t>jāveic</w:t>
      </w:r>
      <w:proofErr w:type="spellEnd"/>
      <w:r>
        <w:t xml:space="preserve"> </w:t>
      </w:r>
      <w:proofErr w:type="spellStart"/>
      <w:r>
        <w:t>izlietotās</w:t>
      </w:r>
      <w:proofErr w:type="spellEnd"/>
      <w:r>
        <w:t xml:space="preserve"> </w:t>
      </w:r>
      <w:proofErr w:type="spellStart"/>
      <w:r>
        <w:t>saistvielas</w:t>
      </w:r>
      <w:proofErr w:type="spellEnd"/>
      <w:r>
        <w:t xml:space="preserve"> </w:t>
      </w:r>
      <w:proofErr w:type="spellStart"/>
      <w:r>
        <w:t>daudzuma</w:t>
      </w:r>
      <w:proofErr w:type="spellEnd"/>
      <w:r>
        <w:t xml:space="preserve"> </w:t>
      </w:r>
      <w:proofErr w:type="spellStart"/>
      <w:r>
        <w:lastRenderedPageBreak/>
        <w:t>uzmērījums</w:t>
      </w:r>
      <w:proofErr w:type="spellEnd"/>
      <w:r>
        <w:t xml:space="preserve"> (</w:t>
      </w:r>
      <w:proofErr w:type="spellStart"/>
      <w:r>
        <w:t>tas</w:t>
      </w:r>
      <w:proofErr w:type="spellEnd"/>
      <w:r>
        <w:t xml:space="preserve"> </w:t>
      </w:r>
      <w:proofErr w:type="spellStart"/>
      <w:r>
        <w:t>drīkst</w:t>
      </w:r>
      <w:proofErr w:type="spellEnd"/>
      <w:r>
        <w:t xml:space="preserve"> </w:t>
      </w:r>
      <w:proofErr w:type="spellStart"/>
      <w:r>
        <w:t>atšķirties</w:t>
      </w:r>
      <w:proofErr w:type="spellEnd"/>
      <w:r>
        <w:t xml:space="preserve"> ne </w:t>
      </w:r>
      <w:proofErr w:type="spellStart"/>
      <w:r>
        <w:t>vairāk</w:t>
      </w:r>
      <w:proofErr w:type="spellEnd"/>
      <w:r>
        <w:t xml:space="preserve"> </w:t>
      </w:r>
      <w:proofErr w:type="spellStart"/>
      <w:r>
        <w:t>kā</w:t>
      </w:r>
      <w:proofErr w:type="spellEnd"/>
      <w:r>
        <w:t xml:space="preserve"> ± 15 % no </w:t>
      </w:r>
      <w:proofErr w:type="spellStart"/>
      <w:r>
        <w:t>paredzētā</w:t>
      </w:r>
      <w:proofErr w:type="spellEnd"/>
      <w:r>
        <w:t xml:space="preserve"> </w:t>
      </w:r>
      <w:proofErr w:type="spellStart"/>
      <w:r>
        <w:t>daudzuma</w:t>
      </w:r>
      <w:proofErr w:type="spellEnd"/>
      <w:r>
        <w:t xml:space="preserve"> </w:t>
      </w:r>
      <w:proofErr w:type="spellStart"/>
      <w:r>
        <w:t>uz</w:t>
      </w:r>
      <w:proofErr w:type="spellEnd"/>
      <w:r>
        <w:t xml:space="preserve"> 1 m²) - </w:t>
      </w:r>
      <w:proofErr w:type="spellStart"/>
      <w:r>
        <w:t>uzmērīšanas</w:t>
      </w:r>
      <w:proofErr w:type="spellEnd"/>
      <w:r>
        <w:t xml:space="preserve"> </w:t>
      </w:r>
      <w:proofErr w:type="spellStart"/>
      <w:r>
        <w:t>metodika</w:t>
      </w:r>
      <w:proofErr w:type="spellEnd"/>
      <w:r>
        <w:t xml:space="preserve"> </w:t>
      </w:r>
      <w:proofErr w:type="spellStart"/>
      <w:r>
        <w:t>jānosaka</w:t>
      </w:r>
      <w:proofErr w:type="spellEnd"/>
      <w:r>
        <w:t xml:space="preserve"> </w:t>
      </w:r>
      <w:proofErr w:type="spellStart"/>
      <w:r>
        <w:t>piemērota</w:t>
      </w:r>
      <w:proofErr w:type="spellEnd"/>
      <w:r>
        <w:t xml:space="preserve"> </w:t>
      </w:r>
      <w:proofErr w:type="spellStart"/>
      <w:r>
        <w:t>saistvielas</w:t>
      </w:r>
      <w:proofErr w:type="spellEnd"/>
      <w:r>
        <w:t xml:space="preserve"> </w:t>
      </w:r>
      <w:proofErr w:type="spellStart"/>
      <w:r>
        <w:t>iestrādes</w:t>
      </w:r>
      <w:proofErr w:type="spellEnd"/>
      <w:r>
        <w:t xml:space="preserve"> </w:t>
      </w:r>
      <w:proofErr w:type="spellStart"/>
      <w:r>
        <w:t>tehnoloģijai</w:t>
      </w:r>
      <w:proofErr w:type="spellEnd"/>
      <w:r>
        <w:t xml:space="preserve">, </w:t>
      </w:r>
      <w:proofErr w:type="spellStart"/>
      <w:r>
        <w:t>kā</w:t>
      </w:r>
      <w:proofErr w:type="spellEnd"/>
      <w:r>
        <w:t xml:space="preserve"> </w:t>
      </w:r>
      <w:proofErr w:type="spellStart"/>
      <w:r>
        <w:t>arī</w:t>
      </w:r>
      <w:proofErr w:type="spellEnd"/>
      <w:r>
        <w:t xml:space="preserve"> </w:t>
      </w:r>
      <w:proofErr w:type="spellStart"/>
      <w:r>
        <w:t>jāuzskaita</w:t>
      </w:r>
      <w:proofErr w:type="spellEnd"/>
      <w:r>
        <w:t xml:space="preserve"> un </w:t>
      </w:r>
      <w:proofErr w:type="spellStart"/>
      <w:r>
        <w:t>jāaprēķina</w:t>
      </w:r>
      <w:proofErr w:type="spellEnd"/>
      <w:r>
        <w:t xml:space="preserve"> </w:t>
      </w:r>
      <w:proofErr w:type="spellStart"/>
      <w:r>
        <w:t>kopējais</w:t>
      </w:r>
      <w:proofErr w:type="spellEnd"/>
      <w:r>
        <w:t xml:space="preserve"> </w:t>
      </w:r>
      <w:proofErr w:type="spellStart"/>
      <w:r>
        <w:t>izlietotais</w:t>
      </w:r>
      <w:proofErr w:type="spellEnd"/>
      <w:r>
        <w:t xml:space="preserve"> </w:t>
      </w:r>
      <w:proofErr w:type="spellStart"/>
      <w:r>
        <w:t>saistvielas</w:t>
      </w:r>
      <w:proofErr w:type="spellEnd"/>
      <w:r>
        <w:t xml:space="preserve"> </w:t>
      </w:r>
      <w:proofErr w:type="spellStart"/>
      <w:r>
        <w:t>daudzums</w:t>
      </w:r>
      <w:proofErr w:type="spellEnd"/>
      <w:r>
        <w:t xml:space="preserve"> (</w:t>
      </w:r>
      <w:proofErr w:type="spellStart"/>
      <w:r>
        <w:t>tas</w:t>
      </w:r>
      <w:proofErr w:type="spellEnd"/>
      <w:r>
        <w:t xml:space="preserve"> </w:t>
      </w:r>
      <w:proofErr w:type="spellStart"/>
      <w:r>
        <w:t>drīkst</w:t>
      </w:r>
      <w:proofErr w:type="spellEnd"/>
      <w:r>
        <w:t xml:space="preserve"> </w:t>
      </w:r>
      <w:proofErr w:type="spellStart"/>
      <w:r>
        <w:t>atšķirties</w:t>
      </w:r>
      <w:proofErr w:type="spellEnd"/>
      <w:r>
        <w:t xml:space="preserve"> ne </w:t>
      </w:r>
      <w:proofErr w:type="spellStart"/>
      <w:r>
        <w:t>vairāk</w:t>
      </w:r>
      <w:proofErr w:type="spellEnd"/>
      <w:r>
        <w:t xml:space="preserve"> </w:t>
      </w:r>
      <w:proofErr w:type="spellStart"/>
      <w:r>
        <w:t>kā</w:t>
      </w:r>
      <w:proofErr w:type="spellEnd"/>
      <w:r>
        <w:t xml:space="preserve"> ± 5 % no </w:t>
      </w:r>
      <w:proofErr w:type="spellStart"/>
      <w:r>
        <w:t>kopējā</w:t>
      </w:r>
      <w:proofErr w:type="spellEnd"/>
      <w:r>
        <w:t xml:space="preserve"> </w:t>
      </w:r>
      <w:proofErr w:type="spellStart"/>
      <w:r>
        <w:t>paredzētā</w:t>
      </w:r>
      <w:proofErr w:type="spellEnd"/>
      <w:r>
        <w:t xml:space="preserve"> </w:t>
      </w:r>
      <w:proofErr w:type="spellStart"/>
      <w:r>
        <w:t>daudzuma</w:t>
      </w:r>
      <w:proofErr w:type="spellEnd"/>
      <w:r>
        <w:t>)</w:t>
      </w:r>
      <w:r w:rsidR="00BF019C">
        <w:t>.</w:t>
      </w:r>
    </w:p>
    <w:p w14:paraId="69B498BE" w14:textId="4B3E0249" w:rsidR="00A574CB" w:rsidRDefault="00A574CB" w:rsidP="00B300E4">
      <w:proofErr w:type="spellStart"/>
      <w:r w:rsidRPr="00A574CB">
        <w:t>Vismaz</w:t>
      </w:r>
      <w:proofErr w:type="spellEnd"/>
      <w:r w:rsidRPr="00A574CB">
        <w:t xml:space="preserve"> no </w:t>
      </w:r>
      <w:proofErr w:type="spellStart"/>
      <w:r w:rsidRPr="00A574CB">
        <w:t>katriem</w:t>
      </w:r>
      <w:proofErr w:type="spellEnd"/>
      <w:r w:rsidRPr="00A574CB">
        <w:t xml:space="preserve"> 5000 m² (</w:t>
      </w:r>
      <w:proofErr w:type="spellStart"/>
      <w:r w:rsidRPr="00A574CB">
        <w:t>vai</w:t>
      </w:r>
      <w:proofErr w:type="spellEnd"/>
      <w:r w:rsidRPr="00A574CB">
        <w:t xml:space="preserve"> no </w:t>
      </w:r>
      <w:proofErr w:type="spellStart"/>
      <w:r w:rsidRPr="00A574CB">
        <w:t>katra</w:t>
      </w:r>
      <w:proofErr w:type="spellEnd"/>
      <w:r w:rsidRPr="00A574CB">
        <w:t xml:space="preserve"> </w:t>
      </w:r>
      <w:proofErr w:type="spellStart"/>
      <w:r w:rsidRPr="00A574CB">
        <w:t>tehnoloģiskā</w:t>
      </w:r>
      <w:proofErr w:type="spellEnd"/>
      <w:r w:rsidRPr="00A574CB">
        <w:t xml:space="preserve"> </w:t>
      </w:r>
      <w:proofErr w:type="spellStart"/>
      <w:r w:rsidRPr="00A574CB">
        <w:t>tvēriena</w:t>
      </w:r>
      <w:proofErr w:type="spellEnd"/>
      <w:r w:rsidRPr="00A574CB">
        <w:t xml:space="preserve"> </w:t>
      </w:r>
      <w:proofErr w:type="spellStart"/>
      <w:r w:rsidRPr="00A574CB">
        <w:t>posma</w:t>
      </w:r>
      <w:proofErr w:type="spellEnd"/>
      <w:r w:rsidRPr="00A574CB">
        <w:t xml:space="preserve"> </w:t>
      </w:r>
      <w:proofErr w:type="spellStart"/>
      <w:r w:rsidRPr="00A574CB">
        <w:t>vai</w:t>
      </w:r>
      <w:proofErr w:type="spellEnd"/>
      <w:r w:rsidRPr="00A574CB">
        <w:t xml:space="preserve"> </w:t>
      </w:r>
      <w:proofErr w:type="spellStart"/>
      <w:r w:rsidRPr="00A574CB">
        <w:t>daļas</w:t>
      </w:r>
      <w:proofErr w:type="spellEnd"/>
      <w:r w:rsidRPr="00A574CB">
        <w:t xml:space="preserve">, </w:t>
      </w:r>
      <w:proofErr w:type="spellStart"/>
      <w:r w:rsidRPr="00A574CB">
        <w:t>ja</w:t>
      </w:r>
      <w:proofErr w:type="spellEnd"/>
      <w:r w:rsidRPr="00A574CB">
        <w:t xml:space="preserve"> </w:t>
      </w:r>
      <w:proofErr w:type="spellStart"/>
      <w:r w:rsidRPr="00A574CB">
        <w:t>mazāka</w:t>
      </w:r>
      <w:proofErr w:type="spellEnd"/>
      <w:r w:rsidRPr="00A574CB">
        <w:t xml:space="preserve"> </w:t>
      </w:r>
      <w:proofErr w:type="spellStart"/>
      <w:r w:rsidRPr="00A574CB">
        <w:t>platība</w:t>
      </w:r>
      <w:proofErr w:type="spellEnd"/>
      <w:r w:rsidRPr="00A574CB">
        <w:t xml:space="preserve">) </w:t>
      </w:r>
      <w:proofErr w:type="spellStart"/>
      <w:r w:rsidRPr="00A574CB">
        <w:t>jāņem</w:t>
      </w:r>
      <w:proofErr w:type="spellEnd"/>
      <w:r w:rsidRPr="00A574CB">
        <w:t xml:space="preserve"> </w:t>
      </w:r>
      <w:proofErr w:type="spellStart"/>
      <w:r w:rsidRPr="00A574CB">
        <w:t>ar</w:t>
      </w:r>
      <w:proofErr w:type="spellEnd"/>
      <w:r w:rsidRPr="00A574CB">
        <w:t xml:space="preserve"> </w:t>
      </w:r>
      <w:proofErr w:type="spellStart"/>
      <w:r w:rsidRPr="00A574CB">
        <w:t>saistvielu</w:t>
      </w:r>
      <w:proofErr w:type="spellEnd"/>
      <w:r w:rsidRPr="00A574CB">
        <w:t xml:space="preserve"> </w:t>
      </w:r>
      <w:proofErr w:type="spellStart"/>
      <w:r w:rsidRPr="00A574CB">
        <w:t>samaisīta</w:t>
      </w:r>
      <w:proofErr w:type="spellEnd"/>
      <w:r w:rsidRPr="00A574CB">
        <w:t xml:space="preserve"> </w:t>
      </w:r>
      <w:proofErr w:type="spellStart"/>
      <w:r w:rsidRPr="00A574CB">
        <w:t>materiāla</w:t>
      </w:r>
      <w:proofErr w:type="spellEnd"/>
      <w:r w:rsidRPr="00A574CB">
        <w:t xml:space="preserve"> </w:t>
      </w:r>
      <w:proofErr w:type="spellStart"/>
      <w:r w:rsidRPr="00A574CB">
        <w:t>paraugi</w:t>
      </w:r>
      <w:proofErr w:type="spellEnd"/>
      <w:r w:rsidRPr="00A574CB">
        <w:t xml:space="preserve">, </w:t>
      </w:r>
      <w:proofErr w:type="spellStart"/>
      <w:r w:rsidRPr="00A574CB">
        <w:t>katrai</w:t>
      </w:r>
      <w:proofErr w:type="spellEnd"/>
      <w:r w:rsidRPr="00A574CB">
        <w:t xml:space="preserve"> </w:t>
      </w:r>
      <w:proofErr w:type="spellStart"/>
      <w:r w:rsidRPr="00A574CB">
        <w:t>testējamajai</w:t>
      </w:r>
      <w:proofErr w:type="spellEnd"/>
      <w:r w:rsidRPr="00A574CB">
        <w:t xml:space="preserve"> </w:t>
      </w:r>
      <w:proofErr w:type="spellStart"/>
      <w:r w:rsidRPr="00A574CB">
        <w:t>īpašībai</w:t>
      </w:r>
      <w:proofErr w:type="spellEnd"/>
      <w:r w:rsidRPr="00A574CB">
        <w:t xml:space="preserve"> </w:t>
      </w:r>
      <w:proofErr w:type="spellStart"/>
      <w:r w:rsidRPr="00A574CB">
        <w:t>jāizgatavo</w:t>
      </w:r>
      <w:proofErr w:type="spellEnd"/>
      <w:r w:rsidRPr="00A574CB">
        <w:t xml:space="preserve"> </w:t>
      </w:r>
      <w:proofErr w:type="spellStart"/>
      <w:r w:rsidRPr="00A574CB">
        <w:t>vismaz</w:t>
      </w:r>
      <w:proofErr w:type="spellEnd"/>
      <w:r w:rsidRPr="00A574CB">
        <w:t xml:space="preserve"> 3 </w:t>
      </w:r>
      <w:proofErr w:type="spellStart"/>
      <w:r w:rsidRPr="00A574CB">
        <w:t>paralēli</w:t>
      </w:r>
      <w:proofErr w:type="spellEnd"/>
      <w:r w:rsidRPr="00A574CB">
        <w:t xml:space="preserve"> </w:t>
      </w:r>
      <w:proofErr w:type="spellStart"/>
      <w:r w:rsidRPr="00A574CB">
        <w:t>paraugi</w:t>
      </w:r>
      <w:proofErr w:type="spellEnd"/>
      <w:r w:rsidRPr="00A574CB">
        <w:t xml:space="preserve"> un </w:t>
      </w:r>
      <w:proofErr w:type="spellStart"/>
      <w:r w:rsidRPr="00A574CB">
        <w:t>jātestē</w:t>
      </w:r>
      <w:proofErr w:type="spellEnd"/>
      <w:r w:rsidRPr="00A574CB">
        <w:t xml:space="preserve"> </w:t>
      </w:r>
      <w:proofErr w:type="spellStart"/>
      <w:r w:rsidRPr="00A574CB">
        <w:t>attiecīgi</w:t>
      </w:r>
      <w:proofErr w:type="spellEnd"/>
      <w:r w:rsidRPr="00A574CB">
        <w:t xml:space="preserve"> </w:t>
      </w:r>
      <w:proofErr w:type="spellStart"/>
      <w:r w:rsidRPr="00A574CB">
        <w:t>spiedes</w:t>
      </w:r>
      <w:proofErr w:type="spellEnd"/>
      <w:r w:rsidRPr="00A574CB">
        <w:t xml:space="preserve"> </w:t>
      </w:r>
      <w:proofErr w:type="spellStart"/>
      <w:r w:rsidRPr="00A574CB">
        <w:t>stiprība</w:t>
      </w:r>
      <w:proofErr w:type="spellEnd"/>
      <w:r w:rsidRPr="00A574CB">
        <w:t xml:space="preserve"> (</w:t>
      </w:r>
      <w:proofErr w:type="spellStart"/>
      <w:r w:rsidRPr="00A574CB">
        <w:t>ar</w:t>
      </w:r>
      <w:proofErr w:type="spellEnd"/>
      <w:r w:rsidRPr="00A574CB">
        <w:t xml:space="preserve"> </w:t>
      </w:r>
      <w:proofErr w:type="spellStart"/>
      <w:r w:rsidRPr="00A574CB">
        <w:t>hidrauliskajām</w:t>
      </w:r>
      <w:proofErr w:type="spellEnd"/>
      <w:r w:rsidRPr="00A574CB">
        <w:t xml:space="preserve"> </w:t>
      </w:r>
      <w:proofErr w:type="spellStart"/>
      <w:r w:rsidRPr="00A574CB">
        <w:t>saistvielām</w:t>
      </w:r>
      <w:proofErr w:type="spellEnd"/>
      <w:r w:rsidRPr="00A574CB">
        <w:t xml:space="preserve"> </w:t>
      </w:r>
      <w:proofErr w:type="spellStart"/>
      <w:r w:rsidRPr="00A574CB">
        <w:t>saistītiem</w:t>
      </w:r>
      <w:proofErr w:type="spellEnd"/>
      <w:r w:rsidRPr="00A574CB">
        <w:t xml:space="preserve"> </w:t>
      </w:r>
      <w:proofErr w:type="spellStart"/>
      <w:r w:rsidRPr="00A574CB">
        <w:t>maisījumiem</w:t>
      </w:r>
      <w:proofErr w:type="spellEnd"/>
      <w:r w:rsidRPr="00A574CB">
        <w:t xml:space="preserve">) </w:t>
      </w:r>
      <w:proofErr w:type="spellStart"/>
      <w:r w:rsidRPr="00A574CB">
        <w:t>vai</w:t>
      </w:r>
      <w:proofErr w:type="spellEnd"/>
      <w:r w:rsidRPr="00A574CB">
        <w:t xml:space="preserve"> </w:t>
      </w:r>
      <w:proofErr w:type="spellStart"/>
      <w:r w:rsidRPr="00A574CB">
        <w:t>netiešā</w:t>
      </w:r>
      <w:proofErr w:type="spellEnd"/>
      <w:r w:rsidRPr="00A574CB">
        <w:t xml:space="preserve"> </w:t>
      </w:r>
      <w:proofErr w:type="spellStart"/>
      <w:r w:rsidRPr="00A574CB">
        <w:t>stiepes</w:t>
      </w:r>
      <w:proofErr w:type="spellEnd"/>
      <w:r w:rsidRPr="00A574CB">
        <w:t xml:space="preserve"> </w:t>
      </w:r>
      <w:proofErr w:type="spellStart"/>
      <w:r w:rsidRPr="00A574CB">
        <w:t>stiprība</w:t>
      </w:r>
      <w:proofErr w:type="spellEnd"/>
      <w:r w:rsidRPr="00A574CB">
        <w:t xml:space="preserve"> (</w:t>
      </w:r>
      <w:proofErr w:type="spellStart"/>
      <w:r w:rsidRPr="00A574CB">
        <w:t>ar</w:t>
      </w:r>
      <w:proofErr w:type="spellEnd"/>
      <w:r w:rsidRPr="00A574CB">
        <w:t xml:space="preserve"> </w:t>
      </w:r>
      <w:proofErr w:type="spellStart"/>
      <w:r w:rsidRPr="00A574CB">
        <w:t>bitumena</w:t>
      </w:r>
      <w:proofErr w:type="spellEnd"/>
      <w:r w:rsidRPr="00A574CB">
        <w:t xml:space="preserve"> </w:t>
      </w:r>
      <w:proofErr w:type="spellStart"/>
      <w:r w:rsidRPr="00A574CB">
        <w:t>saistvielām</w:t>
      </w:r>
      <w:proofErr w:type="spellEnd"/>
      <w:r w:rsidRPr="00A574CB">
        <w:t xml:space="preserve"> </w:t>
      </w:r>
      <w:proofErr w:type="spellStart"/>
      <w:r w:rsidRPr="00A574CB">
        <w:t>saistītiem</w:t>
      </w:r>
      <w:proofErr w:type="spellEnd"/>
      <w:r w:rsidRPr="00A574CB">
        <w:t xml:space="preserve"> </w:t>
      </w:r>
      <w:proofErr w:type="spellStart"/>
      <w:r w:rsidRPr="00A574CB">
        <w:t>maisījumiem</w:t>
      </w:r>
      <w:proofErr w:type="spellEnd"/>
      <w:r w:rsidRPr="00A574CB">
        <w:t xml:space="preserve">), un tai </w:t>
      </w:r>
      <w:proofErr w:type="spellStart"/>
      <w:r w:rsidRPr="00A574CB">
        <w:t>jāatbilst</w:t>
      </w:r>
      <w:proofErr w:type="spellEnd"/>
      <w:r w:rsidRPr="00A574CB">
        <w:t xml:space="preserve"> </w:t>
      </w:r>
      <w:r w:rsidR="00895B48">
        <w:fldChar w:fldCharType="begin"/>
      </w:r>
      <w:r w:rsidR="00895B48">
        <w:instrText xml:space="preserve"> REF _Ref324769867 \r \h </w:instrText>
      </w:r>
      <w:r w:rsidR="00895B48">
        <w:fldChar w:fldCharType="separate"/>
      </w:r>
      <w:r w:rsidR="00C86EAE">
        <w:t>6.3-2</w:t>
      </w:r>
      <w:r w:rsidR="00895B48">
        <w:fldChar w:fldCharType="end"/>
      </w:r>
      <w:r w:rsidRPr="00A574CB">
        <w:t xml:space="preserve"> </w:t>
      </w:r>
      <w:proofErr w:type="spellStart"/>
      <w:r w:rsidRPr="00A574CB">
        <w:t>tabulā</w:t>
      </w:r>
      <w:proofErr w:type="spellEnd"/>
      <w:r w:rsidRPr="00A574CB">
        <w:t xml:space="preserve"> </w:t>
      </w:r>
      <w:proofErr w:type="spellStart"/>
      <w:r w:rsidRPr="00A574CB">
        <w:t>vai</w:t>
      </w:r>
      <w:proofErr w:type="spellEnd"/>
      <w:r w:rsidRPr="00A574CB">
        <w:t xml:space="preserve"> </w:t>
      </w:r>
      <w:r w:rsidR="00895B48">
        <w:fldChar w:fldCharType="begin"/>
      </w:r>
      <w:r w:rsidR="00895B48">
        <w:instrText xml:space="preserve"> REF _Ref58838068 \r \h </w:instrText>
      </w:r>
      <w:r w:rsidR="00895B48">
        <w:fldChar w:fldCharType="separate"/>
      </w:r>
      <w:r w:rsidR="00C86EAE">
        <w:t>6.3-3</w:t>
      </w:r>
      <w:r w:rsidR="00895B48">
        <w:fldChar w:fldCharType="end"/>
      </w:r>
      <w:r w:rsidRPr="00A574CB">
        <w:t xml:space="preserve"> </w:t>
      </w:r>
      <w:proofErr w:type="spellStart"/>
      <w:r w:rsidRPr="00A574CB">
        <w:t>noteiktajām</w:t>
      </w:r>
      <w:proofErr w:type="spellEnd"/>
      <w:r w:rsidRPr="00A574CB">
        <w:t xml:space="preserve"> </w:t>
      </w:r>
      <w:proofErr w:type="spellStart"/>
      <w:r w:rsidRPr="00A574CB">
        <w:t>prasībām</w:t>
      </w:r>
      <w:proofErr w:type="spellEnd"/>
      <w:r w:rsidRPr="00A574CB">
        <w:t xml:space="preserve">. </w:t>
      </w:r>
    </w:p>
    <w:p w14:paraId="69B9E0D7" w14:textId="6362EC8C" w:rsidR="00895B48" w:rsidRDefault="00A574CB" w:rsidP="00B300E4">
      <w:proofErr w:type="spellStart"/>
      <w:r w:rsidRPr="00A574CB">
        <w:t>Spiedesstiprības</w:t>
      </w:r>
      <w:proofErr w:type="spellEnd"/>
      <w:r w:rsidRPr="00A574CB">
        <w:t xml:space="preserve"> </w:t>
      </w:r>
      <w:proofErr w:type="spellStart"/>
      <w:r w:rsidRPr="00A574CB">
        <w:t>samazinājuma</w:t>
      </w:r>
      <w:proofErr w:type="spellEnd"/>
      <w:r w:rsidRPr="00A574CB">
        <w:t xml:space="preserve"> </w:t>
      </w:r>
      <w:proofErr w:type="spellStart"/>
      <w:r w:rsidRPr="00A574CB">
        <w:t>koeficients</w:t>
      </w:r>
      <w:proofErr w:type="spellEnd"/>
      <w:r w:rsidRPr="00A574CB">
        <w:t xml:space="preserve"> </w:t>
      </w:r>
      <w:proofErr w:type="spellStart"/>
      <w:r w:rsidRPr="00A574CB">
        <w:t>pēc</w:t>
      </w:r>
      <w:proofErr w:type="spellEnd"/>
      <w:r w:rsidRPr="00A574CB">
        <w:t xml:space="preserve"> 28 </w:t>
      </w:r>
      <w:proofErr w:type="spellStart"/>
      <w:r w:rsidRPr="00A574CB">
        <w:t>dienu</w:t>
      </w:r>
      <w:proofErr w:type="spellEnd"/>
      <w:r w:rsidRPr="00A574CB">
        <w:t xml:space="preserve"> </w:t>
      </w:r>
      <w:proofErr w:type="spellStart"/>
      <w:r w:rsidRPr="00A574CB">
        <w:t>cietēšanas</w:t>
      </w:r>
      <w:proofErr w:type="spellEnd"/>
      <w:r w:rsidRPr="00A574CB">
        <w:t xml:space="preserve"> un 10 </w:t>
      </w:r>
      <w:proofErr w:type="spellStart"/>
      <w:r w:rsidRPr="00A574CB">
        <w:t>salizturības</w:t>
      </w:r>
      <w:proofErr w:type="spellEnd"/>
      <w:r w:rsidRPr="00A574CB">
        <w:t xml:space="preserve"> </w:t>
      </w:r>
      <w:proofErr w:type="spellStart"/>
      <w:r w:rsidRPr="00A574CB">
        <w:t>cikliem</w:t>
      </w:r>
      <w:proofErr w:type="spellEnd"/>
      <w:r w:rsidRPr="00A574CB">
        <w:t xml:space="preserve"> (</w:t>
      </w:r>
      <w:proofErr w:type="spellStart"/>
      <w:r w:rsidRPr="00A574CB">
        <w:t>ar</w:t>
      </w:r>
      <w:proofErr w:type="spellEnd"/>
      <w:r w:rsidRPr="00A574CB">
        <w:t xml:space="preserve"> </w:t>
      </w:r>
      <w:proofErr w:type="spellStart"/>
      <w:r w:rsidRPr="00A574CB">
        <w:t>hidrauliskajām</w:t>
      </w:r>
      <w:proofErr w:type="spellEnd"/>
      <w:r w:rsidRPr="00A574CB">
        <w:t xml:space="preserve"> </w:t>
      </w:r>
      <w:proofErr w:type="spellStart"/>
      <w:r w:rsidRPr="00A574CB">
        <w:t>saistvielām</w:t>
      </w:r>
      <w:proofErr w:type="spellEnd"/>
      <w:r w:rsidRPr="00A574CB">
        <w:t xml:space="preserve"> </w:t>
      </w:r>
      <w:proofErr w:type="spellStart"/>
      <w:r w:rsidRPr="00A574CB">
        <w:t>saistītiem</w:t>
      </w:r>
      <w:proofErr w:type="spellEnd"/>
      <w:r w:rsidRPr="00A574CB">
        <w:t xml:space="preserve"> </w:t>
      </w:r>
      <w:proofErr w:type="spellStart"/>
      <w:r w:rsidRPr="00A574CB">
        <w:t>maisījumiem</w:t>
      </w:r>
      <w:proofErr w:type="spellEnd"/>
      <w:r w:rsidRPr="00A574CB">
        <w:t xml:space="preserve">) un </w:t>
      </w:r>
      <w:proofErr w:type="spellStart"/>
      <w:r w:rsidRPr="00A574CB">
        <w:t>samazinājuma</w:t>
      </w:r>
      <w:proofErr w:type="spellEnd"/>
      <w:r w:rsidRPr="00A574CB">
        <w:t xml:space="preserve"> </w:t>
      </w:r>
      <w:proofErr w:type="spellStart"/>
      <w:r w:rsidRPr="00A574CB">
        <w:t>koeficients</w:t>
      </w:r>
      <w:proofErr w:type="spellEnd"/>
      <w:r w:rsidRPr="00A574CB">
        <w:t xml:space="preserve"> </w:t>
      </w:r>
      <w:proofErr w:type="spellStart"/>
      <w:r w:rsidRPr="00A574CB">
        <w:t>vai</w:t>
      </w:r>
      <w:proofErr w:type="spellEnd"/>
      <w:r w:rsidRPr="00A574CB">
        <w:t xml:space="preserve"> </w:t>
      </w:r>
      <w:proofErr w:type="spellStart"/>
      <w:r w:rsidRPr="00A574CB">
        <w:t>netiešā</w:t>
      </w:r>
      <w:proofErr w:type="spellEnd"/>
      <w:r w:rsidRPr="00A574CB">
        <w:t xml:space="preserve"> </w:t>
      </w:r>
      <w:proofErr w:type="spellStart"/>
      <w:r w:rsidRPr="00A574CB">
        <w:t>stiepes</w:t>
      </w:r>
      <w:proofErr w:type="spellEnd"/>
      <w:r w:rsidRPr="00A574CB">
        <w:t xml:space="preserve"> </w:t>
      </w:r>
      <w:proofErr w:type="spellStart"/>
      <w:r w:rsidRPr="00A574CB">
        <w:t>stiprība</w:t>
      </w:r>
      <w:proofErr w:type="spellEnd"/>
      <w:r w:rsidRPr="00A574CB">
        <w:t xml:space="preserve"> (</w:t>
      </w:r>
      <w:proofErr w:type="spellStart"/>
      <w:r w:rsidRPr="00A574CB">
        <w:t>ar</w:t>
      </w:r>
      <w:proofErr w:type="spellEnd"/>
      <w:r w:rsidRPr="00A574CB">
        <w:t xml:space="preserve"> </w:t>
      </w:r>
      <w:proofErr w:type="spellStart"/>
      <w:r w:rsidRPr="00A574CB">
        <w:t>bitumena</w:t>
      </w:r>
      <w:proofErr w:type="spellEnd"/>
      <w:r w:rsidRPr="00A574CB">
        <w:t xml:space="preserve"> </w:t>
      </w:r>
      <w:proofErr w:type="spellStart"/>
      <w:r w:rsidRPr="00A574CB">
        <w:t>saistvielām</w:t>
      </w:r>
      <w:proofErr w:type="spellEnd"/>
      <w:r w:rsidRPr="00A574CB">
        <w:t xml:space="preserve"> </w:t>
      </w:r>
      <w:proofErr w:type="spellStart"/>
      <w:r w:rsidRPr="00A574CB">
        <w:t>saistītiem</w:t>
      </w:r>
      <w:proofErr w:type="spellEnd"/>
      <w:r w:rsidRPr="00A574CB">
        <w:t xml:space="preserve"> </w:t>
      </w:r>
      <w:proofErr w:type="spellStart"/>
      <w:r w:rsidRPr="00A574CB">
        <w:t>maisījumiem</w:t>
      </w:r>
      <w:proofErr w:type="spellEnd"/>
      <w:r w:rsidRPr="00A574CB">
        <w:t xml:space="preserve">) </w:t>
      </w:r>
      <w:proofErr w:type="spellStart"/>
      <w:r w:rsidRPr="00A574CB">
        <w:t>jānosaka</w:t>
      </w:r>
      <w:proofErr w:type="spellEnd"/>
      <w:r w:rsidRPr="00A574CB">
        <w:t xml:space="preserve"> no </w:t>
      </w:r>
      <w:proofErr w:type="spellStart"/>
      <w:r w:rsidRPr="00A574CB">
        <w:t>katriem</w:t>
      </w:r>
      <w:proofErr w:type="spellEnd"/>
      <w:r w:rsidRPr="00A574CB">
        <w:t xml:space="preserve"> 25000 m2 , un </w:t>
      </w:r>
      <w:proofErr w:type="spellStart"/>
      <w:r w:rsidRPr="00A574CB">
        <w:t>tami</w:t>
      </w:r>
      <w:proofErr w:type="spellEnd"/>
      <w:r w:rsidRPr="00A574CB">
        <w:t xml:space="preserve"> </w:t>
      </w:r>
      <w:proofErr w:type="spellStart"/>
      <w:r w:rsidRPr="00A574CB">
        <w:t>jāatbilst</w:t>
      </w:r>
      <w:proofErr w:type="spellEnd"/>
      <w:r w:rsidRPr="00A574CB">
        <w:t xml:space="preserve"> </w:t>
      </w:r>
      <w:r w:rsidR="00895B48">
        <w:fldChar w:fldCharType="begin"/>
      </w:r>
      <w:r w:rsidR="00895B48">
        <w:instrText xml:space="preserve"> REF _Ref324769867 \r \h </w:instrText>
      </w:r>
      <w:r w:rsidR="00895B48">
        <w:fldChar w:fldCharType="separate"/>
      </w:r>
      <w:r w:rsidR="00C86EAE">
        <w:t>6.3-2</w:t>
      </w:r>
      <w:r w:rsidR="00895B48">
        <w:fldChar w:fldCharType="end"/>
      </w:r>
      <w:r w:rsidRPr="00A574CB">
        <w:t xml:space="preserve"> </w:t>
      </w:r>
      <w:proofErr w:type="spellStart"/>
      <w:r w:rsidRPr="00A574CB">
        <w:t>tabulā</w:t>
      </w:r>
      <w:proofErr w:type="spellEnd"/>
      <w:r w:rsidRPr="00A574CB">
        <w:t xml:space="preserve"> </w:t>
      </w:r>
      <w:proofErr w:type="spellStart"/>
      <w:r w:rsidRPr="00A574CB">
        <w:t>vai</w:t>
      </w:r>
      <w:proofErr w:type="spellEnd"/>
      <w:r w:rsidRPr="00A574CB">
        <w:t xml:space="preserve"> </w:t>
      </w:r>
      <w:r w:rsidR="00896BFA">
        <w:fldChar w:fldCharType="begin"/>
      </w:r>
      <w:r w:rsidR="00896BFA">
        <w:instrText xml:space="preserve"> REF _Ref58838068 \r \h </w:instrText>
      </w:r>
      <w:r w:rsidR="00896BFA">
        <w:fldChar w:fldCharType="separate"/>
      </w:r>
      <w:r w:rsidR="00C86EAE">
        <w:t>6.3-3</w:t>
      </w:r>
      <w:r w:rsidR="00896BFA">
        <w:fldChar w:fldCharType="end"/>
      </w:r>
      <w:r w:rsidRPr="00A574CB">
        <w:t xml:space="preserve"> </w:t>
      </w:r>
      <w:proofErr w:type="spellStart"/>
      <w:r w:rsidRPr="00A574CB">
        <w:t>noteiktajām</w:t>
      </w:r>
      <w:proofErr w:type="spellEnd"/>
      <w:r w:rsidRPr="00A574CB">
        <w:t xml:space="preserve"> </w:t>
      </w:r>
      <w:proofErr w:type="spellStart"/>
      <w:r w:rsidRPr="00A574CB">
        <w:t>prasībām</w:t>
      </w:r>
      <w:proofErr w:type="spellEnd"/>
    </w:p>
    <w:p w14:paraId="35DE4530" w14:textId="7852511A" w:rsidR="00B9576A" w:rsidRDefault="00BF019C" w:rsidP="00B300E4">
      <w:proofErr w:type="spellStart"/>
      <w:r>
        <w:t>Nosacījumi</w:t>
      </w:r>
      <w:proofErr w:type="spellEnd"/>
      <w:r>
        <w:t xml:space="preserve"> </w:t>
      </w:r>
      <w:r w:rsidR="0000055A">
        <w:rPr>
          <w:lang w:val="lv-LV"/>
        </w:rPr>
        <w:t xml:space="preserve">svaiga aukstās pārstrādes maisījuma </w:t>
      </w:r>
      <w:proofErr w:type="spellStart"/>
      <w:r>
        <w:t>paraug</w:t>
      </w:r>
      <w:proofErr w:type="spellEnd"/>
      <w:r w:rsidR="00D95AD8">
        <w:rPr>
          <w:lang w:val="lv-LV"/>
        </w:rPr>
        <w:t>u</w:t>
      </w:r>
      <w:r>
        <w:t xml:space="preserve"> </w:t>
      </w:r>
      <w:proofErr w:type="spellStart"/>
      <w:r>
        <w:t>ņemšanai</w:t>
      </w:r>
      <w:proofErr w:type="spellEnd"/>
      <w:r>
        <w:t xml:space="preserve">, </w:t>
      </w:r>
      <w:proofErr w:type="spellStart"/>
      <w:r>
        <w:t>piegādei</w:t>
      </w:r>
      <w:proofErr w:type="spellEnd"/>
      <w:r>
        <w:t xml:space="preserve"> un </w:t>
      </w:r>
      <w:proofErr w:type="spellStart"/>
      <w:r w:rsidR="0000055A">
        <w:t>cilindrisko</w:t>
      </w:r>
      <w:proofErr w:type="spellEnd"/>
      <w:r w:rsidR="0000055A">
        <w:t xml:space="preserve"> </w:t>
      </w:r>
      <w:proofErr w:type="spellStart"/>
      <w:r w:rsidR="0000055A">
        <w:t>paraugu</w:t>
      </w:r>
      <w:proofErr w:type="spellEnd"/>
      <w:r w:rsidR="0000055A">
        <w:t xml:space="preserve"> </w:t>
      </w:r>
      <w:proofErr w:type="spellStart"/>
      <w:r>
        <w:t>izgatavošanai</w:t>
      </w:r>
      <w:proofErr w:type="spellEnd"/>
      <w:r>
        <w:t>:</w:t>
      </w:r>
    </w:p>
    <w:p w14:paraId="2AA13FD7" w14:textId="3BDE66E2" w:rsidR="00611480" w:rsidRDefault="0000055A" w:rsidP="00A97EDD">
      <w:pPr>
        <w:pStyle w:val="Sarakstarindkopa"/>
      </w:pPr>
      <w:r>
        <w:t xml:space="preserve">maisījuma </w:t>
      </w:r>
      <w:r w:rsidR="00611480">
        <w:t>parauga ņemšana jāuzsāk nekavējoši pēc tam kad maisījums samaisīts uz ceļa, vai ieklāšanas laikā no ieklājēja, vai nekavējoši pēc ieklāšanas no ceļa;</w:t>
      </w:r>
    </w:p>
    <w:p w14:paraId="62674A8E" w14:textId="08FE4D8E" w:rsidR="00BF019C" w:rsidRDefault="00BF019C" w:rsidP="00A97EDD">
      <w:pPr>
        <w:pStyle w:val="Sarakstarindkopa"/>
      </w:pPr>
      <w:r>
        <w:t>dokumentāli jāfiksē</w:t>
      </w:r>
      <w:r w:rsidR="0000055A">
        <w:t xml:space="preserve"> maisījuma</w:t>
      </w:r>
      <w:r>
        <w:t xml:space="preserve"> parauga ņemšanas datums un laiks</w:t>
      </w:r>
      <w:r w:rsidR="0000055A">
        <w:t>, kad</w:t>
      </w:r>
      <w:r>
        <w:t xml:space="preserve"> </w:t>
      </w:r>
      <w:r w:rsidR="0000055A" w:rsidRPr="0063336D">
        <w:t>maisījumā iemaisīt</w:t>
      </w:r>
      <w:r w:rsidR="0000055A">
        <w:t>a</w:t>
      </w:r>
      <w:r w:rsidR="0000055A" w:rsidRPr="0063336D">
        <w:t xml:space="preserve"> </w:t>
      </w:r>
      <w:r w:rsidR="0000055A">
        <w:t>saistviela,</w:t>
      </w:r>
      <w:r w:rsidR="0000055A" w:rsidRPr="0063336D">
        <w:t xml:space="preserve"> un </w:t>
      </w:r>
      <w:r>
        <w:t>laiks</w:t>
      </w:r>
      <w:r w:rsidR="00611480">
        <w:t>,</w:t>
      </w:r>
      <w:r>
        <w:t xml:space="preserve"> kad uzsākta parauga ņemšana</w:t>
      </w:r>
      <w:r w:rsidR="0000055A">
        <w:t xml:space="preserve"> (</w:t>
      </w:r>
      <w:proofErr w:type="spellStart"/>
      <w:r w:rsidR="0000055A">
        <w:t>h:min</w:t>
      </w:r>
      <w:proofErr w:type="spellEnd"/>
      <w:r w:rsidR="0000055A">
        <w:t>)</w:t>
      </w:r>
      <w:r>
        <w:t>;</w:t>
      </w:r>
    </w:p>
    <w:p w14:paraId="6915C4B2" w14:textId="5FB8BDFC" w:rsidR="00BF019C" w:rsidRDefault="0000055A" w:rsidP="00A97EDD">
      <w:pPr>
        <w:pStyle w:val="Sarakstarindkopa"/>
      </w:pPr>
      <w:r>
        <w:t xml:space="preserve">maisījuma </w:t>
      </w:r>
      <w:r w:rsidR="00BF019C">
        <w:t>paraugs jāņem un jāsadala nodrošinot tādus apstākļus un lietojot metodes, kas nepieļaujot mitruma zudumus</w:t>
      </w:r>
      <w:r>
        <w:t xml:space="preserve"> </w:t>
      </w:r>
      <w:r w:rsidRPr="0063336D">
        <w:t>vai ārēja mitruma piekļuvi</w:t>
      </w:r>
      <w:r w:rsidR="00BF019C">
        <w:t>, kā arī svešķermeņu piemaisījumus;</w:t>
      </w:r>
    </w:p>
    <w:p w14:paraId="007F4171" w14:textId="1EF204D9" w:rsidR="00BF019C" w:rsidRDefault="00BF019C" w:rsidP="00A97EDD">
      <w:pPr>
        <w:pStyle w:val="Sarakstarindkopa"/>
      </w:pPr>
      <w:r>
        <w:t xml:space="preserve">vienas </w:t>
      </w:r>
      <w:r w:rsidR="0000055A">
        <w:t xml:space="preserve">maisījuma </w:t>
      </w:r>
      <w:r>
        <w:t xml:space="preserve">parauga daļas </w:t>
      </w:r>
      <w:r w:rsidR="0000055A">
        <w:t xml:space="preserve">svaram </w:t>
      </w:r>
      <w:r>
        <w:t xml:space="preserve">jābūt ≥ 50 kg, ja nav </w:t>
      </w:r>
      <w:r w:rsidR="004753E3">
        <w:t>paredzēts</w:t>
      </w:r>
      <w:r>
        <w:t xml:space="preserve"> savādāk;</w:t>
      </w:r>
    </w:p>
    <w:p w14:paraId="7AD93700" w14:textId="4B5ABDC9" w:rsidR="00BF019C" w:rsidRDefault="001431F9" w:rsidP="00A97EDD">
      <w:pPr>
        <w:pStyle w:val="Sarakstarindkopa"/>
      </w:pPr>
      <w:r>
        <w:t>pa</w:t>
      </w:r>
      <w:r w:rsidR="0000055A">
        <w:t xml:space="preserve">ņemtā maisījuma </w:t>
      </w:r>
      <w:r w:rsidR="00BF019C">
        <w:t xml:space="preserve">paraugs </w:t>
      </w:r>
      <w:r w:rsidR="00611480">
        <w:t>jāiesaiņo gaisa un mitruma necaurlaidīgā iesaiņojumā (piemēram, polietilēna maisā);</w:t>
      </w:r>
    </w:p>
    <w:p w14:paraId="1C571A31" w14:textId="2889A4F2" w:rsidR="00431A94" w:rsidRDefault="0000055A" w:rsidP="00A97EDD">
      <w:pPr>
        <w:pStyle w:val="Sarakstarindkopa"/>
      </w:pPr>
      <w:r>
        <w:t xml:space="preserve">maisījuma parauga sadalīšanai ieteicams lietot </w:t>
      </w:r>
      <w:proofErr w:type="spellStart"/>
      <w:r>
        <w:t>šķīrējkārbu</w:t>
      </w:r>
      <w:proofErr w:type="spellEnd"/>
      <w:r>
        <w:t xml:space="preserve">. Maisījuma parauga sadalīšanas periodā, visām parauga daļām ar kurām nenotiek konkrētas ar sadalīšanas procesu saistītas darbības, jāatrodas </w:t>
      </w:r>
      <w:r w:rsidRPr="0063336D">
        <w:t>gaisa un mitruma</w:t>
      </w:r>
      <w:r>
        <w:t xml:space="preserve"> necaurlaidīgā</w:t>
      </w:r>
      <w:r w:rsidRPr="0063336D">
        <w:t xml:space="preserve"> </w:t>
      </w:r>
      <w:r>
        <w:t>iesaiņojumā, piemēram, polietilēna maisā vai izolētā, konkrētā maisījuma parauga daļas lielumam piemērotā kārbā</w:t>
      </w:r>
      <w:r w:rsidR="00F946E0">
        <w:t>;</w:t>
      </w:r>
    </w:p>
    <w:p w14:paraId="3437E7E4" w14:textId="62DBC504" w:rsidR="001F2973" w:rsidRDefault="001F2973" w:rsidP="00A97EDD">
      <w:pPr>
        <w:pStyle w:val="Sarakstarindkopa"/>
      </w:pPr>
      <w:r>
        <w:t xml:space="preserve">jānodrošina, lai paraugu iesaiņojums visā piegādes un uzglabāšanas laikā līdz cilindrisko paraugu izgatavošanai nodrošinātu gaisa un mitruma </w:t>
      </w:r>
      <w:proofErr w:type="spellStart"/>
      <w:r>
        <w:t>necaurlaidību</w:t>
      </w:r>
      <w:proofErr w:type="spellEnd"/>
      <w:r>
        <w:t xml:space="preserve"> (netiktu bojāts vai kā citādi nezaudētu savu funkcionalitāti);</w:t>
      </w:r>
    </w:p>
    <w:p w14:paraId="4AC14068" w14:textId="06390069" w:rsidR="00431A94" w:rsidRDefault="00431A94" w:rsidP="00A97EDD">
      <w:pPr>
        <w:pStyle w:val="Sarakstarindkopa"/>
      </w:pPr>
      <w:r>
        <w:t xml:space="preserve">pirms </w:t>
      </w:r>
      <w:r w:rsidR="0000055A">
        <w:t xml:space="preserve">cilindrisko </w:t>
      </w:r>
      <w:r>
        <w:t>paraugu izgatavošanas jānolasa</w:t>
      </w:r>
      <w:r w:rsidR="00F946E0">
        <w:t xml:space="preserve"> nost</w:t>
      </w:r>
      <w:r>
        <w:t xml:space="preserve"> materiālu daļiņas &gt; 32 mm, ja tādas ir;</w:t>
      </w:r>
    </w:p>
    <w:p w14:paraId="2944F5BA" w14:textId="24FEB513" w:rsidR="00BF019C" w:rsidRDefault="00BF019C" w:rsidP="00A97EDD">
      <w:pPr>
        <w:pStyle w:val="Sarakstarindkopa"/>
      </w:pPr>
      <w:r>
        <w:t xml:space="preserve">jānodrošina, lai laiks no </w:t>
      </w:r>
      <w:r w:rsidR="00F5682C">
        <w:t>saistvielu</w:t>
      </w:r>
      <w:r w:rsidR="00F5682C" w:rsidRPr="0063336D">
        <w:t xml:space="preserve"> iemaisīšanas maisījumā</w:t>
      </w:r>
      <w:r>
        <w:t xml:space="preserve"> līdz </w:t>
      </w:r>
      <w:r w:rsidR="00F5682C">
        <w:t xml:space="preserve">cilindrisko </w:t>
      </w:r>
      <w:r>
        <w:t xml:space="preserve">paraugu izgatavošanas pabeigšanai nepārsniedz 4h, ja nav </w:t>
      </w:r>
      <w:r w:rsidR="004753E3">
        <w:t>paredzēts</w:t>
      </w:r>
      <w:r>
        <w:t xml:space="preserve"> savādāk.</w:t>
      </w:r>
    </w:p>
    <w:p w14:paraId="24AE49D1" w14:textId="6245C6FA" w:rsidR="00431A94" w:rsidRDefault="00F5682C" w:rsidP="00B300E4">
      <w:r>
        <w:rPr>
          <w:lang w:val="lv-LV"/>
        </w:rPr>
        <w:t xml:space="preserve">Svaiga aukstās pārstrādes </w:t>
      </w:r>
      <w:proofErr w:type="spellStart"/>
      <w:r>
        <w:t>m</w:t>
      </w:r>
      <w:r w:rsidR="00431A94">
        <w:t>aisījuma</w:t>
      </w:r>
      <w:proofErr w:type="spellEnd"/>
      <w:r w:rsidR="00431A94">
        <w:t xml:space="preserve"> </w:t>
      </w:r>
      <w:proofErr w:type="spellStart"/>
      <w:r w:rsidR="00431A94">
        <w:t>paraug</w:t>
      </w:r>
      <w:r w:rsidR="00F946E0">
        <w:t>a</w:t>
      </w:r>
      <w:proofErr w:type="spellEnd"/>
      <w:r w:rsidR="00431A94">
        <w:t xml:space="preserve"> </w:t>
      </w:r>
      <w:proofErr w:type="spellStart"/>
      <w:r w:rsidR="00431A94">
        <w:t>ņemšanu</w:t>
      </w:r>
      <w:proofErr w:type="spellEnd"/>
      <w:r w:rsidR="00F946E0">
        <w:t xml:space="preserve"> un </w:t>
      </w:r>
      <w:proofErr w:type="spellStart"/>
      <w:r w:rsidR="00F946E0">
        <w:t>testēšanu</w:t>
      </w:r>
      <w:proofErr w:type="spellEnd"/>
      <w:r w:rsidR="00431A94">
        <w:t xml:space="preserve"> var </w:t>
      </w:r>
      <w:proofErr w:type="spellStart"/>
      <w:r w:rsidR="00431A94">
        <w:t>aizstāt</w:t>
      </w:r>
      <w:proofErr w:type="spellEnd"/>
      <w:r w:rsidR="00431A94">
        <w:t xml:space="preserve"> </w:t>
      </w:r>
      <w:proofErr w:type="spellStart"/>
      <w:r w:rsidR="00431A94">
        <w:t>ar</w:t>
      </w:r>
      <w:proofErr w:type="spellEnd"/>
      <w:r w:rsidR="00431A94">
        <w:t xml:space="preserve"> </w:t>
      </w:r>
      <w:proofErr w:type="spellStart"/>
      <w:r w:rsidR="00431A94">
        <w:t>paraug</w:t>
      </w:r>
      <w:r>
        <w:t>u</w:t>
      </w:r>
      <w:proofErr w:type="spellEnd"/>
      <w:r w:rsidR="00431A94">
        <w:t xml:space="preserve"> </w:t>
      </w:r>
      <w:proofErr w:type="spellStart"/>
      <w:r w:rsidR="00431A94">
        <w:t>izurbšanu</w:t>
      </w:r>
      <w:proofErr w:type="spellEnd"/>
      <w:r w:rsidR="00F946E0">
        <w:t xml:space="preserve"> un </w:t>
      </w:r>
      <w:proofErr w:type="spellStart"/>
      <w:r w:rsidR="00F946E0">
        <w:t>testēšanu</w:t>
      </w:r>
      <w:proofErr w:type="spellEnd"/>
      <w:r w:rsidR="00431A94">
        <w:t xml:space="preserve"> no </w:t>
      </w:r>
      <w:proofErr w:type="spellStart"/>
      <w:r w:rsidR="00431A94">
        <w:t>uzbūvētas</w:t>
      </w:r>
      <w:proofErr w:type="spellEnd"/>
      <w:r w:rsidR="00431A94">
        <w:t xml:space="preserve"> </w:t>
      </w:r>
      <w:proofErr w:type="spellStart"/>
      <w:r w:rsidR="00431A94">
        <w:t>kārtas</w:t>
      </w:r>
      <w:proofErr w:type="spellEnd"/>
      <w:r w:rsidR="00431A94">
        <w:t>.</w:t>
      </w:r>
    </w:p>
    <w:p w14:paraId="2B110BF2" w14:textId="242C6E08" w:rsidR="00B9576A" w:rsidRDefault="00B9576A" w:rsidP="00B300E4">
      <w:proofErr w:type="spellStart"/>
      <w:r w:rsidRPr="00BF2E64">
        <w:lastRenderedPageBreak/>
        <w:t>Darba</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 xml:space="preserve"> </w:t>
      </w:r>
      <w:proofErr w:type="spellStart"/>
      <w:r w:rsidRPr="00BF2E64">
        <w:t>jāveic</w:t>
      </w:r>
      <w:proofErr w:type="spellEnd"/>
      <w:r>
        <w:t xml:space="preserve"> </w:t>
      </w:r>
      <w:proofErr w:type="spellStart"/>
      <w:r>
        <w:t>arī</w:t>
      </w:r>
      <w:proofErr w:type="spellEnd"/>
      <w:r>
        <w:t xml:space="preserve"> </w:t>
      </w:r>
      <w:r w:rsidR="002C346A">
        <w:fldChar w:fldCharType="begin"/>
      </w:r>
      <w:r w:rsidR="002C346A">
        <w:instrText xml:space="preserve"> REF _Ref324086513 \r \h </w:instrText>
      </w:r>
      <w:r w:rsidR="00B300E4">
        <w:instrText xml:space="preserve"> \* MERGEFORMAT </w:instrText>
      </w:r>
      <w:r w:rsidR="002C346A">
        <w:fldChar w:fldCharType="separate"/>
      </w:r>
      <w:r w:rsidR="00C86EAE">
        <w:t>6.3-4</w:t>
      </w:r>
      <w:r w:rsidR="002C346A">
        <w:fldChar w:fldCharType="end"/>
      </w:r>
      <w:r w:rsidR="002C346A">
        <w:t xml:space="preserve"> </w:t>
      </w:r>
      <w:proofErr w:type="spellStart"/>
      <w:r w:rsidRPr="00BF2E64">
        <w:t>tabulā</w:t>
      </w:r>
      <w:proofErr w:type="spellEnd"/>
      <w:r w:rsidRPr="00BF2E64">
        <w:t xml:space="preserve"> </w:t>
      </w:r>
      <w:proofErr w:type="spellStart"/>
      <w:r w:rsidRPr="00BF2E64">
        <w:t>norādīto</w:t>
      </w:r>
      <w:proofErr w:type="spellEnd"/>
      <w:r w:rsidRPr="00BF2E64">
        <w:t xml:space="preserve"> </w:t>
      </w:r>
      <w:proofErr w:type="spellStart"/>
      <w:r w:rsidRPr="00BF2E64">
        <w:t>parametru</w:t>
      </w:r>
      <w:proofErr w:type="spellEnd"/>
      <w:r w:rsidRPr="00BF2E64">
        <w:t xml:space="preserve"> </w:t>
      </w:r>
      <w:proofErr w:type="spellStart"/>
      <w:r w:rsidRPr="00BF2E64">
        <w:t>mērījumi</w:t>
      </w:r>
      <w:proofErr w:type="spellEnd"/>
      <w:r w:rsidRPr="00BF2E64">
        <w:t xml:space="preserve"> un </w:t>
      </w:r>
      <w:proofErr w:type="spellStart"/>
      <w:r w:rsidRPr="00BF2E64">
        <w:t>kontrole</w:t>
      </w:r>
      <w:proofErr w:type="spellEnd"/>
      <w:r w:rsidRPr="00BF2E64">
        <w:t>.</w:t>
      </w:r>
    </w:p>
    <w:p w14:paraId="6451C8BA" w14:textId="77777777" w:rsidR="00702FC7" w:rsidRPr="00BF2E64" w:rsidRDefault="00702FC7" w:rsidP="00B300E4"/>
    <w:p w14:paraId="4803FDA8" w14:textId="780045D9" w:rsidR="00B9576A" w:rsidRPr="00BF2E64" w:rsidRDefault="00B9576A" w:rsidP="00E532C8">
      <w:pPr>
        <w:pStyle w:val="Virsraksts8"/>
      </w:pPr>
      <w:bookmarkStart w:id="2981" w:name="_Ref324086513"/>
      <w:r>
        <w:t xml:space="preserve">tabula. </w:t>
      </w:r>
      <w:proofErr w:type="spellStart"/>
      <w:r>
        <w:t>Kvalitātes</w:t>
      </w:r>
      <w:proofErr w:type="spellEnd"/>
      <w:r>
        <w:t xml:space="preserve"> </w:t>
      </w:r>
      <w:proofErr w:type="spellStart"/>
      <w:r>
        <w:t>kontrole</w:t>
      </w:r>
      <w:proofErr w:type="spellEnd"/>
      <w:r>
        <w:t xml:space="preserve"> </w:t>
      </w:r>
      <w:proofErr w:type="spellStart"/>
      <w:r w:rsidR="00F5682C">
        <w:t>būvdarbu</w:t>
      </w:r>
      <w:proofErr w:type="spellEnd"/>
      <w:r>
        <w:t xml:space="preserve"> </w:t>
      </w:r>
      <w:proofErr w:type="spellStart"/>
      <w:r>
        <w:t>veikšanas</w:t>
      </w:r>
      <w:proofErr w:type="spellEnd"/>
      <w:r>
        <w:t xml:space="preserve"> </w:t>
      </w:r>
      <w:proofErr w:type="spellStart"/>
      <w:r>
        <w:t>laikā</w:t>
      </w:r>
      <w:bookmarkEnd w:id="2981"/>
      <w:proofErr w:type="spellEnd"/>
    </w:p>
    <w:tbl>
      <w:tblPr>
        <w:tblW w:w="90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27"/>
        <w:gridCol w:w="4527"/>
      </w:tblGrid>
      <w:tr w:rsidR="00B9576A" w:rsidRPr="00BF2E64" w14:paraId="3CAFD982" w14:textId="77777777" w:rsidTr="00081F3A">
        <w:trPr>
          <w:cantSplit/>
          <w:trHeight w:val="660"/>
          <w:tblHeader/>
        </w:trPr>
        <w:tc>
          <w:tcPr>
            <w:tcW w:w="4527" w:type="dxa"/>
            <w:tcMar>
              <w:top w:w="0" w:type="dxa"/>
              <w:left w:w="0" w:type="dxa"/>
              <w:bottom w:w="0" w:type="dxa"/>
              <w:right w:w="0" w:type="dxa"/>
            </w:tcMar>
            <w:vAlign w:val="center"/>
          </w:tcPr>
          <w:p w14:paraId="5C26FF74" w14:textId="77777777" w:rsidR="00B9576A" w:rsidRPr="00BF2E64" w:rsidRDefault="00B9576A" w:rsidP="005F0071">
            <w:pPr>
              <w:pStyle w:val="Tablehead"/>
            </w:pPr>
          </w:p>
          <w:p w14:paraId="5F22F4C8" w14:textId="77777777" w:rsidR="00B9576A" w:rsidRPr="00BF2E64" w:rsidRDefault="00B9576A" w:rsidP="005F0071">
            <w:pPr>
              <w:pStyle w:val="Tablehead"/>
            </w:pPr>
            <w:proofErr w:type="spellStart"/>
            <w:r w:rsidRPr="00BF2E64">
              <w:t>Kontrolējamais</w:t>
            </w:r>
            <w:proofErr w:type="spellEnd"/>
            <w:r w:rsidRPr="00BF2E64">
              <w:t xml:space="preserve"> </w:t>
            </w:r>
            <w:proofErr w:type="spellStart"/>
            <w:r w:rsidRPr="00BF2E64">
              <w:t>parametrs</w:t>
            </w:r>
            <w:proofErr w:type="spellEnd"/>
          </w:p>
          <w:p w14:paraId="5B158F38" w14:textId="77777777" w:rsidR="00B9576A" w:rsidRPr="00BF2E64" w:rsidRDefault="00B9576A" w:rsidP="005F0071">
            <w:pPr>
              <w:pStyle w:val="Tablehead"/>
            </w:pPr>
          </w:p>
        </w:tc>
        <w:tc>
          <w:tcPr>
            <w:tcW w:w="4527" w:type="dxa"/>
            <w:tcMar>
              <w:top w:w="0" w:type="dxa"/>
              <w:left w:w="0" w:type="dxa"/>
              <w:bottom w:w="0" w:type="dxa"/>
              <w:right w:w="0" w:type="dxa"/>
            </w:tcMar>
            <w:vAlign w:val="center"/>
          </w:tcPr>
          <w:p w14:paraId="65244D21" w14:textId="77777777" w:rsidR="00B9576A" w:rsidRPr="00BF2E64" w:rsidRDefault="00B9576A" w:rsidP="005F0071">
            <w:pPr>
              <w:pStyle w:val="Tablehead"/>
            </w:pPr>
            <w:proofErr w:type="spellStart"/>
            <w:r w:rsidRPr="00BF2E64">
              <w:t>Izpildes</w:t>
            </w:r>
            <w:proofErr w:type="spellEnd"/>
            <w:r w:rsidRPr="00BF2E64">
              <w:t xml:space="preserve"> </w:t>
            </w:r>
            <w:proofErr w:type="spellStart"/>
            <w:r w:rsidRPr="00BF2E64">
              <w:t>apjoms</w:t>
            </w:r>
            <w:proofErr w:type="spellEnd"/>
          </w:p>
        </w:tc>
      </w:tr>
      <w:tr w:rsidR="00B9576A" w:rsidRPr="00BF2E64" w14:paraId="10642BB5" w14:textId="77777777" w:rsidTr="00081F3A">
        <w:trPr>
          <w:cantSplit/>
          <w:trHeight w:val="310"/>
        </w:trPr>
        <w:tc>
          <w:tcPr>
            <w:tcW w:w="4527" w:type="dxa"/>
            <w:tcMar>
              <w:top w:w="0" w:type="dxa"/>
              <w:left w:w="0" w:type="dxa"/>
              <w:bottom w:w="0" w:type="dxa"/>
              <w:right w:w="0" w:type="dxa"/>
            </w:tcMar>
          </w:tcPr>
          <w:p w14:paraId="413826FE" w14:textId="7C12D804" w:rsidR="00B9576A" w:rsidRPr="00BF2E64" w:rsidRDefault="00B9576A">
            <w:pPr>
              <w:pStyle w:val="Tabletext"/>
            </w:pPr>
            <w:proofErr w:type="spellStart"/>
            <w:r w:rsidRPr="00BF2E64">
              <w:t>Kārtas</w:t>
            </w:r>
            <w:proofErr w:type="spellEnd"/>
            <w:r w:rsidRPr="00BF2E64">
              <w:t xml:space="preserve"> </w:t>
            </w:r>
            <w:proofErr w:type="spellStart"/>
            <w:r w:rsidRPr="00BF2E64">
              <w:t>biezums</w:t>
            </w:r>
            <w:proofErr w:type="spellEnd"/>
            <w:r w:rsidRPr="00BF2E64">
              <w:t xml:space="preserve"> (</w:t>
            </w:r>
            <w:proofErr w:type="spellStart"/>
            <w:r w:rsidRPr="00BF2E64">
              <w:t>gan</w:t>
            </w:r>
            <w:proofErr w:type="spellEnd"/>
            <w:r w:rsidRPr="00BF2E64">
              <w:t xml:space="preserve"> </w:t>
            </w:r>
            <w:proofErr w:type="spellStart"/>
            <w:r w:rsidRPr="00BF2E64">
              <w:t>uzirdinātās</w:t>
            </w:r>
            <w:proofErr w:type="spellEnd"/>
            <w:r w:rsidRPr="00BF2E64">
              <w:t xml:space="preserve">, </w:t>
            </w:r>
            <w:proofErr w:type="spellStart"/>
            <w:r w:rsidRPr="00BF2E64">
              <w:t>gan</w:t>
            </w:r>
            <w:proofErr w:type="spellEnd"/>
            <w:r w:rsidRPr="00BF2E64">
              <w:t xml:space="preserve"> </w:t>
            </w:r>
            <w:proofErr w:type="spellStart"/>
            <w:r w:rsidR="00F5682C">
              <w:t>reciklētās</w:t>
            </w:r>
            <w:proofErr w:type="spellEnd"/>
            <w:r w:rsidRPr="00BF2E64">
              <w:t>)</w:t>
            </w:r>
            <w:r w:rsidR="00A348CB" w:rsidRPr="0063336D">
              <w:rPr>
                <w:vertAlign w:val="superscript"/>
                <w:lang w:val="lv-LV"/>
              </w:rPr>
              <w:t xml:space="preserve"> (</w:t>
            </w:r>
            <w:r w:rsidR="00A348CB">
              <w:rPr>
                <w:vertAlign w:val="superscript"/>
                <w:lang w:val="lv-LV"/>
              </w:rPr>
              <w:t>1</w:t>
            </w:r>
            <w:r w:rsidR="00A348CB" w:rsidRPr="0063336D">
              <w:rPr>
                <w:vertAlign w:val="superscript"/>
                <w:lang w:val="lv-LV"/>
              </w:rPr>
              <w:t>)</w:t>
            </w:r>
          </w:p>
        </w:tc>
        <w:tc>
          <w:tcPr>
            <w:tcW w:w="4527" w:type="dxa"/>
            <w:tcMar>
              <w:top w:w="0" w:type="dxa"/>
              <w:left w:w="0" w:type="dxa"/>
              <w:bottom w:w="0" w:type="dxa"/>
              <w:right w:w="0" w:type="dxa"/>
            </w:tcMar>
          </w:tcPr>
          <w:p w14:paraId="223CC527" w14:textId="77777777" w:rsidR="00B9576A" w:rsidRPr="00BF2E64" w:rsidRDefault="00B9576A">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darba</w:t>
            </w:r>
            <w:proofErr w:type="spellEnd"/>
            <w:r w:rsidRPr="00BF2E64">
              <w:t xml:space="preserve"> </w:t>
            </w:r>
            <w:proofErr w:type="spellStart"/>
            <w:r w:rsidRPr="00BF2E64">
              <w:t>gājienā</w:t>
            </w:r>
            <w:proofErr w:type="spellEnd"/>
            <w:r w:rsidRPr="00BF2E64">
              <w:t xml:space="preserve"> </w:t>
            </w:r>
            <w:proofErr w:type="spellStart"/>
            <w:r w:rsidRPr="00BF2E64">
              <w:t>vismaz</w:t>
            </w:r>
            <w:proofErr w:type="spellEnd"/>
            <w:r w:rsidRPr="00BF2E64">
              <w:t xml:space="preserve"> 1× </w:t>
            </w:r>
            <w:proofErr w:type="spellStart"/>
            <w:r w:rsidRPr="00BF2E64">
              <w:t>maiņā</w:t>
            </w:r>
            <w:proofErr w:type="spellEnd"/>
          </w:p>
        </w:tc>
      </w:tr>
      <w:tr w:rsidR="00B9576A" w:rsidRPr="00BF2E64" w14:paraId="4D6CABBA" w14:textId="77777777" w:rsidTr="00081F3A">
        <w:trPr>
          <w:cantSplit/>
          <w:trHeight w:val="310"/>
        </w:trPr>
        <w:tc>
          <w:tcPr>
            <w:tcW w:w="4527" w:type="dxa"/>
            <w:tcMar>
              <w:top w:w="0" w:type="dxa"/>
              <w:left w:w="0" w:type="dxa"/>
              <w:bottom w:w="0" w:type="dxa"/>
              <w:right w:w="0" w:type="dxa"/>
            </w:tcMar>
          </w:tcPr>
          <w:p w14:paraId="6DED7D9E" w14:textId="77777777" w:rsidR="00B9576A" w:rsidRPr="00BF2E64" w:rsidRDefault="00B9576A">
            <w:pPr>
              <w:pStyle w:val="Tabletext"/>
            </w:pPr>
            <w:proofErr w:type="spellStart"/>
            <w:r w:rsidRPr="00BF2E64">
              <w:t>Šķērsprofils</w:t>
            </w:r>
            <w:proofErr w:type="spellEnd"/>
          </w:p>
        </w:tc>
        <w:tc>
          <w:tcPr>
            <w:tcW w:w="4527" w:type="dxa"/>
            <w:tcMar>
              <w:top w:w="0" w:type="dxa"/>
              <w:left w:w="0" w:type="dxa"/>
              <w:bottom w:w="0" w:type="dxa"/>
              <w:right w:w="0" w:type="dxa"/>
            </w:tcMar>
          </w:tcPr>
          <w:p w14:paraId="4AF8FF73" w14:textId="77777777" w:rsidR="00B9576A" w:rsidRPr="00BF2E64" w:rsidRDefault="00B9576A">
            <w:pPr>
              <w:pStyle w:val="Tabletext"/>
            </w:pPr>
            <w:proofErr w:type="spellStart"/>
            <w:r w:rsidRPr="00BF2E64">
              <w:t>Pastāvīgi</w:t>
            </w:r>
            <w:proofErr w:type="spellEnd"/>
          </w:p>
        </w:tc>
      </w:tr>
      <w:tr w:rsidR="00B9576A" w:rsidRPr="00BF2E64" w14:paraId="247C63D0" w14:textId="77777777" w:rsidTr="00081F3A">
        <w:trPr>
          <w:cantSplit/>
          <w:trHeight w:val="310"/>
        </w:trPr>
        <w:tc>
          <w:tcPr>
            <w:tcW w:w="4527" w:type="dxa"/>
            <w:tcMar>
              <w:top w:w="0" w:type="dxa"/>
              <w:left w:w="0" w:type="dxa"/>
              <w:bottom w:w="0" w:type="dxa"/>
              <w:right w:w="0" w:type="dxa"/>
            </w:tcMar>
          </w:tcPr>
          <w:p w14:paraId="5D04ED50" w14:textId="77777777" w:rsidR="00B9576A" w:rsidRPr="00BF2E64" w:rsidRDefault="00B9576A">
            <w:pPr>
              <w:pStyle w:val="Tabletext"/>
            </w:pPr>
            <w:proofErr w:type="spellStart"/>
            <w:r w:rsidRPr="00BF2E64">
              <w:t>Līdzenums</w:t>
            </w:r>
            <w:proofErr w:type="spellEnd"/>
          </w:p>
        </w:tc>
        <w:tc>
          <w:tcPr>
            <w:tcW w:w="4527" w:type="dxa"/>
            <w:tcMar>
              <w:top w:w="0" w:type="dxa"/>
              <w:left w:w="0" w:type="dxa"/>
              <w:bottom w:w="0" w:type="dxa"/>
              <w:right w:w="0" w:type="dxa"/>
            </w:tcMar>
          </w:tcPr>
          <w:p w14:paraId="211101BD" w14:textId="77777777" w:rsidR="00B9576A" w:rsidRPr="00BF2E64" w:rsidRDefault="00B9576A">
            <w:pPr>
              <w:pStyle w:val="Tabletext"/>
            </w:pPr>
            <w:proofErr w:type="spellStart"/>
            <w:r w:rsidRPr="00BF2E64">
              <w:t>Pastāvīgi</w:t>
            </w:r>
            <w:proofErr w:type="spellEnd"/>
          </w:p>
        </w:tc>
      </w:tr>
      <w:tr w:rsidR="00B9576A" w:rsidRPr="00BF2E64" w14:paraId="3196551C" w14:textId="77777777" w:rsidTr="00081F3A">
        <w:trPr>
          <w:cantSplit/>
          <w:trHeight w:val="440"/>
        </w:trPr>
        <w:tc>
          <w:tcPr>
            <w:tcW w:w="4527" w:type="dxa"/>
            <w:tcMar>
              <w:top w:w="0" w:type="dxa"/>
              <w:left w:w="0" w:type="dxa"/>
              <w:bottom w:w="0" w:type="dxa"/>
              <w:right w:w="0" w:type="dxa"/>
            </w:tcMar>
          </w:tcPr>
          <w:p w14:paraId="530DE639" w14:textId="77777777" w:rsidR="00B9576A" w:rsidRPr="00BF2E64" w:rsidRDefault="00B9576A">
            <w:pPr>
              <w:pStyle w:val="Tabletext"/>
            </w:pPr>
            <w:proofErr w:type="spellStart"/>
            <w:r w:rsidRPr="00BF2E64">
              <w:t>Pievienojamie</w:t>
            </w:r>
            <w:proofErr w:type="spellEnd"/>
            <w:r w:rsidRPr="00BF2E64">
              <w:t xml:space="preserve"> </w:t>
            </w:r>
            <w:proofErr w:type="spellStart"/>
            <w:r w:rsidRPr="00BF2E64">
              <w:t>materiāli</w:t>
            </w:r>
            <w:proofErr w:type="spellEnd"/>
          </w:p>
        </w:tc>
        <w:tc>
          <w:tcPr>
            <w:tcW w:w="4527" w:type="dxa"/>
            <w:tcMar>
              <w:top w:w="0" w:type="dxa"/>
              <w:left w:w="0" w:type="dxa"/>
              <w:bottom w:w="0" w:type="dxa"/>
              <w:right w:w="0" w:type="dxa"/>
            </w:tcMar>
          </w:tcPr>
          <w:p w14:paraId="5745F35F" w14:textId="6F3E554B" w:rsidR="00B9576A" w:rsidRPr="00BF2E64" w:rsidRDefault="00F5682C">
            <w:pPr>
              <w:pStyle w:val="Tabletext"/>
            </w:pPr>
            <w:r>
              <w:t xml:space="preserve">Objektā </w:t>
            </w:r>
            <w:proofErr w:type="spellStart"/>
            <w:r>
              <w:t>p</w:t>
            </w:r>
            <w:r w:rsidR="00B9576A" w:rsidRPr="00BF2E64">
              <w:t>ievestā</w:t>
            </w:r>
            <w:proofErr w:type="spellEnd"/>
            <w:r w:rsidR="00B9576A" w:rsidRPr="00BF2E64">
              <w:t xml:space="preserve"> </w:t>
            </w:r>
            <w:proofErr w:type="spellStart"/>
            <w:r w:rsidR="00B9576A" w:rsidRPr="00BF2E64">
              <w:t>materiāla</w:t>
            </w:r>
            <w:proofErr w:type="spellEnd"/>
            <w:r w:rsidR="00B9576A" w:rsidRPr="00BF2E64">
              <w:t xml:space="preserve"> </w:t>
            </w:r>
            <w:proofErr w:type="spellStart"/>
            <w:r w:rsidR="00B9576A" w:rsidRPr="00BF2E64">
              <w:t>uzskaite</w:t>
            </w:r>
            <w:proofErr w:type="spellEnd"/>
            <w:r w:rsidR="00B9576A" w:rsidRPr="00BF2E64">
              <w:t xml:space="preserve"> </w:t>
            </w:r>
            <w:proofErr w:type="spellStart"/>
            <w:r w:rsidR="00B9576A" w:rsidRPr="00BF2E64">
              <w:t>katrā</w:t>
            </w:r>
            <w:proofErr w:type="spellEnd"/>
            <w:r w:rsidR="00B9576A" w:rsidRPr="00BF2E64">
              <w:t xml:space="preserve"> </w:t>
            </w:r>
            <w:proofErr w:type="spellStart"/>
            <w:r w:rsidR="00B9576A" w:rsidRPr="00BF2E64">
              <w:t>automašīnā</w:t>
            </w:r>
            <w:proofErr w:type="spellEnd"/>
            <w:r w:rsidR="00B9576A" w:rsidRPr="00BF2E64">
              <w:t xml:space="preserve">, </w:t>
            </w:r>
            <w:proofErr w:type="spellStart"/>
            <w:r w:rsidR="00B9576A" w:rsidRPr="00BF2E64">
              <w:t>veicot</w:t>
            </w:r>
            <w:proofErr w:type="spellEnd"/>
            <w:r w:rsidR="00B9576A" w:rsidRPr="00BF2E64">
              <w:t xml:space="preserve"> </w:t>
            </w:r>
            <w:proofErr w:type="spellStart"/>
            <w:r w:rsidR="00B9576A" w:rsidRPr="00BF2E64">
              <w:t>kravu</w:t>
            </w:r>
            <w:proofErr w:type="spellEnd"/>
            <w:r w:rsidR="00B9576A" w:rsidRPr="00BF2E64">
              <w:t xml:space="preserve"> </w:t>
            </w:r>
            <w:proofErr w:type="spellStart"/>
            <w:r w:rsidR="00B9576A" w:rsidRPr="00BF2E64">
              <w:t>kontrolsvēršanu</w:t>
            </w:r>
            <w:proofErr w:type="spellEnd"/>
          </w:p>
        </w:tc>
      </w:tr>
      <w:tr w:rsidR="00B9576A" w:rsidRPr="00BF2E64" w14:paraId="056EE822" w14:textId="77777777" w:rsidTr="00081F3A">
        <w:trPr>
          <w:cantSplit/>
          <w:trHeight w:val="440"/>
        </w:trPr>
        <w:tc>
          <w:tcPr>
            <w:tcW w:w="4527" w:type="dxa"/>
            <w:tcMar>
              <w:top w:w="0" w:type="dxa"/>
              <w:left w:w="0" w:type="dxa"/>
              <w:bottom w:w="0" w:type="dxa"/>
              <w:right w:w="0" w:type="dxa"/>
            </w:tcMar>
          </w:tcPr>
          <w:p w14:paraId="6F4BE597" w14:textId="77777777" w:rsidR="00B9576A" w:rsidRPr="00BF2E64" w:rsidRDefault="00B9576A">
            <w:pPr>
              <w:pStyle w:val="Tabletext"/>
            </w:pPr>
            <w:proofErr w:type="spellStart"/>
            <w:r w:rsidRPr="00BF2E64">
              <w:t>Sablīvējums</w:t>
            </w:r>
            <w:proofErr w:type="spellEnd"/>
          </w:p>
        </w:tc>
        <w:tc>
          <w:tcPr>
            <w:tcW w:w="4527" w:type="dxa"/>
            <w:tcMar>
              <w:top w:w="0" w:type="dxa"/>
              <w:left w:w="0" w:type="dxa"/>
              <w:bottom w:w="0" w:type="dxa"/>
              <w:right w:w="0" w:type="dxa"/>
            </w:tcMar>
          </w:tcPr>
          <w:p w14:paraId="4DB3CA90" w14:textId="4F0BA8CE" w:rsidR="00B9576A" w:rsidRPr="00BF2E64" w:rsidRDefault="00B9576A">
            <w:pPr>
              <w:pStyle w:val="Tabletext"/>
            </w:pPr>
            <w:proofErr w:type="spellStart"/>
            <w:r w:rsidRPr="00BF2E64">
              <w:t>Pastāvīgi</w:t>
            </w:r>
            <w:proofErr w:type="spellEnd"/>
            <w:r w:rsidRPr="00BF2E64">
              <w:t xml:space="preserve"> </w:t>
            </w:r>
            <w:proofErr w:type="spellStart"/>
            <w:r w:rsidRPr="00BF2E64">
              <w:t>jāuzrauga</w:t>
            </w:r>
            <w:proofErr w:type="spellEnd"/>
            <w:r w:rsidRPr="00BF2E64">
              <w:t xml:space="preserve"> un </w:t>
            </w:r>
            <w:proofErr w:type="spellStart"/>
            <w:r w:rsidRPr="00BF2E64">
              <w:t>jākontrolē</w:t>
            </w:r>
            <w:proofErr w:type="spellEnd"/>
            <w:r w:rsidRPr="00BF2E64">
              <w:t xml:space="preserve"> </w:t>
            </w:r>
            <w:proofErr w:type="spellStart"/>
            <w:r w:rsidRPr="00BF2E64">
              <w:t>veltņu</w:t>
            </w:r>
            <w:proofErr w:type="spellEnd"/>
            <w:r w:rsidRPr="00BF2E64">
              <w:t xml:space="preserve"> </w:t>
            </w:r>
            <w:proofErr w:type="spellStart"/>
            <w:r w:rsidRPr="00BF2E64">
              <w:t>pārgājienu</w:t>
            </w:r>
            <w:proofErr w:type="spellEnd"/>
            <w:r w:rsidRPr="00BF2E64">
              <w:t xml:space="preserve"> </w:t>
            </w:r>
            <w:proofErr w:type="spellStart"/>
            <w:r w:rsidRPr="00BF2E64">
              <w:t>skaits</w:t>
            </w:r>
            <w:proofErr w:type="spellEnd"/>
            <w:r w:rsidR="00F5682C">
              <w:t>.</w:t>
            </w:r>
            <w:r w:rsidRPr="00BF2E64">
              <w:t xml:space="preserve"> </w:t>
            </w:r>
            <w:r w:rsidR="00F5682C">
              <w:rPr>
                <w:lang w:val="lv-LV"/>
              </w:rPr>
              <w:t>I</w:t>
            </w:r>
            <w:r w:rsidR="00F5682C" w:rsidRPr="00764D1A">
              <w:rPr>
                <w:lang w:val="lv-LV"/>
              </w:rPr>
              <w:t>eteicams lietot operatīvas testēšanas iekārtas</w:t>
            </w:r>
            <w:r w:rsidR="00F5682C">
              <w:rPr>
                <w:lang w:val="lv-LV"/>
              </w:rPr>
              <w:t>.</w:t>
            </w:r>
            <w:r w:rsidR="00F5682C" w:rsidRPr="00764D1A">
              <w:rPr>
                <w:lang w:val="lv-LV"/>
              </w:rPr>
              <w:t xml:space="preserve"> </w:t>
            </w:r>
            <w:r w:rsidR="00F5682C">
              <w:rPr>
                <w:lang w:val="lv-LV"/>
              </w:rPr>
              <w:t>K</w:t>
            </w:r>
            <w:r w:rsidR="00F5682C" w:rsidRPr="00764D1A">
              <w:rPr>
                <w:lang w:val="lv-LV"/>
              </w:rPr>
              <w:t xml:space="preserve">atrā raksturīgajā posmā vai ne retāk kā katrā tehnoloģiskajā tvērienā </w:t>
            </w:r>
            <w:r w:rsidR="00F5682C">
              <w:rPr>
                <w:lang w:val="lv-LV"/>
              </w:rPr>
              <w:t xml:space="preserve">ieteicams testēt </w:t>
            </w:r>
            <w:r w:rsidR="00F5682C" w:rsidRPr="00764D1A">
              <w:rPr>
                <w:lang w:val="lv-LV"/>
              </w:rPr>
              <w:t xml:space="preserve"> sablīvētas kārtas</w:t>
            </w:r>
            <w:r w:rsidR="00F5682C">
              <w:rPr>
                <w:lang w:val="lv-LV"/>
              </w:rPr>
              <w:t xml:space="preserve"> sauso</w:t>
            </w:r>
            <w:r w:rsidR="00F5682C" w:rsidRPr="00764D1A">
              <w:rPr>
                <w:lang w:val="lv-LV"/>
              </w:rPr>
              <w:t xml:space="preserve"> tilpum</w:t>
            </w:r>
            <w:r w:rsidR="00F5682C">
              <w:rPr>
                <w:lang w:val="lv-LV"/>
              </w:rPr>
              <w:t xml:space="preserve">a </w:t>
            </w:r>
            <w:r w:rsidR="00F5682C" w:rsidRPr="00764D1A">
              <w:rPr>
                <w:lang w:val="lv-LV"/>
              </w:rPr>
              <w:t>blīvum</w:t>
            </w:r>
            <w:r w:rsidR="00F5682C">
              <w:rPr>
                <w:lang w:val="lv-LV"/>
              </w:rPr>
              <w:t>u</w:t>
            </w:r>
            <w:r w:rsidR="00F5682C" w:rsidRPr="00764D1A">
              <w:rPr>
                <w:lang w:val="lv-LV"/>
              </w:rPr>
              <w:t xml:space="preserve"> un </w:t>
            </w:r>
            <w:r w:rsidR="00F5682C">
              <w:rPr>
                <w:lang w:val="lv-LV"/>
              </w:rPr>
              <w:t xml:space="preserve">svaiga aukstās pārstrādes maisījuma Modificēta </w:t>
            </w:r>
            <w:proofErr w:type="spellStart"/>
            <w:r w:rsidR="00F5682C">
              <w:rPr>
                <w:lang w:val="lv-LV"/>
              </w:rPr>
              <w:t>Proktora</w:t>
            </w:r>
            <w:proofErr w:type="spellEnd"/>
            <w:r w:rsidR="00F5682C">
              <w:rPr>
                <w:lang w:val="lv-LV"/>
              </w:rPr>
              <w:t xml:space="preserve"> maksimālo sauso</w:t>
            </w:r>
            <w:r w:rsidR="00F5682C" w:rsidRPr="00764D1A">
              <w:rPr>
                <w:lang w:val="lv-LV"/>
              </w:rPr>
              <w:t xml:space="preserve"> tilpum</w:t>
            </w:r>
            <w:r w:rsidR="00F5682C">
              <w:rPr>
                <w:lang w:val="lv-LV"/>
              </w:rPr>
              <w:t xml:space="preserve">a </w:t>
            </w:r>
            <w:r w:rsidR="00F5682C" w:rsidRPr="00764D1A">
              <w:rPr>
                <w:lang w:val="lv-LV"/>
              </w:rPr>
              <w:t>blīvum</w:t>
            </w:r>
            <w:r w:rsidR="00F5682C">
              <w:rPr>
                <w:lang w:val="lv-LV"/>
              </w:rPr>
              <w:t>u</w:t>
            </w:r>
            <w:r w:rsidR="00F5682C" w:rsidRPr="00764D1A">
              <w:rPr>
                <w:lang w:val="lv-LV"/>
              </w:rPr>
              <w:t xml:space="preserve">. Sablīvējumam jābūt ≥ </w:t>
            </w:r>
            <w:r w:rsidR="00F5682C">
              <w:rPr>
                <w:lang w:val="lv-LV"/>
              </w:rPr>
              <w:t>100</w:t>
            </w:r>
            <w:r w:rsidR="00F5682C" w:rsidRPr="00764D1A">
              <w:rPr>
                <w:lang w:val="lv-LV"/>
              </w:rPr>
              <w:t xml:space="preserve"> %.</w:t>
            </w:r>
          </w:p>
        </w:tc>
      </w:tr>
    </w:tbl>
    <w:p w14:paraId="7AAA257E" w14:textId="4A6393B9" w:rsidR="00A348CB" w:rsidRDefault="00A348CB" w:rsidP="00B300E4">
      <w:pPr>
        <w:pStyle w:val="Pamatteksts3"/>
      </w:pPr>
      <w:r w:rsidRPr="0063336D">
        <w:rPr>
          <w:lang w:val="lv-LV"/>
        </w:rPr>
        <w:t>Piezīme</w:t>
      </w:r>
      <w:r w:rsidRPr="0063336D">
        <w:rPr>
          <w:vertAlign w:val="superscript"/>
          <w:lang w:val="lv-LV"/>
        </w:rPr>
        <w:t>(</w:t>
      </w:r>
      <w:r>
        <w:rPr>
          <w:vertAlign w:val="superscript"/>
          <w:lang w:val="lv-LV"/>
        </w:rPr>
        <w:t>1</w:t>
      </w:r>
      <w:r w:rsidRPr="0063336D">
        <w:rPr>
          <w:vertAlign w:val="superscript"/>
          <w:lang w:val="lv-LV"/>
        </w:rPr>
        <w:t>)</w:t>
      </w:r>
      <w:r w:rsidRPr="0063336D">
        <w:rPr>
          <w:lang w:val="lv-LV"/>
        </w:rPr>
        <w:t xml:space="preserve"> </w:t>
      </w:r>
      <w:r>
        <w:rPr>
          <w:lang w:val="lv-LV"/>
        </w:rPr>
        <w:t xml:space="preserve">Galīgais kārtas biezuma novērtējums jāveic pēc izurbto paraugu uzmērījumu datiem saskaņā ar </w:t>
      </w:r>
      <w:r>
        <w:rPr>
          <w:lang w:val="lv-LV"/>
        </w:rPr>
        <w:fldChar w:fldCharType="begin"/>
      </w:r>
      <w:r>
        <w:rPr>
          <w:lang w:val="lv-LV"/>
        </w:rPr>
        <w:instrText xml:space="preserve"> REF _Ref251247270 \r \h </w:instrText>
      </w:r>
      <w:r w:rsidR="00B300E4">
        <w:rPr>
          <w:lang w:val="lv-LV"/>
        </w:rPr>
        <w:instrText xml:space="preserve"> \* MERGEFORMAT </w:instrText>
      </w:r>
      <w:r>
        <w:rPr>
          <w:lang w:val="lv-LV"/>
        </w:rPr>
      </w:r>
      <w:r>
        <w:rPr>
          <w:lang w:val="lv-LV"/>
        </w:rPr>
        <w:fldChar w:fldCharType="separate"/>
      </w:r>
      <w:r w:rsidR="00C86EAE">
        <w:rPr>
          <w:lang w:val="lv-LV"/>
        </w:rPr>
        <w:t>6.3-5</w:t>
      </w:r>
      <w:r>
        <w:rPr>
          <w:lang w:val="lv-LV"/>
        </w:rPr>
        <w:fldChar w:fldCharType="end"/>
      </w:r>
      <w:r>
        <w:rPr>
          <w:lang w:val="lv-LV"/>
        </w:rPr>
        <w:t xml:space="preserve"> tabulas nosacījumiem.</w:t>
      </w:r>
    </w:p>
    <w:p w14:paraId="0ACC1076" w14:textId="7CFD0232" w:rsidR="00B9576A" w:rsidRDefault="00B9576A" w:rsidP="00B300E4">
      <w:proofErr w:type="spellStart"/>
      <w:r>
        <w:t>Ar</w:t>
      </w:r>
      <w:proofErr w:type="spellEnd"/>
      <w:r>
        <w:t xml:space="preserve"> </w:t>
      </w:r>
      <w:proofErr w:type="spellStart"/>
      <w:r w:rsidR="00F5682C">
        <w:t>hidrauliskajām</w:t>
      </w:r>
      <w:proofErr w:type="spellEnd"/>
      <w:r w:rsidR="00F5682C">
        <w:t xml:space="preserve"> </w:t>
      </w:r>
      <w:proofErr w:type="spellStart"/>
      <w:r w:rsidR="00F5682C">
        <w:t>saistvielām</w:t>
      </w:r>
      <w:proofErr w:type="spellEnd"/>
      <w:r w:rsidR="00F5682C">
        <w:t xml:space="preserve"> </w:t>
      </w:r>
      <w:proofErr w:type="spellStart"/>
      <w:r w:rsidR="00F5682C">
        <w:t>saistīta</w:t>
      </w:r>
      <w:proofErr w:type="spellEnd"/>
      <w:r w:rsidR="00F5682C">
        <w:t xml:space="preserve"> </w:t>
      </w:r>
      <w:proofErr w:type="spellStart"/>
      <w:r w:rsidR="00F5682C">
        <w:t>uzbūvēta</w:t>
      </w:r>
      <w:proofErr w:type="spellEnd"/>
      <w:r>
        <w:t xml:space="preserve"> </w:t>
      </w:r>
      <w:proofErr w:type="spellStart"/>
      <w:r>
        <w:t>kārta</w:t>
      </w:r>
      <w:proofErr w:type="spellEnd"/>
      <w:r>
        <w:t xml:space="preserve"> </w:t>
      </w:r>
      <w:proofErr w:type="spellStart"/>
      <w:r>
        <w:t>jāpasargā</w:t>
      </w:r>
      <w:proofErr w:type="spellEnd"/>
      <w:r>
        <w:t xml:space="preserve"> no </w:t>
      </w:r>
      <w:proofErr w:type="spellStart"/>
      <w:r>
        <w:t>strauja</w:t>
      </w:r>
      <w:proofErr w:type="spellEnd"/>
      <w:r>
        <w:t xml:space="preserve"> </w:t>
      </w:r>
      <w:proofErr w:type="spellStart"/>
      <w:r>
        <w:t>mitruma</w:t>
      </w:r>
      <w:proofErr w:type="spellEnd"/>
      <w:r>
        <w:t xml:space="preserve"> </w:t>
      </w:r>
      <w:proofErr w:type="spellStart"/>
      <w:r>
        <w:t>zuduma</w:t>
      </w:r>
      <w:proofErr w:type="spellEnd"/>
      <w:r>
        <w:t xml:space="preserve">. Ja </w:t>
      </w:r>
      <w:proofErr w:type="spellStart"/>
      <w:r>
        <w:t>nepieciešams</w:t>
      </w:r>
      <w:proofErr w:type="spellEnd"/>
      <w:r>
        <w:t xml:space="preserve">, </w:t>
      </w:r>
      <w:proofErr w:type="spellStart"/>
      <w:r>
        <w:t>jāveic</w:t>
      </w:r>
      <w:proofErr w:type="spellEnd"/>
      <w:r>
        <w:t xml:space="preserve"> </w:t>
      </w:r>
      <w:proofErr w:type="spellStart"/>
      <w:r>
        <w:t>regulāra</w:t>
      </w:r>
      <w:proofErr w:type="spellEnd"/>
      <w:r>
        <w:t xml:space="preserve"> </w:t>
      </w:r>
      <w:proofErr w:type="spellStart"/>
      <w:r w:rsidR="00F5682C">
        <w:t>uzbūvētās</w:t>
      </w:r>
      <w:proofErr w:type="spellEnd"/>
      <w:r w:rsidR="00F5682C">
        <w:t xml:space="preserve"> </w:t>
      </w:r>
      <w:proofErr w:type="spellStart"/>
      <w:r>
        <w:t>kārtas</w:t>
      </w:r>
      <w:proofErr w:type="spellEnd"/>
      <w:r>
        <w:t xml:space="preserve"> </w:t>
      </w:r>
      <w:proofErr w:type="spellStart"/>
      <w:r>
        <w:t>virsmas</w:t>
      </w:r>
      <w:proofErr w:type="spellEnd"/>
      <w:r>
        <w:t xml:space="preserve"> </w:t>
      </w:r>
      <w:proofErr w:type="spellStart"/>
      <w:r>
        <w:t>laistīšana</w:t>
      </w:r>
      <w:proofErr w:type="spellEnd"/>
      <w:r>
        <w:t xml:space="preserve"> </w:t>
      </w:r>
      <w:proofErr w:type="spellStart"/>
      <w:r>
        <w:t>ar</w:t>
      </w:r>
      <w:proofErr w:type="spellEnd"/>
      <w:r>
        <w:t xml:space="preserve"> </w:t>
      </w:r>
      <w:proofErr w:type="spellStart"/>
      <w:r>
        <w:t>ūdeni</w:t>
      </w:r>
      <w:proofErr w:type="spellEnd"/>
      <w:r>
        <w:t xml:space="preserve">, lai to </w:t>
      </w:r>
      <w:proofErr w:type="spellStart"/>
      <w:r>
        <w:t>uzturētu</w:t>
      </w:r>
      <w:proofErr w:type="spellEnd"/>
      <w:r>
        <w:t xml:space="preserve"> </w:t>
      </w:r>
      <w:proofErr w:type="spellStart"/>
      <w:r>
        <w:t>mitru</w:t>
      </w:r>
      <w:proofErr w:type="spellEnd"/>
      <w:r>
        <w:t>.</w:t>
      </w:r>
    </w:p>
    <w:p w14:paraId="212B5E75" w14:textId="17D37863" w:rsidR="002C346A" w:rsidRDefault="002C346A" w:rsidP="00B300E4">
      <w:proofErr w:type="spellStart"/>
      <w:r w:rsidRPr="00333B55">
        <w:t>Ar</w:t>
      </w:r>
      <w:proofErr w:type="spellEnd"/>
      <w:r w:rsidRPr="00333B55">
        <w:t xml:space="preserve"> </w:t>
      </w:r>
      <w:proofErr w:type="spellStart"/>
      <w:r w:rsidRPr="00333B55">
        <w:t>bitumena</w:t>
      </w:r>
      <w:proofErr w:type="spellEnd"/>
      <w:r w:rsidRPr="00333B55">
        <w:t xml:space="preserve"> </w:t>
      </w:r>
      <w:proofErr w:type="spellStart"/>
      <w:r w:rsidRPr="00333B55">
        <w:t>saistvielām</w:t>
      </w:r>
      <w:proofErr w:type="spellEnd"/>
      <w:r w:rsidRPr="00333B55">
        <w:t xml:space="preserve"> </w:t>
      </w:r>
      <w:proofErr w:type="spellStart"/>
      <w:r w:rsidRPr="00333B55">
        <w:t>uzbūvētu</w:t>
      </w:r>
      <w:proofErr w:type="spellEnd"/>
      <w:r w:rsidRPr="00333B55">
        <w:t xml:space="preserve"> </w:t>
      </w:r>
      <w:proofErr w:type="spellStart"/>
      <w:r w:rsidRPr="00333B55">
        <w:t>kārtu</w:t>
      </w:r>
      <w:proofErr w:type="spellEnd"/>
      <w:r w:rsidRPr="00333B55">
        <w:t xml:space="preserve"> </w:t>
      </w:r>
      <w:proofErr w:type="spellStart"/>
      <w:r w:rsidRPr="00333B55">
        <w:t>pēc</w:t>
      </w:r>
      <w:proofErr w:type="spellEnd"/>
      <w:r w:rsidRPr="00333B55">
        <w:t xml:space="preserve"> </w:t>
      </w:r>
      <w:proofErr w:type="spellStart"/>
      <w:r w:rsidRPr="00333B55">
        <w:t>uzbūvēšanas</w:t>
      </w:r>
      <w:proofErr w:type="spellEnd"/>
      <w:r w:rsidRPr="00333B55">
        <w:t xml:space="preserve"> </w:t>
      </w:r>
      <w:proofErr w:type="spellStart"/>
      <w:r w:rsidRPr="00333B55">
        <w:t>ieteicams</w:t>
      </w:r>
      <w:proofErr w:type="spellEnd"/>
      <w:r w:rsidRPr="00333B55">
        <w:t xml:space="preserve"> </w:t>
      </w:r>
      <w:proofErr w:type="spellStart"/>
      <w:r w:rsidRPr="00333B55">
        <w:t>nemitrināt</w:t>
      </w:r>
      <w:proofErr w:type="spellEnd"/>
      <w:r w:rsidRPr="00333B55">
        <w:t xml:space="preserve"> un </w:t>
      </w:r>
      <w:proofErr w:type="spellStart"/>
      <w:r w:rsidRPr="00333B55">
        <w:t>vismaz</w:t>
      </w:r>
      <w:proofErr w:type="spellEnd"/>
      <w:r w:rsidRPr="00333B55">
        <w:t xml:space="preserve"> </w:t>
      </w:r>
      <w:proofErr w:type="spellStart"/>
      <w:r w:rsidRPr="00333B55">
        <w:t>pirmās</w:t>
      </w:r>
      <w:proofErr w:type="spellEnd"/>
      <w:r w:rsidRPr="00333B55">
        <w:t xml:space="preserve"> 7 </w:t>
      </w:r>
      <w:proofErr w:type="spellStart"/>
      <w:r w:rsidRPr="00333B55">
        <w:t>dienas</w:t>
      </w:r>
      <w:proofErr w:type="spellEnd"/>
      <w:r w:rsidRPr="00333B55">
        <w:t xml:space="preserve"> </w:t>
      </w:r>
      <w:proofErr w:type="spellStart"/>
      <w:r w:rsidRPr="00333B55">
        <w:t>nenosegt</w:t>
      </w:r>
      <w:proofErr w:type="spellEnd"/>
      <w:r w:rsidRPr="00333B55">
        <w:t xml:space="preserve"> </w:t>
      </w:r>
      <w:proofErr w:type="spellStart"/>
      <w:r w:rsidRPr="00333B55">
        <w:t>ar</w:t>
      </w:r>
      <w:proofErr w:type="spellEnd"/>
      <w:r w:rsidRPr="00333B55">
        <w:t xml:space="preserve"> </w:t>
      </w:r>
      <w:proofErr w:type="spellStart"/>
      <w:r w:rsidRPr="00333B55">
        <w:t>nosedzošo</w:t>
      </w:r>
      <w:proofErr w:type="spellEnd"/>
      <w:r w:rsidRPr="00333B55">
        <w:t xml:space="preserve"> </w:t>
      </w:r>
      <w:proofErr w:type="spellStart"/>
      <w:r w:rsidRPr="00333B55">
        <w:t>kārtu</w:t>
      </w:r>
      <w:proofErr w:type="spellEnd"/>
      <w:r w:rsidRPr="00333B55">
        <w:t>.</w:t>
      </w:r>
    </w:p>
    <w:p w14:paraId="51A02382" w14:textId="644AC362" w:rsidR="00B9576A" w:rsidRPr="00BF2E64" w:rsidRDefault="00B9576A" w:rsidP="00B300E4">
      <w:proofErr w:type="spellStart"/>
      <w:r w:rsidRPr="00BF2E64">
        <w:t>Nenosegtu</w:t>
      </w:r>
      <w:proofErr w:type="spellEnd"/>
      <w:r w:rsidRPr="00BF2E64">
        <w:t xml:space="preserve"> </w:t>
      </w:r>
      <w:proofErr w:type="spellStart"/>
      <w:r w:rsidR="00F5682C">
        <w:t>uzbūvētu</w:t>
      </w:r>
      <w:proofErr w:type="spellEnd"/>
      <w:r w:rsidRPr="00BF2E64">
        <w:t xml:space="preserve"> </w:t>
      </w:r>
      <w:proofErr w:type="spellStart"/>
      <w:r w:rsidRPr="00BF2E64">
        <w:t>kārtu</w:t>
      </w:r>
      <w:proofErr w:type="spellEnd"/>
      <w:r w:rsidRPr="00BF2E64">
        <w:t xml:space="preserve"> </w:t>
      </w:r>
      <w:proofErr w:type="spellStart"/>
      <w:r w:rsidRPr="00BF2E64">
        <w:t>nedrīkst</w:t>
      </w:r>
      <w:proofErr w:type="spellEnd"/>
      <w:r w:rsidRPr="00BF2E64">
        <w:t xml:space="preserve"> </w:t>
      </w:r>
      <w:proofErr w:type="spellStart"/>
      <w:r w:rsidRPr="00BF2E64">
        <w:t>ilgstoši</w:t>
      </w:r>
      <w:proofErr w:type="spellEnd"/>
      <w:r w:rsidRPr="00BF2E64">
        <w:t xml:space="preserve"> </w:t>
      </w:r>
      <w:proofErr w:type="spellStart"/>
      <w:r w:rsidRPr="00BF2E64">
        <w:t>ekspluatēt</w:t>
      </w:r>
      <w:proofErr w:type="spellEnd"/>
      <w:r w:rsidRPr="00BF2E64">
        <w:t xml:space="preserve"> bez </w:t>
      </w:r>
      <w:proofErr w:type="spellStart"/>
      <w:r w:rsidRPr="00BF2E64">
        <w:t>nosedzošās</w:t>
      </w:r>
      <w:proofErr w:type="spellEnd"/>
      <w:r w:rsidRPr="00BF2E64">
        <w:t xml:space="preserve"> </w:t>
      </w:r>
      <w:proofErr w:type="spellStart"/>
      <w:r w:rsidRPr="00BF2E64">
        <w:t>vai</w:t>
      </w:r>
      <w:proofErr w:type="spellEnd"/>
      <w:r w:rsidRPr="00BF2E64">
        <w:t xml:space="preserve"> </w:t>
      </w:r>
      <w:proofErr w:type="spellStart"/>
      <w:r w:rsidRPr="00BF2E64">
        <w:t>izolējošās</w:t>
      </w:r>
      <w:proofErr w:type="spellEnd"/>
      <w:r w:rsidRPr="00BF2E64">
        <w:t xml:space="preserve"> </w:t>
      </w:r>
      <w:proofErr w:type="spellStart"/>
      <w:r w:rsidRPr="00BF2E64">
        <w:t>kārtas</w:t>
      </w:r>
      <w:proofErr w:type="spellEnd"/>
      <w:r w:rsidRPr="00BF2E64">
        <w:t xml:space="preserve"> </w:t>
      </w:r>
      <w:proofErr w:type="spellStart"/>
      <w:r w:rsidRPr="00BF2E64">
        <w:t>tālākas</w:t>
      </w:r>
      <w:proofErr w:type="spellEnd"/>
      <w:r w:rsidRPr="00BF2E64">
        <w:t xml:space="preserve"> </w:t>
      </w:r>
      <w:proofErr w:type="spellStart"/>
      <w:r w:rsidR="003F4664">
        <w:t>uzbūvēšanas</w:t>
      </w:r>
      <w:proofErr w:type="spellEnd"/>
      <w:r w:rsidRPr="00BF2E64">
        <w:t xml:space="preserve">. </w:t>
      </w:r>
      <w:proofErr w:type="spellStart"/>
      <w:r w:rsidRPr="00BF2E64">
        <w:t>Šādu</w:t>
      </w:r>
      <w:proofErr w:type="spellEnd"/>
      <w:r w:rsidRPr="00BF2E64">
        <w:t xml:space="preserve"> </w:t>
      </w:r>
      <w:proofErr w:type="spellStart"/>
      <w:r w:rsidRPr="00BF2E64">
        <w:t>kārtu</w:t>
      </w:r>
      <w:proofErr w:type="spellEnd"/>
      <w:r w:rsidRPr="00BF2E64">
        <w:t xml:space="preserve"> nav </w:t>
      </w:r>
      <w:proofErr w:type="spellStart"/>
      <w:r w:rsidRPr="00BF2E64">
        <w:t>ieteicams</w:t>
      </w:r>
      <w:proofErr w:type="spellEnd"/>
      <w:r w:rsidRPr="00BF2E64">
        <w:t xml:space="preserve"> </w:t>
      </w:r>
      <w:proofErr w:type="spellStart"/>
      <w:r w:rsidRPr="00BF2E64">
        <w:t>ekspluatēt</w:t>
      </w:r>
      <w:proofErr w:type="spellEnd"/>
      <w:r w:rsidRPr="00BF2E64">
        <w:t xml:space="preserve"> bez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vai</w:t>
      </w:r>
      <w:proofErr w:type="spellEnd"/>
      <w:r w:rsidRPr="00BF2E64">
        <w:t xml:space="preserve"> </w:t>
      </w:r>
      <w:proofErr w:type="spellStart"/>
      <w:r w:rsidRPr="00BF2E64">
        <w:t>nosedzošas</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ilgāk</w:t>
      </w:r>
      <w:proofErr w:type="spellEnd"/>
      <w:r w:rsidRPr="00BF2E64">
        <w:t xml:space="preserve"> par 2 </w:t>
      </w:r>
      <w:proofErr w:type="spellStart"/>
      <w:r w:rsidRPr="00BF2E64">
        <w:t>nedēļām</w:t>
      </w:r>
      <w:proofErr w:type="spellEnd"/>
      <w:r w:rsidRPr="00BF2E64">
        <w:t xml:space="preserve"> </w:t>
      </w:r>
      <w:proofErr w:type="spellStart"/>
      <w:r w:rsidRPr="00BF2E64">
        <w:t>lietainā</w:t>
      </w:r>
      <w:proofErr w:type="spellEnd"/>
      <w:r w:rsidRPr="00BF2E64">
        <w:t xml:space="preserve"> </w:t>
      </w:r>
      <w:proofErr w:type="spellStart"/>
      <w:r w:rsidRPr="00BF2E64">
        <w:t>l</w:t>
      </w:r>
      <w:r>
        <w:t>aikā</w:t>
      </w:r>
      <w:proofErr w:type="spellEnd"/>
      <w:r>
        <w:t xml:space="preserve"> </w:t>
      </w:r>
      <w:proofErr w:type="spellStart"/>
      <w:r>
        <w:t>vai</w:t>
      </w:r>
      <w:proofErr w:type="spellEnd"/>
      <w:r>
        <w:t xml:space="preserve"> 4 </w:t>
      </w:r>
      <w:proofErr w:type="spellStart"/>
      <w:r>
        <w:t>nedēļām</w:t>
      </w:r>
      <w:proofErr w:type="spellEnd"/>
      <w:r>
        <w:t xml:space="preserve"> </w:t>
      </w:r>
      <w:proofErr w:type="spellStart"/>
      <w:r>
        <w:t>sausā</w:t>
      </w:r>
      <w:proofErr w:type="spellEnd"/>
      <w:r>
        <w:t xml:space="preserve"> </w:t>
      </w:r>
      <w:proofErr w:type="spellStart"/>
      <w:r>
        <w:t>laikā</w:t>
      </w:r>
      <w:proofErr w:type="spellEnd"/>
      <w:r>
        <w:t>.</w:t>
      </w:r>
      <w:r w:rsidR="00306080">
        <w:t xml:space="preserve"> </w:t>
      </w:r>
      <w:proofErr w:type="spellStart"/>
      <w:r w:rsidR="00306080">
        <w:t>Nosedzošo</w:t>
      </w:r>
      <w:proofErr w:type="spellEnd"/>
      <w:r w:rsidR="00306080">
        <w:t xml:space="preserve"> </w:t>
      </w:r>
      <w:proofErr w:type="spellStart"/>
      <w:r w:rsidR="00306080">
        <w:t>kārtu</w:t>
      </w:r>
      <w:proofErr w:type="spellEnd"/>
      <w:r w:rsidR="00306080">
        <w:t xml:space="preserve"> </w:t>
      </w:r>
      <w:proofErr w:type="spellStart"/>
      <w:r w:rsidR="00306080">
        <w:t>ieteicams</w:t>
      </w:r>
      <w:proofErr w:type="spellEnd"/>
      <w:r w:rsidR="00306080">
        <w:t xml:space="preserve"> </w:t>
      </w:r>
      <w:proofErr w:type="spellStart"/>
      <w:r w:rsidR="00306080">
        <w:t>uzbūvēt</w:t>
      </w:r>
      <w:proofErr w:type="spellEnd"/>
      <w:r w:rsidR="00306080">
        <w:t xml:space="preserve"> </w:t>
      </w:r>
      <w:proofErr w:type="spellStart"/>
      <w:r w:rsidR="00306080">
        <w:t>vai</w:t>
      </w:r>
      <w:proofErr w:type="spellEnd"/>
      <w:r w:rsidR="00306080">
        <w:t xml:space="preserve"> nu </w:t>
      </w:r>
      <w:proofErr w:type="spellStart"/>
      <w:r w:rsidR="00306080">
        <w:t>nākamajā</w:t>
      </w:r>
      <w:proofErr w:type="spellEnd"/>
      <w:r w:rsidR="00306080">
        <w:t xml:space="preserve"> </w:t>
      </w:r>
      <w:proofErr w:type="spellStart"/>
      <w:r w:rsidR="00306080">
        <w:t>dienā</w:t>
      </w:r>
      <w:proofErr w:type="spellEnd"/>
      <w:r w:rsidR="00306080">
        <w:t xml:space="preserve">, </w:t>
      </w:r>
      <w:proofErr w:type="spellStart"/>
      <w:r w:rsidR="00306080">
        <w:t>vai</w:t>
      </w:r>
      <w:proofErr w:type="spellEnd"/>
      <w:r w:rsidR="00306080">
        <w:t xml:space="preserve"> ne </w:t>
      </w:r>
      <w:proofErr w:type="spellStart"/>
      <w:r w:rsidR="00306080">
        <w:t>ātrāk</w:t>
      </w:r>
      <w:proofErr w:type="spellEnd"/>
      <w:r w:rsidR="00306080">
        <w:t xml:space="preserve"> </w:t>
      </w:r>
      <w:proofErr w:type="spellStart"/>
      <w:r w:rsidR="00306080">
        <w:t>kā</w:t>
      </w:r>
      <w:proofErr w:type="spellEnd"/>
      <w:r w:rsidR="00306080">
        <w:t xml:space="preserve"> </w:t>
      </w:r>
      <w:proofErr w:type="spellStart"/>
      <w:r w:rsidR="00306080">
        <w:t>pēc</w:t>
      </w:r>
      <w:proofErr w:type="spellEnd"/>
      <w:r w:rsidR="00306080">
        <w:t xml:space="preserve"> 7 </w:t>
      </w:r>
      <w:proofErr w:type="spellStart"/>
      <w:r w:rsidR="00306080">
        <w:t>dienām</w:t>
      </w:r>
      <w:proofErr w:type="spellEnd"/>
      <w:r w:rsidR="00306080">
        <w:t>.</w:t>
      </w:r>
    </w:p>
    <w:p w14:paraId="077F0540" w14:textId="77777777" w:rsidR="00B9576A" w:rsidRPr="00BF2E64" w:rsidRDefault="00B9576A" w:rsidP="005A4747">
      <w:pPr>
        <w:pStyle w:val="Virsraksts3"/>
      </w:pPr>
      <w:bookmarkStart w:id="2982" w:name="_Toc250814973"/>
      <w:proofErr w:type="spellStart"/>
      <w:r w:rsidRPr="00BF2E64">
        <w:t>Kvalitātes</w:t>
      </w:r>
      <w:proofErr w:type="spellEnd"/>
      <w:r w:rsidRPr="00BF2E64">
        <w:t xml:space="preserve"> </w:t>
      </w:r>
      <w:proofErr w:type="spellStart"/>
      <w:r w:rsidRPr="00BF2E64">
        <w:t>novērtējums</w:t>
      </w:r>
      <w:bookmarkEnd w:id="2982"/>
      <w:proofErr w:type="spellEnd"/>
    </w:p>
    <w:p w14:paraId="2EF9259E" w14:textId="186483BF" w:rsidR="00B9576A" w:rsidRPr="00BF2E64" w:rsidRDefault="00B9576A" w:rsidP="00B300E4">
      <w:proofErr w:type="spellStart"/>
      <w:r>
        <w:t>Ar</w:t>
      </w:r>
      <w:proofErr w:type="spellEnd"/>
      <w:r>
        <w:t xml:space="preserve"> </w:t>
      </w:r>
      <w:proofErr w:type="spellStart"/>
      <w:r w:rsidR="00F5682C">
        <w:t>hidrauliskajām</w:t>
      </w:r>
      <w:proofErr w:type="spellEnd"/>
      <w:r w:rsidR="002C346A">
        <w:t xml:space="preserve"> </w:t>
      </w:r>
      <w:proofErr w:type="spellStart"/>
      <w:r w:rsidR="002C346A">
        <w:t>vai</w:t>
      </w:r>
      <w:proofErr w:type="spellEnd"/>
      <w:r w:rsidR="002C346A">
        <w:t xml:space="preserve"> </w:t>
      </w:r>
      <w:proofErr w:type="spellStart"/>
      <w:r w:rsidR="002C346A">
        <w:t>bitumena</w:t>
      </w:r>
      <w:proofErr w:type="spellEnd"/>
      <w:r w:rsidR="00F5682C">
        <w:t xml:space="preserve"> </w:t>
      </w:r>
      <w:proofErr w:type="spellStart"/>
      <w:r>
        <w:t>saistvielām</w:t>
      </w:r>
      <w:proofErr w:type="spellEnd"/>
      <w:r>
        <w:t xml:space="preserve"> </w:t>
      </w:r>
      <w:proofErr w:type="spellStart"/>
      <w:r>
        <w:t>saistītai</w:t>
      </w:r>
      <w:proofErr w:type="spellEnd"/>
      <w:r>
        <w:t xml:space="preserve"> </w:t>
      </w:r>
      <w:proofErr w:type="spellStart"/>
      <w:r>
        <w:t>minerālmateriālu</w:t>
      </w:r>
      <w:proofErr w:type="spellEnd"/>
      <w:r>
        <w:t xml:space="preserve"> </w:t>
      </w:r>
      <w:proofErr w:type="spellStart"/>
      <w:r>
        <w:t>pamata</w:t>
      </w:r>
      <w:proofErr w:type="spellEnd"/>
      <w:r>
        <w:t xml:space="preserve"> </w:t>
      </w:r>
      <w:proofErr w:type="spellStart"/>
      <w:r>
        <w:t>nesošajai</w:t>
      </w:r>
      <w:proofErr w:type="spellEnd"/>
      <w:r>
        <w:t xml:space="preserve"> </w:t>
      </w:r>
      <w:proofErr w:type="spellStart"/>
      <w:r w:rsidRPr="00BF2E64">
        <w:t>kārtai</w:t>
      </w:r>
      <w:proofErr w:type="spellEnd"/>
      <w:r w:rsidRPr="00BF2E64">
        <w:t xml:space="preserve"> </w:t>
      </w:r>
      <w:proofErr w:type="spellStart"/>
      <w:r w:rsidRPr="00BF2E64">
        <w:t>jābūt</w:t>
      </w:r>
      <w:proofErr w:type="spellEnd"/>
      <w:r w:rsidRPr="00BF2E64">
        <w:t xml:space="preserve"> </w:t>
      </w:r>
      <w:proofErr w:type="spellStart"/>
      <w:r w:rsidR="00491ECC">
        <w:t>viendabīgai</w:t>
      </w:r>
      <w:proofErr w:type="spellEnd"/>
      <w:r w:rsidR="00491ECC">
        <w:t xml:space="preserve"> un </w:t>
      </w:r>
      <w:proofErr w:type="spellStart"/>
      <w:r w:rsidR="00491ECC">
        <w:t>līdzenai</w:t>
      </w:r>
      <w:proofErr w:type="spellEnd"/>
      <w:r w:rsidR="00491ECC">
        <w:t xml:space="preserve">, </w:t>
      </w:r>
      <w:proofErr w:type="spellStart"/>
      <w:r w:rsidRPr="00BF2E64">
        <w:t>ar</w:t>
      </w:r>
      <w:proofErr w:type="spellEnd"/>
      <w:r w:rsidRPr="00BF2E64">
        <w:t xml:space="preserve"> </w:t>
      </w:r>
      <w:proofErr w:type="spellStart"/>
      <w:r w:rsidRPr="00BF2E64">
        <w:t>vienmērīgu</w:t>
      </w:r>
      <w:proofErr w:type="spellEnd"/>
      <w:r w:rsidRPr="00BF2E64">
        <w:t xml:space="preserve"> </w:t>
      </w:r>
      <w:proofErr w:type="spellStart"/>
      <w:r w:rsidRPr="00BF2E64">
        <w:t>virsmas</w:t>
      </w:r>
      <w:proofErr w:type="spellEnd"/>
      <w:r w:rsidRPr="00BF2E64">
        <w:t xml:space="preserve"> </w:t>
      </w:r>
      <w:proofErr w:type="spellStart"/>
      <w:r w:rsidRPr="00BF2E64">
        <w:t>tekstūru</w:t>
      </w:r>
      <w:proofErr w:type="spellEnd"/>
      <w:r w:rsidRPr="00BF2E64">
        <w:t xml:space="preserve">, bez </w:t>
      </w:r>
      <w:proofErr w:type="spellStart"/>
      <w:r w:rsidRPr="00BF2E64">
        <w:t>vizuāli</w:t>
      </w:r>
      <w:proofErr w:type="spellEnd"/>
      <w:r w:rsidRPr="00BF2E64">
        <w:t xml:space="preserve"> </w:t>
      </w:r>
      <w:proofErr w:type="spellStart"/>
      <w:r w:rsidRPr="00BF2E64">
        <w:t>konstatējamiem</w:t>
      </w:r>
      <w:proofErr w:type="spellEnd"/>
      <w:r w:rsidRPr="00BF2E64">
        <w:t xml:space="preserve"> </w:t>
      </w:r>
      <w:proofErr w:type="spellStart"/>
      <w:r w:rsidRPr="00A917AD">
        <w:t>defektiem</w:t>
      </w:r>
      <w:proofErr w:type="spellEnd"/>
      <w:r w:rsidRPr="00A917AD">
        <w:t xml:space="preserve">, no </w:t>
      </w:r>
      <w:proofErr w:type="spellStart"/>
      <w:r w:rsidRPr="00A917AD">
        <w:t>transporta</w:t>
      </w:r>
      <w:proofErr w:type="spellEnd"/>
      <w:r w:rsidRPr="00A917AD">
        <w:t xml:space="preserve"> </w:t>
      </w:r>
      <w:proofErr w:type="spellStart"/>
      <w:r w:rsidRPr="00A917AD">
        <w:t>slodzēm</w:t>
      </w:r>
      <w:proofErr w:type="spellEnd"/>
      <w:r w:rsidRPr="00A917AD">
        <w:t xml:space="preserve"> </w:t>
      </w:r>
      <w:proofErr w:type="spellStart"/>
      <w:r w:rsidRPr="00A917AD">
        <w:t>nedrīkst</w:t>
      </w:r>
      <w:proofErr w:type="spellEnd"/>
      <w:r w:rsidRPr="00A917AD">
        <w:t xml:space="preserve"> </w:t>
      </w:r>
      <w:proofErr w:type="spellStart"/>
      <w:r w:rsidRPr="00A917AD">
        <w:t>veidoties</w:t>
      </w:r>
      <w:proofErr w:type="spellEnd"/>
      <w:r w:rsidRPr="00A917AD">
        <w:t xml:space="preserve"> </w:t>
      </w:r>
      <w:proofErr w:type="spellStart"/>
      <w:r w:rsidRPr="00A917AD">
        <w:t>paliekošas</w:t>
      </w:r>
      <w:proofErr w:type="spellEnd"/>
      <w:r w:rsidRPr="00A917AD">
        <w:t xml:space="preserve"> </w:t>
      </w:r>
      <w:proofErr w:type="spellStart"/>
      <w:r w:rsidRPr="00A917AD">
        <w:t>deformācijas</w:t>
      </w:r>
      <w:proofErr w:type="spellEnd"/>
      <w:r w:rsidRPr="00A917AD">
        <w:t xml:space="preserve"> (</w:t>
      </w:r>
      <w:proofErr w:type="spellStart"/>
      <w:r w:rsidRPr="00A917AD">
        <w:t>risas</w:t>
      </w:r>
      <w:proofErr w:type="spellEnd"/>
      <w:r w:rsidRPr="00A917AD">
        <w:t xml:space="preserve">, </w:t>
      </w:r>
      <w:proofErr w:type="spellStart"/>
      <w:r w:rsidRPr="00A917AD">
        <w:t>riteņu</w:t>
      </w:r>
      <w:proofErr w:type="spellEnd"/>
      <w:r w:rsidRPr="00A917AD">
        <w:t xml:space="preserve"> </w:t>
      </w:r>
      <w:proofErr w:type="spellStart"/>
      <w:r w:rsidRPr="00A917AD">
        <w:t>nospiedumi</w:t>
      </w:r>
      <w:proofErr w:type="spellEnd"/>
      <w:r w:rsidRPr="00A917AD">
        <w:t xml:space="preserve"> </w:t>
      </w:r>
      <w:proofErr w:type="spellStart"/>
      <w:r w:rsidRPr="00A917AD">
        <w:t>pēc</w:t>
      </w:r>
      <w:proofErr w:type="spellEnd"/>
      <w:r w:rsidRPr="00A917AD">
        <w:t xml:space="preserve"> </w:t>
      </w:r>
      <w:proofErr w:type="spellStart"/>
      <w:r w:rsidRPr="00A917AD">
        <w:t>apstāšanās</w:t>
      </w:r>
      <w:proofErr w:type="spellEnd"/>
      <w:r w:rsidRPr="00A917AD">
        <w:t xml:space="preserve">). </w:t>
      </w:r>
      <w:proofErr w:type="spellStart"/>
      <w:r w:rsidRPr="00A917AD">
        <w:t>Jābūt</w:t>
      </w:r>
      <w:proofErr w:type="spellEnd"/>
      <w:r w:rsidRPr="00A917AD">
        <w:t xml:space="preserve"> </w:t>
      </w:r>
      <w:proofErr w:type="spellStart"/>
      <w:r w:rsidRPr="00A917AD">
        <w:t>nodrošinātai</w:t>
      </w:r>
      <w:proofErr w:type="spellEnd"/>
      <w:r w:rsidRPr="00A917AD">
        <w:t xml:space="preserve"> </w:t>
      </w:r>
      <w:proofErr w:type="spellStart"/>
      <w:r w:rsidRPr="00A917AD">
        <w:t>pilnīgai</w:t>
      </w:r>
      <w:proofErr w:type="spellEnd"/>
      <w:r w:rsidRPr="00A917AD">
        <w:t xml:space="preserve"> </w:t>
      </w:r>
      <w:proofErr w:type="spellStart"/>
      <w:r w:rsidRPr="00A917AD">
        <w:t>ūdens</w:t>
      </w:r>
      <w:proofErr w:type="spellEnd"/>
      <w:r w:rsidRPr="00A917AD">
        <w:t xml:space="preserve"> </w:t>
      </w:r>
      <w:proofErr w:type="spellStart"/>
      <w:r w:rsidRPr="00A917AD">
        <w:t>notecei</w:t>
      </w:r>
      <w:proofErr w:type="spellEnd"/>
      <w:r w:rsidRPr="00A917AD">
        <w:t xml:space="preserve"> no </w:t>
      </w:r>
      <w:proofErr w:type="spellStart"/>
      <w:r w:rsidRPr="00A917AD">
        <w:t>kārtas</w:t>
      </w:r>
      <w:proofErr w:type="spellEnd"/>
      <w:r w:rsidRPr="00A917AD">
        <w:t xml:space="preserve"> </w:t>
      </w:r>
      <w:proofErr w:type="spellStart"/>
      <w:r w:rsidRPr="00A917AD">
        <w:t>virsmas</w:t>
      </w:r>
      <w:proofErr w:type="spellEnd"/>
      <w:r w:rsidRPr="00A917AD">
        <w:t xml:space="preserve">. </w:t>
      </w:r>
      <w:proofErr w:type="spellStart"/>
      <w:r w:rsidRPr="00A917AD">
        <w:t>Uzbūvētās</w:t>
      </w:r>
      <w:proofErr w:type="spellEnd"/>
      <w:r w:rsidRPr="00A917AD">
        <w:t xml:space="preserve"> </w:t>
      </w:r>
      <w:proofErr w:type="spellStart"/>
      <w:r w:rsidRPr="00A917AD">
        <w:t>kārtas</w:t>
      </w:r>
      <w:proofErr w:type="spellEnd"/>
      <w:r w:rsidRPr="00A917AD">
        <w:t xml:space="preserve"> </w:t>
      </w:r>
      <w:proofErr w:type="spellStart"/>
      <w:r w:rsidRPr="00A917AD">
        <w:t>kvalitātei</w:t>
      </w:r>
      <w:proofErr w:type="spellEnd"/>
      <w:r w:rsidRPr="00A917AD">
        <w:t xml:space="preserve"> </w:t>
      </w:r>
      <w:proofErr w:type="spellStart"/>
      <w:r w:rsidRPr="00A917AD">
        <w:t>jāatbilst</w:t>
      </w:r>
      <w:proofErr w:type="spellEnd"/>
      <w:r w:rsidRPr="00BF2E64">
        <w:t xml:space="preserve"> </w:t>
      </w:r>
      <w:r w:rsidR="002C346A">
        <w:fldChar w:fldCharType="begin"/>
      </w:r>
      <w:r w:rsidR="002C346A">
        <w:instrText xml:space="preserve"> REF _Ref251247270 \r \h </w:instrText>
      </w:r>
      <w:r w:rsidR="00B300E4">
        <w:instrText xml:space="preserve"> \* MERGEFORMAT </w:instrText>
      </w:r>
      <w:r w:rsidR="002C346A">
        <w:fldChar w:fldCharType="separate"/>
      </w:r>
      <w:r w:rsidR="00C86EAE">
        <w:t>6.3-5</w:t>
      </w:r>
      <w:r w:rsidR="002C346A">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2724EF2C" w14:textId="47D12159" w:rsidR="00B9576A" w:rsidRPr="00BF2E64" w:rsidRDefault="00B9576A" w:rsidP="00E532C8">
      <w:pPr>
        <w:pStyle w:val="Virsraksts8"/>
      </w:pPr>
      <w:bookmarkStart w:id="2983" w:name="_Ref251247270"/>
      <w:r>
        <w:t xml:space="preserve">tabula. </w:t>
      </w:r>
      <w:proofErr w:type="spellStart"/>
      <w:r w:rsidR="00F5682C">
        <w:t>Ar</w:t>
      </w:r>
      <w:proofErr w:type="spellEnd"/>
      <w:r w:rsidR="00F5682C">
        <w:t xml:space="preserve"> </w:t>
      </w:r>
      <w:proofErr w:type="spellStart"/>
      <w:r w:rsidR="00F5682C">
        <w:t>hidrauliskajām</w:t>
      </w:r>
      <w:proofErr w:type="spellEnd"/>
      <w:r w:rsidR="00F5682C">
        <w:t xml:space="preserve"> </w:t>
      </w:r>
      <w:proofErr w:type="spellStart"/>
      <w:r w:rsidR="00F5682C">
        <w:t>saistvielām</w:t>
      </w:r>
      <w:proofErr w:type="spellEnd"/>
      <w:r w:rsidR="00F5682C">
        <w:t xml:space="preserve"> </w:t>
      </w:r>
      <w:proofErr w:type="spellStart"/>
      <w:r w:rsidR="00F5682C">
        <w:t>saistītu</w:t>
      </w:r>
      <w:proofErr w:type="spellEnd"/>
      <w:r w:rsidR="00F5682C">
        <w:t xml:space="preserve"> </w:t>
      </w:r>
      <w:proofErr w:type="spellStart"/>
      <w:r>
        <w:t>kārtu</w:t>
      </w:r>
      <w:proofErr w:type="spellEnd"/>
      <w:r>
        <w:t xml:space="preserve"> </w:t>
      </w:r>
      <w:proofErr w:type="spellStart"/>
      <w:r>
        <w:t>kvalitātes</w:t>
      </w:r>
      <w:proofErr w:type="spellEnd"/>
      <w:r>
        <w:t xml:space="preserve"> </w:t>
      </w:r>
      <w:proofErr w:type="spellStart"/>
      <w:r>
        <w:t>parametri</w:t>
      </w:r>
      <w:proofErr w:type="spellEnd"/>
      <w:r>
        <w:t xml:space="preserve">, </w:t>
      </w:r>
      <w:proofErr w:type="spellStart"/>
      <w:r>
        <w:t>prasības</w:t>
      </w:r>
      <w:proofErr w:type="spellEnd"/>
      <w:r>
        <w:t xml:space="preserve"> un </w:t>
      </w:r>
      <w:proofErr w:type="spellStart"/>
      <w:r>
        <w:t>nosacījumi</w:t>
      </w:r>
      <w:proofErr w:type="spellEnd"/>
      <w:r>
        <w:t xml:space="preserve"> </w:t>
      </w:r>
      <w:proofErr w:type="spellStart"/>
      <w:r>
        <w:t>testēšanai</w:t>
      </w:r>
      <w:proofErr w:type="spellEnd"/>
      <w:r>
        <w:t xml:space="preserve"> un </w:t>
      </w:r>
      <w:proofErr w:type="spellStart"/>
      <w:r>
        <w:t>mērījumiem</w:t>
      </w:r>
      <w:bookmarkEnd w:id="2983"/>
      <w:proofErr w:type="spellEnd"/>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58"/>
        <w:gridCol w:w="2392"/>
        <w:gridCol w:w="2280"/>
        <w:gridCol w:w="2222"/>
      </w:tblGrid>
      <w:tr w:rsidR="00B9576A" w:rsidRPr="00BF2E64" w14:paraId="3F02F1CC" w14:textId="77777777" w:rsidTr="0EA8BBA2">
        <w:trPr>
          <w:cantSplit/>
          <w:trHeight w:val="310"/>
          <w:tblHeader/>
        </w:trPr>
        <w:tc>
          <w:tcPr>
            <w:tcW w:w="2158" w:type="dxa"/>
            <w:tcMar>
              <w:top w:w="0" w:type="dxa"/>
              <w:left w:w="0" w:type="dxa"/>
              <w:bottom w:w="0" w:type="dxa"/>
              <w:right w:w="0" w:type="dxa"/>
            </w:tcMar>
            <w:vAlign w:val="center"/>
          </w:tcPr>
          <w:p w14:paraId="4EF83D7B" w14:textId="77777777" w:rsidR="00B9576A" w:rsidRPr="00BF2E64" w:rsidRDefault="00B9576A" w:rsidP="005F0071">
            <w:pPr>
              <w:pStyle w:val="Tablehead"/>
            </w:pPr>
            <w:proofErr w:type="spellStart"/>
            <w:r w:rsidRPr="00BF2E64">
              <w:t>Parametrs</w:t>
            </w:r>
            <w:proofErr w:type="spellEnd"/>
          </w:p>
        </w:tc>
        <w:tc>
          <w:tcPr>
            <w:tcW w:w="2392" w:type="dxa"/>
            <w:tcMar>
              <w:top w:w="0" w:type="dxa"/>
              <w:left w:w="0" w:type="dxa"/>
              <w:bottom w:w="0" w:type="dxa"/>
              <w:right w:w="0" w:type="dxa"/>
            </w:tcMar>
            <w:vAlign w:val="center"/>
          </w:tcPr>
          <w:p w14:paraId="245B7100" w14:textId="77777777" w:rsidR="00B9576A" w:rsidRPr="00BF2E64" w:rsidRDefault="00B9576A" w:rsidP="005F0071">
            <w:pPr>
              <w:pStyle w:val="Tablehead"/>
            </w:pPr>
            <w:proofErr w:type="spellStart"/>
            <w:r w:rsidRPr="00BF2E64">
              <w:t>Prasība</w:t>
            </w:r>
            <w:proofErr w:type="spellEnd"/>
          </w:p>
        </w:tc>
        <w:tc>
          <w:tcPr>
            <w:tcW w:w="2280" w:type="dxa"/>
            <w:tcMar>
              <w:top w:w="0" w:type="dxa"/>
              <w:left w:w="0" w:type="dxa"/>
              <w:bottom w:w="0" w:type="dxa"/>
              <w:right w:w="0" w:type="dxa"/>
            </w:tcMar>
            <w:vAlign w:val="center"/>
          </w:tcPr>
          <w:p w14:paraId="630AD441" w14:textId="77777777" w:rsidR="00B9576A" w:rsidRPr="00BF2E64" w:rsidRDefault="00B9576A" w:rsidP="005F0071">
            <w:pPr>
              <w:pStyle w:val="Tablehead"/>
            </w:pPr>
            <w:r w:rsidRPr="00BF2E64">
              <w:t>Metode</w:t>
            </w:r>
          </w:p>
        </w:tc>
        <w:tc>
          <w:tcPr>
            <w:tcW w:w="2222" w:type="dxa"/>
            <w:tcMar>
              <w:top w:w="0" w:type="dxa"/>
              <w:left w:w="0" w:type="dxa"/>
              <w:bottom w:w="0" w:type="dxa"/>
              <w:right w:w="0" w:type="dxa"/>
            </w:tcMar>
            <w:vAlign w:val="center"/>
          </w:tcPr>
          <w:p w14:paraId="317DB7DA" w14:textId="77777777" w:rsidR="00B9576A" w:rsidRPr="00BF2E64" w:rsidRDefault="00B9576A" w:rsidP="005F0071">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1DB80BFC" w14:textId="77777777" w:rsidTr="0EA8BBA2">
        <w:trPr>
          <w:cantSplit/>
          <w:trHeight w:val="840"/>
        </w:trPr>
        <w:tc>
          <w:tcPr>
            <w:tcW w:w="2158" w:type="dxa"/>
            <w:tcMar>
              <w:top w:w="0" w:type="dxa"/>
              <w:left w:w="0" w:type="dxa"/>
              <w:bottom w:w="0" w:type="dxa"/>
              <w:right w:w="0" w:type="dxa"/>
            </w:tcMar>
          </w:tcPr>
          <w:p w14:paraId="6F030383" w14:textId="77777777" w:rsidR="00B9576A" w:rsidRPr="00BF2E64" w:rsidRDefault="00B9576A">
            <w:pPr>
              <w:pStyle w:val="Tabletext"/>
            </w:pPr>
            <w:proofErr w:type="spellStart"/>
            <w:r w:rsidRPr="00BF2E64">
              <w:t>Virsmas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p>
        </w:tc>
        <w:tc>
          <w:tcPr>
            <w:tcW w:w="2392" w:type="dxa"/>
            <w:tcMar>
              <w:top w:w="0" w:type="dxa"/>
              <w:left w:w="0" w:type="dxa"/>
              <w:bottom w:w="0" w:type="dxa"/>
              <w:right w:w="0" w:type="dxa"/>
            </w:tcMar>
          </w:tcPr>
          <w:p w14:paraId="61AAA1B6" w14:textId="77777777" w:rsidR="00B9576A" w:rsidRPr="00BF2E64" w:rsidRDefault="00B9576A">
            <w:pPr>
              <w:pStyle w:val="Tabletext"/>
            </w:pPr>
            <w:r w:rsidRPr="00BF2E64">
              <w:t xml:space="preserve">≤ ± 3 cm no </w:t>
            </w:r>
            <w:proofErr w:type="spellStart"/>
            <w:r w:rsidRPr="00BF2E64">
              <w:t>paredzētā</w:t>
            </w:r>
            <w:proofErr w:type="spellEnd"/>
          </w:p>
        </w:tc>
        <w:tc>
          <w:tcPr>
            <w:tcW w:w="2280" w:type="dxa"/>
            <w:tcMar>
              <w:top w:w="0" w:type="dxa"/>
              <w:left w:w="0" w:type="dxa"/>
              <w:bottom w:w="0" w:type="dxa"/>
              <w:right w:w="0" w:type="dxa"/>
            </w:tcMar>
          </w:tcPr>
          <w:p w14:paraId="6A0ABD53" w14:textId="77777777" w:rsidR="00B9576A" w:rsidRPr="00BF2E64" w:rsidRDefault="00B9576A">
            <w:pPr>
              <w:pStyle w:val="Tabletext"/>
            </w:pPr>
            <w:r w:rsidRPr="00BF2E64">
              <w:t>LBN 305-</w:t>
            </w:r>
            <w:r>
              <w:t>15</w:t>
            </w:r>
          </w:p>
          <w:p w14:paraId="390DFCCF" w14:textId="77777777" w:rsidR="00B9576A" w:rsidRPr="00BF2E64" w:rsidRDefault="00B9576A">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22" w:type="dxa"/>
            <w:tcMar>
              <w:top w:w="0" w:type="dxa"/>
              <w:left w:w="0" w:type="dxa"/>
              <w:bottom w:w="0" w:type="dxa"/>
              <w:right w:w="0" w:type="dxa"/>
            </w:tcMar>
          </w:tcPr>
          <w:p w14:paraId="68A85B00" w14:textId="77777777" w:rsidR="00B9576A" w:rsidRPr="00BF2E64" w:rsidRDefault="00B9576A">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vismaz</w:t>
            </w:r>
            <w:proofErr w:type="spellEnd"/>
            <w:r w:rsidRPr="00BF2E64">
              <w:t xml:space="preserve"> </w:t>
            </w:r>
            <w:proofErr w:type="spellStart"/>
            <w:r w:rsidRPr="00BF2E64">
              <w:t>trīs</w:t>
            </w:r>
            <w:proofErr w:type="spellEnd"/>
            <w:r w:rsidRPr="00BF2E64">
              <w:t xml:space="preserve"> </w:t>
            </w:r>
            <w:proofErr w:type="spellStart"/>
            <w:r w:rsidRPr="00BF2E64">
              <w:t>vietās</w:t>
            </w:r>
            <w:proofErr w:type="spellEnd"/>
            <w:r w:rsidRPr="00BF2E64">
              <w:t xml:space="preserve"> </w:t>
            </w:r>
            <w:proofErr w:type="spellStart"/>
            <w:r w:rsidRPr="00BF2E64">
              <w:t>šķērsprofilā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 </w:t>
            </w:r>
            <w:proofErr w:type="spellStart"/>
            <w:r w:rsidRPr="00BF2E64">
              <w:t>Piemēram</w:t>
            </w:r>
            <w:proofErr w:type="spellEnd"/>
            <w:r w:rsidRPr="00BF2E64">
              <w:t xml:space="preserve">, </w:t>
            </w:r>
            <w:proofErr w:type="spellStart"/>
            <w:r w:rsidRPr="00BF2E64">
              <w:t>uz</w:t>
            </w:r>
            <w:proofErr w:type="spellEnd"/>
            <w:r w:rsidRPr="00BF2E64">
              <w:t xml:space="preserve"> ceļa ass un </w:t>
            </w:r>
            <w:proofErr w:type="spellStart"/>
            <w:r w:rsidRPr="00BF2E64">
              <w:t>malās</w:t>
            </w:r>
            <w:proofErr w:type="spellEnd"/>
          </w:p>
        </w:tc>
      </w:tr>
      <w:tr w:rsidR="00B9576A" w:rsidRPr="00BF2E64" w14:paraId="6C16FB2A" w14:textId="77777777" w:rsidTr="0EA8BBA2">
        <w:trPr>
          <w:cantSplit/>
          <w:trHeight w:val="440"/>
        </w:trPr>
        <w:tc>
          <w:tcPr>
            <w:tcW w:w="2158" w:type="dxa"/>
            <w:tcMar>
              <w:top w:w="0" w:type="dxa"/>
              <w:left w:w="0" w:type="dxa"/>
              <w:bottom w:w="0" w:type="dxa"/>
              <w:right w:w="0" w:type="dxa"/>
            </w:tcMar>
          </w:tcPr>
          <w:p w14:paraId="38B07520" w14:textId="77777777" w:rsidR="00B9576A" w:rsidRPr="00BF2E64" w:rsidRDefault="00B9576A">
            <w:pPr>
              <w:pStyle w:val="Tabletext"/>
            </w:pPr>
            <w:proofErr w:type="spellStart"/>
            <w:r w:rsidRPr="00BF2E64">
              <w:t>Šķērsprofils</w:t>
            </w:r>
            <w:proofErr w:type="spellEnd"/>
          </w:p>
        </w:tc>
        <w:tc>
          <w:tcPr>
            <w:tcW w:w="2392" w:type="dxa"/>
            <w:tcMar>
              <w:top w:w="0" w:type="dxa"/>
              <w:left w:w="0" w:type="dxa"/>
              <w:bottom w:w="0" w:type="dxa"/>
              <w:right w:w="0" w:type="dxa"/>
            </w:tcMar>
          </w:tcPr>
          <w:p w14:paraId="648A1767" w14:textId="77777777" w:rsidR="00B9576A" w:rsidRPr="00BF2E64" w:rsidRDefault="00B9576A">
            <w:pPr>
              <w:pStyle w:val="Tabletext"/>
            </w:pPr>
            <w:r w:rsidRPr="00BF2E64">
              <w:t xml:space="preserve">≤ ± 1,0 % no </w:t>
            </w:r>
            <w:proofErr w:type="spellStart"/>
            <w:r w:rsidRPr="00BF2E64">
              <w:t>paredzētā</w:t>
            </w:r>
            <w:proofErr w:type="spellEnd"/>
          </w:p>
        </w:tc>
        <w:tc>
          <w:tcPr>
            <w:tcW w:w="2280" w:type="dxa"/>
            <w:tcMar>
              <w:top w:w="0" w:type="dxa"/>
              <w:left w:w="0" w:type="dxa"/>
              <w:bottom w:w="0" w:type="dxa"/>
              <w:right w:w="0" w:type="dxa"/>
            </w:tcMar>
          </w:tcPr>
          <w:p w14:paraId="20B0AEE6" w14:textId="77777777" w:rsidR="00B9576A" w:rsidRPr="00BF2E64" w:rsidRDefault="00B9576A">
            <w:pPr>
              <w:pStyle w:val="Tabletext"/>
            </w:pPr>
            <w:proofErr w:type="spellStart"/>
            <w:r w:rsidRPr="00BF2E64">
              <w:t>Ar</w:t>
            </w:r>
            <w:proofErr w:type="spellEnd"/>
            <w:r w:rsidRPr="00BF2E64">
              <w:t xml:space="preserve"> 3 m </w:t>
            </w:r>
            <w:proofErr w:type="spellStart"/>
            <w:r w:rsidRPr="00BF2E64">
              <w:t>mērlatu</w:t>
            </w:r>
            <w:proofErr w:type="spellEnd"/>
            <w:r w:rsidRPr="00BF2E64">
              <w:t xml:space="preserve"> un </w:t>
            </w:r>
            <w:proofErr w:type="spellStart"/>
            <w:r w:rsidRPr="00BF2E64">
              <w:t>līmeņrādi</w:t>
            </w:r>
            <w:proofErr w:type="spellEnd"/>
          </w:p>
        </w:tc>
        <w:tc>
          <w:tcPr>
            <w:tcW w:w="2222" w:type="dxa"/>
            <w:vMerge w:val="restart"/>
            <w:tcMar>
              <w:top w:w="0" w:type="dxa"/>
              <w:left w:w="0" w:type="dxa"/>
              <w:bottom w:w="0" w:type="dxa"/>
              <w:right w:w="0" w:type="dxa"/>
            </w:tcMar>
            <w:vAlign w:val="center"/>
          </w:tcPr>
          <w:p w14:paraId="35327749" w14:textId="77777777" w:rsidR="00B9576A" w:rsidRPr="00BF2E64" w:rsidRDefault="00B9576A">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w:t>
            </w:r>
          </w:p>
        </w:tc>
      </w:tr>
      <w:tr w:rsidR="00B9576A" w:rsidRPr="00BF2E64" w14:paraId="6768904E" w14:textId="77777777" w:rsidTr="0EA8BBA2">
        <w:trPr>
          <w:cantSplit/>
          <w:trHeight w:val="450"/>
        </w:trPr>
        <w:tc>
          <w:tcPr>
            <w:tcW w:w="2158" w:type="dxa"/>
            <w:tcMar>
              <w:top w:w="0" w:type="dxa"/>
              <w:left w:w="0" w:type="dxa"/>
              <w:bottom w:w="0" w:type="dxa"/>
              <w:right w:w="0" w:type="dxa"/>
            </w:tcMar>
          </w:tcPr>
          <w:p w14:paraId="48AE7DAF" w14:textId="77777777" w:rsidR="00B9576A" w:rsidRPr="00BF2E64" w:rsidRDefault="00B9576A">
            <w:pPr>
              <w:pStyle w:val="Tabletext"/>
            </w:pPr>
            <w:proofErr w:type="spellStart"/>
            <w:r w:rsidRPr="00BF2E64">
              <w:t>Platums</w:t>
            </w:r>
            <w:proofErr w:type="spellEnd"/>
          </w:p>
        </w:tc>
        <w:tc>
          <w:tcPr>
            <w:tcW w:w="2392" w:type="dxa"/>
            <w:tcMar>
              <w:top w:w="0" w:type="dxa"/>
              <w:left w:w="0" w:type="dxa"/>
              <w:bottom w:w="0" w:type="dxa"/>
              <w:right w:w="0" w:type="dxa"/>
            </w:tcMar>
            <w:vAlign w:val="center"/>
          </w:tcPr>
          <w:p w14:paraId="69186D20" w14:textId="77777777" w:rsidR="00B9576A" w:rsidRPr="00BF2E64" w:rsidRDefault="00B9576A">
            <w:pPr>
              <w:pStyle w:val="Tabletext"/>
            </w:pPr>
            <w:r w:rsidRPr="00BF2E64">
              <w:t xml:space="preserve">≤ -5/+10 cm no </w:t>
            </w:r>
            <w:proofErr w:type="spellStart"/>
            <w:r w:rsidRPr="00BF2E64">
              <w:t>paredzētā</w:t>
            </w:r>
            <w:proofErr w:type="spellEnd"/>
            <w:r w:rsidRPr="00BF2E64">
              <w:t xml:space="preserve"> </w:t>
            </w:r>
            <w:proofErr w:type="spellStart"/>
            <w:r w:rsidRPr="00BF2E64">
              <w:t>uz</w:t>
            </w:r>
            <w:proofErr w:type="spellEnd"/>
            <w:r w:rsidRPr="00BF2E64">
              <w:t xml:space="preserve"> </w:t>
            </w:r>
            <w:proofErr w:type="spellStart"/>
            <w:r w:rsidRPr="00BF2E64">
              <w:t>katru</w:t>
            </w:r>
            <w:proofErr w:type="spellEnd"/>
            <w:r w:rsidRPr="00BF2E64">
              <w:t xml:space="preserve"> </w:t>
            </w:r>
            <w:proofErr w:type="spellStart"/>
            <w:r w:rsidRPr="00BF2E64">
              <w:t>pusi</w:t>
            </w:r>
            <w:proofErr w:type="spellEnd"/>
            <w:r w:rsidRPr="00BF2E64">
              <w:t xml:space="preserve"> no ceļa ass</w:t>
            </w:r>
          </w:p>
        </w:tc>
        <w:tc>
          <w:tcPr>
            <w:tcW w:w="2280" w:type="dxa"/>
            <w:tcMar>
              <w:top w:w="0" w:type="dxa"/>
              <w:left w:w="0" w:type="dxa"/>
              <w:bottom w:w="0" w:type="dxa"/>
              <w:right w:w="0" w:type="dxa"/>
            </w:tcMar>
          </w:tcPr>
          <w:p w14:paraId="691F5A8F" w14:textId="77777777" w:rsidR="00B9576A" w:rsidRPr="00BF2E64" w:rsidRDefault="00B9576A">
            <w:pPr>
              <w:pStyle w:val="Tabletext"/>
            </w:pPr>
            <w:proofErr w:type="spellStart"/>
            <w:r w:rsidRPr="00BF2E64">
              <w:t>Ar</w:t>
            </w:r>
            <w:proofErr w:type="spellEnd"/>
            <w:r w:rsidRPr="00BF2E64">
              <w:t xml:space="preserve"> </w:t>
            </w:r>
            <w:proofErr w:type="spellStart"/>
            <w:r w:rsidRPr="00BF2E64">
              <w:t>mērlenti</w:t>
            </w:r>
            <w:proofErr w:type="spellEnd"/>
          </w:p>
        </w:tc>
        <w:tc>
          <w:tcPr>
            <w:tcW w:w="2222" w:type="dxa"/>
            <w:vMerge/>
            <w:tcMar>
              <w:top w:w="0" w:type="dxa"/>
              <w:left w:w="0" w:type="dxa"/>
              <w:bottom w:w="0" w:type="dxa"/>
              <w:right w:w="0" w:type="dxa"/>
            </w:tcMar>
            <w:vAlign w:val="center"/>
          </w:tcPr>
          <w:p w14:paraId="72E21C67" w14:textId="77777777" w:rsidR="00B9576A" w:rsidRPr="00BF2E64" w:rsidRDefault="00B9576A">
            <w:pPr>
              <w:pStyle w:val="Tabletext"/>
            </w:pPr>
          </w:p>
        </w:tc>
      </w:tr>
      <w:tr w:rsidR="00B9576A" w:rsidRPr="00BF2E64" w14:paraId="386E606F" w14:textId="77777777" w:rsidTr="0EA8BBA2">
        <w:trPr>
          <w:cantSplit/>
          <w:trHeight w:val="840"/>
        </w:trPr>
        <w:tc>
          <w:tcPr>
            <w:tcW w:w="2158" w:type="dxa"/>
            <w:tcMar>
              <w:top w:w="0" w:type="dxa"/>
              <w:left w:w="0" w:type="dxa"/>
              <w:bottom w:w="0" w:type="dxa"/>
              <w:right w:w="0" w:type="dxa"/>
            </w:tcMar>
          </w:tcPr>
          <w:p w14:paraId="3174E7F7" w14:textId="77777777" w:rsidR="00B9576A" w:rsidRPr="00BF2E64" w:rsidRDefault="00B9576A">
            <w:pPr>
              <w:pStyle w:val="Tabletext"/>
            </w:pPr>
            <w:proofErr w:type="spellStart"/>
            <w:r w:rsidRPr="00BF2E64">
              <w:lastRenderedPageBreak/>
              <w:t>Kārtas</w:t>
            </w:r>
            <w:proofErr w:type="spellEnd"/>
            <w:r w:rsidRPr="00BF2E64">
              <w:t xml:space="preserve"> </w:t>
            </w:r>
            <w:proofErr w:type="spellStart"/>
            <w:proofErr w:type="gramStart"/>
            <w:r w:rsidRPr="00BF2E64">
              <w:t>biezums</w:t>
            </w:r>
            <w:proofErr w:type="spellEnd"/>
            <w:r>
              <w:rPr>
                <w:vertAlign w:val="superscript"/>
              </w:rPr>
              <w:t>(</w:t>
            </w:r>
            <w:proofErr w:type="gramEnd"/>
            <w:r>
              <w:rPr>
                <w:vertAlign w:val="superscript"/>
              </w:rPr>
              <w:t>2</w:t>
            </w:r>
            <w:r w:rsidRPr="00BF2E64">
              <w:rPr>
                <w:vertAlign w:val="superscript"/>
              </w:rPr>
              <w:t>)</w:t>
            </w:r>
          </w:p>
        </w:tc>
        <w:tc>
          <w:tcPr>
            <w:tcW w:w="2392" w:type="dxa"/>
            <w:tcMar>
              <w:top w:w="0" w:type="dxa"/>
              <w:left w:w="0" w:type="dxa"/>
              <w:bottom w:w="0" w:type="dxa"/>
              <w:right w:w="0" w:type="dxa"/>
            </w:tcMar>
          </w:tcPr>
          <w:p w14:paraId="65D94BDC" w14:textId="4E0D6112" w:rsidR="00B9576A" w:rsidRPr="00BF2E64" w:rsidRDefault="00B9576A">
            <w:pPr>
              <w:pStyle w:val="Tabletext"/>
            </w:pPr>
            <w:r w:rsidRPr="00BF2E64">
              <w:t xml:space="preserve">≤ -2/+5 cm no </w:t>
            </w:r>
            <w:proofErr w:type="spellStart"/>
            <w:r w:rsidRPr="00BF2E64">
              <w:t>paredzētā</w:t>
            </w:r>
            <w:proofErr w:type="spellEnd"/>
          </w:p>
        </w:tc>
        <w:tc>
          <w:tcPr>
            <w:tcW w:w="2280" w:type="dxa"/>
            <w:tcMar>
              <w:top w:w="0" w:type="dxa"/>
              <w:left w:w="0" w:type="dxa"/>
              <w:bottom w:w="0" w:type="dxa"/>
              <w:right w:w="0" w:type="dxa"/>
            </w:tcMar>
          </w:tcPr>
          <w:p w14:paraId="21185344" w14:textId="2783C9D1" w:rsidR="00B9576A" w:rsidRPr="00BF2E64" w:rsidRDefault="00B9576A">
            <w:pPr>
              <w:pStyle w:val="Tabletext"/>
            </w:pPr>
            <w:r w:rsidRPr="00E078C5">
              <w:rPr>
                <w:lang w:val="lv-LV"/>
              </w:rPr>
              <w:t>LVS EN 12697-36</w:t>
            </w:r>
          </w:p>
        </w:tc>
        <w:tc>
          <w:tcPr>
            <w:tcW w:w="2222" w:type="dxa"/>
            <w:tcMar>
              <w:top w:w="0" w:type="dxa"/>
              <w:left w:w="0" w:type="dxa"/>
              <w:bottom w:w="0" w:type="dxa"/>
              <w:right w:w="0" w:type="dxa"/>
            </w:tcMar>
          </w:tcPr>
          <w:p w14:paraId="3D3F1751" w14:textId="05E22FDF" w:rsidR="00B9576A" w:rsidRPr="00BF2E64" w:rsidRDefault="00B9576A">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vismaz</w:t>
            </w:r>
            <w:proofErr w:type="spellEnd"/>
            <w:r w:rsidRPr="00BF2E64">
              <w:t xml:space="preserve"> </w:t>
            </w:r>
            <w:proofErr w:type="spellStart"/>
            <w:r w:rsidRPr="00BF2E64">
              <w:t>trīs</w:t>
            </w:r>
            <w:proofErr w:type="spellEnd"/>
            <w:r w:rsidRPr="00BF2E64">
              <w:t xml:space="preserve"> </w:t>
            </w:r>
            <w:proofErr w:type="spellStart"/>
            <w:r w:rsidRPr="00BF2E64">
              <w:t>vietās</w:t>
            </w:r>
            <w:proofErr w:type="spellEnd"/>
            <w:r w:rsidRPr="00BF2E64">
              <w:t xml:space="preserve"> </w:t>
            </w:r>
            <w:proofErr w:type="spellStart"/>
            <w:r w:rsidRPr="00BF2E64">
              <w:t>šķērsprofilā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500 m. </w:t>
            </w:r>
            <w:proofErr w:type="spellStart"/>
            <w:proofErr w:type="gramStart"/>
            <w:r w:rsidRPr="00BF2E64">
              <w:t>Izurbjot</w:t>
            </w:r>
            <w:proofErr w:type="spellEnd"/>
            <w:r w:rsidRPr="00BF2E64">
              <w:t xml:space="preserve"> </w:t>
            </w:r>
            <w:r>
              <w:t xml:space="preserve"> </w:t>
            </w:r>
            <w:proofErr w:type="spellStart"/>
            <w:r w:rsidRPr="00BF2E64">
              <w:t>katrā</w:t>
            </w:r>
            <w:proofErr w:type="spellEnd"/>
            <w:proofErr w:type="gramEnd"/>
            <w:r w:rsidRPr="00BF2E64">
              <w:t xml:space="preserve"> </w:t>
            </w:r>
            <w:proofErr w:type="spellStart"/>
            <w:r w:rsidRPr="00BF2E64">
              <w:t>vietā</w:t>
            </w:r>
            <w:proofErr w:type="spellEnd"/>
            <w:r w:rsidRPr="00BF2E64">
              <w:t xml:space="preserve"> pa </w:t>
            </w:r>
            <w:proofErr w:type="spellStart"/>
            <w:r w:rsidRPr="00BF2E64">
              <w:t>vienam</w:t>
            </w:r>
            <w:proofErr w:type="spellEnd"/>
            <w:r w:rsidRPr="00BF2E64">
              <w:t xml:space="preserve"> </w:t>
            </w:r>
            <w:proofErr w:type="spellStart"/>
            <w:r w:rsidRPr="00BF2E64">
              <w:t>paraugam</w:t>
            </w:r>
            <w:proofErr w:type="spellEnd"/>
            <w:r w:rsidRPr="00BF2E64">
              <w:t xml:space="preserve">, </w:t>
            </w:r>
            <w:proofErr w:type="spellStart"/>
            <w:r w:rsidRPr="00BF2E64">
              <w:t>mainot</w:t>
            </w:r>
            <w:proofErr w:type="spellEnd"/>
            <w:r w:rsidRPr="00BF2E64">
              <w:t xml:space="preserve"> </w:t>
            </w:r>
            <w:proofErr w:type="spellStart"/>
            <w:r w:rsidRPr="00BF2E64">
              <w:t>dislokāciju</w:t>
            </w:r>
            <w:proofErr w:type="spellEnd"/>
            <w:r w:rsidRPr="00BF2E64">
              <w:t xml:space="preserve"> (</w:t>
            </w:r>
            <w:proofErr w:type="spellStart"/>
            <w:r w:rsidRPr="00BF2E64">
              <w:t>joslas</w:t>
            </w:r>
            <w:proofErr w:type="spellEnd"/>
            <w:r w:rsidRPr="00BF2E64">
              <w:t xml:space="preserve"> mala, </w:t>
            </w:r>
            <w:proofErr w:type="spellStart"/>
            <w:r w:rsidRPr="00BF2E64">
              <w:t>vidus</w:t>
            </w:r>
            <w:proofErr w:type="spellEnd"/>
            <w:r w:rsidRPr="00BF2E64">
              <w:t xml:space="preserve">, </w:t>
            </w:r>
            <w:proofErr w:type="spellStart"/>
            <w:r w:rsidRPr="00BF2E64">
              <w:t>garenšuve</w:t>
            </w:r>
            <w:proofErr w:type="spellEnd"/>
            <w:r w:rsidRPr="00BF2E64">
              <w:t>)</w:t>
            </w:r>
          </w:p>
        </w:tc>
      </w:tr>
      <w:tr w:rsidR="00B9576A" w:rsidRPr="00BF2E64" w14:paraId="501917F1" w14:textId="77777777" w:rsidTr="0EA8BBA2">
        <w:trPr>
          <w:cantSplit/>
          <w:trHeight w:val="440"/>
        </w:trPr>
        <w:tc>
          <w:tcPr>
            <w:tcW w:w="2158" w:type="dxa"/>
            <w:tcMar>
              <w:top w:w="0" w:type="dxa"/>
              <w:left w:w="0" w:type="dxa"/>
              <w:bottom w:w="0" w:type="dxa"/>
              <w:right w:w="0" w:type="dxa"/>
            </w:tcMar>
          </w:tcPr>
          <w:p w14:paraId="7D764C46" w14:textId="77777777" w:rsidR="00B9576A" w:rsidRPr="00BF2E64" w:rsidRDefault="00B9576A">
            <w:pPr>
              <w:pStyle w:val="Tabletext"/>
            </w:pPr>
            <w:proofErr w:type="spellStart"/>
            <w:r w:rsidRPr="00BF2E64">
              <w:t>Novietojums</w:t>
            </w:r>
            <w:proofErr w:type="spellEnd"/>
            <w:r w:rsidRPr="00BF2E64">
              <w:t xml:space="preserve"> </w:t>
            </w:r>
            <w:proofErr w:type="spellStart"/>
            <w:r w:rsidRPr="00BF2E64">
              <w:t>plānā</w:t>
            </w:r>
            <w:proofErr w:type="spellEnd"/>
          </w:p>
        </w:tc>
        <w:tc>
          <w:tcPr>
            <w:tcW w:w="2392" w:type="dxa"/>
            <w:tcMar>
              <w:top w:w="0" w:type="dxa"/>
              <w:left w:w="0" w:type="dxa"/>
              <w:bottom w:w="0" w:type="dxa"/>
              <w:right w:w="0" w:type="dxa"/>
            </w:tcMar>
          </w:tcPr>
          <w:p w14:paraId="3E592459" w14:textId="77777777" w:rsidR="00B9576A" w:rsidRPr="00BF2E64" w:rsidRDefault="00B9576A">
            <w:pPr>
              <w:pStyle w:val="Tabletext"/>
            </w:pPr>
            <w:r w:rsidRPr="00BF2E64">
              <w:t xml:space="preserve">≤ ± 7 cm no </w:t>
            </w:r>
            <w:proofErr w:type="spellStart"/>
            <w:r w:rsidRPr="00BF2E64">
              <w:t>paredzētā</w:t>
            </w:r>
            <w:proofErr w:type="spellEnd"/>
          </w:p>
        </w:tc>
        <w:tc>
          <w:tcPr>
            <w:tcW w:w="2280" w:type="dxa"/>
            <w:tcMar>
              <w:top w:w="0" w:type="dxa"/>
              <w:left w:w="0" w:type="dxa"/>
              <w:bottom w:w="0" w:type="dxa"/>
              <w:right w:w="0" w:type="dxa"/>
            </w:tcMar>
          </w:tcPr>
          <w:p w14:paraId="7CD43B2D" w14:textId="77777777" w:rsidR="00B9576A" w:rsidRPr="00BF2E64" w:rsidRDefault="00B9576A">
            <w:pPr>
              <w:pStyle w:val="Tabletext"/>
            </w:pPr>
            <w:r w:rsidRPr="00BF2E64">
              <w:t>LBN 305-</w:t>
            </w:r>
            <w:r>
              <w:t>15</w:t>
            </w:r>
          </w:p>
          <w:p w14:paraId="74EF2D2C" w14:textId="77777777" w:rsidR="00B9576A" w:rsidRPr="00BF2E64" w:rsidRDefault="00B9576A">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22" w:type="dxa"/>
            <w:tcMar>
              <w:top w:w="0" w:type="dxa"/>
              <w:left w:w="0" w:type="dxa"/>
              <w:bottom w:w="0" w:type="dxa"/>
              <w:right w:w="0" w:type="dxa"/>
            </w:tcMar>
          </w:tcPr>
          <w:p w14:paraId="16A4ECB2" w14:textId="77777777" w:rsidR="00B9576A" w:rsidRPr="00BF2E64" w:rsidRDefault="00B9576A">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1CE19C09" w14:textId="77777777" w:rsidTr="0EA8BBA2">
        <w:trPr>
          <w:cantSplit/>
          <w:trHeight w:val="1540"/>
        </w:trPr>
        <w:tc>
          <w:tcPr>
            <w:tcW w:w="2158" w:type="dxa"/>
            <w:tcMar>
              <w:top w:w="0" w:type="dxa"/>
              <w:left w:w="0" w:type="dxa"/>
              <w:bottom w:w="0" w:type="dxa"/>
              <w:right w:w="0" w:type="dxa"/>
            </w:tcMar>
          </w:tcPr>
          <w:p w14:paraId="6DB869FD" w14:textId="77777777" w:rsidR="00B9576A" w:rsidRPr="00BF2E64" w:rsidRDefault="00B9576A">
            <w:pPr>
              <w:pStyle w:val="Tabletext"/>
            </w:pPr>
            <w:proofErr w:type="spellStart"/>
            <w:r w:rsidRPr="00BF2E64">
              <w:t>Garenlīdzenums</w:t>
            </w:r>
            <w:proofErr w:type="spellEnd"/>
            <w:r w:rsidRPr="00BF2E64">
              <w:t xml:space="preserve"> un </w:t>
            </w:r>
            <w:proofErr w:type="spellStart"/>
            <w:r w:rsidRPr="00BF2E64">
              <w:t>šķērlīdzenums</w:t>
            </w:r>
            <w:proofErr w:type="spellEnd"/>
            <w:r w:rsidRPr="00BF2E64">
              <w:t>,</w:t>
            </w:r>
          </w:p>
          <w:p w14:paraId="56C70F43" w14:textId="5153226D" w:rsidR="00B9576A" w:rsidRPr="00BF2E64" w:rsidRDefault="00B9576A">
            <w:pPr>
              <w:pStyle w:val="Tabletext"/>
            </w:pPr>
            <w:proofErr w:type="spellStart"/>
            <w:r w:rsidRPr="00BF2E64">
              <w:t>ja</w:t>
            </w:r>
            <w:proofErr w:type="spellEnd"/>
            <w:r w:rsidRPr="00BF2E64">
              <w:t xml:space="preserve"> </w:t>
            </w:r>
            <w:proofErr w:type="spellStart"/>
            <w:r w:rsidRPr="00BF2E64">
              <w:t>nosedzošajā</w:t>
            </w:r>
            <w:proofErr w:type="spellEnd"/>
            <w:r w:rsidRPr="00BF2E64">
              <w:t xml:space="preserve"> </w:t>
            </w:r>
            <w:proofErr w:type="spellStart"/>
            <w:r w:rsidRPr="00BF2E64">
              <w:t>kārtā</w:t>
            </w:r>
            <w:proofErr w:type="spellEnd"/>
            <w:r w:rsidRPr="00BF2E64">
              <w:t xml:space="preserve"> </w:t>
            </w:r>
            <w:proofErr w:type="spellStart"/>
            <w:r w:rsidRPr="00BF2E64">
              <w:t>paredzēta</w:t>
            </w:r>
            <w:proofErr w:type="spellEnd"/>
            <w:r w:rsidRPr="00BF2E64">
              <w:t xml:space="preserve"> </w:t>
            </w:r>
            <w:proofErr w:type="spellStart"/>
            <w:r w:rsidRPr="00BF2E64">
              <w:t>virsmas</w:t>
            </w:r>
            <w:proofErr w:type="spellEnd"/>
            <w:r w:rsidRPr="00BF2E64">
              <w:t xml:space="preserve"> </w:t>
            </w:r>
            <w:proofErr w:type="spellStart"/>
            <w:r w:rsidRPr="00BF2E64">
              <w:t>apstrāde</w:t>
            </w:r>
            <w:proofErr w:type="spellEnd"/>
            <w:r w:rsidRPr="00BF2E64">
              <w:t xml:space="preserve"> </w:t>
            </w:r>
            <w:r w:rsidR="00F5682C">
              <w:t>(</w:t>
            </w:r>
            <w:proofErr w:type="spellStart"/>
            <w:r w:rsidRPr="00BF2E64">
              <w:t>ja</w:t>
            </w:r>
            <w:proofErr w:type="spellEnd"/>
            <w:r w:rsidRPr="00BF2E64">
              <w:t xml:space="preserve"> </w:t>
            </w:r>
            <w:proofErr w:type="spellStart"/>
            <w:r w:rsidRPr="00BF2E64">
              <w:t>neuzmēra</w:t>
            </w:r>
            <w:proofErr w:type="spellEnd"/>
            <w:r w:rsidRPr="00BF2E64">
              <w:t xml:space="preserve"> </w:t>
            </w:r>
            <w:proofErr w:type="spellStart"/>
            <w:r w:rsidRPr="00BF2E64">
              <w:t>ar</w:t>
            </w:r>
            <w:proofErr w:type="spellEnd"/>
            <w:r w:rsidRPr="00BF2E64">
              <w:t xml:space="preserve"> </w:t>
            </w:r>
            <w:proofErr w:type="spellStart"/>
            <w:r w:rsidRPr="00BF2E64">
              <w:t>lāzera</w:t>
            </w:r>
            <w:proofErr w:type="spellEnd"/>
            <w:r w:rsidRPr="00BF2E64">
              <w:t xml:space="preserve"> </w:t>
            </w:r>
            <w:proofErr w:type="spellStart"/>
            <w:r w:rsidRPr="00BF2E64">
              <w:t>profilogrāfu</w:t>
            </w:r>
            <w:proofErr w:type="spellEnd"/>
            <w:r w:rsidR="00F5682C">
              <w:t>)</w:t>
            </w:r>
          </w:p>
        </w:tc>
        <w:tc>
          <w:tcPr>
            <w:tcW w:w="2392" w:type="dxa"/>
            <w:tcMar>
              <w:top w:w="0" w:type="dxa"/>
              <w:left w:w="0" w:type="dxa"/>
              <w:bottom w:w="0" w:type="dxa"/>
              <w:right w:w="0" w:type="dxa"/>
            </w:tcMar>
          </w:tcPr>
          <w:p w14:paraId="2DA15D06" w14:textId="77777777" w:rsidR="00B9576A" w:rsidRPr="00BF2E64" w:rsidRDefault="00B9576A">
            <w:pPr>
              <w:pStyle w:val="Tabletext"/>
            </w:pPr>
            <w:proofErr w:type="spellStart"/>
            <w:r w:rsidRPr="00BF2E64">
              <w:t>Attālums</w:t>
            </w:r>
            <w:proofErr w:type="spellEnd"/>
            <w:r w:rsidRPr="00BF2E64">
              <w:t xml:space="preserve"> no </w:t>
            </w:r>
            <w:proofErr w:type="spellStart"/>
            <w:r w:rsidRPr="00BF2E64">
              <w:t>kārtas</w:t>
            </w:r>
            <w:proofErr w:type="spellEnd"/>
            <w:r w:rsidRPr="00BF2E64">
              <w:t xml:space="preserve"> </w:t>
            </w:r>
            <w:proofErr w:type="spellStart"/>
            <w:r w:rsidRPr="00BF2E64">
              <w:t>virsmas</w:t>
            </w:r>
            <w:proofErr w:type="spellEnd"/>
            <w:r w:rsidRPr="00BF2E64">
              <w:t xml:space="preserve"> </w:t>
            </w:r>
            <w:proofErr w:type="spellStart"/>
            <w:r w:rsidRPr="00BF2E64">
              <w:t>līdz</w:t>
            </w:r>
            <w:proofErr w:type="spellEnd"/>
            <w:r w:rsidRPr="00BF2E64">
              <w:t xml:space="preserve"> </w:t>
            </w:r>
            <w:proofErr w:type="spellStart"/>
            <w:r w:rsidRPr="00BF2E64">
              <w:t>mērmalas</w:t>
            </w:r>
            <w:proofErr w:type="spellEnd"/>
            <w:r w:rsidRPr="00BF2E64">
              <w:t xml:space="preserve"> </w:t>
            </w:r>
            <w:proofErr w:type="spellStart"/>
            <w:r w:rsidRPr="00BF2E64">
              <w:t>plaknei</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6 mm</w:t>
            </w:r>
          </w:p>
        </w:tc>
        <w:tc>
          <w:tcPr>
            <w:tcW w:w="2280" w:type="dxa"/>
            <w:tcMar>
              <w:top w:w="0" w:type="dxa"/>
              <w:left w:w="0" w:type="dxa"/>
              <w:bottom w:w="0" w:type="dxa"/>
              <w:right w:w="0" w:type="dxa"/>
            </w:tcMar>
          </w:tcPr>
          <w:p w14:paraId="227A874C" w14:textId="77777777" w:rsidR="00B9576A" w:rsidRPr="00BF2E64" w:rsidRDefault="00B9576A">
            <w:pPr>
              <w:pStyle w:val="Tabletext"/>
            </w:pPr>
            <w:r w:rsidRPr="00BF2E64">
              <w:t>LVS EN 13036-7</w:t>
            </w:r>
          </w:p>
          <w:p w14:paraId="51A53976" w14:textId="481458EE" w:rsidR="00B9576A" w:rsidRPr="00BF2E64" w:rsidRDefault="00B9576A">
            <w:pPr>
              <w:pStyle w:val="Tabletext"/>
            </w:pPr>
            <w:proofErr w:type="spellStart"/>
            <w:r w:rsidRPr="00BF2E64">
              <w:t>Katrā</w:t>
            </w:r>
            <w:proofErr w:type="spellEnd"/>
            <w:r w:rsidRPr="00BF2E64">
              <w:t xml:space="preserve"> </w:t>
            </w:r>
            <w:proofErr w:type="spellStart"/>
            <w:r w:rsidRPr="00BF2E64">
              <w:t>vietā</w:t>
            </w:r>
            <w:proofErr w:type="spellEnd"/>
            <w:r w:rsidRPr="00BF2E64">
              <w:t xml:space="preserve"> </w:t>
            </w:r>
            <w:proofErr w:type="spellStart"/>
            <w:r w:rsidRPr="00BF2E64">
              <w:t>ar</w:t>
            </w:r>
            <w:proofErr w:type="spellEnd"/>
            <w:r w:rsidRPr="00BF2E64">
              <w:t xml:space="preserve"> </w:t>
            </w:r>
            <w:proofErr w:type="spellStart"/>
            <w:r w:rsidRPr="00BF2E64">
              <w:t>ķīli</w:t>
            </w:r>
            <w:proofErr w:type="spellEnd"/>
            <w:r w:rsidRPr="00BF2E64">
              <w:t xml:space="preserve"> </w:t>
            </w:r>
            <w:proofErr w:type="spellStart"/>
            <w:r w:rsidRPr="00BF2E64">
              <w:t>veicot</w:t>
            </w:r>
            <w:proofErr w:type="spellEnd"/>
            <w:r w:rsidRPr="00BF2E64">
              <w:t xml:space="preserve"> 5 </w:t>
            </w:r>
            <w:proofErr w:type="spellStart"/>
            <w:r w:rsidRPr="00BF2E64">
              <w:t>mērījumus</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0,5 m, </w:t>
            </w:r>
            <w:proofErr w:type="spellStart"/>
            <w:r w:rsidRPr="00BF2E64">
              <w:t>sākot</w:t>
            </w:r>
            <w:proofErr w:type="spellEnd"/>
            <w:r w:rsidRPr="00BF2E64">
              <w:t xml:space="preserve"> </w:t>
            </w:r>
            <w:proofErr w:type="spellStart"/>
            <w:r w:rsidRPr="00BF2E64">
              <w:t>mērīt</w:t>
            </w:r>
            <w:proofErr w:type="spellEnd"/>
            <w:r w:rsidRPr="00BF2E64">
              <w:t xml:space="preserve"> 0,5 m no </w:t>
            </w:r>
            <w:proofErr w:type="spellStart"/>
            <w:r w:rsidR="00F33FA6">
              <w:t>mēr</w:t>
            </w:r>
            <w:r w:rsidRPr="00BF2E64">
              <w:t>latas</w:t>
            </w:r>
            <w:proofErr w:type="spellEnd"/>
            <w:r w:rsidRPr="00BF2E64">
              <w:t xml:space="preserve"> gala. </w:t>
            </w:r>
            <w:proofErr w:type="spellStart"/>
            <w:r w:rsidRPr="00BF2E64">
              <w:t>Mērlata</w:t>
            </w:r>
            <w:proofErr w:type="spellEnd"/>
            <w:r w:rsidRPr="00BF2E64">
              <w:t xml:space="preserve"> </w:t>
            </w:r>
            <w:proofErr w:type="spellStart"/>
            <w:r w:rsidRPr="00BF2E64">
              <w:t>garenvirzienā</w:t>
            </w:r>
            <w:proofErr w:type="spellEnd"/>
            <w:r w:rsidRPr="00BF2E64">
              <w:t xml:space="preserve"> un </w:t>
            </w:r>
            <w:proofErr w:type="spellStart"/>
            <w:r w:rsidRPr="00BF2E64">
              <w:t>šķērsvirzienā</w:t>
            </w:r>
            <w:proofErr w:type="spellEnd"/>
            <w:r w:rsidRPr="00BF2E64">
              <w:t xml:space="preserve"> </w:t>
            </w:r>
            <w:proofErr w:type="spellStart"/>
            <w:r w:rsidRPr="00BF2E64">
              <w:t>liekama</w:t>
            </w:r>
            <w:proofErr w:type="spellEnd"/>
            <w:r w:rsidRPr="00BF2E64">
              <w:t xml:space="preserve"> ne </w:t>
            </w:r>
            <w:proofErr w:type="spellStart"/>
            <w:r w:rsidRPr="00BF2E64">
              <w:t>tuvāk</w:t>
            </w:r>
            <w:proofErr w:type="spellEnd"/>
            <w:r w:rsidRPr="00BF2E64">
              <w:t xml:space="preserve"> </w:t>
            </w:r>
            <w:proofErr w:type="spellStart"/>
            <w:r w:rsidRPr="00BF2E64">
              <w:t>kā</w:t>
            </w:r>
            <w:proofErr w:type="spellEnd"/>
            <w:r w:rsidRPr="00BF2E64">
              <w:t xml:space="preserve"> 0,25 m no </w:t>
            </w:r>
            <w:proofErr w:type="spellStart"/>
            <w:r w:rsidRPr="00BF2E64">
              <w:t>joslas</w:t>
            </w:r>
            <w:proofErr w:type="spellEnd"/>
            <w:r w:rsidRPr="00BF2E64">
              <w:t xml:space="preserve"> malas</w:t>
            </w:r>
          </w:p>
        </w:tc>
        <w:tc>
          <w:tcPr>
            <w:tcW w:w="2222" w:type="dxa"/>
            <w:tcMar>
              <w:top w:w="0" w:type="dxa"/>
              <w:left w:w="0" w:type="dxa"/>
              <w:bottom w:w="0" w:type="dxa"/>
              <w:right w:w="0" w:type="dxa"/>
            </w:tcMar>
          </w:tcPr>
          <w:p w14:paraId="4A9A4F50" w14:textId="77777777" w:rsidR="00B9576A" w:rsidRPr="00BF2E64" w:rsidRDefault="00B9576A">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w:t>
            </w:r>
          </w:p>
        </w:tc>
      </w:tr>
      <w:tr w:rsidR="00B9576A" w:rsidRPr="00BF2E64" w14:paraId="5085D52F" w14:textId="77777777" w:rsidTr="0EA8BBA2">
        <w:trPr>
          <w:cantSplit/>
          <w:trHeight w:val="1540"/>
        </w:trPr>
        <w:tc>
          <w:tcPr>
            <w:tcW w:w="2158" w:type="dxa"/>
            <w:tcMar>
              <w:top w:w="0" w:type="dxa"/>
              <w:left w:w="0" w:type="dxa"/>
              <w:bottom w:w="0" w:type="dxa"/>
              <w:right w:w="0" w:type="dxa"/>
            </w:tcMar>
          </w:tcPr>
          <w:p w14:paraId="162BD54C" w14:textId="77777777" w:rsidR="00B9576A" w:rsidRPr="00BF2E64" w:rsidRDefault="00B9576A">
            <w:pPr>
              <w:pStyle w:val="Tabletext"/>
            </w:pPr>
            <w:proofErr w:type="spellStart"/>
            <w:r w:rsidRPr="00BF2E64">
              <w:t>Līdzenums</w:t>
            </w:r>
            <w:proofErr w:type="spellEnd"/>
            <w:r w:rsidRPr="00BF2E64">
              <w:t>, IRI,</w:t>
            </w:r>
          </w:p>
          <w:p w14:paraId="2AA277C9" w14:textId="7D5C9413" w:rsidR="00B9576A" w:rsidRPr="00BF2E64" w:rsidRDefault="00B9576A">
            <w:pPr>
              <w:pStyle w:val="Tabletext"/>
            </w:pPr>
            <w:proofErr w:type="spellStart"/>
            <w:r w:rsidRPr="00BF2E64">
              <w:t>ja</w:t>
            </w:r>
            <w:proofErr w:type="spellEnd"/>
            <w:r w:rsidRPr="00BF2E64">
              <w:t xml:space="preserve"> </w:t>
            </w:r>
            <w:proofErr w:type="spellStart"/>
            <w:r w:rsidRPr="00BF2E64">
              <w:t>nosedzošajā</w:t>
            </w:r>
            <w:proofErr w:type="spellEnd"/>
            <w:r w:rsidRPr="00BF2E64">
              <w:t xml:space="preserve"> </w:t>
            </w:r>
            <w:proofErr w:type="spellStart"/>
            <w:r w:rsidRPr="00BF2E64">
              <w:t>kārtā</w:t>
            </w:r>
            <w:proofErr w:type="spellEnd"/>
            <w:r w:rsidRPr="00BF2E64">
              <w:t xml:space="preserve"> </w:t>
            </w:r>
            <w:proofErr w:type="spellStart"/>
            <w:r w:rsidRPr="00BF2E64">
              <w:t>paredzēta</w:t>
            </w:r>
            <w:proofErr w:type="spellEnd"/>
            <w:r w:rsidRPr="00BF2E64">
              <w:t xml:space="preserve"> </w:t>
            </w:r>
            <w:proofErr w:type="spellStart"/>
            <w:r w:rsidRPr="00BF2E64">
              <w:t>virsmas</w:t>
            </w:r>
            <w:proofErr w:type="spellEnd"/>
            <w:r w:rsidRPr="00BF2E64">
              <w:t xml:space="preserve"> </w:t>
            </w:r>
            <w:proofErr w:type="spellStart"/>
            <w:r w:rsidRPr="00BF2E64">
              <w:t>apstrāde</w:t>
            </w:r>
            <w:proofErr w:type="spellEnd"/>
          </w:p>
        </w:tc>
        <w:tc>
          <w:tcPr>
            <w:tcW w:w="2392" w:type="dxa"/>
            <w:tcMar>
              <w:top w:w="0" w:type="dxa"/>
              <w:left w:w="0" w:type="dxa"/>
              <w:bottom w:w="0" w:type="dxa"/>
              <w:right w:w="0" w:type="dxa"/>
            </w:tcMar>
          </w:tcPr>
          <w:p w14:paraId="35DA362F" w14:textId="77777777" w:rsidR="00B9576A" w:rsidRPr="00BF2E64" w:rsidRDefault="00B9576A">
            <w:pPr>
              <w:pStyle w:val="Tabletext"/>
            </w:pPr>
            <w:proofErr w:type="spellStart"/>
            <w:r w:rsidRPr="00BF2E64">
              <w:t>Vidējā</w:t>
            </w:r>
            <w:proofErr w:type="spellEnd"/>
            <w:r w:rsidRPr="00BF2E64">
              <w:t xml:space="preserve"> </w:t>
            </w:r>
            <w:proofErr w:type="spellStart"/>
            <w:r w:rsidRPr="00BF2E64">
              <w:t>vērtība</w:t>
            </w:r>
            <w:proofErr w:type="spellEnd"/>
            <w:r w:rsidRPr="00BF2E64">
              <w:t xml:space="preserve"> 20m </w:t>
            </w:r>
            <w:proofErr w:type="spellStart"/>
            <w:r w:rsidRPr="00BF2E64">
              <w:t>posmos</w:t>
            </w:r>
            <w:proofErr w:type="spellEnd"/>
            <w:r w:rsidRPr="00BF2E64">
              <w:t xml:space="preserve"> ≤ 2,9 mm/m</w:t>
            </w:r>
          </w:p>
        </w:tc>
        <w:tc>
          <w:tcPr>
            <w:tcW w:w="2280" w:type="dxa"/>
            <w:tcMar>
              <w:top w:w="0" w:type="dxa"/>
              <w:left w:w="0" w:type="dxa"/>
              <w:bottom w:w="0" w:type="dxa"/>
              <w:right w:w="0" w:type="dxa"/>
            </w:tcMar>
          </w:tcPr>
          <w:p w14:paraId="0F5D6C97" w14:textId="77777777" w:rsidR="00B9576A" w:rsidRPr="00BF2E64" w:rsidRDefault="00B9576A">
            <w:pPr>
              <w:pStyle w:val="Tabletext"/>
            </w:pPr>
            <w:proofErr w:type="spellStart"/>
            <w:r w:rsidRPr="00BF2E64">
              <w:t>Ar</w:t>
            </w:r>
            <w:proofErr w:type="spellEnd"/>
            <w:r w:rsidRPr="00BF2E64">
              <w:t xml:space="preserve"> </w:t>
            </w:r>
            <w:proofErr w:type="spellStart"/>
            <w:r w:rsidRPr="00BF2E64">
              <w:t>lāzera</w:t>
            </w:r>
            <w:proofErr w:type="spellEnd"/>
            <w:r w:rsidRPr="00BF2E64">
              <w:t xml:space="preserve"> </w:t>
            </w:r>
            <w:proofErr w:type="spellStart"/>
            <w:r w:rsidRPr="00BF2E64">
              <w:t>profilogrāfu</w:t>
            </w:r>
            <w:proofErr w:type="spellEnd"/>
          </w:p>
        </w:tc>
        <w:tc>
          <w:tcPr>
            <w:tcW w:w="2222" w:type="dxa"/>
            <w:tcMar>
              <w:top w:w="0" w:type="dxa"/>
              <w:left w:w="0" w:type="dxa"/>
              <w:bottom w:w="0" w:type="dxa"/>
              <w:right w:w="0" w:type="dxa"/>
            </w:tcMar>
          </w:tcPr>
          <w:p w14:paraId="0E1B8339" w14:textId="77777777" w:rsidR="00B9576A" w:rsidRPr="00BF2E64" w:rsidRDefault="00B9576A">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p>
        </w:tc>
      </w:tr>
      <w:tr w:rsidR="00B9576A" w:rsidRPr="00BF2E64" w14:paraId="0746AC77" w14:textId="77777777" w:rsidTr="0EA8BBA2">
        <w:trPr>
          <w:cantSplit/>
          <w:trHeight w:val="1540"/>
        </w:trPr>
        <w:tc>
          <w:tcPr>
            <w:tcW w:w="2158" w:type="dxa"/>
            <w:tcMar>
              <w:top w:w="0" w:type="dxa"/>
              <w:left w:w="0" w:type="dxa"/>
              <w:bottom w:w="0" w:type="dxa"/>
              <w:right w:w="0" w:type="dxa"/>
            </w:tcMar>
          </w:tcPr>
          <w:p w14:paraId="39503DBF" w14:textId="7D4D7AA9" w:rsidR="00B9576A" w:rsidRPr="00BF2E64" w:rsidRDefault="00B9576A">
            <w:pPr>
              <w:pStyle w:val="Tabletext"/>
            </w:pPr>
            <w:proofErr w:type="spellStart"/>
            <w:r w:rsidRPr="00BF2E64">
              <w:t>Sablīvējums</w:t>
            </w:r>
            <w:proofErr w:type="spellEnd"/>
            <w:r w:rsidRPr="00BF2E64">
              <w:t xml:space="preserve"> </w:t>
            </w:r>
            <w:proofErr w:type="spellStart"/>
            <w:r w:rsidRPr="00BF2E64">
              <w:t>katram</w:t>
            </w:r>
            <w:proofErr w:type="spellEnd"/>
            <w:r w:rsidRPr="00BF2E64">
              <w:t xml:space="preserve"> </w:t>
            </w:r>
            <w:proofErr w:type="spellStart"/>
            <w:r w:rsidRPr="00BF2E64">
              <w:t>slānim</w:t>
            </w:r>
            <w:proofErr w:type="spellEnd"/>
            <w:r w:rsidRPr="00BF2E64">
              <w:t xml:space="preserve"> (</w:t>
            </w:r>
            <w:proofErr w:type="spellStart"/>
            <w:r w:rsidRPr="00BF2E64">
              <w:t>testējot</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 xml:space="preserve"> </w:t>
            </w:r>
            <w:proofErr w:type="spellStart"/>
            <w:r>
              <w:t>līdz</w:t>
            </w:r>
            <w:proofErr w:type="spellEnd"/>
            <w:r>
              <w:t xml:space="preserve"> 2h </w:t>
            </w:r>
            <w:proofErr w:type="spellStart"/>
            <w:r w:rsidRPr="00BF2E64">
              <w:t>pēc</w:t>
            </w:r>
            <w:proofErr w:type="spellEnd"/>
            <w:r w:rsidRPr="00BF2E64">
              <w:t xml:space="preserve"> </w:t>
            </w:r>
            <w:proofErr w:type="spellStart"/>
            <w:r w:rsidRPr="00BF2E64">
              <w:t>sablīvēšanas</w:t>
            </w:r>
            <w:proofErr w:type="spellEnd"/>
            <w:r>
              <w:t xml:space="preserve"> </w:t>
            </w:r>
            <w:proofErr w:type="spellStart"/>
            <w:proofErr w:type="gramStart"/>
            <w:r>
              <w:t>pabeigšanas</w:t>
            </w:r>
            <w:proofErr w:type="spellEnd"/>
            <w:r w:rsidRPr="00BF2E64">
              <w:t>)</w:t>
            </w:r>
            <w:r>
              <w:rPr>
                <w:vertAlign w:val="superscript"/>
              </w:rPr>
              <w:t>(</w:t>
            </w:r>
            <w:proofErr w:type="gramEnd"/>
            <w:r>
              <w:rPr>
                <w:vertAlign w:val="superscript"/>
              </w:rPr>
              <w:t>1</w:t>
            </w:r>
            <w:r w:rsidRPr="00BF2E64">
              <w:rPr>
                <w:vertAlign w:val="superscript"/>
              </w:rPr>
              <w:t>)</w:t>
            </w:r>
          </w:p>
        </w:tc>
        <w:tc>
          <w:tcPr>
            <w:tcW w:w="2392" w:type="dxa"/>
            <w:tcMar>
              <w:top w:w="0" w:type="dxa"/>
              <w:left w:w="0" w:type="dxa"/>
              <w:bottom w:w="0" w:type="dxa"/>
              <w:right w:w="0" w:type="dxa"/>
            </w:tcMar>
          </w:tcPr>
          <w:p w14:paraId="565DA1C6" w14:textId="63A98CFE" w:rsidR="00B9576A" w:rsidRPr="00BF2E64" w:rsidRDefault="00F5682C">
            <w:pPr>
              <w:pStyle w:val="Tabletext"/>
            </w:pPr>
            <w:r w:rsidRPr="00764D1A">
              <w:rPr>
                <w:lang w:val="lv-LV"/>
              </w:rPr>
              <w:t xml:space="preserve">≥ </w:t>
            </w:r>
            <w:r>
              <w:rPr>
                <w:lang w:val="lv-LV"/>
              </w:rPr>
              <w:t>100</w:t>
            </w:r>
            <w:r w:rsidRPr="00764D1A">
              <w:rPr>
                <w:lang w:val="lv-LV"/>
              </w:rPr>
              <w:t xml:space="preserve"> % no </w:t>
            </w:r>
            <w:r>
              <w:rPr>
                <w:lang w:val="lv-LV"/>
              </w:rPr>
              <w:t xml:space="preserve">Modificēta </w:t>
            </w:r>
            <w:proofErr w:type="spellStart"/>
            <w:r>
              <w:rPr>
                <w:lang w:val="lv-LV"/>
              </w:rPr>
              <w:t>Proktora</w:t>
            </w:r>
            <w:proofErr w:type="spellEnd"/>
            <w:r>
              <w:rPr>
                <w:lang w:val="lv-LV"/>
              </w:rPr>
              <w:t xml:space="preserve"> maksimālā sausā </w:t>
            </w:r>
            <w:r w:rsidRPr="00764D1A">
              <w:rPr>
                <w:lang w:val="lv-LV"/>
              </w:rPr>
              <w:t>tilpum</w:t>
            </w:r>
            <w:r>
              <w:rPr>
                <w:lang w:val="lv-LV"/>
              </w:rPr>
              <w:t>a blīvuma</w:t>
            </w:r>
            <w:r w:rsidR="00B9576A" w:rsidRPr="00BF2E64">
              <w:rPr>
                <w:vertAlign w:val="superscript"/>
              </w:rPr>
              <w:t>(1)</w:t>
            </w:r>
            <w:r w:rsidR="00B9576A" w:rsidRPr="00BF2E64">
              <w:t xml:space="preserve"> </w:t>
            </w:r>
            <w:proofErr w:type="spellStart"/>
            <w:r w:rsidR="00B9576A" w:rsidRPr="00BF2E64">
              <w:t>vai</w:t>
            </w:r>
            <w:proofErr w:type="spellEnd"/>
          </w:p>
          <w:p w14:paraId="61141D84" w14:textId="77777777" w:rsidR="00B9576A" w:rsidRPr="00BF2E64" w:rsidRDefault="00B9576A">
            <w:pPr>
              <w:pStyle w:val="Tabletext"/>
            </w:pPr>
            <w:proofErr w:type="spellStart"/>
            <w:r w:rsidRPr="00BF2E64">
              <w:t>veicot</w:t>
            </w:r>
            <w:proofErr w:type="spellEnd"/>
            <w:r w:rsidRPr="00BF2E64">
              <w:t xml:space="preserve"> </w:t>
            </w:r>
            <w:proofErr w:type="spellStart"/>
            <w:r w:rsidRPr="00BF2E64">
              <w:t>dubulto</w:t>
            </w:r>
            <w:proofErr w:type="spellEnd"/>
            <w:r w:rsidRPr="00BF2E64">
              <w:t xml:space="preserve"> </w:t>
            </w:r>
            <w:proofErr w:type="spellStart"/>
            <w:r w:rsidRPr="00BF2E64">
              <w:t>slogošanu</w:t>
            </w:r>
            <w:proofErr w:type="spellEnd"/>
            <w:r w:rsidRPr="00BF2E64">
              <w:t xml:space="preserve"> </w:t>
            </w:r>
            <w:proofErr w:type="spellStart"/>
            <w:r w:rsidRPr="00BF2E64">
              <w:t>ar</w:t>
            </w:r>
            <w:proofErr w:type="spellEnd"/>
            <w:r w:rsidRPr="00BF2E64">
              <w:t xml:space="preserve"> </w:t>
            </w:r>
            <w:proofErr w:type="spellStart"/>
            <w:r w:rsidRPr="00BF2E64">
              <w:t>statisko</w:t>
            </w:r>
            <w:proofErr w:type="spellEnd"/>
            <w:r w:rsidRPr="00BF2E64">
              <w:t xml:space="preserve"> </w:t>
            </w:r>
            <w:proofErr w:type="spellStart"/>
            <w:r w:rsidRPr="00BF2E64">
              <w:t>plātni</w:t>
            </w:r>
            <w:proofErr w:type="spellEnd"/>
            <w:r w:rsidRPr="00BF2E64">
              <w:t xml:space="preserve"> E</w:t>
            </w:r>
            <w:r w:rsidRPr="00BF2E64">
              <w:rPr>
                <w:vertAlign w:val="subscript"/>
              </w:rPr>
              <w:t>υ2</w:t>
            </w:r>
            <w:r w:rsidRPr="00BF2E64">
              <w:t>/E</w:t>
            </w:r>
            <w:r w:rsidRPr="00BF2E64">
              <w:rPr>
                <w:vertAlign w:val="subscript"/>
              </w:rPr>
              <w:t>υ1</w:t>
            </w:r>
            <w:r w:rsidRPr="00BF2E64">
              <w:t>≤2,3</w:t>
            </w:r>
          </w:p>
        </w:tc>
        <w:tc>
          <w:tcPr>
            <w:tcW w:w="2280" w:type="dxa"/>
            <w:tcMar>
              <w:top w:w="0" w:type="dxa"/>
              <w:left w:w="0" w:type="dxa"/>
              <w:bottom w:w="0" w:type="dxa"/>
              <w:right w:w="0" w:type="dxa"/>
            </w:tcMar>
          </w:tcPr>
          <w:p w14:paraId="5BBD4311" w14:textId="77777777" w:rsidR="00B9576A" w:rsidRPr="00BF2E64" w:rsidRDefault="00B9576A">
            <w:pPr>
              <w:pStyle w:val="Tabletext"/>
            </w:pPr>
            <w:r w:rsidRPr="00BF2E64">
              <w:t>LVS EN 13286-1</w:t>
            </w:r>
          </w:p>
          <w:p w14:paraId="06C2D585" w14:textId="77777777" w:rsidR="00B9576A" w:rsidRPr="00BF2E64" w:rsidRDefault="00B9576A">
            <w:pPr>
              <w:pStyle w:val="Tabletext"/>
            </w:pPr>
            <w:r w:rsidRPr="00BF2E64">
              <w:t>LVS EN 13286-2</w:t>
            </w:r>
          </w:p>
          <w:p w14:paraId="7B8609D5" w14:textId="77777777" w:rsidR="00B9576A" w:rsidRPr="00BF2E64" w:rsidRDefault="00B9576A">
            <w:pPr>
              <w:pStyle w:val="Tabletext"/>
            </w:pPr>
            <w:r w:rsidRPr="00BF2E64">
              <w:t>AASHTO T205</w:t>
            </w:r>
          </w:p>
          <w:p w14:paraId="60342B42" w14:textId="77777777" w:rsidR="00B9576A" w:rsidRPr="00BF2E64" w:rsidRDefault="00B9576A">
            <w:pPr>
              <w:pStyle w:val="Tabletext"/>
            </w:pPr>
            <w:r w:rsidRPr="00BF2E64">
              <w:t>ASTM D2167-08</w:t>
            </w:r>
          </w:p>
          <w:p w14:paraId="4C6C7EFC" w14:textId="77777777" w:rsidR="00B9576A" w:rsidRPr="00BF2E64" w:rsidRDefault="00B9576A">
            <w:pPr>
              <w:pStyle w:val="Tabletext"/>
            </w:pPr>
            <w:r w:rsidRPr="00BF2E64">
              <w:t>ASTM D1556-07</w:t>
            </w:r>
          </w:p>
          <w:p w14:paraId="7950549F" w14:textId="77777777" w:rsidR="00B9576A" w:rsidRPr="00BF2E64" w:rsidRDefault="00B9576A">
            <w:pPr>
              <w:pStyle w:val="Tabletext"/>
            </w:pPr>
            <w:r w:rsidRPr="00BF2E64">
              <w:t>BS 1377-9</w:t>
            </w:r>
          </w:p>
          <w:p w14:paraId="19CB581E" w14:textId="77777777" w:rsidR="00B9576A" w:rsidRPr="00BF2E64" w:rsidRDefault="00B9576A">
            <w:pPr>
              <w:pStyle w:val="Tabletext"/>
            </w:pPr>
            <w:r w:rsidRPr="00BF2E64">
              <w:t>DIN 18134</w:t>
            </w:r>
          </w:p>
        </w:tc>
        <w:tc>
          <w:tcPr>
            <w:tcW w:w="2222" w:type="dxa"/>
            <w:tcMar>
              <w:top w:w="0" w:type="dxa"/>
              <w:left w:w="0" w:type="dxa"/>
              <w:bottom w:w="0" w:type="dxa"/>
              <w:right w:w="0" w:type="dxa"/>
            </w:tcMar>
          </w:tcPr>
          <w:p w14:paraId="29003038" w14:textId="4ABF9D01" w:rsidR="00B9576A" w:rsidRPr="00BF2E64" w:rsidRDefault="00B9576A">
            <w:pPr>
              <w:pStyle w:val="Tabletext"/>
            </w:pPr>
            <w:proofErr w:type="spellStart"/>
            <w:r>
              <w:t>Visā</w:t>
            </w:r>
            <w:proofErr w:type="spellEnd"/>
            <w:r>
              <w:t xml:space="preserve"> </w:t>
            </w:r>
            <w:proofErr w:type="spellStart"/>
            <w:r>
              <w:t>būvobjektā</w:t>
            </w:r>
            <w:proofErr w:type="spellEnd"/>
            <w:r>
              <w:t xml:space="preserve"> </w:t>
            </w:r>
            <w:proofErr w:type="spellStart"/>
            <w:r>
              <w:t>katrā</w:t>
            </w:r>
            <w:proofErr w:type="spellEnd"/>
            <w:r>
              <w:t xml:space="preserve"> </w:t>
            </w:r>
            <w:proofErr w:type="spellStart"/>
            <w:r>
              <w:t>joslā</w:t>
            </w:r>
            <w:proofErr w:type="spellEnd"/>
            <w:r>
              <w:t xml:space="preserve"> </w:t>
            </w:r>
            <w:proofErr w:type="spellStart"/>
            <w:r>
              <w:t>ik</w:t>
            </w:r>
            <w:proofErr w:type="spellEnd"/>
            <w:r>
              <w:t xml:space="preserve"> </w:t>
            </w:r>
            <w:proofErr w:type="spellStart"/>
            <w:r>
              <w:t>pēc</w:t>
            </w:r>
            <w:proofErr w:type="spellEnd"/>
            <w:r>
              <w:t xml:space="preserve"> 1000 m</w:t>
            </w:r>
            <w:r w:rsidR="16260D0B">
              <w:t xml:space="preserve"> </w:t>
            </w:r>
            <w:proofErr w:type="spellStart"/>
            <w:r w:rsidR="16260D0B">
              <w:t>vai</w:t>
            </w:r>
            <w:proofErr w:type="spellEnd"/>
            <w:r w:rsidR="16260D0B">
              <w:t xml:space="preserve"> </w:t>
            </w:r>
            <w:proofErr w:type="spellStart"/>
            <w:r w:rsidR="16260D0B">
              <w:t>tehnoloģiskā</w:t>
            </w:r>
            <w:proofErr w:type="spellEnd"/>
            <w:r w:rsidR="16260D0B">
              <w:t xml:space="preserve"> </w:t>
            </w:r>
            <w:proofErr w:type="spellStart"/>
            <w:r w:rsidR="16260D0B">
              <w:t>tvēriena</w:t>
            </w:r>
            <w:proofErr w:type="spellEnd"/>
            <w:r w:rsidR="16260D0B">
              <w:t xml:space="preserve"> </w:t>
            </w:r>
            <w:proofErr w:type="spellStart"/>
            <w:r w:rsidR="16260D0B">
              <w:t>posmam</w:t>
            </w:r>
            <w:proofErr w:type="spellEnd"/>
            <w:r w:rsidR="16260D0B">
              <w:t xml:space="preserve">, </w:t>
            </w:r>
            <w:proofErr w:type="spellStart"/>
            <w:r w:rsidR="16260D0B">
              <w:t>ja</w:t>
            </w:r>
            <w:proofErr w:type="spellEnd"/>
            <w:r w:rsidR="16260D0B">
              <w:t xml:space="preserve"> </w:t>
            </w:r>
            <w:proofErr w:type="spellStart"/>
            <w:r w:rsidR="16260D0B">
              <w:t>tā</w:t>
            </w:r>
            <w:proofErr w:type="spellEnd"/>
            <w:r w:rsidR="16260D0B">
              <w:t xml:space="preserve"> garums </w:t>
            </w:r>
            <w:proofErr w:type="spellStart"/>
            <w:r w:rsidR="16260D0B">
              <w:t>īsāks</w:t>
            </w:r>
            <w:proofErr w:type="spellEnd"/>
            <w:r w:rsidR="16260D0B">
              <w:t xml:space="preserve">, </w:t>
            </w:r>
            <w:proofErr w:type="spellStart"/>
            <w:r w:rsidR="16260D0B">
              <w:t>pirms</w:t>
            </w:r>
            <w:proofErr w:type="spellEnd"/>
            <w:r w:rsidR="16260D0B">
              <w:t xml:space="preserve"> </w:t>
            </w:r>
            <w:proofErr w:type="spellStart"/>
            <w:r w:rsidR="16260D0B">
              <w:t>nosedzošās</w:t>
            </w:r>
            <w:proofErr w:type="spellEnd"/>
            <w:r w:rsidR="16260D0B">
              <w:t xml:space="preserve"> </w:t>
            </w:r>
            <w:proofErr w:type="spellStart"/>
            <w:r w:rsidR="16260D0B">
              <w:t>kārtas</w:t>
            </w:r>
            <w:proofErr w:type="spellEnd"/>
            <w:r w:rsidR="16260D0B">
              <w:t xml:space="preserve"> </w:t>
            </w:r>
            <w:proofErr w:type="spellStart"/>
            <w:r w:rsidR="16260D0B">
              <w:t>būvniecības</w:t>
            </w:r>
            <w:proofErr w:type="spellEnd"/>
          </w:p>
        </w:tc>
      </w:tr>
      <w:tr w:rsidR="009162D4" w:rsidRPr="00BF2E64" w14:paraId="7C05A1A3" w14:textId="77777777" w:rsidTr="0EA8BBA2">
        <w:trPr>
          <w:cantSplit/>
          <w:trHeight w:val="660"/>
        </w:trPr>
        <w:tc>
          <w:tcPr>
            <w:tcW w:w="2158" w:type="dxa"/>
            <w:tcMar>
              <w:top w:w="0" w:type="dxa"/>
              <w:left w:w="0" w:type="dxa"/>
              <w:bottom w:w="0" w:type="dxa"/>
              <w:right w:w="0" w:type="dxa"/>
            </w:tcMar>
          </w:tcPr>
          <w:p w14:paraId="49FA0697" w14:textId="6FFFE794" w:rsidR="009162D4" w:rsidRPr="00BF2E64" w:rsidRDefault="009162D4">
            <w:pPr>
              <w:pStyle w:val="Tabletext"/>
            </w:pPr>
            <w:proofErr w:type="spellStart"/>
            <w:r w:rsidRPr="00FC2C9B">
              <w:t>Izurbtu</w:t>
            </w:r>
            <w:proofErr w:type="spellEnd"/>
            <w:r w:rsidRPr="00FC2C9B">
              <w:t xml:space="preserve"> </w:t>
            </w:r>
            <w:proofErr w:type="spellStart"/>
            <w:r w:rsidRPr="00FC2C9B">
              <w:t>paraugu</w:t>
            </w:r>
            <w:proofErr w:type="spellEnd"/>
            <w:r w:rsidR="002C346A">
              <w:t xml:space="preserve">, </w:t>
            </w:r>
            <w:proofErr w:type="spellStart"/>
            <w:r w:rsidR="002C346A">
              <w:t>attiecīgi</w:t>
            </w:r>
            <w:proofErr w:type="spellEnd"/>
            <w:r w:rsidR="002C346A">
              <w:t>,</w:t>
            </w:r>
            <w:r w:rsidRPr="00FC2C9B">
              <w:t xml:space="preserve"> </w:t>
            </w:r>
            <w:proofErr w:type="spellStart"/>
            <w:r w:rsidRPr="00FC2C9B">
              <w:t>spiedes</w:t>
            </w:r>
            <w:proofErr w:type="spellEnd"/>
            <w:r w:rsidRPr="00FC2C9B">
              <w:t xml:space="preserve"> </w:t>
            </w:r>
            <w:proofErr w:type="spellStart"/>
            <w:r w:rsidRPr="00FC2C9B">
              <w:t>stiprība</w:t>
            </w:r>
            <w:proofErr w:type="spellEnd"/>
            <w:r w:rsidR="002C346A">
              <w:t xml:space="preserve"> </w:t>
            </w:r>
            <w:proofErr w:type="spellStart"/>
            <w:r w:rsidR="002C346A">
              <w:t>vai</w:t>
            </w:r>
            <w:proofErr w:type="spellEnd"/>
            <w:r w:rsidR="002C346A">
              <w:t xml:space="preserve"> </w:t>
            </w:r>
            <w:proofErr w:type="spellStart"/>
            <w:r w:rsidR="002C346A">
              <w:t>netiešās</w:t>
            </w:r>
            <w:proofErr w:type="spellEnd"/>
            <w:r w:rsidR="002C346A">
              <w:t xml:space="preserve"> </w:t>
            </w:r>
            <w:proofErr w:type="spellStart"/>
            <w:r w:rsidR="002C346A">
              <w:t>stiepes</w:t>
            </w:r>
            <w:proofErr w:type="spellEnd"/>
            <w:r w:rsidR="002C346A">
              <w:t xml:space="preserve"> </w:t>
            </w:r>
            <w:proofErr w:type="spellStart"/>
            <w:proofErr w:type="gramStart"/>
            <w:r w:rsidR="002C346A">
              <w:t>stiprība</w:t>
            </w:r>
            <w:proofErr w:type="spellEnd"/>
            <w:r w:rsidR="0098137A">
              <w:rPr>
                <w:vertAlign w:val="superscript"/>
              </w:rPr>
              <w:t>(</w:t>
            </w:r>
            <w:proofErr w:type="gramEnd"/>
            <w:r w:rsidR="0098137A">
              <w:rPr>
                <w:vertAlign w:val="superscript"/>
              </w:rPr>
              <w:t>2</w:t>
            </w:r>
            <w:r w:rsidR="0098137A" w:rsidRPr="00BF2E64">
              <w:rPr>
                <w:vertAlign w:val="superscript"/>
              </w:rPr>
              <w:t>)</w:t>
            </w:r>
          </w:p>
        </w:tc>
        <w:tc>
          <w:tcPr>
            <w:tcW w:w="2392" w:type="dxa"/>
            <w:tcMar>
              <w:top w:w="0" w:type="dxa"/>
              <w:left w:w="0" w:type="dxa"/>
              <w:bottom w:w="0" w:type="dxa"/>
              <w:right w:w="0" w:type="dxa"/>
            </w:tcMar>
          </w:tcPr>
          <w:p w14:paraId="17DBB283" w14:textId="342D163A" w:rsidR="009162D4" w:rsidRPr="00BF2E64" w:rsidRDefault="009162D4">
            <w:pPr>
              <w:pStyle w:val="Tabletext"/>
            </w:pPr>
            <w:proofErr w:type="spellStart"/>
            <w:r w:rsidRPr="00D31662">
              <w:t>Jāatbilst</w:t>
            </w:r>
            <w:proofErr w:type="spellEnd"/>
            <w:r w:rsidRPr="00D31662">
              <w:t xml:space="preserve"> </w:t>
            </w:r>
            <w:proofErr w:type="spellStart"/>
            <w:r w:rsidRPr="00D31662">
              <w:t>šo</w:t>
            </w:r>
            <w:proofErr w:type="spellEnd"/>
            <w:r w:rsidRPr="00D31662">
              <w:t xml:space="preserve"> </w:t>
            </w:r>
            <w:proofErr w:type="spellStart"/>
            <w:r w:rsidRPr="00D31662">
              <w:t>specifikāciju</w:t>
            </w:r>
            <w:proofErr w:type="spellEnd"/>
            <w:r>
              <w:t xml:space="preserve"> </w:t>
            </w:r>
            <w:r w:rsidR="00BC4C5D">
              <w:fldChar w:fldCharType="begin"/>
            </w:r>
            <w:r w:rsidR="00BC4C5D">
              <w:instrText xml:space="preserve"> REF _Ref324769867 \r \h </w:instrText>
            </w:r>
            <w:r w:rsidR="00B300E4">
              <w:instrText xml:space="preserve"> \* MERGEFORMAT </w:instrText>
            </w:r>
            <w:r w:rsidR="00BC4C5D">
              <w:fldChar w:fldCharType="separate"/>
            </w:r>
            <w:r w:rsidR="00C86EAE">
              <w:t>6.3-2</w:t>
            </w:r>
            <w:r w:rsidR="00BC4C5D">
              <w:fldChar w:fldCharType="end"/>
            </w:r>
            <w:r w:rsidRPr="00D31662">
              <w:t xml:space="preserve"> </w:t>
            </w:r>
            <w:proofErr w:type="spellStart"/>
            <w:r w:rsidR="002C346A">
              <w:t>vai</w:t>
            </w:r>
            <w:proofErr w:type="spellEnd"/>
            <w:r w:rsidR="002C346A">
              <w:t xml:space="preserve"> </w:t>
            </w:r>
            <w:r w:rsidR="002C346A">
              <w:fldChar w:fldCharType="begin"/>
            </w:r>
            <w:r w:rsidR="002C346A">
              <w:instrText xml:space="preserve"> REF _Ref58838068 \r \h </w:instrText>
            </w:r>
            <w:r w:rsidR="00B300E4">
              <w:instrText xml:space="preserve"> \* MERGEFORMAT </w:instrText>
            </w:r>
            <w:r w:rsidR="002C346A">
              <w:fldChar w:fldCharType="separate"/>
            </w:r>
            <w:r w:rsidR="00C86EAE">
              <w:t>6.3-3</w:t>
            </w:r>
            <w:r w:rsidR="002C346A">
              <w:fldChar w:fldCharType="end"/>
            </w:r>
            <w:r w:rsidR="002C346A">
              <w:t xml:space="preserve"> </w:t>
            </w:r>
            <w:proofErr w:type="spellStart"/>
            <w:r>
              <w:t>tabulā</w:t>
            </w:r>
            <w:proofErr w:type="spellEnd"/>
            <w:r w:rsidRPr="00D31662">
              <w:t xml:space="preserve"> </w:t>
            </w:r>
            <w:proofErr w:type="spellStart"/>
            <w:r w:rsidRPr="00D31662">
              <w:t>noteiktajām</w:t>
            </w:r>
            <w:proofErr w:type="spellEnd"/>
            <w:r w:rsidRPr="00D31662">
              <w:t xml:space="preserve"> </w:t>
            </w:r>
            <w:proofErr w:type="spellStart"/>
            <w:r w:rsidRPr="00D31662">
              <w:t>prasībām</w:t>
            </w:r>
            <w:proofErr w:type="spellEnd"/>
            <w:r w:rsidR="00BC4C5D">
              <w:rPr>
                <w:vertAlign w:val="superscript"/>
              </w:rPr>
              <w:t>(4</w:t>
            </w:r>
            <w:r w:rsidRPr="00BF2E64">
              <w:rPr>
                <w:vertAlign w:val="superscript"/>
              </w:rPr>
              <w:t>)</w:t>
            </w:r>
          </w:p>
        </w:tc>
        <w:tc>
          <w:tcPr>
            <w:tcW w:w="2280" w:type="dxa"/>
            <w:tcMar>
              <w:top w:w="0" w:type="dxa"/>
              <w:left w:w="0" w:type="dxa"/>
              <w:bottom w:w="0" w:type="dxa"/>
              <w:right w:w="0" w:type="dxa"/>
            </w:tcMar>
          </w:tcPr>
          <w:p w14:paraId="08770A05" w14:textId="77777777" w:rsidR="009162D4" w:rsidRPr="00FC2C9B" w:rsidRDefault="009162D4">
            <w:pPr>
              <w:pStyle w:val="Tabletext"/>
            </w:pPr>
            <w:r w:rsidRPr="00FC2C9B">
              <w:t>LVS EN 13286-50</w:t>
            </w:r>
          </w:p>
          <w:p w14:paraId="59C82853" w14:textId="77777777" w:rsidR="009162D4" w:rsidRPr="00FC2C9B" w:rsidRDefault="009162D4">
            <w:pPr>
              <w:pStyle w:val="Tabletext"/>
            </w:pPr>
            <w:r w:rsidRPr="00FC2C9B">
              <w:t>LVS EN 13286-41</w:t>
            </w:r>
          </w:p>
          <w:p w14:paraId="50E3A049" w14:textId="77777777" w:rsidR="009162D4" w:rsidRDefault="009162D4">
            <w:pPr>
              <w:pStyle w:val="Tabletext"/>
            </w:pPr>
            <w:r w:rsidRPr="00FC2C9B">
              <w:t>LVS CEN/TS 12390-9</w:t>
            </w:r>
          </w:p>
          <w:p w14:paraId="625C1564" w14:textId="4788F4B3" w:rsidR="002C346A" w:rsidRPr="00BF2E64" w:rsidRDefault="002C346A">
            <w:pPr>
              <w:pStyle w:val="Tabletext"/>
            </w:pPr>
            <w:r w:rsidRPr="00764D1A">
              <w:rPr>
                <w:lang w:val="lv-LV"/>
              </w:rPr>
              <w:t>LVS EN 12697-23</w:t>
            </w:r>
          </w:p>
        </w:tc>
        <w:tc>
          <w:tcPr>
            <w:tcW w:w="2222" w:type="dxa"/>
            <w:tcMar>
              <w:top w:w="0" w:type="dxa"/>
              <w:left w:w="0" w:type="dxa"/>
              <w:bottom w:w="0" w:type="dxa"/>
              <w:right w:w="0" w:type="dxa"/>
            </w:tcMar>
          </w:tcPr>
          <w:p w14:paraId="4F77B3FD" w14:textId="63D44E39" w:rsidR="009162D4" w:rsidRPr="00FC2C9B" w:rsidRDefault="009162D4">
            <w:pPr>
              <w:pStyle w:val="Tabletext"/>
            </w:pPr>
            <w:proofErr w:type="spellStart"/>
            <w:r w:rsidRPr="00FC2C9B">
              <w:t>Izurbjot</w:t>
            </w:r>
            <w:proofErr w:type="spellEnd"/>
            <w:r w:rsidR="007C3899">
              <w:t xml:space="preserve"> </w:t>
            </w:r>
            <w:proofErr w:type="spellStart"/>
            <w:r w:rsidR="007C3899">
              <w:t>paraugus</w:t>
            </w:r>
            <w:proofErr w:type="spellEnd"/>
            <w:r w:rsidR="007C3899">
              <w:t xml:space="preserve"> ne </w:t>
            </w:r>
            <w:proofErr w:type="spellStart"/>
            <w:r w:rsidR="007C3899">
              <w:t>ātrāk</w:t>
            </w:r>
            <w:proofErr w:type="spellEnd"/>
            <w:r w:rsidR="007C3899">
              <w:t xml:space="preserve"> </w:t>
            </w:r>
            <w:proofErr w:type="spellStart"/>
            <w:r w:rsidR="007C3899">
              <w:t>kā</w:t>
            </w:r>
            <w:proofErr w:type="spellEnd"/>
            <w:r w:rsidR="007C3899">
              <w:t xml:space="preserve"> 3</w:t>
            </w:r>
            <w:r w:rsidRPr="00FC2C9B">
              <w:t xml:space="preserve"> </w:t>
            </w:r>
            <w:proofErr w:type="spellStart"/>
            <w:r w:rsidRPr="00FC2C9B">
              <w:t>dienas</w:t>
            </w:r>
            <w:proofErr w:type="spellEnd"/>
            <w:r w:rsidRPr="00FC2C9B">
              <w:t xml:space="preserve"> </w:t>
            </w:r>
            <w:proofErr w:type="spellStart"/>
            <w:r w:rsidRPr="00FC2C9B">
              <w:t>pēc</w:t>
            </w:r>
            <w:proofErr w:type="spellEnd"/>
            <w:r w:rsidRPr="00FC2C9B">
              <w:t xml:space="preserve"> </w:t>
            </w:r>
            <w:proofErr w:type="spellStart"/>
            <w:r w:rsidRPr="00FC2C9B">
              <w:t>kārtas</w:t>
            </w:r>
            <w:proofErr w:type="spellEnd"/>
            <w:r w:rsidRPr="00FC2C9B">
              <w:t xml:space="preserve"> </w:t>
            </w:r>
            <w:proofErr w:type="spellStart"/>
            <w:r w:rsidR="003F4664">
              <w:t>uzbūvēšanas</w:t>
            </w:r>
            <w:proofErr w:type="spellEnd"/>
            <w:r>
              <w:t xml:space="preserve"> </w:t>
            </w:r>
            <w:r w:rsidRPr="00D31662">
              <w:rPr>
                <w:vertAlign w:val="superscript"/>
              </w:rPr>
              <w:t>(</w:t>
            </w:r>
            <w:r w:rsidR="00BC4C5D">
              <w:rPr>
                <w:vertAlign w:val="superscript"/>
              </w:rPr>
              <w:t>3</w:t>
            </w:r>
            <w:r w:rsidRPr="00C03918">
              <w:rPr>
                <w:vertAlign w:val="superscript"/>
              </w:rPr>
              <w:t>)</w:t>
            </w:r>
            <w:r w:rsidRPr="00FC2C9B">
              <w:t>.</w:t>
            </w:r>
          </w:p>
          <w:p w14:paraId="01AD9A50" w14:textId="62C9BDC4" w:rsidR="009162D4" w:rsidRPr="00BF2E64" w:rsidRDefault="009162D4">
            <w:pPr>
              <w:pStyle w:val="Tabletext"/>
            </w:pPr>
            <w:proofErr w:type="spellStart"/>
            <w:r w:rsidRPr="00FC2C9B">
              <w:t>Paraugus</w:t>
            </w:r>
            <w:proofErr w:type="spellEnd"/>
            <w:r w:rsidRPr="00FC2C9B">
              <w:t xml:space="preserve"> </w:t>
            </w:r>
            <w:proofErr w:type="spellStart"/>
            <w:r w:rsidRPr="00FC2C9B">
              <w:t>ņem</w:t>
            </w:r>
            <w:proofErr w:type="spellEnd"/>
            <w:r w:rsidRPr="00FC2C9B">
              <w:t xml:space="preserve"> un </w:t>
            </w:r>
            <w:proofErr w:type="spellStart"/>
            <w:r w:rsidRPr="00FC2C9B">
              <w:t>testē</w:t>
            </w:r>
            <w:proofErr w:type="spellEnd"/>
            <w:r w:rsidRPr="00FC2C9B">
              <w:t xml:space="preserve"> </w:t>
            </w:r>
            <w:proofErr w:type="spellStart"/>
            <w:r w:rsidRPr="00FC2C9B">
              <w:t>pasūtītājs</w:t>
            </w:r>
            <w:proofErr w:type="spellEnd"/>
            <w:r w:rsidRPr="00FC2C9B">
              <w:t xml:space="preserve"> </w:t>
            </w:r>
            <w:proofErr w:type="spellStart"/>
            <w:r w:rsidRPr="00FC2C9B">
              <w:t>pēc</w:t>
            </w:r>
            <w:proofErr w:type="spellEnd"/>
            <w:r w:rsidRPr="00FC2C9B">
              <w:t xml:space="preserve"> </w:t>
            </w:r>
            <w:proofErr w:type="spellStart"/>
            <w:r w:rsidRPr="00FC2C9B">
              <w:t>saviem</w:t>
            </w:r>
            <w:proofErr w:type="spellEnd"/>
            <w:r w:rsidRPr="00FC2C9B">
              <w:t xml:space="preserve"> </w:t>
            </w:r>
            <w:proofErr w:type="spellStart"/>
            <w:r w:rsidRPr="00FC2C9B">
              <w:t>ieskatiem</w:t>
            </w:r>
            <w:proofErr w:type="spellEnd"/>
          </w:p>
        </w:tc>
      </w:tr>
    </w:tbl>
    <w:p w14:paraId="32CDF749" w14:textId="7081F8F8" w:rsidR="00B9576A" w:rsidRDefault="00B9576A" w:rsidP="00B300E4">
      <w:pPr>
        <w:pStyle w:val="Pamatteksts3"/>
      </w:pPr>
      <w:r w:rsidRPr="00BF2E64">
        <w:t xml:space="preserve">PIEZĪME </w:t>
      </w:r>
      <w:r w:rsidRPr="00BF2E64">
        <w:rPr>
          <w:vertAlign w:val="superscript"/>
        </w:rPr>
        <w:t>(1)</w:t>
      </w:r>
      <w:r w:rsidRPr="00BF2E64">
        <w:t xml:space="preserve"> </w:t>
      </w:r>
      <w:proofErr w:type="spellStart"/>
      <w:r w:rsidRPr="00BF2E64">
        <w:t>Jānosaka</w:t>
      </w:r>
      <w:proofErr w:type="spellEnd"/>
      <w:r w:rsidRPr="00BF2E64">
        <w:t xml:space="preserve"> </w:t>
      </w:r>
      <w:proofErr w:type="spellStart"/>
      <w:r w:rsidRPr="00BF2E64">
        <w:t>uzbūvētās</w:t>
      </w:r>
      <w:proofErr w:type="spellEnd"/>
      <w:r w:rsidRPr="00BF2E64">
        <w:t xml:space="preserve"> </w:t>
      </w:r>
      <w:proofErr w:type="spellStart"/>
      <w:r w:rsidR="00F5682C">
        <w:t>svaigas</w:t>
      </w:r>
      <w:proofErr w:type="spellEnd"/>
      <w:r w:rsidR="00F5682C">
        <w:t xml:space="preserve"> </w:t>
      </w:r>
      <w:proofErr w:type="spellStart"/>
      <w:r w:rsidRPr="00BF2E64">
        <w:t>kārtas</w:t>
      </w:r>
      <w:proofErr w:type="spellEnd"/>
      <w:r w:rsidR="00F5682C">
        <w:t xml:space="preserve"> </w:t>
      </w:r>
      <w:proofErr w:type="spellStart"/>
      <w:r w:rsidR="00F5682C">
        <w:t>sausais</w:t>
      </w:r>
      <w:proofErr w:type="spellEnd"/>
      <w:r w:rsidRPr="00BF2E64">
        <w:t xml:space="preserve"> </w:t>
      </w:r>
      <w:proofErr w:type="spellStart"/>
      <w:r w:rsidRPr="00BF2E64">
        <w:t>tilpuma</w:t>
      </w:r>
      <w:proofErr w:type="spellEnd"/>
      <w:r w:rsidRPr="00BF2E64">
        <w:t xml:space="preserve"> </w:t>
      </w:r>
      <w:proofErr w:type="spellStart"/>
      <w:r w:rsidRPr="00BF2E64">
        <w:t>blīvums</w:t>
      </w:r>
      <w:proofErr w:type="spellEnd"/>
      <w:r w:rsidRPr="00BF2E64">
        <w:t xml:space="preserve">, </w:t>
      </w:r>
      <w:proofErr w:type="spellStart"/>
      <w:r w:rsidRPr="00BF2E64">
        <w:t>kurš</w:t>
      </w:r>
      <w:proofErr w:type="spellEnd"/>
      <w:r w:rsidRPr="00BF2E64">
        <w:t xml:space="preserve"> </w:t>
      </w:r>
      <w:proofErr w:type="spellStart"/>
      <w:r w:rsidRPr="00BF2E64">
        <w:t>jāattiecina</w:t>
      </w:r>
      <w:proofErr w:type="spellEnd"/>
      <w:r w:rsidRPr="00BF2E64">
        <w:t xml:space="preserve"> </w:t>
      </w:r>
      <w:proofErr w:type="spellStart"/>
      <w:r w:rsidRPr="00BF2E64">
        <w:t>pret</w:t>
      </w:r>
      <w:proofErr w:type="spellEnd"/>
      <w:r w:rsidRPr="00BF2E64">
        <w:t xml:space="preserve"> no </w:t>
      </w:r>
      <w:proofErr w:type="spellStart"/>
      <w:r w:rsidRPr="00BF2E64">
        <w:t>kārtas</w:t>
      </w:r>
      <w:proofErr w:type="spellEnd"/>
      <w:r w:rsidRPr="00BF2E64">
        <w:t xml:space="preserve"> </w:t>
      </w:r>
      <w:proofErr w:type="spellStart"/>
      <w:r w:rsidRPr="00BF2E64">
        <w:t>ņemta</w:t>
      </w:r>
      <w:proofErr w:type="spellEnd"/>
      <w:r w:rsidR="00F5682C">
        <w:t xml:space="preserve"> </w:t>
      </w:r>
      <w:proofErr w:type="spellStart"/>
      <w:r w:rsidR="00F5682C">
        <w:t>svaiga</w:t>
      </w:r>
      <w:proofErr w:type="spellEnd"/>
      <w:r w:rsidR="00F5682C">
        <w:t xml:space="preserve"> </w:t>
      </w:r>
      <w:proofErr w:type="spellStart"/>
      <w:r w:rsidR="00F5682C">
        <w:t>maisījuma</w:t>
      </w:r>
      <w:proofErr w:type="spellEnd"/>
      <w:r w:rsidRPr="00BF2E64">
        <w:t xml:space="preserve"> </w:t>
      </w:r>
      <w:proofErr w:type="spellStart"/>
      <w:r w:rsidRPr="00BF2E64">
        <w:t>parauga</w:t>
      </w:r>
      <w:proofErr w:type="spellEnd"/>
      <w:r w:rsidRPr="00BF2E64">
        <w:t xml:space="preserve"> </w:t>
      </w:r>
      <w:proofErr w:type="spellStart"/>
      <w:r w:rsidR="00F5682C">
        <w:t>Modificētā</w:t>
      </w:r>
      <w:proofErr w:type="spellEnd"/>
      <w:r w:rsidR="00F5682C">
        <w:t xml:space="preserve"> </w:t>
      </w:r>
      <w:proofErr w:type="spellStart"/>
      <w:r w:rsidRPr="00BF2E64">
        <w:t>Proktora</w:t>
      </w:r>
      <w:proofErr w:type="spellEnd"/>
      <w:r w:rsidR="00F5682C">
        <w:t xml:space="preserve"> </w:t>
      </w:r>
      <w:proofErr w:type="spellStart"/>
      <w:r w:rsidR="00F5682C">
        <w:t>maksimālo</w:t>
      </w:r>
      <w:proofErr w:type="spellEnd"/>
      <w:r w:rsidR="00F5682C">
        <w:t xml:space="preserve"> </w:t>
      </w:r>
      <w:proofErr w:type="spellStart"/>
      <w:r w:rsidR="00F5682C">
        <w:t>sauso</w:t>
      </w:r>
      <w:proofErr w:type="spellEnd"/>
      <w:r w:rsidRPr="00BF2E64">
        <w:t xml:space="preserve"> </w:t>
      </w:r>
      <w:proofErr w:type="spellStart"/>
      <w:r w:rsidRPr="00BF2E64">
        <w:t>tilpuma</w:t>
      </w:r>
      <w:proofErr w:type="spellEnd"/>
      <w:r w:rsidRPr="00BF2E64">
        <w:t xml:space="preserve"> </w:t>
      </w:r>
      <w:proofErr w:type="spellStart"/>
      <w:r w:rsidRPr="00BF2E64">
        <w:t>blīvumu</w:t>
      </w:r>
      <w:proofErr w:type="spellEnd"/>
      <w:r w:rsidR="00F5682C">
        <w:t>,</w:t>
      </w:r>
      <w:r>
        <w:t xml:space="preserve"> </w:t>
      </w:r>
      <w:proofErr w:type="spellStart"/>
      <w:r w:rsidRPr="00BF2E64">
        <w:t>vai</w:t>
      </w:r>
      <w:proofErr w:type="spellEnd"/>
      <w:r w:rsidRPr="00BF2E64">
        <w:t xml:space="preserve"> </w:t>
      </w:r>
      <w:proofErr w:type="spellStart"/>
      <w:r w:rsidRPr="00BF2E64">
        <w:t>veicot</w:t>
      </w:r>
      <w:proofErr w:type="spellEnd"/>
      <w:r w:rsidRPr="00BF2E64">
        <w:t xml:space="preserve"> </w:t>
      </w:r>
      <w:proofErr w:type="spellStart"/>
      <w:r>
        <w:t>dubulto</w:t>
      </w:r>
      <w:proofErr w:type="spellEnd"/>
      <w:r>
        <w:t xml:space="preserve"> </w:t>
      </w:r>
      <w:proofErr w:type="spellStart"/>
      <w:r>
        <w:t>slogošanu</w:t>
      </w:r>
      <w:proofErr w:type="spellEnd"/>
      <w:r w:rsidRPr="00BF2E64">
        <w:t xml:space="preserve"> </w:t>
      </w:r>
      <w:proofErr w:type="spellStart"/>
      <w:r w:rsidRPr="00BF2E64">
        <w:t>ar</w:t>
      </w:r>
      <w:proofErr w:type="spellEnd"/>
      <w:r w:rsidRPr="00BF2E64">
        <w:t xml:space="preserve"> </w:t>
      </w:r>
      <w:proofErr w:type="spellStart"/>
      <w:r w:rsidRPr="00BF2E64">
        <w:t>statisko</w:t>
      </w:r>
      <w:proofErr w:type="spellEnd"/>
      <w:r w:rsidRPr="00BF2E64">
        <w:t xml:space="preserve"> </w:t>
      </w:r>
      <w:proofErr w:type="spellStart"/>
      <w:r w:rsidRPr="00BF2E64">
        <w:t>plātni</w:t>
      </w:r>
      <w:proofErr w:type="spellEnd"/>
      <w:r w:rsidRPr="00BF2E64">
        <w:t xml:space="preserve"> (E</w:t>
      </w:r>
      <w:r w:rsidRPr="00BF2E64">
        <w:rPr>
          <w:vertAlign w:val="subscript"/>
        </w:rPr>
        <w:t>v2</w:t>
      </w:r>
      <w:r w:rsidRPr="00BF2E64">
        <w:t>/E</w:t>
      </w:r>
      <w:r w:rsidRPr="00BF2E64">
        <w:rPr>
          <w:vertAlign w:val="subscript"/>
        </w:rPr>
        <w:t>v1</w:t>
      </w:r>
      <w:r w:rsidRPr="00BF2E64">
        <w:t>).</w:t>
      </w:r>
    </w:p>
    <w:p w14:paraId="22946F08" w14:textId="7771B597" w:rsidR="00B9576A" w:rsidRDefault="00B9576A" w:rsidP="00B300E4">
      <w:pPr>
        <w:pStyle w:val="Pamatteksts3"/>
        <w:rPr>
          <w:lang w:val="lv-LV"/>
        </w:rPr>
      </w:pPr>
      <w:r w:rsidRPr="00E078C5">
        <w:rPr>
          <w:lang w:val="lv-LV"/>
        </w:rPr>
        <w:t>PIEZĪME</w:t>
      </w:r>
      <w:r w:rsidR="009162D4">
        <w:rPr>
          <w:lang w:val="lv-LV"/>
        </w:rPr>
        <w:t xml:space="preserve"> </w:t>
      </w:r>
      <w:r>
        <w:rPr>
          <w:vertAlign w:val="superscript"/>
          <w:lang w:val="lv-LV"/>
        </w:rPr>
        <w:t>(2</w:t>
      </w:r>
      <w:r w:rsidRPr="00E078C5">
        <w:rPr>
          <w:vertAlign w:val="superscript"/>
          <w:lang w:val="lv-LV"/>
        </w:rPr>
        <w:t>)</w:t>
      </w:r>
      <w:r w:rsidRPr="00E078C5">
        <w:rPr>
          <w:lang w:val="lv-LV"/>
        </w:rPr>
        <w:t xml:space="preserve"> Urbtos paraugus drīkst ņemt ne tuvāk kā 0,5 m no kārtas malas un 0,2 m no komunikāciju </w:t>
      </w:r>
      <w:proofErr w:type="spellStart"/>
      <w:r w:rsidRPr="00E078C5">
        <w:rPr>
          <w:lang w:val="lv-LV"/>
        </w:rPr>
        <w:t>pieslēgumiem</w:t>
      </w:r>
      <w:proofErr w:type="spellEnd"/>
      <w:r w:rsidRPr="00E078C5">
        <w:rPr>
          <w:lang w:val="lv-LV"/>
        </w:rPr>
        <w:t>.</w:t>
      </w:r>
      <w:r w:rsidR="00431A94">
        <w:rPr>
          <w:lang w:val="lv-LV"/>
        </w:rPr>
        <w:t xml:space="preserve"> </w:t>
      </w:r>
      <w:r w:rsidR="0098137A">
        <w:rPr>
          <w:lang w:val="lv-LV"/>
        </w:rPr>
        <w:t>U</w:t>
      </w:r>
      <w:r w:rsidR="00431A94">
        <w:rPr>
          <w:lang w:val="lv-LV"/>
        </w:rPr>
        <w:t>rbtā parauga diametr</w:t>
      </w:r>
      <w:r w:rsidR="00CB5DB0">
        <w:rPr>
          <w:lang w:val="lv-LV"/>
        </w:rPr>
        <w:t>s</w:t>
      </w:r>
      <w:r w:rsidR="0098137A">
        <w:rPr>
          <w:lang w:val="lv-LV"/>
        </w:rPr>
        <w:t xml:space="preserve"> spiedes stiprības</w:t>
      </w:r>
      <w:r w:rsidR="002C346A">
        <w:rPr>
          <w:lang w:val="lv-LV"/>
        </w:rPr>
        <w:t xml:space="preserve"> vai netiešās stiepes stiprības</w:t>
      </w:r>
      <w:r w:rsidR="0098137A">
        <w:rPr>
          <w:lang w:val="lv-LV"/>
        </w:rPr>
        <w:t xml:space="preserve"> testēšanai</w:t>
      </w:r>
      <w:r w:rsidR="00431A94">
        <w:rPr>
          <w:lang w:val="lv-LV"/>
        </w:rPr>
        <w:t xml:space="preserve"> </w:t>
      </w:r>
      <w:r w:rsidR="00CB5DB0">
        <w:rPr>
          <w:lang w:val="lv-LV"/>
        </w:rPr>
        <w:t xml:space="preserve">– </w:t>
      </w:r>
      <w:r w:rsidR="00F5682C">
        <w:rPr>
          <w:lang w:val="lv-LV"/>
        </w:rPr>
        <w:t>150±10 mm</w:t>
      </w:r>
      <w:r w:rsidR="002C346A">
        <w:rPr>
          <w:lang w:val="lv-LV"/>
        </w:rPr>
        <w:t xml:space="preserve"> (citiem mērķiem urbtā parauga diametrs var tikt brīvi izvēlēts, adekvātai mērāmā vai testējamā mērķa sasniegšanai)</w:t>
      </w:r>
      <w:r w:rsidR="00431A94">
        <w:rPr>
          <w:lang w:val="lv-LV"/>
        </w:rPr>
        <w:t>.</w:t>
      </w:r>
    </w:p>
    <w:p w14:paraId="73A1E00F" w14:textId="5F5A4412" w:rsidR="00BC4C5D" w:rsidRPr="00B44DB7" w:rsidRDefault="00BC4C5D" w:rsidP="00B300E4">
      <w:pPr>
        <w:pStyle w:val="Pamatteksts3"/>
        <w:rPr>
          <w:lang w:val="lv-LV"/>
        </w:rPr>
      </w:pPr>
      <w:r w:rsidRPr="0EA8BBA2">
        <w:rPr>
          <w:lang w:val="lv-LV"/>
        </w:rPr>
        <w:t>PIEZĪME</w:t>
      </w:r>
      <w:r w:rsidRPr="0EA8BBA2">
        <w:rPr>
          <w:vertAlign w:val="superscript"/>
          <w:lang w:val="lv-LV"/>
        </w:rPr>
        <w:t>(3)</w:t>
      </w:r>
      <w:r w:rsidRPr="0EA8BBA2">
        <w:rPr>
          <w:lang w:val="lv-LV"/>
        </w:rPr>
        <w:t xml:space="preserve"> Paraugi jāizurbj pilnā kārtas biezumā.</w:t>
      </w:r>
      <w:r w:rsidR="3EE08F68" w:rsidRPr="0EA8BBA2">
        <w:rPr>
          <w:lang w:val="lv-LV"/>
        </w:rPr>
        <w:t xml:space="preserve"> </w:t>
      </w:r>
      <w:r w:rsidR="3EE08F68" w:rsidRPr="0EA8BBA2">
        <w:rPr>
          <w:rFonts w:ascii="Times New Roman" w:hAnsi="Times New Roman"/>
          <w:sz w:val="20"/>
          <w:szCs w:val="20"/>
          <w:lang w:val="lv-LV"/>
        </w:rPr>
        <w:t>Urbtā parauga biezumam, kurš nododams testēšanai jābūt ne mazākam kā 80% no projektētā. Ja paraugs urbšanas laikā sadalās, tad tiek pieņemts, ka tas neizpilda minimālās spiedes stiprības prasības</w:t>
      </w:r>
    </w:p>
    <w:p w14:paraId="576396D5" w14:textId="6050468F" w:rsidR="009162D4" w:rsidRPr="00B44DB7" w:rsidRDefault="00BC4C5D" w:rsidP="00B300E4">
      <w:pPr>
        <w:pStyle w:val="Pamatteksts3"/>
        <w:rPr>
          <w:lang w:val="lv-LV"/>
        </w:rPr>
      </w:pPr>
      <w:r w:rsidRPr="00B44DB7">
        <w:rPr>
          <w:lang w:val="lv-LV"/>
        </w:rPr>
        <w:t>PIEZĪME</w:t>
      </w:r>
      <w:r w:rsidRPr="00B44DB7">
        <w:rPr>
          <w:vertAlign w:val="superscript"/>
          <w:lang w:val="lv-LV"/>
        </w:rPr>
        <w:t>(4)</w:t>
      </w:r>
      <w:r w:rsidRPr="00B44DB7">
        <w:rPr>
          <w:lang w:val="lv-LV"/>
        </w:rPr>
        <w:t xml:space="preserve"> </w:t>
      </w:r>
      <w:r w:rsidR="007C3899" w:rsidRPr="00B44DB7">
        <w:rPr>
          <w:lang w:val="lv-LV"/>
        </w:rPr>
        <w:t>Izurbtie paraugi jātestē ne ātrāk kā 28 dienas</w:t>
      </w:r>
      <w:r w:rsidR="002C346A">
        <w:rPr>
          <w:lang w:val="lv-LV"/>
        </w:rPr>
        <w:t xml:space="preserve"> (7 dienas - ar hidrauliskajām saistvielām saistītām kārtām)</w:t>
      </w:r>
      <w:r w:rsidR="007C3899" w:rsidRPr="00B44DB7">
        <w:rPr>
          <w:lang w:val="lv-LV"/>
        </w:rPr>
        <w:t xml:space="preserve"> pēc darbu pabeigšanas. </w:t>
      </w:r>
      <w:r w:rsidRPr="00B44DB7">
        <w:rPr>
          <w:lang w:val="lv-LV"/>
        </w:rPr>
        <w:t xml:space="preserve">Sagatavojot paraugu testēšanai, to nedrīkst nepamatoti saīsināt. </w:t>
      </w:r>
      <w:r w:rsidR="002C346A">
        <w:rPr>
          <w:lang w:val="lv-LV"/>
        </w:rPr>
        <w:t>Ar hidrauliskajām saistvielām saistītu kārtu s</w:t>
      </w:r>
      <w:r w:rsidR="001E2C10">
        <w:rPr>
          <w:lang w:val="lv-LV"/>
        </w:rPr>
        <w:t>piedes stiprības n</w:t>
      </w:r>
      <w:r w:rsidRPr="00B44DB7">
        <w:rPr>
          <w:lang w:val="lv-LV"/>
        </w:rPr>
        <w:t>ovērtēšanai jāizmanto izurbtā parauga testēšanas rezultāts, kurš reizināts ar parauga izmēru koeficientu  (</w:t>
      </w:r>
      <m:oMath>
        <m:f>
          <m:fPr>
            <m:ctrlPr>
              <w:rPr>
                <w:rFonts w:ascii="Cambria Math" w:hAnsi="Cambria Math"/>
                <w:i/>
              </w:rPr>
            </m:ctrlPr>
          </m:fPr>
          <m:num>
            <m:r>
              <w:rPr>
                <w:rFonts w:ascii="Cambria Math" w:hAnsi="Cambria Math"/>
                <w:lang w:val="lv-LV"/>
              </w:rPr>
              <m:t xml:space="preserve">parauga augstums </m:t>
            </m:r>
            <m:d>
              <m:dPr>
                <m:ctrlPr>
                  <w:rPr>
                    <w:rFonts w:ascii="Cambria Math" w:hAnsi="Cambria Math"/>
                    <w:i/>
                    <w:lang w:val="lv-LV"/>
                  </w:rPr>
                </m:ctrlPr>
              </m:dPr>
              <m:e>
                <m:r>
                  <w:rPr>
                    <w:rFonts w:ascii="Cambria Math" w:hAnsi="Cambria Math"/>
                    <w:lang w:val="lv-LV"/>
                  </w:rPr>
                  <m:t>mm</m:t>
                </m:r>
              </m:e>
            </m:d>
            <m:r>
              <w:rPr>
                <w:rFonts w:ascii="Cambria Math" w:hAnsi="Cambria Math"/>
                <w:lang w:val="lv-LV"/>
              </w:rPr>
              <m:t xml:space="preserve"> + 30</m:t>
            </m:r>
          </m:num>
          <m:den>
            <m:r>
              <w:rPr>
                <w:rFonts w:ascii="Cambria Math" w:hAnsi="Cambria Math"/>
                <w:lang w:val="lv-LV"/>
              </w:rPr>
              <m:t>parauga diametrs (mm)</m:t>
            </m:r>
          </m:den>
        </m:f>
      </m:oMath>
      <w:r w:rsidRPr="00B44DB7">
        <w:rPr>
          <w:lang w:val="lv-LV"/>
        </w:rPr>
        <w:t>).</w:t>
      </w:r>
    </w:p>
    <w:p w14:paraId="337452A2" w14:textId="44091FEF" w:rsidR="00B9576A" w:rsidRPr="00BF2E64" w:rsidRDefault="00B9576A" w:rsidP="005A4747">
      <w:pPr>
        <w:pStyle w:val="Virsraksts3"/>
      </w:pPr>
      <w:bookmarkStart w:id="2984" w:name="_Toc250814974"/>
      <w:proofErr w:type="spellStart"/>
      <w:r w:rsidRPr="00BF2E64">
        <w:lastRenderedPageBreak/>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2984"/>
      <w:proofErr w:type="spellEnd"/>
    </w:p>
    <w:p w14:paraId="1092EAB2" w14:textId="419C083A" w:rsidR="00B9576A" w:rsidRPr="00BF2E64" w:rsidRDefault="00B9576A" w:rsidP="00B300E4">
      <w:proofErr w:type="spellStart"/>
      <w:r w:rsidRPr="00BF2E64">
        <w:t>Paveiktā</w:t>
      </w:r>
      <w:proofErr w:type="spellEnd"/>
      <w:r w:rsidRPr="00BF2E64">
        <w:t xml:space="preserve"> </w:t>
      </w:r>
      <w:proofErr w:type="spellStart"/>
      <w:r w:rsidRPr="00BF2E64">
        <w:t>darba</w:t>
      </w:r>
      <w:proofErr w:type="spellEnd"/>
      <w:r w:rsidRPr="00BF2E64">
        <w:t xml:space="preserve"> </w:t>
      </w:r>
      <w:proofErr w:type="spellStart"/>
      <w:r w:rsidRPr="00BF2E64">
        <w:t>apjoms</w:t>
      </w:r>
      <w:proofErr w:type="spellEnd"/>
      <w:r w:rsidRPr="00BF2E64">
        <w:t xml:space="preserve"> </w:t>
      </w:r>
      <w:proofErr w:type="spellStart"/>
      <w:r w:rsidRPr="00BF2E64">
        <w:t>jānosaka</w:t>
      </w:r>
      <w:proofErr w:type="spellEnd"/>
      <w:r w:rsidRPr="00BF2E64">
        <w:t xml:space="preserve">, </w:t>
      </w:r>
      <w:proofErr w:type="spellStart"/>
      <w:r w:rsidRPr="00BF2E64">
        <w:t>uzmērot</w:t>
      </w:r>
      <w:proofErr w:type="spellEnd"/>
      <w:r w:rsidRPr="00BF2E64">
        <w:t xml:space="preserve"> </w:t>
      </w:r>
      <w:proofErr w:type="spellStart"/>
      <w:r w:rsidRPr="00BF2E64">
        <w:t>uzbūvēto</w:t>
      </w:r>
      <w:proofErr w:type="spellEnd"/>
      <w:r w:rsidRPr="00BF2E64">
        <w:t xml:space="preserve"> </w:t>
      </w:r>
      <w:proofErr w:type="spellStart"/>
      <w:r w:rsidRPr="00BF2E64">
        <w:t>segas</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laukumu</w:t>
      </w:r>
      <w:proofErr w:type="spellEnd"/>
      <w:r w:rsidRPr="00BF2E64">
        <w:t xml:space="preserve"> </w:t>
      </w:r>
      <w:proofErr w:type="spellStart"/>
      <w:r w:rsidRPr="00BF2E64">
        <w:t>atbilstoši</w:t>
      </w:r>
      <w:proofErr w:type="spellEnd"/>
      <w:r w:rsidRPr="00BF2E64">
        <w:t xml:space="preserve"> Ceļu </w:t>
      </w:r>
      <w:proofErr w:type="spellStart"/>
      <w:r w:rsidRPr="00BF2E64">
        <w:t>specifikāciju</w:t>
      </w:r>
      <w:proofErr w:type="spellEnd"/>
      <w:r w:rsidRPr="00BF2E64">
        <w:t xml:space="preserve"> </w:t>
      </w:r>
      <w:proofErr w:type="spellStart"/>
      <w:r w:rsidRPr="00BF2E64">
        <w:t>punkta</w:t>
      </w:r>
      <w:proofErr w:type="spellEnd"/>
      <w:r w:rsidRPr="00BF2E64">
        <w:t xml:space="preserve"> </w:t>
      </w:r>
      <w:r>
        <w:fldChar w:fldCharType="begin"/>
      </w:r>
      <w:r>
        <w:instrText xml:space="preserve"> REF _Ref251245516 \r \h </w:instrText>
      </w:r>
      <w:r w:rsidR="00B300E4">
        <w:instrText xml:space="preserve"> \* MERGEFORMAT </w:instrText>
      </w:r>
      <w:r>
        <w:fldChar w:fldCharType="separate"/>
      </w:r>
      <w:r w:rsidR="00C86EAE">
        <w:t>2.6.4.1</w:t>
      </w:r>
      <w:r>
        <w:fldChar w:fldCharType="end"/>
      </w:r>
      <w:r>
        <w:t xml:space="preserve"> </w:t>
      </w:r>
      <w:proofErr w:type="spellStart"/>
      <w:r w:rsidRPr="00BF2E64">
        <w:t>prasībām</w:t>
      </w:r>
      <w:proofErr w:type="spellEnd"/>
      <w:r>
        <w:t xml:space="preserve"> </w:t>
      </w:r>
      <w:proofErr w:type="spellStart"/>
      <w:r>
        <w:t>kvadrātmetros</w:t>
      </w:r>
      <w:proofErr w:type="spellEnd"/>
      <w:r>
        <w:t xml:space="preserve"> – m²</w:t>
      </w:r>
      <w:r w:rsidR="00F5682C">
        <w:t>.</w:t>
      </w:r>
      <w:r w:rsidRPr="00BF2E64">
        <w:t xml:space="preserve"> </w:t>
      </w:r>
      <w:proofErr w:type="spellStart"/>
      <w:r w:rsidR="00CB5DB0">
        <w:t>P</w:t>
      </w:r>
      <w:r w:rsidRPr="00BF2E64">
        <w:t>ievienojam</w:t>
      </w:r>
      <w:r w:rsidR="00CB5DB0">
        <w:t>ā</w:t>
      </w:r>
      <w:r w:rsidR="003164CA">
        <w:t>s</w:t>
      </w:r>
      <w:proofErr w:type="spellEnd"/>
      <w:r w:rsidRPr="00BF2E64">
        <w:t xml:space="preserve"> </w:t>
      </w:r>
      <w:proofErr w:type="spellStart"/>
      <w:r w:rsidR="00CB5DB0">
        <w:t>saistviela</w:t>
      </w:r>
      <w:r w:rsidR="003164CA">
        <w:t>s</w:t>
      </w:r>
      <w:proofErr w:type="spellEnd"/>
      <w:r w:rsidR="00CB5DB0" w:rsidRPr="00BF2E64">
        <w:t xml:space="preserve"> </w:t>
      </w:r>
      <w:proofErr w:type="spellStart"/>
      <w:r w:rsidRPr="00BF2E64">
        <w:t>jāuzskaita</w:t>
      </w:r>
      <w:proofErr w:type="spellEnd"/>
      <w:r w:rsidRPr="00BF2E64">
        <w:t xml:space="preserve"> </w:t>
      </w:r>
      <w:proofErr w:type="spellStart"/>
      <w:r w:rsidRPr="00BF2E64">
        <w:t>kravā</w:t>
      </w:r>
      <w:r>
        <w:t>s</w:t>
      </w:r>
      <w:proofErr w:type="spellEnd"/>
      <w:r>
        <w:t xml:space="preserve"> </w:t>
      </w:r>
      <w:proofErr w:type="spellStart"/>
      <w:r>
        <w:t>atbilstoši</w:t>
      </w:r>
      <w:proofErr w:type="spellEnd"/>
      <w:r>
        <w:t xml:space="preserve"> Ceļu </w:t>
      </w:r>
      <w:proofErr w:type="spellStart"/>
      <w:r>
        <w:t>specifikāciju</w:t>
      </w:r>
      <w:proofErr w:type="spellEnd"/>
      <w:r>
        <w:t xml:space="preserve"> </w:t>
      </w:r>
      <w:r>
        <w:fldChar w:fldCharType="begin"/>
      </w:r>
      <w:r>
        <w:instrText xml:space="preserve"> REF _Ref284082074 \r \h </w:instrText>
      </w:r>
      <w:r w:rsidR="00B300E4">
        <w:instrText xml:space="preserve"> \* MERGEFORMAT </w:instrText>
      </w:r>
      <w:r>
        <w:fldChar w:fldCharType="separate"/>
      </w:r>
      <w:r w:rsidR="00C86EAE">
        <w:t>2.6.4.4</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tonnās</w:t>
      </w:r>
      <w:proofErr w:type="spellEnd"/>
      <w:r>
        <w:t xml:space="preserve"> – t</w:t>
      </w:r>
      <w:r w:rsidR="00CB5DB0">
        <w:t>.</w:t>
      </w:r>
      <w:r>
        <w:t xml:space="preserve"> </w:t>
      </w:r>
      <w:r w:rsidR="00CB5DB0">
        <w:rPr>
          <w:lang w:val="lv-LV"/>
        </w:rPr>
        <w:t>P</w:t>
      </w:r>
      <w:r w:rsidR="00CB5DB0" w:rsidRPr="00AE057E">
        <w:rPr>
          <w:lang w:val="lv-LV"/>
        </w:rPr>
        <w:t xml:space="preserve">apildus pievienojamie </w:t>
      </w:r>
      <w:proofErr w:type="spellStart"/>
      <w:r w:rsidR="00CB5DB0">
        <w:rPr>
          <w:lang w:val="lv-LV"/>
        </w:rPr>
        <w:t>minerāl</w:t>
      </w:r>
      <w:r w:rsidR="00CB5DB0" w:rsidRPr="00AE057E">
        <w:rPr>
          <w:lang w:val="lv-LV"/>
        </w:rPr>
        <w:t>materiāli</w:t>
      </w:r>
      <w:proofErr w:type="spellEnd"/>
      <w:r w:rsidR="00CB5DB0" w:rsidRPr="00AE057E">
        <w:rPr>
          <w:lang w:val="lv-LV"/>
        </w:rPr>
        <w:t xml:space="preserve"> jāuzskaita kravās atbilstoši Ceļu specifikāciju </w:t>
      </w:r>
      <w:r w:rsidR="00CB5DB0" w:rsidRPr="00764D1A">
        <w:rPr>
          <w:lang w:val="lv-LV"/>
        </w:rPr>
        <w:fldChar w:fldCharType="begin"/>
      </w:r>
      <w:r w:rsidR="00CB5DB0" w:rsidRPr="00764D1A">
        <w:rPr>
          <w:lang w:val="lv-LV"/>
        </w:rPr>
        <w:instrText xml:space="preserve"> REF _Ref284082074 \r \h </w:instrText>
      </w:r>
      <w:r w:rsidR="00B300E4">
        <w:rPr>
          <w:lang w:val="lv-LV"/>
        </w:rPr>
        <w:instrText xml:space="preserve"> \* MERGEFORMAT </w:instrText>
      </w:r>
      <w:r w:rsidR="00CB5DB0" w:rsidRPr="00764D1A">
        <w:rPr>
          <w:lang w:val="lv-LV"/>
        </w:rPr>
      </w:r>
      <w:r w:rsidR="00CB5DB0" w:rsidRPr="00764D1A">
        <w:rPr>
          <w:lang w:val="lv-LV"/>
        </w:rPr>
        <w:fldChar w:fldCharType="separate"/>
      </w:r>
      <w:r w:rsidR="00C86EAE">
        <w:rPr>
          <w:lang w:val="lv-LV"/>
        </w:rPr>
        <w:t>2.6.4.4</w:t>
      </w:r>
      <w:r w:rsidR="00CB5DB0" w:rsidRPr="00764D1A">
        <w:rPr>
          <w:lang w:val="lv-LV"/>
        </w:rPr>
        <w:fldChar w:fldCharType="end"/>
      </w:r>
      <w:r w:rsidR="00CB5DB0" w:rsidRPr="00764D1A">
        <w:rPr>
          <w:lang w:val="lv-LV"/>
        </w:rPr>
        <w:t xml:space="preserve"> punkta prasībām </w:t>
      </w:r>
      <w:proofErr w:type="spellStart"/>
      <w:r>
        <w:t>kubikmetros</w:t>
      </w:r>
      <w:proofErr w:type="spellEnd"/>
      <w:r>
        <w:t xml:space="preserve"> – m³</w:t>
      </w:r>
      <w:r w:rsidRPr="00BF2E64">
        <w:t>.</w:t>
      </w:r>
    </w:p>
    <w:p w14:paraId="0AD9E309" w14:textId="32578D3E" w:rsidR="000142F9" w:rsidRDefault="00B9576A" w:rsidP="00B300E4">
      <w:r>
        <w:br w:type="page"/>
      </w:r>
      <w:bookmarkStart w:id="2985" w:name="_TOC202697"/>
      <w:bookmarkStart w:id="2986" w:name="TOC93809512"/>
      <w:bookmarkStart w:id="2987" w:name="_Toc34213084"/>
      <w:bookmarkStart w:id="2988" w:name="_Toc34216726"/>
      <w:bookmarkStart w:id="2989" w:name="_Toc34232541"/>
      <w:bookmarkStart w:id="2990" w:name="_Toc34234646"/>
      <w:bookmarkStart w:id="2991" w:name="_Toc34765227"/>
      <w:bookmarkStart w:id="2992" w:name="_Toc34766523"/>
      <w:bookmarkStart w:id="2993" w:name="_Toc34813902"/>
      <w:bookmarkStart w:id="2994" w:name="_Toc34815198"/>
      <w:bookmarkStart w:id="2995" w:name="_Toc36109947"/>
      <w:bookmarkStart w:id="2996" w:name="_Toc36111604"/>
      <w:bookmarkStart w:id="2997" w:name="_Toc37072305"/>
      <w:bookmarkStart w:id="2998" w:name="_Toc34213085"/>
      <w:bookmarkStart w:id="2999" w:name="_Toc34216727"/>
      <w:bookmarkStart w:id="3000" w:name="_Toc34232542"/>
      <w:bookmarkStart w:id="3001" w:name="_Toc34234647"/>
      <w:bookmarkStart w:id="3002" w:name="_Toc34765228"/>
      <w:bookmarkStart w:id="3003" w:name="_Toc34766524"/>
      <w:bookmarkStart w:id="3004" w:name="_Toc34813903"/>
      <w:bookmarkStart w:id="3005" w:name="_Toc34815199"/>
      <w:bookmarkStart w:id="3006" w:name="_Toc36109948"/>
      <w:bookmarkStart w:id="3007" w:name="_Toc36111605"/>
      <w:bookmarkStart w:id="3008" w:name="_Toc37072306"/>
      <w:bookmarkStart w:id="3009" w:name="_Toc34213086"/>
      <w:bookmarkStart w:id="3010" w:name="_Toc34216728"/>
      <w:bookmarkStart w:id="3011" w:name="_Toc34232543"/>
      <w:bookmarkStart w:id="3012" w:name="_Toc34234648"/>
      <w:bookmarkStart w:id="3013" w:name="_Toc34765229"/>
      <w:bookmarkStart w:id="3014" w:name="_Toc34766525"/>
      <w:bookmarkStart w:id="3015" w:name="_Toc34813904"/>
      <w:bookmarkStart w:id="3016" w:name="_Toc34815200"/>
      <w:bookmarkStart w:id="3017" w:name="_Toc36109949"/>
      <w:bookmarkStart w:id="3018" w:name="_Toc36111606"/>
      <w:bookmarkStart w:id="3019" w:name="_Toc37072307"/>
      <w:bookmarkStart w:id="3020" w:name="_Toc34213087"/>
      <w:bookmarkStart w:id="3021" w:name="_Toc34216729"/>
      <w:bookmarkStart w:id="3022" w:name="_Toc34232544"/>
      <w:bookmarkStart w:id="3023" w:name="_Toc34234649"/>
      <w:bookmarkStart w:id="3024" w:name="_Toc34765230"/>
      <w:bookmarkStart w:id="3025" w:name="_Toc34766526"/>
      <w:bookmarkStart w:id="3026" w:name="_Toc34813905"/>
      <w:bookmarkStart w:id="3027" w:name="_Toc34815201"/>
      <w:bookmarkStart w:id="3028" w:name="_Toc36109950"/>
      <w:bookmarkStart w:id="3029" w:name="_Toc36111607"/>
      <w:bookmarkStart w:id="3030" w:name="_Toc37072308"/>
      <w:bookmarkStart w:id="3031" w:name="_Toc34213088"/>
      <w:bookmarkStart w:id="3032" w:name="_Toc34216730"/>
      <w:bookmarkStart w:id="3033" w:name="_Toc34232545"/>
      <w:bookmarkStart w:id="3034" w:name="_Toc34234650"/>
      <w:bookmarkStart w:id="3035" w:name="_Toc34765231"/>
      <w:bookmarkStart w:id="3036" w:name="_Toc34766527"/>
      <w:bookmarkStart w:id="3037" w:name="_Toc34813906"/>
      <w:bookmarkStart w:id="3038" w:name="_Toc34815202"/>
      <w:bookmarkStart w:id="3039" w:name="_Toc36109951"/>
      <w:bookmarkStart w:id="3040" w:name="_Toc36111608"/>
      <w:bookmarkStart w:id="3041" w:name="_Toc37072309"/>
      <w:bookmarkStart w:id="3042" w:name="_Toc34213089"/>
      <w:bookmarkStart w:id="3043" w:name="_Toc34216731"/>
      <w:bookmarkStart w:id="3044" w:name="_Toc34232546"/>
      <w:bookmarkStart w:id="3045" w:name="_Toc34234651"/>
      <w:bookmarkStart w:id="3046" w:name="_Toc34765232"/>
      <w:bookmarkStart w:id="3047" w:name="_Toc34766528"/>
      <w:bookmarkStart w:id="3048" w:name="_Toc34813907"/>
      <w:bookmarkStart w:id="3049" w:name="_Toc34815203"/>
      <w:bookmarkStart w:id="3050" w:name="_Toc36109952"/>
      <w:bookmarkStart w:id="3051" w:name="_Toc36111609"/>
      <w:bookmarkStart w:id="3052" w:name="_Toc37072310"/>
      <w:bookmarkStart w:id="3053" w:name="_Toc34213090"/>
      <w:bookmarkStart w:id="3054" w:name="_Toc34216732"/>
      <w:bookmarkStart w:id="3055" w:name="_Toc34232547"/>
      <w:bookmarkStart w:id="3056" w:name="_Toc34234652"/>
      <w:bookmarkStart w:id="3057" w:name="_Toc34765233"/>
      <w:bookmarkStart w:id="3058" w:name="_Toc34766529"/>
      <w:bookmarkStart w:id="3059" w:name="_Toc34813908"/>
      <w:bookmarkStart w:id="3060" w:name="_Toc34815204"/>
      <w:bookmarkStart w:id="3061" w:name="_Toc36109953"/>
      <w:bookmarkStart w:id="3062" w:name="_Toc36111610"/>
      <w:bookmarkStart w:id="3063" w:name="_Toc37072311"/>
      <w:bookmarkStart w:id="3064" w:name="_Toc34213091"/>
      <w:bookmarkStart w:id="3065" w:name="_Toc34216733"/>
      <w:bookmarkStart w:id="3066" w:name="_Toc34232548"/>
      <w:bookmarkStart w:id="3067" w:name="_Toc34234653"/>
      <w:bookmarkStart w:id="3068" w:name="_Toc34765234"/>
      <w:bookmarkStart w:id="3069" w:name="_Toc34766530"/>
      <w:bookmarkStart w:id="3070" w:name="_Toc34813909"/>
      <w:bookmarkStart w:id="3071" w:name="_Toc34815205"/>
      <w:bookmarkStart w:id="3072" w:name="_Toc36109954"/>
      <w:bookmarkStart w:id="3073" w:name="_Toc36111611"/>
      <w:bookmarkStart w:id="3074" w:name="_Toc37072312"/>
      <w:bookmarkStart w:id="3075" w:name="_Toc34213092"/>
      <w:bookmarkStart w:id="3076" w:name="_Toc34216734"/>
      <w:bookmarkStart w:id="3077" w:name="_Toc34232549"/>
      <w:bookmarkStart w:id="3078" w:name="_Toc34234654"/>
      <w:bookmarkStart w:id="3079" w:name="_Toc34765235"/>
      <w:bookmarkStart w:id="3080" w:name="_Toc34766531"/>
      <w:bookmarkStart w:id="3081" w:name="_Toc34813910"/>
      <w:bookmarkStart w:id="3082" w:name="_Toc34815206"/>
      <w:bookmarkStart w:id="3083" w:name="_Toc36109955"/>
      <w:bookmarkStart w:id="3084" w:name="_Toc36111612"/>
      <w:bookmarkStart w:id="3085" w:name="_Toc37072313"/>
      <w:bookmarkStart w:id="3086" w:name="_Toc34213093"/>
      <w:bookmarkStart w:id="3087" w:name="_Toc34216735"/>
      <w:bookmarkStart w:id="3088" w:name="_Toc34232550"/>
      <w:bookmarkStart w:id="3089" w:name="_Toc34234655"/>
      <w:bookmarkStart w:id="3090" w:name="_Toc34765236"/>
      <w:bookmarkStart w:id="3091" w:name="_Toc34766532"/>
      <w:bookmarkStart w:id="3092" w:name="_Toc34813911"/>
      <w:bookmarkStart w:id="3093" w:name="_Toc34815207"/>
      <w:bookmarkStart w:id="3094" w:name="_Toc36109956"/>
      <w:bookmarkStart w:id="3095" w:name="_Toc36111613"/>
      <w:bookmarkStart w:id="3096" w:name="_Toc37072314"/>
      <w:bookmarkStart w:id="3097" w:name="_Toc34213094"/>
      <w:bookmarkStart w:id="3098" w:name="_Toc34216736"/>
      <w:bookmarkStart w:id="3099" w:name="_Toc34232551"/>
      <w:bookmarkStart w:id="3100" w:name="_Toc34234656"/>
      <w:bookmarkStart w:id="3101" w:name="_Toc34765237"/>
      <w:bookmarkStart w:id="3102" w:name="_Toc34766533"/>
      <w:bookmarkStart w:id="3103" w:name="_Toc34813912"/>
      <w:bookmarkStart w:id="3104" w:name="_Toc34815208"/>
      <w:bookmarkStart w:id="3105" w:name="_Toc36109957"/>
      <w:bookmarkStart w:id="3106" w:name="_Toc36111614"/>
      <w:bookmarkStart w:id="3107" w:name="_Toc37072315"/>
      <w:bookmarkStart w:id="3108" w:name="_Toc34213095"/>
      <w:bookmarkStart w:id="3109" w:name="_Toc34216737"/>
      <w:bookmarkStart w:id="3110" w:name="_Toc34232552"/>
      <w:bookmarkStart w:id="3111" w:name="_Toc34234657"/>
      <w:bookmarkStart w:id="3112" w:name="_Toc34765238"/>
      <w:bookmarkStart w:id="3113" w:name="_Toc34766534"/>
      <w:bookmarkStart w:id="3114" w:name="_Toc34813913"/>
      <w:bookmarkStart w:id="3115" w:name="_Toc34815209"/>
      <w:bookmarkStart w:id="3116" w:name="_Toc36109958"/>
      <w:bookmarkStart w:id="3117" w:name="_Toc36111615"/>
      <w:bookmarkStart w:id="3118" w:name="_Toc37072316"/>
      <w:bookmarkStart w:id="3119" w:name="_Toc34213096"/>
      <w:bookmarkStart w:id="3120" w:name="_Toc34216738"/>
      <w:bookmarkStart w:id="3121" w:name="_Toc34232553"/>
      <w:bookmarkStart w:id="3122" w:name="_Toc34234658"/>
      <w:bookmarkStart w:id="3123" w:name="_Toc34765239"/>
      <w:bookmarkStart w:id="3124" w:name="_Toc34766535"/>
      <w:bookmarkStart w:id="3125" w:name="_Toc34813914"/>
      <w:bookmarkStart w:id="3126" w:name="_Toc34815210"/>
      <w:bookmarkStart w:id="3127" w:name="_Toc36109959"/>
      <w:bookmarkStart w:id="3128" w:name="_Toc36111616"/>
      <w:bookmarkStart w:id="3129" w:name="_Toc37072317"/>
      <w:bookmarkStart w:id="3130" w:name="_Toc34213097"/>
      <w:bookmarkStart w:id="3131" w:name="_Toc34216739"/>
      <w:bookmarkStart w:id="3132" w:name="_Toc34232554"/>
      <w:bookmarkStart w:id="3133" w:name="_Toc34234659"/>
      <w:bookmarkStart w:id="3134" w:name="_Toc34765240"/>
      <w:bookmarkStart w:id="3135" w:name="_Toc34766536"/>
      <w:bookmarkStart w:id="3136" w:name="_Toc34813915"/>
      <w:bookmarkStart w:id="3137" w:name="_Toc34815211"/>
      <w:bookmarkStart w:id="3138" w:name="_Toc36109960"/>
      <w:bookmarkStart w:id="3139" w:name="_Toc36111617"/>
      <w:bookmarkStart w:id="3140" w:name="_Toc37072318"/>
      <w:bookmarkStart w:id="3141" w:name="_Toc34213098"/>
      <w:bookmarkStart w:id="3142" w:name="_Toc34216740"/>
      <w:bookmarkStart w:id="3143" w:name="_Toc34232555"/>
      <w:bookmarkStart w:id="3144" w:name="_Toc34234660"/>
      <w:bookmarkStart w:id="3145" w:name="_Toc34765241"/>
      <w:bookmarkStart w:id="3146" w:name="_Toc34766537"/>
      <w:bookmarkStart w:id="3147" w:name="_Toc34813916"/>
      <w:bookmarkStart w:id="3148" w:name="_Toc34815212"/>
      <w:bookmarkStart w:id="3149" w:name="_Toc36109961"/>
      <w:bookmarkStart w:id="3150" w:name="_Toc36111618"/>
      <w:bookmarkStart w:id="3151" w:name="_Toc37072319"/>
      <w:bookmarkStart w:id="3152" w:name="_Toc34213099"/>
      <w:bookmarkStart w:id="3153" w:name="_Toc34216741"/>
      <w:bookmarkStart w:id="3154" w:name="_Toc34232556"/>
      <w:bookmarkStart w:id="3155" w:name="_Toc34234661"/>
      <w:bookmarkStart w:id="3156" w:name="_Toc34765242"/>
      <w:bookmarkStart w:id="3157" w:name="_Toc34766538"/>
      <w:bookmarkStart w:id="3158" w:name="_Toc34813917"/>
      <w:bookmarkStart w:id="3159" w:name="_Toc34815213"/>
      <w:bookmarkStart w:id="3160" w:name="_Toc36109962"/>
      <w:bookmarkStart w:id="3161" w:name="_Toc36111619"/>
      <w:bookmarkStart w:id="3162" w:name="_Toc37072320"/>
      <w:bookmarkStart w:id="3163" w:name="_Toc34213100"/>
      <w:bookmarkStart w:id="3164" w:name="_Toc34216742"/>
      <w:bookmarkStart w:id="3165" w:name="_Toc34232557"/>
      <w:bookmarkStart w:id="3166" w:name="_Toc34234662"/>
      <w:bookmarkStart w:id="3167" w:name="_Toc34765243"/>
      <w:bookmarkStart w:id="3168" w:name="_Toc34766539"/>
      <w:bookmarkStart w:id="3169" w:name="_Toc34813918"/>
      <w:bookmarkStart w:id="3170" w:name="_Toc34815214"/>
      <w:bookmarkStart w:id="3171" w:name="_Toc36109963"/>
      <w:bookmarkStart w:id="3172" w:name="_Toc36111620"/>
      <w:bookmarkStart w:id="3173" w:name="_Toc37072321"/>
      <w:bookmarkStart w:id="3174" w:name="_Toc34213101"/>
      <w:bookmarkStart w:id="3175" w:name="_Toc34216743"/>
      <w:bookmarkStart w:id="3176" w:name="_Toc34232558"/>
      <w:bookmarkStart w:id="3177" w:name="_Toc34234663"/>
      <w:bookmarkStart w:id="3178" w:name="_Toc34765244"/>
      <w:bookmarkStart w:id="3179" w:name="_Toc34766540"/>
      <w:bookmarkStart w:id="3180" w:name="_Toc34813919"/>
      <w:bookmarkStart w:id="3181" w:name="_Toc34815215"/>
      <w:bookmarkStart w:id="3182" w:name="_Toc36109964"/>
      <w:bookmarkStart w:id="3183" w:name="_Toc36111621"/>
      <w:bookmarkStart w:id="3184" w:name="_Toc37072322"/>
      <w:bookmarkStart w:id="3185" w:name="_Toc34213102"/>
      <w:bookmarkStart w:id="3186" w:name="_Toc34216744"/>
      <w:bookmarkStart w:id="3187" w:name="_Toc34232559"/>
      <w:bookmarkStart w:id="3188" w:name="_Toc34234664"/>
      <w:bookmarkStart w:id="3189" w:name="_Toc34765245"/>
      <w:bookmarkStart w:id="3190" w:name="_Toc34766541"/>
      <w:bookmarkStart w:id="3191" w:name="_Toc34813920"/>
      <w:bookmarkStart w:id="3192" w:name="_Toc34815216"/>
      <w:bookmarkStart w:id="3193" w:name="_Toc36109965"/>
      <w:bookmarkStart w:id="3194" w:name="_Toc36111622"/>
      <w:bookmarkStart w:id="3195" w:name="_Toc37072323"/>
      <w:bookmarkStart w:id="3196" w:name="_Toc34213103"/>
      <w:bookmarkStart w:id="3197" w:name="_Toc34216745"/>
      <w:bookmarkStart w:id="3198" w:name="_Toc34232560"/>
      <w:bookmarkStart w:id="3199" w:name="_Toc34234665"/>
      <w:bookmarkStart w:id="3200" w:name="_Toc34765246"/>
      <w:bookmarkStart w:id="3201" w:name="_Toc34766542"/>
      <w:bookmarkStart w:id="3202" w:name="_Toc34813921"/>
      <w:bookmarkStart w:id="3203" w:name="_Toc34815217"/>
      <w:bookmarkStart w:id="3204" w:name="_Toc36109966"/>
      <w:bookmarkStart w:id="3205" w:name="_Toc36111623"/>
      <w:bookmarkStart w:id="3206" w:name="_Toc37072324"/>
      <w:bookmarkStart w:id="3207" w:name="_Toc34213104"/>
      <w:bookmarkStart w:id="3208" w:name="_Toc34216746"/>
      <w:bookmarkStart w:id="3209" w:name="_Toc34232561"/>
      <w:bookmarkStart w:id="3210" w:name="_Toc34234666"/>
      <w:bookmarkStart w:id="3211" w:name="_Toc34765247"/>
      <w:bookmarkStart w:id="3212" w:name="_Toc34766543"/>
      <w:bookmarkStart w:id="3213" w:name="_Toc34813922"/>
      <w:bookmarkStart w:id="3214" w:name="_Toc34815218"/>
      <w:bookmarkStart w:id="3215" w:name="_Toc36109967"/>
      <w:bookmarkStart w:id="3216" w:name="_Toc36111624"/>
      <w:bookmarkStart w:id="3217" w:name="_Toc37072325"/>
      <w:bookmarkStart w:id="3218" w:name="_Toc34213105"/>
      <w:bookmarkStart w:id="3219" w:name="_Toc34216747"/>
      <w:bookmarkStart w:id="3220" w:name="_Toc34232562"/>
      <w:bookmarkStart w:id="3221" w:name="_Toc34234667"/>
      <w:bookmarkStart w:id="3222" w:name="_Toc34765248"/>
      <w:bookmarkStart w:id="3223" w:name="_Toc34766544"/>
      <w:bookmarkStart w:id="3224" w:name="_Toc34813923"/>
      <w:bookmarkStart w:id="3225" w:name="_Toc34815219"/>
      <w:bookmarkStart w:id="3226" w:name="_Toc36109968"/>
      <w:bookmarkStart w:id="3227" w:name="_Toc36111625"/>
      <w:bookmarkStart w:id="3228" w:name="_Toc37072326"/>
      <w:bookmarkStart w:id="3229" w:name="_Toc34213106"/>
      <w:bookmarkStart w:id="3230" w:name="_Toc34216748"/>
      <w:bookmarkStart w:id="3231" w:name="_Toc34232563"/>
      <w:bookmarkStart w:id="3232" w:name="_Toc34234668"/>
      <w:bookmarkStart w:id="3233" w:name="_Toc34765249"/>
      <w:bookmarkStart w:id="3234" w:name="_Toc34766545"/>
      <w:bookmarkStart w:id="3235" w:name="_Toc34813924"/>
      <w:bookmarkStart w:id="3236" w:name="_Toc34815220"/>
      <w:bookmarkStart w:id="3237" w:name="_Toc36109969"/>
      <w:bookmarkStart w:id="3238" w:name="_Toc36111626"/>
      <w:bookmarkStart w:id="3239" w:name="_Toc37072327"/>
      <w:bookmarkStart w:id="3240" w:name="_Toc34213107"/>
      <w:bookmarkStart w:id="3241" w:name="_Toc34216749"/>
      <w:bookmarkStart w:id="3242" w:name="_Toc34232564"/>
      <w:bookmarkStart w:id="3243" w:name="_Toc34234669"/>
      <w:bookmarkStart w:id="3244" w:name="_Toc34765250"/>
      <w:bookmarkStart w:id="3245" w:name="_Toc34766546"/>
      <w:bookmarkStart w:id="3246" w:name="_Toc34813925"/>
      <w:bookmarkStart w:id="3247" w:name="_Toc34815221"/>
      <w:bookmarkStart w:id="3248" w:name="_Toc36109970"/>
      <w:bookmarkStart w:id="3249" w:name="_Toc36111627"/>
      <w:bookmarkStart w:id="3250" w:name="_Toc37072328"/>
      <w:bookmarkStart w:id="3251" w:name="_Toc34213108"/>
      <w:bookmarkStart w:id="3252" w:name="_Toc34216750"/>
      <w:bookmarkStart w:id="3253" w:name="_Toc34232565"/>
      <w:bookmarkStart w:id="3254" w:name="_Toc34234670"/>
      <w:bookmarkStart w:id="3255" w:name="_Toc34765251"/>
      <w:bookmarkStart w:id="3256" w:name="_Toc34766547"/>
      <w:bookmarkStart w:id="3257" w:name="_Toc34813926"/>
      <w:bookmarkStart w:id="3258" w:name="_Toc34815222"/>
      <w:bookmarkStart w:id="3259" w:name="_Toc36109971"/>
      <w:bookmarkStart w:id="3260" w:name="_Toc36111628"/>
      <w:bookmarkStart w:id="3261" w:name="_Toc37072329"/>
      <w:bookmarkStart w:id="3262" w:name="_Toc34213109"/>
      <w:bookmarkStart w:id="3263" w:name="_Toc34216751"/>
      <w:bookmarkStart w:id="3264" w:name="_Toc34232566"/>
      <w:bookmarkStart w:id="3265" w:name="_Toc34234671"/>
      <w:bookmarkStart w:id="3266" w:name="_Toc34765252"/>
      <w:bookmarkStart w:id="3267" w:name="_Toc34766548"/>
      <w:bookmarkStart w:id="3268" w:name="_Toc34813927"/>
      <w:bookmarkStart w:id="3269" w:name="_Toc34815223"/>
      <w:bookmarkStart w:id="3270" w:name="_Toc36109972"/>
      <w:bookmarkStart w:id="3271" w:name="_Toc36111629"/>
      <w:bookmarkStart w:id="3272" w:name="_Toc37072330"/>
      <w:bookmarkStart w:id="3273" w:name="_Toc34213110"/>
      <w:bookmarkStart w:id="3274" w:name="_Toc34216752"/>
      <w:bookmarkStart w:id="3275" w:name="_Toc34232567"/>
      <w:bookmarkStart w:id="3276" w:name="_Toc34234672"/>
      <w:bookmarkStart w:id="3277" w:name="_Toc34765253"/>
      <w:bookmarkStart w:id="3278" w:name="_Toc34766549"/>
      <w:bookmarkStart w:id="3279" w:name="_Toc34813928"/>
      <w:bookmarkStart w:id="3280" w:name="_Toc34815224"/>
      <w:bookmarkStart w:id="3281" w:name="_Toc36109973"/>
      <w:bookmarkStart w:id="3282" w:name="_Toc36111630"/>
      <w:bookmarkStart w:id="3283" w:name="_Toc37072331"/>
      <w:bookmarkStart w:id="3284" w:name="_Toc34213111"/>
      <w:bookmarkStart w:id="3285" w:name="_Toc34216753"/>
      <w:bookmarkStart w:id="3286" w:name="_Toc34232568"/>
      <w:bookmarkStart w:id="3287" w:name="_Toc34234673"/>
      <w:bookmarkStart w:id="3288" w:name="_Toc34765254"/>
      <w:bookmarkStart w:id="3289" w:name="_Toc34766550"/>
      <w:bookmarkStart w:id="3290" w:name="_Toc34813929"/>
      <w:bookmarkStart w:id="3291" w:name="_Toc34815225"/>
      <w:bookmarkStart w:id="3292" w:name="_Toc36109974"/>
      <w:bookmarkStart w:id="3293" w:name="_Toc36111631"/>
      <w:bookmarkStart w:id="3294" w:name="_Toc37072332"/>
      <w:bookmarkStart w:id="3295" w:name="_Toc34213112"/>
      <w:bookmarkStart w:id="3296" w:name="_Toc34216754"/>
      <w:bookmarkStart w:id="3297" w:name="_Toc34232569"/>
      <w:bookmarkStart w:id="3298" w:name="_Toc34234674"/>
      <w:bookmarkStart w:id="3299" w:name="_Toc34765255"/>
      <w:bookmarkStart w:id="3300" w:name="_Toc34766551"/>
      <w:bookmarkStart w:id="3301" w:name="_Toc34813930"/>
      <w:bookmarkStart w:id="3302" w:name="_Toc34815226"/>
      <w:bookmarkStart w:id="3303" w:name="_Toc36109975"/>
      <w:bookmarkStart w:id="3304" w:name="_Toc36111632"/>
      <w:bookmarkStart w:id="3305" w:name="_Toc37072333"/>
      <w:bookmarkStart w:id="3306" w:name="_Toc34213113"/>
      <w:bookmarkStart w:id="3307" w:name="_Toc34216755"/>
      <w:bookmarkStart w:id="3308" w:name="_Toc34232570"/>
      <w:bookmarkStart w:id="3309" w:name="_Toc34234675"/>
      <w:bookmarkStart w:id="3310" w:name="_Toc34765256"/>
      <w:bookmarkStart w:id="3311" w:name="_Toc34766552"/>
      <w:bookmarkStart w:id="3312" w:name="_Toc34813931"/>
      <w:bookmarkStart w:id="3313" w:name="_Toc34815227"/>
      <w:bookmarkStart w:id="3314" w:name="_Toc36109976"/>
      <w:bookmarkStart w:id="3315" w:name="_Toc36111633"/>
      <w:bookmarkStart w:id="3316" w:name="_Toc37072334"/>
      <w:bookmarkStart w:id="3317" w:name="_Toc34213114"/>
      <w:bookmarkStart w:id="3318" w:name="_Toc34216756"/>
      <w:bookmarkStart w:id="3319" w:name="_Toc34232571"/>
      <w:bookmarkStart w:id="3320" w:name="_Toc34234676"/>
      <w:bookmarkStart w:id="3321" w:name="_Toc34765257"/>
      <w:bookmarkStart w:id="3322" w:name="_Toc34766553"/>
      <w:bookmarkStart w:id="3323" w:name="_Toc34813932"/>
      <w:bookmarkStart w:id="3324" w:name="_Toc34815228"/>
      <w:bookmarkStart w:id="3325" w:name="_Toc36109977"/>
      <w:bookmarkStart w:id="3326" w:name="_Toc36111634"/>
      <w:bookmarkStart w:id="3327" w:name="_Toc37072335"/>
      <w:bookmarkStart w:id="3328" w:name="_Toc34213115"/>
      <w:bookmarkStart w:id="3329" w:name="_Toc34216757"/>
      <w:bookmarkStart w:id="3330" w:name="_Toc34232572"/>
      <w:bookmarkStart w:id="3331" w:name="_Toc34234677"/>
      <w:bookmarkStart w:id="3332" w:name="_Toc34765258"/>
      <w:bookmarkStart w:id="3333" w:name="_Toc34766554"/>
      <w:bookmarkStart w:id="3334" w:name="_Toc34813933"/>
      <w:bookmarkStart w:id="3335" w:name="_Toc34815229"/>
      <w:bookmarkStart w:id="3336" w:name="_Toc36109978"/>
      <w:bookmarkStart w:id="3337" w:name="_Toc36111635"/>
      <w:bookmarkStart w:id="3338" w:name="_Toc37072336"/>
      <w:bookmarkStart w:id="3339" w:name="_Toc34213116"/>
      <w:bookmarkStart w:id="3340" w:name="_Toc34216758"/>
      <w:bookmarkStart w:id="3341" w:name="_Toc34232573"/>
      <w:bookmarkStart w:id="3342" w:name="_Toc34234678"/>
      <w:bookmarkStart w:id="3343" w:name="_Toc34765259"/>
      <w:bookmarkStart w:id="3344" w:name="_Toc34766555"/>
      <w:bookmarkStart w:id="3345" w:name="_Toc34813934"/>
      <w:bookmarkStart w:id="3346" w:name="_Toc34815230"/>
      <w:bookmarkStart w:id="3347" w:name="_Toc36109979"/>
      <w:bookmarkStart w:id="3348" w:name="_Toc36111636"/>
      <w:bookmarkStart w:id="3349" w:name="_Toc37072337"/>
      <w:bookmarkStart w:id="3350" w:name="_Toc34213117"/>
      <w:bookmarkStart w:id="3351" w:name="_Toc34216759"/>
      <w:bookmarkStart w:id="3352" w:name="_Toc34232574"/>
      <w:bookmarkStart w:id="3353" w:name="_Toc34234679"/>
      <w:bookmarkStart w:id="3354" w:name="_Toc34765260"/>
      <w:bookmarkStart w:id="3355" w:name="_Toc34766556"/>
      <w:bookmarkStart w:id="3356" w:name="_Toc34813935"/>
      <w:bookmarkStart w:id="3357" w:name="_Toc34815231"/>
      <w:bookmarkStart w:id="3358" w:name="_Toc36109980"/>
      <w:bookmarkStart w:id="3359" w:name="_Toc36111637"/>
      <w:bookmarkStart w:id="3360" w:name="_Toc37072338"/>
      <w:bookmarkStart w:id="3361" w:name="_Toc34213118"/>
      <w:bookmarkStart w:id="3362" w:name="_Toc34216760"/>
      <w:bookmarkStart w:id="3363" w:name="_Toc34232575"/>
      <w:bookmarkStart w:id="3364" w:name="_Toc34234680"/>
      <w:bookmarkStart w:id="3365" w:name="_Toc34765261"/>
      <w:bookmarkStart w:id="3366" w:name="_Toc34766557"/>
      <w:bookmarkStart w:id="3367" w:name="_Toc34813936"/>
      <w:bookmarkStart w:id="3368" w:name="_Toc34815232"/>
      <w:bookmarkStart w:id="3369" w:name="_Toc36109981"/>
      <w:bookmarkStart w:id="3370" w:name="_Toc36111638"/>
      <w:bookmarkStart w:id="3371" w:name="_Toc37072339"/>
      <w:bookmarkStart w:id="3372" w:name="_Toc34213119"/>
      <w:bookmarkStart w:id="3373" w:name="_Toc34216761"/>
      <w:bookmarkStart w:id="3374" w:name="_Toc34232576"/>
      <w:bookmarkStart w:id="3375" w:name="_Toc34234681"/>
      <w:bookmarkStart w:id="3376" w:name="_Toc34765262"/>
      <w:bookmarkStart w:id="3377" w:name="_Toc34766558"/>
      <w:bookmarkStart w:id="3378" w:name="_Toc34813937"/>
      <w:bookmarkStart w:id="3379" w:name="_Toc34815233"/>
      <w:bookmarkStart w:id="3380" w:name="_Toc36109982"/>
      <w:bookmarkStart w:id="3381" w:name="_Toc36111639"/>
      <w:bookmarkStart w:id="3382" w:name="_Toc37072340"/>
      <w:bookmarkStart w:id="3383" w:name="_Toc34213120"/>
      <w:bookmarkStart w:id="3384" w:name="_Toc34216762"/>
      <w:bookmarkStart w:id="3385" w:name="_Toc34232577"/>
      <w:bookmarkStart w:id="3386" w:name="_Toc34234682"/>
      <w:bookmarkStart w:id="3387" w:name="_Toc34765263"/>
      <w:bookmarkStart w:id="3388" w:name="_Toc34766559"/>
      <w:bookmarkStart w:id="3389" w:name="_Toc34813938"/>
      <w:bookmarkStart w:id="3390" w:name="_Toc34815234"/>
      <w:bookmarkStart w:id="3391" w:name="_Toc36109983"/>
      <w:bookmarkStart w:id="3392" w:name="_Toc36111640"/>
      <w:bookmarkStart w:id="3393" w:name="_Toc37072341"/>
      <w:bookmarkStart w:id="3394" w:name="_Toc34213121"/>
      <w:bookmarkStart w:id="3395" w:name="_Toc34216763"/>
      <w:bookmarkStart w:id="3396" w:name="_Toc34232578"/>
      <w:bookmarkStart w:id="3397" w:name="_Toc34234683"/>
      <w:bookmarkStart w:id="3398" w:name="_Toc34765264"/>
      <w:bookmarkStart w:id="3399" w:name="_Toc34766560"/>
      <w:bookmarkStart w:id="3400" w:name="_Toc34813939"/>
      <w:bookmarkStart w:id="3401" w:name="_Toc34815235"/>
      <w:bookmarkStart w:id="3402" w:name="_Toc36109984"/>
      <w:bookmarkStart w:id="3403" w:name="_Toc36111641"/>
      <w:bookmarkStart w:id="3404" w:name="_Toc37072342"/>
      <w:bookmarkStart w:id="3405" w:name="_Toc34213122"/>
      <w:bookmarkStart w:id="3406" w:name="_Toc34216764"/>
      <w:bookmarkStart w:id="3407" w:name="_Toc34232579"/>
      <w:bookmarkStart w:id="3408" w:name="_Toc34234684"/>
      <w:bookmarkStart w:id="3409" w:name="_Toc34765265"/>
      <w:bookmarkStart w:id="3410" w:name="_Toc34766561"/>
      <w:bookmarkStart w:id="3411" w:name="_Toc34813940"/>
      <w:bookmarkStart w:id="3412" w:name="_Toc34815236"/>
      <w:bookmarkStart w:id="3413" w:name="_Toc36109985"/>
      <w:bookmarkStart w:id="3414" w:name="_Toc36111642"/>
      <w:bookmarkStart w:id="3415" w:name="_Toc37072343"/>
      <w:bookmarkStart w:id="3416" w:name="_Toc34213123"/>
      <w:bookmarkStart w:id="3417" w:name="_Toc34216765"/>
      <w:bookmarkStart w:id="3418" w:name="_Toc34232580"/>
      <w:bookmarkStart w:id="3419" w:name="_Toc34234685"/>
      <w:bookmarkStart w:id="3420" w:name="_Toc34765266"/>
      <w:bookmarkStart w:id="3421" w:name="_Toc34766562"/>
      <w:bookmarkStart w:id="3422" w:name="_Toc34813941"/>
      <w:bookmarkStart w:id="3423" w:name="_Toc34815237"/>
      <w:bookmarkStart w:id="3424" w:name="_Toc36109986"/>
      <w:bookmarkStart w:id="3425" w:name="_Toc36111643"/>
      <w:bookmarkStart w:id="3426" w:name="_Toc37072344"/>
      <w:bookmarkStart w:id="3427" w:name="_Toc34213124"/>
      <w:bookmarkStart w:id="3428" w:name="_Toc34216766"/>
      <w:bookmarkStart w:id="3429" w:name="_Toc34232581"/>
      <w:bookmarkStart w:id="3430" w:name="_Toc34234686"/>
      <w:bookmarkStart w:id="3431" w:name="_Toc34765267"/>
      <w:bookmarkStart w:id="3432" w:name="_Toc34766563"/>
      <w:bookmarkStart w:id="3433" w:name="_Toc34813942"/>
      <w:bookmarkStart w:id="3434" w:name="_Toc34815238"/>
      <w:bookmarkStart w:id="3435" w:name="_Toc36109987"/>
      <w:bookmarkStart w:id="3436" w:name="_Toc36111644"/>
      <w:bookmarkStart w:id="3437" w:name="_Toc37072345"/>
      <w:bookmarkStart w:id="3438" w:name="_Toc34213126"/>
      <w:bookmarkStart w:id="3439" w:name="_Toc34216768"/>
      <w:bookmarkStart w:id="3440" w:name="_Toc34232583"/>
      <w:bookmarkStart w:id="3441" w:name="_Toc34234688"/>
      <w:bookmarkStart w:id="3442" w:name="_Toc34765269"/>
      <w:bookmarkStart w:id="3443" w:name="_Toc34766565"/>
      <w:bookmarkStart w:id="3444" w:name="_Toc34813944"/>
      <w:bookmarkStart w:id="3445" w:name="_Toc34815240"/>
      <w:bookmarkStart w:id="3446" w:name="_Toc36109989"/>
      <w:bookmarkStart w:id="3447" w:name="_Toc36111646"/>
      <w:bookmarkStart w:id="3448" w:name="_Toc37072347"/>
      <w:bookmarkStart w:id="3449" w:name="_Toc34213127"/>
      <w:bookmarkStart w:id="3450" w:name="_Toc34216769"/>
      <w:bookmarkStart w:id="3451" w:name="_Toc34232584"/>
      <w:bookmarkStart w:id="3452" w:name="_Toc34234689"/>
      <w:bookmarkStart w:id="3453" w:name="_Toc34765270"/>
      <w:bookmarkStart w:id="3454" w:name="_Toc34766566"/>
      <w:bookmarkStart w:id="3455" w:name="_Toc34813945"/>
      <w:bookmarkStart w:id="3456" w:name="_Toc34815241"/>
      <w:bookmarkStart w:id="3457" w:name="_Toc36109990"/>
      <w:bookmarkStart w:id="3458" w:name="_Toc36111647"/>
      <w:bookmarkStart w:id="3459" w:name="_Toc37072348"/>
      <w:bookmarkStart w:id="3460" w:name="_Toc34213128"/>
      <w:bookmarkStart w:id="3461" w:name="_Toc34216770"/>
      <w:bookmarkStart w:id="3462" w:name="_Toc34232585"/>
      <w:bookmarkStart w:id="3463" w:name="_Toc34234690"/>
      <w:bookmarkStart w:id="3464" w:name="_Toc34765271"/>
      <w:bookmarkStart w:id="3465" w:name="_Toc34766567"/>
      <w:bookmarkStart w:id="3466" w:name="_Toc34813946"/>
      <w:bookmarkStart w:id="3467" w:name="_Toc34815242"/>
      <w:bookmarkStart w:id="3468" w:name="_Toc36109991"/>
      <w:bookmarkStart w:id="3469" w:name="_Toc36111648"/>
      <w:bookmarkStart w:id="3470" w:name="_Toc37072349"/>
      <w:bookmarkStart w:id="3471" w:name="_Toc34213129"/>
      <w:bookmarkStart w:id="3472" w:name="_Toc34216771"/>
      <w:bookmarkStart w:id="3473" w:name="_Toc34232586"/>
      <w:bookmarkStart w:id="3474" w:name="_Toc34234691"/>
      <w:bookmarkStart w:id="3475" w:name="_Toc34765272"/>
      <w:bookmarkStart w:id="3476" w:name="_Toc34766568"/>
      <w:bookmarkStart w:id="3477" w:name="_Toc34813947"/>
      <w:bookmarkStart w:id="3478" w:name="_Toc34815243"/>
      <w:bookmarkStart w:id="3479" w:name="_Toc36109992"/>
      <w:bookmarkStart w:id="3480" w:name="_Toc36111649"/>
      <w:bookmarkStart w:id="3481" w:name="_Toc37072350"/>
      <w:bookmarkStart w:id="3482" w:name="_Toc34213131"/>
      <w:bookmarkStart w:id="3483" w:name="_Toc34216773"/>
      <w:bookmarkStart w:id="3484" w:name="_Toc34232588"/>
      <w:bookmarkStart w:id="3485" w:name="_Toc34234693"/>
      <w:bookmarkStart w:id="3486" w:name="_Toc34765274"/>
      <w:bookmarkStart w:id="3487" w:name="_Toc34766570"/>
      <w:bookmarkStart w:id="3488" w:name="_Toc34813949"/>
      <w:bookmarkStart w:id="3489" w:name="_Toc34815245"/>
      <w:bookmarkStart w:id="3490" w:name="_Toc36109994"/>
      <w:bookmarkStart w:id="3491" w:name="_Toc36111651"/>
      <w:bookmarkStart w:id="3492" w:name="_Toc37072352"/>
      <w:bookmarkStart w:id="3493" w:name="_Toc34213132"/>
      <w:bookmarkStart w:id="3494" w:name="_Toc34216774"/>
      <w:bookmarkStart w:id="3495" w:name="_Toc34232589"/>
      <w:bookmarkStart w:id="3496" w:name="_Toc34234694"/>
      <w:bookmarkStart w:id="3497" w:name="_Toc34765275"/>
      <w:bookmarkStart w:id="3498" w:name="_Toc34766571"/>
      <w:bookmarkStart w:id="3499" w:name="_Toc34813950"/>
      <w:bookmarkStart w:id="3500" w:name="_Toc34815246"/>
      <w:bookmarkStart w:id="3501" w:name="_Toc36109995"/>
      <w:bookmarkStart w:id="3502" w:name="_Toc36111652"/>
      <w:bookmarkStart w:id="3503" w:name="_Toc37072353"/>
      <w:bookmarkStart w:id="3504" w:name="_Toc34213133"/>
      <w:bookmarkStart w:id="3505" w:name="_Toc34216775"/>
      <w:bookmarkStart w:id="3506" w:name="_Toc34232590"/>
      <w:bookmarkStart w:id="3507" w:name="_Toc34234695"/>
      <w:bookmarkStart w:id="3508" w:name="_Toc34765276"/>
      <w:bookmarkStart w:id="3509" w:name="_Toc34766572"/>
      <w:bookmarkStart w:id="3510" w:name="_Toc34813951"/>
      <w:bookmarkStart w:id="3511" w:name="_Toc34815247"/>
      <w:bookmarkStart w:id="3512" w:name="_Toc36109996"/>
      <w:bookmarkStart w:id="3513" w:name="_Toc36111653"/>
      <w:bookmarkStart w:id="3514" w:name="_Toc37072354"/>
      <w:bookmarkStart w:id="3515" w:name="_Toc34213134"/>
      <w:bookmarkStart w:id="3516" w:name="_Toc34216776"/>
      <w:bookmarkStart w:id="3517" w:name="_Toc34232591"/>
      <w:bookmarkStart w:id="3518" w:name="_Toc34234696"/>
      <w:bookmarkStart w:id="3519" w:name="_Toc34765277"/>
      <w:bookmarkStart w:id="3520" w:name="_Toc34766573"/>
      <w:bookmarkStart w:id="3521" w:name="_Toc34813952"/>
      <w:bookmarkStart w:id="3522" w:name="_Toc34815248"/>
      <w:bookmarkStart w:id="3523" w:name="_Toc36109997"/>
      <w:bookmarkStart w:id="3524" w:name="_Toc36111654"/>
      <w:bookmarkStart w:id="3525" w:name="_Toc37072355"/>
      <w:bookmarkStart w:id="3526" w:name="_Toc34213136"/>
      <w:bookmarkStart w:id="3527" w:name="_Toc34216778"/>
      <w:bookmarkStart w:id="3528" w:name="_Toc34232593"/>
      <w:bookmarkStart w:id="3529" w:name="_Toc34234698"/>
      <w:bookmarkStart w:id="3530" w:name="_Toc34765279"/>
      <w:bookmarkStart w:id="3531" w:name="_Toc34766575"/>
      <w:bookmarkStart w:id="3532" w:name="_Toc34813954"/>
      <w:bookmarkStart w:id="3533" w:name="_Toc34815250"/>
      <w:bookmarkStart w:id="3534" w:name="_Toc36109999"/>
      <w:bookmarkStart w:id="3535" w:name="_Toc36111656"/>
      <w:bookmarkStart w:id="3536" w:name="_Toc37072357"/>
      <w:bookmarkStart w:id="3537" w:name="_Toc34213137"/>
      <w:bookmarkStart w:id="3538" w:name="_Toc34216779"/>
      <w:bookmarkStart w:id="3539" w:name="_Toc34232594"/>
      <w:bookmarkStart w:id="3540" w:name="_Toc34234699"/>
      <w:bookmarkStart w:id="3541" w:name="_Toc34765280"/>
      <w:bookmarkStart w:id="3542" w:name="_Toc34766576"/>
      <w:bookmarkStart w:id="3543" w:name="_Toc34813955"/>
      <w:bookmarkStart w:id="3544" w:name="_Toc34815251"/>
      <w:bookmarkStart w:id="3545" w:name="_Toc36110000"/>
      <w:bookmarkStart w:id="3546" w:name="_Toc36111657"/>
      <w:bookmarkStart w:id="3547" w:name="_Toc37072358"/>
      <w:bookmarkStart w:id="3548" w:name="_Toc34213138"/>
      <w:bookmarkStart w:id="3549" w:name="_Toc34216780"/>
      <w:bookmarkStart w:id="3550" w:name="_Toc34232595"/>
      <w:bookmarkStart w:id="3551" w:name="_Toc34234700"/>
      <w:bookmarkStart w:id="3552" w:name="_Toc34765281"/>
      <w:bookmarkStart w:id="3553" w:name="_Toc34766577"/>
      <w:bookmarkStart w:id="3554" w:name="_Toc34813956"/>
      <w:bookmarkStart w:id="3555" w:name="_Toc34815252"/>
      <w:bookmarkStart w:id="3556" w:name="_Toc36110001"/>
      <w:bookmarkStart w:id="3557" w:name="_Toc36111658"/>
      <w:bookmarkStart w:id="3558" w:name="_Toc37072359"/>
      <w:bookmarkStart w:id="3559" w:name="_Toc34213140"/>
      <w:bookmarkStart w:id="3560" w:name="_Toc34216782"/>
      <w:bookmarkStart w:id="3561" w:name="_Toc34232597"/>
      <w:bookmarkStart w:id="3562" w:name="_Toc34234702"/>
      <w:bookmarkStart w:id="3563" w:name="_Toc34765283"/>
      <w:bookmarkStart w:id="3564" w:name="_Toc34766579"/>
      <w:bookmarkStart w:id="3565" w:name="_Toc34813958"/>
      <w:bookmarkStart w:id="3566" w:name="_Toc34815254"/>
      <w:bookmarkStart w:id="3567" w:name="_Toc36110003"/>
      <w:bookmarkStart w:id="3568" w:name="_Toc36111660"/>
      <w:bookmarkStart w:id="3569" w:name="_Toc37072361"/>
      <w:bookmarkStart w:id="3570" w:name="_Toc34213141"/>
      <w:bookmarkStart w:id="3571" w:name="_Toc34216783"/>
      <w:bookmarkStart w:id="3572" w:name="_Toc34232598"/>
      <w:bookmarkStart w:id="3573" w:name="_Toc34234703"/>
      <w:bookmarkStart w:id="3574" w:name="_Toc34765284"/>
      <w:bookmarkStart w:id="3575" w:name="_Toc34766580"/>
      <w:bookmarkStart w:id="3576" w:name="_Toc34813959"/>
      <w:bookmarkStart w:id="3577" w:name="_Toc34815255"/>
      <w:bookmarkStart w:id="3578" w:name="_Toc36110004"/>
      <w:bookmarkStart w:id="3579" w:name="_Toc36111661"/>
      <w:bookmarkStart w:id="3580" w:name="_Toc37072362"/>
      <w:bookmarkStart w:id="3581" w:name="_Toc34213142"/>
      <w:bookmarkStart w:id="3582" w:name="_Toc34216784"/>
      <w:bookmarkStart w:id="3583" w:name="_Toc34232599"/>
      <w:bookmarkStart w:id="3584" w:name="_Toc34234704"/>
      <w:bookmarkStart w:id="3585" w:name="_Toc34765285"/>
      <w:bookmarkStart w:id="3586" w:name="_Toc34766581"/>
      <w:bookmarkStart w:id="3587" w:name="_Toc34813960"/>
      <w:bookmarkStart w:id="3588" w:name="_Toc34815256"/>
      <w:bookmarkStart w:id="3589" w:name="_Toc36110005"/>
      <w:bookmarkStart w:id="3590" w:name="_Toc36111662"/>
      <w:bookmarkStart w:id="3591" w:name="_Toc37072363"/>
      <w:bookmarkStart w:id="3592" w:name="_Toc34213144"/>
      <w:bookmarkStart w:id="3593" w:name="_Toc34216786"/>
      <w:bookmarkStart w:id="3594" w:name="_Toc34232601"/>
      <w:bookmarkStart w:id="3595" w:name="_Toc34234706"/>
      <w:bookmarkStart w:id="3596" w:name="_Toc34765287"/>
      <w:bookmarkStart w:id="3597" w:name="_Toc34766583"/>
      <w:bookmarkStart w:id="3598" w:name="_Toc34813962"/>
      <w:bookmarkStart w:id="3599" w:name="_Toc34815258"/>
      <w:bookmarkStart w:id="3600" w:name="_Toc36110007"/>
      <w:bookmarkStart w:id="3601" w:name="_Toc36111664"/>
      <w:bookmarkStart w:id="3602" w:name="_Toc37072365"/>
      <w:bookmarkStart w:id="3603" w:name="_Toc34213145"/>
      <w:bookmarkStart w:id="3604" w:name="_Toc34216787"/>
      <w:bookmarkStart w:id="3605" w:name="_Toc34232602"/>
      <w:bookmarkStart w:id="3606" w:name="_Toc34234707"/>
      <w:bookmarkStart w:id="3607" w:name="_Toc34765288"/>
      <w:bookmarkStart w:id="3608" w:name="_Toc34766584"/>
      <w:bookmarkStart w:id="3609" w:name="_Toc34813963"/>
      <w:bookmarkStart w:id="3610" w:name="_Toc34815259"/>
      <w:bookmarkStart w:id="3611" w:name="_Toc36110008"/>
      <w:bookmarkStart w:id="3612" w:name="_Toc36111665"/>
      <w:bookmarkStart w:id="3613" w:name="_Toc37072366"/>
      <w:bookmarkStart w:id="3614" w:name="_Toc34213146"/>
      <w:bookmarkStart w:id="3615" w:name="_Toc34216788"/>
      <w:bookmarkStart w:id="3616" w:name="_Toc34232603"/>
      <w:bookmarkStart w:id="3617" w:name="_Toc34234708"/>
      <w:bookmarkStart w:id="3618" w:name="_Toc34765289"/>
      <w:bookmarkStart w:id="3619" w:name="_Toc34766585"/>
      <w:bookmarkStart w:id="3620" w:name="_Toc34813964"/>
      <w:bookmarkStart w:id="3621" w:name="_Toc34815260"/>
      <w:bookmarkStart w:id="3622" w:name="_Toc36110009"/>
      <w:bookmarkStart w:id="3623" w:name="_Toc36111666"/>
      <w:bookmarkStart w:id="3624" w:name="_Toc37072367"/>
      <w:bookmarkStart w:id="3625" w:name="_Toc34213147"/>
      <w:bookmarkStart w:id="3626" w:name="_Toc34216789"/>
      <w:bookmarkStart w:id="3627" w:name="_Toc34232604"/>
      <w:bookmarkStart w:id="3628" w:name="_Toc34234709"/>
      <w:bookmarkStart w:id="3629" w:name="_Toc34765290"/>
      <w:bookmarkStart w:id="3630" w:name="_Toc34766586"/>
      <w:bookmarkStart w:id="3631" w:name="_Toc34813965"/>
      <w:bookmarkStart w:id="3632" w:name="_Toc34815261"/>
      <w:bookmarkStart w:id="3633" w:name="_Toc36110010"/>
      <w:bookmarkStart w:id="3634" w:name="_Toc36111667"/>
      <w:bookmarkStart w:id="3635" w:name="_Toc37072368"/>
      <w:bookmarkStart w:id="3636" w:name="_Toc34213149"/>
      <w:bookmarkStart w:id="3637" w:name="_Toc34216791"/>
      <w:bookmarkStart w:id="3638" w:name="_Toc34232606"/>
      <w:bookmarkStart w:id="3639" w:name="_Toc34234711"/>
      <w:bookmarkStart w:id="3640" w:name="_Toc34765292"/>
      <w:bookmarkStart w:id="3641" w:name="_Toc34766588"/>
      <w:bookmarkStart w:id="3642" w:name="_Toc34813967"/>
      <w:bookmarkStart w:id="3643" w:name="_Toc34815263"/>
      <w:bookmarkStart w:id="3644" w:name="_Toc36110012"/>
      <w:bookmarkStart w:id="3645" w:name="_Toc36111669"/>
      <w:bookmarkStart w:id="3646" w:name="_Toc37072370"/>
      <w:bookmarkStart w:id="3647" w:name="_Toc34213150"/>
      <w:bookmarkStart w:id="3648" w:name="_Toc34216792"/>
      <w:bookmarkStart w:id="3649" w:name="_Toc34232607"/>
      <w:bookmarkStart w:id="3650" w:name="_Toc34234712"/>
      <w:bookmarkStart w:id="3651" w:name="_Toc34765293"/>
      <w:bookmarkStart w:id="3652" w:name="_Toc34766589"/>
      <w:bookmarkStart w:id="3653" w:name="_Toc34813968"/>
      <w:bookmarkStart w:id="3654" w:name="_Toc34815264"/>
      <w:bookmarkStart w:id="3655" w:name="_Toc36110013"/>
      <w:bookmarkStart w:id="3656" w:name="_Toc36111670"/>
      <w:bookmarkStart w:id="3657" w:name="_Toc37072371"/>
      <w:bookmarkStart w:id="3658" w:name="_Toc34213151"/>
      <w:bookmarkStart w:id="3659" w:name="_Toc34216793"/>
      <w:bookmarkStart w:id="3660" w:name="_Toc34232608"/>
      <w:bookmarkStart w:id="3661" w:name="_Toc34234713"/>
      <w:bookmarkStart w:id="3662" w:name="_Toc34765294"/>
      <w:bookmarkStart w:id="3663" w:name="_Toc34766590"/>
      <w:bookmarkStart w:id="3664" w:name="_Toc34813969"/>
      <w:bookmarkStart w:id="3665" w:name="_Toc34815265"/>
      <w:bookmarkStart w:id="3666" w:name="_Toc36110014"/>
      <w:bookmarkStart w:id="3667" w:name="_Toc36111671"/>
      <w:bookmarkStart w:id="3668" w:name="_Toc37072372"/>
      <w:bookmarkStart w:id="3669" w:name="_Toc34213152"/>
      <w:bookmarkStart w:id="3670" w:name="_Toc34216794"/>
      <w:bookmarkStart w:id="3671" w:name="_Toc34232609"/>
      <w:bookmarkStart w:id="3672" w:name="_Toc34234714"/>
      <w:bookmarkStart w:id="3673" w:name="_Toc34765295"/>
      <w:bookmarkStart w:id="3674" w:name="_Toc34766591"/>
      <w:bookmarkStart w:id="3675" w:name="_Toc34813970"/>
      <w:bookmarkStart w:id="3676" w:name="_Toc34815266"/>
      <w:bookmarkStart w:id="3677" w:name="_Toc36110015"/>
      <w:bookmarkStart w:id="3678" w:name="_Toc36111672"/>
      <w:bookmarkStart w:id="3679" w:name="_Toc37072373"/>
      <w:bookmarkStart w:id="3680" w:name="_Toc34213154"/>
      <w:bookmarkStart w:id="3681" w:name="_Toc34216796"/>
      <w:bookmarkStart w:id="3682" w:name="_Toc34232611"/>
      <w:bookmarkStart w:id="3683" w:name="_Toc34234716"/>
      <w:bookmarkStart w:id="3684" w:name="_Toc34765297"/>
      <w:bookmarkStart w:id="3685" w:name="_Toc34766593"/>
      <w:bookmarkStart w:id="3686" w:name="_Toc34813972"/>
      <w:bookmarkStart w:id="3687" w:name="_Toc34815268"/>
      <w:bookmarkStart w:id="3688" w:name="_Toc36110017"/>
      <w:bookmarkStart w:id="3689" w:name="_Toc36111674"/>
      <w:bookmarkStart w:id="3690" w:name="_Toc37072375"/>
      <w:bookmarkStart w:id="3691" w:name="_Toc34213155"/>
      <w:bookmarkStart w:id="3692" w:name="_Toc34216797"/>
      <w:bookmarkStart w:id="3693" w:name="_Toc34232612"/>
      <w:bookmarkStart w:id="3694" w:name="_Toc34234717"/>
      <w:bookmarkStart w:id="3695" w:name="_Toc34765298"/>
      <w:bookmarkStart w:id="3696" w:name="_Toc34766594"/>
      <w:bookmarkStart w:id="3697" w:name="_Toc34813973"/>
      <w:bookmarkStart w:id="3698" w:name="_Toc34815269"/>
      <w:bookmarkStart w:id="3699" w:name="_Toc36110018"/>
      <w:bookmarkStart w:id="3700" w:name="_Toc36111675"/>
      <w:bookmarkStart w:id="3701" w:name="_Toc37072376"/>
      <w:bookmarkStart w:id="3702" w:name="_Toc34213156"/>
      <w:bookmarkStart w:id="3703" w:name="_Toc34216798"/>
      <w:bookmarkStart w:id="3704" w:name="_Toc34232613"/>
      <w:bookmarkStart w:id="3705" w:name="_Toc34234718"/>
      <w:bookmarkStart w:id="3706" w:name="_Toc34765299"/>
      <w:bookmarkStart w:id="3707" w:name="_Toc34766595"/>
      <w:bookmarkStart w:id="3708" w:name="_Toc34813974"/>
      <w:bookmarkStart w:id="3709" w:name="_Toc34815270"/>
      <w:bookmarkStart w:id="3710" w:name="_Toc36110019"/>
      <w:bookmarkStart w:id="3711" w:name="_Toc36111676"/>
      <w:bookmarkStart w:id="3712" w:name="_Toc37072377"/>
      <w:bookmarkStart w:id="3713" w:name="_Toc34213157"/>
      <w:bookmarkStart w:id="3714" w:name="_Toc34216799"/>
      <w:bookmarkStart w:id="3715" w:name="_Toc34232614"/>
      <w:bookmarkStart w:id="3716" w:name="_Toc34234719"/>
      <w:bookmarkStart w:id="3717" w:name="_Toc34765300"/>
      <w:bookmarkStart w:id="3718" w:name="_Toc34766596"/>
      <w:bookmarkStart w:id="3719" w:name="_Toc34813975"/>
      <w:bookmarkStart w:id="3720" w:name="_Toc34815271"/>
      <w:bookmarkStart w:id="3721" w:name="_Toc36110020"/>
      <w:bookmarkStart w:id="3722" w:name="_Toc36111677"/>
      <w:bookmarkStart w:id="3723" w:name="_Toc37072378"/>
      <w:bookmarkStart w:id="3724" w:name="_Toc34213158"/>
      <w:bookmarkStart w:id="3725" w:name="_Toc34216800"/>
      <w:bookmarkStart w:id="3726" w:name="_Toc34232615"/>
      <w:bookmarkStart w:id="3727" w:name="_Toc34234720"/>
      <w:bookmarkStart w:id="3728" w:name="_Toc34765301"/>
      <w:bookmarkStart w:id="3729" w:name="_Toc34766597"/>
      <w:bookmarkStart w:id="3730" w:name="_Toc34813976"/>
      <w:bookmarkStart w:id="3731" w:name="_Toc34815272"/>
      <w:bookmarkStart w:id="3732" w:name="_Toc36110021"/>
      <w:bookmarkStart w:id="3733" w:name="_Toc36111678"/>
      <w:bookmarkStart w:id="3734" w:name="_Toc37072379"/>
      <w:bookmarkStart w:id="3735" w:name="_Toc34213159"/>
      <w:bookmarkStart w:id="3736" w:name="_Toc34216801"/>
      <w:bookmarkStart w:id="3737" w:name="_Toc34232616"/>
      <w:bookmarkStart w:id="3738" w:name="_Toc34234721"/>
      <w:bookmarkStart w:id="3739" w:name="_Toc34765302"/>
      <w:bookmarkStart w:id="3740" w:name="_Toc34766598"/>
      <w:bookmarkStart w:id="3741" w:name="_Toc34813977"/>
      <w:bookmarkStart w:id="3742" w:name="_Toc34815273"/>
      <w:bookmarkStart w:id="3743" w:name="_Toc36110022"/>
      <w:bookmarkStart w:id="3744" w:name="_Toc36111679"/>
      <w:bookmarkStart w:id="3745" w:name="_Toc37072380"/>
      <w:bookmarkStart w:id="3746" w:name="_Toc34213160"/>
      <w:bookmarkStart w:id="3747" w:name="_Toc34216802"/>
      <w:bookmarkStart w:id="3748" w:name="_Toc34232617"/>
      <w:bookmarkStart w:id="3749" w:name="_Toc34234722"/>
      <w:bookmarkStart w:id="3750" w:name="_Toc34765303"/>
      <w:bookmarkStart w:id="3751" w:name="_Toc34766599"/>
      <w:bookmarkStart w:id="3752" w:name="_Toc34813978"/>
      <w:bookmarkStart w:id="3753" w:name="_Toc34815274"/>
      <w:bookmarkStart w:id="3754" w:name="_Toc36110023"/>
      <w:bookmarkStart w:id="3755" w:name="_Toc36111680"/>
      <w:bookmarkStart w:id="3756" w:name="_Toc37072381"/>
      <w:bookmarkStart w:id="3757" w:name="_Toc34213161"/>
      <w:bookmarkStart w:id="3758" w:name="_Toc34216803"/>
      <w:bookmarkStart w:id="3759" w:name="_Toc34232618"/>
      <w:bookmarkStart w:id="3760" w:name="_Toc34234723"/>
      <w:bookmarkStart w:id="3761" w:name="_Toc34765304"/>
      <w:bookmarkStart w:id="3762" w:name="_Toc34766600"/>
      <w:bookmarkStart w:id="3763" w:name="_Toc34813979"/>
      <w:bookmarkStart w:id="3764" w:name="_Toc34815275"/>
      <w:bookmarkStart w:id="3765" w:name="_Toc36110024"/>
      <w:bookmarkStart w:id="3766" w:name="_Toc36111681"/>
      <w:bookmarkStart w:id="3767" w:name="_Toc37072382"/>
      <w:bookmarkStart w:id="3768" w:name="_Toc34213162"/>
      <w:bookmarkStart w:id="3769" w:name="_Toc34216804"/>
      <w:bookmarkStart w:id="3770" w:name="_Toc34232619"/>
      <w:bookmarkStart w:id="3771" w:name="_Toc34234724"/>
      <w:bookmarkStart w:id="3772" w:name="_Toc34765305"/>
      <w:bookmarkStart w:id="3773" w:name="_Toc34766601"/>
      <w:bookmarkStart w:id="3774" w:name="_Toc34813980"/>
      <w:bookmarkStart w:id="3775" w:name="_Toc34815276"/>
      <w:bookmarkStart w:id="3776" w:name="_Toc36110025"/>
      <w:bookmarkStart w:id="3777" w:name="_Toc36111682"/>
      <w:bookmarkStart w:id="3778" w:name="_Toc37072383"/>
      <w:bookmarkStart w:id="3779" w:name="_Toc34213163"/>
      <w:bookmarkStart w:id="3780" w:name="_Toc34216805"/>
      <w:bookmarkStart w:id="3781" w:name="_Toc34232620"/>
      <w:bookmarkStart w:id="3782" w:name="_Toc34234725"/>
      <w:bookmarkStart w:id="3783" w:name="_Toc34765306"/>
      <w:bookmarkStart w:id="3784" w:name="_Toc34766602"/>
      <w:bookmarkStart w:id="3785" w:name="_Toc34813981"/>
      <w:bookmarkStart w:id="3786" w:name="_Toc34815277"/>
      <w:bookmarkStart w:id="3787" w:name="_Toc36110026"/>
      <w:bookmarkStart w:id="3788" w:name="_Toc36111683"/>
      <w:bookmarkStart w:id="3789" w:name="_Toc37072384"/>
      <w:bookmarkStart w:id="3790" w:name="_Toc34213165"/>
      <w:bookmarkStart w:id="3791" w:name="_Toc34216807"/>
      <w:bookmarkStart w:id="3792" w:name="_Toc34232622"/>
      <w:bookmarkStart w:id="3793" w:name="_Toc34234727"/>
      <w:bookmarkStart w:id="3794" w:name="_Toc34765308"/>
      <w:bookmarkStart w:id="3795" w:name="_Toc34766604"/>
      <w:bookmarkStart w:id="3796" w:name="_Toc34813983"/>
      <w:bookmarkStart w:id="3797" w:name="_Toc34815279"/>
      <w:bookmarkStart w:id="3798" w:name="_Toc36110028"/>
      <w:bookmarkStart w:id="3799" w:name="_Toc36111685"/>
      <w:bookmarkStart w:id="3800" w:name="_Toc37072386"/>
      <w:bookmarkStart w:id="3801" w:name="_Toc34213166"/>
      <w:bookmarkStart w:id="3802" w:name="_Toc34216808"/>
      <w:bookmarkStart w:id="3803" w:name="_Toc34232623"/>
      <w:bookmarkStart w:id="3804" w:name="_Toc34234728"/>
      <w:bookmarkStart w:id="3805" w:name="_Toc34765309"/>
      <w:bookmarkStart w:id="3806" w:name="_Toc34766605"/>
      <w:bookmarkStart w:id="3807" w:name="_Toc34813984"/>
      <w:bookmarkStart w:id="3808" w:name="_Toc34815280"/>
      <w:bookmarkStart w:id="3809" w:name="_Toc36110029"/>
      <w:bookmarkStart w:id="3810" w:name="_Toc36111686"/>
      <w:bookmarkStart w:id="3811" w:name="_Toc37072387"/>
      <w:bookmarkStart w:id="3812" w:name="_Toc34213167"/>
      <w:bookmarkStart w:id="3813" w:name="_Toc34216809"/>
      <w:bookmarkStart w:id="3814" w:name="_Toc34232624"/>
      <w:bookmarkStart w:id="3815" w:name="_Toc34234729"/>
      <w:bookmarkStart w:id="3816" w:name="_Toc34765310"/>
      <w:bookmarkStart w:id="3817" w:name="_Toc34766606"/>
      <w:bookmarkStart w:id="3818" w:name="_Toc34813985"/>
      <w:bookmarkStart w:id="3819" w:name="_Toc34815281"/>
      <w:bookmarkStart w:id="3820" w:name="_Toc36110030"/>
      <w:bookmarkStart w:id="3821" w:name="_Toc36111687"/>
      <w:bookmarkStart w:id="3822" w:name="_Toc37072388"/>
      <w:bookmarkStart w:id="3823" w:name="_Toc34213169"/>
      <w:bookmarkStart w:id="3824" w:name="_Toc34216811"/>
      <w:bookmarkStart w:id="3825" w:name="_Toc34232626"/>
      <w:bookmarkStart w:id="3826" w:name="_Toc34234731"/>
      <w:bookmarkStart w:id="3827" w:name="_Toc34765312"/>
      <w:bookmarkStart w:id="3828" w:name="_Toc34766608"/>
      <w:bookmarkStart w:id="3829" w:name="_Toc34813987"/>
      <w:bookmarkStart w:id="3830" w:name="_Toc34815283"/>
      <w:bookmarkStart w:id="3831" w:name="_Toc36110032"/>
      <w:bookmarkStart w:id="3832" w:name="_Toc36111689"/>
      <w:bookmarkStart w:id="3833" w:name="_Toc37072390"/>
      <w:bookmarkStart w:id="3834" w:name="_Toc34213170"/>
      <w:bookmarkStart w:id="3835" w:name="_Toc34216812"/>
      <w:bookmarkStart w:id="3836" w:name="_Toc34232627"/>
      <w:bookmarkStart w:id="3837" w:name="_Toc34234732"/>
      <w:bookmarkStart w:id="3838" w:name="_Toc34765313"/>
      <w:bookmarkStart w:id="3839" w:name="_Toc34766609"/>
      <w:bookmarkStart w:id="3840" w:name="_Toc34813988"/>
      <w:bookmarkStart w:id="3841" w:name="_Toc34815284"/>
      <w:bookmarkStart w:id="3842" w:name="_Toc36110033"/>
      <w:bookmarkStart w:id="3843" w:name="_Toc36111690"/>
      <w:bookmarkStart w:id="3844" w:name="_Toc37072391"/>
      <w:bookmarkStart w:id="3845" w:name="_Toc34213171"/>
      <w:bookmarkStart w:id="3846" w:name="_Toc34216813"/>
      <w:bookmarkStart w:id="3847" w:name="_Toc34232628"/>
      <w:bookmarkStart w:id="3848" w:name="_Toc34234733"/>
      <w:bookmarkStart w:id="3849" w:name="_Toc34765314"/>
      <w:bookmarkStart w:id="3850" w:name="_Toc34766610"/>
      <w:bookmarkStart w:id="3851" w:name="_Toc34813989"/>
      <w:bookmarkStart w:id="3852" w:name="_Toc34815285"/>
      <w:bookmarkStart w:id="3853" w:name="_Toc36110034"/>
      <w:bookmarkStart w:id="3854" w:name="_Toc36111691"/>
      <w:bookmarkStart w:id="3855" w:name="_Toc37072392"/>
      <w:bookmarkStart w:id="3856" w:name="_Toc34213172"/>
      <w:bookmarkStart w:id="3857" w:name="_Toc34216814"/>
      <w:bookmarkStart w:id="3858" w:name="_Toc34232629"/>
      <w:bookmarkStart w:id="3859" w:name="_Toc34234734"/>
      <w:bookmarkStart w:id="3860" w:name="_Toc34765315"/>
      <w:bookmarkStart w:id="3861" w:name="_Toc34766611"/>
      <w:bookmarkStart w:id="3862" w:name="_Toc34813990"/>
      <w:bookmarkStart w:id="3863" w:name="_Toc34815286"/>
      <w:bookmarkStart w:id="3864" w:name="_Toc36110035"/>
      <w:bookmarkStart w:id="3865" w:name="_Toc36111692"/>
      <w:bookmarkStart w:id="3866" w:name="_Toc37072393"/>
      <w:bookmarkStart w:id="3867" w:name="_Toc34213174"/>
      <w:bookmarkStart w:id="3868" w:name="_Toc34216816"/>
      <w:bookmarkStart w:id="3869" w:name="_Toc34232631"/>
      <w:bookmarkStart w:id="3870" w:name="_Toc34234736"/>
      <w:bookmarkStart w:id="3871" w:name="_Toc34765317"/>
      <w:bookmarkStart w:id="3872" w:name="_Toc34766613"/>
      <w:bookmarkStart w:id="3873" w:name="_Toc34813992"/>
      <w:bookmarkStart w:id="3874" w:name="_Toc34815288"/>
      <w:bookmarkStart w:id="3875" w:name="_Toc36110037"/>
      <w:bookmarkStart w:id="3876" w:name="_Toc36111694"/>
      <w:bookmarkStart w:id="3877" w:name="_Toc37072395"/>
      <w:bookmarkStart w:id="3878" w:name="_Toc34213175"/>
      <w:bookmarkStart w:id="3879" w:name="_Toc34216817"/>
      <w:bookmarkStart w:id="3880" w:name="_Toc34232632"/>
      <w:bookmarkStart w:id="3881" w:name="_Toc34234737"/>
      <w:bookmarkStart w:id="3882" w:name="_Toc34765318"/>
      <w:bookmarkStart w:id="3883" w:name="_Toc34766614"/>
      <w:bookmarkStart w:id="3884" w:name="_Toc34813993"/>
      <w:bookmarkStart w:id="3885" w:name="_Toc34815289"/>
      <w:bookmarkStart w:id="3886" w:name="_Toc36110038"/>
      <w:bookmarkStart w:id="3887" w:name="_Toc36111695"/>
      <w:bookmarkStart w:id="3888" w:name="_Toc37072396"/>
      <w:bookmarkStart w:id="3889" w:name="_Toc34213176"/>
      <w:bookmarkStart w:id="3890" w:name="_Toc34216818"/>
      <w:bookmarkStart w:id="3891" w:name="_Toc34232633"/>
      <w:bookmarkStart w:id="3892" w:name="_Toc34234738"/>
      <w:bookmarkStart w:id="3893" w:name="_Toc34765319"/>
      <w:bookmarkStart w:id="3894" w:name="_Toc34766615"/>
      <w:bookmarkStart w:id="3895" w:name="_Toc34813994"/>
      <w:bookmarkStart w:id="3896" w:name="_Toc34815290"/>
      <w:bookmarkStart w:id="3897" w:name="_Toc36110039"/>
      <w:bookmarkStart w:id="3898" w:name="_Toc36111696"/>
      <w:bookmarkStart w:id="3899" w:name="_Toc37072397"/>
      <w:bookmarkStart w:id="3900" w:name="_Toc34213177"/>
      <w:bookmarkStart w:id="3901" w:name="_Toc34216819"/>
      <w:bookmarkStart w:id="3902" w:name="_Toc34232634"/>
      <w:bookmarkStart w:id="3903" w:name="_Toc34234739"/>
      <w:bookmarkStart w:id="3904" w:name="_Toc34765320"/>
      <w:bookmarkStart w:id="3905" w:name="_Toc34766616"/>
      <w:bookmarkStart w:id="3906" w:name="_Toc34813995"/>
      <w:bookmarkStart w:id="3907" w:name="_Toc34815291"/>
      <w:bookmarkStart w:id="3908" w:name="_Toc36110040"/>
      <w:bookmarkStart w:id="3909" w:name="_Toc36111697"/>
      <w:bookmarkStart w:id="3910" w:name="_Toc37072398"/>
      <w:bookmarkStart w:id="3911" w:name="_Toc34213179"/>
      <w:bookmarkStart w:id="3912" w:name="_Toc34216821"/>
      <w:bookmarkStart w:id="3913" w:name="_Toc34232636"/>
      <w:bookmarkStart w:id="3914" w:name="_Toc34234741"/>
      <w:bookmarkStart w:id="3915" w:name="_Toc34765322"/>
      <w:bookmarkStart w:id="3916" w:name="_Toc34766618"/>
      <w:bookmarkStart w:id="3917" w:name="_Toc34813997"/>
      <w:bookmarkStart w:id="3918" w:name="_Toc34815293"/>
      <w:bookmarkStart w:id="3919" w:name="_Toc36110042"/>
      <w:bookmarkStart w:id="3920" w:name="_Toc36111699"/>
      <w:bookmarkStart w:id="3921" w:name="_Toc37072400"/>
      <w:bookmarkStart w:id="3922" w:name="_Toc34213180"/>
      <w:bookmarkStart w:id="3923" w:name="_Toc34216822"/>
      <w:bookmarkStart w:id="3924" w:name="_Toc34232637"/>
      <w:bookmarkStart w:id="3925" w:name="_Toc34234742"/>
      <w:bookmarkStart w:id="3926" w:name="_Toc34765323"/>
      <w:bookmarkStart w:id="3927" w:name="_Toc34766619"/>
      <w:bookmarkStart w:id="3928" w:name="_Toc34813998"/>
      <w:bookmarkStart w:id="3929" w:name="_Toc34815294"/>
      <w:bookmarkStart w:id="3930" w:name="_Toc36110043"/>
      <w:bookmarkStart w:id="3931" w:name="_Toc36111700"/>
      <w:bookmarkStart w:id="3932" w:name="_Toc37072401"/>
      <w:bookmarkStart w:id="3933" w:name="_Toc34213181"/>
      <w:bookmarkStart w:id="3934" w:name="_Toc34216823"/>
      <w:bookmarkStart w:id="3935" w:name="_Toc34232638"/>
      <w:bookmarkStart w:id="3936" w:name="_Toc34234743"/>
      <w:bookmarkStart w:id="3937" w:name="_Toc34765324"/>
      <w:bookmarkStart w:id="3938" w:name="_Toc34766620"/>
      <w:bookmarkStart w:id="3939" w:name="_Toc34813999"/>
      <w:bookmarkStart w:id="3940" w:name="_Toc34815295"/>
      <w:bookmarkStart w:id="3941" w:name="_Toc36110044"/>
      <w:bookmarkStart w:id="3942" w:name="_Toc36111701"/>
      <w:bookmarkStart w:id="3943" w:name="_Toc37072402"/>
      <w:bookmarkStart w:id="3944" w:name="_Toc34213182"/>
      <w:bookmarkStart w:id="3945" w:name="_Toc34216824"/>
      <w:bookmarkStart w:id="3946" w:name="_Toc34232639"/>
      <w:bookmarkStart w:id="3947" w:name="_Toc34234744"/>
      <w:bookmarkStart w:id="3948" w:name="_Toc34765325"/>
      <w:bookmarkStart w:id="3949" w:name="_Toc34766621"/>
      <w:bookmarkStart w:id="3950" w:name="_Toc34814000"/>
      <w:bookmarkStart w:id="3951" w:name="_Toc34815296"/>
      <w:bookmarkStart w:id="3952" w:name="_Toc36110045"/>
      <w:bookmarkStart w:id="3953" w:name="_Toc36111702"/>
      <w:bookmarkStart w:id="3954" w:name="_Toc37072403"/>
      <w:bookmarkStart w:id="3955" w:name="_Toc34213183"/>
      <w:bookmarkStart w:id="3956" w:name="_Toc34216825"/>
      <w:bookmarkStart w:id="3957" w:name="_Toc34232640"/>
      <w:bookmarkStart w:id="3958" w:name="_Toc34234745"/>
      <w:bookmarkStart w:id="3959" w:name="_Toc34765326"/>
      <w:bookmarkStart w:id="3960" w:name="_Toc34766622"/>
      <w:bookmarkStart w:id="3961" w:name="_Toc34814001"/>
      <w:bookmarkStart w:id="3962" w:name="_Toc34815297"/>
      <w:bookmarkStart w:id="3963" w:name="_Toc36110046"/>
      <w:bookmarkStart w:id="3964" w:name="_Toc36111703"/>
      <w:bookmarkStart w:id="3965" w:name="_Toc37072404"/>
      <w:bookmarkStart w:id="3966" w:name="_Toc34213184"/>
      <w:bookmarkStart w:id="3967" w:name="_Toc34216826"/>
      <w:bookmarkStart w:id="3968" w:name="_Toc34232641"/>
      <w:bookmarkStart w:id="3969" w:name="_Toc34234746"/>
      <w:bookmarkStart w:id="3970" w:name="_Toc34765327"/>
      <w:bookmarkStart w:id="3971" w:name="_Toc34766623"/>
      <w:bookmarkStart w:id="3972" w:name="_Toc34814002"/>
      <w:bookmarkStart w:id="3973" w:name="_Toc34815298"/>
      <w:bookmarkStart w:id="3974" w:name="_Toc36110047"/>
      <w:bookmarkStart w:id="3975" w:name="_Toc36111704"/>
      <w:bookmarkStart w:id="3976" w:name="_Toc37072405"/>
      <w:bookmarkStart w:id="3977" w:name="_Toc34213185"/>
      <w:bookmarkStart w:id="3978" w:name="_Toc34216827"/>
      <w:bookmarkStart w:id="3979" w:name="_Toc34232642"/>
      <w:bookmarkStart w:id="3980" w:name="_Toc34234747"/>
      <w:bookmarkStart w:id="3981" w:name="_Toc34765328"/>
      <w:bookmarkStart w:id="3982" w:name="_Toc34766624"/>
      <w:bookmarkStart w:id="3983" w:name="_Toc34814003"/>
      <w:bookmarkStart w:id="3984" w:name="_Toc34815299"/>
      <w:bookmarkStart w:id="3985" w:name="_Toc36110048"/>
      <w:bookmarkStart w:id="3986" w:name="_Toc36111705"/>
      <w:bookmarkStart w:id="3987" w:name="_Toc37072406"/>
      <w:bookmarkStart w:id="3988" w:name="_Toc34213186"/>
      <w:bookmarkStart w:id="3989" w:name="_Toc34216828"/>
      <w:bookmarkStart w:id="3990" w:name="_Toc34232643"/>
      <w:bookmarkStart w:id="3991" w:name="_Toc34234748"/>
      <w:bookmarkStart w:id="3992" w:name="_Toc34765329"/>
      <w:bookmarkStart w:id="3993" w:name="_Toc34766625"/>
      <w:bookmarkStart w:id="3994" w:name="_Toc34814004"/>
      <w:bookmarkStart w:id="3995" w:name="_Toc34815300"/>
      <w:bookmarkStart w:id="3996" w:name="_Toc36110049"/>
      <w:bookmarkStart w:id="3997" w:name="_Toc36111706"/>
      <w:bookmarkStart w:id="3998" w:name="_Toc37072407"/>
      <w:bookmarkStart w:id="3999" w:name="_Toc34213187"/>
      <w:bookmarkStart w:id="4000" w:name="_Toc34216829"/>
      <w:bookmarkStart w:id="4001" w:name="_Toc34232644"/>
      <w:bookmarkStart w:id="4002" w:name="_Toc34234749"/>
      <w:bookmarkStart w:id="4003" w:name="_Toc34765330"/>
      <w:bookmarkStart w:id="4004" w:name="_Toc34766626"/>
      <w:bookmarkStart w:id="4005" w:name="_Toc34814005"/>
      <w:bookmarkStart w:id="4006" w:name="_Toc34815301"/>
      <w:bookmarkStart w:id="4007" w:name="_Toc36110050"/>
      <w:bookmarkStart w:id="4008" w:name="_Toc36111707"/>
      <w:bookmarkStart w:id="4009" w:name="_Toc37072408"/>
      <w:bookmarkStart w:id="4010" w:name="_Toc34213188"/>
      <w:bookmarkStart w:id="4011" w:name="_Toc34216830"/>
      <w:bookmarkStart w:id="4012" w:name="_Toc34232645"/>
      <w:bookmarkStart w:id="4013" w:name="_Toc34234750"/>
      <w:bookmarkStart w:id="4014" w:name="_Toc34765331"/>
      <w:bookmarkStart w:id="4015" w:name="_Toc34766627"/>
      <w:bookmarkStart w:id="4016" w:name="_Toc34814006"/>
      <w:bookmarkStart w:id="4017" w:name="_Toc34815302"/>
      <w:bookmarkStart w:id="4018" w:name="_Toc36110051"/>
      <w:bookmarkStart w:id="4019" w:name="_Toc36111708"/>
      <w:bookmarkStart w:id="4020" w:name="_Toc37072409"/>
      <w:bookmarkStart w:id="4021" w:name="_Toc34213189"/>
      <w:bookmarkStart w:id="4022" w:name="_Toc34216831"/>
      <w:bookmarkStart w:id="4023" w:name="_Toc34232646"/>
      <w:bookmarkStart w:id="4024" w:name="_Toc34234751"/>
      <w:bookmarkStart w:id="4025" w:name="_Toc34765332"/>
      <w:bookmarkStart w:id="4026" w:name="_Toc34766628"/>
      <w:bookmarkStart w:id="4027" w:name="_Toc34814007"/>
      <w:bookmarkStart w:id="4028" w:name="_Toc34815303"/>
      <w:bookmarkStart w:id="4029" w:name="_Toc36110052"/>
      <w:bookmarkStart w:id="4030" w:name="_Toc36111709"/>
      <w:bookmarkStart w:id="4031" w:name="_Toc37072410"/>
      <w:bookmarkStart w:id="4032" w:name="_Toc34213190"/>
      <w:bookmarkStart w:id="4033" w:name="_Toc34216832"/>
      <w:bookmarkStart w:id="4034" w:name="_Toc34232647"/>
      <w:bookmarkStart w:id="4035" w:name="_Toc34234752"/>
      <w:bookmarkStart w:id="4036" w:name="_Toc34765333"/>
      <w:bookmarkStart w:id="4037" w:name="_Toc34766629"/>
      <w:bookmarkStart w:id="4038" w:name="_Toc34814008"/>
      <w:bookmarkStart w:id="4039" w:name="_Toc34815304"/>
      <w:bookmarkStart w:id="4040" w:name="_Toc36110053"/>
      <w:bookmarkStart w:id="4041" w:name="_Toc36111710"/>
      <w:bookmarkStart w:id="4042" w:name="_Toc37072411"/>
      <w:bookmarkStart w:id="4043" w:name="_Toc34213191"/>
      <w:bookmarkStart w:id="4044" w:name="_Toc34216833"/>
      <w:bookmarkStart w:id="4045" w:name="_Toc34232648"/>
      <w:bookmarkStart w:id="4046" w:name="_Toc34234753"/>
      <w:bookmarkStart w:id="4047" w:name="_Toc34765334"/>
      <w:bookmarkStart w:id="4048" w:name="_Toc34766630"/>
      <w:bookmarkStart w:id="4049" w:name="_Toc34814009"/>
      <w:bookmarkStart w:id="4050" w:name="_Toc34815305"/>
      <w:bookmarkStart w:id="4051" w:name="_Toc36110054"/>
      <w:bookmarkStart w:id="4052" w:name="_Toc36111711"/>
      <w:bookmarkStart w:id="4053" w:name="_Toc37072412"/>
      <w:bookmarkStart w:id="4054" w:name="_Toc34213192"/>
      <w:bookmarkStart w:id="4055" w:name="_Toc34216834"/>
      <w:bookmarkStart w:id="4056" w:name="_Toc34232649"/>
      <w:bookmarkStart w:id="4057" w:name="_Toc34234754"/>
      <w:bookmarkStart w:id="4058" w:name="_Toc34765335"/>
      <w:bookmarkStart w:id="4059" w:name="_Toc34766631"/>
      <w:bookmarkStart w:id="4060" w:name="_Toc34814010"/>
      <w:bookmarkStart w:id="4061" w:name="_Toc34815306"/>
      <w:bookmarkStart w:id="4062" w:name="_Toc36110055"/>
      <w:bookmarkStart w:id="4063" w:name="_Toc36111712"/>
      <w:bookmarkStart w:id="4064" w:name="_Toc37072413"/>
      <w:bookmarkStart w:id="4065" w:name="_Toc34213193"/>
      <w:bookmarkStart w:id="4066" w:name="_Toc34216835"/>
      <w:bookmarkStart w:id="4067" w:name="_Toc34232650"/>
      <w:bookmarkStart w:id="4068" w:name="_Toc34234755"/>
      <w:bookmarkStart w:id="4069" w:name="_Toc34765336"/>
      <w:bookmarkStart w:id="4070" w:name="_Toc34766632"/>
      <w:bookmarkStart w:id="4071" w:name="_Toc34814011"/>
      <w:bookmarkStart w:id="4072" w:name="_Toc34815307"/>
      <w:bookmarkStart w:id="4073" w:name="_Toc36110056"/>
      <w:bookmarkStart w:id="4074" w:name="_Toc36111713"/>
      <w:bookmarkStart w:id="4075" w:name="_Toc37072414"/>
      <w:bookmarkStart w:id="4076" w:name="_Toc34213194"/>
      <w:bookmarkStart w:id="4077" w:name="_Toc34216836"/>
      <w:bookmarkStart w:id="4078" w:name="_Toc34232651"/>
      <w:bookmarkStart w:id="4079" w:name="_Toc34234756"/>
      <w:bookmarkStart w:id="4080" w:name="_Toc34765337"/>
      <w:bookmarkStart w:id="4081" w:name="_Toc34766633"/>
      <w:bookmarkStart w:id="4082" w:name="_Toc34814012"/>
      <w:bookmarkStart w:id="4083" w:name="_Toc34815308"/>
      <w:bookmarkStart w:id="4084" w:name="_Toc36110057"/>
      <w:bookmarkStart w:id="4085" w:name="_Toc36111714"/>
      <w:bookmarkStart w:id="4086" w:name="_Toc37072415"/>
      <w:bookmarkStart w:id="4087" w:name="_Toc34213195"/>
      <w:bookmarkStart w:id="4088" w:name="_Toc34216837"/>
      <w:bookmarkStart w:id="4089" w:name="_Toc34232652"/>
      <w:bookmarkStart w:id="4090" w:name="_Toc34234757"/>
      <w:bookmarkStart w:id="4091" w:name="_Toc34765338"/>
      <w:bookmarkStart w:id="4092" w:name="_Toc34766634"/>
      <w:bookmarkStart w:id="4093" w:name="_Toc34814013"/>
      <w:bookmarkStart w:id="4094" w:name="_Toc34815309"/>
      <w:bookmarkStart w:id="4095" w:name="_Toc36110058"/>
      <w:bookmarkStart w:id="4096" w:name="_Toc36111715"/>
      <w:bookmarkStart w:id="4097" w:name="_Toc37072416"/>
      <w:bookmarkStart w:id="4098" w:name="_Toc34213196"/>
      <w:bookmarkStart w:id="4099" w:name="_Toc34216838"/>
      <w:bookmarkStart w:id="4100" w:name="_Toc34232653"/>
      <w:bookmarkStart w:id="4101" w:name="_Toc34234758"/>
      <w:bookmarkStart w:id="4102" w:name="_Toc34765339"/>
      <w:bookmarkStart w:id="4103" w:name="_Toc34766635"/>
      <w:bookmarkStart w:id="4104" w:name="_Toc34814014"/>
      <w:bookmarkStart w:id="4105" w:name="_Toc34815310"/>
      <w:bookmarkStart w:id="4106" w:name="_Toc36110059"/>
      <w:bookmarkStart w:id="4107" w:name="_Toc36111716"/>
      <w:bookmarkStart w:id="4108" w:name="_Toc37072417"/>
      <w:bookmarkStart w:id="4109" w:name="_Toc34213198"/>
      <w:bookmarkStart w:id="4110" w:name="_Toc34216840"/>
      <w:bookmarkStart w:id="4111" w:name="_Toc34232655"/>
      <w:bookmarkStart w:id="4112" w:name="_Toc34234760"/>
      <w:bookmarkStart w:id="4113" w:name="_Toc34765341"/>
      <w:bookmarkStart w:id="4114" w:name="_Toc34766637"/>
      <w:bookmarkStart w:id="4115" w:name="_Toc34814016"/>
      <w:bookmarkStart w:id="4116" w:name="_Toc34815312"/>
      <w:bookmarkStart w:id="4117" w:name="_Toc36110061"/>
      <w:bookmarkStart w:id="4118" w:name="_Toc36111718"/>
      <w:bookmarkStart w:id="4119" w:name="_Toc37072419"/>
      <w:bookmarkStart w:id="4120" w:name="_Toc34213199"/>
      <w:bookmarkStart w:id="4121" w:name="_Toc34216841"/>
      <w:bookmarkStart w:id="4122" w:name="_Toc34232656"/>
      <w:bookmarkStart w:id="4123" w:name="_Toc34234761"/>
      <w:bookmarkStart w:id="4124" w:name="_Toc34765342"/>
      <w:bookmarkStart w:id="4125" w:name="_Toc34766638"/>
      <w:bookmarkStart w:id="4126" w:name="_Toc34814017"/>
      <w:bookmarkStart w:id="4127" w:name="_Toc34815313"/>
      <w:bookmarkStart w:id="4128" w:name="_Toc36110062"/>
      <w:bookmarkStart w:id="4129" w:name="_Toc36111719"/>
      <w:bookmarkStart w:id="4130" w:name="_Toc37072420"/>
      <w:bookmarkStart w:id="4131" w:name="_Toc34213200"/>
      <w:bookmarkStart w:id="4132" w:name="_Toc34216842"/>
      <w:bookmarkStart w:id="4133" w:name="_Toc34232657"/>
      <w:bookmarkStart w:id="4134" w:name="_Toc34234762"/>
      <w:bookmarkStart w:id="4135" w:name="_Toc34765343"/>
      <w:bookmarkStart w:id="4136" w:name="_Toc34766639"/>
      <w:bookmarkStart w:id="4137" w:name="_Toc34814018"/>
      <w:bookmarkStart w:id="4138" w:name="_Toc34815314"/>
      <w:bookmarkStart w:id="4139" w:name="_Toc36110063"/>
      <w:bookmarkStart w:id="4140" w:name="_Toc36111720"/>
      <w:bookmarkStart w:id="4141" w:name="_Toc37072421"/>
      <w:bookmarkStart w:id="4142" w:name="_Toc34213201"/>
      <w:bookmarkStart w:id="4143" w:name="_Toc34216843"/>
      <w:bookmarkStart w:id="4144" w:name="_Toc34232658"/>
      <w:bookmarkStart w:id="4145" w:name="_Toc34234763"/>
      <w:bookmarkStart w:id="4146" w:name="_Toc34765344"/>
      <w:bookmarkStart w:id="4147" w:name="_Toc34766640"/>
      <w:bookmarkStart w:id="4148" w:name="_Toc34814019"/>
      <w:bookmarkStart w:id="4149" w:name="_Toc34815315"/>
      <w:bookmarkStart w:id="4150" w:name="_Toc36110064"/>
      <w:bookmarkStart w:id="4151" w:name="_Toc36111721"/>
      <w:bookmarkStart w:id="4152" w:name="_Toc37072422"/>
      <w:bookmarkStart w:id="4153" w:name="_Toc34213203"/>
      <w:bookmarkStart w:id="4154" w:name="_Toc34216845"/>
      <w:bookmarkStart w:id="4155" w:name="_Toc34232660"/>
      <w:bookmarkStart w:id="4156" w:name="_Toc34234765"/>
      <w:bookmarkStart w:id="4157" w:name="_Toc34765346"/>
      <w:bookmarkStart w:id="4158" w:name="_Toc34766642"/>
      <w:bookmarkStart w:id="4159" w:name="_Toc34814021"/>
      <w:bookmarkStart w:id="4160" w:name="_Toc34815317"/>
      <w:bookmarkStart w:id="4161" w:name="_Toc36110066"/>
      <w:bookmarkStart w:id="4162" w:name="_Toc36111723"/>
      <w:bookmarkStart w:id="4163" w:name="_Toc37072424"/>
      <w:bookmarkStart w:id="4164" w:name="_Toc34213204"/>
      <w:bookmarkStart w:id="4165" w:name="_Toc34216846"/>
      <w:bookmarkStart w:id="4166" w:name="_Toc34232661"/>
      <w:bookmarkStart w:id="4167" w:name="_Toc34234766"/>
      <w:bookmarkStart w:id="4168" w:name="_Toc34765347"/>
      <w:bookmarkStart w:id="4169" w:name="_Toc34766643"/>
      <w:bookmarkStart w:id="4170" w:name="_Toc34814022"/>
      <w:bookmarkStart w:id="4171" w:name="_Toc34815318"/>
      <w:bookmarkStart w:id="4172" w:name="_Toc36110067"/>
      <w:bookmarkStart w:id="4173" w:name="_Toc36111724"/>
      <w:bookmarkStart w:id="4174" w:name="_Toc37072425"/>
      <w:bookmarkStart w:id="4175" w:name="_Toc34213205"/>
      <w:bookmarkStart w:id="4176" w:name="_Toc34216847"/>
      <w:bookmarkStart w:id="4177" w:name="_Toc34232662"/>
      <w:bookmarkStart w:id="4178" w:name="_Toc34234767"/>
      <w:bookmarkStart w:id="4179" w:name="_Toc34765348"/>
      <w:bookmarkStart w:id="4180" w:name="_Toc34766644"/>
      <w:bookmarkStart w:id="4181" w:name="_Toc34814023"/>
      <w:bookmarkStart w:id="4182" w:name="_Toc34815319"/>
      <w:bookmarkStart w:id="4183" w:name="_Toc36110068"/>
      <w:bookmarkStart w:id="4184" w:name="_Toc36111725"/>
      <w:bookmarkStart w:id="4185" w:name="_Toc37072426"/>
      <w:bookmarkStart w:id="4186" w:name="_Toc34213206"/>
      <w:bookmarkStart w:id="4187" w:name="_Toc34216848"/>
      <w:bookmarkStart w:id="4188" w:name="_Toc34232663"/>
      <w:bookmarkStart w:id="4189" w:name="_Toc34234768"/>
      <w:bookmarkStart w:id="4190" w:name="_Toc34765349"/>
      <w:bookmarkStart w:id="4191" w:name="_Toc34766645"/>
      <w:bookmarkStart w:id="4192" w:name="_Toc34814024"/>
      <w:bookmarkStart w:id="4193" w:name="_Toc34815320"/>
      <w:bookmarkStart w:id="4194" w:name="_Toc36110069"/>
      <w:bookmarkStart w:id="4195" w:name="_Toc36111726"/>
      <w:bookmarkStart w:id="4196" w:name="_Toc37072427"/>
      <w:bookmarkStart w:id="4197" w:name="_Toc34213208"/>
      <w:bookmarkStart w:id="4198" w:name="_Toc34216850"/>
      <w:bookmarkStart w:id="4199" w:name="_Toc34232665"/>
      <w:bookmarkStart w:id="4200" w:name="_Toc34234770"/>
      <w:bookmarkStart w:id="4201" w:name="_Toc34765351"/>
      <w:bookmarkStart w:id="4202" w:name="_Toc34766647"/>
      <w:bookmarkStart w:id="4203" w:name="_Toc34814026"/>
      <w:bookmarkStart w:id="4204" w:name="_Toc34815322"/>
      <w:bookmarkStart w:id="4205" w:name="_Toc36110071"/>
      <w:bookmarkStart w:id="4206" w:name="_Toc36111728"/>
      <w:bookmarkStart w:id="4207" w:name="_Toc37072429"/>
      <w:bookmarkStart w:id="4208" w:name="_Toc34213209"/>
      <w:bookmarkStart w:id="4209" w:name="_Toc34216851"/>
      <w:bookmarkStart w:id="4210" w:name="_Toc34232666"/>
      <w:bookmarkStart w:id="4211" w:name="_Toc34234771"/>
      <w:bookmarkStart w:id="4212" w:name="_Toc34765352"/>
      <w:bookmarkStart w:id="4213" w:name="_Toc34766648"/>
      <w:bookmarkStart w:id="4214" w:name="_Toc34814027"/>
      <w:bookmarkStart w:id="4215" w:name="_Toc34815323"/>
      <w:bookmarkStart w:id="4216" w:name="_Toc36110072"/>
      <w:bookmarkStart w:id="4217" w:name="_Toc36111729"/>
      <w:bookmarkStart w:id="4218" w:name="_Toc37072430"/>
      <w:bookmarkStart w:id="4219" w:name="_Toc34213210"/>
      <w:bookmarkStart w:id="4220" w:name="_Toc34216852"/>
      <w:bookmarkStart w:id="4221" w:name="_Toc34232667"/>
      <w:bookmarkStart w:id="4222" w:name="_Toc34234772"/>
      <w:bookmarkStart w:id="4223" w:name="_Toc34765353"/>
      <w:bookmarkStart w:id="4224" w:name="_Toc34766649"/>
      <w:bookmarkStart w:id="4225" w:name="_Toc34814028"/>
      <w:bookmarkStart w:id="4226" w:name="_Toc34815324"/>
      <w:bookmarkStart w:id="4227" w:name="_Toc36110073"/>
      <w:bookmarkStart w:id="4228" w:name="_Toc36111730"/>
      <w:bookmarkStart w:id="4229" w:name="_Toc37072431"/>
      <w:bookmarkStart w:id="4230" w:name="_Toc34213211"/>
      <w:bookmarkStart w:id="4231" w:name="_Toc34216853"/>
      <w:bookmarkStart w:id="4232" w:name="_Toc34232668"/>
      <w:bookmarkStart w:id="4233" w:name="_Toc34234773"/>
      <w:bookmarkStart w:id="4234" w:name="_Toc34765354"/>
      <w:bookmarkStart w:id="4235" w:name="_Toc34766650"/>
      <w:bookmarkStart w:id="4236" w:name="_Toc34814029"/>
      <w:bookmarkStart w:id="4237" w:name="_Toc34815325"/>
      <w:bookmarkStart w:id="4238" w:name="_Toc36110074"/>
      <w:bookmarkStart w:id="4239" w:name="_Toc36111731"/>
      <w:bookmarkStart w:id="4240" w:name="_Toc37072432"/>
      <w:bookmarkStart w:id="4241" w:name="_Toc34213212"/>
      <w:bookmarkStart w:id="4242" w:name="_Toc34216854"/>
      <w:bookmarkStart w:id="4243" w:name="_Toc34232669"/>
      <w:bookmarkStart w:id="4244" w:name="_Toc34234774"/>
      <w:bookmarkStart w:id="4245" w:name="_Toc34765355"/>
      <w:bookmarkStart w:id="4246" w:name="_Toc34766651"/>
      <w:bookmarkStart w:id="4247" w:name="_Toc34814030"/>
      <w:bookmarkStart w:id="4248" w:name="_Toc34815326"/>
      <w:bookmarkStart w:id="4249" w:name="_Toc36110075"/>
      <w:bookmarkStart w:id="4250" w:name="_Toc36111732"/>
      <w:bookmarkStart w:id="4251" w:name="_Toc37072433"/>
      <w:bookmarkStart w:id="4252" w:name="_Toc34213213"/>
      <w:bookmarkStart w:id="4253" w:name="_Toc34216855"/>
      <w:bookmarkStart w:id="4254" w:name="_Toc34232670"/>
      <w:bookmarkStart w:id="4255" w:name="_Toc34234775"/>
      <w:bookmarkStart w:id="4256" w:name="_Toc34765356"/>
      <w:bookmarkStart w:id="4257" w:name="_Toc34766652"/>
      <w:bookmarkStart w:id="4258" w:name="_Toc34814031"/>
      <w:bookmarkStart w:id="4259" w:name="_Toc34815327"/>
      <w:bookmarkStart w:id="4260" w:name="_Toc36110076"/>
      <w:bookmarkStart w:id="4261" w:name="_Toc36111733"/>
      <w:bookmarkStart w:id="4262" w:name="_Toc37072434"/>
      <w:bookmarkStart w:id="4263" w:name="_Toc34213215"/>
      <w:bookmarkStart w:id="4264" w:name="_Toc34216857"/>
      <w:bookmarkStart w:id="4265" w:name="_Toc34232672"/>
      <w:bookmarkStart w:id="4266" w:name="_Toc34234777"/>
      <w:bookmarkStart w:id="4267" w:name="_Toc34765358"/>
      <w:bookmarkStart w:id="4268" w:name="_Toc34766654"/>
      <w:bookmarkStart w:id="4269" w:name="_Toc34814033"/>
      <w:bookmarkStart w:id="4270" w:name="_Toc34815329"/>
      <w:bookmarkStart w:id="4271" w:name="_Toc36110078"/>
      <w:bookmarkStart w:id="4272" w:name="_Toc36111735"/>
      <w:bookmarkStart w:id="4273" w:name="_Toc37072436"/>
      <w:bookmarkStart w:id="4274" w:name="_Toc34213216"/>
      <w:bookmarkStart w:id="4275" w:name="_Toc34216858"/>
      <w:bookmarkStart w:id="4276" w:name="_Toc34232673"/>
      <w:bookmarkStart w:id="4277" w:name="_Toc34234778"/>
      <w:bookmarkStart w:id="4278" w:name="_Toc34765359"/>
      <w:bookmarkStart w:id="4279" w:name="_Toc34766655"/>
      <w:bookmarkStart w:id="4280" w:name="_Toc34814034"/>
      <w:bookmarkStart w:id="4281" w:name="_Toc34815330"/>
      <w:bookmarkStart w:id="4282" w:name="_Toc36110079"/>
      <w:bookmarkStart w:id="4283" w:name="_Toc36111736"/>
      <w:bookmarkStart w:id="4284" w:name="_Toc37072437"/>
      <w:bookmarkStart w:id="4285" w:name="_Toc34213217"/>
      <w:bookmarkStart w:id="4286" w:name="_Toc34216859"/>
      <w:bookmarkStart w:id="4287" w:name="_Toc34232674"/>
      <w:bookmarkStart w:id="4288" w:name="_Toc34234779"/>
      <w:bookmarkStart w:id="4289" w:name="_Toc34765360"/>
      <w:bookmarkStart w:id="4290" w:name="_Toc34766656"/>
      <w:bookmarkStart w:id="4291" w:name="_Toc34814035"/>
      <w:bookmarkStart w:id="4292" w:name="_Toc34815331"/>
      <w:bookmarkStart w:id="4293" w:name="_Toc36110080"/>
      <w:bookmarkStart w:id="4294" w:name="_Toc36111737"/>
      <w:bookmarkStart w:id="4295" w:name="_Toc37072438"/>
      <w:bookmarkStart w:id="4296" w:name="_Toc34213219"/>
      <w:bookmarkStart w:id="4297" w:name="_Toc34216861"/>
      <w:bookmarkStart w:id="4298" w:name="_Toc34232676"/>
      <w:bookmarkStart w:id="4299" w:name="_Toc34234781"/>
      <w:bookmarkStart w:id="4300" w:name="_Toc34765362"/>
      <w:bookmarkStart w:id="4301" w:name="_Toc34766658"/>
      <w:bookmarkStart w:id="4302" w:name="_Toc34814037"/>
      <w:bookmarkStart w:id="4303" w:name="_Toc34815333"/>
      <w:bookmarkStart w:id="4304" w:name="_Toc36110082"/>
      <w:bookmarkStart w:id="4305" w:name="_Toc36111739"/>
      <w:bookmarkStart w:id="4306" w:name="_Toc37072440"/>
      <w:bookmarkStart w:id="4307" w:name="_Toc34213220"/>
      <w:bookmarkStart w:id="4308" w:name="_Toc34216862"/>
      <w:bookmarkStart w:id="4309" w:name="_Toc34232677"/>
      <w:bookmarkStart w:id="4310" w:name="_Toc34234782"/>
      <w:bookmarkStart w:id="4311" w:name="_Toc34765363"/>
      <w:bookmarkStart w:id="4312" w:name="_Toc34766659"/>
      <w:bookmarkStart w:id="4313" w:name="_Toc34814038"/>
      <w:bookmarkStart w:id="4314" w:name="_Toc34815334"/>
      <w:bookmarkStart w:id="4315" w:name="_Toc36110083"/>
      <w:bookmarkStart w:id="4316" w:name="_Toc36111740"/>
      <w:bookmarkStart w:id="4317" w:name="_Toc37072441"/>
      <w:bookmarkStart w:id="4318" w:name="_Toc34213222"/>
      <w:bookmarkStart w:id="4319" w:name="_Toc34216864"/>
      <w:bookmarkStart w:id="4320" w:name="_Toc34232679"/>
      <w:bookmarkStart w:id="4321" w:name="_Toc34234784"/>
      <w:bookmarkStart w:id="4322" w:name="_Toc34765365"/>
      <w:bookmarkStart w:id="4323" w:name="_Toc34766661"/>
      <w:bookmarkStart w:id="4324" w:name="_Toc34814040"/>
      <w:bookmarkStart w:id="4325" w:name="_Toc34815336"/>
      <w:bookmarkStart w:id="4326" w:name="_Toc36110085"/>
      <w:bookmarkStart w:id="4327" w:name="_Toc36111742"/>
      <w:bookmarkStart w:id="4328" w:name="_Toc37072443"/>
      <w:bookmarkStart w:id="4329" w:name="_Toc34213224"/>
      <w:bookmarkStart w:id="4330" w:name="_Toc34216866"/>
      <w:bookmarkStart w:id="4331" w:name="_Toc34232681"/>
      <w:bookmarkStart w:id="4332" w:name="_Toc34234786"/>
      <w:bookmarkStart w:id="4333" w:name="_Toc34765367"/>
      <w:bookmarkStart w:id="4334" w:name="_Toc34766663"/>
      <w:bookmarkStart w:id="4335" w:name="_Toc34814042"/>
      <w:bookmarkStart w:id="4336" w:name="_Toc34815338"/>
      <w:bookmarkStart w:id="4337" w:name="_Toc36110087"/>
      <w:bookmarkStart w:id="4338" w:name="_Toc36111744"/>
      <w:bookmarkStart w:id="4339" w:name="_Toc37072445"/>
      <w:bookmarkStart w:id="4340" w:name="_Toc34213225"/>
      <w:bookmarkStart w:id="4341" w:name="_Toc34216867"/>
      <w:bookmarkStart w:id="4342" w:name="_Toc34232682"/>
      <w:bookmarkStart w:id="4343" w:name="_Toc34234787"/>
      <w:bookmarkStart w:id="4344" w:name="_Toc34765368"/>
      <w:bookmarkStart w:id="4345" w:name="_Toc34766664"/>
      <w:bookmarkStart w:id="4346" w:name="_Toc34814043"/>
      <w:bookmarkStart w:id="4347" w:name="_Toc34815339"/>
      <w:bookmarkStart w:id="4348" w:name="_Toc36110088"/>
      <w:bookmarkStart w:id="4349" w:name="_Toc36111745"/>
      <w:bookmarkStart w:id="4350" w:name="_Toc37072446"/>
      <w:bookmarkStart w:id="4351" w:name="_Toc34213226"/>
      <w:bookmarkStart w:id="4352" w:name="_Toc34216868"/>
      <w:bookmarkStart w:id="4353" w:name="_Toc34232683"/>
      <w:bookmarkStart w:id="4354" w:name="_Toc34234788"/>
      <w:bookmarkStart w:id="4355" w:name="_Toc34765369"/>
      <w:bookmarkStart w:id="4356" w:name="_Toc34766665"/>
      <w:bookmarkStart w:id="4357" w:name="_Toc34814044"/>
      <w:bookmarkStart w:id="4358" w:name="_Toc34815340"/>
      <w:bookmarkStart w:id="4359" w:name="_Toc36110089"/>
      <w:bookmarkStart w:id="4360" w:name="_Toc36111746"/>
      <w:bookmarkStart w:id="4361" w:name="_Toc37072447"/>
      <w:bookmarkStart w:id="4362" w:name="_Toc34213228"/>
      <w:bookmarkStart w:id="4363" w:name="_Toc34216870"/>
      <w:bookmarkStart w:id="4364" w:name="_Toc34232685"/>
      <w:bookmarkStart w:id="4365" w:name="_Toc34234790"/>
      <w:bookmarkStart w:id="4366" w:name="_Toc34765371"/>
      <w:bookmarkStart w:id="4367" w:name="_Toc34766667"/>
      <w:bookmarkStart w:id="4368" w:name="_Toc34814046"/>
      <w:bookmarkStart w:id="4369" w:name="_Toc34815342"/>
      <w:bookmarkStart w:id="4370" w:name="_Toc36110091"/>
      <w:bookmarkStart w:id="4371" w:name="_Toc36111748"/>
      <w:bookmarkStart w:id="4372" w:name="_Toc37072449"/>
      <w:bookmarkStart w:id="4373" w:name="_Toc34213229"/>
      <w:bookmarkStart w:id="4374" w:name="_Toc34216871"/>
      <w:bookmarkStart w:id="4375" w:name="_Toc34232686"/>
      <w:bookmarkStart w:id="4376" w:name="_Toc34234791"/>
      <w:bookmarkStart w:id="4377" w:name="_Toc34765372"/>
      <w:bookmarkStart w:id="4378" w:name="_Toc34766668"/>
      <w:bookmarkStart w:id="4379" w:name="_Toc34814047"/>
      <w:bookmarkStart w:id="4380" w:name="_Toc34815343"/>
      <w:bookmarkStart w:id="4381" w:name="_Toc36110092"/>
      <w:bookmarkStart w:id="4382" w:name="_Toc36111749"/>
      <w:bookmarkStart w:id="4383" w:name="_Toc37072450"/>
      <w:bookmarkStart w:id="4384" w:name="_Toc34213230"/>
      <w:bookmarkStart w:id="4385" w:name="_Toc34216872"/>
      <w:bookmarkStart w:id="4386" w:name="_Toc34232687"/>
      <w:bookmarkStart w:id="4387" w:name="_Toc34234792"/>
      <w:bookmarkStart w:id="4388" w:name="_Toc34765373"/>
      <w:bookmarkStart w:id="4389" w:name="_Toc34766669"/>
      <w:bookmarkStart w:id="4390" w:name="_Toc34814048"/>
      <w:bookmarkStart w:id="4391" w:name="_Toc34815344"/>
      <w:bookmarkStart w:id="4392" w:name="_Toc36110093"/>
      <w:bookmarkStart w:id="4393" w:name="_Toc36111750"/>
      <w:bookmarkStart w:id="4394" w:name="_Toc37072451"/>
      <w:bookmarkStart w:id="4395" w:name="_Toc34213232"/>
      <w:bookmarkStart w:id="4396" w:name="_Toc34216874"/>
      <w:bookmarkStart w:id="4397" w:name="_Toc34232689"/>
      <w:bookmarkStart w:id="4398" w:name="_Toc34234794"/>
      <w:bookmarkStart w:id="4399" w:name="_Toc34765375"/>
      <w:bookmarkStart w:id="4400" w:name="_Toc34766671"/>
      <w:bookmarkStart w:id="4401" w:name="_Toc34814050"/>
      <w:bookmarkStart w:id="4402" w:name="_Toc34815346"/>
      <w:bookmarkStart w:id="4403" w:name="_Toc36110095"/>
      <w:bookmarkStart w:id="4404" w:name="_Toc36111752"/>
      <w:bookmarkStart w:id="4405" w:name="_Toc37072453"/>
      <w:bookmarkStart w:id="4406" w:name="_Toc34213233"/>
      <w:bookmarkStart w:id="4407" w:name="_Toc34216875"/>
      <w:bookmarkStart w:id="4408" w:name="_Toc34232690"/>
      <w:bookmarkStart w:id="4409" w:name="_Toc34234795"/>
      <w:bookmarkStart w:id="4410" w:name="_Toc34765376"/>
      <w:bookmarkStart w:id="4411" w:name="_Toc34766672"/>
      <w:bookmarkStart w:id="4412" w:name="_Toc34814051"/>
      <w:bookmarkStart w:id="4413" w:name="_Toc34815347"/>
      <w:bookmarkStart w:id="4414" w:name="_Toc36110096"/>
      <w:bookmarkStart w:id="4415" w:name="_Toc36111753"/>
      <w:bookmarkStart w:id="4416" w:name="_Toc37072454"/>
      <w:bookmarkStart w:id="4417" w:name="_Toc34213234"/>
      <w:bookmarkStart w:id="4418" w:name="_Toc34216876"/>
      <w:bookmarkStart w:id="4419" w:name="_Toc34232691"/>
      <w:bookmarkStart w:id="4420" w:name="_Toc34234796"/>
      <w:bookmarkStart w:id="4421" w:name="_Toc34765377"/>
      <w:bookmarkStart w:id="4422" w:name="_Toc34766673"/>
      <w:bookmarkStart w:id="4423" w:name="_Toc34814052"/>
      <w:bookmarkStart w:id="4424" w:name="_Toc34815348"/>
      <w:bookmarkStart w:id="4425" w:name="_Toc36110097"/>
      <w:bookmarkStart w:id="4426" w:name="_Toc36111754"/>
      <w:bookmarkStart w:id="4427" w:name="_Toc37072455"/>
      <w:bookmarkStart w:id="4428" w:name="_Toc34213236"/>
      <w:bookmarkStart w:id="4429" w:name="_Toc34216878"/>
      <w:bookmarkStart w:id="4430" w:name="_Toc34232693"/>
      <w:bookmarkStart w:id="4431" w:name="_Toc34234798"/>
      <w:bookmarkStart w:id="4432" w:name="_Toc34765379"/>
      <w:bookmarkStart w:id="4433" w:name="_Toc34766675"/>
      <w:bookmarkStart w:id="4434" w:name="_Toc34814054"/>
      <w:bookmarkStart w:id="4435" w:name="_Toc34815350"/>
      <w:bookmarkStart w:id="4436" w:name="_Toc36110099"/>
      <w:bookmarkStart w:id="4437" w:name="_Toc36111756"/>
      <w:bookmarkStart w:id="4438" w:name="_Toc37072457"/>
      <w:bookmarkStart w:id="4439" w:name="_Toc34213237"/>
      <w:bookmarkStart w:id="4440" w:name="_Toc34216879"/>
      <w:bookmarkStart w:id="4441" w:name="_Toc34232694"/>
      <w:bookmarkStart w:id="4442" w:name="_Toc34234799"/>
      <w:bookmarkStart w:id="4443" w:name="_Toc34765380"/>
      <w:bookmarkStart w:id="4444" w:name="_Toc34766676"/>
      <w:bookmarkStart w:id="4445" w:name="_Toc34814055"/>
      <w:bookmarkStart w:id="4446" w:name="_Toc34815351"/>
      <w:bookmarkStart w:id="4447" w:name="_Toc36110100"/>
      <w:bookmarkStart w:id="4448" w:name="_Toc36111757"/>
      <w:bookmarkStart w:id="4449" w:name="_Toc37072458"/>
      <w:bookmarkStart w:id="4450" w:name="_Toc34213238"/>
      <w:bookmarkStart w:id="4451" w:name="_Toc34216880"/>
      <w:bookmarkStart w:id="4452" w:name="_Toc34232695"/>
      <w:bookmarkStart w:id="4453" w:name="_Toc34234800"/>
      <w:bookmarkStart w:id="4454" w:name="_Toc34765381"/>
      <w:bookmarkStart w:id="4455" w:name="_Toc34766677"/>
      <w:bookmarkStart w:id="4456" w:name="_Toc34814056"/>
      <w:bookmarkStart w:id="4457" w:name="_Toc34815352"/>
      <w:bookmarkStart w:id="4458" w:name="_Toc36110101"/>
      <w:bookmarkStart w:id="4459" w:name="_Toc36111758"/>
      <w:bookmarkStart w:id="4460" w:name="_Toc37072459"/>
      <w:bookmarkStart w:id="4461" w:name="_Toc34213240"/>
      <w:bookmarkStart w:id="4462" w:name="_Toc34216882"/>
      <w:bookmarkStart w:id="4463" w:name="_Toc34232697"/>
      <w:bookmarkStart w:id="4464" w:name="_Toc34234802"/>
      <w:bookmarkStart w:id="4465" w:name="_Toc34765383"/>
      <w:bookmarkStart w:id="4466" w:name="_Toc34766679"/>
      <w:bookmarkStart w:id="4467" w:name="_Toc34814058"/>
      <w:bookmarkStart w:id="4468" w:name="_Toc34815354"/>
      <w:bookmarkStart w:id="4469" w:name="_Toc36110103"/>
      <w:bookmarkStart w:id="4470" w:name="_Toc36111760"/>
      <w:bookmarkStart w:id="4471" w:name="_Toc37072461"/>
      <w:bookmarkStart w:id="4472" w:name="_Toc34213241"/>
      <w:bookmarkStart w:id="4473" w:name="_Toc34216883"/>
      <w:bookmarkStart w:id="4474" w:name="_Toc34232698"/>
      <w:bookmarkStart w:id="4475" w:name="_Toc34234803"/>
      <w:bookmarkStart w:id="4476" w:name="_Toc34765384"/>
      <w:bookmarkStart w:id="4477" w:name="_Toc34766680"/>
      <w:bookmarkStart w:id="4478" w:name="_Toc34814059"/>
      <w:bookmarkStart w:id="4479" w:name="_Toc34815355"/>
      <w:bookmarkStart w:id="4480" w:name="_Toc36110104"/>
      <w:bookmarkStart w:id="4481" w:name="_Toc36111761"/>
      <w:bookmarkStart w:id="4482" w:name="_Toc37072462"/>
      <w:bookmarkStart w:id="4483" w:name="_Toc34213242"/>
      <w:bookmarkStart w:id="4484" w:name="_Toc34216884"/>
      <w:bookmarkStart w:id="4485" w:name="_Toc34232699"/>
      <w:bookmarkStart w:id="4486" w:name="_Toc34234804"/>
      <w:bookmarkStart w:id="4487" w:name="_Toc34765385"/>
      <w:bookmarkStart w:id="4488" w:name="_Toc34766681"/>
      <w:bookmarkStart w:id="4489" w:name="_Toc34814060"/>
      <w:bookmarkStart w:id="4490" w:name="_Toc34815356"/>
      <w:bookmarkStart w:id="4491" w:name="_Toc36110105"/>
      <w:bookmarkStart w:id="4492" w:name="_Toc36111762"/>
      <w:bookmarkStart w:id="4493" w:name="_Toc37072463"/>
      <w:bookmarkStart w:id="4494" w:name="_Toc34213244"/>
      <w:bookmarkStart w:id="4495" w:name="_Toc34216886"/>
      <w:bookmarkStart w:id="4496" w:name="_Toc34232701"/>
      <w:bookmarkStart w:id="4497" w:name="_Toc34234806"/>
      <w:bookmarkStart w:id="4498" w:name="_Toc34765387"/>
      <w:bookmarkStart w:id="4499" w:name="_Toc34766683"/>
      <w:bookmarkStart w:id="4500" w:name="_Toc34814062"/>
      <w:bookmarkStart w:id="4501" w:name="_Toc34815358"/>
      <w:bookmarkStart w:id="4502" w:name="_Toc36110107"/>
      <w:bookmarkStart w:id="4503" w:name="_Toc36111764"/>
      <w:bookmarkStart w:id="4504" w:name="_Toc37072465"/>
      <w:bookmarkStart w:id="4505" w:name="_Toc34213245"/>
      <w:bookmarkStart w:id="4506" w:name="_Toc34216887"/>
      <w:bookmarkStart w:id="4507" w:name="_Toc34232702"/>
      <w:bookmarkStart w:id="4508" w:name="_Toc34234807"/>
      <w:bookmarkStart w:id="4509" w:name="_Toc34765388"/>
      <w:bookmarkStart w:id="4510" w:name="_Toc34766684"/>
      <w:bookmarkStart w:id="4511" w:name="_Toc34814063"/>
      <w:bookmarkStart w:id="4512" w:name="_Toc34815359"/>
      <w:bookmarkStart w:id="4513" w:name="_Toc36110108"/>
      <w:bookmarkStart w:id="4514" w:name="_Toc36111765"/>
      <w:bookmarkStart w:id="4515" w:name="_Toc37072466"/>
      <w:bookmarkStart w:id="4516" w:name="_Toc34213246"/>
      <w:bookmarkStart w:id="4517" w:name="_Toc34216888"/>
      <w:bookmarkStart w:id="4518" w:name="_Toc34232703"/>
      <w:bookmarkStart w:id="4519" w:name="_Toc34234808"/>
      <w:bookmarkStart w:id="4520" w:name="_Toc34765389"/>
      <w:bookmarkStart w:id="4521" w:name="_Toc34766685"/>
      <w:bookmarkStart w:id="4522" w:name="_Toc34814064"/>
      <w:bookmarkStart w:id="4523" w:name="_Toc34815360"/>
      <w:bookmarkStart w:id="4524" w:name="_Toc36110109"/>
      <w:bookmarkStart w:id="4525" w:name="_Toc36111766"/>
      <w:bookmarkStart w:id="4526" w:name="_Toc37072467"/>
      <w:bookmarkStart w:id="4527" w:name="_Toc34213248"/>
      <w:bookmarkStart w:id="4528" w:name="_Toc34216890"/>
      <w:bookmarkStart w:id="4529" w:name="_Toc34232705"/>
      <w:bookmarkStart w:id="4530" w:name="_Toc34234810"/>
      <w:bookmarkStart w:id="4531" w:name="_Toc34765391"/>
      <w:bookmarkStart w:id="4532" w:name="_Toc34766687"/>
      <w:bookmarkStart w:id="4533" w:name="_Toc34814066"/>
      <w:bookmarkStart w:id="4534" w:name="_Toc34815362"/>
      <w:bookmarkStart w:id="4535" w:name="_Toc36110111"/>
      <w:bookmarkStart w:id="4536" w:name="_Toc36111768"/>
      <w:bookmarkStart w:id="4537" w:name="_Toc37072469"/>
      <w:bookmarkStart w:id="4538" w:name="_Toc34213249"/>
      <w:bookmarkStart w:id="4539" w:name="_Toc34216891"/>
      <w:bookmarkStart w:id="4540" w:name="_Toc34232706"/>
      <w:bookmarkStart w:id="4541" w:name="_Toc34234811"/>
      <w:bookmarkStart w:id="4542" w:name="_Toc34765392"/>
      <w:bookmarkStart w:id="4543" w:name="_Toc34766688"/>
      <w:bookmarkStart w:id="4544" w:name="_Toc34814067"/>
      <w:bookmarkStart w:id="4545" w:name="_Toc34815363"/>
      <w:bookmarkStart w:id="4546" w:name="_Toc36110112"/>
      <w:bookmarkStart w:id="4547" w:name="_Toc36111769"/>
      <w:bookmarkStart w:id="4548" w:name="_Toc37072470"/>
      <w:bookmarkStart w:id="4549" w:name="_Toc34213250"/>
      <w:bookmarkStart w:id="4550" w:name="_Toc34216892"/>
      <w:bookmarkStart w:id="4551" w:name="_Toc34232707"/>
      <w:bookmarkStart w:id="4552" w:name="_Toc34234812"/>
      <w:bookmarkStart w:id="4553" w:name="_Toc34765393"/>
      <w:bookmarkStart w:id="4554" w:name="_Toc34766689"/>
      <w:bookmarkStart w:id="4555" w:name="_Toc34814068"/>
      <w:bookmarkStart w:id="4556" w:name="_Toc34815364"/>
      <w:bookmarkStart w:id="4557" w:name="_Toc36110113"/>
      <w:bookmarkStart w:id="4558" w:name="_Toc36111770"/>
      <w:bookmarkStart w:id="4559" w:name="_Toc37072471"/>
      <w:bookmarkStart w:id="4560" w:name="_Toc34213252"/>
      <w:bookmarkStart w:id="4561" w:name="_Toc34216894"/>
      <w:bookmarkStart w:id="4562" w:name="_Toc34232709"/>
      <w:bookmarkStart w:id="4563" w:name="_Toc34234814"/>
      <w:bookmarkStart w:id="4564" w:name="_Toc34765395"/>
      <w:bookmarkStart w:id="4565" w:name="_Toc34766691"/>
      <w:bookmarkStart w:id="4566" w:name="_Toc34814070"/>
      <w:bookmarkStart w:id="4567" w:name="_Toc34815366"/>
      <w:bookmarkStart w:id="4568" w:name="_Toc36110115"/>
      <w:bookmarkStart w:id="4569" w:name="_Toc36111772"/>
      <w:bookmarkStart w:id="4570" w:name="_Toc37072473"/>
      <w:bookmarkStart w:id="4571" w:name="_Toc34213253"/>
      <w:bookmarkStart w:id="4572" w:name="_Toc34216895"/>
      <w:bookmarkStart w:id="4573" w:name="_Toc34232710"/>
      <w:bookmarkStart w:id="4574" w:name="_Toc34234815"/>
      <w:bookmarkStart w:id="4575" w:name="_Toc34765396"/>
      <w:bookmarkStart w:id="4576" w:name="_Toc34766692"/>
      <w:bookmarkStart w:id="4577" w:name="_Toc34814071"/>
      <w:bookmarkStart w:id="4578" w:name="_Toc34815367"/>
      <w:bookmarkStart w:id="4579" w:name="_Toc36110116"/>
      <w:bookmarkStart w:id="4580" w:name="_Toc36111773"/>
      <w:bookmarkStart w:id="4581" w:name="_Toc37072474"/>
      <w:bookmarkStart w:id="4582" w:name="_Toc34213255"/>
      <w:bookmarkStart w:id="4583" w:name="_Toc34216897"/>
      <w:bookmarkStart w:id="4584" w:name="_Toc34232712"/>
      <w:bookmarkStart w:id="4585" w:name="_Toc34234817"/>
      <w:bookmarkStart w:id="4586" w:name="_Toc34765398"/>
      <w:bookmarkStart w:id="4587" w:name="_Toc34766694"/>
      <w:bookmarkStart w:id="4588" w:name="_Toc34814073"/>
      <w:bookmarkStart w:id="4589" w:name="_Toc34815369"/>
      <w:bookmarkStart w:id="4590" w:name="_Toc36110118"/>
      <w:bookmarkStart w:id="4591" w:name="_Toc36111775"/>
      <w:bookmarkStart w:id="4592" w:name="_Toc37072476"/>
      <w:bookmarkStart w:id="4593" w:name="_Toc34213256"/>
      <w:bookmarkStart w:id="4594" w:name="_Toc34216898"/>
      <w:bookmarkStart w:id="4595" w:name="_Toc34232713"/>
      <w:bookmarkStart w:id="4596" w:name="_Toc34234818"/>
      <w:bookmarkStart w:id="4597" w:name="_Toc34765399"/>
      <w:bookmarkStart w:id="4598" w:name="_Toc34766695"/>
      <w:bookmarkStart w:id="4599" w:name="_Toc34814074"/>
      <w:bookmarkStart w:id="4600" w:name="_Toc34815370"/>
      <w:bookmarkStart w:id="4601" w:name="_Toc36110119"/>
      <w:bookmarkStart w:id="4602" w:name="_Toc36111776"/>
      <w:bookmarkStart w:id="4603" w:name="_Toc37072477"/>
      <w:bookmarkStart w:id="4604" w:name="_Toc34213258"/>
      <w:bookmarkStart w:id="4605" w:name="_Toc34216900"/>
      <w:bookmarkStart w:id="4606" w:name="_Toc34232715"/>
      <w:bookmarkStart w:id="4607" w:name="_Toc34234820"/>
      <w:bookmarkStart w:id="4608" w:name="_Toc34765401"/>
      <w:bookmarkStart w:id="4609" w:name="_Toc34766697"/>
      <w:bookmarkStart w:id="4610" w:name="_Toc34814076"/>
      <w:bookmarkStart w:id="4611" w:name="_Toc34815372"/>
      <w:bookmarkStart w:id="4612" w:name="_Toc36110121"/>
      <w:bookmarkStart w:id="4613" w:name="_Toc36111778"/>
      <w:bookmarkStart w:id="4614" w:name="_Toc37072479"/>
      <w:bookmarkStart w:id="4615" w:name="_Toc34213259"/>
      <w:bookmarkStart w:id="4616" w:name="_Toc34216901"/>
      <w:bookmarkStart w:id="4617" w:name="_Toc34232716"/>
      <w:bookmarkStart w:id="4618" w:name="_Toc34234821"/>
      <w:bookmarkStart w:id="4619" w:name="_Toc34765402"/>
      <w:bookmarkStart w:id="4620" w:name="_Toc34766698"/>
      <w:bookmarkStart w:id="4621" w:name="_Toc34814077"/>
      <w:bookmarkStart w:id="4622" w:name="_Toc34815373"/>
      <w:bookmarkStart w:id="4623" w:name="_Toc36110122"/>
      <w:bookmarkStart w:id="4624" w:name="_Toc36111779"/>
      <w:bookmarkStart w:id="4625" w:name="_Toc37072480"/>
      <w:bookmarkStart w:id="4626" w:name="_Toc34213260"/>
      <w:bookmarkStart w:id="4627" w:name="_Toc34216902"/>
      <w:bookmarkStart w:id="4628" w:name="_Toc34232717"/>
      <w:bookmarkStart w:id="4629" w:name="_Toc34234822"/>
      <w:bookmarkStart w:id="4630" w:name="_Toc34765403"/>
      <w:bookmarkStart w:id="4631" w:name="_Toc34766699"/>
      <w:bookmarkStart w:id="4632" w:name="_Toc34814078"/>
      <w:bookmarkStart w:id="4633" w:name="_Toc34815374"/>
      <w:bookmarkStart w:id="4634" w:name="_Toc36110123"/>
      <w:bookmarkStart w:id="4635" w:name="_Toc36111780"/>
      <w:bookmarkStart w:id="4636" w:name="_Toc37072481"/>
      <w:bookmarkStart w:id="4637" w:name="_Toc34213262"/>
      <w:bookmarkStart w:id="4638" w:name="_Toc34216904"/>
      <w:bookmarkStart w:id="4639" w:name="_Toc34232719"/>
      <w:bookmarkStart w:id="4640" w:name="_Toc34234824"/>
      <w:bookmarkStart w:id="4641" w:name="_Toc34765405"/>
      <w:bookmarkStart w:id="4642" w:name="_Toc34766701"/>
      <w:bookmarkStart w:id="4643" w:name="_Toc34814080"/>
      <w:bookmarkStart w:id="4644" w:name="_Toc34815376"/>
      <w:bookmarkStart w:id="4645" w:name="_Toc36110125"/>
      <w:bookmarkStart w:id="4646" w:name="_Toc36111782"/>
      <w:bookmarkStart w:id="4647" w:name="_Toc37072483"/>
      <w:bookmarkStart w:id="4648" w:name="_Toc34213263"/>
      <w:bookmarkStart w:id="4649" w:name="_Toc34216905"/>
      <w:bookmarkStart w:id="4650" w:name="_Toc34232720"/>
      <w:bookmarkStart w:id="4651" w:name="_Toc34234825"/>
      <w:bookmarkStart w:id="4652" w:name="_Toc34765406"/>
      <w:bookmarkStart w:id="4653" w:name="_Toc34766702"/>
      <w:bookmarkStart w:id="4654" w:name="_Toc34814081"/>
      <w:bookmarkStart w:id="4655" w:name="_Toc34815377"/>
      <w:bookmarkStart w:id="4656" w:name="_Toc36110126"/>
      <w:bookmarkStart w:id="4657" w:name="_Toc36111783"/>
      <w:bookmarkStart w:id="4658" w:name="_Toc37072484"/>
      <w:bookmarkStart w:id="4659" w:name="_Toc34213265"/>
      <w:bookmarkStart w:id="4660" w:name="_Toc34216907"/>
      <w:bookmarkStart w:id="4661" w:name="_Toc34232722"/>
      <w:bookmarkStart w:id="4662" w:name="_Toc34234827"/>
      <w:bookmarkStart w:id="4663" w:name="_Toc34765408"/>
      <w:bookmarkStart w:id="4664" w:name="_Toc34766704"/>
      <w:bookmarkStart w:id="4665" w:name="_Toc34814083"/>
      <w:bookmarkStart w:id="4666" w:name="_Toc34815379"/>
      <w:bookmarkStart w:id="4667" w:name="_Toc36110128"/>
      <w:bookmarkStart w:id="4668" w:name="_Toc36111785"/>
      <w:bookmarkStart w:id="4669" w:name="_Toc37072486"/>
      <w:bookmarkStart w:id="4670" w:name="_Toc34213266"/>
      <w:bookmarkStart w:id="4671" w:name="_Toc34216908"/>
      <w:bookmarkStart w:id="4672" w:name="_Toc34232723"/>
      <w:bookmarkStart w:id="4673" w:name="_Toc34234828"/>
      <w:bookmarkStart w:id="4674" w:name="_Toc34765409"/>
      <w:bookmarkStart w:id="4675" w:name="_Toc34766705"/>
      <w:bookmarkStart w:id="4676" w:name="_Toc34814084"/>
      <w:bookmarkStart w:id="4677" w:name="_Toc34815380"/>
      <w:bookmarkStart w:id="4678" w:name="_Toc36110129"/>
      <w:bookmarkStart w:id="4679" w:name="_Toc36111786"/>
      <w:bookmarkStart w:id="4680" w:name="_Toc37072487"/>
      <w:bookmarkStart w:id="4681" w:name="_Toc34213268"/>
      <w:bookmarkStart w:id="4682" w:name="_Toc34216910"/>
      <w:bookmarkStart w:id="4683" w:name="_Toc34232725"/>
      <w:bookmarkStart w:id="4684" w:name="_Toc34234830"/>
      <w:bookmarkStart w:id="4685" w:name="_Toc34765411"/>
      <w:bookmarkStart w:id="4686" w:name="_Toc34766707"/>
      <w:bookmarkStart w:id="4687" w:name="_Toc34814086"/>
      <w:bookmarkStart w:id="4688" w:name="_Toc34815382"/>
      <w:bookmarkStart w:id="4689" w:name="_Toc36110131"/>
      <w:bookmarkStart w:id="4690" w:name="_Toc36111788"/>
      <w:bookmarkStart w:id="4691" w:name="_Toc37072489"/>
      <w:bookmarkStart w:id="4692" w:name="_Toc34213269"/>
      <w:bookmarkStart w:id="4693" w:name="_Toc34216911"/>
      <w:bookmarkStart w:id="4694" w:name="_Toc34232726"/>
      <w:bookmarkStart w:id="4695" w:name="_Toc34234831"/>
      <w:bookmarkStart w:id="4696" w:name="_Toc34765412"/>
      <w:bookmarkStart w:id="4697" w:name="_Toc34766708"/>
      <w:bookmarkStart w:id="4698" w:name="_Toc34814087"/>
      <w:bookmarkStart w:id="4699" w:name="_Toc34815383"/>
      <w:bookmarkStart w:id="4700" w:name="_Toc36110132"/>
      <w:bookmarkStart w:id="4701" w:name="_Toc36111789"/>
      <w:bookmarkStart w:id="4702" w:name="_Toc37072490"/>
      <w:bookmarkStart w:id="4703" w:name="_Toc34213270"/>
      <w:bookmarkStart w:id="4704" w:name="_Toc34216912"/>
      <w:bookmarkStart w:id="4705" w:name="_Toc34232727"/>
      <w:bookmarkStart w:id="4706" w:name="_Toc34234832"/>
      <w:bookmarkStart w:id="4707" w:name="_Toc34765413"/>
      <w:bookmarkStart w:id="4708" w:name="_Toc34766709"/>
      <w:bookmarkStart w:id="4709" w:name="_Toc34814088"/>
      <w:bookmarkStart w:id="4710" w:name="_Toc34815384"/>
      <w:bookmarkStart w:id="4711" w:name="_Toc36110133"/>
      <w:bookmarkStart w:id="4712" w:name="_Toc36111790"/>
      <w:bookmarkStart w:id="4713" w:name="_Toc37072491"/>
      <w:bookmarkStart w:id="4714" w:name="_Toc34213271"/>
      <w:bookmarkStart w:id="4715" w:name="_Toc34216913"/>
      <w:bookmarkStart w:id="4716" w:name="_Toc34232728"/>
      <w:bookmarkStart w:id="4717" w:name="_Toc34234833"/>
      <w:bookmarkStart w:id="4718" w:name="_Toc34765414"/>
      <w:bookmarkStart w:id="4719" w:name="_Toc34766710"/>
      <w:bookmarkStart w:id="4720" w:name="_Toc34814089"/>
      <w:bookmarkStart w:id="4721" w:name="_Toc34815385"/>
      <w:bookmarkStart w:id="4722" w:name="_Toc36110134"/>
      <w:bookmarkStart w:id="4723" w:name="_Toc36111791"/>
      <w:bookmarkStart w:id="4724" w:name="_Toc37072492"/>
      <w:bookmarkStart w:id="4725" w:name="_Toc34213272"/>
      <w:bookmarkStart w:id="4726" w:name="_Toc34216914"/>
      <w:bookmarkStart w:id="4727" w:name="_Toc34232729"/>
      <w:bookmarkStart w:id="4728" w:name="_Toc34234834"/>
      <w:bookmarkStart w:id="4729" w:name="_Toc34765415"/>
      <w:bookmarkStart w:id="4730" w:name="_Toc34766711"/>
      <w:bookmarkStart w:id="4731" w:name="_Toc34814090"/>
      <w:bookmarkStart w:id="4732" w:name="_Toc34815386"/>
      <w:bookmarkStart w:id="4733" w:name="_Toc36110135"/>
      <w:bookmarkStart w:id="4734" w:name="_Toc36111792"/>
      <w:bookmarkStart w:id="4735" w:name="_Toc37072493"/>
      <w:bookmarkStart w:id="4736" w:name="_Toc34213273"/>
      <w:bookmarkStart w:id="4737" w:name="_Toc34216915"/>
      <w:bookmarkStart w:id="4738" w:name="_Toc34232730"/>
      <w:bookmarkStart w:id="4739" w:name="_Toc34234835"/>
      <w:bookmarkStart w:id="4740" w:name="_Toc34765416"/>
      <w:bookmarkStart w:id="4741" w:name="_Toc34766712"/>
      <w:bookmarkStart w:id="4742" w:name="_Toc34814091"/>
      <w:bookmarkStart w:id="4743" w:name="_Toc34815387"/>
      <w:bookmarkStart w:id="4744" w:name="_Toc36110136"/>
      <w:bookmarkStart w:id="4745" w:name="_Toc36111793"/>
      <w:bookmarkStart w:id="4746" w:name="_Toc37072494"/>
      <w:bookmarkStart w:id="4747" w:name="_Toc34213274"/>
      <w:bookmarkStart w:id="4748" w:name="_Toc34216916"/>
      <w:bookmarkStart w:id="4749" w:name="_Toc34232731"/>
      <w:bookmarkStart w:id="4750" w:name="_Toc34234836"/>
      <w:bookmarkStart w:id="4751" w:name="_Toc34765417"/>
      <w:bookmarkStart w:id="4752" w:name="_Toc34766713"/>
      <w:bookmarkStart w:id="4753" w:name="_Toc34814092"/>
      <w:bookmarkStart w:id="4754" w:name="_Toc34815388"/>
      <w:bookmarkStart w:id="4755" w:name="_Toc36110137"/>
      <w:bookmarkStart w:id="4756" w:name="_Toc36111794"/>
      <w:bookmarkStart w:id="4757" w:name="_Toc37072495"/>
      <w:bookmarkStart w:id="4758" w:name="_Toc34213275"/>
      <w:bookmarkStart w:id="4759" w:name="_Toc34216917"/>
      <w:bookmarkStart w:id="4760" w:name="_Toc34232732"/>
      <w:bookmarkStart w:id="4761" w:name="_Toc34234837"/>
      <w:bookmarkStart w:id="4762" w:name="_Toc34765418"/>
      <w:bookmarkStart w:id="4763" w:name="_Toc34766714"/>
      <w:bookmarkStart w:id="4764" w:name="_Toc34814093"/>
      <w:bookmarkStart w:id="4765" w:name="_Toc34815389"/>
      <w:bookmarkStart w:id="4766" w:name="_Toc36110138"/>
      <w:bookmarkStart w:id="4767" w:name="_Toc36111795"/>
      <w:bookmarkStart w:id="4768" w:name="_Toc37072496"/>
      <w:bookmarkStart w:id="4769" w:name="_Toc34213276"/>
      <w:bookmarkStart w:id="4770" w:name="_Toc34216918"/>
      <w:bookmarkStart w:id="4771" w:name="_Toc34232733"/>
      <w:bookmarkStart w:id="4772" w:name="_Toc34234838"/>
      <w:bookmarkStart w:id="4773" w:name="_Toc34765419"/>
      <w:bookmarkStart w:id="4774" w:name="_Toc34766715"/>
      <w:bookmarkStart w:id="4775" w:name="_Toc34814094"/>
      <w:bookmarkStart w:id="4776" w:name="_Toc34815390"/>
      <w:bookmarkStart w:id="4777" w:name="_Toc36110139"/>
      <w:bookmarkStart w:id="4778" w:name="_Toc36111796"/>
      <w:bookmarkStart w:id="4779" w:name="_Toc37072497"/>
      <w:bookmarkStart w:id="4780" w:name="_Toc34213277"/>
      <w:bookmarkStart w:id="4781" w:name="_Toc34216919"/>
      <w:bookmarkStart w:id="4782" w:name="_Toc34232734"/>
      <w:bookmarkStart w:id="4783" w:name="_Toc34234839"/>
      <w:bookmarkStart w:id="4784" w:name="_Toc34765420"/>
      <w:bookmarkStart w:id="4785" w:name="_Toc34766716"/>
      <w:bookmarkStart w:id="4786" w:name="_Toc34814095"/>
      <w:bookmarkStart w:id="4787" w:name="_Toc34815391"/>
      <w:bookmarkStart w:id="4788" w:name="_Toc36110140"/>
      <w:bookmarkStart w:id="4789" w:name="_Toc36111797"/>
      <w:bookmarkStart w:id="4790" w:name="_Toc37072498"/>
      <w:bookmarkStart w:id="4791" w:name="_Toc34213278"/>
      <w:bookmarkStart w:id="4792" w:name="_Toc34216920"/>
      <w:bookmarkStart w:id="4793" w:name="_Toc34232735"/>
      <w:bookmarkStart w:id="4794" w:name="_Toc34234840"/>
      <w:bookmarkStart w:id="4795" w:name="_Toc34765421"/>
      <w:bookmarkStart w:id="4796" w:name="_Toc34766717"/>
      <w:bookmarkStart w:id="4797" w:name="_Toc34814096"/>
      <w:bookmarkStart w:id="4798" w:name="_Toc34815392"/>
      <w:bookmarkStart w:id="4799" w:name="_Toc36110141"/>
      <w:bookmarkStart w:id="4800" w:name="_Toc36111798"/>
      <w:bookmarkStart w:id="4801" w:name="_Toc37072499"/>
      <w:bookmarkStart w:id="4802" w:name="_Toc34213279"/>
      <w:bookmarkStart w:id="4803" w:name="_Toc34216921"/>
      <w:bookmarkStart w:id="4804" w:name="_Toc34232736"/>
      <w:bookmarkStart w:id="4805" w:name="_Toc34234841"/>
      <w:bookmarkStart w:id="4806" w:name="_Toc34765422"/>
      <w:bookmarkStart w:id="4807" w:name="_Toc34766718"/>
      <w:bookmarkStart w:id="4808" w:name="_Toc34814097"/>
      <w:bookmarkStart w:id="4809" w:name="_Toc34815393"/>
      <w:bookmarkStart w:id="4810" w:name="_Toc36110142"/>
      <w:bookmarkStart w:id="4811" w:name="_Toc36111799"/>
      <w:bookmarkStart w:id="4812" w:name="_Toc37072500"/>
      <w:bookmarkStart w:id="4813" w:name="_Toc34213280"/>
      <w:bookmarkStart w:id="4814" w:name="_Toc34216922"/>
      <w:bookmarkStart w:id="4815" w:name="_Toc34232737"/>
      <w:bookmarkStart w:id="4816" w:name="_Toc34234842"/>
      <w:bookmarkStart w:id="4817" w:name="_Toc34765423"/>
      <w:bookmarkStart w:id="4818" w:name="_Toc34766719"/>
      <w:bookmarkStart w:id="4819" w:name="_Toc34814098"/>
      <w:bookmarkStart w:id="4820" w:name="_Toc34815394"/>
      <w:bookmarkStart w:id="4821" w:name="_Toc36110143"/>
      <w:bookmarkStart w:id="4822" w:name="_Toc36111800"/>
      <w:bookmarkStart w:id="4823" w:name="_Toc37072501"/>
      <w:bookmarkStart w:id="4824" w:name="_Toc34213281"/>
      <w:bookmarkStart w:id="4825" w:name="_Toc34216923"/>
      <w:bookmarkStart w:id="4826" w:name="_Toc34232738"/>
      <w:bookmarkStart w:id="4827" w:name="_Toc34234843"/>
      <w:bookmarkStart w:id="4828" w:name="_Toc34765424"/>
      <w:bookmarkStart w:id="4829" w:name="_Toc34766720"/>
      <w:bookmarkStart w:id="4830" w:name="_Toc34814099"/>
      <w:bookmarkStart w:id="4831" w:name="_Toc34815395"/>
      <w:bookmarkStart w:id="4832" w:name="_Toc36110144"/>
      <w:bookmarkStart w:id="4833" w:name="_Toc36111801"/>
      <w:bookmarkStart w:id="4834" w:name="_Toc37072502"/>
      <w:bookmarkStart w:id="4835" w:name="_Toc34213282"/>
      <w:bookmarkStart w:id="4836" w:name="_Toc34216924"/>
      <w:bookmarkStart w:id="4837" w:name="_Toc34232739"/>
      <w:bookmarkStart w:id="4838" w:name="_Toc34234844"/>
      <w:bookmarkStart w:id="4839" w:name="_Toc34765425"/>
      <w:bookmarkStart w:id="4840" w:name="_Toc34766721"/>
      <w:bookmarkStart w:id="4841" w:name="_Toc34814100"/>
      <w:bookmarkStart w:id="4842" w:name="_Toc34815396"/>
      <w:bookmarkStart w:id="4843" w:name="_Toc36110145"/>
      <w:bookmarkStart w:id="4844" w:name="_Toc36111802"/>
      <w:bookmarkStart w:id="4845" w:name="_Toc37072503"/>
      <w:bookmarkStart w:id="4846" w:name="_Toc34213283"/>
      <w:bookmarkStart w:id="4847" w:name="_Toc34216925"/>
      <w:bookmarkStart w:id="4848" w:name="_Toc34232740"/>
      <w:bookmarkStart w:id="4849" w:name="_Toc34234845"/>
      <w:bookmarkStart w:id="4850" w:name="_Toc34765426"/>
      <w:bookmarkStart w:id="4851" w:name="_Toc34766722"/>
      <w:bookmarkStart w:id="4852" w:name="_Toc34814101"/>
      <w:bookmarkStart w:id="4853" w:name="_Toc34815397"/>
      <w:bookmarkStart w:id="4854" w:name="_Toc36110146"/>
      <w:bookmarkStart w:id="4855" w:name="_Toc36111803"/>
      <w:bookmarkStart w:id="4856" w:name="_Toc37072504"/>
      <w:bookmarkStart w:id="4857" w:name="_Toc34213285"/>
      <w:bookmarkStart w:id="4858" w:name="_Toc34216927"/>
      <w:bookmarkStart w:id="4859" w:name="_Toc34232742"/>
      <w:bookmarkStart w:id="4860" w:name="_Toc34234847"/>
      <w:bookmarkStart w:id="4861" w:name="_Toc34765428"/>
      <w:bookmarkStart w:id="4862" w:name="_Toc34766724"/>
      <w:bookmarkStart w:id="4863" w:name="_Toc34814103"/>
      <w:bookmarkStart w:id="4864" w:name="_Toc34815399"/>
      <w:bookmarkStart w:id="4865" w:name="_Toc36110148"/>
      <w:bookmarkStart w:id="4866" w:name="_Toc36111805"/>
      <w:bookmarkStart w:id="4867" w:name="_Toc37072506"/>
      <w:bookmarkStart w:id="4868" w:name="_Toc34213286"/>
      <w:bookmarkStart w:id="4869" w:name="_Toc34216928"/>
      <w:bookmarkStart w:id="4870" w:name="_Toc34232743"/>
      <w:bookmarkStart w:id="4871" w:name="_Toc34234848"/>
      <w:bookmarkStart w:id="4872" w:name="_Toc34765429"/>
      <w:bookmarkStart w:id="4873" w:name="_Toc34766725"/>
      <w:bookmarkStart w:id="4874" w:name="_Toc34814104"/>
      <w:bookmarkStart w:id="4875" w:name="_Toc34815400"/>
      <w:bookmarkStart w:id="4876" w:name="_Toc36110149"/>
      <w:bookmarkStart w:id="4877" w:name="_Toc36111806"/>
      <w:bookmarkStart w:id="4878" w:name="_Toc37072507"/>
      <w:bookmarkStart w:id="4879" w:name="_Toc34213287"/>
      <w:bookmarkStart w:id="4880" w:name="_Toc34216929"/>
      <w:bookmarkStart w:id="4881" w:name="_Toc34232744"/>
      <w:bookmarkStart w:id="4882" w:name="_Toc34234849"/>
      <w:bookmarkStart w:id="4883" w:name="_Toc34765430"/>
      <w:bookmarkStart w:id="4884" w:name="_Toc34766726"/>
      <w:bookmarkStart w:id="4885" w:name="_Toc34814105"/>
      <w:bookmarkStart w:id="4886" w:name="_Toc34815401"/>
      <w:bookmarkStart w:id="4887" w:name="_Toc36110150"/>
      <w:bookmarkStart w:id="4888" w:name="_Toc36111807"/>
      <w:bookmarkStart w:id="4889" w:name="_Toc37072508"/>
      <w:bookmarkStart w:id="4890" w:name="_Toc34213288"/>
      <w:bookmarkStart w:id="4891" w:name="_Toc34216930"/>
      <w:bookmarkStart w:id="4892" w:name="_Toc34232745"/>
      <w:bookmarkStart w:id="4893" w:name="_Toc34234850"/>
      <w:bookmarkStart w:id="4894" w:name="_Toc34765431"/>
      <w:bookmarkStart w:id="4895" w:name="_Toc34766727"/>
      <w:bookmarkStart w:id="4896" w:name="_Toc34814106"/>
      <w:bookmarkStart w:id="4897" w:name="_Toc34815402"/>
      <w:bookmarkStart w:id="4898" w:name="_Toc36110151"/>
      <w:bookmarkStart w:id="4899" w:name="_Toc36111808"/>
      <w:bookmarkStart w:id="4900" w:name="_Toc37072509"/>
      <w:bookmarkStart w:id="4901" w:name="_Toc34213289"/>
      <w:bookmarkStart w:id="4902" w:name="_Toc34216931"/>
      <w:bookmarkStart w:id="4903" w:name="_Toc34232746"/>
      <w:bookmarkStart w:id="4904" w:name="_Toc34234851"/>
      <w:bookmarkStart w:id="4905" w:name="_Toc34765432"/>
      <w:bookmarkStart w:id="4906" w:name="_Toc34766728"/>
      <w:bookmarkStart w:id="4907" w:name="_Toc34814107"/>
      <w:bookmarkStart w:id="4908" w:name="_Toc34815403"/>
      <w:bookmarkStart w:id="4909" w:name="_Toc36110152"/>
      <w:bookmarkStart w:id="4910" w:name="_Toc36111809"/>
      <w:bookmarkStart w:id="4911" w:name="_Toc37072510"/>
      <w:bookmarkStart w:id="4912" w:name="_Toc34213290"/>
      <w:bookmarkStart w:id="4913" w:name="_Toc34216932"/>
      <w:bookmarkStart w:id="4914" w:name="_Toc34232747"/>
      <w:bookmarkStart w:id="4915" w:name="_Toc34234852"/>
      <w:bookmarkStart w:id="4916" w:name="_Toc34765433"/>
      <w:bookmarkStart w:id="4917" w:name="_Toc34766729"/>
      <w:bookmarkStart w:id="4918" w:name="_Toc34814108"/>
      <w:bookmarkStart w:id="4919" w:name="_Toc34815404"/>
      <w:bookmarkStart w:id="4920" w:name="_Toc36110153"/>
      <w:bookmarkStart w:id="4921" w:name="_Toc36111810"/>
      <w:bookmarkStart w:id="4922" w:name="_Toc37072511"/>
      <w:bookmarkStart w:id="4923" w:name="_Toc34213292"/>
      <w:bookmarkStart w:id="4924" w:name="_Toc34216934"/>
      <w:bookmarkStart w:id="4925" w:name="_Toc34232749"/>
      <w:bookmarkStart w:id="4926" w:name="_Toc34234854"/>
      <w:bookmarkStart w:id="4927" w:name="_Toc34765435"/>
      <w:bookmarkStart w:id="4928" w:name="_Toc34766731"/>
      <w:bookmarkStart w:id="4929" w:name="_Toc34814110"/>
      <w:bookmarkStart w:id="4930" w:name="_Toc34815406"/>
      <w:bookmarkStart w:id="4931" w:name="_Toc36110155"/>
      <w:bookmarkStart w:id="4932" w:name="_Toc36111812"/>
      <w:bookmarkStart w:id="4933" w:name="_Toc37072513"/>
      <w:bookmarkStart w:id="4934" w:name="_Toc34213293"/>
      <w:bookmarkStart w:id="4935" w:name="_Toc34216935"/>
      <w:bookmarkStart w:id="4936" w:name="_Toc34232750"/>
      <w:bookmarkStart w:id="4937" w:name="_Toc34234855"/>
      <w:bookmarkStart w:id="4938" w:name="_Toc34765436"/>
      <w:bookmarkStart w:id="4939" w:name="_Toc34766732"/>
      <w:bookmarkStart w:id="4940" w:name="_Toc34814111"/>
      <w:bookmarkStart w:id="4941" w:name="_Toc34815407"/>
      <w:bookmarkStart w:id="4942" w:name="_Toc36110156"/>
      <w:bookmarkStart w:id="4943" w:name="_Toc36111813"/>
      <w:bookmarkStart w:id="4944" w:name="_Toc37072514"/>
      <w:bookmarkStart w:id="4945" w:name="_Toc34213294"/>
      <w:bookmarkStart w:id="4946" w:name="_Toc34216936"/>
      <w:bookmarkStart w:id="4947" w:name="_Toc34232751"/>
      <w:bookmarkStart w:id="4948" w:name="_Toc34234856"/>
      <w:bookmarkStart w:id="4949" w:name="_Toc34765437"/>
      <w:bookmarkStart w:id="4950" w:name="_Toc34766733"/>
      <w:bookmarkStart w:id="4951" w:name="_Toc34814112"/>
      <w:bookmarkStart w:id="4952" w:name="_Toc34815408"/>
      <w:bookmarkStart w:id="4953" w:name="_Toc36110157"/>
      <w:bookmarkStart w:id="4954" w:name="_Toc36111814"/>
      <w:bookmarkStart w:id="4955" w:name="_Toc37072515"/>
      <w:bookmarkStart w:id="4956" w:name="_Toc34213295"/>
      <w:bookmarkStart w:id="4957" w:name="_Toc34216937"/>
      <w:bookmarkStart w:id="4958" w:name="_Toc34232752"/>
      <w:bookmarkStart w:id="4959" w:name="_Toc34234857"/>
      <w:bookmarkStart w:id="4960" w:name="_Toc34765438"/>
      <w:bookmarkStart w:id="4961" w:name="_Toc34766734"/>
      <w:bookmarkStart w:id="4962" w:name="_Toc34814113"/>
      <w:bookmarkStart w:id="4963" w:name="_Toc34815409"/>
      <w:bookmarkStart w:id="4964" w:name="_Toc36110158"/>
      <w:bookmarkStart w:id="4965" w:name="_Toc36111815"/>
      <w:bookmarkStart w:id="4966" w:name="_Toc37072516"/>
      <w:bookmarkStart w:id="4967" w:name="_Toc34213297"/>
      <w:bookmarkStart w:id="4968" w:name="_Toc34216939"/>
      <w:bookmarkStart w:id="4969" w:name="_Toc34232754"/>
      <w:bookmarkStart w:id="4970" w:name="_Toc34234859"/>
      <w:bookmarkStart w:id="4971" w:name="_Toc34765440"/>
      <w:bookmarkStart w:id="4972" w:name="_Toc34766736"/>
      <w:bookmarkStart w:id="4973" w:name="_Toc34814115"/>
      <w:bookmarkStart w:id="4974" w:name="_Toc34815411"/>
      <w:bookmarkStart w:id="4975" w:name="_Toc36110160"/>
      <w:bookmarkStart w:id="4976" w:name="_Toc36111817"/>
      <w:bookmarkStart w:id="4977" w:name="_Toc37072518"/>
      <w:bookmarkStart w:id="4978" w:name="_Toc34213298"/>
      <w:bookmarkStart w:id="4979" w:name="_Toc34216940"/>
      <w:bookmarkStart w:id="4980" w:name="_Toc34232755"/>
      <w:bookmarkStart w:id="4981" w:name="_Toc34234860"/>
      <w:bookmarkStart w:id="4982" w:name="_Toc34765441"/>
      <w:bookmarkStart w:id="4983" w:name="_Toc34766737"/>
      <w:bookmarkStart w:id="4984" w:name="_Toc34814116"/>
      <w:bookmarkStart w:id="4985" w:name="_Toc34815412"/>
      <w:bookmarkStart w:id="4986" w:name="_Toc36110161"/>
      <w:bookmarkStart w:id="4987" w:name="_Toc36111818"/>
      <w:bookmarkStart w:id="4988" w:name="_Toc37072519"/>
      <w:bookmarkStart w:id="4989" w:name="_Toc34213299"/>
      <w:bookmarkStart w:id="4990" w:name="_Toc34216941"/>
      <w:bookmarkStart w:id="4991" w:name="_Toc34232756"/>
      <w:bookmarkStart w:id="4992" w:name="_Toc34234861"/>
      <w:bookmarkStart w:id="4993" w:name="_Toc34765442"/>
      <w:bookmarkStart w:id="4994" w:name="_Toc34766738"/>
      <w:bookmarkStart w:id="4995" w:name="_Toc34814117"/>
      <w:bookmarkStart w:id="4996" w:name="_Toc34815413"/>
      <w:bookmarkStart w:id="4997" w:name="_Toc36110162"/>
      <w:bookmarkStart w:id="4998" w:name="_Toc36111819"/>
      <w:bookmarkStart w:id="4999" w:name="_Toc37072520"/>
      <w:bookmarkStart w:id="5000" w:name="_Toc34213300"/>
      <w:bookmarkStart w:id="5001" w:name="_Toc34216942"/>
      <w:bookmarkStart w:id="5002" w:name="_Toc34232757"/>
      <w:bookmarkStart w:id="5003" w:name="_Toc34234862"/>
      <w:bookmarkStart w:id="5004" w:name="_Toc34765443"/>
      <w:bookmarkStart w:id="5005" w:name="_Toc34766739"/>
      <w:bookmarkStart w:id="5006" w:name="_Toc34814118"/>
      <w:bookmarkStart w:id="5007" w:name="_Toc34815414"/>
      <w:bookmarkStart w:id="5008" w:name="_Toc36110163"/>
      <w:bookmarkStart w:id="5009" w:name="_Toc36111820"/>
      <w:bookmarkStart w:id="5010" w:name="_Toc37072521"/>
      <w:bookmarkStart w:id="5011" w:name="_Toc34213302"/>
      <w:bookmarkStart w:id="5012" w:name="_Toc34216944"/>
      <w:bookmarkStart w:id="5013" w:name="_Toc34232759"/>
      <w:bookmarkStart w:id="5014" w:name="_Toc34234864"/>
      <w:bookmarkStart w:id="5015" w:name="_Toc34765445"/>
      <w:bookmarkStart w:id="5016" w:name="_Toc34766741"/>
      <w:bookmarkStart w:id="5017" w:name="_Toc34814120"/>
      <w:bookmarkStart w:id="5018" w:name="_Toc34815416"/>
      <w:bookmarkStart w:id="5019" w:name="_Toc36110165"/>
      <w:bookmarkStart w:id="5020" w:name="_Toc36111822"/>
      <w:bookmarkStart w:id="5021" w:name="_Toc37072523"/>
      <w:bookmarkStart w:id="5022" w:name="_Toc34213303"/>
      <w:bookmarkStart w:id="5023" w:name="_Toc34216945"/>
      <w:bookmarkStart w:id="5024" w:name="_Toc34232760"/>
      <w:bookmarkStart w:id="5025" w:name="_Toc34234865"/>
      <w:bookmarkStart w:id="5026" w:name="_Toc34765446"/>
      <w:bookmarkStart w:id="5027" w:name="_Toc34766742"/>
      <w:bookmarkStart w:id="5028" w:name="_Toc34814121"/>
      <w:bookmarkStart w:id="5029" w:name="_Toc34815417"/>
      <w:bookmarkStart w:id="5030" w:name="_Toc36110166"/>
      <w:bookmarkStart w:id="5031" w:name="_Toc36111823"/>
      <w:bookmarkStart w:id="5032" w:name="_Toc37072524"/>
      <w:bookmarkStart w:id="5033" w:name="_Toc34213304"/>
      <w:bookmarkStart w:id="5034" w:name="_Toc34216946"/>
      <w:bookmarkStart w:id="5035" w:name="_Toc34232761"/>
      <w:bookmarkStart w:id="5036" w:name="_Toc34234866"/>
      <w:bookmarkStart w:id="5037" w:name="_Toc34765447"/>
      <w:bookmarkStart w:id="5038" w:name="_Toc34766743"/>
      <w:bookmarkStart w:id="5039" w:name="_Toc34814122"/>
      <w:bookmarkStart w:id="5040" w:name="_Toc34815418"/>
      <w:bookmarkStart w:id="5041" w:name="_Toc36110167"/>
      <w:bookmarkStart w:id="5042" w:name="_Toc36111824"/>
      <w:bookmarkStart w:id="5043" w:name="_Toc37072525"/>
      <w:bookmarkStart w:id="5044" w:name="_Toc34213305"/>
      <w:bookmarkStart w:id="5045" w:name="_Toc34216947"/>
      <w:bookmarkStart w:id="5046" w:name="_Toc34232762"/>
      <w:bookmarkStart w:id="5047" w:name="_Toc34234867"/>
      <w:bookmarkStart w:id="5048" w:name="_Toc34765448"/>
      <w:bookmarkStart w:id="5049" w:name="_Toc34766744"/>
      <w:bookmarkStart w:id="5050" w:name="_Toc34814123"/>
      <w:bookmarkStart w:id="5051" w:name="_Toc34815419"/>
      <w:bookmarkStart w:id="5052" w:name="_Toc36110168"/>
      <w:bookmarkStart w:id="5053" w:name="_Toc36111825"/>
      <w:bookmarkStart w:id="5054" w:name="_Toc37072526"/>
      <w:bookmarkStart w:id="5055" w:name="_Toc34213306"/>
      <w:bookmarkStart w:id="5056" w:name="_Toc34216948"/>
      <w:bookmarkStart w:id="5057" w:name="_Toc34232763"/>
      <w:bookmarkStart w:id="5058" w:name="_Toc34234868"/>
      <w:bookmarkStart w:id="5059" w:name="_Toc34765449"/>
      <w:bookmarkStart w:id="5060" w:name="_Toc34766745"/>
      <w:bookmarkStart w:id="5061" w:name="_Toc34814124"/>
      <w:bookmarkStart w:id="5062" w:name="_Toc34815420"/>
      <w:bookmarkStart w:id="5063" w:name="_Toc36110169"/>
      <w:bookmarkStart w:id="5064" w:name="_Toc36111826"/>
      <w:bookmarkStart w:id="5065" w:name="_Toc37072527"/>
      <w:bookmarkStart w:id="5066" w:name="_Toc34213308"/>
      <w:bookmarkStart w:id="5067" w:name="_Toc34216950"/>
      <w:bookmarkStart w:id="5068" w:name="_Toc34232765"/>
      <w:bookmarkStart w:id="5069" w:name="_Toc34234870"/>
      <w:bookmarkStart w:id="5070" w:name="_Toc34765451"/>
      <w:bookmarkStart w:id="5071" w:name="_Toc34766747"/>
      <w:bookmarkStart w:id="5072" w:name="_Toc34814126"/>
      <w:bookmarkStart w:id="5073" w:name="_Toc34815422"/>
      <w:bookmarkStart w:id="5074" w:name="_Toc36110171"/>
      <w:bookmarkStart w:id="5075" w:name="_Toc36111828"/>
      <w:bookmarkStart w:id="5076" w:name="_Toc37072529"/>
      <w:bookmarkStart w:id="5077" w:name="_Toc34213309"/>
      <w:bookmarkStart w:id="5078" w:name="_Toc34216951"/>
      <w:bookmarkStart w:id="5079" w:name="_Toc34232766"/>
      <w:bookmarkStart w:id="5080" w:name="_Toc34234871"/>
      <w:bookmarkStart w:id="5081" w:name="_Toc34765452"/>
      <w:bookmarkStart w:id="5082" w:name="_Toc34766748"/>
      <w:bookmarkStart w:id="5083" w:name="_Toc34814127"/>
      <w:bookmarkStart w:id="5084" w:name="_Toc34815423"/>
      <w:bookmarkStart w:id="5085" w:name="_Toc36110172"/>
      <w:bookmarkStart w:id="5086" w:name="_Toc36111829"/>
      <w:bookmarkStart w:id="5087" w:name="_Toc37072530"/>
      <w:bookmarkStart w:id="5088" w:name="_Toc34213310"/>
      <w:bookmarkStart w:id="5089" w:name="_Toc34216952"/>
      <w:bookmarkStart w:id="5090" w:name="_Toc34232767"/>
      <w:bookmarkStart w:id="5091" w:name="_Toc34234872"/>
      <w:bookmarkStart w:id="5092" w:name="_Toc34765453"/>
      <w:bookmarkStart w:id="5093" w:name="_Toc34766749"/>
      <w:bookmarkStart w:id="5094" w:name="_Toc34814128"/>
      <w:bookmarkStart w:id="5095" w:name="_Toc34815424"/>
      <w:bookmarkStart w:id="5096" w:name="_Toc36110173"/>
      <w:bookmarkStart w:id="5097" w:name="_Toc36111830"/>
      <w:bookmarkStart w:id="5098" w:name="_Toc37072531"/>
      <w:bookmarkStart w:id="5099" w:name="_Toc34213311"/>
      <w:bookmarkStart w:id="5100" w:name="_Toc34216953"/>
      <w:bookmarkStart w:id="5101" w:name="_Toc34232768"/>
      <w:bookmarkStart w:id="5102" w:name="_Toc34234873"/>
      <w:bookmarkStart w:id="5103" w:name="_Toc34765454"/>
      <w:bookmarkStart w:id="5104" w:name="_Toc34766750"/>
      <w:bookmarkStart w:id="5105" w:name="_Toc34814129"/>
      <w:bookmarkStart w:id="5106" w:name="_Toc34815425"/>
      <w:bookmarkStart w:id="5107" w:name="_Toc36110174"/>
      <w:bookmarkStart w:id="5108" w:name="_Toc36111831"/>
      <w:bookmarkStart w:id="5109" w:name="_Toc37072532"/>
      <w:bookmarkStart w:id="5110" w:name="_Toc34213312"/>
      <w:bookmarkStart w:id="5111" w:name="_Toc34216954"/>
      <w:bookmarkStart w:id="5112" w:name="_Toc34232769"/>
      <w:bookmarkStart w:id="5113" w:name="_Toc34234874"/>
      <w:bookmarkStart w:id="5114" w:name="_Toc34765455"/>
      <w:bookmarkStart w:id="5115" w:name="_Toc34766751"/>
      <w:bookmarkStart w:id="5116" w:name="_Toc34814130"/>
      <w:bookmarkStart w:id="5117" w:name="_Toc34815426"/>
      <w:bookmarkStart w:id="5118" w:name="_Toc36110175"/>
      <w:bookmarkStart w:id="5119" w:name="_Toc36111832"/>
      <w:bookmarkStart w:id="5120" w:name="_Toc37072533"/>
      <w:bookmarkStart w:id="5121" w:name="_Toc34213313"/>
      <w:bookmarkStart w:id="5122" w:name="_Toc34216955"/>
      <w:bookmarkStart w:id="5123" w:name="_Toc34232770"/>
      <w:bookmarkStart w:id="5124" w:name="_Toc34234875"/>
      <w:bookmarkStart w:id="5125" w:name="_Toc34765456"/>
      <w:bookmarkStart w:id="5126" w:name="_Toc34766752"/>
      <w:bookmarkStart w:id="5127" w:name="_Toc34814131"/>
      <w:bookmarkStart w:id="5128" w:name="_Toc34815427"/>
      <w:bookmarkStart w:id="5129" w:name="_Toc36110176"/>
      <w:bookmarkStart w:id="5130" w:name="_Toc36111833"/>
      <w:bookmarkStart w:id="5131" w:name="_Toc37072534"/>
      <w:bookmarkStart w:id="5132" w:name="_Toc34213315"/>
      <w:bookmarkStart w:id="5133" w:name="_Toc34216957"/>
      <w:bookmarkStart w:id="5134" w:name="_Toc34232772"/>
      <w:bookmarkStart w:id="5135" w:name="_Toc34234877"/>
      <w:bookmarkStart w:id="5136" w:name="_Toc34765458"/>
      <w:bookmarkStart w:id="5137" w:name="_Toc34766754"/>
      <w:bookmarkStart w:id="5138" w:name="_Toc34814133"/>
      <w:bookmarkStart w:id="5139" w:name="_Toc34815429"/>
      <w:bookmarkStart w:id="5140" w:name="_Toc36110178"/>
      <w:bookmarkStart w:id="5141" w:name="_Toc36111835"/>
      <w:bookmarkStart w:id="5142" w:name="_Toc37072536"/>
      <w:bookmarkStart w:id="5143" w:name="_Toc34213316"/>
      <w:bookmarkStart w:id="5144" w:name="_Toc34216958"/>
      <w:bookmarkStart w:id="5145" w:name="_Toc34232773"/>
      <w:bookmarkStart w:id="5146" w:name="_Toc34234878"/>
      <w:bookmarkStart w:id="5147" w:name="_Toc34765459"/>
      <w:bookmarkStart w:id="5148" w:name="_Toc34766755"/>
      <w:bookmarkStart w:id="5149" w:name="_Toc34814134"/>
      <w:bookmarkStart w:id="5150" w:name="_Toc34815430"/>
      <w:bookmarkStart w:id="5151" w:name="_Toc36110179"/>
      <w:bookmarkStart w:id="5152" w:name="_Toc36111836"/>
      <w:bookmarkStart w:id="5153" w:name="_Toc37072537"/>
      <w:bookmarkStart w:id="5154" w:name="_Toc34213317"/>
      <w:bookmarkStart w:id="5155" w:name="_Toc34216959"/>
      <w:bookmarkStart w:id="5156" w:name="_Toc34232774"/>
      <w:bookmarkStart w:id="5157" w:name="_Toc34234879"/>
      <w:bookmarkStart w:id="5158" w:name="_Toc34765460"/>
      <w:bookmarkStart w:id="5159" w:name="_Toc34766756"/>
      <w:bookmarkStart w:id="5160" w:name="_Toc34814135"/>
      <w:bookmarkStart w:id="5161" w:name="_Toc34815431"/>
      <w:bookmarkStart w:id="5162" w:name="_Toc36110180"/>
      <w:bookmarkStart w:id="5163" w:name="_Toc36111837"/>
      <w:bookmarkStart w:id="5164" w:name="_Toc37072538"/>
      <w:bookmarkStart w:id="5165" w:name="_Toc34213318"/>
      <w:bookmarkStart w:id="5166" w:name="_Toc34216960"/>
      <w:bookmarkStart w:id="5167" w:name="_Toc34232775"/>
      <w:bookmarkStart w:id="5168" w:name="_Toc34234880"/>
      <w:bookmarkStart w:id="5169" w:name="_Toc34765461"/>
      <w:bookmarkStart w:id="5170" w:name="_Toc34766757"/>
      <w:bookmarkStart w:id="5171" w:name="_Toc34814136"/>
      <w:bookmarkStart w:id="5172" w:name="_Toc34815432"/>
      <w:bookmarkStart w:id="5173" w:name="_Toc36110181"/>
      <w:bookmarkStart w:id="5174" w:name="_Toc36111838"/>
      <w:bookmarkStart w:id="5175" w:name="_Toc37072539"/>
      <w:bookmarkStart w:id="5176" w:name="_Toc34213319"/>
      <w:bookmarkStart w:id="5177" w:name="_Toc34216961"/>
      <w:bookmarkStart w:id="5178" w:name="_Toc34232776"/>
      <w:bookmarkStart w:id="5179" w:name="_Toc34234881"/>
      <w:bookmarkStart w:id="5180" w:name="_Toc34765462"/>
      <w:bookmarkStart w:id="5181" w:name="_Toc34766758"/>
      <w:bookmarkStart w:id="5182" w:name="_Toc34814137"/>
      <w:bookmarkStart w:id="5183" w:name="_Toc34815433"/>
      <w:bookmarkStart w:id="5184" w:name="_Toc36110182"/>
      <w:bookmarkStart w:id="5185" w:name="_Toc36111839"/>
      <w:bookmarkStart w:id="5186" w:name="_Toc37072540"/>
      <w:bookmarkStart w:id="5187" w:name="_Toc34213321"/>
      <w:bookmarkStart w:id="5188" w:name="_Toc34216963"/>
      <w:bookmarkStart w:id="5189" w:name="_Toc34232778"/>
      <w:bookmarkStart w:id="5190" w:name="_Toc34234883"/>
      <w:bookmarkStart w:id="5191" w:name="_Toc34765464"/>
      <w:bookmarkStart w:id="5192" w:name="_Toc34766760"/>
      <w:bookmarkStart w:id="5193" w:name="_Toc34814139"/>
      <w:bookmarkStart w:id="5194" w:name="_Toc34815435"/>
      <w:bookmarkStart w:id="5195" w:name="_Toc36110184"/>
      <w:bookmarkStart w:id="5196" w:name="_Toc36111841"/>
      <w:bookmarkStart w:id="5197" w:name="_Toc37072542"/>
      <w:bookmarkStart w:id="5198" w:name="_Toc34213322"/>
      <w:bookmarkStart w:id="5199" w:name="_Toc34216964"/>
      <w:bookmarkStart w:id="5200" w:name="_Toc34232779"/>
      <w:bookmarkStart w:id="5201" w:name="_Toc34234884"/>
      <w:bookmarkStart w:id="5202" w:name="_Toc34765465"/>
      <w:bookmarkStart w:id="5203" w:name="_Toc34766761"/>
      <w:bookmarkStart w:id="5204" w:name="_Toc34814140"/>
      <w:bookmarkStart w:id="5205" w:name="_Toc34815436"/>
      <w:bookmarkStart w:id="5206" w:name="_Toc36110185"/>
      <w:bookmarkStart w:id="5207" w:name="_Toc36111842"/>
      <w:bookmarkStart w:id="5208" w:name="_Toc37072543"/>
      <w:bookmarkStart w:id="5209" w:name="_Toc34213323"/>
      <w:bookmarkStart w:id="5210" w:name="_Toc34216965"/>
      <w:bookmarkStart w:id="5211" w:name="_Toc34232780"/>
      <w:bookmarkStart w:id="5212" w:name="_Toc34234885"/>
      <w:bookmarkStart w:id="5213" w:name="_Toc34765466"/>
      <w:bookmarkStart w:id="5214" w:name="_Toc34766762"/>
      <w:bookmarkStart w:id="5215" w:name="_Toc34814141"/>
      <w:bookmarkStart w:id="5216" w:name="_Toc34815437"/>
      <w:bookmarkStart w:id="5217" w:name="_Toc36110186"/>
      <w:bookmarkStart w:id="5218" w:name="_Toc36111843"/>
      <w:bookmarkStart w:id="5219" w:name="_Toc37072544"/>
      <w:bookmarkStart w:id="5220" w:name="_Toc34213324"/>
      <w:bookmarkStart w:id="5221" w:name="_Toc34216966"/>
      <w:bookmarkStart w:id="5222" w:name="_Toc34232781"/>
      <w:bookmarkStart w:id="5223" w:name="_Toc34234886"/>
      <w:bookmarkStart w:id="5224" w:name="_Toc34765467"/>
      <w:bookmarkStart w:id="5225" w:name="_Toc34766763"/>
      <w:bookmarkStart w:id="5226" w:name="_Toc34814142"/>
      <w:bookmarkStart w:id="5227" w:name="_Toc34815438"/>
      <w:bookmarkStart w:id="5228" w:name="_Toc36110187"/>
      <w:bookmarkStart w:id="5229" w:name="_Toc36111844"/>
      <w:bookmarkStart w:id="5230" w:name="_Toc37072545"/>
      <w:bookmarkStart w:id="5231" w:name="_Toc34213325"/>
      <w:bookmarkStart w:id="5232" w:name="_Toc34216967"/>
      <w:bookmarkStart w:id="5233" w:name="_Toc34232782"/>
      <w:bookmarkStart w:id="5234" w:name="_Toc34234887"/>
      <w:bookmarkStart w:id="5235" w:name="_Toc34765468"/>
      <w:bookmarkStart w:id="5236" w:name="_Toc34766764"/>
      <w:bookmarkStart w:id="5237" w:name="_Toc34814143"/>
      <w:bookmarkStart w:id="5238" w:name="_Toc34815439"/>
      <w:bookmarkStart w:id="5239" w:name="_Toc36110188"/>
      <w:bookmarkStart w:id="5240" w:name="_Toc36111845"/>
      <w:bookmarkStart w:id="5241" w:name="_Toc37072546"/>
      <w:bookmarkStart w:id="5242" w:name="_Toc34213326"/>
      <w:bookmarkStart w:id="5243" w:name="_Toc34216968"/>
      <w:bookmarkStart w:id="5244" w:name="_Toc34232783"/>
      <w:bookmarkStart w:id="5245" w:name="_Toc34234888"/>
      <w:bookmarkStart w:id="5246" w:name="_Toc34765469"/>
      <w:bookmarkStart w:id="5247" w:name="_Toc34766765"/>
      <w:bookmarkStart w:id="5248" w:name="_Toc34814144"/>
      <w:bookmarkStart w:id="5249" w:name="_Toc34815440"/>
      <w:bookmarkStart w:id="5250" w:name="_Toc36110189"/>
      <w:bookmarkStart w:id="5251" w:name="_Toc36111846"/>
      <w:bookmarkStart w:id="5252" w:name="_Toc37072547"/>
      <w:bookmarkStart w:id="5253" w:name="_Toc34213328"/>
      <w:bookmarkStart w:id="5254" w:name="_Toc34216970"/>
      <w:bookmarkStart w:id="5255" w:name="_Toc34232785"/>
      <w:bookmarkStart w:id="5256" w:name="_Toc34234890"/>
      <w:bookmarkStart w:id="5257" w:name="_Toc34765471"/>
      <w:bookmarkStart w:id="5258" w:name="_Toc34766767"/>
      <w:bookmarkStart w:id="5259" w:name="_Toc34814146"/>
      <w:bookmarkStart w:id="5260" w:name="_Toc34815442"/>
      <w:bookmarkStart w:id="5261" w:name="_Toc36110191"/>
      <w:bookmarkStart w:id="5262" w:name="_Toc36111848"/>
      <w:bookmarkStart w:id="5263" w:name="_Toc37072549"/>
      <w:bookmarkStart w:id="5264" w:name="_Toc34213329"/>
      <w:bookmarkStart w:id="5265" w:name="_Toc34216971"/>
      <w:bookmarkStart w:id="5266" w:name="_Toc34232786"/>
      <w:bookmarkStart w:id="5267" w:name="_Toc34234891"/>
      <w:bookmarkStart w:id="5268" w:name="_Toc34765472"/>
      <w:bookmarkStart w:id="5269" w:name="_Toc34766768"/>
      <w:bookmarkStart w:id="5270" w:name="_Toc34814147"/>
      <w:bookmarkStart w:id="5271" w:name="_Toc34815443"/>
      <w:bookmarkStart w:id="5272" w:name="_Toc36110192"/>
      <w:bookmarkStart w:id="5273" w:name="_Toc36111849"/>
      <w:bookmarkStart w:id="5274" w:name="_Toc37072550"/>
      <w:bookmarkStart w:id="5275" w:name="_Toc34213330"/>
      <w:bookmarkStart w:id="5276" w:name="_Toc34216972"/>
      <w:bookmarkStart w:id="5277" w:name="_Toc34232787"/>
      <w:bookmarkStart w:id="5278" w:name="_Toc34234892"/>
      <w:bookmarkStart w:id="5279" w:name="_Toc34765473"/>
      <w:bookmarkStart w:id="5280" w:name="_Toc34766769"/>
      <w:bookmarkStart w:id="5281" w:name="_Toc34814148"/>
      <w:bookmarkStart w:id="5282" w:name="_Toc34815444"/>
      <w:bookmarkStart w:id="5283" w:name="_Toc36110193"/>
      <w:bookmarkStart w:id="5284" w:name="_Toc36111850"/>
      <w:bookmarkStart w:id="5285" w:name="_Toc37072551"/>
      <w:bookmarkStart w:id="5286" w:name="_Toc34213331"/>
      <w:bookmarkStart w:id="5287" w:name="_Toc34216973"/>
      <w:bookmarkStart w:id="5288" w:name="_Toc34232788"/>
      <w:bookmarkStart w:id="5289" w:name="_Toc34234893"/>
      <w:bookmarkStart w:id="5290" w:name="_Toc34765474"/>
      <w:bookmarkStart w:id="5291" w:name="_Toc34766770"/>
      <w:bookmarkStart w:id="5292" w:name="_Toc34814149"/>
      <w:bookmarkStart w:id="5293" w:name="_Toc34815445"/>
      <w:bookmarkStart w:id="5294" w:name="_Toc36110194"/>
      <w:bookmarkStart w:id="5295" w:name="_Toc36111851"/>
      <w:bookmarkStart w:id="5296" w:name="_Toc37072552"/>
      <w:bookmarkStart w:id="5297" w:name="_Toc34213333"/>
      <w:bookmarkStart w:id="5298" w:name="_Toc34216975"/>
      <w:bookmarkStart w:id="5299" w:name="_Toc34232790"/>
      <w:bookmarkStart w:id="5300" w:name="_Toc34234895"/>
      <w:bookmarkStart w:id="5301" w:name="_Toc34765476"/>
      <w:bookmarkStart w:id="5302" w:name="_Toc34766772"/>
      <w:bookmarkStart w:id="5303" w:name="_Toc34814151"/>
      <w:bookmarkStart w:id="5304" w:name="_Toc34815447"/>
      <w:bookmarkStart w:id="5305" w:name="_Toc36110196"/>
      <w:bookmarkStart w:id="5306" w:name="_Toc36111853"/>
      <w:bookmarkStart w:id="5307" w:name="_Toc37072554"/>
      <w:bookmarkStart w:id="5308" w:name="_Toc34213334"/>
      <w:bookmarkStart w:id="5309" w:name="_Toc34216976"/>
      <w:bookmarkStart w:id="5310" w:name="_Toc34232791"/>
      <w:bookmarkStart w:id="5311" w:name="_Toc34234896"/>
      <w:bookmarkStart w:id="5312" w:name="_Toc34765477"/>
      <w:bookmarkStart w:id="5313" w:name="_Toc34766773"/>
      <w:bookmarkStart w:id="5314" w:name="_Toc34814152"/>
      <w:bookmarkStart w:id="5315" w:name="_Toc34815448"/>
      <w:bookmarkStart w:id="5316" w:name="_Toc36110197"/>
      <w:bookmarkStart w:id="5317" w:name="_Toc36111854"/>
      <w:bookmarkStart w:id="5318" w:name="_Toc37072555"/>
      <w:bookmarkStart w:id="5319" w:name="_Toc34213335"/>
      <w:bookmarkStart w:id="5320" w:name="_Toc34216977"/>
      <w:bookmarkStart w:id="5321" w:name="_Toc34232792"/>
      <w:bookmarkStart w:id="5322" w:name="_Toc34234897"/>
      <w:bookmarkStart w:id="5323" w:name="_Toc34765478"/>
      <w:bookmarkStart w:id="5324" w:name="_Toc34766774"/>
      <w:bookmarkStart w:id="5325" w:name="_Toc34814153"/>
      <w:bookmarkStart w:id="5326" w:name="_Toc34815449"/>
      <w:bookmarkStart w:id="5327" w:name="_Toc36110198"/>
      <w:bookmarkStart w:id="5328" w:name="_Toc36111855"/>
      <w:bookmarkStart w:id="5329" w:name="_Toc37072556"/>
      <w:bookmarkStart w:id="5330" w:name="_Toc34213336"/>
      <w:bookmarkStart w:id="5331" w:name="_Toc34216978"/>
      <w:bookmarkStart w:id="5332" w:name="_Toc34232793"/>
      <w:bookmarkStart w:id="5333" w:name="_Toc34234898"/>
      <w:bookmarkStart w:id="5334" w:name="_Toc34765479"/>
      <w:bookmarkStart w:id="5335" w:name="_Toc34766775"/>
      <w:bookmarkStart w:id="5336" w:name="_Toc34814154"/>
      <w:bookmarkStart w:id="5337" w:name="_Toc34815450"/>
      <w:bookmarkStart w:id="5338" w:name="_Toc36110199"/>
      <w:bookmarkStart w:id="5339" w:name="_Toc36111856"/>
      <w:bookmarkStart w:id="5340" w:name="_Toc37072557"/>
      <w:bookmarkStart w:id="5341" w:name="_Toc34213338"/>
      <w:bookmarkStart w:id="5342" w:name="_Toc34216980"/>
      <w:bookmarkStart w:id="5343" w:name="_Toc34232795"/>
      <w:bookmarkStart w:id="5344" w:name="_Toc34234900"/>
      <w:bookmarkStart w:id="5345" w:name="_Toc34765481"/>
      <w:bookmarkStart w:id="5346" w:name="_Toc34766777"/>
      <w:bookmarkStart w:id="5347" w:name="_Toc34814156"/>
      <w:bookmarkStart w:id="5348" w:name="_Toc34815452"/>
      <w:bookmarkStart w:id="5349" w:name="_Toc36110201"/>
      <w:bookmarkStart w:id="5350" w:name="_Toc36111858"/>
      <w:bookmarkStart w:id="5351" w:name="_Toc37072559"/>
      <w:bookmarkStart w:id="5352" w:name="_Toc34213339"/>
      <w:bookmarkStart w:id="5353" w:name="_Toc34216981"/>
      <w:bookmarkStart w:id="5354" w:name="_Toc34232796"/>
      <w:bookmarkStart w:id="5355" w:name="_Toc34234901"/>
      <w:bookmarkStart w:id="5356" w:name="_Toc34765482"/>
      <w:bookmarkStart w:id="5357" w:name="_Toc34766778"/>
      <w:bookmarkStart w:id="5358" w:name="_Toc34814157"/>
      <w:bookmarkStart w:id="5359" w:name="_Toc34815453"/>
      <w:bookmarkStart w:id="5360" w:name="_Toc36110202"/>
      <w:bookmarkStart w:id="5361" w:name="_Toc36111859"/>
      <w:bookmarkStart w:id="5362" w:name="_Toc37072560"/>
      <w:bookmarkStart w:id="5363" w:name="_Toc34213340"/>
      <w:bookmarkStart w:id="5364" w:name="_Toc34216982"/>
      <w:bookmarkStart w:id="5365" w:name="_Toc34232797"/>
      <w:bookmarkStart w:id="5366" w:name="_Toc34234902"/>
      <w:bookmarkStart w:id="5367" w:name="_Toc34765483"/>
      <w:bookmarkStart w:id="5368" w:name="_Toc34766779"/>
      <w:bookmarkStart w:id="5369" w:name="_Toc34814158"/>
      <w:bookmarkStart w:id="5370" w:name="_Toc34815454"/>
      <w:bookmarkStart w:id="5371" w:name="_Toc36110203"/>
      <w:bookmarkStart w:id="5372" w:name="_Toc36111860"/>
      <w:bookmarkStart w:id="5373" w:name="_Toc37072561"/>
      <w:bookmarkStart w:id="5374" w:name="_Toc34213341"/>
      <w:bookmarkStart w:id="5375" w:name="_Toc34216983"/>
      <w:bookmarkStart w:id="5376" w:name="_Toc34232798"/>
      <w:bookmarkStart w:id="5377" w:name="_Toc34234903"/>
      <w:bookmarkStart w:id="5378" w:name="_Toc34765484"/>
      <w:bookmarkStart w:id="5379" w:name="_Toc34766780"/>
      <w:bookmarkStart w:id="5380" w:name="_Toc34814159"/>
      <w:bookmarkStart w:id="5381" w:name="_Toc34815455"/>
      <w:bookmarkStart w:id="5382" w:name="_Toc36110204"/>
      <w:bookmarkStart w:id="5383" w:name="_Toc36111861"/>
      <w:bookmarkStart w:id="5384" w:name="_Toc37072562"/>
      <w:bookmarkStart w:id="5385" w:name="_Toc34213343"/>
      <w:bookmarkStart w:id="5386" w:name="_Toc34216985"/>
      <w:bookmarkStart w:id="5387" w:name="_Toc34232800"/>
      <w:bookmarkStart w:id="5388" w:name="_Toc34234905"/>
      <w:bookmarkStart w:id="5389" w:name="_Toc34765486"/>
      <w:bookmarkStart w:id="5390" w:name="_Toc34766782"/>
      <w:bookmarkStart w:id="5391" w:name="_Toc34814161"/>
      <w:bookmarkStart w:id="5392" w:name="_Toc34815457"/>
      <w:bookmarkStart w:id="5393" w:name="_Toc36110206"/>
      <w:bookmarkStart w:id="5394" w:name="_Toc36111863"/>
      <w:bookmarkStart w:id="5395" w:name="_Toc37072564"/>
      <w:bookmarkStart w:id="5396" w:name="_Toc34213344"/>
      <w:bookmarkStart w:id="5397" w:name="_Toc34216986"/>
      <w:bookmarkStart w:id="5398" w:name="_Toc34232801"/>
      <w:bookmarkStart w:id="5399" w:name="_Toc34234906"/>
      <w:bookmarkStart w:id="5400" w:name="_Toc34765487"/>
      <w:bookmarkStart w:id="5401" w:name="_Toc34766783"/>
      <w:bookmarkStart w:id="5402" w:name="_Toc34814162"/>
      <w:bookmarkStart w:id="5403" w:name="_Toc34815458"/>
      <w:bookmarkStart w:id="5404" w:name="_Toc36110207"/>
      <w:bookmarkStart w:id="5405" w:name="_Toc36111864"/>
      <w:bookmarkStart w:id="5406" w:name="_Toc37072565"/>
      <w:bookmarkStart w:id="5407" w:name="_Toc34213345"/>
      <w:bookmarkStart w:id="5408" w:name="_Toc34216987"/>
      <w:bookmarkStart w:id="5409" w:name="_Toc34232802"/>
      <w:bookmarkStart w:id="5410" w:name="_Toc34234907"/>
      <w:bookmarkStart w:id="5411" w:name="_Toc34765488"/>
      <w:bookmarkStart w:id="5412" w:name="_Toc34766784"/>
      <w:bookmarkStart w:id="5413" w:name="_Toc34814163"/>
      <w:bookmarkStart w:id="5414" w:name="_Toc34815459"/>
      <w:bookmarkStart w:id="5415" w:name="_Toc36110208"/>
      <w:bookmarkStart w:id="5416" w:name="_Toc36111865"/>
      <w:bookmarkStart w:id="5417" w:name="_Toc37072566"/>
      <w:bookmarkStart w:id="5418" w:name="_Toc34213346"/>
      <w:bookmarkStart w:id="5419" w:name="_Toc34216988"/>
      <w:bookmarkStart w:id="5420" w:name="_Toc34232803"/>
      <w:bookmarkStart w:id="5421" w:name="_Toc34234908"/>
      <w:bookmarkStart w:id="5422" w:name="_Toc34765489"/>
      <w:bookmarkStart w:id="5423" w:name="_Toc34766785"/>
      <w:bookmarkStart w:id="5424" w:name="_Toc34814164"/>
      <w:bookmarkStart w:id="5425" w:name="_Toc34815460"/>
      <w:bookmarkStart w:id="5426" w:name="_Toc36110209"/>
      <w:bookmarkStart w:id="5427" w:name="_Toc36111866"/>
      <w:bookmarkStart w:id="5428" w:name="_Toc37072567"/>
      <w:bookmarkStart w:id="5429" w:name="_Toc34213347"/>
      <w:bookmarkStart w:id="5430" w:name="_Toc34216989"/>
      <w:bookmarkStart w:id="5431" w:name="_Toc34232804"/>
      <w:bookmarkStart w:id="5432" w:name="_Toc34234909"/>
      <w:bookmarkStart w:id="5433" w:name="_Toc34765490"/>
      <w:bookmarkStart w:id="5434" w:name="_Toc34766786"/>
      <w:bookmarkStart w:id="5435" w:name="_Toc34814165"/>
      <w:bookmarkStart w:id="5436" w:name="_Toc34815461"/>
      <w:bookmarkStart w:id="5437" w:name="_Toc36110210"/>
      <w:bookmarkStart w:id="5438" w:name="_Toc36111867"/>
      <w:bookmarkStart w:id="5439" w:name="_Toc37072568"/>
      <w:bookmarkStart w:id="5440" w:name="_Toc34213348"/>
      <w:bookmarkStart w:id="5441" w:name="_Toc34216990"/>
      <w:bookmarkStart w:id="5442" w:name="_Toc34232805"/>
      <w:bookmarkStart w:id="5443" w:name="_Toc34234910"/>
      <w:bookmarkStart w:id="5444" w:name="_Toc34765491"/>
      <w:bookmarkStart w:id="5445" w:name="_Toc34766787"/>
      <w:bookmarkStart w:id="5446" w:name="_Toc34814166"/>
      <w:bookmarkStart w:id="5447" w:name="_Toc34815462"/>
      <w:bookmarkStart w:id="5448" w:name="_Toc36110211"/>
      <w:bookmarkStart w:id="5449" w:name="_Toc36111868"/>
      <w:bookmarkStart w:id="5450" w:name="_Toc37072569"/>
      <w:bookmarkStart w:id="5451" w:name="_Toc34213349"/>
      <w:bookmarkStart w:id="5452" w:name="_Toc34216991"/>
      <w:bookmarkStart w:id="5453" w:name="_Toc34232806"/>
      <w:bookmarkStart w:id="5454" w:name="_Toc34234911"/>
      <w:bookmarkStart w:id="5455" w:name="_Toc34765492"/>
      <w:bookmarkStart w:id="5456" w:name="_Toc34766788"/>
      <w:bookmarkStart w:id="5457" w:name="_Toc34814167"/>
      <w:bookmarkStart w:id="5458" w:name="_Toc34815463"/>
      <w:bookmarkStart w:id="5459" w:name="_Toc36110212"/>
      <w:bookmarkStart w:id="5460" w:name="_Toc36111869"/>
      <w:bookmarkStart w:id="5461" w:name="_Toc37072570"/>
      <w:bookmarkStart w:id="5462" w:name="_Toc34213350"/>
      <w:bookmarkStart w:id="5463" w:name="_Toc34216992"/>
      <w:bookmarkStart w:id="5464" w:name="_Toc34232807"/>
      <w:bookmarkStart w:id="5465" w:name="_Toc34234912"/>
      <w:bookmarkStart w:id="5466" w:name="_Toc34765493"/>
      <w:bookmarkStart w:id="5467" w:name="_Toc34766789"/>
      <w:bookmarkStart w:id="5468" w:name="_Toc34814168"/>
      <w:bookmarkStart w:id="5469" w:name="_Toc34815464"/>
      <w:bookmarkStart w:id="5470" w:name="_Toc36110213"/>
      <w:bookmarkStart w:id="5471" w:name="_Toc36111870"/>
      <w:bookmarkStart w:id="5472" w:name="_Toc37072571"/>
      <w:bookmarkStart w:id="5473" w:name="_Toc34213351"/>
      <w:bookmarkStart w:id="5474" w:name="_Toc34216993"/>
      <w:bookmarkStart w:id="5475" w:name="_Toc34232808"/>
      <w:bookmarkStart w:id="5476" w:name="_Toc34234913"/>
      <w:bookmarkStart w:id="5477" w:name="_Toc34765494"/>
      <w:bookmarkStart w:id="5478" w:name="_Toc34766790"/>
      <w:bookmarkStart w:id="5479" w:name="_Toc34814169"/>
      <w:bookmarkStart w:id="5480" w:name="_Toc34815465"/>
      <w:bookmarkStart w:id="5481" w:name="_Toc36110214"/>
      <w:bookmarkStart w:id="5482" w:name="_Toc36111871"/>
      <w:bookmarkStart w:id="5483" w:name="_Toc37072572"/>
      <w:bookmarkStart w:id="5484" w:name="_Toc34213352"/>
      <w:bookmarkStart w:id="5485" w:name="_Toc34216994"/>
      <w:bookmarkStart w:id="5486" w:name="_Toc34232809"/>
      <w:bookmarkStart w:id="5487" w:name="_Toc34234914"/>
      <w:bookmarkStart w:id="5488" w:name="_Toc34765495"/>
      <w:bookmarkStart w:id="5489" w:name="_Toc34766791"/>
      <w:bookmarkStart w:id="5490" w:name="_Toc34814170"/>
      <w:bookmarkStart w:id="5491" w:name="_Toc34815466"/>
      <w:bookmarkStart w:id="5492" w:name="_Toc36110215"/>
      <w:bookmarkStart w:id="5493" w:name="_Toc36111872"/>
      <w:bookmarkStart w:id="5494" w:name="_Toc37072573"/>
      <w:bookmarkStart w:id="5495" w:name="_Toc34213354"/>
      <w:bookmarkStart w:id="5496" w:name="_Toc34216996"/>
      <w:bookmarkStart w:id="5497" w:name="_Toc34232811"/>
      <w:bookmarkStart w:id="5498" w:name="_Toc34234916"/>
      <w:bookmarkStart w:id="5499" w:name="_Toc34765497"/>
      <w:bookmarkStart w:id="5500" w:name="_Toc34766793"/>
      <w:bookmarkStart w:id="5501" w:name="_Toc34814172"/>
      <w:bookmarkStart w:id="5502" w:name="_Toc34815468"/>
      <w:bookmarkStart w:id="5503" w:name="_Toc36110217"/>
      <w:bookmarkStart w:id="5504" w:name="_Toc36111874"/>
      <w:bookmarkStart w:id="5505" w:name="_Toc37072575"/>
      <w:bookmarkStart w:id="5506" w:name="_Toc34213355"/>
      <w:bookmarkStart w:id="5507" w:name="_Toc34216997"/>
      <w:bookmarkStart w:id="5508" w:name="_Toc34232812"/>
      <w:bookmarkStart w:id="5509" w:name="_Toc34234917"/>
      <w:bookmarkStart w:id="5510" w:name="_Toc34765498"/>
      <w:bookmarkStart w:id="5511" w:name="_Toc34766794"/>
      <w:bookmarkStart w:id="5512" w:name="_Toc34814173"/>
      <w:bookmarkStart w:id="5513" w:name="_Toc34815469"/>
      <w:bookmarkStart w:id="5514" w:name="_Toc36110218"/>
      <w:bookmarkStart w:id="5515" w:name="_Toc36111875"/>
      <w:bookmarkStart w:id="5516" w:name="_Toc37072576"/>
      <w:bookmarkStart w:id="5517" w:name="_Toc34213356"/>
      <w:bookmarkStart w:id="5518" w:name="_Toc34216998"/>
      <w:bookmarkStart w:id="5519" w:name="_Toc34232813"/>
      <w:bookmarkStart w:id="5520" w:name="_Toc34234918"/>
      <w:bookmarkStart w:id="5521" w:name="_Toc34765499"/>
      <w:bookmarkStart w:id="5522" w:name="_Toc34766795"/>
      <w:bookmarkStart w:id="5523" w:name="_Toc34814174"/>
      <w:bookmarkStart w:id="5524" w:name="_Toc34815470"/>
      <w:bookmarkStart w:id="5525" w:name="_Toc36110219"/>
      <w:bookmarkStart w:id="5526" w:name="_Toc36111876"/>
      <w:bookmarkStart w:id="5527" w:name="_Toc37072577"/>
      <w:bookmarkStart w:id="5528" w:name="_Toc34213357"/>
      <w:bookmarkStart w:id="5529" w:name="_Toc34216999"/>
      <w:bookmarkStart w:id="5530" w:name="_Toc34232814"/>
      <w:bookmarkStart w:id="5531" w:name="_Toc34234919"/>
      <w:bookmarkStart w:id="5532" w:name="_Toc34765500"/>
      <w:bookmarkStart w:id="5533" w:name="_Toc34766796"/>
      <w:bookmarkStart w:id="5534" w:name="_Toc34814175"/>
      <w:bookmarkStart w:id="5535" w:name="_Toc34815471"/>
      <w:bookmarkStart w:id="5536" w:name="_Toc36110220"/>
      <w:bookmarkStart w:id="5537" w:name="_Toc36111877"/>
      <w:bookmarkStart w:id="5538" w:name="_Toc37072578"/>
      <w:bookmarkStart w:id="5539" w:name="_Toc34213358"/>
      <w:bookmarkStart w:id="5540" w:name="_Toc34217000"/>
      <w:bookmarkStart w:id="5541" w:name="_Toc34232815"/>
      <w:bookmarkStart w:id="5542" w:name="_Toc34234920"/>
      <w:bookmarkStart w:id="5543" w:name="_Toc34765501"/>
      <w:bookmarkStart w:id="5544" w:name="_Toc34766797"/>
      <w:bookmarkStart w:id="5545" w:name="_Toc34814176"/>
      <w:bookmarkStart w:id="5546" w:name="_Toc34815472"/>
      <w:bookmarkStart w:id="5547" w:name="_Toc36110221"/>
      <w:bookmarkStart w:id="5548" w:name="_Toc36111878"/>
      <w:bookmarkStart w:id="5549" w:name="_Toc37072579"/>
      <w:bookmarkStart w:id="5550" w:name="_Toc34213359"/>
      <w:bookmarkStart w:id="5551" w:name="_Toc34217001"/>
      <w:bookmarkStart w:id="5552" w:name="_Toc34232816"/>
      <w:bookmarkStart w:id="5553" w:name="_Toc34234921"/>
      <w:bookmarkStart w:id="5554" w:name="_Toc34765502"/>
      <w:bookmarkStart w:id="5555" w:name="_Toc34766798"/>
      <w:bookmarkStart w:id="5556" w:name="_Toc34814177"/>
      <w:bookmarkStart w:id="5557" w:name="_Toc34815473"/>
      <w:bookmarkStart w:id="5558" w:name="_Toc36110222"/>
      <w:bookmarkStart w:id="5559" w:name="_Toc36111879"/>
      <w:bookmarkStart w:id="5560" w:name="_Toc37072580"/>
      <w:bookmarkStart w:id="5561" w:name="_Toc34213360"/>
      <w:bookmarkStart w:id="5562" w:name="_Toc34217002"/>
      <w:bookmarkStart w:id="5563" w:name="_Toc34232817"/>
      <w:bookmarkStart w:id="5564" w:name="_Toc34234922"/>
      <w:bookmarkStart w:id="5565" w:name="_Toc34765503"/>
      <w:bookmarkStart w:id="5566" w:name="_Toc34766799"/>
      <w:bookmarkStart w:id="5567" w:name="_Toc34814178"/>
      <w:bookmarkStart w:id="5568" w:name="_Toc34815474"/>
      <w:bookmarkStart w:id="5569" w:name="_Toc36110223"/>
      <w:bookmarkStart w:id="5570" w:name="_Toc36111880"/>
      <w:bookmarkStart w:id="5571" w:name="_Toc37072581"/>
      <w:bookmarkStart w:id="5572" w:name="_Toc34213361"/>
      <w:bookmarkStart w:id="5573" w:name="_Toc34217003"/>
      <w:bookmarkStart w:id="5574" w:name="_Toc34232818"/>
      <w:bookmarkStart w:id="5575" w:name="_Toc34234923"/>
      <w:bookmarkStart w:id="5576" w:name="_Toc34765504"/>
      <w:bookmarkStart w:id="5577" w:name="_Toc34766800"/>
      <w:bookmarkStart w:id="5578" w:name="_Toc34814179"/>
      <w:bookmarkStart w:id="5579" w:name="_Toc34815475"/>
      <w:bookmarkStart w:id="5580" w:name="_Toc36110224"/>
      <w:bookmarkStart w:id="5581" w:name="_Toc36111881"/>
      <w:bookmarkStart w:id="5582" w:name="_Toc37072582"/>
      <w:bookmarkStart w:id="5583" w:name="_Toc34213362"/>
      <w:bookmarkStart w:id="5584" w:name="_Toc34217004"/>
      <w:bookmarkStart w:id="5585" w:name="_Toc34232819"/>
      <w:bookmarkStart w:id="5586" w:name="_Toc34234924"/>
      <w:bookmarkStart w:id="5587" w:name="_Toc34765505"/>
      <w:bookmarkStart w:id="5588" w:name="_Toc34766801"/>
      <w:bookmarkStart w:id="5589" w:name="_Toc34814180"/>
      <w:bookmarkStart w:id="5590" w:name="_Toc34815476"/>
      <w:bookmarkStart w:id="5591" w:name="_Toc36110225"/>
      <w:bookmarkStart w:id="5592" w:name="_Toc36111882"/>
      <w:bookmarkStart w:id="5593" w:name="_Toc37072583"/>
      <w:bookmarkStart w:id="5594" w:name="_Toc34213363"/>
      <w:bookmarkStart w:id="5595" w:name="_Toc34217005"/>
      <w:bookmarkStart w:id="5596" w:name="_Toc34232820"/>
      <w:bookmarkStart w:id="5597" w:name="_Toc34234925"/>
      <w:bookmarkStart w:id="5598" w:name="_Toc34765506"/>
      <w:bookmarkStart w:id="5599" w:name="_Toc34766802"/>
      <w:bookmarkStart w:id="5600" w:name="_Toc34814181"/>
      <w:bookmarkStart w:id="5601" w:name="_Toc34815477"/>
      <w:bookmarkStart w:id="5602" w:name="_Toc36110226"/>
      <w:bookmarkStart w:id="5603" w:name="_Toc36111883"/>
      <w:bookmarkStart w:id="5604" w:name="_Toc37072584"/>
      <w:bookmarkStart w:id="5605" w:name="_Toc34213364"/>
      <w:bookmarkStart w:id="5606" w:name="_Toc34217006"/>
      <w:bookmarkStart w:id="5607" w:name="_Toc34232821"/>
      <w:bookmarkStart w:id="5608" w:name="_Toc34234926"/>
      <w:bookmarkStart w:id="5609" w:name="_Toc34765507"/>
      <w:bookmarkStart w:id="5610" w:name="_Toc34766803"/>
      <w:bookmarkStart w:id="5611" w:name="_Toc34814182"/>
      <w:bookmarkStart w:id="5612" w:name="_Toc34815478"/>
      <w:bookmarkStart w:id="5613" w:name="_Toc36110227"/>
      <w:bookmarkStart w:id="5614" w:name="_Toc36111884"/>
      <w:bookmarkStart w:id="5615" w:name="_Toc37072585"/>
      <w:bookmarkStart w:id="5616" w:name="_Toc34213365"/>
      <w:bookmarkStart w:id="5617" w:name="_Toc34217007"/>
      <w:bookmarkStart w:id="5618" w:name="_Toc34232822"/>
      <w:bookmarkStart w:id="5619" w:name="_Toc34234927"/>
      <w:bookmarkStart w:id="5620" w:name="_Toc34765508"/>
      <w:bookmarkStart w:id="5621" w:name="_Toc34766804"/>
      <w:bookmarkStart w:id="5622" w:name="_Toc34814183"/>
      <w:bookmarkStart w:id="5623" w:name="_Toc34815479"/>
      <w:bookmarkStart w:id="5624" w:name="_Toc36110228"/>
      <w:bookmarkStart w:id="5625" w:name="_Toc36111885"/>
      <w:bookmarkStart w:id="5626" w:name="_Toc37072586"/>
      <w:bookmarkStart w:id="5627" w:name="_Toc34213366"/>
      <w:bookmarkStart w:id="5628" w:name="_Toc34217008"/>
      <w:bookmarkStart w:id="5629" w:name="_Toc34232823"/>
      <w:bookmarkStart w:id="5630" w:name="_Toc34234928"/>
      <w:bookmarkStart w:id="5631" w:name="_Toc34765509"/>
      <w:bookmarkStart w:id="5632" w:name="_Toc34766805"/>
      <w:bookmarkStart w:id="5633" w:name="_Toc34814184"/>
      <w:bookmarkStart w:id="5634" w:name="_Toc34815480"/>
      <w:bookmarkStart w:id="5635" w:name="_Toc36110229"/>
      <w:bookmarkStart w:id="5636" w:name="_Toc36111886"/>
      <w:bookmarkStart w:id="5637" w:name="_Toc37072587"/>
      <w:bookmarkStart w:id="5638" w:name="_Toc34213367"/>
      <w:bookmarkStart w:id="5639" w:name="_Toc34217009"/>
      <w:bookmarkStart w:id="5640" w:name="_Toc34232824"/>
      <w:bookmarkStart w:id="5641" w:name="_Toc34234929"/>
      <w:bookmarkStart w:id="5642" w:name="_Toc34765510"/>
      <w:bookmarkStart w:id="5643" w:name="_Toc34766806"/>
      <w:bookmarkStart w:id="5644" w:name="_Toc34814185"/>
      <w:bookmarkStart w:id="5645" w:name="_Toc34815481"/>
      <w:bookmarkStart w:id="5646" w:name="_Toc36110230"/>
      <w:bookmarkStart w:id="5647" w:name="_Toc36111887"/>
      <w:bookmarkStart w:id="5648" w:name="_Toc37072588"/>
      <w:bookmarkStart w:id="5649" w:name="_Toc34213368"/>
      <w:bookmarkStart w:id="5650" w:name="_Toc34217010"/>
      <w:bookmarkStart w:id="5651" w:name="_Toc34232825"/>
      <w:bookmarkStart w:id="5652" w:name="_Toc34234930"/>
      <w:bookmarkStart w:id="5653" w:name="_Toc34765511"/>
      <w:bookmarkStart w:id="5654" w:name="_Toc34766807"/>
      <w:bookmarkStart w:id="5655" w:name="_Toc34814186"/>
      <w:bookmarkStart w:id="5656" w:name="_Toc34815482"/>
      <w:bookmarkStart w:id="5657" w:name="_Toc36110231"/>
      <w:bookmarkStart w:id="5658" w:name="_Toc36111888"/>
      <w:bookmarkStart w:id="5659" w:name="_Toc37072589"/>
      <w:bookmarkStart w:id="5660" w:name="_Toc34213369"/>
      <w:bookmarkStart w:id="5661" w:name="_Toc34217011"/>
      <w:bookmarkStart w:id="5662" w:name="_Toc34232826"/>
      <w:bookmarkStart w:id="5663" w:name="_Toc34234931"/>
      <w:bookmarkStart w:id="5664" w:name="_Toc34765512"/>
      <w:bookmarkStart w:id="5665" w:name="_Toc34766808"/>
      <w:bookmarkStart w:id="5666" w:name="_Toc34814187"/>
      <w:bookmarkStart w:id="5667" w:name="_Toc34815483"/>
      <w:bookmarkStart w:id="5668" w:name="_Toc36110232"/>
      <w:bookmarkStart w:id="5669" w:name="_Toc36111889"/>
      <w:bookmarkStart w:id="5670" w:name="_Toc37072590"/>
      <w:bookmarkStart w:id="5671" w:name="_Toc34213370"/>
      <w:bookmarkStart w:id="5672" w:name="_Toc34217012"/>
      <w:bookmarkStart w:id="5673" w:name="_Toc34232827"/>
      <w:bookmarkStart w:id="5674" w:name="_Toc34234932"/>
      <w:bookmarkStart w:id="5675" w:name="_Toc34765513"/>
      <w:bookmarkStart w:id="5676" w:name="_Toc34766809"/>
      <w:bookmarkStart w:id="5677" w:name="_Toc34814188"/>
      <w:bookmarkStart w:id="5678" w:name="_Toc34815484"/>
      <w:bookmarkStart w:id="5679" w:name="_Toc36110233"/>
      <w:bookmarkStart w:id="5680" w:name="_Toc36111890"/>
      <w:bookmarkStart w:id="5681" w:name="_Toc37072591"/>
      <w:bookmarkStart w:id="5682" w:name="_Toc34213371"/>
      <w:bookmarkStart w:id="5683" w:name="_Toc34217013"/>
      <w:bookmarkStart w:id="5684" w:name="_Toc34232828"/>
      <w:bookmarkStart w:id="5685" w:name="_Toc34234933"/>
      <w:bookmarkStart w:id="5686" w:name="_Toc34765514"/>
      <w:bookmarkStart w:id="5687" w:name="_Toc34766810"/>
      <w:bookmarkStart w:id="5688" w:name="_Toc34814189"/>
      <w:bookmarkStart w:id="5689" w:name="_Toc34815485"/>
      <w:bookmarkStart w:id="5690" w:name="_Toc36110234"/>
      <w:bookmarkStart w:id="5691" w:name="_Toc36111891"/>
      <w:bookmarkStart w:id="5692" w:name="_Toc37072592"/>
      <w:bookmarkStart w:id="5693" w:name="_Toc34213373"/>
      <w:bookmarkStart w:id="5694" w:name="_Toc34217015"/>
      <w:bookmarkStart w:id="5695" w:name="_Toc34232830"/>
      <w:bookmarkStart w:id="5696" w:name="_Toc34234935"/>
      <w:bookmarkStart w:id="5697" w:name="_Toc34765516"/>
      <w:bookmarkStart w:id="5698" w:name="_Toc34766812"/>
      <w:bookmarkStart w:id="5699" w:name="_Toc34814191"/>
      <w:bookmarkStart w:id="5700" w:name="_Toc34815487"/>
      <w:bookmarkStart w:id="5701" w:name="_Toc36110236"/>
      <w:bookmarkStart w:id="5702" w:name="_Toc36111893"/>
      <w:bookmarkStart w:id="5703" w:name="_Toc37072594"/>
      <w:bookmarkStart w:id="5704" w:name="_Toc34213374"/>
      <w:bookmarkStart w:id="5705" w:name="_Toc34217016"/>
      <w:bookmarkStart w:id="5706" w:name="_Toc34232831"/>
      <w:bookmarkStart w:id="5707" w:name="_Toc34234936"/>
      <w:bookmarkStart w:id="5708" w:name="_Toc34765517"/>
      <w:bookmarkStart w:id="5709" w:name="_Toc34766813"/>
      <w:bookmarkStart w:id="5710" w:name="_Toc34814192"/>
      <w:bookmarkStart w:id="5711" w:name="_Toc34815488"/>
      <w:bookmarkStart w:id="5712" w:name="_Toc36110237"/>
      <w:bookmarkStart w:id="5713" w:name="_Toc36111894"/>
      <w:bookmarkStart w:id="5714" w:name="_Toc37072595"/>
      <w:bookmarkStart w:id="5715" w:name="_Toc34213375"/>
      <w:bookmarkStart w:id="5716" w:name="_Toc34217017"/>
      <w:bookmarkStart w:id="5717" w:name="_Toc34232832"/>
      <w:bookmarkStart w:id="5718" w:name="_Toc34234937"/>
      <w:bookmarkStart w:id="5719" w:name="_Toc34765518"/>
      <w:bookmarkStart w:id="5720" w:name="_Toc34766814"/>
      <w:bookmarkStart w:id="5721" w:name="_Toc34814193"/>
      <w:bookmarkStart w:id="5722" w:name="_Toc34815489"/>
      <w:bookmarkStart w:id="5723" w:name="_Toc36110238"/>
      <w:bookmarkStart w:id="5724" w:name="_Toc36111895"/>
      <w:bookmarkStart w:id="5725" w:name="_Toc37072596"/>
      <w:bookmarkStart w:id="5726" w:name="_Toc34213376"/>
      <w:bookmarkStart w:id="5727" w:name="_Toc34217018"/>
      <w:bookmarkStart w:id="5728" w:name="_Toc34232833"/>
      <w:bookmarkStart w:id="5729" w:name="_Toc34234938"/>
      <w:bookmarkStart w:id="5730" w:name="_Toc34765519"/>
      <w:bookmarkStart w:id="5731" w:name="_Toc34766815"/>
      <w:bookmarkStart w:id="5732" w:name="_Toc34814194"/>
      <w:bookmarkStart w:id="5733" w:name="_Toc34815490"/>
      <w:bookmarkStart w:id="5734" w:name="_Toc36110239"/>
      <w:bookmarkStart w:id="5735" w:name="_Toc36111896"/>
      <w:bookmarkStart w:id="5736" w:name="_Toc37072597"/>
      <w:bookmarkStart w:id="5737" w:name="_Toc34213377"/>
      <w:bookmarkStart w:id="5738" w:name="_Toc34217019"/>
      <w:bookmarkStart w:id="5739" w:name="_Toc34232834"/>
      <w:bookmarkStart w:id="5740" w:name="_Toc34234939"/>
      <w:bookmarkStart w:id="5741" w:name="_Toc34765520"/>
      <w:bookmarkStart w:id="5742" w:name="_Toc34766816"/>
      <w:bookmarkStart w:id="5743" w:name="_Toc34814195"/>
      <w:bookmarkStart w:id="5744" w:name="_Toc34815491"/>
      <w:bookmarkStart w:id="5745" w:name="_Toc36110240"/>
      <w:bookmarkStart w:id="5746" w:name="_Toc36111897"/>
      <w:bookmarkStart w:id="5747" w:name="_Toc37072598"/>
      <w:bookmarkStart w:id="5748" w:name="_Toc34213378"/>
      <w:bookmarkStart w:id="5749" w:name="_Toc34217020"/>
      <w:bookmarkStart w:id="5750" w:name="_Toc34232835"/>
      <w:bookmarkStart w:id="5751" w:name="_Toc34234940"/>
      <w:bookmarkStart w:id="5752" w:name="_Toc34765521"/>
      <w:bookmarkStart w:id="5753" w:name="_Toc34766817"/>
      <w:bookmarkStart w:id="5754" w:name="_Toc34814196"/>
      <w:bookmarkStart w:id="5755" w:name="_Toc34815492"/>
      <w:bookmarkStart w:id="5756" w:name="_Toc36110241"/>
      <w:bookmarkStart w:id="5757" w:name="_Toc36111898"/>
      <w:bookmarkStart w:id="5758" w:name="_Toc37072599"/>
      <w:bookmarkStart w:id="5759" w:name="_Toc34213379"/>
      <w:bookmarkStart w:id="5760" w:name="_Toc34217021"/>
      <w:bookmarkStart w:id="5761" w:name="_Toc34232836"/>
      <w:bookmarkStart w:id="5762" w:name="_Toc34234941"/>
      <w:bookmarkStart w:id="5763" w:name="_Toc34765522"/>
      <w:bookmarkStart w:id="5764" w:name="_Toc34766818"/>
      <w:bookmarkStart w:id="5765" w:name="_Toc34814197"/>
      <w:bookmarkStart w:id="5766" w:name="_Toc34815493"/>
      <w:bookmarkStart w:id="5767" w:name="_Toc36110242"/>
      <w:bookmarkStart w:id="5768" w:name="_Toc36111899"/>
      <w:bookmarkStart w:id="5769" w:name="_Toc37072600"/>
      <w:bookmarkStart w:id="5770" w:name="_Toc34213380"/>
      <w:bookmarkStart w:id="5771" w:name="_Toc34217022"/>
      <w:bookmarkStart w:id="5772" w:name="_Toc34232837"/>
      <w:bookmarkStart w:id="5773" w:name="_Toc34234942"/>
      <w:bookmarkStart w:id="5774" w:name="_Toc34765523"/>
      <w:bookmarkStart w:id="5775" w:name="_Toc34766819"/>
      <w:bookmarkStart w:id="5776" w:name="_Toc34814198"/>
      <w:bookmarkStart w:id="5777" w:name="_Toc34815494"/>
      <w:bookmarkStart w:id="5778" w:name="_Toc36110243"/>
      <w:bookmarkStart w:id="5779" w:name="_Toc36111900"/>
      <w:bookmarkStart w:id="5780" w:name="_Toc37072601"/>
      <w:bookmarkStart w:id="5781" w:name="_Toc34213382"/>
      <w:bookmarkStart w:id="5782" w:name="_Toc34217024"/>
      <w:bookmarkStart w:id="5783" w:name="_Toc34232839"/>
      <w:bookmarkStart w:id="5784" w:name="_Toc34234944"/>
      <w:bookmarkStart w:id="5785" w:name="_Toc34765525"/>
      <w:bookmarkStart w:id="5786" w:name="_Toc34766821"/>
      <w:bookmarkStart w:id="5787" w:name="_Toc34814200"/>
      <w:bookmarkStart w:id="5788" w:name="_Toc34815496"/>
      <w:bookmarkStart w:id="5789" w:name="_Toc36110245"/>
      <w:bookmarkStart w:id="5790" w:name="_Toc36111902"/>
      <w:bookmarkStart w:id="5791" w:name="_Toc37072603"/>
      <w:bookmarkStart w:id="5792" w:name="_Toc34213383"/>
      <w:bookmarkStart w:id="5793" w:name="_Toc34217025"/>
      <w:bookmarkStart w:id="5794" w:name="_Toc34232840"/>
      <w:bookmarkStart w:id="5795" w:name="_Toc34234945"/>
      <w:bookmarkStart w:id="5796" w:name="_Toc34765526"/>
      <w:bookmarkStart w:id="5797" w:name="_Toc34766822"/>
      <w:bookmarkStart w:id="5798" w:name="_Toc34814201"/>
      <w:bookmarkStart w:id="5799" w:name="_Toc34815497"/>
      <w:bookmarkStart w:id="5800" w:name="_Toc36110246"/>
      <w:bookmarkStart w:id="5801" w:name="_Toc36111903"/>
      <w:bookmarkStart w:id="5802" w:name="_Toc37072604"/>
      <w:bookmarkStart w:id="5803" w:name="_Toc34213384"/>
      <w:bookmarkStart w:id="5804" w:name="_Toc34217026"/>
      <w:bookmarkStart w:id="5805" w:name="_Toc34232841"/>
      <w:bookmarkStart w:id="5806" w:name="_Toc34234946"/>
      <w:bookmarkStart w:id="5807" w:name="_Toc34765527"/>
      <w:bookmarkStart w:id="5808" w:name="_Toc34766823"/>
      <w:bookmarkStart w:id="5809" w:name="_Toc34814202"/>
      <w:bookmarkStart w:id="5810" w:name="_Toc34815498"/>
      <w:bookmarkStart w:id="5811" w:name="_Toc36110247"/>
      <w:bookmarkStart w:id="5812" w:name="_Toc36111904"/>
      <w:bookmarkStart w:id="5813" w:name="_Toc37072605"/>
      <w:bookmarkStart w:id="5814" w:name="_Toc34213385"/>
      <w:bookmarkStart w:id="5815" w:name="_Toc34217027"/>
      <w:bookmarkStart w:id="5816" w:name="_Toc34232842"/>
      <w:bookmarkStart w:id="5817" w:name="_Toc34234947"/>
      <w:bookmarkStart w:id="5818" w:name="_Toc34765528"/>
      <w:bookmarkStart w:id="5819" w:name="_Toc34766824"/>
      <w:bookmarkStart w:id="5820" w:name="_Toc34814203"/>
      <w:bookmarkStart w:id="5821" w:name="_Toc34815499"/>
      <w:bookmarkStart w:id="5822" w:name="_Toc36110248"/>
      <w:bookmarkStart w:id="5823" w:name="_Toc36111905"/>
      <w:bookmarkStart w:id="5824" w:name="_Toc37072606"/>
      <w:bookmarkStart w:id="5825" w:name="_Toc34213386"/>
      <w:bookmarkStart w:id="5826" w:name="_Toc34217028"/>
      <w:bookmarkStart w:id="5827" w:name="_Toc34232843"/>
      <w:bookmarkStart w:id="5828" w:name="_Toc34234948"/>
      <w:bookmarkStart w:id="5829" w:name="_Toc34765529"/>
      <w:bookmarkStart w:id="5830" w:name="_Toc34766825"/>
      <w:bookmarkStart w:id="5831" w:name="_Toc34814204"/>
      <w:bookmarkStart w:id="5832" w:name="_Toc34815500"/>
      <w:bookmarkStart w:id="5833" w:name="_Toc36110249"/>
      <w:bookmarkStart w:id="5834" w:name="_Toc36111906"/>
      <w:bookmarkStart w:id="5835" w:name="_Toc37072607"/>
      <w:bookmarkStart w:id="5836" w:name="_Toc34213387"/>
      <w:bookmarkStart w:id="5837" w:name="_Toc34217029"/>
      <w:bookmarkStart w:id="5838" w:name="_Toc34232844"/>
      <w:bookmarkStart w:id="5839" w:name="_Toc34234949"/>
      <w:bookmarkStart w:id="5840" w:name="_Toc34765530"/>
      <w:bookmarkStart w:id="5841" w:name="_Toc34766826"/>
      <w:bookmarkStart w:id="5842" w:name="_Toc34814205"/>
      <w:bookmarkStart w:id="5843" w:name="_Toc34815501"/>
      <w:bookmarkStart w:id="5844" w:name="_Toc36110250"/>
      <w:bookmarkStart w:id="5845" w:name="_Toc36111907"/>
      <w:bookmarkStart w:id="5846" w:name="_Toc37072608"/>
      <w:bookmarkStart w:id="5847" w:name="_Toc34213388"/>
      <w:bookmarkStart w:id="5848" w:name="_Toc34217030"/>
      <w:bookmarkStart w:id="5849" w:name="_Toc34232845"/>
      <w:bookmarkStart w:id="5850" w:name="_Toc34234950"/>
      <w:bookmarkStart w:id="5851" w:name="_Toc34765531"/>
      <w:bookmarkStart w:id="5852" w:name="_Toc34766827"/>
      <w:bookmarkStart w:id="5853" w:name="_Toc34814206"/>
      <w:bookmarkStart w:id="5854" w:name="_Toc34815502"/>
      <w:bookmarkStart w:id="5855" w:name="_Toc36110251"/>
      <w:bookmarkStart w:id="5856" w:name="_Toc36111908"/>
      <w:bookmarkStart w:id="5857" w:name="_Toc37072609"/>
      <w:bookmarkStart w:id="5858" w:name="_Toc34213389"/>
      <w:bookmarkStart w:id="5859" w:name="_Toc34217031"/>
      <w:bookmarkStart w:id="5860" w:name="_Toc34232846"/>
      <w:bookmarkStart w:id="5861" w:name="_Toc34234951"/>
      <w:bookmarkStart w:id="5862" w:name="_Toc34765532"/>
      <w:bookmarkStart w:id="5863" w:name="_Toc34766828"/>
      <w:bookmarkStart w:id="5864" w:name="_Toc34814207"/>
      <w:bookmarkStart w:id="5865" w:name="_Toc34815503"/>
      <w:bookmarkStart w:id="5866" w:name="_Toc36110252"/>
      <w:bookmarkStart w:id="5867" w:name="_Toc36111909"/>
      <w:bookmarkStart w:id="5868" w:name="_Toc37072610"/>
      <w:bookmarkStart w:id="5869" w:name="_Toc34213390"/>
      <w:bookmarkStart w:id="5870" w:name="_Toc34217032"/>
      <w:bookmarkStart w:id="5871" w:name="_Toc34232847"/>
      <w:bookmarkStart w:id="5872" w:name="_Toc34234952"/>
      <w:bookmarkStart w:id="5873" w:name="_Toc34765533"/>
      <w:bookmarkStart w:id="5874" w:name="_Toc34766829"/>
      <w:bookmarkStart w:id="5875" w:name="_Toc34814208"/>
      <w:bookmarkStart w:id="5876" w:name="_Toc34815504"/>
      <w:bookmarkStart w:id="5877" w:name="_Toc36110253"/>
      <w:bookmarkStart w:id="5878" w:name="_Toc36111910"/>
      <w:bookmarkStart w:id="5879" w:name="_Toc37072611"/>
      <w:bookmarkStart w:id="5880" w:name="_Toc34213391"/>
      <w:bookmarkStart w:id="5881" w:name="_Toc34217033"/>
      <w:bookmarkStart w:id="5882" w:name="_Toc34232848"/>
      <w:bookmarkStart w:id="5883" w:name="_Toc34234953"/>
      <w:bookmarkStart w:id="5884" w:name="_Toc34765534"/>
      <w:bookmarkStart w:id="5885" w:name="_Toc34766830"/>
      <w:bookmarkStart w:id="5886" w:name="_Toc34814209"/>
      <w:bookmarkStart w:id="5887" w:name="_Toc34815505"/>
      <w:bookmarkStart w:id="5888" w:name="_Toc36110254"/>
      <w:bookmarkStart w:id="5889" w:name="_Toc36111911"/>
      <w:bookmarkStart w:id="5890" w:name="_Toc37072612"/>
      <w:bookmarkStart w:id="5891" w:name="_Toc34213392"/>
      <w:bookmarkStart w:id="5892" w:name="_Toc34217034"/>
      <w:bookmarkStart w:id="5893" w:name="_Toc34232849"/>
      <w:bookmarkStart w:id="5894" w:name="_Toc34234954"/>
      <w:bookmarkStart w:id="5895" w:name="_Toc34765535"/>
      <w:bookmarkStart w:id="5896" w:name="_Toc34766831"/>
      <w:bookmarkStart w:id="5897" w:name="_Toc34814210"/>
      <w:bookmarkStart w:id="5898" w:name="_Toc34815506"/>
      <w:bookmarkStart w:id="5899" w:name="_Toc36110255"/>
      <w:bookmarkStart w:id="5900" w:name="_Toc36111912"/>
      <w:bookmarkStart w:id="5901" w:name="_Toc37072613"/>
      <w:bookmarkStart w:id="5902" w:name="_TOC216558"/>
      <w:bookmarkStart w:id="5903" w:name="TOC93809513"/>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p>
    <w:p w14:paraId="2C491922" w14:textId="6F321F77" w:rsidR="00B9576A" w:rsidRPr="00BF2E64" w:rsidRDefault="00B9576A" w:rsidP="007A176E">
      <w:pPr>
        <w:pStyle w:val="Virsraksts2"/>
      </w:pPr>
      <w:bookmarkStart w:id="5904" w:name="_Toc357173119"/>
      <w:bookmarkStart w:id="5905" w:name="_Toc250815008"/>
      <w:bookmarkStart w:id="5906" w:name="_Ref328058993"/>
      <w:bookmarkStart w:id="5907" w:name="_Toc209536058"/>
      <w:proofErr w:type="spellStart"/>
      <w:r w:rsidRPr="00BF2E64">
        <w:lastRenderedPageBreak/>
        <w:t>Virsmas</w:t>
      </w:r>
      <w:proofErr w:type="spellEnd"/>
      <w:r w:rsidRPr="00BF2E64">
        <w:t xml:space="preserve"> </w:t>
      </w:r>
      <w:proofErr w:type="spellStart"/>
      <w:r w:rsidRPr="00BF2E64">
        <w:t>apstrāde</w:t>
      </w:r>
      <w:proofErr w:type="spellEnd"/>
      <w:r w:rsidRPr="00BF2E64">
        <w:t xml:space="preserve"> un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būvniecība</w:t>
      </w:r>
      <w:bookmarkEnd w:id="5904"/>
      <w:bookmarkEnd w:id="5905"/>
      <w:bookmarkEnd w:id="5906"/>
      <w:bookmarkEnd w:id="5907"/>
      <w:proofErr w:type="spellEnd"/>
    </w:p>
    <w:p w14:paraId="0B560013" w14:textId="77777777" w:rsidR="00B9576A" w:rsidRPr="00BF2E64" w:rsidRDefault="00B9576A" w:rsidP="00B300E4">
      <w:pPr>
        <w:keepNext/>
      </w:pPr>
      <w:proofErr w:type="spellStart"/>
      <w:r w:rsidRPr="00BF2E64">
        <w:t>Konkrētos</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vai</w:t>
      </w:r>
      <w:proofErr w:type="spellEnd"/>
      <w:r w:rsidRPr="00BF2E64">
        <w:t xml:space="preserve">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tipus</w:t>
      </w:r>
      <w:proofErr w:type="spellEnd"/>
      <w:r w:rsidRPr="00BF2E64">
        <w:t xml:space="preserve"> </w:t>
      </w:r>
      <w:proofErr w:type="spellStart"/>
      <w:r w:rsidRPr="00BF2E64">
        <w:t>ieteicams</w:t>
      </w:r>
      <w:proofErr w:type="spellEnd"/>
      <w:r w:rsidRPr="00BF2E64">
        <w:t xml:space="preserve"> </w:t>
      </w:r>
      <w:proofErr w:type="spellStart"/>
      <w:r w:rsidRPr="00BF2E64">
        <w:t>paredzēt</w:t>
      </w:r>
      <w:proofErr w:type="spellEnd"/>
      <w:r w:rsidRPr="00BF2E64">
        <w:t xml:space="preserve"> </w:t>
      </w:r>
      <w:proofErr w:type="spellStart"/>
      <w:r w:rsidRPr="00BF2E64">
        <w:t>būvprojektā</w:t>
      </w:r>
      <w:proofErr w:type="spellEnd"/>
      <w:r w:rsidRPr="00BF2E64">
        <w:t>.</w:t>
      </w:r>
    </w:p>
    <w:p w14:paraId="7D4DA0C1" w14:textId="0AFC2412" w:rsidR="00B9576A" w:rsidRDefault="00B9576A" w:rsidP="00B300E4">
      <w:pPr>
        <w:keepNext/>
      </w:pPr>
      <w:proofErr w:type="spellStart"/>
      <w:r>
        <w:t>V</w:t>
      </w:r>
      <w:r w:rsidRPr="00BF2E64">
        <w:t>irsmas</w:t>
      </w:r>
      <w:proofErr w:type="spellEnd"/>
      <w:r w:rsidRPr="00BF2E64">
        <w:t xml:space="preserve"> </w:t>
      </w:r>
      <w:proofErr w:type="spellStart"/>
      <w:r w:rsidRPr="00BF2E64">
        <w:t>apstrādi</w:t>
      </w:r>
      <w:proofErr w:type="spellEnd"/>
      <w:r w:rsidRPr="00BF2E64">
        <w:t xml:space="preserve"> </w:t>
      </w:r>
      <w:proofErr w:type="spellStart"/>
      <w:r w:rsidRPr="00BF2E64">
        <w:t>ieteicams</w:t>
      </w:r>
      <w:proofErr w:type="spellEnd"/>
      <w:r w:rsidRPr="00BF2E64">
        <w:t xml:space="preserve"> </w:t>
      </w:r>
      <w:proofErr w:type="spellStart"/>
      <w:r w:rsidRPr="00BF2E64">
        <w:t>paredzēt</w:t>
      </w:r>
      <w:proofErr w:type="spellEnd"/>
      <w:r>
        <w:t xml:space="preserve"> un </w:t>
      </w:r>
      <w:proofErr w:type="spellStart"/>
      <w:r>
        <w:t>būvdarbus</w:t>
      </w:r>
      <w:proofErr w:type="spellEnd"/>
      <w:r>
        <w:t xml:space="preserve"> </w:t>
      </w:r>
      <w:proofErr w:type="spellStart"/>
      <w:r>
        <w:t>veikt</w:t>
      </w:r>
      <w:proofErr w:type="spellEnd"/>
      <w:r w:rsidRPr="00BF2E64">
        <w:t xml:space="preserve"> </w:t>
      </w:r>
      <w:proofErr w:type="spellStart"/>
      <w:r>
        <w:t>saskaņā</w:t>
      </w:r>
      <w:proofErr w:type="spellEnd"/>
      <w:r>
        <w:t xml:space="preserve"> </w:t>
      </w:r>
      <w:proofErr w:type="spellStart"/>
      <w:r>
        <w:t>ar</w:t>
      </w:r>
      <w:proofErr w:type="spellEnd"/>
      <w:r>
        <w:t xml:space="preserve"> </w:t>
      </w:r>
      <w:proofErr w:type="spellStart"/>
      <w:r>
        <w:t>rokasgrāmatu</w:t>
      </w:r>
      <w:proofErr w:type="spellEnd"/>
      <w:r>
        <w:t xml:space="preserve"> ″Ceļu </w:t>
      </w:r>
      <w:proofErr w:type="spellStart"/>
      <w:r>
        <w:t>segumu</w:t>
      </w:r>
      <w:proofErr w:type="spellEnd"/>
      <w:r>
        <w:t xml:space="preserve"> </w:t>
      </w:r>
      <w:proofErr w:type="spellStart"/>
      <w:r>
        <w:t>virsmas</w:t>
      </w:r>
      <w:proofErr w:type="spellEnd"/>
      <w:r>
        <w:t xml:space="preserve"> </w:t>
      </w:r>
      <w:proofErr w:type="spellStart"/>
      <w:r>
        <w:t>apstrāde</w:t>
      </w:r>
      <w:proofErr w:type="spellEnd"/>
      <w:r>
        <w:t>″ (</w:t>
      </w:r>
      <w:r w:rsidR="00B4391C">
        <w:t xml:space="preserve">VSIA </w:t>
      </w:r>
      <w:r>
        <w:t>″</w:t>
      </w:r>
      <w:proofErr w:type="spellStart"/>
      <w:r>
        <w:t>Latvijas</w:t>
      </w:r>
      <w:proofErr w:type="spellEnd"/>
      <w:r>
        <w:t xml:space="preserve"> </w:t>
      </w:r>
      <w:proofErr w:type="spellStart"/>
      <w:r>
        <w:t>valsts</w:t>
      </w:r>
      <w:proofErr w:type="spellEnd"/>
      <w:r>
        <w:t xml:space="preserve"> </w:t>
      </w:r>
      <w:proofErr w:type="spellStart"/>
      <w:r>
        <w:t>ceļi</w:t>
      </w:r>
      <w:proofErr w:type="spellEnd"/>
      <w:r>
        <w:t xml:space="preserve">″, </w:t>
      </w:r>
      <w:proofErr w:type="spellStart"/>
      <w:r>
        <w:t>Rīga</w:t>
      </w:r>
      <w:proofErr w:type="spellEnd"/>
      <w:r>
        <w:t>, 2016)</w:t>
      </w:r>
      <w:r w:rsidR="001558D2">
        <w:t xml:space="preserve">, </w:t>
      </w:r>
      <w:proofErr w:type="spellStart"/>
      <w:r w:rsidR="001558D2" w:rsidRPr="001558D2">
        <w:t>ciktāl</w:t>
      </w:r>
      <w:proofErr w:type="spellEnd"/>
      <w:r w:rsidR="001558D2" w:rsidRPr="001558D2">
        <w:t xml:space="preserve"> </w:t>
      </w:r>
      <w:proofErr w:type="spellStart"/>
      <w:r w:rsidR="001558D2" w:rsidRPr="001558D2">
        <w:t>t</w:t>
      </w:r>
      <w:r w:rsidR="00E90B0F">
        <w:t>ā</w:t>
      </w:r>
      <w:proofErr w:type="spellEnd"/>
      <w:r w:rsidR="001558D2" w:rsidRPr="001558D2">
        <w:t xml:space="preserve"> nav </w:t>
      </w:r>
      <w:proofErr w:type="spellStart"/>
      <w:r w:rsidR="001558D2" w:rsidRPr="001558D2">
        <w:t>pretrunā</w:t>
      </w:r>
      <w:proofErr w:type="spellEnd"/>
      <w:r w:rsidR="001558D2" w:rsidRPr="001558D2">
        <w:t xml:space="preserve"> </w:t>
      </w:r>
      <w:proofErr w:type="spellStart"/>
      <w:r w:rsidR="001558D2" w:rsidRPr="001558D2">
        <w:t>ar</w:t>
      </w:r>
      <w:proofErr w:type="spellEnd"/>
      <w:r w:rsidR="001558D2" w:rsidRPr="001558D2">
        <w:t xml:space="preserve"> </w:t>
      </w:r>
      <w:proofErr w:type="spellStart"/>
      <w:r w:rsidR="001558D2" w:rsidRPr="001558D2">
        <w:t>šīm</w:t>
      </w:r>
      <w:proofErr w:type="spellEnd"/>
      <w:r w:rsidR="001558D2" w:rsidRPr="001558D2">
        <w:t xml:space="preserve"> </w:t>
      </w:r>
      <w:proofErr w:type="spellStart"/>
      <w:r w:rsidR="001558D2" w:rsidRPr="001558D2">
        <w:t>specifikācijām</w:t>
      </w:r>
      <w:proofErr w:type="spellEnd"/>
      <w:r w:rsidR="001558D2" w:rsidRPr="001558D2">
        <w:t>.</w:t>
      </w:r>
      <w:r w:rsidRPr="00BF2E64">
        <w:t xml:space="preserve"> </w:t>
      </w:r>
    </w:p>
    <w:p w14:paraId="261D13BC" w14:textId="77777777" w:rsidR="00B9576A" w:rsidRDefault="00B9576A" w:rsidP="00B300E4">
      <w:pPr>
        <w:keepNext/>
      </w:pP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nesošo</w:t>
      </w:r>
      <w:proofErr w:type="spellEnd"/>
      <w:r w:rsidRPr="00BF2E64">
        <w:t xml:space="preserve"> </w:t>
      </w:r>
      <w:proofErr w:type="spellStart"/>
      <w:r w:rsidRPr="00BF2E64">
        <w:t>kārtu</w:t>
      </w:r>
      <w:proofErr w:type="spellEnd"/>
      <w:r w:rsidRPr="00BF2E64">
        <w:t xml:space="preserve"> IMT </w:t>
      </w:r>
      <w:proofErr w:type="spellStart"/>
      <w:r w:rsidRPr="00BF2E64">
        <w:t>ieteicams</w:t>
      </w:r>
      <w:proofErr w:type="spellEnd"/>
      <w:r w:rsidRPr="00BF2E64">
        <w:t xml:space="preserve"> </w:t>
      </w:r>
      <w:proofErr w:type="spellStart"/>
      <w:r w:rsidRPr="00BF2E64">
        <w:t>paredzēt</w:t>
      </w:r>
      <w:proofErr w:type="spellEnd"/>
      <w:r w:rsidRPr="00BF2E64">
        <w:t xml:space="preserve">, </w:t>
      </w:r>
      <w:proofErr w:type="spellStart"/>
      <w:r w:rsidRPr="00BF2E64">
        <w:t>ja</w:t>
      </w:r>
      <w:proofErr w:type="spellEnd"/>
      <w:r w:rsidRPr="00BF2E64">
        <w:t xml:space="preserve"> pa </w:t>
      </w:r>
      <w:proofErr w:type="spellStart"/>
      <w:r w:rsidRPr="00BF2E64">
        <w:t>uzbūvēto</w:t>
      </w:r>
      <w:proofErr w:type="spellEnd"/>
      <w:r w:rsidRPr="00BF2E64">
        <w:t xml:space="preserve"> </w:t>
      </w:r>
      <w:proofErr w:type="spellStart"/>
      <w:r w:rsidRPr="00BF2E64">
        <w:t>pamata</w:t>
      </w:r>
      <w:proofErr w:type="spellEnd"/>
      <w:r w:rsidRPr="00BF2E64">
        <w:t xml:space="preserve"> </w:t>
      </w:r>
      <w:proofErr w:type="spellStart"/>
      <w:r w:rsidRPr="00BF2E64">
        <w:t>nesošo</w:t>
      </w:r>
      <w:proofErr w:type="spellEnd"/>
      <w:r w:rsidRPr="00BF2E64">
        <w:t xml:space="preserve"> </w:t>
      </w:r>
      <w:proofErr w:type="spellStart"/>
      <w:r w:rsidRPr="00BF2E64">
        <w:t>kārtu</w:t>
      </w:r>
      <w:proofErr w:type="spellEnd"/>
      <w:r w:rsidRPr="00BF2E64">
        <w:t xml:space="preserve"> </w:t>
      </w:r>
      <w:proofErr w:type="spellStart"/>
      <w:r w:rsidRPr="00BF2E64">
        <w:t>kādu</w:t>
      </w:r>
      <w:proofErr w:type="spellEnd"/>
      <w:r w:rsidRPr="00BF2E64">
        <w:t xml:space="preserve"> </w:t>
      </w:r>
      <w:proofErr w:type="spellStart"/>
      <w:r w:rsidRPr="00BF2E64">
        <w:t>laiku</w:t>
      </w:r>
      <w:proofErr w:type="spellEnd"/>
      <w:r w:rsidRPr="00BF2E64">
        <w:t xml:space="preserve"> </w:t>
      </w:r>
      <w:proofErr w:type="spellStart"/>
      <w:r w:rsidRPr="00BF2E64">
        <w:t>paredzēta</w:t>
      </w:r>
      <w:proofErr w:type="spellEnd"/>
      <w:r w:rsidRPr="00BF2E64">
        <w:t xml:space="preserve"> </w:t>
      </w:r>
      <w:proofErr w:type="spellStart"/>
      <w:r w:rsidRPr="00BF2E64">
        <w:t>satiksmes</w:t>
      </w:r>
      <w:proofErr w:type="spellEnd"/>
      <w:r w:rsidRPr="00BF2E64">
        <w:t xml:space="preserve"> </w:t>
      </w:r>
      <w:proofErr w:type="spellStart"/>
      <w:r w:rsidRPr="00BF2E64">
        <w:t>kustība</w:t>
      </w:r>
      <w:proofErr w:type="spellEnd"/>
      <w:r w:rsidRPr="00BF2E64">
        <w:t xml:space="preserve">. JIM </w:t>
      </w:r>
      <w:proofErr w:type="spellStart"/>
      <w:r w:rsidRPr="00BF2E64">
        <w:t>tipa</w:t>
      </w:r>
      <w:proofErr w:type="spellEnd"/>
      <w:r w:rsidRPr="00BF2E64">
        <w:t xml:space="preserve"> </w:t>
      </w:r>
      <w:proofErr w:type="spellStart"/>
      <w:r w:rsidRPr="00BF2E64">
        <w:t>kārtas</w:t>
      </w:r>
      <w:proofErr w:type="spellEnd"/>
      <w:r w:rsidRPr="00BF2E64">
        <w:t xml:space="preserve"> </w:t>
      </w:r>
      <w:proofErr w:type="spellStart"/>
      <w:r w:rsidRPr="00BF2E64">
        <w:t>paredzētas</w:t>
      </w:r>
      <w:proofErr w:type="spellEnd"/>
      <w:r w:rsidRPr="00BF2E64">
        <w:t xml:space="preserve"> </w:t>
      </w:r>
      <w:proofErr w:type="spellStart"/>
      <w:r w:rsidRPr="00BF2E64">
        <w:t>lietošanai</w:t>
      </w:r>
      <w:proofErr w:type="spellEnd"/>
      <w:r w:rsidRPr="00BF2E64">
        <w:t xml:space="preserve"> </w:t>
      </w:r>
      <w:proofErr w:type="spellStart"/>
      <w:r w:rsidRPr="00BF2E64">
        <w:t>kā</w:t>
      </w:r>
      <w:proofErr w:type="spellEnd"/>
      <w:r w:rsidRPr="00BF2E64">
        <w:t xml:space="preserve"> </w:t>
      </w:r>
      <w:proofErr w:type="spellStart"/>
      <w:r w:rsidRPr="00BF2E64">
        <w:t>esošā</w:t>
      </w:r>
      <w:proofErr w:type="spellEnd"/>
      <w:r w:rsidRPr="00BF2E64">
        <w:t xml:space="preserve"> ceļa </w:t>
      </w:r>
      <w:proofErr w:type="spellStart"/>
      <w:r w:rsidRPr="00BF2E64">
        <w:t>seguma</w:t>
      </w:r>
      <w:proofErr w:type="spellEnd"/>
      <w:r w:rsidRPr="00BF2E64">
        <w:t xml:space="preserve"> </w:t>
      </w:r>
      <w:proofErr w:type="spellStart"/>
      <w:r w:rsidRPr="00BF2E64">
        <w:t>izlīdzinošās</w:t>
      </w:r>
      <w:proofErr w:type="spellEnd"/>
      <w:r w:rsidRPr="00BF2E64">
        <w:t xml:space="preserve"> </w:t>
      </w:r>
      <w:proofErr w:type="spellStart"/>
      <w:r w:rsidRPr="00BF2E64">
        <w:t>kārtas</w:t>
      </w:r>
      <w:proofErr w:type="spellEnd"/>
      <w:r w:rsidRPr="00BF2E64">
        <w:t>.</w:t>
      </w:r>
    </w:p>
    <w:p w14:paraId="448AE472" w14:textId="77777777" w:rsidR="00B9576A" w:rsidRDefault="00B9576A" w:rsidP="005A4747">
      <w:pPr>
        <w:pStyle w:val="Virsraksts3"/>
      </w:pPr>
      <w:proofErr w:type="spellStart"/>
      <w:r>
        <w:t>Darba</w:t>
      </w:r>
      <w:proofErr w:type="spellEnd"/>
      <w:r>
        <w:t xml:space="preserve"> </w:t>
      </w:r>
      <w:proofErr w:type="spellStart"/>
      <w:r>
        <w:t>nosaukums</w:t>
      </w:r>
      <w:proofErr w:type="spellEnd"/>
    </w:p>
    <w:p w14:paraId="7460DDFB" w14:textId="4DAD5AA8" w:rsidR="008B7750" w:rsidRDefault="008B7750" w:rsidP="00B300E4">
      <w:pPr>
        <w:pStyle w:val="Virsraksts4"/>
      </w:pPr>
      <w:r>
        <w:t>Ar saistvielām nesaistītu raupju segas pamata kārtu gruntēšana – m²</w:t>
      </w:r>
    </w:p>
    <w:p w14:paraId="0E7BB128" w14:textId="00DBE5F0" w:rsidR="008B7750" w:rsidRDefault="008B7750" w:rsidP="00B300E4">
      <w:pPr>
        <w:pStyle w:val="Virsraksts4"/>
      </w:pPr>
      <w:r>
        <w:t>Ar saistvielām nesaistītu blīvu segas pamata kārtu gruntēšana – m²</w:t>
      </w:r>
    </w:p>
    <w:p w14:paraId="1F6AB864" w14:textId="4B213B4F" w:rsidR="00B9576A" w:rsidRDefault="00B9576A" w:rsidP="00B300E4">
      <w:pPr>
        <w:pStyle w:val="Virsraksts4"/>
      </w:pPr>
      <w:r>
        <w:t xml:space="preserve">Virsmas apstrāde </w:t>
      </w:r>
      <w:r w:rsidR="000B36BD">
        <w:t>VA</w:t>
      </w:r>
      <w:r w:rsidR="000B36BD">
        <w:rPr>
          <w:bCs/>
          <w:szCs w:val="32"/>
          <w:vertAlign w:val="subscript"/>
        </w:rPr>
        <w:t xml:space="preserve">A1 </w:t>
      </w:r>
      <w:r w:rsidR="000B36BD">
        <w:t>4/8</w:t>
      </w:r>
      <w:r>
        <w:t xml:space="preserve"> – m²</w:t>
      </w:r>
    </w:p>
    <w:p w14:paraId="2A39F1C8" w14:textId="01D1689D" w:rsidR="000B36BD" w:rsidRDefault="5DDD1804" w:rsidP="00B300E4">
      <w:pPr>
        <w:pStyle w:val="Virsraksts4"/>
      </w:pPr>
      <w:r>
        <w:t>Virsmas apstrāde VA</w:t>
      </w:r>
      <w:r w:rsidRPr="729D4202">
        <w:rPr>
          <w:vertAlign w:val="subscript"/>
        </w:rPr>
        <w:t xml:space="preserve">A1 </w:t>
      </w:r>
      <w:r>
        <w:t>8/11 – m²</w:t>
      </w:r>
    </w:p>
    <w:p w14:paraId="4F807C18" w14:textId="50803FE7" w:rsidR="2F988F3D" w:rsidRDefault="2F988F3D" w:rsidP="729D4202">
      <w:pPr>
        <w:pStyle w:val="Virsraksts4"/>
      </w:pPr>
      <w:r>
        <w:t>Virsmas apstrāde VA</w:t>
      </w:r>
      <w:r w:rsidRPr="729D4202">
        <w:rPr>
          <w:vertAlign w:val="subscript"/>
        </w:rPr>
        <w:t xml:space="preserve">AK </w:t>
      </w:r>
      <w:r>
        <w:t>8/11&amp;2/4 – m²</w:t>
      </w:r>
    </w:p>
    <w:p w14:paraId="29D90F77" w14:textId="520E8F8B" w:rsidR="000B36BD" w:rsidRDefault="000B36BD" w:rsidP="00B300E4">
      <w:pPr>
        <w:pStyle w:val="Virsraksts4"/>
      </w:pPr>
      <w:r>
        <w:t>Virsmas apstrāde VA</w:t>
      </w:r>
      <w:r>
        <w:rPr>
          <w:bCs/>
          <w:szCs w:val="32"/>
          <w:vertAlign w:val="subscript"/>
        </w:rPr>
        <w:t xml:space="preserve">AK </w:t>
      </w:r>
      <w:r>
        <w:t>8/11&amp;</w:t>
      </w:r>
      <w:r w:rsidR="00A57C81">
        <w:t>4</w:t>
      </w:r>
      <w:r w:rsidR="00F2231E">
        <w:t xml:space="preserve">/8 </w:t>
      </w:r>
      <w:r>
        <w:t>– m²</w:t>
      </w:r>
    </w:p>
    <w:p w14:paraId="073384B6" w14:textId="26BBFCA5" w:rsidR="00A57C81" w:rsidRPr="00195578" w:rsidRDefault="00A57C81" w:rsidP="00B300E4">
      <w:pPr>
        <w:pStyle w:val="Virsraksts4"/>
      </w:pPr>
      <w:r w:rsidRPr="00195578">
        <w:t>Virsmas apstrāde VA</w:t>
      </w:r>
      <w:r w:rsidRPr="00195578">
        <w:rPr>
          <w:bCs/>
          <w:szCs w:val="32"/>
          <w:vertAlign w:val="subscript"/>
        </w:rPr>
        <w:t xml:space="preserve">A2 </w:t>
      </w:r>
      <w:r w:rsidR="00195578">
        <w:t>8/11</w:t>
      </w:r>
      <w:r w:rsidRPr="00A645F2">
        <w:t>&amp;</w:t>
      </w:r>
      <w:r w:rsidR="00195578">
        <w:t>4/8</w:t>
      </w:r>
      <w:r w:rsidRPr="00195578">
        <w:t xml:space="preserve"> – m²</w:t>
      </w:r>
    </w:p>
    <w:p w14:paraId="3EDE0702" w14:textId="2D3BA3E3" w:rsidR="00A57C81" w:rsidRDefault="0642F6F8" w:rsidP="00B300E4">
      <w:pPr>
        <w:pStyle w:val="Virsraksts4"/>
      </w:pPr>
      <w:r>
        <w:t>Virsmas apstrāde VA</w:t>
      </w:r>
      <w:r w:rsidRPr="729D4202">
        <w:rPr>
          <w:vertAlign w:val="subscript"/>
        </w:rPr>
        <w:t xml:space="preserve">A2A </w:t>
      </w:r>
      <w:r>
        <w:t>4/8&amp;8/11 – m²</w:t>
      </w:r>
    </w:p>
    <w:p w14:paraId="2656475C" w14:textId="0A5D64F4" w:rsidR="561D27F3" w:rsidRDefault="561D27F3" w:rsidP="729D4202">
      <w:pPr>
        <w:pStyle w:val="Virsraksts4"/>
      </w:pPr>
      <w:r>
        <w:t>Virsmas apstrāde VA</w:t>
      </w:r>
      <w:r w:rsidRPr="729D4202">
        <w:rPr>
          <w:vertAlign w:val="subscript"/>
        </w:rPr>
        <w:t xml:space="preserve">G2 </w:t>
      </w:r>
      <w:r w:rsidRPr="729D4202">
        <w:t>8</w:t>
      </w:r>
      <w:r>
        <w:t>/11&amp;4/8 – m²</w:t>
      </w:r>
    </w:p>
    <w:p w14:paraId="7B817038" w14:textId="578FF8CE" w:rsidR="001E5013" w:rsidRDefault="001E5013" w:rsidP="00B300E4">
      <w:pPr>
        <w:pStyle w:val="Virsraksts4"/>
      </w:pPr>
      <w:r>
        <w:t>Virsmas apstrāde VA</w:t>
      </w:r>
      <w:r>
        <w:rPr>
          <w:bCs/>
          <w:szCs w:val="32"/>
          <w:vertAlign w:val="subscript"/>
        </w:rPr>
        <w:t xml:space="preserve">G2 </w:t>
      </w:r>
      <w:r>
        <w:t>11/16&amp;8/11 – m²</w:t>
      </w:r>
    </w:p>
    <w:p w14:paraId="5C309909" w14:textId="5519C8CE" w:rsidR="00B9576A" w:rsidRDefault="00B9576A" w:rsidP="00B300E4">
      <w:pPr>
        <w:pStyle w:val="Virsraksts4"/>
      </w:pPr>
      <w:r>
        <w:t xml:space="preserve">Piesūcināta šķembu pamata </w:t>
      </w:r>
      <w:r w:rsidR="00607167">
        <w:t>IM</w:t>
      </w:r>
      <w:r w:rsidR="00BC6DFA">
        <w:t xml:space="preserve"> nesošā</w:t>
      </w:r>
      <w:r w:rsidR="00607167">
        <w:t>s</w:t>
      </w:r>
      <w:r w:rsidR="00BC6DFA">
        <w:t xml:space="preserve"> kārta</w:t>
      </w:r>
      <w:r w:rsidR="00607167">
        <w:t>s būvniecība</w:t>
      </w:r>
      <w:r w:rsidR="003F4664">
        <w:t xml:space="preserve"> </w:t>
      </w:r>
      <w:r w:rsidR="00607167">
        <w:t xml:space="preserve">4 </w:t>
      </w:r>
      <w:r>
        <w:t>cm biezumā – m²</w:t>
      </w:r>
    </w:p>
    <w:p w14:paraId="1FD46145" w14:textId="2424ED78" w:rsidR="00607167" w:rsidRDefault="00607167" w:rsidP="00B300E4">
      <w:pPr>
        <w:pStyle w:val="Virsraksts4"/>
      </w:pPr>
      <w:r>
        <w:t>Piesūcināta šķembu pamata IM nesošās kārtas būvniecība 6 cm biezumā – m²</w:t>
      </w:r>
    </w:p>
    <w:p w14:paraId="2F67AE57" w14:textId="756BA3D3" w:rsidR="00607167" w:rsidRDefault="00607167" w:rsidP="00B300E4">
      <w:pPr>
        <w:pStyle w:val="Virsraksts4"/>
      </w:pPr>
      <w:r>
        <w:t xml:space="preserve">Piesūcināta šķembu pamata IMT nesošās kārtas būvniecība </w:t>
      </w:r>
      <w:r w:rsidR="0038675C">
        <w:t>4</w:t>
      </w:r>
      <w:r>
        <w:t xml:space="preserve"> cm biezumā – m²</w:t>
      </w:r>
    </w:p>
    <w:p w14:paraId="1EB31ED1" w14:textId="0730EB0D" w:rsidR="0038675C" w:rsidRDefault="0038675C" w:rsidP="00B300E4">
      <w:pPr>
        <w:pStyle w:val="Virsraksts4"/>
      </w:pPr>
      <w:r>
        <w:t>Piesūcināta šķembu pamata IMT nesošās kārtas būvniecība 6 cm biezumā – m²</w:t>
      </w:r>
    </w:p>
    <w:p w14:paraId="2A7CB46A" w14:textId="6033DBB1" w:rsidR="00607167" w:rsidRDefault="00607167" w:rsidP="00B300E4">
      <w:pPr>
        <w:pStyle w:val="Virsraksts4"/>
      </w:pPr>
      <w:r>
        <w:t>Piesūcināta šķembu pamata JIM izlīdzinošās nesošās kārtas būvniecība 1,5-3,0 cm biezumā – m²</w:t>
      </w:r>
    </w:p>
    <w:p w14:paraId="69FA515E" w14:textId="4932C85D" w:rsidR="00607167" w:rsidRDefault="00607167" w:rsidP="00B300E4">
      <w:pPr>
        <w:pStyle w:val="Virsraksts4"/>
      </w:pPr>
      <w:r>
        <w:t>Piesūcināta šķembu pamata JIM izlīdzinošās nesošās kārtas būvniecība 2</w:t>
      </w:r>
      <w:r w:rsidR="00FF4272">
        <w:t>,</w:t>
      </w:r>
      <w:r>
        <w:t>5-4</w:t>
      </w:r>
      <w:r w:rsidR="00FF4272">
        <w:t>,</w:t>
      </w:r>
      <w:r>
        <w:t xml:space="preserve">5 </w:t>
      </w:r>
      <w:r w:rsidR="00FF4272">
        <w:t>c</w:t>
      </w:r>
      <w:r>
        <w:t>m biezumā – m²</w:t>
      </w:r>
    </w:p>
    <w:p w14:paraId="48DFB741" w14:textId="164630E7" w:rsidR="00607167" w:rsidRDefault="00FF4272" w:rsidP="00B300E4">
      <w:pPr>
        <w:pStyle w:val="Virsraksts4"/>
      </w:pPr>
      <w:r>
        <w:lastRenderedPageBreak/>
        <w:t>Piesūcināta šķembu pamata JIM izlīdzinošās nesošās kārtas būvniecība 4,</w:t>
      </w:r>
      <w:r w:rsidR="0038675C">
        <w:t>0</w:t>
      </w:r>
      <w:r>
        <w:t>-7,5 cm biezumā – m²</w:t>
      </w:r>
    </w:p>
    <w:p w14:paraId="4DC5CF38" w14:textId="59397A00" w:rsidR="008B7750" w:rsidRDefault="00FF4272" w:rsidP="00B300E4">
      <w:pPr>
        <w:pStyle w:val="Virsraksts4"/>
      </w:pPr>
      <w:r>
        <w:t>Piesūcināta šķembu pamata JIM izlīdzinošās nesošās kārtas būvniecība &gt; 7,0 cm biezumā – m²</w:t>
      </w:r>
    </w:p>
    <w:p w14:paraId="1ED578A6" w14:textId="041173D6" w:rsidR="001645C1" w:rsidRPr="00054B1F" w:rsidRDefault="008D12A4" w:rsidP="008D12A4">
      <w:pPr>
        <w:pStyle w:val="Virsraksts4"/>
      </w:pPr>
      <w:r>
        <w:t xml:space="preserve"> </w:t>
      </w:r>
      <w:r w:rsidRPr="00351D53">
        <w:t xml:space="preserve">Selektīvā virsmas apstrāde – </w:t>
      </w:r>
      <w:r>
        <w:t>m²</w:t>
      </w:r>
      <w:r w:rsidRPr="00351D53">
        <w:t>.</w:t>
      </w:r>
    </w:p>
    <w:p w14:paraId="4F6BDDC3" w14:textId="60FC43BE" w:rsidR="00B9576A" w:rsidRPr="00BF2E64" w:rsidRDefault="00B9576A" w:rsidP="005A4747">
      <w:pPr>
        <w:pStyle w:val="Virsraksts3"/>
      </w:pPr>
      <w:bookmarkStart w:id="5908" w:name="_Toc250815009"/>
      <w:proofErr w:type="spellStart"/>
      <w:r w:rsidRPr="00BF2E64">
        <w:t>Definīcijas</w:t>
      </w:r>
      <w:bookmarkEnd w:id="5908"/>
      <w:proofErr w:type="spellEnd"/>
    </w:p>
    <w:p w14:paraId="348B7B93" w14:textId="25337E12" w:rsidR="00B53B81" w:rsidRPr="00392CBE" w:rsidRDefault="525667C5" w:rsidP="729D4202">
      <w:pPr>
        <w:rPr>
          <w:rFonts w:ascii="Calibri" w:eastAsia="Calibri" w:hAnsi="Calibri" w:cs="Calibri"/>
        </w:rPr>
      </w:pPr>
      <w:proofErr w:type="spellStart"/>
      <w:r>
        <w:t>Apgrieztā</w:t>
      </w:r>
      <w:proofErr w:type="spellEnd"/>
      <w:r>
        <w:t xml:space="preserve"> </w:t>
      </w:r>
      <w:proofErr w:type="spellStart"/>
      <w:r>
        <w:t>divkārtu</w:t>
      </w:r>
      <w:proofErr w:type="spellEnd"/>
      <w:r>
        <w:t xml:space="preserve"> </w:t>
      </w:r>
      <w:proofErr w:type="spellStart"/>
      <w:r>
        <w:t>virsmas</w:t>
      </w:r>
      <w:proofErr w:type="spellEnd"/>
      <w:r>
        <w:t xml:space="preserve"> </w:t>
      </w:r>
      <w:proofErr w:type="spellStart"/>
      <w:r>
        <w:t>apstrāde</w:t>
      </w:r>
      <w:proofErr w:type="spellEnd"/>
      <w:r>
        <w:t xml:space="preserve"> (LVS EN 12271 3.16.p.) – </w:t>
      </w:r>
      <w:proofErr w:type="spellStart"/>
      <w:r>
        <w:t>secīga</w:t>
      </w:r>
      <w:proofErr w:type="spellEnd"/>
      <w:r>
        <w:t xml:space="preserve"> </w:t>
      </w:r>
      <w:proofErr w:type="spellStart"/>
      <w:r>
        <w:t>pirmās</w:t>
      </w:r>
      <w:proofErr w:type="spellEnd"/>
      <w:r>
        <w:t xml:space="preserve"> </w:t>
      </w:r>
      <w:proofErr w:type="spellStart"/>
      <w:r>
        <w:t>saistvielas</w:t>
      </w:r>
      <w:proofErr w:type="spellEnd"/>
      <w:r>
        <w:t xml:space="preserve"> </w:t>
      </w:r>
      <w:proofErr w:type="spellStart"/>
      <w:r>
        <w:t>kārtas</w:t>
      </w:r>
      <w:proofErr w:type="spellEnd"/>
      <w:r>
        <w:t xml:space="preserve"> un </w:t>
      </w:r>
      <w:proofErr w:type="spellStart"/>
      <w:r>
        <w:t>pirmās</w:t>
      </w:r>
      <w:proofErr w:type="spellEnd"/>
      <w:r>
        <w:t xml:space="preserve"> </w:t>
      </w:r>
      <w:proofErr w:type="spellStart"/>
      <w:r>
        <w:t>sīkšķembu</w:t>
      </w:r>
      <w:proofErr w:type="spellEnd"/>
      <w:r>
        <w:t xml:space="preserve"> </w:t>
      </w:r>
      <w:proofErr w:type="spellStart"/>
      <w:r>
        <w:t>kārtas</w:t>
      </w:r>
      <w:proofErr w:type="spellEnd"/>
      <w:r>
        <w:t xml:space="preserve"> </w:t>
      </w:r>
      <w:proofErr w:type="spellStart"/>
      <w:r>
        <w:t>uzklāšana</w:t>
      </w:r>
      <w:proofErr w:type="spellEnd"/>
      <w:r>
        <w:t xml:space="preserve">, </w:t>
      </w:r>
      <w:proofErr w:type="spellStart"/>
      <w:r>
        <w:t>kurai</w:t>
      </w:r>
      <w:proofErr w:type="spellEnd"/>
      <w:r>
        <w:t xml:space="preserve"> seko </w:t>
      </w:r>
      <w:proofErr w:type="spellStart"/>
      <w:r>
        <w:t>otra</w:t>
      </w:r>
      <w:proofErr w:type="spellEnd"/>
      <w:r>
        <w:t xml:space="preserve"> </w:t>
      </w:r>
      <w:proofErr w:type="spellStart"/>
      <w:r>
        <w:t>saistvielas</w:t>
      </w:r>
      <w:proofErr w:type="spellEnd"/>
      <w:r>
        <w:t xml:space="preserve"> </w:t>
      </w:r>
      <w:proofErr w:type="spellStart"/>
      <w:r>
        <w:t>kārta</w:t>
      </w:r>
      <w:proofErr w:type="spellEnd"/>
      <w:r>
        <w:t xml:space="preserve"> un </w:t>
      </w:r>
      <w:proofErr w:type="spellStart"/>
      <w:r>
        <w:t>otra</w:t>
      </w:r>
      <w:proofErr w:type="spellEnd"/>
      <w:r>
        <w:t xml:space="preserve"> </w:t>
      </w:r>
      <w:proofErr w:type="spellStart"/>
      <w:r>
        <w:t>lielāka</w:t>
      </w:r>
      <w:proofErr w:type="spellEnd"/>
      <w:r>
        <w:t xml:space="preserve"> </w:t>
      </w:r>
      <w:proofErr w:type="spellStart"/>
      <w:r>
        <w:t>izmēra</w:t>
      </w:r>
      <w:proofErr w:type="spellEnd"/>
      <w:r>
        <w:t xml:space="preserve"> </w:t>
      </w:r>
      <w:proofErr w:type="spellStart"/>
      <w:r>
        <w:t>sīkšķembu</w:t>
      </w:r>
      <w:proofErr w:type="spellEnd"/>
      <w:r>
        <w:t xml:space="preserve"> </w:t>
      </w:r>
      <w:proofErr w:type="spellStart"/>
      <w:r>
        <w:t>kārta</w:t>
      </w:r>
      <w:proofErr w:type="spellEnd"/>
      <w:r>
        <w:t>.</w:t>
      </w:r>
      <w:r w:rsidR="067D8F3A">
        <w:t xml:space="preserve"> </w:t>
      </w:r>
      <w:proofErr w:type="spellStart"/>
      <w:r w:rsidR="067D8F3A" w:rsidRPr="00392CBE">
        <w:rPr>
          <w:rFonts w:ascii="Calibri" w:eastAsia="Calibri" w:hAnsi="Calibri" w:cs="Calibri"/>
        </w:rPr>
        <w:t>Otras</w:t>
      </w:r>
      <w:proofErr w:type="spellEnd"/>
      <w:r w:rsidR="067D8F3A" w:rsidRPr="00392CBE">
        <w:rPr>
          <w:rFonts w:ascii="Calibri" w:eastAsia="Calibri" w:hAnsi="Calibri" w:cs="Calibri"/>
        </w:rPr>
        <w:t xml:space="preserve"> </w:t>
      </w:r>
      <w:proofErr w:type="spellStart"/>
      <w:r w:rsidR="067D8F3A" w:rsidRPr="00392CBE">
        <w:rPr>
          <w:rFonts w:ascii="Calibri" w:eastAsia="Calibri" w:hAnsi="Calibri" w:cs="Calibri"/>
        </w:rPr>
        <w:t>sīkšķembu</w:t>
      </w:r>
      <w:proofErr w:type="spellEnd"/>
      <w:r w:rsidR="067D8F3A" w:rsidRPr="00392CBE">
        <w:rPr>
          <w:rFonts w:ascii="Calibri" w:eastAsia="Calibri" w:hAnsi="Calibri" w:cs="Calibri"/>
        </w:rPr>
        <w:t xml:space="preserve"> </w:t>
      </w:r>
      <w:proofErr w:type="spellStart"/>
      <w:r w:rsidR="067D8F3A" w:rsidRPr="00392CBE">
        <w:rPr>
          <w:rFonts w:ascii="Calibri" w:eastAsia="Calibri" w:hAnsi="Calibri" w:cs="Calibri"/>
        </w:rPr>
        <w:t>kārtas</w:t>
      </w:r>
      <w:proofErr w:type="spellEnd"/>
      <w:r w:rsidR="067D8F3A" w:rsidRPr="00392CBE">
        <w:rPr>
          <w:rFonts w:ascii="Calibri" w:eastAsia="Calibri" w:hAnsi="Calibri" w:cs="Calibri"/>
        </w:rPr>
        <w:t xml:space="preserve"> </w:t>
      </w:r>
      <w:proofErr w:type="spellStart"/>
      <w:r w:rsidR="067D8F3A" w:rsidRPr="00392CBE">
        <w:rPr>
          <w:rFonts w:ascii="Calibri" w:eastAsia="Calibri" w:hAnsi="Calibri" w:cs="Calibri"/>
        </w:rPr>
        <w:t>izbūve</w:t>
      </w:r>
      <w:proofErr w:type="spellEnd"/>
      <w:r w:rsidR="067D8F3A" w:rsidRPr="00392CBE">
        <w:rPr>
          <w:rFonts w:ascii="Calibri" w:eastAsia="Calibri" w:hAnsi="Calibri" w:cs="Calibri"/>
        </w:rPr>
        <w:t xml:space="preserve"> </w:t>
      </w:r>
      <w:proofErr w:type="spellStart"/>
      <w:r w:rsidR="067D8F3A" w:rsidRPr="00392CBE">
        <w:rPr>
          <w:rFonts w:ascii="Calibri" w:eastAsia="Calibri" w:hAnsi="Calibri" w:cs="Calibri"/>
        </w:rPr>
        <w:t>jāveic</w:t>
      </w:r>
      <w:proofErr w:type="spellEnd"/>
      <w:r w:rsidR="067D8F3A" w:rsidRPr="00392CBE">
        <w:rPr>
          <w:rFonts w:ascii="Calibri" w:eastAsia="Calibri" w:hAnsi="Calibri" w:cs="Calibri"/>
        </w:rPr>
        <w:t xml:space="preserve"> ne </w:t>
      </w:r>
      <w:proofErr w:type="spellStart"/>
      <w:r w:rsidR="067D8F3A" w:rsidRPr="00392CBE">
        <w:rPr>
          <w:rFonts w:ascii="Calibri" w:eastAsia="Calibri" w:hAnsi="Calibri" w:cs="Calibri"/>
        </w:rPr>
        <w:t>vēlāk</w:t>
      </w:r>
      <w:proofErr w:type="spellEnd"/>
      <w:r w:rsidR="067D8F3A" w:rsidRPr="00392CBE">
        <w:rPr>
          <w:rFonts w:ascii="Calibri" w:eastAsia="Calibri" w:hAnsi="Calibri" w:cs="Calibri"/>
        </w:rPr>
        <w:t xml:space="preserve"> </w:t>
      </w:r>
      <w:proofErr w:type="spellStart"/>
      <w:r w:rsidR="067D8F3A" w:rsidRPr="00392CBE">
        <w:rPr>
          <w:rFonts w:ascii="Calibri" w:eastAsia="Calibri" w:hAnsi="Calibri" w:cs="Calibri"/>
        </w:rPr>
        <w:t>kā</w:t>
      </w:r>
      <w:proofErr w:type="spellEnd"/>
      <w:r w:rsidR="067D8F3A" w:rsidRPr="00392CBE">
        <w:rPr>
          <w:rFonts w:ascii="Calibri" w:eastAsia="Calibri" w:hAnsi="Calibri" w:cs="Calibri"/>
        </w:rPr>
        <w:t xml:space="preserve"> 3 </w:t>
      </w:r>
      <w:proofErr w:type="spellStart"/>
      <w:r w:rsidR="067D8F3A" w:rsidRPr="00392CBE">
        <w:rPr>
          <w:rFonts w:ascii="Calibri" w:eastAsia="Calibri" w:hAnsi="Calibri" w:cs="Calibri"/>
        </w:rPr>
        <w:t>diennaktis</w:t>
      </w:r>
      <w:proofErr w:type="spellEnd"/>
      <w:r w:rsidR="067D8F3A" w:rsidRPr="00392CBE">
        <w:rPr>
          <w:rFonts w:ascii="Calibri" w:eastAsia="Calibri" w:hAnsi="Calibri" w:cs="Calibri"/>
        </w:rPr>
        <w:t xml:space="preserve"> </w:t>
      </w:r>
      <w:proofErr w:type="spellStart"/>
      <w:r w:rsidR="067D8F3A" w:rsidRPr="00392CBE">
        <w:rPr>
          <w:rFonts w:ascii="Calibri" w:eastAsia="Calibri" w:hAnsi="Calibri" w:cs="Calibri"/>
        </w:rPr>
        <w:t>pēc</w:t>
      </w:r>
      <w:proofErr w:type="spellEnd"/>
      <w:r w:rsidR="067D8F3A" w:rsidRPr="00392CBE">
        <w:rPr>
          <w:rFonts w:ascii="Calibri" w:eastAsia="Calibri" w:hAnsi="Calibri" w:cs="Calibri"/>
        </w:rPr>
        <w:t xml:space="preserve"> </w:t>
      </w:r>
      <w:proofErr w:type="spellStart"/>
      <w:r w:rsidR="067D8F3A" w:rsidRPr="00392CBE">
        <w:rPr>
          <w:rFonts w:ascii="Calibri" w:eastAsia="Calibri" w:hAnsi="Calibri" w:cs="Calibri"/>
        </w:rPr>
        <w:t>pirmās</w:t>
      </w:r>
      <w:proofErr w:type="spellEnd"/>
      <w:r w:rsidR="067D8F3A" w:rsidRPr="00392CBE">
        <w:rPr>
          <w:rFonts w:ascii="Calibri" w:eastAsia="Calibri" w:hAnsi="Calibri" w:cs="Calibri"/>
        </w:rPr>
        <w:t xml:space="preserve"> </w:t>
      </w:r>
      <w:proofErr w:type="spellStart"/>
      <w:r w:rsidR="067D8F3A" w:rsidRPr="00392CBE">
        <w:rPr>
          <w:rFonts w:ascii="Calibri" w:eastAsia="Calibri" w:hAnsi="Calibri" w:cs="Calibri"/>
        </w:rPr>
        <w:t>kārtas</w:t>
      </w:r>
      <w:proofErr w:type="spellEnd"/>
      <w:r w:rsidR="067D8F3A" w:rsidRPr="00392CBE">
        <w:rPr>
          <w:rFonts w:ascii="Calibri" w:eastAsia="Calibri" w:hAnsi="Calibri" w:cs="Calibri"/>
        </w:rPr>
        <w:t xml:space="preserve"> </w:t>
      </w:r>
      <w:proofErr w:type="spellStart"/>
      <w:r w:rsidR="067D8F3A" w:rsidRPr="00392CBE">
        <w:rPr>
          <w:rFonts w:ascii="Calibri" w:eastAsia="Calibri" w:hAnsi="Calibri" w:cs="Calibri"/>
        </w:rPr>
        <w:t>izbūves</w:t>
      </w:r>
      <w:proofErr w:type="spellEnd"/>
      <w:r w:rsidR="067D8F3A" w:rsidRPr="00392CBE">
        <w:rPr>
          <w:rFonts w:ascii="Calibri" w:eastAsia="Calibri" w:hAnsi="Calibri" w:cs="Calibri"/>
        </w:rPr>
        <w:t xml:space="preserve">, </w:t>
      </w:r>
      <w:proofErr w:type="spellStart"/>
      <w:r w:rsidR="067D8F3A" w:rsidRPr="00392CBE">
        <w:rPr>
          <w:rFonts w:ascii="Calibri" w:eastAsia="Calibri" w:hAnsi="Calibri" w:cs="Calibri"/>
        </w:rPr>
        <w:t>ja</w:t>
      </w:r>
      <w:proofErr w:type="spellEnd"/>
      <w:r w:rsidR="067D8F3A" w:rsidRPr="00392CBE">
        <w:rPr>
          <w:rFonts w:ascii="Calibri" w:eastAsia="Calibri" w:hAnsi="Calibri" w:cs="Calibri"/>
        </w:rPr>
        <w:t xml:space="preserve"> </w:t>
      </w:r>
      <w:proofErr w:type="spellStart"/>
      <w:r w:rsidR="067D8F3A" w:rsidRPr="00392CBE">
        <w:rPr>
          <w:rFonts w:ascii="Calibri" w:eastAsia="Calibri" w:hAnsi="Calibri" w:cs="Calibri"/>
        </w:rPr>
        <w:t>vien</w:t>
      </w:r>
      <w:proofErr w:type="spellEnd"/>
      <w:r w:rsidR="067D8F3A" w:rsidRPr="00392CBE">
        <w:rPr>
          <w:rFonts w:ascii="Calibri" w:eastAsia="Calibri" w:hAnsi="Calibri" w:cs="Calibri"/>
        </w:rPr>
        <w:t xml:space="preserve"> </w:t>
      </w:r>
      <w:proofErr w:type="spellStart"/>
      <w:r w:rsidR="067D8F3A" w:rsidRPr="00392CBE">
        <w:rPr>
          <w:rFonts w:ascii="Calibri" w:eastAsia="Calibri" w:hAnsi="Calibri" w:cs="Calibri"/>
        </w:rPr>
        <w:t>neiestājas</w:t>
      </w:r>
      <w:proofErr w:type="spellEnd"/>
      <w:r w:rsidR="067D8F3A" w:rsidRPr="00392CBE">
        <w:rPr>
          <w:rFonts w:ascii="Calibri" w:eastAsia="Calibri" w:hAnsi="Calibri" w:cs="Calibri"/>
        </w:rPr>
        <w:t xml:space="preserve"> </w:t>
      </w:r>
      <w:proofErr w:type="spellStart"/>
      <w:r w:rsidR="067D8F3A" w:rsidRPr="00392CBE">
        <w:rPr>
          <w:rFonts w:ascii="Calibri" w:eastAsia="Calibri" w:hAnsi="Calibri" w:cs="Calibri"/>
        </w:rPr>
        <w:t>darba</w:t>
      </w:r>
      <w:proofErr w:type="spellEnd"/>
      <w:r w:rsidR="067D8F3A" w:rsidRPr="00392CBE">
        <w:rPr>
          <w:rFonts w:ascii="Calibri" w:eastAsia="Calibri" w:hAnsi="Calibri" w:cs="Calibri"/>
        </w:rPr>
        <w:t xml:space="preserve"> </w:t>
      </w:r>
      <w:proofErr w:type="spellStart"/>
      <w:r w:rsidR="067D8F3A" w:rsidRPr="00392CBE">
        <w:rPr>
          <w:rFonts w:ascii="Calibri" w:eastAsia="Calibri" w:hAnsi="Calibri" w:cs="Calibri"/>
        </w:rPr>
        <w:t>veikšanai</w:t>
      </w:r>
      <w:proofErr w:type="spellEnd"/>
      <w:r w:rsidR="067D8F3A" w:rsidRPr="00392CBE">
        <w:rPr>
          <w:rFonts w:ascii="Calibri" w:eastAsia="Calibri" w:hAnsi="Calibri" w:cs="Calibri"/>
        </w:rPr>
        <w:t xml:space="preserve"> </w:t>
      </w:r>
      <w:proofErr w:type="spellStart"/>
      <w:r w:rsidR="067D8F3A" w:rsidRPr="00392CBE">
        <w:rPr>
          <w:rFonts w:ascii="Calibri" w:eastAsia="Calibri" w:hAnsi="Calibri" w:cs="Calibri"/>
        </w:rPr>
        <w:t>nepiemēroti</w:t>
      </w:r>
      <w:proofErr w:type="spellEnd"/>
      <w:r w:rsidR="067D8F3A" w:rsidRPr="00392CBE">
        <w:rPr>
          <w:rFonts w:ascii="Calibri" w:eastAsia="Calibri" w:hAnsi="Calibri" w:cs="Calibri"/>
        </w:rPr>
        <w:t xml:space="preserve"> </w:t>
      </w:r>
      <w:proofErr w:type="spellStart"/>
      <w:r w:rsidR="067D8F3A" w:rsidRPr="00392CBE">
        <w:rPr>
          <w:rFonts w:ascii="Calibri" w:eastAsia="Calibri" w:hAnsi="Calibri" w:cs="Calibri"/>
        </w:rPr>
        <w:t>laikapstākļi</w:t>
      </w:r>
      <w:proofErr w:type="spellEnd"/>
      <w:r w:rsidR="067D8F3A" w:rsidRPr="00392CBE">
        <w:rPr>
          <w:rFonts w:ascii="Calibri" w:eastAsia="Calibri" w:hAnsi="Calibri" w:cs="Calibri"/>
        </w:rPr>
        <w:t>.</w:t>
      </w:r>
    </w:p>
    <w:p w14:paraId="6610958F" w14:textId="77777777" w:rsidR="00B53B81" w:rsidRPr="00BF2E64" w:rsidRDefault="00B53B81" w:rsidP="00B300E4">
      <w:pPr>
        <w:pStyle w:val="Pamatteksts3"/>
      </w:pPr>
      <w:r w:rsidRPr="00BF2E64">
        <w:t xml:space="preserve">PIEZĪME. Ja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t>netiek</w:t>
      </w:r>
      <w:proofErr w:type="spellEnd"/>
      <w:r>
        <w:t xml:space="preserve"> </w:t>
      </w:r>
      <w:proofErr w:type="spellStart"/>
      <w:r>
        <w:t>veiktas</w:t>
      </w:r>
      <w:proofErr w:type="spellEnd"/>
      <w:r w:rsidRPr="00BF2E64">
        <w:t xml:space="preserve"> </w:t>
      </w:r>
      <w:proofErr w:type="spellStart"/>
      <w:r w:rsidRPr="00BF2E64">
        <w:t>vienlai</w:t>
      </w:r>
      <w:r>
        <w:t>cīgi</w:t>
      </w:r>
      <w:proofErr w:type="spellEnd"/>
      <w:r w:rsidRPr="00BF2E64">
        <w:t xml:space="preserve"> (</w:t>
      </w:r>
      <w:proofErr w:type="spellStart"/>
      <w:r>
        <w:t>t.i.</w:t>
      </w:r>
      <w:proofErr w:type="spellEnd"/>
      <w:r>
        <w:t xml:space="preserve">, </w:t>
      </w:r>
      <w:proofErr w:type="spellStart"/>
      <w:r w:rsidRPr="00BF2E64">
        <w:t>secīgi</w:t>
      </w:r>
      <w:proofErr w:type="spellEnd"/>
      <w:r w:rsidRPr="00BF2E64">
        <w:t xml:space="preserve">), tad </w:t>
      </w:r>
      <w:proofErr w:type="spellStart"/>
      <w:r w:rsidRPr="00BF2E64">
        <w:t>tās</w:t>
      </w:r>
      <w:proofErr w:type="spellEnd"/>
      <w:r w:rsidRPr="00BF2E64">
        <w:t xml:space="preserve"> </w:t>
      </w:r>
      <w:proofErr w:type="spellStart"/>
      <w:r>
        <w:t>tiek</w:t>
      </w:r>
      <w:proofErr w:type="spellEnd"/>
      <w:r>
        <w:t xml:space="preserve"> </w:t>
      </w:r>
      <w:proofErr w:type="spellStart"/>
      <w:r>
        <w:t>uzskatītas</w:t>
      </w:r>
      <w:proofErr w:type="spellEnd"/>
      <w:r w:rsidRPr="00BF2E64">
        <w:t xml:space="preserve"> </w:t>
      </w:r>
      <w:proofErr w:type="spellStart"/>
      <w:r w:rsidRPr="00BF2E64">
        <w:t>kā</w:t>
      </w:r>
      <w:proofErr w:type="spellEnd"/>
      <w:r w:rsidRPr="00BF2E64">
        <w:t xml:space="preserve"> divas</w:t>
      </w:r>
      <w:r>
        <w:t xml:space="preserve"> </w:t>
      </w:r>
      <w:proofErr w:type="spellStart"/>
      <w:r>
        <w:t>atsevišķas</w:t>
      </w:r>
      <w:proofErr w:type="spellEnd"/>
      <w:r w:rsidRPr="00BF2E64">
        <w:t xml:space="preserve"> </w:t>
      </w:r>
      <w:proofErr w:type="spellStart"/>
      <w:r w:rsidRPr="00BF2E64">
        <w:t>virsm</w:t>
      </w:r>
      <w:r>
        <w:t>u</w:t>
      </w:r>
      <w:proofErr w:type="spellEnd"/>
      <w:r w:rsidRPr="00BF2E64">
        <w:t xml:space="preserve"> </w:t>
      </w:r>
      <w:proofErr w:type="spellStart"/>
      <w:r w:rsidRPr="00BF2E64">
        <w:t>apstrādes</w:t>
      </w:r>
      <w:proofErr w:type="spellEnd"/>
      <w:r w:rsidRPr="00BF2E64">
        <w:t>.</w:t>
      </w:r>
    </w:p>
    <w:p w14:paraId="182AB64B" w14:textId="77777777" w:rsidR="00C25220" w:rsidRDefault="00C25220" w:rsidP="00B300E4">
      <w:proofErr w:type="spellStart"/>
      <w:r w:rsidRPr="00BF2E64">
        <w:t>Defekts</w:t>
      </w:r>
      <w:proofErr w:type="spellEnd"/>
      <w:r>
        <w:t xml:space="preserve"> </w:t>
      </w:r>
      <w:r>
        <w:rPr>
          <w:lang w:eastAsia="lv-LV"/>
        </w:rPr>
        <w:t>(LVS EN 12271 3.20.p.)</w:t>
      </w:r>
      <w:r w:rsidRPr="00BF2E64">
        <w:t xml:space="preserve"> –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stāvoklis</w:t>
      </w:r>
      <w:proofErr w:type="spellEnd"/>
      <w:r w:rsidRPr="00BF2E64">
        <w:t xml:space="preserve">, </w:t>
      </w:r>
      <w:proofErr w:type="spellStart"/>
      <w:r>
        <w:t>kad</w:t>
      </w:r>
      <w:proofErr w:type="spellEnd"/>
      <w:r>
        <w:t xml:space="preserve"> </w:t>
      </w:r>
      <w:proofErr w:type="spellStart"/>
      <w:r>
        <w:t>šķembu</w:t>
      </w:r>
      <w:proofErr w:type="spellEnd"/>
      <w:r w:rsidRPr="00BF2E64">
        <w:t xml:space="preserve"> </w:t>
      </w:r>
      <w:proofErr w:type="spellStart"/>
      <w:r w:rsidRPr="00BF2E64">
        <w:t>mozaīk</w:t>
      </w:r>
      <w:r>
        <w:t>a</w:t>
      </w:r>
      <w:proofErr w:type="spellEnd"/>
      <w:r w:rsidRPr="00BF2E64">
        <w:t xml:space="preserve"> </w:t>
      </w:r>
      <w:proofErr w:type="spellStart"/>
      <w:r>
        <w:t>tiek</w:t>
      </w:r>
      <w:proofErr w:type="spellEnd"/>
      <w:r>
        <w:t xml:space="preserve"> </w:t>
      </w:r>
      <w:proofErr w:type="spellStart"/>
      <w:r w:rsidRPr="00BF2E64">
        <w:t>pārklā</w:t>
      </w:r>
      <w:r>
        <w:t>ta</w:t>
      </w:r>
      <w:proofErr w:type="spellEnd"/>
      <w:r w:rsidRPr="00BF2E64">
        <w:t xml:space="preserve"> </w:t>
      </w:r>
      <w:proofErr w:type="spellStart"/>
      <w:r w:rsidRPr="00BF2E64">
        <w:t>ar</w:t>
      </w:r>
      <w:proofErr w:type="spellEnd"/>
      <w:r w:rsidRPr="00BF2E64">
        <w:t xml:space="preserve"> </w:t>
      </w:r>
      <w:proofErr w:type="spellStart"/>
      <w:r w:rsidRPr="00BF2E64">
        <w:t>saistvielu</w:t>
      </w:r>
      <w:proofErr w:type="spellEnd"/>
      <w:r w:rsidRPr="00BF2E64">
        <w:t xml:space="preserve">, </w:t>
      </w:r>
      <w:proofErr w:type="spellStart"/>
      <w:r w:rsidRPr="00BF2E64">
        <w:t>kā</w:t>
      </w:r>
      <w:proofErr w:type="spellEnd"/>
      <w:r w:rsidRPr="00BF2E64">
        <w:t xml:space="preserve"> </w:t>
      </w:r>
      <w:proofErr w:type="spellStart"/>
      <w:r>
        <w:t>tas</w:t>
      </w:r>
      <w:proofErr w:type="spellEnd"/>
      <w:r>
        <w:t xml:space="preserve"> </w:t>
      </w:r>
      <w:proofErr w:type="spellStart"/>
      <w:r>
        <w:t>ir</w:t>
      </w:r>
      <w:proofErr w:type="spellEnd"/>
      <w:r>
        <w:t xml:space="preserve"> </w:t>
      </w:r>
      <w:proofErr w:type="spellStart"/>
      <w:r w:rsidRPr="00BF2E64">
        <w:t>izblīdum</w:t>
      </w:r>
      <w:r>
        <w:t>a</w:t>
      </w:r>
      <w:proofErr w:type="spellEnd"/>
      <w:r w:rsidRPr="00BF2E64">
        <w:t xml:space="preserve">, </w:t>
      </w:r>
      <w:proofErr w:type="spellStart"/>
      <w:r w:rsidRPr="00BF2E64">
        <w:t>sliedējum</w:t>
      </w:r>
      <w:r>
        <w:t>a</w:t>
      </w:r>
      <w:proofErr w:type="spellEnd"/>
      <w:r w:rsidRPr="00BF2E64">
        <w:t xml:space="preserve"> un </w:t>
      </w:r>
      <w:proofErr w:type="spellStart"/>
      <w:r>
        <w:t>saistvielas</w:t>
      </w:r>
      <w:proofErr w:type="spellEnd"/>
      <w:r>
        <w:t xml:space="preserve"> </w:t>
      </w:r>
      <w:proofErr w:type="spellStart"/>
      <w:r w:rsidRPr="00BF2E64">
        <w:t>izsvīdum</w:t>
      </w:r>
      <w:r>
        <w:t>a</w:t>
      </w:r>
      <w:proofErr w:type="spellEnd"/>
      <w:r>
        <w:t xml:space="preserve"> </w:t>
      </w:r>
      <w:proofErr w:type="spellStart"/>
      <w:r>
        <w:t>gadījumā</w:t>
      </w:r>
      <w:proofErr w:type="spellEnd"/>
      <w:r>
        <w:t xml:space="preserve"> (P1)</w:t>
      </w:r>
      <w:r w:rsidRPr="00BF2E64">
        <w:t xml:space="preserve">; </w:t>
      </w:r>
      <w:proofErr w:type="spellStart"/>
      <w:r w:rsidRPr="00BF2E64">
        <w:t>vai</w:t>
      </w:r>
      <w:proofErr w:type="spellEnd"/>
      <w:r w:rsidRPr="00BF2E64">
        <w:t xml:space="preserve"> </w:t>
      </w:r>
      <w:proofErr w:type="spellStart"/>
      <w:r>
        <w:t>tas</w:t>
      </w:r>
      <w:proofErr w:type="spellEnd"/>
      <w:r>
        <w:t xml:space="preserve"> </w:t>
      </w:r>
      <w:proofErr w:type="spellStart"/>
      <w:r>
        <w:t>tiek</w:t>
      </w:r>
      <w:proofErr w:type="spellEnd"/>
      <w:r>
        <w:t xml:space="preserve"> </w:t>
      </w:r>
      <w:proofErr w:type="spellStart"/>
      <w:r>
        <w:t>sagrauts</w:t>
      </w:r>
      <w:proofErr w:type="spellEnd"/>
      <w:r w:rsidRPr="00BF2E64">
        <w:t xml:space="preserve">, </w:t>
      </w:r>
      <w:proofErr w:type="spellStart"/>
      <w:r w:rsidRPr="00BF2E64">
        <w:t>kā</w:t>
      </w:r>
      <w:proofErr w:type="spellEnd"/>
      <w:r>
        <w:t xml:space="preserve"> </w:t>
      </w:r>
      <w:proofErr w:type="spellStart"/>
      <w:r>
        <w:t>tas</w:t>
      </w:r>
      <w:proofErr w:type="spellEnd"/>
      <w:r>
        <w:t xml:space="preserve"> </w:t>
      </w:r>
      <w:proofErr w:type="spellStart"/>
      <w:r>
        <w:t>ir</w:t>
      </w:r>
      <w:proofErr w:type="spellEnd"/>
      <w:r w:rsidRPr="00BF2E64">
        <w:t xml:space="preserve"> </w:t>
      </w:r>
      <w:proofErr w:type="spellStart"/>
      <w:r w:rsidRPr="00BF2E64">
        <w:t>materiālu</w:t>
      </w:r>
      <w:proofErr w:type="spellEnd"/>
      <w:r w:rsidRPr="00BF2E64">
        <w:t xml:space="preserve"> </w:t>
      </w:r>
      <w:proofErr w:type="spellStart"/>
      <w:r w:rsidRPr="00BF2E64">
        <w:t>atdalīšanās</w:t>
      </w:r>
      <w:proofErr w:type="spellEnd"/>
      <w:r w:rsidRPr="00BF2E64">
        <w:t xml:space="preserve"> un </w:t>
      </w:r>
      <w:proofErr w:type="spellStart"/>
      <w:r>
        <w:t>sīk</w:t>
      </w:r>
      <w:r w:rsidRPr="00BF2E64">
        <w:t>šķembu</w:t>
      </w:r>
      <w:proofErr w:type="spellEnd"/>
      <w:r w:rsidRPr="00BF2E64">
        <w:t xml:space="preserve"> </w:t>
      </w:r>
      <w:proofErr w:type="spellStart"/>
      <w:r w:rsidRPr="00BF2E64">
        <w:t>izsitum</w:t>
      </w:r>
      <w:r>
        <w:t>a</w:t>
      </w:r>
      <w:proofErr w:type="spellEnd"/>
      <w:r>
        <w:t xml:space="preserve"> (P2)</w:t>
      </w:r>
      <w:r w:rsidRPr="00BF2E64">
        <w:t xml:space="preserve">, </w:t>
      </w:r>
      <w:proofErr w:type="spellStart"/>
      <w:r w:rsidRPr="00BF2E64">
        <w:t>sīkbedrojum</w:t>
      </w:r>
      <w:r>
        <w:t>a</w:t>
      </w:r>
      <w:proofErr w:type="spellEnd"/>
      <w:r>
        <w:t xml:space="preserve"> (P3)</w:t>
      </w:r>
      <w:r w:rsidRPr="00BF2E64">
        <w:t xml:space="preserve"> </w:t>
      </w:r>
      <w:proofErr w:type="spellStart"/>
      <w:r w:rsidRPr="00BF2E64">
        <w:t>vai</w:t>
      </w:r>
      <w:proofErr w:type="spellEnd"/>
      <w:r w:rsidRPr="00BF2E64">
        <w:t xml:space="preserve"> </w:t>
      </w:r>
      <w:proofErr w:type="spellStart"/>
      <w:r w:rsidRPr="00BF2E64">
        <w:t>izšvīk</w:t>
      </w:r>
      <w:r>
        <w:t>u</w:t>
      </w:r>
      <w:proofErr w:type="spellEnd"/>
      <w:r>
        <w:t xml:space="preserve"> (P4) </w:t>
      </w:r>
      <w:proofErr w:type="spellStart"/>
      <w:r>
        <w:t>gadījumā</w:t>
      </w:r>
      <w:proofErr w:type="spellEnd"/>
      <w:r w:rsidRPr="00BF2E64">
        <w:t>.</w:t>
      </w:r>
    </w:p>
    <w:p w14:paraId="39A024D4" w14:textId="77777777" w:rsidR="00C25220" w:rsidRDefault="00C25220" w:rsidP="00B300E4">
      <w:pPr>
        <w:pStyle w:val="Pamatteksts3"/>
      </w:pPr>
      <w:r>
        <w:t xml:space="preserve">1. </w:t>
      </w:r>
      <w:proofErr w:type="spellStart"/>
      <w:r>
        <w:t>piezīme</w:t>
      </w:r>
      <w:proofErr w:type="spellEnd"/>
      <w:r>
        <w:t xml:space="preserve">. </w:t>
      </w:r>
      <w:proofErr w:type="spellStart"/>
      <w:r>
        <w:t>Papildu</w:t>
      </w:r>
      <w:proofErr w:type="spellEnd"/>
      <w:r>
        <w:t xml:space="preserve"> </w:t>
      </w:r>
      <w:proofErr w:type="spellStart"/>
      <w:r>
        <w:t>skaidrojumu</w:t>
      </w:r>
      <w:proofErr w:type="spellEnd"/>
      <w:r>
        <w:t xml:space="preserve"> </w:t>
      </w:r>
      <w:proofErr w:type="spellStart"/>
      <w:r>
        <w:t>skatīt</w:t>
      </w:r>
      <w:proofErr w:type="spellEnd"/>
      <w:r>
        <w:t xml:space="preserve"> EN 12272-2.</w:t>
      </w:r>
    </w:p>
    <w:p w14:paraId="0D267A33" w14:textId="4D847FB5" w:rsidR="00C25220" w:rsidRDefault="00C25220" w:rsidP="00B300E4">
      <w:pPr>
        <w:pStyle w:val="Pamatteksts3"/>
      </w:pPr>
      <w:r>
        <w:t xml:space="preserve">2. </w:t>
      </w:r>
      <w:proofErr w:type="spellStart"/>
      <w:r>
        <w:t>piezīme</w:t>
      </w:r>
      <w:proofErr w:type="spellEnd"/>
      <w:r>
        <w:t xml:space="preserve">. </w:t>
      </w:r>
      <w:proofErr w:type="spellStart"/>
      <w:r>
        <w:t>Defekts</w:t>
      </w:r>
      <w:proofErr w:type="spellEnd"/>
      <w:r>
        <w:t xml:space="preserve"> var </w:t>
      </w:r>
      <w:proofErr w:type="spellStart"/>
      <w:r>
        <w:t>rasties</w:t>
      </w:r>
      <w:proofErr w:type="spellEnd"/>
      <w:r>
        <w:t xml:space="preserve"> </w:t>
      </w:r>
      <w:proofErr w:type="spellStart"/>
      <w:r>
        <w:t>nepiemērotu</w:t>
      </w:r>
      <w:proofErr w:type="spellEnd"/>
      <w:r>
        <w:t xml:space="preserve"> </w:t>
      </w:r>
      <w:proofErr w:type="spellStart"/>
      <w:r>
        <w:t>būvniecības</w:t>
      </w:r>
      <w:proofErr w:type="spellEnd"/>
      <w:r>
        <w:t xml:space="preserve"> </w:t>
      </w:r>
      <w:proofErr w:type="spellStart"/>
      <w:r>
        <w:t>metožu</w:t>
      </w:r>
      <w:proofErr w:type="spellEnd"/>
      <w:r>
        <w:t xml:space="preserve"> </w:t>
      </w:r>
      <w:proofErr w:type="spellStart"/>
      <w:r>
        <w:t>izmantošanas</w:t>
      </w:r>
      <w:proofErr w:type="spellEnd"/>
      <w:r>
        <w:t xml:space="preserve"> </w:t>
      </w:r>
      <w:proofErr w:type="spellStart"/>
      <w:r>
        <w:t>dēļ</w:t>
      </w:r>
      <w:proofErr w:type="spellEnd"/>
      <w:r>
        <w:t>.</w:t>
      </w:r>
    </w:p>
    <w:p w14:paraId="7A74BB34" w14:textId="17B3E321" w:rsidR="00B53B81" w:rsidRPr="00BF2E64" w:rsidRDefault="525667C5" w:rsidP="729D4202">
      <w:pPr>
        <w:rPr>
          <w:rFonts w:ascii="Calibri" w:eastAsia="Calibri" w:hAnsi="Calibri" w:cs="Calibri"/>
        </w:rPr>
      </w:pPr>
      <w:proofErr w:type="spellStart"/>
      <w:r>
        <w:t>Divkārtu</w:t>
      </w:r>
      <w:proofErr w:type="spellEnd"/>
      <w:r>
        <w:t xml:space="preserve"> </w:t>
      </w:r>
      <w:proofErr w:type="spellStart"/>
      <w:r>
        <w:t>virsmas</w:t>
      </w:r>
      <w:proofErr w:type="spellEnd"/>
      <w:r>
        <w:t xml:space="preserve"> </w:t>
      </w:r>
      <w:proofErr w:type="spellStart"/>
      <w:r>
        <w:t>apstrāde</w:t>
      </w:r>
      <w:proofErr w:type="spellEnd"/>
      <w:r>
        <w:t xml:space="preserve"> (LVS EN 12271 3.15.p.)  – </w:t>
      </w:r>
      <w:proofErr w:type="spellStart"/>
      <w:r>
        <w:t>secīga</w:t>
      </w:r>
      <w:proofErr w:type="spellEnd"/>
      <w:r>
        <w:t xml:space="preserve"> </w:t>
      </w:r>
      <w:proofErr w:type="spellStart"/>
      <w:r>
        <w:t>pirmās</w:t>
      </w:r>
      <w:proofErr w:type="spellEnd"/>
      <w:r>
        <w:t xml:space="preserve"> </w:t>
      </w:r>
      <w:proofErr w:type="spellStart"/>
      <w:r>
        <w:t>saistvielas</w:t>
      </w:r>
      <w:proofErr w:type="spellEnd"/>
      <w:r>
        <w:t xml:space="preserve"> </w:t>
      </w:r>
      <w:proofErr w:type="spellStart"/>
      <w:r>
        <w:t>kārtas</w:t>
      </w:r>
      <w:proofErr w:type="spellEnd"/>
      <w:r>
        <w:t xml:space="preserve"> un </w:t>
      </w:r>
      <w:proofErr w:type="spellStart"/>
      <w:r>
        <w:t>pirmās</w:t>
      </w:r>
      <w:proofErr w:type="spellEnd"/>
      <w:r>
        <w:t xml:space="preserve"> </w:t>
      </w:r>
      <w:proofErr w:type="spellStart"/>
      <w:r>
        <w:t>sīkšķembu</w:t>
      </w:r>
      <w:proofErr w:type="spellEnd"/>
      <w:r>
        <w:t xml:space="preserve"> </w:t>
      </w:r>
      <w:proofErr w:type="spellStart"/>
      <w:r>
        <w:t>kārtas</w:t>
      </w:r>
      <w:proofErr w:type="spellEnd"/>
      <w:r>
        <w:t xml:space="preserve"> </w:t>
      </w:r>
      <w:proofErr w:type="spellStart"/>
      <w:r>
        <w:t>uzklāšana</w:t>
      </w:r>
      <w:proofErr w:type="spellEnd"/>
      <w:r>
        <w:t xml:space="preserve">, </w:t>
      </w:r>
      <w:proofErr w:type="spellStart"/>
      <w:r>
        <w:t>kam</w:t>
      </w:r>
      <w:proofErr w:type="spellEnd"/>
      <w:r>
        <w:t xml:space="preserve"> seko </w:t>
      </w:r>
      <w:proofErr w:type="spellStart"/>
      <w:r>
        <w:t>otras</w:t>
      </w:r>
      <w:proofErr w:type="spellEnd"/>
      <w:r>
        <w:t xml:space="preserve"> </w:t>
      </w:r>
      <w:proofErr w:type="spellStart"/>
      <w:r>
        <w:t>saistvielas</w:t>
      </w:r>
      <w:proofErr w:type="spellEnd"/>
      <w:r>
        <w:t xml:space="preserve"> </w:t>
      </w:r>
      <w:proofErr w:type="spellStart"/>
      <w:r>
        <w:t>kārtas</w:t>
      </w:r>
      <w:proofErr w:type="spellEnd"/>
      <w:r>
        <w:t xml:space="preserve"> un </w:t>
      </w:r>
      <w:proofErr w:type="spellStart"/>
      <w:r>
        <w:t>otras</w:t>
      </w:r>
      <w:proofErr w:type="spellEnd"/>
      <w:r>
        <w:t xml:space="preserve"> </w:t>
      </w:r>
      <w:proofErr w:type="spellStart"/>
      <w:r>
        <w:t>sīkšķembu</w:t>
      </w:r>
      <w:proofErr w:type="spellEnd"/>
      <w:r>
        <w:t xml:space="preserve"> </w:t>
      </w:r>
      <w:proofErr w:type="spellStart"/>
      <w:r>
        <w:t>kārtas</w:t>
      </w:r>
      <w:proofErr w:type="spellEnd"/>
      <w:r>
        <w:t xml:space="preserve"> </w:t>
      </w:r>
      <w:proofErr w:type="spellStart"/>
      <w:r>
        <w:t>uzklāšana</w:t>
      </w:r>
      <w:proofErr w:type="spellEnd"/>
      <w:r>
        <w:t xml:space="preserve">, </w:t>
      </w:r>
      <w:proofErr w:type="spellStart"/>
      <w:r>
        <w:t>otrajā</w:t>
      </w:r>
      <w:proofErr w:type="spellEnd"/>
      <w:r>
        <w:t xml:space="preserve"> </w:t>
      </w:r>
      <w:proofErr w:type="spellStart"/>
      <w:r>
        <w:t>kārtā</w:t>
      </w:r>
      <w:proofErr w:type="spellEnd"/>
      <w:r>
        <w:t xml:space="preserve"> </w:t>
      </w:r>
      <w:proofErr w:type="spellStart"/>
      <w:r>
        <w:t>sīkšķembu</w:t>
      </w:r>
      <w:proofErr w:type="spellEnd"/>
      <w:r>
        <w:t xml:space="preserve"> </w:t>
      </w:r>
      <w:proofErr w:type="spellStart"/>
      <w:r>
        <w:t>izmērs</w:t>
      </w:r>
      <w:proofErr w:type="spellEnd"/>
      <w:r>
        <w:t xml:space="preserve"> </w:t>
      </w:r>
      <w:proofErr w:type="spellStart"/>
      <w:r>
        <w:t>ir</w:t>
      </w:r>
      <w:proofErr w:type="spellEnd"/>
      <w:r>
        <w:t xml:space="preserve"> </w:t>
      </w:r>
      <w:proofErr w:type="spellStart"/>
      <w:r>
        <w:t>mazāks</w:t>
      </w:r>
      <w:proofErr w:type="spellEnd"/>
      <w:r w:rsidRPr="00392CBE">
        <w:rPr>
          <w:rFonts w:ascii="Calibri" w:eastAsia="Calibri" w:hAnsi="Calibri" w:cs="Calibri"/>
        </w:rPr>
        <w:t>.</w:t>
      </w:r>
      <w:r w:rsidR="7688E0D3" w:rsidRPr="00392CBE">
        <w:rPr>
          <w:rFonts w:ascii="Calibri" w:eastAsia="Calibri" w:hAnsi="Calibri" w:cs="Calibri"/>
        </w:rPr>
        <w:t xml:space="preserve"> </w:t>
      </w:r>
      <w:proofErr w:type="spellStart"/>
      <w:r w:rsidR="7688E0D3" w:rsidRPr="00392CBE">
        <w:rPr>
          <w:rFonts w:ascii="Calibri" w:eastAsia="Calibri" w:hAnsi="Calibri" w:cs="Calibri"/>
        </w:rPr>
        <w:t>Otras</w:t>
      </w:r>
      <w:proofErr w:type="spellEnd"/>
      <w:r w:rsidR="7688E0D3" w:rsidRPr="00392CBE">
        <w:rPr>
          <w:rFonts w:ascii="Calibri" w:eastAsia="Calibri" w:hAnsi="Calibri" w:cs="Calibri"/>
        </w:rPr>
        <w:t xml:space="preserve"> </w:t>
      </w:r>
      <w:proofErr w:type="spellStart"/>
      <w:r w:rsidR="7688E0D3" w:rsidRPr="00392CBE">
        <w:rPr>
          <w:rFonts w:ascii="Calibri" w:eastAsia="Calibri" w:hAnsi="Calibri" w:cs="Calibri"/>
        </w:rPr>
        <w:t>sīkšķembu</w:t>
      </w:r>
      <w:proofErr w:type="spellEnd"/>
      <w:r w:rsidR="7688E0D3" w:rsidRPr="00392CBE">
        <w:rPr>
          <w:rFonts w:ascii="Calibri" w:eastAsia="Calibri" w:hAnsi="Calibri" w:cs="Calibri"/>
        </w:rPr>
        <w:t xml:space="preserve"> </w:t>
      </w:r>
      <w:proofErr w:type="spellStart"/>
      <w:r w:rsidR="7688E0D3" w:rsidRPr="00392CBE">
        <w:rPr>
          <w:rFonts w:ascii="Calibri" w:eastAsia="Calibri" w:hAnsi="Calibri" w:cs="Calibri"/>
        </w:rPr>
        <w:t>kārtas</w:t>
      </w:r>
      <w:proofErr w:type="spellEnd"/>
      <w:r w:rsidR="7688E0D3" w:rsidRPr="00392CBE">
        <w:rPr>
          <w:rFonts w:ascii="Calibri" w:eastAsia="Calibri" w:hAnsi="Calibri" w:cs="Calibri"/>
        </w:rPr>
        <w:t xml:space="preserve"> </w:t>
      </w:r>
      <w:proofErr w:type="spellStart"/>
      <w:r w:rsidR="7688E0D3" w:rsidRPr="00392CBE">
        <w:rPr>
          <w:rFonts w:ascii="Calibri" w:eastAsia="Calibri" w:hAnsi="Calibri" w:cs="Calibri"/>
        </w:rPr>
        <w:t>izbūve</w:t>
      </w:r>
      <w:proofErr w:type="spellEnd"/>
      <w:r w:rsidR="7688E0D3" w:rsidRPr="00392CBE">
        <w:rPr>
          <w:rFonts w:ascii="Calibri" w:eastAsia="Calibri" w:hAnsi="Calibri" w:cs="Calibri"/>
        </w:rPr>
        <w:t xml:space="preserve"> </w:t>
      </w:r>
      <w:proofErr w:type="spellStart"/>
      <w:r w:rsidR="7688E0D3" w:rsidRPr="00392CBE">
        <w:rPr>
          <w:rFonts w:ascii="Calibri" w:eastAsia="Calibri" w:hAnsi="Calibri" w:cs="Calibri"/>
        </w:rPr>
        <w:t>jāveic</w:t>
      </w:r>
      <w:proofErr w:type="spellEnd"/>
      <w:r w:rsidR="7688E0D3" w:rsidRPr="00392CBE">
        <w:rPr>
          <w:rFonts w:ascii="Calibri" w:eastAsia="Calibri" w:hAnsi="Calibri" w:cs="Calibri"/>
        </w:rPr>
        <w:t xml:space="preserve"> ne </w:t>
      </w:r>
      <w:proofErr w:type="spellStart"/>
      <w:r w:rsidR="7688E0D3" w:rsidRPr="00392CBE">
        <w:rPr>
          <w:rFonts w:ascii="Calibri" w:eastAsia="Calibri" w:hAnsi="Calibri" w:cs="Calibri"/>
        </w:rPr>
        <w:t>vēlāk</w:t>
      </w:r>
      <w:proofErr w:type="spellEnd"/>
      <w:r w:rsidR="7688E0D3" w:rsidRPr="00392CBE">
        <w:rPr>
          <w:rFonts w:ascii="Calibri" w:eastAsia="Calibri" w:hAnsi="Calibri" w:cs="Calibri"/>
        </w:rPr>
        <w:t xml:space="preserve"> </w:t>
      </w:r>
      <w:proofErr w:type="spellStart"/>
      <w:r w:rsidR="7688E0D3" w:rsidRPr="00392CBE">
        <w:rPr>
          <w:rFonts w:ascii="Calibri" w:eastAsia="Calibri" w:hAnsi="Calibri" w:cs="Calibri"/>
        </w:rPr>
        <w:t>kā</w:t>
      </w:r>
      <w:proofErr w:type="spellEnd"/>
      <w:r w:rsidR="7688E0D3" w:rsidRPr="00392CBE">
        <w:rPr>
          <w:rFonts w:ascii="Calibri" w:eastAsia="Calibri" w:hAnsi="Calibri" w:cs="Calibri"/>
        </w:rPr>
        <w:t xml:space="preserve"> 3 </w:t>
      </w:r>
      <w:proofErr w:type="spellStart"/>
      <w:r w:rsidR="7688E0D3" w:rsidRPr="00392CBE">
        <w:rPr>
          <w:rFonts w:ascii="Calibri" w:eastAsia="Calibri" w:hAnsi="Calibri" w:cs="Calibri"/>
        </w:rPr>
        <w:t>diennaktis</w:t>
      </w:r>
      <w:proofErr w:type="spellEnd"/>
      <w:r w:rsidR="7688E0D3" w:rsidRPr="00392CBE">
        <w:rPr>
          <w:rFonts w:ascii="Calibri" w:eastAsia="Calibri" w:hAnsi="Calibri" w:cs="Calibri"/>
        </w:rPr>
        <w:t xml:space="preserve"> </w:t>
      </w:r>
      <w:proofErr w:type="spellStart"/>
      <w:r w:rsidR="7688E0D3" w:rsidRPr="00392CBE">
        <w:rPr>
          <w:rFonts w:ascii="Calibri" w:eastAsia="Calibri" w:hAnsi="Calibri" w:cs="Calibri"/>
        </w:rPr>
        <w:t>pēc</w:t>
      </w:r>
      <w:proofErr w:type="spellEnd"/>
      <w:r w:rsidR="7688E0D3" w:rsidRPr="00392CBE">
        <w:rPr>
          <w:rFonts w:ascii="Calibri" w:eastAsia="Calibri" w:hAnsi="Calibri" w:cs="Calibri"/>
        </w:rPr>
        <w:t xml:space="preserve"> </w:t>
      </w:r>
      <w:proofErr w:type="spellStart"/>
      <w:r w:rsidR="7688E0D3" w:rsidRPr="00392CBE">
        <w:rPr>
          <w:rFonts w:ascii="Calibri" w:eastAsia="Calibri" w:hAnsi="Calibri" w:cs="Calibri"/>
        </w:rPr>
        <w:t>pirmās</w:t>
      </w:r>
      <w:proofErr w:type="spellEnd"/>
      <w:r w:rsidR="7688E0D3" w:rsidRPr="00392CBE">
        <w:rPr>
          <w:rFonts w:ascii="Calibri" w:eastAsia="Calibri" w:hAnsi="Calibri" w:cs="Calibri"/>
        </w:rPr>
        <w:t xml:space="preserve"> </w:t>
      </w:r>
      <w:proofErr w:type="spellStart"/>
      <w:r w:rsidR="7688E0D3" w:rsidRPr="00392CBE">
        <w:rPr>
          <w:rFonts w:ascii="Calibri" w:eastAsia="Calibri" w:hAnsi="Calibri" w:cs="Calibri"/>
        </w:rPr>
        <w:t>kārtas</w:t>
      </w:r>
      <w:proofErr w:type="spellEnd"/>
      <w:r w:rsidR="7688E0D3" w:rsidRPr="00392CBE">
        <w:rPr>
          <w:rFonts w:ascii="Calibri" w:eastAsia="Calibri" w:hAnsi="Calibri" w:cs="Calibri"/>
        </w:rPr>
        <w:t xml:space="preserve"> </w:t>
      </w:r>
      <w:proofErr w:type="spellStart"/>
      <w:r w:rsidR="7688E0D3" w:rsidRPr="00392CBE">
        <w:rPr>
          <w:rFonts w:ascii="Calibri" w:eastAsia="Calibri" w:hAnsi="Calibri" w:cs="Calibri"/>
        </w:rPr>
        <w:t>izbūves</w:t>
      </w:r>
      <w:proofErr w:type="spellEnd"/>
      <w:r w:rsidR="7688E0D3" w:rsidRPr="00392CBE">
        <w:rPr>
          <w:rFonts w:ascii="Calibri" w:eastAsia="Calibri" w:hAnsi="Calibri" w:cs="Calibri"/>
        </w:rPr>
        <w:t xml:space="preserve">, </w:t>
      </w:r>
      <w:proofErr w:type="spellStart"/>
      <w:r w:rsidR="7688E0D3" w:rsidRPr="00392CBE">
        <w:rPr>
          <w:rFonts w:ascii="Calibri" w:eastAsia="Calibri" w:hAnsi="Calibri" w:cs="Calibri"/>
        </w:rPr>
        <w:t>ja</w:t>
      </w:r>
      <w:proofErr w:type="spellEnd"/>
      <w:r w:rsidR="7688E0D3" w:rsidRPr="00392CBE">
        <w:rPr>
          <w:rFonts w:ascii="Calibri" w:eastAsia="Calibri" w:hAnsi="Calibri" w:cs="Calibri"/>
        </w:rPr>
        <w:t xml:space="preserve"> </w:t>
      </w:r>
      <w:proofErr w:type="spellStart"/>
      <w:r w:rsidR="7688E0D3" w:rsidRPr="00392CBE">
        <w:rPr>
          <w:rFonts w:ascii="Calibri" w:eastAsia="Calibri" w:hAnsi="Calibri" w:cs="Calibri"/>
        </w:rPr>
        <w:t>vien</w:t>
      </w:r>
      <w:proofErr w:type="spellEnd"/>
      <w:r w:rsidR="7688E0D3" w:rsidRPr="00392CBE">
        <w:rPr>
          <w:rFonts w:ascii="Calibri" w:eastAsia="Calibri" w:hAnsi="Calibri" w:cs="Calibri"/>
        </w:rPr>
        <w:t xml:space="preserve"> </w:t>
      </w:r>
      <w:proofErr w:type="spellStart"/>
      <w:r w:rsidR="7688E0D3" w:rsidRPr="00392CBE">
        <w:rPr>
          <w:rFonts w:ascii="Calibri" w:eastAsia="Calibri" w:hAnsi="Calibri" w:cs="Calibri"/>
        </w:rPr>
        <w:t>neiestājas</w:t>
      </w:r>
      <w:proofErr w:type="spellEnd"/>
      <w:r w:rsidR="7688E0D3" w:rsidRPr="00392CBE">
        <w:rPr>
          <w:rFonts w:ascii="Calibri" w:eastAsia="Calibri" w:hAnsi="Calibri" w:cs="Calibri"/>
        </w:rPr>
        <w:t xml:space="preserve"> </w:t>
      </w:r>
      <w:proofErr w:type="spellStart"/>
      <w:r w:rsidR="7688E0D3" w:rsidRPr="00392CBE">
        <w:rPr>
          <w:rFonts w:ascii="Calibri" w:eastAsia="Calibri" w:hAnsi="Calibri" w:cs="Calibri"/>
        </w:rPr>
        <w:t>darba</w:t>
      </w:r>
      <w:proofErr w:type="spellEnd"/>
      <w:r w:rsidR="7688E0D3" w:rsidRPr="00392CBE">
        <w:rPr>
          <w:rFonts w:ascii="Calibri" w:eastAsia="Calibri" w:hAnsi="Calibri" w:cs="Calibri"/>
        </w:rPr>
        <w:t xml:space="preserve"> </w:t>
      </w:r>
      <w:proofErr w:type="spellStart"/>
      <w:r w:rsidR="7688E0D3" w:rsidRPr="00392CBE">
        <w:rPr>
          <w:rFonts w:ascii="Calibri" w:eastAsia="Calibri" w:hAnsi="Calibri" w:cs="Calibri"/>
        </w:rPr>
        <w:t>veikšanai</w:t>
      </w:r>
      <w:proofErr w:type="spellEnd"/>
      <w:r w:rsidR="7688E0D3" w:rsidRPr="00392CBE">
        <w:rPr>
          <w:rFonts w:ascii="Calibri" w:eastAsia="Calibri" w:hAnsi="Calibri" w:cs="Calibri"/>
        </w:rPr>
        <w:t xml:space="preserve"> </w:t>
      </w:r>
      <w:proofErr w:type="spellStart"/>
      <w:r w:rsidR="7688E0D3" w:rsidRPr="00392CBE">
        <w:rPr>
          <w:rFonts w:ascii="Calibri" w:eastAsia="Calibri" w:hAnsi="Calibri" w:cs="Calibri"/>
        </w:rPr>
        <w:t>nepiemēroti</w:t>
      </w:r>
      <w:proofErr w:type="spellEnd"/>
      <w:r w:rsidR="7688E0D3" w:rsidRPr="00392CBE">
        <w:rPr>
          <w:rFonts w:ascii="Calibri" w:eastAsia="Calibri" w:hAnsi="Calibri" w:cs="Calibri"/>
        </w:rPr>
        <w:t xml:space="preserve"> </w:t>
      </w:r>
      <w:proofErr w:type="spellStart"/>
      <w:r w:rsidR="7688E0D3" w:rsidRPr="00392CBE">
        <w:rPr>
          <w:rFonts w:ascii="Calibri" w:eastAsia="Calibri" w:hAnsi="Calibri" w:cs="Calibri"/>
        </w:rPr>
        <w:t>laikapstākļi</w:t>
      </w:r>
      <w:proofErr w:type="spellEnd"/>
      <w:r w:rsidR="7688E0D3" w:rsidRPr="00392CBE">
        <w:rPr>
          <w:rFonts w:ascii="Calibri" w:eastAsia="Calibri" w:hAnsi="Calibri" w:cs="Calibri"/>
        </w:rPr>
        <w:t>.</w:t>
      </w:r>
    </w:p>
    <w:p w14:paraId="6B3EBE83" w14:textId="77777777" w:rsidR="00B53B81" w:rsidRPr="00BF2E64" w:rsidRDefault="00B53B81" w:rsidP="00B300E4">
      <w:pPr>
        <w:pStyle w:val="Pamatteksts3"/>
      </w:pPr>
      <w:r w:rsidRPr="00BF2E64">
        <w:t xml:space="preserve">PIEZĪME. Ja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t>netiek</w:t>
      </w:r>
      <w:proofErr w:type="spellEnd"/>
      <w:r>
        <w:t xml:space="preserve"> </w:t>
      </w:r>
      <w:proofErr w:type="spellStart"/>
      <w:r>
        <w:t>veiktas</w:t>
      </w:r>
      <w:proofErr w:type="spellEnd"/>
      <w:r w:rsidRPr="00BF2E64">
        <w:t xml:space="preserve"> </w:t>
      </w:r>
      <w:proofErr w:type="spellStart"/>
      <w:r w:rsidRPr="00BF2E64">
        <w:t>vienlai</w:t>
      </w:r>
      <w:r>
        <w:t>cīgi</w:t>
      </w:r>
      <w:proofErr w:type="spellEnd"/>
      <w:r w:rsidRPr="00BF2E64">
        <w:t xml:space="preserve"> (</w:t>
      </w:r>
      <w:proofErr w:type="spellStart"/>
      <w:r>
        <w:t>t.i.</w:t>
      </w:r>
      <w:proofErr w:type="spellEnd"/>
      <w:r>
        <w:t xml:space="preserve">, </w:t>
      </w:r>
      <w:proofErr w:type="spellStart"/>
      <w:r w:rsidRPr="00BF2E64">
        <w:t>secīgi</w:t>
      </w:r>
      <w:proofErr w:type="spellEnd"/>
      <w:r w:rsidRPr="00BF2E64">
        <w:t xml:space="preserve">), </w:t>
      </w:r>
      <w:proofErr w:type="spellStart"/>
      <w:r w:rsidRPr="00BF2E64">
        <w:t>tās</w:t>
      </w:r>
      <w:proofErr w:type="spellEnd"/>
      <w:r w:rsidRPr="00BF2E64">
        <w:t xml:space="preserve"> </w:t>
      </w:r>
      <w:proofErr w:type="spellStart"/>
      <w:r>
        <w:t>tiek</w:t>
      </w:r>
      <w:proofErr w:type="spellEnd"/>
      <w:r>
        <w:t xml:space="preserve"> </w:t>
      </w:r>
      <w:proofErr w:type="spellStart"/>
      <w:r>
        <w:t>uzskatītas</w:t>
      </w:r>
      <w:proofErr w:type="spellEnd"/>
      <w:r w:rsidRPr="00BF2E64">
        <w:t xml:space="preserve"> </w:t>
      </w:r>
      <w:proofErr w:type="spellStart"/>
      <w:r w:rsidRPr="00BF2E64">
        <w:t>kā</w:t>
      </w:r>
      <w:proofErr w:type="spellEnd"/>
      <w:r w:rsidRPr="00BF2E64">
        <w:t xml:space="preserve"> divas</w:t>
      </w:r>
      <w:r>
        <w:t xml:space="preserve"> </w:t>
      </w:r>
      <w:proofErr w:type="spellStart"/>
      <w:r>
        <w:t>atsevišķas</w:t>
      </w:r>
      <w:proofErr w:type="spellEnd"/>
      <w:r w:rsidRPr="00BF2E64">
        <w:t xml:space="preserve"> </w:t>
      </w:r>
      <w:proofErr w:type="spellStart"/>
      <w:r w:rsidRPr="00BF2E64">
        <w:t>vienkārtas</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w:t>
      </w:r>
    </w:p>
    <w:p w14:paraId="13A08916" w14:textId="77777777" w:rsidR="00B53B81" w:rsidRPr="00B44DB7" w:rsidRDefault="00B53B81" w:rsidP="00B300E4">
      <w:pPr>
        <w:rPr>
          <w:lang w:val="lv-LV"/>
        </w:rPr>
      </w:pPr>
      <w:r w:rsidRPr="00B44DB7">
        <w:rPr>
          <w:lang w:val="lv-LV"/>
        </w:rPr>
        <w:t>Formēšanās (</w:t>
      </w:r>
      <w:proofErr w:type="spellStart"/>
      <w:r w:rsidRPr="00B44DB7">
        <w:rPr>
          <w:lang w:val="lv-LV"/>
        </w:rPr>
        <w:t>embedment</w:t>
      </w:r>
      <w:proofErr w:type="spellEnd"/>
      <w:r w:rsidRPr="00B44DB7">
        <w:rPr>
          <w:lang w:val="lv-LV"/>
        </w:rPr>
        <w:t xml:space="preserve">) – process, kura rezultātā </w:t>
      </w:r>
      <w:proofErr w:type="spellStart"/>
      <w:r w:rsidRPr="00B44DB7">
        <w:rPr>
          <w:lang w:val="lv-LV"/>
        </w:rPr>
        <w:t>sīkšķembu</w:t>
      </w:r>
      <w:proofErr w:type="spellEnd"/>
      <w:r w:rsidRPr="00B44DB7">
        <w:rPr>
          <w:lang w:val="lv-LV"/>
        </w:rPr>
        <w:t xml:space="preserve"> graudi satiksmes iedarbībā tiek noturīgi piesaistīti esošajai ceļa virsmai.</w:t>
      </w:r>
    </w:p>
    <w:p w14:paraId="20BCCCA1" w14:textId="77777777" w:rsidR="00C25220" w:rsidRDefault="00C25220" w:rsidP="00B300E4">
      <w:proofErr w:type="spellStart"/>
      <w:r>
        <w:t>Iespiešana</w:t>
      </w:r>
      <w:proofErr w:type="spellEnd"/>
      <w:r>
        <w:t xml:space="preserve"> (LVS EN 12271 3.6.p.) – process, </w:t>
      </w:r>
      <w:proofErr w:type="spellStart"/>
      <w:r>
        <w:t>kura</w:t>
      </w:r>
      <w:proofErr w:type="spellEnd"/>
      <w:r>
        <w:t xml:space="preserve"> </w:t>
      </w:r>
      <w:proofErr w:type="spellStart"/>
      <w:r>
        <w:t>laikā</w:t>
      </w:r>
      <w:proofErr w:type="spellEnd"/>
      <w:r>
        <w:t xml:space="preserve"> </w:t>
      </w:r>
      <w:proofErr w:type="spellStart"/>
      <w:r>
        <w:t>sīkšķembas</w:t>
      </w:r>
      <w:proofErr w:type="spellEnd"/>
      <w:r>
        <w:t xml:space="preserve"> </w:t>
      </w:r>
      <w:proofErr w:type="spellStart"/>
      <w:r>
        <w:t>tiek</w:t>
      </w:r>
      <w:proofErr w:type="spellEnd"/>
      <w:r>
        <w:t xml:space="preserve"> </w:t>
      </w:r>
      <w:proofErr w:type="spellStart"/>
      <w:r>
        <w:t>iespiestas</w:t>
      </w:r>
      <w:proofErr w:type="spellEnd"/>
      <w:r>
        <w:t xml:space="preserve"> </w:t>
      </w:r>
      <w:proofErr w:type="spellStart"/>
      <w:r>
        <w:t>esošajā</w:t>
      </w:r>
      <w:proofErr w:type="spellEnd"/>
      <w:r>
        <w:t xml:space="preserve"> ceļa </w:t>
      </w:r>
      <w:proofErr w:type="spellStart"/>
      <w:r>
        <w:t>virsmā</w:t>
      </w:r>
      <w:proofErr w:type="spellEnd"/>
      <w:r>
        <w:t xml:space="preserve"> </w:t>
      </w:r>
      <w:proofErr w:type="spellStart"/>
      <w:r>
        <w:t>ar</w:t>
      </w:r>
      <w:proofErr w:type="spellEnd"/>
      <w:r>
        <w:t xml:space="preserve"> </w:t>
      </w:r>
      <w:proofErr w:type="spellStart"/>
      <w:r>
        <w:t>transportlīdzekļu</w:t>
      </w:r>
      <w:proofErr w:type="spellEnd"/>
      <w:r>
        <w:t xml:space="preserve"> </w:t>
      </w:r>
      <w:proofErr w:type="spellStart"/>
      <w:r>
        <w:t>palīdzību</w:t>
      </w:r>
      <w:proofErr w:type="spellEnd"/>
      <w:r>
        <w:t>.</w:t>
      </w:r>
    </w:p>
    <w:p w14:paraId="0602FBE2" w14:textId="77777777" w:rsidR="00C25220" w:rsidRDefault="00C25220" w:rsidP="00B300E4">
      <w:pPr>
        <w:pStyle w:val="Pamatteksts3"/>
      </w:pPr>
      <w:r>
        <w:t xml:space="preserve">1. </w:t>
      </w:r>
      <w:proofErr w:type="spellStart"/>
      <w:r>
        <w:t>piezīme</w:t>
      </w:r>
      <w:proofErr w:type="spellEnd"/>
      <w:r>
        <w:t xml:space="preserve">. </w:t>
      </w:r>
      <w:proofErr w:type="spellStart"/>
      <w:r>
        <w:t>Iespiešanu</w:t>
      </w:r>
      <w:proofErr w:type="spellEnd"/>
      <w:r>
        <w:t xml:space="preserve"> </w:t>
      </w:r>
      <w:proofErr w:type="spellStart"/>
      <w:r>
        <w:t>ietekmē</w:t>
      </w:r>
      <w:proofErr w:type="spellEnd"/>
      <w:r>
        <w:t xml:space="preserve"> </w:t>
      </w:r>
      <w:proofErr w:type="spellStart"/>
      <w:r>
        <w:t>šādi</w:t>
      </w:r>
      <w:proofErr w:type="spellEnd"/>
      <w:r>
        <w:t xml:space="preserve"> </w:t>
      </w:r>
      <w:proofErr w:type="spellStart"/>
      <w:r>
        <w:t>faktori</w:t>
      </w:r>
      <w:proofErr w:type="spellEnd"/>
      <w:r>
        <w:t>:</w:t>
      </w:r>
    </w:p>
    <w:p w14:paraId="3B85B3D7" w14:textId="77777777" w:rsidR="00C25220" w:rsidRDefault="00C25220" w:rsidP="00B300E4">
      <w:pPr>
        <w:pStyle w:val="Pamatteksts3"/>
      </w:pPr>
      <w:r>
        <w:t xml:space="preserve">- </w:t>
      </w:r>
      <w:proofErr w:type="spellStart"/>
      <w:r>
        <w:t>kravas</w:t>
      </w:r>
      <w:proofErr w:type="spellEnd"/>
      <w:r>
        <w:t xml:space="preserve"> </w:t>
      </w:r>
      <w:proofErr w:type="spellStart"/>
      <w:r>
        <w:t>transportlīdzekļu</w:t>
      </w:r>
      <w:proofErr w:type="spellEnd"/>
      <w:r>
        <w:t xml:space="preserve"> </w:t>
      </w:r>
      <w:proofErr w:type="spellStart"/>
      <w:r>
        <w:t>satiksmes</w:t>
      </w:r>
      <w:proofErr w:type="spellEnd"/>
      <w:r>
        <w:t xml:space="preserve"> </w:t>
      </w:r>
      <w:proofErr w:type="spellStart"/>
      <w:r>
        <w:t>intensitāte</w:t>
      </w:r>
      <w:proofErr w:type="spellEnd"/>
      <w:r>
        <w:t xml:space="preserve"> </w:t>
      </w:r>
      <w:proofErr w:type="spellStart"/>
      <w:r>
        <w:t>vasaras</w:t>
      </w:r>
      <w:proofErr w:type="spellEnd"/>
      <w:r>
        <w:t xml:space="preserve"> </w:t>
      </w:r>
      <w:proofErr w:type="spellStart"/>
      <w:proofErr w:type="gramStart"/>
      <w:r>
        <w:t>mēnešos</w:t>
      </w:r>
      <w:proofErr w:type="spellEnd"/>
      <w:r>
        <w:t>;</w:t>
      </w:r>
      <w:proofErr w:type="gramEnd"/>
    </w:p>
    <w:p w14:paraId="1351156D" w14:textId="77777777" w:rsidR="00C25220" w:rsidRDefault="00C25220" w:rsidP="00B300E4">
      <w:pPr>
        <w:pStyle w:val="Pamatteksts3"/>
      </w:pPr>
      <w:r>
        <w:t xml:space="preserve">- </w:t>
      </w:r>
      <w:proofErr w:type="spellStart"/>
      <w:r>
        <w:t>vidējā</w:t>
      </w:r>
      <w:proofErr w:type="spellEnd"/>
      <w:r>
        <w:t xml:space="preserve"> ceļa </w:t>
      </w:r>
      <w:proofErr w:type="spellStart"/>
      <w:r>
        <w:t>temperatūra</w:t>
      </w:r>
      <w:proofErr w:type="spellEnd"/>
      <w:r>
        <w:t xml:space="preserve"> un ceļa </w:t>
      </w:r>
      <w:proofErr w:type="spellStart"/>
      <w:proofErr w:type="gramStart"/>
      <w:r>
        <w:t>cietība</w:t>
      </w:r>
      <w:proofErr w:type="spellEnd"/>
      <w:r>
        <w:t>;</w:t>
      </w:r>
      <w:proofErr w:type="gramEnd"/>
    </w:p>
    <w:p w14:paraId="28AFB3AA" w14:textId="77777777" w:rsidR="00C25220" w:rsidRDefault="00C25220" w:rsidP="00B300E4">
      <w:pPr>
        <w:pStyle w:val="Pamatteksts3"/>
      </w:pPr>
      <w:r>
        <w:t xml:space="preserve">- </w:t>
      </w:r>
      <w:proofErr w:type="spellStart"/>
      <w:r>
        <w:t>sīkšķembu</w:t>
      </w:r>
      <w:proofErr w:type="spellEnd"/>
      <w:r>
        <w:t xml:space="preserve"> </w:t>
      </w:r>
      <w:proofErr w:type="spellStart"/>
      <w:r>
        <w:t>izmērs</w:t>
      </w:r>
      <w:proofErr w:type="spellEnd"/>
      <w:r>
        <w:t xml:space="preserve">. </w:t>
      </w:r>
      <w:proofErr w:type="spellStart"/>
      <w:r>
        <w:t>Lielāka</w:t>
      </w:r>
      <w:proofErr w:type="spellEnd"/>
      <w:r>
        <w:t xml:space="preserve"> </w:t>
      </w:r>
      <w:proofErr w:type="spellStart"/>
      <w:r>
        <w:t>izmēra</w:t>
      </w:r>
      <w:proofErr w:type="spellEnd"/>
      <w:r>
        <w:t xml:space="preserve"> </w:t>
      </w:r>
      <w:proofErr w:type="spellStart"/>
      <w:r>
        <w:t>sīkšķembas</w:t>
      </w:r>
      <w:proofErr w:type="spellEnd"/>
      <w:r>
        <w:t xml:space="preserve"> </w:t>
      </w:r>
      <w:proofErr w:type="spellStart"/>
      <w:r>
        <w:t>samazina</w:t>
      </w:r>
      <w:proofErr w:type="spellEnd"/>
      <w:r>
        <w:t xml:space="preserve"> </w:t>
      </w:r>
      <w:proofErr w:type="spellStart"/>
      <w:r>
        <w:t>iespiešanas</w:t>
      </w:r>
      <w:proofErr w:type="spellEnd"/>
      <w:r>
        <w:t xml:space="preserve"> </w:t>
      </w:r>
      <w:proofErr w:type="spellStart"/>
      <w:proofErr w:type="gramStart"/>
      <w:r>
        <w:t>pakāpi</w:t>
      </w:r>
      <w:proofErr w:type="spellEnd"/>
      <w:r>
        <w:t>;</w:t>
      </w:r>
      <w:proofErr w:type="gramEnd"/>
    </w:p>
    <w:p w14:paraId="778C5C04" w14:textId="77777777" w:rsidR="00C25220" w:rsidRDefault="00C25220" w:rsidP="00B300E4">
      <w:pPr>
        <w:pStyle w:val="Pamatteksts3"/>
      </w:pPr>
      <w:r>
        <w:t xml:space="preserve">- </w:t>
      </w:r>
      <w:proofErr w:type="spellStart"/>
      <w:r>
        <w:t>satiksmes</w:t>
      </w:r>
      <w:proofErr w:type="spellEnd"/>
      <w:r>
        <w:t xml:space="preserve"> </w:t>
      </w:r>
      <w:proofErr w:type="spellStart"/>
      <w:r>
        <w:t>ātrums</w:t>
      </w:r>
      <w:proofErr w:type="spellEnd"/>
      <w:r>
        <w:t xml:space="preserve">. </w:t>
      </w:r>
      <w:proofErr w:type="spellStart"/>
      <w:r>
        <w:t>Lēna</w:t>
      </w:r>
      <w:proofErr w:type="spellEnd"/>
      <w:r>
        <w:t xml:space="preserve"> </w:t>
      </w:r>
      <w:proofErr w:type="spellStart"/>
      <w:r>
        <w:t>satiksme</w:t>
      </w:r>
      <w:proofErr w:type="spellEnd"/>
      <w:r>
        <w:t xml:space="preserve">, kas </w:t>
      </w:r>
      <w:proofErr w:type="spellStart"/>
      <w:r>
        <w:t>raksturīga</w:t>
      </w:r>
      <w:proofErr w:type="spellEnd"/>
      <w:r>
        <w:t xml:space="preserve"> </w:t>
      </w:r>
      <w:proofErr w:type="spellStart"/>
      <w:r>
        <w:t>slīpumos</w:t>
      </w:r>
      <w:proofErr w:type="spellEnd"/>
      <w:r>
        <w:t xml:space="preserve"> un </w:t>
      </w:r>
      <w:proofErr w:type="spellStart"/>
      <w:r>
        <w:t>krustojumos</w:t>
      </w:r>
      <w:proofErr w:type="spellEnd"/>
      <w:r>
        <w:t xml:space="preserve">, </w:t>
      </w:r>
      <w:proofErr w:type="spellStart"/>
      <w:r>
        <w:t>palielina</w:t>
      </w:r>
      <w:proofErr w:type="spellEnd"/>
      <w:r>
        <w:t xml:space="preserve"> </w:t>
      </w:r>
      <w:proofErr w:type="spellStart"/>
      <w:r>
        <w:t>iespiešanas</w:t>
      </w:r>
      <w:proofErr w:type="spellEnd"/>
      <w:r>
        <w:t xml:space="preserve"> </w:t>
      </w:r>
      <w:proofErr w:type="spellStart"/>
      <w:r>
        <w:t>pakāpi</w:t>
      </w:r>
      <w:proofErr w:type="spellEnd"/>
      <w:r>
        <w:t xml:space="preserve">, </w:t>
      </w:r>
      <w:proofErr w:type="spellStart"/>
      <w:r>
        <w:t>ātra</w:t>
      </w:r>
      <w:proofErr w:type="spellEnd"/>
      <w:r>
        <w:t xml:space="preserve"> </w:t>
      </w:r>
      <w:proofErr w:type="spellStart"/>
      <w:r>
        <w:t>satiksme</w:t>
      </w:r>
      <w:proofErr w:type="spellEnd"/>
      <w:r>
        <w:t xml:space="preserve"> </w:t>
      </w:r>
      <w:proofErr w:type="spellStart"/>
      <w:r>
        <w:t>divjoslu</w:t>
      </w:r>
      <w:proofErr w:type="spellEnd"/>
      <w:r>
        <w:t xml:space="preserve"> </w:t>
      </w:r>
      <w:proofErr w:type="spellStart"/>
      <w:r>
        <w:t>brauktuves</w:t>
      </w:r>
      <w:proofErr w:type="spellEnd"/>
      <w:r>
        <w:t xml:space="preserve"> </w:t>
      </w:r>
      <w:proofErr w:type="spellStart"/>
      <w:r>
        <w:t>apdzīšanas</w:t>
      </w:r>
      <w:proofErr w:type="spellEnd"/>
      <w:r>
        <w:t xml:space="preserve"> </w:t>
      </w:r>
      <w:proofErr w:type="spellStart"/>
      <w:r>
        <w:t>joslā</w:t>
      </w:r>
      <w:proofErr w:type="spellEnd"/>
      <w:r>
        <w:t xml:space="preserve"> to </w:t>
      </w:r>
      <w:proofErr w:type="spellStart"/>
      <w:proofErr w:type="gramStart"/>
      <w:r>
        <w:t>samazina</w:t>
      </w:r>
      <w:proofErr w:type="spellEnd"/>
      <w:r>
        <w:t>;</w:t>
      </w:r>
      <w:proofErr w:type="gramEnd"/>
    </w:p>
    <w:p w14:paraId="5EB30ECC" w14:textId="77777777" w:rsidR="00C25220" w:rsidRDefault="00C25220" w:rsidP="00B300E4">
      <w:pPr>
        <w:pStyle w:val="Pamatteksts3"/>
      </w:pPr>
      <w:r>
        <w:t xml:space="preserve">- </w:t>
      </w:r>
      <w:proofErr w:type="spellStart"/>
      <w:r>
        <w:t>aizēnoti</w:t>
      </w:r>
      <w:proofErr w:type="spellEnd"/>
      <w:r>
        <w:t xml:space="preserve"> </w:t>
      </w:r>
      <w:proofErr w:type="spellStart"/>
      <w:r>
        <w:t>laukumi</w:t>
      </w:r>
      <w:proofErr w:type="spellEnd"/>
      <w:r>
        <w:t xml:space="preserve">. </w:t>
      </w:r>
      <w:proofErr w:type="spellStart"/>
      <w:r>
        <w:t>Vidējās</w:t>
      </w:r>
      <w:proofErr w:type="spellEnd"/>
      <w:r>
        <w:t xml:space="preserve"> ceļa </w:t>
      </w:r>
      <w:proofErr w:type="spellStart"/>
      <w:r>
        <w:t>temperatūras</w:t>
      </w:r>
      <w:proofErr w:type="spellEnd"/>
      <w:r>
        <w:t xml:space="preserve"> </w:t>
      </w:r>
      <w:proofErr w:type="spellStart"/>
      <w:r>
        <w:t>samazināšanās</w:t>
      </w:r>
      <w:proofErr w:type="spellEnd"/>
      <w:r>
        <w:t xml:space="preserve"> </w:t>
      </w:r>
      <w:proofErr w:type="spellStart"/>
      <w:r>
        <w:t>mazina</w:t>
      </w:r>
      <w:proofErr w:type="spellEnd"/>
      <w:r>
        <w:t xml:space="preserve"> </w:t>
      </w:r>
      <w:proofErr w:type="spellStart"/>
      <w:r>
        <w:t>iespiešanas</w:t>
      </w:r>
      <w:proofErr w:type="spellEnd"/>
      <w:r>
        <w:t xml:space="preserve"> </w:t>
      </w:r>
      <w:proofErr w:type="spellStart"/>
      <w:r>
        <w:t>pakāpi</w:t>
      </w:r>
      <w:proofErr w:type="spellEnd"/>
      <w:r>
        <w:t>.</w:t>
      </w:r>
    </w:p>
    <w:p w14:paraId="164B8001" w14:textId="77777777" w:rsidR="00C25220" w:rsidRDefault="00C25220" w:rsidP="00B300E4">
      <w:pPr>
        <w:pStyle w:val="Pamatteksts3"/>
      </w:pPr>
      <w:r>
        <w:t xml:space="preserve">2. </w:t>
      </w:r>
      <w:proofErr w:type="spellStart"/>
      <w:r>
        <w:t>piezīme</w:t>
      </w:r>
      <w:proofErr w:type="spellEnd"/>
      <w:r>
        <w:t xml:space="preserve">. </w:t>
      </w:r>
      <w:proofErr w:type="spellStart"/>
      <w:r>
        <w:t>Iespiešanas</w:t>
      </w:r>
      <w:proofErr w:type="spellEnd"/>
      <w:r>
        <w:t xml:space="preserve"> </w:t>
      </w:r>
      <w:proofErr w:type="spellStart"/>
      <w:r>
        <w:t>rezultātā</w:t>
      </w:r>
      <w:proofErr w:type="spellEnd"/>
      <w:r>
        <w:t xml:space="preserve"> </w:t>
      </w:r>
      <w:proofErr w:type="spellStart"/>
      <w:r>
        <w:t>samazinās</w:t>
      </w:r>
      <w:proofErr w:type="spellEnd"/>
      <w:r>
        <w:t xml:space="preserve"> </w:t>
      </w:r>
      <w:proofErr w:type="spellStart"/>
      <w:r>
        <w:t>makrotekstūra</w:t>
      </w:r>
      <w:proofErr w:type="spellEnd"/>
      <w:r>
        <w:t xml:space="preserve"> (</w:t>
      </w:r>
      <w:proofErr w:type="spellStart"/>
      <w:r>
        <w:t>makrotestūru</w:t>
      </w:r>
      <w:proofErr w:type="spellEnd"/>
      <w:r>
        <w:t xml:space="preserve"> </w:t>
      </w:r>
      <w:proofErr w:type="spellStart"/>
      <w:r>
        <w:t>mēra</w:t>
      </w:r>
      <w:proofErr w:type="spellEnd"/>
      <w:r>
        <w:t xml:space="preserve"> </w:t>
      </w:r>
      <w:proofErr w:type="spellStart"/>
      <w:r>
        <w:t>saskaņā</w:t>
      </w:r>
      <w:proofErr w:type="spellEnd"/>
      <w:r>
        <w:t xml:space="preserve"> </w:t>
      </w:r>
      <w:proofErr w:type="spellStart"/>
      <w:r>
        <w:t>ar</w:t>
      </w:r>
      <w:proofErr w:type="spellEnd"/>
      <w:r>
        <w:t xml:space="preserve"> </w:t>
      </w:r>
      <w:proofErr w:type="spellStart"/>
      <w:r>
        <w:t>standartu</w:t>
      </w:r>
      <w:proofErr w:type="spellEnd"/>
      <w:r>
        <w:t xml:space="preserve"> EN 13036-1 </w:t>
      </w:r>
      <w:proofErr w:type="spellStart"/>
      <w:r>
        <w:t>vai</w:t>
      </w:r>
      <w:proofErr w:type="spellEnd"/>
      <w:r>
        <w:t xml:space="preserve"> </w:t>
      </w:r>
      <w:proofErr w:type="spellStart"/>
      <w:r>
        <w:t>standartu</w:t>
      </w:r>
      <w:proofErr w:type="spellEnd"/>
      <w:r>
        <w:t xml:space="preserve"> EN ISO 13473-1).</w:t>
      </w:r>
    </w:p>
    <w:p w14:paraId="697A5C4F" w14:textId="77777777" w:rsidR="00C25220" w:rsidRDefault="00C25220" w:rsidP="00B300E4">
      <w:proofErr w:type="spellStart"/>
      <w:r>
        <w:t>Izblīdums</w:t>
      </w:r>
      <w:proofErr w:type="spellEnd"/>
      <w:r>
        <w:t xml:space="preserve"> (LVS EN 12272-2 3.4.p.) – </w:t>
      </w:r>
      <w:proofErr w:type="spellStart"/>
      <w:r>
        <w:t>gandrīz</w:t>
      </w:r>
      <w:proofErr w:type="spellEnd"/>
      <w:r>
        <w:t xml:space="preserve"> </w:t>
      </w:r>
      <w:proofErr w:type="spellStart"/>
      <w:r>
        <w:t>pilnīgas</w:t>
      </w:r>
      <w:proofErr w:type="spellEnd"/>
      <w:r>
        <w:t xml:space="preserve"> </w:t>
      </w:r>
      <w:proofErr w:type="spellStart"/>
      <w:r>
        <w:t>sīkšķembu</w:t>
      </w:r>
      <w:proofErr w:type="spellEnd"/>
      <w:r>
        <w:t xml:space="preserve"> </w:t>
      </w:r>
      <w:proofErr w:type="spellStart"/>
      <w:r>
        <w:t>iespiešanas</w:t>
      </w:r>
      <w:proofErr w:type="spellEnd"/>
      <w:r>
        <w:t xml:space="preserve"> </w:t>
      </w:r>
      <w:proofErr w:type="spellStart"/>
      <w:r>
        <w:t>rezultāts</w:t>
      </w:r>
      <w:proofErr w:type="spellEnd"/>
      <w:r>
        <w:t>.</w:t>
      </w:r>
    </w:p>
    <w:p w14:paraId="16343A83" w14:textId="77777777" w:rsidR="00C25220" w:rsidRDefault="00C25220" w:rsidP="00B300E4">
      <w:pPr>
        <w:pStyle w:val="Pamatteksts3"/>
      </w:pPr>
      <w:proofErr w:type="spellStart"/>
      <w:r>
        <w:t>Piezīme</w:t>
      </w:r>
      <w:proofErr w:type="spellEnd"/>
      <w:r>
        <w:t xml:space="preserve">. </w:t>
      </w:r>
      <w:proofErr w:type="spellStart"/>
      <w:r>
        <w:t>Izblīdums</w:t>
      </w:r>
      <w:proofErr w:type="spellEnd"/>
      <w:r>
        <w:t xml:space="preserve"> </w:t>
      </w:r>
      <w:proofErr w:type="spellStart"/>
      <w:r>
        <w:t>veido</w:t>
      </w:r>
      <w:proofErr w:type="spellEnd"/>
      <w:r>
        <w:t xml:space="preserve"> </w:t>
      </w:r>
      <w:proofErr w:type="spellStart"/>
      <w:r>
        <w:t>nevēlami</w:t>
      </w:r>
      <w:proofErr w:type="spellEnd"/>
      <w:r>
        <w:t xml:space="preserve"> </w:t>
      </w:r>
      <w:proofErr w:type="spellStart"/>
      <w:r>
        <w:t>gludu</w:t>
      </w:r>
      <w:proofErr w:type="spellEnd"/>
      <w:r>
        <w:t xml:space="preserve"> </w:t>
      </w:r>
      <w:proofErr w:type="spellStart"/>
      <w:r>
        <w:t>virsmu</w:t>
      </w:r>
      <w:proofErr w:type="spellEnd"/>
      <w:r>
        <w:t xml:space="preserve"> (</w:t>
      </w:r>
      <w:proofErr w:type="spellStart"/>
      <w:r>
        <w:t>makrotekstūras</w:t>
      </w:r>
      <w:proofErr w:type="spellEnd"/>
      <w:r>
        <w:t xml:space="preserve"> </w:t>
      </w:r>
      <w:proofErr w:type="spellStart"/>
      <w:r>
        <w:t>zudums</w:t>
      </w:r>
      <w:proofErr w:type="spellEnd"/>
      <w:r>
        <w:t xml:space="preserve">), </w:t>
      </w:r>
      <w:proofErr w:type="spellStart"/>
      <w:r>
        <w:t>bieži</w:t>
      </w:r>
      <w:proofErr w:type="spellEnd"/>
      <w:r>
        <w:t xml:space="preserve"> </w:t>
      </w:r>
      <w:proofErr w:type="spellStart"/>
      <w:r>
        <w:t>ar</w:t>
      </w:r>
      <w:proofErr w:type="spellEnd"/>
      <w:r>
        <w:t xml:space="preserve"> </w:t>
      </w:r>
      <w:proofErr w:type="spellStart"/>
      <w:r>
        <w:t>pārmērīgu</w:t>
      </w:r>
      <w:proofErr w:type="spellEnd"/>
      <w:r>
        <w:t xml:space="preserve"> </w:t>
      </w:r>
      <w:proofErr w:type="spellStart"/>
      <w:r>
        <w:t>saistvielas</w:t>
      </w:r>
      <w:proofErr w:type="spellEnd"/>
      <w:r>
        <w:t xml:space="preserve"> </w:t>
      </w:r>
      <w:proofErr w:type="spellStart"/>
      <w:r>
        <w:t>daudzumu</w:t>
      </w:r>
      <w:proofErr w:type="spellEnd"/>
      <w:r>
        <w:t xml:space="preserve"> </w:t>
      </w:r>
      <w:proofErr w:type="spellStart"/>
      <w:r>
        <w:t>uz</w:t>
      </w:r>
      <w:proofErr w:type="spellEnd"/>
      <w:r>
        <w:t xml:space="preserve"> ceļa </w:t>
      </w:r>
      <w:proofErr w:type="spellStart"/>
      <w:r>
        <w:t>virsmas</w:t>
      </w:r>
      <w:proofErr w:type="spellEnd"/>
      <w:r>
        <w:t xml:space="preserve">, kas </w:t>
      </w:r>
      <w:proofErr w:type="spellStart"/>
      <w:r>
        <w:t>pazemina</w:t>
      </w:r>
      <w:proofErr w:type="spellEnd"/>
      <w:r>
        <w:t xml:space="preserve"> </w:t>
      </w:r>
      <w:proofErr w:type="spellStart"/>
      <w:r>
        <w:t>slīdes</w:t>
      </w:r>
      <w:proofErr w:type="spellEnd"/>
      <w:r>
        <w:t xml:space="preserve"> </w:t>
      </w:r>
      <w:proofErr w:type="spellStart"/>
      <w:r>
        <w:t>pretestību</w:t>
      </w:r>
      <w:proofErr w:type="spellEnd"/>
      <w:r>
        <w:t xml:space="preserve">. </w:t>
      </w:r>
      <w:proofErr w:type="spellStart"/>
      <w:r>
        <w:t>Izblīdumi</w:t>
      </w:r>
      <w:proofErr w:type="spellEnd"/>
      <w:r>
        <w:t xml:space="preserve"> </w:t>
      </w:r>
      <w:proofErr w:type="spellStart"/>
      <w:r>
        <w:t>riteņu</w:t>
      </w:r>
      <w:proofErr w:type="spellEnd"/>
      <w:r>
        <w:t xml:space="preserve"> </w:t>
      </w:r>
      <w:proofErr w:type="spellStart"/>
      <w:r>
        <w:t>sliedēs</w:t>
      </w:r>
      <w:proofErr w:type="spellEnd"/>
      <w:r>
        <w:t xml:space="preserve"> </w:t>
      </w:r>
      <w:proofErr w:type="spellStart"/>
      <w:r>
        <w:t>ir</w:t>
      </w:r>
      <w:proofErr w:type="spellEnd"/>
      <w:r>
        <w:t xml:space="preserve"> </w:t>
      </w:r>
      <w:proofErr w:type="spellStart"/>
      <w:r>
        <w:t>pazīstami</w:t>
      </w:r>
      <w:proofErr w:type="spellEnd"/>
      <w:r>
        <w:t xml:space="preserve"> </w:t>
      </w:r>
      <w:proofErr w:type="spellStart"/>
      <w:r>
        <w:t>kā</w:t>
      </w:r>
      <w:proofErr w:type="spellEnd"/>
      <w:r>
        <w:t xml:space="preserve"> </w:t>
      </w:r>
      <w:proofErr w:type="spellStart"/>
      <w:r>
        <w:t>sliedējumi</w:t>
      </w:r>
      <w:proofErr w:type="spellEnd"/>
      <w:r>
        <w:t xml:space="preserve"> </w:t>
      </w:r>
      <w:proofErr w:type="gramStart"/>
      <w:r>
        <w:t>un to</w:t>
      </w:r>
      <w:proofErr w:type="gramEnd"/>
      <w:r>
        <w:t xml:space="preserve"> </w:t>
      </w:r>
      <w:proofErr w:type="spellStart"/>
      <w:r>
        <w:t>rašanos</w:t>
      </w:r>
      <w:proofErr w:type="spellEnd"/>
      <w:r>
        <w:t xml:space="preserve"> </w:t>
      </w:r>
      <w:proofErr w:type="spellStart"/>
      <w:r>
        <w:t>ietekmē</w:t>
      </w:r>
      <w:proofErr w:type="spellEnd"/>
      <w:r>
        <w:t xml:space="preserve"> </w:t>
      </w:r>
      <w:proofErr w:type="spellStart"/>
      <w:r>
        <w:t>kanlētā</w:t>
      </w:r>
      <w:proofErr w:type="spellEnd"/>
      <w:r>
        <w:t xml:space="preserve"> (</w:t>
      </w:r>
      <w:proofErr w:type="spellStart"/>
      <w:r>
        <w:t>vienu</w:t>
      </w:r>
      <w:proofErr w:type="spellEnd"/>
      <w:r>
        <w:t xml:space="preserve"> </w:t>
      </w:r>
      <w:proofErr w:type="spellStart"/>
      <w:r>
        <w:t>sliežu</w:t>
      </w:r>
      <w:proofErr w:type="spellEnd"/>
      <w:r>
        <w:t xml:space="preserve">) </w:t>
      </w:r>
      <w:proofErr w:type="spellStart"/>
      <w:r>
        <w:t>satiksme</w:t>
      </w:r>
      <w:proofErr w:type="spellEnd"/>
      <w:r>
        <w:t>.</w:t>
      </w:r>
    </w:p>
    <w:p w14:paraId="6CB57812" w14:textId="77777777" w:rsidR="00C25220" w:rsidRPr="00BF2E64" w:rsidRDefault="00C25220" w:rsidP="00B300E4">
      <w:proofErr w:type="spellStart"/>
      <w:r w:rsidRPr="00BF2E64">
        <w:lastRenderedPageBreak/>
        <w:t>Izsvīdum</w:t>
      </w:r>
      <w:r>
        <w:t>s</w:t>
      </w:r>
      <w:proofErr w:type="spellEnd"/>
      <w:r>
        <w:t xml:space="preserve"> (LVS EN 12272-2 3.6.p.)</w:t>
      </w:r>
      <w:r w:rsidRPr="00BF2E64">
        <w:t xml:space="preserve"> –</w:t>
      </w:r>
      <w:r>
        <w:t xml:space="preserve"> </w:t>
      </w:r>
      <w:proofErr w:type="spellStart"/>
      <w:r>
        <w:t>bitumena</w:t>
      </w:r>
      <w:proofErr w:type="spellEnd"/>
      <w:r>
        <w:t xml:space="preserve"> </w:t>
      </w:r>
      <w:proofErr w:type="spellStart"/>
      <w:r>
        <w:t>saistvielas</w:t>
      </w:r>
      <w:proofErr w:type="spellEnd"/>
      <w:r>
        <w:t xml:space="preserve"> </w:t>
      </w:r>
      <w:proofErr w:type="spellStart"/>
      <w:r>
        <w:t>izdalīšanās</w:t>
      </w:r>
      <w:proofErr w:type="spellEnd"/>
      <w:r>
        <w:t xml:space="preserve"> no ceļa </w:t>
      </w:r>
      <w:proofErr w:type="spellStart"/>
      <w:r>
        <w:t>virsmas</w:t>
      </w:r>
      <w:proofErr w:type="spellEnd"/>
      <w:r w:rsidRPr="00BF2E64">
        <w:t>.</w:t>
      </w:r>
    </w:p>
    <w:p w14:paraId="08CC4B7F" w14:textId="77777777" w:rsidR="00C25220" w:rsidRDefault="00C25220" w:rsidP="00B300E4">
      <w:pPr>
        <w:pStyle w:val="Pamatteksts3"/>
      </w:pPr>
      <w:r>
        <w:t xml:space="preserve">1. </w:t>
      </w:r>
      <w:proofErr w:type="spellStart"/>
      <w:r>
        <w:t>piezīme</w:t>
      </w:r>
      <w:proofErr w:type="spellEnd"/>
      <w:r>
        <w:t xml:space="preserve">. </w:t>
      </w:r>
      <w:proofErr w:type="spellStart"/>
      <w:r>
        <w:t>Saistviela</w:t>
      </w:r>
      <w:proofErr w:type="spellEnd"/>
      <w:r>
        <w:t xml:space="preserve"> </w:t>
      </w:r>
      <w:proofErr w:type="spellStart"/>
      <w:r>
        <w:t>paceļas</w:t>
      </w:r>
      <w:proofErr w:type="spellEnd"/>
      <w:r>
        <w:t xml:space="preserve"> </w:t>
      </w:r>
      <w:proofErr w:type="spellStart"/>
      <w:r>
        <w:t>līdz</w:t>
      </w:r>
      <w:proofErr w:type="spellEnd"/>
      <w:r>
        <w:t xml:space="preserve"> </w:t>
      </w:r>
      <w:proofErr w:type="spellStart"/>
      <w:r>
        <w:t>virsmai</w:t>
      </w:r>
      <w:proofErr w:type="spellEnd"/>
      <w:r>
        <w:t xml:space="preserve"> </w:t>
      </w:r>
      <w:proofErr w:type="spellStart"/>
      <w:r>
        <w:t>caur</w:t>
      </w:r>
      <w:proofErr w:type="spellEnd"/>
      <w:r>
        <w:t xml:space="preserve"> </w:t>
      </w:r>
      <w:proofErr w:type="spellStart"/>
      <w:r>
        <w:t>sīkšķembu</w:t>
      </w:r>
      <w:proofErr w:type="spellEnd"/>
      <w:r>
        <w:t xml:space="preserve"> </w:t>
      </w:r>
      <w:proofErr w:type="spellStart"/>
      <w:r>
        <w:t>mozaīku</w:t>
      </w:r>
      <w:proofErr w:type="spellEnd"/>
      <w:r>
        <w:t xml:space="preserve">. Tas </w:t>
      </w:r>
      <w:proofErr w:type="spellStart"/>
      <w:r>
        <w:t>sevišķi</w:t>
      </w:r>
      <w:proofErr w:type="spellEnd"/>
      <w:r>
        <w:t xml:space="preserve"> </w:t>
      </w:r>
      <w:proofErr w:type="spellStart"/>
      <w:r>
        <w:t>novērojams</w:t>
      </w:r>
      <w:proofErr w:type="spellEnd"/>
      <w:r>
        <w:t xml:space="preserve"> </w:t>
      </w:r>
      <w:proofErr w:type="spellStart"/>
      <w:r>
        <w:t>ar</w:t>
      </w:r>
      <w:proofErr w:type="spellEnd"/>
      <w:r>
        <w:t xml:space="preserve"> </w:t>
      </w:r>
      <w:proofErr w:type="spellStart"/>
      <w:r>
        <w:t>smagajām</w:t>
      </w:r>
      <w:proofErr w:type="spellEnd"/>
      <w:r>
        <w:t xml:space="preserve"> </w:t>
      </w:r>
      <w:proofErr w:type="spellStart"/>
      <w:r>
        <w:t>eļļām</w:t>
      </w:r>
      <w:proofErr w:type="spellEnd"/>
      <w:r>
        <w:t xml:space="preserve"> </w:t>
      </w:r>
      <w:proofErr w:type="spellStart"/>
      <w:r>
        <w:t>šķīdinātām</w:t>
      </w:r>
      <w:proofErr w:type="spellEnd"/>
      <w:r>
        <w:t xml:space="preserve"> </w:t>
      </w:r>
      <w:proofErr w:type="spellStart"/>
      <w:r>
        <w:t>bitumena</w:t>
      </w:r>
      <w:proofErr w:type="spellEnd"/>
      <w:r>
        <w:t xml:space="preserve"> </w:t>
      </w:r>
      <w:proofErr w:type="spellStart"/>
      <w:r>
        <w:t>saistvielām</w:t>
      </w:r>
      <w:proofErr w:type="spellEnd"/>
      <w:r>
        <w:t xml:space="preserve"> </w:t>
      </w:r>
      <w:proofErr w:type="spellStart"/>
      <w:r>
        <w:t>ar</w:t>
      </w:r>
      <w:proofErr w:type="spellEnd"/>
      <w:r>
        <w:t xml:space="preserve"> </w:t>
      </w:r>
      <w:proofErr w:type="spellStart"/>
      <w:r>
        <w:t>zemu</w:t>
      </w:r>
      <w:proofErr w:type="spellEnd"/>
      <w:r>
        <w:t xml:space="preserve"> </w:t>
      </w:r>
      <w:proofErr w:type="spellStart"/>
      <w:r>
        <w:t>viskozitāti</w:t>
      </w:r>
      <w:proofErr w:type="spellEnd"/>
      <w:r>
        <w:t>.</w:t>
      </w:r>
    </w:p>
    <w:p w14:paraId="2078EB7B" w14:textId="77777777" w:rsidR="00C25220" w:rsidRDefault="00C25220" w:rsidP="00B300E4">
      <w:pPr>
        <w:pStyle w:val="Pamatteksts3"/>
      </w:pPr>
      <w:r>
        <w:t xml:space="preserve">2. </w:t>
      </w:r>
      <w:proofErr w:type="spellStart"/>
      <w:r>
        <w:t>piezīme</w:t>
      </w:r>
      <w:proofErr w:type="spellEnd"/>
      <w:r>
        <w:t xml:space="preserve">. </w:t>
      </w:r>
      <w:proofErr w:type="spellStart"/>
      <w:r>
        <w:t>Izsvīdums</w:t>
      </w:r>
      <w:proofErr w:type="spellEnd"/>
      <w:r>
        <w:t xml:space="preserve"> </w:t>
      </w:r>
      <w:proofErr w:type="spellStart"/>
      <w:r>
        <w:t>ir</w:t>
      </w:r>
      <w:proofErr w:type="spellEnd"/>
      <w:r>
        <w:t xml:space="preserve"> </w:t>
      </w:r>
      <w:proofErr w:type="spellStart"/>
      <w:r>
        <w:t>novērojams</w:t>
      </w:r>
      <w:proofErr w:type="spellEnd"/>
      <w:r>
        <w:t xml:space="preserve"> </w:t>
      </w:r>
      <w:proofErr w:type="spellStart"/>
      <w:r>
        <w:t>ar</w:t>
      </w:r>
      <w:proofErr w:type="spellEnd"/>
      <w:r>
        <w:t xml:space="preserve"> </w:t>
      </w:r>
      <w:proofErr w:type="spellStart"/>
      <w:r>
        <w:t>saistvielu</w:t>
      </w:r>
      <w:proofErr w:type="spellEnd"/>
      <w:r>
        <w:t xml:space="preserve"> </w:t>
      </w:r>
      <w:proofErr w:type="spellStart"/>
      <w:r>
        <w:t>pārsātinātām</w:t>
      </w:r>
      <w:proofErr w:type="spellEnd"/>
      <w:r>
        <w:t xml:space="preserve"> </w:t>
      </w:r>
      <w:proofErr w:type="spellStart"/>
      <w:r>
        <w:t>apakškārtām</w:t>
      </w:r>
      <w:proofErr w:type="spellEnd"/>
      <w:r>
        <w:t>.</w:t>
      </w:r>
    </w:p>
    <w:p w14:paraId="59EE84D4" w14:textId="77777777" w:rsidR="00C25220" w:rsidRDefault="00C25220" w:rsidP="00B300E4">
      <w:pPr>
        <w:pStyle w:val="Pamatteksts3"/>
      </w:pPr>
      <w:r>
        <w:t xml:space="preserve">3. </w:t>
      </w:r>
      <w:proofErr w:type="spellStart"/>
      <w:r>
        <w:t>piezīme</w:t>
      </w:r>
      <w:proofErr w:type="spellEnd"/>
      <w:r>
        <w:t xml:space="preserve">. Par </w:t>
      </w:r>
      <w:proofErr w:type="spellStart"/>
      <w:r>
        <w:t>iemeslu</w:t>
      </w:r>
      <w:proofErr w:type="spellEnd"/>
      <w:r>
        <w:t xml:space="preserve"> </w:t>
      </w:r>
      <w:proofErr w:type="spellStart"/>
      <w:r>
        <w:t>izsvīdumam</w:t>
      </w:r>
      <w:proofErr w:type="spellEnd"/>
      <w:r>
        <w:t xml:space="preserve"> var </w:t>
      </w:r>
      <w:proofErr w:type="spellStart"/>
      <w:r>
        <w:t>būt</w:t>
      </w:r>
      <w:proofErr w:type="spellEnd"/>
      <w:r>
        <w:t xml:space="preserve">: </w:t>
      </w:r>
      <w:proofErr w:type="spellStart"/>
      <w:r>
        <w:t>augsta</w:t>
      </w:r>
      <w:proofErr w:type="spellEnd"/>
      <w:r>
        <w:t xml:space="preserve"> ceļa </w:t>
      </w:r>
      <w:proofErr w:type="spellStart"/>
      <w:r>
        <w:t>virsmas</w:t>
      </w:r>
      <w:proofErr w:type="spellEnd"/>
      <w:r>
        <w:t xml:space="preserve"> </w:t>
      </w:r>
      <w:proofErr w:type="spellStart"/>
      <w:r>
        <w:t>temperatūra</w:t>
      </w:r>
      <w:proofErr w:type="spellEnd"/>
      <w:r>
        <w:t xml:space="preserve">, </w:t>
      </w:r>
      <w:proofErr w:type="spellStart"/>
      <w:r>
        <w:t>zemas</w:t>
      </w:r>
      <w:proofErr w:type="spellEnd"/>
      <w:r>
        <w:t xml:space="preserve"> </w:t>
      </w:r>
      <w:proofErr w:type="spellStart"/>
      <w:r>
        <w:t>viskozitātes</w:t>
      </w:r>
      <w:proofErr w:type="spellEnd"/>
      <w:r>
        <w:t xml:space="preserve"> </w:t>
      </w:r>
      <w:proofErr w:type="spellStart"/>
      <w:r>
        <w:t>saistviela</w:t>
      </w:r>
      <w:proofErr w:type="spellEnd"/>
      <w:r>
        <w:t xml:space="preserve">, </w:t>
      </w:r>
      <w:proofErr w:type="spellStart"/>
      <w:r>
        <w:t>saistvielas</w:t>
      </w:r>
      <w:proofErr w:type="spellEnd"/>
      <w:r>
        <w:t xml:space="preserve"> </w:t>
      </w:r>
      <w:proofErr w:type="spellStart"/>
      <w:r>
        <w:t>pārdozēšana</w:t>
      </w:r>
      <w:proofErr w:type="spellEnd"/>
      <w:r>
        <w:t xml:space="preserve">, </w:t>
      </w:r>
      <w:proofErr w:type="spellStart"/>
      <w:r>
        <w:t>kā</w:t>
      </w:r>
      <w:proofErr w:type="spellEnd"/>
      <w:r>
        <w:t xml:space="preserve"> </w:t>
      </w:r>
      <w:proofErr w:type="spellStart"/>
      <w:r>
        <w:t>arī</w:t>
      </w:r>
      <w:proofErr w:type="spellEnd"/>
      <w:r>
        <w:t xml:space="preserve"> </w:t>
      </w:r>
      <w:proofErr w:type="spellStart"/>
      <w:r>
        <w:t>segas</w:t>
      </w:r>
      <w:proofErr w:type="spellEnd"/>
      <w:r>
        <w:t xml:space="preserve"> </w:t>
      </w:r>
      <w:proofErr w:type="spellStart"/>
      <w:r>
        <w:t>pamatnē</w:t>
      </w:r>
      <w:proofErr w:type="spellEnd"/>
      <w:r>
        <w:t xml:space="preserve"> </w:t>
      </w:r>
      <w:proofErr w:type="spellStart"/>
      <w:r>
        <w:t>esošā</w:t>
      </w:r>
      <w:proofErr w:type="spellEnd"/>
      <w:r>
        <w:t xml:space="preserve"> </w:t>
      </w:r>
      <w:proofErr w:type="spellStart"/>
      <w:r>
        <w:t>ūdens</w:t>
      </w:r>
      <w:proofErr w:type="spellEnd"/>
      <w:r>
        <w:t xml:space="preserve"> </w:t>
      </w:r>
      <w:proofErr w:type="spellStart"/>
      <w:r>
        <w:t>spiediena</w:t>
      </w:r>
      <w:proofErr w:type="spellEnd"/>
      <w:r>
        <w:t xml:space="preserve"> </w:t>
      </w:r>
      <w:proofErr w:type="spellStart"/>
      <w:r>
        <w:t>radīta</w:t>
      </w:r>
      <w:proofErr w:type="spellEnd"/>
      <w:r>
        <w:t xml:space="preserve"> </w:t>
      </w:r>
      <w:proofErr w:type="spellStart"/>
      <w:r>
        <w:t>saistvielas</w:t>
      </w:r>
      <w:proofErr w:type="spellEnd"/>
      <w:r>
        <w:t xml:space="preserve"> </w:t>
      </w:r>
      <w:proofErr w:type="spellStart"/>
      <w:r>
        <w:t>atlupšana</w:t>
      </w:r>
      <w:proofErr w:type="spellEnd"/>
      <w:r>
        <w:t xml:space="preserve"> no </w:t>
      </w:r>
      <w:proofErr w:type="spellStart"/>
      <w:r>
        <w:t>apakškārtas</w:t>
      </w:r>
      <w:proofErr w:type="spellEnd"/>
      <w:r>
        <w:t>.</w:t>
      </w:r>
    </w:p>
    <w:p w14:paraId="2E6AAD3B" w14:textId="77777777" w:rsidR="00C25220" w:rsidRPr="00BF2E64" w:rsidRDefault="00C25220" w:rsidP="00B300E4">
      <w:pPr>
        <w:pStyle w:val="Pamatteksts3"/>
      </w:pPr>
      <w:r>
        <w:t xml:space="preserve">4. </w:t>
      </w:r>
      <w:proofErr w:type="spellStart"/>
      <w:r>
        <w:t>piezīme</w:t>
      </w:r>
      <w:proofErr w:type="spellEnd"/>
      <w:r>
        <w:t xml:space="preserve">. </w:t>
      </w:r>
      <w:proofErr w:type="spellStart"/>
      <w:r>
        <w:t>Izsvīdums</w:t>
      </w:r>
      <w:proofErr w:type="spellEnd"/>
      <w:r>
        <w:t xml:space="preserve"> </w:t>
      </w:r>
      <w:proofErr w:type="spellStart"/>
      <w:r>
        <w:t>veido</w:t>
      </w:r>
      <w:proofErr w:type="spellEnd"/>
      <w:r>
        <w:t xml:space="preserve"> </w:t>
      </w:r>
      <w:proofErr w:type="spellStart"/>
      <w:r>
        <w:t>nevēlami</w:t>
      </w:r>
      <w:proofErr w:type="spellEnd"/>
      <w:r>
        <w:t xml:space="preserve"> </w:t>
      </w:r>
      <w:proofErr w:type="spellStart"/>
      <w:r>
        <w:t>gludu</w:t>
      </w:r>
      <w:proofErr w:type="spellEnd"/>
      <w:r>
        <w:t xml:space="preserve"> </w:t>
      </w:r>
      <w:proofErr w:type="spellStart"/>
      <w:r>
        <w:t>virsmu</w:t>
      </w:r>
      <w:proofErr w:type="spellEnd"/>
      <w:r>
        <w:t xml:space="preserve"> (</w:t>
      </w:r>
      <w:proofErr w:type="spellStart"/>
      <w:r>
        <w:t>makrotekstūras</w:t>
      </w:r>
      <w:proofErr w:type="spellEnd"/>
      <w:r>
        <w:t xml:space="preserve"> </w:t>
      </w:r>
      <w:proofErr w:type="spellStart"/>
      <w:r>
        <w:t>zudumu</w:t>
      </w:r>
      <w:proofErr w:type="spellEnd"/>
      <w:r>
        <w:t xml:space="preserve">), </w:t>
      </w:r>
      <w:proofErr w:type="spellStart"/>
      <w:r>
        <w:t>bieži</w:t>
      </w:r>
      <w:proofErr w:type="spellEnd"/>
      <w:r>
        <w:t xml:space="preserve"> </w:t>
      </w:r>
      <w:proofErr w:type="spellStart"/>
      <w:r>
        <w:t>ar</w:t>
      </w:r>
      <w:proofErr w:type="spellEnd"/>
      <w:r>
        <w:t xml:space="preserve"> </w:t>
      </w:r>
      <w:proofErr w:type="spellStart"/>
      <w:r>
        <w:t>pārmērīgu</w:t>
      </w:r>
      <w:proofErr w:type="spellEnd"/>
      <w:r>
        <w:t xml:space="preserve"> </w:t>
      </w:r>
      <w:proofErr w:type="spellStart"/>
      <w:r>
        <w:t>saistvielas</w:t>
      </w:r>
      <w:proofErr w:type="spellEnd"/>
      <w:r>
        <w:t xml:space="preserve"> </w:t>
      </w:r>
      <w:proofErr w:type="spellStart"/>
      <w:r>
        <w:t>daudzumu</w:t>
      </w:r>
      <w:proofErr w:type="spellEnd"/>
      <w:r>
        <w:t xml:space="preserve"> </w:t>
      </w:r>
      <w:proofErr w:type="spellStart"/>
      <w:r>
        <w:t>uz</w:t>
      </w:r>
      <w:proofErr w:type="spellEnd"/>
      <w:r>
        <w:t xml:space="preserve"> ceļa </w:t>
      </w:r>
      <w:proofErr w:type="spellStart"/>
      <w:r>
        <w:t>virsmas</w:t>
      </w:r>
      <w:proofErr w:type="spellEnd"/>
      <w:r>
        <w:t xml:space="preserve">, kas </w:t>
      </w:r>
      <w:proofErr w:type="spellStart"/>
      <w:r>
        <w:t>pazemina</w:t>
      </w:r>
      <w:proofErr w:type="spellEnd"/>
      <w:r>
        <w:t xml:space="preserve"> </w:t>
      </w:r>
      <w:proofErr w:type="spellStart"/>
      <w:r>
        <w:t>slīdes</w:t>
      </w:r>
      <w:proofErr w:type="spellEnd"/>
      <w:r>
        <w:t xml:space="preserve"> </w:t>
      </w:r>
      <w:proofErr w:type="spellStart"/>
      <w:r>
        <w:t>pretestību</w:t>
      </w:r>
      <w:proofErr w:type="spellEnd"/>
      <w:r>
        <w:t xml:space="preserve">. </w:t>
      </w:r>
      <w:proofErr w:type="spellStart"/>
      <w:r>
        <w:t>Rezultāts</w:t>
      </w:r>
      <w:proofErr w:type="spellEnd"/>
      <w:r>
        <w:t xml:space="preserve"> </w:t>
      </w:r>
      <w:proofErr w:type="spellStart"/>
      <w:r>
        <w:t>ir</w:t>
      </w:r>
      <w:proofErr w:type="spellEnd"/>
      <w:r>
        <w:t xml:space="preserve"> </w:t>
      </w:r>
      <w:proofErr w:type="spellStart"/>
      <w:r>
        <w:t>līdzīgs</w:t>
      </w:r>
      <w:proofErr w:type="spellEnd"/>
      <w:r>
        <w:t xml:space="preserve"> </w:t>
      </w:r>
      <w:proofErr w:type="spellStart"/>
      <w:r>
        <w:t>izblīdumam</w:t>
      </w:r>
      <w:proofErr w:type="spellEnd"/>
      <w:r>
        <w:t xml:space="preserve">, </w:t>
      </w:r>
      <w:proofErr w:type="spellStart"/>
      <w:r>
        <w:t>kaut</w:t>
      </w:r>
      <w:proofErr w:type="spellEnd"/>
      <w:r>
        <w:t xml:space="preserve"> </w:t>
      </w:r>
      <w:proofErr w:type="spellStart"/>
      <w:r>
        <w:t>gan</w:t>
      </w:r>
      <w:proofErr w:type="spellEnd"/>
      <w:r>
        <w:t xml:space="preserve"> </w:t>
      </w:r>
      <w:proofErr w:type="spellStart"/>
      <w:r>
        <w:t>neattiecas</w:t>
      </w:r>
      <w:proofErr w:type="spellEnd"/>
      <w:r>
        <w:t xml:space="preserve"> </w:t>
      </w:r>
      <w:proofErr w:type="spellStart"/>
      <w:r>
        <w:t>tikai</w:t>
      </w:r>
      <w:proofErr w:type="spellEnd"/>
      <w:r>
        <w:t xml:space="preserve"> </w:t>
      </w:r>
      <w:proofErr w:type="spellStart"/>
      <w:r>
        <w:t>uz</w:t>
      </w:r>
      <w:proofErr w:type="spellEnd"/>
      <w:r>
        <w:t xml:space="preserve"> </w:t>
      </w:r>
      <w:proofErr w:type="spellStart"/>
      <w:r>
        <w:t>riteņu</w:t>
      </w:r>
      <w:proofErr w:type="spellEnd"/>
      <w:r>
        <w:t xml:space="preserve"> </w:t>
      </w:r>
      <w:proofErr w:type="spellStart"/>
      <w:r>
        <w:t>sliedēm</w:t>
      </w:r>
      <w:proofErr w:type="spellEnd"/>
      <w:r>
        <w:t xml:space="preserve"> un </w:t>
      </w:r>
      <w:proofErr w:type="spellStart"/>
      <w:r>
        <w:t>iemesli</w:t>
      </w:r>
      <w:proofErr w:type="spellEnd"/>
      <w:r>
        <w:t xml:space="preserve"> </w:t>
      </w:r>
      <w:proofErr w:type="spellStart"/>
      <w:r>
        <w:t>ir</w:t>
      </w:r>
      <w:proofErr w:type="spellEnd"/>
      <w:r>
        <w:t xml:space="preserve"> </w:t>
      </w:r>
      <w:proofErr w:type="spellStart"/>
      <w:r>
        <w:t>citi</w:t>
      </w:r>
      <w:proofErr w:type="spellEnd"/>
      <w:r>
        <w:t>.</w:t>
      </w:r>
    </w:p>
    <w:p w14:paraId="54747260" w14:textId="77777777" w:rsidR="00C25220" w:rsidRPr="00B44DB7" w:rsidRDefault="00C25220" w:rsidP="00B300E4">
      <w:pPr>
        <w:rPr>
          <w:lang w:val="lv-LV"/>
        </w:rPr>
      </w:pPr>
      <w:r w:rsidRPr="00B44DB7">
        <w:rPr>
          <w:lang w:val="lv-LV"/>
        </w:rPr>
        <w:t xml:space="preserve">Mozaīka (LVS EN 12271 3.5.p.) – blīvs </w:t>
      </w:r>
      <w:proofErr w:type="spellStart"/>
      <w:r w:rsidRPr="00B44DB7">
        <w:rPr>
          <w:lang w:val="lv-LV"/>
        </w:rPr>
        <w:t>sīkšķembu</w:t>
      </w:r>
      <w:proofErr w:type="spellEnd"/>
      <w:r w:rsidRPr="00B44DB7">
        <w:rPr>
          <w:lang w:val="lv-LV"/>
        </w:rPr>
        <w:t xml:space="preserve"> izkārtojums, ļaujot saskarties to sānu malām un tā nodrošinot sānu atbalstītu.</w:t>
      </w:r>
    </w:p>
    <w:p w14:paraId="1254BCD2" w14:textId="77777777" w:rsidR="00C25220" w:rsidRPr="00B44DB7" w:rsidRDefault="00C25220" w:rsidP="00B300E4">
      <w:pPr>
        <w:pStyle w:val="Pamatteksts3"/>
        <w:rPr>
          <w:lang w:val="lv-LV"/>
        </w:rPr>
      </w:pPr>
      <w:r w:rsidRPr="00B44DB7">
        <w:rPr>
          <w:lang w:val="lv-LV"/>
        </w:rPr>
        <w:t xml:space="preserve">PIEZĪME. Virsmas apstrādes sākotnējā stabilitāte ir atkarīga no blīvas </w:t>
      </w:r>
      <w:proofErr w:type="spellStart"/>
      <w:r w:rsidRPr="00B44DB7">
        <w:rPr>
          <w:lang w:val="lv-LV"/>
        </w:rPr>
        <w:t>sīkšķembu</w:t>
      </w:r>
      <w:proofErr w:type="spellEnd"/>
      <w:r w:rsidRPr="00B44DB7">
        <w:rPr>
          <w:lang w:val="lv-LV"/>
        </w:rPr>
        <w:t xml:space="preserve"> mozaīkas izveides un saistvielas kohēzijas un adhēzijas spējas. Turpmākā izturība tiek iegūta ar transportlīdzekļu palīdzību pārorientējot </w:t>
      </w:r>
      <w:proofErr w:type="spellStart"/>
      <w:r w:rsidRPr="00B44DB7">
        <w:rPr>
          <w:lang w:val="lv-LV"/>
        </w:rPr>
        <w:t>sīkšķembas</w:t>
      </w:r>
      <w:proofErr w:type="spellEnd"/>
      <w:r w:rsidRPr="00B44DB7">
        <w:rPr>
          <w:lang w:val="lv-LV"/>
        </w:rPr>
        <w:t xml:space="preserve"> tā, lai izveidotos blīvs mozaīkas klājums, un lietojot pietiekamu saistvielas daudzumu, lai nostiprinātu </w:t>
      </w:r>
      <w:proofErr w:type="spellStart"/>
      <w:r w:rsidRPr="00B44DB7">
        <w:rPr>
          <w:lang w:val="lv-LV"/>
        </w:rPr>
        <w:t>sīkšķembas</w:t>
      </w:r>
      <w:proofErr w:type="spellEnd"/>
      <w:r w:rsidRPr="00B44DB7">
        <w:rPr>
          <w:lang w:val="lv-LV"/>
        </w:rPr>
        <w:t xml:space="preserve"> uz esošās ceļa virsmas.</w:t>
      </w:r>
    </w:p>
    <w:p w14:paraId="0B897CF5" w14:textId="32868DED" w:rsidR="00B53B81" w:rsidRDefault="003637C5" w:rsidP="00B300E4">
      <w:pPr>
        <w:rPr>
          <w:lang w:val="lv-LV"/>
        </w:rPr>
      </w:pPr>
      <w:r w:rsidRPr="00B44DB7">
        <w:rPr>
          <w:lang w:val="lv-LV"/>
        </w:rPr>
        <w:t xml:space="preserve">Papildināta (ķīlēta – </w:t>
      </w:r>
      <w:proofErr w:type="spellStart"/>
      <w:r w:rsidRPr="00B44DB7">
        <w:rPr>
          <w:lang w:val="lv-LV"/>
        </w:rPr>
        <w:t>racked</w:t>
      </w:r>
      <w:proofErr w:type="spellEnd"/>
      <w:r w:rsidRPr="00B44DB7">
        <w:rPr>
          <w:lang w:val="lv-LV"/>
        </w:rPr>
        <w:t>-in) virsmas apstrāde (LVS EN 12271 3.14.p.)</w:t>
      </w:r>
      <w:r w:rsidRPr="00B44DB7">
        <w:rPr>
          <w:b/>
          <w:lang w:val="lv-LV"/>
        </w:rPr>
        <w:t xml:space="preserve"> </w:t>
      </w:r>
      <w:r w:rsidRPr="00B44DB7">
        <w:rPr>
          <w:lang w:val="lv-LV"/>
        </w:rPr>
        <w:t xml:space="preserve">– secīga vienas saistvielas kārtas un divu </w:t>
      </w:r>
      <w:proofErr w:type="spellStart"/>
      <w:r w:rsidRPr="00B44DB7">
        <w:rPr>
          <w:lang w:val="lv-LV"/>
        </w:rPr>
        <w:t>sīkšķembu</w:t>
      </w:r>
      <w:proofErr w:type="spellEnd"/>
      <w:r w:rsidRPr="00B44DB7">
        <w:rPr>
          <w:lang w:val="lv-LV"/>
        </w:rPr>
        <w:t xml:space="preserve"> kārtu uzklāšana, otrajā kārtā </w:t>
      </w:r>
      <w:proofErr w:type="spellStart"/>
      <w:r w:rsidRPr="00B44DB7">
        <w:rPr>
          <w:lang w:val="lv-LV"/>
        </w:rPr>
        <w:t>sīkšķembu</w:t>
      </w:r>
      <w:proofErr w:type="spellEnd"/>
      <w:r w:rsidRPr="00B44DB7">
        <w:rPr>
          <w:lang w:val="lv-LV"/>
        </w:rPr>
        <w:t xml:space="preserve"> izmērs ir mazāks</w:t>
      </w:r>
      <w:r>
        <w:rPr>
          <w:lang w:val="lv-LV"/>
        </w:rPr>
        <w:t>.</w:t>
      </w:r>
    </w:p>
    <w:p w14:paraId="5B3AAA4B" w14:textId="77777777" w:rsidR="00A043A1" w:rsidRDefault="00A043A1" w:rsidP="00B300E4">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būvniecība</w:t>
      </w:r>
      <w:proofErr w:type="spellEnd"/>
      <w:r w:rsidRPr="00BF2E64">
        <w:t xml:space="preserve"> – </w:t>
      </w:r>
      <w:proofErr w:type="spellStart"/>
      <w:r w:rsidRPr="00BF2E64">
        <w:t>frakcionēta</w:t>
      </w:r>
      <w:proofErr w:type="spellEnd"/>
      <w:r w:rsidRPr="00BF2E64">
        <w:t xml:space="preserve">, </w:t>
      </w:r>
      <w:proofErr w:type="spellStart"/>
      <w:r w:rsidRPr="00BF2E64">
        <w:t>drupināta</w:t>
      </w:r>
      <w:proofErr w:type="spellEnd"/>
      <w:r w:rsidRPr="00BF2E64">
        <w:t xml:space="preserve"> </w:t>
      </w:r>
      <w:proofErr w:type="spellStart"/>
      <w:r w:rsidRPr="00BF2E64">
        <w:t>minerālmateriāla</w:t>
      </w:r>
      <w:proofErr w:type="spellEnd"/>
      <w:r w:rsidRPr="00BF2E64">
        <w:t xml:space="preserve"> </w:t>
      </w:r>
      <w:proofErr w:type="spellStart"/>
      <w:r w:rsidRPr="00BF2E64">
        <w:t>kārtas</w:t>
      </w:r>
      <w:proofErr w:type="spellEnd"/>
      <w:r w:rsidRPr="00BF2E64">
        <w:t xml:space="preserve"> </w:t>
      </w:r>
      <w:proofErr w:type="spellStart"/>
      <w:r w:rsidRPr="00BF2E64">
        <w:t>ieklāšana</w:t>
      </w:r>
      <w:proofErr w:type="spellEnd"/>
      <w:r>
        <w:t xml:space="preserve"> </w:t>
      </w:r>
      <w:proofErr w:type="spellStart"/>
      <w:r>
        <w:t>virs</w:t>
      </w:r>
      <w:proofErr w:type="spellEnd"/>
      <w:r>
        <w:t xml:space="preserve"> </w:t>
      </w:r>
      <w:proofErr w:type="spellStart"/>
      <w:r>
        <w:t>tās</w:t>
      </w:r>
      <w:proofErr w:type="spellEnd"/>
      <w:r>
        <w:t xml:space="preserve"> </w:t>
      </w:r>
      <w:proofErr w:type="spellStart"/>
      <w:r>
        <w:t>uzbūvējot</w:t>
      </w:r>
      <w:proofErr w:type="spellEnd"/>
      <w:r>
        <w:t xml:space="preserve"> </w:t>
      </w:r>
      <w:proofErr w:type="spellStart"/>
      <w:r>
        <w:t>virsmas</w:t>
      </w:r>
      <w:proofErr w:type="spellEnd"/>
      <w:r>
        <w:t xml:space="preserve"> </w:t>
      </w:r>
      <w:proofErr w:type="spellStart"/>
      <w:r>
        <w:t>apstrādi</w:t>
      </w:r>
      <w:proofErr w:type="spellEnd"/>
      <w:r w:rsidRPr="00BF2E64">
        <w:t>.</w:t>
      </w:r>
    </w:p>
    <w:p w14:paraId="42AFD5EA" w14:textId="77777777" w:rsidR="00280D41" w:rsidRPr="00BF2E64" w:rsidRDefault="00280D41" w:rsidP="00B300E4">
      <w:proofErr w:type="spellStart"/>
      <w:r w:rsidRPr="00BF2E64">
        <w:t>Saistviela</w:t>
      </w:r>
      <w:proofErr w:type="spellEnd"/>
      <w:r w:rsidRPr="00BF2E64">
        <w:t xml:space="preserve"> </w:t>
      </w:r>
      <w:r>
        <w:t xml:space="preserve">(LVS EN 12271 3.2.p.) </w:t>
      </w:r>
      <w:r w:rsidRPr="00BF2E64">
        <w:t xml:space="preserve">– </w:t>
      </w:r>
      <w:proofErr w:type="spellStart"/>
      <w:r w:rsidRPr="00BF2E64">
        <w:t>saistviela</w:t>
      </w:r>
      <w:proofErr w:type="spellEnd"/>
      <w:r w:rsidRPr="00BF2E64">
        <w:t xml:space="preserve"> </w:t>
      </w:r>
      <w:proofErr w:type="spellStart"/>
      <w:r w:rsidRPr="00BF2E64">
        <w:t>kā</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sastāvdaļa</w:t>
      </w:r>
      <w:proofErr w:type="spellEnd"/>
      <w:r w:rsidRPr="00BF2E64">
        <w:t xml:space="preserve"> </w:t>
      </w:r>
      <w:proofErr w:type="spellStart"/>
      <w:r w:rsidRPr="00BF2E64">
        <w:t>ir</w:t>
      </w:r>
      <w:proofErr w:type="spellEnd"/>
      <w:r w:rsidRPr="00BF2E64">
        <w:t xml:space="preserve"> </w:t>
      </w:r>
      <w:proofErr w:type="spellStart"/>
      <w:r w:rsidRPr="00BF2E64">
        <w:t>bitum</w:t>
      </w:r>
      <w:r>
        <w:t>ena</w:t>
      </w:r>
      <w:proofErr w:type="spellEnd"/>
      <w:r w:rsidRPr="00BF2E64">
        <w:t xml:space="preserve"> </w:t>
      </w:r>
      <w:proofErr w:type="spellStart"/>
      <w:r w:rsidRPr="00BF2E64">
        <w:t>materiāls</w:t>
      </w:r>
      <w:proofErr w:type="spellEnd"/>
      <w:r w:rsidRPr="00BF2E64">
        <w:t xml:space="preserve">, </w:t>
      </w:r>
      <w:proofErr w:type="spellStart"/>
      <w:r>
        <w:t>piemēram</w:t>
      </w:r>
      <w:proofErr w:type="spellEnd"/>
      <w:r>
        <w:t>,</w:t>
      </w:r>
      <w:r w:rsidRPr="00BF2E64">
        <w:t xml:space="preserve"> </w:t>
      </w:r>
      <w:proofErr w:type="spellStart"/>
      <w:r w:rsidRPr="00BF2E64">
        <w:t>bitumena</w:t>
      </w:r>
      <w:proofErr w:type="spellEnd"/>
      <w:r w:rsidRPr="00BF2E64">
        <w:t xml:space="preserve"> </w:t>
      </w:r>
      <w:proofErr w:type="spellStart"/>
      <w:r w:rsidRPr="00BF2E64">
        <w:t>emulsija</w:t>
      </w:r>
      <w:proofErr w:type="spellEnd"/>
      <w:r w:rsidRPr="00BF2E64">
        <w:t xml:space="preserve">, </w:t>
      </w:r>
      <w:r w:rsidRPr="003F4450">
        <w:rPr>
          <w:lang w:val="lv-LV"/>
        </w:rPr>
        <w:t>šķidrināts (</w:t>
      </w:r>
      <w:proofErr w:type="spellStart"/>
      <w:r w:rsidRPr="003F4450">
        <w:rPr>
          <w:lang w:val="lv-LV"/>
        </w:rPr>
        <w:t>cut-back</w:t>
      </w:r>
      <w:proofErr w:type="spellEnd"/>
      <w:r w:rsidRPr="003F4450">
        <w:rPr>
          <w:lang w:val="lv-LV"/>
        </w:rPr>
        <w:t xml:space="preserve"> </w:t>
      </w:r>
      <w:proofErr w:type="spellStart"/>
      <w:r w:rsidRPr="003F4450">
        <w:rPr>
          <w:lang w:val="lv-LV"/>
        </w:rPr>
        <w:t>and</w:t>
      </w:r>
      <w:proofErr w:type="spellEnd"/>
      <w:r w:rsidRPr="003F4450">
        <w:rPr>
          <w:lang w:val="lv-LV"/>
        </w:rPr>
        <w:t xml:space="preserve"> </w:t>
      </w:r>
      <w:proofErr w:type="spellStart"/>
      <w:r w:rsidRPr="003F4450">
        <w:rPr>
          <w:lang w:val="lv-LV"/>
        </w:rPr>
        <w:t>fluxed</w:t>
      </w:r>
      <w:proofErr w:type="spellEnd"/>
      <w:r w:rsidRPr="003F4450">
        <w:rPr>
          <w:lang w:val="lv-LV"/>
        </w:rPr>
        <w:t xml:space="preserve"> </w:t>
      </w:r>
      <w:proofErr w:type="spellStart"/>
      <w:r w:rsidRPr="003F4450">
        <w:rPr>
          <w:lang w:val="lv-LV"/>
        </w:rPr>
        <w:t>bituminous</w:t>
      </w:r>
      <w:proofErr w:type="spellEnd"/>
      <w:r w:rsidRPr="003F4450">
        <w:rPr>
          <w:lang w:val="lv-LV"/>
        </w:rPr>
        <w:t xml:space="preserve"> </w:t>
      </w:r>
      <w:proofErr w:type="spellStart"/>
      <w:r w:rsidRPr="003F4450">
        <w:rPr>
          <w:lang w:val="lv-LV"/>
        </w:rPr>
        <w:t>binders</w:t>
      </w:r>
      <w:proofErr w:type="spellEnd"/>
      <w:r w:rsidRPr="003F4450">
        <w:rPr>
          <w:lang w:val="lv-LV"/>
        </w:rPr>
        <w:t>)</w:t>
      </w:r>
      <w:r w:rsidRPr="00BF2E64">
        <w:t xml:space="preserve"> </w:t>
      </w:r>
      <w:proofErr w:type="spellStart"/>
      <w:r w:rsidRPr="00BF2E64">
        <w:t>vai</w:t>
      </w:r>
      <w:proofErr w:type="spellEnd"/>
      <w:r w:rsidRPr="00BF2E64">
        <w:t xml:space="preserve"> ceļu </w:t>
      </w:r>
      <w:proofErr w:type="spellStart"/>
      <w:r w:rsidRPr="00BF2E64">
        <w:t>bitumens</w:t>
      </w:r>
      <w:proofErr w:type="spellEnd"/>
      <w:r w:rsidRPr="00BF2E64">
        <w:t xml:space="preserve">; </w:t>
      </w:r>
      <w:proofErr w:type="spellStart"/>
      <w:r w:rsidRPr="00BF2E64">
        <w:t>jebkuru</w:t>
      </w:r>
      <w:proofErr w:type="spellEnd"/>
      <w:r w:rsidRPr="00BF2E64">
        <w:t xml:space="preserve"> no </w:t>
      </w:r>
      <w:proofErr w:type="spellStart"/>
      <w:r>
        <w:t>šiem</w:t>
      </w:r>
      <w:proofErr w:type="spellEnd"/>
      <w:r>
        <w:t xml:space="preserve"> </w:t>
      </w:r>
      <w:proofErr w:type="spellStart"/>
      <w:r>
        <w:t>materiāliem</w:t>
      </w:r>
      <w:proofErr w:type="spellEnd"/>
      <w:r w:rsidRPr="00BF2E64">
        <w:t xml:space="preserve"> var </w:t>
      </w:r>
      <w:proofErr w:type="spellStart"/>
      <w:r w:rsidRPr="00BF2E64">
        <w:t>modificēt</w:t>
      </w:r>
      <w:proofErr w:type="spellEnd"/>
      <w:r>
        <w:t>,</w:t>
      </w:r>
      <w:r w:rsidRPr="00BF2E64">
        <w:t xml:space="preserve"> </w:t>
      </w:r>
      <w:proofErr w:type="spellStart"/>
      <w:r>
        <w:t>izmantojot</w:t>
      </w:r>
      <w:proofErr w:type="spellEnd"/>
      <w:r w:rsidRPr="00BF2E64">
        <w:t xml:space="preserve"> </w:t>
      </w:r>
      <w:proofErr w:type="spellStart"/>
      <w:r w:rsidRPr="00BF2E64">
        <w:t>polimēr</w:t>
      </w:r>
      <w:r>
        <w:t>u</w:t>
      </w:r>
      <w:proofErr w:type="spellEnd"/>
      <w:r w:rsidRPr="00BF2E64">
        <w:t>.</w:t>
      </w:r>
    </w:p>
    <w:p w14:paraId="7018B644" w14:textId="77777777" w:rsidR="005A4B60" w:rsidRPr="00BE3276" w:rsidRDefault="005A4B60" w:rsidP="005A4B60">
      <w:proofErr w:type="spellStart"/>
      <w:r w:rsidRPr="00BE3276">
        <w:t>Selektīvā</w:t>
      </w:r>
      <w:proofErr w:type="spellEnd"/>
      <w:r w:rsidRPr="00BE3276">
        <w:t xml:space="preserve"> </w:t>
      </w:r>
      <w:proofErr w:type="spellStart"/>
      <w:r w:rsidRPr="00BE3276">
        <w:t>virsmas</w:t>
      </w:r>
      <w:proofErr w:type="spellEnd"/>
      <w:r w:rsidRPr="00BE3276">
        <w:t xml:space="preserve"> </w:t>
      </w:r>
      <w:proofErr w:type="spellStart"/>
      <w:r w:rsidRPr="00BE3276">
        <w:t>apstrāde</w:t>
      </w:r>
      <w:proofErr w:type="spellEnd"/>
      <w:r w:rsidRPr="00BE3276">
        <w:t xml:space="preserve"> </w:t>
      </w:r>
      <w:proofErr w:type="spellStart"/>
      <w:r w:rsidRPr="00BE3276">
        <w:t>paredzēta</w:t>
      </w:r>
      <w:proofErr w:type="spellEnd"/>
      <w:r w:rsidRPr="00BE3276">
        <w:t xml:space="preserve"> ceļa </w:t>
      </w:r>
      <w:proofErr w:type="spellStart"/>
      <w:r w:rsidRPr="00BE3276">
        <w:t>seguma</w:t>
      </w:r>
      <w:proofErr w:type="spellEnd"/>
      <w:r w:rsidRPr="00BE3276">
        <w:t xml:space="preserve"> </w:t>
      </w:r>
      <w:proofErr w:type="spellStart"/>
      <w:r w:rsidRPr="00BE3276">
        <w:t>virsmas</w:t>
      </w:r>
      <w:proofErr w:type="spellEnd"/>
      <w:r w:rsidRPr="00BE3276">
        <w:t xml:space="preserve"> </w:t>
      </w:r>
      <w:proofErr w:type="spellStart"/>
      <w:r w:rsidRPr="00BE3276">
        <w:t>raupjuma</w:t>
      </w:r>
      <w:proofErr w:type="spellEnd"/>
      <w:r w:rsidRPr="00BE3276">
        <w:t xml:space="preserve"> </w:t>
      </w:r>
      <w:proofErr w:type="spellStart"/>
      <w:r w:rsidRPr="00BE3276">
        <w:t>atjaunošanai</w:t>
      </w:r>
      <w:proofErr w:type="spellEnd"/>
      <w:r w:rsidRPr="00BE3276">
        <w:t xml:space="preserve">, </w:t>
      </w:r>
      <w:proofErr w:type="spellStart"/>
      <w:r w:rsidRPr="00BE3276">
        <w:t>seklu</w:t>
      </w:r>
      <w:proofErr w:type="spellEnd"/>
      <w:r w:rsidRPr="00BE3276">
        <w:t xml:space="preserve"> </w:t>
      </w:r>
      <w:proofErr w:type="spellStart"/>
      <w:r w:rsidRPr="00BE3276">
        <w:t>bedrīšu</w:t>
      </w:r>
      <w:proofErr w:type="spellEnd"/>
      <w:r w:rsidRPr="00BE3276">
        <w:t xml:space="preserve"> </w:t>
      </w:r>
      <w:proofErr w:type="spellStart"/>
      <w:r w:rsidRPr="00BE3276">
        <w:t>remontam</w:t>
      </w:r>
      <w:proofErr w:type="spellEnd"/>
      <w:r w:rsidRPr="00BE3276">
        <w:t xml:space="preserve">, </w:t>
      </w:r>
      <w:proofErr w:type="spellStart"/>
      <w:r w:rsidRPr="00BE3276">
        <w:t>risu</w:t>
      </w:r>
      <w:proofErr w:type="spellEnd"/>
      <w:r w:rsidRPr="00BE3276">
        <w:t xml:space="preserve"> </w:t>
      </w:r>
      <w:proofErr w:type="spellStart"/>
      <w:r w:rsidRPr="00BE3276">
        <w:t>aizpildīšanai</w:t>
      </w:r>
      <w:proofErr w:type="spellEnd"/>
      <w:r w:rsidRPr="00BE3276">
        <w:t xml:space="preserve"> un ceļa </w:t>
      </w:r>
      <w:proofErr w:type="spellStart"/>
      <w:r w:rsidRPr="00BE3276">
        <w:t>segas</w:t>
      </w:r>
      <w:proofErr w:type="spellEnd"/>
      <w:r w:rsidRPr="00BE3276">
        <w:t xml:space="preserve"> </w:t>
      </w:r>
      <w:proofErr w:type="spellStart"/>
      <w:r w:rsidRPr="00BE3276">
        <w:t>plaisu</w:t>
      </w:r>
      <w:proofErr w:type="spellEnd"/>
      <w:r w:rsidRPr="00BE3276">
        <w:t xml:space="preserve"> </w:t>
      </w:r>
      <w:proofErr w:type="spellStart"/>
      <w:r w:rsidRPr="00BE3276">
        <w:t>tīkla</w:t>
      </w:r>
      <w:proofErr w:type="spellEnd"/>
      <w:r w:rsidRPr="00BE3276">
        <w:t xml:space="preserve"> </w:t>
      </w:r>
      <w:proofErr w:type="spellStart"/>
      <w:r w:rsidRPr="00BE3276">
        <w:t>nosegšanai</w:t>
      </w:r>
      <w:proofErr w:type="spellEnd"/>
      <w:r w:rsidRPr="00BE3276">
        <w:t xml:space="preserve"> </w:t>
      </w:r>
      <w:proofErr w:type="spellStart"/>
      <w:r w:rsidRPr="00BE3276">
        <w:t>lokālos</w:t>
      </w:r>
      <w:proofErr w:type="spellEnd"/>
      <w:r w:rsidRPr="00BE3276">
        <w:t xml:space="preserve"> </w:t>
      </w:r>
      <w:proofErr w:type="spellStart"/>
      <w:r w:rsidRPr="00BE3276">
        <w:t>apgabalos</w:t>
      </w:r>
      <w:proofErr w:type="spellEnd"/>
      <w:r w:rsidRPr="00BE3276">
        <w:t xml:space="preserve">, </w:t>
      </w:r>
      <w:proofErr w:type="spellStart"/>
      <w:r w:rsidRPr="00BE3276">
        <w:t>nodrošinot</w:t>
      </w:r>
      <w:proofErr w:type="spellEnd"/>
      <w:r w:rsidRPr="00BE3276">
        <w:t xml:space="preserve"> </w:t>
      </w:r>
      <w:proofErr w:type="spellStart"/>
      <w:r w:rsidRPr="00BE3276">
        <w:t>asfalta</w:t>
      </w:r>
      <w:proofErr w:type="spellEnd"/>
      <w:r w:rsidRPr="00BE3276">
        <w:t xml:space="preserve"> </w:t>
      </w:r>
      <w:proofErr w:type="spellStart"/>
      <w:r w:rsidRPr="00BE3276">
        <w:t>vai</w:t>
      </w:r>
      <w:proofErr w:type="spellEnd"/>
      <w:r w:rsidRPr="00BE3276">
        <w:t xml:space="preserve"> </w:t>
      </w:r>
      <w:proofErr w:type="spellStart"/>
      <w:r w:rsidRPr="00BE3276">
        <w:t>divkārtu</w:t>
      </w:r>
      <w:proofErr w:type="spellEnd"/>
      <w:r w:rsidRPr="00BE3276">
        <w:t xml:space="preserve"> </w:t>
      </w:r>
      <w:proofErr w:type="spellStart"/>
      <w:r w:rsidRPr="00BE3276">
        <w:t>virsmas</w:t>
      </w:r>
      <w:proofErr w:type="spellEnd"/>
      <w:r w:rsidRPr="00BE3276">
        <w:t xml:space="preserve"> </w:t>
      </w:r>
      <w:proofErr w:type="spellStart"/>
      <w:r w:rsidRPr="00BE3276">
        <w:t>seguma</w:t>
      </w:r>
      <w:proofErr w:type="spellEnd"/>
      <w:r w:rsidRPr="00BE3276">
        <w:t xml:space="preserve"> </w:t>
      </w:r>
      <w:proofErr w:type="spellStart"/>
      <w:r w:rsidRPr="00BE3276">
        <w:t>ūdensnecaurlaidību</w:t>
      </w:r>
      <w:proofErr w:type="spellEnd"/>
      <w:r w:rsidRPr="00BE3276">
        <w:t xml:space="preserve"> un </w:t>
      </w:r>
      <w:proofErr w:type="spellStart"/>
      <w:r w:rsidRPr="00BE3276">
        <w:t>uzlabojot</w:t>
      </w:r>
      <w:proofErr w:type="spellEnd"/>
      <w:r w:rsidRPr="00BE3276">
        <w:t xml:space="preserve"> </w:t>
      </w:r>
      <w:proofErr w:type="spellStart"/>
      <w:r w:rsidRPr="00BE3276">
        <w:t>tā</w:t>
      </w:r>
      <w:proofErr w:type="spellEnd"/>
      <w:r w:rsidRPr="00BE3276">
        <w:t xml:space="preserve"> </w:t>
      </w:r>
      <w:proofErr w:type="spellStart"/>
      <w:r w:rsidRPr="00BE3276">
        <w:t>saķeres</w:t>
      </w:r>
      <w:proofErr w:type="spellEnd"/>
      <w:r w:rsidRPr="00BE3276">
        <w:t xml:space="preserve"> </w:t>
      </w:r>
      <w:proofErr w:type="spellStart"/>
      <w:r w:rsidRPr="00BE3276">
        <w:t>koeficientu</w:t>
      </w:r>
      <w:proofErr w:type="spellEnd"/>
      <w:r w:rsidRPr="00BE3276">
        <w:t>.</w:t>
      </w:r>
    </w:p>
    <w:p w14:paraId="7F1538DF" w14:textId="77777777" w:rsidR="005A4B60" w:rsidRPr="00BE3276" w:rsidRDefault="005A4B60" w:rsidP="005A4B60">
      <w:proofErr w:type="spellStart"/>
      <w:r w:rsidRPr="00BE3276">
        <w:t>Selektīvā</w:t>
      </w:r>
      <w:proofErr w:type="spellEnd"/>
      <w:r w:rsidRPr="00BE3276">
        <w:t xml:space="preserve"> </w:t>
      </w:r>
      <w:proofErr w:type="spellStart"/>
      <w:r w:rsidRPr="00BE3276">
        <w:t>virsmas</w:t>
      </w:r>
      <w:proofErr w:type="spellEnd"/>
      <w:r w:rsidRPr="00BE3276">
        <w:t xml:space="preserve"> </w:t>
      </w:r>
      <w:proofErr w:type="spellStart"/>
      <w:r w:rsidRPr="00BE3276">
        <w:t>apstrāde</w:t>
      </w:r>
      <w:proofErr w:type="spellEnd"/>
      <w:r w:rsidRPr="00BE3276">
        <w:t xml:space="preserve"> nav </w:t>
      </w:r>
      <w:proofErr w:type="spellStart"/>
      <w:r w:rsidRPr="00BE3276">
        <w:t>uzskatāma</w:t>
      </w:r>
      <w:proofErr w:type="spellEnd"/>
      <w:r w:rsidRPr="00BE3276">
        <w:t xml:space="preserve"> par </w:t>
      </w:r>
      <w:proofErr w:type="spellStart"/>
      <w:r w:rsidRPr="00BE3276">
        <w:t>pilnvērtīgu</w:t>
      </w:r>
      <w:proofErr w:type="spellEnd"/>
      <w:r w:rsidRPr="00BE3276">
        <w:t xml:space="preserve"> </w:t>
      </w:r>
      <w:proofErr w:type="spellStart"/>
      <w:r w:rsidRPr="00BE3276">
        <w:t>virsmas</w:t>
      </w:r>
      <w:proofErr w:type="spellEnd"/>
      <w:r w:rsidRPr="00BE3276">
        <w:t xml:space="preserve"> </w:t>
      </w:r>
      <w:proofErr w:type="spellStart"/>
      <w:r w:rsidRPr="00BE3276">
        <w:t>apstrādi</w:t>
      </w:r>
      <w:proofErr w:type="spellEnd"/>
      <w:r w:rsidRPr="00BE3276">
        <w:t xml:space="preserve"> LVS EN 12271 </w:t>
      </w:r>
      <w:proofErr w:type="spellStart"/>
      <w:r w:rsidRPr="00BE3276">
        <w:t>izpratnē</w:t>
      </w:r>
      <w:proofErr w:type="spellEnd"/>
      <w:r w:rsidRPr="00BE3276">
        <w:t xml:space="preserve">. </w:t>
      </w:r>
      <w:proofErr w:type="spellStart"/>
      <w:r w:rsidRPr="00BE3276">
        <w:t>Selektīvā</w:t>
      </w:r>
      <w:proofErr w:type="spellEnd"/>
      <w:r w:rsidRPr="00BE3276">
        <w:t xml:space="preserve"> </w:t>
      </w:r>
      <w:proofErr w:type="spellStart"/>
      <w:r w:rsidRPr="00BE3276">
        <w:t>virsmas</w:t>
      </w:r>
      <w:proofErr w:type="spellEnd"/>
      <w:r w:rsidRPr="00BE3276">
        <w:t xml:space="preserve"> </w:t>
      </w:r>
      <w:proofErr w:type="spellStart"/>
      <w:r w:rsidRPr="00BE3276">
        <w:t>apstrāde</w:t>
      </w:r>
      <w:proofErr w:type="spellEnd"/>
      <w:r w:rsidRPr="00BE3276">
        <w:t xml:space="preserve"> </w:t>
      </w:r>
      <w:proofErr w:type="spellStart"/>
      <w:r w:rsidRPr="00BE3276">
        <w:t>ir</w:t>
      </w:r>
      <w:proofErr w:type="spellEnd"/>
      <w:r w:rsidRPr="00BE3276">
        <w:t xml:space="preserve"> </w:t>
      </w:r>
      <w:proofErr w:type="spellStart"/>
      <w:r w:rsidRPr="00BE3276">
        <w:t>seguma</w:t>
      </w:r>
      <w:proofErr w:type="spellEnd"/>
      <w:r w:rsidRPr="00BE3276">
        <w:t xml:space="preserve"> </w:t>
      </w:r>
      <w:proofErr w:type="spellStart"/>
      <w:r w:rsidRPr="00BE3276">
        <w:t>mehanizēta</w:t>
      </w:r>
      <w:proofErr w:type="spellEnd"/>
      <w:r w:rsidRPr="00BE3276">
        <w:t xml:space="preserve"> </w:t>
      </w:r>
      <w:proofErr w:type="spellStart"/>
      <w:r w:rsidRPr="00BE3276">
        <w:t>remonta</w:t>
      </w:r>
      <w:proofErr w:type="spellEnd"/>
      <w:r w:rsidRPr="00BE3276">
        <w:t xml:space="preserve"> </w:t>
      </w:r>
      <w:proofErr w:type="spellStart"/>
      <w:r w:rsidRPr="00BE3276">
        <w:t>tehnoloģija</w:t>
      </w:r>
      <w:proofErr w:type="spellEnd"/>
      <w:r w:rsidRPr="00BE3276">
        <w:t xml:space="preserve"> </w:t>
      </w:r>
      <w:proofErr w:type="spellStart"/>
      <w:r w:rsidRPr="00BE3276">
        <w:t>nelielās</w:t>
      </w:r>
      <w:proofErr w:type="spellEnd"/>
      <w:r w:rsidRPr="00BE3276">
        <w:t xml:space="preserve"> </w:t>
      </w:r>
      <w:proofErr w:type="spellStart"/>
      <w:r w:rsidRPr="00BE3276">
        <w:t>platībās</w:t>
      </w:r>
      <w:proofErr w:type="spellEnd"/>
      <w:r w:rsidRPr="00BE3276">
        <w:t xml:space="preserve">, </w:t>
      </w:r>
      <w:proofErr w:type="spellStart"/>
      <w:r w:rsidRPr="00BE3276">
        <w:t>kur</w:t>
      </w:r>
      <w:proofErr w:type="spellEnd"/>
      <w:r w:rsidRPr="00BE3276">
        <w:t xml:space="preserve"> var </w:t>
      </w:r>
      <w:proofErr w:type="spellStart"/>
      <w:r w:rsidRPr="00BE3276">
        <w:t>lietot</w:t>
      </w:r>
      <w:proofErr w:type="spellEnd"/>
      <w:r w:rsidRPr="00BE3276">
        <w:t xml:space="preserve"> to </w:t>
      </w:r>
      <w:proofErr w:type="spellStart"/>
      <w:r w:rsidRPr="00BE3276">
        <w:t>pašu</w:t>
      </w:r>
      <w:proofErr w:type="spellEnd"/>
      <w:r w:rsidRPr="00BE3276">
        <w:t xml:space="preserve"> </w:t>
      </w:r>
      <w:proofErr w:type="spellStart"/>
      <w:r w:rsidRPr="00BE3276">
        <w:t>vai</w:t>
      </w:r>
      <w:proofErr w:type="spellEnd"/>
      <w:r w:rsidRPr="00BE3276">
        <w:t xml:space="preserve"> </w:t>
      </w:r>
      <w:proofErr w:type="spellStart"/>
      <w:r w:rsidRPr="00BE3276">
        <w:t>līdzīgu</w:t>
      </w:r>
      <w:proofErr w:type="spellEnd"/>
      <w:r w:rsidRPr="00BE3276">
        <w:t xml:space="preserve"> </w:t>
      </w:r>
      <w:proofErr w:type="spellStart"/>
      <w:r w:rsidRPr="00BE3276">
        <w:t>tehniku</w:t>
      </w:r>
      <w:proofErr w:type="spellEnd"/>
      <w:r w:rsidRPr="00BE3276">
        <w:t xml:space="preserve"> </w:t>
      </w:r>
      <w:proofErr w:type="spellStart"/>
      <w:r w:rsidRPr="00BE3276">
        <w:t>vai</w:t>
      </w:r>
      <w:proofErr w:type="spellEnd"/>
      <w:r w:rsidRPr="00BE3276">
        <w:t xml:space="preserve"> </w:t>
      </w:r>
      <w:proofErr w:type="spellStart"/>
      <w:r w:rsidRPr="00BE3276">
        <w:t>iekārtas</w:t>
      </w:r>
      <w:proofErr w:type="spellEnd"/>
      <w:r w:rsidRPr="00BE3276">
        <w:t xml:space="preserve"> </w:t>
      </w:r>
      <w:proofErr w:type="spellStart"/>
      <w:r w:rsidRPr="00BE3276">
        <w:t>kā</w:t>
      </w:r>
      <w:proofErr w:type="spellEnd"/>
      <w:r w:rsidRPr="00BE3276">
        <w:t xml:space="preserve"> </w:t>
      </w:r>
      <w:proofErr w:type="spellStart"/>
      <w:r w:rsidRPr="00BE3276">
        <w:t>virsmas</w:t>
      </w:r>
      <w:proofErr w:type="spellEnd"/>
      <w:r w:rsidRPr="00BE3276">
        <w:t xml:space="preserve"> </w:t>
      </w:r>
      <w:proofErr w:type="spellStart"/>
      <w:r w:rsidRPr="00BE3276">
        <w:t>apstrādei</w:t>
      </w:r>
      <w:proofErr w:type="spellEnd"/>
      <w:r w:rsidRPr="00BE3276">
        <w:t xml:space="preserve">, </w:t>
      </w:r>
      <w:proofErr w:type="spellStart"/>
      <w:r w:rsidRPr="00BE3276">
        <w:t>kā</w:t>
      </w:r>
      <w:proofErr w:type="spellEnd"/>
      <w:r w:rsidRPr="00BE3276">
        <w:t xml:space="preserve"> </w:t>
      </w:r>
      <w:proofErr w:type="spellStart"/>
      <w:r w:rsidRPr="00BE3276">
        <w:t>arī</w:t>
      </w:r>
      <w:proofErr w:type="spellEnd"/>
      <w:r w:rsidRPr="00BE3276">
        <w:t xml:space="preserve"> </w:t>
      </w:r>
      <w:proofErr w:type="spellStart"/>
      <w:r w:rsidRPr="00BE3276">
        <w:t>selektīvā</w:t>
      </w:r>
      <w:proofErr w:type="spellEnd"/>
      <w:r w:rsidRPr="00BE3276">
        <w:t xml:space="preserve"> </w:t>
      </w:r>
      <w:proofErr w:type="spellStart"/>
      <w:r w:rsidRPr="00BE3276">
        <w:t>virsmas</w:t>
      </w:r>
      <w:proofErr w:type="spellEnd"/>
      <w:r w:rsidRPr="00BE3276">
        <w:t xml:space="preserve"> </w:t>
      </w:r>
      <w:proofErr w:type="spellStart"/>
      <w:r w:rsidRPr="00BE3276">
        <w:t>apstrādes</w:t>
      </w:r>
      <w:proofErr w:type="spellEnd"/>
      <w:r w:rsidRPr="00BE3276">
        <w:t xml:space="preserve"> </w:t>
      </w:r>
      <w:proofErr w:type="spellStart"/>
      <w:r w:rsidRPr="00BE3276">
        <w:t>projektēšanas</w:t>
      </w:r>
      <w:proofErr w:type="spellEnd"/>
      <w:r w:rsidRPr="00BE3276">
        <w:t xml:space="preserve">, </w:t>
      </w:r>
      <w:proofErr w:type="spellStart"/>
      <w:r w:rsidRPr="00BE3276">
        <w:t>darbu</w:t>
      </w:r>
      <w:proofErr w:type="spellEnd"/>
      <w:r w:rsidRPr="00BE3276">
        <w:t xml:space="preserve"> </w:t>
      </w:r>
      <w:proofErr w:type="spellStart"/>
      <w:r w:rsidRPr="00BE3276">
        <w:t>izpildes</w:t>
      </w:r>
      <w:proofErr w:type="spellEnd"/>
      <w:r w:rsidRPr="00BE3276">
        <w:t xml:space="preserve"> un </w:t>
      </w:r>
      <w:proofErr w:type="spellStart"/>
      <w:r w:rsidRPr="00BE3276">
        <w:t>sasniedzamās</w:t>
      </w:r>
      <w:proofErr w:type="spellEnd"/>
      <w:r w:rsidRPr="00BE3276">
        <w:t xml:space="preserve"> </w:t>
      </w:r>
      <w:proofErr w:type="spellStart"/>
      <w:r w:rsidRPr="00BE3276">
        <w:t>kvalitātes</w:t>
      </w:r>
      <w:proofErr w:type="spellEnd"/>
      <w:r w:rsidRPr="00BE3276">
        <w:t xml:space="preserve"> </w:t>
      </w:r>
      <w:proofErr w:type="spellStart"/>
      <w:r w:rsidRPr="00BE3276">
        <w:t>kritērijiem</w:t>
      </w:r>
      <w:proofErr w:type="spellEnd"/>
      <w:r w:rsidRPr="00BE3276">
        <w:t xml:space="preserve"> var </w:t>
      </w:r>
      <w:proofErr w:type="spellStart"/>
      <w:r w:rsidRPr="00BE3276">
        <w:t>lietot</w:t>
      </w:r>
      <w:proofErr w:type="spellEnd"/>
      <w:r w:rsidRPr="00BE3276">
        <w:t xml:space="preserve"> </w:t>
      </w:r>
      <w:proofErr w:type="spellStart"/>
      <w:r w:rsidRPr="00BE3276">
        <w:t>tos</w:t>
      </w:r>
      <w:proofErr w:type="spellEnd"/>
      <w:r w:rsidRPr="00BE3276">
        <w:t xml:space="preserve"> </w:t>
      </w:r>
      <w:proofErr w:type="spellStart"/>
      <w:r w:rsidRPr="00BE3276">
        <w:t>pašus</w:t>
      </w:r>
      <w:proofErr w:type="spellEnd"/>
      <w:r w:rsidRPr="00BE3276">
        <w:t xml:space="preserve"> </w:t>
      </w:r>
      <w:proofErr w:type="spellStart"/>
      <w:r w:rsidRPr="00BE3276">
        <w:t>norādījumus</w:t>
      </w:r>
      <w:proofErr w:type="spellEnd"/>
      <w:r w:rsidRPr="00BE3276">
        <w:t xml:space="preserve">, kas </w:t>
      </w:r>
      <w:proofErr w:type="spellStart"/>
      <w:r w:rsidRPr="00BE3276">
        <w:t>ir</w:t>
      </w:r>
      <w:proofErr w:type="spellEnd"/>
      <w:r w:rsidRPr="00BE3276">
        <w:t xml:space="preserve"> </w:t>
      </w:r>
      <w:proofErr w:type="spellStart"/>
      <w:r w:rsidRPr="00BE3276">
        <w:t>doti</w:t>
      </w:r>
      <w:proofErr w:type="spellEnd"/>
      <w:r w:rsidRPr="00BE3276">
        <w:t xml:space="preserve"> </w:t>
      </w:r>
      <w:proofErr w:type="spellStart"/>
      <w:r w:rsidRPr="00BE3276">
        <w:t>virsmas</w:t>
      </w:r>
      <w:proofErr w:type="spellEnd"/>
      <w:r w:rsidRPr="00BE3276">
        <w:t xml:space="preserve"> </w:t>
      </w:r>
      <w:proofErr w:type="spellStart"/>
      <w:r w:rsidRPr="00BE3276">
        <w:t>apstrādei</w:t>
      </w:r>
      <w:proofErr w:type="spellEnd"/>
      <w:r w:rsidRPr="00BE3276">
        <w:t xml:space="preserve"> Ceļu </w:t>
      </w:r>
      <w:proofErr w:type="spellStart"/>
      <w:proofErr w:type="gramStart"/>
      <w:r w:rsidRPr="00BE3276">
        <w:t>specifikāciju</w:t>
      </w:r>
      <w:proofErr w:type="spellEnd"/>
      <w:r w:rsidRPr="00BE3276">
        <w:t xml:space="preserve">  </w:t>
      </w:r>
      <w:proofErr w:type="spellStart"/>
      <w:r w:rsidRPr="00BE3276">
        <w:t>punktā</w:t>
      </w:r>
      <w:proofErr w:type="spellEnd"/>
      <w:proofErr w:type="gramEnd"/>
      <w:r w:rsidRPr="00BE3276">
        <w:t>.</w:t>
      </w:r>
    </w:p>
    <w:p w14:paraId="6EAE4720" w14:textId="77777777" w:rsidR="00280D41" w:rsidRPr="0082128B" w:rsidRDefault="00280D41" w:rsidP="00B300E4">
      <w:pPr>
        <w:rPr>
          <w:lang w:val="lv-LV"/>
        </w:rPr>
      </w:pPr>
      <w:proofErr w:type="spellStart"/>
      <w:r w:rsidRPr="0082128B">
        <w:rPr>
          <w:lang w:val="lv-LV"/>
        </w:rPr>
        <w:t>Sīkšķembas</w:t>
      </w:r>
      <w:proofErr w:type="spellEnd"/>
      <w:r w:rsidRPr="0082128B">
        <w:rPr>
          <w:lang w:val="lv-LV"/>
        </w:rPr>
        <w:t xml:space="preserve"> (LVS EN 12271 3.3.p.) – rupjš </w:t>
      </w:r>
      <w:proofErr w:type="spellStart"/>
      <w:r w:rsidRPr="0082128B">
        <w:rPr>
          <w:lang w:val="lv-LV"/>
        </w:rPr>
        <w:t>minerālmateriāls</w:t>
      </w:r>
      <w:proofErr w:type="spellEnd"/>
      <w:r w:rsidRPr="0082128B">
        <w:rPr>
          <w:lang w:val="lv-LV"/>
        </w:rPr>
        <w:t xml:space="preserve">, kas praktiski nesatur smalkās frakcijas, ar šauru </w:t>
      </w:r>
      <w:proofErr w:type="spellStart"/>
      <w:r w:rsidRPr="0082128B">
        <w:rPr>
          <w:lang w:val="lv-LV"/>
        </w:rPr>
        <w:t>granulometriju</w:t>
      </w:r>
      <w:proofErr w:type="spellEnd"/>
      <w:r w:rsidRPr="0082128B">
        <w:rPr>
          <w:lang w:val="lv-LV"/>
        </w:rPr>
        <w:t>.</w:t>
      </w:r>
    </w:p>
    <w:p w14:paraId="2EEB7DA7" w14:textId="77777777" w:rsidR="00280D41" w:rsidRPr="00B44DB7" w:rsidRDefault="00280D41" w:rsidP="00B300E4">
      <w:pPr>
        <w:rPr>
          <w:lang w:val="lv-LV"/>
        </w:rPr>
      </w:pPr>
      <w:proofErr w:type="spellStart"/>
      <w:r w:rsidRPr="0082128B">
        <w:rPr>
          <w:lang w:val="lv-LV"/>
        </w:rPr>
        <w:t>Sīkšķembas</w:t>
      </w:r>
      <w:proofErr w:type="spellEnd"/>
      <w:r w:rsidRPr="0082128B">
        <w:rPr>
          <w:lang w:val="lv-LV"/>
        </w:rPr>
        <w:t xml:space="preserve"> ar pārklājumu (LVS EN 12271 3.4.p.) – </w:t>
      </w:r>
      <w:proofErr w:type="spellStart"/>
      <w:r w:rsidRPr="0082128B">
        <w:rPr>
          <w:lang w:val="lv-LV"/>
        </w:rPr>
        <w:t>sīkšķembas</w:t>
      </w:r>
      <w:proofErr w:type="spellEnd"/>
      <w:r w:rsidRPr="0082128B">
        <w:rPr>
          <w:lang w:val="lv-LV"/>
        </w:rPr>
        <w:t>, kas pirms lietošanas pārklātas ar bitumena saistvielu.</w:t>
      </w:r>
    </w:p>
    <w:p w14:paraId="0AEC61F0" w14:textId="77777777" w:rsidR="00280D41" w:rsidRDefault="00280D41" w:rsidP="00B300E4">
      <w:proofErr w:type="spellStart"/>
      <w:r>
        <w:t>Sliedējums</w:t>
      </w:r>
      <w:proofErr w:type="spellEnd"/>
      <w:r>
        <w:t xml:space="preserve"> (LVS EN 12272-2 3.5.p.) – </w:t>
      </w:r>
      <w:proofErr w:type="spellStart"/>
      <w:r>
        <w:t>Kanalētas</w:t>
      </w:r>
      <w:proofErr w:type="spellEnd"/>
      <w:r>
        <w:t xml:space="preserve"> (</w:t>
      </w:r>
      <w:proofErr w:type="spellStart"/>
      <w:r>
        <w:t>vienu</w:t>
      </w:r>
      <w:proofErr w:type="spellEnd"/>
      <w:r>
        <w:t xml:space="preserve"> </w:t>
      </w:r>
      <w:proofErr w:type="spellStart"/>
      <w:r>
        <w:t>sliežu</w:t>
      </w:r>
      <w:proofErr w:type="spellEnd"/>
      <w:r>
        <w:t xml:space="preserve">) </w:t>
      </w:r>
      <w:proofErr w:type="spellStart"/>
      <w:r>
        <w:t>satiksmes</w:t>
      </w:r>
      <w:proofErr w:type="spellEnd"/>
      <w:r>
        <w:t xml:space="preserve"> </w:t>
      </w:r>
      <w:proofErr w:type="spellStart"/>
      <w:r>
        <w:t>izraisīti</w:t>
      </w:r>
      <w:proofErr w:type="spellEnd"/>
      <w:r>
        <w:t xml:space="preserve"> </w:t>
      </w:r>
      <w:proofErr w:type="spellStart"/>
      <w:r>
        <w:t>izblīdumi</w:t>
      </w:r>
      <w:proofErr w:type="spellEnd"/>
      <w:r>
        <w:t xml:space="preserve"> </w:t>
      </w:r>
      <w:proofErr w:type="spellStart"/>
      <w:r>
        <w:t>riteņu</w:t>
      </w:r>
      <w:proofErr w:type="spellEnd"/>
      <w:r>
        <w:t xml:space="preserve"> </w:t>
      </w:r>
      <w:proofErr w:type="spellStart"/>
      <w:r>
        <w:t>sliedēs</w:t>
      </w:r>
      <w:proofErr w:type="spellEnd"/>
      <w:r>
        <w:t xml:space="preserve">, </w:t>
      </w:r>
      <w:proofErr w:type="spellStart"/>
      <w:r>
        <w:t>dažreiz</w:t>
      </w:r>
      <w:proofErr w:type="spellEnd"/>
      <w:r>
        <w:t xml:space="preserve"> to </w:t>
      </w:r>
      <w:proofErr w:type="spellStart"/>
      <w:r>
        <w:t>izraisa</w:t>
      </w:r>
      <w:proofErr w:type="spellEnd"/>
      <w:r>
        <w:t xml:space="preserve"> </w:t>
      </w:r>
      <w:proofErr w:type="spellStart"/>
      <w:r>
        <w:t>izsvīdumi</w:t>
      </w:r>
      <w:proofErr w:type="spellEnd"/>
      <w:r>
        <w:t xml:space="preserve"> </w:t>
      </w:r>
      <w:proofErr w:type="spellStart"/>
      <w:r>
        <w:t>vai</w:t>
      </w:r>
      <w:proofErr w:type="spellEnd"/>
      <w:r>
        <w:t xml:space="preserve"> </w:t>
      </w:r>
      <w:proofErr w:type="spellStart"/>
      <w:r>
        <w:t>slikta</w:t>
      </w:r>
      <w:proofErr w:type="spellEnd"/>
      <w:r>
        <w:t xml:space="preserve"> </w:t>
      </w:r>
      <w:proofErr w:type="spellStart"/>
      <w:r>
        <w:t>būvniecības</w:t>
      </w:r>
      <w:proofErr w:type="spellEnd"/>
      <w:r>
        <w:t xml:space="preserve"> </w:t>
      </w:r>
      <w:proofErr w:type="spellStart"/>
      <w:r>
        <w:t>tehnoloģija</w:t>
      </w:r>
      <w:proofErr w:type="spellEnd"/>
      <w:r>
        <w:t>.</w:t>
      </w:r>
    </w:p>
    <w:p w14:paraId="28BB4E14" w14:textId="77777777" w:rsidR="00280D41" w:rsidRDefault="00280D41" w:rsidP="00B300E4">
      <w:r>
        <w:t xml:space="preserve">Tipa </w:t>
      </w:r>
      <w:proofErr w:type="spellStart"/>
      <w:r>
        <w:t>izmēģinājuma</w:t>
      </w:r>
      <w:proofErr w:type="spellEnd"/>
      <w:r>
        <w:t xml:space="preserve"> </w:t>
      </w:r>
      <w:proofErr w:type="spellStart"/>
      <w:r>
        <w:t>posma</w:t>
      </w:r>
      <w:proofErr w:type="spellEnd"/>
      <w:r>
        <w:t xml:space="preserve"> </w:t>
      </w:r>
      <w:proofErr w:type="spellStart"/>
      <w:r>
        <w:t>ierīkošana</w:t>
      </w:r>
      <w:proofErr w:type="spellEnd"/>
      <w:r>
        <w:t xml:space="preserve"> (TAIT) (LVS EN 12271 3.10.p.) – termina ″</w:t>
      </w:r>
      <w:proofErr w:type="spellStart"/>
      <w:r>
        <w:t>tipa</w:t>
      </w:r>
      <w:proofErr w:type="spellEnd"/>
      <w:r>
        <w:t xml:space="preserve"> </w:t>
      </w:r>
      <w:proofErr w:type="spellStart"/>
      <w:r>
        <w:t>sākotnējā</w:t>
      </w:r>
      <w:proofErr w:type="spellEnd"/>
      <w:r>
        <w:t xml:space="preserve"> </w:t>
      </w:r>
      <w:proofErr w:type="spellStart"/>
      <w:r>
        <w:t>testēšana</w:t>
      </w:r>
      <w:proofErr w:type="spellEnd"/>
      <w:r>
        <w:t xml:space="preserve">″ </w:t>
      </w:r>
      <w:proofErr w:type="spellStart"/>
      <w:r>
        <w:t>sinonīms</w:t>
      </w:r>
      <w:proofErr w:type="spellEnd"/>
      <w:r>
        <w:t xml:space="preserve">, kas </w:t>
      </w:r>
      <w:proofErr w:type="spellStart"/>
      <w:r>
        <w:t>pierāda</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īpašību</w:t>
      </w:r>
      <w:proofErr w:type="spellEnd"/>
      <w:r>
        <w:t xml:space="preserve"> </w:t>
      </w:r>
      <w:proofErr w:type="spellStart"/>
      <w:r>
        <w:t>atbilstību</w:t>
      </w:r>
      <w:proofErr w:type="spellEnd"/>
      <w:r>
        <w:t xml:space="preserve"> </w:t>
      </w:r>
      <w:proofErr w:type="spellStart"/>
      <w:r>
        <w:t>šajā</w:t>
      </w:r>
      <w:proofErr w:type="spellEnd"/>
      <w:r>
        <w:t xml:space="preserve"> </w:t>
      </w:r>
      <w:proofErr w:type="spellStart"/>
      <w:r>
        <w:t>Eiropas</w:t>
      </w:r>
      <w:proofErr w:type="spellEnd"/>
      <w:r>
        <w:t xml:space="preserve"> </w:t>
      </w:r>
      <w:proofErr w:type="spellStart"/>
      <w:r>
        <w:t>standartā</w:t>
      </w:r>
      <w:proofErr w:type="spellEnd"/>
      <w:r>
        <w:t xml:space="preserve"> </w:t>
      </w:r>
      <w:proofErr w:type="spellStart"/>
      <w:r>
        <w:t>noteiktajām</w:t>
      </w:r>
      <w:proofErr w:type="spellEnd"/>
      <w:r>
        <w:t xml:space="preserve"> </w:t>
      </w:r>
      <w:proofErr w:type="spellStart"/>
      <w:r>
        <w:t>īpašībām</w:t>
      </w:r>
      <w:proofErr w:type="spellEnd"/>
      <w:r>
        <w:t xml:space="preserve">. TAIT </w:t>
      </w:r>
      <w:proofErr w:type="spellStart"/>
      <w:r>
        <w:t>pārbaudē</w:t>
      </w:r>
      <w:proofErr w:type="spellEnd"/>
      <w:r>
        <w:t xml:space="preserve"> </w:t>
      </w:r>
      <w:proofErr w:type="spellStart"/>
      <w:r>
        <w:t>tiek</w:t>
      </w:r>
      <w:proofErr w:type="spellEnd"/>
      <w:r>
        <w:t xml:space="preserve"> </w:t>
      </w:r>
      <w:proofErr w:type="spellStart"/>
      <w:r>
        <w:t>iekļauts</w:t>
      </w:r>
      <w:proofErr w:type="spellEnd"/>
      <w:r>
        <w:t xml:space="preserve"> </w:t>
      </w:r>
      <w:proofErr w:type="spellStart"/>
      <w:r>
        <w:t>noteikts</w:t>
      </w:r>
      <w:proofErr w:type="spellEnd"/>
      <w:r>
        <w:t xml:space="preserve"> ceļa </w:t>
      </w:r>
      <w:proofErr w:type="spellStart"/>
      <w:r>
        <w:t>posms</w:t>
      </w:r>
      <w:proofErr w:type="spellEnd"/>
      <w:r>
        <w:t xml:space="preserve">, </w:t>
      </w:r>
      <w:proofErr w:type="spellStart"/>
      <w:r>
        <w:t>kur</w:t>
      </w:r>
      <w:proofErr w:type="spellEnd"/>
      <w:r>
        <w:t xml:space="preserve"> </w:t>
      </w:r>
      <w:proofErr w:type="spellStart"/>
      <w:r>
        <w:t>ir</w:t>
      </w:r>
      <w:proofErr w:type="spellEnd"/>
      <w:r>
        <w:t xml:space="preserve"> </w:t>
      </w:r>
      <w:proofErr w:type="spellStart"/>
      <w:r>
        <w:t>veikta</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saskaņā</w:t>
      </w:r>
      <w:proofErr w:type="spellEnd"/>
      <w:r>
        <w:t xml:space="preserve"> </w:t>
      </w:r>
      <w:proofErr w:type="spellStart"/>
      <w:r>
        <w:t>ar</w:t>
      </w:r>
      <w:proofErr w:type="spellEnd"/>
      <w:r>
        <w:t xml:space="preserve"> </w:t>
      </w:r>
      <w:proofErr w:type="spellStart"/>
      <w:r>
        <w:t>ražošanas</w:t>
      </w:r>
      <w:proofErr w:type="spellEnd"/>
      <w:r>
        <w:t xml:space="preserve"> </w:t>
      </w:r>
      <w:proofErr w:type="spellStart"/>
      <w:r>
        <w:t>procesa</w:t>
      </w:r>
      <w:proofErr w:type="spellEnd"/>
      <w:r>
        <w:t xml:space="preserve"> </w:t>
      </w:r>
      <w:proofErr w:type="spellStart"/>
      <w:r>
        <w:t>kontroli</w:t>
      </w:r>
      <w:proofErr w:type="spellEnd"/>
      <w:r>
        <w:t xml:space="preserve"> (FCP), un </w:t>
      </w:r>
      <w:proofErr w:type="spellStart"/>
      <w:r>
        <w:t>kur</w:t>
      </w:r>
      <w:proofErr w:type="spellEnd"/>
      <w:r>
        <w:t xml:space="preserve"> </w:t>
      </w:r>
      <w:proofErr w:type="spellStart"/>
      <w:r>
        <w:t>pēc</w:t>
      </w:r>
      <w:proofErr w:type="spellEnd"/>
      <w:r>
        <w:t xml:space="preserve"> gada </w:t>
      </w:r>
      <w:proofErr w:type="spellStart"/>
      <w:r>
        <w:t>tiek</w:t>
      </w:r>
      <w:proofErr w:type="spellEnd"/>
      <w:r>
        <w:t xml:space="preserve"> </w:t>
      </w:r>
      <w:proofErr w:type="spellStart"/>
      <w:r>
        <w:t>plānota</w:t>
      </w:r>
      <w:proofErr w:type="spellEnd"/>
      <w:r>
        <w:t xml:space="preserve"> </w:t>
      </w:r>
      <w:proofErr w:type="spellStart"/>
      <w:r>
        <w:t>ekspluatācijas</w:t>
      </w:r>
      <w:proofErr w:type="spellEnd"/>
      <w:r>
        <w:t xml:space="preserve"> (performance) </w:t>
      </w:r>
      <w:proofErr w:type="spellStart"/>
      <w:r>
        <w:t>pārbaude</w:t>
      </w:r>
      <w:proofErr w:type="spellEnd"/>
      <w:r>
        <w:t xml:space="preserve">. </w:t>
      </w:r>
      <w:proofErr w:type="spellStart"/>
      <w:r>
        <w:t>Detalizēta</w:t>
      </w:r>
      <w:proofErr w:type="spellEnd"/>
      <w:r>
        <w:t xml:space="preserve"> </w:t>
      </w:r>
      <w:proofErr w:type="spellStart"/>
      <w:r>
        <w:t>informācija</w:t>
      </w:r>
      <w:proofErr w:type="spellEnd"/>
      <w:r>
        <w:t xml:space="preserve"> </w:t>
      </w:r>
      <w:proofErr w:type="spellStart"/>
      <w:r>
        <w:t>tiek</w:t>
      </w:r>
      <w:proofErr w:type="spellEnd"/>
      <w:r>
        <w:t xml:space="preserve"> </w:t>
      </w:r>
      <w:proofErr w:type="spellStart"/>
      <w:r>
        <w:t>pierakstīta</w:t>
      </w:r>
      <w:proofErr w:type="spellEnd"/>
      <w:r>
        <w:t xml:space="preserve">, lai </w:t>
      </w:r>
      <w:proofErr w:type="spellStart"/>
      <w:r>
        <w:t>skaidri</w:t>
      </w:r>
      <w:proofErr w:type="spellEnd"/>
      <w:r>
        <w:t xml:space="preserve"> </w:t>
      </w:r>
      <w:proofErr w:type="spellStart"/>
      <w:r>
        <w:t>identificētu</w:t>
      </w:r>
      <w:proofErr w:type="spellEnd"/>
      <w:r>
        <w:t xml:space="preserve"> </w:t>
      </w:r>
      <w:proofErr w:type="spellStart"/>
      <w:r>
        <w:t>izstrādājumu</w:t>
      </w:r>
      <w:proofErr w:type="spellEnd"/>
      <w:r>
        <w:t xml:space="preserve">, </w:t>
      </w:r>
      <w:proofErr w:type="spellStart"/>
      <w:r>
        <w:t>tā</w:t>
      </w:r>
      <w:proofErr w:type="spellEnd"/>
      <w:r>
        <w:t xml:space="preserve"> </w:t>
      </w:r>
      <w:proofErr w:type="spellStart"/>
      <w:r>
        <w:t>darbspēju</w:t>
      </w:r>
      <w:proofErr w:type="spellEnd"/>
      <w:r>
        <w:t xml:space="preserve"> un </w:t>
      </w:r>
      <w:proofErr w:type="spellStart"/>
      <w:r>
        <w:t>paredzamos</w:t>
      </w:r>
      <w:proofErr w:type="spellEnd"/>
      <w:r>
        <w:t xml:space="preserve"> </w:t>
      </w:r>
      <w:proofErr w:type="spellStart"/>
      <w:r>
        <w:t>pielietojumus</w:t>
      </w:r>
      <w:proofErr w:type="spellEnd"/>
      <w:r>
        <w:t xml:space="preserve"> (skat. C </w:t>
      </w:r>
      <w:proofErr w:type="spellStart"/>
      <w:r>
        <w:t>pielikumu</w:t>
      </w:r>
      <w:proofErr w:type="spellEnd"/>
      <w:r>
        <w:t>).</w:t>
      </w:r>
    </w:p>
    <w:p w14:paraId="6EFF8267" w14:textId="2618BA66" w:rsidR="00A043A1" w:rsidRDefault="00280D41" w:rsidP="00B300E4">
      <w:pPr>
        <w:pStyle w:val="Pamatteksts3"/>
      </w:pPr>
      <w:proofErr w:type="spellStart"/>
      <w:r>
        <w:lastRenderedPageBreak/>
        <w:t>Piezīme</w:t>
      </w:r>
      <w:proofErr w:type="spellEnd"/>
      <w:r>
        <w:t xml:space="preserve">. </w:t>
      </w:r>
      <w:proofErr w:type="spellStart"/>
      <w:r>
        <w:t>Ražotājs</w:t>
      </w:r>
      <w:proofErr w:type="spellEnd"/>
      <w:r>
        <w:t xml:space="preserve"> </w:t>
      </w:r>
      <w:proofErr w:type="spellStart"/>
      <w:r>
        <w:t>izmanto</w:t>
      </w:r>
      <w:proofErr w:type="spellEnd"/>
      <w:r>
        <w:t xml:space="preserve"> TAIT </w:t>
      </w:r>
      <w:proofErr w:type="spellStart"/>
      <w:r>
        <w:t>pārbaudi</w:t>
      </w:r>
      <w:proofErr w:type="spellEnd"/>
      <w:r>
        <w:t xml:space="preserve">, lai </w:t>
      </w:r>
      <w:proofErr w:type="spellStart"/>
      <w:r>
        <w:t>nodrošinātu</w:t>
      </w:r>
      <w:proofErr w:type="spellEnd"/>
      <w:r>
        <w:t xml:space="preserve"> </w:t>
      </w:r>
      <w:proofErr w:type="spellStart"/>
      <w:r>
        <w:t>sava</w:t>
      </w:r>
      <w:proofErr w:type="spellEnd"/>
      <w:r>
        <w:t xml:space="preserve"> </w:t>
      </w:r>
      <w:proofErr w:type="spellStart"/>
      <w:r>
        <w:t>izstrādājuma</w:t>
      </w:r>
      <w:proofErr w:type="spellEnd"/>
      <w:r>
        <w:t xml:space="preserve"> </w:t>
      </w:r>
      <w:proofErr w:type="spellStart"/>
      <w:r>
        <w:t>uzticamību</w:t>
      </w:r>
      <w:proofErr w:type="spellEnd"/>
      <w:r>
        <w:t xml:space="preserve"> un </w:t>
      </w:r>
      <w:proofErr w:type="spellStart"/>
      <w:r>
        <w:t>savu</w:t>
      </w:r>
      <w:proofErr w:type="spellEnd"/>
      <w:r>
        <w:t xml:space="preserve"> </w:t>
      </w:r>
      <w:proofErr w:type="spellStart"/>
      <w:r>
        <w:t>spēju</w:t>
      </w:r>
      <w:proofErr w:type="spellEnd"/>
      <w:r>
        <w:t xml:space="preserve"> </w:t>
      </w:r>
      <w:proofErr w:type="spellStart"/>
      <w:r>
        <w:t>izstrādājumu</w:t>
      </w:r>
      <w:proofErr w:type="spellEnd"/>
      <w:r>
        <w:t xml:space="preserve"> </w:t>
      </w:r>
      <w:proofErr w:type="spellStart"/>
      <w:r>
        <w:t>projektēt</w:t>
      </w:r>
      <w:proofErr w:type="spellEnd"/>
      <w:r>
        <w:t xml:space="preserve"> un </w:t>
      </w:r>
      <w:proofErr w:type="spellStart"/>
      <w:r>
        <w:t>uzbūvēt</w:t>
      </w:r>
      <w:proofErr w:type="spellEnd"/>
      <w:r>
        <w:t>.</w:t>
      </w:r>
    </w:p>
    <w:p w14:paraId="5C85A7B7" w14:textId="77777777" w:rsidR="00B9576A" w:rsidRPr="00B44DB7" w:rsidRDefault="00B9576A" w:rsidP="00B300E4">
      <w:pPr>
        <w:rPr>
          <w:lang w:val="lv-LV"/>
        </w:rPr>
      </w:pPr>
      <w:proofErr w:type="spellStart"/>
      <w:r w:rsidRPr="00B44DB7">
        <w:rPr>
          <w:lang w:val="lv-LV"/>
        </w:rPr>
        <w:t>Vienkārtas</w:t>
      </w:r>
      <w:proofErr w:type="spellEnd"/>
      <w:r w:rsidRPr="00B44DB7">
        <w:rPr>
          <w:lang w:val="lv-LV"/>
        </w:rPr>
        <w:t xml:space="preserve"> virsmas apstrāde (LVS EN 12271 3.13.p.) – secīga vienas saistvielas kārtas un vienas </w:t>
      </w:r>
      <w:proofErr w:type="spellStart"/>
      <w:r w:rsidRPr="00B44DB7">
        <w:rPr>
          <w:lang w:val="lv-LV"/>
        </w:rPr>
        <w:t>sīkšķembu</w:t>
      </w:r>
      <w:proofErr w:type="spellEnd"/>
      <w:r w:rsidRPr="00B44DB7">
        <w:rPr>
          <w:lang w:val="lv-LV"/>
        </w:rPr>
        <w:t xml:space="preserve"> kārtas uzklāšana.</w:t>
      </w:r>
    </w:p>
    <w:p w14:paraId="0E7FFC90" w14:textId="1DB395CD" w:rsidR="00B9576A" w:rsidRPr="00280D41" w:rsidRDefault="00280D41" w:rsidP="00B300E4">
      <w:proofErr w:type="spellStart"/>
      <w:r w:rsidRPr="00BF2E64">
        <w:t>Virsmas</w:t>
      </w:r>
      <w:proofErr w:type="spellEnd"/>
      <w:r w:rsidRPr="00BF2E64">
        <w:t xml:space="preserve"> </w:t>
      </w:r>
      <w:proofErr w:type="spellStart"/>
      <w:r w:rsidRPr="00BF2E64">
        <w:t>apstrāde</w:t>
      </w:r>
      <w:proofErr w:type="spellEnd"/>
      <w:r>
        <w:t xml:space="preserve"> </w:t>
      </w:r>
      <w:r w:rsidRPr="003F4450">
        <w:rPr>
          <w:lang w:val="lv-LV"/>
        </w:rPr>
        <w:t>(LVS EN 12271 3.1.p.)</w:t>
      </w:r>
      <w:r w:rsidRPr="00BF2E64">
        <w:t xml:space="preserve"> – </w:t>
      </w:r>
      <w:proofErr w:type="spellStart"/>
      <w:r w:rsidRPr="00BF2E64">
        <w:t>sastāv</w:t>
      </w:r>
      <w:proofErr w:type="spellEnd"/>
      <w:r w:rsidRPr="00BF2E64">
        <w:t xml:space="preserve"> </w:t>
      </w:r>
      <w:proofErr w:type="spellStart"/>
      <w:r w:rsidRPr="00BF2E64">
        <w:t>vismaz</w:t>
      </w:r>
      <w:proofErr w:type="spellEnd"/>
      <w:r w:rsidRPr="00BF2E64">
        <w:t xml:space="preserve"> no </w:t>
      </w:r>
      <w:proofErr w:type="spellStart"/>
      <w:r w:rsidRPr="00BF2E64">
        <w:t>viena</w:t>
      </w:r>
      <w:proofErr w:type="spellEnd"/>
      <w:r w:rsidRPr="00BF2E64">
        <w:t xml:space="preserve"> </w:t>
      </w:r>
      <w:proofErr w:type="spellStart"/>
      <w:r w:rsidRPr="00BF2E64">
        <w:t>saistvielas</w:t>
      </w:r>
      <w:proofErr w:type="spellEnd"/>
      <w:r w:rsidRPr="00BF2E64">
        <w:t xml:space="preserve"> </w:t>
      </w:r>
      <w:proofErr w:type="spellStart"/>
      <w:r w:rsidRPr="00BF2E64">
        <w:t>slāņa</w:t>
      </w:r>
      <w:proofErr w:type="spellEnd"/>
      <w:r w:rsidRPr="00BF2E64">
        <w:t xml:space="preserve"> un </w:t>
      </w:r>
      <w:proofErr w:type="spellStart"/>
      <w:r w:rsidRPr="00BF2E64">
        <w:t>vismaz</w:t>
      </w:r>
      <w:proofErr w:type="spellEnd"/>
      <w:r w:rsidRPr="00BF2E64">
        <w:t xml:space="preserve"> </w:t>
      </w:r>
      <w:proofErr w:type="spellStart"/>
      <w:r w:rsidRPr="00BF2E64">
        <w:t>viena</w:t>
      </w:r>
      <w:r>
        <w:t>s</w:t>
      </w:r>
      <w:proofErr w:type="spellEnd"/>
      <w:r w:rsidRPr="00BF2E64">
        <w:t xml:space="preserve"> </w:t>
      </w:r>
      <w:proofErr w:type="spellStart"/>
      <w:r>
        <w:t>sīk</w:t>
      </w:r>
      <w:r w:rsidRPr="00BF2E64">
        <w:t>šķembu</w:t>
      </w:r>
      <w:proofErr w:type="spellEnd"/>
      <w:r w:rsidRPr="00BF2E64">
        <w:t xml:space="preserve"> </w:t>
      </w:r>
      <w:proofErr w:type="spellStart"/>
      <w:r>
        <w:t>kārtas</w:t>
      </w:r>
      <w:proofErr w:type="spellEnd"/>
      <w:r w:rsidRPr="00BF2E64">
        <w:t>.</w:t>
      </w:r>
    </w:p>
    <w:p w14:paraId="02B389A1" w14:textId="68DB0A12" w:rsidR="00B9576A" w:rsidRPr="00BF2E64" w:rsidRDefault="00B9576A" w:rsidP="00B300E4">
      <w:proofErr w:type="spellStart"/>
      <w:r w:rsidRPr="001B13E7">
        <w:t>Virsmas</w:t>
      </w:r>
      <w:proofErr w:type="spellEnd"/>
      <w:r w:rsidRPr="001B13E7">
        <w:t xml:space="preserve"> </w:t>
      </w:r>
      <w:proofErr w:type="spellStart"/>
      <w:r w:rsidRPr="001B13E7">
        <w:t>apstrāde</w:t>
      </w:r>
      <w:proofErr w:type="spellEnd"/>
      <w:r w:rsidRPr="001B13E7">
        <w:t xml:space="preserve"> </w:t>
      </w:r>
      <w:proofErr w:type="spellStart"/>
      <w:r w:rsidRPr="001B13E7">
        <w:t>ar</w:t>
      </w:r>
      <w:proofErr w:type="spellEnd"/>
      <w:r w:rsidRPr="001B13E7">
        <w:t xml:space="preserve"> </w:t>
      </w:r>
      <w:proofErr w:type="spellStart"/>
      <w:r w:rsidRPr="001B13E7">
        <w:t>iepriekšēju</w:t>
      </w:r>
      <w:proofErr w:type="spellEnd"/>
      <w:r w:rsidRPr="001B13E7">
        <w:t xml:space="preserve"> </w:t>
      </w:r>
      <w:proofErr w:type="spellStart"/>
      <w:r w:rsidRPr="001B13E7">
        <w:t>sīkšķembu</w:t>
      </w:r>
      <w:proofErr w:type="spellEnd"/>
      <w:r w:rsidRPr="001B13E7">
        <w:t xml:space="preserve"> </w:t>
      </w:r>
      <w:proofErr w:type="spellStart"/>
      <w:r w:rsidRPr="001B13E7">
        <w:t>kārtas</w:t>
      </w:r>
      <w:proofErr w:type="spellEnd"/>
      <w:r w:rsidRPr="001B13E7">
        <w:t xml:space="preserve"> </w:t>
      </w:r>
      <w:proofErr w:type="spellStart"/>
      <w:r w:rsidR="003F4664">
        <w:t>ieklāšan</w:t>
      </w:r>
      <w:r w:rsidR="00195578">
        <w:t>u</w:t>
      </w:r>
      <w:proofErr w:type="spellEnd"/>
      <w:r w:rsidR="003F4664" w:rsidRPr="001B13E7">
        <w:t xml:space="preserve"> </w:t>
      </w:r>
      <w:r w:rsidRPr="001B13E7">
        <w:t>(LVS EN 12271 3.17.p.)</w:t>
      </w:r>
      <w:r>
        <w:t xml:space="preserve"> (Sandwich surface dressing) – </w:t>
      </w:r>
      <w:proofErr w:type="spellStart"/>
      <w:r>
        <w:t>sec</w:t>
      </w:r>
      <w:r w:rsidRPr="009277A7">
        <w:t>īga</w:t>
      </w:r>
      <w:proofErr w:type="spellEnd"/>
      <w:r w:rsidRPr="009277A7">
        <w:t xml:space="preserve"> </w:t>
      </w:r>
      <w:proofErr w:type="spellStart"/>
      <w:r>
        <w:t>vienas</w:t>
      </w:r>
      <w:proofErr w:type="spellEnd"/>
      <w:r>
        <w:t xml:space="preserve"> </w:t>
      </w:r>
      <w:proofErr w:type="spellStart"/>
      <w:r>
        <w:t>sīk</w:t>
      </w:r>
      <w:r w:rsidRPr="009277A7">
        <w:t>šķembu</w:t>
      </w:r>
      <w:proofErr w:type="spellEnd"/>
      <w:r w:rsidRPr="009277A7">
        <w:t xml:space="preserve"> </w:t>
      </w:r>
      <w:proofErr w:type="spellStart"/>
      <w:r>
        <w:t>kārtas</w:t>
      </w:r>
      <w:proofErr w:type="spellEnd"/>
      <w:r>
        <w:t xml:space="preserve"> (</w:t>
      </w:r>
      <w:proofErr w:type="spellStart"/>
      <w:r>
        <w:t>iepriekšējas</w:t>
      </w:r>
      <w:proofErr w:type="spellEnd"/>
      <w:r>
        <w:t xml:space="preserve"> </w:t>
      </w:r>
      <w:proofErr w:type="spellStart"/>
      <w:r>
        <w:t>sīkšķembu</w:t>
      </w:r>
      <w:proofErr w:type="spellEnd"/>
      <w:r>
        <w:t xml:space="preserve"> </w:t>
      </w:r>
      <w:proofErr w:type="spellStart"/>
      <w:r>
        <w:t>kārtas</w:t>
      </w:r>
      <w:proofErr w:type="spellEnd"/>
      <w:r>
        <w:t xml:space="preserve">) </w:t>
      </w:r>
      <w:proofErr w:type="spellStart"/>
      <w:r w:rsidR="003F4664">
        <w:t>ieklāšana</w:t>
      </w:r>
      <w:proofErr w:type="spellEnd"/>
      <w:r>
        <w:t xml:space="preserve">, </w:t>
      </w:r>
      <w:proofErr w:type="spellStart"/>
      <w:r>
        <w:t>kurai</w:t>
      </w:r>
      <w:proofErr w:type="spellEnd"/>
      <w:r w:rsidRPr="009277A7">
        <w:t xml:space="preserve"> seko </w:t>
      </w:r>
      <w:proofErr w:type="spellStart"/>
      <w:r w:rsidRPr="009277A7">
        <w:t>virsmas</w:t>
      </w:r>
      <w:proofErr w:type="spellEnd"/>
      <w:r w:rsidRPr="009277A7">
        <w:t xml:space="preserve"> </w:t>
      </w:r>
      <w:proofErr w:type="spellStart"/>
      <w:r w:rsidRPr="009277A7">
        <w:t>apstrāde</w:t>
      </w:r>
      <w:proofErr w:type="spellEnd"/>
      <w:r w:rsidRPr="009277A7">
        <w:t xml:space="preserve"> </w:t>
      </w:r>
      <w:proofErr w:type="spellStart"/>
      <w:r w:rsidRPr="009277A7">
        <w:t>kā</w:t>
      </w:r>
      <w:proofErr w:type="spellEnd"/>
      <w:r w:rsidRPr="009277A7">
        <w:t xml:space="preserve"> </w:t>
      </w:r>
      <w:proofErr w:type="spellStart"/>
      <w:r w:rsidRPr="009277A7">
        <w:t>procesa</w:t>
      </w:r>
      <w:proofErr w:type="spellEnd"/>
      <w:r w:rsidRPr="009277A7">
        <w:t xml:space="preserve"> </w:t>
      </w:r>
      <w:proofErr w:type="spellStart"/>
      <w:r>
        <w:t>sastāv</w:t>
      </w:r>
      <w:r w:rsidRPr="009277A7">
        <w:t>daļa</w:t>
      </w:r>
      <w:proofErr w:type="spellEnd"/>
      <w:r w:rsidRPr="009277A7">
        <w:t>.</w:t>
      </w:r>
    </w:p>
    <w:p w14:paraId="3CB3A434" w14:textId="77777777" w:rsidR="00B9576A" w:rsidRPr="00BF2E64" w:rsidRDefault="00B9576A" w:rsidP="00B300E4">
      <w:pPr>
        <w:pStyle w:val="Pamatteksts3"/>
      </w:pPr>
      <w:r w:rsidRPr="00BF2E64">
        <w:t xml:space="preserve">PIEZĪME. </w:t>
      </w:r>
      <w:proofErr w:type="spellStart"/>
      <w:r>
        <w:t>Daudzslāņu</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ir</w:t>
      </w:r>
      <w:proofErr w:type="spellEnd"/>
      <w:r>
        <w:t xml:space="preserve"> </w:t>
      </w:r>
      <w:proofErr w:type="spellStart"/>
      <w:r>
        <w:t>termins</w:t>
      </w:r>
      <w:proofErr w:type="spellEnd"/>
      <w:r>
        <w:t xml:space="preserve">, kuru </w:t>
      </w:r>
      <w:proofErr w:type="spellStart"/>
      <w:r>
        <w:t>lieto</w:t>
      </w:r>
      <w:proofErr w:type="spellEnd"/>
      <w:r>
        <w:t xml:space="preserve">, lai </w:t>
      </w:r>
      <w:proofErr w:type="spellStart"/>
      <w:r>
        <w:t>apzīmētu</w:t>
      </w:r>
      <w:proofErr w:type="spellEnd"/>
      <w:r>
        <w:t xml:space="preserve"> </w:t>
      </w:r>
      <w:proofErr w:type="spellStart"/>
      <w:r>
        <w:t>iepriekšēju</w:t>
      </w:r>
      <w:proofErr w:type="spellEnd"/>
      <w:r>
        <w:t xml:space="preserve"> </w:t>
      </w:r>
      <w:proofErr w:type="spellStart"/>
      <w:r>
        <w:t>sīkšķembu</w:t>
      </w:r>
      <w:proofErr w:type="spellEnd"/>
      <w:r>
        <w:t xml:space="preserve"> </w:t>
      </w:r>
      <w:proofErr w:type="spellStart"/>
      <w:r>
        <w:t>kārtu</w:t>
      </w:r>
      <w:proofErr w:type="spellEnd"/>
      <w:r>
        <w:t xml:space="preserve">, </w:t>
      </w:r>
      <w:proofErr w:type="spellStart"/>
      <w:r>
        <w:t>kurai</w:t>
      </w:r>
      <w:proofErr w:type="spellEnd"/>
      <w:r w:rsidRPr="009277A7">
        <w:t xml:space="preserve"> seko </w:t>
      </w:r>
      <w:proofErr w:type="spellStart"/>
      <w:r w:rsidRPr="009277A7">
        <w:t>vienkārtas</w:t>
      </w:r>
      <w:proofErr w:type="spellEnd"/>
      <w:r w:rsidRPr="009277A7">
        <w:t xml:space="preserve"> </w:t>
      </w:r>
      <w:proofErr w:type="spellStart"/>
      <w:r w:rsidRPr="009277A7">
        <w:t>virsmas</w:t>
      </w:r>
      <w:proofErr w:type="spellEnd"/>
      <w:r w:rsidRPr="009277A7">
        <w:t xml:space="preserve"> </w:t>
      </w:r>
      <w:proofErr w:type="spellStart"/>
      <w:r w:rsidRPr="009277A7">
        <w:t>apstrāde</w:t>
      </w:r>
      <w:proofErr w:type="spellEnd"/>
      <w:r w:rsidRPr="009277A7">
        <w:t>.</w:t>
      </w:r>
    </w:p>
    <w:p w14:paraId="66F6518D" w14:textId="55D880AE" w:rsidR="00B9576A" w:rsidRPr="00BF2E64" w:rsidRDefault="00B9576A" w:rsidP="005A4747">
      <w:pPr>
        <w:pStyle w:val="Virsraksts3"/>
      </w:pPr>
      <w:bookmarkStart w:id="5909" w:name="_Toc250815010"/>
      <w:proofErr w:type="spellStart"/>
      <w:r w:rsidRPr="00BF2E64">
        <w:t>Darba</w:t>
      </w:r>
      <w:proofErr w:type="spellEnd"/>
      <w:r w:rsidRPr="00BF2E64">
        <w:t xml:space="preserve"> </w:t>
      </w:r>
      <w:proofErr w:type="spellStart"/>
      <w:r w:rsidRPr="00BF2E64">
        <w:t>apraksts</w:t>
      </w:r>
      <w:bookmarkEnd w:id="5909"/>
      <w:proofErr w:type="spellEnd"/>
    </w:p>
    <w:p w14:paraId="12A37973" w14:textId="1E835321" w:rsidR="00B9576A" w:rsidRPr="00BF2E64" w:rsidRDefault="00B9576A" w:rsidP="00B300E4">
      <w:proofErr w:type="spellStart"/>
      <w:r w:rsidRPr="00BF2E64">
        <w:t>Virsmas</w:t>
      </w:r>
      <w:proofErr w:type="spellEnd"/>
      <w:r w:rsidRPr="00BF2E64">
        <w:t xml:space="preserve"> </w:t>
      </w:r>
      <w:proofErr w:type="spellStart"/>
      <w:r w:rsidRPr="00BF2E64">
        <w:t>apstrāde</w:t>
      </w:r>
      <w:proofErr w:type="spellEnd"/>
      <w:r w:rsidRPr="00BF2E64">
        <w:t xml:space="preserve"> un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būvniecība</w:t>
      </w:r>
      <w:proofErr w:type="spellEnd"/>
      <w:r w:rsidRPr="00BF2E64">
        <w:t xml:space="preserve"> </w:t>
      </w:r>
      <w:proofErr w:type="spellStart"/>
      <w:r w:rsidRPr="00BF2E64">
        <w:t>ietver</w:t>
      </w:r>
      <w:proofErr w:type="spellEnd"/>
      <w:r w:rsidRPr="00BF2E64">
        <w:t xml:space="preserve"> </w:t>
      </w:r>
      <w:proofErr w:type="spellStart"/>
      <w:r w:rsidRPr="00BF2E64">
        <w:t>nepieciešamo</w:t>
      </w:r>
      <w:proofErr w:type="spellEnd"/>
      <w:r w:rsidRPr="00BF2E64">
        <w:t xml:space="preserve"> </w:t>
      </w:r>
      <w:proofErr w:type="spellStart"/>
      <w:r w:rsidRPr="00BF2E64">
        <w:t>materiālu</w:t>
      </w:r>
      <w:proofErr w:type="spellEnd"/>
      <w:r w:rsidRPr="00BF2E64">
        <w:t xml:space="preserve"> </w:t>
      </w:r>
      <w:proofErr w:type="spellStart"/>
      <w:r w:rsidRPr="00BF2E64">
        <w:t>sagatavošanu</w:t>
      </w:r>
      <w:proofErr w:type="spellEnd"/>
      <w:r w:rsidRPr="00BF2E64">
        <w:t xml:space="preserve"> un </w:t>
      </w:r>
      <w:proofErr w:type="spellStart"/>
      <w:r w:rsidRPr="00BF2E64">
        <w:t>piegādi</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un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projektēšanu</w:t>
      </w:r>
      <w:proofErr w:type="spellEnd"/>
      <w:r w:rsidRPr="00BF2E64">
        <w:t xml:space="preserve">, </w:t>
      </w:r>
      <w:proofErr w:type="spellStart"/>
      <w:r w:rsidRPr="00BF2E64">
        <w:t>pamatnes</w:t>
      </w:r>
      <w:proofErr w:type="spellEnd"/>
      <w:r w:rsidRPr="00BF2E64">
        <w:t xml:space="preserve"> </w:t>
      </w:r>
      <w:proofErr w:type="spellStart"/>
      <w:r w:rsidRPr="00BF2E64">
        <w:t>sagatavošanu</w:t>
      </w:r>
      <w:proofErr w:type="spellEnd"/>
      <w:r w:rsidR="00542FBD">
        <w:t xml:space="preserve">, t.sk. </w:t>
      </w:r>
      <w:proofErr w:type="spellStart"/>
      <w:r w:rsidR="00542FBD">
        <w:t>gruntēšanu</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un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būvniecību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un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kopšanu</w:t>
      </w:r>
      <w:proofErr w:type="spellEnd"/>
      <w:r w:rsidRPr="00BF2E64">
        <w:t xml:space="preserve">. Ja </w:t>
      </w:r>
      <w:proofErr w:type="spellStart"/>
      <w:r w:rsidRPr="00BF2E64">
        <w:t>nepieciešams</w:t>
      </w:r>
      <w:proofErr w:type="spellEnd"/>
      <w:r w:rsidRPr="00BF2E64">
        <w:t xml:space="preserve">, tad </w:t>
      </w:r>
      <w:proofErr w:type="spellStart"/>
      <w:r w:rsidRPr="00BF2E64">
        <w:t>pirms</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jāveic</w:t>
      </w:r>
      <w:proofErr w:type="spellEnd"/>
      <w:r w:rsidRPr="00BF2E64">
        <w:t xml:space="preserve"> </w:t>
      </w:r>
      <w:proofErr w:type="spellStart"/>
      <w:r w:rsidRPr="00BF2E64">
        <w:t>arī</w:t>
      </w:r>
      <w:proofErr w:type="spellEnd"/>
      <w:r w:rsidRPr="00BF2E64">
        <w:t xml:space="preserve"> </w:t>
      </w:r>
      <w:proofErr w:type="spellStart"/>
      <w:r w:rsidRPr="00BF2E64">
        <w:t>nepieciešamie</w:t>
      </w:r>
      <w:proofErr w:type="spellEnd"/>
      <w:r w:rsidRPr="00BF2E64">
        <w:t xml:space="preserve"> </w:t>
      </w:r>
      <w:proofErr w:type="spellStart"/>
      <w:r w:rsidRPr="00BF2E64">
        <w:t>uzmērījumi</w:t>
      </w:r>
      <w:proofErr w:type="spellEnd"/>
      <w:r w:rsidRPr="00BF2E64">
        <w:t xml:space="preserve"> un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aprēķini</w:t>
      </w:r>
      <w:proofErr w:type="spellEnd"/>
      <w:r w:rsidRPr="00BF2E64">
        <w:t>.</w:t>
      </w:r>
    </w:p>
    <w:p w14:paraId="2476E17C" w14:textId="77777777" w:rsidR="00B9576A" w:rsidRPr="00BF2E64" w:rsidRDefault="00B9576A" w:rsidP="005A4747">
      <w:pPr>
        <w:pStyle w:val="Virsraksts3"/>
      </w:pPr>
      <w:bookmarkStart w:id="5910" w:name="_Toc250815011"/>
      <w:bookmarkStart w:id="5911" w:name="_Ref279920572"/>
      <w:bookmarkStart w:id="5912" w:name="_Ref285457060"/>
      <w:bookmarkStart w:id="5913" w:name="_Ref324606138"/>
      <w:bookmarkStart w:id="5914" w:name="_Ref324758100"/>
      <w:proofErr w:type="spellStart"/>
      <w:r w:rsidRPr="00BF2E64">
        <w:t>Materiāli</w:t>
      </w:r>
      <w:bookmarkEnd w:id="5910"/>
      <w:bookmarkEnd w:id="5911"/>
      <w:bookmarkEnd w:id="5912"/>
      <w:bookmarkEnd w:id="5913"/>
      <w:bookmarkEnd w:id="5914"/>
      <w:proofErr w:type="spellEnd"/>
    </w:p>
    <w:p w14:paraId="7FB50811" w14:textId="610BF427" w:rsidR="00B9576A" w:rsidRPr="00BF2E64" w:rsidRDefault="001E093B" w:rsidP="00B300E4">
      <w:pPr>
        <w:pStyle w:val="Virsraksts4"/>
      </w:pPr>
      <w:proofErr w:type="spellStart"/>
      <w:r>
        <w:t>Sīkš</w:t>
      </w:r>
      <w:r w:rsidR="00B9576A" w:rsidRPr="00BF2E64">
        <w:t>ķembas</w:t>
      </w:r>
      <w:proofErr w:type="spellEnd"/>
    </w:p>
    <w:p w14:paraId="5F0372F4" w14:textId="3D1ED72F" w:rsidR="00B9576A" w:rsidRPr="00B44DB7" w:rsidRDefault="2E80FAC3" w:rsidP="00B300E4">
      <w:pPr>
        <w:rPr>
          <w:lang w:val="lv-LV"/>
        </w:rPr>
      </w:pPr>
      <w:r w:rsidRPr="729D4202">
        <w:rPr>
          <w:lang w:val="lv-LV"/>
        </w:rPr>
        <w:t xml:space="preserve">Virsmas apstrādei lietojamas frakcionētas </w:t>
      </w:r>
      <w:proofErr w:type="spellStart"/>
      <w:r w:rsidRPr="729D4202">
        <w:rPr>
          <w:lang w:val="lv-LV"/>
        </w:rPr>
        <w:t>sīkšķembas</w:t>
      </w:r>
      <w:proofErr w:type="spellEnd"/>
      <w:r w:rsidRPr="729D4202">
        <w:rPr>
          <w:lang w:val="lv-LV"/>
        </w:rPr>
        <w:t xml:space="preserve">, kuru īpašības atbilst </w:t>
      </w:r>
      <w:r w:rsidR="3EDB6EBD" w:rsidRPr="729D4202">
        <w:rPr>
          <w:lang w:val="lv-LV"/>
        </w:rPr>
        <w:t xml:space="preserve">Autoceļu būvdarbu </w:t>
      </w:r>
      <w:r w:rsidRPr="729D4202">
        <w:rPr>
          <w:lang w:val="lv-LV"/>
        </w:rPr>
        <w:t xml:space="preserve">specifikāciju </w:t>
      </w:r>
      <w:r w:rsidR="00B9576A">
        <w:fldChar w:fldCharType="begin"/>
      </w:r>
      <w:r w:rsidR="00B9576A" w:rsidRPr="729D4202">
        <w:rPr>
          <w:lang w:val="lv-LV"/>
        </w:rPr>
        <w:instrText xml:space="preserve"> REF _Ref251248727 \r \h </w:instrText>
      </w:r>
      <w:r w:rsidR="00B9576A">
        <w:instrText xml:space="preserve"> \* MERGEFORMAT </w:instrText>
      </w:r>
      <w:r w:rsidR="00B9576A">
        <w:fldChar w:fldCharType="separate"/>
      </w:r>
      <w:r w:rsidR="00C86EAE">
        <w:rPr>
          <w:lang w:val="lv-LV"/>
        </w:rPr>
        <w:t>6.2.4.1</w:t>
      </w:r>
      <w:r w:rsidR="00B9576A">
        <w:fldChar w:fldCharType="end"/>
      </w:r>
      <w:r w:rsidRPr="729D4202">
        <w:rPr>
          <w:lang w:val="lv-LV"/>
        </w:rPr>
        <w:t xml:space="preserve"> punktā izvirzītajām prasībām dilumkārtām. Ja </w:t>
      </w:r>
      <w:proofErr w:type="spellStart"/>
      <w:r w:rsidRPr="729D4202">
        <w:rPr>
          <w:lang w:val="lv-LV"/>
        </w:rPr>
        <w:t>AADT</w:t>
      </w:r>
      <w:r w:rsidRPr="729D4202">
        <w:rPr>
          <w:vertAlign w:val="subscript"/>
          <w:lang w:val="lv-LV"/>
        </w:rPr>
        <w:t>j</w:t>
      </w:r>
      <w:r w:rsidR="5BC8A7CB" w:rsidRPr="729D4202">
        <w:rPr>
          <w:vertAlign w:val="subscript"/>
          <w:lang w:val="lv-LV"/>
        </w:rPr>
        <w:t>,</w:t>
      </w:r>
      <w:r w:rsidRPr="729D4202">
        <w:rPr>
          <w:vertAlign w:val="subscript"/>
          <w:lang w:val="lv-LV"/>
        </w:rPr>
        <w:t>pievestā</w:t>
      </w:r>
      <w:proofErr w:type="spellEnd"/>
      <w:r w:rsidRPr="729D4202">
        <w:rPr>
          <w:vertAlign w:val="subscript"/>
          <w:lang w:val="lv-LV"/>
        </w:rPr>
        <w:t xml:space="preserve"> </w:t>
      </w:r>
      <w:r w:rsidRPr="729D4202">
        <w:rPr>
          <w:lang w:val="lv-LV"/>
        </w:rPr>
        <w:t xml:space="preserve">&gt; 1500, jālieto magmatisko un/vai </w:t>
      </w:r>
      <w:proofErr w:type="spellStart"/>
      <w:r w:rsidRPr="729D4202">
        <w:rPr>
          <w:lang w:val="lv-LV"/>
        </w:rPr>
        <w:t>metamorfo</w:t>
      </w:r>
      <w:proofErr w:type="spellEnd"/>
      <w:r w:rsidRPr="729D4202">
        <w:rPr>
          <w:lang w:val="lv-LV"/>
        </w:rPr>
        <w:t xml:space="preserve"> iežu šķembas. Piesūcinātu šķembu pamata nesošās kārtas būvniecībai lietojamas frakcionētas </w:t>
      </w:r>
      <w:proofErr w:type="spellStart"/>
      <w:r w:rsidRPr="729D4202">
        <w:rPr>
          <w:lang w:val="lv-LV"/>
        </w:rPr>
        <w:t>sīkšķembas</w:t>
      </w:r>
      <w:proofErr w:type="spellEnd"/>
      <w:r w:rsidRPr="729D4202">
        <w:rPr>
          <w:lang w:val="lv-LV"/>
        </w:rPr>
        <w:t xml:space="preserve">, kuru īpašības atbilst </w:t>
      </w:r>
      <w:r w:rsidR="74662FCF" w:rsidRPr="729D4202">
        <w:rPr>
          <w:lang w:val="lv-LV"/>
        </w:rPr>
        <w:t xml:space="preserve">Autoceļu būvdarbu </w:t>
      </w:r>
      <w:r w:rsidRPr="729D4202">
        <w:rPr>
          <w:lang w:val="lv-LV"/>
        </w:rPr>
        <w:t xml:space="preserve">specifikāciju </w:t>
      </w:r>
      <w:r w:rsidR="00B9576A">
        <w:fldChar w:fldCharType="begin"/>
      </w:r>
      <w:r w:rsidR="00B9576A" w:rsidRPr="729D4202">
        <w:rPr>
          <w:lang w:val="lv-LV"/>
        </w:rPr>
        <w:instrText xml:space="preserve"> REF _Ref251248727 \r \h </w:instrText>
      </w:r>
      <w:r w:rsidR="00B9576A">
        <w:instrText xml:space="preserve"> \* MERGEFORMAT </w:instrText>
      </w:r>
      <w:r w:rsidR="00B9576A">
        <w:fldChar w:fldCharType="separate"/>
      </w:r>
      <w:r w:rsidR="00C86EAE">
        <w:rPr>
          <w:lang w:val="lv-LV"/>
        </w:rPr>
        <w:t>6.2.4.1</w:t>
      </w:r>
      <w:r w:rsidR="00B9576A">
        <w:fldChar w:fldCharType="end"/>
      </w:r>
      <w:r w:rsidRPr="729D4202">
        <w:rPr>
          <w:lang w:val="lv-LV"/>
        </w:rPr>
        <w:t xml:space="preserve"> punktā izvirzītajām prasībām </w:t>
      </w:r>
      <w:proofErr w:type="spellStart"/>
      <w:r w:rsidRPr="729D4202">
        <w:rPr>
          <w:lang w:val="lv-LV"/>
        </w:rPr>
        <w:t>saistes</w:t>
      </w:r>
      <w:proofErr w:type="spellEnd"/>
      <w:r w:rsidRPr="729D4202">
        <w:rPr>
          <w:lang w:val="lv-LV"/>
        </w:rPr>
        <w:t xml:space="preserve"> kārtām un seguma apakškārtām.</w:t>
      </w:r>
    </w:p>
    <w:p w14:paraId="058E08B4" w14:textId="7EDD2ACD" w:rsidR="12D047E7" w:rsidRDefault="12D047E7" w:rsidP="00BE3276">
      <w:pPr>
        <w:spacing w:line="259" w:lineRule="auto"/>
        <w:rPr>
          <w:lang w:val="lv-LV"/>
        </w:rPr>
      </w:pPr>
      <w:r w:rsidRPr="00BE3276">
        <w:rPr>
          <w:lang w:val="lv-LV"/>
        </w:rPr>
        <w:t xml:space="preserve">Virsmas apstrādes virsējā kārtā jālieto S-II vai S-I </w:t>
      </w:r>
      <w:proofErr w:type="spellStart"/>
      <w:r w:rsidRPr="00BE3276">
        <w:rPr>
          <w:lang w:val="lv-LV"/>
        </w:rPr>
        <w:t>minerālmateriāli</w:t>
      </w:r>
      <w:proofErr w:type="spellEnd"/>
      <w:r w:rsidRPr="00BE3276">
        <w:rPr>
          <w:lang w:val="lv-LV"/>
        </w:rPr>
        <w:t>.</w:t>
      </w:r>
    </w:p>
    <w:p w14:paraId="5E3F5EAA" w14:textId="2D29C326" w:rsidR="0F3F4864" w:rsidRPr="00BE3276" w:rsidRDefault="0F3F4864" w:rsidP="729D4202">
      <w:pPr>
        <w:spacing w:line="259" w:lineRule="auto"/>
        <w:rPr>
          <w:lang w:val="lv-LV"/>
        </w:rPr>
      </w:pPr>
      <w:r w:rsidRPr="729D4202">
        <w:rPr>
          <w:lang w:val="lv-LV"/>
        </w:rPr>
        <w:t xml:space="preserve">Virsmas apstrādes tipiem, kuru sastāvā ir 2/4 vai 4/8 frakciju </w:t>
      </w:r>
      <w:proofErr w:type="spellStart"/>
      <w:r w:rsidRPr="729D4202">
        <w:rPr>
          <w:lang w:val="lv-LV"/>
        </w:rPr>
        <w:t>minerālmateriāli</w:t>
      </w:r>
      <w:proofErr w:type="spellEnd"/>
      <w:r w:rsidRPr="729D4202">
        <w:rPr>
          <w:lang w:val="lv-LV"/>
        </w:rPr>
        <w:t xml:space="preserve">, tos atļauts aizvietot ar attiecīgi 2/5 vai 5/8 </w:t>
      </w:r>
      <w:r w:rsidR="5AA2894D" w:rsidRPr="729D4202">
        <w:rPr>
          <w:lang w:val="lv-LV"/>
        </w:rPr>
        <w:t xml:space="preserve">frakcijas </w:t>
      </w:r>
      <w:proofErr w:type="spellStart"/>
      <w:r w:rsidR="5AA2894D" w:rsidRPr="729D4202">
        <w:rPr>
          <w:lang w:val="lv-LV"/>
        </w:rPr>
        <w:t>minerālmateriāliem</w:t>
      </w:r>
      <w:proofErr w:type="spellEnd"/>
      <w:r w:rsidR="5AA2894D" w:rsidRPr="729D4202">
        <w:rPr>
          <w:lang w:val="lv-LV"/>
        </w:rPr>
        <w:t>.</w:t>
      </w:r>
    </w:p>
    <w:p w14:paraId="225DE15F" w14:textId="77777777" w:rsidR="00B9576A" w:rsidRPr="00B44DB7" w:rsidRDefault="00B9576A" w:rsidP="00B300E4">
      <w:pPr>
        <w:rPr>
          <w:lang w:val="lv-LV"/>
        </w:rPr>
      </w:pPr>
      <w:r w:rsidRPr="00B44DB7">
        <w:rPr>
          <w:lang w:val="lv-LV"/>
        </w:rPr>
        <w:t>Virsmas apstrādē lietotajiem izejmateriāliem jānodrošina uzbūvētās virsmas apstrādes virsmas krāsa vienā tonī visā būvobjektā.</w:t>
      </w:r>
    </w:p>
    <w:p w14:paraId="069BAE1D" w14:textId="0F4AB029" w:rsidR="00B9576A" w:rsidRPr="00B44DB7" w:rsidRDefault="00B9576A" w:rsidP="00B300E4">
      <w:pPr>
        <w:rPr>
          <w:lang w:val="lv-LV"/>
        </w:rPr>
      </w:pPr>
      <w:proofErr w:type="spellStart"/>
      <w:r w:rsidRPr="00B44DB7">
        <w:rPr>
          <w:lang w:val="lv-LV"/>
        </w:rPr>
        <w:t>Sīkšķembu</w:t>
      </w:r>
      <w:proofErr w:type="spellEnd"/>
      <w:r w:rsidRPr="00B44DB7">
        <w:rPr>
          <w:lang w:val="lv-LV"/>
        </w:rPr>
        <w:t xml:space="preserve"> </w:t>
      </w:r>
      <w:proofErr w:type="spellStart"/>
      <w:r w:rsidRPr="00B44DB7">
        <w:rPr>
          <w:lang w:val="lv-LV"/>
        </w:rPr>
        <w:t>granulometriskajam</w:t>
      </w:r>
      <w:proofErr w:type="spellEnd"/>
      <w:r w:rsidRPr="00B44DB7">
        <w:rPr>
          <w:lang w:val="lv-LV"/>
        </w:rPr>
        <w:t xml:space="preserve"> sastāvam ir jāatbilst </w:t>
      </w:r>
      <w:r>
        <w:fldChar w:fldCharType="begin"/>
      </w:r>
      <w:r w:rsidRPr="00B44DB7">
        <w:rPr>
          <w:lang w:val="lv-LV"/>
        </w:rPr>
        <w:instrText xml:space="preserve"> REF _Ref251257567 \r \h </w:instrText>
      </w:r>
      <w:r w:rsidR="00B300E4">
        <w:instrText xml:space="preserve"> \* MERGEFORMAT </w:instrText>
      </w:r>
      <w:r>
        <w:fldChar w:fldCharType="separate"/>
      </w:r>
      <w:r w:rsidR="00C86EAE">
        <w:rPr>
          <w:lang w:val="lv-LV"/>
        </w:rPr>
        <w:t>6.4-1</w:t>
      </w:r>
      <w:r>
        <w:fldChar w:fldCharType="end"/>
      </w:r>
      <w:r w:rsidRPr="00B44DB7">
        <w:rPr>
          <w:lang w:val="lv-LV"/>
        </w:rPr>
        <w:t xml:space="preserve"> tabulā izvirzītajām vispārīgajām prasībām (izņemot, ja virsmas apstrādei uz grants seguma tiek lietots </w:t>
      </w:r>
      <w:proofErr w:type="spellStart"/>
      <w:r w:rsidRPr="00B44DB7">
        <w:rPr>
          <w:lang w:val="lv-LV"/>
        </w:rPr>
        <w:t>minerālmateriālu</w:t>
      </w:r>
      <w:proofErr w:type="spellEnd"/>
      <w:r w:rsidRPr="00B44DB7">
        <w:rPr>
          <w:lang w:val="lv-LV"/>
        </w:rPr>
        <w:t xml:space="preserve"> maisījums 0/16).</w:t>
      </w:r>
    </w:p>
    <w:p w14:paraId="1D7355A5" w14:textId="51C36D12" w:rsidR="00B9576A" w:rsidRPr="00BF2E64" w:rsidRDefault="00B9576A" w:rsidP="0024122C">
      <w:pPr>
        <w:pStyle w:val="Virsraksts8"/>
      </w:pPr>
      <w:bookmarkStart w:id="5915" w:name="_Ref251257567"/>
      <w:r>
        <w:t xml:space="preserve">tabula. </w:t>
      </w:r>
      <w:proofErr w:type="spellStart"/>
      <w:r>
        <w:t>Prasības</w:t>
      </w:r>
      <w:proofErr w:type="spellEnd"/>
      <w:r>
        <w:t xml:space="preserve"> </w:t>
      </w:r>
      <w:proofErr w:type="spellStart"/>
      <w:r>
        <w:t>granulometriskajam</w:t>
      </w:r>
      <w:proofErr w:type="spellEnd"/>
      <w:r>
        <w:t xml:space="preserve"> </w:t>
      </w:r>
      <w:proofErr w:type="spellStart"/>
      <w:r>
        <w:t>sastāvam</w:t>
      </w:r>
      <w:proofErr w:type="spellEnd"/>
      <w:r>
        <w:t>.</w:t>
      </w:r>
      <w:bookmarkEnd w:id="5915"/>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033"/>
        <w:gridCol w:w="1049"/>
        <w:gridCol w:w="1049"/>
        <w:gridCol w:w="1050"/>
        <w:gridCol w:w="1049"/>
        <w:gridCol w:w="1050"/>
        <w:gridCol w:w="1263"/>
      </w:tblGrid>
      <w:tr w:rsidR="00B9576A" w:rsidRPr="00BF2E64" w14:paraId="5BCEE335" w14:textId="77777777" w:rsidTr="008F4A09">
        <w:trPr>
          <w:cantSplit/>
          <w:trHeight w:val="310"/>
          <w:tblHeader/>
        </w:trPr>
        <w:tc>
          <w:tcPr>
            <w:tcW w:w="1509" w:type="dxa"/>
            <w:vMerge w:val="restart"/>
            <w:tcMar>
              <w:top w:w="0" w:type="dxa"/>
              <w:left w:w="0" w:type="dxa"/>
              <w:bottom w:w="0" w:type="dxa"/>
              <w:right w:w="0" w:type="dxa"/>
            </w:tcMar>
            <w:vAlign w:val="center"/>
          </w:tcPr>
          <w:p w14:paraId="6CA95CE0" w14:textId="77777777" w:rsidR="00B9576A" w:rsidRPr="00BF2E64" w:rsidRDefault="00B9576A" w:rsidP="005F0071">
            <w:pPr>
              <w:pStyle w:val="Tablehead"/>
            </w:pPr>
            <w:r w:rsidRPr="00BF2E64">
              <w:t>Minerāl-</w:t>
            </w:r>
            <w:proofErr w:type="spellStart"/>
            <w:r w:rsidRPr="00BF2E64">
              <w:t>materiāls</w:t>
            </w:r>
            <w:proofErr w:type="spellEnd"/>
          </w:p>
        </w:tc>
        <w:tc>
          <w:tcPr>
            <w:tcW w:w="1033" w:type="dxa"/>
            <w:vMerge w:val="restart"/>
            <w:tcMar>
              <w:top w:w="0" w:type="dxa"/>
              <w:left w:w="0" w:type="dxa"/>
              <w:bottom w:w="0" w:type="dxa"/>
              <w:right w:w="0" w:type="dxa"/>
            </w:tcMar>
            <w:vAlign w:val="center"/>
          </w:tcPr>
          <w:p w14:paraId="385CF795" w14:textId="77777777" w:rsidR="00B9576A" w:rsidRPr="00BF2E64" w:rsidRDefault="00B9576A" w:rsidP="005F0071">
            <w:pPr>
              <w:pStyle w:val="Tablehead"/>
            </w:pPr>
            <w:proofErr w:type="spellStart"/>
            <w:r w:rsidRPr="00BF2E64">
              <w:t>Izmērs</w:t>
            </w:r>
            <w:proofErr w:type="spellEnd"/>
          </w:p>
          <w:p w14:paraId="6192F2DB" w14:textId="77777777" w:rsidR="00B9576A" w:rsidRPr="00BF2E64" w:rsidRDefault="00B9576A" w:rsidP="005F0071">
            <w:pPr>
              <w:pStyle w:val="Tablehead"/>
            </w:pPr>
            <w:r w:rsidRPr="00BF2E64">
              <w:t>(mm)</w:t>
            </w:r>
          </w:p>
        </w:tc>
        <w:tc>
          <w:tcPr>
            <w:tcW w:w="5247" w:type="dxa"/>
            <w:gridSpan w:val="5"/>
            <w:tcMar>
              <w:top w:w="0" w:type="dxa"/>
              <w:left w:w="0" w:type="dxa"/>
              <w:bottom w:w="0" w:type="dxa"/>
              <w:right w:w="0" w:type="dxa"/>
            </w:tcMar>
            <w:vAlign w:val="center"/>
          </w:tcPr>
          <w:p w14:paraId="5D7BB2B1" w14:textId="77777777" w:rsidR="00B9576A" w:rsidRPr="00BF2E64" w:rsidRDefault="00B9576A" w:rsidP="005F0071">
            <w:pPr>
              <w:pStyle w:val="Tablehead"/>
            </w:pPr>
            <w:proofErr w:type="spellStart"/>
            <w:r w:rsidRPr="00BF2E64">
              <w:t>Caur</w:t>
            </w:r>
            <w:proofErr w:type="spellEnd"/>
            <w:r w:rsidRPr="00BF2E64">
              <w:t xml:space="preserve"> </w:t>
            </w:r>
            <w:proofErr w:type="spellStart"/>
            <w:r w:rsidRPr="00BF2E64">
              <w:t>sietiem</w:t>
            </w:r>
            <w:proofErr w:type="spellEnd"/>
            <w:r w:rsidRPr="00BF2E64">
              <w:t xml:space="preserve"> </w:t>
            </w:r>
            <w:proofErr w:type="spellStart"/>
            <w:r w:rsidRPr="00BF2E64">
              <w:t>izgājusī</w:t>
            </w:r>
            <w:proofErr w:type="spellEnd"/>
            <w:r w:rsidRPr="00BF2E64">
              <w:t xml:space="preserve"> </w:t>
            </w:r>
            <w:proofErr w:type="spellStart"/>
            <w:r w:rsidRPr="00BF2E64">
              <w:t>masas</w:t>
            </w:r>
            <w:proofErr w:type="spellEnd"/>
            <w:r w:rsidRPr="00BF2E64">
              <w:t xml:space="preserve"> </w:t>
            </w:r>
            <w:proofErr w:type="spellStart"/>
            <w:r w:rsidRPr="00BF2E64">
              <w:t>procentuālā</w:t>
            </w:r>
            <w:proofErr w:type="spellEnd"/>
            <w:r w:rsidRPr="00BF2E64">
              <w:t xml:space="preserve"> </w:t>
            </w:r>
            <w:proofErr w:type="spellStart"/>
            <w:r w:rsidRPr="00BF2E64">
              <w:t>daļa</w:t>
            </w:r>
            <w:proofErr w:type="spellEnd"/>
          </w:p>
        </w:tc>
        <w:tc>
          <w:tcPr>
            <w:tcW w:w="1263" w:type="dxa"/>
            <w:vMerge w:val="restart"/>
            <w:tcMar>
              <w:top w:w="0" w:type="dxa"/>
              <w:left w:w="0" w:type="dxa"/>
              <w:bottom w:w="0" w:type="dxa"/>
              <w:right w:w="0" w:type="dxa"/>
            </w:tcMar>
            <w:vAlign w:val="center"/>
          </w:tcPr>
          <w:p w14:paraId="6D832928" w14:textId="77777777" w:rsidR="00B9576A" w:rsidRPr="00BF2E64" w:rsidRDefault="00B9576A" w:rsidP="005F0071">
            <w:pPr>
              <w:pStyle w:val="Tablehead"/>
            </w:pPr>
            <w:proofErr w:type="spellStart"/>
            <w:r w:rsidRPr="00BF2E64">
              <w:t>Kategorija</w:t>
            </w:r>
            <w:proofErr w:type="spellEnd"/>
          </w:p>
        </w:tc>
      </w:tr>
      <w:tr w:rsidR="00B9576A" w:rsidRPr="00BF2E64" w14:paraId="506F7004" w14:textId="77777777" w:rsidTr="008F4A09">
        <w:trPr>
          <w:cantSplit/>
          <w:trHeight w:val="340"/>
          <w:tblHeader/>
        </w:trPr>
        <w:tc>
          <w:tcPr>
            <w:tcW w:w="1509" w:type="dxa"/>
            <w:vMerge/>
            <w:tcMar>
              <w:top w:w="0" w:type="dxa"/>
              <w:left w:w="0" w:type="dxa"/>
              <w:bottom w:w="0" w:type="dxa"/>
              <w:right w:w="0" w:type="dxa"/>
            </w:tcMar>
            <w:vAlign w:val="center"/>
          </w:tcPr>
          <w:p w14:paraId="2AEF55E0" w14:textId="77777777" w:rsidR="00B9576A" w:rsidRPr="00BF2E64" w:rsidRDefault="00B9576A" w:rsidP="00871FC1">
            <w:pPr>
              <w:pStyle w:val="Tablehead"/>
            </w:pPr>
          </w:p>
        </w:tc>
        <w:tc>
          <w:tcPr>
            <w:tcW w:w="1033" w:type="dxa"/>
            <w:vMerge/>
            <w:tcMar>
              <w:top w:w="0" w:type="dxa"/>
              <w:left w:w="0" w:type="dxa"/>
              <w:bottom w:w="0" w:type="dxa"/>
              <w:right w:w="0" w:type="dxa"/>
            </w:tcMar>
            <w:vAlign w:val="center"/>
          </w:tcPr>
          <w:p w14:paraId="3ABE4240" w14:textId="77777777" w:rsidR="00B9576A" w:rsidRPr="00BF2E64" w:rsidRDefault="00B9576A" w:rsidP="00871FC1">
            <w:pPr>
              <w:pStyle w:val="Tablehead"/>
            </w:pPr>
          </w:p>
        </w:tc>
        <w:tc>
          <w:tcPr>
            <w:tcW w:w="1049" w:type="dxa"/>
            <w:tcMar>
              <w:top w:w="0" w:type="dxa"/>
              <w:left w:w="0" w:type="dxa"/>
              <w:bottom w:w="0" w:type="dxa"/>
              <w:right w:w="0" w:type="dxa"/>
            </w:tcMar>
            <w:vAlign w:val="center"/>
          </w:tcPr>
          <w:p w14:paraId="30005CDB" w14:textId="77777777" w:rsidR="00B9576A" w:rsidRPr="00BF2E64" w:rsidRDefault="00B9576A" w:rsidP="005F0071">
            <w:pPr>
              <w:pStyle w:val="Tablehead"/>
            </w:pPr>
            <w:r w:rsidRPr="00BF2E64">
              <w:t>2D</w:t>
            </w:r>
          </w:p>
        </w:tc>
        <w:tc>
          <w:tcPr>
            <w:tcW w:w="1049" w:type="dxa"/>
            <w:tcMar>
              <w:top w:w="0" w:type="dxa"/>
              <w:left w:w="0" w:type="dxa"/>
              <w:bottom w:w="0" w:type="dxa"/>
              <w:right w:w="0" w:type="dxa"/>
            </w:tcMar>
            <w:vAlign w:val="center"/>
          </w:tcPr>
          <w:p w14:paraId="18F6FB9A" w14:textId="77777777" w:rsidR="00B9576A" w:rsidRPr="00BF2E64" w:rsidRDefault="00B9576A" w:rsidP="005F0071">
            <w:pPr>
              <w:pStyle w:val="Tablehead"/>
              <w:rPr>
                <w:vertAlign w:val="superscript"/>
              </w:rPr>
            </w:pPr>
            <w:r w:rsidRPr="00BF2E64">
              <w:t>1,4</w:t>
            </w:r>
            <w:proofErr w:type="gramStart"/>
            <w:r w:rsidRPr="00BF2E64">
              <w:t>D</w:t>
            </w:r>
            <w:r w:rsidRPr="00BF2E64">
              <w:rPr>
                <w:vertAlign w:val="superscript"/>
              </w:rPr>
              <w:t>(</w:t>
            </w:r>
            <w:proofErr w:type="gramEnd"/>
            <w:r w:rsidRPr="00BF2E64">
              <w:rPr>
                <w:vertAlign w:val="superscript"/>
              </w:rPr>
              <w:t>1)</w:t>
            </w:r>
          </w:p>
        </w:tc>
        <w:tc>
          <w:tcPr>
            <w:tcW w:w="1050" w:type="dxa"/>
            <w:tcMar>
              <w:top w:w="0" w:type="dxa"/>
              <w:left w:w="0" w:type="dxa"/>
              <w:bottom w:w="0" w:type="dxa"/>
              <w:right w:w="0" w:type="dxa"/>
            </w:tcMar>
            <w:vAlign w:val="center"/>
          </w:tcPr>
          <w:p w14:paraId="561F05B5" w14:textId="77777777" w:rsidR="00B9576A" w:rsidRPr="00BF2E64" w:rsidRDefault="00B9576A" w:rsidP="005F0071">
            <w:pPr>
              <w:pStyle w:val="Tablehead"/>
              <w:rPr>
                <w:vertAlign w:val="superscript"/>
              </w:rPr>
            </w:pPr>
            <w:proofErr w:type="gramStart"/>
            <w:r w:rsidRPr="00BF2E64">
              <w:t>D</w:t>
            </w:r>
            <w:r w:rsidRPr="00BF2E64">
              <w:rPr>
                <w:vertAlign w:val="superscript"/>
              </w:rPr>
              <w:t>(</w:t>
            </w:r>
            <w:proofErr w:type="gramEnd"/>
            <w:r w:rsidRPr="00BF2E64">
              <w:rPr>
                <w:vertAlign w:val="superscript"/>
              </w:rPr>
              <w:t>2)</w:t>
            </w:r>
          </w:p>
        </w:tc>
        <w:tc>
          <w:tcPr>
            <w:tcW w:w="1049" w:type="dxa"/>
            <w:tcMar>
              <w:top w:w="0" w:type="dxa"/>
              <w:left w:w="0" w:type="dxa"/>
              <w:bottom w:w="0" w:type="dxa"/>
              <w:right w:w="0" w:type="dxa"/>
            </w:tcMar>
            <w:vAlign w:val="center"/>
          </w:tcPr>
          <w:p w14:paraId="7F2AC485" w14:textId="77777777" w:rsidR="00B9576A" w:rsidRPr="00BF2E64" w:rsidRDefault="00B9576A" w:rsidP="005F0071">
            <w:pPr>
              <w:pStyle w:val="Tablehead"/>
            </w:pPr>
            <w:r w:rsidRPr="00BF2E64">
              <w:t>d</w:t>
            </w:r>
          </w:p>
        </w:tc>
        <w:tc>
          <w:tcPr>
            <w:tcW w:w="1050" w:type="dxa"/>
            <w:tcMar>
              <w:top w:w="0" w:type="dxa"/>
              <w:left w:w="0" w:type="dxa"/>
              <w:bottom w:w="0" w:type="dxa"/>
              <w:right w:w="0" w:type="dxa"/>
            </w:tcMar>
            <w:vAlign w:val="center"/>
          </w:tcPr>
          <w:p w14:paraId="26C2255E" w14:textId="77777777" w:rsidR="00B9576A" w:rsidRPr="00BF2E64" w:rsidRDefault="00B9576A" w:rsidP="005F0071">
            <w:pPr>
              <w:pStyle w:val="Tablehead"/>
              <w:rPr>
                <w:vertAlign w:val="superscript"/>
              </w:rPr>
            </w:pPr>
            <w:r w:rsidRPr="00BF2E64">
              <w:t>d/2</w:t>
            </w:r>
            <w:r w:rsidRPr="00BF2E64">
              <w:rPr>
                <w:vertAlign w:val="superscript"/>
              </w:rPr>
              <w:t>(1)</w:t>
            </w:r>
          </w:p>
        </w:tc>
        <w:tc>
          <w:tcPr>
            <w:tcW w:w="1263" w:type="dxa"/>
            <w:vMerge/>
            <w:tcMar>
              <w:top w:w="0" w:type="dxa"/>
              <w:left w:w="0" w:type="dxa"/>
              <w:bottom w:w="0" w:type="dxa"/>
              <w:right w:w="0" w:type="dxa"/>
            </w:tcMar>
            <w:vAlign w:val="center"/>
          </w:tcPr>
          <w:p w14:paraId="01205527" w14:textId="77777777" w:rsidR="00B9576A" w:rsidRPr="00BF2E64" w:rsidRDefault="00B9576A" w:rsidP="00F86E12">
            <w:pPr>
              <w:pStyle w:val="TableGrid1"/>
            </w:pPr>
          </w:p>
        </w:tc>
      </w:tr>
      <w:tr w:rsidR="00B9576A" w:rsidRPr="00BF2E64" w14:paraId="3BAD29AF" w14:textId="77777777" w:rsidTr="008F4A09">
        <w:trPr>
          <w:cantSplit/>
          <w:trHeight w:val="310"/>
        </w:trPr>
        <w:tc>
          <w:tcPr>
            <w:tcW w:w="1509" w:type="dxa"/>
            <w:tcMar>
              <w:top w:w="0" w:type="dxa"/>
              <w:left w:w="0" w:type="dxa"/>
              <w:bottom w:w="0" w:type="dxa"/>
              <w:right w:w="0" w:type="dxa"/>
            </w:tcMar>
          </w:tcPr>
          <w:p w14:paraId="5E2921CB" w14:textId="77777777" w:rsidR="00B9576A" w:rsidRPr="00BF2E64" w:rsidRDefault="00B9576A" w:rsidP="00BE3276">
            <w:pPr>
              <w:pStyle w:val="Tabletext3"/>
            </w:pPr>
            <w:r w:rsidRPr="00BF2E64">
              <w:t>Rupjš</w:t>
            </w:r>
          </w:p>
        </w:tc>
        <w:tc>
          <w:tcPr>
            <w:tcW w:w="1033" w:type="dxa"/>
            <w:tcMar>
              <w:top w:w="0" w:type="dxa"/>
              <w:left w:w="0" w:type="dxa"/>
              <w:bottom w:w="0" w:type="dxa"/>
              <w:right w:w="0" w:type="dxa"/>
            </w:tcMar>
          </w:tcPr>
          <w:p w14:paraId="6B0253F7" w14:textId="77777777" w:rsidR="00B9576A" w:rsidRPr="00BF2E64" w:rsidRDefault="00B9576A">
            <w:pPr>
              <w:pStyle w:val="Tabletext3"/>
            </w:pPr>
            <w:r w:rsidRPr="00BF2E64">
              <w:t>D &gt; 2</w:t>
            </w:r>
          </w:p>
        </w:tc>
        <w:tc>
          <w:tcPr>
            <w:tcW w:w="1049" w:type="dxa"/>
            <w:tcMar>
              <w:top w:w="0" w:type="dxa"/>
              <w:left w:w="0" w:type="dxa"/>
              <w:bottom w:w="0" w:type="dxa"/>
              <w:right w:w="0" w:type="dxa"/>
            </w:tcMar>
          </w:tcPr>
          <w:p w14:paraId="535C2829" w14:textId="77777777" w:rsidR="00B9576A" w:rsidRPr="00BF2E64" w:rsidRDefault="00B9576A">
            <w:pPr>
              <w:pStyle w:val="Tabletext3"/>
            </w:pPr>
            <w:r w:rsidRPr="00BF2E64">
              <w:t>100</w:t>
            </w:r>
          </w:p>
        </w:tc>
        <w:tc>
          <w:tcPr>
            <w:tcW w:w="1049" w:type="dxa"/>
            <w:tcMar>
              <w:top w:w="0" w:type="dxa"/>
              <w:left w:w="0" w:type="dxa"/>
              <w:bottom w:w="0" w:type="dxa"/>
              <w:right w:w="0" w:type="dxa"/>
            </w:tcMar>
          </w:tcPr>
          <w:p w14:paraId="117D896F" w14:textId="77777777" w:rsidR="00B9576A" w:rsidRPr="00BF2E64" w:rsidRDefault="00B9576A">
            <w:pPr>
              <w:pStyle w:val="Tabletext3"/>
            </w:pPr>
            <w:r w:rsidRPr="00BF2E64">
              <w:t>98 līdz 100</w:t>
            </w:r>
          </w:p>
        </w:tc>
        <w:tc>
          <w:tcPr>
            <w:tcW w:w="1050" w:type="dxa"/>
            <w:tcMar>
              <w:top w:w="0" w:type="dxa"/>
              <w:left w:w="0" w:type="dxa"/>
              <w:bottom w:w="0" w:type="dxa"/>
              <w:right w:w="0" w:type="dxa"/>
            </w:tcMar>
          </w:tcPr>
          <w:p w14:paraId="180E2751" w14:textId="77777777" w:rsidR="00B9576A" w:rsidRPr="00BF2E64" w:rsidRDefault="00B9576A">
            <w:pPr>
              <w:pStyle w:val="Tabletext3"/>
            </w:pPr>
            <w:r>
              <w:t>85</w:t>
            </w:r>
            <w:r w:rsidRPr="00BF2E64">
              <w:t xml:space="preserve"> līdz 99</w:t>
            </w:r>
          </w:p>
        </w:tc>
        <w:tc>
          <w:tcPr>
            <w:tcW w:w="1049" w:type="dxa"/>
            <w:tcMar>
              <w:top w:w="0" w:type="dxa"/>
              <w:left w:w="0" w:type="dxa"/>
              <w:bottom w:w="0" w:type="dxa"/>
              <w:right w:w="0" w:type="dxa"/>
            </w:tcMar>
          </w:tcPr>
          <w:p w14:paraId="7207068B" w14:textId="77777777" w:rsidR="00B9576A" w:rsidRPr="00BF2E64" w:rsidRDefault="00B9576A">
            <w:pPr>
              <w:pStyle w:val="Tabletext3"/>
            </w:pPr>
            <w:r w:rsidRPr="00BF2E64">
              <w:t xml:space="preserve">0 līdz </w:t>
            </w:r>
            <w:r>
              <w:t>20</w:t>
            </w:r>
          </w:p>
        </w:tc>
        <w:tc>
          <w:tcPr>
            <w:tcW w:w="1050" w:type="dxa"/>
            <w:tcMar>
              <w:top w:w="0" w:type="dxa"/>
              <w:left w:w="0" w:type="dxa"/>
              <w:bottom w:w="0" w:type="dxa"/>
              <w:right w:w="0" w:type="dxa"/>
            </w:tcMar>
          </w:tcPr>
          <w:p w14:paraId="12930493" w14:textId="77777777" w:rsidR="00B9576A" w:rsidRPr="00BF2E64" w:rsidRDefault="00B9576A">
            <w:pPr>
              <w:pStyle w:val="Tabletext3"/>
            </w:pPr>
            <w:r w:rsidRPr="00BF2E64">
              <w:t>0 līdz 5</w:t>
            </w:r>
          </w:p>
        </w:tc>
        <w:tc>
          <w:tcPr>
            <w:tcW w:w="1263" w:type="dxa"/>
            <w:tcMar>
              <w:top w:w="0" w:type="dxa"/>
              <w:left w:w="0" w:type="dxa"/>
              <w:bottom w:w="0" w:type="dxa"/>
              <w:right w:w="0" w:type="dxa"/>
            </w:tcMar>
          </w:tcPr>
          <w:p w14:paraId="2D233B78" w14:textId="77777777" w:rsidR="00B9576A" w:rsidRPr="00BF2E64" w:rsidRDefault="00B9576A">
            <w:pPr>
              <w:pStyle w:val="Tabletext3"/>
            </w:pPr>
            <w:r w:rsidRPr="00BF2E64">
              <w:t>G</w:t>
            </w:r>
            <w:r w:rsidRPr="00BF2E64">
              <w:rPr>
                <w:vertAlign w:val="subscript"/>
              </w:rPr>
              <w:t>C</w:t>
            </w:r>
            <w:r>
              <w:t>85/20</w:t>
            </w:r>
          </w:p>
        </w:tc>
      </w:tr>
    </w:tbl>
    <w:p w14:paraId="7D24F629"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Ja </w:t>
      </w:r>
      <w:proofErr w:type="spellStart"/>
      <w:r w:rsidRPr="00BF2E64">
        <w:t>sieti</w:t>
      </w:r>
      <w:proofErr w:type="spellEnd"/>
      <w:r w:rsidRPr="00BF2E64">
        <w:t xml:space="preserve">, kas </w:t>
      </w:r>
      <w:proofErr w:type="spellStart"/>
      <w:r w:rsidRPr="00BF2E64">
        <w:t>ir</w:t>
      </w:r>
      <w:proofErr w:type="spellEnd"/>
      <w:r w:rsidRPr="00BF2E64">
        <w:t xml:space="preserve"> </w:t>
      </w:r>
      <w:proofErr w:type="spellStart"/>
      <w:r w:rsidRPr="00BF2E64">
        <w:t>aprēķināti</w:t>
      </w:r>
      <w:proofErr w:type="spellEnd"/>
      <w:r w:rsidRPr="00BF2E64">
        <w:t xml:space="preserve"> </w:t>
      </w:r>
      <w:proofErr w:type="spellStart"/>
      <w:r w:rsidRPr="00BF2E64">
        <w:t>kā</w:t>
      </w:r>
      <w:proofErr w:type="spellEnd"/>
      <w:r w:rsidRPr="00BF2E64">
        <w:t xml:space="preserve"> 1,4D un d/2 </w:t>
      </w:r>
      <w:proofErr w:type="spellStart"/>
      <w:r w:rsidRPr="00BF2E64">
        <w:t>sieti</w:t>
      </w:r>
      <w:proofErr w:type="spellEnd"/>
      <w:r w:rsidRPr="00BF2E64">
        <w:t xml:space="preserve">, </w:t>
      </w:r>
      <w:proofErr w:type="spellStart"/>
      <w:r w:rsidRPr="00BF2E64">
        <w:t>precīzi</w:t>
      </w:r>
      <w:proofErr w:type="spellEnd"/>
      <w:r w:rsidRPr="00BF2E64">
        <w:t xml:space="preserve"> </w:t>
      </w:r>
      <w:proofErr w:type="spellStart"/>
      <w:r w:rsidRPr="00BF2E64">
        <w:t>neatbilst</w:t>
      </w:r>
      <w:proofErr w:type="spellEnd"/>
      <w:r w:rsidRPr="00BF2E64">
        <w:t xml:space="preserve"> </w:t>
      </w:r>
      <w:proofErr w:type="spellStart"/>
      <w:r w:rsidRPr="00BF2E64">
        <w:t>standarta</w:t>
      </w:r>
      <w:proofErr w:type="spellEnd"/>
      <w:r w:rsidRPr="00BF2E64">
        <w:t xml:space="preserve"> ISO 565:1990 R20 </w:t>
      </w:r>
      <w:proofErr w:type="spellStart"/>
      <w:r w:rsidRPr="00BF2E64">
        <w:t>sērijas</w:t>
      </w:r>
      <w:proofErr w:type="spellEnd"/>
      <w:r w:rsidRPr="00BF2E64">
        <w:t xml:space="preserve"> </w:t>
      </w:r>
      <w:proofErr w:type="spellStart"/>
      <w:r w:rsidRPr="00BF2E64">
        <w:t>sietu</w:t>
      </w:r>
      <w:proofErr w:type="spellEnd"/>
      <w:r w:rsidRPr="00BF2E64">
        <w:t xml:space="preserve"> </w:t>
      </w:r>
      <w:proofErr w:type="spellStart"/>
      <w:r w:rsidRPr="00BF2E64">
        <w:t>numuriem</w:t>
      </w:r>
      <w:proofErr w:type="spellEnd"/>
      <w:r w:rsidRPr="00BF2E64">
        <w:t xml:space="preserve">, tad </w:t>
      </w:r>
      <w:proofErr w:type="spellStart"/>
      <w:r w:rsidRPr="00BF2E64">
        <w:t>jālieto</w:t>
      </w:r>
      <w:proofErr w:type="spellEnd"/>
      <w:r w:rsidRPr="00BF2E64">
        <w:t xml:space="preserve"> </w:t>
      </w:r>
      <w:proofErr w:type="spellStart"/>
      <w:r w:rsidRPr="00BF2E64">
        <w:t>nākamais</w:t>
      </w:r>
      <w:proofErr w:type="spellEnd"/>
      <w:r w:rsidRPr="00BF2E64">
        <w:t xml:space="preserve"> </w:t>
      </w:r>
      <w:proofErr w:type="spellStart"/>
      <w:r w:rsidRPr="00BF2E64">
        <w:t>tuvākais</w:t>
      </w:r>
      <w:proofErr w:type="spellEnd"/>
      <w:r w:rsidRPr="00BF2E64">
        <w:t xml:space="preserve"> </w:t>
      </w:r>
      <w:proofErr w:type="spellStart"/>
      <w:r w:rsidRPr="00BF2E64">
        <w:t>sieta</w:t>
      </w:r>
      <w:proofErr w:type="spellEnd"/>
      <w:r w:rsidRPr="00BF2E64">
        <w:t xml:space="preserve"> </w:t>
      </w:r>
      <w:proofErr w:type="spellStart"/>
      <w:r w:rsidRPr="00BF2E64">
        <w:t>izmērs</w:t>
      </w:r>
      <w:proofErr w:type="spellEnd"/>
      <w:r w:rsidRPr="00BF2E64">
        <w:t>.</w:t>
      </w:r>
    </w:p>
    <w:p w14:paraId="0E049010" w14:textId="387BA2AE" w:rsidR="00B9576A" w:rsidRPr="00BF2E64" w:rsidRDefault="00B9576A" w:rsidP="00B300E4">
      <w:pPr>
        <w:pStyle w:val="Pamatteksts3"/>
      </w:pPr>
      <w:proofErr w:type="gramStart"/>
      <w:r w:rsidRPr="00BF2E64">
        <w:lastRenderedPageBreak/>
        <w:t>PIEZĪME</w:t>
      </w:r>
      <w:r w:rsidRPr="00BF2E64">
        <w:rPr>
          <w:vertAlign w:val="superscript"/>
        </w:rPr>
        <w:t>(</w:t>
      </w:r>
      <w:proofErr w:type="gramEnd"/>
      <w:r w:rsidRPr="00BF2E64">
        <w:rPr>
          <w:vertAlign w:val="superscript"/>
        </w:rPr>
        <w:t>2)</w:t>
      </w:r>
      <w:r w:rsidRPr="00BF2E64">
        <w:t xml:space="preserve"> Ja </w:t>
      </w:r>
      <w:proofErr w:type="spellStart"/>
      <w:r w:rsidRPr="00BF2E64">
        <w:t>uz</w:t>
      </w:r>
      <w:proofErr w:type="spellEnd"/>
      <w:r w:rsidRPr="00BF2E64">
        <w:t xml:space="preserve"> D </w:t>
      </w:r>
      <w:proofErr w:type="spellStart"/>
      <w:r w:rsidRPr="00BF2E64">
        <w:t>izmēra</w:t>
      </w:r>
      <w:proofErr w:type="spellEnd"/>
      <w:r w:rsidRPr="00BF2E64">
        <w:t xml:space="preserve"> </w:t>
      </w:r>
      <w:proofErr w:type="spellStart"/>
      <w:r w:rsidRPr="00BF2E64">
        <w:t>sieta</w:t>
      </w:r>
      <w:proofErr w:type="spellEnd"/>
      <w:r w:rsidRPr="00BF2E64">
        <w:t xml:space="preserve"> </w:t>
      </w:r>
      <w:proofErr w:type="spellStart"/>
      <w:r w:rsidRPr="00BF2E64">
        <w:t>palikušais</w:t>
      </w:r>
      <w:proofErr w:type="spellEnd"/>
      <w:r w:rsidRPr="00BF2E64">
        <w:t xml:space="preserve"> </w:t>
      </w:r>
      <w:proofErr w:type="spellStart"/>
      <w:r w:rsidRPr="00BF2E64">
        <w:t>masas</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ir</w:t>
      </w:r>
      <w:proofErr w:type="spellEnd"/>
      <w:r w:rsidRPr="00BF2E64">
        <w:t xml:space="preserve"> &lt; 1%, </w:t>
      </w:r>
      <w:proofErr w:type="spellStart"/>
      <w:r w:rsidRPr="00BF2E64">
        <w:t>piegādātājam</w:t>
      </w:r>
      <w:proofErr w:type="spellEnd"/>
      <w:r w:rsidR="009E3970">
        <w:t xml:space="preserve"> (</w:t>
      </w:r>
      <w:proofErr w:type="spellStart"/>
      <w:r w:rsidR="009E3970">
        <w:t>ražotājam</w:t>
      </w:r>
      <w:proofErr w:type="spellEnd"/>
      <w:r w:rsidR="009E3970">
        <w:t>)</w:t>
      </w:r>
      <w:r w:rsidRPr="00BF2E64">
        <w:t xml:space="preserve"> </w:t>
      </w:r>
      <w:proofErr w:type="spellStart"/>
      <w:r w:rsidRPr="00BF2E64">
        <w:t>jādokumentē</w:t>
      </w:r>
      <w:proofErr w:type="spellEnd"/>
      <w:r w:rsidRPr="00BF2E64">
        <w:t xml:space="preserve"> un </w:t>
      </w:r>
      <w:proofErr w:type="spellStart"/>
      <w:r w:rsidRPr="00BF2E64">
        <w:t>jādeklarē</w:t>
      </w:r>
      <w:proofErr w:type="spellEnd"/>
      <w:r w:rsidRPr="00BF2E64">
        <w:t xml:space="preserve"> </w:t>
      </w:r>
      <w:proofErr w:type="spellStart"/>
      <w:r w:rsidRPr="00BF2E64">
        <w:t>raksturīgais</w:t>
      </w:r>
      <w:proofErr w:type="spellEnd"/>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ieskaitot</w:t>
      </w:r>
      <w:proofErr w:type="spellEnd"/>
      <w:r w:rsidRPr="00BF2E64">
        <w:t xml:space="preserve"> D, d, d/2 </w:t>
      </w:r>
      <w:proofErr w:type="spellStart"/>
      <w:r w:rsidRPr="00BF2E64">
        <w:t>sietus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pamatkomplekta</w:t>
      </w:r>
      <w:proofErr w:type="spellEnd"/>
      <w:r w:rsidRPr="00BF2E64">
        <w:t xml:space="preserve"> plus 1. </w:t>
      </w:r>
      <w:proofErr w:type="spellStart"/>
      <w:r w:rsidRPr="00BF2E64">
        <w:t>komplekta</w:t>
      </w:r>
      <w:proofErr w:type="spellEnd"/>
      <w:r w:rsidRPr="00BF2E64">
        <w:t xml:space="preserve"> </w:t>
      </w:r>
      <w:proofErr w:type="spellStart"/>
      <w:r w:rsidRPr="00BF2E64">
        <w:t>sieti</w:t>
      </w:r>
      <w:proofErr w:type="spellEnd"/>
      <w:r w:rsidRPr="00BF2E64">
        <w:t xml:space="preserve">, kas </w:t>
      </w:r>
      <w:proofErr w:type="spellStart"/>
      <w:r w:rsidRPr="00BF2E64">
        <w:t>atrodas</w:t>
      </w:r>
      <w:proofErr w:type="spellEnd"/>
      <w:r w:rsidRPr="00BF2E64">
        <w:t xml:space="preserve"> </w:t>
      </w:r>
      <w:proofErr w:type="spellStart"/>
      <w:r w:rsidRPr="00BF2E64">
        <w:t>starp</w:t>
      </w:r>
      <w:proofErr w:type="spellEnd"/>
      <w:r w:rsidRPr="00BF2E64">
        <w:t xml:space="preserve"> d </w:t>
      </w:r>
      <w:proofErr w:type="gramStart"/>
      <w:r w:rsidRPr="00BF2E64">
        <w:t>un D.</w:t>
      </w:r>
      <w:proofErr w:type="gramEnd"/>
    </w:p>
    <w:p w14:paraId="60177161" w14:textId="5D468D37" w:rsidR="00B9576A" w:rsidRPr="00BF2E64" w:rsidRDefault="00B9576A" w:rsidP="00B300E4">
      <w:proofErr w:type="spellStart"/>
      <w:r>
        <w:t>Sīkšķembu</w:t>
      </w:r>
      <w:proofErr w:type="spellEnd"/>
      <w:r>
        <w:t xml:space="preserve"> </w:t>
      </w:r>
      <w:proofErr w:type="spellStart"/>
      <w:r>
        <w:t>s</w:t>
      </w:r>
      <w:r w:rsidRPr="00BF2E64">
        <w:t>malkās</w:t>
      </w:r>
      <w:proofErr w:type="spellEnd"/>
      <w:r w:rsidRPr="00BF2E64">
        <w:t xml:space="preserve"> </w:t>
      </w:r>
      <w:proofErr w:type="spellStart"/>
      <w:r w:rsidRPr="00BF2E64">
        <w:t>frakcijas</w:t>
      </w:r>
      <w:proofErr w:type="spellEnd"/>
      <w:r w:rsidRPr="00BF2E64">
        <w:t xml:space="preserve"> </w:t>
      </w:r>
      <w:proofErr w:type="spellStart"/>
      <w:r w:rsidRPr="00BF2E64">
        <w:t>saturs</w:t>
      </w:r>
      <w:proofErr w:type="spellEnd"/>
      <w:r w:rsidRPr="00BF2E64">
        <w:t xml:space="preserve"> (LVS EN 13043 4.1.4 un 4.1.5</w:t>
      </w:r>
      <w:r>
        <w:t xml:space="preserve"> </w:t>
      </w:r>
      <w:r w:rsidR="00C92FDB">
        <w:t>p.</w:t>
      </w:r>
      <w:r w:rsidRPr="00BF2E64">
        <w:t>).</w:t>
      </w:r>
      <w:r>
        <w:t xml:space="preserve"> </w:t>
      </w:r>
      <w:proofErr w:type="spellStart"/>
      <w:r w:rsidRPr="00BF2E64">
        <w:t>S</w:t>
      </w:r>
      <w:r>
        <w:t>īkšķembu</w:t>
      </w:r>
      <w:proofErr w:type="spellEnd"/>
      <w:r>
        <w:t xml:space="preserve"> </w:t>
      </w:r>
      <w:proofErr w:type="spellStart"/>
      <w:r>
        <w:t>s</w:t>
      </w:r>
      <w:r w:rsidRPr="00BF2E64">
        <w:t>malkās</w:t>
      </w:r>
      <w:proofErr w:type="spellEnd"/>
      <w:r w:rsidRPr="00BF2E64">
        <w:t xml:space="preserve"> </w:t>
      </w:r>
      <w:proofErr w:type="spellStart"/>
      <w:r w:rsidRPr="00BF2E64">
        <w:t>frakcijas</w:t>
      </w:r>
      <w:proofErr w:type="spellEnd"/>
      <w:r w:rsidRPr="00BF2E64">
        <w:t xml:space="preserve"> </w:t>
      </w:r>
      <w:proofErr w:type="spellStart"/>
      <w:r w:rsidRPr="00BF2E64">
        <w:t>saturam</w:t>
      </w:r>
      <w:proofErr w:type="spellEnd"/>
      <w:r w:rsidRPr="00BF2E64">
        <w:t xml:space="preserve"> </w:t>
      </w:r>
      <w:proofErr w:type="spellStart"/>
      <w:r w:rsidRPr="00BF2E64">
        <w:t>jāatbilst</w:t>
      </w:r>
      <w:proofErr w:type="spellEnd"/>
      <w:r w:rsidRPr="00BF2E64">
        <w:t xml:space="preserve"> </w:t>
      </w:r>
      <w:r w:rsidR="00401DFC">
        <w:fldChar w:fldCharType="begin"/>
      </w:r>
      <w:r w:rsidR="00401DFC">
        <w:instrText xml:space="preserve"> REF _Ref511658166 \r \h </w:instrText>
      </w:r>
      <w:r w:rsidR="00B300E4">
        <w:instrText xml:space="preserve"> \* MERGEFORMAT </w:instrText>
      </w:r>
      <w:r w:rsidR="00401DFC">
        <w:fldChar w:fldCharType="separate"/>
      </w:r>
      <w:r w:rsidR="00C86EAE">
        <w:t>6.4-2</w:t>
      </w:r>
      <w:r w:rsidR="00401DFC">
        <w:fldChar w:fldCharType="end"/>
      </w:r>
      <w:r w:rsidR="00401DFC">
        <w:t xml:space="preserve"> </w:t>
      </w:r>
      <w:r>
        <w:t xml:space="preserve">un </w:t>
      </w:r>
      <w:r>
        <w:fldChar w:fldCharType="begin"/>
      </w:r>
      <w:r>
        <w:instrText xml:space="preserve"> REF _Ref324589842 \r \h </w:instrText>
      </w:r>
      <w:r w:rsidR="00B300E4">
        <w:instrText xml:space="preserve"> \* MERGEFORMAT </w:instrText>
      </w:r>
      <w:r>
        <w:fldChar w:fldCharType="separate"/>
      </w:r>
      <w:r w:rsidR="00C86EAE">
        <w:t>6.4-3</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7E657F95" w14:textId="13C437BF" w:rsidR="00B9576A" w:rsidRPr="00BF2E64" w:rsidRDefault="00B9576A" w:rsidP="009A2326">
      <w:pPr>
        <w:pStyle w:val="Virsraksts8"/>
      </w:pPr>
      <w:bookmarkStart w:id="5916" w:name="_Ref511658166"/>
      <w:r>
        <w:t xml:space="preserve">tabula. </w:t>
      </w:r>
      <w:proofErr w:type="spellStart"/>
      <w:r>
        <w:t>Sīkšķembu</w:t>
      </w:r>
      <w:proofErr w:type="spellEnd"/>
      <w:r>
        <w:t xml:space="preserve"> </w:t>
      </w:r>
      <w:proofErr w:type="spellStart"/>
      <w:r>
        <w:t>smalkās</w:t>
      </w:r>
      <w:proofErr w:type="spellEnd"/>
      <w:r>
        <w:t xml:space="preserve"> </w:t>
      </w:r>
      <w:proofErr w:type="spellStart"/>
      <w:r>
        <w:t>frakcijas</w:t>
      </w:r>
      <w:proofErr w:type="spellEnd"/>
      <w:r>
        <w:t xml:space="preserve"> </w:t>
      </w:r>
      <w:proofErr w:type="spellStart"/>
      <w:r>
        <w:t>saturam</w:t>
      </w:r>
      <w:proofErr w:type="spellEnd"/>
      <w:r>
        <w:t xml:space="preserve"> </w:t>
      </w:r>
      <w:proofErr w:type="spellStart"/>
      <w:r>
        <w:t>paredzot</w:t>
      </w:r>
      <w:proofErr w:type="spellEnd"/>
      <w:r>
        <w:t xml:space="preserve"> </w:t>
      </w:r>
      <w:proofErr w:type="spellStart"/>
      <w:r>
        <w:t>virsmas</w:t>
      </w:r>
      <w:proofErr w:type="spellEnd"/>
      <w:r>
        <w:t xml:space="preserve"> </w:t>
      </w:r>
      <w:proofErr w:type="spellStart"/>
      <w:r>
        <w:t>apstrādi</w:t>
      </w:r>
      <w:proofErr w:type="spellEnd"/>
      <w:r>
        <w:t xml:space="preserve"> </w:t>
      </w:r>
      <w:proofErr w:type="spellStart"/>
      <w:r>
        <w:t>uz</w:t>
      </w:r>
      <w:proofErr w:type="spellEnd"/>
      <w:r>
        <w:t xml:space="preserve"> </w:t>
      </w:r>
      <w:proofErr w:type="spellStart"/>
      <w:r>
        <w:t>bituminētām</w:t>
      </w:r>
      <w:proofErr w:type="spellEnd"/>
      <w:r>
        <w:t xml:space="preserve"> </w:t>
      </w:r>
      <w:proofErr w:type="spellStart"/>
      <w:r>
        <w:t>vai</w:t>
      </w:r>
      <w:proofErr w:type="spellEnd"/>
      <w:r>
        <w:t xml:space="preserve"> </w:t>
      </w:r>
      <w:proofErr w:type="spellStart"/>
      <w:r>
        <w:t>betona</w:t>
      </w:r>
      <w:proofErr w:type="spellEnd"/>
      <w:r>
        <w:t xml:space="preserve"> </w:t>
      </w:r>
      <w:proofErr w:type="spellStart"/>
      <w:r>
        <w:t>kārtām</w:t>
      </w:r>
      <w:proofErr w:type="spellEnd"/>
      <w:r>
        <w:t xml:space="preserve"> </w:t>
      </w:r>
      <w:proofErr w:type="spellStart"/>
      <w:r>
        <w:t>jāatbilst</w:t>
      </w:r>
      <w:proofErr w:type="spellEnd"/>
      <w:r>
        <w:t xml:space="preserve"> </w:t>
      </w:r>
      <w:proofErr w:type="spellStart"/>
      <w:r>
        <w:t>šādām</w:t>
      </w:r>
      <w:proofErr w:type="spellEnd"/>
      <w:r>
        <w:t xml:space="preserve"> </w:t>
      </w:r>
      <w:proofErr w:type="spellStart"/>
      <w:r>
        <w:t>prasībām</w:t>
      </w:r>
      <w:bookmarkEnd w:id="5916"/>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8"/>
        <w:gridCol w:w="1403"/>
        <w:gridCol w:w="1578"/>
        <w:gridCol w:w="1140"/>
        <w:gridCol w:w="1315"/>
      </w:tblGrid>
      <w:tr w:rsidR="00B9576A" w:rsidRPr="00BF2E64" w14:paraId="3DEBA109" w14:textId="77777777" w:rsidTr="008F4A09">
        <w:trPr>
          <w:cantSplit/>
          <w:trHeight w:val="440"/>
          <w:tblHeader/>
        </w:trPr>
        <w:tc>
          <w:tcPr>
            <w:tcW w:w="3508" w:type="dxa"/>
            <w:tcMar>
              <w:top w:w="0" w:type="dxa"/>
              <w:left w:w="0" w:type="dxa"/>
              <w:bottom w:w="0" w:type="dxa"/>
              <w:right w:w="0" w:type="dxa"/>
            </w:tcMar>
            <w:vAlign w:val="center"/>
          </w:tcPr>
          <w:p w14:paraId="16DC862B"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tcMar>
              <w:top w:w="0" w:type="dxa"/>
              <w:left w:w="0" w:type="dxa"/>
              <w:bottom w:w="0" w:type="dxa"/>
              <w:right w:w="0" w:type="dxa"/>
            </w:tcMar>
            <w:vAlign w:val="center"/>
          </w:tcPr>
          <w:p w14:paraId="2513F005"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78" w:type="dxa"/>
            <w:tcMar>
              <w:top w:w="0" w:type="dxa"/>
              <w:left w:w="0" w:type="dxa"/>
              <w:bottom w:w="0" w:type="dxa"/>
              <w:right w:w="0" w:type="dxa"/>
            </w:tcMar>
            <w:vAlign w:val="center"/>
          </w:tcPr>
          <w:p w14:paraId="08EBC5D6"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58116A4C" w14:textId="77777777" w:rsidR="00B9576A" w:rsidRPr="00BF2E64" w:rsidRDefault="00B9576A" w:rsidP="005F0071">
            <w:pPr>
              <w:pStyle w:val="Tablehead"/>
            </w:pPr>
            <w:r w:rsidRPr="00BF2E64">
              <w:t>LVS EN 13043</w:t>
            </w:r>
          </w:p>
        </w:tc>
        <w:tc>
          <w:tcPr>
            <w:tcW w:w="1140" w:type="dxa"/>
            <w:tcMar>
              <w:top w:w="0" w:type="dxa"/>
              <w:left w:w="0" w:type="dxa"/>
              <w:bottom w:w="0" w:type="dxa"/>
              <w:right w:w="0" w:type="dxa"/>
            </w:tcMar>
            <w:vAlign w:val="center"/>
          </w:tcPr>
          <w:p w14:paraId="2F27D15C" w14:textId="77777777" w:rsidR="00B9576A" w:rsidRPr="00BF2E64" w:rsidRDefault="00B9576A" w:rsidP="005F0071">
            <w:pPr>
              <w:pStyle w:val="Tablehead"/>
            </w:pPr>
            <w:proofErr w:type="spellStart"/>
            <w:r w:rsidRPr="00BF2E64">
              <w:t>Kategorija</w:t>
            </w:r>
            <w:proofErr w:type="spellEnd"/>
          </w:p>
        </w:tc>
        <w:tc>
          <w:tcPr>
            <w:tcW w:w="1315" w:type="dxa"/>
            <w:tcMar>
              <w:top w:w="0" w:type="dxa"/>
              <w:left w:w="0" w:type="dxa"/>
              <w:bottom w:w="0" w:type="dxa"/>
              <w:right w:w="0" w:type="dxa"/>
            </w:tcMar>
            <w:vAlign w:val="center"/>
          </w:tcPr>
          <w:p w14:paraId="2597718B" w14:textId="77777777" w:rsidR="00B9576A" w:rsidRPr="00BF2E64" w:rsidRDefault="00B9576A" w:rsidP="005F0071">
            <w:pPr>
              <w:pStyle w:val="Tablehead"/>
            </w:pPr>
            <w:proofErr w:type="spellStart"/>
            <w:r w:rsidRPr="00BF2E64">
              <w:t>Prasība</w:t>
            </w:r>
            <w:proofErr w:type="spellEnd"/>
          </w:p>
        </w:tc>
      </w:tr>
      <w:tr w:rsidR="00B9576A" w:rsidRPr="00BF2E64" w14:paraId="5A48BD6E" w14:textId="77777777" w:rsidTr="008F4A09">
        <w:trPr>
          <w:cantSplit/>
          <w:trHeight w:val="440"/>
        </w:trPr>
        <w:tc>
          <w:tcPr>
            <w:tcW w:w="3508" w:type="dxa"/>
            <w:tcMar>
              <w:top w:w="0" w:type="dxa"/>
              <w:left w:w="0" w:type="dxa"/>
              <w:bottom w:w="0" w:type="dxa"/>
              <w:right w:w="0" w:type="dxa"/>
            </w:tcMar>
            <w:vAlign w:val="center"/>
          </w:tcPr>
          <w:p w14:paraId="138DB14F" w14:textId="77777777" w:rsidR="00B9576A" w:rsidRPr="00BF2E64" w:rsidRDefault="00B9576A">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w:t>
            </w:r>
            <w:proofErr w:type="spellStart"/>
            <w:r w:rsidRPr="00BF2E64">
              <w:t>minerālmateriālam</w:t>
            </w:r>
            <w:proofErr w:type="spellEnd"/>
          </w:p>
        </w:tc>
        <w:tc>
          <w:tcPr>
            <w:tcW w:w="1403" w:type="dxa"/>
            <w:tcMar>
              <w:top w:w="0" w:type="dxa"/>
              <w:left w:w="0" w:type="dxa"/>
              <w:bottom w:w="0" w:type="dxa"/>
              <w:right w:w="0" w:type="dxa"/>
            </w:tcMar>
            <w:vAlign w:val="center"/>
          </w:tcPr>
          <w:p w14:paraId="3DD7F1C6" w14:textId="77777777" w:rsidR="00B9576A" w:rsidRPr="00BF2E64" w:rsidRDefault="00B9576A">
            <w:pPr>
              <w:pStyle w:val="Tabletext"/>
            </w:pPr>
            <w:r w:rsidRPr="00BF2E64">
              <w:t>LVS EN 933-1</w:t>
            </w:r>
          </w:p>
        </w:tc>
        <w:tc>
          <w:tcPr>
            <w:tcW w:w="1578" w:type="dxa"/>
            <w:tcMar>
              <w:top w:w="0" w:type="dxa"/>
              <w:left w:w="0" w:type="dxa"/>
              <w:bottom w:w="0" w:type="dxa"/>
              <w:right w:w="0" w:type="dxa"/>
            </w:tcMar>
            <w:vAlign w:val="center"/>
          </w:tcPr>
          <w:p w14:paraId="20631D1C" w14:textId="2BDD2706" w:rsidR="00B9576A" w:rsidRPr="00BF2E64" w:rsidRDefault="00B9576A">
            <w:pPr>
              <w:pStyle w:val="Tabletext"/>
            </w:pPr>
            <w:r w:rsidRPr="00BF2E64">
              <w:t>4.1.</w:t>
            </w:r>
            <w:proofErr w:type="gramStart"/>
            <w:r w:rsidRPr="00BF2E64">
              <w:t>4.</w:t>
            </w:r>
            <w:r w:rsidR="00C92FDB">
              <w:t>p.</w:t>
            </w:r>
            <w:proofErr w:type="gramEnd"/>
          </w:p>
        </w:tc>
        <w:tc>
          <w:tcPr>
            <w:tcW w:w="1140" w:type="dxa"/>
            <w:tcMar>
              <w:top w:w="0" w:type="dxa"/>
              <w:left w:w="0" w:type="dxa"/>
              <w:bottom w:w="0" w:type="dxa"/>
              <w:right w:w="0" w:type="dxa"/>
            </w:tcMar>
            <w:vAlign w:val="center"/>
          </w:tcPr>
          <w:p w14:paraId="15608F65" w14:textId="77777777" w:rsidR="00B9576A" w:rsidRPr="00BF2E64" w:rsidRDefault="00B9576A" w:rsidP="00BE3276">
            <w:pPr>
              <w:pStyle w:val="Tabletext3"/>
              <w:rPr>
                <w:vertAlign w:val="subscript"/>
              </w:rPr>
            </w:pPr>
            <w:r w:rsidRPr="00BF2E64">
              <w:t>f</w:t>
            </w:r>
            <w:r w:rsidRPr="00BF2E64">
              <w:rPr>
                <w:vertAlign w:val="subscript"/>
              </w:rPr>
              <w:t>1</w:t>
            </w:r>
          </w:p>
        </w:tc>
        <w:tc>
          <w:tcPr>
            <w:tcW w:w="1315" w:type="dxa"/>
            <w:tcMar>
              <w:top w:w="0" w:type="dxa"/>
              <w:left w:w="0" w:type="dxa"/>
              <w:bottom w:w="0" w:type="dxa"/>
              <w:right w:w="0" w:type="dxa"/>
            </w:tcMar>
            <w:vAlign w:val="center"/>
          </w:tcPr>
          <w:p w14:paraId="3469CF76" w14:textId="77777777" w:rsidR="00B9576A" w:rsidRPr="00BF2E64" w:rsidRDefault="00B9576A">
            <w:pPr>
              <w:pStyle w:val="Tabletext3"/>
            </w:pPr>
            <w:r w:rsidRPr="00BF2E64">
              <w:t>≤ 1</w:t>
            </w:r>
          </w:p>
        </w:tc>
      </w:tr>
    </w:tbl>
    <w:p w14:paraId="3397FD74" w14:textId="699B629E" w:rsidR="00B9576A" w:rsidRPr="00BF2E64" w:rsidRDefault="00B9576A" w:rsidP="009A2326">
      <w:pPr>
        <w:pStyle w:val="Virsraksts8"/>
      </w:pPr>
      <w:bookmarkStart w:id="5917" w:name="_Ref324589842"/>
      <w:r>
        <w:t xml:space="preserve">tabula. </w:t>
      </w:r>
      <w:proofErr w:type="spellStart"/>
      <w:r>
        <w:t>Sīkšķembu</w:t>
      </w:r>
      <w:proofErr w:type="spellEnd"/>
      <w:r>
        <w:t xml:space="preserve"> </w:t>
      </w:r>
      <w:proofErr w:type="spellStart"/>
      <w:r>
        <w:t>smalkās</w:t>
      </w:r>
      <w:proofErr w:type="spellEnd"/>
      <w:r>
        <w:t xml:space="preserve"> </w:t>
      </w:r>
      <w:proofErr w:type="spellStart"/>
      <w:r>
        <w:t>frakcijas</w:t>
      </w:r>
      <w:proofErr w:type="spellEnd"/>
      <w:r>
        <w:t xml:space="preserve"> </w:t>
      </w:r>
      <w:proofErr w:type="spellStart"/>
      <w:r>
        <w:t>saturam</w:t>
      </w:r>
      <w:proofErr w:type="spellEnd"/>
      <w:r>
        <w:t xml:space="preserve">, </w:t>
      </w:r>
      <w:proofErr w:type="spellStart"/>
      <w:r>
        <w:t>paredzot</w:t>
      </w:r>
      <w:proofErr w:type="spellEnd"/>
      <w:r>
        <w:t xml:space="preserve"> </w:t>
      </w:r>
      <w:proofErr w:type="spellStart"/>
      <w:r>
        <w:t>virsmas</w:t>
      </w:r>
      <w:proofErr w:type="spellEnd"/>
      <w:r>
        <w:t xml:space="preserve"> </w:t>
      </w:r>
      <w:proofErr w:type="spellStart"/>
      <w:r>
        <w:t>apstrādi</w:t>
      </w:r>
      <w:proofErr w:type="spellEnd"/>
      <w:r>
        <w:t xml:space="preserve"> </w:t>
      </w:r>
      <w:proofErr w:type="spellStart"/>
      <w:r>
        <w:t>uz</w:t>
      </w:r>
      <w:proofErr w:type="spellEnd"/>
      <w:r>
        <w:t xml:space="preserve"> </w:t>
      </w:r>
      <w:proofErr w:type="spellStart"/>
      <w:r>
        <w:t>ar</w:t>
      </w:r>
      <w:proofErr w:type="spellEnd"/>
      <w:r>
        <w:t xml:space="preserve"> </w:t>
      </w:r>
      <w:proofErr w:type="spellStart"/>
      <w:r>
        <w:t>saistvielām</w:t>
      </w:r>
      <w:proofErr w:type="spellEnd"/>
      <w:r>
        <w:t xml:space="preserve"> </w:t>
      </w:r>
      <w:proofErr w:type="spellStart"/>
      <w:r>
        <w:t>nesaistītām</w:t>
      </w:r>
      <w:proofErr w:type="spellEnd"/>
      <w:r>
        <w:t xml:space="preserve"> </w:t>
      </w:r>
      <w:proofErr w:type="spellStart"/>
      <w:r>
        <w:t>vai</w:t>
      </w:r>
      <w:proofErr w:type="spellEnd"/>
      <w:r>
        <w:t xml:space="preserve"> </w:t>
      </w:r>
      <w:proofErr w:type="spellStart"/>
      <w:r>
        <w:t>ar</w:t>
      </w:r>
      <w:proofErr w:type="spellEnd"/>
      <w:r>
        <w:t xml:space="preserve"> </w:t>
      </w:r>
      <w:proofErr w:type="spellStart"/>
      <w:r>
        <w:t>hidrauliskajām</w:t>
      </w:r>
      <w:proofErr w:type="spellEnd"/>
      <w:r w:rsidR="008C2635">
        <w:t xml:space="preserve"> </w:t>
      </w:r>
      <w:proofErr w:type="spellStart"/>
      <w:r w:rsidR="008C2635">
        <w:t>vai</w:t>
      </w:r>
      <w:proofErr w:type="spellEnd"/>
      <w:r w:rsidR="008C2635">
        <w:t xml:space="preserve"> </w:t>
      </w:r>
      <w:proofErr w:type="spellStart"/>
      <w:r w:rsidR="008C2635">
        <w:t>bitumena</w:t>
      </w:r>
      <w:proofErr w:type="spellEnd"/>
      <w:r>
        <w:t xml:space="preserve"> </w:t>
      </w:r>
      <w:proofErr w:type="spellStart"/>
      <w:r>
        <w:t>saistvielām</w:t>
      </w:r>
      <w:proofErr w:type="spellEnd"/>
      <w:r>
        <w:t xml:space="preserve"> </w:t>
      </w:r>
      <w:proofErr w:type="spellStart"/>
      <w:r w:rsidR="008C2635">
        <w:t>aukstā</w:t>
      </w:r>
      <w:proofErr w:type="spellEnd"/>
      <w:r w:rsidR="008C2635">
        <w:t xml:space="preserve"> </w:t>
      </w:r>
      <w:proofErr w:type="spellStart"/>
      <w:proofErr w:type="gramStart"/>
      <w:r w:rsidR="008C2635">
        <w:t>veidā</w:t>
      </w:r>
      <w:proofErr w:type="spellEnd"/>
      <w:r>
        <w:t xml:space="preserve">  </w:t>
      </w:r>
      <w:proofErr w:type="spellStart"/>
      <w:r>
        <w:t>saistītām</w:t>
      </w:r>
      <w:proofErr w:type="spellEnd"/>
      <w:proofErr w:type="gramEnd"/>
      <w:r>
        <w:t xml:space="preserve"> </w:t>
      </w:r>
      <w:proofErr w:type="spellStart"/>
      <w:r>
        <w:t>kārtām</w:t>
      </w:r>
      <w:proofErr w:type="spellEnd"/>
      <w:r>
        <w:t xml:space="preserve">, </w:t>
      </w:r>
      <w:proofErr w:type="spellStart"/>
      <w:r>
        <w:t>jāatbilst</w:t>
      </w:r>
      <w:proofErr w:type="spellEnd"/>
      <w:r>
        <w:t xml:space="preserve"> </w:t>
      </w:r>
      <w:proofErr w:type="spellStart"/>
      <w:r>
        <w:t>šādām</w:t>
      </w:r>
      <w:proofErr w:type="spellEnd"/>
      <w:r>
        <w:t xml:space="preserve"> </w:t>
      </w:r>
      <w:proofErr w:type="spellStart"/>
      <w:r>
        <w:t>prasībām</w:t>
      </w:r>
      <w:bookmarkEnd w:id="5917"/>
      <w:proofErr w:type="spellEnd"/>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FB5987F" w14:textId="77777777" w:rsidTr="0EA8BBA2">
        <w:trPr>
          <w:cantSplit/>
          <w:trHeight w:val="440"/>
        </w:trPr>
        <w:tc>
          <w:tcPr>
            <w:tcW w:w="350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8E31278"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A4882CC"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7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ACEB9F3" w14:textId="77777777" w:rsidR="00B9576A" w:rsidRPr="00BF2E64" w:rsidRDefault="00B9576A" w:rsidP="005F007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67C0AA6B" w14:textId="77777777" w:rsidR="00B9576A" w:rsidRPr="00BF2E64" w:rsidRDefault="00B9576A" w:rsidP="005F0071">
            <w:pPr>
              <w:pStyle w:val="Tablehead"/>
            </w:pPr>
            <w:r w:rsidRPr="00BF2E64">
              <w:t>LVS EN 13043</w:t>
            </w:r>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556B08C" w14:textId="77777777" w:rsidR="00B9576A" w:rsidRPr="00BF2E64" w:rsidRDefault="00B9576A" w:rsidP="005F0071">
            <w:pPr>
              <w:pStyle w:val="Tablehead"/>
            </w:pPr>
            <w:proofErr w:type="spellStart"/>
            <w:r w:rsidRPr="00BF2E64">
              <w:t>Kategorija</w:t>
            </w:r>
            <w:proofErr w:type="spellEnd"/>
          </w:p>
        </w:tc>
        <w:tc>
          <w:tcPr>
            <w:tcW w:w="13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9BFD75B" w14:textId="77777777" w:rsidR="00B9576A" w:rsidRPr="00BF2E64" w:rsidRDefault="00B9576A" w:rsidP="005F0071">
            <w:pPr>
              <w:pStyle w:val="Tablehead"/>
            </w:pPr>
            <w:proofErr w:type="spellStart"/>
            <w:r w:rsidRPr="00BF2E64">
              <w:t>Prasība</w:t>
            </w:r>
            <w:proofErr w:type="spellEnd"/>
          </w:p>
        </w:tc>
      </w:tr>
      <w:tr w:rsidR="00B9576A" w:rsidRPr="00BF2E64" w14:paraId="1598BC67" w14:textId="77777777" w:rsidTr="0EA8BBA2">
        <w:trPr>
          <w:cantSplit/>
          <w:trHeight w:val="1100"/>
        </w:trPr>
        <w:tc>
          <w:tcPr>
            <w:tcW w:w="350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4A82331" w14:textId="77777777" w:rsidR="00B9576A" w:rsidRPr="00BF2E64" w:rsidRDefault="00B9576A">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w:t>
            </w:r>
            <w:proofErr w:type="spellStart"/>
            <w:r w:rsidRPr="00BF2E64">
              <w:t>minerālmateriālam</w:t>
            </w:r>
            <w:proofErr w:type="spellEnd"/>
            <w:r w:rsidRPr="00BF2E64">
              <w:t>:</w:t>
            </w:r>
          </w:p>
          <w:p w14:paraId="515AED96" w14:textId="5CDA4A9F" w:rsidR="00B9576A" w:rsidRPr="00BF2E64" w:rsidRDefault="00B9576A">
            <w:pPr>
              <w:pStyle w:val="Tabletext"/>
            </w:pPr>
            <w:r>
              <w:t>- 16/22</w:t>
            </w:r>
            <w:r w:rsidR="61CC2F1B">
              <w:t>; 11/16</w:t>
            </w:r>
          </w:p>
          <w:p w14:paraId="285964B7" w14:textId="77777777" w:rsidR="00B9576A" w:rsidRPr="00BF2E64" w:rsidRDefault="00B9576A">
            <w:pPr>
              <w:pStyle w:val="Tabletext"/>
            </w:pPr>
            <w:r w:rsidRPr="00BF2E64">
              <w:t>- 8/11</w:t>
            </w:r>
            <w:r>
              <w:t xml:space="preserve">; 4(5)/8; 2/4(5) </w:t>
            </w:r>
            <w:proofErr w:type="spellStart"/>
            <w:r>
              <w:t>u.tml</w:t>
            </w:r>
            <w:proofErr w:type="spellEnd"/>
            <w:r>
              <w:t>.</w:t>
            </w:r>
          </w:p>
        </w:tc>
        <w:tc>
          <w:tcPr>
            <w:tcW w:w="140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879966D" w14:textId="77777777" w:rsidR="00B9576A" w:rsidRPr="00BF2E64" w:rsidRDefault="00B9576A">
            <w:pPr>
              <w:pStyle w:val="Tabletext"/>
            </w:pPr>
            <w:r w:rsidRPr="00BF2E64">
              <w:t>LVS EN 933-1</w:t>
            </w:r>
          </w:p>
        </w:tc>
        <w:tc>
          <w:tcPr>
            <w:tcW w:w="1578"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B8C9430" w14:textId="7C26D5AE" w:rsidR="00B9576A" w:rsidRPr="00BF2E64" w:rsidRDefault="00B9576A">
            <w:pPr>
              <w:pStyle w:val="Tabletext"/>
            </w:pPr>
            <w:r w:rsidRPr="00BF2E64">
              <w:t>4.1.</w:t>
            </w:r>
            <w:proofErr w:type="gramStart"/>
            <w:r w:rsidRPr="00BF2E64">
              <w:t>4.</w:t>
            </w:r>
            <w:r w:rsidR="00C92FDB">
              <w:t>p.</w:t>
            </w:r>
            <w:proofErr w:type="gramEnd"/>
          </w:p>
        </w:tc>
        <w:tc>
          <w:tcPr>
            <w:tcW w:w="114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B1DBEF2" w14:textId="77777777" w:rsidR="00B9576A" w:rsidRDefault="00B9576A" w:rsidP="00BE3276">
            <w:pPr>
              <w:pStyle w:val="Tabletext3"/>
            </w:pPr>
          </w:p>
          <w:p w14:paraId="5F3304A8" w14:textId="77777777" w:rsidR="00B9576A" w:rsidRPr="00BF2E64" w:rsidRDefault="00B9576A">
            <w:pPr>
              <w:pStyle w:val="Tabletext3"/>
            </w:pPr>
          </w:p>
          <w:p w14:paraId="43468A75" w14:textId="77777777" w:rsidR="00B9576A" w:rsidRPr="00BF2E64" w:rsidRDefault="00B9576A">
            <w:pPr>
              <w:pStyle w:val="Tabletext3"/>
            </w:pPr>
          </w:p>
          <w:p w14:paraId="043A73CA" w14:textId="77777777" w:rsidR="00B9576A" w:rsidRPr="00BF2E64" w:rsidRDefault="00B9576A">
            <w:pPr>
              <w:pStyle w:val="Tabletext3"/>
              <w:rPr>
                <w:vertAlign w:val="subscript"/>
              </w:rPr>
            </w:pPr>
            <w:r w:rsidRPr="000750CE">
              <w:t>f</w:t>
            </w:r>
            <w:r w:rsidRPr="000750CE">
              <w:rPr>
                <w:vertAlign w:val="subscript"/>
              </w:rPr>
              <w:t>4</w:t>
            </w:r>
          </w:p>
          <w:p w14:paraId="5178B239" w14:textId="77777777" w:rsidR="00B9576A" w:rsidRPr="00BF2E64" w:rsidRDefault="00B9576A">
            <w:pPr>
              <w:pStyle w:val="Tabletext3"/>
              <w:rPr>
                <w:vertAlign w:val="subscript"/>
              </w:rPr>
            </w:pPr>
            <w:r w:rsidRPr="00BF2E64">
              <w:t>f</w:t>
            </w:r>
            <w:r w:rsidRPr="00BF2E64">
              <w:rPr>
                <w:vertAlign w:val="subscript"/>
              </w:rPr>
              <w:t>2</w:t>
            </w:r>
          </w:p>
        </w:tc>
        <w:tc>
          <w:tcPr>
            <w:tcW w:w="1315"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E5A0422" w14:textId="77777777" w:rsidR="00B9576A" w:rsidRDefault="00B9576A">
            <w:pPr>
              <w:pStyle w:val="Tabletext3"/>
            </w:pPr>
          </w:p>
          <w:p w14:paraId="7E5D5481" w14:textId="77777777" w:rsidR="00B9576A" w:rsidRPr="00BF2E64" w:rsidRDefault="00B9576A">
            <w:pPr>
              <w:pStyle w:val="Tabletext3"/>
            </w:pPr>
          </w:p>
          <w:p w14:paraId="5D7FD5FE" w14:textId="77777777" w:rsidR="00B9576A" w:rsidRPr="00BF2E64" w:rsidRDefault="00B9576A">
            <w:pPr>
              <w:pStyle w:val="Tabletext3"/>
            </w:pPr>
          </w:p>
          <w:p w14:paraId="0C41584E" w14:textId="77777777" w:rsidR="00B9576A" w:rsidRPr="00BF2E64" w:rsidRDefault="00B9576A">
            <w:pPr>
              <w:pStyle w:val="Tabletext3"/>
            </w:pPr>
            <w:r w:rsidRPr="000750CE">
              <w:t>≤ 4</w:t>
            </w:r>
          </w:p>
          <w:p w14:paraId="41E55272" w14:textId="77777777" w:rsidR="00B9576A" w:rsidRPr="00BF2E64" w:rsidRDefault="00B9576A">
            <w:pPr>
              <w:pStyle w:val="Tabletext3"/>
            </w:pPr>
            <w:r w:rsidRPr="00BF2E64">
              <w:t>≤ 2</w:t>
            </w:r>
          </w:p>
        </w:tc>
      </w:tr>
    </w:tbl>
    <w:p w14:paraId="1F807EDB" w14:textId="77777777" w:rsidR="00B9576A" w:rsidRPr="00BF2E64" w:rsidRDefault="00B9576A" w:rsidP="00B300E4">
      <w:proofErr w:type="spellStart"/>
      <w:r>
        <w:t>Sīkš</w:t>
      </w:r>
      <w:r w:rsidRPr="00BF2E64">
        <w:t>ķembām</w:t>
      </w:r>
      <w:proofErr w:type="spellEnd"/>
      <w:r w:rsidRPr="00BF2E64">
        <w:t xml:space="preserve"> </w:t>
      </w:r>
      <w:proofErr w:type="spellStart"/>
      <w:r w:rsidRPr="00BF2E64">
        <w:t>jābūt</w:t>
      </w:r>
      <w:proofErr w:type="spellEnd"/>
      <w:r w:rsidRPr="00BF2E64">
        <w:t xml:space="preserve"> </w:t>
      </w:r>
      <w:proofErr w:type="spellStart"/>
      <w:r w:rsidRPr="00BF2E64">
        <w:t>mitrām</w:t>
      </w:r>
      <w:proofErr w:type="spellEnd"/>
      <w:r w:rsidRPr="00BF2E64">
        <w:t xml:space="preserve">, </w:t>
      </w:r>
      <w:proofErr w:type="spellStart"/>
      <w:r w:rsidRPr="00BF2E64">
        <w:t>viendabīgas</w:t>
      </w:r>
      <w:proofErr w:type="spellEnd"/>
      <w:r w:rsidRPr="00BF2E64">
        <w:t xml:space="preserve"> </w:t>
      </w:r>
      <w:proofErr w:type="spellStart"/>
      <w:r w:rsidRPr="00BF2E64">
        <w:t>kvalitātes</w:t>
      </w:r>
      <w:proofErr w:type="spellEnd"/>
      <w:r w:rsidRPr="00BF2E64">
        <w:t xml:space="preserve">, bez koku, </w:t>
      </w:r>
      <w:proofErr w:type="spellStart"/>
      <w:r w:rsidRPr="00BF2E64">
        <w:t>skaidu</w:t>
      </w:r>
      <w:proofErr w:type="spellEnd"/>
      <w:r w:rsidRPr="00BF2E64">
        <w:t xml:space="preserve">, </w:t>
      </w:r>
      <w:proofErr w:type="spellStart"/>
      <w:r w:rsidRPr="00BF2E64">
        <w:t>sakņu</w:t>
      </w:r>
      <w:proofErr w:type="spellEnd"/>
      <w:r w:rsidRPr="00BF2E64">
        <w:t xml:space="preserve"> </w:t>
      </w:r>
      <w:proofErr w:type="spellStart"/>
      <w:r w:rsidRPr="00BF2E64">
        <w:t>vai</w:t>
      </w:r>
      <w:proofErr w:type="spellEnd"/>
      <w:r w:rsidRPr="00BF2E64">
        <w:t xml:space="preserve"> </w:t>
      </w:r>
      <w:proofErr w:type="spellStart"/>
      <w:r w:rsidRPr="00BF2E64">
        <w:t>citiem</w:t>
      </w:r>
      <w:proofErr w:type="spellEnd"/>
      <w:r w:rsidRPr="00BF2E64">
        <w:t xml:space="preserve"> </w:t>
      </w:r>
      <w:proofErr w:type="spellStart"/>
      <w:r w:rsidRPr="00BF2E64">
        <w:t>nepiederošiem</w:t>
      </w:r>
      <w:proofErr w:type="spellEnd"/>
      <w:r w:rsidRPr="00BF2E64">
        <w:t xml:space="preserve"> </w:t>
      </w:r>
      <w:proofErr w:type="spellStart"/>
      <w:r w:rsidRPr="00BF2E64">
        <w:t>piemaisījumiem</w:t>
      </w:r>
      <w:proofErr w:type="spellEnd"/>
      <w:r w:rsidRPr="00BF2E64">
        <w:t xml:space="preserve">. </w:t>
      </w:r>
      <w:proofErr w:type="spellStart"/>
      <w:r w:rsidRPr="00BF2E64">
        <w:t>Šķembu</w:t>
      </w:r>
      <w:proofErr w:type="spellEnd"/>
      <w:r w:rsidRPr="00BF2E64">
        <w:t xml:space="preserve"> </w:t>
      </w:r>
      <w:proofErr w:type="spellStart"/>
      <w:r w:rsidRPr="00BF2E64">
        <w:t>virsmai</w:t>
      </w:r>
      <w:proofErr w:type="spellEnd"/>
      <w:r w:rsidRPr="00BF2E64">
        <w:t xml:space="preserve"> </w:t>
      </w:r>
      <w:proofErr w:type="spellStart"/>
      <w:r w:rsidRPr="00BF2E64">
        <w:t>jābūt</w:t>
      </w:r>
      <w:proofErr w:type="spellEnd"/>
      <w:r w:rsidRPr="00BF2E64">
        <w:t xml:space="preserve"> </w:t>
      </w:r>
      <w:proofErr w:type="spellStart"/>
      <w:r w:rsidRPr="00BF2E64">
        <w:t>tīrai</w:t>
      </w:r>
      <w:proofErr w:type="spellEnd"/>
      <w:r w:rsidRPr="00BF2E64">
        <w:t xml:space="preserve"> un bez </w:t>
      </w:r>
      <w:proofErr w:type="spellStart"/>
      <w:r w:rsidRPr="00BF2E64">
        <w:t>aplipumiem</w:t>
      </w:r>
      <w:proofErr w:type="spellEnd"/>
      <w:r w:rsidRPr="00BF2E64">
        <w:t>.</w:t>
      </w:r>
    </w:p>
    <w:p w14:paraId="1F8F5D52" w14:textId="4B473DBF" w:rsidR="00B9576A" w:rsidRPr="00BF2E64" w:rsidRDefault="2E80FAC3" w:rsidP="00B300E4">
      <w:proofErr w:type="spellStart"/>
      <w:r>
        <w:t>Pārkaisīšanai</w:t>
      </w:r>
      <w:proofErr w:type="spellEnd"/>
      <w:r>
        <w:t xml:space="preserve"> (</w:t>
      </w:r>
      <w:proofErr w:type="spellStart"/>
      <w:r>
        <w:t>pēcapstrādei</w:t>
      </w:r>
      <w:proofErr w:type="spellEnd"/>
      <w:r>
        <w:t>)</w:t>
      </w:r>
      <w:r w:rsidR="0412B608">
        <w:t xml:space="preserve"> </w:t>
      </w:r>
      <w:proofErr w:type="spellStart"/>
      <w:r w:rsidR="0412B608">
        <w:t>jāparedz</w:t>
      </w:r>
      <w:proofErr w:type="spellEnd"/>
      <w:r>
        <w:t xml:space="preserve"> 2/4</w:t>
      </w:r>
      <w:r w:rsidR="1FD22C67">
        <w:t xml:space="preserve"> </w:t>
      </w:r>
      <w:proofErr w:type="spellStart"/>
      <w:r w:rsidR="1FD22C67">
        <w:t>vai</w:t>
      </w:r>
      <w:proofErr w:type="spellEnd"/>
      <w:r w:rsidR="1FD22C67">
        <w:t xml:space="preserve"> 2/5</w:t>
      </w:r>
      <w:r>
        <w:t xml:space="preserve"> </w:t>
      </w:r>
      <w:proofErr w:type="spellStart"/>
      <w:r>
        <w:t>sīkšķembu</w:t>
      </w:r>
      <w:proofErr w:type="spellEnd"/>
      <w:r>
        <w:t xml:space="preserve"> </w:t>
      </w:r>
      <w:proofErr w:type="spellStart"/>
      <w:r>
        <w:t>frakciju</w:t>
      </w:r>
      <w:proofErr w:type="spellEnd"/>
      <w:r>
        <w:t xml:space="preserve"> </w:t>
      </w:r>
      <w:proofErr w:type="spellStart"/>
      <w:r>
        <w:t>ar</w:t>
      </w:r>
      <w:proofErr w:type="spellEnd"/>
      <w:r>
        <w:t xml:space="preserve"> </w:t>
      </w:r>
      <w:proofErr w:type="spellStart"/>
      <w:r>
        <w:t>smalkās</w:t>
      </w:r>
      <w:proofErr w:type="spellEnd"/>
      <w:r>
        <w:t xml:space="preserve"> </w:t>
      </w:r>
      <w:proofErr w:type="spellStart"/>
      <w:r>
        <w:t>frakcijas</w:t>
      </w:r>
      <w:proofErr w:type="spellEnd"/>
      <w:r>
        <w:t xml:space="preserve"> </w:t>
      </w:r>
      <w:proofErr w:type="spellStart"/>
      <w:r>
        <w:t>saturu</w:t>
      </w:r>
      <w:proofErr w:type="spellEnd"/>
      <w:r>
        <w:t xml:space="preserve"> </w:t>
      </w:r>
      <w:proofErr w:type="spellStart"/>
      <w:r>
        <w:t>zem</w:t>
      </w:r>
      <w:proofErr w:type="spellEnd"/>
      <w:r>
        <w:t xml:space="preserve"> 0,063 mm </w:t>
      </w:r>
      <w:proofErr w:type="spellStart"/>
      <w:r>
        <w:t>sieta</w:t>
      </w:r>
      <w:proofErr w:type="spellEnd"/>
      <w:r>
        <w:t xml:space="preserve"> ≤ 3,0 </w:t>
      </w:r>
      <w:proofErr w:type="spellStart"/>
      <w:r>
        <w:t>masas</w:t>
      </w:r>
      <w:proofErr w:type="spellEnd"/>
      <w:r>
        <w:t xml:space="preserve"> % (</w:t>
      </w:r>
      <w:proofErr w:type="spellStart"/>
      <w:r>
        <w:t>kategorija</w:t>
      </w:r>
      <w:proofErr w:type="spellEnd"/>
      <w:r>
        <w:t xml:space="preserve"> – f</w:t>
      </w:r>
      <w:r w:rsidRPr="05BD0D11">
        <w:rPr>
          <w:vertAlign w:val="subscript"/>
        </w:rPr>
        <w:t>3</w:t>
      </w:r>
      <w:r>
        <w:t xml:space="preserve">). </w:t>
      </w:r>
      <w:proofErr w:type="spellStart"/>
      <w:r>
        <w:t>Pārkaisīšana</w:t>
      </w:r>
      <w:proofErr w:type="spellEnd"/>
      <w:r>
        <w:t xml:space="preserve"> (</w:t>
      </w:r>
      <w:proofErr w:type="spellStart"/>
      <w:r>
        <w:t>pēcapstrāde</w:t>
      </w:r>
      <w:proofErr w:type="spellEnd"/>
      <w:r>
        <w:t xml:space="preserve">) </w:t>
      </w:r>
      <w:proofErr w:type="spellStart"/>
      <w:r>
        <w:t>aizsargās</w:t>
      </w:r>
      <w:proofErr w:type="spellEnd"/>
      <w:r>
        <w:t xml:space="preserve"> </w:t>
      </w:r>
      <w:proofErr w:type="spellStart"/>
      <w:r>
        <w:t>virsmas</w:t>
      </w:r>
      <w:proofErr w:type="spellEnd"/>
      <w:r>
        <w:t xml:space="preserve"> </w:t>
      </w:r>
      <w:proofErr w:type="spellStart"/>
      <w:r>
        <w:t>apstrādi</w:t>
      </w:r>
      <w:proofErr w:type="spellEnd"/>
      <w:r>
        <w:t xml:space="preserve"> no </w:t>
      </w:r>
      <w:proofErr w:type="spellStart"/>
      <w:r>
        <w:t>pēkšņiem</w:t>
      </w:r>
      <w:proofErr w:type="spellEnd"/>
      <w:r>
        <w:t xml:space="preserve"> </w:t>
      </w:r>
      <w:proofErr w:type="spellStart"/>
      <w:r>
        <w:t>nelieliem</w:t>
      </w:r>
      <w:proofErr w:type="spellEnd"/>
      <w:r>
        <w:t xml:space="preserve"> </w:t>
      </w:r>
      <w:proofErr w:type="spellStart"/>
      <w:r>
        <w:t>nokrišņiem</w:t>
      </w:r>
      <w:proofErr w:type="spellEnd"/>
      <w:r>
        <w:t xml:space="preserve"> </w:t>
      </w:r>
      <w:proofErr w:type="spellStart"/>
      <w:r>
        <w:t>tūlīt</w:t>
      </w:r>
      <w:proofErr w:type="spellEnd"/>
      <w:r>
        <w:t xml:space="preserve"> </w:t>
      </w:r>
      <w:proofErr w:type="spellStart"/>
      <w:r>
        <w:t>pēc</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kā</w:t>
      </w:r>
      <w:proofErr w:type="spellEnd"/>
      <w:r>
        <w:t xml:space="preserve"> </w:t>
      </w:r>
      <w:proofErr w:type="spellStart"/>
      <w:r>
        <w:t>arī</w:t>
      </w:r>
      <w:proofErr w:type="spellEnd"/>
      <w:r>
        <w:t xml:space="preserve"> </w:t>
      </w:r>
      <w:proofErr w:type="spellStart"/>
      <w:r>
        <w:t>būs</w:t>
      </w:r>
      <w:proofErr w:type="spellEnd"/>
      <w:r>
        <w:t xml:space="preserve"> </w:t>
      </w:r>
      <w:proofErr w:type="spellStart"/>
      <w:r>
        <w:t>noderīga</w:t>
      </w:r>
      <w:proofErr w:type="spellEnd"/>
      <w:r>
        <w:t xml:space="preserve">, lai </w:t>
      </w:r>
      <w:proofErr w:type="spellStart"/>
      <w:r>
        <w:t>dažādās</w:t>
      </w:r>
      <w:proofErr w:type="spellEnd"/>
      <w:r>
        <w:t xml:space="preserve"> </w:t>
      </w:r>
      <w:proofErr w:type="spellStart"/>
      <w:r>
        <w:t>situācijās</w:t>
      </w:r>
      <w:proofErr w:type="spellEnd"/>
      <w:r>
        <w:t xml:space="preserve"> </w:t>
      </w:r>
      <w:proofErr w:type="spellStart"/>
      <w:r>
        <w:t>pasargātu</w:t>
      </w:r>
      <w:proofErr w:type="spellEnd"/>
      <w:r>
        <w:t xml:space="preserve"> </w:t>
      </w:r>
      <w:proofErr w:type="spellStart"/>
      <w:r>
        <w:t>uzklāto</w:t>
      </w:r>
      <w:proofErr w:type="spellEnd"/>
      <w:r>
        <w:t xml:space="preserve"> </w:t>
      </w:r>
      <w:proofErr w:type="spellStart"/>
      <w:r>
        <w:t>virsmas</w:t>
      </w:r>
      <w:proofErr w:type="spellEnd"/>
      <w:r>
        <w:t xml:space="preserve"> </w:t>
      </w:r>
      <w:proofErr w:type="spellStart"/>
      <w:r w:rsidR="74662FCF">
        <w:t>ap</w:t>
      </w:r>
      <w:r>
        <w:t>strādi</w:t>
      </w:r>
      <w:proofErr w:type="spellEnd"/>
      <w:r>
        <w:t xml:space="preserve"> no </w:t>
      </w:r>
      <w:proofErr w:type="spellStart"/>
      <w:r>
        <w:t>defektiem</w:t>
      </w:r>
      <w:proofErr w:type="spellEnd"/>
      <w:r w:rsidR="74662FCF">
        <w:t>,</w:t>
      </w:r>
      <w:r>
        <w:t xml:space="preserve"> ko var </w:t>
      </w:r>
      <w:proofErr w:type="spellStart"/>
      <w:r>
        <w:t>izsaukt</w:t>
      </w:r>
      <w:proofErr w:type="spellEnd"/>
      <w:r>
        <w:t xml:space="preserve"> </w:t>
      </w:r>
      <w:proofErr w:type="spellStart"/>
      <w:r>
        <w:t>bitumena</w:t>
      </w:r>
      <w:proofErr w:type="spellEnd"/>
      <w:r>
        <w:t xml:space="preserve"> </w:t>
      </w:r>
      <w:proofErr w:type="spellStart"/>
      <w:r>
        <w:t>izspiešanās</w:t>
      </w:r>
      <w:proofErr w:type="spellEnd"/>
      <w:r>
        <w:t xml:space="preserve"> </w:t>
      </w:r>
      <w:proofErr w:type="spellStart"/>
      <w:r>
        <w:t>virs</w:t>
      </w:r>
      <w:proofErr w:type="spellEnd"/>
      <w:r>
        <w:t xml:space="preserve"> </w:t>
      </w:r>
      <w:proofErr w:type="spellStart"/>
      <w:r>
        <w:t>sīkšķembām</w:t>
      </w:r>
      <w:proofErr w:type="spellEnd"/>
      <w:r>
        <w:t xml:space="preserve"> </w:t>
      </w:r>
      <w:proofErr w:type="spellStart"/>
      <w:r>
        <w:t>darbu</w:t>
      </w:r>
      <w:proofErr w:type="spellEnd"/>
      <w:r>
        <w:t xml:space="preserve"> </w:t>
      </w:r>
      <w:proofErr w:type="spellStart"/>
      <w:r>
        <w:t>izpildes</w:t>
      </w:r>
      <w:proofErr w:type="spellEnd"/>
      <w:r>
        <w:t xml:space="preserve"> </w:t>
      </w:r>
      <w:proofErr w:type="spellStart"/>
      <w:r>
        <w:t>laikā</w:t>
      </w:r>
      <w:proofErr w:type="spellEnd"/>
      <w:r w:rsidR="54CD9945">
        <w:t>.</w:t>
      </w:r>
      <w:r w:rsidR="69CEC72D">
        <w:t xml:space="preserve"> </w:t>
      </w:r>
      <w:proofErr w:type="spellStart"/>
      <w:r w:rsidR="69CEC72D">
        <w:t>Pārkaisīšana</w:t>
      </w:r>
      <w:proofErr w:type="spellEnd"/>
      <w:r w:rsidR="69CEC72D">
        <w:t xml:space="preserve"> nav </w:t>
      </w:r>
      <w:proofErr w:type="spellStart"/>
      <w:r w:rsidR="69CEC72D">
        <w:t>jāparedz</w:t>
      </w:r>
      <w:proofErr w:type="spellEnd"/>
      <w:r w:rsidR="69CEC72D">
        <w:t xml:space="preserve"> </w:t>
      </w:r>
      <w:proofErr w:type="spellStart"/>
      <w:r w:rsidR="69CEC72D">
        <w:t>ķīlētajai</w:t>
      </w:r>
      <w:proofErr w:type="spellEnd"/>
      <w:r w:rsidR="69CEC72D">
        <w:t xml:space="preserve"> </w:t>
      </w:r>
      <w:proofErr w:type="spellStart"/>
      <w:r w:rsidR="69CEC72D">
        <w:t>virsmas</w:t>
      </w:r>
      <w:proofErr w:type="spellEnd"/>
      <w:r w:rsidR="69CEC72D">
        <w:t xml:space="preserve"> </w:t>
      </w:r>
      <w:proofErr w:type="spellStart"/>
      <w:r w:rsidR="69CEC72D">
        <w:t>apstrādei</w:t>
      </w:r>
      <w:proofErr w:type="spellEnd"/>
      <w:r w:rsidR="69CEC72D">
        <w:t>.</w:t>
      </w:r>
    </w:p>
    <w:p w14:paraId="2B900943" w14:textId="77777777" w:rsidR="00B9576A" w:rsidRPr="00BF2E64" w:rsidRDefault="00B9576A" w:rsidP="00B300E4">
      <w:pPr>
        <w:pStyle w:val="Virsraksts4"/>
      </w:pPr>
      <w:r w:rsidRPr="00BF2E64">
        <w:t>Saistviela</w:t>
      </w:r>
    </w:p>
    <w:p w14:paraId="4FC02C40" w14:textId="7D80674B" w:rsidR="00B9576A" w:rsidRPr="00BF2E64" w:rsidRDefault="00B9576A" w:rsidP="00B300E4">
      <w:r w:rsidRPr="0EA8BBA2">
        <w:rPr>
          <w:lang w:val="lv-LV"/>
        </w:rPr>
        <w:t>Virsmas apstrādei un piesūcināta šķembu pamata nesošās kārtas būvniecībai lietojama katjonu bitumena emulsija C 65 B 3 vai C 65 BP 3</w:t>
      </w:r>
      <w:r w:rsidR="00932203" w:rsidRPr="0EA8BBA2">
        <w:rPr>
          <w:lang w:val="lv-LV"/>
        </w:rPr>
        <w:t>, C 65 B 4 vai C 65 BP 4</w:t>
      </w:r>
      <w:r w:rsidRPr="0EA8BBA2">
        <w:rPr>
          <w:lang w:val="lv-LV"/>
        </w:rPr>
        <w:t xml:space="preserve">. </w:t>
      </w:r>
      <w:r w:rsidR="006013D2" w:rsidRPr="0EA8BBA2">
        <w:rPr>
          <w:lang w:val="lv-LV"/>
        </w:rPr>
        <w:t xml:space="preserve">Virsmas apstrādei uz asfaltbetona vai šķembu mastikas asfalta seguma izmantojama tikai ar elastīgiem polimēriem modificēta bitumena emulsija. </w:t>
      </w:r>
      <w:r w:rsidRPr="0EA8BBA2">
        <w:rPr>
          <w:lang w:val="lv-LV"/>
        </w:rPr>
        <w:t>Virsmas apstrādei karstā laikā, kā arī uz kārtām, kas nav saistītas ar saistvielām, un piesūcināta šķembu pamata nesošās kārtas būvniecībai var lietot arī vidēji ātri sadal</w:t>
      </w:r>
      <w:r w:rsidR="003D3CAF" w:rsidRPr="0EA8BBA2">
        <w:rPr>
          <w:lang w:val="lv-LV"/>
        </w:rPr>
        <w:t>ošos</w:t>
      </w:r>
      <w:r w:rsidRPr="0EA8BBA2">
        <w:rPr>
          <w:lang w:val="lv-LV"/>
        </w:rPr>
        <w:t xml:space="preserve"> bitumena emulsiju C 60 B </w:t>
      </w:r>
      <w:r w:rsidR="00D60636" w:rsidRPr="0EA8BBA2">
        <w:rPr>
          <w:lang w:val="lv-LV"/>
        </w:rPr>
        <w:t>3</w:t>
      </w:r>
      <w:r w:rsidRPr="0EA8BBA2">
        <w:rPr>
          <w:lang w:val="lv-LV"/>
        </w:rPr>
        <w:t xml:space="preserve"> – V6000. Lietojamajai bitumena emulsijai, kā arī tās pārbaudes metodēm jāatbilst no </w:t>
      </w:r>
      <w:r>
        <w:fldChar w:fldCharType="begin"/>
      </w:r>
      <w:r w:rsidRPr="0EA8BBA2">
        <w:rPr>
          <w:lang w:val="lv-LV"/>
        </w:rPr>
        <w:instrText xml:space="preserve"> REF _Ref250980966 \r \h </w:instrText>
      </w:r>
      <w:r>
        <w:instrText xml:space="preserve"> \* MERGEFORMAT </w:instrText>
      </w:r>
      <w:r>
        <w:fldChar w:fldCharType="separate"/>
      </w:r>
      <w:r w:rsidR="00C86EAE">
        <w:rPr>
          <w:lang w:val="lv-LV"/>
        </w:rPr>
        <w:t>6.4-4</w:t>
      </w:r>
      <w:r>
        <w:fldChar w:fldCharType="end"/>
      </w:r>
      <w:r w:rsidRPr="0EA8BBA2">
        <w:rPr>
          <w:lang w:val="lv-LV"/>
        </w:rPr>
        <w:t xml:space="preserve"> tabulā vai </w:t>
      </w:r>
      <w:r>
        <w:fldChar w:fldCharType="begin"/>
      </w:r>
      <w:r w:rsidRPr="0EA8BBA2">
        <w:rPr>
          <w:lang w:val="lv-LV"/>
        </w:rPr>
        <w:instrText xml:space="preserve"> REF _Ref250981069 \r \h </w:instrText>
      </w:r>
      <w:r>
        <w:instrText xml:space="preserve"> \* MERGEFORMAT </w:instrText>
      </w:r>
      <w:r>
        <w:fldChar w:fldCharType="separate"/>
      </w:r>
      <w:r w:rsidR="00C86EAE">
        <w:rPr>
          <w:lang w:val="lv-LV"/>
        </w:rPr>
        <w:t>6.4-5</w:t>
      </w:r>
      <w:r>
        <w:fldChar w:fldCharType="end"/>
      </w:r>
      <w:r w:rsidRPr="0EA8BBA2">
        <w:rPr>
          <w:lang w:val="lv-LV"/>
        </w:rPr>
        <w:t xml:space="preserve"> tabulā norādītajam. Bitumena emulsiju sastāvā izmantojami tās tipam paredzētie bitumeni (tipiski ceļu bitumens 160/220), kas atbilst LVS EN 12591. </w:t>
      </w:r>
    </w:p>
    <w:p w14:paraId="1A6E7615" w14:textId="5A32516E" w:rsidR="00B9576A" w:rsidRPr="00BF2E64" w:rsidRDefault="00B9576A" w:rsidP="00B300E4">
      <w:proofErr w:type="spellStart"/>
      <w:r>
        <w:t>Ir</w:t>
      </w:r>
      <w:proofErr w:type="spellEnd"/>
      <w:r>
        <w:t xml:space="preserve"> </w:t>
      </w:r>
      <w:proofErr w:type="spellStart"/>
      <w:r>
        <w:t>pieļaujams</w:t>
      </w:r>
      <w:proofErr w:type="spellEnd"/>
      <w:r>
        <w:t xml:space="preserve"> un</w:t>
      </w:r>
      <w:r w:rsidRPr="00BF2E64">
        <w:t xml:space="preserve"> </w:t>
      </w:r>
      <w:proofErr w:type="spellStart"/>
      <w:r w:rsidRPr="00BF2E64">
        <w:t>drīkst</w:t>
      </w:r>
      <w:proofErr w:type="spellEnd"/>
      <w:r w:rsidRPr="00BF2E64">
        <w:t xml:space="preserve"> </w:t>
      </w:r>
      <w:proofErr w:type="spellStart"/>
      <w:r w:rsidRPr="00BF2E64">
        <w:t>izveidot</w:t>
      </w:r>
      <w:proofErr w:type="spellEnd"/>
      <w:r w:rsidRPr="00BF2E64">
        <w:t xml:space="preserve"> </w:t>
      </w:r>
      <w:proofErr w:type="spellStart"/>
      <w:r w:rsidRPr="00BF2E64">
        <w:t>arī</w:t>
      </w:r>
      <w:proofErr w:type="spellEnd"/>
      <w:r w:rsidRPr="00BF2E64">
        <w:t xml:space="preserve"> no</w:t>
      </w:r>
      <w:r>
        <w:t xml:space="preserve"> </w:t>
      </w:r>
      <w:r>
        <w:fldChar w:fldCharType="begin"/>
      </w:r>
      <w:r>
        <w:instrText xml:space="preserve"> REF _Ref250980966 \r \h </w:instrText>
      </w:r>
      <w:r w:rsidR="00B300E4">
        <w:instrText xml:space="preserve"> \* MERGEFORMAT </w:instrText>
      </w:r>
      <w:r>
        <w:fldChar w:fldCharType="separate"/>
      </w:r>
      <w:r w:rsidR="00C86EAE">
        <w:t>6.4-4</w:t>
      </w:r>
      <w:r>
        <w:fldChar w:fldCharType="end"/>
      </w:r>
      <w:r w:rsidRPr="00BF2E64">
        <w:t xml:space="preserve"> </w:t>
      </w:r>
      <w:proofErr w:type="spellStart"/>
      <w:r w:rsidRPr="00BF2E64">
        <w:t>tabulā</w:t>
      </w:r>
      <w:proofErr w:type="spellEnd"/>
      <w:r w:rsidRPr="00BF2E64">
        <w:t xml:space="preserve"> </w:t>
      </w:r>
      <w:proofErr w:type="spellStart"/>
      <w:r w:rsidRPr="00BF2E64">
        <w:t>vai</w:t>
      </w:r>
      <w:proofErr w:type="spellEnd"/>
      <w:r w:rsidRPr="00BF2E64">
        <w:t xml:space="preserve"> </w:t>
      </w:r>
      <w:r>
        <w:fldChar w:fldCharType="begin"/>
      </w:r>
      <w:r>
        <w:instrText xml:space="preserve"> REF _Ref250981069 \r \h </w:instrText>
      </w:r>
      <w:r w:rsidR="00B300E4">
        <w:instrText xml:space="preserve"> \* MERGEFORMAT </w:instrText>
      </w:r>
      <w:r>
        <w:fldChar w:fldCharType="separate"/>
      </w:r>
      <w:r w:rsidR="00C86EAE">
        <w:t>6.4-5</w:t>
      </w:r>
      <w:r>
        <w:fldChar w:fldCharType="end"/>
      </w:r>
      <w:r>
        <w:t xml:space="preserve"> </w:t>
      </w:r>
      <w:proofErr w:type="spellStart"/>
      <w:r w:rsidRPr="00BF2E64">
        <w:t>tabulā</w:t>
      </w:r>
      <w:proofErr w:type="spellEnd"/>
      <w:r w:rsidRPr="00BF2E64">
        <w:t xml:space="preserve"> </w:t>
      </w:r>
      <w:proofErr w:type="spellStart"/>
      <w:r w:rsidRPr="00BF2E64">
        <w:t>paredzētajām</w:t>
      </w:r>
      <w:proofErr w:type="spellEnd"/>
      <w:r w:rsidRPr="00BF2E64">
        <w:t xml:space="preserve"> </w:t>
      </w:r>
      <w:proofErr w:type="spellStart"/>
      <w:r w:rsidRPr="00BF2E64">
        <w:t>atšķirīgu</w:t>
      </w:r>
      <w:proofErr w:type="spellEnd"/>
      <w:r w:rsidRPr="00BF2E64">
        <w:t xml:space="preserve"> </w:t>
      </w: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tipu</w:t>
      </w:r>
      <w:proofErr w:type="spellEnd"/>
      <w:r w:rsidRPr="00BF2E64">
        <w:t xml:space="preserve">, </w:t>
      </w:r>
      <w:proofErr w:type="spellStart"/>
      <w:r w:rsidRPr="00BF2E64">
        <w:t>ievērojot</w:t>
      </w:r>
      <w:proofErr w:type="spellEnd"/>
      <w:r w:rsidRPr="00BF2E64">
        <w:t xml:space="preserve"> LVS EN 13808 </w:t>
      </w:r>
      <w:proofErr w:type="spellStart"/>
      <w:r w:rsidRPr="00BF2E64">
        <w:t>izvirzītās</w:t>
      </w:r>
      <w:proofErr w:type="spellEnd"/>
      <w:r w:rsidRPr="00BF2E64">
        <w:t xml:space="preserve"> </w:t>
      </w:r>
      <w:proofErr w:type="spellStart"/>
      <w:r w:rsidRPr="00BF2E64">
        <w:t>prasības</w:t>
      </w:r>
      <w:proofErr w:type="spellEnd"/>
      <w:r w:rsidRPr="00BF2E64">
        <w:t xml:space="preserve">, bet </w:t>
      </w:r>
      <w:proofErr w:type="spellStart"/>
      <w:r w:rsidRPr="00BF2E64">
        <w:t>saglabājot</w:t>
      </w:r>
      <w:proofErr w:type="spellEnd"/>
      <w:r w:rsidRPr="00BF2E64">
        <w:t xml:space="preserve"> </w:t>
      </w:r>
      <w:r w:rsidR="009D05D7">
        <w:rPr>
          <w:lang w:val="lv-LV"/>
        </w:rPr>
        <w:t>Ceļu</w:t>
      </w:r>
      <w:r w:rsidRPr="00BF2E64">
        <w:t xml:space="preserve"> </w:t>
      </w:r>
      <w:proofErr w:type="spellStart"/>
      <w:r w:rsidRPr="00BF2E64">
        <w:t>specifikācijās</w:t>
      </w:r>
      <w:proofErr w:type="spellEnd"/>
      <w:r w:rsidRPr="00BF2E64">
        <w:t xml:space="preserve"> </w:t>
      </w:r>
      <w:proofErr w:type="spellStart"/>
      <w:r w:rsidRPr="00BF2E64">
        <w:t>noteiktās</w:t>
      </w:r>
      <w:proofErr w:type="spellEnd"/>
      <w:r w:rsidRPr="00BF2E64">
        <w:t xml:space="preserve"> </w:t>
      </w:r>
      <w:proofErr w:type="spellStart"/>
      <w:r w:rsidRPr="00BF2E64">
        <w:t>prasības</w:t>
      </w:r>
      <w:proofErr w:type="spellEnd"/>
      <w:r w:rsidRPr="00BF2E64">
        <w:t xml:space="preserve"> </w:t>
      </w:r>
      <w:proofErr w:type="spellStart"/>
      <w:r w:rsidRPr="00BF2E64">
        <w:t>attiecīgajam</w:t>
      </w:r>
      <w:proofErr w:type="spellEnd"/>
      <w:r w:rsidRPr="00BF2E64">
        <w:t xml:space="preserve"> </w:t>
      </w: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lietojumam</w:t>
      </w:r>
      <w:proofErr w:type="spellEnd"/>
      <w:r w:rsidRPr="00BF2E64">
        <w:t xml:space="preserve"> </w:t>
      </w:r>
      <w:proofErr w:type="spellStart"/>
      <w:r w:rsidRPr="00BF2E64">
        <w:t>attiecībā</w:t>
      </w:r>
      <w:proofErr w:type="spellEnd"/>
      <w:r w:rsidRPr="00BF2E64">
        <w:t xml:space="preserve"> </w:t>
      </w:r>
      <w:proofErr w:type="spellStart"/>
      <w:r w:rsidRPr="00BF2E64">
        <w:t>uz</w:t>
      </w:r>
      <w:proofErr w:type="spellEnd"/>
      <w:r w:rsidRPr="00BF2E64">
        <w:t xml:space="preserve"> </w:t>
      </w: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saistvielas</w:t>
      </w:r>
      <w:proofErr w:type="spellEnd"/>
      <w:r w:rsidRPr="00BF2E64">
        <w:t xml:space="preserve"> </w:t>
      </w:r>
      <w:proofErr w:type="spellStart"/>
      <w:r w:rsidRPr="00BF2E64">
        <w:t>saturu</w:t>
      </w:r>
      <w:proofErr w:type="spellEnd"/>
      <w:r w:rsidRPr="00BF2E64">
        <w:t xml:space="preserve">, kas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mazāks</w:t>
      </w:r>
      <w:proofErr w:type="spellEnd"/>
      <w:r w:rsidRPr="00BF2E64">
        <w:t xml:space="preserve"> par </w:t>
      </w:r>
      <w:r w:rsidR="009D05D7">
        <w:rPr>
          <w:lang w:val="lv-LV"/>
        </w:rPr>
        <w:t>Ceļu</w:t>
      </w:r>
      <w:r w:rsidRPr="00BF2E64">
        <w:t xml:space="preserve"> </w:t>
      </w:r>
      <w:proofErr w:type="spellStart"/>
      <w:r w:rsidRPr="00BF2E64">
        <w:t>specifikācijās</w:t>
      </w:r>
      <w:proofErr w:type="spellEnd"/>
      <w:r w:rsidRPr="00BF2E64">
        <w:t xml:space="preserve"> </w:t>
      </w:r>
      <w:proofErr w:type="spellStart"/>
      <w:r w:rsidRPr="00BF2E64">
        <w:lastRenderedPageBreak/>
        <w:t>paredzēto</w:t>
      </w:r>
      <w:proofErr w:type="spellEnd"/>
      <w:r w:rsidRPr="00BF2E64">
        <w:t>.</w:t>
      </w:r>
      <w:r w:rsidR="00E47DD6">
        <w:t xml:space="preserve"> </w:t>
      </w:r>
      <w:r w:rsidR="00E47DD6" w:rsidRPr="00E47DD6">
        <w:rPr>
          <w:lang w:val="lv-LV"/>
        </w:rPr>
        <w:t>Šādā gadījumā bitumena emulsijas atbilstību vērtē pēc tās ražotāja izsniegtās ekspluatācijas īpašību dekl</w:t>
      </w:r>
      <w:r w:rsidR="00FB7544">
        <w:rPr>
          <w:lang w:val="lv-LV"/>
        </w:rPr>
        <w:t>a</w:t>
      </w:r>
      <w:r w:rsidR="00E47DD6" w:rsidRPr="00E47DD6">
        <w:rPr>
          <w:lang w:val="lv-LV"/>
        </w:rPr>
        <w:t>rācijas un tajā norādītajām īpašībām un to klasēm</w:t>
      </w:r>
      <w:r w:rsidR="003B114A">
        <w:rPr>
          <w:lang w:val="lv-LV"/>
        </w:rPr>
        <w:t>.</w:t>
      </w:r>
    </w:p>
    <w:p w14:paraId="1AB4CD83" w14:textId="77777777" w:rsidR="00B9576A" w:rsidRPr="00BF2E64" w:rsidRDefault="00B9576A" w:rsidP="00B300E4">
      <w:proofErr w:type="spellStart"/>
      <w:r w:rsidRPr="00BF2E64">
        <w:t>Katjonu</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w:t>
      </w:r>
      <w:proofErr w:type="spellStart"/>
      <w:r w:rsidRPr="00BF2E64">
        <w:t>apzīmējumi</w:t>
      </w:r>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80"/>
        <w:gridCol w:w="1651"/>
        <w:gridCol w:w="1039"/>
        <w:gridCol w:w="943"/>
        <w:gridCol w:w="943"/>
      </w:tblGrid>
      <w:tr w:rsidR="00B9576A" w:rsidRPr="00BF2E64" w14:paraId="02824812" w14:textId="77777777" w:rsidTr="008F4A09">
        <w:trPr>
          <w:cantSplit/>
          <w:trHeight w:val="254"/>
        </w:trPr>
        <w:tc>
          <w:tcPr>
            <w:tcW w:w="1080" w:type="dxa"/>
            <w:tcMar>
              <w:top w:w="0" w:type="dxa"/>
              <w:left w:w="0" w:type="dxa"/>
              <w:bottom w:w="0" w:type="dxa"/>
              <w:right w:w="0" w:type="dxa"/>
            </w:tcMar>
          </w:tcPr>
          <w:p w14:paraId="253CD1D0" w14:textId="77777777" w:rsidR="00B9576A" w:rsidRPr="00A113A0" w:rsidRDefault="00B9576A">
            <w:pPr>
              <w:pStyle w:val="Tabletext3"/>
            </w:pPr>
            <w:r w:rsidRPr="00A113A0">
              <w:t>C</w:t>
            </w:r>
          </w:p>
        </w:tc>
        <w:tc>
          <w:tcPr>
            <w:tcW w:w="1651" w:type="dxa"/>
            <w:tcMar>
              <w:top w:w="0" w:type="dxa"/>
              <w:left w:w="0" w:type="dxa"/>
              <w:bottom w:w="0" w:type="dxa"/>
              <w:right w:w="0" w:type="dxa"/>
            </w:tcMar>
          </w:tcPr>
          <w:p w14:paraId="2949ED62" w14:textId="77777777" w:rsidR="00B9576A" w:rsidRPr="00A113A0" w:rsidRDefault="00B9576A">
            <w:pPr>
              <w:pStyle w:val="Tabletext3"/>
            </w:pPr>
            <w:r w:rsidRPr="00A113A0">
              <w:t>2-ciparu skaitlis</w:t>
            </w:r>
          </w:p>
        </w:tc>
        <w:tc>
          <w:tcPr>
            <w:tcW w:w="1039" w:type="dxa"/>
            <w:tcMar>
              <w:top w:w="0" w:type="dxa"/>
              <w:left w:w="0" w:type="dxa"/>
              <w:bottom w:w="0" w:type="dxa"/>
              <w:right w:w="0" w:type="dxa"/>
            </w:tcMar>
          </w:tcPr>
          <w:p w14:paraId="142493C2" w14:textId="77777777" w:rsidR="00B9576A" w:rsidRPr="00A113A0" w:rsidRDefault="00B9576A">
            <w:pPr>
              <w:pStyle w:val="Tabletext3"/>
            </w:pPr>
            <w:r w:rsidRPr="00A113A0">
              <w:t>B/P/F</w:t>
            </w:r>
          </w:p>
        </w:tc>
        <w:tc>
          <w:tcPr>
            <w:tcW w:w="943" w:type="dxa"/>
            <w:tcMar>
              <w:top w:w="0" w:type="dxa"/>
              <w:left w:w="0" w:type="dxa"/>
              <w:bottom w:w="0" w:type="dxa"/>
              <w:right w:w="0" w:type="dxa"/>
            </w:tcMar>
          </w:tcPr>
          <w:p w14:paraId="5A453412" w14:textId="3F391B68" w:rsidR="00B9576A" w:rsidRPr="00A113A0" w:rsidRDefault="00B9576A">
            <w:pPr>
              <w:pStyle w:val="Tabletext3"/>
            </w:pPr>
            <w:r>
              <w:t>2</w:t>
            </w:r>
            <w:r w:rsidRPr="00A113A0">
              <w:t xml:space="preserve"> – </w:t>
            </w:r>
            <w:r w:rsidR="00FB22FC">
              <w:t>10</w:t>
            </w:r>
          </w:p>
        </w:tc>
        <w:tc>
          <w:tcPr>
            <w:tcW w:w="943" w:type="dxa"/>
          </w:tcPr>
          <w:p w14:paraId="2BEB7207" w14:textId="77777777" w:rsidR="00B9576A" w:rsidRDefault="00B9576A">
            <w:pPr>
              <w:pStyle w:val="Tabletext3"/>
            </w:pPr>
            <w:r>
              <w:t>...</w:t>
            </w:r>
          </w:p>
        </w:tc>
      </w:tr>
    </w:tbl>
    <w:p w14:paraId="5B137FA1" w14:textId="77777777" w:rsidR="00B9576A" w:rsidRPr="00BF2E64" w:rsidRDefault="00B9576A" w:rsidP="00B300E4">
      <w:proofErr w:type="spellStart"/>
      <w:r w:rsidRPr="00BF2E64">
        <w:t>kur</w:t>
      </w:r>
      <w:proofErr w:type="spellEnd"/>
    </w:p>
    <w:p w14:paraId="161419F6" w14:textId="77777777" w:rsidR="00B9576A" w:rsidRPr="00BF2E64" w:rsidRDefault="00B9576A" w:rsidP="00B300E4">
      <w:r w:rsidRPr="00BF2E64">
        <w:t xml:space="preserve">C – </w:t>
      </w:r>
      <w:proofErr w:type="spellStart"/>
      <w:r w:rsidRPr="00BF2E64">
        <w:t>katjonu</w:t>
      </w:r>
      <w:proofErr w:type="spellEnd"/>
      <w:r w:rsidRPr="00BF2E64">
        <w:t xml:space="preserve"> </w:t>
      </w:r>
      <w:proofErr w:type="spellStart"/>
      <w:r w:rsidRPr="00BF2E64">
        <w:t>bitumena</w:t>
      </w:r>
      <w:proofErr w:type="spellEnd"/>
      <w:r w:rsidRPr="00BF2E64">
        <w:t xml:space="preserve"> </w:t>
      </w:r>
      <w:proofErr w:type="spellStart"/>
      <w:r w:rsidRPr="00BF2E64">
        <w:t>emulsija</w:t>
      </w:r>
      <w:proofErr w:type="spellEnd"/>
      <w:r>
        <w:t xml:space="preserve"> (LVS EN 1430</w:t>
      </w:r>
      <w:proofErr w:type="gramStart"/>
      <w:r>
        <w:t>)</w:t>
      </w:r>
      <w:r w:rsidRPr="00BF2E64">
        <w:t>;</w:t>
      </w:r>
      <w:proofErr w:type="gramEnd"/>
    </w:p>
    <w:p w14:paraId="1C34AE03" w14:textId="77777777" w:rsidR="00B9576A" w:rsidRPr="00BF2E64" w:rsidRDefault="00B9576A" w:rsidP="00B300E4">
      <w:r w:rsidRPr="00BF2E64">
        <w:t xml:space="preserve">2-ciparu </w:t>
      </w:r>
      <w:proofErr w:type="spellStart"/>
      <w:r w:rsidRPr="00BF2E64">
        <w:t>skaitlis</w:t>
      </w:r>
      <w:proofErr w:type="spellEnd"/>
      <w:r w:rsidRPr="00BF2E64">
        <w:t xml:space="preserve"> – </w:t>
      </w:r>
      <w:proofErr w:type="spellStart"/>
      <w:r w:rsidRPr="00BF2E64">
        <w:t>nominālais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 (m/m)</w:t>
      </w:r>
      <w:r>
        <w:t xml:space="preserve"> </w:t>
      </w:r>
      <w:proofErr w:type="spellStart"/>
      <w:r>
        <w:t>vai</w:t>
      </w:r>
      <w:proofErr w:type="spellEnd"/>
      <w:r>
        <w:t xml:space="preserve"> </w:t>
      </w:r>
      <w:proofErr w:type="spellStart"/>
      <w:r>
        <w:t>atlikušās</w:t>
      </w:r>
      <w:proofErr w:type="spellEnd"/>
      <w:r>
        <w:t xml:space="preserve"> </w:t>
      </w:r>
      <w:proofErr w:type="spellStart"/>
      <w:r>
        <w:t>saistvielas</w:t>
      </w:r>
      <w:proofErr w:type="spellEnd"/>
      <w:r>
        <w:t xml:space="preserve"> </w:t>
      </w:r>
      <w:proofErr w:type="spellStart"/>
      <w:r>
        <w:t>saturs</w:t>
      </w:r>
      <w:proofErr w:type="spellEnd"/>
      <w:r>
        <w:t xml:space="preserve"> % (m/m) (LVS EN 1428 </w:t>
      </w:r>
      <w:proofErr w:type="spellStart"/>
      <w:r>
        <w:t>vai</w:t>
      </w:r>
      <w:proofErr w:type="spellEnd"/>
      <w:r>
        <w:t xml:space="preserve"> LVS EN 1431 </w:t>
      </w:r>
      <w:proofErr w:type="spellStart"/>
      <w:r>
        <w:t>vai</w:t>
      </w:r>
      <w:proofErr w:type="spellEnd"/>
      <w:r>
        <w:t xml:space="preserve"> LVS EN 1431</w:t>
      </w:r>
      <w:proofErr w:type="gramStart"/>
      <w:r>
        <w:t>)</w:t>
      </w:r>
      <w:r w:rsidRPr="00BF2E64">
        <w:t>;</w:t>
      </w:r>
      <w:proofErr w:type="gramEnd"/>
    </w:p>
    <w:p w14:paraId="2C04730C" w14:textId="77777777" w:rsidR="00B9576A" w:rsidRPr="00BF2E64" w:rsidRDefault="00B9576A" w:rsidP="00B300E4">
      <w:r w:rsidRPr="00BF2E64">
        <w:t xml:space="preserve">B – ceļu </w:t>
      </w:r>
      <w:proofErr w:type="spellStart"/>
      <w:r w:rsidRPr="00BF2E64">
        <w:t>bitumens</w:t>
      </w:r>
      <w:proofErr w:type="spellEnd"/>
      <w:r>
        <w:t xml:space="preserve"> (LVS EN 12591</w:t>
      </w:r>
      <w:proofErr w:type="gramStart"/>
      <w:r>
        <w:t>)</w:t>
      </w:r>
      <w:r w:rsidRPr="00BF2E64">
        <w:t>;</w:t>
      </w:r>
      <w:proofErr w:type="gramEnd"/>
    </w:p>
    <w:p w14:paraId="41BE518D" w14:textId="77777777" w:rsidR="00B9576A" w:rsidRPr="00BF2E64" w:rsidRDefault="00B9576A" w:rsidP="00B300E4">
      <w:r w:rsidRPr="00BF2E64">
        <w:t xml:space="preserve">P – </w:t>
      </w:r>
      <w:proofErr w:type="spellStart"/>
      <w:r w:rsidRPr="00BF2E64">
        <w:t>polimēru</w:t>
      </w:r>
      <w:proofErr w:type="spellEnd"/>
      <w:r w:rsidRPr="00BF2E64">
        <w:t xml:space="preserve"> </w:t>
      </w:r>
      <w:proofErr w:type="spellStart"/>
      <w:r w:rsidRPr="00BF2E64">
        <w:t>pievienošana</w:t>
      </w:r>
      <w:proofErr w:type="spellEnd"/>
      <w:r w:rsidRPr="00420580">
        <w:t xml:space="preserve"> </w:t>
      </w:r>
      <w:r>
        <w:t xml:space="preserve">(LVS EN 14023 </w:t>
      </w:r>
      <w:proofErr w:type="spellStart"/>
      <w:r>
        <w:t>vai</w:t>
      </w:r>
      <w:proofErr w:type="spellEnd"/>
      <w:r>
        <w:t xml:space="preserve"> </w:t>
      </w:r>
      <w:proofErr w:type="spellStart"/>
      <w:r>
        <w:t>polimēri</w:t>
      </w:r>
      <w:proofErr w:type="spellEnd"/>
      <w:r>
        <w:t xml:space="preserve"> var </w:t>
      </w:r>
      <w:proofErr w:type="spellStart"/>
      <w:r>
        <w:t>tikt</w:t>
      </w:r>
      <w:proofErr w:type="spellEnd"/>
      <w:r>
        <w:t xml:space="preserve"> </w:t>
      </w:r>
      <w:proofErr w:type="spellStart"/>
      <w:r>
        <w:t>pievienoti</w:t>
      </w:r>
      <w:proofErr w:type="spellEnd"/>
      <w:r>
        <w:t xml:space="preserve"> </w:t>
      </w:r>
      <w:proofErr w:type="spellStart"/>
      <w:r>
        <w:t>pirms</w:t>
      </w:r>
      <w:proofErr w:type="spellEnd"/>
      <w:r>
        <w:t xml:space="preserve">, </w:t>
      </w:r>
      <w:proofErr w:type="spellStart"/>
      <w:r>
        <w:t>pēc</w:t>
      </w:r>
      <w:proofErr w:type="spellEnd"/>
      <w:r>
        <w:t xml:space="preserve"> </w:t>
      </w:r>
      <w:proofErr w:type="spellStart"/>
      <w:r>
        <w:t>vai</w:t>
      </w:r>
      <w:proofErr w:type="spellEnd"/>
      <w:r>
        <w:t xml:space="preserve"> </w:t>
      </w:r>
      <w:proofErr w:type="spellStart"/>
      <w:r>
        <w:t>emulģēšanas</w:t>
      </w:r>
      <w:proofErr w:type="spellEnd"/>
      <w:r>
        <w:t xml:space="preserve"> </w:t>
      </w:r>
      <w:proofErr w:type="spellStart"/>
      <w:r>
        <w:t>laikā</w:t>
      </w:r>
      <w:proofErr w:type="spellEnd"/>
      <w:proofErr w:type="gramStart"/>
      <w:r>
        <w:t>)</w:t>
      </w:r>
      <w:r w:rsidRPr="00BF2E64">
        <w:t>;</w:t>
      </w:r>
      <w:proofErr w:type="gramEnd"/>
    </w:p>
    <w:p w14:paraId="3D4B5EEC" w14:textId="77777777" w:rsidR="00B9576A" w:rsidRPr="00BF2E64" w:rsidRDefault="00B9576A" w:rsidP="00B300E4">
      <w:r w:rsidRPr="00BF2E64">
        <w:t xml:space="preserve">F – </w:t>
      </w:r>
      <w:proofErr w:type="spellStart"/>
      <w:r w:rsidRPr="00BF2E64">
        <w:t>vairāk</w:t>
      </w:r>
      <w:proofErr w:type="spellEnd"/>
      <w:r w:rsidRPr="00BF2E64">
        <w:t xml:space="preserve"> par </w:t>
      </w:r>
      <w:r>
        <w:t xml:space="preserve">3 </w:t>
      </w:r>
      <w:r w:rsidRPr="00BF2E64">
        <w:t xml:space="preserve">% (m/m) </w:t>
      </w:r>
      <w:proofErr w:type="spellStart"/>
      <w:r w:rsidRPr="00BF2E64">
        <w:t>uz</w:t>
      </w:r>
      <w:proofErr w:type="spellEnd"/>
      <w:r w:rsidRPr="00BF2E64">
        <w:t xml:space="preserve"> </w:t>
      </w:r>
      <w:proofErr w:type="spellStart"/>
      <w:r w:rsidRPr="00BF2E64">
        <w:t>emulsiju</w:t>
      </w:r>
      <w:proofErr w:type="spellEnd"/>
      <w:r w:rsidRPr="00BF2E64">
        <w:t xml:space="preserve"> </w:t>
      </w:r>
      <w:proofErr w:type="spellStart"/>
      <w:r w:rsidRPr="00BF2E64">
        <w:t>bāzētas</w:t>
      </w:r>
      <w:proofErr w:type="spellEnd"/>
      <w:r w:rsidRPr="00BF2E64">
        <w:t xml:space="preserve"> </w:t>
      </w:r>
      <w:proofErr w:type="spellStart"/>
      <w:r w:rsidRPr="00BF2E64">
        <w:t>šķīdinātas</w:t>
      </w:r>
      <w:proofErr w:type="spellEnd"/>
      <w:r w:rsidRPr="00BF2E64">
        <w:t xml:space="preserve"> </w:t>
      </w:r>
      <w:proofErr w:type="spellStart"/>
      <w:r w:rsidRPr="00BF2E64">
        <w:t>saistvielas</w:t>
      </w:r>
      <w:proofErr w:type="spellEnd"/>
      <w:r w:rsidRPr="00BF2E64">
        <w:t xml:space="preserve"> </w:t>
      </w:r>
      <w:proofErr w:type="spellStart"/>
      <w:r w:rsidRPr="00BF2E64">
        <w:t>piedeva</w:t>
      </w:r>
      <w:proofErr w:type="spellEnd"/>
      <w:r>
        <w:t xml:space="preserve">, var </w:t>
      </w:r>
      <w:proofErr w:type="spellStart"/>
      <w:r>
        <w:t>lietot</w:t>
      </w:r>
      <w:proofErr w:type="spellEnd"/>
      <w:r>
        <w:t xml:space="preserve"> </w:t>
      </w:r>
      <w:proofErr w:type="spellStart"/>
      <w:r>
        <w:t>arī</w:t>
      </w:r>
      <w:proofErr w:type="spellEnd"/>
      <w:r>
        <w:t xml:space="preserve">, </w:t>
      </w:r>
      <w:proofErr w:type="spellStart"/>
      <w:r>
        <w:t>piemēram</w:t>
      </w:r>
      <w:proofErr w:type="spellEnd"/>
      <w:r>
        <w:t xml:space="preserve">, Fm – </w:t>
      </w:r>
      <w:proofErr w:type="spellStart"/>
      <w:r>
        <w:t>minerāli</w:t>
      </w:r>
      <w:proofErr w:type="spellEnd"/>
      <w:r>
        <w:t xml:space="preserve"> </w:t>
      </w:r>
      <w:proofErr w:type="spellStart"/>
      <w:r>
        <w:t>piemaisījumi</w:t>
      </w:r>
      <w:proofErr w:type="spellEnd"/>
      <w:r>
        <w:t xml:space="preserve"> (mineral flux), </w:t>
      </w:r>
      <w:proofErr w:type="spellStart"/>
      <w:r>
        <w:t>Fv</w:t>
      </w:r>
      <w:proofErr w:type="spellEnd"/>
      <w:r>
        <w:t xml:space="preserve"> – </w:t>
      </w:r>
      <w:proofErr w:type="spellStart"/>
      <w:r>
        <w:t>organiski</w:t>
      </w:r>
      <w:proofErr w:type="spellEnd"/>
      <w:r>
        <w:t xml:space="preserve"> </w:t>
      </w:r>
      <w:proofErr w:type="spellStart"/>
      <w:r>
        <w:t>piemaisījumi</w:t>
      </w:r>
      <w:proofErr w:type="spellEnd"/>
      <w:r>
        <w:t xml:space="preserve"> (vegetable flux</w:t>
      </w:r>
      <w:proofErr w:type="gramStart"/>
      <w:r>
        <w:t>);</w:t>
      </w:r>
      <w:proofErr w:type="gramEnd"/>
    </w:p>
    <w:p w14:paraId="0F854F44" w14:textId="77777777" w:rsidR="00B9576A" w:rsidRDefault="00B9576A" w:rsidP="00B300E4">
      <w:r>
        <w:t>2</w:t>
      </w:r>
      <w:r w:rsidRPr="00BF2E64">
        <w:t xml:space="preserve"> – </w:t>
      </w:r>
      <w:r>
        <w:rPr>
          <w:lang w:val="lv-LV"/>
        </w:rPr>
        <w:t>10</w:t>
      </w:r>
      <w:r w:rsidRPr="00BF2E64">
        <w:t xml:space="preserve"> – </w:t>
      </w:r>
      <w:proofErr w:type="spellStart"/>
      <w:r w:rsidRPr="00BF2E64">
        <w:t>sadalīšanās</w:t>
      </w:r>
      <w:proofErr w:type="spellEnd"/>
      <w:r w:rsidRPr="00BF2E64">
        <w:t xml:space="preserve"> </w:t>
      </w:r>
      <w:proofErr w:type="spellStart"/>
      <w:r w:rsidRPr="00BF2E64">
        <w:t>klase</w:t>
      </w:r>
      <w:proofErr w:type="spellEnd"/>
      <w:r>
        <w:t xml:space="preserve"> (LVS EN 13808 2. tabula</w:t>
      </w:r>
      <w:proofErr w:type="gramStart"/>
      <w:r>
        <w:t>);</w:t>
      </w:r>
      <w:proofErr w:type="gramEnd"/>
    </w:p>
    <w:p w14:paraId="083E9AC7" w14:textId="77777777" w:rsidR="00B9576A" w:rsidRPr="00BF2E64" w:rsidRDefault="00B9576A" w:rsidP="00B300E4">
      <w:r>
        <w:t xml:space="preserve">... </w:t>
      </w:r>
      <w:r w:rsidRPr="00BF2E64">
        <w:t>–</w:t>
      </w:r>
      <w:r>
        <w:t xml:space="preserve"> </w:t>
      </w:r>
      <w:proofErr w:type="spellStart"/>
      <w:r>
        <w:t>bitumena</w:t>
      </w:r>
      <w:proofErr w:type="spellEnd"/>
      <w:r>
        <w:t xml:space="preserve"> </w:t>
      </w:r>
      <w:proofErr w:type="spellStart"/>
      <w:r>
        <w:t>saistvielas</w:t>
      </w:r>
      <w:proofErr w:type="spellEnd"/>
      <w:r>
        <w:t xml:space="preserve"> </w:t>
      </w:r>
      <w:proofErr w:type="spellStart"/>
      <w:r>
        <w:t>saīsināts</w:t>
      </w:r>
      <w:proofErr w:type="spellEnd"/>
      <w:r>
        <w:t xml:space="preserve"> </w:t>
      </w:r>
      <w:proofErr w:type="spellStart"/>
      <w:r>
        <w:t>apzīmējums</w:t>
      </w:r>
      <w:proofErr w:type="spellEnd"/>
      <w:r>
        <w:t xml:space="preserve"> (</w:t>
      </w:r>
      <w:proofErr w:type="spellStart"/>
      <w:r>
        <w:t>izvēles</w:t>
      </w:r>
      <w:proofErr w:type="spellEnd"/>
      <w:r>
        <w:t xml:space="preserve"> </w:t>
      </w:r>
      <w:proofErr w:type="spellStart"/>
      <w:r>
        <w:t>apzīmējums</w:t>
      </w:r>
      <w:proofErr w:type="spellEnd"/>
      <w:r>
        <w:t xml:space="preserve"> </w:t>
      </w:r>
      <w:proofErr w:type="spellStart"/>
      <w:r>
        <w:t>pēc</w:t>
      </w:r>
      <w:proofErr w:type="spellEnd"/>
      <w:r>
        <w:t xml:space="preserve"> LVS EN 12591 </w:t>
      </w:r>
      <w:proofErr w:type="spellStart"/>
      <w:r>
        <w:t>vai</w:t>
      </w:r>
      <w:proofErr w:type="spellEnd"/>
      <w:r>
        <w:t xml:space="preserve"> LVS EN 14023 </w:t>
      </w:r>
      <w:proofErr w:type="spellStart"/>
      <w:r>
        <w:t>vai</w:t>
      </w:r>
      <w:proofErr w:type="spellEnd"/>
      <w:r>
        <w:t xml:space="preserve"> LVS EN 13924)</w:t>
      </w:r>
      <w:r w:rsidRPr="00BF2E64">
        <w:t>.</w:t>
      </w:r>
    </w:p>
    <w:p w14:paraId="64C48B2C" w14:textId="77777777" w:rsidR="00B9576A" w:rsidRDefault="00B9576A" w:rsidP="00B300E4">
      <w:pPr>
        <w:pStyle w:val="Komentratma"/>
      </w:pPr>
      <w:r>
        <w:t>PIEMĒRI:</w:t>
      </w:r>
    </w:p>
    <w:p w14:paraId="631C10BE" w14:textId="77777777" w:rsidR="00B9576A" w:rsidRPr="00BF2E64" w:rsidRDefault="00B9576A" w:rsidP="00B300E4">
      <w:pPr>
        <w:pStyle w:val="Komentratma"/>
      </w:pPr>
      <w:r w:rsidRPr="00BF2E64">
        <w:t xml:space="preserve">C </w:t>
      </w:r>
      <w:r>
        <w:t>65</w:t>
      </w:r>
      <w:r w:rsidRPr="00BF2E64">
        <w:t xml:space="preserve"> B 3 (</w:t>
      </w:r>
      <w:proofErr w:type="spellStart"/>
      <w:r w:rsidRPr="00BF2E64">
        <w:t>katjonu</w:t>
      </w:r>
      <w:proofErr w:type="spellEnd"/>
      <w:r w:rsidRPr="00BF2E64">
        <w:t xml:space="preserve">, </w:t>
      </w:r>
      <w:proofErr w:type="spellStart"/>
      <w:r w:rsidRPr="00BF2E64">
        <w:t>nominālais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w:t>
      </w:r>
      <w:r>
        <w:t>65</w:t>
      </w:r>
      <w:r w:rsidRPr="00BF2E64">
        <w:t xml:space="preserve"> %, </w:t>
      </w:r>
      <w:proofErr w:type="spellStart"/>
      <w:r w:rsidRPr="00BF2E64">
        <w:t>iegūta</w:t>
      </w:r>
      <w:proofErr w:type="spellEnd"/>
      <w:r w:rsidRPr="00BF2E64">
        <w:t xml:space="preserve"> no </w:t>
      </w:r>
      <w:proofErr w:type="spellStart"/>
      <w:r w:rsidRPr="00BF2E64">
        <w:t>bitumena</w:t>
      </w:r>
      <w:proofErr w:type="spellEnd"/>
      <w:r w:rsidRPr="00BF2E64">
        <w:t xml:space="preserve">, 3. </w:t>
      </w:r>
      <w:proofErr w:type="spellStart"/>
      <w:r w:rsidRPr="00BF2E64">
        <w:t>klases</w:t>
      </w:r>
      <w:proofErr w:type="spellEnd"/>
      <w:r w:rsidRPr="00BF2E64">
        <w:t xml:space="preserve"> </w:t>
      </w:r>
      <w:proofErr w:type="spellStart"/>
      <w:r w:rsidRPr="00BF2E64">
        <w:t>sadalīšanās</w:t>
      </w:r>
      <w:proofErr w:type="spellEnd"/>
      <w:r w:rsidRPr="00BF2E64">
        <w:t xml:space="preserve"> </w:t>
      </w:r>
      <w:proofErr w:type="spellStart"/>
      <w:r w:rsidRPr="00BF2E64">
        <w:t>vērtības</w:t>
      </w:r>
      <w:proofErr w:type="spellEnd"/>
      <w:r w:rsidRPr="00BF2E64">
        <w:t xml:space="preserve"> </w:t>
      </w:r>
      <w:proofErr w:type="spellStart"/>
      <w:r w:rsidRPr="00BF2E64">
        <w:t>bitumena</w:t>
      </w:r>
      <w:proofErr w:type="spellEnd"/>
      <w:r w:rsidRPr="00BF2E64">
        <w:t xml:space="preserve"> </w:t>
      </w:r>
      <w:proofErr w:type="spellStart"/>
      <w:r w:rsidRPr="00BF2E64">
        <w:t>emulsija</w:t>
      </w:r>
      <w:proofErr w:type="spellEnd"/>
      <w:r w:rsidRPr="00BF2E64">
        <w:t>).</w:t>
      </w:r>
    </w:p>
    <w:p w14:paraId="46BB293B" w14:textId="77777777" w:rsidR="00B9576A" w:rsidRPr="00BF2E64" w:rsidRDefault="00B9576A" w:rsidP="00B300E4">
      <w:pPr>
        <w:pStyle w:val="Komentratma"/>
      </w:pPr>
      <w:r w:rsidRPr="00BF2E64">
        <w:t xml:space="preserve"> C 65 BP </w:t>
      </w:r>
      <w:r>
        <w:t>2</w:t>
      </w:r>
      <w:r w:rsidRPr="00BF2E64">
        <w:t xml:space="preserve"> (</w:t>
      </w:r>
      <w:proofErr w:type="spellStart"/>
      <w:r w:rsidRPr="00BF2E64">
        <w:t>katjonu</w:t>
      </w:r>
      <w:proofErr w:type="spellEnd"/>
      <w:r w:rsidRPr="00BF2E64">
        <w:t xml:space="preserve">, </w:t>
      </w:r>
      <w:proofErr w:type="spellStart"/>
      <w:r w:rsidRPr="00BF2E64">
        <w:t>nominālais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65 %, </w:t>
      </w:r>
      <w:proofErr w:type="spellStart"/>
      <w:r w:rsidRPr="00BF2E64">
        <w:t>iegūta</w:t>
      </w:r>
      <w:proofErr w:type="spellEnd"/>
      <w:r w:rsidRPr="00BF2E64">
        <w:t xml:space="preserve"> no </w:t>
      </w:r>
      <w:proofErr w:type="spellStart"/>
      <w:r w:rsidRPr="00BF2E64">
        <w:t>bitumena</w:t>
      </w:r>
      <w:proofErr w:type="spellEnd"/>
      <w:r w:rsidRPr="00BF2E64">
        <w:t xml:space="preserve">, </w:t>
      </w:r>
      <w:proofErr w:type="spellStart"/>
      <w:r w:rsidRPr="00BF2E64">
        <w:t>satur</w:t>
      </w:r>
      <w:proofErr w:type="spellEnd"/>
      <w:r w:rsidRPr="00BF2E64">
        <w:t xml:space="preserve"> </w:t>
      </w:r>
      <w:proofErr w:type="spellStart"/>
      <w:r w:rsidRPr="00BF2E64">
        <w:t>polimērus</w:t>
      </w:r>
      <w:proofErr w:type="spellEnd"/>
      <w:r w:rsidRPr="00BF2E64">
        <w:t xml:space="preserve">, </w:t>
      </w:r>
      <w:r>
        <w:t>2</w:t>
      </w:r>
      <w:r w:rsidRPr="00BF2E64">
        <w:t xml:space="preserve">. </w:t>
      </w:r>
      <w:proofErr w:type="spellStart"/>
      <w:r w:rsidRPr="00BF2E64">
        <w:t>klases</w:t>
      </w:r>
      <w:proofErr w:type="spellEnd"/>
      <w:r w:rsidRPr="00BF2E64">
        <w:t xml:space="preserve"> </w:t>
      </w:r>
      <w:proofErr w:type="spellStart"/>
      <w:r w:rsidRPr="00BF2E64">
        <w:t>sadalīšanās</w:t>
      </w:r>
      <w:proofErr w:type="spellEnd"/>
      <w:r w:rsidRPr="00BF2E64">
        <w:t xml:space="preserve"> </w:t>
      </w:r>
      <w:proofErr w:type="spellStart"/>
      <w:r w:rsidRPr="00BF2E64">
        <w:t>vērtības</w:t>
      </w:r>
      <w:proofErr w:type="spellEnd"/>
      <w:r w:rsidRPr="00BF2E64">
        <w:t xml:space="preserve"> </w:t>
      </w:r>
      <w:proofErr w:type="spellStart"/>
      <w:r w:rsidRPr="00BF2E64">
        <w:t>bitumena</w:t>
      </w:r>
      <w:proofErr w:type="spellEnd"/>
      <w:r w:rsidRPr="00BF2E64">
        <w:t xml:space="preserve"> </w:t>
      </w:r>
      <w:proofErr w:type="spellStart"/>
      <w:r w:rsidRPr="00BF2E64">
        <w:t>emulsija</w:t>
      </w:r>
      <w:proofErr w:type="spellEnd"/>
      <w:r w:rsidRPr="00BF2E64">
        <w:t>).</w:t>
      </w:r>
    </w:p>
    <w:p w14:paraId="15299EF8" w14:textId="77777777" w:rsidR="00B9576A" w:rsidRPr="00BF2E64" w:rsidRDefault="00B9576A" w:rsidP="00B300E4">
      <w:pPr>
        <w:pStyle w:val="Komentratma"/>
      </w:pPr>
      <w:r w:rsidRPr="00BF2E64">
        <w:t xml:space="preserve">C 65 BF </w:t>
      </w:r>
      <w:r>
        <w:t>3</w:t>
      </w:r>
      <w:r w:rsidRPr="00BF2E64">
        <w:t xml:space="preserve"> (</w:t>
      </w:r>
      <w:proofErr w:type="spellStart"/>
      <w:r w:rsidRPr="00BF2E64">
        <w:t>katjonu</w:t>
      </w:r>
      <w:proofErr w:type="spellEnd"/>
      <w:r w:rsidRPr="00BF2E64">
        <w:t xml:space="preserve">, </w:t>
      </w:r>
      <w:proofErr w:type="spellStart"/>
      <w:r w:rsidRPr="00BF2E64">
        <w:t>nominālais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 xml:space="preserve"> 65 %, </w:t>
      </w:r>
      <w:proofErr w:type="spellStart"/>
      <w:r w:rsidRPr="00BF2E64">
        <w:t>iegūta</w:t>
      </w:r>
      <w:proofErr w:type="spellEnd"/>
      <w:r w:rsidRPr="00BF2E64">
        <w:t xml:space="preserve"> no </w:t>
      </w:r>
      <w:proofErr w:type="spellStart"/>
      <w:r w:rsidRPr="00BF2E64">
        <w:t>bitumena</w:t>
      </w:r>
      <w:proofErr w:type="spellEnd"/>
      <w:r w:rsidRPr="00BF2E64">
        <w:t xml:space="preserve">, </w:t>
      </w:r>
      <w:proofErr w:type="spellStart"/>
      <w:r w:rsidRPr="00BF2E64">
        <w:t>satur</w:t>
      </w:r>
      <w:proofErr w:type="spellEnd"/>
      <w:r w:rsidRPr="00BF2E64">
        <w:t xml:space="preserve"> </w:t>
      </w:r>
      <w:proofErr w:type="spellStart"/>
      <w:r w:rsidRPr="00BF2E64">
        <w:t>vairāk</w:t>
      </w:r>
      <w:proofErr w:type="spellEnd"/>
      <w:r w:rsidRPr="00BF2E64">
        <w:t xml:space="preserve"> par </w:t>
      </w:r>
      <w:r>
        <w:t>3</w:t>
      </w:r>
      <w:r w:rsidRPr="00BF2E64">
        <w:t xml:space="preserve"> % </w:t>
      </w:r>
      <w:proofErr w:type="spellStart"/>
      <w:r w:rsidRPr="00BF2E64">
        <w:t>smagās</w:t>
      </w:r>
      <w:proofErr w:type="spellEnd"/>
      <w:r w:rsidRPr="00BF2E64">
        <w:t xml:space="preserve"> </w:t>
      </w:r>
      <w:proofErr w:type="spellStart"/>
      <w:r w:rsidRPr="00BF2E64">
        <w:t>eļļas</w:t>
      </w:r>
      <w:proofErr w:type="spellEnd"/>
      <w:r w:rsidRPr="00BF2E64">
        <w:t xml:space="preserve">, </w:t>
      </w:r>
      <w:r>
        <w:t>3</w:t>
      </w:r>
      <w:r w:rsidRPr="00BF2E64">
        <w:t xml:space="preserve">. </w:t>
      </w:r>
      <w:proofErr w:type="spellStart"/>
      <w:r w:rsidRPr="00BF2E64">
        <w:t>klases</w:t>
      </w:r>
      <w:proofErr w:type="spellEnd"/>
      <w:r w:rsidRPr="00BF2E64">
        <w:t xml:space="preserve"> </w:t>
      </w:r>
      <w:proofErr w:type="spellStart"/>
      <w:r w:rsidRPr="00BF2E64">
        <w:t>sadalīšanās</w:t>
      </w:r>
      <w:proofErr w:type="spellEnd"/>
      <w:r w:rsidRPr="00BF2E64">
        <w:t xml:space="preserve"> </w:t>
      </w:r>
      <w:proofErr w:type="spellStart"/>
      <w:r w:rsidRPr="00BF2E64">
        <w:t>vērtības</w:t>
      </w:r>
      <w:proofErr w:type="spellEnd"/>
      <w:r w:rsidRPr="00BF2E64">
        <w:t xml:space="preserve"> </w:t>
      </w:r>
      <w:proofErr w:type="spellStart"/>
      <w:r w:rsidRPr="00BF2E64">
        <w:t>bitumena</w:t>
      </w:r>
      <w:proofErr w:type="spellEnd"/>
      <w:r w:rsidRPr="00BF2E64">
        <w:t xml:space="preserve"> </w:t>
      </w:r>
      <w:proofErr w:type="spellStart"/>
      <w:r w:rsidRPr="00BF2E64">
        <w:t>emulsija</w:t>
      </w:r>
      <w:proofErr w:type="spellEnd"/>
      <w:r w:rsidRPr="00BF2E64">
        <w:t>)</w:t>
      </w:r>
      <w:r>
        <w:t>.</w:t>
      </w:r>
    </w:p>
    <w:p w14:paraId="6CB46795" w14:textId="5EA32930" w:rsidR="003B114A" w:rsidRPr="001355AE" w:rsidRDefault="00B9576A" w:rsidP="005F0071">
      <w:pPr>
        <w:pStyle w:val="Virsraksts8"/>
      </w:pPr>
      <w:bookmarkStart w:id="5918" w:name="_Ref250980966"/>
      <w:r>
        <w:t xml:space="preserve">tabula. </w:t>
      </w:r>
      <w:proofErr w:type="spellStart"/>
      <w:r>
        <w:t>Prasības</w:t>
      </w:r>
      <w:proofErr w:type="spellEnd"/>
      <w:r>
        <w:t xml:space="preserve"> </w:t>
      </w:r>
      <w:proofErr w:type="spellStart"/>
      <w:r>
        <w:t>katjonu</w:t>
      </w:r>
      <w:proofErr w:type="spellEnd"/>
      <w:r>
        <w:t xml:space="preserve"> </w:t>
      </w:r>
      <w:proofErr w:type="spellStart"/>
      <w:r>
        <w:t>bitumena</w:t>
      </w:r>
      <w:proofErr w:type="spellEnd"/>
      <w:r>
        <w:t xml:space="preserve"> </w:t>
      </w:r>
      <w:proofErr w:type="spellStart"/>
      <w:r>
        <w:t>emulsijām</w:t>
      </w:r>
      <w:proofErr w:type="spellEnd"/>
      <w:r>
        <w:t xml:space="preserve"> un </w:t>
      </w:r>
      <w:proofErr w:type="spellStart"/>
      <w:r>
        <w:t>atgūtajam</w:t>
      </w:r>
      <w:proofErr w:type="spellEnd"/>
      <w:r>
        <w:t xml:space="preserve"> </w:t>
      </w:r>
      <w:proofErr w:type="spellStart"/>
      <w:r>
        <w:t>bitumenam</w:t>
      </w:r>
      <w:proofErr w:type="spellEnd"/>
      <w:r>
        <w:t xml:space="preserve"> (</w:t>
      </w:r>
      <w:proofErr w:type="spellStart"/>
      <w:r>
        <w:t>atbilstoši</w:t>
      </w:r>
      <w:proofErr w:type="spellEnd"/>
      <w:r>
        <w:t xml:space="preserve"> LVS EN 13808 2.</w:t>
      </w:r>
      <w:r w:rsidR="00647157">
        <w:t xml:space="preserve"> </w:t>
      </w:r>
      <w:r>
        <w:t xml:space="preserve">tabula, 3. tabula </w:t>
      </w:r>
      <w:proofErr w:type="gramStart"/>
      <w:r>
        <w:t>un 4</w:t>
      </w:r>
      <w:proofErr w:type="gramEnd"/>
      <w:r>
        <w:t>. tabula)</w:t>
      </w:r>
      <w:bookmarkEnd w:id="591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63"/>
        <w:gridCol w:w="1145"/>
        <w:gridCol w:w="1353"/>
        <w:gridCol w:w="1353"/>
        <w:gridCol w:w="1353"/>
        <w:gridCol w:w="1354"/>
      </w:tblGrid>
      <w:tr w:rsidR="00B9576A" w:rsidRPr="00BF2E64" w14:paraId="256836D9" w14:textId="77777777" w:rsidTr="00B64503">
        <w:trPr>
          <w:cantSplit/>
          <w:trHeight w:val="230"/>
          <w:tblHeader/>
          <w:jc w:val="center"/>
        </w:trPr>
        <w:tc>
          <w:tcPr>
            <w:tcW w:w="2363" w:type="dxa"/>
            <w:vMerge w:val="restart"/>
            <w:tcMar>
              <w:top w:w="0" w:type="dxa"/>
              <w:left w:w="0" w:type="dxa"/>
              <w:bottom w:w="0" w:type="dxa"/>
              <w:right w:w="0" w:type="dxa"/>
            </w:tcMar>
            <w:vAlign w:val="center"/>
          </w:tcPr>
          <w:p w14:paraId="1B8F3327"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145" w:type="dxa"/>
            <w:vMerge w:val="restart"/>
            <w:tcMar>
              <w:top w:w="0" w:type="dxa"/>
              <w:left w:w="0" w:type="dxa"/>
              <w:bottom w:w="0" w:type="dxa"/>
              <w:right w:w="0" w:type="dxa"/>
            </w:tcMar>
            <w:vAlign w:val="center"/>
          </w:tcPr>
          <w:p w14:paraId="5FAA3290"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5413" w:type="dxa"/>
            <w:gridSpan w:val="4"/>
            <w:tcMar>
              <w:top w:w="0" w:type="dxa"/>
              <w:left w:w="0" w:type="dxa"/>
              <w:bottom w:w="0" w:type="dxa"/>
              <w:right w:w="0" w:type="dxa"/>
            </w:tcMar>
          </w:tcPr>
          <w:p w14:paraId="1F629E86" w14:textId="77777777" w:rsidR="00B9576A" w:rsidRPr="00BF2E64" w:rsidRDefault="00B9576A" w:rsidP="005F0071">
            <w:pPr>
              <w:pStyle w:val="Tablehead"/>
            </w:pP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klase</w:t>
            </w:r>
            <w:proofErr w:type="spellEnd"/>
            <w:r w:rsidRPr="00BF2E64">
              <w:t xml:space="preserve">, </w:t>
            </w:r>
            <w:proofErr w:type="spellStart"/>
            <w:r w:rsidRPr="00BF2E64">
              <w:t>tehniskās</w:t>
            </w:r>
            <w:proofErr w:type="spellEnd"/>
            <w:r w:rsidRPr="00BF2E64">
              <w:t xml:space="preserve"> </w:t>
            </w:r>
            <w:proofErr w:type="spellStart"/>
            <w:r w:rsidRPr="00BF2E64">
              <w:t>prasības</w:t>
            </w:r>
            <w:proofErr w:type="spellEnd"/>
          </w:p>
        </w:tc>
      </w:tr>
      <w:tr w:rsidR="003B114A" w:rsidRPr="00BF2E64" w14:paraId="0EB5455C" w14:textId="77777777" w:rsidTr="00B64503">
        <w:trPr>
          <w:cantSplit/>
          <w:trHeight w:val="300"/>
          <w:tblHeader/>
          <w:jc w:val="center"/>
        </w:trPr>
        <w:tc>
          <w:tcPr>
            <w:tcW w:w="2363" w:type="dxa"/>
            <w:vMerge/>
            <w:tcMar>
              <w:top w:w="0" w:type="dxa"/>
              <w:left w:w="0" w:type="dxa"/>
              <w:bottom w:w="0" w:type="dxa"/>
              <w:right w:w="0" w:type="dxa"/>
            </w:tcMar>
            <w:vAlign w:val="center"/>
          </w:tcPr>
          <w:p w14:paraId="2A0CF734" w14:textId="77777777" w:rsidR="003B114A" w:rsidRPr="00BF2E64" w:rsidRDefault="003B114A" w:rsidP="00871FC1">
            <w:pPr>
              <w:pStyle w:val="Tablehead"/>
            </w:pPr>
          </w:p>
        </w:tc>
        <w:tc>
          <w:tcPr>
            <w:tcW w:w="1145" w:type="dxa"/>
            <w:vMerge/>
            <w:tcMar>
              <w:top w:w="0" w:type="dxa"/>
              <w:left w:w="0" w:type="dxa"/>
              <w:bottom w:w="0" w:type="dxa"/>
              <w:right w:w="0" w:type="dxa"/>
            </w:tcMar>
            <w:vAlign w:val="center"/>
          </w:tcPr>
          <w:p w14:paraId="4E744D99" w14:textId="77777777" w:rsidR="003B114A" w:rsidRPr="00BF2E64" w:rsidRDefault="003B114A" w:rsidP="00871FC1">
            <w:pPr>
              <w:pStyle w:val="Tablehead"/>
            </w:pPr>
          </w:p>
        </w:tc>
        <w:tc>
          <w:tcPr>
            <w:tcW w:w="1353" w:type="dxa"/>
            <w:tcMar>
              <w:top w:w="0" w:type="dxa"/>
              <w:left w:w="0" w:type="dxa"/>
              <w:bottom w:w="0" w:type="dxa"/>
              <w:right w:w="0" w:type="dxa"/>
            </w:tcMar>
            <w:vAlign w:val="center"/>
          </w:tcPr>
          <w:p w14:paraId="56879DC5" w14:textId="353A1554" w:rsidR="000F079E" w:rsidRPr="00192F50" w:rsidRDefault="000F079E" w:rsidP="005F0071">
            <w:pPr>
              <w:pStyle w:val="Tablehead"/>
            </w:pPr>
            <w:r w:rsidRPr="00192F50">
              <w:t>C 50 B 3</w:t>
            </w:r>
          </w:p>
          <w:p w14:paraId="563A612F" w14:textId="4CF6BEB5" w:rsidR="003B114A" w:rsidRPr="000F079E" w:rsidRDefault="000F079E">
            <w:pPr>
              <w:pStyle w:val="Tabletext3"/>
            </w:pPr>
            <w:r w:rsidRPr="000F079E">
              <w:t>(</w:t>
            </w:r>
            <w:r w:rsidR="003B114A" w:rsidRPr="000F079E">
              <w:t>C 50 B/F 3</w:t>
            </w:r>
            <w:r w:rsidRPr="000F079E">
              <w:t>)</w:t>
            </w:r>
          </w:p>
        </w:tc>
        <w:tc>
          <w:tcPr>
            <w:tcW w:w="1353" w:type="dxa"/>
            <w:tcMar>
              <w:top w:w="0" w:type="dxa"/>
              <w:left w:w="0" w:type="dxa"/>
              <w:bottom w:w="0" w:type="dxa"/>
              <w:right w:w="0" w:type="dxa"/>
            </w:tcMar>
            <w:vAlign w:val="center"/>
          </w:tcPr>
          <w:p w14:paraId="1183BCB1" w14:textId="3639B6BF" w:rsidR="000F079E" w:rsidRDefault="000F079E" w:rsidP="005F0071">
            <w:pPr>
              <w:pStyle w:val="Tablehead"/>
            </w:pPr>
            <w:r>
              <w:t>C 65 B 3</w:t>
            </w:r>
          </w:p>
          <w:p w14:paraId="18AF1C12" w14:textId="05D7A373" w:rsidR="003B114A" w:rsidRPr="00BF2E64" w:rsidRDefault="000F079E">
            <w:pPr>
              <w:pStyle w:val="Tabletext3"/>
            </w:pPr>
            <w:r>
              <w:t>(</w:t>
            </w:r>
            <w:r w:rsidR="003B114A" w:rsidRPr="00BF2E64">
              <w:t xml:space="preserve">C 65 B/P/F </w:t>
            </w:r>
            <w:r w:rsidR="003B114A">
              <w:t>3</w:t>
            </w:r>
            <w:r>
              <w:t>)</w:t>
            </w:r>
          </w:p>
        </w:tc>
        <w:tc>
          <w:tcPr>
            <w:tcW w:w="1353" w:type="dxa"/>
            <w:tcMar>
              <w:top w:w="0" w:type="dxa"/>
              <w:left w:w="0" w:type="dxa"/>
              <w:bottom w:w="0" w:type="dxa"/>
              <w:right w:w="0" w:type="dxa"/>
            </w:tcMar>
            <w:vAlign w:val="center"/>
          </w:tcPr>
          <w:p w14:paraId="1674A428" w14:textId="7E5E03BF" w:rsidR="000F079E" w:rsidRDefault="000F079E" w:rsidP="005F0071">
            <w:pPr>
              <w:pStyle w:val="Tablehead"/>
            </w:pPr>
            <w:r>
              <w:t>C 65 B 4</w:t>
            </w:r>
          </w:p>
          <w:p w14:paraId="10D4A9C5" w14:textId="4FA34DD1" w:rsidR="003B114A" w:rsidRPr="00BF2E64" w:rsidRDefault="000F079E">
            <w:pPr>
              <w:pStyle w:val="Tabletext3"/>
            </w:pPr>
            <w:r>
              <w:t>(</w:t>
            </w:r>
            <w:r w:rsidR="003B114A" w:rsidRPr="00BF2E64">
              <w:t xml:space="preserve">C </w:t>
            </w:r>
            <w:r>
              <w:t>65</w:t>
            </w:r>
            <w:r w:rsidRPr="00BF2E64">
              <w:t xml:space="preserve"> </w:t>
            </w:r>
            <w:r w:rsidR="003B114A" w:rsidRPr="00BF2E64">
              <w:t>B/</w:t>
            </w:r>
            <w:r>
              <w:t>P</w:t>
            </w:r>
            <w:r w:rsidR="003B114A" w:rsidRPr="00BF2E64">
              <w:t xml:space="preserve"> </w:t>
            </w:r>
            <w:r w:rsidR="003B114A">
              <w:t>4</w:t>
            </w:r>
            <w:r>
              <w:t>)</w:t>
            </w:r>
          </w:p>
        </w:tc>
        <w:tc>
          <w:tcPr>
            <w:tcW w:w="1354" w:type="dxa"/>
            <w:tcMar>
              <w:top w:w="0" w:type="dxa"/>
              <w:left w:w="0" w:type="dxa"/>
              <w:bottom w:w="0" w:type="dxa"/>
              <w:right w:w="0" w:type="dxa"/>
            </w:tcMar>
            <w:vAlign w:val="center"/>
          </w:tcPr>
          <w:p w14:paraId="439F0F65" w14:textId="2464D4B1" w:rsidR="000F079E" w:rsidRDefault="000F079E" w:rsidP="005F0071">
            <w:pPr>
              <w:pStyle w:val="Tablehead"/>
            </w:pPr>
            <w:r>
              <w:t>C 60 B 3</w:t>
            </w:r>
          </w:p>
          <w:p w14:paraId="4981AC21" w14:textId="4B40438C" w:rsidR="003B114A" w:rsidRPr="00BF2E64" w:rsidRDefault="000F079E">
            <w:pPr>
              <w:pStyle w:val="Tabletext3"/>
            </w:pPr>
            <w:r>
              <w:t>(</w:t>
            </w:r>
            <w:r w:rsidR="003B114A" w:rsidRPr="00BF2E64">
              <w:t>C 60 B</w:t>
            </w:r>
            <w:r w:rsidR="003B114A">
              <w:t>/P</w:t>
            </w:r>
            <w:r w:rsidR="003B114A" w:rsidRPr="00BF2E64">
              <w:t xml:space="preserve">/F </w:t>
            </w:r>
            <w:r w:rsidR="008973EA">
              <w:t>3</w:t>
            </w:r>
            <w:r>
              <w:t>)</w:t>
            </w:r>
          </w:p>
        </w:tc>
      </w:tr>
      <w:tr w:rsidR="003B114A" w:rsidRPr="00BF2E64" w14:paraId="5FC1883C" w14:textId="77777777" w:rsidTr="00B64503">
        <w:trPr>
          <w:cantSplit/>
          <w:trHeight w:val="440"/>
          <w:jc w:val="center"/>
        </w:trPr>
        <w:tc>
          <w:tcPr>
            <w:tcW w:w="2363" w:type="dxa"/>
            <w:tcMar>
              <w:top w:w="0" w:type="dxa"/>
              <w:left w:w="0" w:type="dxa"/>
              <w:bottom w:w="0" w:type="dxa"/>
              <w:right w:w="0" w:type="dxa"/>
            </w:tcMar>
            <w:vAlign w:val="center"/>
          </w:tcPr>
          <w:p w14:paraId="5B3285F4" w14:textId="77777777" w:rsidR="003B114A" w:rsidRPr="00BF2E64" w:rsidRDefault="003B114A">
            <w:pPr>
              <w:pStyle w:val="Tabletext"/>
              <w:rPr>
                <w:vertAlign w:val="superscript"/>
              </w:rPr>
            </w:pP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t>vai</w:t>
            </w:r>
            <w:proofErr w:type="spellEnd"/>
            <w:r>
              <w:t xml:space="preserve"> </w:t>
            </w:r>
            <w:proofErr w:type="spellStart"/>
            <w:r>
              <w:t>atlikušās</w:t>
            </w:r>
            <w:proofErr w:type="spellEnd"/>
            <w:r>
              <w:t xml:space="preserve"> </w:t>
            </w:r>
            <w:proofErr w:type="spellStart"/>
            <w:r>
              <w:t>saistvielas</w:t>
            </w:r>
            <w:proofErr w:type="spellEnd"/>
            <w:r>
              <w:t xml:space="preserve"> </w:t>
            </w:r>
            <w:proofErr w:type="spellStart"/>
            <w:r>
              <w:t>saturs</w:t>
            </w:r>
            <w:proofErr w:type="spellEnd"/>
            <w:r>
              <w:t xml:space="preserve"> </w:t>
            </w:r>
            <w:proofErr w:type="spellStart"/>
            <w:r>
              <w:t>pēc</w:t>
            </w:r>
            <w:proofErr w:type="spellEnd"/>
            <w:r>
              <w:t xml:space="preserve"> </w:t>
            </w:r>
            <w:proofErr w:type="spellStart"/>
            <w:r>
              <w:t>destilācijas</w:t>
            </w:r>
            <w:proofErr w:type="spellEnd"/>
            <w:r>
              <w:t xml:space="preserve">, </w:t>
            </w:r>
            <w:r w:rsidRPr="00BF2E64">
              <w:t>%</w:t>
            </w:r>
            <w:r>
              <w:t xml:space="preserve"> (m/m)</w:t>
            </w:r>
            <w:r>
              <w:rPr>
                <w:vertAlign w:val="superscript"/>
              </w:rPr>
              <w:t xml:space="preserve"> (3</w:t>
            </w:r>
            <w:r w:rsidRPr="00BF2E64">
              <w:rPr>
                <w:vertAlign w:val="superscript"/>
              </w:rPr>
              <w:t>)</w:t>
            </w:r>
          </w:p>
        </w:tc>
        <w:tc>
          <w:tcPr>
            <w:tcW w:w="1145" w:type="dxa"/>
            <w:tcMar>
              <w:top w:w="0" w:type="dxa"/>
              <w:left w:w="0" w:type="dxa"/>
              <w:bottom w:w="0" w:type="dxa"/>
              <w:right w:w="0" w:type="dxa"/>
            </w:tcMar>
            <w:vAlign w:val="center"/>
          </w:tcPr>
          <w:p w14:paraId="3C49CFF0" w14:textId="77777777" w:rsidR="003B114A" w:rsidRPr="00BF2E64" w:rsidRDefault="003B114A">
            <w:pPr>
              <w:pStyle w:val="Tabletext"/>
            </w:pPr>
            <w:r w:rsidRPr="00BF2E64">
              <w:t>LVS EN 1428</w:t>
            </w:r>
            <w:r>
              <w:rPr>
                <w:vertAlign w:val="superscript"/>
              </w:rPr>
              <w:t>(1</w:t>
            </w:r>
            <w:r w:rsidRPr="00BF2E64">
              <w:rPr>
                <w:vertAlign w:val="superscript"/>
              </w:rPr>
              <w:t>)</w:t>
            </w:r>
            <w:r>
              <w:t xml:space="preserve"> </w:t>
            </w:r>
            <w:proofErr w:type="spellStart"/>
            <w:r>
              <w:t>vai</w:t>
            </w:r>
            <w:proofErr w:type="spellEnd"/>
            <w:r>
              <w:t xml:space="preserve"> LVS EN 1431</w:t>
            </w:r>
            <w:r>
              <w:rPr>
                <w:vertAlign w:val="superscript"/>
              </w:rPr>
              <w:t>(2</w:t>
            </w:r>
            <w:r w:rsidRPr="00BF2E64">
              <w:rPr>
                <w:vertAlign w:val="superscript"/>
              </w:rPr>
              <w:t>)</w:t>
            </w:r>
          </w:p>
        </w:tc>
        <w:tc>
          <w:tcPr>
            <w:tcW w:w="1353" w:type="dxa"/>
            <w:tcMar>
              <w:top w:w="0" w:type="dxa"/>
              <w:left w:w="0" w:type="dxa"/>
              <w:bottom w:w="0" w:type="dxa"/>
              <w:right w:w="0" w:type="dxa"/>
            </w:tcMar>
            <w:vAlign w:val="center"/>
          </w:tcPr>
          <w:p w14:paraId="758E901A" w14:textId="77777777" w:rsidR="003B114A" w:rsidRDefault="003B114A" w:rsidP="00E846EA">
            <w:pPr>
              <w:pStyle w:val="Tabletext3"/>
            </w:pPr>
            <w:r w:rsidRPr="00BF2E64">
              <w:t>48-52</w:t>
            </w:r>
          </w:p>
          <w:p w14:paraId="793B38DE" w14:textId="77777777" w:rsidR="003B114A" w:rsidRPr="00BF2E64" w:rsidRDefault="003B114A">
            <w:pPr>
              <w:pStyle w:val="Tabletext3"/>
            </w:pPr>
            <w:r>
              <w:t>≥ 48</w:t>
            </w:r>
          </w:p>
          <w:p w14:paraId="70018D90" w14:textId="77777777" w:rsidR="003B114A" w:rsidRDefault="003B114A">
            <w:pPr>
              <w:pStyle w:val="Tabletext3"/>
            </w:pPr>
            <w:r>
              <w:t>(C50</w:t>
            </w:r>
            <w:r w:rsidRPr="00BF2E64">
              <w:t>)</w:t>
            </w:r>
          </w:p>
          <w:p w14:paraId="06A0C354" w14:textId="77777777" w:rsidR="003B114A" w:rsidRPr="00BF2E64" w:rsidRDefault="003B114A">
            <w:pPr>
              <w:pStyle w:val="Tabletext3"/>
            </w:pPr>
            <w:r>
              <w:t>(4. klase)</w:t>
            </w:r>
          </w:p>
        </w:tc>
        <w:tc>
          <w:tcPr>
            <w:tcW w:w="1353" w:type="dxa"/>
            <w:tcMar>
              <w:top w:w="0" w:type="dxa"/>
              <w:left w:w="0" w:type="dxa"/>
              <w:bottom w:w="0" w:type="dxa"/>
              <w:right w:w="0" w:type="dxa"/>
            </w:tcMar>
            <w:vAlign w:val="center"/>
          </w:tcPr>
          <w:p w14:paraId="60722449" w14:textId="77777777" w:rsidR="003B114A" w:rsidRDefault="003B114A">
            <w:pPr>
              <w:pStyle w:val="Tabletext3"/>
            </w:pPr>
            <w:r w:rsidRPr="00BF2E64">
              <w:t>63-67</w:t>
            </w:r>
          </w:p>
          <w:p w14:paraId="15E6FC42" w14:textId="77777777" w:rsidR="003B114A" w:rsidRPr="00BF2E64" w:rsidRDefault="003B114A">
            <w:pPr>
              <w:pStyle w:val="Tabletext3"/>
            </w:pPr>
            <w:r>
              <w:t>≥ 63</w:t>
            </w:r>
          </w:p>
          <w:p w14:paraId="59682D7E" w14:textId="77777777" w:rsidR="003B114A" w:rsidRDefault="003B114A">
            <w:pPr>
              <w:pStyle w:val="Tabletext3"/>
            </w:pPr>
            <w:r w:rsidRPr="00BF2E64">
              <w:t>(</w:t>
            </w:r>
            <w:r>
              <w:t>C65</w:t>
            </w:r>
            <w:r w:rsidRPr="00BF2E64">
              <w:t>)</w:t>
            </w:r>
          </w:p>
          <w:p w14:paraId="0CA6197C" w14:textId="77777777" w:rsidR="003B114A" w:rsidRPr="00BF2E64" w:rsidRDefault="003B114A">
            <w:pPr>
              <w:pStyle w:val="Tabletext3"/>
            </w:pPr>
            <w:r>
              <w:t>(7. klase)</w:t>
            </w:r>
          </w:p>
        </w:tc>
        <w:tc>
          <w:tcPr>
            <w:tcW w:w="1353" w:type="dxa"/>
            <w:tcMar>
              <w:top w:w="0" w:type="dxa"/>
              <w:left w:w="0" w:type="dxa"/>
              <w:bottom w:w="0" w:type="dxa"/>
              <w:right w:w="0" w:type="dxa"/>
            </w:tcMar>
            <w:vAlign w:val="center"/>
          </w:tcPr>
          <w:p w14:paraId="5B2C744D" w14:textId="46ED3972" w:rsidR="003B114A" w:rsidRDefault="000F079E">
            <w:pPr>
              <w:pStyle w:val="Tabletext3"/>
            </w:pPr>
            <w:r>
              <w:t>63-67</w:t>
            </w:r>
          </w:p>
          <w:p w14:paraId="53768809" w14:textId="15C1A12F" w:rsidR="003B114A" w:rsidRPr="00BF2E64" w:rsidRDefault="003B114A">
            <w:pPr>
              <w:pStyle w:val="Tabletext3"/>
            </w:pPr>
            <w:r>
              <w:t xml:space="preserve">≥ </w:t>
            </w:r>
            <w:r w:rsidR="000F079E">
              <w:t>63</w:t>
            </w:r>
          </w:p>
          <w:p w14:paraId="054DA7DA" w14:textId="40514896" w:rsidR="003B114A" w:rsidRDefault="003B114A">
            <w:pPr>
              <w:pStyle w:val="Tabletext3"/>
            </w:pPr>
            <w:r>
              <w:t>(</w:t>
            </w:r>
            <w:r w:rsidR="000F079E">
              <w:t>C65</w:t>
            </w:r>
            <w:r w:rsidRPr="00BF2E64">
              <w:t>)</w:t>
            </w:r>
          </w:p>
          <w:p w14:paraId="0F2CFCDD" w14:textId="095A8B65" w:rsidR="003B114A" w:rsidRPr="00BF2E64" w:rsidRDefault="003B114A">
            <w:pPr>
              <w:pStyle w:val="Tabletext3"/>
            </w:pPr>
            <w:r>
              <w:t>(</w:t>
            </w:r>
            <w:r w:rsidR="000F079E">
              <w:t>7</w:t>
            </w:r>
            <w:r>
              <w:t>. klase)</w:t>
            </w:r>
          </w:p>
        </w:tc>
        <w:tc>
          <w:tcPr>
            <w:tcW w:w="1354" w:type="dxa"/>
            <w:tcMar>
              <w:top w:w="0" w:type="dxa"/>
              <w:left w:w="0" w:type="dxa"/>
              <w:bottom w:w="0" w:type="dxa"/>
              <w:right w:w="0" w:type="dxa"/>
            </w:tcMar>
            <w:vAlign w:val="center"/>
          </w:tcPr>
          <w:p w14:paraId="4BED5345" w14:textId="77777777" w:rsidR="003B114A" w:rsidRDefault="003B114A">
            <w:pPr>
              <w:pStyle w:val="Tabletext3"/>
            </w:pPr>
            <w:r>
              <w:t>58-62</w:t>
            </w:r>
          </w:p>
          <w:p w14:paraId="6AA0659D" w14:textId="77777777" w:rsidR="003B114A" w:rsidRPr="00BF2E64" w:rsidRDefault="003B114A">
            <w:pPr>
              <w:pStyle w:val="Tabletext3"/>
            </w:pPr>
            <w:r>
              <w:t>≥ 58</w:t>
            </w:r>
          </w:p>
          <w:p w14:paraId="2667394A" w14:textId="77777777" w:rsidR="003B114A" w:rsidRDefault="003B114A">
            <w:pPr>
              <w:pStyle w:val="Tabletext3"/>
            </w:pPr>
            <w:r w:rsidRPr="00BF2E64">
              <w:t>(</w:t>
            </w:r>
            <w:r>
              <w:t>C60</w:t>
            </w:r>
            <w:r w:rsidRPr="00BF2E64">
              <w:t>)</w:t>
            </w:r>
          </w:p>
          <w:p w14:paraId="610D8C05" w14:textId="77777777" w:rsidR="003B114A" w:rsidRPr="00BF2E64" w:rsidRDefault="003B114A">
            <w:pPr>
              <w:pStyle w:val="Tabletext3"/>
            </w:pPr>
            <w:r>
              <w:t>(6. klase)</w:t>
            </w:r>
          </w:p>
        </w:tc>
      </w:tr>
      <w:tr w:rsidR="00B9576A" w:rsidRPr="00BF2E64" w14:paraId="3D258AAA" w14:textId="77777777" w:rsidTr="00B64503">
        <w:trPr>
          <w:cantSplit/>
          <w:trHeight w:val="288"/>
          <w:jc w:val="center"/>
        </w:trPr>
        <w:tc>
          <w:tcPr>
            <w:tcW w:w="8921" w:type="dxa"/>
            <w:gridSpan w:val="6"/>
            <w:tcMar>
              <w:top w:w="0" w:type="dxa"/>
              <w:left w:w="0" w:type="dxa"/>
              <w:bottom w:w="0" w:type="dxa"/>
              <w:right w:w="0" w:type="dxa"/>
            </w:tcMar>
            <w:vAlign w:val="center"/>
          </w:tcPr>
          <w:p w14:paraId="1E945FA2" w14:textId="77777777" w:rsidR="00B9576A" w:rsidRPr="00BF2E64" w:rsidRDefault="00B9576A">
            <w:pPr>
              <w:pStyle w:val="Tabletext"/>
            </w:pPr>
            <w:proofErr w:type="spellStart"/>
            <w:r>
              <w:t>Sadalīšanās</w:t>
            </w:r>
            <w:proofErr w:type="spellEnd"/>
            <w:r>
              <w:t xml:space="preserve"> </w:t>
            </w:r>
            <w:proofErr w:type="spellStart"/>
            <w:r>
              <w:t>īpašības</w:t>
            </w:r>
            <w:proofErr w:type="spellEnd"/>
          </w:p>
        </w:tc>
      </w:tr>
      <w:tr w:rsidR="003B114A" w:rsidRPr="00BF2E64" w14:paraId="6CA5456C" w14:textId="77777777" w:rsidTr="00B64503">
        <w:trPr>
          <w:cantSplit/>
          <w:trHeight w:val="440"/>
          <w:jc w:val="center"/>
        </w:trPr>
        <w:tc>
          <w:tcPr>
            <w:tcW w:w="2363" w:type="dxa"/>
            <w:tcMar>
              <w:top w:w="0" w:type="dxa"/>
              <w:left w:w="0" w:type="dxa"/>
              <w:bottom w:w="0" w:type="dxa"/>
              <w:right w:w="0" w:type="dxa"/>
            </w:tcMar>
            <w:vAlign w:val="center"/>
          </w:tcPr>
          <w:p w14:paraId="64457A2A" w14:textId="77777777" w:rsidR="003B114A" w:rsidRPr="00BF2E64" w:rsidRDefault="003B114A">
            <w:pPr>
              <w:pStyle w:val="Tabletext"/>
            </w:pPr>
            <w:proofErr w:type="spellStart"/>
            <w:r w:rsidRPr="00BF2E64">
              <w:t>Sadalīšanās</w:t>
            </w:r>
            <w:proofErr w:type="spellEnd"/>
            <w:r w:rsidRPr="00BF2E64">
              <w:t xml:space="preserve"> </w:t>
            </w:r>
            <w:proofErr w:type="spellStart"/>
            <w:r w:rsidRPr="00BF2E64">
              <w:t>vērtība</w:t>
            </w:r>
            <w:proofErr w:type="spellEnd"/>
            <w:r>
              <w:t xml:space="preserve"> (″</w:t>
            </w:r>
            <w:proofErr w:type="spellStart"/>
            <w:r>
              <w:t>Forshammer</w:t>
            </w:r>
            <w:proofErr w:type="spellEnd"/>
            <w:r>
              <w:t xml:space="preserve">″ </w:t>
            </w:r>
            <w:proofErr w:type="spellStart"/>
            <w:r>
              <w:t>aizpildītājs</w:t>
            </w:r>
            <w:proofErr w:type="spellEnd"/>
            <w:r>
              <w:t>)</w:t>
            </w:r>
          </w:p>
        </w:tc>
        <w:tc>
          <w:tcPr>
            <w:tcW w:w="1145" w:type="dxa"/>
            <w:tcMar>
              <w:top w:w="0" w:type="dxa"/>
              <w:left w:w="0" w:type="dxa"/>
              <w:bottom w:w="0" w:type="dxa"/>
              <w:right w:w="0" w:type="dxa"/>
            </w:tcMar>
            <w:vAlign w:val="center"/>
          </w:tcPr>
          <w:p w14:paraId="586C985D" w14:textId="77777777" w:rsidR="003B114A" w:rsidRPr="00BF2E64" w:rsidRDefault="003B114A">
            <w:pPr>
              <w:pStyle w:val="Tabletext"/>
            </w:pPr>
            <w:r w:rsidRPr="00BF2E64">
              <w:t>LVS EN 13075-1</w:t>
            </w:r>
          </w:p>
        </w:tc>
        <w:tc>
          <w:tcPr>
            <w:tcW w:w="1353" w:type="dxa"/>
            <w:tcMar>
              <w:top w:w="0" w:type="dxa"/>
              <w:left w:w="0" w:type="dxa"/>
              <w:bottom w:w="0" w:type="dxa"/>
              <w:right w:w="0" w:type="dxa"/>
            </w:tcMar>
            <w:vAlign w:val="center"/>
          </w:tcPr>
          <w:p w14:paraId="3E969D9C" w14:textId="77777777" w:rsidR="003B114A" w:rsidRPr="00BF2E64" w:rsidRDefault="003B114A" w:rsidP="00E846EA">
            <w:pPr>
              <w:pStyle w:val="Tabletext3"/>
            </w:pPr>
            <w:r>
              <w:t>70-155</w:t>
            </w:r>
          </w:p>
          <w:p w14:paraId="33293E44" w14:textId="77777777" w:rsidR="003B114A" w:rsidRPr="00BF2E64" w:rsidRDefault="003B114A">
            <w:pPr>
              <w:pStyle w:val="Tabletext3"/>
            </w:pPr>
            <w:r>
              <w:t>(3</w:t>
            </w:r>
            <w:r w:rsidRPr="00BF2E64">
              <w:t>. klase)</w:t>
            </w:r>
          </w:p>
        </w:tc>
        <w:tc>
          <w:tcPr>
            <w:tcW w:w="1353" w:type="dxa"/>
            <w:tcMar>
              <w:top w:w="0" w:type="dxa"/>
              <w:left w:w="0" w:type="dxa"/>
              <w:bottom w:w="0" w:type="dxa"/>
              <w:right w:w="0" w:type="dxa"/>
            </w:tcMar>
            <w:vAlign w:val="center"/>
          </w:tcPr>
          <w:p w14:paraId="50469350" w14:textId="77777777" w:rsidR="003B114A" w:rsidRPr="00BF2E64" w:rsidRDefault="003B114A">
            <w:pPr>
              <w:pStyle w:val="Tabletext3"/>
            </w:pPr>
            <w:r>
              <w:t>70-155</w:t>
            </w:r>
          </w:p>
          <w:p w14:paraId="3E8E5162" w14:textId="77777777" w:rsidR="003B114A" w:rsidRPr="00BF2E64" w:rsidRDefault="003B114A">
            <w:pPr>
              <w:pStyle w:val="Tabletext3"/>
            </w:pPr>
            <w:r>
              <w:t>(3</w:t>
            </w:r>
            <w:r w:rsidRPr="00BF2E64">
              <w:t>. klase)</w:t>
            </w:r>
          </w:p>
        </w:tc>
        <w:tc>
          <w:tcPr>
            <w:tcW w:w="1353" w:type="dxa"/>
            <w:tcMar>
              <w:top w:w="0" w:type="dxa"/>
              <w:left w:w="0" w:type="dxa"/>
              <w:bottom w:w="0" w:type="dxa"/>
              <w:right w:w="0" w:type="dxa"/>
            </w:tcMar>
            <w:vAlign w:val="center"/>
          </w:tcPr>
          <w:p w14:paraId="74D4F6F6" w14:textId="77777777" w:rsidR="003B114A" w:rsidRPr="00BF2E64" w:rsidRDefault="003B114A">
            <w:pPr>
              <w:pStyle w:val="Tabletext3"/>
            </w:pPr>
            <w:r>
              <w:t>110-195</w:t>
            </w:r>
          </w:p>
          <w:p w14:paraId="29133DD2" w14:textId="77777777" w:rsidR="003B114A" w:rsidRPr="00BF2E64" w:rsidRDefault="003B114A">
            <w:pPr>
              <w:pStyle w:val="Tabletext3"/>
            </w:pPr>
            <w:r>
              <w:t>(4</w:t>
            </w:r>
            <w:r w:rsidRPr="00BF2E64">
              <w:t>. klase)</w:t>
            </w:r>
          </w:p>
        </w:tc>
        <w:tc>
          <w:tcPr>
            <w:tcW w:w="1354" w:type="dxa"/>
            <w:tcMar>
              <w:top w:w="0" w:type="dxa"/>
              <w:left w:w="0" w:type="dxa"/>
              <w:bottom w:w="0" w:type="dxa"/>
              <w:right w:w="0" w:type="dxa"/>
            </w:tcMar>
            <w:vAlign w:val="center"/>
          </w:tcPr>
          <w:p w14:paraId="62375DE7" w14:textId="71A2608E" w:rsidR="003B114A" w:rsidRPr="00BF2E64" w:rsidRDefault="000F079E">
            <w:pPr>
              <w:pStyle w:val="Tabletext3"/>
            </w:pPr>
            <w:r>
              <w:t>70-155</w:t>
            </w:r>
          </w:p>
          <w:p w14:paraId="011A651A" w14:textId="7D5F10A2" w:rsidR="003B114A" w:rsidRPr="00BF2E64" w:rsidRDefault="003B114A">
            <w:pPr>
              <w:pStyle w:val="Tabletext3"/>
            </w:pPr>
            <w:r>
              <w:t>(</w:t>
            </w:r>
            <w:r w:rsidR="000F079E">
              <w:t>3</w:t>
            </w:r>
            <w:r w:rsidRPr="00BF2E64">
              <w:t>. klase)</w:t>
            </w:r>
          </w:p>
        </w:tc>
      </w:tr>
      <w:tr w:rsidR="003B114A" w:rsidRPr="00BF2E64" w14:paraId="62A7B772" w14:textId="77777777" w:rsidTr="00B64503">
        <w:trPr>
          <w:cantSplit/>
          <w:trHeight w:val="457"/>
          <w:jc w:val="center"/>
        </w:trPr>
        <w:tc>
          <w:tcPr>
            <w:tcW w:w="2363" w:type="dxa"/>
            <w:tcMar>
              <w:top w:w="0" w:type="dxa"/>
              <w:left w:w="0" w:type="dxa"/>
              <w:bottom w:w="0" w:type="dxa"/>
              <w:right w:w="0" w:type="dxa"/>
            </w:tcMar>
          </w:tcPr>
          <w:p w14:paraId="7A8FE0E1" w14:textId="77777777" w:rsidR="003B114A" w:rsidRPr="00D01A16" w:rsidRDefault="003B114A">
            <w:pPr>
              <w:pStyle w:val="Tabletext"/>
            </w:pPr>
            <w:proofErr w:type="spellStart"/>
            <w:r>
              <w:t>Atlikums</w:t>
            </w:r>
            <w:proofErr w:type="spellEnd"/>
            <w:r>
              <w:t xml:space="preserve"> </w:t>
            </w:r>
            <w:proofErr w:type="spellStart"/>
            <w:r>
              <w:t>sijājot</w:t>
            </w:r>
            <w:proofErr w:type="spellEnd"/>
            <w:r>
              <w:t xml:space="preserve"> – </w:t>
            </w:r>
            <w:r w:rsidRPr="00BF2E64">
              <w:t xml:space="preserve">0,5 mm </w:t>
            </w:r>
            <w:proofErr w:type="spellStart"/>
            <w:r w:rsidRPr="00BF2E64">
              <w:t>siets</w:t>
            </w:r>
            <w:proofErr w:type="spellEnd"/>
            <w:r w:rsidRPr="00BF2E64">
              <w:t>, %</w:t>
            </w:r>
            <w:r>
              <w:t xml:space="preserve"> (m/m)</w:t>
            </w:r>
            <w:r w:rsidRPr="00BF2E64">
              <w:rPr>
                <w:color w:val="9A9A9A"/>
              </w:rPr>
              <w:t xml:space="preserve"> </w:t>
            </w:r>
          </w:p>
        </w:tc>
        <w:tc>
          <w:tcPr>
            <w:tcW w:w="1145" w:type="dxa"/>
            <w:tcMar>
              <w:top w:w="0" w:type="dxa"/>
              <w:left w:w="0" w:type="dxa"/>
              <w:bottom w:w="0" w:type="dxa"/>
              <w:right w:w="0" w:type="dxa"/>
            </w:tcMar>
            <w:vAlign w:val="center"/>
          </w:tcPr>
          <w:p w14:paraId="7CB31564" w14:textId="77777777" w:rsidR="003B114A" w:rsidRPr="00BF2E64" w:rsidRDefault="003B114A">
            <w:pPr>
              <w:pStyle w:val="Tabletext"/>
            </w:pPr>
            <w:r w:rsidRPr="00BF2E64">
              <w:t>LVS EN 1429</w:t>
            </w:r>
          </w:p>
        </w:tc>
        <w:tc>
          <w:tcPr>
            <w:tcW w:w="1353" w:type="dxa"/>
            <w:tcMar>
              <w:top w:w="0" w:type="dxa"/>
              <w:left w:w="0" w:type="dxa"/>
              <w:bottom w:w="0" w:type="dxa"/>
              <w:right w:w="0" w:type="dxa"/>
            </w:tcMar>
            <w:vAlign w:val="center"/>
          </w:tcPr>
          <w:p w14:paraId="262AC9C3" w14:textId="77777777" w:rsidR="003B114A" w:rsidRPr="00BF2E64" w:rsidRDefault="003B114A" w:rsidP="00E846EA">
            <w:pPr>
              <w:pStyle w:val="Tabletext3"/>
            </w:pPr>
            <w:r w:rsidRPr="00BF2E64">
              <w:t>≤ 0,5</w:t>
            </w:r>
          </w:p>
          <w:p w14:paraId="528B1402" w14:textId="77777777" w:rsidR="003B114A" w:rsidRPr="00BF2E64" w:rsidRDefault="003B114A">
            <w:pPr>
              <w:pStyle w:val="Tabletext3"/>
            </w:pPr>
            <w:r w:rsidRPr="00BF2E64">
              <w:t>(4. klase)</w:t>
            </w:r>
          </w:p>
        </w:tc>
        <w:tc>
          <w:tcPr>
            <w:tcW w:w="1353" w:type="dxa"/>
            <w:tcMar>
              <w:top w:w="0" w:type="dxa"/>
              <w:left w:w="0" w:type="dxa"/>
              <w:bottom w:w="0" w:type="dxa"/>
              <w:right w:w="0" w:type="dxa"/>
            </w:tcMar>
            <w:vAlign w:val="center"/>
          </w:tcPr>
          <w:p w14:paraId="3C8B6638" w14:textId="77777777" w:rsidR="003B114A" w:rsidRPr="00BF2E64" w:rsidRDefault="003B114A">
            <w:pPr>
              <w:pStyle w:val="Tabletext3"/>
            </w:pPr>
            <w:r w:rsidRPr="00BF2E64">
              <w:t>≤ 0,5</w:t>
            </w:r>
          </w:p>
          <w:p w14:paraId="4ADD55D9" w14:textId="77777777" w:rsidR="003B114A" w:rsidRPr="00BF2E64" w:rsidRDefault="003B114A">
            <w:pPr>
              <w:pStyle w:val="Tabletext3"/>
            </w:pPr>
            <w:r w:rsidRPr="00BF2E64">
              <w:t xml:space="preserve">(4. klase) </w:t>
            </w:r>
          </w:p>
        </w:tc>
        <w:tc>
          <w:tcPr>
            <w:tcW w:w="1353" w:type="dxa"/>
            <w:tcMar>
              <w:top w:w="0" w:type="dxa"/>
              <w:left w:w="0" w:type="dxa"/>
              <w:bottom w:w="0" w:type="dxa"/>
              <w:right w:w="0" w:type="dxa"/>
            </w:tcMar>
            <w:vAlign w:val="center"/>
          </w:tcPr>
          <w:p w14:paraId="28334811" w14:textId="77777777" w:rsidR="003B114A" w:rsidRPr="00BF2E64" w:rsidRDefault="003B114A">
            <w:pPr>
              <w:pStyle w:val="Tabletext3"/>
            </w:pPr>
            <w:r w:rsidRPr="00BF2E64">
              <w:t>≤ 0,5</w:t>
            </w:r>
          </w:p>
          <w:p w14:paraId="52606CAC" w14:textId="77777777" w:rsidR="003B114A" w:rsidRPr="00BF2E64" w:rsidRDefault="003B114A">
            <w:pPr>
              <w:pStyle w:val="Tabletext3"/>
            </w:pPr>
            <w:r w:rsidRPr="00BF2E64">
              <w:t xml:space="preserve">(4. klase) </w:t>
            </w:r>
          </w:p>
        </w:tc>
        <w:tc>
          <w:tcPr>
            <w:tcW w:w="1354" w:type="dxa"/>
            <w:tcMar>
              <w:top w:w="0" w:type="dxa"/>
              <w:left w:w="0" w:type="dxa"/>
              <w:bottom w:w="0" w:type="dxa"/>
              <w:right w:w="0" w:type="dxa"/>
            </w:tcMar>
            <w:vAlign w:val="center"/>
          </w:tcPr>
          <w:p w14:paraId="5835DAAC" w14:textId="77777777" w:rsidR="003B114A" w:rsidRPr="00BF2E64" w:rsidRDefault="003B114A">
            <w:pPr>
              <w:pStyle w:val="Tabletext3"/>
            </w:pPr>
            <w:r w:rsidRPr="00BF2E64">
              <w:t>≤ 0,5</w:t>
            </w:r>
          </w:p>
          <w:p w14:paraId="2512F0AC" w14:textId="77777777" w:rsidR="003B114A" w:rsidRPr="00BF2E64" w:rsidRDefault="003B114A">
            <w:pPr>
              <w:pStyle w:val="Tabletext3"/>
            </w:pPr>
            <w:r w:rsidRPr="00BF2E64">
              <w:t xml:space="preserve">(4. klase) </w:t>
            </w:r>
          </w:p>
        </w:tc>
      </w:tr>
      <w:tr w:rsidR="00B9576A" w:rsidRPr="00BF2E64" w14:paraId="3A001158" w14:textId="77777777" w:rsidTr="00B64503">
        <w:trPr>
          <w:cantSplit/>
          <w:trHeight w:val="440"/>
          <w:jc w:val="center"/>
        </w:trPr>
        <w:tc>
          <w:tcPr>
            <w:tcW w:w="8921" w:type="dxa"/>
            <w:gridSpan w:val="6"/>
            <w:tcMar>
              <w:top w:w="0" w:type="dxa"/>
              <w:left w:w="0" w:type="dxa"/>
              <w:bottom w:w="0" w:type="dxa"/>
              <w:right w:w="0" w:type="dxa"/>
            </w:tcMar>
            <w:vAlign w:val="center"/>
          </w:tcPr>
          <w:p w14:paraId="57357CC2" w14:textId="77777777" w:rsidR="00B9576A" w:rsidRPr="00BF2E64" w:rsidRDefault="00B9576A">
            <w:pPr>
              <w:pStyle w:val="Tabletext"/>
            </w:pPr>
            <w:proofErr w:type="spellStart"/>
            <w:r>
              <w:t>Viskozitāte</w:t>
            </w:r>
            <w:proofErr w:type="spellEnd"/>
          </w:p>
        </w:tc>
      </w:tr>
      <w:tr w:rsidR="003B114A" w:rsidRPr="00BF2E64" w14:paraId="4EA8B94B" w14:textId="77777777" w:rsidTr="00B64503">
        <w:trPr>
          <w:cantSplit/>
          <w:trHeight w:val="440"/>
          <w:jc w:val="center"/>
        </w:trPr>
        <w:tc>
          <w:tcPr>
            <w:tcW w:w="2363" w:type="dxa"/>
            <w:tcMar>
              <w:top w:w="0" w:type="dxa"/>
              <w:left w:w="0" w:type="dxa"/>
              <w:bottom w:w="0" w:type="dxa"/>
              <w:right w:w="0" w:type="dxa"/>
            </w:tcMar>
            <w:vAlign w:val="center"/>
          </w:tcPr>
          <w:p w14:paraId="74745236" w14:textId="190AAB6F" w:rsidR="003B114A" w:rsidRPr="00BF2E64" w:rsidRDefault="003B114A">
            <w:pPr>
              <w:pStyle w:val="Tabletext"/>
            </w:pPr>
            <w:proofErr w:type="spellStart"/>
            <w:r>
              <w:t>c</w:t>
            </w:r>
            <w:r w:rsidRPr="00BF2E64">
              <w:t>aurplūdes</w:t>
            </w:r>
            <w:proofErr w:type="spellEnd"/>
            <w:r w:rsidRPr="00BF2E64">
              <w:t xml:space="preserve"> laiks 4 mm</w:t>
            </w:r>
          </w:p>
          <w:p w14:paraId="2D82E891" w14:textId="7B6C2301" w:rsidR="003B114A" w:rsidRPr="00BF2E64" w:rsidRDefault="003B114A">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tcMar>
              <w:top w:w="0" w:type="dxa"/>
              <w:left w:w="0" w:type="dxa"/>
              <w:bottom w:w="0" w:type="dxa"/>
              <w:right w:w="0" w:type="dxa"/>
            </w:tcMar>
            <w:vAlign w:val="center"/>
          </w:tcPr>
          <w:p w14:paraId="1220BB66" w14:textId="77777777" w:rsidR="003B114A" w:rsidRPr="00BF2E64" w:rsidRDefault="003B114A">
            <w:pPr>
              <w:pStyle w:val="Tabletext"/>
            </w:pPr>
            <w:r w:rsidRPr="00BF2E64">
              <w:t>LVS EN 12846</w:t>
            </w:r>
          </w:p>
        </w:tc>
        <w:tc>
          <w:tcPr>
            <w:tcW w:w="1353" w:type="dxa"/>
            <w:tcMar>
              <w:top w:w="0" w:type="dxa"/>
              <w:left w:w="0" w:type="dxa"/>
              <w:bottom w:w="0" w:type="dxa"/>
              <w:right w:w="0" w:type="dxa"/>
            </w:tcMar>
            <w:vAlign w:val="center"/>
          </w:tcPr>
          <w:p w14:paraId="2CE18690" w14:textId="77777777" w:rsidR="003B114A" w:rsidRPr="00BF2E64" w:rsidRDefault="003B114A" w:rsidP="00E846EA">
            <w:pPr>
              <w:pStyle w:val="Tabletext3"/>
            </w:pPr>
            <w:r>
              <w:t>N</w:t>
            </w:r>
            <w:r w:rsidRPr="00BF2E64">
              <w:t>R</w:t>
            </w:r>
          </w:p>
          <w:p w14:paraId="62F40CDD" w14:textId="77777777" w:rsidR="003B114A" w:rsidRPr="00BF2E64" w:rsidRDefault="003B114A">
            <w:pPr>
              <w:pStyle w:val="Tabletext3"/>
            </w:pPr>
            <w:r>
              <w:t>(0</w:t>
            </w:r>
            <w:r w:rsidRPr="00BF2E64">
              <w:t>. klase)</w:t>
            </w:r>
          </w:p>
        </w:tc>
        <w:tc>
          <w:tcPr>
            <w:tcW w:w="1353" w:type="dxa"/>
            <w:tcMar>
              <w:top w:w="0" w:type="dxa"/>
              <w:left w:w="0" w:type="dxa"/>
              <w:bottom w:w="0" w:type="dxa"/>
              <w:right w:w="0" w:type="dxa"/>
            </w:tcMar>
            <w:vAlign w:val="center"/>
          </w:tcPr>
          <w:p w14:paraId="479E7039" w14:textId="495F8330" w:rsidR="003B114A" w:rsidRPr="00BF2E64" w:rsidRDefault="003B114A">
            <w:pPr>
              <w:pStyle w:val="Tabletext3"/>
            </w:pPr>
            <w:r>
              <w:t>(5 – 70) 20 - 70</w:t>
            </w:r>
          </w:p>
          <w:p w14:paraId="244410CD" w14:textId="578FCDED" w:rsidR="003B114A" w:rsidRPr="00BF2E64" w:rsidRDefault="003B114A">
            <w:pPr>
              <w:pStyle w:val="Tabletext3"/>
            </w:pPr>
            <w:r w:rsidRPr="00BF2E64">
              <w:t>(</w:t>
            </w:r>
            <w:r>
              <w:t>5</w:t>
            </w:r>
            <w:r w:rsidRPr="00BF2E64">
              <w:t>. klase)</w:t>
            </w:r>
            <w:r w:rsidR="00997052">
              <w:t>*</w:t>
            </w:r>
          </w:p>
        </w:tc>
        <w:tc>
          <w:tcPr>
            <w:tcW w:w="1353" w:type="dxa"/>
            <w:tcMar>
              <w:top w:w="0" w:type="dxa"/>
              <w:left w:w="0" w:type="dxa"/>
              <w:bottom w:w="0" w:type="dxa"/>
              <w:right w:w="0" w:type="dxa"/>
            </w:tcMar>
            <w:vAlign w:val="center"/>
          </w:tcPr>
          <w:p w14:paraId="624556FF" w14:textId="77777777" w:rsidR="003B114A" w:rsidRPr="00BF2E64" w:rsidRDefault="003B114A">
            <w:pPr>
              <w:pStyle w:val="Tabletext3"/>
            </w:pPr>
            <w:r>
              <w:t>N</w:t>
            </w:r>
            <w:r w:rsidRPr="00BF2E64">
              <w:t>R</w:t>
            </w:r>
          </w:p>
          <w:p w14:paraId="19275C44" w14:textId="77777777" w:rsidR="003B114A" w:rsidRPr="00BF2E64" w:rsidRDefault="003B114A">
            <w:pPr>
              <w:pStyle w:val="Tabletext3"/>
            </w:pPr>
            <w:r>
              <w:t>(0</w:t>
            </w:r>
            <w:r w:rsidRPr="00BF2E64">
              <w:t>. klase)</w:t>
            </w:r>
          </w:p>
        </w:tc>
        <w:tc>
          <w:tcPr>
            <w:tcW w:w="1354" w:type="dxa"/>
            <w:tcMar>
              <w:top w:w="0" w:type="dxa"/>
              <w:left w:w="0" w:type="dxa"/>
              <w:bottom w:w="0" w:type="dxa"/>
              <w:right w:w="0" w:type="dxa"/>
            </w:tcMar>
            <w:vAlign w:val="center"/>
          </w:tcPr>
          <w:p w14:paraId="160B5833" w14:textId="45C505D7" w:rsidR="003B114A" w:rsidRPr="00BF2E64" w:rsidRDefault="003B114A">
            <w:pPr>
              <w:pStyle w:val="Tabletext3"/>
            </w:pPr>
            <w:r>
              <w:t>(5 – 70) 20 - 70</w:t>
            </w:r>
          </w:p>
          <w:p w14:paraId="4C43588B" w14:textId="42DBE818" w:rsidR="003B114A" w:rsidRPr="00BF2E64" w:rsidRDefault="003B114A">
            <w:pPr>
              <w:pStyle w:val="Tabletext3"/>
            </w:pPr>
            <w:r w:rsidRPr="00BF2E64">
              <w:t>(</w:t>
            </w:r>
            <w:r>
              <w:t>5</w:t>
            </w:r>
            <w:r w:rsidRPr="00BF2E64">
              <w:t>. klase)</w:t>
            </w:r>
            <w:r w:rsidR="00997052">
              <w:t>*</w:t>
            </w:r>
          </w:p>
        </w:tc>
      </w:tr>
      <w:tr w:rsidR="003B114A" w:rsidRPr="00BF2E64" w14:paraId="1599D222" w14:textId="77777777" w:rsidTr="00B64503">
        <w:trPr>
          <w:cantSplit/>
          <w:trHeight w:val="440"/>
          <w:jc w:val="center"/>
        </w:trPr>
        <w:tc>
          <w:tcPr>
            <w:tcW w:w="2363" w:type="dxa"/>
            <w:tcMar>
              <w:top w:w="0" w:type="dxa"/>
              <w:left w:w="0" w:type="dxa"/>
              <w:bottom w:w="0" w:type="dxa"/>
              <w:right w:w="0" w:type="dxa"/>
            </w:tcMar>
            <w:vAlign w:val="center"/>
          </w:tcPr>
          <w:p w14:paraId="65A0D5B0" w14:textId="395331AB" w:rsidR="003B114A" w:rsidRPr="00BF2E64" w:rsidRDefault="003B114A">
            <w:pPr>
              <w:pStyle w:val="Tabletext"/>
            </w:pPr>
            <w:proofErr w:type="spellStart"/>
            <w:r>
              <w:t>Adhēzija</w:t>
            </w:r>
            <w:proofErr w:type="spellEnd"/>
            <w:r>
              <w:t xml:space="preserve"> </w:t>
            </w:r>
            <w:proofErr w:type="spellStart"/>
            <w:r>
              <w:t>ar</w:t>
            </w:r>
            <w:proofErr w:type="spellEnd"/>
            <w:r>
              <w:t xml:space="preserve"> </w:t>
            </w:r>
            <w:proofErr w:type="spellStart"/>
            <w:r>
              <w:t>objektā</w:t>
            </w:r>
            <w:proofErr w:type="spellEnd"/>
            <w:r>
              <w:t xml:space="preserve"> </w:t>
            </w:r>
            <w:proofErr w:type="spellStart"/>
            <w:r>
              <w:t>lietoto</w:t>
            </w:r>
            <w:proofErr w:type="spellEnd"/>
            <w:r>
              <w:t xml:space="preserve"> </w:t>
            </w:r>
            <w:proofErr w:type="spellStart"/>
            <w:r>
              <w:t>minerālmateriālu</w:t>
            </w:r>
            <w:proofErr w:type="spellEnd"/>
          </w:p>
        </w:tc>
        <w:tc>
          <w:tcPr>
            <w:tcW w:w="1145" w:type="dxa"/>
            <w:tcMar>
              <w:top w:w="0" w:type="dxa"/>
              <w:left w:w="0" w:type="dxa"/>
              <w:bottom w:w="0" w:type="dxa"/>
              <w:right w:w="0" w:type="dxa"/>
            </w:tcMar>
            <w:vAlign w:val="center"/>
          </w:tcPr>
          <w:p w14:paraId="66329B86" w14:textId="77777777" w:rsidR="003B114A" w:rsidRPr="00BF2E64" w:rsidRDefault="003B114A">
            <w:pPr>
              <w:pStyle w:val="Tabletext"/>
            </w:pPr>
            <w:r w:rsidRPr="00BF2E64">
              <w:t>LVS EN 13614</w:t>
            </w:r>
          </w:p>
        </w:tc>
        <w:tc>
          <w:tcPr>
            <w:tcW w:w="1353" w:type="dxa"/>
            <w:tcMar>
              <w:top w:w="0" w:type="dxa"/>
              <w:left w:w="0" w:type="dxa"/>
              <w:bottom w:w="0" w:type="dxa"/>
              <w:right w:w="0" w:type="dxa"/>
            </w:tcMar>
            <w:vAlign w:val="center"/>
          </w:tcPr>
          <w:p w14:paraId="3220004D" w14:textId="77777777" w:rsidR="003B114A" w:rsidRPr="00BF2E64" w:rsidRDefault="003B114A" w:rsidP="00E846EA">
            <w:pPr>
              <w:pStyle w:val="Tabletext3"/>
            </w:pPr>
            <w:r w:rsidRPr="00BF2E64">
              <w:t>≥ 75</w:t>
            </w:r>
          </w:p>
          <w:p w14:paraId="10B8573A" w14:textId="77777777" w:rsidR="003B114A" w:rsidRPr="00BF2E64" w:rsidRDefault="003B114A">
            <w:pPr>
              <w:pStyle w:val="Tabletext3"/>
            </w:pPr>
            <w:r w:rsidRPr="00BF2E64">
              <w:t>(2. klase)</w:t>
            </w:r>
          </w:p>
        </w:tc>
        <w:tc>
          <w:tcPr>
            <w:tcW w:w="1353" w:type="dxa"/>
            <w:tcMar>
              <w:top w:w="0" w:type="dxa"/>
              <w:left w:w="0" w:type="dxa"/>
              <w:bottom w:w="0" w:type="dxa"/>
              <w:right w:w="0" w:type="dxa"/>
            </w:tcMar>
            <w:vAlign w:val="center"/>
          </w:tcPr>
          <w:p w14:paraId="0AF709F7" w14:textId="77777777" w:rsidR="003B114A" w:rsidRPr="00BF2E64" w:rsidRDefault="003B114A">
            <w:pPr>
              <w:pStyle w:val="Tabletext3"/>
            </w:pPr>
            <w:r w:rsidRPr="00BF2E64">
              <w:t>≥ 75</w:t>
            </w:r>
          </w:p>
          <w:p w14:paraId="4245FD8E" w14:textId="77777777" w:rsidR="003B114A" w:rsidRPr="00BF2E64" w:rsidRDefault="003B114A">
            <w:pPr>
              <w:pStyle w:val="Tabletext3"/>
            </w:pPr>
            <w:r w:rsidRPr="00BF2E64">
              <w:t>(2. klase)</w:t>
            </w:r>
          </w:p>
        </w:tc>
        <w:tc>
          <w:tcPr>
            <w:tcW w:w="1353" w:type="dxa"/>
            <w:tcMar>
              <w:top w:w="0" w:type="dxa"/>
              <w:left w:w="0" w:type="dxa"/>
              <w:bottom w:w="0" w:type="dxa"/>
              <w:right w:w="0" w:type="dxa"/>
            </w:tcMar>
            <w:vAlign w:val="center"/>
          </w:tcPr>
          <w:p w14:paraId="121D0C9A" w14:textId="7DD2685C" w:rsidR="003B114A" w:rsidRPr="00BF2E64" w:rsidRDefault="003B114A">
            <w:pPr>
              <w:pStyle w:val="Tabletext3"/>
            </w:pPr>
            <w:r w:rsidRPr="00BF2E64">
              <w:t>≥ 75</w:t>
            </w:r>
          </w:p>
          <w:p w14:paraId="7F792584" w14:textId="109A7EA7" w:rsidR="003B114A" w:rsidRPr="00BF2E64" w:rsidRDefault="003B114A">
            <w:pPr>
              <w:pStyle w:val="Tabletext3"/>
            </w:pPr>
            <w:r w:rsidRPr="00BF2E64">
              <w:t>(2. klase)</w:t>
            </w:r>
          </w:p>
        </w:tc>
        <w:tc>
          <w:tcPr>
            <w:tcW w:w="1354" w:type="dxa"/>
            <w:tcMar>
              <w:top w:w="0" w:type="dxa"/>
              <w:left w:w="0" w:type="dxa"/>
              <w:bottom w:w="0" w:type="dxa"/>
              <w:right w:w="0" w:type="dxa"/>
            </w:tcMar>
            <w:vAlign w:val="center"/>
          </w:tcPr>
          <w:p w14:paraId="65A13448" w14:textId="7CE984FF" w:rsidR="003B114A" w:rsidRPr="00BF2E64" w:rsidRDefault="003B114A">
            <w:pPr>
              <w:pStyle w:val="Tabletext3"/>
            </w:pPr>
            <w:r w:rsidRPr="00BF2E64">
              <w:t>≥ 75</w:t>
            </w:r>
          </w:p>
          <w:p w14:paraId="745FADC2" w14:textId="3B10886E" w:rsidR="003B114A" w:rsidRPr="00BF2E64" w:rsidRDefault="003B114A">
            <w:pPr>
              <w:pStyle w:val="Tabletext3"/>
            </w:pPr>
            <w:r w:rsidRPr="00BF2E64">
              <w:t>(2. klase)</w:t>
            </w:r>
          </w:p>
        </w:tc>
      </w:tr>
      <w:tr w:rsidR="003B114A" w:rsidRPr="00BF2E64" w14:paraId="2EF4DCB9" w14:textId="77777777" w:rsidTr="00B64503">
        <w:trPr>
          <w:cantSplit/>
          <w:trHeight w:val="440"/>
          <w:jc w:val="center"/>
        </w:trPr>
        <w:tc>
          <w:tcPr>
            <w:tcW w:w="2363" w:type="dxa"/>
            <w:tcMar>
              <w:top w:w="0" w:type="dxa"/>
              <w:left w:w="0" w:type="dxa"/>
              <w:bottom w:w="0" w:type="dxa"/>
              <w:right w:w="0" w:type="dxa"/>
            </w:tcMar>
            <w:vAlign w:val="center"/>
          </w:tcPr>
          <w:p w14:paraId="491F1022" w14:textId="7E87D2B3" w:rsidR="003B114A" w:rsidRPr="00BF2E64" w:rsidRDefault="003B114A">
            <w:pPr>
              <w:pStyle w:val="Tabletext"/>
            </w:pPr>
            <w:proofErr w:type="spellStart"/>
            <w:r w:rsidRPr="00BF2E64">
              <w:lastRenderedPageBreak/>
              <w:t>Adhēzija</w:t>
            </w:r>
            <w:proofErr w:type="spellEnd"/>
            <w:r w:rsidRPr="00BF2E64">
              <w:t xml:space="preserve">, </w:t>
            </w:r>
            <w:proofErr w:type="spellStart"/>
            <w:r w:rsidRPr="00BF2E64">
              <w:t>ja</w:t>
            </w:r>
            <w:proofErr w:type="spellEnd"/>
            <w:r w:rsidRPr="00BF2E64">
              <w:t xml:space="preserve"> </w:t>
            </w:r>
            <w:proofErr w:type="spellStart"/>
            <w:r w:rsidRPr="00BF2E64">
              <w:t>lietotas</w:t>
            </w:r>
            <w:proofErr w:type="spellEnd"/>
            <w:r w:rsidRPr="00BF2E64">
              <w:t xml:space="preserve"> </w:t>
            </w:r>
            <w:proofErr w:type="spellStart"/>
            <w:r w:rsidRPr="00BF2E64">
              <w:t>polimērsaistvielas</w:t>
            </w:r>
            <w:proofErr w:type="spellEnd"/>
          </w:p>
        </w:tc>
        <w:tc>
          <w:tcPr>
            <w:tcW w:w="1145" w:type="dxa"/>
            <w:tcMar>
              <w:top w:w="0" w:type="dxa"/>
              <w:left w:w="0" w:type="dxa"/>
              <w:bottom w:w="0" w:type="dxa"/>
              <w:right w:w="0" w:type="dxa"/>
            </w:tcMar>
            <w:vAlign w:val="center"/>
          </w:tcPr>
          <w:p w14:paraId="47BAC184" w14:textId="77777777" w:rsidR="003B114A" w:rsidRPr="00BF2E64" w:rsidRDefault="003B114A">
            <w:pPr>
              <w:pStyle w:val="Tabletext"/>
            </w:pPr>
            <w:r w:rsidRPr="00BF2E64">
              <w:t>LVS EN 13614</w:t>
            </w:r>
          </w:p>
        </w:tc>
        <w:tc>
          <w:tcPr>
            <w:tcW w:w="1353" w:type="dxa"/>
            <w:tcMar>
              <w:top w:w="0" w:type="dxa"/>
              <w:left w:w="0" w:type="dxa"/>
              <w:bottom w:w="0" w:type="dxa"/>
              <w:right w:w="0" w:type="dxa"/>
            </w:tcMar>
            <w:vAlign w:val="center"/>
          </w:tcPr>
          <w:p w14:paraId="4E963E14" w14:textId="77777777" w:rsidR="003B114A" w:rsidRPr="00BF2E64" w:rsidRDefault="003B114A" w:rsidP="00E846EA">
            <w:pPr>
              <w:pStyle w:val="Tabletext3"/>
            </w:pPr>
            <w:r>
              <w:t>N</w:t>
            </w:r>
            <w:r w:rsidRPr="00BF2E64">
              <w:t>R</w:t>
            </w:r>
          </w:p>
          <w:p w14:paraId="74D87787" w14:textId="77777777" w:rsidR="003B114A" w:rsidRPr="00BF2E64" w:rsidRDefault="003B114A">
            <w:pPr>
              <w:pStyle w:val="Tabletext3"/>
            </w:pPr>
            <w:r>
              <w:t>(0</w:t>
            </w:r>
            <w:r w:rsidRPr="00BF2E64">
              <w:t>. klase)</w:t>
            </w:r>
          </w:p>
        </w:tc>
        <w:tc>
          <w:tcPr>
            <w:tcW w:w="1353" w:type="dxa"/>
            <w:tcMar>
              <w:top w:w="0" w:type="dxa"/>
              <w:left w:w="0" w:type="dxa"/>
              <w:bottom w:w="0" w:type="dxa"/>
              <w:right w:w="0" w:type="dxa"/>
            </w:tcMar>
            <w:vAlign w:val="center"/>
          </w:tcPr>
          <w:p w14:paraId="2F6E7652" w14:textId="77777777" w:rsidR="003B114A" w:rsidRPr="00BF2E64" w:rsidRDefault="003B114A">
            <w:pPr>
              <w:pStyle w:val="Tabletext3"/>
            </w:pPr>
            <w:r w:rsidRPr="00BF2E64">
              <w:t>≥ 90</w:t>
            </w:r>
          </w:p>
          <w:p w14:paraId="3BBE006E" w14:textId="77777777" w:rsidR="003B114A" w:rsidRPr="00BF2E64" w:rsidRDefault="003B114A">
            <w:pPr>
              <w:pStyle w:val="Tabletext3"/>
            </w:pPr>
            <w:r w:rsidRPr="00BF2E64">
              <w:t>(3. klase)</w:t>
            </w:r>
          </w:p>
        </w:tc>
        <w:tc>
          <w:tcPr>
            <w:tcW w:w="1353" w:type="dxa"/>
            <w:tcMar>
              <w:top w:w="0" w:type="dxa"/>
              <w:left w:w="0" w:type="dxa"/>
              <w:bottom w:w="0" w:type="dxa"/>
              <w:right w:w="0" w:type="dxa"/>
            </w:tcMar>
            <w:vAlign w:val="center"/>
          </w:tcPr>
          <w:p w14:paraId="2C0F3435" w14:textId="77777777" w:rsidR="003B426A" w:rsidRPr="00BF2E64" w:rsidRDefault="003B426A">
            <w:pPr>
              <w:pStyle w:val="Tabletext3"/>
            </w:pPr>
            <w:r w:rsidRPr="00BF2E64">
              <w:t>≥ 90</w:t>
            </w:r>
          </w:p>
          <w:p w14:paraId="7CF01308" w14:textId="1B793D48" w:rsidR="003B114A" w:rsidRPr="00BF2E64" w:rsidRDefault="003B426A">
            <w:pPr>
              <w:pStyle w:val="Tabletext3"/>
            </w:pPr>
            <w:r w:rsidRPr="00BF2E64">
              <w:t>(3. klase)</w:t>
            </w:r>
          </w:p>
        </w:tc>
        <w:tc>
          <w:tcPr>
            <w:tcW w:w="1354" w:type="dxa"/>
            <w:tcMar>
              <w:top w:w="0" w:type="dxa"/>
              <w:left w:w="0" w:type="dxa"/>
              <w:bottom w:w="0" w:type="dxa"/>
              <w:right w:w="0" w:type="dxa"/>
            </w:tcMar>
            <w:vAlign w:val="center"/>
          </w:tcPr>
          <w:p w14:paraId="21170881" w14:textId="77777777" w:rsidR="003B114A" w:rsidRPr="00BF2E64" w:rsidRDefault="003B114A">
            <w:pPr>
              <w:pStyle w:val="Tabletext3"/>
            </w:pPr>
            <w:r w:rsidRPr="00BF2E64">
              <w:t>≥ 90</w:t>
            </w:r>
          </w:p>
          <w:p w14:paraId="0BAE0B51" w14:textId="77777777" w:rsidR="003B114A" w:rsidRPr="00BF2E64" w:rsidRDefault="003B114A">
            <w:pPr>
              <w:pStyle w:val="Tabletext3"/>
            </w:pPr>
            <w:r w:rsidRPr="00BF2E64">
              <w:t>(3. klase)</w:t>
            </w:r>
          </w:p>
        </w:tc>
      </w:tr>
      <w:tr w:rsidR="003B114A" w:rsidRPr="00BF2E64" w14:paraId="795F814B" w14:textId="77777777" w:rsidTr="00B64503">
        <w:trPr>
          <w:cantSplit/>
          <w:trHeight w:val="440"/>
          <w:jc w:val="center"/>
        </w:trPr>
        <w:tc>
          <w:tcPr>
            <w:tcW w:w="2363" w:type="dxa"/>
            <w:tcMar>
              <w:top w:w="0" w:type="dxa"/>
              <w:left w:w="0" w:type="dxa"/>
              <w:bottom w:w="0" w:type="dxa"/>
              <w:right w:w="0" w:type="dxa"/>
            </w:tcMar>
            <w:vAlign w:val="center"/>
          </w:tcPr>
          <w:p w14:paraId="51948FBF" w14:textId="77777777" w:rsidR="003B114A" w:rsidRPr="00BF2E64" w:rsidRDefault="003B114A">
            <w:pPr>
              <w:pStyle w:val="Tabletext"/>
            </w:pPr>
            <w:proofErr w:type="spellStart"/>
            <w:r>
              <w:t>Uzglabāšanas</w:t>
            </w:r>
            <w:proofErr w:type="spellEnd"/>
            <w:r>
              <w:t xml:space="preserve"> </w:t>
            </w:r>
            <w:proofErr w:type="spellStart"/>
            <w:r>
              <w:t>stabilitāte</w:t>
            </w:r>
            <w:proofErr w:type="spellEnd"/>
            <w:r>
              <w:t xml:space="preserve"> </w:t>
            </w:r>
            <w:proofErr w:type="spellStart"/>
            <w:r>
              <w:t>sijājot</w:t>
            </w:r>
            <w:proofErr w:type="spellEnd"/>
            <w:r>
              <w:t xml:space="preserve"> (7 </w:t>
            </w:r>
            <w:proofErr w:type="spellStart"/>
            <w:r>
              <w:t>dienas</w:t>
            </w:r>
            <w:proofErr w:type="spellEnd"/>
            <w:r>
              <w:t xml:space="preserve"> </w:t>
            </w:r>
            <w:proofErr w:type="spellStart"/>
            <w:r>
              <w:t>uzglabājot</w:t>
            </w:r>
            <w:proofErr w:type="spellEnd"/>
            <w:r>
              <w:t xml:space="preserve">) - </w:t>
            </w:r>
            <w:r w:rsidRPr="00BF2E64">
              <w:t xml:space="preserve">0,5 mm </w:t>
            </w:r>
            <w:proofErr w:type="spellStart"/>
            <w:r w:rsidRPr="00BF2E64">
              <w:t>siets</w:t>
            </w:r>
            <w:proofErr w:type="spellEnd"/>
            <w:r w:rsidRPr="00BF2E64">
              <w:t>, %</w:t>
            </w:r>
            <w:r>
              <w:t xml:space="preserve"> (m/m)</w:t>
            </w:r>
          </w:p>
        </w:tc>
        <w:tc>
          <w:tcPr>
            <w:tcW w:w="1145" w:type="dxa"/>
            <w:tcMar>
              <w:top w:w="0" w:type="dxa"/>
              <w:left w:w="0" w:type="dxa"/>
              <w:bottom w:w="0" w:type="dxa"/>
              <w:right w:w="0" w:type="dxa"/>
            </w:tcMar>
            <w:vAlign w:val="center"/>
          </w:tcPr>
          <w:p w14:paraId="4B5B85B3" w14:textId="77777777" w:rsidR="003B114A" w:rsidRPr="00BF2E64" w:rsidRDefault="003B114A">
            <w:pPr>
              <w:pStyle w:val="Tabletext"/>
            </w:pPr>
            <w:r w:rsidRPr="00BF2E64">
              <w:t>LVS EN 1429</w:t>
            </w:r>
          </w:p>
        </w:tc>
        <w:tc>
          <w:tcPr>
            <w:tcW w:w="1353" w:type="dxa"/>
            <w:tcMar>
              <w:top w:w="0" w:type="dxa"/>
              <w:left w:w="0" w:type="dxa"/>
              <w:bottom w:w="0" w:type="dxa"/>
              <w:right w:w="0" w:type="dxa"/>
            </w:tcMar>
            <w:vAlign w:val="center"/>
          </w:tcPr>
          <w:p w14:paraId="35B69AE4" w14:textId="77777777" w:rsidR="003B114A" w:rsidRPr="00BF2E64" w:rsidRDefault="003B114A" w:rsidP="00E846EA">
            <w:pPr>
              <w:pStyle w:val="Tabletext3"/>
            </w:pPr>
            <w:r w:rsidRPr="00BF2E64">
              <w:t>≤ 0,5</w:t>
            </w:r>
          </w:p>
          <w:p w14:paraId="3960EE6D" w14:textId="77777777" w:rsidR="003B114A" w:rsidRPr="00BF2E64" w:rsidRDefault="003B114A">
            <w:pPr>
              <w:pStyle w:val="Tabletext3"/>
            </w:pPr>
            <w:r w:rsidRPr="00BF2E64">
              <w:t>(4. klase)</w:t>
            </w:r>
          </w:p>
        </w:tc>
        <w:tc>
          <w:tcPr>
            <w:tcW w:w="1353" w:type="dxa"/>
            <w:tcMar>
              <w:top w:w="0" w:type="dxa"/>
              <w:left w:w="0" w:type="dxa"/>
              <w:bottom w:w="0" w:type="dxa"/>
              <w:right w:w="0" w:type="dxa"/>
            </w:tcMar>
            <w:vAlign w:val="center"/>
          </w:tcPr>
          <w:p w14:paraId="56A79E05" w14:textId="77777777" w:rsidR="003B114A" w:rsidRPr="00BF2E64" w:rsidRDefault="003B114A">
            <w:pPr>
              <w:pStyle w:val="Tabletext3"/>
            </w:pPr>
            <w:r w:rsidRPr="00BF2E64">
              <w:t>≤ 0,5</w:t>
            </w:r>
          </w:p>
          <w:p w14:paraId="7765F829" w14:textId="77777777" w:rsidR="003B114A" w:rsidRPr="00BF2E64" w:rsidRDefault="003B114A">
            <w:pPr>
              <w:pStyle w:val="Tabletext3"/>
            </w:pPr>
            <w:r w:rsidRPr="00BF2E64">
              <w:t>(4. klase)</w:t>
            </w:r>
          </w:p>
        </w:tc>
        <w:tc>
          <w:tcPr>
            <w:tcW w:w="1353" w:type="dxa"/>
            <w:tcMar>
              <w:top w:w="0" w:type="dxa"/>
              <w:left w:w="0" w:type="dxa"/>
              <w:bottom w:w="0" w:type="dxa"/>
              <w:right w:w="0" w:type="dxa"/>
            </w:tcMar>
            <w:vAlign w:val="center"/>
          </w:tcPr>
          <w:p w14:paraId="1DEE2EA3" w14:textId="77777777" w:rsidR="003B114A" w:rsidRPr="00BF2E64" w:rsidRDefault="003B114A">
            <w:pPr>
              <w:pStyle w:val="Tabletext3"/>
            </w:pPr>
            <w:r w:rsidRPr="00BF2E64">
              <w:t>≤ 0,5</w:t>
            </w:r>
          </w:p>
          <w:p w14:paraId="557FF2DD" w14:textId="77777777" w:rsidR="003B114A" w:rsidRPr="00BF2E64" w:rsidRDefault="003B114A">
            <w:pPr>
              <w:pStyle w:val="Tabletext3"/>
            </w:pPr>
            <w:r w:rsidRPr="00BF2E64">
              <w:t>(4. klase)</w:t>
            </w:r>
          </w:p>
        </w:tc>
        <w:tc>
          <w:tcPr>
            <w:tcW w:w="1354" w:type="dxa"/>
            <w:tcMar>
              <w:top w:w="0" w:type="dxa"/>
              <w:left w:w="0" w:type="dxa"/>
              <w:bottom w:w="0" w:type="dxa"/>
              <w:right w:w="0" w:type="dxa"/>
            </w:tcMar>
            <w:vAlign w:val="center"/>
          </w:tcPr>
          <w:p w14:paraId="2894E559" w14:textId="77777777" w:rsidR="003B114A" w:rsidRPr="00BF2E64" w:rsidRDefault="003B114A">
            <w:pPr>
              <w:pStyle w:val="Tabletext3"/>
            </w:pPr>
            <w:r w:rsidRPr="00BF2E64">
              <w:t>≤ 0,5</w:t>
            </w:r>
          </w:p>
          <w:p w14:paraId="732F51BC" w14:textId="77777777" w:rsidR="003B114A" w:rsidRPr="00BF2E64" w:rsidRDefault="003B114A">
            <w:pPr>
              <w:pStyle w:val="Tabletext3"/>
            </w:pPr>
            <w:r w:rsidRPr="00BF2E64">
              <w:t>(4. klase)</w:t>
            </w:r>
          </w:p>
        </w:tc>
      </w:tr>
      <w:tr w:rsidR="00B9576A" w:rsidRPr="00BF2E64" w14:paraId="75504092" w14:textId="77777777" w:rsidTr="00B64503">
        <w:trPr>
          <w:cantSplit/>
          <w:trHeight w:val="520"/>
          <w:jc w:val="center"/>
        </w:trPr>
        <w:tc>
          <w:tcPr>
            <w:tcW w:w="8921" w:type="dxa"/>
            <w:gridSpan w:val="6"/>
            <w:tcMar>
              <w:top w:w="0" w:type="dxa"/>
              <w:left w:w="0" w:type="dxa"/>
              <w:bottom w:w="0" w:type="dxa"/>
              <w:right w:w="0" w:type="dxa"/>
            </w:tcMar>
            <w:vAlign w:val="center"/>
          </w:tcPr>
          <w:p w14:paraId="7AB3DCC1" w14:textId="77777777" w:rsidR="00B9576A" w:rsidRPr="00BF2E64" w:rsidRDefault="00B9576A">
            <w:pPr>
              <w:pStyle w:val="Tabletext"/>
            </w:pPr>
            <w:r w:rsidRPr="00BF2E64">
              <w:t xml:space="preserve">LVS EN 13808 </w:t>
            </w:r>
            <w:r>
              <w:t xml:space="preserve">3. tabula </w:t>
            </w:r>
            <w:proofErr w:type="gramStart"/>
            <w:r>
              <w:t xml:space="preserve">un </w:t>
            </w:r>
            <w:r w:rsidRPr="00BF2E64">
              <w:t>4</w:t>
            </w:r>
            <w:proofErr w:type="gramEnd"/>
            <w:r w:rsidRPr="00BF2E64">
              <w:t>. t</w:t>
            </w:r>
            <w:r>
              <w:t>abula</w:t>
            </w:r>
          </w:p>
          <w:p w14:paraId="6128CD13" w14:textId="77777777" w:rsidR="00B9576A" w:rsidRPr="00BF2E64" w:rsidRDefault="00B9576A">
            <w:pPr>
              <w:pStyle w:val="Tabletext"/>
            </w:pPr>
            <w:proofErr w:type="spellStart"/>
            <w:r w:rsidRPr="00BF2E64">
              <w:t>Atgūšanas</w:t>
            </w:r>
            <w:proofErr w:type="spellEnd"/>
            <w:r w:rsidRPr="00BF2E64">
              <w:t xml:space="preserve"> </w:t>
            </w:r>
            <w:proofErr w:type="spellStart"/>
            <w:r w:rsidRPr="00BF2E64">
              <w:t>metode</w:t>
            </w:r>
            <w:proofErr w:type="spellEnd"/>
            <w:r w:rsidRPr="00BF2E64">
              <w:t xml:space="preserve">: LVS EN </w:t>
            </w:r>
            <w:r>
              <w:t>1431 (</w:t>
            </w:r>
            <w:proofErr w:type="spellStart"/>
            <w:r>
              <w:t>pēc</w:t>
            </w:r>
            <w:proofErr w:type="spellEnd"/>
            <w:r>
              <w:t xml:space="preserve"> </w:t>
            </w:r>
            <w:proofErr w:type="spellStart"/>
            <w:r>
              <w:t>ekstrakcijas</w:t>
            </w:r>
            <w:proofErr w:type="spellEnd"/>
            <w:r>
              <w:t>), LVS EN 13074-1 (</w:t>
            </w:r>
            <w:proofErr w:type="spellStart"/>
            <w:r>
              <w:t>ar</w:t>
            </w:r>
            <w:proofErr w:type="spellEnd"/>
            <w:r>
              <w:t xml:space="preserve"> </w:t>
            </w:r>
            <w:proofErr w:type="spellStart"/>
            <w:r>
              <w:t>iztvaicēšanu</w:t>
            </w:r>
            <w:proofErr w:type="spellEnd"/>
            <w:r>
              <w:t>)</w:t>
            </w:r>
          </w:p>
        </w:tc>
      </w:tr>
      <w:tr w:rsidR="003B114A" w:rsidRPr="00BF2E64" w14:paraId="527B7B90" w14:textId="77777777" w:rsidTr="00B64503">
        <w:trPr>
          <w:cantSplit/>
          <w:trHeight w:val="480"/>
          <w:jc w:val="center"/>
        </w:trPr>
        <w:tc>
          <w:tcPr>
            <w:tcW w:w="2363" w:type="dxa"/>
            <w:tcMar>
              <w:top w:w="0" w:type="dxa"/>
              <w:left w:w="0" w:type="dxa"/>
              <w:bottom w:w="0" w:type="dxa"/>
              <w:right w:w="0" w:type="dxa"/>
            </w:tcMar>
            <w:vAlign w:val="center"/>
          </w:tcPr>
          <w:p w14:paraId="22CA05BF" w14:textId="77777777" w:rsidR="003B114A" w:rsidRPr="00BF2E64" w:rsidRDefault="003B114A">
            <w:pPr>
              <w:pStyle w:val="Tabletext"/>
            </w:pPr>
            <w:proofErr w:type="spellStart"/>
            <w:r w:rsidRPr="00BF2E64">
              <w:t>Penetrācija</w:t>
            </w:r>
            <w:proofErr w:type="spellEnd"/>
            <w:r w:rsidRPr="00BF2E64">
              <w:t xml:space="preserve"> +</w:t>
            </w:r>
            <w:r>
              <w:t xml:space="preserve"> </w:t>
            </w:r>
            <w:r w:rsidRPr="00BF2E64">
              <w:t>25</w:t>
            </w:r>
            <w:r>
              <w:t xml:space="preserve"> </w:t>
            </w:r>
            <w:r w:rsidRPr="00BF2E64">
              <w:rPr>
                <w:vertAlign w:val="superscript"/>
              </w:rPr>
              <w:t>0</w:t>
            </w:r>
            <w:r w:rsidRPr="00BF2E64">
              <w:t>C, 0,1mm</w:t>
            </w:r>
          </w:p>
        </w:tc>
        <w:tc>
          <w:tcPr>
            <w:tcW w:w="1145" w:type="dxa"/>
            <w:tcMar>
              <w:top w:w="0" w:type="dxa"/>
              <w:left w:w="0" w:type="dxa"/>
              <w:bottom w:w="0" w:type="dxa"/>
              <w:right w:w="0" w:type="dxa"/>
            </w:tcMar>
            <w:vAlign w:val="center"/>
          </w:tcPr>
          <w:p w14:paraId="3B4B28A9" w14:textId="77777777" w:rsidR="003B114A" w:rsidRPr="00BF2E64" w:rsidRDefault="003B114A">
            <w:pPr>
              <w:pStyle w:val="Tabletext"/>
            </w:pPr>
            <w:r w:rsidRPr="00BF2E64">
              <w:t>LVS EN 1426</w:t>
            </w:r>
          </w:p>
        </w:tc>
        <w:tc>
          <w:tcPr>
            <w:tcW w:w="1353" w:type="dxa"/>
            <w:tcMar>
              <w:top w:w="0" w:type="dxa"/>
              <w:left w:w="0" w:type="dxa"/>
              <w:bottom w:w="0" w:type="dxa"/>
              <w:right w:w="0" w:type="dxa"/>
            </w:tcMar>
            <w:vAlign w:val="center"/>
          </w:tcPr>
          <w:p w14:paraId="0709459F" w14:textId="77777777" w:rsidR="003B114A" w:rsidRPr="00BF2E64" w:rsidRDefault="003B114A" w:rsidP="00E846EA">
            <w:pPr>
              <w:pStyle w:val="Tabletext3"/>
            </w:pPr>
            <w:r w:rsidRPr="00BF2E64">
              <w:t>≤ 220</w:t>
            </w:r>
          </w:p>
          <w:p w14:paraId="09C09B03" w14:textId="77777777" w:rsidR="003B114A" w:rsidRPr="00BF2E64" w:rsidRDefault="003B114A">
            <w:pPr>
              <w:pStyle w:val="Tabletext3"/>
            </w:pPr>
            <w:r w:rsidRPr="00BF2E64">
              <w:t>(5. klase)</w:t>
            </w:r>
          </w:p>
        </w:tc>
        <w:tc>
          <w:tcPr>
            <w:tcW w:w="1353" w:type="dxa"/>
            <w:tcMar>
              <w:top w:w="0" w:type="dxa"/>
              <w:left w:w="0" w:type="dxa"/>
              <w:bottom w:w="0" w:type="dxa"/>
              <w:right w:w="0" w:type="dxa"/>
            </w:tcMar>
            <w:vAlign w:val="center"/>
          </w:tcPr>
          <w:p w14:paraId="3D07890C" w14:textId="77777777" w:rsidR="003B114A" w:rsidRPr="00BF2E64" w:rsidRDefault="003B114A">
            <w:pPr>
              <w:pStyle w:val="Tabletext3"/>
            </w:pPr>
            <w:r w:rsidRPr="00BF2E64">
              <w:t>≤ 220</w:t>
            </w:r>
          </w:p>
          <w:p w14:paraId="65216BB9" w14:textId="77777777" w:rsidR="003B114A" w:rsidRPr="00BF2E64" w:rsidRDefault="003B114A">
            <w:pPr>
              <w:pStyle w:val="Tabletext3"/>
            </w:pPr>
            <w:r w:rsidRPr="00BF2E64">
              <w:t>(5. klase)</w:t>
            </w:r>
          </w:p>
        </w:tc>
        <w:tc>
          <w:tcPr>
            <w:tcW w:w="1353" w:type="dxa"/>
            <w:tcMar>
              <w:top w:w="0" w:type="dxa"/>
              <w:left w:w="0" w:type="dxa"/>
              <w:bottom w:w="0" w:type="dxa"/>
              <w:right w:w="0" w:type="dxa"/>
            </w:tcMar>
            <w:vAlign w:val="center"/>
          </w:tcPr>
          <w:p w14:paraId="4E2E744B" w14:textId="77777777" w:rsidR="003B114A" w:rsidRPr="00BF2E64" w:rsidRDefault="003B114A">
            <w:pPr>
              <w:pStyle w:val="Tabletext3"/>
            </w:pPr>
            <w:r w:rsidRPr="00BF2E64">
              <w:t>≤ 220</w:t>
            </w:r>
          </w:p>
          <w:p w14:paraId="67304426" w14:textId="77777777" w:rsidR="003B114A" w:rsidRPr="00BF2E64" w:rsidRDefault="003B114A">
            <w:pPr>
              <w:pStyle w:val="Tabletext3"/>
            </w:pPr>
            <w:r w:rsidRPr="00BF2E64">
              <w:t>(5. klase)</w:t>
            </w:r>
          </w:p>
        </w:tc>
        <w:tc>
          <w:tcPr>
            <w:tcW w:w="1354" w:type="dxa"/>
            <w:tcMar>
              <w:top w:w="0" w:type="dxa"/>
              <w:left w:w="0" w:type="dxa"/>
              <w:bottom w:w="0" w:type="dxa"/>
              <w:right w:w="0" w:type="dxa"/>
            </w:tcMar>
            <w:vAlign w:val="center"/>
          </w:tcPr>
          <w:p w14:paraId="41B35D04" w14:textId="77777777" w:rsidR="003B114A" w:rsidRPr="00BF2E64" w:rsidRDefault="003B114A">
            <w:pPr>
              <w:pStyle w:val="Tabletext3"/>
            </w:pPr>
            <w:r w:rsidRPr="00BF2E64">
              <w:t>≤ 220</w:t>
            </w:r>
          </w:p>
          <w:p w14:paraId="19043BEC" w14:textId="77777777" w:rsidR="003B114A" w:rsidRPr="00BF2E64" w:rsidRDefault="003B114A">
            <w:pPr>
              <w:pStyle w:val="Tabletext3"/>
            </w:pPr>
            <w:r w:rsidRPr="00BF2E64">
              <w:t>(5. klase)</w:t>
            </w:r>
          </w:p>
        </w:tc>
      </w:tr>
      <w:tr w:rsidR="003B114A" w:rsidRPr="00BF2E64" w14:paraId="061263B8" w14:textId="77777777" w:rsidTr="00B64503">
        <w:trPr>
          <w:cantSplit/>
          <w:trHeight w:val="440"/>
          <w:jc w:val="center"/>
        </w:trPr>
        <w:tc>
          <w:tcPr>
            <w:tcW w:w="2363" w:type="dxa"/>
            <w:tcMar>
              <w:top w:w="0" w:type="dxa"/>
              <w:left w:w="0" w:type="dxa"/>
              <w:bottom w:w="0" w:type="dxa"/>
              <w:right w:w="0" w:type="dxa"/>
            </w:tcMar>
            <w:vAlign w:val="center"/>
          </w:tcPr>
          <w:p w14:paraId="279E949B" w14:textId="77777777" w:rsidR="003B114A" w:rsidRPr="00BF2E64" w:rsidRDefault="003B114A">
            <w:pPr>
              <w:pStyle w:val="Tabletext"/>
            </w:pPr>
            <w:proofErr w:type="spellStart"/>
            <w:r w:rsidRPr="00BF2E64">
              <w:t>Mīkstēšanas</w:t>
            </w:r>
            <w:proofErr w:type="spellEnd"/>
            <w:r w:rsidRPr="00BF2E64">
              <w:t xml:space="preserve"> </w:t>
            </w:r>
            <w:proofErr w:type="spellStart"/>
            <w:r w:rsidRPr="00BF2E64">
              <w:t>temperatūra</w:t>
            </w:r>
            <w:proofErr w:type="spellEnd"/>
            <w:r w:rsidRPr="00BF2E64">
              <w:t xml:space="preserve">, </w:t>
            </w:r>
            <w:r w:rsidRPr="00BF2E64">
              <w:rPr>
                <w:vertAlign w:val="superscript"/>
              </w:rPr>
              <w:t>0</w:t>
            </w:r>
            <w:r w:rsidRPr="00BF2E64">
              <w:t>C</w:t>
            </w:r>
          </w:p>
        </w:tc>
        <w:tc>
          <w:tcPr>
            <w:tcW w:w="1145" w:type="dxa"/>
            <w:tcMar>
              <w:top w:w="0" w:type="dxa"/>
              <w:left w:w="0" w:type="dxa"/>
              <w:bottom w:w="0" w:type="dxa"/>
              <w:right w:w="0" w:type="dxa"/>
            </w:tcMar>
            <w:vAlign w:val="center"/>
          </w:tcPr>
          <w:p w14:paraId="09B7CB7D" w14:textId="77777777" w:rsidR="003B114A" w:rsidRPr="00BF2E64" w:rsidRDefault="003B114A">
            <w:pPr>
              <w:pStyle w:val="Tabletext"/>
            </w:pPr>
            <w:r w:rsidRPr="00BF2E64">
              <w:t>LVS EN 1427</w:t>
            </w:r>
          </w:p>
        </w:tc>
        <w:tc>
          <w:tcPr>
            <w:tcW w:w="1353" w:type="dxa"/>
            <w:tcMar>
              <w:top w:w="0" w:type="dxa"/>
              <w:left w:w="0" w:type="dxa"/>
              <w:bottom w:w="0" w:type="dxa"/>
              <w:right w:w="0" w:type="dxa"/>
            </w:tcMar>
            <w:vAlign w:val="center"/>
          </w:tcPr>
          <w:p w14:paraId="239CCCFF" w14:textId="77777777" w:rsidR="003B114A" w:rsidRPr="00BF2E64" w:rsidRDefault="003B114A" w:rsidP="00E846EA">
            <w:pPr>
              <w:pStyle w:val="Tabletext3"/>
            </w:pPr>
            <w:r w:rsidRPr="00BF2E64">
              <w:t>≥ 35</w:t>
            </w:r>
          </w:p>
          <w:p w14:paraId="517129DA" w14:textId="77777777" w:rsidR="003B114A" w:rsidRPr="00BF2E64" w:rsidRDefault="003B114A">
            <w:pPr>
              <w:pStyle w:val="Tabletext3"/>
            </w:pPr>
            <w:r>
              <w:t>(8</w:t>
            </w:r>
            <w:r w:rsidRPr="00BF2E64">
              <w:t>. klase)</w:t>
            </w:r>
          </w:p>
        </w:tc>
        <w:tc>
          <w:tcPr>
            <w:tcW w:w="1353" w:type="dxa"/>
            <w:tcMar>
              <w:top w:w="0" w:type="dxa"/>
              <w:left w:w="0" w:type="dxa"/>
              <w:bottom w:w="0" w:type="dxa"/>
              <w:right w:w="0" w:type="dxa"/>
            </w:tcMar>
            <w:vAlign w:val="center"/>
          </w:tcPr>
          <w:p w14:paraId="7D5F7A84" w14:textId="77777777" w:rsidR="003B114A" w:rsidRPr="00BF2E64" w:rsidRDefault="003B114A">
            <w:pPr>
              <w:pStyle w:val="Tabletext3"/>
            </w:pPr>
            <w:r w:rsidRPr="00BF2E64">
              <w:t>≥ 35</w:t>
            </w:r>
          </w:p>
          <w:p w14:paraId="52EC107D" w14:textId="77777777" w:rsidR="003B114A" w:rsidRPr="00BF2E64" w:rsidRDefault="003B114A">
            <w:pPr>
              <w:pStyle w:val="Tabletext3"/>
            </w:pPr>
            <w:r>
              <w:t>(8</w:t>
            </w:r>
            <w:r w:rsidRPr="00BF2E64">
              <w:t>. klase)</w:t>
            </w:r>
          </w:p>
        </w:tc>
        <w:tc>
          <w:tcPr>
            <w:tcW w:w="1353" w:type="dxa"/>
            <w:tcMar>
              <w:top w:w="0" w:type="dxa"/>
              <w:left w:w="0" w:type="dxa"/>
              <w:bottom w:w="0" w:type="dxa"/>
              <w:right w:w="0" w:type="dxa"/>
            </w:tcMar>
            <w:vAlign w:val="center"/>
          </w:tcPr>
          <w:p w14:paraId="45417309" w14:textId="77777777" w:rsidR="003B114A" w:rsidRPr="00BF2E64" w:rsidRDefault="003B114A">
            <w:pPr>
              <w:pStyle w:val="Tabletext3"/>
            </w:pPr>
            <w:r w:rsidRPr="00BF2E64">
              <w:t>≥ 35</w:t>
            </w:r>
          </w:p>
          <w:p w14:paraId="7AE7021F" w14:textId="77777777" w:rsidR="003B114A" w:rsidRPr="00BF2E64" w:rsidRDefault="003B114A">
            <w:pPr>
              <w:pStyle w:val="Tabletext3"/>
            </w:pPr>
            <w:r>
              <w:t>(8</w:t>
            </w:r>
            <w:r w:rsidRPr="00BF2E64">
              <w:t>. klase)</w:t>
            </w:r>
          </w:p>
        </w:tc>
        <w:tc>
          <w:tcPr>
            <w:tcW w:w="1354" w:type="dxa"/>
            <w:tcMar>
              <w:top w:w="0" w:type="dxa"/>
              <w:left w:w="0" w:type="dxa"/>
              <w:bottom w:w="0" w:type="dxa"/>
              <w:right w:w="0" w:type="dxa"/>
            </w:tcMar>
            <w:vAlign w:val="center"/>
          </w:tcPr>
          <w:p w14:paraId="0B496802" w14:textId="77777777" w:rsidR="003B114A" w:rsidRPr="00BF2E64" w:rsidRDefault="003B114A">
            <w:pPr>
              <w:pStyle w:val="Tabletext3"/>
            </w:pPr>
            <w:r w:rsidRPr="00BF2E64">
              <w:t>≥ 35</w:t>
            </w:r>
          </w:p>
          <w:p w14:paraId="1A27DB3D" w14:textId="77777777" w:rsidR="003B114A" w:rsidRPr="00BF2E64" w:rsidRDefault="003B114A">
            <w:pPr>
              <w:pStyle w:val="Tabletext3"/>
            </w:pPr>
            <w:r>
              <w:t>(8</w:t>
            </w:r>
            <w:r w:rsidRPr="00BF2E64">
              <w:t>. klase)</w:t>
            </w:r>
          </w:p>
        </w:tc>
      </w:tr>
      <w:tr w:rsidR="003B114A" w:rsidRPr="00BF2E64" w14:paraId="379FC7DE" w14:textId="77777777" w:rsidTr="00B64503">
        <w:trPr>
          <w:cantSplit/>
          <w:trHeight w:val="660"/>
          <w:jc w:val="center"/>
        </w:trPr>
        <w:tc>
          <w:tcPr>
            <w:tcW w:w="2363" w:type="dxa"/>
            <w:tcMar>
              <w:top w:w="0" w:type="dxa"/>
              <w:left w:w="0" w:type="dxa"/>
              <w:bottom w:w="0" w:type="dxa"/>
              <w:right w:w="0" w:type="dxa"/>
            </w:tcMar>
            <w:vAlign w:val="center"/>
          </w:tcPr>
          <w:p w14:paraId="0A8831EF" w14:textId="3BAB0840" w:rsidR="003B114A" w:rsidRPr="00BF2E64" w:rsidRDefault="003B114A">
            <w:pPr>
              <w:pStyle w:val="Tabletext"/>
            </w:pPr>
            <w:proofErr w:type="spellStart"/>
            <w:r w:rsidRPr="00BF2E64">
              <w:t>Mīkstēšanas</w:t>
            </w:r>
            <w:proofErr w:type="spellEnd"/>
            <w:r w:rsidRPr="00BF2E64">
              <w:t xml:space="preserve"> </w:t>
            </w:r>
            <w:proofErr w:type="spellStart"/>
            <w:r w:rsidRPr="00BF2E64">
              <w:t>temperatūra</w:t>
            </w:r>
            <w:proofErr w:type="spellEnd"/>
            <w:r w:rsidRPr="00BF2E64">
              <w:t xml:space="preserve">, </w:t>
            </w:r>
            <w:proofErr w:type="spellStart"/>
            <w:r w:rsidRPr="00BF2E64">
              <w:t>ja</w:t>
            </w:r>
            <w:proofErr w:type="spellEnd"/>
            <w:r w:rsidRPr="00BF2E64">
              <w:t xml:space="preserve"> </w:t>
            </w:r>
            <w:proofErr w:type="spellStart"/>
            <w:r w:rsidRPr="00BF2E64">
              <w:t>lietotas</w:t>
            </w:r>
            <w:proofErr w:type="spellEnd"/>
            <w:r w:rsidRPr="00BF2E64">
              <w:t xml:space="preserve"> </w:t>
            </w:r>
            <w:proofErr w:type="spellStart"/>
            <w:r w:rsidRPr="00BF2E64">
              <w:t>polimērsaistvielas</w:t>
            </w:r>
            <w:proofErr w:type="spellEnd"/>
            <w:r w:rsidRPr="00BF2E64">
              <w:t xml:space="preserve">, </w:t>
            </w:r>
            <w:r w:rsidRPr="00BF2E64">
              <w:rPr>
                <w:vertAlign w:val="superscript"/>
              </w:rPr>
              <w:t>0</w:t>
            </w:r>
            <w:r w:rsidRPr="00BF2E64">
              <w:t>C</w:t>
            </w:r>
          </w:p>
        </w:tc>
        <w:tc>
          <w:tcPr>
            <w:tcW w:w="1145" w:type="dxa"/>
            <w:tcMar>
              <w:top w:w="0" w:type="dxa"/>
              <w:left w:w="0" w:type="dxa"/>
              <w:bottom w:w="0" w:type="dxa"/>
              <w:right w:w="0" w:type="dxa"/>
            </w:tcMar>
            <w:vAlign w:val="center"/>
          </w:tcPr>
          <w:p w14:paraId="25F0581F" w14:textId="77777777" w:rsidR="003B114A" w:rsidRPr="00BF2E64" w:rsidRDefault="003B114A">
            <w:pPr>
              <w:pStyle w:val="Tabletext"/>
            </w:pPr>
            <w:r w:rsidRPr="00BF2E64">
              <w:t>LVS EN 1428</w:t>
            </w:r>
          </w:p>
        </w:tc>
        <w:tc>
          <w:tcPr>
            <w:tcW w:w="1353" w:type="dxa"/>
            <w:tcMar>
              <w:top w:w="0" w:type="dxa"/>
              <w:left w:w="0" w:type="dxa"/>
              <w:bottom w:w="0" w:type="dxa"/>
              <w:right w:w="0" w:type="dxa"/>
            </w:tcMar>
            <w:vAlign w:val="center"/>
          </w:tcPr>
          <w:p w14:paraId="2D893824" w14:textId="77777777" w:rsidR="003B114A" w:rsidRPr="00BF2E64" w:rsidRDefault="003B114A" w:rsidP="00E846EA">
            <w:pPr>
              <w:pStyle w:val="Tabletext3"/>
            </w:pPr>
            <w:r>
              <w:t>-</w:t>
            </w:r>
          </w:p>
        </w:tc>
        <w:tc>
          <w:tcPr>
            <w:tcW w:w="1353" w:type="dxa"/>
            <w:tcMar>
              <w:top w:w="0" w:type="dxa"/>
              <w:left w:w="0" w:type="dxa"/>
              <w:bottom w:w="0" w:type="dxa"/>
              <w:right w:w="0" w:type="dxa"/>
            </w:tcMar>
            <w:vAlign w:val="center"/>
          </w:tcPr>
          <w:p w14:paraId="043B8DC8" w14:textId="77777777" w:rsidR="003B114A" w:rsidRPr="00BF2E64" w:rsidRDefault="003B114A">
            <w:pPr>
              <w:pStyle w:val="Tabletext3"/>
            </w:pPr>
            <w:r w:rsidRPr="00BF2E64">
              <w:t>≥ 39</w:t>
            </w:r>
          </w:p>
          <w:p w14:paraId="7BBAD6D1" w14:textId="77777777" w:rsidR="003B114A" w:rsidRPr="00BF2E64" w:rsidRDefault="003B114A">
            <w:pPr>
              <w:pStyle w:val="Tabletext3"/>
            </w:pPr>
            <w:r>
              <w:t>(7</w:t>
            </w:r>
            <w:r w:rsidRPr="00BF2E64">
              <w:t>. klase)</w:t>
            </w:r>
          </w:p>
        </w:tc>
        <w:tc>
          <w:tcPr>
            <w:tcW w:w="1353" w:type="dxa"/>
            <w:tcMar>
              <w:top w:w="0" w:type="dxa"/>
              <w:left w:w="0" w:type="dxa"/>
              <w:bottom w:w="0" w:type="dxa"/>
              <w:right w:w="0" w:type="dxa"/>
            </w:tcMar>
            <w:vAlign w:val="center"/>
          </w:tcPr>
          <w:p w14:paraId="1A62FE12" w14:textId="77777777" w:rsidR="003B426A" w:rsidRPr="00BF2E64" w:rsidRDefault="003B426A">
            <w:pPr>
              <w:pStyle w:val="Tabletext3"/>
            </w:pPr>
            <w:r w:rsidRPr="00BF2E64">
              <w:t>≥ 39</w:t>
            </w:r>
          </w:p>
          <w:p w14:paraId="49D013B9" w14:textId="3A07EDDE" w:rsidR="003B114A" w:rsidRPr="00BF2E64" w:rsidRDefault="003B426A">
            <w:pPr>
              <w:pStyle w:val="Tabletext3"/>
            </w:pPr>
            <w:r>
              <w:t>(7</w:t>
            </w:r>
            <w:r w:rsidRPr="00BF2E64">
              <w:t>. klase)</w:t>
            </w:r>
          </w:p>
        </w:tc>
        <w:tc>
          <w:tcPr>
            <w:tcW w:w="1354" w:type="dxa"/>
            <w:tcMar>
              <w:top w:w="0" w:type="dxa"/>
              <w:left w:w="0" w:type="dxa"/>
              <w:bottom w:w="0" w:type="dxa"/>
              <w:right w:w="0" w:type="dxa"/>
            </w:tcMar>
            <w:vAlign w:val="center"/>
          </w:tcPr>
          <w:p w14:paraId="4E918D87" w14:textId="77777777" w:rsidR="003B114A" w:rsidRPr="00BF2E64" w:rsidRDefault="003B114A">
            <w:pPr>
              <w:pStyle w:val="Tabletext3"/>
            </w:pPr>
            <w:r w:rsidRPr="00BF2E64">
              <w:t>≥ 39</w:t>
            </w:r>
          </w:p>
          <w:p w14:paraId="40EF4E68" w14:textId="77777777" w:rsidR="003B114A" w:rsidRPr="00BF2E64" w:rsidRDefault="003B114A">
            <w:pPr>
              <w:pStyle w:val="Tabletext3"/>
            </w:pPr>
            <w:r>
              <w:t>(7</w:t>
            </w:r>
            <w:r w:rsidRPr="00BF2E64">
              <w:t>. klase)</w:t>
            </w:r>
          </w:p>
        </w:tc>
      </w:tr>
      <w:tr w:rsidR="006013D2" w:rsidRPr="00BF2E64" w14:paraId="44A5ED36" w14:textId="77777777" w:rsidTr="00B64503">
        <w:trPr>
          <w:cantSplit/>
          <w:trHeight w:val="660"/>
          <w:jc w:val="center"/>
        </w:trPr>
        <w:tc>
          <w:tcPr>
            <w:tcW w:w="2363" w:type="dxa"/>
            <w:tcMar>
              <w:top w:w="0" w:type="dxa"/>
              <w:left w:w="0" w:type="dxa"/>
              <w:bottom w:w="0" w:type="dxa"/>
              <w:right w:w="0" w:type="dxa"/>
            </w:tcMar>
            <w:vAlign w:val="center"/>
          </w:tcPr>
          <w:p w14:paraId="13AF845C" w14:textId="4B81B585" w:rsidR="006013D2" w:rsidRPr="00BF2E64" w:rsidRDefault="006013D2">
            <w:pPr>
              <w:pStyle w:val="Tabletext"/>
            </w:pPr>
            <w:r w:rsidRPr="003F1EF8">
              <w:rPr>
                <w:lang w:val="lv-LV"/>
              </w:rPr>
              <w:t>Elastīgā atjaunošanās,</w:t>
            </w:r>
            <w:r w:rsidRPr="003F1EF8">
              <w:t xml:space="preserve"> </w:t>
            </w:r>
            <w:r w:rsidRPr="003F1EF8">
              <w:rPr>
                <w:lang w:val="lv-LV"/>
              </w:rPr>
              <w:t xml:space="preserve">ja lietota </w:t>
            </w:r>
            <w:r>
              <w:rPr>
                <w:lang w:val="lv-LV"/>
              </w:rPr>
              <w:t xml:space="preserve">ar </w:t>
            </w:r>
            <w:r w:rsidRPr="003F1EF8">
              <w:rPr>
                <w:lang w:val="lv-LV"/>
              </w:rPr>
              <w:t>polimēriem modificēta saistviela, %</w:t>
            </w:r>
          </w:p>
        </w:tc>
        <w:tc>
          <w:tcPr>
            <w:tcW w:w="1145" w:type="dxa"/>
            <w:tcMar>
              <w:top w:w="0" w:type="dxa"/>
              <w:left w:w="0" w:type="dxa"/>
              <w:bottom w:w="0" w:type="dxa"/>
              <w:right w:w="0" w:type="dxa"/>
            </w:tcMar>
            <w:vAlign w:val="center"/>
          </w:tcPr>
          <w:p w14:paraId="4F757B16" w14:textId="2A8FDD78" w:rsidR="006013D2" w:rsidRPr="00BF2E64" w:rsidRDefault="006013D2">
            <w:pPr>
              <w:pStyle w:val="Tabletext"/>
            </w:pPr>
            <w:r w:rsidRPr="003F1EF8">
              <w:t>LVS EN 13398</w:t>
            </w:r>
          </w:p>
        </w:tc>
        <w:tc>
          <w:tcPr>
            <w:tcW w:w="1353" w:type="dxa"/>
            <w:tcMar>
              <w:top w:w="0" w:type="dxa"/>
              <w:left w:w="0" w:type="dxa"/>
              <w:bottom w:w="0" w:type="dxa"/>
              <w:right w:w="0" w:type="dxa"/>
            </w:tcMar>
            <w:vAlign w:val="center"/>
          </w:tcPr>
          <w:p w14:paraId="68FFE7A3" w14:textId="6C2FFFC9" w:rsidR="006013D2" w:rsidRDefault="006013D2" w:rsidP="00E846EA">
            <w:pPr>
              <w:pStyle w:val="Tabletext3"/>
            </w:pPr>
            <w:r w:rsidRPr="003F1EF8">
              <w:t>-</w:t>
            </w:r>
          </w:p>
        </w:tc>
        <w:tc>
          <w:tcPr>
            <w:tcW w:w="1353" w:type="dxa"/>
            <w:tcMar>
              <w:top w:w="0" w:type="dxa"/>
              <w:left w:w="0" w:type="dxa"/>
              <w:bottom w:w="0" w:type="dxa"/>
              <w:right w:w="0" w:type="dxa"/>
            </w:tcMar>
            <w:vAlign w:val="center"/>
          </w:tcPr>
          <w:p w14:paraId="0874AEE5" w14:textId="77777777" w:rsidR="006013D2" w:rsidRPr="003F1EF8" w:rsidRDefault="006013D2">
            <w:pPr>
              <w:pStyle w:val="Tabletext3"/>
            </w:pPr>
            <w:r w:rsidRPr="003F1EF8">
              <w:t>≥ 50</w:t>
            </w:r>
          </w:p>
          <w:p w14:paraId="3C664097" w14:textId="7F6637D1" w:rsidR="006013D2" w:rsidRPr="00BF2E64" w:rsidRDefault="006013D2">
            <w:pPr>
              <w:pStyle w:val="Tabletext3"/>
            </w:pPr>
            <w:r w:rsidRPr="003F1EF8">
              <w:t>(5. klase)</w:t>
            </w:r>
          </w:p>
        </w:tc>
        <w:tc>
          <w:tcPr>
            <w:tcW w:w="1353" w:type="dxa"/>
            <w:tcMar>
              <w:top w:w="0" w:type="dxa"/>
              <w:left w:w="0" w:type="dxa"/>
              <w:bottom w:w="0" w:type="dxa"/>
              <w:right w:w="0" w:type="dxa"/>
            </w:tcMar>
            <w:vAlign w:val="center"/>
          </w:tcPr>
          <w:p w14:paraId="0F7848B6" w14:textId="77777777" w:rsidR="006013D2" w:rsidRPr="003F1EF8" w:rsidRDefault="006013D2">
            <w:pPr>
              <w:pStyle w:val="Tabletext3"/>
            </w:pPr>
            <w:r w:rsidRPr="003F1EF8">
              <w:t>≥ 50</w:t>
            </w:r>
          </w:p>
          <w:p w14:paraId="39C8BBAB" w14:textId="148A244B" w:rsidR="006013D2" w:rsidRPr="00BF2E64" w:rsidRDefault="006013D2">
            <w:pPr>
              <w:pStyle w:val="Tabletext3"/>
            </w:pPr>
            <w:r w:rsidRPr="003F1EF8">
              <w:t>(5. klase)</w:t>
            </w:r>
          </w:p>
        </w:tc>
        <w:tc>
          <w:tcPr>
            <w:tcW w:w="1354" w:type="dxa"/>
            <w:tcMar>
              <w:top w:w="0" w:type="dxa"/>
              <w:left w:w="0" w:type="dxa"/>
              <w:bottom w:w="0" w:type="dxa"/>
              <w:right w:w="0" w:type="dxa"/>
            </w:tcMar>
            <w:vAlign w:val="center"/>
          </w:tcPr>
          <w:p w14:paraId="129F113D" w14:textId="77777777" w:rsidR="006013D2" w:rsidRPr="003F1EF8" w:rsidRDefault="006013D2">
            <w:pPr>
              <w:pStyle w:val="Tabletext3"/>
            </w:pPr>
            <w:r w:rsidRPr="003F1EF8">
              <w:t>≥ 50</w:t>
            </w:r>
          </w:p>
          <w:p w14:paraId="64D46EA7" w14:textId="7B650947" w:rsidR="006013D2" w:rsidRPr="00BF2E64" w:rsidRDefault="006013D2">
            <w:pPr>
              <w:pStyle w:val="Tabletext3"/>
            </w:pPr>
            <w:r w:rsidRPr="003F1EF8">
              <w:t>(5. klase)</w:t>
            </w:r>
          </w:p>
        </w:tc>
      </w:tr>
    </w:tbl>
    <w:p w14:paraId="6573560A" w14:textId="3A017321" w:rsidR="00195578" w:rsidRDefault="00195578" w:rsidP="00B300E4">
      <w:proofErr w:type="spellStart"/>
      <w:r>
        <w:t>Tabulas</w:t>
      </w:r>
      <w:proofErr w:type="spellEnd"/>
      <w:r>
        <w:t xml:space="preserve"> </w:t>
      </w:r>
      <w:r>
        <w:fldChar w:fldCharType="begin"/>
      </w:r>
      <w:r>
        <w:instrText xml:space="preserve"> REF _Ref250980966 \r \h </w:instrText>
      </w:r>
      <w:r w:rsidR="00B300E4">
        <w:instrText xml:space="preserve"> \* MERGEFORMAT </w:instrText>
      </w:r>
      <w:r>
        <w:fldChar w:fldCharType="separate"/>
      </w:r>
      <w:r w:rsidR="00C86EAE">
        <w:t>6.4-4</w:t>
      </w:r>
      <w:r>
        <w:fldChar w:fldCharType="end"/>
      </w:r>
      <w:r>
        <w:t xml:space="preserve"> </w:t>
      </w:r>
      <w:proofErr w:type="spellStart"/>
      <w:r>
        <w:t>turpinājums</w:t>
      </w:r>
      <w:proofErr w:type="spellEnd"/>
      <w:r>
        <w:t>:</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63"/>
        <w:gridCol w:w="1145"/>
        <w:gridCol w:w="1165"/>
        <w:gridCol w:w="1134"/>
        <w:gridCol w:w="992"/>
        <w:gridCol w:w="1134"/>
        <w:gridCol w:w="1276"/>
      </w:tblGrid>
      <w:tr w:rsidR="004174AA" w:rsidRPr="00BF2E64" w14:paraId="13123E3C" w14:textId="10D917C9" w:rsidTr="00B64503">
        <w:trPr>
          <w:cantSplit/>
          <w:trHeight w:val="230"/>
          <w:tblHeader/>
          <w:jc w:val="center"/>
        </w:trPr>
        <w:tc>
          <w:tcPr>
            <w:tcW w:w="2363" w:type="dxa"/>
            <w:vMerge w:val="restart"/>
            <w:tcMar>
              <w:top w:w="0" w:type="dxa"/>
              <w:left w:w="0" w:type="dxa"/>
              <w:bottom w:w="0" w:type="dxa"/>
              <w:right w:w="0" w:type="dxa"/>
            </w:tcMar>
            <w:vAlign w:val="center"/>
          </w:tcPr>
          <w:p w14:paraId="2D3F29A6" w14:textId="77777777" w:rsidR="004174AA" w:rsidRPr="00BF2E64" w:rsidRDefault="004174A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145" w:type="dxa"/>
            <w:vMerge w:val="restart"/>
            <w:tcMar>
              <w:top w:w="0" w:type="dxa"/>
              <w:left w:w="0" w:type="dxa"/>
              <w:bottom w:w="0" w:type="dxa"/>
              <w:right w:w="0" w:type="dxa"/>
            </w:tcMar>
            <w:vAlign w:val="center"/>
          </w:tcPr>
          <w:p w14:paraId="6B2D9ADF" w14:textId="77777777" w:rsidR="004174AA" w:rsidRPr="00BF2E64" w:rsidRDefault="004174A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5701" w:type="dxa"/>
            <w:gridSpan w:val="5"/>
            <w:tcMar>
              <w:top w:w="0" w:type="dxa"/>
              <w:left w:w="0" w:type="dxa"/>
              <w:bottom w:w="0" w:type="dxa"/>
              <w:right w:w="0" w:type="dxa"/>
            </w:tcMar>
          </w:tcPr>
          <w:p w14:paraId="73722A32" w14:textId="2C7873ED" w:rsidR="004174AA" w:rsidRPr="00BF2E64" w:rsidRDefault="004174AA" w:rsidP="005F0071">
            <w:pPr>
              <w:pStyle w:val="Tablehead"/>
            </w:pP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klase</w:t>
            </w:r>
            <w:proofErr w:type="spellEnd"/>
            <w:r w:rsidRPr="00BF2E64">
              <w:t xml:space="preserve">, </w:t>
            </w:r>
            <w:proofErr w:type="spellStart"/>
            <w:r w:rsidRPr="00BF2E64">
              <w:t>tehniskās</w:t>
            </w:r>
            <w:proofErr w:type="spellEnd"/>
            <w:r w:rsidRPr="00BF2E64">
              <w:t xml:space="preserve"> </w:t>
            </w:r>
            <w:proofErr w:type="spellStart"/>
            <w:r w:rsidRPr="00BF2E64">
              <w:t>prasības</w:t>
            </w:r>
            <w:proofErr w:type="spellEnd"/>
          </w:p>
        </w:tc>
      </w:tr>
      <w:tr w:rsidR="004174AA" w:rsidRPr="00BF2E64" w14:paraId="33D3C690" w14:textId="7DC9B87F" w:rsidTr="001C1C5F">
        <w:trPr>
          <w:cantSplit/>
          <w:trHeight w:val="300"/>
          <w:tblHeader/>
          <w:jc w:val="center"/>
        </w:trPr>
        <w:tc>
          <w:tcPr>
            <w:tcW w:w="2363" w:type="dxa"/>
            <w:vMerge/>
            <w:tcMar>
              <w:top w:w="0" w:type="dxa"/>
              <w:left w:w="0" w:type="dxa"/>
              <w:bottom w:w="0" w:type="dxa"/>
              <w:right w:w="0" w:type="dxa"/>
            </w:tcMar>
            <w:vAlign w:val="center"/>
          </w:tcPr>
          <w:p w14:paraId="3DEA43A3" w14:textId="77777777" w:rsidR="004174AA" w:rsidRPr="00BF2E64" w:rsidRDefault="004174AA" w:rsidP="00871FC1">
            <w:pPr>
              <w:pStyle w:val="Tablehead"/>
            </w:pPr>
          </w:p>
        </w:tc>
        <w:tc>
          <w:tcPr>
            <w:tcW w:w="1145" w:type="dxa"/>
            <w:vMerge/>
            <w:tcMar>
              <w:top w:w="0" w:type="dxa"/>
              <w:left w:w="0" w:type="dxa"/>
              <w:bottom w:w="0" w:type="dxa"/>
              <w:right w:w="0" w:type="dxa"/>
            </w:tcMar>
            <w:vAlign w:val="center"/>
          </w:tcPr>
          <w:p w14:paraId="5F3194C3" w14:textId="77777777" w:rsidR="004174AA" w:rsidRPr="00BF2E64" w:rsidRDefault="004174AA" w:rsidP="00871FC1">
            <w:pPr>
              <w:pStyle w:val="Tablehead"/>
            </w:pPr>
          </w:p>
        </w:tc>
        <w:tc>
          <w:tcPr>
            <w:tcW w:w="1165" w:type="dxa"/>
            <w:tcMar>
              <w:top w:w="0" w:type="dxa"/>
              <w:left w:w="0" w:type="dxa"/>
              <w:bottom w:w="0" w:type="dxa"/>
              <w:right w:w="0" w:type="dxa"/>
            </w:tcMar>
            <w:vAlign w:val="center"/>
          </w:tcPr>
          <w:p w14:paraId="0C24E0CC" w14:textId="1FCA43D4" w:rsidR="004174AA" w:rsidRDefault="004174AA" w:rsidP="005F0071">
            <w:pPr>
              <w:pStyle w:val="Tablehead"/>
            </w:pPr>
            <w:r>
              <w:t>C 35 B 3</w:t>
            </w:r>
          </w:p>
          <w:p w14:paraId="7DD0B16C" w14:textId="3480CBEB" w:rsidR="004174AA" w:rsidRPr="000F079E" w:rsidRDefault="004174AA">
            <w:pPr>
              <w:pStyle w:val="Tabletext3"/>
            </w:pPr>
            <w:r w:rsidRPr="000F079E">
              <w:t xml:space="preserve">(C </w:t>
            </w:r>
            <w:r>
              <w:t>35</w:t>
            </w:r>
            <w:r w:rsidRPr="000F079E">
              <w:t xml:space="preserve"> B/F 3)</w:t>
            </w:r>
          </w:p>
        </w:tc>
        <w:tc>
          <w:tcPr>
            <w:tcW w:w="1134" w:type="dxa"/>
            <w:tcMar>
              <w:top w:w="0" w:type="dxa"/>
              <w:left w:w="0" w:type="dxa"/>
              <w:bottom w:w="0" w:type="dxa"/>
              <w:right w:w="0" w:type="dxa"/>
            </w:tcMar>
            <w:vAlign w:val="center"/>
          </w:tcPr>
          <w:p w14:paraId="01A39027" w14:textId="5711829F" w:rsidR="004174AA" w:rsidRDefault="004174AA" w:rsidP="005F0071">
            <w:pPr>
              <w:pStyle w:val="Tablehead"/>
            </w:pPr>
            <w:r>
              <w:t>C 35 B 4</w:t>
            </w:r>
          </w:p>
          <w:p w14:paraId="3145A860" w14:textId="4713103E" w:rsidR="004174AA" w:rsidRPr="00BF2E64" w:rsidRDefault="004174AA">
            <w:pPr>
              <w:pStyle w:val="Tabletext3"/>
            </w:pPr>
            <w:r w:rsidRPr="000F079E">
              <w:t xml:space="preserve">(C </w:t>
            </w:r>
            <w:r>
              <w:t>35</w:t>
            </w:r>
            <w:r w:rsidRPr="000F079E">
              <w:t xml:space="preserve"> B/F </w:t>
            </w:r>
            <w:r>
              <w:t>4</w:t>
            </w:r>
            <w:r w:rsidRPr="000F079E">
              <w:t>)</w:t>
            </w:r>
          </w:p>
        </w:tc>
        <w:tc>
          <w:tcPr>
            <w:tcW w:w="992" w:type="dxa"/>
            <w:tcMar>
              <w:top w:w="0" w:type="dxa"/>
              <w:left w:w="0" w:type="dxa"/>
              <w:bottom w:w="0" w:type="dxa"/>
              <w:right w:w="0" w:type="dxa"/>
            </w:tcMar>
            <w:vAlign w:val="center"/>
          </w:tcPr>
          <w:p w14:paraId="44E7CB74" w14:textId="33AF5028" w:rsidR="004174AA" w:rsidRDefault="004174AA" w:rsidP="005F0071">
            <w:pPr>
              <w:pStyle w:val="Tablehead"/>
            </w:pPr>
            <w:r>
              <w:t>C 35 B 5</w:t>
            </w:r>
          </w:p>
          <w:p w14:paraId="6F4FC475" w14:textId="6FDEB480" w:rsidR="004174AA" w:rsidRPr="00BF2E64" w:rsidRDefault="004174AA">
            <w:pPr>
              <w:pStyle w:val="Tabletext3"/>
            </w:pPr>
            <w:r w:rsidRPr="000F079E">
              <w:t xml:space="preserve">(C </w:t>
            </w:r>
            <w:r>
              <w:t>35</w:t>
            </w:r>
            <w:r w:rsidRPr="000F079E">
              <w:t xml:space="preserve"> B/F </w:t>
            </w:r>
            <w:r>
              <w:t>5</w:t>
            </w:r>
            <w:r w:rsidRPr="000F079E">
              <w:t>)</w:t>
            </w:r>
          </w:p>
        </w:tc>
        <w:tc>
          <w:tcPr>
            <w:tcW w:w="1134" w:type="dxa"/>
            <w:tcMar>
              <w:top w:w="0" w:type="dxa"/>
              <w:left w:w="0" w:type="dxa"/>
              <w:bottom w:w="0" w:type="dxa"/>
              <w:right w:w="0" w:type="dxa"/>
            </w:tcMar>
            <w:vAlign w:val="center"/>
          </w:tcPr>
          <w:p w14:paraId="0DF972A5" w14:textId="407684FA" w:rsidR="004174AA" w:rsidRDefault="004174AA" w:rsidP="005F0071">
            <w:pPr>
              <w:pStyle w:val="Tablehead"/>
            </w:pPr>
            <w:r>
              <w:t>C 67 B 2</w:t>
            </w:r>
          </w:p>
          <w:p w14:paraId="0179AC4D" w14:textId="1B3C1FFC" w:rsidR="004174AA" w:rsidRPr="00BF2E64" w:rsidRDefault="004174AA">
            <w:pPr>
              <w:pStyle w:val="Tabletext3"/>
            </w:pPr>
            <w:r>
              <w:t>(</w:t>
            </w:r>
            <w:r w:rsidRPr="00BF2E64">
              <w:t>C6</w:t>
            </w:r>
            <w:r>
              <w:t>7</w:t>
            </w:r>
            <w:r w:rsidRPr="00BF2E64">
              <w:t xml:space="preserve"> B/P/F </w:t>
            </w:r>
            <w:r>
              <w:t>2)</w:t>
            </w:r>
          </w:p>
        </w:tc>
        <w:tc>
          <w:tcPr>
            <w:tcW w:w="1276" w:type="dxa"/>
            <w:vAlign w:val="center"/>
          </w:tcPr>
          <w:p w14:paraId="78748CE9" w14:textId="77777777" w:rsidR="000533A6" w:rsidRPr="0048600C" w:rsidRDefault="004174AA">
            <w:pPr>
              <w:pStyle w:val="Tabletext3"/>
            </w:pPr>
            <w:r w:rsidRPr="0048600C">
              <w:t>C 67 B 3</w:t>
            </w:r>
            <w:r w:rsidR="00721D58" w:rsidRPr="0048600C">
              <w:t xml:space="preserve"> </w:t>
            </w:r>
          </w:p>
          <w:p w14:paraId="3EB7D58D" w14:textId="2A9A31C8" w:rsidR="004174AA" w:rsidRPr="0048600C" w:rsidRDefault="004174AA">
            <w:pPr>
              <w:pStyle w:val="Tabletext3"/>
            </w:pPr>
            <w:r w:rsidRPr="0048600C">
              <w:t>(C67 B/P/F</w:t>
            </w:r>
            <w:r w:rsidR="00721D58" w:rsidRPr="0048600C">
              <w:t xml:space="preserve"> </w:t>
            </w:r>
            <w:r w:rsidRPr="0048600C">
              <w:t>3)</w:t>
            </w:r>
          </w:p>
        </w:tc>
      </w:tr>
      <w:tr w:rsidR="004174AA" w:rsidRPr="00BF2E64" w14:paraId="57903C94" w14:textId="2D884DFA" w:rsidTr="001C1C5F">
        <w:trPr>
          <w:cantSplit/>
          <w:trHeight w:val="440"/>
          <w:jc w:val="center"/>
        </w:trPr>
        <w:tc>
          <w:tcPr>
            <w:tcW w:w="2363" w:type="dxa"/>
            <w:tcMar>
              <w:top w:w="0" w:type="dxa"/>
              <w:left w:w="0" w:type="dxa"/>
              <w:bottom w:w="0" w:type="dxa"/>
              <w:right w:w="0" w:type="dxa"/>
            </w:tcMar>
            <w:vAlign w:val="center"/>
          </w:tcPr>
          <w:p w14:paraId="5E754BD1" w14:textId="77777777" w:rsidR="004174AA" w:rsidRPr="00BF2E64" w:rsidRDefault="004174AA">
            <w:pPr>
              <w:pStyle w:val="Tabletext"/>
              <w:rPr>
                <w:vertAlign w:val="superscript"/>
              </w:rPr>
            </w:pP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t>vai</w:t>
            </w:r>
            <w:proofErr w:type="spellEnd"/>
            <w:r>
              <w:t xml:space="preserve"> </w:t>
            </w:r>
            <w:proofErr w:type="spellStart"/>
            <w:r>
              <w:t>atlikušās</w:t>
            </w:r>
            <w:proofErr w:type="spellEnd"/>
            <w:r>
              <w:t xml:space="preserve"> </w:t>
            </w:r>
            <w:proofErr w:type="spellStart"/>
            <w:r>
              <w:t>saistvielas</w:t>
            </w:r>
            <w:proofErr w:type="spellEnd"/>
            <w:r>
              <w:t xml:space="preserve"> </w:t>
            </w:r>
            <w:proofErr w:type="spellStart"/>
            <w:r>
              <w:t>saturs</w:t>
            </w:r>
            <w:proofErr w:type="spellEnd"/>
            <w:r>
              <w:t xml:space="preserve"> </w:t>
            </w:r>
            <w:proofErr w:type="spellStart"/>
            <w:r>
              <w:t>pēc</w:t>
            </w:r>
            <w:proofErr w:type="spellEnd"/>
            <w:r>
              <w:t xml:space="preserve"> </w:t>
            </w:r>
            <w:proofErr w:type="spellStart"/>
            <w:r>
              <w:t>destilācijas</w:t>
            </w:r>
            <w:proofErr w:type="spellEnd"/>
            <w:r>
              <w:t xml:space="preserve">, </w:t>
            </w:r>
            <w:r w:rsidRPr="00BF2E64">
              <w:t>%</w:t>
            </w:r>
            <w:r>
              <w:t xml:space="preserve"> (m/m)</w:t>
            </w:r>
            <w:r>
              <w:rPr>
                <w:vertAlign w:val="superscript"/>
              </w:rPr>
              <w:t xml:space="preserve"> (3</w:t>
            </w:r>
            <w:r w:rsidRPr="00BF2E64">
              <w:rPr>
                <w:vertAlign w:val="superscript"/>
              </w:rPr>
              <w:t>)</w:t>
            </w:r>
          </w:p>
        </w:tc>
        <w:tc>
          <w:tcPr>
            <w:tcW w:w="1145" w:type="dxa"/>
            <w:tcMar>
              <w:top w:w="0" w:type="dxa"/>
              <w:left w:w="0" w:type="dxa"/>
              <w:bottom w:w="0" w:type="dxa"/>
              <w:right w:w="0" w:type="dxa"/>
            </w:tcMar>
            <w:vAlign w:val="center"/>
          </w:tcPr>
          <w:p w14:paraId="54EA7D89" w14:textId="77777777" w:rsidR="004174AA" w:rsidRPr="00BF2E64" w:rsidRDefault="004174AA">
            <w:pPr>
              <w:pStyle w:val="Tabletext"/>
            </w:pPr>
            <w:r w:rsidRPr="00BF2E64">
              <w:t>LVS EN 1428</w:t>
            </w:r>
            <w:r>
              <w:rPr>
                <w:vertAlign w:val="superscript"/>
              </w:rPr>
              <w:t>(1</w:t>
            </w:r>
            <w:r w:rsidRPr="00BF2E64">
              <w:rPr>
                <w:vertAlign w:val="superscript"/>
              </w:rPr>
              <w:t>)</w:t>
            </w:r>
            <w:r>
              <w:t xml:space="preserve"> </w:t>
            </w:r>
            <w:proofErr w:type="spellStart"/>
            <w:r>
              <w:t>vai</w:t>
            </w:r>
            <w:proofErr w:type="spellEnd"/>
            <w:r>
              <w:t xml:space="preserve"> LVS EN 1431</w:t>
            </w:r>
            <w:r>
              <w:rPr>
                <w:vertAlign w:val="superscript"/>
              </w:rPr>
              <w:t>(2</w:t>
            </w:r>
            <w:r w:rsidRPr="00BF2E64">
              <w:rPr>
                <w:vertAlign w:val="superscript"/>
              </w:rPr>
              <w:t>)</w:t>
            </w:r>
          </w:p>
        </w:tc>
        <w:tc>
          <w:tcPr>
            <w:tcW w:w="1165" w:type="dxa"/>
            <w:tcMar>
              <w:top w:w="0" w:type="dxa"/>
              <w:left w:w="0" w:type="dxa"/>
              <w:bottom w:w="0" w:type="dxa"/>
              <w:right w:w="0" w:type="dxa"/>
            </w:tcMar>
            <w:vAlign w:val="center"/>
          </w:tcPr>
          <w:p w14:paraId="42DEC271" w14:textId="60C5CBC7" w:rsidR="004174AA" w:rsidRDefault="004174AA" w:rsidP="00E846EA">
            <w:pPr>
              <w:pStyle w:val="Tabletext3"/>
            </w:pPr>
            <w:r>
              <w:t>&lt; 38</w:t>
            </w:r>
          </w:p>
          <w:p w14:paraId="13C522CF" w14:textId="21236989" w:rsidR="004174AA" w:rsidRDefault="004174AA">
            <w:pPr>
              <w:pStyle w:val="Tabletext3"/>
            </w:pPr>
            <w:r>
              <w:t>&lt; 38</w:t>
            </w:r>
          </w:p>
          <w:p w14:paraId="14BFB747" w14:textId="57ED3137" w:rsidR="004174AA" w:rsidRDefault="004174AA">
            <w:pPr>
              <w:pStyle w:val="Tabletext3"/>
            </w:pPr>
            <w:r>
              <w:t>(C35</w:t>
            </w:r>
            <w:r w:rsidRPr="00BF2E64">
              <w:t>)</w:t>
            </w:r>
          </w:p>
          <w:p w14:paraId="19E6EA8C" w14:textId="77777777" w:rsidR="004174AA" w:rsidRPr="00BF2E64" w:rsidRDefault="004174AA">
            <w:pPr>
              <w:pStyle w:val="Tabletext3"/>
            </w:pPr>
            <w:r>
              <w:t>(4. klase)</w:t>
            </w:r>
          </w:p>
        </w:tc>
        <w:tc>
          <w:tcPr>
            <w:tcW w:w="1134" w:type="dxa"/>
            <w:tcMar>
              <w:top w:w="0" w:type="dxa"/>
              <w:left w:w="0" w:type="dxa"/>
              <w:bottom w:w="0" w:type="dxa"/>
              <w:right w:w="0" w:type="dxa"/>
            </w:tcMar>
            <w:vAlign w:val="center"/>
          </w:tcPr>
          <w:p w14:paraId="560230B5" w14:textId="77777777" w:rsidR="004174AA" w:rsidRDefault="004174AA">
            <w:pPr>
              <w:pStyle w:val="Tabletext3"/>
            </w:pPr>
            <w:r>
              <w:t>&lt; 38</w:t>
            </w:r>
          </w:p>
          <w:p w14:paraId="2D13665F" w14:textId="77777777" w:rsidR="004174AA" w:rsidRDefault="004174AA">
            <w:pPr>
              <w:pStyle w:val="Tabletext3"/>
            </w:pPr>
            <w:r>
              <w:t>&lt; 38</w:t>
            </w:r>
          </w:p>
          <w:p w14:paraId="5C4B2373" w14:textId="77777777" w:rsidR="004174AA" w:rsidRDefault="004174AA">
            <w:pPr>
              <w:pStyle w:val="Tabletext3"/>
            </w:pPr>
            <w:r>
              <w:t>(C35</w:t>
            </w:r>
            <w:r w:rsidRPr="00BF2E64">
              <w:t>)</w:t>
            </w:r>
          </w:p>
          <w:p w14:paraId="6B104F95" w14:textId="499BE3EB" w:rsidR="004174AA" w:rsidRPr="00BF2E64" w:rsidRDefault="004174AA">
            <w:pPr>
              <w:pStyle w:val="Tabletext3"/>
            </w:pPr>
            <w:r>
              <w:t>(4. klase)</w:t>
            </w:r>
          </w:p>
        </w:tc>
        <w:tc>
          <w:tcPr>
            <w:tcW w:w="992" w:type="dxa"/>
            <w:tcMar>
              <w:top w:w="0" w:type="dxa"/>
              <w:left w:w="0" w:type="dxa"/>
              <w:bottom w:w="0" w:type="dxa"/>
              <w:right w:w="0" w:type="dxa"/>
            </w:tcMar>
            <w:vAlign w:val="center"/>
          </w:tcPr>
          <w:p w14:paraId="4588C048" w14:textId="77777777" w:rsidR="004174AA" w:rsidRDefault="004174AA">
            <w:pPr>
              <w:pStyle w:val="Tabletext3"/>
            </w:pPr>
            <w:r>
              <w:t>&lt; 38</w:t>
            </w:r>
          </w:p>
          <w:p w14:paraId="2A456F50" w14:textId="77777777" w:rsidR="004174AA" w:rsidRDefault="004174AA">
            <w:pPr>
              <w:pStyle w:val="Tabletext3"/>
            </w:pPr>
            <w:r>
              <w:t>&lt; 38</w:t>
            </w:r>
          </w:p>
          <w:p w14:paraId="44CC173F" w14:textId="77777777" w:rsidR="004174AA" w:rsidRDefault="004174AA">
            <w:pPr>
              <w:pStyle w:val="Tabletext3"/>
            </w:pPr>
            <w:r>
              <w:t>(C35</w:t>
            </w:r>
            <w:r w:rsidRPr="00BF2E64">
              <w:t>)</w:t>
            </w:r>
          </w:p>
          <w:p w14:paraId="20BEC3F8" w14:textId="64A494CA" w:rsidR="004174AA" w:rsidRPr="00BF2E64" w:rsidRDefault="004174AA">
            <w:pPr>
              <w:pStyle w:val="Tabletext3"/>
            </w:pPr>
            <w:r>
              <w:t>(4. klase)</w:t>
            </w:r>
          </w:p>
        </w:tc>
        <w:tc>
          <w:tcPr>
            <w:tcW w:w="1134" w:type="dxa"/>
            <w:tcMar>
              <w:top w:w="0" w:type="dxa"/>
              <w:left w:w="0" w:type="dxa"/>
              <w:bottom w:w="0" w:type="dxa"/>
              <w:right w:w="0" w:type="dxa"/>
            </w:tcMar>
            <w:vAlign w:val="center"/>
          </w:tcPr>
          <w:p w14:paraId="5C0CD3DC" w14:textId="08D27088" w:rsidR="004174AA" w:rsidRDefault="004174AA">
            <w:pPr>
              <w:pStyle w:val="Tabletext3"/>
            </w:pPr>
            <w:r w:rsidRPr="00BF2E64">
              <w:t>6</w:t>
            </w:r>
            <w:r>
              <w:t>5</w:t>
            </w:r>
            <w:r w:rsidRPr="00BF2E64">
              <w:t>-6</w:t>
            </w:r>
            <w:r>
              <w:t>9</w:t>
            </w:r>
          </w:p>
          <w:p w14:paraId="73287490" w14:textId="379974D8" w:rsidR="004174AA" w:rsidRPr="00BF2E64" w:rsidRDefault="004174AA">
            <w:pPr>
              <w:pStyle w:val="Tabletext3"/>
            </w:pPr>
            <w:r>
              <w:t>≥ 65</w:t>
            </w:r>
          </w:p>
          <w:p w14:paraId="720CA9C0" w14:textId="2FED4940" w:rsidR="004174AA" w:rsidRDefault="004174AA">
            <w:pPr>
              <w:pStyle w:val="Tabletext3"/>
            </w:pPr>
            <w:r w:rsidRPr="00BF2E64">
              <w:t>(</w:t>
            </w:r>
            <w:r>
              <w:t>C67</w:t>
            </w:r>
            <w:r w:rsidRPr="00BF2E64">
              <w:t>)</w:t>
            </w:r>
          </w:p>
          <w:p w14:paraId="4CC5B3D1" w14:textId="0CC0B296" w:rsidR="004174AA" w:rsidRPr="00BF2E64" w:rsidRDefault="004174AA">
            <w:pPr>
              <w:pStyle w:val="Tabletext3"/>
            </w:pPr>
            <w:r>
              <w:t>(8. klase)</w:t>
            </w:r>
          </w:p>
        </w:tc>
        <w:tc>
          <w:tcPr>
            <w:tcW w:w="1276" w:type="dxa"/>
          </w:tcPr>
          <w:p w14:paraId="0BAE6B6E" w14:textId="77777777" w:rsidR="004174AA" w:rsidRPr="008D7445" w:rsidRDefault="004174AA">
            <w:pPr>
              <w:pStyle w:val="Tabletext3"/>
            </w:pPr>
            <w:r w:rsidRPr="008D7445">
              <w:t>65-69</w:t>
            </w:r>
          </w:p>
          <w:p w14:paraId="3D5BFF14" w14:textId="77777777" w:rsidR="004174AA" w:rsidRPr="008D7445" w:rsidRDefault="004174AA">
            <w:pPr>
              <w:pStyle w:val="Tabletext3"/>
            </w:pPr>
            <w:r w:rsidRPr="008D7445">
              <w:t>≥ 65</w:t>
            </w:r>
          </w:p>
          <w:p w14:paraId="0D556AE0" w14:textId="77777777" w:rsidR="004174AA" w:rsidRPr="008D7445" w:rsidRDefault="004174AA">
            <w:pPr>
              <w:pStyle w:val="Tabletext3"/>
            </w:pPr>
            <w:r w:rsidRPr="008D7445">
              <w:t>(C67)</w:t>
            </w:r>
          </w:p>
          <w:p w14:paraId="61243BCC" w14:textId="20F1C73A" w:rsidR="004174AA" w:rsidRPr="00BF2E64" w:rsidRDefault="004174AA">
            <w:pPr>
              <w:pStyle w:val="Tabletext3"/>
            </w:pPr>
            <w:r w:rsidRPr="008D7445">
              <w:t>(8. klase)</w:t>
            </w:r>
          </w:p>
        </w:tc>
      </w:tr>
      <w:tr w:rsidR="004174AA" w:rsidRPr="00BF2E64" w14:paraId="2DCB4C71" w14:textId="4616E1FE" w:rsidTr="001C1C5F">
        <w:trPr>
          <w:cantSplit/>
          <w:trHeight w:val="288"/>
          <w:jc w:val="center"/>
        </w:trPr>
        <w:tc>
          <w:tcPr>
            <w:tcW w:w="7933" w:type="dxa"/>
            <w:gridSpan w:val="6"/>
            <w:tcMar>
              <w:top w:w="0" w:type="dxa"/>
              <w:left w:w="0" w:type="dxa"/>
              <w:bottom w:w="0" w:type="dxa"/>
              <w:right w:w="0" w:type="dxa"/>
            </w:tcMar>
            <w:vAlign w:val="center"/>
          </w:tcPr>
          <w:p w14:paraId="5370E9EF" w14:textId="77777777" w:rsidR="004174AA" w:rsidRPr="00BF2E64" w:rsidRDefault="004174AA">
            <w:pPr>
              <w:pStyle w:val="Tabletext"/>
            </w:pPr>
            <w:proofErr w:type="spellStart"/>
            <w:r>
              <w:t>Sadalīšanās</w:t>
            </w:r>
            <w:proofErr w:type="spellEnd"/>
            <w:r>
              <w:t xml:space="preserve"> </w:t>
            </w:r>
            <w:proofErr w:type="spellStart"/>
            <w:r>
              <w:t>īpašības</w:t>
            </w:r>
            <w:proofErr w:type="spellEnd"/>
          </w:p>
        </w:tc>
        <w:tc>
          <w:tcPr>
            <w:tcW w:w="1276" w:type="dxa"/>
          </w:tcPr>
          <w:p w14:paraId="76E8A1CA" w14:textId="77777777" w:rsidR="004174AA" w:rsidRDefault="004174AA">
            <w:pPr>
              <w:pStyle w:val="Tabletext"/>
            </w:pPr>
          </w:p>
        </w:tc>
      </w:tr>
      <w:tr w:rsidR="004174AA" w:rsidRPr="00BF2E64" w14:paraId="7FEEBA85" w14:textId="5593BE63" w:rsidTr="001C1C5F">
        <w:trPr>
          <w:cantSplit/>
          <w:trHeight w:val="440"/>
          <w:jc w:val="center"/>
        </w:trPr>
        <w:tc>
          <w:tcPr>
            <w:tcW w:w="2363" w:type="dxa"/>
            <w:tcMar>
              <w:top w:w="0" w:type="dxa"/>
              <w:left w:w="0" w:type="dxa"/>
              <w:bottom w:w="0" w:type="dxa"/>
              <w:right w:w="0" w:type="dxa"/>
            </w:tcMar>
            <w:vAlign w:val="center"/>
          </w:tcPr>
          <w:p w14:paraId="6B4063FD" w14:textId="77777777" w:rsidR="004174AA" w:rsidRPr="00BF2E64" w:rsidRDefault="004174AA">
            <w:pPr>
              <w:pStyle w:val="Tabletext"/>
            </w:pPr>
            <w:proofErr w:type="spellStart"/>
            <w:r w:rsidRPr="00BF2E64">
              <w:t>Sadalīšanās</w:t>
            </w:r>
            <w:proofErr w:type="spellEnd"/>
            <w:r w:rsidRPr="00BF2E64">
              <w:t xml:space="preserve"> </w:t>
            </w:r>
            <w:proofErr w:type="spellStart"/>
            <w:r w:rsidRPr="00BF2E64">
              <w:t>vērtība</w:t>
            </w:r>
            <w:proofErr w:type="spellEnd"/>
            <w:r>
              <w:t xml:space="preserve"> (″</w:t>
            </w:r>
            <w:proofErr w:type="spellStart"/>
            <w:r>
              <w:t>Forshammer</w:t>
            </w:r>
            <w:proofErr w:type="spellEnd"/>
            <w:r>
              <w:t xml:space="preserve">″ </w:t>
            </w:r>
            <w:proofErr w:type="spellStart"/>
            <w:r>
              <w:t>aizpildītājs</w:t>
            </w:r>
            <w:proofErr w:type="spellEnd"/>
            <w:r>
              <w:t>)</w:t>
            </w:r>
          </w:p>
        </w:tc>
        <w:tc>
          <w:tcPr>
            <w:tcW w:w="1145" w:type="dxa"/>
            <w:tcMar>
              <w:top w:w="0" w:type="dxa"/>
              <w:left w:w="0" w:type="dxa"/>
              <w:bottom w:w="0" w:type="dxa"/>
              <w:right w:w="0" w:type="dxa"/>
            </w:tcMar>
            <w:vAlign w:val="center"/>
          </w:tcPr>
          <w:p w14:paraId="2048D20E" w14:textId="77777777" w:rsidR="004174AA" w:rsidRPr="00BF2E64" w:rsidRDefault="004174AA">
            <w:pPr>
              <w:pStyle w:val="Tabletext"/>
            </w:pPr>
            <w:r w:rsidRPr="00BF2E64">
              <w:t>LVS EN 13075-1</w:t>
            </w:r>
          </w:p>
        </w:tc>
        <w:tc>
          <w:tcPr>
            <w:tcW w:w="1165" w:type="dxa"/>
            <w:tcMar>
              <w:top w:w="0" w:type="dxa"/>
              <w:left w:w="0" w:type="dxa"/>
              <w:bottom w:w="0" w:type="dxa"/>
              <w:right w:w="0" w:type="dxa"/>
            </w:tcMar>
            <w:vAlign w:val="center"/>
          </w:tcPr>
          <w:p w14:paraId="32020F67" w14:textId="4C1C1A15" w:rsidR="004174AA" w:rsidRPr="00BF2E64" w:rsidRDefault="004174AA" w:rsidP="00E846EA">
            <w:pPr>
              <w:pStyle w:val="Tabletext3"/>
            </w:pPr>
            <w:r>
              <w:t>70-155</w:t>
            </w:r>
          </w:p>
          <w:p w14:paraId="6D9F515C" w14:textId="319111F1" w:rsidR="004174AA" w:rsidRPr="00BF2E64" w:rsidRDefault="004174AA">
            <w:pPr>
              <w:pStyle w:val="Tabletext3"/>
            </w:pPr>
            <w:r>
              <w:t>(3</w:t>
            </w:r>
            <w:r w:rsidRPr="00BF2E64">
              <w:t>. klase)</w:t>
            </w:r>
          </w:p>
        </w:tc>
        <w:tc>
          <w:tcPr>
            <w:tcW w:w="1134" w:type="dxa"/>
            <w:tcMar>
              <w:top w:w="0" w:type="dxa"/>
              <w:left w:w="0" w:type="dxa"/>
              <w:bottom w:w="0" w:type="dxa"/>
              <w:right w:w="0" w:type="dxa"/>
            </w:tcMar>
            <w:vAlign w:val="center"/>
          </w:tcPr>
          <w:p w14:paraId="271A415B" w14:textId="77777777" w:rsidR="004174AA" w:rsidRPr="00BF2E64" w:rsidRDefault="004174AA">
            <w:pPr>
              <w:pStyle w:val="Tabletext3"/>
            </w:pPr>
            <w:r>
              <w:t>110-195</w:t>
            </w:r>
          </w:p>
          <w:p w14:paraId="0AD649B1" w14:textId="354A158E" w:rsidR="004174AA" w:rsidRPr="00BF2E64" w:rsidRDefault="004174AA">
            <w:pPr>
              <w:pStyle w:val="Tabletext3"/>
            </w:pPr>
            <w:r>
              <w:t>(4</w:t>
            </w:r>
            <w:r w:rsidRPr="00BF2E64">
              <w:t>. klase)</w:t>
            </w:r>
          </w:p>
        </w:tc>
        <w:tc>
          <w:tcPr>
            <w:tcW w:w="992" w:type="dxa"/>
            <w:tcMar>
              <w:top w:w="0" w:type="dxa"/>
              <w:left w:w="0" w:type="dxa"/>
              <w:bottom w:w="0" w:type="dxa"/>
              <w:right w:w="0" w:type="dxa"/>
            </w:tcMar>
            <w:vAlign w:val="center"/>
          </w:tcPr>
          <w:p w14:paraId="7629A5B9" w14:textId="767D31F3" w:rsidR="004174AA" w:rsidRPr="00BF2E64" w:rsidRDefault="004174AA">
            <w:pPr>
              <w:pStyle w:val="Tabletext3"/>
            </w:pPr>
            <w:r>
              <w:t>&gt; 170</w:t>
            </w:r>
          </w:p>
          <w:p w14:paraId="75B1A4BB" w14:textId="723136F3" w:rsidR="004174AA" w:rsidRPr="00BF2E64" w:rsidRDefault="004174AA">
            <w:pPr>
              <w:pStyle w:val="Tabletext3"/>
            </w:pPr>
            <w:r>
              <w:t>(5</w:t>
            </w:r>
            <w:r w:rsidRPr="00BF2E64">
              <w:t>. klase)</w:t>
            </w:r>
          </w:p>
        </w:tc>
        <w:tc>
          <w:tcPr>
            <w:tcW w:w="1134" w:type="dxa"/>
            <w:tcMar>
              <w:top w:w="0" w:type="dxa"/>
              <w:left w:w="0" w:type="dxa"/>
              <w:bottom w:w="0" w:type="dxa"/>
              <w:right w:w="0" w:type="dxa"/>
            </w:tcMar>
            <w:vAlign w:val="center"/>
          </w:tcPr>
          <w:p w14:paraId="413970A8" w14:textId="448E1F13" w:rsidR="004174AA" w:rsidRPr="00BF2E64" w:rsidRDefault="004174AA">
            <w:pPr>
              <w:pStyle w:val="Tabletext3"/>
            </w:pPr>
            <w:r>
              <w:t>&lt; 110</w:t>
            </w:r>
          </w:p>
          <w:p w14:paraId="7BB593A9" w14:textId="1CD7FABB" w:rsidR="004174AA" w:rsidRPr="00BF2E64" w:rsidRDefault="004174AA">
            <w:pPr>
              <w:pStyle w:val="Tabletext3"/>
            </w:pPr>
            <w:r>
              <w:t>(2</w:t>
            </w:r>
            <w:r w:rsidRPr="00BF2E64">
              <w:t>. klase)</w:t>
            </w:r>
          </w:p>
        </w:tc>
        <w:tc>
          <w:tcPr>
            <w:tcW w:w="1276" w:type="dxa"/>
          </w:tcPr>
          <w:p w14:paraId="5DC7D5AA" w14:textId="77777777" w:rsidR="004174AA" w:rsidRPr="008D7445" w:rsidRDefault="004174AA">
            <w:pPr>
              <w:pStyle w:val="Tabletext3"/>
            </w:pPr>
            <w:r w:rsidRPr="008D7445">
              <w:t>70-155</w:t>
            </w:r>
          </w:p>
          <w:p w14:paraId="1FFBCD7C" w14:textId="565CD018" w:rsidR="004174AA" w:rsidRDefault="004174AA">
            <w:pPr>
              <w:pStyle w:val="Tabletext3"/>
            </w:pPr>
            <w:r w:rsidRPr="008D7445">
              <w:t>(3. klase)</w:t>
            </w:r>
          </w:p>
        </w:tc>
      </w:tr>
      <w:tr w:rsidR="004174AA" w:rsidRPr="00BF2E64" w14:paraId="12F283A3" w14:textId="1A06C8A5" w:rsidTr="001C1C5F">
        <w:trPr>
          <w:cantSplit/>
          <w:trHeight w:val="457"/>
          <w:jc w:val="center"/>
        </w:trPr>
        <w:tc>
          <w:tcPr>
            <w:tcW w:w="2363" w:type="dxa"/>
            <w:tcMar>
              <w:top w:w="0" w:type="dxa"/>
              <w:left w:w="0" w:type="dxa"/>
              <w:bottom w:w="0" w:type="dxa"/>
              <w:right w:w="0" w:type="dxa"/>
            </w:tcMar>
          </w:tcPr>
          <w:p w14:paraId="04767189" w14:textId="77777777" w:rsidR="004174AA" w:rsidRPr="00D01A16" w:rsidRDefault="004174AA">
            <w:pPr>
              <w:pStyle w:val="Tabletext"/>
            </w:pPr>
            <w:proofErr w:type="spellStart"/>
            <w:r>
              <w:t>Atlikums</w:t>
            </w:r>
            <w:proofErr w:type="spellEnd"/>
            <w:r>
              <w:t xml:space="preserve"> </w:t>
            </w:r>
            <w:proofErr w:type="spellStart"/>
            <w:r>
              <w:t>sijājot</w:t>
            </w:r>
            <w:proofErr w:type="spellEnd"/>
            <w:r>
              <w:t xml:space="preserve"> – </w:t>
            </w:r>
            <w:r w:rsidRPr="00BF2E64">
              <w:t xml:space="preserve">0,5 mm </w:t>
            </w:r>
            <w:proofErr w:type="spellStart"/>
            <w:r w:rsidRPr="00BF2E64">
              <w:t>siets</w:t>
            </w:r>
            <w:proofErr w:type="spellEnd"/>
            <w:r w:rsidRPr="00BF2E64">
              <w:t>, %</w:t>
            </w:r>
            <w:r>
              <w:t xml:space="preserve"> (m/m)</w:t>
            </w:r>
            <w:r w:rsidRPr="00BF2E64">
              <w:rPr>
                <w:color w:val="9A9A9A"/>
              </w:rPr>
              <w:t xml:space="preserve"> </w:t>
            </w:r>
          </w:p>
        </w:tc>
        <w:tc>
          <w:tcPr>
            <w:tcW w:w="1145" w:type="dxa"/>
            <w:tcMar>
              <w:top w:w="0" w:type="dxa"/>
              <w:left w:w="0" w:type="dxa"/>
              <w:bottom w:w="0" w:type="dxa"/>
              <w:right w:w="0" w:type="dxa"/>
            </w:tcMar>
            <w:vAlign w:val="center"/>
          </w:tcPr>
          <w:p w14:paraId="4EEE59EE" w14:textId="77777777" w:rsidR="004174AA" w:rsidRPr="00BF2E64" w:rsidRDefault="004174AA">
            <w:pPr>
              <w:pStyle w:val="Tabletext"/>
            </w:pPr>
            <w:r w:rsidRPr="00BF2E64">
              <w:t>LVS EN 1429</w:t>
            </w:r>
          </w:p>
        </w:tc>
        <w:tc>
          <w:tcPr>
            <w:tcW w:w="1165" w:type="dxa"/>
            <w:tcMar>
              <w:top w:w="0" w:type="dxa"/>
              <w:left w:w="0" w:type="dxa"/>
              <w:bottom w:w="0" w:type="dxa"/>
              <w:right w:w="0" w:type="dxa"/>
            </w:tcMar>
            <w:vAlign w:val="center"/>
          </w:tcPr>
          <w:p w14:paraId="28FCCC0A" w14:textId="77777777" w:rsidR="004174AA" w:rsidRPr="00BF2E64" w:rsidRDefault="004174AA" w:rsidP="00E846EA">
            <w:pPr>
              <w:pStyle w:val="Tabletext3"/>
            </w:pPr>
            <w:r w:rsidRPr="00BF2E64">
              <w:t>≤ 0,5</w:t>
            </w:r>
          </w:p>
          <w:p w14:paraId="052C678A" w14:textId="77777777" w:rsidR="004174AA" w:rsidRPr="00BF2E64" w:rsidRDefault="004174AA">
            <w:pPr>
              <w:pStyle w:val="Tabletext3"/>
            </w:pPr>
            <w:r w:rsidRPr="00BF2E64">
              <w:t>(4. klase)</w:t>
            </w:r>
          </w:p>
        </w:tc>
        <w:tc>
          <w:tcPr>
            <w:tcW w:w="1134" w:type="dxa"/>
            <w:tcMar>
              <w:top w:w="0" w:type="dxa"/>
              <w:left w:w="0" w:type="dxa"/>
              <w:bottom w:w="0" w:type="dxa"/>
              <w:right w:w="0" w:type="dxa"/>
            </w:tcMar>
            <w:vAlign w:val="center"/>
          </w:tcPr>
          <w:p w14:paraId="69956F6F" w14:textId="77777777" w:rsidR="004174AA" w:rsidRPr="00BF2E64" w:rsidRDefault="004174AA">
            <w:pPr>
              <w:pStyle w:val="Tabletext3"/>
            </w:pPr>
            <w:r w:rsidRPr="00BF2E64">
              <w:t xml:space="preserve"> ≤ 0,5</w:t>
            </w:r>
          </w:p>
          <w:p w14:paraId="1B952E38" w14:textId="24E0DEFA" w:rsidR="004174AA" w:rsidRPr="00BF2E64" w:rsidRDefault="004174AA">
            <w:pPr>
              <w:pStyle w:val="Tabletext3"/>
            </w:pPr>
            <w:r w:rsidRPr="00BF2E64">
              <w:t>(4. klase)</w:t>
            </w:r>
          </w:p>
        </w:tc>
        <w:tc>
          <w:tcPr>
            <w:tcW w:w="992" w:type="dxa"/>
            <w:tcMar>
              <w:top w:w="0" w:type="dxa"/>
              <w:left w:w="0" w:type="dxa"/>
              <w:bottom w:w="0" w:type="dxa"/>
              <w:right w:w="0" w:type="dxa"/>
            </w:tcMar>
            <w:vAlign w:val="center"/>
          </w:tcPr>
          <w:p w14:paraId="61D6D4A4" w14:textId="77777777" w:rsidR="004174AA" w:rsidRPr="00BF2E64" w:rsidRDefault="004174AA">
            <w:pPr>
              <w:pStyle w:val="Tabletext3"/>
            </w:pPr>
            <w:r w:rsidRPr="00BF2E64">
              <w:t xml:space="preserve"> ≤ 0,5</w:t>
            </w:r>
          </w:p>
          <w:p w14:paraId="2FA76ADA" w14:textId="09A87DC9" w:rsidR="004174AA" w:rsidRPr="00BF2E64" w:rsidRDefault="004174AA">
            <w:pPr>
              <w:pStyle w:val="Tabletext3"/>
            </w:pPr>
            <w:r w:rsidRPr="00BF2E64">
              <w:t>(4. klase)</w:t>
            </w:r>
          </w:p>
        </w:tc>
        <w:tc>
          <w:tcPr>
            <w:tcW w:w="1134" w:type="dxa"/>
            <w:tcMar>
              <w:top w:w="0" w:type="dxa"/>
              <w:left w:w="0" w:type="dxa"/>
              <w:bottom w:w="0" w:type="dxa"/>
              <w:right w:w="0" w:type="dxa"/>
            </w:tcMar>
            <w:vAlign w:val="center"/>
          </w:tcPr>
          <w:p w14:paraId="1FEE3235" w14:textId="77777777" w:rsidR="004174AA" w:rsidRPr="00BF2E64" w:rsidRDefault="004174AA">
            <w:pPr>
              <w:pStyle w:val="Tabletext3"/>
            </w:pPr>
            <w:r w:rsidRPr="00BF2E64">
              <w:t>≤ 0,5</w:t>
            </w:r>
          </w:p>
          <w:p w14:paraId="53663455" w14:textId="1008D8D9" w:rsidR="004174AA" w:rsidRPr="00BF2E64" w:rsidRDefault="004174AA">
            <w:pPr>
              <w:pStyle w:val="Tabletext3"/>
            </w:pPr>
            <w:r w:rsidRPr="00BF2E64">
              <w:t xml:space="preserve">(4. klase) </w:t>
            </w:r>
          </w:p>
        </w:tc>
        <w:tc>
          <w:tcPr>
            <w:tcW w:w="1276" w:type="dxa"/>
          </w:tcPr>
          <w:p w14:paraId="41A813CB" w14:textId="77777777" w:rsidR="004174AA" w:rsidRPr="008D7445" w:rsidRDefault="004174AA">
            <w:pPr>
              <w:pStyle w:val="Tabletext3"/>
            </w:pPr>
            <w:r w:rsidRPr="008D7445">
              <w:t>≤ 0,5</w:t>
            </w:r>
          </w:p>
          <w:p w14:paraId="114C1712" w14:textId="680C1BE0" w:rsidR="004174AA" w:rsidRPr="00BF2E64" w:rsidRDefault="004174AA">
            <w:pPr>
              <w:pStyle w:val="Tabletext3"/>
            </w:pPr>
            <w:r w:rsidRPr="008D7445">
              <w:t>(4. klase)</w:t>
            </w:r>
          </w:p>
        </w:tc>
      </w:tr>
      <w:tr w:rsidR="004174AA" w:rsidRPr="00BF2E64" w14:paraId="24D3F855" w14:textId="2F1DB8B3" w:rsidTr="001C1C5F">
        <w:trPr>
          <w:cantSplit/>
          <w:trHeight w:val="440"/>
          <w:jc w:val="center"/>
        </w:trPr>
        <w:tc>
          <w:tcPr>
            <w:tcW w:w="7933" w:type="dxa"/>
            <w:gridSpan w:val="6"/>
            <w:tcMar>
              <w:top w:w="0" w:type="dxa"/>
              <w:left w:w="0" w:type="dxa"/>
              <w:bottom w:w="0" w:type="dxa"/>
              <w:right w:w="0" w:type="dxa"/>
            </w:tcMar>
            <w:vAlign w:val="center"/>
          </w:tcPr>
          <w:p w14:paraId="7CB0C71F" w14:textId="77777777" w:rsidR="004174AA" w:rsidRPr="00BF2E64" w:rsidRDefault="004174AA">
            <w:pPr>
              <w:pStyle w:val="Tabletext"/>
            </w:pPr>
            <w:proofErr w:type="spellStart"/>
            <w:r>
              <w:t>Viskozitāte</w:t>
            </w:r>
            <w:proofErr w:type="spellEnd"/>
          </w:p>
        </w:tc>
        <w:tc>
          <w:tcPr>
            <w:tcW w:w="1276" w:type="dxa"/>
          </w:tcPr>
          <w:p w14:paraId="2243767B" w14:textId="77777777" w:rsidR="004174AA" w:rsidRDefault="004174AA">
            <w:pPr>
              <w:pStyle w:val="Tabletext"/>
            </w:pPr>
          </w:p>
        </w:tc>
      </w:tr>
      <w:tr w:rsidR="004174AA" w:rsidRPr="00BF2E64" w14:paraId="3F0F5FF1" w14:textId="11252327" w:rsidTr="001C1C5F">
        <w:trPr>
          <w:cantSplit/>
          <w:trHeight w:val="440"/>
          <w:jc w:val="center"/>
        </w:trPr>
        <w:tc>
          <w:tcPr>
            <w:tcW w:w="2363" w:type="dxa"/>
            <w:tcMar>
              <w:top w:w="0" w:type="dxa"/>
              <w:left w:w="0" w:type="dxa"/>
              <w:bottom w:w="0" w:type="dxa"/>
              <w:right w:w="0" w:type="dxa"/>
            </w:tcMar>
            <w:vAlign w:val="center"/>
          </w:tcPr>
          <w:p w14:paraId="72EAA952" w14:textId="77777777" w:rsidR="004174AA" w:rsidRPr="00BF2E64" w:rsidRDefault="004174AA">
            <w:pPr>
              <w:pStyle w:val="Tabletext"/>
            </w:pPr>
            <w:proofErr w:type="spellStart"/>
            <w:r>
              <w:t>c</w:t>
            </w:r>
            <w:r w:rsidRPr="00BF2E64">
              <w:t>aurplūdes</w:t>
            </w:r>
            <w:proofErr w:type="spellEnd"/>
            <w:r w:rsidRPr="00BF2E64">
              <w:t xml:space="preserve"> laiks 4 mm</w:t>
            </w:r>
          </w:p>
          <w:p w14:paraId="2F6EA3D4" w14:textId="0963C93F" w:rsidR="004174AA" w:rsidRPr="00BF2E64" w:rsidRDefault="004174AA">
            <w:pPr>
              <w:pStyle w:val="Tabletext"/>
            </w:pPr>
            <w:r w:rsidRPr="00BF2E64">
              <w:t>+</w:t>
            </w:r>
            <w:r>
              <w:t xml:space="preserve"> </w:t>
            </w:r>
            <w:r w:rsidRPr="00BF2E64">
              <w:t>40</w:t>
            </w:r>
            <w:r>
              <w:t xml:space="preserve"> </w:t>
            </w:r>
            <w:r w:rsidRPr="00BF2E64">
              <w:rPr>
                <w:vertAlign w:val="superscript"/>
              </w:rPr>
              <w:t>0</w:t>
            </w:r>
            <w:r w:rsidRPr="00BF2E64">
              <w:t>C, s</w:t>
            </w:r>
          </w:p>
        </w:tc>
        <w:tc>
          <w:tcPr>
            <w:tcW w:w="1145" w:type="dxa"/>
            <w:tcMar>
              <w:top w:w="0" w:type="dxa"/>
              <w:left w:w="0" w:type="dxa"/>
              <w:bottom w:w="0" w:type="dxa"/>
              <w:right w:w="0" w:type="dxa"/>
            </w:tcMar>
            <w:vAlign w:val="center"/>
          </w:tcPr>
          <w:p w14:paraId="428FCB5D" w14:textId="77777777" w:rsidR="004174AA" w:rsidRPr="00BF2E64" w:rsidRDefault="004174AA">
            <w:pPr>
              <w:pStyle w:val="Tabletext"/>
            </w:pPr>
            <w:r w:rsidRPr="00BF2E64">
              <w:t>LVS EN 12846</w:t>
            </w:r>
          </w:p>
        </w:tc>
        <w:tc>
          <w:tcPr>
            <w:tcW w:w="1165" w:type="dxa"/>
            <w:tcMar>
              <w:top w:w="0" w:type="dxa"/>
              <w:left w:w="0" w:type="dxa"/>
              <w:bottom w:w="0" w:type="dxa"/>
              <w:right w:w="0" w:type="dxa"/>
            </w:tcMar>
            <w:vAlign w:val="center"/>
          </w:tcPr>
          <w:p w14:paraId="21799657" w14:textId="77777777" w:rsidR="004174AA" w:rsidRPr="00BF2E64" w:rsidRDefault="004174AA" w:rsidP="00E846EA">
            <w:pPr>
              <w:pStyle w:val="Tabletext3"/>
            </w:pPr>
            <w:r>
              <w:t>N</w:t>
            </w:r>
            <w:r w:rsidRPr="00BF2E64">
              <w:t>R</w:t>
            </w:r>
          </w:p>
          <w:p w14:paraId="50893C21" w14:textId="77777777" w:rsidR="004174AA" w:rsidRPr="00BF2E64" w:rsidRDefault="004174AA">
            <w:pPr>
              <w:pStyle w:val="Tabletext3"/>
            </w:pPr>
            <w:r>
              <w:t>(0</w:t>
            </w:r>
            <w:r w:rsidRPr="00BF2E64">
              <w:t>. klase)</w:t>
            </w:r>
          </w:p>
        </w:tc>
        <w:tc>
          <w:tcPr>
            <w:tcW w:w="1134" w:type="dxa"/>
            <w:tcMar>
              <w:top w:w="0" w:type="dxa"/>
              <w:left w:w="0" w:type="dxa"/>
              <w:bottom w:w="0" w:type="dxa"/>
              <w:right w:w="0" w:type="dxa"/>
            </w:tcMar>
            <w:vAlign w:val="center"/>
          </w:tcPr>
          <w:p w14:paraId="2343C5C1" w14:textId="77777777" w:rsidR="004174AA" w:rsidRPr="00BF2E64" w:rsidRDefault="004174AA">
            <w:pPr>
              <w:pStyle w:val="Tabletext3"/>
            </w:pPr>
            <w:r>
              <w:t>N</w:t>
            </w:r>
            <w:r w:rsidRPr="00BF2E64">
              <w:t>R</w:t>
            </w:r>
          </w:p>
          <w:p w14:paraId="67B73BD4" w14:textId="7A0639CD" w:rsidR="004174AA" w:rsidRPr="00BF2E64" w:rsidRDefault="004174AA">
            <w:pPr>
              <w:pStyle w:val="Tabletext3"/>
            </w:pPr>
            <w:r>
              <w:t>(0</w:t>
            </w:r>
            <w:r w:rsidRPr="00BF2E64">
              <w:t>. klase)</w:t>
            </w:r>
          </w:p>
        </w:tc>
        <w:tc>
          <w:tcPr>
            <w:tcW w:w="992" w:type="dxa"/>
            <w:tcMar>
              <w:top w:w="0" w:type="dxa"/>
              <w:left w:w="0" w:type="dxa"/>
              <w:bottom w:w="0" w:type="dxa"/>
              <w:right w:w="0" w:type="dxa"/>
            </w:tcMar>
            <w:vAlign w:val="center"/>
          </w:tcPr>
          <w:p w14:paraId="5BE4729E" w14:textId="77777777" w:rsidR="004174AA" w:rsidRPr="00BF2E64" w:rsidRDefault="004174AA">
            <w:pPr>
              <w:pStyle w:val="Tabletext3"/>
            </w:pPr>
            <w:r>
              <w:t>N</w:t>
            </w:r>
            <w:r w:rsidRPr="00BF2E64">
              <w:t>R</w:t>
            </w:r>
          </w:p>
          <w:p w14:paraId="590EC502" w14:textId="660E0F0F" w:rsidR="004174AA" w:rsidRPr="00BF2E64" w:rsidRDefault="004174AA">
            <w:pPr>
              <w:pStyle w:val="Tabletext3"/>
            </w:pPr>
            <w:r>
              <w:t>(0</w:t>
            </w:r>
            <w:r w:rsidRPr="00BF2E64">
              <w:t>. klase)</w:t>
            </w:r>
          </w:p>
        </w:tc>
        <w:tc>
          <w:tcPr>
            <w:tcW w:w="1134" w:type="dxa"/>
            <w:tcMar>
              <w:top w:w="0" w:type="dxa"/>
              <w:left w:w="0" w:type="dxa"/>
              <w:bottom w:w="0" w:type="dxa"/>
              <w:right w:w="0" w:type="dxa"/>
            </w:tcMar>
            <w:vAlign w:val="center"/>
          </w:tcPr>
          <w:p w14:paraId="3EC5CF99" w14:textId="77777777" w:rsidR="004174AA" w:rsidRPr="00BF2E64" w:rsidRDefault="004174AA" w:rsidP="00E846EA">
            <w:pPr>
              <w:pStyle w:val="Tabletext2"/>
            </w:pPr>
            <w:r>
              <w:t>(5 – 70) 20 - 70</w:t>
            </w:r>
          </w:p>
          <w:p w14:paraId="32493F55" w14:textId="542C3846" w:rsidR="004174AA" w:rsidRPr="00BF2E64" w:rsidRDefault="004174AA" w:rsidP="00E846EA">
            <w:pPr>
              <w:pStyle w:val="Tabletext3"/>
            </w:pPr>
            <w:r w:rsidRPr="00BF2E64">
              <w:t>(</w:t>
            </w:r>
            <w:r>
              <w:t>5</w:t>
            </w:r>
            <w:r w:rsidRPr="00BF2E64">
              <w:t>. klase)</w:t>
            </w:r>
            <w:r>
              <w:t>*</w:t>
            </w:r>
          </w:p>
        </w:tc>
        <w:tc>
          <w:tcPr>
            <w:tcW w:w="1276" w:type="dxa"/>
            <w:vAlign w:val="center"/>
          </w:tcPr>
          <w:p w14:paraId="25E0B38F" w14:textId="77777777" w:rsidR="004174AA" w:rsidRDefault="004174AA" w:rsidP="00E846EA">
            <w:pPr>
              <w:pStyle w:val="Tabletext2"/>
            </w:pPr>
            <w:r w:rsidRPr="008D7445">
              <w:t>(5 – 70) 20</w:t>
            </w:r>
            <w:r>
              <w:t>-</w:t>
            </w:r>
            <w:r w:rsidRPr="008D7445">
              <w:t>70</w:t>
            </w:r>
            <w:r>
              <w:t xml:space="preserve"> </w:t>
            </w:r>
          </w:p>
          <w:p w14:paraId="58C25A2C" w14:textId="38553371" w:rsidR="004174AA" w:rsidRDefault="004174AA" w:rsidP="00E846EA">
            <w:pPr>
              <w:pStyle w:val="Tabletext3"/>
            </w:pPr>
            <w:r w:rsidRPr="008D7445">
              <w:t>(5. klase)*</w:t>
            </w:r>
          </w:p>
        </w:tc>
      </w:tr>
      <w:tr w:rsidR="004174AA" w:rsidRPr="00BF2E64" w14:paraId="7359596A" w14:textId="330A1D02" w:rsidTr="001C1C5F">
        <w:trPr>
          <w:cantSplit/>
          <w:trHeight w:val="440"/>
          <w:jc w:val="center"/>
        </w:trPr>
        <w:tc>
          <w:tcPr>
            <w:tcW w:w="2363" w:type="dxa"/>
            <w:tcMar>
              <w:top w:w="0" w:type="dxa"/>
              <w:left w:w="0" w:type="dxa"/>
              <w:bottom w:w="0" w:type="dxa"/>
              <w:right w:w="0" w:type="dxa"/>
            </w:tcMar>
            <w:vAlign w:val="center"/>
          </w:tcPr>
          <w:p w14:paraId="4BE08601" w14:textId="77777777" w:rsidR="004174AA" w:rsidRPr="00BF2E64" w:rsidRDefault="004174AA">
            <w:pPr>
              <w:pStyle w:val="Tabletext"/>
            </w:pPr>
            <w:proofErr w:type="spellStart"/>
            <w:r>
              <w:t>Adhēzija</w:t>
            </w:r>
            <w:proofErr w:type="spellEnd"/>
            <w:r>
              <w:t xml:space="preserve"> </w:t>
            </w:r>
            <w:proofErr w:type="spellStart"/>
            <w:r>
              <w:t>ar</w:t>
            </w:r>
            <w:proofErr w:type="spellEnd"/>
            <w:r>
              <w:t xml:space="preserve"> </w:t>
            </w:r>
            <w:proofErr w:type="spellStart"/>
            <w:r>
              <w:t>objektā</w:t>
            </w:r>
            <w:proofErr w:type="spellEnd"/>
            <w:r>
              <w:t xml:space="preserve"> </w:t>
            </w:r>
            <w:proofErr w:type="spellStart"/>
            <w:r>
              <w:t>lietoto</w:t>
            </w:r>
            <w:proofErr w:type="spellEnd"/>
            <w:r>
              <w:t xml:space="preserve"> </w:t>
            </w:r>
            <w:proofErr w:type="spellStart"/>
            <w:r>
              <w:t>minerālmateriālu</w:t>
            </w:r>
            <w:proofErr w:type="spellEnd"/>
          </w:p>
        </w:tc>
        <w:tc>
          <w:tcPr>
            <w:tcW w:w="1145" w:type="dxa"/>
            <w:tcMar>
              <w:top w:w="0" w:type="dxa"/>
              <w:left w:w="0" w:type="dxa"/>
              <w:bottom w:w="0" w:type="dxa"/>
              <w:right w:w="0" w:type="dxa"/>
            </w:tcMar>
            <w:vAlign w:val="center"/>
          </w:tcPr>
          <w:p w14:paraId="7F81ABF3" w14:textId="77777777" w:rsidR="004174AA" w:rsidRPr="00BF2E64" w:rsidRDefault="004174AA">
            <w:pPr>
              <w:pStyle w:val="Tabletext"/>
            </w:pPr>
            <w:r w:rsidRPr="00BF2E64">
              <w:t>LVS EN 13614</w:t>
            </w:r>
          </w:p>
        </w:tc>
        <w:tc>
          <w:tcPr>
            <w:tcW w:w="1165" w:type="dxa"/>
            <w:tcMar>
              <w:top w:w="0" w:type="dxa"/>
              <w:left w:w="0" w:type="dxa"/>
              <w:bottom w:w="0" w:type="dxa"/>
              <w:right w:w="0" w:type="dxa"/>
            </w:tcMar>
            <w:vAlign w:val="center"/>
          </w:tcPr>
          <w:p w14:paraId="2CAE9672" w14:textId="3D64844E" w:rsidR="004174AA" w:rsidRPr="00BF2E64" w:rsidRDefault="004174AA" w:rsidP="00E846EA">
            <w:pPr>
              <w:pStyle w:val="Tabletext3"/>
            </w:pPr>
            <w:r>
              <w:t>NR</w:t>
            </w:r>
          </w:p>
          <w:p w14:paraId="40CE4EFB" w14:textId="1C65A1CF" w:rsidR="004174AA" w:rsidRPr="00BF2E64" w:rsidRDefault="004174AA">
            <w:pPr>
              <w:pStyle w:val="Tabletext3"/>
            </w:pPr>
            <w:r w:rsidRPr="00BF2E64">
              <w:t>(</w:t>
            </w:r>
            <w:r>
              <w:t>0</w:t>
            </w:r>
            <w:r w:rsidRPr="00BF2E64">
              <w:t>. klase)</w:t>
            </w:r>
          </w:p>
        </w:tc>
        <w:tc>
          <w:tcPr>
            <w:tcW w:w="1134" w:type="dxa"/>
            <w:tcMar>
              <w:top w:w="0" w:type="dxa"/>
              <w:left w:w="0" w:type="dxa"/>
              <w:bottom w:w="0" w:type="dxa"/>
              <w:right w:w="0" w:type="dxa"/>
            </w:tcMar>
            <w:vAlign w:val="center"/>
          </w:tcPr>
          <w:p w14:paraId="489CE3F2" w14:textId="77777777" w:rsidR="004174AA" w:rsidRPr="00BF2E64" w:rsidRDefault="004174AA">
            <w:pPr>
              <w:pStyle w:val="Tabletext3"/>
            </w:pPr>
            <w:r>
              <w:t>NR</w:t>
            </w:r>
          </w:p>
          <w:p w14:paraId="5FF13614" w14:textId="45E1943B" w:rsidR="004174AA" w:rsidRPr="00BF2E64" w:rsidRDefault="004174AA">
            <w:pPr>
              <w:pStyle w:val="Tabletext3"/>
            </w:pPr>
            <w:r w:rsidRPr="00BF2E64">
              <w:t>(</w:t>
            </w:r>
            <w:r>
              <w:t>0</w:t>
            </w:r>
            <w:r w:rsidRPr="00BF2E64">
              <w:t>. klase)</w:t>
            </w:r>
          </w:p>
        </w:tc>
        <w:tc>
          <w:tcPr>
            <w:tcW w:w="992" w:type="dxa"/>
            <w:tcMar>
              <w:top w:w="0" w:type="dxa"/>
              <w:left w:w="0" w:type="dxa"/>
              <w:bottom w:w="0" w:type="dxa"/>
              <w:right w:w="0" w:type="dxa"/>
            </w:tcMar>
            <w:vAlign w:val="center"/>
          </w:tcPr>
          <w:p w14:paraId="7A0062B0" w14:textId="77777777" w:rsidR="004174AA" w:rsidRPr="00BF2E64" w:rsidRDefault="004174AA">
            <w:pPr>
              <w:pStyle w:val="Tabletext3"/>
            </w:pPr>
            <w:r>
              <w:t>NR</w:t>
            </w:r>
          </w:p>
          <w:p w14:paraId="019CC6B2" w14:textId="7BD6F02C" w:rsidR="004174AA" w:rsidRPr="00BF2E64" w:rsidRDefault="004174AA">
            <w:pPr>
              <w:pStyle w:val="Tabletext3"/>
            </w:pPr>
            <w:r w:rsidRPr="00BF2E64">
              <w:t>(</w:t>
            </w:r>
            <w:r>
              <w:t>0</w:t>
            </w:r>
            <w:r w:rsidRPr="00BF2E64">
              <w:t>. klase)</w:t>
            </w:r>
          </w:p>
        </w:tc>
        <w:tc>
          <w:tcPr>
            <w:tcW w:w="1134" w:type="dxa"/>
            <w:tcMar>
              <w:top w:w="0" w:type="dxa"/>
              <w:left w:w="0" w:type="dxa"/>
              <w:bottom w:w="0" w:type="dxa"/>
              <w:right w:w="0" w:type="dxa"/>
            </w:tcMar>
            <w:vAlign w:val="center"/>
          </w:tcPr>
          <w:p w14:paraId="4F1869D3" w14:textId="77777777" w:rsidR="004174AA" w:rsidRPr="00BF2E64" w:rsidRDefault="004174AA">
            <w:pPr>
              <w:pStyle w:val="Tabletext3"/>
            </w:pPr>
            <w:r w:rsidRPr="00BF2E64">
              <w:t>≥ 75</w:t>
            </w:r>
          </w:p>
          <w:p w14:paraId="0AC64533" w14:textId="76A0A894" w:rsidR="004174AA" w:rsidRPr="00BF2E64" w:rsidRDefault="004174AA">
            <w:pPr>
              <w:pStyle w:val="Tabletext3"/>
            </w:pPr>
            <w:r w:rsidRPr="00BF2E64">
              <w:t>(2. klase)</w:t>
            </w:r>
          </w:p>
        </w:tc>
        <w:tc>
          <w:tcPr>
            <w:tcW w:w="1276" w:type="dxa"/>
            <w:vAlign w:val="center"/>
          </w:tcPr>
          <w:p w14:paraId="37A33C42" w14:textId="77777777" w:rsidR="004174AA" w:rsidRPr="008D7445" w:rsidRDefault="004174AA">
            <w:pPr>
              <w:pStyle w:val="Tabletext3"/>
            </w:pPr>
            <w:r w:rsidRPr="008D7445">
              <w:t>≥ 75</w:t>
            </w:r>
          </w:p>
          <w:p w14:paraId="26079318" w14:textId="0C4B9163" w:rsidR="004174AA" w:rsidRPr="00BF2E64" w:rsidRDefault="004174AA">
            <w:pPr>
              <w:pStyle w:val="Tabletext3"/>
            </w:pPr>
            <w:r w:rsidRPr="008D7445">
              <w:t>(2. klase)</w:t>
            </w:r>
          </w:p>
        </w:tc>
      </w:tr>
      <w:tr w:rsidR="004174AA" w:rsidRPr="00BF2E64" w14:paraId="7A9E2ADB" w14:textId="0BA2D07F" w:rsidTr="001C1C5F">
        <w:trPr>
          <w:cantSplit/>
          <w:trHeight w:val="440"/>
          <w:jc w:val="center"/>
        </w:trPr>
        <w:tc>
          <w:tcPr>
            <w:tcW w:w="2363" w:type="dxa"/>
            <w:tcMar>
              <w:top w:w="0" w:type="dxa"/>
              <w:left w:w="0" w:type="dxa"/>
              <w:bottom w:w="0" w:type="dxa"/>
              <w:right w:w="0" w:type="dxa"/>
            </w:tcMar>
            <w:vAlign w:val="center"/>
          </w:tcPr>
          <w:p w14:paraId="45C837EF" w14:textId="2B685665" w:rsidR="004174AA" w:rsidRPr="00BF2E64" w:rsidRDefault="004174AA">
            <w:pPr>
              <w:pStyle w:val="Tabletext"/>
            </w:pPr>
            <w:proofErr w:type="spellStart"/>
            <w:r w:rsidRPr="00BF2E64">
              <w:t>Adhēzija</w:t>
            </w:r>
            <w:proofErr w:type="spellEnd"/>
            <w:r w:rsidRPr="00BF2E64">
              <w:t xml:space="preserve">, </w:t>
            </w:r>
            <w:proofErr w:type="spellStart"/>
            <w:r w:rsidRPr="00BF2E64">
              <w:t>ja</w:t>
            </w:r>
            <w:proofErr w:type="spellEnd"/>
            <w:r w:rsidRPr="00BF2E64">
              <w:t xml:space="preserve"> </w:t>
            </w:r>
            <w:proofErr w:type="spellStart"/>
            <w:r w:rsidRPr="00BF2E64">
              <w:t>lietotas</w:t>
            </w:r>
            <w:proofErr w:type="spellEnd"/>
            <w:r w:rsidRPr="00BF2E64">
              <w:t xml:space="preserve"> </w:t>
            </w:r>
            <w:proofErr w:type="spellStart"/>
            <w:r w:rsidRPr="00BF2E64">
              <w:t>polimērsaistvielas</w:t>
            </w:r>
            <w:proofErr w:type="spellEnd"/>
          </w:p>
        </w:tc>
        <w:tc>
          <w:tcPr>
            <w:tcW w:w="1145" w:type="dxa"/>
            <w:tcMar>
              <w:top w:w="0" w:type="dxa"/>
              <w:left w:w="0" w:type="dxa"/>
              <w:bottom w:w="0" w:type="dxa"/>
              <w:right w:w="0" w:type="dxa"/>
            </w:tcMar>
            <w:vAlign w:val="center"/>
          </w:tcPr>
          <w:p w14:paraId="2D16B28D" w14:textId="77777777" w:rsidR="004174AA" w:rsidRPr="00BF2E64" w:rsidRDefault="004174AA">
            <w:pPr>
              <w:pStyle w:val="Tabletext"/>
            </w:pPr>
            <w:r w:rsidRPr="00BF2E64">
              <w:t>LVS EN 13614</w:t>
            </w:r>
          </w:p>
        </w:tc>
        <w:tc>
          <w:tcPr>
            <w:tcW w:w="1165" w:type="dxa"/>
            <w:tcMar>
              <w:top w:w="0" w:type="dxa"/>
              <w:left w:w="0" w:type="dxa"/>
              <w:bottom w:w="0" w:type="dxa"/>
              <w:right w:w="0" w:type="dxa"/>
            </w:tcMar>
            <w:vAlign w:val="center"/>
          </w:tcPr>
          <w:p w14:paraId="5ACCA62F" w14:textId="77777777" w:rsidR="004174AA" w:rsidRPr="00BF2E64" w:rsidRDefault="004174AA" w:rsidP="00E846EA">
            <w:pPr>
              <w:pStyle w:val="Tabletext3"/>
            </w:pPr>
            <w:r>
              <w:t>N</w:t>
            </w:r>
            <w:r w:rsidRPr="00BF2E64">
              <w:t>R</w:t>
            </w:r>
          </w:p>
          <w:p w14:paraId="7810468B" w14:textId="77777777" w:rsidR="004174AA" w:rsidRPr="00BF2E64" w:rsidRDefault="004174AA">
            <w:pPr>
              <w:pStyle w:val="Tabletext3"/>
            </w:pPr>
            <w:r>
              <w:t>(0</w:t>
            </w:r>
            <w:r w:rsidRPr="00BF2E64">
              <w:t>. klase)</w:t>
            </w:r>
          </w:p>
        </w:tc>
        <w:tc>
          <w:tcPr>
            <w:tcW w:w="1134" w:type="dxa"/>
            <w:tcMar>
              <w:top w:w="0" w:type="dxa"/>
              <w:left w:w="0" w:type="dxa"/>
              <w:bottom w:w="0" w:type="dxa"/>
              <w:right w:w="0" w:type="dxa"/>
            </w:tcMar>
            <w:vAlign w:val="center"/>
          </w:tcPr>
          <w:p w14:paraId="7FC8BA19" w14:textId="77777777" w:rsidR="004174AA" w:rsidRPr="00BF2E64" w:rsidRDefault="004174AA">
            <w:pPr>
              <w:pStyle w:val="Tabletext3"/>
            </w:pPr>
            <w:r>
              <w:t>NR</w:t>
            </w:r>
          </w:p>
          <w:p w14:paraId="7AC9A7F3" w14:textId="5298437F" w:rsidR="004174AA" w:rsidRPr="00BF2E64" w:rsidRDefault="004174AA">
            <w:pPr>
              <w:pStyle w:val="Tabletext3"/>
            </w:pPr>
            <w:r w:rsidRPr="00BF2E64">
              <w:t>(</w:t>
            </w:r>
            <w:r>
              <w:t>0</w:t>
            </w:r>
            <w:r w:rsidRPr="00BF2E64">
              <w:t>. klase)</w:t>
            </w:r>
          </w:p>
        </w:tc>
        <w:tc>
          <w:tcPr>
            <w:tcW w:w="992" w:type="dxa"/>
            <w:tcMar>
              <w:top w:w="0" w:type="dxa"/>
              <w:left w:w="0" w:type="dxa"/>
              <w:bottom w:w="0" w:type="dxa"/>
              <w:right w:w="0" w:type="dxa"/>
            </w:tcMar>
            <w:vAlign w:val="center"/>
          </w:tcPr>
          <w:p w14:paraId="36624710" w14:textId="77777777" w:rsidR="004174AA" w:rsidRPr="00BF2E64" w:rsidRDefault="004174AA">
            <w:pPr>
              <w:pStyle w:val="Tabletext3"/>
            </w:pPr>
            <w:r>
              <w:t>NR</w:t>
            </w:r>
          </w:p>
          <w:p w14:paraId="34E67091" w14:textId="734D082D" w:rsidR="004174AA" w:rsidRPr="00BF2E64" w:rsidRDefault="004174AA">
            <w:pPr>
              <w:pStyle w:val="Tabletext3"/>
            </w:pPr>
            <w:r w:rsidRPr="00BF2E64">
              <w:t>(</w:t>
            </w:r>
            <w:r>
              <w:t>0</w:t>
            </w:r>
            <w:r w:rsidRPr="00BF2E64">
              <w:t>. klase)</w:t>
            </w:r>
          </w:p>
        </w:tc>
        <w:tc>
          <w:tcPr>
            <w:tcW w:w="1134" w:type="dxa"/>
            <w:tcMar>
              <w:top w:w="0" w:type="dxa"/>
              <w:left w:w="0" w:type="dxa"/>
              <w:bottom w:w="0" w:type="dxa"/>
              <w:right w:w="0" w:type="dxa"/>
            </w:tcMar>
            <w:vAlign w:val="center"/>
          </w:tcPr>
          <w:p w14:paraId="091BEAF6" w14:textId="77777777" w:rsidR="004174AA" w:rsidRPr="00BF2E64" w:rsidRDefault="004174AA">
            <w:pPr>
              <w:pStyle w:val="Tabletext3"/>
            </w:pPr>
            <w:r w:rsidRPr="00BF2E64">
              <w:t>≥ 90</w:t>
            </w:r>
          </w:p>
          <w:p w14:paraId="4E219D58" w14:textId="0F119937" w:rsidR="004174AA" w:rsidRPr="00BF2E64" w:rsidRDefault="004174AA">
            <w:pPr>
              <w:pStyle w:val="Tabletext3"/>
            </w:pPr>
            <w:r w:rsidRPr="00BF2E64">
              <w:t>(3. klase)</w:t>
            </w:r>
          </w:p>
        </w:tc>
        <w:tc>
          <w:tcPr>
            <w:tcW w:w="1276" w:type="dxa"/>
            <w:vAlign w:val="center"/>
          </w:tcPr>
          <w:p w14:paraId="4A153B89" w14:textId="77777777" w:rsidR="004174AA" w:rsidRPr="008D7445" w:rsidRDefault="004174AA">
            <w:pPr>
              <w:pStyle w:val="Tabletext3"/>
            </w:pPr>
            <w:r w:rsidRPr="008D7445">
              <w:t>≥ 90</w:t>
            </w:r>
          </w:p>
          <w:p w14:paraId="00254446" w14:textId="2B99D5EE" w:rsidR="004174AA" w:rsidRPr="00BF2E64" w:rsidRDefault="004174AA">
            <w:pPr>
              <w:pStyle w:val="Tabletext3"/>
            </w:pPr>
            <w:r w:rsidRPr="008D7445">
              <w:t>(3. klase)</w:t>
            </w:r>
          </w:p>
        </w:tc>
      </w:tr>
      <w:tr w:rsidR="004174AA" w:rsidRPr="00BF2E64" w14:paraId="3628FB97" w14:textId="30B8E462" w:rsidTr="001C1C5F">
        <w:trPr>
          <w:cantSplit/>
          <w:trHeight w:val="440"/>
          <w:jc w:val="center"/>
        </w:trPr>
        <w:tc>
          <w:tcPr>
            <w:tcW w:w="2363" w:type="dxa"/>
            <w:tcMar>
              <w:top w:w="0" w:type="dxa"/>
              <w:left w:w="0" w:type="dxa"/>
              <w:bottom w:w="0" w:type="dxa"/>
              <w:right w:w="0" w:type="dxa"/>
            </w:tcMar>
            <w:vAlign w:val="center"/>
          </w:tcPr>
          <w:p w14:paraId="20DF175C" w14:textId="77777777" w:rsidR="004174AA" w:rsidRPr="00BF2E64" w:rsidRDefault="004174AA">
            <w:pPr>
              <w:pStyle w:val="Tabletext"/>
            </w:pPr>
            <w:proofErr w:type="spellStart"/>
            <w:r>
              <w:t>Uzglabāšanas</w:t>
            </w:r>
            <w:proofErr w:type="spellEnd"/>
            <w:r>
              <w:t xml:space="preserve"> </w:t>
            </w:r>
            <w:proofErr w:type="spellStart"/>
            <w:r>
              <w:t>stabilitāte</w:t>
            </w:r>
            <w:proofErr w:type="spellEnd"/>
            <w:r>
              <w:t xml:space="preserve"> </w:t>
            </w:r>
            <w:proofErr w:type="spellStart"/>
            <w:r>
              <w:t>sijājot</w:t>
            </w:r>
            <w:proofErr w:type="spellEnd"/>
            <w:r>
              <w:t xml:space="preserve"> (7 </w:t>
            </w:r>
            <w:proofErr w:type="spellStart"/>
            <w:r>
              <w:t>dienas</w:t>
            </w:r>
            <w:proofErr w:type="spellEnd"/>
            <w:r>
              <w:t xml:space="preserve"> </w:t>
            </w:r>
            <w:proofErr w:type="spellStart"/>
            <w:r>
              <w:t>uzglabājot</w:t>
            </w:r>
            <w:proofErr w:type="spellEnd"/>
            <w:r>
              <w:t xml:space="preserve">) - </w:t>
            </w:r>
            <w:r w:rsidRPr="00BF2E64">
              <w:t xml:space="preserve">0,5 mm </w:t>
            </w:r>
            <w:proofErr w:type="spellStart"/>
            <w:r w:rsidRPr="00BF2E64">
              <w:t>siets</w:t>
            </w:r>
            <w:proofErr w:type="spellEnd"/>
            <w:r w:rsidRPr="00BF2E64">
              <w:t>, %</w:t>
            </w:r>
            <w:r>
              <w:t xml:space="preserve"> (m/m)</w:t>
            </w:r>
          </w:p>
        </w:tc>
        <w:tc>
          <w:tcPr>
            <w:tcW w:w="1145" w:type="dxa"/>
            <w:tcMar>
              <w:top w:w="0" w:type="dxa"/>
              <w:left w:w="0" w:type="dxa"/>
              <w:bottom w:w="0" w:type="dxa"/>
              <w:right w:w="0" w:type="dxa"/>
            </w:tcMar>
            <w:vAlign w:val="center"/>
          </w:tcPr>
          <w:p w14:paraId="298FEB61" w14:textId="77777777" w:rsidR="004174AA" w:rsidRPr="00BF2E64" w:rsidRDefault="004174AA">
            <w:pPr>
              <w:pStyle w:val="Tabletext"/>
            </w:pPr>
            <w:r w:rsidRPr="00BF2E64">
              <w:t>LVS EN 1429</w:t>
            </w:r>
          </w:p>
        </w:tc>
        <w:tc>
          <w:tcPr>
            <w:tcW w:w="1165" w:type="dxa"/>
            <w:tcMar>
              <w:top w:w="0" w:type="dxa"/>
              <w:left w:w="0" w:type="dxa"/>
              <w:bottom w:w="0" w:type="dxa"/>
              <w:right w:w="0" w:type="dxa"/>
            </w:tcMar>
            <w:vAlign w:val="center"/>
          </w:tcPr>
          <w:p w14:paraId="1145C29B" w14:textId="77777777" w:rsidR="004174AA" w:rsidRPr="00BF2E64" w:rsidRDefault="004174AA" w:rsidP="00E846EA">
            <w:pPr>
              <w:pStyle w:val="Tabletext3"/>
            </w:pPr>
            <w:r w:rsidRPr="00BF2E64">
              <w:t>≤ 0,5</w:t>
            </w:r>
          </w:p>
          <w:p w14:paraId="3C476A08" w14:textId="77777777" w:rsidR="004174AA" w:rsidRPr="00BF2E64" w:rsidRDefault="004174AA">
            <w:pPr>
              <w:pStyle w:val="Tabletext3"/>
            </w:pPr>
            <w:r w:rsidRPr="00BF2E64">
              <w:t>(4. klase)</w:t>
            </w:r>
          </w:p>
        </w:tc>
        <w:tc>
          <w:tcPr>
            <w:tcW w:w="1134" w:type="dxa"/>
            <w:tcMar>
              <w:top w:w="0" w:type="dxa"/>
              <w:left w:w="0" w:type="dxa"/>
              <w:bottom w:w="0" w:type="dxa"/>
              <w:right w:w="0" w:type="dxa"/>
            </w:tcMar>
            <w:vAlign w:val="center"/>
          </w:tcPr>
          <w:p w14:paraId="50042507" w14:textId="77777777" w:rsidR="004174AA" w:rsidRPr="00BF2E64" w:rsidRDefault="004174AA">
            <w:pPr>
              <w:pStyle w:val="Tabletext3"/>
            </w:pPr>
            <w:r w:rsidRPr="00BF2E64">
              <w:t>≤ 0,5</w:t>
            </w:r>
          </w:p>
          <w:p w14:paraId="29BBD769" w14:textId="4A0D6611" w:rsidR="004174AA" w:rsidRPr="00BF2E64" w:rsidRDefault="004174AA">
            <w:pPr>
              <w:pStyle w:val="Tabletext3"/>
            </w:pPr>
            <w:r w:rsidRPr="00BF2E64">
              <w:t>(4. klase)</w:t>
            </w:r>
          </w:p>
        </w:tc>
        <w:tc>
          <w:tcPr>
            <w:tcW w:w="992" w:type="dxa"/>
            <w:tcMar>
              <w:top w:w="0" w:type="dxa"/>
              <w:left w:w="0" w:type="dxa"/>
              <w:bottom w:w="0" w:type="dxa"/>
              <w:right w:w="0" w:type="dxa"/>
            </w:tcMar>
            <w:vAlign w:val="center"/>
          </w:tcPr>
          <w:p w14:paraId="7F1182EC" w14:textId="77777777" w:rsidR="004174AA" w:rsidRPr="00BF2E64" w:rsidRDefault="004174AA">
            <w:pPr>
              <w:pStyle w:val="Tabletext3"/>
            </w:pPr>
            <w:r w:rsidRPr="00BF2E64">
              <w:t>≤ 0,5</w:t>
            </w:r>
          </w:p>
          <w:p w14:paraId="0DDB25DE" w14:textId="5DD89563" w:rsidR="004174AA" w:rsidRPr="00BF2E64" w:rsidRDefault="004174AA">
            <w:pPr>
              <w:pStyle w:val="Tabletext3"/>
            </w:pPr>
            <w:r w:rsidRPr="00BF2E64">
              <w:t>(4. klase)</w:t>
            </w:r>
          </w:p>
        </w:tc>
        <w:tc>
          <w:tcPr>
            <w:tcW w:w="1134" w:type="dxa"/>
            <w:tcMar>
              <w:top w:w="0" w:type="dxa"/>
              <w:left w:w="0" w:type="dxa"/>
              <w:bottom w:w="0" w:type="dxa"/>
              <w:right w:w="0" w:type="dxa"/>
            </w:tcMar>
            <w:vAlign w:val="center"/>
          </w:tcPr>
          <w:p w14:paraId="58E7E855" w14:textId="77777777" w:rsidR="004174AA" w:rsidRPr="00BF2E64" w:rsidRDefault="004174AA">
            <w:pPr>
              <w:pStyle w:val="Tabletext3"/>
            </w:pPr>
            <w:r w:rsidRPr="00BF2E64">
              <w:t>≤ 0,5</w:t>
            </w:r>
          </w:p>
          <w:p w14:paraId="16FAFF83" w14:textId="53C8D7E6" w:rsidR="004174AA" w:rsidRPr="00BF2E64" w:rsidRDefault="004174AA">
            <w:pPr>
              <w:pStyle w:val="Tabletext3"/>
            </w:pPr>
            <w:r w:rsidRPr="00BF2E64">
              <w:t>(4. klase)</w:t>
            </w:r>
          </w:p>
        </w:tc>
        <w:tc>
          <w:tcPr>
            <w:tcW w:w="1276" w:type="dxa"/>
            <w:vAlign w:val="center"/>
          </w:tcPr>
          <w:p w14:paraId="47B0D929" w14:textId="77777777" w:rsidR="004174AA" w:rsidRPr="008D7445" w:rsidRDefault="004174AA">
            <w:pPr>
              <w:pStyle w:val="Tabletext3"/>
            </w:pPr>
            <w:r w:rsidRPr="008D7445">
              <w:t>≤ 0,5</w:t>
            </w:r>
          </w:p>
          <w:p w14:paraId="401E4ADC" w14:textId="6687E198" w:rsidR="004174AA" w:rsidRPr="00BF2E64" w:rsidRDefault="004174AA">
            <w:pPr>
              <w:pStyle w:val="Tabletext3"/>
            </w:pPr>
            <w:r w:rsidRPr="008D7445">
              <w:t>(4. klase)</w:t>
            </w:r>
          </w:p>
        </w:tc>
      </w:tr>
      <w:tr w:rsidR="004174AA" w:rsidRPr="00BF2E64" w14:paraId="43CD1576" w14:textId="652AB82E" w:rsidTr="001C1C5F">
        <w:trPr>
          <w:cantSplit/>
          <w:trHeight w:val="520"/>
          <w:jc w:val="center"/>
        </w:trPr>
        <w:tc>
          <w:tcPr>
            <w:tcW w:w="7933" w:type="dxa"/>
            <w:gridSpan w:val="6"/>
            <w:tcMar>
              <w:top w:w="0" w:type="dxa"/>
              <w:left w:w="0" w:type="dxa"/>
              <w:bottom w:w="0" w:type="dxa"/>
              <w:right w:w="0" w:type="dxa"/>
            </w:tcMar>
            <w:vAlign w:val="center"/>
          </w:tcPr>
          <w:p w14:paraId="5D488FC5" w14:textId="77777777" w:rsidR="004174AA" w:rsidRPr="00BF2E64" w:rsidRDefault="004174AA">
            <w:pPr>
              <w:pStyle w:val="Tabletext"/>
            </w:pPr>
            <w:r w:rsidRPr="00BF2E64">
              <w:t xml:space="preserve">LVS EN 13808 </w:t>
            </w:r>
            <w:r>
              <w:t xml:space="preserve">3. tabula </w:t>
            </w:r>
            <w:proofErr w:type="gramStart"/>
            <w:r>
              <w:t xml:space="preserve">un </w:t>
            </w:r>
            <w:r w:rsidRPr="00BF2E64">
              <w:t>4</w:t>
            </w:r>
            <w:proofErr w:type="gramEnd"/>
            <w:r w:rsidRPr="00BF2E64">
              <w:t>. t</w:t>
            </w:r>
            <w:r>
              <w:t>abula</w:t>
            </w:r>
          </w:p>
          <w:p w14:paraId="43C05015" w14:textId="77777777" w:rsidR="004174AA" w:rsidRPr="00BF2E64" w:rsidRDefault="004174AA">
            <w:pPr>
              <w:pStyle w:val="Tabletext"/>
            </w:pPr>
            <w:proofErr w:type="spellStart"/>
            <w:r w:rsidRPr="00BF2E64">
              <w:t>Atgūšanas</w:t>
            </w:r>
            <w:proofErr w:type="spellEnd"/>
            <w:r w:rsidRPr="00BF2E64">
              <w:t xml:space="preserve"> </w:t>
            </w:r>
            <w:proofErr w:type="spellStart"/>
            <w:r w:rsidRPr="00BF2E64">
              <w:t>metode</w:t>
            </w:r>
            <w:proofErr w:type="spellEnd"/>
            <w:r w:rsidRPr="00BF2E64">
              <w:t xml:space="preserve">: LVS EN </w:t>
            </w:r>
            <w:r>
              <w:t>1431 (</w:t>
            </w:r>
            <w:proofErr w:type="spellStart"/>
            <w:r>
              <w:t>pēc</w:t>
            </w:r>
            <w:proofErr w:type="spellEnd"/>
            <w:r>
              <w:t xml:space="preserve"> </w:t>
            </w:r>
            <w:proofErr w:type="spellStart"/>
            <w:r>
              <w:t>ekstrakcijas</w:t>
            </w:r>
            <w:proofErr w:type="spellEnd"/>
            <w:r>
              <w:t>), LVS EN 13074-1 (</w:t>
            </w:r>
            <w:proofErr w:type="spellStart"/>
            <w:r>
              <w:t>ar</w:t>
            </w:r>
            <w:proofErr w:type="spellEnd"/>
            <w:r>
              <w:t xml:space="preserve"> </w:t>
            </w:r>
            <w:proofErr w:type="spellStart"/>
            <w:r>
              <w:t>iztvaicēšanu</w:t>
            </w:r>
            <w:proofErr w:type="spellEnd"/>
            <w:r>
              <w:t>)</w:t>
            </w:r>
          </w:p>
        </w:tc>
        <w:tc>
          <w:tcPr>
            <w:tcW w:w="1276" w:type="dxa"/>
          </w:tcPr>
          <w:p w14:paraId="32E8A9E2" w14:textId="77777777" w:rsidR="004174AA" w:rsidRPr="00BF2E64" w:rsidRDefault="004174AA">
            <w:pPr>
              <w:pStyle w:val="Tabletext"/>
            </w:pPr>
          </w:p>
        </w:tc>
      </w:tr>
      <w:tr w:rsidR="004174AA" w:rsidRPr="00BF2E64" w14:paraId="5AC666E3" w14:textId="22CA0F88" w:rsidTr="001C1C5F">
        <w:trPr>
          <w:cantSplit/>
          <w:trHeight w:val="480"/>
          <w:jc w:val="center"/>
        </w:trPr>
        <w:tc>
          <w:tcPr>
            <w:tcW w:w="2363" w:type="dxa"/>
            <w:tcMar>
              <w:top w:w="0" w:type="dxa"/>
              <w:left w:w="0" w:type="dxa"/>
              <w:bottom w:w="0" w:type="dxa"/>
              <w:right w:w="0" w:type="dxa"/>
            </w:tcMar>
            <w:vAlign w:val="center"/>
          </w:tcPr>
          <w:p w14:paraId="2DBD35EC" w14:textId="77777777" w:rsidR="004174AA" w:rsidRPr="00BF2E64" w:rsidRDefault="004174AA">
            <w:pPr>
              <w:pStyle w:val="Tabletext"/>
            </w:pPr>
            <w:proofErr w:type="spellStart"/>
            <w:r w:rsidRPr="00BF2E64">
              <w:t>Penetrācija</w:t>
            </w:r>
            <w:proofErr w:type="spellEnd"/>
            <w:r w:rsidRPr="00BF2E64">
              <w:t xml:space="preserve"> +</w:t>
            </w:r>
            <w:r>
              <w:t xml:space="preserve"> </w:t>
            </w:r>
            <w:r w:rsidRPr="00BF2E64">
              <w:t>25</w:t>
            </w:r>
            <w:r>
              <w:t xml:space="preserve"> </w:t>
            </w:r>
            <w:r w:rsidRPr="00BF2E64">
              <w:rPr>
                <w:vertAlign w:val="superscript"/>
              </w:rPr>
              <w:t>0</w:t>
            </w:r>
            <w:r w:rsidRPr="00BF2E64">
              <w:t>C, 0,1mm</w:t>
            </w:r>
          </w:p>
        </w:tc>
        <w:tc>
          <w:tcPr>
            <w:tcW w:w="1145" w:type="dxa"/>
            <w:tcMar>
              <w:top w:w="0" w:type="dxa"/>
              <w:left w:w="0" w:type="dxa"/>
              <w:bottom w:w="0" w:type="dxa"/>
              <w:right w:w="0" w:type="dxa"/>
            </w:tcMar>
            <w:vAlign w:val="center"/>
          </w:tcPr>
          <w:p w14:paraId="4ECA6158" w14:textId="77777777" w:rsidR="004174AA" w:rsidRPr="00BF2E64" w:rsidRDefault="004174AA">
            <w:pPr>
              <w:pStyle w:val="Tabletext"/>
            </w:pPr>
            <w:r w:rsidRPr="00BF2E64">
              <w:t>LVS EN 1426</w:t>
            </w:r>
          </w:p>
        </w:tc>
        <w:tc>
          <w:tcPr>
            <w:tcW w:w="1165" w:type="dxa"/>
            <w:tcMar>
              <w:top w:w="0" w:type="dxa"/>
              <w:left w:w="0" w:type="dxa"/>
              <w:bottom w:w="0" w:type="dxa"/>
              <w:right w:w="0" w:type="dxa"/>
            </w:tcMar>
            <w:vAlign w:val="center"/>
          </w:tcPr>
          <w:p w14:paraId="4505592A" w14:textId="77777777" w:rsidR="004174AA" w:rsidRPr="00BF2E64" w:rsidRDefault="004174AA" w:rsidP="00E846EA">
            <w:pPr>
              <w:pStyle w:val="Tabletext3"/>
            </w:pPr>
            <w:r w:rsidRPr="00BF2E64">
              <w:t>≤ 220</w:t>
            </w:r>
          </w:p>
          <w:p w14:paraId="793A852F" w14:textId="77777777" w:rsidR="004174AA" w:rsidRPr="00BF2E64" w:rsidRDefault="004174AA">
            <w:pPr>
              <w:pStyle w:val="Tabletext3"/>
            </w:pPr>
            <w:r w:rsidRPr="00BF2E64">
              <w:t>(5. klase)</w:t>
            </w:r>
          </w:p>
        </w:tc>
        <w:tc>
          <w:tcPr>
            <w:tcW w:w="1134" w:type="dxa"/>
            <w:tcMar>
              <w:top w:w="0" w:type="dxa"/>
              <w:left w:w="0" w:type="dxa"/>
              <w:bottom w:w="0" w:type="dxa"/>
              <w:right w:w="0" w:type="dxa"/>
            </w:tcMar>
            <w:vAlign w:val="center"/>
          </w:tcPr>
          <w:p w14:paraId="278B5F7D" w14:textId="77777777" w:rsidR="004174AA" w:rsidRPr="00BF2E64" w:rsidRDefault="004174AA">
            <w:pPr>
              <w:pStyle w:val="Tabletext3"/>
            </w:pPr>
            <w:r w:rsidRPr="00BF2E64">
              <w:t>≤ 220</w:t>
            </w:r>
          </w:p>
          <w:p w14:paraId="073F1779" w14:textId="28DAFF99" w:rsidR="004174AA" w:rsidRPr="00BF2E64" w:rsidRDefault="004174AA">
            <w:pPr>
              <w:pStyle w:val="Tabletext3"/>
            </w:pPr>
            <w:r w:rsidRPr="00BF2E64">
              <w:t>(5. klase)</w:t>
            </w:r>
          </w:p>
        </w:tc>
        <w:tc>
          <w:tcPr>
            <w:tcW w:w="992" w:type="dxa"/>
            <w:tcMar>
              <w:top w:w="0" w:type="dxa"/>
              <w:left w:w="0" w:type="dxa"/>
              <w:bottom w:w="0" w:type="dxa"/>
              <w:right w:w="0" w:type="dxa"/>
            </w:tcMar>
            <w:vAlign w:val="center"/>
          </w:tcPr>
          <w:p w14:paraId="3A94232A" w14:textId="77777777" w:rsidR="004174AA" w:rsidRPr="00BF2E64" w:rsidRDefault="004174AA">
            <w:pPr>
              <w:pStyle w:val="Tabletext3"/>
            </w:pPr>
            <w:r w:rsidRPr="00BF2E64">
              <w:t>≤ 220</w:t>
            </w:r>
          </w:p>
          <w:p w14:paraId="795B627F" w14:textId="6015C671" w:rsidR="004174AA" w:rsidRPr="00BF2E64" w:rsidRDefault="004174AA">
            <w:pPr>
              <w:pStyle w:val="Tabletext3"/>
            </w:pPr>
            <w:r w:rsidRPr="00BF2E64">
              <w:t>(5. klase)</w:t>
            </w:r>
          </w:p>
        </w:tc>
        <w:tc>
          <w:tcPr>
            <w:tcW w:w="1134" w:type="dxa"/>
            <w:tcMar>
              <w:top w:w="0" w:type="dxa"/>
              <w:left w:w="0" w:type="dxa"/>
              <w:bottom w:w="0" w:type="dxa"/>
              <w:right w:w="0" w:type="dxa"/>
            </w:tcMar>
            <w:vAlign w:val="center"/>
          </w:tcPr>
          <w:p w14:paraId="5A730D62" w14:textId="77777777" w:rsidR="004174AA" w:rsidRPr="00BF2E64" w:rsidRDefault="004174AA">
            <w:pPr>
              <w:pStyle w:val="Tabletext3"/>
            </w:pPr>
            <w:r w:rsidRPr="00BF2E64">
              <w:t>≤ 220</w:t>
            </w:r>
          </w:p>
          <w:p w14:paraId="15FB0A4A" w14:textId="0AD5569A" w:rsidR="004174AA" w:rsidRPr="00BF2E64" w:rsidRDefault="004174AA">
            <w:pPr>
              <w:pStyle w:val="Tabletext3"/>
            </w:pPr>
            <w:r w:rsidRPr="00BF2E64">
              <w:t>(5. klase)</w:t>
            </w:r>
          </w:p>
        </w:tc>
        <w:tc>
          <w:tcPr>
            <w:tcW w:w="1276" w:type="dxa"/>
            <w:vAlign w:val="center"/>
          </w:tcPr>
          <w:p w14:paraId="20234121" w14:textId="77777777" w:rsidR="004174AA" w:rsidRPr="008D7445" w:rsidRDefault="004174AA">
            <w:pPr>
              <w:pStyle w:val="Tabletext3"/>
            </w:pPr>
            <w:r w:rsidRPr="008D7445">
              <w:t>≤ 220</w:t>
            </w:r>
          </w:p>
          <w:p w14:paraId="3CC2925F" w14:textId="03866084" w:rsidR="004174AA" w:rsidRPr="00BF2E64" w:rsidRDefault="004174AA">
            <w:pPr>
              <w:pStyle w:val="Tabletext3"/>
            </w:pPr>
            <w:r w:rsidRPr="008D7445">
              <w:t>(5. klase)</w:t>
            </w:r>
          </w:p>
        </w:tc>
      </w:tr>
      <w:tr w:rsidR="004174AA" w:rsidRPr="00BF2E64" w14:paraId="7637207C" w14:textId="0F7628AC" w:rsidTr="001C1C5F">
        <w:trPr>
          <w:cantSplit/>
          <w:trHeight w:val="440"/>
          <w:jc w:val="center"/>
        </w:trPr>
        <w:tc>
          <w:tcPr>
            <w:tcW w:w="2363" w:type="dxa"/>
            <w:tcMar>
              <w:top w:w="0" w:type="dxa"/>
              <w:left w:w="0" w:type="dxa"/>
              <w:bottom w:w="0" w:type="dxa"/>
              <w:right w:w="0" w:type="dxa"/>
            </w:tcMar>
            <w:vAlign w:val="center"/>
          </w:tcPr>
          <w:p w14:paraId="0866008A" w14:textId="77777777" w:rsidR="004174AA" w:rsidRPr="00BF2E64" w:rsidRDefault="004174AA">
            <w:pPr>
              <w:pStyle w:val="Tabletext"/>
            </w:pPr>
            <w:proofErr w:type="spellStart"/>
            <w:r w:rsidRPr="00BF2E64">
              <w:t>Mīkstēšanas</w:t>
            </w:r>
            <w:proofErr w:type="spellEnd"/>
            <w:r w:rsidRPr="00BF2E64">
              <w:t xml:space="preserve"> </w:t>
            </w:r>
            <w:proofErr w:type="spellStart"/>
            <w:r w:rsidRPr="00BF2E64">
              <w:t>temperatūra</w:t>
            </w:r>
            <w:proofErr w:type="spellEnd"/>
            <w:r w:rsidRPr="00BF2E64">
              <w:t xml:space="preserve">, </w:t>
            </w:r>
            <w:r w:rsidRPr="00BF2E64">
              <w:rPr>
                <w:vertAlign w:val="superscript"/>
              </w:rPr>
              <w:t>0</w:t>
            </w:r>
            <w:r w:rsidRPr="00BF2E64">
              <w:t>C</w:t>
            </w:r>
          </w:p>
        </w:tc>
        <w:tc>
          <w:tcPr>
            <w:tcW w:w="1145" w:type="dxa"/>
            <w:tcMar>
              <w:top w:w="0" w:type="dxa"/>
              <w:left w:w="0" w:type="dxa"/>
              <w:bottom w:w="0" w:type="dxa"/>
              <w:right w:w="0" w:type="dxa"/>
            </w:tcMar>
            <w:vAlign w:val="center"/>
          </w:tcPr>
          <w:p w14:paraId="4C2F5B17" w14:textId="77777777" w:rsidR="004174AA" w:rsidRPr="00BF2E64" w:rsidRDefault="004174AA">
            <w:pPr>
              <w:pStyle w:val="Tabletext"/>
            </w:pPr>
            <w:r w:rsidRPr="00BF2E64">
              <w:t>LVS EN 1427</w:t>
            </w:r>
          </w:p>
        </w:tc>
        <w:tc>
          <w:tcPr>
            <w:tcW w:w="1165" w:type="dxa"/>
            <w:tcMar>
              <w:top w:w="0" w:type="dxa"/>
              <w:left w:w="0" w:type="dxa"/>
              <w:bottom w:w="0" w:type="dxa"/>
              <w:right w:w="0" w:type="dxa"/>
            </w:tcMar>
            <w:vAlign w:val="center"/>
          </w:tcPr>
          <w:p w14:paraId="4FC65A98" w14:textId="77777777" w:rsidR="004174AA" w:rsidRPr="00BF2E64" w:rsidRDefault="004174AA" w:rsidP="00E846EA">
            <w:pPr>
              <w:pStyle w:val="Tabletext3"/>
            </w:pPr>
            <w:r w:rsidRPr="00BF2E64">
              <w:t>≥ 35</w:t>
            </w:r>
          </w:p>
          <w:p w14:paraId="078E5FE0" w14:textId="77777777" w:rsidR="004174AA" w:rsidRPr="00BF2E64" w:rsidRDefault="004174AA">
            <w:pPr>
              <w:pStyle w:val="Tabletext3"/>
            </w:pPr>
            <w:r>
              <w:t>(8</w:t>
            </w:r>
            <w:r w:rsidRPr="00BF2E64">
              <w:t>. klase)</w:t>
            </w:r>
          </w:p>
        </w:tc>
        <w:tc>
          <w:tcPr>
            <w:tcW w:w="1134" w:type="dxa"/>
            <w:tcMar>
              <w:top w:w="0" w:type="dxa"/>
              <w:left w:w="0" w:type="dxa"/>
              <w:bottom w:w="0" w:type="dxa"/>
              <w:right w:w="0" w:type="dxa"/>
            </w:tcMar>
            <w:vAlign w:val="center"/>
          </w:tcPr>
          <w:p w14:paraId="4540128C" w14:textId="77777777" w:rsidR="004174AA" w:rsidRPr="00BF2E64" w:rsidRDefault="004174AA">
            <w:pPr>
              <w:pStyle w:val="Tabletext3"/>
            </w:pPr>
            <w:r w:rsidRPr="00BF2E64">
              <w:t>≥ 35</w:t>
            </w:r>
          </w:p>
          <w:p w14:paraId="441F91F4" w14:textId="46146C09" w:rsidR="004174AA" w:rsidRPr="00BF2E64" w:rsidRDefault="004174AA">
            <w:pPr>
              <w:pStyle w:val="Tabletext3"/>
            </w:pPr>
            <w:r>
              <w:t>(8</w:t>
            </w:r>
            <w:r w:rsidRPr="00BF2E64">
              <w:t>. klase)</w:t>
            </w:r>
          </w:p>
        </w:tc>
        <w:tc>
          <w:tcPr>
            <w:tcW w:w="992" w:type="dxa"/>
            <w:tcMar>
              <w:top w:w="0" w:type="dxa"/>
              <w:left w:w="0" w:type="dxa"/>
              <w:bottom w:w="0" w:type="dxa"/>
              <w:right w:w="0" w:type="dxa"/>
            </w:tcMar>
            <w:vAlign w:val="center"/>
          </w:tcPr>
          <w:p w14:paraId="49C7EC78" w14:textId="77777777" w:rsidR="004174AA" w:rsidRPr="00BF2E64" w:rsidRDefault="004174AA">
            <w:pPr>
              <w:pStyle w:val="Tabletext3"/>
            </w:pPr>
            <w:r w:rsidRPr="00BF2E64">
              <w:t>≥ 35</w:t>
            </w:r>
          </w:p>
          <w:p w14:paraId="4DC1030B" w14:textId="15C78C31" w:rsidR="004174AA" w:rsidRPr="00BF2E64" w:rsidRDefault="004174AA">
            <w:pPr>
              <w:pStyle w:val="Tabletext3"/>
            </w:pPr>
            <w:r>
              <w:t>(8</w:t>
            </w:r>
            <w:r w:rsidRPr="00BF2E64">
              <w:t>. klase)</w:t>
            </w:r>
          </w:p>
        </w:tc>
        <w:tc>
          <w:tcPr>
            <w:tcW w:w="1134" w:type="dxa"/>
            <w:tcMar>
              <w:top w:w="0" w:type="dxa"/>
              <w:left w:w="0" w:type="dxa"/>
              <w:bottom w:w="0" w:type="dxa"/>
              <w:right w:w="0" w:type="dxa"/>
            </w:tcMar>
            <w:vAlign w:val="center"/>
          </w:tcPr>
          <w:p w14:paraId="5BCD5249" w14:textId="77777777" w:rsidR="004174AA" w:rsidRPr="00BF2E64" w:rsidRDefault="004174AA">
            <w:pPr>
              <w:pStyle w:val="Tabletext3"/>
            </w:pPr>
            <w:r w:rsidRPr="00BF2E64">
              <w:t>≥ 35</w:t>
            </w:r>
          </w:p>
          <w:p w14:paraId="5DDCAF1F" w14:textId="6EDAA152" w:rsidR="004174AA" w:rsidRPr="00BF2E64" w:rsidRDefault="004174AA">
            <w:pPr>
              <w:pStyle w:val="Tabletext3"/>
            </w:pPr>
            <w:r>
              <w:t>(8</w:t>
            </w:r>
            <w:r w:rsidRPr="00BF2E64">
              <w:t>. klase)</w:t>
            </w:r>
          </w:p>
        </w:tc>
        <w:tc>
          <w:tcPr>
            <w:tcW w:w="1276" w:type="dxa"/>
            <w:vAlign w:val="center"/>
          </w:tcPr>
          <w:p w14:paraId="55314D0B" w14:textId="77777777" w:rsidR="004174AA" w:rsidRPr="008D7445" w:rsidRDefault="004174AA">
            <w:pPr>
              <w:pStyle w:val="Tabletext3"/>
            </w:pPr>
            <w:r w:rsidRPr="008D7445">
              <w:t>≥ 35</w:t>
            </w:r>
          </w:p>
          <w:p w14:paraId="43030003" w14:textId="5F657576" w:rsidR="004174AA" w:rsidRPr="00BF2E64" w:rsidRDefault="004174AA">
            <w:pPr>
              <w:pStyle w:val="Tabletext3"/>
            </w:pPr>
            <w:r w:rsidRPr="008D7445">
              <w:t>(8. klase)</w:t>
            </w:r>
          </w:p>
        </w:tc>
      </w:tr>
      <w:tr w:rsidR="004174AA" w:rsidRPr="00BF2E64" w14:paraId="6561916B" w14:textId="65244F66" w:rsidTr="001C1C5F">
        <w:trPr>
          <w:cantSplit/>
          <w:trHeight w:val="660"/>
          <w:jc w:val="center"/>
        </w:trPr>
        <w:tc>
          <w:tcPr>
            <w:tcW w:w="2363" w:type="dxa"/>
            <w:tcMar>
              <w:top w:w="0" w:type="dxa"/>
              <w:left w:w="0" w:type="dxa"/>
              <w:bottom w:w="0" w:type="dxa"/>
              <w:right w:w="0" w:type="dxa"/>
            </w:tcMar>
            <w:vAlign w:val="center"/>
          </w:tcPr>
          <w:p w14:paraId="3BE633C0" w14:textId="5CC71DAE" w:rsidR="004174AA" w:rsidRPr="00BF2E64" w:rsidRDefault="004174AA">
            <w:pPr>
              <w:pStyle w:val="Tabletext"/>
            </w:pPr>
            <w:proofErr w:type="spellStart"/>
            <w:r w:rsidRPr="00BF2E64">
              <w:t>Mīkstēšanas</w:t>
            </w:r>
            <w:proofErr w:type="spellEnd"/>
            <w:r w:rsidRPr="00BF2E64">
              <w:t xml:space="preserve"> </w:t>
            </w:r>
            <w:proofErr w:type="spellStart"/>
            <w:r w:rsidRPr="00BF2E64">
              <w:t>temperatūra</w:t>
            </w:r>
            <w:proofErr w:type="spellEnd"/>
            <w:r w:rsidRPr="00BF2E64">
              <w:t xml:space="preserve">, </w:t>
            </w:r>
            <w:proofErr w:type="spellStart"/>
            <w:r w:rsidRPr="00BF2E64">
              <w:t>ja</w:t>
            </w:r>
            <w:proofErr w:type="spellEnd"/>
            <w:r w:rsidRPr="00BF2E64">
              <w:t xml:space="preserve"> </w:t>
            </w:r>
            <w:proofErr w:type="spellStart"/>
            <w:r w:rsidRPr="00BF2E64">
              <w:t>lietotas</w:t>
            </w:r>
            <w:proofErr w:type="spellEnd"/>
            <w:r w:rsidRPr="00BF2E64">
              <w:t xml:space="preserve"> </w:t>
            </w:r>
            <w:proofErr w:type="spellStart"/>
            <w:r w:rsidRPr="00BF2E64">
              <w:t>polimērsaistvielas</w:t>
            </w:r>
            <w:proofErr w:type="spellEnd"/>
            <w:r w:rsidRPr="00BF2E64">
              <w:t xml:space="preserve">, </w:t>
            </w:r>
            <w:r w:rsidRPr="00BF2E64">
              <w:rPr>
                <w:vertAlign w:val="superscript"/>
              </w:rPr>
              <w:t>0</w:t>
            </w:r>
            <w:r w:rsidRPr="00BF2E64">
              <w:t>C</w:t>
            </w:r>
          </w:p>
        </w:tc>
        <w:tc>
          <w:tcPr>
            <w:tcW w:w="1145" w:type="dxa"/>
            <w:tcMar>
              <w:top w:w="0" w:type="dxa"/>
              <w:left w:w="0" w:type="dxa"/>
              <w:bottom w:w="0" w:type="dxa"/>
              <w:right w:w="0" w:type="dxa"/>
            </w:tcMar>
            <w:vAlign w:val="center"/>
          </w:tcPr>
          <w:p w14:paraId="095C2C96" w14:textId="77777777" w:rsidR="004174AA" w:rsidRPr="00BF2E64" w:rsidRDefault="004174AA">
            <w:pPr>
              <w:pStyle w:val="Tabletext"/>
            </w:pPr>
            <w:r w:rsidRPr="00BF2E64">
              <w:t>LVS EN 1428</w:t>
            </w:r>
          </w:p>
        </w:tc>
        <w:tc>
          <w:tcPr>
            <w:tcW w:w="1165" w:type="dxa"/>
            <w:tcMar>
              <w:top w:w="0" w:type="dxa"/>
              <w:left w:w="0" w:type="dxa"/>
              <w:bottom w:w="0" w:type="dxa"/>
              <w:right w:w="0" w:type="dxa"/>
            </w:tcMar>
            <w:vAlign w:val="center"/>
          </w:tcPr>
          <w:p w14:paraId="3027362F" w14:textId="77777777" w:rsidR="004174AA" w:rsidRPr="00BF2E64" w:rsidRDefault="004174AA" w:rsidP="00E846EA">
            <w:pPr>
              <w:pStyle w:val="Tabletext3"/>
            </w:pPr>
            <w:r>
              <w:t>-</w:t>
            </w:r>
          </w:p>
        </w:tc>
        <w:tc>
          <w:tcPr>
            <w:tcW w:w="1134" w:type="dxa"/>
            <w:tcMar>
              <w:top w:w="0" w:type="dxa"/>
              <w:left w:w="0" w:type="dxa"/>
              <w:bottom w:w="0" w:type="dxa"/>
              <w:right w:w="0" w:type="dxa"/>
            </w:tcMar>
            <w:vAlign w:val="center"/>
          </w:tcPr>
          <w:p w14:paraId="6D6E04C5" w14:textId="188173AF" w:rsidR="004174AA" w:rsidRPr="00BF2E64" w:rsidRDefault="004174AA">
            <w:pPr>
              <w:pStyle w:val="Tabletext3"/>
            </w:pPr>
            <w:r>
              <w:t>-</w:t>
            </w:r>
          </w:p>
        </w:tc>
        <w:tc>
          <w:tcPr>
            <w:tcW w:w="992" w:type="dxa"/>
            <w:tcMar>
              <w:top w:w="0" w:type="dxa"/>
              <w:left w:w="0" w:type="dxa"/>
              <w:bottom w:w="0" w:type="dxa"/>
              <w:right w:w="0" w:type="dxa"/>
            </w:tcMar>
            <w:vAlign w:val="center"/>
          </w:tcPr>
          <w:p w14:paraId="65997B63" w14:textId="2359EA0D" w:rsidR="004174AA" w:rsidRPr="00BF2E64" w:rsidRDefault="004174AA">
            <w:pPr>
              <w:pStyle w:val="Tabletext3"/>
            </w:pPr>
            <w:r>
              <w:t>-</w:t>
            </w:r>
          </w:p>
        </w:tc>
        <w:tc>
          <w:tcPr>
            <w:tcW w:w="1134" w:type="dxa"/>
            <w:tcMar>
              <w:top w:w="0" w:type="dxa"/>
              <w:left w:w="0" w:type="dxa"/>
              <w:bottom w:w="0" w:type="dxa"/>
              <w:right w:w="0" w:type="dxa"/>
            </w:tcMar>
            <w:vAlign w:val="center"/>
          </w:tcPr>
          <w:p w14:paraId="7AAEA463" w14:textId="77777777" w:rsidR="004174AA" w:rsidRPr="00BF2E64" w:rsidRDefault="004174AA">
            <w:pPr>
              <w:pStyle w:val="Tabletext3"/>
            </w:pPr>
            <w:r w:rsidRPr="00BF2E64">
              <w:t>≥ 39</w:t>
            </w:r>
          </w:p>
          <w:p w14:paraId="6C146487" w14:textId="18E57004" w:rsidR="004174AA" w:rsidRPr="00BF2E64" w:rsidRDefault="004174AA">
            <w:pPr>
              <w:pStyle w:val="Tabletext3"/>
            </w:pPr>
            <w:r>
              <w:t>(7</w:t>
            </w:r>
            <w:r w:rsidRPr="00BF2E64">
              <w:t>. klase)</w:t>
            </w:r>
          </w:p>
        </w:tc>
        <w:tc>
          <w:tcPr>
            <w:tcW w:w="1276" w:type="dxa"/>
            <w:vAlign w:val="center"/>
          </w:tcPr>
          <w:p w14:paraId="5258213C" w14:textId="77777777" w:rsidR="004174AA" w:rsidRPr="008D7445" w:rsidRDefault="004174AA">
            <w:pPr>
              <w:pStyle w:val="Tabletext3"/>
            </w:pPr>
            <w:r w:rsidRPr="008D7445">
              <w:t>≥ 39</w:t>
            </w:r>
          </w:p>
          <w:p w14:paraId="3D06F3DE" w14:textId="19FFCDD2" w:rsidR="004174AA" w:rsidRPr="00BF2E64" w:rsidRDefault="004174AA">
            <w:pPr>
              <w:pStyle w:val="Tabletext3"/>
            </w:pPr>
            <w:r w:rsidRPr="008D7445">
              <w:t>(7. klase)</w:t>
            </w:r>
          </w:p>
        </w:tc>
      </w:tr>
      <w:tr w:rsidR="004174AA" w:rsidRPr="00BF2E64" w14:paraId="48842964" w14:textId="77777777" w:rsidTr="001C1C5F">
        <w:trPr>
          <w:cantSplit/>
          <w:trHeight w:val="660"/>
          <w:jc w:val="center"/>
        </w:trPr>
        <w:tc>
          <w:tcPr>
            <w:tcW w:w="2363" w:type="dxa"/>
            <w:tcMar>
              <w:top w:w="0" w:type="dxa"/>
              <w:left w:w="0" w:type="dxa"/>
              <w:bottom w:w="0" w:type="dxa"/>
              <w:right w:w="0" w:type="dxa"/>
            </w:tcMar>
            <w:vAlign w:val="center"/>
          </w:tcPr>
          <w:p w14:paraId="063C8404" w14:textId="13BBD7B0" w:rsidR="004174AA" w:rsidRPr="00BF2E64" w:rsidRDefault="004174AA">
            <w:pPr>
              <w:pStyle w:val="Tabletext"/>
            </w:pPr>
            <w:r w:rsidRPr="003F1EF8">
              <w:rPr>
                <w:lang w:val="lv-LV"/>
              </w:rPr>
              <w:lastRenderedPageBreak/>
              <w:t>Elastīgā atjaunošanās, ja lietota ar polimēriem modificēta saistviela, %</w:t>
            </w:r>
          </w:p>
        </w:tc>
        <w:tc>
          <w:tcPr>
            <w:tcW w:w="1145" w:type="dxa"/>
            <w:tcMar>
              <w:top w:w="0" w:type="dxa"/>
              <w:left w:w="0" w:type="dxa"/>
              <w:bottom w:w="0" w:type="dxa"/>
              <w:right w:w="0" w:type="dxa"/>
            </w:tcMar>
            <w:vAlign w:val="center"/>
          </w:tcPr>
          <w:p w14:paraId="5AA14580" w14:textId="284E49FD" w:rsidR="004174AA" w:rsidRPr="00BF2E64" w:rsidRDefault="004174AA">
            <w:pPr>
              <w:pStyle w:val="Tabletext"/>
            </w:pPr>
            <w:r w:rsidRPr="003F1EF8">
              <w:t>LVS EN 13398</w:t>
            </w:r>
          </w:p>
        </w:tc>
        <w:tc>
          <w:tcPr>
            <w:tcW w:w="1165" w:type="dxa"/>
            <w:tcMar>
              <w:top w:w="0" w:type="dxa"/>
              <w:left w:w="0" w:type="dxa"/>
              <w:bottom w:w="0" w:type="dxa"/>
              <w:right w:w="0" w:type="dxa"/>
            </w:tcMar>
            <w:vAlign w:val="center"/>
          </w:tcPr>
          <w:p w14:paraId="77F4143E" w14:textId="5E793A96" w:rsidR="004174AA" w:rsidRDefault="004174AA" w:rsidP="00E846EA">
            <w:pPr>
              <w:pStyle w:val="Tabletext3"/>
            </w:pPr>
            <w:r w:rsidRPr="003F1EF8">
              <w:t>-</w:t>
            </w:r>
          </w:p>
        </w:tc>
        <w:tc>
          <w:tcPr>
            <w:tcW w:w="1134" w:type="dxa"/>
            <w:tcMar>
              <w:top w:w="0" w:type="dxa"/>
              <w:left w:w="0" w:type="dxa"/>
              <w:bottom w:w="0" w:type="dxa"/>
              <w:right w:w="0" w:type="dxa"/>
            </w:tcMar>
            <w:vAlign w:val="center"/>
          </w:tcPr>
          <w:p w14:paraId="69B97912" w14:textId="6BC977DD" w:rsidR="004174AA" w:rsidRDefault="004174AA">
            <w:pPr>
              <w:pStyle w:val="Tabletext3"/>
            </w:pPr>
            <w:r w:rsidRPr="003F1EF8">
              <w:t>-</w:t>
            </w:r>
          </w:p>
        </w:tc>
        <w:tc>
          <w:tcPr>
            <w:tcW w:w="992" w:type="dxa"/>
            <w:tcMar>
              <w:top w:w="0" w:type="dxa"/>
              <w:left w:w="0" w:type="dxa"/>
              <w:bottom w:w="0" w:type="dxa"/>
              <w:right w:w="0" w:type="dxa"/>
            </w:tcMar>
            <w:vAlign w:val="center"/>
          </w:tcPr>
          <w:p w14:paraId="0B668CC5" w14:textId="2B083E4A" w:rsidR="004174AA" w:rsidRDefault="004174AA">
            <w:pPr>
              <w:pStyle w:val="Tabletext3"/>
            </w:pPr>
            <w:r w:rsidRPr="003F1EF8">
              <w:t>-</w:t>
            </w:r>
          </w:p>
        </w:tc>
        <w:tc>
          <w:tcPr>
            <w:tcW w:w="1134" w:type="dxa"/>
            <w:tcMar>
              <w:top w:w="0" w:type="dxa"/>
              <w:left w:w="0" w:type="dxa"/>
              <w:bottom w:w="0" w:type="dxa"/>
              <w:right w:w="0" w:type="dxa"/>
            </w:tcMar>
            <w:vAlign w:val="center"/>
          </w:tcPr>
          <w:p w14:paraId="764A7106" w14:textId="77777777" w:rsidR="004174AA" w:rsidRPr="003F1EF8" w:rsidRDefault="004174AA">
            <w:pPr>
              <w:pStyle w:val="Tabletext3"/>
            </w:pPr>
            <w:r w:rsidRPr="003F1EF8">
              <w:t>≥ 50</w:t>
            </w:r>
          </w:p>
          <w:p w14:paraId="78332440" w14:textId="20DEF2B6" w:rsidR="004174AA" w:rsidRPr="00BF2E64" w:rsidRDefault="004174AA">
            <w:pPr>
              <w:pStyle w:val="Tabletext3"/>
            </w:pPr>
            <w:r w:rsidRPr="003F1EF8">
              <w:t>(5. klase)</w:t>
            </w:r>
          </w:p>
        </w:tc>
        <w:tc>
          <w:tcPr>
            <w:tcW w:w="1276" w:type="dxa"/>
            <w:vAlign w:val="center"/>
          </w:tcPr>
          <w:p w14:paraId="2411E997" w14:textId="77777777" w:rsidR="004174AA" w:rsidRPr="003F1EF8" w:rsidRDefault="004174AA">
            <w:pPr>
              <w:pStyle w:val="Tabletext3"/>
            </w:pPr>
            <w:r w:rsidRPr="003F1EF8">
              <w:t>≥ 50</w:t>
            </w:r>
          </w:p>
          <w:p w14:paraId="5D029E6A" w14:textId="5E3B058B" w:rsidR="004174AA" w:rsidRPr="00BF2E64" w:rsidRDefault="004174AA">
            <w:pPr>
              <w:pStyle w:val="Tabletext3"/>
            </w:pPr>
            <w:r w:rsidRPr="003F1EF8">
              <w:t>(5. klase)</w:t>
            </w:r>
          </w:p>
        </w:tc>
      </w:tr>
    </w:tbl>
    <w:p w14:paraId="1A57BADE" w14:textId="5671C3DA" w:rsidR="00B9576A" w:rsidRPr="00BF2E64" w:rsidRDefault="00B9576A" w:rsidP="00B300E4">
      <w:pPr>
        <w:pStyle w:val="Pamatteksts3"/>
      </w:pPr>
      <w:r>
        <w:t>NR</w:t>
      </w:r>
      <w:r w:rsidRPr="00BF2E64">
        <w:t xml:space="preserve"> – </w:t>
      </w:r>
      <w:r>
        <w:t xml:space="preserve">„nav </w:t>
      </w:r>
      <w:proofErr w:type="spellStart"/>
      <w:r>
        <w:t>prasību</w:t>
      </w:r>
      <w:proofErr w:type="spellEnd"/>
      <w:r>
        <w:t>”</w:t>
      </w:r>
    </w:p>
    <w:p w14:paraId="68078F2E" w14:textId="16BBE08C" w:rsidR="00D84463" w:rsidRDefault="00D84463" w:rsidP="00B300E4">
      <w:pPr>
        <w:pStyle w:val="Pamatteksts3"/>
      </w:pPr>
      <w:r>
        <w:t xml:space="preserve">* </w:t>
      </w:r>
      <w:r w:rsidR="009D46A6">
        <w:t xml:space="preserve">- </w:t>
      </w:r>
      <w:proofErr w:type="spellStart"/>
      <w:r w:rsidR="009D46A6">
        <w:t>jānodrošina</w:t>
      </w:r>
      <w:proofErr w:type="spellEnd"/>
      <w:r w:rsidR="009D46A6">
        <w:t xml:space="preserve"> </w:t>
      </w:r>
      <w:proofErr w:type="spellStart"/>
      <w:r w:rsidR="009D46A6">
        <w:t>caurplūdes</w:t>
      </w:r>
      <w:proofErr w:type="spellEnd"/>
      <w:r w:rsidR="009D46A6">
        <w:t xml:space="preserve"> laiks, </w:t>
      </w:r>
      <w:proofErr w:type="spellStart"/>
      <w:r w:rsidR="009D46A6">
        <w:t>caur</w:t>
      </w:r>
      <w:proofErr w:type="spellEnd"/>
      <w:r w:rsidR="009D46A6">
        <w:t xml:space="preserve"> </w:t>
      </w:r>
      <w:r w:rsidR="009D46A6" w:rsidRPr="003052CF">
        <w:t>4 m</w:t>
      </w:r>
      <w:r w:rsidR="009D46A6">
        <w:t xml:space="preserve">m pie </w:t>
      </w:r>
      <w:r w:rsidR="009D46A6" w:rsidRPr="003052CF">
        <w:t xml:space="preserve">+ 40 </w:t>
      </w:r>
      <w:r w:rsidR="009D46A6" w:rsidRPr="003052CF">
        <w:rPr>
          <w:vertAlign w:val="superscript"/>
        </w:rPr>
        <w:t>0</w:t>
      </w:r>
      <w:r w:rsidR="009D46A6" w:rsidRPr="003052CF">
        <w:t>C</w:t>
      </w:r>
      <w:r w:rsidR="009D46A6">
        <w:t xml:space="preserve">, </w:t>
      </w:r>
      <w:proofErr w:type="spellStart"/>
      <w:r w:rsidR="009D46A6">
        <w:t>intervālā</w:t>
      </w:r>
      <w:proofErr w:type="spellEnd"/>
      <w:r w:rsidR="009D46A6">
        <w:t xml:space="preserve"> 20 – 70 s.</w:t>
      </w:r>
    </w:p>
    <w:p w14:paraId="32A894FD" w14:textId="7C9B2C83" w:rsidR="00B9576A"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Emulsijas</w:t>
      </w:r>
      <w:proofErr w:type="spellEnd"/>
      <w:r w:rsidRPr="00BF2E64">
        <w:t xml:space="preserve"> </w:t>
      </w:r>
      <w:proofErr w:type="spellStart"/>
      <w:r>
        <w:t>saistvielas</w:t>
      </w:r>
      <w:proofErr w:type="spellEnd"/>
      <w:r>
        <w:t xml:space="preserve"> </w:t>
      </w:r>
      <w:proofErr w:type="spellStart"/>
      <w:r w:rsidRPr="00BF2E64">
        <w:t>saturs</w:t>
      </w:r>
      <w:proofErr w:type="spellEnd"/>
      <w:r w:rsidRPr="00BF2E64">
        <w:t xml:space="preserve">, kas </w:t>
      </w:r>
      <w:proofErr w:type="spellStart"/>
      <w:r w:rsidRPr="00BF2E64">
        <w:t>noteikts</w:t>
      </w:r>
      <w:proofErr w:type="spellEnd"/>
      <w:r w:rsidRPr="00BF2E64">
        <w:t xml:space="preserve"> </w:t>
      </w:r>
      <w:proofErr w:type="spellStart"/>
      <w:r w:rsidRPr="00BF2E64">
        <w:t>ar</w:t>
      </w:r>
      <w:proofErr w:type="spellEnd"/>
      <w:r w:rsidRPr="00BF2E64">
        <w:t xml:space="preserve"> LVS EN 1428 </w:t>
      </w:r>
      <w:proofErr w:type="spellStart"/>
      <w:r w:rsidRPr="00BF2E64">
        <w:t>aprakstīto</w:t>
      </w:r>
      <w:proofErr w:type="spellEnd"/>
      <w:r w:rsidRPr="00BF2E64">
        <w:t xml:space="preserve"> </w:t>
      </w:r>
      <w:proofErr w:type="spellStart"/>
      <w:r w:rsidRPr="00BF2E64">
        <w:t>metodi</w:t>
      </w:r>
      <w:proofErr w:type="spellEnd"/>
      <w:r w:rsidRPr="00BF2E64">
        <w:t xml:space="preserve">, </w:t>
      </w:r>
      <w:proofErr w:type="spellStart"/>
      <w:r w:rsidRPr="00BF2E64">
        <w:t>jādefinē</w:t>
      </w:r>
      <w:proofErr w:type="spellEnd"/>
      <w:r w:rsidRPr="00BF2E64">
        <w:t xml:space="preserve"> </w:t>
      </w:r>
      <w:proofErr w:type="spellStart"/>
      <w:r w:rsidRPr="00BF2E64">
        <w:t>kā</w:t>
      </w:r>
      <w:proofErr w:type="spellEnd"/>
      <w:r w:rsidRPr="00BF2E64">
        <w:t xml:space="preserve"> [100 – </w:t>
      </w:r>
      <w:proofErr w:type="spellStart"/>
      <w:r w:rsidRPr="00BF2E64">
        <w:t>ūdens</w:t>
      </w:r>
      <w:proofErr w:type="spellEnd"/>
      <w:r w:rsidRPr="00BF2E64">
        <w:t xml:space="preserve"> </w:t>
      </w:r>
      <w:proofErr w:type="spellStart"/>
      <w:r w:rsidRPr="00BF2E64">
        <w:t>saturs</w:t>
      </w:r>
      <w:proofErr w:type="spellEnd"/>
      <w:r w:rsidRPr="00BF2E64">
        <w:t>].</w:t>
      </w:r>
    </w:p>
    <w:p w14:paraId="08688C8C" w14:textId="5DCA96DE" w:rsidR="00B9576A" w:rsidRDefault="00B9576A" w:rsidP="00B300E4">
      <w:pPr>
        <w:pStyle w:val="Pamatteksts3"/>
      </w:pPr>
      <w:proofErr w:type="gramStart"/>
      <w:r w:rsidRPr="00BF2E64">
        <w:t>PIEZĪME</w:t>
      </w:r>
      <w:r>
        <w:rPr>
          <w:vertAlign w:val="superscript"/>
        </w:rPr>
        <w:t>(</w:t>
      </w:r>
      <w:proofErr w:type="gramEnd"/>
      <w:r>
        <w:rPr>
          <w:vertAlign w:val="superscript"/>
        </w:rPr>
        <w:t>2</w:t>
      </w:r>
      <w:r w:rsidRPr="00BF2E64">
        <w:rPr>
          <w:vertAlign w:val="superscript"/>
        </w:rPr>
        <w:t>)</w:t>
      </w:r>
      <w:r w:rsidRPr="00BF2E64">
        <w:t xml:space="preserve"> </w:t>
      </w:r>
      <w:proofErr w:type="spellStart"/>
      <w:r w:rsidRPr="00BF2E64">
        <w:t>Emulsijas</w:t>
      </w:r>
      <w:proofErr w:type="spellEnd"/>
      <w:r w:rsidRPr="00BF2E64">
        <w:t xml:space="preserve"> </w:t>
      </w:r>
      <w:proofErr w:type="spellStart"/>
      <w:r>
        <w:t>saistvielas</w:t>
      </w:r>
      <w:proofErr w:type="spellEnd"/>
      <w:r>
        <w:t xml:space="preserve"> </w:t>
      </w:r>
      <w:proofErr w:type="spellStart"/>
      <w:r w:rsidRPr="00BF2E64">
        <w:t>saturs</w:t>
      </w:r>
      <w:proofErr w:type="spellEnd"/>
      <w:r w:rsidRPr="00BF2E64">
        <w:t xml:space="preserve">, kas </w:t>
      </w:r>
      <w:proofErr w:type="spellStart"/>
      <w:r w:rsidRPr="00BF2E64">
        <w:t>noteikts</w:t>
      </w:r>
      <w:proofErr w:type="spellEnd"/>
      <w:r w:rsidRPr="00BF2E64">
        <w:t xml:space="preserve"> </w:t>
      </w:r>
      <w:proofErr w:type="spellStart"/>
      <w:r w:rsidRPr="00BF2E64">
        <w:t>ar</w:t>
      </w:r>
      <w:proofErr w:type="spellEnd"/>
      <w:r>
        <w:t xml:space="preserve"> </w:t>
      </w:r>
      <w:proofErr w:type="spellStart"/>
      <w:r>
        <w:t>destilācijas</w:t>
      </w:r>
      <w:proofErr w:type="spellEnd"/>
      <w:r>
        <w:t xml:space="preserve"> </w:t>
      </w:r>
      <w:proofErr w:type="spellStart"/>
      <w:r>
        <w:t>metodi</w:t>
      </w:r>
      <w:proofErr w:type="spellEnd"/>
      <w:r>
        <w:t xml:space="preserve"> </w:t>
      </w:r>
      <w:proofErr w:type="spellStart"/>
      <w:r>
        <w:t>atbilstoši</w:t>
      </w:r>
      <w:proofErr w:type="spellEnd"/>
      <w:r>
        <w:t xml:space="preserve"> LVS EN 1431</w:t>
      </w:r>
      <w:r w:rsidRPr="00BF2E64">
        <w:t xml:space="preserve"> </w:t>
      </w:r>
      <w:proofErr w:type="spellStart"/>
      <w:r w:rsidRPr="00BF2E64">
        <w:t>apr</w:t>
      </w:r>
      <w:r>
        <w:t>akstīto</w:t>
      </w:r>
      <w:proofErr w:type="spellEnd"/>
      <w:r>
        <w:t xml:space="preserve"> </w:t>
      </w:r>
      <w:proofErr w:type="spellStart"/>
      <w:r>
        <w:t>metodi</w:t>
      </w:r>
      <w:proofErr w:type="spellEnd"/>
      <w:r>
        <w:t xml:space="preserve">, </w:t>
      </w:r>
      <w:proofErr w:type="spellStart"/>
      <w:r>
        <w:t>jādefinē</w:t>
      </w:r>
      <w:proofErr w:type="spellEnd"/>
      <w:r>
        <w:t xml:space="preserve"> </w:t>
      </w:r>
      <w:proofErr w:type="spellStart"/>
      <w:r>
        <w:t>kā</w:t>
      </w:r>
      <w:proofErr w:type="spellEnd"/>
      <w:r>
        <w:t xml:space="preserve"> [</w:t>
      </w:r>
      <w:proofErr w:type="spellStart"/>
      <w:r>
        <w:t>atlikušās</w:t>
      </w:r>
      <w:proofErr w:type="spellEnd"/>
      <w:r>
        <w:t xml:space="preserve"> </w:t>
      </w:r>
      <w:proofErr w:type="spellStart"/>
      <w:r>
        <w:t>saistvielas</w:t>
      </w:r>
      <w:proofErr w:type="spellEnd"/>
      <w:r>
        <w:t xml:space="preserve"> </w:t>
      </w:r>
      <w:proofErr w:type="spellStart"/>
      <w:r>
        <w:t>procentuālais</w:t>
      </w:r>
      <w:proofErr w:type="spellEnd"/>
      <w:r>
        <w:t xml:space="preserve"> </w:t>
      </w:r>
      <w:proofErr w:type="spellStart"/>
      <w:r>
        <w:t>masas</w:t>
      </w:r>
      <w:proofErr w:type="spellEnd"/>
      <w:r>
        <w:t xml:space="preserve"> </w:t>
      </w:r>
      <w:proofErr w:type="spellStart"/>
      <w:r>
        <w:t>saturs</w:t>
      </w:r>
      <w:proofErr w:type="spellEnd"/>
      <w:r>
        <w:t xml:space="preserve"> +</w:t>
      </w:r>
      <w:r w:rsidRPr="00BF2E64">
        <w:t xml:space="preserve"> </w:t>
      </w:r>
      <w:proofErr w:type="spellStart"/>
      <w:r>
        <w:t>d</w:t>
      </w:r>
      <w:r w:rsidR="00204A66">
        <w:t>e</w:t>
      </w:r>
      <w:r>
        <w:t>stilāta</w:t>
      </w:r>
      <w:proofErr w:type="spellEnd"/>
      <w:r>
        <w:t xml:space="preserve"> </w:t>
      </w:r>
      <w:proofErr w:type="spellStart"/>
      <w:r>
        <w:t>procentuālais</w:t>
      </w:r>
      <w:proofErr w:type="spellEnd"/>
      <w:r>
        <w:t xml:space="preserve"> </w:t>
      </w:r>
      <w:proofErr w:type="spellStart"/>
      <w:r>
        <w:t>masas</w:t>
      </w:r>
      <w:proofErr w:type="spellEnd"/>
      <w:r>
        <w:t xml:space="preserve"> </w:t>
      </w:r>
      <w:proofErr w:type="spellStart"/>
      <w:r>
        <w:t>saturs</w:t>
      </w:r>
      <w:proofErr w:type="spellEnd"/>
      <w:r w:rsidRPr="00BF2E64">
        <w:t>].</w:t>
      </w:r>
    </w:p>
    <w:p w14:paraId="2DE49A25" w14:textId="02E50C0A" w:rsidR="00B9576A" w:rsidRDefault="00B9576A" w:rsidP="00B300E4">
      <w:pPr>
        <w:pStyle w:val="Pamatteksts3"/>
      </w:pPr>
      <w:proofErr w:type="gramStart"/>
      <w:r w:rsidRPr="00BF2E64">
        <w:t>PIEZĪME</w:t>
      </w:r>
      <w:r>
        <w:rPr>
          <w:vertAlign w:val="superscript"/>
        </w:rPr>
        <w:t>(</w:t>
      </w:r>
      <w:proofErr w:type="gramEnd"/>
      <w:r>
        <w:rPr>
          <w:vertAlign w:val="superscript"/>
        </w:rPr>
        <w:t>3</w:t>
      </w:r>
      <w:r w:rsidRPr="00BF2E64">
        <w:rPr>
          <w:vertAlign w:val="superscript"/>
        </w:rPr>
        <w:t>)</w:t>
      </w:r>
      <w:r>
        <w:t xml:space="preserve"> </w:t>
      </w:r>
      <w:proofErr w:type="spellStart"/>
      <w:r>
        <w:t>Bitumena</w:t>
      </w:r>
      <w:proofErr w:type="spellEnd"/>
      <w:r>
        <w:t xml:space="preserve"> </w:t>
      </w:r>
      <w:proofErr w:type="spellStart"/>
      <w:r>
        <w:t>emul</w:t>
      </w:r>
      <w:r w:rsidR="00204A66">
        <w:t>s</w:t>
      </w:r>
      <w:r>
        <w:t>ijas</w:t>
      </w:r>
      <w:proofErr w:type="spellEnd"/>
      <w:r>
        <w:t xml:space="preserve"> </w:t>
      </w:r>
      <w:proofErr w:type="spellStart"/>
      <w:r>
        <w:t>atlikušās</w:t>
      </w:r>
      <w:proofErr w:type="spellEnd"/>
      <w:r>
        <w:t xml:space="preserve"> </w:t>
      </w:r>
      <w:proofErr w:type="spellStart"/>
      <w:r>
        <w:t>saistvielas</w:t>
      </w:r>
      <w:proofErr w:type="spellEnd"/>
      <w:r>
        <w:t xml:space="preserve"> </w:t>
      </w:r>
      <w:proofErr w:type="spellStart"/>
      <w:r>
        <w:t>saturs</w:t>
      </w:r>
      <w:proofErr w:type="spellEnd"/>
      <w:r>
        <w:t xml:space="preserve">, kas </w:t>
      </w:r>
      <w:proofErr w:type="spellStart"/>
      <w:r>
        <w:t>noteikts</w:t>
      </w:r>
      <w:proofErr w:type="spellEnd"/>
      <w:r>
        <w:t xml:space="preserve"> </w:t>
      </w:r>
      <w:proofErr w:type="spellStart"/>
      <w:r>
        <w:t>ar</w:t>
      </w:r>
      <w:proofErr w:type="spellEnd"/>
      <w:r>
        <w:t xml:space="preserve"> </w:t>
      </w:r>
      <w:proofErr w:type="spellStart"/>
      <w:r>
        <w:t>destilācijas</w:t>
      </w:r>
      <w:proofErr w:type="spellEnd"/>
      <w:r>
        <w:t xml:space="preserve"> </w:t>
      </w:r>
      <w:proofErr w:type="spellStart"/>
      <w:r>
        <w:t>metodi</w:t>
      </w:r>
      <w:proofErr w:type="spellEnd"/>
      <w:r>
        <w:t xml:space="preserve"> </w:t>
      </w:r>
      <w:proofErr w:type="spellStart"/>
      <w:r>
        <w:t>atbilstoši</w:t>
      </w:r>
      <w:proofErr w:type="spellEnd"/>
      <w:r>
        <w:t xml:space="preserve"> LVS EN 1431 </w:t>
      </w:r>
      <w:proofErr w:type="spellStart"/>
      <w:r>
        <w:t>ir</w:t>
      </w:r>
      <w:proofErr w:type="spellEnd"/>
      <w:r>
        <w:t xml:space="preserve"> </w:t>
      </w:r>
      <w:proofErr w:type="spellStart"/>
      <w:r>
        <w:t>bitumena</w:t>
      </w:r>
      <w:proofErr w:type="spellEnd"/>
      <w:r>
        <w:t xml:space="preserve"> </w:t>
      </w:r>
      <w:proofErr w:type="spellStart"/>
      <w:r>
        <w:t>emulsijas</w:t>
      </w:r>
      <w:proofErr w:type="spellEnd"/>
      <w:r>
        <w:t xml:space="preserve"> </w:t>
      </w:r>
      <w:proofErr w:type="spellStart"/>
      <w:r>
        <w:t>saistvielas</w:t>
      </w:r>
      <w:proofErr w:type="spellEnd"/>
      <w:r>
        <w:t xml:space="preserve"> </w:t>
      </w:r>
      <w:proofErr w:type="spellStart"/>
      <w:r>
        <w:t>atlikums</w:t>
      </w:r>
      <w:proofErr w:type="spellEnd"/>
      <w:r>
        <w:t xml:space="preserve"> </w:t>
      </w:r>
      <w:proofErr w:type="spellStart"/>
      <w:r>
        <w:t>pēc</w:t>
      </w:r>
      <w:proofErr w:type="spellEnd"/>
      <w:r>
        <w:t xml:space="preserve"> </w:t>
      </w:r>
      <w:proofErr w:type="spellStart"/>
      <w:r>
        <w:t>ūde</w:t>
      </w:r>
      <w:r w:rsidR="00E4012C">
        <w:t>ns</w:t>
      </w:r>
      <w:proofErr w:type="spellEnd"/>
      <w:r>
        <w:t xml:space="preserve"> </w:t>
      </w:r>
      <w:proofErr w:type="spellStart"/>
      <w:r>
        <w:t>eļļas</w:t>
      </w:r>
      <w:proofErr w:type="spellEnd"/>
      <w:r>
        <w:t xml:space="preserve"> </w:t>
      </w:r>
      <w:proofErr w:type="spellStart"/>
      <w:r>
        <w:t>destilāta</w:t>
      </w:r>
      <w:proofErr w:type="spellEnd"/>
      <w:r>
        <w:t xml:space="preserve"> </w:t>
      </w:r>
      <w:proofErr w:type="spellStart"/>
      <w:r>
        <w:t>destilēšanas</w:t>
      </w:r>
      <w:proofErr w:type="spellEnd"/>
      <w:r w:rsidRPr="00BF2E64">
        <w:t>.</w:t>
      </w:r>
    </w:p>
    <w:p w14:paraId="70525732" w14:textId="1F92A026" w:rsidR="00E47DD6" w:rsidRPr="00BF2E64" w:rsidRDefault="001D4AF1" w:rsidP="00B300E4">
      <w:pPr>
        <w:pStyle w:val="Pamatteksts3"/>
      </w:pPr>
      <w:proofErr w:type="gramStart"/>
      <w:r w:rsidRPr="00BF2E64">
        <w:t>PIEZĪME</w:t>
      </w:r>
      <w:r>
        <w:rPr>
          <w:vertAlign w:val="superscript"/>
        </w:rPr>
        <w:t>(</w:t>
      </w:r>
      <w:proofErr w:type="gramEnd"/>
      <w:r>
        <w:rPr>
          <w:vertAlign w:val="superscript"/>
        </w:rPr>
        <w:t>4</w:t>
      </w:r>
      <w:r w:rsidRPr="00BF2E64">
        <w:rPr>
          <w:vertAlign w:val="superscript"/>
        </w:rPr>
        <w:t>)</w:t>
      </w:r>
      <w:r>
        <w:t xml:space="preserve"> </w:t>
      </w:r>
      <w:proofErr w:type="spellStart"/>
      <w:r>
        <w:t>Bitumena</w:t>
      </w:r>
      <w:proofErr w:type="spellEnd"/>
      <w:r>
        <w:t xml:space="preserve"> </w:t>
      </w:r>
      <w:proofErr w:type="spellStart"/>
      <w:r>
        <w:t>emulsiju</w:t>
      </w:r>
      <w:proofErr w:type="spellEnd"/>
      <w:r>
        <w:t xml:space="preserve"> </w:t>
      </w:r>
      <w:proofErr w:type="spellStart"/>
      <w:r>
        <w:t>testēšanai</w:t>
      </w:r>
      <w:proofErr w:type="spellEnd"/>
      <w:r>
        <w:t xml:space="preserve"> </w:t>
      </w:r>
      <w:proofErr w:type="spellStart"/>
      <w:r>
        <w:t>ieteicams</w:t>
      </w:r>
      <w:proofErr w:type="spellEnd"/>
      <w:r>
        <w:t xml:space="preserve"> </w:t>
      </w:r>
      <w:proofErr w:type="spellStart"/>
      <w:r>
        <w:t>piegādāt</w:t>
      </w:r>
      <w:proofErr w:type="spellEnd"/>
      <w:r>
        <w:t xml:space="preserve"> </w:t>
      </w:r>
      <w:proofErr w:type="spellStart"/>
      <w:r>
        <w:t>tās</w:t>
      </w:r>
      <w:proofErr w:type="spellEnd"/>
      <w:r>
        <w:t xml:space="preserve"> </w:t>
      </w:r>
      <w:proofErr w:type="spellStart"/>
      <w:r>
        <w:t>darba</w:t>
      </w:r>
      <w:proofErr w:type="spellEnd"/>
      <w:r>
        <w:t xml:space="preserve"> </w:t>
      </w:r>
      <w:proofErr w:type="spellStart"/>
      <w:r>
        <w:t>temperatūrā</w:t>
      </w:r>
      <w:proofErr w:type="spellEnd"/>
      <w:r>
        <w:t xml:space="preserve"> </w:t>
      </w:r>
      <w:proofErr w:type="spellStart"/>
      <w:r>
        <w:t>vai</w:t>
      </w:r>
      <w:proofErr w:type="spellEnd"/>
      <w:r>
        <w:t xml:space="preserve"> ne </w:t>
      </w:r>
      <w:proofErr w:type="spellStart"/>
      <w:r>
        <w:t>zemākā</w:t>
      </w:r>
      <w:proofErr w:type="spellEnd"/>
      <w:r w:rsidR="003B46A8">
        <w:t xml:space="preserve"> </w:t>
      </w:r>
      <w:proofErr w:type="spellStart"/>
      <w:r w:rsidR="003B46A8">
        <w:t>temperatūrā</w:t>
      </w:r>
      <w:proofErr w:type="spellEnd"/>
      <w:r>
        <w:t xml:space="preserve"> par 60 </w:t>
      </w:r>
      <w:r w:rsidRPr="00E47DD6">
        <w:rPr>
          <w:vertAlign w:val="superscript"/>
        </w:rPr>
        <w:t>0</w:t>
      </w:r>
      <w:r w:rsidRPr="00E47DD6">
        <w:t>C</w:t>
      </w:r>
      <w:r>
        <w:t>.</w:t>
      </w:r>
      <w:r w:rsidR="00E47DD6">
        <w:t xml:space="preserve"> </w:t>
      </w:r>
    </w:p>
    <w:p w14:paraId="35FA5BA1" w14:textId="2377D0C3" w:rsidR="00B9576A" w:rsidRDefault="00B9576A" w:rsidP="005F0071">
      <w:pPr>
        <w:pStyle w:val="Virsraksts8"/>
      </w:pPr>
      <w:bookmarkStart w:id="5919" w:name="_Ref250981069"/>
      <w:r>
        <w:t xml:space="preserve">tabula. </w:t>
      </w:r>
      <w:proofErr w:type="spellStart"/>
      <w:r>
        <w:t>Prasības</w:t>
      </w:r>
      <w:proofErr w:type="spellEnd"/>
      <w:r>
        <w:t xml:space="preserve"> </w:t>
      </w:r>
      <w:proofErr w:type="spellStart"/>
      <w:r>
        <w:t>katjonu</w:t>
      </w:r>
      <w:proofErr w:type="spellEnd"/>
      <w:r>
        <w:t xml:space="preserve"> </w:t>
      </w:r>
      <w:proofErr w:type="spellStart"/>
      <w:r>
        <w:t>bitumena</w:t>
      </w:r>
      <w:proofErr w:type="spellEnd"/>
      <w:r>
        <w:t xml:space="preserve"> </w:t>
      </w:r>
      <w:proofErr w:type="spellStart"/>
      <w:r>
        <w:t>emulsijām</w:t>
      </w:r>
      <w:proofErr w:type="spellEnd"/>
      <w:r>
        <w:t xml:space="preserve"> (</w:t>
      </w:r>
      <w:proofErr w:type="spellStart"/>
      <w:r>
        <w:t>atbilstoši</w:t>
      </w:r>
      <w:proofErr w:type="spellEnd"/>
      <w:r>
        <w:t xml:space="preserve"> LVS EN 13808 3.</w:t>
      </w:r>
      <w:r w:rsidR="00647157">
        <w:t xml:space="preserve"> </w:t>
      </w:r>
      <w:r>
        <w:t>tabula)</w:t>
      </w:r>
      <w:bookmarkEnd w:id="5919"/>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7"/>
        <w:gridCol w:w="1843"/>
        <w:gridCol w:w="1984"/>
        <w:gridCol w:w="1985"/>
      </w:tblGrid>
      <w:tr w:rsidR="00B9576A" w:rsidRPr="00BF2E64" w14:paraId="384453E2" w14:textId="77777777" w:rsidTr="00B64503">
        <w:trPr>
          <w:cantSplit/>
          <w:trHeight w:val="230"/>
          <w:tblHeader/>
        </w:trPr>
        <w:tc>
          <w:tcPr>
            <w:tcW w:w="2977" w:type="dxa"/>
            <w:vMerge w:val="restart"/>
            <w:tcMar>
              <w:top w:w="0" w:type="dxa"/>
              <w:left w:w="0" w:type="dxa"/>
              <w:bottom w:w="0" w:type="dxa"/>
              <w:right w:w="0" w:type="dxa"/>
            </w:tcMar>
            <w:vAlign w:val="center"/>
          </w:tcPr>
          <w:p w14:paraId="6099EF53" w14:textId="77777777" w:rsidR="00B9576A" w:rsidRPr="00BF2E64" w:rsidRDefault="00B9576A" w:rsidP="005F007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843" w:type="dxa"/>
            <w:vMerge w:val="restart"/>
            <w:tcMar>
              <w:top w:w="0" w:type="dxa"/>
              <w:left w:w="0" w:type="dxa"/>
              <w:bottom w:w="0" w:type="dxa"/>
              <w:right w:w="0" w:type="dxa"/>
            </w:tcMar>
            <w:vAlign w:val="center"/>
          </w:tcPr>
          <w:p w14:paraId="0C7F3A11" w14:textId="77777777" w:rsidR="00B9576A" w:rsidRPr="00BF2E64" w:rsidRDefault="00B9576A" w:rsidP="005F0071">
            <w:pPr>
              <w:pStyle w:val="Tablehead"/>
            </w:pPr>
            <w:proofErr w:type="spellStart"/>
            <w:r w:rsidRPr="00BF2E64">
              <w:t>Testēšanas</w:t>
            </w:r>
            <w:proofErr w:type="spellEnd"/>
            <w:r w:rsidRPr="00BF2E64">
              <w:t xml:space="preserve"> </w:t>
            </w:r>
            <w:proofErr w:type="spellStart"/>
            <w:r w:rsidRPr="00BF2E64">
              <w:t>metode</w:t>
            </w:r>
            <w:proofErr w:type="spellEnd"/>
          </w:p>
        </w:tc>
        <w:tc>
          <w:tcPr>
            <w:tcW w:w="3969" w:type="dxa"/>
            <w:gridSpan w:val="2"/>
            <w:tcMar>
              <w:top w:w="0" w:type="dxa"/>
              <w:left w:w="0" w:type="dxa"/>
              <w:bottom w:w="0" w:type="dxa"/>
              <w:right w:w="0" w:type="dxa"/>
            </w:tcMar>
          </w:tcPr>
          <w:p w14:paraId="07E35BC5" w14:textId="77777777" w:rsidR="00B9576A" w:rsidRPr="00BF2E64" w:rsidRDefault="00B9576A" w:rsidP="005F0071">
            <w:pPr>
              <w:pStyle w:val="Tablehead"/>
            </w:pP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klase</w:t>
            </w:r>
            <w:proofErr w:type="spellEnd"/>
            <w:r w:rsidRPr="00BF2E64">
              <w:t xml:space="preserve">, </w:t>
            </w:r>
            <w:proofErr w:type="spellStart"/>
            <w:r w:rsidRPr="00BF2E64">
              <w:t>tehniskās</w:t>
            </w:r>
            <w:proofErr w:type="spellEnd"/>
            <w:r w:rsidRPr="00BF2E64">
              <w:t xml:space="preserve"> </w:t>
            </w:r>
            <w:proofErr w:type="spellStart"/>
            <w:r w:rsidRPr="00BF2E64">
              <w:t>prasības</w:t>
            </w:r>
            <w:proofErr w:type="spellEnd"/>
          </w:p>
        </w:tc>
      </w:tr>
      <w:tr w:rsidR="00B9576A" w:rsidRPr="00BF2E64" w14:paraId="0B17C627" w14:textId="77777777" w:rsidTr="00B64503">
        <w:trPr>
          <w:cantSplit/>
          <w:trHeight w:val="300"/>
          <w:tblHeader/>
        </w:trPr>
        <w:tc>
          <w:tcPr>
            <w:tcW w:w="2977" w:type="dxa"/>
            <w:vMerge/>
            <w:tcMar>
              <w:top w:w="0" w:type="dxa"/>
              <w:left w:w="0" w:type="dxa"/>
              <w:bottom w:w="0" w:type="dxa"/>
              <w:right w:w="0" w:type="dxa"/>
            </w:tcMar>
            <w:vAlign w:val="center"/>
          </w:tcPr>
          <w:p w14:paraId="3052CB3C" w14:textId="77777777" w:rsidR="00B9576A" w:rsidRPr="00BF2E64" w:rsidRDefault="00B9576A" w:rsidP="00871FC1">
            <w:pPr>
              <w:pStyle w:val="Tablehead"/>
            </w:pPr>
          </w:p>
        </w:tc>
        <w:tc>
          <w:tcPr>
            <w:tcW w:w="1843" w:type="dxa"/>
            <w:vMerge/>
            <w:tcMar>
              <w:top w:w="0" w:type="dxa"/>
              <w:left w:w="0" w:type="dxa"/>
              <w:bottom w:w="0" w:type="dxa"/>
              <w:right w:w="0" w:type="dxa"/>
            </w:tcMar>
            <w:vAlign w:val="center"/>
          </w:tcPr>
          <w:p w14:paraId="734B973C" w14:textId="77777777" w:rsidR="00B9576A" w:rsidRPr="00BF2E64" w:rsidRDefault="00B9576A" w:rsidP="00871FC1">
            <w:pPr>
              <w:pStyle w:val="Tablehead"/>
            </w:pPr>
          </w:p>
        </w:tc>
        <w:tc>
          <w:tcPr>
            <w:tcW w:w="1984" w:type="dxa"/>
            <w:tcMar>
              <w:top w:w="0" w:type="dxa"/>
              <w:left w:w="0" w:type="dxa"/>
              <w:bottom w:w="0" w:type="dxa"/>
              <w:right w:w="0" w:type="dxa"/>
            </w:tcMar>
            <w:vAlign w:val="center"/>
          </w:tcPr>
          <w:p w14:paraId="3CA0D6F2" w14:textId="4041EE5F" w:rsidR="003B426A" w:rsidRDefault="003B426A" w:rsidP="005F0071">
            <w:pPr>
              <w:pStyle w:val="Tablehead"/>
            </w:pPr>
            <w:r>
              <w:t>C 60 3 – M</w:t>
            </w:r>
          </w:p>
          <w:p w14:paraId="35F5BBDA" w14:textId="3B1424C3" w:rsidR="00B9576A" w:rsidRPr="00BF2E64" w:rsidRDefault="003B426A">
            <w:pPr>
              <w:pStyle w:val="Tabletext3"/>
            </w:pPr>
            <w:r>
              <w:t>(</w:t>
            </w:r>
            <w:r w:rsidR="00B9576A" w:rsidRPr="00BF2E64">
              <w:t xml:space="preserve">C 60 B/F </w:t>
            </w:r>
            <w:r w:rsidR="007379DA">
              <w:t>3</w:t>
            </w:r>
            <w:r w:rsidR="00B9576A" w:rsidRPr="00BF2E64">
              <w:t xml:space="preserve"> </w:t>
            </w:r>
            <w:r>
              <w:t>–</w:t>
            </w:r>
            <w:r w:rsidR="00B9576A" w:rsidRPr="00BF2E64">
              <w:t xml:space="preserve"> M</w:t>
            </w:r>
            <w:r>
              <w:t>)</w:t>
            </w:r>
          </w:p>
        </w:tc>
        <w:tc>
          <w:tcPr>
            <w:tcW w:w="1985" w:type="dxa"/>
            <w:tcMar>
              <w:top w:w="0" w:type="dxa"/>
              <w:left w:w="0" w:type="dxa"/>
              <w:bottom w:w="0" w:type="dxa"/>
              <w:right w:w="0" w:type="dxa"/>
            </w:tcMar>
            <w:vAlign w:val="center"/>
          </w:tcPr>
          <w:p w14:paraId="146A960C" w14:textId="7313A9C7" w:rsidR="003B426A" w:rsidRDefault="003B426A" w:rsidP="005F0071">
            <w:pPr>
              <w:pStyle w:val="Tablehead"/>
            </w:pPr>
            <w:r>
              <w:t>C 60 B 3 – M</w:t>
            </w:r>
          </w:p>
          <w:p w14:paraId="2F347921" w14:textId="0ED31AE2" w:rsidR="00B9576A" w:rsidRPr="00BF2E64" w:rsidRDefault="003B426A">
            <w:pPr>
              <w:pStyle w:val="Tabletext3"/>
            </w:pPr>
            <w:r>
              <w:t>(</w:t>
            </w:r>
            <w:r w:rsidR="00B9576A" w:rsidRPr="00BF2E64">
              <w:t>C 60 B</w:t>
            </w:r>
            <w:r w:rsidR="00B9576A">
              <w:t>/P</w:t>
            </w:r>
            <w:r w:rsidR="00B9576A" w:rsidRPr="00BF2E64">
              <w:t xml:space="preserve">/F </w:t>
            </w:r>
            <w:r w:rsidR="007379DA">
              <w:t>3</w:t>
            </w:r>
            <w:r w:rsidR="00B9576A" w:rsidRPr="00BF2E64">
              <w:t xml:space="preserve"> </w:t>
            </w:r>
            <w:r w:rsidR="00B9576A">
              <w:t>–</w:t>
            </w:r>
            <w:r w:rsidR="00B9576A" w:rsidRPr="00BF2E64">
              <w:t xml:space="preserve"> </w:t>
            </w:r>
            <w:r w:rsidR="00B9576A">
              <w:t>V6000</w:t>
            </w:r>
            <w:r>
              <w:t>)</w:t>
            </w:r>
          </w:p>
        </w:tc>
      </w:tr>
      <w:tr w:rsidR="00B9576A" w:rsidRPr="00BF2E64" w14:paraId="766DBE6C" w14:textId="77777777" w:rsidTr="00B64503">
        <w:trPr>
          <w:cantSplit/>
          <w:trHeight w:val="440"/>
        </w:trPr>
        <w:tc>
          <w:tcPr>
            <w:tcW w:w="2977" w:type="dxa"/>
            <w:tcMar>
              <w:top w:w="0" w:type="dxa"/>
              <w:left w:w="0" w:type="dxa"/>
              <w:bottom w:w="0" w:type="dxa"/>
              <w:right w:w="0" w:type="dxa"/>
            </w:tcMar>
            <w:vAlign w:val="center"/>
          </w:tcPr>
          <w:p w14:paraId="2A196D82" w14:textId="77777777" w:rsidR="00B9576A" w:rsidRPr="00BF2E64" w:rsidRDefault="00B9576A">
            <w:pPr>
              <w:pStyle w:val="Tabletext"/>
              <w:rPr>
                <w:vertAlign w:val="superscript"/>
              </w:rPr>
            </w:pPr>
            <w:proofErr w:type="spellStart"/>
            <w:r w:rsidRPr="00BF2E64">
              <w:t>Saistvielas</w:t>
            </w:r>
            <w:proofErr w:type="spellEnd"/>
            <w:r w:rsidRPr="00BF2E64">
              <w:t xml:space="preserve"> </w:t>
            </w:r>
            <w:proofErr w:type="spellStart"/>
            <w:r w:rsidRPr="00BF2E64">
              <w:t>saturs</w:t>
            </w:r>
            <w:proofErr w:type="spellEnd"/>
            <w:r w:rsidRPr="00BF2E64">
              <w:t xml:space="preserve"> </w:t>
            </w:r>
            <w:proofErr w:type="spellStart"/>
            <w:r>
              <w:t>vai</w:t>
            </w:r>
            <w:proofErr w:type="spellEnd"/>
            <w:r>
              <w:t xml:space="preserve"> </w:t>
            </w:r>
            <w:proofErr w:type="spellStart"/>
            <w:r>
              <w:t>atlikušās</w:t>
            </w:r>
            <w:proofErr w:type="spellEnd"/>
            <w:r>
              <w:t xml:space="preserve"> </w:t>
            </w:r>
            <w:proofErr w:type="spellStart"/>
            <w:r>
              <w:t>saistvielas</w:t>
            </w:r>
            <w:proofErr w:type="spellEnd"/>
            <w:r>
              <w:t xml:space="preserve"> </w:t>
            </w:r>
            <w:proofErr w:type="spellStart"/>
            <w:r>
              <w:t>saturs</w:t>
            </w:r>
            <w:proofErr w:type="spellEnd"/>
            <w:r>
              <w:t xml:space="preserve"> </w:t>
            </w:r>
            <w:proofErr w:type="spellStart"/>
            <w:r>
              <w:t>pēc</w:t>
            </w:r>
            <w:proofErr w:type="spellEnd"/>
            <w:r>
              <w:t xml:space="preserve"> </w:t>
            </w:r>
            <w:proofErr w:type="spellStart"/>
            <w:r>
              <w:t>destilācijas</w:t>
            </w:r>
            <w:proofErr w:type="spellEnd"/>
            <w:r>
              <w:t xml:space="preserve">, </w:t>
            </w:r>
            <w:r w:rsidRPr="00BF2E64">
              <w:t>%</w:t>
            </w:r>
            <w:r>
              <w:t xml:space="preserve"> (m/m)</w:t>
            </w:r>
            <w:r>
              <w:rPr>
                <w:vertAlign w:val="superscript"/>
              </w:rPr>
              <w:t xml:space="preserve"> (3</w:t>
            </w:r>
            <w:r w:rsidRPr="00BF2E64">
              <w:rPr>
                <w:vertAlign w:val="superscript"/>
              </w:rPr>
              <w:t>)</w:t>
            </w:r>
          </w:p>
        </w:tc>
        <w:tc>
          <w:tcPr>
            <w:tcW w:w="1843" w:type="dxa"/>
            <w:tcMar>
              <w:top w:w="0" w:type="dxa"/>
              <w:left w:w="0" w:type="dxa"/>
              <w:bottom w:w="0" w:type="dxa"/>
              <w:right w:w="0" w:type="dxa"/>
            </w:tcMar>
            <w:vAlign w:val="center"/>
          </w:tcPr>
          <w:p w14:paraId="2C8AD591" w14:textId="77777777" w:rsidR="00B9576A" w:rsidRPr="00BF2E64" w:rsidRDefault="00B9576A">
            <w:pPr>
              <w:pStyle w:val="Tabletext"/>
            </w:pPr>
            <w:r w:rsidRPr="00BF2E64">
              <w:t>LVS EN 1428</w:t>
            </w:r>
            <w:r>
              <w:rPr>
                <w:vertAlign w:val="superscript"/>
              </w:rPr>
              <w:t>(1</w:t>
            </w:r>
            <w:r w:rsidRPr="00BF2E64">
              <w:rPr>
                <w:vertAlign w:val="superscript"/>
              </w:rPr>
              <w:t>)</w:t>
            </w:r>
            <w:r>
              <w:t xml:space="preserve"> </w:t>
            </w:r>
            <w:proofErr w:type="spellStart"/>
            <w:r>
              <w:t>vai</w:t>
            </w:r>
            <w:proofErr w:type="spellEnd"/>
            <w:r>
              <w:t xml:space="preserve"> LVS EN 1431</w:t>
            </w:r>
            <w:r>
              <w:rPr>
                <w:vertAlign w:val="superscript"/>
              </w:rPr>
              <w:t>(2</w:t>
            </w:r>
            <w:r w:rsidRPr="00BF2E64">
              <w:rPr>
                <w:vertAlign w:val="superscript"/>
              </w:rPr>
              <w:t>)</w:t>
            </w:r>
          </w:p>
        </w:tc>
        <w:tc>
          <w:tcPr>
            <w:tcW w:w="1984" w:type="dxa"/>
            <w:tcMar>
              <w:top w:w="0" w:type="dxa"/>
              <w:left w:w="0" w:type="dxa"/>
              <w:bottom w:w="0" w:type="dxa"/>
              <w:right w:w="0" w:type="dxa"/>
            </w:tcMar>
            <w:vAlign w:val="center"/>
          </w:tcPr>
          <w:p w14:paraId="652FDE23" w14:textId="77777777" w:rsidR="00B9576A" w:rsidRDefault="00B9576A" w:rsidP="00E846EA">
            <w:pPr>
              <w:pStyle w:val="Tabletext3"/>
            </w:pPr>
            <w:r>
              <w:t>58-6</w:t>
            </w:r>
            <w:r w:rsidRPr="00BF2E64">
              <w:t>2</w:t>
            </w:r>
          </w:p>
          <w:p w14:paraId="7869C2F9" w14:textId="77777777" w:rsidR="00B9576A" w:rsidRPr="00BF2E64" w:rsidRDefault="00B9576A">
            <w:pPr>
              <w:pStyle w:val="Tabletext3"/>
            </w:pPr>
            <w:r>
              <w:t>≥ 58</w:t>
            </w:r>
          </w:p>
          <w:p w14:paraId="0C69B7A2" w14:textId="77777777" w:rsidR="00B9576A" w:rsidRDefault="00B9576A">
            <w:pPr>
              <w:pStyle w:val="Tabletext3"/>
            </w:pPr>
            <w:r>
              <w:t>(C60</w:t>
            </w:r>
            <w:r w:rsidRPr="00BF2E64">
              <w:t>)</w:t>
            </w:r>
          </w:p>
          <w:p w14:paraId="4EB667FD" w14:textId="77777777" w:rsidR="00B9576A" w:rsidRPr="00BF2E64" w:rsidRDefault="00B9576A">
            <w:pPr>
              <w:pStyle w:val="Tabletext3"/>
            </w:pPr>
            <w:r>
              <w:t>(6. klase)</w:t>
            </w:r>
          </w:p>
        </w:tc>
        <w:tc>
          <w:tcPr>
            <w:tcW w:w="1985" w:type="dxa"/>
            <w:tcMar>
              <w:top w:w="0" w:type="dxa"/>
              <w:left w:w="0" w:type="dxa"/>
              <w:bottom w:w="0" w:type="dxa"/>
              <w:right w:w="0" w:type="dxa"/>
            </w:tcMar>
            <w:vAlign w:val="center"/>
          </w:tcPr>
          <w:p w14:paraId="46C04035" w14:textId="77777777" w:rsidR="00B9576A" w:rsidRDefault="00B9576A">
            <w:pPr>
              <w:pStyle w:val="Tabletext3"/>
            </w:pPr>
            <w:r>
              <w:t>58-6</w:t>
            </w:r>
            <w:r w:rsidRPr="00BF2E64">
              <w:t>2</w:t>
            </w:r>
          </w:p>
          <w:p w14:paraId="586C0F4A" w14:textId="77777777" w:rsidR="00B9576A" w:rsidRPr="00BF2E64" w:rsidRDefault="00B9576A">
            <w:pPr>
              <w:pStyle w:val="Tabletext3"/>
            </w:pPr>
            <w:r>
              <w:t>≥ 58</w:t>
            </w:r>
          </w:p>
          <w:p w14:paraId="44936226" w14:textId="77777777" w:rsidR="00B9576A" w:rsidRDefault="00B9576A">
            <w:pPr>
              <w:pStyle w:val="Tabletext3"/>
            </w:pPr>
            <w:r>
              <w:t>(C60</w:t>
            </w:r>
            <w:r w:rsidRPr="00BF2E64">
              <w:t>)</w:t>
            </w:r>
          </w:p>
          <w:p w14:paraId="65292498" w14:textId="77777777" w:rsidR="00B9576A" w:rsidRPr="00BF2E64" w:rsidRDefault="00B9576A">
            <w:pPr>
              <w:pStyle w:val="Tabletext3"/>
            </w:pPr>
            <w:r>
              <w:t>(6. klase)</w:t>
            </w:r>
          </w:p>
        </w:tc>
      </w:tr>
      <w:tr w:rsidR="00B9576A" w:rsidRPr="00BF2E64" w14:paraId="0A367D10" w14:textId="77777777" w:rsidTr="00B64503">
        <w:trPr>
          <w:cantSplit/>
          <w:trHeight w:val="198"/>
        </w:trPr>
        <w:tc>
          <w:tcPr>
            <w:tcW w:w="8789" w:type="dxa"/>
            <w:gridSpan w:val="4"/>
            <w:tcMar>
              <w:top w:w="0" w:type="dxa"/>
              <w:left w:w="0" w:type="dxa"/>
              <w:bottom w:w="0" w:type="dxa"/>
              <w:right w:w="0" w:type="dxa"/>
            </w:tcMar>
            <w:vAlign w:val="center"/>
          </w:tcPr>
          <w:p w14:paraId="6B2F21F4" w14:textId="400AA9C0" w:rsidR="00B9576A" w:rsidRDefault="00B9576A">
            <w:pPr>
              <w:pStyle w:val="Tabletext"/>
            </w:pPr>
            <w:proofErr w:type="spellStart"/>
            <w:r>
              <w:t>Sadalīšanās</w:t>
            </w:r>
            <w:proofErr w:type="spellEnd"/>
            <w:r>
              <w:t xml:space="preserve"> </w:t>
            </w:r>
            <w:proofErr w:type="spellStart"/>
            <w:r>
              <w:t>īpašības</w:t>
            </w:r>
            <w:proofErr w:type="spellEnd"/>
          </w:p>
        </w:tc>
      </w:tr>
      <w:tr w:rsidR="00B9576A" w:rsidRPr="00BF2E64" w14:paraId="578CE981" w14:textId="77777777" w:rsidTr="00B64503">
        <w:trPr>
          <w:cantSplit/>
          <w:trHeight w:val="440"/>
        </w:trPr>
        <w:tc>
          <w:tcPr>
            <w:tcW w:w="2977" w:type="dxa"/>
            <w:tcMar>
              <w:top w:w="0" w:type="dxa"/>
              <w:left w:w="0" w:type="dxa"/>
              <w:bottom w:w="0" w:type="dxa"/>
              <w:right w:w="0" w:type="dxa"/>
            </w:tcMar>
            <w:vAlign w:val="center"/>
          </w:tcPr>
          <w:p w14:paraId="6768862F" w14:textId="77777777" w:rsidR="00B9576A" w:rsidRPr="00BF2E64" w:rsidRDefault="00B9576A">
            <w:pPr>
              <w:pStyle w:val="Tabletext"/>
            </w:pPr>
            <w:proofErr w:type="spellStart"/>
            <w:r w:rsidRPr="00BF2E64">
              <w:t>Sadalīšanās</w:t>
            </w:r>
            <w:proofErr w:type="spellEnd"/>
            <w:r w:rsidRPr="00BF2E64">
              <w:t xml:space="preserve"> </w:t>
            </w:r>
            <w:proofErr w:type="spellStart"/>
            <w:r w:rsidRPr="00BF2E64">
              <w:t>vērtība</w:t>
            </w:r>
            <w:proofErr w:type="spellEnd"/>
            <w:r>
              <w:t xml:space="preserve"> (″</w:t>
            </w:r>
            <w:proofErr w:type="spellStart"/>
            <w:r>
              <w:t>Forshammer</w:t>
            </w:r>
            <w:proofErr w:type="spellEnd"/>
            <w:r>
              <w:t xml:space="preserve">″ </w:t>
            </w:r>
            <w:proofErr w:type="spellStart"/>
            <w:r>
              <w:t>aizpildītājs</w:t>
            </w:r>
            <w:proofErr w:type="spellEnd"/>
            <w:r>
              <w:t>)</w:t>
            </w:r>
          </w:p>
        </w:tc>
        <w:tc>
          <w:tcPr>
            <w:tcW w:w="1843" w:type="dxa"/>
            <w:tcMar>
              <w:top w:w="0" w:type="dxa"/>
              <w:left w:w="0" w:type="dxa"/>
              <w:bottom w:w="0" w:type="dxa"/>
              <w:right w:w="0" w:type="dxa"/>
            </w:tcMar>
            <w:vAlign w:val="center"/>
          </w:tcPr>
          <w:p w14:paraId="2FF09BD5" w14:textId="77777777" w:rsidR="00B9576A" w:rsidRPr="00BF2E64" w:rsidRDefault="00B9576A">
            <w:pPr>
              <w:pStyle w:val="Tabletext"/>
            </w:pPr>
            <w:r w:rsidRPr="00BF2E64">
              <w:t>LVS EN 13075-1</w:t>
            </w:r>
          </w:p>
        </w:tc>
        <w:tc>
          <w:tcPr>
            <w:tcW w:w="1984" w:type="dxa"/>
            <w:tcMar>
              <w:top w:w="0" w:type="dxa"/>
              <w:left w:w="0" w:type="dxa"/>
              <w:bottom w:w="0" w:type="dxa"/>
              <w:right w:w="0" w:type="dxa"/>
            </w:tcMar>
            <w:vAlign w:val="center"/>
          </w:tcPr>
          <w:p w14:paraId="09602457" w14:textId="77777777" w:rsidR="007379DA" w:rsidRPr="00BF2E64" w:rsidRDefault="007379DA" w:rsidP="00E846EA">
            <w:pPr>
              <w:pStyle w:val="Tabletext3"/>
            </w:pPr>
            <w:r>
              <w:t>70-155</w:t>
            </w:r>
          </w:p>
          <w:p w14:paraId="077FE198" w14:textId="4382C837" w:rsidR="00B9576A" w:rsidRPr="00BF2E64" w:rsidRDefault="007379DA">
            <w:pPr>
              <w:pStyle w:val="Tabletext3"/>
            </w:pPr>
            <w:r>
              <w:t>(3</w:t>
            </w:r>
            <w:r w:rsidRPr="00BF2E64">
              <w:t>. klase)</w:t>
            </w:r>
          </w:p>
        </w:tc>
        <w:tc>
          <w:tcPr>
            <w:tcW w:w="1985" w:type="dxa"/>
            <w:tcMar>
              <w:top w:w="0" w:type="dxa"/>
              <w:left w:w="0" w:type="dxa"/>
              <w:bottom w:w="0" w:type="dxa"/>
              <w:right w:w="0" w:type="dxa"/>
            </w:tcMar>
            <w:vAlign w:val="center"/>
          </w:tcPr>
          <w:p w14:paraId="123C0B0E" w14:textId="77777777" w:rsidR="007379DA" w:rsidRPr="00BF2E64" w:rsidRDefault="007379DA">
            <w:pPr>
              <w:pStyle w:val="Tabletext3"/>
            </w:pPr>
            <w:r>
              <w:t>70-155</w:t>
            </w:r>
          </w:p>
          <w:p w14:paraId="65DC82A5" w14:textId="10ED43A1" w:rsidR="00B9576A" w:rsidRPr="00BF2E64" w:rsidRDefault="007379DA">
            <w:pPr>
              <w:pStyle w:val="Tabletext3"/>
            </w:pPr>
            <w:r>
              <w:t>(3</w:t>
            </w:r>
            <w:r w:rsidRPr="00BF2E64">
              <w:t>. klase)</w:t>
            </w:r>
          </w:p>
        </w:tc>
      </w:tr>
      <w:tr w:rsidR="00B9576A" w:rsidRPr="00BF2E64" w14:paraId="28E1D46B" w14:textId="77777777" w:rsidTr="00B64503">
        <w:trPr>
          <w:cantSplit/>
          <w:trHeight w:val="170"/>
        </w:trPr>
        <w:tc>
          <w:tcPr>
            <w:tcW w:w="8789" w:type="dxa"/>
            <w:gridSpan w:val="4"/>
            <w:tcMar>
              <w:top w:w="0" w:type="dxa"/>
              <w:left w:w="0" w:type="dxa"/>
              <w:bottom w:w="0" w:type="dxa"/>
              <w:right w:w="0" w:type="dxa"/>
            </w:tcMar>
          </w:tcPr>
          <w:p w14:paraId="4A89F0A5" w14:textId="77777777" w:rsidR="00B9576A" w:rsidRPr="00BF2E64" w:rsidRDefault="00B9576A">
            <w:pPr>
              <w:pStyle w:val="Tabletext"/>
            </w:pPr>
            <w:proofErr w:type="spellStart"/>
            <w:r>
              <w:t>Viskozitāte</w:t>
            </w:r>
            <w:proofErr w:type="spellEnd"/>
          </w:p>
        </w:tc>
      </w:tr>
      <w:tr w:rsidR="00B9576A" w:rsidRPr="00BF2E64" w14:paraId="6A18C11C" w14:textId="77777777" w:rsidTr="00B64503">
        <w:trPr>
          <w:cantSplit/>
          <w:trHeight w:val="457"/>
        </w:trPr>
        <w:tc>
          <w:tcPr>
            <w:tcW w:w="2977" w:type="dxa"/>
            <w:tcMar>
              <w:top w:w="0" w:type="dxa"/>
              <w:left w:w="0" w:type="dxa"/>
              <w:bottom w:w="0" w:type="dxa"/>
              <w:right w:w="0" w:type="dxa"/>
            </w:tcMar>
          </w:tcPr>
          <w:p w14:paraId="7A9EC49D" w14:textId="77777777" w:rsidR="00B9576A" w:rsidRPr="00D01A16" w:rsidRDefault="00B9576A">
            <w:pPr>
              <w:pStyle w:val="Tabletext"/>
            </w:pPr>
            <w:proofErr w:type="spellStart"/>
            <w:r>
              <w:t>Atlikums</w:t>
            </w:r>
            <w:proofErr w:type="spellEnd"/>
            <w:r>
              <w:t xml:space="preserve"> </w:t>
            </w:r>
            <w:proofErr w:type="spellStart"/>
            <w:r>
              <w:t>sijājot</w:t>
            </w:r>
            <w:proofErr w:type="spellEnd"/>
            <w:r>
              <w:t xml:space="preserve"> – </w:t>
            </w:r>
            <w:r w:rsidRPr="00BF2E64">
              <w:t xml:space="preserve">0,5 mm </w:t>
            </w:r>
            <w:proofErr w:type="spellStart"/>
            <w:r w:rsidRPr="00BF2E64">
              <w:t>siets</w:t>
            </w:r>
            <w:proofErr w:type="spellEnd"/>
            <w:r w:rsidRPr="00BF2E64">
              <w:t>, %</w:t>
            </w:r>
            <w:r>
              <w:t xml:space="preserve"> (m/m)</w:t>
            </w:r>
            <w:r w:rsidRPr="00BF2E64">
              <w:rPr>
                <w:color w:val="9A9A9A"/>
              </w:rPr>
              <w:t xml:space="preserve"> </w:t>
            </w:r>
          </w:p>
        </w:tc>
        <w:tc>
          <w:tcPr>
            <w:tcW w:w="1843" w:type="dxa"/>
            <w:tcMar>
              <w:top w:w="0" w:type="dxa"/>
              <w:left w:w="0" w:type="dxa"/>
              <w:bottom w:w="0" w:type="dxa"/>
              <w:right w:w="0" w:type="dxa"/>
            </w:tcMar>
            <w:vAlign w:val="center"/>
          </w:tcPr>
          <w:p w14:paraId="37E9C0A2" w14:textId="77777777" w:rsidR="00B9576A" w:rsidRPr="00BF2E64" w:rsidRDefault="00B9576A">
            <w:pPr>
              <w:pStyle w:val="Tabletext"/>
            </w:pPr>
            <w:r w:rsidRPr="00BF2E64">
              <w:t>LVS EN 1429</w:t>
            </w:r>
          </w:p>
        </w:tc>
        <w:tc>
          <w:tcPr>
            <w:tcW w:w="1984" w:type="dxa"/>
            <w:tcMar>
              <w:top w:w="0" w:type="dxa"/>
              <w:left w:w="0" w:type="dxa"/>
              <w:bottom w:w="0" w:type="dxa"/>
              <w:right w:w="0" w:type="dxa"/>
            </w:tcMar>
            <w:vAlign w:val="center"/>
          </w:tcPr>
          <w:p w14:paraId="1D8FDB99" w14:textId="77777777" w:rsidR="00B9576A" w:rsidRPr="00BF2E64" w:rsidRDefault="00B9576A" w:rsidP="00E846EA">
            <w:pPr>
              <w:pStyle w:val="Tabletext3"/>
            </w:pPr>
            <w:r w:rsidRPr="00BF2E64">
              <w:t>≤ 0,5</w:t>
            </w:r>
          </w:p>
          <w:p w14:paraId="32E840C5" w14:textId="77777777" w:rsidR="00B9576A" w:rsidRPr="00BF2E64" w:rsidRDefault="00B9576A">
            <w:pPr>
              <w:pStyle w:val="Tabletext3"/>
            </w:pPr>
            <w:r w:rsidRPr="00BF2E64">
              <w:t>(4. klase)</w:t>
            </w:r>
          </w:p>
        </w:tc>
        <w:tc>
          <w:tcPr>
            <w:tcW w:w="1985" w:type="dxa"/>
            <w:tcMar>
              <w:top w:w="0" w:type="dxa"/>
              <w:left w:w="0" w:type="dxa"/>
              <w:bottom w:w="0" w:type="dxa"/>
              <w:right w:w="0" w:type="dxa"/>
            </w:tcMar>
            <w:vAlign w:val="center"/>
          </w:tcPr>
          <w:p w14:paraId="13098449" w14:textId="77777777" w:rsidR="00B9576A" w:rsidRPr="00BF2E64" w:rsidRDefault="00B9576A">
            <w:pPr>
              <w:pStyle w:val="Tabletext3"/>
            </w:pPr>
            <w:r w:rsidRPr="00BF2E64">
              <w:t>≤ 0,5</w:t>
            </w:r>
          </w:p>
          <w:p w14:paraId="6F249944" w14:textId="77777777" w:rsidR="00B9576A" w:rsidRPr="00BF2E64" w:rsidRDefault="00B9576A">
            <w:pPr>
              <w:pStyle w:val="Tabletext3"/>
            </w:pPr>
            <w:r w:rsidRPr="00BF2E64">
              <w:t xml:space="preserve">(4. klase) </w:t>
            </w:r>
          </w:p>
        </w:tc>
      </w:tr>
      <w:tr w:rsidR="00B9576A" w:rsidRPr="00BF2E64" w14:paraId="1AFDDB3F" w14:textId="77777777" w:rsidTr="00B64503">
        <w:trPr>
          <w:cantSplit/>
          <w:trHeight w:val="440"/>
        </w:trPr>
        <w:tc>
          <w:tcPr>
            <w:tcW w:w="2977" w:type="dxa"/>
            <w:tcMar>
              <w:top w:w="0" w:type="dxa"/>
              <w:left w:w="0" w:type="dxa"/>
              <w:bottom w:w="0" w:type="dxa"/>
              <w:right w:w="0" w:type="dxa"/>
            </w:tcMar>
            <w:vAlign w:val="center"/>
          </w:tcPr>
          <w:p w14:paraId="7108ACDA" w14:textId="72705AEB" w:rsidR="00B9576A" w:rsidRPr="00BF2E64" w:rsidRDefault="00B9576A">
            <w:pPr>
              <w:pStyle w:val="Tabletext"/>
            </w:pPr>
            <w:proofErr w:type="spellStart"/>
            <w:r>
              <w:t>Adhēzija</w:t>
            </w:r>
            <w:proofErr w:type="spellEnd"/>
            <w:r>
              <w:t xml:space="preserve"> </w:t>
            </w:r>
            <w:proofErr w:type="spellStart"/>
            <w:r>
              <w:t>ar</w:t>
            </w:r>
            <w:proofErr w:type="spellEnd"/>
            <w:r>
              <w:t xml:space="preserve"> </w:t>
            </w:r>
            <w:proofErr w:type="spellStart"/>
            <w:r w:rsidR="00E47DD6">
              <w:t>objektā</w:t>
            </w:r>
            <w:proofErr w:type="spellEnd"/>
            <w:r w:rsidR="00E47DD6">
              <w:t xml:space="preserve"> </w:t>
            </w:r>
            <w:proofErr w:type="spellStart"/>
            <w:r w:rsidR="00E47DD6">
              <w:t>lietoto</w:t>
            </w:r>
            <w:proofErr w:type="spellEnd"/>
            <w:r w:rsidR="00E47DD6">
              <w:t xml:space="preserve"> </w:t>
            </w:r>
            <w:proofErr w:type="spellStart"/>
            <w:r>
              <w:t>minerālmateriālu</w:t>
            </w:r>
            <w:proofErr w:type="spellEnd"/>
          </w:p>
        </w:tc>
        <w:tc>
          <w:tcPr>
            <w:tcW w:w="1843" w:type="dxa"/>
            <w:tcMar>
              <w:top w:w="0" w:type="dxa"/>
              <w:left w:w="0" w:type="dxa"/>
              <w:bottom w:w="0" w:type="dxa"/>
              <w:right w:w="0" w:type="dxa"/>
            </w:tcMar>
            <w:vAlign w:val="center"/>
          </w:tcPr>
          <w:p w14:paraId="74DC2333" w14:textId="77777777" w:rsidR="00B9576A" w:rsidRPr="00BF2E64" w:rsidRDefault="00B9576A">
            <w:pPr>
              <w:pStyle w:val="Tabletext"/>
            </w:pPr>
            <w:r w:rsidRPr="00BF2E64">
              <w:t>LVS EN 13614</w:t>
            </w:r>
          </w:p>
        </w:tc>
        <w:tc>
          <w:tcPr>
            <w:tcW w:w="1984" w:type="dxa"/>
            <w:tcMar>
              <w:top w:w="0" w:type="dxa"/>
              <w:left w:w="0" w:type="dxa"/>
              <w:bottom w:w="0" w:type="dxa"/>
              <w:right w:w="0" w:type="dxa"/>
            </w:tcMar>
            <w:vAlign w:val="center"/>
          </w:tcPr>
          <w:p w14:paraId="3C3F4D0B" w14:textId="77777777" w:rsidR="00B9576A" w:rsidRPr="00BF2E64" w:rsidRDefault="00B9576A" w:rsidP="00E846EA">
            <w:pPr>
              <w:pStyle w:val="Tabletext3"/>
            </w:pPr>
            <w:r w:rsidRPr="00BF2E64">
              <w:t>≥ 75</w:t>
            </w:r>
          </w:p>
          <w:p w14:paraId="637B8007" w14:textId="77777777" w:rsidR="00B9576A" w:rsidRPr="00BF2E64" w:rsidRDefault="00B9576A">
            <w:pPr>
              <w:pStyle w:val="Tabletext3"/>
            </w:pPr>
            <w:r w:rsidRPr="00BF2E64">
              <w:t>(2. klase)</w:t>
            </w:r>
          </w:p>
        </w:tc>
        <w:tc>
          <w:tcPr>
            <w:tcW w:w="1985" w:type="dxa"/>
            <w:tcMar>
              <w:top w:w="0" w:type="dxa"/>
              <w:left w:w="0" w:type="dxa"/>
              <w:bottom w:w="0" w:type="dxa"/>
              <w:right w:w="0" w:type="dxa"/>
            </w:tcMar>
            <w:vAlign w:val="center"/>
          </w:tcPr>
          <w:p w14:paraId="13EB6F00" w14:textId="77777777" w:rsidR="00B9576A" w:rsidRPr="00BF2E64" w:rsidRDefault="00B9576A">
            <w:pPr>
              <w:pStyle w:val="Tabletext3"/>
            </w:pPr>
            <w:r w:rsidRPr="00BF2E64">
              <w:t>≥ 75</w:t>
            </w:r>
          </w:p>
          <w:p w14:paraId="4A0E2067" w14:textId="77777777" w:rsidR="00B9576A" w:rsidRPr="00BF2E64" w:rsidRDefault="00B9576A">
            <w:pPr>
              <w:pStyle w:val="Tabletext3"/>
            </w:pPr>
            <w:r w:rsidRPr="00BF2E64">
              <w:t>(2. klase)</w:t>
            </w:r>
          </w:p>
        </w:tc>
      </w:tr>
      <w:tr w:rsidR="00B9576A" w:rsidRPr="00BF2E64" w14:paraId="4A4F3D12" w14:textId="77777777" w:rsidTr="00B64503">
        <w:trPr>
          <w:cantSplit/>
          <w:trHeight w:val="440"/>
        </w:trPr>
        <w:tc>
          <w:tcPr>
            <w:tcW w:w="2977" w:type="dxa"/>
            <w:tcMar>
              <w:top w:w="0" w:type="dxa"/>
              <w:left w:w="0" w:type="dxa"/>
              <w:bottom w:w="0" w:type="dxa"/>
              <w:right w:w="0" w:type="dxa"/>
            </w:tcMar>
            <w:vAlign w:val="center"/>
          </w:tcPr>
          <w:p w14:paraId="17D0D2D6" w14:textId="741F0230" w:rsidR="00B9576A" w:rsidRPr="00BF2E64" w:rsidRDefault="00B9576A">
            <w:pPr>
              <w:pStyle w:val="Tabletext"/>
            </w:pPr>
            <w:proofErr w:type="spellStart"/>
            <w:r w:rsidRPr="00BF2E64">
              <w:t>Adhēzija</w:t>
            </w:r>
            <w:proofErr w:type="spellEnd"/>
            <w:r w:rsidRPr="00BF2E64">
              <w:t xml:space="preserve">, </w:t>
            </w:r>
            <w:proofErr w:type="spellStart"/>
            <w:r w:rsidRPr="00BF2E64">
              <w:t>ja</w:t>
            </w:r>
            <w:proofErr w:type="spellEnd"/>
            <w:r w:rsidRPr="00BF2E64">
              <w:t xml:space="preserve"> </w:t>
            </w:r>
            <w:proofErr w:type="spellStart"/>
            <w:r w:rsidRPr="00BF2E64">
              <w:t>lietotas</w:t>
            </w:r>
            <w:proofErr w:type="spellEnd"/>
            <w:r w:rsidRPr="00BF2E64">
              <w:t xml:space="preserve"> </w:t>
            </w:r>
            <w:proofErr w:type="spellStart"/>
            <w:r w:rsidRPr="00BF2E64">
              <w:t>polimērsaistvielas</w:t>
            </w:r>
            <w:proofErr w:type="spellEnd"/>
          </w:p>
        </w:tc>
        <w:tc>
          <w:tcPr>
            <w:tcW w:w="1843" w:type="dxa"/>
            <w:tcMar>
              <w:top w:w="0" w:type="dxa"/>
              <w:left w:w="0" w:type="dxa"/>
              <w:bottom w:w="0" w:type="dxa"/>
              <w:right w:w="0" w:type="dxa"/>
            </w:tcMar>
            <w:vAlign w:val="center"/>
          </w:tcPr>
          <w:p w14:paraId="41351224" w14:textId="77777777" w:rsidR="00B9576A" w:rsidRPr="00BF2E64" w:rsidRDefault="00B9576A">
            <w:pPr>
              <w:pStyle w:val="Tabletext"/>
            </w:pPr>
            <w:r w:rsidRPr="00BF2E64">
              <w:t>LVS EN 13614</w:t>
            </w:r>
          </w:p>
        </w:tc>
        <w:tc>
          <w:tcPr>
            <w:tcW w:w="1984" w:type="dxa"/>
            <w:tcMar>
              <w:top w:w="0" w:type="dxa"/>
              <w:left w:w="0" w:type="dxa"/>
              <w:bottom w:w="0" w:type="dxa"/>
              <w:right w:w="0" w:type="dxa"/>
            </w:tcMar>
            <w:vAlign w:val="center"/>
          </w:tcPr>
          <w:p w14:paraId="68A5A295" w14:textId="77777777" w:rsidR="00D276FF" w:rsidRPr="00BF2E64" w:rsidRDefault="00D276FF" w:rsidP="00E846EA">
            <w:pPr>
              <w:pStyle w:val="Tabletext3"/>
            </w:pPr>
            <w:r w:rsidRPr="00BF2E64">
              <w:t>≥ 90</w:t>
            </w:r>
          </w:p>
          <w:p w14:paraId="743BF993" w14:textId="59D5CE45" w:rsidR="00B9576A" w:rsidRPr="00BF2E64" w:rsidRDefault="00D276FF">
            <w:pPr>
              <w:pStyle w:val="Tabletext3"/>
            </w:pPr>
            <w:r w:rsidRPr="00BF2E64">
              <w:t>(3. klase)</w:t>
            </w:r>
          </w:p>
        </w:tc>
        <w:tc>
          <w:tcPr>
            <w:tcW w:w="1985" w:type="dxa"/>
            <w:tcMar>
              <w:top w:w="0" w:type="dxa"/>
              <w:left w:w="0" w:type="dxa"/>
              <w:bottom w:w="0" w:type="dxa"/>
              <w:right w:w="0" w:type="dxa"/>
            </w:tcMar>
            <w:vAlign w:val="center"/>
          </w:tcPr>
          <w:p w14:paraId="3BE27F9A" w14:textId="77777777" w:rsidR="00B9576A" w:rsidRPr="00BF2E64" w:rsidRDefault="00B9576A">
            <w:pPr>
              <w:pStyle w:val="Tabletext3"/>
            </w:pPr>
            <w:r w:rsidRPr="00BF2E64">
              <w:t>≥ 90</w:t>
            </w:r>
          </w:p>
          <w:p w14:paraId="7B4612E1" w14:textId="77777777" w:rsidR="00B9576A" w:rsidRPr="00BF2E64" w:rsidRDefault="00B9576A">
            <w:pPr>
              <w:pStyle w:val="Tabletext3"/>
            </w:pPr>
            <w:r w:rsidRPr="00BF2E64">
              <w:t>(3. klase)</w:t>
            </w:r>
          </w:p>
        </w:tc>
      </w:tr>
      <w:tr w:rsidR="00B9576A" w:rsidRPr="00BF2E64" w14:paraId="7713F21D" w14:textId="77777777" w:rsidTr="00B64503">
        <w:trPr>
          <w:cantSplit/>
          <w:trHeight w:val="440"/>
        </w:trPr>
        <w:tc>
          <w:tcPr>
            <w:tcW w:w="2977" w:type="dxa"/>
            <w:tcMar>
              <w:top w:w="0" w:type="dxa"/>
              <w:left w:w="0" w:type="dxa"/>
              <w:bottom w:w="0" w:type="dxa"/>
              <w:right w:w="0" w:type="dxa"/>
            </w:tcMar>
            <w:vAlign w:val="center"/>
          </w:tcPr>
          <w:p w14:paraId="79325AA6" w14:textId="77777777" w:rsidR="00B9576A" w:rsidRPr="00BF2E64" w:rsidRDefault="00B9576A">
            <w:pPr>
              <w:pStyle w:val="Tabletext"/>
            </w:pPr>
            <w:proofErr w:type="spellStart"/>
            <w:r>
              <w:t>Uzglabāšanas</w:t>
            </w:r>
            <w:proofErr w:type="spellEnd"/>
            <w:r>
              <w:t xml:space="preserve"> </w:t>
            </w:r>
            <w:proofErr w:type="spellStart"/>
            <w:r>
              <w:t>stabilitāte</w:t>
            </w:r>
            <w:proofErr w:type="spellEnd"/>
            <w:r>
              <w:t xml:space="preserve"> </w:t>
            </w:r>
            <w:proofErr w:type="spellStart"/>
            <w:r>
              <w:t>sijājot</w:t>
            </w:r>
            <w:proofErr w:type="spellEnd"/>
            <w:r>
              <w:t xml:space="preserve"> (7 </w:t>
            </w:r>
            <w:proofErr w:type="spellStart"/>
            <w:r>
              <w:t>dienas</w:t>
            </w:r>
            <w:proofErr w:type="spellEnd"/>
            <w:r>
              <w:t xml:space="preserve"> </w:t>
            </w:r>
            <w:proofErr w:type="spellStart"/>
            <w:r>
              <w:t>uzglabājot</w:t>
            </w:r>
            <w:proofErr w:type="spellEnd"/>
            <w:r>
              <w:t xml:space="preserve">) - </w:t>
            </w:r>
            <w:r w:rsidRPr="00BF2E64">
              <w:t xml:space="preserve">0,5 mm </w:t>
            </w:r>
            <w:proofErr w:type="spellStart"/>
            <w:r w:rsidRPr="00BF2E64">
              <w:t>siets</w:t>
            </w:r>
            <w:proofErr w:type="spellEnd"/>
            <w:r w:rsidRPr="00BF2E64">
              <w:t>, %</w:t>
            </w:r>
            <w:r>
              <w:t xml:space="preserve"> (m/m)</w:t>
            </w:r>
          </w:p>
        </w:tc>
        <w:tc>
          <w:tcPr>
            <w:tcW w:w="1843" w:type="dxa"/>
            <w:tcMar>
              <w:top w:w="0" w:type="dxa"/>
              <w:left w:w="0" w:type="dxa"/>
              <w:bottom w:w="0" w:type="dxa"/>
              <w:right w:w="0" w:type="dxa"/>
            </w:tcMar>
            <w:vAlign w:val="center"/>
          </w:tcPr>
          <w:p w14:paraId="1BCC9967" w14:textId="77777777" w:rsidR="00B9576A" w:rsidRPr="00BF2E64" w:rsidRDefault="00B9576A">
            <w:pPr>
              <w:pStyle w:val="Tabletext"/>
            </w:pPr>
            <w:r w:rsidRPr="00BF2E64">
              <w:t>LVS EN 1429</w:t>
            </w:r>
          </w:p>
        </w:tc>
        <w:tc>
          <w:tcPr>
            <w:tcW w:w="1984" w:type="dxa"/>
            <w:tcMar>
              <w:top w:w="0" w:type="dxa"/>
              <w:left w:w="0" w:type="dxa"/>
              <w:bottom w:w="0" w:type="dxa"/>
              <w:right w:w="0" w:type="dxa"/>
            </w:tcMar>
            <w:vAlign w:val="center"/>
          </w:tcPr>
          <w:p w14:paraId="1325CB14" w14:textId="77777777" w:rsidR="00B9576A" w:rsidRPr="00BF2E64" w:rsidRDefault="00B9576A" w:rsidP="00E846EA">
            <w:pPr>
              <w:pStyle w:val="Tabletext3"/>
            </w:pPr>
            <w:r w:rsidRPr="00BF2E64">
              <w:t>≤ 0,5</w:t>
            </w:r>
          </w:p>
          <w:p w14:paraId="2BEC7CC2" w14:textId="77777777" w:rsidR="00B9576A" w:rsidRPr="00BF2E64" w:rsidRDefault="00B9576A">
            <w:pPr>
              <w:pStyle w:val="Tabletext3"/>
            </w:pPr>
            <w:r w:rsidRPr="00BF2E64">
              <w:t>(4. klase)</w:t>
            </w:r>
          </w:p>
        </w:tc>
        <w:tc>
          <w:tcPr>
            <w:tcW w:w="1985" w:type="dxa"/>
            <w:tcMar>
              <w:top w:w="0" w:type="dxa"/>
              <w:left w:w="0" w:type="dxa"/>
              <w:bottom w:w="0" w:type="dxa"/>
              <w:right w:w="0" w:type="dxa"/>
            </w:tcMar>
            <w:vAlign w:val="center"/>
          </w:tcPr>
          <w:p w14:paraId="2A7AE4B0" w14:textId="77777777" w:rsidR="00B9576A" w:rsidRPr="00BF2E64" w:rsidRDefault="00B9576A">
            <w:pPr>
              <w:pStyle w:val="Tabletext3"/>
            </w:pPr>
            <w:r w:rsidRPr="00BF2E64">
              <w:t>≤ 0,5</w:t>
            </w:r>
          </w:p>
          <w:p w14:paraId="47A3EEFB" w14:textId="77777777" w:rsidR="00B9576A" w:rsidRPr="00BF2E64" w:rsidRDefault="00B9576A">
            <w:pPr>
              <w:pStyle w:val="Tabletext3"/>
            </w:pPr>
            <w:r w:rsidRPr="00BF2E64">
              <w:t>(4. klase)</w:t>
            </w:r>
          </w:p>
        </w:tc>
      </w:tr>
      <w:tr w:rsidR="00B9576A" w:rsidRPr="00BF2E64" w14:paraId="3DB9A450" w14:textId="77777777" w:rsidTr="00B64503">
        <w:trPr>
          <w:cantSplit/>
          <w:trHeight w:val="480"/>
        </w:trPr>
        <w:tc>
          <w:tcPr>
            <w:tcW w:w="8789" w:type="dxa"/>
            <w:gridSpan w:val="4"/>
            <w:tcMar>
              <w:top w:w="0" w:type="dxa"/>
              <w:left w:w="0" w:type="dxa"/>
              <w:bottom w:w="0" w:type="dxa"/>
              <w:right w:w="0" w:type="dxa"/>
            </w:tcMar>
            <w:vAlign w:val="center"/>
          </w:tcPr>
          <w:p w14:paraId="317C6FC3" w14:textId="77777777" w:rsidR="00B9576A" w:rsidRPr="00BF2E64" w:rsidRDefault="00B9576A">
            <w:pPr>
              <w:pStyle w:val="Tabletext"/>
            </w:pPr>
            <w:r w:rsidRPr="00BF2E64">
              <w:t xml:space="preserve">LVS EN 13808 </w:t>
            </w:r>
            <w:r>
              <w:t xml:space="preserve">3. tabula </w:t>
            </w:r>
            <w:proofErr w:type="gramStart"/>
            <w:r>
              <w:t xml:space="preserve">un </w:t>
            </w:r>
            <w:r w:rsidRPr="00BF2E64">
              <w:t>4</w:t>
            </w:r>
            <w:proofErr w:type="gramEnd"/>
            <w:r w:rsidRPr="00BF2E64">
              <w:t>. t</w:t>
            </w:r>
            <w:r>
              <w:t>abula</w:t>
            </w:r>
          </w:p>
          <w:p w14:paraId="0DD84AC8" w14:textId="77777777" w:rsidR="00B9576A" w:rsidRDefault="00B9576A">
            <w:pPr>
              <w:pStyle w:val="Tabletext"/>
            </w:pPr>
            <w:proofErr w:type="spellStart"/>
            <w:r w:rsidRPr="00BF2E64">
              <w:t>Atgūšanas</w:t>
            </w:r>
            <w:proofErr w:type="spellEnd"/>
            <w:r w:rsidRPr="00BF2E64">
              <w:t xml:space="preserve"> </w:t>
            </w:r>
            <w:proofErr w:type="spellStart"/>
            <w:r w:rsidRPr="00BF2E64">
              <w:t>metode</w:t>
            </w:r>
            <w:proofErr w:type="spellEnd"/>
            <w:r w:rsidRPr="00BF2E64">
              <w:t xml:space="preserve">: LVS EN </w:t>
            </w:r>
            <w:r>
              <w:t>1431 (</w:t>
            </w:r>
            <w:proofErr w:type="spellStart"/>
            <w:r>
              <w:t>pēc</w:t>
            </w:r>
            <w:proofErr w:type="spellEnd"/>
            <w:r>
              <w:t xml:space="preserve"> </w:t>
            </w:r>
            <w:proofErr w:type="spellStart"/>
            <w:r>
              <w:t>ekstrakcijas</w:t>
            </w:r>
            <w:proofErr w:type="spellEnd"/>
            <w:r>
              <w:t>), LVS EN 13074-1 (</w:t>
            </w:r>
            <w:proofErr w:type="spellStart"/>
            <w:r>
              <w:t>ar</w:t>
            </w:r>
            <w:proofErr w:type="spellEnd"/>
            <w:r>
              <w:t xml:space="preserve"> </w:t>
            </w:r>
            <w:proofErr w:type="spellStart"/>
            <w:r>
              <w:t>iztvaicēšanu</w:t>
            </w:r>
            <w:proofErr w:type="spellEnd"/>
            <w:r>
              <w:t>)</w:t>
            </w:r>
          </w:p>
        </w:tc>
      </w:tr>
      <w:tr w:rsidR="00B9576A" w:rsidRPr="00BF2E64" w14:paraId="195C53B8" w14:textId="77777777" w:rsidTr="00B64503">
        <w:trPr>
          <w:cantSplit/>
          <w:trHeight w:val="480"/>
        </w:trPr>
        <w:tc>
          <w:tcPr>
            <w:tcW w:w="2977" w:type="dxa"/>
            <w:tcMar>
              <w:top w:w="0" w:type="dxa"/>
              <w:left w:w="0" w:type="dxa"/>
              <w:bottom w:w="0" w:type="dxa"/>
              <w:right w:w="0" w:type="dxa"/>
            </w:tcMar>
            <w:vAlign w:val="center"/>
          </w:tcPr>
          <w:p w14:paraId="15E159BF" w14:textId="77777777" w:rsidR="00B9576A" w:rsidRPr="00BF2E64" w:rsidRDefault="00B9576A">
            <w:pPr>
              <w:pStyle w:val="Tabletext"/>
            </w:pPr>
            <w:proofErr w:type="spellStart"/>
            <w:r w:rsidRPr="00BF2E64">
              <w:t>Penetrācija</w:t>
            </w:r>
            <w:proofErr w:type="spellEnd"/>
            <w:r w:rsidRPr="00BF2E64">
              <w:t xml:space="preserve"> +</w:t>
            </w:r>
            <w:r>
              <w:t xml:space="preserve"> </w:t>
            </w:r>
            <w:r w:rsidRPr="00BF2E64">
              <w:t>25</w:t>
            </w:r>
            <w:r>
              <w:t xml:space="preserve"> </w:t>
            </w:r>
            <w:r w:rsidRPr="00BF2E64">
              <w:rPr>
                <w:vertAlign w:val="superscript"/>
              </w:rPr>
              <w:t>0</w:t>
            </w:r>
            <w:r w:rsidRPr="00BF2E64">
              <w:t>C, 0,1mm</w:t>
            </w:r>
          </w:p>
        </w:tc>
        <w:tc>
          <w:tcPr>
            <w:tcW w:w="1843" w:type="dxa"/>
            <w:tcMar>
              <w:top w:w="0" w:type="dxa"/>
              <w:left w:w="0" w:type="dxa"/>
              <w:bottom w:w="0" w:type="dxa"/>
              <w:right w:w="0" w:type="dxa"/>
            </w:tcMar>
            <w:vAlign w:val="center"/>
          </w:tcPr>
          <w:p w14:paraId="013CAF36" w14:textId="77777777" w:rsidR="00B9576A" w:rsidRPr="00BF2E64" w:rsidRDefault="00B9576A">
            <w:pPr>
              <w:pStyle w:val="Tabletext"/>
            </w:pPr>
            <w:r w:rsidRPr="00BF2E64">
              <w:t>LVS EN 1426</w:t>
            </w:r>
          </w:p>
        </w:tc>
        <w:tc>
          <w:tcPr>
            <w:tcW w:w="1984" w:type="dxa"/>
            <w:tcMar>
              <w:top w:w="0" w:type="dxa"/>
              <w:left w:w="0" w:type="dxa"/>
              <w:bottom w:w="0" w:type="dxa"/>
              <w:right w:w="0" w:type="dxa"/>
            </w:tcMar>
            <w:vAlign w:val="center"/>
          </w:tcPr>
          <w:p w14:paraId="101A4E49" w14:textId="77777777" w:rsidR="00B9576A" w:rsidRPr="00BF2E64" w:rsidRDefault="00B9576A" w:rsidP="00E846EA">
            <w:pPr>
              <w:pStyle w:val="Tabletext3"/>
            </w:pPr>
            <w:r>
              <w:t>≤ 10</w:t>
            </w:r>
            <w:r w:rsidRPr="00BF2E64">
              <w:t>0</w:t>
            </w:r>
          </w:p>
          <w:p w14:paraId="5C3A0BAE" w14:textId="77777777" w:rsidR="00B9576A" w:rsidRPr="00BF2E64" w:rsidRDefault="00B9576A">
            <w:pPr>
              <w:pStyle w:val="Tabletext3"/>
            </w:pPr>
            <w:r>
              <w:t>(3</w:t>
            </w:r>
            <w:r w:rsidRPr="00BF2E64">
              <w:t>. klase)</w:t>
            </w:r>
          </w:p>
        </w:tc>
        <w:tc>
          <w:tcPr>
            <w:tcW w:w="1985" w:type="dxa"/>
            <w:tcMar>
              <w:top w:w="0" w:type="dxa"/>
              <w:left w:w="0" w:type="dxa"/>
              <w:bottom w:w="0" w:type="dxa"/>
              <w:right w:w="0" w:type="dxa"/>
            </w:tcMar>
            <w:vAlign w:val="center"/>
          </w:tcPr>
          <w:p w14:paraId="39DEEA4A" w14:textId="77777777" w:rsidR="00B9576A" w:rsidRPr="00BF2E64" w:rsidRDefault="00B9576A">
            <w:pPr>
              <w:pStyle w:val="Tabletext3"/>
            </w:pPr>
            <w:r>
              <w:t>DV</w:t>
            </w:r>
          </w:p>
          <w:p w14:paraId="37CEF366" w14:textId="77777777" w:rsidR="00B9576A" w:rsidRPr="00BF2E64" w:rsidRDefault="00B9576A">
            <w:pPr>
              <w:pStyle w:val="Tabletext3"/>
            </w:pPr>
            <w:r>
              <w:t>(1</w:t>
            </w:r>
            <w:r w:rsidRPr="00BF2E64">
              <w:t>. klase)</w:t>
            </w:r>
          </w:p>
        </w:tc>
      </w:tr>
      <w:tr w:rsidR="00B9576A" w:rsidRPr="00BF2E64" w14:paraId="04915E85" w14:textId="77777777" w:rsidTr="00B64503">
        <w:trPr>
          <w:cantSplit/>
          <w:trHeight w:val="440"/>
        </w:trPr>
        <w:tc>
          <w:tcPr>
            <w:tcW w:w="2977" w:type="dxa"/>
            <w:tcMar>
              <w:top w:w="0" w:type="dxa"/>
              <w:left w:w="0" w:type="dxa"/>
              <w:bottom w:w="0" w:type="dxa"/>
              <w:right w:w="0" w:type="dxa"/>
            </w:tcMar>
            <w:vAlign w:val="center"/>
          </w:tcPr>
          <w:p w14:paraId="6BDE41E3" w14:textId="77777777" w:rsidR="00B9576A" w:rsidRPr="00BF2E64" w:rsidRDefault="00B9576A">
            <w:pPr>
              <w:pStyle w:val="Tabletext"/>
            </w:pPr>
            <w:proofErr w:type="spellStart"/>
            <w:r w:rsidRPr="00BF2E64">
              <w:t>Mīkstēšanas</w:t>
            </w:r>
            <w:proofErr w:type="spellEnd"/>
            <w:r w:rsidRPr="00BF2E64">
              <w:t xml:space="preserve"> </w:t>
            </w:r>
            <w:proofErr w:type="spellStart"/>
            <w:r w:rsidRPr="00BF2E64">
              <w:t>temperatūra</w:t>
            </w:r>
            <w:proofErr w:type="spellEnd"/>
            <w:r w:rsidRPr="00BF2E64">
              <w:t xml:space="preserve">, </w:t>
            </w:r>
            <w:r w:rsidRPr="00BF2E64">
              <w:rPr>
                <w:vertAlign w:val="superscript"/>
              </w:rPr>
              <w:t>0</w:t>
            </w:r>
            <w:r w:rsidRPr="00BF2E64">
              <w:t>C</w:t>
            </w:r>
          </w:p>
        </w:tc>
        <w:tc>
          <w:tcPr>
            <w:tcW w:w="1843" w:type="dxa"/>
            <w:tcMar>
              <w:top w:w="0" w:type="dxa"/>
              <w:left w:w="0" w:type="dxa"/>
              <w:bottom w:w="0" w:type="dxa"/>
              <w:right w:w="0" w:type="dxa"/>
            </w:tcMar>
            <w:vAlign w:val="center"/>
          </w:tcPr>
          <w:p w14:paraId="4892A274" w14:textId="77777777" w:rsidR="00B9576A" w:rsidRPr="00BF2E64" w:rsidRDefault="00B9576A">
            <w:pPr>
              <w:pStyle w:val="Tabletext"/>
            </w:pPr>
            <w:r w:rsidRPr="00BF2E64">
              <w:t>LVS EN 1427</w:t>
            </w:r>
          </w:p>
        </w:tc>
        <w:tc>
          <w:tcPr>
            <w:tcW w:w="1984" w:type="dxa"/>
            <w:tcMar>
              <w:top w:w="0" w:type="dxa"/>
              <w:left w:w="0" w:type="dxa"/>
              <w:bottom w:w="0" w:type="dxa"/>
              <w:right w:w="0" w:type="dxa"/>
            </w:tcMar>
            <w:vAlign w:val="center"/>
          </w:tcPr>
          <w:p w14:paraId="3C6F1D79" w14:textId="77777777" w:rsidR="00B9576A" w:rsidRPr="00BF2E64" w:rsidRDefault="00B9576A" w:rsidP="00E846EA">
            <w:pPr>
              <w:pStyle w:val="Tabletext3"/>
            </w:pPr>
            <w:r>
              <w:t>≥ 43</w:t>
            </w:r>
          </w:p>
          <w:p w14:paraId="0DCA82ED" w14:textId="77777777" w:rsidR="00B9576A" w:rsidRPr="00BF2E64" w:rsidRDefault="00B9576A">
            <w:pPr>
              <w:pStyle w:val="Tabletext3"/>
            </w:pPr>
            <w:r>
              <w:t>(6</w:t>
            </w:r>
            <w:r w:rsidRPr="00BF2E64">
              <w:t>. klase)</w:t>
            </w:r>
          </w:p>
        </w:tc>
        <w:tc>
          <w:tcPr>
            <w:tcW w:w="1985" w:type="dxa"/>
            <w:tcMar>
              <w:top w:w="0" w:type="dxa"/>
              <w:left w:w="0" w:type="dxa"/>
              <w:bottom w:w="0" w:type="dxa"/>
              <w:right w:w="0" w:type="dxa"/>
            </w:tcMar>
            <w:vAlign w:val="center"/>
          </w:tcPr>
          <w:p w14:paraId="2D0D7B04" w14:textId="77777777" w:rsidR="00B9576A" w:rsidRPr="00BF2E64" w:rsidRDefault="00B9576A">
            <w:pPr>
              <w:pStyle w:val="Tabletext3"/>
            </w:pPr>
            <w:r>
              <w:t>DV</w:t>
            </w:r>
          </w:p>
          <w:p w14:paraId="793515C7" w14:textId="77777777" w:rsidR="00B9576A" w:rsidRPr="00BF2E64" w:rsidRDefault="00B9576A">
            <w:pPr>
              <w:pStyle w:val="Tabletext3"/>
            </w:pPr>
            <w:r>
              <w:t>(1</w:t>
            </w:r>
            <w:r w:rsidRPr="00BF2E64">
              <w:t>. klase)</w:t>
            </w:r>
          </w:p>
        </w:tc>
      </w:tr>
      <w:tr w:rsidR="00B9576A" w:rsidRPr="00BF2E64" w14:paraId="5BEC7B7D" w14:textId="77777777" w:rsidTr="00B64503">
        <w:trPr>
          <w:cantSplit/>
          <w:trHeight w:val="660"/>
        </w:trPr>
        <w:tc>
          <w:tcPr>
            <w:tcW w:w="2977" w:type="dxa"/>
            <w:tcMar>
              <w:top w:w="0" w:type="dxa"/>
              <w:left w:w="0" w:type="dxa"/>
              <w:bottom w:w="0" w:type="dxa"/>
              <w:right w:w="0" w:type="dxa"/>
            </w:tcMar>
            <w:vAlign w:val="center"/>
          </w:tcPr>
          <w:p w14:paraId="14F275AA" w14:textId="77777777" w:rsidR="00B9576A" w:rsidRPr="00BF2E64" w:rsidRDefault="00B9576A">
            <w:pPr>
              <w:pStyle w:val="Tabletext"/>
            </w:pPr>
            <w:proofErr w:type="spellStart"/>
            <w:r>
              <w:t>vai</w:t>
            </w:r>
            <w:proofErr w:type="spellEnd"/>
            <w:r>
              <w:t xml:space="preserve"> </w:t>
            </w:r>
            <w:proofErr w:type="spellStart"/>
            <w:r>
              <w:t>k</w:t>
            </w:r>
            <w:r w:rsidRPr="00BF2E64">
              <w:t>inemātiskā</w:t>
            </w:r>
            <w:proofErr w:type="spellEnd"/>
            <w:r w:rsidRPr="00BF2E64">
              <w:t xml:space="preserve"> </w:t>
            </w:r>
            <w:proofErr w:type="spellStart"/>
            <w:r w:rsidRPr="00BF2E64">
              <w:t>viskozitāte</w:t>
            </w:r>
            <w:proofErr w:type="spellEnd"/>
          </w:p>
          <w:p w14:paraId="3498A492" w14:textId="77777777" w:rsidR="00B9576A" w:rsidRPr="00BF2E64" w:rsidRDefault="00B9576A">
            <w:pPr>
              <w:pStyle w:val="Tabletext"/>
            </w:pPr>
            <w:r w:rsidRPr="00BF2E64">
              <w:t>+60</w:t>
            </w:r>
            <w:r w:rsidRPr="00BF2E64">
              <w:rPr>
                <w:vertAlign w:val="superscript"/>
              </w:rPr>
              <w:t xml:space="preserve">0 </w:t>
            </w:r>
            <w:r w:rsidRPr="00BF2E64">
              <w:t>C, mm</w:t>
            </w:r>
            <w:r w:rsidRPr="00BF2E64">
              <w:rPr>
                <w:vertAlign w:val="superscript"/>
              </w:rPr>
              <w:t>2</w:t>
            </w:r>
            <w:r w:rsidRPr="00BF2E64">
              <w:t>/s</w:t>
            </w:r>
          </w:p>
        </w:tc>
        <w:tc>
          <w:tcPr>
            <w:tcW w:w="1843" w:type="dxa"/>
            <w:tcMar>
              <w:top w:w="0" w:type="dxa"/>
              <w:left w:w="0" w:type="dxa"/>
              <w:bottom w:w="0" w:type="dxa"/>
              <w:right w:w="0" w:type="dxa"/>
            </w:tcMar>
            <w:vAlign w:val="center"/>
          </w:tcPr>
          <w:p w14:paraId="5EEE3626" w14:textId="77777777" w:rsidR="00B9576A" w:rsidRPr="00BF2E64" w:rsidRDefault="00B9576A">
            <w:pPr>
              <w:pStyle w:val="Tabletext"/>
            </w:pPr>
            <w:r w:rsidRPr="00BF2E64">
              <w:t>LVS EN 12595</w:t>
            </w:r>
          </w:p>
        </w:tc>
        <w:tc>
          <w:tcPr>
            <w:tcW w:w="1984" w:type="dxa"/>
            <w:tcMar>
              <w:top w:w="0" w:type="dxa"/>
              <w:left w:w="0" w:type="dxa"/>
              <w:bottom w:w="0" w:type="dxa"/>
              <w:right w:w="0" w:type="dxa"/>
            </w:tcMar>
            <w:vAlign w:val="center"/>
          </w:tcPr>
          <w:p w14:paraId="73A04A16" w14:textId="77777777" w:rsidR="00B9576A" w:rsidRPr="00BF2E64" w:rsidRDefault="00B9576A" w:rsidP="00E846EA">
            <w:pPr>
              <w:pStyle w:val="Tabletext3"/>
            </w:pPr>
            <w:r>
              <w:t>-</w:t>
            </w:r>
          </w:p>
        </w:tc>
        <w:tc>
          <w:tcPr>
            <w:tcW w:w="1985" w:type="dxa"/>
            <w:tcMar>
              <w:top w:w="0" w:type="dxa"/>
              <w:left w:w="0" w:type="dxa"/>
              <w:bottom w:w="0" w:type="dxa"/>
              <w:right w:w="0" w:type="dxa"/>
            </w:tcMar>
            <w:vAlign w:val="center"/>
          </w:tcPr>
          <w:p w14:paraId="6747189D" w14:textId="77777777" w:rsidR="00B9576A" w:rsidRDefault="00B9576A">
            <w:pPr>
              <w:pStyle w:val="Tabletext3"/>
            </w:pPr>
            <w:r>
              <w:t>≤ 8000</w:t>
            </w:r>
          </w:p>
          <w:p w14:paraId="2D882B28" w14:textId="77777777" w:rsidR="00B9576A" w:rsidRPr="00BF2E64" w:rsidRDefault="00B9576A">
            <w:pPr>
              <w:pStyle w:val="Tabletext3"/>
            </w:pPr>
            <w:r>
              <w:t>(3. klase)</w:t>
            </w:r>
          </w:p>
        </w:tc>
      </w:tr>
      <w:tr w:rsidR="004174AA" w:rsidRPr="00BF2E64" w14:paraId="5B0BBE2C" w14:textId="77777777" w:rsidTr="00B64503">
        <w:trPr>
          <w:cantSplit/>
          <w:trHeight w:val="660"/>
        </w:trPr>
        <w:tc>
          <w:tcPr>
            <w:tcW w:w="2977" w:type="dxa"/>
            <w:tcMar>
              <w:top w:w="0" w:type="dxa"/>
              <w:left w:w="0" w:type="dxa"/>
              <w:bottom w:w="0" w:type="dxa"/>
              <w:right w:w="0" w:type="dxa"/>
            </w:tcMar>
            <w:vAlign w:val="center"/>
          </w:tcPr>
          <w:p w14:paraId="42FB2265" w14:textId="37AA8997" w:rsidR="004174AA" w:rsidRDefault="004174AA">
            <w:pPr>
              <w:pStyle w:val="Tabletext"/>
            </w:pPr>
            <w:r w:rsidRPr="00657A23">
              <w:rPr>
                <w:lang w:val="lv-LV"/>
              </w:rPr>
              <w:t>Elastīgā atjaunošanās, ja lietota ar polimēriem modificēta saistviela, %</w:t>
            </w:r>
          </w:p>
        </w:tc>
        <w:tc>
          <w:tcPr>
            <w:tcW w:w="1843" w:type="dxa"/>
            <w:tcMar>
              <w:top w:w="0" w:type="dxa"/>
              <w:left w:w="0" w:type="dxa"/>
              <w:bottom w:w="0" w:type="dxa"/>
              <w:right w:w="0" w:type="dxa"/>
            </w:tcMar>
            <w:vAlign w:val="center"/>
          </w:tcPr>
          <w:p w14:paraId="37635D20" w14:textId="246D4278" w:rsidR="004174AA" w:rsidRPr="00BF2E64" w:rsidRDefault="004174AA">
            <w:pPr>
              <w:pStyle w:val="Tabletext"/>
            </w:pPr>
            <w:r w:rsidRPr="00657A23">
              <w:t>LVS EN 13398</w:t>
            </w:r>
          </w:p>
        </w:tc>
        <w:tc>
          <w:tcPr>
            <w:tcW w:w="1984" w:type="dxa"/>
            <w:tcMar>
              <w:top w:w="0" w:type="dxa"/>
              <w:left w:w="0" w:type="dxa"/>
              <w:bottom w:w="0" w:type="dxa"/>
              <w:right w:w="0" w:type="dxa"/>
            </w:tcMar>
            <w:vAlign w:val="center"/>
          </w:tcPr>
          <w:p w14:paraId="79F865B2" w14:textId="0E9BBC8E" w:rsidR="004174AA" w:rsidRDefault="004174AA" w:rsidP="00E846EA">
            <w:pPr>
              <w:pStyle w:val="Tabletext3"/>
            </w:pPr>
            <w:r w:rsidRPr="00657A23">
              <w:t>-</w:t>
            </w:r>
          </w:p>
        </w:tc>
        <w:tc>
          <w:tcPr>
            <w:tcW w:w="1985" w:type="dxa"/>
            <w:tcMar>
              <w:top w:w="0" w:type="dxa"/>
              <w:left w:w="0" w:type="dxa"/>
              <w:bottom w:w="0" w:type="dxa"/>
              <w:right w:w="0" w:type="dxa"/>
            </w:tcMar>
            <w:vAlign w:val="center"/>
          </w:tcPr>
          <w:p w14:paraId="079D4797" w14:textId="77777777" w:rsidR="004174AA" w:rsidRPr="00657A23" w:rsidRDefault="004174AA">
            <w:pPr>
              <w:pStyle w:val="Tabletext3"/>
            </w:pPr>
            <w:r w:rsidRPr="00657A23">
              <w:t>≥ 50</w:t>
            </w:r>
          </w:p>
          <w:p w14:paraId="49624C08" w14:textId="37D02194" w:rsidR="004174AA" w:rsidRDefault="004174AA">
            <w:pPr>
              <w:pStyle w:val="Tabletext3"/>
            </w:pPr>
            <w:r w:rsidRPr="00657A23">
              <w:t>(5. klase)</w:t>
            </w:r>
          </w:p>
        </w:tc>
      </w:tr>
    </w:tbl>
    <w:p w14:paraId="7E6118FA" w14:textId="77777777" w:rsidR="00B9576A" w:rsidRDefault="00B9576A" w:rsidP="00B300E4">
      <w:pPr>
        <w:pStyle w:val="Pamatteksts3"/>
      </w:pPr>
      <w:r>
        <w:t>NR</w:t>
      </w:r>
      <w:r w:rsidRPr="00BF2E64">
        <w:t xml:space="preserve"> – </w:t>
      </w:r>
      <w:r>
        <w:t xml:space="preserve">„nav </w:t>
      </w:r>
      <w:proofErr w:type="spellStart"/>
      <w:r>
        <w:t>prasību</w:t>
      </w:r>
      <w:proofErr w:type="spellEnd"/>
      <w:r>
        <w:t>”</w:t>
      </w:r>
    </w:p>
    <w:p w14:paraId="6E082D4C" w14:textId="77777777" w:rsidR="00B9576A" w:rsidRDefault="00B9576A" w:rsidP="00B300E4">
      <w:pPr>
        <w:pStyle w:val="Pamatteksts3"/>
      </w:pPr>
      <w:r>
        <w:t>DV</w:t>
      </w:r>
      <w:r w:rsidRPr="00BF2E64">
        <w:t xml:space="preserve"> – </w:t>
      </w:r>
      <w:r>
        <w:t>„</w:t>
      </w:r>
      <w:proofErr w:type="spellStart"/>
      <w:r>
        <w:t>īpašības</w:t>
      </w:r>
      <w:proofErr w:type="spellEnd"/>
      <w:r>
        <w:t xml:space="preserve"> </w:t>
      </w:r>
      <w:proofErr w:type="spellStart"/>
      <w:r>
        <w:t>vērtība</w:t>
      </w:r>
      <w:proofErr w:type="spellEnd"/>
      <w:r>
        <w:t xml:space="preserve"> </w:t>
      </w:r>
      <w:proofErr w:type="spellStart"/>
      <w:r>
        <w:t>jādeklarē</w:t>
      </w:r>
      <w:proofErr w:type="spellEnd"/>
      <w:r>
        <w:t>”</w:t>
      </w:r>
    </w:p>
    <w:p w14:paraId="4ABEADD3" w14:textId="77777777" w:rsidR="00B9576A" w:rsidRPr="00BF2E64" w:rsidRDefault="00B9576A" w:rsidP="00B300E4">
      <w:pPr>
        <w:pStyle w:val="Pamatteksts3"/>
      </w:pPr>
      <w:r w:rsidRPr="00BF2E64">
        <w:t xml:space="preserve">M - </w:t>
      </w:r>
      <w:proofErr w:type="spellStart"/>
      <w:r w:rsidRPr="00BF2E64">
        <w:t>bitumena</w:t>
      </w:r>
      <w:proofErr w:type="spellEnd"/>
      <w:r w:rsidRPr="00BF2E64">
        <w:t xml:space="preserve"> </w:t>
      </w:r>
      <w:proofErr w:type="spellStart"/>
      <w:r w:rsidRPr="00BF2E64">
        <w:t>emulsija</w:t>
      </w:r>
      <w:proofErr w:type="spellEnd"/>
      <w:r w:rsidRPr="00BF2E64">
        <w:t xml:space="preserve"> </w:t>
      </w:r>
      <w:proofErr w:type="spellStart"/>
      <w:r w:rsidRPr="00BF2E64">
        <w:t>paredzēta</w:t>
      </w:r>
      <w:proofErr w:type="spellEnd"/>
      <w:r w:rsidRPr="00BF2E64">
        <w:t xml:space="preserve"> </w:t>
      </w:r>
      <w:proofErr w:type="spellStart"/>
      <w:r w:rsidRPr="00BF2E64">
        <w:t>aukstajiem</w:t>
      </w:r>
      <w:proofErr w:type="spellEnd"/>
      <w:r w:rsidRPr="00BF2E64">
        <w:t xml:space="preserve"> </w:t>
      </w:r>
      <w:proofErr w:type="spellStart"/>
      <w:r w:rsidRPr="00BF2E64">
        <w:t>maisījumiem</w:t>
      </w:r>
      <w:proofErr w:type="spellEnd"/>
    </w:p>
    <w:p w14:paraId="101F632D" w14:textId="3E0E5318" w:rsidR="00B9576A" w:rsidRPr="00BF2E64" w:rsidRDefault="00B9576A" w:rsidP="00B300E4">
      <w:pPr>
        <w:pStyle w:val="Pamatteksts3"/>
      </w:pPr>
      <w:r>
        <w:t>V6000</w:t>
      </w:r>
      <w:r w:rsidRPr="00BF2E64">
        <w:t xml:space="preserve"> - </w:t>
      </w:r>
      <w:proofErr w:type="spellStart"/>
      <w:r w:rsidRPr="00BF2E64">
        <w:t>kā</w:t>
      </w:r>
      <w:proofErr w:type="spellEnd"/>
      <w:r w:rsidRPr="00BF2E64">
        <w:t xml:space="preserve"> </w:t>
      </w:r>
      <w:proofErr w:type="spellStart"/>
      <w:r w:rsidRPr="00BF2E64">
        <w:t>saistviela</w:t>
      </w:r>
      <w:proofErr w:type="spellEnd"/>
      <w:r w:rsidRPr="00BF2E64">
        <w:t xml:space="preserve"> </w:t>
      </w:r>
      <w:proofErr w:type="spellStart"/>
      <w:r w:rsidRPr="00BF2E64">
        <w:t>jālieto</w:t>
      </w:r>
      <w:proofErr w:type="spellEnd"/>
      <w:r w:rsidRPr="00BF2E64">
        <w:t xml:space="preserve"> </w:t>
      </w:r>
      <w:proofErr w:type="spellStart"/>
      <w:r w:rsidRPr="00BF2E64">
        <w:t>mīkstais</w:t>
      </w:r>
      <w:proofErr w:type="spellEnd"/>
      <w:r w:rsidRPr="00BF2E64">
        <w:t xml:space="preserve"> ceļu </w:t>
      </w:r>
      <w:proofErr w:type="spellStart"/>
      <w:r w:rsidRPr="00BF2E64">
        <w:t>bitumens</w:t>
      </w:r>
      <w:proofErr w:type="spellEnd"/>
      <w:r w:rsidRPr="00BF2E64">
        <w:t xml:space="preserve">. </w:t>
      </w:r>
      <w:proofErr w:type="spellStart"/>
      <w:r w:rsidRPr="00BF2E64">
        <w:t>Bitumena</w:t>
      </w:r>
      <w:proofErr w:type="spellEnd"/>
      <w:r w:rsidRPr="00BF2E64">
        <w:t xml:space="preserve"> </w:t>
      </w:r>
      <w:proofErr w:type="spellStart"/>
      <w:r w:rsidRPr="00BF2E64">
        <w:t>emulsija</w:t>
      </w:r>
      <w:proofErr w:type="spellEnd"/>
      <w:r w:rsidRPr="00BF2E64">
        <w:t xml:space="preserve"> </w:t>
      </w:r>
      <w:proofErr w:type="spellStart"/>
      <w:r w:rsidRPr="00BF2E64">
        <w:t>paredzēta</w:t>
      </w:r>
      <w:proofErr w:type="spellEnd"/>
      <w:r w:rsidRPr="00BF2E64">
        <w:t xml:space="preserve"> </w:t>
      </w:r>
      <w:proofErr w:type="spellStart"/>
      <w:r w:rsidRPr="00BF2E64">
        <w:t>vienkār</w:t>
      </w:r>
      <w:r>
        <w:t>tas</w:t>
      </w:r>
      <w:proofErr w:type="spellEnd"/>
      <w:r w:rsidRPr="00BF2E64">
        <w:t xml:space="preserve"> </w:t>
      </w:r>
      <w:proofErr w:type="spellStart"/>
      <w:r w:rsidRPr="00BF2E64">
        <w:t>virsmas</w:t>
      </w:r>
      <w:proofErr w:type="spellEnd"/>
      <w:r w:rsidRPr="00BF2E64">
        <w:t xml:space="preserve"> </w:t>
      </w:r>
      <w:proofErr w:type="spellStart"/>
      <w:r w:rsidRPr="00BF2E64">
        <w:t>apstrādei</w:t>
      </w:r>
      <w:proofErr w:type="spellEnd"/>
      <w:r w:rsidRPr="00BF2E64">
        <w:t xml:space="preserve"> </w:t>
      </w:r>
      <w:proofErr w:type="spellStart"/>
      <w:r w:rsidRPr="00BF2E64">
        <w:t>uz</w:t>
      </w:r>
      <w:proofErr w:type="spellEnd"/>
      <w:r w:rsidRPr="00BF2E64">
        <w:t xml:space="preserve">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seguma</w:t>
      </w:r>
      <w:proofErr w:type="spellEnd"/>
      <w:r w:rsidR="001D4AF1">
        <w:t>.</w:t>
      </w:r>
    </w:p>
    <w:p w14:paraId="1F2C81ED" w14:textId="77777777" w:rsidR="00B9576A" w:rsidRDefault="00B9576A" w:rsidP="00B300E4">
      <w:pPr>
        <w:pStyle w:val="Pamatteksts3"/>
      </w:pPr>
      <w:proofErr w:type="gramStart"/>
      <w:r w:rsidRPr="00BF2E64">
        <w:lastRenderedPageBreak/>
        <w:t>PIEZĪME</w:t>
      </w:r>
      <w:r w:rsidRPr="00BF2E64">
        <w:rPr>
          <w:vertAlign w:val="superscript"/>
        </w:rPr>
        <w:t>(</w:t>
      </w:r>
      <w:proofErr w:type="gramEnd"/>
      <w:r w:rsidRPr="00BF2E64">
        <w:rPr>
          <w:vertAlign w:val="superscript"/>
        </w:rPr>
        <w:t>1)</w:t>
      </w:r>
      <w:r w:rsidRPr="00BF2E64">
        <w:t xml:space="preserve"> </w:t>
      </w:r>
      <w:proofErr w:type="spellStart"/>
      <w:r w:rsidRPr="00BF2E64">
        <w:t>Emulsijas</w:t>
      </w:r>
      <w:proofErr w:type="spellEnd"/>
      <w:r w:rsidRPr="00BF2E64">
        <w:t xml:space="preserve"> </w:t>
      </w:r>
      <w:proofErr w:type="spellStart"/>
      <w:r>
        <w:t>saistvielas</w:t>
      </w:r>
      <w:proofErr w:type="spellEnd"/>
      <w:r>
        <w:t xml:space="preserve"> </w:t>
      </w:r>
      <w:proofErr w:type="spellStart"/>
      <w:r w:rsidRPr="00BF2E64">
        <w:t>saturs</w:t>
      </w:r>
      <w:proofErr w:type="spellEnd"/>
      <w:r w:rsidRPr="00BF2E64">
        <w:t xml:space="preserve">, kas </w:t>
      </w:r>
      <w:proofErr w:type="spellStart"/>
      <w:r w:rsidRPr="00BF2E64">
        <w:t>noteikts</w:t>
      </w:r>
      <w:proofErr w:type="spellEnd"/>
      <w:r w:rsidRPr="00BF2E64">
        <w:t xml:space="preserve"> </w:t>
      </w:r>
      <w:proofErr w:type="spellStart"/>
      <w:r w:rsidRPr="00BF2E64">
        <w:t>ar</w:t>
      </w:r>
      <w:proofErr w:type="spellEnd"/>
      <w:r w:rsidRPr="00BF2E64">
        <w:t xml:space="preserve"> LVS EN 1428 </w:t>
      </w:r>
      <w:proofErr w:type="spellStart"/>
      <w:r w:rsidRPr="00BF2E64">
        <w:t>aprakstīto</w:t>
      </w:r>
      <w:proofErr w:type="spellEnd"/>
      <w:r w:rsidRPr="00BF2E64">
        <w:t xml:space="preserve"> </w:t>
      </w:r>
      <w:proofErr w:type="spellStart"/>
      <w:r w:rsidRPr="00BF2E64">
        <w:t>metodi</w:t>
      </w:r>
      <w:proofErr w:type="spellEnd"/>
      <w:r w:rsidRPr="00BF2E64">
        <w:t xml:space="preserve">, </w:t>
      </w:r>
      <w:proofErr w:type="spellStart"/>
      <w:r w:rsidRPr="00BF2E64">
        <w:t>jādefinē</w:t>
      </w:r>
      <w:proofErr w:type="spellEnd"/>
      <w:r w:rsidRPr="00BF2E64">
        <w:t xml:space="preserve"> </w:t>
      </w:r>
      <w:proofErr w:type="spellStart"/>
      <w:r w:rsidRPr="00BF2E64">
        <w:t>kā</w:t>
      </w:r>
      <w:proofErr w:type="spellEnd"/>
      <w:r w:rsidRPr="00BF2E64">
        <w:t xml:space="preserve"> [100 – </w:t>
      </w:r>
      <w:proofErr w:type="spellStart"/>
      <w:r w:rsidRPr="00BF2E64">
        <w:t>ūdens</w:t>
      </w:r>
      <w:proofErr w:type="spellEnd"/>
      <w:r w:rsidRPr="00BF2E64">
        <w:t xml:space="preserve"> </w:t>
      </w:r>
      <w:proofErr w:type="spellStart"/>
      <w:r w:rsidRPr="00BF2E64">
        <w:t>saturs</w:t>
      </w:r>
      <w:proofErr w:type="spellEnd"/>
      <w:r w:rsidRPr="00BF2E64">
        <w:t>].</w:t>
      </w:r>
    </w:p>
    <w:p w14:paraId="09812D01" w14:textId="64A3EAAA" w:rsidR="00B9576A" w:rsidRDefault="00B9576A" w:rsidP="00B300E4">
      <w:pPr>
        <w:pStyle w:val="Pamatteksts3"/>
      </w:pPr>
      <w:proofErr w:type="gramStart"/>
      <w:r w:rsidRPr="00BF2E64">
        <w:t>PIEZĪME</w:t>
      </w:r>
      <w:r>
        <w:rPr>
          <w:vertAlign w:val="superscript"/>
        </w:rPr>
        <w:t>(</w:t>
      </w:r>
      <w:proofErr w:type="gramEnd"/>
      <w:r>
        <w:rPr>
          <w:vertAlign w:val="superscript"/>
        </w:rPr>
        <w:t>2</w:t>
      </w:r>
      <w:r w:rsidRPr="00BF2E64">
        <w:rPr>
          <w:vertAlign w:val="superscript"/>
        </w:rPr>
        <w:t>)</w:t>
      </w:r>
      <w:r w:rsidRPr="00BF2E64">
        <w:t xml:space="preserve"> </w:t>
      </w:r>
      <w:proofErr w:type="spellStart"/>
      <w:r w:rsidRPr="00BF2E64">
        <w:t>Emulsijas</w:t>
      </w:r>
      <w:proofErr w:type="spellEnd"/>
      <w:r w:rsidRPr="00BF2E64">
        <w:t xml:space="preserve"> </w:t>
      </w:r>
      <w:proofErr w:type="spellStart"/>
      <w:r>
        <w:t>saistvielas</w:t>
      </w:r>
      <w:proofErr w:type="spellEnd"/>
      <w:r>
        <w:t xml:space="preserve"> </w:t>
      </w:r>
      <w:proofErr w:type="spellStart"/>
      <w:r w:rsidRPr="00BF2E64">
        <w:t>saturs</w:t>
      </w:r>
      <w:proofErr w:type="spellEnd"/>
      <w:r w:rsidRPr="00BF2E64">
        <w:t xml:space="preserve">, kas </w:t>
      </w:r>
      <w:proofErr w:type="spellStart"/>
      <w:r w:rsidRPr="00BF2E64">
        <w:t>noteikts</w:t>
      </w:r>
      <w:proofErr w:type="spellEnd"/>
      <w:r w:rsidRPr="00BF2E64">
        <w:t xml:space="preserve"> </w:t>
      </w:r>
      <w:proofErr w:type="spellStart"/>
      <w:r w:rsidRPr="00BF2E64">
        <w:t>ar</w:t>
      </w:r>
      <w:proofErr w:type="spellEnd"/>
      <w:r>
        <w:t xml:space="preserve"> </w:t>
      </w:r>
      <w:proofErr w:type="spellStart"/>
      <w:r>
        <w:t>destilācijas</w:t>
      </w:r>
      <w:proofErr w:type="spellEnd"/>
      <w:r>
        <w:t xml:space="preserve"> </w:t>
      </w:r>
      <w:proofErr w:type="spellStart"/>
      <w:r>
        <w:t>metodi</w:t>
      </w:r>
      <w:proofErr w:type="spellEnd"/>
      <w:r>
        <w:t xml:space="preserve"> </w:t>
      </w:r>
      <w:proofErr w:type="spellStart"/>
      <w:r>
        <w:t>atbilstoši</w:t>
      </w:r>
      <w:proofErr w:type="spellEnd"/>
      <w:r>
        <w:t xml:space="preserve"> LVS EN 1431</w:t>
      </w:r>
      <w:r w:rsidRPr="00BF2E64">
        <w:t xml:space="preserve"> </w:t>
      </w:r>
      <w:proofErr w:type="spellStart"/>
      <w:r w:rsidRPr="00BF2E64">
        <w:t>apr</w:t>
      </w:r>
      <w:r>
        <w:t>akstīto</w:t>
      </w:r>
      <w:proofErr w:type="spellEnd"/>
      <w:r>
        <w:t xml:space="preserve"> </w:t>
      </w:r>
      <w:proofErr w:type="spellStart"/>
      <w:r>
        <w:t>metodi</w:t>
      </w:r>
      <w:proofErr w:type="spellEnd"/>
      <w:r>
        <w:t xml:space="preserve">, </w:t>
      </w:r>
      <w:proofErr w:type="spellStart"/>
      <w:r>
        <w:t>jādefinē</w:t>
      </w:r>
      <w:proofErr w:type="spellEnd"/>
      <w:r>
        <w:t xml:space="preserve"> </w:t>
      </w:r>
      <w:proofErr w:type="spellStart"/>
      <w:r>
        <w:t>kā</w:t>
      </w:r>
      <w:proofErr w:type="spellEnd"/>
      <w:r>
        <w:t xml:space="preserve"> [</w:t>
      </w:r>
      <w:proofErr w:type="spellStart"/>
      <w:r>
        <w:t>atlikušās</w:t>
      </w:r>
      <w:proofErr w:type="spellEnd"/>
      <w:r>
        <w:t xml:space="preserve"> </w:t>
      </w:r>
      <w:proofErr w:type="spellStart"/>
      <w:r>
        <w:t>saistvielas</w:t>
      </w:r>
      <w:proofErr w:type="spellEnd"/>
      <w:r>
        <w:t xml:space="preserve"> </w:t>
      </w:r>
      <w:proofErr w:type="spellStart"/>
      <w:r>
        <w:t>procentuālais</w:t>
      </w:r>
      <w:proofErr w:type="spellEnd"/>
      <w:r>
        <w:t xml:space="preserve"> </w:t>
      </w:r>
      <w:proofErr w:type="spellStart"/>
      <w:r>
        <w:t>masas</w:t>
      </w:r>
      <w:proofErr w:type="spellEnd"/>
      <w:r>
        <w:t xml:space="preserve"> </w:t>
      </w:r>
      <w:proofErr w:type="spellStart"/>
      <w:r>
        <w:t>saturs</w:t>
      </w:r>
      <w:proofErr w:type="spellEnd"/>
      <w:r>
        <w:t xml:space="preserve"> +</w:t>
      </w:r>
      <w:r w:rsidRPr="00BF2E64">
        <w:t xml:space="preserve"> </w:t>
      </w:r>
      <w:proofErr w:type="spellStart"/>
      <w:r>
        <w:t>d</w:t>
      </w:r>
      <w:r w:rsidR="00B009FC">
        <w:t>e</w:t>
      </w:r>
      <w:r>
        <w:t>stilāta</w:t>
      </w:r>
      <w:proofErr w:type="spellEnd"/>
      <w:r>
        <w:t xml:space="preserve"> </w:t>
      </w:r>
      <w:proofErr w:type="spellStart"/>
      <w:r>
        <w:t>procentuālais</w:t>
      </w:r>
      <w:proofErr w:type="spellEnd"/>
      <w:r>
        <w:t xml:space="preserve"> </w:t>
      </w:r>
      <w:proofErr w:type="spellStart"/>
      <w:r>
        <w:t>masas</w:t>
      </w:r>
      <w:proofErr w:type="spellEnd"/>
      <w:r>
        <w:t xml:space="preserve"> </w:t>
      </w:r>
      <w:proofErr w:type="spellStart"/>
      <w:r>
        <w:t>saturs</w:t>
      </w:r>
      <w:proofErr w:type="spellEnd"/>
      <w:r w:rsidRPr="00BF2E64">
        <w:t>].</w:t>
      </w:r>
    </w:p>
    <w:p w14:paraId="3BA832EA" w14:textId="7A9BA332" w:rsidR="00B9576A" w:rsidRDefault="00B9576A" w:rsidP="00B300E4">
      <w:pPr>
        <w:pStyle w:val="Pamatteksts3"/>
      </w:pPr>
      <w:proofErr w:type="gramStart"/>
      <w:r w:rsidRPr="00BF2E64">
        <w:t>PIEZĪME</w:t>
      </w:r>
      <w:r>
        <w:rPr>
          <w:vertAlign w:val="superscript"/>
        </w:rPr>
        <w:t>(</w:t>
      </w:r>
      <w:proofErr w:type="gramEnd"/>
      <w:r>
        <w:rPr>
          <w:vertAlign w:val="superscript"/>
        </w:rPr>
        <w:t>3</w:t>
      </w:r>
      <w:r w:rsidRPr="00BF2E64">
        <w:rPr>
          <w:vertAlign w:val="superscript"/>
        </w:rPr>
        <w:t>)</w:t>
      </w:r>
      <w:r>
        <w:t xml:space="preserve"> </w:t>
      </w:r>
      <w:proofErr w:type="spellStart"/>
      <w:r>
        <w:t>Bitumena</w:t>
      </w:r>
      <w:proofErr w:type="spellEnd"/>
      <w:r>
        <w:t xml:space="preserve"> </w:t>
      </w:r>
      <w:proofErr w:type="spellStart"/>
      <w:r>
        <w:t>emul</w:t>
      </w:r>
      <w:r w:rsidR="00B009FC">
        <w:t>s</w:t>
      </w:r>
      <w:r>
        <w:t>ijas</w:t>
      </w:r>
      <w:proofErr w:type="spellEnd"/>
      <w:r>
        <w:t xml:space="preserve"> </w:t>
      </w:r>
      <w:proofErr w:type="spellStart"/>
      <w:r>
        <w:t>atlikušās</w:t>
      </w:r>
      <w:proofErr w:type="spellEnd"/>
      <w:r>
        <w:t xml:space="preserve"> </w:t>
      </w:r>
      <w:proofErr w:type="spellStart"/>
      <w:r>
        <w:t>saistvielas</w:t>
      </w:r>
      <w:proofErr w:type="spellEnd"/>
      <w:r>
        <w:t xml:space="preserve"> </w:t>
      </w:r>
      <w:proofErr w:type="spellStart"/>
      <w:r>
        <w:t>saturs</w:t>
      </w:r>
      <w:proofErr w:type="spellEnd"/>
      <w:r>
        <w:t xml:space="preserve">, kas </w:t>
      </w:r>
      <w:proofErr w:type="spellStart"/>
      <w:r>
        <w:t>noteikts</w:t>
      </w:r>
      <w:proofErr w:type="spellEnd"/>
      <w:r>
        <w:t xml:space="preserve"> </w:t>
      </w:r>
      <w:proofErr w:type="spellStart"/>
      <w:r>
        <w:t>ar</w:t>
      </w:r>
      <w:proofErr w:type="spellEnd"/>
      <w:r>
        <w:t xml:space="preserve"> </w:t>
      </w:r>
      <w:proofErr w:type="spellStart"/>
      <w:r>
        <w:t>destilācijas</w:t>
      </w:r>
      <w:proofErr w:type="spellEnd"/>
      <w:r>
        <w:t xml:space="preserve"> </w:t>
      </w:r>
      <w:proofErr w:type="spellStart"/>
      <w:r>
        <w:t>metodi</w:t>
      </w:r>
      <w:proofErr w:type="spellEnd"/>
      <w:r>
        <w:t xml:space="preserve"> </w:t>
      </w:r>
      <w:proofErr w:type="spellStart"/>
      <w:r>
        <w:t>atbilstoši</w:t>
      </w:r>
      <w:proofErr w:type="spellEnd"/>
      <w:r>
        <w:t xml:space="preserve"> LVS EN 1431 </w:t>
      </w:r>
      <w:proofErr w:type="spellStart"/>
      <w:r>
        <w:t>ir</w:t>
      </w:r>
      <w:proofErr w:type="spellEnd"/>
      <w:r>
        <w:t xml:space="preserve"> </w:t>
      </w:r>
      <w:proofErr w:type="spellStart"/>
      <w:r>
        <w:t>bitumena</w:t>
      </w:r>
      <w:proofErr w:type="spellEnd"/>
      <w:r>
        <w:t xml:space="preserve"> </w:t>
      </w:r>
      <w:proofErr w:type="spellStart"/>
      <w:r>
        <w:t>emulsijas</w:t>
      </w:r>
      <w:proofErr w:type="spellEnd"/>
      <w:r>
        <w:t xml:space="preserve"> </w:t>
      </w:r>
      <w:proofErr w:type="spellStart"/>
      <w:r>
        <w:t>saistvielas</w:t>
      </w:r>
      <w:proofErr w:type="spellEnd"/>
      <w:r>
        <w:t xml:space="preserve"> </w:t>
      </w:r>
      <w:proofErr w:type="spellStart"/>
      <w:r>
        <w:t>atlikums</w:t>
      </w:r>
      <w:proofErr w:type="spellEnd"/>
      <w:r>
        <w:t xml:space="preserve"> </w:t>
      </w:r>
      <w:proofErr w:type="spellStart"/>
      <w:r>
        <w:t>pēc</w:t>
      </w:r>
      <w:proofErr w:type="spellEnd"/>
      <w:r>
        <w:t xml:space="preserve"> </w:t>
      </w:r>
      <w:proofErr w:type="spellStart"/>
      <w:r>
        <w:t>ūde</w:t>
      </w:r>
      <w:r w:rsidR="00E4012C">
        <w:t>ns</w:t>
      </w:r>
      <w:proofErr w:type="spellEnd"/>
      <w:r>
        <w:t xml:space="preserve"> </w:t>
      </w:r>
      <w:proofErr w:type="spellStart"/>
      <w:r>
        <w:t>eļļas</w:t>
      </w:r>
      <w:proofErr w:type="spellEnd"/>
      <w:r>
        <w:t xml:space="preserve"> </w:t>
      </w:r>
      <w:proofErr w:type="spellStart"/>
      <w:r>
        <w:t>destilāta</w:t>
      </w:r>
      <w:proofErr w:type="spellEnd"/>
      <w:r>
        <w:t xml:space="preserve"> </w:t>
      </w:r>
      <w:proofErr w:type="spellStart"/>
      <w:r>
        <w:t>destilēšanas</w:t>
      </w:r>
      <w:proofErr w:type="spellEnd"/>
      <w:r w:rsidRPr="00BF2E64">
        <w:t>.</w:t>
      </w:r>
    </w:p>
    <w:p w14:paraId="3EB613A6" w14:textId="64B6275B" w:rsidR="00B9576A" w:rsidRPr="00333B55" w:rsidRDefault="00E47DD6" w:rsidP="00B300E4">
      <w:pPr>
        <w:ind w:firstLine="0"/>
        <w:rPr>
          <w:sz w:val="18"/>
          <w:szCs w:val="18"/>
        </w:rPr>
      </w:pPr>
      <w:proofErr w:type="gramStart"/>
      <w:r w:rsidRPr="00333B55">
        <w:rPr>
          <w:sz w:val="18"/>
          <w:szCs w:val="18"/>
        </w:rPr>
        <w:t>PIEZĪME</w:t>
      </w:r>
      <w:r w:rsidRPr="00333B55">
        <w:rPr>
          <w:sz w:val="18"/>
          <w:szCs w:val="18"/>
          <w:vertAlign w:val="superscript"/>
        </w:rPr>
        <w:t>(</w:t>
      </w:r>
      <w:proofErr w:type="gramEnd"/>
      <w:r w:rsidRPr="00333B55">
        <w:rPr>
          <w:sz w:val="18"/>
          <w:szCs w:val="18"/>
          <w:vertAlign w:val="superscript"/>
        </w:rPr>
        <w:t>4)</w:t>
      </w:r>
      <w:r w:rsidRPr="00333B55">
        <w:rPr>
          <w:sz w:val="18"/>
          <w:szCs w:val="18"/>
        </w:rPr>
        <w:t xml:space="preserve"> </w:t>
      </w:r>
      <w:proofErr w:type="spellStart"/>
      <w:r w:rsidRPr="00333B55">
        <w:rPr>
          <w:sz w:val="18"/>
          <w:szCs w:val="18"/>
        </w:rPr>
        <w:t>Bitumena</w:t>
      </w:r>
      <w:proofErr w:type="spellEnd"/>
      <w:r w:rsidRPr="00333B55">
        <w:rPr>
          <w:sz w:val="18"/>
          <w:szCs w:val="18"/>
        </w:rPr>
        <w:t xml:space="preserve"> </w:t>
      </w:r>
      <w:proofErr w:type="spellStart"/>
      <w:r w:rsidRPr="00333B55">
        <w:rPr>
          <w:sz w:val="18"/>
          <w:szCs w:val="18"/>
        </w:rPr>
        <w:t>emulsij</w:t>
      </w:r>
      <w:r w:rsidR="00E16308" w:rsidRPr="00333B55">
        <w:rPr>
          <w:sz w:val="18"/>
          <w:szCs w:val="18"/>
        </w:rPr>
        <w:t>u</w:t>
      </w:r>
      <w:proofErr w:type="spellEnd"/>
      <w:r w:rsidRPr="00333B55">
        <w:rPr>
          <w:sz w:val="18"/>
          <w:szCs w:val="18"/>
        </w:rPr>
        <w:t xml:space="preserve"> </w:t>
      </w:r>
      <w:proofErr w:type="spellStart"/>
      <w:r w:rsidRPr="00333B55">
        <w:rPr>
          <w:sz w:val="18"/>
          <w:szCs w:val="18"/>
        </w:rPr>
        <w:t>testēšanai</w:t>
      </w:r>
      <w:proofErr w:type="spellEnd"/>
      <w:r w:rsidRPr="00333B55">
        <w:rPr>
          <w:sz w:val="18"/>
          <w:szCs w:val="18"/>
        </w:rPr>
        <w:t xml:space="preserve"> </w:t>
      </w:r>
      <w:proofErr w:type="spellStart"/>
      <w:r w:rsidR="00E16308" w:rsidRPr="00333B55">
        <w:rPr>
          <w:sz w:val="18"/>
          <w:szCs w:val="18"/>
        </w:rPr>
        <w:t>ieteicams</w:t>
      </w:r>
      <w:proofErr w:type="spellEnd"/>
      <w:r w:rsidR="00E16308" w:rsidRPr="00333B55">
        <w:rPr>
          <w:sz w:val="18"/>
          <w:szCs w:val="18"/>
        </w:rPr>
        <w:t xml:space="preserve"> </w:t>
      </w:r>
      <w:proofErr w:type="spellStart"/>
      <w:r w:rsidRPr="00333B55">
        <w:rPr>
          <w:sz w:val="18"/>
          <w:szCs w:val="18"/>
        </w:rPr>
        <w:t>piegādā</w:t>
      </w:r>
      <w:r w:rsidR="00E16308" w:rsidRPr="00333B55">
        <w:rPr>
          <w:sz w:val="18"/>
          <w:szCs w:val="18"/>
        </w:rPr>
        <w:t>t</w:t>
      </w:r>
      <w:proofErr w:type="spellEnd"/>
      <w:r w:rsidRPr="00333B55">
        <w:rPr>
          <w:sz w:val="18"/>
          <w:szCs w:val="18"/>
        </w:rPr>
        <w:t xml:space="preserve"> </w:t>
      </w:r>
      <w:proofErr w:type="spellStart"/>
      <w:r w:rsidRPr="00333B55">
        <w:rPr>
          <w:sz w:val="18"/>
          <w:szCs w:val="18"/>
        </w:rPr>
        <w:t>tās</w:t>
      </w:r>
      <w:proofErr w:type="spellEnd"/>
      <w:r w:rsidRPr="00333B55">
        <w:rPr>
          <w:sz w:val="18"/>
          <w:szCs w:val="18"/>
        </w:rPr>
        <w:t xml:space="preserve"> </w:t>
      </w:r>
      <w:proofErr w:type="spellStart"/>
      <w:r w:rsidRPr="00333B55">
        <w:rPr>
          <w:sz w:val="18"/>
          <w:szCs w:val="18"/>
        </w:rPr>
        <w:t>darba</w:t>
      </w:r>
      <w:proofErr w:type="spellEnd"/>
      <w:r w:rsidRPr="00333B55">
        <w:rPr>
          <w:sz w:val="18"/>
          <w:szCs w:val="18"/>
        </w:rPr>
        <w:t xml:space="preserve"> </w:t>
      </w:r>
      <w:proofErr w:type="spellStart"/>
      <w:r w:rsidRPr="00333B55">
        <w:rPr>
          <w:sz w:val="18"/>
          <w:szCs w:val="18"/>
        </w:rPr>
        <w:t>temperatūrā</w:t>
      </w:r>
      <w:proofErr w:type="spellEnd"/>
      <w:r w:rsidR="00E16308" w:rsidRPr="00333B55">
        <w:rPr>
          <w:sz w:val="18"/>
          <w:szCs w:val="18"/>
        </w:rPr>
        <w:t xml:space="preserve"> </w:t>
      </w:r>
      <w:proofErr w:type="spellStart"/>
      <w:r w:rsidR="00E16308" w:rsidRPr="00333B55">
        <w:rPr>
          <w:sz w:val="18"/>
          <w:szCs w:val="18"/>
        </w:rPr>
        <w:t>vai</w:t>
      </w:r>
      <w:proofErr w:type="spellEnd"/>
      <w:r w:rsidR="00E16308" w:rsidRPr="00333B55">
        <w:rPr>
          <w:sz w:val="18"/>
          <w:szCs w:val="18"/>
        </w:rPr>
        <w:t xml:space="preserve"> ne </w:t>
      </w:r>
      <w:proofErr w:type="spellStart"/>
      <w:r w:rsidR="00E16308" w:rsidRPr="00333B55">
        <w:rPr>
          <w:sz w:val="18"/>
          <w:szCs w:val="18"/>
        </w:rPr>
        <w:t>zemākā</w:t>
      </w:r>
      <w:proofErr w:type="spellEnd"/>
      <w:r w:rsidRPr="00333B55">
        <w:rPr>
          <w:sz w:val="18"/>
          <w:szCs w:val="18"/>
        </w:rPr>
        <w:t xml:space="preserve"> </w:t>
      </w:r>
      <w:proofErr w:type="spellStart"/>
      <w:r w:rsidR="00331DF6" w:rsidRPr="00333B55">
        <w:rPr>
          <w:sz w:val="18"/>
          <w:szCs w:val="18"/>
        </w:rPr>
        <w:t>temperatūrā</w:t>
      </w:r>
      <w:proofErr w:type="spellEnd"/>
      <w:r w:rsidR="00331DF6" w:rsidRPr="00333B55">
        <w:rPr>
          <w:sz w:val="18"/>
          <w:szCs w:val="18"/>
        </w:rPr>
        <w:t xml:space="preserve"> </w:t>
      </w:r>
      <w:r w:rsidRPr="00333B55">
        <w:rPr>
          <w:sz w:val="18"/>
          <w:szCs w:val="18"/>
        </w:rPr>
        <w:t xml:space="preserve">par 60 </w:t>
      </w:r>
      <w:r w:rsidRPr="00333B55">
        <w:rPr>
          <w:sz w:val="18"/>
          <w:szCs w:val="18"/>
          <w:vertAlign w:val="superscript"/>
        </w:rPr>
        <w:t>0</w:t>
      </w:r>
      <w:r w:rsidRPr="00333B55">
        <w:rPr>
          <w:sz w:val="18"/>
          <w:szCs w:val="18"/>
        </w:rPr>
        <w:t>C.</w:t>
      </w:r>
    </w:p>
    <w:p w14:paraId="6A1C9C92" w14:textId="77777777" w:rsidR="00B9576A" w:rsidRDefault="00B9576A" w:rsidP="00B300E4">
      <w:pPr>
        <w:pStyle w:val="Virsraksts4"/>
      </w:pPr>
      <w:bookmarkStart w:id="5920" w:name="_Ref251258884"/>
      <w:r w:rsidRPr="00BF2E64">
        <w:t>Virsmas apstrādes un piesūcinātu šķembu pamata nesošās kārtas tipi</w:t>
      </w:r>
      <w:bookmarkEnd w:id="5920"/>
    </w:p>
    <w:p w14:paraId="66AF8200" w14:textId="77777777" w:rsidR="00B9576A" w:rsidRDefault="00B9576A" w:rsidP="00871FC1">
      <w:pPr>
        <w:pStyle w:val="Virsraksts5"/>
        <w:jc w:val="both"/>
      </w:pPr>
      <w:proofErr w:type="spellStart"/>
      <w:r>
        <w:t>Virsmas</w:t>
      </w:r>
      <w:proofErr w:type="spellEnd"/>
      <w:r>
        <w:t xml:space="preserve"> </w:t>
      </w:r>
      <w:proofErr w:type="spellStart"/>
      <w:r>
        <w:t>apstrādes</w:t>
      </w:r>
      <w:proofErr w:type="spellEnd"/>
      <w:r>
        <w:t xml:space="preserve"> </w:t>
      </w:r>
      <w:proofErr w:type="spellStart"/>
      <w:r>
        <w:t>apzīmējumi</w:t>
      </w:r>
      <w:proofErr w:type="spellEnd"/>
    </w:p>
    <w:p w14:paraId="761B2897" w14:textId="77777777" w:rsidR="00B9576A" w:rsidRPr="00020D84" w:rsidRDefault="00B9576A" w:rsidP="00B300E4">
      <w:proofErr w:type="spellStart"/>
      <w:r>
        <w:t>Virsmas</w:t>
      </w:r>
      <w:proofErr w:type="spellEnd"/>
      <w:r>
        <w:t xml:space="preserve"> </w:t>
      </w:r>
      <w:proofErr w:type="spellStart"/>
      <w:r>
        <w:t>apstrādes</w:t>
      </w:r>
      <w:proofErr w:type="spellEnd"/>
      <w:r>
        <w:t xml:space="preserve"> </w:t>
      </w:r>
      <w:proofErr w:type="spellStart"/>
      <w:r>
        <w:t>tipus</w:t>
      </w:r>
      <w:proofErr w:type="spellEnd"/>
      <w:r>
        <w:t xml:space="preserve"> </w:t>
      </w:r>
      <w:proofErr w:type="spellStart"/>
      <w:r>
        <w:t>apzīmē</w:t>
      </w:r>
      <w:proofErr w:type="spellEnd"/>
      <w:r>
        <w:t xml:space="preserve"> </w:t>
      </w:r>
      <w:proofErr w:type="spellStart"/>
      <w:r>
        <w:t>atbilstoši</w:t>
      </w:r>
      <w:proofErr w:type="spellEnd"/>
      <w:r>
        <w:t xml:space="preserve"> </w:t>
      </w:r>
      <w:proofErr w:type="spellStart"/>
      <w:r>
        <w:t>tālāk</w:t>
      </w:r>
      <w:proofErr w:type="spellEnd"/>
      <w:r>
        <w:t xml:space="preserve"> </w:t>
      </w:r>
      <w:proofErr w:type="spellStart"/>
      <w:r>
        <w:t>dotajiem</w:t>
      </w:r>
      <w:proofErr w:type="spellEnd"/>
      <w:r>
        <w:t xml:space="preserve"> </w:t>
      </w:r>
      <w:proofErr w:type="spellStart"/>
      <w:r>
        <w:t>norādījumiem</w:t>
      </w:r>
      <w:proofErr w:type="spellEnd"/>
      <w:r>
        <w:t>.</w:t>
      </w:r>
    </w:p>
    <w:p w14:paraId="0AF12CF5" w14:textId="2863F73C" w:rsidR="00B9576A" w:rsidRDefault="00B9576A" w:rsidP="00871FC1">
      <w:pPr>
        <w:pStyle w:val="Virsraksts8"/>
        <w:jc w:val="both"/>
      </w:pPr>
      <w:r>
        <w:t xml:space="preserve">tabula. </w:t>
      </w:r>
      <w:proofErr w:type="spellStart"/>
      <w:r>
        <w:t>Virsmas</w:t>
      </w:r>
      <w:proofErr w:type="spellEnd"/>
      <w:r>
        <w:t xml:space="preserve"> </w:t>
      </w:r>
      <w:proofErr w:type="spellStart"/>
      <w:r>
        <w:t>apstrādes</w:t>
      </w:r>
      <w:proofErr w:type="spellEnd"/>
      <w:r>
        <w:t xml:space="preserve"> </w:t>
      </w:r>
      <w:proofErr w:type="spellStart"/>
      <w:r>
        <w:t>apzīmējumi</w:t>
      </w:r>
      <w:proofErr w:type="spellEnd"/>
      <w: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7"/>
        <w:gridCol w:w="2824"/>
        <w:gridCol w:w="2668"/>
        <w:gridCol w:w="2301"/>
      </w:tblGrid>
      <w:tr w:rsidR="00B9576A" w14:paraId="0B5E6A66" w14:textId="77777777" w:rsidTr="00017975">
        <w:tc>
          <w:tcPr>
            <w:tcW w:w="1242" w:type="dxa"/>
            <w:vAlign w:val="center"/>
          </w:tcPr>
          <w:p w14:paraId="61566F78" w14:textId="77777777" w:rsidR="00B9576A" w:rsidRDefault="00B9576A" w:rsidP="005F0071">
            <w:pPr>
              <w:pStyle w:val="Tablehead"/>
            </w:pPr>
            <w:proofErr w:type="spellStart"/>
            <w:r>
              <w:t>Virsmas</w:t>
            </w:r>
            <w:proofErr w:type="spellEnd"/>
            <w:r>
              <w:t xml:space="preserve"> </w:t>
            </w:r>
            <w:proofErr w:type="spellStart"/>
            <w:r>
              <w:t>apstrāde</w:t>
            </w:r>
            <w:proofErr w:type="spellEnd"/>
          </w:p>
        </w:tc>
        <w:tc>
          <w:tcPr>
            <w:tcW w:w="2977" w:type="dxa"/>
            <w:vAlign w:val="center"/>
          </w:tcPr>
          <w:p w14:paraId="4BFF3ED6" w14:textId="77777777" w:rsidR="00B9576A" w:rsidRDefault="00B9576A" w:rsidP="005F0071">
            <w:pPr>
              <w:pStyle w:val="Tablehead"/>
            </w:pPr>
            <w:proofErr w:type="spellStart"/>
            <w:r>
              <w:t>Pirmais</w:t>
            </w:r>
            <w:proofErr w:type="spellEnd"/>
            <w:r>
              <w:t xml:space="preserve"> </w:t>
            </w:r>
            <w:proofErr w:type="spellStart"/>
            <w:r>
              <w:t>indekss</w:t>
            </w:r>
            <w:proofErr w:type="spellEnd"/>
          </w:p>
        </w:tc>
        <w:tc>
          <w:tcPr>
            <w:tcW w:w="2835" w:type="dxa"/>
            <w:vAlign w:val="center"/>
          </w:tcPr>
          <w:p w14:paraId="1A1A7555" w14:textId="77777777" w:rsidR="00B9576A" w:rsidRDefault="00B9576A" w:rsidP="005F0071">
            <w:pPr>
              <w:pStyle w:val="Tablehead"/>
            </w:pPr>
            <w:proofErr w:type="spellStart"/>
            <w:r>
              <w:t>Otrais</w:t>
            </w:r>
            <w:proofErr w:type="spellEnd"/>
            <w:r>
              <w:t xml:space="preserve"> </w:t>
            </w:r>
            <w:proofErr w:type="spellStart"/>
            <w:r>
              <w:t>indekss</w:t>
            </w:r>
            <w:proofErr w:type="spellEnd"/>
          </w:p>
        </w:tc>
        <w:tc>
          <w:tcPr>
            <w:tcW w:w="2410" w:type="dxa"/>
            <w:vAlign w:val="center"/>
          </w:tcPr>
          <w:p w14:paraId="0413EC57" w14:textId="77777777" w:rsidR="00B9576A" w:rsidRDefault="00B9576A" w:rsidP="005F0071">
            <w:pPr>
              <w:pStyle w:val="Tablehead"/>
            </w:pPr>
            <w:proofErr w:type="spellStart"/>
            <w:r>
              <w:t>Sīkšķembu</w:t>
            </w:r>
            <w:proofErr w:type="spellEnd"/>
            <w:r>
              <w:t xml:space="preserve"> </w:t>
            </w:r>
            <w:proofErr w:type="spellStart"/>
            <w:r>
              <w:t>frakcija</w:t>
            </w:r>
            <w:proofErr w:type="spellEnd"/>
          </w:p>
        </w:tc>
      </w:tr>
      <w:tr w:rsidR="00B9576A" w14:paraId="4F3DFD96" w14:textId="77777777" w:rsidTr="00017975">
        <w:tc>
          <w:tcPr>
            <w:tcW w:w="1242" w:type="dxa"/>
          </w:tcPr>
          <w:p w14:paraId="402485A6" w14:textId="77777777" w:rsidR="00B9576A" w:rsidRPr="00333B55" w:rsidRDefault="00B9576A" w:rsidP="00E846EA">
            <w:pPr>
              <w:pStyle w:val="TableGrid2"/>
            </w:pPr>
            <w:r w:rsidRPr="00333B55">
              <w:t>VA</w:t>
            </w:r>
          </w:p>
        </w:tc>
        <w:tc>
          <w:tcPr>
            <w:tcW w:w="2977" w:type="dxa"/>
          </w:tcPr>
          <w:p w14:paraId="54280CCB" w14:textId="77777777" w:rsidR="00B9576A" w:rsidRDefault="00B9576A">
            <w:pPr>
              <w:pStyle w:val="Tabletext"/>
            </w:pPr>
            <w:r w:rsidRPr="00560B7F">
              <w:rPr>
                <w:b/>
                <w:vertAlign w:val="subscript"/>
              </w:rPr>
              <w:t>A</w:t>
            </w:r>
            <w:r w:rsidRPr="00D041DC">
              <w:t xml:space="preserve"> – </w:t>
            </w:r>
            <w:proofErr w:type="spellStart"/>
            <w:r w:rsidRPr="00D041DC">
              <w:t>virsmas</w:t>
            </w:r>
            <w:proofErr w:type="spellEnd"/>
            <w:r w:rsidRPr="00D041DC">
              <w:t xml:space="preserve"> </w:t>
            </w:r>
            <w:proofErr w:type="spellStart"/>
            <w:r w:rsidRPr="00D041DC">
              <w:t>apstrāde</w:t>
            </w:r>
            <w:proofErr w:type="spellEnd"/>
            <w:r w:rsidRPr="00D041DC">
              <w:t xml:space="preserve"> </w:t>
            </w:r>
            <w:proofErr w:type="spellStart"/>
            <w:r w:rsidRPr="00D041DC">
              <w:t>uz</w:t>
            </w:r>
            <w:proofErr w:type="spellEnd"/>
            <w:r w:rsidRPr="00D041DC">
              <w:t xml:space="preserve"> </w:t>
            </w:r>
            <w:proofErr w:type="spellStart"/>
            <w:r w:rsidRPr="00D041DC">
              <w:t>asfalta</w:t>
            </w:r>
            <w:proofErr w:type="spellEnd"/>
            <w:r w:rsidRPr="00D041DC">
              <w:t xml:space="preserve"> </w:t>
            </w:r>
            <w:proofErr w:type="spellStart"/>
            <w:r w:rsidRPr="00D041DC">
              <w:t>vai</w:t>
            </w:r>
            <w:proofErr w:type="spellEnd"/>
            <w:r w:rsidRPr="00D041DC">
              <w:t xml:space="preserve"> </w:t>
            </w:r>
            <w:proofErr w:type="spellStart"/>
            <w:r w:rsidRPr="00D041DC">
              <w:t>betona</w:t>
            </w:r>
            <w:proofErr w:type="spellEnd"/>
            <w:r w:rsidRPr="00D041DC">
              <w:t xml:space="preserve"> </w:t>
            </w:r>
            <w:proofErr w:type="spellStart"/>
            <w:r w:rsidRPr="00D041DC">
              <w:t>kārtas</w:t>
            </w:r>
            <w:proofErr w:type="spellEnd"/>
          </w:p>
          <w:p w14:paraId="1F7F9945" w14:textId="38C142E0" w:rsidR="00B9576A" w:rsidRDefault="00B9576A">
            <w:pPr>
              <w:pStyle w:val="Tabletext"/>
            </w:pPr>
            <w:r w:rsidRPr="00560B7F">
              <w:rPr>
                <w:b/>
                <w:vertAlign w:val="subscript"/>
              </w:rPr>
              <w:t>G</w:t>
            </w:r>
            <w:r w:rsidRPr="00560B7F">
              <w:rPr>
                <w:b/>
              </w:rPr>
              <w:t xml:space="preserve"> </w:t>
            </w:r>
            <w:r w:rsidRPr="00D041DC">
              <w:t xml:space="preserve">– </w:t>
            </w:r>
            <w:proofErr w:type="spellStart"/>
            <w:r w:rsidRPr="00D041DC">
              <w:t>virsmas</w:t>
            </w:r>
            <w:proofErr w:type="spellEnd"/>
            <w:r w:rsidRPr="00D041DC">
              <w:t xml:space="preserve"> </w:t>
            </w:r>
            <w:proofErr w:type="spellStart"/>
            <w:r w:rsidRPr="00D041DC">
              <w:t>apstrāde</w:t>
            </w:r>
            <w:proofErr w:type="spellEnd"/>
            <w:r w:rsidRPr="00D041DC">
              <w:t xml:space="preserve"> </w:t>
            </w:r>
            <w:proofErr w:type="spellStart"/>
            <w:r w:rsidRPr="00D041DC">
              <w:t>uz</w:t>
            </w:r>
            <w:proofErr w:type="spellEnd"/>
            <w:r w:rsidRPr="00D041DC">
              <w:t xml:space="preserve"> grants </w:t>
            </w:r>
            <w:proofErr w:type="spellStart"/>
            <w:r w:rsidRPr="00D041DC">
              <w:t>vai</w:t>
            </w:r>
            <w:proofErr w:type="spellEnd"/>
            <w:r w:rsidRPr="00D041DC">
              <w:t xml:space="preserve"> </w:t>
            </w:r>
            <w:proofErr w:type="spellStart"/>
            <w:r w:rsidRPr="00D041DC">
              <w:t>ar</w:t>
            </w:r>
            <w:proofErr w:type="spellEnd"/>
            <w:r w:rsidRPr="00D041DC">
              <w:t xml:space="preserve"> </w:t>
            </w:r>
            <w:proofErr w:type="spellStart"/>
            <w:r w:rsidRPr="00D041DC">
              <w:t>hidrauliskajām</w:t>
            </w:r>
            <w:proofErr w:type="spellEnd"/>
            <w:r w:rsidRPr="00D041DC">
              <w:t xml:space="preserve"> </w:t>
            </w:r>
            <w:proofErr w:type="spellStart"/>
            <w:r w:rsidR="008C2635">
              <w:t>vai</w:t>
            </w:r>
            <w:proofErr w:type="spellEnd"/>
            <w:r w:rsidR="008C2635">
              <w:t xml:space="preserve"> </w:t>
            </w:r>
            <w:proofErr w:type="spellStart"/>
            <w:r w:rsidR="008C2635">
              <w:t>bitumena</w:t>
            </w:r>
            <w:proofErr w:type="spellEnd"/>
            <w:r w:rsidR="008C2635">
              <w:t xml:space="preserve"> </w:t>
            </w:r>
            <w:proofErr w:type="spellStart"/>
            <w:r w:rsidRPr="00D041DC">
              <w:t>saistvielām</w:t>
            </w:r>
            <w:proofErr w:type="spellEnd"/>
            <w:r w:rsidR="008C2635">
              <w:t xml:space="preserve"> </w:t>
            </w:r>
            <w:proofErr w:type="spellStart"/>
            <w:r w:rsidR="008C2635">
              <w:t>aukstā</w:t>
            </w:r>
            <w:proofErr w:type="spellEnd"/>
            <w:r w:rsidR="008C2635">
              <w:t xml:space="preserve"> </w:t>
            </w:r>
            <w:proofErr w:type="spellStart"/>
            <w:r w:rsidR="008C2635">
              <w:t>veidā</w:t>
            </w:r>
            <w:proofErr w:type="spellEnd"/>
            <w:r w:rsidRPr="00D041DC">
              <w:t xml:space="preserve"> </w:t>
            </w:r>
            <w:proofErr w:type="spellStart"/>
            <w:r w:rsidRPr="00D041DC">
              <w:t>saistītas</w:t>
            </w:r>
            <w:proofErr w:type="spellEnd"/>
            <w:r w:rsidRPr="00D041DC">
              <w:t xml:space="preserve"> </w:t>
            </w:r>
            <w:proofErr w:type="spellStart"/>
            <w:r w:rsidRPr="00D041DC">
              <w:t>kārtas</w:t>
            </w:r>
            <w:proofErr w:type="spellEnd"/>
          </w:p>
        </w:tc>
        <w:tc>
          <w:tcPr>
            <w:tcW w:w="2835" w:type="dxa"/>
          </w:tcPr>
          <w:p w14:paraId="7D27B784" w14:textId="77777777" w:rsidR="00B9576A" w:rsidRDefault="00B9576A">
            <w:pPr>
              <w:pStyle w:val="Tabletext"/>
            </w:pPr>
            <w:r w:rsidRPr="00560B7F">
              <w:rPr>
                <w:b/>
                <w:vertAlign w:val="subscript"/>
              </w:rPr>
              <w:t>1</w:t>
            </w:r>
            <w:r w:rsidRPr="00D041DC">
              <w:t xml:space="preserve"> – </w:t>
            </w:r>
            <w:proofErr w:type="spellStart"/>
            <w:r w:rsidRPr="00D041DC">
              <w:t>vienkārtas</w:t>
            </w:r>
            <w:proofErr w:type="spellEnd"/>
            <w:r w:rsidRPr="00D041DC">
              <w:t xml:space="preserve"> </w:t>
            </w:r>
            <w:proofErr w:type="spellStart"/>
            <w:r w:rsidRPr="00D041DC">
              <w:t>virsmas</w:t>
            </w:r>
            <w:proofErr w:type="spellEnd"/>
            <w:r w:rsidRPr="00D041DC">
              <w:t xml:space="preserve"> </w:t>
            </w:r>
            <w:proofErr w:type="spellStart"/>
            <w:r w:rsidRPr="00D041DC">
              <w:t>apstrāde</w:t>
            </w:r>
            <w:proofErr w:type="spellEnd"/>
          </w:p>
          <w:p w14:paraId="77B83FC8" w14:textId="77777777" w:rsidR="00B9576A" w:rsidRDefault="00B9576A">
            <w:pPr>
              <w:pStyle w:val="Tabletext"/>
            </w:pPr>
            <w:r w:rsidRPr="00560B7F">
              <w:rPr>
                <w:b/>
                <w:vertAlign w:val="subscript"/>
              </w:rPr>
              <w:t>2</w:t>
            </w:r>
            <w:r w:rsidRPr="00D041DC">
              <w:t xml:space="preserve"> – </w:t>
            </w:r>
            <w:proofErr w:type="spellStart"/>
            <w:r w:rsidRPr="00D041DC">
              <w:t>divkārtu</w:t>
            </w:r>
            <w:proofErr w:type="spellEnd"/>
            <w:r w:rsidRPr="00D041DC">
              <w:t xml:space="preserve"> </w:t>
            </w:r>
            <w:proofErr w:type="spellStart"/>
            <w:r w:rsidRPr="00D041DC">
              <w:t>virsmas</w:t>
            </w:r>
            <w:proofErr w:type="spellEnd"/>
            <w:r w:rsidRPr="00D041DC">
              <w:t xml:space="preserve"> </w:t>
            </w:r>
            <w:proofErr w:type="spellStart"/>
            <w:r w:rsidRPr="00D041DC">
              <w:t>apstrāde</w:t>
            </w:r>
            <w:proofErr w:type="spellEnd"/>
          </w:p>
          <w:p w14:paraId="7273CD2B" w14:textId="77777777" w:rsidR="00B9576A" w:rsidRDefault="00B9576A">
            <w:pPr>
              <w:pStyle w:val="Tabletext"/>
            </w:pPr>
            <w:r w:rsidRPr="00560B7F">
              <w:rPr>
                <w:b/>
                <w:vertAlign w:val="subscript"/>
              </w:rPr>
              <w:t>2A</w:t>
            </w:r>
            <w:r w:rsidRPr="00D041DC">
              <w:t xml:space="preserve"> – </w:t>
            </w:r>
            <w:proofErr w:type="spellStart"/>
            <w:r w:rsidRPr="00D041DC">
              <w:t>apgrieztā</w:t>
            </w:r>
            <w:proofErr w:type="spellEnd"/>
            <w:r w:rsidRPr="00D041DC">
              <w:t xml:space="preserve"> </w:t>
            </w:r>
            <w:proofErr w:type="spellStart"/>
            <w:r w:rsidRPr="00D041DC">
              <w:t>divkārtu</w:t>
            </w:r>
            <w:proofErr w:type="spellEnd"/>
            <w:r w:rsidRPr="00D041DC">
              <w:t xml:space="preserve"> </w:t>
            </w:r>
            <w:proofErr w:type="spellStart"/>
            <w:r w:rsidRPr="00D041DC">
              <w:t>virsmas</w:t>
            </w:r>
            <w:proofErr w:type="spellEnd"/>
            <w:r w:rsidRPr="00D041DC">
              <w:t xml:space="preserve"> </w:t>
            </w:r>
            <w:proofErr w:type="spellStart"/>
            <w:r w:rsidRPr="00D041DC">
              <w:t>apstrāde</w:t>
            </w:r>
            <w:proofErr w:type="spellEnd"/>
          </w:p>
          <w:p w14:paraId="5F92F204" w14:textId="77777777" w:rsidR="00B9576A" w:rsidRDefault="00B9576A">
            <w:pPr>
              <w:pStyle w:val="Tabletext"/>
            </w:pPr>
            <w:r w:rsidRPr="00560B7F">
              <w:rPr>
                <w:b/>
                <w:vertAlign w:val="subscript"/>
              </w:rPr>
              <w:t>K</w:t>
            </w:r>
            <w:r w:rsidRPr="00D041DC">
              <w:t xml:space="preserve"> – </w:t>
            </w:r>
            <w:proofErr w:type="spellStart"/>
            <w:r>
              <w:t>papildināta</w:t>
            </w:r>
            <w:proofErr w:type="spellEnd"/>
            <w:r>
              <w:t xml:space="preserve"> (</w:t>
            </w:r>
            <w:proofErr w:type="spellStart"/>
            <w:r w:rsidRPr="00D041DC">
              <w:t>ķīlēta</w:t>
            </w:r>
            <w:proofErr w:type="spellEnd"/>
            <w:r>
              <w:t>)</w:t>
            </w:r>
            <w:r w:rsidRPr="00D041DC">
              <w:t xml:space="preserve"> </w:t>
            </w:r>
            <w:proofErr w:type="spellStart"/>
            <w:r w:rsidRPr="00D041DC">
              <w:t>virsmas</w:t>
            </w:r>
            <w:proofErr w:type="spellEnd"/>
            <w:r w:rsidRPr="00D041DC">
              <w:t xml:space="preserve"> </w:t>
            </w:r>
            <w:proofErr w:type="spellStart"/>
            <w:r w:rsidRPr="00D041DC">
              <w:t>apstrāde</w:t>
            </w:r>
            <w:proofErr w:type="spellEnd"/>
          </w:p>
          <w:p w14:paraId="235B65FC" w14:textId="33E24462" w:rsidR="00B9576A" w:rsidRDefault="00B9576A">
            <w:pPr>
              <w:pStyle w:val="Tabletext"/>
            </w:pPr>
            <w:r w:rsidRPr="00560B7F">
              <w:rPr>
                <w:b/>
                <w:vertAlign w:val="subscript"/>
              </w:rPr>
              <w:t>S</w:t>
            </w:r>
            <w:r w:rsidRPr="00D041DC">
              <w:t xml:space="preserve"> – </w:t>
            </w:r>
            <w:proofErr w:type="spellStart"/>
            <w:r w:rsidRPr="00D041DC">
              <w:t>virsmas</w:t>
            </w:r>
            <w:proofErr w:type="spellEnd"/>
            <w:r w:rsidRPr="00D041DC">
              <w:t xml:space="preserve"> </w:t>
            </w:r>
            <w:proofErr w:type="spellStart"/>
            <w:r w:rsidRPr="00D041DC">
              <w:t>apstrāde</w:t>
            </w:r>
            <w:proofErr w:type="spellEnd"/>
            <w:r w:rsidRPr="00D041DC">
              <w:t xml:space="preserve"> </w:t>
            </w:r>
            <w:proofErr w:type="spellStart"/>
            <w:r w:rsidRPr="00D041DC">
              <w:t>ar</w:t>
            </w:r>
            <w:proofErr w:type="spellEnd"/>
            <w:r w:rsidRPr="00D041DC">
              <w:t xml:space="preserve"> </w:t>
            </w:r>
            <w:proofErr w:type="spellStart"/>
            <w:r w:rsidRPr="00D041DC">
              <w:t>iepriekšēju</w:t>
            </w:r>
            <w:proofErr w:type="spellEnd"/>
            <w:r w:rsidRPr="00D041DC">
              <w:t xml:space="preserve"> </w:t>
            </w:r>
            <w:proofErr w:type="spellStart"/>
            <w:r w:rsidRPr="00D041DC">
              <w:t>sīkšķembu</w:t>
            </w:r>
            <w:proofErr w:type="spellEnd"/>
            <w:r w:rsidRPr="00D041DC">
              <w:t xml:space="preserve"> </w:t>
            </w:r>
            <w:proofErr w:type="spellStart"/>
            <w:r w:rsidRPr="00D041DC">
              <w:t>kārtas</w:t>
            </w:r>
            <w:proofErr w:type="spellEnd"/>
            <w:r w:rsidRPr="00D041DC">
              <w:t xml:space="preserve"> </w:t>
            </w:r>
            <w:proofErr w:type="spellStart"/>
            <w:r w:rsidR="003F4664">
              <w:t>ieklāšanu</w:t>
            </w:r>
            <w:proofErr w:type="spellEnd"/>
          </w:p>
        </w:tc>
        <w:tc>
          <w:tcPr>
            <w:tcW w:w="2410" w:type="dxa"/>
          </w:tcPr>
          <w:p w14:paraId="046448EC" w14:textId="77777777" w:rsidR="00B9576A" w:rsidRDefault="00B9576A">
            <w:pPr>
              <w:pStyle w:val="Tabletext"/>
            </w:pPr>
            <w:r w:rsidRPr="00560B7F">
              <w:rPr>
                <w:b/>
              </w:rPr>
              <w:t>d/D</w:t>
            </w:r>
            <w:r>
              <w:t xml:space="preserve"> – </w:t>
            </w:r>
            <w:proofErr w:type="spellStart"/>
            <w:r w:rsidRPr="00D041DC">
              <w:t>virsmas</w:t>
            </w:r>
            <w:proofErr w:type="spellEnd"/>
            <w:r w:rsidRPr="00D041DC">
              <w:t xml:space="preserve"> </w:t>
            </w:r>
            <w:proofErr w:type="spellStart"/>
            <w:r w:rsidRPr="00D041DC">
              <w:t>apstrādei</w:t>
            </w:r>
            <w:proofErr w:type="spellEnd"/>
            <w:r w:rsidRPr="00D041DC">
              <w:t xml:space="preserve"> </w:t>
            </w:r>
            <w:proofErr w:type="spellStart"/>
            <w:r w:rsidRPr="00D041DC">
              <w:t>lietojamā</w:t>
            </w:r>
            <w:proofErr w:type="spellEnd"/>
            <w:r w:rsidRPr="00D041DC">
              <w:t xml:space="preserve"> </w:t>
            </w:r>
            <w:proofErr w:type="spellStart"/>
            <w:r w:rsidRPr="00D041DC">
              <w:t>sīkšķembu</w:t>
            </w:r>
            <w:proofErr w:type="spellEnd"/>
            <w:r w:rsidRPr="00D041DC">
              <w:t xml:space="preserve"> </w:t>
            </w:r>
            <w:proofErr w:type="spellStart"/>
            <w:r w:rsidRPr="00D041DC">
              <w:t>frakcija</w:t>
            </w:r>
            <w:proofErr w:type="spellEnd"/>
          </w:p>
          <w:p w14:paraId="164E2715" w14:textId="0D6FDF53" w:rsidR="00B9576A" w:rsidRPr="00560B7F" w:rsidRDefault="00B9576A">
            <w:pPr>
              <w:pStyle w:val="Tabletext"/>
            </w:pPr>
            <w:r w:rsidRPr="00560B7F">
              <w:rPr>
                <w:b/>
              </w:rPr>
              <w:t>d</w:t>
            </w:r>
            <w:r w:rsidRPr="00560B7F">
              <w:rPr>
                <w:b/>
                <w:vertAlign w:val="subscript"/>
              </w:rPr>
              <w:t>1</w:t>
            </w:r>
            <w:r w:rsidRPr="00560B7F">
              <w:rPr>
                <w:b/>
              </w:rPr>
              <w:t>/D</w:t>
            </w:r>
            <w:r w:rsidRPr="00560B7F">
              <w:rPr>
                <w:b/>
                <w:vertAlign w:val="subscript"/>
              </w:rPr>
              <w:t>1</w:t>
            </w:r>
            <w:r w:rsidRPr="00560B7F">
              <w:rPr>
                <w:b/>
              </w:rPr>
              <w:t>&amp;d</w:t>
            </w:r>
            <w:r w:rsidRPr="00560B7F">
              <w:rPr>
                <w:b/>
                <w:vertAlign w:val="subscript"/>
              </w:rPr>
              <w:t>2</w:t>
            </w:r>
            <w:r w:rsidRPr="00560B7F">
              <w:rPr>
                <w:b/>
              </w:rPr>
              <w:t>/D</w:t>
            </w:r>
            <w:r w:rsidRPr="00560B7F">
              <w:rPr>
                <w:b/>
                <w:vertAlign w:val="subscript"/>
              </w:rPr>
              <w:t>2</w:t>
            </w:r>
            <w:r w:rsidRPr="00560B7F">
              <w:t xml:space="preserve"> – </w:t>
            </w:r>
            <w:proofErr w:type="spellStart"/>
            <w:r w:rsidRPr="00560B7F">
              <w:t>virsmas</w:t>
            </w:r>
            <w:proofErr w:type="spellEnd"/>
            <w:r w:rsidRPr="00560B7F">
              <w:t xml:space="preserve"> </w:t>
            </w:r>
            <w:proofErr w:type="spellStart"/>
            <w:r w:rsidRPr="00560B7F">
              <w:t>apstrādei</w:t>
            </w:r>
            <w:proofErr w:type="spellEnd"/>
            <w:r w:rsidRPr="00560B7F">
              <w:t xml:space="preserve"> </w:t>
            </w:r>
            <w:proofErr w:type="spellStart"/>
            <w:r w:rsidR="008C2635">
              <w:t>apakšējā</w:t>
            </w:r>
            <w:proofErr w:type="spellEnd"/>
            <w:r w:rsidR="008C2635" w:rsidRPr="00560B7F">
              <w:t xml:space="preserve"> </w:t>
            </w:r>
            <w:proofErr w:type="spellStart"/>
            <w:r w:rsidRPr="00560B7F">
              <w:t>kārtā</w:t>
            </w:r>
            <w:proofErr w:type="spellEnd"/>
            <w:r w:rsidRPr="00560B7F">
              <w:t xml:space="preserve"> un (&amp;) </w:t>
            </w:r>
            <w:proofErr w:type="spellStart"/>
            <w:r w:rsidR="008C2635">
              <w:t>augšējā</w:t>
            </w:r>
            <w:proofErr w:type="spellEnd"/>
            <w:r w:rsidR="008C2635" w:rsidRPr="00560B7F">
              <w:t xml:space="preserve"> </w:t>
            </w:r>
            <w:proofErr w:type="spellStart"/>
            <w:r w:rsidRPr="00560B7F">
              <w:t>kārtā</w:t>
            </w:r>
            <w:proofErr w:type="spellEnd"/>
            <w:r w:rsidRPr="00560B7F">
              <w:t xml:space="preserve"> </w:t>
            </w:r>
            <w:proofErr w:type="spellStart"/>
            <w:r w:rsidRPr="00560B7F">
              <w:t>lietojamās</w:t>
            </w:r>
            <w:proofErr w:type="spellEnd"/>
            <w:r w:rsidRPr="00560B7F">
              <w:t xml:space="preserve"> </w:t>
            </w:r>
            <w:proofErr w:type="spellStart"/>
            <w:r w:rsidRPr="00560B7F">
              <w:t>sīkšķembu</w:t>
            </w:r>
            <w:proofErr w:type="spellEnd"/>
            <w:r w:rsidRPr="00560B7F">
              <w:t xml:space="preserve"> </w:t>
            </w:r>
            <w:proofErr w:type="spellStart"/>
            <w:r w:rsidRPr="00560B7F">
              <w:t>frakcijas</w:t>
            </w:r>
            <w:proofErr w:type="spellEnd"/>
          </w:p>
        </w:tc>
      </w:tr>
    </w:tbl>
    <w:p w14:paraId="18363CBC" w14:textId="77777777" w:rsidR="00B9576A" w:rsidRDefault="00B9576A" w:rsidP="00B300E4">
      <w:proofErr w:type="spellStart"/>
      <w:r>
        <w:t>Virsmas</w:t>
      </w:r>
      <w:proofErr w:type="spellEnd"/>
      <w:r>
        <w:t xml:space="preserve"> </w:t>
      </w:r>
      <w:proofErr w:type="spellStart"/>
      <w:r>
        <w:t>apstrādes</w:t>
      </w:r>
      <w:proofErr w:type="spellEnd"/>
      <w:r>
        <w:t xml:space="preserve"> </w:t>
      </w:r>
      <w:proofErr w:type="spellStart"/>
      <w:r>
        <w:t>apzīmējumu</w:t>
      </w:r>
      <w:proofErr w:type="spellEnd"/>
      <w:r>
        <w:t xml:space="preserve"> </w:t>
      </w:r>
      <w:proofErr w:type="spellStart"/>
      <w:r>
        <w:t>piemēri</w:t>
      </w:r>
      <w:proofErr w:type="spellEnd"/>
      <w:r>
        <w:t>:</w:t>
      </w:r>
    </w:p>
    <w:p w14:paraId="73C4B895" w14:textId="77777777" w:rsidR="00B9576A" w:rsidRDefault="00B9576A" w:rsidP="00B300E4">
      <w:r>
        <w:t>VA</w:t>
      </w:r>
      <w:r w:rsidRPr="001A6937">
        <w:rPr>
          <w:vertAlign w:val="subscript"/>
        </w:rPr>
        <w:t>A1</w:t>
      </w:r>
      <w:r>
        <w:t xml:space="preserve"> 8/11 – </w:t>
      </w:r>
      <w:proofErr w:type="spellStart"/>
      <w:r>
        <w:t>vienkārtas</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ar</w:t>
      </w:r>
      <w:proofErr w:type="spellEnd"/>
      <w:r>
        <w:t xml:space="preserve"> 8/11 mm </w:t>
      </w:r>
      <w:proofErr w:type="spellStart"/>
      <w:r>
        <w:t>sīkšķembām</w:t>
      </w:r>
      <w:proofErr w:type="spellEnd"/>
      <w:r>
        <w:t xml:space="preserve"> </w:t>
      </w:r>
      <w:proofErr w:type="spellStart"/>
      <w:r>
        <w:t>uz</w:t>
      </w:r>
      <w:proofErr w:type="spellEnd"/>
      <w:r>
        <w:t xml:space="preserve"> </w:t>
      </w:r>
      <w:proofErr w:type="spellStart"/>
      <w:r>
        <w:t>asfalta</w:t>
      </w:r>
      <w:proofErr w:type="spellEnd"/>
      <w:r>
        <w:t xml:space="preserve"> </w:t>
      </w:r>
      <w:proofErr w:type="spellStart"/>
      <w:r>
        <w:t>vai</w:t>
      </w:r>
      <w:proofErr w:type="spellEnd"/>
      <w:r>
        <w:t xml:space="preserve"> </w:t>
      </w:r>
      <w:proofErr w:type="spellStart"/>
      <w:r>
        <w:t>betona</w:t>
      </w:r>
      <w:proofErr w:type="spellEnd"/>
      <w:r>
        <w:t xml:space="preserve"> </w:t>
      </w:r>
      <w:proofErr w:type="spellStart"/>
      <w:r>
        <w:t>kārtas</w:t>
      </w:r>
      <w:proofErr w:type="spellEnd"/>
      <w:r>
        <w:t>.</w:t>
      </w:r>
    </w:p>
    <w:p w14:paraId="5CEA267C" w14:textId="1B922864" w:rsidR="00B9576A" w:rsidRDefault="00B9576A" w:rsidP="00B300E4">
      <w:r>
        <w:t>VA</w:t>
      </w:r>
      <w:r>
        <w:rPr>
          <w:vertAlign w:val="subscript"/>
        </w:rPr>
        <w:t>G2</w:t>
      </w:r>
      <w:r>
        <w:t xml:space="preserve"> </w:t>
      </w:r>
      <w:r w:rsidR="008C2635">
        <w:t>11/16</w:t>
      </w:r>
      <w:r>
        <w:t>&amp;</w:t>
      </w:r>
      <w:r w:rsidR="008C2635">
        <w:t>8/11</w:t>
      </w:r>
      <w:r>
        <w:t xml:space="preserve"> – </w:t>
      </w:r>
      <w:proofErr w:type="spellStart"/>
      <w:r>
        <w:t>divkārtu</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ar</w:t>
      </w:r>
      <w:proofErr w:type="spellEnd"/>
      <w:r>
        <w:t xml:space="preserve"> </w:t>
      </w:r>
      <w:r w:rsidR="008C2635">
        <w:t>11/16</w:t>
      </w:r>
      <w:r>
        <w:t xml:space="preserve"> mm </w:t>
      </w:r>
      <w:proofErr w:type="spellStart"/>
      <w:r>
        <w:t>sīkšķembām</w:t>
      </w:r>
      <w:proofErr w:type="spellEnd"/>
      <w:r>
        <w:t xml:space="preserve"> </w:t>
      </w:r>
      <w:proofErr w:type="spellStart"/>
      <w:r w:rsidR="008C2635">
        <w:t>apakšējā</w:t>
      </w:r>
      <w:proofErr w:type="spellEnd"/>
      <w:r w:rsidR="008C2635">
        <w:t xml:space="preserve"> </w:t>
      </w:r>
      <w:proofErr w:type="spellStart"/>
      <w:r>
        <w:t>kārtā</w:t>
      </w:r>
      <w:proofErr w:type="spellEnd"/>
      <w:r>
        <w:t xml:space="preserve"> un </w:t>
      </w:r>
      <w:r w:rsidR="008C2635">
        <w:t>8/11</w:t>
      </w:r>
      <w:r>
        <w:t xml:space="preserve"> mm </w:t>
      </w:r>
      <w:proofErr w:type="spellStart"/>
      <w:r>
        <w:t>sīkšķembām</w:t>
      </w:r>
      <w:proofErr w:type="spellEnd"/>
      <w:r>
        <w:t xml:space="preserve"> </w:t>
      </w:r>
      <w:proofErr w:type="spellStart"/>
      <w:r w:rsidR="008C2635">
        <w:t>augšējā</w:t>
      </w:r>
      <w:proofErr w:type="spellEnd"/>
      <w:r w:rsidR="008C2635">
        <w:t xml:space="preserve"> </w:t>
      </w:r>
      <w:proofErr w:type="spellStart"/>
      <w:r>
        <w:t>kārtā</w:t>
      </w:r>
      <w:proofErr w:type="spellEnd"/>
      <w:r>
        <w:t xml:space="preserve"> </w:t>
      </w:r>
      <w:proofErr w:type="spellStart"/>
      <w:r>
        <w:t>uz</w:t>
      </w:r>
      <w:proofErr w:type="spellEnd"/>
      <w:r>
        <w:t xml:space="preserve"> </w:t>
      </w:r>
      <w:proofErr w:type="spellStart"/>
      <w:r>
        <w:t>ar</w:t>
      </w:r>
      <w:proofErr w:type="spellEnd"/>
      <w:r>
        <w:t xml:space="preserve"> </w:t>
      </w:r>
      <w:proofErr w:type="spellStart"/>
      <w:r>
        <w:t>saistvielām</w:t>
      </w:r>
      <w:proofErr w:type="spellEnd"/>
      <w:r>
        <w:t xml:space="preserve"> </w:t>
      </w:r>
      <w:proofErr w:type="spellStart"/>
      <w:r>
        <w:t>nesaistītas</w:t>
      </w:r>
      <w:proofErr w:type="spellEnd"/>
      <w:r>
        <w:t xml:space="preserve"> </w:t>
      </w:r>
      <w:proofErr w:type="spellStart"/>
      <w:r>
        <w:t>vai</w:t>
      </w:r>
      <w:proofErr w:type="spellEnd"/>
      <w:r>
        <w:t xml:space="preserve"> </w:t>
      </w:r>
      <w:proofErr w:type="spellStart"/>
      <w:r>
        <w:t>ar</w:t>
      </w:r>
      <w:proofErr w:type="spellEnd"/>
      <w:r>
        <w:t xml:space="preserve"> </w:t>
      </w:r>
      <w:proofErr w:type="spellStart"/>
      <w:r>
        <w:t>hidrauliskajām</w:t>
      </w:r>
      <w:proofErr w:type="spellEnd"/>
      <w:r w:rsidR="008C2635">
        <w:t xml:space="preserve"> </w:t>
      </w:r>
      <w:proofErr w:type="spellStart"/>
      <w:r w:rsidR="008C2635">
        <w:t>vai</w:t>
      </w:r>
      <w:proofErr w:type="spellEnd"/>
      <w:r w:rsidR="008C2635">
        <w:t xml:space="preserve"> </w:t>
      </w:r>
      <w:proofErr w:type="spellStart"/>
      <w:r w:rsidR="008C2635">
        <w:t>bitumena</w:t>
      </w:r>
      <w:proofErr w:type="spellEnd"/>
      <w:r>
        <w:t xml:space="preserve"> </w:t>
      </w:r>
      <w:proofErr w:type="spellStart"/>
      <w:r>
        <w:t>saistvielām</w:t>
      </w:r>
      <w:proofErr w:type="spellEnd"/>
      <w:r w:rsidR="008C2635">
        <w:t xml:space="preserve"> </w:t>
      </w:r>
      <w:proofErr w:type="spellStart"/>
      <w:r w:rsidR="008C2635">
        <w:t>aukstā</w:t>
      </w:r>
      <w:proofErr w:type="spellEnd"/>
      <w:r w:rsidR="008C2635">
        <w:t xml:space="preserve"> </w:t>
      </w:r>
      <w:proofErr w:type="spellStart"/>
      <w:r w:rsidR="008C2635">
        <w:t>veidā</w:t>
      </w:r>
      <w:proofErr w:type="spellEnd"/>
      <w:r>
        <w:t xml:space="preserve"> </w:t>
      </w:r>
      <w:proofErr w:type="spellStart"/>
      <w:r>
        <w:t>saistītas</w:t>
      </w:r>
      <w:proofErr w:type="spellEnd"/>
      <w:r>
        <w:t xml:space="preserve"> </w:t>
      </w:r>
      <w:proofErr w:type="spellStart"/>
      <w:r>
        <w:t>kārtas</w:t>
      </w:r>
      <w:proofErr w:type="spellEnd"/>
      <w:r>
        <w:t>.</w:t>
      </w:r>
    </w:p>
    <w:p w14:paraId="1DD354B7" w14:textId="77777777" w:rsidR="00B9576A" w:rsidRDefault="00B9576A" w:rsidP="00B300E4">
      <w:proofErr w:type="spellStart"/>
      <w:r>
        <w:t>Sīkšķembu</w:t>
      </w:r>
      <w:proofErr w:type="spellEnd"/>
      <w:r>
        <w:t xml:space="preserve"> </w:t>
      </w:r>
      <w:proofErr w:type="spellStart"/>
      <w:r>
        <w:t>frakcijas</w:t>
      </w:r>
      <w:proofErr w:type="spellEnd"/>
      <w:r>
        <w:t xml:space="preserve"> </w:t>
      </w:r>
      <w:proofErr w:type="spellStart"/>
      <w:r>
        <w:t>apzīmējums</w:t>
      </w:r>
      <w:proofErr w:type="spellEnd"/>
      <w:r>
        <w:t xml:space="preserve"> 2/4 mm </w:t>
      </w:r>
      <w:proofErr w:type="spellStart"/>
      <w:r>
        <w:t>pieļauj</w:t>
      </w:r>
      <w:proofErr w:type="spellEnd"/>
      <w:r>
        <w:t xml:space="preserve"> </w:t>
      </w:r>
      <w:proofErr w:type="spellStart"/>
      <w:r>
        <w:t>lietot</w:t>
      </w:r>
      <w:proofErr w:type="spellEnd"/>
      <w:r>
        <w:t xml:space="preserve"> </w:t>
      </w:r>
      <w:proofErr w:type="spellStart"/>
      <w:r>
        <w:t>arī</w:t>
      </w:r>
      <w:proofErr w:type="spellEnd"/>
      <w:r>
        <w:t xml:space="preserve"> 2/5 mm </w:t>
      </w:r>
      <w:proofErr w:type="spellStart"/>
      <w:r>
        <w:t>sīkšķembu</w:t>
      </w:r>
      <w:proofErr w:type="spellEnd"/>
      <w:r>
        <w:t xml:space="preserve"> </w:t>
      </w:r>
      <w:proofErr w:type="spellStart"/>
      <w:r>
        <w:t>frakciju</w:t>
      </w:r>
      <w:proofErr w:type="spellEnd"/>
      <w:r>
        <w:t xml:space="preserve"> un 4/8 mm </w:t>
      </w:r>
      <w:proofErr w:type="spellStart"/>
      <w:r>
        <w:t>sīkšķembu</w:t>
      </w:r>
      <w:proofErr w:type="spellEnd"/>
      <w:r>
        <w:t xml:space="preserve"> </w:t>
      </w:r>
      <w:proofErr w:type="spellStart"/>
      <w:r>
        <w:t>frakcijas</w:t>
      </w:r>
      <w:proofErr w:type="spellEnd"/>
      <w:r>
        <w:t xml:space="preserve"> </w:t>
      </w:r>
      <w:proofErr w:type="spellStart"/>
      <w:r>
        <w:t>apzīmējums</w:t>
      </w:r>
      <w:proofErr w:type="spellEnd"/>
      <w:r>
        <w:t xml:space="preserve"> </w:t>
      </w:r>
      <w:proofErr w:type="spellStart"/>
      <w:r>
        <w:t>pieļauj</w:t>
      </w:r>
      <w:proofErr w:type="spellEnd"/>
      <w:r>
        <w:t xml:space="preserve"> </w:t>
      </w:r>
      <w:proofErr w:type="spellStart"/>
      <w:r>
        <w:t>lietot</w:t>
      </w:r>
      <w:proofErr w:type="spellEnd"/>
      <w:r>
        <w:t xml:space="preserve"> </w:t>
      </w:r>
      <w:proofErr w:type="spellStart"/>
      <w:r>
        <w:t>arī</w:t>
      </w:r>
      <w:proofErr w:type="spellEnd"/>
      <w:r>
        <w:t xml:space="preserve"> 5/8 mm </w:t>
      </w:r>
      <w:proofErr w:type="spellStart"/>
      <w:r>
        <w:t>sīkšķembu</w:t>
      </w:r>
      <w:proofErr w:type="spellEnd"/>
      <w:r>
        <w:t xml:space="preserve"> </w:t>
      </w:r>
      <w:proofErr w:type="spellStart"/>
      <w:r>
        <w:t>frakciju</w:t>
      </w:r>
      <w:proofErr w:type="spellEnd"/>
      <w:r>
        <w:t>.</w:t>
      </w:r>
    </w:p>
    <w:p w14:paraId="0C777B57" w14:textId="2BB7E6DB" w:rsidR="00B9576A" w:rsidRDefault="00B9576A" w:rsidP="00871FC1">
      <w:pPr>
        <w:pStyle w:val="Virsraksts5"/>
        <w:jc w:val="both"/>
      </w:pPr>
      <w:proofErr w:type="spellStart"/>
      <w:r>
        <w:t>Virsmas</w:t>
      </w:r>
      <w:proofErr w:type="spellEnd"/>
      <w:r>
        <w:t xml:space="preserve"> </w:t>
      </w:r>
      <w:proofErr w:type="spellStart"/>
      <w:r>
        <w:t>apstrādei</w:t>
      </w:r>
      <w:proofErr w:type="spellEnd"/>
      <w:r>
        <w:t xml:space="preserve"> </w:t>
      </w:r>
      <w:proofErr w:type="spellStart"/>
      <w:r>
        <w:t>lietojamo</w:t>
      </w:r>
      <w:proofErr w:type="spellEnd"/>
      <w:r>
        <w:t xml:space="preserve"> </w:t>
      </w:r>
      <w:proofErr w:type="spellStart"/>
      <w:r>
        <w:t>rupjo</w:t>
      </w:r>
      <w:proofErr w:type="spellEnd"/>
      <w:r>
        <w:t xml:space="preserve"> </w:t>
      </w:r>
      <w:proofErr w:type="spellStart"/>
      <w:r>
        <w:t>minerālmate</w:t>
      </w:r>
      <w:r w:rsidR="00204A66">
        <w:t>r</w:t>
      </w:r>
      <w:r>
        <w:t>iālu</w:t>
      </w:r>
      <w:proofErr w:type="spellEnd"/>
      <w:r>
        <w:t xml:space="preserve"> </w:t>
      </w:r>
      <w:proofErr w:type="spellStart"/>
      <w:r>
        <w:t>stiprības</w:t>
      </w:r>
      <w:proofErr w:type="spellEnd"/>
      <w:r>
        <w:t xml:space="preserve"> </w:t>
      </w:r>
      <w:proofErr w:type="spellStart"/>
      <w:r>
        <w:t>klases</w:t>
      </w:r>
      <w:proofErr w:type="spellEnd"/>
    </w:p>
    <w:p w14:paraId="5EC36483" w14:textId="0064EE75" w:rsidR="00B9576A" w:rsidRPr="0029515A" w:rsidRDefault="00B9576A" w:rsidP="00B300E4">
      <w:proofErr w:type="spellStart"/>
      <w:r>
        <w:t>Virsmas</w:t>
      </w:r>
      <w:proofErr w:type="spellEnd"/>
      <w:r>
        <w:t xml:space="preserve"> </w:t>
      </w:r>
      <w:proofErr w:type="spellStart"/>
      <w:r>
        <w:t>apstrādei</w:t>
      </w:r>
      <w:proofErr w:type="spellEnd"/>
      <w:r>
        <w:t xml:space="preserve"> </w:t>
      </w:r>
      <w:proofErr w:type="spellStart"/>
      <w:r>
        <w:t>jālieto</w:t>
      </w:r>
      <w:proofErr w:type="spellEnd"/>
      <w:r>
        <w:t xml:space="preserve"> </w:t>
      </w:r>
      <w:proofErr w:type="spellStart"/>
      <w:r>
        <w:t>sīkšķembas</w:t>
      </w:r>
      <w:proofErr w:type="spellEnd"/>
      <w:r>
        <w:t xml:space="preserve">, kuru </w:t>
      </w:r>
      <w:proofErr w:type="spellStart"/>
      <w:r>
        <w:t>stiprības</w:t>
      </w:r>
      <w:proofErr w:type="spellEnd"/>
      <w:r>
        <w:t xml:space="preserve"> </w:t>
      </w:r>
      <w:proofErr w:type="spellStart"/>
      <w:r>
        <w:t>klase</w:t>
      </w:r>
      <w:proofErr w:type="spellEnd"/>
      <w:r>
        <w:t xml:space="preserve"> nav </w:t>
      </w:r>
      <w:proofErr w:type="spellStart"/>
      <w:r>
        <w:t>zemāka</w:t>
      </w:r>
      <w:proofErr w:type="spellEnd"/>
      <w:r>
        <w:t xml:space="preserve"> par </w:t>
      </w:r>
      <w:r>
        <w:fldChar w:fldCharType="begin"/>
      </w:r>
      <w:r>
        <w:instrText xml:space="preserve"> REF _Ref324600273 \r \h </w:instrText>
      </w:r>
      <w:r w:rsidR="00B300E4">
        <w:instrText xml:space="preserve"> \* MERGEFORMAT </w:instrText>
      </w:r>
      <w:r>
        <w:fldChar w:fldCharType="separate"/>
      </w:r>
      <w:r w:rsidR="00C86EAE">
        <w:t>6.4-7</w:t>
      </w:r>
      <w:r>
        <w:fldChar w:fldCharType="end"/>
      </w:r>
      <w:r>
        <w:t xml:space="preserve"> </w:t>
      </w:r>
      <w:proofErr w:type="spellStart"/>
      <w:r>
        <w:t>tabulā</w:t>
      </w:r>
      <w:proofErr w:type="spellEnd"/>
      <w:r>
        <w:t xml:space="preserve"> </w:t>
      </w:r>
      <w:proofErr w:type="spellStart"/>
      <w:r>
        <w:t>izvirzītajām</w:t>
      </w:r>
      <w:proofErr w:type="spellEnd"/>
      <w:r>
        <w:t xml:space="preserve"> </w:t>
      </w:r>
      <w:proofErr w:type="spellStart"/>
      <w:r>
        <w:t>prasībām</w:t>
      </w:r>
      <w:proofErr w:type="spellEnd"/>
      <w:r>
        <w:t>.</w:t>
      </w:r>
    </w:p>
    <w:p w14:paraId="08F3E05E" w14:textId="2846CB79" w:rsidR="00B9576A" w:rsidRDefault="00B9576A" w:rsidP="00871FC1">
      <w:pPr>
        <w:pStyle w:val="Virsraksts8"/>
      </w:pPr>
      <w:bookmarkStart w:id="5921" w:name="_Ref324600273"/>
      <w:r>
        <w:t xml:space="preserve">tabula. </w:t>
      </w:r>
      <w:proofErr w:type="spellStart"/>
      <w:r>
        <w:t>Virsmas</w:t>
      </w:r>
      <w:proofErr w:type="spellEnd"/>
      <w:r>
        <w:t xml:space="preserve"> </w:t>
      </w:r>
      <w:proofErr w:type="spellStart"/>
      <w:r>
        <w:t>apstrādei</w:t>
      </w:r>
      <w:proofErr w:type="spellEnd"/>
      <w:r>
        <w:t xml:space="preserve"> </w:t>
      </w:r>
      <w:proofErr w:type="spellStart"/>
      <w:r>
        <w:t>lietojamo</w:t>
      </w:r>
      <w:proofErr w:type="spellEnd"/>
      <w:r>
        <w:t xml:space="preserve"> </w:t>
      </w:r>
      <w:proofErr w:type="spellStart"/>
      <w:r>
        <w:t>rupjo</w:t>
      </w:r>
      <w:proofErr w:type="spellEnd"/>
      <w:r>
        <w:t xml:space="preserve"> </w:t>
      </w:r>
      <w:proofErr w:type="spellStart"/>
      <w:r>
        <w:t>minerālmateriālu</w:t>
      </w:r>
      <w:proofErr w:type="spellEnd"/>
      <w:r>
        <w:t xml:space="preserve"> </w:t>
      </w:r>
      <w:proofErr w:type="spellStart"/>
      <w:r>
        <w:t>stiprības</w:t>
      </w:r>
      <w:proofErr w:type="spellEnd"/>
      <w:r>
        <w:t xml:space="preserve"> </w:t>
      </w:r>
      <w:proofErr w:type="spellStart"/>
      <w:r>
        <w:t>klases</w:t>
      </w:r>
      <w:bookmarkEnd w:id="5921"/>
      <w:proofErr w:type="spellEnd"/>
    </w:p>
    <w:tbl>
      <w:tblPr>
        <w:tblW w:w="0" w:type="auto"/>
        <w:tblInd w:w="103" w:type="dxa"/>
        <w:tblLayout w:type="fixed"/>
        <w:tblLook w:val="0000" w:firstRow="0" w:lastRow="0" w:firstColumn="0" w:lastColumn="0" w:noHBand="0" w:noVBand="0"/>
      </w:tblPr>
      <w:tblGrid>
        <w:gridCol w:w="2982"/>
        <w:gridCol w:w="1966"/>
        <w:gridCol w:w="1966"/>
        <w:gridCol w:w="1966"/>
      </w:tblGrid>
      <w:tr w:rsidR="00B9576A" w:rsidRPr="00BF2E64" w14:paraId="0872D6B3" w14:textId="77777777" w:rsidTr="5F283C5E">
        <w:trPr>
          <w:cantSplit/>
          <w:trHeight w:val="310"/>
          <w:tblHeader/>
        </w:trPr>
        <w:tc>
          <w:tcPr>
            <w:tcW w:w="29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EF32369" w14:textId="70F05A91" w:rsidR="00B9576A" w:rsidRPr="00333B55" w:rsidRDefault="00B9576A" w:rsidP="00E846EA">
            <w:pPr>
              <w:pStyle w:val="TableGrid2"/>
            </w:pPr>
            <w:proofErr w:type="spellStart"/>
            <w:r w:rsidRPr="00333B55">
              <w:t>AADT</w:t>
            </w:r>
            <w:r w:rsidRPr="00333B55">
              <w:rPr>
                <w:vertAlign w:val="subscript"/>
              </w:rPr>
              <w:t>j,pievest</w:t>
            </w:r>
            <w:r w:rsidRPr="00333B55">
              <w:rPr>
                <w:rFonts w:hint="cs"/>
                <w:vertAlign w:val="subscript"/>
              </w:rPr>
              <w:t>ā</w:t>
            </w:r>
            <w:proofErr w:type="spellEnd"/>
          </w:p>
        </w:tc>
        <w:tc>
          <w:tcPr>
            <w:tcW w:w="196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0A21B88" w14:textId="77777777" w:rsidR="00B9576A" w:rsidRPr="00BF2E64" w:rsidRDefault="00B9576A" w:rsidP="005F0071">
            <w:pPr>
              <w:pStyle w:val="Tablehead"/>
            </w:pPr>
            <w:r w:rsidRPr="00BF2E64">
              <w:t>≤ 500</w:t>
            </w:r>
          </w:p>
        </w:tc>
        <w:tc>
          <w:tcPr>
            <w:tcW w:w="196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6070694" w14:textId="77777777" w:rsidR="00B9576A" w:rsidRPr="00BF2E64" w:rsidRDefault="00B9576A" w:rsidP="005F0071">
            <w:pPr>
              <w:pStyle w:val="Tablehead"/>
            </w:pPr>
            <w:r w:rsidRPr="00BF2E64">
              <w:t>501-1500</w:t>
            </w:r>
          </w:p>
        </w:tc>
        <w:tc>
          <w:tcPr>
            <w:tcW w:w="196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6940AE5" w14:textId="77777777" w:rsidR="00B9576A" w:rsidRPr="00BF2E64" w:rsidRDefault="00B9576A" w:rsidP="005F0071">
            <w:pPr>
              <w:pStyle w:val="Tablehead"/>
            </w:pPr>
            <w:r w:rsidRPr="00BF2E64">
              <w:t>&gt; 1500</w:t>
            </w:r>
          </w:p>
        </w:tc>
      </w:tr>
      <w:tr w:rsidR="00B9576A" w:rsidRPr="00BF2E64" w14:paraId="5D303C36" w14:textId="77777777" w:rsidTr="5F283C5E">
        <w:trPr>
          <w:cantSplit/>
          <w:trHeight w:val="310"/>
        </w:trPr>
        <w:tc>
          <w:tcPr>
            <w:tcW w:w="29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8A34CE5" w14:textId="77777777" w:rsidR="00B9576A" w:rsidRPr="00BF2E64" w:rsidRDefault="00B9576A">
            <w:pPr>
              <w:pStyle w:val="Tabletext"/>
            </w:pPr>
            <w:proofErr w:type="spellStart"/>
            <w:r>
              <w:t>Rupjo</w:t>
            </w:r>
            <w:proofErr w:type="spellEnd"/>
            <w:r>
              <w:t xml:space="preserve"> </w:t>
            </w:r>
            <w:proofErr w:type="spellStart"/>
            <w:r>
              <w:t>minerālmateriālu</w:t>
            </w:r>
            <w:proofErr w:type="spellEnd"/>
            <w:r>
              <w:t xml:space="preserve"> </w:t>
            </w:r>
            <w:proofErr w:type="spellStart"/>
            <w:r>
              <w:t>stiprības</w:t>
            </w:r>
            <w:proofErr w:type="spellEnd"/>
            <w:r>
              <w:t xml:space="preserve"> </w:t>
            </w:r>
            <w:proofErr w:type="spellStart"/>
            <w:r>
              <w:t>klase</w:t>
            </w:r>
            <w:proofErr w:type="spellEnd"/>
            <w:r>
              <w:t xml:space="preserve"> </w:t>
            </w:r>
            <w:proofErr w:type="spellStart"/>
            <w:r>
              <w:t>vienkārtas</w:t>
            </w:r>
            <w:proofErr w:type="spellEnd"/>
            <w:r>
              <w:t xml:space="preserve"> </w:t>
            </w:r>
            <w:proofErr w:type="spellStart"/>
            <w:r>
              <w:t>virsmas</w:t>
            </w:r>
            <w:proofErr w:type="spellEnd"/>
            <w:r>
              <w:t xml:space="preserve"> </w:t>
            </w:r>
            <w:proofErr w:type="spellStart"/>
            <w:r>
              <w:t>apstrādei</w:t>
            </w:r>
            <w:proofErr w:type="spellEnd"/>
            <w:r>
              <w:t xml:space="preserve"> </w:t>
            </w:r>
            <w:proofErr w:type="spellStart"/>
            <w:r>
              <w:t>vai</w:t>
            </w:r>
            <w:proofErr w:type="spellEnd"/>
            <w:r>
              <w:t xml:space="preserve"> </w:t>
            </w:r>
            <w:proofErr w:type="spellStart"/>
            <w:r>
              <w:t>vairāku</w:t>
            </w:r>
            <w:proofErr w:type="spellEnd"/>
            <w:r>
              <w:t xml:space="preserve"> </w:t>
            </w:r>
            <w:proofErr w:type="spellStart"/>
            <w:r>
              <w:t>kārtu</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augšējai</w:t>
            </w:r>
            <w:proofErr w:type="spellEnd"/>
            <w:r>
              <w:t xml:space="preserve"> </w:t>
            </w:r>
            <w:proofErr w:type="spellStart"/>
            <w:r>
              <w:t>kārtai</w:t>
            </w:r>
            <w:proofErr w:type="spellEnd"/>
          </w:p>
        </w:tc>
        <w:tc>
          <w:tcPr>
            <w:tcW w:w="196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BC9CC0C" w14:textId="0FBDD5B7" w:rsidR="00B9576A" w:rsidRPr="00BF2E64" w:rsidRDefault="2E80FAC3" w:rsidP="00E846EA">
            <w:pPr>
              <w:pStyle w:val="Tabletext3"/>
            </w:pPr>
            <w:r>
              <w:t>S-II klase</w:t>
            </w:r>
            <w:r w:rsidR="39D3CECC" w:rsidRPr="00E846EA">
              <w:rPr>
                <w:vertAlign w:val="superscript"/>
              </w:rPr>
              <w:t>(1)</w:t>
            </w:r>
          </w:p>
        </w:tc>
        <w:tc>
          <w:tcPr>
            <w:tcW w:w="196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7A5E6EA" w14:textId="0A3CED0E" w:rsidR="00B9576A" w:rsidRPr="00BF2E64" w:rsidRDefault="00B9576A">
            <w:pPr>
              <w:pStyle w:val="Tabletext3"/>
            </w:pPr>
            <w:r>
              <w:t>S-I klase</w:t>
            </w:r>
            <w:r w:rsidR="57E712E2" w:rsidRPr="5F283C5E">
              <w:rPr>
                <w:vertAlign w:val="superscript"/>
              </w:rPr>
              <w:t xml:space="preserve"> (1)</w:t>
            </w:r>
          </w:p>
        </w:tc>
        <w:tc>
          <w:tcPr>
            <w:tcW w:w="196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29870E7" w14:textId="77777777" w:rsidR="00B9576A" w:rsidRPr="00BF2E64" w:rsidRDefault="00B9576A">
            <w:pPr>
              <w:pStyle w:val="Tabletext3"/>
            </w:pPr>
            <w:r w:rsidRPr="00BF2E64">
              <w:t>S-I klase</w:t>
            </w:r>
          </w:p>
        </w:tc>
      </w:tr>
      <w:tr w:rsidR="00B9576A" w:rsidRPr="00BF2E64" w14:paraId="7D0C9510" w14:textId="77777777" w:rsidTr="5F283C5E">
        <w:trPr>
          <w:cantSplit/>
          <w:trHeight w:val="310"/>
        </w:trPr>
        <w:tc>
          <w:tcPr>
            <w:tcW w:w="29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82CBD8" w14:textId="77777777" w:rsidR="00B9576A" w:rsidRDefault="00B9576A">
            <w:pPr>
              <w:pStyle w:val="Tabletext"/>
            </w:pPr>
            <w:proofErr w:type="spellStart"/>
            <w:r>
              <w:lastRenderedPageBreak/>
              <w:t>Rupjo</w:t>
            </w:r>
            <w:proofErr w:type="spellEnd"/>
            <w:r>
              <w:t xml:space="preserve"> </w:t>
            </w:r>
            <w:proofErr w:type="spellStart"/>
            <w:r>
              <w:t>minerālmateriālu</w:t>
            </w:r>
            <w:proofErr w:type="spellEnd"/>
            <w:r>
              <w:t xml:space="preserve"> </w:t>
            </w:r>
            <w:proofErr w:type="spellStart"/>
            <w:r>
              <w:t>stiprības</w:t>
            </w:r>
            <w:proofErr w:type="spellEnd"/>
            <w:r>
              <w:t xml:space="preserve"> </w:t>
            </w:r>
            <w:proofErr w:type="spellStart"/>
            <w:r>
              <w:t>klase</w:t>
            </w:r>
            <w:proofErr w:type="spellEnd"/>
            <w:r>
              <w:t xml:space="preserve"> </w:t>
            </w:r>
            <w:proofErr w:type="spellStart"/>
            <w:r>
              <w:t>vairāku</w:t>
            </w:r>
            <w:proofErr w:type="spellEnd"/>
            <w:r>
              <w:t xml:space="preserve"> </w:t>
            </w:r>
            <w:proofErr w:type="spellStart"/>
            <w:r>
              <w:t>kārtu</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apakšējai</w:t>
            </w:r>
            <w:proofErr w:type="spellEnd"/>
            <w:r>
              <w:t xml:space="preserve"> </w:t>
            </w:r>
            <w:proofErr w:type="spellStart"/>
            <w:r>
              <w:t>kārtai</w:t>
            </w:r>
            <w:proofErr w:type="spellEnd"/>
          </w:p>
        </w:tc>
        <w:tc>
          <w:tcPr>
            <w:tcW w:w="196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AD2EA59" w14:textId="3BFBC506" w:rsidR="00B9576A" w:rsidRPr="00BF2E64" w:rsidRDefault="2E80FAC3" w:rsidP="00E846EA">
            <w:pPr>
              <w:pStyle w:val="Tabletext3"/>
            </w:pPr>
            <w:r>
              <w:t>S-II klase</w:t>
            </w:r>
            <w:r w:rsidR="62B2E1FA" w:rsidRPr="5F283C5E">
              <w:rPr>
                <w:vertAlign w:val="superscript"/>
              </w:rPr>
              <w:t xml:space="preserve"> (1)</w:t>
            </w:r>
          </w:p>
        </w:tc>
        <w:tc>
          <w:tcPr>
            <w:tcW w:w="196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87519BF" w14:textId="6498758B" w:rsidR="00B9576A" w:rsidRPr="00BF2E64" w:rsidRDefault="2E80FAC3">
            <w:pPr>
              <w:pStyle w:val="Tabletext3"/>
            </w:pPr>
            <w:r>
              <w:t>S-II klase</w:t>
            </w:r>
            <w:r w:rsidR="240781A2">
              <w:t xml:space="preserve"> </w:t>
            </w:r>
            <w:r w:rsidR="240781A2" w:rsidRPr="5F283C5E">
              <w:rPr>
                <w:vertAlign w:val="superscript"/>
              </w:rPr>
              <w:t>(</w:t>
            </w:r>
            <w:r w:rsidR="5CA712F0" w:rsidRPr="5F283C5E">
              <w:rPr>
                <w:vertAlign w:val="superscript"/>
              </w:rPr>
              <w:t>1)</w:t>
            </w:r>
          </w:p>
        </w:tc>
        <w:tc>
          <w:tcPr>
            <w:tcW w:w="1966"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F697DD1" w14:textId="77777777" w:rsidR="00B9576A" w:rsidRPr="00BF2E64" w:rsidRDefault="00B9576A">
            <w:pPr>
              <w:pStyle w:val="Tabletext3"/>
            </w:pPr>
            <w:r w:rsidRPr="00BF2E64">
              <w:t>S-I</w:t>
            </w:r>
            <w:r>
              <w:t>I</w:t>
            </w:r>
            <w:r w:rsidRPr="00BF2E64">
              <w:t xml:space="preserve"> klase</w:t>
            </w:r>
          </w:p>
        </w:tc>
      </w:tr>
    </w:tbl>
    <w:p w14:paraId="43D6F838" w14:textId="17135ACE" w:rsidR="598F2296" w:rsidRDefault="598F2296" w:rsidP="5F283C5E">
      <w:pPr>
        <w:pStyle w:val="Pamatteksts3"/>
      </w:pPr>
      <w:proofErr w:type="gramStart"/>
      <w:r>
        <w:t>PIEZĪME</w:t>
      </w:r>
      <w:r w:rsidRPr="5F283C5E">
        <w:rPr>
          <w:vertAlign w:val="superscript"/>
        </w:rPr>
        <w:t>(</w:t>
      </w:r>
      <w:proofErr w:type="gramEnd"/>
      <w:r w:rsidRPr="5F283C5E">
        <w:rPr>
          <w:vertAlign w:val="superscript"/>
        </w:rPr>
        <w:t>1)</w:t>
      </w:r>
      <w:r>
        <w:t xml:space="preserve"> </w:t>
      </w:r>
      <w:proofErr w:type="spellStart"/>
      <w:r w:rsidR="3A6B6C9F">
        <w:t>Pielietojot</w:t>
      </w:r>
      <w:proofErr w:type="spellEnd"/>
      <w:r w:rsidR="3A6B6C9F">
        <w:t xml:space="preserve"> </w:t>
      </w:r>
      <w:proofErr w:type="spellStart"/>
      <w:r w:rsidR="3A6B6C9F">
        <w:t>m</w:t>
      </w:r>
      <w:r w:rsidR="5C893D63">
        <w:t>agmatisko</w:t>
      </w:r>
      <w:proofErr w:type="spellEnd"/>
      <w:r w:rsidR="5C893D63">
        <w:t xml:space="preserve"> </w:t>
      </w:r>
      <w:r w:rsidR="79873E5E">
        <w:t>un/</w:t>
      </w:r>
      <w:proofErr w:type="spellStart"/>
      <w:r w:rsidR="60F9895A">
        <w:t>vai</w:t>
      </w:r>
      <w:proofErr w:type="spellEnd"/>
      <w:r w:rsidR="5C893D63">
        <w:t xml:space="preserve"> </w:t>
      </w:r>
      <w:proofErr w:type="spellStart"/>
      <w:r w:rsidR="5C893D63">
        <w:t>metamorfo</w:t>
      </w:r>
      <w:proofErr w:type="spellEnd"/>
      <w:r w:rsidR="5C893D63">
        <w:t xml:space="preserve"> </w:t>
      </w:r>
      <w:proofErr w:type="spellStart"/>
      <w:r w:rsidR="5C893D63">
        <w:t>iežu</w:t>
      </w:r>
      <w:proofErr w:type="spellEnd"/>
      <w:r w:rsidR="5C893D63">
        <w:t xml:space="preserve"> </w:t>
      </w:r>
      <w:proofErr w:type="spellStart"/>
      <w:r w:rsidR="238E5848">
        <w:t>minerālmateriāl</w:t>
      </w:r>
      <w:r w:rsidR="06CFBB70">
        <w:t>us</w:t>
      </w:r>
      <w:proofErr w:type="spellEnd"/>
      <w:r w:rsidR="06CFBB70">
        <w:t xml:space="preserve">, to </w:t>
      </w:r>
      <w:proofErr w:type="spellStart"/>
      <w:r w:rsidR="06CFBB70">
        <w:t>stiprības</w:t>
      </w:r>
      <w:proofErr w:type="spellEnd"/>
      <w:r w:rsidR="06CFBB70">
        <w:t xml:space="preserve"> </w:t>
      </w:r>
      <w:proofErr w:type="spellStart"/>
      <w:r w:rsidR="06CFBB70">
        <w:t>klase</w:t>
      </w:r>
      <w:proofErr w:type="spellEnd"/>
      <w:r w:rsidR="06CFBB70">
        <w:t xml:space="preserve"> </w:t>
      </w:r>
      <w:proofErr w:type="spellStart"/>
      <w:r w:rsidR="06CFBB70">
        <w:t>drīkst</w:t>
      </w:r>
      <w:proofErr w:type="spellEnd"/>
      <w:r w:rsidR="06CFBB70">
        <w:t xml:space="preserve"> </w:t>
      </w:r>
      <w:proofErr w:type="spellStart"/>
      <w:r w:rsidR="06CFBB70">
        <w:t>būt</w:t>
      </w:r>
      <w:proofErr w:type="spellEnd"/>
      <w:r w:rsidR="06CFBB70">
        <w:t xml:space="preserve"> par </w:t>
      </w:r>
      <w:proofErr w:type="spellStart"/>
      <w:r w:rsidR="06CFBB70">
        <w:t>vienu</w:t>
      </w:r>
      <w:proofErr w:type="spellEnd"/>
      <w:r w:rsidR="06CFBB70">
        <w:t xml:space="preserve"> </w:t>
      </w:r>
      <w:proofErr w:type="spellStart"/>
      <w:r w:rsidR="06CFBB70">
        <w:t>klasi</w:t>
      </w:r>
      <w:proofErr w:type="spellEnd"/>
      <w:r w:rsidR="06CFBB70">
        <w:t xml:space="preserve"> </w:t>
      </w:r>
      <w:proofErr w:type="spellStart"/>
      <w:r w:rsidR="42FD6145">
        <w:t>zemāka</w:t>
      </w:r>
      <w:proofErr w:type="spellEnd"/>
      <w:r w:rsidR="06CFBB70">
        <w:t>.</w:t>
      </w:r>
    </w:p>
    <w:p w14:paraId="766843FA" w14:textId="77777777" w:rsidR="00B9576A" w:rsidRPr="00BF2E64" w:rsidRDefault="00B9576A" w:rsidP="00871FC1">
      <w:pPr>
        <w:pStyle w:val="Virsraksts5"/>
        <w:jc w:val="both"/>
      </w:pPr>
      <w:proofErr w:type="spellStart"/>
      <w:r>
        <w:t>Vienkārtas</w:t>
      </w:r>
      <w:proofErr w:type="spellEnd"/>
      <w:r>
        <w:t xml:space="preserve"> </w:t>
      </w:r>
      <w:proofErr w:type="spellStart"/>
      <w:r>
        <w:t>virsmas</w:t>
      </w:r>
      <w:proofErr w:type="spellEnd"/>
      <w:r>
        <w:t xml:space="preserve"> </w:t>
      </w:r>
      <w:proofErr w:type="spellStart"/>
      <w:r>
        <w:t>apstrāde</w:t>
      </w:r>
      <w:proofErr w:type="spellEnd"/>
      <w:r>
        <w:t xml:space="preserve"> – ″ VA</w:t>
      </w:r>
      <w:r w:rsidRPr="5F283C5E">
        <w:rPr>
          <w:vertAlign w:val="subscript"/>
        </w:rPr>
        <w:t>A1</w:t>
      </w:r>
      <w:r>
        <w:t>″</w:t>
      </w:r>
    </w:p>
    <w:p w14:paraId="1904CFF9" w14:textId="42126768" w:rsidR="00B9576A" w:rsidRPr="00BF2E64" w:rsidRDefault="00B9576A" w:rsidP="00B300E4">
      <w:proofErr w:type="spellStart"/>
      <w:r>
        <w:t>Saistviela</w:t>
      </w:r>
      <w:proofErr w:type="spellEnd"/>
      <w:r w:rsidR="00A07F6B">
        <w:t xml:space="preserve"> -</w:t>
      </w:r>
      <w:r w:rsidRPr="00BF2E64">
        <w:t xml:space="preserve"> </w:t>
      </w:r>
      <w:proofErr w:type="spellStart"/>
      <w:r w:rsidR="00A07F6B">
        <w:t>a</w:t>
      </w:r>
      <w:r w:rsidR="00ED50F7">
        <w:t>r</w:t>
      </w:r>
      <w:proofErr w:type="spellEnd"/>
      <w:r w:rsidR="00ED50F7">
        <w:t xml:space="preserve"> </w:t>
      </w:r>
      <w:proofErr w:type="spellStart"/>
      <w:r w:rsidR="00ED50F7">
        <w:t>elastīgiem</w:t>
      </w:r>
      <w:proofErr w:type="spellEnd"/>
      <w:r w:rsidR="00ED50F7">
        <w:t xml:space="preserve"> </w:t>
      </w:r>
      <w:proofErr w:type="spellStart"/>
      <w:r w:rsidR="00ED50F7">
        <w:t>polimēriem</w:t>
      </w:r>
      <w:proofErr w:type="spellEnd"/>
      <w:r w:rsidR="00ED50F7">
        <w:t xml:space="preserve"> </w:t>
      </w:r>
      <w:proofErr w:type="spellStart"/>
      <w:r w:rsidR="00ED50F7">
        <w:t>modificēta</w:t>
      </w:r>
      <w:proofErr w:type="spellEnd"/>
      <w:r w:rsidR="00ED50F7">
        <w:t xml:space="preserve"> </w:t>
      </w:r>
      <w:proofErr w:type="spellStart"/>
      <w:r w:rsidR="00ED50F7">
        <w:t>b</w:t>
      </w:r>
      <w:r w:rsidRPr="00BF2E64">
        <w:t>itumena</w:t>
      </w:r>
      <w:proofErr w:type="spellEnd"/>
      <w:r w:rsidRPr="00BF2E64">
        <w:t xml:space="preserve"> </w:t>
      </w:r>
      <w:proofErr w:type="spellStart"/>
      <w:r w:rsidRPr="00BF2E64">
        <w:t>emulsija</w:t>
      </w:r>
      <w:r w:rsidR="00ED50F7">
        <w:t>s</w:t>
      </w:r>
      <w:proofErr w:type="spellEnd"/>
      <w:r w:rsidRPr="00BF2E64">
        <w:t xml:space="preserve"> C 65 B</w:t>
      </w:r>
      <w:r w:rsidR="00ED50F7">
        <w:t>P</w:t>
      </w:r>
      <w:r w:rsidRPr="00BF2E64">
        <w:t xml:space="preserve"> </w:t>
      </w:r>
      <w:r w:rsidR="00D60636">
        <w:t>3</w:t>
      </w:r>
      <w:r w:rsidR="00704664">
        <w:t>,</w:t>
      </w:r>
      <w:r w:rsidRPr="00BF2E64">
        <w:t xml:space="preserve"> C 65 BP </w:t>
      </w:r>
      <w:r w:rsidR="00ED50F7">
        <w:t>4</w:t>
      </w:r>
      <w:r w:rsidR="00704664">
        <w:t>, C 6</w:t>
      </w:r>
      <w:r w:rsidR="001E093B">
        <w:t>7</w:t>
      </w:r>
      <w:r w:rsidR="00704664">
        <w:t xml:space="preserve"> B</w:t>
      </w:r>
      <w:r w:rsidR="00ED50F7">
        <w:t>P</w:t>
      </w:r>
      <w:r w:rsidR="00704664">
        <w:t xml:space="preserve"> 2 </w:t>
      </w:r>
      <w:proofErr w:type="spellStart"/>
      <w:r w:rsidR="00704664">
        <w:t>vai</w:t>
      </w:r>
      <w:proofErr w:type="spellEnd"/>
      <w:r w:rsidR="00704664">
        <w:t xml:space="preserve"> C 6</w:t>
      </w:r>
      <w:r w:rsidR="001E093B">
        <w:t>7</w:t>
      </w:r>
      <w:r w:rsidR="00704664">
        <w:t xml:space="preserve"> BP </w:t>
      </w:r>
      <w:r w:rsidR="00ED50F7">
        <w:t>3</w:t>
      </w:r>
      <w:r w:rsidRPr="00BF2E64">
        <w:t>.</w:t>
      </w:r>
    </w:p>
    <w:p w14:paraId="68AB4A90" w14:textId="55FBE655" w:rsidR="00B9576A" w:rsidRDefault="00B9576A" w:rsidP="00B300E4">
      <w:proofErr w:type="spellStart"/>
      <w:r>
        <w:t>Rupjo</w:t>
      </w:r>
      <w:proofErr w:type="spellEnd"/>
      <w:r>
        <w:t xml:space="preserve"> </w:t>
      </w:r>
      <w:proofErr w:type="spellStart"/>
      <w:r>
        <w:t>minerālmateriālu</w:t>
      </w:r>
      <w:proofErr w:type="spellEnd"/>
      <w:r>
        <w:t xml:space="preserve"> </w:t>
      </w:r>
      <w:proofErr w:type="spellStart"/>
      <w:r>
        <w:t>stiprības</w:t>
      </w:r>
      <w:proofErr w:type="spellEnd"/>
      <w:r>
        <w:t xml:space="preserve"> </w:t>
      </w:r>
      <w:proofErr w:type="spellStart"/>
      <w:r>
        <w:t>klase</w:t>
      </w:r>
      <w:proofErr w:type="spellEnd"/>
      <w:r>
        <w:t xml:space="preserve"> </w:t>
      </w:r>
      <w:proofErr w:type="spellStart"/>
      <w:r>
        <w:t>nedrī</w:t>
      </w:r>
      <w:r w:rsidR="003D3CAF">
        <w:t>ks</w:t>
      </w:r>
      <w:r>
        <w:t>t</w:t>
      </w:r>
      <w:proofErr w:type="spellEnd"/>
      <w:r>
        <w:t xml:space="preserve"> </w:t>
      </w:r>
      <w:proofErr w:type="spellStart"/>
      <w:r>
        <w:t>būt</w:t>
      </w:r>
      <w:proofErr w:type="spellEnd"/>
      <w:r>
        <w:t xml:space="preserve"> </w:t>
      </w:r>
      <w:proofErr w:type="spellStart"/>
      <w:r>
        <w:t>zemāka</w:t>
      </w:r>
      <w:proofErr w:type="spellEnd"/>
      <w:r>
        <w:t xml:space="preserve"> par </w:t>
      </w:r>
      <w:r>
        <w:fldChar w:fldCharType="begin"/>
      </w:r>
      <w:r>
        <w:instrText xml:space="preserve"> REF _Ref324600273 \r \h </w:instrText>
      </w:r>
      <w:r w:rsidR="00B300E4">
        <w:instrText xml:space="preserve"> \* MERGEFORMAT </w:instrText>
      </w:r>
      <w:r>
        <w:fldChar w:fldCharType="separate"/>
      </w:r>
      <w:r w:rsidR="00C86EAE">
        <w:t>6.4-7</w:t>
      </w:r>
      <w:r>
        <w:fldChar w:fldCharType="end"/>
      </w:r>
      <w:r>
        <w:t xml:space="preserve"> </w:t>
      </w:r>
      <w:proofErr w:type="spellStart"/>
      <w:r>
        <w:t>tabulā</w:t>
      </w:r>
      <w:proofErr w:type="spellEnd"/>
      <w:r>
        <w:t xml:space="preserve"> </w:t>
      </w:r>
      <w:proofErr w:type="spellStart"/>
      <w:r>
        <w:t>izvirzītajām</w:t>
      </w:r>
      <w:proofErr w:type="spellEnd"/>
      <w:r>
        <w:t xml:space="preserve"> </w:t>
      </w:r>
      <w:proofErr w:type="spellStart"/>
      <w:r>
        <w:t>prasībām</w:t>
      </w:r>
      <w:proofErr w:type="spellEnd"/>
      <w:r>
        <w:t>.</w:t>
      </w:r>
    </w:p>
    <w:p w14:paraId="0E585E9E" w14:textId="77777777" w:rsidR="00B9576A" w:rsidRDefault="00B9576A" w:rsidP="00B300E4">
      <w:proofErr w:type="spellStart"/>
      <w:r>
        <w:t>Bitumena</w:t>
      </w:r>
      <w:proofErr w:type="spellEnd"/>
      <w:r>
        <w:t xml:space="preserve"> </w:t>
      </w:r>
      <w:proofErr w:type="spellStart"/>
      <w:r>
        <w:t>emulsijas</w:t>
      </w:r>
      <w:proofErr w:type="spellEnd"/>
      <w:r>
        <w:t xml:space="preserve"> </w:t>
      </w:r>
      <w:proofErr w:type="spellStart"/>
      <w:r>
        <w:t>izliešanas</w:t>
      </w:r>
      <w:proofErr w:type="spellEnd"/>
      <w:r w:rsidRPr="009739E0">
        <w:t xml:space="preserve"> </w:t>
      </w:r>
      <w:r>
        <w:t xml:space="preserve">un </w:t>
      </w:r>
      <w:proofErr w:type="spellStart"/>
      <w:r>
        <w:t>sīkšķembu</w:t>
      </w:r>
      <w:proofErr w:type="spellEnd"/>
      <w:r>
        <w:t xml:space="preserve"> </w:t>
      </w:r>
      <w:proofErr w:type="spellStart"/>
      <w:r>
        <w:t>izbēršanas</w:t>
      </w:r>
      <w:proofErr w:type="spellEnd"/>
      <w:r>
        <w:t xml:space="preserve"> </w:t>
      </w:r>
      <w:proofErr w:type="spellStart"/>
      <w:r>
        <w:t>normu</w:t>
      </w:r>
      <w:proofErr w:type="spellEnd"/>
      <w:r>
        <w:t xml:space="preserve"> </w:t>
      </w:r>
      <w:proofErr w:type="spellStart"/>
      <w:r>
        <w:t>ieteicams</w:t>
      </w:r>
      <w:proofErr w:type="spellEnd"/>
      <w:r>
        <w:t xml:space="preserve"> </w:t>
      </w:r>
      <w:proofErr w:type="spellStart"/>
      <w:r>
        <w:t>projektēt</w:t>
      </w:r>
      <w:proofErr w:type="spellEnd"/>
      <w:r>
        <w:t xml:space="preserve"> </w:t>
      </w:r>
      <w:proofErr w:type="spellStart"/>
      <w:r>
        <w:t>saskaņā</w:t>
      </w:r>
      <w:proofErr w:type="spellEnd"/>
      <w:r>
        <w:t xml:space="preserve"> </w:t>
      </w:r>
      <w:proofErr w:type="spellStart"/>
      <w:r>
        <w:t>ar</w:t>
      </w:r>
      <w:proofErr w:type="spellEnd"/>
      <w:r>
        <w:t xml:space="preserve"> </w:t>
      </w:r>
      <w:proofErr w:type="spellStart"/>
      <w:r>
        <w:t>rokasgrāmatā</w:t>
      </w:r>
      <w:proofErr w:type="spellEnd"/>
      <w:r>
        <w:t xml:space="preserve"> ″Ceļu </w:t>
      </w:r>
      <w:proofErr w:type="spellStart"/>
      <w:r>
        <w:t>segumu</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dotajiem</w:t>
      </w:r>
      <w:proofErr w:type="spellEnd"/>
      <w:r>
        <w:t xml:space="preserve"> </w:t>
      </w:r>
      <w:proofErr w:type="spellStart"/>
      <w:r>
        <w:t>norādījumiem</w:t>
      </w:r>
      <w:proofErr w:type="spellEnd"/>
      <w:r>
        <w:t>.</w:t>
      </w:r>
    </w:p>
    <w:p w14:paraId="6F3280E1" w14:textId="77777777" w:rsidR="00B9576A" w:rsidRDefault="00B9576A" w:rsidP="00B300E4">
      <w:proofErr w:type="spellStart"/>
      <w:r>
        <w:t>Vienkārtas</w:t>
      </w:r>
      <w:proofErr w:type="spellEnd"/>
      <w:r>
        <w:t xml:space="preserve"> </w:t>
      </w:r>
      <w:proofErr w:type="spellStart"/>
      <w:r>
        <w:t>virsmas</w:t>
      </w:r>
      <w:proofErr w:type="spellEnd"/>
      <w:r>
        <w:t xml:space="preserve"> </w:t>
      </w:r>
      <w:proofErr w:type="spellStart"/>
      <w:r>
        <w:t>apstrādes</w:t>
      </w:r>
      <w:proofErr w:type="spellEnd"/>
      <w:r>
        <w:t xml:space="preserve"> tipi:</w:t>
      </w:r>
    </w:p>
    <w:p w14:paraId="7F871B64" w14:textId="77777777" w:rsidR="00B9576A" w:rsidRPr="00150B64" w:rsidRDefault="00B9576A" w:rsidP="00A97EDD">
      <w:pPr>
        <w:pStyle w:val="Sarakstarindkopa"/>
      </w:pPr>
      <w:r>
        <w:t>VA</w:t>
      </w:r>
      <w:r>
        <w:rPr>
          <w:bCs/>
          <w:szCs w:val="32"/>
          <w:vertAlign w:val="subscript"/>
        </w:rPr>
        <w:t xml:space="preserve">A1 </w:t>
      </w:r>
      <w:r>
        <w:t>4/8</w:t>
      </w:r>
    </w:p>
    <w:p w14:paraId="7D32BBA4" w14:textId="77777777" w:rsidR="00B9576A" w:rsidRDefault="00B9576A" w:rsidP="00A97EDD">
      <w:pPr>
        <w:pStyle w:val="Sarakstarindkopa"/>
      </w:pPr>
      <w:r>
        <w:t>VA</w:t>
      </w:r>
      <w:r>
        <w:rPr>
          <w:bCs/>
          <w:szCs w:val="32"/>
          <w:vertAlign w:val="subscript"/>
        </w:rPr>
        <w:t xml:space="preserve">A1 </w:t>
      </w:r>
      <w:r>
        <w:t>8/11</w:t>
      </w:r>
    </w:p>
    <w:p w14:paraId="4B5C5408" w14:textId="77777777" w:rsidR="00B9576A" w:rsidRDefault="00B9576A" w:rsidP="00871FC1">
      <w:pPr>
        <w:pStyle w:val="Virsraksts5"/>
        <w:jc w:val="both"/>
      </w:pPr>
      <w:proofErr w:type="spellStart"/>
      <w:r>
        <w:t>Papildināta</w:t>
      </w:r>
      <w:proofErr w:type="spellEnd"/>
      <w:r>
        <w:t xml:space="preserve"> (</w:t>
      </w:r>
      <w:proofErr w:type="spellStart"/>
      <w:r>
        <w:t>ķīlēta</w:t>
      </w:r>
      <w:proofErr w:type="spellEnd"/>
      <w:r>
        <w:t xml:space="preserve">) </w:t>
      </w:r>
      <w:proofErr w:type="spellStart"/>
      <w:r>
        <w:t>virsmas</w:t>
      </w:r>
      <w:proofErr w:type="spellEnd"/>
      <w:r>
        <w:t xml:space="preserve"> </w:t>
      </w:r>
      <w:proofErr w:type="spellStart"/>
      <w:r>
        <w:t>apstrāde</w:t>
      </w:r>
      <w:proofErr w:type="spellEnd"/>
      <w:r>
        <w:t xml:space="preserve"> – ″VA</w:t>
      </w:r>
      <w:r>
        <w:rPr>
          <w:bCs/>
          <w:szCs w:val="32"/>
          <w:vertAlign w:val="subscript"/>
        </w:rPr>
        <w:t>AK</w:t>
      </w:r>
      <w:r>
        <w:t>″</w:t>
      </w:r>
    </w:p>
    <w:p w14:paraId="30109099" w14:textId="5A5FA6CA" w:rsidR="00B9576A" w:rsidRPr="00BF2E64" w:rsidRDefault="00B9576A" w:rsidP="00B300E4">
      <w:proofErr w:type="spellStart"/>
      <w:r>
        <w:t>Saistviela</w:t>
      </w:r>
      <w:proofErr w:type="spellEnd"/>
      <w:r w:rsidR="00A07F6B">
        <w:t xml:space="preserve"> - </w:t>
      </w:r>
      <w:proofErr w:type="spellStart"/>
      <w:r w:rsidR="00A07F6B">
        <w:t>a</w:t>
      </w:r>
      <w:r w:rsidR="00ED50F7">
        <w:t>r</w:t>
      </w:r>
      <w:proofErr w:type="spellEnd"/>
      <w:r w:rsidR="00ED50F7">
        <w:t xml:space="preserve"> </w:t>
      </w:r>
      <w:proofErr w:type="spellStart"/>
      <w:r w:rsidR="00ED50F7">
        <w:t>elastīgiem</w:t>
      </w:r>
      <w:proofErr w:type="spellEnd"/>
      <w:r w:rsidR="00ED50F7">
        <w:t xml:space="preserve"> </w:t>
      </w:r>
      <w:proofErr w:type="spellStart"/>
      <w:r w:rsidR="00ED50F7">
        <w:t>polimēriem</w:t>
      </w:r>
      <w:proofErr w:type="spellEnd"/>
      <w:r w:rsidR="00ED50F7">
        <w:t xml:space="preserve"> </w:t>
      </w:r>
      <w:proofErr w:type="spellStart"/>
      <w:r w:rsidR="00ED50F7">
        <w:t>modificēta</w:t>
      </w:r>
      <w:proofErr w:type="spellEnd"/>
      <w:r w:rsidR="00ED50F7">
        <w:t xml:space="preserve"> </w:t>
      </w:r>
      <w:proofErr w:type="spellStart"/>
      <w:r w:rsidR="00ED50F7">
        <w:t>b</w:t>
      </w:r>
      <w:r w:rsidRPr="00BF2E64">
        <w:t>itumena</w:t>
      </w:r>
      <w:proofErr w:type="spellEnd"/>
      <w:r w:rsidRPr="00BF2E64">
        <w:t xml:space="preserve"> </w:t>
      </w:r>
      <w:proofErr w:type="spellStart"/>
      <w:r w:rsidRPr="00BF2E64">
        <w:t>emulsija</w:t>
      </w:r>
      <w:proofErr w:type="spellEnd"/>
      <w:r w:rsidRPr="00BF2E64">
        <w:t xml:space="preserve"> C 65 BP </w:t>
      </w:r>
      <w:r w:rsidR="00D60636">
        <w:t>3</w:t>
      </w:r>
      <w:r w:rsidRPr="00BF2E64">
        <w:t>.</w:t>
      </w:r>
    </w:p>
    <w:p w14:paraId="06880152" w14:textId="55AC543F" w:rsidR="00B9576A" w:rsidRDefault="00B9576A" w:rsidP="00B300E4">
      <w:proofErr w:type="spellStart"/>
      <w:r>
        <w:t>Rupjo</w:t>
      </w:r>
      <w:proofErr w:type="spellEnd"/>
      <w:r>
        <w:t xml:space="preserve"> </w:t>
      </w:r>
      <w:proofErr w:type="spellStart"/>
      <w:r>
        <w:t>minerālmateriālu</w:t>
      </w:r>
      <w:proofErr w:type="spellEnd"/>
      <w:r>
        <w:t xml:space="preserve"> </w:t>
      </w:r>
      <w:proofErr w:type="spellStart"/>
      <w:r>
        <w:t>stiprības</w:t>
      </w:r>
      <w:proofErr w:type="spellEnd"/>
      <w:r>
        <w:t xml:space="preserve"> </w:t>
      </w:r>
      <w:proofErr w:type="spellStart"/>
      <w:r>
        <w:t>klase</w:t>
      </w:r>
      <w:proofErr w:type="spellEnd"/>
      <w:r>
        <w:t xml:space="preserve"> </w:t>
      </w:r>
      <w:proofErr w:type="spellStart"/>
      <w:r>
        <w:t>nedrī</w:t>
      </w:r>
      <w:r w:rsidR="003D3CAF">
        <w:t>ks</w:t>
      </w:r>
      <w:r>
        <w:t>t</w:t>
      </w:r>
      <w:proofErr w:type="spellEnd"/>
      <w:r>
        <w:t xml:space="preserve"> </w:t>
      </w:r>
      <w:proofErr w:type="spellStart"/>
      <w:r>
        <w:t>būt</w:t>
      </w:r>
      <w:proofErr w:type="spellEnd"/>
      <w:r>
        <w:t xml:space="preserve"> </w:t>
      </w:r>
      <w:proofErr w:type="spellStart"/>
      <w:r>
        <w:t>zemāka</w:t>
      </w:r>
      <w:proofErr w:type="spellEnd"/>
      <w:r>
        <w:t xml:space="preserve"> par </w:t>
      </w:r>
      <w:r>
        <w:fldChar w:fldCharType="begin"/>
      </w:r>
      <w:r>
        <w:instrText xml:space="preserve"> REF _Ref324600273 \r \h </w:instrText>
      </w:r>
      <w:r w:rsidR="00B300E4">
        <w:instrText xml:space="preserve"> \* MERGEFORMAT </w:instrText>
      </w:r>
      <w:r>
        <w:fldChar w:fldCharType="separate"/>
      </w:r>
      <w:r w:rsidR="00C86EAE">
        <w:t>6.4-7</w:t>
      </w:r>
      <w:r>
        <w:fldChar w:fldCharType="end"/>
      </w:r>
      <w:r>
        <w:t xml:space="preserve"> </w:t>
      </w:r>
      <w:proofErr w:type="spellStart"/>
      <w:r>
        <w:t>tabulā</w:t>
      </w:r>
      <w:proofErr w:type="spellEnd"/>
      <w:r>
        <w:t xml:space="preserve"> </w:t>
      </w:r>
      <w:proofErr w:type="spellStart"/>
      <w:r>
        <w:t>izvirzītajām</w:t>
      </w:r>
      <w:proofErr w:type="spellEnd"/>
      <w:r>
        <w:t xml:space="preserve"> </w:t>
      </w:r>
      <w:proofErr w:type="spellStart"/>
      <w:r>
        <w:t>prasībām</w:t>
      </w:r>
      <w:proofErr w:type="spellEnd"/>
      <w:r>
        <w:t>.</w:t>
      </w:r>
    </w:p>
    <w:p w14:paraId="2AA7620F" w14:textId="77777777" w:rsidR="00B9576A" w:rsidRDefault="00B9576A" w:rsidP="00B300E4">
      <w:proofErr w:type="spellStart"/>
      <w:r>
        <w:t>Bitumena</w:t>
      </w:r>
      <w:proofErr w:type="spellEnd"/>
      <w:r>
        <w:t xml:space="preserve"> </w:t>
      </w:r>
      <w:proofErr w:type="spellStart"/>
      <w:r>
        <w:t>emulsijas</w:t>
      </w:r>
      <w:proofErr w:type="spellEnd"/>
      <w:r>
        <w:t xml:space="preserve"> </w:t>
      </w:r>
      <w:proofErr w:type="spellStart"/>
      <w:r>
        <w:t>izliešanas</w:t>
      </w:r>
      <w:proofErr w:type="spellEnd"/>
      <w:r w:rsidRPr="009739E0">
        <w:t xml:space="preserve"> </w:t>
      </w:r>
      <w:r>
        <w:t xml:space="preserve">un </w:t>
      </w:r>
      <w:proofErr w:type="spellStart"/>
      <w:r>
        <w:t>sīkšķembu</w:t>
      </w:r>
      <w:proofErr w:type="spellEnd"/>
      <w:r>
        <w:t xml:space="preserve"> </w:t>
      </w:r>
      <w:proofErr w:type="spellStart"/>
      <w:r>
        <w:t>izbēršanas</w:t>
      </w:r>
      <w:proofErr w:type="spellEnd"/>
      <w:r>
        <w:t xml:space="preserve"> </w:t>
      </w:r>
      <w:proofErr w:type="spellStart"/>
      <w:r>
        <w:t>normu</w:t>
      </w:r>
      <w:proofErr w:type="spellEnd"/>
      <w:r>
        <w:t xml:space="preserve"> </w:t>
      </w:r>
      <w:proofErr w:type="spellStart"/>
      <w:r>
        <w:t>ieteicams</w:t>
      </w:r>
      <w:proofErr w:type="spellEnd"/>
      <w:r>
        <w:t xml:space="preserve"> </w:t>
      </w:r>
      <w:proofErr w:type="spellStart"/>
      <w:r>
        <w:t>projektēt</w:t>
      </w:r>
      <w:proofErr w:type="spellEnd"/>
      <w:r>
        <w:t xml:space="preserve"> </w:t>
      </w:r>
      <w:proofErr w:type="spellStart"/>
      <w:r>
        <w:t>saskaņā</w:t>
      </w:r>
      <w:proofErr w:type="spellEnd"/>
      <w:r>
        <w:t xml:space="preserve"> </w:t>
      </w:r>
      <w:proofErr w:type="spellStart"/>
      <w:r>
        <w:t>ar</w:t>
      </w:r>
      <w:proofErr w:type="spellEnd"/>
      <w:r>
        <w:t xml:space="preserve"> </w:t>
      </w:r>
      <w:proofErr w:type="spellStart"/>
      <w:r>
        <w:t>rokasgrāmatā</w:t>
      </w:r>
      <w:proofErr w:type="spellEnd"/>
      <w:r>
        <w:t xml:space="preserve"> ″Ceļu </w:t>
      </w:r>
      <w:proofErr w:type="spellStart"/>
      <w:r>
        <w:t>segumu</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dotajiem</w:t>
      </w:r>
      <w:proofErr w:type="spellEnd"/>
      <w:r>
        <w:t xml:space="preserve"> </w:t>
      </w:r>
      <w:proofErr w:type="spellStart"/>
      <w:r>
        <w:t>norādījumiem</w:t>
      </w:r>
      <w:proofErr w:type="spellEnd"/>
      <w:r>
        <w:t>.</w:t>
      </w:r>
    </w:p>
    <w:p w14:paraId="7269A6EC" w14:textId="77777777" w:rsidR="00B9576A" w:rsidRDefault="00B9576A" w:rsidP="00B300E4">
      <w:proofErr w:type="spellStart"/>
      <w:r>
        <w:t>Papildinātas</w:t>
      </w:r>
      <w:proofErr w:type="spellEnd"/>
      <w:r>
        <w:t xml:space="preserve"> (</w:t>
      </w:r>
      <w:proofErr w:type="spellStart"/>
      <w:r>
        <w:t>ķīlētas</w:t>
      </w:r>
      <w:proofErr w:type="spellEnd"/>
      <w:r>
        <w:t xml:space="preserve">) </w:t>
      </w:r>
      <w:proofErr w:type="spellStart"/>
      <w:r>
        <w:t>virsmas</w:t>
      </w:r>
      <w:proofErr w:type="spellEnd"/>
      <w:r>
        <w:t xml:space="preserve"> </w:t>
      </w:r>
      <w:proofErr w:type="spellStart"/>
      <w:r>
        <w:t>apstrādes</w:t>
      </w:r>
      <w:proofErr w:type="spellEnd"/>
      <w:r>
        <w:t xml:space="preserve"> tipi:</w:t>
      </w:r>
    </w:p>
    <w:p w14:paraId="5703B417" w14:textId="77777777" w:rsidR="00B9576A" w:rsidRDefault="00B9576A" w:rsidP="00A97EDD">
      <w:pPr>
        <w:pStyle w:val="Sarakstarindkopa"/>
      </w:pPr>
      <w:r>
        <w:t>VA</w:t>
      </w:r>
      <w:r w:rsidRPr="05BD0D11">
        <w:rPr>
          <w:vertAlign w:val="subscript"/>
        </w:rPr>
        <w:t xml:space="preserve">AK </w:t>
      </w:r>
      <w:r>
        <w:t>8/11&amp;4/8</w:t>
      </w:r>
    </w:p>
    <w:p w14:paraId="602CEB44" w14:textId="7B954A7D" w:rsidR="5A8295C7" w:rsidRDefault="5A8295C7" w:rsidP="00A97EDD">
      <w:pPr>
        <w:pStyle w:val="Sarakstarindkopa"/>
      </w:pPr>
      <w:r>
        <w:t>VA</w:t>
      </w:r>
      <w:r w:rsidRPr="05BD0D11">
        <w:rPr>
          <w:vertAlign w:val="subscript"/>
        </w:rPr>
        <w:t xml:space="preserve">AK </w:t>
      </w:r>
      <w:r>
        <w:t>8/11&amp;2/4</w:t>
      </w:r>
    </w:p>
    <w:p w14:paraId="68907926" w14:textId="77777777" w:rsidR="00B9576A" w:rsidRDefault="00B9576A" w:rsidP="00871FC1">
      <w:pPr>
        <w:pStyle w:val="Virsraksts5"/>
        <w:jc w:val="both"/>
      </w:pPr>
      <w:proofErr w:type="spellStart"/>
      <w:r>
        <w:t>Divkārtu</w:t>
      </w:r>
      <w:proofErr w:type="spellEnd"/>
      <w:r>
        <w:t xml:space="preserve"> </w:t>
      </w:r>
      <w:proofErr w:type="spellStart"/>
      <w:r>
        <w:t>virsmas</w:t>
      </w:r>
      <w:proofErr w:type="spellEnd"/>
      <w:r>
        <w:t xml:space="preserve"> </w:t>
      </w:r>
      <w:proofErr w:type="spellStart"/>
      <w:r>
        <w:t>apstrāde</w:t>
      </w:r>
      <w:proofErr w:type="spellEnd"/>
      <w:r>
        <w:t xml:space="preserve"> – ″VA</w:t>
      </w:r>
      <w:r>
        <w:rPr>
          <w:bCs/>
          <w:szCs w:val="32"/>
          <w:vertAlign w:val="subscript"/>
        </w:rPr>
        <w:t>A2</w:t>
      </w:r>
      <w:r>
        <w:t>″</w:t>
      </w:r>
    </w:p>
    <w:p w14:paraId="0984A85C" w14:textId="09A4CACA" w:rsidR="00B9576A" w:rsidRPr="00BF2E64" w:rsidRDefault="00B9576A" w:rsidP="00B300E4">
      <w:proofErr w:type="spellStart"/>
      <w:r>
        <w:t>Saistviela</w:t>
      </w:r>
      <w:proofErr w:type="spellEnd"/>
      <w:r w:rsidR="00A07F6B">
        <w:t xml:space="preserve">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rsidR="00D60636">
        <w:t>3</w:t>
      </w:r>
      <w:r w:rsidRPr="00BF2E64">
        <w:t xml:space="preserve"> </w:t>
      </w:r>
      <w:proofErr w:type="spellStart"/>
      <w:r w:rsidRPr="00BF2E64">
        <w:t>vai</w:t>
      </w:r>
      <w:proofErr w:type="spellEnd"/>
      <w:r w:rsidRPr="00BF2E64">
        <w:t xml:space="preserve"> C 65 BP </w:t>
      </w:r>
      <w:r w:rsidR="00D60636">
        <w:t>3</w:t>
      </w:r>
      <w:r w:rsidRPr="00BF2E64">
        <w:t>.</w:t>
      </w:r>
    </w:p>
    <w:p w14:paraId="413B8712" w14:textId="6E1C09E2" w:rsidR="00B9576A" w:rsidRDefault="00B9576A" w:rsidP="00B300E4">
      <w:proofErr w:type="spellStart"/>
      <w:r>
        <w:t>Rupjo</w:t>
      </w:r>
      <w:proofErr w:type="spellEnd"/>
      <w:r>
        <w:t xml:space="preserve"> </w:t>
      </w:r>
      <w:proofErr w:type="spellStart"/>
      <w:r>
        <w:t>minerālmateriālu</w:t>
      </w:r>
      <w:proofErr w:type="spellEnd"/>
      <w:r>
        <w:t xml:space="preserve"> </w:t>
      </w:r>
      <w:proofErr w:type="spellStart"/>
      <w:r>
        <w:t>stiprības</w:t>
      </w:r>
      <w:proofErr w:type="spellEnd"/>
      <w:r>
        <w:t xml:space="preserve"> </w:t>
      </w:r>
      <w:proofErr w:type="spellStart"/>
      <w:r>
        <w:t>klase</w:t>
      </w:r>
      <w:proofErr w:type="spellEnd"/>
      <w:r>
        <w:t xml:space="preserve"> </w:t>
      </w:r>
      <w:proofErr w:type="spellStart"/>
      <w:r>
        <w:t>nedrī</w:t>
      </w:r>
      <w:r w:rsidR="003D3CAF">
        <w:t>ks</w:t>
      </w:r>
      <w:r>
        <w:t>t</w:t>
      </w:r>
      <w:proofErr w:type="spellEnd"/>
      <w:r>
        <w:t xml:space="preserve"> </w:t>
      </w:r>
      <w:proofErr w:type="spellStart"/>
      <w:r>
        <w:t>būt</w:t>
      </w:r>
      <w:proofErr w:type="spellEnd"/>
      <w:r>
        <w:t xml:space="preserve"> </w:t>
      </w:r>
      <w:proofErr w:type="spellStart"/>
      <w:r>
        <w:t>zemāka</w:t>
      </w:r>
      <w:proofErr w:type="spellEnd"/>
      <w:r>
        <w:t xml:space="preserve"> par </w:t>
      </w:r>
      <w:r>
        <w:fldChar w:fldCharType="begin"/>
      </w:r>
      <w:r>
        <w:instrText xml:space="preserve"> REF _Ref324600273 \r \h </w:instrText>
      </w:r>
      <w:r w:rsidR="00B300E4">
        <w:instrText xml:space="preserve"> \* MERGEFORMAT </w:instrText>
      </w:r>
      <w:r>
        <w:fldChar w:fldCharType="separate"/>
      </w:r>
      <w:r w:rsidR="00C86EAE">
        <w:t>6.4-7</w:t>
      </w:r>
      <w:r>
        <w:fldChar w:fldCharType="end"/>
      </w:r>
      <w:r>
        <w:t xml:space="preserve"> </w:t>
      </w:r>
      <w:proofErr w:type="spellStart"/>
      <w:r>
        <w:t>tabulā</w:t>
      </w:r>
      <w:proofErr w:type="spellEnd"/>
      <w:r>
        <w:t xml:space="preserve"> </w:t>
      </w:r>
      <w:proofErr w:type="spellStart"/>
      <w:r>
        <w:t>izvirzītajām</w:t>
      </w:r>
      <w:proofErr w:type="spellEnd"/>
      <w:r>
        <w:t xml:space="preserve"> </w:t>
      </w:r>
      <w:proofErr w:type="spellStart"/>
      <w:r>
        <w:t>prasībām</w:t>
      </w:r>
      <w:proofErr w:type="spellEnd"/>
      <w:r>
        <w:t>.</w:t>
      </w:r>
    </w:p>
    <w:p w14:paraId="23B9997A" w14:textId="77777777" w:rsidR="00B9576A" w:rsidRDefault="00B9576A" w:rsidP="00B300E4">
      <w:proofErr w:type="spellStart"/>
      <w:r>
        <w:t>Bitumena</w:t>
      </w:r>
      <w:proofErr w:type="spellEnd"/>
      <w:r>
        <w:t xml:space="preserve"> </w:t>
      </w:r>
      <w:proofErr w:type="spellStart"/>
      <w:r>
        <w:t>emulsijas</w:t>
      </w:r>
      <w:proofErr w:type="spellEnd"/>
      <w:r>
        <w:t xml:space="preserve"> </w:t>
      </w:r>
      <w:proofErr w:type="spellStart"/>
      <w:r>
        <w:t>izliešanas</w:t>
      </w:r>
      <w:proofErr w:type="spellEnd"/>
      <w:r w:rsidRPr="009739E0">
        <w:t xml:space="preserve"> </w:t>
      </w:r>
      <w:r>
        <w:t xml:space="preserve">un </w:t>
      </w:r>
      <w:proofErr w:type="spellStart"/>
      <w:r>
        <w:t>sīkšķembu</w:t>
      </w:r>
      <w:proofErr w:type="spellEnd"/>
      <w:r>
        <w:t xml:space="preserve"> </w:t>
      </w:r>
      <w:proofErr w:type="spellStart"/>
      <w:r>
        <w:t>izbēršanas</w:t>
      </w:r>
      <w:proofErr w:type="spellEnd"/>
      <w:r>
        <w:t xml:space="preserve"> </w:t>
      </w:r>
      <w:proofErr w:type="spellStart"/>
      <w:r>
        <w:t>normu</w:t>
      </w:r>
      <w:proofErr w:type="spellEnd"/>
      <w:r>
        <w:t xml:space="preserve"> </w:t>
      </w:r>
      <w:proofErr w:type="spellStart"/>
      <w:r>
        <w:t>ieteicams</w:t>
      </w:r>
      <w:proofErr w:type="spellEnd"/>
      <w:r>
        <w:t xml:space="preserve"> </w:t>
      </w:r>
      <w:proofErr w:type="spellStart"/>
      <w:r>
        <w:t>projektēt</w:t>
      </w:r>
      <w:proofErr w:type="spellEnd"/>
      <w:r>
        <w:t xml:space="preserve"> </w:t>
      </w:r>
      <w:proofErr w:type="spellStart"/>
      <w:r>
        <w:t>saskaņā</w:t>
      </w:r>
      <w:proofErr w:type="spellEnd"/>
      <w:r>
        <w:t xml:space="preserve"> </w:t>
      </w:r>
      <w:proofErr w:type="spellStart"/>
      <w:r>
        <w:t>ar</w:t>
      </w:r>
      <w:proofErr w:type="spellEnd"/>
      <w:r>
        <w:t xml:space="preserve"> </w:t>
      </w:r>
      <w:proofErr w:type="spellStart"/>
      <w:r>
        <w:t>rokasgrāmatā</w:t>
      </w:r>
      <w:proofErr w:type="spellEnd"/>
      <w:r>
        <w:t xml:space="preserve"> ″Ceļu </w:t>
      </w:r>
      <w:proofErr w:type="spellStart"/>
      <w:r>
        <w:t>segumu</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dotajiem</w:t>
      </w:r>
      <w:proofErr w:type="spellEnd"/>
      <w:r>
        <w:t xml:space="preserve"> </w:t>
      </w:r>
      <w:proofErr w:type="spellStart"/>
      <w:r>
        <w:t>norādījumiem</w:t>
      </w:r>
      <w:proofErr w:type="spellEnd"/>
      <w:r>
        <w:t>.</w:t>
      </w:r>
    </w:p>
    <w:p w14:paraId="2241B24B" w14:textId="77777777" w:rsidR="00B9576A" w:rsidRDefault="00B9576A" w:rsidP="00B300E4">
      <w:proofErr w:type="spellStart"/>
      <w:r>
        <w:t>Divkārtu</w:t>
      </w:r>
      <w:proofErr w:type="spellEnd"/>
      <w:r>
        <w:t xml:space="preserve"> </w:t>
      </w:r>
      <w:proofErr w:type="spellStart"/>
      <w:r>
        <w:t>virsmas</w:t>
      </w:r>
      <w:proofErr w:type="spellEnd"/>
      <w:r>
        <w:t xml:space="preserve"> </w:t>
      </w:r>
      <w:proofErr w:type="spellStart"/>
      <w:r>
        <w:t>apstrādes</w:t>
      </w:r>
      <w:proofErr w:type="spellEnd"/>
      <w:r>
        <w:t xml:space="preserve"> tipi:</w:t>
      </w:r>
    </w:p>
    <w:p w14:paraId="345CBE2C" w14:textId="77777777" w:rsidR="00B9576A" w:rsidRPr="00150B64" w:rsidRDefault="00B9576A" w:rsidP="00A97EDD">
      <w:pPr>
        <w:pStyle w:val="Sarakstarindkopa"/>
      </w:pPr>
      <w:r>
        <w:t>VA</w:t>
      </w:r>
      <w:r>
        <w:rPr>
          <w:bCs/>
          <w:szCs w:val="32"/>
          <w:vertAlign w:val="subscript"/>
        </w:rPr>
        <w:t xml:space="preserve">A2 </w:t>
      </w:r>
      <w:r>
        <w:t>8/11&amp;4/8</w:t>
      </w:r>
    </w:p>
    <w:p w14:paraId="7A488827" w14:textId="53ED6AC4" w:rsidR="00B9576A" w:rsidRDefault="00B9576A" w:rsidP="00871FC1">
      <w:pPr>
        <w:pStyle w:val="Virsraksts5"/>
        <w:jc w:val="both"/>
        <w:rPr>
          <w:lang w:val="lv-LV"/>
        </w:rPr>
      </w:pPr>
      <w:bookmarkStart w:id="5922" w:name="_Toc322327957"/>
      <w:r w:rsidRPr="00260AA6">
        <w:rPr>
          <w:lang w:val="lv-LV"/>
        </w:rPr>
        <w:t xml:space="preserve">Apgrieztā </w:t>
      </w:r>
      <w:proofErr w:type="spellStart"/>
      <w:r w:rsidRPr="00260AA6">
        <w:rPr>
          <w:lang w:val="lv-LV"/>
        </w:rPr>
        <w:t>divkārtu</w:t>
      </w:r>
      <w:proofErr w:type="spellEnd"/>
      <w:r w:rsidRPr="00260AA6">
        <w:rPr>
          <w:lang w:val="lv-LV"/>
        </w:rPr>
        <w:t xml:space="preserve"> virsmas apstrāde – ″VA</w:t>
      </w:r>
      <w:r w:rsidRPr="00260AA6">
        <w:rPr>
          <w:bCs/>
          <w:vertAlign w:val="subscript"/>
          <w:lang w:val="lv-LV"/>
        </w:rPr>
        <w:t>A2A</w:t>
      </w:r>
      <w:r w:rsidRPr="00260AA6">
        <w:rPr>
          <w:lang w:val="lv-LV"/>
        </w:rPr>
        <w:t>″</w:t>
      </w:r>
      <w:bookmarkEnd w:id="5922"/>
    </w:p>
    <w:p w14:paraId="4B9C2878" w14:textId="7B568951" w:rsidR="00B9576A" w:rsidRPr="00BF2E64" w:rsidRDefault="00B9576A" w:rsidP="00B300E4">
      <w:proofErr w:type="spellStart"/>
      <w:r>
        <w:t>Saistviela</w:t>
      </w:r>
      <w:proofErr w:type="spellEnd"/>
      <w:r w:rsidR="00A07F6B">
        <w:t xml:space="preserve"> -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rsidR="00D60636">
        <w:t>3</w:t>
      </w:r>
      <w:r w:rsidRPr="00BF2E64">
        <w:t xml:space="preserve"> </w:t>
      </w:r>
      <w:proofErr w:type="spellStart"/>
      <w:r w:rsidRPr="00BF2E64">
        <w:t>vai</w:t>
      </w:r>
      <w:proofErr w:type="spellEnd"/>
      <w:r w:rsidRPr="00BF2E64">
        <w:t xml:space="preserve"> C 65 BP </w:t>
      </w:r>
      <w:r w:rsidR="00D60636">
        <w:t>3</w:t>
      </w:r>
      <w:r w:rsidRPr="00BF2E64">
        <w:t>.</w:t>
      </w:r>
    </w:p>
    <w:p w14:paraId="40C95770" w14:textId="4B73B343" w:rsidR="00B9576A" w:rsidRDefault="00B9576A" w:rsidP="00B300E4">
      <w:proofErr w:type="spellStart"/>
      <w:r>
        <w:lastRenderedPageBreak/>
        <w:t>Rupjo</w:t>
      </w:r>
      <w:proofErr w:type="spellEnd"/>
      <w:r>
        <w:t xml:space="preserve"> </w:t>
      </w:r>
      <w:proofErr w:type="spellStart"/>
      <w:r>
        <w:t>minerālmateriālu</w:t>
      </w:r>
      <w:proofErr w:type="spellEnd"/>
      <w:r>
        <w:t xml:space="preserve"> </w:t>
      </w:r>
      <w:proofErr w:type="spellStart"/>
      <w:r>
        <w:t>stiprības</w:t>
      </w:r>
      <w:proofErr w:type="spellEnd"/>
      <w:r>
        <w:t xml:space="preserve"> </w:t>
      </w:r>
      <w:proofErr w:type="spellStart"/>
      <w:r>
        <w:t>klase</w:t>
      </w:r>
      <w:proofErr w:type="spellEnd"/>
      <w:r>
        <w:t xml:space="preserve"> </w:t>
      </w:r>
      <w:proofErr w:type="spellStart"/>
      <w:r>
        <w:t>nedrī</w:t>
      </w:r>
      <w:r w:rsidR="003D3CAF">
        <w:t>ks</w:t>
      </w:r>
      <w:r>
        <w:t>t</w:t>
      </w:r>
      <w:proofErr w:type="spellEnd"/>
      <w:r>
        <w:t xml:space="preserve"> </w:t>
      </w:r>
      <w:proofErr w:type="spellStart"/>
      <w:r>
        <w:t>būt</w:t>
      </w:r>
      <w:proofErr w:type="spellEnd"/>
      <w:r>
        <w:t xml:space="preserve"> </w:t>
      </w:r>
      <w:proofErr w:type="spellStart"/>
      <w:r>
        <w:t>zemāka</w:t>
      </w:r>
      <w:proofErr w:type="spellEnd"/>
      <w:r>
        <w:t xml:space="preserve"> par </w:t>
      </w:r>
      <w:r>
        <w:fldChar w:fldCharType="begin"/>
      </w:r>
      <w:r>
        <w:instrText xml:space="preserve"> REF _Ref324600273 \r \h </w:instrText>
      </w:r>
      <w:r w:rsidR="00B300E4">
        <w:instrText xml:space="preserve"> \* MERGEFORMAT </w:instrText>
      </w:r>
      <w:r>
        <w:fldChar w:fldCharType="separate"/>
      </w:r>
      <w:r w:rsidR="00C86EAE">
        <w:t>6.4-7</w:t>
      </w:r>
      <w:r>
        <w:fldChar w:fldCharType="end"/>
      </w:r>
      <w:r>
        <w:t xml:space="preserve"> </w:t>
      </w:r>
      <w:proofErr w:type="spellStart"/>
      <w:r>
        <w:t>tabulā</w:t>
      </w:r>
      <w:proofErr w:type="spellEnd"/>
      <w:r>
        <w:t xml:space="preserve"> </w:t>
      </w:r>
      <w:proofErr w:type="spellStart"/>
      <w:r>
        <w:t>izvirzītajām</w:t>
      </w:r>
      <w:proofErr w:type="spellEnd"/>
      <w:r>
        <w:t xml:space="preserve"> </w:t>
      </w:r>
      <w:proofErr w:type="spellStart"/>
      <w:r>
        <w:t>prasībām</w:t>
      </w:r>
      <w:proofErr w:type="spellEnd"/>
      <w:r>
        <w:t>.</w:t>
      </w:r>
    </w:p>
    <w:p w14:paraId="072C4759" w14:textId="77777777" w:rsidR="00B9576A" w:rsidRDefault="00B9576A" w:rsidP="00B300E4">
      <w:proofErr w:type="spellStart"/>
      <w:r>
        <w:t>Bitumena</w:t>
      </w:r>
      <w:proofErr w:type="spellEnd"/>
      <w:r>
        <w:t xml:space="preserve"> </w:t>
      </w:r>
      <w:proofErr w:type="spellStart"/>
      <w:r>
        <w:t>emulsijas</w:t>
      </w:r>
      <w:proofErr w:type="spellEnd"/>
      <w:r>
        <w:t xml:space="preserve"> </w:t>
      </w:r>
      <w:proofErr w:type="spellStart"/>
      <w:r>
        <w:t>izliešanas</w:t>
      </w:r>
      <w:proofErr w:type="spellEnd"/>
      <w:r w:rsidRPr="009739E0">
        <w:t xml:space="preserve"> </w:t>
      </w:r>
      <w:r>
        <w:t xml:space="preserve">un </w:t>
      </w:r>
      <w:proofErr w:type="spellStart"/>
      <w:r>
        <w:t>sīkšķembu</w:t>
      </w:r>
      <w:proofErr w:type="spellEnd"/>
      <w:r>
        <w:t xml:space="preserve"> </w:t>
      </w:r>
      <w:proofErr w:type="spellStart"/>
      <w:r>
        <w:t>izbēršanas</w:t>
      </w:r>
      <w:proofErr w:type="spellEnd"/>
      <w:r>
        <w:t xml:space="preserve"> </w:t>
      </w:r>
      <w:proofErr w:type="spellStart"/>
      <w:r>
        <w:t>normu</w:t>
      </w:r>
      <w:proofErr w:type="spellEnd"/>
      <w:r>
        <w:t xml:space="preserve"> </w:t>
      </w:r>
      <w:proofErr w:type="spellStart"/>
      <w:r>
        <w:t>ieteicams</w:t>
      </w:r>
      <w:proofErr w:type="spellEnd"/>
      <w:r>
        <w:t xml:space="preserve"> </w:t>
      </w:r>
      <w:proofErr w:type="spellStart"/>
      <w:r>
        <w:t>projektēt</w:t>
      </w:r>
      <w:proofErr w:type="spellEnd"/>
      <w:r>
        <w:t xml:space="preserve"> </w:t>
      </w:r>
      <w:proofErr w:type="spellStart"/>
      <w:r>
        <w:t>saskaņā</w:t>
      </w:r>
      <w:proofErr w:type="spellEnd"/>
      <w:r>
        <w:t xml:space="preserve"> </w:t>
      </w:r>
      <w:proofErr w:type="spellStart"/>
      <w:r>
        <w:t>ar</w:t>
      </w:r>
      <w:proofErr w:type="spellEnd"/>
      <w:r>
        <w:t xml:space="preserve"> </w:t>
      </w:r>
      <w:proofErr w:type="spellStart"/>
      <w:r>
        <w:t>rokasgrāmatā</w:t>
      </w:r>
      <w:proofErr w:type="spellEnd"/>
      <w:r>
        <w:t xml:space="preserve"> ″Ceļu </w:t>
      </w:r>
      <w:proofErr w:type="spellStart"/>
      <w:r>
        <w:t>segumu</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dotajiem</w:t>
      </w:r>
      <w:proofErr w:type="spellEnd"/>
      <w:r>
        <w:t xml:space="preserve"> </w:t>
      </w:r>
      <w:proofErr w:type="spellStart"/>
      <w:r>
        <w:t>norādījumiem</w:t>
      </w:r>
      <w:proofErr w:type="spellEnd"/>
      <w:r>
        <w:t>.</w:t>
      </w:r>
    </w:p>
    <w:p w14:paraId="48B9C4C6" w14:textId="77777777" w:rsidR="00B9576A" w:rsidRDefault="00B9576A" w:rsidP="00B300E4">
      <w:proofErr w:type="spellStart"/>
      <w:r>
        <w:t>Apgrieztās</w:t>
      </w:r>
      <w:proofErr w:type="spellEnd"/>
      <w:r>
        <w:t xml:space="preserve"> </w:t>
      </w:r>
      <w:proofErr w:type="spellStart"/>
      <w:r>
        <w:t>divkārtu</w:t>
      </w:r>
      <w:proofErr w:type="spellEnd"/>
      <w:r>
        <w:t xml:space="preserve"> </w:t>
      </w:r>
      <w:proofErr w:type="spellStart"/>
      <w:r>
        <w:t>virsmas</w:t>
      </w:r>
      <w:proofErr w:type="spellEnd"/>
      <w:r>
        <w:t xml:space="preserve"> </w:t>
      </w:r>
      <w:proofErr w:type="spellStart"/>
      <w:r>
        <w:t>apstrādes</w:t>
      </w:r>
      <w:proofErr w:type="spellEnd"/>
      <w:r>
        <w:t xml:space="preserve"> tipi:</w:t>
      </w:r>
    </w:p>
    <w:p w14:paraId="446DF1CD" w14:textId="77777777" w:rsidR="00B9576A" w:rsidRDefault="00B9576A" w:rsidP="00A97EDD">
      <w:pPr>
        <w:pStyle w:val="Sarakstarindkopa"/>
      </w:pPr>
      <w:r>
        <w:t>VA</w:t>
      </w:r>
      <w:r>
        <w:rPr>
          <w:bCs/>
          <w:szCs w:val="32"/>
          <w:vertAlign w:val="subscript"/>
        </w:rPr>
        <w:t xml:space="preserve">A2A </w:t>
      </w:r>
      <w:r>
        <w:t>4/8&amp;8/11</w:t>
      </w:r>
    </w:p>
    <w:p w14:paraId="2D7BAFD0" w14:textId="69ED560F" w:rsidR="00B9576A" w:rsidRDefault="00B9576A" w:rsidP="00871FC1">
      <w:pPr>
        <w:pStyle w:val="Virsraksts5"/>
        <w:jc w:val="both"/>
      </w:pPr>
      <w:bookmarkStart w:id="5923" w:name="_Ref316826430"/>
      <w:bookmarkStart w:id="5924" w:name="_Toc322327959"/>
      <w:proofErr w:type="spellStart"/>
      <w:r>
        <w:t>Ar</w:t>
      </w:r>
      <w:proofErr w:type="spellEnd"/>
      <w:r>
        <w:t xml:space="preserve"> </w:t>
      </w:r>
      <w:proofErr w:type="spellStart"/>
      <w:r>
        <w:t>saistvielām</w:t>
      </w:r>
      <w:proofErr w:type="spellEnd"/>
      <w:r>
        <w:t xml:space="preserve"> </w:t>
      </w:r>
      <w:proofErr w:type="spellStart"/>
      <w:r>
        <w:t>nesaistītu</w:t>
      </w:r>
      <w:proofErr w:type="spellEnd"/>
      <w:r>
        <w:t xml:space="preserve"> un </w:t>
      </w:r>
      <w:proofErr w:type="spellStart"/>
      <w:r>
        <w:t>ar</w:t>
      </w:r>
      <w:proofErr w:type="spellEnd"/>
      <w:r>
        <w:t xml:space="preserve"> </w:t>
      </w:r>
      <w:proofErr w:type="spellStart"/>
      <w:r>
        <w:t>hidrauliskajām</w:t>
      </w:r>
      <w:proofErr w:type="spellEnd"/>
      <w:r w:rsidR="008C2635">
        <w:t xml:space="preserve"> </w:t>
      </w:r>
      <w:proofErr w:type="spellStart"/>
      <w:r w:rsidR="008C2635">
        <w:t>vai</w:t>
      </w:r>
      <w:proofErr w:type="spellEnd"/>
      <w:r w:rsidR="008C2635">
        <w:t xml:space="preserve"> </w:t>
      </w:r>
      <w:proofErr w:type="spellStart"/>
      <w:r w:rsidR="008C2635">
        <w:t>bitumena</w:t>
      </w:r>
      <w:proofErr w:type="spellEnd"/>
      <w:r>
        <w:t xml:space="preserve"> </w:t>
      </w:r>
      <w:proofErr w:type="spellStart"/>
      <w:r>
        <w:t>saistvielām</w:t>
      </w:r>
      <w:proofErr w:type="spellEnd"/>
      <w:r>
        <w:t xml:space="preserve"> </w:t>
      </w:r>
      <w:proofErr w:type="spellStart"/>
      <w:r w:rsidR="008C2635">
        <w:t>aukstā</w:t>
      </w:r>
      <w:proofErr w:type="spellEnd"/>
      <w:r w:rsidR="008C2635">
        <w:t xml:space="preserve"> </w:t>
      </w:r>
      <w:proofErr w:type="spellStart"/>
      <w:r w:rsidR="008C2635">
        <w:t>veidā</w:t>
      </w:r>
      <w:proofErr w:type="spellEnd"/>
      <w:r w:rsidR="008C2635">
        <w:t xml:space="preserve"> </w:t>
      </w:r>
      <w:proofErr w:type="spellStart"/>
      <w:r>
        <w:t>saistītu</w:t>
      </w:r>
      <w:proofErr w:type="spellEnd"/>
      <w:r>
        <w:t xml:space="preserve"> </w:t>
      </w:r>
      <w:proofErr w:type="spellStart"/>
      <w:r>
        <w:t>segumu</w:t>
      </w:r>
      <w:proofErr w:type="spellEnd"/>
      <w:r>
        <w:t xml:space="preserve"> </w:t>
      </w:r>
      <w:proofErr w:type="spellStart"/>
      <w:r>
        <w:t>virsmas</w:t>
      </w:r>
      <w:proofErr w:type="spellEnd"/>
      <w:r>
        <w:t xml:space="preserve"> </w:t>
      </w:r>
      <w:proofErr w:type="spellStart"/>
      <w:r>
        <w:t>apstrāde</w:t>
      </w:r>
      <w:bookmarkEnd w:id="5923"/>
      <w:r>
        <w:t>s</w:t>
      </w:r>
      <w:proofErr w:type="spellEnd"/>
      <w:r>
        <w:t xml:space="preserve"> tipi</w:t>
      </w:r>
      <w:bookmarkEnd w:id="5924"/>
    </w:p>
    <w:p w14:paraId="7D1499D2" w14:textId="77544470" w:rsidR="00B9576A" w:rsidRPr="00BF2E64" w:rsidRDefault="00B9576A" w:rsidP="00B300E4">
      <w:proofErr w:type="spellStart"/>
      <w:r>
        <w:t>Saistviela</w:t>
      </w:r>
      <w:proofErr w:type="spellEnd"/>
      <w:r w:rsidR="00A07F6B">
        <w:t xml:space="preserve"> -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t>3,</w:t>
      </w:r>
      <w:r w:rsidRPr="00BF2E64">
        <w:t xml:space="preserve"> C 65 BP </w:t>
      </w:r>
      <w:r>
        <w:t xml:space="preserve">3, C 65 B 4 </w:t>
      </w:r>
      <w:proofErr w:type="spellStart"/>
      <w:r>
        <w:t>vai</w:t>
      </w:r>
      <w:proofErr w:type="spellEnd"/>
      <w:r>
        <w:t xml:space="preserve"> C 65 BP 4</w:t>
      </w:r>
      <w:r w:rsidRPr="00BF2E64">
        <w:t>.</w:t>
      </w:r>
    </w:p>
    <w:p w14:paraId="1A5E16A3" w14:textId="0D0D42F7" w:rsidR="00B9576A" w:rsidRDefault="00B9576A" w:rsidP="00B300E4">
      <w:proofErr w:type="spellStart"/>
      <w:r>
        <w:t>Rupjo</w:t>
      </w:r>
      <w:proofErr w:type="spellEnd"/>
      <w:r>
        <w:t xml:space="preserve"> </w:t>
      </w:r>
      <w:proofErr w:type="spellStart"/>
      <w:r>
        <w:t>minerālmateriālu</w:t>
      </w:r>
      <w:proofErr w:type="spellEnd"/>
      <w:r>
        <w:t xml:space="preserve"> </w:t>
      </w:r>
      <w:proofErr w:type="spellStart"/>
      <w:r>
        <w:t>stiprības</w:t>
      </w:r>
      <w:proofErr w:type="spellEnd"/>
      <w:r>
        <w:t xml:space="preserve"> </w:t>
      </w:r>
      <w:proofErr w:type="spellStart"/>
      <w:r>
        <w:t>klase</w:t>
      </w:r>
      <w:proofErr w:type="spellEnd"/>
      <w:r>
        <w:t xml:space="preserve"> </w:t>
      </w:r>
      <w:proofErr w:type="spellStart"/>
      <w:r>
        <w:t>nedrī</w:t>
      </w:r>
      <w:r w:rsidR="003D3CAF">
        <w:t>ks</w:t>
      </w:r>
      <w:r>
        <w:t>t</w:t>
      </w:r>
      <w:proofErr w:type="spellEnd"/>
      <w:r>
        <w:t xml:space="preserve"> </w:t>
      </w:r>
      <w:proofErr w:type="spellStart"/>
      <w:r>
        <w:t>būt</w:t>
      </w:r>
      <w:proofErr w:type="spellEnd"/>
      <w:r>
        <w:t xml:space="preserve"> </w:t>
      </w:r>
      <w:proofErr w:type="spellStart"/>
      <w:r>
        <w:t>zemāka</w:t>
      </w:r>
      <w:proofErr w:type="spellEnd"/>
      <w:r>
        <w:t xml:space="preserve"> par </w:t>
      </w:r>
      <w:r>
        <w:fldChar w:fldCharType="begin"/>
      </w:r>
      <w:r>
        <w:instrText xml:space="preserve"> REF _Ref324600273 \r \h </w:instrText>
      </w:r>
      <w:r w:rsidR="00B300E4">
        <w:instrText xml:space="preserve"> \* MERGEFORMAT </w:instrText>
      </w:r>
      <w:r>
        <w:fldChar w:fldCharType="separate"/>
      </w:r>
      <w:r w:rsidR="00C86EAE">
        <w:t>6.4-7</w:t>
      </w:r>
      <w:r>
        <w:fldChar w:fldCharType="end"/>
      </w:r>
      <w:r>
        <w:t xml:space="preserve"> </w:t>
      </w:r>
      <w:proofErr w:type="spellStart"/>
      <w:r>
        <w:t>tabulā</w:t>
      </w:r>
      <w:proofErr w:type="spellEnd"/>
      <w:r>
        <w:t xml:space="preserve"> </w:t>
      </w:r>
      <w:proofErr w:type="spellStart"/>
      <w:r>
        <w:t>izvirzītajām</w:t>
      </w:r>
      <w:proofErr w:type="spellEnd"/>
      <w:r>
        <w:t xml:space="preserve"> </w:t>
      </w:r>
      <w:proofErr w:type="spellStart"/>
      <w:r>
        <w:t>prasībām</w:t>
      </w:r>
      <w:proofErr w:type="spellEnd"/>
      <w:r>
        <w:t>.</w:t>
      </w:r>
    </w:p>
    <w:p w14:paraId="26971CBF" w14:textId="77777777" w:rsidR="00B9576A" w:rsidRDefault="00B9576A" w:rsidP="00B300E4">
      <w:proofErr w:type="spellStart"/>
      <w:r>
        <w:t>Bitumena</w:t>
      </w:r>
      <w:proofErr w:type="spellEnd"/>
      <w:r>
        <w:t xml:space="preserve"> </w:t>
      </w:r>
      <w:proofErr w:type="spellStart"/>
      <w:r>
        <w:t>emulsijas</w:t>
      </w:r>
      <w:proofErr w:type="spellEnd"/>
      <w:r>
        <w:t xml:space="preserve"> </w:t>
      </w:r>
      <w:proofErr w:type="spellStart"/>
      <w:r>
        <w:t>izliešanas</w:t>
      </w:r>
      <w:proofErr w:type="spellEnd"/>
      <w:r w:rsidRPr="009739E0">
        <w:t xml:space="preserve"> </w:t>
      </w:r>
      <w:r>
        <w:t xml:space="preserve">un </w:t>
      </w:r>
      <w:proofErr w:type="spellStart"/>
      <w:r>
        <w:t>sīkšķembu</w:t>
      </w:r>
      <w:proofErr w:type="spellEnd"/>
      <w:r>
        <w:t xml:space="preserve"> </w:t>
      </w:r>
      <w:proofErr w:type="spellStart"/>
      <w:r>
        <w:t>izbēršanas</w:t>
      </w:r>
      <w:proofErr w:type="spellEnd"/>
      <w:r>
        <w:t xml:space="preserve"> </w:t>
      </w:r>
      <w:proofErr w:type="spellStart"/>
      <w:r>
        <w:t>normu</w:t>
      </w:r>
      <w:proofErr w:type="spellEnd"/>
      <w:r>
        <w:t xml:space="preserve"> </w:t>
      </w:r>
      <w:proofErr w:type="spellStart"/>
      <w:r>
        <w:t>ieteicams</w:t>
      </w:r>
      <w:proofErr w:type="spellEnd"/>
      <w:r>
        <w:t xml:space="preserve"> </w:t>
      </w:r>
      <w:proofErr w:type="spellStart"/>
      <w:r>
        <w:t>projektēt</w:t>
      </w:r>
      <w:proofErr w:type="spellEnd"/>
      <w:r>
        <w:t xml:space="preserve"> </w:t>
      </w:r>
      <w:proofErr w:type="spellStart"/>
      <w:r>
        <w:t>saskaņā</w:t>
      </w:r>
      <w:proofErr w:type="spellEnd"/>
      <w:r>
        <w:t xml:space="preserve"> </w:t>
      </w:r>
      <w:proofErr w:type="spellStart"/>
      <w:r>
        <w:t>ar</w:t>
      </w:r>
      <w:proofErr w:type="spellEnd"/>
      <w:r>
        <w:t xml:space="preserve"> </w:t>
      </w:r>
      <w:proofErr w:type="spellStart"/>
      <w:r>
        <w:t>rokasgrāmatā</w:t>
      </w:r>
      <w:proofErr w:type="spellEnd"/>
      <w:r>
        <w:t xml:space="preserve"> ″Ceļu </w:t>
      </w:r>
      <w:proofErr w:type="spellStart"/>
      <w:r>
        <w:t>segumu</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dotajiem</w:t>
      </w:r>
      <w:proofErr w:type="spellEnd"/>
      <w:r>
        <w:t xml:space="preserve"> </w:t>
      </w:r>
      <w:proofErr w:type="spellStart"/>
      <w:r>
        <w:t>norādījumiem</w:t>
      </w:r>
      <w:proofErr w:type="spellEnd"/>
      <w:r>
        <w:t>.</w:t>
      </w:r>
    </w:p>
    <w:p w14:paraId="0E368157" w14:textId="72D77DBD" w:rsidR="00B9576A" w:rsidRDefault="00B9576A" w:rsidP="00B300E4">
      <w:proofErr w:type="spellStart"/>
      <w:r>
        <w:t>Ar</w:t>
      </w:r>
      <w:proofErr w:type="spellEnd"/>
      <w:r>
        <w:t xml:space="preserve"> </w:t>
      </w:r>
      <w:proofErr w:type="spellStart"/>
      <w:r>
        <w:t>saistvielām</w:t>
      </w:r>
      <w:proofErr w:type="spellEnd"/>
      <w:r>
        <w:t xml:space="preserve"> </w:t>
      </w:r>
      <w:proofErr w:type="spellStart"/>
      <w:r>
        <w:t>nesaistītu</w:t>
      </w:r>
      <w:proofErr w:type="spellEnd"/>
      <w:r>
        <w:t xml:space="preserve"> un </w:t>
      </w:r>
      <w:proofErr w:type="spellStart"/>
      <w:r>
        <w:t>ar</w:t>
      </w:r>
      <w:proofErr w:type="spellEnd"/>
      <w:r>
        <w:t xml:space="preserve"> </w:t>
      </w:r>
      <w:proofErr w:type="spellStart"/>
      <w:r>
        <w:t>hidrauliskajām</w:t>
      </w:r>
      <w:proofErr w:type="spellEnd"/>
      <w:r w:rsidR="008C2635">
        <w:t xml:space="preserve"> </w:t>
      </w:r>
      <w:proofErr w:type="spellStart"/>
      <w:r w:rsidR="008C2635">
        <w:t>vai</w:t>
      </w:r>
      <w:proofErr w:type="spellEnd"/>
      <w:r w:rsidR="008C2635">
        <w:t xml:space="preserve"> </w:t>
      </w:r>
      <w:proofErr w:type="spellStart"/>
      <w:r w:rsidR="008C2635">
        <w:t>bitumena</w:t>
      </w:r>
      <w:proofErr w:type="spellEnd"/>
      <w:r>
        <w:t xml:space="preserve"> </w:t>
      </w:r>
      <w:proofErr w:type="spellStart"/>
      <w:r>
        <w:t>saistvielām</w:t>
      </w:r>
      <w:proofErr w:type="spellEnd"/>
      <w:r>
        <w:t xml:space="preserve"> </w:t>
      </w:r>
      <w:proofErr w:type="spellStart"/>
      <w:r w:rsidR="008C2635">
        <w:t>aukstā</w:t>
      </w:r>
      <w:proofErr w:type="spellEnd"/>
      <w:r w:rsidR="008C2635">
        <w:t xml:space="preserve"> </w:t>
      </w:r>
      <w:proofErr w:type="spellStart"/>
      <w:r w:rsidR="008C2635">
        <w:t>veidā</w:t>
      </w:r>
      <w:proofErr w:type="spellEnd"/>
      <w:r>
        <w:t xml:space="preserve"> </w:t>
      </w:r>
      <w:proofErr w:type="spellStart"/>
      <w:r>
        <w:t>saistītu</w:t>
      </w:r>
      <w:proofErr w:type="spellEnd"/>
      <w:r>
        <w:t xml:space="preserve"> </w:t>
      </w:r>
      <w:proofErr w:type="spellStart"/>
      <w:r w:rsidR="008C2635">
        <w:t>kārtu</w:t>
      </w:r>
      <w:proofErr w:type="spellEnd"/>
      <w:r w:rsidR="008C2635">
        <w:t xml:space="preserve"> </w:t>
      </w:r>
      <w:proofErr w:type="spellStart"/>
      <w:r>
        <w:t>virsmas</w:t>
      </w:r>
      <w:proofErr w:type="spellEnd"/>
      <w:r>
        <w:t xml:space="preserve"> </w:t>
      </w:r>
      <w:proofErr w:type="spellStart"/>
      <w:r>
        <w:t>apstrādes</w:t>
      </w:r>
      <w:proofErr w:type="spellEnd"/>
      <w:r>
        <w:t xml:space="preserve"> tipi:</w:t>
      </w:r>
    </w:p>
    <w:p w14:paraId="67A1DA46" w14:textId="77777777" w:rsidR="00B9576A" w:rsidRDefault="00B9576A" w:rsidP="00A97EDD">
      <w:pPr>
        <w:pStyle w:val="Sarakstarindkopa"/>
      </w:pPr>
      <w:r>
        <w:t>VA</w:t>
      </w:r>
      <w:r w:rsidRPr="05BD0D11">
        <w:rPr>
          <w:vertAlign w:val="subscript"/>
        </w:rPr>
        <w:t xml:space="preserve">G2 </w:t>
      </w:r>
      <w:r>
        <w:t>11/16&amp;8/11</w:t>
      </w:r>
    </w:p>
    <w:p w14:paraId="0EFAB6A5" w14:textId="7060B75D" w:rsidR="7149A942" w:rsidRDefault="7149A942" w:rsidP="00A97EDD">
      <w:pPr>
        <w:pStyle w:val="Sarakstarindkopa"/>
      </w:pPr>
      <w:r>
        <w:t>VA</w:t>
      </w:r>
      <w:r w:rsidRPr="05BD0D11">
        <w:rPr>
          <w:vertAlign w:val="subscript"/>
        </w:rPr>
        <w:t xml:space="preserve">G2 </w:t>
      </w:r>
      <w:r>
        <w:t>8/11&amp;4/8</w:t>
      </w:r>
    </w:p>
    <w:p w14:paraId="49FFAF76" w14:textId="1621736F" w:rsidR="005A1847" w:rsidRDefault="005A1847" w:rsidP="00871FC1">
      <w:pPr>
        <w:jc w:val="right"/>
      </w:pPr>
      <w:bookmarkStart w:id="5925" w:name="OLE_LINK40"/>
      <w:bookmarkStart w:id="5926" w:name="OLE_LINK41"/>
      <w:bookmarkStart w:id="5927" w:name="OLE_LINK45"/>
      <w:bookmarkEnd w:id="5925"/>
      <w:bookmarkEnd w:id="5926"/>
      <w:bookmarkEnd w:id="5927"/>
    </w:p>
    <w:p w14:paraId="309E91E1" w14:textId="77777777" w:rsidR="00B9576A" w:rsidRPr="000E33C3" w:rsidRDefault="00B9576A" w:rsidP="00871FC1">
      <w:pPr>
        <w:pStyle w:val="Virsraksts5"/>
      </w:pPr>
      <w:r w:rsidRPr="00BF2E64">
        <w:t xml:space="preserve">Tipa </w:t>
      </w:r>
      <w:proofErr w:type="spellStart"/>
      <w:r w:rsidRPr="00BF2E64">
        <w:t>lapa</w:t>
      </w:r>
      <w:proofErr w:type="spellEnd"/>
      <w:r w:rsidRPr="00BF2E64">
        <w:t xml:space="preserve">. </w:t>
      </w: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t xml:space="preserve"> </w:t>
      </w:r>
      <w:r w:rsidRPr="000E33C3">
        <w:t>IM 11/22, IMT 11/22</w:t>
      </w:r>
    </w:p>
    <w:p w14:paraId="4E4F2028" w14:textId="77777777" w:rsidR="00B9576A" w:rsidRPr="00BF2E64" w:rsidRDefault="00B9576A" w:rsidP="00B300E4">
      <w:proofErr w:type="spellStart"/>
      <w:r w:rsidRPr="00BF2E64">
        <w:t>Izejmateriāli</w:t>
      </w:r>
      <w:proofErr w:type="spellEnd"/>
    </w:p>
    <w:p w14:paraId="4C9179F1" w14:textId="0BDC6ED4" w:rsidR="00B9576A" w:rsidRPr="00BF2E64" w:rsidRDefault="00B9576A" w:rsidP="00B300E4">
      <w:proofErr w:type="spellStart"/>
      <w:r w:rsidRPr="00BF2E64">
        <w:t>Saistviela</w:t>
      </w:r>
      <w:proofErr w:type="spellEnd"/>
      <w:r w:rsidR="00A07F6B">
        <w:t xml:space="preserve"> -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t>3</w:t>
      </w:r>
      <w:r w:rsidR="00D60636">
        <w:t xml:space="preserve"> </w:t>
      </w:r>
      <w:proofErr w:type="spellStart"/>
      <w:r w:rsidRPr="00BF2E64">
        <w:t>vai</w:t>
      </w:r>
      <w:proofErr w:type="spellEnd"/>
      <w:r w:rsidRPr="00BF2E64">
        <w:t xml:space="preserve"> C 65 BP </w:t>
      </w:r>
      <w:r>
        <w:t>3</w:t>
      </w:r>
      <w:r w:rsidRPr="00BF2E64">
        <w:t>.</w:t>
      </w:r>
    </w:p>
    <w:p w14:paraId="04000379" w14:textId="77777777" w:rsidR="00B9576A" w:rsidRPr="00BF2E64" w:rsidRDefault="00B9576A" w:rsidP="00B300E4">
      <w:proofErr w:type="spellStart"/>
      <w:r w:rsidRPr="00BF2E64">
        <w:t>Saistvielas</w:t>
      </w:r>
      <w:proofErr w:type="spellEnd"/>
      <w:r w:rsidRPr="00BF2E64">
        <w:t xml:space="preserve"> </w:t>
      </w:r>
      <w:proofErr w:type="spellStart"/>
      <w:r w:rsidRPr="00BF2E64">
        <w:t>izliešanas</w:t>
      </w:r>
      <w:proofErr w:type="spellEnd"/>
      <w:r w:rsidRPr="00BF2E64">
        <w:t xml:space="preserve"> </w:t>
      </w:r>
      <w:proofErr w:type="spellStart"/>
      <w:r w:rsidRPr="00BF2E64">
        <w:t>normas</w:t>
      </w:r>
      <w:proofErr w:type="spellEnd"/>
      <w:r w:rsidRPr="00BF2E64">
        <w:t xml:space="preserve"> (kg/m</w:t>
      </w:r>
      <w:r w:rsidRPr="00BF2E64">
        <w:rPr>
          <w:vertAlign w:val="superscript"/>
        </w:rPr>
        <w:t>2</w:t>
      </w:r>
      <w:r w:rsidRPr="00BF2E64">
        <w:t>):</w:t>
      </w:r>
    </w:p>
    <w:p w14:paraId="0F91E22C" w14:textId="77777777" w:rsidR="00B9576A" w:rsidRPr="00BF2E64" w:rsidRDefault="00B9576A" w:rsidP="00A97EDD">
      <w:pPr>
        <w:pStyle w:val="Sarakstarindkopa"/>
      </w:pPr>
      <w:r w:rsidRPr="00BF2E64">
        <w:t>IM 16/22 4 cm biezumā –</w:t>
      </w:r>
      <w:r w:rsidRPr="00BF2E64">
        <w:tab/>
        <w:t>4,0</w:t>
      </w:r>
    </w:p>
    <w:p w14:paraId="6A9E61B6" w14:textId="22947CBB" w:rsidR="00B9576A" w:rsidRPr="00BF2E64" w:rsidRDefault="00B9576A" w:rsidP="00A97EDD">
      <w:pPr>
        <w:pStyle w:val="Sarakstarindkopa"/>
      </w:pPr>
      <w:r w:rsidRPr="00BF2E64">
        <w:t>IMT 16/22 4 cm biezumā –</w:t>
      </w:r>
      <w:r w:rsidR="00A07F6B">
        <w:t xml:space="preserve"> </w:t>
      </w:r>
      <w:r w:rsidRPr="00BF2E64">
        <w:t>apakšējā kārtā – 2,5; virsējā kārtā – 1,8</w:t>
      </w:r>
    </w:p>
    <w:p w14:paraId="59177801" w14:textId="77777777" w:rsidR="00B9576A" w:rsidRPr="00BF2E64" w:rsidRDefault="00B9576A" w:rsidP="00A97EDD">
      <w:pPr>
        <w:pStyle w:val="Sarakstarindkopa"/>
      </w:pPr>
      <w:r w:rsidRPr="00BF2E64">
        <w:t>IM 16/22 6 cm biezumā –</w:t>
      </w:r>
      <w:r w:rsidRPr="00BF2E64">
        <w:tab/>
        <w:t>4,4</w:t>
      </w:r>
    </w:p>
    <w:p w14:paraId="7463A5FC" w14:textId="3581D0E0" w:rsidR="00B9576A" w:rsidRPr="00BF2E64" w:rsidRDefault="00B9576A" w:rsidP="00A97EDD">
      <w:pPr>
        <w:pStyle w:val="Sarakstarindkopa"/>
      </w:pPr>
      <w:r w:rsidRPr="00BF2E64">
        <w:t>IMT 16/22 6 cm biezumā –</w:t>
      </w:r>
      <w:r w:rsidR="00A07F6B">
        <w:t xml:space="preserve"> </w:t>
      </w:r>
      <w:r w:rsidRPr="00BF2E64">
        <w:t>apakšējā kārtā – 2,8; virsējā kārtā – 2,0</w:t>
      </w:r>
    </w:p>
    <w:p w14:paraId="2DE3BCC5" w14:textId="3767A393" w:rsidR="00B9576A" w:rsidRPr="00BF2E64" w:rsidRDefault="00B9576A" w:rsidP="00871FC1">
      <w:pPr>
        <w:pStyle w:val="Virsraksts8"/>
      </w:pPr>
      <w:r>
        <w:t xml:space="preserve">tabula. </w:t>
      </w:r>
      <w:proofErr w:type="spellStart"/>
      <w:r>
        <w:t>Lietojamo</w:t>
      </w:r>
      <w:proofErr w:type="spellEnd"/>
      <w:r>
        <w:t xml:space="preserve"> </w:t>
      </w:r>
      <w:proofErr w:type="spellStart"/>
      <w:r>
        <w:t>rupjo</w:t>
      </w:r>
      <w:proofErr w:type="spellEnd"/>
      <w:r>
        <w:t xml:space="preserve"> </w:t>
      </w:r>
      <w:proofErr w:type="spellStart"/>
      <w:r>
        <w:t>minerālmateriālu</w:t>
      </w:r>
      <w:proofErr w:type="spellEnd"/>
      <w:r>
        <w:t xml:space="preserve"> </w:t>
      </w:r>
      <w:proofErr w:type="spellStart"/>
      <w:r>
        <w:t>stiprības</w:t>
      </w:r>
      <w:proofErr w:type="spellEnd"/>
      <w:r>
        <w:t xml:space="preserve"> </w:t>
      </w:r>
      <w:proofErr w:type="spellStart"/>
      <w:r>
        <w:t>klase</w:t>
      </w:r>
      <w:proofErr w:type="spellEnd"/>
    </w:p>
    <w:tbl>
      <w:tblPr>
        <w:tblW w:w="0" w:type="auto"/>
        <w:jc w:val="center"/>
        <w:tblLayout w:type="fixed"/>
        <w:tblLook w:val="0000" w:firstRow="0" w:lastRow="0" w:firstColumn="0" w:lastColumn="0" w:noHBand="0" w:noVBand="0"/>
      </w:tblPr>
      <w:tblGrid>
        <w:gridCol w:w="3330"/>
        <w:gridCol w:w="3330"/>
      </w:tblGrid>
      <w:tr w:rsidR="00B9576A" w:rsidRPr="00BF2E64" w14:paraId="2CC339AB"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CD8DBD" w14:textId="2EEC6ED9" w:rsidR="00B9576A" w:rsidRPr="00BF2E64" w:rsidRDefault="00B9576A" w:rsidP="00871FC1">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r>
      <w:tr w:rsidR="00B9576A" w:rsidRPr="00BF2E64" w14:paraId="7C66F07A"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881CD4" w14:textId="77777777" w:rsidR="00B9576A" w:rsidRPr="00BF2E64" w:rsidRDefault="00B9576A" w:rsidP="00871FC1">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8C6C455" w14:textId="77777777" w:rsidR="00B9576A" w:rsidRPr="00BF2E64" w:rsidRDefault="00B9576A" w:rsidP="00871FC1">
            <w:pPr>
              <w:pStyle w:val="Tablehead"/>
            </w:pPr>
            <w:r w:rsidRPr="00BF2E64">
              <w:t>101-200</w:t>
            </w:r>
          </w:p>
        </w:tc>
      </w:tr>
      <w:tr w:rsidR="00B9576A" w:rsidRPr="00BF2E64" w14:paraId="34BE2127"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24856A" w14:textId="77777777" w:rsidR="00B9576A" w:rsidRPr="00BF2E64" w:rsidRDefault="00B9576A">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1EE82E" w14:textId="77777777" w:rsidR="00B9576A" w:rsidRPr="00BF2E64" w:rsidRDefault="00B9576A">
            <w:pPr>
              <w:pStyle w:val="Tabletext3"/>
            </w:pPr>
            <w:r w:rsidRPr="00BF2E64">
              <w:t>S-III klase</w:t>
            </w:r>
          </w:p>
        </w:tc>
      </w:tr>
    </w:tbl>
    <w:p w14:paraId="7D0A92FB" w14:textId="76148306" w:rsidR="00B9576A" w:rsidRPr="00BF2E64" w:rsidRDefault="00B9576A" w:rsidP="00871FC1">
      <w:pPr>
        <w:pStyle w:val="Virsraksts8"/>
      </w:pPr>
      <w:r>
        <w:t xml:space="preserve">tabula. </w:t>
      </w:r>
      <w:proofErr w:type="spellStart"/>
      <w:r>
        <w:t>Smalkās</w:t>
      </w:r>
      <w:proofErr w:type="spellEnd"/>
      <w:r>
        <w:t xml:space="preserve"> </w:t>
      </w:r>
      <w:proofErr w:type="spellStart"/>
      <w:r>
        <w:t>frakcijas</w:t>
      </w:r>
      <w:proofErr w:type="spellEnd"/>
      <w:r>
        <w:t xml:space="preserve"> </w:t>
      </w:r>
      <w:proofErr w:type="spellStart"/>
      <w:r>
        <w:t>saturam</w:t>
      </w:r>
      <w:proofErr w:type="spellEnd"/>
      <w:r>
        <w:t xml:space="preserve"> </w:t>
      </w:r>
      <w:proofErr w:type="spellStart"/>
      <w:r>
        <w:t>jāatbilst</w:t>
      </w:r>
      <w:proofErr w:type="spellEnd"/>
      <w:r>
        <w:t xml:space="preserve"> </w:t>
      </w:r>
      <w:proofErr w:type="spellStart"/>
      <w:r>
        <w:t>šādām</w:t>
      </w:r>
      <w:proofErr w:type="spellEnd"/>
      <w:r>
        <w:t xml:space="preserve"> </w:t>
      </w:r>
      <w:proofErr w:type="spellStart"/>
      <w:r>
        <w:t>prasībām</w:t>
      </w:r>
      <w:proofErr w:type="spellEnd"/>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1EB855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B5A1C5" w14:textId="77777777" w:rsidR="00B9576A" w:rsidRPr="00BF2E64" w:rsidRDefault="00B9576A" w:rsidP="00871FC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0BBC56" w14:textId="77777777" w:rsidR="00B9576A" w:rsidRPr="00BF2E64" w:rsidRDefault="00B9576A" w:rsidP="00871FC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5450ACE" w14:textId="77777777" w:rsidR="00B9576A" w:rsidRPr="00BF2E64" w:rsidRDefault="00B9576A" w:rsidP="00871FC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64BC5953" w14:textId="77777777" w:rsidR="00B9576A" w:rsidRPr="00BF2E64" w:rsidRDefault="00B9576A" w:rsidP="00871FC1">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BBB2D9" w14:textId="77777777" w:rsidR="00B9576A" w:rsidRPr="00BF2E64" w:rsidRDefault="00B9576A" w:rsidP="00871FC1">
            <w:pPr>
              <w:pStyle w:val="Tablehead"/>
            </w:pPr>
            <w:proofErr w:type="spellStart"/>
            <w:r w:rsidRPr="00BF2E64">
              <w:t>Kategorija</w:t>
            </w:r>
            <w:proofErr w:type="spellEnd"/>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C905AD" w14:textId="77777777" w:rsidR="00B9576A" w:rsidRPr="00BF2E64" w:rsidRDefault="00B9576A" w:rsidP="00871FC1">
            <w:pPr>
              <w:pStyle w:val="Tablehead"/>
            </w:pPr>
            <w:proofErr w:type="spellStart"/>
            <w:r w:rsidRPr="00BF2E64">
              <w:t>Prasība</w:t>
            </w:r>
            <w:proofErr w:type="spellEnd"/>
          </w:p>
        </w:tc>
      </w:tr>
      <w:tr w:rsidR="00B9576A" w:rsidRPr="00BF2E64" w14:paraId="1AA7F29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366CC4C" w14:textId="77777777" w:rsidR="00B9576A" w:rsidRPr="00BF2E64" w:rsidRDefault="00B9576A">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w:t>
            </w:r>
            <w:proofErr w:type="spellStart"/>
            <w:r w:rsidRPr="00BF2E64">
              <w:t>minerālmateriālam</w:t>
            </w:r>
            <w:proofErr w:type="spellEnd"/>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B83ED9" w14:textId="77777777" w:rsidR="00B9576A" w:rsidRPr="00BF2E64" w:rsidRDefault="00B9576A">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C4FF05C" w14:textId="5036EB07" w:rsidR="00B9576A" w:rsidRPr="00BF2E64" w:rsidRDefault="00B9576A">
            <w:pPr>
              <w:pStyle w:val="Tabletext"/>
            </w:pPr>
            <w:r w:rsidRPr="00BF2E64">
              <w:t>4.1.</w:t>
            </w:r>
            <w:proofErr w:type="gramStart"/>
            <w:r w:rsidRPr="00BF2E64">
              <w:t>4.</w:t>
            </w:r>
            <w:r w:rsidR="00C92FDB">
              <w:t>p.</w:t>
            </w:r>
            <w:proofErr w:type="gramEnd"/>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C4D7FC" w14:textId="77777777" w:rsidR="00B9576A" w:rsidRPr="00BF2E64" w:rsidRDefault="00B9576A" w:rsidP="00E846EA">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9E9ADC" w14:textId="77777777" w:rsidR="00B9576A" w:rsidRPr="00BF2E64" w:rsidRDefault="00B9576A">
            <w:pPr>
              <w:pStyle w:val="Tabletext3"/>
            </w:pPr>
            <w:r w:rsidRPr="00BF2E64">
              <w:t>≤ 2</w:t>
            </w:r>
          </w:p>
        </w:tc>
      </w:tr>
    </w:tbl>
    <w:p w14:paraId="381287C3" w14:textId="77777777" w:rsidR="00B9576A" w:rsidRPr="00BF2E64" w:rsidRDefault="00B9576A" w:rsidP="00B300E4">
      <w:proofErr w:type="spellStart"/>
      <w:r w:rsidRPr="00BF2E64">
        <w:lastRenderedPageBreak/>
        <w:t>Ieteicamais</w:t>
      </w:r>
      <w:proofErr w:type="spellEnd"/>
      <w:r w:rsidRPr="00BF2E64">
        <w:t xml:space="preserve"> </w:t>
      </w:r>
      <w:proofErr w:type="spellStart"/>
      <w:r w:rsidRPr="00BF2E64">
        <w:t>šķembu</w:t>
      </w:r>
      <w:proofErr w:type="spellEnd"/>
      <w:r w:rsidRPr="00BF2E64">
        <w:t xml:space="preserve"> 16/22 </w:t>
      </w:r>
      <w:proofErr w:type="spellStart"/>
      <w:r w:rsidRPr="00BF2E64">
        <w:t>kārtas</w:t>
      </w:r>
      <w:proofErr w:type="spellEnd"/>
      <w:r w:rsidRPr="00BF2E64">
        <w:t xml:space="preserve"> </w:t>
      </w:r>
      <w:proofErr w:type="spellStart"/>
      <w:r w:rsidRPr="00BF2E64">
        <w:t>biezums</w:t>
      </w:r>
      <w:proofErr w:type="spellEnd"/>
      <w:r w:rsidRPr="00BF2E64">
        <w:t xml:space="preserve"> 4 cm </w:t>
      </w:r>
      <w:proofErr w:type="spellStart"/>
      <w:r w:rsidRPr="00BF2E64">
        <w:t>vai</w:t>
      </w:r>
      <w:proofErr w:type="spellEnd"/>
      <w:r w:rsidRPr="00BF2E64">
        <w:t xml:space="preserve"> 6 cm.</w:t>
      </w:r>
    </w:p>
    <w:p w14:paraId="39EF15D0" w14:textId="5C7CD19B" w:rsidR="00B9576A" w:rsidRPr="00BF2E64" w:rsidRDefault="00B9576A" w:rsidP="00871FC1">
      <w:pPr>
        <w:pStyle w:val="Virsraksts8"/>
      </w:pPr>
      <w:r>
        <w:t xml:space="preserve">tabula. </w:t>
      </w:r>
      <w:proofErr w:type="spellStart"/>
      <w:r>
        <w:t>Prasības</w:t>
      </w:r>
      <w:proofErr w:type="spellEnd"/>
      <w:r>
        <w:t xml:space="preserve"> IM 11/22, IMT 11/22 </w:t>
      </w:r>
      <w:proofErr w:type="spellStart"/>
      <w:r>
        <w:t>šķembu</w:t>
      </w:r>
      <w:proofErr w:type="spellEnd"/>
      <w:r>
        <w:t xml:space="preserve"> </w:t>
      </w:r>
      <w:proofErr w:type="spellStart"/>
      <w:r>
        <w:t>granulometriskajam</w:t>
      </w:r>
      <w:proofErr w:type="spellEnd"/>
      <w:r>
        <w:t xml:space="preserve"> </w:t>
      </w:r>
      <w:proofErr w:type="spellStart"/>
      <w:r>
        <w:t>sastāvam</w:t>
      </w:r>
      <w:proofErr w:type="spellEnd"/>
    </w:p>
    <w:p w14:paraId="21E3FFF4" w14:textId="77777777" w:rsidR="00702FC7" w:rsidRDefault="00702FC7" w:rsidP="00B300E4"/>
    <w:p w14:paraId="24249B77" w14:textId="6310C204" w:rsidR="00B9576A" w:rsidRPr="00BF2E64" w:rsidRDefault="008F6F14" w:rsidP="00871FC1">
      <w:pPr>
        <w:jc w:val="center"/>
      </w:pPr>
      <w:r>
        <w:rPr>
          <w:noProof/>
        </w:rPr>
        <w:drawing>
          <wp:inline distT="0" distB="0" distL="0" distR="0" wp14:anchorId="14F009C5" wp14:editId="23635E7D">
            <wp:extent cx="4050000" cy="3600000"/>
            <wp:effectExtent l="0" t="0" r="8255" b="63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050000" cy="3600000"/>
                    </a:xfrm>
                    <a:prstGeom prst="rect">
                      <a:avLst/>
                    </a:prstGeom>
                  </pic:spPr>
                </pic:pic>
              </a:graphicData>
            </a:graphic>
          </wp:inline>
        </w:drawing>
      </w:r>
    </w:p>
    <w:p w14:paraId="2E139F2B" w14:textId="77777777" w:rsidR="00CF2191" w:rsidRDefault="00CF2191" w:rsidP="00B300E4"/>
    <w:p w14:paraId="2B6CE1F9" w14:textId="78068B1C" w:rsidR="00B9576A" w:rsidRPr="00BF2E64" w:rsidRDefault="00B9576A" w:rsidP="00B300E4">
      <w:proofErr w:type="spellStart"/>
      <w:r w:rsidRPr="00BF2E64">
        <w:t>Šķembas</w:t>
      </w:r>
      <w:proofErr w:type="spellEnd"/>
      <w:r w:rsidRPr="00BF2E64">
        <w:t xml:space="preserve"> 11/22 mm </w:t>
      </w:r>
      <w:proofErr w:type="spellStart"/>
      <w:r w:rsidRPr="00BF2E64">
        <w:t>būvējamajai</w:t>
      </w:r>
      <w:proofErr w:type="spellEnd"/>
      <w:r w:rsidRPr="00BF2E64">
        <w:t xml:space="preserve"> </w:t>
      </w:r>
      <w:proofErr w:type="spellStart"/>
      <w:r w:rsidRPr="00BF2E64">
        <w:t>kārtai</w:t>
      </w:r>
      <w:proofErr w:type="spellEnd"/>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C9C004A"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25DAB6" w14:textId="77777777" w:rsidR="00B9576A" w:rsidRPr="00BF2E64" w:rsidRDefault="00B9576A" w:rsidP="00871FC1">
            <w:pPr>
              <w:pStyle w:val="Tablehead"/>
            </w:pPr>
            <w:proofErr w:type="spellStart"/>
            <w:r w:rsidRPr="00BF2E64">
              <w:t>Sieti</w:t>
            </w:r>
            <w:proofErr w:type="spellEnd"/>
            <w:r w:rsidRPr="00BF2E64">
              <w:t>, mm</w:t>
            </w:r>
          </w:p>
        </w:tc>
        <w:tc>
          <w:tcPr>
            <w:tcW w:w="847"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6443602" w14:textId="77777777" w:rsidR="00B9576A" w:rsidRPr="00BF2E64" w:rsidRDefault="00B9576A" w:rsidP="00871FC1">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1D8C5EA" w14:textId="77777777" w:rsidR="00B9576A" w:rsidRPr="00BF2E64" w:rsidRDefault="00B9576A" w:rsidP="00871FC1">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42D7E05" w14:textId="77777777" w:rsidR="00B9576A" w:rsidRPr="00BF2E64" w:rsidRDefault="00B9576A" w:rsidP="00871FC1">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04861C1" w14:textId="77777777" w:rsidR="00B9576A" w:rsidRPr="00BF2E64" w:rsidRDefault="00B9576A" w:rsidP="00871FC1">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DAFE16" w14:textId="77777777" w:rsidR="00B9576A" w:rsidRPr="00BF2E64" w:rsidRDefault="00B9576A" w:rsidP="00871FC1">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5244B9" w14:textId="77777777" w:rsidR="00B9576A" w:rsidRPr="00BF2E64" w:rsidRDefault="00B9576A" w:rsidP="00871FC1">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6231F90" w14:textId="77777777" w:rsidR="00B9576A" w:rsidRPr="00BF2E64" w:rsidRDefault="00B9576A" w:rsidP="00871FC1">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C7E8D31" w14:textId="77777777" w:rsidR="00B9576A" w:rsidRPr="00BF2E64" w:rsidRDefault="00B9576A" w:rsidP="00871FC1">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6DFB4BE8" w14:textId="77777777" w:rsidR="00B9576A" w:rsidRPr="00BF2E64" w:rsidRDefault="00B9576A" w:rsidP="00871FC1">
            <w:pPr>
              <w:pStyle w:val="Tablehead"/>
            </w:pPr>
            <w:r w:rsidRPr="00BF2E64">
              <w:t>45</w:t>
            </w:r>
          </w:p>
        </w:tc>
      </w:tr>
      <w:tr w:rsidR="00B9576A" w:rsidRPr="00BF2E64" w14:paraId="0FFF3A69"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67C3F750" w14:textId="77777777" w:rsidR="00B9576A" w:rsidRPr="00BF2E64" w:rsidRDefault="00B9576A">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63F3AF7F" w14:textId="77777777" w:rsidR="00B9576A" w:rsidRPr="00BF2E64" w:rsidRDefault="00B9576A" w:rsidP="00E846EA">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6A08982" w14:textId="77777777" w:rsidR="00B9576A" w:rsidRPr="00BF2E64" w:rsidRDefault="00B9576A">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7C8090F" w14:textId="77777777" w:rsidR="00B9576A" w:rsidRPr="00BF2E64" w:rsidRDefault="00B9576A">
            <w:pPr>
              <w:pStyle w:val="Tabletext3"/>
            </w:pPr>
            <w:r w:rsidRPr="00BF2E64">
              <w:t>3</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0104D34" w14:textId="77777777" w:rsidR="00B9576A" w:rsidRPr="00BF2E64" w:rsidRDefault="00B9576A">
            <w:pPr>
              <w:pStyle w:val="Tabletext3"/>
            </w:pPr>
            <w:r w:rsidRPr="00BF2E64">
              <w:t>6</w:t>
            </w:r>
          </w:p>
        </w:tc>
        <w:tc>
          <w:tcPr>
            <w:tcW w:w="84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C6EAC0A" w14:textId="77777777" w:rsidR="00B9576A" w:rsidRPr="00BF2E64" w:rsidRDefault="00B9576A">
            <w:pPr>
              <w:pStyle w:val="Tabletext3"/>
            </w:pPr>
            <w:r>
              <w:t>20</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CCAE7E7" w14:textId="77777777" w:rsidR="00B9576A" w:rsidRPr="00BF2E64" w:rsidRDefault="00B9576A">
            <w:pPr>
              <w:pStyle w:val="Tabletext3"/>
            </w:pPr>
            <w:r w:rsidRPr="00BF2E64">
              <w:t>25</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F2F74D1" w14:textId="77777777" w:rsidR="00B9576A" w:rsidRPr="00BF2E64" w:rsidRDefault="00B9576A">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AA13EFA" w14:textId="77777777" w:rsidR="00B9576A" w:rsidRPr="00BF2E64" w:rsidRDefault="00B9576A">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16FA00D9" w14:textId="77777777" w:rsidR="00B9576A" w:rsidRPr="00BF2E64" w:rsidRDefault="00B9576A">
            <w:pPr>
              <w:pStyle w:val="Tabletext3"/>
            </w:pPr>
            <w:r w:rsidRPr="00BF2E64">
              <w:t>100</w:t>
            </w:r>
          </w:p>
        </w:tc>
      </w:tr>
      <w:tr w:rsidR="00B9576A" w:rsidRPr="00BF2E64" w14:paraId="0477328C"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707CC0" w14:textId="77777777" w:rsidR="00B9576A" w:rsidRPr="00BF2E64" w:rsidRDefault="00B9576A">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6F6EAAD6" w14:textId="77777777" w:rsidR="00B9576A" w:rsidRPr="00BF2E64" w:rsidRDefault="00B9576A" w:rsidP="00E846E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9CD2D3"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2509E87"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9DE6B85" w14:textId="77777777" w:rsidR="00B9576A" w:rsidRPr="00BF2E64" w:rsidRDefault="00B9576A">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4CFBC49"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07716BB"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3AFF873" w14:textId="77777777" w:rsidR="00B9576A" w:rsidRPr="00BF2E64" w:rsidRDefault="00B9576A">
            <w:pPr>
              <w:pStyle w:val="Tabletext3"/>
            </w:pPr>
            <w:r>
              <w:t>85</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0DB18A3" w14:textId="77777777" w:rsidR="00B9576A" w:rsidRPr="00BF2E64" w:rsidRDefault="00B9576A">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604CFC48" w14:textId="77777777" w:rsidR="00B9576A" w:rsidRPr="00BF2E64" w:rsidRDefault="00B9576A">
            <w:pPr>
              <w:pStyle w:val="Tabletext3"/>
            </w:pPr>
            <w:r w:rsidRPr="00BF2E64">
              <w:t>100</w:t>
            </w:r>
          </w:p>
        </w:tc>
      </w:tr>
    </w:tbl>
    <w:p w14:paraId="6BDAD6E9" w14:textId="77777777" w:rsidR="00B9576A" w:rsidRPr="00BF2E64" w:rsidRDefault="00B9576A" w:rsidP="00B300E4">
      <w:proofErr w:type="spellStart"/>
      <w:r w:rsidRPr="00BF2E64">
        <w:t>Šķembas</w:t>
      </w:r>
      <w:proofErr w:type="spellEnd"/>
      <w:r w:rsidRPr="00BF2E64">
        <w:t xml:space="preserve"> 8/11 mm </w:t>
      </w:r>
      <w:proofErr w:type="spellStart"/>
      <w:r w:rsidRPr="00BF2E64">
        <w:t>ķīlēšanai</w:t>
      </w:r>
      <w:proofErr w:type="spellEnd"/>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4DA6AD7F"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5738F5F" w14:textId="77777777" w:rsidR="00B9576A" w:rsidRPr="00BF2E64" w:rsidRDefault="00B9576A" w:rsidP="00871FC1">
            <w:pPr>
              <w:pStyle w:val="Tablehead"/>
            </w:pPr>
            <w:proofErr w:type="spellStart"/>
            <w:r w:rsidRPr="00BF2E64">
              <w:t>Sieti</w:t>
            </w:r>
            <w:proofErr w:type="spellEnd"/>
            <w:r w:rsidRPr="00BF2E64">
              <w:t>, mm</w:t>
            </w:r>
          </w:p>
        </w:tc>
        <w:tc>
          <w:tcPr>
            <w:tcW w:w="847"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D500A8C" w14:textId="77777777" w:rsidR="00B9576A" w:rsidRPr="00BF2E64" w:rsidRDefault="00B9576A" w:rsidP="00871FC1">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2B1914D" w14:textId="77777777" w:rsidR="00B9576A" w:rsidRPr="00BF2E64" w:rsidRDefault="00B9576A" w:rsidP="00871FC1">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11FF4F0" w14:textId="77777777" w:rsidR="00B9576A" w:rsidRPr="00BF2E64" w:rsidRDefault="00B9576A" w:rsidP="00871FC1">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2047D58" w14:textId="77777777" w:rsidR="00B9576A" w:rsidRPr="00BF2E64" w:rsidRDefault="00B9576A" w:rsidP="00871FC1">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14987F0" w14:textId="77777777" w:rsidR="00B9576A" w:rsidRPr="00BF2E64" w:rsidRDefault="00B9576A" w:rsidP="00871FC1">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CF0DC79" w14:textId="77777777" w:rsidR="00B9576A" w:rsidRPr="00BF2E64" w:rsidRDefault="00B9576A" w:rsidP="00871FC1">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F470970" w14:textId="77777777" w:rsidR="00B9576A" w:rsidRPr="00BF2E64" w:rsidRDefault="00B9576A" w:rsidP="00871FC1">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341F4B8" w14:textId="77777777" w:rsidR="00B9576A" w:rsidRPr="00BF2E64" w:rsidRDefault="00B9576A" w:rsidP="00871FC1">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6455E107" w14:textId="77777777" w:rsidR="00B9576A" w:rsidRPr="00BF2E64" w:rsidRDefault="00B9576A" w:rsidP="00871FC1">
            <w:pPr>
              <w:pStyle w:val="Tablehead"/>
            </w:pPr>
            <w:r w:rsidRPr="00BF2E64">
              <w:t>45</w:t>
            </w:r>
          </w:p>
        </w:tc>
      </w:tr>
      <w:tr w:rsidR="00B9576A" w:rsidRPr="00BF2E64" w14:paraId="4B763858"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0E5AC6D1" w14:textId="77777777" w:rsidR="00B9576A" w:rsidRPr="00BF2E64" w:rsidRDefault="00B9576A">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4B8A060F" w14:textId="77777777" w:rsidR="00B9576A" w:rsidRPr="00BF2E64" w:rsidRDefault="00B9576A" w:rsidP="00E846EA">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91747E4" w14:textId="77777777" w:rsidR="00B9576A" w:rsidRPr="00BF2E64" w:rsidRDefault="00B9576A">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D2DB285" w14:textId="77777777" w:rsidR="00B9576A" w:rsidRPr="00BF2E64" w:rsidRDefault="00B9576A">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D26771A" w14:textId="77777777" w:rsidR="00B9576A" w:rsidRPr="00BF2E64" w:rsidRDefault="00B9576A">
            <w:pPr>
              <w:pStyle w:val="Tabletext3"/>
            </w:pPr>
            <w:r>
              <w:t>20</w:t>
            </w:r>
          </w:p>
        </w:tc>
        <w:tc>
          <w:tcPr>
            <w:tcW w:w="84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7B3F1AC" w14:textId="77777777" w:rsidR="00B9576A" w:rsidRPr="00BF2E64" w:rsidRDefault="00B9576A">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D4B0311" w14:textId="77777777" w:rsidR="00B9576A" w:rsidRPr="00BF2E64" w:rsidRDefault="00B9576A">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1C163C3" w14:textId="77777777" w:rsidR="00B9576A" w:rsidRPr="00BF2E64" w:rsidRDefault="00B9576A">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31D1FB5" w14:textId="77777777" w:rsidR="00B9576A" w:rsidRPr="00BF2E64" w:rsidRDefault="00B9576A">
            <w:pPr>
              <w:pStyle w:val="Tabletext3"/>
            </w:pPr>
            <w:r w:rsidRPr="00BF2E64">
              <w:t>-</w:t>
            </w:r>
          </w:p>
        </w:tc>
        <w:tc>
          <w:tcPr>
            <w:tcW w:w="848"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1F5643DD" w14:textId="77777777" w:rsidR="00B9576A" w:rsidRPr="00BF2E64" w:rsidRDefault="00B9576A">
            <w:pPr>
              <w:pStyle w:val="Tabletext3"/>
            </w:pPr>
            <w:r w:rsidRPr="00BF2E64">
              <w:t>-</w:t>
            </w:r>
          </w:p>
        </w:tc>
      </w:tr>
      <w:tr w:rsidR="00B9576A" w:rsidRPr="00BF2E64" w14:paraId="47A51287"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5C779D" w14:textId="77777777" w:rsidR="00B9576A" w:rsidRPr="00BF2E64" w:rsidRDefault="00B9576A">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23658E3D" w14:textId="77777777" w:rsidR="00B9576A" w:rsidRPr="00BF2E64" w:rsidRDefault="00B9576A" w:rsidP="00E846E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A0E8996"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AC107A5"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A4F4213" w14:textId="77777777" w:rsidR="00B9576A" w:rsidRPr="00BF2E64" w:rsidRDefault="00B9576A">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DA6936B" w14:textId="77777777" w:rsidR="00B9576A" w:rsidRPr="00BF2E64" w:rsidRDefault="00B9576A">
            <w:pPr>
              <w:pStyle w:val="Tabletext3"/>
            </w:pPr>
            <w:r>
              <w:t>85</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A723269" w14:textId="77777777" w:rsidR="00B9576A" w:rsidRPr="00BF2E64" w:rsidRDefault="00B9576A">
            <w:pPr>
              <w:pStyle w:val="Tabletext3"/>
            </w:pPr>
            <w:r w:rsidRPr="00BF2E64">
              <w:t>98</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A04A503" w14:textId="77777777" w:rsidR="00B9576A" w:rsidRPr="00BF2E64" w:rsidRDefault="00B9576A">
            <w:pPr>
              <w:pStyle w:val="Tabletext3"/>
            </w:pPr>
            <w:r w:rsidRPr="00BF2E64">
              <w:t>100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F3B26C8" w14:textId="77777777" w:rsidR="00B9576A" w:rsidRPr="00BF2E64" w:rsidRDefault="00B9576A">
            <w:pPr>
              <w:pStyle w:val="Tabletext3"/>
            </w:pPr>
            <w:r w:rsidRPr="00BF2E64">
              <w:t>-</w:t>
            </w:r>
          </w:p>
        </w:tc>
        <w:tc>
          <w:tcPr>
            <w:tcW w:w="848"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6B4B6D18" w14:textId="77777777" w:rsidR="00B9576A" w:rsidRPr="00BF2E64" w:rsidRDefault="00B9576A">
            <w:pPr>
              <w:pStyle w:val="Tabletext3"/>
            </w:pPr>
            <w:r w:rsidRPr="00BF2E64">
              <w:t>-</w:t>
            </w:r>
          </w:p>
        </w:tc>
      </w:tr>
    </w:tbl>
    <w:p w14:paraId="22C49299" w14:textId="0C9C8B54" w:rsidR="00C672C0" w:rsidRDefault="00C672C0" w:rsidP="00B300E4">
      <w:pPr>
        <w:ind w:firstLine="0"/>
      </w:pPr>
    </w:p>
    <w:p w14:paraId="1B045041" w14:textId="77777777" w:rsidR="00B9576A" w:rsidRPr="000E33C3" w:rsidRDefault="00B9576A" w:rsidP="00E846EA">
      <w:pPr>
        <w:pStyle w:val="Virsraksts5"/>
        <w:jc w:val="both"/>
      </w:pPr>
      <w:r w:rsidRPr="00BF2E64">
        <w:t xml:space="preserve">Tipa </w:t>
      </w:r>
      <w:proofErr w:type="spellStart"/>
      <w:r w:rsidRPr="00BF2E64">
        <w:t>lapa</w:t>
      </w:r>
      <w:proofErr w:type="spellEnd"/>
      <w:r w:rsidRPr="00BF2E64">
        <w:t xml:space="preserve">. </w:t>
      </w: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t xml:space="preserve"> </w:t>
      </w:r>
      <w:r w:rsidRPr="000E33C3">
        <w:t>IM 8/22, IMT 8/22</w:t>
      </w:r>
    </w:p>
    <w:p w14:paraId="0F8784C4" w14:textId="77777777" w:rsidR="00B9576A" w:rsidRPr="00BF2E64" w:rsidRDefault="00B9576A" w:rsidP="00B300E4">
      <w:proofErr w:type="spellStart"/>
      <w:r w:rsidRPr="00BF2E64">
        <w:t>Izejmateriāli</w:t>
      </w:r>
      <w:proofErr w:type="spellEnd"/>
    </w:p>
    <w:p w14:paraId="5CFCFAB0" w14:textId="5E170DAC" w:rsidR="00B9576A" w:rsidRPr="00BF2E64" w:rsidRDefault="00B9576A" w:rsidP="00B300E4">
      <w:proofErr w:type="spellStart"/>
      <w:r w:rsidRPr="00BF2E64">
        <w:t>Saistviela</w:t>
      </w:r>
      <w:proofErr w:type="spellEnd"/>
      <w:r w:rsidR="00A07F6B">
        <w:t xml:space="preserve"> -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t>3</w:t>
      </w:r>
      <w:r w:rsidRPr="00BF2E64">
        <w:t xml:space="preserve"> </w:t>
      </w:r>
      <w:proofErr w:type="spellStart"/>
      <w:r w:rsidRPr="00BF2E64">
        <w:t>vai</w:t>
      </w:r>
      <w:proofErr w:type="spellEnd"/>
      <w:r w:rsidRPr="00BF2E64">
        <w:t xml:space="preserve"> C 65 BP </w:t>
      </w:r>
      <w:r>
        <w:t>3</w:t>
      </w:r>
      <w:r w:rsidRPr="00BF2E64">
        <w:t>.</w:t>
      </w:r>
    </w:p>
    <w:p w14:paraId="702A2793" w14:textId="77777777" w:rsidR="00B9576A" w:rsidRPr="00BF2E64" w:rsidRDefault="00B9576A" w:rsidP="00B300E4">
      <w:proofErr w:type="spellStart"/>
      <w:r w:rsidRPr="00BF2E64">
        <w:t>Saistvielas</w:t>
      </w:r>
      <w:proofErr w:type="spellEnd"/>
      <w:r w:rsidRPr="00BF2E64">
        <w:t xml:space="preserve"> </w:t>
      </w:r>
      <w:proofErr w:type="spellStart"/>
      <w:r w:rsidRPr="00BF2E64">
        <w:t>izliešanas</w:t>
      </w:r>
      <w:proofErr w:type="spellEnd"/>
      <w:r w:rsidRPr="00BF2E64">
        <w:t xml:space="preserve"> </w:t>
      </w:r>
      <w:proofErr w:type="spellStart"/>
      <w:r w:rsidRPr="00BF2E64">
        <w:t>normas</w:t>
      </w:r>
      <w:proofErr w:type="spellEnd"/>
      <w:r w:rsidRPr="00BF2E64">
        <w:t xml:space="preserve"> (kg/m</w:t>
      </w:r>
      <w:r w:rsidRPr="00BF2E64">
        <w:rPr>
          <w:vertAlign w:val="superscript"/>
        </w:rPr>
        <w:t>2</w:t>
      </w:r>
      <w:r w:rsidRPr="00BF2E64">
        <w:t>):</w:t>
      </w:r>
    </w:p>
    <w:p w14:paraId="1C3D12FD" w14:textId="77777777" w:rsidR="00B9576A" w:rsidRPr="00BF2E64" w:rsidRDefault="00B9576A" w:rsidP="00A97EDD">
      <w:pPr>
        <w:pStyle w:val="Sarakstarindkopa"/>
      </w:pPr>
      <w:r w:rsidRPr="00BF2E64">
        <w:t>IM 8/22 4 cm biezumā –</w:t>
      </w:r>
      <w:r w:rsidRPr="00BF2E64">
        <w:tab/>
        <w:t>4,0</w:t>
      </w:r>
    </w:p>
    <w:p w14:paraId="6E0E2CA1" w14:textId="35746FE1" w:rsidR="00B9576A" w:rsidRPr="00BF2E64" w:rsidRDefault="00B9576A" w:rsidP="00A97EDD">
      <w:pPr>
        <w:pStyle w:val="Sarakstarindkopa"/>
      </w:pPr>
      <w:r w:rsidRPr="00BF2E64">
        <w:t>IMT 16/22 4 cm biezumā –</w:t>
      </w:r>
      <w:r w:rsidR="00417CA5">
        <w:t xml:space="preserve"> </w:t>
      </w:r>
      <w:r w:rsidRPr="00BF2E64">
        <w:t>apakšējā kārtā – 2,5; virsējā kārtā – 1,8</w:t>
      </w:r>
    </w:p>
    <w:p w14:paraId="30D30996" w14:textId="77777777" w:rsidR="00B9576A" w:rsidRPr="00BF2E64" w:rsidRDefault="00B9576A" w:rsidP="00A97EDD">
      <w:pPr>
        <w:pStyle w:val="Sarakstarindkopa"/>
      </w:pPr>
      <w:r w:rsidRPr="00BF2E64">
        <w:t>IM 16/22 6 cm biezumā –</w:t>
      </w:r>
      <w:r w:rsidRPr="00BF2E64">
        <w:tab/>
        <w:t>4,4</w:t>
      </w:r>
    </w:p>
    <w:p w14:paraId="2B2384F4" w14:textId="4EF4CFE6" w:rsidR="00B9576A" w:rsidRPr="00BF2E64" w:rsidRDefault="00B9576A" w:rsidP="00A97EDD">
      <w:pPr>
        <w:pStyle w:val="Sarakstarindkopa"/>
      </w:pPr>
      <w:r w:rsidRPr="00BF2E64">
        <w:lastRenderedPageBreak/>
        <w:t>IMT 16/22 6 cm biezumā –</w:t>
      </w:r>
      <w:r w:rsidR="00417CA5">
        <w:t xml:space="preserve"> </w:t>
      </w:r>
      <w:r w:rsidRPr="00BF2E64">
        <w:t>apakšējā kārtā – 2,8; virsējā kārtā – 2,0</w:t>
      </w:r>
    </w:p>
    <w:p w14:paraId="0CB046BB" w14:textId="103C6476" w:rsidR="00B9576A" w:rsidRPr="00BF2E64" w:rsidRDefault="00B9576A" w:rsidP="00871FC1">
      <w:pPr>
        <w:pStyle w:val="Virsraksts8"/>
      </w:pPr>
      <w:r>
        <w:t xml:space="preserve">tabula. </w:t>
      </w:r>
      <w:proofErr w:type="spellStart"/>
      <w:r>
        <w:t>Lietojamo</w:t>
      </w:r>
      <w:proofErr w:type="spellEnd"/>
      <w:r>
        <w:t xml:space="preserve"> </w:t>
      </w:r>
      <w:proofErr w:type="spellStart"/>
      <w:r>
        <w:t>rupjo</w:t>
      </w:r>
      <w:proofErr w:type="spellEnd"/>
      <w:r>
        <w:t xml:space="preserve"> </w:t>
      </w:r>
      <w:proofErr w:type="spellStart"/>
      <w:r>
        <w:t>minerālmateriālu</w:t>
      </w:r>
      <w:proofErr w:type="spellEnd"/>
      <w:r>
        <w:t xml:space="preserve"> </w:t>
      </w:r>
      <w:proofErr w:type="spellStart"/>
      <w:r>
        <w:t>stiprības</w:t>
      </w:r>
      <w:proofErr w:type="spellEnd"/>
      <w:r>
        <w:t xml:space="preserve"> </w:t>
      </w:r>
      <w:proofErr w:type="spellStart"/>
      <w:r>
        <w:t>klase</w:t>
      </w:r>
      <w:proofErr w:type="spellEnd"/>
    </w:p>
    <w:tbl>
      <w:tblPr>
        <w:tblW w:w="0" w:type="auto"/>
        <w:jc w:val="center"/>
        <w:tblLayout w:type="fixed"/>
        <w:tblLook w:val="0000" w:firstRow="0" w:lastRow="0" w:firstColumn="0" w:lastColumn="0" w:noHBand="0" w:noVBand="0"/>
      </w:tblPr>
      <w:tblGrid>
        <w:gridCol w:w="3330"/>
        <w:gridCol w:w="3330"/>
      </w:tblGrid>
      <w:tr w:rsidR="00B9576A" w:rsidRPr="00BF2E64" w14:paraId="59A36B1B" w14:textId="77777777" w:rsidTr="008F6F14">
        <w:trPr>
          <w:cantSplit/>
          <w:trHeight w:val="62"/>
          <w:jc w:val="center"/>
        </w:trPr>
        <w:tc>
          <w:tcPr>
            <w:tcW w:w="666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1962F5A" w14:textId="2E3B3032" w:rsidR="00B9576A" w:rsidRPr="00BF2E64" w:rsidRDefault="00B9576A" w:rsidP="00871FC1">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6DFEE7AE" w14:textId="77777777" w:rsidTr="008F6F14">
        <w:trPr>
          <w:cantSplit/>
          <w:trHeight w:val="75"/>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D50DBB9" w14:textId="77777777" w:rsidR="00B9576A" w:rsidRPr="00BF2E64" w:rsidRDefault="00B9576A" w:rsidP="00871FC1">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0A3E25" w14:textId="77777777" w:rsidR="00B9576A" w:rsidRPr="00BF2E64" w:rsidRDefault="00B9576A" w:rsidP="00871FC1">
            <w:pPr>
              <w:pStyle w:val="Tablehead"/>
            </w:pPr>
            <w:r w:rsidRPr="00BF2E64">
              <w:t>101-200</w:t>
            </w:r>
          </w:p>
        </w:tc>
      </w:tr>
      <w:tr w:rsidR="00B9576A" w:rsidRPr="00BF2E64" w14:paraId="5206CA04" w14:textId="77777777" w:rsidTr="008F6F14">
        <w:trPr>
          <w:cantSplit/>
          <w:trHeight w:val="94"/>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70B0109" w14:textId="77777777" w:rsidR="00B9576A" w:rsidRPr="00BF2E64" w:rsidRDefault="00B9576A" w:rsidP="00E846EA">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C3395CE" w14:textId="77777777" w:rsidR="00B9576A" w:rsidRPr="00BF2E64" w:rsidRDefault="00B9576A">
            <w:pPr>
              <w:pStyle w:val="Tabletext3"/>
            </w:pPr>
            <w:r w:rsidRPr="00BF2E64">
              <w:t>S-III klase</w:t>
            </w:r>
          </w:p>
        </w:tc>
      </w:tr>
    </w:tbl>
    <w:p w14:paraId="6980CE8C" w14:textId="02D9B10B" w:rsidR="00B9576A" w:rsidRPr="00BF2E64" w:rsidRDefault="00B9576A" w:rsidP="00871FC1">
      <w:pPr>
        <w:pStyle w:val="Virsraksts8"/>
      </w:pPr>
      <w:r>
        <w:t xml:space="preserve">tabula. </w:t>
      </w:r>
      <w:proofErr w:type="spellStart"/>
      <w:r>
        <w:t>Smalkās</w:t>
      </w:r>
      <w:proofErr w:type="spellEnd"/>
      <w:r>
        <w:t xml:space="preserve"> </w:t>
      </w:r>
      <w:proofErr w:type="spellStart"/>
      <w:r>
        <w:t>frakcijas</w:t>
      </w:r>
      <w:proofErr w:type="spellEnd"/>
      <w:r>
        <w:t xml:space="preserve"> </w:t>
      </w:r>
      <w:proofErr w:type="spellStart"/>
      <w:r>
        <w:t>saturam</w:t>
      </w:r>
      <w:proofErr w:type="spellEnd"/>
      <w:r>
        <w:t xml:space="preserve"> </w:t>
      </w:r>
      <w:proofErr w:type="spellStart"/>
      <w:r>
        <w:t>jāatbilst</w:t>
      </w:r>
      <w:proofErr w:type="spellEnd"/>
      <w:r>
        <w:t xml:space="preserve"> </w:t>
      </w:r>
      <w:proofErr w:type="spellStart"/>
      <w:r>
        <w:t>šādām</w:t>
      </w:r>
      <w:proofErr w:type="spellEnd"/>
      <w:r>
        <w:t xml:space="preserve"> </w:t>
      </w:r>
      <w:proofErr w:type="spellStart"/>
      <w:r>
        <w:t>prasībām</w:t>
      </w:r>
      <w:proofErr w:type="spellEnd"/>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851067C"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D80BB90" w14:textId="77777777" w:rsidR="00B9576A" w:rsidRPr="00BF2E64" w:rsidRDefault="00B9576A" w:rsidP="00871FC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A8299A" w14:textId="77777777" w:rsidR="00B9576A" w:rsidRPr="00BF2E64" w:rsidRDefault="00B9576A" w:rsidP="00871FC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50CBD1" w14:textId="77777777" w:rsidR="00B9576A" w:rsidRPr="00BF2E64" w:rsidRDefault="00B9576A" w:rsidP="00871FC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1AA7E6B9" w14:textId="77777777" w:rsidR="00B9576A" w:rsidRPr="00BF2E64" w:rsidRDefault="00B9576A" w:rsidP="00871FC1">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4AF9DC" w14:textId="77777777" w:rsidR="00B9576A" w:rsidRPr="00BF2E64" w:rsidRDefault="00B9576A" w:rsidP="00871FC1">
            <w:pPr>
              <w:pStyle w:val="Tablehead"/>
            </w:pPr>
            <w:proofErr w:type="spellStart"/>
            <w:r w:rsidRPr="00BF2E64">
              <w:t>Kategorija</w:t>
            </w:r>
            <w:proofErr w:type="spellEnd"/>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5603EAA" w14:textId="77777777" w:rsidR="00B9576A" w:rsidRPr="00BF2E64" w:rsidRDefault="00B9576A" w:rsidP="00871FC1">
            <w:pPr>
              <w:pStyle w:val="Tablehead"/>
            </w:pPr>
            <w:proofErr w:type="spellStart"/>
            <w:r w:rsidRPr="00BF2E64">
              <w:t>Prasība</w:t>
            </w:r>
            <w:proofErr w:type="spellEnd"/>
          </w:p>
        </w:tc>
      </w:tr>
      <w:tr w:rsidR="00B9576A" w:rsidRPr="00BF2E64" w14:paraId="21A2246A"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7266F0" w14:textId="77777777" w:rsidR="00B9576A" w:rsidRPr="00BF2E64" w:rsidRDefault="00B9576A">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w:t>
            </w:r>
            <w:proofErr w:type="spellStart"/>
            <w:r w:rsidRPr="00BF2E64">
              <w:t>minerālmateriālam</w:t>
            </w:r>
            <w:proofErr w:type="spellEnd"/>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AE3DF40" w14:textId="77777777" w:rsidR="00B9576A" w:rsidRPr="00BF2E64" w:rsidRDefault="00B9576A">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2F880D4" w14:textId="20D87722" w:rsidR="00B9576A" w:rsidRPr="00BF2E64" w:rsidRDefault="00B9576A">
            <w:pPr>
              <w:pStyle w:val="Tabletext"/>
            </w:pPr>
            <w:r w:rsidRPr="00BF2E64">
              <w:t>4.1.</w:t>
            </w:r>
            <w:proofErr w:type="gramStart"/>
            <w:r w:rsidRPr="00BF2E64">
              <w:t>4.</w:t>
            </w:r>
            <w:r w:rsidR="00C92FDB">
              <w:t>p.</w:t>
            </w:r>
            <w:proofErr w:type="gramEnd"/>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73121E" w14:textId="77777777" w:rsidR="00B9576A" w:rsidRPr="00BF2E64" w:rsidRDefault="00B9576A" w:rsidP="00E846EA">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8ADF38" w14:textId="77777777" w:rsidR="00B9576A" w:rsidRPr="00BF2E64" w:rsidRDefault="00B9576A">
            <w:pPr>
              <w:pStyle w:val="Tabletext3"/>
            </w:pPr>
            <w:r w:rsidRPr="00BF2E64">
              <w:t>≤ 2</w:t>
            </w:r>
          </w:p>
        </w:tc>
      </w:tr>
    </w:tbl>
    <w:p w14:paraId="645BAB68" w14:textId="77777777" w:rsidR="00B9576A" w:rsidRPr="00BF2E64" w:rsidRDefault="00B9576A" w:rsidP="00B300E4">
      <w:proofErr w:type="spellStart"/>
      <w:r w:rsidRPr="00BF2E64">
        <w:t>Ieteicamais</w:t>
      </w:r>
      <w:proofErr w:type="spellEnd"/>
      <w:r w:rsidRPr="00BF2E64">
        <w:t xml:space="preserve"> </w:t>
      </w:r>
      <w:proofErr w:type="spellStart"/>
      <w:r w:rsidRPr="00BF2E64">
        <w:t>šķembu</w:t>
      </w:r>
      <w:proofErr w:type="spellEnd"/>
      <w:r w:rsidRPr="00BF2E64">
        <w:t xml:space="preserve"> 8/22 </w:t>
      </w:r>
      <w:proofErr w:type="spellStart"/>
      <w:r w:rsidRPr="00BF2E64">
        <w:t>kārtas</w:t>
      </w:r>
      <w:proofErr w:type="spellEnd"/>
      <w:r w:rsidRPr="00BF2E64">
        <w:t xml:space="preserve"> </w:t>
      </w:r>
      <w:proofErr w:type="spellStart"/>
      <w:r w:rsidRPr="00BF2E64">
        <w:t>biezums</w:t>
      </w:r>
      <w:proofErr w:type="spellEnd"/>
      <w:r w:rsidRPr="00BF2E64">
        <w:t xml:space="preserve"> 4 cm </w:t>
      </w:r>
      <w:proofErr w:type="spellStart"/>
      <w:r w:rsidRPr="00BF2E64">
        <w:t>vai</w:t>
      </w:r>
      <w:proofErr w:type="spellEnd"/>
      <w:r w:rsidRPr="00BF2E64">
        <w:t xml:space="preserve"> 6 cm.</w:t>
      </w:r>
    </w:p>
    <w:p w14:paraId="2BCB97C3" w14:textId="050D0406" w:rsidR="00B9576A" w:rsidRPr="00FA0C2A" w:rsidRDefault="00B9576A" w:rsidP="00871FC1">
      <w:pPr>
        <w:pStyle w:val="Virsraksts8"/>
      </w:pPr>
      <w:r w:rsidRPr="00FA0C2A">
        <w:t xml:space="preserve">tabula. </w:t>
      </w:r>
      <w:proofErr w:type="spellStart"/>
      <w:r w:rsidRPr="00FA0C2A">
        <w:t>Prasības</w:t>
      </w:r>
      <w:proofErr w:type="spellEnd"/>
      <w:r w:rsidRPr="00FA0C2A">
        <w:t xml:space="preserve"> IM 8/22, IMT 8/22 </w:t>
      </w:r>
      <w:proofErr w:type="spellStart"/>
      <w:r w:rsidRPr="00FA0C2A">
        <w:t>šķembu</w:t>
      </w:r>
      <w:proofErr w:type="spellEnd"/>
      <w:r w:rsidRPr="00FA0C2A">
        <w:t xml:space="preserve"> </w:t>
      </w:r>
      <w:proofErr w:type="spellStart"/>
      <w:r w:rsidRPr="00FA0C2A">
        <w:t>granulometriskajam</w:t>
      </w:r>
      <w:proofErr w:type="spellEnd"/>
      <w:r w:rsidRPr="00FA0C2A">
        <w:t xml:space="preserve"> </w:t>
      </w:r>
      <w:proofErr w:type="spellStart"/>
      <w:r w:rsidRPr="00FA0C2A">
        <w:t>sastāvam</w:t>
      </w:r>
      <w:proofErr w:type="spellEnd"/>
    </w:p>
    <w:p w14:paraId="3C89EBA8" w14:textId="6B53F166" w:rsidR="00B9576A" w:rsidRPr="00BF2E64" w:rsidRDefault="00E60338" w:rsidP="00871FC1">
      <w:pPr>
        <w:jc w:val="center"/>
      </w:pPr>
      <w:r>
        <w:rPr>
          <w:noProof/>
        </w:rPr>
        <w:drawing>
          <wp:inline distT="0" distB="0" distL="0" distR="0" wp14:anchorId="0E60D416" wp14:editId="1263085D">
            <wp:extent cx="4050000" cy="3600000"/>
            <wp:effectExtent l="0" t="0" r="190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050000" cy="3600000"/>
                    </a:xfrm>
                    <a:prstGeom prst="rect">
                      <a:avLst/>
                    </a:prstGeom>
                  </pic:spPr>
                </pic:pic>
              </a:graphicData>
            </a:graphic>
          </wp:inline>
        </w:drawing>
      </w:r>
    </w:p>
    <w:p w14:paraId="12226161" w14:textId="3D131602" w:rsidR="00B9576A" w:rsidRPr="00BF2E64" w:rsidRDefault="00B9576A" w:rsidP="00B300E4">
      <w:proofErr w:type="spellStart"/>
      <w:r w:rsidRPr="00BF2E64">
        <w:t>Šķembas</w:t>
      </w:r>
      <w:proofErr w:type="spellEnd"/>
      <w:r w:rsidRPr="00BF2E64">
        <w:t xml:space="preserve"> 8/22 mm </w:t>
      </w:r>
      <w:proofErr w:type="spellStart"/>
      <w:r w:rsidRPr="00BF2E64">
        <w:t>būvējamajai</w:t>
      </w:r>
      <w:proofErr w:type="spellEnd"/>
      <w:r w:rsidRPr="00BF2E64">
        <w:t xml:space="preserve"> </w:t>
      </w:r>
      <w:proofErr w:type="spellStart"/>
      <w:r w:rsidRPr="00BF2E64">
        <w:t>kārtai</w:t>
      </w:r>
      <w:proofErr w:type="spellEnd"/>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743792D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FE7571" w14:textId="77777777" w:rsidR="00B9576A" w:rsidRPr="00BF2E64" w:rsidRDefault="00B9576A" w:rsidP="00871FC1">
            <w:pPr>
              <w:pStyle w:val="Tablehead"/>
            </w:pPr>
            <w:proofErr w:type="spellStart"/>
            <w:r w:rsidRPr="00BF2E64">
              <w:t>Sieti</w:t>
            </w:r>
            <w:proofErr w:type="spellEnd"/>
            <w:r w:rsidRPr="00BF2E64">
              <w:t>, mm</w:t>
            </w:r>
          </w:p>
        </w:tc>
        <w:tc>
          <w:tcPr>
            <w:tcW w:w="847"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BEC5A85" w14:textId="77777777" w:rsidR="00B9576A" w:rsidRPr="00BF2E64" w:rsidRDefault="00B9576A" w:rsidP="00871FC1">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559A4CA" w14:textId="77777777" w:rsidR="00B9576A" w:rsidRPr="00BF2E64" w:rsidRDefault="00B9576A" w:rsidP="00871FC1">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B13B89E" w14:textId="77777777" w:rsidR="00B9576A" w:rsidRPr="00BF2E64" w:rsidRDefault="00B9576A" w:rsidP="00871FC1">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E9E5A11" w14:textId="77777777" w:rsidR="00B9576A" w:rsidRPr="00BF2E64" w:rsidRDefault="00B9576A" w:rsidP="00871FC1">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BF221C2" w14:textId="77777777" w:rsidR="00B9576A" w:rsidRPr="00BF2E64" w:rsidRDefault="00B9576A" w:rsidP="00871FC1">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05D251" w14:textId="77777777" w:rsidR="00B9576A" w:rsidRPr="00BF2E64" w:rsidRDefault="00B9576A" w:rsidP="00871FC1">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16221CE" w14:textId="77777777" w:rsidR="00B9576A" w:rsidRPr="00BF2E64" w:rsidRDefault="00B9576A" w:rsidP="00871FC1">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CB78E09" w14:textId="77777777" w:rsidR="00B9576A" w:rsidRPr="00BF2E64" w:rsidRDefault="00B9576A" w:rsidP="00871FC1">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28D0FAF0" w14:textId="77777777" w:rsidR="00B9576A" w:rsidRPr="00BF2E64" w:rsidRDefault="00B9576A" w:rsidP="00871FC1">
            <w:pPr>
              <w:pStyle w:val="Tablehead"/>
            </w:pPr>
            <w:r w:rsidRPr="00BF2E64">
              <w:t>45</w:t>
            </w:r>
          </w:p>
        </w:tc>
      </w:tr>
      <w:tr w:rsidR="00B9576A" w:rsidRPr="00BF2E64" w14:paraId="7F2634EF"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13093127" w14:textId="77777777" w:rsidR="00B9576A" w:rsidRPr="00BF2E64" w:rsidRDefault="00B9576A">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62AF6022" w14:textId="77777777" w:rsidR="00B9576A" w:rsidRPr="00BF2E64" w:rsidRDefault="00B9576A" w:rsidP="00E846EA">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D07F6AD" w14:textId="77777777" w:rsidR="00B9576A" w:rsidRPr="00BF2E64" w:rsidRDefault="00B9576A">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58F547E" w14:textId="77777777" w:rsidR="00B9576A" w:rsidRPr="00BF2E64" w:rsidRDefault="00B9576A">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6A9332C" w14:textId="77777777" w:rsidR="00B9576A" w:rsidRPr="00BF2E64" w:rsidRDefault="00B9576A">
            <w:pPr>
              <w:pStyle w:val="Tabletext3"/>
            </w:pPr>
            <w:r>
              <w:t>20</w:t>
            </w:r>
          </w:p>
        </w:tc>
        <w:tc>
          <w:tcPr>
            <w:tcW w:w="84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41D112D" w14:textId="77777777" w:rsidR="00B9576A" w:rsidRPr="00BF2E64" w:rsidRDefault="00B9576A">
            <w:pPr>
              <w:pStyle w:val="Tabletext3"/>
            </w:pPr>
            <w:r w:rsidRPr="00BF2E64">
              <w:t>50</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A28BE4B" w14:textId="77777777" w:rsidR="00B9576A" w:rsidRPr="00BF2E64" w:rsidRDefault="00B9576A">
            <w:pPr>
              <w:pStyle w:val="Tabletext3"/>
            </w:pPr>
            <w:r w:rsidRPr="00BF2E64">
              <w:t>80</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8192001" w14:textId="77777777" w:rsidR="00B9576A" w:rsidRPr="00BF2E64" w:rsidRDefault="00B9576A">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6EDC19F" w14:textId="77777777" w:rsidR="00B9576A" w:rsidRPr="00BF2E64" w:rsidRDefault="00B9576A">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0A29C2E3" w14:textId="77777777" w:rsidR="00B9576A" w:rsidRPr="00BF2E64" w:rsidRDefault="00B9576A">
            <w:pPr>
              <w:pStyle w:val="Tabletext3"/>
            </w:pPr>
            <w:r w:rsidRPr="00BF2E64">
              <w:t>100</w:t>
            </w:r>
          </w:p>
        </w:tc>
      </w:tr>
      <w:tr w:rsidR="00B9576A" w:rsidRPr="00BF2E64" w14:paraId="0C7F30CD"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C9B70C" w14:textId="77777777" w:rsidR="00B9576A" w:rsidRPr="00BF2E64" w:rsidRDefault="00B9576A">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10803BE0" w14:textId="77777777" w:rsidR="00B9576A" w:rsidRPr="00BF2E64" w:rsidRDefault="00B9576A" w:rsidP="00E846E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285C53C"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0EC65DE"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80CABAD" w14:textId="77777777" w:rsidR="00B9576A" w:rsidRPr="00BF2E64" w:rsidRDefault="00B9576A">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922BDE6" w14:textId="77777777" w:rsidR="00B9576A" w:rsidRPr="00BF2E64" w:rsidRDefault="00B9576A">
            <w:pPr>
              <w:pStyle w:val="Tabletext3"/>
            </w:pPr>
            <w:r w:rsidRPr="00BF2E64">
              <w:t>10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4DC12C8" w14:textId="77777777" w:rsidR="00B9576A" w:rsidRPr="00BF2E64" w:rsidRDefault="00B9576A">
            <w:pPr>
              <w:pStyle w:val="Tabletext3"/>
            </w:pPr>
            <w:r w:rsidRPr="00BF2E64">
              <w:t>20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9C96C4E" w14:textId="77777777" w:rsidR="00B9576A" w:rsidRPr="00BF2E64" w:rsidRDefault="00B9576A">
            <w:pPr>
              <w:pStyle w:val="Tabletext3"/>
            </w:pPr>
            <w:r>
              <w:t>85</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F4CCAAB" w14:textId="77777777" w:rsidR="00B9576A" w:rsidRPr="00BF2E64" w:rsidRDefault="00B9576A">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007F643" w14:textId="77777777" w:rsidR="00B9576A" w:rsidRPr="00BF2E64" w:rsidRDefault="00B9576A">
            <w:pPr>
              <w:pStyle w:val="Tabletext3"/>
            </w:pPr>
            <w:r w:rsidRPr="00BF2E64">
              <w:t>100</w:t>
            </w:r>
          </w:p>
        </w:tc>
      </w:tr>
    </w:tbl>
    <w:p w14:paraId="371EC775" w14:textId="77777777" w:rsidR="00B9576A" w:rsidRPr="005355AC" w:rsidRDefault="00B9576A" w:rsidP="00871FC1">
      <w:pPr>
        <w:pStyle w:val="Virsraksts5"/>
      </w:pPr>
      <w:r w:rsidRPr="00BF2E64">
        <w:t xml:space="preserve">Tipa </w:t>
      </w:r>
      <w:proofErr w:type="spellStart"/>
      <w:r w:rsidRPr="00BF2E64">
        <w:t>lapa</w:t>
      </w:r>
      <w:proofErr w:type="spellEnd"/>
      <w:r w:rsidRPr="00BF2E64">
        <w:t xml:space="preserve">. </w:t>
      </w: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t xml:space="preserve"> </w:t>
      </w:r>
      <w:r w:rsidRPr="005355AC">
        <w:t xml:space="preserve">JIM </w:t>
      </w:r>
      <w:r>
        <w:t>5</w:t>
      </w:r>
      <w:r w:rsidRPr="005355AC">
        <w:t>/</w:t>
      </w:r>
      <w:r>
        <w:t>22</w:t>
      </w:r>
    </w:p>
    <w:p w14:paraId="32D6AAA6" w14:textId="77777777" w:rsidR="00B9576A" w:rsidRPr="00BF2E64" w:rsidRDefault="00B9576A" w:rsidP="00B300E4">
      <w:proofErr w:type="spellStart"/>
      <w:r w:rsidRPr="00BF2E64">
        <w:t>Izejmateriāli</w:t>
      </w:r>
      <w:proofErr w:type="spellEnd"/>
    </w:p>
    <w:p w14:paraId="705D5F4B" w14:textId="355245AF" w:rsidR="00B9576A" w:rsidRPr="00BF2E64" w:rsidRDefault="00B9576A" w:rsidP="00B300E4">
      <w:proofErr w:type="spellStart"/>
      <w:r>
        <w:t>Saistviela</w:t>
      </w:r>
      <w:proofErr w:type="spellEnd"/>
      <w:r w:rsidR="00A07F6B">
        <w:t xml:space="preserve"> -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t>3</w:t>
      </w:r>
      <w:r w:rsidRPr="00BF2E64">
        <w:t xml:space="preserve"> </w:t>
      </w:r>
      <w:proofErr w:type="spellStart"/>
      <w:r w:rsidRPr="00BF2E64">
        <w:t>vai</w:t>
      </w:r>
      <w:proofErr w:type="spellEnd"/>
      <w:r w:rsidRPr="00BF2E64">
        <w:t xml:space="preserve"> C 65 BP </w:t>
      </w:r>
      <w:r>
        <w:t>3</w:t>
      </w:r>
      <w:r w:rsidRPr="00BF2E64">
        <w:t>.</w:t>
      </w:r>
    </w:p>
    <w:p w14:paraId="491DBAE7" w14:textId="77777777" w:rsidR="00B9576A" w:rsidRPr="00BF2E64" w:rsidRDefault="00B9576A" w:rsidP="00B300E4">
      <w:proofErr w:type="spellStart"/>
      <w:r w:rsidRPr="00BF2E64">
        <w:t>Saistvielas</w:t>
      </w:r>
      <w:proofErr w:type="spellEnd"/>
      <w:r w:rsidRPr="00BF2E64">
        <w:t xml:space="preserve"> </w:t>
      </w:r>
      <w:proofErr w:type="spellStart"/>
      <w:r w:rsidRPr="00BF2E64">
        <w:t>izliešanas</w:t>
      </w:r>
      <w:proofErr w:type="spellEnd"/>
      <w:r w:rsidRPr="00BF2E64">
        <w:t xml:space="preserve"> norma: 2,6 kg/m</w:t>
      </w:r>
      <w:r w:rsidRPr="00BF2E64">
        <w:rPr>
          <w:vertAlign w:val="superscript"/>
        </w:rPr>
        <w:t>2</w:t>
      </w:r>
      <w:r w:rsidRPr="00BF2E64">
        <w:t>.</w:t>
      </w:r>
    </w:p>
    <w:p w14:paraId="14981719" w14:textId="4A74691E" w:rsidR="00B9576A" w:rsidRPr="00BF2E64" w:rsidRDefault="00B9576A" w:rsidP="00871FC1">
      <w:pPr>
        <w:pStyle w:val="Virsraksts8"/>
      </w:pPr>
      <w:r>
        <w:lastRenderedPageBreak/>
        <w:t xml:space="preserve">tabula. </w:t>
      </w:r>
      <w:proofErr w:type="spellStart"/>
      <w:r>
        <w:t>Lietojamo</w:t>
      </w:r>
      <w:proofErr w:type="spellEnd"/>
      <w:r>
        <w:t xml:space="preserve"> </w:t>
      </w:r>
      <w:proofErr w:type="spellStart"/>
      <w:r>
        <w:t>rupjo</w:t>
      </w:r>
      <w:proofErr w:type="spellEnd"/>
      <w:r>
        <w:t xml:space="preserve"> </w:t>
      </w:r>
      <w:proofErr w:type="spellStart"/>
      <w:r>
        <w:t>minerālmateriālu</w:t>
      </w:r>
      <w:proofErr w:type="spellEnd"/>
      <w:r>
        <w:t xml:space="preserve"> </w:t>
      </w:r>
      <w:proofErr w:type="spellStart"/>
      <w:r>
        <w:t>stiprības</w:t>
      </w:r>
      <w:proofErr w:type="spellEnd"/>
      <w:r>
        <w:t xml:space="preserve"> </w:t>
      </w:r>
      <w:proofErr w:type="spellStart"/>
      <w:r>
        <w:t>klase</w:t>
      </w:r>
      <w:proofErr w:type="spellEnd"/>
    </w:p>
    <w:tbl>
      <w:tblPr>
        <w:tblW w:w="0" w:type="auto"/>
        <w:jc w:val="center"/>
        <w:tblLayout w:type="fixed"/>
        <w:tblLook w:val="0000" w:firstRow="0" w:lastRow="0" w:firstColumn="0" w:lastColumn="0" w:noHBand="0" w:noVBand="0"/>
      </w:tblPr>
      <w:tblGrid>
        <w:gridCol w:w="3330"/>
        <w:gridCol w:w="3330"/>
      </w:tblGrid>
      <w:tr w:rsidR="00B9576A" w:rsidRPr="00BF2E64" w14:paraId="7F1C10BB"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BAD221" w14:textId="01222FEF" w:rsidR="00B9576A" w:rsidRPr="00BF2E64" w:rsidRDefault="00B9576A" w:rsidP="00871FC1">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r w:rsidR="00F03784" w:rsidRPr="00BF2E64" w:rsidDel="00F03784">
              <w:rPr>
                <w:vertAlign w:val="subscript"/>
              </w:rPr>
              <w:t xml:space="preserve"> </w:t>
            </w:r>
          </w:p>
        </w:tc>
      </w:tr>
      <w:tr w:rsidR="00B9576A" w:rsidRPr="00BF2E64" w14:paraId="5043BAC5"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2BAC07B" w14:textId="77777777" w:rsidR="00B9576A" w:rsidRPr="00BF2E64" w:rsidRDefault="00B9576A" w:rsidP="00871FC1">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7713EA" w14:textId="77777777" w:rsidR="00B9576A" w:rsidRPr="00BF2E64" w:rsidRDefault="00B9576A" w:rsidP="00871FC1">
            <w:pPr>
              <w:pStyle w:val="Tablehead"/>
            </w:pPr>
            <w:r w:rsidRPr="00BF2E64">
              <w:t>101-200</w:t>
            </w:r>
          </w:p>
        </w:tc>
      </w:tr>
      <w:tr w:rsidR="00B9576A" w:rsidRPr="00BF2E64" w14:paraId="0F342A9A"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60EB56" w14:textId="77777777" w:rsidR="00B9576A" w:rsidRPr="00BF2E64" w:rsidRDefault="00B9576A">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E312A65" w14:textId="77777777" w:rsidR="00B9576A" w:rsidRPr="00BF2E64" w:rsidRDefault="00B9576A">
            <w:pPr>
              <w:pStyle w:val="Tabletext3"/>
            </w:pPr>
            <w:r w:rsidRPr="00BF2E64">
              <w:t>S-III klase</w:t>
            </w:r>
          </w:p>
        </w:tc>
      </w:tr>
    </w:tbl>
    <w:p w14:paraId="5F531B7A" w14:textId="083EA712" w:rsidR="00B9576A" w:rsidRPr="00BF2E64" w:rsidRDefault="00B9576A" w:rsidP="00871FC1">
      <w:pPr>
        <w:pStyle w:val="Virsraksts8"/>
      </w:pPr>
      <w:r>
        <w:t xml:space="preserve">tabula. </w:t>
      </w:r>
      <w:proofErr w:type="spellStart"/>
      <w:r>
        <w:t>Smalkās</w:t>
      </w:r>
      <w:proofErr w:type="spellEnd"/>
      <w:r>
        <w:t xml:space="preserve"> </w:t>
      </w:r>
      <w:proofErr w:type="spellStart"/>
      <w:r>
        <w:t>frakcijas</w:t>
      </w:r>
      <w:proofErr w:type="spellEnd"/>
      <w:r>
        <w:t xml:space="preserve"> </w:t>
      </w:r>
      <w:proofErr w:type="spellStart"/>
      <w:r>
        <w:t>saturam</w:t>
      </w:r>
      <w:proofErr w:type="spellEnd"/>
      <w:r>
        <w:t xml:space="preserve"> </w:t>
      </w:r>
      <w:proofErr w:type="spellStart"/>
      <w:r>
        <w:t>jāatbilst</w:t>
      </w:r>
      <w:proofErr w:type="spellEnd"/>
      <w:r>
        <w:t xml:space="preserve"> </w:t>
      </w:r>
      <w:proofErr w:type="spellStart"/>
      <w:r>
        <w:t>šādām</w:t>
      </w:r>
      <w:proofErr w:type="spellEnd"/>
      <w:r>
        <w:t xml:space="preserve"> </w:t>
      </w:r>
      <w:proofErr w:type="spellStart"/>
      <w:r>
        <w:t>prasībām</w:t>
      </w:r>
      <w:proofErr w:type="spellEnd"/>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7C6F9E15"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5206BE" w14:textId="77777777" w:rsidR="00B9576A" w:rsidRPr="00BF2E64" w:rsidRDefault="00B9576A" w:rsidP="00871FC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D95E51" w14:textId="77777777" w:rsidR="00B9576A" w:rsidRPr="00BF2E64" w:rsidRDefault="00B9576A" w:rsidP="00871FC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044B95" w14:textId="77777777" w:rsidR="00B9576A" w:rsidRPr="00BF2E64" w:rsidRDefault="00B9576A" w:rsidP="00871FC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1CD433E0" w14:textId="77777777" w:rsidR="00B9576A" w:rsidRPr="00BF2E64" w:rsidRDefault="00B9576A" w:rsidP="00871FC1">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3D6DA51" w14:textId="77777777" w:rsidR="00B9576A" w:rsidRPr="00BF2E64" w:rsidRDefault="00B9576A" w:rsidP="00871FC1">
            <w:pPr>
              <w:pStyle w:val="Tablehead"/>
            </w:pPr>
            <w:proofErr w:type="spellStart"/>
            <w:r w:rsidRPr="00BF2E64">
              <w:t>Kategorija</w:t>
            </w:r>
            <w:proofErr w:type="spellEnd"/>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820E69" w14:textId="77777777" w:rsidR="00B9576A" w:rsidRPr="00BF2E64" w:rsidRDefault="00B9576A" w:rsidP="00871FC1">
            <w:pPr>
              <w:pStyle w:val="Tablehead"/>
            </w:pPr>
            <w:proofErr w:type="spellStart"/>
            <w:r w:rsidRPr="00BF2E64">
              <w:t>Prasība</w:t>
            </w:r>
            <w:proofErr w:type="spellEnd"/>
          </w:p>
        </w:tc>
      </w:tr>
      <w:tr w:rsidR="00B9576A" w:rsidRPr="00BF2E64" w14:paraId="12CE7A21"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107C35" w14:textId="77777777" w:rsidR="00B9576A" w:rsidRPr="00BF2E64" w:rsidRDefault="00B9576A">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w:t>
            </w:r>
            <w:proofErr w:type="spellStart"/>
            <w:r w:rsidRPr="00BF2E64">
              <w:t>minerālmateriālam</w:t>
            </w:r>
            <w:proofErr w:type="spellEnd"/>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79E720" w14:textId="77777777" w:rsidR="00B9576A" w:rsidRPr="00BF2E64" w:rsidRDefault="00B9576A">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A4A9B6" w14:textId="30481FEB" w:rsidR="00B9576A" w:rsidRPr="00BF2E64" w:rsidRDefault="00B9576A">
            <w:pPr>
              <w:pStyle w:val="Tabletext"/>
            </w:pPr>
            <w:r w:rsidRPr="00BF2E64">
              <w:t>4.1.</w:t>
            </w:r>
            <w:proofErr w:type="gramStart"/>
            <w:r w:rsidRPr="00BF2E64">
              <w:t>4.</w:t>
            </w:r>
            <w:r w:rsidR="00C92FDB">
              <w:t>p.</w:t>
            </w:r>
            <w:proofErr w:type="gramEnd"/>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B0FAB52" w14:textId="77777777" w:rsidR="00B9576A" w:rsidRPr="00BF2E64" w:rsidRDefault="00B9576A" w:rsidP="00E846EA">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2C3A89" w14:textId="77777777" w:rsidR="00B9576A" w:rsidRPr="00BF2E64" w:rsidRDefault="00B9576A">
            <w:pPr>
              <w:pStyle w:val="Tabletext3"/>
            </w:pPr>
            <w:r w:rsidRPr="00BF2E64">
              <w:t>≤ 2</w:t>
            </w:r>
          </w:p>
        </w:tc>
      </w:tr>
    </w:tbl>
    <w:p w14:paraId="750E8A63" w14:textId="669C046D" w:rsidR="008B1969" w:rsidRDefault="00B9576A" w:rsidP="00871FC1">
      <w:pPr>
        <w:pStyle w:val="Virsraksts8"/>
      </w:pPr>
      <w:r>
        <w:t xml:space="preserve">tabula. </w:t>
      </w:r>
      <w:proofErr w:type="spellStart"/>
      <w:r>
        <w:t>Prasības</w:t>
      </w:r>
      <w:proofErr w:type="spellEnd"/>
      <w:r>
        <w:t xml:space="preserve"> JIM 5/22 </w:t>
      </w:r>
      <w:proofErr w:type="spellStart"/>
      <w:r>
        <w:t>šķembu</w:t>
      </w:r>
      <w:proofErr w:type="spellEnd"/>
      <w:r>
        <w:t xml:space="preserve"> </w:t>
      </w:r>
      <w:proofErr w:type="spellStart"/>
      <w:r>
        <w:t>granulometriskajam</w:t>
      </w:r>
      <w:proofErr w:type="spellEnd"/>
      <w:r>
        <w:t xml:space="preserve"> </w:t>
      </w:r>
      <w:proofErr w:type="spellStart"/>
      <w:r>
        <w:t>sastāvam</w:t>
      </w:r>
      <w:proofErr w:type="spellEnd"/>
    </w:p>
    <w:p w14:paraId="4C997AD8" w14:textId="06768897" w:rsidR="00B9576A" w:rsidRPr="00BF2E64" w:rsidRDefault="00E60338" w:rsidP="00871FC1">
      <w:pPr>
        <w:jc w:val="center"/>
      </w:pPr>
      <w:r>
        <w:rPr>
          <w:noProof/>
        </w:rPr>
        <w:drawing>
          <wp:inline distT="0" distB="0" distL="0" distR="0" wp14:anchorId="0C62BCB6" wp14:editId="14F63BFF">
            <wp:extent cx="4050000" cy="3600000"/>
            <wp:effectExtent l="0" t="0" r="190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050000" cy="3600000"/>
                    </a:xfrm>
                    <a:prstGeom prst="rect">
                      <a:avLst/>
                    </a:prstGeom>
                  </pic:spPr>
                </pic:pic>
              </a:graphicData>
            </a:graphic>
          </wp:inline>
        </w:drawing>
      </w:r>
    </w:p>
    <w:p w14:paraId="370A9F4A" w14:textId="77777777" w:rsidR="00B9576A" w:rsidRPr="00BF2E64" w:rsidRDefault="00B9576A" w:rsidP="00871FC1">
      <w:pPr>
        <w:ind w:firstLine="0"/>
        <w:jc w:val="left"/>
      </w:pPr>
      <w:proofErr w:type="spellStart"/>
      <w:r w:rsidRPr="00BF2E64">
        <w:t>Šķembas</w:t>
      </w:r>
      <w:proofErr w:type="spellEnd"/>
      <w:r w:rsidRPr="00BF2E64">
        <w:t xml:space="preserve"> </w:t>
      </w:r>
      <w:r>
        <w:t>5</w:t>
      </w:r>
      <w:r w:rsidRPr="00BF2E64">
        <w:t>/</w:t>
      </w:r>
      <w:r>
        <w:t>22</w:t>
      </w:r>
      <w:r w:rsidRPr="00BF2E64">
        <w:t xml:space="preserve"> mm </w:t>
      </w:r>
      <w:proofErr w:type="spellStart"/>
      <w:r w:rsidRPr="00BF2E64">
        <w:t>būvējamajai</w:t>
      </w:r>
      <w:proofErr w:type="spellEnd"/>
      <w:r w:rsidRPr="00BF2E64">
        <w:t xml:space="preserve"> </w:t>
      </w:r>
      <w:proofErr w:type="spellStart"/>
      <w:r w:rsidRPr="00BF2E64">
        <w:t>kārtai</w:t>
      </w:r>
      <w:proofErr w:type="spellEnd"/>
    </w:p>
    <w:tbl>
      <w:tblPr>
        <w:tblW w:w="0" w:type="auto"/>
        <w:jc w:val="right"/>
        <w:tblLayout w:type="fixed"/>
        <w:tblLook w:val="0000" w:firstRow="0" w:lastRow="0" w:firstColumn="0" w:lastColumn="0" w:noHBand="0" w:noVBand="0"/>
      </w:tblPr>
      <w:tblGrid>
        <w:gridCol w:w="1242"/>
        <w:gridCol w:w="780"/>
        <w:gridCol w:w="781"/>
        <w:gridCol w:w="781"/>
        <w:gridCol w:w="781"/>
        <w:gridCol w:w="781"/>
        <w:gridCol w:w="780"/>
        <w:gridCol w:w="781"/>
        <w:gridCol w:w="781"/>
        <w:gridCol w:w="781"/>
        <w:gridCol w:w="781"/>
      </w:tblGrid>
      <w:tr w:rsidR="00B9576A" w:rsidRPr="00BF2E64" w14:paraId="0D1AE697" w14:textId="77777777" w:rsidTr="00017975">
        <w:trPr>
          <w:cantSplit/>
          <w:trHeight w:val="310"/>
          <w:jc w:val="right"/>
        </w:trPr>
        <w:tc>
          <w:tcPr>
            <w:tcW w:w="12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8DA629" w14:textId="77777777" w:rsidR="00B9576A" w:rsidRPr="00BF2E64" w:rsidRDefault="00B9576A" w:rsidP="00871FC1">
            <w:pPr>
              <w:pStyle w:val="Tablehead"/>
            </w:pPr>
            <w:proofErr w:type="spellStart"/>
            <w:r w:rsidRPr="00BF2E64">
              <w:t>Sieti</w:t>
            </w:r>
            <w:proofErr w:type="spellEnd"/>
            <w:r w:rsidRPr="00BF2E64">
              <w:t>, mm</w:t>
            </w:r>
          </w:p>
        </w:tc>
        <w:tc>
          <w:tcPr>
            <w:tcW w:w="780"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2E2C494A" w14:textId="77777777" w:rsidR="00B9576A" w:rsidRPr="00BF2E64" w:rsidRDefault="00B9576A" w:rsidP="00871FC1">
            <w:pPr>
              <w:pStyle w:val="Tablehead"/>
            </w:pPr>
            <w:r w:rsidRPr="00BF2E64">
              <w:t>0,063</w:t>
            </w:r>
          </w:p>
        </w:tc>
        <w:tc>
          <w:tcPr>
            <w:tcW w:w="78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4045FEA" w14:textId="77777777" w:rsidR="00B9576A" w:rsidRPr="00BF2E64" w:rsidRDefault="00B9576A" w:rsidP="00871FC1">
            <w:pPr>
              <w:pStyle w:val="Tablehead"/>
            </w:pPr>
            <w:r w:rsidRPr="00BF2E64">
              <w:t>2</w:t>
            </w:r>
          </w:p>
        </w:tc>
        <w:tc>
          <w:tcPr>
            <w:tcW w:w="78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6E09183" w14:textId="77777777" w:rsidR="00B9576A" w:rsidRPr="00BF2E64" w:rsidRDefault="00B9576A" w:rsidP="00871FC1">
            <w:pPr>
              <w:pStyle w:val="Tablehead"/>
            </w:pPr>
            <w:r w:rsidRPr="00BF2E64">
              <w:t>4</w:t>
            </w:r>
          </w:p>
        </w:tc>
        <w:tc>
          <w:tcPr>
            <w:tcW w:w="78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03B3205" w14:textId="77777777" w:rsidR="00B9576A" w:rsidRPr="00BF2E64" w:rsidRDefault="00B9576A" w:rsidP="00871FC1">
            <w:pPr>
              <w:pStyle w:val="Tablehead"/>
            </w:pPr>
            <w:r w:rsidRPr="00BF2E64">
              <w:t>5,6</w:t>
            </w:r>
          </w:p>
        </w:tc>
        <w:tc>
          <w:tcPr>
            <w:tcW w:w="78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9FAC515" w14:textId="77777777" w:rsidR="00B9576A" w:rsidRPr="00BF2E64" w:rsidRDefault="00B9576A" w:rsidP="00871FC1">
            <w:pPr>
              <w:pStyle w:val="Tablehead"/>
            </w:pPr>
            <w:r w:rsidRPr="00BF2E64">
              <w:t>8</w:t>
            </w:r>
          </w:p>
        </w:tc>
        <w:tc>
          <w:tcPr>
            <w:tcW w:w="780"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467733E" w14:textId="77777777" w:rsidR="00B9576A" w:rsidRPr="00BF2E64" w:rsidRDefault="00B9576A" w:rsidP="00871FC1">
            <w:pPr>
              <w:pStyle w:val="Tablehead"/>
            </w:pPr>
            <w:r w:rsidRPr="00BF2E64">
              <w:t>11,2</w:t>
            </w:r>
          </w:p>
        </w:tc>
        <w:tc>
          <w:tcPr>
            <w:tcW w:w="78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FBD0FB4" w14:textId="77777777" w:rsidR="00B9576A" w:rsidRPr="00BF2E64" w:rsidRDefault="00B9576A" w:rsidP="00871FC1">
            <w:pPr>
              <w:pStyle w:val="Tablehead"/>
            </w:pPr>
            <w:r w:rsidRPr="00BF2E64">
              <w:t>16</w:t>
            </w:r>
          </w:p>
        </w:tc>
        <w:tc>
          <w:tcPr>
            <w:tcW w:w="78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31041BC" w14:textId="77777777" w:rsidR="00B9576A" w:rsidRPr="00BF2E64" w:rsidRDefault="00B9576A" w:rsidP="00871FC1">
            <w:pPr>
              <w:pStyle w:val="Tablehead"/>
            </w:pPr>
            <w:r w:rsidRPr="00BF2E64">
              <w:t>22,4</w:t>
            </w:r>
          </w:p>
        </w:tc>
        <w:tc>
          <w:tcPr>
            <w:tcW w:w="781"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1B69EDE" w14:textId="77777777" w:rsidR="00B9576A" w:rsidRPr="00BF2E64" w:rsidRDefault="00B9576A" w:rsidP="00871FC1">
            <w:pPr>
              <w:pStyle w:val="Tablehead"/>
            </w:pPr>
            <w:r w:rsidRPr="00BF2E64">
              <w:t>31,5</w:t>
            </w:r>
          </w:p>
        </w:tc>
        <w:tc>
          <w:tcPr>
            <w:tcW w:w="781"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5F96EC2" w14:textId="77777777" w:rsidR="00B9576A" w:rsidRPr="00BF2E64" w:rsidRDefault="00B9576A" w:rsidP="00871FC1">
            <w:pPr>
              <w:pStyle w:val="Tablehead"/>
            </w:pPr>
            <w:r w:rsidRPr="00BF2E64">
              <w:t>45</w:t>
            </w:r>
          </w:p>
        </w:tc>
      </w:tr>
      <w:tr w:rsidR="00B9576A" w:rsidRPr="00BF2E64" w14:paraId="67C64D46" w14:textId="77777777" w:rsidTr="00017975">
        <w:trPr>
          <w:cantSplit/>
          <w:trHeight w:val="310"/>
          <w:jc w:val="right"/>
        </w:trPr>
        <w:tc>
          <w:tcPr>
            <w:tcW w:w="1242"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5C0CE7BA" w14:textId="77777777" w:rsidR="00B9576A" w:rsidRPr="00BF2E64" w:rsidRDefault="00B9576A">
            <w:pPr>
              <w:pStyle w:val="Tabletext"/>
            </w:pPr>
            <w:r w:rsidRPr="00BF2E64">
              <w:t>Maks. %</w:t>
            </w:r>
          </w:p>
        </w:tc>
        <w:tc>
          <w:tcPr>
            <w:tcW w:w="780"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76229F3C" w14:textId="77777777" w:rsidR="00B9576A" w:rsidRPr="00BF2E64" w:rsidRDefault="00B9576A" w:rsidP="00E846EA">
            <w:pPr>
              <w:pStyle w:val="Tabletext3"/>
            </w:pPr>
            <w:r w:rsidRPr="00BF2E64">
              <w:t>2</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943CABE" w14:textId="77777777" w:rsidR="00B9576A" w:rsidRPr="00BF2E64" w:rsidRDefault="00B9576A">
            <w:pPr>
              <w:pStyle w:val="Tabletext3"/>
            </w:pPr>
            <w:r w:rsidRPr="00BF2E64">
              <w:t>4</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8C59DF0" w14:textId="77777777" w:rsidR="00B9576A" w:rsidRPr="00BF2E64" w:rsidRDefault="00B9576A">
            <w:pPr>
              <w:pStyle w:val="Tabletext3"/>
            </w:pPr>
            <w:r w:rsidRPr="00BF2E64">
              <w:t>5</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048BB88" w14:textId="77777777" w:rsidR="00B9576A" w:rsidRPr="00BF2E64" w:rsidRDefault="00B9576A">
            <w:pPr>
              <w:pStyle w:val="Tabletext3"/>
            </w:pPr>
            <w:r>
              <w:t>20</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14F24DA" w14:textId="77777777" w:rsidR="00B9576A" w:rsidRPr="00BF2E64" w:rsidRDefault="00B9576A">
            <w:pPr>
              <w:pStyle w:val="Tabletext3"/>
            </w:pPr>
            <w:r w:rsidRPr="00BF2E64">
              <w:t>28</w:t>
            </w:r>
          </w:p>
        </w:tc>
        <w:tc>
          <w:tcPr>
            <w:tcW w:w="780"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4458DDF" w14:textId="77777777" w:rsidR="00B9576A" w:rsidRPr="00BF2E64" w:rsidRDefault="00B9576A">
            <w:pPr>
              <w:pStyle w:val="Tabletext3"/>
            </w:pPr>
            <w:r w:rsidRPr="00BF2E64">
              <w:t>50</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B607336" w14:textId="77777777" w:rsidR="00B9576A" w:rsidRPr="00BF2E64" w:rsidRDefault="00B9576A">
            <w:pPr>
              <w:pStyle w:val="Tabletext3"/>
            </w:pPr>
            <w:r w:rsidRPr="00BF2E64">
              <w:t>80</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E30B83B" w14:textId="77777777" w:rsidR="00B9576A" w:rsidRPr="00BF2E64" w:rsidRDefault="00B9576A">
            <w:pPr>
              <w:pStyle w:val="Tabletext3"/>
            </w:pPr>
            <w:r w:rsidRPr="00BF2E64">
              <w:t>99</w:t>
            </w:r>
          </w:p>
        </w:tc>
        <w:tc>
          <w:tcPr>
            <w:tcW w:w="781"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E189290" w14:textId="77777777" w:rsidR="00B9576A" w:rsidRPr="00BF2E64" w:rsidRDefault="00B9576A">
            <w:pPr>
              <w:pStyle w:val="Tabletext3"/>
            </w:pPr>
            <w:r w:rsidRPr="00BF2E64">
              <w:t>100</w:t>
            </w:r>
          </w:p>
        </w:tc>
        <w:tc>
          <w:tcPr>
            <w:tcW w:w="781"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4FBB8411" w14:textId="77777777" w:rsidR="00B9576A" w:rsidRPr="00BF2E64" w:rsidRDefault="00B9576A">
            <w:pPr>
              <w:pStyle w:val="Tabletext3"/>
            </w:pPr>
            <w:r w:rsidRPr="00BF2E64">
              <w:t>100</w:t>
            </w:r>
          </w:p>
        </w:tc>
      </w:tr>
      <w:tr w:rsidR="00B9576A" w:rsidRPr="00BF2E64" w14:paraId="0F913102" w14:textId="77777777" w:rsidTr="00017975">
        <w:trPr>
          <w:cantSplit/>
          <w:trHeight w:val="280"/>
          <w:jc w:val="right"/>
        </w:trPr>
        <w:tc>
          <w:tcPr>
            <w:tcW w:w="1242"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8F731C" w14:textId="77777777" w:rsidR="00B9576A" w:rsidRPr="00BF2E64" w:rsidRDefault="00B9576A">
            <w:pPr>
              <w:pStyle w:val="Tabletext"/>
            </w:pPr>
            <w:r w:rsidRPr="00BF2E64">
              <w:t>Min. %</w:t>
            </w:r>
          </w:p>
        </w:tc>
        <w:tc>
          <w:tcPr>
            <w:tcW w:w="780"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33FDC9A" w14:textId="77777777" w:rsidR="00B9576A" w:rsidRPr="00BF2E64" w:rsidRDefault="00B9576A" w:rsidP="00E846EA">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FEDB36" w14:textId="77777777" w:rsidR="00B9576A" w:rsidRPr="00BF2E64" w:rsidRDefault="00B9576A">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32C633B" w14:textId="77777777" w:rsidR="00B9576A" w:rsidRPr="00BF2E64" w:rsidRDefault="00B9576A">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8E7CC9D" w14:textId="77777777" w:rsidR="00B9576A" w:rsidRPr="00BF2E64" w:rsidRDefault="00B9576A">
            <w:pPr>
              <w:pStyle w:val="Tabletext3"/>
            </w:pPr>
            <w:r w:rsidRPr="00BF2E64">
              <w:t>0</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FA17861" w14:textId="77777777" w:rsidR="00B9576A" w:rsidRPr="00BF2E64" w:rsidRDefault="00B9576A">
            <w:pPr>
              <w:pStyle w:val="Tabletext3"/>
            </w:pPr>
            <w:r w:rsidRPr="00BF2E64">
              <w:t>2</w:t>
            </w:r>
          </w:p>
        </w:tc>
        <w:tc>
          <w:tcPr>
            <w:tcW w:w="780"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093F6CE" w14:textId="77777777" w:rsidR="00B9576A" w:rsidRPr="00BF2E64" w:rsidRDefault="00B9576A">
            <w:pPr>
              <w:pStyle w:val="Tabletext3"/>
            </w:pPr>
            <w:r w:rsidRPr="00BF2E64">
              <w:t>10</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7702750" w14:textId="77777777" w:rsidR="00B9576A" w:rsidRPr="00BF2E64" w:rsidRDefault="00B9576A">
            <w:pPr>
              <w:pStyle w:val="Tabletext3"/>
            </w:pPr>
            <w:r w:rsidRPr="00BF2E64">
              <w:t>20</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4A0DFD0" w14:textId="77777777" w:rsidR="00B9576A" w:rsidRPr="00BF2E64" w:rsidRDefault="00B9576A">
            <w:pPr>
              <w:pStyle w:val="Tabletext3"/>
            </w:pPr>
            <w:r>
              <w:t>85</w:t>
            </w:r>
          </w:p>
        </w:tc>
        <w:tc>
          <w:tcPr>
            <w:tcW w:w="781"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AB6E76E" w14:textId="77777777" w:rsidR="00B9576A" w:rsidRPr="00BF2E64" w:rsidRDefault="00B9576A">
            <w:pPr>
              <w:pStyle w:val="Tabletext3"/>
            </w:pPr>
            <w:r w:rsidRPr="00BF2E64">
              <w:t>98</w:t>
            </w:r>
          </w:p>
        </w:tc>
        <w:tc>
          <w:tcPr>
            <w:tcW w:w="781"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55D961FE" w14:textId="77777777" w:rsidR="00B9576A" w:rsidRPr="00BF2E64" w:rsidRDefault="00B9576A">
            <w:pPr>
              <w:pStyle w:val="Tabletext3"/>
            </w:pPr>
            <w:r w:rsidRPr="00BF2E64">
              <w:t>100</w:t>
            </w:r>
          </w:p>
        </w:tc>
      </w:tr>
    </w:tbl>
    <w:p w14:paraId="549E4536" w14:textId="5877CB85" w:rsidR="00B9576A" w:rsidRPr="005355AC" w:rsidRDefault="00B9576A" w:rsidP="00871FC1">
      <w:pPr>
        <w:pStyle w:val="Virsraksts5"/>
      </w:pPr>
      <w:r w:rsidRPr="00BF2E64">
        <w:t xml:space="preserve">Tipa </w:t>
      </w:r>
      <w:proofErr w:type="spellStart"/>
      <w:r w:rsidRPr="00BF2E64">
        <w:t>lapa</w:t>
      </w:r>
      <w:proofErr w:type="spellEnd"/>
      <w:r w:rsidRPr="00BF2E64">
        <w:t xml:space="preserve">. </w:t>
      </w: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t xml:space="preserve"> </w:t>
      </w:r>
      <w:r w:rsidRPr="005355AC">
        <w:t>JIM 11/22</w:t>
      </w:r>
    </w:p>
    <w:p w14:paraId="56D201EE" w14:textId="77777777" w:rsidR="00B9576A" w:rsidRPr="00BF2E64" w:rsidRDefault="00B9576A" w:rsidP="00B300E4">
      <w:proofErr w:type="spellStart"/>
      <w:r w:rsidRPr="00BF2E64">
        <w:t>Izejmateriāli</w:t>
      </w:r>
      <w:proofErr w:type="spellEnd"/>
    </w:p>
    <w:p w14:paraId="51A0F515" w14:textId="366E3519" w:rsidR="00B9576A" w:rsidRPr="00BF2E64" w:rsidRDefault="00B9576A" w:rsidP="00B300E4">
      <w:proofErr w:type="spellStart"/>
      <w:r>
        <w:t>Saistviela</w:t>
      </w:r>
      <w:proofErr w:type="spellEnd"/>
      <w:r w:rsidR="00A07F6B">
        <w:t xml:space="preserve"> -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t>3</w:t>
      </w:r>
      <w:r w:rsidRPr="00BF2E64">
        <w:t xml:space="preserve"> C 65 BP </w:t>
      </w:r>
      <w:r>
        <w:t>3</w:t>
      </w:r>
      <w:r w:rsidRPr="00BF2E64">
        <w:t>.</w:t>
      </w:r>
    </w:p>
    <w:p w14:paraId="26E6F681" w14:textId="77777777" w:rsidR="00B9576A" w:rsidRDefault="00B9576A" w:rsidP="00B300E4">
      <w:proofErr w:type="spellStart"/>
      <w:r>
        <w:t>Saistvielas</w:t>
      </w:r>
      <w:proofErr w:type="spellEnd"/>
      <w:r>
        <w:t xml:space="preserve"> </w:t>
      </w:r>
      <w:proofErr w:type="spellStart"/>
      <w:r>
        <w:t>izliešanas</w:t>
      </w:r>
      <w:proofErr w:type="spellEnd"/>
      <w:r>
        <w:t xml:space="preserve"> norma: 2,7 kg/m</w:t>
      </w:r>
      <w:r w:rsidRPr="424BB1D7">
        <w:rPr>
          <w:vertAlign w:val="superscript"/>
        </w:rPr>
        <w:t>2</w:t>
      </w:r>
      <w:r>
        <w:t>.</w:t>
      </w:r>
    </w:p>
    <w:p w14:paraId="0E778B6D" w14:textId="0949F98E" w:rsidR="0070136B" w:rsidRDefault="0070136B">
      <w:pPr>
        <w:spacing w:before="0" w:after="0"/>
        <w:ind w:firstLine="0"/>
        <w:jc w:val="left"/>
      </w:pPr>
      <w:r>
        <w:br w:type="page"/>
      </w:r>
    </w:p>
    <w:p w14:paraId="75F75F80" w14:textId="77777777" w:rsidR="0070136B" w:rsidRPr="00BF2E64" w:rsidRDefault="0070136B" w:rsidP="00B300E4"/>
    <w:p w14:paraId="058B7E78" w14:textId="3B2664B1" w:rsidR="00B9576A" w:rsidRPr="00BF2E64" w:rsidRDefault="00B9576A" w:rsidP="00871FC1">
      <w:pPr>
        <w:pStyle w:val="Virsraksts8"/>
      </w:pPr>
      <w:r>
        <w:t xml:space="preserve">tabula. </w:t>
      </w:r>
      <w:proofErr w:type="spellStart"/>
      <w:r>
        <w:t>Lietojamo</w:t>
      </w:r>
      <w:proofErr w:type="spellEnd"/>
      <w:r>
        <w:t xml:space="preserve"> </w:t>
      </w:r>
      <w:proofErr w:type="spellStart"/>
      <w:r>
        <w:t>rupjo</w:t>
      </w:r>
      <w:proofErr w:type="spellEnd"/>
      <w:r>
        <w:t xml:space="preserve"> </w:t>
      </w:r>
      <w:proofErr w:type="spellStart"/>
      <w:r>
        <w:t>minerālmateriālu</w:t>
      </w:r>
      <w:proofErr w:type="spellEnd"/>
      <w:r>
        <w:t xml:space="preserve"> </w:t>
      </w:r>
      <w:proofErr w:type="spellStart"/>
      <w:r>
        <w:t>stiprības</w:t>
      </w:r>
      <w:proofErr w:type="spellEnd"/>
      <w:r>
        <w:t xml:space="preserve"> </w:t>
      </w:r>
      <w:proofErr w:type="spellStart"/>
      <w:r>
        <w:t>klase</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30"/>
        <w:gridCol w:w="3330"/>
      </w:tblGrid>
      <w:tr w:rsidR="00B9576A" w:rsidRPr="00BF2E64" w14:paraId="5D5052F9" w14:textId="77777777" w:rsidTr="008F4A09">
        <w:trPr>
          <w:cantSplit/>
          <w:trHeight w:val="62"/>
          <w:jc w:val="center"/>
        </w:trPr>
        <w:tc>
          <w:tcPr>
            <w:tcW w:w="6660" w:type="dxa"/>
            <w:gridSpan w:val="2"/>
            <w:tcMar>
              <w:top w:w="0" w:type="dxa"/>
              <w:left w:w="0" w:type="dxa"/>
              <w:bottom w:w="0" w:type="dxa"/>
              <w:right w:w="0" w:type="dxa"/>
            </w:tcMar>
          </w:tcPr>
          <w:p w14:paraId="537F7FA2" w14:textId="651846A1" w:rsidR="00B9576A" w:rsidRPr="00BF2E64" w:rsidRDefault="00B9576A" w:rsidP="00871FC1">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1553BF80" w14:textId="77777777" w:rsidTr="008F4A09">
        <w:trPr>
          <w:cantSplit/>
          <w:trHeight w:val="62"/>
          <w:jc w:val="center"/>
        </w:trPr>
        <w:tc>
          <w:tcPr>
            <w:tcW w:w="3330" w:type="dxa"/>
            <w:tcMar>
              <w:top w:w="0" w:type="dxa"/>
              <w:left w:w="0" w:type="dxa"/>
              <w:bottom w:w="0" w:type="dxa"/>
              <w:right w:w="0" w:type="dxa"/>
            </w:tcMar>
          </w:tcPr>
          <w:p w14:paraId="6D8C1496" w14:textId="77777777" w:rsidR="00B9576A" w:rsidRPr="00BF2E64" w:rsidRDefault="00B9576A" w:rsidP="00871FC1">
            <w:pPr>
              <w:pStyle w:val="Tablehead"/>
            </w:pPr>
            <w:r w:rsidRPr="00BF2E64">
              <w:t>≤ 100</w:t>
            </w:r>
          </w:p>
        </w:tc>
        <w:tc>
          <w:tcPr>
            <w:tcW w:w="3330" w:type="dxa"/>
            <w:tcMar>
              <w:top w:w="0" w:type="dxa"/>
              <w:left w:w="0" w:type="dxa"/>
              <w:bottom w:w="0" w:type="dxa"/>
              <w:right w:w="0" w:type="dxa"/>
            </w:tcMar>
          </w:tcPr>
          <w:p w14:paraId="31FEC18B" w14:textId="77777777" w:rsidR="00B9576A" w:rsidRPr="00BF2E64" w:rsidRDefault="00B9576A" w:rsidP="00871FC1">
            <w:pPr>
              <w:pStyle w:val="Tablehead"/>
            </w:pPr>
            <w:r w:rsidRPr="00BF2E64">
              <w:t>101-200</w:t>
            </w:r>
          </w:p>
        </w:tc>
      </w:tr>
      <w:tr w:rsidR="00B9576A" w:rsidRPr="00BF2E64" w14:paraId="4E73E43E" w14:textId="77777777" w:rsidTr="008F4A09">
        <w:trPr>
          <w:cantSplit/>
          <w:trHeight w:val="62"/>
          <w:jc w:val="center"/>
        </w:trPr>
        <w:tc>
          <w:tcPr>
            <w:tcW w:w="3330" w:type="dxa"/>
            <w:tcMar>
              <w:top w:w="0" w:type="dxa"/>
              <w:left w:w="0" w:type="dxa"/>
              <w:bottom w:w="0" w:type="dxa"/>
              <w:right w:w="0" w:type="dxa"/>
            </w:tcMar>
          </w:tcPr>
          <w:p w14:paraId="48E64859" w14:textId="77777777" w:rsidR="00B9576A" w:rsidRPr="00BF2E64" w:rsidRDefault="00B9576A">
            <w:pPr>
              <w:pStyle w:val="Tabletext3"/>
            </w:pPr>
            <w:r w:rsidRPr="00BF2E64">
              <w:t>S-IV klase</w:t>
            </w:r>
          </w:p>
        </w:tc>
        <w:tc>
          <w:tcPr>
            <w:tcW w:w="3330" w:type="dxa"/>
            <w:tcMar>
              <w:top w:w="0" w:type="dxa"/>
              <w:left w:w="0" w:type="dxa"/>
              <w:bottom w:w="0" w:type="dxa"/>
              <w:right w:w="0" w:type="dxa"/>
            </w:tcMar>
          </w:tcPr>
          <w:p w14:paraId="457256AC" w14:textId="77777777" w:rsidR="00B9576A" w:rsidRPr="00BF2E64" w:rsidRDefault="00B9576A">
            <w:pPr>
              <w:pStyle w:val="Tabletext3"/>
            </w:pPr>
            <w:r w:rsidRPr="00BF2E64">
              <w:t>S-III klase</w:t>
            </w:r>
          </w:p>
        </w:tc>
      </w:tr>
    </w:tbl>
    <w:p w14:paraId="4F07FD9B" w14:textId="311F1270" w:rsidR="00B9576A" w:rsidRPr="00BF2E64" w:rsidRDefault="00B9576A" w:rsidP="00871FC1">
      <w:pPr>
        <w:pStyle w:val="Virsraksts8"/>
      </w:pPr>
      <w:r>
        <w:t xml:space="preserve">tabula. </w:t>
      </w:r>
      <w:proofErr w:type="spellStart"/>
      <w:r>
        <w:t>Smalkās</w:t>
      </w:r>
      <w:proofErr w:type="spellEnd"/>
      <w:r>
        <w:t xml:space="preserve"> </w:t>
      </w:r>
      <w:proofErr w:type="spellStart"/>
      <w:r>
        <w:t>frakcijas</w:t>
      </w:r>
      <w:proofErr w:type="spellEnd"/>
      <w:r>
        <w:t xml:space="preserve"> </w:t>
      </w:r>
      <w:proofErr w:type="spellStart"/>
      <w:r>
        <w:t>saturam</w:t>
      </w:r>
      <w:proofErr w:type="spellEnd"/>
      <w:r>
        <w:t xml:space="preserve"> </w:t>
      </w:r>
      <w:proofErr w:type="spellStart"/>
      <w:r>
        <w:t>jāatbilst</w:t>
      </w:r>
      <w:proofErr w:type="spellEnd"/>
      <w:r>
        <w:t xml:space="preserve"> </w:t>
      </w:r>
      <w:proofErr w:type="spellStart"/>
      <w:r>
        <w:t>šādām</w:t>
      </w:r>
      <w:proofErr w:type="spellEnd"/>
      <w:r>
        <w:t xml:space="preserve"> </w:t>
      </w:r>
      <w:proofErr w:type="spellStart"/>
      <w:r>
        <w:t>prasībām</w:t>
      </w:r>
      <w:proofErr w:type="spellEnd"/>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1F479FC7"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991069" w14:textId="77777777" w:rsidR="00B9576A" w:rsidRPr="00BF2E64" w:rsidRDefault="00B9576A" w:rsidP="00871FC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172B3E" w14:textId="77777777" w:rsidR="00B9576A" w:rsidRPr="00BF2E64" w:rsidRDefault="00B9576A" w:rsidP="00871FC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E2AB9D" w14:textId="77777777" w:rsidR="00B9576A" w:rsidRPr="00BF2E64" w:rsidRDefault="00B9576A" w:rsidP="00871FC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1CDE6CF5" w14:textId="77777777" w:rsidR="00B9576A" w:rsidRPr="00BF2E64" w:rsidRDefault="00B9576A" w:rsidP="00871FC1">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06B6B4" w14:textId="77777777" w:rsidR="00B9576A" w:rsidRPr="00BF2E64" w:rsidRDefault="00B9576A" w:rsidP="00871FC1">
            <w:pPr>
              <w:pStyle w:val="Tablehead"/>
            </w:pPr>
            <w:proofErr w:type="spellStart"/>
            <w:r w:rsidRPr="00BF2E64">
              <w:t>Kategorija</w:t>
            </w:r>
            <w:proofErr w:type="spellEnd"/>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9BE25B" w14:textId="77777777" w:rsidR="00B9576A" w:rsidRPr="00BF2E64" w:rsidRDefault="00B9576A" w:rsidP="00871FC1">
            <w:pPr>
              <w:pStyle w:val="Tablehead"/>
            </w:pPr>
            <w:proofErr w:type="spellStart"/>
            <w:r w:rsidRPr="00BF2E64">
              <w:t>Prasība</w:t>
            </w:r>
            <w:proofErr w:type="spellEnd"/>
          </w:p>
        </w:tc>
      </w:tr>
      <w:tr w:rsidR="00B9576A" w:rsidRPr="00BF2E64" w14:paraId="66D1758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C967DE" w14:textId="77777777" w:rsidR="00B9576A" w:rsidRPr="00BF2E64" w:rsidRDefault="00B9576A">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w:t>
            </w:r>
            <w:proofErr w:type="spellStart"/>
            <w:r w:rsidRPr="00BF2E64">
              <w:t>minerālmateriālam</w:t>
            </w:r>
            <w:proofErr w:type="spellEnd"/>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A26991" w14:textId="77777777" w:rsidR="00B9576A" w:rsidRPr="00BF2E64" w:rsidRDefault="00B9576A">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B8C92D" w14:textId="3CF7D4C0" w:rsidR="00B9576A" w:rsidRPr="00BF2E64" w:rsidRDefault="00B9576A">
            <w:pPr>
              <w:pStyle w:val="Tabletext"/>
            </w:pPr>
            <w:r w:rsidRPr="00BF2E64">
              <w:t>4.1.</w:t>
            </w:r>
            <w:proofErr w:type="gramStart"/>
            <w:r w:rsidRPr="00BF2E64">
              <w:t>4.</w:t>
            </w:r>
            <w:r w:rsidR="00C92FDB">
              <w:t>p.</w:t>
            </w:r>
            <w:proofErr w:type="gramEnd"/>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0A9399" w14:textId="77777777" w:rsidR="00B9576A" w:rsidRPr="00BF2E64" w:rsidRDefault="00B9576A" w:rsidP="00E846EA">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BCD1CA9" w14:textId="77777777" w:rsidR="00B9576A" w:rsidRPr="00BF2E64" w:rsidRDefault="00B9576A">
            <w:pPr>
              <w:pStyle w:val="Tabletext3"/>
            </w:pPr>
            <w:r w:rsidRPr="00BF2E64">
              <w:t>≤ 2</w:t>
            </w:r>
          </w:p>
        </w:tc>
      </w:tr>
    </w:tbl>
    <w:p w14:paraId="0C97B396" w14:textId="10131620" w:rsidR="00B9576A" w:rsidRPr="00BF2E64" w:rsidRDefault="00B9576A" w:rsidP="00871FC1">
      <w:pPr>
        <w:pStyle w:val="Virsraksts8"/>
      </w:pPr>
      <w:r>
        <w:t xml:space="preserve">tabula. </w:t>
      </w:r>
      <w:proofErr w:type="spellStart"/>
      <w:r>
        <w:t>Prasības</w:t>
      </w:r>
      <w:proofErr w:type="spellEnd"/>
      <w:r>
        <w:t xml:space="preserve"> JIM 11/22 </w:t>
      </w:r>
      <w:proofErr w:type="spellStart"/>
      <w:r>
        <w:t>šķembu</w:t>
      </w:r>
      <w:proofErr w:type="spellEnd"/>
      <w:r>
        <w:t xml:space="preserve"> </w:t>
      </w:r>
      <w:proofErr w:type="spellStart"/>
      <w:r>
        <w:t>granulometriskajam</w:t>
      </w:r>
      <w:proofErr w:type="spellEnd"/>
      <w:r>
        <w:t xml:space="preserve"> </w:t>
      </w:r>
      <w:proofErr w:type="spellStart"/>
      <w:r>
        <w:t>sastāvam</w:t>
      </w:r>
      <w:proofErr w:type="spellEnd"/>
    </w:p>
    <w:p w14:paraId="32D143A8" w14:textId="16518416" w:rsidR="00B9576A" w:rsidRPr="00BF2E64" w:rsidRDefault="00E60338" w:rsidP="00871FC1">
      <w:pPr>
        <w:jc w:val="center"/>
      </w:pPr>
      <w:r>
        <w:rPr>
          <w:noProof/>
        </w:rPr>
        <w:drawing>
          <wp:inline distT="0" distB="0" distL="0" distR="0" wp14:anchorId="504509DF" wp14:editId="3295FA0A">
            <wp:extent cx="4050000" cy="3600000"/>
            <wp:effectExtent l="0" t="0" r="190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050000" cy="3600000"/>
                    </a:xfrm>
                    <a:prstGeom prst="rect">
                      <a:avLst/>
                    </a:prstGeom>
                  </pic:spPr>
                </pic:pic>
              </a:graphicData>
            </a:graphic>
          </wp:inline>
        </w:drawing>
      </w:r>
    </w:p>
    <w:p w14:paraId="211D466C" w14:textId="77777777" w:rsidR="00B9576A" w:rsidRPr="00BF2E64" w:rsidRDefault="00B9576A" w:rsidP="00B300E4">
      <w:proofErr w:type="spellStart"/>
      <w:r w:rsidRPr="00BF2E64">
        <w:t>Šķembas</w:t>
      </w:r>
      <w:proofErr w:type="spellEnd"/>
      <w:r w:rsidRPr="00BF2E64">
        <w:t xml:space="preserve"> 11/22 mm </w:t>
      </w:r>
      <w:proofErr w:type="spellStart"/>
      <w:r w:rsidRPr="00BF2E64">
        <w:t>būvējamajai</w:t>
      </w:r>
      <w:proofErr w:type="spellEnd"/>
      <w:r w:rsidRPr="00BF2E64">
        <w:t xml:space="preserve"> </w:t>
      </w:r>
      <w:proofErr w:type="spellStart"/>
      <w:r w:rsidRPr="00BF2E64">
        <w:t>kārtai</w:t>
      </w:r>
      <w:proofErr w:type="spellEnd"/>
    </w:p>
    <w:tbl>
      <w:tblPr>
        <w:tblW w:w="0" w:type="auto"/>
        <w:jc w:val="right"/>
        <w:tblLayout w:type="fixed"/>
        <w:tblLook w:val="0000" w:firstRow="0" w:lastRow="0" w:firstColumn="0" w:lastColumn="0" w:noHBand="0" w:noVBand="0"/>
      </w:tblPr>
      <w:tblGrid>
        <w:gridCol w:w="1418"/>
        <w:gridCol w:w="848"/>
        <w:gridCol w:w="848"/>
        <w:gridCol w:w="848"/>
        <w:gridCol w:w="848"/>
        <w:gridCol w:w="848"/>
        <w:gridCol w:w="848"/>
        <w:gridCol w:w="848"/>
        <w:gridCol w:w="848"/>
        <w:gridCol w:w="848"/>
      </w:tblGrid>
      <w:tr w:rsidR="00B9576A" w:rsidRPr="00BF2E64" w14:paraId="05B93BD8" w14:textId="77777777" w:rsidTr="00017975">
        <w:trPr>
          <w:cantSplit/>
          <w:trHeight w:val="310"/>
          <w:jc w:val="right"/>
        </w:trPr>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234E29" w14:textId="77777777" w:rsidR="00B9576A" w:rsidRPr="00BF2E64" w:rsidRDefault="00B9576A" w:rsidP="00871FC1">
            <w:pPr>
              <w:pStyle w:val="Tablehead"/>
            </w:pPr>
            <w:proofErr w:type="spellStart"/>
            <w:r w:rsidRPr="00BF2E64">
              <w:t>Sieti</w:t>
            </w:r>
            <w:proofErr w:type="spellEnd"/>
            <w:r w:rsidRPr="00BF2E64">
              <w:t>, mm</w:t>
            </w:r>
          </w:p>
        </w:tc>
        <w:tc>
          <w:tcPr>
            <w:tcW w:w="848"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147A6C30" w14:textId="77777777" w:rsidR="00B9576A" w:rsidRPr="00BF2E64" w:rsidRDefault="00B9576A" w:rsidP="00871FC1">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795397E" w14:textId="77777777" w:rsidR="00B9576A" w:rsidRPr="00BF2E64" w:rsidRDefault="00B9576A" w:rsidP="00871FC1">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2CB5842" w14:textId="77777777" w:rsidR="00B9576A" w:rsidRPr="00BF2E64" w:rsidRDefault="00B9576A" w:rsidP="00871FC1">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E05D2BC" w14:textId="77777777" w:rsidR="00B9576A" w:rsidRPr="00BF2E64" w:rsidRDefault="00B9576A" w:rsidP="00871FC1">
            <w:pPr>
              <w:pStyle w:val="Tablehead"/>
            </w:pPr>
            <w:r w:rsidRPr="00BF2E64">
              <w:t>8</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07272C1" w14:textId="77777777" w:rsidR="00B9576A" w:rsidRPr="00BF2E64" w:rsidRDefault="00B9576A" w:rsidP="00871FC1">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1A924B8" w14:textId="77777777" w:rsidR="00B9576A" w:rsidRPr="00BF2E64" w:rsidRDefault="00B9576A" w:rsidP="00871FC1">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0F248B6" w14:textId="77777777" w:rsidR="00B9576A" w:rsidRPr="00BF2E64" w:rsidRDefault="00B9576A" w:rsidP="00871FC1">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9DC4BDA" w14:textId="77777777" w:rsidR="00B9576A" w:rsidRPr="00BF2E64" w:rsidRDefault="00B9576A" w:rsidP="00871FC1">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1356D86B" w14:textId="77777777" w:rsidR="00B9576A" w:rsidRPr="00BF2E64" w:rsidRDefault="00B9576A" w:rsidP="00871FC1">
            <w:pPr>
              <w:pStyle w:val="Tablehead"/>
            </w:pPr>
            <w:r w:rsidRPr="00BF2E64">
              <w:t>45</w:t>
            </w:r>
          </w:p>
        </w:tc>
      </w:tr>
      <w:tr w:rsidR="00B9576A" w:rsidRPr="00BF2E64" w14:paraId="3217B8C1" w14:textId="77777777" w:rsidTr="00017975">
        <w:trPr>
          <w:cantSplit/>
          <w:trHeight w:val="310"/>
          <w:jc w:val="right"/>
        </w:trPr>
        <w:tc>
          <w:tcPr>
            <w:tcW w:w="1418"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2E397F13" w14:textId="77777777" w:rsidR="00B9576A" w:rsidRPr="00BF2E64" w:rsidRDefault="00B9576A">
            <w:pPr>
              <w:pStyle w:val="Tabletext"/>
            </w:pPr>
            <w:r w:rsidRPr="00BF2E64">
              <w:t>Maks. %</w:t>
            </w:r>
          </w:p>
        </w:tc>
        <w:tc>
          <w:tcPr>
            <w:tcW w:w="848"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6ECCB8D1" w14:textId="77777777" w:rsidR="00B9576A" w:rsidRPr="00BF2E64" w:rsidRDefault="00B9576A" w:rsidP="00E846EA">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EDB1D9E" w14:textId="77777777" w:rsidR="00B9576A" w:rsidRPr="00BF2E64" w:rsidRDefault="00B9576A">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70BFB41" w14:textId="77777777" w:rsidR="00B9576A" w:rsidRPr="00BF2E64" w:rsidRDefault="00B9576A">
            <w:pPr>
              <w:pStyle w:val="Tabletext3"/>
            </w:pPr>
            <w:r w:rsidRPr="00BF2E64">
              <w:t>3</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1B2EA0C" w14:textId="77777777" w:rsidR="00B9576A" w:rsidRPr="00BF2E64" w:rsidRDefault="00B9576A">
            <w:pPr>
              <w:pStyle w:val="Tabletext3"/>
            </w:pPr>
            <w:r w:rsidRPr="00BF2E64">
              <w:t>6</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7C98488" w14:textId="77777777" w:rsidR="00B9576A" w:rsidRPr="00BF2E64" w:rsidRDefault="00B9576A">
            <w:pPr>
              <w:pStyle w:val="Tabletext3"/>
            </w:pPr>
            <w:r>
              <w:t>20</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8EE3BC2" w14:textId="77777777" w:rsidR="00B9576A" w:rsidRPr="00BF2E64" w:rsidRDefault="00B9576A">
            <w:pPr>
              <w:pStyle w:val="Tabletext3"/>
            </w:pPr>
            <w:r w:rsidRPr="00BF2E64">
              <w:t>25</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6775FF7" w14:textId="77777777" w:rsidR="00B9576A" w:rsidRPr="00BF2E64" w:rsidRDefault="00B9576A">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CA93C14" w14:textId="77777777" w:rsidR="00B9576A" w:rsidRPr="00BF2E64" w:rsidRDefault="00B9576A">
            <w:pPr>
              <w:pStyle w:val="Tabletext3"/>
            </w:pPr>
            <w:r w:rsidRPr="00BF2E64">
              <w:t>100</w:t>
            </w:r>
          </w:p>
        </w:tc>
        <w:tc>
          <w:tcPr>
            <w:tcW w:w="848"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1372B1B2" w14:textId="77777777" w:rsidR="00B9576A" w:rsidRPr="00BF2E64" w:rsidRDefault="00B9576A">
            <w:pPr>
              <w:pStyle w:val="Tabletext3"/>
            </w:pPr>
            <w:r w:rsidRPr="00BF2E64">
              <w:t>100</w:t>
            </w:r>
          </w:p>
        </w:tc>
      </w:tr>
      <w:tr w:rsidR="00B9576A" w:rsidRPr="00BF2E64" w14:paraId="7C6991EE" w14:textId="77777777" w:rsidTr="00017975">
        <w:trPr>
          <w:cantSplit/>
          <w:trHeight w:val="280"/>
          <w:jc w:val="right"/>
        </w:trPr>
        <w:tc>
          <w:tcPr>
            <w:tcW w:w="1418"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179BB4" w14:textId="77777777" w:rsidR="00B9576A" w:rsidRPr="00BF2E64" w:rsidRDefault="00B9576A">
            <w:pPr>
              <w:pStyle w:val="Tabletext"/>
            </w:pPr>
            <w:r w:rsidRPr="00BF2E64">
              <w:t>Min. %</w:t>
            </w:r>
          </w:p>
        </w:tc>
        <w:tc>
          <w:tcPr>
            <w:tcW w:w="848"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BBD2F31" w14:textId="77777777" w:rsidR="00B9576A" w:rsidRPr="00BF2E64" w:rsidRDefault="00B9576A" w:rsidP="00E846E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3C84CBC"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6348B49"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8D031D5"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61488B3"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CCD3072"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C82ACE" w14:textId="77777777" w:rsidR="00B9576A" w:rsidRPr="00BF2E64" w:rsidRDefault="00B9576A">
            <w:pPr>
              <w:pStyle w:val="Tabletext3"/>
            </w:pPr>
            <w:r>
              <w:t>85</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81EECD0" w14:textId="77777777" w:rsidR="00B9576A" w:rsidRPr="00BF2E64" w:rsidRDefault="00B9576A">
            <w:pPr>
              <w:pStyle w:val="Tabletext3"/>
            </w:pPr>
            <w:r w:rsidRPr="00BF2E64">
              <w:t>98</w:t>
            </w:r>
          </w:p>
        </w:tc>
        <w:tc>
          <w:tcPr>
            <w:tcW w:w="848"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156FC873" w14:textId="77777777" w:rsidR="00B9576A" w:rsidRPr="00BF2E64" w:rsidRDefault="00B9576A">
            <w:pPr>
              <w:pStyle w:val="Tabletext3"/>
            </w:pPr>
            <w:r w:rsidRPr="00BF2E64">
              <w:t>100</w:t>
            </w:r>
          </w:p>
        </w:tc>
      </w:tr>
    </w:tbl>
    <w:p w14:paraId="79105377" w14:textId="3122A97D" w:rsidR="00B9576A" w:rsidRPr="00BF2E64" w:rsidRDefault="00B9576A" w:rsidP="00B300E4">
      <w:proofErr w:type="spellStart"/>
      <w:r w:rsidRPr="00BF2E64">
        <w:t>Šķembas</w:t>
      </w:r>
      <w:proofErr w:type="spellEnd"/>
      <w:r w:rsidRPr="00BF2E64">
        <w:t xml:space="preserve"> 8/11 mm </w:t>
      </w:r>
      <w:proofErr w:type="spellStart"/>
      <w:r w:rsidRPr="00BF2E64">
        <w:t>ķīlēšanai</w:t>
      </w:r>
      <w:proofErr w:type="spellEnd"/>
    </w:p>
    <w:tbl>
      <w:tblPr>
        <w:tblW w:w="0" w:type="auto"/>
        <w:jc w:val="right"/>
        <w:tblLayout w:type="fixed"/>
        <w:tblLook w:val="0000" w:firstRow="0" w:lastRow="0" w:firstColumn="0" w:lastColumn="0" w:noHBand="0" w:noVBand="0"/>
      </w:tblPr>
      <w:tblGrid>
        <w:gridCol w:w="1420"/>
        <w:gridCol w:w="847"/>
        <w:gridCol w:w="848"/>
        <w:gridCol w:w="848"/>
        <w:gridCol w:w="848"/>
        <w:gridCol w:w="847"/>
        <w:gridCol w:w="848"/>
        <w:gridCol w:w="848"/>
        <w:gridCol w:w="848"/>
        <w:gridCol w:w="848"/>
      </w:tblGrid>
      <w:tr w:rsidR="00B9576A" w:rsidRPr="00BF2E64" w14:paraId="5E763807"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25EEDC0" w14:textId="77777777" w:rsidR="00B9576A" w:rsidRPr="00BF2E64" w:rsidRDefault="00B9576A" w:rsidP="00871FC1">
            <w:pPr>
              <w:pStyle w:val="Tablehead"/>
            </w:pPr>
            <w:proofErr w:type="spellStart"/>
            <w:r w:rsidRPr="00BF2E64">
              <w:t>Sieti</w:t>
            </w:r>
            <w:proofErr w:type="spellEnd"/>
            <w:r w:rsidRPr="00BF2E64">
              <w:t>, mm</w:t>
            </w:r>
          </w:p>
        </w:tc>
        <w:tc>
          <w:tcPr>
            <w:tcW w:w="847"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0ED3996C" w14:textId="77777777" w:rsidR="00B9576A" w:rsidRPr="00BF2E64" w:rsidRDefault="00B9576A" w:rsidP="00871FC1">
            <w:pPr>
              <w:pStyle w:val="Tablehead"/>
            </w:pPr>
            <w:r w:rsidRPr="00BF2E64">
              <w:t>0,063</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6B18054" w14:textId="77777777" w:rsidR="00B9576A" w:rsidRPr="00BF2E64" w:rsidRDefault="00B9576A" w:rsidP="00871FC1">
            <w:pPr>
              <w:pStyle w:val="Tablehead"/>
            </w:pPr>
            <w:r w:rsidRPr="00BF2E64">
              <w:t>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294FAEB" w14:textId="77777777" w:rsidR="00B9576A" w:rsidRPr="00BF2E64" w:rsidRDefault="00B9576A" w:rsidP="00871FC1">
            <w:pPr>
              <w:pStyle w:val="Tablehead"/>
            </w:pPr>
            <w:r w:rsidRPr="00BF2E64">
              <w:t>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86AF27E" w14:textId="77777777" w:rsidR="00B9576A" w:rsidRPr="00BF2E64" w:rsidRDefault="00B9576A" w:rsidP="00871FC1">
            <w:pPr>
              <w:pStyle w:val="Tablehead"/>
            </w:pPr>
            <w:r w:rsidRPr="00BF2E64">
              <w:t>8</w:t>
            </w:r>
          </w:p>
        </w:tc>
        <w:tc>
          <w:tcPr>
            <w:tcW w:w="84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9E5C5E8" w14:textId="77777777" w:rsidR="00B9576A" w:rsidRPr="00BF2E64" w:rsidRDefault="00B9576A" w:rsidP="00871FC1">
            <w:pPr>
              <w:pStyle w:val="Tablehead"/>
            </w:pPr>
            <w:r w:rsidRPr="00BF2E64">
              <w:t>11,2</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EE631F8" w14:textId="77777777" w:rsidR="00B9576A" w:rsidRPr="00BF2E64" w:rsidRDefault="00B9576A" w:rsidP="00871FC1">
            <w:pPr>
              <w:pStyle w:val="Tablehead"/>
            </w:pPr>
            <w:r w:rsidRPr="00BF2E64">
              <w:t>16</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017C505" w14:textId="77777777" w:rsidR="00B9576A" w:rsidRPr="00BF2E64" w:rsidRDefault="00B9576A" w:rsidP="00871FC1">
            <w:pPr>
              <w:pStyle w:val="Tablehead"/>
            </w:pPr>
            <w:r w:rsidRPr="00BF2E64">
              <w:t>22,4</w:t>
            </w:r>
          </w:p>
        </w:tc>
        <w:tc>
          <w:tcPr>
            <w:tcW w:w="848"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AEE270F" w14:textId="77777777" w:rsidR="00B9576A" w:rsidRPr="00BF2E64" w:rsidRDefault="00B9576A" w:rsidP="00871FC1">
            <w:pPr>
              <w:pStyle w:val="Tablehead"/>
            </w:pPr>
            <w:r w:rsidRPr="00BF2E64">
              <w:t>31,5</w:t>
            </w:r>
          </w:p>
        </w:tc>
        <w:tc>
          <w:tcPr>
            <w:tcW w:w="848"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5D5D46E9" w14:textId="77777777" w:rsidR="00B9576A" w:rsidRPr="00BF2E64" w:rsidRDefault="00B9576A" w:rsidP="00871FC1">
            <w:pPr>
              <w:pStyle w:val="Tablehead"/>
            </w:pPr>
            <w:r w:rsidRPr="00BF2E64">
              <w:t>45</w:t>
            </w:r>
          </w:p>
        </w:tc>
      </w:tr>
      <w:tr w:rsidR="00B9576A" w:rsidRPr="00BF2E64" w14:paraId="7BCB5A7E"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78504725" w14:textId="77777777" w:rsidR="00B9576A" w:rsidRPr="00BF2E64" w:rsidRDefault="00B9576A">
            <w:pPr>
              <w:pStyle w:val="Tabletext"/>
            </w:pPr>
            <w:r w:rsidRPr="00BF2E64">
              <w:t>Maks. %</w:t>
            </w:r>
          </w:p>
        </w:tc>
        <w:tc>
          <w:tcPr>
            <w:tcW w:w="847"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3AC65825" w14:textId="77777777" w:rsidR="00B9576A" w:rsidRPr="00BF2E64" w:rsidRDefault="00B9576A" w:rsidP="00E846EA">
            <w:pPr>
              <w:pStyle w:val="Tabletext3"/>
            </w:pPr>
            <w:r w:rsidRPr="00BF2E64">
              <w:t>2</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630471A" w14:textId="77777777" w:rsidR="00B9576A" w:rsidRPr="00BF2E64" w:rsidRDefault="00B9576A">
            <w:pPr>
              <w:pStyle w:val="Tabletext3"/>
            </w:pPr>
            <w:r w:rsidRPr="00BF2E64">
              <w:t>4</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5248B1B" w14:textId="77777777" w:rsidR="00B9576A" w:rsidRPr="00BF2E64" w:rsidRDefault="00B9576A">
            <w:pPr>
              <w:pStyle w:val="Tabletext3"/>
            </w:pPr>
            <w:r w:rsidRPr="00BF2E64">
              <w:t>5</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5F982C5" w14:textId="77777777" w:rsidR="00B9576A" w:rsidRPr="00BF2E64" w:rsidRDefault="00B9576A">
            <w:pPr>
              <w:pStyle w:val="Tabletext3"/>
            </w:pPr>
            <w:r>
              <w:t>20</w:t>
            </w:r>
          </w:p>
        </w:tc>
        <w:tc>
          <w:tcPr>
            <w:tcW w:w="84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01A91FE" w14:textId="77777777" w:rsidR="00B9576A" w:rsidRPr="00BF2E64" w:rsidRDefault="00B9576A">
            <w:pPr>
              <w:pStyle w:val="Tabletext3"/>
            </w:pPr>
            <w:r w:rsidRPr="00BF2E64">
              <w:t>99</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65F6941" w14:textId="77777777" w:rsidR="00B9576A" w:rsidRPr="00BF2E64" w:rsidRDefault="00B9576A">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555D45A" w14:textId="77777777" w:rsidR="00B9576A" w:rsidRPr="00BF2E64" w:rsidRDefault="00B9576A">
            <w:pPr>
              <w:pStyle w:val="Tabletext3"/>
            </w:pPr>
            <w:r w:rsidRPr="00BF2E64">
              <w:t>100</w:t>
            </w:r>
          </w:p>
        </w:tc>
        <w:tc>
          <w:tcPr>
            <w:tcW w:w="848"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8C0768E" w14:textId="77777777" w:rsidR="00B9576A" w:rsidRPr="00BF2E64" w:rsidRDefault="00B9576A">
            <w:pPr>
              <w:pStyle w:val="Tabletext3"/>
            </w:pPr>
            <w:r w:rsidRPr="00BF2E64">
              <w:t>-</w:t>
            </w:r>
          </w:p>
        </w:tc>
        <w:tc>
          <w:tcPr>
            <w:tcW w:w="848"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0A911B27" w14:textId="77777777" w:rsidR="00B9576A" w:rsidRPr="00BF2E64" w:rsidRDefault="00B9576A">
            <w:pPr>
              <w:pStyle w:val="Tabletext3"/>
            </w:pPr>
            <w:r w:rsidRPr="00BF2E64">
              <w:t>-</w:t>
            </w:r>
          </w:p>
        </w:tc>
      </w:tr>
      <w:tr w:rsidR="00B9576A" w:rsidRPr="00BF2E64" w14:paraId="3F342374"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5B7DDF" w14:textId="77777777" w:rsidR="00B9576A" w:rsidRPr="00BF2E64" w:rsidRDefault="00B9576A">
            <w:pPr>
              <w:pStyle w:val="Tabletext"/>
            </w:pPr>
            <w:r w:rsidRPr="00BF2E64">
              <w:t>Min. %</w:t>
            </w:r>
          </w:p>
        </w:tc>
        <w:tc>
          <w:tcPr>
            <w:tcW w:w="847"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27F8B5A5" w14:textId="77777777" w:rsidR="00B9576A" w:rsidRPr="00BF2E64" w:rsidRDefault="00B9576A" w:rsidP="00E846E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B5D486C"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4B003AB" w14:textId="77777777" w:rsidR="00B9576A" w:rsidRPr="00BF2E64" w:rsidRDefault="00B9576A">
            <w:pPr>
              <w:pStyle w:val="Tabletext3"/>
            </w:pPr>
            <w:r w:rsidRPr="00BF2E64">
              <w:t>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F8985F2" w14:textId="77777777" w:rsidR="00B9576A" w:rsidRPr="00BF2E64" w:rsidRDefault="00B9576A">
            <w:pPr>
              <w:pStyle w:val="Tabletext3"/>
            </w:pPr>
            <w:r w:rsidRPr="00BF2E64">
              <w:t>0</w:t>
            </w:r>
          </w:p>
        </w:tc>
        <w:tc>
          <w:tcPr>
            <w:tcW w:w="84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9E4720D" w14:textId="77777777" w:rsidR="00B9576A" w:rsidRPr="00BF2E64" w:rsidRDefault="00B9576A">
            <w:pPr>
              <w:pStyle w:val="Tabletext3"/>
            </w:pPr>
            <w:r>
              <w:t>85</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BF82E18" w14:textId="77777777" w:rsidR="00B9576A" w:rsidRPr="00BF2E64" w:rsidRDefault="00B9576A">
            <w:pPr>
              <w:pStyle w:val="Tabletext3"/>
            </w:pPr>
            <w:r w:rsidRPr="00BF2E64">
              <w:t>98</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B0D329A" w14:textId="77777777" w:rsidR="00B9576A" w:rsidRPr="00BF2E64" w:rsidRDefault="00B9576A">
            <w:pPr>
              <w:pStyle w:val="Tabletext3"/>
            </w:pPr>
            <w:r w:rsidRPr="00BF2E64">
              <w:t>100</w:t>
            </w:r>
          </w:p>
        </w:tc>
        <w:tc>
          <w:tcPr>
            <w:tcW w:w="848"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45AF65E" w14:textId="77777777" w:rsidR="00B9576A" w:rsidRPr="00BF2E64" w:rsidRDefault="00B9576A">
            <w:pPr>
              <w:pStyle w:val="Tabletext3"/>
            </w:pPr>
            <w:r w:rsidRPr="00BF2E64">
              <w:t>-</w:t>
            </w:r>
          </w:p>
        </w:tc>
        <w:tc>
          <w:tcPr>
            <w:tcW w:w="848"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20AA455F" w14:textId="77777777" w:rsidR="00B9576A" w:rsidRPr="00BF2E64" w:rsidRDefault="00B9576A">
            <w:pPr>
              <w:pStyle w:val="Tabletext3"/>
            </w:pPr>
            <w:r w:rsidRPr="00BF2E64">
              <w:t>-</w:t>
            </w:r>
          </w:p>
        </w:tc>
      </w:tr>
    </w:tbl>
    <w:p w14:paraId="4E410017" w14:textId="77777777" w:rsidR="00B9576A" w:rsidRPr="005355AC" w:rsidRDefault="00B9576A" w:rsidP="00E846EA">
      <w:pPr>
        <w:pStyle w:val="Virsraksts5"/>
        <w:jc w:val="both"/>
      </w:pPr>
      <w:r>
        <w:br w:type="page"/>
      </w:r>
      <w:r w:rsidRPr="00BF2E64">
        <w:lastRenderedPageBreak/>
        <w:t xml:space="preserve">Tipa </w:t>
      </w:r>
      <w:proofErr w:type="spellStart"/>
      <w:r w:rsidRPr="00BF2E64">
        <w:t>lapa</w:t>
      </w:r>
      <w:proofErr w:type="spellEnd"/>
      <w:r w:rsidRPr="00BF2E64">
        <w:t xml:space="preserve">. </w:t>
      </w: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t xml:space="preserve"> </w:t>
      </w:r>
      <w:r w:rsidRPr="005355AC">
        <w:t>JIM 8/32</w:t>
      </w:r>
    </w:p>
    <w:p w14:paraId="2EAD623A" w14:textId="77777777" w:rsidR="00B9576A" w:rsidRPr="00BF2E64" w:rsidRDefault="00B9576A" w:rsidP="00B300E4">
      <w:proofErr w:type="spellStart"/>
      <w:r w:rsidRPr="00BF2E64">
        <w:t>Izejmateriāli</w:t>
      </w:r>
      <w:proofErr w:type="spellEnd"/>
    </w:p>
    <w:p w14:paraId="4C9E05D0" w14:textId="2A6B58B7" w:rsidR="00B9576A" w:rsidRPr="00BF2E64" w:rsidRDefault="00B9576A" w:rsidP="00B300E4">
      <w:proofErr w:type="spellStart"/>
      <w:r>
        <w:t>Saistviela</w:t>
      </w:r>
      <w:proofErr w:type="spellEnd"/>
      <w:r w:rsidR="00A07F6B">
        <w:t xml:space="preserve"> -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t>3</w:t>
      </w:r>
      <w:r w:rsidRPr="00BF2E64">
        <w:t xml:space="preserve"> </w:t>
      </w:r>
      <w:proofErr w:type="spellStart"/>
      <w:r w:rsidRPr="00BF2E64">
        <w:t>vai</w:t>
      </w:r>
      <w:proofErr w:type="spellEnd"/>
      <w:r w:rsidRPr="00BF2E64">
        <w:t xml:space="preserve"> C 65 BP </w:t>
      </w:r>
      <w:r>
        <w:t>3</w:t>
      </w:r>
      <w:r w:rsidRPr="00BF2E64">
        <w:t>.</w:t>
      </w:r>
    </w:p>
    <w:p w14:paraId="6551E5FC" w14:textId="77777777" w:rsidR="00B9576A" w:rsidRPr="00BF2E64" w:rsidRDefault="00B9576A" w:rsidP="00B300E4">
      <w:proofErr w:type="spellStart"/>
      <w:r w:rsidRPr="00BF2E64">
        <w:t>Saistvielas</w:t>
      </w:r>
      <w:proofErr w:type="spellEnd"/>
      <w:r w:rsidRPr="00BF2E64">
        <w:t xml:space="preserve"> </w:t>
      </w:r>
      <w:proofErr w:type="spellStart"/>
      <w:r w:rsidRPr="00BF2E64">
        <w:t>izliešanas</w:t>
      </w:r>
      <w:proofErr w:type="spellEnd"/>
      <w:r w:rsidRPr="00BF2E64">
        <w:t xml:space="preserve"> norma: 2,9 kg/m</w:t>
      </w:r>
      <w:r w:rsidRPr="00BF2E64">
        <w:rPr>
          <w:vertAlign w:val="superscript"/>
        </w:rPr>
        <w:t>2</w:t>
      </w:r>
      <w:r w:rsidRPr="00BF2E64">
        <w:t>.</w:t>
      </w:r>
    </w:p>
    <w:p w14:paraId="11F0E431" w14:textId="0AA0CF4E" w:rsidR="00B9576A" w:rsidRPr="00BF2E64" w:rsidRDefault="00B9576A" w:rsidP="00871FC1">
      <w:pPr>
        <w:pStyle w:val="Virsraksts8"/>
      </w:pPr>
      <w:r>
        <w:t xml:space="preserve">tabula. </w:t>
      </w:r>
      <w:proofErr w:type="spellStart"/>
      <w:r>
        <w:t>Lietojamo</w:t>
      </w:r>
      <w:proofErr w:type="spellEnd"/>
      <w:r>
        <w:t xml:space="preserve"> </w:t>
      </w:r>
      <w:proofErr w:type="spellStart"/>
      <w:r>
        <w:t>rupjo</w:t>
      </w:r>
      <w:proofErr w:type="spellEnd"/>
      <w:r>
        <w:t xml:space="preserve"> </w:t>
      </w:r>
      <w:proofErr w:type="spellStart"/>
      <w:r>
        <w:t>minerālmateriālu</w:t>
      </w:r>
      <w:proofErr w:type="spellEnd"/>
      <w:r>
        <w:t xml:space="preserve"> </w:t>
      </w:r>
      <w:proofErr w:type="spellStart"/>
      <w:r>
        <w:t>stiprības</w:t>
      </w:r>
      <w:proofErr w:type="spellEnd"/>
      <w:r>
        <w:t xml:space="preserve"> </w:t>
      </w:r>
      <w:proofErr w:type="spellStart"/>
      <w:r>
        <w:t>klase</w:t>
      </w:r>
      <w:proofErr w:type="spellEnd"/>
    </w:p>
    <w:tbl>
      <w:tblPr>
        <w:tblW w:w="0" w:type="auto"/>
        <w:jc w:val="center"/>
        <w:tblLayout w:type="fixed"/>
        <w:tblLook w:val="0000" w:firstRow="0" w:lastRow="0" w:firstColumn="0" w:lastColumn="0" w:noHBand="0" w:noVBand="0"/>
      </w:tblPr>
      <w:tblGrid>
        <w:gridCol w:w="3330"/>
        <w:gridCol w:w="3330"/>
      </w:tblGrid>
      <w:tr w:rsidR="00B9576A" w:rsidRPr="00BF2E64" w14:paraId="792D0DC9" w14:textId="77777777" w:rsidTr="00333B55">
        <w:trPr>
          <w:cantSplit/>
          <w:trHeight w:val="310"/>
          <w:jc w:val="center"/>
        </w:trPr>
        <w:tc>
          <w:tcPr>
            <w:tcW w:w="666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16EF800" w14:textId="50C093B8" w:rsidR="00B9576A" w:rsidRPr="00BF2E64" w:rsidRDefault="00B9576A" w:rsidP="00871FC1">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0766A84E"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076C68A" w14:textId="77777777" w:rsidR="00B9576A" w:rsidRPr="00BF2E64" w:rsidRDefault="00B9576A" w:rsidP="00871FC1">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AB72F9" w14:textId="77777777" w:rsidR="00B9576A" w:rsidRPr="00BF2E64" w:rsidRDefault="00B9576A" w:rsidP="00871FC1">
            <w:pPr>
              <w:pStyle w:val="Tablehead"/>
            </w:pPr>
            <w:r w:rsidRPr="00BF2E64">
              <w:t>101-200</w:t>
            </w:r>
          </w:p>
        </w:tc>
      </w:tr>
      <w:tr w:rsidR="00B9576A" w:rsidRPr="00BF2E64" w14:paraId="36D1FB01" w14:textId="77777777" w:rsidTr="00333B55">
        <w:trPr>
          <w:cantSplit/>
          <w:trHeight w:val="310"/>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85376E8" w14:textId="77777777" w:rsidR="00B9576A" w:rsidRPr="00BF2E64" w:rsidRDefault="00B9576A" w:rsidP="00E846EA">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5054919" w14:textId="77777777" w:rsidR="00B9576A" w:rsidRPr="00BF2E64" w:rsidRDefault="00B9576A">
            <w:pPr>
              <w:pStyle w:val="Tabletext3"/>
            </w:pPr>
            <w:r w:rsidRPr="00BF2E64">
              <w:t>S-III klase</w:t>
            </w:r>
          </w:p>
        </w:tc>
      </w:tr>
    </w:tbl>
    <w:p w14:paraId="309734AC" w14:textId="56A85D23" w:rsidR="00B9576A" w:rsidRPr="00BF2E64" w:rsidRDefault="00B9576A" w:rsidP="00871FC1">
      <w:pPr>
        <w:pStyle w:val="Virsraksts8"/>
      </w:pPr>
      <w:r>
        <w:t xml:space="preserve">tabula. </w:t>
      </w:r>
      <w:proofErr w:type="spellStart"/>
      <w:r>
        <w:t>Smalkās</w:t>
      </w:r>
      <w:proofErr w:type="spellEnd"/>
      <w:r>
        <w:t xml:space="preserve"> </w:t>
      </w:r>
      <w:proofErr w:type="spellStart"/>
      <w:r>
        <w:t>frakcijas</w:t>
      </w:r>
      <w:proofErr w:type="spellEnd"/>
      <w:r>
        <w:t xml:space="preserve"> </w:t>
      </w:r>
      <w:proofErr w:type="spellStart"/>
      <w:r>
        <w:t>saturam</w:t>
      </w:r>
      <w:proofErr w:type="spellEnd"/>
      <w:r>
        <w:t xml:space="preserve"> </w:t>
      </w:r>
      <w:proofErr w:type="spellStart"/>
      <w:r>
        <w:t>jāatbilst</w:t>
      </w:r>
      <w:proofErr w:type="spellEnd"/>
      <w:r>
        <w:t xml:space="preserve"> </w:t>
      </w:r>
      <w:proofErr w:type="spellStart"/>
      <w:r>
        <w:t>šādām</w:t>
      </w:r>
      <w:proofErr w:type="spellEnd"/>
      <w:r>
        <w:t xml:space="preserve"> </w:t>
      </w:r>
      <w:proofErr w:type="spellStart"/>
      <w:r>
        <w:t>prasībām</w:t>
      </w:r>
      <w:proofErr w:type="spellEnd"/>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5360680F"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CC861F" w14:textId="77777777" w:rsidR="00B9576A" w:rsidRPr="00BF2E64" w:rsidRDefault="00B9576A" w:rsidP="00871FC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4232B8" w14:textId="77777777" w:rsidR="00B9576A" w:rsidRPr="00BF2E64" w:rsidRDefault="00B9576A" w:rsidP="00871FC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A0A66B" w14:textId="77777777" w:rsidR="00B9576A" w:rsidRPr="00BF2E64" w:rsidRDefault="00B9576A" w:rsidP="00871FC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641D2E16" w14:textId="77777777" w:rsidR="00B9576A" w:rsidRPr="00BF2E64" w:rsidRDefault="00B9576A" w:rsidP="00871FC1">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7DEC51" w14:textId="77777777" w:rsidR="00B9576A" w:rsidRPr="00BF2E64" w:rsidRDefault="00B9576A" w:rsidP="00871FC1">
            <w:pPr>
              <w:pStyle w:val="Tablehead"/>
            </w:pPr>
            <w:proofErr w:type="spellStart"/>
            <w:r w:rsidRPr="00BF2E64">
              <w:t>Kategorija</w:t>
            </w:r>
            <w:proofErr w:type="spellEnd"/>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DFAF99" w14:textId="77777777" w:rsidR="00B9576A" w:rsidRPr="00BF2E64" w:rsidRDefault="00B9576A" w:rsidP="00871FC1">
            <w:pPr>
              <w:pStyle w:val="Tablehead"/>
            </w:pPr>
            <w:proofErr w:type="spellStart"/>
            <w:r w:rsidRPr="00BF2E64">
              <w:t>Prasība</w:t>
            </w:r>
            <w:proofErr w:type="spellEnd"/>
          </w:p>
        </w:tc>
      </w:tr>
      <w:tr w:rsidR="00B9576A" w:rsidRPr="00BF2E64" w14:paraId="249038E8"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84DB5F" w14:textId="77777777" w:rsidR="00B9576A" w:rsidRPr="00BF2E64" w:rsidRDefault="00B9576A">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w:t>
            </w:r>
            <w:proofErr w:type="spellStart"/>
            <w:r w:rsidRPr="00BF2E64">
              <w:t>minerālmateriālam</w:t>
            </w:r>
            <w:proofErr w:type="spellEnd"/>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E08FC5" w14:textId="77777777" w:rsidR="00B9576A" w:rsidRPr="00BF2E64" w:rsidRDefault="00B9576A">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CF8649D" w14:textId="73373F37" w:rsidR="00B9576A" w:rsidRPr="00BF2E64" w:rsidRDefault="00B9576A">
            <w:pPr>
              <w:pStyle w:val="Tabletext"/>
            </w:pPr>
            <w:r w:rsidRPr="00BF2E64">
              <w:t>4.1.</w:t>
            </w:r>
            <w:proofErr w:type="gramStart"/>
            <w:r w:rsidRPr="00BF2E64">
              <w:t>4.</w:t>
            </w:r>
            <w:r w:rsidR="00C92FDB">
              <w:t>p.</w:t>
            </w:r>
            <w:proofErr w:type="gramEnd"/>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38B207" w14:textId="77777777" w:rsidR="00B9576A" w:rsidRPr="00BF2E64" w:rsidRDefault="00B9576A" w:rsidP="00E846EA">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128BF6" w14:textId="77777777" w:rsidR="00B9576A" w:rsidRPr="00BF2E64" w:rsidRDefault="00B9576A">
            <w:pPr>
              <w:pStyle w:val="Tabletext3"/>
            </w:pPr>
            <w:r w:rsidRPr="00BF2E64">
              <w:t>≤ 2</w:t>
            </w:r>
          </w:p>
        </w:tc>
      </w:tr>
    </w:tbl>
    <w:p w14:paraId="4BE3DC45" w14:textId="1409F1F7" w:rsidR="00B9576A" w:rsidRPr="00BF2E64" w:rsidRDefault="00B9576A" w:rsidP="00871FC1">
      <w:pPr>
        <w:pStyle w:val="Virsraksts8"/>
      </w:pPr>
      <w:r>
        <w:t xml:space="preserve">tabula. </w:t>
      </w:r>
      <w:proofErr w:type="spellStart"/>
      <w:r>
        <w:t>Prasības</w:t>
      </w:r>
      <w:proofErr w:type="spellEnd"/>
      <w:r>
        <w:t xml:space="preserve"> JIM 8/32 </w:t>
      </w:r>
      <w:proofErr w:type="spellStart"/>
      <w:r>
        <w:t>šķembu</w:t>
      </w:r>
      <w:proofErr w:type="spellEnd"/>
      <w:r>
        <w:t xml:space="preserve"> </w:t>
      </w:r>
      <w:proofErr w:type="spellStart"/>
      <w:r>
        <w:t>granulometriskajam</w:t>
      </w:r>
      <w:proofErr w:type="spellEnd"/>
      <w:r>
        <w:t xml:space="preserve"> </w:t>
      </w:r>
      <w:proofErr w:type="spellStart"/>
      <w:r>
        <w:t>sastāvam</w:t>
      </w:r>
      <w:proofErr w:type="spellEnd"/>
    </w:p>
    <w:p w14:paraId="7F86218C" w14:textId="65F2C03B" w:rsidR="00B9576A" w:rsidRPr="00BF2E64" w:rsidRDefault="00E60338" w:rsidP="00871FC1">
      <w:pPr>
        <w:jc w:val="center"/>
      </w:pPr>
      <w:r>
        <w:rPr>
          <w:noProof/>
        </w:rPr>
        <w:drawing>
          <wp:inline distT="0" distB="0" distL="0" distR="0" wp14:anchorId="2CC5858B" wp14:editId="0AC607DD">
            <wp:extent cx="4050000" cy="3600000"/>
            <wp:effectExtent l="0" t="0" r="8255" b="63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50000" cy="3600000"/>
                    </a:xfrm>
                    <a:prstGeom prst="rect">
                      <a:avLst/>
                    </a:prstGeom>
                  </pic:spPr>
                </pic:pic>
              </a:graphicData>
            </a:graphic>
          </wp:inline>
        </w:drawing>
      </w:r>
    </w:p>
    <w:p w14:paraId="57C1F9EF" w14:textId="77777777" w:rsidR="00B9576A" w:rsidRPr="00BF2E64" w:rsidRDefault="00B9576A" w:rsidP="00B300E4">
      <w:proofErr w:type="spellStart"/>
      <w:r w:rsidRPr="00BF2E64">
        <w:t>Šķembas</w:t>
      </w:r>
      <w:proofErr w:type="spellEnd"/>
      <w:r w:rsidRPr="00BF2E64">
        <w:t xml:space="preserve"> 8/32 mm </w:t>
      </w:r>
      <w:proofErr w:type="spellStart"/>
      <w:r w:rsidRPr="00BF2E64">
        <w:t>būvējamajai</w:t>
      </w:r>
      <w:proofErr w:type="spellEnd"/>
      <w:r w:rsidRPr="00BF2E64">
        <w:t xml:space="preserve"> </w:t>
      </w:r>
      <w:proofErr w:type="spellStart"/>
      <w:r w:rsidRPr="00BF2E64">
        <w:t>kārtai</w:t>
      </w:r>
      <w:proofErr w:type="spellEnd"/>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8A2C7C7"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9E2C40" w14:textId="77777777" w:rsidR="00B9576A" w:rsidRPr="00BF2E64" w:rsidRDefault="00B9576A" w:rsidP="00871FC1">
            <w:pPr>
              <w:pStyle w:val="Tablehead"/>
            </w:pPr>
            <w:proofErr w:type="spellStart"/>
            <w:r w:rsidRPr="00BF2E64">
              <w:t>Sieti</w:t>
            </w:r>
            <w:proofErr w:type="spellEnd"/>
            <w:r w:rsidRPr="00BF2E64">
              <w:t>, mm</w:t>
            </w:r>
          </w:p>
        </w:tc>
        <w:tc>
          <w:tcPr>
            <w:tcW w:w="762"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1A1478B5" w14:textId="77777777" w:rsidR="00B9576A" w:rsidRPr="00BF2E64" w:rsidRDefault="00B9576A" w:rsidP="00871FC1">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E6768FC" w14:textId="77777777" w:rsidR="00B9576A" w:rsidRPr="00BF2E64" w:rsidRDefault="00B9576A" w:rsidP="00871FC1">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0334BFD" w14:textId="77777777" w:rsidR="00B9576A" w:rsidRPr="00BF2E64" w:rsidRDefault="00B9576A" w:rsidP="00871FC1">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AF6E47A" w14:textId="77777777" w:rsidR="00B9576A" w:rsidRPr="00BF2E64" w:rsidRDefault="00B9576A" w:rsidP="00871FC1">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CA805AB" w14:textId="77777777" w:rsidR="00B9576A" w:rsidRPr="00BF2E64" w:rsidRDefault="00B9576A" w:rsidP="00871FC1">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4EE682E" w14:textId="77777777" w:rsidR="00B9576A" w:rsidRPr="00BF2E64" w:rsidRDefault="00B9576A" w:rsidP="00871FC1">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91F9EAD" w14:textId="77777777" w:rsidR="00B9576A" w:rsidRPr="00BF2E64" w:rsidRDefault="00B9576A" w:rsidP="00871FC1">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D173741" w14:textId="77777777" w:rsidR="00B9576A" w:rsidRPr="00BF2E64" w:rsidRDefault="00B9576A" w:rsidP="00871FC1">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EAF7B5F" w14:textId="77777777" w:rsidR="00B9576A" w:rsidRPr="00BF2E64" w:rsidRDefault="00B9576A" w:rsidP="00871FC1">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5D1CE5A5" w14:textId="77777777" w:rsidR="00B9576A" w:rsidRPr="00BF2E64" w:rsidRDefault="00B9576A" w:rsidP="00871FC1">
            <w:pPr>
              <w:pStyle w:val="Tablehead"/>
            </w:pPr>
            <w:r w:rsidRPr="00BF2E64">
              <w:t>63</w:t>
            </w:r>
          </w:p>
        </w:tc>
      </w:tr>
      <w:tr w:rsidR="00B9576A" w:rsidRPr="00BF2E64" w14:paraId="637444D4"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57D6F927" w14:textId="77777777" w:rsidR="00B9576A" w:rsidRPr="00BF2E64" w:rsidRDefault="00B9576A">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6D214187" w14:textId="77777777" w:rsidR="00B9576A" w:rsidRPr="00BF2E64" w:rsidRDefault="00B9576A" w:rsidP="00E846EA">
            <w:pPr>
              <w:pStyle w:val="Tabletext3"/>
            </w:pPr>
            <w:r w:rsidRPr="00BF2E64">
              <w:t>2</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FDBDB9E" w14:textId="77777777" w:rsidR="00B9576A" w:rsidRPr="00BF2E64" w:rsidRDefault="00B9576A">
            <w:pPr>
              <w:pStyle w:val="Tabletext3"/>
            </w:pPr>
            <w:r w:rsidRPr="00BF2E64">
              <w:t>3</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08514BE" w14:textId="77777777" w:rsidR="00B9576A" w:rsidRPr="00BF2E64" w:rsidRDefault="00B9576A">
            <w:pPr>
              <w:pStyle w:val="Tabletext3"/>
            </w:pPr>
            <w:r w:rsidRPr="00BF2E64">
              <w:t>5</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C79766C" w14:textId="77777777" w:rsidR="00B9576A" w:rsidRPr="00BF2E64" w:rsidRDefault="00B9576A">
            <w:pPr>
              <w:pStyle w:val="Tabletext3"/>
            </w:pPr>
            <w:r>
              <w:t>20</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AC0C5F4" w14:textId="77777777" w:rsidR="00B9576A" w:rsidRPr="00BF2E64" w:rsidRDefault="00B9576A">
            <w:pPr>
              <w:pStyle w:val="Tabletext3"/>
            </w:pPr>
            <w:r w:rsidRPr="00BF2E64">
              <w:t>30</w:t>
            </w:r>
          </w:p>
        </w:tc>
        <w:tc>
          <w:tcPr>
            <w:tcW w:w="762"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0770EBC" w14:textId="77777777" w:rsidR="00B9576A" w:rsidRPr="00BF2E64" w:rsidRDefault="00B9576A">
            <w:pPr>
              <w:pStyle w:val="Tabletext3"/>
            </w:pPr>
            <w:r w:rsidRPr="00BF2E64">
              <w:t>60</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27D2E1E" w14:textId="77777777" w:rsidR="00B9576A" w:rsidRPr="00BF2E64" w:rsidRDefault="00B9576A">
            <w:pPr>
              <w:pStyle w:val="Tabletext3"/>
            </w:pPr>
            <w:r w:rsidRPr="00BF2E64">
              <w:t>90</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75F1D5A" w14:textId="77777777" w:rsidR="00B9576A" w:rsidRPr="00BF2E64" w:rsidRDefault="00B9576A">
            <w:pPr>
              <w:pStyle w:val="Tabletext3"/>
            </w:pPr>
            <w:r w:rsidRPr="00BF2E64">
              <w:t>99</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6F5C11E" w14:textId="77777777" w:rsidR="00B9576A" w:rsidRPr="00BF2E64" w:rsidRDefault="00B9576A">
            <w:pPr>
              <w:pStyle w:val="Tabletext3"/>
            </w:pPr>
            <w:r w:rsidRPr="00BF2E64">
              <w:t>100</w:t>
            </w:r>
          </w:p>
        </w:tc>
        <w:tc>
          <w:tcPr>
            <w:tcW w:w="763"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1CFE50F3" w14:textId="77777777" w:rsidR="00B9576A" w:rsidRPr="00BF2E64" w:rsidRDefault="00B9576A">
            <w:pPr>
              <w:pStyle w:val="Tabletext3"/>
            </w:pPr>
            <w:r w:rsidRPr="00BF2E64">
              <w:t>100</w:t>
            </w:r>
          </w:p>
        </w:tc>
      </w:tr>
      <w:tr w:rsidR="00B9576A" w:rsidRPr="00BF2E64" w14:paraId="60C33019"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816EF3" w14:textId="77777777" w:rsidR="00B9576A" w:rsidRPr="00BF2E64" w:rsidRDefault="00B9576A">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68A5CBC" w14:textId="77777777" w:rsidR="00B9576A" w:rsidRPr="00BF2E64" w:rsidRDefault="00B9576A" w:rsidP="00E846EA">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51466E6" w14:textId="77777777" w:rsidR="00B9576A" w:rsidRPr="00BF2E64" w:rsidRDefault="00B9576A">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ABC4DC9" w14:textId="77777777" w:rsidR="00B9576A" w:rsidRPr="00BF2E64" w:rsidRDefault="00B9576A">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500F5C1" w14:textId="77777777" w:rsidR="00B9576A" w:rsidRPr="00BF2E64" w:rsidRDefault="00B9576A">
            <w:pPr>
              <w:pStyle w:val="Tabletext3"/>
            </w:pPr>
            <w:r w:rsidRPr="00BF2E64">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0E0CFDE" w14:textId="77777777" w:rsidR="00B9576A" w:rsidRPr="00BF2E64" w:rsidRDefault="00B9576A">
            <w:pPr>
              <w:pStyle w:val="Tabletext3"/>
            </w:pPr>
            <w:r w:rsidRPr="00BF2E64">
              <w:t>0</w:t>
            </w:r>
          </w:p>
        </w:tc>
        <w:tc>
          <w:tcPr>
            <w:tcW w:w="762"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B9360EB" w14:textId="77777777" w:rsidR="00B9576A" w:rsidRPr="00BF2E64" w:rsidRDefault="00B9576A">
            <w:pPr>
              <w:pStyle w:val="Tabletext3"/>
            </w:pPr>
            <w:r w:rsidRPr="00BF2E64">
              <w:t>15</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FFA1F84" w14:textId="77777777" w:rsidR="00B9576A" w:rsidRPr="00BF2E64" w:rsidRDefault="00B9576A">
            <w:pPr>
              <w:pStyle w:val="Tabletext3"/>
            </w:pPr>
            <w:r w:rsidRPr="00BF2E64">
              <w:t>65</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997E671" w14:textId="77777777" w:rsidR="00B9576A" w:rsidRPr="00BF2E64" w:rsidRDefault="00B9576A">
            <w:pPr>
              <w:pStyle w:val="Tabletext3"/>
            </w:pPr>
            <w:r>
              <w:t>85</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3704E92" w14:textId="77777777" w:rsidR="00B9576A" w:rsidRPr="00BF2E64" w:rsidRDefault="00B9576A">
            <w:pPr>
              <w:pStyle w:val="Tabletext3"/>
            </w:pPr>
            <w:r w:rsidRPr="00BF2E64">
              <w:t>98</w:t>
            </w:r>
          </w:p>
        </w:tc>
        <w:tc>
          <w:tcPr>
            <w:tcW w:w="763"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368328DB" w14:textId="77777777" w:rsidR="00B9576A" w:rsidRPr="00BF2E64" w:rsidRDefault="00B9576A">
            <w:pPr>
              <w:pStyle w:val="Tabletext3"/>
            </w:pPr>
            <w:r w:rsidRPr="00BF2E64">
              <w:t>100</w:t>
            </w:r>
          </w:p>
        </w:tc>
      </w:tr>
    </w:tbl>
    <w:p w14:paraId="3B19276B" w14:textId="77777777" w:rsidR="00B9576A" w:rsidRDefault="00B9576A" w:rsidP="00B300E4"/>
    <w:p w14:paraId="4F0A02C5" w14:textId="38BEEB30" w:rsidR="00B061DC" w:rsidRDefault="00B061DC" w:rsidP="00E846EA">
      <w:pPr>
        <w:spacing w:before="0" w:after="0"/>
        <w:ind w:firstLine="0"/>
      </w:pPr>
      <w:r>
        <w:br w:type="page"/>
      </w:r>
    </w:p>
    <w:p w14:paraId="4E1923AC" w14:textId="77777777" w:rsidR="00B9576A" w:rsidRPr="005355AC" w:rsidRDefault="00B9576A" w:rsidP="00E846EA">
      <w:pPr>
        <w:pStyle w:val="Virsraksts5"/>
        <w:jc w:val="both"/>
      </w:pPr>
      <w:r w:rsidRPr="00BF2E64">
        <w:lastRenderedPageBreak/>
        <w:t xml:space="preserve">Tipa </w:t>
      </w:r>
      <w:proofErr w:type="spellStart"/>
      <w:r w:rsidRPr="00BF2E64">
        <w:t>lapa</w:t>
      </w:r>
      <w:proofErr w:type="spellEnd"/>
      <w:r w:rsidRPr="00BF2E64">
        <w:t xml:space="preserve">. </w:t>
      </w: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t xml:space="preserve"> </w:t>
      </w:r>
      <w:r w:rsidRPr="005355AC">
        <w:t>JIM 16/32</w:t>
      </w:r>
    </w:p>
    <w:p w14:paraId="357A4ABD" w14:textId="77777777" w:rsidR="00B9576A" w:rsidRPr="00BF2E64" w:rsidRDefault="00B9576A" w:rsidP="00B300E4">
      <w:proofErr w:type="spellStart"/>
      <w:r w:rsidRPr="00BF2E64">
        <w:t>Izejmateriāli</w:t>
      </w:r>
      <w:proofErr w:type="spellEnd"/>
    </w:p>
    <w:p w14:paraId="2F91F28D" w14:textId="59B1FC18" w:rsidR="00B9576A" w:rsidRPr="00BF2E64" w:rsidRDefault="00B9576A" w:rsidP="00B300E4">
      <w:proofErr w:type="spellStart"/>
      <w:r>
        <w:t>Saistviela</w:t>
      </w:r>
      <w:proofErr w:type="spellEnd"/>
      <w:r w:rsidR="00A07F6B">
        <w:t xml:space="preserve"> -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t>3</w:t>
      </w:r>
      <w:r w:rsidRPr="00BF2E64">
        <w:t xml:space="preserve"> </w:t>
      </w:r>
      <w:proofErr w:type="spellStart"/>
      <w:r w:rsidRPr="00BF2E64">
        <w:t>vai</w:t>
      </w:r>
      <w:proofErr w:type="spellEnd"/>
      <w:r w:rsidRPr="00BF2E64">
        <w:t xml:space="preserve"> C 65 BP </w:t>
      </w:r>
      <w:r>
        <w:t>3</w:t>
      </w:r>
      <w:r w:rsidRPr="00BF2E64">
        <w:t>.</w:t>
      </w:r>
    </w:p>
    <w:p w14:paraId="0D12E66A" w14:textId="77777777" w:rsidR="00B9576A" w:rsidRPr="00BF2E64" w:rsidRDefault="00B9576A" w:rsidP="00B300E4">
      <w:proofErr w:type="spellStart"/>
      <w:r w:rsidRPr="00BF2E64">
        <w:t>Saistvielas</w:t>
      </w:r>
      <w:proofErr w:type="spellEnd"/>
      <w:r w:rsidRPr="00BF2E64">
        <w:t xml:space="preserve"> </w:t>
      </w:r>
      <w:proofErr w:type="spellStart"/>
      <w:r w:rsidRPr="00BF2E64">
        <w:t>izliešanas</w:t>
      </w:r>
      <w:proofErr w:type="spellEnd"/>
      <w:r w:rsidRPr="00BF2E64">
        <w:t xml:space="preserve"> norma: 2,9 kg/m</w:t>
      </w:r>
      <w:r w:rsidRPr="00BF2E64">
        <w:rPr>
          <w:vertAlign w:val="superscript"/>
        </w:rPr>
        <w:t>2</w:t>
      </w:r>
      <w:r w:rsidRPr="00BF2E64">
        <w:t>.</w:t>
      </w:r>
    </w:p>
    <w:p w14:paraId="291E2628" w14:textId="5A23FB0F" w:rsidR="00B9576A" w:rsidRPr="00BF2E64" w:rsidRDefault="00B9576A" w:rsidP="00871FC1">
      <w:pPr>
        <w:pStyle w:val="Virsraksts8"/>
      </w:pPr>
      <w:r>
        <w:t xml:space="preserve">tabula. </w:t>
      </w:r>
      <w:proofErr w:type="spellStart"/>
      <w:r>
        <w:t>Lietojamo</w:t>
      </w:r>
      <w:proofErr w:type="spellEnd"/>
      <w:r>
        <w:t xml:space="preserve"> </w:t>
      </w:r>
      <w:proofErr w:type="spellStart"/>
      <w:r>
        <w:t>rupjo</w:t>
      </w:r>
      <w:proofErr w:type="spellEnd"/>
      <w:r>
        <w:t xml:space="preserve"> </w:t>
      </w:r>
      <w:proofErr w:type="spellStart"/>
      <w:r>
        <w:t>minerālmateriālu</w:t>
      </w:r>
      <w:proofErr w:type="spellEnd"/>
      <w:r>
        <w:t xml:space="preserve"> </w:t>
      </w:r>
      <w:proofErr w:type="spellStart"/>
      <w:r>
        <w:t>stiprības</w:t>
      </w:r>
      <w:proofErr w:type="spellEnd"/>
      <w:r>
        <w:t xml:space="preserve"> </w:t>
      </w:r>
      <w:proofErr w:type="spellStart"/>
      <w:r>
        <w:t>klase</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30"/>
        <w:gridCol w:w="3330"/>
      </w:tblGrid>
      <w:tr w:rsidR="00B9576A" w:rsidRPr="00BF2E64" w14:paraId="220DD891" w14:textId="77777777" w:rsidTr="008F4A09">
        <w:trPr>
          <w:cantSplit/>
          <w:trHeight w:val="77"/>
          <w:jc w:val="center"/>
        </w:trPr>
        <w:tc>
          <w:tcPr>
            <w:tcW w:w="6660" w:type="dxa"/>
            <w:gridSpan w:val="2"/>
            <w:tcMar>
              <w:top w:w="0" w:type="dxa"/>
              <w:left w:w="0" w:type="dxa"/>
              <w:bottom w:w="0" w:type="dxa"/>
              <w:right w:w="0" w:type="dxa"/>
            </w:tcMar>
          </w:tcPr>
          <w:p w14:paraId="04AAA879" w14:textId="0ED5CCDC" w:rsidR="00B9576A" w:rsidRPr="00BF2E64" w:rsidRDefault="00B9576A" w:rsidP="00871FC1">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358DE997" w14:textId="77777777" w:rsidTr="008F4A09">
        <w:trPr>
          <w:cantSplit/>
          <w:trHeight w:val="109"/>
          <w:jc w:val="center"/>
        </w:trPr>
        <w:tc>
          <w:tcPr>
            <w:tcW w:w="3330" w:type="dxa"/>
            <w:tcMar>
              <w:top w:w="0" w:type="dxa"/>
              <w:left w:w="0" w:type="dxa"/>
              <w:bottom w:w="0" w:type="dxa"/>
              <w:right w:w="0" w:type="dxa"/>
            </w:tcMar>
          </w:tcPr>
          <w:p w14:paraId="0839E568" w14:textId="77777777" w:rsidR="00B9576A" w:rsidRPr="00BF2E64" w:rsidRDefault="00B9576A" w:rsidP="00871FC1">
            <w:pPr>
              <w:pStyle w:val="Tablehead"/>
            </w:pPr>
            <w:r w:rsidRPr="00BF2E64">
              <w:t>≤ 100</w:t>
            </w:r>
          </w:p>
        </w:tc>
        <w:tc>
          <w:tcPr>
            <w:tcW w:w="3330" w:type="dxa"/>
            <w:tcMar>
              <w:top w:w="0" w:type="dxa"/>
              <w:left w:w="0" w:type="dxa"/>
              <w:bottom w:w="0" w:type="dxa"/>
              <w:right w:w="0" w:type="dxa"/>
            </w:tcMar>
          </w:tcPr>
          <w:p w14:paraId="30227922" w14:textId="77777777" w:rsidR="00B9576A" w:rsidRPr="00BF2E64" w:rsidRDefault="00B9576A" w:rsidP="00871FC1">
            <w:pPr>
              <w:pStyle w:val="Tablehead"/>
            </w:pPr>
            <w:r w:rsidRPr="00BF2E64">
              <w:t>101-200</w:t>
            </w:r>
          </w:p>
        </w:tc>
      </w:tr>
      <w:tr w:rsidR="00B9576A" w:rsidRPr="00BF2E64" w14:paraId="017E0E0D" w14:textId="77777777" w:rsidTr="008F4A09">
        <w:trPr>
          <w:cantSplit/>
          <w:trHeight w:val="62"/>
          <w:jc w:val="center"/>
        </w:trPr>
        <w:tc>
          <w:tcPr>
            <w:tcW w:w="3330" w:type="dxa"/>
            <w:tcMar>
              <w:top w:w="0" w:type="dxa"/>
              <w:left w:w="0" w:type="dxa"/>
              <w:bottom w:w="0" w:type="dxa"/>
              <w:right w:w="0" w:type="dxa"/>
            </w:tcMar>
          </w:tcPr>
          <w:p w14:paraId="20471056" w14:textId="77777777" w:rsidR="00B9576A" w:rsidRPr="00BF2E64" w:rsidRDefault="00B9576A" w:rsidP="009650B8">
            <w:pPr>
              <w:pStyle w:val="Tabletext3"/>
            </w:pPr>
            <w:r w:rsidRPr="00BF2E64">
              <w:t>S-IV klase</w:t>
            </w:r>
          </w:p>
        </w:tc>
        <w:tc>
          <w:tcPr>
            <w:tcW w:w="3330" w:type="dxa"/>
            <w:tcMar>
              <w:top w:w="0" w:type="dxa"/>
              <w:left w:w="0" w:type="dxa"/>
              <w:bottom w:w="0" w:type="dxa"/>
              <w:right w:w="0" w:type="dxa"/>
            </w:tcMar>
          </w:tcPr>
          <w:p w14:paraId="614A7BD9" w14:textId="77777777" w:rsidR="00B9576A" w:rsidRPr="00BF2E64" w:rsidRDefault="00B9576A">
            <w:pPr>
              <w:pStyle w:val="Tabletext3"/>
            </w:pPr>
            <w:r w:rsidRPr="00BF2E64">
              <w:t>S-III klase</w:t>
            </w:r>
          </w:p>
        </w:tc>
      </w:tr>
    </w:tbl>
    <w:p w14:paraId="5BEDB082" w14:textId="2482DAA6" w:rsidR="00B9576A" w:rsidRPr="00BF2E64" w:rsidRDefault="00B9576A" w:rsidP="00871FC1">
      <w:pPr>
        <w:pStyle w:val="Virsraksts8"/>
      </w:pPr>
      <w:proofErr w:type="spellStart"/>
      <w:r>
        <w:t>Smalkās</w:t>
      </w:r>
      <w:proofErr w:type="spellEnd"/>
      <w:r>
        <w:t xml:space="preserve"> </w:t>
      </w:r>
      <w:proofErr w:type="spellStart"/>
      <w:r>
        <w:t>frakcijas</w:t>
      </w:r>
      <w:proofErr w:type="spellEnd"/>
      <w:r>
        <w:t xml:space="preserve"> </w:t>
      </w:r>
      <w:proofErr w:type="spellStart"/>
      <w:r>
        <w:t>saturam</w:t>
      </w:r>
      <w:proofErr w:type="spellEnd"/>
      <w:r>
        <w:t xml:space="preserve"> </w:t>
      </w:r>
      <w:proofErr w:type="spellStart"/>
      <w:r>
        <w:t>jāatbilst</w:t>
      </w:r>
      <w:proofErr w:type="spellEnd"/>
      <w:r>
        <w:t xml:space="preserve"> </w:t>
      </w:r>
      <w:proofErr w:type="spellStart"/>
      <w:r>
        <w:t>šādām</w:t>
      </w:r>
      <w:proofErr w:type="spellEnd"/>
      <w:r>
        <w:t xml:space="preserve"> </w:t>
      </w:r>
      <w:proofErr w:type="spellStart"/>
      <w:r>
        <w:t>prasībām</w:t>
      </w:r>
      <w:proofErr w:type="spellEnd"/>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0D94F74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995660" w14:textId="77777777" w:rsidR="00B9576A" w:rsidRPr="00BF2E64" w:rsidRDefault="00B9576A" w:rsidP="00871FC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937C70" w14:textId="77777777" w:rsidR="00B9576A" w:rsidRPr="00BF2E64" w:rsidRDefault="00B9576A" w:rsidP="00871FC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19AD2D" w14:textId="77777777" w:rsidR="00B9576A" w:rsidRPr="00BF2E64" w:rsidRDefault="00B9576A" w:rsidP="00871FC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1A15850C" w14:textId="77777777" w:rsidR="00B9576A" w:rsidRPr="00BF2E64" w:rsidRDefault="00B9576A" w:rsidP="00871FC1">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9DCDD7" w14:textId="77777777" w:rsidR="00B9576A" w:rsidRPr="00BF2E64" w:rsidRDefault="00B9576A" w:rsidP="00871FC1">
            <w:pPr>
              <w:pStyle w:val="Tablehead"/>
            </w:pPr>
            <w:proofErr w:type="spellStart"/>
            <w:r w:rsidRPr="00BF2E64">
              <w:t>Kategorija</w:t>
            </w:r>
            <w:proofErr w:type="spellEnd"/>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EE7897" w14:textId="77777777" w:rsidR="00B9576A" w:rsidRPr="00BF2E64" w:rsidRDefault="00B9576A" w:rsidP="00871FC1">
            <w:pPr>
              <w:pStyle w:val="Tablehead"/>
            </w:pPr>
            <w:proofErr w:type="spellStart"/>
            <w:r w:rsidRPr="00BF2E64">
              <w:t>Prasība</w:t>
            </w:r>
            <w:proofErr w:type="spellEnd"/>
          </w:p>
        </w:tc>
      </w:tr>
      <w:tr w:rsidR="00B9576A" w:rsidRPr="00BF2E64" w14:paraId="3561C319"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6DEF7AC" w14:textId="77777777" w:rsidR="00B9576A" w:rsidRPr="00BF2E64" w:rsidRDefault="00B9576A">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w:t>
            </w:r>
            <w:proofErr w:type="spellStart"/>
            <w:r w:rsidRPr="00BF2E64">
              <w:t>minerālmateriālam</w:t>
            </w:r>
            <w:proofErr w:type="spellEnd"/>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D040A6" w14:textId="77777777" w:rsidR="00B9576A" w:rsidRPr="00BF2E64" w:rsidRDefault="00B9576A">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4CFEDE" w14:textId="1C210561" w:rsidR="00B9576A" w:rsidRPr="00BF2E64" w:rsidRDefault="00B9576A">
            <w:pPr>
              <w:pStyle w:val="Tabletext"/>
            </w:pPr>
            <w:r w:rsidRPr="00BF2E64">
              <w:t>4.1.</w:t>
            </w:r>
            <w:proofErr w:type="gramStart"/>
            <w:r w:rsidRPr="00BF2E64">
              <w:t>4.</w:t>
            </w:r>
            <w:r w:rsidR="00C92FDB">
              <w:t>p.</w:t>
            </w:r>
            <w:proofErr w:type="gramEnd"/>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6DA46F8" w14:textId="77777777" w:rsidR="00B9576A" w:rsidRPr="00BF2E64" w:rsidRDefault="00B9576A" w:rsidP="009650B8">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E15409" w14:textId="77777777" w:rsidR="00B9576A" w:rsidRPr="00BF2E64" w:rsidRDefault="00B9576A">
            <w:pPr>
              <w:pStyle w:val="Tabletext3"/>
            </w:pPr>
            <w:r w:rsidRPr="00BF2E64">
              <w:t>≤ 2</w:t>
            </w:r>
          </w:p>
        </w:tc>
      </w:tr>
    </w:tbl>
    <w:p w14:paraId="02866A28" w14:textId="086C45B6" w:rsidR="00B9576A" w:rsidRPr="00BF2E64" w:rsidRDefault="00B9576A" w:rsidP="00871FC1">
      <w:pPr>
        <w:pStyle w:val="Virsraksts8"/>
      </w:pPr>
      <w:r>
        <w:t xml:space="preserve">tabula. </w:t>
      </w:r>
      <w:proofErr w:type="spellStart"/>
      <w:r>
        <w:t>Prasības</w:t>
      </w:r>
      <w:proofErr w:type="spellEnd"/>
      <w:r>
        <w:t xml:space="preserve"> JIM 16/32 </w:t>
      </w:r>
      <w:proofErr w:type="spellStart"/>
      <w:r>
        <w:t>šķembu</w:t>
      </w:r>
      <w:proofErr w:type="spellEnd"/>
      <w:r>
        <w:t xml:space="preserve"> </w:t>
      </w:r>
      <w:proofErr w:type="spellStart"/>
      <w:r>
        <w:t>granulometriskajam</w:t>
      </w:r>
      <w:proofErr w:type="spellEnd"/>
      <w:r>
        <w:t xml:space="preserve"> </w:t>
      </w:r>
      <w:proofErr w:type="spellStart"/>
      <w:r>
        <w:t>sastāvam</w:t>
      </w:r>
      <w:proofErr w:type="spellEnd"/>
    </w:p>
    <w:p w14:paraId="79A32C5C" w14:textId="19FFC7F7" w:rsidR="00B9576A" w:rsidRPr="00BF2E64" w:rsidRDefault="00E60338" w:rsidP="00871FC1">
      <w:pPr>
        <w:jc w:val="center"/>
      </w:pPr>
      <w:r>
        <w:rPr>
          <w:noProof/>
        </w:rPr>
        <w:drawing>
          <wp:inline distT="0" distB="0" distL="0" distR="0" wp14:anchorId="04A70EDF" wp14:editId="6A2ADEC1">
            <wp:extent cx="4050000" cy="3600000"/>
            <wp:effectExtent l="0" t="0" r="190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050000" cy="3600000"/>
                    </a:xfrm>
                    <a:prstGeom prst="rect">
                      <a:avLst/>
                    </a:prstGeom>
                  </pic:spPr>
                </pic:pic>
              </a:graphicData>
            </a:graphic>
          </wp:inline>
        </w:drawing>
      </w:r>
    </w:p>
    <w:p w14:paraId="03E9CF99" w14:textId="77777777" w:rsidR="00B9576A" w:rsidRPr="00BF2E64" w:rsidRDefault="00B9576A" w:rsidP="00B300E4">
      <w:proofErr w:type="spellStart"/>
      <w:r w:rsidRPr="00BF2E64">
        <w:t>Šķembas</w:t>
      </w:r>
      <w:proofErr w:type="spellEnd"/>
      <w:r w:rsidRPr="00BF2E64">
        <w:t xml:space="preserve"> 16/32 mm </w:t>
      </w:r>
      <w:proofErr w:type="spellStart"/>
      <w:r w:rsidRPr="00BF2E64">
        <w:t>būvējamajai</w:t>
      </w:r>
      <w:proofErr w:type="spellEnd"/>
      <w:r w:rsidRPr="00BF2E64">
        <w:t xml:space="preserve"> </w:t>
      </w:r>
      <w:proofErr w:type="spellStart"/>
      <w:r w:rsidRPr="00BF2E64">
        <w:t>kārtai</w:t>
      </w:r>
      <w:proofErr w:type="spellEnd"/>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5158F4E9" w14:textId="77777777" w:rsidTr="00017975">
        <w:trPr>
          <w:cantSplit/>
          <w:trHeight w:val="310"/>
          <w:jc w:val="right"/>
        </w:trPr>
        <w:tc>
          <w:tcPr>
            <w:tcW w:w="14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BCDC2AD" w14:textId="77777777" w:rsidR="00B9576A" w:rsidRPr="00BF2E64" w:rsidRDefault="00B9576A" w:rsidP="00871FC1">
            <w:pPr>
              <w:pStyle w:val="Tablehead"/>
            </w:pPr>
            <w:proofErr w:type="spellStart"/>
            <w:r w:rsidRPr="00BF2E64">
              <w:t>Sieti</w:t>
            </w:r>
            <w:proofErr w:type="spellEnd"/>
            <w:r w:rsidRPr="00BF2E64">
              <w:t>, mm</w:t>
            </w:r>
          </w:p>
        </w:tc>
        <w:tc>
          <w:tcPr>
            <w:tcW w:w="762"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5FB23320" w14:textId="77777777" w:rsidR="00B9576A" w:rsidRPr="00BF2E64" w:rsidRDefault="00B9576A" w:rsidP="00871FC1">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2602904" w14:textId="77777777" w:rsidR="00B9576A" w:rsidRPr="00BF2E64" w:rsidRDefault="00B9576A" w:rsidP="00871FC1">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E1268DA" w14:textId="77777777" w:rsidR="00B9576A" w:rsidRPr="00BF2E64" w:rsidRDefault="00B9576A" w:rsidP="00871FC1">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34D4A57" w14:textId="77777777" w:rsidR="00B9576A" w:rsidRPr="00BF2E64" w:rsidRDefault="00B9576A" w:rsidP="00871FC1">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729A899" w14:textId="77777777" w:rsidR="00B9576A" w:rsidRPr="00BF2E64" w:rsidRDefault="00B9576A" w:rsidP="00871FC1">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435C9E0" w14:textId="77777777" w:rsidR="00B9576A" w:rsidRPr="00BF2E64" w:rsidRDefault="00B9576A" w:rsidP="00871FC1">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E8E7D7A" w14:textId="77777777" w:rsidR="00B9576A" w:rsidRPr="00BF2E64" w:rsidRDefault="00B9576A" w:rsidP="00871FC1">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B7088C3" w14:textId="77777777" w:rsidR="00B9576A" w:rsidRPr="00BF2E64" w:rsidRDefault="00B9576A" w:rsidP="00871FC1">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73B79B5" w14:textId="77777777" w:rsidR="00B9576A" w:rsidRPr="00BF2E64" w:rsidRDefault="00B9576A" w:rsidP="00871FC1">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5FB8D890" w14:textId="77777777" w:rsidR="00B9576A" w:rsidRPr="00BF2E64" w:rsidRDefault="00B9576A" w:rsidP="00871FC1">
            <w:pPr>
              <w:pStyle w:val="Tablehead"/>
            </w:pPr>
            <w:r w:rsidRPr="00BF2E64">
              <w:t>63</w:t>
            </w:r>
          </w:p>
        </w:tc>
      </w:tr>
      <w:tr w:rsidR="00B9576A" w:rsidRPr="00BF2E64" w14:paraId="7D324810"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5CB87E5C" w14:textId="77777777" w:rsidR="00B9576A" w:rsidRPr="00BF2E64" w:rsidRDefault="00B9576A">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2CD488F5" w14:textId="77777777" w:rsidR="00B9576A" w:rsidRPr="0063253D" w:rsidRDefault="00B9576A" w:rsidP="009650B8">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096EA4E" w14:textId="77777777" w:rsidR="00B9576A" w:rsidRPr="0063253D" w:rsidRDefault="00B9576A">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8A7A13A" w14:textId="77777777" w:rsidR="00B9576A" w:rsidRPr="0063253D" w:rsidRDefault="00B9576A">
            <w:pPr>
              <w:pStyle w:val="Tabletext3"/>
            </w:pPr>
            <w:r w:rsidRPr="0063253D">
              <w:t>3</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1E127AF" w14:textId="77777777" w:rsidR="00B9576A" w:rsidRPr="0063253D" w:rsidRDefault="00B9576A">
            <w:pPr>
              <w:pStyle w:val="Tabletext3"/>
            </w:pPr>
            <w:r w:rsidRPr="0063253D">
              <w:t>5</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5BC107C" w14:textId="77777777" w:rsidR="00B9576A" w:rsidRPr="0063253D" w:rsidRDefault="00B9576A">
            <w:pPr>
              <w:pStyle w:val="Tabletext3"/>
            </w:pPr>
            <w:r w:rsidRPr="0063253D">
              <w:t>13</w:t>
            </w:r>
          </w:p>
        </w:tc>
        <w:tc>
          <w:tcPr>
            <w:tcW w:w="762"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AD12976" w14:textId="77777777" w:rsidR="00B9576A" w:rsidRPr="0063253D" w:rsidRDefault="00B9576A">
            <w:pPr>
              <w:pStyle w:val="Tabletext3"/>
            </w:pPr>
            <w:r w:rsidRPr="0063253D">
              <w:t>20</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5305821" w14:textId="77777777" w:rsidR="00B9576A" w:rsidRPr="0063253D" w:rsidRDefault="00B9576A">
            <w:pPr>
              <w:pStyle w:val="Tabletext3"/>
            </w:pPr>
            <w:r w:rsidRPr="0063253D">
              <w:t>45</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AB1AFAB" w14:textId="77777777" w:rsidR="00B9576A" w:rsidRPr="0063253D" w:rsidRDefault="00B9576A">
            <w:pPr>
              <w:pStyle w:val="Tabletext3"/>
            </w:pPr>
            <w:r w:rsidRPr="0063253D">
              <w:t>99</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DAD307B" w14:textId="77777777" w:rsidR="00B9576A" w:rsidRPr="0063253D" w:rsidRDefault="00B9576A">
            <w:pPr>
              <w:pStyle w:val="Tabletext3"/>
            </w:pPr>
            <w:r w:rsidRPr="0063253D">
              <w:t>100</w:t>
            </w:r>
          </w:p>
        </w:tc>
        <w:tc>
          <w:tcPr>
            <w:tcW w:w="763"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48298DD0" w14:textId="77777777" w:rsidR="00B9576A" w:rsidRPr="0063253D" w:rsidRDefault="00B9576A">
            <w:pPr>
              <w:pStyle w:val="Tabletext3"/>
            </w:pPr>
            <w:r w:rsidRPr="0063253D">
              <w:t>100</w:t>
            </w:r>
          </w:p>
        </w:tc>
      </w:tr>
      <w:tr w:rsidR="00B9576A" w:rsidRPr="00BF2E64" w14:paraId="2D477333"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D039669" w14:textId="77777777" w:rsidR="00B9576A" w:rsidRPr="00BF2E64" w:rsidRDefault="00B9576A">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5DADF2B7" w14:textId="77777777" w:rsidR="00B9576A" w:rsidRPr="0063253D" w:rsidRDefault="00B9576A" w:rsidP="009650B8">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54535A3" w14:textId="77777777" w:rsidR="00B9576A" w:rsidRPr="0063253D" w:rsidRDefault="00B9576A">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B27A247" w14:textId="77777777" w:rsidR="00B9576A" w:rsidRPr="0063253D" w:rsidRDefault="00B9576A">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A896592" w14:textId="77777777" w:rsidR="00B9576A" w:rsidRPr="0063253D" w:rsidRDefault="00B9576A">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40A5B8B" w14:textId="77777777" w:rsidR="00B9576A" w:rsidRPr="0063253D" w:rsidRDefault="00B9576A">
            <w:pPr>
              <w:pStyle w:val="Tabletext3"/>
            </w:pPr>
            <w:r w:rsidRPr="0063253D">
              <w:t>0</w:t>
            </w:r>
          </w:p>
        </w:tc>
        <w:tc>
          <w:tcPr>
            <w:tcW w:w="762"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C66C49A" w14:textId="77777777" w:rsidR="00B9576A" w:rsidRPr="0063253D" w:rsidRDefault="00B9576A">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D91315E" w14:textId="77777777" w:rsidR="00B9576A" w:rsidRPr="0063253D" w:rsidRDefault="00B9576A">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61FD2CA" w14:textId="77777777" w:rsidR="00B9576A" w:rsidRPr="0063253D" w:rsidRDefault="00B9576A">
            <w:pPr>
              <w:pStyle w:val="Tabletext3"/>
            </w:pPr>
            <w:r w:rsidRPr="0063253D">
              <w:t>85</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DE68219" w14:textId="77777777" w:rsidR="00B9576A" w:rsidRPr="0063253D" w:rsidRDefault="00B9576A">
            <w:pPr>
              <w:pStyle w:val="Tabletext3"/>
            </w:pPr>
            <w:r w:rsidRPr="0063253D">
              <w:t>98</w:t>
            </w:r>
          </w:p>
        </w:tc>
        <w:tc>
          <w:tcPr>
            <w:tcW w:w="763"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F19D684" w14:textId="77777777" w:rsidR="00B9576A" w:rsidRPr="0063253D" w:rsidRDefault="00B9576A">
            <w:pPr>
              <w:pStyle w:val="Tabletext3"/>
            </w:pPr>
            <w:r w:rsidRPr="0063253D">
              <w:t>100</w:t>
            </w:r>
          </w:p>
        </w:tc>
      </w:tr>
    </w:tbl>
    <w:p w14:paraId="291B3EED" w14:textId="7C5E6AC4" w:rsidR="00B9576A" w:rsidRPr="00BF2E64" w:rsidRDefault="00B9576A" w:rsidP="00B300E4">
      <w:proofErr w:type="spellStart"/>
      <w:r w:rsidRPr="00BF2E64">
        <w:t>Šķembas</w:t>
      </w:r>
      <w:proofErr w:type="spellEnd"/>
      <w:r w:rsidRPr="00BF2E64">
        <w:t xml:space="preserve"> 8/11 mm </w:t>
      </w:r>
      <w:proofErr w:type="spellStart"/>
      <w:r w:rsidRPr="00BF2E64">
        <w:t>ķīlēšanai</w:t>
      </w:r>
      <w:proofErr w:type="spellEnd"/>
    </w:p>
    <w:tbl>
      <w:tblPr>
        <w:tblW w:w="0" w:type="auto"/>
        <w:jc w:val="right"/>
        <w:tblLayout w:type="fixed"/>
        <w:tblLook w:val="0000" w:firstRow="0" w:lastRow="0" w:firstColumn="0" w:lastColumn="0" w:noHBand="0" w:noVBand="0"/>
      </w:tblPr>
      <w:tblGrid>
        <w:gridCol w:w="1420"/>
        <w:gridCol w:w="762"/>
        <w:gridCol w:w="763"/>
        <w:gridCol w:w="763"/>
        <w:gridCol w:w="763"/>
        <w:gridCol w:w="763"/>
        <w:gridCol w:w="762"/>
        <w:gridCol w:w="763"/>
        <w:gridCol w:w="763"/>
        <w:gridCol w:w="763"/>
        <w:gridCol w:w="763"/>
      </w:tblGrid>
      <w:tr w:rsidR="00B9576A" w:rsidRPr="00BF2E64" w14:paraId="3564E14E" w14:textId="77777777" w:rsidTr="00017975">
        <w:trPr>
          <w:cantSplit/>
          <w:trHeight w:val="310"/>
          <w:tblHeader/>
          <w:jc w:val="right"/>
        </w:trPr>
        <w:tc>
          <w:tcPr>
            <w:tcW w:w="142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549C3F2" w14:textId="77777777" w:rsidR="00B9576A" w:rsidRPr="00BF2E64" w:rsidRDefault="00B9576A" w:rsidP="00871FC1">
            <w:pPr>
              <w:pStyle w:val="Tablehead"/>
            </w:pPr>
            <w:proofErr w:type="spellStart"/>
            <w:r w:rsidRPr="00BF2E64">
              <w:t>Sieti</w:t>
            </w:r>
            <w:proofErr w:type="spellEnd"/>
            <w:r w:rsidRPr="00BF2E64">
              <w:t>, mm</w:t>
            </w:r>
          </w:p>
        </w:tc>
        <w:tc>
          <w:tcPr>
            <w:tcW w:w="762"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9EED715" w14:textId="77777777" w:rsidR="00B9576A" w:rsidRPr="00BF2E64" w:rsidRDefault="00B9576A" w:rsidP="00871FC1">
            <w:pPr>
              <w:pStyle w:val="Tablehead"/>
            </w:pPr>
            <w:r w:rsidRPr="00BF2E64">
              <w:t>0,063</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ABE14FF" w14:textId="77777777" w:rsidR="00B9576A" w:rsidRPr="00BF2E64" w:rsidRDefault="00B9576A" w:rsidP="00871FC1">
            <w:pPr>
              <w:pStyle w:val="Tablehead"/>
            </w:pPr>
            <w:r w:rsidRPr="00BF2E64">
              <w:t>2</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93868B6" w14:textId="77777777" w:rsidR="00B9576A" w:rsidRPr="00BF2E64" w:rsidRDefault="00B9576A" w:rsidP="00871FC1">
            <w:pPr>
              <w:pStyle w:val="Tablehead"/>
            </w:pPr>
            <w:r w:rsidRPr="00BF2E64">
              <w:t>4</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415BB14" w14:textId="77777777" w:rsidR="00B9576A" w:rsidRPr="00BF2E64" w:rsidRDefault="00B9576A" w:rsidP="00871FC1">
            <w:pPr>
              <w:pStyle w:val="Tablehead"/>
            </w:pPr>
            <w:r w:rsidRPr="00BF2E64">
              <w:t>8</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0B6A124" w14:textId="77777777" w:rsidR="00B9576A" w:rsidRPr="00BF2E64" w:rsidRDefault="00B9576A" w:rsidP="00871FC1">
            <w:pPr>
              <w:pStyle w:val="Tablehead"/>
            </w:pPr>
            <w:r w:rsidRPr="00BF2E64">
              <w:t>11,2</w:t>
            </w:r>
          </w:p>
        </w:tc>
        <w:tc>
          <w:tcPr>
            <w:tcW w:w="762"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950C8BB" w14:textId="77777777" w:rsidR="00B9576A" w:rsidRPr="00BF2E64" w:rsidRDefault="00B9576A" w:rsidP="00871FC1">
            <w:pPr>
              <w:pStyle w:val="Tablehead"/>
            </w:pPr>
            <w:r w:rsidRPr="00BF2E64">
              <w:t>16</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B318215" w14:textId="77777777" w:rsidR="00B9576A" w:rsidRPr="00BF2E64" w:rsidRDefault="00B9576A" w:rsidP="00871FC1">
            <w:pPr>
              <w:pStyle w:val="Tablehead"/>
            </w:pPr>
            <w:r w:rsidRPr="00BF2E64">
              <w:t>22,4</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558126E" w14:textId="77777777" w:rsidR="00B9576A" w:rsidRPr="00BF2E64" w:rsidRDefault="00B9576A" w:rsidP="00871FC1">
            <w:pPr>
              <w:pStyle w:val="Tablehead"/>
            </w:pPr>
            <w:r w:rsidRPr="00BF2E64">
              <w:t>31,5</w:t>
            </w:r>
          </w:p>
        </w:tc>
        <w:tc>
          <w:tcPr>
            <w:tcW w:w="763"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EC7E5A5" w14:textId="77777777" w:rsidR="00B9576A" w:rsidRPr="00BF2E64" w:rsidRDefault="00B9576A" w:rsidP="00871FC1">
            <w:pPr>
              <w:pStyle w:val="Tablehead"/>
            </w:pPr>
            <w:r w:rsidRPr="00BF2E64">
              <w:t>45</w:t>
            </w:r>
          </w:p>
        </w:tc>
        <w:tc>
          <w:tcPr>
            <w:tcW w:w="763"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5C1C30F" w14:textId="77777777" w:rsidR="00B9576A" w:rsidRPr="00BF2E64" w:rsidRDefault="00B9576A" w:rsidP="00871FC1">
            <w:pPr>
              <w:pStyle w:val="Tablehead"/>
            </w:pPr>
            <w:r w:rsidRPr="00BF2E64">
              <w:t>63</w:t>
            </w:r>
          </w:p>
        </w:tc>
      </w:tr>
      <w:tr w:rsidR="00B9576A" w:rsidRPr="00BF2E64" w14:paraId="153C9D57" w14:textId="77777777" w:rsidTr="00017975">
        <w:trPr>
          <w:cantSplit/>
          <w:trHeight w:val="310"/>
          <w:jc w:val="right"/>
        </w:trPr>
        <w:tc>
          <w:tcPr>
            <w:tcW w:w="1420"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7A24326B" w14:textId="77777777" w:rsidR="00B9576A" w:rsidRPr="00BF2E64" w:rsidRDefault="00B9576A">
            <w:pPr>
              <w:pStyle w:val="Tabletext"/>
            </w:pPr>
            <w:r w:rsidRPr="00BF2E64">
              <w:t>Maks. %</w:t>
            </w:r>
          </w:p>
        </w:tc>
        <w:tc>
          <w:tcPr>
            <w:tcW w:w="762"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59AF1ED7" w14:textId="77777777" w:rsidR="00B9576A" w:rsidRPr="0063253D" w:rsidRDefault="00B9576A" w:rsidP="009650B8">
            <w:pPr>
              <w:pStyle w:val="Tabletext3"/>
            </w:pPr>
            <w:r w:rsidRPr="0063253D">
              <w:t>2</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E3F1492" w14:textId="77777777" w:rsidR="00B9576A" w:rsidRPr="0063253D" w:rsidRDefault="00B9576A">
            <w:pPr>
              <w:pStyle w:val="Tabletext3"/>
            </w:pPr>
            <w:r w:rsidRPr="0063253D">
              <w:t>4</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504DF2F" w14:textId="77777777" w:rsidR="00B9576A" w:rsidRPr="0063253D" w:rsidRDefault="00B9576A">
            <w:pPr>
              <w:pStyle w:val="Tabletext3"/>
            </w:pPr>
            <w:r w:rsidRPr="0063253D">
              <w:t>5</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6F2E61D" w14:textId="77777777" w:rsidR="00B9576A" w:rsidRPr="0063253D" w:rsidRDefault="00B9576A">
            <w:pPr>
              <w:pStyle w:val="Tabletext3"/>
            </w:pPr>
            <w:r w:rsidRPr="0063253D">
              <w:t>20</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F72D0C9" w14:textId="77777777" w:rsidR="00B9576A" w:rsidRPr="0063253D" w:rsidRDefault="00B9576A">
            <w:pPr>
              <w:pStyle w:val="Tabletext3"/>
            </w:pPr>
            <w:r w:rsidRPr="0063253D">
              <w:t>99</w:t>
            </w:r>
          </w:p>
        </w:tc>
        <w:tc>
          <w:tcPr>
            <w:tcW w:w="762"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2C0783A" w14:textId="77777777" w:rsidR="00B9576A" w:rsidRPr="0063253D" w:rsidRDefault="00B9576A">
            <w:pPr>
              <w:pStyle w:val="Tabletext3"/>
            </w:pPr>
            <w:r w:rsidRPr="0063253D">
              <w:t>100</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CD10E4D" w14:textId="77777777" w:rsidR="00B9576A" w:rsidRPr="0063253D" w:rsidRDefault="00B9576A">
            <w:pPr>
              <w:pStyle w:val="Tabletext3"/>
            </w:pPr>
            <w:r w:rsidRPr="0063253D">
              <w:t>100</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B1E99E2" w14:textId="77777777" w:rsidR="00B9576A" w:rsidRPr="0063253D" w:rsidRDefault="00B9576A">
            <w:pPr>
              <w:pStyle w:val="Tabletext3"/>
            </w:pPr>
            <w:r w:rsidRPr="0063253D">
              <w:t>-</w:t>
            </w:r>
          </w:p>
        </w:tc>
        <w:tc>
          <w:tcPr>
            <w:tcW w:w="763"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0023AF5" w14:textId="77777777" w:rsidR="00B9576A" w:rsidRPr="0063253D" w:rsidRDefault="00B9576A">
            <w:pPr>
              <w:pStyle w:val="Tabletext3"/>
            </w:pPr>
            <w:r w:rsidRPr="0063253D">
              <w:t>-</w:t>
            </w:r>
          </w:p>
        </w:tc>
        <w:tc>
          <w:tcPr>
            <w:tcW w:w="763"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009CAA44" w14:textId="77777777" w:rsidR="00B9576A" w:rsidRPr="0063253D" w:rsidRDefault="00B9576A">
            <w:pPr>
              <w:pStyle w:val="Tabletext3"/>
            </w:pPr>
            <w:r w:rsidRPr="0063253D">
              <w:t>-</w:t>
            </w:r>
          </w:p>
        </w:tc>
      </w:tr>
      <w:tr w:rsidR="00B9576A" w:rsidRPr="00BF2E64" w14:paraId="138364BF" w14:textId="77777777" w:rsidTr="00017975">
        <w:trPr>
          <w:cantSplit/>
          <w:trHeight w:val="280"/>
          <w:jc w:val="right"/>
        </w:trPr>
        <w:tc>
          <w:tcPr>
            <w:tcW w:w="1420"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6CD3A5" w14:textId="77777777" w:rsidR="00B9576A" w:rsidRPr="00BF2E64" w:rsidRDefault="00B9576A">
            <w:pPr>
              <w:pStyle w:val="Tabletext"/>
            </w:pPr>
            <w:r w:rsidRPr="00BF2E64">
              <w:t>Min. %</w:t>
            </w:r>
          </w:p>
        </w:tc>
        <w:tc>
          <w:tcPr>
            <w:tcW w:w="762"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57003965" w14:textId="77777777" w:rsidR="00B9576A" w:rsidRPr="0063253D" w:rsidRDefault="00B9576A" w:rsidP="009650B8">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EA6AEC2" w14:textId="77777777" w:rsidR="00B9576A" w:rsidRPr="0063253D" w:rsidRDefault="00B9576A">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B8B24DE" w14:textId="77777777" w:rsidR="00B9576A" w:rsidRPr="0063253D" w:rsidRDefault="00B9576A">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4120AB3" w14:textId="77777777" w:rsidR="00B9576A" w:rsidRPr="0063253D" w:rsidRDefault="00B9576A">
            <w:pPr>
              <w:pStyle w:val="Tabletext3"/>
            </w:pPr>
            <w:r w:rsidRPr="0063253D">
              <w:t>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315BC2" w14:textId="77777777" w:rsidR="00B9576A" w:rsidRPr="0063253D" w:rsidRDefault="00B9576A">
            <w:pPr>
              <w:pStyle w:val="Tabletext3"/>
            </w:pPr>
            <w:r w:rsidRPr="0063253D">
              <w:t>85</w:t>
            </w:r>
          </w:p>
        </w:tc>
        <w:tc>
          <w:tcPr>
            <w:tcW w:w="762"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799D614" w14:textId="77777777" w:rsidR="00B9576A" w:rsidRPr="0063253D" w:rsidRDefault="00B9576A">
            <w:pPr>
              <w:pStyle w:val="Tabletext3"/>
            </w:pPr>
            <w:r w:rsidRPr="0063253D">
              <w:t>98</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3B68461" w14:textId="77777777" w:rsidR="00B9576A" w:rsidRPr="0063253D" w:rsidRDefault="00B9576A">
            <w:pPr>
              <w:pStyle w:val="Tabletext3"/>
            </w:pPr>
            <w:r w:rsidRPr="0063253D">
              <w:t>100</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C012FD2" w14:textId="77777777" w:rsidR="00B9576A" w:rsidRPr="0063253D" w:rsidRDefault="00B9576A">
            <w:pPr>
              <w:pStyle w:val="Tabletext3"/>
            </w:pPr>
            <w:r w:rsidRPr="0063253D">
              <w:t>-</w:t>
            </w:r>
          </w:p>
        </w:tc>
        <w:tc>
          <w:tcPr>
            <w:tcW w:w="763"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4942FB5" w14:textId="77777777" w:rsidR="00B9576A" w:rsidRPr="0063253D" w:rsidRDefault="00B9576A">
            <w:pPr>
              <w:pStyle w:val="Tabletext3"/>
            </w:pPr>
            <w:r w:rsidRPr="0063253D">
              <w:t>-</w:t>
            </w:r>
          </w:p>
        </w:tc>
        <w:tc>
          <w:tcPr>
            <w:tcW w:w="763"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63F6F0DE" w14:textId="77777777" w:rsidR="00B9576A" w:rsidRPr="0063253D" w:rsidRDefault="00B9576A">
            <w:pPr>
              <w:pStyle w:val="Tabletext3"/>
            </w:pPr>
            <w:r w:rsidRPr="0063253D">
              <w:t>-</w:t>
            </w:r>
          </w:p>
        </w:tc>
      </w:tr>
    </w:tbl>
    <w:p w14:paraId="32BC9CAC" w14:textId="77777777" w:rsidR="00B9576A" w:rsidRPr="005355AC" w:rsidRDefault="00B9576A" w:rsidP="00871FC1">
      <w:pPr>
        <w:pStyle w:val="Virsraksts5"/>
      </w:pPr>
      <w:r w:rsidRPr="00BF2E64">
        <w:lastRenderedPageBreak/>
        <w:t xml:space="preserve">Tipa </w:t>
      </w:r>
      <w:proofErr w:type="spellStart"/>
      <w:r w:rsidRPr="00BF2E64">
        <w:t>lapa</w:t>
      </w:r>
      <w:proofErr w:type="spellEnd"/>
      <w:r w:rsidRPr="00BF2E64">
        <w:t xml:space="preserve">. </w:t>
      </w: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t xml:space="preserve"> </w:t>
      </w:r>
      <w:r w:rsidRPr="005355AC">
        <w:t>JIM 32/63</w:t>
      </w:r>
    </w:p>
    <w:p w14:paraId="08D34F8D" w14:textId="77777777" w:rsidR="00B9576A" w:rsidRPr="00BF2E64" w:rsidRDefault="00B9576A" w:rsidP="00B300E4">
      <w:proofErr w:type="spellStart"/>
      <w:r w:rsidRPr="00BF2E64">
        <w:t>Izejmateriāli</w:t>
      </w:r>
      <w:proofErr w:type="spellEnd"/>
    </w:p>
    <w:p w14:paraId="2D9F7844" w14:textId="3264A234" w:rsidR="00B9576A" w:rsidRPr="00BF2E64" w:rsidRDefault="00B9576A" w:rsidP="00B300E4">
      <w:proofErr w:type="spellStart"/>
      <w:r>
        <w:t>Saistviela</w:t>
      </w:r>
      <w:proofErr w:type="spellEnd"/>
      <w:r w:rsidR="00A07F6B">
        <w:t xml:space="preserve"> - </w:t>
      </w:r>
      <w:proofErr w:type="spellStart"/>
      <w:r w:rsidR="00A07F6B">
        <w:t>b</w:t>
      </w:r>
      <w:r w:rsidRPr="00BF2E64">
        <w:t>itumena</w:t>
      </w:r>
      <w:proofErr w:type="spellEnd"/>
      <w:r w:rsidRPr="00BF2E64">
        <w:t xml:space="preserve"> </w:t>
      </w:r>
      <w:proofErr w:type="spellStart"/>
      <w:r w:rsidRPr="00BF2E64">
        <w:t>emulsija</w:t>
      </w:r>
      <w:proofErr w:type="spellEnd"/>
      <w:r w:rsidRPr="00BF2E64">
        <w:t xml:space="preserve"> C 65 B </w:t>
      </w:r>
      <w:r>
        <w:t>3</w:t>
      </w:r>
      <w:r w:rsidRPr="00BF2E64">
        <w:t xml:space="preserve"> </w:t>
      </w:r>
      <w:proofErr w:type="spellStart"/>
      <w:r w:rsidRPr="00BF2E64">
        <w:t>vai</w:t>
      </w:r>
      <w:proofErr w:type="spellEnd"/>
      <w:r w:rsidRPr="00BF2E64">
        <w:t xml:space="preserve"> C 65 BP </w:t>
      </w:r>
      <w:r>
        <w:t>3</w:t>
      </w:r>
      <w:r w:rsidRPr="00BF2E64">
        <w:t>.</w:t>
      </w:r>
    </w:p>
    <w:p w14:paraId="59D58A57" w14:textId="77777777" w:rsidR="00B9576A" w:rsidRPr="00BF2E64" w:rsidRDefault="00B9576A" w:rsidP="00B300E4">
      <w:proofErr w:type="spellStart"/>
      <w:r w:rsidRPr="00BF2E64">
        <w:t>Saistvielas</w:t>
      </w:r>
      <w:proofErr w:type="spellEnd"/>
      <w:r w:rsidRPr="00BF2E64">
        <w:t xml:space="preserve"> </w:t>
      </w:r>
      <w:proofErr w:type="spellStart"/>
      <w:r w:rsidRPr="00BF2E64">
        <w:t>izliešanas</w:t>
      </w:r>
      <w:proofErr w:type="spellEnd"/>
      <w:r w:rsidRPr="00BF2E64">
        <w:t xml:space="preserve"> norma: 3,1 kg/m</w:t>
      </w:r>
      <w:r w:rsidRPr="00BF2E64">
        <w:rPr>
          <w:vertAlign w:val="superscript"/>
        </w:rPr>
        <w:t>2</w:t>
      </w:r>
      <w:r w:rsidRPr="00BF2E64">
        <w:t>.</w:t>
      </w:r>
    </w:p>
    <w:p w14:paraId="702909F0" w14:textId="541F7AD5" w:rsidR="00B9576A" w:rsidRPr="00BF2E64" w:rsidRDefault="00B9576A" w:rsidP="00871FC1">
      <w:pPr>
        <w:pStyle w:val="Virsraksts8"/>
      </w:pPr>
      <w:r>
        <w:t xml:space="preserve">tabula. </w:t>
      </w:r>
      <w:proofErr w:type="spellStart"/>
      <w:r>
        <w:t>Lietojamo</w:t>
      </w:r>
      <w:proofErr w:type="spellEnd"/>
      <w:r>
        <w:t xml:space="preserve"> </w:t>
      </w:r>
      <w:proofErr w:type="spellStart"/>
      <w:r>
        <w:t>rupjo</w:t>
      </w:r>
      <w:proofErr w:type="spellEnd"/>
      <w:r>
        <w:t xml:space="preserve"> </w:t>
      </w:r>
      <w:proofErr w:type="spellStart"/>
      <w:r>
        <w:t>minerālmateriālu</w:t>
      </w:r>
      <w:proofErr w:type="spellEnd"/>
      <w:r>
        <w:t xml:space="preserve"> </w:t>
      </w:r>
      <w:proofErr w:type="spellStart"/>
      <w:r>
        <w:t>stiprības</w:t>
      </w:r>
      <w:proofErr w:type="spellEnd"/>
      <w:r>
        <w:t xml:space="preserve"> </w:t>
      </w:r>
      <w:proofErr w:type="spellStart"/>
      <w:r>
        <w:t>klase</w:t>
      </w:r>
      <w:proofErr w:type="spellEnd"/>
    </w:p>
    <w:tbl>
      <w:tblPr>
        <w:tblW w:w="0" w:type="auto"/>
        <w:jc w:val="center"/>
        <w:tblLayout w:type="fixed"/>
        <w:tblLook w:val="0000" w:firstRow="0" w:lastRow="0" w:firstColumn="0" w:lastColumn="0" w:noHBand="0" w:noVBand="0"/>
      </w:tblPr>
      <w:tblGrid>
        <w:gridCol w:w="3330"/>
        <w:gridCol w:w="3330"/>
      </w:tblGrid>
      <w:tr w:rsidR="00B9576A" w:rsidRPr="00BF2E64" w14:paraId="519DCEF8" w14:textId="77777777" w:rsidTr="00301FB5">
        <w:trPr>
          <w:cantSplit/>
          <w:trHeight w:val="219"/>
          <w:jc w:val="center"/>
        </w:trPr>
        <w:tc>
          <w:tcPr>
            <w:tcW w:w="6660" w:type="dxa"/>
            <w:gridSpan w:val="2"/>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6F3053" w14:textId="3DEB5D15" w:rsidR="00B9576A" w:rsidRPr="00BF2E64" w:rsidRDefault="00B9576A" w:rsidP="00871FC1">
            <w:pPr>
              <w:pStyle w:val="Tablehead"/>
              <w:rPr>
                <w:vertAlign w:val="subscript"/>
              </w:rPr>
            </w:pPr>
            <w:r w:rsidRPr="00BF2E64">
              <w:t xml:space="preserve">AADT </w:t>
            </w:r>
            <w:proofErr w:type="spellStart"/>
            <w:proofErr w:type="gramStart"/>
            <w:r w:rsidRPr="00BF2E64">
              <w:rPr>
                <w:vertAlign w:val="subscript"/>
              </w:rPr>
              <w:t>j,</w:t>
            </w:r>
            <w:r w:rsidR="00F03784">
              <w:rPr>
                <w:vertAlign w:val="subscript"/>
              </w:rPr>
              <w:t>kravas</w:t>
            </w:r>
            <w:proofErr w:type="spellEnd"/>
            <w:proofErr w:type="gramEnd"/>
          </w:p>
        </w:tc>
      </w:tr>
      <w:tr w:rsidR="00B9576A" w:rsidRPr="00BF2E64" w14:paraId="65A87039" w14:textId="77777777" w:rsidTr="00301FB5">
        <w:trPr>
          <w:cantSplit/>
          <w:trHeight w:val="62"/>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19F2CF" w14:textId="77777777" w:rsidR="00B9576A" w:rsidRPr="00BF2E64" w:rsidRDefault="00B9576A" w:rsidP="00871FC1">
            <w:pPr>
              <w:pStyle w:val="Tablehead"/>
            </w:pPr>
            <w:r w:rsidRPr="00BF2E64">
              <w:t>≤ 100</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484CC90" w14:textId="77777777" w:rsidR="00B9576A" w:rsidRPr="00BF2E64" w:rsidRDefault="00B9576A" w:rsidP="00871FC1">
            <w:pPr>
              <w:pStyle w:val="Tablehead"/>
            </w:pPr>
            <w:r w:rsidRPr="00BF2E64">
              <w:t>101-200</w:t>
            </w:r>
          </w:p>
        </w:tc>
      </w:tr>
      <w:tr w:rsidR="00B9576A" w:rsidRPr="00BF2E64" w14:paraId="3B670035" w14:textId="77777777" w:rsidTr="00301FB5">
        <w:trPr>
          <w:cantSplit/>
          <w:trHeight w:val="62"/>
          <w:jc w:val="center"/>
        </w:trPr>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E63897" w14:textId="77777777" w:rsidR="00B9576A" w:rsidRPr="00BF2E64" w:rsidRDefault="00B9576A">
            <w:pPr>
              <w:pStyle w:val="Tabletext3"/>
            </w:pPr>
            <w:r w:rsidRPr="00BF2E64">
              <w:t>S-IV klase</w:t>
            </w:r>
          </w:p>
        </w:tc>
        <w:tc>
          <w:tcPr>
            <w:tcW w:w="33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15B253" w14:textId="77777777" w:rsidR="00B9576A" w:rsidRPr="00BF2E64" w:rsidRDefault="00B9576A">
            <w:pPr>
              <w:pStyle w:val="Tabletext3"/>
            </w:pPr>
            <w:r w:rsidRPr="00BF2E64">
              <w:t>S-III klase</w:t>
            </w:r>
          </w:p>
        </w:tc>
      </w:tr>
    </w:tbl>
    <w:p w14:paraId="797FB3DD" w14:textId="060539AF" w:rsidR="00B9576A" w:rsidRPr="00BF2E64" w:rsidRDefault="00B9576A" w:rsidP="00871FC1">
      <w:pPr>
        <w:pStyle w:val="Virsraksts8"/>
      </w:pPr>
      <w:r>
        <w:t xml:space="preserve">tabula. </w:t>
      </w:r>
      <w:proofErr w:type="spellStart"/>
      <w:r>
        <w:t>Smalkās</w:t>
      </w:r>
      <w:proofErr w:type="spellEnd"/>
      <w:r>
        <w:t xml:space="preserve"> </w:t>
      </w:r>
      <w:proofErr w:type="spellStart"/>
      <w:r>
        <w:t>frakcijas</w:t>
      </w:r>
      <w:proofErr w:type="spellEnd"/>
      <w:r>
        <w:t xml:space="preserve"> </w:t>
      </w:r>
      <w:proofErr w:type="spellStart"/>
      <w:r>
        <w:t>saturam</w:t>
      </w:r>
      <w:proofErr w:type="spellEnd"/>
      <w:r>
        <w:t xml:space="preserve"> </w:t>
      </w:r>
      <w:proofErr w:type="spellStart"/>
      <w:r>
        <w:t>jāatbilst</w:t>
      </w:r>
      <w:proofErr w:type="spellEnd"/>
      <w:r>
        <w:t xml:space="preserve"> </w:t>
      </w:r>
      <w:proofErr w:type="spellStart"/>
      <w:r>
        <w:t>šādām</w:t>
      </w:r>
      <w:proofErr w:type="spellEnd"/>
      <w:r>
        <w:t xml:space="preserve"> </w:t>
      </w:r>
      <w:proofErr w:type="spellStart"/>
      <w:r>
        <w:t>prasībām</w:t>
      </w:r>
      <w:proofErr w:type="spellEnd"/>
    </w:p>
    <w:tbl>
      <w:tblPr>
        <w:tblW w:w="0" w:type="auto"/>
        <w:tblInd w:w="5" w:type="dxa"/>
        <w:tblLayout w:type="fixed"/>
        <w:tblLook w:val="0000" w:firstRow="0" w:lastRow="0" w:firstColumn="0" w:lastColumn="0" w:noHBand="0" w:noVBand="0"/>
      </w:tblPr>
      <w:tblGrid>
        <w:gridCol w:w="3508"/>
        <w:gridCol w:w="1403"/>
        <w:gridCol w:w="1578"/>
        <w:gridCol w:w="1140"/>
        <w:gridCol w:w="1315"/>
      </w:tblGrid>
      <w:tr w:rsidR="00B9576A" w:rsidRPr="00BF2E64" w14:paraId="401CD836"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324117C" w14:textId="77777777" w:rsidR="00B9576A" w:rsidRPr="00BF2E64" w:rsidRDefault="00B9576A" w:rsidP="00871FC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BF809E" w14:textId="77777777" w:rsidR="00B9576A" w:rsidRPr="00BF2E64" w:rsidRDefault="00B9576A" w:rsidP="00871FC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B5D437" w14:textId="77777777" w:rsidR="00B9576A" w:rsidRPr="00BF2E64" w:rsidRDefault="00B9576A" w:rsidP="00871FC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w:t>
            </w:r>
          </w:p>
          <w:p w14:paraId="649AF8E7" w14:textId="77777777" w:rsidR="00B9576A" w:rsidRPr="00BF2E64" w:rsidRDefault="00B9576A" w:rsidP="00871FC1">
            <w:pPr>
              <w:pStyle w:val="Tablehead"/>
            </w:pPr>
            <w:r w:rsidRPr="00BF2E64">
              <w:t>LVS EN 13043</w:t>
            </w:r>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4B953B" w14:textId="77777777" w:rsidR="00B9576A" w:rsidRPr="00BF2E64" w:rsidRDefault="00B9576A" w:rsidP="00871FC1">
            <w:pPr>
              <w:pStyle w:val="Tablehead"/>
            </w:pPr>
            <w:proofErr w:type="spellStart"/>
            <w:r w:rsidRPr="00BF2E64">
              <w:t>Kategorija</w:t>
            </w:r>
            <w:proofErr w:type="spellEnd"/>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A8ADB4" w14:textId="77777777" w:rsidR="00B9576A" w:rsidRPr="00BF2E64" w:rsidRDefault="00B9576A" w:rsidP="00871FC1">
            <w:pPr>
              <w:pStyle w:val="Tablehead"/>
            </w:pPr>
            <w:proofErr w:type="spellStart"/>
            <w:r w:rsidRPr="00BF2E64">
              <w:t>Prasība</w:t>
            </w:r>
            <w:proofErr w:type="spellEnd"/>
          </w:p>
        </w:tc>
      </w:tr>
      <w:tr w:rsidR="00B9576A" w:rsidRPr="00BF2E64" w14:paraId="0297EA7E" w14:textId="77777777" w:rsidTr="00017975">
        <w:trPr>
          <w:cantSplit/>
          <w:trHeight w:val="440"/>
        </w:trPr>
        <w:tc>
          <w:tcPr>
            <w:tcW w:w="350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9F7958" w14:textId="77777777" w:rsidR="00B9576A" w:rsidRPr="00BF2E64" w:rsidRDefault="00B9576A">
            <w:pPr>
              <w:pStyle w:val="Tabletext"/>
            </w:pPr>
            <w:proofErr w:type="spellStart"/>
            <w:r w:rsidRPr="00BF2E64">
              <w:t>Procentuālais</w:t>
            </w:r>
            <w:proofErr w:type="spellEnd"/>
            <w:r w:rsidRPr="00BF2E64">
              <w:t xml:space="preserve"> </w:t>
            </w:r>
            <w:proofErr w:type="spellStart"/>
            <w:r w:rsidRPr="00BF2E64">
              <w:t>daudzums</w:t>
            </w:r>
            <w:proofErr w:type="spellEnd"/>
            <w:r w:rsidRPr="00BF2E64">
              <w:t xml:space="preserve">, kas </w:t>
            </w:r>
            <w:proofErr w:type="spellStart"/>
            <w:r w:rsidRPr="00BF2E64">
              <w:t>iziet</w:t>
            </w:r>
            <w:proofErr w:type="spellEnd"/>
            <w:r w:rsidRPr="00BF2E64">
              <w:t xml:space="preserve"> </w:t>
            </w:r>
            <w:proofErr w:type="spellStart"/>
            <w:r w:rsidRPr="00BF2E64">
              <w:t>caur</w:t>
            </w:r>
            <w:proofErr w:type="spellEnd"/>
            <w:r w:rsidRPr="00BF2E64">
              <w:t xml:space="preserve"> 0,063 mm </w:t>
            </w:r>
            <w:proofErr w:type="spellStart"/>
            <w:r w:rsidRPr="00BF2E64">
              <w:t>sietu</w:t>
            </w:r>
            <w:proofErr w:type="spellEnd"/>
            <w:r w:rsidRPr="00BF2E64">
              <w:t xml:space="preserve"> </w:t>
            </w:r>
            <w:proofErr w:type="spellStart"/>
            <w:r w:rsidRPr="00BF2E64">
              <w:t>rupjam</w:t>
            </w:r>
            <w:proofErr w:type="spellEnd"/>
            <w:r w:rsidRPr="00BF2E64">
              <w:t xml:space="preserve"> </w:t>
            </w:r>
            <w:proofErr w:type="spellStart"/>
            <w:r w:rsidRPr="00BF2E64">
              <w:t>minerālmateriālam</w:t>
            </w:r>
            <w:proofErr w:type="spellEnd"/>
          </w:p>
        </w:tc>
        <w:tc>
          <w:tcPr>
            <w:tcW w:w="14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FEE3C2" w14:textId="77777777" w:rsidR="00B9576A" w:rsidRPr="00BF2E64" w:rsidRDefault="00B9576A">
            <w:pPr>
              <w:pStyle w:val="Tabletext"/>
            </w:pPr>
            <w:r w:rsidRPr="00BF2E64">
              <w:t>LVS EN 933-1</w:t>
            </w:r>
          </w:p>
        </w:tc>
        <w:tc>
          <w:tcPr>
            <w:tcW w:w="157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2746B8F" w14:textId="59AF6ED8" w:rsidR="00B9576A" w:rsidRPr="00BF2E64" w:rsidRDefault="00B9576A">
            <w:pPr>
              <w:pStyle w:val="Tabletext"/>
            </w:pPr>
            <w:r w:rsidRPr="00BF2E64">
              <w:t>4.1.</w:t>
            </w:r>
            <w:proofErr w:type="gramStart"/>
            <w:r w:rsidRPr="00BF2E64">
              <w:t>4.</w:t>
            </w:r>
            <w:r w:rsidR="00C92FDB">
              <w:t>p.</w:t>
            </w:r>
            <w:proofErr w:type="gramEnd"/>
          </w:p>
        </w:tc>
        <w:tc>
          <w:tcPr>
            <w:tcW w:w="11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4F1DDF" w14:textId="77777777" w:rsidR="00B9576A" w:rsidRPr="00BF2E64" w:rsidRDefault="00B9576A" w:rsidP="009650B8">
            <w:pPr>
              <w:pStyle w:val="Tabletext3"/>
              <w:rPr>
                <w:vertAlign w:val="subscript"/>
              </w:rPr>
            </w:pPr>
            <w:r w:rsidRPr="00BF2E64">
              <w:t>f</w:t>
            </w:r>
            <w:r w:rsidRPr="00BF2E64">
              <w:rPr>
                <w:vertAlign w:val="subscript"/>
              </w:rPr>
              <w:t>2</w:t>
            </w:r>
          </w:p>
        </w:tc>
        <w:tc>
          <w:tcPr>
            <w:tcW w:w="13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39D471" w14:textId="77777777" w:rsidR="00B9576A" w:rsidRPr="00BF2E64" w:rsidRDefault="00B9576A">
            <w:pPr>
              <w:pStyle w:val="Tabletext3"/>
            </w:pPr>
            <w:r w:rsidRPr="00BF2E64">
              <w:t>≤ 2</w:t>
            </w:r>
          </w:p>
        </w:tc>
      </w:tr>
    </w:tbl>
    <w:p w14:paraId="190B856B" w14:textId="486DDB8F" w:rsidR="00B9576A" w:rsidRPr="00BF2E64" w:rsidRDefault="00B9576A" w:rsidP="00871FC1">
      <w:pPr>
        <w:pStyle w:val="Virsraksts8"/>
      </w:pPr>
      <w:r>
        <w:t xml:space="preserve">tabula. </w:t>
      </w:r>
      <w:proofErr w:type="spellStart"/>
      <w:r>
        <w:t>Prasības</w:t>
      </w:r>
      <w:proofErr w:type="spellEnd"/>
      <w:r>
        <w:t xml:space="preserve"> JIM 32/63 </w:t>
      </w:r>
      <w:proofErr w:type="spellStart"/>
      <w:r>
        <w:t>šķembu</w:t>
      </w:r>
      <w:proofErr w:type="spellEnd"/>
      <w:r>
        <w:t xml:space="preserve"> </w:t>
      </w:r>
      <w:proofErr w:type="spellStart"/>
      <w:r>
        <w:t>granulometriskajam</w:t>
      </w:r>
      <w:proofErr w:type="spellEnd"/>
      <w:r>
        <w:t xml:space="preserve"> </w:t>
      </w:r>
      <w:proofErr w:type="spellStart"/>
      <w:r>
        <w:t>sastāvam</w:t>
      </w:r>
      <w:proofErr w:type="spellEnd"/>
    </w:p>
    <w:p w14:paraId="49FDA9BF" w14:textId="5E7F8979" w:rsidR="00CF2191" w:rsidRDefault="00301FB5" w:rsidP="00871FC1">
      <w:pPr>
        <w:jc w:val="center"/>
      </w:pPr>
      <w:bookmarkStart w:id="5928" w:name="OLE_LINK34"/>
      <w:bookmarkEnd w:id="5928"/>
      <w:r>
        <w:rPr>
          <w:noProof/>
        </w:rPr>
        <w:drawing>
          <wp:inline distT="0" distB="0" distL="0" distR="0" wp14:anchorId="5DC9CB96" wp14:editId="18CD3725">
            <wp:extent cx="4050000" cy="3600000"/>
            <wp:effectExtent l="0" t="0" r="1905"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50000" cy="3600000"/>
                    </a:xfrm>
                    <a:prstGeom prst="rect">
                      <a:avLst/>
                    </a:prstGeom>
                  </pic:spPr>
                </pic:pic>
              </a:graphicData>
            </a:graphic>
          </wp:inline>
        </w:drawing>
      </w:r>
    </w:p>
    <w:p w14:paraId="21E23327" w14:textId="0916C7DA" w:rsidR="00B9576A" w:rsidRPr="00BF2E64" w:rsidRDefault="00B9576A" w:rsidP="00B300E4">
      <w:proofErr w:type="spellStart"/>
      <w:r w:rsidRPr="00BF2E64">
        <w:t>Šķembas</w:t>
      </w:r>
      <w:proofErr w:type="spellEnd"/>
      <w:r w:rsidRPr="00BF2E64">
        <w:t xml:space="preserve"> 32/63 mm </w:t>
      </w:r>
      <w:proofErr w:type="spellStart"/>
      <w:r w:rsidRPr="00BF2E64">
        <w:t>būvējamajai</w:t>
      </w:r>
      <w:proofErr w:type="spellEnd"/>
      <w:r w:rsidRPr="00BF2E64">
        <w:t xml:space="preserve"> </w:t>
      </w:r>
      <w:proofErr w:type="spellStart"/>
      <w:r w:rsidRPr="00BF2E64">
        <w:t>kārtai</w:t>
      </w:r>
      <w:proofErr w:type="spellEnd"/>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7AFB310E" w14:textId="77777777" w:rsidTr="00017975">
        <w:trPr>
          <w:cantSplit/>
          <w:trHeight w:val="310"/>
          <w:jc w:val="right"/>
        </w:trPr>
        <w:tc>
          <w:tcPr>
            <w:tcW w:w="142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DD117E3" w14:textId="77777777" w:rsidR="00B9576A" w:rsidRPr="00BF2E64" w:rsidRDefault="00B9576A" w:rsidP="00871FC1">
            <w:pPr>
              <w:pStyle w:val="Tablehead"/>
            </w:pPr>
            <w:proofErr w:type="spellStart"/>
            <w:r w:rsidRPr="00BF2E64">
              <w:t>Sieti</w:t>
            </w:r>
            <w:proofErr w:type="spellEnd"/>
            <w:r w:rsidRPr="00BF2E64">
              <w:t>, mm</w:t>
            </w:r>
          </w:p>
        </w:tc>
        <w:tc>
          <w:tcPr>
            <w:tcW w:w="635"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598E4C8F" w14:textId="77777777" w:rsidR="00B9576A" w:rsidRPr="00BF2E64" w:rsidRDefault="00B9576A" w:rsidP="00871FC1">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31BF5C5" w14:textId="77777777" w:rsidR="00B9576A" w:rsidRPr="00BF2E64" w:rsidRDefault="00B9576A" w:rsidP="00871FC1">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2B06F05" w14:textId="77777777" w:rsidR="00B9576A" w:rsidRPr="00BF2E64" w:rsidRDefault="00B9576A" w:rsidP="00871FC1">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59FCE3C" w14:textId="77777777" w:rsidR="00B9576A" w:rsidRPr="00BF2E64" w:rsidRDefault="00B9576A" w:rsidP="00871FC1">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EB7AF36" w14:textId="77777777" w:rsidR="00B9576A" w:rsidRPr="00BF2E64" w:rsidRDefault="00B9576A" w:rsidP="00871FC1">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7C9752C" w14:textId="77777777" w:rsidR="00B9576A" w:rsidRPr="00BF2E64" w:rsidRDefault="00B9576A" w:rsidP="00871FC1">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6A0E88E" w14:textId="77777777" w:rsidR="00B9576A" w:rsidRPr="00BF2E64" w:rsidRDefault="00B9576A" w:rsidP="00871FC1">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6068C0B" w14:textId="77777777" w:rsidR="00B9576A" w:rsidRPr="00BF2E64" w:rsidRDefault="00B9576A" w:rsidP="00871FC1">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4375099" w14:textId="77777777" w:rsidR="00B9576A" w:rsidRPr="00BF2E64" w:rsidRDefault="00B9576A" w:rsidP="00871FC1">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91BC5D1" w14:textId="77777777" w:rsidR="00B9576A" w:rsidRPr="00BF2E64" w:rsidRDefault="00B9576A" w:rsidP="00871FC1">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9809A4D" w14:textId="77777777" w:rsidR="00B9576A" w:rsidRPr="00BF2E64" w:rsidRDefault="00B9576A" w:rsidP="00871FC1">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5AC385D" w14:textId="77777777" w:rsidR="00B9576A" w:rsidRPr="00BF2E64" w:rsidRDefault="00B9576A" w:rsidP="00871FC1">
            <w:pPr>
              <w:pStyle w:val="Tablehead"/>
            </w:pPr>
            <w:r w:rsidRPr="00BF2E64">
              <w:t>125</w:t>
            </w:r>
          </w:p>
        </w:tc>
      </w:tr>
      <w:tr w:rsidR="00B9576A" w:rsidRPr="00BF2E64" w14:paraId="5138FAC8"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1195EE29" w14:textId="77777777" w:rsidR="00B9576A" w:rsidRPr="00BF2E64" w:rsidRDefault="00B9576A">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3FDE48FA" w14:textId="77777777" w:rsidR="00B9576A" w:rsidRPr="0063253D" w:rsidRDefault="00B9576A" w:rsidP="009650B8">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DA26D7F" w14:textId="77777777" w:rsidR="00B9576A" w:rsidRPr="0063253D" w:rsidRDefault="00B9576A">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B4F7055" w14:textId="77777777" w:rsidR="00B9576A" w:rsidRPr="0063253D" w:rsidRDefault="00B9576A">
            <w:pPr>
              <w:pStyle w:val="Tabletext3"/>
            </w:pPr>
            <w:r w:rsidRPr="0063253D">
              <w:t>2</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1956CDB" w14:textId="77777777" w:rsidR="00B9576A" w:rsidRPr="0063253D" w:rsidRDefault="00B9576A">
            <w:pPr>
              <w:pStyle w:val="Tabletext3"/>
            </w:pPr>
            <w:r w:rsidRPr="0063253D">
              <w:t>4</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C7DF0B0" w14:textId="77777777" w:rsidR="00B9576A" w:rsidRPr="0063253D" w:rsidRDefault="00B9576A">
            <w:pPr>
              <w:pStyle w:val="Tabletext3"/>
            </w:pPr>
            <w:r w:rsidRPr="0063253D">
              <w:t>5</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68775B1" w14:textId="77777777" w:rsidR="00B9576A" w:rsidRPr="0063253D" w:rsidRDefault="00B9576A">
            <w:pPr>
              <w:pStyle w:val="Tabletext3"/>
            </w:pPr>
            <w:r w:rsidRPr="0063253D">
              <w:t>6</w:t>
            </w:r>
          </w:p>
        </w:tc>
        <w:tc>
          <w:tcPr>
            <w:tcW w:w="63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5BAD467" w14:textId="77777777" w:rsidR="00B9576A" w:rsidRPr="0063253D" w:rsidRDefault="00B9576A">
            <w:pPr>
              <w:pStyle w:val="Tabletext3"/>
            </w:pPr>
            <w:r w:rsidRPr="0063253D">
              <w:t>10</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B7349BB" w14:textId="77777777" w:rsidR="00B9576A" w:rsidRPr="0063253D" w:rsidRDefault="00B9576A">
            <w:pPr>
              <w:pStyle w:val="Tabletext3"/>
            </w:pPr>
            <w:r w:rsidRPr="0063253D">
              <w:t>20</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0E094BB" w14:textId="77777777" w:rsidR="00B9576A" w:rsidRPr="0063253D" w:rsidRDefault="00B9576A">
            <w:pPr>
              <w:pStyle w:val="Tabletext3"/>
            </w:pPr>
            <w:r w:rsidRPr="0063253D">
              <w:t>73</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2B67EE9" w14:textId="77777777" w:rsidR="00B9576A" w:rsidRPr="0063253D" w:rsidRDefault="00B9576A">
            <w:pPr>
              <w:pStyle w:val="Tabletext3"/>
            </w:pPr>
            <w:r w:rsidRPr="0063253D">
              <w:t>99</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E2F743A" w14:textId="77777777" w:rsidR="00B9576A" w:rsidRPr="0063253D" w:rsidRDefault="00B9576A">
            <w:pPr>
              <w:pStyle w:val="Tabletext3"/>
            </w:pPr>
            <w:r w:rsidRPr="0063253D">
              <w:t>100</w:t>
            </w:r>
          </w:p>
        </w:tc>
        <w:tc>
          <w:tcPr>
            <w:tcW w:w="636"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7D8ACF20" w14:textId="77777777" w:rsidR="00B9576A" w:rsidRPr="0063253D" w:rsidRDefault="00B9576A">
            <w:pPr>
              <w:pStyle w:val="Tabletext3"/>
            </w:pPr>
            <w:r w:rsidRPr="0063253D">
              <w:t>100</w:t>
            </w:r>
          </w:p>
        </w:tc>
      </w:tr>
      <w:tr w:rsidR="00B9576A" w:rsidRPr="00BF2E64" w14:paraId="04C526F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F9A3C0" w14:textId="77777777" w:rsidR="00B9576A" w:rsidRPr="00BF2E64" w:rsidRDefault="00B9576A">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310BAF1A" w14:textId="77777777" w:rsidR="00B9576A" w:rsidRPr="0063253D" w:rsidRDefault="00B9576A" w:rsidP="009650B8">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84954AF" w14:textId="77777777" w:rsidR="00B9576A" w:rsidRPr="0063253D" w:rsidRDefault="00B9576A">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042880E" w14:textId="77777777" w:rsidR="00B9576A" w:rsidRPr="0063253D" w:rsidRDefault="00B9576A">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36A49B1" w14:textId="77777777" w:rsidR="00B9576A" w:rsidRPr="0063253D" w:rsidRDefault="00B9576A">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F99E585" w14:textId="77777777" w:rsidR="00B9576A" w:rsidRPr="0063253D" w:rsidRDefault="00B9576A">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E06C71B" w14:textId="77777777" w:rsidR="00B9576A" w:rsidRPr="0063253D" w:rsidRDefault="00B9576A">
            <w:pPr>
              <w:pStyle w:val="Tabletext3"/>
            </w:pPr>
            <w:r w:rsidRPr="0063253D">
              <w:t>0</w:t>
            </w:r>
          </w:p>
        </w:tc>
        <w:tc>
          <w:tcPr>
            <w:tcW w:w="63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5111B99" w14:textId="77777777" w:rsidR="00B9576A" w:rsidRPr="0063253D" w:rsidRDefault="00B9576A">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C5C6650" w14:textId="77777777" w:rsidR="00B9576A" w:rsidRPr="0063253D" w:rsidRDefault="00B9576A">
            <w:pPr>
              <w:pStyle w:val="Tabletext3"/>
            </w:pPr>
            <w:r w:rsidRPr="0063253D">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FCE11EE" w14:textId="77777777" w:rsidR="00B9576A" w:rsidRPr="0063253D" w:rsidRDefault="00B9576A">
            <w:pPr>
              <w:pStyle w:val="Tabletext3"/>
            </w:pPr>
            <w:r w:rsidRPr="0063253D">
              <w:t>30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F92D5DE" w14:textId="77777777" w:rsidR="00B9576A" w:rsidRPr="0063253D" w:rsidRDefault="00B9576A">
            <w:pPr>
              <w:pStyle w:val="Tabletext3"/>
            </w:pPr>
            <w:r w:rsidRPr="0063253D">
              <w:t>85</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F23699B" w14:textId="77777777" w:rsidR="00B9576A" w:rsidRPr="0063253D" w:rsidRDefault="00B9576A">
            <w:pPr>
              <w:pStyle w:val="Tabletext3"/>
            </w:pPr>
            <w:r w:rsidRPr="0063253D">
              <w:t>99</w:t>
            </w:r>
          </w:p>
        </w:tc>
        <w:tc>
          <w:tcPr>
            <w:tcW w:w="636"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6C9755D8" w14:textId="77777777" w:rsidR="00B9576A" w:rsidRPr="0063253D" w:rsidRDefault="00B9576A">
            <w:pPr>
              <w:pStyle w:val="Tabletext3"/>
            </w:pPr>
            <w:r w:rsidRPr="0063253D">
              <w:t>100</w:t>
            </w:r>
          </w:p>
        </w:tc>
      </w:tr>
    </w:tbl>
    <w:p w14:paraId="1A73E5E9" w14:textId="77777777" w:rsidR="00B9576A" w:rsidRPr="00BF2E64" w:rsidRDefault="00B9576A" w:rsidP="00B300E4">
      <w:proofErr w:type="spellStart"/>
      <w:r w:rsidRPr="00BF2E64">
        <w:t>Šķembas</w:t>
      </w:r>
      <w:proofErr w:type="spellEnd"/>
      <w:r w:rsidRPr="00BF2E64">
        <w:t xml:space="preserve"> 11/22 mm </w:t>
      </w:r>
      <w:proofErr w:type="spellStart"/>
      <w:r w:rsidRPr="00BF2E64">
        <w:t>ķīlēšanai</w:t>
      </w:r>
      <w:proofErr w:type="spellEnd"/>
    </w:p>
    <w:tbl>
      <w:tblPr>
        <w:tblW w:w="0" w:type="auto"/>
        <w:jc w:val="right"/>
        <w:tblLayout w:type="fixed"/>
        <w:tblLook w:val="0000" w:firstRow="0" w:lastRow="0" w:firstColumn="0" w:lastColumn="0" w:noHBand="0" w:noVBand="0"/>
      </w:tblPr>
      <w:tblGrid>
        <w:gridCol w:w="1422"/>
        <w:gridCol w:w="635"/>
        <w:gridCol w:w="636"/>
        <w:gridCol w:w="636"/>
        <w:gridCol w:w="636"/>
        <w:gridCol w:w="636"/>
        <w:gridCol w:w="636"/>
        <w:gridCol w:w="635"/>
        <w:gridCol w:w="636"/>
        <w:gridCol w:w="636"/>
        <w:gridCol w:w="636"/>
        <w:gridCol w:w="636"/>
        <w:gridCol w:w="636"/>
      </w:tblGrid>
      <w:tr w:rsidR="00B9576A" w:rsidRPr="00BF2E64" w14:paraId="24BAD436" w14:textId="77777777" w:rsidTr="00017975">
        <w:trPr>
          <w:cantSplit/>
          <w:trHeight w:val="310"/>
          <w:tblHeader/>
          <w:jc w:val="right"/>
        </w:trPr>
        <w:tc>
          <w:tcPr>
            <w:tcW w:w="142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B47E6DF" w14:textId="77777777" w:rsidR="00B9576A" w:rsidRPr="00BF2E64" w:rsidRDefault="00B9576A" w:rsidP="00871FC1">
            <w:pPr>
              <w:pStyle w:val="Tablehead"/>
            </w:pPr>
            <w:proofErr w:type="spellStart"/>
            <w:r w:rsidRPr="00BF2E64">
              <w:t>Sieti</w:t>
            </w:r>
            <w:proofErr w:type="spellEnd"/>
            <w:r w:rsidRPr="00BF2E64">
              <w:t>, mm</w:t>
            </w:r>
          </w:p>
        </w:tc>
        <w:tc>
          <w:tcPr>
            <w:tcW w:w="635"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4070E0F0" w14:textId="77777777" w:rsidR="00B9576A" w:rsidRPr="00BF2E64" w:rsidRDefault="00B9576A" w:rsidP="00871FC1">
            <w:pPr>
              <w:pStyle w:val="Tablehead"/>
            </w:pPr>
            <w:r w:rsidRPr="00BF2E64">
              <w:t>0,063</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5722EA1" w14:textId="77777777" w:rsidR="00B9576A" w:rsidRPr="00BF2E64" w:rsidRDefault="00B9576A" w:rsidP="00871FC1">
            <w:pPr>
              <w:pStyle w:val="Tablehead"/>
            </w:pPr>
            <w:r w:rsidRPr="00BF2E64">
              <w:t>2</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873AF5A" w14:textId="77777777" w:rsidR="00B9576A" w:rsidRPr="00BF2E64" w:rsidRDefault="00B9576A" w:rsidP="00871FC1">
            <w:pPr>
              <w:pStyle w:val="Tablehead"/>
            </w:pPr>
            <w:r w:rsidRPr="00BF2E64">
              <w:t>4</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91AF9DF" w14:textId="77777777" w:rsidR="00B9576A" w:rsidRPr="00BF2E64" w:rsidRDefault="00B9576A" w:rsidP="00871FC1">
            <w:pPr>
              <w:pStyle w:val="Tablehead"/>
            </w:pPr>
            <w:r w:rsidRPr="00BF2E64">
              <w:t>8</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AF0A240" w14:textId="77777777" w:rsidR="00B9576A" w:rsidRPr="00BF2E64" w:rsidRDefault="00B9576A" w:rsidP="00871FC1">
            <w:pPr>
              <w:pStyle w:val="Tablehead"/>
            </w:pPr>
            <w:r w:rsidRPr="00BF2E64">
              <w:t>11,2</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C8D3A9B" w14:textId="77777777" w:rsidR="00B9576A" w:rsidRPr="00BF2E64" w:rsidRDefault="00B9576A" w:rsidP="00871FC1">
            <w:pPr>
              <w:pStyle w:val="Tablehead"/>
            </w:pPr>
            <w:r w:rsidRPr="00BF2E64">
              <w:t>16</w:t>
            </w:r>
          </w:p>
        </w:tc>
        <w:tc>
          <w:tcPr>
            <w:tcW w:w="635"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10E1F7B" w14:textId="77777777" w:rsidR="00B9576A" w:rsidRPr="00BF2E64" w:rsidRDefault="00B9576A" w:rsidP="00871FC1">
            <w:pPr>
              <w:pStyle w:val="Tablehead"/>
            </w:pPr>
            <w:r w:rsidRPr="00BF2E64">
              <w:t>22,4</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5DA7CFC" w14:textId="77777777" w:rsidR="00B9576A" w:rsidRPr="00BF2E64" w:rsidRDefault="00B9576A" w:rsidP="00871FC1">
            <w:pPr>
              <w:pStyle w:val="Tablehead"/>
            </w:pPr>
            <w:r w:rsidRPr="00BF2E64">
              <w:t>31,5</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9F9BE72" w14:textId="77777777" w:rsidR="00B9576A" w:rsidRPr="00BF2E64" w:rsidRDefault="00B9576A" w:rsidP="00871FC1">
            <w:pPr>
              <w:pStyle w:val="Tablehead"/>
            </w:pPr>
            <w:r w:rsidRPr="00BF2E64">
              <w:t>45</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D0BC84C" w14:textId="77777777" w:rsidR="00B9576A" w:rsidRPr="00BF2E64" w:rsidRDefault="00B9576A" w:rsidP="00871FC1">
            <w:pPr>
              <w:pStyle w:val="Tablehead"/>
            </w:pPr>
            <w:r w:rsidRPr="00BF2E64">
              <w:t>63</w:t>
            </w:r>
          </w:p>
        </w:tc>
        <w:tc>
          <w:tcPr>
            <w:tcW w:w="636"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80FDDE1" w14:textId="77777777" w:rsidR="00B9576A" w:rsidRPr="00BF2E64" w:rsidRDefault="00B9576A" w:rsidP="00871FC1">
            <w:pPr>
              <w:pStyle w:val="Tablehead"/>
            </w:pPr>
            <w:r w:rsidRPr="00BF2E64">
              <w:t>90</w:t>
            </w:r>
          </w:p>
        </w:tc>
        <w:tc>
          <w:tcPr>
            <w:tcW w:w="636"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73BFEB82" w14:textId="77777777" w:rsidR="00B9576A" w:rsidRPr="00BF2E64" w:rsidRDefault="00B9576A" w:rsidP="00871FC1">
            <w:pPr>
              <w:pStyle w:val="Tablehead"/>
            </w:pPr>
            <w:r w:rsidRPr="00BF2E64">
              <w:t>125</w:t>
            </w:r>
          </w:p>
        </w:tc>
      </w:tr>
      <w:tr w:rsidR="00B9576A" w:rsidRPr="00BF2E64" w14:paraId="5C41C49B" w14:textId="77777777" w:rsidTr="00017975">
        <w:trPr>
          <w:cantSplit/>
          <w:trHeight w:val="310"/>
          <w:jc w:val="right"/>
        </w:trPr>
        <w:tc>
          <w:tcPr>
            <w:tcW w:w="1422"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2E6BEA5E" w14:textId="77777777" w:rsidR="00B9576A" w:rsidRPr="00BF2E64" w:rsidRDefault="00B9576A">
            <w:pPr>
              <w:pStyle w:val="Tabletext"/>
            </w:pPr>
            <w:r w:rsidRPr="00BF2E64">
              <w:t>Maks. %</w:t>
            </w:r>
          </w:p>
        </w:tc>
        <w:tc>
          <w:tcPr>
            <w:tcW w:w="635"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7D0AEE50" w14:textId="77777777" w:rsidR="00B9576A" w:rsidRPr="00BF2E64" w:rsidRDefault="00B9576A" w:rsidP="009650B8">
            <w:pPr>
              <w:pStyle w:val="Tabletext3"/>
            </w:pPr>
            <w:r w:rsidRPr="00BF2E64">
              <w:t>2</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7656EEC" w14:textId="77777777" w:rsidR="00B9576A" w:rsidRPr="00BF2E64" w:rsidRDefault="00B9576A">
            <w:pPr>
              <w:pStyle w:val="Tabletext3"/>
            </w:pPr>
            <w:r w:rsidRPr="00BF2E64">
              <w:t>2</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95D10F3" w14:textId="77777777" w:rsidR="00B9576A" w:rsidRPr="00BF2E64" w:rsidRDefault="00B9576A">
            <w:pPr>
              <w:pStyle w:val="Tabletext3"/>
            </w:pPr>
            <w:r w:rsidRPr="00BF2E64">
              <w:t>3</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260237B" w14:textId="77777777" w:rsidR="00B9576A" w:rsidRPr="00BF2E64" w:rsidRDefault="00B9576A">
            <w:pPr>
              <w:pStyle w:val="Tabletext3"/>
            </w:pPr>
            <w:r w:rsidRPr="00BF2E64">
              <w:t>6</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D3DDA0F" w14:textId="77777777" w:rsidR="00B9576A" w:rsidRPr="00BF2E64" w:rsidRDefault="00B9576A">
            <w:pPr>
              <w:pStyle w:val="Tabletext3"/>
            </w:pPr>
            <w:r>
              <w:t>20</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08E34A05" w14:textId="77777777" w:rsidR="00B9576A" w:rsidRPr="00BF2E64" w:rsidRDefault="00B9576A">
            <w:pPr>
              <w:pStyle w:val="Tabletext3"/>
            </w:pPr>
            <w:r w:rsidRPr="00BF2E64">
              <w:t>25</w:t>
            </w:r>
          </w:p>
        </w:tc>
        <w:tc>
          <w:tcPr>
            <w:tcW w:w="635"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29B60C2" w14:textId="77777777" w:rsidR="00B9576A" w:rsidRPr="00BF2E64" w:rsidRDefault="00B9576A">
            <w:pPr>
              <w:pStyle w:val="Tabletext3"/>
            </w:pPr>
            <w:r w:rsidRPr="00BF2E64">
              <w:t>99</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6DDBBC21" w14:textId="77777777" w:rsidR="00B9576A" w:rsidRPr="00BF2E64" w:rsidRDefault="00B9576A">
            <w:pPr>
              <w:pStyle w:val="Tabletext3"/>
            </w:pPr>
            <w:r w:rsidRPr="00BF2E64">
              <w:t>100</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21CD2D09" w14:textId="77777777" w:rsidR="00B9576A" w:rsidRPr="00BF2E64" w:rsidRDefault="00B9576A">
            <w:pPr>
              <w:pStyle w:val="Tabletext3"/>
            </w:pPr>
            <w:r w:rsidRPr="00BF2E64">
              <w:t>100</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7456D3D" w14:textId="77777777" w:rsidR="00B9576A" w:rsidRPr="00BF2E64" w:rsidRDefault="00B9576A">
            <w:pPr>
              <w:pStyle w:val="Tabletext3"/>
            </w:pPr>
            <w:r w:rsidRPr="00BF2E64">
              <w:t>-</w:t>
            </w:r>
          </w:p>
        </w:tc>
        <w:tc>
          <w:tcPr>
            <w:tcW w:w="63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D7C9521" w14:textId="77777777" w:rsidR="00B9576A" w:rsidRPr="00BF2E64" w:rsidRDefault="00B9576A">
            <w:pPr>
              <w:pStyle w:val="Tabletext3"/>
            </w:pPr>
            <w:r w:rsidRPr="00BF2E64">
              <w:t>-</w:t>
            </w:r>
          </w:p>
        </w:tc>
        <w:tc>
          <w:tcPr>
            <w:tcW w:w="636"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4F71CFE8" w14:textId="77777777" w:rsidR="00B9576A" w:rsidRPr="00BF2E64" w:rsidRDefault="00B9576A">
            <w:pPr>
              <w:pStyle w:val="Tabletext3"/>
            </w:pPr>
            <w:r w:rsidRPr="00BF2E64">
              <w:t>-</w:t>
            </w:r>
          </w:p>
        </w:tc>
      </w:tr>
      <w:tr w:rsidR="00B9576A" w:rsidRPr="00BF2E64" w14:paraId="41138F83" w14:textId="77777777" w:rsidTr="00017975">
        <w:trPr>
          <w:cantSplit/>
          <w:trHeight w:val="280"/>
          <w:jc w:val="right"/>
        </w:trPr>
        <w:tc>
          <w:tcPr>
            <w:tcW w:w="1422"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2205987" w14:textId="77777777" w:rsidR="00B9576A" w:rsidRPr="00BF2E64" w:rsidRDefault="00B9576A">
            <w:pPr>
              <w:pStyle w:val="Tabletext"/>
            </w:pPr>
            <w:r w:rsidRPr="00BF2E64">
              <w:t>Min. %</w:t>
            </w:r>
          </w:p>
        </w:tc>
        <w:tc>
          <w:tcPr>
            <w:tcW w:w="635"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0E178D7A" w14:textId="77777777" w:rsidR="00B9576A" w:rsidRPr="00BF2E64" w:rsidRDefault="00B9576A" w:rsidP="009650B8">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89B3758" w14:textId="77777777" w:rsidR="00B9576A" w:rsidRPr="00BF2E64" w:rsidRDefault="00B9576A">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5A70363" w14:textId="77777777" w:rsidR="00B9576A" w:rsidRPr="00BF2E64" w:rsidRDefault="00B9576A">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339AD54" w14:textId="77777777" w:rsidR="00B9576A" w:rsidRPr="00BF2E64" w:rsidRDefault="00B9576A">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6BB4A7B" w14:textId="77777777" w:rsidR="00B9576A" w:rsidRPr="00BF2E64" w:rsidRDefault="00B9576A">
            <w:pPr>
              <w:pStyle w:val="Tabletext3"/>
            </w:pPr>
            <w:r w:rsidRPr="00BF2E64">
              <w:t>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A2517CA" w14:textId="77777777" w:rsidR="00B9576A" w:rsidRPr="00BF2E64" w:rsidRDefault="00B9576A">
            <w:pPr>
              <w:pStyle w:val="Tabletext3"/>
            </w:pPr>
            <w:r w:rsidRPr="00BF2E64">
              <w:t>0</w:t>
            </w:r>
          </w:p>
        </w:tc>
        <w:tc>
          <w:tcPr>
            <w:tcW w:w="635"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C0E88B0" w14:textId="77777777" w:rsidR="00B9576A" w:rsidRPr="00BF2E64" w:rsidRDefault="00B9576A">
            <w:pPr>
              <w:pStyle w:val="Tabletext3"/>
            </w:pPr>
            <w:r>
              <w:t>85</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49E756C" w14:textId="77777777" w:rsidR="00B9576A" w:rsidRPr="00BF2E64" w:rsidRDefault="00B9576A">
            <w:pPr>
              <w:pStyle w:val="Tabletext3"/>
            </w:pPr>
            <w:r w:rsidRPr="00BF2E64">
              <w:t>98</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E0B6D86" w14:textId="77777777" w:rsidR="00B9576A" w:rsidRPr="00BF2E64" w:rsidRDefault="00B9576A">
            <w:pPr>
              <w:pStyle w:val="Tabletext3"/>
            </w:pPr>
            <w:r w:rsidRPr="00BF2E64">
              <w:t>100</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7759DD9" w14:textId="77777777" w:rsidR="00B9576A" w:rsidRPr="00BF2E64" w:rsidRDefault="00B9576A">
            <w:pPr>
              <w:pStyle w:val="Tabletext3"/>
            </w:pPr>
            <w:r w:rsidRPr="00BF2E64">
              <w:t>-</w:t>
            </w:r>
          </w:p>
        </w:tc>
        <w:tc>
          <w:tcPr>
            <w:tcW w:w="636"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6356487" w14:textId="77777777" w:rsidR="00B9576A" w:rsidRPr="00BF2E64" w:rsidRDefault="00B9576A">
            <w:pPr>
              <w:pStyle w:val="Tabletext3"/>
            </w:pPr>
            <w:r w:rsidRPr="00BF2E64">
              <w:t>-</w:t>
            </w:r>
          </w:p>
        </w:tc>
        <w:tc>
          <w:tcPr>
            <w:tcW w:w="636"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95E4896" w14:textId="77777777" w:rsidR="00B9576A" w:rsidRPr="00BF2E64" w:rsidRDefault="00B9576A">
            <w:pPr>
              <w:pStyle w:val="Tabletext3"/>
            </w:pPr>
            <w:r w:rsidRPr="00BF2E64">
              <w:t>-</w:t>
            </w:r>
          </w:p>
        </w:tc>
      </w:tr>
    </w:tbl>
    <w:p w14:paraId="26757972" w14:textId="77777777" w:rsidR="00B9576A" w:rsidRPr="00BF2E64" w:rsidRDefault="00B9576A" w:rsidP="00B300E4">
      <w:pPr>
        <w:pStyle w:val="Virsraksts4"/>
      </w:pPr>
      <w:r w:rsidRPr="00BF2E64">
        <w:lastRenderedPageBreak/>
        <w:t>Virsmas apstrādes projekts</w:t>
      </w:r>
    </w:p>
    <w:p w14:paraId="03C0D0A0" w14:textId="2C845922" w:rsidR="00B9576A" w:rsidRPr="00B44DB7" w:rsidRDefault="00B9576A" w:rsidP="00B300E4">
      <w:pPr>
        <w:rPr>
          <w:lang w:val="lv-LV"/>
        </w:rPr>
      </w:pPr>
      <w:r w:rsidRPr="00B44DB7">
        <w:rPr>
          <w:lang w:val="lv-LV"/>
        </w:rPr>
        <w:t>Virsmas apstrādes projektu, ievērtējot konkrētā būvobjekta vai posma specifiku izstrādā gan pasūtītājs (izvēloties posmu, VA tipu un nosakot prasības), gan būvdarbu veicējs (izvēloties materiālus un nosakot materiālu izlietojuma normas), ņemot vērā pasūtītāja izvirzītās prasības. Pienākumu sadalījums var tikt noteikts arī atšķirīgi. Virsmas apstrādes projektu ieteicams izstrādāt saskaņā ar rok</w:t>
      </w:r>
      <w:r w:rsidR="00417CA5">
        <w:rPr>
          <w:lang w:val="lv-LV"/>
        </w:rPr>
        <w:t>a</w:t>
      </w:r>
      <w:r w:rsidRPr="00B44DB7">
        <w:rPr>
          <w:lang w:val="lv-LV"/>
        </w:rPr>
        <w:t xml:space="preserve">sgrāmatā </w:t>
      </w:r>
      <w:r w:rsidRPr="00B44DB7">
        <w:rPr>
          <w:rFonts w:hint="eastAsia"/>
          <w:lang w:val="lv-LV"/>
        </w:rPr>
        <w:t>″</w:t>
      </w:r>
      <w:r w:rsidRPr="00B44DB7">
        <w:rPr>
          <w:lang w:val="lv-LV"/>
        </w:rPr>
        <w:t>Ceļu segumu virsmas apstrāde</w:t>
      </w:r>
      <w:r w:rsidRPr="00B44DB7">
        <w:rPr>
          <w:rFonts w:hint="eastAsia"/>
          <w:lang w:val="lv-LV"/>
        </w:rPr>
        <w:t>″</w:t>
      </w:r>
      <w:r w:rsidRPr="00B44DB7">
        <w:rPr>
          <w:lang w:val="lv-LV"/>
        </w:rPr>
        <w:t xml:space="preserve"> dotajiem norādījumiem.</w:t>
      </w:r>
    </w:p>
    <w:p w14:paraId="1710452C" w14:textId="25FADE36" w:rsidR="00B9576A" w:rsidRPr="00B44DB7" w:rsidRDefault="00B9576A" w:rsidP="00B300E4">
      <w:pPr>
        <w:rPr>
          <w:lang w:val="lv-LV"/>
        </w:rPr>
      </w:pPr>
      <w:r w:rsidRPr="00B44DB7">
        <w:rPr>
          <w:lang w:val="lv-LV"/>
        </w:rPr>
        <w:t xml:space="preserve">Vispirms testē un atlasa materiālus, tad nosaka saistvielas un </w:t>
      </w:r>
      <w:proofErr w:type="spellStart"/>
      <w:r w:rsidRPr="00B44DB7">
        <w:rPr>
          <w:lang w:val="lv-LV"/>
        </w:rPr>
        <w:t>minerālmateriāla</w:t>
      </w:r>
      <w:proofErr w:type="spellEnd"/>
      <w:r w:rsidRPr="00B44DB7">
        <w:rPr>
          <w:lang w:val="lv-LV"/>
        </w:rPr>
        <w:t xml:space="preserve"> adhēziju un saistvielas kohēziju saskaņā ar </w:t>
      </w:r>
      <w:r>
        <w:fldChar w:fldCharType="begin"/>
      </w:r>
      <w:r w:rsidRPr="00B44DB7">
        <w:rPr>
          <w:lang w:val="lv-LV"/>
        </w:rPr>
        <w:instrText xml:space="preserve"> REF _Ref251258895 \r \h </w:instrText>
      </w:r>
      <w:r w:rsidR="00B300E4">
        <w:instrText xml:space="preserve"> \* MERGEFORMAT </w:instrText>
      </w:r>
      <w:r>
        <w:fldChar w:fldCharType="separate"/>
      </w:r>
      <w:r w:rsidR="00C86EAE">
        <w:rPr>
          <w:lang w:val="lv-LV"/>
        </w:rPr>
        <w:t>6.4-29</w:t>
      </w:r>
      <w:r>
        <w:fldChar w:fldCharType="end"/>
      </w:r>
      <w:r w:rsidRPr="00B44DB7">
        <w:rPr>
          <w:lang w:val="lv-LV"/>
        </w:rPr>
        <w:t xml:space="preserve"> tabulā izvirzītajām prasībām, pēc tam nosaka saistvielas un šķembu izlietojuma daudzumu.</w:t>
      </w:r>
    </w:p>
    <w:p w14:paraId="663A618E" w14:textId="51CD5DC7" w:rsidR="00B9576A" w:rsidRPr="00BF2E64" w:rsidRDefault="00B9576A" w:rsidP="00871FC1">
      <w:pPr>
        <w:pStyle w:val="Virsraksts8"/>
        <w:jc w:val="both"/>
      </w:pPr>
      <w:bookmarkStart w:id="5929" w:name="_Ref251258895"/>
      <w:r>
        <w:t xml:space="preserve">tabula. </w:t>
      </w:r>
      <w:proofErr w:type="spellStart"/>
      <w:r>
        <w:t>Saistvielas</w:t>
      </w:r>
      <w:proofErr w:type="spellEnd"/>
      <w:r>
        <w:t xml:space="preserve"> un </w:t>
      </w:r>
      <w:proofErr w:type="spellStart"/>
      <w:r>
        <w:t>minerālmateriāla</w:t>
      </w:r>
      <w:proofErr w:type="spellEnd"/>
      <w:r>
        <w:t xml:space="preserve"> </w:t>
      </w:r>
      <w:proofErr w:type="spellStart"/>
      <w:r>
        <w:t>adhēzija</w:t>
      </w:r>
      <w:bookmarkEnd w:id="5929"/>
      <w:proofErr w:type="spellEnd"/>
    </w:p>
    <w:tbl>
      <w:tblPr>
        <w:tblW w:w="0" w:type="auto"/>
        <w:jc w:val="center"/>
        <w:tblLayout w:type="fixed"/>
        <w:tblLook w:val="0000" w:firstRow="0" w:lastRow="0" w:firstColumn="0" w:lastColumn="0" w:noHBand="0" w:noVBand="0"/>
      </w:tblPr>
      <w:tblGrid>
        <w:gridCol w:w="2853"/>
        <w:gridCol w:w="1540"/>
        <w:gridCol w:w="1541"/>
        <w:gridCol w:w="1540"/>
        <w:gridCol w:w="1540"/>
      </w:tblGrid>
      <w:tr w:rsidR="00B9576A" w:rsidRPr="00BF2E64" w14:paraId="5576FA45" w14:textId="77777777" w:rsidTr="00017975">
        <w:trPr>
          <w:cantSplit/>
          <w:trHeight w:val="44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BD63BE" w14:textId="77777777" w:rsidR="00B9576A" w:rsidRPr="00BF2E64" w:rsidRDefault="00B9576A" w:rsidP="00871FC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4A86416" w14:textId="77777777" w:rsidR="00B9576A" w:rsidRPr="00BF2E64" w:rsidRDefault="00B9576A" w:rsidP="00871FC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1487B2" w14:textId="77777777" w:rsidR="00B9576A" w:rsidRPr="00BF2E64" w:rsidRDefault="00B9576A" w:rsidP="00871FC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12271</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DA67A20" w14:textId="77777777" w:rsidR="00B9576A" w:rsidRPr="00BF2E64" w:rsidRDefault="00B9576A" w:rsidP="00871FC1">
            <w:pPr>
              <w:pStyle w:val="Tablehead"/>
            </w:pPr>
            <w:proofErr w:type="spellStart"/>
            <w:r w:rsidRPr="00BF2E64">
              <w:t>Kategorija</w:t>
            </w:r>
            <w:proofErr w:type="spell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6A7FBE2" w14:textId="77777777" w:rsidR="00B9576A" w:rsidRPr="00BF2E64" w:rsidRDefault="00B9576A" w:rsidP="00871FC1">
            <w:pPr>
              <w:pStyle w:val="Tablehead"/>
            </w:pPr>
            <w:proofErr w:type="spellStart"/>
            <w:r w:rsidRPr="00BF2E64">
              <w:t>Prasība</w:t>
            </w:r>
            <w:proofErr w:type="spellEnd"/>
          </w:p>
        </w:tc>
      </w:tr>
      <w:tr w:rsidR="00B9576A" w:rsidRPr="00BF2E64" w14:paraId="21F7D8B5" w14:textId="77777777" w:rsidTr="00017975">
        <w:trPr>
          <w:cantSplit/>
          <w:trHeight w:val="110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6C1BDB" w14:textId="77777777" w:rsidR="00B9576A" w:rsidRPr="00BF2E64" w:rsidRDefault="00B9576A">
            <w:pPr>
              <w:pStyle w:val="Tabletext"/>
            </w:pPr>
            <w:proofErr w:type="spellStart"/>
            <w:r w:rsidRPr="00BF2E64">
              <w:t>Saistvielas</w:t>
            </w:r>
            <w:proofErr w:type="spellEnd"/>
            <w:r w:rsidRPr="00BF2E64">
              <w:t xml:space="preserve"> un </w:t>
            </w:r>
            <w:proofErr w:type="spellStart"/>
            <w:r w:rsidRPr="00BF2E64">
              <w:t>minerālmateriālu</w:t>
            </w:r>
            <w:proofErr w:type="spellEnd"/>
            <w:r w:rsidRPr="00BF2E64">
              <w:t xml:space="preserve"> </w:t>
            </w:r>
            <w:proofErr w:type="spellStart"/>
            <w:r w:rsidRPr="00BF2E64">
              <w:t>adhēzija</w:t>
            </w:r>
            <w:proofErr w:type="spellEnd"/>
            <w:r w:rsidRPr="00BF2E64">
              <w:t xml:space="preserve"> </w:t>
            </w:r>
            <w:proofErr w:type="spellStart"/>
            <w:r w:rsidRPr="00BF2E64">
              <w:t>ar</w:t>
            </w:r>
            <w:proofErr w:type="spellEnd"/>
            <w:r w:rsidRPr="00BF2E64">
              <w:t xml:space="preserve"> </w:t>
            </w:r>
            <w:proofErr w:type="spellStart"/>
            <w:r w:rsidRPr="00BF2E64">
              <w:t>Vialita</w:t>
            </w:r>
            <w:proofErr w:type="spellEnd"/>
            <w:r w:rsidRPr="00BF2E64">
              <w:t xml:space="preserve"> </w:t>
            </w:r>
            <w:proofErr w:type="spellStart"/>
            <w:r w:rsidRPr="00BF2E64">
              <w:t>trieciena</w:t>
            </w:r>
            <w:proofErr w:type="spellEnd"/>
            <w:r w:rsidRPr="00BF2E64">
              <w:t xml:space="preserve"> </w:t>
            </w:r>
            <w:proofErr w:type="spellStart"/>
            <w:r w:rsidRPr="00BF2E64">
              <w:t>plātnes</w:t>
            </w:r>
            <w:proofErr w:type="spellEnd"/>
            <w:r w:rsidRPr="00BF2E64">
              <w:t xml:space="preserve"> </w:t>
            </w:r>
            <w:proofErr w:type="spellStart"/>
            <w:r w:rsidRPr="00BF2E64">
              <w:t>testu</w:t>
            </w:r>
            <w:proofErr w:type="spellEnd"/>
            <w:r w:rsidRPr="00BF2E64">
              <w:t>:</w:t>
            </w:r>
          </w:p>
          <w:p w14:paraId="5E7584E3" w14:textId="77777777" w:rsidR="00B9576A" w:rsidRPr="00BF2E64" w:rsidRDefault="00B9576A">
            <w:pPr>
              <w:pStyle w:val="Tabletext"/>
            </w:pPr>
            <w:r w:rsidRPr="00BF2E64">
              <w:t xml:space="preserve">- </w:t>
            </w:r>
            <w:proofErr w:type="spellStart"/>
            <w:r w:rsidRPr="00BF2E64">
              <w:t>mehāniskā</w:t>
            </w:r>
            <w:proofErr w:type="spellEnd"/>
            <w:r w:rsidRPr="00BF2E64">
              <w:t xml:space="preserve"> </w:t>
            </w:r>
            <w:proofErr w:type="spellStart"/>
            <w:r w:rsidRPr="00BF2E64">
              <w:t>adhēzija</w:t>
            </w:r>
            <w:proofErr w:type="spellEnd"/>
            <w:r w:rsidRPr="00BF2E64">
              <w:t>, %</w:t>
            </w:r>
          </w:p>
          <w:p w14:paraId="5D77DA9F" w14:textId="77777777" w:rsidR="00B9576A" w:rsidRPr="00BF2E64" w:rsidRDefault="00B9576A">
            <w:pPr>
              <w:pStyle w:val="Tabletext"/>
            </w:pPr>
            <w:r w:rsidRPr="00BF2E64">
              <w:t xml:space="preserve">- </w:t>
            </w:r>
            <w:proofErr w:type="spellStart"/>
            <w:r w:rsidRPr="00BF2E64">
              <w:t>aktīvā</w:t>
            </w:r>
            <w:proofErr w:type="spellEnd"/>
            <w:r w:rsidRPr="00BF2E64">
              <w:t xml:space="preserve"> </w:t>
            </w:r>
            <w:proofErr w:type="spellStart"/>
            <w:r w:rsidRPr="00BF2E64">
              <w:t>adhēzija</w:t>
            </w:r>
            <w:proofErr w:type="spellEnd"/>
            <w:r w:rsidRPr="00BF2E64">
              <w:t>, %</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0ADDA7" w14:textId="77777777" w:rsidR="00B9576A" w:rsidRPr="00BF2E64" w:rsidRDefault="00B9576A">
            <w:pPr>
              <w:pStyle w:val="Tabletext"/>
            </w:pPr>
            <w:r w:rsidRPr="00BF2E64">
              <w:t>LVS EN 12272-3</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E62BFA" w14:textId="33646BE1" w:rsidR="00B9576A" w:rsidRPr="00BF2E64" w:rsidRDefault="00B9576A">
            <w:pPr>
              <w:pStyle w:val="Tabletext"/>
            </w:pPr>
            <w:r w:rsidRPr="00BF2E64">
              <w:t xml:space="preserve">5.2.6. </w:t>
            </w:r>
            <w:r w:rsidR="00C92FDB">
              <w:t>p.</w:t>
            </w:r>
          </w:p>
          <w:p w14:paraId="32320DA2" w14:textId="77777777" w:rsidR="00B9576A" w:rsidRPr="00BF2E64" w:rsidRDefault="00B9576A">
            <w:pPr>
              <w:pStyle w:val="Tabletext"/>
            </w:pPr>
            <w:r w:rsidRPr="00BF2E64">
              <w:t>2. tabula</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541C469" w14:textId="77777777" w:rsidR="00B9576A" w:rsidRPr="00FD39ED" w:rsidRDefault="00B9576A" w:rsidP="009650B8">
            <w:pPr>
              <w:pStyle w:val="Tabletext3"/>
              <w:rPr>
                <w:rStyle w:val="CommentReference1"/>
                <w:rFonts w:asciiTheme="minorHAnsi" w:hAnsiTheme="minorHAnsi"/>
                <w:sz w:val="20"/>
                <w:szCs w:val="24"/>
                <w:lang w:eastAsia="en-GB"/>
              </w:rPr>
            </w:pPr>
          </w:p>
          <w:p w14:paraId="0718D1B4" w14:textId="77777777" w:rsidR="00B9576A" w:rsidRPr="00FD39ED" w:rsidRDefault="00B9576A">
            <w:pPr>
              <w:pStyle w:val="Tabletext3"/>
              <w:rPr>
                <w:rStyle w:val="CommentReference1"/>
                <w:sz w:val="20"/>
                <w:lang w:val="en-GB"/>
              </w:rPr>
            </w:pPr>
          </w:p>
          <w:p w14:paraId="5E31ACE6" w14:textId="77777777" w:rsidR="00B9576A" w:rsidRPr="00FD39ED" w:rsidRDefault="00B9576A">
            <w:pPr>
              <w:pStyle w:val="Tabletext3"/>
              <w:rPr>
                <w:rStyle w:val="CommentReference1"/>
                <w:sz w:val="20"/>
              </w:rPr>
            </w:pPr>
          </w:p>
          <w:p w14:paraId="32C2CA79" w14:textId="77777777" w:rsidR="00B9576A" w:rsidRPr="00FD39ED" w:rsidRDefault="00B9576A">
            <w:pPr>
              <w:pStyle w:val="Tabletext3"/>
              <w:rPr>
                <w:rStyle w:val="CommentReference1"/>
                <w:sz w:val="20"/>
              </w:rPr>
            </w:pPr>
            <w:r w:rsidRPr="00FD39ED">
              <w:rPr>
                <w:rStyle w:val="CommentReference1"/>
                <w:sz w:val="20"/>
              </w:rPr>
              <w:t>1</w:t>
            </w:r>
          </w:p>
          <w:p w14:paraId="75DE5267" w14:textId="77777777" w:rsidR="00B9576A" w:rsidRPr="00FD39ED" w:rsidRDefault="00B9576A">
            <w:pPr>
              <w:pStyle w:val="Tabletext3"/>
              <w:rPr>
                <w:rStyle w:val="CommentReference1"/>
                <w:sz w:val="20"/>
              </w:rPr>
            </w:pPr>
            <w:r w:rsidRPr="00FD39ED">
              <w:rPr>
                <w:rStyle w:val="CommentReference1"/>
                <w:sz w:val="20"/>
              </w:rPr>
              <w:t>0</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0C4070" w14:textId="77777777" w:rsidR="00B9576A" w:rsidRPr="00FD39ED" w:rsidRDefault="00B9576A">
            <w:pPr>
              <w:pStyle w:val="Tabletext3"/>
            </w:pPr>
          </w:p>
          <w:p w14:paraId="0A10EED2" w14:textId="77777777" w:rsidR="00B9576A" w:rsidRPr="00FD39ED" w:rsidRDefault="00B9576A">
            <w:pPr>
              <w:pStyle w:val="Tabletext3"/>
            </w:pPr>
          </w:p>
          <w:p w14:paraId="46A69195" w14:textId="77777777" w:rsidR="00B9576A" w:rsidRPr="00FD39ED" w:rsidRDefault="00B9576A">
            <w:pPr>
              <w:pStyle w:val="Tabletext3"/>
            </w:pPr>
          </w:p>
          <w:p w14:paraId="7F2BC9CE" w14:textId="77777777" w:rsidR="00B9576A" w:rsidRPr="00FD39ED" w:rsidRDefault="00B9576A">
            <w:pPr>
              <w:pStyle w:val="Tabletext3"/>
            </w:pPr>
            <w:r w:rsidRPr="00FD39ED">
              <w:t xml:space="preserve"> ≥ 90</w:t>
            </w:r>
          </w:p>
          <w:p w14:paraId="4DE9EB61" w14:textId="77777777" w:rsidR="00B9576A" w:rsidRPr="00FD39ED" w:rsidRDefault="00B9576A">
            <w:pPr>
              <w:pStyle w:val="Tabletext3"/>
            </w:pPr>
            <w:r w:rsidRPr="00FD39ED">
              <w:t>NPD</w:t>
            </w:r>
          </w:p>
        </w:tc>
      </w:tr>
    </w:tbl>
    <w:p w14:paraId="3C4163E2" w14:textId="77777777" w:rsidR="00B9576A" w:rsidRPr="00BF2E64" w:rsidRDefault="00B9576A" w:rsidP="00B300E4">
      <w:pPr>
        <w:pStyle w:val="Pamatteksts3"/>
      </w:pPr>
      <w:r w:rsidRPr="00BF2E64">
        <w:t xml:space="preserve">NPD. </w:t>
      </w:r>
      <w:proofErr w:type="spellStart"/>
      <w:r w:rsidRPr="00BF2E64">
        <w:t>Prasības</w:t>
      </w:r>
      <w:proofErr w:type="spellEnd"/>
      <w:r w:rsidRPr="00BF2E64">
        <w:t xml:space="preserve"> nav </w:t>
      </w:r>
      <w:proofErr w:type="spellStart"/>
      <w:r w:rsidRPr="00BF2E64">
        <w:t>noteiktas</w:t>
      </w:r>
      <w:proofErr w:type="spellEnd"/>
      <w:r w:rsidRPr="00BF2E64">
        <w:t>.</w:t>
      </w:r>
    </w:p>
    <w:p w14:paraId="33A19D8F" w14:textId="2E8B6244" w:rsidR="00B9576A" w:rsidRPr="00BF2E64" w:rsidRDefault="00B9576A" w:rsidP="00B300E4">
      <w:proofErr w:type="spellStart"/>
      <w:r>
        <w:t>Saistvielas</w:t>
      </w:r>
      <w:proofErr w:type="spellEnd"/>
      <w:r>
        <w:t xml:space="preserve"> </w:t>
      </w:r>
      <w:proofErr w:type="spellStart"/>
      <w:r>
        <w:t>izlietojuma</w:t>
      </w:r>
      <w:proofErr w:type="spellEnd"/>
      <w:r>
        <w:t xml:space="preserve"> </w:t>
      </w:r>
      <w:proofErr w:type="spellStart"/>
      <w:r>
        <w:t>daudzumu</w:t>
      </w:r>
      <w:proofErr w:type="spellEnd"/>
      <w:r>
        <w:t xml:space="preserve"> </w:t>
      </w:r>
      <w:proofErr w:type="spellStart"/>
      <w:r>
        <w:t>jānosaka</w:t>
      </w:r>
      <w:proofErr w:type="spellEnd"/>
      <w:r w:rsidRPr="007E0F9A">
        <w:t xml:space="preserve"> </w:t>
      </w:r>
      <w:proofErr w:type="spellStart"/>
      <w:r w:rsidRPr="007E0F9A">
        <w:t>atkarībā</w:t>
      </w:r>
      <w:proofErr w:type="spellEnd"/>
      <w:r w:rsidRPr="007E0F9A">
        <w:t xml:space="preserve"> no</w:t>
      </w:r>
      <w:r>
        <w:t xml:space="preserve"> </w:t>
      </w:r>
      <w:proofErr w:type="spellStart"/>
      <w:r>
        <w:t>virsmas</w:t>
      </w:r>
      <w:proofErr w:type="spellEnd"/>
      <w:r>
        <w:t xml:space="preserve"> </w:t>
      </w:r>
      <w:proofErr w:type="spellStart"/>
      <w:r>
        <w:t>apstrāde</w:t>
      </w:r>
      <w:proofErr w:type="spellEnd"/>
      <w:r>
        <w:t xml:space="preserve"> </w:t>
      </w:r>
      <w:proofErr w:type="spellStart"/>
      <w:r>
        <w:t>tipa</w:t>
      </w:r>
      <w:proofErr w:type="spellEnd"/>
      <w:r>
        <w:t>,</w:t>
      </w:r>
      <w:r w:rsidRPr="007E0F9A">
        <w:t xml:space="preserve"> </w:t>
      </w:r>
      <w:proofErr w:type="spellStart"/>
      <w:r w:rsidRPr="007E0F9A">
        <w:t>satiksmes</w:t>
      </w:r>
      <w:proofErr w:type="spellEnd"/>
      <w:r w:rsidRPr="007E0F9A">
        <w:t xml:space="preserve"> </w:t>
      </w:r>
      <w:proofErr w:type="spellStart"/>
      <w:r w:rsidRPr="007E0F9A">
        <w:t>intensitātes</w:t>
      </w:r>
      <w:proofErr w:type="spellEnd"/>
      <w:r w:rsidRPr="007E0F9A">
        <w:t xml:space="preserve">, ceļa </w:t>
      </w:r>
      <w:proofErr w:type="spellStart"/>
      <w:r w:rsidRPr="007E0F9A">
        <w:t>platuma</w:t>
      </w:r>
      <w:proofErr w:type="spellEnd"/>
      <w:r w:rsidRPr="007E0F9A">
        <w:t xml:space="preserve">, </w:t>
      </w:r>
      <w:proofErr w:type="spellStart"/>
      <w:r w:rsidRPr="007E0F9A">
        <w:t>pamatnes</w:t>
      </w:r>
      <w:proofErr w:type="spellEnd"/>
      <w:r w:rsidRPr="007E0F9A">
        <w:t xml:space="preserve">, </w:t>
      </w:r>
      <w:proofErr w:type="spellStart"/>
      <w:r>
        <w:t>sīk</w:t>
      </w:r>
      <w:r w:rsidRPr="007E0F9A">
        <w:t>šķembu</w:t>
      </w:r>
      <w:proofErr w:type="spellEnd"/>
      <w:r w:rsidRPr="007E0F9A">
        <w:t xml:space="preserve"> </w:t>
      </w:r>
      <w:proofErr w:type="spellStart"/>
      <w:r w:rsidRPr="007E0F9A">
        <w:t>izmēra</w:t>
      </w:r>
      <w:proofErr w:type="spellEnd"/>
      <w:r w:rsidRPr="007E0F9A">
        <w:t xml:space="preserve">, </w:t>
      </w:r>
      <w:proofErr w:type="spellStart"/>
      <w:r w:rsidRPr="007E0F9A">
        <w:t>klimatiskās</w:t>
      </w:r>
      <w:proofErr w:type="spellEnd"/>
      <w:r w:rsidRPr="007E0F9A">
        <w:t xml:space="preserve"> zonas, </w:t>
      </w:r>
      <w:proofErr w:type="spellStart"/>
      <w:r w:rsidRPr="007E0F9A">
        <w:t>sezonas</w:t>
      </w:r>
      <w:proofErr w:type="spellEnd"/>
      <w:r w:rsidRPr="007E0F9A">
        <w:t xml:space="preserve">, </w:t>
      </w:r>
      <w:proofErr w:type="spellStart"/>
      <w:r w:rsidR="00417CA5">
        <w:t>kravas</w:t>
      </w:r>
      <w:proofErr w:type="spellEnd"/>
      <w:r w:rsidR="00417CA5" w:rsidRPr="007E0F9A">
        <w:t xml:space="preserve"> </w:t>
      </w:r>
      <w:proofErr w:type="spellStart"/>
      <w:r w:rsidRPr="007E0F9A">
        <w:t>autotransporta</w:t>
      </w:r>
      <w:proofErr w:type="spellEnd"/>
      <w:r w:rsidRPr="007E0F9A">
        <w:t xml:space="preserve"> </w:t>
      </w:r>
      <w:proofErr w:type="spellStart"/>
      <w:r w:rsidRPr="007E0F9A">
        <w:t>īpatsvara</w:t>
      </w:r>
      <w:proofErr w:type="spellEnd"/>
      <w:r w:rsidRPr="007E0F9A">
        <w:t xml:space="preserve">, </w:t>
      </w:r>
      <w:proofErr w:type="spellStart"/>
      <w:r w:rsidRPr="007E0F9A">
        <w:t>nedrupināto</w:t>
      </w:r>
      <w:proofErr w:type="spellEnd"/>
      <w:r w:rsidRPr="007E0F9A">
        <w:t xml:space="preserve"> </w:t>
      </w:r>
      <w:proofErr w:type="spellStart"/>
      <w:r w:rsidRPr="007E0F9A">
        <w:t>daļiņu</w:t>
      </w:r>
      <w:proofErr w:type="spellEnd"/>
      <w:r w:rsidRPr="007E0F9A">
        <w:t xml:space="preserve"> </w:t>
      </w:r>
      <w:proofErr w:type="spellStart"/>
      <w:r w:rsidRPr="007E0F9A">
        <w:t>satura</w:t>
      </w:r>
      <w:proofErr w:type="spellEnd"/>
      <w:r w:rsidRPr="007E0F9A">
        <w:t xml:space="preserve">, ceļa </w:t>
      </w:r>
      <w:proofErr w:type="spellStart"/>
      <w:r w:rsidRPr="007E0F9A">
        <w:t>apstākļiem</w:t>
      </w:r>
      <w:proofErr w:type="spellEnd"/>
      <w:r w:rsidRPr="007E0F9A">
        <w:t xml:space="preserve"> (</w:t>
      </w:r>
      <w:proofErr w:type="spellStart"/>
      <w:r w:rsidRPr="007E0F9A">
        <w:t>kāpumi</w:t>
      </w:r>
      <w:proofErr w:type="spellEnd"/>
      <w:r w:rsidRPr="007E0F9A">
        <w:t xml:space="preserve"> </w:t>
      </w:r>
      <w:proofErr w:type="spellStart"/>
      <w:r w:rsidRPr="007E0F9A">
        <w:t>vai</w:t>
      </w:r>
      <w:proofErr w:type="spellEnd"/>
      <w:r w:rsidRPr="007E0F9A">
        <w:t xml:space="preserve"> </w:t>
      </w:r>
      <w:proofErr w:type="spellStart"/>
      <w:r w:rsidRPr="007E0F9A">
        <w:t>kritumi</w:t>
      </w:r>
      <w:proofErr w:type="spellEnd"/>
      <w:r w:rsidRPr="007E0F9A">
        <w:t xml:space="preserve">, </w:t>
      </w:r>
      <w:proofErr w:type="spellStart"/>
      <w:r w:rsidRPr="007E0F9A">
        <w:t>saulē</w:t>
      </w:r>
      <w:proofErr w:type="spellEnd"/>
      <w:r w:rsidRPr="007E0F9A">
        <w:t xml:space="preserve"> </w:t>
      </w:r>
      <w:proofErr w:type="spellStart"/>
      <w:r w:rsidRPr="007E0F9A">
        <w:t>vai</w:t>
      </w:r>
      <w:proofErr w:type="spellEnd"/>
      <w:r w:rsidRPr="007E0F9A">
        <w:t xml:space="preserve"> </w:t>
      </w:r>
      <w:proofErr w:type="spellStart"/>
      <w:r w:rsidRPr="007E0F9A">
        <w:t>ēnā</w:t>
      </w:r>
      <w:proofErr w:type="spellEnd"/>
      <w:r w:rsidRPr="007E0F9A">
        <w:t xml:space="preserve">, </w:t>
      </w:r>
      <w:proofErr w:type="spellStart"/>
      <w:r w:rsidRPr="007E0F9A">
        <w:t>risu</w:t>
      </w:r>
      <w:proofErr w:type="spellEnd"/>
      <w:r w:rsidRPr="007E0F9A">
        <w:t xml:space="preserve"> </w:t>
      </w:r>
      <w:proofErr w:type="spellStart"/>
      <w:r w:rsidRPr="007E0F9A">
        <w:t>vietās</w:t>
      </w:r>
      <w:proofErr w:type="spellEnd"/>
      <w:r w:rsidRPr="007E0F9A">
        <w:t xml:space="preserve"> </w:t>
      </w:r>
      <w:proofErr w:type="spellStart"/>
      <w:r w:rsidRPr="007E0F9A">
        <w:t>vai</w:t>
      </w:r>
      <w:proofErr w:type="spellEnd"/>
      <w:r w:rsidRPr="007E0F9A">
        <w:t xml:space="preserve"> </w:t>
      </w:r>
      <w:proofErr w:type="spellStart"/>
      <w:r w:rsidRPr="007E0F9A">
        <w:t>ārpus</w:t>
      </w:r>
      <w:proofErr w:type="spellEnd"/>
      <w:r w:rsidRPr="007E0F9A">
        <w:t xml:space="preserve"> </w:t>
      </w:r>
      <w:proofErr w:type="spellStart"/>
      <w:r w:rsidRPr="007E0F9A">
        <w:t>tām</w:t>
      </w:r>
      <w:proofErr w:type="spellEnd"/>
      <w:r w:rsidRPr="007E0F9A">
        <w:t>)</w:t>
      </w:r>
      <w:r>
        <w:t xml:space="preserve"> </w:t>
      </w:r>
      <w:proofErr w:type="spellStart"/>
      <w:r>
        <w:t>saskaņā</w:t>
      </w:r>
      <w:proofErr w:type="spellEnd"/>
      <w:r>
        <w:t xml:space="preserve"> </w:t>
      </w:r>
      <w:proofErr w:type="spellStart"/>
      <w:r>
        <w:t>ar</w:t>
      </w:r>
      <w:proofErr w:type="spellEnd"/>
      <w:r>
        <w:t xml:space="preserve"> </w:t>
      </w:r>
      <w:proofErr w:type="spellStart"/>
      <w:r>
        <w:t>rokasgrāmatā</w:t>
      </w:r>
      <w:proofErr w:type="spellEnd"/>
      <w:r>
        <w:t xml:space="preserve"> ″Ceļu </w:t>
      </w:r>
      <w:proofErr w:type="spellStart"/>
      <w:r>
        <w:t>segumu</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dotajiem</w:t>
      </w:r>
      <w:proofErr w:type="spellEnd"/>
      <w:r>
        <w:t xml:space="preserve"> </w:t>
      </w:r>
      <w:proofErr w:type="spellStart"/>
      <w:r>
        <w:t>ieteikumiem</w:t>
      </w:r>
      <w:proofErr w:type="spellEnd"/>
      <w:r w:rsidRPr="00BF2E64">
        <w:t>.</w:t>
      </w:r>
    </w:p>
    <w:p w14:paraId="5A26433A" w14:textId="77777777" w:rsidR="00B9576A" w:rsidRPr="00BF2E64" w:rsidRDefault="00B9576A" w:rsidP="00B300E4">
      <w:proofErr w:type="spellStart"/>
      <w:r>
        <w:t>Sīkš</w:t>
      </w:r>
      <w:r w:rsidRPr="007E0F9A">
        <w:t>ķembu</w:t>
      </w:r>
      <w:proofErr w:type="spellEnd"/>
      <w:r w:rsidRPr="007E0F9A">
        <w:t xml:space="preserve"> </w:t>
      </w:r>
      <w:proofErr w:type="spellStart"/>
      <w:r w:rsidRPr="007E0F9A">
        <w:t>izlietojuma</w:t>
      </w:r>
      <w:proofErr w:type="spellEnd"/>
      <w:r w:rsidRPr="007E0F9A">
        <w:t xml:space="preserve"> </w:t>
      </w:r>
      <w:proofErr w:type="spellStart"/>
      <w:r w:rsidRPr="007E0F9A">
        <w:t>daudzums</w:t>
      </w:r>
      <w:proofErr w:type="spellEnd"/>
      <w:r w:rsidRPr="007E0F9A">
        <w:t xml:space="preserve"> </w:t>
      </w:r>
      <w:proofErr w:type="spellStart"/>
      <w:r w:rsidRPr="007E0F9A">
        <w:t>jānosaka</w:t>
      </w:r>
      <w:proofErr w:type="spellEnd"/>
      <w:r>
        <w:t xml:space="preserve"> </w:t>
      </w:r>
      <w:proofErr w:type="spellStart"/>
      <w:r>
        <w:t>saskaņā</w:t>
      </w:r>
      <w:proofErr w:type="spellEnd"/>
      <w:r>
        <w:t xml:space="preserve"> </w:t>
      </w:r>
      <w:proofErr w:type="spellStart"/>
      <w:r>
        <w:t>ar</w:t>
      </w:r>
      <w:proofErr w:type="spellEnd"/>
      <w:r>
        <w:t xml:space="preserve"> LVS EN 12271-1 un </w:t>
      </w:r>
      <w:proofErr w:type="spellStart"/>
      <w:r>
        <w:t>rokasgrāmatā</w:t>
      </w:r>
      <w:proofErr w:type="spellEnd"/>
      <w:r>
        <w:t xml:space="preserve"> ″Ceļu </w:t>
      </w:r>
      <w:proofErr w:type="spellStart"/>
      <w:r>
        <w:t>segumu</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dotajiem</w:t>
      </w:r>
      <w:proofErr w:type="spellEnd"/>
      <w:r>
        <w:t xml:space="preserve"> </w:t>
      </w:r>
      <w:proofErr w:type="spellStart"/>
      <w:r>
        <w:t>norādījumiem</w:t>
      </w:r>
      <w:proofErr w:type="spellEnd"/>
      <w:r w:rsidRPr="00BF2E64">
        <w:t>.</w:t>
      </w:r>
    </w:p>
    <w:p w14:paraId="287C3F44" w14:textId="3445A824" w:rsidR="00B9576A" w:rsidRPr="00BF2E64" w:rsidRDefault="00B9576A" w:rsidP="00B300E4">
      <w:proofErr w:type="spellStart"/>
      <w:r>
        <w:t>Izstrādātam</w:t>
      </w:r>
      <w:proofErr w:type="spellEnd"/>
      <w:r>
        <w:t xml:space="preserve"> </w:t>
      </w:r>
      <w:proofErr w:type="spellStart"/>
      <w:r>
        <w:t>v</w:t>
      </w:r>
      <w:r w:rsidRPr="007E0F9A">
        <w:t>irsmas</w:t>
      </w:r>
      <w:proofErr w:type="spellEnd"/>
      <w:r w:rsidRPr="007E0F9A">
        <w:t xml:space="preserve"> </w:t>
      </w:r>
      <w:proofErr w:type="spellStart"/>
      <w:r w:rsidRPr="007E0F9A">
        <w:t>apstrādes</w:t>
      </w:r>
      <w:proofErr w:type="spellEnd"/>
      <w:r w:rsidRPr="007E0F9A">
        <w:t xml:space="preserve"> </w:t>
      </w:r>
      <w:proofErr w:type="spellStart"/>
      <w:r w:rsidRPr="007E0F9A">
        <w:t>projekta</w:t>
      </w:r>
      <w:r>
        <w:t>m</w:t>
      </w:r>
      <w:proofErr w:type="spellEnd"/>
      <w:r>
        <w:t xml:space="preserve"> </w:t>
      </w:r>
      <w:proofErr w:type="spellStart"/>
      <w:r w:rsidRPr="007E0F9A">
        <w:t>jāietver</w:t>
      </w:r>
      <w:proofErr w:type="spellEnd"/>
      <w:r w:rsidRPr="007E0F9A">
        <w:t xml:space="preserve"> </w:t>
      </w:r>
      <w:proofErr w:type="spellStart"/>
      <w:r w:rsidRPr="007E0F9A">
        <w:t>informācija</w:t>
      </w:r>
      <w:proofErr w:type="spellEnd"/>
      <w:r w:rsidRPr="007E0F9A">
        <w:t xml:space="preserve"> par</w:t>
      </w:r>
      <w:r>
        <w:t xml:space="preserve"> </w:t>
      </w:r>
      <w:proofErr w:type="spellStart"/>
      <w:r>
        <w:t>būvobjektā</w:t>
      </w:r>
      <w:proofErr w:type="spellEnd"/>
      <w:r w:rsidRPr="007E0F9A">
        <w:t xml:space="preserve"> </w:t>
      </w:r>
      <w:proofErr w:type="spellStart"/>
      <w:r w:rsidRPr="007E0F9A">
        <w:t>paredzēto</w:t>
      </w:r>
      <w:proofErr w:type="spellEnd"/>
      <w:r w:rsidRPr="007E0F9A">
        <w:t xml:space="preserve"> </w:t>
      </w:r>
      <w:proofErr w:type="spellStart"/>
      <w:r w:rsidRPr="007E0F9A">
        <w:t>virsmas</w:t>
      </w:r>
      <w:proofErr w:type="spellEnd"/>
      <w:r w:rsidRPr="007E0F9A">
        <w:t xml:space="preserve"> </w:t>
      </w:r>
      <w:proofErr w:type="spellStart"/>
      <w:r w:rsidRPr="007E0F9A">
        <w:t>apstrādes</w:t>
      </w:r>
      <w:proofErr w:type="spellEnd"/>
      <w:r w:rsidRPr="007E0F9A">
        <w:t xml:space="preserve"> </w:t>
      </w:r>
      <w:proofErr w:type="spellStart"/>
      <w:r w:rsidRPr="007E0F9A">
        <w:t>tipu</w:t>
      </w:r>
      <w:proofErr w:type="spellEnd"/>
      <w:r w:rsidRPr="007E0F9A">
        <w:t xml:space="preserve"> (LVS EN 12271 5.2.1. </w:t>
      </w:r>
      <w:r w:rsidR="00C92FDB">
        <w:t>p.</w:t>
      </w:r>
      <w:r w:rsidRPr="007E0F9A">
        <w:t xml:space="preserve">), </w:t>
      </w:r>
      <w:proofErr w:type="spellStart"/>
      <w:r w:rsidRPr="007E0F9A">
        <w:t>materiālu</w:t>
      </w:r>
      <w:proofErr w:type="spellEnd"/>
      <w:r w:rsidRPr="007E0F9A">
        <w:t xml:space="preserve"> (</w:t>
      </w:r>
      <w:proofErr w:type="spellStart"/>
      <w:r>
        <w:t>sīkšķembas</w:t>
      </w:r>
      <w:proofErr w:type="spellEnd"/>
      <w:r w:rsidRPr="007E0F9A">
        <w:t xml:space="preserve">, </w:t>
      </w:r>
      <w:proofErr w:type="spellStart"/>
      <w:r w:rsidRPr="007E0F9A">
        <w:t>saistviela</w:t>
      </w:r>
      <w:proofErr w:type="spellEnd"/>
      <w:r w:rsidRPr="007E0F9A">
        <w:t xml:space="preserve">) </w:t>
      </w:r>
      <w:proofErr w:type="spellStart"/>
      <w:r w:rsidRPr="007E0F9A">
        <w:t>tipu</w:t>
      </w:r>
      <w:proofErr w:type="spellEnd"/>
      <w:r w:rsidRPr="007E0F9A">
        <w:t xml:space="preserve"> un </w:t>
      </w:r>
      <w:proofErr w:type="spellStart"/>
      <w:r w:rsidRPr="007E0F9A">
        <w:t>izlietojuma</w:t>
      </w:r>
      <w:proofErr w:type="spellEnd"/>
      <w:r w:rsidRPr="007E0F9A">
        <w:t xml:space="preserve"> </w:t>
      </w:r>
      <w:proofErr w:type="spellStart"/>
      <w:r w:rsidRPr="007E0F9A">
        <w:t>daudzum</w:t>
      </w:r>
      <w:r>
        <w:t>iem</w:t>
      </w:r>
      <w:proofErr w:type="spellEnd"/>
      <w:r>
        <w:t>,</w:t>
      </w:r>
      <w:r w:rsidRPr="007E0F9A">
        <w:t xml:space="preserve"> </w:t>
      </w:r>
      <w:proofErr w:type="spellStart"/>
      <w:r>
        <w:t>detāli</w:t>
      </w:r>
      <w:proofErr w:type="spellEnd"/>
      <w:r w:rsidRPr="007E0F9A">
        <w:t xml:space="preserve"> </w:t>
      </w:r>
      <w:proofErr w:type="spellStart"/>
      <w:r w:rsidRPr="007E0F9A">
        <w:t>norādot</w:t>
      </w:r>
      <w:proofErr w:type="spellEnd"/>
      <w:r w:rsidRPr="007E0F9A">
        <w:t xml:space="preserve"> </w:t>
      </w:r>
      <w:proofErr w:type="spellStart"/>
      <w:r w:rsidRPr="007E0F9A">
        <w:t>saistvielas</w:t>
      </w:r>
      <w:proofErr w:type="spellEnd"/>
      <w:r w:rsidRPr="007E0F9A">
        <w:t xml:space="preserve"> </w:t>
      </w:r>
      <w:proofErr w:type="spellStart"/>
      <w:r w:rsidRPr="007E0F9A">
        <w:t>izlietojuma</w:t>
      </w:r>
      <w:proofErr w:type="spellEnd"/>
      <w:r w:rsidRPr="007E0F9A">
        <w:t xml:space="preserve"> </w:t>
      </w:r>
      <w:proofErr w:type="spellStart"/>
      <w:r w:rsidRPr="007E0F9A">
        <w:t>daudzuma</w:t>
      </w:r>
      <w:proofErr w:type="spellEnd"/>
      <w:r w:rsidRPr="007E0F9A">
        <w:t xml:space="preserve"> </w:t>
      </w:r>
      <w:proofErr w:type="spellStart"/>
      <w:r w:rsidRPr="007E0F9A">
        <w:t>izmaiņas</w:t>
      </w:r>
      <w:proofErr w:type="spellEnd"/>
      <w:r w:rsidRPr="007E0F9A">
        <w:t xml:space="preserve"> </w:t>
      </w:r>
      <w:proofErr w:type="spellStart"/>
      <w:r w:rsidRPr="007E0F9A">
        <w:t>konkrētos</w:t>
      </w:r>
      <w:proofErr w:type="spellEnd"/>
      <w:r w:rsidRPr="007E0F9A">
        <w:t xml:space="preserve"> </w:t>
      </w:r>
      <w:proofErr w:type="spellStart"/>
      <w:r w:rsidRPr="007E0F9A">
        <w:t>apgabalos</w:t>
      </w:r>
      <w:proofErr w:type="spellEnd"/>
      <w:r w:rsidRPr="007E0F9A">
        <w:t xml:space="preserve">, </w:t>
      </w:r>
      <w:proofErr w:type="spellStart"/>
      <w:r w:rsidRPr="007E0F9A">
        <w:t>kā</w:t>
      </w:r>
      <w:proofErr w:type="spellEnd"/>
      <w:r w:rsidRPr="007E0F9A">
        <w:t xml:space="preserve"> </w:t>
      </w:r>
      <w:proofErr w:type="spellStart"/>
      <w:r w:rsidRPr="007E0F9A">
        <w:t>arī</w:t>
      </w:r>
      <w:proofErr w:type="spellEnd"/>
      <w:r w:rsidRPr="007E0F9A">
        <w:t xml:space="preserve"> </w:t>
      </w:r>
      <w:proofErr w:type="spellStart"/>
      <w:r w:rsidRPr="007E0F9A">
        <w:t>jāpievieno</w:t>
      </w:r>
      <w:proofErr w:type="spellEnd"/>
      <w:r w:rsidRPr="007E0F9A">
        <w:t xml:space="preserve"> </w:t>
      </w:r>
      <w:proofErr w:type="spellStart"/>
      <w:r w:rsidRPr="007E0F9A">
        <w:t>materiālu</w:t>
      </w:r>
      <w:proofErr w:type="spellEnd"/>
      <w:r>
        <w:t xml:space="preserve"> (</w:t>
      </w:r>
      <w:proofErr w:type="spellStart"/>
      <w:r>
        <w:t>sīkšķembu</w:t>
      </w:r>
      <w:proofErr w:type="spellEnd"/>
      <w:r>
        <w:t xml:space="preserve"> un </w:t>
      </w:r>
      <w:proofErr w:type="spellStart"/>
      <w:r>
        <w:t>bitumena</w:t>
      </w:r>
      <w:proofErr w:type="spellEnd"/>
      <w:r>
        <w:t xml:space="preserve"> </w:t>
      </w:r>
      <w:proofErr w:type="spellStart"/>
      <w:r>
        <w:t>emulsijas</w:t>
      </w:r>
      <w:proofErr w:type="spellEnd"/>
      <w:r>
        <w:t>)</w:t>
      </w:r>
      <w:r w:rsidRPr="007E0F9A">
        <w:t xml:space="preserve"> </w:t>
      </w:r>
      <w:proofErr w:type="spellStart"/>
      <w:r w:rsidRPr="007E0F9A">
        <w:t>atbilstību</w:t>
      </w:r>
      <w:proofErr w:type="spellEnd"/>
      <w:r w:rsidRPr="007E0F9A">
        <w:t xml:space="preserve"> </w:t>
      </w:r>
      <w:proofErr w:type="spellStart"/>
      <w:r w:rsidRPr="007E0F9A">
        <w:t>apliecinoši</w:t>
      </w:r>
      <w:proofErr w:type="spellEnd"/>
      <w:r w:rsidRPr="007E0F9A">
        <w:t xml:space="preserve"> </w:t>
      </w:r>
      <w:proofErr w:type="spellStart"/>
      <w:r w:rsidRPr="007E0F9A">
        <w:t>dokumenti</w:t>
      </w:r>
      <w:proofErr w:type="spellEnd"/>
      <w:r>
        <w:t xml:space="preserve">, t.sk. </w:t>
      </w:r>
      <w:proofErr w:type="spellStart"/>
      <w:r>
        <w:t>bitumena</w:t>
      </w:r>
      <w:proofErr w:type="spellEnd"/>
      <w:r>
        <w:t xml:space="preserve"> </w:t>
      </w:r>
      <w:proofErr w:type="spellStart"/>
      <w:r>
        <w:t>emulsijas</w:t>
      </w:r>
      <w:proofErr w:type="spellEnd"/>
      <w:r>
        <w:t xml:space="preserve"> un </w:t>
      </w:r>
      <w:proofErr w:type="spellStart"/>
      <w:r>
        <w:t>sīkšķembu</w:t>
      </w:r>
      <w:proofErr w:type="spellEnd"/>
      <w:r>
        <w:t xml:space="preserve"> </w:t>
      </w:r>
      <w:proofErr w:type="spellStart"/>
      <w:r>
        <w:t>adhēziju</w:t>
      </w:r>
      <w:proofErr w:type="spellEnd"/>
      <w:r>
        <w:t xml:space="preserve"> </w:t>
      </w:r>
      <w:proofErr w:type="spellStart"/>
      <w:r>
        <w:t>apliecinoši</w:t>
      </w:r>
      <w:proofErr w:type="spellEnd"/>
      <w:r>
        <w:t xml:space="preserve"> </w:t>
      </w:r>
      <w:proofErr w:type="spellStart"/>
      <w:r>
        <w:t>testēšanas</w:t>
      </w:r>
      <w:proofErr w:type="spellEnd"/>
      <w:r>
        <w:t xml:space="preserve"> </w:t>
      </w:r>
      <w:proofErr w:type="spellStart"/>
      <w:r>
        <w:t>rezultāti</w:t>
      </w:r>
      <w:proofErr w:type="spellEnd"/>
      <w:r w:rsidRPr="007E0F9A">
        <w:t>.</w:t>
      </w:r>
    </w:p>
    <w:p w14:paraId="4193EAD8" w14:textId="77777777" w:rsidR="00B9576A" w:rsidRPr="00BF2E64" w:rsidRDefault="00B9576A" w:rsidP="00B300E4">
      <w:pPr>
        <w:pStyle w:val="Virsraksts4"/>
      </w:pPr>
      <w:r w:rsidRPr="00BF2E64">
        <w:t>Piesūcināta šķembu pamata nesošās kārtas būvniecības projekts</w:t>
      </w:r>
    </w:p>
    <w:p w14:paraId="62A543D2" w14:textId="332E056A" w:rsidR="00B9576A" w:rsidRPr="00BF2E64" w:rsidRDefault="00B9576A" w:rsidP="00B300E4">
      <w:r w:rsidRPr="00B44DB7">
        <w:rPr>
          <w:lang w:val="lv-LV"/>
        </w:rPr>
        <w:t xml:space="preserve">Piesūcināta šķembu pamata nesošās kārtas projektu izstrādā būvdarbu veicējs, ņemot vērā izvirzītās prasības. </w:t>
      </w:r>
      <w:proofErr w:type="spellStart"/>
      <w:r w:rsidRPr="005355AC">
        <w:t>Vispirms</w:t>
      </w:r>
      <w:proofErr w:type="spellEnd"/>
      <w:r w:rsidRPr="005355AC">
        <w:t xml:space="preserve"> </w:t>
      </w:r>
      <w:proofErr w:type="spellStart"/>
      <w:r w:rsidRPr="005355AC">
        <w:t>testē</w:t>
      </w:r>
      <w:proofErr w:type="spellEnd"/>
      <w:r w:rsidRPr="005355AC">
        <w:t xml:space="preserve"> un </w:t>
      </w:r>
      <w:proofErr w:type="spellStart"/>
      <w:r w:rsidRPr="005355AC">
        <w:t>atlasa</w:t>
      </w:r>
      <w:proofErr w:type="spellEnd"/>
      <w:r w:rsidRPr="005355AC">
        <w:t xml:space="preserve"> </w:t>
      </w:r>
      <w:proofErr w:type="spellStart"/>
      <w:r w:rsidRPr="005355AC">
        <w:t>materiālus</w:t>
      </w:r>
      <w:proofErr w:type="spellEnd"/>
      <w:r w:rsidRPr="005355AC">
        <w:t xml:space="preserve">, tad </w:t>
      </w:r>
      <w:proofErr w:type="spellStart"/>
      <w:r w:rsidRPr="005355AC">
        <w:t>nosaka</w:t>
      </w:r>
      <w:proofErr w:type="spellEnd"/>
      <w:r w:rsidRPr="005355AC">
        <w:t xml:space="preserve"> </w:t>
      </w:r>
      <w:proofErr w:type="spellStart"/>
      <w:r w:rsidRPr="005355AC">
        <w:t>saistvielas</w:t>
      </w:r>
      <w:proofErr w:type="spellEnd"/>
      <w:r w:rsidRPr="005355AC">
        <w:t xml:space="preserve"> un </w:t>
      </w:r>
      <w:proofErr w:type="spellStart"/>
      <w:r w:rsidRPr="005355AC">
        <w:t>šķembu</w:t>
      </w:r>
      <w:proofErr w:type="spellEnd"/>
      <w:r w:rsidRPr="005355AC">
        <w:t xml:space="preserve"> </w:t>
      </w:r>
      <w:proofErr w:type="spellStart"/>
      <w:r w:rsidRPr="005355AC">
        <w:t>izlietojuma</w:t>
      </w:r>
      <w:proofErr w:type="spellEnd"/>
      <w:r w:rsidRPr="005355AC">
        <w:t xml:space="preserve"> </w:t>
      </w:r>
      <w:proofErr w:type="spellStart"/>
      <w:r w:rsidRPr="005355AC">
        <w:t>daudzumu</w:t>
      </w:r>
      <w:proofErr w:type="spellEnd"/>
      <w:r w:rsidRPr="005355AC">
        <w:t xml:space="preserve">. IM un IMT </w:t>
      </w:r>
      <w:proofErr w:type="spellStart"/>
      <w:r w:rsidRPr="005355AC">
        <w:t>tipa</w:t>
      </w:r>
      <w:proofErr w:type="spellEnd"/>
      <w:r w:rsidRPr="005355AC">
        <w:t xml:space="preserve"> </w:t>
      </w:r>
      <w:proofErr w:type="spellStart"/>
      <w:r w:rsidRPr="005355AC">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būvējamajai</w:t>
      </w:r>
      <w:proofErr w:type="spellEnd"/>
      <w:r w:rsidRPr="00BF2E64">
        <w:t xml:space="preserve"> </w:t>
      </w:r>
      <w:proofErr w:type="spellStart"/>
      <w:r w:rsidRPr="00BF2E64">
        <w:t>kārtai</w:t>
      </w:r>
      <w:proofErr w:type="spellEnd"/>
      <w:r w:rsidRPr="00BF2E64">
        <w:t xml:space="preserve">, </w:t>
      </w:r>
      <w:proofErr w:type="spellStart"/>
      <w:r w:rsidRPr="00BF2E64">
        <w:t>ķīlēšanai</w:t>
      </w:r>
      <w:proofErr w:type="spellEnd"/>
      <w:r w:rsidRPr="00BF2E64">
        <w:t xml:space="preserve"> un </w:t>
      </w:r>
      <w:proofErr w:type="spellStart"/>
      <w:r w:rsidRPr="00BF2E64">
        <w:t>pārkaisīšanai</w:t>
      </w:r>
      <w:proofErr w:type="spellEnd"/>
      <w:r w:rsidRPr="00BF2E64">
        <w:t xml:space="preserve"> </w:t>
      </w:r>
      <w:proofErr w:type="spellStart"/>
      <w:r w:rsidRPr="00BF2E64">
        <w:t>jāparedz</w:t>
      </w:r>
      <w:proofErr w:type="spellEnd"/>
      <w:r w:rsidRPr="00BF2E64">
        <w:t xml:space="preserve"> </w:t>
      </w:r>
      <w:r>
        <w:fldChar w:fldCharType="begin"/>
      </w:r>
      <w:r>
        <w:instrText xml:space="preserve"> REF _Ref251258898 \r \h </w:instrText>
      </w:r>
      <w:r w:rsidR="00B300E4">
        <w:instrText xml:space="preserve"> \* MERGEFORMAT </w:instrText>
      </w:r>
      <w:r>
        <w:fldChar w:fldCharType="separate"/>
      </w:r>
      <w:r w:rsidR="00C86EAE">
        <w:t>6.4-30</w:t>
      </w:r>
      <w:r>
        <w:fldChar w:fldCharType="end"/>
      </w:r>
      <w:r>
        <w:t xml:space="preserve"> </w:t>
      </w:r>
      <w:proofErr w:type="spellStart"/>
      <w:r w:rsidRPr="00BF2E64">
        <w:t>tabulā</w:t>
      </w:r>
      <w:proofErr w:type="spellEnd"/>
      <w:r w:rsidRPr="00BF2E64">
        <w:t xml:space="preserve"> </w:t>
      </w:r>
      <w:proofErr w:type="spellStart"/>
      <w:r w:rsidRPr="00BF2E64">
        <w:t>norādītie</w:t>
      </w:r>
      <w:proofErr w:type="spellEnd"/>
      <w:r w:rsidRPr="00BF2E64">
        <w:t xml:space="preserve"> </w:t>
      </w:r>
      <w:proofErr w:type="spellStart"/>
      <w:r w:rsidRPr="00BF2E64">
        <w:t>materiāli</w:t>
      </w:r>
      <w:proofErr w:type="spellEnd"/>
      <w:r w:rsidRPr="00BF2E64">
        <w:t xml:space="preserve"> </w:t>
      </w:r>
      <w:proofErr w:type="gramStart"/>
      <w:r w:rsidRPr="00BF2E64">
        <w:t>un to</w:t>
      </w:r>
      <w:proofErr w:type="gramEnd"/>
      <w:r w:rsidRPr="00BF2E64">
        <w:t xml:space="preserve"> </w:t>
      </w:r>
      <w:proofErr w:type="spellStart"/>
      <w:r w:rsidRPr="00BF2E64">
        <w:t>kombinācijas</w:t>
      </w:r>
      <w:proofErr w:type="spellEnd"/>
      <w:r w:rsidRPr="00BF2E64">
        <w:t>.</w:t>
      </w:r>
    </w:p>
    <w:p w14:paraId="7927C9F2" w14:textId="08F48105" w:rsidR="00B9576A" w:rsidRPr="00BF2E64" w:rsidRDefault="00B9576A" w:rsidP="00871FC1">
      <w:pPr>
        <w:pStyle w:val="Virsraksts8"/>
        <w:jc w:val="both"/>
      </w:pPr>
      <w:bookmarkStart w:id="5930" w:name="_Ref251258898"/>
      <w:r>
        <w:t xml:space="preserve">tabula. </w:t>
      </w:r>
      <w:proofErr w:type="spellStart"/>
      <w:r>
        <w:t>Prasības</w:t>
      </w:r>
      <w:proofErr w:type="spellEnd"/>
      <w:r>
        <w:t xml:space="preserve"> </w:t>
      </w:r>
      <w:proofErr w:type="spellStart"/>
      <w:r>
        <w:t>minerālajiem</w:t>
      </w:r>
      <w:proofErr w:type="spellEnd"/>
      <w:r>
        <w:t xml:space="preserve"> </w:t>
      </w:r>
      <w:proofErr w:type="spellStart"/>
      <w:r>
        <w:t>materiāliem</w:t>
      </w:r>
      <w:proofErr w:type="spellEnd"/>
      <w:r>
        <w:t xml:space="preserve"> </w:t>
      </w:r>
      <w:proofErr w:type="gramStart"/>
      <w:r>
        <w:t>un to</w:t>
      </w:r>
      <w:proofErr w:type="gramEnd"/>
      <w:r>
        <w:t xml:space="preserve"> </w:t>
      </w:r>
      <w:proofErr w:type="spellStart"/>
      <w:r>
        <w:t>izmēram</w:t>
      </w:r>
      <w:proofErr w:type="spellEnd"/>
      <w:r>
        <w:t xml:space="preserve"> IM un IMT </w:t>
      </w:r>
      <w:proofErr w:type="spellStart"/>
      <w:r>
        <w:t>tipiem</w:t>
      </w:r>
      <w:bookmarkEnd w:id="5930"/>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2"/>
        <w:gridCol w:w="2267"/>
        <w:gridCol w:w="2251"/>
        <w:gridCol w:w="2272"/>
      </w:tblGrid>
      <w:tr w:rsidR="00B9576A" w:rsidRPr="00BF2E64" w14:paraId="4DB4186E" w14:textId="77777777" w:rsidTr="00586416">
        <w:trPr>
          <w:cantSplit/>
          <w:trHeight w:val="660"/>
          <w:tblHeader/>
        </w:trPr>
        <w:tc>
          <w:tcPr>
            <w:tcW w:w="2262" w:type="dxa"/>
            <w:tcMar>
              <w:top w:w="0" w:type="dxa"/>
              <w:left w:w="0" w:type="dxa"/>
              <w:bottom w:w="0" w:type="dxa"/>
              <w:right w:w="0" w:type="dxa"/>
            </w:tcMar>
            <w:vAlign w:val="center"/>
          </w:tcPr>
          <w:p w14:paraId="067B3005" w14:textId="77777777" w:rsidR="00B9576A" w:rsidRPr="00BF2E64" w:rsidRDefault="00B9576A" w:rsidP="00871FC1">
            <w:pPr>
              <w:pStyle w:val="Tablehead"/>
            </w:pP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tips un </w:t>
            </w:r>
            <w:proofErr w:type="spellStart"/>
            <w:r w:rsidRPr="00BF2E64">
              <w:t>biezums</w:t>
            </w:r>
            <w:proofErr w:type="spellEnd"/>
          </w:p>
        </w:tc>
        <w:tc>
          <w:tcPr>
            <w:tcW w:w="2267" w:type="dxa"/>
            <w:tcMar>
              <w:top w:w="0" w:type="dxa"/>
              <w:left w:w="0" w:type="dxa"/>
              <w:bottom w:w="0" w:type="dxa"/>
              <w:right w:w="0" w:type="dxa"/>
            </w:tcMar>
            <w:vAlign w:val="center"/>
          </w:tcPr>
          <w:p w14:paraId="3EEDE0E5" w14:textId="77777777" w:rsidR="00B9576A" w:rsidRPr="00BF2E64" w:rsidRDefault="00B9576A" w:rsidP="00871FC1">
            <w:pPr>
              <w:pStyle w:val="Tablehead"/>
            </w:pPr>
            <w:proofErr w:type="spellStart"/>
            <w:proofErr w:type="gramStart"/>
            <w:r>
              <w:t>Sīkš</w:t>
            </w:r>
            <w:r w:rsidRPr="00BF2E64">
              <w:t>ķembas</w:t>
            </w:r>
            <w:proofErr w:type="spellEnd"/>
            <w:r w:rsidRPr="00BF2E64">
              <w:t xml:space="preserve">  </w:t>
            </w:r>
            <w:proofErr w:type="spellStart"/>
            <w:r w:rsidRPr="00BF2E64">
              <w:t>būvējamajai</w:t>
            </w:r>
            <w:proofErr w:type="spellEnd"/>
            <w:proofErr w:type="gramEnd"/>
            <w:r w:rsidRPr="00BF2E64">
              <w:t xml:space="preserve"> </w:t>
            </w:r>
            <w:proofErr w:type="spellStart"/>
            <w:r w:rsidRPr="00BF2E64">
              <w:t>kārtai</w:t>
            </w:r>
            <w:proofErr w:type="spellEnd"/>
            <w:r w:rsidRPr="00BF2E64">
              <w:t xml:space="preserve"> (mm)</w:t>
            </w:r>
          </w:p>
        </w:tc>
        <w:tc>
          <w:tcPr>
            <w:tcW w:w="2251" w:type="dxa"/>
            <w:tcMar>
              <w:top w:w="0" w:type="dxa"/>
              <w:left w:w="0" w:type="dxa"/>
              <w:bottom w:w="0" w:type="dxa"/>
              <w:right w:w="0" w:type="dxa"/>
            </w:tcMar>
            <w:vAlign w:val="center"/>
          </w:tcPr>
          <w:p w14:paraId="46D98A0E" w14:textId="77777777" w:rsidR="00B9576A" w:rsidRPr="00BF2E64" w:rsidRDefault="00B9576A" w:rsidP="00871FC1">
            <w:pPr>
              <w:pStyle w:val="Tablehead"/>
            </w:pPr>
            <w:proofErr w:type="spellStart"/>
            <w:r>
              <w:t>Sīkš</w:t>
            </w:r>
            <w:r w:rsidRPr="00BF2E64">
              <w:t>ķembas</w:t>
            </w:r>
            <w:proofErr w:type="spellEnd"/>
            <w:r w:rsidRPr="00BF2E64">
              <w:t xml:space="preserve"> </w:t>
            </w:r>
            <w:proofErr w:type="spellStart"/>
            <w:r w:rsidRPr="00BF2E64">
              <w:t>ķīlēšanai</w:t>
            </w:r>
            <w:proofErr w:type="spellEnd"/>
          </w:p>
          <w:p w14:paraId="22922543" w14:textId="77777777" w:rsidR="00B9576A" w:rsidRPr="00BF2E64" w:rsidRDefault="00B9576A" w:rsidP="00871FC1">
            <w:pPr>
              <w:pStyle w:val="Tablehead"/>
            </w:pPr>
            <w:r w:rsidRPr="00BF2E64">
              <w:t>(mm)</w:t>
            </w:r>
          </w:p>
        </w:tc>
        <w:tc>
          <w:tcPr>
            <w:tcW w:w="2272" w:type="dxa"/>
            <w:tcMar>
              <w:top w:w="0" w:type="dxa"/>
              <w:left w:w="0" w:type="dxa"/>
              <w:bottom w:w="0" w:type="dxa"/>
              <w:right w:w="0" w:type="dxa"/>
            </w:tcMar>
            <w:vAlign w:val="center"/>
          </w:tcPr>
          <w:p w14:paraId="5BAC3D93" w14:textId="77777777" w:rsidR="00B9576A" w:rsidRPr="00BF2E64" w:rsidRDefault="00B9576A" w:rsidP="00871FC1">
            <w:pPr>
              <w:pStyle w:val="Tablehead"/>
            </w:pPr>
            <w:proofErr w:type="spellStart"/>
            <w:r w:rsidRPr="00BF2E64">
              <w:t>Materiāls</w:t>
            </w:r>
            <w:proofErr w:type="spellEnd"/>
            <w:r w:rsidRPr="00BF2E64">
              <w:t xml:space="preserve"> </w:t>
            </w:r>
            <w:proofErr w:type="spellStart"/>
            <w:r w:rsidRPr="00BF2E64">
              <w:t>pārkaisīšanai</w:t>
            </w:r>
            <w:proofErr w:type="spellEnd"/>
          </w:p>
          <w:p w14:paraId="79C3201E" w14:textId="77777777" w:rsidR="00B9576A" w:rsidRPr="00BF2E64" w:rsidRDefault="00B9576A" w:rsidP="00871FC1">
            <w:pPr>
              <w:pStyle w:val="Tablehead"/>
            </w:pPr>
            <w:r w:rsidRPr="00BF2E64">
              <w:t>(mm)</w:t>
            </w:r>
          </w:p>
        </w:tc>
      </w:tr>
      <w:tr w:rsidR="00B9576A" w:rsidRPr="00BF2E64" w14:paraId="33544424" w14:textId="77777777" w:rsidTr="00586416">
        <w:trPr>
          <w:cantSplit/>
          <w:trHeight w:val="350"/>
        </w:trPr>
        <w:tc>
          <w:tcPr>
            <w:tcW w:w="2262" w:type="dxa"/>
            <w:vMerge w:val="restart"/>
            <w:tcMar>
              <w:top w:w="0" w:type="dxa"/>
              <w:left w:w="0" w:type="dxa"/>
              <w:bottom w:w="0" w:type="dxa"/>
              <w:right w:w="0" w:type="dxa"/>
            </w:tcMar>
            <w:vAlign w:val="center"/>
          </w:tcPr>
          <w:p w14:paraId="111A25C8" w14:textId="77777777" w:rsidR="00B9576A" w:rsidRPr="00BF2E64" w:rsidRDefault="00B9576A">
            <w:pPr>
              <w:pStyle w:val="Tabletext"/>
            </w:pPr>
            <w:r w:rsidRPr="00BF2E64">
              <w:t>IM 4 cm un 6 cm</w:t>
            </w:r>
          </w:p>
        </w:tc>
        <w:tc>
          <w:tcPr>
            <w:tcW w:w="2267" w:type="dxa"/>
            <w:tcMar>
              <w:top w:w="0" w:type="dxa"/>
              <w:left w:w="0" w:type="dxa"/>
              <w:bottom w:w="0" w:type="dxa"/>
              <w:right w:w="0" w:type="dxa"/>
            </w:tcMar>
          </w:tcPr>
          <w:p w14:paraId="332819C3" w14:textId="77777777" w:rsidR="00B9576A" w:rsidRPr="00BF2E64" w:rsidRDefault="00B9576A" w:rsidP="009650B8">
            <w:pPr>
              <w:pStyle w:val="Tabletext3"/>
            </w:pPr>
            <w:r>
              <w:t>11</w:t>
            </w:r>
            <w:r w:rsidRPr="00BF2E64">
              <w:t>/22</w:t>
            </w:r>
          </w:p>
        </w:tc>
        <w:tc>
          <w:tcPr>
            <w:tcW w:w="2251" w:type="dxa"/>
            <w:tcMar>
              <w:top w:w="0" w:type="dxa"/>
              <w:left w:w="0" w:type="dxa"/>
              <w:bottom w:w="0" w:type="dxa"/>
              <w:right w:w="0" w:type="dxa"/>
            </w:tcMar>
          </w:tcPr>
          <w:p w14:paraId="247118D8" w14:textId="77777777" w:rsidR="00B9576A" w:rsidRPr="00BF2E64" w:rsidRDefault="00B9576A">
            <w:pPr>
              <w:pStyle w:val="Tabletext3"/>
            </w:pPr>
            <w:r w:rsidRPr="00BF2E64">
              <w:t>8/11</w:t>
            </w:r>
          </w:p>
        </w:tc>
        <w:tc>
          <w:tcPr>
            <w:tcW w:w="2272" w:type="dxa"/>
            <w:tcMar>
              <w:top w:w="0" w:type="dxa"/>
              <w:left w:w="0" w:type="dxa"/>
              <w:bottom w:w="0" w:type="dxa"/>
              <w:right w:w="0" w:type="dxa"/>
            </w:tcMar>
          </w:tcPr>
          <w:p w14:paraId="21D2E97E" w14:textId="77777777" w:rsidR="00B9576A" w:rsidRPr="00BF2E64" w:rsidRDefault="00B9576A">
            <w:pPr>
              <w:pStyle w:val="Tabletext3"/>
            </w:pPr>
            <w:r w:rsidRPr="00BF2E64">
              <w:t>0/4 vai 4/8 vai 0/8</w:t>
            </w:r>
          </w:p>
        </w:tc>
      </w:tr>
      <w:tr w:rsidR="00B9576A" w:rsidRPr="00BF2E64" w14:paraId="695761E7" w14:textId="77777777" w:rsidTr="00586416">
        <w:trPr>
          <w:cantSplit/>
          <w:trHeight w:val="340"/>
        </w:trPr>
        <w:tc>
          <w:tcPr>
            <w:tcW w:w="2262" w:type="dxa"/>
            <w:vMerge/>
            <w:tcMar>
              <w:top w:w="0" w:type="dxa"/>
              <w:left w:w="0" w:type="dxa"/>
              <w:bottom w:w="0" w:type="dxa"/>
              <w:right w:w="0" w:type="dxa"/>
            </w:tcMar>
            <w:vAlign w:val="center"/>
          </w:tcPr>
          <w:p w14:paraId="42C6E9DA" w14:textId="77777777" w:rsidR="00B9576A" w:rsidRPr="00BF2E64" w:rsidRDefault="00B9576A">
            <w:pPr>
              <w:pStyle w:val="Tabletext"/>
            </w:pPr>
          </w:p>
        </w:tc>
        <w:tc>
          <w:tcPr>
            <w:tcW w:w="2267" w:type="dxa"/>
            <w:tcMar>
              <w:top w:w="0" w:type="dxa"/>
              <w:left w:w="0" w:type="dxa"/>
              <w:bottom w:w="0" w:type="dxa"/>
              <w:right w:w="0" w:type="dxa"/>
            </w:tcMar>
          </w:tcPr>
          <w:p w14:paraId="640622B1" w14:textId="77777777" w:rsidR="00B9576A" w:rsidRPr="00BF2E64" w:rsidRDefault="00B9576A" w:rsidP="009650B8">
            <w:pPr>
              <w:pStyle w:val="Tabletext3"/>
            </w:pPr>
            <w:r w:rsidRPr="00BF2E64">
              <w:t>8/22</w:t>
            </w:r>
          </w:p>
        </w:tc>
        <w:tc>
          <w:tcPr>
            <w:tcW w:w="2251" w:type="dxa"/>
            <w:tcMar>
              <w:top w:w="0" w:type="dxa"/>
              <w:left w:w="0" w:type="dxa"/>
              <w:bottom w:w="0" w:type="dxa"/>
              <w:right w:w="0" w:type="dxa"/>
            </w:tcMar>
          </w:tcPr>
          <w:p w14:paraId="5A6DB99D" w14:textId="77777777" w:rsidR="00B9576A" w:rsidRPr="00BF2E64" w:rsidRDefault="00B9576A">
            <w:pPr>
              <w:pStyle w:val="Tabletext3"/>
            </w:pPr>
            <w:r w:rsidRPr="00BF2E64">
              <w:t>-</w:t>
            </w:r>
          </w:p>
        </w:tc>
        <w:tc>
          <w:tcPr>
            <w:tcW w:w="2272" w:type="dxa"/>
            <w:tcMar>
              <w:top w:w="0" w:type="dxa"/>
              <w:left w:w="0" w:type="dxa"/>
              <w:bottom w:w="0" w:type="dxa"/>
              <w:right w:w="0" w:type="dxa"/>
            </w:tcMar>
          </w:tcPr>
          <w:p w14:paraId="3E76A9A8" w14:textId="77777777" w:rsidR="00B9576A" w:rsidRPr="00BF2E64" w:rsidRDefault="00B9576A">
            <w:pPr>
              <w:pStyle w:val="Tabletext3"/>
            </w:pPr>
            <w:r w:rsidRPr="00BF2E64">
              <w:t>0/4 vai 4/8 vai 0/8</w:t>
            </w:r>
          </w:p>
        </w:tc>
      </w:tr>
      <w:tr w:rsidR="00B9576A" w:rsidRPr="00BF2E64" w14:paraId="69F3D3E5" w14:textId="77777777" w:rsidTr="00586416">
        <w:trPr>
          <w:cantSplit/>
          <w:trHeight w:val="350"/>
        </w:trPr>
        <w:tc>
          <w:tcPr>
            <w:tcW w:w="2262" w:type="dxa"/>
            <w:vMerge w:val="restart"/>
            <w:tcMar>
              <w:top w:w="0" w:type="dxa"/>
              <w:left w:w="0" w:type="dxa"/>
              <w:bottom w:w="0" w:type="dxa"/>
              <w:right w:w="0" w:type="dxa"/>
            </w:tcMar>
            <w:vAlign w:val="center"/>
          </w:tcPr>
          <w:p w14:paraId="5853CCE2" w14:textId="77777777" w:rsidR="00B9576A" w:rsidRPr="00BF2E64" w:rsidRDefault="00B9576A">
            <w:pPr>
              <w:pStyle w:val="Tabletext"/>
            </w:pPr>
            <w:r w:rsidRPr="00BF2E64">
              <w:t>IMT 4 cm un 6 cm</w:t>
            </w:r>
          </w:p>
        </w:tc>
        <w:tc>
          <w:tcPr>
            <w:tcW w:w="2267" w:type="dxa"/>
            <w:tcMar>
              <w:top w:w="0" w:type="dxa"/>
              <w:left w:w="0" w:type="dxa"/>
              <w:bottom w:w="0" w:type="dxa"/>
              <w:right w:w="0" w:type="dxa"/>
            </w:tcMar>
          </w:tcPr>
          <w:p w14:paraId="21E7DE82" w14:textId="77777777" w:rsidR="00B9576A" w:rsidRPr="00BF2E64" w:rsidRDefault="00B9576A" w:rsidP="009650B8">
            <w:pPr>
              <w:pStyle w:val="Tabletext3"/>
            </w:pPr>
            <w:r>
              <w:t>11</w:t>
            </w:r>
            <w:r w:rsidRPr="00BF2E64">
              <w:t>/22</w:t>
            </w:r>
          </w:p>
        </w:tc>
        <w:tc>
          <w:tcPr>
            <w:tcW w:w="2251" w:type="dxa"/>
            <w:tcMar>
              <w:top w:w="0" w:type="dxa"/>
              <w:left w:w="0" w:type="dxa"/>
              <w:bottom w:w="0" w:type="dxa"/>
              <w:right w:w="0" w:type="dxa"/>
            </w:tcMar>
          </w:tcPr>
          <w:p w14:paraId="574FE3FD" w14:textId="77777777" w:rsidR="00B9576A" w:rsidRPr="00BF2E64" w:rsidRDefault="00B9576A">
            <w:pPr>
              <w:pStyle w:val="Tabletext3"/>
            </w:pPr>
            <w:r w:rsidRPr="00BF2E64">
              <w:t>8/11</w:t>
            </w:r>
          </w:p>
        </w:tc>
        <w:tc>
          <w:tcPr>
            <w:tcW w:w="2272" w:type="dxa"/>
            <w:tcMar>
              <w:top w:w="0" w:type="dxa"/>
              <w:left w:w="0" w:type="dxa"/>
              <w:bottom w:w="0" w:type="dxa"/>
              <w:right w:w="0" w:type="dxa"/>
            </w:tcMar>
          </w:tcPr>
          <w:p w14:paraId="2EEA34AE" w14:textId="77777777" w:rsidR="00B9576A" w:rsidRPr="00BF2E64" w:rsidRDefault="00B9576A">
            <w:pPr>
              <w:pStyle w:val="Tabletext3"/>
            </w:pPr>
            <w:r w:rsidRPr="00BF2E64">
              <w:t>0/4 vai 0/8</w:t>
            </w:r>
          </w:p>
        </w:tc>
      </w:tr>
      <w:tr w:rsidR="00B9576A" w:rsidRPr="00BF2E64" w14:paraId="249DF87D" w14:textId="77777777" w:rsidTr="00586416">
        <w:trPr>
          <w:cantSplit/>
          <w:trHeight w:val="340"/>
        </w:trPr>
        <w:tc>
          <w:tcPr>
            <w:tcW w:w="2262" w:type="dxa"/>
            <w:vMerge/>
            <w:tcMar>
              <w:top w:w="0" w:type="dxa"/>
              <w:left w:w="0" w:type="dxa"/>
              <w:bottom w:w="0" w:type="dxa"/>
              <w:right w:w="0" w:type="dxa"/>
            </w:tcMar>
            <w:vAlign w:val="center"/>
          </w:tcPr>
          <w:p w14:paraId="4A14EC7B" w14:textId="77777777" w:rsidR="00B9576A" w:rsidRPr="00BF2E64" w:rsidRDefault="00B9576A" w:rsidP="009650B8">
            <w:pPr>
              <w:ind w:firstLine="0"/>
            </w:pPr>
          </w:p>
        </w:tc>
        <w:tc>
          <w:tcPr>
            <w:tcW w:w="2267" w:type="dxa"/>
            <w:tcMar>
              <w:top w:w="0" w:type="dxa"/>
              <w:left w:w="0" w:type="dxa"/>
              <w:bottom w:w="0" w:type="dxa"/>
              <w:right w:w="0" w:type="dxa"/>
            </w:tcMar>
          </w:tcPr>
          <w:p w14:paraId="1FC100EE" w14:textId="77777777" w:rsidR="00B9576A" w:rsidRPr="00BF2E64" w:rsidRDefault="00B9576A" w:rsidP="009650B8">
            <w:pPr>
              <w:pStyle w:val="Tabletext3"/>
            </w:pPr>
            <w:r w:rsidRPr="00BF2E64">
              <w:t>8/22</w:t>
            </w:r>
          </w:p>
        </w:tc>
        <w:tc>
          <w:tcPr>
            <w:tcW w:w="2251" w:type="dxa"/>
            <w:tcMar>
              <w:top w:w="0" w:type="dxa"/>
              <w:left w:w="0" w:type="dxa"/>
              <w:bottom w:w="0" w:type="dxa"/>
              <w:right w:w="0" w:type="dxa"/>
            </w:tcMar>
          </w:tcPr>
          <w:p w14:paraId="4A4D608F" w14:textId="77777777" w:rsidR="00B9576A" w:rsidRPr="00BF2E64" w:rsidRDefault="00B9576A">
            <w:pPr>
              <w:pStyle w:val="Tabletext3"/>
            </w:pPr>
            <w:r>
              <w:t>-</w:t>
            </w:r>
          </w:p>
        </w:tc>
        <w:tc>
          <w:tcPr>
            <w:tcW w:w="2272" w:type="dxa"/>
            <w:tcMar>
              <w:top w:w="0" w:type="dxa"/>
              <w:left w:w="0" w:type="dxa"/>
              <w:bottom w:w="0" w:type="dxa"/>
              <w:right w:w="0" w:type="dxa"/>
            </w:tcMar>
          </w:tcPr>
          <w:p w14:paraId="157E2D56" w14:textId="77777777" w:rsidR="00B9576A" w:rsidRPr="00BF2E64" w:rsidRDefault="00B9576A">
            <w:pPr>
              <w:pStyle w:val="Tabletext3"/>
            </w:pPr>
            <w:r w:rsidRPr="00BF2E64">
              <w:t>0/4 vai 0/8</w:t>
            </w:r>
          </w:p>
        </w:tc>
      </w:tr>
    </w:tbl>
    <w:p w14:paraId="5B528862" w14:textId="1C98BD42" w:rsidR="00B9576A" w:rsidRPr="00BF2E64" w:rsidRDefault="00B9576A" w:rsidP="00B300E4">
      <w:r w:rsidRPr="00BF2E64">
        <w:t xml:space="preserve">JIM </w:t>
      </w:r>
      <w:proofErr w:type="spellStart"/>
      <w:r w:rsidRPr="00BF2E64">
        <w:t>tipa</w:t>
      </w:r>
      <w:proofErr w:type="spellEnd"/>
      <w:r w:rsidRPr="00BF2E64">
        <w:t xml:space="preserve">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būvējamajai</w:t>
      </w:r>
      <w:proofErr w:type="spellEnd"/>
      <w:r w:rsidRPr="00BF2E64">
        <w:t xml:space="preserve"> </w:t>
      </w:r>
      <w:proofErr w:type="spellStart"/>
      <w:r w:rsidRPr="00BF2E64">
        <w:t>kārtai</w:t>
      </w:r>
      <w:proofErr w:type="spellEnd"/>
      <w:r w:rsidRPr="00BF2E64">
        <w:t xml:space="preserve">, </w:t>
      </w:r>
      <w:proofErr w:type="spellStart"/>
      <w:r w:rsidRPr="00BF2E64">
        <w:t>ķīlēšanai</w:t>
      </w:r>
      <w:proofErr w:type="spellEnd"/>
      <w:r w:rsidRPr="00BF2E64">
        <w:t xml:space="preserve"> un </w:t>
      </w:r>
      <w:proofErr w:type="spellStart"/>
      <w:r w:rsidRPr="00BF2E64">
        <w:t>pārkaisīšanai</w:t>
      </w:r>
      <w:proofErr w:type="spellEnd"/>
      <w:r w:rsidRPr="00BF2E64">
        <w:t xml:space="preserve"> </w:t>
      </w:r>
      <w:proofErr w:type="spellStart"/>
      <w:r w:rsidRPr="00BF2E64">
        <w:t>jāparedz</w:t>
      </w:r>
      <w:proofErr w:type="spellEnd"/>
      <w:r w:rsidRPr="00BF2E64">
        <w:t xml:space="preserve"> </w:t>
      </w:r>
      <w:r>
        <w:fldChar w:fldCharType="begin"/>
      </w:r>
      <w:r>
        <w:instrText xml:space="preserve"> REF _Ref251258901 \r \h </w:instrText>
      </w:r>
      <w:r w:rsidR="00B300E4">
        <w:instrText xml:space="preserve"> \* MERGEFORMAT </w:instrText>
      </w:r>
      <w:r>
        <w:fldChar w:fldCharType="separate"/>
      </w:r>
      <w:r w:rsidR="00C86EAE">
        <w:t>6.4-31</w:t>
      </w:r>
      <w:r>
        <w:fldChar w:fldCharType="end"/>
      </w:r>
      <w:r>
        <w:t xml:space="preserve"> </w:t>
      </w:r>
      <w:proofErr w:type="spellStart"/>
      <w:r w:rsidRPr="00BF2E64">
        <w:t>tabulā</w:t>
      </w:r>
      <w:proofErr w:type="spellEnd"/>
      <w:r w:rsidRPr="00BF2E64">
        <w:t xml:space="preserve"> </w:t>
      </w:r>
      <w:proofErr w:type="spellStart"/>
      <w:r w:rsidRPr="00BF2E64">
        <w:t>norādītie</w:t>
      </w:r>
      <w:proofErr w:type="spellEnd"/>
      <w:r w:rsidRPr="00BF2E64">
        <w:t xml:space="preserve"> </w:t>
      </w:r>
      <w:proofErr w:type="spellStart"/>
      <w:r w:rsidRPr="00BF2E64">
        <w:t>materiāli</w:t>
      </w:r>
      <w:proofErr w:type="spellEnd"/>
      <w:r w:rsidRPr="00BF2E64">
        <w:t xml:space="preserve"> </w:t>
      </w:r>
      <w:proofErr w:type="gramStart"/>
      <w:r w:rsidRPr="00BF2E64">
        <w:t>un to</w:t>
      </w:r>
      <w:proofErr w:type="gramEnd"/>
      <w:r w:rsidRPr="00BF2E64">
        <w:t xml:space="preserve"> </w:t>
      </w:r>
      <w:proofErr w:type="spellStart"/>
      <w:r w:rsidRPr="00BF2E64">
        <w:t>kombinācijas</w:t>
      </w:r>
      <w:proofErr w:type="spellEnd"/>
      <w:r w:rsidRPr="00BF2E64">
        <w:t>.</w:t>
      </w:r>
    </w:p>
    <w:p w14:paraId="0847018E" w14:textId="16FE61CA" w:rsidR="00B9576A" w:rsidRPr="00BF2E64" w:rsidRDefault="00B9576A" w:rsidP="00871FC1">
      <w:pPr>
        <w:pStyle w:val="Virsraksts8"/>
      </w:pPr>
      <w:bookmarkStart w:id="5931" w:name="_Ref251258901"/>
      <w:r>
        <w:t xml:space="preserve">tabula. </w:t>
      </w:r>
      <w:proofErr w:type="spellStart"/>
      <w:r>
        <w:t>Prasības</w:t>
      </w:r>
      <w:proofErr w:type="spellEnd"/>
      <w:r>
        <w:t xml:space="preserve"> </w:t>
      </w:r>
      <w:proofErr w:type="spellStart"/>
      <w:r>
        <w:t>minerālajiem</w:t>
      </w:r>
      <w:proofErr w:type="spellEnd"/>
      <w:r>
        <w:t xml:space="preserve"> </w:t>
      </w:r>
      <w:proofErr w:type="spellStart"/>
      <w:r>
        <w:t>materiāliem</w:t>
      </w:r>
      <w:proofErr w:type="spellEnd"/>
      <w:r>
        <w:t xml:space="preserve"> </w:t>
      </w:r>
      <w:proofErr w:type="gramStart"/>
      <w:r>
        <w:t>un to</w:t>
      </w:r>
      <w:proofErr w:type="gramEnd"/>
      <w:r>
        <w:t xml:space="preserve"> </w:t>
      </w:r>
      <w:proofErr w:type="spellStart"/>
      <w:r>
        <w:t>izmēram</w:t>
      </w:r>
      <w:proofErr w:type="spellEnd"/>
      <w:r>
        <w:t xml:space="preserve"> JIM </w:t>
      </w:r>
      <w:proofErr w:type="spellStart"/>
      <w:r>
        <w:t>tipam</w:t>
      </w:r>
      <w:bookmarkEnd w:id="5931"/>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2"/>
        <w:gridCol w:w="2267"/>
        <w:gridCol w:w="2251"/>
        <w:gridCol w:w="2272"/>
      </w:tblGrid>
      <w:tr w:rsidR="00B9576A" w:rsidRPr="00BF2E64" w14:paraId="79148D4D" w14:textId="77777777" w:rsidTr="00586416">
        <w:trPr>
          <w:cantSplit/>
          <w:trHeight w:val="660"/>
          <w:tblHeader/>
        </w:trPr>
        <w:tc>
          <w:tcPr>
            <w:tcW w:w="2262" w:type="dxa"/>
            <w:tcMar>
              <w:top w:w="0" w:type="dxa"/>
              <w:left w:w="0" w:type="dxa"/>
              <w:bottom w:w="0" w:type="dxa"/>
              <w:right w:w="0" w:type="dxa"/>
            </w:tcMar>
            <w:vAlign w:val="center"/>
          </w:tcPr>
          <w:p w14:paraId="271351EB" w14:textId="6F5033F5" w:rsidR="00B9576A" w:rsidRPr="00BF2E64" w:rsidRDefault="00B9576A" w:rsidP="00871FC1">
            <w:pPr>
              <w:pStyle w:val="Tablehead"/>
            </w:pPr>
            <w:proofErr w:type="spellStart"/>
            <w:r w:rsidRPr="00BF2E64">
              <w:t>Aptuvens</w:t>
            </w:r>
            <w:proofErr w:type="spellEnd"/>
            <w:r w:rsidRPr="00BF2E64">
              <w:t xml:space="preserve"> </w:t>
            </w:r>
            <w:proofErr w:type="spellStart"/>
            <w:r w:rsidRPr="00BF2E64">
              <w:t>izlīdzinošās</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 xml:space="preserve"> (</w:t>
            </w:r>
            <w:r w:rsidR="0038675C">
              <w:t>c</w:t>
            </w:r>
            <w:r w:rsidRPr="00BF2E64">
              <w:t>m)</w:t>
            </w:r>
          </w:p>
        </w:tc>
        <w:tc>
          <w:tcPr>
            <w:tcW w:w="2267" w:type="dxa"/>
            <w:tcMar>
              <w:top w:w="0" w:type="dxa"/>
              <w:left w:w="0" w:type="dxa"/>
              <w:bottom w:w="0" w:type="dxa"/>
              <w:right w:w="0" w:type="dxa"/>
            </w:tcMar>
            <w:vAlign w:val="center"/>
          </w:tcPr>
          <w:p w14:paraId="2B3A7A17" w14:textId="77777777" w:rsidR="00B9576A" w:rsidRPr="00BF2E64" w:rsidRDefault="00B9576A" w:rsidP="00871FC1">
            <w:pPr>
              <w:pStyle w:val="Tablehead"/>
            </w:pPr>
            <w:proofErr w:type="spellStart"/>
            <w:r>
              <w:t>Sīkš</w:t>
            </w:r>
            <w:r w:rsidRPr="00BF2E64">
              <w:t>ķembas</w:t>
            </w:r>
            <w:proofErr w:type="spellEnd"/>
            <w:r w:rsidRPr="00BF2E64">
              <w:t xml:space="preserve"> </w:t>
            </w:r>
            <w:proofErr w:type="spellStart"/>
            <w:r w:rsidRPr="00BF2E64">
              <w:t>būvējamajai</w:t>
            </w:r>
            <w:proofErr w:type="spellEnd"/>
            <w:r w:rsidRPr="00BF2E64">
              <w:t xml:space="preserve"> </w:t>
            </w:r>
            <w:proofErr w:type="spellStart"/>
            <w:r w:rsidRPr="00BF2E64">
              <w:t>kārtai</w:t>
            </w:r>
            <w:proofErr w:type="spellEnd"/>
            <w:r w:rsidRPr="00BF2E64">
              <w:t xml:space="preserve"> (mm)</w:t>
            </w:r>
          </w:p>
        </w:tc>
        <w:tc>
          <w:tcPr>
            <w:tcW w:w="2251" w:type="dxa"/>
            <w:tcMar>
              <w:top w:w="0" w:type="dxa"/>
              <w:left w:w="0" w:type="dxa"/>
              <w:bottom w:w="0" w:type="dxa"/>
              <w:right w:w="0" w:type="dxa"/>
            </w:tcMar>
            <w:vAlign w:val="center"/>
          </w:tcPr>
          <w:p w14:paraId="7D6A9666" w14:textId="77777777" w:rsidR="00B9576A" w:rsidRPr="00BF2E64" w:rsidRDefault="00B9576A" w:rsidP="00871FC1">
            <w:pPr>
              <w:pStyle w:val="Tablehead"/>
            </w:pPr>
            <w:proofErr w:type="spellStart"/>
            <w:r>
              <w:t>Sīkš</w:t>
            </w:r>
            <w:r w:rsidRPr="00BF2E64">
              <w:t>ķembas</w:t>
            </w:r>
            <w:proofErr w:type="spellEnd"/>
            <w:r w:rsidRPr="00BF2E64">
              <w:t xml:space="preserve"> </w:t>
            </w:r>
            <w:proofErr w:type="spellStart"/>
            <w:r w:rsidRPr="00BF2E64">
              <w:t>ķīlēšanai</w:t>
            </w:r>
            <w:proofErr w:type="spellEnd"/>
          </w:p>
          <w:p w14:paraId="7D18C348" w14:textId="77777777" w:rsidR="00B9576A" w:rsidRPr="00BF2E64" w:rsidRDefault="00B9576A" w:rsidP="00871FC1">
            <w:pPr>
              <w:pStyle w:val="Tablehead"/>
            </w:pPr>
            <w:r w:rsidRPr="00BF2E64">
              <w:t>(mm)</w:t>
            </w:r>
          </w:p>
        </w:tc>
        <w:tc>
          <w:tcPr>
            <w:tcW w:w="2272" w:type="dxa"/>
            <w:tcMar>
              <w:top w:w="0" w:type="dxa"/>
              <w:left w:w="0" w:type="dxa"/>
              <w:bottom w:w="0" w:type="dxa"/>
              <w:right w:w="0" w:type="dxa"/>
            </w:tcMar>
            <w:vAlign w:val="center"/>
          </w:tcPr>
          <w:p w14:paraId="3A08A7A7" w14:textId="77777777" w:rsidR="00B9576A" w:rsidRPr="00BF2E64" w:rsidRDefault="00B9576A" w:rsidP="00871FC1">
            <w:pPr>
              <w:pStyle w:val="Tablehead"/>
            </w:pPr>
            <w:proofErr w:type="spellStart"/>
            <w:r w:rsidRPr="00BF2E64">
              <w:t>Materiāls</w:t>
            </w:r>
            <w:proofErr w:type="spellEnd"/>
            <w:r w:rsidRPr="00BF2E64">
              <w:t xml:space="preserve"> </w:t>
            </w:r>
            <w:proofErr w:type="spellStart"/>
            <w:r w:rsidRPr="00BF2E64">
              <w:t>pārkaisīšanai</w:t>
            </w:r>
            <w:proofErr w:type="spellEnd"/>
            <w:r w:rsidRPr="00BF2E64">
              <w:t xml:space="preserve"> (mm)</w:t>
            </w:r>
          </w:p>
        </w:tc>
      </w:tr>
      <w:tr w:rsidR="00B9576A" w:rsidRPr="00BF2E64" w14:paraId="305F7A85" w14:textId="77777777" w:rsidTr="00586416">
        <w:trPr>
          <w:cantSplit/>
          <w:trHeight w:val="350"/>
        </w:trPr>
        <w:tc>
          <w:tcPr>
            <w:tcW w:w="2262" w:type="dxa"/>
            <w:tcMar>
              <w:top w:w="0" w:type="dxa"/>
              <w:left w:w="0" w:type="dxa"/>
              <w:bottom w:w="0" w:type="dxa"/>
              <w:right w:w="0" w:type="dxa"/>
            </w:tcMar>
            <w:vAlign w:val="center"/>
          </w:tcPr>
          <w:p w14:paraId="247DC8CC" w14:textId="58A23A47" w:rsidR="00B9576A" w:rsidRPr="00BF2E64" w:rsidRDefault="00B9576A">
            <w:pPr>
              <w:pStyle w:val="Tabletext3"/>
            </w:pPr>
            <w:r w:rsidRPr="00BF2E64">
              <w:t>1</w:t>
            </w:r>
            <w:r w:rsidR="0038675C">
              <w:t>,</w:t>
            </w:r>
            <w:r w:rsidRPr="00BF2E64">
              <w:t>5 – 3</w:t>
            </w:r>
            <w:r w:rsidR="0038675C">
              <w:t>,</w:t>
            </w:r>
            <w:r w:rsidRPr="00BF2E64">
              <w:t>0</w:t>
            </w:r>
          </w:p>
        </w:tc>
        <w:tc>
          <w:tcPr>
            <w:tcW w:w="2267" w:type="dxa"/>
            <w:tcMar>
              <w:top w:w="0" w:type="dxa"/>
              <w:left w:w="0" w:type="dxa"/>
              <w:bottom w:w="0" w:type="dxa"/>
              <w:right w:w="0" w:type="dxa"/>
            </w:tcMar>
          </w:tcPr>
          <w:p w14:paraId="088CFD79" w14:textId="77777777" w:rsidR="00B9576A" w:rsidRPr="00BF2E64" w:rsidRDefault="00B9576A">
            <w:pPr>
              <w:pStyle w:val="Tabletext3"/>
            </w:pPr>
            <w:r>
              <w:t>5</w:t>
            </w:r>
            <w:r w:rsidRPr="00BF2E64">
              <w:t>/</w:t>
            </w:r>
            <w:r>
              <w:t>22</w:t>
            </w:r>
          </w:p>
        </w:tc>
        <w:tc>
          <w:tcPr>
            <w:tcW w:w="2251" w:type="dxa"/>
            <w:tcMar>
              <w:top w:w="0" w:type="dxa"/>
              <w:left w:w="0" w:type="dxa"/>
              <w:bottom w:w="0" w:type="dxa"/>
              <w:right w:w="0" w:type="dxa"/>
            </w:tcMar>
          </w:tcPr>
          <w:p w14:paraId="23E4C9C0" w14:textId="77777777" w:rsidR="00B9576A" w:rsidRPr="00BF2E64" w:rsidRDefault="00B9576A">
            <w:pPr>
              <w:pStyle w:val="Tabletext3"/>
            </w:pPr>
            <w:r w:rsidRPr="00BF2E64">
              <w:t>-</w:t>
            </w:r>
          </w:p>
        </w:tc>
        <w:tc>
          <w:tcPr>
            <w:tcW w:w="2272" w:type="dxa"/>
            <w:tcMar>
              <w:top w:w="0" w:type="dxa"/>
              <w:left w:w="0" w:type="dxa"/>
              <w:bottom w:w="0" w:type="dxa"/>
              <w:right w:w="0" w:type="dxa"/>
            </w:tcMar>
          </w:tcPr>
          <w:p w14:paraId="1B1C8678" w14:textId="77777777" w:rsidR="00B9576A" w:rsidRPr="00BF2E64" w:rsidRDefault="00B9576A">
            <w:pPr>
              <w:pStyle w:val="Tabletext3"/>
            </w:pPr>
            <w:r w:rsidRPr="00BF2E64">
              <w:t>0/4 vai 4/8 vai 0/8</w:t>
            </w:r>
          </w:p>
        </w:tc>
      </w:tr>
      <w:tr w:rsidR="00B9576A" w:rsidRPr="00BF2E64" w14:paraId="27370CE7" w14:textId="77777777" w:rsidTr="00586416">
        <w:trPr>
          <w:cantSplit/>
          <w:trHeight w:val="350"/>
        </w:trPr>
        <w:tc>
          <w:tcPr>
            <w:tcW w:w="2262" w:type="dxa"/>
            <w:vMerge w:val="restart"/>
            <w:tcMar>
              <w:top w:w="0" w:type="dxa"/>
              <w:left w:w="0" w:type="dxa"/>
              <w:bottom w:w="0" w:type="dxa"/>
              <w:right w:w="0" w:type="dxa"/>
            </w:tcMar>
            <w:vAlign w:val="center"/>
          </w:tcPr>
          <w:p w14:paraId="59EBFA62" w14:textId="132D775A" w:rsidR="00B9576A" w:rsidRPr="00BF2E64" w:rsidRDefault="00B9576A">
            <w:pPr>
              <w:pStyle w:val="Tabletext3"/>
            </w:pPr>
            <w:r w:rsidRPr="00BF2E64">
              <w:t>2</w:t>
            </w:r>
            <w:r w:rsidR="0038675C">
              <w:t>,</w:t>
            </w:r>
            <w:r w:rsidRPr="00BF2E64">
              <w:t>5 – 4</w:t>
            </w:r>
            <w:r w:rsidR="0038675C">
              <w:t>,</w:t>
            </w:r>
            <w:r w:rsidRPr="00BF2E64">
              <w:t>5</w:t>
            </w:r>
          </w:p>
        </w:tc>
        <w:tc>
          <w:tcPr>
            <w:tcW w:w="2267" w:type="dxa"/>
            <w:tcMar>
              <w:top w:w="0" w:type="dxa"/>
              <w:left w:w="0" w:type="dxa"/>
              <w:bottom w:w="0" w:type="dxa"/>
              <w:right w:w="0" w:type="dxa"/>
            </w:tcMar>
          </w:tcPr>
          <w:p w14:paraId="4CF17909" w14:textId="77777777" w:rsidR="00B9576A" w:rsidRPr="00BF2E64" w:rsidRDefault="00B9576A">
            <w:pPr>
              <w:pStyle w:val="Tabletext3"/>
            </w:pPr>
            <w:r>
              <w:t>11</w:t>
            </w:r>
            <w:r w:rsidRPr="00BF2E64">
              <w:t>/22</w:t>
            </w:r>
          </w:p>
        </w:tc>
        <w:tc>
          <w:tcPr>
            <w:tcW w:w="2251" w:type="dxa"/>
            <w:tcMar>
              <w:top w:w="0" w:type="dxa"/>
              <w:left w:w="0" w:type="dxa"/>
              <w:bottom w:w="0" w:type="dxa"/>
              <w:right w:w="0" w:type="dxa"/>
            </w:tcMar>
          </w:tcPr>
          <w:p w14:paraId="66BD3CA3" w14:textId="77777777" w:rsidR="00B9576A" w:rsidRPr="00BF2E64" w:rsidRDefault="00B9576A">
            <w:pPr>
              <w:pStyle w:val="Tabletext3"/>
            </w:pPr>
            <w:r w:rsidRPr="00BF2E64">
              <w:t>8/11</w:t>
            </w:r>
          </w:p>
        </w:tc>
        <w:tc>
          <w:tcPr>
            <w:tcW w:w="2272" w:type="dxa"/>
            <w:tcMar>
              <w:top w:w="0" w:type="dxa"/>
              <w:left w:w="0" w:type="dxa"/>
              <w:bottom w:w="0" w:type="dxa"/>
              <w:right w:w="0" w:type="dxa"/>
            </w:tcMar>
          </w:tcPr>
          <w:p w14:paraId="04CC286A" w14:textId="77777777" w:rsidR="00B9576A" w:rsidRPr="00BF2E64" w:rsidRDefault="00B9576A">
            <w:pPr>
              <w:pStyle w:val="Tabletext3"/>
            </w:pPr>
            <w:r w:rsidRPr="00BF2E64">
              <w:t>0/4 vai 4/8 vai 0/8</w:t>
            </w:r>
          </w:p>
        </w:tc>
      </w:tr>
      <w:tr w:rsidR="00B9576A" w:rsidRPr="00BF2E64" w14:paraId="079C30A3" w14:textId="77777777" w:rsidTr="00586416">
        <w:trPr>
          <w:cantSplit/>
          <w:trHeight w:val="340"/>
        </w:trPr>
        <w:tc>
          <w:tcPr>
            <w:tcW w:w="2262" w:type="dxa"/>
            <w:vMerge/>
            <w:tcMar>
              <w:top w:w="0" w:type="dxa"/>
              <w:left w:w="0" w:type="dxa"/>
              <w:bottom w:w="0" w:type="dxa"/>
              <w:right w:w="0" w:type="dxa"/>
            </w:tcMar>
            <w:vAlign w:val="center"/>
          </w:tcPr>
          <w:p w14:paraId="05F6BBB5" w14:textId="77777777" w:rsidR="00B9576A" w:rsidRPr="00BF2E64" w:rsidRDefault="00B9576A">
            <w:pPr>
              <w:pStyle w:val="Tabletext3"/>
            </w:pPr>
          </w:p>
        </w:tc>
        <w:tc>
          <w:tcPr>
            <w:tcW w:w="2267" w:type="dxa"/>
            <w:tcMar>
              <w:top w:w="0" w:type="dxa"/>
              <w:left w:w="0" w:type="dxa"/>
              <w:bottom w:w="0" w:type="dxa"/>
              <w:right w:w="0" w:type="dxa"/>
            </w:tcMar>
          </w:tcPr>
          <w:p w14:paraId="658BD4A9" w14:textId="77777777" w:rsidR="00B9576A" w:rsidRPr="00BF2E64" w:rsidRDefault="00B9576A">
            <w:pPr>
              <w:pStyle w:val="Tabletext3"/>
            </w:pPr>
            <w:r>
              <w:t>5</w:t>
            </w:r>
            <w:r w:rsidRPr="00BF2E64">
              <w:t>/</w:t>
            </w:r>
            <w:r>
              <w:t>22 vai 8/32</w:t>
            </w:r>
          </w:p>
        </w:tc>
        <w:tc>
          <w:tcPr>
            <w:tcW w:w="2251" w:type="dxa"/>
            <w:tcMar>
              <w:top w:w="0" w:type="dxa"/>
              <w:left w:w="0" w:type="dxa"/>
              <w:bottom w:w="0" w:type="dxa"/>
              <w:right w:w="0" w:type="dxa"/>
            </w:tcMar>
          </w:tcPr>
          <w:p w14:paraId="406A434B" w14:textId="77777777" w:rsidR="00B9576A" w:rsidRPr="00BF2E64" w:rsidRDefault="00B9576A">
            <w:pPr>
              <w:pStyle w:val="Tabletext3"/>
            </w:pPr>
            <w:r w:rsidRPr="00BF2E64">
              <w:t>-</w:t>
            </w:r>
          </w:p>
        </w:tc>
        <w:tc>
          <w:tcPr>
            <w:tcW w:w="2272" w:type="dxa"/>
            <w:tcMar>
              <w:top w:w="0" w:type="dxa"/>
              <w:left w:w="0" w:type="dxa"/>
              <w:bottom w:w="0" w:type="dxa"/>
              <w:right w:w="0" w:type="dxa"/>
            </w:tcMar>
          </w:tcPr>
          <w:p w14:paraId="47A45D4D" w14:textId="77777777" w:rsidR="00B9576A" w:rsidRPr="00BF2E64" w:rsidRDefault="00B9576A">
            <w:pPr>
              <w:pStyle w:val="Tabletext3"/>
            </w:pPr>
            <w:r w:rsidRPr="00BF2E64">
              <w:t>0/4 vai 4/8 vai 0/8</w:t>
            </w:r>
          </w:p>
        </w:tc>
      </w:tr>
      <w:tr w:rsidR="00B9576A" w:rsidRPr="00BF2E64" w14:paraId="4B9985CC" w14:textId="77777777" w:rsidTr="00586416">
        <w:trPr>
          <w:cantSplit/>
          <w:trHeight w:val="350"/>
        </w:trPr>
        <w:tc>
          <w:tcPr>
            <w:tcW w:w="2262" w:type="dxa"/>
            <w:vMerge w:val="restart"/>
            <w:tcMar>
              <w:top w:w="0" w:type="dxa"/>
              <w:left w:w="0" w:type="dxa"/>
              <w:bottom w:w="0" w:type="dxa"/>
              <w:right w:w="0" w:type="dxa"/>
            </w:tcMar>
            <w:vAlign w:val="center"/>
          </w:tcPr>
          <w:p w14:paraId="0E0292A4" w14:textId="40977965" w:rsidR="00B9576A" w:rsidRPr="00BF2E64" w:rsidRDefault="00B9576A">
            <w:pPr>
              <w:pStyle w:val="Tabletext3"/>
            </w:pPr>
            <w:r w:rsidRPr="00BF2E64">
              <w:t>4</w:t>
            </w:r>
            <w:r w:rsidR="0038675C">
              <w:t>,</w:t>
            </w:r>
            <w:r w:rsidRPr="00BF2E64">
              <w:t>0 – 7</w:t>
            </w:r>
            <w:r w:rsidR="0038675C">
              <w:t>,</w:t>
            </w:r>
            <w:r w:rsidRPr="00BF2E64">
              <w:t>5</w:t>
            </w:r>
          </w:p>
        </w:tc>
        <w:tc>
          <w:tcPr>
            <w:tcW w:w="2267" w:type="dxa"/>
            <w:tcMar>
              <w:top w:w="0" w:type="dxa"/>
              <w:left w:w="0" w:type="dxa"/>
              <w:bottom w:w="0" w:type="dxa"/>
              <w:right w:w="0" w:type="dxa"/>
            </w:tcMar>
          </w:tcPr>
          <w:p w14:paraId="13C0649D" w14:textId="77777777" w:rsidR="00B9576A" w:rsidRPr="00BF2E64" w:rsidRDefault="00B9576A">
            <w:pPr>
              <w:pStyle w:val="Tabletext3"/>
            </w:pPr>
            <w:r w:rsidRPr="00BF2E64">
              <w:t>16/32</w:t>
            </w:r>
          </w:p>
        </w:tc>
        <w:tc>
          <w:tcPr>
            <w:tcW w:w="2251" w:type="dxa"/>
            <w:tcMar>
              <w:top w:w="0" w:type="dxa"/>
              <w:left w:w="0" w:type="dxa"/>
              <w:bottom w:w="0" w:type="dxa"/>
              <w:right w:w="0" w:type="dxa"/>
            </w:tcMar>
          </w:tcPr>
          <w:p w14:paraId="56E09601" w14:textId="77777777" w:rsidR="00B9576A" w:rsidRPr="00BF2E64" w:rsidRDefault="00B9576A">
            <w:pPr>
              <w:pStyle w:val="Tabletext3"/>
            </w:pPr>
            <w:r w:rsidRPr="00BF2E64">
              <w:t>8/11</w:t>
            </w:r>
          </w:p>
        </w:tc>
        <w:tc>
          <w:tcPr>
            <w:tcW w:w="2272" w:type="dxa"/>
            <w:tcMar>
              <w:top w:w="0" w:type="dxa"/>
              <w:left w:w="0" w:type="dxa"/>
              <w:bottom w:w="0" w:type="dxa"/>
              <w:right w:w="0" w:type="dxa"/>
            </w:tcMar>
          </w:tcPr>
          <w:p w14:paraId="00E77C55" w14:textId="77777777" w:rsidR="00B9576A" w:rsidRPr="00BF2E64" w:rsidRDefault="00B9576A">
            <w:pPr>
              <w:pStyle w:val="Tabletext3"/>
            </w:pPr>
            <w:r w:rsidRPr="00BF2E64">
              <w:t>0/4 vai 4/8 vai 0/8</w:t>
            </w:r>
          </w:p>
        </w:tc>
      </w:tr>
      <w:tr w:rsidR="00B9576A" w:rsidRPr="00BF2E64" w14:paraId="4D91C67C" w14:textId="77777777" w:rsidTr="00586416">
        <w:trPr>
          <w:cantSplit/>
          <w:trHeight w:val="340"/>
        </w:trPr>
        <w:tc>
          <w:tcPr>
            <w:tcW w:w="2262" w:type="dxa"/>
            <w:vMerge/>
            <w:tcMar>
              <w:top w:w="0" w:type="dxa"/>
              <w:left w:w="0" w:type="dxa"/>
              <w:bottom w:w="0" w:type="dxa"/>
              <w:right w:w="0" w:type="dxa"/>
            </w:tcMar>
            <w:vAlign w:val="center"/>
          </w:tcPr>
          <w:p w14:paraId="5BAEB06F" w14:textId="77777777" w:rsidR="00B9576A" w:rsidRPr="00BF2E64" w:rsidRDefault="00B9576A">
            <w:pPr>
              <w:pStyle w:val="Tabletext3"/>
            </w:pPr>
          </w:p>
        </w:tc>
        <w:tc>
          <w:tcPr>
            <w:tcW w:w="2267" w:type="dxa"/>
            <w:tcMar>
              <w:top w:w="0" w:type="dxa"/>
              <w:left w:w="0" w:type="dxa"/>
              <w:bottom w:w="0" w:type="dxa"/>
              <w:right w:w="0" w:type="dxa"/>
            </w:tcMar>
          </w:tcPr>
          <w:p w14:paraId="57B38902" w14:textId="77777777" w:rsidR="00B9576A" w:rsidRPr="00BF2E64" w:rsidRDefault="00B9576A">
            <w:pPr>
              <w:pStyle w:val="Tabletext3"/>
            </w:pPr>
            <w:r w:rsidRPr="00BF2E64">
              <w:t>8/32</w:t>
            </w:r>
          </w:p>
        </w:tc>
        <w:tc>
          <w:tcPr>
            <w:tcW w:w="2251" w:type="dxa"/>
            <w:tcMar>
              <w:top w:w="0" w:type="dxa"/>
              <w:left w:w="0" w:type="dxa"/>
              <w:bottom w:w="0" w:type="dxa"/>
              <w:right w:w="0" w:type="dxa"/>
            </w:tcMar>
          </w:tcPr>
          <w:p w14:paraId="1D9C0724" w14:textId="77777777" w:rsidR="00B9576A" w:rsidRPr="00BF2E64" w:rsidRDefault="00B9576A">
            <w:pPr>
              <w:pStyle w:val="Tabletext3"/>
            </w:pPr>
            <w:r w:rsidRPr="00BF2E64">
              <w:t>-</w:t>
            </w:r>
          </w:p>
        </w:tc>
        <w:tc>
          <w:tcPr>
            <w:tcW w:w="2272" w:type="dxa"/>
            <w:tcMar>
              <w:top w:w="0" w:type="dxa"/>
              <w:left w:w="0" w:type="dxa"/>
              <w:bottom w:w="0" w:type="dxa"/>
              <w:right w:w="0" w:type="dxa"/>
            </w:tcMar>
          </w:tcPr>
          <w:p w14:paraId="05CABBC2" w14:textId="77777777" w:rsidR="00B9576A" w:rsidRPr="00BF2E64" w:rsidRDefault="00B9576A">
            <w:pPr>
              <w:pStyle w:val="Tabletext3"/>
            </w:pPr>
            <w:r w:rsidRPr="00BF2E64">
              <w:t>0/4 vai 4/8 vai 0/8</w:t>
            </w:r>
          </w:p>
        </w:tc>
      </w:tr>
      <w:tr w:rsidR="00B9576A" w:rsidRPr="00BF2E64" w14:paraId="3BBB3CE5" w14:textId="77777777" w:rsidTr="00586416">
        <w:trPr>
          <w:cantSplit/>
          <w:trHeight w:val="350"/>
        </w:trPr>
        <w:tc>
          <w:tcPr>
            <w:tcW w:w="2262" w:type="dxa"/>
            <w:tcMar>
              <w:top w:w="0" w:type="dxa"/>
              <w:left w:w="0" w:type="dxa"/>
              <w:bottom w:w="0" w:type="dxa"/>
              <w:right w:w="0" w:type="dxa"/>
            </w:tcMar>
          </w:tcPr>
          <w:p w14:paraId="6C78680C" w14:textId="0E18FD86" w:rsidR="00B9576A" w:rsidRPr="00BF2E64" w:rsidRDefault="00B9576A">
            <w:pPr>
              <w:pStyle w:val="Tabletext3"/>
            </w:pPr>
            <w:r w:rsidRPr="00BF2E64">
              <w:t>virs 7</w:t>
            </w:r>
            <w:r w:rsidR="0038675C">
              <w:t>,</w:t>
            </w:r>
            <w:r w:rsidRPr="00BF2E64">
              <w:t>0</w:t>
            </w:r>
          </w:p>
        </w:tc>
        <w:tc>
          <w:tcPr>
            <w:tcW w:w="2267" w:type="dxa"/>
            <w:tcMar>
              <w:top w:w="0" w:type="dxa"/>
              <w:left w:w="0" w:type="dxa"/>
              <w:bottom w:w="0" w:type="dxa"/>
              <w:right w:w="0" w:type="dxa"/>
            </w:tcMar>
          </w:tcPr>
          <w:p w14:paraId="623C8EDE" w14:textId="77777777" w:rsidR="00B9576A" w:rsidRPr="00BF2E64" w:rsidRDefault="00B9576A">
            <w:pPr>
              <w:pStyle w:val="Tabletext3"/>
            </w:pPr>
            <w:r w:rsidRPr="00BF2E64">
              <w:t>32/63</w:t>
            </w:r>
          </w:p>
        </w:tc>
        <w:tc>
          <w:tcPr>
            <w:tcW w:w="2251" w:type="dxa"/>
            <w:tcMar>
              <w:top w:w="0" w:type="dxa"/>
              <w:left w:w="0" w:type="dxa"/>
              <w:bottom w:w="0" w:type="dxa"/>
              <w:right w:w="0" w:type="dxa"/>
            </w:tcMar>
          </w:tcPr>
          <w:p w14:paraId="4841B3E3" w14:textId="77777777" w:rsidR="00B9576A" w:rsidRPr="00BF2E64" w:rsidRDefault="00B9576A">
            <w:pPr>
              <w:pStyle w:val="Tabletext3"/>
            </w:pPr>
            <w:r>
              <w:t>11</w:t>
            </w:r>
            <w:r w:rsidRPr="00BF2E64">
              <w:t>/22</w:t>
            </w:r>
          </w:p>
        </w:tc>
        <w:tc>
          <w:tcPr>
            <w:tcW w:w="2272" w:type="dxa"/>
            <w:tcMar>
              <w:top w:w="0" w:type="dxa"/>
              <w:left w:w="0" w:type="dxa"/>
              <w:bottom w:w="0" w:type="dxa"/>
              <w:right w:w="0" w:type="dxa"/>
            </w:tcMar>
          </w:tcPr>
          <w:p w14:paraId="1B9EF21F" w14:textId="77777777" w:rsidR="00B9576A" w:rsidRPr="00BF2E64" w:rsidRDefault="00B9576A">
            <w:pPr>
              <w:pStyle w:val="Tabletext3"/>
            </w:pPr>
            <w:r w:rsidRPr="00BF2E64">
              <w:t>0/4 vai 4/8 vai 0/8</w:t>
            </w:r>
          </w:p>
        </w:tc>
      </w:tr>
    </w:tbl>
    <w:p w14:paraId="191BE86C" w14:textId="06779C39" w:rsidR="00B9576A" w:rsidRPr="00BF2E64" w:rsidRDefault="00B9576A" w:rsidP="00B300E4">
      <w:proofErr w:type="spellStart"/>
      <w:r w:rsidRPr="00BF2E64">
        <w:t>Saistvielas</w:t>
      </w:r>
      <w:proofErr w:type="spellEnd"/>
      <w:r w:rsidRPr="00BF2E64">
        <w:t xml:space="preserve"> </w:t>
      </w:r>
      <w:proofErr w:type="spellStart"/>
      <w:r w:rsidRPr="00BF2E64">
        <w:t>izlietošanas</w:t>
      </w:r>
      <w:proofErr w:type="spellEnd"/>
      <w:r w:rsidRPr="00BF2E64">
        <w:t xml:space="preserve"> </w:t>
      </w:r>
      <w:proofErr w:type="spellStart"/>
      <w:r w:rsidRPr="00BF2E64">
        <w:t>daudzums</w:t>
      </w:r>
      <w:proofErr w:type="spellEnd"/>
      <w:r w:rsidRPr="00BF2E64">
        <w:t xml:space="preserve"> </w:t>
      </w:r>
      <w:proofErr w:type="spellStart"/>
      <w:r w:rsidRPr="00BF2E64">
        <w:t>jāizvēlas</w:t>
      </w:r>
      <w:proofErr w:type="spellEnd"/>
      <w:r w:rsidRPr="00BF2E64">
        <w:t xml:space="preserve"> </w:t>
      </w:r>
      <w:proofErr w:type="spellStart"/>
      <w:r w:rsidRPr="00BF2E64">
        <w:t>atbilstoši</w:t>
      </w:r>
      <w:proofErr w:type="spellEnd"/>
      <w:r w:rsidRPr="00BF2E64">
        <w:t xml:space="preserve"> </w:t>
      </w:r>
      <w:proofErr w:type="spellStart"/>
      <w:r w:rsidRPr="00BF2E64">
        <w:t>konkrētajam</w:t>
      </w:r>
      <w:proofErr w:type="spellEnd"/>
      <w:r w:rsidRPr="00BF2E64">
        <w:t xml:space="preserve">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tipam</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C33E88">
        <w:t xml:space="preserve"> </w:t>
      </w:r>
      <w:r>
        <w:t xml:space="preserve">Ceļu </w:t>
      </w:r>
      <w:proofErr w:type="spellStart"/>
      <w:r>
        <w:t>specifikāciju</w:t>
      </w:r>
      <w:proofErr w:type="spellEnd"/>
      <w:r w:rsidRPr="00BF2E64">
        <w:t xml:space="preserve"> </w:t>
      </w:r>
      <w:r>
        <w:fldChar w:fldCharType="begin"/>
      </w:r>
      <w:r>
        <w:instrText xml:space="preserve"> REF _Ref251258884 \r \h </w:instrText>
      </w:r>
      <w:r w:rsidR="00B300E4">
        <w:instrText xml:space="preserve"> \* MERGEFORMAT </w:instrText>
      </w:r>
      <w:r>
        <w:fldChar w:fldCharType="separate"/>
      </w:r>
      <w:r w:rsidR="00C86EAE">
        <w:t>6.4.4.3</w:t>
      </w:r>
      <w:r>
        <w:fldChar w:fldCharType="end"/>
      </w:r>
      <w:r>
        <w:t xml:space="preserve"> </w:t>
      </w:r>
      <w:proofErr w:type="spellStart"/>
      <w:r w:rsidRPr="00BF2E64">
        <w:t>punktā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Ja </w:t>
      </w:r>
      <w:proofErr w:type="spellStart"/>
      <w:r w:rsidRPr="00BF2E64">
        <w:t>ir</w:t>
      </w:r>
      <w:proofErr w:type="spellEnd"/>
      <w:r w:rsidRPr="00BF2E64">
        <w:t xml:space="preserve"> </w:t>
      </w:r>
      <w:proofErr w:type="spellStart"/>
      <w:r w:rsidRPr="00BF2E64">
        <w:t>paredzētas</w:t>
      </w:r>
      <w:proofErr w:type="spellEnd"/>
      <w:r w:rsidRPr="00BF2E64">
        <w:t xml:space="preserve"> </w:t>
      </w:r>
      <w:proofErr w:type="spellStart"/>
      <w:r w:rsidRPr="00BF2E64">
        <w:t>šķembas</w:t>
      </w:r>
      <w:proofErr w:type="spellEnd"/>
      <w:r w:rsidRPr="00BF2E64">
        <w:t xml:space="preserve"> </w:t>
      </w:r>
      <w:proofErr w:type="spellStart"/>
      <w:r w:rsidRPr="00BF2E64">
        <w:t>ķīlēšanai</w:t>
      </w:r>
      <w:proofErr w:type="spellEnd"/>
      <w:r w:rsidRPr="00BF2E64">
        <w:t xml:space="preserve">, tad </w:t>
      </w:r>
      <w:proofErr w:type="spellStart"/>
      <w:r w:rsidRPr="00BF2E64">
        <w:t>saistvielas</w:t>
      </w:r>
      <w:proofErr w:type="spellEnd"/>
      <w:r w:rsidRPr="00BF2E64">
        <w:t xml:space="preserve"> </w:t>
      </w:r>
      <w:proofErr w:type="spellStart"/>
      <w:r w:rsidRPr="00BF2E64">
        <w:t>izliešana</w:t>
      </w:r>
      <w:proofErr w:type="spellEnd"/>
      <w:r w:rsidRPr="00BF2E64">
        <w:t xml:space="preserve"> </w:t>
      </w:r>
      <w:proofErr w:type="spellStart"/>
      <w:r w:rsidRPr="00BF2E64">
        <w:t>jāparedz</w:t>
      </w:r>
      <w:proofErr w:type="spellEnd"/>
      <w:r w:rsidRPr="00BF2E64">
        <w:t xml:space="preserve"> divos </w:t>
      </w:r>
      <w:proofErr w:type="spellStart"/>
      <w:r w:rsidRPr="00BF2E64">
        <w:t>paņēmienos</w:t>
      </w:r>
      <w:proofErr w:type="spellEnd"/>
      <w:r w:rsidRPr="00BF2E64">
        <w:t xml:space="preserve">, </w:t>
      </w:r>
      <w:proofErr w:type="spellStart"/>
      <w:r w:rsidRPr="00BF2E64">
        <w:t>pirmo</w:t>
      </w:r>
      <w:proofErr w:type="spellEnd"/>
      <w:r w:rsidRPr="00BF2E64">
        <w:t xml:space="preserve"> </w:t>
      </w:r>
      <w:proofErr w:type="spellStart"/>
      <w:r w:rsidRPr="00BF2E64">
        <w:t>reizi</w:t>
      </w:r>
      <w:proofErr w:type="spellEnd"/>
      <w:r w:rsidRPr="00BF2E64">
        <w:t xml:space="preserve"> </w:t>
      </w:r>
      <w:proofErr w:type="spellStart"/>
      <w:r w:rsidRPr="00BF2E64">
        <w:t>izlejot</w:t>
      </w:r>
      <w:proofErr w:type="spellEnd"/>
      <w:r w:rsidRPr="00BF2E64">
        <w:t xml:space="preserve"> </w:t>
      </w:r>
      <w:proofErr w:type="spellStart"/>
      <w:r w:rsidRPr="00BF2E64">
        <w:t>saistvielu</w:t>
      </w:r>
      <w:proofErr w:type="spellEnd"/>
      <w:r w:rsidRPr="00BF2E64">
        <w:t xml:space="preserve"> </w:t>
      </w:r>
      <w:proofErr w:type="spellStart"/>
      <w:r w:rsidRPr="00BF2E64">
        <w:t>pēc</w:t>
      </w:r>
      <w:proofErr w:type="spellEnd"/>
      <w:r w:rsidRPr="00BF2E64">
        <w:t xml:space="preserve"> </w:t>
      </w:r>
      <w:proofErr w:type="spellStart"/>
      <w:r w:rsidRPr="00BF2E64">
        <w:t>šķembu</w:t>
      </w:r>
      <w:proofErr w:type="spellEnd"/>
      <w:r w:rsidRPr="00BF2E64">
        <w:t xml:space="preserve"> </w:t>
      </w:r>
      <w:proofErr w:type="spellStart"/>
      <w:r w:rsidRPr="00BF2E64">
        <w:t>ieklāšanas</w:t>
      </w:r>
      <w:proofErr w:type="spellEnd"/>
      <w:r w:rsidRPr="00BF2E64">
        <w:t xml:space="preserve"> </w:t>
      </w:r>
      <w:proofErr w:type="spellStart"/>
      <w:r w:rsidRPr="00BF2E64">
        <w:t>būvējamajā</w:t>
      </w:r>
      <w:proofErr w:type="spellEnd"/>
      <w:r w:rsidRPr="00BF2E64">
        <w:t xml:space="preserve"> </w:t>
      </w:r>
      <w:proofErr w:type="spellStart"/>
      <w:r w:rsidRPr="00BF2E64">
        <w:t>kārtā</w:t>
      </w:r>
      <w:proofErr w:type="spellEnd"/>
      <w:r w:rsidRPr="00BF2E64">
        <w:t xml:space="preserve">, </w:t>
      </w:r>
      <w:proofErr w:type="spellStart"/>
      <w:r w:rsidRPr="00BF2E64">
        <w:t>otro</w:t>
      </w:r>
      <w:proofErr w:type="spellEnd"/>
      <w:r w:rsidRPr="00BF2E64">
        <w:t xml:space="preserve"> – </w:t>
      </w:r>
      <w:proofErr w:type="spellStart"/>
      <w:r w:rsidRPr="00BF2E64">
        <w:t>pēc</w:t>
      </w:r>
      <w:proofErr w:type="spellEnd"/>
      <w:r w:rsidRPr="00BF2E64">
        <w:t xml:space="preserve"> </w:t>
      </w:r>
      <w:proofErr w:type="spellStart"/>
      <w:r w:rsidRPr="00BF2E64">
        <w:t>ķīlējošo</w:t>
      </w:r>
      <w:proofErr w:type="spellEnd"/>
      <w:r w:rsidRPr="00BF2E64">
        <w:t xml:space="preserve"> </w:t>
      </w:r>
      <w:proofErr w:type="spellStart"/>
      <w:r w:rsidRPr="00BF2E64">
        <w:t>šķembu</w:t>
      </w:r>
      <w:proofErr w:type="spellEnd"/>
      <w:r w:rsidRPr="00BF2E64">
        <w:t xml:space="preserve"> </w:t>
      </w:r>
      <w:proofErr w:type="spellStart"/>
      <w:r w:rsidRPr="00BF2E64">
        <w:t>iestrādes</w:t>
      </w:r>
      <w:proofErr w:type="spellEnd"/>
      <w:r w:rsidRPr="00BF2E64">
        <w:t>.</w:t>
      </w:r>
    </w:p>
    <w:p w14:paraId="5EB038CC" w14:textId="77777777" w:rsidR="00B9576A" w:rsidRPr="00BF2E64" w:rsidRDefault="00B9576A" w:rsidP="00B300E4">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projekta</w:t>
      </w:r>
      <w:r>
        <w:t>m</w:t>
      </w:r>
      <w:proofErr w:type="spellEnd"/>
      <w:r w:rsidRPr="00BF2E64">
        <w:t xml:space="preserve"> </w:t>
      </w:r>
      <w:proofErr w:type="spellStart"/>
      <w:r w:rsidRPr="00BF2E64">
        <w:t>jāietver</w:t>
      </w:r>
      <w:proofErr w:type="spellEnd"/>
      <w:r w:rsidRPr="00BF2E64">
        <w:t xml:space="preserve"> </w:t>
      </w:r>
      <w:proofErr w:type="spellStart"/>
      <w:r w:rsidRPr="00BF2E64">
        <w:t>informācija</w:t>
      </w:r>
      <w:proofErr w:type="spellEnd"/>
      <w:r w:rsidRPr="00BF2E64">
        <w:t xml:space="preserve"> par </w:t>
      </w:r>
      <w:proofErr w:type="spellStart"/>
      <w:r w:rsidRPr="00BF2E64">
        <w:t>paredzēto</w:t>
      </w:r>
      <w:proofErr w:type="spellEnd"/>
      <w:r w:rsidRPr="00BF2E64">
        <w:t xml:space="preserve"> </w:t>
      </w:r>
      <w:proofErr w:type="spellStart"/>
      <w:r w:rsidRPr="00BF2E64">
        <w:t>materiālu</w:t>
      </w:r>
      <w:proofErr w:type="spellEnd"/>
      <w:r w:rsidRPr="00BF2E64">
        <w:t xml:space="preserve"> (</w:t>
      </w:r>
      <w:proofErr w:type="spellStart"/>
      <w:r w:rsidRPr="00BF2E64">
        <w:t>minerālie</w:t>
      </w:r>
      <w:proofErr w:type="spellEnd"/>
      <w:r w:rsidRPr="00BF2E64">
        <w:t xml:space="preserve"> </w:t>
      </w:r>
      <w:proofErr w:type="spellStart"/>
      <w:r w:rsidRPr="00BF2E64">
        <w:t>materiāli</w:t>
      </w:r>
      <w:proofErr w:type="spellEnd"/>
      <w:r w:rsidRPr="00BF2E64">
        <w:t xml:space="preserve">, </w:t>
      </w:r>
      <w:proofErr w:type="spellStart"/>
      <w:r w:rsidRPr="00BF2E64">
        <w:t>saistviela</w:t>
      </w:r>
      <w:proofErr w:type="spellEnd"/>
      <w:r w:rsidRPr="00BF2E64">
        <w:t xml:space="preserve">) </w:t>
      </w:r>
      <w:proofErr w:type="spellStart"/>
      <w:r w:rsidRPr="00BF2E64">
        <w:t>tipu</w:t>
      </w:r>
      <w:proofErr w:type="spellEnd"/>
      <w:r w:rsidRPr="00BF2E64">
        <w:t xml:space="preserve"> un </w:t>
      </w:r>
      <w:proofErr w:type="spellStart"/>
      <w:r w:rsidRPr="00BF2E64">
        <w:t>izlietojuma</w:t>
      </w:r>
      <w:proofErr w:type="spellEnd"/>
      <w:r w:rsidRPr="00BF2E64">
        <w:t xml:space="preserve"> </w:t>
      </w:r>
      <w:proofErr w:type="spellStart"/>
      <w:r w:rsidRPr="00BF2E64">
        <w:t>daudzumu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jāpievieno</w:t>
      </w:r>
      <w:proofErr w:type="spellEnd"/>
      <w:r w:rsidRPr="00BF2E64">
        <w:t xml:space="preserve"> </w:t>
      </w:r>
      <w:proofErr w:type="spellStart"/>
      <w:r w:rsidRPr="00BF2E64">
        <w:t>materiālu</w:t>
      </w:r>
      <w:proofErr w:type="spellEnd"/>
      <w:r w:rsidRPr="00BF2E64">
        <w:t xml:space="preserve"> </w:t>
      </w:r>
      <w:proofErr w:type="spellStart"/>
      <w:r w:rsidRPr="00BF2E64">
        <w:t>atbilstību</w:t>
      </w:r>
      <w:proofErr w:type="spellEnd"/>
      <w:r w:rsidRPr="00BF2E64">
        <w:t xml:space="preserve"> </w:t>
      </w:r>
      <w:proofErr w:type="spellStart"/>
      <w:r w:rsidRPr="00BF2E64">
        <w:t>apliecinoši</w:t>
      </w:r>
      <w:proofErr w:type="spellEnd"/>
      <w:r w:rsidRPr="00BF2E64">
        <w:t xml:space="preserve"> </w:t>
      </w:r>
      <w:proofErr w:type="spellStart"/>
      <w:r w:rsidRPr="00BF2E64">
        <w:t>dokumenti</w:t>
      </w:r>
      <w:proofErr w:type="spellEnd"/>
      <w:r>
        <w:t>,</w:t>
      </w:r>
      <w:r w:rsidRPr="00C561B6">
        <w:t xml:space="preserve"> </w:t>
      </w:r>
      <w:r>
        <w:t xml:space="preserve">t.sk. </w:t>
      </w:r>
      <w:proofErr w:type="spellStart"/>
      <w:r>
        <w:t>bitumena</w:t>
      </w:r>
      <w:proofErr w:type="spellEnd"/>
      <w:r>
        <w:t xml:space="preserve"> </w:t>
      </w:r>
      <w:proofErr w:type="spellStart"/>
      <w:r>
        <w:t>emulsijas</w:t>
      </w:r>
      <w:proofErr w:type="spellEnd"/>
      <w:r>
        <w:t xml:space="preserve"> un </w:t>
      </w:r>
      <w:proofErr w:type="spellStart"/>
      <w:r>
        <w:t>sīkšķembu</w:t>
      </w:r>
      <w:proofErr w:type="spellEnd"/>
      <w:r>
        <w:t xml:space="preserve"> </w:t>
      </w:r>
      <w:proofErr w:type="spellStart"/>
      <w:r>
        <w:t>ķīlēšanai</w:t>
      </w:r>
      <w:proofErr w:type="spellEnd"/>
      <w:r>
        <w:t xml:space="preserve"> </w:t>
      </w:r>
      <w:proofErr w:type="spellStart"/>
      <w:r>
        <w:t>adhēziju</w:t>
      </w:r>
      <w:proofErr w:type="spellEnd"/>
      <w:r>
        <w:t xml:space="preserve"> </w:t>
      </w:r>
      <w:proofErr w:type="spellStart"/>
      <w:r>
        <w:t>apliecinoši</w:t>
      </w:r>
      <w:proofErr w:type="spellEnd"/>
      <w:r>
        <w:t xml:space="preserve"> </w:t>
      </w:r>
      <w:proofErr w:type="spellStart"/>
      <w:r>
        <w:t>testēšanas</w:t>
      </w:r>
      <w:proofErr w:type="spellEnd"/>
      <w:r>
        <w:t xml:space="preserve"> </w:t>
      </w:r>
      <w:proofErr w:type="spellStart"/>
      <w:r>
        <w:t>rezultāti</w:t>
      </w:r>
      <w:proofErr w:type="spellEnd"/>
      <w:r w:rsidRPr="00BF2E64">
        <w:t>.</w:t>
      </w:r>
    </w:p>
    <w:p w14:paraId="297FC17A" w14:textId="77777777" w:rsidR="00B9576A" w:rsidRPr="00BF2E64" w:rsidRDefault="00B9576A" w:rsidP="005A4747">
      <w:pPr>
        <w:pStyle w:val="Virsraksts3"/>
      </w:pPr>
      <w:bookmarkStart w:id="5932" w:name="_Toc250815012"/>
      <w:bookmarkStart w:id="5933" w:name="_Ref324758190"/>
      <w:proofErr w:type="spellStart"/>
      <w:r w:rsidRPr="00BF2E64">
        <w:t>Iekārtas</w:t>
      </w:r>
      <w:bookmarkEnd w:id="5932"/>
      <w:bookmarkEnd w:id="5933"/>
      <w:proofErr w:type="spellEnd"/>
    </w:p>
    <w:p w14:paraId="252E3738" w14:textId="77777777" w:rsidR="00B9576A" w:rsidRPr="00BF2E64" w:rsidRDefault="00B9576A" w:rsidP="00B300E4">
      <w:proofErr w:type="spellStart"/>
      <w:r>
        <w:t>Gudronators</w:t>
      </w:r>
      <w:proofErr w:type="spellEnd"/>
      <w:r>
        <w:t xml:space="preserve"> </w:t>
      </w:r>
      <w:proofErr w:type="spellStart"/>
      <w:r>
        <w:t>ar</w:t>
      </w:r>
      <w:proofErr w:type="spellEnd"/>
      <w:r>
        <w:t xml:space="preserve"> </w:t>
      </w:r>
      <w:proofErr w:type="spellStart"/>
      <w:r>
        <w:t>s</w:t>
      </w:r>
      <w:r w:rsidRPr="00BF2E64">
        <w:t>aistvielas</w:t>
      </w:r>
      <w:proofErr w:type="spellEnd"/>
      <w:r w:rsidRPr="00BF2E64">
        <w:t xml:space="preserve"> </w:t>
      </w:r>
      <w:proofErr w:type="spellStart"/>
      <w:r w:rsidRPr="00BF2E64">
        <w:t>izsmidzinātāj</w:t>
      </w:r>
      <w:r>
        <w:t>u</w:t>
      </w:r>
      <w:proofErr w:type="spellEnd"/>
      <w:r w:rsidRPr="00BF2E64">
        <w:t xml:space="preserve">. </w:t>
      </w:r>
      <w:proofErr w:type="spellStart"/>
      <w:r w:rsidRPr="00BF2E64">
        <w:t>Jābūt</w:t>
      </w:r>
      <w:proofErr w:type="spellEnd"/>
      <w:r w:rsidRPr="00BF2E64">
        <w:t xml:space="preserve"> </w:t>
      </w:r>
      <w:proofErr w:type="spellStart"/>
      <w:r w:rsidRPr="00BF2E64">
        <w:t>iespējai</w:t>
      </w:r>
      <w:proofErr w:type="spellEnd"/>
      <w:r w:rsidRPr="00BF2E64">
        <w:t xml:space="preserve"> </w:t>
      </w:r>
      <w:proofErr w:type="spellStart"/>
      <w:r w:rsidRPr="00BF2E64">
        <w:t>kontrolēt</w:t>
      </w:r>
      <w:proofErr w:type="spellEnd"/>
      <w:r w:rsidRPr="00BF2E64">
        <w:t xml:space="preserve"> </w:t>
      </w:r>
      <w:proofErr w:type="spellStart"/>
      <w:r w:rsidRPr="00BF2E64">
        <w:t>saistvielas</w:t>
      </w:r>
      <w:proofErr w:type="spellEnd"/>
      <w:r w:rsidRPr="00BF2E64">
        <w:t xml:space="preserve"> </w:t>
      </w:r>
      <w:proofErr w:type="spellStart"/>
      <w:r w:rsidRPr="00BF2E64">
        <w:t>darba</w:t>
      </w:r>
      <w:proofErr w:type="spellEnd"/>
      <w:r w:rsidRPr="00BF2E64">
        <w:t xml:space="preserve"> </w:t>
      </w:r>
      <w:proofErr w:type="spellStart"/>
      <w:r w:rsidRPr="00BF2E64">
        <w:t>temperatūru</w:t>
      </w:r>
      <w:proofErr w:type="spellEnd"/>
      <w:r w:rsidRPr="00BF2E64">
        <w:t xml:space="preserve">, </w:t>
      </w:r>
      <w:proofErr w:type="spellStart"/>
      <w:r w:rsidRPr="00BF2E64">
        <w:t>siltumnesēja</w:t>
      </w:r>
      <w:proofErr w:type="spellEnd"/>
      <w:r w:rsidRPr="00BF2E64">
        <w:t xml:space="preserve"> </w:t>
      </w:r>
      <w:proofErr w:type="spellStart"/>
      <w:r w:rsidRPr="00BF2E64">
        <w:t>temperatūru</w:t>
      </w:r>
      <w:proofErr w:type="spellEnd"/>
      <w:r w:rsidRPr="00BF2E64">
        <w:t xml:space="preserve"> (</w:t>
      </w:r>
      <w:proofErr w:type="spellStart"/>
      <w:r w:rsidRPr="00BF2E64">
        <w:t>ja</w:t>
      </w:r>
      <w:proofErr w:type="spellEnd"/>
      <w:r w:rsidRPr="00BF2E64">
        <w:t xml:space="preserve"> </w:t>
      </w:r>
      <w:proofErr w:type="spellStart"/>
      <w:r w:rsidRPr="00BF2E64">
        <w:t>saistvielas</w:t>
      </w:r>
      <w:proofErr w:type="spellEnd"/>
      <w:r w:rsidRPr="00BF2E64">
        <w:t xml:space="preserve"> </w:t>
      </w:r>
      <w:proofErr w:type="spellStart"/>
      <w:r w:rsidRPr="00BF2E64">
        <w:t>izsmidzinātājs</w:t>
      </w:r>
      <w:proofErr w:type="spellEnd"/>
      <w:r w:rsidRPr="00BF2E64">
        <w:t xml:space="preserve"> </w:t>
      </w:r>
      <w:proofErr w:type="spellStart"/>
      <w:r w:rsidRPr="00BF2E64">
        <w:t>aprīkots</w:t>
      </w:r>
      <w:proofErr w:type="spellEnd"/>
      <w:r w:rsidRPr="00BF2E64">
        <w:t xml:space="preserve"> </w:t>
      </w:r>
      <w:proofErr w:type="spellStart"/>
      <w:r w:rsidRPr="00BF2E64">
        <w:t>ar</w:t>
      </w:r>
      <w:proofErr w:type="spellEnd"/>
      <w:r w:rsidRPr="00BF2E64">
        <w:t xml:space="preserve"> </w:t>
      </w:r>
      <w:proofErr w:type="spellStart"/>
      <w:r w:rsidRPr="00BF2E64">
        <w:t>apsildes</w:t>
      </w:r>
      <w:proofErr w:type="spellEnd"/>
      <w:r w:rsidRPr="00BF2E64">
        <w:t xml:space="preserve"> </w:t>
      </w:r>
      <w:proofErr w:type="spellStart"/>
      <w:r w:rsidRPr="00BF2E64">
        <w:t>sistēmu</w:t>
      </w:r>
      <w:proofErr w:type="spellEnd"/>
      <w:r w:rsidRPr="00BF2E64">
        <w:t xml:space="preserve">), </w:t>
      </w:r>
      <w:proofErr w:type="spellStart"/>
      <w:r w:rsidRPr="00BF2E64">
        <w:t>saistvielas</w:t>
      </w:r>
      <w:proofErr w:type="spellEnd"/>
      <w:r w:rsidRPr="00BF2E64">
        <w:t xml:space="preserve"> </w:t>
      </w:r>
      <w:proofErr w:type="spellStart"/>
      <w:r w:rsidRPr="00BF2E64">
        <w:t>izsmidzinātāja</w:t>
      </w:r>
      <w:proofErr w:type="spellEnd"/>
      <w:r w:rsidRPr="00BF2E64">
        <w:t xml:space="preserve"> </w:t>
      </w:r>
      <w:proofErr w:type="spellStart"/>
      <w:r w:rsidRPr="00BF2E64">
        <w:t>kustības</w:t>
      </w:r>
      <w:proofErr w:type="spellEnd"/>
      <w:r w:rsidRPr="00BF2E64">
        <w:t xml:space="preserve"> </w:t>
      </w:r>
      <w:proofErr w:type="spellStart"/>
      <w:r w:rsidRPr="00BF2E64">
        <w:t>ātrumu</w:t>
      </w:r>
      <w:proofErr w:type="spellEnd"/>
      <w:r w:rsidRPr="00BF2E64">
        <w:t xml:space="preserve"> un </w:t>
      </w:r>
      <w:proofErr w:type="spellStart"/>
      <w:r w:rsidRPr="00BF2E64">
        <w:t>iestādīto</w:t>
      </w:r>
      <w:proofErr w:type="spellEnd"/>
      <w:r w:rsidRPr="00BF2E64">
        <w:t xml:space="preserve"> </w:t>
      </w:r>
      <w:proofErr w:type="spellStart"/>
      <w:r w:rsidRPr="00BF2E64">
        <w:t>saistvielas</w:t>
      </w:r>
      <w:proofErr w:type="spellEnd"/>
      <w:r w:rsidRPr="00BF2E64">
        <w:t xml:space="preserve"> </w:t>
      </w:r>
      <w:proofErr w:type="spellStart"/>
      <w:r w:rsidRPr="00BF2E64">
        <w:t>izliešanas</w:t>
      </w:r>
      <w:proofErr w:type="spellEnd"/>
      <w:r w:rsidRPr="00BF2E64">
        <w:t xml:space="preserve"> </w:t>
      </w:r>
      <w:proofErr w:type="spellStart"/>
      <w:r w:rsidRPr="00BF2E64">
        <w:t>procesu</w:t>
      </w:r>
      <w:proofErr w:type="spellEnd"/>
      <w:r w:rsidRPr="00BF2E64">
        <w:t xml:space="preserve">, </w:t>
      </w:r>
      <w:proofErr w:type="spellStart"/>
      <w:r w:rsidRPr="00BF2E64">
        <w:t>piemēram</w:t>
      </w:r>
      <w:proofErr w:type="spellEnd"/>
      <w:r w:rsidRPr="00BF2E64">
        <w:t xml:space="preserve">, </w:t>
      </w:r>
      <w:proofErr w:type="spellStart"/>
      <w:r w:rsidRPr="00BF2E64">
        <w:t>sūkņa</w:t>
      </w:r>
      <w:proofErr w:type="spellEnd"/>
      <w:r w:rsidRPr="00BF2E64">
        <w:t xml:space="preserve"> </w:t>
      </w:r>
      <w:proofErr w:type="spellStart"/>
      <w:r w:rsidRPr="00BF2E64">
        <w:t>ražību</w:t>
      </w:r>
      <w:proofErr w:type="spellEnd"/>
      <w:r w:rsidRPr="00BF2E64">
        <w:t xml:space="preserve"> (</w:t>
      </w:r>
      <w:proofErr w:type="spellStart"/>
      <w:r w:rsidRPr="00BF2E64">
        <w:t>spiediens</w:t>
      </w:r>
      <w:proofErr w:type="spellEnd"/>
      <w:r w:rsidRPr="00BF2E64">
        <w:t xml:space="preserve"> </w:t>
      </w:r>
      <w:proofErr w:type="spellStart"/>
      <w:r w:rsidRPr="00BF2E64">
        <w:t>vai</w:t>
      </w:r>
      <w:proofErr w:type="spellEnd"/>
      <w:r w:rsidRPr="00BF2E64">
        <w:t xml:space="preserve"> </w:t>
      </w:r>
      <w:proofErr w:type="spellStart"/>
      <w:r w:rsidRPr="00BF2E64">
        <w:t>apgriezieni</w:t>
      </w:r>
      <w:proofErr w:type="spellEnd"/>
      <w:r w:rsidRPr="00BF2E64">
        <w:t xml:space="preserve">), </w:t>
      </w:r>
      <w:proofErr w:type="spellStart"/>
      <w:r w:rsidRPr="00BF2E64">
        <w:t>saistvielas</w:t>
      </w:r>
      <w:proofErr w:type="spellEnd"/>
      <w:r w:rsidRPr="00BF2E64">
        <w:t xml:space="preserve"> </w:t>
      </w:r>
      <w:proofErr w:type="spellStart"/>
      <w:r w:rsidRPr="00BF2E64">
        <w:t>caurplūdi</w:t>
      </w:r>
      <w:proofErr w:type="spellEnd"/>
      <w:r w:rsidRPr="00BF2E64">
        <w:t xml:space="preserve"> </w:t>
      </w:r>
      <w:proofErr w:type="spellStart"/>
      <w:r w:rsidRPr="00BF2E64">
        <w:t>vai</w:t>
      </w:r>
      <w:proofErr w:type="spellEnd"/>
      <w:r w:rsidRPr="00BF2E64">
        <w:t xml:space="preserve"> ko </w:t>
      </w:r>
      <w:proofErr w:type="spellStart"/>
      <w:r w:rsidRPr="00BF2E64">
        <w:t>citu</w:t>
      </w:r>
      <w:proofErr w:type="spellEnd"/>
      <w:r w:rsidRPr="00BF2E64">
        <w:t xml:space="preserve"> </w:t>
      </w:r>
      <w:proofErr w:type="spellStart"/>
      <w:r w:rsidRPr="00BF2E64">
        <w:t>atkarībā</w:t>
      </w:r>
      <w:proofErr w:type="spellEnd"/>
      <w:r w:rsidRPr="00BF2E64">
        <w:t xml:space="preserve"> no </w:t>
      </w:r>
      <w:proofErr w:type="spellStart"/>
      <w:r w:rsidRPr="00BF2E64">
        <w:t>procesa</w:t>
      </w:r>
      <w:proofErr w:type="spellEnd"/>
      <w:r w:rsidRPr="00BF2E64">
        <w:t xml:space="preserve"> </w:t>
      </w:r>
      <w:proofErr w:type="spellStart"/>
      <w:r w:rsidRPr="00BF2E64">
        <w:t>tehniskā</w:t>
      </w:r>
      <w:proofErr w:type="spellEnd"/>
      <w:r w:rsidRPr="00BF2E64">
        <w:t xml:space="preserve"> </w:t>
      </w:r>
      <w:proofErr w:type="spellStart"/>
      <w:r w:rsidRPr="00BF2E64">
        <w:t>risinājuma</w:t>
      </w:r>
      <w:proofErr w:type="spellEnd"/>
      <w:r w:rsidRPr="00BF2E64">
        <w:t xml:space="preserve">. </w:t>
      </w:r>
      <w:proofErr w:type="spellStart"/>
      <w:r w:rsidRPr="00BF2E64">
        <w:t>Uzsākot</w:t>
      </w:r>
      <w:proofErr w:type="spellEnd"/>
      <w:r w:rsidRPr="00BF2E64">
        <w:t xml:space="preserve"> un </w:t>
      </w:r>
      <w:proofErr w:type="spellStart"/>
      <w:r w:rsidRPr="00BF2E64">
        <w:t>pabeidzot</w:t>
      </w:r>
      <w:proofErr w:type="spellEnd"/>
      <w:r w:rsidRPr="00BF2E64">
        <w:t xml:space="preserve"> </w:t>
      </w:r>
      <w:proofErr w:type="spellStart"/>
      <w:r w:rsidRPr="00BF2E64">
        <w:t>saistvielas</w:t>
      </w:r>
      <w:proofErr w:type="spellEnd"/>
      <w:r w:rsidRPr="00BF2E64">
        <w:t xml:space="preserve"> </w:t>
      </w:r>
      <w:proofErr w:type="spellStart"/>
      <w:r w:rsidRPr="00BF2E64">
        <w:t>izliešanu</w:t>
      </w:r>
      <w:proofErr w:type="spellEnd"/>
      <w:r w:rsidRPr="00BF2E64">
        <w:t xml:space="preserve">, </w:t>
      </w:r>
      <w:proofErr w:type="spellStart"/>
      <w:r w:rsidRPr="00BF2E64">
        <w:t>jānodrošina</w:t>
      </w:r>
      <w:proofErr w:type="spellEnd"/>
      <w:r w:rsidRPr="00BF2E64">
        <w:t xml:space="preserve">, lai </w:t>
      </w:r>
      <w:proofErr w:type="spellStart"/>
      <w:r w:rsidRPr="00BF2E64">
        <w:t>vienlaikus</w:t>
      </w:r>
      <w:proofErr w:type="spellEnd"/>
      <w:r w:rsidRPr="00BF2E64">
        <w:t xml:space="preserve"> </w:t>
      </w:r>
      <w:proofErr w:type="spellStart"/>
      <w:r w:rsidRPr="00BF2E64">
        <w:t>ieslēgtos</w:t>
      </w:r>
      <w:proofErr w:type="spellEnd"/>
      <w:r w:rsidRPr="00BF2E64">
        <w:t xml:space="preserve"> un </w:t>
      </w:r>
      <w:proofErr w:type="spellStart"/>
      <w:r w:rsidRPr="00BF2E64">
        <w:t>atslēgtos</w:t>
      </w:r>
      <w:proofErr w:type="spellEnd"/>
      <w:r w:rsidRPr="00BF2E64">
        <w:t xml:space="preserve"> visas </w:t>
      </w:r>
      <w:proofErr w:type="spellStart"/>
      <w:r w:rsidRPr="00BF2E64">
        <w:t>darbināt</w:t>
      </w:r>
      <w:proofErr w:type="spellEnd"/>
      <w:r w:rsidRPr="00BF2E64">
        <w:t xml:space="preserve"> </w:t>
      </w:r>
      <w:proofErr w:type="spellStart"/>
      <w:r w:rsidRPr="00BF2E64">
        <w:t>paredzētās</w:t>
      </w:r>
      <w:proofErr w:type="spellEnd"/>
      <w:r w:rsidRPr="00BF2E64">
        <w:t xml:space="preserve"> </w:t>
      </w:r>
      <w:proofErr w:type="spellStart"/>
      <w:r w:rsidRPr="00BF2E64">
        <w:t>sprauslas</w:t>
      </w:r>
      <w:proofErr w:type="spellEnd"/>
      <w:r w:rsidRPr="00BF2E64">
        <w:t xml:space="preserve">. </w:t>
      </w:r>
      <w:proofErr w:type="spellStart"/>
      <w:r w:rsidRPr="00BF2E64">
        <w:t>Tāpat</w:t>
      </w:r>
      <w:proofErr w:type="spellEnd"/>
      <w:r w:rsidRPr="00BF2E64">
        <w:t xml:space="preserve"> </w:t>
      </w:r>
      <w:proofErr w:type="spellStart"/>
      <w:r w:rsidRPr="00BF2E64">
        <w:t>jānodrošina</w:t>
      </w:r>
      <w:proofErr w:type="spellEnd"/>
      <w:r w:rsidRPr="00BF2E64">
        <w:t xml:space="preserve">, lai </w:t>
      </w:r>
      <w:proofErr w:type="spellStart"/>
      <w:r w:rsidRPr="00BF2E64">
        <w:t>iestādītais</w:t>
      </w:r>
      <w:proofErr w:type="spellEnd"/>
      <w:r w:rsidRPr="00BF2E64">
        <w:t xml:space="preserve"> </w:t>
      </w:r>
      <w:proofErr w:type="spellStart"/>
      <w:r w:rsidRPr="00BF2E64">
        <w:t>izlejamās</w:t>
      </w:r>
      <w:proofErr w:type="spellEnd"/>
      <w:r w:rsidRPr="00BF2E64">
        <w:t xml:space="preserve"> </w:t>
      </w:r>
      <w:proofErr w:type="spellStart"/>
      <w:r w:rsidRPr="00BF2E64">
        <w:t>sijas</w:t>
      </w:r>
      <w:proofErr w:type="spellEnd"/>
      <w:r w:rsidRPr="00BF2E64">
        <w:t xml:space="preserve"> </w:t>
      </w:r>
      <w:proofErr w:type="spellStart"/>
      <w:r w:rsidRPr="00BF2E64">
        <w:t>augstums</w:t>
      </w:r>
      <w:proofErr w:type="spellEnd"/>
      <w:r w:rsidRPr="00BF2E64">
        <w:t xml:space="preserve"> </w:t>
      </w:r>
      <w:proofErr w:type="spellStart"/>
      <w:r w:rsidRPr="00BF2E64">
        <w:t>virs</w:t>
      </w:r>
      <w:proofErr w:type="spellEnd"/>
      <w:r w:rsidRPr="00BF2E64">
        <w:t xml:space="preserve"> </w:t>
      </w:r>
      <w:proofErr w:type="spellStart"/>
      <w:r w:rsidRPr="00BF2E64">
        <w:t>apstrādājamās</w:t>
      </w:r>
      <w:proofErr w:type="spellEnd"/>
      <w:r w:rsidRPr="00BF2E64">
        <w:t xml:space="preserve"> </w:t>
      </w:r>
      <w:proofErr w:type="spellStart"/>
      <w:r w:rsidRPr="00BF2E64">
        <w:t>virsmas</w:t>
      </w:r>
      <w:proofErr w:type="spellEnd"/>
      <w:r w:rsidRPr="00BF2E64">
        <w:t xml:space="preserve"> </w:t>
      </w:r>
      <w:proofErr w:type="spellStart"/>
      <w:r w:rsidRPr="00BF2E64">
        <w:t>saistvielas</w:t>
      </w:r>
      <w:proofErr w:type="spellEnd"/>
      <w:r w:rsidRPr="00BF2E64">
        <w:t xml:space="preserve"> </w:t>
      </w:r>
      <w:proofErr w:type="spellStart"/>
      <w:r w:rsidRPr="00BF2E64">
        <w:t>izliešanas</w:t>
      </w:r>
      <w:proofErr w:type="spellEnd"/>
      <w:r w:rsidRPr="00BF2E64">
        <w:t xml:space="preserve"> </w:t>
      </w:r>
      <w:proofErr w:type="spellStart"/>
      <w:r w:rsidRPr="00BF2E64">
        <w:t>laikā</w:t>
      </w:r>
      <w:proofErr w:type="spellEnd"/>
      <w:r w:rsidRPr="00BF2E64">
        <w:t xml:space="preserve"> </w:t>
      </w:r>
      <w:proofErr w:type="spellStart"/>
      <w:r w:rsidRPr="00BF2E64">
        <w:t>neizmainītos</w:t>
      </w:r>
      <w:proofErr w:type="spellEnd"/>
      <w:r w:rsidRPr="00BF2E64">
        <w:t xml:space="preserve"> </w:t>
      </w:r>
      <w:proofErr w:type="spellStart"/>
      <w:r w:rsidRPr="00BF2E64">
        <w:t>vairāk</w:t>
      </w:r>
      <w:proofErr w:type="spellEnd"/>
      <w:r w:rsidRPr="00BF2E64">
        <w:t xml:space="preserve"> par 20 mm. Tam </w:t>
      </w:r>
      <w:proofErr w:type="spellStart"/>
      <w:r w:rsidRPr="00BF2E64">
        <w:t>jābūt</w:t>
      </w:r>
      <w:proofErr w:type="spellEnd"/>
      <w:r w:rsidRPr="00BF2E64">
        <w:t xml:space="preserve"> </w:t>
      </w:r>
      <w:proofErr w:type="spellStart"/>
      <w:r w:rsidRPr="00BF2E64">
        <w:t>tādam</w:t>
      </w:r>
      <w:proofErr w:type="spellEnd"/>
      <w:r w:rsidRPr="00BF2E64">
        <w:t xml:space="preserve">, lai </w:t>
      </w:r>
      <w:proofErr w:type="spellStart"/>
      <w:r w:rsidRPr="00BF2E64">
        <w:t>izlejamās</w:t>
      </w:r>
      <w:proofErr w:type="spellEnd"/>
      <w:r w:rsidRPr="00BF2E64">
        <w:t xml:space="preserve"> </w:t>
      </w:r>
      <w:proofErr w:type="spellStart"/>
      <w:r w:rsidRPr="00BF2E64">
        <w:t>saistvielas</w:t>
      </w:r>
      <w:proofErr w:type="spellEnd"/>
      <w:r w:rsidRPr="00BF2E64">
        <w:t xml:space="preserve"> </w:t>
      </w:r>
      <w:proofErr w:type="spellStart"/>
      <w:r w:rsidRPr="00BF2E64">
        <w:t>strūklu</w:t>
      </w:r>
      <w:proofErr w:type="spellEnd"/>
      <w:r w:rsidRPr="00BF2E64">
        <w:t xml:space="preserve"> </w:t>
      </w:r>
      <w:proofErr w:type="spellStart"/>
      <w:r w:rsidRPr="00BF2E64">
        <w:t>plaknes</w:t>
      </w:r>
      <w:proofErr w:type="spellEnd"/>
      <w:r w:rsidRPr="00BF2E64">
        <w:t xml:space="preserve"> (</w:t>
      </w:r>
      <w:proofErr w:type="spellStart"/>
      <w:r w:rsidRPr="00BF2E64">
        <w:t>savstarpēji</w:t>
      </w:r>
      <w:proofErr w:type="spellEnd"/>
      <w:r w:rsidRPr="00BF2E64">
        <w:t xml:space="preserve"> </w:t>
      </w:r>
      <w:proofErr w:type="spellStart"/>
      <w:r w:rsidRPr="00BF2E64">
        <w:t>paralēlas</w:t>
      </w:r>
      <w:proofErr w:type="spellEnd"/>
      <w:r w:rsidRPr="00BF2E64">
        <w:t>, 15 – 30</w:t>
      </w:r>
      <w:r w:rsidRPr="00BF2E64">
        <w:rPr>
          <w:vertAlign w:val="superscript"/>
        </w:rPr>
        <w:t>0</w:t>
      </w:r>
      <w:r w:rsidRPr="00BF2E64">
        <w:t xml:space="preserve"> </w:t>
      </w:r>
      <w:proofErr w:type="spellStart"/>
      <w:r w:rsidRPr="00BF2E64">
        <w:t>leņķī</w:t>
      </w:r>
      <w:proofErr w:type="spellEnd"/>
      <w:r w:rsidRPr="00BF2E64">
        <w:t xml:space="preserve"> </w:t>
      </w:r>
      <w:proofErr w:type="spellStart"/>
      <w:r w:rsidRPr="00BF2E64">
        <w:t>attiecībā</w:t>
      </w:r>
      <w:proofErr w:type="spellEnd"/>
      <w:r w:rsidRPr="00BF2E64">
        <w:t xml:space="preserve"> </w:t>
      </w:r>
      <w:proofErr w:type="spellStart"/>
      <w:r w:rsidRPr="00BF2E64">
        <w:t>pret</w:t>
      </w:r>
      <w:proofErr w:type="spellEnd"/>
      <w:r w:rsidRPr="00BF2E64">
        <w:t xml:space="preserve"> </w:t>
      </w:r>
      <w:proofErr w:type="spellStart"/>
      <w:r w:rsidRPr="00BF2E64">
        <w:t>sijas</w:t>
      </w:r>
      <w:proofErr w:type="spellEnd"/>
      <w:r w:rsidRPr="00BF2E64">
        <w:t xml:space="preserve"> </w:t>
      </w:r>
      <w:proofErr w:type="spellStart"/>
      <w:r w:rsidRPr="00BF2E64">
        <w:t>asi</w:t>
      </w:r>
      <w:proofErr w:type="spellEnd"/>
      <w:r w:rsidRPr="00BF2E64">
        <w:t xml:space="preserve">) </w:t>
      </w:r>
      <w:proofErr w:type="spellStart"/>
      <w:r w:rsidRPr="00BF2E64">
        <w:t>pārklātos</w:t>
      </w:r>
      <w:proofErr w:type="spellEnd"/>
      <w:r w:rsidRPr="00BF2E64">
        <w:t xml:space="preserve"> </w:t>
      </w:r>
      <w:proofErr w:type="spellStart"/>
      <w:r w:rsidRPr="00BF2E64">
        <w:t>trīs</w:t>
      </w:r>
      <w:proofErr w:type="spellEnd"/>
      <w:r w:rsidRPr="00BF2E64">
        <w:t xml:space="preserve"> </w:t>
      </w:r>
      <w:proofErr w:type="spellStart"/>
      <w:r w:rsidRPr="00BF2E64">
        <w:t>reizes</w:t>
      </w:r>
      <w:proofErr w:type="spellEnd"/>
      <w:r w:rsidRPr="00BF2E64">
        <w:t xml:space="preserve">. </w:t>
      </w:r>
      <w:proofErr w:type="spellStart"/>
      <w:r w:rsidRPr="00BF2E64">
        <w:t>Izlejamās</w:t>
      </w:r>
      <w:proofErr w:type="spellEnd"/>
      <w:r w:rsidRPr="00BF2E64">
        <w:t xml:space="preserve"> </w:t>
      </w:r>
      <w:proofErr w:type="spellStart"/>
      <w:r w:rsidRPr="00BF2E64">
        <w:t>sijas</w:t>
      </w:r>
      <w:proofErr w:type="spellEnd"/>
      <w:r w:rsidRPr="00BF2E64">
        <w:t xml:space="preserve"> </w:t>
      </w:r>
      <w:proofErr w:type="spellStart"/>
      <w:r w:rsidRPr="00BF2E64">
        <w:t>sprauslu</w:t>
      </w:r>
      <w:proofErr w:type="spellEnd"/>
      <w:r w:rsidRPr="00BF2E64">
        <w:t xml:space="preserve"> </w:t>
      </w:r>
      <w:proofErr w:type="spellStart"/>
      <w:r w:rsidRPr="00BF2E64">
        <w:t>asu</w:t>
      </w:r>
      <w:proofErr w:type="spellEnd"/>
      <w:r w:rsidRPr="00BF2E64">
        <w:t xml:space="preserve"> </w:t>
      </w:r>
      <w:proofErr w:type="spellStart"/>
      <w:r w:rsidRPr="00BF2E64">
        <w:t>savstarpējais</w:t>
      </w:r>
      <w:proofErr w:type="spellEnd"/>
      <w:r w:rsidRPr="00BF2E64">
        <w:t xml:space="preserve"> </w:t>
      </w:r>
      <w:proofErr w:type="spellStart"/>
      <w:r w:rsidRPr="00BF2E64">
        <w:t>attālums</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100 mm. </w:t>
      </w:r>
      <w:proofErr w:type="spellStart"/>
      <w:r w:rsidRPr="00BF2E64">
        <w:t>Operatora</w:t>
      </w:r>
      <w:proofErr w:type="spellEnd"/>
      <w:r w:rsidRPr="00BF2E64">
        <w:t xml:space="preserve"> </w:t>
      </w:r>
      <w:proofErr w:type="spellStart"/>
      <w:r w:rsidRPr="00BF2E64">
        <w:t>rīcībā</w:t>
      </w:r>
      <w:proofErr w:type="spellEnd"/>
      <w:r w:rsidRPr="00BF2E64">
        <w:t xml:space="preserve"> </w:t>
      </w:r>
      <w:proofErr w:type="spellStart"/>
      <w:r w:rsidRPr="00BF2E64">
        <w:t>jābūt</w:t>
      </w:r>
      <w:proofErr w:type="spellEnd"/>
      <w:r w:rsidRPr="00BF2E64">
        <w:t xml:space="preserve"> </w:t>
      </w:r>
      <w:proofErr w:type="spellStart"/>
      <w:r w:rsidRPr="00BF2E64">
        <w:t>izmantojamās</w:t>
      </w:r>
      <w:proofErr w:type="spellEnd"/>
      <w:r w:rsidRPr="00BF2E64">
        <w:t xml:space="preserve"> </w:t>
      </w:r>
      <w:proofErr w:type="spellStart"/>
      <w:r w:rsidRPr="00BF2E64">
        <w:t>iekārtas</w:t>
      </w:r>
      <w:proofErr w:type="spellEnd"/>
      <w:r w:rsidRPr="00BF2E64">
        <w:t xml:space="preserve"> </w:t>
      </w:r>
      <w:proofErr w:type="spellStart"/>
      <w:r w:rsidRPr="00BF2E64">
        <w:t>kalibrācijas</w:t>
      </w:r>
      <w:proofErr w:type="spellEnd"/>
      <w:r w:rsidRPr="00BF2E64">
        <w:t xml:space="preserve"> </w:t>
      </w:r>
      <w:proofErr w:type="spellStart"/>
      <w:r w:rsidRPr="00BF2E64">
        <w:t>kartei</w:t>
      </w:r>
      <w:proofErr w:type="spellEnd"/>
      <w:r w:rsidRPr="00BF2E64">
        <w:t xml:space="preserve">, </w:t>
      </w:r>
      <w:proofErr w:type="spellStart"/>
      <w:r w:rsidRPr="00BF2E64">
        <w:t>kurā</w:t>
      </w:r>
      <w:proofErr w:type="spellEnd"/>
      <w:r w:rsidRPr="00BF2E64">
        <w:t xml:space="preserve"> </w:t>
      </w:r>
      <w:proofErr w:type="spellStart"/>
      <w:r w:rsidRPr="00BF2E64">
        <w:t>ierakstītas</w:t>
      </w:r>
      <w:proofErr w:type="spellEnd"/>
      <w:r w:rsidRPr="00BF2E64">
        <w:t xml:space="preserve"> to </w:t>
      </w:r>
      <w:proofErr w:type="spellStart"/>
      <w:r w:rsidRPr="00BF2E64">
        <w:t>parametru</w:t>
      </w:r>
      <w:proofErr w:type="spellEnd"/>
      <w:r w:rsidRPr="00BF2E64">
        <w:t xml:space="preserve"> </w:t>
      </w:r>
      <w:proofErr w:type="spellStart"/>
      <w:r w:rsidRPr="00BF2E64">
        <w:t>vērtības</w:t>
      </w:r>
      <w:proofErr w:type="spellEnd"/>
      <w:r w:rsidRPr="00BF2E64">
        <w:t xml:space="preserve">, kas </w:t>
      </w:r>
      <w:proofErr w:type="spellStart"/>
      <w:r w:rsidRPr="00BF2E64">
        <w:t>jāiestāda</w:t>
      </w:r>
      <w:proofErr w:type="spellEnd"/>
      <w:r w:rsidRPr="00BF2E64">
        <w:t xml:space="preserve">, lai </w:t>
      </w:r>
      <w:proofErr w:type="spellStart"/>
      <w:r w:rsidRPr="00BF2E64">
        <w:t>iegūtu</w:t>
      </w:r>
      <w:proofErr w:type="spellEnd"/>
      <w:r w:rsidRPr="00BF2E64">
        <w:t xml:space="preserve"> </w:t>
      </w:r>
      <w:proofErr w:type="spellStart"/>
      <w:r w:rsidRPr="00BF2E64">
        <w:t>projektētos</w:t>
      </w:r>
      <w:proofErr w:type="spellEnd"/>
      <w:r w:rsidRPr="00BF2E64">
        <w:t xml:space="preserve"> </w:t>
      </w:r>
      <w:proofErr w:type="spellStart"/>
      <w:r w:rsidRPr="00BF2E64">
        <w:t>saistvielas</w:t>
      </w:r>
      <w:proofErr w:type="spellEnd"/>
      <w:r w:rsidRPr="00BF2E64">
        <w:t xml:space="preserve"> </w:t>
      </w:r>
      <w:proofErr w:type="spellStart"/>
      <w:r w:rsidRPr="00BF2E64">
        <w:t>izlietojuma</w:t>
      </w:r>
      <w:proofErr w:type="spellEnd"/>
      <w:r w:rsidRPr="00BF2E64">
        <w:t xml:space="preserve"> </w:t>
      </w:r>
      <w:proofErr w:type="spellStart"/>
      <w:r w:rsidRPr="00BF2E64">
        <w:t>daudzumus</w:t>
      </w:r>
      <w:proofErr w:type="spellEnd"/>
      <w:r w:rsidRPr="00BF2E64">
        <w:t>.</w:t>
      </w:r>
    </w:p>
    <w:p w14:paraId="79092746" w14:textId="77777777" w:rsidR="00B9576A" w:rsidRPr="00BF2E64" w:rsidRDefault="00B9576A" w:rsidP="00B300E4">
      <w:proofErr w:type="spellStart"/>
      <w:r w:rsidRPr="00BF2E64">
        <w:t>Veltņi</w:t>
      </w:r>
      <w:proofErr w:type="spellEnd"/>
      <w:r w:rsidRPr="00BF2E64">
        <w:t xml:space="preserve">. </w:t>
      </w:r>
      <w:proofErr w:type="spellStart"/>
      <w:r w:rsidRPr="00BF2E64">
        <w:t>Pneimoriteņu</w:t>
      </w:r>
      <w:proofErr w:type="spellEnd"/>
      <w:r w:rsidRPr="00BF2E64">
        <w:t xml:space="preserve"> </w:t>
      </w:r>
      <w:proofErr w:type="spellStart"/>
      <w:r w:rsidRPr="00BF2E64">
        <w:t>vai</w:t>
      </w:r>
      <w:proofErr w:type="spellEnd"/>
      <w:r w:rsidRPr="00BF2E64">
        <w:t xml:space="preserve"> </w:t>
      </w:r>
      <w:proofErr w:type="spellStart"/>
      <w:r w:rsidRPr="00BF2E64">
        <w:t>gumijoti</w:t>
      </w:r>
      <w:proofErr w:type="spellEnd"/>
      <w:r w:rsidRPr="00BF2E64">
        <w:t xml:space="preserve"> </w:t>
      </w:r>
      <w:proofErr w:type="spellStart"/>
      <w:r w:rsidRPr="00BF2E64">
        <w:t>valču</w:t>
      </w:r>
      <w:proofErr w:type="spellEnd"/>
      <w:r w:rsidRPr="00BF2E64">
        <w:t xml:space="preserve"> </w:t>
      </w:r>
      <w:proofErr w:type="spellStart"/>
      <w:r w:rsidRPr="00BF2E64">
        <w:t>veltņi</w:t>
      </w:r>
      <w:proofErr w:type="spellEnd"/>
      <w:r w:rsidRPr="00BF2E64">
        <w:t xml:space="preserve"> </w:t>
      </w:r>
      <w:proofErr w:type="spellStart"/>
      <w:r w:rsidRPr="00BF2E64">
        <w:t>vismaz</w:t>
      </w:r>
      <w:proofErr w:type="spellEnd"/>
      <w:r w:rsidRPr="00BF2E64">
        <w:t xml:space="preserve"> </w:t>
      </w:r>
      <w:proofErr w:type="spellStart"/>
      <w:r w:rsidRPr="00BF2E64">
        <w:t>ar</w:t>
      </w:r>
      <w:proofErr w:type="spellEnd"/>
      <w:r w:rsidRPr="00BF2E64">
        <w:t xml:space="preserve"> 8 t </w:t>
      </w:r>
      <w:proofErr w:type="spellStart"/>
      <w:r w:rsidRPr="00BF2E64">
        <w:t>masu</w:t>
      </w:r>
      <w:proofErr w:type="spellEnd"/>
      <w:r w:rsidRPr="00BF2E64">
        <w:t>.</w:t>
      </w:r>
    </w:p>
    <w:p w14:paraId="6F3490A7" w14:textId="77777777" w:rsidR="00B9576A" w:rsidRPr="00BF2E64" w:rsidRDefault="00B9576A" w:rsidP="00B300E4">
      <w:proofErr w:type="spellStart"/>
      <w:r>
        <w:lastRenderedPageBreak/>
        <w:t>Sīkš</w:t>
      </w:r>
      <w:r w:rsidRPr="00BF2E64">
        <w:t>ķembu</w:t>
      </w:r>
      <w:proofErr w:type="spellEnd"/>
      <w:r w:rsidRPr="00BF2E64">
        <w:t xml:space="preserve"> </w:t>
      </w:r>
      <w:proofErr w:type="spellStart"/>
      <w:r w:rsidRPr="00BF2E64">
        <w:t>izkliedētājs</w:t>
      </w:r>
      <w:proofErr w:type="spellEnd"/>
      <w:r w:rsidRPr="00BF2E64">
        <w:t xml:space="preserve">. </w:t>
      </w:r>
      <w:proofErr w:type="spellStart"/>
      <w:r w:rsidRPr="00BF2E64">
        <w:t>Tā</w:t>
      </w:r>
      <w:proofErr w:type="spellEnd"/>
      <w:r w:rsidRPr="00BF2E64">
        <w:t xml:space="preserve"> </w:t>
      </w:r>
      <w:proofErr w:type="spellStart"/>
      <w:r w:rsidRPr="00BF2E64">
        <w:t>darba</w:t>
      </w:r>
      <w:proofErr w:type="spellEnd"/>
      <w:r w:rsidRPr="00BF2E64">
        <w:t xml:space="preserve"> </w:t>
      </w:r>
      <w:proofErr w:type="spellStart"/>
      <w:r w:rsidRPr="00BF2E64">
        <w:t>ražībai</w:t>
      </w:r>
      <w:proofErr w:type="spellEnd"/>
      <w:r w:rsidRPr="00BF2E64">
        <w:t xml:space="preserve"> un </w:t>
      </w:r>
      <w:proofErr w:type="spellStart"/>
      <w:r w:rsidRPr="00BF2E64">
        <w:t>darba</w:t>
      </w:r>
      <w:proofErr w:type="spellEnd"/>
      <w:r w:rsidRPr="00BF2E64">
        <w:t xml:space="preserve"> </w:t>
      </w:r>
      <w:proofErr w:type="spellStart"/>
      <w:r w:rsidRPr="00BF2E64">
        <w:t>joslas</w:t>
      </w:r>
      <w:proofErr w:type="spellEnd"/>
      <w:r w:rsidRPr="00BF2E64">
        <w:t xml:space="preserve"> </w:t>
      </w:r>
      <w:proofErr w:type="spellStart"/>
      <w:r w:rsidRPr="00BF2E64">
        <w:t>platumam</w:t>
      </w:r>
      <w:proofErr w:type="spellEnd"/>
      <w:r w:rsidRPr="00BF2E64">
        <w:t xml:space="preserve"> </w:t>
      </w:r>
      <w:proofErr w:type="spellStart"/>
      <w:r w:rsidRPr="00BF2E64">
        <w:t>jābūt</w:t>
      </w:r>
      <w:proofErr w:type="spellEnd"/>
      <w:r w:rsidRPr="00BF2E64">
        <w:t xml:space="preserve"> </w:t>
      </w:r>
      <w:proofErr w:type="spellStart"/>
      <w:r w:rsidRPr="00BF2E64">
        <w:t>saskaņotam</w:t>
      </w:r>
      <w:proofErr w:type="spellEnd"/>
      <w:r w:rsidRPr="00BF2E64">
        <w:t xml:space="preserve"> </w:t>
      </w:r>
      <w:proofErr w:type="spellStart"/>
      <w:r w:rsidRPr="00BF2E64">
        <w:t>ar</w:t>
      </w:r>
      <w:proofErr w:type="spellEnd"/>
      <w:r w:rsidRPr="00BF2E64">
        <w:t xml:space="preserve"> </w:t>
      </w:r>
      <w:proofErr w:type="spellStart"/>
      <w:r w:rsidRPr="00BF2E64">
        <w:t>saistvielas</w:t>
      </w:r>
      <w:proofErr w:type="spellEnd"/>
      <w:r w:rsidRPr="00BF2E64">
        <w:t xml:space="preserve"> </w:t>
      </w:r>
      <w:proofErr w:type="spellStart"/>
      <w:r w:rsidRPr="00BF2E64">
        <w:t>izsmidzinātāja</w:t>
      </w:r>
      <w:proofErr w:type="spellEnd"/>
      <w:r w:rsidRPr="00BF2E64">
        <w:t xml:space="preserve"> </w:t>
      </w:r>
      <w:proofErr w:type="spellStart"/>
      <w:r w:rsidRPr="00BF2E64">
        <w:t>ražību</w:t>
      </w:r>
      <w:proofErr w:type="spellEnd"/>
      <w:r w:rsidRPr="00BF2E64">
        <w:t xml:space="preserve"> un </w:t>
      </w:r>
      <w:proofErr w:type="spellStart"/>
      <w:r w:rsidRPr="00BF2E64">
        <w:t>darba</w:t>
      </w:r>
      <w:proofErr w:type="spellEnd"/>
      <w:r w:rsidRPr="00BF2E64">
        <w:t xml:space="preserve"> </w:t>
      </w:r>
      <w:proofErr w:type="spellStart"/>
      <w:r w:rsidRPr="00BF2E64">
        <w:t>joslas</w:t>
      </w:r>
      <w:proofErr w:type="spellEnd"/>
      <w:r w:rsidRPr="00BF2E64">
        <w:t xml:space="preserve"> </w:t>
      </w:r>
      <w:proofErr w:type="spellStart"/>
      <w:r w:rsidRPr="00BF2E64">
        <w:t>platumu</w:t>
      </w:r>
      <w:proofErr w:type="spellEnd"/>
      <w:r w:rsidRPr="00BF2E64">
        <w:t>.</w:t>
      </w:r>
    </w:p>
    <w:p w14:paraId="72DD6151" w14:textId="72E637C2" w:rsidR="00494419" w:rsidRPr="00BF2E64" w:rsidRDefault="00B9576A" w:rsidP="00B300E4">
      <w:proofErr w:type="spellStart"/>
      <w:r w:rsidRPr="00BF2E64">
        <w:t>Mehāniska</w:t>
      </w:r>
      <w:proofErr w:type="spellEnd"/>
      <w:r w:rsidRPr="00BF2E64">
        <w:t xml:space="preserve"> </w:t>
      </w:r>
      <w:proofErr w:type="spellStart"/>
      <w:r w:rsidRPr="00BF2E64">
        <w:t>iekārta</w:t>
      </w:r>
      <w:proofErr w:type="spellEnd"/>
      <w:r w:rsidRPr="00BF2E64">
        <w:t xml:space="preserve"> </w:t>
      </w:r>
      <w:proofErr w:type="spellStart"/>
      <w:r w:rsidRPr="00BF2E64">
        <w:t>virsmas</w:t>
      </w:r>
      <w:proofErr w:type="spellEnd"/>
      <w:r w:rsidRPr="00BF2E64">
        <w:t xml:space="preserve"> </w:t>
      </w:r>
      <w:proofErr w:type="spellStart"/>
      <w:r w:rsidRPr="00BF2E64">
        <w:t>pēcapstrādei</w:t>
      </w:r>
      <w:proofErr w:type="spellEnd"/>
      <w:r w:rsidRPr="00BF2E64">
        <w:t xml:space="preserve">. Tai </w:t>
      </w:r>
      <w:proofErr w:type="spellStart"/>
      <w:r w:rsidRPr="00BF2E64">
        <w:t>jāspēj</w:t>
      </w:r>
      <w:proofErr w:type="spellEnd"/>
      <w:r w:rsidRPr="00BF2E64">
        <w:t xml:space="preserve"> </w:t>
      </w:r>
      <w:proofErr w:type="spellStart"/>
      <w:r w:rsidRPr="00BF2E64">
        <w:t>vienmērīgi</w:t>
      </w:r>
      <w:proofErr w:type="spellEnd"/>
      <w:r w:rsidRPr="00BF2E64">
        <w:t xml:space="preserve"> un </w:t>
      </w:r>
      <w:proofErr w:type="spellStart"/>
      <w:r w:rsidRPr="00BF2E64">
        <w:t>vajadzīgā</w:t>
      </w:r>
      <w:proofErr w:type="spellEnd"/>
      <w:r w:rsidRPr="00BF2E64">
        <w:t xml:space="preserve"> </w:t>
      </w:r>
      <w:proofErr w:type="spellStart"/>
      <w:r w:rsidRPr="00BF2E64">
        <w:t>daudzumā</w:t>
      </w:r>
      <w:proofErr w:type="spellEnd"/>
      <w:r w:rsidRPr="00BF2E64">
        <w:t xml:space="preserve"> </w:t>
      </w:r>
      <w:proofErr w:type="spellStart"/>
      <w:r w:rsidRPr="00BF2E64">
        <w:t>izkaisīt</w:t>
      </w:r>
      <w:proofErr w:type="spellEnd"/>
      <w:r w:rsidRPr="00BF2E64">
        <w:t xml:space="preserve"> </w:t>
      </w:r>
      <w:proofErr w:type="spellStart"/>
      <w:r w:rsidRPr="00BF2E64">
        <w:t>minerālmateriālu</w:t>
      </w:r>
      <w:proofErr w:type="spellEnd"/>
      <w:r w:rsidRPr="00BF2E64">
        <w:t>.</w:t>
      </w:r>
    </w:p>
    <w:p w14:paraId="29891101" w14:textId="77777777" w:rsidR="00B9576A" w:rsidRPr="00BF2E64" w:rsidRDefault="00B9576A" w:rsidP="005A4747">
      <w:pPr>
        <w:pStyle w:val="Virsraksts3"/>
      </w:pPr>
      <w:bookmarkStart w:id="5934" w:name="_Toc250815013"/>
      <w:bookmarkStart w:id="5935" w:name="_Ref324758272"/>
      <w:bookmarkStart w:id="5936" w:name="_Ref64292624"/>
      <w:proofErr w:type="spellStart"/>
      <w:r w:rsidRPr="00BF2E64">
        <w:t>Darba</w:t>
      </w:r>
      <w:proofErr w:type="spellEnd"/>
      <w:r w:rsidRPr="00BF2E64">
        <w:t xml:space="preserve"> </w:t>
      </w:r>
      <w:proofErr w:type="spellStart"/>
      <w:r w:rsidRPr="00BF2E64">
        <w:t>izpilde</w:t>
      </w:r>
      <w:bookmarkEnd w:id="5934"/>
      <w:bookmarkEnd w:id="5935"/>
      <w:bookmarkEnd w:id="5936"/>
      <w:proofErr w:type="spellEnd"/>
    </w:p>
    <w:p w14:paraId="0A5E1FA5" w14:textId="77777777" w:rsidR="00B9576A" w:rsidRDefault="00B9576A" w:rsidP="00B300E4">
      <w:proofErr w:type="spellStart"/>
      <w:r>
        <w:t>V</w:t>
      </w:r>
      <w:r w:rsidRPr="00BF2E64">
        <w:t>irsmas</w:t>
      </w:r>
      <w:proofErr w:type="spellEnd"/>
      <w:r w:rsidRPr="00BF2E64">
        <w:t xml:space="preserve"> </w:t>
      </w:r>
      <w:proofErr w:type="spellStart"/>
      <w:r w:rsidRPr="00BF2E64">
        <w:t>apstrāde</w:t>
      </w:r>
      <w:proofErr w:type="spellEnd"/>
      <w:r w:rsidRPr="00BF2E64">
        <w:t xml:space="preserve"> </w:t>
      </w:r>
      <w:proofErr w:type="spellStart"/>
      <w:r w:rsidRPr="00BF2E64">
        <w:t>vai</w:t>
      </w:r>
      <w:proofErr w:type="spellEnd"/>
      <w:r w:rsidRPr="00BF2E64">
        <w:t xml:space="preserve">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būvniecība</w:t>
      </w:r>
      <w:proofErr w:type="spellEnd"/>
      <w:r w:rsidRPr="00BF2E64">
        <w:t xml:space="preserve"> –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paredzēto</w:t>
      </w:r>
      <w:proofErr w:type="spellEnd"/>
      <w:r w:rsidRPr="00BF2E64">
        <w:t xml:space="preserve">, </w:t>
      </w:r>
      <w:proofErr w:type="spellStart"/>
      <w:r w:rsidRPr="00BF2E64">
        <w:t>izpildāma</w:t>
      </w:r>
      <w:proofErr w:type="spellEnd"/>
      <w:r w:rsidRPr="00BF2E64">
        <w:t xml:space="preserve"> </w:t>
      </w:r>
      <w:proofErr w:type="spellStart"/>
      <w:r w:rsidRPr="00BF2E64">
        <w:t>ar</w:t>
      </w:r>
      <w:proofErr w:type="spellEnd"/>
      <w:r w:rsidRPr="00BF2E64">
        <w:t xml:space="preserve"> </w:t>
      </w:r>
      <w:proofErr w:type="spellStart"/>
      <w:r w:rsidRPr="00BF2E64">
        <w:t>vienreizēju</w:t>
      </w:r>
      <w:proofErr w:type="spellEnd"/>
      <w:r w:rsidRPr="00BF2E64">
        <w:t xml:space="preserve"> </w:t>
      </w:r>
      <w:proofErr w:type="spellStart"/>
      <w:r w:rsidRPr="00BF2E64">
        <w:t>vai</w:t>
      </w:r>
      <w:proofErr w:type="spellEnd"/>
      <w:r w:rsidRPr="00BF2E64">
        <w:t xml:space="preserve"> </w:t>
      </w:r>
      <w:proofErr w:type="spellStart"/>
      <w:r w:rsidRPr="00BF2E64">
        <w:t>divreizēju</w:t>
      </w:r>
      <w:proofErr w:type="spellEnd"/>
      <w:r w:rsidRPr="00BF2E64">
        <w:t xml:space="preserve"> </w:t>
      </w:r>
      <w:proofErr w:type="spellStart"/>
      <w:r w:rsidRPr="00BF2E64">
        <w:t>saistvielas</w:t>
      </w:r>
      <w:proofErr w:type="spellEnd"/>
      <w:r w:rsidRPr="00BF2E64">
        <w:t xml:space="preserve"> </w:t>
      </w:r>
      <w:proofErr w:type="spellStart"/>
      <w:r w:rsidRPr="00BF2E64">
        <w:t>izliešanu</w:t>
      </w:r>
      <w:proofErr w:type="spellEnd"/>
      <w:r w:rsidRPr="00BF2E64">
        <w:t xml:space="preserve"> un </w:t>
      </w:r>
      <w:proofErr w:type="spellStart"/>
      <w:r w:rsidRPr="00BF2E64">
        <w:t>minerālmateriāla</w:t>
      </w:r>
      <w:proofErr w:type="spellEnd"/>
      <w:r w:rsidRPr="00BF2E64">
        <w:t xml:space="preserve"> </w:t>
      </w:r>
      <w:proofErr w:type="spellStart"/>
      <w:r w:rsidRPr="00BF2E64">
        <w:t>ieklāšanu</w:t>
      </w:r>
      <w:proofErr w:type="spellEnd"/>
      <w:r w:rsidRPr="00BF2E64">
        <w:t xml:space="preserve"> </w:t>
      </w:r>
      <w:proofErr w:type="spellStart"/>
      <w:r w:rsidRPr="00BF2E64">
        <w:t>vienā</w:t>
      </w:r>
      <w:proofErr w:type="spellEnd"/>
      <w:r w:rsidRPr="00BF2E64">
        <w:t xml:space="preserve">, divos </w:t>
      </w:r>
      <w:proofErr w:type="spellStart"/>
      <w:r w:rsidRPr="00BF2E64">
        <w:t>vai</w:t>
      </w:r>
      <w:proofErr w:type="spellEnd"/>
      <w:r w:rsidRPr="00BF2E64">
        <w:t xml:space="preserve"> </w:t>
      </w:r>
      <w:proofErr w:type="spellStart"/>
      <w:r w:rsidRPr="00BF2E64">
        <w:t>vairākos</w:t>
      </w:r>
      <w:proofErr w:type="spellEnd"/>
      <w:r w:rsidRPr="00BF2E64">
        <w:t xml:space="preserve"> </w:t>
      </w:r>
      <w:proofErr w:type="spellStart"/>
      <w:r w:rsidRPr="00BF2E64">
        <w:t>darba</w:t>
      </w:r>
      <w:proofErr w:type="spellEnd"/>
      <w:r w:rsidRPr="00BF2E64">
        <w:t xml:space="preserve"> </w:t>
      </w:r>
      <w:proofErr w:type="spellStart"/>
      <w:r w:rsidRPr="00BF2E64">
        <w:t>gājienos</w:t>
      </w:r>
      <w:proofErr w:type="spellEnd"/>
      <w:r w:rsidRPr="00BF2E64">
        <w:t>.</w:t>
      </w:r>
    </w:p>
    <w:p w14:paraId="57F0ACF8" w14:textId="77777777" w:rsidR="00B9576A" w:rsidRDefault="00B9576A" w:rsidP="00B300E4">
      <w:proofErr w:type="spellStart"/>
      <w:r>
        <w:t>Virsmas</w:t>
      </w:r>
      <w:proofErr w:type="spellEnd"/>
      <w:r>
        <w:t xml:space="preserve"> </w:t>
      </w:r>
      <w:proofErr w:type="spellStart"/>
      <w:r>
        <w:t>apstrāde</w:t>
      </w:r>
      <w:proofErr w:type="spellEnd"/>
      <w:r>
        <w:t xml:space="preserve"> </w:t>
      </w:r>
      <w:proofErr w:type="spellStart"/>
      <w:r>
        <w:t>veicama</w:t>
      </w:r>
      <w:proofErr w:type="spellEnd"/>
      <w:r>
        <w:t xml:space="preserve"> </w:t>
      </w:r>
      <w:proofErr w:type="spellStart"/>
      <w:r>
        <w:t>beznokrišņu</w:t>
      </w:r>
      <w:proofErr w:type="spellEnd"/>
      <w:r>
        <w:t xml:space="preserve"> </w:t>
      </w:r>
      <w:proofErr w:type="spellStart"/>
      <w:r>
        <w:t>periodā</w:t>
      </w:r>
      <w:proofErr w:type="spellEnd"/>
      <w:r>
        <w:t xml:space="preserve">, </w:t>
      </w:r>
      <w:proofErr w:type="spellStart"/>
      <w:r>
        <w:t>ieteicams</w:t>
      </w:r>
      <w:proofErr w:type="spellEnd"/>
      <w:r>
        <w:t xml:space="preserve"> </w:t>
      </w:r>
      <w:proofErr w:type="spellStart"/>
      <w:r>
        <w:t>laikā</w:t>
      </w:r>
      <w:proofErr w:type="spellEnd"/>
      <w:r>
        <w:t xml:space="preserve"> no 1</w:t>
      </w:r>
      <w:r w:rsidRPr="00BF2E64">
        <w:t xml:space="preserve">. </w:t>
      </w:r>
      <w:proofErr w:type="spellStart"/>
      <w:r>
        <w:t>jūnija</w:t>
      </w:r>
      <w:proofErr w:type="spellEnd"/>
      <w:r w:rsidRPr="00BF2E64">
        <w:t xml:space="preserve"> </w:t>
      </w:r>
      <w:proofErr w:type="spellStart"/>
      <w:r w:rsidRPr="00BF2E64">
        <w:t>līdz</w:t>
      </w:r>
      <w:proofErr w:type="spellEnd"/>
      <w:r w:rsidRPr="00BF2E64">
        <w:t xml:space="preserve"> 1</w:t>
      </w:r>
      <w:r>
        <w:t>5</w:t>
      </w:r>
      <w:r w:rsidRPr="00BF2E64">
        <w:t xml:space="preserve">. </w:t>
      </w:r>
      <w:proofErr w:type="spellStart"/>
      <w:r>
        <w:t>augustam</w:t>
      </w:r>
      <w:proofErr w:type="spellEnd"/>
      <w:r>
        <w:t xml:space="preserve"> (</w:t>
      </w:r>
      <w:proofErr w:type="spellStart"/>
      <w:r>
        <w:t>ja</w:t>
      </w:r>
      <w:proofErr w:type="spellEnd"/>
      <w:r>
        <w:t xml:space="preserve"> </w:t>
      </w:r>
      <w:proofErr w:type="spellStart"/>
      <w:r>
        <w:t>darbu</w:t>
      </w:r>
      <w:proofErr w:type="spellEnd"/>
      <w:r>
        <w:t xml:space="preserve"> </w:t>
      </w:r>
      <w:proofErr w:type="spellStart"/>
      <w:r>
        <w:t>izpildi</w:t>
      </w:r>
      <w:proofErr w:type="spellEnd"/>
      <w:r>
        <w:t xml:space="preserve"> </w:t>
      </w:r>
      <w:proofErr w:type="spellStart"/>
      <w:r>
        <w:t>paredz</w:t>
      </w:r>
      <w:proofErr w:type="spellEnd"/>
      <w:r>
        <w:t xml:space="preserve"> </w:t>
      </w:r>
      <w:proofErr w:type="spellStart"/>
      <w:r>
        <w:t>ārpus</w:t>
      </w:r>
      <w:proofErr w:type="spellEnd"/>
      <w:r>
        <w:t xml:space="preserve"> </w:t>
      </w:r>
      <w:proofErr w:type="spellStart"/>
      <w:r>
        <w:t>noteiktā</w:t>
      </w:r>
      <w:proofErr w:type="spellEnd"/>
      <w:r>
        <w:t xml:space="preserve"> </w:t>
      </w:r>
      <w:proofErr w:type="spellStart"/>
      <w:r>
        <w:t>ieteicamā</w:t>
      </w:r>
      <w:proofErr w:type="spellEnd"/>
      <w:r>
        <w:t xml:space="preserve"> </w:t>
      </w:r>
      <w:proofErr w:type="spellStart"/>
      <w:r>
        <w:t>perioda</w:t>
      </w:r>
      <w:proofErr w:type="spellEnd"/>
      <w:r>
        <w:t xml:space="preserve">, </w:t>
      </w:r>
      <w:proofErr w:type="spellStart"/>
      <w:r>
        <w:t>jāizvērtē</w:t>
      </w:r>
      <w:proofErr w:type="spellEnd"/>
      <w:r>
        <w:t xml:space="preserve"> </w:t>
      </w:r>
      <w:proofErr w:type="spellStart"/>
      <w:r>
        <w:t>iespējamie</w:t>
      </w:r>
      <w:proofErr w:type="spellEnd"/>
      <w:r>
        <w:t xml:space="preserve"> </w:t>
      </w:r>
      <w:proofErr w:type="spellStart"/>
      <w:r>
        <w:t>riski</w:t>
      </w:r>
      <w:proofErr w:type="spellEnd"/>
      <w:r>
        <w:t xml:space="preserve">, </w:t>
      </w:r>
      <w:proofErr w:type="spellStart"/>
      <w:r>
        <w:t>ja</w:t>
      </w:r>
      <w:proofErr w:type="spellEnd"/>
      <w:r>
        <w:t xml:space="preserve"> </w:t>
      </w:r>
      <w:proofErr w:type="spellStart"/>
      <w:r>
        <w:t>nepieciešams</w:t>
      </w:r>
      <w:proofErr w:type="spellEnd"/>
      <w:r>
        <w:t xml:space="preserve">, </w:t>
      </w:r>
      <w:proofErr w:type="spellStart"/>
      <w:r>
        <w:t>jāievieš</w:t>
      </w:r>
      <w:proofErr w:type="spellEnd"/>
      <w:r>
        <w:t xml:space="preserve"> </w:t>
      </w:r>
      <w:proofErr w:type="spellStart"/>
      <w:r>
        <w:t>korekcijas</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projektā</w:t>
      </w:r>
      <w:proofErr w:type="spellEnd"/>
      <w:r>
        <w:t xml:space="preserve">, </w:t>
      </w:r>
      <w:proofErr w:type="spellStart"/>
      <w:r>
        <w:t>vai</w:t>
      </w:r>
      <w:proofErr w:type="spellEnd"/>
      <w:r>
        <w:t xml:space="preserve"> </w:t>
      </w:r>
      <w:proofErr w:type="spellStart"/>
      <w:r>
        <w:t>arī</w:t>
      </w:r>
      <w:proofErr w:type="spellEnd"/>
      <w:r>
        <w:t xml:space="preserve"> </w:t>
      </w:r>
      <w:proofErr w:type="spellStart"/>
      <w:r>
        <w:t>pasūtītājam</w:t>
      </w:r>
      <w:proofErr w:type="spellEnd"/>
      <w:r>
        <w:t xml:space="preserve"> </w:t>
      </w:r>
      <w:proofErr w:type="spellStart"/>
      <w:r>
        <w:t>jāizvēlas</w:t>
      </w:r>
      <w:proofErr w:type="spellEnd"/>
      <w:r>
        <w:t xml:space="preserve"> </w:t>
      </w:r>
      <w:proofErr w:type="spellStart"/>
      <w:r>
        <w:t>salīdzinoši</w:t>
      </w:r>
      <w:proofErr w:type="spellEnd"/>
      <w:r>
        <w:t xml:space="preserve"> </w:t>
      </w:r>
      <w:proofErr w:type="spellStart"/>
      <w:r>
        <w:t>noturīgāks</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veids</w:t>
      </w:r>
      <w:proofErr w:type="spellEnd"/>
      <w:r>
        <w:t xml:space="preserve">, </w:t>
      </w:r>
      <w:proofErr w:type="spellStart"/>
      <w:r>
        <w:t>piemēram</w:t>
      </w:r>
      <w:proofErr w:type="spellEnd"/>
      <w:r>
        <w:t xml:space="preserve"> </w:t>
      </w:r>
      <w:proofErr w:type="spellStart"/>
      <w:r>
        <w:t>vienkārtas</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vietā</w:t>
      </w:r>
      <w:proofErr w:type="spellEnd"/>
      <w:r>
        <w:t xml:space="preserve"> </w:t>
      </w:r>
      <w:proofErr w:type="spellStart"/>
      <w:r>
        <w:t>ķīlēta</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u.tml</w:t>
      </w:r>
      <w:proofErr w:type="spellEnd"/>
      <w:r>
        <w:t>.).</w:t>
      </w:r>
    </w:p>
    <w:p w14:paraId="4728907E" w14:textId="77777777" w:rsidR="00B9576A" w:rsidRDefault="00B9576A" w:rsidP="00B300E4">
      <w:r w:rsidRPr="00BF2E64">
        <w:t xml:space="preserve"> </w:t>
      </w:r>
      <w:proofErr w:type="spellStart"/>
      <w:r>
        <w:t>Piesūcināta</w:t>
      </w:r>
      <w:proofErr w:type="spellEnd"/>
      <w:r>
        <w:t xml:space="preserve"> </w:t>
      </w:r>
      <w:proofErr w:type="spellStart"/>
      <w:r>
        <w:t>šķembu</w:t>
      </w:r>
      <w:proofErr w:type="spellEnd"/>
      <w:r>
        <w:t xml:space="preserve"> </w:t>
      </w:r>
      <w:proofErr w:type="spellStart"/>
      <w:r>
        <w:t>pamata</w:t>
      </w:r>
      <w:proofErr w:type="spellEnd"/>
      <w:r>
        <w:t xml:space="preserve"> </w:t>
      </w:r>
      <w:proofErr w:type="spellStart"/>
      <w:r>
        <w:t>nesošās</w:t>
      </w:r>
      <w:proofErr w:type="spellEnd"/>
      <w:r>
        <w:t xml:space="preserve"> </w:t>
      </w:r>
      <w:proofErr w:type="spellStart"/>
      <w:r>
        <w:t>kārtas</w:t>
      </w:r>
      <w:proofErr w:type="spellEnd"/>
      <w:r>
        <w:t xml:space="preserve"> </w:t>
      </w:r>
      <w:proofErr w:type="spellStart"/>
      <w:r>
        <w:t>būvniecība</w:t>
      </w:r>
      <w:proofErr w:type="spellEnd"/>
      <w:r w:rsidRPr="00BF2E64">
        <w:t xml:space="preserve"> </w:t>
      </w:r>
      <w:proofErr w:type="spellStart"/>
      <w:r>
        <w:t>veicama</w:t>
      </w:r>
      <w:proofErr w:type="spellEnd"/>
      <w:r w:rsidRPr="00BF2E64">
        <w:t xml:space="preserve"> </w:t>
      </w:r>
      <w:proofErr w:type="spellStart"/>
      <w:r w:rsidRPr="00BF2E64">
        <w:t>beznokrišņu</w:t>
      </w:r>
      <w:proofErr w:type="spellEnd"/>
      <w:r w:rsidRPr="00BF2E64">
        <w:t xml:space="preserve"> </w:t>
      </w:r>
      <w:proofErr w:type="spellStart"/>
      <w:r w:rsidRPr="00BF2E64">
        <w:t>periodā</w:t>
      </w:r>
      <w:proofErr w:type="spellEnd"/>
      <w:r w:rsidRPr="00BF2E64">
        <w:t xml:space="preserve"> </w:t>
      </w:r>
      <w:proofErr w:type="spellStart"/>
      <w:r w:rsidRPr="00BF2E64">
        <w:t>laikā</w:t>
      </w:r>
      <w:proofErr w:type="spellEnd"/>
      <w:r w:rsidRPr="00BF2E64">
        <w:t xml:space="preserve"> no 15. </w:t>
      </w:r>
      <w:proofErr w:type="spellStart"/>
      <w:r w:rsidRPr="00BF2E64">
        <w:t>maija</w:t>
      </w:r>
      <w:proofErr w:type="spellEnd"/>
      <w:r w:rsidRPr="00BF2E64">
        <w:t xml:space="preserve"> </w:t>
      </w:r>
      <w:proofErr w:type="spellStart"/>
      <w:r w:rsidRPr="00BF2E64">
        <w:t>līdz</w:t>
      </w:r>
      <w:proofErr w:type="spellEnd"/>
      <w:r w:rsidRPr="00BF2E64">
        <w:t xml:space="preserve"> 1. </w:t>
      </w:r>
      <w:proofErr w:type="spellStart"/>
      <w:r w:rsidRPr="00BF2E64">
        <w:t>septembrim</w:t>
      </w:r>
      <w:proofErr w:type="spellEnd"/>
      <w:r>
        <w:t>.</w:t>
      </w:r>
    </w:p>
    <w:p w14:paraId="7A3C08E9" w14:textId="77777777" w:rsidR="00B9576A" w:rsidRDefault="00B9576A" w:rsidP="00B300E4">
      <w:r w:rsidRPr="00BF2E64">
        <w:t xml:space="preserve"> </w:t>
      </w:r>
      <w:proofErr w:type="spellStart"/>
      <w:r>
        <w:t>G</w:t>
      </w:r>
      <w:r w:rsidRPr="00BF2E64">
        <w:t>aisa</w:t>
      </w:r>
      <w:proofErr w:type="spellEnd"/>
      <w:r w:rsidRPr="00BF2E64">
        <w:t xml:space="preserve"> </w:t>
      </w:r>
      <w:proofErr w:type="spellStart"/>
      <w:r w:rsidRPr="00BF2E64">
        <w:t>temperatūra</w:t>
      </w:r>
      <w:proofErr w:type="spellEnd"/>
      <w:r>
        <w:t xml:space="preserve"> </w:t>
      </w:r>
      <w:proofErr w:type="spellStart"/>
      <w:r>
        <w:t>darbu</w:t>
      </w:r>
      <w:proofErr w:type="spellEnd"/>
      <w:r>
        <w:t xml:space="preserve"> </w:t>
      </w:r>
      <w:proofErr w:type="spellStart"/>
      <w:r>
        <w:t>izpildes</w:t>
      </w:r>
      <w:proofErr w:type="spellEnd"/>
      <w:r>
        <w:t xml:space="preserve"> </w:t>
      </w:r>
      <w:proofErr w:type="spellStart"/>
      <w:r>
        <w:t>laikā</w:t>
      </w:r>
      <w:proofErr w:type="spellEnd"/>
      <w:r w:rsidRPr="00BF2E64">
        <w:t xml:space="preserve"> </w:t>
      </w:r>
      <w:proofErr w:type="spellStart"/>
      <w:r>
        <w:t>nedrīkst</w:t>
      </w:r>
      <w:proofErr w:type="spellEnd"/>
      <w:r>
        <w:t xml:space="preserve"> </w:t>
      </w:r>
      <w:proofErr w:type="spellStart"/>
      <w:r>
        <w:t>būt</w:t>
      </w:r>
      <w:proofErr w:type="spellEnd"/>
      <w:r w:rsidRPr="00BF2E64">
        <w:t xml:space="preserve"> </w:t>
      </w:r>
      <w:proofErr w:type="spellStart"/>
      <w:r w:rsidRPr="00BF2E64">
        <w:t>zemāka</w:t>
      </w:r>
      <w:proofErr w:type="spellEnd"/>
      <w:r w:rsidRPr="00BF2E64">
        <w:t xml:space="preserve"> par +10</w:t>
      </w:r>
      <w:r>
        <w:t xml:space="preserve"> </w:t>
      </w:r>
      <w:r w:rsidRPr="00BF2E64">
        <w:rPr>
          <w:vertAlign w:val="superscript"/>
        </w:rPr>
        <w:t>0</w:t>
      </w:r>
      <w:r w:rsidRPr="00BF2E64">
        <w:t xml:space="preserve">C un </w:t>
      </w:r>
      <w:proofErr w:type="spellStart"/>
      <w:r>
        <w:t>nedrīkst</w:t>
      </w:r>
      <w:proofErr w:type="spellEnd"/>
      <w:r>
        <w:t xml:space="preserve"> </w:t>
      </w:r>
      <w:proofErr w:type="spellStart"/>
      <w:r>
        <w:t>būt</w:t>
      </w:r>
      <w:proofErr w:type="spellEnd"/>
      <w:r w:rsidRPr="00BF2E64">
        <w:t xml:space="preserve"> </w:t>
      </w:r>
      <w:proofErr w:type="spellStart"/>
      <w:r w:rsidRPr="00BF2E64">
        <w:t>augstāka</w:t>
      </w:r>
      <w:proofErr w:type="spellEnd"/>
      <w:r w:rsidRPr="00BF2E64">
        <w:t xml:space="preserve"> par +</w:t>
      </w:r>
      <w:r>
        <w:t xml:space="preserve">30 </w:t>
      </w:r>
      <w:r w:rsidRPr="00BF2E64">
        <w:rPr>
          <w:vertAlign w:val="superscript"/>
        </w:rPr>
        <w:t>0</w:t>
      </w:r>
      <w:r w:rsidRPr="00BF2E64">
        <w:t>C</w:t>
      </w:r>
      <w:r>
        <w:t xml:space="preserve"> (</w:t>
      </w:r>
      <w:proofErr w:type="spellStart"/>
      <w:r>
        <w:t>virsmas</w:t>
      </w:r>
      <w:proofErr w:type="spellEnd"/>
      <w:r>
        <w:t xml:space="preserve"> </w:t>
      </w:r>
      <w:proofErr w:type="spellStart"/>
      <w:r>
        <w:t>apstrāde</w:t>
      </w:r>
      <w:proofErr w:type="spellEnd"/>
      <w:r>
        <w:t xml:space="preserve"> </w:t>
      </w:r>
      <w:proofErr w:type="spellStart"/>
      <w:r>
        <w:t>uz</w:t>
      </w:r>
      <w:proofErr w:type="spellEnd"/>
      <w:r>
        <w:t xml:space="preserve"> </w:t>
      </w:r>
      <w:proofErr w:type="spellStart"/>
      <w:r>
        <w:t>ar</w:t>
      </w:r>
      <w:proofErr w:type="spellEnd"/>
      <w:r>
        <w:t xml:space="preserve"> </w:t>
      </w:r>
      <w:proofErr w:type="spellStart"/>
      <w:r>
        <w:t>bitumenu</w:t>
      </w:r>
      <w:proofErr w:type="spellEnd"/>
      <w:r>
        <w:t xml:space="preserve"> </w:t>
      </w:r>
      <w:proofErr w:type="spellStart"/>
      <w:r>
        <w:t>piesātināta</w:t>
      </w:r>
      <w:proofErr w:type="spellEnd"/>
      <w:r>
        <w:t xml:space="preserve"> </w:t>
      </w:r>
      <w:proofErr w:type="spellStart"/>
      <w:r>
        <w:t>asfalta</w:t>
      </w:r>
      <w:proofErr w:type="spellEnd"/>
      <w:r>
        <w:t xml:space="preserve"> </w:t>
      </w:r>
      <w:proofErr w:type="spellStart"/>
      <w:r>
        <w:t>seguma</w:t>
      </w:r>
      <w:proofErr w:type="spellEnd"/>
      <w:r>
        <w:t xml:space="preserve"> nav </w:t>
      </w:r>
      <w:proofErr w:type="spellStart"/>
      <w:r>
        <w:t>veicama</w:t>
      </w:r>
      <w:proofErr w:type="spellEnd"/>
      <w:r>
        <w:t xml:space="preserve"> par 25 </w:t>
      </w:r>
      <w:r w:rsidRPr="00BF2E64">
        <w:rPr>
          <w:vertAlign w:val="superscript"/>
        </w:rPr>
        <w:t>0</w:t>
      </w:r>
      <w:r>
        <w:t xml:space="preserve">C </w:t>
      </w:r>
      <w:proofErr w:type="spellStart"/>
      <w:r>
        <w:t>augstākā</w:t>
      </w:r>
      <w:proofErr w:type="spellEnd"/>
      <w:r>
        <w:t xml:space="preserve"> </w:t>
      </w:r>
      <w:proofErr w:type="spellStart"/>
      <w:r>
        <w:t>temperatūrā</w:t>
      </w:r>
      <w:proofErr w:type="spellEnd"/>
      <w:r>
        <w:t>)</w:t>
      </w:r>
      <w:r w:rsidRPr="00BF2E64">
        <w:t>.</w:t>
      </w:r>
    </w:p>
    <w:p w14:paraId="6C2EDC5C" w14:textId="77777777" w:rsidR="00B9576A" w:rsidRDefault="00B9576A" w:rsidP="00B300E4">
      <w:proofErr w:type="spellStart"/>
      <w:r w:rsidRPr="00BF2E64">
        <w:t>Darbs</w:t>
      </w:r>
      <w:proofErr w:type="spellEnd"/>
      <w:r w:rsidRPr="00BF2E64">
        <w:t xml:space="preserve"> nav </w:t>
      </w:r>
      <w:proofErr w:type="spellStart"/>
      <w:r w:rsidRPr="00BF2E64">
        <w:t>uzsākams</w:t>
      </w:r>
      <w:proofErr w:type="spellEnd"/>
      <w:r w:rsidRPr="00BF2E64">
        <w:t xml:space="preserve">, </w:t>
      </w:r>
      <w:proofErr w:type="spellStart"/>
      <w:r w:rsidRPr="00BF2E64">
        <w:t>ja</w:t>
      </w:r>
      <w:proofErr w:type="spellEnd"/>
      <w:r w:rsidRPr="00BF2E64">
        <w:t xml:space="preserve"> </w:t>
      </w:r>
      <w:proofErr w:type="spellStart"/>
      <w:r w:rsidRPr="00BF2E64">
        <w:t>paredzams</w:t>
      </w:r>
      <w:proofErr w:type="spellEnd"/>
      <w:r w:rsidRPr="00BF2E64">
        <w:t xml:space="preserve"> </w:t>
      </w:r>
      <w:proofErr w:type="spellStart"/>
      <w:r w:rsidRPr="00BF2E64">
        <w:t>lietus</w:t>
      </w:r>
      <w:proofErr w:type="spellEnd"/>
      <w:r w:rsidRPr="00BF2E64">
        <w:t>.</w:t>
      </w:r>
    </w:p>
    <w:p w14:paraId="5CC8B03A" w14:textId="77777777" w:rsidR="00B9576A" w:rsidRPr="00BF2E64" w:rsidRDefault="00B9576A" w:rsidP="00B300E4">
      <w:r w:rsidRPr="00BF2E64">
        <w:t xml:space="preserve">Nav </w:t>
      </w:r>
      <w:proofErr w:type="spellStart"/>
      <w:r w:rsidRPr="00BF2E64">
        <w:t>pieļaujama</w:t>
      </w:r>
      <w:proofErr w:type="spellEnd"/>
      <w:r w:rsidRPr="00BF2E64">
        <w:t xml:space="preserve"> </w:t>
      </w:r>
      <w:proofErr w:type="spellStart"/>
      <w:r w:rsidRPr="00BF2E64">
        <w:t>satiksmes</w:t>
      </w:r>
      <w:proofErr w:type="spellEnd"/>
      <w:r w:rsidRPr="00BF2E64">
        <w:t xml:space="preserve"> </w:t>
      </w:r>
      <w:proofErr w:type="spellStart"/>
      <w:r w:rsidRPr="00BF2E64">
        <w:t>kustība</w:t>
      </w:r>
      <w:proofErr w:type="spellEnd"/>
      <w:r w:rsidRPr="00BF2E64">
        <w:t xml:space="preserve"> </w:t>
      </w:r>
      <w:proofErr w:type="spellStart"/>
      <w:r w:rsidRPr="00BF2E64">
        <w:t>darba</w:t>
      </w:r>
      <w:proofErr w:type="spellEnd"/>
      <w:r w:rsidRPr="00BF2E64">
        <w:t xml:space="preserve"> </w:t>
      </w:r>
      <w:proofErr w:type="spellStart"/>
      <w:r w:rsidRPr="00BF2E64">
        <w:t>joslā</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w:t>
      </w:r>
    </w:p>
    <w:p w14:paraId="1A1D9630" w14:textId="099B32F6" w:rsidR="00B9576A" w:rsidRPr="00BF2E64" w:rsidRDefault="00B9576A" w:rsidP="00B300E4">
      <w:proofErr w:type="spellStart"/>
      <w:r w:rsidRPr="00BF2E64">
        <w:t>Virsmas</w:t>
      </w:r>
      <w:proofErr w:type="spellEnd"/>
      <w:r w:rsidRPr="00BF2E64">
        <w:t xml:space="preserve"> </w:t>
      </w:r>
      <w:proofErr w:type="spellStart"/>
      <w:r w:rsidRPr="00BF2E64">
        <w:t>apstrāde</w:t>
      </w:r>
      <w:proofErr w:type="spellEnd"/>
      <w:r w:rsidRPr="00BF2E64">
        <w:t xml:space="preserve"> </w:t>
      </w:r>
      <w:proofErr w:type="spellStart"/>
      <w:r w:rsidRPr="00BF2E64">
        <w:t>uz</w:t>
      </w:r>
      <w:proofErr w:type="spellEnd"/>
      <w:r w:rsidRPr="00BF2E64">
        <w:t xml:space="preserve"> </w:t>
      </w:r>
      <w:proofErr w:type="spellStart"/>
      <w:r w:rsidRPr="00BF2E64">
        <w:t>asfalta</w:t>
      </w:r>
      <w:proofErr w:type="spellEnd"/>
      <w:r w:rsidRPr="00BF2E64">
        <w:t xml:space="preserve"> </w:t>
      </w:r>
      <w:proofErr w:type="spellStart"/>
      <w:r w:rsidRPr="00BF2E64">
        <w:t>kārtām</w:t>
      </w:r>
      <w:proofErr w:type="spellEnd"/>
      <w:r w:rsidRPr="00BF2E64">
        <w:t xml:space="preserve"> </w:t>
      </w:r>
      <w:proofErr w:type="spellStart"/>
      <w:r w:rsidR="003D3CAF">
        <w:t>v</w:t>
      </w:r>
      <w:r w:rsidRPr="00BF2E64">
        <w:t>eicama</w:t>
      </w:r>
      <w:proofErr w:type="spellEnd"/>
      <w:r w:rsidRPr="00BF2E64">
        <w:t xml:space="preserve"> ne </w:t>
      </w:r>
      <w:proofErr w:type="spellStart"/>
      <w:r w:rsidRPr="00BF2E64">
        <w:t>ātrāk</w:t>
      </w:r>
      <w:proofErr w:type="spellEnd"/>
      <w:r w:rsidRPr="00BF2E64">
        <w:t xml:space="preserve"> </w:t>
      </w:r>
      <w:proofErr w:type="spellStart"/>
      <w:r w:rsidRPr="00BF2E64">
        <w:t>kā</w:t>
      </w:r>
      <w:proofErr w:type="spellEnd"/>
      <w:r w:rsidRPr="00BF2E64">
        <w:t xml:space="preserve"> </w:t>
      </w:r>
      <w:proofErr w:type="spellStart"/>
      <w:r w:rsidR="00E96119">
        <w:t>sešus</w:t>
      </w:r>
      <w:proofErr w:type="spellEnd"/>
      <w:r w:rsidR="00E96119">
        <w:t xml:space="preserve"> </w:t>
      </w:r>
      <w:proofErr w:type="spellStart"/>
      <w:r w:rsidR="00E96119">
        <w:t>mēnešus</w:t>
      </w:r>
      <w:proofErr w:type="spellEnd"/>
      <w:r w:rsidRPr="00BF2E64">
        <w:t xml:space="preserve"> </w:t>
      </w:r>
      <w:proofErr w:type="spellStart"/>
      <w:r w:rsidRPr="00BF2E64">
        <w:t>pēc</w:t>
      </w:r>
      <w:proofErr w:type="spellEnd"/>
      <w:r w:rsidRPr="00BF2E64">
        <w:t xml:space="preserve"> to </w:t>
      </w:r>
      <w:proofErr w:type="spellStart"/>
      <w:r w:rsidRPr="00BF2E64">
        <w:t>ieklāšanas</w:t>
      </w:r>
      <w:proofErr w:type="spellEnd"/>
      <w:r w:rsidRPr="00BF2E64">
        <w:t>.</w:t>
      </w:r>
    </w:p>
    <w:p w14:paraId="7C175F3D" w14:textId="77777777" w:rsidR="00B9576A" w:rsidRPr="00BF2E64" w:rsidRDefault="00B9576A" w:rsidP="00B300E4">
      <w:proofErr w:type="spellStart"/>
      <w:r w:rsidRPr="00BF2E64">
        <w:t>Seguma</w:t>
      </w:r>
      <w:proofErr w:type="spellEnd"/>
      <w:r w:rsidRPr="00BF2E64">
        <w:t xml:space="preserve"> </w:t>
      </w:r>
      <w:proofErr w:type="spellStart"/>
      <w:r w:rsidRPr="00BF2E64">
        <w:t>virsma</w:t>
      </w:r>
      <w:proofErr w:type="spellEnd"/>
      <w:r w:rsidRPr="00BF2E64">
        <w:t xml:space="preserve"> </w:t>
      </w:r>
      <w:proofErr w:type="spellStart"/>
      <w:r w:rsidRPr="00BF2E64">
        <w:t>pirms</w:t>
      </w:r>
      <w:proofErr w:type="spellEnd"/>
      <w:r w:rsidRPr="00BF2E64">
        <w:t xml:space="preserve"> </w:t>
      </w:r>
      <w:proofErr w:type="spellStart"/>
      <w:r w:rsidRPr="00BF2E64">
        <w:t>saistvielas</w:t>
      </w:r>
      <w:proofErr w:type="spellEnd"/>
      <w:r w:rsidRPr="00BF2E64">
        <w:t xml:space="preserve"> </w:t>
      </w:r>
      <w:proofErr w:type="spellStart"/>
      <w:r w:rsidRPr="00BF2E64">
        <w:t>izliešanas</w:t>
      </w:r>
      <w:proofErr w:type="spellEnd"/>
      <w:r w:rsidRPr="00BF2E64">
        <w:t xml:space="preserve"> </w:t>
      </w:r>
      <w:proofErr w:type="spellStart"/>
      <w:r w:rsidRPr="00BF2E64">
        <w:t>jānotīra</w:t>
      </w:r>
      <w:proofErr w:type="spellEnd"/>
      <w:r w:rsidRPr="00BF2E64">
        <w:t xml:space="preserve">, – tai </w:t>
      </w:r>
      <w:proofErr w:type="spellStart"/>
      <w:r w:rsidRPr="00BF2E64">
        <w:t>jābūt</w:t>
      </w:r>
      <w:proofErr w:type="spellEnd"/>
      <w:r w:rsidRPr="00BF2E64">
        <w:t xml:space="preserve"> </w:t>
      </w:r>
      <w:proofErr w:type="spellStart"/>
      <w:r w:rsidRPr="00BF2E64">
        <w:t>tīrai</w:t>
      </w:r>
      <w:proofErr w:type="spellEnd"/>
      <w:r w:rsidRPr="00BF2E64">
        <w:t xml:space="preserve"> no </w:t>
      </w:r>
      <w:proofErr w:type="spellStart"/>
      <w:r w:rsidRPr="00BF2E64">
        <w:t>putekļiem</w:t>
      </w:r>
      <w:proofErr w:type="spellEnd"/>
      <w:r w:rsidRPr="00BF2E64">
        <w:t xml:space="preserve">, </w:t>
      </w:r>
      <w:proofErr w:type="spellStart"/>
      <w:r w:rsidRPr="00BF2E64">
        <w:t>dubļiem</w:t>
      </w:r>
      <w:proofErr w:type="spellEnd"/>
      <w:r w:rsidRPr="00BF2E64">
        <w:t xml:space="preserve"> un </w:t>
      </w:r>
      <w:proofErr w:type="spellStart"/>
      <w:r w:rsidRPr="00BF2E64">
        <w:t>dažādiem</w:t>
      </w:r>
      <w:proofErr w:type="spellEnd"/>
      <w:r w:rsidRPr="00BF2E64">
        <w:t xml:space="preserve"> </w:t>
      </w:r>
      <w:proofErr w:type="spellStart"/>
      <w:r w:rsidRPr="00BF2E64">
        <w:t>priekšmetiem</w:t>
      </w:r>
      <w:proofErr w:type="spellEnd"/>
      <w:r w:rsidRPr="00BF2E64">
        <w:t xml:space="preserve">. </w:t>
      </w:r>
      <w:proofErr w:type="spellStart"/>
      <w:r w:rsidRPr="00BF2E64">
        <w:t>Seguma</w:t>
      </w:r>
      <w:proofErr w:type="spellEnd"/>
      <w:r w:rsidRPr="00BF2E64">
        <w:t xml:space="preserve"> </w:t>
      </w:r>
      <w:proofErr w:type="spellStart"/>
      <w:r w:rsidRPr="00BF2E64">
        <w:t>virsma</w:t>
      </w:r>
      <w:proofErr w:type="spellEnd"/>
      <w:r w:rsidRPr="00BF2E64">
        <w:t xml:space="preserve"> var </w:t>
      </w:r>
      <w:proofErr w:type="spellStart"/>
      <w:r w:rsidRPr="00BF2E64">
        <w:t>būt</w:t>
      </w:r>
      <w:proofErr w:type="spellEnd"/>
      <w:r w:rsidRPr="00BF2E64">
        <w:t xml:space="preserve"> </w:t>
      </w:r>
      <w:proofErr w:type="spellStart"/>
      <w:r w:rsidRPr="00BF2E64">
        <w:t>mitra</w:t>
      </w:r>
      <w:proofErr w:type="spellEnd"/>
      <w:r w:rsidRPr="00BF2E64">
        <w:t xml:space="preserve">, bet </w:t>
      </w:r>
      <w:proofErr w:type="spellStart"/>
      <w:r w:rsidRPr="00BF2E64">
        <w:t>uz</w:t>
      </w:r>
      <w:proofErr w:type="spellEnd"/>
      <w:r w:rsidRPr="00BF2E64">
        <w:t xml:space="preserve"> </w:t>
      </w:r>
      <w:proofErr w:type="spellStart"/>
      <w:r w:rsidRPr="00BF2E64">
        <w:t>tās</w:t>
      </w:r>
      <w:proofErr w:type="spellEnd"/>
      <w:r w:rsidRPr="00BF2E64">
        <w:t xml:space="preserve"> </w:t>
      </w:r>
      <w:proofErr w:type="spellStart"/>
      <w:r w:rsidRPr="00BF2E64">
        <w:t>nedrīkst</w:t>
      </w:r>
      <w:proofErr w:type="spellEnd"/>
      <w:r w:rsidRPr="00BF2E64">
        <w:t xml:space="preserve"> </w:t>
      </w:r>
      <w:proofErr w:type="spellStart"/>
      <w:r w:rsidRPr="00BF2E64">
        <w:t>atrasties</w:t>
      </w:r>
      <w:proofErr w:type="spellEnd"/>
      <w:r w:rsidRPr="00BF2E64">
        <w:t xml:space="preserve"> </w:t>
      </w:r>
      <w:proofErr w:type="spellStart"/>
      <w:r w:rsidRPr="00BF2E64">
        <w:t>brīvs</w:t>
      </w:r>
      <w:proofErr w:type="spellEnd"/>
      <w:r w:rsidRPr="00BF2E64">
        <w:t xml:space="preserve"> </w:t>
      </w:r>
      <w:proofErr w:type="spellStart"/>
      <w:r w:rsidRPr="00BF2E64">
        <w:t>ūdens</w:t>
      </w:r>
      <w:proofErr w:type="spellEnd"/>
      <w:r w:rsidRPr="00BF2E64">
        <w:t xml:space="preserve">. </w:t>
      </w:r>
      <w:proofErr w:type="spellStart"/>
      <w:r w:rsidRPr="00BF2E64">
        <w:t>Nepieciešamības</w:t>
      </w:r>
      <w:proofErr w:type="spellEnd"/>
      <w:r w:rsidRPr="00BF2E64">
        <w:t xml:space="preserve"> </w:t>
      </w:r>
      <w:proofErr w:type="spellStart"/>
      <w:r w:rsidRPr="00BF2E64">
        <w:t>gadījumā</w:t>
      </w:r>
      <w:proofErr w:type="spellEnd"/>
      <w:r w:rsidRPr="00BF2E64">
        <w:t xml:space="preserve"> </w:t>
      </w:r>
      <w:proofErr w:type="spellStart"/>
      <w:r>
        <w:t>ir</w:t>
      </w:r>
      <w:proofErr w:type="spellEnd"/>
      <w:r>
        <w:t xml:space="preserve"> </w:t>
      </w:r>
      <w:proofErr w:type="spellStart"/>
      <w:r>
        <w:t>jāpagaida</w:t>
      </w:r>
      <w:proofErr w:type="spellEnd"/>
      <w:r>
        <w:t xml:space="preserve"> </w:t>
      </w:r>
      <w:proofErr w:type="spellStart"/>
      <w:r>
        <w:t>līdz</w:t>
      </w:r>
      <w:proofErr w:type="spellEnd"/>
      <w:r>
        <w:t xml:space="preserve"> </w:t>
      </w:r>
      <w:proofErr w:type="spellStart"/>
      <w:r w:rsidRPr="00BF2E64">
        <w:t>virsma</w:t>
      </w:r>
      <w:proofErr w:type="spellEnd"/>
      <w:r>
        <w:t xml:space="preserve"> </w:t>
      </w:r>
      <w:proofErr w:type="spellStart"/>
      <w:r>
        <w:t>nožūst</w:t>
      </w:r>
      <w:proofErr w:type="spellEnd"/>
      <w:r w:rsidRPr="00BF2E64">
        <w:t>.</w:t>
      </w:r>
    </w:p>
    <w:p w14:paraId="32A4C03B" w14:textId="6F0D1A7C" w:rsidR="00394CB2" w:rsidRDefault="00B9576A" w:rsidP="00B300E4">
      <w:r w:rsidRPr="00BF2E64">
        <w:t xml:space="preserve">Ja </w:t>
      </w:r>
      <w:proofErr w:type="spellStart"/>
      <w:r w:rsidRPr="00BF2E64">
        <w:t>virsmas</w:t>
      </w:r>
      <w:proofErr w:type="spellEnd"/>
      <w:r w:rsidRPr="00BF2E64">
        <w:t xml:space="preserve"> </w:t>
      </w:r>
      <w:proofErr w:type="spellStart"/>
      <w:r w:rsidRPr="00BF2E64">
        <w:t>apstrāde</w:t>
      </w:r>
      <w:proofErr w:type="spellEnd"/>
      <w:r w:rsidRPr="00BF2E64">
        <w:t xml:space="preserve"> </w:t>
      </w:r>
      <w:proofErr w:type="spellStart"/>
      <w:r w:rsidRPr="00BF2E64">
        <w:t>paredzēta</w:t>
      </w:r>
      <w:proofErr w:type="spellEnd"/>
      <w:r w:rsidRPr="00BF2E64">
        <w:t xml:space="preserve"> </w:t>
      </w:r>
      <w:proofErr w:type="spellStart"/>
      <w:r w:rsidRPr="00BF2E64">
        <w:t>uz</w:t>
      </w:r>
      <w:proofErr w:type="spellEnd"/>
      <w:r w:rsidRPr="00BF2E64">
        <w:t xml:space="preserve"> grants </w:t>
      </w:r>
      <w:proofErr w:type="spellStart"/>
      <w:r w:rsidRPr="00BF2E64">
        <w:t>vai</w:t>
      </w:r>
      <w:proofErr w:type="spellEnd"/>
      <w:r w:rsidRPr="00BF2E64">
        <w:t xml:space="preserve"> </w:t>
      </w:r>
      <w:proofErr w:type="spellStart"/>
      <w:r w:rsidRPr="00BF2E64">
        <w:t>šķembu</w:t>
      </w:r>
      <w:proofErr w:type="spellEnd"/>
      <w:r w:rsidRPr="00BF2E64">
        <w:t xml:space="preserve"> </w:t>
      </w:r>
      <w:proofErr w:type="spellStart"/>
      <w:r w:rsidRPr="00BF2E64">
        <w:t>seguma</w:t>
      </w:r>
      <w:proofErr w:type="spellEnd"/>
      <w:r w:rsidRPr="00BF2E64">
        <w:t xml:space="preserve"> </w:t>
      </w:r>
      <w:proofErr w:type="spellStart"/>
      <w:r w:rsidRPr="00BF2E64">
        <w:t>vai</w:t>
      </w:r>
      <w:proofErr w:type="spellEnd"/>
      <w:r w:rsidRPr="00BF2E64">
        <w:t xml:space="preserve"> </w:t>
      </w:r>
      <w:proofErr w:type="spellStart"/>
      <w:r w:rsidRPr="00BF2E64">
        <w:t>pamata</w:t>
      </w:r>
      <w:proofErr w:type="spellEnd"/>
      <w:r w:rsidRPr="00BF2E64">
        <w:t xml:space="preserve">, kas nav </w:t>
      </w:r>
      <w:proofErr w:type="spellStart"/>
      <w:r w:rsidRPr="00BF2E64">
        <w:t>saistīts</w:t>
      </w:r>
      <w:proofErr w:type="spellEnd"/>
      <w:r w:rsidRPr="00BF2E64">
        <w:t xml:space="preserve"> </w:t>
      </w:r>
      <w:proofErr w:type="spellStart"/>
      <w:r w:rsidRPr="00BF2E64">
        <w:t>ar</w:t>
      </w:r>
      <w:proofErr w:type="spellEnd"/>
      <w:r w:rsidRPr="00BF2E64">
        <w:t xml:space="preserve"> </w:t>
      </w:r>
      <w:proofErr w:type="spellStart"/>
      <w:r w:rsidRPr="00BF2E64">
        <w:t>saistvielām</w:t>
      </w:r>
      <w:proofErr w:type="spellEnd"/>
      <w:r w:rsidRPr="00BF2E64">
        <w:t xml:space="preserve">, tad </w:t>
      </w:r>
      <w:proofErr w:type="spellStart"/>
      <w:r w:rsidRPr="00BF2E64">
        <w:t>vispirms</w:t>
      </w:r>
      <w:proofErr w:type="spellEnd"/>
      <w:r w:rsidRPr="00BF2E64">
        <w:t xml:space="preserve"> </w:t>
      </w:r>
      <w:proofErr w:type="spellStart"/>
      <w:r w:rsidRPr="00BF2E64">
        <w:t>segums</w:t>
      </w:r>
      <w:proofErr w:type="spellEnd"/>
      <w:r w:rsidRPr="00BF2E64">
        <w:t xml:space="preserve"> </w:t>
      </w:r>
      <w:proofErr w:type="spellStart"/>
      <w:r w:rsidRPr="00BF2E64">
        <w:t>jāgruntē</w:t>
      </w:r>
      <w:proofErr w:type="spellEnd"/>
      <w:r w:rsidRPr="00BF2E64">
        <w:t xml:space="preserve"> </w:t>
      </w:r>
      <w:proofErr w:type="spellStart"/>
      <w:r w:rsidRPr="00BF2E64">
        <w:t>ar</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w:t>
      </w:r>
      <w:r w:rsidR="00641623">
        <w:t xml:space="preserve"> </w:t>
      </w:r>
      <w:proofErr w:type="spellStart"/>
      <w:r w:rsidR="00641623" w:rsidRPr="004411F9">
        <w:t>Šādām</w:t>
      </w:r>
      <w:proofErr w:type="spellEnd"/>
      <w:r w:rsidR="00641623" w:rsidRPr="004411F9">
        <w:t xml:space="preserve"> </w:t>
      </w:r>
      <w:proofErr w:type="spellStart"/>
      <w:r w:rsidR="00641623" w:rsidRPr="004411F9">
        <w:t>kārtām</w:t>
      </w:r>
      <w:proofErr w:type="spellEnd"/>
      <w:r w:rsidR="00641623" w:rsidRPr="004411F9">
        <w:t xml:space="preserve"> </w:t>
      </w:r>
      <w:proofErr w:type="spellStart"/>
      <w:r w:rsidR="00641623" w:rsidRPr="004411F9">
        <w:t>paredzams</w:t>
      </w:r>
      <w:proofErr w:type="spellEnd"/>
      <w:r w:rsidR="00641623" w:rsidRPr="004411F9">
        <w:t xml:space="preserve"> </w:t>
      </w:r>
      <w:proofErr w:type="spellStart"/>
      <w:r w:rsidR="00641623" w:rsidRPr="004411F9">
        <w:t>šķērskritums</w:t>
      </w:r>
      <w:proofErr w:type="spellEnd"/>
      <w:r w:rsidR="00641623" w:rsidRPr="004411F9">
        <w:t xml:space="preserve"> 3-3,5%.</w:t>
      </w:r>
    </w:p>
    <w:p w14:paraId="3A558A22" w14:textId="3BDBA053" w:rsidR="00394CB2" w:rsidRPr="00394CB2" w:rsidRDefault="00394CB2" w:rsidP="00B300E4">
      <w:pPr>
        <w:rPr>
          <w:b/>
          <w:bCs/>
        </w:rPr>
      </w:pPr>
      <w:proofErr w:type="spellStart"/>
      <w:r w:rsidRPr="00394CB2">
        <w:rPr>
          <w:b/>
          <w:bCs/>
        </w:rPr>
        <w:t>Ar</w:t>
      </w:r>
      <w:proofErr w:type="spellEnd"/>
      <w:r w:rsidRPr="00394CB2">
        <w:rPr>
          <w:b/>
          <w:bCs/>
        </w:rPr>
        <w:t xml:space="preserve"> </w:t>
      </w:r>
      <w:proofErr w:type="spellStart"/>
      <w:r w:rsidRPr="00394CB2">
        <w:rPr>
          <w:b/>
          <w:bCs/>
        </w:rPr>
        <w:t>saistvielām</w:t>
      </w:r>
      <w:proofErr w:type="spellEnd"/>
      <w:r w:rsidRPr="00394CB2">
        <w:rPr>
          <w:b/>
          <w:bCs/>
        </w:rPr>
        <w:t xml:space="preserve"> </w:t>
      </w:r>
      <w:proofErr w:type="spellStart"/>
      <w:r w:rsidRPr="00394CB2">
        <w:rPr>
          <w:b/>
          <w:bCs/>
        </w:rPr>
        <w:t>nesaistītu</w:t>
      </w:r>
      <w:proofErr w:type="spellEnd"/>
      <w:r w:rsidRPr="00394CB2">
        <w:rPr>
          <w:b/>
          <w:bCs/>
        </w:rPr>
        <w:t xml:space="preserve"> </w:t>
      </w:r>
      <w:proofErr w:type="spellStart"/>
      <w:r w:rsidRPr="00394CB2">
        <w:rPr>
          <w:b/>
          <w:bCs/>
        </w:rPr>
        <w:t>raupju</w:t>
      </w:r>
      <w:proofErr w:type="spellEnd"/>
      <w:r w:rsidRPr="00394CB2">
        <w:rPr>
          <w:b/>
          <w:bCs/>
        </w:rPr>
        <w:t xml:space="preserve"> </w:t>
      </w:r>
      <w:proofErr w:type="spellStart"/>
      <w:r w:rsidRPr="00394CB2">
        <w:rPr>
          <w:b/>
          <w:bCs/>
        </w:rPr>
        <w:t>segas</w:t>
      </w:r>
      <w:proofErr w:type="spellEnd"/>
      <w:r w:rsidRPr="00394CB2">
        <w:rPr>
          <w:b/>
          <w:bCs/>
        </w:rPr>
        <w:t xml:space="preserve"> </w:t>
      </w:r>
      <w:proofErr w:type="spellStart"/>
      <w:r w:rsidRPr="00394CB2">
        <w:rPr>
          <w:b/>
          <w:bCs/>
        </w:rPr>
        <w:t>pamata</w:t>
      </w:r>
      <w:proofErr w:type="spellEnd"/>
      <w:r w:rsidRPr="00394CB2">
        <w:rPr>
          <w:b/>
          <w:bCs/>
        </w:rPr>
        <w:t xml:space="preserve"> </w:t>
      </w:r>
      <w:proofErr w:type="spellStart"/>
      <w:r w:rsidRPr="00394CB2">
        <w:rPr>
          <w:b/>
          <w:bCs/>
        </w:rPr>
        <w:t>kārtu</w:t>
      </w:r>
      <w:proofErr w:type="spellEnd"/>
      <w:r w:rsidRPr="00394CB2">
        <w:rPr>
          <w:b/>
          <w:bCs/>
        </w:rPr>
        <w:t xml:space="preserve"> </w:t>
      </w:r>
      <w:proofErr w:type="spellStart"/>
      <w:r w:rsidRPr="00394CB2">
        <w:rPr>
          <w:b/>
          <w:bCs/>
        </w:rPr>
        <w:t>gruntēšana</w:t>
      </w:r>
      <w:proofErr w:type="spellEnd"/>
      <w:r w:rsidRPr="00394CB2">
        <w:rPr>
          <w:b/>
          <w:bCs/>
        </w:rPr>
        <w:t>:</w:t>
      </w:r>
    </w:p>
    <w:p w14:paraId="74AF22D1" w14:textId="5EE9C0AF" w:rsidR="00494419" w:rsidRDefault="008973EA" w:rsidP="00A97EDD">
      <w:pPr>
        <w:pStyle w:val="Sarakstarindkopa"/>
      </w:pPr>
      <w:r>
        <w:t>a</w:t>
      </w:r>
      <w:r w:rsidR="00494419" w:rsidRPr="00BF2E64">
        <w:t xml:space="preserve">r </w:t>
      </w:r>
      <w:r w:rsidR="00494419" w:rsidRPr="00686BAA">
        <w:t>saistvielām nesaistītu raupju segas pamata kārtu (</w:t>
      </w:r>
      <w:r w:rsidR="00423DBD" w:rsidRPr="00686BAA">
        <w:t xml:space="preserve">šķembu frakciju </w:t>
      </w:r>
      <w:r w:rsidR="008B1969">
        <w:t>iestrāde</w:t>
      </w:r>
      <w:r w:rsidR="00494419" w:rsidRPr="00686BAA">
        <w:t xml:space="preserve"> ar noķīlēšanas paņēmienu) gruntēšana ietver saistvielas izsmidzināšanu un </w:t>
      </w:r>
      <w:proofErr w:type="spellStart"/>
      <w:r w:rsidR="00494419" w:rsidRPr="00686BAA">
        <w:t>sīkšķembu</w:t>
      </w:r>
      <w:proofErr w:type="spellEnd"/>
      <w:r w:rsidR="00494419" w:rsidRPr="00686BAA">
        <w:t xml:space="preserve"> iestrādi, saskaņā ar šo specifikāciju </w:t>
      </w:r>
      <w:r w:rsidR="00494419" w:rsidRPr="00686BAA">
        <w:fldChar w:fldCharType="begin"/>
      </w:r>
      <w:r w:rsidR="00494419" w:rsidRPr="00686BAA">
        <w:instrText xml:space="preserve"> REF TOC500821144 \r \h </w:instrText>
      </w:r>
      <w:r w:rsidR="00686BAA">
        <w:instrText xml:space="preserve"> \* MERGEFORMAT </w:instrText>
      </w:r>
      <w:r w:rsidR="00494419" w:rsidRPr="00686BAA">
        <w:fldChar w:fldCharType="separate"/>
      </w:r>
      <w:r w:rsidR="00C86EAE">
        <w:t>6.2.6.2.1</w:t>
      </w:r>
      <w:r w:rsidR="00494419" w:rsidRPr="00686BAA">
        <w:fldChar w:fldCharType="end"/>
      </w:r>
      <w:r w:rsidR="00494419" w:rsidRPr="00686BAA">
        <w:t xml:space="preserve"> punktu</w:t>
      </w:r>
      <w:r w:rsidRPr="00686BAA">
        <w:t>;</w:t>
      </w:r>
    </w:p>
    <w:p w14:paraId="6AD52ED3" w14:textId="73FA0D4E" w:rsidR="00394CB2" w:rsidRDefault="00394CB2" w:rsidP="00A97EDD">
      <w:pPr>
        <w:pStyle w:val="Sarakstarindkopa"/>
      </w:pPr>
      <w:r w:rsidRPr="00686BAA">
        <w:t>nogruntētajai virsmai jābūt ar vienmērīgu t</w:t>
      </w:r>
      <w:r w:rsidRPr="00BF2E64">
        <w:t>ekstūru, paredzēto līdzenumu un šķērsprofilu</w:t>
      </w:r>
      <w:r>
        <w:t>.</w:t>
      </w:r>
    </w:p>
    <w:p w14:paraId="00337411" w14:textId="3917F076" w:rsidR="00394CB2" w:rsidRPr="00394CB2" w:rsidRDefault="00394CB2" w:rsidP="00B300E4">
      <w:pPr>
        <w:rPr>
          <w:b/>
          <w:bCs/>
        </w:rPr>
      </w:pPr>
      <w:proofErr w:type="spellStart"/>
      <w:r w:rsidRPr="00394CB2">
        <w:rPr>
          <w:b/>
          <w:bCs/>
        </w:rPr>
        <w:t>Ar</w:t>
      </w:r>
      <w:proofErr w:type="spellEnd"/>
      <w:r w:rsidRPr="00394CB2">
        <w:rPr>
          <w:b/>
          <w:bCs/>
        </w:rPr>
        <w:t xml:space="preserve"> </w:t>
      </w:r>
      <w:proofErr w:type="spellStart"/>
      <w:r w:rsidRPr="00394CB2">
        <w:rPr>
          <w:b/>
          <w:bCs/>
        </w:rPr>
        <w:t>saistvielām</w:t>
      </w:r>
      <w:proofErr w:type="spellEnd"/>
      <w:r w:rsidRPr="00394CB2">
        <w:rPr>
          <w:b/>
          <w:bCs/>
        </w:rPr>
        <w:t xml:space="preserve"> </w:t>
      </w:r>
      <w:proofErr w:type="spellStart"/>
      <w:r w:rsidRPr="00394CB2">
        <w:rPr>
          <w:b/>
          <w:bCs/>
        </w:rPr>
        <w:t>nesaistītu</w:t>
      </w:r>
      <w:proofErr w:type="spellEnd"/>
      <w:r w:rsidRPr="00394CB2">
        <w:rPr>
          <w:b/>
          <w:bCs/>
        </w:rPr>
        <w:t xml:space="preserve"> </w:t>
      </w:r>
      <w:proofErr w:type="spellStart"/>
      <w:r w:rsidRPr="00394CB2">
        <w:rPr>
          <w:b/>
          <w:bCs/>
        </w:rPr>
        <w:t>blīvu</w:t>
      </w:r>
      <w:proofErr w:type="spellEnd"/>
      <w:r w:rsidRPr="00394CB2">
        <w:rPr>
          <w:b/>
          <w:bCs/>
        </w:rPr>
        <w:t xml:space="preserve"> </w:t>
      </w:r>
      <w:proofErr w:type="spellStart"/>
      <w:r w:rsidRPr="00394CB2">
        <w:rPr>
          <w:b/>
          <w:bCs/>
        </w:rPr>
        <w:t>segas</w:t>
      </w:r>
      <w:proofErr w:type="spellEnd"/>
      <w:r w:rsidRPr="00394CB2">
        <w:rPr>
          <w:b/>
          <w:bCs/>
        </w:rPr>
        <w:t xml:space="preserve"> </w:t>
      </w:r>
      <w:proofErr w:type="spellStart"/>
      <w:r w:rsidRPr="00394CB2">
        <w:rPr>
          <w:b/>
          <w:bCs/>
        </w:rPr>
        <w:t>pamata</w:t>
      </w:r>
      <w:proofErr w:type="spellEnd"/>
      <w:r w:rsidRPr="00394CB2">
        <w:rPr>
          <w:b/>
          <w:bCs/>
        </w:rPr>
        <w:t xml:space="preserve"> </w:t>
      </w:r>
      <w:proofErr w:type="spellStart"/>
      <w:r w:rsidRPr="00394CB2">
        <w:rPr>
          <w:b/>
          <w:bCs/>
        </w:rPr>
        <w:t>kārtu</w:t>
      </w:r>
      <w:proofErr w:type="spellEnd"/>
      <w:r w:rsidRPr="00394CB2">
        <w:rPr>
          <w:b/>
          <w:bCs/>
        </w:rPr>
        <w:t xml:space="preserve"> </w:t>
      </w:r>
      <w:proofErr w:type="spellStart"/>
      <w:r w:rsidRPr="00394CB2">
        <w:rPr>
          <w:b/>
          <w:bCs/>
        </w:rPr>
        <w:t>gruntēšana</w:t>
      </w:r>
      <w:proofErr w:type="spellEnd"/>
      <w:r>
        <w:rPr>
          <w:b/>
          <w:bCs/>
        </w:rPr>
        <w:t>:</w:t>
      </w:r>
    </w:p>
    <w:p w14:paraId="0DE907E5" w14:textId="51B47C80" w:rsidR="00494419" w:rsidRPr="00686BAA" w:rsidRDefault="008973EA" w:rsidP="00A97EDD">
      <w:pPr>
        <w:pStyle w:val="Sarakstarindkopa"/>
      </w:pPr>
      <w:r w:rsidRPr="00686BAA">
        <w:t>a</w:t>
      </w:r>
      <w:r w:rsidR="00494419" w:rsidRPr="00686BAA">
        <w:t>r saistvielām nesaistītu blīvu segas pamata kārtu</w:t>
      </w:r>
      <w:r w:rsidR="00423DBD" w:rsidRPr="00686BAA">
        <w:t xml:space="preserve"> (nesaistītu maisījumu </w:t>
      </w:r>
      <w:r w:rsidR="008B1969">
        <w:t>iestrāde</w:t>
      </w:r>
      <w:r w:rsidR="00423DBD" w:rsidRPr="00686BAA">
        <w:t>)</w:t>
      </w:r>
      <w:r w:rsidR="00494419" w:rsidRPr="00686BAA">
        <w:t xml:space="preserve"> gruntēšana ietver virsmas profilēšanu, saistvielas iemaisīšanu un blīvēšanu</w:t>
      </w:r>
      <w:r w:rsidRPr="00686BAA">
        <w:t>;</w:t>
      </w:r>
    </w:p>
    <w:p w14:paraId="12E9BB90" w14:textId="2175FC0C" w:rsidR="00494419" w:rsidRPr="00686BAA" w:rsidRDefault="008973EA" w:rsidP="00A97EDD">
      <w:pPr>
        <w:pStyle w:val="Sarakstarindkopa"/>
      </w:pPr>
      <w:r w:rsidRPr="00686BAA">
        <w:lastRenderedPageBreak/>
        <w:t>a</w:t>
      </w:r>
      <w:r w:rsidR="00494419" w:rsidRPr="00686BAA">
        <w:t>r saistvielām nesaistītu blīvu segas pamatu kārtu gruntēšanai lietojama bitumena emulsija ar saistvielas saturu ≥ 38%. Bitumena emulsijai jāsadalās iemaisīšanas procesā</w:t>
      </w:r>
      <w:r w:rsidRPr="00686BAA">
        <w:t>;</w:t>
      </w:r>
    </w:p>
    <w:p w14:paraId="25C2F2DE" w14:textId="20DAD37B" w:rsidR="00542FBD" w:rsidRPr="00686BAA" w:rsidRDefault="008973EA" w:rsidP="00A97EDD">
      <w:pPr>
        <w:pStyle w:val="Sarakstarindkopa"/>
      </w:pPr>
      <w:r w:rsidRPr="00686BAA">
        <w:t>s</w:t>
      </w:r>
      <w:r w:rsidR="00494419" w:rsidRPr="00686BAA">
        <w:t xml:space="preserve">aistvielas iemaisīšanai jālieto </w:t>
      </w:r>
      <w:proofErr w:type="spellStart"/>
      <w:r w:rsidR="00494419" w:rsidRPr="00686BAA">
        <w:t>recikler</w:t>
      </w:r>
      <w:r w:rsidR="00423DBD" w:rsidRPr="00686BAA">
        <w:t>i</w:t>
      </w:r>
      <w:r w:rsidR="00494419" w:rsidRPr="00686BAA">
        <w:t>s</w:t>
      </w:r>
      <w:proofErr w:type="spellEnd"/>
      <w:r w:rsidR="00494419" w:rsidRPr="00686BAA">
        <w:t xml:space="preserve"> vai </w:t>
      </w:r>
      <w:r w:rsidR="00ED50F7">
        <w:t>ceļa</w:t>
      </w:r>
      <w:r w:rsidR="00494419" w:rsidRPr="00686BAA">
        <w:t xml:space="preserve"> frēze, vai līdzīga iekārta</w:t>
      </w:r>
      <w:r w:rsidR="00ED50F7">
        <w:t xml:space="preserve">, </w:t>
      </w:r>
      <w:r w:rsidR="00ED50F7" w:rsidRPr="00ED50F7">
        <w:t xml:space="preserve">vai arī saistvielas iemaisīšanu drīkst veikt rūpnīcā, pēc tam ieklājot ar </w:t>
      </w:r>
      <w:proofErr w:type="spellStart"/>
      <w:r w:rsidR="00ED50F7" w:rsidRPr="00ED50F7">
        <w:t>pašgājējiekl</w:t>
      </w:r>
      <w:r w:rsidR="008B1969">
        <w:t>ā</w:t>
      </w:r>
      <w:r w:rsidR="00ED50F7" w:rsidRPr="00ED50F7">
        <w:t>jēju</w:t>
      </w:r>
      <w:proofErr w:type="spellEnd"/>
      <w:r w:rsidR="00ED50F7" w:rsidRPr="00ED50F7">
        <w:t xml:space="preserve"> (prasības iekārtām atbilstoši šo specifikāciju </w:t>
      </w:r>
      <w:r w:rsidR="00ED50F7">
        <w:fldChar w:fldCharType="begin"/>
      </w:r>
      <w:r w:rsidR="00ED50F7">
        <w:instrText xml:space="preserve"> REF _Ref98487049 \r \h </w:instrText>
      </w:r>
      <w:r w:rsidR="00B300E4">
        <w:instrText xml:space="preserve"> \* MERGEFORMAT </w:instrText>
      </w:r>
      <w:r w:rsidR="00ED50F7">
        <w:fldChar w:fldCharType="separate"/>
      </w:r>
      <w:r w:rsidR="00C86EAE">
        <w:t>6.3.5</w:t>
      </w:r>
      <w:r w:rsidR="00ED50F7">
        <w:fldChar w:fldCharType="end"/>
      </w:r>
      <w:r w:rsidR="00ED50F7">
        <w:t xml:space="preserve"> </w:t>
      </w:r>
      <w:r w:rsidR="00ED50F7" w:rsidRPr="00ED50F7">
        <w:t>punktam</w:t>
      </w:r>
      <w:r w:rsidR="00ED50F7">
        <w:t>)</w:t>
      </w:r>
      <w:r w:rsidRPr="00686BAA">
        <w:t>;</w:t>
      </w:r>
    </w:p>
    <w:p w14:paraId="5B5BB3DC" w14:textId="79580B4B" w:rsidR="0082226A" w:rsidRPr="00686BAA" w:rsidRDefault="008973EA" w:rsidP="00A97EDD">
      <w:pPr>
        <w:pStyle w:val="Sarakstarindkopa"/>
      </w:pPr>
      <w:r w:rsidRPr="00686BAA">
        <w:t>a</w:t>
      </w:r>
      <w:r w:rsidR="0082226A" w:rsidRPr="00686BAA">
        <w:t xml:space="preserve">r saistvielām nesaistītas blīvas segas pamata kārtas gruntē, vispirms profilējot kārtas virsmu, izveidojot paredzēto šķērsprofilu un līdzenumu, tad iemaisot saistvielu </w:t>
      </w:r>
      <w:r w:rsidR="00ED50F7">
        <w:t>10 cm</w:t>
      </w:r>
      <w:r w:rsidR="0082226A" w:rsidRPr="00686BAA">
        <w:t xml:space="preserve"> biezumā</w:t>
      </w:r>
      <w:r w:rsidR="00E96119">
        <w:t xml:space="preserve"> </w:t>
      </w:r>
      <w:r w:rsidR="0082226A" w:rsidRPr="00686BAA">
        <w:t xml:space="preserve">un sablīvējot. </w:t>
      </w:r>
      <w:r w:rsidR="00E96119">
        <w:t>B</w:t>
      </w:r>
      <w:r w:rsidR="0082226A" w:rsidRPr="00686BAA">
        <w:t xml:space="preserve">itumena emulsijas izlietojums </w:t>
      </w:r>
      <w:r w:rsidR="00ED50F7">
        <w:t>3,6</w:t>
      </w:r>
      <w:r w:rsidR="00CD1441" w:rsidRPr="00686BAA">
        <w:t xml:space="preserve"> </w:t>
      </w:r>
      <w:r w:rsidR="00E96119">
        <w:t>kg</w:t>
      </w:r>
      <w:r w:rsidR="0082226A" w:rsidRPr="00686BAA">
        <w:t>/m</w:t>
      </w:r>
      <w:r w:rsidR="00E96119">
        <w:t>²</w:t>
      </w:r>
      <w:r w:rsidR="00112DD0">
        <w:t xml:space="preserve"> </w:t>
      </w:r>
      <w:r w:rsidR="00423DBD" w:rsidRPr="00686BAA">
        <w:t xml:space="preserve"> paliekošā bitumena</w:t>
      </w:r>
      <w:r w:rsidRPr="00686BAA">
        <w:t>;</w:t>
      </w:r>
    </w:p>
    <w:p w14:paraId="1B614559" w14:textId="41B62A77" w:rsidR="0082226A" w:rsidRDefault="008973EA" w:rsidP="00A97EDD">
      <w:pPr>
        <w:pStyle w:val="Sarakstarindkopa"/>
      </w:pPr>
      <w:r w:rsidRPr="00686BAA">
        <w:t>n</w:t>
      </w:r>
      <w:r w:rsidR="0082226A" w:rsidRPr="00686BAA">
        <w:t>ogruntētajai virsmai jābūt ar vienmērīgu t</w:t>
      </w:r>
      <w:r w:rsidR="0082226A" w:rsidRPr="00BF2E64">
        <w:t>ekstūru, paredzēto līdzenumu un šķērsprofilu</w:t>
      </w:r>
      <w:r w:rsidR="0082226A">
        <w:t>.</w:t>
      </w:r>
    </w:p>
    <w:p w14:paraId="4B53B408" w14:textId="77777777" w:rsidR="00B9576A" w:rsidRPr="00BF2E64" w:rsidRDefault="00B9576A" w:rsidP="00B300E4">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izliešanas</w:t>
      </w:r>
      <w:proofErr w:type="spellEnd"/>
      <w:r w:rsidRPr="00BF2E64">
        <w:t xml:space="preserve"> </w:t>
      </w:r>
      <w:proofErr w:type="spellStart"/>
      <w:r w:rsidRPr="00BF2E64">
        <w:t>darba</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t xml:space="preserve"> no</w:t>
      </w:r>
      <w:r w:rsidRPr="00BF2E64">
        <w:t xml:space="preserve"> +60</w:t>
      </w:r>
      <w:r>
        <w:t xml:space="preserve"> </w:t>
      </w:r>
      <w:r w:rsidRPr="00BF2E64">
        <w:rPr>
          <w:vertAlign w:val="superscript"/>
        </w:rPr>
        <w:t>0</w:t>
      </w:r>
      <w:r w:rsidRPr="00BF2E64">
        <w:t xml:space="preserve">C </w:t>
      </w:r>
      <w:proofErr w:type="spellStart"/>
      <w:r w:rsidRPr="00BF2E64">
        <w:t>līdz</w:t>
      </w:r>
      <w:proofErr w:type="spellEnd"/>
      <w:r w:rsidRPr="00BF2E64">
        <w:t xml:space="preserve"> +80</w:t>
      </w:r>
      <w:r>
        <w:t xml:space="preserve"> </w:t>
      </w:r>
      <w:r w:rsidRPr="00BF2E64">
        <w:rPr>
          <w:vertAlign w:val="superscript"/>
        </w:rPr>
        <w:t>0</w:t>
      </w:r>
      <w:r w:rsidRPr="00BF2E64">
        <w:t xml:space="preserve">C. </w:t>
      </w:r>
      <w:proofErr w:type="spellStart"/>
      <w:r w:rsidRPr="00BF2E64">
        <w:t>Sildelementu</w:t>
      </w:r>
      <w:proofErr w:type="spellEnd"/>
      <w:r w:rsidRPr="00BF2E64">
        <w:t xml:space="preserve"> </w:t>
      </w:r>
      <w:proofErr w:type="spellStart"/>
      <w:r w:rsidRPr="00BF2E64">
        <w:t>virsmas</w:t>
      </w:r>
      <w:proofErr w:type="spellEnd"/>
      <w:r w:rsidRPr="00BF2E64">
        <w:t xml:space="preserve"> </w:t>
      </w:r>
      <w:proofErr w:type="spellStart"/>
      <w:r w:rsidRPr="00BF2E64">
        <w:t>temperatūru</w:t>
      </w:r>
      <w:proofErr w:type="spellEnd"/>
      <w:r w:rsidRPr="00BF2E64">
        <w:t xml:space="preserve"> </w:t>
      </w:r>
      <w:proofErr w:type="spellStart"/>
      <w:r w:rsidRPr="00BF2E64">
        <w:t>nedrīkst</w:t>
      </w:r>
      <w:proofErr w:type="spellEnd"/>
      <w:r w:rsidRPr="00BF2E64">
        <w:t xml:space="preserve"> </w:t>
      </w:r>
      <w:proofErr w:type="spellStart"/>
      <w:r w:rsidRPr="00BF2E64">
        <w:t>uzturēt</w:t>
      </w:r>
      <w:proofErr w:type="spellEnd"/>
      <w:r w:rsidRPr="00BF2E64">
        <w:t xml:space="preserve"> </w:t>
      </w:r>
      <w:proofErr w:type="spellStart"/>
      <w:r w:rsidRPr="00BF2E64">
        <w:t>augstāku</w:t>
      </w:r>
      <w:proofErr w:type="spellEnd"/>
      <w:r w:rsidRPr="00BF2E64">
        <w:t xml:space="preserve"> par +85</w:t>
      </w:r>
      <w:r>
        <w:t xml:space="preserve"> </w:t>
      </w:r>
      <w:r w:rsidRPr="00BF2E64">
        <w:rPr>
          <w:vertAlign w:val="superscript"/>
        </w:rPr>
        <w:t>0</w:t>
      </w:r>
      <w:r w:rsidRPr="00BF2E64">
        <w:t>C.</w:t>
      </w:r>
    </w:p>
    <w:p w14:paraId="652E801B" w14:textId="77777777" w:rsidR="00B9576A" w:rsidRPr="00BF2E64" w:rsidRDefault="00B9576A" w:rsidP="00B300E4">
      <w:proofErr w:type="spellStart"/>
      <w:r w:rsidRPr="00BF2E64">
        <w:t>Tūlīt</w:t>
      </w:r>
      <w:proofErr w:type="spellEnd"/>
      <w:r w:rsidRPr="00BF2E64">
        <w:t xml:space="preserve"> </w:t>
      </w:r>
      <w:proofErr w:type="spellStart"/>
      <w:r w:rsidRPr="00BF2E64">
        <w:t>pēc</w:t>
      </w:r>
      <w:proofErr w:type="spellEnd"/>
      <w:r w:rsidRPr="00BF2E64">
        <w:t xml:space="preserve"> </w:t>
      </w:r>
      <w:proofErr w:type="spellStart"/>
      <w:r w:rsidRPr="00BF2E64">
        <w:t>saistvielas</w:t>
      </w:r>
      <w:proofErr w:type="spellEnd"/>
      <w:r w:rsidRPr="00BF2E64">
        <w:t xml:space="preserve"> </w:t>
      </w:r>
      <w:proofErr w:type="spellStart"/>
      <w:r w:rsidRPr="00BF2E64">
        <w:t>izliešanas</w:t>
      </w:r>
      <w:proofErr w:type="spellEnd"/>
      <w:r w:rsidRPr="00BF2E64">
        <w:t xml:space="preserve"> </w:t>
      </w:r>
      <w:proofErr w:type="spellStart"/>
      <w:r w:rsidRPr="00BF2E64">
        <w:t>jāuzklāj</w:t>
      </w:r>
      <w:proofErr w:type="spellEnd"/>
      <w:r w:rsidRPr="00BF2E64">
        <w:t xml:space="preserve"> </w:t>
      </w:r>
      <w:proofErr w:type="spellStart"/>
      <w:r w:rsidRPr="00BF2E64">
        <w:t>šķembas</w:t>
      </w:r>
      <w:proofErr w:type="spellEnd"/>
      <w:r w:rsidRPr="00BF2E64">
        <w:t xml:space="preserve">. </w:t>
      </w:r>
      <w:proofErr w:type="spellStart"/>
      <w:r w:rsidRPr="00BF2E64">
        <w:t>Šķembām</w:t>
      </w:r>
      <w:proofErr w:type="spellEnd"/>
      <w:r w:rsidRPr="00BF2E64">
        <w:t xml:space="preserve"> </w:t>
      </w:r>
      <w:proofErr w:type="spellStart"/>
      <w:r w:rsidRPr="00BF2E64">
        <w:t>jābūt</w:t>
      </w:r>
      <w:proofErr w:type="spellEnd"/>
      <w:r w:rsidRPr="00BF2E64">
        <w:t xml:space="preserve"> </w:t>
      </w:r>
      <w:proofErr w:type="spellStart"/>
      <w:r w:rsidRPr="00BF2E64">
        <w:t>mitrām</w:t>
      </w:r>
      <w:proofErr w:type="spellEnd"/>
      <w:r w:rsidRPr="00BF2E64">
        <w:t xml:space="preserve">, bet </w:t>
      </w:r>
      <w:proofErr w:type="spellStart"/>
      <w:r w:rsidRPr="00BF2E64">
        <w:t>tās</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slapjas</w:t>
      </w:r>
      <w:proofErr w:type="spellEnd"/>
      <w:r w:rsidRPr="00BF2E64">
        <w:t xml:space="preserve">. Ja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rsidRPr="00BF2E64">
        <w:t xml:space="preserve"> </w:t>
      </w:r>
      <w:proofErr w:type="spellStart"/>
      <w:r w:rsidRPr="00BF2E64">
        <w:t>zemāka</w:t>
      </w:r>
      <w:proofErr w:type="spellEnd"/>
      <w:r w:rsidRPr="00BF2E64">
        <w:t xml:space="preserve"> par +20</w:t>
      </w:r>
      <w:r>
        <w:t xml:space="preserve"> </w:t>
      </w:r>
      <w:r w:rsidRPr="00BF2E64">
        <w:rPr>
          <w:vertAlign w:val="superscript"/>
        </w:rPr>
        <w:t>0</w:t>
      </w:r>
      <w:r w:rsidRPr="00BF2E64">
        <w:t xml:space="preserve">C, tad </w:t>
      </w:r>
      <w:proofErr w:type="spellStart"/>
      <w:r w:rsidRPr="00BF2E64">
        <w:t>izlietā</w:t>
      </w:r>
      <w:proofErr w:type="spellEnd"/>
      <w:r w:rsidRPr="00BF2E64">
        <w:t xml:space="preserve"> </w:t>
      </w:r>
      <w:proofErr w:type="spellStart"/>
      <w:r w:rsidRPr="00BF2E64">
        <w:t>saistviela</w:t>
      </w:r>
      <w:proofErr w:type="spellEnd"/>
      <w:r w:rsidRPr="00BF2E64">
        <w:t xml:space="preserve"> </w:t>
      </w:r>
      <w:proofErr w:type="spellStart"/>
      <w:r w:rsidRPr="00BF2E64">
        <w:t>jāpārklāj</w:t>
      </w:r>
      <w:proofErr w:type="spellEnd"/>
      <w:r w:rsidRPr="00BF2E64">
        <w:t xml:space="preserve"> </w:t>
      </w:r>
      <w:proofErr w:type="spellStart"/>
      <w:r w:rsidRPr="00BF2E64">
        <w:t>ar</w:t>
      </w:r>
      <w:proofErr w:type="spellEnd"/>
      <w:r w:rsidRPr="00BF2E64">
        <w:t xml:space="preserve"> </w:t>
      </w:r>
      <w:proofErr w:type="spellStart"/>
      <w:r w:rsidRPr="00BF2E64">
        <w:t>šķembām</w:t>
      </w:r>
      <w:proofErr w:type="spellEnd"/>
      <w:r w:rsidRPr="00BF2E64">
        <w:t xml:space="preserve"> 1 </w:t>
      </w:r>
      <w:proofErr w:type="spellStart"/>
      <w:r w:rsidRPr="00BF2E64">
        <w:t>minūtes</w:t>
      </w:r>
      <w:proofErr w:type="spellEnd"/>
      <w:r w:rsidRPr="00BF2E64">
        <w:t xml:space="preserve"> </w:t>
      </w:r>
      <w:proofErr w:type="spellStart"/>
      <w:r w:rsidRPr="00BF2E64">
        <w:t>laikā</w:t>
      </w:r>
      <w:proofErr w:type="spellEnd"/>
      <w:r w:rsidRPr="00BF2E64">
        <w:t xml:space="preserve">. Ja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ēnā</w:t>
      </w:r>
      <w:proofErr w:type="spellEnd"/>
      <w:r w:rsidRPr="00BF2E64">
        <w:t xml:space="preserve"> </w:t>
      </w:r>
      <w:proofErr w:type="spellStart"/>
      <w:r w:rsidRPr="00BF2E64">
        <w:t>ir</w:t>
      </w:r>
      <w:proofErr w:type="spellEnd"/>
      <w:r w:rsidRPr="00BF2E64">
        <w:t xml:space="preserve"> </w:t>
      </w:r>
      <w:proofErr w:type="spellStart"/>
      <w:r w:rsidRPr="00BF2E64">
        <w:t>virs</w:t>
      </w:r>
      <w:proofErr w:type="spellEnd"/>
      <w:r w:rsidRPr="00BF2E64">
        <w:t xml:space="preserve"> +25</w:t>
      </w:r>
      <w:r>
        <w:t xml:space="preserve"> </w:t>
      </w:r>
      <w:r w:rsidRPr="00BF2E64">
        <w:rPr>
          <w:vertAlign w:val="superscript"/>
        </w:rPr>
        <w:t>0</w:t>
      </w:r>
      <w:r w:rsidRPr="00BF2E64">
        <w:t xml:space="preserve">C, tad </w:t>
      </w:r>
      <w:proofErr w:type="spellStart"/>
      <w:r w:rsidRPr="00BF2E64">
        <w:t>darbs</w:t>
      </w:r>
      <w:proofErr w:type="spellEnd"/>
      <w:r w:rsidRPr="00BF2E64">
        <w:t xml:space="preserve"> </w:t>
      </w:r>
      <w:proofErr w:type="spellStart"/>
      <w:r w:rsidRPr="00BF2E64">
        <w:t>jāpārtrauc</w:t>
      </w:r>
      <w:proofErr w:type="spellEnd"/>
      <w:r w:rsidRPr="00BF2E64">
        <w:t>.</w:t>
      </w:r>
    </w:p>
    <w:p w14:paraId="2C0EA9BF" w14:textId="124CC26B" w:rsidR="00D20CB0" w:rsidRPr="00BF2E64" w:rsidRDefault="00D20CB0" w:rsidP="00B300E4">
      <w:proofErr w:type="spellStart"/>
      <w:r w:rsidRPr="00BF2E64">
        <w:t>Virsmas</w:t>
      </w:r>
      <w:proofErr w:type="spellEnd"/>
      <w:r w:rsidRPr="00BF2E64">
        <w:t xml:space="preserve"> </w:t>
      </w:r>
      <w:proofErr w:type="spellStart"/>
      <w:r w:rsidRPr="00BF2E64">
        <w:t>apstrādei</w:t>
      </w:r>
      <w:proofErr w:type="spellEnd"/>
      <w:r w:rsidRPr="00BF2E64">
        <w:t xml:space="preserve"> un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būvniecībai</w:t>
      </w:r>
      <w:proofErr w:type="spellEnd"/>
      <w:r w:rsidRPr="00BF2E64">
        <w:t xml:space="preserve"> </w:t>
      </w:r>
      <w:proofErr w:type="spellStart"/>
      <w:r w:rsidRPr="00BF2E64">
        <w:t>lietojamo</w:t>
      </w:r>
      <w:proofErr w:type="spellEnd"/>
      <w:r w:rsidRPr="00BF2E64">
        <w:t xml:space="preserve"> </w:t>
      </w:r>
      <w:proofErr w:type="spellStart"/>
      <w:r w:rsidRPr="00BF2E64">
        <w:t>šķembu</w:t>
      </w:r>
      <w:proofErr w:type="spellEnd"/>
      <w:r w:rsidRPr="00BF2E64">
        <w:t xml:space="preserve"> </w:t>
      </w:r>
      <w:proofErr w:type="spellStart"/>
      <w:r w:rsidRPr="00BF2E64">
        <w:t>granulometriskajam</w:t>
      </w:r>
      <w:proofErr w:type="spellEnd"/>
      <w:r w:rsidRPr="00BF2E64">
        <w:t xml:space="preserve"> </w:t>
      </w:r>
      <w:proofErr w:type="spellStart"/>
      <w:r w:rsidRPr="00BF2E64">
        <w:t>sastāvam</w:t>
      </w:r>
      <w:proofErr w:type="spellEnd"/>
      <w:r w:rsidRPr="00BF2E64">
        <w:t xml:space="preserve"> </w:t>
      </w:r>
      <w:proofErr w:type="spellStart"/>
      <w:r w:rsidRPr="00BF2E64">
        <w:t>jāatbilst</w:t>
      </w:r>
      <w:proofErr w:type="spellEnd"/>
      <w:r w:rsidRPr="00BF2E64">
        <w:t xml:space="preserve"> Ceļu </w:t>
      </w:r>
      <w:proofErr w:type="spellStart"/>
      <w:r w:rsidRPr="00BF2E64">
        <w:t>specifikāciju</w:t>
      </w:r>
      <w:proofErr w:type="spellEnd"/>
      <w:r w:rsidRPr="00BF2E64">
        <w:t xml:space="preserve"> </w:t>
      </w:r>
      <w:r>
        <w:fldChar w:fldCharType="begin"/>
      </w:r>
      <w:r>
        <w:instrText xml:space="preserve"> REF _Ref324606138 \r \h </w:instrText>
      </w:r>
      <w:r w:rsidR="00B300E4">
        <w:instrText xml:space="preserve"> \* MERGEFORMAT </w:instrText>
      </w:r>
      <w:r>
        <w:fldChar w:fldCharType="separate"/>
      </w:r>
      <w:r w:rsidR="00C86EAE">
        <w:t>6.4.4</w:t>
      </w:r>
      <w:r>
        <w:fldChar w:fldCharType="end"/>
      </w:r>
      <w:r w:rsidRPr="00BF2E64">
        <w:t xml:space="preserve"> </w:t>
      </w:r>
      <w:proofErr w:type="spellStart"/>
      <w:r w:rsidRPr="00BF2E64">
        <w:t>punktā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Saistvielas</w:t>
      </w:r>
      <w:proofErr w:type="spellEnd"/>
      <w:r w:rsidRPr="00BF2E64">
        <w:t xml:space="preserve"> un </w:t>
      </w:r>
      <w:proofErr w:type="spellStart"/>
      <w:r w:rsidRPr="00BF2E64">
        <w:t>šķembu</w:t>
      </w:r>
      <w:proofErr w:type="spellEnd"/>
      <w:r w:rsidRPr="00BF2E64">
        <w:t xml:space="preserve"> </w:t>
      </w:r>
      <w:proofErr w:type="spellStart"/>
      <w:r w:rsidRPr="00BF2E64">
        <w:t>izlietojuma</w:t>
      </w:r>
      <w:proofErr w:type="spellEnd"/>
      <w:r w:rsidRPr="00BF2E64">
        <w:t xml:space="preserve"> </w:t>
      </w:r>
      <w:proofErr w:type="spellStart"/>
      <w:r w:rsidRPr="00BF2E64">
        <w:t>daudzuma</w:t>
      </w:r>
      <w:proofErr w:type="spellEnd"/>
      <w:r w:rsidRPr="00BF2E64">
        <w:t xml:space="preserve"> </w:t>
      </w:r>
      <w:proofErr w:type="spellStart"/>
      <w:r w:rsidRPr="00BF2E64">
        <w:t>novirzes</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w:t>
      </w:r>
      <w:r>
        <w:fldChar w:fldCharType="begin"/>
      </w:r>
      <w:r>
        <w:instrText xml:space="preserve"> REF _Ref251258904 \r \h </w:instrText>
      </w:r>
      <w:r w:rsidR="00B300E4">
        <w:instrText xml:space="preserve"> \* MERGEFORMAT </w:instrText>
      </w:r>
      <w:r>
        <w:fldChar w:fldCharType="separate"/>
      </w:r>
      <w:r w:rsidR="00C86EAE">
        <w:t>6.4-32</w:t>
      </w:r>
      <w:r>
        <w:fldChar w:fldCharType="end"/>
      </w:r>
      <w:r>
        <w:t xml:space="preserve"> </w:t>
      </w:r>
      <w:proofErr w:type="spellStart"/>
      <w:r w:rsidRPr="00BF2E64">
        <w:t>tabulā</w:t>
      </w:r>
      <w:proofErr w:type="spellEnd"/>
      <w:r w:rsidRPr="00BF2E64">
        <w:t xml:space="preserve"> </w:t>
      </w:r>
      <w:proofErr w:type="spellStart"/>
      <w:r w:rsidRPr="00BF2E64">
        <w:t>noteiktās</w:t>
      </w:r>
      <w:proofErr w:type="spellEnd"/>
      <w:r w:rsidRPr="00BF2E64">
        <w:t xml:space="preserve"> </w:t>
      </w:r>
      <w:proofErr w:type="spellStart"/>
      <w:r w:rsidRPr="00BF2E64">
        <w:t>prasības</w:t>
      </w:r>
      <w:proofErr w:type="spellEnd"/>
      <w:r w:rsidRPr="00BF2E64">
        <w:t xml:space="preserve">, to </w:t>
      </w:r>
      <w:proofErr w:type="spellStart"/>
      <w:r w:rsidRPr="00BF2E64">
        <w:t>paredzēto</w:t>
      </w:r>
      <w:proofErr w:type="spellEnd"/>
      <w:r w:rsidRPr="00BF2E64">
        <w:t xml:space="preserve"> </w:t>
      </w:r>
      <w:proofErr w:type="spellStart"/>
      <w:r w:rsidRPr="00BF2E64">
        <w:t>testēšanas</w:t>
      </w:r>
      <w:proofErr w:type="spellEnd"/>
      <w:r w:rsidRPr="00BF2E64">
        <w:t xml:space="preserve"> </w:t>
      </w:r>
      <w:proofErr w:type="spellStart"/>
      <w:r w:rsidRPr="00BF2E64">
        <w:t>biežumu</w:t>
      </w:r>
      <w:proofErr w:type="spellEnd"/>
      <w:r w:rsidRPr="00BF2E64">
        <w:t xml:space="preserve"> </w:t>
      </w:r>
      <w:proofErr w:type="spellStart"/>
      <w:r w:rsidRPr="00BF2E64">
        <w:t>nosaka</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 xml:space="preserve"> </w:t>
      </w:r>
      <w:proofErr w:type="spellStart"/>
      <w:r w:rsidRPr="00BF2E64">
        <w:t>atbilstoši</w:t>
      </w:r>
      <w:proofErr w:type="spellEnd"/>
      <w:r w:rsidRPr="00BF2E64">
        <w:t xml:space="preserve"> </w:t>
      </w:r>
      <w:proofErr w:type="spellStart"/>
      <w:r w:rsidRPr="00BF2E64">
        <w:t>kvalitātes</w:t>
      </w:r>
      <w:proofErr w:type="spellEnd"/>
      <w:r w:rsidRPr="00BF2E64">
        <w:t xml:space="preserve"> </w:t>
      </w:r>
      <w:proofErr w:type="spellStart"/>
      <w:r w:rsidRPr="00BF2E64">
        <w:t>plānam</w:t>
      </w:r>
      <w:proofErr w:type="spellEnd"/>
      <w:r w:rsidRPr="00BF2E64">
        <w:t xml:space="preserve"> (</w:t>
      </w:r>
      <w:proofErr w:type="spellStart"/>
      <w:r w:rsidRPr="00BF2E64">
        <w:t>kategorija</w:t>
      </w:r>
      <w:proofErr w:type="spellEnd"/>
      <w:r w:rsidRPr="00BF2E64">
        <w:t xml:space="preserve"> F0; LVS EN 12271, B.6 tabula).</w:t>
      </w:r>
    </w:p>
    <w:p w14:paraId="4992DD54" w14:textId="46EE0146" w:rsidR="00D20CB0" w:rsidRPr="00BF2E64" w:rsidRDefault="00D20CB0" w:rsidP="006E2A27">
      <w:pPr>
        <w:pStyle w:val="Virsraksts8"/>
      </w:pPr>
      <w:bookmarkStart w:id="5937" w:name="_Ref251258904"/>
      <w:r>
        <w:t xml:space="preserve">tabula. </w:t>
      </w:r>
      <w:proofErr w:type="spellStart"/>
      <w:r>
        <w:t>Saistvielas</w:t>
      </w:r>
      <w:proofErr w:type="spellEnd"/>
      <w:r>
        <w:t xml:space="preserve"> un </w:t>
      </w:r>
      <w:proofErr w:type="spellStart"/>
      <w:r>
        <w:t>šķembu</w:t>
      </w:r>
      <w:proofErr w:type="spellEnd"/>
      <w:r>
        <w:t xml:space="preserve"> </w:t>
      </w:r>
      <w:proofErr w:type="spellStart"/>
      <w:r>
        <w:t>izlietojuma</w:t>
      </w:r>
      <w:proofErr w:type="spellEnd"/>
      <w:r>
        <w:t xml:space="preserve"> </w:t>
      </w:r>
      <w:proofErr w:type="spellStart"/>
      <w:r>
        <w:t>pieļaujamās</w:t>
      </w:r>
      <w:proofErr w:type="spellEnd"/>
      <w:r>
        <w:t xml:space="preserve"> </w:t>
      </w:r>
      <w:proofErr w:type="spellStart"/>
      <w:r>
        <w:t>novirzes</w:t>
      </w:r>
      <w:proofErr w:type="spellEnd"/>
      <w:r>
        <w:t xml:space="preserve"> no </w:t>
      </w:r>
      <w:proofErr w:type="spellStart"/>
      <w:r>
        <w:t>darba</w:t>
      </w:r>
      <w:proofErr w:type="spellEnd"/>
      <w:r>
        <w:t xml:space="preserve"> formulas</w:t>
      </w:r>
      <w:bookmarkEnd w:id="593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13"/>
        <w:gridCol w:w="1259"/>
        <w:gridCol w:w="1620"/>
        <w:gridCol w:w="1260"/>
        <w:gridCol w:w="1260"/>
        <w:gridCol w:w="1260"/>
      </w:tblGrid>
      <w:tr w:rsidR="00D20CB0" w:rsidRPr="00BF2E64" w14:paraId="16E2DA0F" w14:textId="77777777" w:rsidTr="00586416">
        <w:trPr>
          <w:cantSplit/>
          <w:trHeight w:val="440"/>
          <w:jc w:val="center"/>
        </w:trPr>
        <w:tc>
          <w:tcPr>
            <w:tcW w:w="2313" w:type="dxa"/>
            <w:vMerge w:val="restart"/>
            <w:tcMar>
              <w:top w:w="0" w:type="dxa"/>
              <w:left w:w="0" w:type="dxa"/>
              <w:bottom w:w="0" w:type="dxa"/>
              <w:right w:w="0" w:type="dxa"/>
            </w:tcMar>
            <w:vAlign w:val="center"/>
          </w:tcPr>
          <w:p w14:paraId="2241AA4C" w14:textId="77777777" w:rsidR="00D20CB0" w:rsidRPr="00BF2E64" w:rsidRDefault="00D20CB0" w:rsidP="00871FC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259" w:type="dxa"/>
            <w:vMerge w:val="restart"/>
            <w:tcMar>
              <w:top w:w="0" w:type="dxa"/>
              <w:left w:w="0" w:type="dxa"/>
              <w:bottom w:w="0" w:type="dxa"/>
              <w:right w:w="0" w:type="dxa"/>
            </w:tcMar>
            <w:vAlign w:val="center"/>
          </w:tcPr>
          <w:p w14:paraId="4C2EE3B9" w14:textId="77777777" w:rsidR="00D20CB0" w:rsidRPr="00BF2E64" w:rsidRDefault="00D20CB0" w:rsidP="00871FC1">
            <w:pPr>
              <w:pStyle w:val="Tablehead"/>
            </w:pPr>
            <w:proofErr w:type="spellStart"/>
            <w:r w:rsidRPr="00BF2E64">
              <w:t>Testēšanas</w:t>
            </w:r>
            <w:proofErr w:type="spellEnd"/>
            <w:r w:rsidRPr="00BF2E64">
              <w:t xml:space="preserve"> </w:t>
            </w:r>
            <w:proofErr w:type="spellStart"/>
            <w:r w:rsidRPr="00BF2E64">
              <w:t>metode</w:t>
            </w:r>
            <w:proofErr w:type="spellEnd"/>
          </w:p>
        </w:tc>
        <w:tc>
          <w:tcPr>
            <w:tcW w:w="1620" w:type="dxa"/>
            <w:vMerge w:val="restart"/>
            <w:tcMar>
              <w:top w:w="0" w:type="dxa"/>
              <w:left w:w="0" w:type="dxa"/>
              <w:bottom w:w="0" w:type="dxa"/>
              <w:right w:w="0" w:type="dxa"/>
            </w:tcMar>
            <w:vAlign w:val="center"/>
          </w:tcPr>
          <w:p w14:paraId="3DE3204D" w14:textId="77777777" w:rsidR="00D20CB0" w:rsidRPr="00BF2E64" w:rsidRDefault="00D20CB0" w:rsidP="00871FC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12271</w:t>
            </w:r>
          </w:p>
        </w:tc>
        <w:tc>
          <w:tcPr>
            <w:tcW w:w="2520" w:type="dxa"/>
            <w:gridSpan w:val="2"/>
            <w:tcMar>
              <w:top w:w="0" w:type="dxa"/>
              <w:left w:w="0" w:type="dxa"/>
              <w:bottom w:w="0" w:type="dxa"/>
              <w:right w:w="0" w:type="dxa"/>
            </w:tcMar>
            <w:vAlign w:val="center"/>
          </w:tcPr>
          <w:p w14:paraId="4D5AF99F" w14:textId="77777777" w:rsidR="00D20CB0" w:rsidRPr="00BF2E64" w:rsidRDefault="00D20CB0" w:rsidP="00871FC1">
            <w:pPr>
              <w:pStyle w:val="Tablehead"/>
              <w:rPr>
                <w:vertAlign w:val="subscript"/>
              </w:rPr>
            </w:pPr>
            <w:proofErr w:type="spellStart"/>
            <w:r w:rsidRPr="00BF2E64">
              <w:t>Virsmas</w:t>
            </w:r>
            <w:proofErr w:type="spellEnd"/>
            <w:r w:rsidRPr="00BF2E64">
              <w:t xml:space="preserve"> </w:t>
            </w:r>
            <w:proofErr w:type="spellStart"/>
            <w:r w:rsidRPr="00BF2E64">
              <w:t>apstrāde</w:t>
            </w:r>
            <w:proofErr w:type="spellEnd"/>
            <w:r w:rsidRPr="00BF2E64">
              <w:t xml:space="preserve"> </w:t>
            </w:r>
            <w:proofErr w:type="spellStart"/>
            <w:proofErr w:type="gramStart"/>
            <w:r w:rsidRPr="00BF2E64">
              <w:t>AADT</w:t>
            </w:r>
            <w:r w:rsidRPr="00BF2E64">
              <w:rPr>
                <w:vertAlign w:val="subscript"/>
              </w:rPr>
              <w:t>j,pievestā</w:t>
            </w:r>
            <w:proofErr w:type="spellEnd"/>
            <w:proofErr w:type="gramEnd"/>
          </w:p>
        </w:tc>
        <w:tc>
          <w:tcPr>
            <w:tcW w:w="1260" w:type="dxa"/>
            <w:vMerge w:val="restart"/>
            <w:tcMar>
              <w:top w:w="0" w:type="dxa"/>
              <w:left w:w="0" w:type="dxa"/>
              <w:bottom w:w="0" w:type="dxa"/>
              <w:right w:w="0" w:type="dxa"/>
            </w:tcMar>
            <w:vAlign w:val="center"/>
          </w:tcPr>
          <w:p w14:paraId="362725D3" w14:textId="77777777" w:rsidR="00D20CB0" w:rsidRPr="00BF2E64" w:rsidRDefault="00D20CB0" w:rsidP="00871FC1">
            <w:pPr>
              <w:pStyle w:val="Tablehead"/>
            </w:pP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kārta</w:t>
            </w:r>
            <w:proofErr w:type="spellEnd"/>
            <w:r w:rsidRPr="00BF2E64">
              <w:t xml:space="preserve"> </w:t>
            </w:r>
          </w:p>
        </w:tc>
      </w:tr>
      <w:tr w:rsidR="00D20CB0" w:rsidRPr="00BF2E64" w14:paraId="46FE1095" w14:textId="77777777" w:rsidTr="00586416">
        <w:trPr>
          <w:cantSplit/>
          <w:trHeight w:val="300"/>
          <w:jc w:val="center"/>
        </w:trPr>
        <w:tc>
          <w:tcPr>
            <w:tcW w:w="2313" w:type="dxa"/>
            <w:vMerge/>
            <w:tcMar>
              <w:top w:w="0" w:type="dxa"/>
              <w:left w:w="0" w:type="dxa"/>
              <w:bottom w:w="0" w:type="dxa"/>
              <w:right w:w="0" w:type="dxa"/>
            </w:tcMar>
            <w:vAlign w:val="center"/>
          </w:tcPr>
          <w:p w14:paraId="17D43317" w14:textId="77777777" w:rsidR="00D20CB0" w:rsidRPr="00BF2E64" w:rsidRDefault="00D20CB0" w:rsidP="00871FC1">
            <w:pPr>
              <w:pStyle w:val="Tablehead"/>
            </w:pPr>
          </w:p>
        </w:tc>
        <w:tc>
          <w:tcPr>
            <w:tcW w:w="1259" w:type="dxa"/>
            <w:vMerge/>
            <w:tcMar>
              <w:top w:w="0" w:type="dxa"/>
              <w:left w:w="0" w:type="dxa"/>
              <w:bottom w:w="0" w:type="dxa"/>
              <w:right w:w="0" w:type="dxa"/>
            </w:tcMar>
            <w:vAlign w:val="center"/>
          </w:tcPr>
          <w:p w14:paraId="42B8B154" w14:textId="77777777" w:rsidR="00D20CB0" w:rsidRPr="00BF2E64" w:rsidRDefault="00D20CB0" w:rsidP="00871FC1">
            <w:pPr>
              <w:pStyle w:val="Tablehead"/>
            </w:pPr>
          </w:p>
        </w:tc>
        <w:tc>
          <w:tcPr>
            <w:tcW w:w="1620" w:type="dxa"/>
            <w:vMerge/>
            <w:tcMar>
              <w:top w:w="0" w:type="dxa"/>
              <w:left w:w="0" w:type="dxa"/>
              <w:bottom w:w="0" w:type="dxa"/>
              <w:right w:w="0" w:type="dxa"/>
            </w:tcMar>
            <w:vAlign w:val="center"/>
          </w:tcPr>
          <w:p w14:paraId="4277B14B" w14:textId="77777777" w:rsidR="00D20CB0" w:rsidRPr="00BF2E64" w:rsidRDefault="00D20CB0" w:rsidP="00871FC1">
            <w:pPr>
              <w:pStyle w:val="Tablehead"/>
            </w:pPr>
          </w:p>
        </w:tc>
        <w:tc>
          <w:tcPr>
            <w:tcW w:w="1260" w:type="dxa"/>
            <w:tcMar>
              <w:top w:w="0" w:type="dxa"/>
              <w:left w:w="0" w:type="dxa"/>
              <w:bottom w:w="0" w:type="dxa"/>
              <w:right w:w="0" w:type="dxa"/>
            </w:tcMar>
            <w:vAlign w:val="center"/>
          </w:tcPr>
          <w:p w14:paraId="04D9528E" w14:textId="77777777" w:rsidR="00D20CB0" w:rsidRPr="00BF2E64" w:rsidRDefault="00D20CB0" w:rsidP="00871FC1">
            <w:pPr>
              <w:pStyle w:val="Tablehead"/>
            </w:pPr>
            <w:r w:rsidRPr="00BF2E64">
              <w:t>≤ 1500</w:t>
            </w:r>
          </w:p>
        </w:tc>
        <w:tc>
          <w:tcPr>
            <w:tcW w:w="1260" w:type="dxa"/>
            <w:tcMar>
              <w:top w:w="0" w:type="dxa"/>
              <w:left w:w="0" w:type="dxa"/>
              <w:bottom w:w="0" w:type="dxa"/>
              <w:right w:w="0" w:type="dxa"/>
            </w:tcMar>
            <w:vAlign w:val="center"/>
          </w:tcPr>
          <w:p w14:paraId="2040CFEE" w14:textId="77777777" w:rsidR="00D20CB0" w:rsidRPr="00BF2E64" w:rsidRDefault="00D20CB0" w:rsidP="00871FC1">
            <w:pPr>
              <w:pStyle w:val="Tablehead"/>
            </w:pPr>
            <w:r w:rsidRPr="00BF2E64">
              <w:t>&gt; 1500</w:t>
            </w:r>
          </w:p>
        </w:tc>
        <w:tc>
          <w:tcPr>
            <w:tcW w:w="1260" w:type="dxa"/>
            <w:vMerge/>
            <w:tcMar>
              <w:top w:w="0" w:type="dxa"/>
              <w:left w:w="0" w:type="dxa"/>
              <w:bottom w:w="0" w:type="dxa"/>
              <w:right w:w="0" w:type="dxa"/>
            </w:tcMar>
            <w:vAlign w:val="center"/>
          </w:tcPr>
          <w:p w14:paraId="717595BB" w14:textId="77777777" w:rsidR="00D20CB0" w:rsidRPr="00BF2E64" w:rsidRDefault="00D20CB0" w:rsidP="00871FC1">
            <w:pPr>
              <w:pStyle w:val="Tablehead"/>
            </w:pPr>
          </w:p>
        </w:tc>
      </w:tr>
      <w:tr w:rsidR="00D20CB0" w:rsidRPr="00BF2E64" w14:paraId="2535C82E" w14:textId="77777777" w:rsidTr="00586416">
        <w:trPr>
          <w:cantSplit/>
          <w:trHeight w:val="300"/>
          <w:jc w:val="center"/>
        </w:trPr>
        <w:tc>
          <w:tcPr>
            <w:tcW w:w="2313" w:type="dxa"/>
            <w:vMerge/>
            <w:tcMar>
              <w:top w:w="0" w:type="dxa"/>
              <w:left w:w="0" w:type="dxa"/>
              <w:bottom w:w="0" w:type="dxa"/>
              <w:right w:w="0" w:type="dxa"/>
            </w:tcMar>
            <w:vAlign w:val="center"/>
          </w:tcPr>
          <w:p w14:paraId="1BCF0277" w14:textId="77777777" w:rsidR="00D20CB0" w:rsidRPr="00BF2E64" w:rsidRDefault="00D20CB0" w:rsidP="00871FC1">
            <w:pPr>
              <w:pStyle w:val="Tablehead"/>
            </w:pPr>
          </w:p>
        </w:tc>
        <w:tc>
          <w:tcPr>
            <w:tcW w:w="1259" w:type="dxa"/>
            <w:vMerge/>
            <w:tcMar>
              <w:top w:w="0" w:type="dxa"/>
              <w:left w:w="0" w:type="dxa"/>
              <w:bottom w:w="0" w:type="dxa"/>
              <w:right w:w="0" w:type="dxa"/>
            </w:tcMar>
            <w:vAlign w:val="center"/>
          </w:tcPr>
          <w:p w14:paraId="6F9E5D01" w14:textId="77777777" w:rsidR="00D20CB0" w:rsidRPr="00BF2E64" w:rsidRDefault="00D20CB0" w:rsidP="00871FC1">
            <w:pPr>
              <w:pStyle w:val="Tablehead"/>
            </w:pPr>
          </w:p>
        </w:tc>
        <w:tc>
          <w:tcPr>
            <w:tcW w:w="1620" w:type="dxa"/>
            <w:vMerge/>
            <w:tcMar>
              <w:top w:w="0" w:type="dxa"/>
              <w:left w:w="0" w:type="dxa"/>
              <w:bottom w:w="0" w:type="dxa"/>
              <w:right w:w="0" w:type="dxa"/>
            </w:tcMar>
            <w:vAlign w:val="center"/>
          </w:tcPr>
          <w:p w14:paraId="2962DE09" w14:textId="77777777" w:rsidR="00D20CB0" w:rsidRPr="00BF2E64" w:rsidRDefault="00D20CB0" w:rsidP="00871FC1">
            <w:pPr>
              <w:pStyle w:val="Tablehead"/>
            </w:pPr>
          </w:p>
        </w:tc>
        <w:tc>
          <w:tcPr>
            <w:tcW w:w="3780" w:type="dxa"/>
            <w:gridSpan w:val="3"/>
            <w:tcMar>
              <w:top w:w="0" w:type="dxa"/>
              <w:left w:w="0" w:type="dxa"/>
              <w:bottom w:w="0" w:type="dxa"/>
              <w:right w:w="0" w:type="dxa"/>
            </w:tcMar>
            <w:vAlign w:val="center"/>
          </w:tcPr>
          <w:p w14:paraId="50ECBDAF" w14:textId="77777777" w:rsidR="00D20CB0" w:rsidRPr="00BF2E64" w:rsidRDefault="00D20CB0" w:rsidP="00871FC1">
            <w:pPr>
              <w:pStyle w:val="Tablehead"/>
            </w:pPr>
            <w:proofErr w:type="spellStart"/>
            <w:r w:rsidRPr="00BF2E64">
              <w:t>Kategorija</w:t>
            </w:r>
            <w:proofErr w:type="spellEnd"/>
            <w:r w:rsidRPr="00BF2E64">
              <w:t xml:space="preserve"> / </w:t>
            </w:r>
            <w:proofErr w:type="spellStart"/>
            <w:r w:rsidRPr="00BF2E64">
              <w:t>prasība</w:t>
            </w:r>
            <w:proofErr w:type="spellEnd"/>
          </w:p>
        </w:tc>
      </w:tr>
      <w:tr w:rsidR="00D20CB0" w:rsidRPr="00BF2E64" w14:paraId="7A4378B7" w14:textId="77777777" w:rsidTr="00586416">
        <w:trPr>
          <w:cantSplit/>
          <w:trHeight w:val="440"/>
          <w:jc w:val="center"/>
        </w:trPr>
        <w:tc>
          <w:tcPr>
            <w:tcW w:w="2313" w:type="dxa"/>
            <w:tcMar>
              <w:top w:w="0" w:type="dxa"/>
              <w:left w:w="0" w:type="dxa"/>
              <w:bottom w:w="0" w:type="dxa"/>
              <w:right w:w="0" w:type="dxa"/>
            </w:tcMar>
            <w:vAlign w:val="center"/>
          </w:tcPr>
          <w:p w14:paraId="1B4D4BE1" w14:textId="77777777" w:rsidR="00D20CB0" w:rsidRPr="00BF2E64" w:rsidRDefault="00D20CB0">
            <w:pPr>
              <w:pStyle w:val="Tabletext"/>
            </w:pPr>
            <w:proofErr w:type="spellStart"/>
            <w:r w:rsidRPr="00BF2E64">
              <w:t>Saistvielas</w:t>
            </w:r>
            <w:proofErr w:type="spellEnd"/>
            <w:r w:rsidRPr="00BF2E64">
              <w:t xml:space="preserve"> </w:t>
            </w:r>
            <w:proofErr w:type="spellStart"/>
            <w:r w:rsidRPr="00BF2E64">
              <w:t>izkliedes</w:t>
            </w:r>
            <w:proofErr w:type="spellEnd"/>
            <w:r w:rsidRPr="00BF2E64">
              <w:t xml:space="preserve"> norma, %</w:t>
            </w:r>
          </w:p>
        </w:tc>
        <w:tc>
          <w:tcPr>
            <w:tcW w:w="1259" w:type="dxa"/>
            <w:tcMar>
              <w:top w:w="0" w:type="dxa"/>
              <w:left w:w="0" w:type="dxa"/>
              <w:bottom w:w="0" w:type="dxa"/>
              <w:right w:w="0" w:type="dxa"/>
            </w:tcMar>
            <w:vAlign w:val="center"/>
          </w:tcPr>
          <w:p w14:paraId="7F64AEEE" w14:textId="77777777" w:rsidR="00D20CB0" w:rsidRPr="00BF2E64" w:rsidRDefault="00D20CB0">
            <w:pPr>
              <w:pStyle w:val="Tabletext"/>
            </w:pPr>
            <w:r w:rsidRPr="00BF2E64">
              <w:t>LVS EN 12272-1</w:t>
            </w:r>
          </w:p>
        </w:tc>
        <w:tc>
          <w:tcPr>
            <w:tcW w:w="1620" w:type="dxa"/>
            <w:tcMar>
              <w:top w:w="0" w:type="dxa"/>
              <w:left w:w="0" w:type="dxa"/>
              <w:bottom w:w="0" w:type="dxa"/>
              <w:right w:w="0" w:type="dxa"/>
            </w:tcMar>
            <w:vAlign w:val="center"/>
          </w:tcPr>
          <w:p w14:paraId="5497E981" w14:textId="0487F891" w:rsidR="00D20CB0" w:rsidRPr="00BF2E64" w:rsidRDefault="00D20CB0">
            <w:pPr>
              <w:pStyle w:val="Tabletext"/>
            </w:pPr>
            <w:r w:rsidRPr="00BF2E64">
              <w:t xml:space="preserve">5.2.2. </w:t>
            </w:r>
            <w:r w:rsidR="00C92FDB">
              <w:t>p.</w:t>
            </w:r>
          </w:p>
          <w:p w14:paraId="62E5DC3E" w14:textId="77777777" w:rsidR="00D20CB0" w:rsidRPr="00BF2E64" w:rsidRDefault="00D20CB0">
            <w:pPr>
              <w:pStyle w:val="Tabletext"/>
            </w:pPr>
            <w:r w:rsidRPr="00BF2E64">
              <w:t>2. tabula</w:t>
            </w:r>
          </w:p>
        </w:tc>
        <w:tc>
          <w:tcPr>
            <w:tcW w:w="1260" w:type="dxa"/>
            <w:tcMar>
              <w:top w:w="0" w:type="dxa"/>
              <w:left w:w="0" w:type="dxa"/>
              <w:bottom w:w="0" w:type="dxa"/>
              <w:right w:w="0" w:type="dxa"/>
            </w:tcMar>
            <w:vAlign w:val="center"/>
          </w:tcPr>
          <w:p w14:paraId="273F2352" w14:textId="77777777" w:rsidR="00D20CB0" w:rsidRPr="00FD39ED" w:rsidRDefault="00D20CB0" w:rsidP="009650B8">
            <w:pPr>
              <w:pStyle w:val="Tabletext3"/>
            </w:pPr>
            <w:r w:rsidRPr="00FD39ED">
              <w:t>1 / ± 15</w:t>
            </w:r>
          </w:p>
        </w:tc>
        <w:tc>
          <w:tcPr>
            <w:tcW w:w="1260" w:type="dxa"/>
            <w:tcMar>
              <w:top w:w="0" w:type="dxa"/>
              <w:left w:w="0" w:type="dxa"/>
              <w:bottom w:w="0" w:type="dxa"/>
              <w:right w:w="0" w:type="dxa"/>
            </w:tcMar>
            <w:vAlign w:val="center"/>
          </w:tcPr>
          <w:p w14:paraId="3C3AD0BD" w14:textId="77777777" w:rsidR="00D20CB0" w:rsidRPr="00FD39ED" w:rsidRDefault="00D20CB0">
            <w:pPr>
              <w:pStyle w:val="Tabletext3"/>
            </w:pPr>
            <w:r w:rsidRPr="00FD39ED">
              <w:t>2 / ± 10</w:t>
            </w:r>
          </w:p>
        </w:tc>
        <w:tc>
          <w:tcPr>
            <w:tcW w:w="1260" w:type="dxa"/>
            <w:tcMar>
              <w:top w:w="0" w:type="dxa"/>
              <w:left w:w="0" w:type="dxa"/>
              <w:bottom w:w="0" w:type="dxa"/>
              <w:right w:w="0" w:type="dxa"/>
            </w:tcMar>
            <w:vAlign w:val="center"/>
          </w:tcPr>
          <w:p w14:paraId="3766B53B" w14:textId="77777777" w:rsidR="00D20CB0" w:rsidRPr="00FD39ED" w:rsidRDefault="00D20CB0">
            <w:pPr>
              <w:pStyle w:val="Tabletext3"/>
            </w:pPr>
            <w:r w:rsidRPr="00FD39ED">
              <w:t>0 / NPD</w:t>
            </w:r>
          </w:p>
        </w:tc>
      </w:tr>
      <w:tr w:rsidR="00D20CB0" w:rsidRPr="00BF2E64" w14:paraId="21B83544" w14:textId="77777777" w:rsidTr="00586416">
        <w:trPr>
          <w:cantSplit/>
          <w:trHeight w:val="440"/>
          <w:jc w:val="center"/>
        </w:trPr>
        <w:tc>
          <w:tcPr>
            <w:tcW w:w="2313" w:type="dxa"/>
            <w:tcMar>
              <w:top w:w="0" w:type="dxa"/>
              <w:left w:w="0" w:type="dxa"/>
              <w:bottom w:w="0" w:type="dxa"/>
              <w:right w:w="0" w:type="dxa"/>
            </w:tcMar>
            <w:vAlign w:val="center"/>
          </w:tcPr>
          <w:p w14:paraId="097AEDFC" w14:textId="77777777" w:rsidR="00D20CB0" w:rsidRPr="00BF2E64" w:rsidRDefault="00D20CB0">
            <w:pPr>
              <w:pStyle w:val="Tabletext"/>
            </w:pPr>
            <w:proofErr w:type="spellStart"/>
            <w:r w:rsidRPr="00BF2E64">
              <w:t>Saistvielas</w:t>
            </w:r>
            <w:proofErr w:type="spellEnd"/>
            <w:r w:rsidRPr="00BF2E64">
              <w:t xml:space="preserve"> </w:t>
            </w:r>
            <w:proofErr w:type="spellStart"/>
            <w:r w:rsidRPr="00BF2E64">
              <w:t>izkliedes</w:t>
            </w:r>
            <w:proofErr w:type="spellEnd"/>
            <w:r w:rsidRPr="00BF2E64">
              <w:t xml:space="preserve"> </w:t>
            </w:r>
            <w:proofErr w:type="spellStart"/>
            <w:r w:rsidRPr="00BF2E64">
              <w:t>precizitāte</w:t>
            </w:r>
            <w:proofErr w:type="spellEnd"/>
            <w:r w:rsidRPr="00BF2E64">
              <w:t xml:space="preserve">, </w:t>
            </w:r>
            <w:proofErr w:type="spellStart"/>
            <w:r w:rsidRPr="00BF2E64">
              <w:t>C</w:t>
            </w:r>
            <w:r w:rsidRPr="00BF2E64">
              <w:rPr>
                <w:vertAlign w:val="subscript"/>
              </w:rPr>
              <w:t>v</w:t>
            </w:r>
            <w:proofErr w:type="spellEnd"/>
            <w:r w:rsidRPr="00BF2E64">
              <w:t xml:space="preserve"> %</w:t>
            </w:r>
          </w:p>
        </w:tc>
        <w:tc>
          <w:tcPr>
            <w:tcW w:w="1259" w:type="dxa"/>
            <w:tcMar>
              <w:top w:w="0" w:type="dxa"/>
              <w:left w:w="0" w:type="dxa"/>
              <w:bottom w:w="0" w:type="dxa"/>
              <w:right w:w="0" w:type="dxa"/>
            </w:tcMar>
            <w:vAlign w:val="center"/>
          </w:tcPr>
          <w:p w14:paraId="4C08866E" w14:textId="77777777" w:rsidR="00D20CB0" w:rsidRPr="00BF2E64" w:rsidRDefault="00D20CB0">
            <w:pPr>
              <w:pStyle w:val="Tabletext"/>
            </w:pPr>
            <w:r w:rsidRPr="00BF2E64">
              <w:t>LVS EN 12272-1</w:t>
            </w:r>
          </w:p>
        </w:tc>
        <w:tc>
          <w:tcPr>
            <w:tcW w:w="1620" w:type="dxa"/>
            <w:tcMar>
              <w:top w:w="0" w:type="dxa"/>
              <w:left w:w="0" w:type="dxa"/>
              <w:bottom w:w="0" w:type="dxa"/>
              <w:right w:w="0" w:type="dxa"/>
            </w:tcMar>
            <w:vAlign w:val="center"/>
          </w:tcPr>
          <w:p w14:paraId="7E1A1867" w14:textId="6F578447" w:rsidR="00D20CB0" w:rsidRPr="00BF2E64" w:rsidRDefault="00D20CB0">
            <w:pPr>
              <w:pStyle w:val="Tabletext"/>
            </w:pPr>
            <w:r w:rsidRPr="00BF2E64">
              <w:t xml:space="preserve">5.2.2. </w:t>
            </w:r>
            <w:r w:rsidR="00C92FDB">
              <w:t>p.</w:t>
            </w:r>
          </w:p>
          <w:p w14:paraId="4A271D94" w14:textId="77777777" w:rsidR="00D20CB0" w:rsidRPr="00BF2E64" w:rsidRDefault="00D20CB0">
            <w:pPr>
              <w:pStyle w:val="Tabletext"/>
            </w:pPr>
            <w:r w:rsidRPr="00BF2E64">
              <w:t>2. tabula</w:t>
            </w:r>
          </w:p>
        </w:tc>
        <w:tc>
          <w:tcPr>
            <w:tcW w:w="1260" w:type="dxa"/>
            <w:tcMar>
              <w:top w:w="0" w:type="dxa"/>
              <w:left w:w="0" w:type="dxa"/>
              <w:bottom w:w="0" w:type="dxa"/>
              <w:right w:w="0" w:type="dxa"/>
            </w:tcMar>
            <w:vAlign w:val="center"/>
          </w:tcPr>
          <w:p w14:paraId="59A6A1D6" w14:textId="77777777" w:rsidR="00D20CB0" w:rsidRPr="00FD39ED" w:rsidRDefault="00D20CB0" w:rsidP="009650B8">
            <w:pPr>
              <w:pStyle w:val="Tabletext3"/>
            </w:pPr>
            <w:r w:rsidRPr="00FD39ED">
              <w:t>1 / ≤ 15</w:t>
            </w:r>
          </w:p>
        </w:tc>
        <w:tc>
          <w:tcPr>
            <w:tcW w:w="1260" w:type="dxa"/>
            <w:tcMar>
              <w:top w:w="0" w:type="dxa"/>
              <w:left w:w="0" w:type="dxa"/>
              <w:bottom w:w="0" w:type="dxa"/>
              <w:right w:w="0" w:type="dxa"/>
            </w:tcMar>
            <w:vAlign w:val="center"/>
          </w:tcPr>
          <w:p w14:paraId="689B7E3C" w14:textId="77777777" w:rsidR="00D20CB0" w:rsidRPr="00FD39ED" w:rsidRDefault="00D20CB0">
            <w:pPr>
              <w:pStyle w:val="Tabletext3"/>
            </w:pPr>
            <w:r w:rsidRPr="00FD39ED">
              <w:t>2 / ≤ 10</w:t>
            </w:r>
          </w:p>
        </w:tc>
        <w:tc>
          <w:tcPr>
            <w:tcW w:w="1260" w:type="dxa"/>
            <w:tcMar>
              <w:top w:w="0" w:type="dxa"/>
              <w:left w:w="0" w:type="dxa"/>
              <w:bottom w:w="0" w:type="dxa"/>
              <w:right w:w="0" w:type="dxa"/>
            </w:tcMar>
            <w:vAlign w:val="center"/>
          </w:tcPr>
          <w:p w14:paraId="3046A86D" w14:textId="77777777" w:rsidR="00D20CB0" w:rsidRPr="00FD39ED" w:rsidRDefault="00D20CB0">
            <w:pPr>
              <w:pStyle w:val="Tabletext3"/>
            </w:pPr>
            <w:r w:rsidRPr="00FD39ED">
              <w:t>0 / NPD</w:t>
            </w:r>
          </w:p>
        </w:tc>
      </w:tr>
      <w:tr w:rsidR="00D20CB0" w:rsidRPr="00BF2E64" w14:paraId="2BAEBA22" w14:textId="77777777" w:rsidTr="00586416">
        <w:trPr>
          <w:cantSplit/>
          <w:trHeight w:val="440"/>
          <w:jc w:val="center"/>
        </w:trPr>
        <w:tc>
          <w:tcPr>
            <w:tcW w:w="2313" w:type="dxa"/>
            <w:tcMar>
              <w:top w:w="0" w:type="dxa"/>
              <w:left w:w="0" w:type="dxa"/>
              <w:bottom w:w="0" w:type="dxa"/>
              <w:right w:w="0" w:type="dxa"/>
            </w:tcMar>
            <w:vAlign w:val="center"/>
          </w:tcPr>
          <w:p w14:paraId="32E0391C" w14:textId="77777777" w:rsidR="00D20CB0" w:rsidRPr="00BF2E64" w:rsidRDefault="00D20CB0">
            <w:pPr>
              <w:pStyle w:val="Tabletext"/>
            </w:pPr>
            <w:proofErr w:type="spellStart"/>
            <w:r w:rsidRPr="00BF2E64">
              <w:t>Šķembu</w:t>
            </w:r>
            <w:proofErr w:type="spellEnd"/>
            <w:r w:rsidRPr="00BF2E64">
              <w:t xml:space="preserve"> </w:t>
            </w:r>
            <w:proofErr w:type="spellStart"/>
            <w:r w:rsidRPr="00BF2E64">
              <w:t>izkliedes</w:t>
            </w:r>
            <w:proofErr w:type="spellEnd"/>
            <w:r w:rsidRPr="00BF2E64">
              <w:t xml:space="preserve"> norma, %</w:t>
            </w:r>
          </w:p>
        </w:tc>
        <w:tc>
          <w:tcPr>
            <w:tcW w:w="1259" w:type="dxa"/>
            <w:tcMar>
              <w:top w:w="0" w:type="dxa"/>
              <w:left w:w="0" w:type="dxa"/>
              <w:bottom w:w="0" w:type="dxa"/>
              <w:right w:w="0" w:type="dxa"/>
            </w:tcMar>
            <w:vAlign w:val="center"/>
          </w:tcPr>
          <w:p w14:paraId="5EFBC4FB" w14:textId="77777777" w:rsidR="00D20CB0" w:rsidRPr="00BF2E64" w:rsidRDefault="00D20CB0">
            <w:pPr>
              <w:pStyle w:val="Tabletext"/>
            </w:pPr>
            <w:r w:rsidRPr="00BF2E64">
              <w:t>LVS EN 12272-1</w:t>
            </w:r>
          </w:p>
        </w:tc>
        <w:tc>
          <w:tcPr>
            <w:tcW w:w="1620" w:type="dxa"/>
            <w:tcMar>
              <w:top w:w="0" w:type="dxa"/>
              <w:left w:w="0" w:type="dxa"/>
              <w:bottom w:w="0" w:type="dxa"/>
              <w:right w:w="0" w:type="dxa"/>
            </w:tcMar>
            <w:vAlign w:val="center"/>
          </w:tcPr>
          <w:p w14:paraId="7BC0BAE7" w14:textId="0B7A7B14" w:rsidR="00D20CB0" w:rsidRPr="00BF2E64" w:rsidRDefault="00D20CB0">
            <w:pPr>
              <w:pStyle w:val="Tabletext"/>
            </w:pPr>
            <w:r w:rsidRPr="00BF2E64">
              <w:t xml:space="preserve">5.2.3. </w:t>
            </w:r>
            <w:r w:rsidR="00C92FDB">
              <w:t>p.</w:t>
            </w:r>
          </w:p>
          <w:p w14:paraId="2BCF3B70" w14:textId="77777777" w:rsidR="00D20CB0" w:rsidRPr="00BF2E64" w:rsidRDefault="00D20CB0">
            <w:pPr>
              <w:pStyle w:val="Tabletext"/>
            </w:pPr>
            <w:r w:rsidRPr="00BF2E64">
              <w:t>2. tabula</w:t>
            </w:r>
          </w:p>
        </w:tc>
        <w:tc>
          <w:tcPr>
            <w:tcW w:w="1260" w:type="dxa"/>
            <w:tcMar>
              <w:top w:w="0" w:type="dxa"/>
              <w:left w:w="0" w:type="dxa"/>
              <w:bottom w:w="0" w:type="dxa"/>
              <w:right w:w="0" w:type="dxa"/>
            </w:tcMar>
            <w:vAlign w:val="center"/>
          </w:tcPr>
          <w:p w14:paraId="4827F38E" w14:textId="77777777" w:rsidR="00D20CB0" w:rsidRPr="00FD39ED" w:rsidRDefault="00D20CB0" w:rsidP="009650B8">
            <w:pPr>
              <w:pStyle w:val="Tabletext3"/>
            </w:pPr>
            <w:r w:rsidRPr="00FD39ED">
              <w:t>1 / ± 15</w:t>
            </w:r>
          </w:p>
        </w:tc>
        <w:tc>
          <w:tcPr>
            <w:tcW w:w="1260" w:type="dxa"/>
            <w:tcMar>
              <w:top w:w="0" w:type="dxa"/>
              <w:left w:w="0" w:type="dxa"/>
              <w:bottom w:w="0" w:type="dxa"/>
              <w:right w:w="0" w:type="dxa"/>
            </w:tcMar>
            <w:vAlign w:val="center"/>
          </w:tcPr>
          <w:p w14:paraId="3FB76D72" w14:textId="77777777" w:rsidR="00D20CB0" w:rsidRPr="00FD39ED" w:rsidRDefault="00D20CB0">
            <w:pPr>
              <w:pStyle w:val="Tabletext3"/>
            </w:pPr>
            <w:r w:rsidRPr="00FD39ED">
              <w:t>2 / ± 10</w:t>
            </w:r>
          </w:p>
        </w:tc>
        <w:tc>
          <w:tcPr>
            <w:tcW w:w="1260" w:type="dxa"/>
            <w:tcMar>
              <w:top w:w="0" w:type="dxa"/>
              <w:left w:w="0" w:type="dxa"/>
              <w:bottom w:w="0" w:type="dxa"/>
              <w:right w:w="0" w:type="dxa"/>
            </w:tcMar>
            <w:vAlign w:val="center"/>
          </w:tcPr>
          <w:p w14:paraId="7AEE869A" w14:textId="77777777" w:rsidR="00D20CB0" w:rsidRPr="00FD39ED" w:rsidRDefault="00D20CB0">
            <w:pPr>
              <w:pStyle w:val="Tabletext3"/>
            </w:pPr>
            <w:r w:rsidRPr="00FD39ED">
              <w:t>0 / NPD</w:t>
            </w:r>
          </w:p>
        </w:tc>
      </w:tr>
      <w:tr w:rsidR="00D20CB0" w:rsidRPr="00BF2E64" w14:paraId="452AA1B2" w14:textId="77777777" w:rsidTr="00586416">
        <w:trPr>
          <w:cantSplit/>
          <w:trHeight w:val="440"/>
          <w:jc w:val="center"/>
        </w:trPr>
        <w:tc>
          <w:tcPr>
            <w:tcW w:w="2313" w:type="dxa"/>
            <w:tcMar>
              <w:top w:w="0" w:type="dxa"/>
              <w:left w:w="0" w:type="dxa"/>
              <w:bottom w:w="0" w:type="dxa"/>
              <w:right w:w="0" w:type="dxa"/>
            </w:tcMar>
            <w:vAlign w:val="center"/>
          </w:tcPr>
          <w:p w14:paraId="69276B50" w14:textId="77777777" w:rsidR="00D20CB0" w:rsidRPr="00BF2E64" w:rsidRDefault="00D20CB0">
            <w:pPr>
              <w:pStyle w:val="Tabletext"/>
            </w:pPr>
            <w:proofErr w:type="spellStart"/>
            <w:r w:rsidRPr="00BF2E64">
              <w:t>Šķembu</w:t>
            </w:r>
            <w:proofErr w:type="spellEnd"/>
            <w:r w:rsidRPr="00BF2E64">
              <w:t xml:space="preserve"> </w:t>
            </w:r>
            <w:proofErr w:type="spellStart"/>
            <w:r w:rsidRPr="00BF2E64">
              <w:t>izkliedes</w:t>
            </w:r>
            <w:proofErr w:type="spellEnd"/>
            <w:r w:rsidRPr="00BF2E64">
              <w:t xml:space="preserve"> </w:t>
            </w:r>
            <w:proofErr w:type="spellStart"/>
            <w:r w:rsidRPr="00BF2E64">
              <w:t>precizitāte</w:t>
            </w:r>
            <w:proofErr w:type="spellEnd"/>
            <w:r w:rsidRPr="00BF2E64">
              <w:t xml:space="preserve">, </w:t>
            </w:r>
            <w:proofErr w:type="spellStart"/>
            <w:r w:rsidRPr="00BF2E64">
              <w:t>C</w:t>
            </w:r>
            <w:r w:rsidRPr="00BF2E64">
              <w:rPr>
                <w:vertAlign w:val="subscript"/>
              </w:rPr>
              <w:t>v</w:t>
            </w:r>
            <w:proofErr w:type="spellEnd"/>
            <w:r w:rsidRPr="00BF2E64">
              <w:t xml:space="preserve"> %</w:t>
            </w:r>
          </w:p>
        </w:tc>
        <w:tc>
          <w:tcPr>
            <w:tcW w:w="1259" w:type="dxa"/>
            <w:tcMar>
              <w:top w:w="0" w:type="dxa"/>
              <w:left w:w="0" w:type="dxa"/>
              <w:bottom w:w="0" w:type="dxa"/>
              <w:right w:w="0" w:type="dxa"/>
            </w:tcMar>
            <w:vAlign w:val="center"/>
          </w:tcPr>
          <w:p w14:paraId="284CC869" w14:textId="77777777" w:rsidR="00D20CB0" w:rsidRPr="00BF2E64" w:rsidRDefault="00D20CB0">
            <w:pPr>
              <w:pStyle w:val="Tabletext"/>
            </w:pPr>
            <w:r w:rsidRPr="00BF2E64">
              <w:t>LVS EN 12272-1</w:t>
            </w:r>
          </w:p>
        </w:tc>
        <w:tc>
          <w:tcPr>
            <w:tcW w:w="1620" w:type="dxa"/>
            <w:tcMar>
              <w:top w:w="0" w:type="dxa"/>
              <w:left w:w="0" w:type="dxa"/>
              <w:bottom w:w="0" w:type="dxa"/>
              <w:right w:w="0" w:type="dxa"/>
            </w:tcMar>
            <w:vAlign w:val="center"/>
          </w:tcPr>
          <w:p w14:paraId="24B130A6" w14:textId="74D0554D" w:rsidR="00D20CB0" w:rsidRPr="00BF2E64" w:rsidRDefault="00D20CB0">
            <w:pPr>
              <w:pStyle w:val="Tabletext"/>
            </w:pPr>
            <w:r w:rsidRPr="00BF2E64">
              <w:t xml:space="preserve">5.2.3. </w:t>
            </w:r>
            <w:r w:rsidR="00C92FDB">
              <w:t>p.</w:t>
            </w:r>
          </w:p>
          <w:p w14:paraId="3CA4153D" w14:textId="77777777" w:rsidR="00D20CB0" w:rsidRPr="00BF2E64" w:rsidRDefault="00D20CB0">
            <w:pPr>
              <w:pStyle w:val="Tabletext"/>
            </w:pPr>
            <w:r w:rsidRPr="00BF2E64">
              <w:t>2. tabula</w:t>
            </w:r>
          </w:p>
        </w:tc>
        <w:tc>
          <w:tcPr>
            <w:tcW w:w="1260" w:type="dxa"/>
            <w:tcMar>
              <w:top w:w="0" w:type="dxa"/>
              <w:left w:w="0" w:type="dxa"/>
              <w:bottom w:w="0" w:type="dxa"/>
              <w:right w:w="0" w:type="dxa"/>
            </w:tcMar>
            <w:vAlign w:val="center"/>
          </w:tcPr>
          <w:p w14:paraId="7DCFA331" w14:textId="77777777" w:rsidR="00D20CB0" w:rsidRPr="00FD39ED" w:rsidRDefault="00D20CB0" w:rsidP="009650B8">
            <w:pPr>
              <w:pStyle w:val="Tabletext3"/>
            </w:pPr>
            <w:r w:rsidRPr="00FD39ED">
              <w:t>1 / ≤ 15</w:t>
            </w:r>
          </w:p>
        </w:tc>
        <w:tc>
          <w:tcPr>
            <w:tcW w:w="1260" w:type="dxa"/>
            <w:tcMar>
              <w:top w:w="0" w:type="dxa"/>
              <w:left w:w="0" w:type="dxa"/>
              <w:bottom w:w="0" w:type="dxa"/>
              <w:right w:w="0" w:type="dxa"/>
            </w:tcMar>
            <w:vAlign w:val="center"/>
          </w:tcPr>
          <w:p w14:paraId="21B48D6F" w14:textId="77777777" w:rsidR="00D20CB0" w:rsidRPr="00FD39ED" w:rsidRDefault="00D20CB0">
            <w:pPr>
              <w:pStyle w:val="Tabletext3"/>
            </w:pPr>
            <w:r w:rsidRPr="00FD39ED">
              <w:t>2 / ≤ 10</w:t>
            </w:r>
          </w:p>
        </w:tc>
        <w:tc>
          <w:tcPr>
            <w:tcW w:w="1260" w:type="dxa"/>
            <w:tcMar>
              <w:top w:w="0" w:type="dxa"/>
              <w:left w:w="0" w:type="dxa"/>
              <w:bottom w:w="0" w:type="dxa"/>
              <w:right w:w="0" w:type="dxa"/>
            </w:tcMar>
            <w:vAlign w:val="center"/>
          </w:tcPr>
          <w:p w14:paraId="26A28DE7" w14:textId="77777777" w:rsidR="00D20CB0" w:rsidRPr="00FD39ED" w:rsidRDefault="00D20CB0">
            <w:pPr>
              <w:pStyle w:val="Tabletext3"/>
            </w:pPr>
            <w:r w:rsidRPr="00FD39ED">
              <w:t>0 / NPD</w:t>
            </w:r>
          </w:p>
        </w:tc>
      </w:tr>
    </w:tbl>
    <w:p w14:paraId="0F8A0E25" w14:textId="77777777" w:rsidR="00D20CB0" w:rsidRPr="00BF2E64" w:rsidRDefault="1410F138" w:rsidP="00B300E4">
      <w:pPr>
        <w:pStyle w:val="Pamatteksts3"/>
      </w:pPr>
      <w:r>
        <w:t xml:space="preserve">NPD. </w:t>
      </w:r>
      <w:proofErr w:type="spellStart"/>
      <w:r>
        <w:t>Prasības</w:t>
      </w:r>
      <w:proofErr w:type="spellEnd"/>
      <w:r>
        <w:t xml:space="preserve"> nav </w:t>
      </w:r>
      <w:proofErr w:type="spellStart"/>
      <w:r>
        <w:t>noteiktas</w:t>
      </w:r>
      <w:proofErr w:type="spellEnd"/>
      <w:r>
        <w:t>.</w:t>
      </w:r>
    </w:p>
    <w:p w14:paraId="66E69FD2" w14:textId="05F1EAF0" w:rsidR="5799B07A" w:rsidRPr="009650B8" w:rsidRDefault="5799B07A" w:rsidP="009650B8">
      <w:pPr>
        <w:spacing w:before="0"/>
        <w:ind w:firstLine="0"/>
        <w:rPr>
          <w:rFonts w:ascii="Calibri" w:eastAsia="Calibri" w:hAnsi="Calibri" w:cs="Calibri"/>
          <w:sz w:val="18"/>
          <w:szCs w:val="18"/>
        </w:rPr>
      </w:pPr>
      <w:proofErr w:type="spellStart"/>
      <w:r w:rsidRPr="009650B8">
        <w:rPr>
          <w:rFonts w:ascii="Calibri" w:eastAsia="Calibri" w:hAnsi="Calibri" w:cs="Calibri"/>
          <w:sz w:val="18"/>
          <w:szCs w:val="18"/>
        </w:rPr>
        <w:t>Pārbaudes</w:t>
      </w:r>
      <w:proofErr w:type="spellEnd"/>
      <w:r w:rsidRPr="009650B8">
        <w:rPr>
          <w:rFonts w:ascii="Calibri" w:eastAsia="Calibri" w:hAnsi="Calibri" w:cs="Calibri"/>
          <w:sz w:val="18"/>
          <w:szCs w:val="18"/>
        </w:rPr>
        <w:t xml:space="preserve"> </w:t>
      </w:r>
      <w:proofErr w:type="spellStart"/>
      <w:r w:rsidRPr="009650B8">
        <w:rPr>
          <w:rFonts w:ascii="Calibri" w:eastAsia="Calibri" w:hAnsi="Calibri" w:cs="Calibri"/>
          <w:sz w:val="18"/>
          <w:szCs w:val="18"/>
        </w:rPr>
        <w:t>veicamas</w:t>
      </w:r>
      <w:proofErr w:type="spellEnd"/>
      <w:r w:rsidRPr="009650B8">
        <w:rPr>
          <w:rFonts w:ascii="Calibri" w:eastAsia="Calibri" w:hAnsi="Calibri" w:cs="Calibri"/>
          <w:sz w:val="18"/>
          <w:szCs w:val="18"/>
        </w:rPr>
        <w:t xml:space="preserve"> </w:t>
      </w:r>
      <w:proofErr w:type="spellStart"/>
      <w:r w:rsidRPr="009650B8">
        <w:rPr>
          <w:rFonts w:ascii="Calibri" w:eastAsia="Calibri" w:hAnsi="Calibri" w:cs="Calibri"/>
          <w:sz w:val="18"/>
          <w:szCs w:val="18"/>
        </w:rPr>
        <w:t>vismaz</w:t>
      </w:r>
      <w:proofErr w:type="spellEnd"/>
      <w:r w:rsidRPr="009650B8">
        <w:rPr>
          <w:rFonts w:ascii="Calibri" w:eastAsia="Calibri" w:hAnsi="Calibri" w:cs="Calibri"/>
          <w:sz w:val="18"/>
          <w:szCs w:val="18"/>
        </w:rPr>
        <w:t xml:space="preserve"> </w:t>
      </w:r>
      <w:proofErr w:type="spellStart"/>
      <w:r w:rsidRPr="009650B8">
        <w:rPr>
          <w:rFonts w:ascii="Calibri" w:eastAsia="Calibri" w:hAnsi="Calibri" w:cs="Calibri"/>
          <w:sz w:val="18"/>
          <w:szCs w:val="18"/>
        </w:rPr>
        <w:t>vienu</w:t>
      </w:r>
      <w:proofErr w:type="spellEnd"/>
      <w:r w:rsidRPr="009650B8">
        <w:rPr>
          <w:rFonts w:ascii="Calibri" w:eastAsia="Calibri" w:hAnsi="Calibri" w:cs="Calibri"/>
          <w:sz w:val="18"/>
          <w:szCs w:val="18"/>
        </w:rPr>
        <w:t xml:space="preserve"> </w:t>
      </w:r>
      <w:proofErr w:type="spellStart"/>
      <w:r w:rsidRPr="009650B8">
        <w:rPr>
          <w:rFonts w:ascii="Calibri" w:eastAsia="Calibri" w:hAnsi="Calibri" w:cs="Calibri"/>
          <w:sz w:val="18"/>
          <w:szCs w:val="18"/>
        </w:rPr>
        <w:t>reizi</w:t>
      </w:r>
      <w:proofErr w:type="spellEnd"/>
      <w:r w:rsidRPr="009650B8">
        <w:rPr>
          <w:rFonts w:ascii="Calibri" w:eastAsia="Calibri" w:hAnsi="Calibri" w:cs="Calibri"/>
          <w:sz w:val="18"/>
          <w:szCs w:val="18"/>
        </w:rPr>
        <w:t xml:space="preserve"> </w:t>
      </w:r>
      <w:proofErr w:type="spellStart"/>
      <w:r w:rsidRPr="009650B8">
        <w:rPr>
          <w:rFonts w:ascii="Calibri" w:eastAsia="Calibri" w:hAnsi="Calibri" w:cs="Calibri"/>
          <w:sz w:val="18"/>
          <w:szCs w:val="18"/>
        </w:rPr>
        <w:t>uz</w:t>
      </w:r>
      <w:proofErr w:type="spellEnd"/>
      <w:r w:rsidRPr="009650B8">
        <w:rPr>
          <w:rFonts w:ascii="Calibri" w:eastAsia="Calibri" w:hAnsi="Calibri" w:cs="Calibri"/>
          <w:sz w:val="18"/>
          <w:szCs w:val="18"/>
        </w:rPr>
        <w:t xml:space="preserve"> 35000 m</w:t>
      </w:r>
      <w:r w:rsidRPr="009650B8">
        <w:rPr>
          <w:rFonts w:ascii="Calibri" w:eastAsia="Calibri" w:hAnsi="Calibri" w:cs="Calibri"/>
          <w:sz w:val="18"/>
          <w:szCs w:val="18"/>
          <w:vertAlign w:val="superscript"/>
        </w:rPr>
        <w:t>2</w:t>
      </w:r>
      <w:r w:rsidRPr="009650B8">
        <w:rPr>
          <w:rFonts w:ascii="Calibri" w:eastAsia="Calibri" w:hAnsi="Calibri" w:cs="Calibri"/>
          <w:sz w:val="18"/>
          <w:szCs w:val="18"/>
        </w:rPr>
        <w:t>.</w:t>
      </w:r>
    </w:p>
    <w:p w14:paraId="43F5668C" w14:textId="0F43D088" w:rsidR="00B9576A" w:rsidRDefault="2E80FAC3" w:rsidP="009650B8">
      <w:pPr>
        <w:spacing w:line="259" w:lineRule="auto"/>
      </w:pPr>
      <w:proofErr w:type="spellStart"/>
      <w:r>
        <w:t>Pēc</w:t>
      </w:r>
      <w:proofErr w:type="spellEnd"/>
      <w:r>
        <w:t xml:space="preserve"> </w:t>
      </w:r>
      <w:proofErr w:type="spellStart"/>
      <w:r>
        <w:t>šķembu</w:t>
      </w:r>
      <w:proofErr w:type="spellEnd"/>
      <w:r>
        <w:t xml:space="preserve"> </w:t>
      </w:r>
      <w:proofErr w:type="spellStart"/>
      <w:r>
        <w:t>uzklāšanas</w:t>
      </w:r>
      <w:proofErr w:type="spellEnd"/>
      <w:r>
        <w:t xml:space="preserve"> </w:t>
      </w:r>
      <w:proofErr w:type="spellStart"/>
      <w:r>
        <w:t>nekavējoties</w:t>
      </w:r>
      <w:proofErr w:type="spellEnd"/>
      <w:r>
        <w:t xml:space="preserve"> </w:t>
      </w:r>
      <w:proofErr w:type="spellStart"/>
      <w:r>
        <w:t>jāsāk</w:t>
      </w:r>
      <w:proofErr w:type="spellEnd"/>
      <w:r>
        <w:t xml:space="preserve"> </w:t>
      </w:r>
      <w:proofErr w:type="spellStart"/>
      <w:r>
        <w:t>veltņot</w:t>
      </w:r>
      <w:proofErr w:type="spellEnd"/>
      <w:r>
        <w:t xml:space="preserve">, un </w:t>
      </w:r>
      <w:proofErr w:type="spellStart"/>
      <w:r>
        <w:t>šis</w:t>
      </w:r>
      <w:proofErr w:type="spellEnd"/>
      <w:r>
        <w:t xml:space="preserve"> </w:t>
      </w:r>
      <w:proofErr w:type="spellStart"/>
      <w:r>
        <w:t>darbs</w:t>
      </w:r>
      <w:proofErr w:type="spellEnd"/>
      <w:r>
        <w:t xml:space="preserve"> </w:t>
      </w:r>
      <w:proofErr w:type="spellStart"/>
      <w:r>
        <w:t>jāturpina</w:t>
      </w:r>
      <w:proofErr w:type="spellEnd"/>
      <w:r>
        <w:t xml:space="preserve">, </w:t>
      </w:r>
      <w:proofErr w:type="spellStart"/>
      <w:r>
        <w:t>kamēr</w:t>
      </w:r>
      <w:proofErr w:type="spellEnd"/>
      <w:r>
        <w:t xml:space="preserve"> </w:t>
      </w:r>
      <w:proofErr w:type="spellStart"/>
      <w:r>
        <w:t>šķembas</w:t>
      </w:r>
      <w:proofErr w:type="spellEnd"/>
      <w:r>
        <w:t xml:space="preserve"> </w:t>
      </w:r>
      <w:proofErr w:type="spellStart"/>
      <w:r>
        <w:t>sasniegušas</w:t>
      </w:r>
      <w:proofErr w:type="spellEnd"/>
      <w:r>
        <w:t xml:space="preserve"> </w:t>
      </w:r>
      <w:proofErr w:type="spellStart"/>
      <w:r>
        <w:t>labu</w:t>
      </w:r>
      <w:proofErr w:type="spellEnd"/>
      <w:r>
        <w:t xml:space="preserve"> </w:t>
      </w:r>
      <w:proofErr w:type="spellStart"/>
      <w:r>
        <w:t>kontaktu</w:t>
      </w:r>
      <w:proofErr w:type="spellEnd"/>
      <w:r>
        <w:t xml:space="preserve"> </w:t>
      </w:r>
      <w:proofErr w:type="spellStart"/>
      <w:r>
        <w:t>ar</w:t>
      </w:r>
      <w:proofErr w:type="spellEnd"/>
      <w:r>
        <w:t xml:space="preserve"> </w:t>
      </w:r>
      <w:proofErr w:type="spellStart"/>
      <w:r>
        <w:t>apstrādājamā</w:t>
      </w:r>
      <w:proofErr w:type="spellEnd"/>
      <w:r>
        <w:t xml:space="preserve"> </w:t>
      </w:r>
      <w:proofErr w:type="spellStart"/>
      <w:r>
        <w:t>seguma</w:t>
      </w:r>
      <w:proofErr w:type="spellEnd"/>
      <w:r>
        <w:t xml:space="preserve"> </w:t>
      </w:r>
      <w:proofErr w:type="spellStart"/>
      <w:r>
        <w:t>virsmu</w:t>
      </w:r>
      <w:proofErr w:type="spellEnd"/>
      <w:r>
        <w:t xml:space="preserve">. </w:t>
      </w:r>
      <w:proofErr w:type="spellStart"/>
      <w:r>
        <w:t>Veltņa</w:t>
      </w:r>
      <w:proofErr w:type="spellEnd"/>
      <w:r>
        <w:t xml:space="preserve"> </w:t>
      </w:r>
      <w:proofErr w:type="spellStart"/>
      <w:r>
        <w:t>ātrumam</w:t>
      </w:r>
      <w:proofErr w:type="spellEnd"/>
      <w:r>
        <w:t xml:space="preserve"> </w:t>
      </w:r>
      <w:proofErr w:type="spellStart"/>
      <w:r>
        <w:t>jābūt</w:t>
      </w:r>
      <w:proofErr w:type="spellEnd"/>
      <w:r>
        <w:t xml:space="preserve"> </w:t>
      </w:r>
      <w:proofErr w:type="spellStart"/>
      <w:r>
        <w:t>tādam</w:t>
      </w:r>
      <w:proofErr w:type="spellEnd"/>
      <w:r>
        <w:t xml:space="preserve">, lai </w:t>
      </w:r>
      <w:proofErr w:type="spellStart"/>
      <w:r>
        <w:t>iestrādātās</w:t>
      </w:r>
      <w:proofErr w:type="spellEnd"/>
      <w:r>
        <w:t xml:space="preserve"> </w:t>
      </w:r>
      <w:proofErr w:type="spellStart"/>
      <w:r>
        <w:t>šķembas</w:t>
      </w:r>
      <w:proofErr w:type="spellEnd"/>
      <w:r>
        <w:t xml:space="preserve"> </w:t>
      </w:r>
      <w:proofErr w:type="spellStart"/>
      <w:r>
        <w:t>netiktu</w:t>
      </w:r>
      <w:proofErr w:type="spellEnd"/>
      <w:r>
        <w:t xml:space="preserve"> </w:t>
      </w:r>
      <w:proofErr w:type="spellStart"/>
      <w:r>
        <w:t>veltas</w:t>
      </w:r>
      <w:proofErr w:type="spellEnd"/>
      <w:r>
        <w:t xml:space="preserve">, </w:t>
      </w:r>
      <w:proofErr w:type="spellStart"/>
      <w:r>
        <w:t>taču</w:t>
      </w:r>
      <w:proofErr w:type="spellEnd"/>
      <w:r>
        <w:t xml:space="preserve"> </w:t>
      </w:r>
      <w:proofErr w:type="spellStart"/>
      <w:r>
        <w:t>tas</w:t>
      </w:r>
      <w:proofErr w:type="spellEnd"/>
      <w:r>
        <w:t xml:space="preserve"> </w:t>
      </w:r>
      <w:proofErr w:type="spellStart"/>
      <w:r>
        <w:t>nedrīkst</w:t>
      </w:r>
      <w:proofErr w:type="spellEnd"/>
      <w:r>
        <w:t xml:space="preserve"> </w:t>
      </w:r>
      <w:proofErr w:type="spellStart"/>
      <w:r>
        <w:t>pārsniegt</w:t>
      </w:r>
      <w:proofErr w:type="spellEnd"/>
      <w:r>
        <w:t xml:space="preserve"> 5 km/h. </w:t>
      </w:r>
      <w:proofErr w:type="spellStart"/>
      <w:r>
        <w:t>Izpildāmi</w:t>
      </w:r>
      <w:proofErr w:type="spellEnd"/>
      <w:r>
        <w:t xml:space="preserve"> </w:t>
      </w:r>
      <w:proofErr w:type="spellStart"/>
      <w:r>
        <w:t>vismaz</w:t>
      </w:r>
      <w:proofErr w:type="spellEnd"/>
      <w:r>
        <w:t xml:space="preserve"> divi </w:t>
      </w:r>
      <w:proofErr w:type="spellStart"/>
      <w:r>
        <w:t>pārgājieni</w:t>
      </w:r>
      <w:proofErr w:type="spellEnd"/>
      <w:r>
        <w:t xml:space="preserve"> pa </w:t>
      </w:r>
      <w:proofErr w:type="spellStart"/>
      <w:r>
        <w:t>vienu</w:t>
      </w:r>
      <w:proofErr w:type="spellEnd"/>
      <w:r>
        <w:t xml:space="preserve"> </w:t>
      </w:r>
      <w:proofErr w:type="spellStart"/>
      <w:r>
        <w:t>vietu</w:t>
      </w:r>
      <w:proofErr w:type="spellEnd"/>
      <w:r>
        <w:t>.</w:t>
      </w:r>
      <w:r w:rsidRPr="05BD0D11">
        <w:rPr>
          <w:rFonts w:cstheme="minorBidi"/>
        </w:rPr>
        <w:t xml:space="preserve"> </w:t>
      </w:r>
      <w:proofErr w:type="spellStart"/>
      <w:r>
        <w:t>Pēc</w:t>
      </w:r>
      <w:proofErr w:type="spellEnd"/>
      <w:r>
        <w:t xml:space="preserve"> </w:t>
      </w:r>
      <w:proofErr w:type="spellStart"/>
      <w:r>
        <w:t>šķembu</w:t>
      </w:r>
      <w:proofErr w:type="spellEnd"/>
      <w:r>
        <w:t xml:space="preserve"> </w:t>
      </w:r>
      <w:proofErr w:type="spellStart"/>
      <w:r>
        <w:t>veltņošanas</w:t>
      </w:r>
      <w:proofErr w:type="spellEnd"/>
      <w:r>
        <w:t xml:space="preserve">, </w:t>
      </w:r>
      <w:proofErr w:type="spellStart"/>
      <w:r>
        <w:t>nekavējoties</w:t>
      </w:r>
      <w:proofErr w:type="spellEnd"/>
      <w:r>
        <w:t xml:space="preserve"> </w:t>
      </w:r>
      <w:proofErr w:type="spellStart"/>
      <w:r>
        <w:t>jāveic</w:t>
      </w:r>
      <w:proofErr w:type="spellEnd"/>
      <w:r>
        <w:t xml:space="preserve"> </w:t>
      </w:r>
      <w:proofErr w:type="spellStart"/>
      <w:r>
        <w:t>virsmas</w:t>
      </w:r>
      <w:proofErr w:type="spellEnd"/>
      <w:r>
        <w:t xml:space="preserve"> </w:t>
      </w:r>
      <w:proofErr w:type="spellStart"/>
      <w:r>
        <w:t>pēcapstrāde</w:t>
      </w:r>
      <w:proofErr w:type="spellEnd"/>
      <w:r>
        <w:t xml:space="preserve"> un </w:t>
      </w:r>
      <w:proofErr w:type="spellStart"/>
      <w:r>
        <w:t>vēlreiz</w:t>
      </w:r>
      <w:proofErr w:type="spellEnd"/>
      <w:r>
        <w:t xml:space="preserve"> </w:t>
      </w:r>
      <w:proofErr w:type="spellStart"/>
      <w:r>
        <w:t>jānoveltņo</w:t>
      </w:r>
      <w:proofErr w:type="spellEnd"/>
      <w:r>
        <w:t xml:space="preserve">. </w:t>
      </w:r>
      <w:proofErr w:type="spellStart"/>
      <w:r>
        <w:t>Pēcapstrādes</w:t>
      </w:r>
      <w:proofErr w:type="spellEnd"/>
      <w:r>
        <w:t xml:space="preserve"> </w:t>
      </w:r>
      <w:proofErr w:type="spellStart"/>
      <w:r w:rsidR="06D6817A">
        <w:t>minerāl</w:t>
      </w:r>
      <w:r>
        <w:t>materiāla</w:t>
      </w:r>
      <w:proofErr w:type="spellEnd"/>
      <w:r>
        <w:t xml:space="preserve"> </w:t>
      </w:r>
      <w:proofErr w:type="spellStart"/>
      <w:r w:rsidR="27A11531">
        <w:t>jāizmanto</w:t>
      </w:r>
      <w:proofErr w:type="spellEnd"/>
      <w:r w:rsidR="27A11531">
        <w:t xml:space="preserve"> 2</w:t>
      </w:r>
      <w:r w:rsidR="3D0154B4">
        <w:t>/</w:t>
      </w:r>
      <w:r w:rsidR="27A11531">
        <w:t xml:space="preserve">4 </w:t>
      </w:r>
      <w:proofErr w:type="spellStart"/>
      <w:r w:rsidR="77FB7F43">
        <w:t>vai</w:t>
      </w:r>
      <w:proofErr w:type="spellEnd"/>
      <w:r w:rsidR="77FB7F43">
        <w:t xml:space="preserve"> 2/5</w:t>
      </w:r>
      <w:r w:rsidR="27A11531">
        <w:t xml:space="preserve"> </w:t>
      </w:r>
      <w:proofErr w:type="spellStart"/>
      <w:r w:rsidR="27A11531">
        <w:lastRenderedPageBreak/>
        <w:t>sīkšķembas</w:t>
      </w:r>
      <w:proofErr w:type="spellEnd"/>
      <w:r w:rsidR="27A11531">
        <w:t xml:space="preserve"> </w:t>
      </w:r>
      <w:proofErr w:type="spellStart"/>
      <w:r w:rsidR="27A11531">
        <w:t>ar</w:t>
      </w:r>
      <w:proofErr w:type="spellEnd"/>
      <w:r w:rsidR="27A11531">
        <w:t xml:space="preserve"> </w:t>
      </w:r>
      <w:proofErr w:type="spellStart"/>
      <w:r w:rsidR="27A11531">
        <w:t>tādu</w:t>
      </w:r>
      <w:proofErr w:type="spellEnd"/>
      <w:r w:rsidR="27A11531">
        <w:t xml:space="preserve"> </w:t>
      </w:r>
      <w:proofErr w:type="spellStart"/>
      <w:r w:rsidR="27A11531">
        <w:t>pašu</w:t>
      </w:r>
      <w:proofErr w:type="spellEnd"/>
      <w:r w:rsidR="27A11531">
        <w:t xml:space="preserve"> </w:t>
      </w:r>
      <w:proofErr w:type="spellStart"/>
      <w:r w:rsidR="27A11531">
        <w:t>izcelsmi</w:t>
      </w:r>
      <w:proofErr w:type="spellEnd"/>
      <w:r w:rsidR="27A11531">
        <w:t xml:space="preserve"> </w:t>
      </w:r>
      <w:proofErr w:type="spellStart"/>
      <w:r w:rsidR="27A11531">
        <w:t>kā</w:t>
      </w:r>
      <w:proofErr w:type="spellEnd"/>
      <w:r w:rsidR="27A11531">
        <w:t xml:space="preserve"> </w:t>
      </w:r>
      <w:proofErr w:type="spellStart"/>
      <w:r w:rsidR="27A11531">
        <w:t>virsmas</w:t>
      </w:r>
      <w:proofErr w:type="spellEnd"/>
      <w:r w:rsidR="27A11531">
        <w:t xml:space="preserve"> </w:t>
      </w:r>
      <w:proofErr w:type="spellStart"/>
      <w:r w:rsidR="27A11531">
        <w:t>apstrādei</w:t>
      </w:r>
      <w:proofErr w:type="spellEnd"/>
      <w:r w:rsidR="644281CF">
        <w:t xml:space="preserve">, </w:t>
      </w:r>
      <w:proofErr w:type="spellStart"/>
      <w:r>
        <w:t>izlietojuma</w:t>
      </w:r>
      <w:proofErr w:type="spellEnd"/>
      <w:r>
        <w:t xml:space="preserve"> norma – ap 3 l/m</w:t>
      </w:r>
      <w:r w:rsidRPr="05BD0D11">
        <w:rPr>
          <w:vertAlign w:val="superscript"/>
        </w:rPr>
        <w:t>2</w:t>
      </w:r>
      <w:r>
        <w:t>.</w:t>
      </w:r>
      <w:r w:rsidR="651E906A">
        <w:t xml:space="preserve"> </w:t>
      </w:r>
      <w:proofErr w:type="spellStart"/>
      <w:r w:rsidR="651E906A">
        <w:t>Pārkaisīšana</w:t>
      </w:r>
      <w:proofErr w:type="spellEnd"/>
      <w:r w:rsidR="651E906A">
        <w:t xml:space="preserve"> nav </w:t>
      </w:r>
      <w:proofErr w:type="spellStart"/>
      <w:r w:rsidR="651E906A">
        <w:t>jāparedz</w:t>
      </w:r>
      <w:proofErr w:type="spellEnd"/>
      <w:r w:rsidR="651E906A">
        <w:t xml:space="preserve"> </w:t>
      </w:r>
      <w:proofErr w:type="spellStart"/>
      <w:r w:rsidR="651E906A">
        <w:t>ķīlētajai</w:t>
      </w:r>
      <w:proofErr w:type="spellEnd"/>
      <w:r w:rsidR="651E906A">
        <w:t xml:space="preserve"> </w:t>
      </w:r>
      <w:proofErr w:type="spellStart"/>
      <w:r w:rsidR="651E906A">
        <w:t>virsmas</w:t>
      </w:r>
      <w:proofErr w:type="spellEnd"/>
      <w:r w:rsidR="651E906A">
        <w:t xml:space="preserve"> </w:t>
      </w:r>
      <w:proofErr w:type="spellStart"/>
      <w:r w:rsidR="651E906A">
        <w:t>apstrādei</w:t>
      </w:r>
      <w:proofErr w:type="spellEnd"/>
      <w:r w:rsidR="651E906A">
        <w:t>.</w:t>
      </w:r>
    </w:p>
    <w:p w14:paraId="55D7801A" w14:textId="77655D29" w:rsidR="00CE611F" w:rsidRDefault="00B9576A" w:rsidP="00B300E4">
      <w:proofErr w:type="spellStart"/>
      <w:r w:rsidRPr="00BF2E64">
        <w:t>Maksimālais</w:t>
      </w:r>
      <w:proofErr w:type="spellEnd"/>
      <w:r w:rsidRPr="00BF2E64">
        <w:t xml:space="preserve"> </w:t>
      </w:r>
      <w:proofErr w:type="spellStart"/>
      <w:r w:rsidRPr="00BF2E64">
        <w:t>satiksmes</w:t>
      </w:r>
      <w:proofErr w:type="spellEnd"/>
      <w:r w:rsidRPr="00BF2E64">
        <w:t xml:space="preserve"> </w:t>
      </w:r>
      <w:proofErr w:type="spellStart"/>
      <w:r w:rsidRPr="00BF2E64">
        <w:t>kustības</w:t>
      </w:r>
      <w:proofErr w:type="spellEnd"/>
      <w:r w:rsidRPr="00BF2E64">
        <w:t xml:space="preserve"> </w:t>
      </w:r>
      <w:proofErr w:type="spellStart"/>
      <w:r w:rsidRPr="00BF2E64">
        <w:t>ātrums</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un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formēšanās</w:t>
      </w:r>
      <w:proofErr w:type="spellEnd"/>
      <w:r w:rsidRPr="00BF2E64">
        <w:t xml:space="preserve"> </w:t>
      </w:r>
      <w:proofErr w:type="spellStart"/>
      <w:r w:rsidRPr="00BF2E64">
        <w:t>laikā</w:t>
      </w:r>
      <w:proofErr w:type="spellEnd"/>
      <w:r w:rsidRPr="00BF2E64">
        <w:t xml:space="preserve">, </w:t>
      </w:r>
      <w:proofErr w:type="spellStart"/>
      <w:r w:rsidRPr="00BF2E64">
        <w:t>kamēr</w:t>
      </w:r>
      <w:proofErr w:type="spellEnd"/>
      <w:r w:rsidRPr="00BF2E64">
        <w:t xml:space="preserve"> </w:t>
      </w:r>
      <w:proofErr w:type="spellStart"/>
      <w:r w:rsidRPr="00BF2E64">
        <w:t>risu</w:t>
      </w:r>
      <w:proofErr w:type="spellEnd"/>
      <w:r w:rsidRPr="00BF2E64">
        <w:t xml:space="preserve"> </w:t>
      </w:r>
      <w:proofErr w:type="spellStart"/>
      <w:r w:rsidRPr="00BF2E64">
        <w:t>vietās</w:t>
      </w:r>
      <w:proofErr w:type="spellEnd"/>
      <w:r w:rsidRPr="00BF2E64">
        <w:t xml:space="preserve"> </w:t>
      </w:r>
      <w:proofErr w:type="spellStart"/>
      <w:r w:rsidRPr="00BF2E64">
        <w:t>atrodas</w:t>
      </w:r>
      <w:proofErr w:type="spellEnd"/>
      <w:r w:rsidRPr="00BF2E64">
        <w:t xml:space="preserve"> </w:t>
      </w:r>
      <w:proofErr w:type="spellStart"/>
      <w:r w:rsidRPr="00BF2E64">
        <w:t>nepiesaistīts</w:t>
      </w:r>
      <w:proofErr w:type="spellEnd"/>
      <w:r w:rsidRPr="00BF2E64">
        <w:t xml:space="preserve"> </w:t>
      </w:r>
      <w:proofErr w:type="spellStart"/>
      <w:r w:rsidRPr="00BF2E64">
        <w:t>minerālmateriāls</w:t>
      </w:r>
      <w:proofErr w:type="spellEnd"/>
      <w:r w:rsidRPr="00BF2E64">
        <w:t xml:space="preserve">, </w:t>
      </w:r>
      <w:proofErr w:type="spellStart"/>
      <w:r w:rsidRPr="00BF2E64">
        <w:t>jāierobežo</w:t>
      </w:r>
      <w:proofErr w:type="spellEnd"/>
      <w:r w:rsidRPr="00BF2E64">
        <w:t xml:space="preserve"> </w:t>
      </w:r>
      <w:proofErr w:type="spellStart"/>
      <w:r w:rsidRPr="00BF2E64">
        <w:t>līdz</w:t>
      </w:r>
      <w:proofErr w:type="spellEnd"/>
      <w:r w:rsidRPr="00BF2E64">
        <w:t xml:space="preserve"> 50 km/h un ceļa </w:t>
      </w:r>
      <w:proofErr w:type="spellStart"/>
      <w:r w:rsidRPr="00BF2E64">
        <w:t>posms</w:t>
      </w:r>
      <w:proofErr w:type="spellEnd"/>
      <w:r w:rsidRPr="00BF2E64">
        <w:t xml:space="preserve"> </w:t>
      </w:r>
      <w:proofErr w:type="spellStart"/>
      <w:r w:rsidRPr="00BF2E64">
        <w:t>jāapzīmē</w:t>
      </w:r>
      <w:proofErr w:type="spellEnd"/>
      <w:r w:rsidRPr="00BF2E64">
        <w:t xml:space="preserve"> </w:t>
      </w:r>
      <w:proofErr w:type="spellStart"/>
      <w:r w:rsidRPr="00BF2E64">
        <w:t>ar</w:t>
      </w:r>
      <w:proofErr w:type="spellEnd"/>
      <w:r w:rsidRPr="00BF2E64">
        <w:t xml:space="preserve"> ceļa </w:t>
      </w:r>
      <w:proofErr w:type="spellStart"/>
      <w:r w:rsidRPr="00BF2E64">
        <w:t>zīmēm</w:t>
      </w:r>
      <w:proofErr w:type="spellEnd"/>
      <w:r w:rsidRPr="00BF2E64">
        <w:t xml:space="preserve"> Nr.116 </w:t>
      </w:r>
      <w:r>
        <w:t>„</w:t>
      </w:r>
      <w:proofErr w:type="spellStart"/>
      <w:r w:rsidRPr="00BF2E64">
        <w:t>Uzbērta</w:t>
      </w:r>
      <w:proofErr w:type="spellEnd"/>
      <w:r w:rsidRPr="00BF2E64">
        <w:t xml:space="preserve"> grants </w:t>
      </w:r>
      <w:proofErr w:type="spellStart"/>
      <w:r w:rsidRPr="00BF2E64">
        <w:t>vai</w:t>
      </w:r>
      <w:proofErr w:type="spellEnd"/>
      <w:r w:rsidRPr="00BF2E64">
        <w:t xml:space="preserve"> </w:t>
      </w:r>
      <w:proofErr w:type="spellStart"/>
      <w:r w:rsidRPr="00BF2E64">
        <w:t>šķembas</w:t>
      </w:r>
      <w:proofErr w:type="spellEnd"/>
      <w:r>
        <w:t>”</w:t>
      </w:r>
      <w:r w:rsidRPr="00BF2E64">
        <w:t xml:space="preserve"> un Nr.319 </w:t>
      </w:r>
      <w:r>
        <w:t>„</w:t>
      </w:r>
      <w:proofErr w:type="spellStart"/>
      <w:r w:rsidRPr="00BF2E64">
        <w:t>Apdzīt</w:t>
      </w:r>
      <w:proofErr w:type="spellEnd"/>
      <w:r w:rsidRPr="00BF2E64">
        <w:t xml:space="preserve"> </w:t>
      </w:r>
      <w:proofErr w:type="spellStart"/>
      <w:r w:rsidRPr="00BF2E64">
        <w:t>aizliegts</w:t>
      </w:r>
      <w:proofErr w:type="spellEnd"/>
      <w:r>
        <w:t>”</w:t>
      </w:r>
      <w:r w:rsidRPr="00BF2E64">
        <w:t xml:space="preserve">. </w:t>
      </w:r>
      <w:proofErr w:type="spellStart"/>
      <w:r w:rsidRPr="00BF2E64">
        <w:t>Brīvais</w:t>
      </w:r>
      <w:proofErr w:type="spellEnd"/>
      <w:r w:rsidRPr="00BF2E64">
        <w:t xml:space="preserve"> </w:t>
      </w:r>
      <w:proofErr w:type="spellStart"/>
      <w:r w:rsidRPr="00BF2E64">
        <w:t>minerālmateriāls</w:t>
      </w:r>
      <w:proofErr w:type="spellEnd"/>
      <w:r w:rsidRPr="00BF2E64">
        <w:t xml:space="preserve"> </w:t>
      </w:r>
      <w:proofErr w:type="spellStart"/>
      <w:r w:rsidRPr="00BF2E64">
        <w:t>jānovāc</w:t>
      </w:r>
      <w:proofErr w:type="spellEnd"/>
      <w:r w:rsidR="00DE0AB2">
        <w:t xml:space="preserve"> </w:t>
      </w:r>
      <w:proofErr w:type="spellStart"/>
      <w:r w:rsidR="00DE0AB2">
        <w:t>uz</w:t>
      </w:r>
      <w:proofErr w:type="spellEnd"/>
      <w:r w:rsidR="00DE0AB2">
        <w:t xml:space="preserve"> </w:t>
      </w:r>
      <w:proofErr w:type="spellStart"/>
      <w:r w:rsidR="00DE0AB2">
        <w:t>būvuzņēmēja</w:t>
      </w:r>
      <w:proofErr w:type="spellEnd"/>
      <w:r w:rsidR="00DE0AB2">
        <w:t xml:space="preserve"> </w:t>
      </w:r>
      <w:proofErr w:type="spellStart"/>
      <w:r w:rsidR="00DE0AB2">
        <w:t>atbērtni</w:t>
      </w:r>
      <w:proofErr w:type="spellEnd"/>
      <w:r w:rsidR="00DE0AB2">
        <w:t xml:space="preserve"> </w:t>
      </w:r>
      <w:proofErr w:type="spellStart"/>
      <w:r w:rsidR="00DE0AB2">
        <w:t>vai</w:t>
      </w:r>
      <w:proofErr w:type="spellEnd"/>
      <w:r w:rsidR="00DE0AB2">
        <w:t xml:space="preserve"> </w:t>
      </w:r>
      <w:proofErr w:type="spellStart"/>
      <w:r w:rsidR="00DE0AB2">
        <w:t>uz</w:t>
      </w:r>
      <w:proofErr w:type="spellEnd"/>
      <w:r w:rsidR="00DE0AB2">
        <w:t xml:space="preserve"> </w:t>
      </w:r>
      <w:proofErr w:type="spellStart"/>
      <w:r w:rsidR="00DE0AB2">
        <w:t>ar</w:t>
      </w:r>
      <w:proofErr w:type="spellEnd"/>
      <w:r w:rsidR="00DE0AB2">
        <w:t xml:space="preserve"> </w:t>
      </w:r>
      <w:proofErr w:type="spellStart"/>
      <w:r w:rsidR="00DE0AB2">
        <w:t>Pasūtītāju</w:t>
      </w:r>
      <w:proofErr w:type="spellEnd"/>
      <w:r w:rsidR="00DE0AB2">
        <w:t xml:space="preserve"> </w:t>
      </w:r>
      <w:proofErr w:type="spellStart"/>
      <w:r w:rsidR="00DE0AB2">
        <w:t>saskaņotu</w:t>
      </w:r>
      <w:proofErr w:type="spellEnd"/>
      <w:r w:rsidR="00DE0AB2">
        <w:t xml:space="preserve"> </w:t>
      </w:r>
      <w:proofErr w:type="spellStart"/>
      <w:r w:rsidR="00DE0AB2">
        <w:t>vietu</w:t>
      </w:r>
      <w:proofErr w:type="spellEnd"/>
      <w:r w:rsidR="00CA3961">
        <w:t xml:space="preserve"> </w:t>
      </w:r>
      <w:r w:rsidR="00280994">
        <w:t>(</w:t>
      </w:r>
      <w:proofErr w:type="spellStart"/>
      <w:r w:rsidR="00280994">
        <w:t>atdalījušās</w:t>
      </w:r>
      <w:proofErr w:type="spellEnd"/>
      <w:r w:rsidR="00280994">
        <w:t xml:space="preserve"> </w:t>
      </w:r>
      <w:proofErr w:type="spellStart"/>
      <w:r w:rsidR="00280994">
        <w:t>sīkš</w:t>
      </w:r>
      <w:r w:rsidR="008B1969">
        <w:t>ķ</w:t>
      </w:r>
      <w:r w:rsidR="00280994">
        <w:t>embas</w:t>
      </w:r>
      <w:proofErr w:type="spellEnd"/>
      <w:r w:rsidR="00280994">
        <w:t xml:space="preserve"> </w:t>
      </w:r>
      <w:proofErr w:type="spellStart"/>
      <w:r w:rsidR="00280994">
        <w:t>jānovāc</w:t>
      </w:r>
      <w:proofErr w:type="spellEnd"/>
      <w:r w:rsidR="00280994">
        <w:t xml:space="preserve"> </w:t>
      </w:r>
      <w:proofErr w:type="spellStart"/>
      <w:r w:rsidR="00280994">
        <w:t>arī</w:t>
      </w:r>
      <w:proofErr w:type="spellEnd"/>
      <w:r w:rsidR="00280994">
        <w:t xml:space="preserve"> no </w:t>
      </w:r>
      <w:proofErr w:type="spellStart"/>
      <w:r w:rsidR="00280994">
        <w:t>brauktuvei</w:t>
      </w:r>
      <w:proofErr w:type="spellEnd"/>
      <w:r w:rsidR="00280994">
        <w:t xml:space="preserve"> </w:t>
      </w:r>
      <w:proofErr w:type="spellStart"/>
      <w:r w:rsidR="00280994">
        <w:t>pieguļošajām</w:t>
      </w:r>
      <w:proofErr w:type="spellEnd"/>
      <w:r w:rsidR="00280994">
        <w:t xml:space="preserve"> </w:t>
      </w:r>
      <w:proofErr w:type="spellStart"/>
      <w:r w:rsidR="00280994">
        <w:t>konstrukcijām</w:t>
      </w:r>
      <w:proofErr w:type="spellEnd"/>
      <w:r w:rsidR="00280994">
        <w:t xml:space="preserve"> un </w:t>
      </w:r>
      <w:proofErr w:type="spellStart"/>
      <w:r w:rsidR="00280994">
        <w:t>platībām</w:t>
      </w:r>
      <w:proofErr w:type="spellEnd"/>
      <w:r w:rsidR="00280994">
        <w:t xml:space="preserve">, </w:t>
      </w:r>
      <w:proofErr w:type="spellStart"/>
      <w:r w:rsidR="00280994">
        <w:t>kā</w:t>
      </w:r>
      <w:proofErr w:type="spellEnd"/>
      <w:r w:rsidR="00280994">
        <w:t xml:space="preserve"> </w:t>
      </w:r>
      <w:proofErr w:type="spellStart"/>
      <w:r w:rsidR="00280994">
        <w:t>piemēram</w:t>
      </w:r>
      <w:proofErr w:type="spellEnd"/>
      <w:r w:rsidR="00280994">
        <w:t xml:space="preserve">, </w:t>
      </w:r>
      <w:proofErr w:type="spellStart"/>
      <w:r w:rsidR="00280994">
        <w:t>blakus</w:t>
      </w:r>
      <w:proofErr w:type="spellEnd"/>
      <w:r w:rsidR="00280994">
        <w:t xml:space="preserve"> </w:t>
      </w:r>
      <w:proofErr w:type="spellStart"/>
      <w:r w:rsidR="00280994">
        <w:t>joslām</w:t>
      </w:r>
      <w:proofErr w:type="spellEnd"/>
      <w:r w:rsidR="00280994">
        <w:t xml:space="preserve">, </w:t>
      </w:r>
      <w:proofErr w:type="spellStart"/>
      <w:r w:rsidR="00280994">
        <w:t>paplašinājumiem</w:t>
      </w:r>
      <w:proofErr w:type="spellEnd"/>
      <w:r w:rsidR="00280994">
        <w:t xml:space="preserve">, </w:t>
      </w:r>
      <w:proofErr w:type="spellStart"/>
      <w:r w:rsidR="00280994">
        <w:t>krustojumiem</w:t>
      </w:r>
      <w:proofErr w:type="spellEnd"/>
      <w:r w:rsidR="00280994">
        <w:t xml:space="preserve"> </w:t>
      </w:r>
      <w:proofErr w:type="spellStart"/>
      <w:r w:rsidR="00280994">
        <w:t>u.tml</w:t>
      </w:r>
      <w:proofErr w:type="spellEnd"/>
      <w:r w:rsidR="00280994">
        <w:t>.)</w:t>
      </w:r>
      <w:r w:rsidRPr="00BF2E64">
        <w:t xml:space="preserve">, </w:t>
      </w:r>
      <w:proofErr w:type="spellStart"/>
      <w:r w:rsidRPr="00BF2E64">
        <w:t>kad</w:t>
      </w:r>
      <w:proofErr w:type="spellEnd"/>
      <w:r w:rsidRPr="00BF2E64">
        <w:t xml:space="preserve"> </w:t>
      </w:r>
      <w:proofErr w:type="spellStart"/>
      <w:r w:rsidRPr="00BF2E64">
        <w:t>gaisa</w:t>
      </w:r>
      <w:proofErr w:type="spellEnd"/>
      <w:r w:rsidRPr="00BF2E64">
        <w:t xml:space="preserve"> </w:t>
      </w:r>
      <w:proofErr w:type="spellStart"/>
      <w:r w:rsidRPr="00BF2E64">
        <w:t>temperatūra</w:t>
      </w:r>
      <w:proofErr w:type="spellEnd"/>
      <w:r w:rsidRPr="00BF2E64">
        <w:t xml:space="preserve"> </w:t>
      </w:r>
      <w:proofErr w:type="spellStart"/>
      <w:r w:rsidRPr="00BF2E64">
        <w:t>nepārsniedz</w:t>
      </w:r>
      <w:proofErr w:type="spellEnd"/>
      <w:r w:rsidRPr="00BF2E64">
        <w:t xml:space="preserve"> +25</w:t>
      </w:r>
      <w:r>
        <w:t xml:space="preserve"> </w:t>
      </w:r>
      <w:r w:rsidRPr="00BF2E64">
        <w:rPr>
          <w:vertAlign w:val="superscript"/>
        </w:rPr>
        <w:t>0</w:t>
      </w:r>
      <w:r w:rsidRPr="00BF2E64">
        <w:t xml:space="preserve">C, ne </w:t>
      </w:r>
      <w:proofErr w:type="spellStart"/>
      <w:r w:rsidRPr="00BF2E64">
        <w:t>vēlāk</w:t>
      </w:r>
      <w:proofErr w:type="spellEnd"/>
      <w:r w:rsidRPr="00BF2E64">
        <w:t xml:space="preserve"> </w:t>
      </w:r>
      <w:proofErr w:type="spellStart"/>
      <w:r w:rsidRPr="00BF2E64">
        <w:t>kā</w:t>
      </w:r>
      <w:proofErr w:type="spellEnd"/>
      <w:r w:rsidRPr="00BF2E64">
        <w:t xml:space="preserve"> </w:t>
      </w:r>
      <w:proofErr w:type="spellStart"/>
      <w:r w:rsidRPr="00BF2E64">
        <w:t>trīs</w:t>
      </w:r>
      <w:proofErr w:type="spellEnd"/>
      <w:r w:rsidRPr="00BF2E64">
        <w:t xml:space="preserve"> </w:t>
      </w:r>
      <w:proofErr w:type="spellStart"/>
      <w:r w:rsidRPr="00BF2E64">
        <w:t>dienas</w:t>
      </w:r>
      <w:proofErr w:type="spellEnd"/>
      <w:r w:rsidRPr="00BF2E64">
        <w:t xml:space="preserve"> (</w:t>
      </w:r>
      <w:proofErr w:type="spellStart"/>
      <w:r w:rsidRPr="00BF2E64">
        <w:t>vienas</w:t>
      </w:r>
      <w:proofErr w:type="spellEnd"/>
      <w:r w:rsidRPr="00BF2E64">
        <w:t xml:space="preserve"> </w:t>
      </w:r>
      <w:proofErr w:type="spellStart"/>
      <w:r w:rsidRPr="00BF2E64">
        <w:t>nedēļas</w:t>
      </w:r>
      <w:proofErr w:type="spellEnd"/>
      <w:r w:rsidRPr="00BF2E64">
        <w:t xml:space="preserve"> – </w:t>
      </w:r>
      <w:proofErr w:type="spellStart"/>
      <w:r w:rsidRPr="00BF2E64">
        <w:t>uz</w:t>
      </w:r>
      <w:proofErr w:type="spellEnd"/>
      <w:r w:rsidRPr="00BF2E64">
        <w:t xml:space="preserve"> </w:t>
      </w:r>
      <w:proofErr w:type="spellStart"/>
      <w:r w:rsidRPr="00BF2E64">
        <w:t>zemas</w:t>
      </w:r>
      <w:proofErr w:type="spellEnd"/>
      <w:r w:rsidRPr="00BF2E64">
        <w:t xml:space="preserve"> </w:t>
      </w:r>
      <w:proofErr w:type="spellStart"/>
      <w:r w:rsidRPr="00BF2E64">
        <w:t>intensitātes</w:t>
      </w:r>
      <w:proofErr w:type="spellEnd"/>
      <w:r w:rsidRPr="00BF2E64">
        <w:t xml:space="preserve"> </w:t>
      </w:r>
      <w:proofErr w:type="spellStart"/>
      <w:r w:rsidRPr="00BF2E64">
        <w:t>ceļiem</w:t>
      </w:r>
      <w:proofErr w:type="spellEnd"/>
      <w:r w:rsidRPr="00BF2E64">
        <w:t xml:space="preserve">) </w:t>
      </w:r>
      <w:proofErr w:type="spellStart"/>
      <w:r w:rsidRPr="00BF2E64">
        <w:t>pēc</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vai</w:t>
      </w:r>
      <w:proofErr w:type="spellEnd"/>
      <w:r w:rsidRPr="00BF2E64">
        <w:t xml:space="preserve">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būvniecības</w:t>
      </w:r>
      <w:proofErr w:type="spellEnd"/>
      <w:r w:rsidRPr="00BF2E64">
        <w:t xml:space="preserve"> </w:t>
      </w:r>
      <w:proofErr w:type="spellStart"/>
      <w:r w:rsidRPr="00BF2E64">
        <w:t>darbu</w:t>
      </w:r>
      <w:proofErr w:type="spellEnd"/>
      <w:r w:rsidRPr="00BF2E64">
        <w:t xml:space="preserve"> </w:t>
      </w:r>
      <w:proofErr w:type="spellStart"/>
      <w:r w:rsidRPr="00BF2E64">
        <w:t>pabeigšanas</w:t>
      </w:r>
      <w:proofErr w:type="spellEnd"/>
      <w:r w:rsidRPr="00BF2E64">
        <w:t xml:space="preserve">, </w:t>
      </w:r>
      <w:proofErr w:type="spellStart"/>
      <w:r w:rsidRPr="00BF2E64">
        <w:t>kad</w:t>
      </w:r>
      <w:proofErr w:type="spellEnd"/>
      <w:r w:rsidRPr="00BF2E64">
        <w:t xml:space="preserve"> </w:t>
      </w:r>
      <w:proofErr w:type="spellStart"/>
      <w:r w:rsidRPr="00BF2E64">
        <w:t>arī</w:t>
      </w:r>
      <w:proofErr w:type="spellEnd"/>
      <w:r w:rsidRPr="00BF2E64">
        <w:t xml:space="preserve"> </w:t>
      </w:r>
      <w:proofErr w:type="spellStart"/>
      <w:r w:rsidRPr="00BF2E64">
        <w:t>jānovāc</w:t>
      </w:r>
      <w:proofErr w:type="spellEnd"/>
      <w:r w:rsidRPr="00BF2E64">
        <w:t xml:space="preserve"> </w:t>
      </w:r>
      <w:proofErr w:type="spellStart"/>
      <w:r w:rsidRPr="00BF2E64">
        <w:t>iepriekš</w:t>
      </w:r>
      <w:proofErr w:type="spellEnd"/>
      <w:r w:rsidRPr="00BF2E64">
        <w:t xml:space="preserve"> </w:t>
      </w:r>
      <w:proofErr w:type="spellStart"/>
      <w:r w:rsidRPr="00BF2E64">
        <w:t>uzstādītie</w:t>
      </w:r>
      <w:proofErr w:type="spellEnd"/>
      <w:r w:rsidRPr="00BF2E64">
        <w:t xml:space="preserve"> </w:t>
      </w:r>
      <w:proofErr w:type="spellStart"/>
      <w:r w:rsidRPr="00BF2E64">
        <w:t>papildus</w:t>
      </w:r>
      <w:proofErr w:type="spellEnd"/>
      <w:r w:rsidRPr="00BF2E64">
        <w:t xml:space="preserve"> </w:t>
      </w:r>
      <w:proofErr w:type="spellStart"/>
      <w:r w:rsidRPr="00BF2E64">
        <w:t>satiksmes</w:t>
      </w:r>
      <w:proofErr w:type="spellEnd"/>
      <w:r w:rsidRPr="00BF2E64">
        <w:t xml:space="preserve"> </w:t>
      </w:r>
      <w:proofErr w:type="spellStart"/>
      <w:r w:rsidRPr="00BF2E64">
        <w:t>kustības</w:t>
      </w:r>
      <w:proofErr w:type="spellEnd"/>
      <w:r w:rsidRPr="00BF2E64">
        <w:t xml:space="preserve"> </w:t>
      </w:r>
      <w:proofErr w:type="spellStart"/>
      <w:r w:rsidRPr="00BF2E64">
        <w:t>ierobežojumi</w:t>
      </w:r>
      <w:proofErr w:type="spellEnd"/>
      <w:r w:rsidRPr="00BF2E64">
        <w:t>.</w:t>
      </w:r>
      <w:r w:rsidR="00CA3961">
        <w:t xml:space="preserve"> </w:t>
      </w:r>
    </w:p>
    <w:p w14:paraId="7D3DA73A" w14:textId="3E7FD92F" w:rsidR="00CA3961" w:rsidRDefault="00CA3961" w:rsidP="00B300E4">
      <w:r>
        <w:t xml:space="preserve">Uz ceļa </w:t>
      </w:r>
      <w:proofErr w:type="spellStart"/>
      <w:r>
        <w:t>nomales</w:t>
      </w:r>
      <w:proofErr w:type="spellEnd"/>
      <w:r>
        <w:t xml:space="preserve"> </w:t>
      </w:r>
      <w:proofErr w:type="spellStart"/>
      <w:r>
        <w:t>nelielā</w:t>
      </w:r>
      <w:proofErr w:type="spellEnd"/>
      <w:r>
        <w:t xml:space="preserve"> </w:t>
      </w:r>
      <w:proofErr w:type="spellStart"/>
      <w:r>
        <w:t>apjomā</w:t>
      </w:r>
      <w:proofErr w:type="spellEnd"/>
      <w:r>
        <w:t xml:space="preserve"> </w:t>
      </w:r>
      <w:proofErr w:type="spellStart"/>
      <w:r>
        <w:t>drīkst</w:t>
      </w:r>
      <w:proofErr w:type="spellEnd"/>
      <w:r>
        <w:t xml:space="preserve"> </w:t>
      </w:r>
      <w:proofErr w:type="spellStart"/>
      <w:r>
        <w:t>atrasties</w:t>
      </w:r>
      <w:proofErr w:type="spellEnd"/>
      <w:r>
        <w:t xml:space="preserve"> </w:t>
      </w:r>
      <w:proofErr w:type="spellStart"/>
      <w:r>
        <w:t>virsmas</w:t>
      </w:r>
      <w:proofErr w:type="spellEnd"/>
      <w:r>
        <w:t xml:space="preserve"> </w:t>
      </w:r>
      <w:proofErr w:type="spellStart"/>
      <w:r>
        <w:t>apstrādē</w:t>
      </w:r>
      <w:proofErr w:type="spellEnd"/>
      <w:r>
        <w:t xml:space="preserve"> </w:t>
      </w:r>
      <w:proofErr w:type="spellStart"/>
      <w:r>
        <w:t>lietotās</w:t>
      </w:r>
      <w:proofErr w:type="spellEnd"/>
      <w:r>
        <w:t xml:space="preserve"> </w:t>
      </w:r>
      <w:proofErr w:type="spellStart"/>
      <w:r>
        <w:t>sīkšķembas</w:t>
      </w:r>
      <w:proofErr w:type="spellEnd"/>
      <w:r>
        <w:t xml:space="preserve">, </w:t>
      </w:r>
      <w:proofErr w:type="spellStart"/>
      <w:r>
        <w:t>ar</w:t>
      </w:r>
      <w:proofErr w:type="spellEnd"/>
      <w:r>
        <w:t xml:space="preserve"> </w:t>
      </w:r>
      <w:proofErr w:type="spellStart"/>
      <w:r>
        <w:t>sekojošiem</w:t>
      </w:r>
      <w:proofErr w:type="spellEnd"/>
      <w:r>
        <w:t xml:space="preserve"> </w:t>
      </w:r>
      <w:proofErr w:type="spellStart"/>
      <w:r>
        <w:t>nosacījumiem</w:t>
      </w:r>
      <w:proofErr w:type="spellEnd"/>
      <w:r>
        <w:t>:</w:t>
      </w:r>
    </w:p>
    <w:p w14:paraId="49BBBA23" w14:textId="60B25293" w:rsidR="00CA3961" w:rsidRDefault="00CA3961" w:rsidP="00A97EDD">
      <w:pPr>
        <w:pStyle w:val="Sarakstarindkopa"/>
      </w:pPr>
      <w:proofErr w:type="spellStart"/>
      <w:r>
        <w:t>sīkšķembas</w:t>
      </w:r>
      <w:proofErr w:type="spellEnd"/>
      <w:r>
        <w:t xml:space="preserve"> nedrīkst veidot vienlaidus kārtu </w:t>
      </w:r>
      <w:r w:rsidR="005A2B42">
        <w:t>(</w:t>
      </w:r>
      <w:proofErr w:type="spellStart"/>
      <w:r w:rsidR="005A2B42">
        <w:t>sīkšķembām</w:t>
      </w:r>
      <w:proofErr w:type="spellEnd"/>
      <w:r w:rsidR="005A2B42">
        <w:t xml:space="preserve"> jāatrodas izklaidus, nomales materiāla virsmai jābūt redzamai)</w:t>
      </w:r>
      <w:r>
        <w:t>;</w:t>
      </w:r>
    </w:p>
    <w:p w14:paraId="50751F0E" w14:textId="7C553BCD" w:rsidR="00CA3961" w:rsidRDefault="00CA3961" w:rsidP="00A97EDD">
      <w:pPr>
        <w:pStyle w:val="Sarakstarindkopa"/>
      </w:pPr>
      <w:proofErr w:type="spellStart"/>
      <w:r>
        <w:t>sīkšķembas</w:t>
      </w:r>
      <w:proofErr w:type="spellEnd"/>
      <w:r>
        <w:t xml:space="preserve"> nedrīkst veidot valni;</w:t>
      </w:r>
    </w:p>
    <w:p w14:paraId="6CE42D98" w14:textId="341F7CB2" w:rsidR="00CA3961" w:rsidRDefault="00CA3961" w:rsidP="00A97EDD">
      <w:pPr>
        <w:pStyle w:val="Sarakstarindkopa"/>
      </w:pPr>
      <w:r>
        <w:t>nomales vir</w:t>
      </w:r>
      <w:r w:rsidR="005A2B42">
        <w:t>s</w:t>
      </w:r>
      <w:r>
        <w:t>mai jābūt blīvai</w:t>
      </w:r>
      <w:r w:rsidR="00E96856">
        <w:t>;</w:t>
      </w:r>
    </w:p>
    <w:p w14:paraId="36FF83F8" w14:textId="15E13A1B" w:rsidR="00E96856" w:rsidRDefault="00E96856" w:rsidP="00A97EDD">
      <w:pPr>
        <w:pStyle w:val="Sarakstarindkopa"/>
      </w:pPr>
      <w:r>
        <w:t>brauktuves virsmai jābūt skaidri vizuāli uztveramai.</w:t>
      </w:r>
    </w:p>
    <w:p w14:paraId="39605C30" w14:textId="65239281" w:rsidR="00D20CB0" w:rsidRPr="00BF2E64" w:rsidRDefault="00D20CB0" w:rsidP="00B300E4">
      <w:proofErr w:type="spellStart"/>
      <w:r>
        <w:t>Pēc</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uzbūvēšanas</w:t>
      </w:r>
      <w:proofErr w:type="spellEnd"/>
      <w:r>
        <w:t xml:space="preserve"> </w:t>
      </w:r>
      <w:proofErr w:type="spellStart"/>
      <w:r>
        <w:t>uz</w:t>
      </w:r>
      <w:proofErr w:type="spellEnd"/>
      <w:r>
        <w:t xml:space="preserve"> </w:t>
      </w:r>
      <w:proofErr w:type="spellStart"/>
      <w:r>
        <w:t>seguma</w:t>
      </w:r>
      <w:proofErr w:type="spellEnd"/>
      <w:r>
        <w:t xml:space="preserve"> </w:t>
      </w:r>
      <w:proofErr w:type="spellStart"/>
      <w:r>
        <w:t>virsmas</w:t>
      </w:r>
      <w:proofErr w:type="spellEnd"/>
      <w:r>
        <w:t xml:space="preserve"> </w:t>
      </w:r>
      <w:proofErr w:type="spellStart"/>
      <w:r>
        <w:t>ieteicams</w:t>
      </w:r>
      <w:proofErr w:type="spellEnd"/>
      <w:r w:rsidR="004933F0">
        <w:t xml:space="preserve"> </w:t>
      </w:r>
      <w:r w:rsidR="004933F0" w:rsidRPr="008B4EB3">
        <w:t>(</w:t>
      </w:r>
      <w:proofErr w:type="spellStart"/>
      <w:r w:rsidR="004933F0" w:rsidRPr="008B4EB3">
        <w:t>pēc</w:t>
      </w:r>
      <w:proofErr w:type="spellEnd"/>
      <w:r w:rsidR="004933F0" w:rsidRPr="008B4EB3">
        <w:t xml:space="preserve"> 15.</w:t>
      </w:r>
      <w:r w:rsidR="004B6E40">
        <w:t xml:space="preserve"> </w:t>
      </w:r>
      <w:proofErr w:type="spellStart"/>
      <w:r w:rsidR="004933F0" w:rsidRPr="008B4EB3">
        <w:t>augusta</w:t>
      </w:r>
      <w:proofErr w:type="spellEnd"/>
      <w:r w:rsidR="004933F0" w:rsidRPr="008B4EB3">
        <w:t xml:space="preserve"> – </w:t>
      </w:r>
      <w:proofErr w:type="spellStart"/>
      <w:r w:rsidR="004933F0" w:rsidRPr="008B4EB3">
        <w:t>obligāta</w:t>
      </w:r>
      <w:proofErr w:type="spellEnd"/>
      <w:r w:rsidR="004933F0" w:rsidRPr="008B4EB3">
        <w:t xml:space="preserve"> </w:t>
      </w:r>
      <w:proofErr w:type="spellStart"/>
      <w:r w:rsidR="004933F0" w:rsidRPr="008B4EB3">
        <w:t>prasība</w:t>
      </w:r>
      <w:proofErr w:type="spellEnd"/>
      <w:r w:rsidR="004933F0" w:rsidRPr="008B4EB3">
        <w:t>)</w:t>
      </w:r>
      <w:r>
        <w:t xml:space="preserve"> </w:t>
      </w:r>
      <w:proofErr w:type="spellStart"/>
      <w:r>
        <w:t>izsmidzināt</w:t>
      </w:r>
      <w:proofErr w:type="spellEnd"/>
      <w:r>
        <w:t xml:space="preserve"> </w:t>
      </w:r>
      <w:proofErr w:type="spellStart"/>
      <w:r>
        <w:t>bitumena</w:t>
      </w:r>
      <w:proofErr w:type="spellEnd"/>
      <w:r>
        <w:t xml:space="preserve"> </w:t>
      </w:r>
      <w:proofErr w:type="spellStart"/>
      <w:r>
        <w:t>emulsiju</w:t>
      </w:r>
      <w:proofErr w:type="spellEnd"/>
      <w:r>
        <w:t xml:space="preserve"> C 35 B5, </w:t>
      </w:r>
      <w:proofErr w:type="spellStart"/>
      <w:r>
        <w:t>pēc</w:t>
      </w:r>
      <w:proofErr w:type="spellEnd"/>
      <w:r>
        <w:t xml:space="preserve"> tam, </w:t>
      </w:r>
      <w:proofErr w:type="spellStart"/>
      <w:r>
        <w:t>ja</w:t>
      </w:r>
      <w:proofErr w:type="spellEnd"/>
      <w:r>
        <w:t xml:space="preserve"> </w:t>
      </w:r>
      <w:proofErr w:type="spellStart"/>
      <w:r>
        <w:t>nepieciešams</w:t>
      </w:r>
      <w:proofErr w:type="spellEnd"/>
      <w:r>
        <w:t xml:space="preserve"> (</w:t>
      </w:r>
      <w:proofErr w:type="spellStart"/>
      <w:r>
        <w:t>platības</w:t>
      </w:r>
      <w:proofErr w:type="spellEnd"/>
      <w:r>
        <w:t xml:space="preserve"> </w:t>
      </w:r>
      <w:proofErr w:type="spellStart"/>
      <w:r>
        <w:t>ar</w:t>
      </w:r>
      <w:proofErr w:type="spellEnd"/>
      <w:r>
        <w:t xml:space="preserve"> </w:t>
      </w:r>
      <w:proofErr w:type="spellStart"/>
      <w:r>
        <w:t>pārāk</w:t>
      </w:r>
      <w:proofErr w:type="spellEnd"/>
      <w:r>
        <w:t xml:space="preserve"> </w:t>
      </w:r>
      <w:proofErr w:type="spellStart"/>
      <w:r>
        <w:t>lielu</w:t>
      </w:r>
      <w:proofErr w:type="spellEnd"/>
      <w:r>
        <w:t xml:space="preserve"> </w:t>
      </w:r>
      <w:proofErr w:type="spellStart"/>
      <w:r>
        <w:t>bitumena</w:t>
      </w:r>
      <w:proofErr w:type="spellEnd"/>
      <w:r>
        <w:t xml:space="preserve"> </w:t>
      </w:r>
      <w:proofErr w:type="spellStart"/>
      <w:r>
        <w:t>emulsijas</w:t>
      </w:r>
      <w:proofErr w:type="spellEnd"/>
      <w:r>
        <w:t xml:space="preserve"> </w:t>
      </w:r>
      <w:proofErr w:type="spellStart"/>
      <w:r>
        <w:t>daudzumu</w:t>
      </w:r>
      <w:proofErr w:type="spellEnd"/>
      <w:r>
        <w:t xml:space="preserve">, </w:t>
      </w:r>
      <w:proofErr w:type="spellStart"/>
      <w:r>
        <w:t>vai</w:t>
      </w:r>
      <w:proofErr w:type="spellEnd"/>
      <w:r>
        <w:t xml:space="preserve">, </w:t>
      </w:r>
      <w:proofErr w:type="spellStart"/>
      <w:r>
        <w:t>ja</w:t>
      </w:r>
      <w:proofErr w:type="spellEnd"/>
      <w:r>
        <w:t xml:space="preserve"> </w:t>
      </w:r>
      <w:proofErr w:type="spellStart"/>
      <w:r>
        <w:t>lielāka</w:t>
      </w:r>
      <w:proofErr w:type="spellEnd"/>
      <w:r>
        <w:t xml:space="preserve"> </w:t>
      </w:r>
      <w:proofErr w:type="spellStart"/>
      <w:r>
        <w:t>satiksmes</w:t>
      </w:r>
      <w:proofErr w:type="spellEnd"/>
      <w:r>
        <w:t xml:space="preserve"> </w:t>
      </w:r>
      <w:proofErr w:type="spellStart"/>
      <w:r>
        <w:t>intensitāte</w:t>
      </w:r>
      <w:proofErr w:type="spellEnd"/>
      <w:r>
        <w:t xml:space="preserve">), </w:t>
      </w:r>
      <w:proofErr w:type="spellStart"/>
      <w:r>
        <w:t>nekavējoties</w:t>
      </w:r>
      <w:proofErr w:type="spellEnd"/>
      <w:r>
        <w:t xml:space="preserve"> </w:t>
      </w:r>
      <w:proofErr w:type="spellStart"/>
      <w:r>
        <w:t>pārkaisot</w:t>
      </w:r>
      <w:proofErr w:type="spellEnd"/>
      <w:r>
        <w:t xml:space="preserve"> </w:t>
      </w:r>
      <w:proofErr w:type="spellStart"/>
      <w:r w:rsidRPr="008B4EB3">
        <w:t>ar</w:t>
      </w:r>
      <w:proofErr w:type="spellEnd"/>
      <w:r w:rsidRPr="008B4EB3">
        <w:t xml:space="preserve"> </w:t>
      </w:r>
      <w:proofErr w:type="spellStart"/>
      <w:r w:rsidR="004933F0" w:rsidRPr="008B4EB3">
        <w:rPr>
          <w:lang w:val="lv-LV"/>
        </w:rPr>
        <w:t>minerālmateriāla</w:t>
      </w:r>
      <w:proofErr w:type="spellEnd"/>
      <w:r w:rsidR="004933F0" w:rsidRPr="008B4EB3">
        <w:rPr>
          <w:lang w:val="lv-LV"/>
        </w:rPr>
        <w:t xml:space="preserve"> frakciju 0/2 (vai 0/4, ja dziļa </w:t>
      </w:r>
      <w:proofErr w:type="spellStart"/>
      <w:r w:rsidR="004933F0" w:rsidRPr="008B4EB3">
        <w:rPr>
          <w:lang w:val="lv-LV"/>
        </w:rPr>
        <w:t>makrotekstūra</w:t>
      </w:r>
      <w:proofErr w:type="spellEnd"/>
      <w:proofErr w:type="gramStart"/>
      <w:r w:rsidR="004933F0" w:rsidRPr="008B4EB3">
        <w:rPr>
          <w:lang w:val="lv-LV"/>
        </w:rPr>
        <w:t>),  šādi</w:t>
      </w:r>
      <w:proofErr w:type="gramEnd"/>
      <w:r w:rsidR="004933F0" w:rsidRPr="008B4EB3">
        <w:rPr>
          <w:lang w:val="lv-LV"/>
        </w:rPr>
        <w:t xml:space="preserve"> izveidojot pēcapstrādi –</w:t>
      </w:r>
      <w:r w:rsidRPr="008B4EB3">
        <w:t xml:space="preserve"> ″Fog Seal″.</w:t>
      </w:r>
      <w:r>
        <w:t xml:space="preserve"> </w:t>
      </w:r>
      <w:proofErr w:type="spellStart"/>
      <w:r>
        <w:t>Bitumena</w:t>
      </w:r>
      <w:proofErr w:type="spellEnd"/>
      <w:r>
        <w:t xml:space="preserve"> </w:t>
      </w:r>
      <w:proofErr w:type="spellStart"/>
      <w:r>
        <w:t>emulsijas</w:t>
      </w:r>
      <w:proofErr w:type="spellEnd"/>
      <w:r>
        <w:t xml:space="preserve"> </w:t>
      </w:r>
      <w:proofErr w:type="spellStart"/>
      <w:r>
        <w:t>izmidzināšanas</w:t>
      </w:r>
      <w:proofErr w:type="spellEnd"/>
      <w:r>
        <w:t xml:space="preserve"> norma </w:t>
      </w:r>
      <w:proofErr w:type="spellStart"/>
      <w:r>
        <w:t>jānosaka</w:t>
      </w:r>
      <w:proofErr w:type="spellEnd"/>
      <w:r>
        <w:t xml:space="preserve"> </w:t>
      </w:r>
      <w:proofErr w:type="spellStart"/>
      <w:r>
        <w:t>eksperimentāli</w:t>
      </w:r>
      <w:proofErr w:type="spellEnd"/>
      <w:r>
        <w:t xml:space="preserve"> (</w:t>
      </w:r>
      <w:proofErr w:type="spellStart"/>
      <w:r>
        <w:t>orientējoši</w:t>
      </w:r>
      <w:proofErr w:type="spellEnd"/>
      <w:r>
        <w:t xml:space="preserve"> 0,4-0,9 </w:t>
      </w:r>
      <w:r w:rsidR="004B6E40">
        <w:t>kg</w:t>
      </w:r>
      <w:r>
        <w:t xml:space="preserve">/m²). </w:t>
      </w:r>
      <w:proofErr w:type="spellStart"/>
      <w:r>
        <w:t>Satiksme</w:t>
      </w:r>
      <w:proofErr w:type="spellEnd"/>
      <w:r>
        <w:t xml:space="preserve"> </w:t>
      </w:r>
      <w:proofErr w:type="spellStart"/>
      <w:r>
        <w:t>atklājama</w:t>
      </w:r>
      <w:proofErr w:type="spellEnd"/>
      <w:r>
        <w:t xml:space="preserve"> </w:t>
      </w:r>
      <w:proofErr w:type="spellStart"/>
      <w:r>
        <w:t>pēc</w:t>
      </w:r>
      <w:proofErr w:type="spellEnd"/>
      <w:r>
        <w:t xml:space="preserve"> </w:t>
      </w:r>
      <w:proofErr w:type="spellStart"/>
      <w:r>
        <w:t>bitumena</w:t>
      </w:r>
      <w:proofErr w:type="spellEnd"/>
      <w:r>
        <w:t xml:space="preserve"> </w:t>
      </w:r>
      <w:proofErr w:type="spellStart"/>
      <w:r>
        <w:t>emulsijas</w:t>
      </w:r>
      <w:proofErr w:type="spellEnd"/>
      <w:r>
        <w:t xml:space="preserve"> </w:t>
      </w:r>
      <w:proofErr w:type="spellStart"/>
      <w:r>
        <w:t>sadalīšanās</w:t>
      </w:r>
      <w:proofErr w:type="spellEnd"/>
      <w:r>
        <w:t>.</w:t>
      </w:r>
    </w:p>
    <w:p w14:paraId="4FC1F26D" w14:textId="77777777" w:rsidR="00B9576A" w:rsidRPr="00BF2E64" w:rsidRDefault="00B9576A" w:rsidP="005A4747">
      <w:pPr>
        <w:pStyle w:val="Virsraksts3"/>
      </w:pPr>
      <w:bookmarkStart w:id="5938" w:name="_Toc250815014"/>
      <w:bookmarkStart w:id="5939" w:name="_Ref279922166"/>
      <w:bookmarkStart w:id="5940" w:name="_Ref324758327"/>
      <w:proofErr w:type="spellStart"/>
      <w:r w:rsidRPr="00BF2E64">
        <w:t>Kvalitātes</w:t>
      </w:r>
      <w:proofErr w:type="spellEnd"/>
      <w:r w:rsidRPr="00BF2E64">
        <w:t xml:space="preserve"> </w:t>
      </w:r>
      <w:proofErr w:type="spellStart"/>
      <w:r w:rsidRPr="00BF2E64">
        <w:t>novērtējums</w:t>
      </w:r>
      <w:bookmarkEnd w:id="5938"/>
      <w:bookmarkEnd w:id="5939"/>
      <w:bookmarkEnd w:id="5940"/>
      <w:proofErr w:type="spellEnd"/>
    </w:p>
    <w:p w14:paraId="5E7E256C" w14:textId="4D2B2042" w:rsidR="00B9576A" w:rsidRPr="00BF2E64" w:rsidRDefault="00B9576A" w:rsidP="00B300E4">
      <w:proofErr w:type="spellStart"/>
      <w:r w:rsidRPr="00BF2E64">
        <w:t>Uzbūvētajai</w:t>
      </w:r>
      <w:proofErr w:type="spellEnd"/>
      <w:r w:rsidRPr="00BF2E64">
        <w:t xml:space="preserve"> </w:t>
      </w:r>
      <w:proofErr w:type="spellStart"/>
      <w:r w:rsidRPr="00BF2E64">
        <w:t>virsmas</w:t>
      </w:r>
      <w:proofErr w:type="spellEnd"/>
      <w:r w:rsidRPr="00BF2E64">
        <w:t xml:space="preserve"> </w:t>
      </w:r>
      <w:proofErr w:type="spellStart"/>
      <w:r w:rsidRPr="00BF2E64">
        <w:t>apstrādei</w:t>
      </w:r>
      <w:proofErr w:type="spellEnd"/>
      <w:r w:rsidRPr="00BF2E64">
        <w:t xml:space="preserve"> </w:t>
      </w:r>
      <w:proofErr w:type="spellStart"/>
      <w:r w:rsidRPr="00BF2E64">
        <w:t>vai</w:t>
      </w:r>
      <w:proofErr w:type="spellEnd"/>
      <w:r w:rsidRPr="00BF2E64">
        <w:t xml:space="preserve"> </w:t>
      </w: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nesošajai</w:t>
      </w:r>
      <w:proofErr w:type="spellEnd"/>
      <w:r w:rsidRPr="00BF2E64">
        <w:t xml:space="preserve"> </w:t>
      </w:r>
      <w:proofErr w:type="spellStart"/>
      <w:r w:rsidRPr="00BF2E64">
        <w:t>kārtai</w:t>
      </w:r>
      <w:proofErr w:type="spellEnd"/>
      <w:r w:rsidRPr="00BF2E64">
        <w:t xml:space="preserve"> </w:t>
      </w:r>
      <w:proofErr w:type="spellStart"/>
      <w:r w:rsidRPr="00BF2E64">
        <w:t>jābūt</w:t>
      </w:r>
      <w:proofErr w:type="spellEnd"/>
      <w:r w:rsidRPr="00BF2E64">
        <w:t xml:space="preserve"> </w:t>
      </w:r>
      <w:proofErr w:type="spellStart"/>
      <w:r w:rsidRPr="00BF2E64">
        <w:t>viendabīgai</w:t>
      </w:r>
      <w:proofErr w:type="spellEnd"/>
      <w:r w:rsidRPr="00BF2E64">
        <w:t xml:space="preserve"> un </w:t>
      </w:r>
      <w:proofErr w:type="spellStart"/>
      <w:r w:rsidRPr="00BF2E64">
        <w:t>ar</w:t>
      </w:r>
      <w:proofErr w:type="spellEnd"/>
      <w:r w:rsidRPr="00BF2E64">
        <w:t xml:space="preserve"> </w:t>
      </w:r>
      <w:proofErr w:type="spellStart"/>
      <w:r w:rsidRPr="00BF2E64">
        <w:t>vienmērīgu</w:t>
      </w:r>
      <w:proofErr w:type="spellEnd"/>
      <w:r w:rsidRPr="00BF2E64">
        <w:t xml:space="preserve"> </w:t>
      </w:r>
      <w:proofErr w:type="spellStart"/>
      <w:r w:rsidRPr="00BF2E64">
        <w:t>virsmas</w:t>
      </w:r>
      <w:proofErr w:type="spellEnd"/>
      <w:r w:rsidRPr="00BF2E64">
        <w:t xml:space="preserve"> </w:t>
      </w:r>
      <w:proofErr w:type="spellStart"/>
      <w:r w:rsidRPr="00BF2E64">
        <w:t>tekstūru</w:t>
      </w:r>
      <w:proofErr w:type="spellEnd"/>
      <w:r w:rsidRPr="00BF2E64">
        <w:t xml:space="preserve">, bez </w:t>
      </w:r>
      <w:proofErr w:type="spellStart"/>
      <w:r w:rsidRPr="00BF2E64">
        <w:t>izsvīdumiem</w:t>
      </w:r>
      <w:proofErr w:type="spellEnd"/>
      <w:r w:rsidRPr="00BF2E64">
        <w:t xml:space="preserve"> </w:t>
      </w:r>
      <w:proofErr w:type="spellStart"/>
      <w:r w:rsidRPr="00BF2E64">
        <w:t>vai</w:t>
      </w:r>
      <w:proofErr w:type="spellEnd"/>
      <w:r w:rsidRPr="00BF2E64">
        <w:t xml:space="preserve"> </w:t>
      </w:r>
      <w:proofErr w:type="spellStart"/>
      <w:r w:rsidRPr="00BF2E64">
        <w:t>citiem</w:t>
      </w:r>
      <w:proofErr w:type="spellEnd"/>
      <w:r w:rsidRPr="00BF2E64">
        <w:t xml:space="preserve"> </w:t>
      </w:r>
      <w:proofErr w:type="spellStart"/>
      <w:r w:rsidRPr="00BF2E64">
        <w:t>vizuāli</w:t>
      </w:r>
      <w:proofErr w:type="spellEnd"/>
      <w:r w:rsidRPr="00BF2E64">
        <w:t xml:space="preserve"> </w:t>
      </w:r>
      <w:proofErr w:type="spellStart"/>
      <w:r w:rsidRPr="00BF2E64">
        <w:t>konstatējamiem</w:t>
      </w:r>
      <w:proofErr w:type="spellEnd"/>
      <w:r w:rsidRPr="00BF2E64">
        <w:t xml:space="preserve"> </w:t>
      </w:r>
      <w:proofErr w:type="spellStart"/>
      <w:r w:rsidRPr="00BF2E64">
        <w:t>defektiem</w:t>
      </w:r>
      <w:proofErr w:type="spellEnd"/>
      <w:r w:rsidRPr="00BF2E64">
        <w:t xml:space="preserve">. </w:t>
      </w:r>
      <w:r w:rsidR="004933F0" w:rsidRPr="004933F0">
        <w:rPr>
          <w:lang w:val="lv-LV"/>
        </w:rPr>
        <w:t xml:space="preserve">Pie objekta novērtēšanas ņem vērā </w:t>
      </w:r>
      <w:r w:rsidR="004933F0">
        <w:rPr>
          <w:lang w:val="lv-LV"/>
        </w:rPr>
        <w:fldChar w:fldCharType="begin"/>
      </w:r>
      <w:r w:rsidR="004933F0">
        <w:rPr>
          <w:lang w:val="lv-LV"/>
        </w:rPr>
        <w:instrText xml:space="preserve"> REF _Ref251258895 \r \h </w:instrText>
      </w:r>
      <w:r w:rsidR="00B300E4">
        <w:rPr>
          <w:lang w:val="lv-LV"/>
        </w:rPr>
        <w:instrText xml:space="preserve"> \* MERGEFORMAT </w:instrText>
      </w:r>
      <w:r w:rsidR="004933F0">
        <w:rPr>
          <w:lang w:val="lv-LV"/>
        </w:rPr>
      </w:r>
      <w:r w:rsidR="004933F0">
        <w:rPr>
          <w:lang w:val="lv-LV"/>
        </w:rPr>
        <w:fldChar w:fldCharType="separate"/>
      </w:r>
      <w:r w:rsidR="00C86EAE">
        <w:rPr>
          <w:lang w:val="lv-LV"/>
        </w:rPr>
        <w:t>6.4-29</w:t>
      </w:r>
      <w:r w:rsidR="004933F0">
        <w:rPr>
          <w:lang w:val="lv-LV"/>
        </w:rPr>
        <w:fldChar w:fldCharType="end"/>
      </w:r>
      <w:r w:rsidR="004933F0" w:rsidRPr="004933F0">
        <w:rPr>
          <w:lang w:val="lv-LV"/>
        </w:rPr>
        <w:t xml:space="preserve"> tabulas saistvielas un </w:t>
      </w:r>
      <w:proofErr w:type="spellStart"/>
      <w:r w:rsidR="004933F0" w:rsidRPr="004933F0">
        <w:rPr>
          <w:lang w:val="lv-LV"/>
        </w:rPr>
        <w:t>minerālmateriāla</w:t>
      </w:r>
      <w:proofErr w:type="spellEnd"/>
      <w:r w:rsidR="004933F0" w:rsidRPr="004933F0">
        <w:rPr>
          <w:lang w:val="lv-LV"/>
        </w:rPr>
        <w:t xml:space="preserve"> adhēzija veiktās pārbaudes rezultātus, kas iegūti noņemot paraugus </w:t>
      </w:r>
      <w:r w:rsidR="0044492E">
        <w:rPr>
          <w:lang w:val="lv-LV"/>
        </w:rPr>
        <w:t xml:space="preserve">būvniecības </w:t>
      </w:r>
      <w:r w:rsidR="004933F0" w:rsidRPr="004933F0">
        <w:rPr>
          <w:lang w:val="lv-LV"/>
        </w:rPr>
        <w:t xml:space="preserve"> laikā. </w:t>
      </w:r>
      <w:proofErr w:type="spellStart"/>
      <w:r w:rsidRPr="00BF2E64">
        <w:t>Uzbūvētās</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vai</w:t>
      </w:r>
      <w:proofErr w:type="spellEnd"/>
      <w:r w:rsidRPr="00BF2E64">
        <w:t xml:space="preserve"> </w:t>
      </w:r>
      <w:proofErr w:type="spellStart"/>
      <w:r w:rsidRPr="00BF2E64">
        <w:t>piesūcinātu</w:t>
      </w:r>
      <w:proofErr w:type="spellEnd"/>
      <w:r w:rsidRPr="00BF2E64">
        <w:t xml:space="preserve"> </w:t>
      </w:r>
      <w:proofErr w:type="spellStart"/>
      <w:r w:rsidRPr="00BF2E64">
        <w:t>šķembu</w:t>
      </w:r>
      <w:proofErr w:type="spellEnd"/>
      <w:r w:rsidRPr="00BF2E64">
        <w:t xml:space="preserve"> </w:t>
      </w:r>
      <w:proofErr w:type="spellStart"/>
      <w:r w:rsidRPr="00BF2E64">
        <w:t>pamata</w:t>
      </w:r>
      <w:proofErr w:type="spellEnd"/>
      <w:r w:rsidRPr="00BF2E64">
        <w:t xml:space="preserve"> </w:t>
      </w:r>
      <w:proofErr w:type="spellStart"/>
      <w:r w:rsidRPr="00BF2E64">
        <w:t>nesošās</w:t>
      </w:r>
      <w:proofErr w:type="spellEnd"/>
      <w:r w:rsidRPr="00BF2E64">
        <w:t xml:space="preserve"> </w:t>
      </w:r>
      <w:proofErr w:type="spellStart"/>
      <w:r w:rsidRPr="00BF2E64">
        <w:t>kārtas</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proofErr w:type="spellStart"/>
      <w:r w:rsidRPr="00BF2E64">
        <w:t>attiecīgi</w:t>
      </w:r>
      <w:proofErr w:type="spellEnd"/>
      <w:r w:rsidRPr="00BF2E64">
        <w:t xml:space="preserve"> </w:t>
      </w:r>
      <w:r>
        <w:fldChar w:fldCharType="begin"/>
      </w:r>
      <w:r>
        <w:instrText xml:space="preserve"> REF _Ref251258908 \r \h </w:instrText>
      </w:r>
      <w:r w:rsidR="00B300E4">
        <w:instrText xml:space="preserve"> \* MERGEFORMAT </w:instrText>
      </w:r>
      <w:r>
        <w:fldChar w:fldCharType="separate"/>
      </w:r>
      <w:r w:rsidR="00C86EAE">
        <w:t>6.4-33</w:t>
      </w:r>
      <w:r>
        <w:fldChar w:fldCharType="end"/>
      </w:r>
      <w:r>
        <w:t xml:space="preserve"> </w:t>
      </w:r>
      <w:proofErr w:type="spellStart"/>
      <w:r w:rsidRPr="00BF2E64">
        <w:t>tabulā</w:t>
      </w:r>
      <w:proofErr w:type="spellEnd"/>
      <w:r w:rsidRPr="00BF2E64">
        <w:t xml:space="preserve"> </w:t>
      </w:r>
      <w:proofErr w:type="spellStart"/>
      <w:r w:rsidRPr="00BF2E64">
        <w:t>vai</w:t>
      </w:r>
      <w:proofErr w:type="spellEnd"/>
      <w:r w:rsidRPr="00BF2E64">
        <w:t xml:space="preserve"> </w:t>
      </w:r>
      <w:r>
        <w:fldChar w:fldCharType="begin"/>
      </w:r>
      <w:r>
        <w:instrText xml:space="preserve"> REF _Ref251258910 \r \h </w:instrText>
      </w:r>
      <w:r w:rsidR="00B300E4">
        <w:instrText xml:space="preserve"> \* MERGEFORMAT </w:instrText>
      </w:r>
      <w:r>
        <w:fldChar w:fldCharType="separate"/>
      </w:r>
      <w:r w:rsidR="00C86EAE">
        <w:t>6.4-34</w:t>
      </w:r>
      <w:r>
        <w:fldChar w:fldCharType="end"/>
      </w:r>
      <w:r w:rsidRPr="00BF2E64">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r>
        <w:t xml:space="preserve"> </w:t>
      </w:r>
      <w:proofErr w:type="spellStart"/>
      <w:r>
        <w:t>Virsmas</w:t>
      </w:r>
      <w:proofErr w:type="spellEnd"/>
      <w:r>
        <w:t xml:space="preserve"> </w:t>
      </w:r>
      <w:proofErr w:type="spellStart"/>
      <w:r>
        <w:t>apstrādes</w:t>
      </w:r>
      <w:proofErr w:type="spellEnd"/>
      <w:r>
        <w:t xml:space="preserve"> </w:t>
      </w:r>
      <w:proofErr w:type="spellStart"/>
      <w:r>
        <w:t>virsmas</w:t>
      </w:r>
      <w:proofErr w:type="spellEnd"/>
      <w:r>
        <w:t xml:space="preserve"> </w:t>
      </w:r>
      <w:proofErr w:type="spellStart"/>
      <w:r>
        <w:t>krāsai</w:t>
      </w:r>
      <w:proofErr w:type="spellEnd"/>
      <w:r>
        <w:t xml:space="preserve"> </w:t>
      </w:r>
      <w:proofErr w:type="spellStart"/>
      <w:r>
        <w:t>visā</w:t>
      </w:r>
      <w:proofErr w:type="spellEnd"/>
      <w:r>
        <w:t xml:space="preserve"> </w:t>
      </w:r>
      <w:proofErr w:type="spellStart"/>
      <w:r>
        <w:t>būvobjektā</w:t>
      </w:r>
      <w:proofErr w:type="spellEnd"/>
      <w:r>
        <w:t xml:space="preserve"> </w:t>
      </w:r>
      <w:proofErr w:type="spellStart"/>
      <w:r>
        <w:t>jābūt</w:t>
      </w:r>
      <w:proofErr w:type="spellEnd"/>
      <w:r>
        <w:t xml:space="preserve"> </w:t>
      </w:r>
      <w:proofErr w:type="spellStart"/>
      <w:r>
        <w:t>vienā</w:t>
      </w:r>
      <w:proofErr w:type="spellEnd"/>
      <w:r>
        <w:t xml:space="preserve"> </w:t>
      </w:r>
      <w:proofErr w:type="spellStart"/>
      <w:r>
        <w:t>tonī</w:t>
      </w:r>
      <w:proofErr w:type="spellEnd"/>
      <w:r>
        <w:t>.</w:t>
      </w:r>
    </w:p>
    <w:p w14:paraId="286E9AAB" w14:textId="5700E9A2" w:rsidR="00B9576A" w:rsidRPr="00BF2E64" w:rsidRDefault="00B9576A" w:rsidP="00871FC1">
      <w:pPr>
        <w:pStyle w:val="Virsraksts8"/>
      </w:pPr>
      <w:bookmarkStart w:id="5941" w:name="_Ref251258908"/>
      <w:r>
        <w:t xml:space="preserve">tabula. </w:t>
      </w:r>
      <w:proofErr w:type="spellStart"/>
      <w:r>
        <w:t>Piesūcināta</w:t>
      </w:r>
      <w:proofErr w:type="spellEnd"/>
      <w:r>
        <w:t xml:space="preserve"> </w:t>
      </w:r>
      <w:proofErr w:type="spellStart"/>
      <w:r>
        <w:t>šķembu</w:t>
      </w:r>
      <w:proofErr w:type="spellEnd"/>
      <w:r>
        <w:t xml:space="preserve"> </w:t>
      </w:r>
      <w:proofErr w:type="spellStart"/>
      <w:r>
        <w:t>pamata</w:t>
      </w:r>
      <w:proofErr w:type="spellEnd"/>
      <w:r>
        <w:t xml:space="preserve"> </w:t>
      </w:r>
      <w:proofErr w:type="spellStart"/>
      <w:r>
        <w:t>nesošās</w:t>
      </w:r>
      <w:proofErr w:type="spellEnd"/>
      <w:r>
        <w:t xml:space="preserve"> </w:t>
      </w:r>
      <w:proofErr w:type="spellStart"/>
      <w:r>
        <w:t>kārtas</w:t>
      </w:r>
      <w:proofErr w:type="spellEnd"/>
      <w:r>
        <w:t xml:space="preserve"> </w:t>
      </w:r>
      <w:proofErr w:type="spellStart"/>
      <w:r>
        <w:t>kvalitātes</w:t>
      </w:r>
      <w:proofErr w:type="spellEnd"/>
      <w:r>
        <w:t xml:space="preserve"> </w:t>
      </w:r>
      <w:proofErr w:type="spellStart"/>
      <w:r>
        <w:t>parametri</w:t>
      </w:r>
      <w:proofErr w:type="spellEnd"/>
      <w:r>
        <w:t xml:space="preserve">, </w:t>
      </w:r>
      <w:proofErr w:type="spellStart"/>
      <w:r>
        <w:t>prasības</w:t>
      </w:r>
      <w:proofErr w:type="spellEnd"/>
      <w:r>
        <w:t xml:space="preserve"> un </w:t>
      </w:r>
      <w:proofErr w:type="spellStart"/>
      <w:r>
        <w:t>nosacījumi</w:t>
      </w:r>
      <w:proofErr w:type="spellEnd"/>
      <w:r>
        <w:t xml:space="preserve"> </w:t>
      </w:r>
      <w:proofErr w:type="spellStart"/>
      <w:r>
        <w:t>testēšanai</w:t>
      </w:r>
      <w:proofErr w:type="spellEnd"/>
      <w:r>
        <w:t xml:space="preserve"> un </w:t>
      </w:r>
      <w:proofErr w:type="spellStart"/>
      <w:r>
        <w:t>mērījumiem</w:t>
      </w:r>
      <w:bookmarkEnd w:id="5941"/>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36"/>
        <w:gridCol w:w="2236"/>
        <w:gridCol w:w="2236"/>
        <w:gridCol w:w="2236"/>
      </w:tblGrid>
      <w:tr w:rsidR="00B9576A" w:rsidRPr="00BF2E64" w14:paraId="3EF97CC4" w14:textId="77777777" w:rsidTr="424BB1D7">
        <w:trPr>
          <w:cantSplit/>
          <w:trHeight w:val="310"/>
          <w:tblHeader/>
        </w:trPr>
        <w:tc>
          <w:tcPr>
            <w:tcW w:w="2236" w:type="dxa"/>
            <w:tcMar>
              <w:top w:w="0" w:type="dxa"/>
              <w:left w:w="0" w:type="dxa"/>
              <w:bottom w:w="0" w:type="dxa"/>
              <w:right w:w="0" w:type="dxa"/>
            </w:tcMar>
          </w:tcPr>
          <w:p w14:paraId="36306451" w14:textId="77777777" w:rsidR="00B9576A" w:rsidRPr="00BF2E64" w:rsidRDefault="00B9576A" w:rsidP="00871FC1">
            <w:pPr>
              <w:pStyle w:val="Tablehead"/>
            </w:pPr>
            <w:proofErr w:type="spellStart"/>
            <w:r w:rsidRPr="00BF2E64">
              <w:t>Parametrs</w:t>
            </w:r>
            <w:proofErr w:type="spellEnd"/>
          </w:p>
        </w:tc>
        <w:tc>
          <w:tcPr>
            <w:tcW w:w="2236" w:type="dxa"/>
            <w:tcMar>
              <w:top w:w="0" w:type="dxa"/>
              <w:left w:w="0" w:type="dxa"/>
              <w:bottom w:w="0" w:type="dxa"/>
              <w:right w:w="0" w:type="dxa"/>
            </w:tcMar>
          </w:tcPr>
          <w:p w14:paraId="79855B3A" w14:textId="77777777" w:rsidR="00B9576A" w:rsidRPr="00BF2E64" w:rsidRDefault="00B9576A" w:rsidP="00871FC1">
            <w:pPr>
              <w:pStyle w:val="Tablehead"/>
            </w:pPr>
            <w:proofErr w:type="spellStart"/>
            <w:r w:rsidRPr="00BF2E64">
              <w:t>Prasība</w:t>
            </w:r>
            <w:proofErr w:type="spellEnd"/>
          </w:p>
        </w:tc>
        <w:tc>
          <w:tcPr>
            <w:tcW w:w="2236" w:type="dxa"/>
            <w:tcMar>
              <w:top w:w="0" w:type="dxa"/>
              <w:left w:w="0" w:type="dxa"/>
              <w:bottom w:w="0" w:type="dxa"/>
              <w:right w:w="0" w:type="dxa"/>
            </w:tcMar>
          </w:tcPr>
          <w:p w14:paraId="0C09BE2E" w14:textId="77777777" w:rsidR="00B9576A" w:rsidRPr="00BF2E64" w:rsidRDefault="00B9576A" w:rsidP="00871FC1">
            <w:pPr>
              <w:pStyle w:val="Tablehead"/>
            </w:pPr>
            <w:r w:rsidRPr="00BF2E64">
              <w:t>Metode</w:t>
            </w:r>
          </w:p>
        </w:tc>
        <w:tc>
          <w:tcPr>
            <w:tcW w:w="2236" w:type="dxa"/>
            <w:tcMar>
              <w:top w:w="0" w:type="dxa"/>
              <w:left w:w="0" w:type="dxa"/>
              <w:bottom w:w="0" w:type="dxa"/>
              <w:right w:w="0" w:type="dxa"/>
            </w:tcMar>
          </w:tcPr>
          <w:p w14:paraId="6CD192CC" w14:textId="77777777" w:rsidR="00B9576A" w:rsidRPr="00BF2E64" w:rsidRDefault="00B9576A" w:rsidP="00871FC1">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0908CFA8" w14:textId="77777777" w:rsidTr="424BB1D7">
        <w:trPr>
          <w:cantSplit/>
          <w:trHeight w:val="880"/>
        </w:trPr>
        <w:tc>
          <w:tcPr>
            <w:tcW w:w="2236" w:type="dxa"/>
            <w:tcMar>
              <w:top w:w="0" w:type="dxa"/>
              <w:left w:w="0" w:type="dxa"/>
              <w:bottom w:w="0" w:type="dxa"/>
              <w:right w:w="0" w:type="dxa"/>
            </w:tcMar>
          </w:tcPr>
          <w:p w14:paraId="04345156" w14:textId="77777777" w:rsidR="00B9576A" w:rsidRPr="00BF2E64" w:rsidRDefault="00B9576A">
            <w:pPr>
              <w:pStyle w:val="Tabletext"/>
            </w:pPr>
            <w:proofErr w:type="spellStart"/>
            <w:r w:rsidRPr="00BF2E64">
              <w:t>Virsmas</w:t>
            </w:r>
            <w:proofErr w:type="spellEnd"/>
            <w:r w:rsidRPr="00BF2E64">
              <w:t xml:space="preserve"> </w:t>
            </w:r>
            <w:proofErr w:type="spellStart"/>
            <w:r w:rsidRPr="00BF2E64">
              <w:t>augstuma</w:t>
            </w:r>
            <w:proofErr w:type="spellEnd"/>
            <w:r w:rsidRPr="00BF2E64">
              <w:t xml:space="preserve"> </w:t>
            </w:r>
            <w:proofErr w:type="spellStart"/>
            <w:r w:rsidRPr="00BF2E64">
              <w:t>atzīmes</w:t>
            </w:r>
            <w:proofErr w:type="spellEnd"/>
            <w:r w:rsidRPr="00BF2E64">
              <w:t>,</w:t>
            </w:r>
          </w:p>
          <w:p w14:paraId="6620F375" w14:textId="77777777" w:rsidR="00B9576A" w:rsidRPr="00BF2E64" w:rsidRDefault="00B9576A">
            <w:pPr>
              <w:pStyle w:val="Tabletext"/>
            </w:pPr>
            <w:proofErr w:type="spellStart"/>
            <w:r w:rsidRPr="00BF2E64">
              <w:t>ja</w:t>
            </w:r>
            <w:proofErr w:type="spellEnd"/>
            <w:r w:rsidRPr="00BF2E64">
              <w:t xml:space="preserve"> </w:t>
            </w:r>
            <w:proofErr w:type="spellStart"/>
            <w:r w:rsidRPr="00BF2E64">
              <w:t>paredzēts</w:t>
            </w:r>
            <w:proofErr w:type="spellEnd"/>
          </w:p>
        </w:tc>
        <w:tc>
          <w:tcPr>
            <w:tcW w:w="2236" w:type="dxa"/>
            <w:tcMar>
              <w:top w:w="0" w:type="dxa"/>
              <w:left w:w="0" w:type="dxa"/>
              <w:bottom w:w="0" w:type="dxa"/>
              <w:right w:w="0" w:type="dxa"/>
            </w:tcMar>
          </w:tcPr>
          <w:p w14:paraId="1928B795" w14:textId="77777777" w:rsidR="00B9576A" w:rsidRPr="00BF2E64" w:rsidRDefault="00B9576A">
            <w:pPr>
              <w:pStyle w:val="Tabletext"/>
            </w:pPr>
            <w:r w:rsidRPr="00BF2E64">
              <w:t xml:space="preserve">≤ </w:t>
            </w:r>
            <w:proofErr w:type="gramStart"/>
            <w:r w:rsidRPr="00BF2E64">
              <w:t>±  3</w:t>
            </w:r>
            <w:proofErr w:type="gramEnd"/>
            <w:r w:rsidRPr="00BF2E64">
              <w:t xml:space="preserve"> cm no </w:t>
            </w:r>
            <w:proofErr w:type="spellStart"/>
            <w:r w:rsidRPr="00BF2E64">
              <w:t>paredzētā</w:t>
            </w:r>
            <w:proofErr w:type="spellEnd"/>
          </w:p>
        </w:tc>
        <w:tc>
          <w:tcPr>
            <w:tcW w:w="2236" w:type="dxa"/>
            <w:tcMar>
              <w:top w:w="0" w:type="dxa"/>
              <w:left w:w="0" w:type="dxa"/>
              <w:bottom w:w="0" w:type="dxa"/>
              <w:right w:w="0" w:type="dxa"/>
            </w:tcMar>
          </w:tcPr>
          <w:p w14:paraId="4A178E12" w14:textId="77777777" w:rsidR="00B9576A" w:rsidRPr="00BF2E64" w:rsidRDefault="00B9576A">
            <w:pPr>
              <w:pStyle w:val="Tabletext"/>
            </w:pPr>
            <w:r w:rsidRPr="00BF2E64">
              <w:t>LBN 305-</w:t>
            </w:r>
            <w:r>
              <w:t>15</w:t>
            </w:r>
          </w:p>
          <w:p w14:paraId="04B21233" w14:textId="77777777" w:rsidR="00B9576A" w:rsidRPr="00BF2E64" w:rsidRDefault="00B9576A">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36" w:type="dxa"/>
            <w:tcMar>
              <w:top w:w="0" w:type="dxa"/>
              <w:left w:w="0" w:type="dxa"/>
              <w:bottom w:w="0" w:type="dxa"/>
              <w:right w:w="0" w:type="dxa"/>
            </w:tcMar>
          </w:tcPr>
          <w:p w14:paraId="3E70D0D8" w14:textId="77777777" w:rsidR="00B9576A" w:rsidRPr="00BF2E64" w:rsidRDefault="00B9576A">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vismaz</w:t>
            </w:r>
            <w:proofErr w:type="spellEnd"/>
            <w:r w:rsidRPr="00BF2E64">
              <w:t xml:space="preserve"> </w:t>
            </w:r>
            <w:proofErr w:type="spellStart"/>
            <w:r w:rsidRPr="00BF2E64">
              <w:t>trīs</w:t>
            </w:r>
            <w:proofErr w:type="spellEnd"/>
            <w:r w:rsidRPr="00BF2E64">
              <w:t xml:space="preserve"> </w:t>
            </w:r>
            <w:proofErr w:type="spellStart"/>
            <w:r w:rsidRPr="00BF2E64">
              <w:t>vietās</w:t>
            </w:r>
            <w:proofErr w:type="spellEnd"/>
            <w:r w:rsidRPr="00BF2E64">
              <w:t xml:space="preserve"> </w:t>
            </w:r>
            <w:proofErr w:type="spellStart"/>
            <w:r w:rsidRPr="00BF2E64">
              <w:t>šķērsprofilā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 </w:t>
            </w:r>
            <w:proofErr w:type="spellStart"/>
            <w:r w:rsidRPr="00BF2E64">
              <w:t>piemēram</w:t>
            </w:r>
            <w:proofErr w:type="spellEnd"/>
            <w:r w:rsidRPr="00BF2E64">
              <w:t xml:space="preserve">, </w:t>
            </w:r>
            <w:proofErr w:type="spellStart"/>
            <w:r w:rsidRPr="00BF2E64">
              <w:t>uz</w:t>
            </w:r>
            <w:proofErr w:type="spellEnd"/>
            <w:r w:rsidRPr="00BF2E64">
              <w:t xml:space="preserve"> ceļa ass un </w:t>
            </w:r>
            <w:proofErr w:type="spellStart"/>
            <w:r w:rsidRPr="00BF2E64">
              <w:t>malās</w:t>
            </w:r>
            <w:proofErr w:type="spellEnd"/>
          </w:p>
        </w:tc>
      </w:tr>
      <w:tr w:rsidR="00B9576A" w:rsidRPr="00BF2E64" w14:paraId="196F070D" w14:textId="77777777" w:rsidTr="424BB1D7">
        <w:trPr>
          <w:cantSplit/>
          <w:trHeight w:val="440"/>
        </w:trPr>
        <w:tc>
          <w:tcPr>
            <w:tcW w:w="2236" w:type="dxa"/>
            <w:tcMar>
              <w:top w:w="0" w:type="dxa"/>
              <w:left w:w="0" w:type="dxa"/>
              <w:bottom w:w="0" w:type="dxa"/>
              <w:right w:w="0" w:type="dxa"/>
            </w:tcMar>
          </w:tcPr>
          <w:p w14:paraId="321303B3" w14:textId="77777777" w:rsidR="00B9576A" w:rsidRPr="00BF2E64" w:rsidRDefault="00B9576A">
            <w:pPr>
              <w:pStyle w:val="Tabletext"/>
            </w:pPr>
            <w:proofErr w:type="spellStart"/>
            <w:r w:rsidRPr="00BF2E64">
              <w:t>Šķērsprofils</w:t>
            </w:r>
            <w:proofErr w:type="spellEnd"/>
          </w:p>
        </w:tc>
        <w:tc>
          <w:tcPr>
            <w:tcW w:w="2236" w:type="dxa"/>
            <w:tcMar>
              <w:top w:w="0" w:type="dxa"/>
              <w:left w:w="0" w:type="dxa"/>
              <w:bottom w:w="0" w:type="dxa"/>
              <w:right w:w="0" w:type="dxa"/>
            </w:tcMar>
          </w:tcPr>
          <w:p w14:paraId="1E81AF30" w14:textId="77777777" w:rsidR="00B9576A" w:rsidRPr="00BF2E64" w:rsidRDefault="00B9576A">
            <w:pPr>
              <w:pStyle w:val="Tabletext"/>
            </w:pPr>
            <w:proofErr w:type="gramStart"/>
            <w:r w:rsidRPr="00BF2E64">
              <w:t>≤  ±</w:t>
            </w:r>
            <w:proofErr w:type="gramEnd"/>
            <w:r w:rsidRPr="00BF2E64">
              <w:t xml:space="preserve">  1,0 % no </w:t>
            </w:r>
            <w:proofErr w:type="spellStart"/>
            <w:r w:rsidRPr="00BF2E64">
              <w:t>paredzētā</w:t>
            </w:r>
            <w:proofErr w:type="spellEnd"/>
          </w:p>
        </w:tc>
        <w:tc>
          <w:tcPr>
            <w:tcW w:w="2236" w:type="dxa"/>
            <w:tcMar>
              <w:top w:w="0" w:type="dxa"/>
              <w:left w:w="0" w:type="dxa"/>
              <w:bottom w:w="0" w:type="dxa"/>
              <w:right w:w="0" w:type="dxa"/>
            </w:tcMar>
          </w:tcPr>
          <w:p w14:paraId="702A9103" w14:textId="77777777" w:rsidR="00B9576A" w:rsidRPr="00BF2E64" w:rsidRDefault="00B9576A">
            <w:pPr>
              <w:pStyle w:val="Tabletext"/>
            </w:pPr>
            <w:proofErr w:type="spellStart"/>
            <w:r w:rsidRPr="00BF2E64">
              <w:t>Ar</w:t>
            </w:r>
            <w:proofErr w:type="spellEnd"/>
            <w:r w:rsidRPr="00BF2E64">
              <w:t xml:space="preserve"> 3 m </w:t>
            </w:r>
            <w:proofErr w:type="spellStart"/>
            <w:r w:rsidRPr="00BF2E64">
              <w:t>mērlatu</w:t>
            </w:r>
            <w:proofErr w:type="spellEnd"/>
            <w:r w:rsidRPr="00BF2E64">
              <w:t xml:space="preserve"> un </w:t>
            </w:r>
            <w:proofErr w:type="spellStart"/>
            <w:r w:rsidRPr="00BF2E64">
              <w:t>līmeņrādi</w:t>
            </w:r>
            <w:proofErr w:type="spellEnd"/>
          </w:p>
        </w:tc>
        <w:tc>
          <w:tcPr>
            <w:tcW w:w="2236" w:type="dxa"/>
            <w:vMerge w:val="restart"/>
            <w:tcMar>
              <w:top w:w="0" w:type="dxa"/>
              <w:left w:w="0" w:type="dxa"/>
              <w:bottom w:w="0" w:type="dxa"/>
              <w:right w:w="0" w:type="dxa"/>
            </w:tcMar>
            <w:vAlign w:val="center"/>
          </w:tcPr>
          <w:p w14:paraId="2C0A125B" w14:textId="77777777" w:rsidR="00B9576A" w:rsidRPr="00BF2E64" w:rsidRDefault="00B9576A">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50 m</w:t>
            </w:r>
          </w:p>
        </w:tc>
      </w:tr>
      <w:tr w:rsidR="00B9576A" w:rsidRPr="00BF2E64" w14:paraId="1956C5C0" w14:textId="77777777" w:rsidTr="424BB1D7">
        <w:trPr>
          <w:cantSplit/>
          <w:trHeight w:val="450"/>
        </w:trPr>
        <w:tc>
          <w:tcPr>
            <w:tcW w:w="2236" w:type="dxa"/>
            <w:tcMar>
              <w:top w:w="0" w:type="dxa"/>
              <w:left w:w="0" w:type="dxa"/>
              <w:bottom w:w="0" w:type="dxa"/>
              <w:right w:w="0" w:type="dxa"/>
            </w:tcMar>
          </w:tcPr>
          <w:p w14:paraId="536E36F8" w14:textId="77777777" w:rsidR="00B9576A" w:rsidRPr="00BF2E64" w:rsidRDefault="00B9576A">
            <w:pPr>
              <w:pStyle w:val="Tabletext"/>
            </w:pPr>
            <w:proofErr w:type="spellStart"/>
            <w:r w:rsidRPr="00BF2E64">
              <w:lastRenderedPageBreak/>
              <w:t>Platums</w:t>
            </w:r>
            <w:proofErr w:type="spellEnd"/>
          </w:p>
        </w:tc>
        <w:tc>
          <w:tcPr>
            <w:tcW w:w="2236" w:type="dxa"/>
            <w:tcMar>
              <w:top w:w="0" w:type="dxa"/>
              <w:left w:w="0" w:type="dxa"/>
              <w:bottom w:w="0" w:type="dxa"/>
              <w:right w:w="0" w:type="dxa"/>
            </w:tcMar>
            <w:vAlign w:val="center"/>
          </w:tcPr>
          <w:p w14:paraId="463F993E" w14:textId="77777777" w:rsidR="00B9576A" w:rsidRPr="00BF2E64" w:rsidRDefault="00B9576A">
            <w:pPr>
              <w:pStyle w:val="Tabletext"/>
            </w:pPr>
            <w:r w:rsidRPr="00BF2E64">
              <w:t xml:space="preserve">≤ -5/+10 cm no </w:t>
            </w:r>
            <w:proofErr w:type="spellStart"/>
            <w:r w:rsidRPr="00BF2E64">
              <w:t>paredzētā</w:t>
            </w:r>
            <w:proofErr w:type="spellEnd"/>
            <w:r w:rsidRPr="00BF2E64">
              <w:t xml:space="preserve"> </w:t>
            </w:r>
            <w:proofErr w:type="spellStart"/>
            <w:r w:rsidRPr="00BF2E64">
              <w:t>uz</w:t>
            </w:r>
            <w:proofErr w:type="spellEnd"/>
            <w:r w:rsidRPr="00BF2E64">
              <w:t xml:space="preserve"> </w:t>
            </w:r>
            <w:proofErr w:type="spellStart"/>
            <w:r w:rsidRPr="00BF2E64">
              <w:t>katru</w:t>
            </w:r>
            <w:proofErr w:type="spellEnd"/>
            <w:r w:rsidRPr="00BF2E64">
              <w:t xml:space="preserve"> </w:t>
            </w:r>
            <w:proofErr w:type="spellStart"/>
            <w:r w:rsidRPr="00BF2E64">
              <w:t>pusi</w:t>
            </w:r>
            <w:proofErr w:type="spellEnd"/>
            <w:r w:rsidRPr="00BF2E64">
              <w:t xml:space="preserve"> no ceļa ass</w:t>
            </w:r>
          </w:p>
        </w:tc>
        <w:tc>
          <w:tcPr>
            <w:tcW w:w="2236" w:type="dxa"/>
            <w:tcMar>
              <w:top w:w="0" w:type="dxa"/>
              <w:left w:w="0" w:type="dxa"/>
              <w:bottom w:w="0" w:type="dxa"/>
              <w:right w:w="0" w:type="dxa"/>
            </w:tcMar>
          </w:tcPr>
          <w:p w14:paraId="10E6AE80" w14:textId="77777777" w:rsidR="00B9576A" w:rsidRPr="00BF2E64" w:rsidRDefault="00B9576A">
            <w:pPr>
              <w:pStyle w:val="Tabletext"/>
            </w:pPr>
            <w:proofErr w:type="spellStart"/>
            <w:r w:rsidRPr="00BF2E64">
              <w:t>Ar</w:t>
            </w:r>
            <w:proofErr w:type="spellEnd"/>
            <w:r w:rsidRPr="00BF2E64">
              <w:t xml:space="preserve"> </w:t>
            </w:r>
            <w:proofErr w:type="spellStart"/>
            <w:r w:rsidRPr="00BF2E64">
              <w:t>mērlenti</w:t>
            </w:r>
            <w:proofErr w:type="spellEnd"/>
          </w:p>
        </w:tc>
        <w:tc>
          <w:tcPr>
            <w:tcW w:w="2236" w:type="dxa"/>
            <w:vMerge/>
            <w:tcMar>
              <w:top w:w="0" w:type="dxa"/>
              <w:left w:w="0" w:type="dxa"/>
              <w:bottom w:w="0" w:type="dxa"/>
              <w:right w:w="0" w:type="dxa"/>
            </w:tcMar>
            <w:vAlign w:val="center"/>
          </w:tcPr>
          <w:p w14:paraId="7CC12935" w14:textId="77777777" w:rsidR="00B9576A" w:rsidRPr="00BF2E64" w:rsidRDefault="00B9576A">
            <w:pPr>
              <w:pStyle w:val="Tabletext"/>
            </w:pPr>
          </w:p>
        </w:tc>
      </w:tr>
      <w:tr w:rsidR="00B9576A" w:rsidRPr="00BF2E64" w14:paraId="2342A74E" w14:textId="77777777" w:rsidTr="424BB1D7">
        <w:trPr>
          <w:cantSplit/>
          <w:trHeight w:val="440"/>
        </w:trPr>
        <w:tc>
          <w:tcPr>
            <w:tcW w:w="2236" w:type="dxa"/>
            <w:tcMar>
              <w:top w:w="0" w:type="dxa"/>
              <w:left w:w="0" w:type="dxa"/>
              <w:bottom w:w="0" w:type="dxa"/>
              <w:right w:w="0" w:type="dxa"/>
            </w:tcMar>
          </w:tcPr>
          <w:p w14:paraId="30ED1504" w14:textId="77777777" w:rsidR="00B9576A" w:rsidRPr="00BF2E64" w:rsidRDefault="00B9576A">
            <w:pPr>
              <w:pStyle w:val="Tabletext"/>
            </w:pPr>
            <w:proofErr w:type="spellStart"/>
            <w:r w:rsidRPr="00BF2E64">
              <w:t>Novietojums</w:t>
            </w:r>
            <w:proofErr w:type="spellEnd"/>
            <w:r w:rsidRPr="00BF2E64">
              <w:t xml:space="preserve"> </w:t>
            </w:r>
            <w:proofErr w:type="spellStart"/>
            <w:r w:rsidRPr="00BF2E64">
              <w:t>plānā</w:t>
            </w:r>
            <w:proofErr w:type="spellEnd"/>
          </w:p>
        </w:tc>
        <w:tc>
          <w:tcPr>
            <w:tcW w:w="2236" w:type="dxa"/>
            <w:tcMar>
              <w:top w:w="0" w:type="dxa"/>
              <w:left w:w="0" w:type="dxa"/>
              <w:bottom w:w="0" w:type="dxa"/>
              <w:right w:w="0" w:type="dxa"/>
            </w:tcMar>
          </w:tcPr>
          <w:p w14:paraId="124C121F" w14:textId="77777777" w:rsidR="00B9576A" w:rsidRPr="00BF2E64" w:rsidRDefault="00B9576A">
            <w:pPr>
              <w:pStyle w:val="Tabletext"/>
            </w:pPr>
            <w:r w:rsidRPr="00BF2E64">
              <w:t xml:space="preserve">≤ ± 7 cm no </w:t>
            </w:r>
            <w:proofErr w:type="spellStart"/>
            <w:r w:rsidRPr="00BF2E64">
              <w:t>paredzētā</w:t>
            </w:r>
            <w:proofErr w:type="spellEnd"/>
          </w:p>
        </w:tc>
        <w:tc>
          <w:tcPr>
            <w:tcW w:w="2236" w:type="dxa"/>
            <w:tcMar>
              <w:top w:w="0" w:type="dxa"/>
              <w:left w:w="0" w:type="dxa"/>
              <w:bottom w:w="0" w:type="dxa"/>
              <w:right w:w="0" w:type="dxa"/>
            </w:tcMar>
          </w:tcPr>
          <w:p w14:paraId="0B5FF6AC" w14:textId="77777777" w:rsidR="00B9576A" w:rsidRPr="00BF2E64" w:rsidRDefault="00B9576A">
            <w:pPr>
              <w:pStyle w:val="Tabletext"/>
              <w:rPr>
                <w:sz w:val="16"/>
              </w:rPr>
            </w:pPr>
            <w:r w:rsidRPr="00BF2E64">
              <w:t>LBN 305 – 1</w:t>
            </w:r>
          </w:p>
          <w:p w14:paraId="7B86DBEE" w14:textId="77777777" w:rsidR="00B9576A" w:rsidRPr="00BF2E64" w:rsidRDefault="00B9576A">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36" w:type="dxa"/>
            <w:tcMar>
              <w:top w:w="0" w:type="dxa"/>
              <w:left w:w="0" w:type="dxa"/>
              <w:bottom w:w="0" w:type="dxa"/>
              <w:right w:w="0" w:type="dxa"/>
            </w:tcMar>
          </w:tcPr>
          <w:p w14:paraId="7FB0232E" w14:textId="77777777" w:rsidR="00B9576A" w:rsidRPr="00BF2E64" w:rsidRDefault="00B9576A">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114CBC7C" w14:textId="77777777" w:rsidTr="424BB1D7">
        <w:trPr>
          <w:cantSplit/>
          <w:trHeight w:val="520"/>
        </w:trPr>
        <w:tc>
          <w:tcPr>
            <w:tcW w:w="2236" w:type="dxa"/>
            <w:tcMar>
              <w:top w:w="0" w:type="dxa"/>
              <w:left w:w="0" w:type="dxa"/>
              <w:bottom w:w="0" w:type="dxa"/>
              <w:right w:w="0" w:type="dxa"/>
            </w:tcMar>
          </w:tcPr>
          <w:p w14:paraId="4F191E19" w14:textId="77777777" w:rsidR="00B9576A" w:rsidRPr="00BF2E64" w:rsidRDefault="00B9576A">
            <w:pPr>
              <w:pStyle w:val="Tabletext"/>
              <w:rPr>
                <w:vertAlign w:val="superscript"/>
                <w:lang w:val="de-DE"/>
              </w:rPr>
            </w:pPr>
            <w:proofErr w:type="spellStart"/>
            <w:r w:rsidRPr="424BB1D7">
              <w:rPr>
                <w:lang w:val="de-DE"/>
              </w:rPr>
              <w:t>Kārtas</w:t>
            </w:r>
            <w:proofErr w:type="spellEnd"/>
            <w:r w:rsidRPr="424BB1D7">
              <w:rPr>
                <w:lang w:val="de-DE"/>
              </w:rPr>
              <w:t xml:space="preserve"> </w:t>
            </w:r>
            <w:proofErr w:type="spellStart"/>
            <w:r w:rsidRPr="424BB1D7">
              <w:rPr>
                <w:lang w:val="de-DE"/>
              </w:rPr>
              <w:t>biezums</w:t>
            </w:r>
            <w:proofErr w:type="spellEnd"/>
          </w:p>
          <w:p w14:paraId="11A478DB" w14:textId="77777777" w:rsidR="00B9576A" w:rsidRPr="00BF2E64" w:rsidRDefault="00B9576A">
            <w:pPr>
              <w:pStyle w:val="Tabletext"/>
              <w:rPr>
                <w:lang w:val="de-DE"/>
              </w:rPr>
            </w:pPr>
            <w:r w:rsidRPr="00BF2E64">
              <w:rPr>
                <w:lang w:val="de-DE"/>
              </w:rPr>
              <w:t>(</w:t>
            </w:r>
            <w:proofErr w:type="spellStart"/>
            <w:r w:rsidRPr="00BF2E64">
              <w:rPr>
                <w:lang w:val="de-DE"/>
              </w:rPr>
              <w:t>noteikta</w:t>
            </w:r>
            <w:proofErr w:type="spellEnd"/>
            <w:r w:rsidRPr="00BF2E64">
              <w:rPr>
                <w:lang w:val="de-DE"/>
              </w:rPr>
              <w:t xml:space="preserve"> </w:t>
            </w:r>
            <w:proofErr w:type="spellStart"/>
            <w:r w:rsidRPr="00BF2E64">
              <w:rPr>
                <w:lang w:val="de-DE"/>
              </w:rPr>
              <w:t>biezuma</w:t>
            </w:r>
            <w:proofErr w:type="spellEnd"/>
            <w:r w:rsidRPr="00BF2E64">
              <w:rPr>
                <w:lang w:val="de-DE"/>
              </w:rPr>
              <w:t xml:space="preserve"> </w:t>
            </w:r>
            <w:proofErr w:type="spellStart"/>
            <w:r w:rsidRPr="00BF2E64">
              <w:rPr>
                <w:lang w:val="de-DE"/>
              </w:rPr>
              <w:t>kārtām</w:t>
            </w:r>
            <w:proofErr w:type="spellEnd"/>
            <w:r w:rsidRPr="00BF2E64">
              <w:rPr>
                <w:lang w:val="de-DE"/>
              </w:rPr>
              <w:t>)</w:t>
            </w:r>
          </w:p>
        </w:tc>
        <w:tc>
          <w:tcPr>
            <w:tcW w:w="2236" w:type="dxa"/>
            <w:tcMar>
              <w:top w:w="0" w:type="dxa"/>
              <w:left w:w="0" w:type="dxa"/>
              <w:bottom w:w="0" w:type="dxa"/>
              <w:right w:w="0" w:type="dxa"/>
            </w:tcMar>
          </w:tcPr>
          <w:p w14:paraId="6DBD1FE1" w14:textId="77777777" w:rsidR="00B9576A" w:rsidRPr="00BF2E64" w:rsidRDefault="00B9576A">
            <w:pPr>
              <w:pStyle w:val="Tabletext"/>
            </w:pPr>
            <w:r w:rsidRPr="00BF2E64">
              <w:t xml:space="preserve">≤ -1,5/+2,5 cm no </w:t>
            </w:r>
            <w:proofErr w:type="spellStart"/>
            <w:r w:rsidRPr="00BF2E64">
              <w:t>paredzētā</w:t>
            </w:r>
            <w:proofErr w:type="spellEnd"/>
          </w:p>
        </w:tc>
        <w:tc>
          <w:tcPr>
            <w:tcW w:w="2236" w:type="dxa"/>
            <w:tcMar>
              <w:top w:w="0" w:type="dxa"/>
              <w:left w:w="0" w:type="dxa"/>
              <w:bottom w:w="0" w:type="dxa"/>
              <w:right w:w="0" w:type="dxa"/>
            </w:tcMar>
          </w:tcPr>
          <w:p w14:paraId="0B7CEF08" w14:textId="77777777" w:rsidR="00B9576A" w:rsidRPr="00BF2E64" w:rsidRDefault="00B9576A">
            <w:pPr>
              <w:pStyle w:val="Tabletext"/>
            </w:pPr>
            <w:r w:rsidRPr="00BF2E64">
              <w:t>LVS EN 12697-36</w:t>
            </w:r>
          </w:p>
        </w:tc>
        <w:tc>
          <w:tcPr>
            <w:tcW w:w="2236" w:type="dxa"/>
            <w:tcMar>
              <w:top w:w="0" w:type="dxa"/>
              <w:left w:w="0" w:type="dxa"/>
              <w:bottom w:w="0" w:type="dxa"/>
              <w:right w:w="0" w:type="dxa"/>
            </w:tcMar>
          </w:tcPr>
          <w:p w14:paraId="52EAB5C9" w14:textId="77777777" w:rsidR="00B9576A" w:rsidRPr="00BF2E64" w:rsidRDefault="00B9576A">
            <w:pPr>
              <w:pStyle w:val="Tabletext"/>
            </w:pPr>
            <w:proofErr w:type="spellStart"/>
            <w:r>
              <w:t>Visā</w:t>
            </w:r>
            <w:proofErr w:type="spellEnd"/>
            <w:r>
              <w:t xml:space="preserve"> </w:t>
            </w:r>
            <w:proofErr w:type="spellStart"/>
            <w:r>
              <w:t>būvobjektā</w:t>
            </w:r>
            <w:proofErr w:type="spellEnd"/>
            <w:r>
              <w:t xml:space="preserve"> </w:t>
            </w:r>
            <w:proofErr w:type="spellStart"/>
            <w:r>
              <w:t>katrā</w:t>
            </w:r>
            <w:proofErr w:type="spellEnd"/>
            <w:r>
              <w:t xml:space="preserve"> </w:t>
            </w:r>
            <w:proofErr w:type="spellStart"/>
            <w:r>
              <w:t>joslā</w:t>
            </w:r>
            <w:proofErr w:type="spellEnd"/>
            <w:r>
              <w:t xml:space="preserve"> </w:t>
            </w:r>
            <w:proofErr w:type="spellStart"/>
            <w:r>
              <w:t>ik</w:t>
            </w:r>
            <w:proofErr w:type="spellEnd"/>
            <w:r>
              <w:t xml:space="preserve"> </w:t>
            </w:r>
            <w:proofErr w:type="spellStart"/>
            <w:r>
              <w:t>pēc</w:t>
            </w:r>
            <w:proofErr w:type="spellEnd"/>
            <w:r>
              <w:t xml:space="preserve"> 1000 m</w:t>
            </w:r>
          </w:p>
        </w:tc>
      </w:tr>
      <w:tr w:rsidR="00BC5B45" w:rsidRPr="00BF2E64" w14:paraId="36707A77" w14:textId="77777777" w:rsidTr="424BB1D7">
        <w:trPr>
          <w:cantSplit/>
          <w:trHeight w:val="520"/>
        </w:trPr>
        <w:tc>
          <w:tcPr>
            <w:tcW w:w="2236" w:type="dxa"/>
            <w:tcMar>
              <w:top w:w="0" w:type="dxa"/>
              <w:left w:w="0" w:type="dxa"/>
              <w:bottom w:w="0" w:type="dxa"/>
              <w:right w:w="0" w:type="dxa"/>
            </w:tcMar>
          </w:tcPr>
          <w:p w14:paraId="30398215" w14:textId="2A45C482" w:rsidR="00BC5B45" w:rsidRPr="00BF2E64" w:rsidRDefault="002C4331">
            <w:pPr>
              <w:pStyle w:val="Tabletext"/>
              <w:rPr>
                <w:lang w:val="de-DE"/>
              </w:rPr>
            </w:pPr>
            <w:proofErr w:type="spellStart"/>
            <w:r>
              <w:t>S</w:t>
            </w:r>
            <w:r w:rsidR="00BC5B45" w:rsidRPr="00BF2E64">
              <w:t>īkbedrojum</w:t>
            </w:r>
            <w:r>
              <w:t>s</w:t>
            </w:r>
            <w:proofErr w:type="spellEnd"/>
            <w:r>
              <w:t xml:space="preserve"> (</w:t>
            </w:r>
            <w:r w:rsidRPr="00BF2E64">
              <w:t>P</w:t>
            </w:r>
            <w:r w:rsidRPr="00BF2E64">
              <w:rPr>
                <w:vertAlign w:val="subscript"/>
              </w:rPr>
              <w:t>3</w:t>
            </w:r>
            <w:r>
              <w:t>)</w:t>
            </w:r>
          </w:p>
        </w:tc>
        <w:tc>
          <w:tcPr>
            <w:tcW w:w="2236" w:type="dxa"/>
            <w:tcMar>
              <w:top w:w="0" w:type="dxa"/>
              <w:left w:w="0" w:type="dxa"/>
              <w:bottom w:w="0" w:type="dxa"/>
              <w:right w:w="0" w:type="dxa"/>
            </w:tcMar>
          </w:tcPr>
          <w:p w14:paraId="06C01B1B" w14:textId="15E2F646" w:rsidR="00BC5B45" w:rsidRDefault="00BC5B45">
            <w:pPr>
              <w:pStyle w:val="Tabletext"/>
            </w:pPr>
            <w:proofErr w:type="spellStart"/>
            <w:r>
              <w:t>Kategorija</w:t>
            </w:r>
            <w:proofErr w:type="spellEnd"/>
            <w:r>
              <w:t xml:space="preserve"> / </w:t>
            </w:r>
            <w:proofErr w:type="spellStart"/>
            <w:r>
              <w:t>prasība</w:t>
            </w:r>
            <w:proofErr w:type="spellEnd"/>
            <w:r>
              <w:t>:</w:t>
            </w:r>
          </w:p>
          <w:p w14:paraId="294021A4" w14:textId="5CD933AD" w:rsidR="00BC5B45" w:rsidRPr="00BF2E64" w:rsidRDefault="00BC5B45">
            <w:pPr>
              <w:pStyle w:val="Tabletext"/>
            </w:pPr>
            <w:r w:rsidRPr="00BF2E64">
              <w:t>1 / ≤ 10</w:t>
            </w:r>
            <w:r>
              <w:t xml:space="preserve"> %</w:t>
            </w:r>
          </w:p>
        </w:tc>
        <w:tc>
          <w:tcPr>
            <w:tcW w:w="2236" w:type="dxa"/>
            <w:tcMar>
              <w:top w:w="0" w:type="dxa"/>
              <w:left w:w="0" w:type="dxa"/>
              <w:bottom w:w="0" w:type="dxa"/>
              <w:right w:w="0" w:type="dxa"/>
            </w:tcMar>
          </w:tcPr>
          <w:p w14:paraId="408FE3BD" w14:textId="06B3E735" w:rsidR="00BC5B45" w:rsidRPr="00BF2E64" w:rsidRDefault="00BC5B45">
            <w:pPr>
              <w:pStyle w:val="Tabletext"/>
            </w:pPr>
            <w:r w:rsidRPr="00BF2E64">
              <w:t>LVS EN 12271</w:t>
            </w:r>
            <w:r>
              <w:t xml:space="preserve">, </w:t>
            </w:r>
            <w:r w:rsidRPr="00BF2E64">
              <w:t xml:space="preserve">5.2.4. </w:t>
            </w:r>
            <w:r w:rsidR="00C92FDB">
              <w:t>p.</w:t>
            </w:r>
          </w:p>
          <w:p w14:paraId="417CBEAA" w14:textId="6B209C27" w:rsidR="00BC5B45" w:rsidRDefault="00BC5B45">
            <w:pPr>
              <w:pStyle w:val="Tabletext"/>
            </w:pPr>
            <w:r w:rsidRPr="00BF2E64">
              <w:t>2. tabula</w:t>
            </w:r>
          </w:p>
          <w:p w14:paraId="1C576B65" w14:textId="0A622E31" w:rsidR="00BC5B45" w:rsidRPr="00BF2E64" w:rsidRDefault="00BC5B45">
            <w:pPr>
              <w:pStyle w:val="Tabletext"/>
            </w:pPr>
            <w:r w:rsidRPr="00BF2E64">
              <w:t>LVS EN 12272-2</w:t>
            </w:r>
            <w:r w:rsidR="002C4331">
              <w:t>, 4.</w:t>
            </w:r>
            <w:proofErr w:type="gramStart"/>
            <w:r w:rsidR="002C4331">
              <w:t>2.p.</w:t>
            </w:r>
            <w:proofErr w:type="gramEnd"/>
          </w:p>
        </w:tc>
        <w:tc>
          <w:tcPr>
            <w:tcW w:w="2236" w:type="dxa"/>
            <w:tcMar>
              <w:top w:w="0" w:type="dxa"/>
              <w:left w:w="0" w:type="dxa"/>
              <w:bottom w:w="0" w:type="dxa"/>
              <w:right w:w="0" w:type="dxa"/>
            </w:tcMar>
          </w:tcPr>
          <w:p w14:paraId="60BFBADC" w14:textId="24284A85" w:rsidR="00BC5B45" w:rsidRPr="00BF2E64" w:rsidRDefault="00BC5B45">
            <w:pPr>
              <w:pStyle w:val="Tabletext"/>
            </w:pPr>
            <w:proofErr w:type="spellStart"/>
            <w:r w:rsidRPr="00BF2E64">
              <w:t>Visā</w:t>
            </w:r>
            <w:proofErr w:type="spellEnd"/>
            <w:r w:rsidRPr="00BF2E64">
              <w:t xml:space="preserve"> </w:t>
            </w:r>
            <w:proofErr w:type="spellStart"/>
            <w:r w:rsidRPr="00BF2E64">
              <w:t>būvobjektā</w:t>
            </w:r>
            <w:proofErr w:type="spellEnd"/>
          </w:p>
        </w:tc>
      </w:tr>
    </w:tbl>
    <w:p w14:paraId="47E79A11" w14:textId="3D34414B" w:rsidR="00B9576A" w:rsidRPr="00BF2E64" w:rsidRDefault="00B9576A" w:rsidP="00871FC1">
      <w:pPr>
        <w:pStyle w:val="Virsraksts8"/>
        <w:jc w:val="both"/>
      </w:pPr>
      <w:bookmarkStart w:id="5942" w:name="_Ref251258910"/>
      <w:r>
        <w:t xml:space="preserve">tabula. </w:t>
      </w:r>
      <w:proofErr w:type="spellStart"/>
      <w:r>
        <w:t>Virsmas</w:t>
      </w:r>
      <w:proofErr w:type="spellEnd"/>
      <w:r>
        <w:t xml:space="preserve"> </w:t>
      </w:r>
      <w:proofErr w:type="spellStart"/>
      <w:r>
        <w:t>apstrādes</w:t>
      </w:r>
      <w:proofErr w:type="spellEnd"/>
      <w:r>
        <w:t xml:space="preserve"> </w:t>
      </w:r>
      <w:proofErr w:type="spellStart"/>
      <w:r>
        <w:t>kvalitātes</w:t>
      </w:r>
      <w:proofErr w:type="spellEnd"/>
      <w:r>
        <w:t xml:space="preserve"> </w:t>
      </w:r>
      <w:proofErr w:type="spellStart"/>
      <w:r>
        <w:t>parametri</w:t>
      </w:r>
      <w:proofErr w:type="spellEnd"/>
      <w:r>
        <w:t xml:space="preserve">, </w:t>
      </w:r>
      <w:proofErr w:type="spellStart"/>
      <w:r>
        <w:t>prasības</w:t>
      </w:r>
      <w:proofErr w:type="spellEnd"/>
      <w:r>
        <w:t xml:space="preserve"> un </w:t>
      </w:r>
      <w:proofErr w:type="spellStart"/>
      <w:r>
        <w:t>nosacījumi</w:t>
      </w:r>
      <w:proofErr w:type="spellEnd"/>
      <w:r>
        <w:t xml:space="preserve"> </w:t>
      </w:r>
      <w:proofErr w:type="spellStart"/>
      <w:r>
        <w:t>testēšanai</w:t>
      </w:r>
      <w:proofErr w:type="spellEnd"/>
      <w:r>
        <w:t xml:space="preserve"> un </w:t>
      </w:r>
      <w:proofErr w:type="spellStart"/>
      <w:r>
        <w:t>mērījumiem</w:t>
      </w:r>
      <w:proofErr w:type="spellEnd"/>
      <w:r>
        <w:t xml:space="preserve"> (</w:t>
      </w:r>
      <w:proofErr w:type="spellStart"/>
      <w:r>
        <w:t>uzmērot</w:t>
      </w:r>
      <w:proofErr w:type="spellEnd"/>
      <w:r>
        <w:t xml:space="preserve"> ne </w:t>
      </w:r>
      <w:proofErr w:type="spellStart"/>
      <w:r>
        <w:t>agrāk</w:t>
      </w:r>
      <w:proofErr w:type="spellEnd"/>
      <w:r>
        <w:t xml:space="preserve"> </w:t>
      </w:r>
      <w:proofErr w:type="spellStart"/>
      <w:r>
        <w:t>kā</w:t>
      </w:r>
      <w:proofErr w:type="spellEnd"/>
      <w:r>
        <w:t xml:space="preserve"> 2 </w:t>
      </w:r>
      <w:proofErr w:type="spellStart"/>
      <w:r>
        <w:t>nedēļas</w:t>
      </w:r>
      <w:proofErr w:type="spellEnd"/>
      <w:r>
        <w:t xml:space="preserve"> </w:t>
      </w:r>
      <w:proofErr w:type="spellStart"/>
      <w:r>
        <w:t>pēc</w:t>
      </w:r>
      <w:proofErr w:type="spellEnd"/>
      <w:r>
        <w:t xml:space="preserve"> </w:t>
      </w:r>
      <w:proofErr w:type="spellStart"/>
      <w:r>
        <w:t>darba</w:t>
      </w:r>
      <w:proofErr w:type="spellEnd"/>
      <w:r>
        <w:t xml:space="preserve"> </w:t>
      </w:r>
      <w:proofErr w:type="spellStart"/>
      <w:r>
        <w:t>pabeigšanas</w:t>
      </w:r>
      <w:proofErr w:type="spellEnd"/>
      <w:r>
        <w:t>)</w:t>
      </w:r>
      <w:bookmarkEnd w:id="5942"/>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4"/>
        <w:gridCol w:w="2894"/>
        <w:gridCol w:w="1882"/>
        <w:gridCol w:w="1882"/>
      </w:tblGrid>
      <w:tr w:rsidR="008F4A09" w:rsidRPr="00BF2E64" w14:paraId="5FBAF4C2" w14:textId="77777777" w:rsidTr="008F4A09">
        <w:trPr>
          <w:cantSplit/>
          <w:trHeight w:val="440"/>
          <w:jc w:val="center"/>
        </w:trPr>
        <w:tc>
          <w:tcPr>
            <w:tcW w:w="2404" w:type="dxa"/>
            <w:tcMar>
              <w:top w:w="0" w:type="dxa"/>
              <w:left w:w="0" w:type="dxa"/>
              <w:bottom w:w="0" w:type="dxa"/>
              <w:right w:w="0" w:type="dxa"/>
            </w:tcMar>
            <w:vAlign w:val="center"/>
          </w:tcPr>
          <w:p w14:paraId="1B0E60C9" w14:textId="77777777" w:rsidR="008F4A09" w:rsidRPr="00BF2E64" w:rsidRDefault="008F4A09" w:rsidP="00871FC1">
            <w:pPr>
              <w:pStyle w:val="Tablehead"/>
            </w:pPr>
            <w:proofErr w:type="spellStart"/>
            <w:r>
              <w:t>Parametrs</w:t>
            </w:r>
            <w:proofErr w:type="spellEnd"/>
          </w:p>
        </w:tc>
        <w:tc>
          <w:tcPr>
            <w:tcW w:w="2894" w:type="dxa"/>
            <w:tcMar>
              <w:top w:w="0" w:type="dxa"/>
              <w:left w:w="0" w:type="dxa"/>
              <w:bottom w:w="0" w:type="dxa"/>
              <w:right w:w="0" w:type="dxa"/>
            </w:tcMar>
            <w:vAlign w:val="center"/>
          </w:tcPr>
          <w:p w14:paraId="11A3B3FF" w14:textId="77777777" w:rsidR="008F4A09" w:rsidRPr="00BF2E64" w:rsidRDefault="008F4A09" w:rsidP="00871FC1">
            <w:pPr>
              <w:pStyle w:val="Tablehead"/>
            </w:pPr>
            <w:proofErr w:type="spellStart"/>
            <w:r w:rsidRPr="00BF2E64">
              <w:t>Prasība</w:t>
            </w:r>
            <w:proofErr w:type="spellEnd"/>
          </w:p>
        </w:tc>
        <w:tc>
          <w:tcPr>
            <w:tcW w:w="1882" w:type="dxa"/>
            <w:tcMar>
              <w:top w:w="0" w:type="dxa"/>
              <w:left w:w="0" w:type="dxa"/>
              <w:bottom w:w="0" w:type="dxa"/>
              <w:right w:w="0" w:type="dxa"/>
            </w:tcMar>
            <w:vAlign w:val="center"/>
          </w:tcPr>
          <w:p w14:paraId="503D0139" w14:textId="77777777" w:rsidR="008F4A09" w:rsidRPr="00BF2E64" w:rsidRDefault="008F4A09" w:rsidP="00871FC1">
            <w:pPr>
              <w:pStyle w:val="Tablehead"/>
            </w:pPr>
            <w:r w:rsidRPr="00BF2E64">
              <w:t>Metode</w:t>
            </w:r>
          </w:p>
        </w:tc>
        <w:tc>
          <w:tcPr>
            <w:tcW w:w="1882" w:type="dxa"/>
            <w:tcMar>
              <w:top w:w="0" w:type="dxa"/>
              <w:left w:w="0" w:type="dxa"/>
              <w:bottom w:w="0" w:type="dxa"/>
              <w:right w:w="0" w:type="dxa"/>
            </w:tcMar>
            <w:vAlign w:val="center"/>
          </w:tcPr>
          <w:p w14:paraId="4F64BB67" w14:textId="77777777" w:rsidR="008F4A09" w:rsidRPr="00BF2E64" w:rsidRDefault="008F4A09" w:rsidP="00871FC1">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8F4A09" w:rsidRPr="00BF2E64" w14:paraId="4FA10233" w14:textId="77777777" w:rsidTr="008F4A09">
        <w:trPr>
          <w:cantSplit/>
          <w:trHeight w:val="240"/>
          <w:jc w:val="center"/>
        </w:trPr>
        <w:tc>
          <w:tcPr>
            <w:tcW w:w="2404" w:type="dxa"/>
            <w:tcMar>
              <w:top w:w="0" w:type="dxa"/>
              <w:left w:w="0" w:type="dxa"/>
              <w:bottom w:w="0" w:type="dxa"/>
              <w:right w:w="0" w:type="dxa"/>
            </w:tcMar>
          </w:tcPr>
          <w:p w14:paraId="224CB2B6" w14:textId="77777777" w:rsidR="008F4A09" w:rsidRDefault="008F4A09">
            <w:pPr>
              <w:pStyle w:val="Tabletext"/>
            </w:pPr>
            <w:proofErr w:type="spellStart"/>
            <w:r>
              <w:t>Virsmas</w:t>
            </w:r>
            <w:proofErr w:type="spellEnd"/>
            <w:r>
              <w:t xml:space="preserve"> </w:t>
            </w:r>
            <w:proofErr w:type="spellStart"/>
            <w:r>
              <w:t>krāsa</w:t>
            </w:r>
            <w:proofErr w:type="spellEnd"/>
          </w:p>
        </w:tc>
        <w:tc>
          <w:tcPr>
            <w:tcW w:w="2894" w:type="dxa"/>
            <w:tcMar>
              <w:top w:w="0" w:type="dxa"/>
              <w:left w:w="0" w:type="dxa"/>
              <w:bottom w:w="0" w:type="dxa"/>
              <w:right w:w="0" w:type="dxa"/>
            </w:tcMar>
          </w:tcPr>
          <w:p w14:paraId="7370A9BC" w14:textId="77777777" w:rsidR="008F4A09" w:rsidRPr="00BF2E64" w:rsidRDefault="008F4A09">
            <w:pPr>
              <w:pStyle w:val="Tabletext"/>
            </w:pPr>
            <w:proofErr w:type="spellStart"/>
            <w:r>
              <w:t>Vienā</w:t>
            </w:r>
            <w:proofErr w:type="spellEnd"/>
            <w:r>
              <w:t xml:space="preserve"> </w:t>
            </w:r>
            <w:proofErr w:type="spellStart"/>
            <w:r>
              <w:t>tonī</w:t>
            </w:r>
            <w:proofErr w:type="spellEnd"/>
            <w:r>
              <w:t xml:space="preserve"> </w:t>
            </w:r>
            <w:proofErr w:type="spellStart"/>
            <w:r>
              <w:t>visā</w:t>
            </w:r>
            <w:proofErr w:type="spellEnd"/>
            <w:r>
              <w:t xml:space="preserve"> </w:t>
            </w:r>
            <w:proofErr w:type="spellStart"/>
            <w:r>
              <w:t>objektā</w:t>
            </w:r>
            <w:proofErr w:type="spellEnd"/>
          </w:p>
        </w:tc>
        <w:tc>
          <w:tcPr>
            <w:tcW w:w="1882" w:type="dxa"/>
            <w:tcMar>
              <w:top w:w="0" w:type="dxa"/>
              <w:left w:w="0" w:type="dxa"/>
              <w:bottom w:w="0" w:type="dxa"/>
              <w:right w:w="0" w:type="dxa"/>
            </w:tcMar>
          </w:tcPr>
          <w:p w14:paraId="442C8549" w14:textId="77777777" w:rsidR="008F4A09" w:rsidRPr="00BF2E64" w:rsidRDefault="008F4A09">
            <w:pPr>
              <w:pStyle w:val="Tabletext"/>
            </w:pPr>
            <w:proofErr w:type="spellStart"/>
            <w:r>
              <w:t>Vizuāla</w:t>
            </w:r>
            <w:proofErr w:type="spellEnd"/>
            <w:r>
              <w:t xml:space="preserve"> </w:t>
            </w:r>
            <w:proofErr w:type="spellStart"/>
            <w:r>
              <w:t>pārbaude</w:t>
            </w:r>
            <w:proofErr w:type="spellEnd"/>
          </w:p>
        </w:tc>
        <w:tc>
          <w:tcPr>
            <w:tcW w:w="1882" w:type="dxa"/>
            <w:tcMar>
              <w:top w:w="0" w:type="dxa"/>
              <w:left w:w="0" w:type="dxa"/>
              <w:bottom w:w="0" w:type="dxa"/>
              <w:right w:w="0" w:type="dxa"/>
            </w:tcMar>
          </w:tcPr>
          <w:p w14:paraId="7B022240" w14:textId="77777777" w:rsidR="008F4A09" w:rsidRPr="00322702" w:rsidRDefault="008F4A09">
            <w:pPr>
              <w:pStyle w:val="Tabletext"/>
            </w:pPr>
            <w:proofErr w:type="spellStart"/>
            <w:r>
              <w:t>Visā</w:t>
            </w:r>
            <w:proofErr w:type="spellEnd"/>
            <w:r>
              <w:t xml:space="preserve"> </w:t>
            </w:r>
            <w:proofErr w:type="spellStart"/>
            <w:r>
              <w:t>būvobjektā</w:t>
            </w:r>
            <w:proofErr w:type="spellEnd"/>
          </w:p>
        </w:tc>
      </w:tr>
      <w:tr w:rsidR="008F4A09" w:rsidRPr="00BF2E64" w14:paraId="7347FF31" w14:textId="77777777" w:rsidTr="008F4A09">
        <w:trPr>
          <w:cantSplit/>
          <w:trHeight w:val="240"/>
          <w:jc w:val="center"/>
        </w:trPr>
        <w:tc>
          <w:tcPr>
            <w:tcW w:w="2404" w:type="dxa"/>
            <w:tcMar>
              <w:top w:w="0" w:type="dxa"/>
              <w:left w:w="0" w:type="dxa"/>
              <w:bottom w:w="0" w:type="dxa"/>
              <w:right w:w="0" w:type="dxa"/>
            </w:tcMar>
          </w:tcPr>
          <w:p w14:paraId="6EDE36CA" w14:textId="77777777" w:rsidR="008F4A09" w:rsidRPr="00BF2E64" w:rsidRDefault="008F4A09">
            <w:pPr>
              <w:pStyle w:val="Tabletext"/>
            </w:pPr>
            <w:proofErr w:type="spellStart"/>
            <w:r>
              <w:t>Platums</w:t>
            </w:r>
            <w:proofErr w:type="spellEnd"/>
          </w:p>
        </w:tc>
        <w:tc>
          <w:tcPr>
            <w:tcW w:w="2894" w:type="dxa"/>
            <w:tcMar>
              <w:top w:w="0" w:type="dxa"/>
              <w:left w:w="0" w:type="dxa"/>
              <w:bottom w:w="0" w:type="dxa"/>
              <w:right w:w="0" w:type="dxa"/>
            </w:tcMar>
          </w:tcPr>
          <w:p w14:paraId="5DE8E289" w14:textId="77777777" w:rsidR="008F4A09" w:rsidRPr="00BF2E64" w:rsidRDefault="008F4A09">
            <w:pPr>
              <w:pStyle w:val="Tabletext"/>
            </w:pPr>
            <w:r w:rsidRPr="00BF2E64">
              <w:t xml:space="preserve">≤ -5/+10 cm no </w:t>
            </w:r>
            <w:proofErr w:type="spellStart"/>
            <w:r w:rsidRPr="00BF2E64">
              <w:t>paredzētā</w:t>
            </w:r>
            <w:proofErr w:type="spellEnd"/>
            <w:r w:rsidRPr="00BF2E64">
              <w:t xml:space="preserve"> </w:t>
            </w:r>
            <w:proofErr w:type="spellStart"/>
            <w:r w:rsidRPr="00BF2E64">
              <w:t>uz</w:t>
            </w:r>
            <w:proofErr w:type="spellEnd"/>
            <w:r w:rsidRPr="00BF2E64">
              <w:t xml:space="preserve"> </w:t>
            </w:r>
            <w:proofErr w:type="spellStart"/>
            <w:r w:rsidRPr="00BF2E64">
              <w:t>katru</w:t>
            </w:r>
            <w:proofErr w:type="spellEnd"/>
            <w:r w:rsidRPr="00BF2E64">
              <w:t xml:space="preserve"> </w:t>
            </w:r>
            <w:proofErr w:type="spellStart"/>
            <w:r w:rsidRPr="00BF2E64">
              <w:t>pusi</w:t>
            </w:r>
            <w:proofErr w:type="spellEnd"/>
            <w:r w:rsidRPr="00BF2E64">
              <w:t xml:space="preserve"> no ceļa ass</w:t>
            </w:r>
          </w:p>
        </w:tc>
        <w:tc>
          <w:tcPr>
            <w:tcW w:w="1882" w:type="dxa"/>
            <w:tcMar>
              <w:top w:w="0" w:type="dxa"/>
              <w:left w:w="0" w:type="dxa"/>
              <w:bottom w:w="0" w:type="dxa"/>
              <w:right w:w="0" w:type="dxa"/>
            </w:tcMar>
          </w:tcPr>
          <w:p w14:paraId="4A47850D" w14:textId="77777777" w:rsidR="008F4A09" w:rsidRPr="00BF2E64" w:rsidRDefault="008F4A09">
            <w:pPr>
              <w:pStyle w:val="Tabletext"/>
            </w:pPr>
            <w:proofErr w:type="spellStart"/>
            <w:r w:rsidRPr="00BF2E64">
              <w:t>Ar</w:t>
            </w:r>
            <w:proofErr w:type="spellEnd"/>
            <w:r w:rsidRPr="00BF2E64">
              <w:t xml:space="preserve"> </w:t>
            </w:r>
            <w:proofErr w:type="spellStart"/>
            <w:r w:rsidRPr="00BF2E64">
              <w:t>mērlenti</w:t>
            </w:r>
            <w:proofErr w:type="spellEnd"/>
          </w:p>
        </w:tc>
        <w:tc>
          <w:tcPr>
            <w:tcW w:w="1882" w:type="dxa"/>
            <w:tcMar>
              <w:top w:w="0" w:type="dxa"/>
              <w:left w:w="0" w:type="dxa"/>
              <w:bottom w:w="0" w:type="dxa"/>
              <w:right w:w="0" w:type="dxa"/>
            </w:tcMar>
          </w:tcPr>
          <w:p w14:paraId="34C8110D" w14:textId="77777777" w:rsidR="008F4A09" w:rsidRPr="00322702" w:rsidRDefault="008F4A09">
            <w:pPr>
              <w:pStyle w:val="Tabletext"/>
            </w:pPr>
            <w:proofErr w:type="spellStart"/>
            <w:r w:rsidRPr="00322702">
              <w:t>Visā</w:t>
            </w:r>
            <w:proofErr w:type="spellEnd"/>
            <w:r w:rsidRPr="00322702">
              <w:t xml:space="preserve"> </w:t>
            </w:r>
            <w:proofErr w:type="spellStart"/>
            <w:r w:rsidRPr="00322702">
              <w:t>būvobjektā</w:t>
            </w:r>
            <w:proofErr w:type="spellEnd"/>
            <w:r w:rsidRPr="00322702">
              <w:t xml:space="preserve"> </w:t>
            </w:r>
            <w:proofErr w:type="spellStart"/>
            <w:r w:rsidRPr="00322702">
              <w:t>katrā</w:t>
            </w:r>
            <w:proofErr w:type="spellEnd"/>
            <w:r w:rsidRPr="00322702">
              <w:t xml:space="preserve"> </w:t>
            </w:r>
            <w:proofErr w:type="spellStart"/>
            <w:r w:rsidRPr="00322702">
              <w:t>joslā</w:t>
            </w:r>
            <w:proofErr w:type="spellEnd"/>
            <w:r w:rsidRPr="00322702">
              <w:t xml:space="preserve"> </w:t>
            </w:r>
            <w:proofErr w:type="spellStart"/>
            <w:r w:rsidRPr="00322702">
              <w:t>ik</w:t>
            </w:r>
            <w:proofErr w:type="spellEnd"/>
            <w:r w:rsidRPr="00322702">
              <w:t xml:space="preserve"> </w:t>
            </w:r>
            <w:proofErr w:type="spellStart"/>
            <w:r w:rsidRPr="00322702">
              <w:t>pēc</w:t>
            </w:r>
            <w:proofErr w:type="spellEnd"/>
            <w:r w:rsidRPr="00322702">
              <w:t xml:space="preserve"> 50 m</w:t>
            </w:r>
          </w:p>
        </w:tc>
      </w:tr>
      <w:tr w:rsidR="008F4A09" w:rsidRPr="00BF2E64" w14:paraId="1D816A34" w14:textId="77777777" w:rsidTr="008F4A09">
        <w:trPr>
          <w:cantSplit/>
          <w:trHeight w:val="240"/>
          <w:jc w:val="center"/>
        </w:trPr>
        <w:tc>
          <w:tcPr>
            <w:tcW w:w="2404" w:type="dxa"/>
            <w:tcMar>
              <w:top w:w="0" w:type="dxa"/>
              <w:left w:w="0" w:type="dxa"/>
              <w:bottom w:w="0" w:type="dxa"/>
              <w:right w:w="0" w:type="dxa"/>
            </w:tcMar>
          </w:tcPr>
          <w:p w14:paraId="066368CE" w14:textId="54902F63" w:rsidR="008F4A09" w:rsidRPr="004C6545" w:rsidRDefault="008F4A09">
            <w:pPr>
              <w:pStyle w:val="Tabletext"/>
            </w:pPr>
            <w:r w:rsidRPr="004C6545">
              <w:rPr>
                <w:lang w:val="lv-LV"/>
              </w:rPr>
              <w:t xml:space="preserve">Līdzenums, </w:t>
            </w:r>
            <w:r w:rsidRPr="004C6545">
              <w:t>IRI</w:t>
            </w:r>
            <w:r w:rsidRPr="004C6545">
              <w:rPr>
                <w:vertAlign w:val="superscript"/>
                <w:lang w:val="lv-LV"/>
              </w:rPr>
              <w:t>(5)</w:t>
            </w:r>
            <w:r w:rsidRPr="004C6545">
              <w:t xml:space="preserve"> </w:t>
            </w:r>
          </w:p>
        </w:tc>
        <w:tc>
          <w:tcPr>
            <w:tcW w:w="2894" w:type="dxa"/>
            <w:tcMar>
              <w:top w:w="0" w:type="dxa"/>
              <w:left w:w="0" w:type="dxa"/>
              <w:bottom w:w="0" w:type="dxa"/>
              <w:right w:w="0" w:type="dxa"/>
            </w:tcMar>
          </w:tcPr>
          <w:p w14:paraId="2EB84DF3" w14:textId="372EFCA3" w:rsidR="008F4A09" w:rsidRPr="004C6545" w:rsidRDefault="008F4A09">
            <w:pPr>
              <w:pStyle w:val="Tabletext"/>
            </w:pPr>
            <w:r w:rsidRPr="004C6545">
              <w:rPr>
                <w:lang w:val="lv-LV"/>
              </w:rPr>
              <w:t xml:space="preserve">vidējā vērtība 1 km posmā, vērtējot 20 m garus posmus </w:t>
            </w:r>
            <w:r w:rsidRPr="004C6545">
              <w:t>≤ 3,5mm/m</w:t>
            </w:r>
          </w:p>
        </w:tc>
        <w:tc>
          <w:tcPr>
            <w:tcW w:w="1882" w:type="dxa"/>
            <w:tcMar>
              <w:top w:w="0" w:type="dxa"/>
              <w:left w:w="0" w:type="dxa"/>
              <w:bottom w:w="0" w:type="dxa"/>
              <w:right w:w="0" w:type="dxa"/>
            </w:tcMar>
          </w:tcPr>
          <w:p w14:paraId="6F933612" w14:textId="7CF61E25" w:rsidR="008F4A09" w:rsidRPr="004C6545" w:rsidRDefault="008F4A09">
            <w:pPr>
              <w:pStyle w:val="Tabletext"/>
            </w:pPr>
            <w:r w:rsidRPr="004C6545">
              <w:rPr>
                <w:lang w:val="lv-LV"/>
              </w:rPr>
              <w:t xml:space="preserve">Ar lāzera </w:t>
            </w:r>
            <w:proofErr w:type="spellStart"/>
            <w:r w:rsidRPr="004C6545">
              <w:rPr>
                <w:lang w:val="lv-LV"/>
              </w:rPr>
              <w:t>profilogrāfu</w:t>
            </w:r>
            <w:proofErr w:type="spellEnd"/>
          </w:p>
        </w:tc>
        <w:tc>
          <w:tcPr>
            <w:tcW w:w="1882" w:type="dxa"/>
            <w:tcMar>
              <w:top w:w="0" w:type="dxa"/>
              <w:left w:w="0" w:type="dxa"/>
              <w:bottom w:w="0" w:type="dxa"/>
              <w:right w:w="0" w:type="dxa"/>
            </w:tcMar>
          </w:tcPr>
          <w:p w14:paraId="7D8E45B9" w14:textId="08EF771E" w:rsidR="008F4A09" w:rsidRPr="004C6545" w:rsidRDefault="008F4A09">
            <w:pPr>
              <w:pStyle w:val="Tabletext"/>
            </w:pPr>
            <w:r w:rsidRPr="004C6545">
              <w:rPr>
                <w:lang w:val="lv-LV"/>
              </w:rPr>
              <w:t>Visā būvobjektā katrā joslā</w:t>
            </w:r>
          </w:p>
        </w:tc>
      </w:tr>
      <w:tr w:rsidR="008F4A09" w:rsidRPr="00BF2E64" w14:paraId="75236312" w14:textId="77777777" w:rsidTr="008F4A09">
        <w:trPr>
          <w:cantSplit/>
          <w:trHeight w:val="240"/>
          <w:jc w:val="center"/>
        </w:trPr>
        <w:tc>
          <w:tcPr>
            <w:tcW w:w="2404" w:type="dxa"/>
            <w:tcMar>
              <w:top w:w="0" w:type="dxa"/>
              <w:left w:w="0" w:type="dxa"/>
              <w:bottom w:w="0" w:type="dxa"/>
              <w:right w:w="0" w:type="dxa"/>
            </w:tcMar>
          </w:tcPr>
          <w:p w14:paraId="18210D3B" w14:textId="65B96F2C" w:rsidR="008F4A09" w:rsidRPr="004C6545" w:rsidRDefault="008F4A09">
            <w:pPr>
              <w:pStyle w:val="Tabletext"/>
            </w:pPr>
            <w:proofErr w:type="spellStart"/>
            <w:r w:rsidRPr="004C6545">
              <w:rPr>
                <w:lang w:val="lv-LV"/>
              </w:rPr>
              <w:t>Garenlīdzenums</w:t>
            </w:r>
            <w:proofErr w:type="spellEnd"/>
            <w:r w:rsidRPr="004C6545">
              <w:rPr>
                <w:lang w:val="lv-LV"/>
              </w:rPr>
              <w:t xml:space="preserve"> un </w:t>
            </w:r>
            <w:proofErr w:type="spellStart"/>
            <w:r w:rsidRPr="004C6545">
              <w:rPr>
                <w:lang w:val="lv-LV"/>
              </w:rPr>
              <w:t>šķērlīdzenums</w:t>
            </w:r>
            <w:proofErr w:type="spellEnd"/>
            <w:r w:rsidRPr="004C6545">
              <w:rPr>
                <w:vertAlign w:val="superscript"/>
                <w:lang w:val="lv-LV"/>
              </w:rPr>
              <w:t>(4)</w:t>
            </w:r>
          </w:p>
        </w:tc>
        <w:tc>
          <w:tcPr>
            <w:tcW w:w="2894" w:type="dxa"/>
            <w:tcMar>
              <w:top w:w="0" w:type="dxa"/>
              <w:left w:w="0" w:type="dxa"/>
              <w:bottom w:w="0" w:type="dxa"/>
              <w:right w:w="0" w:type="dxa"/>
            </w:tcMar>
          </w:tcPr>
          <w:p w14:paraId="47054DE0" w14:textId="15EACA72" w:rsidR="008F4A09" w:rsidRPr="004C6545" w:rsidRDefault="008F4A09">
            <w:pPr>
              <w:pStyle w:val="Tabletext"/>
            </w:pPr>
            <w:r w:rsidRPr="004C6545">
              <w:rPr>
                <w:lang w:val="lv-LV"/>
              </w:rPr>
              <w:t xml:space="preserve">Attālums no kārtas virsmas līdz </w:t>
            </w:r>
            <w:proofErr w:type="spellStart"/>
            <w:r w:rsidRPr="004C6545">
              <w:rPr>
                <w:lang w:val="lv-LV"/>
              </w:rPr>
              <w:t>mērmalas</w:t>
            </w:r>
            <w:proofErr w:type="spellEnd"/>
            <w:r w:rsidRPr="004C6545">
              <w:rPr>
                <w:lang w:val="lv-LV"/>
              </w:rPr>
              <w:t xml:space="preserve"> plaknei nedrīkst pārsniegt 10 mm</w:t>
            </w:r>
          </w:p>
        </w:tc>
        <w:tc>
          <w:tcPr>
            <w:tcW w:w="1882" w:type="dxa"/>
            <w:tcMar>
              <w:top w:w="0" w:type="dxa"/>
              <w:left w:w="0" w:type="dxa"/>
              <w:bottom w:w="0" w:type="dxa"/>
              <w:right w:w="0" w:type="dxa"/>
            </w:tcMar>
          </w:tcPr>
          <w:p w14:paraId="6B653A9F" w14:textId="77777777" w:rsidR="008F4A09" w:rsidRPr="004C6545" w:rsidRDefault="008F4A09">
            <w:pPr>
              <w:pStyle w:val="Tabletext"/>
              <w:rPr>
                <w:lang w:val="lv-LV"/>
              </w:rPr>
            </w:pPr>
            <w:r w:rsidRPr="004C6545">
              <w:rPr>
                <w:lang w:val="lv-LV"/>
              </w:rPr>
              <w:t>LVS EN 13036-7</w:t>
            </w:r>
          </w:p>
          <w:p w14:paraId="3189621E" w14:textId="2586E358" w:rsidR="008F4A09" w:rsidRPr="004C6545" w:rsidRDefault="008F4A09">
            <w:pPr>
              <w:pStyle w:val="Tabletext"/>
            </w:pPr>
            <w:r w:rsidRPr="004C6545">
              <w:rPr>
                <w:lang w:val="lv-LV"/>
              </w:rPr>
              <w:t>Ar ķīli veicot mērījumus jebkurā vietā zem mērlatas</w:t>
            </w:r>
          </w:p>
        </w:tc>
        <w:tc>
          <w:tcPr>
            <w:tcW w:w="1882" w:type="dxa"/>
            <w:tcMar>
              <w:top w:w="0" w:type="dxa"/>
              <w:left w:w="0" w:type="dxa"/>
              <w:bottom w:w="0" w:type="dxa"/>
              <w:right w:w="0" w:type="dxa"/>
            </w:tcMar>
          </w:tcPr>
          <w:p w14:paraId="7E85E745" w14:textId="42CC6AEE" w:rsidR="008F4A09" w:rsidRPr="004C6545" w:rsidRDefault="008F4A09">
            <w:pPr>
              <w:pStyle w:val="Tabletext"/>
            </w:pPr>
            <w:r w:rsidRPr="004C6545">
              <w:rPr>
                <w:lang w:val="lv-LV"/>
              </w:rPr>
              <w:t>Jebkurā vietā šaubu gadījumā par atbilstību</w:t>
            </w:r>
          </w:p>
        </w:tc>
      </w:tr>
    </w:tbl>
    <w:p w14:paraId="696181CB" w14:textId="69384C1C" w:rsidR="00033662" w:rsidRDefault="00033662" w:rsidP="00871FC1">
      <w:pPr>
        <w:pStyle w:val="FreeForm"/>
        <w:rPr>
          <w:sz w:val="2"/>
          <w:szCs w:val="2"/>
        </w:rPr>
      </w:pPr>
    </w:p>
    <w:p w14:paraId="7C9B3474" w14:textId="77777777" w:rsidR="00033662" w:rsidRPr="00033662" w:rsidRDefault="00033662" w:rsidP="00871FC1">
      <w:pPr>
        <w:pStyle w:val="FreeForm"/>
        <w:rPr>
          <w:sz w:val="2"/>
          <w:szCs w:val="2"/>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1"/>
        <w:gridCol w:w="1556"/>
        <w:gridCol w:w="1335"/>
        <w:gridCol w:w="1880"/>
        <w:gridCol w:w="1895"/>
      </w:tblGrid>
      <w:tr w:rsidR="008051C1" w:rsidRPr="00BF2E64" w14:paraId="0F060DB4" w14:textId="77777777" w:rsidTr="008051C1">
        <w:trPr>
          <w:cantSplit/>
          <w:trHeight w:val="112"/>
          <w:jc w:val="center"/>
        </w:trPr>
        <w:tc>
          <w:tcPr>
            <w:tcW w:w="2401" w:type="dxa"/>
            <w:vMerge w:val="restart"/>
            <w:tcMar>
              <w:top w:w="0" w:type="dxa"/>
              <w:left w:w="0" w:type="dxa"/>
              <w:bottom w:w="0" w:type="dxa"/>
              <w:right w:w="0" w:type="dxa"/>
            </w:tcMar>
            <w:vAlign w:val="center"/>
          </w:tcPr>
          <w:p w14:paraId="2C15FDB4" w14:textId="77777777" w:rsidR="008051C1" w:rsidRPr="00BF2E64" w:rsidRDefault="008051C1" w:rsidP="00871FC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1556" w:type="dxa"/>
            <w:vMerge w:val="restart"/>
            <w:tcMar>
              <w:top w:w="0" w:type="dxa"/>
              <w:left w:w="0" w:type="dxa"/>
              <w:bottom w:w="0" w:type="dxa"/>
              <w:right w:w="0" w:type="dxa"/>
            </w:tcMar>
            <w:vAlign w:val="center"/>
          </w:tcPr>
          <w:p w14:paraId="62B2A274" w14:textId="77777777" w:rsidR="008051C1" w:rsidRPr="00BF2E64" w:rsidRDefault="008051C1" w:rsidP="00871FC1">
            <w:pPr>
              <w:pStyle w:val="Tablehead"/>
            </w:pPr>
            <w:proofErr w:type="spellStart"/>
            <w:r w:rsidRPr="00BF2E64">
              <w:t>Testēšanas</w:t>
            </w:r>
            <w:proofErr w:type="spellEnd"/>
            <w:r w:rsidRPr="00BF2E64">
              <w:t xml:space="preserve"> </w:t>
            </w:r>
            <w:proofErr w:type="spellStart"/>
            <w:r w:rsidRPr="00BF2E64">
              <w:t>metode</w:t>
            </w:r>
            <w:proofErr w:type="spellEnd"/>
          </w:p>
        </w:tc>
        <w:tc>
          <w:tcPr>
            <w:tcW w:w="1335" w:type="dxa"/>
            <w:vMerge w:val="restart"/>
            <w:tcMar>
              <w:top w:w="0" w:type="dxa"/>
              <w:left w:w="0" w:type="dxa"/>
              <w:bottom w:w="0" w:type="dxa"/>
              <w:right w:w="0" w:type="dxa"/>
            </w:tcMar>
            <w:vAlign w:val="center"/>
          </w:tcPr>
          <w:p w14:paraId="7A0F2197" w14:textId="77777777" w:rsidR="008051C1" w:rsidRPr="00BF2E64" w:rsidRDefault="008051C1" w:rsidP="00871FC1">
            <w:pPr>
              <w:pStyle w:val="Tablehead"/>
            </w:pPr>
            <w:proofErr w:type="spellStart"/>
            <w:r w:rsidRPr="00BF2E64">
              <w:t>Atsauce</w:t>
            </w:r>
            <w:proofErr w:type="spellEnd"/>
            <w:r w:rsidRPr="00BF2E64">
              <w:t xml:space="preserve"> </w:t>
            </w:r>
            <w:proofErr w:type="spellStart"/>
            <w:r w:rsidRPr="00BF2E64">
              <w:t>uz</w:t>
            </w:r>
            <w:proofErr w:type="spellEnd"/>
            <w:r w:rsidRPr="00BF2E64">
              <w:t xml:space="preserve"> LVS EN 12271</w:t>
            </w:r>
          </w:p>
        </w:tc>
        <w:tc>
          <w:tcPr>
            <w:tcW w:w="3775" w:type="dxa"/>
            <w:gridSpan w:val="2"/>
            <w:tcMar>
              <w:top w:w="0" w:type="dxa"/>
              <w:left w:w="0" w:type="dxa"/>
              <w:bottom w:w="0" w:type="dxa"/>
              <w:right w:w="0" w:type="dxa"/>
            </w:tcMar>
            <w:vAlign w:val="center"/>
          </w:tcPr>
          <w:p w14:paraId="60CE3B13" w14:textId="2D20C5D1" w:rsidR="008051C1" w:rsidRPr="00BF2E64" w:rsidRDefault="008051C1" w:rsidP="00871FC1">
            <w:pPr>
              <w:pStyle w:val="Tablehead"/>
            </w:pPr>
            <w:proofErr w:type="spellStart"/>
            <w:r w:rsidRPr="00BF2E64">
              <w:t>Virsmas</w:t>
            </w:r>
            <w:proofErr w:type="spellEnd"/>
            <w:r w:rsidRPr="00BF2E64">
              <w:t xml:space="preserve"> </w:t>
            </w:r>
            <w:proofErr w:type="spellStart"/>
            <w:proofErr w:type="gramStart"/>
            <w:r w:rsidRPr="00BF2E64">
              <w:t>apstrāde</w:t>
            </w:r>
            <w:proofErr w:type="spellEnd"/>
            <w:r w:rsidRPr="00BF2E64">
              <w:rPr>
                <w:vertAlign w:val="superscript"/>
              </w:rPr>
              <w:t>(</w:t>
            </w:r>
            <w:proofErr w:type="gramEnd"/>
            <w:r w:rsidRPr="00BF2E64">
              <w:rPr>
                <w:vertAlign w:val="superscript"/>
              </w:rPr>
              <w:t>2)</w:t>
            </w:r>
            <w:r w:rsidRPr="00BF2E64">
              <w:t xml:space="preserve"> </w:t>
            </w:r>
            <w:proofErr w:type="spellStart"/>
            <w:proofErr w:type="gramStart"/>
            <w:r w:rsidRPr="00BF2E64">
              <w:t>AADT</w:t>
            </w:r>
            <w:r w:rsidRPr="00BF2E64">
              <w:rPr>
                <w:vertAlign w:val="subscript"/>
              </w:rPr>
              <w:t>j,pievestā</w:t>
            </w:r>
            <w:proofErr w:type="spellEnd"/>
            <w:proofErr w:type="gramEnd"/>
          </w:p>
        </w:tc>
      </w:tr>
      <w:tr w:rsidR="008F4A09" w:rsidRPr="00BF2E64" w14:paraId="302A2CA8" w14:textId="77777777" w:rsidTr="008051C1">
        <w:trPr>
          <w:cantSplit/>
          <w:trHeight w:val="300"/>
          <w:jc w:val="center"/>
        </w:trPr>
        <w:tc>
          <w:tcPr>
            <w:tcW w:w="2401" w:type="dxa"/>
            <w:vMerge/>
            <w:tcMar>
              <w:top w:w="0" w:type="dxa"/>
              <w:left w:w="0" w:type="dxa"/>
              <w:bottom w:w="0" w:type="dxa"/>
              <w:right w:w="0" w:type="dxa"/>
            </w:tcMar>
            <w:vAlign w:val="center"/>
          </w:tcPr>
          <w:p w14:paraId="76487513" w14:textId="77777777" w:rsidR="008F4A09" w:rsidRPr="00BF2E64" w:rsidRDefault="008F4A09" w:rsidP="00871FC1">
            <w:pPr>
              <w:pStyle w:val="Tablehead"/>
            </w:pPr>
          </w:p>
        </w:tc>
        <w:tc>
          <w:tcPr>
            <w:tcW w:w="1556" w:type="dxa"/>
            <w:vMerge/>
            <w:tcMar>
              <w:top w:w="0" w:type="dxa"/>
              <w:left w:w="0" w:type="dxa"/>
              <w:bottom w:w="0" w:type="dxa"/>
              <w:right w:w="0" w:type="dxa"/>
            </w:tcMar>
            <w:vAlign w:val="center"/>
          </w:tcPr>
          <w:p w14:paraId="54C04D11" w14:textId="77777777" w:rsidR="008F4A09" w:rsidRPr="00BF2E64" w:rsidRDefault="008F4A09" w:rsidP="00871FC1">
            <w:pPr>
              <w:pStyle w:val="Tablehead"/>
            </w:pPr>
          </w:p>
        </w:tc>
        <w:tc>
          <w:tcPr>
            <w:tcW w:w="1335" w:type="dxa"/>
            <w:vMerge/>
            <w:tcMar>
              <w:top w:w="0" w:type="dxa"/>
              <w:left w:w="0" w:type="dxa"/>
              <w:bottom w:w="0" w:type="dxa"/>
              <w:right w:w="0" w:type="dxa"/>
            </w:tcMar>
            <w:vAlign w:val="center"/>
          </w:tcPr>
          <w:p w14:paraId="7059660E" w14:textId="77777777" w:rsidR="008F4A09" w:rsidRPr="00BF2E64" w:rsidRDefault="008F4A09" w:rsidP="00871FC1">
            <w:pPr>
              <w:pStyle w:val="Tablehead"/>
            </w:pPr>
          </w:p>
        </w:tc>
        <w:tc>
          <w:tcPr>
            <w:tcW w:w="1880" w:type="dxa"/>
            <w:tcMar>
              <w:top w:w="0" w:type="dxa"/>
              <w:left w:w="0" w:type="dxa"/>
              <w:bottom w:w="0" w:type="dxa"/>
              <w:right w:w="0" w:type="dxa"/>
            </w:tcMar>
            <w:vAlign w:val="center"/>
          </w:tcPr>
          <w:p w14:paraId="30AD21F8" w14:textId="77777777" w:rsidR="008F4A09" w:rsidRPr="00BF2E64" w:rsidRDefault="008F4A09" w:rsidP="00871FC1">
            <w:pPr>
              <w:pStyle w:val="Tablehead"/>
            </w:pPr>
            <w:r w:rsidRPr="00BF2E64">
              <w:t>≤ 1500</w:t>
            </w:r>
          </w:p>
        </w:tc>
        <w:tc>
          <w:tcPr>
            <w:tcW w:w="1895" w:type="dxa"/>
            <w:tcMar>
              <w:top w:w="0" w:type="dxa"/>
              <w:left w:w="0" w:type="dxa"/>
              <w:bottom w:w="0" w:type="dxa"/>
              <w:right w:w="0" w:type="dxa"/>
            </w:tcMar>
            <w:vAlign w:val="center"/>
          </w:tcPr>
          <w:p w14:paraId="1078A9BE" w14:textId="6450FC22" w:rsidR="008F4A09" w:rsidRPr="00BF2E64" w:rsidRDefault="008F4A09" w:rsidP="00871FC1">
            <w:pPr>
              <w:pStyle w:val="Tablehead"/>
            </w:pPr>
            <w:r w:rsidRPr="00BF2E64">
              <w:t>&gt; 1500</w:t>
            </w:r>
          </w:p>
        </w:tc>
      </w:tr>
      <w:tr w:rsidR="008051C1" w:rsidRPr="00BF2E64" w14:paraId="571E6DD4" w14:textId="77777777" w:rsidTr="008051C1">
        <w:trPr>
          <w:cantSplit/>
          <w:trHeight w:val="300"/>
          <w:jc w:val="center"/>
        </w:trPr>
        <w:tc>
          <w:tcPr>
            <w:tcW w:w="2401" w:type="dxa"/>
            <w:vMerge/>
            <w:tcMar>
              <w:top w:w="0" w:type="dxa"/>
              <w:left w:w="0" w:type="dxa"/>
              <w:bottom w:w="0" w:type="dxa"/>
              <w:right w:w="0" w:type="dxa"/>
            </w:tcMar>
            <w:vAlign w:val="center"/>
          </w:tcPr>
          <w:p w14:paraId="5CFFF1F0" w14:textId="77777777" w:rsidR="008051C1" w:rsidRPr="00BF2E64" w:rsidRDefault="008051C1" w:rsidP="00871FC1">
            <w:pPr>
              <w:pStyle w:val="Tablehead"/>
            </w:pPr>
          </w:p>
        </w:tc>
        <w:tc>
          <w:tcPr>
            <w:tcW w:w="1556" w:type="dxa"/>
            <w:vMerge/>
            <w:tcMar>
              <w:top w:w="0" w:type="dxa"/>
              <w:left w:w="0" w:type="dxa"/>
              <w:bottom w:w="0" w:type="dxa"/>
              <w:right w:w="0" w:type="dxa"/>
            </w:tcMar>
            <w:vAlign w:val="center"/>
          </w:tcPr>
          <w:p w14:paraId="61F1618C" w14:textId="77777777" w:rsidR="008051C1" w:rsidRPr="00BF2E64" w:rsidRDefault="008051C1" w:rsidP="00871FC1">
            <w:pPr>
              <w:pStyle w:val="Tablehead"/>
            </w:pPr>
          </w:p>
        </w:tc>
        <w:tc>
          <w:tcPr>
            <w:tcW w:w="1335" w:type="dxa"/>
            <w:vMerge/>
            <w:tcMar>
              <w:top w:w="0" w:type="dxa"/>
              <w:left w:w="0" w:type="dxa"/>
              <w:bottom w:w="0" w:type="dxa"/>
              <w:right w:w="0" w:type="dxa"/>
            </w:tcMar>
            <w:vAlign w:val="center"/>
          </w:tcPr>
          <w:p w14:paraId="04381E24" w14:textId="77777777" w:rsidR="008051C1" w:rsidRPr="00BF2E64" w:rsidRDefault="008051C1" w:rsidP="00871FC1">
            <w:pPr>
              <w:pStyle w:val="Tablehead"/>
            </w:pPr>
          </w:p>
        </w:tc>
        <w:tc>
          <w:tcPr>
            <w:tcW w:w="3775" w:type="dxa"/>
            <w:gridSpan w:val="2"/>
            <w:tcMar>
              <w:top w:w="0" w:type="dxa"/>
              <w:left w:w="0" w:type="dxa"/>
              <w:bottom w:w="0" w:type="dxa"/>
              <w:right w:w="0" w:type="dxa"/>
            </w:tcMar>
            <w:vAlign w:val="center"/>
          </w:tcPr>
          <w:p w14:paraId="77E8FC3A" w14:textId="3941C67F" w:rsidR="008051C1" w:rsidRPr="00BF2E64" w:rsidRDefault="008051C1" w:rsidP="00871FC1">
            <w:pPr>
              <w:pStyle w:val="Tablehead"/>
            </w:pPr>
            <w:proofErr w:type="spellStart"/>
            <w:r w:rsidRPr="00BF2E64">
              <w:t>Kategorija</w:t>
            </w:r>
            <w:proofErr w:type="spellEnd"/>
            <w:r w:rsidRPr="00BF2E64">
              <w:t xml:space="preserve"> / </w:t>
            </w:r>
            <w:proofErr w:type="spellStart"/>
            <w:r w:rsidRPr="00BF2E64">
              <w:t>prasība</w:t>
            </w:r>
            <w:proofErr w:type="spellEnd"/>
          </w:p>
        </w:tc>
      </w:tr>
      <w:tr w:rsidR="008051C1" w:rsidRPr="00BF2E64" w14:paraId="34499BB0" w14:textId="77777777" w:rsidTr="008051C1">
        <w:trPr>
          <w:cantSplit/>
          <w:trHeight w:val="430"/>
          <w:jc w:val="center"/>
        </w:trPr>
        <w:tc>
          <w:tcPr>
            <w:tcW w:w="2401" w:type="dxa"/>
            <w:tcMar>
              <w:top w:w="0" w:type="dxa"/>
              <w:left w:w="0" w:type="dxa"/>
              <w:bottom w:w="0" w:type="dxa"/>
              <w:right w:w="0" w:type="dxa"/>
            </w:tcMar>
            <w:vAlign w:val="center"/>
          </w:tcPr>
          <w:p w14:paraId="45684DF5" w14:textId="112A90FE" w:rsidR="008051C1" w:rsidRPr="00BF2E64" w:rsidRDefault="008051C1">
            <w:pPr>
              <w:pStyle w:val="Tabletext"/>
            </w:pPr>
            <w:proofErr w:type="spellStart"/>
            <w:r>
              <w:t>I</w:t>
            </w:r>
            <w:r w:rsidRPr="00BF2E64">
              <w:t>zblīdum</w:t>
            </w:r>
            <w:r>
              <w:t>s</w:t>
            </w:r>
            <w:proofErr w:type="spellEnd"/>
            <w:r w:rsidRPr="00BF2E64">
              <w:t xml:space="preserve">, </w:t>
            </w:r>
            <w:proofErr w:type="spellStart"/>
            <w:r w:rsidRPr="00BF2E64">
              <w:t>sliedējum</w:t>
            </w:r>
            <w:r>
              <w:t>s</w:t>
            </w:r>
            <w:proofErr w:type="spellEnd"/>
            <w:r w:rsidRPr="00BF2E64">
              <w:t xml:space="preserve"> un </w:t>
            </w:r>
            <w:proofErr w:type="spellStart"/>
            <w:r w:rsidRPr="00BF2E64">
              <w:t>izsvīdum</w:t>
            </w:r>
            <w:r>
              <w:t>s</w:t>
            </w:r>
            <w:proofErr w:type="spellEnd"/>
            <w:r>
              <w:t>,</w:t>
            </w:r>
            <w:r w:rsidRPr="00BF2E64">
              <w:t xml:space="preserve"> %</w:t>
            </w:r>
            <w:r>
              <w:t xml:space="preserve"> (</w:t>
            </w:r>
            <w:r w:rsidRPr="00BF2E64">
              <w:t>P</w:t>
            </w:r>
            <w:r w:rsidRPr="00BF2E64">
              <w:rPr>
                <w:vertAlign w:val="subscript"/>
              </w:rPr>
              <w:t>1</w:t>
            </w:r>
            <w:r>
              <w:t>)</w:t>
            </w:r>
          </w:p>
        </w:tc>
        <w:tc>
          <w:tcPr>
            <w:tcW w:w="1556" w:type="dxa"/>
            <w:vMerge w:val="restart"/>
            <w:tcMar>
              <w:top w:w="0" w:type="dxa"/>
              <w:left w:w="0" w:type="dxa"/>
              <w:bottom w:w="0" w:type="dxa"/>
              <w:right w:w="0" w:type="dxa"/>
            </w:tcMar>
            <w:vAlign w:val="center"/>
          </w:tcPr>
          <w:p w14:paraId="4D839814" w14:textId="3B06C19A" w:rsidR="008051C1" w:rsidRPr="00BF2E64" w:rsidRDefault="008051C1">
            <w:pPr>
              <w:pStyle w:val="Tabletext"/>
            </w:pPr>
            <w:r w:rsidRPr="00BF2E64">
              <w:t>LVS EN 12272-2</w:t>
            </w:r>
            <w:r w:rsidRPr="00BF2E64">
              <w:rPr>
                <w:vertAlign w:val="superscript"/>
              </w:rPr>
              <w:t>(</w:t>
            </w:r>
            <w:r>
              <w:rPr>
                <w:vertAlign w:val="superscript"/>
              </w:rPr>
              <w:t>3</w:t>
            </w:r>
            <w:r w:rsidRPr="00BF2E64">
              <w:rPr>
                <w:vertAlign w:val="superscript"/>
              </w:rPr>
              <w:t>)</w:t>
            </w:r>
          </w:p>
        </w:tc>
        <w:tc>
          <w:tcPr>
            <w:tcW w:w="1335" w:type="dxa"/>
            <w:vMerge w:val="restart"/>
            <w:tcMar>
              <w:top w:w="0" w:type="dxa"/>
              <w:left w:w="0" w:type="dxa"/>
              <w:bottom w:w="0" w:type="dxa"/>
              <w:right w:w="0" w:type="dxa"/>
            </w:tcMar>
            <w:vAlign w:val="center"/>
          </w:tcPr>
          <w:p w14:paraId="374AD6B2" w14:textId="3EB992BA" w:rsidR="008051C1" w:rsidRPr="00BF2E64" w:rsidRDefault="008051C1">
            <w:pPr>
              <w:pStyle w:val="Tabletext"/>
            </w:pPr>
            <w:r w:rsidRPr="00BF2E64">
              <w:t xml:space="preserve">5.2.4. </w:t>
            </w:r>
            <w:r>
              <w:t xml:space="preserve">p. </w:t>
            </w:r>
            <w:r w:rsidRPr="00BF2E64">
              <w:t>2. tabula</w:t>
            </w:r>
          </w:p>
        </w:tc>
        <w:tc>
          <w:tcPr>
            <w:tcW w:w="3775" w:type="dxa"/>
            <w:gridSpan w:val="2"/>
            <w:tcMar>
              <w:top w:w="0" w:type="dxa"/>
              <w:left w:w="0" w:type="dxa"/>
              <w:bottom w:w="0" w:type="dxa"/>
              <w:right w:w="0" w:type="dxa"/>
            </w:tcMar>
            <w:vAlign w:val="center"/>
          </w:tcPr>
          <w:p w14:paraId="278D9827" w14:textId="425F700E" w:rsidR="008051C1" w:rsidRPr="00BF2E64" w:rsidRDefault="008051C1" w:rsidP="009650B8">
            <w:pPr>
              <w:pStyle w:val="Tabletext3"/>
            </w:pPr>
            <w:r w:rsidRPr="00BF2E64">
              <w:t>1 / ≤ 2,5</w:t>
            </w:r>
          </w:p>
        </w:tc>
      </w:tr>
      <w:tr w:rsidR="008051C1" w:rsidRPr="00BF2E64" w14:paraId="36C7EC44" w14:textId="77777777" w:rsidTr="008051C1">
        <w:trPr>
          <w:cantSplit/>
          <w:trHeight w:val="430"/>
          <w:jc w:val="center"/>
        </w:trPr>
        <w:tc>
          <w:tcPr>
            <w:tcW w:w="2401" w:type="dxa"/>
            <w:tcMar>
              <w:top w:w="0" w:type="dxa"/>
              <w:left w:w="0" w:type="dxa"/>
              <w:bottom w:w="0" w:type="dxa"/>
              <w:right w:w="0" w:type="dxa"/>
            </w:tcMar>
            <w:vAlign w:val="center"/>
          </w:tcPr>
          <w:p w14:paraId="06E67B98" w14:textId="4CCC745A" w:rsidR="008051C1" w:rsidRPr="00BF2E64" w:rsidRDefault="008051C1">
            <w:pPr>
              <w:pStyle w:val="Tabletext"/>
            </w:pPr>
            <w:proofErr w:type="spellStart"/>
            <w:r>
              <w:t>M</w:t>
            </w:r>
            <w:r w:rsidRPr="00BF2E64">
              <w:t>ateriālu</w:t>
            </w:r>
            <w:proofErr w:type="spellEnd"/>
            <w:r w:rsidRPr="00BF2E64">
              <w:t xml:space="preserve"> </w:t>
            </w:r>
            <w:proofErr w:type="spellStart"/>
            <w:r w:rsidRPr="00BF2E64">
              <w:t>atdalīšanās</w:t>
            </w:r>
            <w:proofErr w:type="spellEnd"/>
            <w:r w:rsidRPr="00BF2E64">
              <w:t xml:space="preserve"> un </w:t>
            </w:r>
            <w:proofErr w:type="spellStart"/>
            <w:r>
              <w:t>sīk</w:t>
            </w:r>
            <w:r w:rsidRPr="00BF2E64">
              <w:t>šķembu</w:t>
            </w:r>
            <w:proofErr w:type="spellEnd"/>
            <w:r w:rsidRPr="00BF2E64">
              <w:t xml:space="preserve"> </w:t>
            </w:r>
            <w:proofErr w:type="spellStart"/>
            <w:r w:rsidRPr="00BF2E64">
              <w:t>izsitum</w:t>
            </w:r>
            <w:r>
              <w:t>s</w:t>
            </w:r>
            <w:proofErr w:type="spellEnd"/>
            <w:r w:rsidRPr="00BF2E64">
              <w:t>, %</w:t>
            </w:r>
            <w:r>
              <w:t xml:space="preserve"> (</w:t>
            </w:r>
            <w:r w:rsidRPr="00BF2E64">
              <w:t>P</w:t>
            </w:r>
            <w:r w:rsidRPr="00BF2E64">
              <w:rPr>
                <w:vertAlign w:val="subscript"/>
              </w:rPr>
              <w:t>2</w:t>
            </w:r>
            <w:r>
              <w:t>)</w:t>
            </w:r>
          </w:p>
        </w:tc>
        <w:tc>
          <w:tcPr>
            <w:tcW w:w="1556" w:type="dxa"/>
            <w:vMerge/>
            <w:tcMar>
              <w:top w:w="0" w:type="dxa"/>
              <w:left w:w="0" w:type="dxa"/>
              <w:bottom w:w="0" w:type="dxa"/>
              <w:right w:w="0" w:type="dxa"/>
            </w:tcMar>
            <w:vAlign w:val="center"/>
          </w:tcPr>
          <w:p w14:paraId="532022BA" w14:textId="3021C841" w:rsidR="008051C1" w:rsidRPr="00BF2E64" w:rsidRDefault="008051C1">
            <w:pPr>
              <w:pStyle w:val="Tabletext"/>
            </w:pPr>
          </w:p>
        </w:tc>
        <w:tc>
          <w:tcPr>
            <w:tcW w:w="1335" w:type="dxa"/>
            <w:vMerge/>
            <w:tcMar>
              <w:top w:w="0" w:type="dxa"/>
              <w:left w:w="0" w:type="dxa"/>
              <w:bottom w:w="0" w:type="dxa"/>
              <w:right w:w="0" w:type="dxa"/>
            </w:tcMar>
            <w:vAlign w:val="center"/>
          </w:tcPr>
          <w:p w14:paraId="5F173BCC" w14:textId="1219AEAF" w:rsidR="008051C1" w:rsidRPr="00BF2E64" w:rsidRDefault="008051C1">
            <w:pPr>
              <w:pStyle w:val="Tabletext"/>
            </w:pPr>
          </w:p>
        </w:tc>
        <w:tc>
          <w:tcPr>
            <w:tcW w:w="3775" w:type="dxa"/>
            <w:gridSpan w:val="2"/>
            <w:tcMar>
              <w:top w:w="0" w:type="dxa"/>
              <w:left w:w="0" w:type="dxa"/>
              <w:bottom w:w="0" w:type="dxa"/>
              <w:right w:w="0" w:type="dxa"/>
            </w:tcMar>
            <w:vAlign w:val="center"/>
          </w:tcPr>
          <w:p w14:paraId="452EB9B4" w14:textId="6EFCC4A4" w:rsidR="008051C1" w:rsidRPr="00BF2E64" w:rsidRDefault="008051C1" w:rsidP="009650B8">
            <w:pPr>
              <w:pStyle w:val="Tabletext3"/>
            </w:pPr>
            <w:r w:rsidRPr="00BF2E64">
              <w:t>1 / ≤ 1,0</w:t>
            </w:r>
          </w:p>
        </w:tc>
      </w:tr>
      <w:tr w:rsidR="008F4A09" w:rsidRPr="00BF2E64" w14:paraId="43AC8040" w14:textId="77777777" w:rsidTr="008051C1">
        <w:trPr>
          <w:cantSplit/>
          <w:trHeight w:val="391"/>
          <w:jc w:val="center"/>
        </w:trPr>
        <w:tc>
          <w:tcPr>
            <w:tcW w:w="2401" w:type="dxa"/>
            <w:tcMar>
              <w:top w:w="0" w:type="dxa"/>
              <w:left w:w="0" w:type="dxa"/>
              <w:bottom w:w="0" w:type="dxa"/>
              <w:right w:w="0" w:type="dxa"/>
            </w:tcMar>
            <w:vAlign w:val="center"/>
          </w:tcPr>
          <w:p w14:paraId="0B95B22D" w14:textId="13B783B7" w:rsidR="008F4A09" w:rsidRPr="00BF2E64" w:rsidRDefault="008F4A09">
            <w:pPr>
              <w:pStyle w:val="Tabletext"/>
            </w:pPr>
            <w:proofErr w:type="spellStart"/>
            <w:r>
              <w:t>S</w:t>
            </w:r>
            <w:r w:rsidRPr="00BF2E64">
              <w:t>īkbedrojum</w:t>
            </w:r>
            <w:r>
              <w:t>s</w:t>
            </w:r>
            <w:proofErr w:type="spellEnd"/>
            <w:r w:rsidRPr="00BF2E64">
              <w:t>, %</w:t>
            </w:r>
            <w:r>
              <w:t xml:space="preserve"> (</w:t>
            </w:r>
            <w:r w:rsidRPr="00BF2E64">
              <w:t>P</w:t>
            </w:r>
            <w:r w:rsidRPr="00BF2E64">
              <w:rPr>
                <w:vertAlign w:val="subscript"/>
              </w:rPr>
              <w:t>3</w:t>
            </w:r>
            <w:r>
              <w:t>)</w:t>
            </w:r>
          </w:p>
        </w:tc>
        <w:tc>
          <w:tcPr>
            <w:tcW w:w="1556" w:type="dxa"/>
            <w:vMerge/>
            <w:tcMar>
              <w:top w:w="0" w:type="dxa"/>
              <w:left w:w="0" w:type="dxa"/>
              <w:bottom w:w="0" w:type="dxa"/>
              <w:right w:w="0" w:type="dxa"/>
            </w:tcMar>
            <w:vAlign w:val="center"/>
          </w:tcPr>
          <w:p w14:paraId="08E11861" w14:textId="46DDAD59" w:rsidR="008F4A09" w:rsidRPr="00BF2E64" w:rsidRDefault="008F4A09">
            <w:pPr>
              <w:pStyle w:val="Tabletext"/>
            </w:pPr>
          </w:p>
        </w:tc>
        <w:tc>
          <w:tcPr>
            <w:tcW w:w="1335" w:type="dxa"/>
            <w:vMerge/>
            <w:tcMar>
              <w:top w:w="0" w:type="dxa"/>
              <w:left w:w="0" w:type="dxa"/>
              <w:bottom w:w="0" w:type="dxa"/>
              <w:right w:w="0" w:type="dxa"/>
            </w:tcMar>
            <w:vAlign w:val="center"/>
          </w:tcPr>
          <w:p w14:paraId="10E42593" w14:textId="24B4F724" w:rsidR="008F4A09" w:rsidRPr="00BF2E64" w:rsidRDefault="008F4A09">
            <w:pPr>
              <w:pStyle w:val="Tabletext"/>
            </w:pPr>
          </w:p>
        </w:tc>
        <w:tc>
          <w:tcPr>
            <w:tcW w:w="1880" w:type="dxa"/>
            <w:tcMar>
              <w:top w:w="0" w:type="dxa"/>
              <w:left w:w="0" w:type="dxa"/>
              <w:bottom w:w="0" w:type="dxa"/>
              <w:right w:w="0" w:type="dxa"/>
            </w:tcMar>
            <w:vAlign w:val="center"/>
          </w:tcPr>
          <w:p w14:paraId="1B823566" w14:textId="77777777" w:rsidR="008F4A09" w:rsidRPr="00BF2E64" w:rsidRDefault="008F4A09" w:rsidP="009650B8">
            <w:pPr>
              <w:pStyle w:val="Tabletext3"/>
            </w:pPr>
            <w:r w:rsidRPr="00BF2E64">
              <w:t>2 / ≤ 6</w:t>
            </w:r>
          </w:p>
        </w:tc>
        <w:tc>
          <w:tcPr>
            <w:tcW w:w="1895" w:type="dxa"/>
            <w:tcMar>
              <w:top w:w="0" w:type="dxa"/>
              <w:left w:w="0" w:type="dxa"/>
              <w:bottom w:w="0" w:type="dxa"/>
              <w:right w:w="0" w:type="dxa"/>
            </w:tcMar>
            <w:vAlign w:val="center"/>
          </w:tcPr>
          <w:p w14:paraId="603BA5A6" w14:textId="7D7D1C16" w:rsidR="008F4A09" w:rsidRPr="00BF2E64" w:rsidRDefault="008F4A09">
            <w:pPr>
              <w:pStyle w:val="Tabletext3"/>
            </w:pPr>
            <w:r w:rsidRPr="00BF2E64">
              <w:t>3 / ≤ 3</w:t>
            </w:r>
          </w:p>
        </w:tc>
      </w:tr>
      <w:tr w:rsidR="008F4A09" w:rsidRPr="00BF2E64" w14:paraId="579A6D7F" w14:textId="77777777" w:rsidTr="008051C1">
        <w:trPr>
          <w:cantSplit/>
          <w:trHeight w:val="269"/>
          <w:jc w:val="center"/>
        </w:trPr>
        <w:tc>
          <w:tcPr>
            <w:tcW w:w="2401" w:type="dxa"/>
            <w:tcMar>
              <w:top w:w="0" w:type="dxa"/>
              <w:left w:w="0" w:type="dxa"/>
              <w:bottom w:w="0" w:type="dxa"/>
              <w:right w:w="0" w:type="dxa"/>
            </w:tcMar>
            <w:vAlign w:val="center"/>
          </w:tcPr>
          <w:p w14:paraId="46663493" w14:textId="7E2DBA96" w:rsidR="008F4A09" w:rsidRPr="00BF2E64" w:rsidRDefault="008F4A09">
            <w:pPr>
              <w:pStyle w:val="Tabletext"/>
            </w:pPr>
            <w:proofErr w:type="spellStart"/>
            <w:r>
              <w:t>I</w:t>
            </w:r>
            <w:r w:rsidRPr="00BF2E64">
              <w:t>zšvīkas</w:t>
            </w:r>
            <w:proofErr w:type="spellEnd"/>
            <w:r w:rsidRPr="00BF2E64">
              <w:t>, m</w:t>
            </w:r>
            <w:r>
              <w:t xml:space="preserve"> (</w:t>
            </w:r>
            <w:r w:rsidRPr="00BF2E64">
              <w:t>P</w:t>
            </w:r>
            <w:r w:rsidRPr="00BF2E64">
              <w:rPr>
                <w:vertAlign w:val="subscript"/>
              </w:rPr>
              <w:t>4</w:t>
            </w:r>
            <w:r>
              <w:t>)</w:t>
            </w:r>
          </w:p>
        </w:tc>
        <w:tc>
          <w:tcPr>
            <w:tcW w:w="1556" w:type="dxa"/>
            <w:vMerge/>
            <w:tcMar>
              <w:top w:w="0" w:type="dxa"/>
              <w:left w:w="0" w:type="dxa"/>
              <w:bottom w:w="0" w:type="dxa"/>
              <w:right w:w="0" w:type="dxa"/>
            </w:tcMar>
            <w:vAlign w:val="center"/>
          </w:tcPr>
          <w:p w14:paraId="59FBD2E1" w14:textId="5832C53A" w:rsidR="008F4A09" w:rsidRPr="00BF2E64" w:rsidRDefault="008F4A09">
            <w:pPr>
              <w:pStyle w:val="Tabletext"/>
            </w:pPr>
          </w:p>
        </w:tc>
        <w:tc>
          <w:tcPr>
            <w:tcW w:w="1335" w:type="dxa"/>
            <w:vMerge/>
            <w:tcMar>
              <w:top w:w="0" w:type="dxa"/>
              <w:left w:w="0" w:type="dxa"/>
              <w:bottom w:w="0" w:type="dxa"/>
              <w:right w:w="0" w:type="dxa"/>
            </w:tcMar>
            <w:vAlign w:val="center"/>
          </w:tcPr>
          <w:p w14:paraId="227278A8" w14:textId="420732C4" w:rsidR="008F4A09" w:rsidRPr="00BF2E64" w:rsidRDefault="008F4A09">
            <w:pPr>
              <w:pStyle w:val="Tabletext"/>
            </w:pPr>
          </w:p>
        </w:tc>
        <w:tc>
          <w:tcPr>
            <w:tcW w:w="1880" w:type="dxa"/>
            <w:tcMar>
              <w:top w:w="0" w:type="dxa"/>
              <w:left w:w="0" w:type="dxa"/>
              <w:bottom w:w="0" w:type="dxa"/>
              <w:right w:w="0" w:type="dxa"/>
            </w:tcMar>
            <w:vAlign w:val="center"/>
          </w:tcPr>
          <w:p w14:paraId="1C8B8AB8" w14:textId="77777777" w:rsidR="008F4A09" w:rsidRPr="00BF2E64" w:rsidRDefault="008F4A09" w:rsidP="009650B8">
            <w:pPr>
              <w:pStyle w:val="Tabletext3"/>
            </w:pPr>
            <w:r w:rsidRPr="00BF2E64">
              <w:t>2 / ≤ 30</w:t>
            </w:r>
          </w:p>
        </w:tc>
        <w:tc>
          <w:tcPr>
            <w:tcW w:w="1895" w:type="dxa"/>
            <w:tcMar>
              <w:top w:w="0" w:type="dxa"/>
              <w:left w:w="0" w:type="dxa"/>
              <w:bottom w:w="0" w:type="dxa"/>
              <w:right w:w="0" w:type="dxa"/>
            </w:tcMar>
            <w:vAlign w:val="center"/>
          </w:tcPr>
          <w:p w14:paraId="5722A860" w14:textId="71178700" w:rsidR="008F4A09" w:rsidRPr="00BF2E64" w:rsidRDefault="008F4A09">
            <w:pPr>
              <w:pStyle w:val="Tabletext3"/>
            </w:pPr>
            <w:r w:rsidRPr="00BF2E64">
              <w:t>3 / ≤ 10</w:t>
            </w:r>
          </w:p>
        </w:tc>
      </w:tr>
      <w:tr w:rsidR="008F4A09" w:rsidRPr="00BF2E64" w14:paraId="064BB345" w14:textId="77777777" w:rsidTr="008051C1">
        <w:trPr>
          <w:cantSplit/>
          <w:trHeight w:val="430"/>
          <w:jc w:val="center"/>
        </w:trPr>
        <w:tc>
          <w:tcPr>
            <w:tcW w:w="2401" w:type="dxa"/>
            <w:tcMar>
              <w:top w:w="0" w:type="dxa"/>
              <w:left w:w="0" w:type="dxa"/>
              <w:bottom w:w="0" w:type="dxa"/>
              <w:right w:w="0" w:type="dxa"/>
            </w:tcMar>
            <w:vAlign w:val="center"/>
          </w:tcPr>
          <w:p w14:paraId="5A677F9F" w14:textId="77777777" w:rsidR="008F4A09" w:rsidRPr="00BF2E64" w:rsidRDefault="008F4A09">
            <w:pPr>
              <w:pStyle w:val="Tabletext"/>
              <w:rPr>
                <w:vertAlign w:val="superscript"/>
              </w:rPr>
            </w:pPr>
            <w:proofErr w:type="spellStart"/>
            <w:r w:rsidRPr="00BF2E64">
              <w:t>Makrotekstūra</w:t>
            </w:r>
            <w:proofErr w:type="spellEnd"/>
            <w:r w:rsidRPr="00BF2E64">
              <w:rPr>
                <w:vertAlign w:val="superscript"/>
              </w:rPr>
              <w:t xml:space="preserve"> (1)</w:t>
            </w:r>
            <w:r>
              <w:rPr>
                <w:vertAlign w:val="superscript"/>
              </w:rPr>
              <w:t>(2)</w:t>
            </w:r>
          </w:p>
        </w:tc>
        <w:tc>
          <w:tcPr>
            <w:tcW w:w="1556" w:type="dxa"/>
            <w:tcMar>
              <w:top w:w="0" w:type="dxa"/>
              <w:left w:w="0" w:type="dxa"/>
              <w:bottom w:w="0" w:type="dxa"/>
              <w:right w:w="0" w:type="dxa"/>
            </w:tcMar>
            <w:vAlign w:val="center"/>
          </w:tcPr>
          <w:p w14:paraId="4F97D279" w14:textId="77777777" w:rsidR="008F4A09" w:rsidRPr="00BF2E64" w:rsidRDefault="008F4A09">
            <w:pPr>
              <w:pStyle w:val="Tabletext"/>
            </w:pPr>
            <w:r w:rsidRPr="00BF2E64">
              <w:t>LVS EN 13036-1</w:t>
            </w:r>
          </w:p>
        </w:tc>
        <w:tc>
          <w:tcPr>
            <w:tcW w:w="1335" w:type="dxa"/>
            <w:tcMar>
              <w:top w:w="0" w:type="dxa"/>
              <w:left w:w="0" w:type="dxa"/>
              <w:bottom w:w="0" w:type="dxa"/>
              <w:right w:w="0" w:type="dxa"/>
            </w:tcMar>
            <w:vAlign w:val="center"/>
          </w:tcPr>
          <w:p w14:paraId="52CF5F0E" w14:textId="703EC56E" w:rsidR="008F4A09" w:rsidRPr="00BF2E64" w:rsidRDefault="008F4A09">
            <w:pPr>
              <w:pStyle w:val="Tabletext"/>
            </w:pPr>
            <w:r w:rsidRPr="00BF2E64">
              <w:t xml:space="preserve">5.2.5. </w:t>
            </w:r>
            <w:r>
              <w:t xml:space="preserve">p. </w:t>
            </w:r>
            <w:r w:rsidRPr="00BF2E64">
              <w:t>2. tabula</w:t>
            </w:r>
          </w:p>
        </w:tc>
        <w:tc>
          <w:tcPr>
            <w:tcW w:w="1880" w:type="dxa"/>
            <w:tcMar>
              <w:top w:w="0" w:type="dxa"/>
              <w:left w:w="0" w:type="dxa"/>
              <w:bottom w:w="0" w:type="dxa"/>
              <w:right w:w="0" w:type="dxa"/>
            </w:tcMar>
            <w:vAlign w:val="center"/>
          </w:tcPr>
          <w:p w14:paraId="787E73AD" w14:textId="77777777" w:rsidR="008F4A09" w:rsidRPr="00BF2E64" w:rsidRDefault="008F4A09" w:rsidP="009650B8">
            <w:pPr>
              <w:pStyle w:val="Tabletext3"/>
            </w:pPr>
            <w:r w:rsidRPr="00BF2E64">
              <w:t xml:space="preserve">2 / </w:t>
            </w:r>
            <w:r>
              <w:t xml:space="preserve">≥ </w:t>
            </w:r>
            <w:r w:rsidRPr="00BF2E64">
              <w:t>0,7</w:t>
            </w:r>
          </w:p>
        </w:tc>
        <w:tc>
          <w:tcPr>
            <w:tcW w:w="1895" w:type="dxa"/>
            <w:tcMar>
              <w:top w:w="0" w:type="dxa"/>
              <w:left w:w="0" w:type="dxa"/>
              <w:bottom w:w="0" w:type="dxa"/>
              <w:right w:w="0" w:type="dxa"/>
            </w:tcMar>
            <w:vAlign w:val="center"/>
          </w:tcPr>
          <w:p w14:paraId="7EC1B43C" w14:textId="34460A50" w:rsidR="008F4A09" w:rsidRPr="00BF2E64" w:rsidRDefault="008F4A09">
            <w:pPr>
              <w:pStyle w:val="Tabletext3"/>
            </w:pPr>
            <w:r w:rsidRPr="00BF2E64">
              <w:t>4 / ≥ 1,5</w:t>
            </w:r>
          </w:p>
        </w:tc>
      </w:tr>
    </w:tbl>
    <w:p w14:paraId="403C6B8A" w14:textId="77777777" w:rsidR="00B9576A" w:rsidRPr="00BF2E64" w:rsidRDefault="00B9576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Makrotekstūra</w:t>
      </w:r>
      <w:proofErr w:type="spellEnd"/>
      <w:r w:rsidRPr="00BF2E64">
        <w:t xml:space="preserve"> </w:t>
      </w:r>
      <w:proofErr w:type="spellStart"/>
      <w:r>
        <w:t>būvobjekta</w:t>
      </w:r>
      <w:proofErr w:type="spellEnd"/>
      <w:r>
        <w:t xml:space="preserve"> </w:t>
      </w:r>
      <w:proofErr w:type="spellStart"/>
      <w:r>
        <w:t>garantijas</w:t>
      </w:r>
      <w:proofErr w:type="spellEnd"/>
      <w:r>
        <w:t xml:space="preserve"> </w:t>
      </w:r>
      <w:proofErr w:type="spellStart"/>
      <w:r>
        <w:t>perioda</w:t>
      </w:r>
      <w:proofErr w:type="spellEnd"/>
      <w:r>
        <w:t xml:space="preserve"> </w:t>
      </w:r>
      <w:proofErr w:type="spellStart"/>
      <w:r>
        <w:t>uzraudzības</w:t>
      </w:r>
      <w:proofErr w:type="spellEnd"/>
      <w:r>
        <w:t xml:space="preserve"> </w:t>
      </w:r>
      <w:proofErr w:type="spellStart"/>
      <w:r>
        <w:t>ietvaros</w:t>
      </w:r>
      <w:proofErr w:type="spellEnd"/>
      <w:r>
        <w:t xml:space="preserve"> </w:t>
      </w:r>
      <w:proofErr w:type="spellStart"/>
      <w:r>
        <w:t>jātestē</w:t>
      </w:r>
      <w:proofErr w:type="spellEnd"/>
      <w:r>
        <w:t xml:space="preserve"> un tai</w:t>
      </w:r>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jāatbilst</w:t>
      </w:r>
      <w:proofErr w:type="spellEnd"/>
      <w:r w:rsidRPr="00BF2E64">
        <w:t xml:space="preserve"> no </w:t>
      </w:r>
      <w:proofErr w:type="spellStart"/>
      <w:r w:rsidRPr="00BF2E64">
        <w:t>vienpadsmitā</w:t>
      </w:r>
      <w:proofErr w:type="spellEnd"/>
      <w:r w:rsidRPr="00BF2E64">
        <w:t xml:space="preserve"> </w:t>
      </w:r>
      <w:proofErr w:type="spellStart"/>
      <w:r w:rsidRPr="00BF2E64">
        <w:t>līdz</w:t>
      </w:r>
      <w:proofErr w:type="spellEnd"/>
      <w:r w:rsidRPr="00BF2E64">
        <w:t xml:space="preserve"> </w:t>
      </w:r>
      <w:proofErr w:type="spellStart"/>
      <w:r w:rsidRPr="00BF2E64">
        <w:t>trīspadsmitajam</w:t>
      </w:r>
      <w:proofErr w:type="spellEnd"/>
      <w:r w:rsidRPr="00BF2E64">
        <w:t xml:space="preserve"> </w:t>
      </w:r>
      <w:proofErr w:type="spellStart"/>
      <w:r w:rsidRPr="00BF2E64">
        <w:t>mēnesim</w:t>
      </w:r>
      <w:proofErr w:type="spellEnd"/>
      <w:r w:rsidRPr="00BF2E64">
        <w:t xml:space="preserve"> </w:t>
      </w:r>
      <w:proofErr w:type="spellStart"/>
      <w:r w:rsidRPr="00BF2E64">
        <w:t>pēc</w:t>
      </w:r>
      <w:proofErr w:type="spellEnd"/>
      <w:r w:rsidRPr="00BF2E64">
        <w:t xml:space="preserve"> </w:t>
      </w:r>
      <w:proofErr w:type="spellStart"/>
      <w:r w:rsidRPr="00BF2E64">
        <w:t>darba</w:t>
      </w:r>
      <w:proofErr w:type="spellEnd"/>
      <w:r w:rsidRPr="00BF2E64">
        <w:t xml:space="preserve"> </w:t>
      </w:r>
      <w:proofErr w:type="spellStart"/>
      <w:r w:rsidRPr="00BF2E64">
        <w:t>pabeigšanas</w:t>
      </w:r>
      <w:proofErr w:type="spellEnd"/>
      <w:r w:rsidRPr="00BF2E64">
        <w:t xml:space="preserve">. LVS EN 13036-1 </w:t>
      </w:r>
      <w:r>
        <w:t>„</w:t>
      </w:r>
      <w:proofErr w:type="spellStart"/>
      <w:r w:rsidRPr="00BF2E64">
        <w:t>smilšu</w:t>
      </w:r>
      <w:proofErr w:type="spellEnd"/>
      <w:r w:rsidRPr="00BF2E64">
        <w:t xml:space="preserve"> </w:t>
      </w:r>
      <w:proofErr w:type="spellStart"/>
      <w:r>
        <w:t>apļa</w:t>
      </w:r>
      <w:proofErr w:type="spellEnd"/>
      <w:r>
        <w:t>”</w:t>
      </w:r>
      <w:r w:rsidRPr="00BF2E64">
        <w:t xml:space="preserve"> tests </w:t>
      </w:r>
      <w:proofErr w:type="spellStart"/>
      <w:r w:rsidRPr="00BF2E64">
        <w:t>ir</w:t>
      </w:r>
      <w:proofErr w:type="spellEnd"/>
      <w:r w:rsidRPr="00BF2E64">
        <w:t xml:space="preserve"> </w:t>
      </w:r>
      <w:proofErr w:type="spellStart"/>
      <w:r w:rsidRPr="00BF2E64">
        <w:t>atsauces</w:t>
      </w:r>
      <w:proofErr w:type="spellEnd"/>
      <w:r w:rsidRPr="00BF2E64">
        <w:t xml:space="preserve"> </w:t>
      </w:r>
      <w:proofErr w:type="spellStart"/>
      <w:r w:rsidRPr="00BF2E64">
        <w:t>metode</w:t>
      </w:r>
      <w:proofErr w:type="spellEnd"/>
      <w:r w:rsidRPr="00BF2E64">
        <w:t xml:space="preserve">, </w:t>
      </w:r>
      <w:proofErr w:type="spellStart"/>
      <w:r w:rsidRPr="00BF2E64">
        <w:t>citas</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var </w:t>
      </w:r>
      <w:proofErr w:type="spellStart"/>
      <w:r w:rsidRPr="00BF2E64">
        <w:t>lietot</w:t>
      </w:r>
      <w:proofErr w:type="spellEnd"/>
      <w:r w:rsidRPr="00BF2E64">
        <w:t xml:space="preserve">, </w:t>
      </w:r>
      <w:proofErr w:type="spellStart"/>
      <w:r w:rsidRPr="00BF2E64">
        <w:t>pierādot</w:t>
      </w:r>
      <w:proofErr w:type="spellEnd"/>
      <w:r w:rsidRPr="00BF2E64">
        <w:t xml:space="preserve">, ka </w:t>
      </w:r>
      <w:proofErr w:type="spellStart"/>
      <w:r w:rsidRPr="00BF2E64">
        <w:t>tās</w:t>
      </w:r>
      <w:proofErr w:type="spellEnd"/>
      <w:r w:rsidRPr="00BF2E64">
        <w:t xml:space="preserve"> </w:t>
      </w:r>
      <w:proofErr w:type="spellStart"/>
      <w:r w:rsidRPr="00BF2E64">
        <w:t>ir</w:t>
      </w:r>
      <w:proofErr w:type="spellEnd"/>
      <w:r w:rsidRPr="00BF2E64">
        <w:t xml:space="preserve"> </w:t>
      </w:r>
      <w:proofErr w:type="spellStart"/>
      <w:r w:rsidRPr="00BF2E64">
        <w:t>korelētas</w:t>
      </w:r>
      <w:proofErr w:type="spellEnd"/>
      <w:r w:rsidRPr="00BF2E64">
        <w:t xml:space="preserve"> </w:t>
      </w:r>
      <w:proofErr w:type="spellStart"/>
      <w:r w:rsidRPr="00BF2E64">
        <w:t>ar</w:t>
      </w:r>
      <w:proofErr w:type="spellEnd"/>
      <w:r w:rsidRPr="00BF2E64">
        <w:t xml:space="preserve"> </w:t>
      </w:r>
      <w:r>
        <w:t>„</w:t>
      </w:r>
      <w:proofErr w:type="spellStart"/>
      <w:r w:rsidRPr="00BF2E64">
        <w:t>smilšu</w:t>
      </w:r>
      <w:proofErr w:type="spellEnd"/>
      <w:r w:rsidRPr="00BF2E64">
        <w:t xml:space="preserve"> </w:t>
      </w:r>
      <w:proofErr w:type="spellStart"/>
      <w:r>
        <w:t>apļa</w:t>
      </w:r>
      <w:proofErr w:type="spellEnd"/>
      <w:r>
        <w:t>”</w:t>
      </w:r>
      <w:r w:rsidRPr="00BF2E64">
        <w:t xml:space="preserve"> </w:t>
      </w:r>
      <w:proofErr w:type="spellStart"/>
      <w:r w:rsidRPr="00BF2E64">
        <w:t>testu</w:t>
      </w:r>
      <w:proofErr w:type="spellEnd"/>
      <w:r w:rsidRPr="00BF2E64">
        <w:t xml:space="preserve"> </w:t>
      </w:r>
      <w:proofErr w:type="spellStart"/>
      <w:r w:rsidRPr="00BF2E64">
        <w:t>kā</w:t>
      </w:r>
      <w:proofErr w:type="spellEnd"/>
      <w:r w:rsidRPr="00BF2E64">
        <w:t xml:space="preserve"> </w:t>
      </w:r>
      <w:proofErr w:type="spellStart"/>
      <w:r w:rsidRPr="00BF2E64">
        <w:t>atsauces</w:t>
      </w:r>
      <w:proofErr w:type="spellEnd"/>
      <w:r w:rsidRPr="00BF2E64">
        <w:t xml:space="preserve"> </w:t>
      </w:r>
      <w:proofErr w:type="spellStart"/>
      <w:r w:rsidRPr="00BF2E64">
        <w:t>metodi</w:t>
      </w:r>
      <w:proofErr w:type="spellEnd"/>
      <w:r w:rsidRPr="00BF2E64">
        <w:t>.</w:t>
      </w:r>
      <w:r>
        <w:t xml:space="preserve"> </w:t>
      </w:r>
      <w:proofErr w:type="spellStart"/>
      <w:r w:rsidRPr="00BA4FCC">
        <w:rPr>
          <w:lang w:val="lv-LV"/>
        </w:rPr>
        <w:t>Makrotekstūras</w:t>
      </w:r>
      <w:proofErr w:type="spellEnd"/>
      <w:r w:rsidRPr="00BA4FCC">
        <w:rPr>
          <w:lang w:val="lv-LV"/>
        </w:rPr>
        <w:t xml:space="preserve"> uzmērījumi jāveic visā būvobjektā </w:t>
      </w:r>
      <w:proofErr w:type="spellStart"/>
      <w:r>
        <w:t>vismaz</w:t>
      </w:r>
      <w:proofErr w:type="spellEnd"/>
      <w:r>
        <w:t xml:space="preserve"> </w:t>
      </w:r>
      <w:proofErr w:type="spellStart"/>
      <w:r>
        <w:t>četri</w:t>
      </w:r>
      <w:proofErr w:type="spellEnd"/>
      <w:r>
        <w:t xml:space="preserve"> </w:t>
      </w:r>
      <w:proofErr w:type="spellStart"/>
      <w:r>
        <w:t>mērījumi</w:t>
      </w:r>
      <w:proofErr w:type="spellEnd"/>
      <w:r>
        <w:t xml:space="preserve"> </w:t>
      </w:r>
      <w:proofErr w:type="spellStart"/>
      <w:r>
        <w:t>nejauši</w:t>
      </w:r>
      <w:proofErr w:type="spellEnd"/>
      <w:r>
        <w:t xml:space="preserve"> </w:t>
      </w:r>
      <w:proofErr w:type="spellStart"/>
      <w:r>
        <w:t>izvēlētos</w:t>
      </w:r>
      <w:proofErr w:type="spellEnd"/>
      <w:r>
        <w:t xml:space="preserve"> </w:t>
      </w:r>
      <w:proofErr w:type="spellStart"/>
      <w:r>
        <w:t>punktos</w:t>
      </w:r>
      <w:proofErr w:type="spellEnd"/>
      <w:r>
        <w:t xml:space="preserve"> </w:t>
      </w:r>
      <w:proofErr w:type="spellStart"/>
      <w:r>
        <w:t>tā</w:t>
      </w:r>
      <w:proofErr w:type="spellEnd"/>
      <w:r>
        <w:t xml:space="preserve">, lai </w:t>
      </w:r>
      <w:proofErr w:type="spellStart"/>
      <w:r>
        <w:t>mērījumi</w:t>
      </w:r>
      <w:proofErr w:type="spellEnd"/>
      <w:r>
        <w:t xml:space="preserve"> </w:t>
      </w:r>
      <w:proofErr w:type="spellStart"/>
      <w:r>
        <w:t>būtu</w:t>
      </w:r>
      <w:proofErr w:type="spellEnd"/>
      <w:r>
        <w:t xml:space="preserve"> </w:t>
      </w:r>
      <w:proofErr w:type="spellStart"/>
      <w:r>
        <w:t>veikti</w:t>
      </w:r>
      <w:proofErr w:type="spellEnd"/>
      <w:r>
        <w:t xml:space="preserve"> </w:t>
      </w:r>
      <w:proofErr w:type="spellStart"/>
      <w:r>
        <w:t>katrā</w:t>
      </w:r>
      <w:proofErr w:type="spellEnd"/>
      <w:r>
        <w:t xml:space="preserve"> </w:t>
      </w:r>
      <w:proofErr w:type="spellStart"/>
      <w:r>
        <w:t>joslā</w:t>
      </w:r>
      <w:proofErr w:type="spellEnd"/>
      <w:r w:rsidRPr="00BA4FCC">
        <w:rPr>
          <w:lang w:val="lv-LV"/>
        </w:rPr>
        <w:t>.</w:t>
      </w:r>
    </w:p>
    <w:p w14:paraId="68F6598F" w14:textId="42C92385" w:rsidR="00B9576A" w:rsidRDefault="00B9576A" w:rsidP="00B300E4">
      <w:pPr>
        <w:pStyle w:val="Pamatteksts3"/>
      </w:pPr>
      <w:proofErr w:type="gramStart"/>
      <w:r>
        <w:t>PIEZĪME</w:t>
      </w:r>
      <w:r>
        <w:rPr>
          <w:vertAlign w:val="superscript"/>
        </w:rPr>
        <w:t>(</w:t>
      </w:r>
      <w:proofErr w:type="gramEnd"/>
      <w:r>
        <w:rPr>
          <w:vertAlign w:val="superscript"/>
        </w:rPr>
        <w:t>2</w:t>
      </w:r>
      <w:r w:rsidRPr="00BF2E64">
        <w:rPr>
          <w:vertAlign w:val="superscript"/>
        </w:rPr>
        <w:t>)</w:t>
      </w:r>
      <w:r w:rsidRPr="00BF2E64">
        <w:t xml:space="preserve"> </w:t>
      </w:r>
      <w:proofErr w:type="spellStart"/>
      <w:r>
        <w:t>Nemēra</w:t>
      </w:r>
      <w:proofErr w:type="spellEnd"/>
      <w:r>
        <w:t xml:space="preserve">, </w:t>
      </w:r>
      <w:proofErr w:type="spellStart"/>
      <w:r>
        <w:t>ja</w:t>
      </w:r>
      <w:proofErr w:type="spellEnd"/>
      <w:r>
        <w:t xml:space="preserve"> </w:t>
      </w:r>
      <w:proofErr w:type="spellStart"/>
      <w:r>
        <w:t>veikta</w:t>
      </w:r>
      <w:proofErr w:type="spellEnd"/>
      <w:r>
        <w:t xml:space="preserve"> </w:t>
      </w:r>
      <w:proofErr w:type="spellStart"/>
      <w:r>
        <w:t>selektīvā</w:t>
      </w:r>
      <w:proofErr w:type="spellEnd"/>
      <w:r>
        <w:t xml:space="preserve"> </w:t>
      </w:r>
      <w:proofErr w:type="spellStart"/>
      <w:r>
        <w:t>virsmas</w:t>
      </w:r>
      <w:proofErr w:type="spellEnd"/>
      <w:r>
        <w:t xml:space="preserve"> </w:t>
      </w:r>
      <w:proofErr w:type="spellStart"/>
      <w:r>
        <w:t>apstrāde</w:t>
      </w:r>
      <w:proofErr w:type="spellEnd"/>
      <w:r>
        <w:t>.</w:t>
      </w:r>
    </w:p>
    <w:p w14:paraId="5B5B5FD5" w14:textId="6F959FD6" w:rsidR="003D4A7E" w:rsidRDefault="00D276FF" w:rsidP="00B300E4">
      <w:pPr>
        <w:pStyle w:val="Pamatteksts3"/>
      </w:pPr>
      <w:proofErr w:type="gramStart"/>
      <w:r>
        <w:t>PIEZĪME</w:t>
      </w:r>
      <w:r>
        <w:rPr>
          <w:vertAlign w:val="superscript"/>
        </w:rPr>
        <w:t>(</w:t>
      </w:r>
      <w:proofErr w:type="gramEnd"/>
      <w:r>
        <w:rPr>
          <w:vertAlign w:val="superscript"/>
        </w:rPr>
        <w:t>3</w:t>
      </w:r>
      <w:r w:rsidRPr="00BF2E64">
        <w:rPr>
          <w:vertAlign w:val="superscript"/>
        </w:rPr>
        <w:t>)</w:t>
      </w:r>
      <w:r w:rsidRPr="00BF2E64">
        <w:t xml:space="preserve"> </w:t>
      </w:r>
      <w:proofErr w:type="spellStart"/>
      <w:r w:rsidRPr="00D276FF">
        <w:t>Virsmas</w:t>
      </w:r>
      <w:proofErr w:type="spellEnd"/>
      <w:r w:rsidRPr="00D276FF">
        <w:t xml:space="preserve"> </w:t>
      </w:r>
      <w:proofErr w:type="spellStart"/>
      <w:r w:rsidRPr="00D276FF">
        <w:t>apstrādes</w:t>
      </w:r>
      <w:proofErr w:type="spellEnd"/>
      <w:r w:rsidRPr="00D276FF">
        <w:t xml:space="preserve"> </w:t>
      </w:r>
      <w:proofErr w:type="spellStart"/>
      <w:r w:rsidRPr="00D276FF">
        <w:t>defektu</w:t>
      </w:r>
      <w:proofErr w:type="spellEnd"/>
      <w:r w:rsidRPr="00D276FF">
        <w:t xml:space="preserve"> </w:t>
      </w:r>
      <w:proofErr w:type="spellStart"/>
      <w:r w:rsidRPr="00D276FF">
        <w:t>vizuālo</w:t>
      </w:r>
      <w:proofErr w:type="spellEnd"/>
      <w:r w:rsidRPr="00D276FF">
        <w:t xml:space="preserve"> </w:t>
      </w:r>
      <w:proofErr w:type="spellStart"/>
      <w:r w:rsidRPr="00D276FF">
        <w:t>novērtēšanu</w:t>
      </w:r>
      <w:proofErr w:type="spellEnd"/>
      <w:r w:rsidRPr="00D276FF">
        <w:t xml:space="preserve"> </w:t>
      </w:r>
      <w:proofErr w:type="spellStart"/>
      <w:proofErr w:type="gramStart"/>
      <w:r w:rsidRPr="00D276FF">
        <w:t>jāveic</w:t>
      </w:r>
      <w:proofErr w:type="spellEnd"/>
      <w:r w:rsidRPr="00D276FF">
        <w:t xml:space="preserve">  </w:t>
      </w:r>
      <w:proofErr w:type="spellStart"/>
      <w:r w:rsidRPr="00D276FF">
        <w:t>saskaņā</w:t>
      </w:r>
      <w:proofErr w:type="spellEnd"/>
      <w:proofErr w:type="gramEnd"/>
      <w:r w:rsidRPr="00D276FF">
        <w:t xml:space="preserve"> </w:t>
      </w:r>
      <w:proofErr w:type="spellStart"/>
      <w:r w:rsidRPr="00D276FF">
        <w:t>ar</w:t>
      </w:r>
      <w:proofErr w:type="spellEnd"/>
      <w:r w:rsidRPr="00D276FF">
        <w:t xml:space="preserve"> LVS EN 12272-2 4.2.</w:t>
      </w:r>
      <w:r>
        <w:t xml:space="preserve"> </w:t>
      </w:r>
      <w:r w:rsidR="003D4A7E">
        <w:t>p.</w:t>
      </w:r>
      <w:r>
        <w:t xml:space="preserve"> </w:t>
      </w:r>
      <w:proofErr w:type="spellStart"/>
      <w:r w:rsidR="003D4A7E">
        <w:t>K</w:t>
      </w:r>
      <w:r w:rsidRPr="00D276FF">
        <w:t>valitatīv</w:t>
      </w:r>
      <w:r w:rsidR="003D4A7E">
        <w:t>o</w:t>
      </w:r>
      <w:proofErr w:type="spellEnd"/>
      <w:r w:rsidRPr="00D276FF">
        <w:t xml:space="preserve"> </w:t>
      </w:r>
      <w:proofErr w:type="spellStart"/>
      <w:r w:rsidRPr="00D276FF">
        <w:t>novērtējumu</w:t>
      </w:r>
      <w:proofErr w:type="spellEnd"/>
      <w:r w:rsidR="003D4A7E">
        <w:t>:</w:t>
      </w:r>
    </w:p>
    <w:p w14:paraId="45A9C383" w14:textId="7BC0487D" w:rsidR="003D4A7E" w:rsidRDefault="003D4A7E" w:rsidP="00B300E4">
      <w:pPr>
        <w:pStyle w:val="Pamattekstaatkpe3"/>
      </w:pPr>
      <w:proofErr w:type="spellStart"/>
      <w:r>
        <w:t>j</w:t>
      </w:r>
      <w:r w:rsidRPr="00D276FF">
        <w:t>a</w:t>
      </w:r>
      <w:proofErr w:type="spellEnd"/>
      <w:r w:rsidRPr="00D276FF">
        <w:t xml:space="preserve"> </w:t>
      </w:r>
      <w:proofErr w:type="spellStart"/>
      <w:r w:rsidRPr="00D276FF">
        <w:t>pēc</w:t>
      </w:r>
      <w:proofErr w:type="spellEnd"/>
      <w:r w:rsidRPr="00D276FF">
        <w:t xml:space="preserve"> </w:t>
      </w:r>
      <w:proofErr w:type="spellStart"/>
      <w:r>
        <w:t>K</w:t>
      </w:r>
      <w:r w:rsidRPr="00D276FF">
        <w:t>valitatīvā</w:t>
      </w:r>
      <w:proofErr w:type="spellEnd"/>
      <w:r w:rsidRPr="00D276FF">
        <w:t xml:space="preserve"> </w:t>
      </w:r>
      <w:proofErr w:type="spellStart"/>
      <w:r w:rsidRPr="00D276FF">
        <w:t>novērtējuma</w:t>
      </w:r>
      <w:proofErr w:type="spellEnd"/>
      <w:r w:rsidRPr="00D276FF">
        <w:t xml:space="preserve"> </w:t>
      </w:r>
      <w:proofErr w:type="spellStart"/>
      <w:r w:rsidRPr="00D276FF">
        <w:t>iegūtie</w:t>
      </w:r>
      <w:proofErr w:type="spellEnd"/>
      <w:r w:rsidRPr="00D276FF">
        <w:t xml:space="preserve"> </w:t>
      </w:r>
      <w:proofErr w:type="spellStart"/>
      <w:r w:rsidRPr="00D276FF">
        <w:t>rezultāti</w:t>
      </w:r>
      <w:proofErr w:type="spellEnd"/>
      <w:r w:rsidRPr="00D276FF">
        <w:t xml:space="preserve"> </w:t>
      </w:r>
      <w:proofErr w:type="spellStart"/>
      <w:r>
        <w:t>atbilst</w:t>
      </w:r>
      <w:proofErr w:type="spellEnd"/>
      <w:r w:rsidRPr="00D276FF">
        <w:t xml:space="preserve"> </w:t>
      </w:r>
      <w:proofErr w:type="spellStart"/>
      <w:r>
        <w:t>prasībām</w:t>
      </w:r>
      <w:proofErr w:type="spellEnd"/>
      <w:r>
        <w:t xml:space="preserve">, tad </w:t>
      </w:r>
      <w:proofErr w:type="spellStart"/>
      <w:r>
        <w:t>tālāka</w:t>
      </w:r>
      <w:proofErr w:type="spellEnd"/>
      <w:r>
        <w:t xml:space="preserve"> </w:t>
      </w:r>
      <w:proofErr w:type="spellStart"/>
      <w:r>
        <w:t>novērtēšana</w:t>
      </w:r>
      <w:proofErr w:type="spellEnd"/>
      <w:r>
        <w:t xml:space="preserve"> nav </w:t>
      </w:r>
      <w:proofErr w:type="spellStart"/>
      <w:proofErr w:type="gramStart"/>
      <w:r>
        <w:t>nepieciešama</w:t>
      </w:r>
      <w:proofErr w:type="spellEnd"/>
      <w:r>
        <w:t>;</w:t>
      </w:r>
      <w:proofErr w:type="gramEnd"/>
    </w:p>
    <w:p w14:paraId="396470C5" w14:textId="4B0718F2" w:rsidR="00D276FF" w:rsidRDefault="003D4A7E" w:rsidP="00B300E4">
      <w:pPr>
        <w:pStyle w:val="Pamattekstaatkpe3"/>
      </w:pPr>
      <w:proofErr w:type="spellStart"/>
      <w:r>
        <w:t>j</w:t>
      </w:r>
      <w:r w:rsidR="00D276FF" w:rsidRPr="00D276FF">
        <w:t>a</w:t>
      </w:r>
      <w:proofErr w:type="spellEnd"/>
      <w:r w:rsidR="00D276FF" w:rsidRPr="00D276FF">
        <w:t xml:space="preserve"> </w:t>
      </w:r>
      <w:proofErr w:type="spellStart"/>
      <w:r w:rsidR="00D276FF" w:rsidRPr="00D276FF">
        <w:t>pēc</w:t>
      </w:r>
      <w:proofErr w:type="spellEnd"/>
      <w:r w:rsidR="00D276FF" w:rsidRPr="00D276FF">
        <w:t xml:space="preserve"> </w:t>
      </w:r>
      <w:proofErr w:type="spellStart"/>
      <w:r>
        <w:t>K</w:t>
      </w:r>
      <w:r w:rsidR="00D276FF" w:rsidRPr="00D276FF">
        <w:t>valitatīvā</w:t>
      </w:r>
      <w:proofErr w:type="spellEnd"/>
      <w:r w:rsidR="00D276FF" w:rsidRPr="00D276FF">
        <w:t xml:space="preserve"> </w:t>
      </w:r>
      <w:proofErr w:type="spellStart"/>
      <w:r w:rsidR="00D276FF" w:rsidRPr="00D276FF">
        <w:t>novērtējuma</w:t>
      </w:r>
      <w:proofErr w:type="spellEnd"/>
      <w:r w:rsidR="00D276FF" w:rsidRPr="00D276FF">
        <w:t xml:space="preserve"> </w:t>
      </w:r>
      <w:proofErr w:type="spellStart"/>
      <w:r w:rsidR="00D276FF" w:rsidRPr="00D276FF">
        <w:t>iegūtie</w:t>
      </w:r>
      <w:proofErr w:type="spellEnd"/>
      <w:r w:rsidR="00D276FF" w:rsidRPr="00D276FF">
        <w:t xml:space="preserve"> </w:t>
      </w:r>
      <w:proofErr w:type="spellStart"/>
      <w:r w:rsidR="00D276FF" w:rsidRPr="00D276FF">
        <w:t>rezultāti</w:t>
      </w:r>
      <w:proofErr w:type="spellEnd"/>
      <w:r w:rsidR="00D276FF" w:rsidRPr="00D276FF">
        <w:t xml:space="preserve"> </w:t>
      </w:r>
      <w:proofErr w:type="spellStart"/>
      <w:r w:rsidR="00D276FF">
        <w:t>neatbilst</w:t>
      </w:r>
      <w:proofErr w:type="spellEnd"/>
      <w:r w:rsidR="00D276FF" w:rsidRPr="00D276FF">
        <w:t xml:space="preserve"> </w:t>
      </w:r>
      <w:proofErr w:type="spellStart"/>
      <w:r w:rsidR="00D276FF">
        <w:t>prasībām</w:t>
      </w:r>
      <w:proofErr w:type="spellEnd"/>
      <w:r w:rsidR="00D276FF" w:rsidRPr="00D276FF">
        <w:t xml:space="preserve">, </w:t>
      </w:r>
      <w:proofErr w:type="spellStart"/>
      <w:r w:rsidR="00D276FF" w:rsidRPr="00D276FF">
        <w:t>jāveic</w:t>
      </w:r>
      <w:proofErr w:type="spellEnd"/>
      <w:r w:rsidR="00D276FF" w:rsidRPr="00D276FF">
        <w:t xml:space="preserve"> </w:t>
      </w:r>
      <w:proofErr w:type="spellStart"/>
      <w:r w:rsidR="00D276FF">
        <w:t>virsmas</w:t>
      </w:r>
      <w:proofErr w:type="spellEnd"/>
      <w:r w:rsidR="00D276FF">
        <w:t xml:space="preserve"> </w:t>
      </w:r>
      <w:proofErr w:type="spellStart"/>
      <w:r w:rsidR="00D276FF">
        <w:t>apstrādes</w:t>
      </w:r>
      <w:proofErr w:type="spellEnd"/>
      <w:r w:rsidR="00D276FF">
        <w:t xml:space="preserve"> </w:t>
      </w:r>
      <w:proofErr w:type="spellStart"/>
      <w:r w:rsidR="00D276FF" w:rsidRPr="00D276FF">
        <w:t>defektu</w:t>
      </w:r>
      <w:proofErr w:type="spellEnd"/>
      <w:r w:rsidR="00D276FF" w:rsidRPr="00D276FF">
        <w:t xml:space="preserve"> </w:t>
      </w:r>
      <w:proofErr w:type="spellStart"/>
      <w:r w:rsidR="00D276FF" w:rsidRPr="00D276FF">
        <w:t>vizuālo</w:t>
      </w:r>
      <w:proofErr w:type="spellEnd"/>
      <w:r w:rsidR="00D276FF" w:rsidRPr="00D276FF">
        <w:t xml:space="preserve"> </w:t>
      </w:r>
      <w:proofErr w:type="spellStart"/>
      <w:r w:rsidR="00D276FF" w:rsidRPr="00D276FF">
        <w:t>novērtē</w:t>
      </w:r>
      <w:r>
        <w:t>šanu</w:t>
      </w:r>
      <w:proofErr w:type="spellEnd"/>
      <w:r w:rsidR="00D276FF" w:rsidRPr="00D276FF">
        <w:t xml:space="preserve"> </w:t>
      </w:r>
      <w:proofErr w:type="spellStart"/>
      <w:r w:rsidR="00D276FF" w:rsidRPr="00D276FF">
        <w:t>saskaņā</w:t>
      </w:r>
      <w:proofErr w:type="spellEnd"/>
      <w:r w:rsidR="00D276FF" w:rsidRPr="00D276FF">
        <w:t xml:space="preserve"> </w:t>
      </w:r>
      <w:proofErr w:type="spellStart"/>
      <w:r w:rsidR="00D276FF" w:rsidRPr="00D276FF">
        <w:t>ar</w:t>
      </w:r>
      <w:proofErr w:type="spellEnd"/>
      <w:r w:rsidR="00D276FF" w:rsidRPr="00D276FF">
        <w:t xml:space="preserve"> LVS EN 12272-2 4.3.</w:t>
      </w:r>
      <w:r w:rsidR="00D276FF">
        <w:t xml:space="preserve"> p</w:t>
      </w:r>
      <w:r>
        <w:t>.</w:t>
      </w:r>
      <w:r w:rsidR="00D276FF" w:rsidRPr="00D276FF">
        <w:t xml:space="preserve"> </w:t>
      </w:r>
      <w:proofErr w:type="spellStart"/>
      <w:r>
        <w:t>K</w:t>
      </w:r>
      <w:r w:rsidR="00D276FF" w:rsidRPr="00D276FF">
        <w:t>vant</w:t>
      </w:r>
      <w:r w:rsidR="00D276FF">
        <w:t>it</w:t>
      </w:r>
      <w:r w:rsidR="00D276FF" w:rsidRPr="00D276FF">
        <w:t>atīv</w:t>
      </w:r>
      <w:r>
        <w:t>o</w:t>
      </w:r>
      <w:proofErr w:type="spellEnd"/>
      <w:r w:rsidR="00D276FF" w:rsidRPr="00D276FF">
        <w:t xml:space="preserve"> </w:t>
      </w:r>
      <w:proofErr w:type="spellStart"/>
      <w:r w:rsidR="00D276FF" w:rsidRPr="00D276FF">
        <w:t>novērtējum</w:t>
      </w:r>
      <w:r>
        <w:t>u</w:t>
      </w:r>
      <w:proofErr w:type="spellEnd"/>
      <w:r>
        <w:t>, un,</w:t>
      </w:r>
      <w:r w:rsidR="00D276FF" w:rsidRPr="00D276FF">
        <w:t xml:space="preserve"> </w:t>
      </w:r>
      <w:proofErr w:type="spellStart"/>
      <w:r>
        <w:t>ja</w:t>
      </w:r>
      <w:proofErr w:type="spellEnd"/>
      <w:r>
        <w:t xml:space="preserve"> </w:t>
      </w:r>
      <w:proofErr w:type="spellStart"/>
      <w:r w:rsidR="00D276FF" w:rsidRPr="00D276FF">
        <w:t>iegūtie</w:t>
      </w:r>
      <w:proofErr w:type="spellEnd"/>
      <w:r w:rsidR="00D276FF" w:rsidRPr="00D276FF">
        <w:t xml:space="preserve"> </w:t>
      </w:r>
      <w:proofErr w:type="spellStart"/>
      <w:r w:rsidR="00D276FF" w:rsidRPr="00D276FF">
        <w:t>rezultāti</w:t>
      </w:r>
      <w:proofErr w:type="spellEnd"/>
      <w:r w:rsidR="00D276FF" w:rsidRPr="00D276FF">
        <w:t xml:space="preserve"> </w:t>
      </w:r>
      <w:proofErr w:type="spellStart"/>
      <w:r w:rsidR="00D276FF" w:rsidRPr="00D276FF">
        <w:t>neatbilst</w:t>
      </w:r>
      <w:proofErr w:type="spellEnd"/>
      <w:r w:rsidR="00D276FF" w:rsidRPr="00D276FF">
        <w:t xml:space="preserve"> </w:t>
      </w:r>
      <w:proofErr w:type="spellStart"/>
      <w:r w:rsidR="00D276FF">
        <w:t>prasībām</w:t>
      </w:r>
      <w:proofErr w:type="spellEnd"/>
      <w:r w:rsidR="00D276FF" w:rsidRPr="00D276FF">
        <w:t xml:space="preserve">, </w:t>
      </w:r>
      <w:proofErr w:type="spellStart"/>
      <w:r w:rsidR="00D276FF" w:rsidRPr="00D276FF">
        <w:t>jāveic</w:t>
      </w:r>
      <w:proofErr w:type="spellEnd"/>
      <w:r w:rsidR="00D276FF" w:rsidRPr="00D276FF">
        <w:t xml:space="preserve"> </w:t>
      </w:r>
      <w:proofErr w:type="spellStart"/>
      <w:r>
        <w:t>pasākumi</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atbilstības</w:t>
      </w:r>
      <w:proofErr w:type="spellEnd"/>
      <w:r>
        <w:t xml:space="preserve"> </w:t>
      </w:r>
      <w:proofErr w:type="spellStart"/>
      <w:r>
        <w:t>nodrošināšanai</w:t>
      </w:r>
      <w:proofErr w:type="spellEnd"/>
      <w:r w:rsidR="00D276FF" w:rsidRPr="00D276FF">
        <w:t>.</w:t>
      </w:r>
    </w:p>
    <w:p w14:paraId="56539F5C" w14:textId="206CAE23" w:rsidR="004C6545" w:rsidRPr="00033662" w:rsidRDefault="004C6545" w:rsidP="00B300E4">
      <w:pPr>
        <w:pStyle w:val="Pamatteksts3"/>
        <w:rPr>
          <w:lang w:val="lv-LV"/>
        </w:rPr>
      </w:pPr>
      <w:r w:rsidRPr="00A26057">
        <w:rPr>
          <w:lang w:val="lv-LV"/>
        </w:rPr>
        <w:t>PIEZĪME</w:t>
      </w:r>
      <w:r w:rsidRPr="00A26057">
        <w:rPr>
          <w:vertAlign w:val="superscript"/>
          <w:lang w:val="lv-LV"/>
        </w:rPr>
        <w:t>(</w:t>
      </w:r>
      <w:r>
        <w:rPr>
          <w:vertAlign w:val="superscript"/>
          <w:lang w:val="lv-LV"/>
        </w:rPr>
        <w:t>4</w:t>
      </w:r>
      <w:r w:rsidRPr="00A26057">
        <w:rPr>
          <w:vertAlign w:val="superscript"/>
          <w:lang w:val="lv-LV"/>
        </w:rPr>
        <w:t>)</w:t>
      </w:r>
      <w:r w:rsidRPr="00A26057">
        <w:rPr>
          <w:lang w:val="lv-LV"/>
        </w:rPr>
        <w:t xml:space="preserve"> </w:t>
      </w:r>
      <w:r w:rsidRPr="00033662">
        <w:rPr>
          <w:lang w:val="lv-LV"/>
        </w:rPr>
        <w:t>Virsmas apstrādes savienojumu šuvju vietās (darba</w:t>
      </w:r>
      <w:r w:rsidR="00500142" w:rsidRPr="00033662">
        <w:rPr>
          <w:lang w:val="lv-LV"/>
        </w:rPr>
        <w:t xml:space="preserve"> šuves</w:t>
      </w:r>
      <w:r w:rsidRPr="00033662">
        <w:rPr>
          <w:lang w:val="lv-LV"/>
        </w:rPr>
        <w:t>, garen</w:t>
      </w:r>
      <w:r w:rsidR="00500142" w:rsidRPr="001D11E0">
        <w:rPr>
          <w:lang w:val="lv-LV"/>
        </w:rPr>
        <w:t>šuves</w:t>
      </w:r>
      <w:r w:rsidRPr="00E96119">
        <w:rPr>
          <w:lang w:val="lv-LV"/>
        </w:rPr>
        <w:t>, labojumu</w:t>
      </w:r>
      <w:r w:rsidR="00500142" w:rsidRPr="008C2635">
        <w:rPr>
          <w:lang w:val="lv-LV"/>
        </w:rPr>
        <w:t xml:space="preserve"> šuves</w:t>
      </w:r>
      <w:r w:rsidRPr="008C2635">
        <w:rPr>
          <w:lang w:val="lv-LV"/>
        </w:rPr>
        <w:t xml:space="preserve"> u</w:t>
      </w:r>
      <w:r w:rsidR="00500142" w:rsidRPr="008C2635">
        <w:rPr>
          <w:lang w:val="lv-LV"/>
        </w:rPr>
        <w:t>.tml.</w:t>
      </w:r>
      <w:r w:rsidRPr="008C2635">
        <w:rPr>
          <w:lang w:val="lv-LV"/>
        </w:rPr>
        <w:t>), jā</w:t>
      </w:r>
      <w:r w:rsidR="008A3E8E" w:rsidRPr="00033662">
        <w:rPr>
          <w:lang w:val="lv-LV"/>
        </w:rPr>
        <w:t xml:space="preserve">būt </w:t>
      </w:r>
      <w:r w:rsidRPr="00033662">
        <w:rPr>
          <w:lang w:val="lv-LV"/>
        </w:rPr>
        <w:t>nodrošin</w:t>
      </w:r>
      <w:r w:rsidR="008A3E8E" w:rsidRPr="00033662">
        <w:rPr>
          <w:lang w:val="lv-LV"/>
        </w:rPr>
        <w:t>ātai</w:t>
      </w:r>
      <w:r w:rsidRPr="00033662">
        <w:rPr>
          <w:lang w:val="lv-LV"/>
        </w:rPr>
        <w:t xml:space="preserve"> </w:t>
      </w:r>
      <w:r w:rsidR="008A3E8E" w:rsidRPr="00033662">
        <w:rPr>
          <w:lang w:val="lv-LV"/>
        </w:rPr>
        <w:t xml:space="preserve">pilnīgai </w:t>
      </w:r>
      <w:r w:rsidRPr="00033662">
        <w:rPr>
          <w:lang w:val="lv-LV"/>
        </w:rPr>
        <w:t>ūdens notece</w:t>
      </w:r>
      <w:r w:rsidR="008A3E8E" w:rsidRPr="00033662">
        <w:rPr>
          <w:lang w:val="lv-LV"/>
        </w:rPr>
        <w:t>i</w:t>
      </w:r>
      <w:r w:rsidRPr="00033662">
        <w:rPr>
          <w:lang w:val="lv-LV"/>
        </w:rPr>
        <w:t xml:space="preserve"> no seguma virsmas.</w:t>
      </w:r>
    </w:p>
    <w:p w14:paraId="6A54E7F5" w14:textId="56C88351" w:rsidR="004C6545" w:rsidRPr="004C6545" w:rsidRDefault="004C6545" w:rsidP="00B300E4">
      <w:pPr>
        <w:pStyle w:val="Pamatteksts3"/>
      </w:pPr>
      <w:r w:rsidRPr="00033662">
        <w:rPr>
          <w:lang w:val="lv-LV"/>
        </w:rPr>
        <w:t>PIEZĪME</w:t>
      </w:r>
      <w:r w:rsidRPr="00033662">
        <w:rPr>
          <w:vertAlign w:val="superscript"/>
          <w:lang w:val="lv-LV"/>
        </w:rPr>
        <w:t>(5)</w:t>
      </w:r>
      <w:r w:rsidRPr="00033662">
        <w:rPr>
          <w:lang w:val="lv-LV"/>
        </w:rPr>
        <w:t xml:space="preserve"> Pārbauda tikai </w:t>
      </w:r>
      <w:proofErr w:type="spellStart"/>
      <w:r w:rsidRPr="00033662">
        <w:rPr>
          <w:lang w:val="lv-LV"/>
        </w:rPr>
        <w:t>divkārtu</w:t>
      </w:r>
      <w:proofErr w:type="spellEnd"/>
      <w:r w:rsidRPr="00033662">
        <w:rPr>
          <w:lang w:val="lv-LV"/>
        </w:rPr>
        <w:t xml:space="preserve"> virsmas apstrāde</w:t>
      </w:r>
      <w:r w:rsidR="00033662">
        <w:rPr>
          <w:lang w:val="lv-LV"/>
        </w:rPr>
        <w:t>i uz ar saistvielām nesaistītām vai ar hidrauliskajām vai bitumena saistvielām aukstā veidā saistītām kārtām</w:t>
      </w:r>
      <w:r w:rsidRPr="00033662">
        <w:rPr>
          <w:lang w:val="lv-LV"/>
        </w:rPr>
        <w:t>.</w:t>
      </w:r>
      <w:r w:rsidR="00ED50F7">
        <w:rPr>
          <w:lang w:val="lv-LV"/>
        </w:rPr>
        <w:t xml:space="preserve"> </w:t>
      </w:r>
      <w:r w:rsidR="00ED50F7" w:rsidRPr="00ED50F7">
        <w:rPr>
          <w:lang w:val="lv-LV"/>
        </w:rPr>
        <w:t>Prasībai jābūt nodrošinātai periodā līdz trešajam mēnesim pēc darba pabeigšanas.</w:t>
      </w:r>
    </w:p>
    <w:p w14:paraId="4DD6A747" w14:textId="77777777" w:rsidR="00B9576A" w:rsidRPr="00BF2E64" w:rsidRDefault="00B9576A" w:rsidP="005A4747">
      <w:pPr>
        <w:pStyle w:val="Virsraksts3"/>
      </w:pPr>
      <w:bookmarkStart w:id="5943" w:name="_Toc250815015"/>
      <w:proofErr w:type="spellStart"/>
      <w:r w:rsidRPr="00BF2E64">
        <w:lastRenderedPageBreak/>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5943"/>
      <w:proofErr w:type="spellEnd"/>
    </w:p>
    <w:p w14:paraId="3EDC30F3" w14:textId="77777777" w:rsidR="00B9576A" w:rsidRPr="00BF2E64" w:rsidRDefault="00B9576A" w:rsidP="00B300E4">
      <w:proofErr w:type="spellStart"/>
      <w:r w:rsidRPr="00BF2E64">
        <w:t>Jāuzmēra</w:t>
      </w:r>
      <w:proofErr w:type="spellEnd"/>
      <w:r w:rsidRPr="00BF2E64">
        <w:t xml:space="preserve"> </w:t>
      </w:r>
      <w:proofErr w:type="spellStart"/>
      <w:r w:rsidRPr="00BF2E64">
        <w:t>atbilstoši</w:t>
      </w:r>
      <w:proofErr w:type="spellEnd"/>
      <w:r w:rsidRPr="00BF2E64">
        <w:t xml:space="preserve"> </w:t>
      </w:r>
      <w:proofErr w:type="spellStart"/>
      <w:r w:rsidRPr="00BF2E64">
        <w:t>projektam</w:t>
      </w:r>
      <w:proofErr w:type="spellEnd"/>
      <w:r w:rsidRPr="00BF2E64">
        <w:t xml:space="preserve"> </w:t>
      </w:r>
      <w:proofErr w:type="spellStart"/>
      <w:r w:rsidRPr="00BF2E64">
        <w:t>veiktās</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t xml:space="preserve"> </w:t>
      </w:r>
      <w:proofErr w:type="spellStart"/>
      <w:r>
        <w:t>vai</w:t>
      </w:r>
      <w:proofErr w:type="spellEnd"/>
      <w:r>
        <w:t xml:space="preserve"> </w:t>
      </w:r>
      <w:proofErr w:type="spellStart"/>
      <w:r>
        <w:t>piesūcināta</w:t>
      </w:r>
      <w:proofErr w:type="spellEnd"/>
      <w:r>
        <w:t xml:space="preserve"> </w:t>
      </w:r>
      <w:proofErr w:type="spellStart"/>
      <w:r>
        <w:t>šķembu</w:t>
      </w:r>
      <w:proofErr w:type="spellEnd"/>
      <w:r>
        <w:t xml:space="preserve"> </w:t>
      </w:r>
      <w:proofErr w:type="spellStart"/>
      <w:r>
        <w:t>pamata</w:t>
      </w:r>
      <w:proofErr w:type="spellEnd"/>
      <w:r>
        <w:t xml:space="preserve"> </w:t>
      </w:r>
      <w:proofErr w:type="spellStart"/>
      <w:r>
        <w:t>nesošās</w:t>
      </w:r>
      <w:proofErr w:type="spellEnd"/>
      <w:r>
        <w:t xml:space="preserve"> </w:t>
      </w:r>
      <w:proofErr w:type="spellStart"/>
      <w:r>
        <w:t>kārtas</w:t>
      </w:r>
      <w:proofErr w:type="spellEnd"/>
      <w:r w:rsidRPr="00BF2E64">
        <w:t xml:space="preserve"> </w:t>
      </w:r>
      <w:proofErr w:type="spellStart"/>
      <w:r w:rsidRPr="00BF2E64">
        <w:t>laukums</w:t>
      </w:r>
      <w:proofErr w:type="spellEnd"/>
      <w:r>
        <w:t xml:space="preserve"> </w:t>
      </w:r>
      <w:proofErr w:type="spellStart"/>
      <w:r>
        <w:t>kvadrātmetros</w:t>
      </w:r>
      <w:proofErr w:type="spellEnd"/>
      <w:r>
        <w:t xml:space="preserve"> – m²</w:t>
      </w:r>
      <w:r w:rsidRPr="00BF2E64">
        <w:t>.</w:t>
      </w:r>
    </w:p>
    <w:p w14:paraId="204EB22C" w14:textId="77777777" w:rsidR="00B9576A" w:rsidRPr="00BF2E64" w:rsidRDefault="00B9576A" w:rsidP="005A4747">
      <w:pPr>
        <w:pStyle w:val="Virsraksts3"/>
      </w:pPr>
      <w:bookmarkStart w:id="5944" w:name="_Toc250815016"/>
      <w:bookmarkStart w:id="5945" w:name="_Ref95222504"/>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kopšana</w:t>
      </w:r>
      <w:bookmarkEnd w:id="5944"/>
      <w:bookmarkEnd w:id="5945"/>
      <w:proofErr w:type="spellEnd"/>
    </w:p>
    <w:p w14:paraId="6283D4FA" w14:textId="70B07C2D" w:rsidR="00704664" w:rsidRDefault="00B9576A" w:rsidP="00B300E4">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garantijas</w:t>
      </w:r>
      <w:proofErr w:type="spellEnd"/>
      <w:r w:rsidRPr="00BF2E64">
        <w:t xml:space="preserve"> </w:t>
      </w:r>
      <w:proofErr w:type="spellStart"/>
      <w:r w:rsidRPr="00BF2E64">
        <w:t>laikā</w:t>
      </w:r>
      <w:proofErr w:type="spellEnd"/>
      <w:r w:rsidRPr="00BF2E64">
        <w:t xml:space="preserve"> </w:t>
      </w:r>
      <w:proofErr w:type="spellStart"/>
      <w:r w:rsidRPr="00BF2E64">
        <w:t>jāuzrauga</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kvalitāte</w:t>
      </w:r>
      <w:proofErr w:type="spellEnd"/>
      <w:r w:rsidRPr="00BF2E64">
        <w:t xml:space="preserve">. </w:t>
      </w:r>
      <w:proofErr w:type="spellStart"/>
      <w:r w:rsidRPr="00BF2E64">
        <w:t>Izveidojoties</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rsidRPr="00BF2E64">
        <w:t>defektiem</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tie </w:t>
      </w:r>
      <w:proofErr w:type="spellStart"/>
      <w:r w:rsidRPr="00BF2E64">
        <w:t>operatīvi</w:t>
      </w:r>
      <w:proofErr w:type="spellEnd"/>
      <w:r w:rsidRPr="00BF2E64">
        <w:t xml:space="preserve"> un </w:t>
      </w:r>
      <w:proofErr w:type="spellStart"/>
      <w:r w:rsidRPr="00BF2E64">
        <w:t>kompetenti</w:t>
      </w:r>
      <w:proofErr w:type="spellEnd"/>
      <w:r w:rsidRPr="00BF2E64">
        <w:t xml:space="preserve"> </w:t>
      </w:r>
      <w:proofErr w:type="spellStart"/>
      <w:r w:rsidRPr="00BF2E64">
        <w:t>jānovērš</w:t>
      </w:r>
      <w:proofErr w:type="spellEnd"/>
      <w:r w:rsidRPr="00BF2E64">
        <w:t xml:space="preserve">, </w:t>
      </w:r>
      <w:proofErr w:type="spellStart"/>
      <w:r w:rsidRPr="00BF2E64">
        <w:t>saskaņojot</w:t>
      </w:r>
      <w:proofErr w:type="spellEnd"/>
      <w:r w:rsidRPr="00BF2E64">
        <w:t xml:space="preserve"> </w:t>
      </w:r>
      <w:proofErr w:type="spellStart"/>
      <w:r w:rsidRPr="00BF2E64">
        <w:t>izpildāmos</w:t>
      </w:r>
      <w:proofErr w:type="spellEnd"/>
      <w:r w:rsidRPr="00BF2E64">
        <w:t xml:space="preserve"> </w:t>
      </w:r>
      <w:proofErr w:type="spellStart"/>
      <w:r w:rsidRPr="00BF2E64">
        <w:t>pasākumus</w:t>
      </w:r>
      <w:proofErr w:type="spellEnd"/>
      <w:r w:rsidRPr="00BF2E64">
        <w:t xml:space="preserve"> </w:t>
      </w:r>
      <w:proofErr w:type="spellStart"/>
      <w:r w:rsidRPr="00BF2E64">
        <w:t>ar</w:t>
      </w:r>
      <w:proofErr w:type="spellEnd"/>
      <w:r w:rsidRPr="00BF2E64">
        <w:t xml:space="preserve"> </w:t>
      </w:r>
      <w:proofErr w:type="spellStart"/>
      <w:r w:rsidRPr="00BF2E64">
        <w:t>pasūtītāju</w:t>
      </w:r>
      <w:proofErr w:type="spellEnd"/>
      <w:r w:rsidRPr="00BF2E64">
        <w:t xml:space="preserve"> un ceļa </w:t>
      </w:r>
      <w:proofErr w:type="spellStart"/>
      <w:r w:rsidRPr="00BF2E64">
        <w:t>īpašnieku</w:t>
      </w:r>
      <w:proofErr w:type="spellEnd"/>
      <w:r w:rsidRPr="00BF2E64">
        <w:t>.</w:t>
      </w:r>
    </w:p>
    <w:p w14:paraId="02627638" w14:textId="77777777" w:rsidR="000E4E83" w:rsidRPr="00033662" w:rsidRDefault="000E4E83" w:rsidP="00B300E4">
      <w:r w:rsidRPr="00033662">
        <w:rPr>
          <w:lang w:val="lv-LV"/>
        </w:rPr>
        <w:t>Labojumi veicami visas brauktuves platumā vai vienas braukšanas joslas platumā. Labojamā posma garums nedrīkst būt īsāks par 100 m. Ja starp diviem labojumu posmiem attālums ir īsāks par 50 m, tie apvienojami vienā.</w:t>
      </w:r>
    </w:p>
    <w:p w14:paraId="3D98AB3B" w14:textId="497FEAE9" w:rsidR="000E4E83" w:rsidRDefault="000E4E83" w:rsidP="00B300E4">
      <w:r w:rsidRPr="00033662">
        <w:rPr>
          <w:lang w:val="lv-LV"/>
        </w:rPr>
        <w:t xml:space="preserve">Pieļaujami labojumi </w:t>
      </w:r>
      <w:r w:rsidRPr="008B4EB3">
        <w:rPr>
          <w:lang w:val="lv-LV"/>
        </w:rPr>
        <w:t xml:space="preserve">lokāliem </w:t>
      </w:r>
      <w:r w:rsidRPr="00033662">
        <w:rPr>
          <w:lang w:val="lv-LV"/>
        </w:rPr>
        <w:t>defektiem, kuru laukums nepārsniedz 1 m</w:t>
      </w:r>
      <w:r w:rsidRPr="00033662">
        <w:rPr>
          <w:vertAlign w:val="superscript"/>
          <w:lang w:val="lv-LV"/>
        </w:rPr>
        <w:t>2</w:t>
      </w:r>
      <w:r w:rsidRPr="00033662">
        <w:rPr>
          <w:lang w:val="lv-LV"/>
        </w:rPr>
        <w:t xml:space="preserve"> un garums nepārsniedz 2 m. Attālums starp šādiem </w:t>
      </w:r>
      <w:r w:rsidRPr="008B4EB3">
        <w:rPr>
          <w:lang w:val="lv-LV"/>
        </w:rPr>
        <w:t xml:space="preserve">lokāliem </w:t>
      </w:r>
      <w:r w:rsidRPr="00033662">
        <w:rPr>
          <w:lang w:val="lv-LV"/>
        </w:rPr>
        <w:t>defektiem nedrīkst būt mazāks par 50 m. Viena joslas kilometra posmā nedrīkst būt vairāk par 3 lokālu defektu labojumiem.</w:t>
      </w:r>
    </w:p>
    <w:p w14:paraId="13D55D46" w14:textId="64AB69FF" w:rsidR="00B9576A" w:rsidRDefault="00B9576A" w:rsidP="00B300E4">
      <w:r w:rsidRPr="00BF2E64">
        <w:t xml:space="preserve">Ja </w:t>
      </w:r>
      <w:proofErr w:type="spellStart"/>
      <w:r w:rsidRPr="00BF2E64">
        <w:t>parādās</w:t>
      </w:r>
      <w:proofErr w:type="spellEnd"/>
      <w:r w:rsidRPr="00BF2E64">
        <w:t xml:space="preserve"> </w:t>
      </w:r>
      <w:proofErr w:type="spellStart"/>
      <w:r w:rsidRPr="00BF2E64">
        <w:t>virsmas</w:t>
      </w:r>
      <w:proofErr w:type="spellEnd"/>
      <w:r w:rsidRPr="00BF2E64">
        <w:t xml:space="preserve"> </w:t>
      </w:r>
      <w:proofErr w:type="spellStart"/>
      <w:r w:rsidRPr="00BF2E64">
        <w:t>apstrādes</w:t>
      </w:r>
      <w:proofErr w:type="spellEnd"/>
      <w:r w:rsidRPr="00BF2E64">
        <w:t xml:space="preserve"> </w:t>
      </w:r>
      <w:proofErr w:type="spellStart"/>
      <w:r>
        <w:t>izblīdumi</w:t>
      </w:r>
      <w:proofErr w:type="spellEnd"/>
      <w:r>
        <w:t xml:space="preserve">, </w:t>
      </w:r>
      <w:proofErr w:type="spellStart"/>
      <w:r>
        <w:t>sliedējumi</w:t>
      </w:r>
      <w:proofErr w:type="spellEnd"/>
      <w:r w:rsidRPr="00BF2E64">
        <w:t xml:space="preserve"> </w:t>
      </w:r>
      <w:proofErr w:type="spellStart"/>
      <w:r w:rsidRPr="00BF2E64">
        <w:t>vai</w:t>
      </w:r>
      <w:proofErr w:type="spellEnd"/>
      <w:r w:rsidRPr="00BF2E64">
        <w:t xml:space="preserve"> </w:t>
      </w:r>
      <w:proofErr w:type="spellStart"/>
      <w:r w:rsidRPr="00BF2E64">
        <w:t>izsvīd</w:t>
      </w:r>
      <w:r>
        <w:t>umi</w:t>
      </w:r>
      <w:proofErr w:type="spellEnd"/>
      <w:r>
        <w:t xml:space="preserve">, </w:t>
      </w:r>
      <w:proofErr w:type="spellStart"/>
      <w:r>
        <w:t>nekavējoties</w:t>
      </w:r>
      <w:proofErr w:type="spellEnd"/>
      <w:r>
        <w:t xml:space="preserve"> </w:t>
      </w:r>
      <w:proofErr w:type="spellStart"/>
      <w:r>
        <w:t>jāiestrādā</w:t>
      </w:r>
      <w:proofErr w:type="spellEnd"/>
      <w:r>
        <w:t xml:space="preserve"> 2</w:t>
      </w:r>
      <w:r w:rsidR="006F4B23">
        <w:t>/</w:t>
      </w:r>
      <w:r>
        <w:t xml:space="preserve">4 </w:t>
      </w:r>
      <w:proofErr w:type="spellStart"/>
      <w:r>
        <w:t>vai</w:t>
      </w:r>
      <w:proofErr w:type="spellEnd"/>
      <w:r>
        <w:t xml:space="preserve"> 4</w:t>
      </w:r>
      <w:r w:rsidR="006F4B23">
        <w:t>/</w:t>
      </w:r>
      <w:r w:rsidRPr="00BF2E64">
        <w:t xml:space="preserve">8 mm </w:t>
      </w:r>
      <w:proofErr w:type="spellStart"/>
      <w:r w:rsidRPr="00BF2E64">
        <w:t>minerālmateriāls</w:t>
      </w:r>
      <w:proofErr w:type="spellEnd"/>
      <w:r w:rsidRPr="00BF2E64">
        <w:t xml:space="preserve"> (</w:t>
      </w:r>
      <w:proofErr w:type="spellStart"/>
      <w:r w:rsidRPr="00BF2E64">
        <w:t>līdzvērtīgas</w:t>
      </w:r>
      <w:proofErr w:type="spellEnd"/>
      <w:r w:rsidRPr="00BF2E64">
        <w:t xml:space="preserve"> </w:t>
      </w:r>
      <w:proofErr w:type="spellStart"/>
      <w:r w:rsidRPr="00BF2E64">
        <w:t>izcelsmes</w:t>
      </w:r>
      <w:proofErr w:type="spellEnd"/>
      <w:r w:rsidRPr="00BF2E64">
        <w:t xml:space="preserve"> un </w:t>
      </w:r>
      <w:proofErr w:type="spellStart"/>
      <w:r w:rsidRPr="00BF2E64">
        <w:t>kvalitātes</w:t>
      </w:r>
      <w:proofErr w:type="spellEnd"/>
      <w:r w:rsidRPr="00BF2E64">
        <w:t xml:space="preserve">, </w:t>
      </w:r>
      <w:proofErr w:type="spellStart"/>
      <w:r w:rsidRPr="00BF2E64">
        <w:t>kā</w:t>
      </w:r>
      <w:proofErr w:type="spellEnd"/>
      <w:r w:rsidRPr="00BF2E64">
        <w:t xml:space="preserve"> </w:t>
      </w:r>
      <w:proofErr w:type="spellStart"/>
      <w:r w:rsidRPr="00BF2E64">
        <w:t>lietots</w:t>
      </w:r>
      <w:proofErr w:type="spellEnd"/>
      <w:r w:rsidRPr="00BF2E64">
        <w:t xml:space="preserve"> </w:t>
      </w:r>
      <w:proofErr w:type="spellStart"/>
      <w:r w:rsidRPr="00BF2E64">
        <w:t>virsmas</w:t>
      </w:r>
      <w:proofErr w:type="spellEnd"/>
      <w:r w:rsidRPr="00BF2E64">
        <w:t xml:space="preserve"> </w:t>
      </w:r>
      <w:proofErr w:type="spellStart"/>
      <w:r w:rsidRPr="00BF2E64">
        <w:t>apstrādei</w:t>
      </w:r>
      <w:proofErr w:type="spellEnd"/>
      <w:r w:rsidRPr="00BF2E64">
        <w:t xml:space="preserve">) </w:t>
      </w:r>
      <w:proofErr w:type="spellStart"/>
      <w:r w:rsidRPr="00BF2E64">
        <w:t>nepieciešamā</w:t>
      </w:r>
      <w:proofErr w:type="spellEnd"/>
      <w:r w:rsidRPr="00BF2E64">
        <w:t xml:space="preserve"> </w:t>
      </w:r>
      <w:proofErr w:type="spellStart"/>
      <w:r w:rsidRPr="00BF2E64">
        <w:t>apjomā</w:t>
      </w:r>
      <w:proofErr w:type="spellEnd"/>
      <w:r w:rsidRPr="00BF2E64">
        <w:t xml:space="preserve"> un </w:t>
      </w:r>
      <w:proofErr w:type="spellStart"/>
      <w:r w:rsidRPr="00BF2E64">
        <w:t>jāpieveltņo</w:t>
      </w:r>
      <w:proofErr w:type="spellEnd"/>
      <w:r w:rsidRPr="00BF2E64">
        <w:t xml:space="preserve">, </w:t>
      </w:r>
      <w:proofErr w:type="spellStart"/>
      <w:r w:rsidRPr="00BF2E64">
        <w:t>brīvo</w:t>
      </w:r>
      <w:proofErr w:type="spellEnd"/>
      <w:r w:rsidRPr="00BF2E64">
        <w:t xml:space="preserve"> </w:t>
      </w:r>
      <w:proofErr w:type="spellStart"/>
      <w:r w:rsidRPr="00BF2E64">
        <w:t>minerālmateriālu</w:t>
      </w:r>
      <w:proofErr w:type="spellEnd"/>
      <w:r w:rsidRPr="00BF2E64">
        <w:t xml:space="preserve"> </w:t>
      </w:r>
      <w:proofErr w:type="spellStart"/>
      <w:r w:rsidRPr="00BF2E64">
        <w:t>novācot</w:t>
      </w:r>
      <w:proofErr w:type="spellEnd"/>
      <w:r w:rsidRPr="00BF2E64">
        <w:t xml:space="preserve"> no </w:t>
      </w:r>
      <w:proofErr w:type="spellStart"/>
      <w:r w:rsidRPr="00BF2E64">
        <w:t>brauktuves</w:t>
      </w:r>
      <w:proofErr w:type="spellEnd"/>
      <w:r w:rsidR="00DE0AB2">
        <w:t xml:space="preserve"> </w:t>
      </w:r>
      <w:proofErr w:type="spellStart"/>
      <w:r w:rsidR="00DE0AB2">
        <w:t>uz</w:t>
      </w:r>
      <w:proofErr w:type="spellEnd"/>
      <w:r w:rsidR="00DE0AB2">
        <w:t xml:space="preserve"> </w:t>
      </w:r>
      <w:proofErr w:type="spellStart"/>
      <w:r w:rsidR="00DE0AB2">
        <w:t>būvuzņēmēja</w:t>
      </w:r>
      <w:proofErr w:type="spellEnd"/>
      <w:r w:rsidR="00DE0AB2">
        <w:t xml:space="preserve"> </w:t>
      </w:r>
      <w:proofErr w:type="spellStart"/>
      <w:r w:rsidR="00DE0AB2">
        <w:t>atbērtni</w:t>
      </w:r>
      <w:proofErr w:type="spellEnd"/>
      <w:r w:rsidR="00DE0AB2">
        <w:t xml:space="preserve"> </w:t>
      </w:r>
      <w:proofErr w:type="spellStart"/>
      <w:r w:rsidR="00DE0AB2">
        <w:t>vai</w:t>
      </w:r>
      <w:proofErr w:type="spellEnd"/>
      <w:r w:rsidR="00DE0AB2">
        <w:t xml:space="preserve"> </w:t>
      </w:r>
      <w:proofErr w:type="spellStart"/>
      <w:r w:rsidR="00DE0AB2">
        <w:t>uz</w:t>
      </w:r>
      <w:proofErr w:type="spellEnd"/>
      <w:r w:rsidR="00DE0AB2">
        <w:t xml:space="preserve"> </w:t>
      </w:r>
      <w:proofErr w:type="spellStart"/>
      <w:r w:rsidR="00DE0AB2">
        <w:t>ar</w:t>
      </w:r>
      <w:proofErr w:type="spellEnd"/>
      <w:r w:rsidR="00DE0AB2">
        <w:t xml:space="preserve"> </w:t>
      </w:r>
      <w:proofErr w:type="spellStart"/>
      <w:r w:rsidR="00DE0AB2">
        <w:t>Pasūtītāju</w:t>
      </w:r>
      <w:proofErr w:type="spellEnd"/>
      <w:r w:rsidR="00DE0AB2">
        <w:t xml:space="preserve"> </w:t>
      </w:r>
      <w:proofErr w:type="spellStart"/>
      <w:r w:rsidR="00DE0AB2">
        <w:t>saskaņotu</w:t>
      </w:r>
      <w:proofErr w:type="spellEnd"/>
      <w:r w:rsidR="00DE0AB2">
        <w:t xml:space="preserve"> </w:t>
      </w:r>
      <w:proofErr w:type="spellStart"/>
      <w:r w:rsidR="00DE0AB2">
        <w:t>vietu</w:t>
      </w:r>
      <w:proofErr w:type="spellEnd"/>
      <w:r w:rsidRPr="00BF2E64">
        <w:t xml:space="preserve"> ne </w:t>
      </w:r>
      <w:proofErr w:type="spellStart"/>
      <w:r w:rsidRPr="00BF2E64">
        <w:t>vēlāk</w:t>
      </w:r>
      <w:proofErr w:type="spellEnd"/>
      <w:r w:rsidRPr="00BF2E64">
        <w:t xml:space="preserve"> </w:t>
      </w:r>
      <w:proofErr w:type="spellStart"/>
      <w:r w:rsidRPr="00BF2E64">
        <w:t>kā</w:t>
      </w:r>
      <w:proofErr w:type="spellEnd"/>
      <w:r w:rsidRPr="00BF2E64">
        <w:t xml:space="preserve"> </w:t>
      </w:r>
      <w:r>
        <w:t xml:space="preserve">3 – 7 </w:t>
      </w:r>
      <w:proofErr w:type="spellStart"/>
      <w:r>
        <w:t>dienas</w:t>
      </w:r>
      <w:proofErr w:type="spellEnd"/>
      <w:r>
        <w:t xml:space="preserve"> (</w:t>
      </w:r>
      <w:proofErr w:type="spellStart"/>
      <w:r>
        <w:t>atkarībā</w:t>
      </w:r>
      <w:proofErr w:type="spellEnd"/>
      <w:r>
        <w:t xml:space="preserve"> no </w:t>
      </w:r>
      <w:proofErr w:type="spellStart"/>
      <w:r>
        <w:t>satiksmes</w:t>
      </w:r>
      <w:proofErr w:type="spellEnd"/>
      <w:r>
        <w:t xml:space="preserve"> </w:t>
      </w:r>
      <w:proofErr w:type="spellStart"/>
      <w:r>
        <w:t>intensitātes</w:t>
      </w:r>
      <w:proofErr w:type="spellEnd"/>
      <w:r>
        <w:t>)</w:t>
      </w:r>
      <w:r w:rsidRPr="00BF2E64">
        <w:t xml:space="preserve"> </w:t>
      </w:r>
      <w:proofErr w:type="spellStart"/>
      <w:r w:rsidRPr="00BF2E64">
        <w:t>pēc</w:t>
      </w:r>
      <w:proofErr w:type="spellEnd"/>
      <w:r w:rsidRPr="00BF2E64">
        <w:t xml:space="preserve"> </w:t>
      </w:r>
      <w:proofErr w:type="spellStart"/>
      <w:r w:rsidRPr="00BF2E64">
        <w:t>iestrādes</w:t>
      </w:r>
      <w:proofErr w:type="spellEnd"/>
      <w:r w:rsidRPr="00BF2E64">
        <w:t xml:space="preserve"> </w:t>
      </w:r>
      <w:proofErr w:type="spellStart"/>
      <w:r w:rsidRPr="00BF2E64">
        <w:t>pabeigšanas</w:t>
      </w:r>
      <w:proofErr w:type="spellEnd"/>
      <w:r w:rsidRPr="00BF2E64">
        <w:t>.</w:t>
      </w:r>
    </w:p>
    <w:p w14:paraId="61778D98" w14:textId="201EBE9F" w:rsidR="00B9576A" w:rsidRDefault="00B9576A" w:rsidP="00B300E4">
      <w:proofErr w:type="spellStart"/>
      <w:r w:rsidRPr="00BF2E64">
        <w:t>Gadījumos</w:t>
      </w:r>
      <w:proofErr w:type="spellEnd"/>
      <w:r w:rsidRPr="00BF2E64">
        <w:t xml:space="preserve">, </w:t>
      </w:r>
      <w:proofErr w:type="spellStart"/>
      <w:r w:rsidRPr="00BF2E64">
        <w:t>ja</w:t>
      </w:r>
      <w:proofErr w:type="spellEnd"/>
      <w:r w:rsidR="00DE0AB2">
        <w:t xml:space="preserve"> </w:t>
      </w:r>
      <w:proofErr w:type="spellStart"/>
      <w:r w:rsidR="00DE0AB2">
        <w:t>tiek</w:t>
      </w:r>
      <w:proofErr w:type="spellEnd"/>
      <w:r w:rsidR="00DE0AB2">
        <w:t xml:space="preserve"> </w:t>
      </w:r>
      <w:proofErr w:type="spellStart"/>
      <w:r w:rsidR="00DE0AB2">
        <w:t>konstatēta</w:t>
      </w:r>
      <w:proofErr w:type="spellEnd"/>
      <w:r w:rsidR="00DE0AB2">
        <w:t xml:space="preserve"> </w:t>
      </w:r>
      <w:proofErr w:type="spellStart"/>
      <w:r w:rsidR="00DE0AB2">
        <w:t>virsmas</w:t>
      </w:r>
      <w:proofErr w:type="spellEnd"/>
      <w:r w:rsidR="00DE0AB2">
        <w:t xml:space="preserve"> </w:t>
      </w:r>
      <w:proofErr w:type="spellStart"/>
      <w:r w:rsidR="00DE0AB2">
        <w:t>apstrādes</w:t>
      </w:r>
      <w:proofErr w:type="spellEnd"/>
      <w:r w:rsidR="00DE0AB2">
        <w:t xml:space="preserve"> </w:t>
      </w:r>
      <w:proofErr w:type="spellStart"/>
      <w:r w:rsidR="00DE0AB2">
        <w:t>sīkšķembu</w:t>
      </w:r>
      <w:proofErr w:type="spellEnd"/>
      <w:r w:rsidR="00DE0AB2">
        <w:t xml:space="preserve"> </w:t>
      </w:r>
      <w:proofErr w:type="spellStart"/>
      <w:r w:rsidR="00DE0AB2">
        <w:t>atdalīšanās</w:t>
      </w:r>
      <w:proofErr w:type="spellEnd"/>
      <w:r w:rsidRPr="00BF2E64">
        <w:t xml:space="preserve"> </w:t>
      </w:r>
      <w:r w:rsidR="00DE0AB2">
        <w:t>(</w:t>
      </w:r>
      <w:proofErr w:type="spellStart"/>
      <w:r w:rsidRPr="00BF2E64">
        <w:t>uz</w:t>
      </w:r>
      <w:proofErr w:type="spellEnd"/>
      <w:r w:rsidRPr="00BF2E64">
        <w:t xml:space="preserve"> </w:t>
      </w:r>
      <w:proofErr w:type="spellStart"/>
      <w:r w:rsidRPr="00BF2E64">
        <w:t>brauktuves</w:t>
      </w:r>
      <w:proofErr w:type="spellEnd"/>
      <w:r w:rsidRPr="00BF2E64">
        <w:t xml:space="preserve"> </w:t>
      </w:r>
      <w:proofErr w:type="spellStart"/>
      <w:r w:rsidRPr="00BF2E64">
        <w:t>atrodas</w:t>
      </w:r>
      <w:proofErr w:type="spellEnd"/>
      <w:r w:rsidRPr="00BF2E64">
        <w:t xml:space="preserve"> </w:t>
      </w:r>
      <w:proofErr w:type="spellStart"/>
      <w:r w:rsidRPr="00BF2E64">
        <w:t>brīvs</w:t>
      </w:r>
      <w:proofErr w:type="spellEnd"/>
      <w:r w:rsidRPr="00BF2E64">
        <w:t xml:space="preserve"> (</w:t>
      </w:r>
      <w:proofErr w:type="spellStart"/>
      <w:r w:rsidRPr="00BF2E64">
        <w:t>nepiesaistīts</w:t>
      </w:r>
      <w:proofErr w:type="spellEnd"/>
      <w:r w:rsidRPr="00BF2E64">
        <w:t xml:space="preserve">) </w:t>
      </w:r>
      <w:proofErr w:type="spellStart"/>
      <w:r w:rsidRPr="00BF2E64">
        <w:t>minerālais</w:t>
      </w:r>
      <w:proofErr w:type="spellEnd"/>
      <w:r w:rsidRPr="00BF2E64">
        <w:t xml:space="preserve"> </w:t>
      </w:r>
      <w:proofErr w:type="spellStart"/>
      <w:r w:rsidRPr="00BF2E64">
        <w:t>materiāls</w:t>
      </w:r>
      <w:proofErr w:type="spellEnd"/>
      <w:r w:rsidR="00DE0AB2">
        <w:t>)</w:t>
      </w:r>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attiecīgajā</w:t>
      </w:r>
      <w:proofErr w:type="spellEnd"/>
      <w:r w:rsidRPr="00BF2E64">
        <w:t xml:space="preserve"> ceļa </w:t>
      </w:r>
      <w:proofErr w:type="spellStart"/>
      <w:r w:rsidRPr="00BF2E64">
        <w:t>posmā</w:t>
      </w:r>
      <w:proofErr w:type="spellEnd"/>
      <w:r w:rsidRPr="00BF2E64">
        <w:t xml:space="preserve"> </w:t>
      </w:r>
      <w:proofErr w:type="spellStart"/>
      <w:r w:rsidRPr="00BF2E64">
        <w:t>nekavējoši</w:t>
      </w:r>
      <w:proofErr w:type="spellEnd"/>
      <w:r w:rsidRPr="00BF2E64">
        <w:t xml:space="preserve"> </w:t>
      </w:r>
      <w:proofErr w:type="spellStart"/>
      <w:r w:rsidRPr="00BF2E64">
        <w:t>jāierobežo</w:t>
      </w:r>
      <w:proofErr w:type="spellEnd"/>
      <w:r w:rsidRPr="00BF2E64">
        <w:t xml:space="preserve"> </w:t>
      </w:r>
      <w:proofErr w:type="spellStart"/>
      <w:r w:rsidRPr="00BF2E64">
        <w:t>maksimālais</w:t>
      </w:r>
      <w:proofErr w:type="spellEnd"/>
      <w:r w:rsidRPr="00BF2E64">
        <w:t xml:space="preserve"> </w:t>
      </w:r>
      <w:proofErr w:type="spellStart"/>
      <w:r w:rsidRPr="00BF2E64">
        <w:t>satiksmes</w:t>
      </w:r>
      <w:proofErr w:type="spellEnd"/>
      <w:r w:rsidRPr="00BF2E64">
        <w:t xml:space="preserve"> </w:t>
      </w:r>
      <w:proofErr w:type="spellStart"/>
      <w:r w:rsidRPr="00BF2E64">
        <w:t>kustības</w:t>
      </w:r>
      <w:proofErr w:type="spellEnd"/>
      <w:r w:rsidRPr="00BF2E64">
        <w:t xml:space="preserve"> </w:t>
      </w:r>
      <w:proofErr w:type="spellStart"/>
      <w:r w:rsidRPr="00BF2E64">
        <w:t>ātrums</w:t>
      </w:r>
      <w:proofErr w:type="spellEnd"/>
      <w:r w:rsidRPr="00BF2E64">
        <w:t xml:space="preserve"> </w:t>
      </w:r>
      <w:proofErr w:type="spellStart"/>
      <w:r w:rsidRPr="00BF2E64">
        <w:t>līdz</w:t>
      </w:r>
      <w:proofErr w:type="spellEnd"/>
      <w:r w:rsidRPr="00BF2E64">
        <w:t xml:space="preserve"> 50 km/h un ceļa </w:t>
      </w:r>
      <w:proofErr w:type="spellStart"/>
      <w:r w:rsidRPr="00BF2E64">
        <w:t>posms</w:t>
      </w:r>
      <w:proofErr w:type="spellEnd"/>
      <w:r w:rsidRPr="00BF2E64">
        <w:t xml:space="preserve"> </w:t>
      </w:r>
      <w:proofErr w:type="spellStart"/>
      <w:r w:rsidRPr="00BF2E64">
        <w:t>jāapzīmē</w:t>
      </w:r>
      <w:proofErr w:type="spellEnd"/>
      <w:r w:rsidRPr="00BF2E64">
        <w:t xml:space="preserve"> </w:t>
      </w:r>
      <w:proofErr w:type="spellStart"/>
      <w:r w:rsidRPr="00BF2E64">
        <w:t>ar</w:t>
      </w:r>
      <w:proofErr w:type="spellEnd"/>
      <w:r w:rsidRPr="00BF2E64">
        <w:t xml:space="preserve"> ceļa </w:t>
      </w:r>
      <w:proofErr w:type="spellStart"/>
      <w:r w:rsidRPr="00BF2E64">
        <w:t>zīmēm</w:t>
      </w:r>
      <w:proofErr w:type="spellEnd"/>
      <w:r w:rsidRPr="00BF2E64">
        <w:t xml:space="preserve"> Nr. 116 </w:t>
      </w:r>
      <w:r>
        <w:t>„</w:t>
      </w:r>
      <w:proofErr w:type="spellStart"/>
      <w:r w:rsidRPr="00BF2E64">
        <w:t>Uzbērta</w:t>
      </w:r>
      <w:proofErr w:type="spellEnd"/>
      <w:r w:rsidRPr="00BF2E64">
        <w:t xml:space="preserve"> grants </w:t>
      </w:r>
      <w:proofErr w:type="spellStart"/>
      <w:r w:rsidRPr="00BF2E64">
        <w:t>vai</w:t>
      </w:r>
      <w:proofErr w:type="spellEnd"/>
      <w:r w:rsidRPr="00BF2E64">
        <w:t xml:space="preserve"> </w:t>
      </w:r>
      <w:proofErr w:type="spellStart"/>
      <w:r w:rsidRPr="00BF2E64">
        <w:t>šķembas</w:t>
      </w:r>
      <w:proofErr w:type="spellEnd"/>
      <w:r>
        <w:t>”</w:t>
      </w:r>
      <w:r w:rsidRPr="00BF2E64">
        <w:t xml:space="preserve"> un Nr.</w:t>
      </w:r>
      <w:r w:rsidR="005A1847">
        <w:t xml:space="preserve"> </w:t>
      </w:r>
      <w:r w:rsidRPr="00BF2E64">
        <w:t xml:space="preserve">319 </w:t>
      </w:r>
      <w:r>
        <w:t>„</w:t>
      </w:r>
      <w:proofErr w:type="spellStart"/>
      <w:r w:rsidRPr="00BF2E64">
        <w:t>Apdzīt</w:t>
      </w:r>
      <w:proofErr w:type="spellEnd"/>
      <w:r w:rsidRPr="00BF2E64">
        <w:t xml:space="preserve"> </w:t>
      </w:r>
      <w:proofErr w:type="spellStart"/>
      <w:r w:rsidRPr="00BF2E64">
        <w:t>aizliegts</w:t>
      </w:r>
      <w:proofErr w:type="spellEnd"/>
      <w:r>
        <w:t>”</w:t>
      </w:r>
      <w:r w:rsidR="00DE0AB2">
        <w:t xml:space="preserve">, </w:t>
      </w:r>
      <w:proofErr w:type="spellStart"/>
      <w:r w:rsidR="00DE0AB2">
        <w:t>kā</w:t>
      </w:r>
      <w:proofErr w:type="spellEnd"/>
      <w:r w:rsidR="00DE0AB2">
        <w:t xml:space="preserve"> </w:t>
      </w:r>
      <w:proofErr w:type="spellStart"/>
      <w:r w:rsidR="00DE0AB2">
        <w:t>arī</w:t>
      </w:r>
      <w:proofErr w:type="spellEnd"/>
      <w:r w:rsidR="00DE0AB2">
        <w:t xml:space="preserve"> </w:t>
      </w:r>
      <w:proofErr w:type="spellStart"/>
      <w:r w:rsidR="00DE0AB2">
        <w:t>periodiski</w:t>
      </w:r>
      <w:proofErr w:type="spellEnd"/>
      <w:r w:rsidR="00DE0AB2">
        <w:t xml:space="preserve">, bet ne </w:t>
      </w:r>
      <w:proofErr w:type="spellStart"/>
      <w:r w:rsidR="00DE0AB2">
        <w:t>retāk</w:t>
      </w:r>
      <w:proofErr w:type="spellEnd"/>
      <w:r w:rsidR="00DE0AB2">
        <w:t xml:space="preserve"> </w:t>
      </w:r>
      <w:proofErr w:type="spellStart"/>
      <w:r w:rsidR="00DE0AB2">
        <w:t>kā</w:t>
      </w:r>
      <w:proofErr w:type="spellEnd"/>
      <w:r w:rsidR="00DE0AB2">
        <w:t xml:space="preserve"> </w:t>
      </w:r>
      <w:proofErr w:type="spellStart"/>
      <w:r w:rsidR="00DE0AB2">
        <w:t>ik</w:t>
      </w:r>
      <w:proofErr w:type="spellEnd"/>
      <w:r w:rsidR="00DE0AB2">
        <w:t xml:space="preserve"> </w:t>
      </w:r>
      <w:proofErr w:type="spellStart"/>
      <w:r w:rsidR="00DE0AB2">
        <w:t>pēc</w:t>
      </w:r>
      <w:proofErr w:type="spellEnd"/>
      <w:r w:rsidR="00DE0AB2">
        <w:t xml:space="preserve"> 3 </w:t>
      </w:r>
      <w:proofErr w:type="spellStart"/>
      <w:r w:rsidR="00DE0AB2">
        <w:t>dienām</w:t>
      </w:r>
      <w:proofErr w:type="spellEnd"/>
      <w:r w:rsidR="001E093B">
        <w:t xml:space="preserve"> </w:t>
      </w:r>
      <w:proofErr w:type="spellStart"/>
      <w:r w:rsidR="001E093B">
        <w:t>vai</w:t>
      </w:r>
      <w:proofErr w:type="spellEnd"/>
      <w:r w:rsidR="001E093B">
        <w:t xml:space="preserve"> </w:t>
      </w:r>
      <w:proofErr w:type="spellStart"/>
      <w:r w:rsidR="001E093B">
        <w:t>kā</w:t>
      </w:r>
      <w:proofErr w:type="spellEnd"/>
      <w:r w:rsidR="001E093B">
        <w:t xml:space="preserve"> </w:t>
      </w:r>
      <w:proofErr w:type="spellStart"/>
      <w:r w:rsidR="001E093B">
        <w:t>noteicis</w:t>
      </w:r>
      <w:proofErr w:type="spellEnd"/>
      <w:r w:rsidR="001E093B">
        <w:t xml:space="preserve"> </w:t>
      </w:r>
      <w:proofErr w:type="spellStart"/>
      <w:r w:rsidR="001E093B">
        <w:t>Pasūtītājs</w:t>
      </w:r>
      <w:proofErr w:type="spellEnd"/>
      <w:r w:rsidR="00DE0AB2">
        <w:t xml:space="preserve">, </w:t>
      </w:r>
      <w:proofErr w:type="spellStart"/>
      <w:r w:rsidR="00DE0AB2">
        <w:t>novācot</w:t>
      </w:r>
      <w:proofErr w:type="spellEnd"/>
      <w:r w:rsidR="00DE0AB2">
        <w:t xml:space="preserve"> no </w:t>
      </w:r>
      <w:proofErr w:type="spellStart"/>
      <w:r w:rsidR="00DE0AB2">
        <w:t>brauktuves</w:t>
      </w:r>
      <w:proofErr w:type="spellEnd"/>
      <w:r w:rsidR="00DE0AB2">
        <w:t xml:space="preserve"> </w:t>
      </w:r>
      <w:proofErr w:type="spellStart"/>
      <w:r w:rsidR="00DE0AB2">
        <w:t>brīvo</w:t>
      </w:r>
      <w:proofErr w:type="spellEnd"/>
      <w:r w:rsidR="00DE0AB2">
        <w:t xml:space="preserve"> </w:t>
      </w:r>
      <w:proofErr w:type="spellStart"/>
      <w:r w:rsidR="00DE0AB2">
        <w:t>minerālo</w:t>
      </w:r>
      <w:proofErr w:type="spellEnd"/>
      <w:r w:rsidR="00DE0AB2">
        <w:t xml:space="preserve"> </w:t>
      </w:r>
      <w:proofErr w:type="spellStart"/>
      <w:r w:rsidR="00DE0AB2">
        <w:t>materiālu</w:t>
      </w:r>
      <w:proofErr w:type="spellEnd"/>
      <w:r w:rsidR="00DE0AB2">
        <w:t xml:space="preserve"> </w:t>
      </w:r>
      <w:proofErr w:type="spellStart"/>
      <w:r w:rsidR="00DE0AB2">
        <w:t>uz</w:t>
      </w:r>
      <w:proofErr w:type="spellEnd"/>
      <w:r w:rsidR="00DE0AB2">
        <w:t xml:space="preserve"> </w:t>
      </w:r>
      <w:proofErr w:type="spellStart"/>
      <w:r w:rsidR="00DE0AB2">
        <w:t>būvuzņēmēja</w:t>
      </w:r>
      <w:proofErr w:type="spellEnd"/>
      <w:r w:rsidR="00DE0AB2">
        <w:t xml:space="preserve"> </w:t>
      </w:r>
      <w:proofErr w:type="spellStart"/>
      <w:r w:rsidR="00DE0AB2">
        <w:t>atbērtni</w:t>
      </w:r>
      <w:proofErr w:type="spellEnd"/>
      <w:r w:rsidR="00DE0AB2">
        <w:t xml:space="preserve"> </w:t>
      </w:r>
      <w:proofErr w:type="spellStart"/>
      <w:r w:rsidR="00DE0AB2">
        <w:t>vai</w:t>
      </w:r>
      <w:proofErr w:type="spellEnd"/>
      <w:r w:rsidR="00DE0AB2">
        <w:t xml:space="preserve"> </w:t>
      </w:r>
      <w:proofErr w:type="spellStart"/>
      <w:r w:rsidR="00DE0AB2">
        <w:t>uz</w:t>
      </w:r>
      <w:proofErr w:type="spellEnd"/>
      <w:r w:rsidR="00DE0AB2">
        <w:t xml:space="preserve"> </w:t>
      </w:r>
      <w:proofErr w:type="spellStart"/>
      <w:r w:rsidR="00DE0AB2">
        <w:t>ar</w:t>
      </w:r>
      <w:proofErr w:type="spellEnd"/>
      <w:r w:rsidR="00DE0AB2">
        <w:t xml:space="preserve"> </w:t>
      </w:r>
      <w:proofErr w:type="spellStart"/>
      <w:r w:rsidR="00DE0AB2">
        <w:t>Pasūtītāju</w:t>
      </w:r>
      <w:proofErr w:type="spellEnd"/>
      <w:r w:rsidR="00DE0AB2">
        <w:t xml:space="preserve"> </w:t>
      </w:r>
      <w:proofErr w:type="spellStart"/>
      <w:r w:rsidR="00DE0AB2">
        <w:t>saskaņotu</w:t>
      </w:r>
      <w:proofErr w:type="spellEnd"/>
      <w:r w:rsidR="00DE0AB2">
        <w:t xml:space="preserve"> </w:t>
      </w:r>
      <w:proofErr w:type="spellStart"/>
      <w:r w:rsidR="00DE0AB2">
        <w:t>vietu</w:t>
      </w:r>
      <w:proofErr w:type="spellEnd"/>
      <w:r w:rsidRPr="00BF2E64">
        <w:t>.</w:t>
      </w:r>
      <w:r w:rsidR="00886683">
        <w:t xml:space="preserve"> </w:t>
      </w:r>
      <w:proofErr w:type="spellStart"/>
      <w:r w:rsidR="00886683">
        <w:t>Atdalījušās</w:t>
      </w:r>
      <w:proofErr w:type="spellEnd"/>
      <w:r w:rsidR="00886683">
        <w:t xml:space="preserve"> </w:t>
      </w:r>
      <w:proofErr w:type="spellStart"/>
      <w:r w:rsidR="00886683">
        <w:t>sīkškembas</w:t>
      </w:r>
      <w:proofErr w:type="spellEnd"/>
      <w:r w:rsidR="00886683">
        <w:t xml:space="preserve"> </w:t>
      </w:r>
      <w:proofErr w:type="spellStart"/>
      <w:r w:rsidR="00886683">
        <w:t>jānovāc</w:t>
      </w:r>
      <w:proofErr w:type="spellEnd"/>
      <w:r w:rsidR="00886683">
        <w:t xml:space="preserve"> </w:t>
      </w:r>
      <w:proofErr w:type="spellStart"/>
      <w:r w:rsidR="00886683">
        <w:t>arī</w:t>
      </w:r>
      <w:proofErr w:type="spellEnd"/>
      <w:r w:rsidR="00886683">
        <w:t xml:space="preserve"> no </w:t>
      </w:r>
      <w:proofErr w:type="spellStart"/>
      <w:r w:rsidR="00886683">
        <w:t>brauktuvei</w:t>
      </w:r>
      <w:proofErr w:type="spellEnd"/>
      <w:r w:rsidR="00886683">
        <w:t xml:space="preserve"> </w:t>
      </w:r>
      <w:proofErr w:type="spellStart"/>
      <w:r w:rsidR="00886683">
        <w:t>pieguļošajām</w:t>
      </w:r>
      <w:proofErr w:type="spellEnd"/>
      <w:r w:rsidR="00886683">
        <w:t xml:space="preserve"> </w:t>
      </w:r>
      <w:proofErr w:type="spellStart"/>
      <w:r w:rsidR="00886683">
        <w:t>konstrukcijām</w:t>
      </w:r>
      <w:proofErr w:type="spellEnd"/>
      <w:r w:rsidR="00886683">
        <w:t xml:space="preserve"> un </w:t>
      </w:r>
      <w:proofErr w:type="spellStart"/>
      <w:r w:rsidR="00886683">
        <w:t>platībām</w:t>
      </w:r>
      <w:proofErr w:type="spellEnd"/>
      <w:r w:rsidR="00886683">
        <w:t xml:space="preserve">, </w:t>
      </w:r>
      <w:proofErr w:type="spellStart"/>
      <w:r w:rsidR="00886683">
        <w:t>kā</w:t>
      </w:r>
      <w:proofErr w:type="spellEnd"/>
      <w:r w:rsidR="00886683">
        <w:t xml:space="preserve"> </w:t>
      </w:r>
      <w:proofErr w:type="spellStart"/>
      <w:r w:rsidR="00886683">
        <w:t>piemēram</w:t>
      </w:r>
      <w:proofErr w:type="spellEnd"/>
      <w:r w:rsidR="00886683">
        <w:t xml:space="preserve">, </w:t>
      </w:r>
      <w:proofErr w:type="spellStart"/>
      <w:r w:rsidR="00886683">
        <w:t>blakus</w:t>
      </w:r>
      <w:proofErr w:type="spellEnd"/>
      <w:r w:rsidR="00886683">
        <w:t xml:space="preserve"> </w:t>
      </w:r>
      <w:proofErr w:type="spellStart"/>
      <w:r w:rsidR="00886683">
        <w:t>joslām</w:t>
      </w:r>
      <w:proofErr w:type="spellEnd"/>
      <w:r w:rsidR="00886683">
        <w:t xml:space="preserve">, </w:t>
      </w:r>
      <w:proofErr w:type="spellStart"/>
      <w:r w:rsidR="00886683">
        <w:t>paplašinājumiem</w:t>
      </w:r>
      <w:proofErr w:type="spellEnd"/>
      <w:r w:rsidR="00886683">
        <w:t xml:space="preserve">, </w:t>
      </w:r>
      <w:proofErr w:type="spellStart"/>
      <w:r w:rsidR="00886683">
        <w:t>krustojumiem</w:t>
      </w:r>
      <w:proofErr w:type="spellEnd"/>
      <w:r w:rsidR="00886683">
        <w:t xml:space="preserve"> </w:t>
      </w:r>
      <w:proofErr w:type="spellStart"/>
      <w:r w:rsidR="00886683">
        <w:t>u.t</w:t>
      </w:r>
      <w:r w:rsidR="000E4E83">
        <w:t>m</w:t>
      </w:r>
      <w:r w:rsidR="00886683">
        <w:t>l</w:t>
      </w:r>
      <w:proofErr w:type="spellEnd"/>
      <w:r w:rsidR="00886683">
        <w:t>.</w:t>
      </w:r>
    </w:p>
    <w:p w14:paraId="029C71DD" w14:textId="77777777" w:rsidR="00CA3961" w:rsidRDefault="00CA3961" w:rsidP="00B300E4">
      <w:r>
        <w:t xml:space="preserve">Uz ceļa </w:t>
      </w:r>
      <w:proofErr w:type="spellStart"/>
      <w:r>
        <w:t>nomales</w:t>
      </w:r>
      <w:proofErr w:type="spellEnd"/>
      <w:r>
        <w:t xml:space="preserve"> </w:t>
      </w:r>
      <w:proofErr w:type="spellStart"/>
      <w:r>
        <w:t>nelielā</w:t>
      </w:r>
      <w:proofErr w:type="spellEnd"/>
      <w:r>
        <w:t xml:space="preserve"> </w:t>
      </w:r>
      <w:proofErr w:type="spellStart"/>
      <w:r>
        <w:t>apjomā</w:t>
      </w:r>
      <w:proofErr w:type="spellEnd"/>
      <w:r>
        <w:t xml:space="preserve"> </w:t>
      </w:r>
      <w:proofErr w:type="spellStart"/>
      <w:r>
        <w:t>drīkst</w:t>
      </w:r>
      <w:proofErr w:type="spellEnd"/>
      <w:r>
        <w:t xml:space="preserve"> </w:t>
      </w:r>
      <w:proofErr w:type="spellStart"/>
      <w:r>
        <w:t>atrasties</w:t>
      </w:r>
      <w:proofErr w:type="spellEnd"/>
      <w:r>
        <w:t xml:space="preserve"> </w:t>
      </w:r>
      <w:proofErr w:type="spellStart"/>
      <w:r>
        <w:t>virsmas</w:t>
      </w:r>
      <w:proofErr w:type="spellEnd"/>
      <w:r>
        <w:t xml:space="preserve"> </w:t>
      </w:r>
      <w:proofErr w:type="spellStart"/>
      <w:r>
        <w:t>apstrādē</w:t>
      </w:r>
      <w:proofErr w:type="spellEnd"/>
      <w:r>
        <w:t xml:space="preserve"> </w:t>
      </w:r>
      <w:proofErr w:type="spellStart"/>
      <w:r>
        <w:t>lietotās</w:t>
      </w:r>
      <w:proofErr w:type="spellEnd"/>
      <w:r>
        <w:t xml:space="preserve"> </w:t>
      </w:r>
      <w:proofErr w:type="spellStart"/>
      <w:r>
        <w:t>sīkšķembas</w:t>
      </w:r>
      <w:proofErr w:type="spellEnd"/>
      <w:r>
        <w:t xml:space="preserve">, </w:t>
      </w:r>
      <w:proofErr w:type="spellStart"/>
      <w:r>
        <w:t>ar</w:t>
      </w:r>
      <w:proofErr w:type="spellEnd"/>
      <w:r>
        <w:t xml:space="preserve"> </w:t>
      </w:r>
      <w:proofErr w:type="spellStart"/>
      <w:r>
        <w:t>sekojošiem</w:t>
      </w:r>
      <w:proofErr w:type="spellEnd"/>
      <w:r>
        <w:t xml:space="preserve"> </w:t>
      </w:r>
      <w:proofErr w:type="spellStart"/>
      <w:r>
        <w:t>nosacījumiem</w:t>
      </w:r>
      <w:proofErr w:type="spellEnd"/>
      <w:r>
        <w:t>:</w:t>
      </w:r>
    </w:p>
    <w:p w14:paraId="46C8DA57" w14:textId="03613666" w:rsidR="00CA3961" w:rsidRDefault="00CA3961" w:rsidP="00A97EDD">
      <w:pPr>
        <w:pStyle w:val="Sarakstarindkopa"/>
      </w:pPr>
      <w:proofErr w:type="spellStart"/>
      <w:r>
        <w:t>sīkšķembas</w:t>
      </w:r>
      <w:proofErr w:type="spellEnd"/>
      <w:r>
        <w:t xml:space="preserve"> nedrīkst veidot vienlaidus kārtu (</w:t>
      </w:r>
      <w:proofErr w:type="spellStart"/>
      <w:r>
        <w:t>sīkšķemb</w:t>
      </w:r>
      <w:r w:rsidR="005A2B42">
        <w:t>ām</w:t>
      </w:r>
      <w:proofErr w:type="spellEnd"/>
      <w:r>
        <w:t xml:space="preserve"> </w:t>
      </w:r>
      <w:r w:rsidR="005A2B42">
        <w:t>jā</w:t>
      </w:r>
      <w:r>
        <w:t>atrodas izklaidus, nomales materiāla virsma</w:t>
      </w:r>
      <w:r w:rsidR="005A2B42">
        <w:t>i</w:t>
      </w:r>
      <w:r>
        <w:t xml:space="preserve"> </w:t>
      </w:r>
      <w:r w:rsidR="005A2B42">
        <w:t>jābūt</w:t>
      </w:r>
      <w:r>
        <w:t xml:space="preserve"> redzama</w:t>
      </w:r>
      <w:r w:rsidR="005A2B42">
        <w:t>i</w:t>
      </w:r>
      <w:r>
        <w:t>);</w:t>
      </w:r>
    </w:p>
    <w:p w14:paraId="226D1825" w14:textId="25B6E9BF" w:rsidR="00CA3961" w:rsidRDefault="00CA3961" w:rsidP="00A97EDD">
      <w:pPr>
        <w:pStyle w:val="Sarakstarindkopa"/>
      </w:pPr>
      <w:proofErr w:type="spellStart"/>
      <w:r>
        <w:t>sīkšķembas</w:t>
      </w:r>
      <w:proofErr w:type="spellEnd"/>
      <w:r>
        <w:t xml:space="preserve"> nedrīkst veidot valni;</w:t>
      </w:r>
    </w:p>
    <w:p w14:paraId="7531FA8F" w14:textId="04CEA1BF" w:rsidR="00CA3961" w:rsidRDefault="00CA3961" w:rsidP="00A97EDD">
      <w:pPr>
        <w:pStyle w:val="Sarakstarindkopa"/>
      </w:pPr>
      <w:r>
        <w:t>nomales vir</w:t>
      </w:r>
      <w:r w:rsidR="005A2B42">
        <w:t>s</w:t>
      </w:r>
      <w:r>
        <w:t>mai jābūt blīvai</w:t>
      </w:r>
      <w:r w:rsidR="00E96856">
        <w:t>;</w:t>
      </w:r>
    </w:p>
    <w:p w14:paraId="061FD3FD" w14:textId="0E143BD9" w:rsidR="00E96856" w:rsidRDefault="00E96856" w:rsidP="00A97EDD">
      <w:pPr>
        <w:pStyle w:val="Sarakstarindkopa"/>
      </w:pPr>
      <w:r>
        <w:t>brauktuves virsmai jābūt skaidri vizuāli uztveramai.</w:t>
      </w:r>
    </w:p>
    <w:p w14:paraId="487B5D6E" w14:textId="3F007D4E" w:rsidR="00DD6AC6" w:rsidRDefault="00B9576A" w:rsidP="00B300E4">
      <w:bookmarkStart w:id="5946" w:name="_Hlk99360438"/>
      <w:proofErr w:type="spellStart"/>
      <w:r w:rsidRPr="00BF2E64">
        <w:t>Gadījumos</w:t>
      </w:r>
      <w:proofErr w:type="spellEnd"/>
      <w:r w:rsidRPr="00BF2E64">
        <w:t xml:space="preserve">, </w:t>
      </w:r>
      <w:proofErr w:type="spellStart"/>
      <w:r w:rsidRPr="00BF2E64">
        <w:t>ja</w:t>
      </w:r>
      <w:proofErr w:type="spellEnd"/>
      <w:r w:rsidRPr="00BF2E64">
        <w:t xml:space="preserve"> </w:t>
      </w:r>
      <w:proofErr w:type="spellStart"/>
      <w:r w:rsidRPr="00BF2E64">
        <w:t>uz</w:t>
      </w:r>
      <w:proofErr w:type="spellEnd"/>
      <w:r w:rsidRPr="00BF2E64">
        <w:t xml:space="preserve"> </w:t>
      </w:r>
      <w:proofErr w:type="spellStart"/>
      <w:r w:rsidRPr="00BF2E64">
        <w:t>brauktuves</w:t>
      </w:r>
      <w:proofErr w:type="spellEnd"/>
      <w:r w:rsidRPr="00BF2E64">
        <w:t xml:space="preserve"> </w:t>
      </w:r>
      <w:proofErr w:type="spellStart"/>
      <w:r w:rsidRPr="00BF2E64">
        <w:t>izveidojas</w:t>
      </w:r>
      <w:proofErr w:type="spellEnd"/>
      <w:r w:rsidRPr="00BF2E64">
        <w:t xml:space="preserve"> </w:t>
      </w:r>
      <w:proofErr w:type="spellStart"/>
      <w:r>
        <w:t>izblīdumi</w:t>
      </w:r>
      <w:proofErr w:type="spellEnd"/>
      <w:r>
        <w:t xml:space="preserve">, </w:t>
      </w:r>
      <w:proofErr w:type="spellStart"/>
      <w:r>
        <w:t>sliedējumi</w:t>
      </w:r>
      <w:proofErr w:type="spellEnd"/>
      <w:r w:rsidRPr="00BF2E64">
        <w:t xml:space="preserve"> </w:t>
      </w:r>
      <w:proofErr w:type="spellStart"/>
      <w:r>
        <w:t>vai</w:t>
      </w:r>
      <w:proofErr w:type="spellEnd"/>
      <w:r>
        <w:t xml:space="preserve"> </w:t>
      </w:r>
      <w:proofErr w:type="spellStart"/>
      <w:r w:rsidRPr="00BF2E64">
        <w:t>izsvīdumi</w:t>
      </w:r>
      <w:proofErr w:type="spellEnd"/>
      <w:r w:rsidRPr="00BF2E64">
        <w:t xml:space="preserve">, </w:t>
      </w:r>
      <w:proofErr w:type="spellStart"/>
      <w:r w:rsidRPr="00BF2E64">
        <w:t>līdz</w:t>
      </w:r>
      <w:proofErr w:type="spellEnd"/>
      <w:r w:rsidRPr="00BF2E64">
        <w:t xml:space="preserve"> to </w:t>
      </w:r>
      <w:proofErr w:type="spellStart"/>
      <w:r w:rsidRPr="00BF2E64">
        <w:t>novēršanai</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attiecīgais</w:t>
      </w:r>
      <w:proofErr w:type="spellEnd"/>
      <w:r w:rsidRPr="00BF2E64">
        <w:t xml:space="preserve"> ceļa </w:t>
      </w:r>
      <w:proofErr w:type="spellStart"/>
      <w:r w:rsidRPr="00BF2E64">
        <w:t>posms</w:t>
      </w:r>
      <w:proofErr w:type="spellEnd"/>
      <w:r w:rsidRPr="00BF2E64">
        <w:t xml:space="preserve"> </w:t>
      </w:r>
      <w:proofErr w:type="spellStart"/>
      <w:r w:rsidRPr="00BF2E64">
        <w:t>jāapzīmē</w:t>
      </w:r>
      <w:proofErr w:type="spellEnd"/>
      <w:r w:rsidRPr="00BF2E64">
        <w:t xml:space="preserve"> </w:t>
      </w:r>
      <w:proofErr w:type="spellStart"/>
      <w:r w:rsidRPr="00BF2E64">
        <w:t>ar</w:t>
      </w:r>
      <w:proofErr w:type="spellEnd"/>
      <w:r w:rsidRPr="00BF2E64">
        <w:t xml:space="preserve"> ceļa </w:t>
      </w:r>
      <w:proofErr w:type="spellStart"/>
      <w:r w:rsidRPr="00BF2E64">
        <w:t>zīmēm</w:t>
      </w:r>
      <w:proofErr w:type="spellEnd"/>
      <w:r w:rsidRPr="00BF2E64">
        <w:t xml:space="preserve"> Nr. 115 </w:t>
      </w:r>
      <w:r>
        <w:t>„</w:t>
      </w:r>
      <w:proofErr w:type="spellStart"/>
      <w:r w:rsidRPr="00BF2E64">
        <w:t>Slidens</w:t>
      </w:r>
      <w:proofErr w:type="spellEnd"/>
      <w:r w:rsidRPr="00BF2E64">
        <w:t xml:space="preserve"> </w:t>
      </w:r>
      <w:proofErr w:type="spellStart"/>
      <w:r w:rsidRPr="00BF2E64">
        <w:t>ceļš</w:t>
      </w:r>
      <w:proofErr w:type="spellEnd"/>
      <w:r>
        <w:t>”</w:t>
      </w:r>
      <w:r w:rsidRPr="00BF2E64">
        <w:t>.</w:t>
      </w:r>
    </w:p>
    <w:p w14:paraId="4A15F236" w14:textId="44194884" w:rsidR="00DD6AC6" w:rsidRDefault="00DE0AB2" w:rsidP="00B300E4">
      <w:r w:rsidRPr="00BF2E64">
        <w:t xml:space="preserve">Par </w:t>
      </w:r>
      <w:proofErr w:type="spellStart"/>
      <w:r w:rsidRPr="00BF2E64">
        <w:t>neatbilstību</w:t>
      </w:r>
      <w:proofErr w:type="spellEnd"/>
      <w:r w:rsidRPr="00BF2E64">
        <w:t xml:space="preserve"> </w:t>
      </w:r>
      <w:proofErr w:type="spellStart"/>
      <w:r w:rsidRPr="00BF2E64">
        <w:t>labošanu</w:t>
      </w:r>
      <w:proofErr w:type="spellEnd"/>
      <w:r w:rsidRPr="00BF2E64">
        <w:t xml:space="preserve"> </w:t>
      </w:r>
      <w:proofErr w:type="spellStart"/>
      <w:r>
        <w:t>būvdarbu</w:t>
      </w:r>
      <w:proofErr w:type="spellEnd"/>
      <w:r>
        <w:t xml:space="preserve"> </w:t>
      </w:r>
      <w:proofErr w:type="spellStart"/>
      <w:r>
        <w:t>veic</w:t>
      </w:r>
      <w:r w:rsidRPr="00BF2E64">
        <w:t>ējam</w:t>
      </w:r>
      <w:proofErr w:type="spellEnd"/>
      <w:r w:rsidRPr="00BF2E64">
        <w:t xml:space="preserve"> </w:t>
      </w:r>
      <w:proofErr w:type="spellStart"/>
      <w:r w:rsidRPr="00BF2E64">
        <w:t>jāsagatavo</w:t>
      </w:r>
      <w:proofErr w:type="spellEnd"/>
      <w:r w:rsidRPr="00BF2E64">
        <w:t xml:space="preserve"> </w:t>
      </w:r>
      <w:proofErr w:type="spellStart"/>
      <w:r w:rsidRPr="00BF2E64">
        <w:t>pārskats</w:t>
      </w:r>
      <w:proofErr w:type="spellEnd"/>
      <w:r w:rsidRPr="00BF2E64">
        <w:t xml:space="preserve"> un </w:t>
      </w:r>
      <w:proofErr w:type="spellStart"/>
      <w:r w:rsidRPr="00BF2E64">
        <w:t>jāiesniedz</w:t>
      </w:r>
      <w:proofErr w:type="spellEnd"/>
      <w:r w:rsidRPr="00BF2E64">
        <w:t xml:space="preserve"> </w:t>
      </w:r>
      <w:proofErr w:type="spellStart"/>
      <w:r w:rsidRPr="00BF2E64">
        <w:t>pasūtītājam</w:t>
      </w:r>
      <w:proofErr w:type="spellEnd"/>
      <w:r w:rsidRPr="00BF2E64">
        <w:t>.</w:t>
      </w:r>
      <w:bookmarkEnd w:id="5946"/>
      <w:r w:rsidR="00DD6AC6">
        <w:br w:type="page"/>
      </w:r>
    </w:p>
    <w:p w14:paraId="74802DCE" w14:textId="70536F3A" w:rsidR="00DD6AC6" w:rsidRPr="00BF2E64" w:rsidRDefault="00DD6AC6" w:rsidP="007A176E">
      <w:pPr>
        <w:pStyle w:val="Virsraksts2"/>
      </w:pPr>
      <w:bookmarkStart w:id="5947" w:name="_Toc209536059"/>
      <w:proofErr w:type="spellStart"/>
      <w:r>
        <w:lastRenderedPageBreak/>
        <w:t>Asfaltbetons</w:t>
      </w:r>
      <w:proofErr w:type="spellEnd"/>
      <w:r>
        <w:t xml:space="preserve"> </w:t>
      </w:r>
      <w:proofErr w:type="spellStart"/>
      <w:r>
        <w:t>ļoti</w:t>
      </w:r>
      <w:proofErr w:type="spellEnd"/>
      <w:r>
        <w:t xml:space="preserve"> </w:t>
      </w:r>
      <w:proofErr w:type="spellStart"/>
      <w:r>
        <w:t>plānām</w:t>
      </w:r>
      <w:proofErr w:type="spellEnd"/>
      <w:r>
        <w:t xml:space="preserve"> </w:t>
      </w:r>
      <w:proofErr w:type="spellStart"/>
      <w:r>
        <w:t>kārtām</w:t>
      </w:r>
      <w:bookmarkEnd w:id="5947"/>
      <w:proofErr w:type="spellEnd"/>
    </w:p>
    <w:p w14:paraId="28035FD4" w14:textId="05DE3725" w:rsidR="00DD6AC6" w:rsidRDefault="00DD6AC6" w:rsidP="00B300E4">
      <w:pPr>
        <w:rPr>
          <w:lang w:val="lv-LV" w:eastAsia="lv-LV"/>
        </w:rPr>
      </w:pPr>
      <w:r>
        <w:rPr>
          <w:lang w:val="lv-LV" w:eastAsia="lv-LV"/>
        </w:rPr>
        <w:t>Asfaltbetons ļoti plānām kārtām (</w:t>
      </w:r>
      <w:r w:rsidRPr="00E20642">
        <w:rPr>
          <w:lang w:val="lv-LV" w:eastAsia="lv-LV"/>
        </w:rPr>
        <w:t>BBTM</w:t>
      </w:r>
      <w:r>
        <w:rPr>
          <w:lang w:val="lv-LV" w:eastAsia="lv-LV"/>
        </w:rPr>
        <w:t>)</w:t>
      </w:r>
      <w:r w:rsidRPr="00E20642">
        <w:rPr>
          <w:lang w:val="lv-LV" w:eastAsia="lv-LV"/>
        </w:rPr>
        <w:t xml:space="preserve"> paredzēts dilumkārtas, kas tieši uzņem transporta slodzes, aizsargā zemāk esošās kārtas pret transporta un atmosfēras iedarbību</w:t>
      </w:r>
      <w:r>
        <w:rPr>
          <w:lang w:val="lv-LV" w:eastAsia="lv-LV"/>
        </w:rPr>
        <w:t>,</w:t>
      </w:r>
      <w:r w:rsidRPr="00E20642">
        <w:rPr>
          <w:lang w:val="lv-LV" w:eastAsia="lv-LV"/>
        </w:rPr>
        <w:t xml:space="preserve"> būvniecībai un satiksmes iedarbībā radušos nodiluma risu operatīvai novēršanai autoceļos un citās satiksmes platībās.</w:t>
      </w:r>
    </w:p>
    <w:p w14:paraId="043317B2" w14:textId="4F8FD925" w:rsidR="00262D5E" w:rsidRPr="00033662" w:rsidRDefault="00262D5E" w:rsidP="00B300E4">
      <w:pPr>
        <w:rPr>
          <w:lang w:val="lv-LV"/>
        </w:rPr>
      </w:pPr>
      <w:r w:rsidRPr="00F96419">
        <w:rPr>
          <w:lang w:val="lv-LV"/>
        </w:rPr>
        <w:t>Periodiskās uzturēšanas būvobjektos</w:t>
      </w:r>
      <w:r w:rsidRPr="00033662">
        <w:rPr>
          <w:lang w:val="lv-LV"/>
        </w:rPr>
        <w:t>,</w:t>
      </w:r>
      <w:r w:rsidR="00006D96">
        <w:rPr>
          <w:lang w:val="lv-LV"/>
        </w:rPr>
        <w:t xml:space="preserve"> ja nepieciešams,</w:t>
      </w:r>
      <w:r w:rsidRPr="00033662">
        <w:rPr>
          <w:lang w:val="lv-LV"/>
        </w:rPr>
        <w:t xml:space="preserve"> kā atsevišķs papildus darbs, jāparedz izlīdzinošā frēzēšana.</w:t>
      </w:r>
    </w:p>
    <w:p w14:paraId="3720B48C" w14:textId="77777777" w:rsidR="00262D5E" w:rsidRDefault="00262D5E" w:rsidP="00B300E4">
      <w:pPr>
        <w:rPr>
          <w:lang w:val="lv-LV"/>
        </w:rPr>
      </w:pPr>
      <w:r w:rsidRPr="00033662">
        <w:rPr>
          <w:lang w:val="lv-LV"/>
        </w:rPr>
        <w:t>Ja nepieciešams, kā atsevišķi papildus darbi, jāparedz un jāveic</w:t>
      </w:r>
      <w:r>
        <w:rPr>
          <w:lang w:val="lv-LV"/>
        </w:rPr>
        <w:t xml:space="preserve"> plaisu aizliešana vai aizpildīšana, kā arī bedrīšu remonts.</w:t>
      </w:r>
    </w:p>
    <w:p w14:paraId="24801F75" w14:textId="77777777" w:rsidR="00DD6AC6" w:rsidRDefault="00DD6AC6" w:rsidP="005A4747">
      <w:pPr>
        <w:pStyle w:val="Virsraksts3"/>
      </w:pPr>
      <w:proofErr w:type="spellStart"/>
      <w:r>
        <w:t>Darba</w:t>
      </w:r>
      <w:proofErr w:type="spellEnd"/>
      <w:r>
        <w:t xml:space="preserve"> </w:t>
      </w:r>
      <w:proofErr w:type="spellStart"/>
      <w:r>
        <w:t>nosaukums</w:t>
      </w:r>
      <w:proofErr w:type="spellEnd"/>
    </w:p>
    <w:p w14:paraId="6243A45E" w14:textId="51CEA831" w:rsidR="00DD6AC6" w:rsidRDefault="00DD6AC6" w:rsidP="00B300E4">
      <w:pPr>
        <w:pStyle w:val="Virsraksts4"/>
      </w:pPr>
      <w:r w:rsidRPr="00E20642">
        <w:t>BBTM</w:t>
      </w:r>
      <w:r>
        <w:t xml:space="preserve"> 8</w:t>
      </w:r>
      <w:r w:rsidR="00204FBA">
        <w:t>A</w:t>
      </w:r>
      <w:r w:rsidRPr="00E20642">
        <w:t xml:space="preserve"> dilumkārtas būvniecība </w:t>
      </w:r>
      <w:r>
        <w:t>20 m</w:t>
      </w:r>
      <w:r w:rsidRPr="00E20642">
        <w:t>m biezumā – m²</w:t>
      </w:r>
    </w:p>
    <w:p w14:paraId="00174196" w14:textId="0B99ACDD" w:rsidR="00204FBA" w:rsidRDefault="00204FBA" w:rsidP="00B300E4">
      <w:pPr>
        <w:pStyle w:val="Virsraksts4"/>
      </w:pPr>
      <w:r w:rsidRPr="00E20642">
        <w:t>BBTM</w:t>
      </w:r>
      <w:r>
        <w:t xml:space="preserve"> 8A</w:t>
      </w:r>
      <w:r w:rsidRPr="00E20642">
        <w:t xml:space="preserve"> dilumkārtas būvniecība </w:t>
      </w:r>
      <w:r>
        <w:t>25 m</w:t>
      </w:r>
      <w:r w:rsidRPr="00E20642">
        <w:t>m biezumā – m²</w:t>
      </w:r>
    </w:p>
    <w:p w14:paraId="58059452" w14:textId="21894E5D" w:rsidR="00DD6AC6" w:rsidRDefault="00DD6AC6" w:rsidP="00B300E4">
      <w:pPr>
        <w:pStyle w:val="Virsraksts4"/>
      </w:pPr>
      <w:r w:rsidRPr="00E20642">
        <w:t>BBTM</w:t>
      </w:r>
      <w:r>
        <w:t xml:space="preserve"> 11</w:t>
      </w:r>
      <w:r w:rsidR="00204FBA">
        <w:t>A</w:t>
      </w:r>
      <w:r w:rsidRPr="00E20642">
        <w:t xml:space="preserve"> dilumkārtas būvniecība </w:t>
      </w:r>
      <w:r>
        <w:t>25 m</w:t>
      </w:r>
      <w:r w:rsidRPr="00E20642">
        <w:t>m biezumā – m²</w:t>
      </w:r>
    </w:p>
    <w:p w14:paraId="2B90027B" w14:textId="3D29F0BD" w:rsidR="00204FBA" w:rsidRDefault="00204FBA" w:rsidP="00B300E4">
      <w:pPr>
        <w:pStyle w:val="Virsraksts4"/>
      </w:pPr>
      <w:r w:rsidRPr="00E20642">
        <w:t>BBTM</w:t>
      </w:r>
      <w:r>
        <w:t xml:space="preserve"> 11A</w:t>
      </w:r>
      <w:r w:rsidRPr="00E20642">
        <w:t xml:space="preserve"> dilumkārtas būvniecība </w:t>
      </w:r>
      <w:r>
        <w:t>30 m</w:t>
      </w:r>
      <w:r w:rsidRPr="00E20642">
        <w:t>m biezumā – m²</w:t>
      </w:r>
    </w:p>
    <w:p w14:paraId="51E9C3BE" w14:textId="77777777" w:rsidR="00DD6AC6" w:rsidRPr="00BF2E64" w:rsidRDefault="00DD6AC6" w:rsidP="005A4747">
      <w:pPr>
        <w:pStyle w:val="Virsraksts3"/>
      </w:pPr>
      <w:proofErr w:type="spellStart"/>
      <w:r w:rsidRPr="00BF2E64">
        <w:t>Definīcijas</w:t>
      </w:r>
      <w:proofErr w:type="spellEnd"/>
    </w:p>
    <w:p w14:paraId="016FEBD6" w14:textId="4124CAE9" w:rsidR="00DD6AC6" w:rsidRPr="00033662" w:rsidRDefault="00DD6AC6" w:rsidP="00B300E4">
      <w:pPr>
        <w:rPr>
          <w:rFonts w:ascii="Calibri" w:hAnsi="Calibri"/>
        </w:rPr>
      </w:pPr>
      <w:proofErr w:type="spellStart"/>
      <w:r w:rsidRPr="00033662">
        <w:t>Asfaltbetons</w:t>
      </w:r>
      <w:proofErr w:type="spellEnd"/>
      <w:r w:rsidRPr="00033662">
        <w:t xml:space="preserve"> </w:t>
      </w:r>
      <w:proofErr w:type="spellStart"/>
      <w:r w:rsidRPr="00033662">
        <w:t>ļoti</w:t>
      </w:r>
      <w:proofErr w:type="spellEnd"/>
      <w:r w:rsidRPr="00033662">
        <w:t xml:space="preserve"> </w:t>
      </w:r>
      <w:proofErr w:type="spellStart"/>
      <w:r w:rsidRPr="00033662">
        <w:t>plānām</w:t>
      </w:r>
      <w:proofErr w:type="spellEnd"/>
      <w:r w:rsidRPr="00033662">
        <w:t xml:space="preserve"> </w:t>
      </w:r>
      <w:proofErr w:type="spellStart"/>
      <w:r w:rsidRPr="00033662">
        <w:t>kārtām</w:t>
      </w:r>
      <w:proofErr w:type="spellEnd"/>
      <w:r w:rsidRPr="00033662">
        <w:t xml:space="preserve"> (BBTM) – </w:t>
      </w:r>
      <w:proofErr w:type="spellStart"/>
      <w:r w:rsidRPr="00033662">
        <w:t>seguma</w:t>
      </w:r>
      <w:proofErr w:type="spellEnd"/>
      <w:r w:rsidRPr="00033662">
        <w:t xml:space="preserve"> </w:t>
      </w:r>
      <w:proofErr w:type="spellStart"/>
      <w:r w:rsidRPr="00033662">
        <w:t>augšējais</w:t>
      </w:r>
      <w:proofErr w:type="spellEnd"/>
      <w:r w:rsidRPr="00033662">
        <w:t xml:space="preserve"> </w:t>
      </w:r>
      <w:proofErr w:type="spellStart"/>
      <w:r w:rsidRPr="00033662">
        <w:t>slānis</w:t>
      </w:r>
      <w:proofErr w:type="spellEnd"/>
      <w:r w:rsidR="00B177F1" w:rsidRPr="00033662">
        <w:t xml:space="preserve"> (</w:t>
      </w:r>
      <w:proofErr w:type="spellStart"/>
      <w:r w:rsidR="00B177F1" w:rsidRPr="00033662">
        <w:t>dilumkārta</w:t>
      </w:r>
      <w:proofErr w:type="spellEnd"/>
      <w:r w:rsidR="00B177F1" w:rsidRPr="00033662">
        <w:t>)</w:t>
      </w:r>
      <w:r w:rsidRPr="00033662">
        <w:t xml:space="preserve">, kas </w:t>
      </w:r>
      <w:proofErr w:type="spellStart"/>
      <w:r w:rsidRPr="00033662">
        <w:t>tieši</w:t>
      </w:r>
      <w:proofErr w:type="spellEnd"/>
      <w:r w:rsidRPr="00033662">
        <w:t xml:space="preserve"> </w:t>
      </w:r>
      <w:proofErr w:type="spellStart"/>
      <w:r w:rsidRPr="00033662">
        <w:t>uzņem</w:t>
      </w:r>
      <w:proofErr w:type="spellEnd"/>
      <w:r w:rsidRPr="00033662">
        <w:t xml:space="preserve"> </w:t>
      </w:r>
      <w:proofErr w:type="spellStart"/>
      <w:r w:rsidRPr="00033662">
        <w:t>transporta</w:t>
      </w:r>
      <w:proofErr w:type="spellEnd"/>
      <w:r w:rsidRPr="00033662">
        <w:t xml:space="preserve"> </w:t>
      </w:r>
      <w:proofErr w:type="spellStart"/>
      <w:r w:rsidRPr="00033662">
        <w:t>slodzes</w:t>
      </w:r>
      <w:proofErr w:type="spellEnd"/>
      <w:r w:rsidRPr="00033662">
        <w:t xml:space="preserve">, </w:t>
      </w:r>
      <w:proofErr w:type="spellStart"/>
      <w:r w:rsidRPr="00033662">
        <w:t>aizsargā</w:t>
      </w:r>
      <w:proofErr w:type="spellEnd"/>
      <w:r w:rsidRPr="00033662">
        <w:t xml:space="preserve"> </w:t>
      </w:r>
      <w:proofErr w:type="spellStart"/>
      <w:r w:rsidRPr="00033662">
        <w:t>zemāk</w:t>
      </w:r>
      <w:proofErr w:type="spellEnd"/>
      <w:r w:rsidRPr="00033662">
        <w:t xml:space="preserve"> </w:t>
      </w:r>
      <w:proofErr w:type="spellStart"/>
      <w:r w:rsidRPr="00033662">
        <w:t>esošās</w:t>
      </w:r>
      <w:proofErr w:type="spellEnd"/>
      <w:r w:rsidRPr="00033662">
        <w:t xml:space="preserve"> </w:t>
      </w:r>
      <w:proofErr w:type="spellStart"/>
      <w:r w:rsidRPr="00033662">
        <w:t>kārtas</w:t>
      </w:r>
      <w:proofErr w:type="spellEnd"/>
      <w:r w:rsidRPr="00033662">
        <w:t xml:space="preserve"> </w:t>
      </w:r>
      <w:proofErr w:type="spellStart"/>
      <w:r w:rsidRPr="00033662">
        <w:t>pret</w:t>
      </w:r>
      <w:proofErr w:type="spellEnd"/>
      <w:r w:rsidRPr="00033662">
        <w:t xml:space="preserve"> </w:t>
      </w:r>
      <w:proofErr w:type="spellStart"/>
      <w:r w:rsidRPr="00033662">
        <w:t>transporta</w:t>
      </w:r>
      <w:proofErr w:type="spellEnd"/>
      <w:r w:rsidRPr="00033662">
        <w:t xml:space="preserve"> un </w:t>
      </w:r>
      <w:proofErr w:type="spellStart"/>
      <w:r w:rsidRPr="00033662">
        <w:t>atmosfēras</w:t>
      </w:r>
      <w:proofErr w:type="spellEnd"/>
      <w:r w:rsidRPr="00033662">
        <w:t xml:space="preserve"> </w:t>
      </w:r>
      <w:proofErr w:type="spellStart"/>
      <w:r w:rsidRPr="00033662">
        <w:t>iedarbību</w:t>
      </w:r>
      <w:proofErr w:type="spellEnd"/>
      <w:r w:rsidRPr="00033662">
        <w:t xml:space="preserve">, </w:t>
      </w:r>
      <w:proofErr w:type="spellStart"/>
      <w:r w:rsidRPr="00033662">
        <w:t>kā</w:t>
      </w:r>
      <w:proofErr w:type="spellEnd"/>
      <w:r w:rsidRPr="00033662">
        <w:t xml:space="preserve"> </w:t>
      </w:r>
      <w:proofErr w:type="spellStart"/>
      <w:r w:rsidRPr="00033662">
        <w:t>arī</w:t>
      </w:r>
      <w:proofErr w:type="spellEnd"/>
      <w:r w:rsidRPr="00033662">
        <w:t xml:space="preserve"> </w:t>
      </w:r>
      <w:proofErr w:type="spellStart"/>
      <w:r w:rsidRPr="00033662">
        <w:t>nodrošina</w:t>
      </w:r>
      <w:proofErr w:type="spellEnd"/>
      <w:r w:rsidRPr="00033662">
        <w:t xml:space="preserve"> </w:t>
      </w:r>
      <w:proofErr w:type="spellStart"/>
      <w:r w:rsidRPr="00033662">
        <w:t>transportlīdzekļu</w:t>
      </w:r>
      <w:proofErr w:type="spellEnd"/>
      <w:r w:rsidRPr="00033662">
        <w:t xml:space="preserve"> </w:t>
      </w:r>
      <w:proofErr w:type="spellStart"/>
      <w:r w:rsidRPr="00033662">
        <w:t>drošu</w:t>
      </w:r>
      <w:proofErr w:type="spellEnd"/>
      <w:r w:rsidRPr="00033662">
        <w:t xml:space="preserve"> un </w:t>
      </w:r>
      <w:proofErr w:type="spellStart"/>
      <w:r w:rsidRPr="00033662">
        <w:t>ērtu</w:t>
      </w:r>
      <w:proofErr w:type="spellEnd"/>
      <w:r w:rsidRPr="00033662">
        <w:t xml:space="preserve"> </w:t>
      </w:r>
      <w:proofErr w:type="spellStart"/>
      <w:r w:rsidRPr="00033662">
        <w:t>kustību</w:t>
      </w:r>
      <w:proofErr w:type="spellEnd"/>
      <w:r w:rsidRPr="00033662">
        <w:t xml:space="preserve">. </w:t>
      </w:r>
      <w:r w:rsidR="00C01927" w:rsidRPr="00033662">
        <w:rPr>
          <w:lang w:val="lv-LV"/>
        </w:rPr>
        <w:t>BBTM</w:t>
      </w:r>
      <w:r w:rsidRPr="00033662">
        <w:t xml:space="preserve"> </w:t>
      </w:r>
      <w:proofErr w:type="spellStart"/>
      <w:r w:rsidRPr="00033662">
        <w:t>paredzē</w:t>
      </w:r>
      <w:r w:rsidR="00C01927" w:rsidRPr="00033662">
        <w:t>t</w:t>
      </w:r>
      <w:r w:rsidRPr="00033662">
        <w:t>s</w:t>
      </w:r>
      <w:proofErr w:type="spellEnd"/>
      <w:r w:rsidRPr="00033662">
        <w:t xml:space="preserve"> </w:t>
      </w:r>
      <w:proofErr w:type="spellStart"/>
      <w:r w:rsidRPr="00033662">
        <w:t>ar</w:t>
      </w:r>
      <w:proofErr w:type="spellEnd"/>
      <w:r w:rsidRPr="00033662">
        <w:t xml:space="preserve"> </w:t>
      </w:r>
      <w:proofErr w:type="spellStart"/>
      <w:r w:rsidRPr="00033662">
        <w:t>biezumu</w:t>
      </w:r>
      <w:proofErr w:type="spellEnd"/>
      <w:r w:rsidRPr="00033662">
        <w:t xml:space="preserve"> no 20 mm </w:t>
      </w:r>
      <w:proofErr w:type="spellStart"/>
      <w:r w:rsidRPr="00033662">
        <w:t>līdz</w:t>
      </w:r>
      <w:proofErr w:type="spellEnd"/>
      <w:r w:rsidRPr="00033662">
        <w:t xml:space="preserve"> 30 mm</w:t>
      </w:r>
      <w:r w:rsidR="00C01927" w:rsidRPr="00033662">
        <w:t xml:space="preserve">. BBTM </w:t>
      </w:r>
      <w:proofErr w:type="spellStart"/>
      <w:r w:rsidR="00C01927" w:rsidRPr="00033662">
        <w:t>minerālmateriālu</w:t>
      </w:r>
      <w:proofErr w:type="spellEnd"/>
      <w:r w:rsidR="00C01927" w:rsidRPr="00033662">
        <w:t xml:space="preserve"> </w:t>
      </w:r>
      <w:proofErr w:type="spellStart"/>
      <w:r w:rsidR="00C01927" w:rsidRPr="00033662">
        <w:t>sastāvs</w:t>
      </w:r>
      <w:proofErr w:type="spellEnd"/>
      <w:r w:rsidRPr="00033662">
        <w:t xml:space="preserve"> </w:t>
      </w:r>
      <w:proofErr w:type="spellStart"/>
      <w:r w:rsidRPr="00033662">
        <w:t>parasti</w:t>
      </w:r>
      <w:proofErr w:type="spellEnd"/>
      <w:r w:rsidRPr="00033662">
        <w:t xml:space="preserve"> </w:t>
      </w:r>
      <w:proofErr w:type="spellStart"/>
      <w:r w:rsidRPr="00033662">
        <w:t>veido</w:t>
      </w:r>
      <w:proofErr w:type="spellEnd"/>
      <w:r w:rsidRPr="00033662">
        <w:t xml:space="preserve"> </w:t>
      </w:r>
      <w:proofErr w:type="spellStart"/>
      <w:r w:rsidRPr="00033662">
        <w:t>lauztu</w:t>
      </w:r>
      <w:proofErr w:type="spellEnd"/>
      <w:r w:rsidRPr="00033662">
        <w:t xml:space="preserve"> </w:t>
      </w:r>
      <w:proofErr w:type="spellStart"/>
      <w:r w:rsidRPr="00033662">
        <w:t>granulometrisko</w:t>
      </w:r>
      <w:proofErr w:type="spellEnd"/>
      <w:r w:rsidRPr="00033662">
        <w:t xml:space="preserve"> </w:t>
      </w:r>
      <w:proofErr w:type="spellStart"/>
      <w:r w:rsidRPr="00033662">
        <w:t>līkni</w:t>
      </w:r>
      <w:proofErr w:type="spellEnd"/>
      <w:r w:rsidRPr="00033662">
        <w:t xml:space="preserve"> </w:t>
      </w:r>
      <w:proofErr w:type="spellStart"/>
      <w:r w:rsidRPr="00033662">
        <w:t>ar</w:t>
      </w:r>
      <w:proofErr w:type="spellEnd"/>
      <w:r w:rsidRPr="00033662">
        <w:t xml:space="preserve"> </w:t>
      </w:r>
      <w:proofErr w:type="spellStart"/>
      <w:r w:rsidRPr="00033662">
        <w:t>blakusesošo</w:t>
      </w:r>
      <w:proofErr w:type="spellEnd"/>
      <w:r w:rsidRPr="00033662">
        <w:t xml:space="preserve"> </w:t>
      </w:r>
      <w:proofErr w:type="spellStart"/>
      <w:r w:rsidRPr="00033662">
        <w:t>šķembu</w:t>
      </w:r>
      <w:proofErr w:type="spellEnd"/>
      <w:r w:rsidRPr="00033662">
        <w:t xml:space="preserve"> </w:t>
      </w:r>
      <w:proofErr w:type="spellStart"/>
      <w:r w:rsidRPr="00033662">
        <w:t>savstarpēj</w:t>
      </w:r>
      <w:r w:rsidR="00C97D79" w:rsidRPr="00033662">
        <w:t>u</w:t>
      </w:r>
      <w:proofErr w:type="spellEnd"/>
      <w:r w:rsidRPr="00033662">
        <w:t xml:space="preserve"> </w:t>
      </w:r>
      <w:proofErr w:type="spellStart"/>
      <w:r w:rsidRPr="00033662">
        <w:t>tiešu</w:t>
      </w:r>
      <w:proofErr w:type="spellEnd"/>
      <w:r w:rsidRPr="00033662">
        <w:t xml:space="preserve"> </w:t>
      </w:r>
      <w:proofErr w:type="spellStart"/>
      <w:r w:rsidRPr="00033662">
        <w:t>kontaktu</w:t>
      </w:r>
      <w:proofErr w:type="spellEnd"/>
      <w:r w:rsidR="00C01927" w:rsidRPr="00033662">
        <w:t>, kas</w:t>
      </w:r>
      <w:r w:rsidRPr="00033662">
        <w:t xml:space="preserve"> </w:t>
      </w:r>
      <w:proofErr w:type="spellStart"/>
      <w:r w:rsidRPr="00033662">
        <w:t>nodrošina</w:t>
      </w:r>
      <w:proofErr w:type="spellEnd"/>
      <w:r w:rsidRPr="00033662">
        <w:t xml:space="preserve"> </w:t>
      </w:r>
      <w:proofErr w:type="spellStart"/>
      <w:r w:rsidRPr="00033662">
        <w:t>atvērta</w:t>
      </w:r>
      <w:proofErr w:type="spellEnd"/>
      <w:r w:rsidRPr="00033662">
        <w:t xml:space="preserve"> </w:t>
      </w:r>
      <w:proofErr w:type="spellStart"/>
      <w:r w:rsidRPr="00033662">
        <w:t>tipa</w:t>
      </w:r>
      <w:proofErr w:type="spellEnd"/>
      <w:r w:rsidRPr="00033662">
        <w:t xml:space="preserve"> </w:t>
      </w:r>
      <w:proofErr w:type="spellStart"/>
      <w:r w:rsidRPr="00033662">
        <w:t>virsmas</w:t>
      </w:r>
      <w:proofErr w:type="spellEnd"/>
      <w:r w:rsidRPr="00033662">
        <w:t xml:space="preserve"> </w:t>
      </w:r>
      <w:proofErr w:type="spellStart"/>
      <w:r w:rsidRPr="00033662">
        <w:t>struktūru</w:t>
      </w:r>
      <w:proofErr w:type="spellEnd"/>
      <w:r w:rsidRPr="00033662">
        <w:t>.</w:t>
      </w:r>
    </w:p>
    <w:p w14:paraId="3DB71DA0" w14:textId="77777777" w:rsidR="00DD6AC6" w:rsidRPr="00033662" w:rsidRDefault="00DD6AC6" w:rsidP="005A4747">
      <w:pPr>
        <w:pStyle w:val="Virsraksts3"/>
      </w:pPr>
      <w:proofErr w:type="spellStart"/>
      <w:r w:rsidRPr="00033662">
        <w:t>Darba</w:t>
      </w:r>
      <w:proofErr w:type="spellEnd"/>
      <w:r w:rsidRPr="00033662">
        <w:t xml:space="preserve"> </w:t>
      </w:r>
      <w:proofErr w:type="spellStart"/>
      <w:r w:rsidRPr="00033662">
        <w:t>apraksts</w:t>
      </w:r>
      <w:proofErr w:type="spellEnd"/>
    </w:p>
    <w:p w14:paraId="35F0F9EE" w14:textId="4256DDA8" w:rsidR="00DD6AC6" w:rsidRPr="00BF2E64" w:rsidRDefault="00DD6AC6" w:rsidP="00B300E4">
      <w:r w:rsidRPr="00033662">
        <w:rPr>
          <w:lang w:val="lv-LV"/>
        </w:rPr>
        <w:t>BBTM</w:t>
      </w:r>
      <w:r w:rsidRPr="00033662">
        <w:t xml:space="preserve"> </w:t>
      </w:r>
      <w:proofErr w:type="spellStart"/>
      <w:r w:rsidRPr="00033662">
        <w:t>kārtas</w:t>
      </w:r>
      <w:proofErr w:type="spellEnd"/>
      <w:r w:rsidRPr="00033662">
        <w:t xml:space="preserve"> </w:t>
      </w:r>
      <w:proofErr w:type="spellStart"/>
      <w:r w:rsidRPr="00033662">
        <w:t>būvniecība</w:t>
      </w:r>
      <w:proofErr w:type="spellEnd"/>
      <w:r w:rsidRPr="00033662">
        <w:t xml:space="preserve"> </w:t>
      </w:r>
      <w:proofErr w:type="spellStart"/>
      <w:r w:rsidRPr="00033662">
        <w:t>ietver</w:t>
      </w:r>
      <w:proofErr w:type="spellEnd"/>
      <w:r w:rsidRPr="00033662">
        <w:t xml:space="preserve"> </w:t>
      </w:r>
      <w:proofErr w:type="spellStart"/>
      <w:r w:rsidRPr="00033662">
        <w:t>nepieciešamo</w:t>
      </w:r>
      <w:proofErr w:type="spellEnd"/>
      <w:r w:rsidRPr="00033662">
        <w:t xml:space="preserve"> </w:t>
      </w:r>
      <w:proofErr w:type="spellStart"/>
      <w:r w:rsidRPr="00033662">
        <w:t>materiālu</w:t>
      </w:r>
      <w:proofErr w:type="spellEnd"/>
      <w:r w:rsidRPr="00033662">
        <w:t xml:space="preserve"> </w:t>
      </w:r>
      <w:proofErr w:type="spellStart"/>
      <w:r w:rsidRPr="00033662">
        <w:t>sagatavošanu</w:t>
      </w:r>
      <w:proofErr w:type="spellEnd"/>
      <w:r w:rsidRPr="00033662">
        <w:t xml:space="preserve"> un </w:t>
      </w:r>
      <w:proofErr w:type="spellStart"/>
      <w:r w:rsidRPr="00033662">
        <w:t>piegādi</w:t>
      </w:r>
      <w:proofErr w:type="spellEnd"/>
      <w:r w:rsidRPr="00033662">
        <w:t xml:space="preserve">, </w:t>
      </w:r>
      <w:proofErr w:type="spellStart"/>
      <w:r w:rsidRPr="00033662">
        <w:t>asfalta</w:t>
      </w:r>
      <w:proofErr w:type="spellEnd"/>
      <w:r w:rsidRPr="00033662">
        <w:t xml:space="preserve"> </w:t>
      </w:r>
      <w:proofErr w:type="spellStart"/>
      <w:r w:rsidRPr="00033662">
        <w:t>maisījuma</w:t>
      </w:r>
      <w:proofErr w:type="spellEnd"/>
      <w:r w:rsidRPr="00033662">
        <w:t xml:space="preserve"> </w:t>
      </w:r>
      <w:proofErr w:type="spellStart"/>
      <w:r w:rsidRPr="00033662">
        <w:t>projektēšanu</w:t>
      </w:r>
      <w:proofErr w:type="spellEnd"/>
      <w:r w:rsidRPr="00033662">
        <w:t xml:space="preserve"> un </w:t>
      </w:r>
      <w:proofErr w:type="spellStart"/>
      <w:r w:rsidRPr="00033662">
        <w:t>ražošanu</w:t>
      </w:r>
      <w:proofErr w:type="spellEnd"/>
      <w:r w:rsidRPr="00033662">
        <w:t xml:space="preserve">, </w:t>
      </w:r>
      <w:proofErr w:type="spellStart"/>
      <w:r w:rsidRPr="00033662">
        <w:t>kā</w:t>
      </w:r>
      <w:proofErr w:type="spellEnd"/>
      <w:r w:rsidRPr="00033662">
        <w:t xml:space="preserve"> </w:t>
      </w:r>
      <w:proofErr w:type="spellStart"/>
      <w:r w:rsidRPr="00033662">
        <w:t>arī</w:t>
      </w:r>
      <w:proofErr w:type="spellEnd"/>
      <w:r w:rsidRPr="00033662">
        <w:t xml:space="preserve"> </w:t>
      </w:r>
      <w:proofErr w:type="spellStart"/>
      <w:r w:rsidRPr="00033662">
        <w:t>pamatnes</w:t>
      </w:r>
      <w:proofErr w:type="spellEnd"/>
      <w:r w:rsidRPr="00033662">
        <w:t xml:space="preserve"> </w:t>
      </w:r>
      <w:proofErr w:type="spellStart"/>
      <w:r w:rsidRPr="00033662">
        <w:t>sagatavošanu</w:t>
      </w:r>
      <w:proofErr w:type="spellEnd"/>
      <w:r w:rsidRPr="00033662">
        <w:t xml:space="preserve"> (</w:t>
      </w:r>
      <w:proofErr w:type="spellStart"/>
      <w:r w:rsidRPr="00033662">
        <w:t>tīrīšana</w:t>
      </w:r>
      <w:proofErr w:type="spellEnd"/>
      <w:r w:rsidRPr="00033662">
        <w:t xml:space="preserve">, </w:t>
      </w:r>
      <w:proofErr w:type="spellStart"/>
      <w:r w:rsidRPr="00033662">
        <w:t>gruntēšana</w:t>
      </w:r>
      <w:proofErr w:type="spellEnd"/>
      <w:r w:rsidRPr="00033662">
        <w:t xml:space="preserve">) un </w:t>
      </w:r>
      <w:proofErr w:type="spellStart"/>
      <w:r w:rsidRPr="00033662">
        <w:t>asfalta</w:t>
      </w:r>
      <w:proofErr w:type="spellEnd"/>
      <w:r w:rsidRPr="00033662">
        <w:t xml:space="preserve"> </w:t>
      </w:r>
      <w:proofErr w:type="spellStart"/>
      <w:r w:rsidRPr="00033662">
        <w:t>kārtas</w:t>
      </w:r>
      <w:proofErr w:type="spellEnd"/>
      <w:r w:rsidRPr="00033662">
        <w:t xml:space="preserve"> </w:t>
      </w:r>
      <w:proofErr w:type="spellStart"/>
      <w:r w:rsidRPr="00033662">
        <w:t>būvniecību</w:t>
      </w:r>
      <w:proofErr w:type="spellEnd"/>
      <w:r w:rsidRPr="00033662">
        <w:t xml:space="preserve">. Ja </w:t>
      </w:r>
      <w:proofErr w:type="spellStart"/>
      <w:r w:rsidRPr="00033662">
        <w:t>nepieciešams</w:t>
      </w:r>
      <w:proofErr w:type="spellEnd"/>
      <w:r w:rsidRPr="00033662">
        <w:t xml:space="preserve">, tad </w:t>
      </w:r>
      <w:proofErr w:type="spellStart"/>
      <w:r w:rsidRPr="00033662">
        <w:t>pirms</w:t>
      </w:r>
      <w:proofErr w:type="spellEnd"/>
      <w:r w:rsidRPr="00033662">
        <w:t xml:space="preserve"> </w:t>
      </w:r>
      <w:proofErr w:type="spellStart"/>
      <w:r w:rsidRPr="00033662">
        <w:t>darba</w:t>
      </w:r>
      <w:proofErr w:type="spellEnd"/>
      <w:r w:rsidRPr="00033662">
        <w:t xml:space="preserve"> </w:t>
      </w:r>
      <w:proofErr w:type="spellStart"/>
      <w:r w:rsidRPr="00033662">
        <w:t>izpildes</w:t>
      </w:r>
      <w:proofErr w:type="spellEnd"/>
      <w:r w:rsidRPr="00033662">
        <w:t xml:space="preserve"> </w:t>
      </w:r>
      <w:proofErr w:type="spellStart"/>
      <w:r w:rsidRPr="00033662">
        <w:t>jāveic</w:t>
      </w:r>
      <w:proofErr w:type="spellEnd"/>
      <w:r w:rsidRPr="00033662">
        <w:t xml:space="preserve"> </w:t>
      </w:r>
      <w:proofErr w:type="spellStart"/>
      <w:r w:rsidRPr="00033662">
        <w:t>darba</w:t>
      </w:r>
      <w:proofErr w:type="spellEnd"/>
      <w:r w:rsidRPr="00033662">
        <w:t xml:space="preserve"> </w:t>
      </w:r>
      <w:proofErr w:type="spellStart"/>
      <w:r w:rsidRPr="00033662">
        <w:t>d</w:t>
      </w:r>
      <w:r w:rsidRPr="007C13E4">
        <w:t>audzuma</w:t>
      </w:r>
      <w:proofErr w:type="spellEnd"/>
      <w:r w:rsidRPr="007C13E4">
        <w:t xml:space="preserve"> </w:t>
      </w:r>
      <w:proofErr w:type="spellStart"/>
      <w:r w:rsidRPr="007C13E4">
        <w:t>aprēķini</w:t>
      </w:r>
      <w:proofErr w:type="spellEnd"/>
      <w:r w:rsidRPr="007C13E4">
        <w:t>.</w:t>
      </w:r>
    </w:p>
    <w:p w14:paraId="78B0EB0F" w14:textId="77777777" w:rsidR="00DD6AC6" w:rsidRPr="00BF2E64" w:rsidRDefault="00DD6AC6" w:rsidP="005A4747">
      <w:pPr>
        <w:pStyle w:val="Virsraksts3"/>
      </w:pPr>
      <w:proofErr w:type="spellStart"/>
      <w:r w:rsidRPr="00BF2E64">
        <w:t>Materiāli</w:t>
      </w:r>
      <w:proofErr w:type="spellEnd"/>
    </w:p>
    <w:p w14:paraId="6796687A" w14:textId="77777777" w:rsidR="00DD6AC6" w:rsidRDefault="00DD6AC6" w:rsidP="00B300E4">
      <w:pPr>
        <w:pStyle w:val="Virsraksts4"/>
      </w:pPr>
      <w:proofErr w:type="spellStart"/>
      <w:r>
        <w:t>Minerālmateriāli</w:t>
      </w:r>
      <w:proofErr w:type="spellEnd"/>
    </w:p>
    <w:p w14:paraId="1032F7A6" w14:textId="00687251" w:rsidR="00DD6AC6" w:rsidRPr="00B723C7" w:rsidRDefault="00DD6AC6" w:rsidP="00B300E4">
      <w:pPr>
        <w:ind w:firstLine="709"/>
      </w:pPr>
      <w:r w:rsidRPr="00B723C7">
        <w:t xml:space="preserve">BBTM </w:t>
      </w:r>
      <w:proofErr w:type="spellStart"/>
      <w:r w:rsidRPr="00B723C7">
        <w:t>maisījumos</w:t>
      </w:r>
      <w:proofErr w:type="spellEnd"/>
      <w:r w:rsidRPr="00B723C7">
        <w:t xml:space="preserve"> </w:t>
      </w:r>
      <w:proofErr w:type="spellStart"/>
      <w:r w:rsidRPr="00B723C7">
        <w:t>jālieto</w:t>
      </w:r>
      <w:proofErr w:type="spellEnd"/>
      <w:r w:rsidRPr="00B723C7">
        <w:t xml:space="preserve"> </w:t>
      </w:r>
      <w:proofErr w:type="spellStart"/>
      <w:r w:rsidRPr="00B723C7">
        <w:t>visi</w:t>
      </w:r>
      <w:proofErr w:type="spellEnd"/>
      <w:r w:rsidRPr="00B723C7">
        <w:t xml:space="preserve"> </w:t>
      </w:r>
      <w:proofErr w:type="spellStart"/>
      <w:r w:rsidRPr="00B723C7">
        <w:t>minerālmateriāli</w:t>
      </w:r>
      <w:proofErr w:type="spellEnd"/>
      <w:r w:rsidRPr="00B723C7">
        <w:t xml:space="preserve"> no </w:t>
      </w:r>
      <w:proofErr w:type="spellStart"/>
      <w:r w:rsidRPr="00B723C7">
        <w:t>magmatiskajiem</w:t>
      </w:r>
      <w:proofErr w:type="spellEnd"/>
      <w:r w:rsidRPr="00B723C7">
        <w:t xml:space="preserve"> </w:t>
      </w:r>
      <w:proofErr w:type="spellStart"/>
      <w:r w:rsidRPr="00B723C7">
        <w:t>vai</w:t>
      </w:r>
      <w:proofErr w:type="spellEnd"/>
      <w:r w:rsidRPr="00B723C7">
        <w:t xml:space="preserve">/un </w:t>
      </w:r>
      <w:proofErr w:type="spellStart"/>
      <w:r w:rsidRPr="00B723C7">
        <w:t>metamorfajiem</w:t>
      </w:r>
      <w:proofErr w:type="spellEnd"/>
      <w:r w:rsidRPr="00B723C7">
        <w:t xml:space="preserve"> </w:t>
      </w:r>
      <w:proofErr w:type="spellStart"/>
      <w:r w:rsidRPr="00B723C7">
        <w:t>iežiem</w:t>
      </w:r>
      <w:proofErr w:type="spellEnd"/>
      <w:r w:rsidRPr="00B723C7">
        <w:t xml:space="preserve"> </w:t>
      </w:r>
      <w:r w:rsidR="00204FBA">
        <w:t>–</w:t>
      </w:r>
      <w:r w:rsidRPr="00B723C7">
        <w:t xml:space="preserve"> </w:t>
      </w:r>
      <w:proofErr w:type="spellStart"/>
      <w:r w:rsidRPr="00B723C7">
        <w:t>granīts</w:t>
      </w:r>
      <w:proofErr w:type="spellEnd"/>
      <w:r w:rsidRPr="00B723C7">
        <w:t xml:space="preserve">, </w:t>
      </w:r>
      <w:proofErr w:type="spellStart"/>
      <w:r w:rsidRPr="00B723C7">
        <w:t>diabāzs</w:t>
      </w:r>
      <w:proofErr w:type="spellEnd"/>
      <w:r w:rsidRPr="00B723C7">
        <w:t xml:space="preserve">, </w:t>
      </w:r>
      <w:proofErr w:type="spellStart"/>
      <w:r w:rsidRPr="00B723C7">
        <w:t>porfīrs</w:t>
      </w:r>
      <w:proofErr w:type="spellEnd"/>
      <w:r w:rsidRPr="00B723C7">
        <w:t xml:space="preserve">, </w:t>
      </w:r>
      <w:proofErr w:type="spellStart"/>
      <w:r w:rsidRPr="00B723C7">
        <w:t>bazalts</w:t>
      </w:r>
      <w:proofErr w:type="spellEnd"/>
      <w:r w:rsidRPr="00B723C7">
        <w:t xml:space="preserve"> </w:t>
      </w:r>
      <w:proofErr w:type="spellStart"/>
      <w:r w:rsidRPr="00B723C7">
        <w:t>u</w:t>
      </w:r>
      <w:r w:rsidR="00500142">
        <w:t>.</w:t>
      </w:r>
      <w:r w:rsidRPr="00B723C7">
        <w:t>tml</w:t>
      </w:r>
      <w:proofErr w:type="spellEnd"/>
      <w:r w:rsidRPr="00B723C7">
        <w:t xml:space="preserve">. Ja </w:t>
      </w:r>
      <w:proofErr w:type="spellStart"/>
      <w:r w:rsidRPr="00B723C7">
        <w:t>paredzēts</w:t>
      </w:r>
      <w:proofErr w:type="spellEnd"/>
      <w:r w:rsidRPr="00B723C7">
        <w:t xml:space="preserve">, </w:t>
      </w:r>
      <w:proofErr w:type="spellStart"/>
      <w:r w:rsidRPr="00B723C7">
        <w:t>jālieto</w:t>
      </w:r>
      <w:proofErr w:type="spellEnd"/>
      <w:r w:rsidRPr="00B723C7">
        <w:t xml:space="preserve"> </w:t>
      </w:r>
      <w:proofErr w:type="spellStart"/>
      <w:r w:rsidRPr="00B723C7">
        <w:t>speciālas</w:t>
      </w:r>
      <w:proofErr w:type="spellEnd"/>
      <w:r w:rsidRPr="00B723C7">
        <w:t xml:space="preserve"> </w:t>
      </w:r>
      <w:proofErr w:type="spellStart"/>
      <w:r w:rsidRPr="00B723C7">
        <w:t>piedevas</w:t>
      </w:r>
      <w:proofErr w:type="spellEnd"/>
      <w:r w:rsidRPr="00B723C7">
        <w:t>.</w:t>
      </w:r>
    </w:p>
    <w:p w14:paraId="0E53614B" w14:textId="77777777" w:rsidR="00DD6AC6" w:rsidRPr="00B723C7" w:rsidRDefault="00DD6AC6" w:rsidP="00B300E4">
      <w:pPr>
        <w:pStyle w:val="Virsraksts4"/>
      </w:pPr>
      <w:r w:rsidRPr="00B723C7">
        <w:t xml:space="preserve">Prasības rupjiem un smalkiem </w:t>
      </w:r>
      <w:proofErr w:type="spellStart"/>
      <w:r w:rsidRPr="00B723C7">
        <w:t>minerālmateriāliem</w:t>
      </w:r>
      <w:proofErr w:type="spellEnd"/>
    </w:p>
    <w:p w14:paraId="2FC82063" w14:textId="77777777" w:rsidR="00DD6AC6" w:rsidRPr="00B723C7" w:rsidRDefault="00DD6AC6" w:rsidP="00874F78">
      <w:pPr>
        <w:pStyle w:val="Virsraksts8"/>
        <w:jc w:val="both"/>
      </w:pPr>
      <w:r w:rsidRPr="00B723C7">
        <w:t xml:space="preserve">tabula. </w:t>
      </w:r>
      <w:proofErr w:type="spellStart"/>
      <w:r w:rsidRPr="00B723C7">
        <w:t>Smalkās</w:t>
      </w:r>
      <w:proofErr w:type="spellEnd"/>
      <w:r w:rsidRPr="00B723C7">
        <w:t xml:space="preserve"> </w:t>
      </w:r>
      <w:proofErr w:type="spellStart"/>
      <w:r w:rsidRPr="00B723C7">
        <w:t>frakcijas</w:t>
      </w:r>
      <w:proofErr w:type="spellEnd"/>
      <w:r w:rsidRPr="00B723C7">
        <w:t xml:space="preserve"> </w:t>
      </w:r>
      <w:proofErr w:type="spellStart"/>
      <w:r w:rsidRPr="00B723C7">
        <w:t>saturs</w:t>
      </w:r>
      <w:proofErr w:type="spellEnd"/>
      <w:r w:rsidRPr="00B723C7">
        <w:t xml:space="preserve"> un </w:t>
      </w:r>
      <w:proofErr w:type="spellStart"/>
      <w:r w:rsidRPr="00B723C7">
        <w:t>kvalitāte</w:t>
      </w:r>
      <w:proofErr w:type="spellEnd"/>
    </w:p>
    <w:tbl>
      <w:tblPr>
        <w:tblW w:w="9014" w:type="dxa"/>
        <w:jc w:val="center"/>
        <w:tblLayout w:type="fixed"/>
        <w:tblLook w:val="0000" w:firstRow="0" w:lastRow="0" w:firstColumn="0" w:lastColumn="0" w:noHBand="0" w:noVBand="0"/>
      </w:tblPr>
      <w:tblGrid>
        <w:gridCol w:w="3759"/>
        <w:gridCol w:w="1313"/>
        <w:gridCol w:w="1314"/>
        <w:gridCol w:w="1314"/>
        <w:gridCol w:w="1314"/>
      </w:tblGrid>
      <w:tr w:rsidR="00DD6AC6" w:rsidRPr="00B723C7" w14:paraId="143533D2" w14:textId="77777777" w:rsidTr="00DD6AC6">
        <w:trPr>
          <w:cantSplit/>
          <w:trHeight w:val="440"/>
          <w:tblHeader/>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8F3AE7" w14:textId="77777777" w:rsidR="00DD6AC6" w:rsidRPr="00B723C7" w:rsidRDefault="00DD6AC6" w:rsidP="00871FC1">
            <w:pPr>
              <w:pStyle w:val="Tablehead"/>
            </w:pPr>
            <w:proofErr w:type="spellStart"/>
            <w:r w:rsidRPr="00B723C7">
              <w:t>Īpašība</w:t>
            </w:r>
            <w:proofErr w:type="spellEnd"/>
            <w:r w:rsidRPr="00B723C7">
              <w:t xml:space="preserve">, </w:t>
            </w:r>
            <w:proofErr w:type="spellStart"/>
            <w:r w:rsidRPr="00B723C7">
              <w:t>mērvienība</w:t>
            </w:r>
            <w:proofErr w:type="spellEnd"/>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D36797" w14:textId="77777777" w:rsidR="00DD6AC6" w:rsidRPr="00B723C7" w:rsidRDefault="00DD6AC6" w:rsidP="00871FC1">
            <w:pPr>
              <w:pStyle w:val="Tablehead"/>
            </w:pPr>
            <w:proofErr w:type="spellStart"/>
            <w:r w:rsidRPr="00B723C7">
              <w:t>Testēšanas</w:t>
            </w:r>
            <w:proofErr w:type="spellEnd"/>
            <w:r w:rsidRPr="00B723C7">
              <w:t xml:space="preserve"> </w:t>
            </w:r>
            <w:proofErr w:type="spellStart"/>
            <w:r w:rsidRPr="00B723C7">
              <w:t>metode</w:t>
            </w:r>
            <w:proofErr w:type="spellEnd"/>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9B1D11" w14:textId="77777777" w:rsidR="00262D5E" w:rsidRDefault="00DD6AC6" w:rsidP="00871FC1">
            <w:pPr>
              <w:pStyle w:val="Tablehead"/>
            </w:pPr>
            <w:proofErr w:type="spellStart"/>
            <w:r w:rsidRPr="00B723C7">
              <w:t>Atsauce</w:t>
            </w:r>
            <w:proofErr w:type="spellEnd"/>
            <w:r w:rsidRPr="00B723C7">
              <w:t xml:space="preserve"> </w:t>
            </w:r>
            <w:proofErr w:type="spellStart"/>
            <w:r w:rsidRPr="00B723C7">
              <w:t>uz</w:t>
            </w:r>
            <w:proofErr w:type="spellEnd"/>
          </w:p>
          <w:p w14:paraId="3939E41F" w14:textId="19824C34" w:rsidR="00DD6AC6" w:rsidRPr="00B723C7" w:rsidRDefault="00DD6AC6" w:rsidP="00871FC1">
            <w:pPr>
              <w:pStyle w:val="Tablehead"/>
            </w:pPr>
            <w:r w:rsidRPr="00B723C7">
              <w:t>LVS EN 13043</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F1520C" w14:textId="77777777" w:rsidR="00DD6AC6" w:rsidRPr="00B723C7" w:rsidRDefault="00DD6AC6" w:rsidP="00871FC1">
            <w:pPr>
              <w:pStyle w:val="Tablehead"/>
            </w:pPr>
            <w:proofErr w:type="spellStart"/>
            <w:r w:rsidRPr="00B723C7">
              <w:t>Kategorija</w:t>
            </w:r>
            <w:proofErr w:type="spellEnd"/>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E59FED" w14:textId="77777777" w:rsidR="00DD6AC6" w:rsidRPr="00B723C7" w:rsidRDefault="00DD6AC6" w:rsidP="00871FC1">
            <w:pPr>
              <w:pStyle w:val="Tablehead"/>
            </w:pPr>
            <w:proofErr w:type="spellStart"/>
            <w:r w:rsidRPr="00B723C7">
              <w:t>Prasība</w:t>
            </w:r>
            <w:proofErr w:type="spellEnd"/>
          </w:p>
        </w:tc>
      </w:tr>
      <w:tr w:rsidR="00DD6AC6" w:rsidRPr="00B723C7" w14:paraId="54E3669B" w14:textId="77777777" w:rsidTr="00DD6AC6">
        <w:trPr>
          <w:cantSplit/>
          <w:trHeight w:val="387"/>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11C845" w14:textId="77777777" w:rsidR="00DD6AC6" w:rsidRPr="00B723C7" w:rsidRDefault="00DD6AC6">
            <w:pPr>
              <w:pStyle w:val="Tabletext"/>
            </w:pPr>
            <w:proofErr w:type="spellStart"/>
            <w:r w:rsidRPr="00B723C7">
              <w:t>Procentuālais</w:t>
            </w:r>
            <w:proofErr w:type="spellEnd"/>
            <w:r w:rsidRPr="00B723C7">
              <w:t xml:space="preserve"> </w:t>
            </w:r>
            <w:proofErr w:type="spellStart"/>
            <w:r w:rsidRPr="00B723C7">
              <w:t>daudzums</w:t>
            </w:r>
            <w:proofErr w:type="spellEnd"/>
            <w:r w:rsidRPr="00B723C7">
              <w:t xml:space="preserve">, kas </w:t>
            </w:r>
            <w:proofErr w:type="spellStart"/>
            <w:r w:rsidRPr="00B723C7">
              <w:t>iziet</w:t>
            </w:r>
            <w:proofErr w:type="spellEnd"/>
            <w:r w:rsidRPr="00B723C7">
              <w:t xml:space="preserve"> </w:t>
            </w:r>
            <w:proofErr w:type="spellStart"/>
            <w:r w:rsidRPr="00B723C7">
              <w:t>caur</w:t>
            </w:r>
            <w:proofErr w:type="spellEnd"/>
            <w:r w:rsidRPr="00B723C7">
              <w:t xml:space="preserve"> 0,063 mm </w:t>
            </w:r>
            <w:proofErr w:type="spellStart"/>
            <w:r w:rsidRPr="00B723C7">
              <w:t>sietu</w:t>
            </w:r>
            <w:proofErr w:type="spellEnd"/>
            <w:r w:rsidRPr="00B723C7">
              <w:t xml:space="preserve"> </w:t>
            </w:r>
            <w:proofErr w:type="spellStart"/>
            <w:r w:rsidRPr="00B723C7">
              <w:t>rupjam</w:t>
            </w:r>
            <w:proofErr w:type="spellEnd"/>
            <w:r w:rsidRPr="00B723C7">
              <w:t xml:space="preserve"> </w:t>
            </w:r>
            <w:proofErr w:type="spellStart"/>
            <w:r w:rsidRPr="00B723C7">
              <w:t>minerālmateriālam</w:t>
            </w:r>
            <w:proofErr w:type="spellEnd"/>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3CD5C2" w14:textId="77777777" w:rsidR="00DD6AC6" w:rsidRPr="00B723C7" w:rsidRDefault="00DD6AC6">
            <w:pPr>
              <w:pStyle w:val="Tabletext"/>
            </w:pPr>
            <w:r w:rsidRPr="00B723C7">
              <w:t>LVS EN 933-1</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1E15362" w14:textId="36B21605" w:rsidR="00DD6AC6" w:rsidRPr="00B723C7" w:rsidRDefault="00DD6AC6">
            <w:pPr>
              <w:pStyle w:val="Tabletext"/>
            </w:pPr>
            <w:r w:rsidRPr="00B723C7">
              <w:t>4.1.4</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48C3A0" w14:textId="77777777" w:rsidR="00DD6AC6" w:rsidRPr="001F6973" w:rsidRDefault="00DD6AC6" w:rsidP="009650B8">
            <w:pPr>
              <w:pStyle w:val="Tabletext3"/>
            </w:pPr>
            <w:r w:rsidRPr="001F6973">
              <w:t>f4</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858F9E" w14:textId="77777777" w:rsidR="00DD6AC6" w:rsidRPr="001F6973" w:rsidRDefault="00DD6AC6">
            <w:pPr>
              <w:pStyle w:val="Tabletext3"/>
            </w:pPr>
            <w:r w:rsidRPr="001F6973">
              <w:t>≤ 4</w:t>
            </w:r>
          </w:p>
        </w:tc>
      </w:tr>
      <w:tr w:rsidR="00DD6AC6" w:rsidRPr="00B723C7" w14:paraId="4C5F9363" w14:textId="77777777" w:rsidTr="00DD6AC6">
        <w:trPr>
          <w:cantSplit/>
          <w:trHeight w:val="395"/>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E429B7" w14:textId="77777777" w:rsidR="00DD6AC6" w:rsidRPr="00B723C7" w:rsidRDefault="00DD6AC6">
            <w:pPr>
              <w:pStyle w:val="Tabletext"/>
            </w:pPr>
            <w:proofErr w:type="spellStart"/>
            <w:r w:rsidRPr="00B723C7">
              <w:lastRenderedPageBreak/>
              <w:t>Procentuālais</w:t>
            </w:r>
            <w:proofErr w:type="spellEnd"/>
            <w:r w:rsidRPr="00B723C7">
              <w:t xml:space="preserve"> </w:t>
            </w:r>
            <w:proofErr w:type="spellStart"/>
            <w:r w:rsidRPr="00B723C7">
              <w:t>daudzums</w:t>
            </w:r>
            <w:proofErr w:type="spellEnd"/>
            <w:r w:rsidRPr="00B723C7">
              <w:t xml:space="preserve">, kas </w:t>
            </w:r>
            <w:proofErr w:type="spellStart"/>
            <w:r w:rsidRPr="00B723C7">
              <w:t>iziet</w:t>
            </w:r>
            <w:proofErr w:type="spellEnd"/>
            <w:r w:rsidRPr="00B723C7">
              <w:t xml:space="preserve"> </w:t>
            </w:r>
            <w:proofErr w:type="spellStart"/>
            <w:r w:rsidRPr="00B723C7">
              <w:t>caur</w:t>
            </w:r>
            <w:proofErr w:type="spellEnd"/>
            <w:r w:rsidRPr="00B723C7">
              <w:t xml:space="preserve"> 0,063 mm </w:t>
            </w:r>
            <w:proofErr w:type="spellStart"/>
            <w:r w:rsidRPr="00B723C7">
              <w:t>sietu</w:t>
            </w:r>
            <w:proofErr w:type="spellEnd"/>
            <w:r w:rsidRPr="00B723C7">
              <w:t xml:space="preserve"> </w:t>
            </w:r>
            <w:proofErr w:type="spellStart"/>
            <w:r w:rsidRPr="00B723C7">
              <w:t>smalkam</w:t>
            </w:r>
            <w:proofErr w:type="spellEnd"/>
            <w:r w:rsidRPr="00B723C7">
              <w:t xml:space="preserve"> </w:t>
            </w:r>
            <w:proofErr w:type="spellStart"/>
            <w:r w:rsidRPr="00B723C7">
              <w:t>minerālmateriālam</w:t>
            </w:r>
            <w:proofErr w:type="spellEnd"/>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213069" w14:textId="77777777" w:rsidR="00DD6AC6" w:rsidRPr="00B723C7" w:rsidRDefault="00DD6AC6">
            <w:pPr>
              <w:pStyle w:val="Tabletext"/>
            </w:pPr>
            <w:r w:rsidRPr="00B723C7">
              <w:t>LVS EN 933-1</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4B31AA" w14:textId="6903A152" w:rsidR="00DD6AC6" w:rsidRPr="00B723C7" w:rsidRDefault="00DD6AC6">
            <w:pPr>
              <w:pStyle w:val="Tabletext"/>
            </w:pPr>
            <w:r w:rsidRPr="00B723C7">
              <w:t>4.1.</w:t>
            </w:r>
            <w:proofErr w:type="gramStart"/>
            <w:r w:rsidRPr="00B723C7">
              <w:t>4.</w:t>
            </w:r>
            <w:r w:rsidR="00C92FDB">
              <w:t>p.</w:t>
            </w:r>
            <w:proofErr w:type="gramEnd"/>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9BD3AF9" w14:textId="77777777" w:rsidR="00DD6AC6" w:rsidRPr="001F6973" w:rsidRDefault="00DD6AC6" w:rsidP="009650B8">
            <w:pPr>
              <w:pStyle w:val="Tabletext3"/>
            </w:pPr>
            <w:r w:rsidRPr="001F6973">
              <w:t>f10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B8C31CE" w14:textId="77777777" w:rsidR="00DD6AC6" w:rsidRPr="001F6973" w:rsidRDefault="00DD6AC6">
            <w:pPr>
              <w:pStyle w:val="Tabletext3"/>
            </w:pPr>
            <w:r w:rsidRPr="001F6973">
              <w:t>≤ 10</w:t>
            </w:r>
          </w:p>
        </w:tc>
      </w:tr>
      <w:tr w:rsidR="00DD6AC6" w:rsidRPr="00B723C7" w14:paraId="1946884C" w14:textId="77777777" w:rsidTr="00DD6AC6">
        <w:trPr>
          <w:cantSplit/>
          <w:trHeight w:val="61"/>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9A61802" w14:textId="77777777" w:rsidR="00DD6AC6" w:rsidRPr="00B723C7" w:rsidRDefault="00DD6AC6">
            <w:pPr>
              <w:pStyle w:val="Tabletext"/>
            </w:pPr>
            <w:proofErr w:type="spellStart"/>
            <w:r w:rsidRPr="00B723C7">
              <w:t>Metilēnzilā</w:t>
            </w:r>
            <w:proofErr w:type="spellEnd"/>
            <w:r w:rsidRPr="00B723C7">
              <w:t xml:space="preserve"> </w:t>
            </w:r>
            <w:proofErr w:type="spellStart"/>
            <w:proofErr w:type="gramStart"/>
            <w:r w:rsidRPr="00B723C7">
              <w:t>vērtība</w:t>
            </w:r>
            <w:proofErr w:type="spellEnd"/>
            <w:r w:rsidRPr="00B723C7">
              <w:rPr>
                <w:vertAlign w:val="superscript"/>
              </w:rPr>
              <w:t>(</w:t>
            </w:r>
            <w:proofErr w:type="gramEnd"/>
            <w:r w:rsidRPr="00B723C7">
              <w:rPr>
                <w:vertAlign w:val="superscript"/>
              </w:rPr>
              <w:t>1)</w:t>
            </w:r>
            <w:r w:rsidRPr="00B723C7">
              <w:t>, g/kg</w:t>
            </w:r>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F3AC70" w14:textId="77777777" w:rsidR="00DD6AC6" w:rsidRPr="00B723C7" w:rsidRDefault="00DD6AC6">
            <w:pPr>
              <w:pStyle w:val="Tabletext"/>
            </w:pPr>
            <w:r w:rsidRPr="00B723C7">
              <w:t>LVS EN 933-9</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62B28DD" w14:textId="4B50A905" w:rsidR="00DD6AC6" w:rsidRPr="00B723C7" w:rsidRDefault="00DD6AC6">
            <w:pPr>
              <w:pStyle w:val="Tabletext"/>
            </w:pPr>
            <w:r w:rsidRPr="00B723C7">
              <w:t>4.1.</w:t>
            </w:r>
            <w:proofErr w:type="gramStart"/>
            <w:r w:rsidRPr="00B723C7">
              <w:t>5.</w:t>
            </w:r>
            <w:r w:rsidR="00C92FDB">
              <w:t>p.</w:t>
            </w:r>
            <w:proofErr w:type="gramEnd"/>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CBA0DD" w14:textId="77777777" w:rsidR="00DD6AC6" w:rsidRPr="001F6973" w:rsidRDefault="00DD6AC6" w:rsidP="009650B8">
            <w:pPr>
              <w:pStyle w:val="Tabletext3"/>
            </w:pPr>
            <w:r w:rsidRPr="001F6973">
              <w:t>MBF10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EE744C8" w14:textId="77777777" w:rsidR="00DD6AC6" w:rsidRPr="001F6973" w:rsidRDefault="00DD6AC6">
            <w:pPr>
              <w:pStyle w:val="Tabletext3"/>
            </w:pPr>
            <w:r w:rsidRPr="001F6973">
              <w:t>≤ 10</w:t>
            </w:r>
          </w:p>
        </w:tc>
      </w:tr>
    </w:tbl>
    <w:p w14:paraId="41E784B4" w14:textId="707103AC" w:rsidR="00DD6AC6" w:rsidRPr="00B723C7" w:rsidRDefault="00DD6AC6" w:rsidP="00B300E4">
      <w:pPr>
        <w:pStyle w:val="Pamatteksts3"/>
      </w:pPr>
      <w:proofErr w:type="gramStart"/>
      <w:r w:rsidRPr="00B723C7">
        <w:t>PIEZĪME</w:t>
      </w:r>
      <w:r w:rsidRPr="00B723C7">
        <w:rPr>
          <w:vertAlign w:val="superscript"/>
        </w:rPr>
        <w:t>(</w:t>
      </w:r>
      <w:proofErr w:type="gramEnd"/>
      <w:r w:rsidRPr="00B723C7">
        <w:rPr>
          <w:vertAlign w:val="superscript"/>
        </w:rPr>
        <w:t>1)</w:t>
      </w:r>
      <w:r w:rsidRPr="00B723C7">
        <w:t xml:space="preserve"> </w:t>
      </w:r>
      <w:proofErr w:type="spellStart"/>
      <w:r w:rsidRPr="00B723C7">
        <w:t>Jānosaka</w:t>
      </w:r>
      <w:proofErr w:type="spellEnd"/>
      <w:r w:rsidRPr="00B723C7">
        <w:t xml:space="preserve">, </w:t>
      </w:r>
      <w:proofErr w:type="spellStart"/>
      <w:r w:rsidRPr="00B723C7">
        <w:t>ja</w:t>
      </w:r>
      <w:proofErr w:type="spellEnd"/>
      <w:r w:rsidRPr="00B723C7">
        <w:t xml:space="preserve"> </w:t>
      </w:r>
      <w:proofErr w:type="spellStart"/>
      <w:r w:rsidRPr="00B723C7">
        <w:t>smalkās</w:t>
      </w:r>
      <w:proofErr w:type="spellEnd"/>
      <w:r w:rsidRPr="00B723C7">
        <w:t xml:space="preserve"> </w:t>
      </w:r>
      <w:proofErr w:type="spellStart"/>
      <w:r w:rsidRPr="00B723C7">
        <w:t>frakcijas</w:t>
      </w:r>
      <w:proofErr w:type="spellEnd"/>
      <w:r w:rsidRPr="00B723C7">
        <w:t xml:space="preserve"> </w:t>
      </w:r>
      <w:proofErr w:type="spellStart"/>
      <w:r w:rsidRPr="00B723C7">
        <w:t>saturs</w:t>
      </w:r>
      <w:proofErr w:type="spellEnd"/>
      <w:r w:rsidRPr="00B723C7">
        <w:t xml:space="preserve"> </w:t>
      </w:r>
      <w:proofErr w:type="spellStart"/>
      <w:r w:rsidRPr="00B723C7">
        <w:t>smalkajā</w:t>
      </w:r>
      <w:proofErr w:type="spellEnd"/>
      <w:r w:rsidRPr="00B723C7">
        <w:t xml:space="preserve"> </w:t>
      </w:r>
      <w:proofErr w:type="spellStart"/>
      <w:r w:rsidRPr="00B723C7">
        <w:t>minerālmateriālā</w:t>
      </w:r>
      <w:proofErr w:type="spellEnd"/>
      <w:r w:rsidRPr="00B723C7">
        <w:t xml:space="preserve"> </w:t>
      </w:r>
      <w:proofErr w:type="spellStart"/>
      <w:r w:rsidRPr="00B723C7">
        <w:t>ir</w:t>
      </w:r>
      <w:proofErr w:type="spellEnd"/>
      <w:r w:rsidRPr="00B723C7">
        <w:t xml:space="preserve"> </w:t>
      </w:r>
      <w:proofErr w:type="spellStart"/>
      <w:r w:rsidRPr="00B723C7">
        <w:t>starp</w:t>
      </w:r>
      <w:proofErr w:type="spellEnd"/>
      <w:r w:rsidRPr="00B723C7">
        <w:t xml:space="preserve"> 3</w:t>
      </w:r>
      <w:r w:rsidR="001E2784">
        <w:t xml:space="preserve"> </w:t>
      </w:r>
      <w:proofErr w:type="spellStart"/>
      <w:r w:rsidR="001E2784">
        <w:t>masas</w:t>
      </w:r>
      <w:proofErr w:type="spellEnd"/>
      <w:r w:rsidR="001E2784">
        <w:t xml:space="preserve"> </w:t>
      </w:r>
      <w:r w:rsidRPr="00B723C7">
        <w:t>% un 10</w:t>
      </w:r>
      <w:r w:rsidR="001E2784">
        <w:t xml:space="preserve"> </w:t>
      </w:r>
      <w:proofErr w:type="spellStart"/>
      <w:r w:rsidR="001E2784">
        <w:t>masas</w:t>
      </w:r>
      <w:proofErr w:type="spellEnd"/>
      <w:r w:rsidR="001E2784">
        <w:t xml:space="preserve"> </w:t>
      </w:r>
      <w:r w:rsidRPr="00B723C7">
        <w:t>%.</w:t>
      </w:r>
    </w:p>
    <w:p w14:paraId="69DAD6F6" w14:textId="77777777" w:rsidR="00DD6AC6" w:rsidRPr="00B723C7" w:rsidRDefault="00DD6AC6" w:rsidP="00874F78">
      <w:pPr>
        <w:pStyle w:val="Virsraksts8"/>
      </w:pPr>
      <w:r w:rsidRPr="00B723C7">
        <w:t xml:space="preserve">tabula. </w:t>
      </w:r>
      <w:proofErr w:type="spellStart"/>
      <w:r w:rsidRPr="00B723C7">
        <w:t>Smalko</w:t>
      </w:r>
      <w:proofErr w:type="spellEnd"/>
      <w:r w:rsidRPr="00B723C7">
        <w:t xml:space="preserve"> </w:t>
      </w:r>
      <w:proofErr w:type="spellStart"/>
      <w:r w:rsidRPr="00B723C7">
        <w:t>minerālmateriālu</w:t>
      </w:r>
      <w:proofErr w:type="spellEnd"/>
      <w:r w:rsidRPr="00B723C7">
        <w:t xml:space="preserve"> </w:t>
      </w:r>
      <w:proofErr w:type="spellStart"/>
      <w:r w:rsidRPr="00B723C7">
        <w:t>šķautņainība</w:t>
      </w:r>
      <w:proofErr w:type="spellEnd"/>
    </w:p>
    <w:tbl>
      <w:tblPr>
        <w:tblW w:w="9014" w:type="dxa"/>
        <w:jc w:val="center"/>
        <w:tblLayout w:type="fixed"/>
        <w:tblLook w:val="0000" w:firstRow="0" w:lastRow="0" w:firstColumn="0" w:lastColumn="0" w:noHBand="0" w:noVBand="0"/>
      </w:tblPr>
      <w:tblGrid>
        <w:gridCol w:w="3759"/>
        <w:gridCol w:w="1313"/>
        <w:gridCol w:w="1314"/>
        <w:gridCol w:w="1314"/>
        <w:gridCol w:w="1314"/>
      </w:tblGrid>
      <w:tr w:rsidR="00DD6AC6" w:rsidRPr="00B723C7" w14:paraId="40BD18F2" w14:textId="77777777" w:rsidTr="00DD6AC6">
        <w:trPr>
          <w:cantSplit/>
          <w:trHeight w:val="440"/>
          <w:tblHeader/>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7598F3" w14:textId="77777777" w:rsidR="00DD6AC6" w:rsidRPr="00B723C7" w:rsidRDefault="00DD6AC6" w:rsidP="00871FC1">
            <w:pPr>
              <w:pStyle w:val="Tablehead"/>
            </w:pPr>
            <w:proofErr w:type="spellStart"/>
            <w:r w:rsidRPr="00B723C7">
              <w:t>Īpašība</w:t>
            </w:r>
            <w:proofErr w:type="spellEnd"/>
            <w:r w:rsidRPr="00B723C7">
              <w:t xml:space="preserve">, </w:t>
            </w:r>
            <w:proofErr w:type="spellStart"/>
            <w:r w:rsidRPr="00B723C7">
              <w:t>mērvienība</w:t>
            </w:r>
            <w:proofErr w:type="spellEnd"/>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79663D" w14:textId="77777777" w:rsidR="00DD6AC6" w:rsidRPr="00B723C7" w:rsidRDefault="00DD6AC6" w:rsidP="00871FC1">
            <w:pPr>
              <w:pStyle w:val="Tablehead"/>
            </w:pPr>
            <w:proofErr w:type="spellStart"/>
            <w:r w:rsidRPr="00B723C7">
              <w:t>Testēšanas</w:t>
            </w:r>
            <w:proofErr w:type="spellEnd"/>
            <w:r w:rsidRPr="00B723C7">
              <w:t xml:space="preserve"> </w:t>
            </w:r>
            <w:proofErr w:type="spellStart"/>
            <w:r w:rsidRPr="00B723C7">
              <w:t>metode</w:t>
            </w:r>
            <w:proofErr w:type="spellEnd"/>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2AABE0" w14:textId="77777777" w:rsidR="00262D5E" w:rsidRDefault="00DD6AC6" w:rsidP="00871FC1">
            <w:pPr>
              <w:pStyle w:val="Tablehead"/>
            </w:pPr>
            <w:proofErr w:type="spellStart"/>
            <w:r w:rsidRPr="00B723C7">
              <w:t>Atsauce</w:t>
            </w:r>
            <w:proofErr w:type="spellEnd"/>
            <w:r w:rsidRPr="00B723C7">
              <w:t xml:space="preserve"> </w:t>
            </w:r>
            <w:proofErr w:type="spellStart"/>
            <w:r w:rsidRPr="00B723C7">
              <w:t>uz</w:t>
            </w:r>
            <w:proofErr w:type="spellEnd"/>
          </w:p>
          <w:p w14:paraId="01540256" w14:textId="3AA6DC0A" w:rsidR="00DD6AC6" w:rsidRPr="00B723C7" w:rsidRDefault="00DD6AC6" w:rsidP="00871FC1">
            <w:pPr>
              <w:pStyle w:val="Tablehead"/>
            </w:pPr>
            <w:r w:rsidRPr="00B723C7">
              <w:t>LVS EN 13043</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EA5E5C" w14:textId="77777777" w:rsidR="00DD6AC6" w:rsidRPr="00B723C7" w:rsidRDefault="00DD6AC6" w:rsidP="00871FC1">
            <w:pPr>
              <w:pStyle w:val="Tablehead"/>
            </w:pPr>
            <w:proofErr w:type="spellStart"/>
            <w:r w:rsidRPr="00B723C7">
              <w:t>Kategorija</w:t>
            </w:r>
            <w:proofErr w:type="spellEnd"/>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0329CFB" w14:textId="77777777" w:rsidR="00DD6AC6" w:rsidRPr="00B723C7" w:rsidRDefault="00DD6AC6" w:rsidP="00871FC1">
            <w:pPr>
              <w:pStyle w:val="Tablehead"/>
            </w:pPr>
            <w:proofErr w:type="spellStart"/>
            <w:r w:rsidRPr="00B723C7">
              <w:t>Prasība</w:t>
            </w:r>
            <w:proofErr w:type="spellEnd"/>
          </w:p>
        </w:tc>
      </w:tr>
      <w:tr w:rsidR="00DD6AC6" w:rsidRPr="00B723C7" w14:paraId="1EAA8083" w14:textId="77777777" w:rsidTr="00DD6AC6">
        <w:trPr>
          <w:cantSplit/>
          <w:trHeight w:val="350"/>
          <w:jc w:val="center"/>
        </w:trPr>
        <w:tc>
          <w:tcPr>
            <w:tcW w:w="37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72D049" w14:textId="77777777" w:rsidR="00DD6AC6" w:rsidRPr="00B723C7" w:rsidRDefault="00DD6AC6">
            <w:pPr>
              <w:pStyle w:val="Tabletext"/>
            </w:pPr>
            <w:proofErr w:type="spellStart"/>
            <w:r w:rsidRPr="00B723C7">
              <w:t>Plūšanas</w:t>
            </w:r>
            <w:proofErr w:type="spellEnd"/>
            <w:r w:rsidRPr="00B723C7">
              <w:t xml:space="preserve"> </w:t>
            </w:r>
            <w:proofErr w:type="spellStart"/>
            <w:r w:rsidRPr="00B723C7">
              <w:t>koeficients</w:t>
            </w:r>
            <w:proofErr w:type="spellEnd"/>
          </w:p>
        </w:tc>
        <w:tc>
          <w:tcPr>
            <w:tcW w:w="131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CAD483A" w14:textId="77777777" w:rsidR="00DD6AC6" w:rsidRPr="00B723C7" w:rsidRDefault="00DD6AC6">
            <w:pPr>
              <w:pStyle w:val="Tabletext"/>
            </w:pPr>
            <w:r w:rsidRPr="00B723C7">
              <w:t>LVS EN 933-6</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EB8AC64" w14:textId="2E543D88" w:rsidR="00DD6AC6" w:rsidRPr="00B723C7" w:rsidRDefault="00DD6AC6">
            <w:pPr>
              <w:pStyle w:val="Tabletext"/>
            </w:pPr>
            <w:r w:rsidRPr="00B723C7">
              <w:t>4.1.</w:t>
            </w:r>
            <w:proofErr w:type="gramStart"/>
            <w:r w:rsidRPr="00B723C7">
              <w:t>8.</w:t>
            </w:r>
            <w:r w:rsidR="00C92FDB">
              <w:t>p.</w:t>
            </w:r>
            <w:proofErr w:type="gramEnd"/>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BA5191" w14:textId="77777777" w:rsidR="00DD6AC6" w:rsidRPr="00A437CD" w:rsidRDefault="00DD6AC6" w:rsidP="009650B8">
            <w:pPr>
              <w:pStyle w:val="Tabletext3"/>
            </w:pPr>
            <w:r w:rsidRPr="00A437CD">
              <w:t>E</w:t>
            </w:r>
            <w:r w:rsidRPr="00A437CD">
              <w:rPr>
                <w:vertAlign w:val="subscript"/>
              </w:rPr>
              <w:t>CS</w:t>
            </w:r>
            <w:r w:rsidRPr="00A437CD">
              <w:t>30</w:t>
            </w:r>
          </w:p>
        </w:tc>
        <w:tc>
          <w:tcPr>
            <w:tcW w:w="131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D80E53" w14:textId="77777777" w:rsidR="00DD6AC6" w:rsidRPr="00A437CD" w:rsidRDefault="00DD6AC6">
            <w:pPr>
              <w:pStyle w:val="Tabletext3"/>
            </w:pPr>
            <w:r w:rsidRPr="00A437CD">
              <w:t>≥30</w:t>
            </w:r>
          </w:p>
        </w:tc>
      </w:tr>
    </w:tbl>
    <w:p w14:paraId="0E10ECE5" w14:textId="20B983EF" w:rsidR="00DD6AC6" w:rsidRPr="00B723C7" w:rsidRDefault="00DD6AC6" w:rsidP="00B300E4">
      <w:proofErr w:type="spellStart"/>
      <w:r w:rsidRPr="00B723C7">
        <w:t>Rupjajiem</w:t>
      </w:r>
      <w:proofErr w:type="spellEnd"/>
      <w:r w:rsidRPr="00B723C7">
        <w:t xml:space="preserve"> </w:t>
      </w:r>
      <w:proofErr w:type="spellStart"/>
      <w:r w:rsidRPr="00B723C7">
        <w:t>minerālmateriāliem</w:t>
      </w:r>
      <w:proofErr w:type="spellEnd"/>
      <w:r w:rsidRPr="00B723C7">
        <w:t xml:space="preserve"> </w:t>
      </w:r>
      <w:proofErr w:type="spellStart"/>
      <w:r w:rsidRPr="00B723C7">
        <w:t>jāatbilst</w:t>
      </w:r>
      <w:proofErr w:type="spellEnd"/>
      <w:r w:rsidRPr="00B723C7">
        <w:t xml:space="preserve">  </w:t>
      </w:r>
      <w:r w:rsidR="001E2784">
        <w:fldChar w:fldCharType="begin"/>
      </w:r>
      <w:r w:rsidR="001E2784">
        <w:instrText xml:space="preserve"> REF _Ref89766106 \r \h </w:instrText>
      </w:r>
      <w:r w:rsidR="00B300E4">
        <w:instrText xml:space="preserve"> \* MERGEFORMAT </w:instrText>
      </w:r>
      <w:r w:rsidR="001E2784">
        <w:fldChar w:fldCharType="separate"/>
      </w:r>
      <w:r w:rsidR="00C86EAE">
        <w:t>6.5-3</w:t>
      </w:r>
      <w:r w:rsidR="001E2784">
        <w:fldChar w:fldCharType="end"/>
      </w:r>
      <w:r w:rsidR="001E2784">
        <w:t xml:space="preserve"> </w:t>
      </w:r>
      <w:proofErr w:type="spellStart"/>
      <w:r w:rsidRPr="00B723C7">
        <w:t>tabulā</w:t>
      </w:r>
      <w:proofErr w:type="spellEnd"/>
      <w:r w:rsidRPr="00B723C7">
        <w:t xml:space="preserve"> </w:t>
      </w:r>
      <w:proofErr w:type="spellStart"/>
      <w:r w:rsidRPr="00B723C7">
        <w:t>izvirzītajām</w:t>
      </w:r>
      <w:proofErr w:type="spellEnd"/>
      <w:r w:rsidRPr="00B723C7">
        <w:t xml:space="preserve"> </w:t>
      </w:r>
      <w:proofErr w:type="spellStart"/>
      <w:r w:rsidRPr="00B723C7">
        <w:t>prasībām</w:t>
      </w:r>
      <w:proofErr w:type="spellEnd"/>
      <w:r w:rsidRPr="00B723C7">
        <w:t>.</w:t>
      </w:r>
    </w:p>
    <w:p w14:paraId="3A5CD5B9" w14:textId="77777777" w:rsidR="00DD6AC6" w:rsidRPr="00B723C7" w:rsidRDefault="00DD6AC6" w:rsidP="00874F78">
      <w:pPr>
        <w:pStyle w:val="Virsraksts8"/>
      </w:pPr>
      <w:bookmarkStart w:id="5948" w:name="_Ref89766106"/>
      <w:r w:rsidRPr="00B723C7">
        <w:t xml:space="preserve">tabula. </w:t>
      </w:r>
      <w:proofErr w:type="spellStart"/>
      <w:r w:rsidRPr="00B723C7">
        <w:t>Prasības</w:t>
      </w:r>
      <w:proofErr w:type="spellEnd"/>
      <w:r w:rsidRPr="00B723C7">
        <w:t xml:space="preserve"> </w:t>
      </w:r>
      <w:proofErr w:type="spellStart"/>
      <w:r w:rsidRPr="00B723C7">
        <w:t>rupjajiem</w:t>
      </w:r>
      <w:proofErr w:type="spellEnd"/>
      <w:r w:rsidRPr="00B723C7">
        <w:t xml:space="preserve"> </w:t>
      </w:r>
      <w:proofErr w:type="spellStart"/>
      <w:r w:rsidRPr="00B723C7">
        <w:t>minerālmateriāliem</w:t>
      </w:r>
      <w:bookmarkEnd w:id="5948"/>
      <w:proofErr w:type="spellEnd"/>
    </w:p>
    <w:tbl>
      <w:tblPr>
        <w:tblW w:w="9882"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03"/>
        <w:gridCol w:w="1560"/>
        <w:gridCol w:w="1275"/>
        <w:gridCol w:w="1181"/>
        <w:gridCol w:w="1181"/>
        <w:gridCol w:w="1182"/>
      </w:tblGrid>
      <w:tr w:rsidR="00DD6AC6" w:rsidRPr="00B723C7" w14:paraId="320AB459" w14:textId="77777777" w:rsidTr="00586416">
        <w:trPr>
          <w:cantSplit/>
          <w:trHeight w:val="283"/>
          <w:tblHeader/>
        </w:trPr>
        <w:tc>
          <w:tcPr>
            <w:tcW w:w="3503" w:type="dxa"/>
            <w:vMerge w:val="restart"/>
            <w:tcMar>
              <w:top w:w="0" w:type="dxa"/>
              <w:left w:w="0" w:type="dxa"/>
              <w:bottom w:w="0" w:type="dxa"/>
              <w:right w:w="0" w:type="dxa"/>
            </w:tcMar>
            <w:vAlign w:val="center"/>
          </w:tcPr>
          <w:p w14:paraId="167FED75" w14:textId="77777777" w:rsidR="00DD6AC6" w:rsidRPr="00B723C7" w:rsidRDefault="00DD6AC6" w:rsidP="00871FC1">
            <w:pPr>
              <w:pStyle w:val="Tablehead"/>
            </w:pPr>
            <w:proofErr w:type="spellStart"/>
            <w:r w:rsidRPr="00B723C7">
              <w:t>Īpašība</w:t>
            </w:r>
            <w:proofErr w:type="spellEnd"/>
            <w:r w:rsidRPr="00B723C7">
              <w:t xml:space="preserve">, </w:t>
            </w:r>
            <w:proofErr w:type="spellStart"/>
            <w:r w:rsidRPr="00B723C7">
              <w:t>mērvienība</w:t>
            </w:r>
            <w:proofErr w:type="spellEnd"/>
          </w:p>
        </w:tc>
        <w:tc>
          <w:tcPr>
            <w:tcW w:w="1560" w:type="dxa"/>
            <w:vMerge w:val="restart"/>
            <w:tcMar>
              <w:top w:w="0" w:type="dxa"/>
              <w:left w:w="0" w:type="dxa"/>
              <w:bottom w:w="0" w:type="dxa"/>
              <w:right w:w="0" w:type="dxa"/>
            </w:tcMar>
            <w:vAlign w:val="center"/>
          </w:tcPr>
          <w:p w14:paraId="44C54D69" w14:textId="77777777" w:rsidR="00DD6AC6" w:rsidRPr="00B723C7" w:rsidRDefault="00DD6AC6" w:rsidP="00871FC1">
            <w:pPr>
              <w:pStyle w:val="Tablehead"/>
            </w:pPr>
            <w:proofErr w:type="spellStart"/>
            <w:r w:rsidRPr="00B723C7">
              <w:t>Testēšanas</w:t>
            </w:r>
            <w:proofErr w:type="spellEnd"/>
            <w:r w:rsidRPr="00B723C7">
              <w:t xml:space="preserve"> </w:t>
            </w:r>
            <w:proofErr w:type="spellStart"/>
            <w:r w:rsidRPr="00B723C7">
              <w:t>metode</w:t>
            </w:r>
            <w:proofErr w:type="spellEnd"/>
          </w:p>
        </w:tc>
        <w:tc>
          <w:tcPr>
            <w:tcW w:w="1275" w:type="dxa"/>
            <w:vMerge w:val="restart"/>
            <w:tcMar>
              <w:top w:w="0" w:type="dxa"/>
              <w:left w:w="0" w:type="dxa"/>
              <w:bottom w:w="0" w:type="dxa"/>
              <w:right w:w="0" w:type="dxa"/>
            </w:tcMar>
            <w:vAlign w:val="center"/>
          </w:tcPr>
          <w:p w14:paraId="60379FEA" w14:textId="77777777" w:rsidR="00DD6AC6" w:rsidRPr="00B723C7" w:rsidRDefault="00DD6AC6" w:rsidP="00871FC1">
            <w:pPr>
              <w:pStyle w:val="Tablehead"/>
            </w:pPr>
            <w:proofErr w:type="spellStart"/>
            <w:r w:rsidRPr="00B723C7">
              <w:t>Atsauce</w:t>
            </w:r>
            <w:proofErr w:type="spellEnd"/>
            <w:r w:rsidRPr="00B723C7">
              <w:t xml:space="preserve"> </w:t>
            </w:r>
            <w:proofErr w:type="spellStart"/>
            <w:r w:rsidRPr="00B723C7">
              <w:t>uz</w:t>
            </w:r>
            <w:proofErr w:type="spellEnd"/>
          </w:p>
          <w:p w14:paraId="50FECDFE" w14:textId="77777777" w:rsidR="00DD6AC6" w:rsidRPr="00B723C7" w:rsidRDefault="00DD6AC6" w:rsidP="00871FC1">
            <w:pPr>
              <w:pStyle w:val="Tablehead"/>
            </w:pPr>
            <w:r w:rsidRPr="00B723C7">
              <w:t>LVS EN 13043</w:t>
            </w:r>
          </w:p>
        </w:tc>
        <w:tc>
          <w:tcPr>
            <w:tcW w:w="3544" w:type="dxa"/>
            <w:gridSpan w:val="3"/>
          </w:tcPr>
          <w:p w14:paraId="5A315806" w14:textId="77777777" w:rsidR="00DD6AC6" w:rsidRPr="00B723C7" w:rsidRDefault="00DD6AC6" w:rsidP="00871FC1">
            <w:pPr>
              <w:pStyle w:val="Tablehead"/>
            </w:pPr>
            <w:proofErr w:type="spellStart"/>
            <w:r w:rsidRPr="00B723C7">
              <w:t>Rupjo</w:t>
            </w:r>
            <w:proofErr w:type="spellEnd"/>
            <w:r w:rsidRPr="00B723C7">
              <w:t xml:space="preserve"> </w:t>
            </w:r>
            <w:proofErr w:type="spellStart"/>
            <w:r w:rsidRPr="00B723C7">
              <w:t>minerālmateriālu</w:t>
            </w:r>
            <w:proofErr w:type="spellEnd"/>
            <w:r w:rsidRPr="00B723C7">
              <w:t xml:space="preserve"> </w:t>
            </w:r>
            <w:proofErr w:type="spellStart"/>
            <w:r w:rsidRPr="00B723C7">
              <w:t>stiprības</w:t>
            </w:r>
            <w:proofErr w:type="spellEnd"/>
            <w:r w:rsidRPr="00B723C7">
              <w:t xml:space="preserve"> </w:t>
            </w:r>
            <w:proofErr w:type="spellStart"/>
            <w:r w:rsidRPr="00B723C7">
              <w:t>klase</w:t>
            </w:r>
            <w:proofErr w:type="spellEnd"/>
          </w:p>
        </w:tc>
      </w:tr>
      <w:tr w:rsidR="00DD6AC6" w:rsidRPr="00B723C7" w14:paraId="11A796DF" w14:textId="77777777" w:rsidTr="00586416">
        <w:trPr>
          <w:cantSplit/>
          <w:trHeight w:val="283"/>
          <w:tblHeader/>
        </w:trPr>
        <w:tc>
          <w:tcPr>
            <w:tcW w:w="3503" w:type="dxa"/>
            <w:vMerge/>
            <w:tcMar>
              <w:top w:w="0" w:type="dxa"/>
              <w:left w:w="0" w:type="dxa"/>
              <w:bottom w:w="0" w:type="dxa"/>
              <w:right w:w="0" w:type="dxa"/>
            </w:tcMar>
            <w:vAlign w:val="center"/>
          </w:tcPr>
          <w:p w14:paraId="5FB58FD3" w14:textId="77777777" w:rsidR="00DD6AC6" w:rsidRPr="00B723C7" w:rsidRDefault="00DD6AC6" w:rsidP="00871FC1">
            <w:pPr>
              <w:pStyle w:val="Tablehead"/>
            </w:pPr>
          </w:p>
        </w:tc>
        <w:tc>
          <w:tcPr>
            <w:tcW w:w="1560" w:type="dxa"/>
            <w:vMerge/>
            <w:tcMar>
              <w:top w:w="0" w:type="dxa"/>
              <w:left w:w="0" w:type="dxa"/>
              <w:bottom w:w="0" w:type="dxa"/>
              <w:right w:w="0" w:type="dxa"/>
            </w:tcMar>
            <w:vAlign w:val="center"/>
          </w:tcPr>
          <w:p w14:paraId="535B7528" w14:textId="77777777" w:rsidR="00DD6AC6" w:rsidRPr="00B723C7" w:rsidRDefault="00DD6AC6" w:rsidP="00871FC1">
            <w:pPr>
              <w:pStyle w:val="Tablehead"/>
            </w:pPr>
          </w:p>
        </w:tc>
        <w:tc>
          <w:tcPr>
            <w:tcW w:w="1275" w:type="dxa"/>
            <w:vMerge/>
            <w:tcMar>
              <w:top w:w="0" w:type="dxa"/>
              <w:left w:w="0" w:type="dxa"/>
              <w:bottom w:w="0" w:type="dxa"/>
              <w:right w:w="0" w:type="dxa"/>
            </w:tcMar>
            <w:vAlign w:val="center"/>
          </w:tcPr>
          <w:p w14:paraId="76AA61C2" w14:textId="77777777" w:rsidR="00DD6AC6" w:rsidRPr="00B723C7" w:rsidRDefault="00DD6AC6" w:rsidP="00871FC1">
            <w:pPr>
              <w:pStyle w:val="Tablehead"/>
            </w:pPr>
          </w:p>
        </w:tc>
        <w:tc>
          <w:tcPr>
            <w:tcW w:w="1181" w:type="dxa"/>
          </w:tcPr>
          <w:p w14:paraId="017554B4" w14:textId="77777777" w:rsidR="00DD6AC6" w:rsidRPr="00B723C7" w:rsidRDefault="00DD6AC6" w:rsidP="00871FC1">
            <w:pPr>
              <w:pStyle w:val="Tablehead"/>
            </w:pPr>
            <w:r>
              <w:t>S-III</w:t>
            </w:r>
          </w:p>
        </w:tc>
        <w:tc>
          <w:tcPr>
            <w:tcW w:w="1181" w:type="dxa"/>
          </w:tcPr>
          <w:p w14:paraId="0D3F2F5F" w14:textId="77777777" w:rsidR="00DD6AC6" w:rsidRPr="00143D4F" w:rsidRDefault="00DD6AC6" w:rsidP="00871FC1">
            <w:pPr>
              <w:pStyle w:val="Tablehead"/>
            </w:pPr>
            <w:r w:rsidRPr="00143D4F">
              <w:t>S-II</w:t>
            </w:r>
            <w:r w:rsidRPr="00143D4F" w:rsidDel="0045662E">
              <w:t xml:space="preserve"> </w:t>
            </w:r>
          </w:p>
        </w:tc>
        <w:tc>
          <w:tcPr>
            <w:tcW w:w="1182" w:type="dxa"/>
          </w:tcPr>
          <w:p w14:paraId="4C0908E8" w14:textId="77777777" w:rsidR="00DD6AC6" w:rsidRPr="00B723C7" w:rsidRDefault="00DD6AC6" w:rsidP="00871FC1">
            <w:pPr>
              <w:pStyle w:val="Tablehead"/>
            </w:pPr>
            <w:r w:rsidRPr="00B723C7">
              <w:t>S-I</w:t>
            </w:r>
          </w:p>
        </w:tc>
      </w:tr>
      <w:tr w:rsidR="00262D5E" w:rsidRPr="00B723C7" w14:paraId="7D14353E" w14:textId="77777777" w:rsidTr="00586416">
        <w:trPr>
          <w:cantSplit/>
          <w:trHeight w:val="147"/>
        </w:trPr>
        <w:tc>
          <w:tcPr>
            <w:tcW w:w="3503" w:type="dxa"/>
            <w:tcMar>
              <w:top w:w="0" w:type="dxa"/>
              <w:left w:w="0" w:type="dxa"/>
              <w:bottom w:w="0" w:type="dxa"/>
              <w:right w:w="0" w:type="dxa"/>
            </w:tcMar>
            <w:vAlign w:val="center"/>
          </w:tcPr>
          <w:p w14:paraId="65539811" w14:textId="5417E653" w:rsidR="00262D5E" w:rsidRPr="00B723C7" w:rsidRDefault="00262D5E">
            <w:pPr>
              <w:pStyle w:val="Tabletext"/>
              <w:rPr>
                <w:vertAlign w:val="superscript"/>
              </w:rPr>
            </w:pPr>
            <w:proofErr w:type="spellStart"/>
            <w:r w:rsidRPr="00B723C7">
              <w:t>Plākšņainības</w:t>
            </w:r>
            <w:proofErr w:type="spellEnd"/>
            <w:r w:rsidRPr="00B723C7">
              <w:t xml:space="preserve"> </w:t>
            </w:r>
            <w:proofErr w:type="spellStart"/>
            <w:r w:rsidRPr="00B723C7">
              <w:t>indekss</w:t>
            </w:r>
            <w:proofErr w:type="spellEnd"/>
            <w:r>
              <w:t xml:space="preserve"> </w:t>
            </w:r>
            <w:r w:rsidRPr="00B723C7">
              <w:rPr>
                <w:vertAlign w:val="superscript"/>
              </w:rPr>
              <w:t>(1)</w:t>
            </w:r>
          </w:p>
        </w:tc>
        <w:tc>
          <w:tcPr>
            <w:tcW w:w="1560" w:type="dxa"/>
            <w:tcMar>
              <w:top w:w="0" w:type="dxa"/>
              <w:left w:w="0" w:type="dxa"/>
              <w:bottom w:w="0" w:type="dxa"/>
              <w:right w:w="0" w:type="dxa"/>
            </w:tcMar>
            <w:vAlign w:val="center"/>
          </w:tcPr>
          <w:p w14:paraId="52FDA0B6" w14:textId="77777777" w:rsidR="00262D5E" w:rsidRPr="00B723C7" w:rsidRDefault="00262D5E">
            <w:pPr>
              <w:pStyle w:val="Tabletext"/>
            </w:pPr>
            <w:r w:rsidRPr="00B723C7">
              <w:t>LVS EN 933-3</w:t>
            </w:r>
          </w:p>
        </w:tc>
        <w:tc>
          <w:tcPr>
            <w:tcW w:w="1275" w:type="dxa"/>
            <w:tcMar>
              <w:top w:w="0" w:type="dxa"/>
              <w:left w:w="0" w:type="dxa"/>
              <w:bottom w:w="0" w:type="dxa"/>
              <w:right w:w="0" w:type="dxa"/>
            </w:tcMar>
            <w:vAlign w:val="center"/>
          </w:tcPr>
          <w:p w14:paraId="670B4C78" w14:textId="70C95256" w:rsidR="00262D5E" w:rsidRPr="00B723C7" w:rsidRDefault="00262D5E">
            <w:pPr>
              <w:pStyle w:val="Tabletext"/>
            </w:pPr>
            <w:r w:rsidRPr="00B723C7">
              <w:t xml:space="preserve">4.1.6. </w:t>
            </w:r>
            <w:r w:rsidR="00C92FDB">
              <w:t>p.</w:t>
            </w:r>
          </w:p>
        </w:tc>
        <w:tc>
          <w:tcPr>
            <w:tcW w:w="1181" w:type="dxa"/>
          </w:tcPr>
          <w:p w14:paraId="37817614" w14:textId="77777777" w:rsidR="00262D5E" w:rsidRPr="00A437CD" w:rsidRDefault="00262D5E" w:rsidP="009650B8">
            <w:pPr>
              <w:pStyle w:val="Tabletext3"/>
            </w:pPr>
            <w:r w:rsidRPr="00A437CD">
              <w:t>FI</w:t>
            </w:r>
            <w:r w:rsidRPr="00A437CD">
              <w:rPr>
                <w:vertAlign w:val="subscript"/>
              </w:rPr>
              <w:t>30</w:t>
            </w:r>
            <w:r w:rsidRPr="00A437CD">
              <w:t xml:space="preserve"> / ≤ 30</w:t>
            </w:r>
          </w:p>
        </w:tc>
        <w:tc>
          <w:tcPr>
            <w:tcW w:w="2363" w:type="dxa"/>
            <w:gridSpan w:val="2"/>
            <w:vAlign w:val="center"/>
          </w:tcPr>
          <w:p w14:paraId="7C9BB8F9" w14:textId="7B6ACA7E" w:rsidR="00262D5E" w:rsidRPr="00A437CD" w:rsidRDefault="00262D5E">
            <w:pPr>
              <w:pStyle w:val="Tabletext3"/>
            </w:pPr>
            <w:r w:rsidRPr="00A437CD">
              <w:t>FI</w:t>
            </w:r>
            <w:r w:rsidRPr="00A437CD">
              <w:rPr>
                <w:vertAlign w:val="subscript"/>
              </w:rPr>
              <w:t>20</w:t>
            </w:r>
            <w:r w:rsidRPr="00A437CD">
              <w:t xml:space="preserve"> / ≤ 20</w:t>
            </w:r>
          </w:p>
        </w:tc>
      </w:tr>
      <w:tr w:rsidR="00262D5E" w:rsidRPr="00B723C7" w14:paraId="00D358C2" w14:textId="77777777" w:rsidTr="00586416">
        <w:trPr>
          <w:cantSplit/>
          <w:trHeight w:val="110"/>
        </w:trPr>
        <w:tc>
          <w:tcPr>
            <w:tcW w:w="3503" w:type="dxa"/>
            <w:tcMar>
              <w:top w:w="0" w:type="dxa"/>
              <w:left w:w="0" w:type="dxa"/>
              <w:bottom w:w="0" w:type="dxa"/>
              <w:right w:w="0" w:type="dxa"/>
            </w:tcMar>
            <w:vAlign w:val="center"/>
          </w:tcPr>
          <w:p w14:paraId="0B4B976B" w14:textId="33EBF00B" w:rsidR="00262D5E" w:rsidRPr="00B723C7" w:rsidRDefault="00262D5E">
            <w:pPr>
              <w:pStyle w:val="Tabletext"/>
              <w:rPr>
                <w:vertAlign w:val="superscript"/>
              </w:rPr>
            </w:pPr>
            <w:r w:rsidRPr="00B723C7">
              <w:t xml:space="preserve">Formas </w:t>
            </w:r>
            <w:proofErr w:type="spellStart"/>
            <w:r w:rsidRPr="00B723C7">
              <w:t>indekss</w:t>
            </w:r>
            <w:proofErr w:type="spellEnd"/>
            <w:r>
              <w:t xml:space="preserve"> </w:t>
            </w:r>
            <w:r w:rsidRPr="00B723C7">
              <w:rPr>
                <w:vertAlign w:val="superscript"/>
              </w:rPr>
              <w:t>(1)</w:t>
            </w:r>
          </w:p>
        </w:tc>
        <w:tc>
          <w:tcPr>
            <w:tcW w:w="1560" w:type="dxa"/>
            <w:tcMar>
              <w:top w:w="0" w:type="dxa"/>
              <w:left w:w="0" w:type="dxa"/>
              <w:bottom w:w="0" w:type="dxa"/>
              <w:right w:w="0" w:type="dxa"/>
            </w:tcMar>
            <w:vAlign w:val="center"/>
          </w:tcPr>
          <w:p w14:paraId="6DFC9C24" w14:textId="77777777" w:rsidR="00262D5E" w:rsidRPr="00B723C7" w:rsidRDefault="00262D5E">
            <w:pPr>
              <w:pStyle w:val="Tabletext"/>
            </w:pPr>
            <w:r w:rsidRPr="00B723C7">
              <w:t>LVS EN 933-4</w:t>
            </w:r>
          </w:p>
        </w:tc>
        <w:tc>
          <w:tcPr>
            <w:tcW w:w="1275" w:type="dxa"/>
            <w:tcMar>
              <w:top w:w="0" w:type="dxa"/>
              <w:left w:w="0" w:type="dxa"/>
              <w:bottom w:w="0" w:type="dxa"/>
              <w:right w:w="0" w:type="dxa"/>
            </w:tcMar>
            <w:vAlign w:val="center"/>
          </w:tcPr>
          <w:p w14:paraId="0EFEFABB" w14:textId="76689577" w:rsidR="00262D5E" w:rsidRPr="00B723C7" w:rsidRDefault="00262D5E">
            <w:pPr>
              <w:pStyle w:val="Tabletext"/>
            </w:pPr>
            <w:r w:rsidRPr="00B723C7">
              <w:t xml:space="preserve">4.1.6. </w:t>
            </w:r>
            <w:r w:rsidR="00C92FDB">
              <w:t>p.</w:t>
            </w:r>
          </w:p>
        </w:tc>
        <w:tc>
          <w:tcPr>
            <w:tcW w:w="1181" w:type="dxa"/>
          </w:tcPr>
          <w:p w14:paraId="66E58FE7" w14:textId="77777777" w:rsidR="00262D5E" w:rsidRPr="00A437CD" w:rsidRDefault="00262D5E" w:rsidP="009650B8">
            <w:pPr>
              <w:pStyle w:val="Tabletext3"/>
            </w:pPr>
            <w:r w:rsidRPr="00A437CD">
              <w:t>SI</w:t>
            </w:r>
            <w:r w:rsidRPr="00A437CD">
              <w:rPr>
                <w:vertAlign w:val="subscript"/>
              </w:rPr>
              <w:t>35</w:t>
            </w:r>
            <w:r w:rsidRPr="00A437CD">
              <w:t xml:space="preserve"> / ≤ 35</w:t>
            </w:r>
          </w:p>
        </w:tc>
        <w:tc>
          <w:tcPr>
            <w:tcW w:w="2363" w:type="dxa"/>
            <w:gridSpan w:val="2"/>
            <w:vAlign w:val="center"/>
          </w:tcPr>
          <w:p w14:paraId="0FCE850F" w14:textId="58ED9BB4" w:rsidR="00262D5E" w:rsidRPr="00A437CD" w:rsidRDefault="00262D5E">
            <w:pPr>
              <w:pStyle w:val="Tabletext3"/>
            </w:pPr>
            <w:r w:rsidRPr="00A437CD">
              <w:t>SI</w:t>
            </w:r>
            <w:r w:rsidRPr="00A437CD">
              <w:rPr>
                <w:vertAlign w:val="subscript"/>
              </w:rPr>
              <w:t>25</w:t>
            </w:r>
            <w:r w:rsidRPr="00A437CD">
              <w:t xml:space="preserve"> / ≤ 25</w:t>
            </w:r>
          </w:p>
        </w:tc>
      </w:tr>
      <w:tr w:rsidR="00DD6AC6" w:rsidRPr="00B723C7" w14:paraId="77296F2B" w14:textId="77777777" w:rsidTr="00586416">
        <w:trPr>
          <w:cantSplit/>
          <w:trHeight w:val="65"/>
        </w:trPr>
        <w:tc>
          <w:tcPr>
            <w:tcW w:w="3503" w:type="dxa"/>
            <w:tcMar>
              <w:top w:w="0" w:type="dxa"/>
              <w:left w:w="0" w:type="dxa"/>
              <w:bottom w:w="0" w:type="dxa"/>
              <w:right w:w="0" w:type="dxa"/>
            </w:tcMar>
          </w:tcPr>
          <w:p w14:paraId="0424D891" w14:textId="51FF145F" w:rsidR="00DD6AC6" w:rsidRPr="00B723C7" w:rsidRDefault="00DD6AC6">
            <w:pPr>
              <w:pStyle w:val="Tabletext"/>
            </w:pPr>
            <w:proofErr w:type="spellStart"/>
            <w:r w:rsidRPr="00B723C7">
              <w:t>Nordiskā</w:t>
            </w:r>
            <w:proofErr w:type="spellEnd"/>
            <w:r w:rsidRPr="00B723C7">
              <w:t xml:space="preserve"> </w:t>
            </w:r>
            <w:proofErr w:type="spellStart"/>
            <w:r w:rsidRPr="00B723C7">
              <w:t>abrazīvā</w:t>
            </w:r>
            <w:proofErr w:type="spellEnd"/>
            <w:r w:rsidRPr="00B723C7">
              <w:t xml:space="preserve"> </w:t>
            </w:r>
            <w:proofErr w:type="spellStart"/>
            <w:r w:rsidRPr="00B723C7">
              <w:t>vērtība</w:t>
            </w:r>
            <w:proofErr w:type="spellEnd"/>
          </w:p>
        </w:tc>
        <w:tc>
          <w:tcPr>
            <w:tcW w:w="1560" w:type="dxa"/>
            <w:tcMar>
              <w:top w:w="0" w:type="dxa"/>
              <w:left w:w="0" w:type="dxa"/>
              <w:bottom w:w="0" w:type="dxa"/>
              <w:right w:w="0" w:type="dxa"/>
            </w:tcMar>
          </w:tcPr>
          <w:p w14:paraId="2DA4CAFB" w14:textId="313E3F0F" w:rsidR="00DD6AC6" w:rsidRPr="00B723C7" w:rsidRDefault="00DD6AC6">
            <w:pPr>
              <w:pStyle w:val="Tabletext"/>
            </w:pPr>
            <w:r w:rsidRPr="00B723C7">
              <w:t>LVS EN 1097-9</w:t>
            </w:r>
          </w:p>
        </w:tc>
        <w:tc>
          <w:tcPr>
            <w:tcW w:w="1275" w:type="dxa"/>
            <w:tcMar>
              <w:top w:w="0" w:type="dxa"/>
              <w:left w:w="0" w:type="dxa"/>
              <w:bottom w:w="0" w:type="dxa"/>
              <w:right w:w="0" w:type="dxa"/>
            </w:tcMar>
          </w:tcPr>
          <w:p w14:paraId="2EEAD45B" w14:textId="601E6850" w:rsidR="00DD6AC6" w:rsidRPr="00B723C7" w:rsidRDefault="00DD6AC6">
            <w:pPr>
              <w:pStyle w:val="Tabletext"/>
            </w:pPr>
            <w:r w:rsidRPr="00B723C7">
              <w:t xml:space="preserve">4.2.6. </w:t>
            </w:r>
            <w:r w:rsidR="00C92FDB">
              <w:t>p.</w:t>
            </w:r>
          </w:p>
        </w:tc>
        <w:tc>
          <w:tcPr>
            <w:tcW w:w="1181" w:type="dxa"/>
          </w:tcPr>
          <w:p w14:paraId="3E9CFCF5" w14:textId="03B9C402" w:rsidR="00DD6AC6" w:rsidRPr="00A437CD" w:rsidRDefault="00DD6AC6" w:rsidP="009650B8">
            <w:pPr>
              <w:pStyle w:val="Tabletext3"/>
            </w:pPr>
            <w:r w:rsidRPr="00A437CD">
              <w:t>AN19 /</w:t>
            </w:r>
            <w:r w:rsidR="00262D5E">
              <w:t xml:space="preserve"> </w:t>
            </w:r>
            <w:r w:rsidRPr="00A437CD">
              <w:t>≤ 19</w:t>
            </w:r>
          </w:p>
        </w:tc>
        <w:tc>
          <w:tcPr>
            <w:tcW w:w="1181" w:type="dxa"/>
            <w:vAlign w:val="center"/>
          </w:tcPr>
          <w:p w14:paraId="6A9D35FD" w14:textId="42A6787A" w:rsidR="00DD6AC6" w:rsidRPr="00A437CD" w:rsidRDefault="00DD6AC6">
            <w:pPr>
              <w:pStyle w:val="Tabletext3"/>
            </w:pPr>
            <w:r w:rsidRPr="00A437CD">
              <w:t>AN14 /</w:t>
            </w:r>
            <w:r w:rsidR="00262D5E">
              <w:t xml:space="preserve"> </w:t>
            </w:r>
            <w:r w:rsidRPr="00A437CD">
              <w:t>≤ 14</w:t>
            </w:r>
          </w:p>
        </w:tc>
        <w:tc>
          <w:tcPr>
            <w:tcW w:w="1182" w:type="dxa"/>
            <w:tcMar>
              <w:top w:w="0" w:type="dxa"/>
              <w:left w:w="0" w:type="dxa"/>
              <w:bottom w:w="0" w:type="dxa"/>
              <w:right w:w="0" w:type="dxa"/>
            </w:tcMar>
            <w:vAlign w:val="center"/>
          </w:tcPr>
          <w:p w14:paraId="56C5A3CA" w14:textId="471ADA92" w:rsidR="00DD6AC6" w:rsidRPr="00A437CD" w:rsidRDefault="00DD6AC6">
            <w:pPr>
              <w:pStyle w:val="Tabletext3"/>
            </w:pPr>
            <w:r w:rsidRPr="00A437CD">
              <w:t>AN10 /</w:t>
            </w:r>
            <w:r w:rsidR="00262D5E">
              <w:t xml:space="preserve"> </w:t>
            </w:r>
            <w:r w:rsidRPr="00A437CD">
              <w:t>≤ 10</w:t>
            </w:r>
          </w:p>
        </w:tc>
      </w:tr>
      <w:tr w:rsidR="00DD6AC6" w:rsidRPr="00B723C7" w14:paraId="79807345" w14:textId="77777777" w:rsidTr="00586416">
        <w:trPr>
          <w:cantSplit/>
          <w:trHeight w:val="141"/>
        </w:trPr>
        <w:tc>
          <w:tcPr>
            <w:tcW w:w="3503" w:type="dxa"/>
            <w:tcMar>
              <w:top w:w="0" w:type="dxa"/>
              <w:left w:w="0" w:type="dxa"/>
              <w:bottom w:w="0" w:type="dxa"/>
              <w:right w:w="0" w:type="dxa"/>
            </w:tcMar>
            <w:vAlign w:val="center"/>
          </w:tcPr>
          <w:p w14:paraId="0B9ACF51" w14:textId="77777777" w:rsidR="00DD6AC6" w:rsidRPr="00B723C7" w:rsidRDefault="00DD6AC6">
            <w:pPr>
              <w:pStyle w:val="Tabletext"/>
            </w:pPr>
            <w:proofErr w:type="spellStart"/>
            <w:r w:rsidRPr="00B723C7">
              <w:t>Losandželosas</w:t>
            </w:r>
            <w:proofErr w:type="spellEnd"/>
            <w:r w:rsidRPr="00B723C7">
              <w:t xml:space="preserve"> </w:t>
            </w:r>
            <w:proofErr w:type="spellStart"/>
            <w:r w:rsidRPr="00B723C7">
              <w:t>koeficients</w:t>
            </w:r>
            <w:proofErr w:type="spellEnd"/>
          </w:p>
        </w:tc>
        <w:tc>
          <w:tcPr>
            <w:tcW w:w="1560" w:type="dxa"/>
            <w:tcMar>
              <w:top w:w="0" w:type="dxa"/>
              <w:left w:w="0" w:type="dxa"/>
              <w:bottom w:w="0" w:type="dxa"/>
              <w:right w:w="0" w:type="dxa"/>
            </w:tcMar>
            <w:vAlign w:val="center"/>
          </w:tcPr>
          <w:p w14:paraId="4D10124B" w14:textId="77777777" w:rsidR="00DD6AC6" w:rsidRPr="00B723C7" w:rsidRDefault="00DD6AC6">
            <w:pPr>
              <w:pStyle w:val="Tabletext"/>
            </w:pPr>
            <w:r w:rsidRPr="00B723C7">
              <w:t>LVS EN 1097-2</w:t>
            </w:r>
          </w:p>
        </w:tc>
        <w:tc>
          <w:tcPr>
            <w:tcW w:w="1275" w:type="dxa"/>
            <w:tcMar>
              <w:top w:w="0" w:type="dxa"/>
              <w:left w:w="0" w:type="dxa"/>
              <w:bottom w:w="0" w:type="dxa"/>
              <w:right w:w="0" w:type="dxa"/>
            </w:tcMar>
            <w:vAlign w:val="center"/>
          </w:tcPr>
          <w:p w14:paraId="7C9AA61A" w14:textId="0994B7B5" w:rsidR="00DD6AC6" w:rsidRPr="00B723C7" w:rsidRDefault="00DD6AC6">
            <w:pPr>
              <w:pStyle w:val="Tabletext"/>
            </w:pPr>
            <w:r w:rsidRPr="00B723C7">
              <w:t xml:space="preserve">4.2.2. </w:t>
            </w:r>
            <w:r w:rsidR="00C92FDB">
              <w:t>p.</w:t>
            </w:r>
          </w:p>
        </w:tc>
        <w:tc>
          <w:tcPr>
            <w:tcW w:w="1181" w:type="dxa"/>
          </w:tcPr>
          <w:p w14:paraId="53E33200" w14:textId="75F81F98" w:rsidR="00DD6AC6" w:rsidRPr="00A437CD" w:rsidRDefault="00DD6AC6" w:rsidP="009650B8">
            <w:pPr>
              <w:pStyle w:val="Tabletext3"/>
            </w:pPr>
            <w:r w:rsidRPr="00A437CD">
              <w:t>LA</w:t>
            </w:r>
            <w:r w:rsidRPr="00A437CD">
              <w:rPr>
                <w:vertAlign w:val="subscript"/>
              </w:rPr>
              <w:t>30</w:t>
            </w:r>
            <w:r w:rsidRPr="00A437CD">
              <w:t xml:space="preserve"> /</w:t>
            </w:r>
            <w:r w:rsidR="00C01927">
              <w:t xml:space="preserve"> </w:t>
            </w:r>
            <w:r w:rsidRPr="00A437CD">
              <w:t>≤ 30</w:t>
            </w:r>
          </w:p>
        </w:tc>
        <w:tc>
          <w:tcPr>
            <w:tcW w:w="1181" w:type="dxa"/>
            <w:vAlign w:val="center"/>
          </w:tcPr>
          <w:p w14:paraId="4E01FBE5" w14:textId="77777777" w:rsidR="00DD6AC6" w:rsidRPr="00A437CD" w:rsidRDefault="00DD6AC6">
            <w:pPr>
              <w:pStyle w:val="Tabletext3"/>
            </w:pPr>
            <w:r w:rsidRPr="00A437CD">
              <w:t>LA</w:t>
            </w:r>
            <w:r w:rsidRPr="00A437CD">
              <w:rPr>
                <w:vertAlign w:val="subscript"/>
              </w:rPr>
              <w:t>25</w:t>
            </w:r>
            <w:r w:rsidRPr="00A437CD">
              <w:t xml:space="preserve"> / ≤ 25</w:t>
            </w:r>
          </w:p>
        </w:tc>
        <w:tc>
          <w:tcPr>
            <w:tcW w:w="1182" w:type="dxa"/>
            <w:tcMar>
              <w:top w:w="0" w:type="dxa"/>
              <w:left w:w="0" w:type="dxa"/>
              <w:bottom w:w="0" w:type="dxa"/>
              <w:right w:w="0" w:type="dxa"/>
            </w:tcMar>
            <w:vAlign w:val="center"/>
          </w:tcPr>
          <w:p w14:paraId="3D296E7D" w14:textId="77777777" w:rsidR="00DD6AC6" w:rsidRPr="00A437CD" w:rsidRDefault="00DD6AC6">
            <w:pPr>
              <w:pStyle w:val="Tabletext3"/>
            </w:pPr>
            <w:r w:rsidRPr="00A437CD">
              <w:t>LA</w:t>
            </w:r>
            <w:r w:rsidRPr="00A437CD">
              <w:rPr>
                <w:vertAlign w:val="subscript"/>
              </w:rPr>
              <w:t>20</w:t>
            </w:r>
            <w:r w:rsidRPr="00A437CD">
              <w:t xml:space="preserve"> / ≤ 20</w:t>
            </w:r>
          </w:p>
        </w:tc>
      </w:tr>
      <w:tr w:rsidR="00DD6AC6" w:rsidRPr="00B723C7" w14:paraId="62A2F296" w14:textId="77777777" w:rsidTr="00586416">
        <w:trPr>
          <w:cantSplit/>
          <w:trHeight w:val="403"/>
        </w:trPr>
        <w:tc>
          <w:tcPr>
            <w:tcW w:w="3503" w:type="dxa"/>
            <w:tcMar>
              <w:top w:w="0" w:type="dxa"/>
              <w:left w:w="0" w:type="dxa"/>
              <w:bottom w:w="0" w:type="dxa"/>
              <w:right w:w="0" w:type="dxa"/>
            </w:tcMar>
            <w:vAlign w:val="center"/>
          </w:tcPr>
          <w:p w14:paraId="4FD3114E" w14:textId="77777777" w:rsidR="00DD6AC6" w:rsidRPr="00B723C7" w:rsidRDefault="00DD6AC6">
            <w:pPr>
              <w:pStyle w:val="Tabletext"/>
            </w:pPr>
            <w:proofErr w:type="spellStart"/>
            <w:r w:rsidRPr="00B723C7">
              <w:t>Ūdens</w:t>
            </w:r>
            <w:proofErr w:type="spellEnd"/>
            <w:r w:rsidRPr="00B723C7">
              <w:t xml:space="preserve"> </w:t>
            </w:r>
            <w:proofErr w:type="spellStart"/>
            <w:proofErr w:type="gramStart"/>
            <w:r w:rsidRPr="00B723C7">
              <w:t>uzsūkšana</w:t>
            </w:r>
            <w:proofErr w:type="spellEnd"/>
            <w:r w:rsidRPr="00B723C7">
              <w:rPr>
                <w:vertAlign w:val="superscript"/>
              </w:rPr>
              <w:t>(</w:t>
            </w:r>
            <w:proofErr w:type="gramEnd"/>
            <w:r w:rsidRPr="00B723C7">
              <w:rPr>
                <w:vertAlign w:val="superscript"/>
              </w:rPr>
              <w:t>2)</w:t>
            </w:r>
            <w:r w:rsidRPr="00B723C7">
              <w:t xml:space="preserve">, </w:t>
            </w:r>
            <w:proofErr w:type="spellStart"/>
            <w:r w:rsidRPr="00B723C7">
              <w:t>procentuālais</w:t>
            </w:r>
            <w:proofErr w:type="spellEnd"/>
            <w:r w:rsidRPr="00B723C7">
              <w:t xml:space="preserve"> </w:t>
            </w:r>
            <w:proofErr w:type="spellStart"/>
            <w:r w:rsidRPr="00B723C7">
              <w:t>daudzums</w:t>
            </w:r>
            <w:proofErr w:type="spellEnd"/>
            <w:r w:rsidRPr="00B723C7">
              <w:t xml:space="preserve"> </w:t>
            </w:r>
            <w:proofErr w:type="spellStart"/>
            <w:r w:rsidRPr="00B723C7">
              <w:t>pēc</w:t>
            </w:r>
            <w:proofErr w:type="spellEnd"/>
            <w:r w:rsidRPr="00B723C7">
              <w:t xml:space="preserve"> </w:t>
            </w:r>
            <w:proofErr w:type="spellStart"/>
            <w:r w:rsidRPr="00B723C7">
              <w:t>masas</w:t>
            </w:r>
            <w:proofErr w:type="spellEnd"/>
            <w:r w:rsidRPr="00B723C7">
              <w:t xml:space="preserve">, </w:t>
            </w:r>
            <w:proofErr w:type="spellStart"/>
            <w:r w:rsidRPr="00B723C7">
              <w:t>kā</w:t>
            </w:r>
            <w:proofErr w:type="spellEnd"/>
            <w:r w:rsidRPr="00B723C7">
              <w:t xml:space="preserve"> </w:t>
            </w:r>
            <w:proofErr w:type="spellStart"/>
            <w:r w:rsidRPr="00B723C7">
              <w:t>pārbaudes</w:t>
            </w:r>
            <w:proofErr w:type="spellEnd"/>
            <w:r w:rsidRPr="00B723C7">
              <w:t xml:space="preserve"> tests </w:t>
            </w:r>
            <w:proofErr w:type="spellStart"/>
            <w:r w:rsidRPr="00B723C7">
              <w:t>salumkusumizturībai</w:t>
            </w:r>
            <w:proofErr w:type="spellEnd"/>
          </w:p>
        </w:tc>
        <w:tc>
          <w:tcPr>
            <w:tcW w:w="1560" w:type="dxa"/>
            <w:tcMar>
              <w:top w:w="0" w:type="dxa"/>
              <w:left w:w="0" w:type="dxa"/>
              <w:bottom w:w="0" w:type="dxa"/>
              <w:right w:w="0" w:type="dxa"/>
            </w:tcMar>
            <w:vAlign w:val="center"/>
          </w:tcPr>
          <w:p w14:paraId="6F4BC542" w14:textId="77777777" w:rsidR="00DD6AC6" w:rsidRPr="00B723C7" w:rsidRDefault="00DD6AC6">
            <w:pPr>
              <w:pStyle w:val="Tabletext"/>
            </w:pPr>
            <w:r w:rsidRPr="00B723C7">
              <w:t xml:space="preserve">LVS EN 1097-6 7.p. </w:t>
            </w:r>
            <w:proofErr w:type="spellStart"/>
            <w:r w:rsidRPr="00B723C7">
              <w:t>vai</w:t>
            </w:r>
            <w:proofErr w:type="spellEnd"/>
            <w:r w:rsidRPr="00B723C7">
              <w:t xml:space="preserve"> B </w:t>
            </w:r>
            <w:proofErr w:type="spellStart"/>
            <w:r w:rsidRPr="00B723C7">
              <w:t>pielik</w:t>
            </w:r>
            <w:proofErr w:type="spellEnd"/>
            <w:r w:rsidRPr="00B723C7">
              <w:t>.</w:t>
            </w:r>
          </w:p>
        </w:tc>
        <w:tc>
          <w:tcPr>
            <w:tcW w:w="1275" w:type="dxa"/>
            <w:tcMar>
              <w:top w:w="0" w:type="dxa"/>
              <w:left w:w="0" w:type="dxa"/>
              <w:bottom w:w="0" w:type="dxa"/>
              <w:right w:w="0" w:type="dxa"/>
            </w:tcMar>
            <w:vAlign w:val="center"/>
          </w:tcPr>
          <w:p w14:paraId="48DB72B5" w14:textId="29584AC9" w:rsidR="00DD6AC6" w:rsidRPr="00B723C7" w:rsidRDefault="00DD6AC6">
            <w:pPr>
              <w:pStyle w:val="Tabletext"/>
            </w:pPr>
            <w:r w:rsidRPr="00B723C7">
              <w:t xml:space="preserve">4.2.9.1. </w:t>
            </w:r>
            <w:r w:rsidR="00C92FDB">
              <w:t>p.</w:t>
            </w:r>
          </w:p>
        </w:tc>
        <w:tc>
          <w:tcPr>
            <w:tcW w:w="3544" w:type="dxa"/>
            <w:gridSpan w:val="3"/>
          </w:tcPr>
          <w:p w14:paraId="25CC5BCD" w14:textId="3B39C50E" w:rsidR="00DD6AC6" w:rsidRPr="00A437CD" w:rsidRDefault="00DD6AC6" w:rsidP="009650B8">
            <w:pPr>
              <w:pStyle w:val="Tabletext3"/>
            </w:pPr>
            <w:r w:rsidRPr="00A437CD">
              <w:t>WA</w:t>
            </w:r>
            <w:r w:rsidRPr="00A437CD">
              <w:rPr>
                <w:vertAlign w:val="subscript"/>
              </w:rPr>
              <w:t>24</w:t>
            </w:r>
            <w:r w:rsidRPr="00A437CD">
              <w:t>1 / ≤ 1 (LVS EN 1097-6 7.</w:t>
            </w:r>
            <w:r w:rsidR="00C92FDB">
              <w:t>p.</w:t>
            </w:r>
            <w:r w:rsidRPr="00A437CD">
              <w:t>)</w:t>
            </w:r>
          </w:p>
          <w:p w14:paraId="2BEA9D58" w14:textId="77777777" w:rsidR="00DD6AC6" w:rsidRPr="00A437CD" w:rsidRDefault="00DD6AC6">
            <w:pPr>
              <w:pStyle w:val="Tabletext3"/>
            </w:pPr>
            <w:r w:rsidRPr="00A437CD">
              <w:t>W</w:t>
            </w:r>
            <w:r w:rsidRPr="00A437CD">
              <w:rPr>
                <w:vertAlign w:val="subscript"/>
              </w:rPr>
              <w:t>cm</w:t>
            </w:r>
            <w:r w:rsidRPr="00A437CD">
              <w:t>0,5 / ≤ 0,5 (LVS EN 1097-6 B pielikums)</w:t>
            </w:r>
          </w:p>
        </w:tc>
      </w:tr>
      <w:tr w:rsidR="00DD6AC6" w:rsidRPr="00B723C7" w14:paraId="6808FE19" w14:textId="77777777" w:rsidTr="00586416">
        <w:trPr>
          <w:cantSplit/>
          <w:trHeight w:val="327"/>
        </w:trPr>
        <w:tc>
          <w:tcPr>
            <w:tcW w:w="3503" w:type="dxa"/>
            <w:tcMar>
              <w:top w:w="0" w:type="dxa"/>
              <w:left w:w="0" w:type="dxa"/>
              <w:bottom w:w="0" w:type="dxa"/>
              <w:right w:w="0" w:type="dxa"/>
            </w:tcMar>
            <w:vAlign w:val="center"/>
          </w:tcPr>
          <w:p w14:paraId="2041587C" w14:textId="77777777" w:rsidR="00DD6AC6" w:rsidRPr="00B723C7" w:rsidRDefault="00DD6AC6">
            <w:pPr>
              <w:pStyle w:val="Tabletext"/>
            </w:pPr>
            <w:proofErr w:type="spellStart"/>
            <w:r w:rsidRPr="00B723C7">
              <w:t>Sasaldēšana</w:t>
            </w:r>
            <w:proofErr w:type="spellEnd"/>
            <w:r w:rsidRPr="00B723C7">
              <w:t xml:space="preserve"> un </w:t>
            </w:r>
            <w:proofErr w:type="spellStart"/>
            <w:proofErr w:type="gramStart"/>
            <w:r w:rsidRPr="00B723C7">
              <w:t>atkausēšana</w:t>
            </w:r>
            <w:proofErr w:type="spellEnd"/>
            <w:r w:rsidRPr="00B723C7">
              <w:rPr>
                <w:vertAlign w:val="superscript"/>
              </w:rPr>
              <w:t>(</w:t>
            </w:r>
            <w:proofErr w:type="gramEnd"/>
            <w:r w:rsidRPr="00B723C7">
              <w:rPr>
                <w:vertAlign w:val="superscript"/>
              </w:rPr>
              <w:t>3)</w:t>
            </w:r>
            <w:r w:rsidRPr="00B723C7">
              <w:t xml:space="preserve">, </w:t>
            </w:r>
            <w:proofErr w:type="spellStart"/>
            <w:r w:rsidRPr="00B723C7">
              <w:t>procentuālais</w:t>
            </w:r>
            <w:proofErr w:type="spellEnd"/>
            <w:r w:rsidRPr="00B723C7">
              <w:t xml:space="preserve"> </w:t>
            </w:r>
            <w:proofErr w:type="spellStart"/>
            <w:r w:rsidRPr="00B723C7">
              <w:t>masas</w:t>
            </w:r>
            <w:proofErr w:type="spellEnd"/>
            <w:r w:rsidRPr="00B723C7">
              <w:t xml:space="preserve"> </w:t>
            </w:r>
            <w:proofErr w:type="spellStart"/>
            <w:r w:rsidRPr="00B723C7">
              <w:t>zudums</w:t>
            </w:r>
            <w:proofErr w:type="spellEnd"/>
          </w:p>
        </w:tc>
        <w:tc>
          <w:tcPr>
            <w:tcW w:w="1560" w:type="dxa"/>
            <w:tcMar>
              <w:top w:w="0" w:type="dxa"/>
              <w:left w:w="0" w:type="dxa"/>
              <w:bottom w:w="0" w:type="dxa"/>
              <w:right w:w="0" w:type="dxa"/>
            </w:tcMar>
            <w:vAlign w:val="center"/>
          </w:tcPr>
          <w:p w14:paraId="05EC476B" w14:textId="77777777" w:rsidR="00DD6AC6" w:rsidRPr="00B723C7" w:rsidRDefault="00DD6AC6">
            <w:pPr>
              <w:pStyle w:val="Tabletext"/>
            </w:pPr>
            <w:r w:rsidRPr="00B723C7">
              <w:t>LVS EN 1367-1</w:t>
            </w:r>
          </w:p>
        </w:tc>
        <w:tc>
          <w:tcPr>
            <w:tcW w:w="1275" w:type="dxa"/>
            <w:tcMar>
              <w:top w:w="0" w:type="dxa"/>
              <w:left w:w="0" w:type="dxa"/>
              <w:bottom w:w="0" w:type="dxa"/>
              <w:right w:w="0" w:type="dxa"/>
            </w:tcMar>
            <w:vAlign w:val="center"/>
          </w:tcPr>
          <w:p w14:paraId="547C9A74" w14:textId="3249813B" w:rsidR="00DD6AC6" w:rsidRPr="00B723C7" w:rsidRDefault="00DD6AC6">
            <w:pPr>
              <w:pStyle w:val="Tabletext"/>
            </w:pPr>
            <w:r w:rsidRPr="00B723C7">
              <w:t xml:space="preserve">4.2.9.2. </w:t>
            </w:r>
            <w:r w:rsidR="00C92FDB">
              <w:t>p.</w:t>
            </w:r>
          </w:p>
        </w:tc>
        <w:tc>
          <w:tcPr>
            <w:tcW w:w="1181" w:type="dxa"/>
          </w:tcPr>
          <w:p w14:paraId="4B3E3207" w14:textId="77777777" w:rsidR="00DD6AC6" w:rsidRPr="00A437CD" w:rsidRDefault="00DD6AC6" w:rsidP="009650B8">
            <w:pPr>
              <w:pStyle w:val="Tabletext3"/>
            </w:pPr>
            <w:r w:rsidRPr="00A437CD">
              <w:t>F</w:t>
            </w:r>
            <w:r w:rsidRPr="00A437CD">
              <w:rPr>
                <w:vertAlign w:val="subscript"/>
              </w:rPr>
              <w:t>4</w:t>
            </w:r>
            <w:r w:rsidRPr="00A437CD">
              <w:t xml:space="preserve"> / ≤ 4</w:t>
            </w:r>
          </w:p>
          <w:p w14:paraId="2C1200E0" w14:textId="77777777" w:rsidR="00DD6AC6" w:rsidRPr="00A437CD" w:rsidRDefault="00DD6AC6">
            <w:pPr>
              <w:pStyle w:val="Tabletext3"/>
            </w:pPr>
          </w:p>
        </w:tc>
        <w:tc>
          <w:tcPr>
            <w:tcW w:w="1181" w:type="dxa"/>
            <w:vAlign w:val="center"/>
          </w:tcPr>
          <w:p w14:paraId="49B84C0B" w14:textId="77777777" w:rsidR="00DD6AC6" w:rsidRPr="00A437CD" w:rsidRDefault="00DD6AC6">
            <w:pPr>
              <w:pStyle w:val="Tabletext3"/>
            </w:pPr>
            <w:r w:rsidRPr="00A437CD">
              <w:t>F</w:t>
            </w:r>
            <w:r w:rsidRPr="00A437CD">
              <w:rPr>
                <w:vertAlign w:val="subscript"/>
              </w:rPr>
              <w:t>2</w:t>
            </w:r>
            <w:r w:rsidRPr="00A437CD">
              <w:t xml:space="preserve"> / ≤ 2 </w:t>
            </w:r>
          </w:p>
          <w:p w14:paraId="3E4A2474" w14:textId="77777777" w:rsidR="00DD6AC6" w:rsidRPr="00A437CD" w:rsidRDefault="00DD6AC6">
            <w:pPr>
              <w:pStyle w:val="Tabletext3"/>
            </w:pPr>
          </w:p>
        </w:tc>
        <w:tc>
          <w:tcPr>
            <w:tcW w:w="1182" w:type="dxa"/>
            <w:vAlign w:val="center"/>
          </w:tcPr>
          <w:p w14:paraId="3D65438B" w14:textId="77777777" w:rsidR="00DD6AC6" w:rsidRPr="00A437CD" w:rsidRDefault="00DD6AC6">
            <w:pPr>
              <w:pStyle w:val="Tabletext3"/>
            </w:pPr>
            <w:r w:rsidRPr="00A437CD">
              <w:t>F</w:t>
            </w:r>
            <w:r w:rsidRPr="00A437CD">
              <w:rPr>
                <w:vertAlign w:val="subscript"/>
              </w:rPr>
              <w:t>1</w:t>
            </w:r>
            <w:r w:rsidRPr="00A437CD">
              <w:t xml:space="preserve"> / ≤ 1 </w:t>
            </w:r>
          </w:p>
          <w:p w14:paraId="70DCF752" w14:textId="77777777" w:rsidR="00DD6AC6" w:rsidRPr="00A437CD" w:rsidRDefault="00DD6AC6">
            <w:pPr>
              <w:pStyle w:val="Tabletext3"/>
            </w:pPr>
          </w:p>
        </w:tc>
      </w:tr>
      <w:tr w:rsidR="00DD6AC6" w:rsidRPr="00B723C7" w14:paraId="59AA9378" w14:textId="77777777" w:rsidTr="00586416">
        <w:trPr>
          <w:cantSplit/>
          <w:trHeight w:val="335"/>
        </w:trPr>
        <w:tc>
          <w:tcPr>
            <w:tcW w:w="3503" w:type="dxa"/>
            <w:tcMar>
              <w:top w:w="0" w:type="dxa"/>
              <w:left w:w="0" w:type="dxa"/>
              <w:bottom w:w="0" w:type="dxa"/>
              <w:right w:w="0" w:type="dxa"/>
            </w:tcMar>
            <w:vAlign w:val="center"/>
          </w:tcPr>
          <w:p w14:paraId="3C08E1EB" w14:textId="77777777" w:rsidR="00DD6AC6" w:rsidRPr="00B723C7" w:rsidRDefault="00DD6AC6">
            <w:pPr>
              <w:pStyle w:val="Tabletext"/>
            </w:pPr>
            <w:proofErr w:type="spellStart"/>
            <w:r w:rsidRPr="00B723C7">
              <w:t>Magnija</w:t>
            </w:r>
            <w:proofErr w:type="spellEnd"/>
            <w:r w:rsidRPr="00B723C7">
              <w:t xml:space="preserve"> </w:t>
            </w:r>
            <w:proofErr w:type="spellStart"/>
            <w:r w:rsidRPr="00B723C7">
              <w:t>sulfāta</w:t>
            </w:r>
            <w:proofErr w:type="spellEnd"/>
            <w:r w:rsidRPr="00B723C7">
              <w:t xml:space="preserve"> </w:t>
            </w:r>
            <w:proofErr w:type="spellStart"/>
            <w:proofErr w:type="gramStart"/>
            <w:r w:rsidRPr="00B723C7">
              <w:t>vērtība</w:t>
            </w:r>
            <w:proofErr w:type="spellEnd"/>
            <w:r w:rsidRPr="00B723C7">
              <w:rPr>
                <w:vertAlign w:val="superscript"/>
              </w:rPr>
              <w:t>(</w:t>
            </w:r>
            <w:proofErr w:type="gramEnd"/>
            <w:r w:rsidRPr="00B723C7">
              <w:rPr>
                <w:vertAlign w:val="superscript"/>
              </w:rPr>
              <w:t>3)</w:t>
            </w:r>
            <w:r w:rsidRPr="00B723C7">
              <w:t xml:space="preserve">, </w:t>
            </w:r>
            <w:proofErr w:type="spellStart"/>
            <w:r w:rsidRPr="00B723C7">
              <w:t>procentuālais</w:t>
            </w:r>
            <w:proofErr w:type="spellEnd"/>
            <w:r w:rsidRPr="00B723C7">
              <w:t xml:space="preserve"> </w:t>
            </w:r>
            <w:proofErr w:type="spellStart"/>
            <w:r w:rsidRPr="00B723C7">
              <w:t>masas</w:t>
            </w:r>
            <w:proofErr w:type="spellEnd"/>
            <w:r w:rsidRPr="00B723C7">
              <w:t xml:space="preserve"> </w:t>
            </w:r>
            <w:proofErr w:type="spellStart"/>
            <w:r w:rsidRPr="00B723C7">
              <w:t>zudums</w:t>
            </w:r>
            <w:proofErr w:type="spellEnd"/>
          </w:p>
        </w:tc>
        <w:tc>
          <w:tcPr>
            <w:tcW w:w="1560" w:type="dxa"/>
            <w:tcMar>
              <w:top w:w="0" w:type="dxa"/>
              <w:left w:w="0" w:type="dxa"/>
              <w:bottom w:w="0" w:type="dxa"/>
              <w:right w:w="0" w:type="dxa"/>
            </w:tcMar>
            <w:vAlign w:val="center"/>
          </w:tcPr>
          <w:p w14:paraId="3BCFD03C" w14:textId="77777777" w:rsidR="00DD6AC6" w:rsidRPr="00B723C7" w:rsidRDefault="00DD6AC6">
            <w:pPr>
              <w:pStyle w:val="Tabletext"/>
            </w:pPr>
            <w:r w:rsidRPr="00B723C7">
              <w:t>LVS EN 1367-2</w:t>
            </w:r>
          </w:p>
        </w:tc>
        <w:tc>
          <w:tcPr>
            <w:tcW w:w="1275" w:type="dxa"/>
            <w:tcMar>
              <w:top w:w="0" w:type="dxa"/>
              <w:left w:w="0" w:type="dxa"/>
              <w:bottom w:w="0" w:type="dxa"/>
              <w:right w:w="0" w:type="dxa"/>
            </w:tcMar>
            <w:vAlign w:val="center"/>
          </w:tcPr>
          <w:p w14:paraId="2E745BCC" w14:textId="48EF716D" w:rsidR="00DD6AC6" w:rsidRPr="00B723C7" w:rsidRDefault="00DD6AC6">
            <w:pPr>
              <w:pStyle w:val="Tabletext"/>
            </w:pPr>
            <w:r w:rsidRPr="00B723C7">
              <w:t xml:space="preserve">4.2.9.2. </w:t>
            </w:r>
            <w:r w:rsidR="00C92FDB">
              <w:t>p.</w:t>
            </w:r>
          </w:p>
        </w:tc>
        <w:tc>
          <w:tcPr>
            <w:tcW w:w="1181" w:type="dxa"/>
            <w:vAlign w:val="center"/>
          </w:tcPr>
          <w:p w14:paraId="40F27E52" w14:textId="108E2E60" w:rsidR="00DD6AC6" w:rsidRPr="00A437CD" w:rsidRDefault="00DD6AC6" w:rsidP="009650B8">
            <w:pPr>
              <w:pStyle w:val="Tabletext3"/>
            </w:pPr>
            <w:r w:rsidRPr="00A437CD">
              <w:t>MS</w:t>
            </w:r>
            <w:r w:rsidRPr="00A437CD">
              <w:rPr>
                <w:vertAlign w:val="subscript"/>
              </w:rPr>
              <w:t>35</w:t>
            </w:r>
            <w:r w:rsidRPr="00A437CD">
              <w:t xml:space="preserve"> </w:t>
            </w:r>
            <w:r w:rsidR="00C01927">
              <w:t>/</w:t>
            </w:r>
            <w:r w:rsidR="00262D5E">
              <w:t xml:space="preserve"> </w:t>
            </w:r>
            <w:r w:rsidRPr="00A437CD">
              <w:t>≤ 35</w:t>
            </w:r>
          </w:p>
        </w:tc>
        <w:tc>
          <w:tcPr>
            <w:tcW w:w="1181" w:type="dxa"/>
            <w:vAlign w:val="center"/>
          </w:tcPr>
          <w:p w14:paraId="31E4E821" w14:textId="6EC3DBDA" w:rsidR="00DD6AC6" w:rsidRPr="00A437CD" w:rsidRDefault="00DD6AC6">
            <w:pPr>
              <w:pStyle w:val="Tabletext3"/>
            </w:pPr>
            <w:r w:rsidRPr="00A437CD">
              <w:t>MS</w:t>
            </w:r>
            <w:r w:rsidRPr="00A437CD">
              <w:rPr>
                <w:vertAlign w:val="subscript"/>
              </w:rPr>
              <w:t>25</w:t>
            </w:r>
            <w:r w:rsidRPr="00A437CD">
              <w:t xml:space="preserve"> </w:t>
            </w:r>
            <w:r w:rsidR="00C01927">
              <w:t>/</w:t>
            </w:r>
            <w:r w:rsidR="00262D5E">
              <w:t xml:space="preserve"> </w:t>
            </w:r>
            <w:r w:rsidRPr="00A437CD">
              <w:t>≤ 25</w:t>
            </w:r>
          </w:p>
        </w:tc>
        <w:tc>
          <w:tcPr>
            <w:tcW w:w="1182" w:type="dxa"/>
            <w:vAlign w:val="center"/>
          </w:tcPr>
          <w:p w14:paraId="35AA19BF" w14:textId="50577948" w:rsidR="00DD6AC6" w:rsidRPr="00A437CD" w:rsidRDefault="00DD6AC6">
            <w:pPr>
              <w:pStyle w:val="Tabletext3"/>
            </w:pPr>
            <w:r w:rsidRPr="00A437CD">
              <w:t>MS</w:t>
            </w:r>
            <w:r w:rsidRPr="00A437CD">
              <w:rPr>
                <w:vertAlign w:val="subscript"/>
              </w:rPr>
              <w:t>18</w:t>
            </w:r>
            <w:r w:rsidRPr="00A437CD">
              <w:t xml:space="preserve"> </w:t>
            </w:r>
            <w:r w:rsidR="00C01927">
              <w:t>/</w:t>
            </w:r>
            <w:r w:rsidR="00262D5E">
              <w:t xml:space="preserve"> </w:t>
            </w:r>
            <w:r w:rsidRPr="00A437CD">
              <w:t xml:space="preserve">≤ 18 </w:t>
            </w:r>
          </w:p>
        </w:tc>
      </w:tr>
      <w:tr w:rsidR="00DD6AC6" w:rsidRPr="00B723C7" w14:paraId="4824E6ED" w14:textId="77777777" w:rsidTr="00586416">
        <w:trPr>
          <w:cantSplit/>
          <w:trHeight w:val="342"/>
        </w:trPr>
        <w:tc>
          <w:tcPr>
            <w:tcW w:w="3503" w:type="dxa"/>
            <w:tcMar>
              <w:top w:w="0" w:type="dxa"/>
              <w:left w:w="0" w:type="dxa"/>
              <w:bottom w:w="0" w:type="dxa"/>
              <w:right w:w="0" w:type="dxa"/>
            </w:tcMar>
            <w:vAlign w:val="center"/>
          </w:tcPr>
          <w:p w14:paraId="7FE84FB0" w14:textId="77777777" w:rsidR="00DD6AC6" w:rsidRPr="00B723C7" w:rsidRDefault="00DD6AC6">
            <w:pPr>
              <w:pStyle w:val="Tabletext"/>
            </w:pPr>
            <w:proofErr w:type="spellStart"/>
            <w:r w:rsidRPr="00B723C7">
              <w:t>Rupju</w:t>
            </w:r>
            <w:proofErr w:type="spellEnd"/>
            <w:r w:rsidRPr="00B723C7">
              <w:t xml:space="preserve"> </w:t>
            </w:r>
            <w:proofErr w:type="spellStart"/>
            <w:r w:rsidRPr="00B723C7">
              <w:t>minerālmateriālu</w:t>
            </w:r>
            <w:proofErr w:type="spellEnd"/>
            <w:r w:rsidRPr="00B723C7">
              <w:t xml:space="preserve"> </w:t>
            </w:r>
            <w:proofErr w:type="spellStart"/>
            <w:r w:rsidRPr="00B723C7">
              <w:t>salipšanas</w:t>
            </w:r>
            <w:proofErr w:type="spellEnd"/>
            <w:r w:rsidRPr="00B723C7">
              <w:t xml:space="preserve"> </w:t>
            </w:r>
            <w:proofErr w:type="spellStart"/>
            <w:r w:rsidRPr="00B723C7">
              <w:t>spēja</w:t>
            </w:r>
            <w:proofErr w:type="spellEnd"/>
            <w:r w:rsidRPr="00B723C7">
              <w:t xml:space="preserve"> </w:t>
            </w:r>
            <w:proofErr w:type="spellStart"/>
            <w:r w:rsidRPr="00B723C7">
              <w:t>ar</w:t>
            </w:r>
            <w:proofErr w:type="spellEnd"/>
            <w:r w:rsidRPr="00B723C7">
              <w:t xml:space="preserve"> </w:t>
            </w:r>
            <w:proofErr w:type="spellStart"/>
            <w:r w:rsidRPr="00B723C7">
              <w:t>bitumena</w:t>
            </w:r>
            <w:proofErr w:type="spellEnd"/>
            <w:r w:rsidRPr="00B723C7">
              <w:t xml:space="preserve"> </w:t>
            </w:r>
            <w:proofErr w:type="spellStart"/>
            <w:r w:rsidRPr="00B723C7">
              <w:t>saistvielām</w:t>
            </w:r>
            <w:proofErr w:type="spellEnd"/>
          </w:p>
        </w:tc>
        <w:tc>
          <w:tcPr>
            <w:tcW w:w="1560" w:type="dxa"/>
            <w:tcMar>
              <w:top w:w="0" w:type="dxa"/>
              <w:left w:w="0" w:type="dxa"/>
              <w:bottom w:w="0" w:type="dxa"/>
              <w:right w:w="0" w:type="dxa"/>
            </w:tcMar>
            <w:vAlign w:val="center"/>
          </w:tcPr>
          <w:p w14:paraId="0E45FEC3" w14:textId="77777777" w:rsidR="00DD6AC6" w:rsidRPr="00B723C7" w:rsidRDefault="00DD6AC6">
            <w:pPr>
              <w:pStyle w:val="Tabletext"/>
            </w:pPr>
            <w:r w:rsidRPr="00B723C7">
              <w:t>LVS EN 12697-11</w:t>
            </w:r>
          </w:p>
          <w:p w14:paraId="2E4B4101" w14:textId="77777777" w:rsidR="00DD6AC6" w:rsidRPr="00B723C7" w:rsidRDefault="00DD6AC6">
            <w:pPr>
              <w:pStyle w:val="Tabletext"/>
            </w:pPr>
          </w:p>
        </w:tc>
        <w:tc>
          <w:tcPr>
            <w:tcW w:w="1275" w:type="dxa"/>
            <w:tcMar>
              <w:top w:w="0" w:type="dxa"/>
              <w:left w:w="0" w:type="dxa"/>
              <w:bottom w:w="0" w:type="dxa"/>
              <w:right w:w="0" w:type="dxa"/>
            </w:tcMar>
            <w:vAlign w:val="center"/>
          </w:tcPr>
          <w:p w14:paraId="180985C1" w14:textId="24DF36E5" w:rsidR="00DD6AC6" w:rsidRPr="00B723C7" w:rsidRDefault="00DD6AC6">
            <w:pPr>
              <w:pStyle w:val="Tabletext"/>
            </w:pPr>
            <w:r w:rsidRPr="00B723C7">
              <w:t xml:space="preserve">4.2.11. </w:t>
            </w:r>
            <w:r w:rsidR="00C92FDB">
              <w:t>p.</w:t>
            </w:r>
          </w:p>
        </w:tc>
        <w:tc>
          <w:tcPr>
            <w:tcW w:w="3544" w:type="dxa"/>
            <w:gridSpan w:val="3"/>
            <w:vAlign w:val="center"/>
          </w:tcPr>
          <w:p w14:paraId="405CEE0B" w14:textId="77777777" w:rsidR="00DD6AC6" w:rsidRPr="00A437CD" w:rsidRDefault="00DD6AC6" w:rsidP="009650B8">
            <w:pPr>
              <w:pStyle w:val="Tabletext3"/>
            </w:pPr>
            <w:r w:rsidRPr="00A437CD">
              <w:t>Deklarē</w:t>
            </w:r>
          </w:p>
        </w:tc>
      </w:tr>
    </w:tbl>
    <w:p w14:paraId="4ABBDE26" w14:textId="77777777" w:rsidR="00DD6AC6" w:rsidRPr="00B723C7" w:rsidRDefault="00DD6AC6" w:rsidP="00B300E4">
      <w:pPr>
        <w:pStyle w:val="Pamatteksts3"/>
      </w:pPr>
      <w:proofErr w:type="gramStart"/>
      <w:r w:rsidRPr="00B723C7">
        <w:t>PIEZĪME</w:t>
      </w:r>
      <w:r w:rsidRPr="00B723C7">
        <w:rPr>
          <w:vertAlign w:val="superscript"/>
        </w:rPr>
        <w:t>(</w:t>
      </w:r>
      <w:proofErr w:type="gramEnd"/>
      <w:r w:rsidRPr="00B723C7">
        <w:rPr>
          <w:vertAlign w:val="superscript"/>
        </w:rPr>
        <w:t>1)</w:t>
      </w:r>
      <w:r w:rsidRPr="00B723C7">
        <w:t xml:space="preserve"> </w:t>
      </w:r>
      <w:proofErr w:type="spellStart"/>
      <w:r w:rsidRPr="00B723C7">
        <w:t>Novērtē</w:t>
      </w:r>
      <w:proofErr w:type="spellEnd"/>
      <w:r w:rsidRPr="00B723C7">
        <w:t xml:space="preserve"> </w:t>
      </w:r>
      <w:proofErr w:type="spellStart"/>
      <w:r w:rsidRPr="00B723C7">
        <w:t>pēc</w:t>
      </w:r>
      <w:proofErr w:type="spellEnd"/>
      <w:r w:rsidRPr="00B723C7">
        <w:t xml:space="preserve"> </w:t>
      </w:r>
      <w:proofErr w:type="spellStart"/>
      <w:r w:rsidRPr="00B723C7">
        <w:t>viena</w:t>
      </w:r>
      <w:proofErr w:type="spellEnd"/>
      <w:r w:rsidRPr="00B723C7">
        <w:t xml:space="preserve"> no </w:t>
      </w:r>
      <w:proofErr w:type="spellStart"/>
      <w:r w:rsidRPr="00B723C7">
        <w:t>šiem</w:t>
      </w:r>
      <w:proofErr w:type="spellEnd"/>
      <w:r w:rsidRPr="00B723C7">
        <w:t xml:space="preserve"> </w:t>
      </w:r>
      <w:proofErr w:type="spellStart"/>
      <w:r w:rsidRPr="00B723C7">
        <w:t>kritērijiem</w:t>
      </w:r>
      <w:proofErr w:type="spellEnd"/>
      <w:r w:rsidRPr="00B723C7">
        <w:t>.</w:t>
      </w:r>
    </w:p>
    <w:p w14:paraId="24463FA8" w14:textId="77777777" w:rsidR="00DD6AC6" w:rsidRPr="00B723C7" w:rsidRDefault="00DD6AC6" w:rsidP="00B300E4">
      <w:pPr>
        <w:pStyle w:val="Pamatteksts3"/>
      </w:pPr>
      <w:proofErr w:type="gramStart"/>
      <w:r w:rsidRPr="00B723C7">
        <w:t>PIEZĪME</w:t>
      </w:r>
      <w:r w:rsidRPr="00B723C7">
        <w:rPr>
          <w:vertAlign w:val="superscript"/>
        </w:rPr>
        <w:t>(</w:t>
      </w:r>
      <w:proofErr w:type="gramEnd"/>
      <w:r w:rsidRPr="00B723C7">
        <w:rPr>
          <w:vertAlign w:val="superscript"/>
        </w:rPr>
        <w:t>2)</w:t>
      </w:r>
      <w:r w:rsidRPr="00B723C7">
        <w:t xml:space="preserve"> Ja </w:t>
      </w:r>
      <w:proofErr w:type="spellStart"/>
      <w:r w:rsidRPr="00B723C7">
        <w:t>minerālmateriāla</w:t>
      </w:r>
      <w:proofErr w:type="spellEnd"/>
      <w:r w:rsidRPr="00B723C7">
        <w:t xml:space="preserve"> </w:t>
      </w:r>
      <w:proofErr w:type="spellStart"/>
      <w:r w:rsidRPr="00B723C7">
        <w:t>ūdens</w:t>
      </w:r>
      <w:proofErr w:type="spellEnd"/>
      <w:r w:rsidRPr="00B723C7">
        <w:t xml:space="preserve"> </w:t>
      </w:r>
      <w:proofErr w:type="spellStart"/>
      <w:r w:rsidRPr="00B723C7">
        <w:t>uzsūkšanas</w:t>
      </w:r>
      <w:proofErr w:type="spellEnd"/>
      <w:r w:rsidRPr="00B723C7">
        <w:t xml:space="preserve"> </w:t>
      </w:r>
      <w:proofErr w:type="spellStart"/>
      <w:r w:rsidRPr="00B723C7">
        <w:t>vērtība</w:t>
      </w:r>
      <w:proofErr w:type="spellEnd"/>
      <w:r w:rsidRPr="00B723C7">
        <w:t xml:space="preserve"> </w:t>
      </w:r>
      <w:proofErr w:type="spellStart"/>
      <w:r w:rsidRPr="00B723C7">
        <w:t>atbilst</w:t>
      </w:r>
      <w:proofErr w:type="spellEnd"/>
      <w:r w:rsidRPr="00B723C7">
        <w:t xml:space="preserve"> </w:t>
      </w:r>
      <w:proofErr w:type="spellStart"/>
      <w:r w:rsidRPr="00B723C7">
        <w:t>dotajām</w:t>
      </w:r>
      <w:proofErr w:type="spellEnd"/>
      <w:r w:rsidRPr="00B723C7">
        <w:t xml:space="preserve"> </w:t>
      </w:r>
      <w:proofErr w:type="spellStart"/>
      <w:r w:rsidRPr="00B723C7">
        <w:t>kategorijām</w:t>
      </w:r>
      <w:proofErr w:type="spellEnd"/>
      <w:r w:rsidRPr="00B723C7">
        <w:t>: WA</w:t>
      </w:r>
      <w:r w:rsidRPr="00B723C7">
        <w:rPr>
          <w:vertAlign w:val="subscript"/>
        </w:rPr>
        <w:t>24</w:t>
      </w:r>
      <w:r w:rsidRPr="00B723C7">
        <w:t xml:space="preserve">1 </w:t>
      </w:r>
      <w:proofErr w:type="spellStart"/>
      <w:r w:rsidRPr="00B723C7">
        <w:t>vai</w:t>
      </w:r>
      <w:proofErr w:type="spellEnd"/>
      <w:r w:rsidRPr="00B723C7">
        <w:t xml:space="preserve"> W</w:t>
      </w:r>
      <w:r w:rsidRPr="00B723C7">
        <w:rPr>
          <w:vertAlign w:val="subscript"/>
        </w:rPr>
        <w:t>cm</w:t>
      </w:r>
      <w:r w:rsidRPr="00B723C7">
        <w:t xml:space="preserve">0,5, tad </w:t>
      </w:r>
      <w:proofErr w:type="spellStart"/>
      <w:r w:rsidRPr="00B723C7">
        <w:t>materiālu</w:t>
      </w:r>
      <w:proofErr w:type="spellEnd"/>
      <w:r w:rsidRPr="00B723C7">
        <w:t xml:space="preserve"> </w:t>
      </w:r>
      <w:proofErr w:type="spellStart"/>
      <w:r w:rsidRPr="00B723C7">
        <w:t>drīkst</w:t>
      </w:r>
      <w:proofErr w:type="spellEnd"/>
      <w:r w:rsidRPr="00B723C7">
        <w:t xml:space="preserve"> </w:t>
      </w:r>
      <w:proofErr w:type="spellStart"/>
      <w:r w:rsidRPr="00B723C7">
        <w:t>uzskatīt</w:t>
      </w:r>
      <w:proofErr w:type="spellEnd"/>
      <w:r w:rsidRPr="00B723C7">
        <w:t xml:space="preserve"> par sala </w:t>
      </w:r>
      <w:proofErr w:type="spellStart"/>
      <w:r w:rsidRPr="00B723C7">
        <w:t>izturīgu</w:t>
      </w:r>
      <w:proofErr w:type="spellEnd"/>
      <w:r w:rsidRPr="00B723C7">
        <w:t xml:space="preserve"> un var </w:t>
      </w:r>
      <w:proofErr w:type="spellStart"/>
      <w:r w:rsidRPr="00B723C7">
        <w:t>nenoteikt</w:t>
      </w:r>
      <w:proofErr w:type="spellEnd"/>
      <w:r w:rsidRPr="00B723C7">
        <w:t xml:space="preserve"> </w:t>
      </w:r>
      <w:proofErr w:type="spellStart"/>
      <w:r w:rsidRPr="00B723C7">
        <w:t>Salumkusumizturības</w:t>
      </w:r>
      <w:proofErr w:type="spellEnd"/>
      <w:r w:rsidRPr="00B723C7">
        <w:t xml:space="preserve"> </w:t>
      </w:r>
      <w:proofErr w:type="spellStart"/>
      <w:r w:rsidRPr="00B723C7">
        <w:t>vērtību</w:t>
      </w:r>
      <w:proofErr w:type="spellEnd"/>
      <w:r w:rsidRPr="00B723C7">
        <w:t xml:space="preserve"> </w:t>
      </w:r>
      <w:proofErr w:type="spellStart"/>
      <w:r w:rsidRPr="00B723C7">
        <w:t>vai</w:t>
      </w:r>
      <w:proofErr w:type="spellEnd"/>
      <w:r w:rsidRPr="00B723C7">
        <w:t xml:space="preserve"> </w:t>
      </w:r>
      <w:proofErr w:type="spellStart"/>
      <w:r w:rsidRPr="00B723C7">
        <w:t>Magnija</w:t>
      </w:r>
      <w:proofErr w:type="spellEnd"/>
      <w:r w:rsidRPr="00B723C7">
        <w:t xml:space="preserve"> </w:t>
      </w:r>
      <w:proofErr w:type="spellStart"/>
      <w:r w:rsidRPr="00B723C7">
        <w:t>sulfāta</w:t>
      </w:r>
      <w:proofErr w:type="spellEnd"/>
      <w:r w:rsidRPr="00B723C7">
        <w:t xml:space="preserve"> </w:t>
      </w:r>
      <w:proofErr w:type="spellStart"/>
      <w:r w:rsidRPr="00B723C7">
        <w:t>vērtību</w:t>
      </w:r>
      <w:proofErr w:type="spellEnd"/>
      <w:r w:rsidRPr="00B723C7">
        <w:t>.</w:t>
      </w:r>
    </w:p>
    <w:p w14:paraId="3604E06E" w14:textId="77777777" w:rsidR="00DD6AC6" w:rsidRPr="00B723C7" w:rsidRDefault="00DD6AC6" w:rsidP="00B300E4">
      <w:pPr>
        <w:pStyle w:val="Pamatteksts3"/>
      </w:pPr>
      <w:proofErr w:type="gramStart"/>
      <w:r w:rsidRPr="00B723C7">
        <w:t>PIEZĪME</w:t>
      </w:r>
      <w:r w:rsidRPr="00B723C7">
        <w:rPr>
          <w:vertAlign w:val="superscript"/>
        </w:rPr>
        <w:t>(</w:t>
      </w:r>
      <w:proofErr w:type="gramEnd"/>
      <w:r w:rsidRPr="00B723C7">
        <w:rPr>
          <w:vertAlign w:val="superscript"/>
        </w:rPr>
        <w:t>3)</w:t>
      </w:r>
      <w:r w:rsidRPr="00B723C7">
        <w:t xml:space="preserve"> </w:t>
      </w:r>
      <w:proofErr w:type="spellStart"/>
      <w:r w:rsidRPr="00B723C7">
        <w:t>Novērtē</w:t>
      </w:r>
      <w:proofErr w:type="spellEnd"/>
      <w:r w:rsidRPr="00B723C7">
        <w:t xml:space="preserve"> </w:t>
      </w:r>
      <w:proofErr w:type="spellStart"/>
      <w:r w:rsidRPr="00B723C7">
        <w:t>pēc</w:t>
      </w:r>
      <w:proofErr w:type="spellEnd"/>
      <w:r w:rsidRPr="00B723C7">
        <w:t xml:space="preserve"> </w:t>
      </w:r>
      <w:proofErr w:type="spellStart"/>
      <w:r w:rsidRPr="00B723C7">
        <w:t>viena</w:t>
      </w:r>
      <w:proofErr w:type="spellEnd"/>
      <w:r w:rsidRPr="00B723C7">
        <w:t xml:space="preserve"> no </w:t>
      </w:r>
      <w:proofErr w:type="spellStart"/>
      <w:r w:rsidRPr="00B723C7">
        <w:t>šiem</w:t>
      </w:r>
      <w:proofErr w:type="spellEnd"/>
      <w:r w:rsidRPr="00B723C7">
        <w:t xml:space="preserve"> </w:t>
      </w:r>
      <w:proofErr w:type="spellStart"/>
      <w:r w:rsidRPr="00B723C7">
        <w:t>kritērijiem</w:t>
      </w:r>
      <w:proofErr w:type="spellEnd"/>
      <w:r w:rsidRPr="00B723C7">
        <w:t xml:space="preserve">, bet, </w:t>
      </w:r>
      <w:proofErr w:type="spellStart"/>
      <w:r w:rsidRPr="00B723C7">
        <w:t>ja</w:t>
      </w:r>
      <w:proofErr w:type="spellEnd"/>
      <w:r w:rsidRPr="00B723C7">
        <w:t xml:space="preserve"> </w:t>
      </w:r>
      <w:proofErr w:type="spellStart"/>
      <w:r w:rsidRPr="00B723C7">
        <w:t>lieto</w:t>
      </w:r>
      <w:proofErr w:type="spellEnd"/>
      <w:r w:rsidRPr="00B723C7">
        <w:t xml:space="preserve"> </w:t>
      </w:r>
      <w:proofErr w:type="spellStart"/>
      <w:r w:rsidRPr="00B723C7">
        <w:t>šķembas</w:t>
      </w:r>
      <w:proofErr w:type="spellEnd"/>
      <w:r w:rsidRPr="00B723C7">
        <w:t xml:space="preserve"> no grants, </w:t>
      </w:r>
      <w:proofErr w:type="spellStart"/>
      <w:r w:rsidRPr="00B723C7">
        <w:t>dolomīta</w:t>
      </w:r>
      <w:proofErr w:type="spellEnd"/>
      <w:r w:rsidRPr="00B723C7">
        <w:t xml:space="preserve"> </w:t>
      </w:r>
      <w:proofErr w:type="spellStart"/>
      <w:r w:rsidRPr="00B723C7">
        <w:t>šķembas</w:t>
      </w:r>
      <w:proofErr w:type="spellEnd"/>
      <w:r w:rsidRPr="00B723C7">
        <w:t xml:space="preserve"> </w:t>
      </w:r>
      <w:proofErr w:type="spellStart"/>
      <w:r w:rsidRPr="00B723C7">
        <w:t>vai</w:t>
      </w:r>
      <w:proofErr w:type="spellEnd"/>
      <w:r w:rsidRPr="00B723C7">
        <w:t xml:space="preserve"> </w:t>
      </w:r>
      <w:proofErr w:type="spellStart"/>
      <w:r w:rsidRPr="00B723C7">
        <w:t>līdzīgas</w:t>
      </w:r>
      <w:proofErr w:type="spellEnd"/>
      <w:r w:rsidRPr="00B723C7">
        <w:t xml:space="preserve">, </w:t>
      </w:r>
      <w:proofErr w:type="spellStart"/>
      <w:r w:rsidRPr="00B723C7">
        <w:t>ieteicams</w:t>
      </w:r>
      <w:proofErr w:type="spellEnd"/>
      <w:r w:rsidRPr="00B723C7">
        <w:t xml:space="preserve"> </w:t>
      </w:r>
      <w:proofErr w:type="spellStart"/>
      <w:r w:rsidRPr="00B723C7">
        <w:t>novērtēt</w:t>
      </w:r>
      <w:proofErr w:type="spellEnd"/>
      <w:r w:rsidRPr="00B723C7">
        <w:t xml:space="preserve"> </w:t>
      </w:r>
      <w:proofErr w:type="spellStart"/>
      <w:r w:rsidRPr="00B723C7">
        <w:t>salumkusumizturību</w:t>
      </w:r>
      <w:proofErr w:type="spellEnd"/>
      <w:r w:rsidRPr="00B723C7">
        <w:t>.</w:t>
      </w:r>
    </w:p>
    <w:p w14:paraId="7422B1FA" w14:textId="183B5645" w:rsidR="00DD6AC6" w:rsidRPr="00B723C7" w:rsidRDefault="00DD6AC6" w:rsidP="00B300E4">
      <w:proofErr w:type="spellStart"/>
      <w:r w:rsidRPr="00B723C7">
        <w:rPr>
          <w:sz w:val="23"/>
          <w:szCs w:val="23"/>
        </w:rPr>
        <w:t>Jānodrošina</w:t>
      </w:r>
      <w:proofErr w:type="spellEnd"/>
      <w:r w:rsidRPr="00B723C7">
        <w:rPr>
          <w:sz w:val="23"/>
          <w:szCs w:val="23"/>
        </w:rPr>
        <w:t xml:space="preserve"> </w:t>
      </w:r>
      <w:proofErr w:type="spellStart"/>
      <w:r w:rsidRPr="00B723C7">
        <w:rPr>
          <w:sz w:val="23"/>
          <w:szCs w:val="23"/>
        </w:rPr>
        <w:t>laba</w:t>
      </w:r>
      <w:proofErr w:type="spellEnd"/>
      <w:r w:rsidRPr="00B723C7">
        <w:rPr>
          <w:sz w:val="23"/>
          <w:szCs w:val="23"/>
        </w:rPr>
        <w:t xml:space="preserve"> </w:t>
      </w:r>
      <w:proofErr w:type="spellStart"/>
      <w:r w:rsidRPr="00B723C7">
        <w:rPr>
          <w:sz w:val="23"/>
          <w:szCs w:val="23"/>
        </w:rPr>
        <w:t>savietojamība</w:t>
      </w:r>
      <w:proofErr w:type="spellEnd"/>
      <w:r w:rsidRPr="00B723C7">
        <w:rPr>
          <w:sz w:val="23"/>
          <w:szCs w:val="23"/>
        </w:rPr>
        <w:t xml:space="preserve"> (</w:t>
      </w:r>
      <w:proofErr w:type="spellStart"/>
      <w:r w:rsidRPr="00B723C7">
        <w:rPr>
          <w:sz w:val="23"/>
          <w:szCs w:val="23"/>
        </w:rPr>
        <w:t>salipšana</w:t>
      </w:r>
      <w:proofErr w:type="spellEnd"/>
      <w:r w:rsidRPr="00B723C7">
        <w:rPr>
          <w:sz w:val="23"/>
          <w:szCs w:val="23"/>
        </w:rPr>
        <w:t xml:space="preserve">) </w:t>
      </w:r>
      <w:proofErr w:type="spellStart"/>
      <w:r w:rsidRPr="00B723C7">
        <w:rPr>
          <w:sz w:val="23"/>
          <w:szCs w:val="23"/>
        </w:rPr>
        <w:t>starp</w:t>
      </w:r>
      <w:proofErr w:type="spellEnd"/>
      <w:r w:rsidRPr="00B723C7">
        <w:rPr>
          <w:sz w:val="23"/>
          <w:szCs w:val="23"/>
        </w:rPr>
        <w:t xml:space="preserve"> </w:t>
      </w:r>
      <w:proofErr w:type="spellStart"/>
      <w:r w:rsidRPr="00B723C7">
        <w:rPr>
          <w:sz w:val="23"/>
          <w:szCs w:val="23"/>
        </w:rPr>
        <w:t>lietojamajiem</w:t>
      </w:r>
      <w:proofErr w:type="spellEnd"/>
      <w:r w:rsidRPr="00B723C7">
        <w:rPr>
          <w:sz w:val="23"/>
          <w:szCs w:val="23"/>
        </w:rPr>
        <w:t xml:space="preserve"> </w:t>
      </w:r>
      <w:proofErr w:type="spellStart"/>
      <w:r w:rsidRPr="00B723C7">
        <w:rPr>
          <w:sz w:val="23"/>
          <w:szCs w:val="23"/>
        </w:rPr>
        <w:t>minerālmateriāliem</w:t>
      </w:r>
      <w:proofErr w:type="spellEnd"/>
      <w:r w:rsidRPr="00B723C7">
        <w:rPr>
          <w:sz w:val="23"/>
          <w:szCs w:val="23"/>
        </w:rPr>
        <w:t xml:space="preserve"> (</w:t>
      </w:r>
      <w:proofErr w:type="spellStart"/>
      <w:r w:rsidRPr="00B723C7">
        <w:rPr>
          <w:sz w:val="23"/>
          <w:szCs w:val="23"/>
        </w:rPr>
        <w:t>saistes</w:t>
      </w:r>
      <w:proofErr w:type="spellEnd"/>
      <w:r w:rsidRPr="00B723C7">
        <w:rPr>
          <w:sz w:val="23"/>
          <w:szCs w:val="23"/>
        </w:rPr>
        <w:t xml:space="preserve"> </w:t>
      </w:r>
      <w:proofErr w:type="spellStart"/>
      <w:r w:rsidRPr="00B723C7">
        <w:rPr>
          <w:sz w:val="23"/>
          <w:szCs w:val="23"/>
        </w:rPr>
        <w:t>kārtām</w:t>
      </w:r>
      <w:proofErr w:type="spellEnd"/>
      <w:r w:rsidRPr="00B723C7">
        <w:rPr>
          <w:sz w:val="23"/>
          <w:szCs w:val="23"/>
        </w:rPr>
        <w:t xml:space="preserve">, </w:t>
      </w:r>
      <w:proofErr w:type="spellStart"/>
      <w:r w:rsidRPr="00B723C7">
        <w:rPr>
          <w:sz w:val="23"/>
          <w:szCs w:val="23"/>
        </w:rPr>
        <w:t>seguma</w:t>
      </w:r>
      <w:proofErr w:type="spellEnd"/>
      <w:r w:rsidRPr="00B723C7">
        <w:rPr>
          <w:sz w:val="23"/>
          <w:szCs w:val="23"/>
        </w:rPr>
        <w:t xml:space="preserve"> </w:t>
      </w:r>
      <w:proofErr w:type="spellStart"/>
      <w:r w:rsidRPr="00B723C7">
        <w:rPr>
          <w:sz w:val="23"/>
          <w:szCs w:val="23"/>
        </w:rPr>
        <w:t>apakškārtām</w:t>
      </w:r>
      <w:proofErr w:type="spellEnd"/>
      <w:r w:rsidRPr="00B723C7">
        <w:rPr>
          <w:sz w:val="23"/>
          <w:szCs w:val="23"/>
        </w:rPr>
        <w:t xml:space="preserve">, </w:t>
      </w:r>
      <w:proofErr w:type="spellStart"/>
      <w:r w:rsidRPr="00B723C7">
        <w:rPr>
          <w:sz w:val="23"/>
          <w:szCs w:val="23"/>
        </w:rPr>
        <w:t>dilumkārtām</w:t>
      </w:r>
      <w:proofErr w:type="spellEnd"/>
      <w:r w:rsidRPr="00B723C7">
        <w:rPr>
          <w:sz w:val="23"/>
          <w:szCs w:val="23"/>
        </w:rPr>
        <w:t xml:space="preserve">) un </w:t>
      </w:r>
      <w:proofErr w:type="spellStart"/>
      <w:r w:rsidRPr="00B723C7">
        <w:rPr>
          <w:sz w:val="23"/>
          <w:szCs w:val="23"/>
        </w:rPr>
        <w:t>bitumenu</w:t>
      </w:r>
      <w:proofErr w:type="spellEnd"/>
      <w:r w:rsidRPr="00B723C7">
        <w:rPr>
          <w:sz w:val="23"/>
          <w:szCs w:val="23"/>
        </w:rPr>
        <w:t xml:space="preserve">. </w:t>
      </w:r>
      <w:proofErr w:type="spellStart"/>
      <w:r w:rsidRPr="00B723C7">
        <w:rPr>
          <w:sz w:val="23"/>
          <w:szCs w:val="23"/>
        </w:rPr>
        <w:t>Šo</w:t>
      </w:r>
      <w:proofErr w:type="spellEnd"/>
      <w:r w:rsidRPr="00B723C7">
        <w:rPr>
          <w:sz w:val="23"/>
          <w:szCs w:val="23"/>
        </w:rPr>
        <w:t xml:space="preserve"> </w:t>
      </w:r>
      <w:proofErr w:type="spellStart"/>
      <w:r w:rsidRPr="00B723C7">
        <w:rPr>
          <w:sz w:val="23"/>
          <w:szCs w:val="23"/>
        </w:rPr>
        <w:t>savietojamību</w:t>
      </w:r>
      <w:proofErr w:type="spellEnd"/>
      <w:r w:rsidRPr="00B723C7">
        <w:rPr>
          <w:sz w:val="23"/>
          <w:szCs w:val="23"/>
        </w:rPr>
        <w:t xml:space="preserve"> </w:t>
      </w:r>
      <w:proofErr w:type="spellStart"/>
      <w:r w:rsidRPr="00B723C7">
        <w:rPr>
          <w:sz w:val="23"/>
          <w:szCs w:val="23"/>
        </w:rPr>
        <w:t>nosaka</w:t>
      </w:r>
      <w:proofErr w:type="spellEnd"/>
      <w:r w:rsidRPr="00B723C7">
        <w:rPr>
          <w:sz w:val="23"/>
          <w:szCs w:val="23"/>
        </w:rPr>
        <w:t xml:space="preserve"> </w:t>
      </w:r>
      <w:proofErr w:type="spellStart"/>
      <w:r w:rsidRPr="00B723C7">
        <w:rPr>
          <w:sz w:val="23"/>
          <w:szCs w:val="23"/>
        </w:rPr>
        <w:t>rupjajiem</w:t>
      </w:r>
      <w:proofErr w:type="spellEnd"/>
      <w:r w:rsidRPr="00B723C7">
        <w:rPr>
          <w:sz w:val="23"/>
          <w:szCs w:val="23"/>
        </w:rPr>
        <w:t xml:space="preserve"> </w:t>
      </w:r>
      <w:proofErr w:type="spellStart"/>
      <w:r w:rsidRPr="00B723C7">
        <w:rPr>
          <w:sz w:val="23"/>
          <w:szCs w:val="23"/>
        </w:rPr>
        <w:t>minerālmateriāliem</w:t>
      </w:r>
      <w:proofErr w:type="spellEnd"/>
      <w:r w:rsidRPr="00B723C7">
        <w:rPr>
          <w:sz w:val="23"/>
          <w:szCs w:val="23"/>
        </w:rPr>
        <w:t xml:space="preserve"> </w:t>
      </w:r>
      <w:proofErr w:type="spellStart"/>
      <w:r w:rsidRPr="00B723C7">
        <w:rPr>
          <w:sz w:val="23"/>
          <w:szCs w:val="23"/>
        </w:rPr>
        <w:t>atbilstoši</w:t>
      </w:r>
      <w:proofErr w:type="spellEnd"/>
      <w:r w:rsidRPr="00B723C7">
        <w:rPr>
          <w:sz w:val="23"/>
          <w:szCs w:val="23"/>
        </w:rPr>
        <w:t xml:space="preserve"> Ceļu </w:t>
      </w:r>
      <w:proofErr w:type="spellStart"/>
      <w:r w:rsidRPr="00B723C7">
        <w:rPr>
          <w:sz w:val="23"/>
          <w:szCs w:val="23"/>
        </w:rPr>
        <w:t>specifikāciju</w:t>
      </w:r>
      <w:proofErr w:type="spellEnd"/>
      <w:r w:rsidR="00204FBA">
        <w:rPr>
          <w:sz w:val="23"/>
          <w:szCs w:val="23"/>
        </w:rPr>
        <w:t xml:space="preserve"> </w:t>
      </w:r>
      <w:r w:rsidR="00204FBA">
        <w:rPr>
          <w:sz w:val="23"/>
          <w:szCs w:val="23"/>
        </w:rPr>
        <w:fldChar w:fldCharType="begin"/>
      </w:r>
      <w:r w:rsidR="00204FBA">
        <w:rPr>
          <w:sz w:val="23"/>
          <w:szCs w:val="23"/>
        </w:rPr>
        <w:instrText xml:space="preserve"> REF _Ref251248777 \r \h </w:instrText>
      </w:r>
      <w:r w:rsidR="00B300E4">
        <w:rPr>
          <w:sz w:val="23"/>
          <w:szCs w:val="23"/>
        </w:rPr>
        <w:instrText xml:space="preserve"> \* MERGEFORMAT </w:instrText>
      </w:r>
      <w:r w:rsidR="00204FBA">
        <w:rPr>
          <w:sz w:val="23"/>
          <w:szCs w:val="23"/>
        </w:rPr>
      </w:r>
      <w:r w:rsidR="00204FBA">
        <w:rPr>
          <w:sz w:val="23"/>
          <w:szCs w:val="23"/>
        </w:rPr>
        <w:fldChar w:fldCharType="separate"/>
      </w:r>
      <w:r w:rsidR="00C86EAE">
        <w:rPr>
          <w:sz w:val="23"/>
          <w:szCs w:val="23"/>
        </w:rPr>
        <w:t>9.7</w:t>
      </w:r>
      <w:r w:rsidR="00204FBA">
        <w:rPr>
          <w:sz w:val="23"/>
          <w:szCs w:val="23"/>
        </w:rPr>
        <w:fldChar w:fldCharType="end"/>
      </w:r>
      <w:r w:rsidRPr="00B723C7">
        <w:rPr>
          <w:sz w:val="23"/>
          <w:szCs w:val="23"/>
        </w:rPr>
        <w:t xml:space="preserve"> </w:t>
      </w:r>
      <w:proofErr w:type="spellStart"/>
      <w:r w:rsidRPr="00B723C7">
        <w:rPr>
          <w:sz w:val="23"/>
          <w:szCs w:val="23"/>
        </w:rPr>
        <w:t>punktam</w:t>
      </w:r>
      <w:proofErr w:type="spellEnd"/>
      <w:r w:rsidRPr="00B723C7">
        <w:rPr>
          <w:sz w:val="23"/>
          <w:szCs w:val="23"/>
        </w:rPr>
        <w:t xml:space="preserve">. </w:t>
      </w:r>
      <w:proofErr w:type="spellStart"/>
      <w:r w:rsidRPr="00B723C7">
        <w:rPr>
          <w:sz w:val="23"/>
          <w:szCs w:val="23"/>
        </w:rPr>
        <w:t>Asfaltbetona</w:t>
      </w:r>
      <w:proofErr w:type="spellEnd"/>
      <w:r w:rsidRPr="00B723C7">
        <w:rPr>
          <w:sz w:val="23"/>
          <w:szCs w:val="23"/>
        </w:rPr>
        <w:t xml:space="preserve"> </w:t>
      </w:r>
      <w:proofErr w:type="spellStart"/>
      <w:r w:rsidRPr="00B723C7">
        <w:rPr>
          <w:sz w:val="23"/>
          <w:szCs w:val="23"/>
        </w:rPr>
        <w:t>maisījuma</w:t>
      </w:r>
      <w:proofErr w:type="spellEnd"/>
      <w:r w:rsidRPr="00B723C7">
        <w:rPr>
          <w:sz w:val="23"/>
          <w:szCs w:val="23"/>
        </w:rPr>
        <w:t xml:space="preserve"> </w:t>
      </w:r>
      <w:proofErr w:type="spellStart"/>
      <w:r w:rsidRPr="00B723C7">
        <w:rPr>
          <w:sz w:val="23"/>
          <w:szCs w:val="23"/>
        </w:rPr>
        <w:t>ražošanai</w:t>
      </w:r>
      <w:proofErr w:type="spellEnd"/>
      <w:r w:rsidRPr="00B723C7">
        <w:rPr>
          <w:sz w:val="23"/>
          <w:szCs w:val="23"/>
        </w:rPr>
        <w:t xml:space="preserve"> </w:t>
      </w:r>
      <w:proofErr w:type="spellStart"/>
      <w:r w:rsidRPr="00B723C7">
        <w:rPr>
          <w:sz w:val="23"/>
          <w:szCs w:val="23"/>
        </w:rPr>
        <w:t>lietojamam</w:t>
      </w:r>
      <w:proofErr w:type="spellEnd"/>
      <w:r w:rsidRPr="00B723C7">
        <w:rPr>
          <w:sz w:val="23"/>
          <w:szCs w:val="23"/>
        </w:rPr>
        <w:t xml:space="preserve"> </w:t>
      </w:r>
      <w:proofErr w:type="spellStart"/>
      <w:r w:rsidRPr="00B723C7">
        <w:rPr>
          <w:sz w:val="23"/>
          <w:szCs w:val="23"/>
        </w:rPr>
        <w:t>bitumenam</w:t>
      </w:r>
      <w:proofErr w:type="spellEnd"/>
      <w:r w:rsidRPr="00B723C7">
        <w:rPr>
          <w:sz w:val="23"/>
          <w:szCs w:val="23"/>
        </w:rPr>
        <w:t xml:space="preserve"> </w:t>
      </w:r>
      <w:proofErr w:type="spellStart"/>
      <w:r w:rsidRPr="00B723C7">
        <w:rPr>
          <w:sz w:val="23"/>
          <w:szCs w:val="23"/>
        </w:rPr>
        <w:t>jānodrošina</w:t>
      </w:r>
      <w:proofErr w:type="spellEnd"/>
      <w:r w:rsidRPr="00B723C7">
        <w:rPr>
          <w:sz w:val="23"/>
          <w:szCs w:val="23"/>
        </w:rPr>
        <w:t xml:space="preserve"> </w:t>
      </w:r>
      <w:proofErr w:type="spellStart"/>
      <w:r w:rsidRPr="00B723C7">
        <w:rPr>
          <w:sz w:val="23"/>
          <w:szCs w:val="23"/>
        </w:rPr>
        <w:t>vismaz</w:t>
      </w:r>
      <w:proofErr w:type="spellEnd"/>
      <w:r w:rsidRPr="00B723C7">
        <w:rPr>
          <w:sz w:val="23"/>
          <w:szCs w:val="23"/>
        </w:rPr>
        <w:t xml:space="preserve"> 85 % </w:t>
      </w:r>
      <w:proofErr w:type="spellStart"/>
      <w:r w:rsidRPr="00B723C7">
        <w:rPr>
          <w:sz w:val="23"/>
          <w:szCs w:val="23"/>
        </w:rPr>
        <w:t>bitumena</w:t>
      </w:r>
      <w:proofErr w:type="spellEnd"/>
      <w:r w:rsidRPr="00B723C7">
        <w:rPr>
          <w:sz w:val="23"/>
          <w:szCs w:val="23"/>
        </w:rPr>
        <w:t xml:space="preserve"> </w:t>
      </w:r>
      <w:proofErr w:type="spellStart"/>
      <w:r w:rsidRPr="00B723C7">
        <w:rPr>
          <w:sz w:val="23"/>
          <w:szCs w:val="23"/>
        </w:rPr>
        <w:t>pārklājums</w:t>
      </w:r>
      <w:proofErr w:type="spellEnd"/>
      <w:r w:rsidRPr="00B723C7">
        <w:rPr>
          <w:sz w:val="23"/>
          <w:szCs w:val="23"/>
        </w:rPr>
        <w:t xml:space="preserve"> (</w:t>
      </w:r>
      <w:proofErr w:type="spellStart"/>
      <w:r w:rsidRPr="00B723C7">
        <w:rPr>
          <w:sz w:val="23"/>
          <w:szCs w:val="23"/>
        </w:rPr>
        <w:t>ar</w:t>
      </w:r>
      <w:proofErr w:type="spellEnd"/>
      <w:r w:rsidRPr="00B723C7">
        <w:rPr>
          <w:sz w:val="23"/>
          <w:szCs w:val="23"/>
        </w:rPr>
        <w:t xml:space="preserve"> </w:t>
      </w:r>
      <w:proofErr w:type="spellStart"/>
      <w:r w:rsidRPr="00B723C7">
        <w:rPr>
          <w:sz w:val="23"/>
          <w:szCs w:val="23"/>
        </w:rPr>
        <w:t>bitumenu</w:t>
      </w:r>
      <w:proofErr w:type="spellEnd"/>
      <w:r w:rsidRPr="00B723C7">
        <w:rPr>
          <w:sz w:val="23"/>
          <w:szCs w:val="23"/>
        </w:rPr>
        <w:t xml:space="preserve"> </w:t>
      </w:r>
      <w:proofErr w:type="spellStart"/>
      <w:r w:rsidRPr="00B723C7">
        <w:rPr>
          <w:sz w:val="23"/>
          <w:szCs w:val="23"/>
        </w:rPr>
        <w:t>pārklātu</w:t>
      </w:r>
      <w:proofErr w:type="spellEnd"/>
      <w:r w:rsidRPr="00B723C7">
        <w:rPr>
          <w:sz w:val="23"/>
          <w:szCs w:val="23"/>
        </w:rPr>
        <w:t xml:space="preserve"> </w:t>
      </w:r>
      <w:proofErr w:type="spellStart"/>
      <w:r w:rsidRPr="00B723C7">
        <w:rPr>
          <w:sz w:val="23"/>
          <w:szCs w:val="23"/>
        </w:rPr>
        <w:t>šķembas</w:t>
      </w:r>
      <w:proofErr w:type="spellEnd"/>
      <w:r w:rsidRPr="00B723C7">
        <w:rPr>
          <w:sz w:val="23"/>
          <w:szCs w:val="23"/>
        </w:rPr>
        <w:t xml:space="preserve"> </w:t>
      </w:r>
      <w:proofErr w:type="spellStart"/>
      <w:r w:rsidRPr="00B723C7">
        <w:rPr>
          <w:sz w:val="23"/>
          <w:szCs w:val="23"/>
        </w:rPr>
        <w:t>jāvāra</w:t>
      </w:r>
      <w:proofErr w:type="spellEnd"/>
      <w:r w:rsidRPr="00B723C7">
        <w:rPr>
          <w:sz w:val="23"/>
          <w:szCs w:val="23"/>
        </w:rPr>
        <w:t xml:space="preserve"> 30 </w:t>
      </w:r>
      <w:proofErr w:type="spellStart"/>
      <w:r w:rsidRPr="00B723C7">
        <w:rPr>
          <w:sz w:val="23"/>
          <w:szCs w:val="23"/>
        </w:rPr>
        <w:t>minūtes</w:t>
      </w:r>
      <w:proofErr w:type="spellEnd"/>
      <w:r w:rsidRPr="00B723C7">
        <w:rPr>
          <w:sz w:val="23"/>
          <w:szCs w:val="23"/>
        </w:rPr>
        <w:t xml:space="preserve">). Ja </w:t>
      </w:r>
      <w:proofErr w:type="spellStart"/>
      <w:r w:rsidRPr="00B723C7">
        <w:rPr>
          <w:sz w:val="23"/>
          <w:szCs w:val="23"/>
        </w:rPr>
        <w:t>šis</w:t>
      </w:r>
      <w:proofErr w:type="spellEnd"/>
      <w:r w:rsidRPr="00B723C7">
        <w:rPr>
          <w:sz w:val="23"/>
          <w:szCs w:val="23"/>
        </w:rPr>
        <w:t xml:space="preserve"> </w:t>
      </w:r>
      <w:proofErr w:type="spellStart"/>
      <w:r w:rsidRPr="00B723C7">
        <w:rPr>
          <w:sz w:val="23"/>
          <w:szCs w:val="23"/>
        </w:rPr>
        <w:t>pārklājums</w:t>
      </w:r>
      <w:proofErr w:type="spellEnd"/>
      <w:r w:rsidRPr="00B723C7">
        <w:rPr>
          <w:sz w:val="23"/>
          <w:szCs w:val="23"/>
        </w:rPr>
        <w:t xml:space="preserve"> </w:t>
      </w:r>
      <w:proofErr w:type="spellStart"/>
      <w:r w:rsidRPr="00B723C7">
        <w:rPr>
          <w:sz w:val="23"/>
          <w:szCs w:val="23"/>
        </w:rPr>
        <w:t>ir</w:t>
      </w:r>
      <w:proofErr w:type="spellEnd"/>
      <w:r w:rsidRPr="00B723C7">
        <w:rPr>
          <w:sz w:val="23"/>
          <w:szCs w:val="23"/>
        </w:rPr>
        <w:t xml:space="preserve"> &lt; 85 %, </w:t>
      </w:r>
      <w:proofErr w:type="spellStart"/>
      <w:r w:rsidRPr="00B723C7">
        <w:rPr>
          <w:sz w:val="23"/>
          <w:szCs w:val="23"/>
        </w:rPr>
        <w:t>jālieto</w:t>
      </w:r>
      <w:proofErr w:type="spellEnd"/>
      <w:r w:rsidRPr="00B723C7">
        <w:rPr>
          <w:sz w:val="23"/>
          <w:szCs w:val="23"/>
        </w:rPr>
        <w:t xml:space="preserve"> </w:t>
      </w:r>
      <w:proofErr w:type="spellStart"/>
      <w:r w:rsidRPr="00B723C7">
        <w:rPr>
          <w:sz w:val="23"/>
          <w:szCs w:val="23"/>
        </w:rPr>
        <w:t>adhēziju</w:t>
      </w:r>
      <w:proofErr w:type="spellEnd"/>
      <w:r w:rsidRPr="00B723C7">
        <w:rPr>
          <w:sz w:val="23"/>
          <w:szCs w:val="23"/>
        </w:rPr>
        <w:t xml:space="preserve"> </w:t>
      </w:r>
      <w:proofErr w:type="spellStart"/>
      <w:r w:rsidRPr="00B723C7">
        <w:rPr>
          <w:sz w:val="23"/>
          <w:szCs w:val="23"/>
        </w:rPr>
        <w:t>veicinošas</w:t>
      </w:r>
      <w:proofErr w:type="spellEnd"/>
      <w:r w:rsidRPr="00B723C7">
        <w:rPr>
          <w:sz w:val="23"/>
          <w:szCs w:val="23"/>
        </w:rPr>
        <w:t xml:space="preserve"> </w:t>
      </w:r>
      <w:proofErr w:type="spellStart"/>
      <w:r w:rsidRPr="00B723C7">
        <w:rPr>
          <w:sz w:val="23"/>
          <w:szCs w:val="23"/>
        </w:rPr>
        <w:t>piedevas</w:t>
      </w:r>
      <w:proofErr w:type="spellEnd"/>
      <w:r w:rsidRPr="00B723C7">
        <w:rPr>
          <w:sz w:val="23"/>
          <w:szCs w:val="23"/>
        </w:rPr>
        <w:t>.</w:t>
      </w:r>
    </w:p>
    <w:p w14:paraId="7212B1BD" w14:textId="77777777" w:rsidR="00DD6AC6" w:rsidRPr="00B723C7" w:rsidRDefault="00DD6AC6" w:rsidP="00B300E4">
      <w:proofErr w:type="spellStart"/>
      <w:r w:rsidRPr="00B723C7">
        <w:t>Kā</w:t>
      </w:r>
      <w:proofErr w:type="spellEnd"/>
      <w:r w:rsidRPr="00B723C7">
        <w:t xml:space="preserve"> </w:t>
      </w:r>
      <w:proofErr w:type="spellStart"/>
      <w:r w:rsidRPr="00B723C7">
        <w:t>minerālais</w:t>
      </w:r>
      <w:proofErr w:type="spellEnd"/>
      <w:r w:rsidRPr="00B723C7">
        <w:t xml:space="preserve"> </w:t>
      </w:r>
      <w:proofErr w:type="spellStart"/>
      <w:r w:rsidRPr="00B723C7">
        <w:t>aizpildītājs</w:t>
      </w:r>
      <w:proofErr w:type="spellEnd"/>
      <w:r w:rsidRPr="00B723C7">
        <w:t xml:space="preserve"> </w:t>
      </w:r>
      <w:proofErr w:type="spellStart"/>
      <w:r w:rsidRPr="00B723C7">
        <w:t>izmantojams</w:t>
      </w:r>
      <w:proofErr w:type="spellEnd"/>
      <w:r w:rsidRPr="00B723C7">
        <w:t xml:space="preserve"> </w:t>
      </w:r>
      <w:proofErr w:type="spellStart"/>
      <w:r w:rsidRPr="00B723C7">
        <w:t>sīki</w:t>
      </w:r>
      <w:proofErr w:type="spellEnd"/>
      <w:r w:rsidRPr="00B723C7">
        <w:t xml:space="preserve"> </w:t>
      </w:r>
      <w:proofErr w:type="spellStart"/>
      <w:r w:rsidRPr="00B723C7">
        <w:t>sasmalcināts</w:t>
      </w:r>
      <w:proofErr w:type="spellEnd"/>
      <w:r w:rsidRPr="00B723C7">
        <w:t xml:space="preserve"> </w:t>
      </w:r>
      <w:proofErr w:type="spellStart"/>
      <w:r w:rsidRPr="00B723C7">
        <w:t>minerālpulveris</w:t>
      </w:r>
      <w:proofErr w:type="spellEnd"/>
      <w:r w:rsidRPr="00B723C7">
        <w:t xml:space="preserve">, </w:t>
      </w:r>
      <w:proofErr w:type="spellStart"/>
      <w:r w:rsidRPr="00B723C7">
        <w:t>piemēram</w:t>
      </w:r>
      <w:proofErr w:type="spellEnd"/>
      <w:r w:rsidRPr="00B723C7">
        <w:t xml:space="preserve">, </w:t>
      </w:r>
      <w:proofErr w:type="spellStart"/>
      <w:r w:rsidRPr="00B723C7">
        <w:t>kaļķakmens</w:t>
      </w:r>
      <w:proofErr w:type="spellEnd"/>
      <w:r w:rsidRPr="00B723C7">
        <w:t xml:space="preserve"> </w:t>
      </w:r>
      <w:proofErr w:type="spellStart"/>
      <w:r w:rsidRPr="00B723C7">
        <w:t>vai</w:t>
      </w:r>
      <w:proofErr w:type="spellEnd"/>
      <w:r w:rsidRPr="00B723C7">
        <w:t xml:space="preserve"> </w:t>
      </w:r>
      <w:proofErr w:type="spellStart"/>
      <w:r w:rsidRPr="00B723C7">
        <w:t>dolomīta</w:t>
      </w:r>
      <w:proofErr w:type="spellEnd"/>
      <w:r w:rsidRPr="00B723C7">
        <w:t xml:space="preserve"> </w:t>
      </w:r>
      <w:proofErr w:type="spellStart"/>
      <w:r w:rsidRPr="00B723C7">
        <w:t>pulveris</w:t>
      </w:r>
      <w:proofErr w:type="spellEnd"/>
      <w:r w:rsidRPr="00B723C7">
        <w:t xml:space="preserve">, </w:t>
      </w:r>
      <w:proofErr w:type="spellStart"/>
      <w:r w:rsidRPr="00B723C7">
        <w:t>vai</w:t>
      </w:r>
      <w:proofErr w:type="spellEnd"/>
      <w:r w:rsidRPr="00B723C7">
        <w:t xml:space="preserve"> </w:t>
      </w:r>
      <w:proofErr w:type="spellStart"/>
      <w:r w:rsidRPr="00B723C7">
        <w:t>līdzīgs</w:t>
      </w:r>
      <w:proofErr w:type="spellEnd"/>
      <w:r w:rsidRPr="00B723C7">
        <w:t xml:space="preserve"> </w:t>
      </w:r>
      <w:proofErr w:type="spellStart"/>
      <w:r w:rsidRPr="00B723C7">
        <w:t>nesintētisks</w:t>
      </w:r>
      <w:proofErr w:type="spellEnd"/>
      <w:r w:rsidRPr="00B723C7">
        <w:t xml:space="preserve"> </w:t>
      </w:r>
      <w:proofErr w:type="spellStart"/>
      <w:r w:rsidRPr="00B723C7">
        <w:t>minerālaizpildītājs</w:t>
      </w:r>
      <w:proofErr w:type="spellEnd"/>
      <w:r w:rsidRPr="00B723C7">
        <w:t xml:space="preserve">. </w:t>
      </w:r>
      <w:proofErr w:type="spellStart"/>
      <w:r w:rsidRPr="00B723C7">
        <w:t>Aizpildītāja</w:t>
      </w:r>
      <w:proofErr w:type="spellEnd"/>
      <w:r w:rsidRPr="00B723C7">
        <w:t xml:space="preserve"> un </w:t>
      </w:r>
      <w:proofErr w:type="spellStart"/>
      <w:r w:rsidRPr="00B723C7">
        <w:t>smalkā</w:t>
      </w:r>
      <w:proofErr w:type="spellEnd"/>
      <w:r w:rsidRPr="00B723C7">
        <w:t xml:space="preserve"> </w:t>
      </w:r>
      <w:proofErr w:type="spellStart"/>
      <w:r w:rsidRPr="00B723C7">
        <w:t>minerālmateriāla</w:t>
      </w:r>
      <w:proofErr w:type="spellEnd"/>
      <w:r w:rsidRPr="00B723C7">
        <w:t xml:space="preserve"> 0/0,125 mm </w:t>
      </w:r>
      <w:proofErr w:type="spellStart"/>
      <w:r w:rsidRPr="00B723C7">
        <w:t>daļai</w:t>
      </w:r>
      <w:proofErr w:type="spellEnd"/>
      <w:r w:rsidRPr="00B723C7">
        <w:t xml:space="preserve"> (</w:t>
      </w:r>
      <w:proofErr w:type="spellStart"/>
      <w:r w:rsidRPr="00B723C7">
        <w:t>ja</w:t>
      </w:r>
      <w:proofErr w:type="spellEnd"/>
      <w:r w:rsidRPr="00B723C7">
        <w:t xml:space="preserve"> </w:t>
      </w:r>
      <w:proofErr w:type="spellStart"/>
      <w:r w:rsidRPr="00B723C7">
        <w:t>zem</w:t>
      </w:r>
      <w:proofErr w:type="spellEnd"/>
      <w:r w:rsidRPr="00B723C7">
        <w:t xml:space="preserve"> 0,063 mm </w:t>
      </w:r>
      <w:proofErr w:type="spellStart"/>
      <w:r w:rsidRPr="00B723C7">
        <w:t>sieta</w:t>
      </w:r>
      <w:proofErr w:type="spellEnd"/>
      <w:r w:rsidRPr="00B723C7">
        <w:t xml:space="preserve"> </w:t>
      </w:r>
      <w:proofErr w:type="spellStart"/>
      <w:r w:rsidRPr="00B723C7">
        <w:t>vairāk</w:t>
      </w:r>
      <w:proofErr w:type="spellEnd"/>
      <w:r w:rsidRPr="00B723C7">
        <w:t xml:space="preserve"> </w:t>
      </w:r>
      <w:proofErr w:type="spellStart"/>
      <w:r w:rsidRPr="00B723C7">
        <w:t>kā</w:t>
      </w:r>
      <w:proofErr w:type="spellEnd"/>
      <w:r w:rsidRPr="00B723C7">
        <w:t xml:space="preserve"> 10 </w:t>
      </w:r>
      <w:proofErr w:type="spellStart"/>
      <w:r w:rsidRPr="00B723C7">
        <w:t>masas</w:t>
      </w:r>
      <w:proofErr w:type="spellEnd"/>
      <w:r w:rsidRPr="00B723C7">
        <w:t xml:space="preserve"> %) </w:t>
      </w:r>
    </w:p>
    <w:p w14:paraId="52398B7B" w14:textId="77777777" w:rsidR="00DD6AC6" w:rsidRPr="00B723C7" w:rsidRDefault="00DD6AC6" w:rsidP="00B300E4">
      <w:pPr>
        <w:pStyle w:val="Virsraksts4"/>
      </w:pPr>
      <w:r w:rsidRPr="00B723C7">
        <w:t>Piedevas</w:t>
      </w:r>
    </w:p>
    <w:p w14:paraId="04A8D636" w14:textId="77777777" w:rsidR="00DD6AC6" w:rsidRPr="00B723C7" w:rsidRDefault="00DD6AC6" w:rsidP="00B300E4">
      <w:r w:rsidRPr="00B723C7">
        <w:t xml:space="preserve">Lai </w:t>
      </w:r>
      <w:proofErr w:type="spellStart"/>
      <w:r w:rsidRPr="00B723C7">
        <w:t>paaugstinātu</w:t>
      </w:r>
      <w:proofErr w:type="spellEnd"/>
      <w:r w:rsidRPr="00B723C7">
        <w:t xml:space="preserve"> BBTM </w:t>
      </w:r>
      <w:proofErr w:type="spellStart"/>
      <w:r w:rsidRPr="00B723C7">
        <w:t>kvalitāti</w:t>
      </w:r>
      <w:proofErr w:type="spellEnd"/>
      <w:r w:rsidRPr="00B723C7">
        <w:t xml:space="preserve">, </w:t>
      </w:r>
      <w:proofErr w:type="spellStart"/>
      <w:r w:rsidRPr="00B723C7">
        <w:t>ieteicams</w:t>
      </w:r>
      <w:proofErr w:type="spellEnd"/>
      <w:r w:rsidRPr="00B723C7">
        <w:t xml:space="preserve"> </w:t>
      </w:r>
      <w:proofErr w:type="spellStart"/>
      <w:r w:rsidRPr="00B723C7">
        <w:t>minerālmateriālus</w:t>
      </w:r>
      <w:proofErr w:type="spellEnd"/>
      <w:r w:rsidRPr="00B723C7">
        <w:t xml:space="preserve"> </w:t>
      </w:r>
      <w:proofErr w:type="spellStart"/>
      <w:r w:rsidRPr="00B723C7">
        <w:t>fizikāli</w:t>
      </w:r>
      <w:proofErr w:type="spellEnd"/>
      <w:r w:rsidRPr="00B723C7">
        <w:t xml:space="preserve"> un </w:t>
      </w:r>
      <w:proofErr w:type="spellStart"/>
      <w:r w:rsidRPr="00B723C7">
        <w:t>ķīmiski</w:t>
      </w:r>
      <w:proofErr w:type="spellEnd"/>
      <w:r w:rsidRPr="00B723C7">
        <w:t xml:space="preserve"> </w:t>
      </w:r>
      <w:proofErr w:type="spellStart"/>
      <w:r w:rsidRPr="00B723C7">
        <w:t>aktivēt</w:t>
      </w:r>
      <w:proofErr w:type="spellEnd"/>
      <w:r w:rsidRPr="00B723C7">
        <w:t xml:space="preserve"> un </w:t>
      </w:r>
      <w:proofErr w:type="spellStart"/>
      <w:r w:rsidRPr="00B723C7">
        <w:t>lietot</w:t>
      </w:r>
      <w:proofErr w:type="spellEnd"/>
      <w:r w:rsidRPr="00B723C7">
        <w:t xml:space="preserve"> </w:t>
      </w:r>
      <w:proofErr w:type="spellStart"/>
      <w:r w:rsidRPr="00B723C7">
        <w:t>virsmas</w:t>
      </w:r>
      <w:proofErr w:type="spellEnd"/>
      <w:r w:rsidRPr="00B723C7">
        <w:t xml:space="preserve"> </w:t>
      </w:r>
      <w:proofErr w:type="spellStart"/>
      <w:r w:rsidRPr="00B723C7">
        <w:t>aktīvās</w:t>
      </w:r>
      <w:proofErr w:type="spellEnd"/>
      <w:r w:rsidRPr="00B723C7">
        <w:t xml:space="preserve"> </w:t>
      </w:r>
      <w:proofErr w:type="spellStart"/>
      <w:r w:rsidRPr="00B723C7">
        <w:t>vielas</w:t>
      </w:r>
      <w:proofErr w:type="spellEnd"/>
      <w:r w:rsidRPr="00B723C7">
        <w:t xml:space="preserve"> </w:t>
      </w:r>
      <w:proofErr w:type="spellStart"/>
      <w:r w:rsidRPr="00B723C7">
        <w:t>vai</w:t>
      </w:r>
      <w:proofErr w:type="spellEnd"/>
      <w:r w:rsidRPr="00B723C7">
        <w:t xml:space="preserve"> </w:t>
      </w:r>
      <w:proofErr w:type="spellStart"/>
      <w:r w:rsidRPr="00B723C7">
        <w:t>polimērus</w:t>
      </w:r>
      <w:proofErr w:type="spellEnd"/>
      <w:r w:rsidRPr="00B723C7">
        <w:t xml:space="preserve">. </w:t>
      </w:r>
      <w:proofErr w:type="spellStart"/>
      <w:r w:rsidRPr="00B723C7">
        <w:t>Visām</w:t>
      </w:r>
      <w:proofErr w:type="spellEnd"/>
      <w:r w:rsidRPr="00B723C7">
        <w:t xml:space="preserve"> </w:t>
      </w:r>
      <w:proofErr w:type="spellStart"/>
      <w:r w:rsidRPr="00B723C7">
        <w:t>piedevām</w:t>
      </w:r>
      <w:proofErr w:type="spellEnd"/>
      <w:r w:rsidRPr="00B723C7">
        <w:t xml:space="preserve"> </w:t>
      </w:r>
      <w:proofErr w:type="spellStart"/>
      <w:r w:rsidRPr="00B723C7">
        <w:t>jābūt</w:t>
      </w:r>
      <w:proofErr w:type="spellEnd"/>
      <w:r w:rsidRPr="00B723C7">
        <w:t xml:space="preserve"> </w:t>
      </w:r>
      <w:proofErr w:type="spellStart"/>
      <w:r w:rsidRPr="00B723C7">
        <w:t>paredzētām</w:t>
      </w:r>
      <w:proofErr w:type="spellEnd"/>
      <w:r w:rsidRPr="00B723C7">
        <w:t xml:space="preserve"> </w:t>
      </w:r>
      <w:proofErr w:type="spellStart"/>
      <w:r w:rsidRPr="00B723C7">
        <w:t>lietojumam</w:t>
      </w:r>
      <w:proofErr w:type="spellEnd"/>
      <w:r w:rsidRPr="00B723C7">
        <w:t xml:space="preserve"> </w:t>
      </w:r>
      <w:proofErr w:type="spellStart"/>
      <w:r w:rsidRPr="00B723C7">
        <w:t>asfalta</w:t>
      </w:r>
      <w:proofErr w:type="spellEnd"/>
      <w:r w:rsidRPr="00B723C7">
        <w:t xml:space="preserve"> </w:t>
      </w:r>
      <w:proofErr w:type="spellStart"/>
      <w:r w:rsidRPr="00B723C7">
        <w:t>maisījumos</w:t>
      </w:r>
      <w:proofErr w:type="spellEnd"/>
      <w:r w:rsidRPr="00B723C7">
        <w:t xml:space="preserve">, </w:t>
      </w:r>
      <w:proofErr w:type="gramStart"/>
      <w:r w:rsidRPr="00B723C7">
        <w:t>un to</w:t>
      </w:r>
      <w:proofErr w:type="gramEnd"/>
      <w:r w:rsidRPr="00B723C7">
        <w:t xml:space="preserve"> </w:t>
      </w:r>
      <w:proofErr w:type="spellStart"/>
      <w:r w:rsidRPr="00B723C7">
        <w:t>īpašībām</w:t>
      </w:r>
      <w:proofErr w:type="spellEnd"/>
      <w:r w:rsidRPr="00B723C7">
        <w:t xml:space="preserve"> </w:t>
      </w:r>
      <w:proofErr w:type="spellStart"/>
      <w:r w:rsidRPr="00B723C7">
        <w:t>jāatbilst</w:t>
      </w:r>
      <w:proofErr w:type="spellEnd"/>
      <w:r w:rsidRPr="00B723C7">
        <w:t xml:space="preserve"> </w:t>
      </w:r>
      <w:proofErr w:type="spellStart"/>
      <w:r w:rsidRPr="00B723C7">
        <w:t>ražotāja</w:t>
      </w:r>
      <w:proofErr w:type="spellEnd"/>
      <w:r w:rsidRPr="00B723C7">
        <w:t xml:space="preserve"> </w:t>
      </w:r>
      <w:proofErr w:type="spellStart"/>
      <w:r w:rsidRPr="00B723C7">
        <w:t>deklarētajam</w:t>
      </w:r>
      <w:proofErr w:type="spellEnd"/>
      <w:r w:rsidRPr="00B723C7">
        <w:t>.</w:t>
      </w:r>
    </w:p>
    <w:p w14:paraId="5C2E9801" w14:textId="77777777" w:rsidR="00DD6AC6" w:rsidRPr="00B723C7" w:rsidRDefault="00DD6AC6" w:rsidP="00B300E4">
      <w:proofErr w:type="spellStart"/>
      <w:r w:rsidRPr="00B723C7">
        <w:lastRenderedPageBreak/>
        <w:t>Ir</w:t>
      </w:r>
      <w:proofErr w:type="spellEnd"/>
      <w:r w:rsidRPr="00B723C7">
        <w:t xml:space="preserve"> </w:t>
      </w:r>
      <w:proofErr w:type="spellStart"/>
      <w:r w:rsidRPr="00B723C7">
        <w:t>jāievēro</w:t>
      </w:r>
      <w:proofErr w:type="spellEnd"/>
      <w:r w:rsidRPr="00B723C7">
        <w:t xml:space="preserve"> </w:t>
      </w:r>
      <w:proofErr w:type="spellStart"/>
      <w:r w:rsidRPr="00B723C7">
        <w:t>piedevu</w:t>
      </w:r>
      <w:proofErr w:type="spellEnd"/>
      <w:r w:rsidRPr="00B723C7">
        <w:t xml:space="preserve"> </w:t>
      </w:r>
      <w:proofErr w:type="spellStart"/>
      <w:r w:rsidRPr="00B723C7">
        <w:t>ražotāja</w:t>
      </w:r>
      <w:proofErr w:type="spellEnd"/>
      <w:r w:rsidRPr="00B723C7">
        <w:t xml:space="preserve"> </w:t>
      </w:r>
      <w:proofErr w:type="spellStart"/>
      <w:r w:rsidRPr="00B723C7">
        <w:t>ieteikumi</w:t>
      </w:r>
      <w:proofErr w:type="spellEnd"/>
      <w:r w:rsidRPr="00B723C7">
        <w:t xml:space="preserve"> </w:t>
      </w:r>
      <w:proofErr w:type="spellStart"/>
      <w:r w:rsidRPr="00B723C7">
        <w:t>konkrēto</w:t>
      </w:r>
      <w:proofErr w:type="spellEnd"/>
      <w:r w:rsidRPr="00B723C7">
        <w:t xml:space="preserve"> </w:t>
      </w:r>
      <w:proofErr w:type="spellStart"/>
      <w:r w:rsidRPr="00B723C7">
        <w:t>piedevu</w:t>
      </w:r>
      <w:proofErr w:type="spellEnd"/>
      <w:r w:rsidRPr="00B723C7">
        <w:t xml:space="preserve"> </w:t>
      </w:r>
      <w:proofErr w:type="spellStart"/>
      <w:r w:rsidRPr="00B723C7">
        <w:t>lietošanai</w:t>
      </w:r>
      <w:proofErr w:type="spellEnd"/>
      <w:r w:rsidRPr="00B723C7">
        <w:t xml:space="preserve">, </w:t>
      </w:r>
      <w:proofErr w:type="spellStart"/>
      <w:r w:rsidRPr="00B723C7">
        <w:t>kā</w:t>
      </w:r>
      <w:proofErr w:type="spellEnd"/>
      <w:r w:rsidRPr="00B723C7">
        <w:t xml:space="preserve"> </w:t>
      </w:r>
      <w:proofErr w:type="spellStart"/>
      <w:r w:rsidRPr="00B723C7">
        <w:t>arī</w:t>
      </w:r>
      <w:proofErr w:type="spellEnd"/>
      <w:r w:rsidRPr="00B723C7">
        <w:t xml:space="preserve"> </w:t>
      </w:r>
      <w:proofErr w:type="spellStart"/>
      <w:r w:rsidRPr="00B723C7">
        <w:t>jābūt</w:t>
      </w:r>
      <w:proofErr w:type="spellEnd"/>
      <w:r w:rsidRPr="00B723C7">
        <w:t xml:space="preserve"> </w:t>
      </w:r>
      <w:proofErr w:type="spellStart"/>
      <w:r w:rsidRPr="00B723C7">
        <w:t>skaidrai</w:t>
      </w:r>
      <w:proofErr w:type="spellEnd"/>
      <w:r w:rsidRPr="00B723C7">
        <w:t xml:space="preserve"> </w:t>
      </w:r>
      <w:proofErr w:type="spellStart"/>
      <w:r w:rsidRPr="00B723C7">
        <w:t>piedevu</w:t>
      </w:r>
      <w:proofErr w:type="spellEnd"/>
      <w:r w:rsidRPr="00B723C7">
        <w:t xml:space="preserve"> </w:t>
      </w:r>
      <w:proofErr w:type="spellStart"/>
      <w:r w:rsidRPr="00B723C7">
        <w:t>iespējamajai</w:t>
      </w:r>
      <w:proofErr w:type="spellEnd"/>
      <w:r w:rsidRPr="00B723C7">
        <w:t xml:space="preserve"> </w:t>
      </w:r>
      <w:proofErr w:type="spellStart"/>
      <w:r w:rsidRPr="00B723C7">
        <w:t>ietekmei</w:t>
      </w:r>
      <w:proofErr w:type="spellEnd"/>
      <w:r w:rsidRPr="00B723C7">
        <w:t xml:space="preserve"> </w:t>
      </w:r>
      <w:proofErr w:type="spellStart"/>
      <w:r w:rsidRPr="00B723C7">
        <w:t>uz</w:t>
      </w:r>
      <w:proofErr w:type="spellEnd"/>
      <w:r w:rsidRPr="00B723C7">
        <w:t xml:space="preserve"> BBTM </w:t>
      </w:r>
      <w:proofErr w:type="spellStart"/>
      <w:r w:rsidRPr="00B723C7">
        <w:t>maisījuma</w:t>
      </w:r>
      <w:proofErr w:type="spellEnd"/>
      <w:r w:rsidRPr="00B723C7">
        <w:t xml:space="preserve"> </w:t>
      </w:r>
      <w:proofErr w:type="spellStart"/>
      <w:r w:rsidRPr="00B723C7">
        <w:t>sastāvu</w:t>
      </w:r>
      <w:proofErr w:type="spellEnd"/>
      <w:r w:rsidRPr="00B723C7">
        <w:t xml:space="preserve">, </w:t>
      </w:r>
      <w:proofErr w:type="spellStart"/>
      <w:r w:rsidRPr="00B723C7">
        <w:t>ražošanas</w:t>
      </w:r>
      <w:proofErr w:type="spellEnd"/>
      <w:r w:rsidRPr="00B723C7">
        <w:t xml:space="preserve"> un </w:t>
      </w:r>
      <w:proofErr w:type="spellStart"/>
      <w:r w:rsidRPr="00B723C7">
        <w:t>būvniecības</w:t>
      </w:r>
      <w:proofErr w:type="spellEnd"/>
      <w:r w:rsidRPr="00B723C7">
        <w:t xml:space="preserve"> </w:t>
      </w:r>
      <w:proofErr w:type="spellStart"/>
      <w:r w:rsidRPr="00B723C7">
        <w:t>procesu</w:t>
      </w:r>
      <w:proofErr w:type="spellEnd"/>
      <w:r w:rsidRPr="00B723C7">
        <w:t xml:space="preserve">. </w:t>
      </w:r>
      <w:proofErr w:type="spellStart"/>
      <w:r w:rsidRPr="00B723C7">
        <w:t>Šāda</w:t>
      </w:r>
      <w:proofErr w:type="spellEnd"/>
      <w:r w:rsidRPr="00B723C7">
        <w:t xml:space="preserve"> </w:t>
      </w:r>
      <w:proofErr w:type="spellStart"/>
      <w:r w:rsidRPr="00B723C7">
        <w:t>ietekme</w:t>
      </w:r>
      <w:proofErr w:type="spellEnd"/>
      <w:r w:rsidRPr="00B723C7">
        <w:t xml:space="preserve">, </w:t>
      </w:r>
      <w:proofErr w:type="spellStart"/>
      <w:r w:rsidRPr="00B723C7">
        <w:t>ja</w:t>
      </w:r>
      <w:proofErr w:type="spellEnd"/>
      <w:r w:rsidRPr="00B723C7">
        <w:t xml:space="preserve"> </w:t>
      </w:r>
      <w:proofErr w:type="spellStart"/>
      <w:r w:rsidRPr="00B723C7">
        <w:t>ir</w:t>
      </w:r>
      <w:proofErr w:type="spellEnd"/>
      <w:r w:rsidRPr="00B723C7">
        <w:t xml:space="preserve">, </w:t>
      </w:r>
      <w:proofErr w:type="spellStart"/>
      <w:r w:rsidRPr="00B723C7">
        <w:t>iepriekš</w:t>
      </w:r>
      <w:proofErr w:type="spellEnd"/>
      <w:r w:rsidRPr="00B723C7">
        <w:t xml:space="preserve"> </w:t>
      </w:r>
      <w:proofErr w:type="spellStart"/>
      <w:r w:rsidRPr="00B723C7">
        <w:t>jādeklarē</w:t>
      </w:r>
      <w:proofErr w:type="spellEnd"/>
      <w:r w:rsidRPr="00B723C7">
        <w:t xml:space="preserve">, </w:t>
      </w:r>
      <w:proofErr w:type="spellStart"/>
      <w:r w:rsidRPr="00B723C7">
        <w:t>kā</w:t>
      </w:r>
      <w:proofErr w:type="spellEnd"/>
      <w:r w:rsidRPr="00B723C7">
        <w:t xml:space="preserve"> </w:t>
      </w:r>
      <w:proofErr w:type="spellStart"/>
      <w:r w:rsidRPr="00B723C7">
        <w:t>arī</w:t>
      </w:r>
      <w:proofErr w:type="spellEnd"/>
      <w:r w:rsidRPr="00B723C7">
        <w:t xml:space="preserve"> </w:t>
      </w:r>
      <w:proofErr w:type="spellStart"/>
      <w:r w:rsidRPr="00B723C7">
        <w:t>jādokumentē</w:t>
      </w:r>
      <w:proofErr w:type="spellEnd"/>
      <w:r w:rsidRPr="00B723C7">
        <w:t>.</w:t>
      </w:r>
    </w:p>
    <w:p w14:paraId="028A35A9" w14:textId="5E4DF4BB" w:rsidR="00DD6AC6" w:rsidRDefault="00DD6AC6" w:rsidP="00B300E4">
      <w:proofErr w:type="spellStart"/>
      <w:r w:rsidRPr="00B723C7">
        <w:t>Piedevas</w:t>
      </w:r>
      <w:proofErr w:type="spellEnd"/>
      <w:r w:rsidRPr="00B723C7">
        <w:t xml:space="preserve"> </w:t>
      </w:r>
      <w:proofErr w:type="spellStart"/>
      <w:r w:rsidRPr="00B723C7">
        <w:t>drīkst</w:t>
      </w:r>
      <w:proofErr w:type="spellEnd"/>
      <w:r w:rsidRPr="00B723C7">
        <w:t xml:space="preserve"> </w:t>
      </w:r>
      <w:proofErr w:type="spellStart"/>
      <w:r w:rsidRPr="00B723C7">
        <w:t>lietot</w:t>
      </w:r>
      <w:proofErr w:type="spellEnd"/>
      <w:r w:rsidRPr="00B723C7">
        <w:t xml:space="preserve"> </w:t>
      </w:r>
      <w:proofErr w:type="spellStart"/>
      <w:r w:rsidRPr="00B723C7">
        <w:t>tikai</w:t>
      </w:r>
      <w:proofErr w:type="spellEnd"/>
      <w:r w:rsidRPr="00B723C7">
        <w:t xml:space="preserve"> tad, </w:t>
      </w:r>
      <w:proofErr w:type="spellStart"/>
      <w:r w:rsidRPr="00B723C7">
        <w:t>ja</w:t>
      </w:r>
      <w:proofErr w:type="spellEnd"/>
      <w:r w:rsidRPr="00B723C7">
        <w:t xml:space="preserve"> </w:t>
      </w:r>
      <w:proofErr w:type="spellStart"/>
      <w:r w:rsidRPr="00B723C7">
        <w:t>iegūti</w:t>
      </w:r>
      <w:proofErr w:type="spellEnd"/>
      <w:r w:rsidRPr="00B723C7">
        <w:t xml:space="preserve"> </w:t>
      </w:r>
      <w:proofErr w:type="spellStart"/>
      <w:r w:rsidRPr="00B723C7">
        <w:t>prasībām</w:t>
      </w:r>
      <w:proofErr w:type="spellEnd"/>
      <w:r w:rsidRPr="00B723C7">
        <w:t xml:space="preserve"> </w:t>
      </w:r>
      <w:proofErr w:type="spellStart"/>
      <w:r w:rsidRPr="00B723C7">
        <w:t>atbilstoši</w:t>
      </w:r>
      <w:proofErr w:type="spellEnd"/>
      <w:r w:rsidRPr="00B723C7">
        <w:t xml:space="preserve"> BBTM </w:t>
      </w:r>
      <w:proofErr w:type="spellStart"/>
      <w:r w:rsidRPr="00B723C7">
        <w:t>maisījuma</w:t>
      </w:r>
      <w:proofErr w:type="spellEnd"/>
      <w:r w:rsidRPr="00B723C7">
        <w:t xml:space="preserve"> un </w:t>
      </w:r>
      <w:proofErr w:type="spellStart"/>
      <w:r w:rsidRPr="00B723C7">
        <w:t>izmēģinājuma</w:t>
      </w:r>
      <w:proofErr w:type="spellEnd"/>
      <w:r w:rsidRPr="00B723C7">
        <w:t xml:space="preserve"> </w:t>
      </w:r>
      <w:proofErr w:type="spellStart"/>
      <w:r w:rsidRPr="00B723C7">
        <w:t>posma</w:t>
      </w:r>
      <w:proofErr w:type="spellEnd"/>
      <w:r w:rsidRPr="00B723C7">
        <w:t xml:space="preserve"> </w:t>
      </w:r>
      <w:proofErr w:type="spellStart"/>
      <w:r w:rsidRPr="00B723C7">
        <w:t>testēšanas</w:t>
      </w:r>
      <w:proofErr w:type="spellEnd"/>
      <w:r w:rsidRPr="00B723C7">
        <w:t xml:space="preserve"> </w:t>
      </w:r>
      <w:proofErr w:type="spellStart"/>
      <w:r w:rsidRPr="00B723C7">
        <w:t>rezultāti</w:t>
      </w:r>
      <w:proofErr w:type="spellEnd"/>
      <w:r w:rsidRPr="00B723C7">
        <w:t>.</w:t>
      </w:r>
    </w:p>
    <w:p w14:paraId="6FB2947B" w14:textId="05994531" w:rsidR="003F5917" w:rsidRDefault="00DB5123" w:rsidP="00B300E4">
      <w:proofErr w:type="spellStart"/>
      <w:r>
        <w:t>J</w:t>
      </w:r>
      <w:r w:rsidR="00E53F50" w:rsidRPr="00033662">
        <w:t>ālieto</w:t>
      </w:r>
      <w:proofErr w:type="spellEnd"/>
      <w:r w:rsidR="003A3328" w:rsidRPr="00033662">
        <w:t xml:space="preserve"> </w:t>
      </w:r>
      <w:proofErr w:type="spellStart"/>
      <w:r w:rsidR="003A3328" w:rsidRPr="00033662">
        <w:t>asfalta</w:t>
      </w:r>
      <w:proofErr w:type="spellEnd"/>
      <w:r w:rsidR="003A3328" w:rsidRPr="00033662">
        <w:t xml:space="preserve"> </w:t>
      </w:r>
      <w:proofErr w:type="spellStart"/>
      <w:r w:rsidR="003A3328" w:rsidRPr="00033662">
        <w:t>viegliestrādājamību</w:t>
      </w:r>
      <w:proofErr w:type="spellEnd"/>
      <w:r w:rsidR="003A3328" w:rsidRPr="00033662">
        <w:t xml:space="preserve"> </w:t>
      </w:r>
      <w:proofErr w:type="spellStart"/>
      <w:r w:rsidR="003A3328" w:rsidRPr="00033662">
        <w:t>uzlabojoš</w:t>
      </w:r>
      <w:r w:rsidR="003E0A51">
        <w:t>a</w:t>
      </w:r>
      <w:proofErr w:type="spellEnd"/>
      <w:r w:rsidR="003A3328" w:rsidRPr="00033662">
        <w:t xml:space="preserve"> </w:t>
      </w:r>
      <w:proofErr w:type="spellStart"/>
      <w:r w:rsidR="003A3328" w:rsidRPr="00033662">
        <w:t>metod</w:t>
      </w:r>
      <w:r w:rsidR="003E0A51">
        <w:t>e</w:t>
      </w:r>
      <w:proofErr w:type="spellEnd"/>
      <w:r w:rsidR="003A3328" w:rsidRPr="00033662">
        <w:t>.</w:t>
      </w:r>
    </w:p>
    <w:p w14:paraId="0B3938F7" w14:textId="77777777" w:rsidR="00DD6AC6" w:rsidRPr="00B723C7" w:rsidRDefault="00DD6AC6" w:rsidP="00B300E4">
      <w:pPr>
        <w:pStyle w:val="Virsraksts4"/>
      </w:pPr>
      <w:r w:rsidRPr="00B723C7">
        <w:t xml:space="preserve">Saistviela </w:t>
      </w:r>
    </w:p>
    <w:p w14:paraId="2D4B016C" w14:textId="5FD6CE39" w:rsidR="00DD6AC6" w:rsidRPr="00B723C7" w:rsidRDefault="00DD6AC6" w:rsidP="00B300E4">
      <w:proofErr w:type="spellStart"/>
      <w:r w:rsidRPr="00B723C7">
        <w:t>Kā</w:t>
      </w:r>
      <w:proofErr w:type="spellEnd"/>
      <w:r w:rsidRPr="00B723C7">
        <w:t xml:space="preserve"> </w:t>
      </w:r>
      <w:proofErr w:type="spellStart"/>
      <w:r w:rsidRPr="00B723C7">
        <w:t>saistviela</w:t>
      </w:r>
      <w:proofErr w:type="spellEnd"/>
      <w:r w:rsidRPr="00B723C7">
        <w:t xml:space="preserve"> </w:t>
      </w:r>
      <w:proofErr w:type="spellStart"/>
      <w:r w:rsidRPr="00B723C7">
        <w:t>lietojami</w:t>
      </w:r>
      <w:proofErr w:type="spellEnd"/>
      <w:r w:rsidRPr="00B723C7">
        <w:t xml:space="preserve"> </w:t>
      </w:r>
      <w:proofErr w:type="spellStart"/>
      <w:r w:rsidRPr="00B723C7">
        <w:t>atbilstoši</w:t>
      </w:r>
      <w:proofErr w:type="spellEnd"/>
      <w:r w:rsidRPr="00B723C7">
        <w:t xml:space="preserve"> LVS EN 14023 </w:t>
      </w:r>
      <w:proofErr w:type="spellStart"/>
      <w:r w:rsidRPr="00B723C7">
        <w:t>ar</w:t>
      </w:r>
      <w:proofErr w:type="spellEnd"/>
      <w:r w:rsidRPr="00B723C7">
        <w:t xml:space="preserve"> </w:t>
      </w:r>
      <w:proofErr w:type="spellStart"/>
      <w:r w:rsidRPr="00B723C7">
        <w:t>elastomē</w:t>
      </w:r>
      <w:bookmarkStart w:id="5949" w:name="_Ref289425028"/>
      <w:r w:rsidRPr="00B723C7">
        <w:t>riem</w:t>
      </w:r>
      <w:proofErr w:type="spellEnd"/>
      <w:r w:rsidRPr="00B723C7">
        <w:t xml:space="preserve"> </w:t>
      </w:r>
      <w:proofErr w:type="spellStart"/>
      <w:r w:rsidRPr="00B723C7">
        <w:t>modificēti</w:t>
      </w:r>
      <w:proofErr w:type="spellEnd"/>
      <w:r w:rsidRPr="00B723C7">
        <w:t xml:space="preserve"> </w:t>
      </w:r>
      <w:proofErr w:type="spellStart"/>
      <w:r w:rsidRPr="00B723C7">
        <w:t>bitumeni</w:t>
      </w:r>
      <w:proofErr w:type="spellEnd"/>
      <w:r w:rsidRPr="00B723C7">
        <w:t xml:space="preserve"> PMB 45/80-55 </w:t>
      </w:r>
      <w:proofErr w:type="spellStart"/>
      <w:r w:rsidRPr="00B723C7">
        <w:t>vai</w:t>
      </w:r>
      <w:proofErr w:type="spellEnd"/>
      <w:r w:rsidRPr="00B723C7">
        <w:t xml:space="preserve"> PMB 65/105-65, </w:t>
      </w:r>
      <w:proofErr w:type="spellStart"/>
      <w:r w:rsidRPr="00B723C7">
        <w:t>kā</w:t>
      </w:r>
      <w:proofErr w:type="spellEnd"/>
      <w:r w:rsidRPr="00B723C7">
        <w:t xml:space="preserve"> </w:t>
      </w:r>
      <w:proofErr w:type="spellStart"/>
      <w:r w:rsidRPr="00B723C7">
        <w:t>arī</w:t>
      </w:r>
      <w:proofErr w:type="spellEnd"/>
      <w:r w:rsidRPr="00B723C7">
        <w:t xml:space="preserve"> var </w:t>
      </w:r>
      <w:proofErr w:type="spellStart"/>
      <w:r w:rsidRPr="00B723C7">
        <w:t>tikt</w:t>
      </w:r>
      <w:proofErr w:type="spellEnd"/>
      <w:r w:rsidRPr="00B723C7">
        <w:t xml:space="preserve"> </w:t>
      </w:r>
      <w:proofErr w:type="spellStart"/>
      <w:r w:rsidRPr="00B723C7">
        <w:t>lietoti</w:t>
      </w:r>
      <w:proofErr w:type="spellEnd"/>
      <w:r w:rsidRPr="00B723C7">
        <w:t xml:space="preserve"> </w:t>
      </w:r>
      <w:proofErr w:type="spellStart"/>
      <w:r w:rsidRPr="00B723C7">
        <w:t>cita</w:t>
      </w:r>
      <w:proofErr w:type="spellEnd"/>
      <w:r w:rsidRPr="00B723C7">
        <w:t xml:space="preserve"> </w:t>
      </w:r>
      <w:proofErr w:type="spellStart"/>
      <w:r w:rsidRPr="00B723C7">
        <w:t>tipa</w:t>
      </w:r>
      <w:proofErr w:type="spellEnd"/>
      <w:r w:rsidRPr="00B723C7">
        <w:t xml:space="preserve"> </w:t>
      </w:r>
      <w:proofErr w:type="spellStart"/>
      <w:r w:rsidRPr="00B723C7">
        <w:t>bitumeni</w:t>
      </w:r>
      <w:proofErr w:type="spellEnd"/>
      <w:r w:rsidRPr="00B723C7">
        <w:t xml:space="preserve">, </w:t>
      </w:r>
      <w:proofErr w:type="spellStart"/>
      <w:r w:rsidRPr="00B723C7">
        <w:t>ja</w:t>
      </w:r>
      <w:proofErr w:type="spellEnd"/>
      <w:r w:rsidRPr="00B723C7">
        <w:t xml:space="preserve"> to </w:t>
      </w:r>
      <w:proofErr w:type="spellStart"/>
      <w:r w:rsidRPr="00B723C7">
        <w:t>īpašības</w:t>
      </w:r>
      <w:proofErr w:type="spellEnd"/>
      <w:r w:rsidRPr="00B723C7">
        <w:t xml:space="preserve"> </w:t>
      </w:r>
      <w:proofErr w:type="spellStart"/>
      <w:r w:rsidRPr="00B723C7">
        <w:t>atbilst</w:t>
      </w:r>
      <w:proofErr w:type="spellEnd"/>
      <w:r w:rsidRPr="00B723C7">
        <w:t xml:space="preserve"> </w:t>
      </w:r>
      <w:r w:rsidR="0047128E">
        <w:fldChar w:fldCharType="begin"/>
      </w:r>
      <w:r w:rsidR="0047128E">
        <w:instrText xml:space="preserve"> REF _Ref42517046 \r \h </w:instrText>
      </w:r>
      <w:r w:rsidR="00B300E4">
        <w:instrText xml:space="preserve"> \* MERGEFORMAT </w:instrText>
      </w:r>
      <w:r w:rsidR="0047128E">
        <w:fldChar w:fldCharType="separate"/>
      </w:r>
      <w:r w:rsidR="00C86EAE">
        <w:t>6.5-4</w:t>
      </w:r>
      <w:r w:rsidR="0047128E">
        <w:fldChar w:fldCharType="end"/>
      </w:r>
      <w:r w:rsidR="0047128E">
        <w:t xml:space="preserve"> </w:t>
      </w:r>
      <w:proofErr w:type="spellStart"/>
      <w:r w:rsidRPr="00B723C7">
        <w:t>tabulā</w:t>
      </w:r>
      <w:proofErr w:type="spellEnd"/>
      <w:r w:rsidRPr="00B723C7">
        <w:t xml:space="preserve"> </w:t>
      </w:r>
      <w:proofErr w:type="spellStart"/>
      <w:r w:rsidRPr="00B723C7">
        <w:t>norādītajām</w:t>
      </w:r>
      <w:proofErr w:type="spellEnd"/>
      <w:r w:rsidR="0047128E">
        <w:t>.</w:t>
      </w:r>
      <w:r w:rsidR="0047128E" w:rsidRPr="0047128E">
        <w:t xml:space="preserve"> </w:t>
      </w:r>
      <w:proofErr w:type="spellStart"/>
      <w:r w:rsidR="0047128E" w:rsidRPr="00B723C7">
        <w:t>Prasības</w:t>
      </w:r>
      <w:proofErr w:type="spellEnd"/>
      <w:r w:rsidR="0047128E" w:rsidRPr="00B723C7">
        <w:t xml:space="preserve"> </w:t>
      </w:r>
      <w:proofErr w:type="spellStart"/>
      <w:r w:rsidR="0047128E" w:rsidRPr="00B723C7">
        <w:t>ar</w:t>
      </w:r>
      <w:proofErr w:type="spellEnd"/>
      <w:r w:rsidR="0047128E" w:rsidRPr="00B723C7">
        <w:t xml:space="preserve"> </w:t>
      </w:r>
      <w:proofErr w:type="spellStart"/>
      <w:r w:rsidR="0047128E" w:rsidRPr="00B723C7">
        <w:t>polimēriem</w:t>
      </w:r>
      <w:proofErr w:type="spellEnd"/>
      <w:r w:rsidR="0047128E" w:rsidRPr="00B723C7">
        <w:t xml:space="preserve"> </w:t>
      </w:r>
      <w:proofErr w:type="spellStart"/>
      <w:r w:rsidR="0047128E" w:rsidRPr="00B723C7">
        <w:t>modificētam</w:t>
      </w:r>
      <w:proofErr w:type="spellEnd"/>
      <w:r w:rsidR="0047128E" w:rsidRPr="00B723C7">
        <w:t xml:space="preserve"> </w:t>
      </w:r>
      <w:proofErr w:type="spellStart"/>
      <w:r w:rsidR="0047128E" w:rsidRPr="00B723C7">
        <w:t>bitumenam</w:t>
      </w:r>
      <w:proofErr w:type="spellEnd"/>
      <w:r w:rsidR="0047128E">
        <w:rPr>
          <w:lang w:val="lv-LV"/>
        </w:rPr>
        <w:t xml:space="preserve"> </w:t>
      </w:r>
      <w:proofErr w:type="spellStart"/>
      <w:r w:rsidR="0047128E" w:rsidRPr="00B723C7">
        <w:t>saskaņā</w:t>
      </w:r>
      <w:proofErr w:type="spellEnd"/>
      <w:r w:rsidR="0047128E" w:rsidRPr="00B723C7">
        <w:t xml:space="preserve"> </w:t>
      </w:r>
      <w:proofErr w:type="spellStart"/>
      <w:r w:rsidR="0047128E" w:rsidRPr="00B723C7">
        <w:t>ar</w:t>
      </w:r>
      <w:proofErr w:type="spellEnd"/>
      <w:r w:rsidR="0047128E" w:rsidRPr="00B723C7">
        <w:t xml:space="preserve"> LVS EN 14023 1. </w:t>
      </w:r>
      <w:proofErr w:type="gramStart"/>
      <w:r w:rsidR="0047128E" w:rsidRPr="00B723C7">
        <w:t>un 2</w:t>
      </w:r>
      <w:proofErr w:type="gramEnd"/>
      <w:r w:rsidR="0047128E" w:rsidRPr="00B723C7">
        <w:t xml:space="preserve">. </w:t>
      </w:r>
      <w:proofErr w:type="spellStart"/>
      <w:r w:rsidR="0047128E" w:rsidRPr="00B723C7">
        <w:t>tabulu</w:t>
      </w:r>
      <w:proofErr w:type="spellEnd"/>
      <w:r w:rsidR="0047128E" w:rsidRPr="00B723C7">
        <w:t>.</w:t>
      </w:r>
    </w:p>
    <w:p w14:paraId="318264B7" w14:textId="291AA066" w:rsidR="00DD6AC6" w:rsidRPr="00B723C7" w:rsidRDefault="00DD6AC6" w:rsidP="00B300E4">
      <w:proofErr w:type="spellStart"/>
      <w:r w:rsidRPr="00B723C7">
        <w:t>Ar</w:t>
      </w:r>
      <w:proofErr w:type="spellEnd"/>
      <w:r w:rsidRPr="00B723C7">
        <w:t xml:space="preserve"> </w:t>
      </w:r>
      <w:proofErr w:type="spellStart"/>
      <w:r w:rsidRPr="00B723C7">
        <w:t>polimēriem</w:t>
      </w:r>
      <w:proofErr w:type="spellEnd"/>
      <w:r w:rsidRPr="00B723C7">
        <w:t xml:space="preserve"> </w:t>
      </w:r>
      <w:proofErr w:type="spellStart"/>
      <w:r w:rsidRPr="00B723C7">
        <w:t>modificētam</w:t>
      </w:r>
      <w:proofErr w:type="spellEnd"/>
      <w:r w:rsidRPr="00B723C7">
        <w:t xml:space="preserve"> </w:t>
      </w:r>
      <w:proofErr w:type="spellStart"/>
      <w:r w:rsidRPr="00B723C7">
        <w:t>bitumenam</w:t>
      </w:r>
      <w:proofErr w:type="spellEnd"/>
      <w:r w:rsidR="0047128E">
        <w:t xml:space="preserve"> (</w:t>
      </w:r>
      <w:proofErr w:type="spellStart"/>
      <w:r w:rsidR="0047128E">
        <w:t>jaunam</w:t>
      </w:r>
      <w:proofErr w:type="spellEnd"/>
      <w:r w:rsidR="0047128E">
        <w:t xml:space="preserve">, kas nav </w:t>
      </w:r>
      <w:proofErr w:type="spellStart"/>
      <w:r w:rsidR="0047128E">
        <w:t>bijis</w:t>
      </w:r>
      <w:proofErr w:type="spellEnd"/>
      <w:r w:rsidR="0047128E">
        <w:t xml:space="preserve"> </w:t>
      </w:r>
      <w:proofErr w:type="spellStart"/>
      <w:r w:rsidR="0047128E">
        <w:t>pakļauts</w:t>
      </w:r>
      <w:proofErr w:type="spellEnd"/>
      <w:r w:rsidR="0047128E">
        <w:t xml:space="preserve"> </w:t>
      </w:r>
      <w:proofErr w:type="spellStart"/>
      <w:r w:rsidR="0047128E">
        <w:t>asfalta</w:t>
      </w:r>
      <w:proofErr w:type="spellEnd"/>
      <w:r w:rsidR="0047128E">
        <w:t xml:space="preserve"> </w:t>
      </w:r>
      <w:proofErr w:type="spellStart"/>
      <w:r w:rsidR="0047128E">
        <w:t>ražošanas</w:t>
      </w:r>
      <w:proofErr w:type="spellEnd"/>
      <w:r w:rsidR="0047128E">
        <w:t xml:space="preserve"> </w:t>
      </w:r>
      <w:proofErr w:type="spellStart"/>
      <w:r w:rsidR="0047128E">
        <w:t>procesam</w:t>
      </w:r>
      <w:proofErr w:type="spellEnd"/>
      <w:r w:rsidR="0047128E">
        <w:t>)</w:t>
      </w:r>
      <w:r w:rsidRPr="00B723C7">
        <w:t xml:space="preserve"> </w:t>
      </w:r>
      <w:proofErr w:type="spellStart"/>
      <w:r w:rsidRPr="00B723C7">
        <w:t>jāatbilst</w:t>
      </w:r>
      <w:proofErr w:type="spellEnd"/>
      <w:r w:rsidRPr="00B723C7">
        <w:t xml:space="preserve"> </w:t>
      </w:r>
      <w:r w:rsidR="00463FD8">
        <w:fldChar w:fldCharType="begin"/>
      </w:r>
      <w:r w:rsidR="00463FD8">
        <w:instrText xml:space="preserve"> REF _Ref42517046 \r \h </w:instrText>
      </w:r>
      <w:r w:rsidR="00B300E4">
        <w:instrText xml:space="preserve"> \* MERGEFORMAT </w:instrText>
      </w:r>
      <w:r w:rsidR="00463FD8">
        <w:fldChar w:fldCharType="separate"/>
      </w:r>
      <w:r w:rsidR="00C86EAE">
        <w:t>6.5-4</w:t>
      </w:r>
      <w:r w:rsidR="00463FD8">
        <w:fldChar w:fldCharType="end"/>
      </w:r>
      <w:r w:rsidR="00463FD8">
        <w:t xml:space="preserve"> </w:t>
      </w:r>
      <w:proofErr w:type="spellStart"/>
      <w:r w:rsidRPr="00B723C7">
        <w:t>tabulā</w:t>
      </w:r>
      <w:proofErr w:type="spellEnd"/>
      <w:r w:rsidRPr="00B723C7">
        <w:t xml:space="preserve"> </w:t>
      </w:r>
      <w:proofErr w:type="spellStart"/>
      <w:r w:rsidRPr="00B723C7">
        <w:t>izvirzītajām</w:t>
      </w:r>
      <w:proofErr w:type="spellEnd"/>
      <w:r w:rsidRPr="00B723C7">
        <w:t xml:space="preserve"> </w:t>
      </w:r>
      <w:proofErr w:type="spellStart"/>
      <w:r w:rsidRPr="00B723C7">
        <w:t>prasībām</w:t>
      </w:r>
      <w:proofErr w:type="spellEnd"/>
      <w:r w:rsidRPr="00B723C7">
        <w:t>.</w:t>
      </w:r>
    </w:p>
    <w:p w14:paraId="3303D582" w14:textId="1201BAC9" w:rsidR="00DD6AC6" w:rsidRPr="00B723C7" w:rsidRDefault="00DD6AC6" w:rsidP="00874F78">
      <w:pPr>
        <w:pStyle w:val="Virsraksts8"/>
      </w:pPr>
      <w:bookmarkStart w:id="5950" w:name="_Ref42517046"/>
      <w:r w:rsidRPr="00B723C7">
        <w:t xml:space="preserve">tabula. </w:t>
      </w:r>
      <w:proofErr w:type="spellStart"/>
      <w:r w:rsidR="001C75B1">
        <w:t>Prasības</w:t>
      </w:r>
      <w:proofErr w:type="spellEnd"/>
      <w:r w:rsidR="001C75B1">
        <w:t xml:space="preserve"> </w:t>
      </w:r>
      <w:proofErr w:type="spellStart"/>
      <w:r w:rsidR="001C75B1">
        <w:t>s</w:t>
      </w:r>
      <w:r w:rsidRPr="00B723C7">
        <w:t>aistviela</w:t>
      </w:r>
      <w:r w:rsidR="001C75B1">
        <w:t>i</w:t>
      </w:r>
      <w:bookmarkEnd w:id="5950"/>
      <w:proofErr w:type="spellEnd"/>
    </w:p>
    <w:tbl>
      <w:tblPr>
        <w:tblW w:w="9039"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347"/>
        <w:gridCol w:w="1691"/>
        <w:gridCol w:w="923"/>
        <w:gridCol w:w="1077"/>
        <w:gridCol w:w="923"/>
        <w:gridCol w:w="1078"/>
      </w:tblGrid>
      <w:tr w:rsidR="00DD6AC6" w:rsidRPr="00B723C7" w14:paraId="4DD94F70" w14:textId="77777777" w:rsidTr="424BB1D7">
        <w:trPr>
          <w:trHeight w:val="239"/>
          <w:tblHeader/>
        </w:trPr>
        <w:tc>
          <w:tcPr>
            <w:tcW w:w="3347" w:type="dxa"/>
            <w:vMerge w:val="restart"/>
            <w:vAlign w:val="center"/>
          </w:tcPr>
          <w:p w14:paraId="3522B192" w14:textId="77777777" w:rsidR="00DD6AC6" w:rsidRPr="001F6973" w:rsidRDefault="00DD6AC6" w:rsidP="00871FC1">
            <w:pPr>
              <w:pStyle w:val="Tablehead"/>
            </w:pPr>
            <w:proofErr w:type="spellStart"/>
            <w:r w:rsidRPr="001F6973">
              <w:t>Īpašība</w:t>
            </w:r>
            <w:proofErr w:type="spellEnd"/>
            <w:r w:rsidRPr="001F6973">
              <w:t xml:space="preserve">, </w:t>
            </w:r>
            <w:proofErr w:type="spellStart"/>
            <w:r w:rsidRPr="001F6973">
              <w:t>mērvienība</w:t>
            </w:r>
            <w:proofErr w:type="spellEnd"/>
          </w:p>
        </w:tc>
        <w:tc>
          <w:tcPr>
            <w:tcW w:w="1691" w:type="dxa"/>
            <w:vMerge w:val="restart"/>
            <w:vAlign w:val="center"/>
          </w:tcPr>
          <w:p w14:paraId="0F03039C" w14:textId="77777777" w:rsidR="00DD6AC6" w:rsidRPr="00E47185" w:rsidRDefault="00DD6AC6" w:rsidP="00871FC1">
            <w:pPr>
              <w:pStyle w:val="Tablehead"/>
            </w:pPr>
            <w:proofErr w:type="spellStart"/>
            <w:r w:rsidRPr="001F6973">
              <w:t>Testēšanas</w:t>
            </w:r>
            <w:proofErr w:type="spellEnd"/>
            <w:r w:rsidRPr="001F6973">
              <w:t xml:space="preserve"> </w:t>
            </w:r>
            <w:proofErr w:type="spellStart"/>
            <w:r w:rsidRPr="001F6973">
              <w:t>metode</w:t>
            </w:r>
            <w:proofErr w:type="spellEnd"/>
          </w:p>
        </w:tc>
        <w:tc>
          <w:tcPr>
            <w:tcW w:w="2000" w:type="dxa"/>
            <w:gridSpan w:val="2"/>
            <w:vAlign w:val="center"/>
          </w:tcPr>
          <w:p w14:paraId="01AE3BC9" w14:textId="57ED1209" w:rsidR="00DD6AC6" w:rsidRPr="00E47185" w:rsidRDefault="00DD6AC6" w:rsidP="00871FC1">
            <w:pPr>
              <w:pStyle w:val="Tablehead"/>
            </w:pPr>
            <w:r w:rsidRPr="00E47185">
              <w:t>PMB 45/80-55</w:t>
            </w:r>
            <w:r w:rsidR="00463FD8">
              <w:t xml:space="preserve"> </w:t>
            </w:r>
            <w:r w:rsidR="00463FD8" w:rsidRPr="00B723C7">
              <w:rPr>
                <w:vertAlign w:val="superscript"/>
              </w:rPr>
              <w:t>(1)</w:t>
            </w:r>
          </w:p>
        </w:tc>
        <w:tc>
          <w:tcPr>
            <w:tcW w:w="2000" w:type="dxa"/>
            <w:gridSpan w:val="2"/>
            <w:vAlign w:val="center"/>
          </w:tcPr>
          <w:p w14:paraId="143845C5" w14:textId="51B4809D" w:rsidR="00DD6AC6" w:rsidRPr="00ED13D8" w:rsidRDefault="00DD6AC6" w:rsidP="00871FC1">
            <w:pPr>
              <w:pStyle w:val="Tablehead"/>
            </w:pPr>
            <w:r w:rsidRPr="00ED13D8">
              <w:t>PMB 65/105-65</w:t>
            </w:r>
            <w:r w:rsidR="00463FD8">
              <w:t xml:space="preserve"> </w:t>
            </w:r>
            <w:r w:rsidR="00463FD8" w:rsidRPr="00B723C7">
              <w:rPr>
                <w:vertAlign w:val="superscript"/>
              </w:rPr>
              <w:t>(1)</w:t>
            </w:r>
          </w:p>
        </w:tc>
      </w:tr>
      <w:tr w:rsidR="00DD6AC6" w:rsidRPr="00B723C7" w14:paraId="4967B731" w14:textId="77777777" w:rsidTr="424BB1D7">
        <w:trPr>
          <w:trHeight w:val="250"/>
          <w:tblHeader/>
        </w:trPr>
        <w:tc>
          <w:tcPr>
            <w:tcW w:w="3347" w:type="dxa"/>
            <w:vMerge/>
            <w:vAlign w:val="center"/>
          </w:tcPr>
          <w:p w14:paraId="24C9675D" w14:textId="77777777" w:rsidR="00DD6AC6" w:rsidRPr="00A645F2" w:rsidRDefault="00DD6AC6" w:rsidP="00871FC1">
            <w:pPr>
              <w:pStyle w:val="Tablehead"/>
            </w:pPr>
          </w:p>
        </w:tc>
        <w:tc>
          <w:tcPr>
            <w:tcW w:w="1691" w:type="dxa"/>
            <w:vMerge/>
            <w:vAlign w:val="center"/>
          </w:tcPr>
          <w:p w14:paraId="5D8F0EEF" w14:textId="77777777" w:rsidR="00DD6AC6" w:rsidRPr="00A645F2" w:rsidRDefault="00DD6AC6" w:rsidP="00871FC1">
            <w:pPr>
              <w:pStyle w:val="Tablehead"/>
            </w:pPr>
          </w:p>
        </w:tc>
        <w:tc>
          <w:tcPr>
            <w:tcW w:w="923" w:type="dxa"/>
            <w:vAlign w:val="center"/>
          </w:tcPr>
          <w:p w14:paraId="543CD0D9" w14:textId="77777777" w:rsidR="00DD6AC6" w:rsidRPr="00A645F2" w:rsidRDefault="00DD6AC6" w:rsidP="00871FC1">
            <w:pPr>
              <w:pStyle w:val="Tablehead"/>
            </w:pPr>
            <w:r w:rsidRPr="00A645F2">
              <w:t>Klase</w:t>
            </w:r>
          </w:p>
        </w:tc>
        <w:tc>
          <w:tcPr>
            <w:tcW w:w="1076" w:type="dxa"/>
            <w:vAlign w:val="center"/>
          </w:tcPr>
          <w:p w14:paraId="3C24EF7F" w14:textId="77777777" w:rsidR="00DD6AC6" w:rsidRPr="00A645F2" w:rsidRDefault="00DD6AC6" w:rsidP="00871FC1">
            <w:pPr>
              <w:pStyle w:val="Tablehead"/>
            </w:pPr>
            <w:proofErr w:type="spellStart"/>
            <w:r w:rsidRPr="00A645F2">
              <w:t>Prasība</w:t>
            </w:r>
            <w:proofErr w:type="spellEnd"/>
          </w:p>
        </w:tc>
        <w:tc>
          <w:tcPr>
            <w:tcW w:w="923" w:type="dxa"/>
            <w:vAlign w:val="center"/>
          </w:tcPr>
          <w:p w14:paraId="7004ACBB" w14:textId="77777777" w:rsidR="00DD6AC6" w:rsidRPr="00A645F2" w:rsidRDefault="00DD6AC6" w:rsidP="00871FC1">
            <w:pPr>
              <w:pStyle w:val="Tablehead"/>
            </w:pPr>
            <w:r w:rsidRPr="00A645F2">
              <w:t>Klase</w:t>
            </w:r>
          </w:p>
        </w:tc>
        <w:tc>
          <w:tcPr>
            <w:tcW w:w="1076" w:type="dxa"/>
            <w:vAlign w:val="center"/>
          </w:tcPr>
          <w:p w14:paraId="7E637AB7" w14:textId="77777777" w:rsidR="00DD6AC6" w:rsidRPr="00A645F2" w:rsidRDefault="00DD6AC6" w:rsidP="00871FC1">
            <w:pPr>
              <w:pStyle w:val="Tablehead"/>
            </w:pPr>
            <w:proofErr w:type="spellStart"/>
            <w:r w:rsidRPr="00A645F2">
              <w:t>Prasība</w:t>
            </w:r>
            <w:proofErr w:type="spellEnd"/>
          </w:p>
        </w:tc>
      </w:tr>
      <w:tr w:rsidR="00DD6AC6" w:rsidRPr="00B723C7" w14:paraId="6AC0069A" w14:textId="77777777" w:rsidTr="424BB1D7">
        <w:trPr>
          <w:trHeight w:val="250"/>
        </w:trPr>
        <w:tc>
          <w:tcPr>
            <w:tcW w:w="3347" w:type="dxa"/>
          </w:tcPr>
          <w:p w14:paraId="2AEB9E41" w14:textId="77777777" w:rsidR="00DD6AC6" w:rsidRPr="001F6973" w:rsidRDefault="00DD6AC6">
            <w:pPr>
              <w:pStyle w:val="Tabletext"/>
            </w:pPr>
            <w:proofErr w:type="spellStart"/>
            <w:r w:rsidRPr="001F6973">
              <w:t>Penetrācija</w:t>
            </w:r>
            <w:proofErr w:type="spellEnd"/>
            <w:r w:rsidRPr="001F6973">
              <w:t xml:space="preserve"> 25 °C, 0,1 mm</w:t>
            </w:r>
          </w:p>
        </w:tc>
        <w:tc>
          <w:tcPr>
            <w:tcW w:w="1691" w:type="dxa"/>
          </w:tcPr>
          <w:p w14:paraId="2C22FA15" w14:textId="77777777" w:rsidR="00DD6AC6" w:rsidRPr="001F6973" w:rsidRDefault="00DD6AC6">
            <w:pPr>
              <w:pStyle w:val="Tabletext"/>
            </w:pPr>
            <w:r w:rsidRPr="001F6973">
              <w:t>EN 1426</w:t>
            </w:r>
          </w:p>
        </w:tc>
        <w:tc>
          <w:tcPr>
            <w:tcW w:w="923" w:type="dxa"/>
          </w:tcPr>
          <w:p w14:paraId="54E0C2A2" w14:textId="77777777" w:rsidR="00DD6AC6" w:rsidRPr="00B723C7" w:rsidRDefault="00DD6AC6" w:rsidP="009650B8">
            <w:pPr>
              <w:pStyle w:val="Tabletext3"/>
            </w:pPr>
            <w:r w:rsidRPr="00B723C7">
              <w:t>3</w:t>
            </w:r>
          </w:p>
        </w:tc>
        <w:tc>
          <w:tcPr>
            <w:tcW w:w="1076" w:type="dxa"/>
          </w:tcPr>
          <w:p w14:paraId="4D9793DF" w14:textId="77777777" w:rsidR="00DD6AC6" w:rsidRPr="00B723C7" w:rsidRDefault="00DD6AC6">
            <w:pPr>
              <w:pStyle w:val="Tabletext3"/>
            </w:pPr>
            <w:r w:rsidRPr="00B723C7">
              <w:t>45-80</w:t>
            </w:r>
          </w:p>
        </w:tc>
        <w:tc>
          <w:tcPr>
            <w:tcW w:w="923" w:type="dxa"/>
          </w:tcPr>
          <w:p w14:paraId="4B10B5BE" w14:textId="77777777" w:rsidR="00DD6AC6" w:rsidRPr="00B723C7" w:rsidRDefault="00DD6AC6">
            <w:pPr>
              <w:pStyle w:val="Tabletext3"/>
            </w:pPr>
            <w:r w:rsidRPr="00B723C7">
              <w:t>5</w:t>
            </w:r>
          </w:p>
        </w:tc>
        <w:tc>
          <w:tcPr>
            <w:tcW w:w="1076" w:type="dxa"/>
          </w:tcPr>
          <w:p w14:paraId="5B190ACB" w14:textId="77777777" w:rsidR="00DD6AC6" w:rsidRPr="00B723C7" w:rsidRDefault="00DD6AC6">
            <w:pPr>
              <w:pStyle w:val="Tabletext3"/>
            </w:pPr>
            <w:r w:rsidRPr="00B723C7">
              <w:t>65-105</w:t>
            </w:r>
          </w:p>
        </w:tc>
      </w:tr>
      <w:tr w:rsidR="00DD6AC6" w:rsidRPr="00B723C7" w14:paraId="087F33E2" w14:textId="77777777" w:rsidTr="424BB1D7">
        <w:trPr>
          <w:trHeight w:val="188"/>
        </w:trPr>
        <w:tc>
          <w:tcPr>
            <w:tcW w:w="3347" w:type="dxa"/>
          </w:tcPr>
          <w:p w14:paraId="63CA419F" w14:textId="77777777" w:rsidR="00DD6AC6" w:rsidRPr="001F6973" w:rsidRDefault="00DD6AC6">
            <w:pPr>
              <w:pStyle w:val="Tabletext"/>
            </w:pPr>
            <w:proofErr w:type="spellStart"/>
            <w:r w:rsidRPr="001F6973">
              <w:t>Mīkstēšanas</w:t>
            </w:r>
            <w:proofErr w:type="spellEnd"/>
            <w:r w:rsidRPr="001F6973">
              <w:t xml:space="preserve"> </w:t>
            </w:r>
            <w:proofErr w:type="spellStart"/>
            <w:r w:rsidRPr="001F6973">
              <w:t>temperatūra</w:t>
            </w:r>
            <w:proofErr w:type="spellEnd"/>
            <w:r w:rsidRPr="001F6973">
              <w:t>, °C</w:t>
            </w:r>
          </w:p>
        </w:tc>
        <w:tc>
          <w:tcPr>
            <w:tcW w:w="1691" w:type="dxa"/>
          </w:tcPr>
          <w:p w14:paraId="61445E61" w14:textId="77777777" w:rsidR="00DD6AC6" w:rsidRPr="001F6973" w:rsidRDefault="00DD6AC6">
            <w:pPr>
              <w:pStyle w:val="Tabletext"/>
            </w:pPr>
            <w:r w:rsidRPr="001F6973">
              <w:t>EN 1427</w:t>
            </w:r>
          </w:p>
        </w:tc>
        <w:tc>
          <w:tcPr>
            <w:tcW w:w="923" w:type="dxa"/>
          </w:tcPr>
          <w:p w14:paraId="16E5A57A" w14:textId="77777777" w:rsidR="00DD6AC6" w:rsidRPr="00B723C7" w:rsidRDefault="00DD6AC6" w:rsidP="009650B8">
            <w:pPr>
              <w:pStyle w:val="Tabletext3"/>
            </w:pPr>
            <w:r w:rsidRPr="00B723C7">
              <w:t>7</w:t>
            </w:r>
          </w:p>
        </w:tc>
        <w:tc>
          <w:tcPr>
            <w:tcW w:w="1076" w:type="dxa"/>
          </w:tcPr>
          <w:p w14:paraId="030A04ED" w14:textId="77777777" w:rsidR="00DD6AC6" w:rsidRPr="00B723C7" w:rsidRDefault="00DD6AC6">
            <w:pPr>
              <w:pStyle w:val="Tabletext3"/>
            </w:pPr>
            <w:r w:rsidRPr="00B723C7">
              <w:t>≥ 55</w:t>
            </w:r>
          </w:p>
        </w:tc>
        <w:tc>
          <w:tcPr>
            <w:tcW w:w="923" w:type="dxa"/>
          </w:tcPr>
          <w:p w14:paraId="326BB624" w14:textId="77777777" w:rsidR="00DD6AC6" w:rsidRPr="00B723C7" w:rsidRDefault="00DD6AC6">
            <w:pPr>
              <w:pStyle w:val="Tabletext3"/>
            </w:pPr>
            <w:r w:rsidRPr="00B723C7">
              <w:t>6</w:t>
            </w:r>
          </w:p>
        </w:tc>
        <w:tc>
          <w:tcPr>
            <w:tcW w:w="1076" w:type="dxa"/>
          </w:tcPr>
          <w:p w14:paraId="693745D7" w14:textId="77777777" w:rsidR="00DD6AC6" w:rsidRPr="00B723C7" w:rsidRDefault="00DD6AC6">
            <w:pPr>
              <w:pStyle w:val="Tabletext3"/>
            </w:pPr>
            <w:r w:rsidRPr="00B723C7">
              <w:t>≥ 65</w:t>
            </w:r>
          </w:p>
        </w:tc>
      </w:tr>
      <w:tr w:rsidR="00DD6AC6" w:rsidRPr="00B723C7" w14:paraId="3C85BD44" w14:textId="77777777" w:rsidTr="424BB1D7">
        <w:trPr>
          <w:trHeight w:val="729"/>
        </w:trPr>
        <w:tc>
          <w:tcPr>
            <w:tcW w:w="3347" w:type="dxa"/>
          </w:tcPr>
          <w:p w14:paraId="12F6125D" w14:textId="77777777" w:rsidR="00DD6AC6" w:rsidRPr="001F6973" w:rsidRDefault="00DD6AC6">
            <w:pPr>
              <w:pStyle w:val="Tabletext"/>
            </w:pPr>
            <w:proofErr w:type="spellStart"/>
            <w:r w:rsidRPr="001F6973">
              <w:t>Spēka</w:t>
            </w:r>
            <w:proofErr w:type="spellEnd"/>
            <w:r w:rsidRPr="001F6973">
              <w:t xml:space="preserve"> </w:t>
            </w:r>
            <w:proofErr w:type="spellStart"/>
            <w:r w:rsidRPr="001F6973">
              <w:t>duktilitāte</w:t>
            </w:r>
            <w:proofErr w:type="spellEnd"/>
            <w:r w:rsidRPr="001F6973">
              <w:t>, J/cm²</w:t>
            </w:r>
          </w:p>
        </w:tc>
        <w:tc>
          <w:tcPr>
            <w:tcW w:w="1691" w:type="dxa"/>
          </w:tcPr>
          <w:p w14:paraId="052B222D" w14:textId="77777777" w:rsidR="00DD6AC6" w:rsidRPr="00E47185" w:rsidRDefault="00DD6AC6">
            <w:pPr>
              <w:pStyle w:val="Tabletext"/>
            </w:pPr>
            <w:r w:rsidRPr="001F6973">
              <w:t xml:space="preserve">LVS EN 13589 </w:t>
            </w:r>
            <w:proofErr w:type="spellStart"/>
            <w:r w:rsidRPr="001F6973">
              <w:t>sekojot</w:t>
            </w:r>
            <w:proofErr w:type="spellEnd"/>
          </w:p>
          <w:p w14:paraId="62CAC826" w14:textId="77777777" w:rsidR="00DD6AC6" w:rsidRPr="00E47185" w:rsidRDefault="00DD6AC6">
            <w:pPr>
              <w:pStyle w:val="Tabletext"/>
            </w:pPr>
            <w:r w:rsidRPr="00E47185">
              <w:t>LVS EN 13703</w:t>
            </w:r>
          </w:p>
        </w:tc>
        <w:tc>
          <w:tcPr>
            <w:tcW w:w="923" w:type="dxa"/>
          </w:tcPr>
          <w:p w14:paraId="186D55AA" w14:textId="77777777" w:rsidR="00DD6AC6" w:rsidRPr="00B723C7" w:rsidRDefault="00DD6AC6" w:rsidP="009650B8">
            <w:pPr>
              <w:pStyle w:val="Tabletext3"/>
            </w:pPr>
            <w:r w:rsidRPr="00B723C7">
              <w:t>2</w:t>
            </w:r>
          </w:p>
        </w:tc>
        <w:tc>
          <w:tcPr>
            <w:tcW w:w="1076" w:type="dxa"/>
          </w:tcPr>
          <w:p w14:paraId="357C17E6" w14:textId="77777777" w:rsidR="00DD6AC6" w:rsidRDefault="00DD6AC6">
            <w:pPr>
              <w:pStyle w:val="Tabletext3"/>
            </w:pPr>
            <w:r w:rsidRPr="00B723C7">
              <w:t>≥ 3</w:t>
            </w:r>
          </w:p>
          <w:p w14:paraId="74ADB4C8" w14:textId="77777777" w:rsidR="00DD6AC6" w:rsidRPr="007C13E4" w:rsidRDefault="00DD6AC6">
            <w:pPr>
              <w:pStyle w:val="Tabletext3"/>
              <w:rPr>
                <w:rFonts w:ascii="Cambria Math" w:hAnsi="Cambria Math"/>
                <w:lang w:eastAsia="ja-JP"/>
              </w:rPr>
            </w:pPr>
            <w:r w:rsidRPr="00B723C7">
              <w:t xml:space="preserve">pie 5 </w:t>
            </w:r>
            <w:r w:rsidRPr="000F2D41">
              <w:rPr>
                <w:rFonts w:ascii="Cambria Math" w:hAnsi="Cambria Math" w:cs="Cambria Math"/>
                <w:lang w:eastAsia="ja-JP"/>
              </w:rPr>
              <w:t>℃</w:t>
            </w:r>
          </w:p>
        </w:tc>
        <w:tc>
          <w:tcPr>
            <w:tcW w:w="923" w:type="dxa"/>
          </w:tcPr>
          <w:p w14:paraId="46FD61E1" w14:textId="77777777" w:rsidR="00DD6AC6" w:rsidRPr="00B723C7" w:rsidRDefault="00DD6AC6">
            <w:pPr>
              <w:pStyle w:val="Tabletext3"/>
            </w:pPr>
            <w:r w:rsidRPr="00B723C7">
              <w:t>2</w:t>
            </w:r>
          </w:p>
        </w:tc>
        <w:tc>
          <w:tcPr>
            <w:tcW w:w="1076" w:type="dxa"/>
          </w:tcPr>
          <w:p w14:paraId="01A0CD15" w14:textId="77777777" w:rsidR="00DD6AC6" w:rsidRDefault="00DD6AC6">
            <w:pPr>
              <w:pStyle w:val="Tabletext3"/>
            </w:pPr>
            <w:r w:rsidRPr="00B723C7">
              <w:t>≥ 3</w:t>
            </w:r>
          </w:p>
          <w:p w14:paraId="10E85807" w14:textId="77777777" w:rsidR="00DD6AC6" w:rsidRPr="007C13E4" w:rsidRDefault="00DD6AC6">
            <w:pPr>
              <w:pStyle w:val="Tabletext3"/>
              <w:rPr>
                <w:rFonts w:ascii="Cambria Math" w:hAnsi="Cambria Math"/>
                <w:lang w:eastAsia="ja-JP"/>
              </w:rPr>
            </w:pPr>
            <w:r w:rsidRPr="00B723C7">
              <w:t xml:space="preserve">pie 5 </w:t>
            </w:r>
            <w:r w:rsidRPr="000F2D41">
              <w:rPr>
                <w:rFonts w:ascii="Cambria Math" w:hAnsi="Cambria Math" w:cs="Cambria Math"/>
                <w:lang w:eastAsia="ja-JP"/>
              </w:rPr>
              <w:t>℃</w:t>
            </w:r>
          </w:p>
        </w:tc>
      </w:tr>
      <w:tr w:rsidR="00DD6AC6" w:rsidRPr="00B723C7" w14:paraId="207ADE6E" w14:textId="77777777" w:rsidTr="424BB1D7">
        <w:trPr>
          <w:trHeight w:val="417"/>
        </w:trPr>
        <w:tc>
          <w:tcPr>
            <w:tcW w:w="3347" w:type="dxa"/>
          </w:tcPr>
          <w:p w14:paraId="71BAABEF" w14:textId="77777777" w:rsidR="00DD6AC6" w:rsidRPr="001F6973" w:rsidRDefault="00DD6AC6">
            <w:pPr>
              <w:pStyle w:val="Tabletext"/>
            </w:pPr>
            <w:proofErr w:type="spellStart"/>
            <w:r w:rsidRPr="001F6973">
              <w:t>Uzliesmošanas</w:t>
            </w:r>
            <w:proofErr w:type="spellEnd"/>
            <w:r w:rsidRPr="001F6973">
              <w:t xml:space="preserve"> </w:t>
            </w:r>
            <w:proofErr w:type="spellStart"/>
            <w:r w:rsidRPr="001F6973">
              <w:t>temperatūra</w:t>
            </w:r>
            <w:proofErr w:type="spellEnd"/>
            <w:r w:rsidRPr="001F6973">
              <w:t>, °C</w:t>
            </w:r>
          </w:p>
        </w:tc>
        <w:tc>
          <w:tcPr>
            <w:tcW w:w="1691" w:type="dxa"/>
          </w:tcPr>
          <w:p w14:paraId="2162EA42" w14:textId="77777777" w:rsidR="00DD6AC6" w:rsidRPr="001F6973" w:rsidRDefault="00DD6AC6">
            <w:pPr>
              <w:pStyle w:val="Tabletext"/>
            </w:pPr>
            <w:r w:rsidRPr="001F6973">
              <w:t>LVS EN ISO 2592</w:t>
            </w:r>
          </w:p>
        </w:tc>
        <w:tc>
          <w:tcPr>
            <w:tcW w:w="923" w:type="dxa"/>
          </w:tcPr>
          <w:p w14:paraId="6AC1B852" w14:textId="77777777" w:rsidR="00DD6AC6" w:rsidRPr="00B723C7" w:rsidRDefault="00DD6AC6" w:rsidP="009650B8">
            <w:pPr>
              <w:pStyle w:val="Tabletext3"/>
            </w:pPr>
            <w:r w:rsidRPr="00B723C7">
              <w:t>3</w:t>
            </w:r>
          </w:p>
        </w:tc>
        <w:tc>
          <w:tcPr>
            <w:tcW w:w="1076" w:type="dxa"/>
          </w:tcPr>
          <w:p w14:paraId="24C91388" w14:textId="77777777" w:rsidR="00DD6AC6" w:rsidRPr="00B723C7" w:rsidRDefault="00DD6AC6">
            <w:pPr>
              <w:pStyle w:val="Tabletext3"/>
            </w:pPr>
            <w:r w:rsidRPr="00B723C7">
              <w:t>≥ 235</w:t>
            </w:r>
          </w:p>
        </w:tc>
        <w:tc>
          <w:tcPr>
            <w:tcW w:w="923" w:type="dxa"/>
          </w:tcPr>
          <w:p w14:paraId="50FF17E8" w14:textId="77777777" w:rsidR="00DD6AC6" w:rsidRPr="00B723C7" w:rsidRDefault="00DD6AC6">
            <w:pPr>
              <w:pStyle w:val="Tabletext3"/>
            </w:pPr>
            <w:r w:rsidRPr="00B723C7">
              <w:t>3</w:t>
            </w:r>
          </w:p>
        </w:tc>
        <w:tc>
          <w:tcPr>
            <w:tcW w:w="1076" w:type="dxa"/>
          </w:tcPr>
          <w:p w14:paraId="6544EE67" w14:textId="77777777" w:rsidR="00DD6AC6" w:rsidRPr="00B723C7" w:rsidRDefault="00DD6AC6">
            <w:pPr>
              <w:pStyle w:val="Tabletext3"/>
            </w:pPr>
            <w:r w:rsidRPr="00B723C7">
              <w:t>≥ 235</w:t>
            </w:r>
          </w:p>
        </w:tc>
      </w:tr>
      <w:tr w:rsidR="00DD6AC6" w:rsidRPr="00B723C7" w14:paraId="24128436" w14:textId="77777777" w:rsidTr="424BB1D7">
        <w:trPr>
          <w:trHeight w:val="239"/>
        </w:trPr>
        <w:tc>
          <w:tcPr>
            <w:tcW w:w="9039" w:type="dxa"/>
            <w:gridSpan w:val="6"/>
          </w:tcPr>
          <w:p w14:paraId="24B3E2DA" w14:textId="77777777" w:rsidR="00DD6AC6" w:rsidRPr="001F6973" w:rsidRDefault="00DD6AC6">
            <w:pPr>
              <w:pStyle w:val="Tabletext"/>
            </w:pPr>
            <w:proofErr w:type="spellStart"/>
            <w:r w:rsidRPr="001F6973">
              <w:t>Izturība</w:t>
            </w:r>
            <w:proofErr w:type="spellEnd"/>
            <w:r w:rsidRPr="001F6973">
              <w:t xml:space="preserve"> </w:t>
            </w:r>
            <w:proofErr w:type="spellStart"/>
            <w:r w:rsidRPr="001F6973">
              <w:t>pret</w:t>
            </w:r>
            <w:proofErr w:type="spellEnd"/>
            <w:r w:rsidRPr="001F6973">
              <w:t xml:space="preserve"> </w:t>
            </w:r>
            <w:proofErr w:type="spellStart"/>
            <w:r w:rsidRPr="001F6973">
              <w:t>sacietēšanu</w:t>
            </w:r>
            <w:proofErr w:type="spellEnd"/>
            <w:r w:rsidRPr="001F6973">
              <w:t>:</w:t>
            </w:r>
          </w:p>
        </w:tc>
      </w:tr>
      <w:tr w:rsidR="00DD6AC6" w:rsidRPr="00B723C7" w14:paraId="6F4CD8F9" w14:textId="77777777" w:rsidTr="424BB1D7">
        <w:trPr>
          <w:trHeight w:val="239"/>
        </w:trPr>
        <w:tc>
          <w:tcPr>
            <w:tcW w:w="3347" w:type="dxa"/>
          </w:tcPr>
          <w:p w14:paraId="7566DC3D" w14:textId="77777777" w:rsidR="00DD6AC6" w:rsidRPr="001F6973" w:rsidRDefault="00DD6AC6">
            <w:pPr>
              <w:pStyle w:val="Tabletext"/>
            </w:pPr>
            <w:proofErr w:type="spellStart"/>
            <w:r w:rsidRPr="001F6973">
              <w:t>Paliekošā</w:t>
            </w:r>
            <w:proofErr w:type="spellEnd"/>
            <w:r w:rsidRPr="001F6973">
              <w:t xml:space="preserve"> </w:t>
            </w:r>
            <w:proofErr w:type="spellStart"/>
            <w:r w:rsidRPr="001F6973">
              <w:t>penetrācija</w:t>
            </w:r>
            <w:proofErr w:type="spellEnd"/>
            <w:r w:rsidRPr="001F6973">
              <w:t>, %</w:t>
            </w:r>
          </w:p>
        </w:tc>
        <w:tc>
          <w:tcPr>
            <w:tcW w:w="1691" w:type="dxa"/>
            <w:vMerge w:val="restart"/>
          </w:tcPr>
          <w:p w14:paraId="061BFB16" w14:textId="77777777" w:rsidR="00DD6AC6" w:rsidRPr="001F6973" w:rsidRDefault="00DD6AC6">
            <w:pPr>
              <w:pStyle w:val="Tabletext"/>
            </w:pPr>
            <w:r w:rsidRPr="001F6973">
              <w:t>LVS EN 12697-1</w:t>
            </w:r>
          </w:p>
        </w:tc>
        <w:tc>
          <w:tcPr>
            <w:tcW w:w="923" w:type="dxa"/>
          </w:tcPr>
          <w:p w14:paraId="7A7C3642" w14:textId="77777777" w:rsidR="00DD6AC6" w:rsidRPr="00B723C7" w:rsidRDefault="00DD6AC6" w:rsidP="009650B8">
            <w:pPr>
              <w:pStyle w:val="Tabletext3"/>
            </w:pPr>
            <w:r w:rsidRPr="00B723C7">
              <w:t>4</w:t>
            </w:r>
          </w:p>
        </w:tc>
        <w:tc>
          <w:tcPr>
            <w:tcW w:w="1076" w:type="dxa"/>
          </w:tcPr>
          <w:p w14:paraId="0A3A75D2" w14:textId="77777777" w:rsidR="00DD6AC6" w:rsidRPr="00B723C7" w:rsidRDefault="00DD6AC6">
            <w:pPr>
              <w:pStyle w:val="Tabletext3"/>
            </w:pPr>
            <w:r w:rsidRPr="00B723C7">
              <w:t>≥ 60</w:t>
            </w:r>
          </w:p>
        </w:tc>
        <w:tc>
          <w:tcPr>
            <w:tcW w:w="923" w:type="dxa"/>
          </w:tcPr>
          <w:p w14:paraId="7FC6A5DE" w14:textId="77777777" w:rsidR="00DD6AC6" w:rsidRPr="00B723C7" w:rsidRDefault="00DD6AC6">
            <w:pPr>
              <w:pStyle w:val="Tabletext3"/>
            </w:pPr>
            <w:r w:rsidRPr="00B723C7">
              <w:t>4</w:t>
            </w:r>
          </w:p>
        </w:tc>
        <w:tc>
          <w:tcPr>
            <w:tcW w:w="1076" w:type="dxa"/>
          </w:tcPr>
          <w:p w14:paraId="02D638C7" w14:textId="77777777" w:rsidR="00DD6AC6" w:rsidRPr="00B723C7" w:rsidRDefault="00DD6AC6">
            <w:pPr>
              <w:pStyle w:val="Tabletext3"/>
            </w:pPr>
            <w:r w:rsidRPr="00B723C7">
              <w:t>≥ 60</w:t>
            </w:r>
          </w:p>
        </w:tc>
      </w:tr>
      <w:tr w:rsidR="00DD6AC6" w:rsidRPr="00B723C7" w14:paraId="00EC5C0C" w14:textId="77777777" w:rsidTr="424BB1D7">
        <w:trPr>
          <w:trHeight w:val="489"/>
        </w:trPr>
        <w:tc>
          <w:tcPr>
            <w:tcW w:w="3347" w:type="dxa"/>
          </w:tcPr>
          <w:p w14:paraId="722CA884" w14:textId="77777777" w:rsidR="00DD6AC6" w:rsidRPr="001F6973" w:rsidRDefault="00DD6AC6">
            <w:pPr>
              <w:pStyle w:val="Tabletext"/>
            </w:pPr>
            <w:proofErr w:type="spellStart"/>
            <w:r w:rsidRPr="001F6973">
              <w:t>Mīkstēšanas</w:t>
            </w:r>
            <w:proofErr w:type="spellEnd"/>
            <w:r w:rsidRPr="001F6973">
              <w:t xml:space="preserve"> </w:t>
            </w:r>
            <w:proofErr w:type="spellStart"/>
            <w:r w:rsidRPr="001F6973">
              <w:t>temperatūras</w:t>
            </w:r>
            <w:proofErr w:type="spellEnd"/>
            <w:r w:rsidRPr="001F6973">
              <w:t xml:space="preserve"> </w:t>
            </w:r>
            <w:proofErr w:type="spellStart"/>
            <w:r w:rsidRPr="001F6973">
              <w:t>pieaugums</w:t>
            </w:r>
            <w:proofErr w:type="spellEnd"/>
            <w:r w:rsidRPr="001F6973">
              <w:t>, °C</w:t>
            </w:r>
          </w:p>
        </w:tc>
        <w:tc>
          <w:tcPr>
            <w:tcW w:w="1691" w:type="dxa"/>
            <w:vMerge/>
          </w:tcPr>
          <w:p w14:paraId="3649BBA0" w14:textId="77777777" w:rsidR="00DD6AC6" w:rsidRPr="00A645F2" w:rsidRDefault="00DD6AC6">
            <w:pPr>
              <w:pStyle w:val="Tabletext"/>
            </w:pPr>
          </w:p>
        </w:tc>
        <w:tc>
          <w:tcPr>
            <w:tcW w:w="923" w:type="dxa"/>
          </w:tcPr>
          <w:p w14:paraId="45AFC3B7" w14:textId="77777777" w:rsidR="00DD6AC6" w:rsidRPr="00B723C7" w:rsidRDefault="00DD6AC6" w:rsidP="009650B8">
            <w:pPr>
              <w:pStyle w:val="Tabletext3"/>
            </w:pPr>
            <w:r w:rsidRPr="00B723C7">
              <w:t>2</w:t>
            </w:r>
          </w:p>
        </w:tc>
        <w:tc>
          <w:tcPr>
            <w:tcW w:w="1076" w:type="dxa"/>
          </w:tcPr>
          <w:p w14:paraId="02F40E1D" w14:textId="77777777" w:rsidR="00DD6AC6" w:rsidRPr="00B723C7" w:rsidRDefault="00DD6AC6">
            <w:pPr>
              <w:pStyle w:val="Tabletext3"/>
            </w:pPr>
            <w:r w:rsidRPr="00B723C7">
              <w:t>≤ 8</w:t>
            </w:r>
          </w:p>
        </w:tc>
        <w:tc>
          <w:tcPr>
            <w:tcW w:w="923" w:type="dxa"/>
          </w:tcPr>
          <w:p w14:paraId="67CE1EB6" w14:textId="77777777" w:rsidR="00DD6AC6" w:rsidRPr="00B723C7" w:rsidRDefault="00DD6AC6">
            <w:pPr>
              <w:pStyle w:val="Tabletext3"/>
            </w:pPr>
            <w:r w:rsidRPr="00B723C7">
              <w:t>3</w:t>
            </w:r>
          </w:p>
        </w:tc>
        <w:tc>
          <w:tcPr>
            <w:tcW w:w="1076" w:type="dxa"/>
          </w:tcPr>
          <w:p w14:paraId="697D2474" w14:textId="77777777" w:rsidR="00DD6AC6" w:rsidRPr="00B723C7" w:rsidRDefault="00DD6AC6">
            <w:pPr>
              <w:pStyle w:val="Tabletext3"/>
            </w:pPr>
            <w:r w:rsidRPr="00B723C7">
              <w:t>≤ 10</w:t>
            </w:r>
          </w:p>
        </w:tc>
      </w:tr>
      <w:tr w:rsidR="00DD6AC6" w:rsidRPr="00B723C7" w14:paraId="14B831A4" w14:textId="77777777" w:rsidTr="424BB1D7">
        <w:trPr>
          <w:trHeight w:val="239"/>
        </w:trPr>
        <w:tc>
          <w:tcPr>
            <w:tcW w:w="3347" w:type="dxa"/>
          </w:tcPr>
          <w:p w14:paraId="0693ED0A" w14:textId="77777777" w:rsidR="00DD6AC6" w:rsidRPr="001F6973" w:rsidRDefault="00DD6AC6">
            <w:pPr>
              <w:pStyle w:val="Tabletext"/>
            </w:pPr>
            <w:proofErr w:type="spellStart"/>
            <w:r w:rsidRPr="001F6973">
              <w:t>Masas</w:t>
            </w:r>
            <w:proofErr w:type="spellEnd"/>
            <w:r w:rsidRPr="001F6973">
              <w:t xml:space="preserve"> </w:t>
            </w:r>
            <w:proofErr w:type="spellStart"/>
            <w:r w:rsidRPr="001F6973">
              <w:t>izmaiņa</w:t>
            </w:r>
            <w:proofErr w:type="spellEnd"/>
            <w:r w:rsidRPr="001F6973">
              <w:t>, %</w:t>
            </w:r>
          </w:p>
        </w:tc>
        <w:tc>
          <w:tcPr>
            <w:tcW w:w="1691" w:type="dxa"/>
            <w:vMerge/>
          </w:tcPr>
          <w:p w14:paraId="73F94058" w14:textId="77777777" w:rsidR="00DD6AC6" w:rsidRPr="00A645F2" w:rsidRDefault="00DD6AC6">
            <w:pPr>
              <w:pStyle w:val="Tabletext"/>
            </w:pPr>
          </w:p>
        </w:tc>
        <w:tc>
          <w:tcPr>
            <w:tcW w:w="923" w:type="dxa"/>
          </w:tcPr>
          <w:p w14:paraId="3C265FA5" w14:textId="77777777" w:rsidR="00DD6AC6" w:rsidRPr="00B723C7" w:rsidRDefault="00DD6AC6" w:rsidP="009650B8">
            <w:pPr>
              <w:pStyle w:val="Tabletext3"/>
            </w:pPr>
            <w:r w:rsidRPr="00B723C7">
              <w:t>3</w:t>
            </w:r>
          </w:p>
        </w:tc>
        <w:tc>
          <w:tcPr>
            <w:tcW w:w="1076" w:type="dxa"/>
          </w:tcPr>
          <w:p w14:paraId="27301848" w14:textId="77777777" w:rsidR="00DD6AC6" w:rsidRPr="00B723C7" w:rsidRDefault="00DD6AC6">
            <w:pPr>
              <w:pStyle w:val="Tabletext3"/>
            </w:pPr>
            <w:r w:rsidRPr="00B723C7">
              <w:t>≤ 0,5</w:t>
            </w:r>
          </w:p>
        </w:tc>
        <w:tc>
          <w:tcPr>
            <w:tcW w:w="923" w:type="dxa"/>
          </w:tcPr>
          <w:p w14:paraId="7B2045BD" w14:textId="77777777" w:rsidR="00DD6AC6" w:rsidRPr="00B723C7" w:rsidRDefault="00DD6AC6">
            <w:pPr>
              <w:pStyle w:val="Tabletext3"/>
            </w:pPr>
            <w:r w:rsidRPr="00B723C7">
              <w:t>3</w:t>
            </w:r>
          </w:p>
        </w:tc>
        <w:tc>
          <w:tcPr>
            <w:tcW w:w="1076" w:type="dxa"/>
          </w:tcPr>
          <w:p w14:paraId="20205DB8" w14:textId="77777777" w:rsidR="00DD6AC6" w:rsidRPr="00B723C7" w:rsidRDefault="00DD6AC6">
            <w:pPr>
              <w:pStyle w:val="Tabletext3"/>
            </w:pPr>
            <w:r w:rsidRPr="00B723C7">
              <w:t>≤ 0,5</w:t>
            </w:r>
          </w:p>
        </w:tc>
      </w:tr>
      <w:tr w:rsidR="00DD6AC6" w:rsidRPr="00B723C7" w14:paraId="4FCF902E" w14:textId="77777777" w:rsidTr="424BB1D7">
        <w:trPr>
          <w:trHeight w:val="239"/>
        </w:trPr>
        <w:tc>
          <w:tcPr>
            <w:tcW w:w="9039" w:type="dxa"/>
            <w:gridSpan w:val="6"/>
          </w:tcPr>
          <w:p w14:paraId="7955133A" w14:textId="77777777" w:rsidR="00DD6AC6" w:rsidRPr="001F6973" w:rsidRDefault="00DD6AC6">
            <w:pPr>
              <w:pStyle w:val="Tabletext"/>
            </w:pPr>
            <w:proofErr w:type="spellStart"/>
            <w:r w:rsidRPr="001F6973">
              <w:t>Citas</w:t>
            </w:r>
            <w:proofErr w:type="spellEnd"/>
            <w:r w:rsidRPr="001F6973">
              <w:t xml:space="preserve"> </w:t>
            </w:r>
            <w:proofErr w:type="spellStart"/>
            <w:r w:rsidRPr="001F6973">
              <w:t>īpašības</w:t>
            </w:r>
            <w:proofErr w:type="spellEnd"/>
            <w:r w:rsidRPr="001F6973">
              <w:t>:</w:t>
            </w:r>
          </w:p>
        </w:tc>
      </w:tr>
      <w:tr w:rsidR="00DD6AC6" w:rsidRPr="00B723C7" w14:paraId="1F6D11C2" w14:textId="77777777" w:rsidTr="424BB1D7">
        <w:trPr>
          <w:trHeight w:val="239"/>
        </w:trPr>
        <w:tc>
          <w:tcPr>
            <w:tcW w:w="3347" w:type="dxa"/>
          </w:tcPr>
          <w:p w14:paraId="68DB1524" w14:textId="77777777" w:rsidR="00DD6AC6" w:rsidRPr="001F6973" w:rsidRDefault="00DD6AC6">
            <w:pPr>
              <w:pStyle w:val="Tabletext"/>
            </w:pPr>
            <w:proofErr w:type="spellStart"/>
            <w:r w:rsidRPr="001F6973">
              <w:t>Fraasa</w:t>
            </w:r>
            <w:proofErr w:type="spellEnd"/>
            <w:r w:rsidRPr="001F6973">
              <w:t xml:space="preserve"> </w:t>
            </w:r>
            <w:proofErr w:type="spellStart"/>
            <w:r w:rsidRPr="001F6973">
              <w:t>trausluma</w:t>
            </w:r>
            <w:proofErr w:type="spellEnd"/>
            <w:r w:rsidRPr="001F6973">
              <w:t xml:space="preserve"> </w:t>
            </w:r>
            <w:proofErr w:type="spellStart"/>
            <w:r w:rsidRPr="001F6973">
              <w:t>temperatūra</w:t>
            </w:r>
            <w:proofErr w:type="spellEnd"/>
            <w:r w:rsidRPr="001F6973">
              <w:t>, °C</w:t>
            </w:r>
          </w:p>
        </w:tc>
        <w:tc>
          <w:tcPr>
            <w:tcW w:w="1691" w:type="dxa"/>
          </w:tcPr>
          <w:p w14:paraId="37C6FD84" w14:textId="77777777" w:rsidR="00DD6AC6" w:rsidRPr="001F6973" w:rsidRDefault="00DD6AC6">
            <w:pPr>
              <w:pStyle w:val="Tabletext"/>
            </w:pPr>
            <w:r w:rsidRPr="001F6973">
              <w:t>LVS EN 12593</w:t>
            </w:r>
          </w:p>
        </w:tc>
        <w:tc>
          <w:tcPr>
            <w:tcW w:w="923" w:type="dxa"/>
          </w:tcPr>
          <w:p w14:paraId="67F878F5" w14:textId="77777777" w:rsidR="00DD6AC6" w:rsidRPr="001F6973" w:rsidRDefault="00DD6AC6" w:rsidP="009650B8">
            <w:pPr>
              <w:pStyle w:val="Tabletext3"/>
            </w:pPr>
            <w:r w:rsidRPr="001F6973">
              <w:t>7</w:t>
            </w:r>
          </w:p>
        </w:tc>
        <w:tc>
          <w:tcPr>
            <w:tcW w:w="1076" w:type="dxa"/>
          </w:tcPr>
          <w:p w14:paraId="42453E33" w14:textId="77777777" w:rsidR="00DD6AC6" w:rsidRPr="001F6973" w:rsidRDefault="00DD6AC6">
            <w:pPr>
              <w:pStyle w:val="Tabletext3"/>
            </w:pPr>
            <w:r w:rsidRPr="001F6973">
              <w:t>≤ - 15</w:t>
            </w:r>
          </w:p>
        </w:tc>
        <w:tc>
          <w:tcPr>
            <w:tcW w:w="923" w:type="dxa"/>
          </w:tcPr>
          <w:p w14:paraId="756FF348" w14:textId="77777777" w:rsidR="00DD6AC6" w:rsidRPr="00E47185" w:rsidRDefault="00DD6AC6">
            <w:pPr>
              <w:pStyle w:val="Tabletext3"/>
            </w:pPr>
            <w:r w:rsidRPr="00E47185">
              <w:t>7</w:t>
            </w:r>
          </w:p>
        </w:tc>
        <w:tc>
          <w:tcPr>
            <w:tcW w:w="1076" w:type="dxa"/>
          </w:tcPr>
          <w:p w14:paraId="62D4F94E" w14:textId="77777777" w:rsidR="00DD6AC6" w:rsidRPr="00E47185" w:rsidRDefault="00DD6AC6">
            <w:pPr>
              <w:pStyle w:val="Tabletext3"/>
            </w:pPr>
            <w:r w:rsidRPr="00E47185">
              <w:t>≤ - 15</w:t>
            </w:r>
          </w:p>
        </w:tc>
      </w:tr>
      <w:tr w:rsidR="00DD6AC6" w:rsidRPr="00B723C7" w14:paraId="134F8408" w14:textId="77777777" w:rsidTr="424BB1D7">
        <w:trPr>
          <w:trHeight w:val="250"/>
        </w:trPr>
        <w:tc>
          <w:tcPr>
            <w:tcW w:w="3347" w:type="dxa"/>
          </w:tcPr>
          <w:p w14:paraId="364F12F3" w14:textId="77777777" w:rsidR="00DD6AC6" w:rsidRPr="001F6973" w:rsidRDefault="00DD6AC6">
            <w:pPr>
              <w:pStyle w:val="Tabletext"/>
            </w:pPr>
            <w:proofErr w:type="spellStart"/>
            <w:r w:rsidRPr="001F6973">
              <w:t>Elastīgā</w:t>
            </w:r>
            <w:proofErr w:type="spellEnd"/>
            <w:r w:rsidRPr="001F6973">
              <w:t xml:space="preserve"> </w:t>
            </w:r>
            <w:proofErr w:type="spellStart"/>
            <w:r w:rsidRPr="001F6973">
              <w:t>atjaunošanās</w:t>
            </w:r>
            <w:proofErr w:type="spellEnd"/>
            <w:r w:rsidRPr="001F6973">
              <w:t xml:space="preserve"> pie 25 °C, %</w:t>
            </w:r>
          </w:p>
        </w:tc>
        <w:tc>
          <w:tcPr>
            <w:tcW w:w="1691" w:type="dxa"/>
          </w:tcPr>
          <w:p w14:paraId="1296B518" w14:textId="77777777" w:rsidR="00DD6AC6" w:rsidRPr="001F6973" w:rsidRDefault="00DD6AC6">
            <w:pPr>
              <w:pStyle w:val="Tabletext"/>
            </w:pPr>
            <w:r w:rsidRPr="001F6973">
              <w:t>LVS EN 13398</w:t>
            </w:r>
          </w:p>
        </w:tc>
        <w:tc>
          <w:tcPr>
            <w:tcW w:w="923" w:type="dxa"/>
          </w:tcPr>
          <w:p w14:paraId="3AAE11C4" w14:textId="77777777" w:rsidR="00DD6AC6" w:rsidRPr="001F6973" w:rsidRDefault="00DD6AC6" w:rsidP="009650B8">
            <w:pPr>
              <w:pStyle w:val="Tabletext3"/>
            </w:pPr>
            <w:r w:rsidRPr="001F6973">
              <w:t>3</w:t>
            </w:r>
          </w:p>
        </w:tc>
        <w:tc>
          <w:tcPr>
            <w:tcW w:w="1076" w:type="dxa"/>
          </w:tcPr>
          <w:p w14:paraId="42EC60F2" w14:textId="77777777" w:rsidR="00DD6AC6" w:rsidRPr="001F6973" w:rsidRDefault="00DD6AC6">
            <w:pPr>
              <w:pStyle w:val="Tabletext3"/>
            </w:pPr>
            <w:r w:rsidRPr="001F6973">
              <w:t>≥ 70</w:t>
            </w:r>
          </w:p>
        </w:tc>
        <w:tc>
          <w:tcPr>
            <w:tcW w:w="923" w:type="dxa"/>
          </w:tcPr>
          <w:p w14:paraId="01500E77" w14:textId="77777777" w:rsidR="00DD6AC6" w:rsidRPr="00E47185" w:rsidRDefault="00DD6AC6">
            <w:pPr>
              <w:pStyle w:val="Tabletext3"/>
            </w:pPr>
            <w:r>
              <w:t>4</w:t>
            </w:r>
          </w:p>
        </w:tc>
        <w:tc>
          <w:tcPr>
            <w:tcW w:w="1076" w:type="dxa"/>
          </w:tcPr>
          <w:p w14:paraId="7747A9F1" w14:textId="77777777" w:rsidR="00DD6AC6" w:rsidRPr="00E47185" w:rsidRDefault="00DD6AC6">
            <w:pPr>
              <w:pStyle w:val="Tabletext3"/>
            </w:pPr>
            <w:r>
              <w:t>≥ 60</w:t>
            </w:r>
          </w:p>
        </w:tc>
      </w:tr>
      <w:tr w:rsidR="00DD6AC6" w:rsidRPr="00B723C7" w14:paraId="48D589B8" w14:textId="77777777" w:rsidTr="424BB1D7">
        <w:trPr>
          <w:trHeight w:val="718"/>
        </w:trPr>
        <w:tc>
          <w:tcPr>
            <w:tcW w:w="3347" w:type="dxa"/>
          </w:tcPr>
          <w:p w14:paraId="6C88E120" w14:textId="77777777" w:rsidR="00DD6AC6" w:rsidRPr="00E47185" w:rsidRDefault="00DD6AC6">
            <w:pPr>
              <w:pStyle w:val="Tabletext"/>
            </w:pPr>
            <w:proofErr w:type="spellStart"/>
            <w:r w:rsidRPr="001F6973">
              <w:t>Mīkstēšanas</w:t>
            </w:r>
            <w:proofErr w:type="spellEnd"/>
            <w:r w:rsidRPr="001F6973">
              <w:t xml:space="preserve"> </w:t>
            </w:r>
            <w:proofErr w:type="spellStart"/>
            <w:r w:rsidRPr="001F6973">
              <w:t>temperatūras</w:t>
            </w:r>
            <w:proofErr w:type="spellEnd"/>
            <w:r w:rsidRPr="001F6973">
              <w:t xml:space="preserve"> </w:t>
            </w:r>
            <w:proofErr w:type="spellStart"/>
            <w:r w:rsidRPr="001F6973">
              <w:t>palielināšanās</w:t>
            </w:r>
            <w:proofErr w:type="spellEnd"/>
            <w:r w:rsidRPr="001F6973">
              <w:t xml:space="preserve"> </w:t>
            </w:r>
            <w:proofErr w:type="spellStart"/>
            <w:r w:rsidRPr="001F6973">
              <w:t>pēc</w:t>
            </w:r>
            <w:proofErr w:type="spellEnd"/>
            <w:r w:rsidRPr="001F6973">
              <w:t xml:space="preserve"> RTFOT </w:t>
            </w:r>
            <w:proofErr w:type="spellStart"/>
            <w:r w:rsidRPr="001F6973">
              <w:t>atbilstoši</w:t>
            </w:r>
            <w:proofErr w:type="spellEnd"/>
            <w:r w:rsidRPr="001F6973">
              <w:t xml:space="preserve"> LVS EN 12697-1, °C</w:t>
            </w:r>
          </w:p>
        </w:tc>
        <w:tc>
          <w:tcPr>
            <w:tcW w:w="1691" w:type="dxa"/>
          </w:tcPr>
          <w:p w14:paraId="5A3167A2" w14:textId="77777777" w:rsidR="00DD6AC6" w:rsidRPr="00E47185" w:rsidRDefault="00DD6AC6">
            <w:pPr>
              <w:pStyle w:val="Tabletext"/>
            </w:pPr>
            <w:r w:rsidRPr="00E47185">
              <w:t>LVS EN 1427</w:t>
            </w:r>
          </w:p>
        </w:tc>
        <w:tc>
          <w:tcPr>
            <w:tcW w:w="923" w:type="dxa"/>
          </w:tcPr>
          <w:p w14:paraId="346197FB" w14:textId="77777777" w:rsidR="00DD6AC6" w:rsidRPr="00E47185" w:rsidRDefault="00DD6AC6" w:rsidP="009650B8">
            <w:pPr>
              <w:pStyle w:val="Tabletext3"/>
            </w:pPr>
            <w:r w:rsidRPr="00E47185">
              <w:t>2</w:t>
            </w:r>
          </w:p>
        </w:tc>
        <w:tc>
          <w:tcPr>
            <w:tcW w:w="1076" w:type="dxa"/>
          </w:tcPr>
          <w:p w14:paraId="1F1041C4" w14:textId="77777777" w:rsidR="00DD6AC6" w:rsidRPr="00E47185" w:rsidRDefault="00DD6AC6">
            <w:pPr>
              <w:pStyle w:val="Tabletext3"/>
            </w:pPr>
            <w:r w:rsidRPr="00E47185">
              <w:t>≤ 8</w:t>
            </w:r>
          </w:p>
        </w:tc>
        <w:tc>
          <w:tcPr>
            <w:tcW w:w="923" w:type="dxa"/>
          </w:tcPr>
          <w:p w14:paraId="4DB7BDEA" w14:textId="77777777" w:rsidR="00DD6AC6" w:rsidRPr="00E47185" w:rsidRDefault="00DD6AC6">
            <w:pPr>
              <w:pStyle w:val="Tabletext3"/>
            </w:pPr>
            <w:r w:rsidRPr="00E47185">
              <w:t>3</w:t>
            </w:r>
          </w:p>
        </w:tc>
        <w:tc>
          <w:tcPr>
            <w:tcW w:w="1076" w:type="dxa"/>
          </w:tcPr>
          <w:p w14:paraId="1CFD9F50" w14:textId="77777777" w:rsidR="00DD6AC6" w:rsidRPr="00E47185" w:rsidRDefault="00DD6AC6">
            <w:pPr>
              <w:pStyle w:val="Tabletext3"/>
            </w:pPr>
            <w:r w:rsidRPr="00E47185">
              <w:t>≤ 10</w:t>
            </w:r>
          </w:p>
        </w:tc>
      </w:tr>
      <w:tr w:rsidR="00DD6AC6" w:rsidRPr="00B723C7" w14:paraId="6A55A910" w14:textId="77777777" w:rsidTr="424BB1D7">
        <w:trPr>
          <w:trHeight w:val="729"/>
        </w:trPr>
        <w:tc>
          <w:tcPr>
            <w:tcW w:w="3347" w:type="dxa"/>
          </w:tcPr>
          <w:p w14:paraId="43112086" w14:textId="77777777" w:rsidR="00DD6AC6" w:rsidRPr="001F6973" w:rsidRDefault="00DD6AC6">
            <w:pPr>
              <w:pStyle w:val="Tabletext"/>
            </w:pPr>
            <w:proofErr w:type="spellStart"/>
            <w:r w:rsidRPr="001F6973">
              <w:t>Uzglabāšanas</w:t>
            </w:r>
            <w:proofErr w:type="spellEnd"/>
            <w:r w:rsidRPr="001F6973">
              <w:t xml:space="preserve"> </w:t>
            </w:r>
            <w:proofErr w:type="spellStart"/>
            <w:r w:rsidRPr="001F6973">
              <w:t>stabilitāte</w:t>
            </w:r>
            <w:proofErr w:type="spellEnd"/>
          </w:p>
          <w:p w14:paraId="031995DE" w14:textId="77777777" w:rsidR="00DD6AC6" w:rsidRPr="00E47185" w:rsidRDefault="00DD6AC6">
            <w:pPr>
              <w:pStyle w:val="Tabletext"/>
            </w:pPr>
            <w:proofErr w:type="spellStart"/>
            <w:r w:rsidRPr="001F6973">
              <w:t>Mīkstēšanas</w:t>
            </w:r>
            <w:proofErr w:type="spellEnd"/>
            <w:r w:rsidRPr="001F6973">
              <w:t xml:space="preserve"> </w:t>
            </w:r>
            <w:proofErr w:type="spellStart"/>
            <w:r w:rsidRPr="001F6973">
              <w:t>temperatūras</w:t>
            </w:r>
            <w:proofErr w:type="spellEnd"/>
            <w:r w:rsidRPr="001F6973">
              <w:t xml:space="preserve"> </w:t>
            </w:r>
            <w:proofErr w:type="spellStart"/>
            <w:r w:rsidRPr="001F6973">
              <w:t>starpība</w:t>
            </w:r>
            <w:proofErr w:type="spellEnd"/>
            <w:r w:rsidRPr="001F6973">
              <w:t>, °C</w:t>
            </w:r>
          </w:p>
        </w:tc>
        <w:tc>
          <w:tcPr>
            <w:tcW w:w="1691" w:type="dxa"/>
          </w:tcPr>
          <w:p w14:paraId="07970951" w14:textId="77777777" w:rsidR="00DD6AC6" w:rsidRPr="00E47185" w:rsidRDefault="00DD6AC6">
            <w:pPr>
              <w:pStyle w:val="Tabletext"/>
            </w:pPr>
            <w:r w:rsidRPr="00E47185">
              <w:t>LVS EN 13399</w:t>
            </w:r>
          </w:p>
          <w:p w14:paraId="484D2D96" w14:textId="77777777" w:rsidR="00DD6AC6" w:rsidRPr="00E47185" w:rsidRDefault="00DD6AC6">
            <w:pPr>
              <w:pStyle w:val="Tabletext"/>
            </w:pPr>
            <w:r w:rsidRPr="00E47185">
              <w:t>LVS EN 1427</w:t>
            </w:r>
          </w:p>
        </w:tc>
        <w:tc>
          <w:tcPr>
            <w:tcW w:w="923" w:type="dxa"/>
          </w:tcPr>
          <w:p w14:paraId="53DAB710" w14:textId="77777777" w:rsidR="00DD6AC6" w:rsidRPr="00E47185" w:rsidRDefault="00DD6AC6" w:rsidP="009650B8">
            <w:pPr>
              <w:pStyle w:val="Tabletext3"/>
            </w:pPr>
            <w:r w:rsidRPr="001F6973">
              <w:t>2</w:t>
            </w:r>
          </w:p>
        </w:tc>
        <w:tc>
          <w:tcPr>
            <w:tcW w:w="1076" w:type="dxa"/>
          </w:tcPr>
          <w:p w14:paraId="08ADBABB" w14:textId="77777777" w:rsidR="00DD6AC6" w:rsidRPr="00E47185" w:rsidRDefault="00DD6AC6">
            <w:pPr>
              <w:pStyle w:val="Tabletext3"/>
            </w:pPr>
            <w:r w:rsidRPr="00E47185">
              <w:t>≤ 5</w:t>
            </w:r>
          </w:p>
        </w:tc>
        <w:tc>
          <w:tcPr>
            <w:tcW w:w="923" w:type="dxa"/>
          </w:tcPr>
          <w:p w14:paraId="0BE14A37" w14:textId="77777777" w:rsidR="00DD6AC6" w:rsidRPr="000F2D41" w:rsidRDefault="00DD6AC6">
            <w:pPr>
              <w:pStyle w:val="Tabletext3"/>
            </w:pPr>
            <w:r w:rsidRPr="000F2D41">
              <w:t>2</w:t>
            </w:r>
          </w:p>
        </w:tc>
        <w:tc>
          <w:tcPr>
            <w:tcW w:w="1076" w:type="dxa"/>
          </w:tcPr>
          <w:p w14:paraId="5CE8CEE2" w14:textId="77777777" w:rsidR="00DD6AC6" w:rsidRPr="00204FBA" w:rsidRDefault="00DD6AC6">
            <w:pPr>
              <w:pStyle w:val="Tabletext3"/>
            </w:pPr>
            <w:r w:rsidRPr="0017716D">
              <w:t>≤ 5</w:t>
            </w:r>
          </w:p>
        </w:tc>
      </w:tr>
    </w:tbl>
    <w:bookmarkEnd w:id="5949"/>
    <w:p w14:paraId="7343B967" w14:textId="5ABC094F" w:rsidR="00DD6AC6" w:rsidRDefault="00DD6AC6" w:rsidP="00B300E4">
      <w:pPr>
        <w:pStyle w:val="Pamatteksts3"/>
      </w:pPr>
      <w:proofErr w:type="spellStart"/>
      <w:r w:rsidRPr="00B723C7">
        <w:t>Piezīme</w:t>
      </w:r>
      <w:proofErr w:type="spellEnd"/>
      <w:r w:rsidR="00463FD8">
        <w:t xml:space="preserve"> </w:t>
      </w:r>
      <w:r w:rsidR="00463FD8" w:rsidRPr="00B723C7">
        <w:rPr>
          <w:vertAlign w:val="superscript"/>
        </w:rPr>
        <w:t>(1)</w:t>
      </w:r>
      <w:r w:rsidRPr="00B723C7">
        <w:t xml:space="preserve"> </w:t>
      </w:r>
      <w:proofErr w:type="spellStart"/>
      <w:r w:rsidRPr="00B723C7">
        <w:t>Drīkst</w:t>
      </w:r>
      <w:proofErr w:type="spellEnd"/>
      <w:r w:rsidRPr="00B723C7">
        <w:t xml:space="preserve"> </w:t>
      </w:r>
      <w:proofErr w:type="spellStart"/>
      <w:r w:rsidRPr="00B723C7">
        <w:t>lietot</w:t>
      </w:r>
      <w:proofErr w:type="spellEnd"/>
      <w:r w:rsidRPr="00B723C7">
        <w:t xml:space="preserve"> </w:t>
      </w:r>
      <w:proofErr w:type="spellStart"/>
      <w:r w:rsidRPr="00B723C7">
        <w:t>citu</w:t>
      </w:r>
      <w:proofErr w:type="spellEnd"/>
      <w:r w:rsidRPr="00B723C7">
        <w:t xml:space="preserve"> </w:t>
      </w:r>
      <w:proofErr w:type="spellStart"/>
      <w:r w:rsidRPr="00B723C7">
        <w:t>ar</w:t>
      </w:r>
      <w:proofErr w:type="spellEnd"/>
      <w:r w:rsidRPr="00B723C7">
        <w:t xml:space="preserve"> </w:t>
      </w:r>
      <w:proofErr w:type="spellStart"/>
      <w:r w:rsidRPr="00B723C7">
        <w:t>elastomēriem</w:t>
      </w:r>
      <w:proofErr w:type="spellEnd"/>
      <w:r w:rsidRPr="00B723C7">
        <w:t xml:space="preserve"> </w:t>
      </w:r>
      <w:proofErr w:type="spellStart"/>
      <w:r w:rsidRPr="00B723C7">
        <w:t>modificēto</w:t>
      </w:r>
      <w:proofErr w:type="spellEnd"/>
      <w:r w:rsidRPr="00B723C7">
        <w:t xml:space="preserve"> </w:t>
      </w:r>
      <w:proofErr w:type="spellStart"/>
      <w:r w:rsidRPr="00B723C7">
        <w:t>bitumenu</w:t>
      </w:r>
      <w:proofErr w:type="spellEnd"/>
      <w:r w:rsidRPr="00B723C7">
        <w:t xml:space="preserve">, </w:t>
      </w:r>
      <w:proofErr w:type="spellStart"/>
      <w:r w:rsidRPr="00B723C7">
        <w:t>ja</w:t>
      </w:r>
      <w:proofErr w:type="spellEnd"/>
      <w:r w:rsidRPr="00B723C7">
        <w:t xml:space="preserve"> </w:t>
      </w:r>
      <w:proofErr w:type="spellStart"/>
      <w:r w:rsidRPr="00B723C7">
        <w:t>tiek</w:t>
      </w:r>
      <w:proofErr w:type="spellEnd"/>
      <w:r w:rsidRPr="00B723C7">
        <w:t xml:space="preserve"> </w:t>
      </w:r>
      <w:proofErr w:type="spellStart"/>
      <w:r w:rsidRPr="00B723C7">
        <w:t>izpildītas</w:t>
      </w:r>
      <w:proofErr w:type="spellEnd"/>
      <w:r w:rsidRPr="00B723C7">
        <w:t xml:space="preserve"> </w:t>
      </w:r>
      <w:proofErr w:type="spellStart"/>
      <w:r w:rsidRPr="00B723C7">
        <w:t>tabulā</w:t>
      </w:r>
      <w:proofErr w:type="spellEnd"/>
      <w:r w:rsidRPr="00B723C7">
        <w:t xml:space="preserve"> </w:t>
      </w:r>
      <w:proofErr w:type="spellStart"/>
      <w:r w:rsidRPr="00B723C7">
        <w:t>minētās</w:t>
      </w:r>
      <w:proofErr w:type="spellEnd"/>
      <w:r w:rsidRPr="00B723C7">
        <w:t xml:space="preserve"> </w:t>
      </w:r>
      <w:proofErr w:type="spellStart"/>
      <w:r w:rsidRPr="00B723C7">
        <w:t>prasības</w:t>
      </w:r>
      <w:proofErr w:type="spellEnd"/>
      <w:r w:rsidR="00463FD8">
        <w:t>.</w:t>
      </w:r>
    </w:p>
    <w:p w14:paraId="1A7F05FD" w14:textId="0859737C" w:rsidR="00463FD8" w:rsidRPr="00BF2E64" w:rsidRDefault="00463FD8" w:rsidP="00B300E4">
      <w:pPr>
        <w:rPr>
          <w:sz w:val="16"/>
        </w:rPr>
      </w:pPr>
      <w:r w:rsidRPr="00BF2E64">
        <w:t xml:space="preserve">No </w:t>
      </w:r>
      <w:proofErr w:type="spellStart"/>
      <w:r w:rsidRPr="00BF2E64">
        <w:t>gatavā</w:t>
      </w:r>
      <w:proofErr w:type="spellEnd"/>
      <w:r w:rsidRPr="00BF2E64">
        <w:t xml:space="preserve"> </w:t>
      </w:r>
      <w:proofErr w:type="spellStart"/>
      <w:r w:rsidRPr="00BF2E64">
        <w:t>asfal</w:t>
      </w:r>
      <w:proofErr w:type="spellEnd"/>
      <w:r>
        <w:rPr>
          <w:lang w:val="lv-LV"/>
        </w:rPr>
        <w:t>t</w:t>
      </w:r>
      <w:r w:rsidRPr="00BF2E64">
        <w:t xml:space="preserve">a </w:t>
      </w:r>
      <w:proofErr w:type="spellStart"/>
      <w:r w:rsidRPr="00BF2E64">
        <w:t>atgūtās</w:t>
      </w:r>
      <w:proofErr w:type="spellEnd"/>
      <w:r w:rsidRPr="00BF2E64">
        <w:t xml:space="preserve"> </w:t>
      </w:r>
      <w:proofErr w:type="spellStart"/>
      <w:r w:rsidRPr="00BF2E64">
        <w:t>saistvielas</w:t>
      </w:r>
      <w:proofErr w:type="spellEnd"/>
      <w:r w:rsidRPr="00BF2E64">
        <w:t xml:space="preserve"> </w:t>
      </w:r>
      <w:proofErr w:type="spellStart"/>
      <w:r w:rsidRPr="00BF2E64">
        <w:t>īpašībām</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_Ref80179230 \r \h </w:instrText>
      </w:r>
      <w:r w:rsidR="00B300E4">
        <w:instrText xml:space="preserve"> \* MERGEFORMAT </w:instrText>
      </w:r>
      <w:r>
        <w:fldChar w:fldCharType="separate"/>
      </w:r>
      <w:r w:rsidR="00C86EAE">
        <w:t>6.5-5</w:t>
      </w:r>
      <w:r>
        <w:fldChar w:fldCharType="end"/>
      </w:r>
      <w:r>
        <w:t xml:space="preserve"> </w:t>
      </w:r>
      <w:proofErr w:type="spellStart"/>
      <w:r w:rsidRPr="00BF2E64">
        <w:t>tabulā</w:t>
      </w:r>
      <w:proofErr w:type="spellEnd"/>
      <w:r w:rsidRPr="00BF2E64">
        <w:t xml:space="preserve"> </w:t>
      </w:r>
      <w:proofErr w:type="spellStart"/>
      <w:r w:rsidRPr="00BF2E64">
        <w:t>noteiktajām</w:t>
      </w:r>
      <w:proofErr w:type="spellEnd"/>
      <w:r w:rsidRPr="00BF2E64">
        <w:t xml:space="preserve"> </w:t>
      </w:r>
      <w:proofErr w:type="spellStart"/>
      <w:r w:rsidRPr="00BF2E64">
        <w:t>prasībām</w:t>
      </w:r>
      <w:proofErr w:type="spellEnd"/>
      <w:r w:rsidRPr="00BF2E64">
        <w:t>.</w:t>
      </w:r>
    </w:p>
    <w:p w14:paraId="16157522" w14:textId="1D1DFE99" w:rsidR="00463FD8" w:rsidRPr="00BF2E64" w:rsidRDefault="00463FD8" w:rsidP="00874F78">
      <w:pPr>
        <w:pStyle w:val="Virsraksts8"/>
      </w:pPr>
      <w:r w:rsidRPr="00BF2E64">
        <w:t xml:space="preserve"> </w:t>
      </w:r>
      <w:bookmarkStart w:id="5951" w:name="_Ref80179230"/>
      <w:r w:rsidRPr="00BF2E64">
        <w:t xml:space="preserve">tabula. </w:t>
      </w:r>
      <w:proofErr w:type="spellStart"/>
      <w:r w:rsidRPr="00BF2E64">
        <w:t>Prasības</w:t>
      </w:r>
      <w:proofErr w:type="spellEnd"/>
      <w:r w:rsidRPr="00BF2E64">
        <w:t xml:space="preserve"> </w:t>
      </w:r>
      <w:proofErr w:type="spellStart"/>
      <w:r w:rsidRPr="00BF2E64">
        <w:t>saistvielai</w:t>
      </w:r>
      <w:proofErr w:type="spellEnd"/>
      <w:r w:rsidRPr="00BF2E64">
        <w:t xml:space="preserve"> </w:t>
      </w:r>
      <w:proofErr w:type="spellStart"/>
      <w:r w:rsidRPr="00BF2E64">
        <w:t>atgūta</w:t>
      </w:r>
      <w:r>
        <w:t>i</w:t>
      </w:r>
      <w:proofErr w:type="spellEnd"/>
      <w:r w:rsidRPr="00BF2E64">
        <w:t xml:space="preserve"> no </w:t>
      </w:r>
      <w:r>
        <w:t xml:space="preserve">BBTM </w:t>
      </w:r>
      <w:proofErr w:type="spellStart"/>
      <w:r>
        <w:t>maisījumiem</w:t>
      </w:r>
      <w:proofErr w:type="spellEnd"/>
      <w:r>
        <w:t xml:space="preserve"> un </w:t>
      </w:r>
      <w:proofErr w:type="spellStart"/>
      <w:r>
        <w:t>ieklātā</w:t>
      </w:r>
      <w:proofErr w:type="spellEnd"/>
      <w:r>
        <w:t xml:space="preserve"> </w:t>
      </w:r>
      <w:proofErr w:type="spellStart"/>
      <w:r>
        <w:t>seguma</w:t>
      </w:r>
      <w:bookmarkEnd w:id="5951"/>
      <w:proofErr w:type="spellEnd"/>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6"/>
        <w:gridCol w:w="1358"/>
        <w:gridCol w:w="1559"/>
        <w:gridCol w:w="1559"/>
      </w:tblGrid>
      <w:tr w:rsidR="00463FD8" w:rsidRPr="00BF2E64" w14:paraId="2A81603D" w14:textId="77777777" w:rsidTr="0EA8BBA2">
        <w:trPr>
          <w:cantSplit/>
          <w:trHeight w:val="445"/>
        </w:trPr>
        <w:tc>
          <w:tcPr>
            <w:tcW w:w="2836" w:type="dxa"/>
            <w:tcMar>
              <w:top w:w="0" w:type="dxa"/>
              <w:left w:w="0" w:type="dxa"/>
              <w:bottom w:w="0" w:type="dxa"/>
              <w:right w:w="0" w:type="dxa"/>
            </w:tcMar>
            <w:vAlign w:val="center"/>
          </w:tcPr>
          <w:p w14:paraId="503B51FF" w14:textId="77777777" w:rsidR="00463FD8" w:rsidRPr="00BF2E64" w:rsidRDefault="00463FD8" w:rsidP="00871FC1">
            <w:pPr>
              <w:pStyle w:val="Tablehead"/>
            </w:pPr>
            <w:proofErr w:type="spellStart"/>
            <w:r w:rsidRPr="00BF2E64">
              <w:t>Īpašība</w:t>
            </w:r>
            <w:proofErr w:type="spellEnd"/>
          </w:p>
        </w:tc>
        <w:tc>
          <w:tcPr>
            <w:tcW w:w="1358" w:type="dxa"/>
            <w:tcMar>
              <w:top w:w="0" w:type="dxa"/>
              <w:left w:w="0" w:type="dxa"/>
              <w:bottom w:w="0" w:type="dxa"/>
              <w:right w:w="0" w:type="dxa"/>
            </w:tcMar>
            <w:vAlign w:val="center"/>
          </w:tcPr>
          <w:p w14:paraId="0EC589C4" w14:textId="77777777" w:rsidR="00463FD8" w:rsidRPr="00BF2E64" w:rsidRDefault="00463FD8" w:rsidP="00871FC1">
            <w:pPr>
              <w:pStyle w:val="Tablehead"/>
            </w:pPr>
            <w:proofErr w:type="spellStart"/>
            <w:r w:rsidRPr="00BF2E64">
              <w:t>Mērvienība</w:t>
            </w:r>
            <w:proofErr w:type="spellEnd"/>
          </w:p>
        </w:tc>
        <w:tc>
          <w:tcPr>
            <w:tcW w:w="1559" w:type="dxa"/>
            <w:tcMar>
              <w:top w:w="0" w:type="dxa"/>
              <w:left w:w="0" w:type="dxa"/>
              <w:bottom w:w="0" w:type="dxa"/>
              <w:right w:w="0" w:type="dxa"/>
            </w:tcMar>
          </w:tcPr>
          <w:p w14:paraId="4B42EDC8" w14:textId="77777777" w:rsidR="00463FD8" w:rsidRPr="00BF2E64" w:rsidRDefault="00463FD8" w:rsidP="00871FC1">
            <w:pPr>
              <w:pStyle w:val="Tablehead"/>
            </w:pPr>
            <w:proofErr w:type="spellStart"/>
            <w:r w:rsidRPr="00BF2E64">
              <w:t>Testēšanas</w:t>
            </w:r>
            <w:proofErr w:type="spellEnd"/>
            <w:r w:rsidRPr="00BF2E64">
              <w:t xml:space="preserve"> </w:t>
            </w:r>
            <w:proofErr w:type="spellStart"/>
            <w:r w:rsidRPr="00BF2E64">
              <w:t>metode</w:t>
            </w:r>
            <w:proofErr w:type="spellEnd"/>
          </w:p>
        </w:tc>
        <w:tc>
          <w:tcPr>
            <w:tcW w:w="1559" w:type="dxa"/>
            <w:tcMar>
              <w:top w:w="0" w:type="dxa"/>
              <w:left w:w="0" w:type="dxa"/>
              <w:bottom w:w="0" w:type="dxa"/>
              <w:right w:w="0" w:type="dxa"/>
            </w:tcMar>
            <w:vAlign w:val="center"/>
          </w:tcPr>
          <w:p w14:paraId="61A8F9BB" w14:textId="77777777" w:rsidR="00463FD8" w:rsidRPr="00BF2E64" w:rsidRDefault="00463FD8" w:rsidP="00871FC1">
            <w:pPr>
              <w:pStyle w:val="Tablehead"/>
            </w:pPr>
            <w:proofErr w:type="spellStart"/>
            <w:r w:rsidRPr="00BF2E64">
              <w:t>Prasība</w:t>
            </w:r>
            <w:proofErr w:type="spellEnd"/>
          </w:p>
        </w:tc>
      </w:tr>
      <w:tr w:rsidR="00463FD8" w:rsidRPr="00BF2E64" w14:paraId="5C6733FC" w14:textId="77777777" w:rsidTr="0EA8BBA2">
        <w:trPr>
          <w:cantSplit/>
          <w:trHeight w:val="215"/>
        </w:trPr>
        <w:tc>
          <w:tcPr>
            <w:tcW w:w="2836" w:type="dxa"/>
            <w:tcMar>
              <w:top w:w="0" w:type="dxa"/>
              <w:left w:w="0" w:type="dxa"/>
              <w:bottom w:w="0" w:type="dxa"/>
              <w:right w:w="0" w:type="dxa"/>
            </w:tcMar>
          </w:tcPr>
          <w:p w14:paraId="499A0737" w14:textId="77777777" w:rsidR="00463FD8" w:rsidRPr="00BF2E64" w:rsidRDefault="00463FD8">
            <w:pPr>
              <w:pStyle w:val="Tabletext"/>
            </w:pPr>
            <w:proofErr w:type="spellStart"/>
            <w:r>
              <w:t>Elastīgā</w:t>
            </w:r>
            <w:proofErr w:type="spellEnd"/>
            <w:r>
              <w:t xml:space="preserve"> </w:t>
            </w:r>
            <w:proofErr w:type="spellStart"/>
            <w:r>
              <w:t>atjaunošanās</w:t>
            </w:r>
            <w:proofErr w:type="spellEnd"/>
            <w:r>
              <w:t xml:space="preserve"> 25 °C </w:t>
            </w:r>
            <w:r w:rsidRPr="00E83906">
              <w:rPr>
                <w:vertAlign w:val="superscript"/>
              </w:rPr>
              <w:t>(1</w:t>
            </w:r>
            <w:r w:rsidRPr="00D07EEB">
              <w:rPr>
                <w:vertAlign w:val="superscript"/>
              </w:rPr>
              <w:t>)</w:t>
            </w:r>
          </w:p>
        </w:tc>
        <w:tc>
          <w:tcPr>
            <w:tcW w:w="1358" w:type="dxa"/>
            <w:tcMar>
              <w:top w:w="0" w:type="dxa"/>
              <w:left w:w="0" w:type="dxa"/>
              <w:bottom w:w="0" w:type="dxa"/>
              <w:right w:w="0" w:type="dxa"/>
            </w:tcMar>
          </w:tcPr>
          <w:p w14:paraId="351394E2" w14:textId="77777777" w:rsidR="00463FD8" w:rsidRPr="00D07EEB" w:rsidRDefault="00463FD8" w:rsidP="009650B8">
            <w:pPr>
              <w:pStyle w:val="Tabletext2"/>
            </w:pPr>
            <w:r>
              <w:t>%</w:t>
            </w:r>
          </w:p>
        </w:tc>
        <w:tc>
          <w:tcPr>
            <w:tcW w:w="1559" w:type="dxa"/>
            <w:tcMar>
              <w:top w:w="0" w:type="dxa"/>
              <w:left w:w="0" w:type="dxa"/>
              <w:bottom w:w="0" w:type="dxa"/>
              <w:right w:w="0" w:type="dxa"/>
            </w:tcMar>
          </w:tcPr>
          <w:p w14:paraId="4B437C04" w14:textId="77777777" w:rsidR="00463FD8" w:rsidRPr="00BF2E64" w:rsidRDefault="00463FD8">
            <w:pPr>
              <w:pStyle w:val="Tabletext"/>
            </w:pPr>
            <w:r>
              <w:t>LVS EN 13398</w:t>
            </w:r>
          </w:p>
        </w:tc>
        <w:tc>
          <w:tcPr>
            <w:tcW w:w="1559" w:type="dxa"/>
            <w:tcMar>
              <w:top w:w="0" w:type="dxa"/>
              <w:left w:w="0" w:type="dxa"/>
              <w:bottom w:w="0" w:type="dxa"/>
              <w:right w:w="0" w:type="dxa"/>
            </w:tcMar>
            <w:vAlign w:val="center"/>
          </w:tcPr>
          <w:p w14:paraId="76F97E17" w14:textId="07A3415D" w:rsidR="00463FD8" w:rsidRPr="00BF2E64" w:rsidRDefault="00463FD8" w:rsidP="009650B8">
            <w:pPr>
              <w:pStyle w:val="Tabletext3"/>
            </w:pPr>
            <w:r>
              <w:t xml:space="preserve">≥ </w:t>
            </w:r>
            <w:r w:rsidR="74F540C7">
              <w:t>6</w:t>
            </w:r>
            <w:r>
              <w:t>0</w:t>
            </w:r>
          </w:p>
        </w:tc>
      </w:tr>
    </w:tbl>
    <w:p w14:paraId="082CA885" w14:textId="77777777" w:rsidR="00DD6AC6" w:rsidRPr="00B723C7" w:rsidRDefault="00DD6AC6" w:rsidP="00B300E4">
      <w:pPr>
        <w:pStyle w:val="Virsraksts4"/>
      </w:pPr>
      <w:r w:rsidRPr="00B723C7">
        <w:lastRenderedPageBreak/>
        <w:t>BBTM projektēšana</w:t>
      </w:r>
    </w:p>
    <w:p w14:paraId="0A5C92E7" w14:textId="1034AE48" w:rsidR="00DD6AC6" w:rsidRPr="00E90B0F" w:rsidRDefault="00DD6AC6" w:rsidP="00F44C73">
      <w:pPr>
        <w:pStyle w:val="Virsraksts5"/>
        <w:numPr>
          <w:ilvl w:val="4"/>
          <w:numId w:val="29"/>
        </w:numPr>
        <w:jc w:val="both"/>
      </w:pPr>
      <w:proofErr w:type="spellStart"/>
      <w:r w:rsidRPr="00E90B0F">
        <w:t>Identifikācija</w:t>
      </w:r>
      <w:proofErr w:type="spellEnd"/>
      <w:r w:rsidR="0017716D" w:rsidRPr="00E90B0F">
        <w:t xml:space="preserve"> (</w:t>
      </w:r>
      <w:proofErr w:type="spellStart"/>
      <w:r w:rsidR="0017716D" w:rsidRPr="00E90B0F">
        <w:t>saskaņā</w:t>
      </w:r>
      <w:proofErr w:type="spellEnd"/>
      <w:r w:rsidR="0017716D" w:rsidRPr="00E90B0F">
        <w:t xml:space="preserve"> </w:t>
      </w:r>
      <w:proofErr w:type="spellStart"/>
      <w:r w:rsidR="0017716D" w:rsidRPr="00E90B0F">
        <w:t>ar</w:t>
      </w:r>
      <w:proofErr w:type="spellEnd"/>
      <w:r w:rsidR="0017716D" w:rsidRPr="00E90B0F">
        <w:t xml:space="preserve"> LVS EN 13108-2 7.p.)</w:t>
      </w:r>
    </w:p>
    <w:p w14:paraId="1C7C5F25" w14:textId="77777777" w:rsidR="00DD6AC6" w:rsidRPr="00B723C7" w:rsidRDefault="00DD6AC6" w:rsidP="00B300E4">
      <w:proofErr w:type="spellStart"/>
      <w:r w:rsidRPr="00B723C7">
        <w:t>Piegādes</w:t>
      </w:r>
      <w:proofErr w:type="spellEnd"/>
      <w:r w:rsidRPr="00B723C7">
        <w:t xml:space="preserve"> </w:t>
      </w:r>
      <w:proofErr w:type="spellStart"/>
      <w:r w:rsidRPr="00B723C7">
        <w:t>pavadzīmei</w:t>
      </w:r>
      <w:proofErr w:type="spellEnd"/>
      <w:r w:rsidRPr="00B723C7">
        <w:t xml:space="preserve"> </w:t>
      </w:r>
      <w:proofErr w:type="spellStart"/>
      <w:r w:rsidRPr="00B723C7">
        <w:t>jāietver</w:t>
      </w:r>
      <w:proofErr w:type="spellEnd"/>
      <w:r w:rsidRPr="00B723C7">
        <w:t xml:space="preserve"> </w:t>
      </w:r>
      <w:proofErr w:type="spellStart"/>
      <w:r w:rsidRPr="00B723C7">
        <w:t>vismaz</w:t>
      </w:r>
      <w:proofErr w:type="spellEnd"/>
      <w:r w:rsidRPr="00B723C7">
        <w:t xml:space="preserve"> </w:t>
      </w:r>
      <w:proofErr w:type="spellStart"/>
      <w:r w:rsidRPr="00B723C7">
        <w:t>šāda</w:t>
      </w:r>
      <w:proofErr w:type="spellEnd"/>
      <w:r w:rsidRPr="00B723C7">
        <w:t xml:space="preserve"> </w:t>
      </w:r>
      <w:proofErr w:type="spellStart"/>
      <w:r w:rsidRPr="00B723C7">
        <w:t>informācija</w:t>
      </w:r>
      <w:proofErr w:type="spellEnd"/>
      <w:r w:rsidRPr="00B723C7">
        <w:t>:</w:t>
      </w:r>
    </w:p>
    <w:p w14:paraId="6A5ABCE5" w14:textId="77777777" w:rsidR="00DD6AC6" w:rsidRPr="00686BAA" w:rsidRDefault="00DD6AC6" w:rsidP="00A97EDD">
      <w:pPr>
        <w:pStyle w:val="Sarakstarindkopa"/>
      </w:pPr>
      <w:r w:rsidRPr="00B723C7">
        <w:t xml:space="preserve">ražotājs vai </w:t>
      </w:r>
      <w:r w:rsidRPr="00686BAA">
        <w:t>maisīšanas rūpnīca;</w:t>
      </w:r>
    </w:p>
    <w:p w14:paraId="360D8EB5" w14:textId="77777777" w:rsidR="00DD6AC6" w:rsidRPr="00686BAA" w:rsidRDefault="00DD6AC6" w:rsidP="00A97EDD">
      <w:pPr>
        <w:pStyle w:val="Sarakstarindkopa"/>
      </w:pPr>
      <w:r w:rsidRPr="00686BAA">
        <w:t>maisījuma identifikācijas kods;</w:t>
      </w:r>
    </w:p>
    <w:p w14:paraId="412896B6" w14:textId="77777777" w:rsidR="00DD6AC6" w:rsidRPr="00B723C7" w:rsidRDefault="00DD6AC6" w:rsidP="00A97EDD">
      <w:pPr>
        <w:pStyle w:val="Sarakstarindkopa"/>
      </w:pPr>
      <w:r w:rsidRPr="00686BAA">
        <w:t>maisījuma apzīmējums</w:t>
      </w:r>
    </w:p>
    <w:tbl>
      <w:tblPr>
        <w:tblW w:w="0" w:type="auto"/>
        <w:tblInd w:w="2" w:type="dxa"/>
        <w:tblLayout w:type="fixed"/>
        <w:tblLook w:val="0000" w:firstRow="0" w:lastRow="0" w:firstColumn="0" w:lastColumn="0" w:noHBand="0" w:noVBand="0"/>
      </w:tblPr>
      <w:tblGrid>
        <w:gridCol w:w="1080"/>
        <w:gridCol w:w="1080"/>
        <w:gridCol w:w="1456"/>
        <w:gridCol w:w="1456"/>
      </w:tblGrid>
      <w:tr w:rsidR="00C72163" w:rsidRPr="00B723C7" w14:paraId="18E79DEC" w14:textId="77777777" w:rsidTr="00C72163">
        <w:trPr>
          <w:cantSplit/>
          <w:trHeight w:val="350"/>
        </w:trPr>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2A9F9B" w14:textId="77777777" w:rsidR="00C72163" w:rsidRPr="001F6973" w:rsidRDefault="00C72163">
            <w:pPr>
              <w:pStyle w:val="Tabletext3"/>
            </w:pPr>
            <w:r w:rsidRPr="002D261C">
              <w:t>BBTM</w:t>
            </w:r>
          </w:p>
        </w:tc>
        <w:tc>
          <w:tcPr>
            <w:tcW w:w="108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39CED4" w14:textId="77777777" w:rsidR="00C72163" w:rsidRPr="001F6973" w:rsidRDefault="00C72163">
            <w:pPr>
              <w:pStyle w:val="Tabletext3"/>
            </w:pPr>
            <w:r w:rsidRPr="001F6973">
              <w:t>D</w:t>
            </w:r>
          </w:p>
        </w:tc>
        <w:tc>
          <w:tcPr>
            <w:tcW w:w="1456" w:type="dxa"/>
            <w:tcBorders>
              <w:top w:val="single" w:sz="4" w:space="0" w:color="000000"/>
              <w:left w:val="single" w:sz="4" w:space="0" w:color="000000"/>
              <w:bottom w:val="single" w:sz="4" w:space="0" w:color="000000"/>
              <w:right w:val="single" w:sz="4" w:space="0" w:color="000000"/>
            </w:tcBorders>
          </w:tcPr>
          <w:p w14:paraId="3E1DF281" w14:textId="5045322F" w:rsidR="00C72163" w:rsidRPr="001F6973" w:rsidRDefault="00C72163">
            <w:pPr>
              <w:pStyle w:val="Tabletext3"/>
            </w:pPr>
            <w:proofErr w:type="spellStart"/>
            <w:r>
              <w:t>Class</w:t>
            </w:r>
            <w:proofErr w:type="spellEnd"/>
          </w:p>
        </w:tc>
        <w:tc>
          <w:tcPr>
            <w:tcW w:w="1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C08CD4" w14:textId="4F9F9742" w:rsidR="00C72163" w:rsidRPr="001F6973" w:rsidRDefault="00C72163">
            <w:pPr>
              <w:pStyle w:val="Tabletext3"/>
            </w:pPr>
            <w:r>
              <w:t>B</w:t>
            </w:r>
            <w:r w:rsidRPr="001F6973">
              <w:t>inder</w:t>
            </w:r>
          </w:p>
        </w:tc>
      </w:tr>
    </w:tbl>
    <w:p w14:paraId="08A238C9" w14:textId="77777777" w:rsidR="00DD6AC6" w:rsidRPr="00B723C7" w:rsidRDefault="00DD6AC6" w:rsidP="00B300E4">
      <w:proofErr w:type="spellStart"/>
      <w:r w:rsidRPr="00B723C7">
        <w:t>kur</w:t>
      </w:r>
      <w:proofErr w:type="spellEnd"/>
    </w:p>
    <w:p w14:paraId="52692686" w14:textId="6644B096" w:rsidR="00DD6AC6" w:rsidRPr="00B723C7" w:rsidRDefault="00DD6AC6" w:rsidP="00B300E4">
      <w:pPr>
        <w:tabs>
          <w:tab w:val="left" w:pos="1560"/>
        </w:tabs>
      </w:pPr>
      <w:r w:rsidRPr="00B723C7">
        <w:t>BBTM</w:t>
      </w:r>
      <w:r w:rsidRPr="00B723C7">
        <w:tab/>
      </w:r>
      <w:proofErr w:type="spellStart"/>
      <w:r w:rsidR="002F1E79">
        <w:t>a</w:t>
      </w:r>
      <w:r w:rsidRPr="00B723C7">
        <w:t>sfaltbetons</w:t>
      </w:r>
      <w:proofErr w:type="spellEnd"/>
      <w:r w:rsidRPr="00B723C7">
        <w:t xml:space="preserve"> </w:t>
      </w:r>
      <w:proofErr w:type="spellStart"/>
      <w:r w:rsidRPr="00B723C7">
        <w:t>ļoti</w:t>
      </w:r>
      <w:proofErr w:type="spellEnd"/>
      <w:r w:rsidRPr="00B723C7">
        <w:t xml:space="preserve"> </w:t>
      </w:r>
      <w:proofErr w:type="spellStart"/>
      <w:r w:rsidRPr="00B723C7">
        <w:t>plānām</w:t>
      </w:r>
      <w:proofErr w:type="spellEnd"/>
      <w:r w:rsidRPr="00B723C7">
        <w:t xml:space="preserve"> </w:t>
      </w:r>
      <w:proofErr w:type="spellStart"/>
      <w:proofErr w:type="gramStart"/>
      <w:r w:rsidRPr="00B723C7">
        <w:t>kārtām</w:t>
      </w:r>
      <w:proofErr w:type="spellEnd"/>
      <w:r w:rsidRPr="00B723C7">
        <w:t>;</w:t>
      </w:r>
      <w:proofErr w:type="gramEnd"/>
    </w:p>
    <w:p w14:paraId="26F7C2AA" w14:textId="74374EAB" w:rsidR="00DD6AC6" w:rsidRDefault="00DD6AC6" w:rsidP="00B300E4">
      <w:pPr>
        <w:tabs>
          <w:tab w:val="left" w:pos="1560"/>
        </w:tabs>
      </w:pPr>
      <w:r w:rsidRPr="00B723C7">
        <w:t>D</w:t>
      </w:r>
      <w:r w:rsidRPr="00B723C7">
        <w:tab/>
      </w:r>
      <w:proofErr w:type="spellStart"/>
      <w:r w:rsidRPr="00B723C7">
        <w:t>maksimālais</w:t>
      </w:r>
      <w:proofErr w:type="spellEnd"/>
      <w:r w:rsidRPr="00B723C7">
        <w:t xml:space="preserve"> </w:t>
      </w:r>
      <w:proofErr w:type="spellStart"/>
      <w:r w:rsidRPr="00B723C7">
        <w:t>minerālmateriāla</w:t>
      </w:r>
      <w:proofErr w:type="spellEnd"/>
      <w:r w:rsidRPr="00B723C7">
        <w:t xml:space="preserve"> </w:t>
      </w:r>
      <w:proofErr w:type="spellStart"/>
      <w:proofErr w:type="gramStart"/>
      <w:r w:rsidRPr="00B723C7">
        <w:t>izmērs</w:t>
      </w:r>
      <w:proofErr w:type="spellEnd"/>
      <w:r w:rsidRPr="00B723C7">
        <w:t>;</w:t>
      </w:r>
      <w:proofErr w:type="gramEnd"/>
    </w:p>
    <w:p w14:paraId="31B57B9C" w14:textId="08D1F0B5" w:rsidR="00C72163" w:rsidRPr="00B723C7" w:rsidRDefault="00C72163" w:rsidP="00B300E4">
      <w:pPr>
        <w:tabs>
          <w:tab w:val="left" w:pos="1560"/>
        </w:tabs>
      </w:pPr>
      <w:r>
        <w:t>Class</w:t>
      </w:r>
      <w:r>
        <w:tab/>
      </w:r>
      <w:proofErr w:type="spellStart"/>
      <w:r w:rsidR="002F1E79">
        <w:t>klase</w:t>
      </w:r>
      <w:proofErr w:type="spellEnd"/>
      <w:r w:rsidR="002F1E79">
        <w:t xml:space="preserve"> </w:t>
      </w:r>
      <w:r>
        <w:t xml:space="preserve">A, B, C </w:t>
      </w:r>
      <w:proofErr w:type="spellStart"/>
      <w:r>
        <w:t>vai</w:t>
      </w:r>
      <w:proofErr w:type="spellEnd"/>
      <w:r>
        <w:t xml:space="preserve"> D</w:t>
      </w:r>
    </w:p>
    <w:p w14:paraId="09F3C163" w14:textId="790C0985" w:rsidR="00DD6AC6" w:rsidRPr="00B723C7" w:rsidRDefault="00C72163" w:rsidP="00B300E4">
      <w:pPr>
        <w:tabs>
          <w:tab w:val="left" w:pos="1560"/>
        </w:tabs>
      </w:pPr>
      <w:r>
        <w:t>B</w:t>
      </w:r>
      <w:r w:rsidR="00DD6AC6" w:rsidRPr="00B723C7">
        <w:t>inder</w:t>
      </w:r>
      <w:r w:rsidR="002F1E79">
        <w:tab/>
      </w:r>
      <w:proofErr w:type="spellStart"/>
      <w:r w:rsidR="00DD6AC6" w:rsidRPr="00B723C7">
        <w:t>lietotās</w:t>
      </w:r>
      <w:proofErr w:type="spellEnd"/>
      <w:r w:rsidR="00DD6AC6" w:rsidRPr="00B723C7">
        <w:t xml:space="preserve"> </w:t>
      </w:r>
      <w:proofErr w:type="spellStart"/>
      <w:r w:rsidR="00DD6AC6" w:rsidRPr="00B723C7">
        <w:t>saistvielas</w:t>
      </w:r>
      <w:proofErr w:type="spellEnd"/>
      <w:r w:rsidR="00DD6AC6" w:rsidRPr="00B723C7">
        <w:t xml:space="preserve"> </w:t>
      </w:r>
      <w:proofErr w:type="spellStart"/>
      <w:r w:rsidR="00DD6AC6" w:rsidRPr="00B723C7">
        <w:t>apzīmējums</w:t>
      </w:r>
      <w:proofErr w:type="spellEnd"/>
    </w:p>
    <w:p w14:paraId="674EAD55" w14:textId="5E160F7D" w:rsidR="00DD6AC6" w:rsidRPr="00B723C7" w:rsidRDefault="00DD6AC6" w:rsidP="00B300E4">
      <w:pPr>
        <w:pStyle w:val="Komentratma"/>
      </w:pPr>
      <w:r w:rsidRPr="00B723C7">
        <w:t>PIEMĒRS. BBTM 11</w:t>
      </w:r>
      <w:proofErr w:type="gramStart"/>
      <w:r w:rsidR="0017716D">
        <w:t>A</w:t>
      </w:r>
      <w:r w:rsidRPr="00B723C7">
        <w:t xml:space="preserve">  PMB</w:t>
      </w:r>
      <w:proofErr w:type="gramEnd"/>
      <w:r w:rsidRPr="00B723C7">
        <w:t xml:space="preserve"> 45/80-55 (</w:t>
      </w:r>
      <w:proofErr w:type="spellStart"/>
      <w:r w:rsidRPr="00B723C7">
        <w:t>Afaltbetons</w:t>
      </w:r>
      <w:proofErr w:type="spellEnd"/>
      <w:r w:rsidRPr="00B723C7">
        <w:t xml:space="preserve"> </w:t>
      </w:r>
      <w:proofErr w:type="spellStart"/>
      <w:r w:rsidRPr="00B723C7">
        <w:t>ļoti</w:t>
      </w:r>
      <w:proofErr w:type="spellEnd"/>
      <w:r w:rsidRPr="00B723C7">
        <w:t xml:space="preserve"> </w:t>
      </w:r>
      <w:proofErr w:type="spellStart"/>
      <w:r w:rsidRPr="00B723C7">
        <w:t>plānām</w:t>
      </w:r>
      <w:proofErr w:type="spellEnd"/>
      <w:r w:rsidRPr="00B723C7">
        <w:t xml:space="preserve"> </w:t>
      </w:r>
      <w:proofErr w:type="spellStart"/>
      <w:r w:rsidRPr="00B723C7">
        <w:t>kārtām</w:t>
      </w:r>
      <w:proofErr w:type="spellEnd"/>
      <w:r w:rsidRPr="00B723C7">
        <w:t xml:space="preserve"> </w:t>
      </w:r>
      <w:proofErr w:type="spellStart"/>
      <w:r w:rsidRPr="00B723C7">
        <w:t>ar</w:t>
      </w:r>
      <w:proofErr w:type="spellEnd"/>
      <w:r w:rsidRPr="00B723C7">
        <w:t xml:space="preserve"> </w:t>
      </w:r>
      <w:proofErr w:type="spellStart"/>
      <w:r w:rsidRPr="00B723C7">
        <w:t>maksimālo</w:t>
      </w:r>
      <w:proofErr w:type="spellEnd"/>
      <w:r w:rsidRPr="00B723C7">
        <w:t xml:space="preserve"> </w:t>
      </w:r>
      <w:proofErr w:type="spellStart"/>
      <w:r w:rsidRPr="00B723C7">
        <w:t>minerālmateriāla</w:t>
      </w:r>
      <w:proofErr w:type="spellEnd"/>
      <w:r w:rsidRPr="00B723C7">
        <w:t xml:space="preserve"> </w:t>
      </w:r>
      <w:proofErr w:type="spellStart"/>
      <w:r w:rsidRPr="00B723C7">
        <w:t>izmēru</w:t>
      </w:r>
      <w:proofErr w:type="spellEnd"/>
      <w:r w:rsidRPr="00B723C7">
        <w:t xml:space="preserve"> 11mm</w:t>
      </w:r>
      <w:r w:rsidR="0017716D">
        <w:t xml:space="preserve">, A </w:t>
      </w:r>
      <w:proofErr w:type="spellStart"/>
      <w:r w:rsidR="0017716D">
        <w:t>klases</w:t>
      </w:r>
      <w:proofErr w:type="spellEnd"/>
      <w:r w:rsidR="0017716D">
        <w:t>,</w:t>
      </w:r>
      <w:r w:rsidRPr="00B723C7">
        <w:t xml:space="preserve"> </w:t>
      </w:r>
      <w:proofErr w:type="spellStart"/>
      <w:r w:rsidRPr="00B723C7">
        <w:t>seguma</w:t>
      </w:r>
      <w:proofErr w:type="spellEnd"/>
      <w:r w:rsidRPr="00B723C7">
        <w:t xml:space="preserve"> </w:t>
      </w:r>
      <w:proofErr w:type="spellStart"/>
      <w:r w:rsidRPr="00B723C7">
        <w:t>dilumkārtai</w:t>
      </w:r>
      <w:proofErr w:type="spellEnd"/>
      <w:r w:rsidRPr="00B723C7">
        <w:t xml:space="preserve"> </w:t>
      </w:r>
      <w:proofErr w:type="spellStart"/>
      <w:r w:rsidRPr="00B723C7">
        <w:t>ar</w:t>
      </w:r>
      <w:proofErr w:type="spellEnd"/>
      <w:r w:rsidRPr="00B723C7">
        <w:t xml:space="preserve"> </w:t>
      </w:r>
      <w:proofErr w:type="spellStart"/>
      <w:r w:rsidRPr="00B723C7">
        <w:t>polimēriem</w:t>
      </w:r>
      <w:proofErr w:type="spellEnd"/>
      <w:r w:rsidRPr="00B723C7">
        <w:t xml:space="preserve"> </w:t>
      </w:r>
      <w:proofErr w:type="spellStart"/>
      <w:r w:rsidRPr="00B723C7">
        <w:t>modificētu</w:t>
      </w:r>
      <w:proofErr w:type="spellEnd"/>
      <w:r w:rsidRPr="00B723C7">
        <w:t xml:space="preserve"> </w:t>
      </w:r>
      <w:proofErr w:type="spellStart"/>
      <w:r w:rsidRPr="00B723C7">
        <w:t>bitumenu</w:t>
      </w:r>
      <w:proofErr w:type="spellEnd"/>
      <w:r w:rsidRPr="00B723C7">
        <w:t xml:space="preserve">, </w:t>
      </w:r>
      <w:proofErr w:type="spellStart"/>
      <w:r w:rsidRPr="00B723C7">
        <w:t>kura</w:t>
      </w:r>
      <w:proofErr w:type="spellEnd"/>
      <w:r w:rsidRPr="00B723C7">
        <w:t xml:space="preserve"> </w:t>
      </w:r>
      <w:proofErr w:type="spellStart"/>
      <w:r w:rsidRPr="00B723C7">
        <w:t>penetrācija</w:t>
      </w:r>
      <w:proofErr w:type="spellEnd"/>
      <w:r w:rsidRPr="00B723C7">
        <w:t xml:space="preserve"> </w:t>
      </w:r>
      <w:proofErr w:type="spellStart"/>
      <w:r w:rsidRPr="00B723C7">
        <w:t>ir</w:t>
      </w:r>
      <w:proofErr w:type="spellEnd"/>
      <w:r w:rsidRPr="00B723C7">
        <w:t xml:space="preserve"> no 45 </w:t>
      </w:r>
      <w:proofErr w:type="spellStart"/>
      <w:r w:rsidRPr="00B723C7">
        <w:t>līdz</w:t>
      </w:r>
      <w:proofErr w:type="spellEnd"/>
      <w:r w:rsidRPr="00B723C7">
        <w:t xml:space="preserve"> 80 x0,1mm, </w:t>
      </w:r>
      <w:proofErr w:type="spellStart"/>
      <w:r w:rsidRPr="00B723C7">
        <w:t>mīkstēšanas</w:t>
      </w:r>
      <w:proofErr w:type="spellEnd"/>
      <w:r w:rsidRPr="00B723C7">
        <w:t xml:space="preserve"> </w:t>
      </w:r>
      <w:proofErr w:type="spellStart"/>
      <w:r w:rsidRPr="00B723C7">
        <w:t>temperatūra</w:t>
      </w:r>
      <w:proofErr w:type="spellEnd"/>
      <w:r w:rsidRPr="00B723C7">
        <w:t xml:space="preserve"> ≥</w:t>
      </w:r>
      <w:r>
        <w:t xml:space="preserve"> </w:t>
      </w:r>
      <w:r w:rsidRPr="00B723C7">
        <w:t xml:space="preserve">55 </w:t>
      </w:r>
      <w:r>
        <w:rPr>
          <w:rFonts w:ascii="Cambria Math" w:hAnsi="Cambria Math" w:hint="eastAsia"/>
          <w:lang w:eastAsia="ja-JP"/>
        </w:rPr>
        <w:t>℃</w:t>
      </w:r>
      <w:r w:rsidRPr="00B723C7">
        <w:t>).</w:t>
      </w:r>
    </w:p>
    <w:p w14:paraId="505C82D3" w14:textId="77777777" w:rsidR="00DD6AC6" w:rsidRPr="00686BAA" w:rsidRDefault="00DD6AC6" w:rsidP="00A97EDD">
      <w:pPr>
        <w:pStyle w:val="Sarakstarindkopa"/>
      </w:pPr>
      <w:r w:rsidRPr="00686BAA">
        <w:t>norāde kā iegūt visu informāciju par maisījumu, atbilstoši LVS EN 13108-2</w:t>
      </w:r>
    </w:p>
    <w:p w14:paraId="0813B68B" w14:textId="77777777" w:rsidR="00DD6AC6" w:rsidRPr="00B723C7" w:rsidRDefault="00DD6AC6" w:rsidP="00A97EDD">
      <w:pPr>
        <w:pStyle w:val="Sarakstarindkopa"/>
      </w:pPr>
      <w:r w:rsidRPr="00686BAA">
        <w:t>informācija par</w:t>
      </w:r>
      <w:r w:rsidRPr="00B723C7">
        <w:t xml:space="preserve"> jebkurām piedevām.</w:t>
      </w:r>
    </w:p>
    <w:p w14:paraId="492A6D18" w14:textId="73C4AA09" w:rsidR="00421E1D" w:rsidRDefault="00421E1D" w:rsidP="00B300E4">
      <w:r w:rsidRPr="00421E1D">
        <w:rPr>
          <w:lang w:val="lv-LV"/>
        </w:rPr>
        <w:t xml:space="preserve">Siltā asfalta projektēšanu ieteicams veikt </w:t>
      </w:r>
      <w:r>
        <w:rPr>
          <w:lang w:val="lv-LV"/>
        </w:rPr>
        <w:t xml:space="preserve">atbilstoši noteiktajām </w:t>
      </w:r>
      <w:r w:rsidRPr="00421E1D">
        <w:rPr>
          <w:lang w:val="lv-LV"/>
        </w:rPr>
        <w:t xml:space="preserve">karstā asfalta </w:t>
      </w:r>
      <w:r>
        <w:rPr>
          <w:lang w:val="lv-LV"/>
        </w:rPr>
        <w:t xml:space="preserve">ražošanas </w:t>
      </w:r>
      <w:r w:rsidRPr="00421E1D">
        <w:rPr>
          <w:lang w:val="lv-LV"/>
        </w:rPr>
        <w:t>temperatūrā</w:t>
      </w:r>
      <w:r>
        <w:rPr>
          <w:lang w:val="lv-LV"/>
        </w:rPr>
        <w:t>m</w:t>
      </w:r>
      <w:r w:rsidRPr="00421E1D">
        <w:rPr>
          <w:lang w:val="lv-LV"/>
        </w:rPr>
        <w:t>. Piedevas, ja tādas tiek izmantot</w:t>
      </w:r>
      <w:r>
        <w:rPr>
          <w:lang w:val="lv-LV"/>
        </w:rPr>
        <w:t>a</w:t>
      </w:r>
      <w:r w:rsidRPr="00421E1D">
        <w:rPr>
          <w:lang w:val="lv-LV"/>
        </w:rPr>
        <w:t xml:space="preserve">s, </w:t>
      </w:r>
      <w:r>
        <w:rPr>
          <w:lang w:val="lv-LV"/>
        </w:rPr>
        <w:t>jāpievieno</w:t>
      </w:r>
      <w:r w:rsidRPr="00421E1D">
        <w:rPr>
          <w:lang w:val="lv-LV"/>
        </w:rPr>
        <w:t xml:space="preserve"> ražošanas laikā.</w:t>
      </w:r>
    </w:p>
    <w:p w14:paraId="43E8624F" w14:textId="0161418F" w:rsidR="00421E1D" w:rsidRPr="00B723C7" w:rsidRDefault="00DD6AC6" w:rsidP="00B300E4">
      <w:proofErr w:type="spellStart"/>
      <w:r w:rsidRPr="00B723C7">
        <w:t>Prasības</w:t>
      </w:r>
      <w:proofErr w:type="spellEnd"/>
      <w:r w:rsidRPr="00B723C7">
        <w:t xml:space="preserve"> </w:t>
      </w:r>
      <w:proofErr w:type="spellStart"/>
      <w:r w:rsidRPr="00B723C7">
        <w:t>asfaltbetonam</w:t>
      </w:r>
      <w:proofErr w:type="spellEnd"/>
      <w:r w:rsidRPr="00B723C7">
        <w:t xml:space="preserve"> </w:t>
      </w:r>
      <w:proofErr w:type="spellStart"/>
      <w:r w:rsidRPr="00B723C7">
        <w:t>ļoti</w:t>
      </w:r>
      <w:proofErr w:type="spellEnd"/>
      <w:r w:rsidRPr="00B723C7">
        <w:t xml:space="preserve"> </w:t>
      </w:r>
      <w:proofErr w:type="spellStart"/>
      <w:r w:rsidRPr="00B723C7">
        <w:t>plānām</w:t>
      </w:r>
      <w:proofErr w:type="spellEnd"/>
      <w:r w:rsidRPr="00B723C7">
        <w:t xml:space="preserve"> </w:t>
      </w:r>
      <w:proofErr w:type="spellStart"/>
      <w:r w:rsidRPr="00B723C7">
        <w:t>kārtām</w:t>
      </w:r>
      <w:proofErr w:type="spellEnd"/>
      <w:r w:rsidRPr="00B723C7">
        <w:t xml:space="preserve"> </w:t>
      </w:r>
      <w:proofErr w:type="spellStart"/>
      <w:r w:rsidRPr="00B723C7">
        <w:t>ir</w:t>
      </w:r>
      <w:proofErr w:type="spellEnd"/>
      <w:r w:rsidRPr="00B723C7">
        <w:t xml:space="preserve"> </w:t>
      </w:r>
      <w:proofErr w:type="spellStart"/>
      <w:r w:rsidRPr="00B723C7">
        <w:t>noteiktas</w:t>
      </w:r>
      <w:proofErr w:type="spellEnd"/>
      <w:r w:rsidRPr="00B723C7">
        <w:t xml:space="preserve"> </w:t>
      </w:r>
      <w:proofErr w:type="spellStart"/>
      <w:r w:rsidRPr="00B723C7">
        <w:t>pēc</w:t>
      </w:r>
      <w:proofErr w:type="spellEnd"/>
      <w:r w:rsidRPr="00B723C7">
        <w:t xml:space="preserve"> LVS EN 13108-2 (</w:t>
      </w:r>
      <w:proofErr w:type="spellStart"/>
      <w:r w:rsidRPr="00B723C7">
        <w:t>vispārīgās</w:t>
      </w:r>
      <w:proofErr w:type="spellEnd"/>
      <w:r w:rsidRPr="00B723C7">
        <w:t xml:space="preserve"> </w:t>
      </w:r>
      <w:proofErr w:type="spellStart"/>
      <w:r w:rsidRPr="00B723C7">
        <w:t>prasības</w:t>
      </w:r>
      <w:proofErr w:type="spellEnd"/>
      <w:r w:rsidRPr="00B723C7">
        <w:t xml:space="preserve"> plus </w:t>
      </w:r>
      <w:proofErr w:type="spellStart"/>
      <w:r w:rsidRPr="00B723C7">
        <w:t>fundamentālās</w:t>
      </w:r>
      <w:proofErr w:type="spellEnd"/>
      <w:r w:rsidRPr="00B723C7">
        <w:t xml:space="preserve"> </w:t>
      </w:r>
      <w:proofErr w:type="spellStart"/>
      <w:r w:rsidRPr="00B723C7">
        <w:t>prasības</w:t>
      </w:r>
      <w:proofErr w:type="spellEnd"/>
      <w:r w:rsidRPr="00B723C7">
        <w:t xml:space="preserve">). </w:t>
      </w:r>
      <w:proofErr w:type="spellStart"/>
      <w:r w:rsidRPr="00B723C7">
        <w:t>Izstrādātā</w:t>
      </w:r>
      <w:proofErr w:type="spellEnd"/>
      <w:r w:rsidRPr="00B723C7">
        <w:t xml:space="preserve"> BBTM </w:t>
      </w:r>
      <w:proofErr w:type="spellStart"/>
      <w:r w:rsidRPr="00B723C7">
        <w:t>maisījuma</w:t>
      </w:r>
      <w:proofErr w:type="spellEnd"/>
      <w:r w:rsidRPr="00B723C7">
        <w:t xml:space="preserve"> </w:t>
      </w:r>
      <w:proofErr w:type="spellStart"/>
      <w:r w:rsidRPr="00B723C7">
        <w:t>priekšprojektā</w:t>
      </w:r>
      <w:proofErr w:type="spellEnd"/>
      <w:r w:rsidRPr="00B723C7">
        <w:t xml:space="preserve"> </w:t>
      </w:r>
      <w:proofErr w:type="spellStart"/>
      <w:r w:rsidRPr="00B723C7">
        <w:t>maisījuma</w:t>
      </w:r>
      <w:proofErr w:type="spellEnd"/>
      <w:r w:rsidRPr="00B723C7">
        <w:t xml:space="preserve"> un </w:t>
      </w:r>
      <w:proofErr w:type="spellStart"/>
      <w:r w:rsidRPr="00B723C7">
        <w:t>asfaltbetona</w:t>
      </w:r>
      <w:proofErr w:type="spellEnd"/>
      <w:r w:rsidRPr="00B723C7">
        <w:t xml:space="preserve"> </w:t>
      </w:r>
      <w:proofErr w:type="spellStart"/>
      <w:r w:rsidRPr="00B723C7">
        <w:t>īpašībām</w:t>
      </w:r>
      <w:proofErr w:type="spellEnd"/>
      <w:r w:rsidRPr="00B723C7">
        <w:t xml:space="preserve">, </w:t>
      </w:r>
      <w:proofErr w:type="spellStart"/>
      <w:r w:rsidRPr="00B723C7">
        <w:t>kā</w:t>
      </w:r>
      <w:proofErr w:type="spellEnd"/>
      <w:r w:rsidRPr="00B723C7">
        <w:t xml:space="preserve"> </w:t>
      </w:r>
      <w:proofErr w:type="spellStart"/>
      <w:r w:rsidRPr="00B723C7">
        <w:t>arī</w:t>
      </w:r>
      <w:proofErr w:type="spellEnd"/>
      <w:r w:rsidRPr="00B723C7">
        <w:t xml:space="preserve"> </w:t>
      </w:r>
      <w:proofErr w:type="spellStart"/>
      <w:r w:rsidRPr="00B723C7">
        <w:t>paraugu</w:t>
      </w:r>
      <w:proofErr w:type="spellEnd"/>
      <w:r w:rsidRPr="00B723C7">
        <w:t xml:space="preserve"> </w:t>
      </w:r>
      <w:proofErr w:type="spellStart"/>
      <w:r w:rsidRPr="00B723C7">
        <w:t>sagatavošanas</w:t>
      </w:r>
      <w:proofErr w:type="spellEnd"/>
      <w:r w:rsidRPr="00B723C7">
        <w:t xml:space="preserve"> </w:t>
      </w:r>
      <w:proofErr w:type="spellStart"/>
      <w:r w:rsidRPr="00B723C7">
        <w:t>nosacījumiem</w:t>
      </w:r>
      <w:proofErr w:type="spellEnd"/>
      <w:r w:rsidRPr="00B723C7">
        <w:t xml:space="preserve"> </w:t>
      </w:r>
      <w:proofErr w:type="spellStart"/>
      <w:r w:rsidRPr="00B723C7">
        <w:t>jāatbilst</w:t>
      </w:r>
      <w:proofErr w:type="spellEnd"/>
      <w:r w:rsidRPr="00B723C7">
        <w:t xml:space="preserve"> </w:t>
      </w:r>
      <w:r w:rsidR="00E53F50">
        <w:fldChar w:fldCharType="begin"/>
      </w:r>
      <w:r w:rsidR="00E53F50">
        <w:instrText xml:space="preserve"> REF _Ref89736358 \r \h </w:instrText>
      </w:r>
      <w:r w:rsidR="00B300E4">
        <w:instrText xml:space="preserve"> \* MERGEFORMAT </w:instrText>
      </w:r>
      <w:r w:rsidR="00E53F50">
        <w:fldChar w:fldCharType="separate"/>
      </w:r>
      <w:r w:rsidR="00C86EAE">
        <w:t>6.5-6</w:t>
      </w:r>
      <w:r w:rsidR="00E53F50">
        <w:fldChar w:fldCharType="end"/>
      </w:r>
      <w:r w:rsidR="00E53F50">
        <w:t xml:space="preserve"> </w:t>
      </w:r>
      <w:proofErr w:type="spellStart"/>
      <w:r w:rsidRPr="00B723C7">
        <w:t>tabulā</w:t>
      </w:r>
      <w:proofErr w:type="spellEnd"/>
      <w:r w:rsidRPr="00B723C7">
        <w:t xml:space="preserve"> </w:t>
      </w:r>
      <w:proofErr w:type="spellStart"/>
      <w:r w:rsidRPr="00B723C7">
        <w:t>izvirzītajām</w:t>
      </w:r>
      <w:proofErr w:type="spellEnd"/>
      <w:r w:rsidRPr="00B723C7">
        <w:t xml:space="preserve"> </w:t>
      </w:r>
      <w:proofErr w:type="spellStart"/>
      <w:r w:rsidRPr="00B723C7">
        <w:t>prasībām</w:t>
      </w:r>
      <w:proofErr w:type="spellEnd"/>
      <w:r w:rsidRPr="00B723C7">
        <w:t>.</w:t>
      </w:r>
    </w:p>
    <w:p w14:paraId="1CEF0DE7" w14:textId="30574223" w:rsidR="00DD6AC6" w:rsidRPr="00B723C7" w:rsidRDefault="00DD6AC6" w:rsidP="00874F78">
      <w:pPr>
        <w:pStyle w:val="Virsraksts8"/>
        <w:jc w:val="both"/>
      </w:pPr>
      <w:bookmarkStart w:id="5952" w:name="_Ref89736358"/>
      <w:r w:rsidRPr="00B723C7">
        <w:t xml:space="preserve">tabula. </w:t>
      </w:r>
      <w:proofErr w:type="spellStart"/>
      <w:r w:rsidR="00E53F50">
        <w:t>Prasības</w:t>
      </w:r>
      <w:proofErr w:type="spellEnd"/>
      <w:r w:rsidR="00E53F50">
        <w:t xml:space="preserve"> </w:t>
      </w:r>
      <w:r w:rsidRPr="00B723C7">
        <w:t xml:space="preserve">BBTM </w:t>
      </w:r>
      <w:proofErr w:type="spellStart"/>
      <w:r w:rsidRPr="00B723C7">
        <w:t>maisījuma</w:t>
      </w:r>
      <w:r w:rsidR="00E53F50">
        <w:t>m</w:t>
      </w:r>
      <w:bookmarkEnd w:id="5952"/>
      <w:proofErr w:type="spellEnd"/>
    </w:p>
    <w:tbl>
      <w:tblPr>
        <w:tblStyle w:val="Reatabula"/>
        <w:tblW w:w="9634" w:type="dxa"/>
        <w:shd w:val="clear" w:color="auto" w:fill="C5E0B3" w:themeFill="accent6" w:themeFillTint="66"/>
        <w:tblLayout w:type="fixed"/>
        <w:tblLook w:val="04A0" w:firstRow="1" w:lastRow="0" w:firstColumn="1" w:lastColumn="0" w:noHBand="0" w:noVBand="1"/>
      </w:tblPr>
      <w:tblGrid>
        <w:gridCol w:w="1838"/>
        <w:gridCol w:w="1276"/>
        <w:gridCol w:w="1276"/>
        <w:gridCol w:w="1311"/>
        <w:gridCol w:w="1311"/>
        <w:gridCol w:w="1311"/>
        <w:gridCol w:w="1311"/>
      </w:tblGrid>
      <w:tr w:rsidR="00DD6AC6" w:rsidRPr="00B723C7" w14:paraId="609204F5" w14:textId="77777777" w:rsidTr="0EA8BBA2">
        <w:trPr>
          <w:trHeight w:val="280"/>
        </w:trPr>
        <w:tc>
          <w:tcPr>
            <w:tcW w:w="1838" w:type="dxa"/>
            <w:vMerge w:val="restart"/>
            <w:vAlign w:val="center"/>
          </w:tcPr>
          <w:p w14:paraId="19F51317" w14:textId="77777777" w:rsidR="00DD6AC6" w:rsidRPr="00B723C7" w:rsidRDefault="00DD6AC6" w:rsidP="00871FC1">
            <w:pPr>
              <w:pStyle w:val="Tablehead"/>
            </w:pPr>
            <w:r w:rsidRPr="00B723C7">
              <w:t>Īpašība, mērvienība</w:t>
            </w:r>
          </w:p>
        </w:tc>
        <w:tc>
          <w:tcPr>
            <w:tcW w:w="1276" w:type="dxa"/>
            <w:vMerge w:val="restart"/>
            <w:vAlign w:val="center"/>
          </w:tcPr>
          <w:p w14:paraId="69EA075C" w14:textId="77777777" w:rsidR="00DD6AC6" w:rsidRPr="00B723C7" w:rsidRDefault="00DD6AC6" w:rsidP="00871FC1">
            <w:pPr>
              <w:pStyle w:val="Tablehead"/>
            </w:pPr>
            <w:r w:rsidRPr="00B723C7">
              <w:t>Testēšanas metode</w:t>
            </w:r>
          </w:p>
        </w:tc>
        <w:tc>
          <w:tcPr>
            <w:tcW w:w="1276" w:type="dxa"/>
            <w:vMerge w:val="restart"/>
            <w:vAlign w:val="center"/>
          </w:tcPr>
          <w:p w14:paraId="5229427E" w14:textId="77777777" w:rsidR="00DD6AC6" w:rsidRPr="00B723C7" w:rsidRDefault="00DD6AC6" w:rsidP="00871FC1">
            <w:pPr>
              <w:pStyle w:val="Tablehead"/>
            </w:pPr>
            <w:r w:rsidRPr="00B723C7">
              <w:t>Atsauce uz 13108-2</w:t>
            </w:r>
          </w:p>
        </w:tc>
        <w:tc>
          <w:tcPr>
            <w:tcW w:w="5244" w:type="dxa"/>
            <w:gridSpan w:val="4"/>
          </w:tcPr>
          <w:p w14:paraId="13E8AF19" w14:textId="3590D9B0" w:rsidR="00DD6AC6" w:rsidRPr="00B723C7" w:rsidRDefault="00DD6AC6" w:rsidP="00871FC1">
            <w:pPr>
              <w:pStyle w:val="Tablehead"/>
            </w:pPr>
            <w:r w:rsidRPr="00B723C7">
              <w:t>AADT</w:t>
            </w:r>
            <w:r w:rsidRPr="00333B55">
              <w:rPr>
                <w:vertAlign w:val="subscript"/>
              </w:rPr>
              <w:t>j,pievestā</w:t>
            </w:r>
          </w:p>
        </w:tc>
      </w:tr>
      <w:tr w:rsidR="00DD6AC6" w:rsidRPr="00B723C7" w14:paraId="5EAD0D2D" w14:textId="77777777" w:rsidTr="0EA8BBA2">
        <w:trPr>
          <w:trHeight w:val="174"/>
        </w:trPr>
        <w:tc>
          <w:tcPr>
            <w:tcW w:w="1838" w:type="dxa"/>
            <w:vMerge/>
          </w:tcPr>
          <w:p w14:paraId="5CD511A7" w14:textId="77777777" w:rsidR="00DD6AC6" w:rsidRPr="00B723C7" w:rsidRDefault="00DD6AC6" w:rsidP="00871FC1">
            <w:pPr>
              <w:pStyle w:val="Tablehead"/>
            </w:pPr>
          </w:p>
        </w:tc>
        <w:tc>
          <w:tcPr>
            <w:tcW w:w="1276" w:type="dxa"/>
            <w:vMerge/>
          </w:tcPr>
          <w:p w14:paraId="75132E06" w14:textId="77777777" w:rsidR="00DD6AC6" w:rsidRPr="00B723C7" w:rsidRDefault="00DD6AC6" w:rsidP="00871FC1">
            <w:pPr>
              <w:pStyle w:val="Tablehead"/>
            </w:pPr>
          </w:p>
        </w:tc>
        <w:tc>
          <w:tcPr>
            <w:tcW w:w="1276" w:type="dxa"/>
            <w:vMerge/>
          </w:tcPr>
          <w:p w14:paraId="7BD98DC5" w14:textId="77777777" w:rsidR="00DD6AC6" w:rsidRPr="00B723C7" w:rsidRDefault="00DD6AC6" w:rsidP="00871FC1">
            <w:pPr>
              <w:pStyle w:val="Tablehead"/>
            </w:pPr>
          </w:p>
        </w:tc>
        <w:tc>
          <w:tcPr>
            <w:tcW w:w="1311" w:type="dxa"/>
          </w:tcPr>
          <w:p w14:paraId="6420A67D" w14:textId="77777777" w:rsidR="00DD6AC6" w:rsidRPr="00B723C7" w:rsidRDefault="00DD6AC6" w:rsidP="00871FC1">
            <w:pPr>
              <w:pStyle w:val="Tablehead"/>
            </w:pPr>
            <w:r>
              <w:t>501 - 1500</w:t>
            </w:r>
          </w:p>
        </w:tc>
        <w:tc>
          <w:tcPr>
            <w:tcW w:w="1311" w:type="dxa"/>
            <w:vAlign w:val="center"/>
          </w:tcPr>
          <w:p w14:paraId="53A00737" w14:textId="77777777" w:rsidR="00DD6AC6" w:rsidRPr="00B723C7" w:rsidRDefault="00DD6AC6" w:rsidP="00871FC1">
            <w:pPr>
              <w:pStyle w:val="Tablehead"/>
            </w:pPr>
            <w:r w:rsidRPr="00B723C7">
              <w:t>1501 - 3500</w:t>
            </w:r>
          </w:p>
        </w:tc>
        <w:tc>
          <w:tcPr>
            <w:tcW w:w="1311" w:type="dxa"/>
            <w:vAlign w:val="center"/>
          </w:tcPr>
          <w:p w14:paraId="3D41A1D9" w14:textId="77777777" w:rsidR="00DD6AC6" w:rsidRPr="00B723C7" w:rsidRDefault="00DD6AC6" w:rsidP="00871FC1">
            <w:pPr>
              <w:pStyle w:val="Tablehead"/>
            </w:pPr>
            <w:r w:rsidRPr="00B723C7">
              <w:t>3501 - 5000</w:t>
            </w:r>
          </w:p>
        </w:tc>
        <w:tc>
          <w:tcPr>
            <w:tcW w:w="1311" w:type="dxa"/>
            <w:vAlign w:val="center"/>
          </w:tcPr>
          <w:p w14:paraId="19EAC5A5" w14:textId="77777777" w:rsidR="00DD6AC6" w:rsidRPr="00B723C7" w:rsidRDefault="00DD6AC6" w:rsidP="00871FC1">
            <w:pPr>
              <w:pStyle w:val="Tablehead"/>
            </w:pPr>
            <w:r w:rsidRPr="00B723C7">
              <w:t>Virs 5000</w:t>
            </w:r>
          </w:p>
        </w:tc>
      </w:tr>
      <w:tr w:rsidR="00DD6AC6" w:rsidRPr="00B723C7" w14:paraId="5CC58EA1" w14:textId="77777777" w:rsidTr="0EA8BBA2">
        <w:trPr>
          <w:trHeight w:val="182"/>
        </w:trPr>
        <w:tc>
          <w:tcPr>
            <w:tcW w:w="1838" w:type="dxa"/>
            <w:vMerge/>
          </w:tcPr>
          <w:p w14:paraId="2FDF6711" w14:textId="77777777" w:rsidR="00DD6AC6" w:rsidRPr="00B723C7" w:rsidRDefault="00DD6AC6" w:rsidP="00871FC1">
            <w:pPr>
              <w:pStyle w:val="Tablehead"/>
            </w:pPr>
          </w:p>
        </w:tc>
        <w:tc>
          <w:tcPr>
            <w:tcW w:w="1276" w:type="dxa"/>
            <w:vMerge/>
          </w:tcPr>
          <w:p w14:paraId="2881CA59" w14:textId="77777777" w:rsidR="00DD6AC6" w:rsidRPr="00B723C7" w:rsidRDefault="00DD6AC6" w:rsidP="00871FC1">
            <w:pPr>
              <w:pStyle w:val="Tablehead"/>
            </w:pPr>
          </w:p>
        </w:tc>
        <w:tc>
          <w:tcPr>
            <w:tcW w:w="1276" w:type="dxa"/>
            <w:vMerge/>
          </w:tcPr>
          <w:p w14:paraId="163C83A3" w14:textId="77777777" w:rsidR="00DD6AC6" w:rsidRPr="00B723C7" w:rsidRDefault="00DD6AC6" w:rsidP="00871FC1">
            <w:pPr>
              <w:pStyle w:val="Tablehead"/>
            </w:pPr>
          </w:p>
        </w:tc>
        <w:tc>
          <w:tcPr>
            <w:tcW w:w="5244" w:type="dxa"/>
            <w:gridSpan w:val="4"/>
          </w:tcPr>
          <w:p w14:paraId="2A92CCBF" w14:textId="77777777" w:rsidR="00DD6AC6" w:rsidRPr="00B723C7" w:rsidRDefault="00DD6AC6" w:rsidP="00871FC1">
            <w:pPr>
              <w:pStyle w:val="Tablehead"/>
            </w:pPr>
            <w:r w:rsidRPr="00B723C7">
              <w:t>Kategorija / prasība</w:t>
            </w:r>
          </w:p>
        </w:tc>
      </w:tr>
      <w:tr w:rsidR="00DD6AC6" w:rsidRPr="00B723C7" w14:paraId="08CEDFEF" w14:textId="77777777" w:rsidTr="0EA8BBA2">
        <w:tc>
          <w:tcPr>
            <w:tcW w:w="1838" w:type="dxa"/>
            <w:vAlign w:val="center"/>
          </w:tcPr>
          <w:p w14:paraId="21FDAF20" w14:textId="77777777" w:rsidR="00DD6AC6" w:rsidRPr="00B723C7" w:rsidRDefault="00DD6AC6">
            <w:pPr>
              <w:pStyle w:val="Tabletext"/>
            </w:pPr>
            <w:r w:rsidRPr="00B723C7">
              <w:t>Paraugu sagatavošana</w:t>
            </w:r>
          </w:p>
        </w:tc>
        <w:tc>
          <w:tcPr>
            <w:tcW w:w="1276" w:type="dxa"/>
            <w:vAlign w:val="center"/>
          </w:tcPr>
          <w:p w14:paraId="1C342309" w14:textId="77777777" w:rsidR="00DD6AC6" w:rsidRPr="00B723C7" w:rsidRDefault="00DD6AC6">
            <w:pPr>
              <w:pStyle w:val="Tabletext"/>
            </w:pPr>
            <w:r w:rsidRPr="00B723C7">
              <w:t>LVS EN 12697-30</w:t>
            </w:r>
          </w:p>
        </w:tc>
        <w:tc>
          <w:tcPr>
            <w:tcW w:w="1276" w:type="dxa"/>
            <w:vAlign w:val="center"/>
          </w:tcPr>
          <w:p w14:paraId="1730E3E4" w14:textId="10FC0184" w:rsidR="00DD6AC6" w:rsidRPr="00B723C7" w:rsidRDefault="00DD6AC6">
            <w:pPr>
              <w:pStyle w:val="Tabletext"/>
            </w:pPr>
            <w:r w:rsidRPr="00B723C7">
              <w:t xml:space="preserve">5.3.1. </w:t>
            </w:r>
            <w:r w:rsidR="00C92FDB">
              <w:t>p.</w:t>
            </w:r>
          </w:p>
        </w:tc>
        <w:tc>
          <w:tcPr>
            <w:tcW w:w="5244" w:type="dxa"/>
            <w:gridSpan w:val="4"/>
            <w:vAlign w:val="center"/>
          </w:tcPr>
          <w:p w14:paraId="49A37094" w14:textId="77777777" w:rsidR="00DD6AC6" w:rsidRPr="00B723C7" w:rsidRDefault="00DD6AC6">
            <w:pPr>
              <w:pStyle w:val="Tabletext3"/>
            </w:pPr>
            <w:r w:rsidRPr="00B723C7">
              <w:t>LVS EN 12697-35 (ja samaisa laboratorijā)</w:t>
            </w:r>
          </w:p>
          <w:p w14:paraId="1E22B3F0" w14:textId="77777777" w:rsidR="00DD6AC6" w:rsidRPr="00B723C7" w:rsidRDefault="00DD6AC6">
            <w:pPr>
              <w:pStyle w:val="Tabletext3"/>
            </w:pPr>
            <w:r w:rsidRPr="00B723C7">
              <w:t>2 x 50 triecieni</w:t>
            </w:r>
          </w:p>
          <w:p w14:paraId="345DAD52" w14:textId="77777777" w:rsidR="00DD6AC6" w:rsidRPr="00B723C7" w:rsidRDefault="00DD6AC6">
            <w:pPr>
              <w:pStyle w:val="Tabletext3"/>
            </w:pPr>
            <w:r w:rsidRPr="00B723C7">
              <w:t>(LVS EN 13108-20 C.1. tabula 2. rinda, atsauce C.1.2)</w:t>
            </w:r>
          </w:p>
        </w:tc>
      </w:tr>
      <w:tr w:rsidR="00DD6AC6" w:rsidRPr="00B723C7" w14:paraId="4BF1F8E3" w14:textId="77777777" w:rsidTr="0EA8BBA2">
        <w:tc>
          <w:tcPr>
            <w:tcW w:w="1838" w:type="dxa"/>
            <w:vAlign w:val="center"/>
          </w:tcPr>
          <w:p w14:paraId="03718FB2" w14:textId="77777777" w:rsidR="00DD6AC6" w:rsidRPr="00B723C7" w:rsidRDefault="00DD6AC6">
            <w:pPr>
              <w:pStyle w:val="Tabletext"/>
            </w:pPr>
            <w:r w:rsidRPr="00B723C7">
              <w:t>Pārklājums un viendabīgums</w:t>
            </w:r>
          </w:p>
        </w:tc>
        <w:tc>
          <w:tcPr>
            <w:tcW w:w="1276" w:type="dxa"/>
            <w:vAlign w:val="center"/>
          </w:tcPr>
          <w:p w14:paraId="36A25829" w14:textId="77777777" w:rsidR="00DD6AC6" w:rsidRPr="00B723C7" w:rsidRDefault="00DD6AC6">
            <w:pPr>
              <w:pStyle w:val="Tabletext"/>
            </w:pPr>
            <w:r w:rsidRPr="00B723C7">
              <w:t>---</w:t>
            </w:r>
          </w:p>
        </w:tc>
        <w:tc>
          <w:tcPr>
            <w:tcW w:w="1276" w:type="dxa"/>
            <w:vAlign w:val="center"/>
          </w:tcPr>
          <w:p w14:paraId="0D1CF517" w14:textId="2ED2F0DB" w:rsidR="00DD6AC6" w:rsidRPr="00B723C7" w:rsidRDefault="00DD6AC6">
            <w:pPr>
              <w:pStyle w:val="Tabletext"/>
            </w:pPr>
            <w:r w:rsidRPr="00B723C7">
              <w:t xml:space="preserve">5.3.8. </w:t>
            </w:r>
            <w:r w:rsidR="00C92FDB">
              <w:t>p.</w:t>
            </w:r>
          </w:p>
        </w:tc>
        <w:tc>
          <w:tcPr>
            <w:tcW w:w="5244" w:type="dxa"/>
            <w:gridSpan w:val="4"/>
            <w:vAlign w:val="center"/>
          </w:tcPr>
          <w:p w14:paraId="2AF31ED1" w14:textId="77777777" w:rsidR="00DD6AC6" w:rsidRPr="00B723C7" w:rsidRDefault="00DD6AC6">
            <w:pPr>
              <w:pStyle w:val="Tabletext3"/>
            </w:pPr>
            <w:r w:rsidRPr="00B723C7">
              <w:t xml:space="preserve">Materiālam pēc izņemšanas no maisītāja jābūt viendabīgam un </w:t>
            </w:r>
            <w:proofErr w:type="spellStart"/>
            <w:r w:rsidRPr="00B723C7">
              <w:t>minerālmateriālam</w:t>
            </w:r>
            <w:proofErr w:type="spellEnd"/>
            <w:r w:rsidRPr="00B723C7">
              <w:t xml:space="preserve"> jābūt pilnīgi pārklātam ar saistvielu, un tas nedrīkst saturēt kamolos savēlušos smalko </w:t>
            </w:r>
            <w:proofErr w:type="spellStart"/>
            <w:r w:rsidRPr="00B723C7">
              <w:t>minerālmateriālu</w:t>
            </w:r>
            <w:proofErr w:type="spellEnd"/>
            <w:r w:rsidRPr="00B723C7">
              <w:t xml:space="preserve"> </w:t>
            </w:r>
          </w:p>
        </w:tc>
      </w:tr>
      <w:tr w:rsidR="00DD6AC6" w:rsidRPr="00B723C7" w14:paraId="443B9C03" w14:textId="77777777" w:rsidTr="0EA8BBA2">
        <w:tc>
          <w:tcPr>
            <w:tcW w:w="1838" w:type="dxa"/>
            <w:vAlign w:val="center"/>
          </w:tcPr>
          <w:p w14:paraId="1CE608D0" w14:textId="459D6CE0" w:rsidR="00DD6AC6" w:rsidRPr="00B723C7" w:rsidRDefault="00DD6AC6">
            <w:pPr>
              <w:pStyle w:val="Tabletext"/>
            </w:pPr>
            <w:r w:rsidRPr="00B723C7">
              <w:t>Minimālā netiešās stiepes stiprības vērtība (ūdensjutība) %</w:t>
            </w:r>
            <w:r w:rsidR="007B5A2D">
              <w:t xml:space="preserve"> </w:t>
            </w:r>
            <w:r w:rsidR="007B5A2D" w:rsidRPr="007B5A2D">
              <w:rPr>
                <w:vertAlign w:val="superscript"/>
              </w:rPr>
              <w:t>(</w:t>
            </w:r>
            <w:r w:rsidR="00D21226">
              <w:rPr>
                <w:vertAlign w:val="superscript"/>
              </w:rPr>
              <w:t>1</w:t>
            </w:r>
            <w:r w:rsidR="007B5A2D" w:rsidRPr="007B5A2D">
              <w:rPr>
                <w:vertAlign w:val="superscript"/>
              </w:rPr>
              <w:t>)</w:t>
            </w:r>
          </w:p>
        </w:tc>
        <w:tc>
          <w:tcPr>
            <w:tcW w:w="1276" w:type="dxa"/>
            <w:vAlign w:val="center"/>
          </w:tcPr>
          <w:p w14:paraId="3FECE011" w14:textId="77777777" w:rsidR="00DD6AC6" w:rsidRPr="00B723C7" w:rsidRDefault="00DD6AC6">
            <w:pPr>
              <w:pStyle w:val="Tabletext"/>
            </w:pPr>
            <w:r w:rsidRPr="00B723C7">
              <w:t>LVS EN 13108-20, D.3</w:t>
            </w:r>
          </w:p>
        </w:tc>
        <w:tc>
          <w:tcPr>
            <w:tcW w:w="1276" w:type="dxa"/>
            <w:vAlign w:val="center"/>
          </w:tcPr>
          <w:p w14:paraId="7D5CB11B" w14:textId="6D6EDB78" w:rsidR="00DD6AC6" w:rsidRPr="00B723C7" w:rsidRDefault="00DD6AC6">
            <w:pPr>
              <w:pStyle w:val="Tabletext"/>
            </w:pPr>
            <w:r w:rsidRPr="00B723C7">
              <w:t xml:space="preserve">5.3.3. </w:t>
            </w:r>
            <w:r w:rsidR="00C92FDB">
              <w:t>p.</w:t>
            </w:r>
          </w:p>
        </w:tc>
        <w:tc>
          <w:tcPr>
            <w:tcW w:w="1311" w:type="dxa"/>
            <w:vAlign w:val="center"/>
          </w:tcPr>
          <w:p w14:paraId="34692E25" w14:textId="59B8155B" w:rsidR="00695F33" w:rsidRDefault="00DD6AC6">
            <w:pPr>
              <w:pStyle w:val="Tabletext3"/>
            </w:pPr>
            <w:r w:rsidRPr="00B723C7">
              <w:t>ITSR</w:t>
            </w:r>
            <w:r w:rsidRPr="00B723C7">
              <w:rPr>
                <w:sz w:val="10"/>
                <w:szCs w:val="10"/>
              </w:rPr>
              <w:t>min</w:t>
            </w:r>
            <w:r>
              <w:rPr>
                <w:sz w:val="10"/>
                <w:szCs w:val="10"/>
              </w:rPr>
              <w:t>7</w:t>
            </w:r>
            <w:r w:rsidRPr="00B723C7">
              <w:rPr>
                <w:sz w:val="10"/>
                <w:szCs w:val="10"/>
              </w:rPr>
              <w:t xml:space="preserve">0 </w:t>
            </w:r>
            <w:r w:rsidRPr="00B723C7">
              <w:t>/</w:t>
            </w:r>
            <w:r w:rsidR="00262D5E">
              <w:t xml:space="preserve"> </w:t>
            </w:r>
          </w:p>
          <w:p w14:paraId="68035D34" w14:textId="1D99E815" w:rsidR="00DD6AC6" w:rsidRPr="00B723C7" w:rsidRDefault="00695F33">
            <w:pPr>
              <w:pStyle w:val="Tabletext3"/>
            </w:pPr>
            <w:r>
              <w:t xml:space="preserve">≥ </w:t>
            </w:r>
            <w:r w:rsidR="00DD6AC6">
              <w:t>7</w:t>
            </w:r>
            <w:r w:rsidR="00DD6AC6" w:rsidRPr="00B723C7">
              <w:t>0</w:t>
            </w:r>
          </w:p>
        </w:tc>
        <w:tc>
          <w:tcPr>
            <w:tcW w:w="1311" w:type="dxa"/>
            <w:vAlign w:val="center"/>
          </w:tcPr>
          <w:p w14:paraId="21966530" w14:textId="77777777" w:rsidR="00695F33" w:rsidRDefault="00DD6AC6">
            <w:pPr>
              <w:pStyle w:val="Tabletext3"/>
            </w:pPr>
            <w:r w:rsidRPr="00B723C7">
              <w:t>ITSR</w:t>
            </w:r>
            <w:r w:rsidRPr="00B723C7">
              <w:rPr>
                <w:sz w:val="10"/>
                <w:szCs w:val="10"/>
              </w:rPr>
              <w:t xml:space="preserve">min80 </w:t>
            </w:r>
            <w:r w:rsidRPr="00B723C7">
              <w:t>/</w:t>
            </w:r>
          </w:p>
          <w:p w14:paraId="641B9298" w14:textId="0BD5BBE8" w:rsidR="00DD6AC6" w:rsidRPr="00B723C7" w:rsidRDefault="00695F33">
            <w:pPr>
              <w:pStyle w:val="Tabletext3"/>
            </w:pPr>
            <w:r>
              <w:t xml:space="preserve">≥ </w:t>
            </w:r>
            <w:r w:rsidR="00DD6AC6" w:rsidRPr="00B723C7">
              <w:t>80</w:t>
            </w:r>
          </w:p>
        </w:tc>
        <w:tc>
          <w:tcPr>
            <w:tcW w:w="1311" w:type="dxa"/>
            <w:vAlign w:val="center"/>
          </w:tcPr>
          <w:p w14:paraId="5B972B83" w14:textId="77777777" w:rsidR="00695F33" w:rsidRDefault="00DD6AC6">
            <w:pPr>
              <w:pStyle w:val="Tabletext3"/>
            </w:pPr>
            <w:r w:rsidRPr="00B723C7">
              <w:t>ITSR</w:t>
            </w:r>
            <w:r w:rsidRPr="00B723C7">
              <w:rPr>
                <w:sz w:val="10"/>
                <w:szCs w:val="10"/>
              </w:rPr>
              <w:t xml:space="preserve">min80 </w:t>
            </w:r>
            <w:r w:rsidRPr="00B723C7">
              <w:t>/</w:t>
            </w:r>
          </w:p>
          <w:p w14:paraId="10D3B0FB" w14:textId="5431784F" w:rsidR="00DD6AC6" w:rsidRPr="00B723C7" w:rsidRDefault="00695F33">
            <w:pPr>
              <w:pStyle w:val="Tabletext3"/>
            </w:pPr>
            <w:r>
              <w:t xml:space="preserve">≥ </w:t>
            </w:r>
            <w:r w:rsidR="00DD6AC6" w:rsidRPr="00B723C7">
              <w:t>80</w:t>
            </w:r>
          </w:p>
        </w:tc>
        <w:tc>
          <w:tcPr>
            <w:tcW w:w="1311" w:type="dxa"/>
            <w:vAlign w:val="center"/>
          </w:tcPr>
          <w:p w14:paraId="21B45DB1" w14:textId="77777777" w:rsidR="00695F33" w:rsidRDefault="00DD6AC6">
            <w:pPr>
              <w:pStyle w:val="Tabletext3"/>
            </w:pPr>
            <w:r w:rsidRPr="00B723C7">
              <w:t>ITSR</w:t>
            </w:r>
            <w:r w:rsidRPr="00B723C7">
              <w:rPr>
                <w:sz w:val="10"/>
                <w:szCs w:val="10"/>
              </w:rPr>
              <w:t xml:space="preserve">min90 </w:t>
            </w:r>
            <w:r w:rsidRPr="00B723C7">
              <w:t>/</w:t>
            </w:r>
          </w:p>
          <w:p w14:paraId="243945E8" w14:textId="1CD49066" w:rsidR="00DD6AC6" w:rsidRPr="00B723C7" w:rsidRDefault="00695F33">
            <w:pPr>
              <w:pStyle w:val="Tabletext3"/>
            </w:pPr>
            <w:r>
              <w:t xml:space="preserve">≥ </w:t>
            </w:r>
            <w:r w:rsidR="00DD6AC6" w:rsidRPr="00B723C7">
              <w:t>90</w:t>
            </w:r>
          </w:p>
        </w:tc>
      </w:tr>
      <w:tr w:rsidR="00DD6AC6" w:rsidRPr="00B723C7" w14:paraId="1194287A" w14:textId="77777777" w:rsidTr="0EA8BBA2">
        <w:tc>
          <w:tcPr>
            <w:tcW w:w="1838" w:type="dxa"/>
            <w:vAlign w:val="center"/>
          </w:tcPr>
          <w:p w14:paraId="3DDD0AEA" w14:textId="56360A00" w:rsidR="00DD6AC6" w:rsidRDefault="00673B5B">
            <w:pPr>
              <w:pStyle w:val="Tabletext"/>
            </w:pPr>
            <w:r>
              <w:t>S</w:t>
            </w:r>
            <w:r w:rsidR="00DD6AC6" w:rsidRPr="00B723C7">
              <w:t xml:space="preserve">liedes dziļums, </w:t>
            </w:r>
            <w:r>
              <w:t>mm</w:t>
            </w:r>
          </w:p>
          <w:p w14:paraId="63F87518" w14:textId="77777777" w:rsidR="00DD6AC6" w:rsidRPr="00B723C7" w:rsidRDefault="00DD6AC6">
            <w:pPr>
              <w:pStyle w:val="Tabletext"/>
            </w:pPr>
            <w:r>
              <w:t>(maza izmēra iekārta)</w:t>
            </w:r>
          </w:p>
        </w:tc>
        <w:tc>
          <w:tcPr>
            <w:tcW w:w="1276" w:type="dxa"/>
            <w:vAlign w:val="center"/>
          </w:tcPr>
          <w:p w14:paraId="4DB0FB80" w14:textId="77777777" w:rsidR="00DD6AC6" w:rsidRPr="00B723C7" w:rsidRDefault="00DD6AC6">
            <w:pPr>
              <w:pStyle w:val="Tabletext"/>
            </w:pPr>
            <w:r w:rsidRPr="00B723C7">
              <w:t>LVS EN 13108-20, D.6</w:t>
            </w:r>
          </w:p>
        </w:tc>
        <w:tc>
          <w:tcPr>
            <w:tcW w:w="1276" w:type="dxa"/>
            <w:vAlign w:val="center"/>
          </w:tcPr>
          <w:p w14:paraId="19AD38EA" w14:textId="77777777" w:rsidR="00DD6AC6" w:rsidRPr="00B723C7" w:rsidRDefault="00DD6AC6">
            <w:pPr>
              <w:pStyle w:val="Tabletext"/>
            </w:pPr>
            <w:r>
              <w:t>---</w:t>
            </w:r>
          </w:p>
        </w:tc>
        <w:tc>
          <w:tcPr>
            <w:tcW w:w="5244" w:type="dxa"/>
            <w:gridSpan w:val="4"/>
            <w:vAlign w:val="center"/>
          </w:tcPr>
          <w:p w14:paraId="1FC2DC8F" w14:textId="3B947FA0" w:rsidR="00DD6AC6" w:rsidRPr="00B723C7" w:rsidRDefault="00DD6AC6">
            <w:pPr>
              <w:pStyle w:val="Tabletext3"/>
            </w:pPr>
            <w:r w:rsidRPr="00B723C7">
              <w:t>RD</w:t>
            </w:r>
            <w:r w:rsidRPr="00495D68">
              <w:rPr>
                <w:vertAlign w:val="subscript"/>
              </w:rPr>
              <w:t>AIRmax</w:t>
            </w:r>
            <w:r w:rsidR="00673B5B">
              <w:rPr>
                <w:vertAlign w:val="subscript"/>
              </w:rPr>
              <w:t>3,5</w:t>
            </w:r>
            <w:r w:rsidRPr="00673B5B">
              <w:t xml:space="preserve"> </w:t>
            </w:r>
            <w:r w:rsidRPr="00B723C7">
              <w:t xml:space="preserve">/ </w:t>
            </w:r>
            <w:r w:rsidR="00695F33">
              <w:t xml:space="preserve">≤ </w:t>
            </w:r>
            <w:r w:rsidR="00673B5B">
              <w:t xml:space="preserve">3,5 </w:t>
            </w:r>
          </w:p>
        </w:tc>
      </w:tr>
      <w:tr w:rsidR="00DD6AC6" w:rsidRPr="00B723C7" w14:paraId="0D167DD5" w14:textId="77777777" w:rsidTr="0EA8BBA2">
        <w:tc>
          <w:tcPr>
            <w:tcW w:w="1838" w:type="dxa"/>
            <w:vAlign w:val="center"/>
          </w:tcPr>
          <w:p w14:paraId="7BE19194" w14:textId="77777777" w:rsidR="00DD6AC6" w:rsidRPr="00B723C7" w:rsidRDefault="00DD6AC6">
            <w:pPr>
              <w:pStyle w:val="Tabletext"/>
            </w:pPr>
            <w:r w:rsidRPr="00B723C7">
              <w:lastRenderedPageBreak/>
              <w:t>Izturība pret termoplaisu veidošanos, maksimālā atteices temperatūra, °C</w:t>
            </w:r>
          </w:p>
        </w:tc>
        <w:tc>
          <w:tcPr>
            <w:tcW w:w="1276" w:type="dxa"/>
            <w:vAlign w:val="center"/>
          </w:tcPr>
          <w:p w14:paraId="179AE2FD" w14:textId="77777777" w:rsidR="00DD6AC6" w:rsidRPr="00B723C7" w:rsidRDefault="00DD6AC6">
            <w:pPr>
              <w:pStyle w:val="Tabletext"/>
            </w:pPr>
            <w:r w:rsidRPr="00B723C7">
              <w:t>LVS EN 13108-20, D-18</w:t>
            </w:r>
          </w:p>
        </w:tc>
        <w:tc>
          <w:tcPr>
            <w:tcW w:w="1276" w:type="dxa"/>
            <w:vAlign w:val="center"/>
          </w:tcPr>
          <w:p w14:paraId="2C02C014" w14:textId="50E68999" w:rsidR="00DD6AC6" w:rsidRPr="00B723C7" w:rsidRDefault="00DD6AC6">
            <w:pPr>
              <w:pStyle w:val="Tabletext"/>
            </w:pPr>
            <w:r w:rsidRPr="00B723C7">
              <w:t xml:space="preserve">5.3.6. </w:t>
            </w:r>
            <w:r w:rsidR="00C92FDB">
              <w:t>p.</w:t>
            </w:r>
          </w:p>
        </w:tc>
        <w:tc>
          <w:tcPr>
            <w:tcW w:w="5244" w:type="dxa"/>
            <w:gridSpan w:val="4"/>
            <w:vAlign w:val="center"/>
          </w:tcPr>
          <w:p w14:paraId="1AAD800F" w14:textId="122345CE" w:rsidR="00DD6AC6" w:rsidRPr="00B723C7" w:rsidRDefault="00DD6AC6">
            <w:pPr>
              <w:pStyle w:val="Tabletext3"/>
            </w:pPr>
            <w:proofErr w:type="spellStart"/>
            <w:r>
              <w:t>TSRST</w:t>
            </w:r>
            <w:r w:rsidRPr="0EA8BBA2">
              <w:rPr>
                <w:sz w:val="10"/>
                <w:szCs w:val="10"/>
              </w:rPr>
              <w:t>max</w:t>
            </w:r>
            <w:proofErr w:type="spellEnd"/>
            <w:r w:rsidR="4AD7B979" w:rsidRPr="0EA8BBA2">
              <w:rPr>
                <w:sz w:val="10"/>
                <w:szCs w:val="10"/>
              </w:rPr>
              <w:t xml:space="preserve"> </w:t>
            </w:r>
            <w:r>
              <w:t>-2</w:t>
            </w:r>
            <w:r w:rsidR="1C9B82E4">
              <w:t>5,0</w:t>
            </w:r>
            <w:r>
              <w:t xml:space="preserve"> / </w:t>
            </w:r>
            <w:r w:rsidR="30A5B15A">
              <w:t xml:space="preserve">≤ </w:t>
            </w:r>
            <w:r>
              <w:t>-2</w:t>
            </w:r>
            <w:r w:rsidR="7EFD5BB2">
              <w:t>5,0</w:t>
            </w:r>
          </w:p>
        </w:tc>
      </w:tr>
      <w:tr w:rsidR="00DD6AC6" w:rsidRPr="00B723C7" w14:paraId="67BDFD5D" w14:textId="77777777" w:rsidTr="0EA8BBA2">
        <w:tc>
          <w:tcPr>
            <w:tcW w:w="1838" w:type="dxa"/>
            <w:vAlign w:val="center"/>
          </w:tcPr>
          <w:p w14:paraId="32E5FCF4" w14:textId="77777777" w:rsidR="00DD6AC6" w:rsidRPr="00B723C7" w:rsidRDefault="00DD6AC6">
            <w:pPr>
              <w:pStyle w:val="Tabletext"/>
            </w:pPr>
            <w:r w:rsidRPr="00B723C7">
              <w:t>Piedevas</w:t>
            </w:r>
          </w:p>
        </w:tc>
        <w:tc>
          <w:tcPr>
            <w:tcW w:w="1276" w:type="dxa"/>
            <w:vAlign w:val="center"/>
          </w:tcPr>
          <w:p w14:paraId="3C25F10C" w14:textId="77777777" w:rsidR="00DD6AC6" w:rsidRPr="00B723C7" w:rsidRDefault="00DD6AC6">
            <w:pPr>
              <w:pStyle w:val="Tabletext"/>
            </w:pPr>
            <w:r w:rsidRPr="00B723C7">
              <w:t>---</w:t>
            </w:r>
          </w:p>
        </w:tc>
        <w:tc>
          <w:tcPr>
            <w:tcW w:w="1276" w:type="dxa"/>
            <w:vAlign w:val="center"/>
          </w:tcPr>
          <w:p w14:paraId="169D37BC" w14:textId="373987ED" w:rsidR="00DD6AC6" w:rsidRPr="00B723C7" w:rsidRDefault="00DD6AC6">
            <w:pPr>
              <w:pStyle w:val="Tabletext"/>
            </w:pPr>
            <w:r w:rsidRPr="00B723C7">
              <w:t xml:space="preserve">4.5. </w:t>
            </w:r>
            <w:r w:rsidR="00C92FDB">
              <w:t>p.</w:t>
            </w:r>
          </w:p>
        </w:tc>
        <w:tc>
          <w:tcPr>
            <w:tcW w:w="5244" w:type="dxa"/>
            <w:gridSpan w:val="4"/>
            <w:vAlign w:val="center"/>
          </w:tcPr>
          <w:p w14:paraId="286FE557" w14:textId="0CB37202" w:rsidR="00DD6AC6" w:rsidRPr="00B723C7" w:rsidRDefault="00F54ADD">
            <w:pPr>
              <w:pStyle w:val="Tabletext3"/>
            </w:pPr>
            <w:r>
              <w:t>D</w:t>
            </w:r>
            <w:r w:rsidR="00DD6AC6" w:rsidRPr="00B723C7">
              <w:t>eklarē</w:t>
            </w:r>
          </w:p>
        </w:tc>
      </w:tr>
      <w:tr w:rsidR="00F54ADD" w:rsidRPr="00B723C7" w14:paraId="72896A50" w14:textId="77777777" w:rsidTr="0EA8BBA2">
        <w:tc>
          <w:tcPr>
            <w:tcW w:w="1838" w:type="dxa"/>
            <w:vAlign w:val="center"/>
          </w:tcPr>
          <w:p w14:paraId="1F05A0EE" w14:textId="04DF9F01" w:rsidR="00F54ADD" w:rsidRDefault="00DB197C">
            <w:pPr>
              <w:pStyle w:val="Tabletext"/>
            </w:pPr>
            <w:r>
              <w:t>M</w:t>
            </w:r>
            <w:r w:rsidR="00F54ADD">
              <w:t xml:space="preserve">aisījuma </w:t>
            </w:r>
            <w:r>
              <w:t>temperatūra:</w:t>
            </w:r>
          </w:p>
          <w:p w14:paraId="4B6C2798" w14:textId="1ED17E4B" w:rsidR="00DB197C" w:rsidRDefault="00DB197C">
            <w:pPr>
              <w:pStyle w:val="Tabletext"/>
            </w:pPr>
            <w:r>
              <w:t>- ražošanas maks.</w:t>
            </w:r>
          </w:p>
          <w:p w14:paraId="79221CC1" w14:textId="4DC878DC" w:rsidR="00DB197C" w:rsidRPr="00B723C7" w:rsidRDefault="00DB197C">
            <w:pPr>
              <w:pStyle w:val="Tabletext"/>
            </w:pPr>
            <w:r>
              <w:t>- piegādes min.</w:t>
            </w:r>
          </w:p>
        </w:tc>
        <w:tc>
          <w:tcPr>
            <w:tcW w:w="1276" w:type="dxa"/>
            <w:vAlign w:val="center"/>
          </w:tcPr>
          <w:p w14:paraId="2CB61984" w14:textId="7C0084D9" w:rsidR="00F54ADD" w:rsidRPr="00B723C7" w:rsidRDefault="00DB197C">
            <w:pPr>
              <w:pStyle w:val="Tabletext"/>
            </w:pPr>
            <w:r>
              <w:t>LVS EN 12697-13</w:t>
            </w:r>
          </w:p>
        </w:tc>
        <w:tc>
          <w:tcPr>
            <w:tcW w:w="1276" w:type="dxa"/>
            <w:vAlign w:val="center"/>
          </w:tcPr>
          <w:p w14:paraId="60FDAB1A" w14:textId="352064AB" w:rsidR="00F54ADD" w:rsidRPr="00B723C7" w:rsidRDefault="00F54ADD">
            <w:pPr>
              <w:pStyle w:val="Tabletext"/>
            </w:pPr>
            <w:r>
              <w:t xml:space="preserve">5.4. </w:t>
            </w:r>
            <w:r w:rsidR="00C92FDB">
              <w:t>p.</w:t>
            </w:r>
          </w:p>
        </w:tc>
        <w:tc>
          <w:tcPr>
            <w:tcW w:w="5244" w:type="dxa"/>
            <w:gridSpan w:val="4"/>
            <w:vAlign w:val="center"/>
          </w:tcPr>
          <w:p w14:paraId="7E99EF97" w14:textId="06DDBD16" w:rsidR="00F54ADD" w:rsidRDefault="00F54ADD">
            <w:pPr>
              <w:pStyle w:val="Tabletext3"/>
            </w:pPr>
            <w:r>
              <w:t>Deklarē</w:t>
            </w:r>
          </w:p>
        </w:tc>
      </w:tr>
    </w:tbl>
    <w:p w14:paraId="5F2BF599" w14:textId="39022F3A" w:rsidR="007B5A2D" w:rsidRPr="007B5A2D" w:rsidRDefault="007B5A2D" w:rsidP="00B300E4">
      <w:pPr>
        <w:pStyle w:val="Pamatteksts3"/>
        <w:rPr>
          <w:lang w:val="lv-LV"/>
        </w:rPr>
      </w:pPr>
      <w:r w:rsidRPr="008225B1">
        <w:rPr>
          <w:lang w:val="lv-LV"/>
        </w:rPr>
        <w:t>PIEZĪME</w:t>
      </w:r>
      <w:r>
        <w:rPr>
          <w:vertAlign w:val="superscript"/>
          <w:lang w:val="lv-LV"/>
        </w:rPr>
        <w:t xml:space="preserve"> (</w:t>
      </w:r>
      <w:r w:rsidR="00D21226">
        <w:rPr>
          <w:vertAlign w:val="superscript"/>
          <w:lang w:val="lv-LV"/>
        </w:rPr>
        <w:t>1</w:t>
      </w:r>
      <w:r w:rsidRPr="008225B1">
        <w:rPr>
          <w:vertAlign w:val="superscript"/>
          <w:lang w:val="lv-LV"/>
        </w:rPr>
        <w:t>)</w:t>
      </w:r>
      <w:r w:rsidRPr="008225B1">
        <w:rPr>
          <w:lang w:val="lv-LV"/>
        </w:rPr>
        <w:t xml:space="preserve"> </w:t>
      </w:r>
      <w:r>
        <w:rPr>
          <w:lang w:val="lv-LV"/>
        </w:rPr>
        <w:t xml:space="preserve">Jātestē saskaņā ar LVS EN 12697-12 A metodi, sablīvējot ar </w:t>
      </w:r>
      <w:proofErr w:type="spellStart"/>
      <w:r>
        <w:rPr>
          <w:lang w:val="lv-LV"/>
        </w:rPr>
        <w:t>triecienblīvēšanu</w:t>
      </w:r>
      <w:proofErr w:type="spellEnd"/>
      <w:r>
        <w:rPr>
          <w:lang w:val="lv-LV"/>
        </w:rPr>
        <w:t xml:space="preserve"> saskaņā ar LVS EN 12697-30 ar 2x35 triecieniem. Testēšanas temperatūra 15±1 </w:t>
      </w:r>
      <w:r>
        <w:rPr>
          <w:rFonts w:ascii="Cambria Math" w:hAnsi="Cambria Math" w:hint="eastAsia"/>
          <w:lang w:val="lv-LV" w:eastAsia="ja-JP"/>
        </w:rPr>
        <w:t>℃</w:t>
      </w:r>
      <w:r>
        <w:rPr>
          <w:rFonts w:ascii="Cambria Math" w:hAnsi="Cambria Math"/>
          <w:lang w:val="lv-LV" w:eastAsia="ja-JP"/>
        </w:rPr>
        <w:t>.</w:t>
      </w:r>
    </w:p>
    <w:p w14:paraId="4A7CA010" w14:textId="3A27EEBB" w:rsidR="00DD6AC6" w:rsidRPr="00E90B0F" w:rsidRDefault="00DD6AC6" w:rsidP="00F44C73">
      <w:pPr>
        <w:pStyle w:val="Virsraksts5"/>
        <w:numPr>
          <w:ilvl w:val="4"/>
          <w:numId w:val="29"/>
        </w:numPr>
        <w:jc w:val="both"/>
        <w:rPr>
          <w:lang w:val="lv-LV"/>
        </w:rPr>
      </w:pPr>
      <w:r w:rsidRPr="00B723C7">
        <w:t xml:space="preserve">Tipa </w:t>
      </w:r>
      <w:proofErr w:type="spellStart"/>
      <w:r w:rsidRPr="00B723C7">
        <w:t>lapa</w:t>
      </w:r>
      <w:proofErr w:type="spellEnd"/>
      <w:r w:rsidRPr="00B723C7">
        <w:t>. BBTM 8</w:t>
      </w:r>
      <w:r w:rsidR="00204FBA">
        <w:t>A</w:t>
      </w:r>
    </w:p>
    <w:p w14:paraId="3AE82404" w14:textId="14837D19" w:rsidR="00DD6AC6" w:rsidRPr="00B723C7" w:rsidRDefault="00DD6AC6" w:rsidP="009650B8">
      <w:pPr>
        <w:spacing w:before="0" w:after="0"/>
        <w:ind w:firstLine="0"/>
      </w:pPr>
      <w:proofErr w:type="spellStart"/>
      <w:r w:rsidRPr="00B723C7">
        <w:t>Lietojamo</w:t>
      </w:r>
      <w:proofErr w:type="spellEnd"/>
      <w:r w:rsidRPr="00B723C7">
        <w:t xml:space="preserve"> </w:t>
      </w:r>
      <w:proofErr w:type="spellStart"/>
      <w:r w:rsidRPr="00B723C7">
        <w:t>rupjo</w:t>
      </w:r>
      <w:proofErr w:type="spellEnd"/>
      <w:r w:rsidRPr="00B723C7">
        <w:t xml:space="preserve"> </w:t>
      </w:r>
      <w:proofErr w:type="spellStart"/>
      <w:r w:rsidRPr="00B723C7">
        <w:t>minerālmateriālu</w:t>
      </w:r>
      <w:proofErr w:type="spellEnd"/>
      <w:r w:rsidRPr="00B723C7">
        <w:t xml:space="preserve"> </w:t>
      </w:r>
      <w:proofErr w:type="spellStart"/>
      <w:r w:rsidRPr="00B723C7">
        <w:t>stiprības</w:t>
      </w:r>
      <w:proofErr w:type="spellEnd"/>
      <w:r w:rsidRPr="00B723C7">
        <w:t xml:space="preserve"> </w:t>
      </w:r>
      <w:proofErr w:type="spellStart"/>
      <w:r w:rsidRPr="00B723C7">
        <w:t>klase</w:t>
      </w:r>
      <w:proofErr w:type="spellEnd"/>
      <w:r w:rsidRPr="00B723C7">
        <w:t>:</w:t>
      </w:r>
    </w:p>
    <w:tbl>
      <w:tblPr>
        <w:tblStyle w:val="Reatabula"/>
        <w:tblW w:w="0" w:type="auto"/>
        <w:jc w:val="center"/>
        <w:tblLook w:val="04A0" w:firstRow="1" w:lastRow="0" w:firstColumn="1" w:lastColumn="0" w:noHBand="0" w:noVBand="1"/>
      </w:tblPr>
      <w:tblGrid>
        <w:gridCol w:w="1493"/>
        <w:gridCol w:w="1396"/>
        <w:gridCol w:w="1004"/>
      </w:tblGrid>
      <w:tr w:rsidR="00DD6AC6" w:rsidRPr="00B723C7" w14:paraId="698100F9" w14:textId="77777777" w:rsidTr="003064B2">
        <w:trPr>
          <w:jc w:val="center"/>
        </w:trPr>
        <w:tc>
          <w:tcPr>
            <w:tcW w:w="3893" w:type="dxa"/>
            <w:gridSpan w:val="3"/>
          </w:tcPr>
          <w:p w14:paraId="76BA70A9" w14:textId="77777777" w:rsidR="00DD6AC6" w:rsidRPr="00B723C7" w:rsidRDefault="00DD6AC6" w:rsidP="00871FC1">
            <w:pPr>
              <w:pStyle w:val="Tablehead"/>
            </w:pPr>
            <w:r w:rsidRPr="00B723C7">
              <w:t>AADT</w:t>
            </w:r>
            <w:r w:rsidRPr="00B723C7">
              <w:rPr>
                <w:vertAlign w:val="subscript"/>
              </w:rPr>
              <w:t>j, pievestā</w:t>
            </w:r>
          </w:p>
        </w:tc>
      </w:tr>
      <w:tr w:rsidR="00DD6AC6" w:rsidRPr="00B723C7" w14:paraId="5ABD5BB1" w14:textId="77777777" w:rsidTr="003064B2">
        <w:trPr>
          <w:trHeight w:val="99"/>
          <w:jc w:val="center"/>
        </w:trPr>
        <w:tc>
          <w:tcPr>
            <w:tcW w:w="1226" w:type="dxa"/>
          </w:tcPr>
          <w:p w14:paraId="150F3AC9" w14:textId="77777777" w:rsidR="00DD6AC6" w:rsidRPr="00B723C7" w:rsidRDefault="00DD6AC6" w:rsidP="00871FC1">
            <w:pPr>
              <w:pStyle w:val="Tablehead"/>
              <w:rPr>
                <w:lang w:val="en-GB"/>
              </w:rPr>
            </w:pPr>
            <w:r>
              <w:rPr>
                <w:lang w:val="en-GB"/>
              </w:rPr>
              <w:t>501 - 1500</w:t>
            </w:r>
          </w:p>
        </w:tc>
        <w:tc>
          <w:tcPr>
            <w:tcW w:w="0" w:type="auto"/>
          </w:tcPr>
          <w:p w14:paraId="044EDAD5" w14:textId="77777777" w:rsidR="00DD6AC6" w:rsidRPr="00B723C7" w:rsidRDefault="00DD6AC6" w:rsidP="00871FC1">
            <w:pPr>
              <w:pStyle w:val="Tablehead"/>
              <w:rPr>
                <w:lang w:val="en-GB"/>
              </w:rPr>
            </w:pPr>
            <w:r w:rsidRPr="00B723C7">
              <w:rPr>
                <w:lang w:val="en-GB"/>
              </w:rPr>
              <w:t>1501-3500</w:t>
            </w:r>
          </w:p>
        </w:tc>
        <w:tc>
          <w:tcPr>
            <w:tcW w:w="0" w:type="auto"/>
          </w:tcPr>
          <w:p w14:paraId="602DDE7D" w14:textId="77777777" w:rsidR="00DD6AC6" w:rsidRPr="00B723C7" w:rsidRDefault="00DD6AC6" w:rsidP="00871FC1">
            <w:pPr>
              <w:pStyle w:val="Tablehead"/>
              <w:rPr>
                <w:lang w:val="en-GB"/>
              </w:rPr>
            </w:pPr>
            <w:r w:rsidRPr="00B723C7">
              <w:rPr>
                <w:lang w:val="en-GB"/>
              </w:rPr>
              <w:t>&gt; 3500</w:t>
            </w:r>
          </w:p>
        </w:tc>
      </w:tr>
      <w:tr w:rsidR="00DD6AC6" w:rsidRPr="00B723C7" w14:paraId="15B4B4BA" w14:textId="77777777" w:rsidTr="003064B2">
        <w:trPr>
          <w:trHeight w:val="99"/>
          <w:jc w:val="center"/>
        </w:trPr>
        <w:tc>
          <w:tcPr>
            <w:tcW w:w="1226" w:type="dxa"/>
          </w:tcPr>
          <w:p w14:paraId="2D737FED" w14:textId="77777777" w:rsidR="00DD6AC6" w:rsidRPr="00B723C7" w:rsidRDefault="00DD6AC6">
            <w:pPr>
              <w:pStyle w:val="Tabletext3"/>
            </w:pPr>
            <w:r>
              <w:t>S-III klase</w:t>
            </w:r>
          </w:p>
        </w:tc>
        <w:tc>
          <w:tcPr>
            <w:tcW w:w="0" w:type="auto"/>
          </w:tcPr>
          <w:p w14:paraId="42FF6CC8" w14:textId="77777777" w:rsidR="00DD6AC6" w:rsidRPr="00B723C7" w:rsidRDefault="00DD6AC6">
            <w:pPr>
              <w:pStyle w:val="Tabletext3"/>
            </w:pPr>
            <w:r w:rsidRPr="00B723C7">
              <w:t>S-II klase</w:t>
            </w:r>
          </w:p>
        </w:tc>
        <w:tc>
          <w:tcPr>
            <w:tcW w:w="0" w:type="auto"/>
          </w:tcPr>
          <w:p w14:paraId="5BFD0BA6" w14:textId="77777777" w:rsidR="00DD6AC6" w:rsidRPr="00B723C7" w:rsidRDefault="00DD6AC6">
            <w:pPr>
              <w:pStyle w:val="Tabletext3"/>
            </w:pPr>
            <w:r w:rsidRPr="00B723C7">
              <w:t>S-I klase</w:t>
            </w:r>
          </w:p>
        </w:tc>
      </w:tr>
    </w:tbl>
    <w:p w14:paraId="3A371CC7" w14:textId="77777777" w:rsidR="00DD6AC6" w:rsidRPr="00B723C7" w:rsidRDefault="00DD6AC6" w:rsidP="00B300E4">
      <w:proofErr w:type="spellStart"/>
      <w:r w:rsidRPr="00B723C7">
        <w:t>Minimālais</w:t>
      </w:r>
      <w:proofErr w:type="spellEnd"/>
      <w:r w:rsidRPr="00B723C7">
        <w:t xml:space="preserve"> </w:t>
      </w:r>
      <w:proofErr w:type="spellStart"/>
      <w:r w:rsidRPr="00B723C7">
        <w:t>ieteicamais</w:t>
      </w:r>
      <w:proofErr w:type="spellEnd"/>
      <w:r w:rsidRPr="00B723C7">
        <w:t xml:space="preserve"> </w:t>
      </w:r>
      <w:proofErr w:type="spellStart"/>
      <w:r w:rsidRPr="00B723C7">
        <w:t>kārtas</w:t>
      </w:r>
      <w:proofErr w:type="spellEnd"/>
      <w:r w:rsidRPr="00B723C7">
        <w:t xml:space="preserve"> </w:t>
      </w:r>
      <w:proofErr w:type="spellStart"/>
      <w:r w:rsidRPr="00B723C7">
        <w:t>biezums</w:t>
      </w:r>
      <w:proofErr w:type="spellEnd"/>
      <w:r w:rsidRPr="00B723C7">
        <w:t xml:space="preserve"> 20 mm.</w:t>
      </w:r>
    </w:p>
    <w:p w14:paraId="6F57E3BE" w14:textId="0F4961C4" w:rsidR="00DD6AC6" w:rsidRPr="00B723C7" w:rsidRDefault="00DD6AC6" w:rsidP="00874F78">
      <w:pPr>
        <w:pStyle w:val="Virsraksts8"/>
        <w:jc w:val="both"/>
      </w:pPr>
      <w:r w:rsidRPr="00B723C7">
        <w:t xml:space="preserve">tabula. </w:t>
      </w:r>
      <w:proofErr w:type="spellStart"/>
      <w:r w:rsidRPr="00B723C7">
        <w:t>Prasības</w:t>
      </w:r>
      <w:proofErr w:type="spellEnd"/>
      <w:r w:rsidRPr="00B723C7">
        <w:t xml:space="preserve"> BBTM 8</w:t>
      </w:r>
      <w:r w:rsidR="00204FBA">
        <w:t>A</w:t>
      </w:r>
      <w:r w:rsidRPr="00B723C7">
        <w:t xml:space="preserve"> </w:t>
      </w:r>
      <w:proofErr w:type="spellStart"/>
      <w:r w:rsidRPr="00B723C7">
        <w:t>īpašībām</w:t>
      </w:r>
      <w:proofErr w:type="spellEnd"/>
    </w:p>
    <w:tbl>
      <w:tblPr>
        <w:tblW w:w="9782" w:type="dxa"/>
        <w:tblInd w:w="2" w:type="dxa"/>
        <w:tblLayout w:type="fixed"/>
        <w:tblLook w:val="0000" w:firstRow="0" w:lastRow="0" w:firstColumn="0" w:lastColumn="0" w:noHBand="0" w:noVBand="0"/>
      </w:tblPr>
      <w:tblGrid>
        <w:gridCol w:w="3969"/>
        <w:gridCol w:w="1985"/>
        <w:gridCol w:w="3828"/>
      </w:tblGrid>
      <w:tr w:rsidR="00DD6AC6" w:rsidRPr="00B723C7" w14:paraId="56BAD72E" w14:textId="77777777" w:rsidTr="00DD6AC6">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C8EDFB" w14:textId="77777777" w:rsidR="00DD6AC6" w:rsidRPr="00B723C7" w:rsidRDefault="00DD6AC6" w:rsidP="00871FC1">
            <w:pPr>
              <w:pStyle w:val="Tablehead"/>
            </w:pPr>
            <w:proofErr w:type="spellStart"/>
            <w:r w:rsidRPr="00B723C7">
              <w:t>Īpašība</w:t>
            </w:r>
            <w:proofErr w:type="spellEnd"/>
            <w:r w:rsidRPr="00B723C7">
              <w:t xml:space="preserve">, </w:t>
            </w:r>
            <w:proofErr w:type="spellStart"/>
            <w:r w:rsidRPr="00B723C7">
              <w:t>mērvienība</w:t>
            </w:r>
            <w:proofErr w:type="spellEnd"/>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5E76B2" w14:textId="77777777" w:rsidR="00DD6AC6" w:rsidRPr="00B723C7" w:rsidRDefault="00DD6AC6" w:rsidP="00871FC1">
            <w:pPr>
              <w:pStyle w:val="Tablehead"/>
            </w:pPr>
            <w:proofErr w:type="spellStart"/>
            <w:r w:rsidRPr="00B723C7">
              <w:t>Testēšanas</w:t>
            </w:r>
            <w:proofErr w:type="spellEnd"/>
            <w:r w:rsidRPr="00B723C7">
              <w:t xml:space="preserve"> </w:t>
            </w:r>
            <w:proofErr w:type="spellStart"/>
            <w:r w:rsidRPr="00B723C7">
              <w:t>metode</w:t>
            </w:r>
            <w:proofErr w:type="spellEnd"/>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FC7390" w14:textId="77777777" w:rsidR="00DD6AC6" w:rsidRDefault="00DD6AC6" w:rsidP="00871FC1">
            <w:pPr>
              <w:pStyle w:val="Tablehead"/>
            </w:pPr>
            <w:proofErr w:type="spellStart"/>
            <w:r>
              <w:t>Kategorija</w:t>
            </w:r>
            <w:proofErr w:type="spellEnd"/>
            <w:r>
              <w:t xml:space="preserve">, </w:t>
            </w:r>
            <w:proofErr w:type="spellStart"/>
            <w:r>
              <w:t>p</w:t>
            </w:r>
            <w:r w:rsidRPr="00B723C7">
              <w:t>rasība</w:t>
            </w:r>
            <w:proofErr w:type="spellEnd"/>
          </w:p>
          <w:p w14:paraId="15EA408B" w14:textId="6B2DCBAB" w:rsidR="00DD6AC6" w:rsidRPr="00B723C7" w:rsidRDefault="00DD6AC6" w:rsidP="00871FC1">
            <w:pPr>
              <w:pStyle w:val="Tablehead"/>
            </w:pPr>
            <w:r>
              <w:t>LVS EN 13108-2</w:t>
            </w:r>
          </w:p>
        </w:tc>
      </w:tr>
      <w:tr w:rsidR="00DD6AC6" w:rsidRPr="00B723C7" w14:paraId="1077D8FC" w14:textId="77777777" w:rsidTr="00DD6AC6">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DDF2E0" w14:textId="77777777" w:rsidR="00DD6AC6" w:rsidRPr="00B723C7" w:rsidRDefault="00DD6AC6">
            <w:pPr>
              <w:pStyle w:val="Tabletext"/>
            </w:pPr>
            <w:proofErr w:type="spellStart"/>
            <w:r w:rsidRPr="00B723C7">
              <w:t>Poru</w:t>
            </w:r>
            <w:proofErr w:type="spellEnd"/>
            <w:r w:rsidRPr="00B723C7">
              <w:t xml:space="preserve"> </w:t>
            </w:r>
            <w:proofErr w:type="spellStart"/>
            <w:r w:rsidRPr="00B723C7">
              <w:t>saturs</w:t>
            </w:r>
            <w:proofErr w:type="spellEnd"/>
            <w:r w:rsidRPr="00B723C7">
              <w:t xml:space="preserve"> %:</w:t>
            </w:r>
          </w:p>
          <w:p w14:paraId="55BB5C2E" w14:textId="756DA8CF" w:rsidR="00DD6AC6" w:rsidRPr="00B723C7" w:rsidRDefault="00DB197C">
            <w:pPr>
              <w:pStyle w:val="Tabletext"/>
            </w:pPr>
            <w:r>
              <w:t xml:space="preserve">- </w:t>
            </w:r>
            <w:proofErr w:type="spellStart"/>
            <w:r w:rsidR="00DD6AC6" w:rsidRPr="00B723C7">
              <w:t>maksimālais</w:t>
            </w:r>
            <w:proofErr w:type="spellEnd"/>
          </w:p>
          <w:p w14:paraId="0FCC44A1" w14:textId="7FF3BD06" w:rsidR="00DD6AC6" w:rsidRPr="00B723C7" w:rsidRDefault="00DB197C">
            <w:pPr>
              <w:pStyle w:val="Tabletext"/>
            </w:pPr>
            <w:r>
              <w:t xml:space="preserve">- </w:t>
            </w:r>
            <w:proofErr w:type="spellStart"/>
            <w:r w:rsidR="00DD6AC6" w:rsidRPr="00B723C7">
              <w:t>minimālais</w:t>
            </w:r>
            <w:proofErr w:type="spellEnd"/>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7187E4" w14:textId="77777777" w:rsidR="00DD6AC6" w:rsidRPr="00B723C7" w:rsidRDefault="00DD6AC6">
            <w:pPr>
              <w:pStyle w:val="Tabletext"/>
            </w:pPr>
            <w:r w:rsidRPr="00B723C7">
              <w:t>LVS EN 12697-8</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0770088" w14:textId="32E9676E" w:rsidR="00DD6AC6" w:rsidRPr="00E47185" w:rsidRDefault="00DD6AC6" w:rsidP="009650B8">
            <w:pPr>
              <w:pStyle w:val="Tabletext3"/>
            </w:pPr>
            <w:r w:rsidRPr="00E47185">
              <w:t xml:space="preserve">5.3.2.p., </w:t>
            </w:r>
            <w:r w:rsidR="00DB197C">
              <w:t>V</w:t>
            </w:r>
            <w:r w:rsidR="00DB197C" w:rsidRPr="00545FE4">
              <w:rPr>
                <w:vertAlign w:val="subscript"/>
              </w:rPr>
              <w:t>i3 līdz 7</w:t>
            </w:r>
          </w:p>
          <w:p w14:paraId="505C3EEB" w14:textId="77777777" w:rsidR="00DD6AC6" w:rsidRPr="00E47185" w:rsidRDefault="00DD6AC6">
            <w:pPr>
              <w:pStyle w:val="Tabletext3"/>
            </w:pPr>
            <w:r w:rsidRPr="00E47185">
              <w:t>6,9</w:t>
            </w:r>
          </w:p>
          <w:p w14:paraId="7DE68B38" w14:textId="77777777" w:rsidR="00DD6AC6" w:rsidRPr="00E47185" w:rsidRDefault="00DD6AC6">
            <w:pPr>
              <w:pStyle w:val="Tabletext3"/>
            </w:pPr>
            <w:r w:rsidRPr="00E47185">
              <w:t>3,0</w:t>
            </w:r>
          </w:p>
        </w:tc>
      </w:tr>
      <w:tr w:rsidR="00DD6AC6" w:rsidRPr="00B723C7" w14:paraId="098B428C" w14:textId="77777777" w:rsidTr="00DD6AC6">
        <w:trPr>
          <w:cantSplit/>
          <w:trHeight w:val="397"/>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CBF5EA" w14:textId="28FE5553" w:rsidR="00DD6AC6" w:rsidRPr="00B723C7" w:rsidRDefault="00DD6AC6">
            <w:pPr>
              <w:pStyle w:val="Tabletext"/>
            </w:pPr>
            <w:proofErr w:type="spellStart"/>
            <w:r w:rsidRPr="00B723C7">
              <w:t>Minimālais</w:t>
            </w:r>
            <w:proofErr w:type="spellEnd"/>
            <w:r w:rsidRPr="00B723C7">
              <w:t xml:space="preserve"> </w:t>
            </w:r>
            <w:proofErr w:type="spellStart"/>
            <w:r w:rsidRPr="00B723C7">
              <w:t>saistvielas</w:t>
            </w:r>
            <w:proofErr w:type="spellEnd"/>
            <w:r w:rsidRPr="00B723C7">
              <w:t xml:space="preserve"> </w:t>
            </w:r>
            <w:proofErr w:type="spellStart"/>
            <w:r w:rsidRPr="00B723C7">
              <w:t>saturs</w:t>
            </w:r>
            <w:proofErr w:type="spellEnd"/>
            <w:r w:rsidR="00E44B9D">
              <w:t>,</w:t>
            </w:r>
            <w:r w:rsidRPr="00B723C7">
              <w:t xml:space="preserve"> </w:t>
            </w:r>
            <w:proofErr w:type="spellStart"/>
            <w:r w:rsidRPr="00B723C7">
              <w:t>masas</w:t>
            </w:r>
            <w:proofErr w:type="spellEnd"/>
            <w:r w:rsidR="001E2784">
              <w:t xml:space="preserve"> %</w:t>
            </w:r>
            <w:r w:rsidRPr="00B723C7">
              <w:t xml:space="preserve"> </w:t>
            </w:r>
            <w:r w:rsidRPr="00B723C7">
              <w:rPr>
                <w:vertAlign w:val="superscript"/>
              </w:rPr>
              <w:t>(1)</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A5FEF5" w14:textId="77777777" w:rsidR="00DD6AC6" w:rsidRPr="00B723C7" w:rsidRDefault="00DD6AC6">
            <w:pPr>
              <w:pStyle w:val="Tabletext"/>
            </w:pPr>
            <w:r w:rsidRPr="00B723C7">
              <w:t>LVS EN 12697-1</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32B486" w14:textId="77777777" w:rsidR="00DD6AC6" w:rsidRPr="00E47185" w:rsidRDefault="00DD6AC6" w:rsidP="009650B8">
            <w:pPr>
              <w:pStyle w:val="Tabletext3"/>
            </w:pPr>
            <w:r w:rsidRPr="00E47185">
              <w:t>5.2.3.p.</w:t>
            </w:r>
          </w:p>
          <w:p w14:paraId="06446960" w14:textId="77777777" w:rsidR="00DD6AC6" w:rsidRPr="00E47185" w:rsidRDefault="00DD6AC6">
            <w:pPr>
              <w:pStyle w:val="Tabletext3"/>
            </w:pPr>
            <w:r w:rsidRPr="00E47185">
              <w:t>5,0</w:t>
            </w:r>
          </w:p>
        </w:tc>
      </w:tr>
    </w:tbl>
    <w:p w14:paraId="3E84B0F4" w14:textId="77777777" w:rsidR="00DD6AC6" w:rsidRPr="00B723C7" w:rsidRDefault="00DD6AC6" w:rsidP="00874F78">
      <w:pPr>
        <w:autoSpaceDE w:val="0"/>
        <w:autoSpaceDN w:val="0"/>
        <w:adjustRightInd w:val="0"/>
        <w:spacing w:before="0" w:after="0"/>
        <w:ind w:firstLine="0"/>
        <w:rPr>
          <w:sz w:val="16"/>
          <w:szCs w:val="16"/>
          <w:lang w:eastAsia="lv-LV"/>
        </w:rPr>
      </w:pPr>
      <w:proofErr w:type="gramStart"/>
      <w:r w:rsidRPr="00B723C7">
        <w:rPr>
          <w:sz w:val="16"/>
          <w:szCs w:val="16"/>
          <w:lang w:eastAsia="lv-LV"/>
        </w:rPr>
        <w:t>PIEZĪME</w:t>
      </w:r>
      <w:r w:rsidRPr="00B723C7">
        <w:rPr>
          <w:sz w:val="16"/>
          <w:szCs w:val="16"/>
          <w:vertAlign w:val="superscript"/>
          <w:lang w:eastAsia="lv-LV"/>
        </w:rPr>
        <w:t>(</w:t>
      </w:r>
      <w:proofErr w:type="gramEnd"/>
      <w:r w:rsidRPr="00B723C7">
        <w:rPr>
          <w:sz w:val="16"/>
          <w:szCs w:val="16"/>
          <w:vertAlign w:val="superscript"/>
          <w:lang w:eastAsia="lv-LV"/>
        </w:rPr>
        <w:t xml:space="preserve">1) </w:t>
      </w:r>
      <w:proofErr w:type="spellStart"/>
      <w:r w:rsidRPr="00B723C7">
        <w:rPr>
          <w:sz w:val="16"/>
          <w:szCs w:val="16"/>
          <w:lang w:eastAsia="lv-LV"/>
        </w:rPr>
        <w:t>Saistvielas</w:t>
      </w:r>
      <w:proofErr w:type="spellEnd"/>
      <w:r w:rsidRPr="00B723C7">
        <w:rPr>
          <w:sz w:val="16"/>
          <w:szCs w:val="16"/>
          <w:lang w:eastAsia="lv-LV"/>
        </w:rPr>
        <w:t xml:space="preserve"> </w:t>
      </w:r>
      <w:proofErr w:type="spellStart"/>
      <w:r w:rsidRPr="00B723C7">
        <w:rPr>
          <w:sz w:val="16"/>
          <w:szCs w:val="16"/>
          <w:lang w:eastAsia="lv-LV"/>
        </w:rPr>
        <w:t>saturs</w:t>
      </w:r>
      <w:proofErr w:type="spellEnd"/>
      <w:r w:rsidRPr="00B723C7">
        <w:rPr>
          <w:sz w:val="16"/>
          <w:szCs w:val="16"/>
          <w:lang w:eastAsia="lv-LV"/>
        </w:rPr>
        <w:t xml:space="preserve"> </w:t>
      </w:r>
      <w:proofErr w:type="spellStart"/>
      <w:r w:rsidRPr="00B723C7">
        <w:rPr>
          <w:sz w:val="16"/>
          <w:szCs w:val="16"/>
          <w:lang w:eastAsia="lv-LV"/>
        </w:rPr>
        <w:t>ietver</w:t>
      </w:r>
      <w:proofErr w:type="spellEnd"/>
      <w:r w:rsidRPr="00B723C7">
        <w:rPr>
          <w:sz w:val="16"/>
          <w:szCs w:val="16"/>
          <w:lang w:eastAsia="lv-LV"/>
        </w:rPr>
        <w:t xml:space="preserve"> </w:t>
      </w:r>
      <w:proofErr w:type="spellStart"/>
      <w:r w:rsidRPr="00B723C7">
        <w:rPr>
          <w:sz w:val="16"/>
          <w:szCs w:val="16"/>
          <w:lang w:eastAsia="lv-LV"/>
        </w:rPr>
        <w:t>arī</w:t>
      </w:r>
      <w:proofErr w:type="spellEnd"/>
      <w:r w:rsidRPr="00B723C7">
        <w:rPr>
          <w:sz w:val="16"/>
          <w:szCs w:val="16"/>
          <w:lang w:eastAsia="lv-LV"/>
        </w:rPr>
        <w:t xml:space="preserve"> </w:t>
      </w:r>
      <w:proofErr w:type="spellStart"/>
      <w:r w:rsidRPr="00B723C7">
        <w:rPr>
          <w:sz w:val="16"/>
          <w:szCs w:val="16"/>
          <w:lang w:eastAsia="lv-LV"/>
        </w:rPr>
        <w:t>nofrēzētā</w:t>
      </w:r>
      <w:proofErr w:type="spellEnd"/>
      <w:r w:rsidRPr="00B723C7">
        <w:rPr>
          <w:sz w:val="16"/>
          <w:szCs w:val="16"/>
          <w:lang w:eastAsia="lv-LV"/>
        </w:rPr>
        <w:t xml:space="preserve"> </w:t>
      </w:r>
      <w:proofErr w:type="spellStart"/>
      <w:r w:rsidRPr="00B723C7">
        <w:rPr>
          <w:sz w:val="16"/>
          <w:szCs w:val="16"/>
          <w:lang w:eastAsia="lv-LV"/>
        </w:rPr>
        <w:t>vai</w:t>
      </w:r>
      <w:proofErr w:type="spellEnd"/>
      <w:r w:rsidRPr="00B723C7">
        <w:rPr>
          <w:sz w:val="16"/>
          <w:szCs w:val="16"/>
          <w:lang w:eastAsia="lv-LV"/>
        </w:rPr>
        <w:t xml:space="preserve"> </w:t>
      </w:r>
      <w:proofErr w:type="spellStart"/>
      <w:r w:rsidRPr="00B723C7">
        <w:rPr>
          <w:sz w:val="16"/>
          <w:szCs w:val="16"/>
          <w:lang w:eastAsia="lv-LV"/>
        </w:rPr>
        <w:t>dabīgā</w:t>
      </w:r>
      <w:proofErr w:type="spellEnd"/>
      <w:r w:rsidRPr="00B723C7">
        <w:rPr>
          <w:sz w:val="16"/>
          <w:szCs w:val="16"/>
          <w:lang w:eastAsia="lv-LV"/>
        </w:rPr>
        <w:t xml:space="preserve"> </w:t>
      </w:r>
      <w:proofErr w:type="spellStart"/>
      <w:r w:rsidRPr="00B723C7">
        <w:rPr>
          <w:sz w:val="16"/>
          <w:szCs w:val="16"/>
          <w:lang w:eastAsia="lv-LV"/>
        </w:rPr>
        <w:t>asfalta</w:t>
      </w:r>
      <w:proofErr w:type="spellEnd"/>
      <w:r w:rsidRPr="00B723C7">
        <w:rPr>
          <w:sz w:val="16"/>
          <w:szCs w:val="16"/>
          <w:lang w:eastAsia="lv-LV"/>
        </w:rPr>
        <w:t xml:space="preserve">, </w:t>
      </w:r>
      <w:proofErr w:type="spellStart"/>
      <w:r w:rsidRPr="00B723C7">
        <w:rPr>
          <w:sz w:val="16"/>
          <w:szCs w:val="16"/>
          <w:lang w:eastAsia="lv-LV"/>
        </w:rPr>
        <w:t>kā</w:t>
      </w:r>
      <w:proofErr w:type="spellEnd"/>
      <w:r w:rsidRPr="00B723C7">
        <w:rPr>
          <w:sz w:val="16"/>
          <w:szCs w:val="16"/>
          <w:lang w:eastAsia="lv-LV"/>
        </w:rPr>
        <w:t xml:space="preserve"> </w:t>
      </w:r>
      <w:proofErr w:type="spellStart"/>
      <w:r w:rsidRPr="00B723C7">
        <w:rPr>
          <w:sz w:val="16"/>
          <w:szCs w:val="16"/>
          <w:lang w:eastAsia="lv-LV"/>
        </w:rPr>
        <w:t>arī</w:t>
      </w:r>
      <w:proofErr w:type="spellEnd"/>
      <w:r w:rsidRPr="00B723C7">
        <w:rPr>
          <w:sz w:val="16"/>
          <w:szCs w:val="16"/>
          <w:lang w:eastAsia="lv-LV"/>
        </w:rPr>
        <w:t xml:space="preserve"> </w:t>
      </w:r>
      <w:proofErr w:type="spellStart"/>
      <w:r w:rsidRPr="00B723C7">
        <w:rPr>
          <w:sz w:val="16"/>
          <w:szCs w:val="16"/>
          <w:lang w:eastAsia="lv-LV"/>
        </w:rPr>
        <w:t>citu</w:t>
      </w:r>
      <w:proofErr w:type="spellEnd"/>
      <w:r w:rsidRPr="00B723C7">
        <w:rPr>
          <w:sz w:val="16"/>
          <w:szCs w:val="16"/>
          <w:lang w:eastAsia="lv-LV"/>
        </w:rPr>
        <w:t xml:space="preserve"> </w:t>
      </w:r>
      <w:proofErr w:type="spellStart"/>
      <w:r w:rsidRPr="00B723C7">
        <w:rPr>
          <w:sz w:val="16"/>
          <w:szCs w:val="16"/>
          <w:lang w:eastAsia="lv-LV"/>
        </w:rPr>
        <w:t>sastāvdaļu</w:t>
      </w:r>
      <w:proofErr w:type="spellEnd"/>
      <w:r w:rsidRPr="00B723C7">
        <w:rPr>
          <w:sz w:val="16"/>
          <w:szCs w:val="16"/>
          <w:lang w:eastAsia="lv-LV"/>
        </w:rPr>
        <w:t xml:space="preserve">, </w:t>
      </w:r>
      <w:proofErr w:type="spellStart"/>
      <w:r w:rsidRPr="00B723C7">
        <w:rPr>
          <w:sz w:val="16"/>
          <w:szCs w:val="16"/>
          <w:lang w:eastAsia="lv-LV"/>
        </w:rPr>
        <w:t>ja</w:t>
      </w:r>
      <w:proofErr w:type="spellEnd"/>
      <w:r w:rsidRPr="00B723C7">
        <w:rPr>
          <w:sz w:val="16"/>
          <w:szCs w:val="16"/>
          <w:lang w:eastAsia="lv-LV"/>
        </w:rPr>
        <w:t xml:space="preserve"> </w:t>
      </w:r>
      <w:proofErr w:type="spellStart"/>
      <w:r w:rsidRPr="00B723C7">
        <w:rPr>
          <w:sz w:val="16"/>
          <w:szCs w:val="16"/>
          <w:lang w:eastAsia="lv-LV"/>
        </w:rPr>
        <w:t>tiek</w:t>
      </w:r>
      <w:proofErr w:type="spellEnd"/>
      <w:r w:rsidRPr="00B723C7">
        <w:rPr>
          <w:sz w:val="16"/>
          <w:szCs w:val="16"/>
          <w:lang w:eastAsia="lv-LV"/>
        </w:rPr>
        <w:t xml:space="preserve"> </w:t>
      </w:r>
      <w:proofErr w:type="spellStart"/>
      <w:r w:rsidRPr="00B723C7">
        <w:rPr>
          <w:sz w:val="16"/>
          <w:szCs w:val="16"/>
          <w:lang w:eastAsia="lv-LV"/>
        </w:rPr>
        <w:t>lietotas</w:t>
      </w:r>
      <w:proofErr w:type="spellEnd"/>
      <w:r w:rsidRPr="00B723C7">
        <w:rPr>
          <w:sz w:val="16"/>
          <w:szCs w:val="16"/>
          <w:lang w:eastAsia="lv-LV"/>
        </w:rPr>
        <w:t xml:space="preserve">, </w:t>
      </w:r>
      <w:proofErr w:type="spellStart"/>
      <w:r w:rsidRPr="00B723C7">
        <w:rPr>
          <w:sz w:val="16"/>
          <w:szCs w:val="16"/>
          <w:lang w:eastAsia="lv-LV"/>
        </w:rPr>
        <w:t>saistvielu</w:t>
      </w:r>
      <w:proofErr w:type="spellEnd"/>
      <w:r w:rsidRPr="00B723C7">
        <w:rPr>
          <w:sz w:val="16"/>
          <w:szCs w:val="16"/>
          <w:lang w:eastAsia="lv-LV"/>
        </w:rPr>
        <w:t xml:space="preserve">. </w:t>
      </w:r>
      <w:proofErr w:type="spellStart"/>
      <w:r w:rsidRPr="00B723C7">
        <w:rPr>
          <w:sz w:val="16"/>
          <w:szCs w:val="16"/>
          <w:lang w:eastAsia="lv-LV"/>
        </w:rPr>
        <w:t>Saistvielas</w:t>
      </w:r>
      <w:proofErr w:type="spellEnd"/>
      <w:r w:rsidRPr="00B723C7">
        <w:rPr>
          <w:sz w:val="16"/>
          <w:szCs w:val="16"/>
          <w:lang w:eastAsia="lv-LV"/>
        </w:rPr>
        <w:t xml:space="preserve"> </w:t>
      </w:r>
      <w:proofErr w:type="spellStart"/>
      <w:r w:rsidRPr="00B723C7">
        <w:rPr>
          <w:sz w:val="16"/>
          <w:szCs w:val="16"/>
          <w:lang w:eastAsia="lv-LV"/>
        </w:rPr>
        <w:t>saturam</w:t>
      </w:r>
      <w:proofErr w:type="spellEnd"/>
      <w:r w:rsidRPr="00B723C7">
        <w:rPr>
          <w:sz w:val="16"/>
          <w:szCs w:val="16"/>
          <w:lang w:eastAsia="lv-LV"/>
        </w:rPr>
        <w:t xml:space="preserve"> </w:t>
      </w:r>
      <w:proofErr w:type="spellStart"/>
      <w:r w:rsidRPr="00B723C7">
        <w:rPr>
          <w:sz w:val="16"/>
          <w:szCs w:val="16"/>
          <w:lang w:eastAsia="lv-LV"/>
        </w:rPr>
        <w:t>norādīta</w:t>
      </w:r>
      <w:proofErr w:type="spellEnd"/>
      <w:r w:rsidRPr="00B723C7">
        <w:rPr>
          <w:sz w:val="16"/>
          <w:szCs w:val="16"/>
          <w:lang w:eastAsia="lv-LV"/>
        </w:rPr>
        <w:t xml:space="preserve"> </w:t>
      </w:r>
      <w:proofErr w:type="spellStart"/>
      <w:r w:rsidRPr="00B723C7">
        <w:rPr>
          <w:sz w:val="16"/>
          <w:szCs w:val="16"/>
          <w:lang w:eastAsia="lv-LV"/>
        </w:rPr>
        <w:t>minimālā</w:t>
      </w:r>
      <w:proofErr w:type="spellEnd"/>
      <w:r w:rsidRPr="00B723C7">
        <w:rPr>
          <w:sz w:val="16"/>
          <w:szCs w:val="16"/>
          <w:lang w:eastAsia="lv-LV"/>
        </w:rPr>
        <w:t xml:space="preserve"> </w:t>
      </w:r>
      <w:proofErr w:type="spellStart"/>
      <w:r w:rsidRPr="00B723C7">
        <w:rPr>
          <w:sz w:val="16"/>
          <w:szCs w:val="16"/>
          <w:lang w:eastAsia="lv-LV"/>
        </w:rPr>
        <w:t>robeža</w:t>
      </w:r>
      <w:proofErr w:type="spellEnd"/>
      <w:r w:rsidRPr="00B723C7">
        <w:rPr>
          <w:sz w:val="16"/>
          <w:szCs w:val="16"/>
          <w:lang w:eastAsia="lv-LV"/>
        </w:rPr>
        <w:t xml:space="preserve">, kuru var </w:t>
      </w:r>
      <w:proofErr w:type="spellStart"/>
      <w:r w:rsidRPr="00B723C7">
        <w:rPr>
          <w:sz w:val="16"/>
          <w:szCs w:val="16"/>
          <w:lang w:eastAsia="lv-LV"/>
        </w:rPr>
        <w:t>mainīt</w:t>
      </w:r>
      <w:proofErr w:type="spellEnd"/>
      <w:r w:rsidRPr="00B723C7">
        <w:rPr>
          <w:sz w:val="16"/>
          <w:szCs w:val="16"/>
          <w:lang w:eastAsia="lv-LV"/>
        </w:rPr>
        <w:t xml:space="preserve"> </w:t>
      </w:r>
      <w:proofErr w:type="spellStart"/>
      <w:r w:rsidRPr="00B723C7">
        <w:rPr>
          <w:sz w:val="16"/>
          <w:szCs w:val="16"/>
          <w:lang w:eastAsia="lv-LV"/>
        </w:rPr>
        <w:t>ar</w:t>
      </w:r>
      <w:proofErr w:type="spellEnd"/>
      <w:r w:rsidRPr="00B723C7">
        <w:rPr>
          <w:sz w:val="16"/>
          <w:szCs w:val="16"/>
          <w:lang w:eastAsia="lv-LV"/>
        </w:rPr>
        <w:t xml:space="preserve"> </w:t>
      </w:r>
      <w:proofErr w:type="spellStart"/>
      <w:r w:rsidRPr="00B723C7">
        <w:rPr>
          <w:sz w:val="16"/>
          <w:szCs w:val="16"/>
          <w:lang w:eastAsia="lv-LV"/>
        </w:rPr>
        <w:t>koeficientu</w:t>
      </w:r>
      <w:proofErr w:type="spellEnd"/>
      <w:r w:rsidRPr="00B723C7">
        <w:rPr>
          <w:sz w:val="16"/>
          <w:szCs w:val="16"/>
          <w:lang w:eastAsia="lv-LV"/>
        </w:rPr>
        <w:t xml:space="preserve"> α: </w:t>
      </w:r>
    </w:p>
    <w:p w14:paraId="03854E0C" w14:textId="77777777" w:rsidR="00DD6AC6" w:rsidRDefault="00DD6AC6" w:rsidP="00B300E4">
      <w:pPr>
        <w:ind w:firstLine="0"/>
        <w:rPr>
          <w:sz w:val="16"/>
          <w:szCs w:val="16"/>
        </w:rPr>
      </w:pPr>
      <m:oMath>
        <m:r>
          <w:rPr>
            <w:rFonts w:ascii="Cambria Math" w:hAnsi="Cambria Math" w:cs="Cambria Math"/>
            <w:sz w:val="16"/>
            <w:szCs w:val="16"/>
          </w:rPr>
          <m:t>α</m:t>
        </m:r>
        <m:r>
          <m:rPr>
            <m:sty m:val="p"/>
          </m:rPr>
          <w:rPr>
            <w:rFonts w:ascii="Cambria Math" w:hAnsi="Cambria Math" w:cs="Cambria Math"/>
            <w:sz w:val="16"/>
            <w:szCs w:val="16"/>
          </w:rPr>
          <m:t>=</m:t>
        </m:r>
        <m:f>
          <m:fPr>
            <m:ctrlPr>
              <w:rPr>
                <w:rFonts w:ascii="Cambria Math" w:hAnsi="Cambria Math" w:cs="Cambria Math"/>
                <w:sz w:val="16"/>
                <w:szCs w:val="16"/>
              </w:rPr>
            </m:ctrlPr>
          </m:fPr>
          <m:num>
            <m:r>
              <w:rPr>
                <w:rFonts w:ascii="Cambria Math" w:hAnsi="Cambria Math" w:cs="Cambria Math"/>
                <w:sz w:val="16"/>
                <w:szCs w:val="16"/>
              </w:rPr>
              <m:t>2,650</m:t>
            </m:r>
          </m:num>
          <m:den>
            <m:r>
              <w:rPr>
                <w:rFonts w:ascii="Cambria Math" w:hAnsi="Cambria Math"/>
                <w:sz w:val="16"/>
                <w:szCs w:val="16"/>
              </w:rPr>
              <m:t>ρ</m:t>
            </m:r>
          </m:den>
        </m:f>
      </m:oMath>
      <w:r w:rsidRPr="00545FE4">
        <w:rPr>
          <w:sz w:val="16"/>
          <w:szCs w:val="16"/>
        </w:rPr>
        <w:t xml:space="preserve"> , kur ρ - minerālmateriālu vidējais daļiņu blīvums, megagramos uz kubikmetru (Mg/m</w:t>
      </w:r>
      <w:r w:rsidRPr="00545FE4">
        <w:rPr>
          <w:sz w:val="16"/>
          <w:szCs w:val="16"/>
          <w:vertAlign w:val="superscript"/>
        </w:rPr>
        <w:t>3</w:t>
      </w:r>
      <w:r w:rsidRPr="00545FE4">
        <w:rPr>
          <w:sz w:val="16"/>
          <w:szCs w:val="16"/>
        </w:rPr>
        <w:t xml:space="preserve">), </w:t>
      </w:r>
      <w:proofErr w:type="spellStart"/>
      <w:r w:rsidRPr="00545FE4">
        <w:rPr>
          <w:sz w:val="16"/>
          <w:szCs w:val="16"/>
        </w:rPr>
        <w:t>noteikts</w:t>
      </w:r>
      <w:proofErr w:type="spellEnd"/>
      <w:r w:rsidRPr="00545FE4">
        <w:rPr>
          <w:sz w:val="16"/>
          <w:szCs w:val="16"/>
        </w:rPr>
        <w:t xml:space="preserve"> </w:t>
      </w:r>
      <w:proofErr w:type="spellStart"/>
      <w:r w:rsidRPr="00545FE4">
        <w:rPr>
          <w:sz w:val="16"/>
          <w:szCs w:val="16"/>
        </w:rPr>
        <w:t>atbilstoši</w:t>
      </w:r>
      <w:proofErr w:type="spellEnd"/>
      <w:r w:rsidRPr="00545FE4">
        <w:rPr>
          <w:sz w:val="16"/>
          <w:szCs w:val="16"/>
        </w:rPr>
        <w:t xml:space="preserve"> LVS EN 1097-6.</w:t>
      </w:r>
    </w:p>
    <w:p w14:paraId="4A5D1658" w14:textId="320F67A8" w:rsidR="00DD6AC6" w:rsidRPr="00B723C7" w:rsidRDefault="00DD6AC6" w:rsidP="00874F78">
      <w:pPr>
        <w:pStyle w:val="Virsraksts8"/>
      </w:pPr>
      <w:r>
        <w:lastRenderedPageBreak/>
        <w:t>tabula. BBTM 8</w:t>
      </w:r>
      <w:r w:rsidR="00204FBA">
        <w:t>A</w:t>
      </w:r>
      <w:r>
        <w:t xml:space="preserve"> </w:t>
      </w:r>
      <w:proofErr w:type="spellStart"/>
      <w:r>
        <w:t>g</w:t>
      </w:r>
      <w:r w:rsidRPr="00B723C7">
        <w:t>ranulometriskais</w:t>
      </w:r>
      <w:proofErr w:type="spellEnd"/>
      <w:r w:rsidRPr="00B723C7">
        <w:t xml:space="preserve"> </w:t>
      </w:r>
      <w:proofErr w:type="spellStart"/>
      <w:r w:rsidRPr="00B723C7">
        <w:t>sastāvs</w:t>
      </w:r>
      <w:proofErr w:type="spellEnd"/>
      <w:r w:rsidRPr="00B723C7">
        <w:t xml:space="preserve"> </w:t>
      </w:r>
      <w:proofErr w:type="spellStart"/>
      <w:r w:rsidRPr="00B723C7">
        <w:t>atbilstoši</w:t>
      </w:r>
      <w:proofErr w:type="spellEnd"/>
      <w:r w:rsidRPr="00B723C7">
        <w:t xml:space="preserve"> LVS EN 13108</w:t>
      </w:r>
      <w:r w:rsidR="00B15F71">
        <w:t>-</w:t>
      </w:r>
      <w:r w:rsidRPr="00B723C7">
        <w:t>2</w:t>
      </w:r>
    </w:p>
    <w:p w14:paraId="56936A26" w14:textId="1930D5F4" w:rsidR="00DD6AC6" w:rsidRPr="00B723C7" w:rsidRDefault="00586416" w:rsidP="00874F78">
      <w:pPr>
        <w:ind w:firstLine="0"/>
        <w:jc w:val="center"/>
        <w:rPr>
          <w:lang w:eastAsia="lv-LV"/>
        </w:rPr>
      </w:pPr>
      <w:r>
        <w:rPr>
          <w:noProof/>
        </w:rPr>
        <w:drawing>
          <wp:inline distT="0" distB="0" distL="0" distR="0" wp14:anchorId="018CBC80" wp14:editId="6A1D12F5">
            <wp:extent cx="4050000" cy="3600000"/>
            <wp:effectExtent l="0" t="0" r="190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227"/>
        <w:gridCol w:w="857"/>
        <w:gridCol w:w="857"/>
        <w:gridCol w:w="857"/>
        <w:gridCol w:w="857"/>
        <w:gridCol w:w="857"/>
        <w:gridCol w:w="857"/>
        <w:gridCol w:w="857"/>
        <w:gridCol w:w="857"/>
      </w:tblGrid>
      <w:tr w:rsidR="00994FE9" w:rsidRPr="00B723C7" w14:paraId="2AB2F9F8" w14:textId="77777777" w:rsidTr="0048022A">
        <w:trPr>
          <w:cantSplit/>
          <w:trHeight w:val="310"/>
          <w:jc w:val="center"/>
        </w:trPr>
        <w:tc>
          <w:tcPr>
            <w:tcW w:w="1227" w:type="dxa"/>
            <w:tcBorders>
              <w:top w:val="single" w:sz="4" w:space="0" w:color="000000"/>
              <w:left w:val="single" w:sz="4" w:space="0" w:color="000000"/>
              <w:bottom w:val="single" w:sz="4" w:space="0" w:color="auto"/>
              <w:right w:val="single" w:sz="4" w:space="0" w:color="auto"/>
            </w:tcBorders>
            <w:tcMar>
              <w:top w:w="0" w:type="dxa"/>
              <w:left w:w="0" w:type="dxa"/>
              <w:bottom w:w="0" w:type="dxa"/>
              <w:right w:w="0" w:type="dxa"/>
            </w:tcMar>
            <w:vAlign w:val="center"/>
          </w:tcPr>
          <w:p w14:paraId="705C088C" w14:textId="77777777" w:rsidR="00994FE9" w:rsidRPr="00B723C7" w:rsidRDefault="00994FE9" w:rsidP="00871FC1">
            <w:pPr>
              <w:pStyle w:val="Tablehead"/>
            </w:pPr>
            <w:proofErr w:type="spellStart"/>
            <w:r w:rsidRPr="00B723C7">
              <w:t>Sieti</w:t>
            </w:r>
            <w:proofErr w:type="spellEnd"/>
            <w:r w:rsidRPr="00B723C7">
              <w:t>, mm</w:t>
            </w:r>
          </w:p>
        </w:tc>
        <w:tc>
          <w:tcPr>
            <w:tcW w:w="857" w:type="dxa"/>
            <w:tcBorders>
              <w:top w:val="single" w:sz="4" w:space="0" w:color="auto"/>
              <w:left w:val="single" w:sz="4" w:space="0" w:color="auto"/>
              <w:bottom w:val="single" w:sz="4" w:space="0" w:color="auto"/>
            </w:tcBorders>
            <w:tcMar>
              <w:top w:w="0" w:type="dxa"/>
              <w:left w:w="0" w:type="dxa"/>
              <w:bottom w:w="0" w:type="dxa"/>
              <w:right w:w="0" w:type="dxa"/>
            </w:tcMar>
            <w:vAlign w:val="center"/>
          </w:tcPr>
          <w:p w14:paraId="15C0CD69" w14:textId="77777777" w:rsidR="00994FE9" w:rsidRPr="00B723C7" w:rsidRDefault="00994FE9" w:rsidP="00871FC1">
            <w:pPr>
              <w:pStyle w:val="Tablehead"/>
            </w:pPr>
            <w:r w:rsidRPr="00B723C7">
              <w:t>0,063</w:t>
            </w:r>
          </w:p>
        </w:tc>
        <w:tc>
          <w:tcPr>
            <w:tcW w:w="857" w:type="dxa"/>
            <w:tcBorders>
              <w:top w:val="single" w:sz="4" w:space="0" w:color="auto"/>
              <w:bottom w:val="single" w:sz="4" w:space="0" w:color="auto"/>
            </w:tcBorders>
            <w:tcMar>
              <w:top w:w="0" w:type="dxa"/>
              <w:left w:w="0" w:type="dxa"/>
              <w:bottom w:w="0" w:type="dxa"/>
              <w:right w:w="0" w:type="dxa"/>
            </w:tcMar>
            <w:vAlign w:val="center"/>
          </w:tcPr>
          <w:p w14:paraId="2094F403" w14:textId="77777777" w:rsidR="00994FE9" w:rsidRPr="00B723C7" w:rsidRDefault="00994FE9" w:rsidP="00871FC1">
            <w:pPr>
              <w:pStyle w:val="Tablehead"/>
            </w:pPr>
            <w:r w:rsidRPr="00B723C7">
              <w:t>0,5</w:t>
            </w:r>
          </w:p>
        </w:tc>
        <w:tc>
          <w:tcPr>
            <w:tcW w:w="857" w:type="dxa"/>
            <w:tcBorders>
              <w:top w:val="single" w:sz="4" w:space="0" w:color="auto"/>
              <w:bottom w:val="single" w:sz="4" w:space="0" w:color="auto"/>
            </w:tcBorders>
            <w:tcMar>
              <w:top w:w="0" w:type="dxa"/>
              <w:left w:w="0" w:type="dxa"/>
              <w:bottom w:w="0" w:type="dxa"/>
              <w:right w:w="0" w:type="dxa"/>
            </w:tcMar>
            <w:vAlign w:val="center"/>
          </w:tcPr>
          <w:p w14:paraId="0D61D9C8" w14:textId="77777777" w:rsidR="00994FE9" w:rsidRPr="00B723C7" w:rsidRDefault="00994FE9" w:rsidP="00871FC1">
            <w:pPr>
              <w:pStyle w:val="Tablehead"/>
            </w:pPr>
            <w:r w:rsidRPr="00B723C7">
              <w:t>1</w:t>
            </w:r>
          </w:p>
        </w:tc>
        <w:tc>
          <w:tcPr>
            <w:tcW w:w="857" w:type="dxa"/>
            <w:tcBorders>
              <w:top w:val="single" w:sz="4" w:space="0" w:color="auto"/>
              <w:bottom w:val="single" w:sz="4" w:space="0" w:color="auto"/>
            </w:tcBorders>
            <w:tcMar>
              <w:top w:w="0" w:type="dxa"/>
              <w:left w:w="0" w:type="dxa"/>
              <w:bottom w:w="0" w:type="dxa"/>
              <w:right w:w="0" w:type="dxa"/>
            </w:tcMar>
            <w:vAlign w:val="center"/>
          </w:tcPr>
          <w:p w14:paraId="7DEC7417" w14:textId="77777777" w:rsidR="00994FE9" w:rsidRPr="00B723C7" w:rsidRDefault="00994FE9" w:rsidP="00871FC1">
            <w:pPr>
              <w:pStyle w:val="Tablehead"/>
            </w:pPr>
            <w:r w:rsidRPr="00B723C7">
              <w:t>2</w:t>
            </w:r>
          </w:p>
        </w:tc>
        <w:tc>
          <w:tcPr>
            <w:tcW w:w="857" w:type="dxa"/>
            <w:tcBorders>
              <w:top w:val="single" w:sz="4" w:space="0" w:color="auto"/>
              <w:bottom w:val="single" w:sz="4" w:space="0" w:color="auto"/>
            </w:tcBorders>
            <w:tcMar>
              <w:top w:w="0" w:type="dxa"/>
              <w:left w:w="0" w:type="dxa"/>
              <w:bottom w:w="0" w:type="dxa"/>
              <w:right w:w="0" w:type="dxa"/>
            </w:tcMar>
            <w:vAlign w:val="center"/>
          </w:tcPr>
          <w:p w14:paraId="732E9D86" w14:textId="77777777" w:rsidR="00994FE9" w:rsidRPr="00B723C7" w:rsidRDefault="00994FE9" w:rsidP="00871FC1">
            <w:pPr>
              <w:pStyle w:val="Tablehead"/>
            </w:pPr>
            <w:r w:rsidRPr="00B723C7">
              <w:t>4</w:t>
            </w:r>
          </w:p>
        </w:tc>
        <w:tc>
          <w:tcPr>
            <w:tcW w:w="857" w:type="dxa"/>
            <w:tcBorders>
              <w:top w:val="single" w:sz="4" w:space="0" w:color="auto"/>
              <w:bottom w:val="single" w:sz="4" w:space="0" w:color="auto"/>
            </w:tcBorders>
            <w:tcMar>
              <w:top w:w="0" w:type="dxa"/>
              <w:left w:w="0" w:type="dxa"/>
              <w:bottom w:w="0" w:type="dxa"/>
              <w:right w:w="0" w:type="dxa"/>
            </w:tcMar>
            <w:vAlign w:val="center"/>
          </w:tcPr>
          <w:p w14:paraId="5E5E1198" w14:textId="77777777" w:rsidR="00994FE9" w:rsidRPr="00B723C7" w:rsidRDefault="00994FE9" w:rsidP="00871FC1">
            <w:pPr>
              <w:pStyle w:val="Tablehead"/>
            </w:pPr>
            <w:r w:rsidRPr="00B723C7">
              <w:t>5,6</w:t>
            </w:r>
          </w:p>
        </w:tc>
        <w:tc>
          <w:tcPr>
            <w:tcW w:w="857" w:type="dxa"/>
            <w:tcBorders>
              <w:top w:val="single" w:sz="4" w:space="0" w:color="auto"/>
              <w:bottom w:val="single" w:sz="4" w:space="0" w:color="auto"/>
            </w:tcBorders>
            <w:tcMar>
              <w:top w:w="0" w:type="dxa"/>
              <w:left w:w="0" w:type="dxa"/>
              <w:bottom w:w="0" w:type="dxa"/>
              <w:right w:w="0" w:type="dxa"/>
            </w:tcMar>
            <w:vAlign w:val="center"/>
          </w:tcPr>
          <w:p w14:paraId="59D5CE0E" w14:textId="77777777" w:rsidR="00994FE9" w:rsidRPr="00B723C7" w:rsidRDefault="00994FE9" w:rsidP="00871FC1">
            <w:pPr>
              <w:pStyle w:val="Tablehead"/>
            </w:pPr>
            <w:r w:rsidRPr="00B723C7">
              <w:t>8</w:t>
            </w:r>
          </w:p>
        </w:tc>
        <w:tc>
          <w:tcPr>
            <w:tcW w:w="857" w:type="dxa"/>
            <w:tcBorders>
              <w:top w:val="single" w:sz="4" w:space="0" w:color="auto"/>
              <w:bottom w:val="single" w:sz="4" w:space="0" w:color="auto"/>
              <w:right w:val="single" w:sz="4" w:space="0" w:color="auto"/>
            </w:tcBorders>
            <w:tcMar>
              <w:top w:w="0" w:type="dxa"/>
              <w:left w:w="0" w:type="dxa"/>
              <w:bottom w:w="0" w:type="dxa"/>
              <w:right w:w="0" w:type="dxa"/>
            </w:tcMar>
            <w:vAlign w:val="center"/>
          </w:tcPr>
          <w:p w14:paraId="7A4EE71E" w14:textId="77777777" w:rsidR="00994FE9" w:rsidRPr="00B723C7" w:rsidRDefault="00994FE9" w:rsidP="00871FC1">
            <w:pPr>
              <w:pStyle w:val="Tablehead"/>
            </w:pPr>
            <w:r w:rsidRPr="00B723C7">
              <w:t>11,2</w:t>
            </w:r>
          </w:p>
        </w:tc>
      </w:tr>
      <w:tr w:rsidR="00994FE9" w:rsidRPr="00B723C7" w14:paraId="0785BA49" w14:textId="77777777" w:rsidTr="0048022A">
        <w:trPr>
          <w:cantSplit/>
          <w:trHeight w:val="310"/>
          <w:jc w:val="center"/>
        </w:trPr>
        <w:tc>
          <w:tcPr>
            <w:tcW w:w="1227" w:type="dxa"/>
            <w:tcBorders>
              <w:top w:val="single" w:sz="4" w:space="0" w:color="auto"/>
              <w:left w:val="single" w:sz="4" w:space="0" w:color="auto"/>
              <w:right w:val="single" w:sz="4" w:space="0" w:color="auto"/>
            </w:tcBorders>
            <w:tcMar>
              <w:top w:w="0" w:type="dxa"/>
              <w:left w:w="0" w:type="dxa"/>
              <w:bottom w:w="0" w:type="dxa"/>
              <w:right w:w="0" w:type="dxa"/>
            </w:tcMar>
            <w:vAlign w:val="center"/>
          </w:tcPr>
          <w:p w14:paraId="2F2C71D1" w14:textId="77777777" w:rsidR="00994FE9" w:rsidRPr="00B723C7" w:rsidRDefault="00994FE9">
            <w:pPr>
              <w:pStyle w:val="Tabletext"/>
            </w:pPr>
            <w:r w:rsidRPr="00B723C7">
              <w:t>Maks. %</w:t>
            </w:r>
          </w:p>
        </w:tc>
        <w:tc>
          <w:tcPr>
            <w:tcW w:w="857" w:type="dxa"/>
            <w:tcBorders>
              <w:top w:val="single" w:sz="4" w:space="0" w:color="auto"/>
              <w:left w:val="single" w:sz="4" w:space="0" w:color="auto"/>
            </w:tcBorders>
            <w:tcMar>
              <w:top w:w="0" w:type="dxa"/>
              <w:left w:w="0" w:type="dxa"/>
              <w:bottom w:w="0" w:type="dxa"/>
              <w:right w:w="0" w:type="dxa"/>
            </w:tcMar>
            <w:vAlign w:val="center"/>
          </w:tcPr>
          <w:p w14:paraId="571726C8" w14:textId="77777777" w:rsidR="00994FE9" w:rsidRPr="00F7224F" w:rsidRDefault="00994FE9" w:rsidP="009650B8">
            <w:pPr>
              <w:pStyle w:val="Tabletext3"/>
            </w:pPr>
            <w:r>
              <w:t>10,0</w:t>
            </w:r>
          </w:p>
        </w:tc>
        <w:tc>
          <w:tcPr>
            <w:tcW w:w="857" w:type="dxa"/>
            <w:tcBorders>
              <w:top w:val="single" w:sz="4" w:space="0" w:color="auto"/>
            </w:tcBorders>
            <w:tcMar>
              <w:top w:w="0" w:type="dxa"/>
              <w:left w:w="0" w:type="dxa"/>
              <w:bottom w:w="0" w:type="dxa"/>
              <w:right w:w="0" w:type="dxa"/>
            </w:tcMar>
            <w:vAlign w:val="center"/>
          </w:tcPr>
          <w:p w14:paraId="2E37A7EA" w14:textId="77777777" w:rsidR="00994FE9" w:rsidRPr="00F7224F" w:rsidRDefault="00994FE9">
            <w:pPr>
              <w:pStyle w:val="Tabletext3"/>
            </w:pPr>
            <w:r w:rsidRPr="00F7224F">
              <w:t>2</w:t>
            </w:r>
            <w:r>
              <w:t>2</w:t>
            </w:r>
          </w:p>
        </w:tc>
        <w:tc>
          <w:tcPr>
            <w:tcW w:w="857" w:type="dxa"/>
            <w:tcBorders>
              <w:top w:val="single" w:sz="4" w:space="0" w:color="auto"/>
            </w:tcBorders>
            <w:tcMar>
              <w:top w:w="0" w:type="dxa"/>
              <w:left w:w="0" w:type="dxa"/>
              <w:bottom w:w="0" w:type="dxa"/>
              <w:right w:w="0" w:type="dxa"/>
            </w:tcMar>
            <w:vAlign w:val="center"/>
          </w:tcPr>
          <w:p w14:paraId="28318D02" w14:textId="77777777" w:rsidR="00994FE9" w:rsidRPr="00F7224F" w:rsidRDefault="00994FE9">
            <w:pPr>
              <w:pStyle w:val="Tabletext3"/>
            </w:pPr>
            <w:r w:rsidRPr="00F7224F">
              <w:t>2</w:t>
            </w:r>
            <w:r>
              <w:t>8</w:t>
            </w:r>
          </w:p>
        </w:tc>
        <w:tc>
          <w:tcPr>
            <w:tcW w:w="857" w:type="dxa"/>
            <w:tcBorders>
              <w:top w:val="single" w:sz="4" w:space="0" w:color="auto"/>
            </w:tcBorders>
            <w:tcMar>
              <w:top w:w="0" w:type="dxa"/>
              <w:left w:w="0" w:type="dxa"/>
              <w:bottom w:w="0" w:type="dxa"/>
              <w:right w:w="0" w:type="dxa"/>
            </w:tcMar>
            <w:vAlign w:val="center"/>
          </w:tcPr>
          <w:p w14:paraId="0FFB46C5" w14:textId="77777777" w:rsidR="00994FE9" w:rsidRPr="00F7224F" w:rsidRDefault="00994FE9">
            <w:pPr>
              <w:pStyle w:val="Tabletext3"/>
            </w:pPr>
            <w:r w:rsidRPr="00F7224F">
              <w:t>35</w:t>
            </w:r>
          </w:p>
        </w:tc>
        <w:tc>
          <w:tcPr>
            <w:tcW w:w="857" w:type="dxa"/>
            <w:tcBorders>
              <w:top w:val="single" w:sz="4" w:space="0" w:color="auto"/>
            </w:tcBorders>
            <w:tcMar>
              <w:top w:w="0" w:type="dxa"/>
              <w:left w:w="0" w:type="dxa"/>
              <w:bottom w:w="0" w:type="dxa"/>
              <w:right w:w="0" w:type="dxa"/>
            </w:tcMar>
            <w:vAlign w:val="center"/>
          </w:tcPr>
          <w:p w14:paraId="35D69A28" w14:textId="77777777" w:rsidR="00994FE9" w:rsidRPr="00F7224F" w:rsidRDefault="00994FE9">
            <w:pPr>
              <w:pStyle w:val="Tabletext3"/>
            </w:pPr>
            <w:r w:rsidRPr="00F7224F">
              <w:t>5</w:t>
            </w:r>
            <w:r>
              <w:t>3</w:t>
            </w:r>
          </w:p>
        </w:tc>
        <w:tc>
          <w:tcPr>
            <w:tcW w:w="857" w:type="dxa"/>
            <w:tcBorders>
              <w:top w:val="single" w:sz="4" w:space="0" w:color="auto"/>
            </w:tcBorders>
            <w:tcMar>
              <w:top w:w="0" w:type="dxa"/>
              <w:left w:w="0" w:type="dxa"/>
              <w:bottom w:w="0" w:type="dxa"/>
              <w:right w:w="0" w:type="dxa"/>
            </w:tcMar>
            <w:vAlign w:val="center"/>
          </w:tcPr>
          <w:p w14:paraId="04E4B8EA" w14:textId="77777777" w:rsidR="00994FE9" w:rsidRPr="00F7224F" w:rsidRDefault="00994FE9">
            <w:pPr>
              <w:pStyle w:val="Tabletext3"/>
            </w:pPr>
            <w:r w:rsidRPr="00F7224F">
              <w:t>70</w:t>
            </w:r>
          </w:p>
        </w:tc>
        <w:tc>
          <w:tcPr>
            <w:tcW w:w="857" w:type="dxa"/>
            <w:tcBorders>
              <w:top w:val="single" w:sz="4" w:space="0" w:color="auto"/>
            </w:tcBorders>
            <w:tcMar>
              <w:top w:w="0" w:type="dxa"/>
              <w:left w:w="0" w:type="dxa"/>
              <w:bottom w:w="0" w:type="dxa"/>
              <w:right w:w="0" w:type="dxa"/>
            </w:tcMar>
            <w:vAlign w:val="center"/>
          </w:tcPr>
          <w:p w14:paraId="5596AE51" w14:textId="77777777" w:rsidR="00994FE9" w:rsidRPr="00F7224F" w:rsidRDefault="00994FE9">
            <w:pPr>
              <w:pStyle w:val="Tabletext3"/>
            </w:pPr>
            <w:r>
              <w:t>100</w:t>
            </w:r>
          </w:p>
        </w:tc>
        <w:tc>
          <w:tcPr>
            <w:tcW w:w="857" w:type="dxa"/>
            <w:tcBorders>
              <w:top w:val="single" w:sz="4" w:space="0" w:color="auto"/>
              <w:right w:val="single" w:sz="4" w:space="0" w:color="auto"/>
            </w:tcBorders>
            <w:tcMar>
              <w:top w:w="0" w:type="dxa"/>
              <w:left w:w="0" w:type="dxa"/>
              <w:bottom w:w="0" w:type="dxa"/>
              <w:right w:w="0" w:type="dxa"/>
            </w:tcMar>
            <w:vAlign w:val="center"/>
          </w:tcPr>
          <w:p w14:paraId="10AA33F1" w14:textId="77777777" w:rsidR="00994FE9" w:rsidRPr="00F7224F" w:rsidRDefault="00994FE9">
            <w:pPr>
              <w:pStyle w:val="Tabletext3"/>
            </w:pPr>
            <w:r w:rsidRPr="00F7224F">
              <w:t>100</w:t>
            </w:r>
          </w:p>
        </w:tc>
      </w:tr>
      <w:tr w:rsidR="00994FE9" w:rsidRPr="00B723C7" w14:paraId="14CEEFC8" w14:textId="77777777" w:rsidTr="0048022A">
        <w:trPr>
          <w:cantSplit/>
          <w:trHeight w:val="280"/>
          <w:jc w:val="center"/>
        </w:trPr>
        <w:tc>
          <w:tcPr>
            <w:tcW w:w="1227" w:type="dxa"/>
            <w:tcBorders>
              <w:left w:val="single" w:sz="4" w:space="0" w:color="auto"/>
              <w:bottom w:val="single" w:sz="4" w:space="0" w:color="auto"/>
              <w:right w:val="single" w:sz="4" w:space="0" w:color="auto"/>
            </w:tcBorders>
            <w:tcMar>
              <w:top w:w="0" w:type="dxa"/>
              <w:left w:w="0" w:type="dxa"/>
              <w:bottom w:w="0" w:type="dxa"/>
              <w:right w:w="0" w:type="dxa"/>
            </w:tcMar>
            <w:vAlign w:val="center"/>
          </w:tcPr>
          <w:p w14:paraId="30482DE8" w14:textId="77777777" w:rsidR="00994FE9" w:rsidRPr="00B723C7" w:rsidRDefault="00994FE9">
            <w:pPr>
              <w:pStyle w:val="Tabletext"/>
            </w:pPr>
            <w:r w:rsidRPr="00B723C7">
              <w:t>Min. %</w:t>
            </w:r>
          </w:p>
        </w:tc>
        <w:tc>
          <w:tcPr>
            <w:tcW w:w="857" w:type="dxa"/>
            <w:tcBorders>
              <w:left w:val="single" w:sz="4" w:space="0" w:color="auto"/>
              <w:bottom w:val="single" w:sz="4" w:space="0" w:color="auto"/>
            </w:tcBorders>
            <w:tcMar>
              <w:top w:w="0" w:type="dxa"/>
              <w:left w:w="0" w:type="dxa"/>
              <w:bottom w:w="0" w:type="dxa"/>
              <w:right w:w="0" w:type="dxa"/>
            </w:tcMar>
            <w:vAlign w:val="center"/>
          </w:tcPr>
          <w:p w14:paraId="5C15D746" w14:textId="2E5AD805" w:rsidR="00994FE9" w:rsidRPr="00F7224F" w:rsidRDefault="00994FE9" w:rsidP="009650B8">
            <w:pPr>
              <w:pStyle w:val="Tabletext3"/>
            </w:pPr>
            <w:r w:rsidRPr="00F7224F">
              <w:t>6</w:t>
            </w:r>
            <w:r>
              <w:t>,</w:t>
            </w:r>
            <w:r w:rsidRPr="00F7224F">
              <w:t>6</w:t>
            </w:r>
          </w:p>
        </w:tc>
        <w:tc>
          <w:tcPr>
            <w:tcW w:w="857" w:type="dxa"/>
            <w:tcBorders>
              <w:bottom w:val="single" w:sz="4" w:space="0" w:color="auto"/>
            </w:tcBorders>
            <w:tcMar>
              <w:top w:w="0" w:type="dxa"/>
              <w:left w:w="0" w:type="dxa"/>
              <w:bottom w:w="0" w:type="dxa"/>
              <w:right w:w="0" w:type="dxa"/>
            </w:tcMar>
            <w:vAlign w:val="center"/>
          </w:tcPr>
          <w:p w14:paraId="4CF088E6" w14:textId="77777777" w:rsidR="00994FE9" w:rsidRPr="00F7224F" w:rsidRDefault="00994FE9">
            <w:pPr>
              <w:pStyle w:val="Tabletext3"/>
            </w:pPr>
            <w:r w:rsidRPr="00F7224F">
              <w:t>1</w:t>
            </w:r>
            <w:r>
              <w:t>2</w:t>
            </w:r>
          </w:p>
        </w:tc>
        <w:tc>
          <w:tcPr>
            <w:tcW w:w="857" w:type="dxa"/>
            <w:tcBorders>
              <w:bottom w:val="single" w:sz="4" w:space="0" w:color="auto"/>
            </w:tcBorders>
            <w:tcMar>
              <w:top w:w="0" w:type="dxa"/>
              <w:left w:w="0" w:type="dxa"/>
              <w:bottom w:w="0" w:type="dxa"/>
              <w:right w:w="0" w:type="dxa"/>
            </w:tcMar>
            <w:vAlign w:val="center"/>
          </w:tcPr>
          <w:p w14:paraId="42C0ABAF" w14:textId="77777777" w:rsidR="00994FE9" w:rsidRPr="00F7224F" w:rsidRDefault="00994FE9">
            <w:pPr>
              <w:pStyle w:val="Tabletext3"/>
            </w:pPr>
            <w:r w:rsidRPr="00F7224F">
              <w:t>18</w:t>
            </w:r>
          </w:p>
        </w:tc>
        <w:tc>
          <w:tcPr>
            <w:tcW w:w="857" w:type="dxa"/>
            <w:tcBorders>
              <w:bottom w:val="single" w:sz="4" w:space="0" w:color="auto"/>
            </w:tcBorders>
            <w:tcMar>
              <w:top w:w="0" w:type="dxa"/>
              <w:left w:w="0" w:type="dxa"/>
              <w:bottom w:w="0" w:type="dxa"/>
              <w:right w:w="0" w:type="dxa"/>
            </w:tcMar>
            <w:vAlign w:val="center"/>
          </w:tcPr>
          <w:p w14:paraId="74872107" w14:textId="77777777" w:rsidR="00994FE9" w:rsidRPr="00F7224F" w:rsidRDefault="00994FE9">
            <w:pPr>
              <w:pStyle w:val="Tabletext3"/>
            </w:pPr>
            <w:r w:rsidRPr="00F7224F">
              <w:t>25</w:t>
            </w:r>
          </w:p>
        </w:tc>
        <w:tc>
          <w:tcPr>
            <w:tcW w:w="857" w:type="dxa"/>
            <w:tcBorders>
              <w:bottom w:val="single" w:sz="4" w:space="0" w:color="auto"/>
            </w:tcBorders>
            <w:tcMar>
              <w:top w:w="0" w:type="dxa"/>
              <w:left w:w="0" w:type="dxa"/>
              <w:bottom w:w="0" w:type="dxa"/>
              <w:right w:w="0" w:type="dxa"/>
            </w:tcMar>
            <w:vAlign w:val="center"/>
          </w:tcPr>
          <w:p w14:paraId="7F0AFC2E" w14:textId="77777777" w:rsidR="00994FE9" w:rsidRPr="00F7224F" w:rsidRDefault="00994FE9">
            <w:pPr>
              <w:pStyle w:val="Tabletext3"/>
            </w:pPr>
            <w:r>
              <w:t>33</w:t>
            </w:r>
          </w:p>
        </w:tc>
        <w:tc>
          <w:tcPr>
            <w:tcW w:w="857" w:type="dxa"/>
            <w:tcBorders>
              <w:bottom w:val="single" w:sz="4" w:space="0" w:color="auto"/>
            </w:tcBorders>
            <w:tcMar>
              <w:top w:w="0" w:type="dxa"/>
              <w:left w:w="0" w:type="dxa"/>
              <w:bottom w:w="0" w:type="dxa"/>
              <w:right w:w="0" w:type="dxa"/>
            </w:tcMar>
            <w:vAlign w:val="center"/>
          </w:tcPr>
          <w:p w14:paraId="63796D9D" w14:textId="77777777" w:rsidR="00994FE9" w:rsidRPr="00F7224F" w:rsidRDefault="00994FE9">
            <w:pPr>
              <w:pStyle w:val="Tabletext3"/>
            </w:pPr>
            <w:r w:rsidRPr="00F7224F">
              <w:t>5</w:t>
            </w:r>
            <w:r>
              <w:t>0</w:t>
            </w:r>
          </w:p>
        </w:tc>
        <w:tc>
          <w:tcPr>
            <w:tcW w:w="857" w:type="dxa"/>
            <w:tcBorders>
              <w:bottom w:val="single" w:sz="4" w:space="0" w:color="auto"/>
            </w:tcBorders>
            <w:tcMar>
              <w:top w:w="0" w:type="dxa"/>
              <w:left w:w="0" w:type="dxa"/>
              <w:bottom w:w="0" w:type="dxa"/>
              <w:right w:w="0" w:type="dxa"/>
            </w:tcMar>
            <w:vAlign w:val="center"/>
          </w:tcPr>
          <w:p w14:paraId="446F1872" w14:textId="77777777" w:rsidR="00994FE9" w:rsidRPr="00F7224F" w:rsidRDefault="00994FE9">
            <w:pPr>
              <w:pStyle w:val="Tabletext3"/>
            </w:pPr>
            <w:r>
              <w:t>9</w:t>
            </w:r>
            <w:r w:rsidRPr="00F7224F">
              <w:t>0</w:t>
            </w:r>
          </w:p>
        </w:tc>
        <w:tc>
          <w:tcPr>
            <w:tcW w:w="857" w:type="dxa"/>
            <w:tcBorders>
              <w:bottom w:val="single" w:sz="4" w:space="0" w:color="auto"/>
              <w:right w:val="single" w:sz="4" w:space="0" w:color="auto"/>
            </w:tcBorders>
            <w:tcMar>
              <w:top w:w="0" w:type="dxa"/>
              <w:left w:w="0" w:type="dxa"/>
              <w:bottom w:w="0" w:type="dxa"/>
              <w:right w:w="0" w:type="dxa"/>
            </w:tcMar>
            <w:vAlign w:val="center"/>
          </w:tcPr>
          <w:p w14:paraId="7509A347" w14:textId="77777777" w:rsidR="00994FE9" w:rsidRPr="00F7224F" w:rsidRDefault="00994FE9">
            <w:pPr>
              <w:pStyle w:val="Tabletext3"/>
            </w:pPr>
            <w:r>
              <w:t>10</w:t>
            </w:r>
            <w:r w:rsidRPr="00F7224F">
              <w:t>0</w:t>
            </w:r>
          </w:p>
        </w:tc>
      </w:tr>
    </w:tbl>
    <w:p w14:paraId="61DA6E71" w14:textId="77777777" w:rsidR="003064B2" w:rsidRPr="00B723C7" w:rsidRDefault="003064B2" w:rsidP="00874F78">
      <w:pPr>
        <w:spacing w:before="0" w:after="0"/>
        <w:ind w:firstLine="0"/>
        <w:jc w:val="left"/>
        <w:rPr>
          <w:sz w:val="18"/>
          <w:szCs w:val="18"/>
        </w:rPr>
      </w:pPr>
    </w:p>
    <w:p w14:paraId="35FF6AB9" w14:textId="77777777" w:rsidR="00DD6AC6" w:rsidRPr="00F7224F" w:rsidRDefault="00DD6AC6" w:rsidP="00874F78">
      <w:pPr>
        <w:pStyle w:val="Virsraksts5"/>
        <w:rPr>
          <w:lang w:val="lv-LV"/>
        </w:rPr>
      </w:pPr>
      <w:r w:rsidRPr="00B723C7">
        <w:t xml:space="preserve">Tipa </w:t>
      </w:r>
      <w:proofErr w:type="spellStart"/>
      <w:r w:rsidRPr="00B723C7">
        <w:t>lapa</w:t>
      </w:r>
      <w:proofErr w:type="spellEnd"/>
      <w:r w:rsidRPr="00B723C7">
        <w:t>. BBTM 11</w:t>
      </w:r>
      <w:r>
        <w:rPr>
          <w:lang w:val="lv-LV"/>
        </w:rPr>
        <w:t>A</w:t>
      </w:r>
    </w:p>
    <w:p w14:paraId="22047968" w14:textId="57D3D7D1" w:rsidR="00DD6AC6" w:rsidRPr="00B723C7" w:rsidRDefault="00DD6AC6" w:rsidP="00874F78">
      <w:pPr>
        <w:spacing w:before="0" w:after="0"/>
        <w:ind w:firstLine="0"/>
        <w:jc w:val="left"/>
      </w:pPr>
      <w:proofErr w:type="spellStart"/>
      <w:r w:rsidRPr="00B723C7">
        <w:t>Lietojamo</w:t>
      </w:r>
      <w:proofErr w:type="spellEnd"/>
      <w:r w:rsidRPr="00B723C7">
        <w:t xml:space="preserve"> </w:t>
      </w:r>
      <w:proofErr w:type="spellStart"/>
      <w:r w:rsidRPr="00B723C7">
        <w:t>rupjo</w:t>
      </w:r>
      <w:proofErr w:type="spellEnd"/>
      <w:r w:rsidRPr="00B723C7">
        <w:t xml:space="preserve"> </w:t>
      </w:r>
      <w:proofErr w:type="spellStart"/>
      <w:r w:rsidRPr="00B723C7">
        <w:t>minerālmateriālu</w:t>
      </w:r>
      <w:proofErr w:type="spellEnd"/>
      <w:r w:rsidRPr="00B723C7">
        <w:t xml:space="preserve"> </w:t>
      </w:r>
      <w:proofErr w:type="spellStart"/>
      <w:r w:rsidRPr="00B723C7">
        <w:t>stiprības</w:t>
      </w:r>
      <w:proofErr w:type="spellEnd"/>
      <w:r w:rsidRPr="00B723C7">
        <w:t xml:space="preserve"> </w:t>
      </w:r>
      <w:proofErr w:type="spellStart"/>
      <w:r w:rsidRPr="00B723C7">
        <w:t>klase</w:t>
      </w:r>
      <w:proofErr w:type="spellEnd"/>
      <w:r w:rsidRPr="00B723C7">
        <w:t>:</w:t>
      </w:r>
    </w:p>
    <w:tbl>
      <w:tblPr>
        <w:tblStyle w:val="Reatabula"/>
        <w:tblW w:w="0" w:type="auto"/>
        <w:jc w:val="center"/>
        <w:tblLook w:val="04A0" w:firstRow="1" w:lastRow="0" w:firstColumn="1" w:lastColumn="0" w:noHBand="0" w:noVBand="1"/>
      </w:tblPr>
      <w:tblGrid>
        <w:gridCol w:w="1462"/>
        <w:gridCol w:w="1400"/>
        <w:gridCol w:w="1006"/>
      </w:tblGrid>
      <w:tr w:rsidR="00DD6AC6" w:rsidRPr="00B723C7" w14:paraId="758907EA" w14:textId="77777777" w:rsidTr="003064B2">
        <w:trPr>
          <w:jc w:val="center"/>
        </w:trPr>
        <w:tc>
          <w:tcPr>
            <w:tcW w:w="3868" w:type="dxa"/>
            <w:gridSpan w:val="3"/>
          </w:tcPr>
          <w:p w14:paraId="20B25C3B" w14:textId="77777777" w:rsidR="00DD6AC6" w:rsidRPr="00B723C7" w:rsidRDefault="00DD6AC6" w:rsidP="00871FC1">
            <w:pPr>
              <w:pStyle w:val="Tablehead"/>
            </w:pPr>
            <w:r w:rsidRPr="00B723C7">
              <w:t>AADT</w:t>
            </w:r>
            <w:r w:rsidRPr="00B723C7">
              <w:rPr>
                <w:vertAlign w:val="subscript"/>
              </w:rPr>
              <w:t>j, pievestā</w:t>
            </w:r>
          </w:p>
        </w:tc>
      </w:tr>
      <w:tr w:rsidR="00DD6AC6" w:rsidRPr="00B723C7" w14:paraId="29030493" w14:textId="77777777" w:rsidTr="003064B2">
        <w:trPr>
          <w:trHeight w:val="99"/>
          <w:jc w:val="center"/>
        </w:trPr>
        <w:tc>
          <w:tcPr>
            <w:tcW w:w="1197" w:type="dxa"/>
          </w:tcPr>
          <w:p w14:paraId="25019CF6" w14:textId="77777777" w:rsidR="00DD6AC6" w:rsidRPr="00B723C7" w:rsidRDefault="00DD6AC6" w:rsidP="00871FC1">
            <w:pPr>
              <w:pStyle w:val="Tablehead"/>
              <w:rPr>
                <w:lang w:val="en-GB"/>
              </w:rPr>
            </w:pPr>
            <w:r>
              <w:rPr>
                <w:lang w:val="en-GB"/>
              </w:rPr>
              <w:t>501 - 1500</w:t>
            </w:r>
          </w:p>
        </w:tc>
        <w:tc>
          <w:tcPr>
            <w:tcW w:w="0" w:type="auto"/>
          </w:tcPr>
          <w:p w14:paraId="49EF5412" w14:textId="77777777" w:rsidR="00DD6AC6" w:rsidRPr="00B723C7" w:rsidRDefault="00DD6AC6" w:rsidP="00871FC1">
            <w:pPr>
              <w:pStyle w:val="Tablehead"/>
              <w:rPr>
                <w:lang w:val="en-GB"/>
              </w:rPr>
            </w:pPr>
            <w:r w:rsidRPr="00B723C7">
              <w:rPr>
                <w:lang w:val="en-GB"/>
              </w:rPr>
              <w:t>1501-3500</w:t>
            </w:r>
          </w:p>
        </w:tc>
        <w:tc>
          <w:tcPr>
            <w:tcW w:w="0" w:type="auto"/>
          </w:tcPr>
          <w:p w14:paraId="7D79140C" w14:textId="77777777" w:rsidR="00DD6AC6" w:rsidRPr="00B723C7" w:rsidRDefault="00DD6AC6" w:rsidP="00871FC1">
            <w:pPr>
              <w:pStyle w:val="Tablehead"/>
              <w:rPr>
                <w:lang w:val="en-GB"/>
              </w:rPr>
            </w:pPr>
            <w:r w:rsidRPr="00B723C7">
              <w:rPr>
                <w:lang w:val="en-GB"/>
              </w:rPr>
              <w:t>&gt; 3500</w:t>
            </w:r>
          </w:p>
        </w:tc>
      </w:tr>
      <w:tr w:rsidR="00DD6AC6" w:rsidRPr="00B723C7" w14:paraId="104A392B" w14:textId="77777777" w:rsidTr="003064B2">
        <w:trPr>
          <w:trHeight w:val="99"/>
          <w:jc w:val="center"/>
        </w:trPr>
        <w:tc>
          <w:tcPr>
            <w:tcW w:w="1197" w:type="dxa"/>
          </w:tcPr>
          <w:p w14:paraId="73D34AC0" w14:textId="77777777" w:rsidR="00DD6AC6" w:rsidRPr="00E47185" w:rsidRDefault="00DD6AC6">
            <w:pPr>
              <w:pStyle w:val="Tabletext3"/>
            </w:pPr>
            <w:r w:rsidRPr="00E47185">
              <w:t>S-III klase</w:t>
            </w:r>
          </w:p>
        </w:tc>
        <w:tc>
          <w:tcPr>
            <w:tcW w:w="0" w:type="auto"/>
          </w:tcPr>
          <w:p w14:paraId="0BE78F4E" w14:textId="77777777" w:rsidR="00DD6AC6" w:rsidRPr="00E47185" w:rsidRDefault="00DD6AC6">
            <w:pPr>
              <w:pStyle w:val="Tabletext3"/>
            </w:pPr>
            <w:r w:rsidRPr="00E47185">
              <w:t>S-II klase</w:t>
            </w:r>
          </w:p>
        </w:tc>
        <w:tc>
          <w:tcPr>
            <w:tcW w:w="0" w:type="auto"/>
          </w:tcPr>
          <w:p w14:paraId="4D715803" w14:textId="77777777" w:rsidR="00DD6AC6" w:rsidRPr="00ED13D8" w:rsidRDefault="00DD6AC6">
            <w:pPr>
              <w:pStyle w:val="Tabletext3"/>
            </w:pPr>
            <w:r w:rsidRPr="00ED13D8">
              <w:t>S-I klase</w:t>
            </w:r>
          </w:p>
        </w:tc>
      </w:tr>
    </w:tbl>
    <w:p w14:paraId="5DC98507" w14:textId="3B632B7A" w:rsidR="00DD6AC6" w:rsidRPr="00B723C7" w:rsidRDefault="00DD6AC6" w:rsidP="00B300E4">
      <w:pPr>
        <w:rPr>
          <w:strike/>
        </w:rPr>
      </w:pPr>
      <w:proofErr w:type="spellStart"/>
      <w:r w:rsidRPr="00B723C7">
        <w:t>Minimālais</w:t>
      </w:r>
      <w:proofErr w:type="spellEnd"/>
      <w:r w:rsidRPr="00B723C7">
        <w:t xml:space="preserve"> </w:t>
      </w:r>
      <w:proofErr w:type="spellStart"/>
      <w:r w:rsidRPr="00B723C7">
        <w:t>ieteicamais</w:t>
      </w:r>
      <w:proofErr w:type="spellEnd"/>
      <w:r w:rsidRPr="00B723C7">
        <w:t xml:space="preserve"> </w:t>
      </w:r>
      <w:proofErr w:type="spellStart"/>
      <w:r w:rsidRPr="00B723C7">
        <w:t>kārtas</w:t>
      </w:r>
      <w:proofErr w:type="spellEnd"/>
      <w:r w:rsidRPr="00B723C7">
        <w:t xml:space="preserve"> </w:t>
      </w:r>
      <w:proofErr w:type="spellStart"/>
      <w:proofErr w:type="gramStart"/>
      <w:r w:rsidRPr="00B723C7">
        <w:t>biezums</w:t>
      </w:r>
      <w:proofErr w:type="spellEnd"/>
      <w:r w:rsidRPr="00B723C7">
        <w:t xml:space="preserve">  25</w:t>
      </w:r>
      <w:proofErr w:type="gramEnd"/>
      <w:r w:rsidR="003064B2">
        <w:t xml:space="preserve"> </w:t>
      </w:r>
      <w:r w:rsidRPr="00B723C7">
        <w:t xml:space="preserve">mm </w:t>
      </w:r>
    </w:p>
    <w:p w14:paraId="17014B3E" w14:textId="0D3854ED" w:rsidR="00DD6AC6" w:rsidRPr="00B723C7" w:rsidRDefault="00DD6AC6" w:rsidP="00874F78">
      <w:pPr>
        <w:pStyle w:val="Virsraksts8"/>
      </w:pPr>
      <w:r w:rsidRPr="00B723C7">
        <w:t xml:space="preserve">tabula. </w:t>
      </w:r>
      <w:proofErr w:type="spellStart"/>
      <w:r w:rsidRPr="00B723C7">
        <w:t>Prasības</w:t>
      </w:r>
      <w:proofErr w:type="spellEnd"/>
      <w:r w:rsidRPr="00B723C7">
        <w:t xml:space="preserve"> BBTM 11</w:t>
      </w:r>
      <w:r w:rsidR="00204FBA">
        <w:t>A</w:t>
      </w:r>
      <w:r w:rsidRPr="00B723C7">
        <w:t xml:space="preserve"> </w:t>
      </w:r>
      <w:proofErr w:type="spellStart"/>
      <w:r w:rsidRPr="00B723C7">
        <w:t>īpašībām</w:t>
      </w:r>
      <w:proofErr w:type="spellEnd"/>
    </w:p>
    <w:tbl>
      <w:tblPr>
        <w:tblW w:w="9782" w:type="dxa"/>
        <w:tblInd w:w="2" w:type="dxa"/>
        <w:tblLayout w:type="fixed"/>
        <w:tblLook w:val="0000" w:firstRow="0" w:lastRow="0" w:firstColumn="0" w:lastColumn="0" w:noHBand="0" w:noVBand="0"/>
      </w:tblPr>
      <w:tblGrid>
        <w:gridCol w:w="3969"/>
        <w:gridCol w:w="1985"/>
        <w:gridCol w:w="3828"/>
      </w:tblGrid>
      <w:tr w:rsidR="00DD6AC6" w:rsidRPr="00B723C7" w14:paraId="069F74F1" w14:textId="77777777" w:rsidTr="00DD6AC6">
        <w:trPr>
          <w:cantSplit/>
          <w:trHeight w:val="66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B03A01" w14:textId="77777777" w:rsidR="00DD6AC6" w:rsidRPr="00B723C7" w:rsidRDefault="00DD6AC6" w:rsidP="00871FC1">
            <w:pPr>
              <w:pStyle w:val="Tablehead"/>
            </w:pPr>
            <w:proofErr w:type="spellStart"/>
            <w:r w:rsidRPr="00B723C7">
              <w:t>Īpašība</w:t>
            </w:r>
            <w:proofErr w:type="spellEnd"/>
            <w:r w:rsidRPr="00B723C7">
              <w:t xml:space="preserve">, </w:t>
            </w:r>
            <w:proofErr w:type="spellStart"/>
            <w:r w:rsidRPr="00B723C7">
              <w:t>mērvienība</w:t>
            </w:r>
            <w:proofErr w:type="spellEnd"/>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ADFFD9" w14:textId="77777777" w:rsidR="00DD6AC6" w:rsidRPr="00B723C7" w:rsidRDefault="00DD6AC6" w:rsidP="00871FC1">
            <w:pPr>
              <w:pStyle w:val="Tablehead"/>
            </w:pPr>
            <w:proofErr w:type="spellStart"/>
            <w:r w:rsidRPr="00B723C7">
              <w:t>Testēšanas</w:t>
            </w:r>
            <w:proofErr w:type="spellEnd"/>
            <w:r w:rsidRPr="00B723C7">
              <w:t xml:space="preserve"> </w:t>
            </w:r>
            <w:proofErr w:type="spellStart"/>
            <w:r w:rsidRPr="00B723C7">
              <w:t>metode</w:t>
            </w:r>
            <w:proofErr w:type="spellEnd"/>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3CE63F" w14:textId="77777777" w:rsidR="00DD6AC6" w:rsidRDefault="00DD6AC6" w:rsidP="00871FC1">
            <w:pPr>
              <w:pStyle w:val="Tablehead"/>
            </w:pPr>
            <w:proofErr w:type="spellStart"/>
            <w:r>
              <w:t>Kategorija</w:t>
            </w:r>
            <w:proofErr w:type="spellEnd"/>
            <w:r>
              <w:t xml:space="preserve">, </w:t>
            </w:r>
            <w:proofErr w:type="spellStart"/>
            <w:r>
              <w:t>p</w:t>
            </w:r>
            <w:r w:rsidRPr="00B723C7">
              <w:t>rasība</w:t>
            </w:r>
            <w:proofErr w:type="spellEnd"/>
          </w:p>
          <w:p w14:paraId="0F59E47E" w14:textId="4B938003" w:rsidR="00DD6AC6" w:rsidRPr="00B723C7" w:rsidRDefault="00DD6AC6" w:rsidP="00871FC1">
            <w:pPr>
              <w:pStyle w:val="Tablehead"/>
            </w:pPr>
            <w:r>
              <w:t>LVS EN 13108-2</w:t>
            </w:r>
          </w:p>
        </w:tc>
      </w:tr>
      <w:tr w:rsidR="00DD6AC6" w:rsidRPr="00B723C7" w14:paraId="2585B1CA" w14:textId="77777777" w:rsidTr="00DD6AC6">
        <w:trPr>
          <w:cantSplit/>
          <w:trHeight w:val="440"/>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55F9C0" w14:textId="77777777" w:rsidR="00DD6AC6" w:rsidRPr="00B723C7" w:rsidRDefault="00DD6AC6">
            <w:pPr>
              <w:pStyle w:val="Tabletext"/>
            </w:pPr>
            <w:proofErr w:type="spellStart"/>
            <w:r w:rsidRPr="00B723C7">
              <w:t>Poru</w:t>
            </w:r>
            <w:proofErr w:type="spellEnd"/>
            <w:r w:rsidRPr="00B723C7">
              <w:t xml:space="preserve"> </w:t>
            </w:r>
            <w:proofErr w:type="spellStart"/>
            <w:r w:rsidRPr="00B723C7">
              <w:t>saturs</w:t>
            </w:r>
            <w:proofErr w:type="spellEnd"/>
            <w:r w:rsidRPr="00B723C7">
              <w:t xml:space="preserve"> %:</w:t>
            </w:r>
          </w:p>
          <w:p w14:paraId="335AF712" w14:textId="37E477C8" w:rsidR="00DD6AC6" w:rsidRPr="00B723C7" w:rsidRDefault="00DB197C">
            <w:pPr>
              <w:pStyle w:val="Tabletext"/>
            </w:pPr>
            <w:r>
              <w:t xml:space="preserve">- </w:t>
            </w:r>
            <w:proofErr w:type="spellStart"/>
            <w:r w:rsidR="00DD6AC6" w:rsidRPr="00B723C7">
              <w:t>maksimālais</w:t>
            </w:r>
            <w:proofErr w:type="spellEnd"/>
          </w:p>
          <w:p w14:paraId="43C5297B" w14:textId="3810E043" w:rsidR="00DD6AC6" w:rsidRPr="00B723C7" w:rsidRDefault="00DB197C">
            <w:pPr>
              <w:pStyle w:val="Tabletext"/>
            </w:pPr>
            <w:r>
              <w:t xml:space="preserve">- </w:t>
            </w:r>
            <w:proofErr w:type="spellStart"/>
            <w:r w:rsidR="00DD6AC6" w:rsidRPr="00B723C7">
              <w:t>minimālais</w:t>
            </w:r>
            <w:proofErr w:type="spellEnd"/>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DD53982" w14:textId="77777777" w:rsidR="00DD6AC6" w:rsidRPr="00B723C7" w:rsidRDefault="00DD6AC6">
            <w:pPr>
              <w:pStyle w:val="Tabletext"/>
            </w:pPr>
            <w:r w:rsidRPr="00B723C7">
              <w:t>LVS EN 12697-8</w:t>
            </w:r>
          </w:p>
        </w:tc>
        <w:tc>
          <w:tcPr>
            <w:tcW w:w="3828" w:type="dxa"/>
            <w:tcBorders>
              <w:left w:val="single" w:sz="4" w:space="0" w:color="000000"/>
              <w:bottom w:val="single" w:sz="4" w:space="0" w:color="000000"/>
              <w:right w:val="single" w:sz="4" w:space="0" w:color="000000"/>
            </w:tcBorders>
            <w:tcMar>
              <w:top w:w="0" w:type="dxa"/>
              <w:left w:w="0" w:type="dxa"/>
              <w:bottom w:w="0" w:type="dxa"/>
              <w:right w:w="0" w:type="dxa"/>
            </w:tcMar>
            <w:vAlign w:val="center"/>
          </w:tcPr>
          <w:p w14:paraId="780C2AA8" w14:textId="77777777" w:rsidR="00DD6AC6" w:rsidRPr="00545FE4" w:rsidRDefault="00DD6AC6" w:rsidP="009650B8">
            <w:pPr>
              <w:pStyle w:val="Tabletext3"/>
            </w:pPr>
            <w:r w:rsidRPr="00545FE4">
              <w:t>5.3.2.p.</w:t>
            </w:r>
            <w:r>
              <w:t>, V</w:t>
            </w:r>
            <w:r w:rsidRPr="00545FE4">
              <w:rPr>
                <w:vertAlign w:val="subscript"/>
              </w:rPr>
              <w:t>i3 līdz 7</w:t>
            </w:r>
          </w:p>
          <w:p w14:paraId="05CD67BF" w14:textId="77777777" w:rsidR="00DD6AC6" w:rsidRPr="00545FE4" w:rsidRDefault="00DD6AC6">
            <w:pPr>
              <w:pStyle w:val="Tabletext3"/>
            </w:pPr>
            <w:r w:rsidRPr="00545FE4">
              <w:t>6,9</w:t>
            </w:r>
          </w:p>
          <w:p w14:paraId="3411AF7A" w14:textId="77777777" w:rsidR="00DD6AC6" w:rsidRPr="00B723C7" w:rsidRDefault="00DD6AC6">
            <w:pPr>
              <w:pStyle w:val="Tabletext3"/>
            </w:pPr>
            <w:r w:rsidRPr="00545FE4">
              <w:t>3,0</w:t>
            </w:r>
          </w:p>
        </w:tc>
      </w:tr>
      <w:tr w:rsidR="00DD6AC6" w:rsidRPr="00B723C7" w14:paraId="1C13052D" w14:textId="77777777" w:rsidTr="00DD6AC6">
        <w:trPr>
          <w:cantSplit/>
          <w:trHeight w:val="397"/>
        </w:trPr>
        <w:tc>
          <w:tcPr>
            <w:tcW w:w="396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025D64" w14:textId="401C1F61" w:rsidR="00DD6AC6" w:rsidRPr="00B723C7" w:rsidRDefault="00DD6AC6">
            <w:pPr>
              <w:pStyle w:val="Tabletext"/>
            </w:pPr>
            <w:proofErr w:type="spellStart"/>
            <w:r w:rsidRPr="00B723C7">
              <w:t>Minimālais</w:t>
            </w:r>
            <w:proofErr w:type="spellEnd"/>
            <w:r w:rsidRPr="00B723C7">
              <w:t xml:space="preserve"> </w:t>
            </w:r>
            <w:proofErr w:type="spellStart"/>
            <w:r w:rsidRPr="00B723C7">
              <w:t>saistvielas</w:t>
            </w:r>
            <w:proofErr w:type="spellEnd"/>
            <w:r w:rsidRPr="00B723C7">
              <w:t xml:space="preserve"> </w:t>
            </w:r>
            <w:proofErr w:type="spellStart"/>
            <w:r w:rsidRPr="00B723C7">
              <w:t>saturs</w:t>
            </w:r>
            <w:proofErr w:type="spellEnd"/>
            <w:r w:rsidR="00E44B9D">
              <w:t>,</w:t>
            </w:r>
            <w:r w:rsidRPr="00B723C7">
              <w:t xml:space="preserve"> </w:t>
            </w:r>
            <w:proofErr w:type="spellStart"/>
            <w:r w:rsidRPr="00B723C7">
              <w:t>masas</w:t>
            </w:r>
            <w:proofErr w:type="spellEnd"/>
            <w:r w:rsidR="001E2784">
              <w:t xml:space="preserve"> %</w:t>
            </w:r>
            <w:r w:rsidRPr="00B723C7">
              <w:t xml:space="preserve"> </w:t>
            </w:r>
            <w:r w:rsidRPr="00B723C7">
              <w:rPr>
                <w:vertAlign w:val="superscript"/>
              </w:rPr>
              <w:t>(1)</w:t>
            </w:r>
          </w:p>
        </w:tc>
        <w:tc>
          <w:tcPr>
            <w:tcW w:w="198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C571FD" w14:textId="77777777" w:rsidR="00DD6AC6" w:rsidRPr="00B723C7" w:rsidRDefault="00DD6AC6">
            <w:pPr>
              <w:pStyle w:val="Tabletext"/>
            </w:pPr>
            <w:r w:rsidRPr="00B723C7">
              <w:t>LVS EN 12697-1</w:t>
            </w:r>
          </w:p>
        </w:tc>
        <w:tc>
          <w:tcPr>
            <w:tcW w:w="382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FB2B447" w14:textId="77777777" w:rsidR="00DD6AC6" w:rsidRPr="00545FE4" w:rsidRDefault="00DD6AC6" w:rsidP="009650B8">
            <w:pPr>
              <w:pStyle w:val="Tabletext3"/>
            </w:pPr>
            <w:r w:rsidRPr="00545FE4">
              <w:t>5.2.3.p.</w:t>
            </w:r>
          </w:p>
          <w:p w14:paraId="75BAD890" w14:textId="77777777" w:rsidR="00DD6AC6" w:rsidRPr="00B723C7" w:rsidRDefault="00DD6AC6">
            <w:pPr>
              <w:pStyle w:val="Tabletext3"/>
            </w:pPr>
            <w:r w:rsidRPr="00545FE4">
              <w:t>5,0</w:t>
            </w:r>
          </w:p>
        </w:tc>
      </w:tr>
    </w:tbl>
    <w:p w14:paraId="20BA4260" w14:textId="77777777" w:rsidR="00DD6AC6" w:rsidRPr="00F7224F" w:rsidRDefault="00DD6AC6" w:rsidP="00B300E4">
      <w:pPr>
        <w:pStyle w:val="Pamatteksts3"/>
        <w:rPr>
          <w:lang w:eastAsia="lv-LV"/>
        </w:rPr>
      </w:pPr>
      <w:proofErr w:type="gramStart"/>
      <w:r w:rsidRPr="00F7224F">
        <w:rPr>
          <w:lang w:eastAsia="lv-LV"/>
        </w:rPr>
        <w:t>PIEZĪME</w:t>
      </w:r>
      <w:r w:rsidRPr="00F7224F">
        <w:rPr>
          <w:vertAlign w:val="superscript"/>
          <w:lang w:eastAsia="lv-LV"/>
        </w:rPr>
        <w:t>(</w:t>
      </w:r>
      <w:proofErr w:type="gramEnd"/>
      <w:r w:rsidRPr="00F7224F">
        <w:rPr>
          <w:vertAlign w:val="superscript"/>
          <w:lang w:eastAsia="lv-LV"/>
        </w:rPr>
        <w:t xml:space="preserve">1) </w:t>
      </w:r>
      <w:proofErr w:type="spellStart"/>
      <w:r w:rsidRPr="00F7224F">
        <w:rPr>
          <w:lang w:eastAsia="lv-LV"/>
        </w:rPr>
        <w:t>Saistvielas</w:t>
      </w:r>
      <w:proofErr w:type="spellEnd"/>
      <w:r w:rsidRPr="00F7224F">
        <w:rPr>
          <w:lang w:eastAsia="lv-LV"/>
        </w:rPr>
        <w:t xml:space="preserve"> </w:t>
      </w:r>
      <w:proofErr w:type="spellStart"/>
      <w:r w:rsidRPr="00F7224F">
        <w:rPr>
          <w:lang w:eastAsia="lv-LV"/>
        </w:rPr>
        <w:t>saturs</w:t>
      </w:r>
      <w:proofErr w:type="spellEnd"/>
      <w:r w:rsidRPr="00F7224F">
        <w:rPr>
          <w:lang w:eastAsia="lv-LV"/>
        </w:rPr>
        <w:t xml:space="preserve"> </w:t>
      </w:r>
      <w:proofErr w:type="spellStart"/>
      <w:r w:rsidRPr="00F7224F">
        <w:rPr>
          <w:lang w:eastAsia="lv-LV"/>
        </w:rPr>
        <w:t>ietver</w:t>
      </w:r>
      <w:proofErr w:type="spellEnd"/>
      <w:r w:rsidRPr="00F7224F">
        <w:rPr>
          <w:lang w:eastAsia="lv-LV"/>
        </w:rPr>
        <w:t xml:space="preserve"> </w:t>
      </w:r>
      <w:proofErr w:type="spellStart"/>
      <w:r w:rsidRPr="00F7224F">
        <w:rPr>
          <w:lang w:eastAsia="lv-LV"/>
        </w:rPr>
        <w:t>arī</w:t>
      </w:r>
      <w:proofErr w:type="spellEnd"/>
      <w:r w:rsidRPr="00F7224F">
        <w:rPr>
          <w:lang w:eastAsia="lv-LV"/>
        </w:rPr>
        <w:t xml:space="preserve"> </w:t>
      </w:r>
      <w:proofErr w:type="spellStart"/>
      <w:r w:rsidRPr="00F7224F">
        <w:rPr>
          <w:lang w:eastAsia="lv-LV"/>
        </w:rPr>
        <w:t>nofrēzētā</w:t>
      </w:r>
      <w:proofErr w:type="spellEnd"/>
      <w:r w:rsidRPr="00F7224F">
        <w:rPr>
          <w:lang w:eastAsia="lv-LV"/>
        </w:rPr>
        <w:t xml:space="preserve"> </w:t>
      </w:r>
      <w:proofErr w:type="spellStart"/>
      <w:r w:rsidRPr="00F7224F">
        <w:rPr>
          <w:lang w:eastAsia="lv-LV"/>
        </w:rPr>
        <w:t>vai</w:t>
      </w:r>
      <w:proofErr w:type="spellEnd"/>
      <w:r w:rsidRPr="00F7224F">
        <w:rPr>
          <w:lang w:eastAsia="lv-LV"/>
        </w:rPr>
        <w:t xml:space="preserve"> </w:t>
      </w:r>
      <w:proofErr w:type="spellStart"/>
      <w:r w:rsidRPr="00F7224F">
        <w:rPr>
          <w:lang w:eastAsia="lv-LV"/>
        </w:rPr>
        <w:t>dabīgā</w:t>
      </w:r>
      <w:proofErr w:type="spellEnd"/>
      <w:r w:rsidRPr="00F7224F">
        <w:rPr>
          <w:lang w:eastAsia="lv-LV"/>
        </w:rPr>
        <w:t xml:space="preserve"> </w:t>
      </w:r>
      <w:proofErr w:type="spellStart"/>
      <w:r w:rsidRPr="00F7224F">
        <w:rPr>
          <w:lang w:eastAsia="lv-LV"/>
        </w:rPr>
        <w:t>asfalta</w:t>
      </w:r>
      <w:proofErr w:type="spellEnd"/>
      <w:r w:rsidRPr="00F7224F">
        <w:rPr>
          <w:lang w:eastAsia="lv-LV"/>
        </w:rPr>
        <w:t xml:space="preserve">, </w:t>
      </w:r>
      <w:proofErr w:type="spellStart"/>
      <w:r w:rsidRPr="00F7224F">
        <w:rPr>
          <w:lang w:eastAsia="lv-LV"/>
        </w:rPr>
        <w:t>kā</w:t>
      </w:r>
      <w:proofErr w:type="spellEnd"/>
      <w:r w:rsidRPr="00F7224F">
        <w:rPr>
          <w:lang w:eastAsia="lv-LV"/>
        </w:rPr>
        <w:t xml:space="preserve"> </w:t>
      </w:r>
      <w:proofErr w:type="spellStart"/>
      <w:r w:rsidRPr="00F7224F">
        <w:rPr>
          <w:lang w:eastAsia="lv-LV"/>
        </w:rPr>
        <w:t>arī</w:t>
      </w:r>
      <w:proofErr w:type="spellEnd"/>
      <w:r w:rsidRPr="00F7224F">
        <w:rPr>
          <w:lang w:eastAsia="lv-LV"/>
        </w:rPr>
        <w:t xml:space="preserve"> </w:t>
      </w:r>
      <w:proofErr w:type="spellStart"/>
      <w:r w:rsidRPr="00F7224F">
        <w:rPr>
          <w:lang w:eastAsia="lv-LV"/>
        </w:rPr>
        <w:t>citu</w:t>
      </w:r>
      <w:proofErr w:type="spellEnd"/>
      <w:r w:rsidRPr="00F7224F">
        <w:rPr>
          <w:lang w:eastAsia="lv-LV"/>
        </w:rPr>
        <w:t xml:space="preserve"> </w:t>
      </w:r>
      <w:proofErr w:type="spellStart"/>
      <w:r w:rsidRPr="00F7224F">
        <w:rPr>
          <w:lang w:eastAsia="lv-LV"/>
        </w:rPr>
        <w:t>sastāvdaļu</w:t>
      </w:r>
      <w:proofErr w:type="spellEnd"/>
      <w:r w:rsidRPr="00F7224F">
        <w:rPr>
          <w:lang w:eastAsia="lv-LV"/>
        </w:rPr>
        <w:t xml:space="preserve">, </w:t>
      </w:r>
      <w:proofErr w:type="spellStart"/>
      <w:r w:rsidRPr="00F7224F">
        <w:rPr>
          <w:lang w:eastAsia="lv-LV"/>
        </w:rPr>
        <w:t>ja</w:t>
      </w:r>
      <w:proofErr w:type="spellEnd"/>
      <w:r w:rsidRPr="00F7224F">
        <w:rPr>
          <w:lang w:eastAsia="lv-LV"/>
        </w:rPr>
        <w:t xml:space="preserve"> </w:t>
      </w:r>
      <w:proofErr w:type="spellStart"/>
      <w:r w:rsidRPr="00F7224F">
        <w:rPr>
          <w:lang w:eastAsia="lv-LV"/>
        </w:rPr>
        <w:t>tiek</w:t>
      </w:r>
      <w:proofErr w:type="spellEnd"/>
      <w:r w:rsidRPr="00F7224F">
        <w:rPr>
          <w:lang w:eastAsia="lv-LV"/>
        </w:rPr>
        <w:t xml:space="preserve"> </w:t>
      </w:r>
      <w:proofErr w:type="spellStart"/>
      <w:r w:rsidRPr="00F7224F">
        <w:rPr>
          <w:lang w:eastAsia="lv-LV"/>
        </w:rPr>
        <w:t>lietotas</w:t>
      </w:r>
      <w:proofErr w:type="spellEnd"/>
      <w:r w:rsidRPr="00F7224F">
        <w:rPr>
          <w:lang w:eastAsia="lv-LV"/>
        </w:rPr>
        <w:t xml:space="preserve">, </w:t>
      </w:r>
      <w:proofErr w:type="spellStart"/>
      <w:r w:rsidRPr="00F7224F">
        <w:rPr>
          <w:lang w:eastAsia="lv-LV"/>
        </w:rPr>
        <w:t>saistvielu</w:t>
      </w:r>
      <w:proofErr w:type="spellEnd"/>
      <w:r w:rsidRPr="00F7224F">
        <w:rPr>
          <w:lang w:eastAsia="lv-LV"/>
        </w:rPr>
        <w:t xml:space="preserve">. </w:t>
      </w:r>
      <w:proofErr w:type="spellStart"/>
      <w:r w:rsidRPr="00F7224F">
        <w:rPr>
          <w:lang w:eastAsia="lv-LV"/>
        </w:rPr>
        <w:t>Saistvielas</w:t>
      </w:r>
      <w:proofErr w:type="spellEnd"/>
      <w:r w:rsidRPr="00F7224F">
        <w:rPr>
          <w:lang w:eastAsia="lv-LV"/>
        </w:rPr>
        <w:t xml:space="preserve"> </w:t>
      </w:r>
      <w:proofErr w:type="spellStart"/>
      <w:r w:rsidRPr="00F7224F">
        <w:rPr>
          <w:lang w:eastAsia="lv-LV"/>
        </w:rPr>
        <w:t>saturam</w:t>
      </w:r>
      <w:proofErr w:type="spellEnd"/>
      <w:r w:rsidRPr="00F7224F">
        <w:rPr>
          <w:lang w:eastAsia="lv-LV"/>
        </w:rPr>
        <w:t xml:space="preserve"> </w:t>
      </w:r>
      <w:proofErr w:type="spellStart"/>
      <w:r w:rsidRPr="00F7224F">
        <w:rPr>
          <w:lang w:eastAsia="lv-LV"/>
        </w:rPr>
        <w:t>norādīta</w:t>
      </w:r>
      <w:proofErr w:type="spellEnd"/>
      <w:r w:rsidRPr="00F7224F">
        <w:rPr>
          <w:lang w:eastAsia="lv-LV"/>
        </w:rPr>
        <w:t xml:space="preserve"> </w:t>
      </w:r>
      <w:proofErr w:type="spellStart"/>
      <w:r w:rsidRPr="00F7224F">
        <w:rPr>
          <w:lang w:eastAsia="lv-LV"/>
        </w:rPr>
        <w:t>minimālā</w:t>
      </w:r>
      <w:proofErr w:type="spellEnd"/>
      <w:r w:rsidRPr="00F7224F">
        <w:rPr>
          <w:lang w:eastAsia="lv-LV"/>
        </w:rPr>
        <w:t xml:space="preserve"> </w:t>
      </w:r>
      <w:proofErr w:type="spellStart"/>
      <w:r w:rsidRPr="00F7224F">
        <w:rPr>
          <w:lang w:eastAsia="lv-LV"/>
        </w:rPr>
        <w:t>robeža</w:t>
      </w:r>
      <w:proofErr w:type="spellEnd"/>
      <w:r w:rsidRPr="00F7224F">
        <w:rPr>
          <w:lang w:eastAsia="lv-LV"/>
        </w:rPr>
        <w:t xml:space="preserve">, kuru var </w:t>
      </w:r>
      <w:proofErr w:type="spellStart"/>
      <w:r w:rsidRPr="00F7224F">
        <w:rPr>
          <w:lang w:eastAsia="lv-LV"/>
        </w:rPr>
        <w:t>mainīt</w:t>
      </w:r>
      <w:proofErr w:type="spellEnd"/>
      <w:r w:rsidRPr="00F7224F">
        <w:rPr>
          <w:lang w:eastAsia="lv-LV"/>
        </w:rPr>
        <w:t xml:space="preserve"> </w:t>
      </w:r>
      <w:proofErr w:type="spellStart"/>
      <w:r w:rsidRPr="00F7224F">
        <w:rPr>
          <w:lang w:eastAsia="lv-LV"/>
        </w:rPr>
        <w:t>ar</w:t>
      </w:r>
      <w:proofErr w:type="spellEnd"/>
      <w:r w:rsidRPr="00F7224F">
        <w:rPr>
          <w:lang w:eastAsia="lv-LV"/>
        </w:rPr>
        <w:t xml:space="preserve"> </w:t>
      </w:r>
      <w:proofErr w:type="spellStart"/>
      <w:r w:rsidRPr="00F7224F">
        <w:rPr>
          <w:lang w:eastAsia="lv-LV"/>
        </w:rPr>
        <w:t>koeficientu</w:t>
      </w:r>
      <w:proofErr w:type="spellEnd"/>
      <w:r w:rsidRPr="00F7224F">
        <w:rPr>
          <w:lang w:eastAsia="lv-LV"/>
        </w:rPr>
        <w:t xml:space="preserve"> α: </w:t>
      </w:r>
    </w:p>
    <w:p w14:paraId="24912B1A" w14:textId="77777777" w:rsidR="00DD6AC6" w:rsidRPr="00F7224F" w:rsidRDefault="00DD6AC6" w:rsidP="00B300E4">
      <w:pPr>
        <w:pStyle w:val="Pamatteksts3"/>
      </w:pPr>
      <m:oMath>
        <m:r>
          <w:rPr>
            <w:rFonts w:ascii="Cambria Math" w:hAnsi="Cambria Math" w:cs="Cambria Math"/>
          </w:rPr>
          <m:t>α</m:t>
        </m:r>
        <m:r>
          <m:rPr>
            <m:sty m:val="p"/>
          </m:rPr>
          <w:rPr>
            <w:rFonts w:ascii="Cambria Math" w:hAnsi="Cambria Math" w:cs="Cambria Math"/>
          </w:rPr>
          <m:t>=</m:t>
        </m:r>
        <m:f>
          <m:fPr>
            <m:ctrlPr>
              <w:rPr>
                <w:rFonts w:ascii="Cambria Math" w:hAnsi="Cambria Math" w:cs="Cambria Math"/>
              </w:rPr>
            </m:ctrlPr>
          </m:fPr>
          <m:num>
            <m:r>
              <w:rPr>
                <w:rFonts w:ascii="Cambria Math" w:hAnsi="Cambria Math" w:cs="Cambria Math"/>
              </w:rPr>
              <m:t>2,650</m:t>
            </m:r>
          </m:num>
          <m:den>
            <m:r>
              <w:rPr>
                <w:rFonts w:ascii="Cambria Math" w:hAnsi="Cambria Math"/>
              </w:rPr>
              <m:t>ρ</m:t>
            </m:r>
          </m:den>
        </m:f>
      </m:oMath>
      <w:r w:rsidRPr="00F7224F">
        <w:t xml:space="preserve"> , kur ρ - minerālmateriālu vidējais daļiņu blīvums, megagramos uz kubikmetru (Mg/m</w:t>
      </w:r>
      <w:r w:rsidRPr="00F7224F">
        <w:rPr>
          <w:vertAlign w:val="superscript"/>
        </w:rPr>
        <w:t>3</w:t>
      </w:r>
      <w:r w:rsidRPr="00F7224F">
        <w:t xml:space="preserve">), </w:t>
      </w:r>
      <w:proofErr w:type="spellStart"/>
      <w:r w:rsidRPr="00F7224F">
        <w:t>noteikts</w:t>
      </w:r>
      <w:proofErr w:type="spellEnd"/>
      <w:r w:rsidRPr="00F7224F">
        <w:t xml:space="preserve"> </w:t>
      </w:r>
      <w:proofErr w:type="spellStart"/>
      <w:r w:rsidRPr="00F7224F">
        <w:t>atbilstoši</w:t>
      </w:r>
      <w:proofErr w:type="spellEnd"/>
      <w:r w:rsidRPr="00F7224F">
        <w:t xml:space="preserve"> LVS EN 1097-6.</w:t>
      </w:r>
    </w:p>
    <w:p w14:paraId="7C915894" w14:textId="11B9F13F" w:rsidR="00DD6AC6" w:rsidRDefault="00DD6AC6" w:rsidP="00874F78">
      <w:pPr>
        <w:pStyle w:val="Virsraksts8"/>
      </w:pPr>
      <w:r>
        <w:lastRenderedPageBreak/>
        <w:t xml:space="preserve">tabula. BBTM 11A </w:t>
      </w:r>
      <w:proofErr w:type="spellStart"/>
      <w:r>
        <w:t>g</w:t>
      </w:r>
      <w:r w:rsidRPr="00B723C7">
        <w:t>ranulometriskais</w:t>
      </w:r>
      <w:proofErr w:type="spellEnd"/>
      <w:r w:rsidRPr="00B723C7">
        <w:t xml:space="preserve"> </w:t>
      </w:r>
      <w:proofErr w:type="spellStart"/>
      <w:r w:rsidRPr="00B723C7">
        <w:t>sastāvs</w:t>
      </w:r>
      <w:proofErr w:type="spellEnd"/>
      <w:r w:rsidRPr="00B723C7">
        <w:t xml:space="preserve"> </w:t>
      </w:r>
      <w:proofErr w:type="spellStart"/>
      <w:r w:rsidRPr="00B723C7">
        <w:t>atbilstoši</w:t>
      </w:r>
      <w:proofErr w:type="spellEnd"/>
      <w:r w:rsidRPr="00B723C7">
        <w:t xml:space="preserve"> LVS EN 13108</w:t>
      </w:r>
      <w:r w:rsidR="00B15F71">
        <w:t>-</w:t>
      </w:r>
      <w:r w:rsidRPr="00B723C7">
        <w:t>2</w:t>
      </w:r>
    </w:p>
    <w:p w14:paraId="677AA7AA" w14:textId="72532FA6" w:rsidR="00994FE9" w:rsidRPr="00994FE9" w:rsidRDefault="00586416" w:rsidP="00874F78">
      <w:pPr>
        <w:ind w:firstLine="0"/>
        <w:jc w:val="center"/>
        <w:rPr>
          <w:lang w:eastAsia="lv-LV"/>
        </w:rPr>
      </w:pPr>
      <w:r>
        <w:rPr>
          <w:noProof/>
        </w:rPr>
        <w:drawing>
          <wp:inline distT="0" distB="0" distL="0" distR="0" wp14:anchorId="7C57D83B" wp14:editId="4D7D681F">
            <wp:extent cx="4050000" cy="3600000"/>
            <wp:effectExtent l="0" t="0" r="190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050000" cy="3600000"/>
                    </a:xfrm>
                    <a:prstGeom prst="rect">
                      <a:avLst/>
                    </a:prstGeom>
                  </pic:spPr>
                </pic:pic>
              </a:graphicData>
            </a:graphic>
          </wp:inline>
        </w:drawing>
      </w:r>
    </w:p>
    <w:tbl>
      <w:tblPr>
        <w:tblW w:w="0" w:type="auto"/>
        <w:jc w:val="center"/>
        <w:tblLayout w:type="fixed"/>
        <w:tblLook w:val="0000" w:firstRow="0" w:lastRow="0" w:firstColumn="0" w:lastColumn="0" w:noHBand="0" w:noVBand="0"/>
      </w:tblPr>
      <w:tblGrid>
        <w:gridCol w:w="1227"/>
        <w:gridCol w:w="857"/>
        <w:gridCol w:w="857"/>
        <w:gridCol w:w="857"/>
        <w:gridCol w:w="857"/>
        <w:gridCol w:w="857"/>
        <w:gridCol w:w="857"/>
        <w:gridCol w:w="857"/>
        <w:gridCol w:w="857"/>
        <w:gridCol w:w="857"/>
      </w:tblGrid>
      <w:tr w:rsidR="00DD6AC6" w:rsidRPr="00B723C7" w14:paraId="4BD1A830" w14:textId="77777777" w:rsidTr="00DD6AC6">
        <w:trPr>
          <w:cantSplit/>
          <w:trHeight w:val="310"/>
          <w:jc w:val="center"/>
        </w:trPr>
        <w:tc>
          <w:tcPr>
            <w:tcW w:w="122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001F12" w14:textId="77777777" w:rsidR="00DD6AC6" w:rsidRPr="00B723C7" w:rsidRDefault="00DD6AC6" w:rsidP="00871FC1">
            <w:pPr>
              <w:pStyle w:val="Tablehead"/>
            </w:pPr>
            <w:proofErr w:type="spellStart"/>
            <w:r w:rsidRPr="00B723C7">
              <w:t>Sieti</w:t>
            </w:r>
            <w:proofErr w:type="spellEnd"/>
            <w:r w:rsidRPr="00B723C7">
              <w:t>, mm</w:t>
            </w:r>
          </w:p>
        </w:tc>
        <w:tc>
          <w:tcPr>
            <w:tcW w:w="857" w:type="dxa"/>
            <w:tcBorders>
              <w:top w:val="single" w:sz="4"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72B4F8BC" w14:textId="77777777" w:rsidR="00DD6AC6" w:rsidRPr="00B723C7" w:rsidRDefault="00DD6AC6" w:rsidP="00871FC1">
            <w:pPr>
              <w:pStyle w:val="Tablehead"/>
            </w:pPr>
            <w:r w:rsidRPr="00B723C7">
              <w:t>0,063</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3B74699" w14:textId="77777777" w:rsidR="00DD6AC6" w:rsidRPr="00B723C7" w:rsidRDefault="00DD6AC6" w:rsidP="00871FC1">
            <w:pPr>
              <w:pStyle w:val="Tablehead"/>
            </w:pPr>
            <w:r w:rsidRPr="00B723C7">
              <w:t>0,5</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91C30A0" w14:textId="77777777" w:rsidR="00DD6AC6" w:rsidRPr="00B723C7" w:rsidRDefault="00DD6AC6" w:rsidP="00871FC1">
            <w:pPr>
              <w:pStyle w:val="Tablehead"/>
            </w:pPr>
            <w:r w:rsidRPr="00B723C7">
              <w:t>1</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59824A2F" w14:textId="77777777" w:rsidR="00DD6AC6" w:rsidRPr="00B723C7" w:rsidRDefault="00DD6AC6" w:rsidP="00871FC1">
            <w:pPr>
              <w:pStyle w:val="Tablehead"/>
            </w:pPr>
            <w:r w:rsidRPr="00B723C7">
              <w:t>2</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7664C1AA" w14:textId="77777777" w:rsidR="00DD6AC6" w:rsidRPr="00B723C7" w:rsidRDefault="00DD6AC6" w:rsidP="00871FC1">
            <w:pPr>
              <w:pStyle w:val="Tablehead"/>
            </w:pPr>
            <w:r w:rsidRPr="00B723C7">
              <w:t>4</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26699BC" w14:textId="77777777" w:rsidR="00DD6AC6" w:rsidRPr="00B723C7" w:rsidRDefault="00DD6AC6" w:rsidP="00871FC1">
            <w:pPr>
              <w:pStyle w:val="Tablehead"/>
            </w:pPr>
            <w:r w:rsidRPr="00B723C7">
              <w:t>5,6</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05248842" w14:textId="77777777" w:rsidR="00DD6AC6" w:rsidRPr="00B723C7" w:rsidRDefault="00DD6AC6" w:rsidP="00871FC1">
            <w:pPr>
              <w:pStyle w:val="Tablehead"/>
            </w:pPr>
            <w:r w:rsidRPr="00B723C7">
              <w:t>8</w:t>
            </w:r>
          </w:p>
        </w:tc>
        <w:tc>
          <w:tcPr>
            <w:tcW w:w="857" w:type="dxa"/>
            <w:tcBorders>
              <w:top w:val="single" w:sz="4"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658BFFFA" w14:textId="77777777" w:rsidR="00DD6AC6" w:rsidRPr="00B723C7" w:rsidRDefault="00DD6AC6" w:rsidP="00871FC1">
            <w:pPr>
              <w:pStyle w:val="Tablehead"/>
            </w:pPr>
            <w:r w:rsidRPr="00B723C7">
              <w:t>11,2</w:t>
            </w:r>
          </w:p>
        </w:tc>
        <w:tc>
          <w:tcPr>
            <w:tcW w:w="857" w:type="dxa"/>
            <w:tcBorders>
              <w:top w:val="single" w:sz="4"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46E7F5E8" w14:textId="77777777" w:rsidR="00DD6AC6" w:rsidRPr="00B723C7" w:rsidRDefault="00DD6AC6" w:rsidP="00871FC1">
            <w:pPr>
              <w:pStyle w:val="Tablehead"/>
            </w:pPr>
            <w:r w:rsidRPr="00B723C7">
              <w:t>16</w:t>
            </w:r>
          </w:p>
        </w:tc>
      </w:tr>
      <w:tr w:rsidR="00DD6AC6" w:rsidRPr="00B723C7" w14:paraId="4F382F6C" w14:textId="77777777" w:rsidTr="00DD6AC6">
        <w:trPr>
          <w:cantSplit/>
          <w:trHeight w:val="310"/>
          <w:jc w:val="center"/>
        </w:trPr>
        <w:tc>
          <w:tcPr>
            <w:tcW w:w="1227" w:type="dxa"/>
            <w:tcBorders>
              <w:top w:val="single" w:sz="4" w:space="0" w:color="000000"/>
              <w:left w:val="single" w:sz="4" w:space="0" w:color="000000"/>
              <w:bottom w:val="none" w:sz="16" w:space="0" w:color="000000"/>
              <w:right w:val="single" w:sz="4" w:space="0" w:color="000000"/>
            </w:tcBorders>
            <w:tcMar>
              <w:top w:w="0" w:type="dxa"/>
              <w:left w:w="0" w:type="dxa"/>
              <w:bottom w:w="0" w:type="dxa"/>
              <w:right w:w="0" w:type="dxa"/>
            </w:tcMar>
            <w:vAlign w:val="center"/>
          </w:tcPr>
          <w:p w14:paraId="452E0A49" w14:textId="77777777" w:rsidR="00DD6AC6" w:rsidRPr="00B723C7" w:rsidRDefault="00DD6AC6">
            <w:pPr>
              <w:pStyle w:val="Tabletext"/>
            </w:pPr>
            <w:r w:rsidRPr="00B723C7">
              <w:t>Maks. %</w:t>
            </w:r>
          </w:p>
        </w:tc>
        <w:tc>
          <w:tcPr>
            <w:tcW w:w="857" w:type="dxa"/>
            <w:tcBorders>
              <w:top w:val="single" w:sz="4" w:space="0" w:color="000000"/>
              <w:left w:val="single" w:sz="4" w:space="0" w:color="000000"/>
              <w:bottom w:val="none" w:sz="16" w:space="0" w:color="000000"/>
              <w:right w:val="none" w:sz="16" w:space="0" w:color="000000"/>
            </w:tcBorders>
            <w:tcMar>
              <w:top w:w="0" w:type="dxa"/>
              <w:left w:w="0" w:type="dxa"/>
              <w:bottom w:w="0" w:type="dxa"/>
              <w:right w:w="0" w:type="dxa"/>
            </w:tcMar>
            <w:vAlign w:val="center"/>
          </w:tcPr>
          <w:p w14:paraId="124D6BFD" w14:textId="77777777" w:rsidR="00DD6AC6" w:rsidRPr="00F7224F" w:rsidRDefault="00DD6AC6" w:rsidP="009650B8">
            <w:pPr>
              <w:pStyle w:val="Tabletext3"/>
            </w:pPr>
            <w:r>
              <w:t>9,5</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F3477BE" w14:textId="77777777" w:rsidR="00DD6AC6" w:rsidRPr="00F7224F" w:rsidRDefault="00DD6AC6">
            <w:pPr>
              <w:pStyle w:val="Tabletext3"/>
            </w:pPr>
            <w:r w:rsidRPr="00F7224F">
              <w:t>2</w:t>
            </w:r>
            <w:r>
              <w:t>2</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5AE27BA7" w14:textId="77777777" w:rsidR="00DD6AC6" w:rsidRPr="00F7224F" w:rsidRDefault="00DD6AC6">
            <w:pPr>
              <w:pStyle w:val="Tabletext3"/>
            </w:pPr>
            <w:r w:rsidRPr="00F7224F">
              <w:t>27</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DAEA862" w14:textId="77777777" w:rsidR="00DD6AC6" w:rsidRPr="00F7224F" w:rsidRDefault="00DD6AC6">
            <w:pPr>
              <w:pStyle w:val="Tabletext3"/>
            </w:pPr>
            <w:r w:rsidRPr="00F7224F">
              <w:t>35</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707E94F6" w14:textId="77777777" w:rsidR="00DD6AC6" w:rsidRPr="00F7224F" w:rsidRDefault="00DD6AC6">
            <w:pPr>
              <w:pStyle w:val="Tabletext3"/>
            </w:pPr>
            <w:r w:rsidRPr="00F7224F">
              <w:t>5</w:t>
            </w:r>
            <w:r>
              <w:t>1</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432587A5" w14:textId="77777777" w:rsidR="00DD6AC6" w:rsidRPr="00F7224F" w:rsidRDefault="00DD6AC6">
            <w:pPr>
              <w:pStyle w:val="Tabletext3"/>
            </w:pPr>
            <w:r>
              <w:t>61</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11D19C89" w14:textId="77777777" w:rsidR="00DD6AC6" w:rsidRPr="00F7224F" w:rsidRDefault="00DD6AC6">
            <w:pPr>
              <w:pStyle w:val="Tabletext3"/>
            </w:pPr>
            <w:r w:rsidRPr="00F7224F">
              <w:t>8</w:t>
            </w:r>
            <w:r>
              <w:t>0</w:t>
            </w:r>
          </w:p>
        </w:tc>
        <w:tc>
          <w:tcPr>
            <w:tcW w:w="85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vAlign w:val="center"/>
          </w:tcPr>
          <w:p w14:paraId="316EF436" w14:textId="77777777" w:rsidR="00DD6AC6" w:rsidRPr="00F7224F" w:rsidRDefault="00DD6AC6">
            <w:pPr>
              <w:pStyle w:val="Tabletext3"/>
            </w:pPr>
            <w:r w:rsidRPr="00F7224F">
              <w:t>100</w:t>
            </w:r>
          </w:p>
        </w:tc>
        <w:tc>
          <w:tcPr>
            <w:tcW w:w="857" w:type="dxa"/>
            <w:tcBorders>
              <w:top w:val="single" w:sz="4" w:space="0" w:color="000000"/>
              <w:left w:val="none" w:sz="16" w:space="0" w:color="000000"/>
              <w:bottom w:val="none" w:sz="16" w:space="0" w:color="000000"/>
              <w:right w:val="single" w:sz="4" w:space="0" w:color="000000"/>
            </w:tcBorders>
            <w:tcMar>
              <w:top w:w="0" w:type="dxa"/>
              <w:left w:w="0" w:type="dxa"/>
              <w:bottom w:w="0" w:type="dxa"/>
              <w:right w:w="0" w:type="dxa"/>
            </w:tcMar>
            <w:vAlign w:val="center"/>
          </w:tcPr>
          <w:p w14:paraId="089B7730" w14:textId="77777777" w:rsidR="00DD6AC6" w:rsidRPr="00F7224F" w:rsidRDefault="00DD6AC6">
            <w:pPr>
              <w:pStyle w:val="Tabletext3"/>
            </w:pPr>
            <w:r w:rsidRPr="00F7224F">
              <w:t>100</w:t>
            </w:r>
          </w:p>
        </w:tc>
      </w:tr>
      <w:tr w:rsidR="00DD6AC6" w:rsidRPr="00B723C7" w14:paraId="1ED3AED9" w14:textId="77777777" w:rsidTr="00DD6AC6">
        <w:trPr>
          <w:cantSplit/>
          <w:trHeight w:val="280"/>
          <w:jc w:val="center"/>
        </w:trPr>
        <w:tc>
          <w:tcPr>
            <w:tcW w:w="1227" w:type="dxa"/>
            <w:tcBorders>
              <w:top w:val="none" w:sz="16"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9802AE9" w14:textId="77777777" w:rsidR="00DD6AC6" w:rsidRPr="00B723C7" w:rsidRDefault="00DD6AC6">
            <w:pPr>
              <w:pStyle w:val="Tabletext"/>
            </w:pPr>
            <w:r w:rsidRPr="00B723C7">
              <w:t>Min. %</w:t>
            </w:r>
          </w:p>
        </w:tc>
        <w:tc>
          <w:tcPr>
            <w:tcW w:w="857" w:type="dxa"/>
            <w:tcBorders>
              <w:top w:val="none" w:sz="16" w:space="0" w:color="000000"/>
              <w:left w:val="single" w:sz="4" w:space="0" w:color="000000"/>
              <w:bottom w:val="single" w:sz="4" w:space="0" w:color="000000"/>
              <w:right w:val="none" w:sz="16" w:space="0" w:color="000000"/>
            </w:tcBorders>
            <w:tcMar>
              <w:top w:w="0" w:type="dxa"/>
              <w:left w:w="0" w:type="dxa"/>
              <w:bottom w:w="0" w:type="dxa"/>
              <w:right w:w="0" w:type="dxa"/>
            </w:tcMar>
            <w:vAlign w:val="center"/>
          </w:tcPr>
          <w:p w14:paraId="04FAFCF9" w14:textId="0E81DAC8" w:rsidR="00DD6AC6" w:rsidRPr="00F7224F" w:rsidRDefault="00DD6AC6" w:rsidP="009650B8">
            <w:pPr>
              <w:pStyle w:val="Tabletext3"/>
            </w:pPr>
            <w:r w:rsidRPr="00F7224F">
              <w:t>6</w:t>
            </w:r>
            <w:r w:rsidR="00C72163">
              <w:t>,</w:t>
            </w:r>
            <w:r w:rsidRPr="00F7224F">
              <w:t>6</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BC78525" w14:textId="77777777" w:rsidR="00DD6AC6" w:rsidRPr="00F7224F" w:rsidRDefault="00DD6AC6">
            <w:pPr>
              <w:pStyle w:val="Tabletext3"/>
            </w:pPr>
            <w:r w:rsidRPr="00F7224F">
              <w:t>1</w:t>
            </w:r>
            <w:r>
              <w:t>2</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204BA81F" w14:textId="77777777" w:rsidR="00DD6AC6" w:rsidRPr="00F7224F" w:rsidRDefault="00DD6AC6">
            <w:pPr>
              <w:pStyle w:val="Tabletext3"/>
            </w:pPr>
            <w:r w:rsidRPr="00F7224F">
              <w:t>1</w:t>
            </w:r>
            <w:r>
              <w:t>7</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17D7246" w14:textId="77777777" w:rsidR="00DD6AC6" w:rsidRPr="00F7224F" w:rsidRDefault="00DD6AC6">
            <w:pPr>
              <w:pStyle w:val="Tabletext3"/>
            </w:pPr>
            <w:r w:rsidRPr="00F7224F">
              <w:t>25</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495A613" w14:textId="77777777" w:rsidR="00DD6AC6" w:rsidRPr="00F7224F" w:rsidRDefault="00DD6AC6">
            <w:pPr>
              <w:pStyle w:val="Tabletext3"/>
            </w:pPr>
            <w:r>
              <w:t>31</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4C10D4AF" w14:textId="77777777" w:rsidR="00DD6AC6" w:rsidRPr="00F7224F" w:rsidRDefault="00DD6AC6">
            <w:pPr>
              <w:pStyle w:val="Tabletext3"/>
            </w:pPr>
            <w:r>
              <w:t>41</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3CBC16BD" w14:textId="77777777" w:rsidR="00DD6AC6" w:rsidRPr="00F7224F" w:rsidRDefault="00DD6AC6">
            <w:pPr>
              <w:pStyle w:val="Tabletext3"/>
            </w:pPr>
            <w:r>
              <w:t>6</w:t>
            </w:r>
            <w:r w:rsidRPr="00F7224F">
              <w:t>0</w:t>
            </w:r>
          </w:p>
        </w:tc>
        <w:tc>
          <w:tcPr>
            <w:tcW w:w="857" w:type="dxa"/>
            <w:tcBorders>
              <w:top w:val="none" w:sz="16" w:space="0" w:color="000000"/>
              <w:left w:val="none" w:sz="16" w:space="0" w:color="000000"/>
              <w:bottom w:val="single" w:sz="4" w:space="0" w:color="000000"/>
              <w:right w:val="none" w:sz="16" w:space="0" w:color="000000"/>
            </w:tcBorders>
            <w:tcMar>
              <w:top w:w="0" w:type="dxa"/>
              <w:left w:w="0" w:type="dxa"/>
              <w:bottom w:w="0" w:type="dxa"/>
              <w:right w:w="0" w:type="dxa"/>
            </w:tcMar>
            <w:vAlign w:val="center"/>
          </w:tcPr>
          <w:p w14:paraId="16C13059" w14:textId="77777777" w:rsidR="00DD6AC6" w:rsidRPr="00F7224F" w:rsidRDefault="00DD6AC6">
            <w:pPr>
              <w:pStyle w:val="Tabletext3"/>
            </w:pPr>
            <w:r w:rsidRPr="00F7224F">
              <w:t>90</w:t>
            </w:r>
          </w:p>
        </w:tc>
        <w:tc>
          <w:tcPr>
            <w:tcW w:w="857" w:type="dxa"/>
            <w:tcBorders>
              <w:top w:val="none" w:sz="16" w:space="0" w:color="000000"/>
              <w:left w:val="none" w:sz="16" w:space="0" w:color="000000"/>
              <w:bottom w:val="single" w:sz="4" w:space="0" w:color="000000"/>
              <w:right w:val="single" w:sz="4" w:space="0" w:color="000000"/>
            </w:tcBorders>
            <w:tcMar>
              <w:top w:w="0" w:type="dxa"/>
              <w:left w:w="0" w:type="dxa"/>
              <w:bottom w:w="0" w:type="dxa"/>
              <w:right w:w="0" w:type="dxa"/>
            </w:tcMar>
            <w:vAlign w:val="center"/>
          </w:tcPr>
          <w:p w14:paraId="0C687817" w14:textId="77777777" w:rsidR="00DD6AC6" w:rsidRPr="00F7224F" w:rsidRDefault="00DD6AC6">
            <w:pPr>
              <w:pStyle w:val="Tabletext3"/>
            </w:pPr>
            <w:r w:rsidRPr="00F7224F">
              <w:t>100</w:t>
            </w:r>
          </w:p>
        </w:tc>
      </w:tr>
    </w:tbl>
    <w:p w14:paraId="6C0ABACB" w14:textId="77777777" w:rsidR="00DD6AC6" w:rsidRPr="00B723C7" w:rsidRDefault="00DD6AC6" w:rsidP="009650B8">
      <w:pPr>
        <w:spacing w:before="0" w:after="0"/>
        <w:ind w:firstLine="0"/>
        <w:rPr>
          <w:b/>
          <w:bCs/>
          <w:lang w:eastAsia="lv-LV"/>
        </w:rPr>
      </w:pPr>
      <w:r w:rsidRPr="00B723C7">
        <w:br w:type="page"/>
      </w:r>
    </w:p>
    <w:p w14:paraId="72ACE55F" w14:textId="77777777" w:rsidR="00DD6AC6" w:rsidRPr="00B723C7" w:rsidRDefault="00DD6AC6" w:rsidP="00B300E4">
      <w:pPr>
        <w:pStyle w:val="Virsraksts4"/>
      </w:pPr>
      <w:r w:rsidRPr="00B723C7">
        <w:lastRenderedPageBreak/>
        <w:t>Darba formula. Veidlapa. Paraugs</w:t>
      </w:r>
    </w:p>
    <w:p w14:paraId="6DE84F71" w14:textId="77777777" w:rsidR="00DD6AC6" w:rsidRPr="00B723C7" w:rsidRDefault="00DD6AC6" w:rsidP="00B300E4">
      <w:proofErr w:type="spellStart"/>
      <w:r w:rsidRPr="00B723C7">
        <w:t>Darba</w:t>
      </w:r>
      <w:proofErr w:type="spellEnd"/>
      <w:r w:rsidRPr="00B723C7">
        <w:t xml:space="preserve"> formula</w:t>
      </w:r>
    </w:p>
    <w:tbl>
      <w:tblPr>
        <w:tblW w:w="0" w:type="auto"/>
        <w:tblInd w:w="2" w:type="dxa"/>
        <w:tblLayout w:type="fixed"/>
        <w:tblLook w:val="0000" w:firstRow="0" w:lastRow="0" w:firstColumn="0" w:lastColumn="0" w:noHBand="0" w:noVBand="0"/>
      </w:tblPr>
      <w:tblGrid>
        <w:gridCol w:w="1487"/>
        <w:gridCol w:w="3592"/>
        <w:gridCol w:w="276"/>
        <w:gridCol w:w="1767"/>
        <w:gridCol w:w="1930"/>
      </w:tblGrid>
      <w:tr w:rsidR="00DD6AC6" w:rsidRPr="00B723C7" w14:paraId="27054AFE" w14:textId="77777777" w:rsidTr="0048022A">
        <w:trPr>
          <w:cantSplit/>
          <w:trHeight w:val="71"/>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043C8B7B" w14:textId="77777777" w:rsidR="00DD6AC6" w:rsidRPr="00B723C7" w:rsidRDefault="00DD6AC6">
            <w:pPr>
              <w:pStyle w:val="Tabletext"/>
            </w:pPr>
            <w:proofErr w:type="spellStart"/>
            <w:r w:rsidRPr="00B723C7">
              <w:t>Līgums</w:t>
            </w:r>
            <w:proofErr w:type="spellEnd"/>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21BF90AD" w14:textId="77777777" w:rsidR="00DD6AC6" w:rsidRPr="00B723C7" w:rsidRDefault="00DD6AC6">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4D1E1005" w14:textId="77777777" w:rsidR="00DD6AC6" w:rsidRPr="00B723C7" w:rsidRDefault="00DD6AC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595B1F" w14:textId="77777777" w:rsidR="00DD6AC6" w:rsidRPr="00B723C7" w:rsidRDefault="00DD6AC6">
            <w:pPr>
              <w:pStyle w:val="Tabletext"/>
            </w:pPr>
            <w:r w:rsidRPr="00B723C7">
              <w:t>Datums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097CCB" w14:textId="77777777" w:rsidR="00DD6AC6" w:rsidRPr="00B723C7" w:rsidRDefault="00DD6AC6">
            <w:pPr>
              <w:pStyle w:val="Tabletext"/>
            </w:pPr>
          </w:p>
        </w:tc>
      </w:tr>
      <w:tr w:rsidR="00DD6AC6" w:rsidRPr="00B723C7" w14:paraId="696DD24D"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11AC48C" w14:textId="77777777" w:rsidR="00DD6AC6" w:rsidRPr="00B723C7" w:rsidRDefault="00DD6AC6">
            <w:pPr>
              <w:pStyle w:val="Tabletext"/>
            </w:pPr>
            <w:proofErr w:type="spellStart"/>
            <w:r w:rsidRPr="00B723C7">
              <w:t>Būvobjekts</w:t>
            </w:r>
            <w:proofErr w:type="spellEnd"/>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AF2F345" w14:textId="77777777" w:rsidR="00DD6AC6" w:rsidRPr="00B723C7" w:rsidRDefault="00DD6AC6">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656B71AF" w14:textId="77777777" w:rsidR="00DD6AC6" w:rsidRPr="00B723C7" w:rsidRDefault="00DD6AC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F53BAF" w14:textId="77777777" w:rsidR="00DD6AC6" w:rsidRPr="00B723C7" w:rsidRDefault="00DD6AC6">
            <w:pPr>
              <w:pStyle w:val="Tabletext"/>
            </w:pPr>
            <w:proofErr w:type="spellStart"/>
            <w:r w:rsidRPr="00B723C7">
              <w:t>Laboratorija</w:t>
            </w:r>
            <w:proofErr w:type="spellEnd"/>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FFA51C" w14:textId="77777777" w:rsidR="00DD6AC6" w:rsidRPr="00B723C7" w:rsidRDefault="00DD6AC6">
            <w:pPr>
              <w:pStyle w:val="Tabletext"/>
            </w:pPr>
          </w:p>
        </w:tc>
      </w:tr>
      <w:tr w:rsidR="00DD6AC6" w:rsidRPr="00B723C7" w14:paraId="1F7E5580"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3529B77A" w14:textId="77777777" w:rsidR="00DD6AC6" w:rsidRPr="00B723C7" w:rsidRDefault="00DD6AC6">
            <w:pPr>
              <w:pStyle w:val="Tabletext"/>
            </w:pPr>
            <w:proofErr w:type="spellStart"/>
            <w:r w:rsidRPr="00B723C7">
              <w:t>Pasūtītājs</w:t>
            </w:r>
            <w:proofErr w:type="spellEnd"/>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C70A58E" w14:textId="77777777" w:rsidR="00DD6AC6" w:rsidRPr="00B723C7" w:rsidRDefault="00DD6AC6">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288BF115" w14:textId="77777777" w:rsidR="00DD6AC6" w:rsidRPr="00B723C7" w:rsidRDefault="00DD6AC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AC8AD2" w14:textId="77777777" w:rsidR="00DD6AC6" w:rsidRPr="00B723C7" w:rsidRDefault="00DD6AC6">
            <w:pPr>
              <w:pStyle w:val="Tabletext"/>
            </w:pPr>
            <w:r w:rsidRPr="00B723C7">
              <w:t>BBTM tips</w:t>
            </w:r>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5566C1C" w14:textId="77777777" w:rsidR="00DD6AC6" w:rsidRPr="00B723C7" w:rsidRDefault="00DD6AC6">
            <w:pPr>
              <w:pStyle w:val="Tabletext"/>
            </w:pPr>
          </w:p>
        </w:tc>
      </w:tr>
      <w:tr w:rsidR="00DD6AC6" w:rsidRPr="00B723C7" w14:paraId="31D37C36"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4CA2D57C" w14:textId="77777777" w:rsidR="00DD6AC6" w:rsidRPr="00B723C7" w:rsidRDefault="00DD6AC6">
            <w:pPr>
              <w:pStyle w:val="Tabletext"/>
            </w:pPr>
            <w:proofErr w:type="spellStart"/>
            <w:r w:rsidRPr="00B723C7">
              <w:t>Būvdarbu</w:t>
            </w:r>
            <w:proofErr w:type="spellEnd"/>
            <w:r w:rsidRPr="00B723C7">
              <w:t xml:space="preserve"> </w:t>
            </w:r>
            <w:proofErr w:type="spellStart"/>
            <w:r w:rsidRPr="00B723C7">
              <w:t>veicējs</w:t>
            </w:r>
            <w:proofErr w:type="spellEnd"/>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DE4C28D" w14:textId="77777777" w:rsidR="00DD6AC6" w:rsidRPr="00B723C7" w:rsidRDefault="00DD6AC6">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6C086028" w14:textId="77777777" w:rsidR="00DD6AC6" w:rsidRPr="00B723C7" w:rsidRDefault="00DD6AC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5DBC92" w14:textId="77777777" w:rsidR="00DD6AC6" w:rsidRPr="00B723C7" w:rsidRDefault="00DD6AC6">
            <w:pPr>
              <w:pStyle w:val="Tabletext"/>
            </w:pPr>
            <w:proofErr w:type="spellStart"/>
            <w:r w:rsidRPr="00B723C7">
              <w:t>Standarts</w:t>
            </w:r>
            <w:proofErr w:type="spellEnd"/>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17DF04" w14:textId="77777777" w:rsidR="00DD6AC6" w:rsidRPr="00B723C7" w:rsidRDefault="00DD6AC6">
            <w:pPr>
              <w:pStyle w:val="Tabletext"/>
            </w:pPr>
          </w:p>
        </w:tc>
      </w:tr>
      <w:tr w:rsidR="00DD6AC6" w:rsidRPr="00B723C7" w14:paraId="0DF4D1C6" w14:textId="77777777" w:rsidTr="0048022A">
        <w:trPr>
          <w:cantSplit/>
          <w:trHeight w:val="190"/>
        </w:trPr>
        <w:tc>
          <w:tcPr>
            <w:tcW w:w="1487"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195102B4" w14:textId="77777777" w:rsidR="00DD6AC6" w:rsidRPr="00B723C7" w:rsidRDefault="00DD6AC6">
            <w:pPr>
              <w:pStyle w:val="Tabletext"/>
            </w:pPr>
            <w:proofErr w:type="spellStart"/>
            <w:r w:rsidRPr="00B723C7">
              <w:t>Asfalta</w:t>
            </w:r>
            <w:proofErr w:type="spellEnd"/>
            <w:r w:rsidRPr="00B723C7">
              <w:t xml:space="preserve"> </w:t>
            </w:r>
            <w:proofErr w:type="spellStart"/>
            <w:r w:rsidRPr="00B723C7">
              <w:t>rūpnīca</w:t>
            </w:r>
            <w:proofErr w:type="spellEnd"/>
          </w:p>
        </w:tc>
        <w:tc>
          <w:tcPr>
            <w:tcW w:w="359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tcPr>
          <w:p w14:paraId="53E17A1F" w14:textId="77777777" w:rsidR="00DD6AC6" w:rsidRPr="00B723C7" w:rsidRDefault="00DD6AC6">
            <w:pPr>
              <w:pStyle w:val="Tabletext"/>
            </w:pPr>
          </w:p>
        </w:tc>
        <w:tc>
          <w:tcPr>
            <w:tcW w:w="276" w:type="dxa"/>
            <w:tcBorders>
              <w:top w:val="none" w:sz="16" w:space="0" w:color="000000"/>
              <w:left w:val="single" w:sz="4" w:space="0" w:color="auto"/>
              <w:bottom w:val="none" w:sz="16" w:space="0" w:color="000000"/>
              <w:right w:val="single" w:sz="4" w:space="0" w:color="000000"/>
            </w:tcBorders>
            <w:tcMar>
              <w:top w:w="0" w:type="dxa"/>
              <w:left w:w="0" w:type="dxa"/>
              <w:bottom w:w="0" w:type="dxa"/>
              <w:right w:w="0" w:type="dxa"/>
            </w:tcMar>
          </w:tcPr>
          <w:p w14:paraId="0C16E316" w14:textId="77777777" w:rsidR="00DD6AC6" w:rsidRPr="00B723C7" w:rsidRDefault="00DD6AC6">
            <w:pPr>
              <w:pStyle w:val="Tabletext"/>
            </w:pPr>
          </w:p>
        </w:tc>
        <w:tc>
          <w:tcPr>
            <w:tcW w:w="17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128514" w14:textId="77777777" w:rsidR="00DD6AC6" w:rsidRPr="00B723C7" w:rsidRDefault="00DD6AC6">
            <w:pPr>
              <w:pStyle w:val="Tabletext"/>
            </w:pPr>
            <w:proofErr w:type="spellStart"/>
            <w:r w:rsidRPr="00B723C7">
              <w:t>Konstruktīvā</w:t>
            </w:r>
            <w:proofErr w:type="spellEnd"/>
            <w:r w:rsidRPr="00B723C7">
              <w:t xml:space="preserve"> </w:t>
            </w:r>
            <w:proofErr w:type="spellStart"/>
            <w:r w:rsidRPr="00B723C7">
              <w:t>kārta</w:t>
            </w:r>
            <w:proofErr w:type="spellEnd"/>
          </w:p>
        </w:tc>
        <w:tc>
          <w:tcPr>
            <w:tcW w:w="193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88320D" w14:textId="77777777" w:rsidR="00DD6AC6" w:rsidRPr="00B723C7" w:rsidRDefault="00DD6AC6">
            <w:pPr>
              <w:pStyle w:val="Tabletext"/>
            </w:pPr>
          </w:p>
        </w:tc>
      </w:tr>
    </w:tbl>
    <w:p w14:paraId="0420637D" w14:textId="77777777" w:rsidR="00DD6AC6" w:rsidRPr="00B723C7" w:rsidRDefault="00DD6AC6" w:rsidP="00B300E4">
      <w:pPr>
        <w:ind w:firstLine="0"/>
        <w:rPr>
          <w:sz w:val="20"/>
          <w:szCs w:val="20"/>
        </w:rPr>
      </w:pPr>
      <w:proofErr w:type="spellStart"/>
      <w:r w:rsidRPr="00B723C7">
        <w:rPr>
          <w:sz w:val="20"/>
          <w:szCs w:val="20"/>
        </w:rPr>
        <w:t>Recepte</w:t>
      </w:r>
      <w:proofErr w:type="spellEnd"/>
    </w:p>
    <w:tbl>
      <w:tblPr>
        <w:tblW w:w="9053" w:type="dxa"/>
        <w:tblInd w:w="2" w:type="dxa"/>
        <w:tblLayout w:type="fixed"/>
        <w:tblLook w:val="0000" w:firstRow="0" w:lastRow="0" w:firstColumn="0" w:lastColumn="0" w:noHBand="0" w:noVBand="0"/>
      </w:tblPr>
      <w:tblGrid>
        <w:gridCol w:w="6949"/>
        <w:gridCol w:w="2104"/>
      </w:tblGrid>
      <w:tr w:rsidR="00DD6AC6" w:rsidRPr="00B723C7" w14:paraId="78087815" w14:textId="77777777" w:rsidTr="00DD6AC6">
        <w:trPr>
          <w:cantSplit/>
          <w:trHeight w:val="23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955B9E" w14:textId="77777777" w:rsidR="00DD6AC6" w:rsidRPr="00B723C7" w:rsidRDefault="00DD6AC6" w:rsidP="00871FC1">
            <w:pPr>
              <w:pStyle w:val="Tablehead"/>
            </w:pPr>
            <w:proofErr w:type="spellStart"/>
            <w:r w:rsidRPr="00B723C7">
              <w:t>Materiāla</w:t>
            </w:r>
            <w:proofErr w:type="spellEnd"/>
            <w:r w:rsidRPr="00B723C7">
              <w:t xml:space="preserve"> </w:t>
            </w:r>
            <w:proofErr w:type="spellStart"/>
            <w:r w:rsidRPr="00B723C7">
              <w:t>nosaukums</w:t>
            </w:r>
            <w:proofErr w:type="spellEnd"/>
            <w:r w:rsidRPr="00B723C7">
              <w:t xml:space="preserve">, tips, </w:t>
            </w:r>
            <w:proofErr w:type="spellStart"/>
            <w:r w:rsidRPr="00B723C7">
              <w:t>ražotājs</w:t>
            </w:r>
            <w:proofErr w:type="spellEnd"/>
            <w:r w:rsidRPr="00B723C7">
              <w:t xml:space="preserve"> </w:t>
            </w:r>
            <w:proofErr w:type="spellStart"/>
            <w:r w:rsidRPr="00B723C7">
              <w:t>vai</w:t>
            </w:r>
            <w:proofErr w:type="spellEnd"/>
            <w:r w:rsidRPr="00B723C7">
              <w:t xml:space="preserve"> </w:t>
            </w:r>
            <w:proofErr w:type="spellStart"/>
            <w:r w:rsidRPr="00B723C7">
              <w:t>piegādātājs</w:t>
            </w:r>
            <w:proofErr w:type="spellEnd"/>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E8B8DB" w14:textId="77777777" w:rsidR="00DD6AC6" w:rsidRPr="00B723C7" w:rsidRDefault="00DD6AC6" w:rsidP="00871FC1">
            <w:pPr>
              <w:pStyle w:val="Tablehead"/>
            </w:pPr>
            <w:proofErr w:type="spellStart"/>
            <w:r w:rsidRPr="00B723C7">
              <w:t>Daudzums</w:t>
            </w:r>
            <w:proofErr w:type="spellEnd"/>
            <w:r w:rsidRPr="00B723C7">
              <w:t xml:space="preserve">, </w:t>
            </w:r>
            <w:proofErr w:type="spellStart"/>
            <w:r w:rsidRPr="00B723C7">
              <w:t>masas</w:t>
            </w:r>
            <w:proofErr w:type="spellEnd"/>
            <w:r w:rsidRPr="00B723C7">
              <w:t xml:space="preserve"> %</w:t>
            </w:r>
          </w:p>
        </w:tc>
      </w:tr>
      <w:tr w:rsidR="00DD6AC6" w:rsidRPr="00B723C7" w14:paraId="78110DEB"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F3A540" w14:textId="77777777" w:rsidR="00DD6AC6" w:rsidRPr="00B723C7" w:rsidRDefault="00DD6AC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17908B" w14:textId="77777777" w:rsidR="00DD6AC6" w:rsidRPr="00B723C7" w:rsidRDefault="00DD6AC6" w:rsidP="009650B8">
            <w:pPr>
              <w:pStyle w:val="Tabletext2"/>
            </w:pPr>
          </w:p>
        </w:tc>
      </w:tr>
      <w:tr w:rsidR="00DD6AC6" w:rsidRPr="00B723C7" w14:paraId="4C1E4D32"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14FE004" w14:textId="77777777" w:rsidR="00DD6AC6" w:rsidRPr="00B723C7" w:rsidRDefault="00DD6AC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51C5CE" w14:textId="77777777" w:rsidR="00DD6AC6" w:rsidRPr="00B723C7" w:rsidRDefault="00DD6AC6" w:rsidP="009650B8">
            <w:pPr>
              <w:pStyle w:val="Tabletext2"/>
            </w:pPr>
          </w:p>
        </w:tc>
      </w:tr>
      <w:tr w:rsidR="00DD6AC6" w:rsidRPr="00B723C7" w14:paraId="6BC44F2C"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190EA3" w14:textId="77777777" w:rsidR="00DD6AC6" w:rsidRPr="00B723C7" w:rsidRDefault="00DD6AC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9534D2B" w14:textId="77777777" w:rsidR="00DD6AC6" w:rsidRPr="00B723C7" w:rsidRDefault="00DD6AC6" w:rsidP="009650B8">
            <w:pPr>
              <w:pStyle w:val="Tabletext2"/>
            </w:pPr>
          </w:p>
        </w:tc>
      </w:tr>
      <w:tr w:rsidR="00DD6AC6" w:rsidRPr="00B723C7" w14:paraId="13646EC6"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1E420B" w14:textId="77777777" w:rsidR="00DD6AC6" w:rsidRPr="00B723C7" w:rsidRDefault="00DD6AC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D891F6" w14:textId="77777777" w:rsidR="00DD6AC6" w:rsidRPr="00B723C7" w:rsidRDefault="00DD6AC6" w:rsidP="009650B8">
            <w:pPr>
              <w:pStyle w:val="Tabletext2"/>
            </w:pPr>
          </w:p>
        </w:tc>
      </w:tr>
      <w:tr w:rsidR="00DD6AC6" w:rsidRPr="00B723C7" w14:paraId="0A23C53B"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EFA64B2" w14:textId="77777777" w:rsidR="00DD6AC6" w:rsidRPr="00B723C7" w:rsidRDefault="00DD6AC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6F5AE12" w14:textId="77777777" w:rsidR="00DD6AC6" w:rsidRPr="00B723C7" w:rsidRDefault="00DD6AC6" w:rsidP="009650B8">
            <w:pPr>
              <w:pStyle w:val="Tabletext2"/>
            </w:pPr>
          </w:p>
        </w:tc>
      </w:tr>
      <w:tr w:rsidR="00DD6AC6" w:rsidRPr="00B723C7" w14:paraId="3802B733" w14:textId="77777777" w:rsidTr="00DD6AC6">
        <w:trPr>
          <w:cantSplit/>
          <w:trHeight w:val="300"/>
        </w:trPr>
        <w:tc>
          <w:tcPr>
            <w:tcW w:w="694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9521000" w14:textId="77777777" w:rsidR="00DD6AC6" w:rsidRPr="00B723C7" w:rsidRDefault="00DD6AC6">
            <w:pPr>
              <w:pStyle w:val="Tabletext"/>
            </w:pPr>
          </w:p>
        </w:tc>
        <w:tc>
          <w:tcPr>
            <w:tcW w:w="210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3C7FE0" w14:textId="77777777" w:rsidR="00DD6AC6" w:rsidRPr="00B723C7" w:rsidRDefault="00DD6AC6" w:rsidP="009650B8">
            <w:pPr>
              <w:pStyle w:val="Tabletext2"/>
            </w:pPr>
          </w:p>
        </w:tc>
      </w:tr>
    </w:tbl>
    <w:p w14:paraId="5B3AFF0F" w14:textId="77777777" w:rsidR="00DD6AC6" w:rsidRPr="00B723C7" w:rsidRDefault="00DD6AC6" w:rsidP="00B300E4">
      <w:pPr>
        <w:ind w:firstLine="0"/>
        <w:rPr>
          <w:sz w:val="20"/>
          <w:szCs w:val="20"/>
        </w:rPr>
      </w:pPr>
      <w:r w:rsidRPr="00B723C7">
        <w:t>BBTM</w:t>
      </w:r>
      <w:r w:rsidRPr="00B723C7">
        <w:rPr>
          <w:sz w:val="20"/>
          <w:szCs w:val="20"/>
        </w:rPr>
        <w:t xml:space="preserve"> </w:t>
      </w:r>
      <w:proofErr w:type="spellStart"/>
      <w:r w:rsidRPr="00B723C7">
        <w:rPr>
          <w:sz w:val="20"/>
          <w:szCs w:val="20"/>
        </w:rPr>
        <w:t>maisījums</w:t>
      </w:r>
      <w:proofErr w:type="spellEnd"/>
      <w:r w:rsidRPr="00B723C7">
        <w:rPr>
          <w:sz w:val="20"/>
          <w:szCs w:val="20"/>
        </w:rPr>
        <w:t xml:space="preserve"> un </w:t>
      </w:r>
      <w:r w:rsidRPr="00B723C7">
        <w:t>BBTM</w:t>
      </w:r>
      <w:r w:rsidRPr="00B723C7">
        <w:rPr>
          <w:sz w:val="20"/>
          <w:szCs w:val="20"/>
        </w:rPr>
        <w:t xml:space="preserve"> </w:t>
      </w:r>
      <w:proofErr w:type="spellStart"/>
      <w:r w:rsidRPr="00B723C7">
        <w:rPr>
          <w:sz w:val="20"/>
          <w:szCs w:val="20"/>
        </w:rPr>
        <w:t>īpašības</w:t>
      </w:r>
      <w:proofErr w:type="spellEnd"/>
    </w:p>
    <w:tbl>
      <w:tblPr>
        <w:tblW w:w="9120" w:type="dxa"/>
        <w:tblInd w:w="2" w:type="dxa"/>
        <w:tblLayout w:type="fixed"/>
        <w:tblLook w:val="0000" w:firstRow="0" w:lastRow="0" w:firstColumn="0" w:lastColumn="0" w:noHBand="0" w:noVBand="0"/>
      </w:tblPr>
      <w:tblGrid>
        <w:gridCol w:w="632"/>
        <w:gridCol w:w="1062"/>
        <w:gridCol w:w="993"/>
        <w:gridCol w:w="2551"/>
        <w:gridCol w:w="1843"/>
        <w:gridCol w:w="992"/>
        <w:gridCol w:w="1047"/>
      </w:tblGrid>
      <w:tr w:rsidR="00DD6AC6" w:rsidRPr="00B723C7" w14:paraId="10625923" w14:textId="77777777" w:rsidTr="729D4202">
        <w:trPr>
          <w:cantSplit/>
          <w:trHeight w:val="60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157D2FF" w14:textId="77777777" w:rsidR="00DD6AC6" w:rsidRPr="00B723C7" w:rsidRDefault="00DD6AC6" w:rsidP="00871FC1">
            <w:pPr>
              <w:pStyle w:val="Tablehead"/>
            </w:pPr>
            <w:proofErr w:type="spellStart"/>
            <w:r w:rsidRPr="00B723C7">
              <w:t>Sieti</w:t>
            </w:r>
            <w:proofErr w:type="spellEnd"/>
            <w:r w:rsidRPr="00B723C7">
              <w:t>, mm</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1462D5F" w14:textId="2632969B" w:rsidR="00DD6AC6" w:rsidRPr="00B723C7" w:rsidRDefault="00DD6AC6" w:rsidP="00871FC1">
            <w:pPr>
              <w:pStyle w:val="Tablehead"/>
            </w:pPr>
            <w:r w:rsidRPr="00B723C7">
              <w:t xml:space="preserve">Cauri </w:t>
            </w:r>
            <w:proofErr w:type="spellStart"/>
            <w:r w:rsidRPr="00B723C7">
              <w:t>izsijātā</w:t>
            </w:r>
            <w:proofErr w:type="spellEnd"/>
            <w:r w:rsidRPr="00B723C7">
              <w:t xml:space="preserve"> </w:t>
            </w:r>
            <w:proofErr w:type="spellStart"/>
            <w:r w:rsidRPr="00B723C7">
              <w:t>materiāla</w:t>
            </w:r>
            <w:proofErr w:type="spellEnd"/>
            <w:r w:rsidRPr="00B723C7">
              <w:t xml:space="preserve"> </w:t>
            </w:r>
            <w:proofErr w:type="spellStart"/>
            <w:r w:rsidRPr="00B723C7">
              <w:t>daudzums</w:t>
            </w:r>
            <w:proofErr w:type="spellEnd"/>
            <w:r w:rsidRPr="00B723C7">
              <w:t xml:space="preserve">, </w:t>
            </w:r>
            <w:proofErr w:type="spellStart"/>
            <w:r w:rsidRPr="00B723C7">
              <w:t>masas</w:t>
            </w:r>
            <w:proofErr w:type="spellEnd"/>
            <w:r w:rsidR="001E2784">
              <w:t xml:space="preserve"> %</w:t>
            </w: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1C4759DA" w14:textId="77777777" w:rsidR="00DD6AC6" w:rsidRPr="00B723C7" w:rsidRDefault="00DD6AC6" w:rsidP="00871FC1">
            <w:pPr>
              <w:pStyle w:val="Tablehead"/>
            </w:pPr>
            <w:proofErr w:type="spellStart"/>
            <w:r w:rsidRPr="00B723C7">
              <w:t>Deklarētā</w:t>
            </w:r>
            <w:proofErr w:type="spellEnd"/>
            <w:r w:rsidRPr="00B723C7">
              <w:t xml:space="preserve"> </w:t>
            </w:r>
            <w:proofErr w:type="spellStart"/>
            <w:r w:rsidRPr="00B723C7">
              <w:t>vērtība</w:t>
            </w:r>
            <w:proofErr w:type="spellEnd"/>
          </w:p>
        </w:tc>
        <w:tc>
          <w:tcPr>
            <w:tcW w:w="2551"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84EB1FB" w14:textId="77777777" w:rsidR="00DD6AC6" w:rsidRPr="00B723C7" w:rsidRDefault="00DD6AC6" w:rsidP="00871FC1">
            <w:pPr>
              <w:pStyle w:val="Tablehead"/>
            </w:pPr>
            <w:proofErr w:type="spellStart"/>
            <w:r w:rsidRPr="00B723C7">
              <w:t>Īpašība</w:t>
            </w:r>
            <w:proofErr w:type="spellEnd"/>
            <w:r w:rsidRPr="00B723C7">
              <w:t xml:space="preserve">, </w:t>
            </w:r>
            <w:proofErr w:type="spellStart"/>
            <w:r w:rsidRPr="00B723C7">
              <w:t>mērvienība</w:t>
            </w:r>
            <w:proofErr w:type="spellEnd"/>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E0EF210" w14:textId="77777777" w:rsidR="00DD6AC6" w:rsidRPr="00B723C7" w:rsidRDefault="00DD6AC6" w:rsidP="00871FC1">
            <w:pPr>
              <w:pStyle w:val="Tablehead"/>
            </w:pPr>
            <w:proofErr w:type="spellStart"/>
            <w:r w:rsidRPr="00B723C7">
              <w:t>Testēšanas</w:t>
            </w:r>
            <w:proofErr w:type="spellEnd"/>
            <w:r w:rsidRPr="00B723C7">
              <w:t xml:space="preserve"> </w:t>
            </w:r>
            <w:proofErr w:type="spellStart"/>
            <w:r w:rsidRPr="00B723C7">
              <w:t>metode</w:t>
            </w:r>
            <w:proofErr w:type="spellEnd"/>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E694C6C" w14:textId="77777777" w:rsidR="00DD6AC6" w:rsidRPr="00B723C7" w:rsidRDefault="00DD6AC6" w:rsidP="00871FC1">
            <w:pPr>
              <w:pStyle w:val="Tablehead"/>
            </w:pPr>
            <w:proofErr w:type="spellStart"/>
            <w:r w:rsidRPr="00B723C7">
              <w:t>Rezultāts</w:t>
            </w:r>
            <w:proofErr w:type="spellEnd"/>
          </w:p>
        </w:tc>
        <w:tc>
          <w:tcPr>
            <w:tcW w:w="104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8A58168" w14:textId="77777777" w:rsidR="00DD6AC6" w:rsidRPr="00B723C7" w:rsidRDefault="00DD6AC6" w:rsidP="00871FC1">
            <w:pPr>
              <w:pStyle w:val="Tablehead"/>
            </w:pPr>
            <w:proofErr w:type="spellStart"/>
            <w:r w:rsidRPr="00B723C7">
              <w:t>Deklarētā</w:t>
            </w:r>
            <w:proofErr w:type="spellEnd"/>
            <w:r w:rsidRPr="00B723C7">
              <w:t xml:space="preserve"> </w:t>
            </w:r>
            <w:proofErr w:type="spellStart"/>
            <w:r w:rsidRPr="00B723C7">
              <w:t>vērtība</w:t>
            </w:r>
            <w:proofErr w:type="spellEnd"/>
          </w:p>
        </w:tc>
      </w:tr>
      <w:tr w:rsidR="00DD6AC6" w:rsidRPr="00B723C7" w14:paraId="666C2D73"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8024BD7" w14:textId="77777777" w:rsidR="00DD6AC6" w:rsidRPr="00B723C7" w:rsidRDefault="00DD6AC6">
            <w:pPr>
              <w:pStyle w:val="Tabletext"/>
            </w:pPr>
            <w:r w:rsidRPr="00B723C7">
              <w:t>45</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B242C73"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35CA4492" w14:textId="77777777" w:rsidR="00DD6AC6" w:rsidRPr="00B723C7" w:rsidRDefault="00DD6AC6">
            <w:pPr>
              <w:pStyle w:val="Tabletext"/>
            </w:pPr>
          </w:p>
        </w:tc>
        <w:tc>
          <w:tcPr>
            <w:tcW w:w="6433" w:type="dxa"/>
            <w:gridSpan w:val="4"/>
            <w:tcBorders>
              <w:top w:val="single" w:sz="4" w:space="0" w:color="000000" w:themeColor="text1"/>
              <w:left w:val="single" w:sz="24" w:space="0" w:color="000000" w:themeColor="text1"/>
              <w:bottom w:val="single" w:sz="4" w:space="0" w:color="000000" w:themeColor="text1"/>
              <w:right w:val="single" w:sz="4" w:space="0" w:color="000000" w:themeColor="text1"/>
            </w:tcBorders>
            <w:shd w:val="clear" w:color="auto" w:fill="CCFFCC"/>
            <w:tcMar>
              <w:top w:w="0" w:type="dxa"/>
              <w:left w:w="0" w:type="dxa"/>
              <w:bottom w:w="0" w:type="dxa"/>
              <w:right w:w="0" w:type="dxa"/>
            </w:tcMar>
          </w:tcPr>
          <w:p w14:paraId="2BB55435" w14:textId="77777777" w:rsidR="00DD6AC6" w:rsidRPr="00B723C7" w:rsidRDefault="00DD6AC6">
            <w:pPr>
              <w:pStyle w:val="Tabletext"/>
            </w:pPr>
            <w:r w:rsidRPr="00B723C7">
              <w:t>BBTM:</w:t>
            </w:r>
          </w:p>
        </w:tc>
      </w:tr>
      <w:tr w:rsidR="00DD6AC6" w:rsidRPr="00B723C7" w14:paraId="6DE657B2"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F187775" w14:textId="77777777" w:rsidR="00DD6AC6" w:rsidRPr="00B723C7" w:rsidRDefault="00DD6AC6">
            <w:pPr>
              <w:pStyle w:val="Tabletext"/>
            </w:pPr>
            <w:r w:rsidRPr="00B723C7">
              <w:t>31,5</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8ABA5CF"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7C04DC06" w14:textId="77777777" w:rsidR="00DD6AC6" w:rsidRPr="00B723C7" w:rsidRDefault="00DD6AC6">
            <w:pPr>
              <w:pStyle w:val="Tabletext"/>
            </w:pPr>
          </w:p>
        </w:tc>
        <w:tc>
          <w:tcPr>
            <w:tcW w:w="2551"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179CC9C" w14:textId="77777777" w:rsidR="00DD6AC6" w:rsidRPr="00B723C7" w:rsidRDefault="00DD6AC6">
            <w:pPr>
              <w:pStyle w:val="Tabletext"/>
              <w:rPr>
                <w:vertAlign w:val="superscript"/>
              </w:rPr>
            </w:pPr>
            <w:r w:rsidRPr="00B723C7">
              <w:t xml:space="preserve">- </w:t>
            </w:r>
            <w:proofErr w:type="spellStart"/>
            <w:r w:rsidRPr="00B723C7">
              <w:t>minerālmateriālu</w:t>
            </w:r>
            <w:proofErr w:type="spellEnd"/>
            <w:r w:rsidRPr="00B723C7">
              <w:t xml:space="preserve"> </w:t>
            </w:r>
            <w:proofErr w:type="spellStart"/>
            <w:r w:rsidRPr="00B723C7">
              <w:t>daļiņu</w:t>
            </w:r>
            <w:proofErr w:type="spellEnd"/>
            <w:r w:rsidRPr="00B723C7">
              <w:t xml:space="preserve"> </w:t>
            </w:r>
            <w:proofErr w:type="spellStart"/>
            <w:r w:rsidRPr="00B723C7">
              <w:t>blīvums</w:t>
            </w:r>
            <w:proofErr w:type="spellEnd"/>
            <w:r w:rsidRPr="00B723C7">
              <w:t>, g/cm</w:t>
            </w:r>
            <w:r w:rsidRPr="00B723C7">
              <w:rPr>
                <w:vertAlign w:val="superscript"/>
              </w:rPr>
              <w:t>3</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8AB7562" w14:textId="77777777" w:rsidR="00DD6AC6" w:rsidRPr="00B723C7" w:rsidRDefault="00DD6AC6">
            <w:pPr>
              <w:pStyle w:val="Tabletext"/>
            </w:pPr>
            <w:r w:rsidRPr="00B723C7">
              <w:t>LVS EN 1097-6:2013</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4C2FBFC" w14:textId="77777777" w:rsidR="00DD6AC6" w:rsidRPr="00B723C7" w:rsidRDefault="00DD6AC6" w:rsidP="009650B8">
            <w:pPr>
              <w:pStyle w:val="Tabletext2"/>
            </w:pPr>
          </w:p>
        </w:tc>
        <w:tc>
          <w:tcPr>
            <w:tcW w:w="104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7499BAF" w14:textId="77777777" w:rsidR="00DD6AC6" w:rsidRPr="00B723C7" w:rsidRDefault="00DD6AC6">
            <w:pPr>
              <w:pStyle w:val="Tabletext2"/>
            </w:pPr>
            <w:r w:rsidRPr="00B723C7">
              <w:t>-</w:t>
            </w:r>
          </w:p>
        </w:tc>
      </w:tr>
      <w:tr w:rsidR="00DD6AC6" w:rsidRPr="00B723C7" w14:paraId="5B027C4D"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8BF40AD" w14:textId="77777777" w:rsidR="00DD6AC6" w:rsidRPr="00B723C7" w:rsidRDefault="00DD6AC6">
            <w:pPr>
              <w:pStyle w:val="Tabletext"/>
            </w:pPr>
            <w:r w:rsidRPr="00B723C7">
              <w:t>22,4</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C20EDD0"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36500A8C" w14:textId="77777777" w:rsidR="00DD6AC6" w:rsidRPr="00B723C7" w:rsidRDefault="00DD6AC6">
            <w:pPr>
              <w:pStyle w:val="Tabletext"/>
            </w:pPr>
          </w:p>
        </w:tc>
        <w:tc>
          <w:tcPr>
            <w:tcW w:w="2551" w:type="dxa"/>
            <w:vMerge w:val="restart"/>
            <w:tcBorders>
              <w:top w:val="single" w:sz="4" w:space="0" w:color="000000" w:themeColor="text1"/>
              <w:left w:val="single" w:sz="24" w:space="0" w:color="000000" w:themeColor="text1"/>
              <w:right w:val="single" w:sz="4" w:space="0" w:color="000000" w:themeColor="text1"/>
            </w:tcBorders>
            <w:tcMar>
              <w:top w:w="0" w:type="dxa"/>
              <w:left w:w="0" w:type="dxa"/>
              <w:bottom w:w="0" w:type="dxa"/>
              <w:right w:w="0" w:type="dxa"/>
            </w:tcMar>
          </w:tcPr>
          <w:p w14:paraId="37B1695D" w14:textId="6EE21AFD" w:rsidR="00DD6AC6" w:rsidRPr="00B723C7" w:rsidRDefault="00DD6AC6">
            <w:pPr>
              <w:pStyle w:val="Tabletext"/>
              <w:rPr>
                <w:vertAlign w:val="superscript"/>
              </w:rPr>
            </w:pPr>
            <w:r w:rsidRPr="00B723C7">
              <w:t xml:space="preserve">- </w:t>
            </w:r>
            <w:proofErr w:type="spellStart"/>
            <w:r w:rsidRPr="00B723C7">
              <w:t>tilpumblīvums</w:t>
            </w:r>
            <w:proofErr w:type="spellEnd"/>
            <w:r w:rsidRPr="00B723C7">
              <w:t>, g/cm</w:t>
            </w:r>
            <w:r w:rsidRPr="00B723C7">
              <w:rPr>
                <w:vertAlign w:val="superscript"/>
              </w:rPr>
              <w:t>3</w:t>
            </w:r>
          </w:p>
        </w:tc>
        <w:tc>
          <w:tcPr>
            <w:tcW w:w="1843"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2C23D9B9" w14:textId="77777777" w:rsidR="00DD6AC6" w:rsidRPr="00B723C7" w:rsidRDefault="00DD6AC6">
            <w:pPr>
              <w:pStyle w:val="Tabletext"/>
            </w:pPr>
            <w:r w:rsidRPr="00B723C7">
              <w:t xml:space="preserve">LVS EN 12697-6, B </w:t>
            </w:r>
            <w:proofErr w:type="spellStart"/>
            <w:r w:rsidRPr="00B723C7">
              <w:t>pielikums</w:t>
            </w:r>
            <w:proofErr w:type="spellEnd"/>
          </w:p>
        </w:tc>
        <w:tc>
          <w:tcPr>
            <w:tcW w:w="992"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766445E0" w14:textId="77777777" w:rsidR="00DD6AC6" w:rsidRPr="00B723C7" w:rsidRDefault="00DD6AC6" w:rsidP="009650B8">
            <w:pPr>
              <w:pStyle w:val="Tabletext2"/>
            </w:pPr>
          </w:p>
        </w:tc>
        <w:tc>
          <w:tcPr>
            <w:tcW w:w="1047"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7FD9A100" w14:textId="77777777" w:rsidR="00DD6AC6" w:rsidRPr="00B723C7" w:rsidRDefault="00DD6AC6">
            <w:pPr>
              <w:pStyle w:val="Tabletext2"/>
            </w:pPr>
            <w:r w:rsidRPr="00B723C7">
              <w:t>-</w:t>
            </w:r>
          </w:p>
        </w:tc>
      </w:tr>
      <w:tr w:rsidR="00DD6AC6" w:rsidRPr="00B723C7" w14:paraId="3E08497A"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9678731" w14:textId="77777777" w:rsidR="00DD6AC6" w:rsidRPr="00B723C7" w:rsidRDefault="00DD6AC6">
            <w:pPr>
              <w:pStyle w:val="Tabletext"/>
            </w:pPr>
            <w:r w:rsidRPr="00B723C7">
              <w:t>16</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3BA27E2"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7798F512" w14:textId="77777777" w:rsidR="00DD6AC6" w:rsidRPr="00B723C7" w:rsidRDefault="00DD6AC6">
            <w:pPr>
              <w:pStyle w:val="Tabletext"/>
            </w:pPr>
          </w:p>
        </w:tc>
        <w:tc>
          <w:tcPr>
            <w:tcW w:w="2551" w:type="dxa"/>
            <w:vMerge/>
            <w:tcMar>
              <w:top w:w="0" w:type="dxa"/>
              <w:left w:w="0" w:type="dxa"/>
              <w:bottom w:w="0" w:type="dxa"/>
              <w:right w:w="0" w:type="dxa"/>
            </w:tcMar>
          </w:tcPr>
          <w:p w14:paraId="41FEA9ED" w14:textId="77777777" w:rsidR="00DD6AC6" w:rsidRPr="00B723C7" w:rsidRDefault="00DD6AC6">
            <w:pPr>
              <w:pStyle w:val="Tabletext"/>
              <w:rPr>
                <w:vertAlign w:val="superscript"/>
              </w:rPr>
            </w:pPr>
          </w:p>
        </w:tc>
        <w:tc>
          <w:tcPr>
            <w:tcW w:w="1843" w:type="dxa"/>
            <w:vMerge/>
            <w:tcMar>
              <w:top w:w="0" w:type="dxa"/>
              <w:left w:w="0" w:type="dxa"/>
              <w:bottom w:w="0" w:type="dxa"/>
              <w:right w:w="0" w:type="dxa"/>
            </w:tcMar>
            <w:vAlign w:val="center"/>
          </w:tcPr>
          <w:p w14:paraId="61C9C2A3" w14:textId="77777777" w:rsidR="00DD6AC6" w:rsidRPr="00B723C7" w:rsidRDefault="00DD6AC6">
            <w:pPr>
              <w:pStyle w:val="Tabletext"/>
            </w:pPr>
          </w:p>
        </w:tc>
        <w:tc>
          <w:tcPr>
            <w:tcW w:w="992" w:type="dxa"/>
            <w:vMerge/>
            <w:tcMar>
              <w:top w:w="0" w:type="dxa"/>
              <w:left w:w="0" w:type="dxa"/>
              <w:bottom w:w="0" w:type="dxa"/>
              <w:right w:w="0" w:type="dxa"/>
            </w:tcMar>
            <w:vAlign w:val="center"/>
          </w:tcPr>
          <w:p w14:paraId="143CC361" w14:textId="77777777" w:rsidR="00DD6AC6" w:rsidRPr="00B723C7" w:rsidRDefault="00DD6AC6" w:rsidP="009650B8">
            <w:pPr>
              <w:pStyle w:val="Tabletext2"/>
            </w:pPr>
          </w:p>
        </w:tc>
        <w:tc>
          <w:tcPr>
            <w:tcW w:w="1047" w:type="dxa"/>
            <w:vMerge/>
            <w:tcMar>
              <w:top w:w="0" w:type="dxa"/>
              <w:left w:w="0" w:type="dxa"/>
              <w:bottom w:w="0" w:type="dxa"/>
              <w:right w:w="0" w:type="dxa"/>
            </w:tcMar>
            <w:vAlign w:val="center"/>
          </w:tcPr>
          <w:p w14:paraId="7A2023BF" w14:textId="77777777" w:rsidR="00DD6AC6" w:rsidRPr="00B723C7" w:rsidRDefault="00DD6AC6">
            <w:pPr>
              <w:pStyle w:val="Tabletext2"/>
            </w:pPr>
          </w:p>
        </w:tc>
      </w:tr>
      <w:tr w:rsidR="00DD6AC6" w:rsidRPr="00B723C7" w14:paraId="36568AC5"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EF7A728" w14:textId="77777777" w:rsidR="00DD6AC6" w:rsidRPr="00B723C7" w:rsidRDefault="00DD6AC6">
            <w:pPr>
              <w:pStyle w:val="Tabletext"/>
            </w:pPr>
            <w:r w:rsidRPr="00B723C7">
              <w:t>11,2</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DD4A191"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41471111" w14:textId="77777777" w:rsidR="00DD6AC6" w:rsidRPr="00B723C7" w:rsidRDefault="00DD6AC6">
            <w:pPr>
              <w:pStyle w:val="Tabletext"/>
            </w:pPr>
          </w:p>
        </w:tc>
        <w:tc>
          <w:tcPr>
            <w:tcW w:w="2551" w:type="dxa"/>
            <w:vMerge w:val="restart"/>
            <w:tcBorders>
              <w:top w:val="single" w:sz="4" w:space="0" w:color="000000" w:themeColor="text1"/>
              <w:left w:val="single" w:sz="24" w:space="0" w:color="000000" w:themeColor="text1"/>
              <w:right w:val="single" w:sz="4" w:space="0" w:color="000000" w:themeColor="text1"/>
            </w:tcBorders>
            <w:tcMar>
              <w:top w:w="0" w:type="dxa"/>
              <w:left w:w="0" w:type="dxa"/>
              <w:bottom w:w="0" w:type="dxa"/>
              <w:right w:w="0" w:type="dxa"/>
            </w:tcMar>
          </w:tcPr>
          <w:p w14:paraId="5E668766" w14:textId="036B95AA" w:rsidR="00DD6AC6" w:rsidRPr="00B723C7" w:rsidRDefault="00DD6AC6">
            <w:pPr>
              <w:pStyle w:val="Tabletext"/>
            </w:pPr>
            <w:r w:rsidRPr="00B723C7">
              <w:t xml:space="preserve">- </w:t>
            </w:r>
            <w:proofErr w:type="spellStart"/>
            <w:r w:rsidRPr="00B723C7">
              <w:t>maksimālais</w:t>
            </w:r>
            <w:proofErr w:type="spellEnd"/>
            <w:r w:rsidRPr="00B723C7">
              <w:t xml:space="preserve"> </w:t>
            </w:r>
            <w:proofErr w:type="spellStart"/>
            <w:r w:rsidRPr="00B723C7">
              <w:t>blīvums</w:t>
            </w:r>
            <w:proofErr w:type="spellEnd"/>
            <w:r w:rsidRPr="00B723C7">
              <w:t>, g/cm</w:t>
            </w:r>
            <w:r w:rsidRPr="00B723C7">
              <w:rPr>
                <w:vertAlign w:val="superscript"/>
              </w:rPr>
              <w:t>3</w:t>
            </w:r>
          </w:p>
        </w:tc>
        <w:tc>
          <w:tcPr>
            <w:tcW w:w="1843"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1E65462C" w14:textId="77777777" w:rsidR="00DD6AC6" w:rsidRPr="00B723C7" w:rsidRDefault="00DD6AC6">
            <w:pPr>
              <w:pStyle w:val="Tabletext"/>
            </w:pPr>
            <w:r w:rsidRPr="00B723C7">
              <w:t xml:space="preserve">LVS EN 12697-5, A </w:t>
            </w:r>
            <w:proofErr w:type="spellStart"/>
            <w:r w:rsidRPr="00B723C7">
              <w:t>metode</w:t>
            </w:r>
            <w:proofErr w:type="spellEnd"/>
          </w:p>
        </w:tc>
        <w:tc>
          <w:tcPr>
            <w:tcW w:w="992"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2E41D1F7" w14:textId="77777777" w:rsidR="00DD6AC6" w:rsidRPr="00B723C7" w:rsidRDefault="00DD6AC6" w:rsidP="009650B8">
            <w:pPr>
              <w:pStyle w:val="Tabletext2"/>
            </w:pPr>
          </w:p>
        </w:tc>
        <w:tc>
          <w:tcPr>
            <w:tcW w:w="1047" w:type="dxa"/>
            <w:vMerge w:val="restart"/>
            <w:tcBorders>
              <w:top w:val="single" w:sz="4" w:space="0" w:color="000000" w:themeColor="text1"/>
              <w:left w:val="single" w:sz="4" w:space="0" w:color="000000" w:themeColor="text1"/>
              <w:right w:val="single" w:sz="4" w:space="0" w:color="000000" w:themeColor="text1"/>
            </w:tcBorders>
            <w:tcMar>
              <w:top w:w="0" w:type="dxa"/>
              <w:left w:w="0" w:type="dxa"/>
              <w:bottom w:w="0" w:type="dxa"/>
              <w:right w:w="0" w:type="dxa"/>
            </w:tcMar>
            <w:vAlign w:val="center"/>
          </w:tcPr>
          <w:p w14:paraId="2E20AB40" w14:textId="77777777" w:rsidR="00DD6AC6" w:rsidRPr="00B723C7" w:rsidRDefault="00DD6AC6">
            <w:pPr>
              <w:pStyle w:val="Tabletext2"/>
            </w:pPr>
            <w:r>
              <w:t>-</w:t>
            </w:r>
          </w:p>
        </w:tc>
      </w:tr>
      <w:tr w:rsidR="00DD6AC6" w:rsidRPr="00B723C7" w14:paraId="434FCEFC"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1167D36" w14:textId="77777777" w:rsidR="00DD6AC6" w:rsidRPr="00B723C7" w:rsidRDefault="00DD6AC6">
            <w:pPr>
              <w:pStyle w:val="Tabletext"/>
            </w:pPr>
            <w:r w:rsidRPr="00B723C7">
              <w:t>8</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6CE4BB2"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733AC5A6" w14:textId="77777777" w:rsidR="00DD6AC6" w:rsidRPr="00B723C7" w:rsidRDefault="00DD6AC6">
            <w:pPr>
              <w:pStyle w:val="Tabletext"/>
            </w:pPr>
          </w:p>
        </w:tc>
        <w:tc>
          <w:tcPr>
            <w:tcW w:w="2551" w:type="dxa"/>
            <w:vMerge/>
            <w:tcMar>
              <w:top w:w="0" w:type="dxa"/>
              <w:left w:w="0" w:type="dxa"/>
              <w:bottom w:w="0" w:type="dxa"/>
              <w:right w:w="0" w:type="dxa"/>
            </w:tcMar>
          </w:tcPr>
          <w:p w14:paraId="30BD7747" w14:textId="77777777" w:rsidR="00DD6AC6" w:rsidRPr="00B723C7" w:rsidRDefault="00DD6AC6">
            <w:pPr>
              <w:pStyle w:val="Tabletext"/>
            </w:pPr>
          </w:p>
        </w:tc>
        <w:tc>
          <w:tcPr>
            <w:tcW w:w="1843" w:type="dxa"/>
            <w:vMerge/>
            <w:tcMar>
              <w:top w:w="0" w:type="dxa"/>
              <w:left w:w="0" w:type="dxa"/>
              <w:bottom w:w="0" w:type="dxa"/>
              <w:right w:w="0" w:type="dxa"/>
            </w:tcMar>
            <w:vAlign w:val="center"/>
          </w:tcPr>
          <w:p w14:paraId="6F95AFF0" w14:textId="77777777" w:rsidR="00DD6AC6" w:rsidRPr="00B723C7" w:rsidRDefault="00DD6AC6">
            <w:pPr>
              <w:pStyle w:val="Tabletext"/>
            </w:pPr>
          </w:p>
        </w:tc>
        <w:tc>
          <w:tcPr>
            <w:tcW w:w="992" w:type="dxa"/>
            <w:vMerge/>
            <w:tcMar>
              <w:top w:w="0" w:type="dxa"/>
              <w:left w:w="0" w:type="dxa"/>
              <w:bottom w:w="0" w:type="dxa"/>
              <w:right w:w="0" w:type="dxa"/>
            </w:tcMar>
            <w:vAlign w:val="center"/>
          </w:tcPr>
          <w:p w14:paraId="5C8B7F86" w14:textId="77777777" w:rsidR="00DD6AC6" w:rsidRPr="00B723C7" w:rsidRDefault="00DD6AC6" w:rsidP="009650B8">
            <w:pPr>
              <w:pStyle w:val="Tabletext2"/>
              <w:rPr>
                <w:highlight w:val="yellow"/>
              </w:rPr>
            </w:pPr>
          </w:p>
        </w:tc>
        <w:tc>
          <w:tcPr>
            <w:tcW w:w="1047" w:type="dxa"/>
            <w:vMerge/>
            <w:tcMar>
              <w:top w:w="0" w:type="dxa"/>
              <w:left w:w="0" w:type="dxa"/>
              <w:bottom w:w="0" w:type="dxa"/>
              <w:right w:w="0" w:type="dxa"/>
            </w:tcMar>
            <w:vAlign w:val="center"/>
          </w:tcPr>
          <w:p w14:paraId="6EA822E6" w14:textId="77777777" w:rsidR="00DD6AC6" w:rsidRPr="00B723C7" w:rsidRDefault="00DD6AC6">
            <w:pPr>
              <w:pStyle w:val="Tabletext2"/>
              <w:rPr>
                <w:highlight w:val="yellow"/>
              </w:rPr>
            </w:pPr>
          </w:p>
        </w:tc>
      </w:tr>
      <w:tr w:rsidR="00DD6AC6" w:rsidRPr="00B723C7" w14:paraId="1DFE5A21" w14:textId="77777777" w:rsidTr="729D4202">
        <w:trPr>
          <w:cantSplit/>
          <w:trHeight w:val="21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67C47615" w14:textId="77777777" w:rsidR="00DD6AC6" w:rsidRPr="00B723C7" w:rsidRDefault="00DD6AC6">
            <w:pPr>
              <w:pStyle w:val="Tabletext"/>
            </w:pPr>
            <w:r w:rsidRPr="00B723C7">
              <w:t>5,6</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6F2E9FA"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600720AB" w14:textId="77777777" w:rsidR="00DD6AC6" w:rsidRPr="00B723C7" w:rsidRDefault="00DD6AC6">
            <w:pPr>
              <w:pStyle w:val="Tabletext"/>
            </w:pPr>
          </w:p>
        </w:tc>
        <w:tc>
          <w:tcPr>
            <w:tcW w:w="2551" w:type="dxa"/>
            <w:tcBorders>
              <w:top w:val="single" w:sz="8"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C7D1BE9" w14:textId="77777777" w:rsidR="00DD6AC6" w:rsidRPr="00B723C7" w:rsidRDefault="00DD6AC6">
            <w:pPr>
              <w:pStyle w:val="Tabletext"/>
            </w:pPr>
            <w:r w:rsidRPr="00B723C7">
              <w:t xml:space="preserve">- </w:t>
            </w:r>
            <w:proofErr w:type="spellStart"/>
            <w:r w:rsidRPr="00B723C7">
              <w:t>poru</w:t>
            </w:r>
            <w:proofErr w:type="spellEnd"/>
            <w:r w:rsidRPr="00B723C7">
              <w:t xml:space="preserve"> </w:t>
            </w:r>
            <w:proofErr w:type="spellStart"/>
            <w:r w:rsidRPr="00B723C7">
              <w:t>saturs</w:t>
            </w:r>
            <w:proofErr w:type="spellEnd"/>
            <w:r w:rsidRPr="00B723C7">
              <w:t>, %</w:t>
            </w:r>
          </w:p>
        </w:tc>
        <w:tc>
          <w:tcPr>
            <w:tcW w:w="1843" w:type="dxa"/>
            <w:tcBorders>
              <w:top w:val="single" w:sz="8"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6A480AD" w14:textId="77777777" w:rsidR="00DD6AC6" w:rsidRPr="00B723C7" w:rsidRDefault="00DD6AC6">
            <w:pPr>
              <w:pStyle w:val="Tabletext"/>
            </w:pPr>
            <w:r w:rsidRPr="00B723C7">
              <w:t>LVS EN 12697-8</w:t>
            </w:r>
          </w:p>
        </w:tc>
        <w:tc>
          <w:tcPr>
            <w:tcW w:w="992" w:type="dxa"/>
            <w:tcBorders>
              <w:top w:val="single" w:sz="8"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5FE94E2E" w14:textId="77777777" w:rsidR="00DD6AC6" w:rsidRPr="00B723C7" w:rsidRDefault="00DD6AC6" w:rsidP="009650B8">
            <w:pPr>
              <w:pStyle w:val="Tabletext2"/>
            </w:pPr>
          </w:p>
        </w:tc>
        <w:tc>
          <w:tcPr>
            <w:tcW w:w="1047" w:type="dxa"/>
            <w:tcBorders>
              <w:top w:val="single" w:sz="8"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46912AE" w14:textId="77777777" w:rsidR="00DD6AC6" w:rsidRPr="00B723C7" w:rsidRDefault="00DD6AC6">
            <w:pPr>
              <w:pStyle w:val="Tabletext2"/>
            </w:pPr>
          </w:p>
        </w:tc>
      </w:tr>
      <w:tr w:rsidR="00DD6AC6" w:rsidRPr="00B723C7" w14:paraId="3D456DEB"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1D47151" w14:textId="77777777" w:rsidR="00DD6AC6" w:rsidRPr="00B723C7" w:rsidRDefault="00DD6AC6">
            <w:pPr>
              <w:pStyle w:val="Tabletext"/>
            </w:pPr>
            <w:r w:rsidRPr="00B723C7">
              <w:t>4</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E0BF54A"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7BCDC895" w14:textId="77777777" w:rsidR="00DD6AC6" w:rsidRPr="00B723C7" w:rsidRDefault="00DD6AC6">
            <w:pPr>
              <w:pStyle w:val="Tabletext"/>
            </w:pPr>
          </w:p>
        </w:tc>
        <w:tc>
          <w:tcPr>
            <w:tcW w:w="2551" w:type="dxa"/>
            <w:vMerge w:val="restart"/>
            <w:tcBorders>
              <w:top w:val="single" w:sz="4" w:space="0" w:color="000000" w:themeColor="text1"/>
              <w:left w:val="single" w:sz="24" w:space="0" w:color="000000" w:themeColor="text1"/>
              <w:right w:val="single" w:sz="4" w:space="0" w:color="auto"/>
            </w:tcBorders>
            <w:tcMar>
              <w:top w:w="0" w:type="dxa"/>
              <w:left w:w="0" w:type="dxa"/>
              <w:bottom w:w="0" w:type="dxa"/>
              <w:right w:w="0" w:type="dxa"/>
            </w:tcMar>
          </w:tcPr>
          <w:p w14:paraId="2094FEE2" w14:textId="77777777" w:rsidR="00DD6AC6" w:rsidRPr="00F7224F" w:rsidRDefault="00DD6AC6">
            <w:pPr>
              <w:pStyle w:val="Tabletext"/>
            </w:pPr>
            <w:r w:rsidRPr="00B723C7">
              <w:t xml:space="preserve">- </w:t>
            </w:r>
            <w:proofErr w:type="spellStart"/>
            <w:r w:rsidRPr="00B723C7">
              <w:t>netiešās</w:t>
            </w:r>
            <w:proofErr w:type="spellEnd"/>
            <w:r w:rsidRPr="00B723C7">
              <w:t xml:space="preserve"> </w:t>
            </w:r>
            <w:proofErr w:type="spellStart"/>
            <w:r w:rsidRPr="00B723C7">
              <w:t>stiepes</w:t>
            </w:r>
            <w:proofErr w:type="spellEnd"/>
            <w:r w:rsidRPr="00B723C7">
              <w:t xml:space="preserve"> </w:t>
            </w:r>
            <w:proofErr w:type="spellStart"/>
            <w:r w:rsidRPr="00B723C7">
              <w:t>stiprības</w:t>
            </w:r>
            <w:proofErr w:type="spellEnd"/>
            <w:r w:rsidRPr="00B723C7">
              <w:t xml:space="preserve"> </w:t>
            </w:r>
            <w:proofErr w:type="spellStart"/>
            <w:r w:rsidRPr="00B723C7">
              <w:t>vērtība</w:t>
            </w:r>
            <w:proofErr w:type="spellEnd"/>
            <w:r w:rsidRPr="00B723C7">
              <w:t xml:space="preserve"> (</w:t>
            </w:r>
            <w:proofErr w:type="spellStart"/>
            <w:r w:rsidRPr="00B723C7">
              <w:t>ūdensjutība</w:t>
            </w:r>
            <w:proofErr w:type="spellEnd"/>
            <w:r w:rsidRPr="00B723C7">
              <w:t>), %</w:t>
            </w:r>
          </w:p>
        </w:tc>
        <w:tc>
          <w:tcPr>
            <w:tcW w:w="1843" w:type="dxa"/>
            <w:vMerge w:val="restart"/>
            <w:tcBorders>
              <w:top w:val="single" w:sz="4" w:space="0" w:color="000000" w:themeColor="text1"/>
              <w:left w:val="single" w:sz="4" w:space="0" w:color="auto"/>
              <w:right w:val="single" w:sz="4" w:space="0" w:color="auto"/>
            </w:tcBorders>
            <w:vAlign w:val="center"/>
          </w:tcPr>
          <w:p w14:paraId="0F02D63B" w14:textId="77777777" w:rsidR="00DD6AC6" w:rsidRPr="00B723C7" w:rsidRDefault="00DD6AC6">
            <w:pPr>
              <w:pStyle w:val="Tabletext"/>
            </w:pPr>
            <w:r w:rsidRPr="00B723C7">
              <w:t>LVS EN 12697-12</w:t>
            </w:r>
          </w:p>
        </w:tc>
        <w:tc>
          <w:tcPr>
            <w:tcW w:w="992" w:type="dxa"/>
            <w:vMerge w:val="restart"/>
            <w:tcBorders>
              <w:top w:val="single" w:sz="4" w:space="0" w:color="000000" w:themeColor="text1"/>
              <w:left w:val="single" w:sz="4" w:space="0" w:color="auto"/>
              <w:right w:val="single" w:sz="4" w:space="0" w:color="auto"/>
            </w:tcBorders>
          </w:tcPr>
          <w:p w14:paraId="7AE15CC3" w14:textId="77777777" w:rsidR="00DD6AC6" w:rsidRPr="00B723C7" w:rsidRDefault="00DD6AC6" w:rsidP="009650B8">
            <w:pPr>
              <w:pStyle w:val="Tabletext2"/>
            </w:pPr>
          </w:p>
        </w:tc>
        <w:tc>
          <w:tcPr>
            <w:tcW w:w="1047" w:type="dxa"/>
            <w:vMerge w:val="restart"/>
            <w:tcBorders>
              <w:top w:val="single" w:sz="4" w:space="0" w:color="000000" w:themeColor="text1"/>
              <w:left w:val="single" w:sz="4" w:space="0" w:color="auto"/>
              <w:right w:val="single" w:sz="4" w:space="0" w:color="000000" w:themeColor="text1"/>
            </w:tcBorders>
          </w:tcPr>
          <w:p w14:paraId="32B0A20C" w14:textId="77777777" w:rsidR="00DD6AC6" w:rsidRPr="00B723C7" w:rsidRDefault="00DD6AC6">
            <w:pPr>
              <w:pStyle w:val="Tabletext2"/>
            </w:pPr>
          </w:p>
        </w:tc>
      </w:tr>
      <w:tr w:rsidR="00DD6AC6" w:rsidRPr="00B723C7" w14:paraId="211B65D5" w14:textId="77777777" w:rsidTr="729D4202">
        <w:trPr>
          <w:cantSplit/>
          <w:trHeight w:val="173"/>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B9695C2" w14:textId="77777777" w:rsidR="00DD6AC6" w:rsidRPr="00B723C7" w:rsidRDefault="00DD6AC6">
            <w:pPr>
              <w:pStyle w:val="Tabletext"/>
            </w:pPr>
            <w:r w:rsidRPr="00B723C7">
              <w:t>2</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4AFBEE98"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3DFD231F" w14:textId="77777777" w:rsidR="00DD6AC6" w:rsidRPr="00B723C7" w:rsidRDefault="00DD6AC6">
            <w:pPr>
              <w:pStyle w:val="Tabletext"/>
            </w:pPr>
          </w:p>
        </w:tc>
        <w:tc>
          <w:tcPr>
            <w:tcW w:w="2551" w:type="dxa"/>
            <w:vMerge/>
            <w:tcMar>
              <w:top w:w="0" w:type="dxa"/>
              <w:left w:w="0" w:type="dxa"/>
              <w:bottom w:w="0" w:type="dxa"/>
              <w:right w:w="0" w:type="dxa"/>
            </w:tcMar>
          </w:tcPr>
          <w:p w14:paraId="3339374D" w14:textId="77777777" w:rsidR="00DD6AC6" w:rsidRPr="00B723C7" w:rsidRDefault="00DD6AC6" w:rsidP="009650B8">
            <w:pPr>
              <w:pStyle w:val="Tabletext2"/>
            </w:pPr>
          </w:p>
        </w:tc>
        <w:tc>
          <w:tcPr>
            <w:tcW w:w="1843" w:type="dxa"/>
            <w:vMerge/>
          </w:tcPr>
          <w:p w14:paraId="350B530D" w14:textId="77777777" w:rsidR="00DD6AC6" w:rsidRPr="00B723C7" w:rsidRDefault="00DD6AC6">
            <w:pPr>
              <w:pStyle w:val="Tabletext2"/>
            </w:pPr>
          </w:p>
        </w:tc>
        <w:tc>
          <w:tcPr>
            <w:tcW w:w="992" w:type="dxa"/>
            <w:vMerge/>
          </w:tcPr>
          <w:p w14:paraId="0E7DD78B" w14:textId="77777777" w:rsidR="00DD6AC6" w:rsidRPr="00B723C7" w:rsidRDefault="00DD6AC6">
            <w:pPr>
              <w:pStyle w:val="Tabletext2"/>
            </w:pPr>
          </w:p>
        </w:tc>
        <w:tc>
          <w:tcPr>
            <w:tcW w:w="1047" w:type="dxa"/>
            <w:vMerge/>
          </w:tcPr>
          <w:p w14:paraId="0CC29D5B" w14:textId="77777777" w:rsidR="00DD6AC6" w:rsidRPr="00B723C7" w:rsidRDefault="00DD6AC6">
            <w:pPr>
              <w:pStyle w:val="Tabletext2"/>
            </w:pPr>
          </w:p>
        </w:tc>
      </w:tr>
      <w:tr w:rsidR="729D4202" w14:paraId="2432240D" w14:textId="77777777" w:rsidTr="729D4202">
        <w:trPr>
          <w:cantSplit/>
          <w:trHeight w:val="173"/>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45883F4" w14:textId="205772E1" w:rsidR="729D4202" w:rsidRDefault="729D4202" w:rsidP="009650B8">
            <w:pPr>
              <w:pStyle w:val="Tabletext"/>
            </w:pP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01A8DFC" w14:textId="67C35074" w:rsidR="729D4202" w:rsidRDefault="729D4202" w:rsidP="009650B8">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7A3C338F" w14:textId="5168EBE2" w:rsidR="729D4202" w:rsidRDefault="729D4202" w:rsidP="009650B8">
            <w:pPr>
              <w:pStyle w:val="Tabletext"/>
            </w:pPr>
          </w:p>
        </w:tc>
        <w:tc>
          <w:tcPr>
            <w:tcW w:w="2551" w:type="dxa"/>
            <w:tcBorders>
              <w:top w:val="single" w:sz="4" w:space="0" w:color="000000" w:themeColor="text1"/>
              <w:left w:val="single" w:sz="24" w:space="0" w:color="000000" w:themeColor="text1"/>
              <w:right w:val="single" w:sz="4" w:space="0" w:color="auto"/>
            </w:tcBorders>
            <w:tcMar>
              <w:top w:w="0" w:type="dxa"/>
              <w:left w:w="0" w:type="dxa"/>
              <w:bottom w:w="0" w:type="dxa"/>
              <w:right w:w="0" w:type="dxa"/>
            </w:tcMar>
          </w:tcPr>
          <w:p w14:paraId="19DCA764" w14:textId="5D6D6465" w:rsidR="729D4202" w:rsidRDefault="729D4202" w:rsidP="009650B8">
            <w:pPr>
              <w:pStyle w:val="Tabletext"/>
              <w:rPr>
                <w:rFonts w:eastAsia="Calibri" w:cs="Calibri"/>
                <w:color w:val="008080"/>
                <w:szCs w:val="20"/>
                <w:highlight w:val="yellow"/>
                <w:u w:val="single"/>
              </w:rPr>
            </w:pPr>
            <w:proofErr w:type="spellStart"/>
            <w:r w:rsidRPr="009650B8">
              <w:t>Izturība</w:t>
            </w:r>
            <w:proofErr w:type="spellEnd"/>
            <w:r w:rsidRPr="009650B8">
              <w:t xml:space="preserve"> </w:t>
            </w:r>
            <w:proofErr w:type="spellStart"/>
            <w:r w:rsidRPr="009650B8">
              <w:t>pret</w:t>
            </w:r>
            <w:proofErr w:type="spellEnd"/>
            <w:r w:rsidRPr="009650B8">
              <w:t xml:space="preserve"> </w:t>
            </w:r>
            <w:proofErr w:type="spellStart"/>
            <w:r w:rsidRPr="009650B8">
              <w:t>termoplaisu</w:t>
            </w:r>
            <w:proofErr w:type="spellEnd"/>
            <w:r w:rsidRPr="009650B8">
              <w:t xml:space="preserve"> </w:t>
            </w:r>
            <w:proofErr w:type="spellStart"/>
            <w:r w:rsidRPr="009650B8">
              <w:t>veidošanos</w:t>
            </w:r>
            <w:proofErr w:type="spellEnd"/>
            <w:r w:rsidRPr="009650B8">
              <w:t xml:space="preserve">, </w:t>
            </w:r>
            <w:proofErr w:type="spellStart"/>
            <w:r w:rsidRPr="009650B8">
              <w:t>maksimālā</w:t>
            </w:r>
            <w:proofErr w:type="spellEnd"/>
            <w:r w:rsidRPr="009650B8">
              <w:t xml:space="preserve"> </w:t>
            </w:r>
            <w:proofErr w:type="spellStart"/>
            <w:r w:rsidRPr="009650B8">
              <w:t>atteices</w:t>
            </w:r>
            <w:proofErr w:type="spellEnd"/>
            <w:r w:rsidRPr="009650B8">
              <w:t xml:space="preserve"> </w:t>
            </w:r>
            <w:proofErr w:type="spellStart"/>
            <w:r w:rsidRPr="009650B8">
              <w:t>temperatūra</w:t>
            </w:r>
            <w:proofErr w:type="spellEnd"/>
            <w:r w:rsidRPr="009650B8">
              <w:t>, °C</w:t>
            </w:r>
          </w:p>
        </w:tc>
        <w:tc>
          <w:tcPr>
            <w:tcW w:w="1843" w:type="dxa"/>
            <w:tcBorders>
              <w:top w:val="single" w:sz="4" w:space="0" w:color="000000" w:themeColor="text1"/>
              <w:left w:val="single" w:sz="4" w:space="0" w:color="auto"/>
              <w:right w:val="single" w:sz="4" w:space="0" w:color="auto"/>
            </w:tcBorders>
            <w:vAlign w:val="center"/>
          </w:tcPr>
          <w:p w14:paraId="3C7CD05A" w14:textId="16971FAE" w:rsidR="729D4202" w:rsidRDefault="729D4202" w:rsidP="009650B8">
            <w:pPr>
              <w:pStyle w:val="Tabletext"/>
              <w:rPr>
                <w:rFonts w:eastAsia="Calibri" w:cs="Calibri"/>
                <w:color w:val="008080"/>
                <w:szCs w:val="20"/>
                <w:highlight w:val="yellow"/>
                <w:u w:val="single"/>
              </w:rPr>
            </w:pPr>
            <w:r w:rsidRPr="009650B8">
              <w:t>LVS EN 13108-20, D-18</w:t>
            </w:r>
          </w:p>
        </w:tc>
        <w:tc>
          <w:tcPr>
            <w:tcW w:w="992" w:type="dxa"/>
            <w:tcBorders>
              <w:top w:val="single" w:sz="4" w:space="0" w:color="000000" w:themeColor="text1"/>
              <w:left w:val="single" w:sz="4" w:space="0" w:color="auto"/>
              <w:right w:val="single" w:sz="4" w:space="0" w:color="auto"/>
            </w:tcBorders>
          </w:tcPr>
          <w:p w14:paraId="0E834E55" w14:textId="5939922A" w:rsidR="729D4202" w:rsidRDefault="729D4202" w:rsidP="009650B8">
            <w:pPr>
              <w:pStyle w:val="Tabletext2"/>
            </w:pPr>
          </w:p>
        </w:tc>
        <w:tc>
          <w:tcPr>
            <w:tcW w:w="1047" w:type="dxa"/>
            <w:tcBorders>
              <w:top w:val="single" w:sz="4" w:space="0" w:color="000000" w:themeColor="text1"/>
              <w:left w:val="single" w:sz="4" w:space="0" w:color="auto"/>
              <w:right w:val="single" w:sz="4" w:space="0" w:color="000000" w:themeColor="text1"/>
            </w:tcBorders>
          </w:tcPr>
          <w:p w14:paraId="20A4A69F" w14:textId="2DF3FA77" w:rsidR="729D4202" w:rsidRDefault="729D4202" w:rsidP="729D4202"/>
        </w:tc>
      </w:tr>
      <w:tr w:rsidR="00DD6AC6" w:rsidRPr="00B723C7" w14:paraId="24F9D89B"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331E5194" w14:textId="77777777" w:rsidR="00DD6AC6" w:rsidRPr="00B723C7" w:rsidRDefault="00DD6AC6">
            <w:pPr>
              <w:pStyle w:val="Tabletext"/>
            </w:pPr>
            <w:r w:rsidRPr="00B723C7">
              <w:t>1</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2D2C7342"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1D4E7250" w14:textId="77777777" w:rsidR="00DD6AC6" w:rsidRPr="00B723C7" w:rsidRDefault="00DD6AC6">
            <w:pPr>
              <w:pStyle w:val="Tabletext"/>
            </w:pPr>
          </w:p>
        </w:tc>
        <w:tc>
          <w:tcPr>
            <w:tcW w:w="2551" w:type="dxa"/>
            <w:vMerge w:val="restart"/>
            <w:tcBorders>
              <w:top w:val="single" w:sz="4" w:space="0" w:color="auto"/>
              <w:left w:val="single" w:sz="24" w:space="0" w:color="000000" w:themeColor="text1"/>
              <w:right w:val="single" w:sz="4" w:space="0" w:color="auto"/>
            </w:tcBorders>
            <w:tcMar>
              <w:top w:w="0" w:type="dxa"/>
              <w:left w:w="0" w:type="dxa"/>
              <w:bottom w:w="0" w:type="dxa"/>
              <w:right w:w="0" w:type="dxa"/>
            </w:tcMar>
          </w:tcPr>
          <w:p w14:paraId="6584178A" w14:textId="6D684CF9" w:rsidR="00DD6AC6" w:rsidRPr="00B723C7" w:rsidRDefault="00DD6AC6">
            <w:pPr>
              <w:pStyle w:val="Tabletext"/>
            </w:pPr>
            <w:r w:rsidRPr="00B723C7">
              <w:t xml:space="preserve">- </w:t>
            </w:r>
            <w:proofErr w:type="spellStart"/>
            <w:r w:rsidRPr="00F7224F">
              <w:t>Izturība</w:t>
            </w:r>
            <w:proofErr w:type="spellEnd"/>
            <w:r w:rsidRPr="00F7224F">
              <w:t xml:space="preserve"> </w:t>
            </w:r>
            <w:proofErr w:type="spellStart"/>
            <w:r w:rsidRPr="00F7224F">
              <w:t>pret</w:t>
            </w:r>
            <w:proofErr w:type="spellEnd"/>
            <w:r w:rsidRPr="00F7224F">
              <w:t xml:space="preserve"> </w:t>
            </w:r>
            <w:proofErr w:type="spellStart"/>
            <w:r w:rsidRPr="00F7224F">
              <w:t>paliekošām</w:t>
            </w:r>
            <w:proofErr w:type="spellEnd"/>
            <w:r w:rsidRPr="00F7224F">
              <w:t xml:space="preserve"> </w:t>
            </w:r>
            <w:proofErr w:type="spellStart"/>
            <w:r w:rsidRPr="00F7224F">
              <w:t>deformācijām</w:t>
            </w:r>
            <w:proofErr w:type="spellEnd"/>
            <w:r w:rsidRPr="00F7224F">
              <w:t xml:space="preserve">. Maza </w:t>
            </w:r>
            <w:proofErr w:type="spellStart"/>
            <w:r w:rsidRPr="00F7224F">
              <w:t>izmēra</w:t>
            </w:r>
            <w:proofErr w:type="spellEnd"/>
            <w:r w:rsidRPr="00F7224F">
              <w:t xml:space="preserve"> </w:t>
            </w:r>
            <w:proofErr w:type="spellStart"/>
            <w:r w:rsidRPr="00F7224F">
              <w:t>iekārta</w:t>
            </w:r>
            <w:proofErr w:type="spellEnd"/>
            <w:r w:rsidRPr="00F7224F">
              <w:t xml:space="preserve">. </w:t>
            </w:r>
            <w:proofErr w:type="spellStart"/>
            <w:r w:rsidR="00B15F71">
              <w:t>S</w:t>
            </w:r>
            <w:r w:rsidRPr="00F7224F">
              <w:t>liedes</w:t>
            </w:r>
            <w:proofErr w:type="spellEnd"/>
            <w:r w:rsidRPr="00F7224F">
              <w:t xml:space="preserve"> </w:t>
            </w:r>
            <w:proofErr w:type="spellStart"/>
            <w:r w:rsidRPr="00F7224F">
              <w:t>dziļums</w:t>
            </w:r>
            <w:proofErr w:type="spellEnd"/>
            <w:r w:rsidR="003D6A47">
              <w:t>, mm</w:t>
            </w:r>
            <w:r w:rsidRPr="00F7224F">
              <w:t xml:space="preserve"> (RD</w:t>
            </w:r>
            <w:r w:rsidR="003D6A47" w:rsidRPr="003D6A47">
              <w:rPr>
                <w:vertAlign w:val="subscript"/>
              </w:rPr>
              <w:t>AIR</w:t>
            </w:r>
            <w:r w:rsidRPr="00F7224F">
              <w:t>)</w:t>
            </w:r>
            <w:r w:rsidRPr="00B723C7">
              <w:t xml:space="preserve"> </w:t>
            </w:r>
          </w:p>
        </w:tc>
        <w:tc>
          <w:tcPr>
            <w:tcW w:w="1843" w:type="dxa"/>
            <w:vMerge w:val="restart"/>
            <w:tcBorders>
              <w:top w:val="single" w:sz="4" w:space="0" w:color="auto"/>
              <w:left w:val="single" w:sz="4" w:space="0" w:color="auto"/>
              <w:right w:val="single" w:sz="4" w:space="0" w:color="auto"/>
            </w:tcBorders>
          </w:tcPr>
          <w:p w14:paraId="1787F6FB" w14:textId="1533CA24" w:rsidR="00DD6AC6" w:rsidRPr="00192687" w:rsidRDefault="00DD6AC6">
            <w:pPr>
              <w:pStyle w:val="Tabletext"/>
            </w:pPr>
            <w:r w:rsidRPr="00192687">
              <w:t xml:space="preserve">LVS EN 12697-22, pie 60 </w:t>
            </w:r>
            <w:r w:rsidR="002D261C" w:rsidRPr="002D261C">
              <w:rPr>
                <w:rFonts w:ascii="Cambria Math" w:hAnsi="Cambria Math" w:cs="Cambria Math"/>
                <w:lang w:eastAsia="ja-JP"/>
              </w:rPr>
              <w:t>℃</w:t>
            </w:r>
            <w:r w:rsidRPr="00192687">
              <w:t xml:space="preserve">, 10000 </w:t>
            </w:r>
            <w:proofErr w:type="spellStart"/>
            <w:r w:rsidRPr="00192687">
              <w:t>cikli</w:t>
            </w:r>
            <w:proofErr w:type="spellEnd"/>
            <w:r w:rsidRPr="00192687">
              <w:t xml:space="preserve">, </w:t>
            </w:r>
            <w:proofErr w:type="spellStart"/>
            <w:r w:rsidRPr="00192687">
              <w:t>gaisā</w:t>
            </w:r>
            <w:proofErr w:type="spellEnd"/>
          </w:p>
        </w:tc>
        <w:tc>
          <w:tcPr>
            <w:tcW w:w="992" w:type="dxa"/>
            <w:vMerge w:val="restart"/>
            <w:tcBorders>
              <w:top w:val="single" w:sz="4" w:space="0" w:color="auto"/>
              <w:left w:val="single" w:sz="4" w:space="0" w:color="auto"/>
              <w:right w:val="single" w:sz="4" w:space="0" w:color="auto"/>
            </w:tcBorders>
          </w:tcPr>
          <w:p w14:paraId="561AB999" w14:textId="77777777" w:rsidR="00DD6AC6" w:rsidRPr="00B723C7" w:rsidRDefault="00DD6AC6" w:rsidP="009650B8">
            <w:pPr>
              <w:pStyle w:val="Tabletext2"/>
            </w:pPr>
          </w:p>
        </w:tc>
        <w:tc>
          <w:tcPr>
            <w:tcW w:w="1047" w:type="dxa"/>
            <w:vMerge w:val="restart"/>
            <w:tcBorders>
              <w:top w:val="single" w:sz="4" w:space="0" w:color="auto"/>
              <w:left w:val="single" w:sz="4" w:space="0" w:color="auto"/>
              <w:right w:val="single" w:sz="4" w:space="0" w:color="000000" w:themeColor="text1"/>
            </w:tcBorders>
          </w:tcPr>
          <w:p w14:paraId="5A4F082F" w14:textId="77777777" w:rsidR="00DD6AC6" w:rsidRPr="00B723C7" w:rsidRDefault="00DD6AC6">
            <w:pPr>
              <w:pStyle w:val="Tabletext2"/>
            </w:pPr>
          </w:p>
        </w:tc>
      </w:tr>
      <w:tr w:rsidR="00DD6AC6" w:rsidRPr="00B723C7" w14:paraId="60001C0C" w14:textId="77777777" w:rsidTr="729D4202">
        <w:trPr>
          <w:cantSplit/>
          <w:trHeight w:val="22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FF76A82" w14:textId="77777777" w:rsidR="00DD6AC6" w:rsidRPr="00B723C7" w:rsidRDefault="00DD6AC6">
            <w:pPr>
              <w:pStyle w:val="Tabletext"/>
            </w:pPr>
            <w:r w:rsidRPr="00B723C7">
              <w:t>0,5</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1BDB98B"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1683EBCE" w14:textId="77777777" w:rsidR="00DD6AC6" w:rsidRPr="00B723C7" w:rsidRDefault="00DD6AC6">
            <w:pPr>
              <w:pStyle w:val="Tabletext"/>
            </w:pPr>
          </w:p>
        </w:tc>
        <w:tc>
          <w:tcPr>
            <w:tcW w:w="2551" w:type="dxa"/>
            <w:vMerge/>
            <w:tcMar>
              <w:top w:w="0" w:type="dxa"/>
              <w:left w:w="0" w:type="dxa"/>
              <w:bottom w:w="0" w:type="dxa"/>
              <w:right w:w="0" w:type="dxa"/>
            </w:tcMar>
          </w:tcPr>
          <w:p w14:paraId="5DF9FD4C" w14:textId="77777777" w:rsidR="00DD6AC6" w:rsidRPr="00B723C7" w:rsidRDefault="00DD6AC6" w:rsidP="009650B8">
            <w:pPr>
              <w:pStyle w:val="Tabletext2"/>
            </w:pPr>
          </w:p>
        </w:tc>
        <w:tc>
          <w:tcPr>
            <w:tcW w:w="1843" w:type="dxa"/>
            <w:vMerge/>
          </w:tcPr>
          <w:p w14:paraId="5A77470A" w14:textId="77777777" w:rsidR="00DD6AC6" w:rsidRPr="00B723C7" w:rsidRDefault="00DD6AC6">
            <w:pPr>
              <w:pStyle w:val="Tabletext2"/>
            </w:pPr>
          </w:p>
        </w:tc>
        <w:tc>
          <w:tcPr>
            <w:tcW w:w="992" w:type="dxa"/>
            <w:vMerge/>
          </w:tcPr>
          <w:p w14:paraId="2CED4332" w14:textId="77777777" w:rsidR="00DD6AC6" w:rsidRPr="00B723C7" w:rsidRDefault="00DD6AC6">
            <w:pPr>
              <w:pStyle w:val="Tabletext2"/>
            </w:pPr>
          </w:p>
        </w:tc>
        <w:tc>
          <w:tcPr>
            <w:tcW w:w="1047" w:type="dxa"/>
            <w:vMerge/>
          </w:tcPr>
          <w:p w14:paraId="2537929B" w14:textId="77777777" w:rsidR="00DD6AC6" w:rsidRPr="00B723C7" w:rsidRDefault="00DD6AC6">
            <w:pPr>
              <w:pStyle w:val="Tabletext2"/>
            </w:pPr>
          </w:p>
        </w:tc>
      </w:tr>
      <w:tr w:rsidR="00DD6AC6" w:rsidRPr="00B723C7" w14:paraId="21A4A222" w14:textId="77777777" w:rsidTr="729D4202">
        <w:trPr>
          <w:cantSplit/>
          <w:trHeight w:val="210"/>
        </w:trPr>
        <w:tc>
          <w:tcPr>
            <w:tcW w:w="63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F40ED18" w14:textId="77777777" w:rsidR="00DD6AC6" w:rsidRPr="00B723C7" w:rsidRDefault="00DD6AC6">
            <w:pPr>
              <w:pStyle w:val="Tabletext"/>
            </w:pPr>
            <w:r w:rsidRPr="00B723C7">
              <w:t>0,063</w:t>
            </w:r>
          </w:p>
        </w:tc>
        <w:tc>
          <w:tcPr>
            <w:tcW w:w="106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8D4B1C5" w14:textId="77777777" w:rsidR="00DD6AC6" w:rsidRPr="00B723C7" w:rsidRDefault="00DD6AC6">
            <w:pPr>
              <w:pStyle w:val="Tabletext"/>
            </w:pPr>
          </w:p>
        </w:tc>
        <w:tc>
          <w:tcPr>
            <w:tcW w:w="993" w:type="dxa"/>
            <w:tcBorders>
              <w:top w:val="single" w:sz="4" w:space="0" w:color="000000" w:themeColor="text1"/>
              <w:left w:val="single" w:sz="4" w:space="0" w:color="000000" w:themeColor="text1"/>
              <w:bottom w:val="single" w:sz="4" w:space="0" w:color="000000" w:themeColor="text1"/>
              <w:right w:val="single" w:sz="24" w:space="0" w:color="000000" w:themeColor="text1"/>
            </w:tcBorders>
            <w:tcMar>
              <w:top w:w="0" w:type="dxa"/>
              <w:left w:w="0" w:type="dxa"/>
              <w:bottom w:w="0" w:type="dxa"/>
              <w:right w:w="0" w:type="dxa"/>
            </w:tcMar>
            <w:vAlign w:val="center"/>
          </w:tcPr>
          <w:p w14:paraId="12B4BCBE" w14:textId="77777777" w:rsidR="00DD6AC6" w:rsidRPr="00B723C7" w:rsidRDefault="00DD6AC6">
            <w:pPr>
              <w:pStyle w:val="Tabletext"/>
            </w:pPr>
          </w:p>
        </w:tc>
        <w:tc>
          <w:tcPr>
            <w:tcW w:w="2551" w:type="dxa"/>
            <w:vMerge/>
            <w:tcMar>
              <w:top w:w="0" w:type="dxa"/>
              <w:left w:w="0" w:type="dxa"/>
              <w:bottom w:w="0" w:type="dxa"/>
              <w:right w:w="0" w:type="dxa"/>
            </w:tcMar>
          </w:tcPr>
          <w:p w14:paraId="3AB98756" w14:textId="77777777" w:rsidR="00DD6AC6" w:rsidRPr="00B723C7" w:rsidRDefault="00DD6AC6" w:rsidP="009650B8">
            <w:pPr>
              <w:pStyle w:val="Tabletext2"/>
            </w:pPr>
          </w:p>
        </w:tc>
        <w:tc>
          <w:tcPr>
            <w:tcW w:w="1843" w:type="dxa"/>
            <w:vMerge/>
          </w:tcPr>
          <w:p w14:paraId="7A89BE90" w14:textId="77777777" w:rsidR="00DD6AC6" w:rsidRPr="00B723C7" w:rsidRDefault="00DD6AC6">
            <w:pPr>
              <w:pStyle w:val="Tabletext2"/>
            </w:pPr>
          </w:p>
        </w:tc>
        <w:tc>
          <w:tcPr>
            <w:tcW w:w="992" w:type="dxa"/>
            <w:vMerge/>
          </w:tcPr>
          <w:p w14:paraId="11608FBA" w14:textId="77777777" w:rsidR="00DD6AC6" w:rsidRPr="00B723C7" w:rsidRDefault="00DD6AC6">
            <w:pPr>
              <w:pStyle w:val="Tabletext2"/>
            </w:pPr>
          </w:p>
        </w:tc>
        <w:tc>
          <w:tcPr>
            <w:tcW w:w="1047" w:type="dxa"/>
            <w:vMerge/>
          </w:tcPr>
          <w:p w14:paraId="40769E53" w14:textId="77777777" w:rsidR="00DD6AC6" w:rsidRPr="00B723C7" w:rsidRDefault="00DD6AC6">
            <w:pPr>
              <w:pStyle w:val="Tabletext2"/>
            </w:pPr>
          </w:p>
        </w:tc>
      </w:tr>
      <w:tr w:rsidR="00DD6AC6" w:rsidRPr="00B723C7" w14:paraId="5D6E0877" w14:textId="77777777" w:rsidTr="729D4202">
        <w:trPr>
          <w:cantSplit/>
          <w:trHeight w:val="304"/>
        </w:trPr>
        <w:tc>
          <w:tcPr>
            <w:tcW w:w="2687" w:type="dxa"/>
            <w:gridSpan w:val="3"/>
            <w:vMerge w:val="restart"/>
            <w:tcBorders>
              <w:top w:val="single" w:sz="4" w:space="0" w:color="000000" w:themeColor="text1"/>
              <w:left w:val="none" w:sz="16" w:space="0" w:color="000000" w:themeColor="text1"/>
              <w:bottom w:val="single" w:sz="4" w:space="0" w:color="000000" w:themeColor="text1"/>
              <w:right w:val="single" w:sz="24" w:space="0" w:color="000000" w:themeColor="text1"/>
            </w:tcBorders>
            <w:tcMar>
              <w:top w:w="0" w:type="dxa"/>
              <w:left w:w="0" w:type="dxa"/>
              <w:bottom w:w="0" w:type="dxa"/>
              <w:right w:w="0" w:type="dxa"/>
            </w:tcMar>
          </w:tcPr>
          <w:p w14:paraId="43ECACDF" w14:textId="77777777" w:rsidR="00DD6AC6" w:rsidRPr="00B723C7" w:rsidRDefault="00DD6AC6">
            <w:pPr>
              <w:pStyle w:val="Tabletext"/>
            </w:pPr>
            <w:proofErr w:type="spellStart"/>
            <w:r w:rsidRPr="00B723C7">
              <w:t>Piezīmes</w:t>
            </w:r>
            <w:proofErr w:type="spellEnd"/>
            <w:r w:rsidRPr="00B723C7">
              <w:t>:</w:t>
            </w:r>
          </w:p>
          <w:p w14:paraId="69B0BB87" w14:textId="77777777" w:rsidR="00DD6AC6" w:rsidRPr="00B723C7" w:rsidRDefault="00DD6AC6">
            <w:pPr>
              <w:pStyle w:val="Tabletext"/>
            </w:pPr>
          </w:p>
        </w:tc>
        <w:tc>
          <w:tcPr>
            <w:tcW w:w="2551" w:type="dxa"/>
            <w:vMerge/>
            <w:tcMar>
              <w:top w:w="0" w:type="dxa"/>
              <w:left w:w="0" w:type="dxa"/>
              <w:bottom w:w="0" w:type="dxa"/>
              <w:right w:w="0" w:type="dxa"/>
            </w:tcMar>
          </w:tcPr>
          <w:p w14:paraId="3C17260D" w14:textId="77777777" w:rsidR="00DD6AC6" w:rsidRPr="00B723C7" w:rsidRDefault="00DD6AC6" w:rsidP="009650B8">
            <w:pPr>
              <w:pStyle w:val="Tabletext2"/>
            </w:pPr>
          </w:p>
        </w:tc>
        <w:tc>
          <w:tcPr>
            <w:tcW w:w="1843" w:type="dxa"/>
            <w:vMerge/>
          </w:tcPr>
          <w:p w14:paraId="5F1B8BCD" w14:textId="77777777" w:rsidR="00DD6AC6" w:rsidRPr="00B723C7" w:rsidRDefault="00DD6AC6">
            <w:pPr>
              <w:pStyle w:val="Tabletext2"/>
            </w:pPr>
          </w:p>
        </w:tc>
        <w:tc>
          <w:tcPr>
            <w:tcW w:w="992" w:type="dxa"/>
            <w:vMerge/>
          </w:tcPr>
          <w:p w14:paraId="3ECF1176" w14:textId="77777777" w:rsidR="00DD6AC6" w:rsidRPr="00B723C7" w:rsidRDefault="00DD6AC6">
            <w:pPr>
              <w:pStyle w:val="Tabletext2"/>
            </w:pPr>
          </w:p>
        </w:tc>
        <w:tc>
          <w:tcPr>
            <w:tcW w:w="1047" w:type="dxa"/>
            <w:vMerge/>
          </w:tcPr>
          <w:p w14:paraId="28DDBB7A" w14:textId="77777777" w:rsidR="00DD6AC6" w:rsidRPr="00B723C7" w:rsidRDefault="00DD6AC6">
            <w:pPr>
              <w:pStyle w:val="Tabletext2"/>
            </w:pPr>
          </w:p>
        </w:tc>
      </w:tr>
      <w:tr w:rsidR="00DD6AC6" w:rsidRPr="00B723C7" w14:paraId="38F241E1" w14:textId="77777777" w:rsidTr="729D4202">
        <w:trPr>
          <w:cantSplit/>
          <w:trHeight w:val="195"/>
        </w:trPr>
        <w:tc>
          <w:tcPr>
            <w:tcW w:w="2687" w:type="dxa"/>
            <w:gridSpan w:val="3"/>
            <w:vMerge/>
            <w:tcMar>
              <w:top w:w="0" w:type="dxa"/>
              <w:left w:w="0" w:type="dxa"/>
              <w:bottom w:w="0" w:type="dxa"/>
              <w:right w:w="0" w:type="dxa"/>
            </w:tcMar>
            <w:vAlign w:val="center"/>
          </w:tcPr>
          <w:p w14:paraId="6147B291" w14:textId="77777777" w:rsidR="00DD6AC6" w:rsidRPr="00B723C7" w:rsidRDefault="00DD6AC6">
            <w:pPr>
              <w:pStyle w:val="Tabletext"/>
            </w:pPr>
          </w:p>
        </w:tc>
        <w:tc>
          <w:tcPr>
            <w:tcW w:w="6433" w:type="dxa"/>
            <w:gridSpan w:val="4"/>
            <w:tcBorders>
              <w:top w:val="single" w:sz="24" w:space="0" w:color="000000" w:themeColor="text1"/>
              <w:left w:val="single" w:sz="24" w:space="0" w:color="000000" w:themeColor="text1"/>
              <w:bottom w:val="single" w:sz="4" w:space="0" w:color="000000" w:themeColor="text1"/>
              <w:right w:val="single" w:sz="4" w:space="0" w:color="000000" w:themeColor="text1"/>
            </w:tcBorders>
            <w:shd w:val="clear" w:color="auto" w:fill="CCFFCC"/>
            <w:tcMar>
              <w:top w:w="0" w:type="dxa"/>
              <w:left w:w="0" w:type="dxa"/>
              <w:bottom w:w="0" w:type="dxa"/>
              <w:right w:w="0" w:type="dxa"/>
            </w:tcMar>
          </w:tcPr>
          <w:p w14:paraId="169A4FC0" w14:textId="77777777" w:rsidR="00DD6AC6" w:rsidRPr="00B723C7" w:rsidRDefault="00DD6AC6">
            <w:pPr>
              <w:pStyle w:val="Tabletext"/>
            </w:pPr>
            <w:proofErr w:type="spellStart"/>
            <w:r w:rsidRPr="00B723C7">
              <w:t>Informācija</w:t>
            </w:r>
            <w:proofErr w:type="spellEnd"/>
            <w:r w:rsidRPr="00B723C7">
              <w:t xml:space="preserve"> par </w:t>
            </w:r>
            <w:proofErr w:type="spellStart"/>
            <w:r w:rsidRPr="00B723C7">
              <w:t>paraugu</w:t>
            </w:r>
            <w:proofErr w:type="spellEnd"/>
            <w:r w:rsidRPr="00B723C7">
              <w:t xml:space="preserve"> </w:t>
            </w:r>
            <w:proofErr w:type="spellStart"/>
            <w:r w:rsidRPr="00B723C7">
              <w:t>sagatavošanu</w:t>
            </w:r>
            <w:proofErr w:type="spellEnd"/>
            <w:r w:rsidRPr="00B723C7">
              <w:t xml:space="preserve"> un </w:t>
            </w:r>
            <w:proofErr w:type="spellStart"/>
            <w:r w:rsidRPr="00B723C7">
              <w:t>testēšanu</w:t>
            </w:r>
            <w:proofErr w:type="spellEnd"/>
            <w:r w:rsidRPr="00B723C7">
              <w:t>:</w:t>
            </w:r>
          </w:p>
        </w:tc>
      </w:tr>
      <w:tr w:rsidR="00DD6AC6" w:rsidRPr="00B723C7" w14:paraId="72E9E687" w14:textId="77777777" w:rsidTr="729D4202">
        <w:trPr>
          <w:cantSplit/>
          <w:trHeight w:val="350"/>
        </w:trPr>
        <w:tc>
          <w:tcPr>
            <w:tcW w:w="2687" w:type="dxa"/>
            <w:gridSpan w:val="3"/>
            <w:vMerge/>
            <w:tcMar>
              <w:top w:w="0" w:type="dxa"/>
              <w:left w:w="0" w:type="dxa"/>
              <w:bottom w:w="0" w:type="dxa"/>
              <w:right w:w="0" w:type="dxa"/>
            </w:tcMar>
            <w:vAlign w:val="center"/>
          </w:tcPr>
          <w:p w14:paraId="40D6395E" w14:textId="77777777" w:rsidR="00DD6AC6" w:rsidRPr="00B723C7" w:rsidRDefault="00DD6AC6">
            <w:pPr>
              <w:pStyle w:val="Tabletext"/>
            </w:pPr>
          </w:p>
        </w:tc>
        <w:tc>
          <w:tcPr>
            <w:tcW w:w="2551" w:type="dxa"/>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7563A2D0" w14:textId="77777777" w:rsidR="00DD6AC6" w:rsidRPr="00B723C7" w:rsidRDefault="00DD6AC6">
            <w:pPr>
              <w:pStyle w:val="Tabletext"/>
            </w:pPr>
            <w:r w:rsidRPr="00B723C7">
              <w:t xml:space="preserve">- </w:t>
            </w:r>
            <w:proofErr w:type="spellStart"/>
            <w:r w:rsidRPr="00B723C7">
              <w:t>paraugu</w:t>
            </w:r>
            <w:proofErr w:type="spellEnd"/>
            <w:r w:rsidRPr="00B723C7">
              <w:t xml:space="preserve"> </w:t>
            </w:r>
            <w:proofErr w:type="spellStart"/>
            <w:r w:rsidRPr="00B723C7">
              <w:t>sagatavošana</w:t>
            </w:r>
            <w:proofErr w:type="spellEnd"/>
            <w:r w:rsidRPr="00B723C7">
              <w:t xml:space="preserve"> </w:t>
            </w:r>
            <w:proofErr w:type="spellStart"/>
            <w:r w:rsidRPr="00B723C7">
              <w:t>atsauces</w:t>
            </w:r>
            <w:proofErr w:type="spellEnd"/>
            <w:r w:rsidRPr="00B723C7">
              <w:t xml:space="preserve"> </w:t>
            </w:r>
            <w:proofErr w:type="spellStart"/>
            <w:r w:rsidRPr="00B723C7">
              <w:t>blīvumam</w:t>
            </w:r>
            <w:proofErr w:type="spellEnd"/>
          </w:p>
        </w:tc>
        <w:tc>
          <w:tcPr>
            <w:tcW w:w="3882" w:type="dxa"/>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A69F356" w14:textId="77777777" w:rsidR="00DD6AC6" w:rsidRPr="00B723C7" w:rsidRDefault="00DD6AC6">
            <w:pPr>
              <w:pStyle w:val="Tabletext"/>
            </w:pPr>
            <w:r w:rsidRPr="00B723C7">
              <w:t>LVS EN 12697-30,</w:t>
            </w:r>
          </w:p>
          <w:p w14:paraId="1DA8E1C4" w14:textId="77777777" w:rsidR="00DD6AC6" w:rsidRPr="00B723C7" w:rsidRDefault="00DD6AC6">
            <w:pPr>
              <w:pStyle w:val="Tabletext"/>
            </w:pPr>
            <w:r w:rsidRPr="00B723C7">
              <w:t>LVS EN 13108-20 C.1.tabula, C.1.2</w:t>
            </w:r>
          </w:p>
        </w:tc>
      </w:tr>
      <w:tr w:rsidR="00DD6AC6" w:rsidRPr="00B723C7" w14:paraId="0FBB07C3" w14:textId="77777777" w:rsidTr="729D4202">
        <w:trPr>
          <w:cantSplit/>
          <w:trHeight w:val="210"/>
        </w:trPr>
        <w:tc>
          <w:tcPr>
            <w:tcW w:w="2687" w:type="dxa"/>
            <w:gridSpan w:val="3"/>
            <w:vMerge/>
            <w:tcMar>
              <w:top w:w="0" w:type="dxa"/>
              <w:left w:w="0" w:type="dxa"/>
              <w:bottom w:w="0" w:type="dxa"/>
              <w:right w:w="0" w:type="dxa"/>
            </w:tcMar>
            <w:vAlign w:val="center"/>
          </w:tcPr>
          <w:p w14:paraId="123DD071" w14:textId="77777777" w:rsidR="00DD6AC6" w:rsidRPr="00B723C7" w:rsidRDefault="00DD6AC6">
            <w:pPr>
              <w:pStyle w:val="Tabletext"/>
            </w:pPr>
          </w:p>
        </w:tc>
        <w:tc>
          <w:tcPr>
            <w:tcW w:w="4394" w:type="dxa"/>
            <w:gridSpan w:val="2"/>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8723B37" w14:textId="77777777" w:rsidR="00DD6AC6" w:rsidRPr="00B723C7" w:rsidRDefault="00DD6AC6">
            <w:pPr>
              <w:pStyle w:val="Tabletext"/>
            </w:pPr>
            <w:r w:rsidRPr="00B723C7">
              <w:t xml:space="preserve">- </w:t>
            </w:r>
            <w:proofErr w:type="spellStart"/>
            <w:r w:rsidRPr="00B723C7">
              <w:t>blīvēšanas</w:t>
            </w:r>
            <w:proofErr w:type="spellEnd"/>
            <w:r w:rsidRPr="00B723C7">
              <w:t xml:space="preserve"> </w:t>
            </w:r>
            <w:proofErr w:type="spellStart"/>
            <w:r w:rsidRPr="00B723C7">
              <w:t>temperatūra</w:t>
            </w:r>
            <w:proofErr w:type="spellEnd"/>
            <w:r w:rsidRPr="00B723C7">
              <w:t xml:space="preserve">, </w:t>
            </w:r>
            <w:r w:rsidRPr="00B723C7">
              <w:rPr>
                <w:vertAlign w:val="superscript"/>
              </w:rPr>
              <w:t>0</w:t>
            </w:r>
            <w:r w:rsidRPr="00B723C7">
              <w:t>C</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156A7B8" w14:textId="77777777" w:rsidR="00DD6AC6" w:rsidRPr="00B723C7" w:rsidRDefault="00DD6AC6" w:rsidP="009650B8">
            <w:pPr>
              <w:pStyle w:val="Tabletext2"/>
            </w:pPr>
          </w:p>
        </w:tc>
        <w:tc>
          <w:tcPr>
            <w:tcW w:w="104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746CDF2F" w14:textId="77777777" w:rsidR="00DD6AC6" w:rsidRPr="00B723C7" w:rsidRDefault="00DD6AC6">
            <w:pPr>
              <w:pStyle w:val="Tabletext2"/>
            </w:pPr>
          </w:p>
        </w:tc>
      </w:tr>
      <w:tr w:rsidR="00DD6AC6" w:rsidRPr="00B723C7" w14:paraId="694722B3" w14:textId="77777777" w:rsidTr="729D4202">
        <w:trPr>
          <w:cantSplit/>
          <w:trHeight w:val="210"/>
        </w:trPr>
        <w:tc>
          <w:tcPr>
            <w:tcW w:w="2687" w:type="dxa"/>
            <w:gridSpan w:val="3"/>
            <w:vMerge/>
            <w:tcMar>
              <w:top w:w="0" w:type="dxa"/>
              <w:left w:w="0" w:type="dxa"/>
              <w:bottom w:w="0" w:type="dxa"/>
              <w:right w:w="0" w:type="dxa"/>
            </w:tcMar>
            <w:vAlign w:val="center"/>
          </w:tcPr>
          <w:p w14:paraId="15258242" w14:textId="77777777" w:rsidR="00DD6AC6" w:rsidRPr="00B723C7" w:rsidRDefault="00DD6AC6">
            <w:pPr>
              <w:pStyle w:val="Tabletext"/>
            </w:pPr>
          </w:p>
        </w:tc>
        <w:tc>
          <w:tcPr>
            <w:tcW w:w="4394" w:type="dxa"/>
            <w:gridSpan w:val="2"/>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5B02DD37" w14:textId="77777777" w:rsidR="00DD6AC6" w:rsidRPr="00B723C7" w:rsidRDefault="00DD6AC6">
            <w:pPr>
              <w:pStyle w:val="Tabletext"/>
            </w:pPr>
            <w:r w:rsidRPr="00B723C7">
              <w:t xml:space="preserve">- </w:t>
            </w:r>
            <w:proofErr w:type="spellStart"/>
            <w:r w:rsidRPr="00B723C7">
              <w:t>Maršala</w:t>
            </w:r>
            <w:proofErr w:type="spellEnd"/>
            <w:r w:rsidRPr="00B723C7">
              <w:t xml:space="preserve"> </w:t>
            </w:r>
            <w:proofErr w:type="spellStart"/>
            <w:r w:rsidRPr="00B723C7">
              <w:t>triecienu</w:t>
            </w:r>
            <w:proofErr w:type="spellEnd"/>
            <w:r w:rsidRPr="00B723C7">
              <w:t xml:space="preserve"> </w:t>
            </w:r>
            <w:proofErr w:type="spellStart"/>
            <w:r w:rsidRPr="00B723C7">
              <w:t>skaits</w:t>
            </w:r>
            <w:proofErr w:type="spellEnd"/>
            <w:r w:rsidRPr="00B723C7">
              <w:t xml:space="preserve"> (no </w:t>
            </w:r>
            <w:proofErr w:type="spellStart"/>
            <w:r w:rsidRPr="00B723C7">
              <w:t>katras</w:t>
            </w:r>
            <w:proofErr w:type="spellEnd"/>
            <w:r w:rsidRPr="00B723C7">
              <w:t xml:space="preserve"> </w:t>
            </w:r>
            <w:proofErr w:type="spellStart"/>
            <w:r w:rsidRPr="00B723C7">
              <w:t>puses</w:t>
            </w:r>
            <w:proofErr w:type="spellEnd"/>
            <w:r w:rsidRPr="00B723C7">
              <w:t>)</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17ED6C83" w14:textId="77777777" w:rsidR="00DD6AC6" w:rsidRPr="00B723C7" w:rsidRDefault="00DD6AC6" w:rsidP="009650B8">
            <w:pPr>
              <w:pStyle w:val="Tabletext2"/>
            </w:pPr>
          </w:p>
        </w:tc>
        <w:tc>
          <w:tcPr>
            <w:tcW w:w="104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vAlign w:val="center"/>
          </w:tcPr>
          <w:p w14:paraId="0A6895CA" w14:textId="77777777" w:rsidR="00DD6AC6" w:rsidRPr="00B723C7" w:rsidRDefault="00DD6AC6">
            <w:pPr>
              <w:pStyle w:val="Tabletext2"/>
            </w:pPr>
          </w:p>
        </w:tc>
      </w:tr>
      <w:tr w:rsidR="00DD6AC6" w:rsidRPr="00B723C7" w14:paraId="59D74CA3" w14:textId="77777777" w:rsidTr="729D4202">
        <w:trPr>
          <w:cantSplit/>
          <w:trHeight w:val="210"/>
        </w:trPr>
        <w:tc>
          <w:tcPr>
            <w:tcW w:w="2687" w:type="dxa"/>
            <w:gridSpan w:val="3"/>
            <w:vMerge/>
            <w:tcMar>
              <w:top w:w="0" w:type="dxa"/>
              <w:left w:w="0" w:type="dxa"/>
              <w:bottom w:w="0" w:type="dxa"/>
              <w:right w:w="0" w:type="dxa"/>
            </w:tcMar>
            <w:vAlign w:val="center"/>
          </w:tcPr>
          <w:p w14:paraId="690B0F55" w14:textId="77777777" w:rsidR="00DD6AC6" w:rsidRPr="00B723C7" w:rsidRDefault="00DD6AC6">
            <w:pPr>
              <w:pStyle w:val="Tabletext"/>
            </w:pPr>
          </w:p>
        </w:tc>
        <w:tc>
          <w:tcPr>
            <w:tcW w:w="4394" w:type="dxa"/>
            <w:gridSpan w:val="2"/>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685815B4" w14:textId="77777777" w:rsidR="00DD6AC6" w:rsidRPr="00B723C7" w:rsidRDefault="00DD6AC6">
            <w:pPr>
              <w:pStyle w:val="Tabletext"/>
            </w:pPr>
            <w:r w:rsidRPr="00B723C7">
              <w:t xml:space="preserve">- </w:t>
            </w:r>
            <w:proofErr w:type="spellStart"/>
            <w:r w:rsidRPr="00B723C7">
              <w:t>saistvielas</w:t>
            </w:r>
            <w:proofErr w:type="spellEnd"/>
            <w:r w:rsidRPr="00B723C7">
              <w:t xml:space="preserve"> </w:t>
            </w:r>
            <w:proofErr w:type="spellStart"/>
            <w:r w:rsidRPr="00B723C7">
              <w:t>atgūšanas</w:t>
            </w:r>
            <w:proofErr w:type="spellEnd"/>
            <w:r w:rsidRPr="00B723C7">
              <w:t xml:space="preserve"> </w:t>
            </w:r>
            <w:proofErr w:type="spellStart"/>
            <w:r w:rsidRPr="00B723C7">
              <w:t>nosacījumi</w:t>
            </w:r>
            <w:proofErr w:type="spellEnd"/>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164594D4" w14:textId="77777777" w:rsidR="00DD6AC6" w:rsidRPr="00B723C7" w:rsidRDefault="00DD6AC6" w:rsidP="009650B8">
            <w:pPr>
              <w:pStyle w:val="Tabletext2"/>
            </w:pPr>
          </w:p>
        </w:tc>
        <w:tc>
          <w:tcPr>
            <w:tcW w:w="1047"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066B34DA" w14:textId="77777777" w:rsidR="00DD6AC6" w:rsidRPr="00B723C7" w:rsidRDefault="00DD6AC6">
            <w:pPr>
              <w:pStyle w:val="Tabletext2"/>
            </w:pPr>
          </w:p>
        </w:tc>
      </w:tr>
      <w:tr w:rsidR="00DD6AC6" w:rsidRPr="00B723C7" w14:paraId="7DE193ED" w14:textId="77777777" w:rsidTr="729D4202">
        <w:trPr>
          <w:cantSplit/>
          <w:trHeight w:val="210"/>
        </w:trPr>
        <w:tc>
          <w:tcPr>
            <w:tcW w:w="2687" w:type="dxa"/>
            <w:gridSpan w:val="3"/>
            <w:vMerge/>
            <w:tcMar>
              <w:top w:w="0" w:type="dxa"/>
              <w:left w:w="0" w:type="dxa"/>
              <w:bottom w:w="0" w:type="dxa"/>
              <w:right w:w="0" w:type="dxa"/>
            </w:tcMar>
            <w:vAlign w:val="center"/>
          </w:tcPr>
          <w:p w14:paraId="33A3E0F5" w14:textId="77777777" w:rsidR="00DD6AC6" w:rsidRPr="00B723C7" w:rsidRDefault="00DD6AC6">
            <w:pPr>
              <w:pStyle w:val="Tabletext"/>
            </w:pPr>
          </w:p>
        </w:tc>
        <w:tc>
          <w:tcPr>
            <w:tcW w:w="6433" w:type="dxa"/>
            <w:gridSpan w:val="4"/>
            <w:tcBorders>
              <w:top w:val="single" w:sz="4" w:space="0" w:color="000000" w:themeColor="text1"/>
              <w:left w:val="single" w:sz="24" w:space="0" w:color="000000" w:themeColor="text1"/>
              <w:bottom w:val="single" w:sz="4" w:space="0" w:color="000000" w:themeColor="text1"/>
              <w:right w:val="single" w:sz="4" w:space="0" w:color="000000" w:themeColor="text1"/>
            </w:tcBorders>
            <w:shd w:val="clear" w:color="auto" w:fill="CCFFCC"/>
            <w:tcMar>
              <w:top w:w="0" w:type="dxa"/>
              <w:left w:w="0" w:type="dxa"/>
              <w:bottom w:w="0" w:type="dxa"/>
              <w:right w:w="0" w:type="dxa"/>
            </w:tcMar>
          </w:tcPr>
          <w:p w14:paraId="30F9E561" w14:textId="77777777" w:rsidR="00DD6AC6" w:rsidRPr="00B723C7" w:rsidRDefault="00DD6AC6">
            <w:pPr>
              <w:pStyle w:val="Tabletext"/>
            </w:pPr>
            <w:proofErr w:type="spellStart"/>
            <w:r w:rsidRPr="00B723C7">
              <w:t>Ražošana</w:t>
            </w:r>
            <w:proofErr w:type="spellEnd"/>
            <w:r w:rsidRPr="00B723C7">
              <w:t>:</w:t>
            </w:r>
          </w:p>
        </w:tc>
      </w:tr>
      <w:tr w:rsidR="00DD6AC6" w:rsidRPr="00B723C7" w14:paraId="38BC35C8" w14:textId="77777777" w:rsidTr="729D4202">
        <w:trPr>
          <w:cantSplit/>
          <w:trHeight w:val="210"/>
        </w:trPr>
        <w:tc>
          <w:tcPr>
            <w:tcW w:w="2687" w:type="dxa"/>
            <w:gridSpan w:val="3"/>
            <w:vMerge/>
            <w:tcMar>
              <w:top w:w="0" w:type="dxa"/>
              <w:left w:w="0" w:type="dxa"/>
              <w:bottom w:w="0" w:type="dxa"/>
              <w:right w:w="0" w:type="dxa"/>
            </w:tcMar>
            <w:vAlign w:val="center"/>
          </w:tcPr>
          <w:p w14:paraId="51F4D532" w14:textId="77777777" w:rsidR="00DD6AC6" w:rsidRPr="00B723C7" w:rsidRDefault="00DD6AC6">
            <w:pPr>
              <w:pStyle w:val="Tabletext"/>
            </w:pPr>
          </w:p>
        </w:tc>
        <w:tc>
          <w:tcPr>
            <w:tcW w:w="4394" w:type="dxa"/>
            <w:gridSpan w:val="2"/>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38A3C0CC" w14:textId="77777777" w:rsidR="00DD6AC6" w:rsidRPr="00B723C7" w:rsidRDefault="00DD6AC6">
            <w:pPr>
              <w:pStyle w:val="Tabletext"/>
            </w:pPr>
            <w:r w:rsidRPr="00B723C7">
              <w:t xml:space="preserve">- </w:t>
            </w:r>
            <w:proofErr w:type="spellStart"/>
            <w:r w:rsidRPr="00B723C7">
              <w:t>maisījuma</w:t>
            </w:r>
            <w:proofErr w:type="spellEnd"/>
            <w:r w:rsidRPr="00B723C7">
              <w:t xml:space="preserve"> </w:t>
            </w:r>
            <w:proofErr w:type="spellStart"/>
            <w:r w:rsidRPr="00B723C7">
              <w:t>sagatavošanas</w:t>
            </w:r>
            <w:proofErr w:type="spellEnd"/>
            <w:r w:rsidRPr="00B723C7">
              <w:t xml:space="preserve"> </w:t>
            </w:r>
            <w:proofErr w:type="spellStart"/>
            <w:r w:rsidRPr="00B723C7">
              <w:t>temperatūra</w:t>
            </w:r>
            <w:proofErr w:type="spellEnd"/>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281F95" w14:textId="77777777" w:rsidR="00DD6AC6" w:rsidRPr="00B723C7" w:rsidRDefault="00DD6AC6" w:rsidP="009650B8">
            <w:pPr>
              <w:pStyle w:val="Tabletext2"/>
            </w:pPr>
          </w:p>
        </w:tc>
        <w:tc>
          <w:tcPr>
            <w:tcW w:w="10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750904B" w14:textId="77777777" w:rsidR="00DD6AC6" w:rsidRPr="00B723C7" w:rsidRDefault="00DD6AC6">
            <w:pPr>
              <w:pStyle w:val="Tabletext2"/>
            </w:pPr>
          </w:p>
        </w:tc>
      </w:tr>
      <w:tr w:rsidR="00DD6AC6" w:rsidRPr="00B723C7" w14:paraId="2760499D" w14:textId="77777777" w:rsidTr="729D4202">
        <w:trPr>
          <w:cantSplit/>
          <w:trHeight w:val="210"/>
        </w:trPr>
        <w:tc>
          <w:tcPr>
            <w:tcW w:w="2687" w:type="dxa"/>
            <w:gridSpan w:val="3"/>
            <w:vMerge/>
            <w:tcMar>
              <w:top w:w="0" w:type="dxa"/>
              <w:left w:w="0" w:type="dxa"/>
              <w:bottom w:w="0" w:type="dxa"/>
              <w:right w:w="0" w:type="dxa"/>
            </w:tcMar>
            <w:vAlign w:val="center"/>
          </w:tcPr>
          <w:p w14:paraId="27681DC3" w14:textId="77777777" w:rsidR="00DD6AC6" w:rsidRPr="00B723C7" w:rsidRDefault="00DD6AC6">
            <w:pPr>
              <w:pStyle w:val="Tabletext"/>
            </w:pPr>
          </w:p>
        </w:tc>
        <w:tc>
          <w:tcPr>
            <w:tcW w:w="6433" w:type="dxa"/>
            <w:gridSpan w:val="4"/>
            <w:tcBorders>
              <w:top w:val="single" w:sz="4" w:space="0" w:color="000000" w:themeColor="text1"/>
              <w:left w:val="single" w:sz="24" w:space="0" w:color="000000" w:themeColor="text1"/>
              <w:bottom w:val="single" w:sz="4" w:space="0" w:color="000000" w:themeColor="text1"/>
              <w:right w:val="single" w:sz="4" w:space="0" w:color="000000" w:themeColor="text1"/>
            </w:tcBorders>
            <w:shd w:val="clear" w:color="auto" w:fill="CCFFCC"/>
            <w:tcMar>
              <w:top w:w="0" w:type="dxa"/>
              <w:left w:w="0" w:type="dxa"/>
              <w:bottom w:w="0" w:type="dxa"/>
              <w:right w:w="0" w:type="dxa"/>
            </w:tcMar>
          </w:tcPr>
          <w:p w14:paraId="604A8F17" w14:textId="77777777" w:rsidR="00DD6AC6" w:rsidRPr="00B723C7" w:rsidRDefault="00DD6AC6">
            <w:pPr>
              <w:pStyle w:val="Tabletext"/>
            </w:pPr>
            <w:proofErr w:type="spellStart"/>
            <w:r w:rsidRPr="00B723C7">
              <w:t>Ieklāšana</w:t>
            </w:r>
            <w:proofErr w:type="spellEnd"/>
            <w:r w:rsidRPr="00B723C7">
              <w:t>:</w:t>
            </w:r>
          </w:p>
        </w:tc>
      </w:tr>
      <w:tr w:rsidR="00DD6AC6" w:rsidRPr="00B723C7" w14:paraId="75618249" w14:textId="77777777" w:rsidTr="729D4202">
        <w:trPr>
          <w:cantSplit/>
          <w:trHeight w:val="210"/>
        </w:trPr>
        <w:tc>
          <w:tcPr>
            <w:tcW w:w="2687" w:type="dxa"/>
            <w:gridSpan w:val="3"/>
            <w:vMerge/>
            <w:tcMar>
              <w:top w:w="0" w:type="dxa"/>
              <w:left w:w="0" w:type="dxa"/>
              <w:bottom w:w="0" w:type="dxa"/>
              <w:right w:w="0" w:type="dxa"/>
            </w:tcMar>
            <w:vAlign w:val="center"/>
          </w:tcPr>
          <w:p w14:paraId="33F4C0DC" w14:textId="77777777" w:rsidR="00DD6AC6" w:rsidRPr="00B723C7" w:rsidRDefault="00DD6AC6">
            <w:pPr>
              <w:pStyle w:val="Tabletext"/>
            </w:pPr>
          </w:p>
        </w:tc>
        <w:tc>
          <w:tcPr>
            <w:tcW w:w="4394" w:type="dxa"/>
            <w:gridSpan w:val="2"/>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4F9793EF" w14:textId="77777777" w:rsidR="00DD6AC6" w:rsidRPr="00B723C7" w:rsidRDefault="00DD6AC6">
            <w:pPr>
              <w:pStyle w:val="Tabletext"/>
            </w:pPr>
            <w:r w:rsidRPr="00B723C7">
              <w:t xml:space="preserve">- </w:t>
            </w:r>
            <w:proofErr w:type="spellStart"/>
            <w:r w:rsidRPr="00B723C7">
              <w:t>minimālais</w:t>
            </w:r>
            <w:proofErr w:type="spellEnd"/>
            <w:r w:rsidRPr="00B723C7">
              <w:t xml:space="preserve"> </w:t>
            </w:r>
            <w:proofErr w:type="spellStart"/>
            <w:r w:rsidRPr="00B723C7">
              <w:t>kārtas</w:t>
            </w:r>
            <w:proofErr w:type="spellEnd"/>
            <w:r w:rsidRPr="00B723C7">
              <w:t xml:space="preserve"> </w:t>
            </w:r>
            <w:proofErr w:type="spellStart"/>
            <w:r w:rsidRPr="00B723C7">
              <w:t>biezums</w:t>
            </w:r>
            <w:proofErr w:type="spellEnd"/>
            <w:r w:rsidRPr="00B723C7">
              <w:t>, mm</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51313C4" w14:textId="77777777" w:rsidR="00DD6AC6" w:rsidRPr="00B723C7" w:rsidRDefault="00DD6AC6" w:rsidP="009650B8">
            <w:pPr>
              <w:pStyle w:val="Tabletext2"/>
            </w:pPr>
          </w:p>
        </w:tc>
        <w:tc>
          <w:tcPr>
            <w:tcW w:w="10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7E9F4CF" w14:textId="77777777" w:rsidR="00DD6AC6" w:rsidRPr="00B723C7" w:rsidRDefault="00DD6AC6">
            <w:pPr>
              <w:pStyle w:val="Tabletext2"/>
            </w:pPr>
          </w:p>
        </w:tc>
      </w:tr>
      <w:tr w:rsidR="00DD6AC6" w:rsidRPr="00B723C7" w14:paraId="6BAB0032" w14:textId="77777777" w:rsidTr="729D4202">
        <w:trPr>
          <w:cantSplit/>
          <w:trHeight w:val="210"/>
        </w:trPr>
        <w:tc>
          <w:tcPr>
            <w:tcW w:w="2687" w:type="dxa"/>
            <w:gridSpan w:val="3"/>
            <w:vMerge/>
            <w:tcMar>
              <w:top w:w="0" w:type="dxa"/>
              <w:left w:w="0" w:type="dxa"/>
              <w:bottom w:w="0" w:type="dxa"/>
              <w:right w:w="0" w:type="dxa"/>
            </w:tcMar>
            <w:vAlign w:val="center"/>
          </w:tcPr>
          <w:p w14:paraId="38D02999" w14:textId="77777777" w:rsidR="00DD6AC6" w:rsidRPr="00B723C7" w:rsidRDefault="00DD6AC6">
            <w:pPr>
              <w:pStyle w:val="Tabletext"/>
            </w:pPr>
          </w:p>
        </w:tc>
        <w:tc>
          <w:tcPr>
            <w:tcW w:w="4394" w:type="dxa"/>
            <w:gridSpan w:val="2"/>
            <w:tcBorders>
              <w:top w:val="single" w:sz="4" w:space="0" w:color="000000" w:themeColor="text1"/>
              <w:left w:val="single" w:sz="24" w:space="0" w:color="000000" w:themeColor="text1"/>
              <w:bottom w:val="single" w:sz="4" w:space="0" w:color="000000" w:themeColor="text1"/>
              <w:right w:val="single" w:sz="4" w:space="0" w:color="000000" w:themeColor="text1"/>
            </w:tcBorders>
            <w:tcMar>
              <w:top w:w="0" w:type="dxa"/>
              <w:left w:w="0" w:type="dxa"/>
              <w:bottom w:w="0" w:type="dxa"/>
              <w:right w:w="0" w:type="dxa"/>
            </w:tcMar>
          </w:tcPr>
          <w:p w14:paraId="24D8AED2" w14:textId="77777777" w:rsidR="00DD6AC6" w:rsidRPr="00B723C7" w:rsidRDefault="00DD6AC6">
            <w:pPr>
              <w:pStyle w:val="Tabletext"/>
            </w:pPr>
            <w:r w:rsidRPr="00B723C7">
              <w:t xml:space="preserve">- </w:t>
            </w:r>
            <w:proofErr w:type="spellStart"/>
            <w:r w:rsidRPr="00B723C7">
              <w:t>maksimālais</w:t>
            </w:r>
            <w:proofErr w:type="spellEnd"/>
            <w:r w:rsidRPr="00B723C7">
              <w:t xml:space="preserve"> </w:t>
            </w:r>
            <w:proofErr w:type="spellStart"/>
            <w:r w:rsidRPr="00B723C7">
              <w:t>kārtas</w:t>
            </w:r>
            <w:proofErr w:type="spellEnd"/>
            <w:r w:rsidRPr="00B723C7">
              <w:t xml:space="preserve"> </w:t>
            </w:r>
            <w:proofErr w:type="spellStart"/>
            <w:r w:rsidRPr="00B723C7">
              <w:t>biezums</w:t>
            </w:r>
            <w:proofErr w:type="spellEnd"/>
            <w:r w:rsidRPr="00B723C7">
              <w:t>, mm</w:t>
            </w:r>
          </w:p>
        </w:tc>
        <w:tc>
          <w:tcPr>
            <w:tcW w:w="9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7B778C5" w14:textId="77777777" w:rsidR="00DD6AC6" w:rsidRPr="00B723C7" w:rsidRDefault="00DD6AC6" w:rsidP="009650B8">
            <w:pPr>
              <w:pStyle w:val="Tabletext2"/>
            </w:pPr>
          </w:p>
        </w:tc>
        <w:tc>
          <w:tcPr>
            <w:tcW w:w="10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4A0E62C" w14:textId="77777777" w:rsidR="00DD6AC6" w:rsidRPr="00B723C7" w:rsidRDefault="00DD6AC6">
            <w:pPr>
              <w:pStyle w:val="Tabletext2"/>
            </w:pPr>
          </w:p>
        </w:tc>
      </w:tr>
    </w:tbl>
    <w:p w14:paraId="57CA839B" w14:textId="68A38AAB" w:rsidR="00DD6AC6" w:rsidRPr="00B723C7" w:rsidRDefault="00DD6AC6" w:rsidP="00B300E4">
      <w:pPr>
        <w:ind w:firstLine="0"/>
        <w:rPr>
          <w:sz w:val="16"/>
          <w:szCs w:val="16"/>
        </w:rPr>
      </w:pPr>
      <w:proofErr w:type="spellStart"/>
      <w:r w:rsidRPr="00B723C7">
        <w:rPr>
          <w:sz w:val="20"/>
          <w:szCs w:val="20"/>
        </w:rPr>
        <w:lastRenderedPageBreak/>
        <w:t>Būvdarbu</w:t>
      </w:r>
      <w:proofErr w:type="spellEnd"/>
      <w:r w:rsidRPr="00B723C7">
        <w:rPr>
          <w:sz w:val="20"/>
          <w:szCs w:val="20"/>
        </w:rPr>
        <w:t xml:space="preserve"> </w:t>
      </w:r>
      <w:proofErr w:type="spellStart"/>
      <w:r w:rsidRPr="00B723C7">
        <w:rPr>
          <w:sz w:val="20"/>
          <w:szCs w:val="20"/>
        </w:rPr>
        <w:t>veicēja</w:t>
      </w:r>
      <w:proofErr w:type="spellEnd"/>
      <w:r w:rsidRPr="00B723C7">
        <w:rPr>
          <w:sz w:val="20"/>
          <w:szCs w:val="20"/>
        </w:rPr>
        <w:t xml:space="preserve"> </w:t>
      </w:r>
      <w:proofErr w:type="spellStart"/>
      <w:r w:rsidRPr="00B723C7">
        <w:rPr>
          <w:sz w:val="20"/>
          <w:szCs w:val="20"/>
        </w:rPr>
        <w:t>pārstāvis</w:t>
      </w:r>
      <w:proofErr w:type="spellEnd"/>
      <w:r w:rsidRPr="00B723C7">
        <w:rPr>
          <w:sz w:val="20"/>
          <w:szCs w:val="20"/>
        </w:rPr>
        <w:t xml:space="preserve">: ________________________________________ </w:t>
      </w:r>
      <w:r w:rsidRPr="00B723C7">
        <w:rPr>
          <w:sz w:val="16"/>
          <w:szCs w:val="16"/>
        </w:rPr>
        <w:t>(</w:t>
      </w:r>
      <w:proofErr w:type="spellStart"/>
      <w:r w:rsidRPr="00B723C7">
        <w:rPr>
          <w:sz w:val="16"/>
          <w:szCs w:val="16"/>
        </w:rPr>
        <w:t>vārds</w:t>
      </w:r>
      <w:proofErr w:type="spellEnd"/>
      <w:r w:rsidRPr="00B723C7">
        <w:rPr>
          <w:sz w:val="16"/>
          <w:szCs w:val="16"/>
        </w:rPr>
        <w:t xml:space="preserve">, </w:t>
      </w:r>
      <w:proofErr w:type="spellStart"/>
      <w:r w:rsidRPr="00B723C7">
        <w:rPr>
          <w:sz w:val="16"/>
          <w:szCs w:val="16"/>
        </w:rPr>
        <w:t>uzvārds</w:t>
      </w:r>
      <w:proofErr w:type="spellEnd"/>
      <w:r w:rsidRPr="00B723C7">
        <w:rPr>
          <w:sz w:val="16"/>
          <w:szCs w:val="16"/>
        </w:rPr>
        <w:t xml:space="preserve">, </w:t>
      </w:r>
      <w:proofErr w:type="spellStart"/>
      <w:r w:rsidRPr="00B723C7">
        <w:rPr>
          <w:sz w:val="16"/>
          <w:szCs w:val="16"/>
        </w:rPr>
        <w:t>amats</w:t>
      </w:r>
      <w:proofErr w:type="spellEnd"/>
      <w:r w:rsidRPr="00B723C7">
        <w:rPr>
          <w:sz w:val="16"/>
          <w:szCs w:val="16"/>
        </w:rPr>
        <w:t xml:space="preserve">, </w:t>
      </w:r>
      <w:proofErr w:type="spellStart"/>
      <w:r w:rsidRPr="00B723C7">
        <w:rPr>
          <w:sz w:val="16"/>
          <w:szCs w:val="16"/>
        </w:rPr>
        <w:t>paraksts</w:t>
      </w:r>
      <w:proofErr w:type="spellEnd"/>
      <w:r w:rsidRPr="00B723C7">
        <w:rPr>
          <w:sz w:val="16"/>
          <w:szCs w:val="16"/>
        </w:rPr>
        <w:t>)</w:t>
      </w:r>
    </w:p>
    <w:p w14:paraId="1A090BFF" w14:textId="77777777" w:rsidR="00DD6AC6" w:rsidRPr="00B723C7" w:rsidRDefault="00DD6AC6" w:rsidP="00B300E4">
      <w:pPr>
        <w:pStyle w:val="Pamatteksts3"/>
      </w:pPr>
      <w:r w:rsidRPr="00B723C7">
        <w:t xml:space="preserve">PIEZĪME. </w:t>
      </w:r>
      <w:proofErr w:type="spellStart"/>
      <w:r w:rsidRPr="00B723C7">
        <w:t>Veidlapu</w:t>
      </w:r>
      <w:proofErr w:type="spellEnd"/>
      <w:r w:rsidRPr="00B723C7">
        <w:t xml:space="preserve"> </w:t>
      </w:r>
      <w:proofErr w:type="spellStart"/>
      <w:r w:rsidRPr="00B723C7">
        <w:t>drīkst</w:t>
      </w:r>
      <w:proofErr w:type="spellEnd"/>
      <w:r w:rsidRPr="00B723C7">
        <w:t xml:space="preserve"> </w:t>
      </w:r>
      <w:proofErr w:type="spellStart"/>
      <w:r w:rsidRPr="00B723C7">
        <w:t>pārveidot</w:t>
      </w:r>
      <w:proofErr w:type="spellEnd"/>
      <w:r w:rsidRPr="00B723C7">
        <w:t xml:space="preserve">, un </w:t>
      </w:r>
      <w:proofErr w:type="spellStart"/>
      <w:r w:rsidRPr="00B723C7">
        <w:t>tā</w:t>
      </w:r>
      <w:proofErr w:type="spellEnd"/>
      <w:r w:rsidRPr="00B723C7">
        <w:t xml:space="preserve"> </w:t>
      </w:r>
      <w:proofErr w:type="spellStart"/>
      <w:r w:rsidRPr="00B723C7">
        <w:t>ir</w:t>
      </w:r>
      <w:proofErr w:type="spellEnd"/>
      <w:r w:rsidRPr="00B723C7">
        <w:t xml:space="preserve"> </w:t>
      </w:r>
      <w:proofErr w:type="spellStart"/>
      <w:r w:rsidRPr="00B723C7">
        <w:t>jāpārveido</w:t>
      </w:r>
      <w:proofErr w:type="spellEnd"/>
      <w:r w:rsidRPr="00B723C7">
        <w:t xml:space="preserve"> un </w:t>
      </w:r>
      <w:proofErr w:type="spellStart"/>
      <w:r w:rsidRPr="00B723C7">
        <w:t>jānoformē</w:t>
      </w:r>
      <w:proofErr w:type="spellEnd"/>
      <w:r w:rsidRPr="00B723C7">
        <w:t xml:space="preserve"> </w:t>
      </w:r>
      <w:proofErr w:type="spellStart"/>
      <w:r w:rsidRPr="00B723C7">
        <w:t>atbilstoši</w:t>
      </w:r>
      <w:proofErr w:type="spellEnd"/>
      <w:r w:rsidRPr="00B723C7">
        <w:t xml:space="preserve"> tam, </w:t>
      </w:r>
      <w:proofErr w:type="spellStart"/>
      <w:r w:rsidRPr="00B723C7">
        <w:t>kādu</w:t>
      </w:r>
      <w:proofErr w:type="spellEnd"/>
      <w:r w:rsidRPr="00B723C7">
        <w:t xml:space="preserve"> </w:t>
      </w:r>
      <w:proofErr w:type="spellStart"/>
      <w:r w:rsidRPr="00B723C7">
        <w:t>informāciju</w:t>
      </w:r>
      <w:proofErr w:type="spellEnd"/>
      <w:r w:rsidRPr="00B723C7">
        <w:t xml:space="preserve"> </w:t>
      </w:r>
      <w:proofErr w:type="spellStart"/>
      <w:r w:rsidRPr="00B723C7">
        <w:t>ir</w:t>
      </w:r>
      <w:proofErr w:type="spellEnd"/>
      <w:r w:rsidRPr="00B723C7">
        <w:t xml:space="preserve"> </w:t>
      </w:r>
      <w:proofErr w:type="spellStart"/>
      <w:r w:rsidRPr="00B723C7">
        <w:t>prasīts</w:t>
      </w:r>
      <w:proofErr w:type="spellEnd"/>
      <w:r w:rsidRPr="00B723C7">
        <w:t xml:space="preserve"> </w:t>
      </w:r>
      <w:proofErr w:type="spellStart"/>
      <w:r w:rsidRPr="00B723C7">
        <w:t>vai</w:t>
      </w:r>
      <w:proofErr w:type="spellEnd"/>
      <w:r w:rsidRPr="00B723C7">
        <w:t xml:space="preserve"> </w:t>
      </w:r>
      <w:proofErr w:type="spellStart"/>
      <w:r w:rsidRPr="00B723C7">
        <w:t>nepieciešams</w:t>
      </w:r>
      <w:proofErr w:type="spellEnd"/>
      <w:r w:rsidRPr="00B723C7">
        <w:t xml:space="preserve"> </w:t>
      </w:r>
      <w:proofErr w:type="spellStart"/>
      <w:r w:rsidRPr="00B723C7">
        <w:t>norādīt</w:t>
      </w:r>
      <w:proofErr w:type="spellEnd"/>
      <w:r w:rsidRPr="00B723C7">
        <w:t xml:space="preserve"> </w:t>
      </w:r>
      <w:proofErr w:type="spellStart"/>
      <w:r w:rsidRPr="00B723C7">
        <w:t>konkrētajā</w:t>
      </w:r>
      <w:proofErr w:type="spellEnd"/>
      <w:r w:rsidRPr="00B723C7">
        <w:t xml:space="preserve"> </w:t>
      </w:r>
      <w:proofErr w:type="spellStart"/>
      <w:r w:rsidRPr="00B723C7">
        <w:t>gadījumā</w:t>
      </w:r>
      <w:proofErr w:type="spellEnd"/>
      <w:r w:rsidRPr="00B723C7">
        <w:t>.</w:t>
      </w:r>
    </w:p>
    <w:p w14:paraId="52799340" w14:textId="77777777" w:rsidR="00DD6AC6" w:rsidRPr="00BF2E64" w:rsidRDefault="00DD6AC6" w:rsidP="005A4747">
      <w:pPr>
        <w:pStyle w:val="Virsraksts3"/>
      </w:pPr>
      <w:proofErr w:type="spellStart"/>
      <w:r w:rsidRPr="00BF2E64">
        <w:t>Iekārtas</w:t>
      </w:r>
      <w:proofErr w:type="spellEnd"/>
    </w:p>
    <w:p w14:paraId="1D12E833" w14:textId="6A09DE86" w:rsidR="00DD6AC6" w:rsidRPr="00BF2E64" w:rsidRDefault="00E44B9D" w:rsidP="00B300E4">
      <w:proofErr w:type="spellStart"/>
      <w:r>
        <w:t>Prasības</w:t>
      </w:r>
      <w:proofErr w:type="spellEnd"/>
      <w:r>
        <w:t xml:space="preserve"> </w:t>
      </w:r>
      <w:proofErr w:type="spellStart"/>
      <w:r>
        <w:t>atbilsoši</w:t>
      </w:r>
      <w:proofErr w:type="spellEnd"/>
      <w:r>
        <w:t xml:space="preserve"> </w:t>
      </w:r>
      <w:proofErr w:type="spellStart"/>
      <w:r>
        <w:t>šo</w:t>
      </w:r>
      <w:proofErr w:type="spellEnd"/>
      <w:r>
        <w:t xml:space="preserve"> </w:t>
      </w:r>
      <w:proofErr w:type="spellStart"/>
      <w:r>
        <w:t>specifikāciju</w:t>
      </w:r>
      <w:proofErr w:type="spellEnd"/>
      <w:r>
        <w:t xml:space="preserve"> </w:t>
      </w:r>
      <w:r>
        <w:fldChar w:fldCharType="begin"/>
      </w:r>
      <w:r>
        <w:instrText xml:space="preserve"> REF _Ref94091004 \r \h </w:instrText>
      </w:r>
      <w:r w:rsidR="00B300E4">
        <w:instrText xml:space="preserve"> \* MERGEFORMAT </w:instrText>
      </w:r>
      <w:r>
        <w:fldChar w:fldCharType="separate"/>
      </w:r>
      <w:r w:rsidR="00C86EAE">
        <w:t>6.2.5</w:t>
      </w:r>
      <w:r>
        <w:fldChar w:fldCharType="end"/>
      </w:r>
      <w:r>
        <w:t xml:space="preserve"> </w:t>
      </w:r>
      <w:proofErr w:type="spellStart"/>
      <w:r>
        <w:t>puntam</w:t>
      </w:r>
      <w:proofErr w:type="spellEnd"/>
      <w:r>
        <w:t>.</w:t>
      </w:r>
    </w:p>
    <w:p w14:paraId="7962C038" w14:textId="77777777" w:rsidR="00DD6AC6" w:rsidRPr="00BF2E64" w:rsidRDefault="00DD6AC6" w:rsidP="005A4747">
      <w:pPr>
        <w:pStyle w:val="Virsraksts3"/>
      </w:pPr>
      <w:proofErr w:type="spellStart"/>
      <w:r w:rsidRPr="00BF2E64">
        <w:t>Darba</w:t>
      </w:r>
      <w:proofErr w:type="spellEnd"/>
      <w:r w:rsidRPr="00BF2E64">
        <w:t xml:space="preserve"> </w:t>
      </w:r>
      <w:proofErr w:type="spellStart"/>
      <w:r w:rsidRPr="00BF2E64">
        <w:t>izpilde</w:t>
      </w:r>
      <w:proofErr w:type="spellEnd"/>
    </w:p>
    <w:p w14:paraId="1E27E855" w14:textId="06E25089" w:rsidR="00DD6AC6" w:rsidRDefault="00DD6AC6" w:rsidP="00B300E4">
      <w:pPr>
        <w:rPr>
          <w:lang w:val="lv-LV"/>
        </w:rPr>
      </w:pPr>
      <w:r w:rsidRPr="00F96419">
        <w:rPr>
          <w:lang w:val="lv-LV"/>
        </w:rPr>
        <w:t>BBTM ieteicams būvēt laika posmā no maija līdz oktobrim, pie nosacījuma, ja diennakts vidējā gaisa temperatūra i</w:t>
      </w:r>
      <w:r w:rsidR="003D76CA">
        <w:rPr>
          <w:lang w:val="lv-LV"/>
        </w:rPr>
        <w:t xml:space="preserve">r </w:t>
      </w:r>
      <w:r w:rsidRPr="00F96419">
        <w:rPr>
          <w:lang w:val="lv-LV"/>
        </w:rPr>
        <w:t>ne zemāka kā +10</w:t>
      </w:r>
      <w:r>
        <w:rPr>
          <w:lang w:val="lv-LV"/>
        </w:rPr>
        <w:t xml:space="preserve"> </w:t>
      </w:r>
      <w:r>
        <w:rPr>
          <w:rFonts w:ascii="Cambria Math" w:hAnsi="Cambria Math" w:hint="eastAsia"/>
          <w:lang w:val="lv-LV" w:eastAsia="ja-JP"/>
        </w:rPr>
        <w:t>℃</w:t>
      </w:r>
      <w:r w:rsidRPr="00F96419">
        <w:rPr>
          <w:lang w:val="lv-LV"/>
        </w:rPr>
        <w:t>, pamatnes temperatūra ne zemāka kā +8</w:t>
      </w:r>
      <w:r>
        <w:rPr>
          <w:lang w:val="lv-LV"/>
        </w:rPr>
        <w:t xml:space="preserve"> </w:t>
      </w:r>
      <w:r w:rsidR="00E47185">
        <w:rPr>
          <w:rFonts w:ascii="Cambria Math" w:hAnsi="Cambria Math" w:hint="eastAsia"/>
          <w:lang w:val="lv-LV" w:eastAsia="ja-JP"/>
        </w:rPr>
        <w:t>℃</w:t>
      </w:r>
      <w:r w:rsidRPr="00F96419">
        <w:rPr>
          <w:lang w:val="lv-LV"/>
        </w:rPr>
        <w:t>.</w:t>
      </w:r>
    </w:p>
    <w:p w14:paraId="7C08D32D" w14:textId="77777777" w:rsidR="00DD6AC6" w:rsidRPr="00F96419" w:rsidRDefault="00DD6AC6" w:rsidP="00B300E4">
      <w:pPr>
        <w:pStyle w:val="Virsraksts4"/>
      </w:pPr>
      <w:r w:rsidRPr="00F96419">
        <w:t xml:space="preserve">Prasības virsmas sagatavošanai pirms </w:t>
      </w:r>
      <w:r>
        <w:t>BBTM ieklāšanas.</w:t>
      </w:r>
    </w:p>
    <w:p w14:paraId="501D59B0" w14:textId="6A4487D3" w:rsidR="005F12EA" w:rsidRDefault="00DD6AC6" w:rsidP="00B300E4">
      <w:pPr>
        <w:rPr>
          <w:lang w:val="lv-LV"/>
        </w:rPr>
      </w:pPr>
      <w:r w:rsidRPr="00F96419">
        <w:rPr>
          <w:lang w:val="lv-LV"/>
        </w:rPr>
        <w:t xml:space="preserve">Uz </w:t>
      </w:r>
      <w:r>
        <w:rPr>
          <w:lang w:val="lv-LV"/>
        </w:rPr>
        <w:t>BBTM ieklāšanai sagatavotās virsmas</w:t>
      </w:r>
      <w:r w:rsidRPr="00F96419">
        <w:rPr>
          <w:lang w:val="lv-LV"/>
        </w:rPr>
        <w:t xml:space="preserve"> nedrīkst atrasties brīvas un ne</w:t>
      </w:r>
      <w:r>
        <w:rPr>
          <w:lang w:val="lv-LV"/>
        </w:rPr>
        <w:t>pie</w:t>
      </w:r>
      <w:r w:rsidRPr="00F96419">
        <w:rPr>
          <w:lang w:val="lv-LV"/>
        </w:rPr>
        <w:t>saistītas materiālu daļiņas, svešķermeņi, dubļi un citas nepiederošas vielas. Lai to nodrošinātu, ja nepieciešams</w:t>
      </w:r>
      <w:r w:rsidRPr="00033662">
        <w:rPr>
          <w:lang w:val="lv-LV"/>
        </w:rPr>
        <w:t xml:space="preserve">, jāveic </w:t>
      </w:r>
      <w:r w:rsidR="00C97D79" w:rsidRPr="00033662">
        <w:rPr>
          <w:lang w:val="lv-LV"/>
        </w:rPr>
        <w:t xml:space="preserve">atbilstoša sagatavotās virsmas </w:t>
      </w:r>
      <w:r w:rsidRPr="00033662">
        <w:rPr>
          <w:lang w:val="lv-LV"/>
        </w:rPr>
        <w:t>tīrīšana</w:t>
      </w:r>
      <w:r w:rsidRPr="00F96419">
        <w:rPr>
          <w:lang w:val="lv-LV"/>
        </w:rPr>
        <w:t>.</w:t>
      </w:r>
    </w:p>
    <w:p w14:paraId="621BA821" w14:textId="1746DB4F" w:rsidR="00262D5E" w:rsidRDefault="00262D5E" w:rsidP="00B300E4">
      <w:pPr>
        <w:rPr>
          <w:lang w:val="lv-LV"/>
        </w:rPr>
      </w:pPr>
      <w:r>
        <w:rPr>
          <w:lang w:val="lv-LV"/>
        </w:rPr>
        <w:t>Ja nepieciešams, periodiskās uzturēšanas būvobjektos jāveic</w:t>
      </w:r>
      <w:r w:rsidR="00847824">
        <w:rPr>
          <w:lang w:val="lv-LV"/>
        </w:rPr>
        <w:t>,</w:t>
      </w:r>
      <w:r>
        <w:rPr>
          <w:lang w:val="lv-LV"/>
        </w:rPr>
        <w:t xml:space="preserve"> iepriekš</w:t>
      </w:r>
      <w:r w:rsidR="00847824">
        <w:rPr>
          <w:lang w:val="lv-LV"/>
        </w:rPr>
        <w:t xml:space="preserve"> kā atsevišķi</w:t>
      </w:r>
      <w:r>
        <w:rPr>
          <w:lang w:val="lv-LV"/>
        </w:rPr>
        <w:t xml:space="preserve"> paredzētie</w:t>
      </w:r>
      <w:r w:rsidR="00847824">
        <w:rPr>
          <w:lang w:val="lv-LV"/>
        </w:rPr>
        <w:t>,</w:t>
      </w:r>
      <w:r>
        <w:rPr>
          <w:lang w:val="lv-LV"/>
        </w:rPr>
        <w:t xml:space="preserve"> sagatavošanas vai remonta darbi.</w:t>
      </w:r>
    </w:p>
    <w:p w14:paraId="6D37373E" w14:textId="47D343E8" w:rsidR="00262D5E" w:rsidRDefault="00262D5E" w:rsidP="00B300E4">
      <w:pPr>
        <w:rPr>
          <w:lang w:val="lv-LV"/>
        </w:rPr>
      </w:pPr>
      <w:r>
        <w:rPr>
          <w:lang w:val="lv-LV"/>
        </w:rPr>
        <w:t>Sagatavotajai virsmai pirms BBTM ieklāšanas</w:t>
      </w:r>
      <w:r w:rsidRPr="00262D5E">
        <w:rPr>
          <w:lang w:val="lv-LV"/>
        </w:rPr>
        <w:t xml:space="preserve">, mērot ar 3 m latu un ķīli, attālums no sagatavotās virsmas līdz </w:t>
      </w:r>
      <w:proofErr w:type="spellStart"/>
      <w:r w:rsidRPr="00262D5E">
        <w:rPr>
          <w:lang w:val="lv-LV"/>
        </w:rPr>
        <w:t>mērmalas</w:t>
      </w:r>
      <w:proofErr w:type="spellEnd"/>
      <w:r w:rsidRPr="00262D5E">
        <w:rPr>
          <w:lang w:val="lv-LV"/>
        </w:rPr>
        <w:t xml:space="preserve"> plaknei nedrīkst pārsniegt 6 mm.</w:t>
      </w:r>
    </w:p>
    <w:p w14:paraId="2EF36FA6" w14:textId="77777777" w:rsidR="00DD6AC6" w:rsidRPr="00B723C7" w:rsidRDefault="00DD6AC6" w:rsidP="00B300E4">
      <w:pPr>
        <w:pStyle w:val="Virsraksts4"/>
      </w:pPr>
      <w:r w:rsidRPr="00B723C7">
        <w:t>Prasības gruntēšanai</w:t>
      </w:r>
    </w:p>
    <w:p w14:paraId="58B1ECE9" w14:textId="54EFA99F" w:rsidR="00DD6AC6" w:rsidRDefault="00DD6AC6" w:rsidP="00B300E4">
      <w:pPr>
        <w:rPr>
          <w:lang w:val="lv-LV"/>
        </w:rPr>
      </w:pPr>
      <w:proofErr w:type="spellStart"/>
      <w:r w:rsidRPr="00B723C7">
        <w:t>Gruntēšanai</w:t>
      </w:r>
      <w:proofErr w:type="spellEnd"/>
      <w:r>
        <w:rPr>
          <w:lang w:val="lv-LV"/>
        </w:rPr>
        <w:t xml:space="preserve"> </w:t>
      </w:r>
      <w:proofErr w:type="spellStart"/>
      <w:r w:rsidRPr="00B723C7">
        <w:t>jālieto</w:t>
      </w:r>
      <w:proofErr w:type="spellEnd"/>
      <w:r w:rsidRPr="00B723C7">
        <w:t xml:space="preserve"> </w:t>
      </w:r>
      <w:proofErr w:type="spellStart"/>
      <w:r w:rsidRPr="00B723C7">
        <w:t>ar</w:t>
      </w:r>
      <w:proofErr w:type="spellEnd"/>
      <w:r w:rsidRPr="00B723C7">
        <w:t xml:space="preserve"> </w:t>
      </w:r>
      <w:proofErr w:type="spellStart"/>
      <w:r w:rsidRPr="00B723C7">
        <w:t>polimēriem</w:t>
      </w:r>
      <w:proofErr w:type="spellEnd"/>
      <w:r w:rsidRPr="00B723C7">
        <w:t xml:space="preserve"> </w:t>
      </w:r>
      <w:proofErr w:type="spellStart"/>
      <w:r w:rsidRPr="00B723C7">
        <w:t>modificēta</w:t>
      </w:r>
      <w:proofErr w:type="spellEnd"/>
      <w:r w:rsidRPr="00B723C7">
        <w:t xml:space="preserve"> </w:t>
      </w:r>
      <w:proofErr w:type="spellStart"/>
      <w:r w:rsidRPr="00B723C7">
        <w:t>bitumena</w:t>
      </w:r>
      <w:proofErr w:type="spellEnd"/>
      <w:r w:rsidRPr="00B723C7">
        <w:t xml:space="preserve"> </w:t>
      </w:r>
      <w:proofErr w:type="spellStart"/>
      <w:r w:rsidRPr="00B723C7">
        <w:t>emulsija</w:t>
      </w:r>
      <w:proofErr w:type="spellEnd"/>
      <w:r>
        <w:rPr>
          <w:lang w:val="lv-LV"/>
        </w:rPr>
        <w:t>, atbilstoša</w:t>
      </w:r>
      <w:r w:rsidRPr="00B723C7">
        <w:t xml:space="preserve"> LVS EN </w:t>
      </w:r>
      <w:r>
        <w:t>13808</w:t>
      </w:r>
      <w:r>
        <w:rPr>
          <w:lang w:val="lv-LV"/>
        </w:rPr>
        <w:t>. Bitumena emulsija jāizsmidzina vienmērīgi visā paredzētajā platībā. Patēriņa norma, atkarībā no sagatavotās virsmas raupjuma: paliekošā bitumena daudzums 0,3 – 1,0 kg/m².</w:t>
      </w:r>
    </w:p>
    <w:p w14:paraId="72F40BF9" w14:textId="0CD56353" w:rsidR="004826EA" w:rsidRDefault="004826EA" w:rsidP="00B300E4">
      <w:r>
        <w:rPr>
          <w:lang w:val="lv-LV"/>
        </w:rPr>
        <w:t>Asfalta ražošanas procesā jākontrolē</w:t>
      </w:r>
      <w:r w:rsidRPr="00BF2E64">
        <w:t xml:space="preserve"> </w:t>
      </w:r>
      <w:r>
        <w:fldChar w:fldCharType="begin"/>
      </w:r>
      <w:r>
        <w:instrText xml:space="preserve"> REF _Ref89763701 \r \h </w:instrText>
      </w:r>
      <w:r w:rsidR="00B300E4">
        <w:instrText xml:space="preserve"> \* MERGEFORMAT </w:instrText>
      </w:r>
      <w:r>
        <w:fldChar w:fldCharType="separate"/>
      </w:r>
      <w:r w:rsidR="00C86EAE">
        <w:t>6.5-11</w:t>
      </w:r>
      <w:r>
        <w:fldChar w:fldCharType="end"/>
      </w:r>
      <w:r>
        <w:t xml:space="preserve"> </w:t>
      </w:r>
      <w:proofErr w:type="spellStart"/>
      <w:r w:rsidRPr="00BF2E64">
        <w:t>tabulā</w:t>
      </w:r>
      <w:proofErr w:type="spellEnd"/>
      <w:r w:rsidRPr="00BF2E64">
        <w:t xml:space="preserve"> </w:t>
      </w:r>
      <w:proofErr w:type="spellStart"/>
      <w:r w:rsidRPr="00BF2E64">
        <w:t>norādītie</w:t>
      </w:r>
      <w:proofErr w:type="spellEnd"/>
      <w:r w:rsidRPr="00BF2E64">
        <w:t xml:space="preserve"> </w:t>
      </w:r>
      <w:proofErr w:type="spellStart"/>
      <w:r w:rsidRPr="00BF2E64">
        <w:t>parametri</w:t>
      </w:r>
      <w:proofErr w:type="spellEnd"/>
      <w:r w:rsidRPr="00BF2E64">
        <w:t xml:space="preserve">. </w:t>
      </w:r>
      <w:proofErr w:type="spellStart"/>
      <w:r w:rsidRPr="00BF2E64">
        <w:t>Saražotajam</w:t>
      </w:r>
      <w:proofErr w:type="spellEnd"/>
      <w:r w:rsidRPr="00BF2E64">
        <w:t xml:space="preserve"> </w:t>
      </w:r>
      <w:proofErr w:type="spellStart"/>
      <w:r w:rsidRPr="00BF2E64">
        <w:t>asfalta</w:t>
      </w:r>
      <w:proofErr w:type="spellEnd"/>
      <w:r w:rsidRPr="00BF2E64">
        <w:t xml:space="preserve"> </w:t>
      </w:r>
      <w:proofErr w:type="spellStart"/>
      <w:r w:rsidRPr="00BF2E64">
        <w:t>maisījumam</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proofErr w:type="spellStart"/>
      <w:r w:rsidRPr="00BF2E64">
        <w:t>apstiprinātajai</w:t>
      </w:r>
      <w:proofErr w:type="spellEnd"/>
      <w:r w:rsidRPr="00BF2E64">
        <w:t xml:space="preserve"> </w:t>
      </w:r>
      <w:proofErr w:type="spellStart"/>
      <w:r w:rsidRPr="00BF2E64">
        <w:t>darba</w:t>
      </w:r>
      <w:proofErr w:type="spellEnd"/>
      <w:r w:rsidRPr="00BF2E64">
        <w:t xml:space="preserve"> </w:t>
      </w:r>
      <w:proofErr w:type="spellStart"/>
      <w:r w:rsidRPr="00BF2E64">
        <w:t>formulai</w:t>
      </w:r>
      <w:proofErr w:type="spellEnd"/>
      <w:r w:rsidRPr="00BF2E64">
        <w:t xml:space="preserve">. </w:t>
      </w:r>
      <w:proofErr w:type="spellStart"/>
      <w:r w:rsidRPr="00BF2E64">
        <w:t>Novirzes</w:t>
      </w:r>
      <w:proofErr w:type="spellEnd"/>
      <w:r w:rsidRPr="00BF2E64">
        <w:t xml:space="preserve"> no </w:t>
      </w:r>
      <w:proofErr w:type="spellStart"/>
      <w:r w:rsidRPr="00BF2E64">
        <w:t>tās</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w:t>
      </w:r>
      <w:r>
        <w:fldChar w:fldCharType="begin"/>
      </w:r>
      <w:r>
        <w:instrText xml:space="preserve"> REF _Ref89763701 \r \h </w:instrText>
      </w:r>
      <w:r w:rsidR="00B300E4">
        <w:instrText xml:space="preserve"> \* MERGEFORMAT </w:instrText>
      </w:r>
      <w:r>
        <w:fldChar w:fldCharType="separate"/>
      </w:r>
      <w:r w:rsidR="00C86EAE">
        <w:t>6.5-11</w:t>
      </w:r>
      <w:r>
        <w:fldChar w:fldCharType="end"/>
      </w:r>
      <w:r>
        <w:t xml:space="preserve"> </w:t>
      </w:r>
      <w:proofErr w:type="spellStart"/>
      <w:r w:rsidRPr="00BF2E64">
        <w:t>tabulā</w:t>
      </w:r>
      <w:proofErr w:type="spellEnd"/>
      <w:r w:rsidRPr="00BF2E64">
        <w:t xml:space="preserve"> </w:t>
      </w:r>
      <w:proofErr w:type="spellStart"/>
      <w:r w:rsidRPr="00BF2E64">
        <w:t>noteiktās</w:t>
      </w:r>
      <w:proofErr w:type="spellEnd"/>
      <w:r w:rsidRPr="00BF2E64">
        <w:t xml:space="preserve"> (LVS EN 13108-21, A.1 tabula).</w:t>
      </w:r>
    </w:p>
    <w:p w14:paraId="177C31B1" w14:textId="77777777" w:rsidR="004826EA" w:rsidRPr="00BF2E64" w:rsidRDefault="004826EA" w:rsidP="00874F78">
      <w:pPr>
        <w:pStyle w:val="Virsraksts8"/>
        <w:jc w:val="both"/>
      </w:pPr>
      <w:bookmarkStart w:id="5953" w:name="_Ref89763701"/>
      <w:r w:rsidRPr="00BF2E64">
        <w:t xml:space="preserve">tabula. </w:t>
      </w:r>
      <w:proofErr w:type="spellStart"/>
      <w:r w:rsidRPr="00BF2E64">
        <w:t>Testējamie</w:t>
      </w:r>
      <w:proofErr w:type="spellEnd"/>
      <w:r w:rsidRPr="00BF2E64">
        <w:t xml:space="preserve"> </w:t>
      </w:r>
      <w:proofErr w:type="spellStart"/>
      <w:r w:rsidRPr="00BF2E64">
        <w:t>parametri</w:t>
      </w:r>
      <w:proofErr w:type="spellEnd"/>
      <w:r w:rsidRPr="00BF2E64">
        <w:t xml:space="preserve"> un </w:t>
      </w:r>
      <w:proofErr w:type="spellStart"/>
      <w:r w:rsidRPr="00BF2E64">
        <w:t>pieļaujamās</w:t>
      </w:r>
      <w:proofErr w:type="spellEnd"/>
      <w:r w:rsidRPr="00BF2E64">
        <w:t xml:space="preserve"> </w:t>
      </w:r>
      <w:proofErr w:type="spellStart"/>
      <w:proofErr w:type="gramStart"/>
      <w:r w:rsidRPr="00BF2E64">
        <w:t>novirzes</w:t>
      </w:r>
      <w:proofErr w:type="spellEnd"/>
      <w:r w:rsidRPr="00BF2E64">
        <w:rPr>
          <w:vertAlign w:val="superscript"/>
        </w:rPr>
        <w:t>(</w:t>
      </w:r>
      <w:proofErr w:type="gramEnd"/>
      <w:r w:rsidRPr="00BF2E64">
        <w:rPr>
          <w:vertAlign w:val="superscript"/>
        </w:rPr>
        <w:t>1)</w:t>
      </w:r>
      <w:r w:rsidRPr="00BF2E64">
        <w:t xml:space="preserve"> no </w:t>
      </w:r>
      <w:proofErr w:type="spellStart"/>
      <w:r w:rsidRPr="00BF2E64">
        <w:t>darba</w:t>
      </w:r>
      <w:proofErr w:type="spellEnd"/>
      <w:r w:rsidRPr="00BF2E64">
        <w:t xml:space="preserve"> formulas</w:t>
      </w:r>
      <w:bookmarkEnd w:id="5953"/>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60"/>
        <w:gridCol w:w="3268"/>
      </w:tblGrid>
      <w:tr w:rsidR="004826EA" w:rsidRPr="00BF2E64" w14:paraId="452AEAAF" w14:textId="77777777" w:rsidTr="00586416">
        <w:trPr>
          <w:cantSplit/>
          <w:trHeight w:val="527"/>
          <w:tblHeader/>
        </w:trPr>
        <w:tc>
          <w:tcPr>
            <w:tcW w:w="5660" w:type="dxa"/>
            <w:tcMar>
              <w:top w:w="0" w:type="dxa"/>
              <w:left w:w="0" w:type="dxa"/>
              <w:bottom w:w="0" w:type="dxa"/>
              <w:right w:w="0" w:type="dxa"/>
            </w:tcMar>
            <w:vAlign w:val="center"/>
          </w:tcPr>
          <w:p w14:paraId="128B0BE0" w14:textId="77777777" w:rsidR="004826EA" w:rsidRPr="00BF2E64" w:rsidRDefault="004826EA" w:rsidP="00871FC1">
            <w:pPr>
              <w:pStyle w:val="Tablehead"/>
            </w:pPr>
            <w:proofErr w:type="spellStart"/>
            <w:r w:rsidRPr="00BF2E64">
              <w:t>Īpašība</w:t>
            </w:r>
            <w:proofErr w:type="spellEnd"/>
            <w:r w:rsidRPr="00BF2E64">
              <w:t xml:space="preserve">, </w:t>
            </w:r>
            <w:proofErr w:type="spellStart"/>
            <w:r w:rsidRPr="00BF2E64">
              <w:t>mērvienība</w:t>
            </w:r>
            <w:proofErr w:type="spellEnd"/>
          </w:p>
        </w:tc>
        <w:tc>
          <w:tcPr>
            <w:tcW w:w="3268" w:type="dxa"/>
            <w:tcMar>
              <w:top w:w="0" w:type="dxa"/>
              <w:left w:w="0" w:type="dxa"/>
              <w:bottom w:w="0" w:type="dxa"/>
              <w:right w:w="0" w:type="dxa"/>
            </w:tcMar>
            <w:vAlign w:val="center"/>
          </w:tcPr>
          <w:p w14:paraId="7B53492B" w14:textId="1400EB87" w:rsidR="004826EA" w:rsidRPr="00BF2E64" w:rsidRDefault="004826EA" w:rsidP="00871FC1">
            <w:pPr>
              <w:pStyle w:val="Tablehead"/>
            </w:pPr>
            <w:proofErr w:type="spellStart"/>
            <w:r w:rsidRPr="00BF2E64">
              <w:t>Atšķirības</w:t>
            </w:r>
            <w:proofErr w:type="spellEnd"/>
            <w:r w:rsidRPr="00BF2E64">
              <w:t xml:space="preserve"> no </w:t>
            </w:r>
            <w:proofErr w:type="spellStart"/>
            <w:r w:rsidRPr="00BF2E64">
              <w:t>darba</w:t>
            </w:r>
            <w:proofErr w:type="spellEnd"/>
            <w:r w:rsidRPr="00BF2E64">
              <w:t xml:space="preserve"> formulas </w:t>
            </w:r>
            <w:proofErr w:type="spellStart"/>
            <w:r w:rsidRPr="00BF2E64">
              <w:t>absolūtajos</w:t>
            </w:r>
            <w:proofErr w:type="spellEnd"/>
            <w:r w:rsidRPr="00BF2E64">
              <w:t xml:space="preserve"> ± %</w:t>
            </w:r>
          </w:p>
        </w:tc>
      </w:tr>
      <w:tr w:rsidR="004826EA" w:rsidRPr="00BF2E64" w14:paraId="7C0B2500" w14:textId="77777777" w:rsidTr="00586416">
        <w:trPr>
          <w:cantSplit/>
          <w:trHeight w:val="217"/>
        </w:trPr>
        <w:tc>
          <w:tcPr>
            <w:tcW w:w="8928" w:type="dxa"/>
            <w:gridSpan w:val="2"/>
            <w:tcMar>
              <w:top w:w="0" w:type="dxa"/>
              <w:left w:w="0" w:type="dxa"/>
              <w:bottom w:w="0" w:type="dxa"/>
              <w:right w:w="0" w:type="dxa"/>
            </w:tcMar>
            <w:vAlign w:val="center"/>
          </w:tcPr>
          <w:p w14:paraId="7191A8F1" w14:textId="77777777" w:rsidR="004826EA" w:rsidRPr="00BF2E64" w:rsidRDefault="004826EA">
            <w:pPr>
              <w:pStyle w:val="Tabletext"/>
            </w:pPr>
            <w:r w:rsidRPr="00BF2E64">
              <w:t xml:space="preserve">Cauri </w:t>
            </w:r>
            <w:proofErr w:type="spellStart"/>
            <w:r w:rsidRPr="00BF2E64">
              <w:t>izsijātā</w:t>
            </w:r>
            <w:proofErr w:type="spellEnd"/>
            <w:r w:rsidRPr="00BF2E64">
              <w:t xml:space="preserve"> </w:t>
            </w:r>
            <w:proofErr w:type="spellStart"/>
            <w:r w:rsidRPr="00BF2E64">
              <w:t>materiāla</w:t>
            </w:r>
            <w:proofErr w:type="spellEnd"/>
            <w:r w:rsidRPr="00BF2E64">
              <w:t xml:space="preserve"> </w:t>
            </w:r>
            <w:proofErr w:type="spellStart"/>
            <w:r w:rsidRPr="00BF2E64">
              <w:t>daudzums</w:t>
            </w:r>
            <w:proofErr w:type="spellEnd"/>
            <w:r w:rsidRPr="00BF2E64">
              <w:t xml:space="preserve">, </w:t>
            </w:r>
            <w:proofErr w:type="spellStart"/>
            <w:r w:rsidRPr="00BF2E64">
              <w:t>masas</w:t>
            </w:r>
            <w:proofErr w:type="spellEnd"/>
            <w:r w:rsidRPr="00BF2E64">
              <w:t xml:space="preserve"> %:</w:t>
            </w:r>
          </w:p>
        </w:tc>
      </w:tr>
      <w:tr w:rsidR="004826EA" w:rsidRPr="00BF2E64" w14:paraId="418918AB" w14:textId="77777777" w:rsidTr="00586416">
        <w:trPr>
          <w:cantSplit/>
          <w:trHeight w:val="108"/>
        </w:trPr>
        <w:tc>
          <w:tcPr>
            <w:tcW w:w="5660" w:type="dxa"/>
            <w:tcMar>
              <w:top w:w="0" w:type="dxa"/>
              <w:left w:w="0" w:type="dxa"/>
              <w:bottom w:w="0" w:type="dxa"/>
              <w:right w:w="0" w:type="dxa"/>
            </w:tcMar>
            <w:vAlign w:val="center"/>
          </w:tcPr>
          <w:p w14:paraId="52977027" w14:textId="77777777" w:rsidR="004826EA" w:rsidRPr="00BF2E64" w:rsidRDefault="004826EA" w:rsidP="009650B8">
            <w:pPr>
              <w:pStyle w:val="Tabletext3"/>
            </w:pPr>
            <w:r w:rsidRPr="00BF2E64">
              <w:t>1,4 D</w:t>
            </w:r>
          </w:p>
        </w:tc>
        <w:tc>
          <w:tcPr>
            <w:tcW w:w="3268" w:type="dxa"/>
            <w:tcMar>
              <w:top w:w="0" w:type="dxa"/>
              <w:left w:w="0" w:type="dxa"/>
              <w:bottom w:w="0" w:type="dxa"/>
              <w:right w:w="0" w:type="dxa"/>
            </w:tcMar>
            <w:vAlign w:val="center"/>
          </w:tcPr>
          <w:p w14:paraId="6F44E81A" w14:textId="29849836" w:rsidR="004826EA" w:rsidRPr="00BF2E64" w:rsidRDefault="004826EA">
            <w:pPr>
              <w:pStyle w:val="Tabletext3"/>
            </w:pPr>
            <w:r w:rsidRPr="00BF2E64">
              <w:t>- 2</w:t>
            </w:r>
          </w:p>
        </w:tc>
      </w:tr>
      <w:tr w:rsidR="004826EA" w:rsidRPr="00BF2E64" w14:paraId="4A7CC940" w14:textId="77777777" w:rsidTr="00586416">
        <w:trPr>
          <w:cantSplit/>
          <w:trHeight w:val="140"/>
        </w:trPr>
        <w:tc>
          <w:tcPr>
            <w:tcW w:w="5660" w:type="dxa"/>
            <w:tcMar>
              <w:top w:w="0" w:type="dxa"/>
              <w:left w:w="0" w:type="dxa"/>
              <w:bottom w:w="0" w:type="dxa"/>
              <w:right w:w="0" w:type="dxa"/>
            </w:tcMar>
            <w:vAlign w:val="center"/>
          </w:tcPr>
          <w:p w14:paraId="43842F43" w14:textId="77777777" w:rsidR="004826EA" w:rsidRPr="00BF2E64" w:rsidRDefault="004826EA">
            <w:pPr>
              <w:pStyle w:val="Tabletext3"/>
            </w:pPr>
            <w:r w:rsidRPr="00BF2E64">
              <w:t>D</w:t>
            </w:r>
          </w:p>
        </w:tc>
        <w:tc>
          <w:tcPr>
            <w:tcW w:w="3268" w:type="dxa"/>
            <w:tcMar>
              <w:top w:w="0" w:type="dxa"/>
              <w:left w:w="0" w:type="dxa"/>
              <w:bottom w:w="0" w:type="dxa"/>
              <w:right w:w="0" w:type="dxa"/>
            </w:tcMar>
            <w:vAlign w:val="center"/>
          </w:tcPr>
          <w:p w14:paraId="2DD11E1B" w14:textId="1A90FC22" w:rsidR="004826EA" w:rsidRPr="00BF2E64" w:rsidRDefault="004826EA">
            <w:pPr>
              <w:pStyle w:val="Tabletext3"/>
            </w:pPr>
            <w:r w:rsidRPr="00BF2E64">
              <w:t>- 8 + 5</w:t>
            </w:r>
          </w:p>
        </w:tc>
      </w:tr>
      <w:tr w:rsidR="004826EA" w:rsidRPr="00BF2E64" w14:paraId="29CB6F6A" w14:textId="77777777" w:rsidTr="00586416">
        <w:trPr>
          <w:cantSplit/>
          <w:trHeight w:val="51"/>
        </w:trPr>
        <w:tc>
          <w:tcPr>
            <w:tcW w:w="5660" w:type="dxa"/>
            <w:tcMar>
              <w:top w:w="0" w:type="dxa"/>
              <w:left w:w="0" w:type="dxa"/>
              <w:bottom w:w="0" w:type="dxa"/>
              <w:right w:w="0" w:type="dxa"/>
            </w:tcMar>
            <w:vAlign w:val="center"/>
          </w:tcPr>
          <w:p w14:paraId="3041751E" w14:textId="77777777" w:rsidR="004826EA" w:rsidRPr="00BF2E64" w:rsidRDefault="004826EA">
            <w:pPr>
              <w:pStyle w:val="Tabletext3"/>
            </w:pPr>
            <w:r w:rsidRPr="00BF2E64">
              <w:t>4 mm</w:t>
            </w:r>
          </w:p>
        </w:tc>
        <w:tc>
          <w:tcPr>
            <w:tcW w:w="3268" w:type="dxa"/>
            <w:tcMar>
              <w:top w:w="0" w:type="dxa"/>
              <w:left w:w="0" w:type="dxa"/>
              <w:bottom w:w="0" w:type="dxa"/>
              <w:right w:w="0" w:type="dxa"/>
            </w:tcMar>
            <w:vAlign w:val="center"/>
          </w:tcPr>
          <w:p w14:paraId="01FEDF5C" w14:textId="6C8825F7" w:rsidR="004826EA" w:rsidRPr="00BF2E64" w:rsidRDefault="004826EA">
            <w:pPr>
              <w:pStyle w:val="Tabletext3"/>
            </w:pPr>
            <w:r w:rsidRPr="00BF2E64">
              <w:t>± 7</w:t>
            </w:r>
          </w:p>
        </w:tc>
      </w:tr>
      <w:tr w:rsidR="004826EA" w:rsidRPr="00BF2E64" w14:paraId="2BE52ABA" w14:textId="77777777" w:rsidTr="00586416">
        <w:trPr>
          <w:cantSplit/>
          <w:trHeight w:val="62"/>
        </w:trPr>
        <w:tc>
          <w:tcPr>
            <w:tcW w:w="5660" w:type="dxa"/>
            <w:tcMar>
              <w:top w:w="0" w:type="dxa"/>
              <w:left w:w="0" w:type="dxa"/>
              <w:bottom w:w="0" w:type="dxa"/>
              <w:right w:w="0" w:type="dxa"/>
            </w:tcMar>
            <w:vAlign w:val="center"/>
          </w:tcPr>
          <w:p w14:paraId="7C7E08AD" w14:textId="77777777" w:rsidR="004826EA" w:rsidRPr="00BF2E64" w:rsidRDefault="004826EA">
            <w:pPr>
              <w:pStyle w:val="Tabletext3"/>
            </w:pPr>
            <w:r w:rsidRPr="00BF2E64">
              <w:t>2 mm</w:t>
            </w:r>
          </w:p>
        </w:tc>
        <w:tc>
          <w:tcPr>
            <w:tcW w:w="3268" w:type="dxa"/>
            <w:tcMar>
              <w:top w:w="0" w:type="dxa"/>
              <w:left w:w="0" w:type="dxa"/>
              <w:bottom w:w="0" w:type="dxa"/>
              <w:right w:w="0" w:type="dxa"/>
            </w:tcMar>
            <w:vAlign w:val="center"/>
          </w:tcPr>
          <w:p w14:paraId="0381F6C9" w14:textId="4CC37979" w:rsidR="004826EA" w:rsidRPr="00BF2E64" w:rsidRDefault="004826EA">
            <w:pPr>
              <w:pStyle w:val="Tabletext3"/>
            </w:pPr>
            <w:r w:rsidRPr="00BF2E64">
              <w:t>± 6</w:t>
            </w:r>
          </w:p>
        </w:tc>
      </w:tr>
      <w:tr w:rsidR="004826EA" w:rsidRPr="00BF2E64" w14:paraId="65F337F8" w14:textId="77777777" w:rsidTr="00586416">
        <w:trPr>
          <w:cantSplit/>
          <w:trHeight w:val="80"/>
        </w:trPr>
        <w:tc>
          <w:tcPr>
            <w:tcW w:w="5660" w:type="dxa"/>
            <w:tcMar>
              <w:top w:w="0" w:type="dxa"/>
              <w:left w:w="0" w:type="dxa"/>
              <w:bottom w:w="0" w:type="dxa"/>
              <w:right w:w="0" w:type="dxa"/>
            </w:tcMar>
            <w:vAlign w:val="center"/>
          </w:tcPr>
          <w:p w14:paraId="11A4F3C5" w14:textId="77777777" w:rsidR="004826EA" w:rsidRPr="00BF2E64" w:rsidRDefault="004826EA">
            <w:pPr>
              <w:pStyle w:val="Tabletext3"/>
            </w:pPr>
            <w:r w:rsidRPr="00BF2E64">
              <w:t>0,5 mm</w:t>
            </w:r>
          </w:p>
        </w:tc>
        <w:tc>
          <w:tcPr>
            <w:tcW w:w="3268" w:type="dxa"/>
            <w:tcMar>
              <w:top w:w="0" w:type="dxa"/>
              <w:left w:w="0" w:type="dxa"/>
              <w:bottom w:w="0" w:type="dxa"/>
              <w:right w:w="0" w:type="dxa"/>
            </w:tcMar>
            <w:vAlign w:val="center"/>
          </w:tcPr>
          <w:p w14:paraId="2E434678" w14:textId="1DD315E4" w:rsidR="004826EA" w:rsidRPr="00BF2E64" w:rsidRDefault="004826EA">
            <w:pPr>
              <w:pStyle w:val="Tabletext3"/>
            </w:pPr>
            <w:r w:rsidRPr="00BF2E64">
              <w:t>± 4</w:t>
            </w:r>
          </w:p>
        </w:tc>
      </w:tr>
      <w:tr w:rsidR="004826EA" w:rsidRPr="00BF2E64" w14:paraId="4C8B74CB" w14:textId="77777777" w:rsidTr="00586416">
        <w:trPr>
          <w:cantSplit/>
          <w:trHeight w:val="51"/>
        </w:trPr>
        <w:tc>
          <w:tcPr>
            <w:tcW w:w="5660" w:type="dxa"/>
            <w:tcMar>
              <w:top w:w="0" w:type="dxa"/>
              <w:left w:w="0" w:type="dxa"/>
              <w:bottom w:w="0" w:type="dxa"/>
              <w:right w:w="0" w:type="dxa"/>
            </w:tcMar>
            <w:vAlign w:val="center"/>
          </w:tcPr>
          <w:p w14:paraId="3EB70D2B" w14:textId="77777777" w:rsidR="004826EA" w:rsidRPr="00BF2E64" w:rsidRDefault="004826EA">
            <w:pPr>
              <w:pStyle w:val="Tabletext3"/>
            </w:pPr>
            <w:r w:rsidRPr="00BF2E64">
              <w:t>0,063 mm</w:t>
            </w:r>
          </w:p>
        </w:tc>
        <w:tc>
          <w:tcPr>
            <w:tcW w:w="3268" w:type="dxa"/>
            <w:tcMar>
              <w:top w:w="0" w:type="dxa"/>
              <w:left w:w="0" w:type="dxa"/>
              <w:bottom w:w="0" w:type="dxa"/>
              <w:right w:w="0" w:type="dxa"/>
            </w:tcMar>
            <w:vAlign w:val="center"/>
          </w:tcPr>
          <w:p w14:paraId="654CC0C0" w14:textId="40C51993" w:rsidR="004826EA" w:rsidRPr="00BF2E64" w:rsidRDefault="004826EA">
            <w:pPr>
              <w:pStyle w:val="Tabletext3"/>
            </w:pPr>
            <w:r w:rsidRPr="00BF2E64">
              <w:t>± 2</w:t>
            </w:r>
          </w:p>
        </w:tc>
      </w:tr>
      <w:tr w:rsidR="004826EA" w:rsidRPr="00BF2E64" w14:paraId="6BC12F66" w14:textId="77777777" w:rsidTr="00586416">
        <w:trPr>
          <w:cantSplit/>
          <w:trHeight w:val="51"/>
        </w:trPr>
        <w:tc>
          <w:tcPr>
            <w:tcW w:w="5660" w:type="dxa"/>
            <w:tcMar>
              <w:top w:w="0" w:type="dxa"/>
              <w:left w:w="0" w:type="dxa"/>
              <w:bottom w:w="0" w:type="dxa"/>
              <w:right w:w="0" w:type="dxa"/>
            </w:tcMar>
            <w:vAlign w:val="center"/>
          </w:tcPr>
          <w:p w14:paraId="1D0C70EE" w14:textId="3A080FDD" w:rsidR="004826EA" w:rsidRPr="00BF2E64" w:rsidRDefault="004826EA">
            <w:pPr>
              <w:pStyle w:val="Tabletext"/>
            </w:pPr>
            <w:proofErr w:type="spellStart"/>
            <w:r w:rsidRPr="00BF2E64">
              <w:t>Saistvielas</w:t>
            </w:r>
            <w:proofErr w:type="spellEnd"/>
            <w:r w:rsidRPr="00BF2E64">
              <w:t xml:space="preserve"> </w:t>
            </w:r>
            <w:proofErr w:type="spellStart"/>
            <w:r w:rsidRPr="00BF2E64">
              <w:t>saturs</w:t>
            </w:r>
            <w:proofErr w:type="spellEnd"/>
            <w:r w:rsidR="00FB20B0">
              <w:t xml:space="preserve">, </w:t>
            </w:r>
            <w:proofErr w:type="spellStart"/>
            <w:r w:rsidRPr="00BF2E64">
              <w:t>masas</w:t>
            </w:r>
            <w:proofErr w:type="spellEnd"/>
            <w:r w:rsidR="00FB20B0">
              <w:t xml:space="preserve"> %</w:t>
            </w:r>
          </w:p>
        </w:tc>
        <w:tc>
          <w:tcPr>
            <w:tcW w:w="3268" w:type="dxa"/>
            <w:tcMar>
              <w:top w:w="0" w:type="dxa"/>
              <w:left w:w="0" w:type="dxa"/>
              <w:bottom w:w="0" w:type="dxa"/>
              <w:right w:w="0" w:type="dxa"/>
            </w:tcMar>
            <w:vAlign w:val="center"/>
          </w:tcPr>
          <w:p w14:paraId="3A65BAEF" w14:textId="0A44E79D" w:rsidR="004826EA" w:rsidRPr="00BF2E64" w:rsidRDefault="004826EA" w:rsidP="009650B8">
            <w:pPr>
              <w:pStyle w:val="Tabletext3"/>
            </w:pPr>
            <w:r w:rsidRPr="00BF2E64">
              <w:t>± 0,5</w:t>
            </w:r>
          </w:p>
        </w:tc>
      </w:tr>
      <w:tr w:rsidR="004826EA" w:rsidRPr="00BF2E64" w14:paraId="72B5F5EC" w14:textId="77777777" w:rsidTr="00586416">
        <w:trPr>
          <w:cantSplit/>
          <w:trHeight w:val="51"/>
        </w:trPr>
        <w:tc>
          <w:tcPr>
            <w:tcW w:w="5660" w:type="dxa"/>
            <w:tcMar>
              <w:top w:w="0" w:type="dxa"/>
              <w:left w:w="0" w:type="dxa"/>
              <w:bottom w:w="0" w:type="dxa"/>
              <w:right w:w="0" w:type="dxa"/>
            </w:tcMar>
            <w:vAlign w:val="center"/>
          </w:tcPr>
          <w:p w14:paraId="6D4459C8" w14:textId="695E7BE3" w:rsidR="004826EA" w:rsidRPr="00BF2E64" w:rsidRDefault="004826EA">
            <w:pPr>
              <w:pStyle w:val="Tabletext"/>
            </w:pPr>
            <w:r w:rsidRPr="00BF2E64">
              <w:rPr>
                <w:vertAlign w:val="superscript"/>
              </w:rPr>
              <w:t>(</w:t>
            </w:r>
            <w:proofErr w:type="gramStart"/>
            <w:r w:rsidRPr="00BF2E64">
              <w:rPr>
                <w:vertAlign w:val="superscript"/>
              </w:rPr>
              <w:t>2)</w:t>
            </w:r>
            <w:proofErr w:type="spellStart"/>
            <w:r w:rsidRPr="00BF2E64">
              <w:t>Poru</w:t>
            </w:r>
            <w:proofErr w:type="spellEnd"/>
            <w:proofErr w:type="gramEnd"/>
            <w:r w:rsidRPr="00BF2E64">
              <w:t xml:space="preserve"> </w:t>
            </w:r>
            <w:proofErr w:type="spellStart"/>
            <w:r w:rsidRPr="00BF2E64">
              <w:t>saturs</w:t>
            </w:r>
            <w:proofErr w:type="spellEnd"/>
            <w:r w:rsidR="00FB20B0">
              <w:t>,</w:t>
            </w:r>
            <w:r w:rsidRPr="00BF2E64">
              <w:t xml:space="preserve"> </w:t>
            </w:r>
            <w:proofErr w:type="spellStart"/>
            <w:r w:rsidRPr="00BF2E64">
              <w:t>masas</w:t>
            </w:r>
            <w:proofErr w:type="spellEnd"/>
            <w:r w:rsidR="00FB20B0">
              <w:t xml:space="preserve"> %</w:t>
            </w:r>
          </w:p>
        </w:tc>
        <w:tc>
          <w:tcPr>
            <w:tcW w:w="3268" w:type="dxa"/>
            <w:tcMar>
              <w:top w:w="0" w:type="dxa"/>
              <w:left w:w="0" w:type="dxa"/>
              <w:bottom w:w="0" w:type="dxa"/>
              <w:right w:w="0" w:type="dxa"/>
            </w:tcMar>
            <w:vAlign w:val="center"/>
          </w:tcPr>
          <w:p w14:paraId="00CDD01F" w14:textId="5B4001C4" w:rsidR="004826EA" w:rsidRPr="00BF2E64" w:rsidRDefault="004826EA" w:rsidP="009650B8">
            <w:pPr>
              <w:pStyle w:val="Tabletext3"/>
            </w:pPr>
            <w:r w:rsidRPr="00BF2E64">
              <w:t>± 1,5</w:t>
            </w:r>
          </w:p>
        </w:tc>
      </w:tr>
      <w:tr w:rsidR="004826EA" w:rsidRPr="00BF2E64" w14:paraId="3179B9F8" w14:textId="77777777" w:rsidTr="00586416">
        <w:trPr>
          <w:cantSplit/>
          <w:trHeight w:val="52"/>
        </w:trPr>
        <w:tc>
          <w:tcPr>
            <w:tcW w:w="5660" w:type="dxa"/>
            <w:tcMar>
              <w:top w:w="0" w:type="dxa"/>
              <w:left w:w="0" w:type="dxa"/>
              <w:bottom w:w="0" w:type="dxa"/>
              <w:right w:w="0" w:type="dxa"/>
            </w:tcMar>
            <w:vAlign w:val="center"/>
          </w:tcPr>
          <w:p w14:paraId="165B76BD" w14:textId="77777777" w:rsidR="004826EA" w:rsidRPr="00BF2E64" w:rsidRDefault="004826EA">
            <w:pPr>
              <w:pStyle w:val="Tabletext"/>
            </w:pPr>
            <w:r w:rsidRPr="00BF2E64">
              <w:rPr>
                <w:vertAlign w:val="superscript"/>
              </w:rPr>
              <w:t>(2)</w:t>
            </w:r>
            <w:r w:rsidRPr="00BF2E64">
              <w:t xml:space="preserve"> </w:t>
            </w:r>
            <w:proofErr w:type="spellStart"/>
            <w:r w:rsidRPr="00BF2E64">
              <w:t>Pārklājums</w:t>
            </w:r>
            <w:proofErr w:type="spellEnd"/>
            <w:r w:rsidRPr="00BF2E64">
              <w:t xml:space="preserve"> un </w:t>
            </w:r>
            <w:proofErr w:type="spellStart"/>
            <w:r w:rsidRPr="00BF2E64">
              <w:t>viendabīgums</w:t>
            </w:r>
            <w:proofErr w:type="spellEnd"/>
          </w:p>
        </w:tc>
        <w:tc>
          <w:tcPr>
            <w:tcW w:w="3268" w:type="dxa"/>
            <w:tcMar>
              <w:top w:w="0" w:type="dxa"/>
              <w:left w:w="0" w:type="dxa"/>
              <w:bottom w:w="0" w:type="dxa"/>
              <w:right w:w="0" w:type="dxa"/>
            </w:tcMar>
            <w:vAlign w:val="center"/>
          </w:tcPr>
          <w:p w14:paraId="4DE6FCB6" w14:textId="77777777" w:rsidR="004826EA" w:rsidRPr="00BF2E64" w:rsidRDefault="004826EA" w:rsidP="009650B8">
            <w:pPr>
              <w:pStyle w:val="Tabletext3"/>
            </w:pPr>
            <w:r w:rsidRPr="00BF2E64">
              <w:t>Jāatbilst prasībām</w:t>
            </w:r>
          </w:p>
        </w:tc>
      </w:tr>
      <w:tr w:rsidR="004826EA" w:rsidRPr="00BF2E64" w14:paraId="7B92954D" w14:textId="77777777" w:rsidTr="00586416">
        <w:trPr>
          <w:cantSplit/>
          <w:trHeight w:val="240"/>
        </w:trPr>
        <w:tc>
          <w:tcPr>
            <w:tcW w:w="5660" w:type="dxa"/>
            <w:tcMar>
              <w:top w:w="0" w:type="dxa"/>
              <w:left w:w="0" w:type="dxa"/>
              <w:bottom w:w="0" w:type="dxa"/>
              <w:right w:w="0" w:type="dxa"/>
            </w:tcMar>
            <w:vAlign w:val="center"/>
          </w:tcPr>
          <w:p w14:paraId="25E02F7E" w14:textId="4954F127" w:rsidR="004826EA" w:rsidRPr="00BF2E64" w:rsidRDefault="004826EA">
            <w:pPr>
              <w:pStyle w:val="Tabletext"/>
            </w:pPr>
            <w:r w:rsidRPr="00BF2E64">
              <w:rPr>
                <w:vertAlign w:val="superscript"/>
              </w:rPr>
              <w:t>(2)</w:t>
            </w:r>
            <w:r>
              <w:rPr>
                <w:vertAlign w:val="superscript"/>
              </w:rPr>
              <w:t xml:space="preserve"> (3)</w:t>
            </w:r>
            <w:r w:rsidRPr="00BF2E64">
              <w:t xml:space="preserve"> </w:t>
            </w:r>
            <w:proofErr w:type="spellStart"/>
            <w:r w:rsidRPr="00BF2E64">
              <w:t>Minimālā</w:t>
            </w:r>
            <w:proofErr w:type="spellEnd"/>
            <w:r w:rsidRPr="00BF2E64">
              <w:t xml:space="preserve"> </w:t>
            </w:r>
            <w:proofErr w:type="spellStart"/>
            <w:r w:rsidRPr="00BF2E64">
              <w:t>netiešās</w:t>
            </w:r>
            <w:proofErr w:type="spellEnd"/>
            <w:r w:rsidRPr="00BF2E64">
              <w:t xml:space="preserve"> </w:t>
            </w:r>
            <w:proofErr w:type="spellStart"/>
            <w:r w:rsidRPr="00BF2E64">
              <w:t>stiepes</w:t>
            </w:r>
            <w:proofErr w:type="spellEnd"/>
            <w:r w:rsidRPr="00BF2E64">
              <w:t xml:space="preserve"> </w:t>
            </w:r>
            <w:proofErr w:type="spellStart"/>
            <w:r w:rsidRPr="00BF2E64">
              <w:t>stiprības</w:t>
            </w:r>
            <w:proofErr w:type="spellEnd"/>
            <w:r w:rsidRPr="00BF2E64">
              <w:t xml:space="preserve"> </w:t>
            </w:r>
            <w:proofErr w:type="spellStart"/>
            <w:r w:rsidRPr="00BF2E64">
              <w:t>vērtība</w:t>
            </w:r>
            <w:proofErr w:type="spellEnd"/>
            <w:r w:rsidRPr="00BF2E64">
              <w:t xml:space="preserve"> (</w:t>
            </w:r>
            <w:proofErr w:type="spellStart"/>
            <w:r w:rsidRPr="00BF2E64">
              <w:t>ūdensjutība</w:t>
            </w:r>
            <w:proofErr w:type="spellEnd"/>
            <w:r w:rsidRPr="00BF2E64">
              <w:t>)</w:t>
            </w:r>
            <w:r w:rsidR="00FB20B0">
              <w:t xml:space="preserve"> </w:t>
            </w:r>
          </w:p>
        </w:tc>
        <w:tc>
          <w:tcPr>
            <w:tcW w:w="3268" w:type="dxa"/>
            <w:tcMar>
              <w:top w:w="0" w:type="dxa"/>
              <w:left w:w="0" w:type="dxa"/>
              <w:bottom w:w="0" w:type="dxa"/>
              <w:right w:w="0" w:type="dxa"/>
            </w:tcMar>
            <w:vAlign w:val="center"/>
          </w:tcPr>
          <w:p w14:paraId="248ACACB" w14:textId="77777777" w:rsidR="004826EA" w:rsidRPr="00BF2E64" w:rsidRDefault="004826EA" w:rsidP="009650B8">
            <w:pPr>
              <w:pStyle w:val="Tabletext3"/>
            </w:pPr>
            <w:r w:rsidRPr="00BF2E64">
              <w:t>Jāatbilst prasībām</w:t>
            </w:r>
          </w:p>
        </w:tc>
      </w:tr>
      <w:tr w:rsidR="004826EA" w:rsidRPr="00BF2E64" w14:paraId="5D7C080E" w14:textId="77777777" w:rsidTr="00586416">
        <w:trPr>
          <w:cantSplit/>
          <w:trHeight w:val="246"/>
        </w:trPr>
        <w:tc>
          <w:tcPr>
            <w:tcW w:w="5660" w:type="dxa"/>
            <w:tcMar>
              <w:top w:w="0" w:type="dxa"/>
              <w:left w:w="0" w:type="dxa"/>
              <w:bottom w:w="0" w:type="dxa"/>
              <w:right w:w="0" w:type="dxa"/>
            </w:tcMar>
            <w:vAlign w:val="center"/>
          </w:tcPr>
          <w:p w14:paraId="7D80F279" w14:textId="2734C171" w:rsidR="004826EA" w:rsidRPr="00BF2E64" w:rsidRDefault="004826EA">
            <w:pPr>
              <w:pStyle w:val="Tabletext"/>
            </w:pPr>
            <w:r w:rsidRPr="00BF2E64">
              <w:rPr>
                <w:vertAlign w:val="superscript"/>
              </w:rPr>
              <w:t>(2)</w:t>
            </w:r>
            <w:r w:rsidRPr="00BF2E64">
              <w:t xml:space="preserve"> </w:t>
            </w:r>
            <w:proofErr w:type="spellStart"/>
            <w:r w:rsidRPr="00BF2E64">
              <w:t>Izturība</w:t>
            </w:r>
            <w:proofErr w:type="spellEnd"/>
            <w:r w:rsidRPr="00BF2E64">
              <w:t xml:space="preserve"> </w:t>
            </w:r>
            <w:proofErr w:type="spellStart"/>
            <w:r w:rsidRPr="00BF2E64">
              <w:t>pret</w:t>
            </w:r>
            <w:proofErr w:type="spellEnd"/>
            <w:r w:rsidRPr="00BF2E64">
              <w:t xml:space="preserve"> </w:t>
            </w:r>
            <w:proofErr w:type="spellStart"/>
            <w:r w:rsidRPr="00BF2E64">
              <w:t>paliekošām</w:t>
            </w:r>
            <w:proofErr w:type="spellEnd"/>
            <w:r w:rsidRPr="00BF2E64">
              <w:t xml:space="preserve"> </w:t>
            </w:r>
            <w:proofErr w:type="spellStart"/>
            <w:r w:rsidRPr="00BF2E64">
              <w:t>deformācijām</w:t>
            </w:r>
            <w:proofErr w:type="spellEnd"/>
          </w:p>
        </w:tc>
        <w:tc>
          <w:tcPr>
            <w:tcW w:w="3268" w:type="dxa"/>
            <w:tcMar>
              <w:top w:w="0" w:type="dxa"/>
              <w:left w:w="0" w:type="dxa"/>
              <w:bottom w:w="0" w:type="dxa"/>
              <w:right w:w="0" w:type="dxa"/>
            </w:tcMar>
            <w:vAlign w:val="center"/>
          </w:tcPr>
          <w:p w14:paraId="56E2FFCC" w14:textId="27583FB3" w:rsidR="004826EA" w:rsidRPr="00BF2E64" w:rsidRDefault="00FB20B0" w:rsidP="009650B8">
            <w:pPr>
              <w:pStyle w:val="Tabletext3"/>
            </w:pPr>
            <w:r w:rsidRPr="00BF2E64">
              <w:t>Jāatbilst prasībām</w:t>
            </w:r>
          </w:p>
        </w:tc>
      </w:tr>
      <w:tr w:rsidR="004826EA" w:rsidRPr="00BF2E64" w14:paraId="1AB5C203" w14:textId="77777777" w:rsidTr="00586416">
        <w:trPr>
          <w:cantSplit/>
          <w:trHeight w:val="212"/>
        </w:trPr>
        <w:tc>
          <w:tcPr>
            <w:tcW w:w="5660" w:type="dxa"/>
            <w:tcMar>
              <w:top w:w="0" w:type="dxa"/>
              <w:left w:w="0" w:type="dxa"/>
              <w:bottom w:w="0" w:type="dxa"/>
              <w:right w:w="0" w:type="dxa"/>
            </w:tcMar>
            <w:vAlign w:val="center"/>
          </w:tcPr>
          <w:p w14:paraId="1844A2BB" w14:textId="4843A046" w:rsidR="004826EA" w:rsidRPr="00BF2E64" w:rsidRDefault="004826EA">
            <w:pPr>
              <w:pStyle w:val="Tabletext"/>
            </w:pPr>
            <w:r w:rsidRPr="00BF2E64">
              <w:rPr>
                <w:vertAlign w:val="superscript"/>
              </w:rPr>
              <w:t>(2)</w:t>
            </w:r>
            <w:r w:rsidRPr="00BF2E64">
              <w:t xml:space="preserve"> </w:t>
            </w:r>
            <w:proofErr w:type="spellStart"/>
            <w:r w:rsidR="00FB20B0" w:rsidRPr="00FB20B0">
              <w:t>Izturība</w:t>
            </w:r>
            <w:proofErr w:type="spellEnd"/>
            <w:r w:rsidR="00FB20B0" w:rsidRPr="00FB20B0">
              <w:t xml:space="preserve"> </w:t>
            </w:r>
            <w:proofErr w:type="spellStart"/>
            <w:r w:rsidR="00FB20B0" w:rsidRPr="00FB20B0">
              <w:t>pret</w:t>
            </w:r>
            <w:proofErr w:type="spellEnd"/>
            <w:r w:rsidR="00FB20B0" w:rsidRPr="00FB20B0">
              <w:t xml:space="preserve"> </w:t>
            </w:r>
            <w:proofErr w:type="spellStart"/>
            <w:r w:rsidR="00FB20B0" w:rsidRPr="00FB20B0">
              <w:t>termoplaisu</w:t>
            </w:r>
            <w:proofErr w:type="spellEnd"/>
            <w:r w:rsidR="00FB20B0" w:rsidRPr="00FB20B0">
              <w:t xml:space="preserve"> </w:t>
            </w:r>
            <w:proofErr w:type="spellStart"/>
            <w:r w:rsidR="00FB20B0" w:rsidRPr="00FB20B0">
              <w:t>veidošanos</w:t>
            </w:r>
            <w:proofErr w:type="spellEnd"/>
            <w:r w:rsidR="00FB20B0" w:rsidRPr="00FB20B0">
              <w:t xml:space="preserve">, </w:t>
            </w:r>
            <w:proofErr w:type="spellStart"/>
            <w:r w:rsidR="00FB20B0" w:rsidRPr="00FB20B0">
              <w:t>maksimālā</w:t>
            </w:r>
            <w:proofErr w:type="spellEnd"/>
            <w:r w:rsidR="00FB20B0" w:rsidRPr="00FB20B0">
              <w:t xml:space="preserve"> </w:t>
            </w:r>
            <w:proofErr w:type="spellStart"/>
            <w:r w:rsidR="00FB20B0" w:rsidRPr="00FB20B0">
              <w:t>atteices</w:t>
            </w:r>
            <w:proofErr w:type="spellEnd"/>
            <w:r w:rsidR="00FB20B0" w:rsidRPr="00FB20B0">
              <w:t xml:space="preserve"> </w:t>
            </w:r>
            <w:proofErr w:type="spellStart"/>
            <w:r w:rsidR="00FB20B0" w:rsidRPr="00FB20B0">
              <w:t>temperatūra</w:t>
            </w:r>
            <w:proofErr w:type="spellEnd"/>
          </w:p>
        </w:tc>
        <w:tc>
          <w:tcPr>
            <w:tcW w:w="3268" w:type="dxa"/>
            <w:tcMar>
              <w:top w:w="0" w:type="dxa"/>
              <w:left w:w="0" w:type="dxa"/>
              <w:bottom w:w="0" w:type="dxa"/>
              <w:right w:w="0" w:type="dxa"/>
            </w:tcMar>
            <w:vAlign w:val="center"/>
          </w:tcPr>
          <w:p w14:paraId="1C238BC5" w14:textId="4C0AE35B" w:rsidR="004826EA" w:rsidRPr="00BF2E64" w:rsidRDefault="00FB20B0" w:rsidP="009650B8">
            <w:pPr>
              <w:pStyle w:val="Tabletext3"/>
            </w:pPr>
            <w:r w:rsidRPr="00BF2E64">
              <w:t>Jāatbilst prasībām</w:t>
            </w:r>
          </w:p>
        </w:tc>
      </w:tr>
    </w:tbl>
    <w:p w14:paraId="66488214" w14:textId="77777777" w:rsidR="004826EA" w:rsidRPr="00BF2E64" w:rsidRDefault="004826EA" w:rsidP="00B300E4">
      <w:pPr>
        <w:pStyle w:val="Pamatteksts3"/>
      </w:pPr>
      <w:proofErr w:type="gramStart"/>
      <w:r w:rsidRPr="00BF2E64">
        <w:t>PIEZĪME</w:t>
      </w:r>
      <w:r w:rsidRPr="00BF2E64">
        <w:rPr>
          <w:vertAlign w:val="superscript"/>
        </w:rPr>
        <w:t>(</w:t>
      </w:r>
      <w:proofErr w:type="gramEnd"/>
      <w:r w:rsidRPr="00BF2E64">
        <w:rPr>
          <w:vertAlign w:val="superscript"/>
        </w:rPr>
        <w:t>1)</w:t>
      </w:r>
      <w:r w:rsidRPr="00BF2E64">
        <w:t xml:space="preserve"> </w:t>
      </w:r>
      <w:proofErr w:type="spellStart"/>
      <w:r w:rsidRPr="00BF2E64">
        <w:t>Pieļaujamās</w:t>
      </w:r>
      <w:proofErr w:type="spellEnd"/>
      <w:r w:rsidRPr="00BF2E64">
        <w:t xml:space="preserve"> </w:t>
      </w:r>
      <w:proofErr w:type="spellStart"/>
      <w:r w:rsidRPr="00BF2E64">
        <w:t>novirzes</w:t>
      </w:r>
      <w:proofErr w:type="spellEnd"/>
      <w:r w:rsidRPr="00BF2E64">
        <w:t xml:space="preserve"> </w:t>
      </w:r>
      <w:proofErr w:type="spellStart"/>
      <w:r w:rsidRPr="00BF2E64">
        <w:t>ietver</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un </w:t>
      </w:r>
      <w:proofErr w:type="spellStart"/>
      <w:r w:rsidRPr="00BF2E64">
        <w:t>testēšanas</w:t>
      </w:r>
      <w:proofErr w:type="spellEnd"/>
      <w:r w:rsidRPr="00BF2E64">
        <w:t xml:space="preserve"> </w:t>
      </w:r>
      <w:proofErr w:type="spellStart"/>
      <w:r w:rsidRPr="00BF2E64">
        <w:t>precizitāti</w:t>
      </w:r>
      <w:proofErr w:type="spellEnd"/>
      <w:r w:rsidRPr="00BF2E64">
        <w:t>.</w:t>
      </w:r>
    </w:p>
    <w:p w14:paraId="06B32E75" w14:textId="77777777" w:rsidR="004826EA" w:rsidRDefault="004826EA" w:rsidP="00B300E4">
      <w:pPr>
        <w:pStyle w:val="Pamatteksts3"/>
      </w:pPr>
      <w:proofErr w:type="gramStart"/>
      <w:r w:rsidRPr="00BF2E64">
        <w:t>PIEZĪME</w:t>
      </w:r>
      <w:r w:rsidRPr="00BF2E64">
        <w:rPr>
          <w:vertAlign w:val="superscript"/>
        </w:rPr>
        <w:t>(</w:t>
      </w:r>
      <w:proofErr w:type="gramEnd"/>
      <w:r w:rsidRPr="00BF2E64">
        <w:rPr>
          <w:vertAlign w:val="superscript"/>
        </w:rPr>
        <w:t>2)</w:t>
      </w:r>
      <w:r w:rsidRPr="00BF2E64">
        <w:t xml:space="preserve"> </w:t>
      </w:r>
      <w:proofErr w:type="spellStart"/>
      <w:r w:rsidRPr="00BF2E64">
        <w:t>Īpašības</w:t>
      </w:r>
      <w:proofErr w:type="spellEnd"/>
      <w:r w:rsidRPr="00BF2E64">
        <w:t xml:space="preserve"> </w:t>
      </w:r>
      <w:proofErr w:type="spellStart"/>
      <w:r w:rsidRPr="00BF2E64">
        <w:t>testēšana</w:t>
      </w:r>
      <w:proofErr w:type="spellEnd"/>
      <w:r w:rsidRPr="00BF2E64">
        <w:t xml:space="preserve"> </w:t>
      </w:r>
      <w:proofErr w:type="spellStart"/>
      <w:r w:rsidRPr="00BF2E64">
        <w:t>darba</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 xml:space="preserve"> nav </w:t>
      </w:r>
      <w:proofErr w:type="spellStart"/>
      <w:r w:rsidRPr="00BF2E64">
        <w:t>obligāta</w:t>
      </w:r>
      <w:proofErr w:type="spellEnd"/>
      <w:r w:rsidRPr="00BF2E64">
        <w:t xml:space="preserve">, bet, </w:t>
      </w:r>
      <w:proofErr w:type="spellStart"/>
      <w:r w:rsidRPr="00BF2E64">
        <w:t>ja</w:t>
      </w:r>
      <w:proofErr w:type="spellEnd"/>
      <w:r w:rsidRPr="00BF2E64">
        <w:t xml:space="preserve"> to </w:t>
      </w:r>
      <w:proofErr w:type="spellStart"/>
      <w:r w:rsidRPr="00BF2E64">
        <w:t>dara</w:t>
      </w:r>
      <w:proofErr w:type="spellEnd"/>
      <w:r w:rsidRPr="00BF2E64">
        <w:t xml:space="preserve">, tad </w:t>
      </w:r>
      <w:proofErr w:type="spellStart"/>
      <w:r w:rsidRPr="00BF2E64">
        <w:t>īpašībai</w:t>
      </w:r>
      <w:proofErr w:type="spellEnd"/>
      <w:r w:rsidRPr="00BF2E64">
        <w:t xml:space="preserve"> </w:t>
      </w:r>
      <w:proofErr w:type="spellStart"/>
      <w:r w:rsidRPr="00BF2E64">
        <w:t>ir</w:t>
      </w:r>
      <w:proofErr w:type="spellEnd"/>
      <w:r w:rsidRPr="00BF2E64">
        <w:t xml:space="preserve"> </w:t>
      </w:r>
      <w:proofErr w:type="spellStart"/>
      <w:r w:rsidRPr="00BF2E64">
        <w:t>jāatbilst</w:t>
      </w:r>
      <w:proofErr w:type="spellEnd"/>
      <w:r w:rsidRPr="00BF2E64">
        <w:t xml:space="preserve"> </w:t>
      </w:r>
      <w:proofErr w:type="spellStart"/>
      <w:r w:rsidRPr="00BF2E64">
        <w:t>prasībām</w:t>
      </w:r>
      <w:proofErr w:type="spellEnd"/>
      <w:r w:rsidRPr="00BF2E64">
        <w:t xml:space="preserve">, un </w:t>
      </w:r>
      <w:proofErr w:type="spellStart"/>
      <w:r w:rsidRPr="00BF2E64">
        <w:t>tās</w:t>
      </w:r>
      <w:proofErr w:type="spellEnd"/>
      <w:r w:rsidRPr="00BF2E64">
        <w:t xml:space="preserve"> </w:t>
      </w:r>
      <w:proofErr w:type="spellStart"/>
      <w:r w:rsidRPr="00BF2E64">
        <w:t>atbilstība</w:t>
      </w:r>
      <w:proofErr w:type="spellEnd"/>
      <w:r w:rsidRPr="00BF2E64">
        <w:t xml:space="preserve"> </w:t>
      </w:r>
      <w:proofErr w:type="spellStart"/>
      <w:r w:rsidRPr="00BF2E64">
        <w:t>ir</w:t>
      </w:r>
      <w:proofErr w:type="spellEnd"/>
      <w:r w:rsidRPr="00BF2E64">
        <w:t xml:space="preserve"> </w:t>
      </w:r>
      <w:proofErr w:type="spellStart"/>
      <w:r w:rsidRPr="00BF2E64">
        <w:t>jānovērtē</w:t>
      </w:r>
      <w:proofErr w:type="spellEnd"/>
      <w:r w:rsidRPr="00BF2E64">
        <w:t>.</w:t>
      </w:r>
    </w:p>
    <w:p w14:paraId="094B166D" w14:textId="2309F547" w:rsidR="004826EA" w:rsidRDefault="004826EA" w:rsidP="00B300E4">
      <w:pPr>
        <w:pStyle w:val="Komentratma"/>
        <w:rPr>
          <w:lang w:val="lv-LV"/>
        </w:rPr>
      </w:pPr>
      <w:proofErr w:type="gramStart"/>
      <w:r w:rsidRPr="00BF2E64">
        <w:lastRenderedPageBreak/>
        <w:t>PIEZĪME</w:t>
      </w:r>
      <w:r w:rsidRPr="00BF2E64">
        <w:rPr>
          <w:vertAlign w:val="superscript"/>
        </w:rPr>
        <w:t>(</w:t>
      </w:r>
      <w:proofErr w:type="gramEnd"/>
      <w:r>
        <w:rPr>
          <w:vertAlign w:val="superscript"/>
        </w:rPr>
        <w:t>3</w:t>
      </w:r>
      <w:r w:rsidRPr="00BF2E64">
        <w:rPr>
          <w:vertAlign w:val="superscript"/>
        </w:rPr>
        <w:t>)</w:t>
      </w:r>
      <w:r w:rsidRPr="00BF2E64">
        <w:t xml:space="preserve"> </w:t>
      </w:r>
      <w:proofErr w:type="spellStart"/>
      <w:r w:rsidRPr="00BF2E64">
        <w:t>Īpašība</w:t>
      </w:r>
      <w:proofErr w:type="spellEnd"/>
      <w:r>
        <w:t xml:space="preserve"> </w:t>
      </w:r>
      <w:proofErr w:type="spellStart"/>
      <w:r>
        <w:t>obligāti</w:t>
      </w:r>
      <w:proofErr w:type="spellEnd"/>
      <w:r>
        <w:t xml:space="preserve"> </w:t>
      </w:r>
      <w:proofErr w:type="spellStart"/>
      <w:r>
        <w:t>testējama</w:t>
      </w:r>
      <w:proofErr w:type="spellEnd"/>
      <w:r>
        <w:t xml:space="preserve"> </w:t>
      </w:r>
      <w:r w:rsidRPr="00E53F50">
        <w:rPr>
          <w:lang w:val="lv-LV"/>
        </w:rPr>
        <w:t>siltā asfalta tehnoloģijas izmantošanas gadījum</w:t>
      </w:r>
      <w:r>
        <w:rPr>
          <w:lang w:val="lv-LV"/>
        </w:rPr>
        <w:t>ā.</w:t>
      </w:r>
    </w:p>
    <w:p w14:paraId="226A50DD" w14:textId="795C4A3B" w:rsidR="005F12EA" w:rsidRDefault="005F12EA" w:rsidP="00B300E4">
      <w:pPr>
        <w:rPr>
          <w:lang w:val="lv-LV"/>
        </w:rPr>
      </w:pPr>
      <w:r w:rsidRPr="00033662">
        <w:rPr>
          <w:lang w:val="lv-LV"/>
        </w:rPr>
        <w:t xml:space="preserve">Būvdarbu veicējam, ja </w:t>
      </w:r>
      <w:proofErr w:type="spellStart"/>
      <w:r w:rsidRPr="00033662">
        <w:rPr>
          <w:lang w:val="lv-LV"/>
        </w:rPr>
        <w:t>AADT</w:t>
      </w:r>
      <w:r w:rsidRPr="00033662">
        <w:rPr>
          <w:vertAlign w:val="subscript"/>
          <w:lang w:val="lv-LV"/>
        </w:rPr>
        <w:t>j,pievestā</w:t>
      </w:r>
      <w:proofErr w:type="spellEnd"/>
      <w:r w:rsidRPr="00033662">
        <w:rPr>
          <w:lang w:val="lv-LV"/>
        </w:rPr>
        <w:t xml:space="preserve"> &gt; 3500 vai </w:t>
      </w:r>
      <w:proofErr w:type="spellStart"/>
      <w:r w:rsidRPr="00033662">
        <w:rPr>
          <w:lang w:val="lv-LV"/>
        </w:rPr>
        <w:t>AADT</w:t>
      </w:r>
      <w:r w:rsidRPr="00033662">
        <w:rPr>
          <w:vertAlign w:val="subscript"/>
          <w:lang w:val="lv-LV"/>
        </w:rPr>
        <w:t>j</w:t>
      </w:r>
      <w:proofErr w:type="spellEnd"/>
      <w:r w:rsidRPr="00033662">
        <w:rPr>
          <w:vertAlign w:val="subscript"/>
          <w:lang w:val="lv-LV"/>
        </w:rPr>
        <w:t>,</w:t>
      </w:r>
      <w:proofErr w:type="spellStart"/>
      <w:r w:rsidRPr="00033662">
        <w:rPr>
          <w:vertAlign w:val="subscript"/>
        </w:rPr>
        <w:t>kravas</w:t>
      </w:r>
      <w:proofErr w:type="spellEnd"/>
      <w:r w:rsidRPr="00033662">
        <w:rPr>
          <w:lang w:val="lv-LV"/>
        </w:rPr>
        <w:t xml:space="preserve">  &gt; 1000, ja nelieto </w:t>
      </w:r>
      <w:proofErr w:type="spellStart"/>
      <w:r w:rsidRPr="00033662">
        <w:rPr>
          <w:lang w:val="lv-LV"/>
        </w:rPr>
        <w:t>termo</w:t>
      </w:r>
      <w:proofErr w:type="spellEnd"/>
      <w:r w:rsidRPr="00033662">
        <w:rPr>
          <w:lang w:val="lv-LV"/>
        </w:rPr>
        <w:t xml:space="preserve"> kravas kastes ar horizontālu asfalta maisījuma izkraušanu, brauktuves galvenajās joslās kā starpposms starp automašīnu un ieklājēja bunkuru jālieto speciāla asfaltbetona maisījuma </w:t>
      </w:r>
      <w:proofErr w:type="spellStart"/>
      <w:r w:rsidRPr="00033662">
        <w:rPr>
          <w:lang w:val="lv-LV"/>
        </w:rPr>
        <w:t>antisegregācijas</w:t>
      </w:r>
      <w:proofErr w:type="spellEnd"/>
      <w:r w:rsidRPr="00033662">
        <w:rPr>
          <w:lang w:val="lv-LV"/>
        </w:rPr>
        <w:t xml:space="preserve"> iekārta.</w:t>
      </w:r>
    </w:p>
    <w:p w14:paraId="3CDA8B6C" w14:textId="77777777" w:rsidR="00DD6AC6" w:rsidRPr="00BF2E64" w:rsidRDefault="00DD6AC6" w:rsidP="005A4747">
      <w:pPr>
        <w:pStyle w:val="Virsraksts3"/>
      </w:pPr>
      <w:proofErr w:type="spellStart"/>
      <w:r w:rsidRPr="00BF2E64">
        <w:t>Kvalitātes</w:t>
      </w:r>
      <w:proofErr w:type="spellEnd"/>
      <w:r w:rsidRPr="00BF2E64">
        <w:t xml:space="preserve"> </w:t>
      </w:r>
      <w:proofErr w:type="spellStart"/>
      <w:r w:rsidRPr="00BF2E64">
        <w:t>novērtējums</w:t>
      </w:r>
      <w:proofErr w:type="spellEnd"/>
    </w:p>
    <w:p w14:paraId="20F7C210" w14:textId="272BFA68" w:rsidR="00DD6AC6" w:rsidRPr="00B723C7" w:rsidRDefault="00DD6AC6" w:rsidP="00B300E4">
      <w:proofErr w:type="spellStart"/>
      <w:r w:rsidRPr="00B723C7">
        <w:t>Uzbūvētajai</w:t>
      </w:r>
      <w:proofErr w:type="spellEnd"/>
      <w:r w:rsidRPr="00B723C7">
        <w:t xml:space="preserve"> BBTM </w:t>
      </w:r>
      <w:proofErr w:type="spellStart"/>
      <w:r w:rsidRPr="00B723C7">
        <w:t>kārtai</w:t>
      </w:r>
      <w:proofErr w:type="spellEnd"/>
      <w:r w:rsidRPr="00B723C7">
        <w:t xml:space="preserve"> </w:t>
      </w:r>
      <w:proofErr w:type="spellStart"/>
      <w:r w:rsidRPr="00B723C7">
        <w:t>jābūt</w:t>
      </w:r>
      <w:proofErr w:type="spellEnd"/>
      <w:r w:rsidRPr="00B723C7">
        <w:t xml:space="preserve"> </w:t>
      </w:r>
      <w:proofErr w:type="spellStart"/>
      <w:r w:rsidRPr="00B723C7">
        <w:t>viendabīgai</w:t>
      </w:r>
      <w:proofErr w:type="spellEnd"/>
      <w:r w:rsidR="00C97D79" w:rsidRPr="00033662">
        <w:t>,</w:t>
      </w:r>
      <w:r w:rsidRPr="00033662">
        <w:t xml:space="preserve"> </w:t>
      </w:r>
      <w:proofErr w:type="spellStart"/>
      <w:r w:rsidRPr="00033662">
        <w:t>ar</w:t>
      </w:r>
      <w:proofErr w:type="spellEnd"/>
      <w:r w:rsidRPr="00033662">
        <w:t xml:space="preserve"> </w:t>
      </w:r>
      <w:proofErr w:type="spellStart"/>
      <w:r w:rsidRPr="00033662">
        <w:t>vienmērīgu</w:t>
      </w:r>
      <w:proofErr w:type="spellEnd"/>
      <w:r w:rsidRPr="00033662">
        <w:t xml:space="preserve"> </w:t>
      </w:r>
      <w:proofErr w:type="spellStart"/>
      <w:r w:rsidRPr="00033662">
        <w:t>virsmas</w:t>
      </w:r>
      <w:proofErr w:type="spellEnd"/>
      <w:r w:rsidRPr="00033662">
        <w:t xml:space="preserve"> </w:t>
      </w:r>
      <w:proofErr w:type="spellStart"/>
      <w:r w:rsidRPr="00033662">
        <w:t>tekstūru</w:t>
      </w:r>
      <w:proofErr w:type="spellEnd"/>
      <w:r w:rsidR="005A7079" w:rsidRPr="00033662">
        <w:t>.</w:t>
      </w:r>
      <w:r w:rsidR="00C97D79" w:rsidRPr="00033662">
        <w:t xml:space="preserve"> </w:t>
      </w:r>
      <w:proofErr w:type="spellStart"/>
      <w:r w:rsidR="005A7079" w:rsidRPr="00033662">
        <w:t>K</w:t>
      </w:r>
      <w:r w:rsidR="00C97D79" w:rsidRPr="00033662">
        <w:t>ārtas</w:t>
      </w:r>
      <w:proofErr w:type="spellEnd"/>
      <w:r w:rsidR="00C97D79" w:rsidRPr="00033662">
        <w:t xml:space="preserve"> </w:t>
      </w:r>
      <w:proofErr w:type="spellStart"/>
      <w:r w:rsidR="00C97D79" w:rsidRPr="00033662">
        <w:t>virsmas</w:t>
      </w:r>
      <w:proofErr w:type="spellEnd"/>
      <w:r w:rsidR="00C97D79" w:rsidRPr="00033662">
        <w:t xml:space="preserve"> </w:t>
      </w:r>
      <w:proofErr w:type="spellStart"/>
      <w:r w:rsidR="00C97D79" w:rsidRPr="00033662">
        <w:t>krāsai</w:t>
      </w:r>
      <w:proofErr w:type="spellEnd"/>
      <w:r w:rsidR="00C97D79" w:rsidRPr="00033662">
        <w:t xml:space="preserve"> </w:t>
      </w:r>
      <w:proofErr w:type="spellStart"/>
      <w:r w:rsidR="00C97D79" w:rsidRPr="00033662">
        <w:t>visā</w:t>
      </w:r>
      <w:proofErr w:type="spellEnd"/>
      <w:r w:rsidR="00C97D79" w:rsidRPr="00033662">
        <w:t xml:space="preserve"> </w:t>
      </w:r>
      <w:proofErr w:type="spellStart"/>
      <w:r w:rsidR="00C97D79" w:rsidRPr="00033662">
        <w:t>būvobjektā</w:t>
      </w:r>
      <w:proofErr w:type="spellEnd"/>
      <w:r w:rsidR="00C97D79" w:rsidRPr="00033662">
        <w:t xml:space="preserve"> </w:t>
      </w:r>
      <w:proofErr w:type="spellStart"/>
      <w:r w:rsidR="00C97D79" w:rsidRPr="00033662">
        <w:t>jābūt</w:t>
      </w:r>
      <w:proofErr w:type="spellEnd"/>
      <w:r w:rsidR="00C97D79" w:rsidRPr="00033662">
        <w:t xml:space="preserve"> </w:t>
      </w:r>
      <w:proofErr w:type="spellStart"/>
      <w:r w:rsidR="00C97D79" w:rsidRPr="00033662">
        <w:t>vienā</w:t>
      </w:r>
      <w:proofErr w:type="spellEnd"/>
      <w:r w:rsidR="00C97D79" w:rsidRPr="00033662">
        <w:t xml:space="preserve"> </w:t>
      </w:r>
      <w:proofErr w:type="spellStart"/>
      <w:r w:rsidR="00C97D79" w:rsidRPr="00033662">
        <w:t>tonī</w:t>
      </w:r>
      <w:proofErr w:type="spellEnd"/>
      <w:r w:rsidRPr="00033662">
        <w:t xml:space="preserve">, bez </w:t>
      </w:r>
      <w:proofErr w:type="spellStart"/>
      <w:r w:rsidRPr="00033662">
        <w:t>izsvīdumiem</w:t>
      </w:r>
      <w:proofErr w:type="spellEnd"/>
      <w:r w:rsidRPr="00033662">
        <w:t xml:space="preserve">, bez </w:t>
      </w:r>
      <w:proofErr w:type="spellStart"/>
      <w:r w:rsidRPr="00033662">
        <w:t>segregācijas</w:t>
      </w:r>
      <w:proofErr w:type="spellEnd"/>
      <w:r w:rsidRPr="00033662">
        <w:t xml:space="preserve">, </w:t>
      </w:r>
      <w:proofErr w:type="spellStart"/>
      <w:r w:rsidRPr="00033662">
        <w:t>plaisām</w:t>
      </w:r>
      <w:proofErr w:type="spellEnd"/>
      <w:r w:rsidRPr="00033662">
        <w:t xml:space="preserve"> </w:t>
      </w:r>
      <w:proofErr w:type="spellStart"/>
      <w:r w:rsidRPr="00033662">
        <w:t>vai</w:t>
      </w:r>
      <w:proofErr w:type="spellEnd"/>
      <w:r w:rsidRPr="00033662">
        <w:t xml:space="preserve"> </w:t>
      </w:r>
      <w:proofErr w:type="spellStart"/>
      <w:r w:rsidRPr="00033662">
        <w:t>citiem</w:t>
      </w:r>
      <w:proofErr w:type="spellEnd"/>
      <w:r w:rsidRPr="00033662">
        <w:t xml:space="preserve"> </w:t>
      </w:r>
      <w:proofErr w:type="spellStart"/>
      <w:r w:rsidRPr="00033662">
        <w:t>vizuāli</w:t>
      </w:r>
      <w:proofErr w:type="spellEnd"/>
      <w:r w:rsidRPr="00033662">
        <w:t xml:space="preserve"> </w:t>
      </w:r>
      <w:proofErr w:type="spellStart"/>
      <w:r w:rsidRPr="00033662">
        <w:t>konstatējamiem</w:t>
      </w:r>
      <w:proofErr w:type="spellEnd"/>
      <w:r w:rsidRPr="00033662">
        <w:t xml:space="preserve"> </w:t>
      </w:r>
      <w:proofErr w:type="spellStart"/>
      <w:r w:rsidRPr="00033662">
        <w:t>defektiem</w:t>
      </w:r>
      <w:proofErr w:type="spellEnd"/>
      <w:r w:rsidRPr="00033662">
        <w:t xml:space="preserve">. No </w:t>
      </w:r>
      <w:proofErr w:type="spellStart"/>
      <w:r w:rsidRPr="00033662">
        <w:t>transporta</w:t>
      </w:r>
      <w:proofErr w:type="spellEnd"/>
      <w:r w:rsidRPr="00033662">
        <w:t xml:space="preserve"> </w:t>
      </w:r>
      <w:proofErr w:type="spellStart"/>
      <w:r w:rsidRPr="00033662">
        <w:t>slodzēm</w:t>
      </w:r>
      <w:proofErr w:type="spellEnd"/>
      <w:r w:rsidRPr="00033662">
        <w:t xml:space="preserve"> </w:t>
      </w:r>
      <w:proofErr w:type="spellStart"/>
      <w:r w:rsidRPr="00033662">
        <w:t>nedrīkst</w:t>
      </w:r>
      <w:proofErr w:type="spellEnd"/>
      <w:r w:rsidRPr="00033662">
        <w:t xml:space="preserve"> </w:t>
      </w:r>
      <w:proofErr w:type="spellStart"/>
      <w:r w:rsidRPr="00033662">
        <w:t>veidoties</w:t>
      </w:r>
      <w:proofErr w:type="spellEnd"/>
      <w:r w:rsidRPr="00033662">
        <w:t xml:space="preserve"> </w:t>
      </w:r>
      <w:proofErr w:type="spellStart"/>
      <w:r w:rsidRPr="00033662">
        <w:t>paliekošas</w:t>
      </w:r>
      <w:proofErr w:type="spellEnd"/>
      <w:r w:rsidRPr="00033662">
        <w:t xml:space="preserve"> </w:t>
      </w:r>
      <w:proofErr w:type="spellStart"/>
      <w:r w:rsidRPr="00033662">
        <w:t>deformācijas</w:t>
      </w:r>
      <w:proofErr w:type="spellEnd"/>
      <w:r w:rsidRPr="00033662">
        <w:t>.</w:t>
      </w:r>
      <w:r w:rsidR="00152B59" w:rsidRPr="00033662">
        <w:t xml:space="preserve"> </w:t>
      </w:r>
      <w:proofErr w:type="spellStart"/>
      <w:r w:rsidR="00152B59" w:rsidRPr="00033662">
        <w:t>Jābūt</w:t>
      </w:r>
      <w:proofErr w:type="spellEnd"/>
      <w:r w:rsidR="00152B59" w:rsidRPr="00033662">
        <w:t xml:space="preserve"> </w:t>
      </w:r>
      <w:proofErr w:type="spellStart"/>
      <w:r w:rsidR="00152B59" w:rsidRPr="00033662">
        <w:t>nodrošinātai</w:t>
      </w:r>
      <w:proofErr w:type="spellEnd"/>
      <w:r w:rsidR="00152B59" w:rsidRPr="00033662">
        <w:t xml:space="preserve"> </w:t>
      </w:r>
      <w:proofErr w:type="spellStart"/>
      <w:r w:rsidR="00152B59" w:rsidRPr="00033662">
        <w:t>pilnīgai</w:t>
      </w:r>
      <w:proofErr w:type="spellEnd"/>
      <w:r w:rsidR="00152B59" w:rsidRPr="00033662">
        <w:t xml:space="preserve"> </w:t>
      </w:r>
      <w:proofErr w:type="spellStart"/>
      <w:r w:rsidR="00152B59" w:rsidRPr="00033662">
        <w:t>ūdens</w:t>
      </w:r>
      <w:proofErr w:type="spellEnd"/>
      <w:r w:rsidR="00152B59" w:rsidRPr="00033662">
        <w:t xml:space="preserve"> </w:t>
      </w:r>
      <w:proofErr w:type="spellStart"/>
      <w:r w:rsidR="00152B59" w:rsidRPr="00033662">
        <w:t>notecei</w:t>
      </w:r>
      <w:proofErr w:type="spellEnd"/>
      <w:r w:rsidR="00152B59" w:rsidRPr="00033662">
        <w:t xml:space="preserve"> no </w:t>
      </w:r>
      <w:proofErr w:type="spellStart"/>
      <w:r w:rsidR="00152B59" w:rsidRPr="00033662">
        <w:t>kārtas</w:t>
      </w:r>
      <w:proofErr w:type="spellEnd"/>
      <w:r w:rsidR="00152B59" w:rsidRPr="00033662">
        <w:t xml:space="preserve"> </w:t>
      </w:r>
      <w:proofErr w:type="spellStart"/>
      <w:r w:rsidR="00152B59" w:rsidRPr="00033662">
        <w:t>virsmas</w:t>
      </w:r>
      <w:proofErr w:type="spellEnd"/>
      <w:r w:rsidR="00152B59" w:rsidRPr="00033662">
        <w:t>.</w:t>
      </w:r>
      <w:r w:rsidRPr="00033662">
        <w:t xml:space="preserve"> BBTM</w:t>
      </w:r>
      <w:r w:rsidRPr="00B723C7">
        <w:t xml:space="preserve"> </w:t>
      </w:r>
      <w:proofErr w:type="spellStart"/>
      <w:r w:rsidRPr="00B723C7">
        <w:t>kvalitātei</w:t>
      </w:r>
      <w:proofErr w:type="spellEnd"/>
      <w:r w:rsidRPr="00B723C7">
        <w:t xml:space="preserve"> </w:t>
      </w:r>
      <w:proofErr w:type="spellStart"/>
      <w:r w:rsidRPr="00B723C7">
        <w:t>jāatbilst</w:t>
      </w:r>
      <w:proofErr w:type="spellEnd"/>
      <w:r w:rsidRPr="00B723C7">
        <w:t xml:space="preserve"> </w:t>
      </w:r>
      <w:r w:rsidR="00B15F71">
        <w:fldChar w:fldCharType="begin"/>
      </w:r>
      <w:r w:rsidR="00B15F71">
        <w:instrText xml:space="preserve"> REF _Ref42521971 \r \h </w:instrText>
      </w:r>
      <w:r w:rsidR="00B300E4">
        <w:instrText xml:space="preserve"> \* MERGEFORMAT </w:instrText>
      </w:r>
      <w:r w:rsidR="00B15F71">
        <w:fldChar w:fldCharType="separate"/>
      </w:r>
      <w:r w:rsidR="00C86EAE">
        <w:t>6.5-12</w:t>
      </w:r>
      <w:r w:rsidR="00B15F71">
        <w:fldChar w:fldCharType="end"/>
      </w:r>
      <w:r w:rsidR="003064B2">
        <w:t xml:space="preserve"> </w:t>
      </w:r>
      <w:proofErr w:type="spellStart"/>
      <w:r w:rsidRPr="00B723C7">
        <w:t>tabulā</w:t>
      </w:r>
      <w:proofErr w:type="spellEnd"/>
      <w:r w:rsidRPr="00B723C7">
        <w:t xml:space="preserve"> </w:t>
      </w:r>
      <w:proofErr w:type="spellStart"/>
      <w:r w:rsidRPr="00B723C7">
        <w:t>izvirzītajām</w:t>
      </w:r>
      <w:proofErr w:type="spellEnd"/>
      <w:r w:rsidRPr="00B723C7">
        <w:t xml:space="preserve"> </w:t>
      </w:r>
      <w:proofErr w:type="spellStart"/>
      <w:r w:rsidRPr="00B723C7">
        <w:t>prasībām</w:t>
      </w:r>
      <w:proofErr w:type="spellEnd"/>
      <w:r w:rsidRPr="00B723C7">
        <w:t>.</w:t>
      </w:r>
    </w:p>
    <w:p w14:paraId="5BDCB6CE" w14:textId="781075FA" w:rsidR="00DD6AC6" w:rsidRPr="00B723C7" w:rsidRDefault="00DD6AC6" w:rsidP="00874F78">
      <w:pPr>
        <w:pStyle w:val="Virsraksts8"/>
        <w:jc w:val="both"/>
      </w:pPr>
      <w:bookmarkStart w:id="5954" w:name="_Ref42521971"/>
      <w:r w:rsidRPr="00B723C7">
        <w:t xml:space="preserve">tabula. </w:t>
      </w:r>
      <w:proofErr w:type="spellStart"/>
      <w:r w:rsidRPr="00B723C7">
        <w:t>Prasības</w:t>
      </w:r>
      <w:proofErr w:type="spellEnd"/>
      <w:r w:rsidRPr="00B723C7">
        <w:t xml:space="preserve"> </w:t>
      </w:r>
      <w:proofErr w:type="spellStart"/>
      <w:r w:rsidR="0044492E">
        <w:t>u</w:t>
      </w:r>
      <w:r w:rsidRPr="00B723C7">
        <w:t>zbūvētas</w:t>
      </w:r>
      <w:proofErr w:type="spellEnd"/>
      <w:r w:rsidRPr="00B723C7">
        <w:t xml:space="preserve"> BBTM </w:t>
      </w:r>
      <w:proofErr w:type="spellStart"/>
      <w:r w:rsidRPr="00B723C7">
        <w:t>kārtas</w:t>
      </w:r>
      <w:proofErr w:type="spellEnd"/>
      <w:r w:rsidRPr="00B723C7">
        <w:t xml:space="preserve"> </w:t>
      </w:r>
      <w:proofErr w:type="spellStart"/>
      <w:r w:rsidRPr="00B723C7">
        <w:t>kvalitātes</w:t>
      </w:r>
      <w:proofErr w:type="spellEnd"/>
      <w:r w:rsidRPr="00B723C7">
        <w:t xml:space="preserve"> </w:t>
      </w:r>
      <w:proofErr w:type="spellStart"/>
      <w:r w:rsidRPr="00B723C7">
        <w:t>parametriem</w:t>
      </w:r>
      <w:bookmarkEnd w:id="5954"/>
      <w:proofErr w:type="spellEnd"/>
    </w:p>
    <w:tbl>
      <w:tblPr>
        <w:tblW w:w="894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03"/>
        <w:gridCol w:w="1407"/>
        <w:gridCol w:w="1240"/>
        <w:gridCol w:w="2105"/>
        <w:gridCol w:w="2088"/>
      </w:tblGrid>
      <w:tr w:rsidR="00DD6AC6" w:rsidRPr="00B723C7" w14:paraId="585E8A3D" w14:textId="77777777" w:rsidTr="729D4202">
        <w:trPr>
          <w:cantSplit/>
          <w:trHeight w:val="440"/>
          <w:tblHeader/>
        </w:trPr>
        <w:tc>
          <w:tcPr>
            <w:tcW w:w="2103" w:type="dxa"/>
            <w:tcMar>
              <w:top w:w="0" w:type="dxa"/>
              <w:left w:w="0" w:type="dxa"/>
              <w:bottom w:w="0" w:type="dxa"/>
              <w:right w:w="0" w:type="dxa"/>
            </w:tcMar>
            <w:vAlign w:val="center"/>
          </w:tcPr>
          <w:p w14:paraId="3D5DD241" w14:textId="77777777" w:rsidR="00DD6AC6" w:rsidRPr="00B723C7" w:rsidRDefault="00DD6AC6" w:rsidP="00871FC1">
            <w:pPr>
              <w:pStyle w:val="Tablehead"/>
            </w:pPr>
            <w:proofErr w:type="spellStart"/>
            <w:r w:rsidRPr="00B723C7">
              <w:t>Parametrs</w:t>
            </w:r>
            <w:proofErr w:type="spellEnd"/>
          </w:p>
        </w:tc>
        <w:tc>
          <w:tcPr>
            <w:tcW w:w="2647" w:type="dxa"/>
            <w:gridSpan w:val="2"/>
            <w:tcMar>
              <w:top w:w="0" w:type="dxa"/>
              <w:left w:w="0" w:type="dxa"/>
              <w:bottom w:w="0" w:type="dxa"/>
              <w:right w:w="0" w:type="dxa"/>
            </w:tcMar>
            <w:vAlign w:val="center"/>
          </w:tcPr>
          <w:p w14:paraId="5357E426" w14:textId="77777777" w:rsidR="00DD6AC6" w:rsidRPr="00B723C7" w:rsidRDefault="00DD6AC6" w:rsidP="00871FC1">
            <w:pPr>
              <w:pStyle w:val="Tablehead"/>
            </w:pPr>
            <w:proofErr w:type="spellStart"/>
            <w:r w:rsidRPr="00B723C7">
              <w:t>Prasība</w:t>
            </w:r>
            <w:proofErr w:type="spellEnd"/>
          </w:p>
        </w:tc>
        <w:tc>
          <w:tcPr>
            <w:tcW w:w="2105" w:type="dxa"/>
            <w:tcMar>
              <w:top w:w="0" w:type="dxa"/>
              <w:left w:w="0" w:type="dxa"/>
              <w:bottom w:w="0" w:type="dxa"/>
              <w:right w:w="0" w:type="dxa"/>
            </w:tcMar>
            <w:vAlign w:val="center"/>
          </w:tcPr>
          <w:p w14:paraId="6DD86C27" w14:textId="77777777" w:rsidR="00DD6AC6" w:rsidRPr="00B723C7" w:rsidRDefault="00DD6AC6" w:rsidP="00871FC1">
            <w:pPr>
              <w:pStyle w:val="Tablehead"/>
            </w:pPr>
            <w:r w:rsidRPr="00B723C7">
              <w:t>Metode</w:t>
            </w:r>
          </w:p>
        </w:tc>
        <w:tc>
          <w:tcPr>
            <w:tcW w:w="2088" w:type="dxa"/>
            <w:tcMar>
              <w:top w:w="0" w:type="dxa"/>
              <w:left w:w="0" w:type="dxa"/>
              <w:bottom w:w="0" w:type="dxa"/>
              <w:right w:w="0" w:type="dxa"/>
            </w:tcMar>
            <w:vAlign w:val="center"/>
          </w:tcPr>
          <w:p w14:paraId="22BA1905" w14:textId="77777777" w:rsidR="00DD6AC6" w:rsidRPr="00B723C7" w:rsidRDefault="00DD6AC6" w:rsidP="00871FC1">
            <w:pPr>
              <w:pStyle w:val="Tablehead"/>
            </w:pPr>
            <w:proofErr w:type="spellStart"/>
            <w:r w:rsidRPr="00B723C7">
              <w:t>Izpildes</w:t>
            </w:r>
            <w:proofErr w:type="spellEnd"/>
            <w:r w:rsidRPr="00B723C7">
              <w:t xml:space="preserve"> laiks </w:t>
            </w:r>
            <w:proofErr w:type="spellStart"/>
            <w:r w:rsidRPr="00B723C7">
              <w:t>vai</w:t>
            </w:r>
            <w:proofErr w:type="spellEnd"/>
            <w:r w:rsidRPr="00B723C7">
              <w:t xml:space="preserve"> </w:t>
            </w:r>
            <w:proofErr w:type="spellStart"/>
            <w:r w:rsidRPr="00B723C7">
              <w:t>apjoms</w:t>
            </w:r>
            <w:proofErr w:type="spellEnd"/>
          </w:p>
        </w:tc>
      </w:tr>
      <w:tr w:rsidR="00DD6AC6" w:rsidRPr="00B723C7" w14:paraId="21540202" w14:textId="77777777" w:rsidTr="729D4202">
        <w:trPr>
          <w:cantSplit/>
          <w:trHeight w:val="450"/>
        </w:trPr>
        <w:tc>
          <w:tcPr>
            <w:tcW w:w="2103" w:type="dxa"/>
            <w:tcMar>
              <w:top w:w="0" w:type="dxa"/>
              <w:left w:w="0" w:type="dxa"/>
              <w:bottom w:w="0" w:type="dxa"/>
              <w:right w:w="0" w:type="dxa"/>
            </w:tcMar>
          </w:tcPr>
          <w:p w14:paraId="3DEA338E" w14:textId="77777777" w:rsidR="00DD6AC6" w:rsidRPr="007C13E4" w:rsidRDefault="00DD6AC6" w:rsidP="00874F78">
            <w:pPr>
              <w:pStyle w:val="Default"/>
              <w:rPr>
                <w:sz w:val="20"/>
                <w:szCs w:val="20"/>
              </w:rPr>
            </w:pPr>
            <w:proofErr w:type="spellStart"/>
            <w:r w:rsidRPr="007C13E4">
              <w:rPr>
                <w:sz w:val="20"/>
                <w:szCs w:val="20"/>
              </w:rPr>
              <w:t>Platums</w:t>
            </w:r>
            <w:proofErr w:type="spellEnd"/>
          </w:p>
        </w:tc>
        <w:tc>
          <w:tcPr>
            <w:tcW w:w="2647" w:type="dxa"/>
            <w:gridSpan w:val="2"/>
            <w:tcMar>
              <w:top w:w="0" w:type="dxa"/>
              <w:left w:w="0" w:type="dxa"/>
              <w:bottom w:w="0" w:type="dxa"/>
              <w:right w:w="0" w:type="dxa"/>
            </w:tcMar>
            <w:vAlign w:val="center"/>
          </w:tcPr>
          <w:p w14:paraId="5CC8AFEB" w14:textId="5427F09D" w:rsidR="00DD6AC6" w:rsidRPr="00B723C7" w:rsidRDefault="00DD6AC6">
            <w:pPr>
              <w:pStyle w:val="Tabletext"/>
            </w:pPr>
            <w:proofErr w:type="gramStart"/>
            <w:r w:rsidRPr="00B723C7">
              <w:t>≤  ±</w:t>
            </w:r>
            <w:proofErr w:type="gramEnd"/>
            <w:r w:rsidRPr="00B723C7">
              <w:t xml:space="preserve">5 cm no </w:t>
            </w:r>
            <w:proofErr w:type="spellStart"/>
            <w:r w:rsidRPr="00B723C7">
              <w:t>paredzētā</w:t>
            </w:r>
            <w:proofErr w:type="spellEnd"/>
            <w:r w:rsidRPr="00B723C7">
              <w:t xml:space="preserve"> </w:t>
            </w:r>
            <w:proofErr w:type="spellStart"/>
            <w:r w:rsidRPr="00B723C7">
              <w:t>uz</w:t>
            </w:r>
            <w:proofErr w:type="spellEnd"/>
            <w:r w:rsidRPr="00B723C7">
              <w:t xml:space="preserve"> </w:t>
            </w:r>
            <w:proofErr w:type="spellStart"/>
            <w:r w:rsidRPr="00B723C7">
              <w:t>katru</w:t>
            </w:r>
            <w:proofErr w:type="spellEnd"/>
            <w:r w:rsidRPr="00B723C7">
              <w:t xml:space="preserve"> </w:t>
            </w:r>
            <w:proofErr w:type="spellStart"/>
            <w:r w:rsidRPr="00B723C7">
              <w:t>pusi</w:t>
            </w:r>
            <w:proofErr w:type="spellEnd"/>
            <w:r w:rsidRPr="00B723C7">
              <w:t xml:space="preserve"> no ceļa ass</w:t>
            </w:r>
          </w:p>
        </w:tc>
        <w:tc>
          <w:tcPr>
            <w:tcW w:w="2105" w:type="dxa"/>
            <w:tcMar>
              <w:top w:w="0" w:type="dxa"/>
              <w:left w:w="0" w:type="dxa"/>
              <w:bottom w:w="0" w:type="dxa"/>
              <w:right w:w="0" w:type="dxa"/>
            </w:tcMar>
          </w:tcPr>
          <w:p w14:paraId="1A11A257" w14:textId="77777777" w:rsidR="00DD6AC6" w:rsidRPr="00B723C7" w:rsidRDefault="00DD6AC6">
            <w:pPr>
              <w:pStyle w:val="Tabletext"/>
            </w:pPr>
            <w:proofErr w:type="spellStart"/>
            <w:r w:rsidRPr="00B723C7">
              <w:t>Ar</w:t>
            </w:r>
            <w:proofErr w:type="spellEnd"/>
            <w:r w:rsidRPr="00B723C7">
              <w:t xml:space="preserve"> </w:t>
            </w:r>
            <w:proofErr w:type="spellStart"/>
            <w:r w:rsidRPr="00B723C7">
              <w:t>mērlenti</w:t>
            </w:r>
            <w:proofErr w:type="spellEnd"/>
          </w:p>
        </w:tc>
        <w:tc>
          <w:tcPr>
            <w:tcW w:w="2088" w:type="dxa"/>
            <w:tcMar>
              <w:top w:w="0" w:type="dxa"/>
              <w:left w:w="0" w:type="dxa"/>
              <w:bottom w:w="0" w:type="dxa"/>
              <w:right w:w="0" w:type="dxa"/>
            </w:tcMar>
            <w:vAlign w:val="center"/>
          </w:tcPr>
          <w:p w14:paraId="318DA086" w14:textId="77777777" w:rsidR="00DD6AC6" w:rsidRPr="00B723C7" w:rsidRDefault="00DD6AC6">
            <w:pPr>
              <w:pStyle w:val="Tabletext"/>
            </w:pPr>
            <w:proofErr w:type="spellStart"/>
            <w:r w:rsidRPr="00B723C7">
              <w:t>Visā</w:t>
            </w:r>
            <w:proofErr w:type="spellEnd"/>
            <w:r w:rsidRPr="00B723C7">
              <w:t xml:space="preserve"> </w:t>
            </w:r>
            <w:proofErr w:type="spellStart"/>
            <w:r w:rsidRPr="00B723C7">
              <w:t>būvobjektā</w:t>
            </w:r>
            <w:proofErr w:type="spellEnd"/>
            <w:r w:rsidRPr="00B723C7">
              <w:t xml:space="preserve"> </w:t>
            </w:r>
            <w:proofErr w:type="spellStart"/>
            <w:r w:rsidRPr="00B723C7">
              <w:t>katrā</w:t>
            </w:r>
            <w:proofErr w:type="spellEnd"/>
            <w:r w:rsidRPr="00B723C7">
              <w:t xml:space="preserve"> </w:t>
            </w:r>
            <w:proofErr w:type="spellStart"/>
            <w:r w:rsidRPr="00B723C7">
              <w:t>joslā</w:t>
            </w:r>
            <w:proofErr w:type="spellEnd"/>
            <w:r w:rsidRPr="00B723C7">
              <w:t xml:space="preserve"> </w:t>
            </w:r>
            <w:proofErr w:type="spellStart"/>
            <w:r w:rsidRPr="00B723C7">
              <w:t>ik</w:t>
            </w:r>
            <w:proofErr w:type="spellEnd"/>
            <w:r w:rsidRPr="00B723C7">
              <w:t xml:space="preserve"> </w:t>
            </w:r>
            <w:proofErr w:type="spellStart"/>
            <w:r w:rsidRPr="00B723C7">
              <w:t>pēc</w:t>
            </w:r>
            <w:proofErr w:type="spellEnd"/>
            <w:r w:rsidRPr="00B723C7">
              <w:t xml:space="preserve"> 50 m</w:t>
            </w:r>
          </w:p>
        </w:tc>
      </w:tr>
      <w:tr w:rsidR="00DD6AC6" w:rsidRPr="00B723C7" w14:paraId="18DFE019" w14:textId="77777777" w:rsidTr="729D4202">
        <w:trPr>
          <w:cantSplit/>
          <w:trHeight w:val="920"/>
        </w:trPr>
        <w:tc>
          <w:tcPr>
            <w:tcW w:w="2103" w:type="dxa"/>
            <w:tcMar>
              <w:top w:w="0" w:type="dxa"/>
              <w:left w:w="0" w:type="dxa"/>
              <w:bottom w:w="0" w:type="dxa"/>
              <w:right w:w="0" w:type="dxa"/>
            </w:tcMar>
          </w:tcPr>
          <w:p w14:paraId="0DD81090" w14:textId="352CBB28" w:rsidR="00DD6AC6" w:rsidRPr="006C7122" w:rsidRDefault="00DD6AC6" w:rsidP="00874F78">
            <w:pPr>
              <w:pStyle w:val="Default"/>
              <w:rPr>
                <w:sz w:val="20"/>
                <w:szCs w:val="20"/>
                <w:vertAlign w:val="superscript"/>
              </w:rPr>
            </w:pPr>
            <w:proofErr w:type="spellStart"/>
            <w:r w:rsidRPr="007C13E4">
              <w:rPr>
                <w:sz w:val="20"/>
                <w:szCs w:val="20"/>
              </w:rPr>
              <w:t>Kārtas</w:t>
            </w:r>
            <w:proofErr w:type="spellEnd"/>
            <w:r w:rsidRPr="007C13E4">
              <w:rPr>
                <w:sz w:val="20"/>
                <w:szCs w:val="20"/>
              </w:rPr>
              <w:t xml:space="preserve"> </w:t>
            </w:r>
            <w:proofErr w:type="spellStart"/>
            <w:r w:rsidRPr="007C13E4">
              <w:rPr>
                <w:sz w:val="20"/>
                <w:szCs w:val="20"/>
              </w:rPr>
              <w:t>biezums</w:t>
            </w:r>
            <w:proofErr w:type="spellEnd"/>
            <w:r w:rsidR="003D6A47">
              <w:rPr>
                <w:sz w:val="20"/>
                <w:szCs w:val="20"/>
              </w:rPr>
              <w:t xml:space="preserve"> </w:t>
            </w:r>
            <w:r w:rsidRPr="007C13E4">
              <w:rPr>
                <w:sz w:val="20"/>
                <w:szCs w:val="20"/>
                <w:vertAlign w:val="superscript"/>
              </w:rPr>
              <w:t>(1</w:t>
            </w:r>
            <w:r w:rsidR="006C7122">
              <w:rPr>
                <w:sz w:val="20"/>
                <w:szCs w:val="20"/>
                <w:vertAlign w:val="superscript"/>
              </w:rPr>
              <w:t>)</w:t>
            </w:r>
          </w:p>
        </w:tc>
        <w:tc>
          <w:tcPr>
            <w:tcW w:w="2647" w:type="dxa"/>
            <w:gridSpan w:val="2"/>
            <w:tcMar>
              <w:top w:w="0" w:type="dxa"/>
              <w:left w:w="0" w:type="dxa"/>
              <w:bottom w:w="0" w:type="dxa"/>
              <w:right w:w="0" w:type="dxa"/>
            </w:tcMar>
          </w:tcPr>
          <w:p w14:paraId="5B876CC2" w14:textId="4F6892F6" w:rsidR="00DD6AC6" w:rsidRPr="00B723C7" w:rsidRDefault="00DD6AC6">
            <w:pPr>
              <w:pStyle w:val="Tabletext"/>
              <w:rPr>
                <w:vertAlign w:val="superscript"/>
              </w:rPr>
            </w:pPr>
            <w:proofErr w:type="gramStart"/>
            <w:r w:rsidRPr="00B723C7">
              <w:t>≤  ±</w:t>
            </w:r>
            <w:proofErr w:type="gramEnd"/>
            <w:r w:rsidRPr="00B723C7">
              <w:t>0,5</w:t>
            </w:r>
            <w:r w:rsidR="00B9417F">
              <w:t xml:space="preserve"> </w:t>
            </w:r>
            <w:r w:rsidRPr="00B723C7">
              <w:t xml:space="preserve">cm no </w:t>
            </w:r>
            <w:proofErr w:type="spellStart"/>
            <w:r w:rsidRPr="00B723C7">
              <w:t>paredzētā</w:t>
            </w:r>
            <w:proofErr w:type="spellEnd"/>
          </w:p>
        </w:tc>
        <w:tc>
          <w:tcPr>
            <w:tcW w:w="2105" w:type="dxa"/>
            <w:tcMar>
              <w:top w:w="0" w:type="dxa"/>
              <w:left w:w="0" w:type="dxa"/>
              <w:bottom w:w="0" w:type="dxa"/>
              <w:right w:w="0" w:type="dxa"/>
            </w:tcMar>
          </w:tcPr>
          <w:p w14:paraId="75642970" w14:textId="77777777" w:rsidR="00DD6AC6" w:rsidRPr="00B723C7" w:rsidRDefault="00DD6AC6">
            <w:pPr>
              <w:pStyle w:val="Tabletext"/>
            </w:pPr>
            <w:r w:rsidRPr="00B723C7">
              <w:t>LVS EN 12697-36</w:t>
            </w:r>
          </w:p>
        </w:tc>
        <w:tc>
          <w:tcPr>
            <w:tcW w:w="2088" w:type="dxa"/>
            <w:tcMar>
              <w:top w:w="0" w:type="dxa"/>
              <w:left w:w="0" w:type="dxa"/>
              <w:bottom w:w="0" w:type="dxa"/>
              <w:right w:w="0" w:type="dxa"/>
            </w:tcMar>
          </w:tcPr>
          <w:p w14:paraId="1E969B29" w14:textId="737E37B8" w:rsidR="00DD6AC6" w:rsidRPr="00B723C7" w:rsidRDefault="00DD6AC6">
            <w:pPr>
              <w:pStyle w:val="Tabletext"/>
            </w:pPr>
            <w:proofErr w:type="spellStart"/>
            <w:r w:rsidRPr="00B723C7">
              <w:t>Visā</w:t>
            </w:r>
            <w:proofErr w:type="spellEnd"/>
            <w:r w:rsidRPr="00B723C7">
              <w:t xml:space="preserve"> </w:t>
            </w:r>
            <w:proofErr w:type="spellStart"/>
            <w:r w:rsidRPr="00B723C7">
              <w:t>būvobjektā</w:t>
            </w:r>
            <w:proofErr w:type="spellEnd"/>
            <w:r w:rsidRPr="00B723C7">
              <w:t xml:space="preserve"> </w:t>
            </w:r>
            <w:proofErr w:type="spellStart"/>
            <w:r w:rsidRPr="00B723C7">
              <w:t>katrā</w:t>
            </w:r>
            <w:proofErr w:type="spellEnd"/>
            <w:r w:rsidRPr="00B723C7">
              <w:t xml:space="preserve"> </w:t>
            </w:r>
            <w:proofErr w:type="spellStart"/>
            <w:r w:rsidRPr="00B723C7">
              <w:t>joslā</w:t>
            </w:r>
            <w:proofErr w:type="spellEnd"/>
            <w:r w:rsidRPr="00B723C7">
              <w:t xml:space="preserve"> </w:t>
            </w:r>
            <w:proofErr w:type="spellStart"/>
            <w:r w:rsidRPr="00B723C7">
              <w:t>ik</w:t>
            </w:r>
            <w:proofErr w:type="spellEnd"/>
            <w:r w:rsidRPr="00B723C7">
              <w:t xml:space="preserve"> </w:t>
            </w:r>
            <w:proofErr w:type="spellStart"/>
            <w:r w:rsidRPr="00B723C7">
              <w:t>pēc</w:t>
            </w:r>
            <w:proofErr w:type="spellEnd"/>
            <w:r w:rsidRPr="00B723C7">
              <w:t xml:space="preserve"> 1000 </w:t>
            </w:r>
            <w:r w:rsidRPr="00033662">
              <w:t>m</w:t>
            </w:r>
            <w:r w:rsidR="003D6A47" w:rsidRPr="00033662">
              <w:t xml:space="preserve"> </w:t>
            </w:r>
            <w:r w:rsidRPr="00033662">
              <w:rPr>
                <w:vertAlign w:val="superscript"/>
              </w:rPr>
              <w:t>(</w:t>
            </w:r>
            <w:r w:rsidR="00AE0645" w:rsidRPr="00033662">
              <w:rPr>
                <w:vertAlign w:val="superscript"/>
              </w:rPr>
              <w:t>2</w:t>
            </w:r>
            <w:r w:rsidRPr="00033662">
              <w:rPr>
                <w:vertAlign w:val="superscript"/>
              </w:rPr>
              <w:t>)</w:t>
            </w:r>
            <w:r w:rsidRPr="00033662">
              <w:t>,</w:t>
            </w:r>
          </w:p>
          <w:p w14:paraId="12CB35E9" w14:textId="77777777" w:rsidR="00DD6AC6" w:rsidRPr="00B723C7" w:rsidRDefault="00DD6AC6">
            <w:pPr>
              <w:pStyle w:val="Tabletext"/>
              <w:rPr>
                <w:strike/>
              </w:rPr>
            </w:pPr>
            <w:proofErr w:type="spellStart"/>
            <w:r w:rsidRPr="00B723C7">
              <w:t>izurbjot</w:t>
            </w:r>
            <w:proofErr w:type="spellEnd"/>
            <w:r w:rsidRPr="00B723C7">
              <w:t xml:space="preserve"> </w:t>
            </w:r>
            <w:proofErr w:type="spellStart"/>
            <w:r w:rsidRPr="00B723C7">
              <w:t>katrā</w:t>
            </w:r>
            <w:proofErr w:type="spellEnd"/>
            <w:r w:rsidRPr="00B723C7">
              <w:t xml:space="preserve"> </w:t>
            </w:r>
            <w:proofErr w:type="spellStart"/>
            <w:r w:rsidRPr="00B723C7">
              <w:t>vietā</w:t>
            </w:r>
            <w:proofErr w:type="spellEnd"/>
            <w:r w:rsidRPr="00B723C7">
              <w:t xml:space="preserve"> 2 </w:t>
            </w:r>
            <w:proofErr w:type="spellStart"/>
            <w:r w:rsidRPr="00B723C7">
              <w:t>paraugus</w:t>
            </w:r>
            <w:proofErr w:type="spellEnd"/>
            <w:r w:rsidRPr="00B723C7">
              <w:t xml:space="preserve"> 10 cm </w:t>
            </w:r>
            <w:proofErr w:type="spellStart"/>
            <w:r w:rsidRPr="00B723C7">
              <w:t>diametrā</w:t>
            </w:r>
            <w:proofErr w:type="spellEnd"/>
            <w:r w:rsidRPr="00B723C7">
              <w:t xml:space="preserve"> </w:t>
            </w:r>
          </w:p>
        </w:tc>
      </w:tr>
      <w:tr w:rsidR="009B7EE7" w:rsidRPr="00B723C7" w14:paraId="72B17666" w14:textId="77777777" w:rsidTr="729D4202">
        <w:trPr>
          <w:cantSplit/>
          <w:trHeight w:val="494"/>
        </w:trPr>
        <w:tc>
          <w:tcPr>
            <w:tcW w:w="2103" w:type="dxa"/>
            <w:tcMar>
              <w:top w:w="0" w:type="dxa"/>
              <w:left w:w="0" w:type="dxa"/>
              <w:bottom w:w="0" w:type="dxa"/>
              <w:right w:w="0" w:type="dxa"/>
            </w:tcMar>
          </w:tcPr>
          <w:p w14:paraId="431F72A0" w14:textId="0DE61081" w:rsidR="009B7EE7" w:rsidRPr="007C13E4" w:rsidRDefault="009B7EE7">
            <w:pPr>
              <w:pStyle w:val="Tabletext"/>
              <w:rPr>
                <w:szCs w:val="20"/>
              </w:rPr>
            </w:pPr>
            <w:proofErr w:type="spellStart"/>
            <w:r w:rsidRPr="00BF2E64">
              <w:t>Kārtas</w:t>
            </w:r>
            <w:proofErr w:type="spellEnd"/>
            <w:r w:rsidRPr="00BF2E64">
              <w:t xml:space="preserve"> </w:t>
            </w:r>
            <w:proofErr w:type="spellStart"/>
            <w:r w:rsidRPr="00BF2E64">
              <w:t>paliekošā</w:t>
            </w:r>
            <w:proofErr w:type="spellEnd"/>
            <w:r w:rsidRPr="00BF2E64">
              <w:t xml:space="preserve"> </w:t>
            </w:r>
            <w:proofErr w:type="spellStart"/>
            <w:r w:rsidRPr="00BF2E64">
              <w:t>porainība</w:t>
            </w:r>
            <w:proofErr w:type="spellEnd"/>
            <w:r>
              <w:t xml:space="preserve"> </w:t>
            </w:r>
            <w:r w:rsidRPr="00BF2E64">
              <w:rPr>
                <w:vertAlign w:val="superscript"/>
              </w:rPr>
              <w:t>(1) (2)</w:t>
            </w:r>
          </w:p>
        </w:tc>
        <w:tc>
          <w:tcPr>
            <w:tcW w:w="2647" w:type="dxa"/>
            <w:gridSpan w:val="2"/>
            <w:tcMar>
              <w:top w:w="0" w:type="dxa"/>
              <w:left w:w="0" w:type="dxa"/>
              <w:bottom w:w="0" w:type="dxa"/>
              <w:right w:w="0" w:type="dxa"/>
            </w:tcMar>
          </w:tcPr>
          <w:p w14:paraId="287D42C3" w14:textId="1399C627" w:rsidR="009B7EE7" w:rsidRPr="00B723C7" w:rsidRDefault="009B7EE7">
            <w:pPr>
              <w:pStyle w:val="Tabletext"/>
            </w:pPr>
            <w:r>
              <w:t>≤ 7 %</w:t>
            </w:r>
            <w:r w:rsidR="004C03C0">
              <w:t xml:space="preserve"> </w:t>
            </w:r>
          </w:p>
        </w:tc>
        <w:tc>
          <w:tcPr>
            <w:tcW w:w="2105" w:type="dxa"/>
            <w:tcMar>
              <w:top w:w="0" w:type="dxa"/>
              <w:left w:w="0" w:type="dxa"/>
              <w:bottom w:w="0" w:type="dxa"/>
              <w:right w:w="0" w:type="dxa"/>
            </w:tcMar>
          </w:tcPr>
          <w:p w14:paraId="33ECC1E5" w14:textId="77777777" w:rsidR="009B7EE7" w:rsidRPr="00BF2E64" w:rsidRDefault="009B7EE7">
            <w:pPr>
              <w:pStyle w:val="Tabletext"/>
            </w:pPr>
            <w:r w:rsidRPr="00BF2E64">
              <w:t>LVS EN 12697-5</w:t>
            </w:r>
          </w:p>
          <w:p w14:paraId="1CD72DE2" w14:textId="77777777" w:rsidR="009B7EE7" w:rsidRPr="00BF2E64" w:rsidRDefault="009B7EE7">
            <w:pPr>
              <w:pStyle w:val="Tabletext"/>
            </w:pPr>
            <w:r w:rsidRPr="00BF2E64">
              <w:t>LVS EN 12697-6</w:t>
            </w:r>
          </w:p>
          <w:p w14:paraId="6876F620" w14:textId="0607F9B7" w:rsidR="009B7EE7" w:rsidRPr="00B723C7" w:rsidRDefault="009B7EE7">
            <w:pPr>
              <w:pStyle w:val="Tabletext"/>
            </w:pPr>
            <w:r w:rsidRPr="00BF2E64">
              <w:t>LVS EN 12697-8</w:t>
            </w:r>
          </w:p>
        </w:tc>
        <w:tc>
          <w:tcPr>
            <w:tcW w:w="2088" w:type="dxa"/>
            <w:tcMar>
              <w:top w:w="0" w:type="dxa"/>
              <w:left w:w="0" w:type="dxa"/>
              <w:bottom w:w="0" w:type="dxa"/>
              <w:right w:w="0" w:type="dxa"/>
            </w:tcMar>
            <w:vAlign w:val="center"/>
          </w:tcPr>
          <w:p w14:paraId="73992DEE" w14:textId="30F2D297" w:rsidR="009B7EE7" w:rsidRPr="00BF2E64" w:rsidRDefault="009B7EE7">
            <w:pPr>
              <w:pStyle w:val="Tabletext"/>
            </w:pPr>
            <w:proofErr w:type="spellStart"/>
            <w:r w:rsidRPr="00BF2E64">
              <w:t>Visā</w:t>
            </w:r>
            <w:proofErr w:type="spellEnd"/>
            <w:r w:rsidRPr="00BF2E64">
              <w:t xml:space="preserve"> </w:t>
            </w:r>
            <w:proofErr w:type="spellStart"/>
            <w:r w:rsidRPr="00BF2E64">
              <w:t>būvobjektā</w:t>
            </w:r>
            <w:proofErr w:type="spellEnd"/>
            <w:r w:rsidRPr="00BF2E64">
              <w:t xml:space="preserve"> </w:t>
            </w:r>
            <w:proofErr w:type="spellStart"/>
            <w:r w:rsidRPr="00BF2E64">
              <w:t>katrā</w:t>
            </w:r>
            <w:proofErr w:type="spellEnd"/>
            <w:r w:rsidRPr="00BF2E64">
              <w:t xml:space="preserve"> </w:t>
            </w:r>
            <w:proofErr w:type="spellStart"/>
            <w:r w:rsidRPr="00BF2E64">
              <w:t>joslā</w:t>
            </w:r>
            <w:proofErr w:type="spellEnd"/>
            <w:r w:rsidRPr="00BF2E64">
              <w:t xml:space="preserve"> </w:t>
            </w:r>
            <w:proofErr w:type="spellStart"/>
            <w:r w:rsidRPr="00BF2E64">
              <w:t>ik</w:t>
            </w:r>
            <w:proofErr w:type="spellEnd"/>
            <w:r w:rsidRPr="00BF2E64">
              <w:t xml:space="preserve"> </w:t>
            </w:r>
            <w:proofErr w:type="spellStart"/>
            <w:r w:rsidRPr="00BF2E64">
              <w:t>pēc</w:t>
            </w:r>
            <w:proofErr w:type="spellEnd"/>
            <w:r w:rsidRPr="00BF2E64">
              <w:t xml:space="preserve"> 1000 </w:t>
            </w:r>
            <w:proofErr w:type="gramStart"/>
            <w:r w:rsidRPr="00BF2E64">
              <w:t>m</w:t>
            </w:r>
            <w:r w:rsidRPr="00BF2E64">
              <w:rPr>
                <w:vertAlign w:val="superscript"/>
              </w:rPr>
              <w:t>(</w:t>
            </w:r>
            <w:proofErr w:type="gramEnd"/>
            <w:r>
              <w:rPr>
                <w:vertAlign w:val="superscript"/>
              </w:rPr>
              <w:t>2</w:t>
            </w:r>
            <w:r w:rsidRPr="00BF2E64">
              <w:rPr>
                <w:vertAlign w:val="superscript"/>
              </w:rPr>
              <w:t>)</w:t>
            </w:r>
            <w:r w:rsidRPr="00BF2E64">
              <w:t>.</w:t>
            </w:r>
          </w:p>
          <w:p w14:paraId="36CD07D0" w14:textId="56840503" w:rsidR="009B7EE7" w:rsidRPr="00B723C7" w:rsidRDefault="009B7EE7">
            <w:pPr>
              <w:pStyle w:val="Tabletext"/>
            </w:pPr>
            <w:proofErr w:type="spellStart"/>
            <w:r w:rsidRPr="00BF2E64">
              <w:t>Ieteikums</w:t>
            </w:r>
            <w:proofErr w:type="spellEnd"/>
            <w:r w:rsidRPr="00BF2E64">
              <w:t xml:space="preserve"> </w:t>
            </w:r>
            <w:proofErr w:type="spellStart"/>
            <w:r w:rsidRPr="00BF2E64">
              <w:t>paraugus</w:t>
            </w:r>
            <w:proofErr w:type="spellEnd"/>
            <w:r w:rsidRPr="00BF2E64">
              <w:t xml:space="preserve"> </w:t>
            </w:r>
            <w:proofErr w:type="spellStart"/>
            <w:r w:rsidRPr="00BF2E64">
              <w:t>ņemt</w:t>
            </w:r>
            <w:proofErr w:type="spellEnd"/>
            <w:r w:rsidRPr="00BF2E64">
              <w:t xml:space="preserve"> ne </w:t>
            </w:r>
            <w:proofErr w:type="spellStart"/>
            <w:r w:rsidRPr="00BF2E64">
              <w:t>ātrāk</w:t>
            </w:r>
            <w:proofErr w:type="spellEnd"/>
            <w:r w:rsidRPr="00BF2E64">
              <w:t xml:space="preserve"> </w:t>
            </w:r>
            <w:proofErr w:type="spellStart"/>
            <w:r w:rsidRPr="00BF2E64">
              <w:t>kā</w:t>
            </w:r>
            <w:proofErr w:type="spellEnd"/>
            <w:r w:rsidRPr="00BF2E64">
              <w:t xml:space="preserve"> 3 </w:t>
            </w:r>
            <w:proofErr w:type="spellStart"/>
            <w:r w:rsidRPr="00BF2E64">
              <w:t>dienas</w:t>
            </w:r>
            <w:proofErr w:type="spellEnd"/>
            <w:r w:rsidRPr="00BF2E64">
              <w:t xml:space="preserve"> un ne </w:t>
            </w:r>
            <w:proofErr w:type="spellStart"/>
            <w:r w:rsidRPr="00BF2E64">
              <w:t>vēlāk</w:t>
            </w:r>
            <w:proofErr w:type="spellEnd"/>
            <w:r w:rsidRPr="00BF2E64">
              <w:t xml:space="preserve"> </w:t>
            </w:r>
            <w:proofErr w:type="spellStart"/>
            <w:r w:rsidRPr="00BF2E64">
              <w:t>kā</w:t>
            </w:r>
            <w:proofErr w:type="spellEnd"/>
            <w:r w:rsidRPr="00BF2E64">
              <w:t xml:space="preserve"> 14 </w:t>
            </w:r>
            <w:proofErr w:type="spellStart"/>
            <w:r w:rsidRPr="00BF2E64">
              <w:t>dienas</w:t>
            </w:r>
            <w:proofErr w:type="spellEnd"/>
            <w:r w:rsidRPr="00BF2E64">
              <w:t xml:space="preserve"> </w:t>
            </w:r>
            <w:proofErr w:type="spellStart"/>
            <w:r w:rsidRPr="00BF2E64">
              <w:t>pēc</w:t>
            </w:r>
            <w:proofErr w:type="spellEnd"/>
            <w:r w:rsidRPr="00BF2E64">
              <w:t xml:space="preserve"> </w:t>
            </w:r>
            <w:proofErr w:type="spellStart"/>
            <w:r w:rsidRPr="00BF2E64">
              <w:t>asfalta</w:t>
            </w:r>
            <w:proofErr w:type="spellEnd"/>
            <w:r w:rsidRPr="00BF2E64">
              <w:t xml:space="preserve"> </w:t>
            </w:r>
            <w:proofErr w:type="spellStart"/>
            <w:r w:rsidRPr="00BF2E64">
              <w:t>kārtas</w:t>
            </w:r>
            <w:proofErr w:type="spellEnd"/>
            <w:r w:rsidRPr="00BF2E64">
              <w:t xml:space="preserve"> </w:t>
            </w:r>
            <w:proofErr w:type="spellStart"/>
            <w:r w:rsidRPr="00BF2E64">
              <w:t>uzbūvēšanas</w:t>
            </w:r>
            <w:proofErr w:type="spellEnd"/>
          </w:p>
        </w:tc>
      </w:tr>
      <w:tr w:rsidR="009B7EE7" w:rsidRPr="00B723C7" w14:paraId="5073D419" w14:textId="77777777" w:rsidTr="729D4202">
        <w:trPr>
          <w:cantSplit/>
          <w:trHeight w:val="1340"/>
        </w:trPr>
        <w:tc>
          <w:tcPr>
            <w:tcW w:w="2103" w:type="dxa"/>
            <w:tcMar>
              <w:top w:w="0" w:type="dxa"/>
              <w:left w:w="0" w:type="dxa"/>
              <w:bottom w:w="0" w:type="dxa"/>
              <w:right w:w="0" w:type="dxa"/>
            </w:tcMar>
          </w:tcPr>
          <w:p w14:paraId="5FA4D840" w14:textId="77777777" w:rsidR="009B7EE7" w:rsidRPr="007C13E4" w:rsidRDefault="009B7EE7">
            <w:pPr>
              <w:pStyle w:val="Tabletext"/>
            </w:pPr>
            <w:proofErr w:type="spellStart"/>
            <w:r w:rsidRPr="007C13E4">
              <w:t>Garenlīdzenums</w:t>
            </w:r>
            <w:proofErr w:type="spellEnd"/>
            <w:r w:rsidRPr="007C13E4">
              <w:t xml:space="preserve"> un </w:t>
            </w:r>
            <w:proofErr w:type="spellStart"/>
            <w:r w:rsidRPr="007C13E4">
              <w:t>šķērslīdzenums</w:t>
            </w:r>
            <w:proofErr w:type="spellEnd"/>
          </w:p>
        </w:tc>
        <w:tc>
          <w:tcPr>
            <w:tcW w:w="2647" w:type="dxa"/>
            <w:gridSpan w:val="2"/>
            <w:tcMar>
              <w:top w:w="0" w:type="dxa"/>
              <w:left w:w="0" w:type="dxa"/>
              <w:bottom w:w="0" w:type="dxa"/>
              <w:right w:w="0" w:type="dxa"/>
            </w:tcMar>
          </w:tcPr>
          <w:p w14:paraId="3E49E1D8" w14:textId="77777777" w:rsidR="009B7EE7" w:rsidRPr="00B723C7" w:rsidRDefault="009B7EE7">
            <w:pPr>
              <w:pStyle w:val="Tabletext"/>
            </w:pPr>
            <w:proofErr w:type="spellStart"/>
            <w:r w:rsidRPr="00B723C7">
              <w:t>Attālums</w:t>
            </w:r>
            <w:proofErr w:type="spellEnd"/>
            <w:r w:rsidRPr="00B723C7">
              <w:t xml:space="preserve"> no </w:t>
            </w:r>
            <w:proofErr w:type="spellStart"/>
            <w:r w:rsidRPr="00B723C7">
              <w:t>kārtas</w:t>
            </w:r>
            <w:proofErr w:type="spellEnd"/>
            <w:r w:rsidRPr="00B723C7">
              <w:t xml:space="preserve"> </w:t>
            </w:r>
            <w:proofErr w:type="spellStart"/>
            <w:r w:rsidRPr="00B723C7">
              <w:t>virsmas</w:t>
            </w:r>
            <w:proofErr w:type="spellEnd"/>
            <w:r w:rsidRPr="00B723C7">
              <w:t xml:space="preserve"> </w:t>
            </w:r>
            <w:proofErr w:type="spellStart"/>
            <w:r w:rsidRPr="00B723C7">
              <w:t>līdz</w:t>
            </w:r>
            <w:proofErr w:type="spellEnd"/>
            <w:r w:rsidRPr="00B723C7">
              <w:t xml:space="preserve"> </w:t>
            </w:r>
            <w:proofErr w:type="spellStart"/>
            <w:r w:rsidRPr="00B723C7">
              <w:t>mērmalas</w:t>
            </w:r>
            <w:proofErr w:type="spellEnd"/>
            <w:r w:rsidRPr="00B723C7">
              <w:t xml:space="preserve"> </w:t>
            </w:r>
            <w:proofErr w:type="spellStart"/>
            <w:r w:rsidRPr="00B723C7">
              <w:t>plaknei</w:t>
            </w:r>
            <w:proofErr w:type="spellEnd"/>
            <w:r w:rsidRPr="00B723C7">
              <w:t xml:space="preserve"> </w:t>
            </w:r>
            <w:proofErr w:type="spellStart"/>
            <w:r w:rsidRPr="00B723C7">
              <w:t>nedrīkst</w:t>
            </w:r>
            <w:proofErr w:type="spellEnd"/>
            <w:r w:rsidRPr="00B723C7">
              <w:t xml:space="preserve"> </w:t>
            </w:r>
            <w:proofErr w:type="spellStart"/>
            <w:r w:rsidRPr="00B723C7">
              <w:t>pārsniegt</w:t>
            </w:r>
            <w:proofErr w:type="spellEnd"/>
            <w:r w:rsidRPr="00B723C7">
              <w:t xml:space="preserve"> 4 mm</w:t>
            </w:r>
          </w:p>
        </w:tc>
        <w:tc>
          <w:tcPr>
            <w:tcW w:w="2105" w:type="dxa"/>
            <w:tcMar>
              <w:top w:w="0" w:type="dxa"/>
              <w:left w:w="0" w:type="dxa"/>
              <w:bottom w:w="0" w:type="dxa"/>
              <w:right w:w="0" w:type="dxa"/>
            </w:tcMar>
          </w:tcPr>
          <w:p w14:paraId="3369DFCE" w14:textId="77777777" w:rsidR="009B7EE7" w:rsidRPr="00B723C7" w:rsidRDefault="009B7EE7">
            <w:pPr>
              <w:pStyle w:val="Tabletext"/>
            </w:pPr>
            <w:r w:rsidRPr="00B723C7">
              <w:t>LVS EN 13036-7</w:t>
            </w:r>
          </w:p>
          <w:p w14:paraId="7FBBAE7C" w14:textId="77777777" w:rsidR="009B7EE7" w:rsidRPr="00B723C7" w:rsidRDefault="009B7EE7">
            <w:pPr>
              <w:pStyle w:val="Tabletext"/>
            </w:pPr>
            <w:proofErr w:type="spellStart"/>
            <w:r w:rsidRPr="00B723C7">
              <w:t>Katrā</w:t>
            </w:r>
            <w:proofErr w:type="spellEnd"/>
            <w:r w:rsidRPr="00B723C7">
              <w:t xml:space="preserve"> </w:t>
            </w:r>
            <w:proofErr w:type="spellStart"/>
            <w:r w:rsidRPr="00B723C7">
              <w:t>vietā</w:t>
            </w:r>
            <w:proofErr w:type="spellEnd"/>
            <w:r w:rsidRPr="00B723C7">
              <w:t xml:space="preserve"> </w:t>
            </w:r>
            <w:proofErr w:type="spellStart"/>
            <w:r w:rsidRPr="00B723C7">
              <w:t>ar</w:t>
            </w:r>
            <w:proofErr w:type="spellEnd"/>
            <w:r w:rsidRPr="00B723C7">
              <w:t xml:space="preserve"> </w:t>
            </w:r>
            <w:proofErr w:type="spellStart"/>
            <w:r w:rsidRPr="00B723C7">
              <w:t>ķīli</w:t>
            </w:r>
            <w:proofErr w:type="spellEnd"/>
            <w:r w:rsidRPr="00B723C7">
              <w:t xml:space="preserve"> </w:t>
            </w:r>
            <w:proofErr w:type="spellStart"/>
            <w:r w:rsidRPr="00B723C7">
              <w:t>veicot</w:t>
            </w:r>
            <w:proofErr w:type="spellEnd"/>
            <w:r w:rsidRPr="00B723C7">
              <w:t xml:space="preserve"> 5 </w:t>
            </w:r>
            <w:proofErr w:type="spellStart"/>
            <w:r w:rsidRPr="00B723C7">
              <w:t>mērījumus</w:t>
            </w:r>
            <w:proofErr w:type="spellEnd"/>
            <w:r w:rsidRPr="00B723C7">
              <w:t xml:space="preserve"> </w:t>
            </w:r>
            <w:proofErr w:type="spellStart"/>
            <w:r w:rsidRPr="00B723C7">
              <w:t>ik</w:t>
            </w:r>
            <w:proofErr w:type="spellEnd"/>
            <w:r w:rsidRPr="00B723C7">
              <w:t xml:space="preserve"> </w:t>
            </w:r>
            <w:proofErr w:type="spellStart"/>
            <w:r w:rsidRPr="00B723C7">
              <w:t>pēc</w:t>
            </w:r>
            <w:proofErr w:type="spellEnd"/>
            <w:r w:rsidRPr="00B723C7">
              <w:t xml:space="preserve"> 0,5 m, </w:t>
            </w:r>
            <w:proofErr w:type="spellStart"/>
            <w:r w:rsidRPr="00B723C7">
              <w:t>sākot</w:t>
            </w:r>
            <w:proofErr w:type="spellEnd"/>
            <w:r w:rsidRPr="00B723C7">
              <w:t xml:space="preserve"> </w:t>
            </w:r>
            <w:proofErr w:type="spellStart"/>
            <w:r w:rsidRPr="00B723C7">
              <w:t>mērīt</w:t>
            </w:r>
            <w:proofErr w:type="spellEnd"/>
            <w:r w:rsidRPr="00B723C7">
              <w:t xml:space="preserve"> 0,5 m no </w:t>
            </w:r>
            <w:proofErr w:type="spellStart"/>
            <w:r w:rsidRPr="00B723C7">
              <w:t>latas</w:t>
            </w:r>
            <w:proofErr w:type="spellEnd"/>
            <w:r w:rsidRPr="00B723C7">
              <w:t xml:space="preserve"> gala. </w:t>
            </w:r>
            <w:proofErr w:type="spellStart"/>
            <w:r w:rsidRPr="00B723C7">
              <w:t>Mērlata</w:t>
            </w:r>
            <w:proofErr w:type="spellEnd"/>
            <w:r w:rsidRPr="00B723C7">
              <w:t xml:space="preserve"> </w:t>
            </w:r>
            <w:proofErr w:type="spellStart"/>
            <w:r w:rsidRPr="00B723C7">
              <w:t>garenvirzienā</w:t>
            </w:r>
            <w:proofErr w:type="spellEnd"/>
            <w:r w:rsidRPr="00B723C7">
              <w:t xml:space="preserve"> un </w:t>
            </w:r>
            <w:proofErr w:type="spellStart"/>
            <w:r w:rsidRPr="00B723C7">
              <w:t>šķērsvirzienā</w:t>
            </w:r>
            <w:proofErr w:type="spellEnd"/>
            <w:r w:rsidRPr="00B723C7">
              <w:t xml:space="preserve"> </w:t>
            </w:r>
            <w:proofErr w:type="spellStart"/>
            <w:r w:rsidRPr="00B723C7">
              <w:t>liekama</w:t>
            </w:r>
            <w:proofErr w:type="spellEnd"/>
            <w:r w:rsidRPr="00B723C7">
              <w:t xml:space="preserve"> ne </w:t>
            </w:r>
            <w:proofErr w:type="spellStart"/>
            <w:r w:rsidRPr="00B723C7">
              <w:t>tuvāk</w:t>
            </w:r>
            <w:proofErr w:type="spellEnd"/>
            <w:r w:rsidRPr="00B723C7">
              <w:t xml:space="preserve"> </w:t>
            </w:r>
            <w:proofErr w:type="spellStart"/>
            <w:r w:rsidRPr="00B723C7">
              <w:t>kā</w:t>
            </w:r>
            <w:proofErr w:type="spellEnd"/>
            <w:r w:rsidRPr="00B723C7">
              <w:t xml:space="preserve"> 0,25 m no </w:t>
            </w:r>
            <w:proofErr w:type="spellStart"/>
            <w:r w:rsidRPr="00B723C7">
              <w:t>joslas</w:t>
            </w:r>
            <w:proofErr w:type="spellEnd"/>
            <w:r w:rsidRPr="00B723C7">
              <w:t xml:space="preserve"> malas</w:t>
            </w:r>
          </w:p>
        </w:tc>
        <w:tc>
          <w:tcPr>
            <w:tcW w:w="2088" w:type="dxa"/>
            <w:tcMar>
              <w:top w:w="0" w:type="dxa"/>
              <w:left w:w="0" w:type="dxa"/>
              <w:bottom w:w="0" w:type="dxa"/>
              <w:right w:w="0" w:type="dxa"/>
            </w:tcMar>
            <w:vAlign w:val="center"/>
          </w:tcPr>
          <w:p w14:paraId="5E21C448" w14:textId="77777777" w:rsidR="009B7EE7" w:rsidRPr="00B723C7" w:rsidRDefault="009B7EE7">
            <w:pPr>
              <w:pStyle w:val="Tabletext"/>
            </w:pPr>
            <w:proofErr w:type="spellStart"/>
            <w:r w:rsidRPr="00B723C7">
              <w:t>Visā</w:t>
            </w:r>
            <w:proofErr w:type="spellEnd"/>
            <w:r w:rsidRPr="00B723C7">
              <w:t xml:space="preserve"> </w:t>
            </w:r>
            <w:proofErr w:type="spellStart"/>
            <w:r w:rsidRPr="00B723C7">
              <w:t>būvobjektā</w:t>
            </w:r>
            <w:proofErr w:type="spellEnd"/>
            <w:r w:rsidRPr="00B723C7">
              <w:t xml:space="preserve"> </w:t>
            </w:r>
            <w:proofErr w:type="spellStart"/>
            <w:r w:rsidRPr="00B723C7">
              <w:t>katrā</w:t>
            </w:r>
            <w:proofErr w:type="spellEnd"/>
            <w:r w:rsidRPr="00B723C7">
              <w:t xml:space="preserve"> </w:t>
            </w:r>
            <w:proofErr w:type="spellStart"/>
            <w:r w:rsidRPr="00B723C7">
              <w:t>joslā</w:t>
            </w:r>
            <w:proofErr w:type="spellEnd"/>
            <w:r w:rsidRPr="00B723C7">
              <w:t xml:space="preserve"> </w:t>
            </w:r>
            <w:proofErr w:type="spellStart"/>
            <w:r w:rsidRPr="00B723C7">
              <w:t>ik</w:t>
            </w:r>
            <w:proofErr w:type="spellEnd"/>
            <w:r w:rsidRPr="00B723C7">
              <w:t xml:space="preserve"> </w:t>
            </w:r>
            <w:proofErr w:type="spellStart"/>
            <w:r w:rsidRPr="00B723C7">
              <w:t>pēc</w:t>
            </w:r>
            <w:proofErr w:type="spellEnd"/>
            <w:r w:rsidRPr="00B723C7">
              <w:t xml:space="preserve"> 50 m</w:t>
            </w:r>
          </w:p>
        </w:tc>
      </w:tr>
      <w:tr w:rsidR="009B7EE7" w:rsidRPr="00B723C7" w14:paraId="2779EA17" w14:textId="77777777" w:rsidTr="729D4202">
        <w:trPr>
          <w:cantSplit/>
          <w:trHeight w:val="808"/>
        </w:trPr>
        <w:tc>
          <w:tcPr>
            <w:tcW w:w="2103" w:type="dxa"/>
            <w:tcMar>
              <w:top w:w="0" w:type="dxa"/>
              <w:left w:w="0" w:type="dxa"/>
              <w:bottom w:w="0" w:type="dxa"/>
              <w:right w:w="0" w:type="dxa"/>
            </w:tcMar>
          </w:tcPr>
          <w:p w14:paraId="069CAA0A" w14:textId="77777777" w:rsidR="009B7EE7" w:rsidRPr="006144CB" w:rsidRDefault="009B7EE7">
            <w:pPr>
              <w:pStyle w:val="Tabletext"/>
            </w:pPr>
            <w:proofErr w:type="spellStart"/>
            <w:r w:rsidRPr="00B723C7">
              <w:t>Līdzenums</w:t>
            </w:r>
            <w:proofErr w:type="spellEnd"/>
            <w:r w:rsidRPr="00B723C7">
              <w:t xml:space="preserve"> </w:t>
            </w:r>
            <w:proofErr w:type="spellStart"/>
            <w:r w:rsidRPr="00B723C7">
              <w:t>dilumkārtai</w:t>
            </w:r>
            <w:proofErr w:type="spellEnd"/>
            <w:r w:rsidRPr="00B723C7">
              <w:t>, IRI (</w:t>
            </w:r>
            <w:proofErr w:type="spellStart"/>
            <w:r w:rsidRPr="00B723C7">
              <w:t>ja</w:t>
            </w:r>
            <w:proofErr w:type="spellEnd"/>
            <w:r w:rsidRPr="00B723C7">
              <w:t xml:space="preserve"> </w:t>
            </w:r>
            <w:proofErr w:type="spellStart"/>
            <w:r w:rsidRPr="00B723C7">
              <w:t>uzmēra</w:t>
            </w:r>
            <w:proofErr w:type="spellEnd"/>
            <w:r w:rsidRPr="00B723C7">
              <w:t xml:space="preserve"> </w:t>
            </w:r>
            <w:proofErr w:type="spellStart"/>
            <w:r w:rsidRPr="00B723C7">
              <w:t>ar</w:t>
            </w:r>
            <w:proofErr w:type="spellEnd"/>
            <w:r w:rsidRPr="00B723C7">
              <w:t xml:space="preserve"> </w:t>
            </w:r>
            <w:proofErr w:type="spellStart"/>
            <w:r w:rsidRPr="00B723C7">
              <w:t>lāzera</w:t>
            </w:r>
            <w:proofErr w:type="spellEnd"/>
            <w:r w:rsidRPr="00B723C7">
              <w:t xml:space="preserve"> </w:t>
            </w:r>
            <w:proofErr w:type="spellStart"/>
            <w:r w:rsidRPr="00B723C7">
              <w:t>profilogrāfu</w:t>
            </w:r>
            <w:proofErr w:type="spellEnd"/>
            <w:r w:rsidRPr="00B723C7">
              <w:t>):</w:t>
            </w:r>
          </w:p>
        </w:tc>
        <w:tc>
          <w:tcPr>
            <w:tcW w:w="2647" w:type="dxa"/>
            <w:gridSpan w:val="2"/>
            <w:tcMar>
              <w:top w:w="0" w:type="dxa"/>
              <w:left w:w="0" w:type="dxa"/>
              <w:bottom w:w="0" w:type="dxa"/>
              <w:right w:w="0" w:type="dxa"/>
            </w:tcMar>
            <w:vAlign w:val="bottom"/>
          </w:tcPr>
          <w:p w14:paraId="4333E4C6" w14:textId="57382A55" w:rsidR="009B7EE7" w:rsidRPr="006144CB" w:rsidRDefault="528D044B">
            <w:pPr>
              <w:pStyle w:val="Tabletext"/>
            </w:pPr>
            <w:proofErr w:type="spellStart"/>
            <w:r>
              <w:t>vidējā</w:t>
            </w:r>
            <w:proofErr w:type="spellEnd"/>
            <w:r>
              <w:t xml:space="preserve"> </w:t>
            </w:r>
            <w:proofErr w:type="spellStart"/>
            <w:r>
              <w:t>vērtība</w:t>
            </w:r>
            <w:proofErr w:type="spellEnd"/>
            <w:r>
              <w:t xml:space="preserve"> </w:t>
            </w:r>
            <w:r w:rsidR="0562E402">
              <w:t>1</w:t>
            </w:r>
            <w:r>
              <w:t xml:space="preserve">0 m </w:t>
            </w:r>
            <w:proofErr w:type="spellStart"/>
            <w:r>
              <w:t>posmos</w:t>
            </w:r>
            <w:proofErr w:type="spellEnd"/>
            <w:r>
              <w:t xml:space="preserve">, </w:t>
            </w:r>
            <w:proofErr w:type="spellStart"/>
            <w:r>
              <w:t>ja</w:t>
            </w:r>
            <w:proofErr w:type="spellEnd"/>
            <w:r>
              <w:t xml:space="preserve"> </w:t>
            </w:r>
            <w:proofErr w:type="spellStart"/>
            <w:proofErr w:type="gramStart"/>
            <w:r>
              <w:t>AADT</w:t>
            </w:r>
            <w:r w:rsidRPr="729D4202">
              <w:rPr>
                <w:vertAlign w:val="subscript"/>
              </w:rPr>
              <w:t>j,pievestā</w:t>
            </w:r>
            <w:proofErr w:type="spellEnd"/>
            <w:proofErr w:type="gramEnd"/>
            <w:r>
              <w:t>:</w:t>
            </w:r>
          </w:p>
        </w:tc>
        <w:tc>
          <w:tcPr>
            <w:tcW w:w="2105" w:type="dxa"/>
            <w:vMerge w:val="restart"/>
            <w:tcMar>
              <w:top w:w="0" w:type="dxa"/>
              <w:left w:w="0" w:type="dxa"/>
              <w:bottom w:w="0" w:type="dxa"/>
              <w:right w:w="0" w:type="dxa"/>
            </w:tcMar>
          </w:tcPr>
          <w:p w14:paraId="79837FB1" w14:textId="6927C4DD" w:rsidR="009B7EE7" w:rsidRPr="006C7122" w:rsidRDefault="009B7EE7">
            <w:pPr>
              <w:pStyle w:val="Tabletext"/>
            </w:pPr>
            <w:proofErr w:type="spellStart"/>
            <w:r w:rsidRPr="00B723C7">
              <w:t>Ar</w:t>
            </w:r>
            <w:proofErr w:type="spellEnd"/>
            <w:r w:rsidRPr="00B723C7">
              <w:t xml:space="preserve"> </w:t>
            </w:r>
            <w:proofErr w:type="spellStart"/>
            <w:r w:rsidRPr="00B723C7">
              <w:t>lāzera</w:t>
            </w:r>
            <w:proofErr w:type="spellEnd"/>
            <w:r w:rsidRPr="00B723C7">
              <w:t xml:space="preserve"> </w:t>
            </w:r>
            <w:proofErr w:type="spellStart"/>
            <w:r w:rsidRPr="00B723C7">
              <w:t>profilogrāfu</w:t>
            </w:r>
            <w:proofErr w:type="spellEnd"/>
          </w:p>
        </w:tc>
        <w:tc>
          <w:tcPr>
            <w:tcW w:w="2088" w:type="dxa"/>
            <w:vMerge w:val="restart"/>
            <w:tcMar>
              <w:top w:w="0" w:type="dxa"/>
              <w:left w:w="0" w:type="dxa"/>
              <w:bottom w:w="0" w:type="dxa"/>
              <w:right w:w="0" w:type="dxa"/>
            </w:tcMar>
            <w:vAlign w:val="center"/>
          </w:tcPr>
          <w:p w14:paraId="4A6F3610" w14:textId="65B7349F" w:rsidR="009B7EE7" w:rsidRPr="006C7122" w:rsidRDefault="009B7EE7">
            <w:pPr>
              <w:pStyle w:val="Tabletext"/>
              <w:rPr>
                <w:vertAlign w:val="superscript"/>
              </w:rPr>
            </w:pPr>
            <w:proofErr w:type="spellStart"/>
            <w:r w:rsidRPr="00B723C7">
              <w:t>Visā</w:t>
            </w:r>
            <w:proofErr w:type="spellEnd"/>
            <w:r w:rsidRPr="00B723C7">
              <w:t xml:space="preserve"> </w:t>
            </w:r>
            <w:proofErr w:type="spellStart"/>
            <w:r w:rsidRPr="00B723C7">
              <w:t>būvobjektā</w:t>
            </w:r>
            <w:proofErr w:type="spellEnd"/>
            <w:r w:rsidRPr="00B723C7">
              <w:t xml:space="preserve"> </w:t>
            </w:r>
            <w:proofErr w:type="spellStart"/>
            <w:r w:rsidRPr="00B723C7">
              <w:t>katrā</w:t>
            </w:r>
            <w:proofErr w:type="spellEnd"/>
            <w:r w:rsidRPr="00B723C7">
              <w:t xml:space="preserve"> </w:t>
            </w:r>
            <w:proofErr w:type="spellStart"/>
            <w:r w:rsidRPr="00B723C7">
              <w:t>josl</w:t>
            </w:r>
            <w:r>
              <w:t>ā</w:t>
            </w:r>
            <w:proofErr w:type="spellEnd"/>
            <w:r>
              <w:t xml:space="preserve"> </w:t>
            </w:r>
            <w:r>
              <w:rPr>
                <w:vertAlign w:val="superscript"/>
              </w:rPr>
              <w:t xml:space="preserve">(2); </w:t>
            </w:r>
            <w:r w:rsidRPr="00033662">
              <w:rPr>
                <w:vertAlign w:val="superscript"/>
              </w:rPr>
              <w:t>(3); (4)</w:t>
            </w:r>
          </w:p>
        </w:tc>
      </w:tr>
      <w:tr w:rsidR="009B7EE7" w:rsidRPr="00B723C7" w14:paraId="7298AAD8" w14:textId="77777777" w:rsidTr="729D4202">
        <w:trPr>
          <w:cantSplit/>
          <w:trHeight w:val="772"/>
        </w:trPr>
        <w:tc>
          <w:tcPr>
            <w:tcW w:w="2103" w:type="dxa"/>
          </w:tcPr>
          <w:p w14:paraId="0B164BE0" w14:textId="77777777" w:rsidR="009B7EE7" w:rsidRPr="00B723C7" w:rsidRDefault="009B7EE7" w:rsidP="00874F78">
            <w:pPr>
              <w:pStyle w:val="Default"/>
              <w:rPr>
                <w:rFonts w:asciiTheme="minorHAnsi" w:hAnsiTheme="minorHAnsi"/>
                <w:color w:val="auto"/>
                <w:sz w:val="20"/>
                <w:szCs w:val="20"/>
              </w:rPr>
            </w:pPr>
            <w:r w:rsidRPr="00B723C7">
              <w:rPr>
                <w:rFonts w:asciiTheme="minorHAnsi" w:hAnsiTheme="minorHAnsi"/>
                <w:color w:val="auto"/>
                <w:sz w:val="20"/>
                <w:szCs w:val="20"/>
              </w:rPr>
              <w:t xml:space="preserve">a) </w:t>
            </w:r>
            <w:proofErr w:type="spellStart"/>
            <w:r w:rsidRPr="00B723C7">
              <w:rPr>
                <w:rFonts w:asciiTheme="minorHAnsi" w:hAnsiTheme="minorHAnsi"/>
                <w:color w:val="auto"/>
                <w:sz w:val="20"/>
                <w:szCs w:val="20"/>
              </w:rPr>
              <w:t>periodiskās</w:t>
            </w:r>
            <w:proofErr w:type="spellEnd"/>
            <w:r w:rsidRPr="00B723C7">
              <w:rPr>
                <w:rFonts w:asciiTheme="minorHAnsi" w:hAnsiTheme="minorHAnsi"/>
                <w:color w:val="auto"/>
                <w:sz w:val="20"/>
                <w:szCs w:val="20"/>
              </w:rPr>
              <w:t xml:space="preserve"> </w:t>
            </w:r>
            <w:proofErr w:type="spellStart"/>
            <w:r w:rsidRPr="00B723C7">
              <w:rPr>
                <w:rFonts w:asciiTheme="minorHAnsi" w:hAnsiTheme="minorHAnsi"/>
                <w:color w:val="auto"/>
                <w:sz w:val="20"/>
                <w:szCs w:val="20"/>
              </w:rPr>
              <w:t>uzturēšanas</w:t>
            </w:r>
            <w:proofErr w:type="spellEnd"/>
            <w:r w:rsidRPr="00B723C7">
              <w:rPr>
                <w:rFonts w:asciiTheme="minorHAnsi" w:hAnsiTheme="minorHAnsi"/>
                <w:color w:val="auto"/>
                <w:sz w:val="20"/>
                <w:szCs w:val="20"/>
              </w:rPr>
              <w:t xml:space="preserve"> </w:t>
            </w:r>
            <w:proofErr w:type="spellStart"/>
            <w:r w:rsidRPr="00B723C7">
              <w:rPr>
                <w:rFonts w:asciiTheme="minorHAnsi" w:hAnsiTheme="minorHAnsi"/>
                <w:color w:val="auto"/>
                <w:sz w:val="20"/>
                <w:szCs w:val="20"/>
              </w:rPr>
              <w:t>būvobjektos</w:t>
            </w:r>
            <w:proofErr w:type="spellEnd"/>
          </w:p>
        </w:tc>
        <w:tc>
          <w:tcPr>
            <w:tcW w:w="2647" w:type="dxa"/>
            <w:gridSpan w:val="2"/>
          </w:tcPr>
          <w:p w14:paraId="716989D8" w14:textId="77777777" w:rsidR="009B7EE7" w:rsidRPr="00B723C7" w:rsidRDefault="009B7EE7" w:rsidP="00874F78">
            <w:pPr>
              <w:pStyle w:val="Default"/>
              <w:rPr>
                <w:rFonts w:asciiTheme="minorHAnsi" w:hAnsiTheme="minorHAnsi"/>
                <w:color w:val="auto"/>
                <w:sz w:val="20"/>
                <w:szCs w:val="20"/>
              </w:rPr>
            </w:pPr>
            <w:r w:rsidRPr="00B723C7">
              <w:rPr>
                <w:rFonts w:asciiTheme="minorHAnsi" w:hAnsiTheme="minorHAnsi"/>
                <w:color w:val="auto"/>
                <w:sz w:val="20"/>
                <w:szCs w:val="20"/>
                <w:vertAlign w:val="superscript"/>
              </w:rPr>
              <w:t xml:space="preserve"> </w:t>
            </w:r>
          </w:p>
          <w:p w14:paraId="78DA0985" w14:textId="4B4E7622" w:rsidR="009B7EE7" w:rsidRPr="00B723C7" w:rsidRDefault="009B7EE7" w:rsidP="00874F78">
            <w:pPr>
              <w:pStyle w:val="Default"/>
              <w:rPr>
                <w:rFonts w:asciiTheme="minorHAnsi" w:hAnsiTheme="minorHAnsi"/>
                <w:color w:val="auto"/>
                <w:sz w:val="20"/>
                <w:szCs w:val="20"/>
              </w:rPr>
            </w:pPr>
            <w:r w:rsidRPr="00B723C7">
              <w:rPr>
                <w:rFonts w:asciiTheme="minorHAnsi" w:hAnsiTheme="minorHAnsi"/>
                <w:color w:val="auto"/>
                <w:sz w:val="20"/>
                <w:szCs w:val="20"/>
              </w:rPr>
              <w:t>&lt;</w:t>
            </w:r>
            <w:r>
              <w:rPr>
                <w:rFonts w:asciiTheme="minorHAnsi" w:hAnsiTheme="minorHAnsi"/>
                <w:color w:val="auto"/>
                <w:sz w:val="20"/>
                <w:szCs w:val="20"/>
              </w:rPr>
              <w:t xml:space="preserve"> </w:t>
            </w:r>
            <w:r w:rsidRPr="00B723C7">
              <w:rPr>
                <w:rFonts w:asciiTheme="minorHAnsi" w:hAnsiTheme="minorHAnsi"/>
                <w:color w:val="auto"/>
                <w:sz w:val="20"/>
                <w:szCs w:val="20"/>
              </w:rPr>
              <w:t>4</w:t>
            </w:r>
            <w:r>
              <w:rPr>
                <w:rFonts w:asciiTheme="minorHAnsi" w:hAnsiTheme="minorHAnsi"/>
                <w:color w:val="auto"/>
                <w:sz w:val="20"/>
                <w:szCs w:val="20"/>
              </w:rPr>
              <w:t>,</w:t>
            </w:r>
            <w:r w:rsidRPr="00B723C7">
              <w:rPr>
                <w:rFonts w:asciiTheme="minorHAnsi" w:hAnsiTheme="minorHAnsi"/>
                <w:color w:val="auto"/>
                <w:sz w:val="20"/>
                <w:szCs w:val="20"/>
              </w:rPr>
              <w:t>0</w:t>
            </w:r>
            <w:r>
              <w:rPr>
                <w:rFonts w:asciiTheme="minorHAnsi" w:hAnsiTheme="minorHAnsi"/>
                <w:color w:val="auto"/>
                <w:sz w:val="20"/>
                <w:szCs w:val="20"/>
              </w:rPr>
              <w:t xml:space="preserve"> </w:t>
            </w:r>
            <w:r w:rsidRPr="00B723C7">
              <w:rPr>
                <w:rFonts w:asciiTheme="minorHAnsi" w:hAnsiTheme="minorHAnsi"/>
                <w:color w:val="auto"/>
                <w:sz w:val="20"/>
                <w:szCs w:val="20"/>
              </w:rPr>
              <w:t>mm/m</w:t>
            </w:r>
          </w:p>
        </w:tc>
        <w:tc>
          <w:tcPr>
            <w:tcW w:w="2105" w:type="dxa"/>
            <w:vMerge/>
            <w:tcMar>
              <w:top w:w="0" w:type="dxa"/>
              <w:left w:w="0" w:type="dxa"/>
              <w:bottom w:w="0" w:type="dxa"/>
              <w:right w:w="0" w:type="dxa"/>
            </w:tcMar>
          </w:tcPr>
          <w:p w14:paraId="5FAC1C70" w14:textId="77777777" w:rsidR="009B7EE7" w:rsidRPr="00B723C7" w:rsidRDefault="009B7EE7" w:rsidP="00874F78">
            <w:pPr>
              <w:pStyle w:val="Default"/>
              <w:rPr>
                <w:rFonts w:asciiTheme="minorHAnsi" w:hAnsiTheme="minorHAnsi"/>
                <w:color w:val="auto"/>
              </w:rPr>
            </w:pPr>
          </w:p>
        </w:tc>
        <w:tc>
          <w:tcPr>
            <w:tcW w:w="2088" w:type="dxa"/>
            <w:vMerge/>
            <w:tcMar>
              <w:top w:w="0" w:type="dxa"/>
              <w:left w:w="0" w:type="dxa"/>
              <w:bottom w:w="0" w:type="dxa"/>
              <w:right w:w="0" w:type="dxa"/>
            </w:tcMar>
            <w:vAlign w:val="center"/>
          </w:tcPr>
          <w:p w14:paraId="68CBEEE5" w14:textId="77777777" w:rsidR="009B7EE7" w:rsidRPr="00B723C7" w:rsidRDefault="009B7EE7">
            <w:pPr>
              <w:pStyle w:val="Tabletext"/>
            </w:pPr>
          </w:p>
        </w:tc>
      </w:tr>
      <w:tr w:rsidR="009B7EE7" w:rsidRPr="00B723C7" w14:paraId="3A7B60B9" w14:textId="77777777" w:rsidTr="729D4202">
        <w:trPr>
          <w:cantSplit/>
          <w:trHeight w:val="964"/>
        </w:trPr>
        <w:tc>
          <w:tcPr>
            <w:tcW w:w="2103" w:type="dxa"/>
          </w:tcPr>
          <w:p w14:paraId="65DF10A2" w14:textId="08C73A0E" w:rsidR="009B7EE7" w:rsidRPr="00B723C7" w:rsidRDefault="009B7EE7" w:rsidP="00874F78">
            <w:pPr>
              <w:pStyle w:val="Default"/>
              <w:rPr>
                <w:rFonts w:asciiTheme="minorHAnsi" w:hAnsiTheme="minorHAnsi"/>
                <w:color w:val="auto"/>
                <w:sz w:val="20"/>
                <w:szCs w:val="20"/>
              </w:rPr>
            </w:pPr>
            <w:r w:rsidRPr="00B723C7">
              <w:rPr>
                <w:rFonts w:asciiTheme="minorHAnsi" w:hAnsiTheme="minorHAnsi"/>
                <w:color w:val="auto"/>
                <w:sz w:val="20"/>
                <w:szCs w:val="20"/>
              </w:rPr>
              <w:t xml:space="preserve">b) </w:t>
            </w:r>
            <w:proofErr w:type="spellStart"/>
            <w:r w:rsidRPr="00B723C7">
              <w:rPr>
                <w:rFonts w:asciiTheme="minorHAnsi" w:hAnsiTheme="minorHAnsi"/>
                <w:color w:val="auto"/>
                <w:sz w:val="20"/>
                <w:szCs w:val="20"/>
              </w:rPr>
              <w:t>jaun</w:t>
            </w:r>
            <w:r w:rsidR="00997DDD">
              <w:rPr>
                <w:rFonts w:asciiTheme="minorHAnsi" w:hAnsiTheme="minorHAnsi"/>
                <w:color w:val="auto"/>
                <w:sz w:val="20"/>
                <w:szCs w:val="20"/>
              </w:rPr>
              <w:t>as</w:t>
            </w:r>
            <w:proofErr w:type="spellEnd"/>
            <w:r w:rsidR="00997DDD">
              <w:rPr>
                <w:rFonts w:asciiTheme="minorHAnsi" w:hAnsiTheme="minorHAnsi"/>
                <w:color w:val="auto"/>
                <w:sz w:val="20"/>
                <w:szCs w:val="20"/>
              </w:rPr>
              <w:t xml:space="preserve"> </w:t>
            </w:r>
            <w:proofErr w:type="spellStart"/>
            <w:r w:rsidRPr="00B723C7">
              <w:rPr>
                <w:rFonts w:asciiTheme="minorHAnsi" w:hAnsiTheme="minorHAnsi"/>
                <w:color w:val="auto"/>
                <w:sz w:val="20"/>
                <w:szCs w:val="20"/>
              </w:rPr>
              <w:t>būv</w:t>
            </w:r>
            <w:r w:rsidR="00997DDD">
              <w:rPr>
                <w:rFonts w:asciiTheme="minorHAnsi" w:hAnsiTheme="minorHAnsi"/>
                <w:color w:val="auto"/>
                <w:sz w:val="20"/>
                <w:szCs w:val="20"/>
              </w:rPr>
              <w:t>niecības</w:t>
            </w:r>
            <w:proofErr w:type="spellEnd"/>
            <w:r w:rsidRPr="00B723C7">
              <w:rPr>
                <w:rFonts w:asciiTheme="minorHAnsi" w:hAnsiTheme="minorHAnsi"/>
                <w:color w:val="auto"/>
                <w:sz w:val="20"/>
                <w:szCs w:val="20"/>
              </w:rPr>
              <w:t xml:space="preserve">, </w:t>
            </w:r>
            <w:proofErr w:type="spellStart"/>
            <w:r w:rsidRPr="00B723C7">
              <w:rPr>
                <w:rFonts w:asciiTheme="minorHAnsi" w:hAnsiTheme="minorHAnsi"/>
                <w:color w:val="auto"/>
                <w:sz w:val="20"/>
                <w:szCs w:val="20"/>
              </w:rPr>
              <w:t>rekonstrukcijas</w:t>
            </w:r>
            <w:proofErr w:type="spellEnd"/>
            <w:r w:rsidRPr="00B723C7">
              <w:rPr>
                <w:rFonts w:asciiTheme="minorHAnsi" w:hAnsiTheme="minorHAnsi"/>
                <w:color w:val="auto"/>
                <w:sz w:val="20"/>
                <w:szCs w:val="20"/>
              </w:rPr>
              <w:t xml:space="preserve"> </w:t>
            </w:r>
            <w:proofErr w:type="spellStart"/>
            <w:r w:rsidRPr="00B723C7">
              <w:rPr>
                <w:rFonts w:asciiTheme="minorHAnsi" w:hAnsiTheme="minorHAnsi"/>
                <w:color w:val="auto"/>
                <w:sz w:val="20"/>
                <w:szCs w:val="20"/>
              </w:rPr>
              <w:t>vai</w:t>
            </w:r>
            <w:proofErr w:type="spellEnd"/>
            <w:r w:rsidRPr="00B723C7">
              <w:rPr>
                <w:rFonts w:asciiTheme="minorHAnsi" w:hAnsiTheme="minorHAnsi"/>
                <w:color w:val="auto"/>
                <w:sz w:val="20"/>
                <w:szCs w:val="20"/>
              </w:rPr>
              <w:t xml:space="preserve"> </w:t>
            </w:r>
            <w:proofErr w:type="spellStart"/>
            <w:r w:rsidRPr="00B723C7">
              <w:rPr>
                <w:rFonts w:asciiTheme="minorHAnsi" w:hAnsiTheme="minorHAnsi"/>
                <w:color w:val="auto"/>
                <w:sz w:val="20"/>
                <w:szCs w:val="20"/>
              </w:rPr>
              <w:t>renovācijas</w:t>
            </w:r>
            <w:proofErr w:type="spellEnd"/>
            <w:r w:rsidRPr="00B723C7">
              <w:rPr>
                <w:rFonts w:asciiTheme="minorHAnsi" w:hAnsiTheme="minorHAnsi"/>
                <w:color w:val="auto"/>
                <w:sz w:val="20"/>
                <w:szCs w:val="20"/>
              </w:rPr>
              <w:t xml:space="preserve"> </w:t>
            </w:r>
            <w:proofErr w:type="spellStart"/>
            <w:r w:rsidRPr="00B723C7">
              <w:rPr>
                <w:rFonts w:asciiTheme="minorHAnsi" w:hAnsiTheme="minorHAnsi"/>
                <w:color w:val="auto"/>
                <w:sz w:val="20"/>
                <w:szCs w:val="20"/>
              </w:rPr>
              <w:t>būvobjektos</w:t>
            </w:r>
            <w:proofErr w:type="spellEnd"/>
          </w:p>
        </w:tc>
        <w:tc>
          <w:tcPr>
            <w:tcW w:w="1407" w:type="dxa"/>
          </w:tcPr>
          <w:p w14:paraId="398E13E8" w14:textId="77777777" w:rsidR="009B7EE7" w:rsidRPr="00B723C7" w:rsidRDefault="009B7EE7" w:rsidP="00874F78">
            <w:pPr>
              <w:pStyle w:val="Default"/>
              <w:rPr>
                <w:rFonts w:asciiTheme="minorHAnsi" w:hAnsiTheme="minorHAnsi"/>
                <w:color w:val="auto"/>
                <w:sz w:val="20"/>
                <w:szCs w:val="16"/>
              </w:rPr>
            </w:pPr>
            <w:r w:rsidRPr="00B723C7">
              <w:rPr>
                <w:rFonts w:asciiTheme="minorHAnsi" w:hAnsiTheme="minorHAnsi"/>
                <w:color w:val="auto"/>
                <w:sz w:val="20"/>
                <w:szCs w:val="16"/>
              </w:rPr>
              <w:t xml:space="preserve">≤ 1500 </w:t>
            </w:r>
          </w:p>
          <w:p w14:paraId="1A9E8B31" w14:textId="77777777" w:rsidR="009B7EE7" w:rsidRPr="00B723C7" w:rsidRDefault="009B7EE7" w:rsidP="00874F78">
            <w:pPr>
              <w:pStyle w:val="Default"/>
              <w:rPr>
                <w:rFonts w:asciiTheme="minorHAnsi" w:hAnsiTheme="minorHAnsi"/>
                <w:color w:val="auto"/>
                <w:sz w:val="20"/>
                <w:szCs w:val="16"/>
              </w:rPr>
            </w:pPr>
            <w:r w:rsidRPr="00B723C7">
              <w:rPr>
                <w:rFonts w:asciiTheme="minorHAnsi" w:hAnsiTheme="minorHAnsi"/>
                <w:color w:val="auto"/>
                <w:sz w:val="20"/>
                <w:szCs w:val="16"/>
              </w:rPr>
              <w:t xml:space="preserve">1501-3500 </w:t>
            </w:r>
          </w:p>
          <w:p w14:paraId="4F4E9D75" w14:textId="77777777" w:rsidR="009B7EE7" w:rsidRPr="00B723C7" w:rsidRDefault="009B7EE7" w:rsidP="00874F78">
            <w:pPr>
              <w:pStyle w:val="Default"/>
              <w:rPr>
                <w:rFonts w:asciiTheme="minorHAnsi" w:hAnsiTheme="minorHAnsi"/>
                <w:color w:val="auto"/>
                <w:sz w:val="20"/>
                <w:szCs w:val="20"/>
              </w:rPr>
            </w:pPr>
            <w:proofErr w:type="spellStart"/>
            <w:r w:rsidRPr="00B723C7">
              <w:rPr>
                <w:rFonts w:asciiTheme="minorHAnsi" w:hAnsiTheme="minorHAnsi"/>
                <w:color w:val="auto"/>
                <w:sz w:val="20"/>
                <w:szCs w:val="16"/>
              </w:rPr>
              <w:t>virs</w:t>
            </w:r>
            <w:proofErr w:type="spellEnd"/>
            <w:r w:rsidRPr="00B723C7">
              <w:rPr>
                <w:rFonts w:asciiTheme="minorHAnsi" w:hAnsiTheme="minorHAnsi"/>
                <w:color w:val="auto"/>
                <w:sz w:val="20"/>
                <w:szCs w:val="16"/>
              </w:rPr>
              <w:t xml:space="preserve"> 3500 </w:t>
            </w:r>
          </w:p>
        </w:tc>
        <w:tc>
          <w:tcPr>
            <w:tcW w:w="1240" w:type="dxa"/>
          </w:tcPr>
          <w:p w14:paraId="15FB765C" w14:textId="1C16D284" w:rsidR="009B7EE7" w:rsidRPr="00B723C7" w:rsidRDefault="009B7EE7" w:rsidP="00874F78">
            <w:pPr>
              <w:pStyle w:val="Default"/>
              <w:rPr>
                <w:rFonts w:asciiTheme="minorHAnsi" w:hAnsiTheme="minorHAnsi"/>
                <w:color w:val="auto"/>
                <w:sz w:val="20"/>
                <w:szCs w:val="16"/>
              </w:rPr>
            </w:pPr>
            <w:r w:rsidRPr="00B723C7">
              <w:rPr>
                <w:rFonts w:asciiTheme="minorHAnsi" w:hAnsiTheme="minorHAnsi"/>
                <w:color w:val="auto"/>
                <w:sz w:val="20"/>
                <w:szCs w:val="16"/>
              </w:rPr>
              <w:t>≤ 2,5</w:t>
            </w:r>
            <w:r>
              <w:rPr>
                <w:rFonts w:asciiTheme="minorHAnsi" w:hAnsiTheme="minorHAnsi"/>
                <w:color w:val="auto"/>
                <w:sz w:val="20"/>
                <w:szCs w:val="16"/>
              </w:rPr>
              <w:t xml:space="preserve"> </w:t>
            </w:r>
            <w:r w:rsidRPr="00B723C7">
              <w:rPr>
                <w:rFonts w:asciiTheme="minorHAnsi" w:hAnsiTheme="minorHAnsi"/>
                <w:color w:val="auto"/>
                <w:sz w:val="20"/>
                <w:szCs w:val="16"/>
              </w:rPr>
              <w:t xml:space="preserve">mm/m </w:t>
            </w:r>
          </w:p>
          <w:p w14:paraId="6AF86DA1" w14:textId="3296D577" w:rsidR="009B7EE7" w:rsidRPr="00B723C7" w:rsidRDefault="009B7EE7" w:rsidP="00874F78">
            <w:pPr>
              <w:pStyle w:val="Default"/>
              <w:rPr>
                <w:rFonts w:asciiTheme="minorHAnsi" w:hAnsiTheme="minorHAnsi"/>
                <w:color w:val="auto"/>
                <w:sz w:val="20"/>
                <w:szCs w:val="16"/>
              </w:rPr>
            </w:pPr>
            <w:r w:rsidRPr="00B723C7">
              <w:rPr>
                <w:rFonts w:asciiTheme="minorHAnsi" w:hAnsiTheme="minorHAnsi"/>
                <w:color w:val="auto"/>
                <w:sz w:val="20"/>
                <w:szCs w:val="16"/>
              </w:rPr>
              <w:t>≤ 2,0</w:t>
            </w:r>
            <w:r>
              <w:rPr>
                <w:rFonts w:asciiTheme="minorHAnsi" w:hAnsiTheme="minorHAnsi"/>
                <w:color w:val="auto"/>
                <w:sz w:val="20"/>
                <w:szCs w:val="16"/>
              </w:rPr>
              <w:t xml:space="preserve"> </w:t>
            </w:r>
            <w:r w:rsidRPr="00B723C7">
              <w:rPr>
                <w:rFonts w:asciiTheme="minorHAnsi" w:hAnsiTheme="minorHAnsi"/>
                <w:color w:val="auto"/>
                <w:sz w:val="20"/>
                <w:szCs w:val="16"/>
              </w:rPr>
              <w:t xml:space="preserve">mm/m </w:t>
            </w:r>
          </w:p>
          <w:p w14:paraId="57929AE5" w14:textId="5F8802F5" w:rsidR="009B7EE7" w:rsidRPr="00B723C7" w:rsidRDefault="009B7EE7" w:rsidP="00874F78">
            <w:pPr>
              <w:spacing w:before="0" w:after="0"/>
              <w:ind w:firstLine="0"/>
              <w:jc w:val="left"/>
              <w:rPr>
                <w:sz w:val="20"/>
                <w:szCs w:val="20"/>
              </w:rPr>
            </w:pPr>
            <w:r w:rsidRPr="00B723C7">
              <w:rPr>
                <w:sz w:val="20"/>
                <w:szCs w:val="16"/>
              </w:rPr>
              <w:t>≤ 1,5</w:t>
            </w:r>
            <w:r>
              <w:rPr>
                <w:sz w:val="20"/>
                <w:szCs w:val="16"/>
              </w:rPr>
              <w:t xml:space="preserve"> </w:t>
            </w:r>
            <w:r w:rsidRPr="00B723C7">
              <w:rPr>
                <w:sz w:val="20"/>
                <w:szCs w:val="16"/>
              </w:rPr>
              <w:t>mm/m</w:t>
            </w:r>
          </w:p>
        </w:tc>
        <w:tc>
          <w:tcPr>
            <w:tcW w:w="2105" w:type="dxa"/>
            <w:vMerge/>
            <w:tcMar>
              <w:top w:w="0" w:type="dxa"/>
              <w:left w:w="0" w:type="dxa"/>
              <w:bottom w:w="0" w:type="dxa"/>
              <w:right w:w="0" w:type="dxa"/>
            </w:tcMar>
          </w:tcPr>
          <w:p w14:paraId="2E4D2221" w14:textId="77777777" w:rsidR="009B7EE7" w:rsidRPr="00B723C7" w:rsidRDefault="009B7EE7" w:rsidP="00874F78">
            <w:pPr>
              <w:pStyle w:val="Default"/>
              <w:rPr>
                <w:rFonts w:asciiTheme="minorHAnsi" w:hAnsiTheme="minorHAnsi"/>
                <w:color w:val="auto"/>
              </w:rPr>
            </w:pPr>
          </w:p>
        </w:tc>
        <w:tc>
          <w:tcPr>
            <w:tcW w:w="2088" w:type="dxa"/>
            <w:vMerge/>
            <w:tcMar>
              <w:top w:w="0" w:type="dxa"/>
              <w:left w:w="0" w:type="dxa"/>
              <w:bottom w:w="0" w:type="dxa"/>
              <w:right w:w="0" w:type="dxa"/>
            </w:tcMar>
          </w:tcPr>
          <w:p w14:paraId="602304C8" w14:textId="77777777" w:rsidR="009B7EE7" w:rsidRPr="00B723C7" w:rsidRDefault="009B7EE7">
            <w:pPr>
              <w:pStyle w:val="Tabletext"/>
            </w:pPr>
          </w:p>
        </w:tc>
      </w:tr>
      <w:tr w:rsidR="009B7EE7" w:rsidRPr="00B723C7" w14:paraId="5DFF494F" w14:textId="77777777" w:rsidTr="729D4202">
        <w:trPr>
          <w:cantSplit/>
          <w:trHeight w:val="886"/>
        </w:trPr>
        <w:tc>
          <w:tcPr>
            <w:tcW w:w="2103" w:type="dxa"/>
            <w:tcMar>
              <w:top w:w="0" w:type="dxa"/>
              <w:left w:w="0" w:type="dxa"/>
              <w:bottom w:w="0" w:type="dxa"/>
              <w:right w:w="0" w:type="dxa"/>
            </w:tcMar>
          </w:tcPr>
          <w:p w14:paraId="2A3A5A8C" w14:textId="77777777" w:rsidR="009B7EE7" w:rsidRPr="00B723C7" w:rsidRDefault="009B7EE7">
            <w:pPr>
              <w:pStyle w:val="Tabletext"/>
            </w:pPr>
            <w:proofErr w:type="spellStart"/>
            <w:r w:rsidRPr="00B723C7">
              <w:lastRenderedPageBreak/>
              <w:t>Saķeres</w:t>
            </w:r>
            <w:proofErr w:type="spellEnd"/>
            <w:r w:rsidRPr="00B723C7">
              <w:t xml:space="preserve"> </w:t>
            </w:r>
            <w:proofErr w:type="spellStart"/>
            <w:r w:rsidRPr="00B723C7">
              <w:t>koeficients</w:t>
            </w:r>
            <w:proofErr w:type="spellEnd"/>
          </w:p>
        </w:tc>
        <w:tc>
          <w:tcPr>
            <w:tcW w:w="2647" w:type="dxa"/>
            <w:gridSpan w:val="2"/>
            <w:tcMar>
              <w:top w:w="0" w:type="dxa"/>
              <w:left w:w="0" w:type="dxa"/>
              <w:bottom w:w="0" w:type="dxa"/>
              <w:right w:w="0" w:type="dxa"/>
            </w:tcMar>
          </w:tcPr>
          <w:p w14:paraId="1BB06F53" w14:textId="77777777" w:rsidR="009B7EE7" w:rsidRPr="006144CB" w:rsidRDefault="009B7EE7" w:rsidP="009650B8">
            <w:pPr>
              <w:pStyle w:val="Tabletext2"/>
            </w:pPr>
            <w:proofErr w:type="spellStart"/>
            <w:r w:rsidRPr="006144CB">
              <w:t>Vidējā</w:t>
            </w:r>
            <w:proofErr w:type="spellEnd"/>
            <w:r w:rsidRPr="006144CB">
              <w:t xml:space="preserve"> </w:t>
            </w:r>
            <w:proofErr w:type="spellStart"/>
            <w:r w:rsidRPr="006144CB">
              <w:t>vērtība</w:t>
            </w:r>
            <w:proofErr w:type="spellEnd"/>
            <w:r w:rsidRPr="006144CB">
              <w:t xml:space="preserve"> 100 m </w:t>
            </w:r>
            <w:proofErr w:type="spellStart"/>
            <w:r w:rsidRPr="006144CB">
              <w:t>posmos</w:t>
            </w:r>
            <w:proofErr w:type="spellEnd"/>
            <w:r w:rsidRPr="006144CB">
              <w:t xml:space="preserve">: </w:t>
            </w:r>
          </w:p>
          <w:p w14:paraId="5AAB7B0C" w14:textId="4AF6F78E" w:rsidR="009B7EE7" w:rsidRPr="006144CB" w:rsidRDefault="009B7EE7">
            <w:pPr>
              <w:pStyle w:val="Tabletext2"/>
            </w:pPr>
            <w:r w:rsidRPr="006144CB">
              <w:t>≥ 0,40</w:t>
            </w:r>
          </w:p>
          <w:p w14:paraId="7F9C6887" w14:textId="77777777" w:rsidR="009B7EE7" w:rsidRPr="006144CB" w:rsidRDefault="009B7EE7">
            <w:pPr>
              <w:pStyle w:val="Tabletext2"/>
            </w:pPr>
            <w:r w:rsidRPr="006144CB">
              <w:t>(</w:t>
            </w:r>
            <w:proofErr w:type="spellStart"/>
            <w:r w:rsidRPr="006144CB">
              <w:t>Jābūt</w:t>
            </w:r>
            <w:proofErr w:type="spellEnd"/>
            <w:r w:rsidRPr="006144CB">
              <w:t xml:space="preserve"> </w:t>
            </w:r>
            <w:proofErr w:type="spellStart"/>
            <w:r w:rsidRPr="006144CB">
              <w:t>nodrošinātam</w:t>
            </w:r>
            <w:proofErr w:type="spellEnd"/>
            <w:r w:rsidRPr="006144CB">
              <w:t xml:space="preserve"> 4 </w:t>
            </w:r>
            <w:proofErr w:type="spellStart"/>
            <w:r w:rsidRPr="006144CB">
              <w:t>nedēļas</w:t>
            </w:r>
            <w:proofErr w:type="spellEnd"/>
            <w:r w:rsidRPr="006144CB">
              <w:t xml:space="preserve"> </w:t>
            </w:r>
            <w:proofErr w:type="spellStart"/>
            <w:r w:rsidRPr="006144CB">
              <w:t>pēc</w:t>
            </w:r>
            <w:proofErr w:type="spellEnd"/>
            <w:r w:rsidRPr="006144CB">
              <w:t xml:space="preserve"> </w:t>
            </w:r>
            <w:proofErr w:type="spellStart"/>
            <w:r w:rsidRPr="006144CB">
              <w:t>asfalta</w:t>
            </w:r>
            <w:proofErr w:type="spellEnd"/>
            <w:r w:rsidRPr="006144CB">
              <w:t xml:space="preserve"> </w:t>
            </w:r>
            <w:proofErr w:type="spellStart"/>
            <w:r w:rsidRPr="006144CB">
              <w:t>kārtas</w:t>
            </w:r>
            <w:proofErr w:type="spellEnd"/>
            <w:r w:rsidRPr="006144CB">
              <w:t xml:space="preserve"> </w:t>
            </w:r>
            <w:proofErr w:type="spellStart"/>
            <w:r w:rsidRPr="006144CB">
              <w:t>uzbūvēšanas</w:t>
            </w:r>
            <w:proofErr w:type="spellEnd"/>
            <w:r w:rsidRPr="006144CB">
              <w:t xml:space="preserve">. Bet, </w:t>
            </w:r>
            <w:proofErr w:type="spellStart"/>
            <w:r w:rsidRPr="006144CB">
              <w:t>ja</w:t>
            </w:r>
            <w:proofErr w:type="spellEnd"/>
            <w:r w:rsidRPr="006144CB">
              <w:t xml:space="preserve"> </w:t>
            </w:r>
            <w:proofErr w:type="spellStart"/>
            <w:r w:rsidRPr="006144CB">
              <w:t>tiek</w:t>
            </w:r>
            <w:proofErr w:type="spellEnd"/>
            <w:r w:rsidRPr="006144CB">
              <w:t xml:space="preserve"> </w:t>
            </w:r>
            <w:proofErr w:type="spellStart"/>
            <w:r w:rsidRPr="006144CB">
              <w:t>veikta</w:t>
            </w:r>
            <w:proofErr w:type="spellEnd"/>
            <w:r w:rsidRPr="006144CB">
              <w:t xml:space="preserve"> </w:t>
            </w:r>
            <w:proofErr w:type="spellStart"/>
            <w:r w:rsidRPr="006144CB">
              <w:t>pārkaisīšana</w:t>
            </w:r>
            <w:proofErr w:type="spellEnd"/>
            <w:r w:rsidRPr="006144CB">
              <w:t xml:space="preserve"> </w:t>
            </w:r>
            <w:proofErr w:type="spellStart"/>
            <w:r w:rsidRPr="006144CB">
              <w:t>ar</w:t>
            </w:r>
            <w:proofErr w:type="spellEnd"/>
            <w:r w:rsidRPr="006144CB">
              <w:t xml:space="preserve"> </w:t>
            </w:r>
            <w:proofErr w:type="spellStart"/>
            <w:r w:rsidRPr="006144CB">
              <w:t>sīkšķembām</w:t>
            </w:r>
            <w:proofErr w:type="spellEnd"/>
            <w:r w:rsidRPr="006144CB">
              <w:t xml:space="preserve">, </w:t>
            </w:r>
            <w:proofErr w:type="spellStart"/>
            <w:r w:rsidRPr="006144CB">
              <w:t>jābūt</w:t>
            </w:r>
            <w:proofErr w:type="spellEnd"/>
            <w:r w:rsidRPr="006144CB">
              <w:t xml:space="preserve"> </w:t>
            </w:r>
            <w:proofErr w:type="spellStart"/>
            <w:r w:rsidRPr="006144CB">
              <w:t>nodrošinātam</w:t>
            </w:r>
            <w:proofErr w:type="spellEnd"/>
            <w:r w:rsidRPr="006144CB">
              <w:t xml:space="preserve"> </w:t>
            </w:r>
            <w:proofErr w:type="spellStart"/>
            <w:r w:rsidRPr="006144CB">
              <w:t>uzreiz</w:t>
            </w:r>
            <w:proofErr w:type="spellEnd"/>
            <w:r w:rsidRPr="006144CB">
              <w:t xml:space="preserve"> </w:t>
            </w:r>
            <w:proofErr w:type="spellStart"/>
            <w:r w:rsidRPr="006144CB">
              <w:t>pēc</w:t>
            </w:r>
            <w:proofErr w:type="spellEnd"/>
            <w:r w:rsidRPr="006144CB">
              <w:t xml:space="preserve"> </w:t>
            </w:r>
            <w:proofErr w:type="spellStart"/>
            <w:r w:rsidRPr="006144CB">
              <w:t>asfalta</w:t>
            </w:r>
            <w:proofErr w:type="spellEnd"/>
            <w:r w:rsidRPr="006144CB">
              <w:t xml:space="preserve"> </w:t>
            </w:r>
            <w:proofErr w:type="spellStart"/>
            <w:r w:rsidRPr="006144CB">
              <w:t>kārtas</w:t>
            </w:r>
            <w:proofErr w:type="spellEnd"/>
            <w:r w:rsidRPr="006144CB">
              <w:t xml:space="preserve"> </w:t>
            </w:r>
            <w:proofErr w:type="spellStart"/>
            <w:r w:rsidRPr="006144CB">
              <w:t>ieklāšanas</w:t>
            </w:r>
            <w:proofErr w:type="spellEnd"/>
            <w:r w:rsidRPr="006144CB">
              <w:t xml:space="preserve"> un </w:t>
            </w:r>
            <w:proofErr w:type="spellStart"/>
            <w:r w:rsidRPr="006144CB">
              <w:t>atdzišanas</w:t>
            </w:r>
            <w:proofErr w:type="spellEnd"/>
            <w:r w:rsidRPr="006144CB">
              <w:t xml:space="preserve">) </w:t>
            </w:r>
          </w:p>
          <w:p w14:paraId="2E62F5D6" w14:textId="77777777" w:rsidR="009B7EE7" w:rsidRPr="006144CB" w:rsidRDefault="009B7EE7">
            <w:pPr>
              <w:pStyle w:val="Tabletext2"/>
            </w:pPr>
            <w:proofErr w:type="spellStart"/>
            <w:r w:rsidRPr="006144CB">
              <w:t>Vidējā</w:t>
            </w:r>
            <w:proofErr w:type="spellEnd"/>
            <w:r w:rsidRPr="006144CB">
              <w:t xml:space="preserve"> </w:t>
            </w:r>
            <w:proofErr w:type="spellStart"/>
            <w:r w:rsidRPr="006144CB">
              <w:t>vērtība</w:t>
            </w:r>
            <w:proofErr w:type="spellEnd"/>
            <w:r w:rsidRPr="006144CB">
              <w:t xml:space="preserve"> 100 m </w:t>
            </w:r>
            <w:proofErr w:type="spellStart"/>
            <w:r w:rsidRPr="006144CB">
              <w:t>posmos</w:t>
            </w:r>
            <w:proofErr w:type="spellEnd"/>
            <w:r w:rsidRPr="006144CB">
              <w:t xml:space="preserve">: </w:t>
            </w:r>
          </w:p>
          <w:p w14:paraId="257DD0B6" w14:textId="1C275B8B" w:rsidR="009B7EE7" w:rsidRPr="006144CB" w:rsidRDefault="009B7EE7">
            <w:pPr>
              <w:pStyle w:val="Tabletext2"/>
            </w:pPr>
            <w:r w:rsidRPr="006144CB">
              <w:t>≥ 0,48</w:t>
            </w:r>
          </w:p>
          <w:p w14:paraId="66BC91E8" w14:textId="77777777" w:rsidR="009B7EE7" w:rsidRPr="00B723C7" w:rsidRDefault="009B7EE7">
            <w:pPr>
              <w:pStyle w:val="Tabletext2"/>
              <w:rPr>
                <w:sz w:val="20"/>
                <w:szCs w:val="20"/>
              </w:rPr>
            </w:pPr>
            <w:r w:rsidRPr="006144CB">
              <w:t>(</w:t>
            </w:r>
            <w:proofErr w:type="spellStart"/>
            <w:r w:rsidRPr="006144CB">
              <w:t>jābūt</w:t>
            </w:r>
            <w:proofErr w:type="spellEnd"/>
            <w:r w:rsidRPr="006144CB">
              <w:t xml:space="preserve"> </w:t>
            </w:r>
            <w:proofErr w:type="spellStart"/>
            <w:r w:rsidRPr="006144CB">
              <w:t>nodrošinātam</w:t>
            </w:r>
            <w:proofErr w:type="spellEnd"/>
            <w:r w:rsidRPr="006144CB">
              <w:t xml:space="preserve"> 4 </w:t>
            </w:r>
            <w:proofErr w:type="spellStart"/>
            <w:r w:rsidRPr="006144CB">
              <w:t>mēnešus</w:t>
            </w:r>
            <w:proofErr w:type="spellEnd"/>
            <w:r w:rsidRPr="006144CB">
              <w:t xml:space="preserve"> </w:t>
            </w:r>
            <w:proofErr w:type="spellStart"/>
            <w:r w:rsidRPr="006144CB">
              <w:t>pēc</w:t>
            </w:r>
            <w:proofErr w:type="spellEnd"/>
            <w:r w:rsidRPr="006144CB">
              <w:t xml:space="preserve"> </w:t>
            </w:r>
            <w:proofErr w:type="spellStart"/>
            <w:r w:rsidRPr="006144CB">
              <w:t>asfalta</w:t>
            </w:r>
            <w:proofErr w:type="spellEnd"/>
            <w:r w:rsidRPr="006144CB">
              <w:t xml:space="preserve"> </w:t>
            </w:r>
            <w:proofErr w:type="spellStart"/>
            <w:r w:rsidRPr="006144CB">
              <w:t>kārtas</w:t>
            </w:r>
            <w:proofErr w:type="spellEnd"/>
            <w:r w:rsidRPr="006144CB">
              <w:t xml:space="preserve"> </w:t>
            </w:r>
            <w:proofErr w:type="spellStart"/>
            <w:r w:rsidRPr="006144CB">
              <w:t>uzbūvēšanas</w:t>
            </w:r>
            <w:proofErr w:type="spellEnd"/>
            <w:r w:rsidRPr="006144CB">
              <w:t xml:space="preserve">) </w:t>
            </w:r>
          </w:p>
        </w:tc>
        <w:tc>
          <w:tcPr>
            <w:tcW w:w="2105" w:type="dxa"/>
            <w:tcMar>
              <w:top w:w="0" w:type="dxa"/>
              <w:left w:w="0" w:type="dxa"/>
              <w:bottom w:w="0" w:type="dxa"/>
              <w:right w:w="0" w:type="dxa"/>
            </w:tcMar>
          </w:tcPr>
          <w:p w14:paraId="6B366F88" w14:textId="77777777" w:rsidR="009B7EE7" w:rsidRPr="00B723C7" w:rsidRDefault="009B7EE7">
            <w:pPr>
              <w:pStyle w:val="Tabletext"/>
            </w:pPr>
            <w:r w:rsidRPr="00B723C7">
              <w:t xml:space="preserve">LVS EN 13036-2 </w:t>
            </w:r>
          </w:p>
          <w:p w14:paraId="2261B715" w14:textId="77777777" w:rsidR="009B7EE7" w:rsidRPr="00B723C7" w:rsidRDefault="009B7EE7">
            <w:pPr>
              <w:pStyle w:val="Tabletext"/>
            </w:pPr>
            <w:r w:rsidRPr="00B723C7">
              <w:t xml:space="preserve">LVS CEN/TS 15901-7 </w:t>
            </w:r>
          </w:p>
          <w:p w14:paraId="19B97214" w14:textId="77777777" w:rsidR="009B7EE7" w:rsidRPr="00B723C7" w:rsidRDefault="009B7EE7">
            <w:pPr>
              <w:pStyle w:val="Tabletext"/>
            </w:pPr>
            <w:proofErr w:type="spellStart"/>
            <w:r w:rsidRPr="00B723C7">
              <w:t>Saķeres</w:t>
            </w:r>
            <w:proofErr w:type="spellEnd"/>
            <w:r w:rsidRPr="00B723C7">
              <w:t xml:space="preserve"> </w:t>
            </w:r>
            <w:proofErr w:type="spellStart"/>
            <w:r w:rsidRPr="00B723C7">
              <w:t>koeficienta</w:t>
            </w:r>
            <w:proofErr w:type="spellEnd"/>
            <w:r w:rsidRPr="00B723C7">
              <w:t xml:space="preserve"> </w:t>
            </w:r>
            <w:proofErr w:type="spellStart"/>
            <w:r w:rsidRPr="00B723C7">
              <w:t>mērījums</w:t>
            </w:r>
            <w:proofErr w:type="spellEnd"/>
            <w:r w:rsidRPr="00B723C7">
              <w:t xml:space="preserve"> </w:t>
            </w:r>
            <w:proofErr w:type="spellStart"/>
            <w:r w:rsidRPr="00B723C7">
              <w:t>veicams</w:t>
            </w:r>
            <w:proofErr w:type="spellEnd"/>
            <w:r w:rsidRPr="00B723C7">
              <w:t xml:space="preserve"> </w:t>
            </w:r>
            <w:proofErr w:type="spellStart"/>
            <w:r w:rsidRPr="00B723C7">
              <w:t>vienā</w:t>
            </w:r>
            <w:proofErr w:type="spellEnd"/>
            <w:r w:rsidRPr="00B723C7">
              <w:t xml:space="preserve"> no </w:t>
            </w:r>
            <w:proofErr w:type="spellStart"/>
            <w:r w:rsidRPr="00B723C7">
              <w:t>joslas</w:t>
            </w:r>
            <w:proofErr w:type="spellEnd"/>
            <w:r w:rsidRPr="00B723C7">
              <w:t xml:space="preserve"> </w:t>
            </w:r>
            <w:proofErr w:type="spellStart"/>
            <w:r w:rsidRPr="00B723C7">
              <w:t>risu</w:t>
            </w:r>
            <w:proofErr w:type="spellEnd"/>
            <w:r w:rsidRPr="00B723C7">
              <w:t xml:space="preserve"> </w:t>
            </w:r>
            <w:proofErr w:type="spellStart"/>
            <w:r w:rsidRPr="00B723C7">
              <w:t>vietām</w:t>
            </w:r>
            <w:proofErr w:type="spellEnd"/>
            <w:r w:rsidRPr="00B723C7">
              <w:t xml:space="preserve">. </w:t>
            </w:r>
          </w:p>
        </w:tc>
        <w:tc>
          <w:tcPr>
            <w:tcW w:w="2088" w:type="dxa"/>
            <w:tcMar>
              <w:top w:w="0" w:type="dxa"/>
              <w:left w:w="0" w:type="dxa"/>
              <w:bottom w:w="0" w:type="dxa"/>
              <w:right w:w="0" w:type="dxa"/>
            </w:tcMar>
          </w:tcPr>
          <w:p w14:paraId="7099F956" w14:textId="2B111C6C" w:rsidR="009B7EE7" w:rsidRPr="00B723C7" w:rsidRDefault="009B7EE7">
            <w:pPr>
              <w:pStyle w:val="Tabletext"/>
              <w:rPr>
                <w:sz w:val="13"/>
                <w:szCs w:val="13"/>
              </w:rPr>
            </w:pPr>
            <w:proofErr w:type="spellStart"/>
            <w:r w:rsidRPr="00B723C7">
              <w:t>Visā</w:t>
            </w:r>
            <w:proofErr w:type="spellEnd"/>
            <w:r w:rsidRPr="00B723C7">
              <w:t xml:space="preserve"> </w:t>
            </w:r>
            <w:proofErr w:type="spellStart"/>
            <w:r w:rsidRPr="00B723C7">
              <w:t>būvobjektā</w:t>
            </w:r>
            <w:proofErr w:type="spellEnd"/>
            <w:r w:rsidRPr="00B723C7">
              <w:t xml:space="preserve"> </w:t>
            </w:r>
            <w:proofErr w:type="spellStart"/>
            <w:r w:rsidRPr="00B723C7">
              <w:t>katrā</w:t>
            </w:r>
            <w:proofErr w:type="spellEnd"/>
            <w:r w:rsidRPr="00B723C7">
              <w:t xml:space="preserve"> </w:t>
            </w:r>
            <w:proofErr w:type="spellStart"/>
            <w:r w:rsidRPr="00B723C7">
              <w:t>joslā</w:t>
            </w:r>
            <w:proofErr w:type="spellEnd"/>
            <w:r>
              <w:t xml:space="preserve"> </w:t>
            </w:r>
            <w:r>
              <w:rPr>
                <w:vertAlign w:val="superscript"/>
              </w:rPr>
              <w:t>(2); (5); (6)</w:t>
            </w:r>
          </w:p>
        </w:tc>
      </w:tr>
    </w:tbl>
    <w:p w14:paraId="01A3C21C" w14:textId="217DEB05" w:rsidR="00DD6AC6" w:rsidRPr="00B723C7" w:rsidRDefault="00DD6AC6" w:rsidP="00B300E4">
      <w:pPr>
        <w:pStyle w:val="Pamatteksts3"/>
      </w:pPr>
      <w:r w:rsidRPr="00B723C7">
        <w:t>PIEZĪME</w:t>
      </w:r>
      <w:r w:rsidR="003D6A47">
        <w:t xml:space="preserve"> </w:t>
      </w:r>
      <w:r w:rsidRPr="00B723C7">
        <w:rPr>
          <w:sz w:val="20"/>
          <w:szCs w:val="20"/>
          <w:vertAlign w:val="superscript"/>
        </w:rPr>
        <w:t>(1)</w:t>
      </w:r>
      <w:r w:rsidRPr="00B723C7">
        <w:rPr>
          <w:sz w:val="12"/>
          <w:szCs w:val="12"/>
        </w:rPr>
        <w:t xml:space="preserve"> </w:t>
      </w:r>
      <w:proofErr w:type="spellStart"/>
      <w:r w:rsidRPr="00B723C7">
        <w:t>Urbtos</w:t>
      </w:r>
      <w:proofErr w:type="spellEnd"/>
      <w:r w:rsidRPr="00B723C7">
        <w:t xml:space="preserve"> </w:t>
      </w:r>
      <w:proofErr w:type="spellStart"/>
      <w:r w:rsidRPr="00B723C7">
        <w:t>paraugus</w:t>
      </w:r>
      <w:proofErr w:type="spellEnd"/>
      <w:r w:rsidRPr="00B723C7">
        <w:t xml:space="preserve"> </w:t>
      </w:r>
      <w:proofErr w:type="spellStart"/>
      <w:r w:rsidRPr="00B723C7">
        <w:t>nedrīkst</w:t>
      </w:r>
      <w:proofErr w:type="spellEnd"/>
      <w:r w:rsidRPr="00B723C7">
        <w:t xml:space="preserve"> </w:t>
      </w:r>
      <w:proofErr w:type="spellStart"/>
      <w:r w:rsidRPr="00B723C7">
        <w:t>ņemt</w:t>
      </w:r>
      <w:proofErr w:type="spellEnd"/>
      <w:r w:rsidRPr="00B723C7">
        <w:t xml:space="preserve"> </w:t>
      </w:r>
      <w:proofErr w:type="spellStart"/>
      <w:r w:rsidRPr="00B723C7">
        <w:t>tuvāk</w:t>
      </w:r>
      <w:proofErr w:type="spellEnd"/>
      <w:r w:rsidRPr="00B723C7">
        <w:t xml:space="preserve"> </w:t>
      </w:r>
      <w:proofErr w:type="spellStart"/>
      <w:r w:rsidRPr="00B723C7">
        <w:t>kā</w:t>
      </w:r>
      <w:proofErr w:type="spellEnd"/>
      <w:r w:rsidRPr="00B723C7">
        <w:t xml:space="preserve"> 0,5 m no </w:t>
      </w:r>
      <w:proofErr w:type="spellStart"/>
      <w:r w:rsidRPr="00B723C7">
        <w:t>asfalta</w:t>
      </w:r>
      <w:proofErr w:type="spellEnd"/>
      <w:r w:rsidRPr="00B723C7">
        <w:t xml:space="preserve"> malas un 0,2 m no </w:t>
      </w:r>
      <w:proofErr w:type="spellStart"/>
      <w:r w:rsidRPr="00B723C7">
        <w:t>komunikāciju</w:t>
      </w:r>
      <w:proofErr w:type="spellEnd"/>
      <w:r w:rsidRPr="00B723C7">
        <w:t xml:space="preserve"> </w:t>
      </w:r>
      <w:proofErr w:type="spellStart"/>
      <w:r w:rsidRPr="00B723C7">
        <w:t>pieslēgumiem</w:t>
      </w:r>
      <w:proofErr w:type="spellEnd"/>
      <w:r w:rsidRPr="00B723C7">
        <w:t>.</w:t>
      </w:r>
    </w:p>
    <w:p w14:paraId="025A58D5" w14:textId="1E27812A" w:rsidR="00DD6AC6" w:rsidRPr="00B723C7" w:rsidRDefault="00DD6AC6" w:rsidP="00B300E4">
      <w:pPr>
        <w:pStyle w:val="Pamatteksts3"/>
        <w:rPr>
          <w:strike/>
        </w:rPr>
      </w:pPr>
      <w:r w:rsidRPr="00B723C7">
        <w:t>PIEZĪME</w:t>
      </w:r>
      <w:r w:rsidR="003D6A47">
        <w:t xml:space="preserve"> </w:t>
      </w:r>
      <w:r w:rsidRPr="00B723C7">
        <w:rPr>
          <w:sz w:val="20"/>
          <w:szCs w:val="20"/>
          <w:vertAlign w:val="superscript"/>
        </w:rPr>
        <w:t>(2)</w:t>
      </w:r>
      <w:r w:rsidRPr="00B723C7">
        <w:rPr>
          <w:sz w:val="12"/>
          <w:szCs w:val="12"/>
        </w:rPr>
        <w:t xml:space="preserve"> </w:t>
      </w:r>
      <w:proofErr w:type="spellStart"/>
      <w:r w:rsidR="00AE0645" w:rsidRPr="00033662">
        <w:t>Mērījumus</w:t>
      </w:r>
      <w:proofErr w:type="spellEnd"/>
      <w:r w:rsidR="00AE0645" w:rsidRPr="00033662">
        <w:t xml:space="preserve"> </w:t>
      </w:r>
      <w:proofErr w:type="spellStart"/>
      <w:r w:rsidR="00AE0645" w:rsidRPr="00033662">
        <w:t>ar</w:t>
      </w:r>
      <w:proofErr w:type="spellEnd"/>
      <w:r w:rsidR="00AE0645" w:rsidRPr="00033662">
        <w:t xml:space="preserve"> </w:t>
      </w:r>
      <w:proofErr w:type="spellStart"/>
      <w:r w:rsidR="00AE0645" w:rsidRPr="00033662">
        <w:t>lāzera</w:t>
      </w:r>
      <w:proofErr w:type="spellEnd"/>
      <w:r w:rsidR="00AE0645" w:rsidRPr="00033662">
        <w:t xml:space="preserve"> </w:t>
      </w:r>
      <w:proofErr w:type="spellStart"/>
      <w:r w:rsidR="00AE0645" w:rsidRPr="00033662">
        <w:t>profilogrāfu</w:t>
      </w:r>
      <w:proofErr w:type="spellEnd"/>
      <w:r w:rsidR="00AE0645" w:rsidRPr="00033662">
        <w:t xml:space="preserve">, </w:t>
      </w:r>
      <w:proofErr w:type="spellStart"/>
      <w:r w:rsidR="00AE0645" w:rsidRPr="00033662">
        <w:t>pasūtītāja</w:t>
      </w:r>
      <w:proofErr w:type="spellEnd"/>
      <w:r w:rsidR="00AE0645" w:rsidRPr="00033662">
        <w:t xml:space="preserve"> „B” </w:t>
      </w:r>
      <w:proofErr w:type="spellStart"/>
      <w:r w:rsidR="00AE0645" w:rsidRPr="00033662">
        <w:t>paraugu</w:t>
      </w:r>
      <w:proofErr w:type="spellEnd"/>
      <w:r w:rsidR="00AE0645" w:rsidRPr="00033662">
        <w:t xml:space="preserve"> </w:t>
      </w:r>
      <w:proofErr w:type="spellStart"/>
      <w:r w:rsidR="00AE0645" w:rsidRPr="00033662">
        <w:t>urbšanu</w:t>
      </w:r>
      <w:proofErr w:type="spellEnd"/>
      <w:r w:rsidR="00AE0645" w:rsidRPr="00033662">
        <w:t xml:space="preserve"> un </w:t>
      </w:r>
      <w:proofErr w:type="spellStart"/>
      <w:r w:rsidR="00AE0645" w:rsidRPr="00033662">
        <w:t>saķeres</w:t>
      </w:r>
      <w:proofErr w:type="spellEnd"/>
      <w:r w:rsidR="00AE0645" w:rsidRPr="00033662">
        <w:t xml:space="preserve"> </w:t>
      </w:r>
      <w:proofErr w:type="spellStart"/>
      <w:r w:rsidR="00AE0645" w:rsidRPr="00033662">
        <w:t>koeficienta</w:t>
      </w:r>
      <w:proofErr w:type="spellEnd"/>
      <w:r w:rsidR="00AE0645" w:rsidRPr="00033662">
        <w:t xml:space="preserve"> </w:t>
      </w:r>
      <w:proofErr w:type="spellStart"/>
      <w:r w:rsidR="00AE0645" w:rsidRPr="00033662">
        <w:t>mērījumus</w:t>
      </w:r>
      <w:proofErr w:type="spellEnd"/>
      <w:r w:rsidR="00AE0645" w:rsidRPr="00033662">
        <w:t xml:space="preserve"> </w:t>
      </w:r>
      <w:proofErr w:type="spellStart"/>
      <w:r w:rsidR="00AE0645" w:rsidRPr="00033662">
        <w:t>veic</w:t>
      </w:r>
      <w:proofErr w:type="spellEnd"/>
      <w:r w:rsidR="00AE0645" w:rsidRPr="00033662">
        <w:t xml:space="preserve"> </w:t>
      </w:r>
      <w:proofErr w:type="spellStart"/>
      <w:r w:rsidR="00AE0645" w:rsidRPr="00033662">
        <w:t>pasūtītājs</w:t>
      </w:r>
      <w:proofErr w:type="spellEnd"/>
      <w:r w:rsidR="00AE0645" w:rsidRPr="00033662">
        <w:t xml:space="preserve"> par </w:t>
      </w:r>
      <w:proofErr w:type="spellStart"/>
      <w:r w:rsidR="00AE0645" w:rsidRPr="00033662">
        <w:t>saviem</w:t>
      </w:r>
      <w:proofErr w:type="spellEnd"/>
      <w:r w:rsidR="00AE0645" w:rsidRPr="00033662">
        <w:t xml:space="preserve"> </w:t>
      </w:r>
      <w:proofErr w:type="spellStart"/>
      <w:r w:rsidR="00AE0645" w:rsidRPr="00033662">
        <w:t>līdzekļiem</w:t>
      </w:r>
      <w:proofErr w:type="spellEnd"/>
      <w:r w:rsidR="00AE0645" w:rsidRPr="00033662">
        <w:t xml:space="preserve">. Pie </w:t>
      </w:r>
      <w:proofErr w:type="spellStart"/>
      <w:r w:rsidR="00AE0645" w:rsidRPr="00033662">
        <w:t>paraugu</w:t>
      </w:r>
      <w:proofErr w:type="spellEnd"/>
      <w:r w:rsidR="00AE0645" w:rsidRPr="00033662">
        <w:t xml:space="preserve"> </w:t>
      </w:r>
      <w:proofErr w:type="spellStart"/>
      <w:r w:rsidR="00AE0645" w:rsidRPr="00033662">
        <w:t>ņemšanas</w:t>
      </w:r>
      <w:proofErr w:type="spellEnd"/>
      <w:r w:rsidR="00AE0645" w:rsidRPr="00033662">
        <w:t xml:space="preserve"> </w:t>
      </w:r>
      <w:proofErr w:type="spellStart"/>
      <w:r w:rsidR="00AE0645" w:rsidRPr="00033662">
        <w:t>drīkst</w:t>
      </w:r>
      <w:proofErr w:type="spellEnd"/>
      <w:r w:rsidR="00AE0645" w:rsidRPr="00033662">
        <w:t xml:space="preserve"> </w:t>
      </w:r>
      <w:proofErr w:type="spellStart"/>
      <w:r w:rsidR="00AE0645" w:rsidRPr="00033662">
        <w:t>piedalīties</w:t>
      </w:r>
      <w:proofErr w:type="spellEnd"/>
      <w:r w:rsidR="00AE0645" w:rsidRPr="00033662">
        <w:t xml:space="preserve"> </w:t>
      </w:r>
      <w:proofErr w:type="spellStart"/>
      <w:r w:rsidR="00AE0645" w:rsidRPr="00033662">
        <w:t>būvdarbu</w:t>
      </w:r>
      <w:proofErr w:type="spellEnd"/>
      <w:r w:rsidR="00AE0645" w:rsidRPr="00033662">
        <w:t xml:space="preserve"> </w:t>
      </w:r>
      <w:proofErr w:type="spellStart"/>
      <w:r w:rsidR="00AE0645" w:rsidRPr="00033662">
        <w:t>veicēja</w:t>
      </w:r>
      <w:proofErr w:type="spellEnd"/>
      <w:r w:rsidR="00AE0645" w:rsidRPr="00033662">
        <w:t xml:space="preserve"> </w:t>
      </w:r>
      <w:proofErr w:type="spellStart"/>
      <w:r w:rsidR="00AE0645" w:rsidRPr="00033662">
        <w:t>pārstāvis</w:t>
      </w:r>
      <w:proofErr w:type="spellEnd"/>
      <w:r w:rsidR="00AE0645" w:rsidRPr="00033662">
        <w:t xml:space="preserve">. </w:t>
      </w:r>
      <w:proofErr w:type="spellStart"/>
      <w:r w:rsidR="00AE0645" w:rsidRPr="00033662">
        <w:t>Šādu</w:t>
      </w:r>
      <w:proofErr w:type="spellEnd"/>
      <w:r w:rsidR="00AE0645" w:rsidRPr="00033662">
        <w:t xml:space="preserve"> </w:t>
      </w:r>
      <w:proofErr w:type="spellStart"/>
      <w:r w:rsidR="00AE0645" w:rsidRPr="00033662">
        <w:t>pasūtītāja</w:t>
      </w:r>
      <w:proofErr w:type="spellEnd"/>
      <w:r w:rsidR="00AE0645" w:rsidRPr="00033662">
        <w:t xml:space="preserve"> </w:t>
      </w:r>
      <w:proofErr w:type="spellStart"/>
      <w:r w:rsidR="00AE0645" w:rsidRPr="00033662">
        <w:t>paraugu</w:t>
      </w:r>
      <w:proofErr w:type="spellEnd"/>
      <w:r w:rsidR="00AE0645" w:rsidRPr="00033662">
        <w:t xml:space="preserve"> </w:t>
      </w:r>
      <w:proofErr w:type="spellStart"/>
      <w:r w:rsidR="00AE0645" w:rsidRPr="00033662">
        <w:t>ņemšanas</w:t>
      </w:r>
      <w:proofErr w:type="spellEnd"/>
      <w:r w:rsidR="00AE0645" w:rsidRPr="00033662">
        <w:t xml:space="preserve"> </w:t>
      </w:r>
      <w:proofErr w:type="spellStart"/>
      <w:r w:rsidR="00AE0645" w:rsidRPr="00033662">
        <w:t>vai</w:t>
      </w:r>
      <w:proofErr w:type="spellEnd"/>
      <w:r w:rsidR="00AE0645" w:rsidRPr="00033662">
        <w:t xml:space="preserve"> </w:t>
      </w:r>
      <w:proofErr w:type="spellStart"/>
      <w:r w:rsidR="00AE0645" w:rsidRPr="00033662">
        <w:t>testēšanas</w:t>
      </w:r>
      <w:proofErr w:type="spellEnd"/>
      <w:r w:rsidR="00AE0645" w:rsidRPr="00033662">
        <w:t xml:space="preserve"> </w:t>
      </w:r>
      <w:proofErr w:type="spellStart"/>
      <w:r w:rsidR="00AE0645" w:rsidRPr="00033662">
        <w:t>vietas</w:t>
      </w:r>
      <w:proofErr w:type="spellEnd"/>
      <w:r w:rsidR="00AE0645" w:rsidRPr="00033662">
        <w:t xml:space="preserve"> un </w:t>
      </w:r>
      <w:proofErr w:type="spellStart"/>
      <w:r w:rsidR="00AE0645" w:rsidRPr="00033662">
        <w:t>apstākļu</w:t>
      </w:r>
      <w:proofErr w:type="spellEnd"/>
      <w:r w:rsidR="00AE0645" w:rsidRPr="00033662">
        <w:t xml:space="preserve"> </w:t>
      </w:r>
      <w:proofErr w:type="spellStart"/>
      <w:r w:rsidR="00AE0645" w:rsidRPr="00033662">
        <w:t>vēlāka</w:t>
      </w:r>
      <w:proofErr w:type="spellEnd"/>
      <w:r w:rsidR="00AE0645" w:rsidRPr="00033662">
        <w:t xml:space="preserve"> </w:t>
      </w:r>
      <w:proofErr w:type="spellStart"/>
      <w:r w:rsidR="00AE0645" w:rsidRPr="00033662">
        <w:t>apstrīdēšana</w:t>
      </w:r>
      <w:proofErr w:type="spellEnd"/>
      <w:r w:rsidR="00AE0645" w:rsidRPr="00033662">
        <w:t xml:space="preserve"> </w:t>
      </w:r>
      <w:proofErr w:type="spellStart"/>
      <w:r w:rsidR="00AE0645" w:rsidRPr="00033662">
        <w:t>vai</w:t>
      </w:r>
      <w:proofErr w:type="spellEnd"/>
      <w:r w:rsidR="00AE0645" w:rsidRPr="00033662">
        <w:t xml:space="preserve"> </w:t>
      </w:r>
      <w:proofErr w:type="spellStart"/>
      <w:r w:rsidR="00AE0645" w:rsidRPr="00033662">
        <w:t>neatzīšana</w:t>
      </w:r>
      <w:proofErr w:type="spellEnd"/>
      <w:r w:rsidR="00AE0645" w:rsidRPr="00033662">
        <w:t xml:space="preserve"> nav </w:t>
      </w:r>
      <w:proofErr w:type="spellStart"/>
      <w:r w:rsidR="00AE0645" w:rsidRPr="00033662">
        <w:t>atļauta</w:t>
      </w:r>
      <w:proofErr w:type="spellEnd"/>
      <w:proofErr w:type="gramStart"/>
      <w:r w:rsidR="00AE0645" w:rsidRPr="00033662">
        <w:t>.”A</w:t>
      </w:r>
      <w:proofErr w:type="gramEnd"/>
      <w:r w:rsidR="00AE0645" w:rsidRPr="00033662">
        <w:t xml:space="preserve">” </w:t>
      </w:r>
      <w:proofErr w:type="spellStart"/>
      <w:r w:rsidR="00AE0645" w:rsidRPr="00033662">
        <w:t>paraugu</w:t>
      </w:r>
      <w:proofErr w:type="spellEnd"/>
      <w:r w:rsidR="00AE0645" w:rsidRPr="00033662">
        <w:t xml:space="preserve"> </w:t>
      </w:r>
      <w:proofErr w:type="spellStart"/>
      <w:r w:rsidR="00AE0645" w:rsidRPr="00033662">
        <w:t>urbšanu</w:t>
      </w:r>
      <w:proofErr w:type="spellEnd"/>
      <w:r w:rsidR="00AE0645" w:rsidRPr="00033662">
        <w:t xml:space="preserve"> </w:t>
      </w:r>
      <w:proofErr w:type="spellStart"/>
      <w:r w:rsidR="00AE0645" w:rsidRPr="00033662">
        <w:t>veic</w:t>
      </w:r>
      <w:proofErr w:type="spellEnd"/>
      <w:r w:rsidR="00AE0645" w:rsidRPr="00033662">
        <w:t xml:space="preserve"> </w:t>
      </w:r>
      <w:proofErr w:type="spellStart"/>
      <w:r w:rsidR="00AE0645" w:rsidRPr="00033662">
        <w:t>būvdarbu</w:t>
      </w:r>
      <w:proofErr w:type="spellEnd"/>
      <w:r w:rsidR="00AE0645" w:rsidRPr="00033662">
        <w:t xml:space="preserve"> </w:t>
      </w:r>
      <w:proofErr w:type="spellStart"/>
      <w:r w:rsidR="00AE0645" w:rsidRPr="00033662">
        <w:t>veicējs</w:t>
      </w:r>
      <w:proofErr w:type="spellEnd"/>
      <w:r w:rsidR="00AE0645" w:rsidRPr="00033662">
        <w:t xml:space="preserve"> </w:t>
      </w:r>
      <w:proofErr w:type="spellStart"/>
      <w:r w:rsidR="00AE0645" w:rsidRPr="00033662">
        <w:t>sekojoši</w:t>
      </w:r>
      <w:proofErr w:type="spellEnd"/>
      <w:r w:rsidR="00AE0645" w:rsidRPr="00033662">
        <w:t xml:space="preserve"> </w:t>
      </w:r>
      <w:proofErr w:type="spellStart"/>
      <w:r w:rsidR="00AE0645" w:rsidRPr="00033662">
        <w:t>darbu</w:t>
      </w:r>
      <w:proofErr w:type="spellEnd"/>
      <w:r w:rsidR="00AE0645" w:rsidRPr="00033662">
        <w:t xml:space="preserve"> </w:t>
      </w:r>
      <w:proofErr w:type="spellStart"/>
      <w:r w:rsidR="00AE0645" w:rsidRPr="00033662">
        <w:t>izpildei</w:t>
      </w:r>
      <w:proofErr w:type="spellEnd"/>
      <w:r w:rsidR="00AE0645" w:rsidRPr="00033662">
        <w:t xml:space="preserve">. „A” un „B” </w:t>
      </w:r>
      <w:proofErr w:type="spellStart"/>
      <w:r w:rsidR="00AE0645" w:rsidRPr="00033662">
        <w:t>paraugu</w:t>
      </w:r>
      <w:proofErr w:type="spellEnd"/>
      <w:r w:rsidR="00AE0645" w:rsidRPr="00033662">
        <w:t xml:space="preserve"> </w:t>
      </w:r>
      <w:proofErr w:type="spellStart"/>
      <w:r w:rsidR="00AE0645" w:rsidRPr="00033662">
        <w:t>ņemšanas</w:t>
      </w:r>
      <w:proofErr w:type="spellEnd"/>
      <w:r w:rsidR="00AE0645" w:rsidRPr="00033662">
        <w:t xml:space="preserve"> </w:t>
      </w:r>
      <w:proofErr w:type="spellStart"/>
      <w:r w:rsidR="00AE0645" w:rsidRPr="00033662">
        <w:t>vietas</w:t>
      </w:r>
      <w:proofErr w:type="spellEnd"/>
      <w:r w:rsidR="00AE0645" w:rsidRPr="00033662">
        <w:t xml:space="preserve"> </w:t>
      </w:r>
      <w:proofErr w:type="spellStart"/>
      <w:r w:rsidR="00AE0645" w:rsidRPr="00033662">
        <w:t>dislokācija</w:t>
      </w:r>
      <w:proofErr w:type="spellEnd"/>
      <w:r w:rsidR="00AE0645" w:rsidRPr="00033662">
        <w:t xml:space="preserve">, </w:t>
      </w:r>
      <w:proofErr w:type="spellStart"/>
      <w:r w:rsidR="00AE0645" w:rsidRPr="00033662">
        <w:t>ja</w:t>
      </w:r>
      <w:proofErr w:type="spellEnd"/>
      <w:r w:rsidR="00AE0645" w:rsidRPr="00033662">
        <w:t xml:space="preserve"> </w:t>
      </w:r>
      <w:proofErr w:type="spellStart"/>
      <w:r w:rsidR="00AE0645" w:rsidRPr="00033662">
        <w:t>paraugu</w:t>
      </w:r>
      <w:proofErr w:type="spellEnd"/>
      <w:r w:rsidR="00AE0645" w:rsidRPr="00033662">
        <w:t xml:space="preserve"> </w:t>
      </w:r>
      <w:proofErr w:type="spellStart"/>
      <w:r w:rsidR="00AE0645" w:rsidRPr="00033662">
        <w:t>ņemšana</w:t>
      </w:r>
      <w:proofErr w:type="spellEnd"/>
      <w:r w:rsidR="00AE0645" w:rsidRPr="00033662">
        <w:t xml:space="preserve"> </w:t>
      </w:r>
      <w:proofErr w:type="spellStart"/>
      <w:r w:rsidR="00AE0645" w:rsidRPr="00033662">
        <w:t>netiek</w:t>
      </w:r>
      <w:proofErr w:type="spellEnd"/>
      <w:r w:rsidR="00AE0645" w:rsidRPr="00033662">
        <w:t xml:space="preserve"> </w:t>
      </w:r>
      <w:proofErr w:type="spellStart"/>
      <w:r w:rsidR="00AE0645" w:rsidRPr="00033662">
        <w:t>veikta</w:t>
      </w:r>
      <w:proofErr w:type="spellEnd"/>
      <w:r w:rsidR="00AE0645" w:rsidRPr="00033662">
        <w:t xml:space="preserve"> </w:t>
      </w:r>
      <w:proofErr w:type="spellStart"/>
      <w:r w:rsidR="00AE0645" w:rsidRPr="00033662">
        <w:t>vienā</w:t>
      </w:r>
      <w:proofErr w:type="spellEnd"/>
      <w:r w:rsidR="00AE0645" w:rsidRPr="00033662">
        <w:t xml:space="preserve"> </w:t>
      </w:r>
      <w:proofErr w:type="spellStart"/>
      <w:r w:rsidR="00AE0645" w:rsidRPr="00033662">
        <w:t>laikā</w:t>
      </w:r>
      <w:proofErr w:type="spellEnd"/>
      <w:r w:rsidR="00AE0645" w:rsidRPr="00033662">
        <w:t xml:space="preserve">, var </w:t>
      </w:r>
      <w:proofErr w:type="spellStart"/>
      <w:r w:rsidR="00AE0645" w:rsidRPr="00033662">
        <w:t>būt</w:t>
      </w:r>
      <w:proofErr w:type="spellEnd"/>
      <w:r w:rsidR="00AE0645" w:rsidRPr="00033662">
        <w:t xml:space="preserve"> </w:t>
      </w:r>
      <w:proofErr w:type="spellStart"/>
      <w:r w:rsidR="00AE0645" w:rsidRPr="00033662">
        <w:t>atšķirīga</w:t>
      </w:r>
      <w:proofErr w:type="spellEnd"/>
      <w:r w:rsidR="00AE0645" w:rsidRPr="00033662">
        <w:t>.</w:t>
      </w:r>
    </w:p>
    <w:p w14:paraId="5F0EA0BF" w14:textId="5E0AE72D" w:rsidR="00DD6AC6" w:rsidRPr="00B723C7" w:rsidRDefault="00DD6AC6" w:rsidP="00B300E4">
      <w:pPr>
        <w:pStyle w:val="Pamatteksts3"/>
      </w:pPr>
      <w:r w:rsidRPr="00B723C7">
        <w:t>PIEZĪME</w:t>
      </w:r>
      <w:r w:rsidR="003D6A47">
        <w:t xml:space="preserve"> </w:t>
      </w:r>
      <w:r w:rsidRPr="00B723C7">
        <w:rPr>
          <w:sz w:val="20"/>
          <w:szCs w:val="20"/>
          <w:vertAlign w:val="superscript"/>
        </w:rPr>
        <w:t>(3)</w:t>
      </w:r>
      <w:r w:rsidRPr="00B723C7">
        <w:rPr>
          <w:sz w:val="12"/>
          <w:szCs w:val="12"/>
        </w:rPr>
        <w:t xml:space="preserve"> </w:t>
      </w:r>
      <w:proofErr w:type="spellStart"/>
      <w:r w:rsidRPr="00B723C7">
        <w:t>Līdzenumu</w:t>
      </w:r>
      <w:proofErr w:type="spellEnd"/>
      <w:r w:rsidRPr="00B723C7">
        <w:t xml:space="preserve"> </w:t>
      </w:r>
      <w:proofErr w:type="spellStart"/>
      <w:r w:rsidRPr="00B723C7">
        <w:t>ar</w:t>
      </w:r>
      <w:proofErr w:type="spellEnd"/>
      <w:r w:rsidRPr="00B723C7">
        <w:t xml:space="preserve"> </w:t>
      </w:r>
      <w:proofErr w:type="spellStart"/>
      <w:r w:rsidRPr="00B723C7">
        <w:t>lāzera</w:t>
      </w:r>
      <w:proofErr w:type="spellEnd"/>
      <w:r w:rsidRPr="00B723C7">
        <w:t xml:space="preserve"> </w:t>
      </w:r>
      <w:proofErr w:type="spellStart"/>
      <w:r w:rsidRPr="00B723C7">
        <w:t>profilogrāfu</w:t>
      </w:r>
      <w:proofErr w:type="spellEnd"/>
      <w:r w:rsidRPr="00B723C7">
        <w:t xml:space="preserve"> </w:t>
      </w:r>
      <w:proofErr w:type="spellStart"/>
      <w:r w:rsidRPr="00B723C7">
        <w:t>nemēra</w:t>
      </w:r>
      <w:proofErr w:type="spellEnd"/>
      <w:r w:rsidRPr="00B723C7">
        <w:t xml:space="preserve"> </w:t>
      </w:r>
      <w:proofErr w:type="spellStart"/>
      <w:r w:rsidRPr="00B723C7">
        <w:t>posmos</w:t>
      </w:r>
      <w:proofErr w:type="spellEnd"/>
      <w:r w:rsidRPr="00B723C7">
        <w:t xml:space="preserve">, kas </w:t>
      </w:r>
      <w:proofErr w:type="spellStart"/>
      <w:r w:rsidRPr="00B723C7">
        <w:t>īsāki</w:t>
      </w:r>
      <w:proofErr w:type="spellEnd"/>
      <w:r w:rsidRPr="00B723C7">
        <w:t xml:space="preserve"> par 100 m. </w:t>
      </w:r>
      <w:proofErr w:type="spellStart"/>
      <w:r w:rsidRPr="00B723C7">
        <w:t>Līdzenuma</w:t>
      </w:r>
      <w:proofErr w:type="spellEnd"/>
      <w:r w:rsidRPr="00B723C7">
        <w:t xml:space="preserve"> </w:t>
      </w:r>
      <w:proofErr w:type="spellStart"/>
      <w:r w:rsidRPr="00B723C7">
        <w:t>ar</w:t>
      </w:r>
      <w:proofErr w:type="spellEnd"/>
      <w:r w:rsidRPr="00B723C7">
        <w:t xml:space="preserve"> </w:t>
      </w:r>
      <w:proofErr w:type="spellStart"/>
      <w:r w:rsidRPr="00B723C7">
        <w:t>lāzera</w:t>
      </w:r>
      <w:proofErr w:type="spellEnd"/>
      <w:r w:rsidRPr="00B723C7">
        <w:t xml:space="preserve"> </w:t>
      </w:r>
      <w:proofErr w:type="spellStart"/>
      <w:r w:rsidRPr="00B723C7">
        <w:t>profilogrāfu</w:t>
      </w:r>
      <w:proofErr w:type="spellEnd"/>
      <w:r w:rsidRPr="00B723C7">
        <w:t xml:space="preserve"> </w:t>
      </w:r>
      <w:proofErr w:type="spellStart"/>
      <w:r w:rsidRPr="00B723C7">
        <w:t>mērījumu</w:t>
      </w:r>
      <w:proofErr w:type="spellEnd"/>
      <w:r w:rsidRPr="00B723C7">
        <w:t xml:space="preserve"> </w:t>
      </w:r>
      <w:proofErr w:type="spellStart"/>
      <w:r w:rsidRPr="00B723C7">
        <w:t>rezultātus</w:t>
      </w:r>
      <w:proofErr w:type="spellEnd"/>
      <w:r w:rsidRPr="00B723C7">
        <w:t xml:space="preserve"> </w:t>
      </w:r>
      <w:proofErr w:type="spellStart"/>
      <w:r w:rsidRPr="00B723C7">
        <w:t>neizmanto</w:t>
      </w:r>
      <w:proofErr w:type="spellEnd"/>
      <w:r w:rsidRPr="00B723C7">
        <w:t xml:space="preserve"> </w:t>
      </w:r>
      <w:proofErr w:type="spellStart"/>
      <w:r w:rsidRPr="00B723C7">
        <w:t>izpildītā</w:t>
      </w:r>
      <w:proofErr w:type="spellEnd"/>
      <w:r w:rsidRPr="00B723C7">
        <w:t xml:space="preserve"> </w:t>
      </w:r>
      <w:proofErr w:type="spellStart"/>
      <w:r w:rsidRPr="00B723C7">
        <w:t>darba</w:t>
      </w:r>
      <w:proofErr w:type="spellEnd"/>
      <w:r w:rsidRPr="00B723C7">
        <w:t xml:space="preserve"> </w:t>
      </w:r>
      <w:proofErr w:type="spellStart"/>
      <w:r w:rsidRPr="00B723C7">
        <w:t>novērtēšanai</w:t>
      </w:r>
      <w:proofErr w:type="spellEnd"/>
      <w:r w:rsidRPr="00B723C7">
        <w:t xml:space="preserve">, </w:t>
      </w:r>
      <w:proofErr w:type="spellStart"/>
      <w:r w:rsidRPr="00B723C7">
        <w:t>ja</w:t>
      </w:r>
      <w:proofErr w:type="spellEnd"/>
      <w:r w:rsidRPr="00B723C7">
        <w:t xml:space="preserve">, </w:t>
      </w:r>
      <w:proofErr w:type="spellStart"/>
      <w:r w:rsidRPr="00B723C7">
        <w:t>veicot</w:t>
      </w:r>
      <w:proofErr w:type="spellEnd"/>
      <w:r w:rsidRPr="00B723C7">
        <w:t xml:space="preserve"> </w:t>
      </w:r>
      <w:proofErr w:type="spellStart"/>
      <w:r w:rsidRPr="00B723C7">
        <w:t>mērījumus</w:t>
      </w:r>
      <w:proofErr w:type="spellEnd"/>
      <w:r w:rsidRPr="00B723C7">
        <w:t xml:space="preserve">, </w:t>
      </w:r>
      <w:proofErr w:type="spellStart"/>
      <w:r w:rsidRPr="00B723C7">
        <w:t>ir</w:t>
      </w:r>
      <w:proofErr w:type="spellEnd"/>
      <w:r w:rsidRPr="00B723C7">
        <w:t xml:space="preserve"> </w:t>
      </w:r>
      <w:proofErr w:type="spellStart"/>
      <w:r w:rsidRPr="00B723C7">
        <w:t>šķērsotas</w:t>
      </w:r>
      <w:proofErr w:type="spellEnd"/>
      <w:r w:rsidRPr="00B723C7">
        <w:t xml:space="preserve">: </w:t>
      </w:r>
      <w:proofErr w:type="spellStart"/>
      <w:r w:rsidRPr="00B723C7">
        <w:t>tiltu</w:t>
      </w:r>
      <w:proofErr w:type="spellEnd"/>
      <w:r w:rsidRPr="00B723C7">
        <w:t xml:space="preserve"> </w:t>
      </w:r>
      <w:proofErr w:type="spellStart"/>
      <w:r w:rsidRPr="00B723C7">
        <w:t>deformāciju</w:t>
      </w:r>
      <w:proofErr w:type="spellEnd"/>
      <w:r w:rsidRPr="00B723C7">
        <w:t xml:space="preserve"> </w:t>
      </w:r>
      <w:proofErr w:type="spellStart"/>
      <w:r w:rsidRPr="00B723C7">
        <w:t>šuves</w:t>
      </w:r>
      <w:proofErr w:type="spellEnd"/>
      <w:r w:rsidRPr="00B723C7">
        <w:t xml:space="preserve">, </w:t>
      </w:r>
      <w:proofErr w:type="spellStart"/>
      <w:r w:rsidRPr="00B723C7">
        <w:t>sliežu</w:t>
      </w:r>
      <w:proofErr w:type="spellEnd"/>
      <w:r w:rsidRPr="00B723C7">
        <w:t xml:space="preserve"> </w:t>
      </w:r>
      <w:proofErr w:type="spellStart"/>
      <w:r w:rsidRPr="00B723C7">
        <w:t>šķērsojumi</w:t>
      </w:r>
      <w:proofErr w:type="spellEnd"/>
      <w:r w:rsidRPr="00B723C7">
        <w:t xml:space="preserve">, </w:t>
      </w:r>
      <w:proofErr w:type="spellStart"/>
      <w:r w:rsidRPr="00B723C7">
        <w:t>brauktuves</w:t>
      </w:r>
      <w:proofErr w:type="spellEnd"/>
      <w:r w:rsidRPr="00B723C7">
        <w:t xml:space="preserve"> </w:t>
      </w:r>
      <w:proofErr w:type="spellStart"/>
      <w:r w:rsidRPr="00B723C7">
        <w:t>termoplasta</w:t>
      </w:r>
      <w:proofErr w:type="spellEnd"/>
      <w:r w:rsidRPr="00B723C7">
        <w:t xml:space="preserve"> </w:t>
      </w:r>
      <w:proofErr w:type="spellStart"/>
      <w:r w:rsidRPr="00B723C7">
        <w:t>apzīmējumi</w:t>
      </w:r>
      <w:proofErr w:type="spellEnd"/>
      <w:r w:rsidRPr="00B723C7">
        <w:t xml:space="preserve">, </w:t>
      </w:r>
      <w:proofErr w:type="spellStart"/>
      <w:r w:rsidRPr="00B723C7">
        <w:t>apakšzemes</w:t>
      </w:r>
      <w:proofErr w:type="spellEnd"/>
      <w:r w:rsidRPr="00B723C7">
        <w:t xml:space="preserve"> </w:t>
      </w:r>
      <w:proofErr w:type="spellStart"/>
      <w:r w:rsidRPr="00B723C7">
        <w:t>komunikāciju</w:t>
      </w:r>
      <w:proofErr w:type="spellEnd"/>
      <w:r w:rsidRPr="00B723C7">
        <w:t xml:space="preserve"> </w:t>
      </w:r>
      <w:proofErr w:type="spellStart"/>
      <w:r w:rsidRPr="00B723C7">
        <w:t>aku</w:t>
      </w:r>
      <w:proofErr w:type="spellEnd"/>
      <w:r w:rsidRPr="00B723C7">
        <w:t xml:space="preserve"> </w:t>
      </w:r>
      <w:proofErr w:type="spellStart"/>
      <w:r w:rsidRPr="00B723C7">
        <w:t>vāki</w:t>
      </w:r>
      <w:proofErr w:type="spellEnd"/>
      <w:r w:rsidRPr="00B723C7">
        <w:t xml:space="preserve"> </w:t>
      </w:r>
      <w:proofErr w:type="spellStart"/>
      <w:r w:rsidRPr="00B723C7">
        <w:t>vai</w:t>
      </w:r>
      <w:proofErr w:type="spellEnd"/>
      <w:r w:rsidRPr="00B723C7">
        <w:t xml:space="preserve"> </w:t>
      </w:r>
      <w:proofErr w:type="spellStart"/>
      <w:r w:rsidRPr="00B723C7">
        <w:t>pārsedzes</w:t>
      </w:r>
      <w:proofErr w:type="spellEnd"/>
      <w:r w:rsidRPr="00B723C7">
        <w:t xml:space="preserve">, </w:t>
      </w:r>
      <w:proofErr w:type="spellStart"/>
      <w:r w:rsidRPr="00B723C7">
        <w:t>kā</w:t>
      </w:r>
      <w:proofErr w:type="spellEnd"/>
      <w:r w:rsidRPr="00B723C7">
        <w:t xml:space="preserve"> </w:t>
      </w:r>
      <w:proofErr w:type="spellStart"/>
      <w:r w:rsidRPr="00B723C7">
        <w:t>arī</w:t>
      </w:r>
      <w:proofErr w:type="spellEnd"/>
      <w:r w:rsidRPr="00B723C7">
        <w:t xml:space="preserve"> </w:t>
      </w:r>
      <w:proofErr w:type="spellStart"/>
      <w:r w:rsidRPr="00B723C7">
        <w:t>citas</w:t>
      </w:r>
      <w:proofErr w:type="spellEnd"/>
      <w:r w:rsidRPr="00B723C7">
        <w:t xml:space="preserve"> </w:t>
      </w:r>
      <w:proofErr w:type="spellStart"/>
      <w:r w:rsidRPr="00B723C7">
        <w:t>konstrukcijas</w:t>
      </w:r>
      <w:proofErr w:type="spellEnd"/>
      <w:r w:rsidRPr="00B723C7">
        <w:t xml:space="preserve">, kas </w:t>
      </w:r>
      <w:proofErr w:type="spellStart"/>
      <w:r w:rsidRPr="00B723C7">
        <w:t>ir</w:t>
      </w:r>
      <w:proofErr w:type="spellEnd"/>
      <w:r w:rsidRPr="00B723C7">
        <w:t xml:space="preserve"> </w:t>
      </w:r>
      <w:proofErr w:type="spellStart"/>
      <w:r w:rsidR="0044492E">
        <w:t>u</w:t>
      </w:r>
      <w:r w:rsidRPr="00B723C7">
        <w:t>zbūvētas</w:t>
      </w:r>
      <w:proofErr w:type="spellEnd"/>
      <w:r w:rsidRPr="00B723C7">
        <w:t xml:space="preserve"> </w:t>
      </w:r>
      <w:proofErr w:type="spellStart"/>
      <w:r w:rsidRPr="00B723C7">
        <w:t>uz</w:t>
      </w:r>
      <w:proofErr w:type="spellEnd"/>
      <w:r w:rsidRPr="00B723C7">
        <w:t xml:space="preserve"> (</w:t>
      </w:r>
      <w:proofErr w:type="spellStart"/>
      <w:r w:rsidRPr="00B723C7">
        <w:t>virs</w:t>
      </w:r>
      <w:proofErr w:type="spellEnd"/>
      <w:r w:rsidRPr="00B723C7">
        <w:t xml:space="preserve">) </w:t>
      </w:r>
      <w:proofErr w:type="spellStart"/>
      <w:r w:rsidRPr="00B723C7">
        <w:t>brauktuves</w:t>
      </w:r>
      <w:proofErr w:type="spellEnd"/>
      <w:r w:rsidRPr="00B723C7">
        <w:t xml:space="preserve"> </w:t>
      </w:r>
      <w:proofErr w:type="spellStart"/>
      <w:r w:rsidRPr="00B723C7">
        <w:t>pirms</w:t>
      </w:r>
      <w:proofErr w:type="spellEnd"/>
      <w:r w:rsidRPr="00B723C7">
        <w:t xml:space="preserve"> </w:t>
      </w:r>
      <w:proofErr w:type="spellStart"/>
      <w:r w:rsidRPr="00B723C7">
        <w:t>vai</w:t>
      </w:r>
      <w:proofErr w:type="spellEnd"/>
      <w:r w:rsidRPr="00B723C7">
        <w:t xml:space="preserve"> </w:t>
      </w:r>
      <w:proofErr w:type="spellStart"/>
      <w:r w:rsidRPr="00B723C7">
        <w:t>pēc</w:t>
      </w:r>
      <w:proofErr w:type="spellEnd"/>
      <w:r w:rsidRPr="00B723C7">
        <w:t xml:space="preserve"> </w:t>
      </w:r>
      <w:proofErr w:type="spellStart"/>
      <w:r w:rsidRPr="00B723C7">
        <w:t>asfalta</w:t>
      </w:r>
      <w:proofErr w:type="spellEnd"/>
      <w:r w:rsidRPr="00B723C7">
        <w:t xml:space="preserve"> </w:t>
      </w:r>
      <w:proofErr w:type="spellStart"/>
      <w:r w:rsidRPr="00B723C7">
        <w:t>dilumkārtas</w:t>
      </w:r>
      <w:proofErr w:type="spellEnd"/>
      <w:r w:rsidRPr="00B723C7">
        <w:t xml:space="preserve"> </w:t>
      </w:r>
      <w:proofErr w:type="spellStart"/>
      <w:r w:rsidRPr="00B723C7">
        <w:t>būvniecības</w:t>
      </w:r>
      <w:proofErr w:type="spellEnd"/>
      <w:r w:rsidRPr="00B723C7">
        <w:t xml:space="preserve">. </w:t>
      </w:r>
      <w:proofErr w:type="spellStart"/>
      <w:r w:rsidRPr="00B723C7">
        <w:t>Šādās</w:t>
      </w:r>
      <w:proofErr w:type="spellEnd"/>
      <w:r w:rsidRPr="00B723C7">
        <w:t xml:space="preserve"> </w:t>
      </w:r>
      <w:proofErr w:type="spellStart"/>
      <w:r w:rsidRPr="00B723C7">
        <w:t>vietās</w:t>
      </w:r>
      <w:proofErr w:type="spellEnd"/>
      <w:r w:rsidRPr="00B723C7">
        <w:t xml:space="preserve"> </w:t>
      </w:r>
      <w:proofErr w:type="spellStart"/>
      <w:r w:rsidRPr="00B723C7">
        <w:t>šaubu</w:t>
      </w:r>
      <w:proofErr w:type="spellEnd"/>
      <w:r w:rsidRPr="00B723C7">
        <w:t xml:space="preserve"> </w:t>
      </w:r>
      <w:proofErr w:type="spellStart"/>
      <w:r w:rsidRPr="00B723C7">
        <w:t>gadījumos</w:t>
      </w:r>
      <w:proofErr w:type="spellEnd"/>
      <w:r w:rsidRPr="00B723C7">
        <w:t xml:space="preserve"> </w:t>
      </w:r>
      <w:proofErr w:type="spellStart"/>
      <w:r w:rsidRPr="00B723C7">
        <w:t>līdzenumu</w:t>
      </w:r>
      <w:proofErr w:type="spellEnd"/>
      <w:r w:rsidRPr="00B723C7">
        <w:t xml:space="preserve"> </w:t>
      </w:r>
      <w:proofErr w:type="spellStart"/>
      <w:r w:rsidRPr="00B723C7">
        <w:t>nosaka</w:t>
      </w:r>
      <w:proofErr w:type="spellEnd"/>
      <w:r w:rsidRPr="00B723C7">
        <w:t xml:space="preserve"> </w:t>
      </w:r>
      <w:proofErr w:type="spellStart"/>
      <w:r w:rsidRPr="00B723C7">
        <w:t>ar</w:t>
      </w:r>
      <w:proofErr w:type="spellEnd"/>
      <w:r w:rsidRPr="00B723C7">
        <w:t xml:space="preserve"> 3 m latu. </w:t>
      </w:r>
    </w:p>
    <w:p w14:paraId="4F399BA8" w14:textId="403D839F" w:rsidR="00DD6AC6" w:rsidRPr="00B723C7" w:rsidRDefault="00DD6AC6" w:rsidP="00B300E4">
      <w:pPr>
        <w:pStyle w:val="Pamatteksts3"/>
      </w:pPr>
      <w:r w:rsidRPr="00B723C7">
        <w:t>PIEZĪME</w:t>
      </w:r>
      <w:r w:rsidR="003D6A47">
        <w:t xml:space="preserve"> </w:t>
      </w:r>
      <w:r w:rsidRPr="00B723C7">
        <w:rPr>
          <w:sz w:val="20"/>
          <w:szCs w:val="20"/>
          <w:vertAlign w:val="superscript"/>
        </w:rPr>
        <w:t>(4)</w:t>
      </w:r>
      <w:r w:rsidRPr="00B723C7">
        <w:rPr>
          <w:sz w:val="12"/>
          <w:szCs w:val="12"/>
        </w:rPr>
        <w:t xml:space="preserve"> </w:t>
      </w:r>
      <w:r w:rsidRPr="00B723C7">
        <w:t xml:space="preserve">Ja </w:t>
      </w:r>
      <w:proofErr w:type="spellStart"/>
      <w:r w:rsidRPr="00B723C7">
        <w:t>mērot</w:t>
      </w:r>
      <w:proofErr w:type="spellEnd"/>
      <w:r w:rsidRPr="00B723C7">
        <w:t xml:space="preserve"> </w:t>
      </w:r>
      <w:proofErr w:type="spellStart"/>
      <w:r w:rsidRPr="00B723C7">
        <w:t>dilumkārtas</w:t>
      </w:r>
      <w:proofErr w:type="spellEnd"/>
      <w:r w:rsidRPr="00B723C7">
        <w:t xml:space="preserve"> </w:t>
      </w:r>
      <w:proofErr w:type="spellStart"/>
      <w:r w:rsidRPr="00B723C7">
        <w:t>līdzenumu</w:t>
      </w:r>
      <w:proofErr w:type="spellEnd"/>
      <w:r w:rsidRPr="00B723C7">
        <w:t xml:space="preserve"> IRI </w:t>
      </w:r>
      <w:proofErr w:type="spellStart"/>
      <w:r w:rsidRPr="00B723C7">
        <w:t>ar</w:t>
      </w:r>
      <w:proofErr w:type="spellEnd"/>
      <w:r w:rsidRPr="00B723C7">
        <w:t xml:space="preserve"> </w:t>
      </w:r>
      <w:proofErr w:type="spellStart"/>
      <w:r w:rsidRPr="00B723C7">
        <w:t>lāzera</w:t>
      </w:r>
      <w:proofErr w:type="spellEnd"/>
      <w:r w:rsidRPr="00B723C7">
        <w:t xml:space="preserve"> </w:t>
      </w:r>
      <w:proofErr w:type="spellStart"/>
      <w:r w:rsidRPr="00B723C7">
        <w:t>profilogrāfu</w:t>
      </w:r>
      <w:proofErr w:type="spellEnd"/>
      <w:r w:rsidRPr="00B723C7">
        <w:t xml:space="preserve"> </w:t>
      </w:r>
      <w:proofErr w:type="spellStart"/>
      <w:r w:rsidRPr="00B723C7">
        <w:t>tiek</w:t>
      </w:r>
      <w:proofErr w:type="spellEnd"/>
      <w:r w:rsidRPr="00B723C7">
        <w:t xml:space="preserve"> </w:t>
      </w:r>
      <w:proofErr w:type="spellStart"/>
      <w:r w:rsidRPr="00B723C7">
        <w:t>konstatēta</w:t>
      </w:r>
      <w:proofErr w:type="spellEnd"/>
      <w:r w:rsidRPr="00B723C7">
        <w:t xml:space="preserve"> </w:t>
      </w:r>
      <w:proofErr w:type="spellStart"/>
      <w:r w:rsidRPr="00B723C7">
        <w:t>neatbilstība</w:t>
      </w:r>
      <w:proofErr w:type="spellEnd"/>
      <w:r w:rsidRPr="00B723C7">
        <w:t xml:space="preserve"> </w:t>
      </w:r>
      <w:proofErr w:type="spellStart"/>
      <w:r w:rsidRPr="00B723C7">
        <w:t>darba</w:t>
      </w:r>
      <w:proofErr w:type="spellEnd"/>
      <w:r w:rsidRPr="00B723C7">
        <w:t xml:space="preserve"> </w:t>
      </w:r>
      <w:proofErr w:type="spellStart"/>
      <w:r w:rsidRPr="00B723C7">
        <w:t>šuves</w:t>
      </w:r>
      <w:proofErr w:type="spellEnd"/>
      <w:r w:rsidRPr="00B723C7">
        <w:t xml:space="preserve"> </w:t>
      </w:r>
      <w:proofErr w:type="spellStart"/>
      <w:r w:rsidRPr="00B723C7">
        <w:t>zonā</w:t>
      </w:r>
      <w:proofErr w:type="spellEnd"/>
      <w:r w:rsidRPr="00B723C7">
        <w:t xml:space="preserve"> (± 20 m), tad </w:t>
      </w:r>
      <w:proofErr w:type="spellStart"/>
      <w:r w:rsidRPr="00B723C7">
        <w:t>darba</w:t>
      </w:r>
      <w:proofErr w:type="spellEnd"/>
      <w:r w:rsidRPr="00B723C7">
        <w:t xml:space="preserve"> </w:t>
      </w:r>
      <w:proofErr w:type="spellStart"/>
      <w:r w:rsidRPr="00B723C7">
        <w:t>šuve</w:t>
      </w:r>
      <w:proofErr w:type="spellEnd"/>
      <w:r w:rsidRPr="00B723C7">
        <w:t xml:space="preserve">, </w:t>
      </w:r>
      <w:proofErr w:type="spellStart"/>
      <w:r w:rsidRPr="00B723C7">
        <w:t>kā</w:t>
      </w:r>
      <w:proofErr w:type="spellEnd"/>
      <w:r w:rsidRPr="00B723C7">
        <w:t xml:space="preserve"> </w:t>
      </w:r>
      <w:proofErr w:type="spellStart"/>
      <w:r w:rsidRPr="00B723C7">
        <w:t>arī</w:t>
      </w:r>
      <w:proofErr w:type="spellEnd"/>
      <w:r w:rsidRPr="00B723C7">
        <w:t xml:space="preserve"> ± 20 m zona no </w:t>
      </w:r>
      <w:proofErr w:type="spellStart"/>
      <w:r w:rsidRPr="00B723C7">
        <w:t>darba</w:t>
      </w:r>
      <w:proofErr w:type="spellEnd"/>
      <w:r w:rsidRPr="00B723C7">
        <w:t xml:space="preserve"> </w:t>
      </w:r>
      <w:proofErr w:type="spellStart"/>
      <w:r w:rsidRPr="00B723C7">
        <w:t>šuves</w:t>
      </w:r>
      <w:proofErr w:type="spellEnd"/>
      <w:r w:rsidRPr="00B723C7">
        <w:t xml:space="preserve">, </w:t>
      </w:r>
      <w:proofErr w:type="spellStart"/>
      <w:r w:rsidRPr="00B723C7">
        <w:t>jāuzmēra</w:t>
      </w:r>
      <w:proofErr w:type="spellEnd"/>
      <w:r w:rsidRPr="00B723C7">
        <w:t xml:space="preserve"> </w:t>
      </w:r>
      <w:proofErr w:type="spellStart"/>
      <w:r w:rsidRPr="00B723C7">
        <w:t>ar</w:t>
      </w:r>
      <w:proofErr w:type="spellEnd"/>
      <w:r w:rsidRPr="00B723C7">
        <w:t xml:space="preserve"> 3m latu un </w:t>
      </w:r>
      <w:proofErr w:type="spellStart"/>
      <w:r w:rsidRPr="00B723C7">
        <w:t>ķīli</w:t>
      </w:r>
      <w:proofErr w:type="spellEnd"/>
      <w:r w:rsidRPr="00B723C7">
        <w:t xml:space="preserve"> (</w:t>
      </w:r>
      <w:proofErr w:type="spellStart"/>
      <w:r w:rsidRPr="00B723C7">
        <w:t>jāveic</w:t>
      </w:r>
      <w:proofErr w:type="spellEnd"/>
      <w:r w:rsidRPr="00B723C7">
        <w:t xml:space="preserve"> ne </w:t>
      </w:r>
      <w:proofErr w:type="spellStart"/>
      <w:r w:rsidRPr="00B723C7">
        <w:t>mazāk</w:t>
      </w:r>
      <w:proofErr w:type="spellEnd"/>
      <w:r w:rsidRPr="00B723C7">
        <w:t xml:space="preserve"> </w:t>
      </w:r>
      <w:proofErr w:type="spellStart"/>
      <w:r w:rsidRPr="00B723C7">
        <w:t>kā</w:t>
      </w:r>
      <w:proofErr w:type="spellEnd"/>
      <w:r w:rsidRPr="00B723C7">
        <w:t xml:space="preserve"> 5 </w:t>
      </w:r>
      <w:proofErr w:type="spellStart"/>
      <w:r w:rsidRPr="00B723C7">
        <w:t>mērījumi</w:t>
      </w:r>
      <w:proofErr w:type="spellEnd"/>
      <w:r w:rsidRPr="00B723C7">
        <w:t xml:space="preserve"> </w:t>
      </w:r>
      <w:proofErr w:type="spellStart"/>
      <w:r w:rsidRPr="00B723C7">
        <w:t>katrā</w:t>
      </w:r>
      <w:proofErr w:type="spellEnd"/>
      <w:r w:rsidRPr="00B723C7">
        <w:t xml:space="preserve"> </w:t>
      </w:r>
      <w:proofErr w:type="spellStart"/>
      <w:r w:rsidRPr="00B723C7">
        <w:t>joslā</w:t>
      </w:r>
      <w:proofErr w:type="spellEnd"/>
      <w:r w:rsidRPr="00B723C7">
        <w:t xml:space="preserve"> </w:t>
      </w:r>
      <w:proofErr w:type="spellStart"/>
      <w:r w:rsidRPr="00B723C7">
        <w:t>satiksmes</w:t>
      </w:r>
      <w:proofErr w:type="spellEnd"/>
      <w:r w:rsidRPr="00B723C7">
        <w:t xml:space="preserve"> </w:t>
      </w:r>
      <w:proofErr w:type="spellStart"/>
      <w:r w:rsidRPr="00B723C7">
        <w:t>kustības</w:t>
      </w:r>
      <w:proofErr w:type="spellEnd"/>
      <w:r w:rsidRPr="00B723C7">
        <w:t xml:space="preserve"> </w:t>
      </w:r>
      <w:proofErr w:type="spellStart"/>
      <w:r w:rsidRPr="00B723C7">
        <w:t>virzienā</w:t>
      </w:r>
      <w:proofErr w:type="spellEnd"/>
      <w:r w:rsidRPr="00B723C7">
        <w:t xml:space="preserve"> </w:t>
      </w:r>
      <w:proofErr w:type="spellStart"/>
      <w:r w:rsidRPr="00B723C7">
        <w:t>gan</w:t>
      </w:r>
      <w:proofErr w:type="spellEnd"/>
      <w:r w:rsidRPr="00B723C7">
        <w:t xml:space="preserve"> </w:t>
      </w:r>
      <w:proofErr w:type="spellStart"/>
      <w:r w:rsidRPr="00B723C7">
        <w:t>virs</w:t>
      </w:r>
      <w:proofErr w:type="spellEnd"/>
      <w:r w:rsidRPr="00B723C7">
        <w:t xml:space="preserve"> </w:t>
      </w:r>
      <w:proofErr w:type="spellStart"/>
      <w:r w:rsidRPr="00B723C7">
        <w:t>darba</w:t>
      </w:r>
      <w:proofErr w:type="spellEnd"/>
      <w:r w:rsidRPr="00B723C7">
        <w:t xml:space="preserve"> </w:t>
      </w:r>
      <w:proofErr w:type="spellStart"/>
      <w:r w:rsidRPr="00B723C7">
        <w:t>šuves</w:t>
      </w:r>
      <w:proofErr w:type="spellEnd"/>
      <w:r w:rsidRPr="00B723C7">
        <w:t xml:space="preserve">, </w:t>
      </w:r>
      <w:proofErr w:type="spellStart"/>
      <w:r w:rsidRPr="00B723C7">
        <w:t>gan</w:t>
      </w:r>
      <w:proofErr w:type="spellEnd"/>
      <w:r w:rsidRPr="00B723C7">
        <w:t xml:space="preserve"> ± 20 m </w:t>
      </w:r>
      <w:proofErr w:type="spellStart"/>
      <w:r w:rsidRPr="00B723C7">
        <w:t>zonā</w:t>
      </w:r>
      <w:proofErr w:type="spellEnd"/>
      <w:r w:rsidRPr="00B723C7">
        <w:t xml:space="preserve"> </w:t>
      </w:r>
      <w:proofErr w:type="spellStart"/>
      <w:r w:rsidRPr="00B723C7">
        <w:t>vizuāli</w:t>
      </w:r>
      <w:proofErr w:type="spellEnd"/>
      <w:r w:rsidRPr="00B723C7">
        <w:t xml:space="preserve"> </w:t>
      </w:r>
      <w:proofErr w:type="spellStart"/>
      <w:r w:rsidRPr="00B723C7">
        <w:t>nelīdzenākajās</w:t>
      </w:r>
      <w:proofErr w:type="spellEnd"/>
      <w:r w:rsidRPr="00B723C7">
        <w:t xml:space="preserve"> </w:t>
      </w:r>
      <w:proofErr w:type="spellStart"/>
      <w:r w:rsidRPr="00B723C7">
        <w:t>vietās</w:t>
      </w:r>
      <w:proofErr w:type="spellEnd"/>
      <w:r w:rsidRPr="00B723C7">
        <w:t xml:space="preserve">), un </w:t>
      </w:r>
      <w:proofErr w:type="spellStart"/>
      <w:r w:rsidRPr="00B723C7">
        <w:t>līdzenums</w:t>
      </w:r>
      <w:proofErr w:type="spellEnd"/>
      <w:r w:rsidRPr="00B723C7">
        <w:t xml:space="preserve"> </w:t>
      </w:r>
      <w:proofErr w:type="spellStart"/>
      <w:r w:rsidRPr="00B723C7">
        <w:t>darba</w:t>
      </w:r>
      <w:proofErr w:type="spellEnd"/>
      <w:r w:rsidRPr="00B723C7">
        <w:t xml:space="preserve"> </w:t>
      </w:r>
      <w:proofErr w:type="spellStart"/>
      <w:r w:rsidRPr="00B723C7">
        <w:t>šuves</w:t>
      </w:r>
      <w:proofErr w:type="spellEnd"/>
      <w:r w:rsidRPr="00B723C7">
        <w:t xml:space="preserve"> </w:t>
      </w:r>
      <w:proofErr w:type="spellStart"/>
      <w:r w:rsidRPr="00B723C7">
        <w:t>zonā</w:t>
      </w:r>
      <w:proofErr w:type="spellEnd"/>
      <w:r w:rsidRPr="00B723C7">
        <w:t xml:space="preserve"> </w:t>
      </w:r>
      <w:proofErr w:type="spellStart"/>
      <w:r w:rsidRPr="00B723C7">
        <w:t>jānovērtē</w:t>
      </w:r>
      <w:proofErr w:type="spellEnd"/>
      <w:r w:rsidRPr="00B723C7">
        <w:t xml:space="preserve"> </w:t>
      </w:r>
      <w:proofErr w:type="spellStart"/>
      <w:r w:rsidRPr="00B723C7">
        <w:t>pēc</w:t>
      </w:r>
      <w:proofErr w:type="spellEnd"/>
      <w:r w:rsidRPr="00B723C7">
        <w:t xml:space="preserve"> </w:t>
      </w:r>
      <w:proofErr w:type="spellStart"/>
      <w:r w:rsidRPr="00B723C7">
        <w:t>mērījumu</w:t>
      </w:r>
      <w:proofErr w:type="spellEnd"/>
      <w:r w:rsidRPr="00B723C7">
        <w:t xml:space="preserve"> </w:t>
      </w:r>
      <w:proofErr w:type="spellStart"/>
      <w:r w:rsidRPr="00B723C7">
        <w:t>rezultātiem</w:t>
      </w:r>
      <w:proofErr w:type="spellEnd"/>
      <w:r w:rsidRPr="00B723C7">
        <w:t xml:space="preserve"> </w:t>
      </w:r>
      <w:proofErr w:type="spellStart"/>
      <w:r w:rsidRPr="00B723C7">
        <w:t>ar</w:t>
      </w:r>
      <w:proofErr w:type="spellEnd"/>
      <w:r w:rsidRPr="00B723C7">
        <w:t xml:space="preserve"> 3 m latu un </w:t>
      </w:r>
      <w:proofErr w:type="spellStart"/>
      <w:r w:rsidRPr="00B723C7">
        <w:t>ķīli</w:t>
      </w:r>
      <w:proofErr w:type="spellEnd"/>
      <w:r w:rsidRPr="00B723C7">
        <w:t xml:space="preserve">. </w:t>
      </w:r>
    </w:p>
    <w:p w14:paraId="70156C92" w14:textId="12EF541D" w:rsidR="00DD6AC6" w:rsidRPr="00B723C7" w:rsidRDefault="00DD6AC6" w:rsidP="00B300E4">
      <w:pPr>
        <w:pStyle w:val="Pamatteksts3"/>
      </w:pPr>
      <w:r w:rsidRPr="00B723C7">
        <w:t>PIEZĪME</w:t>
      </w:r>
      <w:r w:rsidR="003D6A47">
        <w:t xml:space="preserve"> </w:t>
      </w:r>
      <w:r w:rsidRPr="00B723C7">
        <w:rPr>
          <w:sz w:val="20"/>
          <w:szCs w:val="20"/>
          <w:vertAlign w:val="superscript"/>
        </w:rPr>
        <w:t>(5)</w:t>
      </w:r>
      <w:r w:rsidRPr="00B723C7">
        <w:rPr>
          <w:sz w:val="12"/>
          <w:szCs w:val="12"/>
        </w:rPr>
        <w:t xml:space="preserve"> </w:t>
      </w:r>
      <w:r w:rsidRPr="00B723C7">
        <w:t xml:space="preserve">Ceļu </w:t>
      </w:r>
      <w:proofErr w:type="spellStart"/>
      <w:r w:rsidRPr="00B723C7">
        <w:t>posmus</w:t>
      </w:r>
      <w:proofErr w:type="spellEnd"/>
      <w:r w:rsidRPr="00B723C7">
        <w:t xml:space="preserve">, </w:t>
      </w:r>
      <w:proofErr w:type="spellStart"/>
      <w:r w:rsidRPr="00B723C7">
        <w:t>kuros</w:t>
      </w:r>
      <w:proofErr w:type="spellEnd"/>
      <w:r w:rsidRPr="00B723C7">
        <w:t xml:space="preserve"> </w:t>
      </w:r>
      <w:proofErr w:type="spellStart"/>
      <w:r w:rsidRPr="00B723C7">
        <w:t>mērīšanas</w:t>
      </w:r>
      <w:proofErr w:type="spellEnd"/>
      <w:r w:rsidRPr="00B723C7">
        <w:t xml:space="preserve"> </w:t>
      </w:r>
      <w:proofErr w:type="spellStart"/>
      <w:r w:rsidRPr="00B723C7">
        <w:t>laikā</w:t>
      </w:r>
      <w:proofErr w:type="spellEnd"/>
      <w:r w:rsidRPr="00B723C7">
        <w:t xml:space="preserve"> </w:t>
      </w:r>
      <w:proofErr w:type="spellStart"/>
      <w:r w:rsidRPr="00B723C7">
        <w:t>uz</w:t>
      </w:r>
      <w:proofErr w:type="spellEnd"/>
      <w:r w:rsidRPr="00B723C7">
        <w:t xml:space="preserve"> </w:t>
      </w:r>
      <w:proofErr w:type="spellStart"/>
      <w:r w:rsidRPr="00B723C7">
        <w:t>dilumkārtas</w:t>
      </w:r>
      <w:proofErr w:type="spellEnd"/>
      <w:r w:rsidRPr="00B723C7">
        <w:t xml:space="preserve"> </w:t>
      </w:r>
      <w:proofErr w:type="spellStart"/>
      <w:r w:rsidRPr="00B723C7">
        <w:t>mērāmās</w:t>
      </w:r>
      <w:proofErr w:type="spellEnd"/>
      <w:r w:rsidRPr="00B723C7">
        <w:t xml:space="preserve"> </w:t>
      </w:r>
      <w:proofErr w:type="spellStart"/>
      <w:r w:rsidRPr="00B723C7">
        <w:t>virsmas</w:t>
      </w:r>
      <w:proofErr w:type="spellEnd"/>
      <w:r w:rsidRPr="00B723C7">
        <w:t xml:space="preserve"> </w:t>
      </w:r>
      <w:proofErr w:type="spellStart"/>
      <w:r w:rsidRPr="00B723C7">
        <w:t>atrodas</w:t>
      </w:r>
      <w:proofErr w:type="spellEnd"/>
      <w:r w:rsidRPr="00B723C7">
        <w:t xml:space="preserve"> </w:t>
      </w:r>
      <w:proofErr w:type="spellStart"/>
      <w:r w:rsidRPr="00B723C7">
        <w:t>svešķermeņi</w:t>
      </w:r>
      <w:proofErr w:type="spellEnd"/>
      <w:r w:rsidRPr="00B723C7">
        <w:t xml:space="preserve"> (</w:t>
      </w:r>
      <w:proofErr w:type="spellStart"/>
      <w:r w:rsidRPr="00B723C7">
        <w:t>piem</w:t>
      </w:r>
      <w:proofErr w:type="spellEnd"/>
      <w:r w:rsidRPr="00B723C7">
        <w:t xml:space="preserve">., </w:t>
      </w:r>
      <w:proofErr w:type="spellStart"/>
      <w:r w:rsidRPr="00B723C7">
        <w:t>dubļi</w:t>
      </w:r>
      <w:proofErr w:type="spellEnd"/>
      <w:r w:rsidRPr="00B723C7">
        <w:t xml:space="preserve">, </w:t>
      </w:r>
      <w:proofErr w:type="spellStart"/>
      <w:r w:rsidRPr="00B723C7">
        <w:t>kritušas</w:t>
      </w:r>
      <w:proofErr w:type="spellEnd"/>
      <w:r w:rsidRPr="00B723C7">
        <w:t xml:space="preserve"> </w:t>
      </w:r>
      <w:proofErr w:type="spellStart"/>
      <w:r w:rsidRPr="00B723C7">
        <w:t>lapas</w:t>
      </w:r>
      <w:proofErr w:type="spellEnd"/>
      <w:r w:rsidRPr="00B723C7">
        <w:t xml:space="preserve"> </w:t>
      </w:r>
      <w:proofErr w:type="spellStart"/>
      <w:r w:rsidRPr="00B723C7">
        <w:t>u.c.</w:t>
      </w:r>
      <w:proofErr w:type="spellEnd"/>
      <w:r w:rsidRPr="00B723C7">
        <w:t xml:space="preserve">) </w:t>
      </w:r>
      <w:proofErr w:type="spellStart"/>
      <w:r w:rsidRPr="00B723C7">
        <w:t>izpildītā</w:t>
      </w:r>
      <w:proofErr w:type="spellEnd"/>
      <w:r w:rsidRPr="00B723C7">
        <w:t xml:space="preserve"> </w:t>
      </w:r>
      <w:proofErr w:type="spellStart"/>
      <w:r w:rsidRPr="00B723C7">
        <w:t>darba</w:t>
      </w:r>
      <w:proofErr w:type="spellEnd"/>
      <w:r w:rsidRPr="00B723C7">
        <w:t xml:space="preserve"> </w:t>
      </w:r>
      <w:proofErr w:type="spellStart"/>
      <w:r w:rsidRPr="00B723C7">
        <w:t>kvalitātes</w:t>
      </w:r>
      <w:proofErr w:type="spellEnd"/>
      <w:r w:rsidRPr="00B723C7">
        <w:t xml:space="preserve"> </w:t>
      </w:r>
      <w:proofErr w:type="spellStart"/>
      <w:r w:rsidRPr="00B723C7">
        <w:t>vērtēšanā</w:t>
      </w:r>
      <w:proofErr w:type="spellEnd"/>
      <w:r w:rsidRPr="00B723C7">
        <w:t xml:space="preserve"> </w:t>
      </w:r>
      <w:proofErr w:type="spellStart"/>
      <w:r w:rsidRPr="00B723C7">
        <w:t>neiekļauj</w:t>
      </w:r>
      <w:proofErr w:type="spellEnd"/>
      <w:r w:rsidRPr="00B723C7">
        <w:t xml:space="preserve">. </w:t>
      </w:r>
    </w:p>
    <w:p w14:paraId="00F31681" w14:textId="027A9EDA" w:rsidR="00DD6AC6" w:rsidRPr="00B723C7" w:rsidRDefault="00DD6AC6" w:rsidP="00B300E4">
      <w:pPr>
        <w:pStyle w:val="Pamatteksts3"/>
      </w:pPr>
      <w:r w:rsidRPr="00B723C7">
        <w:t>PIEZĪME</w:t>
      </w:r>
      <w:r w:rsidR="003D6A47">
        <w:t xml:space="preserve"> </w:t>
      </w:r>
      <w:r w:rsidRPr="00B723C7">
        <w:rPr>
          <w:sz w:val="20"/>
          <w:szCs w:val="20"/>
          <w:vertAlign w:val="superscript"/>
        </w:rPr>
        <w:t xml:space="preserve">(6) </w:t>
      </w:r>
      <w:proofErr w:type="spellStart"/>
      <w:r w:rsidRPr="00B723C7">
        <w:t>Jebkurā</w:t>
      </w:r>
      <w:proofErr w:type="spellEnd"/>
      <w:r w:rsidRPr="00B723C7">
        <w:t xml:space="preserve"> </w:t>
      </w:r>
      <w:proofErr w:type="spellStart"/>
      <w:r w:rsidRPr="00B723C7">
        <w:t>gadījumā</w:t>
      </w:r>
      <w:proofErr w:type="spellEnd"/>
      <w:r w:rsidRPr="00B723C7">
        <w:t xml:space="preserve">, </w:t>
      </w:r>
      <w:proofErr w:type="spellStart"/>
      <w:r w:rsidRPr="00B723C7">
        <w:t>ja</w:t>
      </w:r>
      <w:proofErr w:type="spellEnd"/>
      <w:r w:rsidRPr="00B723C7">
        <w:t xml:space="preserve"> </w:t>
      </w:r>
      <w:proofErr w:type="spellStart"/>
      <w:r w:rsidRPr="00B723C7">
        <w:t>uzmērītais</w:t>
      </w:r>
      <w:proofErr w:type="spellEnd"/>
      <w:r w:rsidRPr="00B723C7">
        <w:t xml:space="preserve"> </w:t>
      </w:r>
      <w:proofErr w:type="spellStart"/>
      <w:r w:rsidRPr="00B723C7">
        <w:t>faktiskais</w:t>
      </w:r>
      <w:proofErr w:type="spellEnd"/>
      <w:r w:rsidRPr="00B723C7">
        <w:t xml:space="preserve"> </w:t>
      </w:r>
      <w:proofErr w:type="spellStart"/>
      <w:r w:rsidRPr="00B723C7">
        <w:t>saķeres</w:t>
      </w:r>
      <w:proofErr w:type="spellEnd"/>
      <w:r w:rsidRPr="00B723C7">
        <w:t xml:space="preserve"> </w:t>
      </w:r>
      <w:proofErr w:type="spellStart"/>
      <w:r w:rsidRPr="00B723C7">
        <w:t>koeficients</w:t>
      </w:r>
      <w:proofErr w:type="spellEnd"/>
      <w:r w:rsidRPr="00B723C7">
        <w:t xml:space="preserve"> &lt; 0,3, tad </w:t>
      </w:r>
      <w:proofErr w:type="spellStart"/>
      <w:r w:rsidRPr="00B723C7">
        <w:t>līdz</w:t>
      </w:r>
      <w:proofErr w:type="spellEnd"/>
      <w:r w:rsidRPr="00B723C7">
        <w:t xml:space="preserve"> </w:t>
      </w:r>
      <w:proofErr w:type="spellStart"/>
      <w:r w:rsidRPr="00B723C7">
        <w:t>atbilstoša</w:t>
      </w:r>
      <w:proofErr w:type="spellEnd"/>
      <w:r w:rsidRPr="00B723C7">
        <w:t xml:space="preserve"> </w:t>
      </w:r>
      <w:proofErr w:type="spellStart"/>
      <w:r w:rsidRPr="00B723C7">
        <w:t>saķeres</w:t>
      </w:r>
      <w:proofErr w:type="spellEnd"/>
      <w:r w:rsidRPr="00B723C7">
        <w:t xml:space="preserve"> </w:t>
      </w:r>
      <w:proofErr w:type="spellStart"/>
      <w:r w:rsidRPr="00B723C7">
        <w:t>koeficienta</w:t>
      </w:r>
      <w:proofErr w:type="spellEnd"/>
      <w:r w:rsidRPr="00B723C7">
        <w:t xml:space="preserve"> </w:t>
      </w:r>
      <w:proofErr w:type="spellStart"/>
      <w:r w:rsidRPr="00B723C7">
        <w:t>nodrošināšanai</w:t>
      </w:r>
      <w:proofErr w:type="spellEnd"/>
      <w:r w:rsidRPr="00B723C7">
        <w:t xml:space="preserve"> </w:t>
      </w:r>
      <w:proofErr w:type="spellStart"/>
      <w:r w:rsidRPr="00B723C7">
        <w:t>būvdarbu</w:t>
      </w:r>
      <w:proofErr w:type="spellEnd"/>
      <w:r w:rsidRPr="00B723C7">
        <w:t xml:space="preserve"> </w:t>
      </w:r>
      <w:proofErr w:type="spellStart"/>
      <w:r w:rsidRPr="00B723C7">
        <w:t>veicējam</w:t>
      </w:r>
      <w:proofErr w:type="spellEnd"/>
      <w:r w:rsidRPr="00B723C7">
        <w:t xml:space="preserve"> </w:t>
      </w:r>
      <w:proofErr w:type="spellStart"/>
      <w:r w:rsidRPr="00B723C7">
        <w:t>attiecīgais</w:t>
      </w:r>
      <w:proofErr w:type="spellEnd"/>
      <w:r w:rsidRPr="00B723C7">
        <w:t xml:space="preserve"> ceļa </w:t>
      </w:r>
      <w:proofErr w:type="spellStart"/>
      <w:r w:rsidRPr="00B723C7">
        <w:t>posms</w:t>
      </w:r>
      <w:proofErr w:type="spellEnd"/>
      <w:r w:rsidRPr="00B723C7">
        <w:t xml:space="preserve"> </w:t>
      </w:r>
      <w:proofErr w:type="spellStart"/>
      <w:r w:rsidRPr="00B723C7">
        <w:t>jāapzīmē</w:t>
      </w:r>
      <w:proofErr w:type="spellEnd"/>
      <w:r w:rsidRPr="00B723C7">
        <w:t xml:space="preserve"> </w:t>
      </w:r>
      <w:proofErr w:type="spellStart"/>
      <w:r w:rsidRPr="00B723C7">
        <w:t>ar</w:t>
      </w:r>
      <w:proofErr w:type="spellEnd"/>
      <w:r w:rsidRPr="00B723C7">
        <w:t xml:space="preserve"> ceļa </w:t>
      </w:r>
      <w:proofErr w:type="spellStart"/>
      <w:r w:rsidRPr="00B723C7">
        <w:t>zīmēm</w:t>
      </w:r>
      <w:proofErr w:type="spellEnd"/>
      <w:r w:rsidRPr="00B723C7">
        <w:t xml:space="preserve"> Nr. 115 „</w:t>
      </w:r>
      <w:proofErr w:type="spellStart"/>
      <w:r w:rsidRPr="00B723C7">
        <w:t>Slidens</w:t>
      </w:r>
      <w:proofErr w:type="spellEnd"/>
      <w:r w:rsidRPr="00B723C7">
        <w:t xml:space="preserve"> </w:t>
      </w:r>
      <w:proofErr w:type="spellStart"/>
      <w:r w:rsidRPr="00B723C7">
        <w:t>ceļš</w:t>
      </w:r>
      <w:proofErr w:type="spellEnd"/>
      <w:r w:rsidRPr="00B723C7">
        <w:t xml:space="preserve">”. </w:t>
      </w:r>
    </w:p>
    <w:p w14:paraId="08B2F0EA" w14:textId="77777777" w:rsidR="00DD6AC6" w:rsidRDefault="00DD6AC6" w:rsidP="005A4747">
      <w:pPr>
        <w:pStyle w:val="Virsraksts3"/>
      </w:pP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proofErr w:type="spellEnd"/>
    </w:p>
    <w:p w14:paraId="77840E65" w14:textId="68FE659C" w:rsidR="0090650B" w:rsidRDefault="00DD6AC6" w:rsidP="00B300E4">
      <w:proofErr w:type="spellStart"/>
      <w:r w:rsidRPr="00BF2E64">
        <w:t>Paveikto</w:t>
      </w:r>
      <w:proofErr w:type="spellEnd"/>
      <w:r w:rsidRPr="00BF2E64">
        <w:t xml:space="preserve"> </w:t>
      </w:r>
      <w:proofErr w:type="spellStart"/>
      <w:r w:rsidRPr="00BF2E64">
        <w:t>darba</w:t>
      </w:r>
      <w:proofErr w:type="spellEnd"/>
      <w:r w:rsidRPr="00BF2E64">
        <w:t xml:space="preserve"> </w:t>
      </w:r>
      <w:proofErr w:type="spellStart"/>
      <w:r w:rsidRPr="00BF2E64">
        <w:t>apjomu</w:t>
      </w:r>
      <w:proofErr w:type="spellEnd"/>
      <w:r w:rsidRPr="00BF2E64">
        <w:t xml:space="preserve"> </w:t>
      </w:r>
      <w:proofErr w:type="spellStart"/>
      <w:r w:rsidRPr="00BF2E64">
        <w:t>nosaka</w:t>
      </w:r>
      <w:proofErr w:type="spellEnd"/>
      <w:r w:rsidRPr="00BF2E64">
        <w:t xml:space="preserve">, </w:t>
      </w:r>
      <w:proofErr w:type="spellStart"/>
      <w:r w:rsidRPr="00BF2E64">
        <w:t>uzmērot</w:t>
      </w:r>
      <w:proofErr w:type="spellEnd"/>
      <w:r w:rsidRPr="00BF2E64">
        <w:t xml:space="preserve"> </w:t>
      </w:r>
      <w:proofErr w:type="spellStart"/>
      <w:r w:rsidRPr="00BF2E64">
        <w:t>laukumu</w:t>
      </w:r>
      <w:proofErr w:type="spellEnd"/>
      <w:r w:rsidRPr="00BF2E64">
        <w:t xml:space="preserve"> </w:t>
      </w:r>
      <w:proofErr w:type="spellStart"/>
      <w:r w:rsidRPr="00BF2E64">
        <w:t>atbilstoši</w:t>
      </w:r>
      <w:proofErr w:type="spellEnd"/>
      <w:r w:rsidRPr="00BF2E64">
        <w:t xml:space="preserve"> Ceļu </w:t>
      </w:r>
      <w:proofErr w:type="spellStart"/>
      <w:r w:rsidRPr="00BF2E64">
        <w:t>specifikāciju</w:t>
      </w:r>
      <w:proofErr w:type="spellEnd"/>
      <w:r w:rsidRPr="00BF2E64">
        <w:t xml:space="preserve"> </w:t>
      </w:r>
      <w:r>
        <w:fldChar w:fldCharType="begin"/>
      </w:r>
      <w:r>
        <w:instrText xml:space="preserve"> REF _Ref251245516 \r \h </w:instrText>
      </w:r>
      <w:r w:rsidR="00B300E4">
        <w:instrText xml:space="preserve"> \* MERGEFORMAT </w:instrText>
      </w:r>
      <w:r>
        <w:fldChar w:fldCharType="separate"/>
      </w:r>
      <w:r w:rsidR="00C86EAE">
        <w:t>2.6.4.1</w:t>
      </w:r>
      <w:r>
        <w:fldChar w:fldCharType="end"/>
      </w:r>
      <w:r w:rsidRPr="00BF2E64">
        <w:t xml:space="preserve"> </w:t>
      </w:r>
      <w:proofErr w:type="spellStart"/>
      <w:r w:rsidRPr="00BF2E64">
        <w:t>punkta</w:t>
      </w:r>
      <w:proofErr w:type="spellEnd"/>
      <w:r w:rsidRPr="00BF2E64">
        <w:t xml:space="preserve"> </w:t>
      </w:r>
      <w:proofErr w:type="spellStart"/>
      <w:r w:rsidRPr="00BF2E64">
        <w:t>prasībām</w:t>
      </w:r>
      <w:proofErr w:type="spellEnd"/>
      <w:r>
        <w:t xml:space="preserve"> </w:t>
      </w:r>
      <w:proofErr w:type="spellStart"/>
      <w:r>
        <w:t>kvadrātmetros</w:t>
      </w:r>
      <w:proofErr w:type="spellEnd"/>
      <w:r>
        <w:t xml:space="preserve"> – m²</w:t>
      </w:r>
      <w:r w:rsidRPr="00BF2E64">
        <w:t>.</w:t>
      </w:r>
    </w:p>
    <w:p w14:paraId="4A521EA7" w14:textId="77777777" w:rsidR="0090650B" w:rsidRDefault="0090650B" w:rsidP="009650B8">
      <w:pPr>
        <w:spacing w:before="0" w:after="0"/>
        <w:ind w:firstLine="0"/>
      </w:pPr>
      <w:r>
        <w:br w:type="page"/>
      </w:r>
    </w:p>
    <w:p w14:paraId="16F5E53F" w14:textId="77777777" w:rsidR="0090650B" w:rsidRPr="00FA0545" w:rsidRDefault="0090650B" w:rsidP="007A176E">
      <w:pPr>
        <w:pStyle w:val="Virsraksts2"/>
        <w:rPr>
          <w:lang w:val="lv-LV"/>
        </w:rPr>
      </w:pPr>
      <w:bookmarkStart w:id="5955" w:name="_Toc209536060"/>
      <w:proofErr w:type="spellStart"/>
      <w:r w:rsidRPr="00FA0545">
        <w:rPr>
          <w:lang w:val="lv-LV"/>
        </w:rPr>
        <w:lastRenderedPageBreak/>
        <w:t>Emulsētu</w:t>
      </w:r>
      <w:proofErr w:type="spellEnd"/>
      <w:r w:rsidRPr="00FA0545">
        <w:rPr>
          <w:lang w:val="lv-LV"/>
        </w:rPr>
        <w:t xml:space="preserve"> </w:t>
      </w:r>
      <w:proofErr w:type="spellStart"/>
      <w:r w:rsidRPr="00FA0545">
        <w:rPr>
          <w:lang w:val="lv-LV"/>
        </w:rPr>
        <w:t>sīkšķembu</w:t>
      </w:r>
      <w:proofErr w:type="spellEnd"/>
      <w:r w:rsidRPr="00FA0545">
        <w:rPr>
          <w:lang w:val="lv-LV"/>
        </w:rPr>
        <w:t xml:space="preserve"> maisījuma virmas apstrāde</w:t>
      </w:r>
      <w:bookmarkEnd w:id="5955"/>
    </w:p>
    <w:p w14:paraId="726871D5" w14:textId="1CB0344E" w:rsidR="0090650B" w:rsidRPr="00FA0545" w:rsidRDefault="0090650B" w:rsidP="00B300E4">
      <w:pPr>
        <w:rPr>
          <w:lang w:val="lv-LV" w:eastAsia="lv-LV"/>
        </w:rPr>
      </w:pPr>
      <w:proofErr w:type="spellStart"/>
      <w:r w:rsidRPr="00FA0545">
        <w:rPr>
          <w:lang w:val="lv-LV" w:eastAsia="lv-LV"/>
        </w:rPr>
        <w:t>Emulsētu</w:t>
      </w:r>
      <w:proofErr w:type="spellEnd"/>
      <w:r w:rsidRPr="00FA0545">
        <w:rPr>
          <w:lang w:val="lv-LV" w:eastAsia="lv-LV"/>
        </w:rPr>
        <w:t xml:space="preserve"> </w:t>
      </w:r>
      <w:proofErr w:type="spellStart"/>
      <w:r w:rsidRPr="00FA0545">
        <w:rPr>
          <w:lang w:val="lv-LV" w:eastAsia="lv-LV"/>
        </w:rPr>
        <w:t>sīkšķembu</w:t>
      </w:r>
      <w:proofErr w:type="spellEnd"/>
      <w:r w:rsidRPr="00FA0545">
        <w:rPr>
          <w:lang w:val="lv-LV" w:eastAsia="lv-LV"/>
        </w:rPr>
        <w:t xml:space="preserve"> maisījuma (ESM) virsmas apstrādi ieteicams paredzēt un būvdarbus veikt saskaņā ar pētījuma ″Plānkārtas ceļa segas dilumkārtas slāņu (BBTM) un citu </w:t>
      </w:r>
      <w:proofErr w:type="spellStart"/>
      <w:r w:rsidRPr="00FA0545">
        <w:rPr>
          <w:lang w:val="lv-LV" w:eastAsia="lv-LV"/>
        </w:rPr>
        <w:t>bituminēto</w:t>
      </w:r>
      <w:proofErr w:type="spellEnd"/>
      <w:r w:rsidRPr="00FA0545">
        <w:rPr>
          <w:lang w:val="lv-LV" w:eastAsia="lv-LV"/>
        </w:rPr>
        <w:t xml:space="preserve"> segumu atjaunošanas un pārbūves tehnoloģiju izpēte (3. kārta)″ (RTU, V</w:t>
      </w:r>
      <w:r w:rsidR="00F6522D">
        <w:rPr>
          <w:lang w:val="lv-LV" w:eastAsia="lv-LV"/>
        </w:rPr>
        <w:t>SIA</w:t>
      </w:r>
      <w:r w:rsidRPr="00FA0545">
        <w:rPr>
          <w:lang w:val="lv-LV" w:eastAsia="lv-LV"/>
        </w:rPr>
        <w:t xml:space="preserve"> ″Latvijas valsts ceļi″, Rīga, 2020) ieteikumiem.</w:t>
      </w:r>
    </w:p>
    <w:p w14:paraId="62AD6A7E" w14:textId="1E697613" w:rsidR="0090650B" w:rsidRPr="00FA0545" w:rsidRDefault="0090650B" w:rsidP="00B300E4">
      <w:pPr>
        <w:rPr>
          <w:lang w:val="lv-LV" w:eastAsia="lv-LV"/>
        </w:rPr>
      </w:pPr>
      <w:r w:rsidRPr="00FA0545">
        <w:rPr>
          <w:lang w:val="lv-LV" w:eastAsia="lv-LV"/>
        </w:rPr>
        <w:t xml:space="preserve">ESM virmas apstrāde piemērota labā funkcionālajā stāvoklī esošu asfalta segumu </w:t>
      </w:r>
      <w:r w:rsidR="00F203FB" w:rsidRPr="00FA0545">
        <w:rPr>
          <w:lang w:val="lv-LV" w:eastAsia="lv-LV"/>
        </w:rPr>
        <w:t xml:space="preserve">periodiskajai </w:t>
      </w:r>
      <w:proofErr w:type="spellStart"/>
      <w:r w:rsidR="00F203FB" w:rsidRPr="00FA0545">
        <w:rPr>
          <w:lang w:val="lv-LV" w:eastAsia="lv-LV"/>
        </w:rPr>
        <w:t>uturēšana</w:t>
      </w:r>
      <w:r w:rsidR="00F203FB">
        <w:rPr>
          <w:lang w:val="lv-LV" w:eastAsia="lv-LV"/>
        </w:rPr>
        <w:t>i</w:t>
      </w:r>
      <w:proofErr w:type="spellEnd"/>
      <w:r w:rsidR="00F203FB">
        <w:rPr>
          <w:lang w:val="lv-LV" w:eastAsia="lv-LV"/>
        </w:rPr>
        <w:t xml:space="preserve">, kuru </w:t>
      </w:r>
      <w:r w:rsidRPr="00F203FB">
        <w:rPr>
          <w:lang w:val="lv-LV" w:eastAsia="lv-LV"/>
        </w:rPr>
        <w:t>novērtējum</w:t>
      </w:r>
      <w:r w:rsidR="00F203FB">
        <w:rPr>
          <w:lang w:val="lv-LV" w:eastAsia="lv-LV"/>
        </w:rPr>
        <w:t>s ir A vai B</w:t>
      </w:r>
      <w:r w:rsidRPr="00F203FB">
        <w:rPr>
          <w:lang w:val="lv-LV" w:eastAsia="lv-LV"/>
        </w:rPr>
        <w:t xml:space="preserve"> </w:t>
      </w:r>
      <w:r w:rsidR="00F203FB">
        <w:rPr>
          <w:lang w:val="lv-LV" w:eastAsia="lv-LV"/>
        </w:rPr>
        <w:t xml:space="preserve">saskaņā ar </w:t>
      </w:r>
      <w:r w:rsidR="00F203FB" w:rsidRPr="00F203FB">
        <w:rPr>
          <w:i/>
          <w:iCs/>
          <w:lang w:val="lv-LV" w:eastAsia="lv-LV"/>
        </w:rPr>
        <w:t>Autoceļu un ielu segumu atjaunošanas vadlīnijām</w:t>
      </w:r>
      <w:r w:rsidR="00F203FB">
        <w:rPr>
          <w:lang w:val="lv-LV" w:eastAsia="lv-LV"/>
        </w:rPr>
        <w:t xml:space="preserve"> (VSIA ″Latvijas valsts ceļi″)</w:t>
      </w:r>
      <w:r w:rsidRPr="00FA0545">
        <w:rPr>
          <w:lang w:val="lv-LV" w:eastAsia="lv-LV"/>
        </w:rPr>
        <w:t>.</w:t>
      </w:r>
      <w:r w:rsidR="00F203FB">
        <w:rPr>
          <w:lang w:val="lv-LV" w:eastAsia="lv-LV"/>
        </w:rPr>
        <w:t xml:space="preserve"> Ja novērtējums ir B, tad papildus jāizvērtē seguma defektu izcelsmes cēloņi. Ja tie saistīti ar ceļa segas vai seguma, vai zemes klātnes nepietiekamu konstruktīvo, strukturālo vai funkcionālo noturību, tad ESM virsmas apstrāde nav </w:t>
      </w:r>
      <w:proofErr w:type="spellStart"/>
      <w:r w:rsidR="00F203FB">
        <w:rPr>
          <w:lang w:val="lv-LV" w:eastAsia="lv-LV"/>
        </w:rPr>
        <w:t>pareddzama</w:t>
      </w:r>
      <w:proofErr w:type="spellEnd"/>
      <w:r w:rsidR="00F203FB">
        <w:rPr>
          <w:lang w:val="lv-LV" w:eastAsia="lv-LV"/>
        </w:rPr>
        <w:t>, bet jāizvēlas cita seguma atjaunošanas metode.</w:t>
      </w:r>
    </w:p>
    <w:p w14:paraId="31DB5B36" w14:textId="77777777" w:rsidR="0090650B" w:rsidRPr="00FA0545" w:rsidRDefault="0090650B" w:rsidP="00B300E4">
      <w:pPr>
        <w:rPr>
          <w:lang w:val="lv-LV" w:eastAsia="lv-LV"/>
        </w:rPr>
      </w:pPr>
      <w:r w:rsidRPr="00FA0545">
        <w:rPr>
          <w:lang w:val="lv-LV" w:eastAsia="lv-LV"/>
        </w:rPr>
        <w:t>ESM virsmas apstrāde ir ļoti piemērota platībās, kur ir seguma virsmas augstuma ierobežojumi.</w:t>
      </w:r>
    </w:p>
    <w:p w14:paraId="4746EEA0" w14:textId="77777777" w:rsidR="0090650B" w:rsidRPr="00FA0545" w:rsidRDefault="0090650B" w:rsidP="00B300E4">
      <w:pPr>
        <w:rPr>
          <w:lang w:val="lv-LV" w:eastAsia="lv-LV"/>
        </w:rPr>
      </w:pPr>
      <w:r w:rsidRPr="00FA0545">
        <w:rPr>
          <w:lang w:val="lv-LV" w:eastAsia="lv-LV"/>
        </w:rPr>
        <w:t>Atsevišķu plaisu aizliešana un bedrīšu remonts, ja nepieciešams, jāparedz kā atsevišķi papildus darbi. Ja seguma virsmas nelīdzenumi zem 3 m latas pārsniedz 10 mm, kā atsevišķs papildus darbs jāparedz asfalta seguma izlīdzinošā frēzēšana.</w:t>
      </w:r>
    </w:p>
    <w:p w14:paraId="073D38F6" w14:textId="77777777" w:rsidR="0090650B" w:rsidRPr="00FA0545" w:rsidRDefault="0090650B" w:rsidP="00B300E4">
      <w:pPr>
        <w:rPr>
          <w:lang w:val="lv-LV" w:eastAsia="lv-LV"/>
        </w:rPr>
      </w:pPr>
      <w:r w:rsidRPr="00FA0545">
        <w:rPr>
          <w:lang w:val="lv-LV"/>
        </w:rPr>
        <w:t xml:space="preserve">Kā atsevišķi papildus darbi nepieciešamības gadījumā jāparedz arī termoplastisku vai </w:t>
      </w:r>
      <w:proofErr w:type="spellStart"/>
      <w:r w:rsidRPr="00FA0545">
        <w:rPr>
          <w:lang w:val="lv-LV"/>
        </w:rPr>
        <w:t>aukstplastisku</w:t>
      </w:r>
      <w:proofErr w:type="spellEnd"/>
      <w:r w:rsidRPr="00FA0545">
        <w:rPr>
          <w:lang w:val="lv-LV"/>
        </w:rPr>
        <w:t xml:space="preserve"> horizontālo ceļa apzīmējumu (ceļa apzīmējumus ar krāsu var atstāt), kā arī plaisu vai šuvju remontos izmantotas elastīgas mastikas novākšanu.</w:t>
      </w:r>
    </w:p>
    <w:p w14:paraId="52BED7C2" w14:textId="77777777" w:rsidR="0090650B" w:rsidRPr="00FA0545" w:rsidRDefault="0090650B" w:rsidP="00B300E4">
      <w:pPr>
        <w:rPr>
          <w:lang w:val="lv-LV" w:eastAsia="lv-LV"/>
        </w:rPr>
      </w:pPr>
      <w:r w:rsidRPr="00FA0545">
        <w:rPr>
          <w:lang w:val="lv-LV" w:eastAsia="lv-LV"/>
        </w:rPr>
        <w:t xml:space="preserve">ESM virsmas </w:t>
      </w:r>
      <w:proofErr w:type="spellStart"/>
      <w:r w:rsidRPr="00FA0545">
        <w:rPr>
          <w:lang w:val="lv-LV" w:eastAsia="lv-LV"/>
        </w:rPr>
        <w:t>apstāde</w:t>
      </w:r>
      <w:proofErr w:type="spellEnd"/>
      <w:r w:rsidRPr="00FA0545">
        <w:rPr>
          <w:lang w:val="lv-LV" w:eastAsia="lv-LV"/>
        </w:rPr>
        <w:t xml:space="preserve"> nav lietderīga platībās, kur tiek uzbūvēts jauns asfalta segums.</w:t>
      </w:r>
    </w:p>
    <w:p w14:paraId="7E6815A0" w14:textId="77777777" w:rsidR="0090650B" w:rsidRPr="00FA0545" w:rsidRDefault="0090650B" w:rsidP="00B300E4">
      <w:pPr>
        <w:rPr>
          <w:lang w:val="lv-LV" w:eastAsia="lv-LV"/>
        </w:rPr>
      </w:pPr>
      <w:r w:rsidRPr="00FA0545">
        <w:rPr>
          <w:lang w:val="lv-LV" w:eastAsia="lv-LV"/>
        </w:rPr>
        <w:t>ESM virsmas apstrāde nav lietojama posmos, kur asfalta segumam novērojams plaisu tīkls vai caurejošas seguma plaisas, liels daudzums bedrīšu vai izteiktas plastiskas deformācijas (</w:t>
      </w:r>
      <w:proofErr w:type="spellStart"/>
      <w:r w:rsidRPr="00FA0545">
        <w:rPr>
          <w:lang w:val="lv-LV" w:eastAsia="lv-LV"/>
        </w:rPr>
        <w:t>rises</w:t>
      </w:r>
      <w:proofErr w:type="spellEnd"/>
      <w:r w:rsidRPr="00FA0545">
        <w:rPr>
          <w:lang w:val="lv-LV" w:eastAsia="lv-LV"/>
        </w:rPr>
        <w:t xml:space="preserve">, sabīdījumi u.tml.). </w:t>
      </w:r>
    </w:p>
    <w:p w14:paraId="7A128765" w14:textId="77777777" w:rsidR="0090650B" w:rsidRPr="00FA0545" w:rsidRDefault="0090650B" w:rsidP="00B300E4">
      <w:pPr>
        <w:rPr>
          <w:lang w:val="lv-LV" w:eastAsia="lv-LV"/>
        </w:rPr>
      </w:pPr>
      <w:r w:rsidRPr="00FA0545">
        <w:rPr>
          <w:lang w:val="lv-LV" w:eastAsia="lv-LV"/>
        </w:rPr>
        <w:t>ESM virsmas apstrāde nav lietojama lidlauku skrejceļiem un manevrēšanas ceļiem, tuneļos, platībās ar lielām koncentrētām bīdes slodzēm, piemēram, krautnēs, loģistikas uzņēmumu iekšējās platībās vai kravas a/m stāvlaukumos, kā arī nelielās platībās &lt; 500 m².</w:t>
      </w:r>
    </w:p>
    <w:p w14:paraId="33E119AA" w14:textId="77777777" w:rsidR="0090650B" w:rsidRPr="00FA0545" w:rsidRDefault="0090650B" w:rsidP="005A4747">
      <w:pPr>
        <w:pStyle w:val="Virsraksts3"/>
        <w:rPr>
          <w:lang w:val="lv-LV"/>
        </w:rPr>
      </w:pPr>
      <w:r w:rsidRPr="00FA0545">
        <w:rPr>
          <w:lang w:val="lv-LV"/>
        </w:rPr>
        <w:lastRenderedPageBreak/>
        <w:t>Darba nosaukums</w:t>
      </w:r>
    </w:p>
    <w:p w14:paraId="5DA25EDB" w14:textId="77777777" w:rsidR="0090650B" w:rsidRPr="00FA0545" w:rsidRDefault="0090650B" w:rsidP="00B300E4">
      <w:pPr>
        <w:pStyle w:val="Virsraksts4"/>
      </w:pPr>
      <w:r w:rsidRPr="00FA0545">
        <w:t>ESM 0/3 virsmas apstrāde – m²</w:t>
      </w:r>
    </w:p>
    <w:p w14:paraId="391DD811" w14:textId="77777777" w:rsidR="0090650B" w:rsidRPr="00FA0545" w:rsidRDefault="0090650B" w:rsidP="00B300E4">
      <w:pPr>
        <w:pStyle w:val="Virsraksts4"/>
      </w:pPr>
      <w:r w:rsidRPr="00FA0545">
        <w:t>ESM 0/3&amp;0/3 virsmas apstrāde – m²</w:t>
      </w:r>
    </w:p>
    <w:p w14:paraId="48F6DC37" w14:textId="77777777" w:rsidR="0090650B" w:rsidRPr="00FA0545" w:rsidRDefault="0090650B" w:rsidP="00B300E4">
      <w:pPr>
        <w:pStyle w:val="Virsraksts4"/>
      </w:pPr>
      <w:r w:rsidRPr="00FA0545">
        <w:t>ESM 0/5&amp;0/3 virsmas apstrāde – m²</w:t>
      </w:r>
    </w:p>
    <w:p w14:paraId="416B143B" w14:textId="77777777" w:rsidR="0090650B" w:rsidRPr="00FA0545" w:rsidRDefault="0090650B" w:rsidP="00B300E4">
      <w:pPr>
        <w:pStyle w:val="Virsraksts4"/>
      </w:pPr>
      <w:r w:rsidRPr="00FA0545">
        <w:t>ESM 0/5&amp;0/5 virsmas apstrāde – m²</w:t>
      </w:r>
    </w:p>
    <w:p w14:paraId="43F3E4A3" w14:textId="77777777" w:rsidR="0090650B" w:rsidRPr="00FA0545" w:rsidRDefault="0090650B" w:rsidP="00B300E4">
      <w:pPr>
        <w:pStyle w:val="Virsraksts4"/>
      </w:pPr>
      <w:r w:rsidRPr="00FA0545">
        <w:t>ESM 0/5&amp;0/8 virsmas apstrāde – m²</w:t>
      </w:r>
    </w:p>
    <w:p w14:paraId="7E972CCF" w14:textId="77777777" w:rsidR="0090650B" w:rsidRPr="00FA0545" w:rsidRDefault="0090650B" w:rsidP="00B300E4">
      <w:pPr>
        <w:pStyle w:val="Virsraksts4"/>
      </w:pPr>
      <w:r w:rsidRPr="00FA0545">
        <w:t>ESM 0/8&amp;0/3 virsmas apstrāde – m²</w:t>
      </w:r>
    </w:p>
    <w:p w14:paraId="089EFB1C" w14:textId="77777777" w:rsidR="0090650B" w:rsidRPr="00FA0545" w:rsidRDefault="0090650B" w:rsidP="00B300E4">
      <w:pPr>
        <w:pStyle w:val="Virsraksts4"/>
      </w:pPr>
      <w:r w:rsidRPr="00FA0545">
        <w:t>ESM 0/8&amp;0/5 virsmas apstrāde – m²</w:t>
      </w:r>
    </w:p>
    <w:p w14:paraId="56142907" w14:textId="77777777" w:rsidR="0090650B" w:rsidRPr="00FA0545" w:rsidRDefault="0090650B" w:rsidP="00B300E4">
      <w:pPr>
        <w:pStyle w:val="Virsraksts4"/>
      </w:pPr>
      <w:r w:rsidRPr="00FA0545">
        <w:t>ESM 0/8&amp;0/8 virsmas apstrāde – m²</w:t>
      </w:r>
    </w:p>
    <w:p w14:paraId="5E76D2CC" w14:textId="77777777" w:rsidR="0090650B" w:rsidRPr="00FA0545" w:rsidRDefault="0090650B" w:rsidP="005A4747">
      <w:pPr>
        <w:pStyle w:val="Virsraksts3"/>
        <w:rPr>
          <w:lang w:val="lv-LV"/>
        </w:rPr>
      </w:pPr>
      <w:r w:rsidRPr="00FA0545">
        <w:rPr>
          <w:lang w:val="lv-LV"/>
        </w:rPr>
        <w:t>Definīcijas</w:t>
      </w:r>
    </w:p>
    <w:p w14:paraId="0F81D379" w14:textId="77777777" w:rsidR="0090650B" w:rsidRPr="00FA0545" w:rsidRDefault="0090650B" w:rsidP="00B300E4">
      <w:pPr>
        <w:rPr>
          <w:lang w:val="lv-LV"/>
        </w:rPr>
      </w:pPr>
      <w:proofErr w:type="spellStart"/>
      <w:r w:rsidRPr="00FA0545">
        <w:rPr>
          <w:bCs/>
          <w:lang w:val="lv-LV"/>
        </w:rPr>
        <w:t>Emulsētu</w:t>
      </w:r>
      <w:proofErr w:type="spellEnd"/>
      <w:r w:rsidRPr="00FA0545">
        <w:rPr>
          <w:bCs/>
          <w:lang w:val="lv-LV"/>
        </w:rPr>
        <w:t xml:space="preserve"> </w:t>
      </w:r>
      <w:proofErr w:type="spellStart"/>
      <w:r w:rsidRPr="00FA0545">
        <w:rPr>
          <w:bCs/>
          <w:lang w:val="lv-LV"/>
        </w:rPr>
        <w:t>sīkšķembu</w:t>
      </w:r>
      <w:proofErr w:type="spellEnd"/>
      <w:r w:rsidRPr="00FA0545">
        <w:rPr>
          <w:bCs/>
          <w:lang w:val="lv-LV"/>
        </w:rPr>
        <w:t xml:space="preserve"> maisījuma (ESM) virsmas apstrāde</w:t>
      </w:r>
      <w:r w:rsidRPr="00FA0545">
        <w:rPr>
          <w:lang w:val="lv-LV"/>
        </w:rPr>
        <w:t xml:space="preserve"> (LVS EN 12273 3.1.p. – ″</w:t>
      </w:r>
      <w:proofErr w:type="spellStart"/>
      <w:r w:rsidRPr="00FA0545">
        <w:rPr>
          <w:lang w:val="lv-LV"/>
        </w:rPr>
        <w:t>Slurry</w:t>
      </w:r>
      <w:proofErr w:type="spellEnd"/>
      <w:r w:rsidRPr="00FA0545">
        <w:rPr>
          <w:lang w:val="lv-LV"/>
        </w:rPr>
        <w:t xml:space="preserve"> </w:t>
      </w:r>
      <w:proofErr w:type="spellStart"/>
      <w:r w:rsidRPr="00FA0545">
        <w:rPr>
          <w:lang w:val="lv-LV"/>
        </w:rPr>
        <w:t>Surfacing</w:t>
      </w:r>
      <w:proofErr w:type="spellEnd"/>
      <w:r w:rsidRPr="00FA0545">
        <w:rPr>
          <w:lang w:val="lv-LV"/>
        </w:rPr>
        <w:t xml:space="preserve">″) – virsmas apstrāde, kas sastāv no </w:t>
      </w:r>
      <w:proofErr w:type="spellStart"/>
      <w:r w:rsidRPr="00FA0545">
        <w:rPr>
          <w:lang w:val="lv-LV"/>
        </w:rPr>
        <w:t>minerālmateriālu</w:t>
      </w:r>
      <w:proofErr w:type="spellEnd"/>
      <w:r w:rsidRPr="00FA0545">
        <w:rPr>
          <w:lang w:val="lv-LV"/>
        </w:rPr>
        <w:t>, bitumena emulsijas, ūdens un piedevu maisījuma, kurš samaisīts un ieklāts uz vietas objektā. ESM virsmas apstrāde var sastāvēt no viena vai vairākiem slāņiem.</w:t>
      </w:r>
    </w:p>
    <w:p w14:paraId="029A8A00" w14:textId="77777777" w:rsidR="0090650B" w:rsidRPr="00FA0545" w:rsidRDefault="0090650B" w:rsidP="00B300E4">
      <w:pPr>
        <w:pStyle w:val="Komentratma"/>
        <w:rPr>
          <w:rFonts w:ascii="Calibri" w:hAnsi="Calibri"/>
        </w:rPr>
      </w:pPr>
      <w:proofErr w:type="spellStart"/>
      <w:r w:rsidRPr="00FA0545">
        <w:t>Piezīme</w:t>
      </w:r>
      <w:proofErr w:type="spellEnd"/>
      <w:r w:rsidRPr="00FA0545">
        <w:t xml:space="preserve">. ESM </w:t>
      </w:r>
      <w:proofErr w:type="spellStart"/>
      <w:r w:rsidRPr="00FA0545">
        <w:t>virsmas</w:t>
      </w:r>
      <w:proofErr w:type="spellEnd"/>
      <w:r w:rsidRPr="00FA0545">
        <w:t xml:space="preserve"> </w:t>
      </w:r>
      <w:proofErr w:type="spellStart"/>
      <w:r w:rsidRPr="00FA0545">
        <w:t>apstrāde</w:t>
      </w:r>
      <w:proofErr w:type="spellEnd"/>
      <w:r w:rsidRPr="00FA0545">
        <w:t xml:space="preserve"> </w:t>
      </w:r>
      <w:proofErr w:type="spellStart"/>
      <w:r w:rsidRPr="00FA0545">
        <w:t>ar</w:t>
      </w:r>
      <w:proofErr w:type="spellEnd"/>
      <w:r w:rsidRPr="00FA0545">
        <w:t xml:space="preserve"> </w:t>
      </w:r>
      <w:proofErr w:type="spellStart"/>
      <w:r w:rsidRPr="00FA0545">
        <w:t>lielāka</w:t>
      </w:r>
      <w:proofErr w:type="spellEnd"/>
      <w:r w:rsidRPr="00FA0545">
        <w:t xml:space="preserve"> </w:t>
      </w:r>
      <w:proofErr w:type="spellStart"/>
      <w:r w:rsidRPr="00FA0545">
        <w:t>izmēra</w:t>
      </w:r>
      <w:proofErr w:type="spellEnd"/>
      <w:r w:rsidRPr="00FA0545">
        <w:t xml:space="preserve"> </w:t>
      </w:r>
      <w:proofErr w:type="spellStart"/>
      <w:r w:rsidRPr="00FA0545">
        <w:t>minerālmateriālu</w:t>
      </w:r>
      <w:proofErr w:type="spellEnd"/>
      <w:r w:rsidRPr="00FA0545">
        <w:t xml:space="preserve"> </w:t>
      </w:r>
      <w:proofErr w:type="spellStart"/>
      <w:r w:rsidRPr="00FA0545">
        <w:t>pazīstama</w:t>
      </w:r>
      <w:proofErr w:type="spellEnd"/>
      <w:r w:rsidRPr="00FA0545">
        <w:t xml:space="preserve"> </w:t>
      </w:r>
      <w:proofErr w:type="spellStart"/>
      <w:r w:rsidRPr="00FA0545">
        <w:t>kā</w:t>
      </w:r>
      <w:proofErr w:type="spellEnd"/>
      <w:r w:rsidRPr="00FA0545">
        <w:t xml:space="preserve"> “Micro-surfacing”, bet ESM </w:t>
      </w:r>
      <w:proofErr w:type="spellStart"/>
      <w:r w:rsidRPr="00FA0545">
        <w:t>virsmas</w:t>
      </w:r>
      <w:proofErr w:type="spellEnd"/>
      <w:r w:rsidRPr="00FA0545">
        <w:t xml:space="preserve"> </w:t>
      </w:r>
      <w:proofErr w:type="spellStart"/>
      <w:r w:rsidRPr="00FA0545">
        <w:t>apstrāde</w:t>
      </w:r>
      <w:proofErr w:type="spellEnd"/>
      <w:r w:rsidRPr="00FA0545">
        <w:t xml:space="preserve"> </w:t>
      </w:r>
      <w:proofErr w:type="spellStart"/>
      <w:r w:rsidRPr="00FA0545">
        <w:t>ar</w:t>
      </w:r>
      <w:proofErr w:type="spellEnd"/>
      <w:r w:rsidRPr="00FA0545">
        <w:t xml:space="preserve"> </w:t>
      </w:r>
      <w:proofErr w:type="spellStart"/>
      <w:r w:rsidRPr="00FA0545">
        <w:t>mazāka</w:t>
      </w:r>
      <w:proofErr w:type="spellEnd"/>
      <w:r w:rsidRPr="00FA0545">
        <w:t xml:space="preserve"> </w:t>
      </w:r>
      <w:proofErr w:type="spellStart"/>
      <w:r w:rsidRPr="00FA0545">
        <w:t>izmēra</w:t>
      </w:r>
      <w:proofErr w:type="spellEnd"/>
      <w:r w:rsidRPr="00FA0545">
        <w:t xml:space="preserve"> </w:t>
      </w:r>
      <w:proofErr w:type="spellStart"/>
      <w:r w:rsidRPr="00FA0545">
        <w:t>minerālmateriālu</w:t>
      </w:r>
      <w:proofErr w:type="spellEnd"/>
      <w:r w:rsidRPr="00FA0545">
        <w:t xml:space="preserve">, </w:t>
      </w:r>
      <w:proofErr w:type="spellStart"/>
      <w:r w:rsidRPr="00FA0545">
        <w:t>piemēram</w:t>
      </w:r>
      <w:proofErr w:type="spellEnd"/>
      <w:r w:rsidRPr="00FA0545">
        <w:t xml:space="preserve"> &lt; 4 mm, </w:t>
      </w:r>
      <w:proofErr w:type="spellStart"/>
      <w:r w:rsidRPr="00FA0545">
        <w:t>dažkārt</w:t>
      </w:r>
      <w:proofErr w:type="spellEnd"/>
      <w:r w:rsidRPr="00FA0545">
        <w:t xml:space="preserve"> </w:t>
      </w:r>
      <w:proofErr w:type="spellStart"/>
      <w:r w:rsidRPr="00FA0545">
        <w:t>tiek</w:t>
      </w:r>
      <w:proofErr w:type="spellEnd"/>
      <w:r w:rsidRPr="00FA0545">
        <w:t xml:space="preserve"> </w:t>
      </w:r>
      <w:proofErr w:type="spellStart"/>
      <w:r w:rsidRPr="00FA0545">
        <w:t>saukta</w:t>
      </w:r>
      <w:proofErr w:type="spellEnd"/>
      <w:r w:rsidRPr="00FA0545">
        <w:t xml:space="preserve"> par “Slurry seal”.</w:t>
      </w:r>
    </w:p>
    <w:p w14:paraId="7DACC896" w14:textId="77777777" w:rsidR="0090650B" w:rsidRPr="00FA0545" w:rsidRDefault="0090650B" w:rsidP="005A4747">
      <w:pPr>
        <w:pStyle w:val="Virsraksts3"/>
        <w:rPr>
          <w:lang w:val="lv-LV"/>
        </w:rPr>
      </w:pPr>
      <w:r w:rsidRPr="00FA0545">
        <w:rPr>
          <w:lang w:val="lv-LV"/>
        </w:rPr>
        <w:t>Darba apraksts</w:t>
      </w:r>
    </w:p>
    <w:p w14:paraId="6898113D" w14:textId="77777777" w:rsidR="0090650B" w:rsidRPr="00FA0545" w:rsidRDefault="0090650B" w:rsidP="00B300E4">
      <w:pPr>
        <w:rPr>
          <w:lang w:val="lv-LV"/>
        </w:rPr>
      </w:pPr>
      <w:r w:rsidRPr="00FA0545">
        <w:rPr>
          <w:lang w:val="lv-LV"/>
        </w:rPr>
        <w:t>ESM virsmas apstrāde ietver nepieciešamo materiālu sagatavošanu un piegādi, esošā seguma virsmas sagatavošanu (tīrīšana, slaucīšana), būvdarbu izpildi un uzbūvētās ESM virsmas apstrādes kopšanu. Ja nepieciešams, tad pirms darba izpildes jāveic arī nepieciešamie uzmērījumi un darba daudzuma aprēķini.</w:t>
      </w:r>
    </w:p>
    <w:p w14:paraId="2CDA2D8C" w14:textId="77777777" w:rsidR="0090650B" w:rsidRPr="00FA0545" w:rsidRDefault="0090650B" w:rsidP="005A4747">
      <w:pPr>
        <w:pStyle w:val="Virsraksts3"/>
        <w:rPr>
          <w:lang w:val="lv-LV"/>
        </w:rPr>
      </w:pPr>
      <w:r w:rsidRPr="00FA0545">
        <w:rPr>
          <w:lang w:val="lv-LV"/>
        </w:rPr>
        <w:t>Materiāli</w:t>
      </w:r>
    </w:p>
    <w:p w14:paraId="49122C46" w14:textId="77777777" w:rsidR="0090650B" w:rsidRPr="00FA0545" w:rsidRDefault="0090650B" w:rsidP="00B300E4">
      <w:pPr>
        <w:pStyle w:val="Virsraksts4"/>
      </w:pPr>
      <w:proofErr w:type="spellStart"/>
      <w:r w:rsidRPr="00FA0545">
        <w:t>Minerālmateriāli</w:t>
      </w:r>
      <w:proofErr w:type="spellEnd"/>
    </w:p>
    <w:p w14:paraId="59396028" w14:textId="77777777" w:rsidR="0090650B" w:rsidRPr="00FA0545" w:rsidRDefault="0090650B" w:rsidP="00B300E4">
      <w:pPr>
        <w:rPr>
          <w:lang w:val="lv-LV"/>
        </w:rPr>
      </w:pPr>
      <w:r w:rsidRPr="00FA0545">
        <w:rPr>
          <w:lang w:val="lv-LV"/>
        </w:rPr>
        <w:t xml:space="preserve">ESM jālieto visi drupināti šauras frakcijas </w:t>
      </w:r>
      <w:proofErr w:type="spellStart"/>
      <w:r w:rsidRPr="00FA0545">
        <w:rPr>
          <w:lang w:val="lv-LV"/>
        </w:rPr>
        <w:t>minerālmateriāli</w:t>
      </w:r>
      <w:proofErr w:type="spellEnd"/>
      <w:r w:rsidRPr="00FA0545">
        <w:rPr>
          <w:lang w:val="lv-LV"/>
        </w:rPr>
        <w:t xml:space="preserve"> no magmatiskajiem vai/un </w:t>
      </w:r>
      <w:proofErr w:type="spellStart"/>
      <w:r w:rsidRPr="00FA0545">
        <w:rPr>
          <w:lang w:val="lv-LV"/>
        </w:rPr>
        <w:t>metamorfajiem</w:t>
      </w:r>
      <w:proofErr w:type="spellEnd"/>
      <w:r w:rsidRPr="00FA0545">
        <w:rPr>
          <w:lang w:val="lv-LV"/>
        </w:rPr>
        <w:t xml:space="preserve"> iežiem – granīts, </w:t>
      </w:r>
      <w:proofErr w:type="spellStart"/>
      <w:r w:rsidRPr="00FA0545">
        <w:rPr>
          <w:lang w:val="lv-LV"/>
        </w:rPr>
        <w:t>diabāzs</w:t>
      </w:r>
      <w:proofErr w:type="spellEnd"/>
      <w:r w:rsidRPr="00FA0545">
        <w:rPr>
          <w:lang w:val="lv-LV"/>
        </w:rPr>
        <w:t>, porfīrs, bazalts u.tml., piemēram, izejmateriāli ar šādiem izmēriem 0/2, 2/4, 2/5, 4/8, 5/8.</w:t>
      </w:r>
    </w:p>
    <w:p w14:paraId="092AB97F" w14:textId="77777777" w:rsidR="0090650B" w:rsidRPr="00FA0545" w:rsidRDefault="0090650B" w:rsidP="00B300E4">
      <w:pPr>
        <w:rPr>
          <w:lang w:val="lv-LV"/>
        </w:rPr>
      </w:pPr>
      <w:proofErr w:type="spellStart"/>
      <w:r w:rsidRPr="00FA0545">
        <w:rPr>
          <w:lang w:val="lv-LV"/>
        </w:rPr>
        <w:t>Minerālmateriāliem</w:t>
      </w:r>
      <w:proofErr w:type="spellEnd"/>
      <w:r w:rsidRPr="00FA0545">
        <w:rPr>
          <w:lang w:val="lv-LV"/>
        </w:rPr>
        <w:t xml:space="preserve"> jābūt viendabīgiem un tīriem, bez koku, skaidu, sakņu vai citiem nepiederošiem piemaisījumiem. </w:t>
      </w:r>
      <w:proofErr w:type="spellStart"/>
      <w:r w:rsidRPr="00FA0545">
        <w:rPr>
          <w:lang w:val="lv-LV"/>
        </w:rPr>
        <w:t>Sīkšķembu</w:t>
      </w:r>
      <w:proofErr w:type="spellEnd"/>
      <w:r w:rsidRPr="00FA0545">
        <w:rPr>
          <w:lang w:val="lv-LV"/>
        </w:rPr>
        <w:t xml:space="preserve"> virsmai jābūt tīrai un bez aplipumiem, smalkās daļiņas nedrīkst būt salipušas. Ar visi </w:t>
      </w:r>
      <w:proofErr w:type="spellStart"/>
      <w:r w:rsidRPr="00FA0545">
        <w:rPr>
          <w:lang w:val="lv-LV"/>
        </w:rPr>
        <w:t>minerālmateriāliem</w:t>
      </w:r>
      <w:proofErr w:type="spellEnd"/>
      <w:r w:rsidRPr="00FA0545">
        <w:rPr>
          <w:lang w:val="lv-LV"/>
        </w:rPr>
        <w:t xml:space="preserve"> jārīkojas (u</w:t>
      </w:r>
      <w:r>
        <w:rPr>
          <w:lang w:val="lv-LV"/>
        </w:rPr>
        <w:t>z</w:t>
      </w:r>
      <w:r w:rsidRPr="00FA0545">
        <w:rPr>
          <w:lang w:val="lv-LV"/>
        </w:rPr>
        <w:t>glabājot, pārkraujot, pārvietojot u.c.) tā, lai tos aizsargātu no piesārņojuma.</w:t>
      </w:r>
    </w:p>
    <w:p w14:paraId="471B043E" w14:textId="77777777" w:rsidR="0090650B" w:rsidRPr="00FA0545" w:rsidRDefault="0090650B" w:rsidP="00B300E4">
      <w:pPr>
        <w:pStyle w:val="Virsraksts4"/>
      </w:pPr>
      <w:r w:rsidRPr="00FA0545">
        <w:t xml:space="preserve">Prasības rupjiem un smalkiem </w:t>
      </w:r>
      <w:proofErr w:type="spellStart"/>
      <w:r w:rsidRPr="00FA0545">
        <w:t>minerālmateriāliem</w:t>
      </w:r>
      <w:proofErr w:type="spellEnd"/>
    </w:p>
    <w:p w14:paraId="727EA6D2" w14:textId="7464848D" w:rsidR="0090650B" w:rsidRPr="00FA0545" w:rsidRDefault="0090650B" w:rsidP="00B300E4">
      <w:pPr>
        <w:rPr>
          <w:lang w:val="lv-LV"/>
        </w:rPr>
      </w:pPr>
      <w:r w:rsidRPr="00FA0545">
        <w:rPr>
          <w:lang w:val="lv-LV"/>
        </w:rPr>
        <w:t xml:space="preserve">Sietu izmēri </w:t>
      </w:r>
      <w:proofErr w:type="spellStart"/>
      <w:r w:rsidRPr="00FA0545">
        <w:rPr>
          <w:lang w:val="lv-LV"/>
        </w:rPr>
        <w:t>minerālmateriāla</w:t>
      </w:r>
      <w:proofErr w:type="spellEnd"/>
      <w:r w:rsidRPr="00FA0545">
        <w:rPr>
          <w:lang w:val="lv-LV"/>
        </w:rPr>
        <w:t xml:space="preserve"> izmēru noteikšanai doti šo specifikāciju </w:t>
      </w:r>
      <w:r w:rsidR="005D50A0">
        <w:rPr>
          <w:highlight w:val="yellow"/>
          <w:lang w:val="lv-LV"/>
        </w:rPr>
        <w:fldChar w:fldCharType="begin"/>
      </w:r>
      <w:r w:rsidR="005D50A0">
        <w:rPr>
          <w:lang w:val="lv-LV"/>
        </w:rPr>
        <w:instrText xml:space="preserve"> REF _Ref251248217 \r \h </w:instrText>
      </w:r>
      <w:r w:rsidR="00B300E4">
        <w:rPr>
          <w:highlight w:val="yellow"/>
          <w:lang w:val="lv-LV"/>
        </w:rPr>
        <w:instrText xml:space="preserve"> \* MERGEFORMAT </w:instrText>
      </w:r>
      <w:r w:rsidR="005D50A0">
        <w:rPr>
          <w:highlight w:val="yellow"/>
          <w:lang w:val="lv-LV"/>
        </w:rPr>
      </w:r>
      <w:r w:rsidR="005D50A0">
        <w:rPr>
          <w:highlight w:val="yellow"/>
          <w:lang w:val="lv-LV"/>
        </w:rPr>
        <w:fldChar w:fldCharType="separate"/>
      </w:r>
      <w:r w:rsidR="00C86EAE">
        <w:rPr>
          <w:lang w:val="lv-LV"/>
        </w:rPr>
        <w:t>6.2-1</w:t>
      </w:r>
      <w:r w:rsidR="005D50A0">
        <w:rPr>
          <w:highlight w:val="yellow"/>
          <w:lang w:val="lv-LV"/>
        </w:rPr>
        <w:fldChar w:fldCharType="end"/>
      </w:r>
      <w:r w:rsidRPr="00FA0545">
        <w:rPr>
          <w:lang w:val="lv-LV"/>
        </w:rPr>
        <w:t xml:space="preserve"> tabulā. ESM </w:t>
      </w:r>
      <w:proofErr w:type="spellStart"/>
      <w:r w:rsidRPr="00FA0545">
        <w:rPr>
          <w:lang w:val="lv-LV"/>
        </w:rPr>
        <w:t>minerālmateriālu</w:t>
      </w:r>
      <w:proofErr w:type="spellEnd"/>
      <w:r w:rsidRPr="00FA0545">
        <w:rPr>
          <w:lang w:val="lv-LV"/>
        </w:rPr>
        <w:t xml:space="preserve"> izmēru precīzākai apzīmēšanai drīkst lietot sietus no 2. sietu komplekta, piemēram – 2,8 (3) mm sietu.</w:t>
      </w:r>
    </w:p>
    <w:p w14:paraId="7FD2C07E" w14:textId="197E79A8" w:rsidR="0090650B" w:rsidRPr="00FA0545" w:rsidRDefault="0090650B" w:rsidP="00B300E4">
      <w:pPr>
        <w:rPr>
          <w:lang w:val="lv-LV"/>
        </w:rPr>
      </w:pPr>
      <w:proofErr w:type="spellStart"/>
      <w:r w:rsidRPr="00FA0545">
        <w:rPr>
          <w:lang w:val="lv-LV"/>
        </w:rPr>
        <w:lastRenderedPageBreak/>
        <w:t>Minerālmateriālu</w:t>
      </w:r>
      <w:proofErr w:type="spellEnd"/>
      <w:r w:rsidRPr="00FA0545">
        <w:rPr>
          <w:lang w:val="lv-LV"/>
        </w:rPr>
        <w:t xml:space="preserve"> </w:t>
      </w:r>
      <w:proofErr w:type="spellStart"/>
      <w:r w:rsidRPr="00FA0545">
        <w:rPr>
          <w:lang w:val="lv-LV"/>
        </w:rPr>
        <w:t>granulometriskajam</w:t>
      </w:r>
      <w:proofErr w:type="spellEnd"/>
      <w:r w:rsidRPr="00FA0545">
        <w:rPr>
          <w:lang w:val="lv-LV"/>
        </w:rPr>
        <w:t xml:space="preserve"> sastāvam ir jāatbilst </w:t>
      </w:r>
      <w:r w:rsidR="005D50A0">
        <w:rPr>
          <w:lang w:val="lv-LV"/>
        </w:rPr>
        <w:fldChar w:fldCharType="begin"/>
      </w:r>
      <w:r w:rsidR="005D50A0">
        <w:rPr>
          <w:lang w:val="lv-LV"/>
        </w:rPr>
        <w:instrText xml:space="preserve"> REF _Ref95224480 \r \h </w:instrText>
      </w:r>
      <w:r w:rsidR="00B300E4">
        <w:rPr>
          <w:lang w:val="lv-LV"/>
        </w:rPr>
        <w:instrText xml:space="preserve"> \* MERGEFORMAT </w:instrText>
      </w:r>
      <w:r w:rsidR="005D50A0">
        <w:rPr>
          <w:lang w:val="lv-LV"/>
        </w:rPr>
      </w:r>
      <w:r w:rsidR="005D50A0">
        <w:rPr>
          <w:lang w:val="lv-LV"/>
        </w:rPr>
        <w:fldChar w:fldCharType="separate"/>
      </w:r>
      <w:r w:rsidR="00C86EAE">
        <w:rPr>
          <w:lang w:val="lv-LV"/>
        </w:rPr>
        <w:t>6.6-1</w:t>
      </w:r>
      <w:r w:rsidR="005D50A0">
        <w:rPr>
          <w:lang w:val="lv-LV"/>
        </w:rPr>
        <w:fldChar w:fldCharType="end"/>
      </w:r>
      <w:r w:rsidRPr="00FA0545">
        <w:rPr>
          <w:lang w:val="lv-LV"/>
        </w:rPr>
        <w:t xml:space="preserve"> tabulā izvirzītajām vispārīgajām prasībām.</w:t>
      </w:r>
    </w:p>
    <w:p w14:paraId="532FABDE" w14:textId="77777777" w:rsidR="0090650B" w:rsidRPr="00FA0545" w:rsidRDefault="0090650B" w:rsidP="00874F78">
      <w:pPr>
        <w:pStyle w:val="Virsraksts8"/>
        <w:jc w:val="both"/>
        <w:rPr>
          <w:lang w:val="lv-LV"/>
        </w:rPr>
      </w:pPr>
      <w:bookmarkStart w:id="5956" w:name="_Ref95224480"/>
      <w:r w:rsidRPr="00FA0545">
        <w:rPr>
          <w:lang w:val="lv-LV"/>
        </w:rPr>
        <w:t xml:space="preserve">tabula. Vispārīgās prasības </w:t>
      </w:r>
      <w:proofErr w:type="spellStart"/>
      <w:r w:rsidRPr="00FA0545">
        <w:rPr>
          <w:lang w:val="lv-LV"/>
        </w:rPr>
        <w:t>granulometriskajam</w:t>
      </w:r>
      <w:proofErr w:type="spellEnd"/>
      <w:r w:rsidRPr="00FA0545">
        <w:rPr>
          <w:lang w:val="lv-LV"/>
        </w:rPr>
        <w:t xml:space="preserve"> sastāvam.</w:t>
      </w:r>
      <w:bookmarkEnd w:id="5956"/>
    </w:p>
    <w:tbl>
      <w:tblPr>
        <w:tblW w:w="90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09"/>
        <w:gridCol w:w="1454"/>
        <w:gridCol w:w="965"/>
        <w:gridCol w:w="965"/>
        <w:gridCol w:w="965"/>
        <w:gridCol w:w="965"/>
        <w:gridCol w:w="966"/>
        <w:gridCol w:w="1263"/>
      </w:tblGrid>
      <w:tr w:rsidR="0090650B" w:rsidRPr="00FA0545" w14:paraId="1D1050F5" w14:textId="77777777" w:rsidTr="00586416">
        <w:trPr>
          <w:cantSplit/>
          <w:trHeight w:val="310"/>
        </w:trPr>
        <w:tc>
          <w:tcPr>
            <w:tcW w:w="1509" w:type="dxa"/>
            <w:vMerge w:val="restart"/>
            <w:tcMar>
              <w:top w:w="0" w:type="dxa"/>
              <w:left w:w="0" w:type="dxa"/>
              <w:bottom w:w="0" w:type="dxa"/>
              <w:right w:w="0" w:type="dxa"/>
            </w:tcMar>
            <w:vAlign w:val="center"/>
          </w:tcPr>
          <w:p w14:paraId="66E1347E" w14:textId="77777777" w:rsidR="0090650B" w:rsidRPr="00FA0545" w:rsidRDefault="0090650B" w:rsidP="00871FC1">
            <w:pPr>
              <w:pStyle w:val="Tablehead"/>
            </w:pPr>
            <w:r w:rsidRPr="00FA0545">
              <w:t>Minerāl-</w:t>
            </w:r>
            <w:proofErr w:type="spellStart"/>
            <w:r w:rsidRPr="00FA0545">
              <w:t>materiāls</w:t>
            </w:r>
            <w:proofErr w:type="spellEnd"/>
          </w:p>
        </w:tc>
        <w:tc>
          <w:tcPr>
            <w:tcW w:w="1454" w:type="dxa"/>
            <w:vMerge w:val="restart"/>
            <w:tcMar>
              <w:top w:w="0" w:type="dxa"/>
              <w:left w:w="0" w:type="dxa"/>
              <w:bottom w:w="0" w:type="dxa"/>
              <w:right w:w="0" w:type="dxa"/>
            </w:tcMar>
            <w:vAlign w:val="center"/>
          </w:tcPr>
          <w:p w14:paraId="68A7C599" w14:textId="77777777" w:rsidR="0090650B" w:rsidRPr="00FA0545" w:rsidRDefault="0090650B" w:rsidP="00871FC1">
            <w:pPr>
              <w:pStyle w:val="Tablehead"/>
            </w:pPr>
            <w:proofErr w:type="spellStart"/>
            <w:r w:rsidRPr="00FA0545">
              <w:t>Izmērs</w:t>
            </w:r>
            <w:proofErr w:type="spellEnd"/>
          </w:p>
          <w:p w14:paraId="07547A24" w14:textId="77777777" w:rsidR="0090650B" w:rsidRPr="00FA0545" w:rsidRDefault="0090650B" w:rsidP="00871FC1">
            <w:pPr>
              <w:pStyle w:val="Tablehead"/>
            </w:pPr>
            <w:r w:rsidRPr="00FA0545">
              <w:t>(mm)</w:t>
            </w:r>
          </w:p>
        </w:tc>
        <w:tc>
          <w:tcPr>
            <w:tcW w:w="4826" w:type="dxa"/>
            <w:gridSpan w:val="5"/>
            <w:tcMar>
              <w:top w:w="0" w:type="dxa"/>
              <w:left w:w="0" w:type="dxa"/>
              <w:bottom w:w="0" w:type="dxa"/>
              <w:right w:w="0" w:type="dxa"/>
            </w:tcMar>
            <w:vAlign w:val="center"/>
          </w:tcPr>
          <w:p w14:paraId="4EDE7EB6" w14:textId="77777777" w:rsidR="0090650B" w:rsidRPr="00FA0545" w:rsidRDefault="0090650B" w:rsidP="00871FC1">
            <w:pPr>
              <w:pStyle w:val="Tablehead"/>
            </w:pPr>
            <w:proofErr w:type="spellStart"/>
            <w:r w:rsidRPr="00FA0545">
              <w:t>Caur</w:t>
            </w:r>
            <w:proofErr w:type="spellEnd"/>
            <w:r w:rsidRPr="00FA0545">
              <w:t xml:space="preserve"> </w:t>
            </w:r>
            <w:proofErr w:type="spellStart"/>
            <w:r w:rsidRPr="00FA0545">
              <w:t>sietiem</w:t>
            </w:r>
            <w:proofErr w:type="spellEnd"/>
            <w:r w:rsidRPr="00FA0545">
              <w:t xml:space="preserve"> </w:t>
            </w:r>
            <w:proofErr w:type="spellStart"/>
            <w:r w:rsidRPr="00FA0545">
              <w:t>izgājusī</w:t>
            </w:r>
            <w:proofErr w:type="spellEnd"/>
            <w:r w:rsidRPr="00FA0545">
              <w:t xml:space="preserve"> </w:t>
            </w:r>
            <w:proofErr w:type="spellStart"/>
            <w:r w:rsidRPr="00FA0545">
              <w:t>masas</w:t>
            </w:r>
            <w:proofErr w:type="spellEnd"/>
            <w:r w:rsidRPr="00FA0545">
              <w:t xml:space="preserve"> </w:t>
            </w:r>
            <w:proofErr w:type="spellStart"/>
            <w:r w:rsidRPr="00FA0545">
              <w:t>procentuālā</w:t>
            </w:r>
            <w:proofErr w:type="spellEnd"/>
            <w:r w:rsidRPr="00FA0545">
              <w:t xml:space="preserve"> </w:t>
            </w:r>
            <w:proofErr w:type="spellStart"/>
            <w:r w:rsidRPr="00FA0545">
              <w:t>daļa</w:t>
            </w:r>
            <w:proofErr w:type="spellEnd"/>
          </w:p>
        </w:tc>
        <w:tc>
          <w:tcPr>
            <w:tcW w:w="1263" w:type="dxa"/>
            <w:vMerge w:val="restart"/>
            <w:tcMar>
              <w:top w:w="0" w:type="dxa"/>
              <w:left w:w="0" w:type="dxa"/>
              <w:bottom w:w="0" w:type="dxa"/>
              <w:right w:w="0" w:type="dxa"/>
            </w:tcMar>
            <w:vAlign w:val="center"/>
          </w:tcPr>
          <w:p w14:paraId="48AFD878" w14:textId="77777777" w:rsidR="0090650B" w:rsidRPr="00FA0545" w:rsidRDefault="0090650B" w:rsidP="00871FC1">
            <w:pPr>
              <w:pStyle w:val="Tablehead"/>
            </w:pPr>
            <w:proofErr w:type="spellStart"/>
            <w:r w:rsidRPr="00FA0545">
              <w:t>Kategorija</w:t>
            </w:r>
            <w:proofErr w:type="spellEnd"/>
          </w:p>
        </w:tc>
      </w:tr>
      <w:tr w:rsidR="0090650B" w:rsidRPr="00FA0545" w14:paraId="43B9E66C" w14:textId="77777777" w:rsidTr="00586416">
        <w:trPr>
          <w:cantSplit/>
          <w:trHeight w:val="310"/>
        </w:trPr>
        <w:tc>
          <w:tcPr>
            <w:tcW w:w="1509" w:type="dxa"/>
            <w:vMerge/>
            <w:tcMar>
              <w:top w:w="0" w:type="dxa"/>
              <w:left w:w="0" w:type="dxa"/>
              <w:bottom w:w="0" w:type="dxa"/>
              <w:right w:w="0" w:type="dxa"/>
            </w:tcMar>
          </w:tcPr>
          <w:p w14:paraId="15FE86EC" w14:textId="77777777" w:rsidR="0090650B" w:rsidRPr="00FA0545" w:rsidRDefault="0090650B" w:rsidP="001E648F">
            <w:pPr>
              <w:rPr>
                <w:lang w:val="lv-LV"/>
              </w:rPr>
            </w:pPr>
          </w:p>
        </w:tc>
        <w:tc>
          <w:tcPr>
            <w:tcW w:w="1454" w:type="dxa"/>
            <w:vMerge/>
            <w:tcMar>
              <w:top w:w="0" w:type="dxa"/>
              <w:left w:w="0" w:type="dxa"/>
              <w:bottom w:w="0" w:type="dxa"/>
              <w:right w:w="0" w:type="dxa"/>
            </w:tcMar>
          </w:tcPr>
          <w:p w14:paraId="608ABCE3" w14:textId="77777777" w:rsidR="0090650B" w:rsidRPr="00FA0545" w:rsidRDefault="0090650B" w:rsidP="001E648F">
            <w:pPr>
              <w:rPr>
                <w:lang w:val="lv-LV"/>
              </w:rPr>
            </w:pPr>
          </w:p>
        </w:tc>
        <w:tc>
          <w:tcPr>
            <w:tcW w:w="965" w:type="dxa"/>
            <w:tcMar>
              <w:top w:w="0" w:type="dxa"/>
              <w:left w:w="0" w:type="dxa"/>
              <w:bottom w:w="0" w:type="dxa"/>
              <w:right w:w="0" w:type="dxa"/>
            </w:tcMar>
            <w:vAlign w:val="center"/>
          </w:tcPr>
          <w:p w14:paraId="457D304C" w14:textId="77777777" w:rsidR="0090650B" w:rsidRPr="00FA0545" w:rsidRDefault="0090650B" w:rsidP="00871FC1">
            <w:pPr>
              <w:pStyle w:val="Tablehead"/>
            </w:pPr>
            <w:r w:rsidRPr="00FA0545">
              <w:t>2D</w:t>
            </w:r>
          </w:p>
        </w:tc>
        <w:tc>
          <w:tcPr>
            <w:tcW w:w="965" w:type="dxa"/>
            <w:tcMar>
              <w:top w:w="0" w:type="dxa"/>
              <w:left w:w="0" w:type="dxa"/>
              <w:bottom w:w="0" w:type="dxa"/>
              <w:right w:w="0" w:type="dxa"/>
            </w:tcMar>
            <w:vAlign w:val="center"/>
          </w:tcPr>
          <w:p w14:paraId="6EB2B9A9" w14:textId="77777777" w:rsidR="0090650B" w:rsidRPr="00FA0545" w:rsidRDefault="0090650B" w:rsidP="00871FC1">
            <w:pPr>
              <w:pStyle w:val="Tablehead"/>
            </w:pPr>
            <w:r w:rsidRPr="00FA0545">
              <w:t>1,4</w:t>
            </w:r>
            <w:proofErr w:type="gramStart"/>
            <w:r w:rsidRPr="00FA0545">
              <w:t>D</w:t>
            </w:r>
            <w:r w:rsidRPr="00FA0545">
              <w:rPr>
                <w:vertAlign w:val="superscript"/>
              </w:rPr>
              <w:t>(</w:t>
            </w:r>
            <w:proofErr w:type="gramEnd"/>
            <w:r w:rsidRPr="00FA0545">
              <w:rPr>
                <w:vertAlign w:val="superscript"/>
              </w:rPr>
              <w:t>1)</w:t>
            </w:r>
          </w:p>
        </w:tc>
        <w:tc>
          <w:tcPr>
            <w:tcW w:w="965" w:type="dxa"/>
            <w:tcMar>
              <w:top w:w="0" w:type="dxa"/>
              <w:left w:w="0" w:type="dxa"/>
              <w:bottom w:w="0" w:type="dxa"/>
              <w:right w:w="0" w:type="dxa"/>
            </w:tcMar>
            <w:vAlign w:val="center"/>
          </w:tcPr>
          <w:p w14:paraId="5989715E" w14:textId="77777777" w:rsidR="0090650B" w:rsidRPr="00FA0545" w:rsidRDefault="0090650B" w:rsidP="00871FC1">
            <w:pPr>
              <w:pStyle w:val="Tablehead"/>
            </w:pPr>
            <w:proofErr w:type="gramStart"/>
            <w:r w:rsidRPr="00FA0545">
              <w:t>D</w:t>
            </w:r>
            <w:r w:rsidRPr="00FA0545">
              <w:rPr>
                <w:vertAlign w:val="superscript"/>
              </w:rPr>
              <w:t>(</w:t>
            </w:r>
            <w:proofErr w:type="gramEnd"/>
            <w:r w:rsidRPr="00FA0545">
              <w:rPr>
                <w:vertAlign w:val="superscript"/>
              </w:rPr>
              <w:t>2)</w:t>
            </w:r>
          </w:p>
        </w:tc>
        <w:tc>
          <w:tcPr>
            <w:tcW w:w="965" w:type="dxa"/>
            <w:tcMar>
              <w:top w:w="0" w:type="dxa"/>
              <w:left w:w="0" w:type="dxa"/>
              <w:bottom w:w="0" w:type="dxa"/>
              <w:right w:w="0" w:type="dxa"/>
            </w:tcMar>
            <w:vAlign w:val="center"/>
          </w:tcPr>
          <w:p w14:paraId="08CF0F6C" w14:textId="77777777" w:rsidR="0090650B" w:rsidRPr="00FA0545" w:rsidRDefault="0090650B" w:rsidP="00871FC1">
            <w:pPr>
              <w:pStyle w:val="Tablehead"/>
            </w:pPr>
            <w:r w:rsidRPr="00FA0545">
              <w:t>d</w:t>
            </w:r>
          </w:p>
        </w:tc>
        <w:tc>
          <w:tcPr>
            <w:tcW w:w="966" w:type="dxa"/>
            <w:tcMar>
              <w:top w:w="0" w:type="dxa"/>
              <w:left w:w="0" w:type="dxa"/>
              <w:bottom w:w="0" w:type="dxa"/>
              <w:right w:w="0" w:type="dxa"/>
            </w:tcMar>
            <w:vAlign w:val="center"/>
          </w:tcPr>
          <w:p w14:paraId="0A8F67C5" w14:textId="77777777" w:rsidR="0090650B" w:rsidRPr="00FA0545" w:rsidRDefault="0090650B" w:rsidP="00871FC1">
            <w:pPr>
              <w:pStyle w:val="Tablehead"/>
            </w:pPr>
            <w:r w:rsidRPr="00FA0545">
              <w:t>d/2</w:t>
            </w:r>
            <w:r w:rsidRPr="00FA0545">
              <w:rPr>
                <w:vertAlign w:val="superscript"/>
              </w:rPr>
              <w:t>(1)</w:t>
            </w:r>
          </w:p>
        </w:tc>
        <w:tc>
          <w:tcPr>
            <w:tcW w:w="1263" w:type="dxa"/>
            <w:vMerge/>
            <w:tcMar>
              <w:top w:w="0" w:type="dxa"/>
              <w:left w:w="0" w:type="dxa"/>
              <w:bottom w:w="0" w:type="dxa"/>
              <w:right w:w="0" w:type="dxa"/>
            </w:tcMar>
          </w:tcPr>
          <w:p w14:paraId="3A8CB99F" w14:textId="77777777" w:rsidR="0090650B" w:rsidRPr="00FA0545" w:rsidRDefault="0090650B" w:rsidP="001E648F">
            <w:pPr>
              <w:rPr>
                <w:lang w:val="lv-LV"/>
              </w:rPr>
            </w:pPr>
          </w:p>
        </w:tc>
      </w:tr>
      <w:tr w:rsidR="0090650B" w:rsidRPr="00FA0545" w14:paraId="3D55261E" w14:textId="77777777" w:rsidTr="00586416">
        <w:trPr>
          <w:cantSplit/>
          <w:trHeight w:val="310"/>
        </w:trPr>
        <w:tc>
          <w:tcPr>
            <w:tcW w:w="1509" w:type="dxa"/>
            <w:tcMar>
              <w:top w:w="0" w:type="dxa"/>
              <w:left w:w="0" w:type="dxa"/>
              <w:bottom w:w="0" w:type="dxa"/>
              <w:right w:w="0" w:type="dxa"/>
            </w:tcMar>
          </w:tcPr>
          <w:p w14:paraId="4DC99905" w14:textId="77777777" w:rsidR="0090650B" w:rsidRPr="00FA0545" w:rsidRDefault="0090650B">
            <w:pPr>
              <w:pStyle w:val="Tabletext"/>
            </w:pPr>
            <w:proofErr w:type="spellStart"/>
            <w:r w:rsidRPr="00FA0545">
              <w:t>Rupjš</w:t>
            </w:r>
            <w:proofErr w:type="spellEnd"/>
          </w:p>
        </w:tc>
        <w:tc>
          <w:tcPr>
            <w:tcW w:w="1454" w:type="dxa"/>
            <w:tcMar>
              <w:top w:w="0" w:type="dxa"/>
              <w:left w:w="0" w:type="dxa"/>
              <w:bottom w:w="0" w:type="dxa"/>
              <w:right w:w="0" w:type="dxa"/>
            </w:tcMar>
          </w:tcPr>
          <w:p w14:paraId="4A004236" w14:textId="77777777" w:rsidR="0090650B" w:rsidRPr="00FA0545" w:rsidRDefault="0090650B" w:rsidP="009650B8">
            <w:pPr>
              <w:pStyle w:val="Tabletext3"/>
            </w:pPr>
            <w:r w:rsidRPr="00FA0545">
              <w:t>D &gt; 2</w:t>
            </w:r>
          </w:p>
        </w:tc>
        <w:tc>
          <w:tcPr>
            <w:tcW w:w="965" w:type="dxa"/>
            <w:tcMar>
              <w:top w:w="0" w:type="dxa"/>
              <w:left w:w="0" w:type="dxa"/>
              <w:bottom w:w="0" w:type="dxa"/>
              <w:right w:w="0" w:type="dxa"/>
            </w:tcMar>
          </w:tcPr>
          <w:p w14:paraId="06F8F2F4" w14:textId="77777777" w:rsidR="0090650B" w:rsidRPr="00FA0545" w:rsidRDefault="0090650B">
            <w:pPr>
              <w:pStyle w:val="Tabletext3"/>
            </w:pPr>
            <w:r w:rsidRPr="00FA0545">
              <w:t>100</w:t>
            </w:r>
          </w:p>
        </w:tc>
        <w:tc>
          <w:tcPr>
            <w:tcW w:w="965" w:type="dxa"/>
            <w:tcMar>
              <w:top w:w="0" w:type="dxa"/>
              <w:left w:w="0" w:type="dxa"/>
              <w:bottom w:w="0" w:type="dxa"/>
              <w:right w:w="0" w:type="dxa"/>
            </w:tcMar>
          </w:tcPr>
          <w:p w14:paraId="178D2C3F" w14:textId="77777777" w:rsidR="0090650B" w:rsidRPr="00FA0545" w:rsidRDefault="0090650B">
            <w:pPr>
              <w:pStyle w:val="Tabletext3"/>
            </w:pPr>
            <w:r w:rsidRPr="00FA0545">
              <w:t>98 līdz 100</w:t>
            </w:r>
          </w:p>
        </w:tc>
        <w:tc>
          <w:tcPr>
            <w:tcW w:w="965" w:type="dxa"/>
            <w:tcMar>
              <w:top w:w="0" w:type="dxa"/>
              <w:left w:w="0" w:type="dxa"/>
              <w:bottom w:w="0" w:type="dxa"/>
              <w:right w:w="0" w:type="dxa"/>
            </w:tcMar>
          </w:tcPr>
          <w:p w14:paraId="1DE729CE" w14:textId="77777777" w:rsidR="0090650B" w:rsidRPr="00FA0545" w:rsidRDefault="0090650B">
            <w:pPr>
              <w:pStyle w:val="Tabletext3"/>
            </w:pPr>
            <w:r w:rsidRPr="00FA0545">
              <w:t>90 līdz 99</w:t>
            </w:r>
          </w:p>
        </w:tc>
        <w:tc>
          <w:tcPr>
            <w:tcW w:w="965" w:type="dxa"/>
            <w:tcMar>
              <w:top w:w="0" w:type="dxa"/>
              <w:left w:w="0" w:type="dxa"/>
              <w:bottom w:w="0" w:type="dxa"/>
              <w:right w:w="0" w:type="dxa"/>
            </w:tcMar>
          </w:tcPr>
          <w:p w14:paraId="483B9129" w14:textId="77777777" w:rsidR="0090650B" w:rsidRPr="00FA0545" w:rsidRDefault="0090650B">
            <w:pPr>
              <w:pStyle w:val="Tabletext3"/>
            </w:pPr>
            <w:r w:rsidRPr="00FA0545">
              <w:t>0 līdz 15</w:t>
            </w:r>
          </w:p>
        </w:tc>
        <w:tc>
          <w:tcPr>
            <w:tcW w:w="966" w:type="dxa"/>
            <w:tcMar>
              <w:top w:w="0" w:type="dxa"/>
              <w:left w:w="0" w:type="dxa"/>
              <w:bottom w:w="0" w:type="dxa"/>
              <w:right w:w="0" w:type="dxa"/>
            </w:tcMar>
          </w:tcPr>
          <w:p w14:paraId="303CBD1E" w14:textId="77777777" w:rsidR="0090650B" w:rsidRPr="00FA0545" w:rsidRDefault="0090650B">
            <w:pPr>
              <w:pStyle w:val="Tabletext3"/>
            </w:pPr>
            <w:r w:rsidRPr="00FA0545">
              <w:t>0 līdz 5</w:t>
            </w:r>
          </w:p>
        </w:tc>
        <w:tc>
          <w:tcPr>
            <w:tcW w:w="1263" w:type="dxa"/>
            <w:tcMar>
              <w:top w:w="0" w:type="dxa"/>
              <w:left w:w="0" w:type="dxa"/>
              <w:bottom w:w="0" w:type="dxa"/>
              <w:right w:w="0" w:type="dxa"/>
            </w:tcMar>
          </w:tcPr>
          <w:p w14:paraId="252FFEF8" w14:textId="77777777" w:rsidR="0090650B" w:rsidRPr="00FA0545" w:rsidRDefault="0090650B">
            <w:pPr>
              <w:pStyle w:val="Tabletext3"/>
            </w:pPr>
            <w:r w:rsidRPr="00FA0545">
              <w:t>GC90/15</w:t>
            </w:r>
          </w:p>
        </w:tc>
      </w:tr>
      <w:tr w:rsidR="0090650B" w:rsidRPr="00FA0545" w14:paraId="27C69698" w14:textId="77777777" w:rsidTr="00586416">
        <w:trPr>
          <w:cantSplit/>
          <w:trHeight w:val="310"/>
        </w:trPr>
        <w:tc>
          <w:tcPr>
            <w:tcW w:w="1509" w:type="dxa"/>
            <w:tcMar>
              <w:top w:w="0" w:type="dxa"/>
              <w:left w:w="0" w:type="dxa"/>
              <w:bottom w:w="0" w:type="dxa"/>
              <w:right w:w="0" w:type="dxa"/>
            </w:tcMar>
          </w:tcPr>
          <w:p w14:paraId="06A42551" w14:textId="77777777" w:rsidR="0090650B" w:rsidRPr="00FA0545" w:rsidRDefault="0090650B">
            <w:pPr>
              <w:pStyle w:val="Tabletext"/>
            </w:pPr>
            <w:proofErr w:type="spellStart"/>
            <w:r w:rsidRPr="00FA0545">
              <w:t>Smalks</w:t>
            </w:r>
            <w:proofErr w:type="spellEnd"/>
          </w:p>
        </w:tc>
        <w:tc>
          <w:tcPr>
            <w:tcW w:w="1454" w:type="dxa"/>
            <w:tcMar>
              <w:top w:w="0" w:type="dxa"/>
              <w:left w:w="0" w:type="dxa"/>
              <w:bottom w:w="0" w:type="dxa"/>
              <w:right w:w="0" w:type="dxa"/>
            </w:tcMar>
          </w:tcPr>
          <w:p w14:paraId="623854CA" w14:textId="77777777" w:rsidR="0090650B" w:rsidRPr="00FA0545" w:rsidRDefault="0090650B" w:rsidP="009650B8">
            <w:pPr>
              <w:pStyle w:val="Tabletext3"/>
            </w:pPr>
            <w:r w:rsidRPr="00FA0545">
              <w:t>D ≤ 2</w:t>
            </w:r>
          </w:p>
        </w:tc>
        <w:tc>
          <w:tcPr>
            <w:tcW w:w="965" w:type="dxa"/>
            <w:tcMar>
              <w:top w:w="0" w:type="dxa"/>
              <w:left w:w="0" w:type="dxa"/>
              <w:bottom w:w="0" w:type="dxa"/>
              <w:right w:w="0" w:type="dxa"/>
            </w:tcMar>
          </w:tcPr>
          <w:p w14:paraId="2619A459" w14:textId="77777777" w:rsidR="0090650B" w:rsidRPr="00FA0545" w:rsidRDefault="0090650B">
            <w:pPr>
              <w:pStyle w:val="Tabletext3"/>
            </w:pPr>
            <w:r w:rsidRPr="00FA0545">
              <w:t>100</w:t>
            </w:r>
          </w:p>
        </w:tc>
        <w:tc>
          <w:tcPr>
            <w:tcW w:w="965" w:type="dxa"/>
            <w:tcMar>
              <w:top w:w="0" w:type="dxa"/>
              <w:left w:w="0" w:type="dxa"/>
              <w:bottom w:w="0" w:type="dxa"/>
              <w:right w:w="0" w:type="dxa"/>
            </w:tcMar>
          </w:tcPr>
          <w:p w14:paraId="40C2B170" w14:textId="77777777" w:rsidR="0090650B" w:rsidRPr="00FA0545" w:rsidRDefault="0090650B">
            <w:pPr>
              <w:pStyle w:val="Tabletext3"/>
            </w:pPr>
            <w:r w:rsidRPr="00FA0545">
              <w:t>-</w:t>
            </w:r>
          </w:p>
        </w:tc>
        <w:tc>
          <w:tcPr>
            <w:tcW w:w="965" w:type="dxa"/>
            <w:tcMar>
              <w:top w:w="0" w:type="dxa"/>
              <w:left w:w="0" w:type="dxa"/>
              <w:bottom w:w="0" w:type="dxa"/>
              <w:right w:w="0" w:type="dxa"/>
            </w:tcMar>
          </w:tcPr>
          <w:p w14:paraId="081DFDFE" w14:textId="77777777" w:rsidR="0090650B" w:rsidRPr="00FA0545" w:rsidRDefault="0090650B">
            <w:pPr>
              <w:pStyle w:val="Tabletext3"/>
            </w:pPr>
            <w:r w:rsidRPr="00FA0545">
              <w:t>85 līdz 99</w:t>
            </w:r>
          </w:p>
        </w:tc>
        <w:tc>
          <w:tcPr>
            <w:tcW w:w="965" w:type="dxa"/>
            <w:tcMar>
              <w:top w:w="0" w:type="dxa"/>
              <w:left w:w="0" w:type="dxa"/>
              <w:bottom w:w="0" w:type="dxa"/>
              <w:right w:w="0" w:type="dxa"/>
            </w:tcMar>
          </w:tcPr>
          <w:p w14:paraId="01A5A6C2" w14:textId="77777777" w:rsidR="0090650B" w:rsidRPr="00FA0545" w:rsidRDefault="0090650B">
            <w:pPr>
              <w:pStyle w:val="Tabletext3"/>
            </w:pPr>
            <w:r w:rsidRPr="00FA0545">
              <w:t>-</w:t>
            </w:r>
          </w:p>
        </w:tc>
        <w:tc>
          <w:tcPr>
            <w:tcW w:w="966" w:type="dxa"/>
            <w:tcMar>
              <w:top w:w="0" w:type="dxa"/>
              <w:left w:w="0" w:type="dxa"/>
              <w:bottom w:w="0" w:type="dxa"/>
              <w:right w:w="0" w:type="dxa"/>
            </w:tcMar>
          </w:tcPr>
          <w:p w14:paraId="4AFB1DC4" w14:textId="77777777" w:rsidR="0090650B" w:rsidRPr="00FA0545" w:rsidRDefault="0090650B">
            <w:pPr>
              <w:pStyle w:val="Tabletext3"/>
            </w:pPr>
            <w:r w:rsidRPr="00FA0545">
              <w:t>-</w:t>
            </w:r>
          </w:p>
        </w:tc>
        <w:tc>
          <w:tcPr>
            <w:tcW w:w="1263" w:type="dxa"/>
            <w:tcMar>
              <w:top w:w="0" w:type="dxa"/>
              <w:left w:w="0" w:type="dxa"/>
              <w:bottom w:w="0" w:type="dxa"/>
              <w:right w:w="0" w:type="dxa"/>
            </w:tcMar>
          </w:tcPr>
          <w:p w14:paraId="1EB1D860" w14:textId="77777777" w:rsidR="0090650B" w:rsidRPr="00FA0545" w:rsidRDefault="0090650B">
            <w:pPr>
              <w:pStyle w:val="Tabletext3"/>
            </w:pPr>
            <w:r w:rsidRPr="00FA0545">
              <w:t>GF85</w:t>
            </w:r>
          </w:p>
        </w:tc>
      </w:tr>
    </w:tbl>
    <w:p w14:paraId="088C1625" w14:textId="77777777" w:rsidR="0090650B" w:rsidRPr="00FA0545" w:rsidRDefault="0090650B" w:rsidP="00B300E4">
      <w:pPr>
        <w:pStyle w:val="Pamatteksts3"/>
        <w:rPr>
          <w:lang w:val="lv-LV"/>
        </w:rPr>
      </w:pPr>
      <w:r w:rsidRPr="00FA0545">
        <w:rPr>
          <w:lang w:val="lv-LV"/>
        </w:rPr>
        <w:t>PIEZĪME</w:t>
      </w:r>
      <w:r>
        <w:rPr>
          <w:lang w:val="lv-LV"/>
        </w:rPr>
        <w:t xml:space="preserve"> </w:t>
      </w:r>
      <w:r w:rsidRPr="00FA0545">
        <w:rPr>
          <w:vertAlign w:val="superscript"/>
          <w:lang w:val="lv-LV"/>
        </w:rPr>
        <w:t>(1)</w:t>
      </w:r>
      <w:r w:rsidRPr="00FA0545">
        <w:rPr>
          <w:lang w:val="lv-LV"/>
        </w:rPr>
        <w:t xml:space="preserve"> Ja sieti, kas ir aprēķināti kā 1,4D un d/2 sieti, precīzi neatbilst standarta ISO 565:1990 R20 sērijas sietu numuriem, tad jālieto nākamais tuvākais sieta izmērs.</w:t>
      </w:r>
    </w:p>
    <w:p w14:paraId="013A4384" w14:textId="77777777" w:rsidR="0090650B" w:rsidRPr="00FA0545" w:rsidRDefault="0090650B" w:rsidP="00B300E4">
      <w:pPr>
        <w:pStyle w:val="Komentratma"/>
      </w:pPr>
      <w:proofErr w:type="gramStart"/>
      <w:r w:rsidRPr="00FA0545">
        <w:t>PIEZĪME</w:t>
      </w:r>
      <w:r w:rsidRPr="00FA0545">
        <w:rPr>
          <w:vertAlign w:val="superscript"/>
        </w:rPr>
        <w:t>(</w:t>
      </w:r>
      <w:proofErr w:type="gramEnd"/>
      <w:r w:rsidRPr="00FA0545">
        <w:rPr>
          <w:vertAlign w:val="superscript"/>
        </w:rPr>
        <w:t>2)</w:t>
      </w:r>
      <w:r w:rsidRPr="00FA0545">
        <w:t xml:space="preserve"> Ja </w:t>
      </w:r>
      <w:proofErr w:type="spellStart"/>
      <w:r w:rsidRPr="00FA0545">
        <w:t>uz</w:t>
      </w:r>
      <w:proofErr w:type="spellEnd"/>
      <w:r w:rsidRPr="00FA0545">
        <w:t xml:space="preserve"> D </w:t>
      </w:r>
      <w:proofErr w:type="spellStart"/>
      <w:r w:rsidRPr="00FA0545">
        <w:t>izmēra</w:t>
      </w:r>
      <w:proofErr w:type="spellEnd"/>
      <w:r w:rsidRPr="00FA0545">
        <w:t xml:space="preserve"> </w:t>
      </w:r>
      <w:proofErr w:type="spellStart"/>
      <w:r w:rsidRPr="00FA0545">
        <w:t>sieta</w:t>
      </w:r>
      <w:proofErr w:type="spellEnd"/>
      <w:r w:rsidRPr="00FA0545">
        <w:t xml:space="preserve"> </w:t>
      </w:r>
      <w:proofErr w:type="spellStart"/>
      <w:r w:rsidRPr="00FA0545">
        <w:t>palikušais</w:t>
      </w:r>
      <w:proofErr w:type="spellEnd"/>
      <w:r w:rsidRPr="00FA0545">
        <w:t xml:space="preserve"> </w:t>
      </w:r>
      <w:proofErr w:type="spellStart"/>
      <w:r w:rsidRPr="00FA0545">
        <w:t>masas</w:t>
      </w:r>
      <w:proofErr w:type="spellEnd"/>
      <w:r w:rsidRPr="00FA0545">
        <w:t xml:space="preserve"> </w:t>
      </w:r>
      <w:proofErr w:type="spellStart"/>
      <w:r w:rsidRPr="00FA0545">
        <w:t>procentuālais</w:t>
      </w:r>
      <w:proofErr w:type="spellEnd"/>
      <w:r w:rsidRPr="00FA0545">
        <w:t xml:space="preserve"> </w:t>
      </w:r>
      <w:proofErr w:type="spellStart"/>
      <w:r w:rsidRPr="00FA0545">
        <w:t>daudzums</w:t>
      </w:r>
      <w:proofErr w:type="spellEnd"/>
      <w:r w:rsidRPr="00FA0545">
        <w:t xml:space="preserve"> </w:t>
      </w:r>
      <w:proofErr w:type="spellStart"/>
      <w:r w:rsidRPr="00FA0545">
        <w:t>ir</w:t>
      </w:r>
      <w:proofErr w:type="spellEnd"/>
      <w:r w:rsidRPr="00FA0545">
        <w:t xml:space="preserve"> &lt; 1%, </w:t>
      </w:r>
      <w:proofErr w:type="spellStart"/>
      <w:r w:rsidRPr="00FA0545">
        <w:t>piegādātājam</w:t>
      </w:r>
      <w:proofErr w:type="spellEnd"/>
      <w:r w:rsidRPr="00FA0545">
        <w:t xml:space="preserve"> (</w:t>
      </w:r>
      <w:proofErr w:type="spellStart"/>
      <w:r w:rsidRPr="00FA0545">
        <w:t>ražotājam</w:t>
      </w:r>
      <w:proofErr w:type="spellEnd"/>
      <w:r w:rsidRPr="00FA0545">
        <w:t xml:space="preserve">) </w:t>
      </w:r>
      <w:proofErr w:type="spellStart"/>
      <w:r w:rsidRPr="00FA0545">
        <w:t>jādokumentē</w:t>
      </w:r>
      <w:proofErr w:type="spellEnd"/>
      <w:r w:rsidRPr="00FA0545">
        <w:t xml:space="preserve"> un </w:t>
      </w:r>
      <w:proofErr w:type="spellStart"/>
      <w:r w:rsidRPr="00FA0545">
        <w:t>jādeklarē</w:t>
      </w:r>
      <w:proofErr w:type="spellEnd"/>
      <w:r w:rsidRPr="00FA0545">
        <w:t xml:space="preserve"> </w:t>
      </w:r>
      <w:proofErr w:type="spellStart"/>
      <w:r w:rsidRPr="00FA0545">
        <w:t>raksturīgais</w:t>
      </w:r>
      <w:proofErr w:type="spellEnd"/>
      <w:r w:rsidRPr="00FA0545">
        <w:t xml:space="preserve"> </w:t>
      </w:r>
      <w:proofErr w:type="spellStart"/>
      <w:r w:rsidRPr="00FA0545">
        <w:t>granulometriskais</w:t>
      </w:r>
      <w:proofErr w:type="spellEnd"/>
      <w:r w:rsidRPr="00FA0545">
        <w:t xml:space="preserve"> </w:t>
      </w:r>
      <w:proofErr w:type="spellStart"/>
      <w:r w:rsidRPr="00FA0545">
        <w:t>sastāvs</w:t>
      </w:r>
      <w:proofErr w:type="spellEnd"/>
      <w:r w:rsidRPr="00FA0545">
        <w:t xml:space="preserve">, </w:t>
      </w:r>
      <w:proofErr w:type="spellStart"/>
      <w:r w:rsidRPr="00FA0545">
        <w:t>ieskaitot</w:t>
      </w:r>
      <w:proofErr w:type="spellEnd"/>
      <w:r w:rsidRPr="00FA0545">
        <w:t xml:space="preserve"> D, d, d/2 </w:t>
      </w:r>
      <w:proofErr w:type="spellStart"/>
      <w:r w:rsidRPr="00FA0545">
        <w:t>sietus</w:t>
      </w:r>
      <w:proofErr w:type="spellEnd"/>
      <w:r w:rsidRPr="00FA0545">
        <w:t xml:space="preserve">, </w:t>
      </w:r>
      <w:proofErr w:type="spellStart"/>
      <w:r w:rsidRPr="00FA0545">
        <w:t>kā</w:t>
      </w:r>
      <w:proofErr w:type="spellEnd"/>
      <w:r w:rsidRPr="00FA0545">
        <w:t xml:space="preserve"> </w:t>
      </w:r>
      <w:proofErr w:type="spellStart"/>
      <w:r w:rsidRPr="00FA0545">
        <w:t>arī</w:t>
      </w:r>
      <w:proofErr w:type="spellEnd"/>
      <w:r w:rsidRPr="00FA0545">
        <w:t xml:space="preserve"> </w:t>
      </w:r>
      <w:proofErr w:type="spellStart"/>
      <w:r w:rsidRPr="00FA0545">
        <w:t>pamatkomplekta</w:t>
      </w:r>
      <w:proofErr w:type="spellEnd"/>
      <w:r w:rsidRPr="00FA0545">
        <w:t xml:space="preserve"> plus 1. </w:t>
      </w:r>
      <w:proofErr w:type="spellStart"/>
      <w:r w:rsidRPr="00FA0545">
        <w:t>komplekta</w:t>
      </w:r>
      <w:proofErr w:type="spellEnd"/>
      <w:r w:rsidRPr="00FA0545">
        <w:t xml:space="preserve"> </w:t>
      </w:r>
      <w:proofErr w:type="spellStart"/>
      <w:r w:rsidRPr="00FA0545">
        <w:t>sieti</w:t>
      </w:r>
      <w:proofErr w:type="spellEnd"/>
      <w:r w:rsidRPr="00FA0545">
        <w:t xml:space="preserve">, kas </w:t>
      </w:r>
      <w:proofErr w:type="spellStart"/>
      <w:r w:rsidRPr="00FA0545">
        <w:t>atrodas</w:t>
      </w:r>
      <w:proofErr w:type="spellEnd"/>
      <w:r w:rsidRPr="00FA0545">
        <w:t xml:space="preserve"> </w:t>
      </w:r>
      <w:proofErr w:type="spellStart"/>
      <w:r w:rsidRPr="00FA0545">
        <w:t>starp</w:t>
      </w:r>
      <w:proofErr w:type="spellEnd"/>
      <w:r w:rsidRPr="00FA0545">
        <w:t xml:space="preserve"> d </w:t>
      </w:r>
      <w:proofErr w:type="gramStart"/>
      <w:r w:rsidRPr="00FA0545">
        <w:t>un D.</w:t>
      </w:r>
      <w:proofErr w:type="gramEnd"/>
    </w:p>
    <w:p w14:paraId="333CC9AA" w14:textId="4598E1CC" w:rsidR="0090650B" w:rsidRPr="00FA0545" w:rsidRDefault="0090650B" w:rsidP="00B300E4">
      <w:pPr>
        <w:rPr>
          <w:lang w:val="lv-LV"/>
        </w:rPr>
      </w:pPr>
      <w:r w:rsidRPr="00FA0545">
        <w:rPr>
          <w:lang w:val="lv-LV"/>
        </w:rPr>
        <w:t xml:space="preserve">Lai kontrolētu smalka un jaukta </w:t>
      </w:r>
      <w:proofErr w:type="spellStart"/>
      <w:r w:rsidRPr="00FA0545">
        <w:rPr>
          <w:lang w:val="lv-LV"/>
        </w:rPr>
        <w:t>minerālmateriāla</w:t>
      </w:r>
      <w:proofErr w:type="spellEnd"/>
      <w:r w:rsidRPr="00FA0545">
        <w:rPr>
          <w:lang w:val="lv-LV"/>
        </w:rPr>
        <w:t xml:space="preserve"> mainīgumu, jālieto </w:t>
      </w:r>
      <w:r w:rsidR="005D50A0">
        <w:rPr>
          <w:lang w:val="lv-LV"/>
        </w:rPr>
        <w:fldChar w:fldCharType="begin"/>
      </w:r>
      <w:r w:rsidR="005D50A0">
        <w:rPr>
          <w:lang w:val="lv-LV"/>
        </w:rPr>
        <w:instrText xml:space="preserve"> REF _Ref95224492 \r \h </w:instrText>
      </w:r>
      <w:r w:rsidR="00B300E4">
        <w:rPr>
          <w:lang w:val="lv-LV"/>
        </w:rPr>
        <w:instrText xml:space="preserve"> \* MERGEFORMAT </w:instrText>
      </w:r>
      <w:r w:rsidR="005D50A0">
        <w:rPr>
          <w:lang w:val="lv-LV"/>
        </w:rPr>
      </w:r>
      <w:r w:rsidR="005D50A0">
        <w:rPr>
          <w:lang w:val="lv-LV"/>
        </w:rPr>
        <w:fldChar w:fldCharType="separate"/>
      </w:r>
      <w:r w:rsidR="00C86EAE">
        <w:rPr>
          <w:lang w:val="lv-LV"/>
        </w:rPr>
        <w:t>6.6-2</w:t>
      </w:r>
      <w:r w:rsidR="005D50A0">
        <w:rPr>
          <w:lang w:val="lv-LV"/>
        </w:rPr>
        <w:fldChar w:fldCharType="end"/>
      </w:r>
      <w:r w:rsidRPr="00FA0545">
        <w:rPr>
          <w:lang w:val="lv-LV"/>
        </w:rPr>
        <w:t xml:space="preserve"> tabulā izvirzītās prasības.</w:t>
      </w:r>
    </w:p>
    <w:p w14:paraId="3E1146C4" w14:textId="77777777" w:rsidR="0090650B" w:rsidRPr="00FA0545" w:rsidRDefault="0090650B" w:rsidP="00874F78">
      <w:pPr>
        <w:pStyle w:val="Virsraksts8"/>
        <w:jc w:val="both"/>
        <w:rPr>
          <w:lang w:val="lv-LV"/>
        </w:rPr>
      </w:pPr>
      <w:r w:rsidRPr="00FA0545">
        <w:rPr>
          <w:lang w:val="lv-LV"/>
        </w:rPr>
        <w:t xml:space="preserve"> </w:t>
      </w:r>
      <w:bookmarkStart w:id="5957" w:name="_Ref95224492"/>
      <w:r w:rsidRPr="00FA0545">
        <w:rPr>
          <w:lang w:val="lv-LV"/>
        </w:rPr>
        <w:t xml:space="preserve">tabula. Pielaides </w:t>
      </w:r>
      <w:proofErr w:type="spellStart"/>
      <w:r w:rsidRPr="00FA0545">
        <w:rPr>
          <w:lang w:val="lv-LV"/>
        </w:rPr>
        <w:t>sīkšķembu</w:t>
      </w:r>
      <w:proofErr w:type="spellEnd"/>
      <w:r w:rsidRPr="00FA0545">
        <w:rPr>
          <w:lang w:val="lv-LV"/>
        </w:rPr>
        <w:t xml:space="preserve"> </w:t>
      </w:r>
      <w:proofErr w:type="spellStart"/>
      <w:r w:rsidRPr="00FA0545">
        <w:rPr>
          <w:lang w:val="lv-LV"/>
        </w:rPr>
        <w:t>granulometriskajam</w:t>
      </w:r>
      <w:proofErr w:type="spellEnd"/>
      <w:r w:rsidRPr="00FA0545">
        <w:rPr>
          <w:lang w:val="lv-LV"/>
        </w:rPr>
        <w:t xml:space="preserve"> sastāvam</w:t>
      </w:r>
      <w:bookmarkEnd w:id="5957"/>
    </w:p>
    <w:tbl>
      <w:tblPr>
        <w:tblpPr w:leftFromText="180" w:rightFromText="180" w:vertAnchor="text" w:horzAnchor="margin" w:tblpY="4"/>
        <w:tblW w:w="9051" w:type="dxa"/>
        <w:tblLayout w:type="fixed"/>
        <w:tblLook w:val="0000" w:firstRow="0" w:lastRow="0" w:firstColumn="0" w:lastColumn="0" w:noHBand="0" w:noVBand="0"/>
      </w:tblPr>
      <w:tblGrid>
        <w:gridCol w:w="2967"/>
        <w:gridCol w:w="1521"/>
        <w:gridCol w:w="1521"/>
        <w:gridCol w:w="1521"/>
        <w:gridCol w:w="1521"/>
      </w:tblGrid>
      <w:tr w:rsidR="0090650B" w:rsidRPr="00FA0545" w14:paraId="2DFA76C6" w14:textId="77777777" w:rsidTr="00033662">
        <w:trPr>
          <w:cantSplit/>
          <w:trHeight w:val="440"/>
        </w:trPr>
        <w:tc>
          <w:tcPr>
            <w:tcW w:w="29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7D4A189" w14:textId="77777777" w:rsidR="0090650B" w:rsidRPr="00FA0545" w:rsidRDefault="0090650B" w:rsidP="00871FC1">
            <w:pPr>
              <w:pStyle w:val="Tablehead"/>
            </w:pPr>
            <w:proofErr w:type="spellStart"/>
            <w:r w:rsidRPr="00FA0545">
              <w:t>Sieta</w:t>
            </w:r>
            <w:proofErr w:type="spellEnd"/>
            <w:r w:rsidRPr="00FA0545">
              <w:t xml:space="preserve"> </w:t>
            </w:r>
            <w:proofErr w:type="spellStart"/>
            <w:r w:rsidRPr="00FA0545">
              <w:t>izmērs</w:t>
            </w:r>
            <w:proofErr w:type="spellEnd"/>
            <w:r w:rsidRPr="00FA0545">
              <w:t xml:space="preserve"> (mm)</w:t>
            </w:r>
          </w:p>
        </w:tc>
        <w:tc>
          <w:tcPr>
            <w:tcW w:w="15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345DC22" w14:textId="77777777" w:rsidR="0090650B" w:rsidRPr="00FA0545" w:rsidRDefault="0090650B" w:rsidP="00871FC1">
            <w:pPr>
              <w:pStyle w:val="Tablehead"/>
            </w:pPr>
            <w:r w:rsidRPr="00FA0545">
              <w:t>D</w:t>
            </w:r>
          </w:p>
        </w:tc>
        <w:tc>
          <w:tcPr>
            <w:tcW w:w="15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1AFC9C" w14:textId="77777777" w:rsidR="0090650B" w:rsidRPr="00FA0545" w:rsidRDefault="0090650B" w:rsidP="00871FC1">
            <w:pPr>
              <w:pStyle w:val="Tablehead"/>
            </w:pPr>
            <w:r w:rsidRPr="00FA0545">
              <w:t>D/2</w:t>
            </w:r>
          </w:p>
        </w:tc>
        <w:tc>
          <w:tcPr>
            <w:tcW w:w="15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59DB0A" w14:textId="77777777" w:rsidR="0090650B" w:rsidRPr="00FA0545" w:rsidRDefault="0090650B" w:rsidP="00871FC1">
            <w:pPr>
              <w:pStyle w:val="Tablehead"/>
            </w:pPr>
            <w:r w:rsidRPr="00FA0545">
              <w:t>0,063</w:t>
            </w:r>
          </w:p>
        </w:tc>
        <w:tc>
          <w:tcPr>
            <w:tcW w:w="15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A34FDD4" w14:textId="77777777" w:rsidR="0090650B" w:rsidRPr="00FA0545" w:rsidRDefault="0090650B" w:rsidP="00871FC1">
            <w:pPr>
              <w:pStyle w:val="Tablehead"/>
            </w:pPr>
            <w:proofErr w:type="spellStart"/>
            <w:r w:rsidRPr="00FA0545">
              <w:t>Kategorija</w:t>
            </w:r>
            <w:proofErr w:type="spellEnd"/>
          </w:p>
        </w:tc>
      </w:tr>
      <w:tr w:rsidR="0090650B" w:rsidRPr="00FA0545" w14:paraId="3544699F" w14:textId="77777777" w:rsidTr="00033662">
        <w:trPr>
          <w:cantSplit/>
          <w:trHeight w:val="440"/>
        </w:trPr>
        <w:tc>
          <w:tcPr>
            <w:tcW w:w="296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CAB4BB7" w14:textId="77777777" w:rsidR="0090650B" w:rsidRPr="00FA0545" w:rsidRDefault="0090650B" w:rsidP="00E16CED">
            <w:pPr>
              <w:pStyle w:val="Tabletext"/>
            </w:pPr>
            <w:proofErr w:type="spellStart"/>
            <w:r w:rsidRPr="00FA0545">
              <w:t>Pielaides</w:t>
            </w:r>
            <w:proofErr w:type="spellEnd"/>
            <w:r w:rsidRPr="00FA0545">
              <w:t xml:space="preserve"> </w:t>
            </w:r>
            <w:proofErr w:type="spellStart"/>
            <w:r w:rsidRPr="00FA0545">
              <w:t>procentuālais</w:t>
            </w:r>
            <w:proofErr w:type="spellEnd"/>
            <w:r w:rsidRPr="00FA0545">
              <w:t xml:space="preserve"> </w:t>
            </w:r>
            <w:proofErr w:type="spellStart"/>
            <w:r w:rsidRPr="00FA0545">
              <w:t>daudzums</w:t>
            </w:r>
            <w:proofErr w:type="spellEnd"/>
            <w:r w:rsidRPr="00FA0545">
              <w:t xml:space="preserve">, kas </w:t>
            </w:r>
            <w:proofErr w:type="spellStart"/>
            <w:r w:rsidRPr="00FA0545">
              <w:t>iziet</w:t>
            </w:r>
            <w:proofErr w:type="spellEnd"/>
            <w:r w:rsidRPr="00FA0545">
              <w:t xml:space="preserve"> </w:t>
            </w:r>
            <w:proofErr w:type="spellStart"/>
            <w:r w:rsidRPr="00FA0545">
              <w:t>caur</w:t>
            </w:r>
            <w:proofErr w:type="spellEnd"/>
            <w:r w:rsidRPr="00FA0545">
              <w:t xml:space="preserve"> </w:t>
            </w:r>
            <w:proofErr w:type="spellStart"/>
            <w:r w:rsidRPr="00FA0545">
              <w:t>sietu</w:t>
            </w:r>
            <w:proofErr w:type="spellEnd"/>
            <w:r w:rsidRPr="00FA0545">
              <w:t xml:space="preserve">, </w:t>
            </w:r>
            <w:proofErr w:type="spellStart"/>
            <w:r w:rsidRPr="00FA0545">
              <w:t>pēc</w:t>
            </w:r>
            <w:proofErr w:type="spellEnd"/>
            <w:r w:rsidRPr="00FA0545">
              <w:t xml:space="preserve"> </w:t>
            </w:r>
            <w:proofErr w:type="spellStart"/>
            <w:r w:rsidRPr="00FA0545">
              <w:t>masas</w:t>
            </w:r>
            <w:proofErr w:type="spellEnd"/>
          </w:p>
        </w:tc>
        <w:tc>
          <w:tcPr>
            <w:tcW w:w="15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8497C0" w14:textId="77777777" w:rsidR="0090650B" w:rsidRPr="00FA0545" w:rsidRDefault="0090650B" w:rsidP="009650B8">
            <w:pPr>
              <w:pStyle w:val="Tabletext3"/>
            </w:pPr>
            <w:r w:rsidRPr="00FA0545">
              <w:t>± 5</w:t>
            </w:r>
          </w:p>
        </w:tc>
        <w:tc>
          <w:tcPr>
            <w:tcW w:w="15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3BE8CB9" w14:textId="77777777" w:rsidR="0090650B" w:rsidRPr="00FA0545" w:rsidRDefault="0090650B" w:rsidP="00E16CED">
            <w:pPr>
              <w:pStyle w:val="Tabletext3"/>
            </w:pPr>
            <w:r w:rsidRPr="00FA0545">
              <w:t>± 10</w:t>
            </w:r>
          </w:p>
        </w:tc>
        <w:tc>
          <w:tcPr>
            <w:tcW w:w="15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029653C" w14:textId="77777777" w:rsidR="0090650B" w:rsidRPr="00FA0545" w:rsidRDefault="0090650B" w:rsidP="00E16CED">
            <w:pPr>
              <w:pStyle w:val="Tabletext3"/>
            </w:pPr>
            <w:r w:rsidRPr="00FA0545">
              <w:t>– (1)</w:t>
            </w:r>
          </w:p>
        </w:tc>
        <w:tc>
          <w:tcPr>
            <w:tcW w:w="15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1D61F9" w14:textId="77777777" w:rsidR="0090650B" w:rsidRPr="00FA0545" w:rsidRDefault="0090650B" w:rsidP="00E16CED">
            <w:pPr>
              <w:pStyle w:val="Tabletext3"/>
            </w:pPr>
            <w:r w:rsidRPr="00FA0545">
              <w:t>GTC10</w:t>
            </w:r>
          </w:p>
        </w:tc>
      </w:tr>
    </w:tbl>
    <w:p w14:paraId="1C94CAA9" w14:textId="77777777" w:rsidR="0090650B" w:rsidRPr="00FA0545" w:rsidRDefault="0090650B" w:rsidP="00B300E4">
      <w:pPr>
        <w:pStyle w:val="Pamatteksts3"/>
        <w:rPr>
          <w:lang w:val="lv-LV"/>
        </w:rPr>
      </w:pPr>
      <w:r w:rsidRPr="00FA0545">
        <w:rPr>
          <w:lang w:val="lv-LV"/>
        </w:rPr>
        <w:t>PIEZĪME</w:t>
      </w:r>
      <w:r>
        <w:rPr>
          <w:lang w:val="lv-LV"/>
        </w:rPr>
        <w:t xml:space="preserve"> </w:t>
      </w:r>
      <w:r w:rsidRPr="00FA0545">
        <w:rPr>
          <w:vertAlign w:val="superscript"/>
          <w:lang w:val="lv-LV"/>
        </w:rPr>
        <w:t>(1)</w:t>
      </w:r>
      <w:r w:rsidRPr="00FA0545">
        <w:rPr>
          <w:lang w:val="lv-LV"/>
        </w:rPr>
        <w:t xml:space="preserve"> Pielaides tālāk ierobežo ar prasībām, kas attiecas uz smalkās frakcijas saturu  f</w:t>
      </w:r>
      <w:r w:rsidRPr="00FA0545">
        <w:rPr>
          <w:vertAlign w:val="subscript"/>
          <w:lang w:val="lv-LV"/>
        </w:rPr>
        <w:t>3</w:t>
      </w:r>
      <w:r w:rsidRPr="00FA0545">
        <w:rPr>
          <w:lang w:val="lv-LV"/>
        </w:rPr>
        <w:t xml:space="preserve"> (≤ 3 masas %) un f</w:t>
      </w:r>
      <w:r w:rsidRPr="00FA0545">
        <w:rPr>
          <w:vertAlign w:val="subscript"/>
          <w:lang w:val="lv-LV"/>
        </w:rPr>
        <w:t>2</w:t>
      </w:r>
      <w:r w:rsidRPr="00FA0545">
        <w:rPr>
          <w:lang w:val="lv-LV"/>
        </w:rPr>
        <w:t xml:space="preserve"> (≤ 2 masas %) skat. 6.6-3. tabulā.</w:t>
      </w:r>
    </w:p>
    <w:p w14:paraId="132F7D54" w14:textId="500CCC48" w:rsidR="0090650B" w:rsidRPr="00FA0545" w:rsidRDefault="0090650B" w:rsidP="00B300E4">
      <w:pPr>
        <w:rPr>
          <w:lang w:val="lv-LV"/>
        </w:rPr>
      </w:pPr>
      <w:r w:rsidRPr="00FA0545">
        <w:rPr>
          <w:lang w:val="lv-LV"/>
        </w:rPr>
        <w:t xml:space="preserve">Smalkās frakcijas saturs un kvalitāte (LVS EN 13043 4.1.4 un 4.1.5 </w:t>
      </w:r>
      <w:r w:rsidR="00C92FDB">
        <w:rPr>
          <w:lang w:val="lv-LV"/>
        </w:rPr>
        <w:t>p.</w:t>
      </w:r>
      <w:r w:rsidRPr="00FA0545">
        <w:rPr>
          <w:lang w:val="lv-LV"/>
        </w:rPr>
        <w:t xml:space="preserve">). Smalkās frakcijas saturam un kvalitātei jāatbilst </w:t>
      </w:r>
      <w:r w:rsidR="005D50A0">
        <w:rPr>
          <w:lang w:val="lv-LV"/>
        </w:rPr>
        <w:fldChar w:fldCharType="begin"/>
      </w:r>
      <w:r w:rsidR="005D50A0">
        <w:rPr>
          <w:lang w:val="lv-LV"/>
        </w:rPr>
        <w:instrText xml:space="preserve"> REF _Ref95224505 \r \h </w:instrText>
      </w:r>
      <w:r w:rsidR="00B300E4">
        <w:rPr>
          <w:lang w:val="lv-LV"/>
        </w:rPr>
        <w:instrText xml:space="preserve"> \* MERGEFORMAT </w:instrText>
      </w:r>
      <w:r w:rsidR="005D50A0">
        <w:rPr>
          <w:lang w:val="lv-LV"/>
        </w:rPr>
      </w:r>
      <w:r w:rsidR="005D50A0">
        <w:rPr>
          <w:lang w:val="lv-LV"/>
        </w:rPr>
        <w:fldChar w:fldCharType="separate"/>
      </w:r>
      <w:r w:rsidR="00C86EAE">
        <w:rPr>
          <w:lang w:val="lv-LV"/>
        </w:rPr>
        <w:t>6.6-3</w:t>
      </w:r>
      <w:r w:rsidR="005D50A0">
        <w:rPr>
          <w:lang w:val="lv-LV"/>
        </w:rPr>
        <w:fldChar w:fldCharType="end"/>
      </w:r>
      <w:r w:rsidRPr="00FA0545">
        <w:rPr>
          <w:lang w:val="lv-LV"/>
        </w:rPr>
        <w:t xml:space="preserve"> tabulā izvirzītajām prasībām.</w:t>
      </w:r>
    </w:p>
    <w:p w14:paraId="1FE7C161" w14:textId="77777777" w:rsidR="0090650B" w:rsidRPr="00FA0545" w:rsidRDefault="0090650B" w:rsidP="00874F78">
      <w:pPr>
        <w:pStyle w:val="Virsraksts8"/>
        <w:jc w:val="both"/>
        <w:rPr>
          <w:lang w:val="lv-LV"/>
        </w:rPr>
      </w:pPr>
      <w:bookmarkStart w:id="5958" w:name="_Ref95224505"/>
      <w:r w:rsidRPr="00FA0545">
        <w:rPr>
          <w:lang w:val="lv-LV"/>
        </w:rPr>
        <w:t>tabula. Smalkās frakcijas saturs un kvalitāte</w:t>
      </w:r>
      <w:bookmarkEnd w:id="5958"/>
    </w:p>
    <w:tbl>
      <w:tblPr>
        <w:tblW w:w="0" w:type="auto"/>
        <w:jc w:val="center"/>
        <w:tblLayout w:type="fixed"/>
        <w:tblLook w:val="0000" w:firstRow="0" w:lastRow="0" w:firstColumn="0" w:lastColumn="0" w:noHBand="0" w:noVBand="0"/>
      </w:tblPr>
      <w:tblGrid>
        <w:gridCol w:w="2972"/>
        <w:gridCol w:w="1421"/>
        <w:gridCol w:w="1541"/>
        <w:gridCol w:w="1540"/>
        <w:gridCol w:w="1540"/>
      </w:tblGrid>
      <w:tr w:rsidR="0090650B" w:rsidRPr="00FA0545" w14:paraId="70EFEF7A" w14:textId="77777777" w:rsidTr="00033662">
        <w:trPr>
          <w:cantSplit/>
          <w:trHeight w:val="549"/>
          <w:jc w:val="center"/>
        </w:trPr>
        <w:tc>
          <w:tcPr>
            <w:tcW w:w="297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F2731E" w14:textId="77777777" w:rsidR="0090650B" w:rsidRPr="00FA0545" w:rsidRDefault="0090650B" w:rsidP="00871FC1">
            <w:pPr>
              <w:pStyle w:val="Tablehead"/>
            </w:pPr>
            <w:proofErr w:type="spellStart"/>
            <w:r w:rsidRPr="00FA0545">
              <w:t>Īpašība</w:t>
            </w:r>
            <w:proofErr w:type="spellEnd"/>
            <w:r w:rsidRPr="00FA0545">
              <w:t xml:space="preserve">, </w:t>
            </w:r>
            <w:proofErr w:type="spellStart"/>
            <w:r w:rsidRPr="00FA0545">
              <w:t>mērvienība</w:t>
            </w:r>
            <w:proofErr w:type="spellEnd"/>
          </w:p>
        </w:tc>
        <w:tc>
          <w:tcPr>
            <w:tcW w:w="14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8370750" w14:textId="77777777" w:rsidR="0090650B" w:rsidRPr="00FA0545" w:rsidRDefault="0090650B" w:rsidP="00871FC1">
            <w:pPr>
              <w:pStyle w:val="Tablehead"/>
            </w:pPr>
            <w:proofErr w:type="spellStart"/>
            <w:r w:rsidRPr="00FA0545">
              <w:t>Testēšanas</w:t>
            </w:r>
            <w:proofErr w:type="spellEnd"/>
            <w:r w:rsidRPr="00FA0545">
              <w:t xml:space="preserve"> </w:t>
            </w:r>
            <w:proofErr w:type="spellStart"/>
            <w:r w:rsidRPr="00FA0545">
              <w:t>metode</w:t>
            </w:r>
            <w:proofErr w:type="spellEnd"/>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220517E" w14:textId="77777777" w:rsidR="0090650B" w:rsidRPr="00FA0545" w:rsidRDefault="0090650B" w:rsidP="00871FC1">
            <w:pPr>
              <w:pStyle w:val="Tablehead"/>
            </w:pPr>
            <w:proofErr w:type="spellStart"/>
            <w:r w:rsidRPr="00FA0545">
              <w:t>Atsauce</w:t>
            </w:r>
            <w:proofErr w:type="spellEnd"/>
            <w:r w:rsidRPr="00FA0545">
              <w:t xml:space="preserve"> </w:t>
            </w:r>
            <w:proofErr w:type="spellStart"/>
            <w:r w:rsidRPr="00FA0545">
              <w:t>uz</w:t>
            </w:r>
            <w:proofErr w:type="spellEnd"/>
          </w:p>
          <w:p w14:paraId="0CE328EA" w14:textId="77777777" w:rsidR="0090650B" w:rsidRPr="00FA0545" w:rsidRDefault="0090650B" w:rsidP="00871FC1">
            <w:pPr>
              <w:pStyle w:val="Tablehead"/>
            </w:pPr>
            <w:r w:rsidRPr="00FA0545">
              <w:t>LVS EN 13043</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A56032" w14:textId="77777777" w:rsidR="0090650B" w:rsidRPr="00FA0545" w:rsidRDefault="0090650B" w:rsidP="00871FC1">
            <w:pPr>
              <w:pStyle w:val="Tablehead"/>
            </w:pPr>
            <w:proofErr w:type="spellStart"/>
            <w:r w:rsidRPr="00FA0545">
              <w:t>Kategorija</w:t>
            </w:r>
            <w:proofErr w:type="spell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06800B5" w14:textId="77777777" w:rsidR="0090650B" w:rsidRPr="00FA0545" w:rsidRDefault="0090650B" w:rsidP="00871FC1">
            <w:pPr>
              <w:pStyle w:val="Tablehead"/>
            </w:pPr>
            <w:proofErr w:type="spellStart"/>
            <w:r w:rsidRPr="00FA0545">
              <w:t>Prasība</w:t>
            </w:r>
            <w:proofErr w:type="spellEnd"/>
          </w:p>
        </w:tc>
      </w:tr>
      <w:tr w:rsidR="0090650B" w:rsidRPr="00FA0545" w14:paraId="15853718" w14:textId="77777777" w:rsidTr="00033662">
        <w:trPr>
          <w:cantSplit/>
          <w:trHeight w:val="660"/>
          <w:jc w:val="center"/>
        </w:trPr>
        <w:tc>
          <w:tcPr>
            <w:tcW w:w="297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FC30AD0" w14:textId="77777777" w:rsidR="0090650B" w:rsidRPr="00FA0545" w:rsidRDefault="0090650B">
            <w:pPr>
              <w:pStyle w:val="Tabletext"/>
            </w:pPr>
            <w:proofErr w:type="spellStart"/>
            <w:r w:rsidRPr="00FA0545">
              <w:t>Procentuālais</w:t>
            </w:r>
            <w:proofErr w:type="spellEnd"/>
            <w:r w:rsidRPr="00FA0545">
              <w:t xml:space="preserve"> </w:t>
            </w:r>
            <w:proofErr w:type="spellStart"/>
            <w:r w:rsidRPr="00FA0545">
              <w:t>daudzums</w:t>
            </w:r>
            <w:proofErr w:type="spellEnd"/>
            <w:r w:rsidRPr="00FA0545">
              <w:t xml:space="preserve">, kas </w:t>
            </w:r>
            <w:proofErr w:type="spellStart"/>
            <w:r w:rsidRPr="00FA0545">
              <w:t>iziet</w:t>
            </w:r>
            <w:proofErr w:type="spellEnd"/>
            <w:r w:rsidRPr="00FA0545">
              <w:t xml:space="preserve"> </w:t>
            </w:r>
            <w:proofErr w:type="spellStart"/>
            <w:r w:rsidRPr="00FA0545">
              <w:t>caur</w:t>
            </w:r>
            <w:proofErr w:type="spellEnd"/>
            <w:r w:rsidRPr="00FA0545">
              <w:t xml:space="preserve"> 0,063 mm </w:t>
            </w:r>
            <w:proofErr w:type="spellStart"/>
            <w:r w:rsidRPr="00FA0545">
              <w:t>sietu</w:t>
            </w:r>
            <w:proofErr w:type="spellEnd"/>
            <w:r w:rsidRPr="00FA0545">
              <w:t>:</w:t>
            </w:r>
          </w:p>
          <w:p w14:paraId="3882B231" w14:textId="77777777" w:rsidR="0090650B" w:rsidRPr="00FA0545" w:rsidRDefault="0090650B">
            <w:pPr>
              <w:pStyle w:val="Tabletext"/>
            </w:pPr>
            <w:r w:rsidRPr="00FA0545">
              <w:t>- 0/2</w:t>
            </w:r>
          </w:p>
          <w:p w14:paraId="08FAD978" w14:textId="77777777" w:rsidR="0090650B" w:rsidRPr="00FA0545" w:rsidRDefault="0090650B">
            <w:pPr>
              <w:pStyle w:val="Tabletext"/>
            </w:pPr>
            <w:r w:rsidRPr="00FA0545">
              <w:t>- 2/4(5), 4(5)/8</w:t>
            </w:r>
          </w:p>
        </w:tc>
        <w:tc>
          <w:tcPr>
            <w:tcW w:w="142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A759801" w14:textId="77777777" w:rsidR="0090650B" w:rsidRPr="00FA0545" w:rsidRDefault="0090650B">
            <w:pPr>
              <w:pStyle w:val="Tabletext"/>
            </w:pPr>
            <w:r w:rsidRPr="00FA0545">
              <w:t>LVS EN 933-1</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C5515D0" w14:textId="768DFF22" w:rsidR="0090650B" w:rsidRPr="00FA0545" w:rsidRDefault="0090650B">
            <w:pPr>
              <w:pStyle w:val="Tabletext"/>
            </w:pPr>
            <w:r w:rsidRPr="00FA0545">
              <w:t xml:space="preserve">4.1.4. </w:t>
            </w:r>
            <w:r w:rsidR="00C92FDB">
              <w:t>p.</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bottom"/>
          </w:tcPr>
          <w:p w14:paraId="57328FEC" w14:textId="77777777" w:rsidR="0090650B" w:rsidRPr="00FA0545" w:rsidRDefault="0090650B" w:rsidP="009650B8">
            <w:pPr>
              <w:pStyle w:val="Tabletext3"/>
            </w:pPr>
            <w:r w:rsidRPr="00FA0545">
              <w:t>f3</w:t>
            </w:r>
          </w:p>
          <w:p w14:paraId="49C835E3" w14:textId="77777777" w:rsidR="0090650B" w:rsidRPr="00FA0545" w:rsidRDefault="0090650B">
            <w:pPr>
              <w:pStyle w:val="Tabletext3"/>
            </w:pPr>
            <w:r w:rsidRPr="00FA0545">
              <w:t>f2</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bottom"/>
          </w:tcPr>
          <w:p w14:paraId="20C8278C" w14:textId="77777777" w:rsidR="0090650B" w:rsidRPr="00FA0545" w:rsidRDefault="0090650B">
            <w:pPr>
              <w:pStyle w:val="Tabletext3"/>
            </w:pPr>
            <w:r w:rsidRPr="00FA0545">
              <w:t>≤ 3</w:t>
            </w:r>
          </w:p>
          <w:p w14:paraId="39A1F6C8" w14:textId="77777777" w:rsidR="0090650B" w:rsidRPr="00FA0545" w:rsidRDefault="0090650B">
            <w:pPr>
              <w:pStyle w:val="Tabletext3"/>
            </w:pPr>
            <w:r w:rsidRPr="00FA0545">
              <w:t>≤ 2</w:t>
            </w:r>
          </w:p>
        </w:tc>
      </w:tr>
    </w:tbl>
    <w:p w14:paraId="329F3E6E" w14:textId="77893573" w:rsidR="0090650B" w:rsidRPr="00FA0545" w:rsidRDefault="0090650B" w:rsidP="00B300E4">
      <w:pPr>
        <w:rPr>
          <w:lang w:val="lv-LV"/>
        </w:rPr>
      </w:pPr>
      <w:r w:rsidRPr="00FA0545">
        <w:rPr>
          <w:lang w:val="lv-LV"/>
        </w:rPr>
        <w:t xml:space="preserve">Smalko </w:t>
      </w:r>
      <w:proofErr w:type="spellStart"/>
      <w:r w:rsidRPr="00FA0545">
        <w:rPr>
          <w:lang w:val="lv-LV"/>
        </w:rPr>
        <w:t>minerālmateriālu</w:t>
      </w:r>
      <w:proofErr w:type="spellEnd"/>
      <w:r w:rsidRPr="00FA0545">
        <w:rPr>
          <w:lang w:val="lv-LV"/>
        </w:rPr>
        <w:t xml:space="preserve"> šķautņainība (LVS EN 13043 4.1.8 </w:t>
      </w:r>
      <w:r w:rsidR="00C92FDB">
        <w:rPr>
          <w:lang w:val="lv-LV"/>
        </w:rPr>
        <w:t>p.</w:t>
      </w:r>
      <w:r w:rsidRPr="00FA0545">
        <w:rPr>
          <w:lang w:val="lv-LV"/>
        </w:rPr>
        <w:t xml:space="preserve">). Smalko </w:t>
      </w:r>
      <w:proofErr w:type="spellStart"/>
      <w:r w:rsidRPr="00FA0545">
        <w:rPr>
          <w:lang w:val="lv-LV"/>
        </w:rPr>
        <w:t>minerālmateriālu</w:t>
      </w:r>
      <w:proofErr w:type="spellEnd"/>
      <w:r w:rsidRPr="00FA0545">
        <w:rPr>
          <w:lang w:val="lv-LV"/>
        </w:rPr>
        <w:t xml:space="preserve"> šķautņainībai jāatbilst </w:t>
      </w:r>
      <w:r w:rsidR="005D50A0">
        <w:rPr>
          <w:lang w:val="lv-LV"/>
        </w:rPr>
        <w:fldChar w:fldCharType="begin"/>
      </w:r>
      <w:r w:rsidR="005D50A0">
        <w:rPr>
          <w:lang w:val="lv-LV"/>
        </w:rPr>
        <w:instrText xml:space="preserve"> REF _Ref95224519 \r \h </w:instrText>
      </w:r>
      <w:r w:rsidR="00B300E4">
        <w:rPr>
          <w:lang w:val="lv-LV"/>
        </w:rPr>
        <w:instrText xml:space="preserve"> \* MERGEFORMAT </w:instrText>
      </w:r>
      <w:r w:rsidR="005D50A0">
        <w:rPr>
          <w:lang w:val="lv-LV"/>
        </w:rPr>
      </w:r>
      <w:r w:rsidR="005D50A0">
        <w:rPr>
          <w:lang w:val="lv-LV"/>
        </w:rPr>
        <w:fldChar w:fldCharType="separate"/>
      </w:r>
      <w:r w:rsidR="00C86EAE">
        <w:rPr>
          <w:lang w:val="lv-LV"/>
        </w:rPr>
        <w:t>6.6-4</w:t>
      </w:r>
      <w:r w:rsidR="005D50A0">
        <w:rPr>
          <w:lang w:val="lv-LV"/>
        </w:rPr>
        <w:fldChar w:fldCharType="end"/>
      </w:r>
      <w:r w:rsidRPr="00FA0545">
        <w:rPr>
          <w:lang w:val="lv-LV"/>
        </w:rPr>
        <w:t xml:space="preserve"> tabulā izvirzītajām prasībām.</w:t>
      </w:r>
    </w:p>
    <w:p w14:paraId="222AC9F8" w14:textId="77777777" w:rsidR="0090650B" w:rsidRPr="00FA0545" w:rsidRDefault="0090650B" w:rsidP="00874F78">
      <w:pPr>
        <w:pStyle w:val="Virsraksts8"/>
        <w:jc w:val="both"/>
        <w:rPr>
          <w:lang w:val="lv-LV"/>
        </w:rPr>
      </w:pPr>
      <w:bookmarkStart w:id="5959" w:name="_Ref95224519"/>
      <w:r w:rsidRPr="00FA0545">
        <w:rPr>
          <w:lang w:val="lv-LV"/>
        </w:rPr>
        <w:t xml:space="preserve">tabula. Smalko </w:t>
      </w:r>
      <w:proofErr w:type="spellStart"/>
      <w:r w:rsidRPr="00FA0545">
        <w:rPr>
          <w:lang w:val="lv-LV"/>
        </w:rPr>
        <w:t>minerālmateriālu</w:t>
      </w:r>
      <w:proofErr w:type="spellEnd"/>
      <w:r w:rsidRPr="00FA0545">
        <w:rPr>
          <w:lang w:val="lv-LV"/>
        </w:rPr>
        <w:t xml:space="preserve"> šķautņainība</w:t>
      </w:r>
      <w:bookmarkEnd w:id="5959"/>
    </w:p>
    <w:tbl>
      <w:tblPr>
        <w:tblW w:w="0" w:type="auto"/>
        <w:jc w:val="center"/>
        <w:tblLayout w:type="fixed"/>
        <w:tblLook w:val="0000" w:firstRow="0" w:lastRow="0" w:firstColumn="0" w:lastColumn="0" w:noHBand="0" w:noVBand="0"/>
      </w:tblPr>
      <w:tblGrid>
        <w:gridCol w:w="2853"/>
        <w:gridCol w:w="1540"/>
        <w:gridCol w:w="1541"/>
        <w:gridCol w:w="1540"/>
        <w:gridCol w:w="1540"/>
      </w:tblGrid>
      <w:tr w:rsidR="0090650B" w:rsidRPr="00FA0545" w14:paraId="5435B486" w14:textId="77777777" w:rsidTr="00033662">
        <w:trPr>
          <w:cantSplit/>
          <w:trHeight w:val="440"/>
          <w:tblHeader/>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E92F7EC" w14:textId="77777777" w:rsidR="0090650B" w:rsidRPr="00FA0545" w:rsidRDefault="0090650B" w:rsidP="00871FC1">
            <w:pPr>
              <w:pStyle w:val="Tablehead"/>
            </w:pPr>
            <w:proofErr w:type="spellStart"/>
            <w:r w:rsidRPr="00FA0545">
              <w:t>Īpašība</w:t>
            </w:r>
            <w:proofErr w:type="spellEnd"/>
            <w:r w:rsidRPr="00FA0545">
              <w:t xml:space="preserve">, </w:t>
            </w:r>
            <w:proofErr w:type="spellStart"/>
            <w:r w:rsidRPr="00FA0545">
              <w:t>mērvienība</w:t>
            </w:r>
            <w:proofErr w:type="spell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3E07DA" w14:textId="77777777" w:rsidR="0090650B" w:rsidRPr="00FA0545" w:rsidRDefault="0090650B" w:rsidP="00871FC1">
            <w:pPr>
              <w:pStyle w:val="Tablehead"/>
            </w:pPr>
            <w:proofErr w:type="spellStart"/>
            <w:r w:rsidRPr="00FA0545">
              <w:t>Testēšanas</w:t>
            </w:r>
            <w:proofErr w:type="spellEnd"/>
            <w:r w:rsidRPr="00FA0545">
              <w:t xml:space="preserve"> </w:t>
            </w:r>
            <w:proofErr w:type="spellStart"/>
            <w:r w:rsidRPr="00FA0545">
              <w:t>metode</w:t>
            </w:r>
            <w:proofErr w:type="spellEnd"/>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1C01E59" w14:textId="77777777" w:rsidR="0090650B" w:rsidRPr="00FA0545" w:rsidRDefault="0090650B" w:rsidP="00871FC1">
            <w:pPr>
              <w:pStyle w:val="Tablehead"/>
            </w:pPr>
            <w:proofErr w:type="spellStart"/>
            <w:r w:rsidRPr="00FA0545">
              <w:t>Atsauce</w:t>
            </w:r>
            <w:proofErr w:type="spellEnd"/>
            <w:r w:rsidRPr="00FA0545">
              <w:t xml:space="preserve"> </w:t>
            </w:r>
            <w:proofErr w:type="spellStart"/>
            <w:r w:rsidRPr="00FA0545">
              <w:t>uz</w:t>
            </w:r>
            <w:proofErr w:type="spellEnd"/>
          </w:p>
          <w:p w14:paraId="3259023E" w14:textId="77777777" w:rsidR="0090650B" w:rsidRPr="00FA0545" w:rsidRDefault="0090650B" w:rsidP="00871FC1">
            <w:pPr>
              <w:pStyle w:val="Tablehead"/>
            </w:pPr>
            <w:r w:rsidRPr="00FA0545">
              <w:t>LVS EN 13043</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BB7CA0F" w14:textId="77777777" w:rsidR="0090650B" w:rsidRPr="00FA0545" w:rsidRDefault="0090650B" w:rsidP="00871FC1">
            <w:pPr>
              <w:pStyle w:val="Tablehead"/>
            </w:pPr>
            <w:proofErr w:type="spellStart"/>
            <w:r w:rsidRPr="00FA0545">
              <w:t>Kategorija</w:t>
            </w:r>
            <w:proofErr w:type="spell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CF6A80" w14:textId="77777777" w:rsidR="0090650B" w:rsidRPr="00FA0545" w:rsidRDefault="0090650B" w:rsidP="00871FC1">
            <w:pPr>
              <w:pStyle w:val="Tablehead"/>
            </w:pPr>
            <w:proofErr w:type="spellStart"/>
            <w:r w:rsidRPr="00FA0545">
              <w:t>Prasība</w:t>
            </w:r>
            <w:proofErr w:type="spellEnd"/>
          </w:p>
        </w:tc>
      </w:tr>
      <w:tr w:rsidR="0090650B" w:rsidRPr="00FA0545" w14:paraId="58165783" w14:textId="77777777" w:rsidTr="00033662">
        <w:trPr>
          <w:cantSplit/>
          <w:trHeight w:val="350"/>
          <w:jc w:val="center"/>
        </w:trPr>
        <w:tc>
          <w:tcPr>
            <w:tcW w:w="28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B5B549E" w14:textId="77777777" w:rsidR="0090650B" w:rsidRPr="00FA0545" w:rsidRDefault="0090650B">
            <w:pPr>
              <w:pStyle w:val="Tabletext"/>
            </w:pPr>
            <w:proofErr w:type="spellStart"/>
            <w:r w:rsidRPr="00FA0545">
              <w:t>Plūšanas</w:t>
            </w:r>
            <w:proofErr w:type="spellEnd"/>
            <w:r w:rsidRPr="00FA0545">
              <w:t xml:space="preserve"> </w:t>
            </w:r>
            <w:proofErr w:type="spellStart"/>
            <w:r w:rsidRPr="00FA0545">
              <w:t>koeficients</w:t>
            </w:r>
            <w:proofErr w:type="spellEnd"/>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CA065D" w14:textId="77777777" w:rsidR="0090650B" w:rsidRPr="00FA0545" w:rsidRDefault="0090650B">
            <w:pPr>
              <w:pStyle w:val="Tabletext"/>
            </w:pPr>
            <w:r w:rsidRPr="00FA0545">
              <w:t>LVS EN 933-6</w:t>
            </w:r>
          </w:p>
        </w:tc>
        <w:tc>
          <w:tcPr>
            <w:tcW w:w="154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6631D3E" w14:textId="4A083F4C" w:rsidR="0090650B" w:rsidRPr="00FA0545" w:rsidRDefault="0090650B">
            <w:pPr>
              <w:pStyle w:val="Tabletext"/>
            </w:pPr>
            <w:r w:rsidRPr="00FA0545">
              <w:t xml:space="preserve">4.1.8. </w:t>
            </w:r>
            <w:r w:rsidR="00C92FDB">
              <w:t>p.</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6585E1" w14:textId="77777777" w:rsidR="0090650B" w:rsidRPr="00FA0545" w:rsidRDefault="0090650B" w:rsidP="009650B8">
            <w:pPr>
              <w:pStyle w:val="Tabletext3"/>
            </w:pPr>
            <w:r w:rsidRPr="00FA0545">
              <w:t>E</w:t>
            </w:r>
            <w:r w:rsidRPr="00FA0545">
              <w:rPr>
                <w:vertAlign w:val="subscript"/>
              </w:rPr>
              <w:t>CS</w:t>
            </w:r>
            <w:r w:rsidRPr="00FA0545">
              <w:t>35</w:t>
            </w:r>
          </w:p>
        </w:tc>
        <w:tc>
          <w:tcPr>
            <w:tcW w:w="154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8CDBE9E" w14:textId="77777777" w:rsidR="0090650B" w:rsidRPr="00FA0545" w:rsidRDefault="0090650B">
            <w:pPr>
              <w:pStyle w:val="Tabletext3"/>
            </w:pPr>
            <w:r w:rsidRPr="00FA0545">
              <w:t>≥ 35</w:t>
            </w:r>
          </w:p>
        </w:tc>
      </w:tr>
    </w:tbl>
    <w:p w14:paraId="6C282B8E" w14:textId="22D72600" w:rsidR="0090650B" w:rsidRPr="00FA0545" w:rsidRDefault="0090650B" w:rsidP="00B300E4">
      <w:pPr>
        <w:rPr>
          <w:lang w:val="lv-LV"/>
        </w:rPr>
      </w:pPr>
      <w:proofErr w:type="spellStart"/>
      <w:r w:rsidRPr="00FA0545">
        <w:rPr>
          <w:lang w:val="lv-LV"/>
        </w:rPr>
        <w:t>Sīkšķembu</w:t>
      </w:r>
      <w:proofErr w:type="spellEnd"/>
      <w:r w:rsidRPr="00FA0545">
        <w:rPr>
          <w:lang w:val="lv-LV"/>
        </w:rPr>
        <w:t xml:space="preserve"> fizikālajām un mehāniskajām īpašībām </w:t>
      </w:r>
      <w:r w:rsidR="005D50A0">
        <w:rPr>
          <w:lang w:val="lv-LV"/>
        </w:rPr>
        <w:fldChar w:fldCharType="begin"/>
      </w:r>
      <w:r w:rsidR="005D50A0">
        <w:rPr>
          <w:lang w:val="lv-LV"/>
        </w:rPr>
        <w:instrText xml:space="preserve"> REF _Ref95224533 \r \h </w:instrText>
      </w:r>
      <w:r w:rsidR="00B300E4">
        <w:rPr>
          <w:lang w:val="lv-LV"/>
        </w:rPr>
        <w:instrText xml:space="preserve"> \* MERGEFORMAT </w:instrText>
      </w:r>
      <w:r w:rsidR="005D50A0">
        <w:rPr>
          <w:lang w:val="lv-LV"/>
        </w:rPr>
      </w:r>
      <w:r w:rsidR="005D50A0">
        <w:rPr>
          <w:lang w:val="lv-LV"/>
        </w:rPr>
        <w:fldChar w:fldCharType="separate"/>
      </w:r>
      <w:r w:rsidR="00C86EAE">
        <w:rPr>
          <w:lang w:val="lv-LV"/>
        </w:rPr>
        <w:t>6.6-5</w:t>
      </w:r>
      <w:r w:rsidR="005D50A0">
        <w:rPr>
          <w:lang w:val="lv-LV"/>
        </w:rPr>
        <w:fldChar w:fldCharType="end"/>
      </w:r>
      <w:r w:rsidRPr="00FA0545">
        <w:rPr>
          <w:lang w:val="lv-LV"/>
        </w:rPr>
        <w:t xml:space="preserve"> tabulā izvirzītajām prasībām.</w:t>
      </w:r>
    </w:p>
    <w:p w14:paraId="5C1BE729" w14:textId="77777777" w:rsidR="0090650B" w:rsidRPr="00FA0545" w:rsidRDefault="0090650B" w:rsidP="00874F78">
      <w:pPr>
        <w:pStyle w:val="Virsraksts8"/>
        <w:jc w:val="both"/>
        <w:rPr>
          <w:lang w:val="lv-LV"/>
        </w:rPr>
      </w:pPr>
      <w:bookmarkStart w:id="5960" w:name="_Ref95224533"/>
      <w:r w:rsidRPr="00FA0545">
        <w:rPr>
          <w:lang w:val="lv-LV"/>
        </w:rPr>
        <w:t xml:space="preserve">tabula. Prasības </w:t>
      </w:r>
      <w:proofErr w:type="spellStart"/>
      <w:r w:rsidRPr="00FA0545">
        <w:rPr>
          <w:lang w:val="lv-LV"/>
        </w:rPr>
        <w:t>sīkšķembām</w:t>
      </w:r>
      <w:bookmarkEnd w:id="5960"/>
      <w:proofErr w:type="spellEnd"/>
    </w:p>
    <w:tbl>
      <w:tblPr>
        <w:tblW w:w="9173" w:type="dxa"/>
        <w:tblInd w:w="-106" w:type="dxa"/>
        <w:tblLayout w:type="fixed"/>
        <w:tblLook w:val="0000" w:firstRow="0" w:lastRow="0" w:firstColumn="0" w:lastColumn="0" w:noHBand="0" w:noVBand="0"/>
      </w:tblPr>
      <w:tblGrid>
        <w:gridCol w:w="3503"/>
        <w:gridCol w:w="1560"/>
        <w:gridCol w:w="1275"/>
        <w:gridCol w:w="2835"/>
      </w:tblGrid>
      <w:tr w:rsidR="0090650B" w:rsidRPr="00FA0545" w14:paraId="1C6A72BF" w14:textId="77777777" w:rsidTr="00033662">
        <w:trPr>
          <w:cantSplit/>
          <w:trHeight w:val="781"/>
          <w:tblHeader/>
        </w:trPr>
        <w:tc>
          <w:tcPr>
            <w:tcW w:w="3503"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5800469" w14:textId="77777777" w:rsidR="0090650B" w:rsidRPr="00FA0545" w:rsidRDefault="0090650B" w:rsidP="00871FC1">
            <w:pPr>
              <w:pStyle w:val="Tablehead"/>
            </w:pPr>
            <w:proofErr w:type="spellStart"/>
            <w:r w:rsidRPr="00FA0545">
              <w:t>Īpašība</w:t>
            </w:r>
            <w:proofErr w:type="spellEnd"/>
            <w:r w:rsidRPr="00FA0545">
              <w:t xml:space="preserve">, </w:t>
            </w:r>
            <w:proofErr w:type="spellStart"/>
            <w:r w:rsidRPr="00FA0545">
              <w:t>mērvienība</w:t>
            </w:r>
            <w:proofErr w:type="spellEnd"/>
          </w:p>
        </w:tc>
        <w:tc>
          <w:tcPr>
            <w:tcW w:w="1560"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0B35F4EF" w14:textId="77777777" w:rsidR="0090650B" w:rsidRPr="00FA0545" w:rsidRDefault="0090650B" w:rsidP="00871FC1">
            <w:pPr>
              <w:pStyle w:val="Tablehead"/>
            </w:pPr>
            <w:proofErr w:type="spellStart"/>
            <w:r w:rsidRPr="00FA0545">
              <w:t>Testēšanas</w:t>
            </w:r>
            <w:proofErr w:type="spellEnd"/>
            <w:r w:rsidRPr="00FA0545">
              <w:t xml:space="preserve"> </w:t>
            </w:r>
            <w:proofErr w:type="spellStart"/>
            <w:r w:rsidRPr="00FA0545">
              <w:t>metode</w:t>
            </w:r>
            <w:proofErr w:type="spellEnd"/>
          </w:p>
        </w:tc>
        <w:tc>
          <w:tcPr>
            <w:tcW w:w="1275" w:type="dxa"/>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30021E90" w14:textId="77777777" w:rsidR="0090650B" w:rsidRPr="00FA0545" w:rsidRDefault="0090650B" w:rsidP="00871FC1">
            <w:pPr>
              <w:pStyle w:val="Tablehead"/>
            </w:pPr>
            <w:proofErr w:type="spellStart"/>
            <w:r w:rsidRPr="00FA0545">
              <w:t>Atsauce</w:t>
            </w:r>
            <w:proofErr w:type="spellEnd"/>
            <w:r w:rsidRPr="00FA0545">
              <w:t xml:space="preserve"> </w:t>
            </w:r>
            <w:proofErr w:type="spellStart"/>
            <w:r w:rsidRPr="00FA0545">
              <w:t>uz</w:t>
            </w:r>
            <w:proofErr w:type="spellEnd"/>
          </w:p>
          <w:p w14:paraId="5C5B3475" w14:textId="77777777" w:rsidR="0090650B" w:rsidRPr="00FA0545" w:rsidRDefault="0090650B" w:rsidP="00871FC1">
            <w:pPr>
              <w:pStyle w:val="Tablehead"/>
            </w:pPr>
            <w:r w:rsidRPr="00FA0545">
              <w:t>LVS EN 13043</w:t>
            </w:r>
          </w:p>
        </w:tc>
        <w:tc>
          <w:tcPr>
            <w:tcW w:w="2835" w:type="dxa"/>
            <w:tcBorders>
              <w:top w:val="single" w:sz="4" w:space="0" w:color="000000"/>
              <w:left w:val="single" w:sz="4" w:space="0" w:color="000000"/>
              <w:right w:val="single" w:sz="4" w:space="0" w:color="000000"/>
            </w:tcBorders>
            <w:vAlign w:val="center"/>
          </w:tcPr>
          <w:p w14:paraId="31F8448C" w14:textId="77777777" w:rsidR="0090650B" w:rsidRPr="00FA0545" w:rsidRDefault="0090650B" w:rsidP="00871FC1">
            <w:pPr>
              <w:pStyle w:val="Tablehead"/>
            </w:pPr>
            <w:proofErr w:type="spellStart"/>
            <w:r w:rsidRPr="00FA0545">
              <w:t>Kategorija</w:t>
            </w:r>
            <w:proofErr w:type="spellEnd"/>
            <w:r w:rsidRPr="00FA0545">
              <w:t xml:space="preserve"> / </w:t>
            </w:r>
            <w:proofErr w:type="spellStart"/>
            <w:r w:rsidRPr="00FA0545">
              <w:t>prasība</w:t>
            </w:r>
            <w:proofErr w:type="spellEnd"/>
          </w:p>
        </w:tc>
      </w:tr>
      <w:tr w:rsidR="0090650B" w:rsidRPr="00FA0545" w14:paraId="67FF6321" w14:textId="77777777" w:rsidTr="00033662">
        <w:trPr>
          <w:cantSplit/>
          <w:trHeight w:val="14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C0D298" w14:textId="77777777" w:rsidR="0090650B" w:rsidRPr="00682D5E" w:rsidRDefault="0090650B">
            <w:pPr>
              <w:pStyle w:val="Tabletext"/>
              <w:rPr>
                <w:vertAlign w:val="superscript"/>
              </w:rPr>
            </w:pPr>
            <w:proofErr w:type="spellStart"/>
            <w:r w:rsidRPr="00682D5E">
              <w:t>Plākšņainības</w:t>
            </w:r>
            <w:proofErr w:type="spellEnd"/>
            <w:r w:rsidRPr="00682D5E">
              <w:t xml:space="preserve"> </w:t>
            </w:r>
            <w:proofErr w:type="spellStart"/>
            <w:r w:rsidRPr="00682D5E">
              <w:t>indekss</w:t>
            </w:r>
            <w:proofErr w:type="spellEnd"/>
            <w:r w:rsidRPr="00682D5E">
              <w:t xml:space="preserve"> </w:t>
            </w:r>
            <w:r w:rsidRPr="00682D5E">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5BD675" w14:textId="77777777" w:rsidR="0090650B" w:rsidRPr="00FA0545" w:rsidRDefault="0090650B">
            <w:pPr>
              <w:pStyle w:val="Tabletext"/>
            </w:pPr>
            <w:r w:rsidRPr="00FA0545">
              <w:t>LVS EN 933-3</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83EF3AF" w14:textId="39712E76" w:rsidR="0090650B" w:rsidRPr="00FA0545" w:rsidRDefault="0090650B">
            <w:pPr>
              <w:pStyle w:val="Tabletext"/>
            </w:pPr>
            <w:r w:rsidRPr="00FA0545">
              <w:t xml:space="preserve">4.1.6.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52176EB8" w14:textId="77777777" w:rsidR="0090650B" w:rsidRPr="00FA0545" w:rsidRDefault="0090650B" w:rsidP="009650B8">
            <w:pPr>
              <w:pStyle w:val="Tabletext3"/>
            </w:pPr>
            <w:r w:rsidRPr="00FA0545">
              <w:t>FI</w:t>
            </w:r>
            <w:r w:rsidRPr="00FA0545">
              <w:rPr>
                <w:vertAlign w:val="subscript"/>
              </w:rPr>
              <w:t>15</w:t>
            </w:r>
            <w:r w:rsidRPr="00FA0545">
              <w:t xml:space="preserve"> / ≤ 15</w:t>
            </w:r>
          </w:p>
        </w:tc>
      </w:tr>
      <w:tr w:rsidR="0090650B" w:rsidRPr="00FA0545" w14:paraId="659A6674" w14:textId="77777777" w:rsidTr="00033662">
        <w:trPr>
          <w:cantSplit/>
          <w:trHeight w:val="110"/>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8AE478" w14:textId="77777777" w:rsidR="0090650B" w:rsidRPr="00682D5E" w:rsidRDefault="0090650B">
            <w:pPr>
              <w:pStyle w:val="Tabletext"/>
              <w:rPr>
                <w:vertAlign w:val="superscript"/>
              </w:rPr>
            </w:pPr>
            <w:r w:rsidRPr="00682D5E">
              <w:t xml:space="preserve">Formas </w:t>
            </w:r>
            <w:proofErr w:type="spellStart"/>
            <w:r w:rsidRPr="00682D5E">
              <w:t>indekss</w:t>
            </w:r>
            <w:proofErr w:type="spellEnd"/>
            <w:r w:rsidRPr="00682D5E">
              <w:t xml:space="preserve"> </w:t>
            </w:r>
            <w:r w:rsidRPr="00682D5E">
              <w:rPr>
                <w:vertAlign w:val="superscript"/>
              </w:rPr>
              <w:t>(1)</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6BB69F" w14:textId="77777777" w:rsidR="0090650B" w:rsidRPr="00FA0545" w:rsidRDefault="0090650B">
            <w:pPr>
              <w:pStyle w:val="Tabletext"/>
            </w:pPr>
            <w:r w:rsidRPr="00FA0545">
              <w:t>LVS EN 933-4</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149C23D" w14:textId="46103544" w:rsidR="0090650B" w:rsidRPr="00FA0545" w:rsidRDefault="0090650B">
            <w:pPr>
              <w:pStyle w:val="Tabletext"/>
            </w:pPr>
            <w:r w:rsidRPr="00FA0545">
              <w:t xml:space="preserve">4.1.6.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5AD54C9" w14:textId="77777777" w:rsidR="0090650B" w:rsidRPr="00FA0545" w:rsidRDefault="0090650B" w:rsidP="009650B8">
            <w:pPr>
              <w:pStyle w:val="Tabletext3"/>
            </w:pPr>
            <w:r w:rsidRPr="00FA0545">
              <w:t>SI</w:t>
            </w:r>
            <w:r w:rsidRPr="00FA0545">
              <w:rPr>
                <w:vertAlign w:val="subscript"/>
              </w:rPr>
              <w:t>15</w:t>
            </w:r>
            <w:r w:rsidRPr="00FA0545">
              <w:t xml:space="preserve"> / ≤ 15</w:t>
            </w:r>
          </w:p>
        </w:tc>
      </w:tr>
      <w:tr w:rsidR="0090650B" w:rsidRPr="00FA0545" w14:paraId="2D15DDFD" w14:textId="77777777" w:rsidTr="00033662">
        <w:trPr>
          <w:cantSplit/>
          <w:trHeight w:val="141"/>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F5967C2" w14:textId="77777777" w:rsidR="0090650B" w:rsidRPr="00682D5E" w:rsidRDefault="0090650B">
            <w:pPr>
              <w:pStyle w:val="Tabletext"/>
            </w:pPr>
            <w:proofErr w:type="spellStart"/>
            <w:r w:rsidRPr="00682D5E">
              <w:lastRenderedPageBreak/>
              <w:t>Drupinātās</w:t>
            </w:r>
            <w:proofErr w:type="spellEnd"/>
            <w:r w:rsidRPr="00682D5E">
              <w:t xml:space="preserve"> </w:t>
            </w:r>
            <w:proofErr w:type="spellStart"/>
            <w:r w:rsidRPr="00682D5E">
              <w:t>vai</w:t>
            </w:r>
            <w:proofErr w:type="spellEnd"/>
            <w:r w:rsidRPr="00682D5E">
              <w:t xml:space="preserve"> </w:t>
            </w:r>
            <w:proofErr w:type="spellStart"/>
            <w:r w:rsidRPr="00682D5E">
              <w:t>lauztās</w:t>
            </w:r>
            <w:proofErr w:type="spellEnd"/>
            <w:r w:rsidRPr="00682D5E">
              <w:t xml:space="preserve"> un </w:t>
            </w:r>
            <w:proofErr w:type="spellStart"/>
            <w:r w:rsidRPr="00682D5E">
              <w:t>apaļās</w:t>
            </w:r>
            <w:proofErr w:type="spellEnd"/>
            <w:r w:rsidRPr="00682D5E">
              <w:t xml:space="preserve"> </w:t>
            </w:r>
            <w:proofErr w:type="spellStart"/>
            <w:r w:rsidRPr="00682D5E">
              <w:t>virsmas</w:t>
            </w:r>
            <w:proofErr w:type="spellEnd"/>
            <w:r w:rsidRPr="00682D5E">
              <w:t xml:space="preserve">, </w:t>
            </w:r>
            <w:proofErr w:type="spellStart"/>
            <w:r w:rsidRPr="00682D5E">
              <w:t>procentuālais</w:t>
            </w:r>
            <w:proofErr w:type="spellEnd"/>
            <w:r w:rsidRPr="00682D5E">
              <w:t xml:space="preserve"> </w:t>
            </w:r>
            <w:proofErr w:type="spellStart"/>
            <w:r w:rsidRPr="00682D5E">
              <w:t>daudzums</w:t>
            </w:r>
            <w:proofErr w:type="spellEnd"/>
            <w:r w:rsidRPr="00682D5E">
              <w:t xml:space="preserve"> </w:t>
            </w:r>
            <w:proofErr w:type="spellStart"/>
            <w:r w:rsidRPr="00682D5E">
              <w:t>pēc</w:t>
            </w:r>
            <w:proofErr w:type="spellEnd"/>
            <w:r w:rsidRPr="00682D5E">
              <w:t xml:space="preserve"> </w:t>
            </w:r>
            <w:proofErr w:type="spellStart"/>
            <w:r w:rsidRPr="00682D5E">
              <w:t>masas</w:t>
            </w:r>
            <w:proofErr w:type="spellEnd"/>
            <w:r w:rsidRPr="00682D5E">
              <w:t xml:space="preserve"> </w:t>
            </w:r>
            <w:r w:rsidRPr="00682D5E">
              <w:rPr>
                <w:vertAlign w:val="superscript"/>
              </w:rPr>
              <w:t>(1)</w:t>
            </w:r>
            <w:r w:rsidRPr="00682D5E">
              <w:t>:</w:t>
            </w:r>
          </w:p>
          <w:p w14:paraId="53EE627B" w14:textId="77777777" w:rsidR="0090650B" w:rsidRPr="00682D5E" w:rsidRDefault="0090650B">
            <w:pPr>
              <w:pStyle w:val="Tabletext"/>
            </w:pPr>
            <w:proofErr w:type="spellStart"/>
            <w:r w:rsidRPr="00682D5E">
              <w:t>kategorija</w:t>
            </w:r>
            <w:proofErr w:type="spellEnd"/>
          </w:p>
          <w:p w14:paraId="7B44DCD3" w14:textId="77777777" w:rsidR="0090650B" w:rsidRPr="00682D5E" w:rsidRDefault="0090650B">
            <w:pPr>
              <w:pStyle w:val="Tabletext"/>
            </w:pPr>
            <w:r w:rsidRPr="00682D5E">
              <w:t xml:space="preserve">- </w:t>
            </w:r>
            <w:proofErr w:type="spellStart"/>
            <w:r w:rsidRPr="00682D5E">
              <w:t>pilnīgi</w:t>
            </w:r>
            <w:proofErr w:type="spellEnd"/>
            <w:r w:rsidRPr="00682D5E">
              <w:t xml:space="preserve"> </w:t>
            </w:r>
            <w:proofErr w:type="spellStart"/>
            <w:r w:rsidRPr="00682D5E">
              <w:t>drupinātās</w:t>
            </w:r>
            <w:proofErr w:type="spellEnd"/>
            <w:r w:rsidRPr="00682D5E">
              <w:t xml:space="preserve"> </w:t>
            </w:r>
            <w:proofErr w:type="spellStart"/>
            <w:r w:rsidRPr="00682D5E">
              <w:t>vai</w:t>
            </w:r>
            <w:proofErr w:type="spellEnd"/>
            <w:r w:rsidRPr="00682D5E">
              <w:t xml:space="preserve"> </w:t>
            </w:r>
            <w:proofErr w:type="spellStart"/>
            <w:r w:rsidRPr="00682D5E">
              <w:t>lauztās</w:t>
            </w:r>
            <w:proofErr w:type="spellEnd"/>
            <w:r w:rsidRPr="00682D5E">
              <w:t xml:space="preserve"> </w:t>
            </w:r>
            <w:proofErr w:type="spellStart"/>
            <w:r w:rsidRPr="00682D5E">
              <w:t>virsmas</w:t>
            </w:r>
            <w:proofErr w:type="spellEnd"/>
          </w:p>
          <w:p w14:paraId="1BD88A2F" w14:textId="77777777" w:rsidR="0090650B" w:rsidRPr="00682D5E" w:rsidRDefault="0090650B">
            <w:pPr>
              <w:pStyle w:val="Tabletext"/>
            </w:pPr>
            <w:r w:rsidRPr="00682D5E">
              <w:t xml:space="preserve">- </w:t>
            </w:r>
            <w:proofErr w:type="spellStart"/>
            <w:r w:rsidRPr="00682D5E">
              <w:t>pilnīgi</w:t>
            </w:r>
            <w:proofErr w:type="spellEnd"/>
            <w:r w:rsidRPr="00682D5E">
              <w:t xml:space="preserve"> un </w:t>
            </w:r>
            <w:proofErr w:type="spellStart"/>
            <w:r w:rsidRPr="00682D5E">
              <w:t>daļēji</w:t>
            </w:r>
            <w:proofErr w:type="spellEnd"/>
            <w:r w:rsidRPr="00682D5E">
              <w:t xml:space="preserve"> </w:t>
            </w:r>
            <w:proofErr w:type="spellStart"/>
            <w:r w:rsidRPr="00682D5E">
              <w:t>drupinātās</w:t>
            </w:r>
            <w:proofErr w:type="spellEnd"/>
            <w:r w:rsidRPr="00682D5E">
              <w:t xml:space="preserve"> </w:t>
            </w:r>
            <w:proofErr w:type="spellStart"/>
            <w:r w:rsidRPr="00682D5E">
              <w:t>vai</w:t>
            </w:r>
            <w:proofErr w:type="spellEnd"/>
            <w:r w:rsidRPr="00682D5E">
              <w:t xml:space="preserve"> </w:t>
            </w:r>
            <w:proofErr w:type="spellStart"/>
            <w:r w:rsidRPr="00682D5E">
              <w:t>lauztās</w:t>
            </w:r>
            <w:proofErr w:type="spellEnd"/>
            <w:r w:rsidRPr="00682D5E">
              <w:t xml:space="preserve"> </w:t>
            </w:r>
            <w:proofErr w:type="spellStart"/>
            <w:r w:rsidRPr="00682D5E">
              <w:t>virsmas</w:t>
            </w:r>
            <w:proofErr w:type="spellEnd"/>
          </w:p>
          <w:p w14:paraId="5D39E68B" w14:textId="77777777" w:rsidR="0090650B" w:rsidRPr="00682D5E" w:rsidRDefault="0090650B">
            <w:pPr>
              <w:pStyle w:val="Tabletext"/>
            </w:pPr>
            <w:r w:rsidRPr="00682D5E">
              <w:t xml:space="preserve">- </w:t>
            </w:r>
            <w:proofErr w:type="spellStart"/>
            <w:r w:rsidRPr="00682D5E">
              <w:t>pilnīgi</w:t>
            </w:r>
            <w:proofErr w:type="spellEnd"/>
            <w:r w:rsidRPr="00682D5E">
              <w:t xml:space="preserve"> </w:t>
            </w:r>
            <w:proofErr w:type="spellStart"/>
            <w:r w:rsidRPr="00682D5E">
              <w:t>apaļās</w:t>
            </w:r>
            <w:proofErr w:type="spellEnd"/>
            <w:r w:rsidRPr="00682D5E">
              <w:t xml:space="preserve"> </w:t>
            </w:r>
            <w:proofErr w:type="spellStart"/>
            <w:r w:rsidRPr="00682D5E">
              <w:t>virsmas</w:t>
            </w:r>
            <w:proofErr w:type="spellEnd"/>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14E488D" w14:textId="77777777" w:rsidR="0090650B" w:rsidRPr="00FA0545" w:rsidRDefault="0090650B">
            <w:pPr>
              <w:pStyle w:val="Tabletext"/>
            </w:pPr>
            <w:r w:rsidRPr="00FA0545">
              <w:t>LVS EN 933-5</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3420BD7" w14:textId="76D847B8" w:rsidR="0090650B" w:rsidRPr="00FA0545" w:rsidRDefault="0090650B">
            <w:pPr>
              <w:pStyle w:val="Tabletext"/>
            </w:pPr>
            <w:r w:rsidRPr="00FA0545">
              <w:t xml:space="preserve">4.1.7.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bottom"/>
          </w:tcPr>
          <w:p w14:paraId="17CCD694" w14:textId="77777777" w:rsidR="0090650B" w:rsidRPr="00FA0545" w:rsidRDefault="0090650B" w:rsidP="009650B8">
            <w:pPr>
              <w:pStyle w:val="Tabletext3"/>
            </w:pPr>
            <w:r w:rsidRPr="00FA0545">
              <w:t>C</w:t>
            </w:r>
            <w:r w:rsidRPr="00FA0545">
              <w:rPr>
                <w:vertAlign w:val="subscript"/>
              </w:rPr>
              <w:t>100/0</w:t>
            </w:r>
          </w:p>
          <w:p w14:paraId="2850AA56" w14:textId="77777777" w:rsidR="0090650B" w:rsidRPr="00FA0545" w:rsidRDefault="0090650B">
            <w:pPr>
              <w:pStyle w:val="Tabletext3"/>
            </w:pPr>
          </w:p>
          <w:p w14:paraId="39A3630F" w14:textId="77777777" w:rsidR="0090650B" w:rsidRPr="00FA0545" w:rsidRDefault="0090650B">
            <w:pPr>
              <w:pStyle w:val="Tabletext3"/>
            </w:pPr>
            <w:r w:rsidRPr="00FA0545">
              <w:t>N</w:t>
            </w:r>
          </w:p>
          <w:p w14:paraId="4C1C0AAB" w14:textId="77777777" w:rsidR="0090650B" w:rsidRPr="00FA0545" w:rsidRDefault="0090650B">
            <w:pPr>
              <w:pStyle w:val="Tabletext3"/>
            </w:pPr>
          </w:p>
          <w:p w14:paraId="6AD22240" w14:textId="77777777" w:rsidR="0090650B" w:rsidRPr="00FA0545" w:rsidRDefault="0090650B">
            <w:pPr>
              <w:pStyle w:val="Tabletext3"/>
            </w:pPr>
            <w:r w:rsidRPr="00FA0545">
              <w:t>100</w:t>
            </w:r>
          </w:p>
          <w:p w14:paraId="1A78F32E" w14:textId="77777777" w:rsidR="0090650B" w:rsidRPr="00FA0545" w:rsidRDefault="0090650B">
            <w:pPr>
              <w:pStyle w:val="Tabletext3"/>
            </w:pPr>
            <w:r w:rsidRPr="00FA0545">
              <w:t>5</w:t>
            </w:r>
          </w:p>
        </w:tc>
      </w:tr>
      <w:tr w:rsidR="0090650B" w:rsidRPr="00FA0545" w14:paraId="7EC0D56C"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F0D176" w14:textId="06EDF295" w:rsidR="0090650B" w:rsidRPr="00FA0545" w:rsidRDefault="0090650B">
            <w:pPr>
              <w:pStyle w:val="Tabletext"/>
            </w:pPr>
            <w:proofErr w:type="spellStart"/>
            <w:r w:rsidRPr="00FA0545">
              <w:t>Triecienizturība</w:t>
            </w:r>
            <w:proofErr w:type="spellEnd"/>
            <w:r w:rsidRPr="00FA0545">
              <w:t>, %</w:t>
            </w:r>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A07D92" w14:textId="77777777" w:rsidR="0090650B" w:rsidRPr="00FA0545" w:rsidRDefault="0090650B">
            <w:pPr>
              <w:pStyle w:val="Tabletext"/>
            </w:pPr>
            <w:r w:rsidRPr="00FA0545">
              <w:t>LVS EN 1097-2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FE44D9" w14:textId="62444BC3" w:rsidR="0090650B" w:rsidRPr="00FA0545" w:rsidRDefault="0090650B">
            <w:pPr>
              <w:pStyle w:val="Tabletext"/>
            </w:pPr>
            <w:r w:rsidRPr="00FA0545">
              <w:t xml:space="preserve">4.2.2.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1BA40782" w14:textId="77777777" w:rsidR="0090650B" w:rsidRPr="00FA0545" w:rsidRDefault="0090650B" w:rsidP="00AD0EBA">
            <w:pPr>
              <w:pStyle w:val="Tabletext3"/>
            </w:pPr>
            <w:r w:rsidRPr="00FA0545">
              <w:t>SZ</w:t>
            </w:r>
            <w:r w:rsidRPr="00FA0545">
              <w:rPr>
                <w:vertAlign w:val="subscript"/>
              </w:rPr>
              <w:t>18</w:t>
            </w:r>
            <w:r w:rsidRPr="00FA0545">
              <w:t xml:space="preserve"> / ≤ 18</w:t>
            </w:r>
          </w:p>
        </w:tc>
      </w:tr>
      <w:tr w:rsidR="0090650B" w:rsidRPr="00FA0545" w14:paraId="4E4CC407"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C89036" w14:textId="700C41BD" w:rsidR="0090650B" w:rsidRPr="00FA0545" w:rsidRDefault="0090650B">
            <w:pPr>
              <w:pStyle w:val="Tabletext"/>
            </w:pPr>
            <w:proofErr w:type="spellStart"/>
            <w:r w:rsidRPr="00FA0545">
              <w:t>Pulēšanas</w:t>
            </w:r>
            <w:proofErr w:type="spellEnd"/>
            <w:r w:rsidRPr="00FA0545">
              <w:t xml:space="preserve"> </w:t>
            </w:r>
            <w:proofErr w:type="spellStart"/>
            <w:r w:rsidRPr="00FA0545">
              <w:t>izturības</w:t>
            </w:r>
            <w:proofErr w:type="spellEnd"/>
            <w:r w:rsidRPr="00FA0545">
              <w:t xml:space="preserve"> </w:t>
            </w:r>
            <w:proofErr w:type="spellStart"/>
            <w:r w:rsidRPr="00FA0545">
              <w:t>vērtība</w:t>
            </w:r>
            <w:proofErr w:type="spellEnd"/>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7514AC0" w14:textId="77777777" w:rsidR="0090650B" w:rsidRPr="00FA0545" w:rsidRDefault="0090650B">
            <w:pPr>
              <w:pStyle w:val="Tabletext"/>
            </w:pPr>
            <w:r w:rsidRPr="00FA0545">
              <w:t>LVS EN 1097-8</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AD6724" w14:textId="711B63A9" w:rsidR="0090650B" w:rsidRPr="00FA0545" w:rsidRDefault="0090650B">
            <w:pPr>
              <w:pStyle w:val="Tabletext"/>
            </w:pPr>
            <w:r w:rsidRPr="00FA0545">
              <w:t xml:space="preserve">4.2.3.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2B5A9D2E" w14:textId="77777777" w:rsidR="0090650B" w:rsidRPr="00FA0545" w:rsidRDefault="0090650B" w:rsidP="00AD0EBA">
            <w:pPr>
              <w:pStyle w:val="Tabletext3"/>
            </w:pPr>
            <w:r w:rsidRPr="00FA0545">
              <w:t>PSV</w:t>
            </w:r>
            <w:r w:rsidRPr="00FA0545">
              <w:rPr>
                <w:vertAlign w:val="subscript"/>
              </w:rPr>
              <w:t>50</w:t>
            </w:r>
            <w:r w:rsidRPr="00FA0545">
              <w:t xml:space="preserve"> / ≥ 50</w:t>
            </w:r>
          </w:p>
        </w:tc>
      </w:tr>
      <w:tr w:rsidR="0090650B" w:rsidRPr="00FA0545" w14:paraId="3D98C9B8"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20923F8" w14:textId="0A004AA2" w:rsidR="0090650B" w:rsidRPr="00FA0545" w:rsidRDefault="0090650B">
            <w:pPr>
              <w:pStyle w:val="Tabletext"/>
            </w:pPr>
            <w:proofErr w:type="spellStart"/>
            <w:r w:rsidRPr="00FA0545">
              <w:t>Nordiskā</w:t>
            </w:r>
            <w:proofErr w:type="spellEnd"/>
            <w:r w:rsidRPr="00FA0545">
              <w:t xml:space="preserve"> </w:t>
            </w:r>
            <w:proofErr w:type="spellStart"/>
            <w:r w:rsidRPr="00FA0545">
              <w:t>abrazīvā</w:t>
            </w:r>
            <w:proofErr w:type="spellEnd"/>
            <w:r w:rsidRPr="00FA0545">
              <w:t xml:space="preserve"> </w:t>
            </w:r>
            <w:proofErr w:type="spellStart"/>
            <w:r w:rsidRPr="00FA0545">
              <w:t>vērtība</w:t>
            </w:r>
            <w:proofErr w:type="spellEnd"/>
            <w:r w:rsidR="00682D5E">
              <w:t xml:space="preserve"> </w:t>
            </w:r>
            <w:r w:rsidR="00682D5E" w:rsidRPr="00682D5E">
              <w:rPr>
                <w:vertAlign w:val="superscript"/>
              </w:rPr>
              <w:t>(</w:t>
            </w:r>
            <w:r w:rsidR="00682D5E">
              <w:rPr>
                <w:vertAlign w:val="superscript"/>
              </w:rPr>
              <w:t>2</w:t>
            </w:r>
            <w:r w:rsidR="00682D5E" w:rsidRPr="00682D5E">
              <w:rPr>
                <w:vertAlign w:val="superscript"/>
              </w:rPr>
              <w:t>)</w:t>
            </w:r>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B5E2B8" w14:textId="77777777" w:rsidR="0090650B" w:rsidRPr="00FA0545" w:rsidRDefault="0090650B">
            <w:pPr>
              <w:pStyle w:val="Tabletext"/>
            </w:pPr>
            <w:r w:rsidRPr="00FA0545">
              <w:t>LVS EN 1097-9</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3C78FF9" w14:textId="42CB32D8" w:rsidR="0090650B" w:rsidRPr="00FA0545" w:rsidRDefault="0090650B">
            <w:pPr>
              <w:pStyle w:val="Tabletext"/>
            </w:pPr>
            <w:r w:rsidRPr="00FA0545">
              <w:t xml:space="preserve">4.2.6.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29EB2936" w14:textId="77777777" w:rsidR="0090650B" w:rsidRPr="00FA0545" w:rsidRDefault="0090650B" w:rsidP="00AD0EBA">
            <w:pPr>
              <w:pStyle w:val="Tabletext3"/>
            </w:pPr>
            <w:r w:rsidRPr="00FA0545">
              <w:t>A</w:t>
            </w:r>
            <w:r w:rsidRPr="00FA0545">
              <w:rPr>
                <w:sz w:val="13"/>
                <w:szCs w:val="13"/>
              </w:rPr>
              <w:t>N</w:t>
            </w:r>
            <w:r w:rsidRPr="00FA0545">
              <w:t>10 ≤ 10</w:t>
            </w:r>
          </w:p>
        </w:tc>
      </w:tr>
      <w:tr w:rsidR="0090650B" w:rsidRPr="00FA0545" w14:paraId="49034F49" w14:textId="77777777" w:rsidTr="00033662">
        <w:trPr>
          <w:cantSplit/>
          <w:trHeight w:val="403"/>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97F6E2A" w14:textId="60C5B262" w:rsidR="0090650B" w:rsidRPr="00FA0545" w:rsidRDefault="0090650B">
            <w:pPr>
              <w:pStyle w:val="Tabletext"/>
            </w:pPr>
            <w:proofErr w:type="spellStart"/>
            <w:r w:rsidRPr="00FA0545">
              <w:t>Ūdens</w:t>
            </w:r>
            <w:proofErr w:type="spellEnd"/>
            <w:r w:rsidRPr="00FA0545">
              <w:t xml:space="preserve"> </w:t>
            </w:r>
            <w:proofErr w:type="spellStart"/>
            <w:r w:rsidRPr="00FA0545">
              <w:t>uzsūkšana</w:t>
            </w:r>
            <w:proofErr w:type="spellEnd"/>
            <w:r w:rsidRPr="00FA0545">
              <w:t xml:space="preserve"> </w:t>
            </w:r>
            <w:r w:rsidRPr="00FA0545">
              <w:rPr>
                <w:vertAlign w:val="superscript"/>
              </w:rPr>
              <w:t>(</w:t>
            </w:r>
            <w:r w:rsidR="005D50A0">
              <w:rPr>
                <w:vertAlign w:val="superscript"/>
              </w:rPr>
              <w:t>3</w:t>
            </w:r>
            <w:r w:rsidRPr="00FA0545">
              <w:rPr>
                <w:vertAlign w:val="superscript"/>
              </w:rPr>
              <w:t>)</w:t>
            </w:r>
            <w:r w:rsidRPr="00FA0545">
              <w:t xml:space="preserve">, </w:t>
            </w:r>
            <w:proofErr w:type="spellStart"/>
            <w:r w:rsidRPr="00FA0545">
              <w:t>procentuālais</w:t>
            </w:r>
            <w:proofErr w:type="spellEnd"/>
            <w:r w:rsidRPr="00FA0545">
              <w:t xml:space="preserve"> </w:t>
            </w:r>
            <w:proofErr w:type="spellStart"/>
            <w:r w:rsidRPr="00FA0545">
              <w:t>daudzums</w:t>
            </w:r>
            <w:proofErr w:type="spellEnd"/>
            <w:r w:rsidRPr="00FA0545">
              <w:t xml:space="preserve"> </w:t>
            </w:r>
            <w:proofErr w:type="spellStart"/>
            <w:r w:rsidRPr="00FA0545">
              <w:t>pēc</w:t>
            </w:r>
            <w:proofErr w:type="spellEnd"/>
            <w:r w:rsidRPr="00FA0545">
              <w:t xml:space="preserve"> </w:t>
            </w:r>
            <w:proofErr w:type="spellStart"/>
            <w:r w:rsidRPr="00FA0545">
              <w:t>masas</w:t>
            </w:r>
            <w:proofErr w:type="spellEnd"/>
            <w:r w:rsidRPr="00FA0545">
              <w:t xml:space="preserve">, </w:t>
            </w:r>
            <w:proofErr w:type="spellStart"/>
            <w:r w:rsidRPr="00FA0545">
              <w:t>kā</w:t>
            </w:r>
            <w:proofErr w:type="spellEnd"/>
            <w:r w:rsidRPr="00FA0545">
              <w:t xml:space="preserve"> </w:t>
            </w:r>
            <w:proofErr w:type="spellStart"/>
            <w:r w:rsidRPr="00FA0545">
              <w:t>pārbaudes</w:t>
            </w:r>
            <w:proofErr w:type="spellEnd"/>
            <w:r w:rsidRPr="00FA0545">
              <w:t xml:space="preserve"> tests </w:t>
            </w:r>
            <w:proofErr w:type="spellStart"/>
            <w:r w:rsidRPr="00FA0545">
              <w:t>salumkusumizturībai</w:t>
            </w:r>
            <w:proofErr w:type="spellEnd"/>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B1FE54" w14:textId="77777777" w:rsidR="0090650B" w:rsidRPr="00FA0545" w:rsidRDefault="0090650B">
            <w:pPr>
              <w:pStyle w:val="Tabletext"/>
            </w:pPr>
            <w:r w:rsidRPr="00FA0545">
              <w:t xml:space="preserve">LVS EN 1097-6 7.p. </w:t>
            </w:r>
            <w:proofErr w:type="spellStart"/>
            <w:r w:rsidRPr="00FA0545">
              <w:t>vai</w:t>
            </w:r>
            <w:proofErr w:type="spellEnd"/>
            <w:r w:rsidRPr="00FA0545">
              <w:t xml:space="preserve"> B </w:t>
            </w:r>
            <w:proofErr w:type="spellStart"/>
            <w:r w:rsidRPr="00FA0545">
              <w:t>pielik</w:t>
            </w:r>
            <w:proofErr w:type="spellEnd"/>
            <w:r w:rsidRPr="00FA0545">
              <w:t>.</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769169" w14:textId="086A6A67" w:rsidR="0090650B" w:rsidRPr="00FA0545" w:rsidRDefault="0090650B">
            <w:pPr>
              <w:pStyle w:val="Tabletext"/>
            </w:pPr>
            <w:r w:rsidRPr="00FA0545">
              <w:t xml:space="preserve">4.2.9.1.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2B5727E" w14:textId="7580B467" w:rsidR="0090650B" w:rsidRPr="00FA0545" w:rsidRDefault="0090650B" w:rsidP="00AD0EBA">
            <w:pPr>
              <w:pStyle w:val="Tabletext3"/>
            </w:pPr>
            <w:r w:rsidRPr="00FA0545">
              <w:t>WA</w:t>
            </w:r>
            <w:r w:rsidRPr="00FA0545">
              <w:rPr>
                <w:vertAlign w:val="subscript"/>
              </w:rPr>
              <w:t>24</w:t>
            </w:r>
            <w:r w:rsidRPr="00FA0545">
              <w:t>1 / ≤ 1 (LVS EN 1097-6 7.</w:t>
            </w:r>
            <w:r w:rsidR="00C92FDB">
              <w:t>p.</w:t>
            </w:r>
            <w:r w:rsidRPr="00FA0545">
              <w:t>)</w:t>
            </w:r>
          </w:p>
          <w:p w14:paraId="05F5FD4E" w14:textId="77777777" w:rsidR="0090650B" w:rsidRPr="00FA0545" w:rsidRDefault="0090650B">
            <w:pPr>
              <w:pStyle w:val="Tabletext3"/>
            </w:pPr>
            <w:r w:rsidRPr="00FA0545">
              <w:t>W</w:t>
            </w:r>
            <w:r w:rsidRPr="00FA0545">
              <w:rPr>
                <w:vertAlign w:val="subscript"/>
              </w:rPr>
              <w:t>cm</w:t>
            </w:r>
            <w:r w:rsidRPr="00FA0545">
              <w:t>0,5 / ≤ 0,5 (LVS EN 1097-6 B pielikums)</w:t>
            </w:r>
          </w:p>
        </w:tc>
      </w:tr>
      <w:tr w:rsidR="0090650B" w:rsidRPr="00FA0545" w14:paraId="5D32FEC3" w14:textId="77777777" w:rsidTr="00033662">
        <w:trPr>
          <w:cantSplit/>
          <w:trHeight w:val="327"/>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F058BF6" w14:textId="4953797F" w:rsidR="0090650B" w:rsidRPr="00FA0545" w:rsidRDefault="0090650B">
            <w:pPr>
              <w:pStyle w:val="Tabletext"/>
            </w:pPr>
            <w:proofErr w:type="spellStart"/>
            <w:r w:rsidRPr="00FA0545">
              <w:t>Sasaldēšana</w:t>
            </w:r>
            <w:proofErr w:type="spellEnd"/>
            <w:r w:rsidRPr="00FA0545">
              <w:t xml:space="preserve"> un </w:t>
            </w:r>
            <w:proofErr w:type="spellStart"/>
            <w:r w:rsidRPr="00FA0545">
              <w:t>atkausēšana</w:t>
            </w:r>
            <w:proofErr w:type="spellEnd"/>
            <w:r w:rsidRPr="00FA0545">
              <w:t xml:space="preserve"> </w:t>
            </w:r>
            <w:r w:rsidRPr="00FA0545">
              <w:rPr>
                <w:vertAlign w:val="superscript"/>
              </w:rPr>
              <w:t>(</w:t>
            </w:r>
            <w:r w:rsidR="005D50A0">
              <w:rPr>
                <w:vertAlign w:val="superscript"/>
              </w:rPr>
              <w:t>4</w:t>
            </w:r>
            <w:r w:rsidRPr="00FA0545">
              <w:rPr>
                <w:vertAlign w:val="superscript"/>
              </w:rPr>
              <w:t>)</w:t>
            </w:r>
            <w:r w:rsidRPr="00FA0545">
              <w:t xml:space="preserve">, </w:t>
            </w:r>
            <w:proofErr w:type="spellStart"/>
            <w:r w:rsidRPr="00FA0545">
              <w:t>procentuālais</w:t>
            </w:r>
            <w:proofErr w:type="spellEnd"/>
            <w:r w:rsidRPr="00FA0545">
              <w:t xml:space="preserve"> </w:t>
            </w:r>
            <w:proofErr w:type="spellStart"/>
            <w:r w:rsidRPr="00FA0545">
              <w:t>masas</w:t>
            </w:r>
            <w:proofErr w:type="spellEnd"/>
            <w:r w:rsidRPr="00FA0545">
              <w:t xml:space="preserve"> </w:t>
            </w:r>
            <w:proofErr w:type="spellStart"/>
            <w:r w:rsidRPr="00FA0545">
              <w:t>zudums</w:t>
            </w:r>
            <w:proofErr w:type="spellEnd"/>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D72EDD" w14:textId="77777777" w:rsidR="0090650B" w:rsidRPr="00FA0545" w:rsidRDefault="0090650B">
            <w:pPr>
              <w:pStyle w:val="Tabletext"/>
            </w:pPr>
            <w:r w:rsidRPr="00FA0545">
              <w:t>LVS EN 1367-1</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42DAD9B" w14:textId="6595BC17" w:rsidR="0090650B" w:rsidRPr="00FA0545" w:rsidRDefault="0090650B">
            <w:pPr>
              <w:pStyle w:val="Tabletext"/>
            </w:pPr>
            <w:r w:rsidRPr="00FA0545">
              <w:t xml:space="preserve">4.2.9.2.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6769B433" w14:textId="77777777" w:rsidR="0090650B" w:rsidRPr="00FA0545" w:rsidRDefault="0090650B" w:rsidP="00825163">
            <w:pPr>
              <w:pStyle w:val="Tabletext3"/>
            </w:pPr>
            <w:r w:rsidRPr="00FA0545">
              <w:t>F</w:t>
            </w:r>
            <w:r w:rsidRPr="00FA0545">
              <w:rPr>
                <w:vertAlign w:val="subscript"/>
              </w:rPr>
              <w:t>1</w:t>
            </w:r>
            <w:r w:rsidRPr="00FA0545">
              <w:t xml:space="preserve"> / ≤ 1</w:t>
            </w:r>
          </w:p>
        </w:tc>
      </w:tr>
      <w:tr w:rsidR="0090650B" w:rsidRPr="00FA0545" w14:paraId="6CFD9B91" w14:textId="77777777" w:rsidTr="00033662">
        <w:trPr>
          <w:cantSplit/>
          <w:trHeight w:val="335"/>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86470CF" w14:textId="2C08FB1D" w:rsidR="0090650B" w:rsidRPr="00FA0545" w:rsidRDefault="0090650B">
            <w:pPr>
              <w:pStyle w:val="Tabletext"/>
            </w:pPr>
            <w:proofErr w:type="spellStart"/>
            <w:r w:rsidRPr="00FA0545">
              <w:t>Magnija</w:t>
            </w:r>
            <w:proofErr w:type="spellEnd"/>
            <w:r w:rsidRPr="00FA0545">
              <w:t xml:space="preserve"> </w:t>
            </w:r>
            <w:proofErr w:type="spellStart"/>
            <w:r w:rsidRPr="00FA0545">
              <w:t>sulfāta</w:t>
            </w:r>
            <w:proofErr w:type="spellEnd"/>
            <w:r w:rsidRPr="00FA0545">
              <w:t xml:space="preserve"> </w:t>
            </w:r>
            <w:proofErr w:type="spellStart"/>
            <w:r w:rsidRPr="00FA0545">
              <w:t>vērtība</w:t>
            </w:r>
            <w:proofErr w:type="spellEnd"/>
            <w:r w:rsidRPr="00FA0545">
              <w:t xml:space="preserve"> </w:t>
            </w:r>
            <w:r w:rsidRPr="00FA0545">
              <w:rPr>
                <w:vertAlign w:val="superscript"/>
              </w:rPr>
              <w:t>(</w:t>
            </w:r>
            <w:r w:rsidR="005D50A0">
              <w:rPr>
                <w:vertAlign w:val="superscript"/>
              </w:rPr>
              <w:t>4</w:t>
            </w:r>
            <w:r w:rsidRPr="00FA0545">
              <w:rPr>
                <w:vertAlign w:val="superscript"/>
              </w:rPr>
              <w:t>)</w:t>
            </w:r>
            <w:r w:rsidRPr="00FA0545">
              <w:t xml:space="preserve">, </w:t>
            </w:r>
            <w:proofErr w:type="spellStart"/>
            <w:r w:rsidRPr="00FA0545">
              <w:t>procentuālais</w:t>
            </w:r>
            <w:proofErr w:type="spellEnd"/>
            <w:r w:rsidRPr="00FA0545">
              <w:t xml:space="preserve"> </w:t>
            </w:r>
            <w:proofErr w:type="spellStart"/>
            <w:r w:rsidRPr="00FA0545">
              <w:t>masas</w:t>
            </w:r>
            <w:proofErr w:type="spellEnd"/>
            <w:r w:rsidRPr="00FA0545">
              <w:t xml:space="preserve"> </w:t>
            </w:r>
            <w:proofErr w:type="spellStart"/>
            <w:r w:rsidRPr="00FA0545">
              <w:t>zudums</w:t>
            </w:r>
            <w:proofErr w:type="spellEnd"/>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48733E" w14:textId="77777777" w:rsidR="0090650B" w:rsidRPr="00FA0545" w:rsidRDefault="0090650B">
            <w:pPr>
              <w:pStyle w:val="Tabletext"/>
            </w:pPr>
            <w:r w:rsidRPr="00FA0545">
              <w:t>LVS EN 1367-2</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79D449" w14:textId="3C5DB51E" w:rsidR="0090650B" w:rsidRPr="00FA0545" w:rsidRDefault="0090650B">
            <w:pPr>
              <w:pStyle w:val="Tabletext"/>
            </w:pPr>
            <w:r w:rsidRPr="00FA0545">
              <w:t xml:space="preserve">4.2.9.2.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4AD1C84A" w14:textId="77777777" w:rsidR="0090650B" w:rsidRPr="00FA0545" w:rsidRDefault="0090650B" w:rsidP="00825163">
            <w:pPr>
              <w:pStyle w:val="Tabletext3"/>
            </w:pPr>
            <w:r w:rsidRPr="00FA0545">
              <w:t>MS</w:t>
            </w:r>
            <w:r w:rsidRPr="00FA0545">
              <w:rPr>
                <w:vertAlign w:val="subscript"/>
              </w:rPr>
              <w:t>18</w:t>
            </w:r>
            <w:r w:rsidRPr="00FA0545">
              <w:t xml:space="preserve"> / ≤ 18</w:t>
            </w:r>
          </w:p>
        </w:tc>
      </w:tr>
      <w:tr w:rsidR="0090650B" w:rsidRPr="00FA0545" w14:paraId="063622B9" w14:textId="77777777" w:rsidTr="00033662">
        <w:trPr>
          <w:cantSplit/>
          <w:trHeight w:val="342"/>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845FDF7" w14:textId="77777777" w:rsidR="0090650B" w:rsidRPr="00FA0545" w:rsidRDefault="0090650B">
            <w:pPr>
              <w:pStyle w:val="Tabletext"/>
            </w:pPr>
            <w:proofErr w:type="spellStart"/>
            <w:r w:rsidRPr="00FA0545">
              <w:t>Rupjo</w:t>
            </w:r>
            <w:proofErr w:type="spellEnd"/>
            <w:r w:rsidRPr="00FA0545">
              <w:t xml:space="preserve"> </w:t>
            </w:r>
            <w:proofErr w:type="spellStart"/>
            <w:r w:rsidRPr="00FA0545">
              <w:t>organisko</w:t>
            </w:r>
            <w:proofErr w:type="spellEnd"/>
            <w:r w:rsidRPr="00FA0545">
              <w:t xml:space="preserve"> </w:t>
            </w:r>
            <w:proofErr w:type="spellStart"/>
            <w:r w:rsidRPr="00FA0545">
              <w:t>vielu</w:t>
            </w:r>
            <w:proofErr w:type="spellEnd"/>
            <w:r w:rsidRPr="00FA0545">
              <w:t xml:space="preserve"> </w:t>
            </w:r>
            <w:proofErr w:type="spellStart"/>
            <w:r w:rsidRPr="00FA0545">
              <w:t>procentuālais</w:t>
            </w:r>
            <w:proofErr w:type="spellEnd"/>
            <w:r w:rsidRPr="00FA0545">
              <w:t xml:space="preserve"> </w:t>
            </w:r>
            <w:proofErr w:type="spellStart"/>
            <w:r w:rsidRPr="00FA0545">
              <w:t>daudzums</w:t>
            </w:r>
            <w:proofErr w:type="spellEnd"/>
            <w:r w:rsidRPr="00FA0545">
              <w:t xml:space="preserve"> </w:t>
            </w:r>
            <w:proofErr w:type="spellStart"/>
            <w:r w:rsidRPr="00FA0545">
              <w:t>pēc</w:t>
            </w:r>
            <w:proofErr w:type="spellEnd"/>
            <w:r w:rsidRPr="00FA0545">
              <w:t xml:space="preserve"> </w:t>
            </w:r>
            <w:proofErr w:type="spellStart"/>
            <w:r w:rsidRPr="00FA0545">
              <w:t>masas</w:t>
            </w:r>
            <w:proofErr w:type="spellEnd"/>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02CC2FA" w14:textId="77777777" w:rsidR="0090650B" w:rsidRPr="00FA0545" w:rsidRDefault="0090650B">
            <w:pPr>
              <w:pStyle w:val="Tabletext"/>
            </w:pPr>
            <w:r w:rsidRPr="00FA0545">
              <w:t>LVS EN 1744-1</w:t>
            </w: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040A6EC" w14:textId="71FA15EA" w:rsidR="0090650B" w:rsidRPr="00FA0545" w:rsidRDefault="0090650B">
            <w:pPr>
              <w:pStyle w:val="Tabletext"/>
            </w:pPr>
            <w:r w:rsidRPr="00FA0545">
              <w:t xml:space="preserve">4.3.3.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6B5064C1" w14:textId="77777777" w:rsidR="0090650B" w:rsidRPr="00FA0545" w:rsidRDefault="0090650B" w:rsidP="00825163">
            <w:pPr>
              <w:pStyle w:val="Tabletext3"/>
            </w:pPr>
            <w:r w:rsidRPr="00FA0545">
              <w:t>m</w:t>
            </w:r>
            <w:r w:rsidRPr="00FA0545">
              <w:rPr>
                <w:vertAlign w:val="subscript"/>
              </w:rPr>
              <w:t>LPC</w:t>
            </w:r>
            <w:r w:rsidRPr="00FA0545">
              <w:t>0,1 / ≤ 0,1</w:t>
            </w:r>
          </w:p>
        </w:tc>
      </w:tr>
      <w:tr w:rsidR="0090650B" w:rsidRPr="00FA0545" w14:paraId="6871A325" w14:textId="77777777" w:rsidTr="00033662">
        <w:trPr>
          <w:cantSplit/>
          <w:trHeight w:val="342"/>
        </w:trPr>
        <w:tc>
          <w:tcPr>
            <w:tcW w:w="350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5DEC82E" w14:textId="77777777" w:rsidR="0090650B" w:rsidRPr="00FA0545" w:rsidRDefault="0090650B">
            <w:pPr>
              <w:pStyle w:val="Tabletext"/>
            </w:pPr>
            <w:proofErr w:type="spellStart"/>
            <w:r w:rsidRPr="00FA0545">
              <w:t>Rupju</w:t>
            </w:r>
            <w:proofErr w:type="spellEnd"/>
            <w:r w:rsidRPr="00FA0545">
              <w:t xml:space="preserve"> </w:t>
            </w:r>
            <w:proofErr w:type="spellStart"/>
            <w:r w:rsidRPr="00FA0545">
              <w:t>minerālmateriālu</w:t>
            </w:r>
            <w:proofErr w:type="spellEnd"/>
            <w:r w:rsidRPr="00FA0545">
              <w:t xml:space="preserve"> </w:t>
            </w:r>
            <w:proofErr w:type="spellStart"/>
            <w:r w:rsidRPr="00FA0545">
              <w:t>salipšanas</w:t>
            </w:r>
            <w:proofErr w:type="spellEnd"/>
            <w:r w:rsidRPr="00FA0545">
              <w:t xml:space="preserve"> </w:t>
            </w:r>
            <w:proofErr w:type="spellStart"/>
            <w:r w:rsidRPr="00FA0545">
              <w:t>spēja</w:t>
            </w:r>
            <w:proofErr w:type="spellEnd"/>
            <w:r w:rsidRPr="00FA0545">
              <w:t xml:space="preserve"> </w:t>
            </w:r>
            <w:proofErr w:type="spellStart"/>
            <w:r w:rsidRPr="00FA0545">
              <w:t>ar</w:t>
            </w:r>
            <w:proofErr w:type="spellEnd"/>
            <w:r w:rsidRPr="00FA0545">
              <w:t xml:space="preserve"> </w:t>
            </w:r>
            <w:proofErr w:type="spellStart"/>
            <w:r w:rsidRPr="00FA0545">
              <w:t>bitumena</w:t>
            </w:r>
            <w:proofErr w:type="spellEnd"/>
            <w:r w:rsidRPr="00FA0545">
              <w:t xml:space="preserve"> </w:t>
            </w:r>
            <w:proofErr w:type="spellStart"/>
            <w:r w:rsidRPr="00FA0545">
              <w:t>saistvielām</w:t>
            </w:r>
            <w:proofErr w:type="spellEnd"/>
          </w:p>
        </w:tc>
        <w:tc>
          <w:tcPr>
            <w:tcW w:w="156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EB276A9" w14:textId="77777777" w:rsidR="0090650B" w:rsidRPr="00FA0545" w:rsidRDefault="0090650B">
            <w:pPr>
              <w:pStyle w:val="Tabletext"/>
            </w:pPr>
            <w:r w:rsidRPr="00FA0545">
              <w:t>LVS EN 12697-11</w:t>
            </w:r>
          </w:p>
          <w:p w14:paraId="0F7F0518" w14:textId="77777777" w:rsidR="0090650B" w:rsidRPr="00FA0545" w:rsidRDefault="0090650B">
            <w:pPr>
              <w:pStyle w:val="Tabletext"/>
            </w:pPr>
          </w:p>
        </w:tc>
        <w:tc>
          <w:tcPr>
            <w:tcW w:w="12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6F31914" w14:textId="22279FEE" w:rsidR="0090650B" w:rsidRPr="00FA0545" w:rsidRDefault="0090650B">
            <w:pPr>
              <w:pStyle w:val="Tabletext"/>
            </w:pPr>
            <w:r w:rsidRPr="00FA0545">
              <w:t xml:space="preserve">4.2.11. </w:t>
            </w:r>
            <w:r w:rsidR="00C92FDB">
              <w:t>p.</w:t>
            </w:r>
          </w:p>
        </w:tc>
        <w:tc>
          <w:tcPr>
            <w:tcW w:w="2835" w:type="dxa"/>
            <w:tcBorders>
              <w:top w:val="single" w:sz="4" w:space="0" w:color="000000"/>
              <w:left w:val="single" w:sz="4" w:space="0" w:color="000000"/>
              <w:bottom w:val="single" w:sz="4" w:space="0" w:color="000000"/>
              <w:right w:val="single" w:sz="4" w:space="0" w:color="000000"/>
            </w:tcBorders>
            <w:vAlign w:val="center"/>
          </w:tcPr>
          <w:p w14:paraId="0715BFF4" w14:textId="77777777" w:rsidR="0090650B" w:rsidRPr="00FA0545" w:rsidRDefault="0090650B" w:rsidP="00825163">
            <w:pPr>
              <w:pStyle w:val="Tabletext3"/>
            </w:pPr>
            <w:r w:rsidRPr="00FA0545">
              <w:t>Deklarē</w:t>
            </w:r>
          </w:p>
        </w:tc>
      </w:tr>
    </w:tbl>
    <w:p w14:paraId="6A8CA26C" w14:textId="72ACF6CB" w:rsidR="0090650B" w:rsidRDefault="0090650B" w:rsidP="00B300E4">
      <w:pPr>
        <w:pStyle w:val="Pamatteksts3"/>
        <w:rPr>
          <w:lang w:val="lv-LV"/>
        </w:rPr>
      </w:pPr>
      <w:r w:rsidRPr="00682D5E">
        <w:rPr>
          <w:lang w:val="lv-LV"/>
        </w:rPr>
        <w:t xml:space="preserve">PIEZĪME </w:t>
      </w:r>
      <w:r w:rsidRPr="00682D5E">
        <w:rPr>
          <w:vertAlign w:val="superscript"/>
          <w:lang w:val="lv-LV"/>
        </w:rPr>
        <w:t>(1)</w:t>
      </w:r>
      <w:r w:rsidRPr="00682D5E">
        <w:rPr>
          <w:lang w:val="lv-LV"/>
        </w:rPr>
        <w:t xml:space="preserve"> Novērtē pēc viena no šiem kritērijiem.</w:t>
      </w:r>
    </w:p>
    <w:p w14:paraId="7084C8BF" w14:textId="3A4A00EC" w:rsidR="00682D5E" w:rsidRPr="00FA0545" w:rsidRDefault="00682D5E" w:rsidP="00B300E4">
      <w:pPr>
        <w:pStyle w:val="Pamatteksts3"/>
        <w:rPr>
          <w:lang w:val="lv-LV"/>
        </w:rPr>
      </w:pPr>
      <w:r w:rsidRPr="00682D5E">
        <w:rPr>
          <w:lang w:val="lv-LV"/>
        </w:rPr>
        <w:t xml:space="preserve">PIEZĪME </w:t>
      </w:r>
      <w:r w:rsidRPr="00682D5E">
        <w:rPr>
          <w:vertAlign w:val="superscript"/>
          <w:lang w:val="lv-LV"/>
        </w:rPr>
        <w:t>(</w:t>
      </w:r>
      <w:r>
        <w:rPr>
          <w:vertAlign w:val="superscript"/>
          <w:lang w:val="lv-LV"/>
        </w:rPr>
        <w:t>2</w:t>
      </w:r>
      <w:r w:rsidRPr="00682D5E">
        <w:rPr>
          <w:vertAlign w:val="superscript"/>
          <w:lang w:val="lv-LV"/>
        </w:rPr>
        <w:t>)</w:t>
      </w:r>
      <w:r w:rsidRPr="00682D5E">
        <w:rPr>
          <w:lang w:val="lv-LV"/>
        </w:rPr>
        <w:t xml:space="preserve"> Novērtē pēc viena no šiem kritērijiem.</w:t>
      </w:r>
    </w:p>
    <w:p w14:paraId="303FFD3A" w14:textId="5080FFF9" w:rsidR="0090650B" w:rsidRPr="00FA0545" w:rsidRDefault="0090650B" w:rsidP="00B300E4">
      <w:pPr>
        <w:pStyle w:val="Pamatteksts3"/>
        <w:rPr>
          <w:lang w:val="lv-LV"/>
        </w:rPr>
      </w:pPr>
      <w:r w:rsidRPr="00FA0545">
        <w:rPr>
          <w:lang w:val="lv-LV"/>
        </w:rPr>
        <w:t>PIEZĪME</w:t>
      </w:r>
      <w:r>
        <w:rPr>
          <w:lang w:val="lv-LV"/>
        </w:rPr>
        <w:t xml:space="preserve"> </w:t>
      </w:r>
      <w:r w:rsidRPr="00FA0545">
        <w:rPr>
          <w:vertAlign w:val="superscript"/>
          <w:lang w:val="lv-LV"/>
        </w:rPr>
        <w:t>(</w:t>
      </w:r>
      <w:r w:rsidR="00682D5E">
        <w:rPr>
          <w:vertAlign w:val="superscript"/>
          <w:lang w:val="lv-LV"/>
        </w:rPr>
        <w:t>3</w:t>
      </w:r>
      <w:r w:rsidRPr="00FA0545">
        <w:rPr>
          <w:vertAlign w:val="superscript"/>
          <w:lang w:val="lv-LV"/>
        </w:rPr>
        <w:t>)</w:t>
      </w:r>
      <w:r w:rsidRPr="00FA0545">
        <w:rPr>
          <w:lang w:val="lv-LV"/>
        </w:rPr>
        <w:t xml:space="preserve"> Ja </w:t>
      </w:r>
      <w:proofErr w:type="spellStart"/>
      <w:r w:rsidRPr="00FA0545">
        <w:rPr>
          <w:lang w:val="lv-LV"/>
        </w:rPr>
        <w:t>minerālmateriāla</w:t>
      </w:r>
      <w:proofErr w:type="spellEnd"/>
      <w:r w:rsidRPr="00FA0545">
        <w:rPr>
          <w:lang w:val="lv-LV"/>
        </w:rPr>
        <w:t xml:space="preserve"> ūdens uzsūkšanas vērtība atbilst dotajām kategorijām: WA</w:t>
      </w:r>
      <w:r w:rsidRPr="00FA0545">
        <w:rPr>
          <w:vertAlign w:val="subscript"/>
          <w:lang w:val="lv-LV"/>
        </w:rPr>
        <w:t>24</w:t>
      </w:r>
      <w:r w:rsidRPr="00FA0545">
        <w:rPr>
          <w:lang w:val="lv-LV"/>
        </w:rPr>
        <w:t>1 vai W</w:t>
      </w:r>
      <w:r w:rsidRPr="00FA0545">
        <w:rPr>
          <w:vertAlign w:val="subscript"/>
          <w:lang w:val="lv-LV"/>
        </w:rPr>
        <w:t>cm</w:t>
      </w:r>
      <w:r w:rsidRPr="00FA0545">
        <w:rPr>
          <w:lang w:val="lv-LV"/>
        </w:rPr>
        <w:t xml:space="preserve">0,5, tad materiālu drīkst uzskatīt par sala izturīgu un var nenoteikt </w:t>
      </w:r>
      <w:proofErr w:type="spellStart"/>
      <w:r w:rsidRPr="00FA0545">
        <w:rPr>
          <w:lang w:val="lv-LV"/>
        </w:rPr>
        <w:t>Salumkusumizturības</w:t>
      </w:r>
      <w:proofErr w:type="spellEnd"/>
      <w:r w:rsidRPr="00FA0545">
        <w:rPr>
          <w:lang w:val="lv-LV"/>
        </w:rPr>
        <w:t xml:space="preserve"> vērtību vai Magnija sulfāta vērtību.</w:t>
      </w:r>
    </w:p>
    <w:p w14:paraId="21E25471" w14:textId="38EC9F3F" w:rsidR="0090650B" w:rsidRPr="00FA0545" w:rsidRDefault="0090650B" w:rsidP="00B300E4">
      <w:pPr>
        <w:pStyle w:val="Pamatteksts3"/>
        <w:rPr>
          <w:lang w:val="lv-LV"/>
        </w:rPr>
      </w:pPr>
      <w:r w:rsidRPr="00FA0545">
        <w:rPr>
          <w:lang w:val="lv-LV"/>
        </w:rPr>
        <w:t>PIEZĪME</w:t>
      </w:r>
      <w:r>
        <w:rPr>
          <w:lang w:val="lv-LV"/>
        </w:rPr>
        <w:t xml:space="preserve"> </w:t>
      </w:r>
      <w:r w:rsidRPr="00FA0545">
        <w:rPr>
          <w:vertAlign w:val="superscript"/>
          <w:lang w:val="lv-LV"/>
        </w:rPr>
        <w:t>(</w:t>
      </w:r>
      <w:r w:rsidR="00682D5E">
        <w:rPr>
          <w:vertAlign w:val="superscript"/>
          <w:lang w:val="lv-LV"/>
        </w:rPr>
        <w:t>4</w:t>
      </w:r>
      <w:r w:rsidRPr="00FA0545">
        <w:rPr>
          <w:vertAlign w:val="superscript"/>
          <w:lang w:val="lv-LV"/>
        </w:rPr>
        <w:t>)</w:t>
      </w:r>
      <w:r w:rsidRPr="00FA0545">
        <w:rPr>
          <w:lang w:val="lv-LV"/>
        </w:rPr>
        <w:t xml:space="preserve"> Novērtē pēc viena no šiem kritērijiem.</w:t>
      </w:r>
    </w:p>
    <w:p w14:paraId="3C85D9BD" w14:textId="77777777" w:rsidR="0090650B" w:rsidRPr="00FA0545" w:rsidRDefault="0090650B" w:rsidP="00B300E4">
      <w:pPr>
        <w:pStyle w:val="Virsraksts4"/>
      </w:pPr>
      <w:r w:rsidRPr="00FA0545">
        <w:t>Minerālais aizpildītājs</w:t>
      </w:r>
    </w:p>
    <w:p w14:paraId="75FEF1FD" w14:textId="77777777" w:rsidR="0090650B" w:rsidRPr="00FA0545" w:rsidRDefault="0090650B" w:rsidP="00B300E4">
      <w:pPr>
        <w:rPr>
          <w:lang w:val="lv-LV"/>
        </w:rPr>
      </w:pPr>
      <w:r w:rsidRPr="00FA0545">
        <w:rPr>
          <w:lang w:val="lv-LV"/>
        </w:rPr>
        <w:t>Kā minerālais aizpildītājs izmantojams CEM I klases portlandcements.</w:t>
      </w:r>
    </w:p>
    <w:p w14:paraId="50966EF2" w14:textId="77777777" w:rsidR="0090650B" w:rsidRPr="00FA0545" w:rsidRDefault="0090650B" w:rsidP="00B300E4">
      <w:pPr>
        <w:pStyle w:val="Virsraksts4"/>
      </w:pPr>
      <w:r w:rsidRPr="00FA0545">
        <w:t xml:space="preserve">Saistviela </w:t>
      </w:r>
    </w:p>
    <w:p w14:paraId="362B1374" w14:textId="77777777" w:rsidR="0090650B" w:rsidRPr="00FA0545" w:rsidRDefault="0090650B" w:rsidP="00B300E4">
      <w:pPr>
        <w:rPr>
          <w:lang w:val="lv-LV"/>
        </w:rPr>
      </w:pPr>
      <w:r w:rsidRPr="00FA0545">
        <w:rPr>
          <w:lang w:val="lv-LV"/>
        </w:rPr>
        <w:t xml:space="preserve">ESM virsmas apstrādei lietojama ar polimēriem (piemēram – </w:t>
      </w:r>
      <w:proofErr w:type="spellStart"/>
      <w:r w:rsidRPr="00FA0545">
        <w:rPr>
          <w:lang w:val="lv-LV"/>
        </w:rPr>
        <w:t>lateksu</w:t>
      </w:r>
      <w:proofErr w:type="spellEnd"/>
      <w:r w:rsidRPr="00FA0545">
        <w:rPr>
          <w:lang w:val="lv-LV"/>
        </w:rPr>
        <w:t>) modificēta katjonu bitumena emulsija C 65 BP 1, atbilstoši LVS EN 13808.</w:t>
      </w:r>
    </w:p>
    <w:p w14:paraId="2D96254E" w14:textId="77777777" w:rsidR="0090650B" w:rsidRPr="00FA0545" w:rsidRDefault="0090650B" w:rsidP="00B300E4">
      <w:pPr>
        <w:rPr>
          <w:lang w:val="lv-LV"/>
        </w:rPr>
      </w:pPr>
      <w:r w:rsidRPr="00FA0545">
        <w:rPr>
          <w:lang w:val="lv-LV"/>
        </w:rPr>
        <w:t>Bitumena emulsiju sastāvā izmantojami tās tipam piemēroti bitumeni, kas atbilst LVS EN 12591.</w:t>
      </w:r>
    </w:p>
    <w:p w14:paraId="7421E4D8" w14:textId="600EF70C" w:rsidR="0090650B" w:rsidRPr="00FA0545" w:rsidRDefault="0090650B" w:rsidP="00B300E4">
      <w:pPr>
        <w:rPr>
          <w:lang w:val="lv-LV"/>
        </w:rPr>
      </w:pPr>
      <w:r w:rsidRPr="00FA0545">
        <w:rPr>
          <w:lang w:val="lv-LV"/>
        </w:rPr>
        <w:t xml:space="preserve">Ar polimēriem modificētai bitumena emulsijai C 65 BP 1 jāatbilst </w:t>
      </w:r>
      <w:r w:rsidR="005D50A0">
        <w:rPr>
          <w:lang w:val="lv-LV"/>
        </w:rPr>
        <w:fldChar w:fldCharType="begin"/>
      </w:r>
      <w:r w:rsidR="005D50A0">
        <w:rPr>
          <w:lang w:val="lv-LV"/>
        </w:rPr>
        <w:instrText xml:space="preserve"> REF _Ref95224614 \r \h </w:instrText>
      </w:r>
      <w:r w:rsidR="00B300E4">
        <w:rPr>
          <w:lang w:val="lv-LV"/>
        </w:rPr>
        <w:instrText xml:space="preserve"> \* MERGEFORMAT </w:instrText>
      </w:r>
      <w:r w:rsidR="005D50A0">
        <w:rPr>
          <w:lang w:val="lv-LV"/>
        </w:rPr>
      </w:r>
      <w:r w:rsidR="005D50A0">
        <w:rPr>
          <w:lang w:val="lv-LV"/>
        </w:rPr>
        <w:fldChar w:fldCharType="separate"/>
      </w:r>
      <w:r w:rsidR="00C86EAE">
        <w:rPr>
          <w:lang w:val="lv-LV"/>
        </w:rPr>
        <w:t>6.6-6</w:t>
      </w:r>
      <w:r w:rsidR="005D50A0">
        <w:rPr>
          <w:lang w:val="lv-LV"/>
        </w:rPr>
        <w:fldChar w:fldCharType="end"/>
      </w:r>
      <w:r w:rsidRPr="00FA0545">
        <w:rPr>
          <w:lang w:val="lv-LV"/>
        </w:rPr>
        <w:t xml:space="preserve"> tabulā izvirzītajām prasībām.</w:t>
      </w:r>
    </w:p>
    <w:p w14:paraId="5355258F" w14:textId="77777777" w:rsidR="0090650B" w:rsidRPr="00FA0545" w:rsidRDefault="0090650B" w:rsidP="00874F78">
      <w:pPr>
        <w:pStyle w:val="Virsraksts8"/>
        <w:jc w:val="both"/>
        <w:rPr>
          <w:lang w:val="lv-LV"/>
        </w:rPr>
      </w:pPr>
      <w:bookmarkStart w:id="5961" w:name="_Ref95224614"/>
      <w:r w:rsidRPr="00FA0545">
        <w:rPr>
          <w:lang w:val="lv-LV"/>
        </w:rPr>
        <w:t>tabula. Prasības ar polimēriem modificētai bitumena emulsijai C 65 BP 1</w:t>
      </w:r>
      <w:bookmarkEnd w:id="5961"/>
    </w:p>
    <w:tbl>
      <w:tblPr>
        <w:tblW w:w="92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235"/>
        <w:gridCol w:w="2126"/>
        <w:gridCol w:w="1843"/>
      </w:tblGrid>
      <w:tr w:rsidR="0090650B" w:rsidRPr="00FA0545" w14:paraId="33D2A79F" w14:textId="77777777" w:rsidTr="00586416">
        <w:trPr>
          <w:cantSplit/>
          <w:trHeight w:val="593"/>
          <w:tblHeader/>
        </w:trPr>
        <w:tc>
          <w:tcPr>
            <w:tcW w:w="5235" w:type="dxa"/>
            <w:tcMar>
              <w:top w:w="0" w:type="dxa"/>
              <w:left w:w="0" w:type="dxa"/>
              <w:bottom w:w="0" w:type="dxa"/>
              <w:right w:w="0" w:type="dxa"/>
            </w:tcMar>
            <w:vAlign w:val="center"/>
          </w:tcPr>
          <w:p w14:paraId="048EB8CB" w14:textId="77777777" w:rsidR="0090650B" w:rsidRPr="00FA0545" w:rsidRDefault="0090650B" w:rsidP="00871FC1">
            <w:pPr>
              <w:pStyle w:val="Tablehead"/>
            </w:pPr>
            <w:proofErr w:type="spellStart"/>
            <w:r w:rsidRPr="00FA0545">
              <w:t>Īpašība</w:t>
            </w:r>
            <w:proofErr w:type="spellEnd"/>
            <w:r w:rsidRPr="00FA0545">
              <w:t xml:space="preserve">, </w:t>
            </w:r>
            <w:proofErr w:type="spellStart"/>
            <w:r w:rsidRPr="00FA0545">
              <w:t>mērvienība</w:t>
            </w:r>
            <w:proofErr w:type="spellEnd"/>
          </w:p>
        </w:tc>
        <w:tc>
          <w:tcPr>
            <w:tcW w:w="2126" w:type="dxa"/>
            <w:tcMar>
              <w:top w:w="0" w:type="dxa"/>
              <w:left w:w="0" w:type="dxa"/>
              <w:bottom w:w="0" w:type="dxa"/>
              <w:right w:w="0" w:type="dxa"/>
            </w:tcMar>
            <w:vAlign w:val="center"/>
          </w:tcPr>
          <w:p w14:paraId="7253EF0D" w14:textId="77777777" w:rsidR="0090650B" w:rsidRPr="00FA0545" w:rsidRDefault="0090650B" w:rsidP="00871FC1">
            <w:pPr>
              <w:pStyle w:val="Tablehead"/>
            </w:pPr>
            <w:proofErr w:type="spellStart"/>
            <w:r w:rsidRPr="00FA0545">
              <w:t>Testēšanas</w:t>
            </w:r>
            <w:proofErr w:type="spellEnd"/>
            <w:r w:rsidRPr="00FA0545">
              <w:t xml:space="preserve"> </w:t>
            </w:r>
            <w:proofErr w:type="spellStart"/>
            <w:r w:rsidRPr="00FA0545">
              <w:t>metode</w:t>
            </w:r>
            <w:proofErr w:type="spellEnd"/>
          </w:p>
        </w:tc>
        <w:tc>
          <w:tcPr>
            <w:tcW w:w="1843" w:type="dxa"/>
            <w:tcMar>
              <w:top w:w="0" w:type="dxa"/>
              <w:left w:w="0" w:type="dxa"/>
              <w:bottom w:w="0" w:type="dxa"/>
              <w:right w:w="0" w:type="dxa"/>
            </w:tcMar>
            <w:vAlign w:val="center"/>
          </w:tcPr>
          <w:p w14:paraId="1906C57A" w14:textId="77777777" w:rsidR="0090650B" w:rsidRPr="00FA0545" w:rsidRDefault="0090650B" w:rsidP="00871FC1">
            <w:pPr>
              <w:pStyle w:val="Tablehead"/>
            </w:pPr>
            <w:proofErr w:type="spellStart"/>
            <w:r w:rsidRPr="00FA0545">
              <w:t>Prasība</w:t>
            </w:r>
            <w:proofErr w:type="spellEnd"/>
          </w:p>
        </w:tc>
      </w:tr>
      <w:tr w:rsidR="0090650B" w:rsidRPr="00FA0545" w14:paraId="36C3C9E7" w14:textId="77777777" w:rsidTr="00586416">
        <w:trPr>
          <w:cantSplit/>
          <w:trHeight w:val="155"/>
        </w:trPr>
        <w:tc>
          <w:tcPr>
            <w:tcW w:w="9204" w:type="dxa"/>
            <w:gridSpan w:val="3"/>
            <w:tcMar>
              <w:top w:w="0" w:type="dxa"/>
              <w:left w:w="0" w:type="dxa"/>
              <w:bottom w:w="0" w:type="dxa"/>
              <w:right w:w="0" w:type="dxa"/>
            </w:tcMar>
            <w:vAlign w:val="center"/>
          </w:tcPr>
          <w:p w14:paraId="3375517C" w14:textId="77777777" w:rsidR="0090650B" w:rsidRPr="00FA0545" w:rsidRDefault="0090650B">
            <w:pPr>
              <w:pStyle w:val="Tabletext"/>
            </w:pPr>
            <w:proofErr w:type="spellStart"/>
            <w:r w:rsidRPr="00FA0545">
              <w:t>Nosaka</w:t>
            </w:r>
            <w:proofErr w:type="spellEnd"/>
            <w:r w:rsidRPr="00FA0545">
              <w:t xml:space="preserve"> </w:t>
            </w:r>
            <w:proofErr w:type="spellStart"/>
            <w:r w:rsidRPr="00FA0545">
              <w:t>attiecībā</w:t>
            </w:r>
            <w:proofErr w:type="spellEnd"/>
            <w:r w:rsidRPr="00FA0545">
              <w:t xml:space="preserve"> </w:t>
            </w:r>
            <w:proofErr w:type="spellStart"/>
            <w:r w:rsidRPr="00FA0545">
              <w:t>uz</w:t>
            </w:r>
            <w:proofErr w:type="spellEnd"/>
            <w:r w:rsidRPr="00FA0545">
              <w:t xml:space="preserve"> </w:t>
            </w:r>
            <w:proofErr w:type="spellStart"/>
            <w:r w:rsidRPr="00FA0545">
              <w:t>bitumena</w:t>
            </w:r>
            <w:proofErr w:type="spellEnd"/>
            <w:r w:rsidRPr="00FA0545">
              <w:t xml:space="preserve"> </w:t>
            </w:r>
            <w:proofErr w:type="spellStart"/>
            <w:r w:rsidRPr="00FA0545">
              <w:t>emulsiju</w:t>
            </w:r>
            <w:proofErr w:type="spellEnd"/>
          </w:p>
        </w:tc>
      </w:tr>
      <w:tr w:rsidR="0090650B" w:rsidRPr="00FA0545" w14:paraId="389326B5" w14:textId="77777777" w:rsidTr="00586416">
        <w:trPr>
          <w:cantSplit/>
          <w:trHeight w:val="62"/>
        </w:trPr>
        <w:tc>
          <w:tcPr>
            <w:tcW w:w="5235" w:type="dxa"/>
            <w:tcMar>
              <w:top w:w="0" w:type="dxa"/>
              <w:left w:w="0" w:type="dxa"/>
              <w:bottom w:w="0" w:type="dxa"/>
              <w:right w:w="0" w:type="dxa"/>
            </w:tcMar>
            <w:vAlign w:val="center"/>
          </w:tcPr>
          <w:p w14:paraId="1025842E" w14:textId="77777777" w:rsidR="0090650B" w:rsidRPr="00FA0545" w:rsidRDefault="0090650B">
            <w:pPr>
              <w:pStyle w:val="Tabletext"/>
              <w:rPr>
                <w:vertAlign w:val="superscript"/>
              </w:rPr>
            </w:pPr>
            <w:proofErr w:type="spellStart"/>
            <w:r w:rsidRPr="00FA0545">
              <w:t>Saistvielas</w:t>
            </w:r>
            <w:proofErr w:type="spellEnd"/>
            <w:r w:rsidRPr="00FA0545">
              <w:t xml:space="preserve"> </w:t>
            </w:r>
            <w:proofErr w:type="spellStart"/>
            <w:r w:rsidRPr="00FA0545">
              <w:t>saturs</w:t>
            </w:r>
            <w:proofErr w:type="spellEnd"/>
            <w:r w:rsidRPr="00FA0545">
              <w:t xml:space="preserve"> </w:t>
            </w:r>
            <w:proofErr w:type="spellStart"/>
            <w:r w:rsidRPr="00FA0545">
              <w:t>vai</w:t>
            </w:r>
            <w:proofErr w:type="spellEnd"/>
            <w:r w:rsidRPr="00FA0545">
              <w:t xml:space="preserve"> </w:t>
            </w:r>
            <w:proofErr w:type="spellStart"/>
            <w:r w:rsidRPr="00FA0545">
              <w:t>atlikušās</w:t>
            </w:r>
            <w:proofErr w:type="spellEnd"/>
            <w:r w:rsidRPr="00FA0545">
              <w:t xml:space="preserve"> </w:t>
            </w:r>
            <w:proofErr w:type="spellStart"/>
            <w:r w:rsidRPr="00FA0545">
              <w:t>saistvielas</w:t>
            </w:r>
            <w:proofErr w:type="spellEnd"/>
            <w:r w:rsidRPr="00FA0545">
              <w:t xml:space="preserve"> </w:t>
            </w:r>
            <w:proofErr w:type="spellStart"/>
            <w:r w:rsidRPr="00FA0545">
              <w:t>saturs</w:t>
            </w:r>
            <w:proofErr w:type="spellEnd"/>
            <w:r w:rsidRPr="00FA0545">
              <w:t xml:space="preserve"> </w:t>
            </w:r>
            <w:proofErr w:type="spellStart"/>
            <w:r w:rsidRPr="00FA0545">
              <w:t>pēc</w:t>
            </w:r>
            <w:proofErr w:type="spellEnd"/>
            <w:r w:rsidRPr="00FA0545">
              <w:t xml:space="preserve"> </w:t>
            </w:r>
            <w:proofErr w:type="spellStart"/>
            <w:r w:rsidRPr="00FA0545">
              <w:t>destilācijas</w:t>
            </w:r>
            <w:proofErr w:type="spellEnd"/>
            <w:r w:rsidRPr="00FA0545">
              <w:t>, % (m/m)</w:t>
            </w:r>
            <w:r w:rsidRPr="00FA0545">
              <w:rPr>
                <w:vertAlign w:val="superscript"/>
              </w:rPr>
              <w:t xml:space="preserve"> (3)</w:t>
            </w:r>
          </w:p>
        </w:tc>
        <w:tc>
          <w:tcPr>
            <w:tcW w:w="2126" w:type="dxa"/>
            <w:tcMar>
              <w:top w:w="0" w:type="dxa"/>
              <w:left w:w="0" w:type="dxa"/>
              <w:bottom w:w="0" w:type="dxa"/>
              <w:right w:w="0" w:type="dxa"/>
            </w:tcMar>
            <w:vAlign w:val="center"/>
          </w:tcPr>
          <w:p w14:paraId="0A4C8359" w14:textId="77777777" w:rsidR="0090650B" w:rsidRDefault="0090650B">
            <w:pPr>
              <w:pStyle w:val="Tabletext"/>
            </w:pPr>
            <w:r w:rsidRPr="00FA0545">
              <w:t>LVS EN 1428</w:t>
            </w:r>
            <w:r>
              <w:t xml:space="preserve"> </w:t>
            </w:r>
            <w:r w:rsidRPr="00FA0545">
              <w:rPr>
                <w:vertAlign w:val="superscript"/>
              </w:rPr>
              <w:t>(1)</w:t>
            </w:r>
            <w:r w:rsidRPr="00FA0545">
              <w:t xml:space="preserve"> </w:t>
            </w:r>
            <w:proofErr w:type="spellStart"/>
            <w:r w:rsidRPr="00FA0545">
              <w:t>vai</w:t>
            </w:r>
            <w:proofErr w:type="spellEnd"/>
          </w:p>
          <w:p w14:paraId="3457AE5F" w14:textId="77777777" w:rsidR="0090650B" w:rsidRPr="00FA0545" w:rsidRDefault="0090650B">
            <w:pPr>
              <w:pStyle w:val="Tabletext"/>
            </w:pPr>
            <w:r w:rsidRPr="00FA0545">
              <w:t>LVS EN 1431</w:t>
            </w:r>
            <w:r>
              <w:t xml:space="preserve"> </w:t>
            </w:r>
            <w:r w:rsidRPr="00FA0545">
              <w:rPr>
                <w:vertAlign w:val="superscript"/>
              </w:rPr>
              <w:t>(2)</w:t>
            </w:r>
          </w:p>
        </w:tc>
        <w:tc>
          <w:tcPr>
            <w:tcW w:w="1843" w:type="dxa"/>
            <w:tcMar>
              <w:top w:w="0" w:type="dxa"/>
              <w:left w:w="0" w:type="dxa"/>
              <w:bottom w:w="0" w:type="dxa"/>
              <w:right w:w="0" w:type="dxa"/>
            </w:tcMar>
            <w:vAlign w:val="center"/>
          </w:tcPr>
          <w:p w14:paraId="22C93F77" w14:textId="77777777" w:rsidR="0090650B" w:rsidRPr="00FA0545" w:rsidRDefault="0090650B" w:rsidP="00C95EFD">
            <w:pPr>
              <w:pStyle w:val="Tabletext3"/>
            </w:pPr>
            <w:r w:rsidRPr="00FA0545">
              <w:t>63-67</w:t>
            </w:r>
          </w:p>
          <w:p w14:paraId="1D94809D" w14:textId="77777777" w:rsidR="0090650B" w:rsidRPr="00FA0545" w:rsidRDefault="0090650B">
            <w:pPr>
              <w:pStyle w:val="Tabletext3"/>
            </w:pPr>
            <w:r w:rsidRPr="00FA0545">
              <w:t>≥ 63</w:t>
            </w:r>
          </w:p>
          <w:p w14:paraId="6516CC58" w14:textId="77777777" w:rsidR="0090650B" w:rsidRPr="00FA0545" w:rsidRDefault="0090650B">
            <w:pPr>
              <w:pStyle w:val="Tabletext3"/>
            </w:pPr>
            <w:r w:rsidRPr="00FA0545">
              <w:t>(C65)</w:t>
            </w:r>
          </w:p>
          <w:p w14:paraId="36AA267C" w14:textId="77777777" w:rsidR="0090650B" w:rsidRPr="00FA0545" w:rsidRDefault="0090650B">
            <w:pPr>
              <w:pStyle w:val="Tabletext3"/>
            </w:pPr>
            <w:r w:rsidRPr="00FA0545">
              <w:t>(7. klase)</w:t>
            </w:r>
          </w:p>
        </w:tc>
      </w:tr>
      <w:tr w:rsidR="0090650B" w:rsidRPr="00FA0545" w14:paraId="50558278" w14:textId="77777777" w:rsidTr="00586416">
        <w:trPr>
          <w:cantSplit/>
          <w:trHeight w:val="62"/>
        </w:trPr>
        <w:tc>
          <w:tcPr>
            <w:tcW w:w="9204" w:type="dxa"/>
            <w:gridSpan w:val="3"/>
            <w:tcMar>
              <w:top w:w="0" w:type="dxa"/>
              <w:left w:w="0" w:type="dxa"/>
              <w:bottom w:w="0" w:type="dxa"/>
              <w:right w:w="0" w:type="dxa"/>
            </w:tcMar>
            <w:vAlign w:val="center"/>
          </w:tcPr>
          <w:p w14:paraId="0040C86C" w14:textId="77777777" w:rsidR="0090650B" w:rsidRPr="00FA0545" w:rsidRDefault="0090650B">
            <w:pPr>
              <w:pStyle w:val="Tabletext"/>
            </w:pPr>
            <w:proofErr w:type="spellStart"/>
            <w:r w:rsidRPr="00FA0545">
              <w:lastRenderedPageBreak/>
              <w:t>Sadalīšanās</w:t>
            </w:r>
            <w:proofErr w:type="spellEnd"/>
            <w:r w:rsidRPr="00FA0545">
              <w:t xml:space="preserve"> </w:t>
            </w:r>
            <w:proofErr w:type="spellStart"/>
            <w:r w:rsidRPr="00FA0545">
              <w:t>īpašības</w:t>
            </w:r>
            <w:proofErr w:type="spellEnd"/>
          </w:p>
        </w:tc>
      </w:tr>
      <w:tr w:rsidR="0090650B" w:rsidRPr="00FA0545" w14:paraId="3672BA14" w14:textId="77777777" w:rsidTr="00586416">
        <w:trPr>
          <w:cantSplit/>
          <w:trHeight w:val="180"/>
        </w:trPr>
        <w:tc>
          <w:tcPr>
            <w:tcW w:w="5235" w:type="dxa"/>
            <w:tcMar>
              <w:top w:w="0" w:type="dxa"/>
              <w:left w:w="0" w:type="dxa"/>
              <w:bottom w:w="0" w:type="dxa"/>
              <w:right w:w="0" w:type="dxa"/>
            </w:tcMar>
            <w:vAlign w:val="center"/>
          </w:tcPr>
          <w:p w14:paraId="7B7B0803" w14:textId="77777777" w:rsidR="0090650B" w:rsidRPr="00FA0545" w:rsidRDefault="0090650B">
            <w:pPr>
              <w:pStyle w:val="Tabletext"/>
            </w:pPr>
            <w:proofErr w:type="spellStart"/>
            <w:r w:rsidRPr="00FA0545">
              <w:t>Sadalīšanās</w:t>
            </w:r>
            <w:proofErr w:type="spellEnd"/>
            <w:r w:rsidRPr="00FA0545">
              <w:t xml:space="preserve"> </w:t>
            </w:r>
            <w:proofErr w:type="spellStart"/>
            <w:r w:rsidRPr="00FA0545">
              <w:t>vērtība</w:t>
            </w:r>
            <w:proofErr w:type="spellEnd"/>
            <w:r w:rsidRPr="00FA0545">
              <w:t xml:space="preserve"> </w:t>
            </w:r>
            <w:proofErr w:type="spellStart"/>
            <w:r w:rsidRPr="00FA0545">
              <w:t>smalknes</w:t>
            </w:r>
            <w:proofErr w:type="spellEnd"/>
            <w:r w:rsidRPr="00FA0545">
              <w:t xml:space="preserve"> </w:t>
            </w:r>
            <w:proofErr w:type="spellStart"/>
            <w:r w:rsidRPr="00FA0545">
              <w:t>maisīšanas</w:t>
            </w:r>
            <w:proofErr w:type="spellEnd"/>
            <w:r w:rsidRPr="00FA0545">
              <w:t xml:space="preserve"> laiks, s</w:t>
            </w:r>
          </w:p>
          <w:p w14:paraId="39EF6230" w14:textId="77777777" w:rsidR="0090650B" w:rsidRPr="00FA0545" w:rsidRDefault="0090650B">
            <w:pPr>
              <w:pStyle w:val="Tabletext"/>
            </w:pPr>
            <w:proofErr w:type="spellStart"/>
            <w:r w:rsidRPr="00FA0545">
              <w:t>vai</w:t>
            </w:r>
            <w:proofErr w:type="spellEnd"/>
            <w:r w:rsidRPr="00FA0545">
              <w:t xml:space="preserve"> </w:t>
            </w:r>
            <w:proofErr w:type="spellStart"/>
            <w:r w:rsidRPr="00FA0545">
              <w:t>maisīšanas</w:t>
            </w:r>
            <w:proofErr w:type="spellEnd"/>
            <w:r w:rsidRPr="00FA0545">
              <w:t xml:space="preserve"> </w:t>
            </w:r>
            <w:proofErr w:type="spellStart"/>
            <w:r w:rsidRPr="00FA0545">
              <w:t>stabilitāte</w:t>
            </w:r>
            <w:proofErr w:type="spellEnd"/>
            <w:r w:rsidRPr="00FA0545">
              <w:t xml:space="preserve"> </w:t>
            </w:r>
            <w:proofErr w:type="spellStart"/>
            <w:r w:rsidRPr="00FA0545">
              <w:t>ar</w:t>
            </w:r>
            <w:proofErr w:type="spellEnd"/>
            <w:r w:rsidRPr="00FA0545">
              <w:t xml:space="preserve"> </w:t>
            </w:r>
            <w:proofErr w:type="spellStart"/>
            <w:r w:rsidRPr="00FA0545">
              <w:t>cementu</w:t>
            </w:r>
            <w:proofErr w:type="spellEnd"/>
            <w:r w:rsidRPr="00FA0545">
              <w:t>, g</w:t>
            </w:r>
          </w:p>
        </w:tc>
        <w:tc>
          <w:tcPr>
            <w:tcW w:w="2126" w:type="dxa"/>
            <w:tcMar>
              <w:top w:w="0" w:type="dxa"/>
              <w:left w:w="0" w:type="dxa"/>
              <w:bottom w:w="0" w:type="dxa"/>
              <w:right w:w="0" w:type="dxa"/>
            </w:tcMar>
            <w:vAlign w:val="center"/>
          </w:tcPr>
          <w:p w14:paraId="2F969219" w14:textId="77777777" w:rsidR="0090650B" w:rsidRPr="00FA0545" w:rsidRDefault="0090650B">
            <w:pPr>
              <w:pStyle w:val="Tabletext"/>
            </w:pPr>
            <w:r w:rsidRPr="00FA0545">
              <w:t>LVS EN 13075-2</w:t>
            </w:r>
          </w:p>
        </w:tc>
        <w:tc>
          <w:tcPr>
            <w:tcW w:w="1843" w:type="dxa"/>
            <w:tcMar>
              <w:top w:w="0" w:type="dxa"/>
              <w:left w:w="0" w:type="dxa"/>
              <w:bottom w:w="0" w:type="dxa"/>
              <w:right w:w="0" w:type="dxa"/>
            </w:tcMar>
            <w:vAlign w:val="center"/>
          </w:tcPr>
          <w:p w14:paraId="3E6F8793" w14:textId="77777777" w:rsidR="0090650B" w:rsidRPr="00FA0545" w:rsidRDefault="0090650B" w:rsidP="00C95EFD">
            <w:pPr>
              <w:pStyle w:val="Tabletext3"/>
            </w:pPr>
            <w:r w:rsidRPr="00FA0545">
              <w:t>&gt; 90</w:t>
            </w:r>
          </w:p>
          <w:p w14:paraId="57B0D89C" w14:textId="77777777" w:rsidR="0090650B" w:rsidRPr="00FA0545" w:rsidRDefault="0090650B">
            <w:pPr>
              <w:pStyle w:val="Tabletext3"/>
            </w:pPr>
            <w:r w:rsidRPr="00FA0545">
              <w:t>(6. klase)</w:t>
            </w:r>
          </w:p>
        </w:tc>
      </w:tr>
      <w:tr w:rsidR="0090650B" w:rsidRPr="00FA0545" w14:paraId="2905D1D6" w14:textId="77777777" w:rsidTr="00586416">
        <w:trPr>
          <w:cantSplit/>
          <w:trHeight w:val="102"/>
        </w:trPr>
        <w:tc>
          <w:tcPr>
            <w:tcW w:w="5235" w:type="dxa"/>
            <w:tcMar>
              <w:top w:w="0" w:type="dxa"/>
              <w:left w:w="0" w:type="dxa"/>
              <w:bottom w:w="0" w:type="dxa"/>
              <w:right w:w="0" w:type="dxa"/>
            </w:tcMar>
          </w:tcPr>
          <w:p w14:paraId="6A597033" w14:textId="77777777" w:rsidR="0090650B" w:rsidRPr="00FA0545" w:rsidRDefault="0090650B">
            <w:pPr>
              <w:pStyle w:val="Tabletext"/>
            </w:pPr>
            <w:proofErr w:type="spellStart"/>
            <w:r w:rsidRPr="00FA0545">
              <w:t>Atlikums</w:t>
            </w:r>
            <w:proofErr w:type="spellEnd"/>
            <w:r w:rsidRPr="00FA0545">
              <w:t xml:space="preserve"> </w:t>
            </w:r>
            <w:proofErr w:type="spellStart"/>
            <w:r w:rsidRPr="00FA0545">
              <w:t>uz</w:t>
            </w:r>
            <w:proofErr w:type="spellEnd"/>
            <w:r w:rsidRPr="00FA0545">
              <w:t xml:space="preserve"> 0,5 mm </w:t>
            </w:r>
            <w:proofErr w:type="spellStart"/>
            <w:r w:rsidRPr="00FA0545">
              <w:t>sieta</w:t>
            </w:r>
            <w:proofErr w:type="spellEnd"/>
            <w:r w:rsidRPr="00FA0545">
              <w:t>, % (m/m)</w:t>
            </w:r>
          </w:p>
        </w:tc>
        <w:tc>
          <w:tcPr>
            <w:tcW w:w="2126" w:type="dxa"/>
            <w:vMerge w:val="restart"/>
            <w:tcMar>
              <w:top w:w="0" w:type="dxa"/>
              <w:left w:w="0" w:type="dxa"/>
              <w:bottom w:w="0" w:type="dxa"/>
              <w:right w:w="0" w:type="dxa"/>
            </w:tcMar>
            <w:vAlign w:val="center"/>
          </w:tcPr>
          <w:p w14:paraId="043233B1" w14:textId="77777777" w:rsidR="0090650B" w:rsidRPr="00FA0545" w:rsidRDefault="0090650B">
            <w:pPr>
              <w:pStyle w:val="Tabletext"/>
            </w:pPr>
            <w:r w:rsidRPr="00FA0545">
              <w:t>LVS EN 1429</w:t>
            </w:r>
          </w:p>
        </w:tc>
        <w:tc>
          <w:tcPr>
            <w:tcW w:w="1843" w:type="dxa"/>
            <w:vMerge w:val="restart"/>
            <w:tcMar>
              <w:top w:w="0" w:type="dxa"/>
              <w:left w:w="0" w:type="dxa"/>
              <w:bottom w:w="0" w:type="dxa"/>
              <w:right w:w="0" w:type="dxa"/>
            </w:tcMar>
            <w:vAlign w:val="center"/>
          </w:tcPr>
          <w:p w14:paraId="14F5B4A4" w14:textId="77777777" w:rsidR="0090650B" w:rsidRPr="00FA0545" w:rsidRDefault="0090650B" w:rsidP="00C95EFD">
            <w:pPr>
              <w:pStyle w:val="Tabletext3"/>
            </w:pPr>
            <w:r w:rsidRPr="00FA0545">
              <w:t>≤ 0,5</w:t>
            </w:r>
          </w:p>
          <w:p w14:paraId="311FB8EB" w14:textId="77777777" w:rsidR="0090650B" w:rsidRPr="00FA0545" w:rsidRDefault="0090650B">
            <w:pPr>
              <w:pStyle w:val="Tabletext3"/>
            </w:pPr>
            <w:r w:rsidRPr="00FA0545">
              <w:t>(4. klase)</w:t>
            </w:r>
          </w:p>
        </w:tc>
      </w:tr>
      <w:tr w:rsidR="0090650B" w:rsidRPr="00FA0545" w14:paraId="3CB5F2A8" w14:textId="77777777" w:rsidTr="00586416">
        <w:trPr>
          <w:cantSplit/>
          <w:trHeight w:val="134"/>
        </w:trPr>
        <w:tc>
          <w:tcPr>
            <w:tcW w:w="5235" w:type="dxa"/>
            <w:tcMar>
              <w:top w:w="0" w:type="dxa"/>
              <w:left w:w="0" w:type="dxa"/>
              <w:bottom w:w="0" w:type="dxa"/>
              <w:right w:w="0" w:type="dxa"/>
            </w:tcMar>
          </w:tcPr>
          <w:p w14:paraId="5F4FB6A3" w14:textId="77777777" w:rsidR="0090650B" w:rsidRPr="00FA0545" w:rsidRDefault="0090650B">
            <w:pPr>
              <w:pStyle w:val="Tabletext"/>
            </w:pPr>
            <w:proofErr w:type="spellStart"/>
            <w:r w:rsidRPr="00FA0545">
              <w:t>Atlikums</w:t>
            </w:r>
            <w:proofErr w:type="spellEnd"/>
            <w:r w:rsidRPr="00FA0545">
              <w:t xml:space="preserve"> </w:t>
            </w:r>
            <w:proofErr w:type="spellStart"/>
            <w:r w:rsidRPr="00FA0545">
              <w:t>uz</w:t>
            </w:r>
            <w:proofErr w:type="spellEnd"/>
            <w:r w:rsidRPr="00FA0545">
              <w:t xml:space="preserve"> 0,5 mm </w:t>
            </w:r>
            <w:proofErr w:type="spellStart"/>
            <w:r w:rsidRPr="00FA0545">
              <w:t>sieta</w:t>
            </w:r>
            <w:proofErr w:type="spellEnd"/>
            <w:r w:rsidRPr="00FA0545">
              <w:t xml:space="preserve"> </w:t>
            </w:r>
            <w:proofErr w:type="spellStart"/>
            <w:r w:rsidRPr="00FA0545">
              <w:t>pēc</w:t>
            </w:r>
            <w:proofErr w:type="spellEnd"/>
            <w:r w:rsidRPr="00FA0545">
              <w:t xml:space="preserve"> </w:t>
            </w:r>
            <w:proofErr w:type="spellStart"/>
            <w:r w:rsidRPr="00FA0545">
              <w:t>septiņām</w:t>
            </w:r>
            <w:proofErr w:type="spellEnd"/>
            <w:r w:rsidRPr="00FA0545">
              <w:t xml:space="preserve"> </w:t>
            </w:r>
            <w:proofErr w:type="spellStart"/>
            <w:r w:rsidRPr="00FA0545">
              <w:t>dienām</w:t>
            </w:r>
            <w:proofErr w:type="spellEnd"/>
            <w:r w:rsidRPr="00FA0545">
              <w:t>, % (m/m)</w:t>
            </w:r>
          </w:p>
        </w:tc>
        <w:tc>
          <w:tcPr>
            <w:tcW w:w="2126" w:type="dxa"/>
            <w:vMerge/>
            <w:tcMar>
              <w:top w:w="0" w:type="dxa"/>
              <w:left w:w="0" w:type="dxa"/>
              <w:bottom w:w="0" w:type="dxa"/>
              <w:right w:w="0" w:type="dxa"/>
            </w:tcMar>
            <w:vAlign w:val="center"/>
          </w:tcPr>
          <w:p w14:paraId="101E7863" w14:textId="77777777" w:rsidR="0090650B" w:rsidRPr="00FA0545" w:rsidRDefault="0090650B" w:rsidP="001E648F">
            <w:pPr>
              <w:spacing w:after="0"/>
              <w:rPr>
                <w:rFonts w:ascii="Times New Roman" w:hAnsi="Times New Roman"/>
                <w:lang w:val="lv-LV"/>
              </w:rPr>
            </w:pPr>
          </w:p>
        </w:tc>
        <w:tc>
          <w:tcPr>
            <w:tcW w:w="1843" w:type="dxa"/>
            <w:vMerge/>
            <w:tcMar>
              <w:top w:w="0" w:type="dxa"/>
              <w:left w:w="0" w:type="dxa"/>
              <w:bottom w:w="0" w:type="dxa"/>
              <w:right w:w="0" w:type="dxa"/>
            </w:tcMar>
            <w:vAlign w:val="center"/>
          </w:tcPr>
          <w:p w14:paraId="7BFD3A63" w14:textId="77777777" w:rsidR="0090650B" w:rsidRPr="00FA0545" w:rsidRDefault="0090650B">
            <w:pPr>
              <w:pStyle w:val="Tabletext"/>
            </w:pPr>
          </w:p>
        </w:tc>
      </w:tr>
      <w:tr w:rsidR="0090650B" w:rsidRPr="00FA0545" w14:paraId="2AA95E33" w14:textId="77777777" w:rsidTr="00586416">
        <w:trPr>
          <w:cantSplit/>
          <w:trHeight w:val="396"/>
        </w:trPr>
        <w:tc>
          <w:tcPr>
            <w:tcW w:w="9204" w:type="dxa"/>
            <w:gridSpan w:val="3"/>
            <w:tcMar>
              <w:top w:w="0" w:type="dxa"/>
              <w:left w:w="0" w:type="dxa"/>
              <w:bottom w:w="0" w:type="dxa"/>
              <w:right w:w="0" w:type="dxa"/>
            </w:tcMar>
            <w:vAlign w:val="center"/>
          </w:tcPr>
          <w:p w14:paraId="2B2AF944" w14:textId="77777777" w:rsidR="0090650B" w:rsidRPr="00FA0545" w:rsidRDefault="0090650B">
            <w:pPr>
              <w:pStyle w:val="Tabletext"/>
            </w:pPr>
            <w:proofErr w:type="spellStart"/>
            <w:r w:rsidRPr="00FA0545">
              <w:t>Viskozitāte</w:t>
            </w:r>
            <w:proofErr w:type="spellEnd"/>
          </w:p>
        </w:tc>
      </w:tr>
      <w:tr w:rsidR="0090650B" w:rsidRPr="00FA0545" w14:paraId="222C27D4" w14:textId="77777777" w:rsidTr="00586416">
        <w:trPr>
          <w:cantSplit/>
          <w:trHeight w:val="570"/>
        </w:trPr>
        <w:tc>
          <w:tcPr>
            <w:tcW w:w="5235" w:type="dxa"/>
            <w:tcMar>
              <w:top w:w="0" w:type="dxa"/>
              <w:left w:w="0" w:type="dxa"/>
              <w:bottom w:w="0" w:type="dxa"/>
              <w:right w:w="0" w:type="dxa"/>
            </w:tcMar>
            <w:vAlign w:val="center"/>
          </w:tcPr>
          <w:p w14:paraId="3E8FA2B8" w14:textId="77777777" w:rsidR="0090650B" w:rsidRPr="00FA0545" w:rsidRDefault="0090650B">
            <w:pPr>
              <w:pStyle w:val="Tabletext"/>
            </w:pPr>
            <w:proofErr w:type="spellStart"/>
            <w:r w:rsidRPr="00FA0545">
              <w:t>Caurplūdes</w:t>
            </w:r>
            <w:proofErr w:type="spellEnd"/>
            <w:r w:rsidRPr="00FA0545">
              <w:t xml:space="preserve"> laiks 4 mm</w:t>
            </w:r>
          </w:p>
          <w:p w14:paraId="27623EAB" w14:textId="77777777" w:rsidR="0090650B" w:rsidRPr="00FA0545" w:rsidRDefault="0090650B">
            <w:pPr>
              <w:pStyle w:val="Tabletext"/>
            </w:pPr>
            <w:r w:rsidRPr="00FA0545">
              <w:t xml:space="preserve">+ 40 </w:t>
            </w:r>
            <w:r w:rsidRPr="00FA0545">
              <w:rPr>
                <w:vertAlign w:val="superscript"/>
              </w:rPr>
              <w:t>0</w:t>
            </w:r>
            <w:r w:rsidRPr="00FA0545">
              <w:t>C, s</w:t>
            </w:r>
          </w:p>
        </w:tc>
        <w:tc>
          <w:tcPr>
            <w:tcW w:w="2126" w:type="dxa"/>
            <w:tcMar>
              <w:top w:w="0" w:type="dxa"/>
              <w:left w:w="0" w:type="dxa"/>
              <w:bottom w:w="0" w:type="dxa"/>
              <w:right w:w="0" w:type="dxa"/>
            </w:tcMar>
            <w:vAlign w:val="center"/>
          </w:tcPr>
          <w:p w14:paraId="7F0AE715" w14:textId="77777777" w:rsidR="0090650B" w:rsidRPr="00FA0545" w:rsidRDefault="0090650B">
            <w:pPr>
              <w:pStyle w:val="Tabletext"/>
            </w:pPr>
            <w:r w:rsidRPr="00FA0545">
              <w:t>LVS EN 12846-1</w:t>
            </w:r>
          </w:p>
        </w:tc>
        <w:tc>
          <w:tcPr>
            <w:tcW w:w="1843" w:type="dxa"/>
            <w:tcMar>
              <w:top w:w="0" w:type="dxa"/>
              <w:left w:w="0" w:type="dxa"/>
              <w:bottom w:w="0" w:type="dxa"/>
              <w:right w:w="0" w:type="dxa"/>
            </w:tcMar>
            <w:vAlign w:val="center"/>
          </w:tcPr>
          <w:p w14:paraId="604FFCF9" w14:textId="77777777" w:rsidR="0090650B" w:rsidRPr="00FA0545" w:rsidRDefault="0090650B" w:rsidP="00C95EFD">
            <w:pPr>
              <w:pStyle w:val="Tabletext3"/>
            </w:pPr>
            <w:r w:rsidRPr="00FA0545">
              <w:t>5-70</w:t>
            </w:r>
          </w:p>
          <w:p w14:paraId="77A8CF78" w14:textId="77777777" w:rsidR="0090650B" w:rsidRPr="00FA0545" w:rsidRDefault="0090650B">
            <w:pPr>
              <w:pStyle w:val="Tabletext3"/>
            </w:pPr>
            <w:r w:rsidRPr="00FA0545">
              <w:t>(5.klase)</w:t>
            </w:r>
          </w:p>
        </w:tc>
      </w:tr>
      <w:tr w:rsidR="0090650B" w:rsidRPr="00FA0545" w14:paraId="4D64784D" w14:textId="77777777" w:rsidTr="00586416">
        <w:trPr>
          <w:cantSplit/>
          <w:trHeight w:val="396"/>
        </w:trPr>
        <w:tc>
          <w:tcPr>
            <w:tcW w:w="5235" w:type="dxa"/>
            <w:tcMar>
              <w:top w:w="0" w:type="dxa"/>
              <w:left w:w="0" w:type="dxa"/>
              <w:bottom w:w="0" w:type="dxa"/>
              <w:right w:w="0" w:type="dxa"/>
            </w:tcMar>
            <w:vAlign w:val="center"/>
          </w:tcPr>
          <w:p w14:paraId="1300C5F6" w14:textId="796A88DC" w:rsidR="0090650B" w:rsidRPr="00FA0545" w:rsidRDefault="0090650B">
            <w:pPr>
              <w:pStyle w:val="Tabletext"/>
            </w:pPr>
            <w:proofErr w:type="spellStart"/>
            <w:r w:rsidRPr="00FA0545">
              <w:t>Adhēzija</w:t>
            </w:r>
            <w:proofErr w:type="spellEnd"/>
            <w:r w:rsidRPr="00FA0545">
              <w:t xml:space="preserve"> </w:t>
            </w:r>
            <w:proofErr w:type="spellStart"/>
            <w:r w:rsidRPr="00FA0545">
              <w:t>ar</w:t>
            </w:r>
            <w:proofErr w:type="spellEnd"/>
            <w:r w:rsidRPr="00FA0545">
              <w:t xml:space="preserve"> </w:t>
            </w:r>
            <w:proofErr w:type="spellStart"/>
            <w:r w:rsidR="00682D5E">
              <w:t>objektā</w:t>
            </w:r>
            <w:proofErr w:type="spellEnd"/>
            <w:r w:rsidR="00682D5E">
              <w:t xml:space="preserve"> </w:t>
            </w:r>
            <w:proofErr w:type="spellStart"/>
            <w:r w:rsidR="00682D5E">
              <w:t>lietoto</w:t>
            </w:r>
            <w:proofErr w:type="spellEnd"/>
            <w:r w:rsidRPr="00FA0545">
              <w:t xml:space="preserve"> </w:t>
            </w:r>
            <w:proofErr w:type="spellStart"/>
            <w:r w:rsidRPr="00FA0545">
              <w:t>minerālmateriālu</w:t>
            </w:r>
            <w:proofErr w:type="spellEnd"/>
            <w:r w:rsidRPr="00FA0545">
              <w:t>, %</w:t>
            </w:r>
          </w:p>
        </w:tc>
        <w:tc>
          <w:tcPr>
            <w:tcW w:w="2126" w:type="dxa"/>
            <w:tcMar>
              <w:top w:w="0" w:type="dxa"/>
              <w:left w:w="0" w:type="dxa"/>
              <w:bottom w:w="0" w:type="dxa"/>
              <w:right w:w="0" w:type="dxa"/>
            </w:tcMar>
            <w:vAlign w:val="center"/>
          </w:tcPr>
          <w:p w14:paraId="1FB72EF5" w14:textId="77777777" w:rsidR="0090650B" w:rsidRPr="00FA0545" w:rsidRDefault="0090650B">
            <w:pPr>
              <w:pStyle w:val="Tabletext"/>
            </w:pPr>
            <w:r w:rsidRPr="00FA0545">
              <w:t>LVS EN 13614</w:t>
            </w:r>
          </w:p>
        </w:tc>
        <w:tc>
          <w:tcPr>
            <w:tcW w:w="1843" w:type="dxa"/>
            <w:tcMar>
              <w:top w:w="0" w:type="dxa"/>
              <w:left w:w="0" w:type="dxa"/>
              <w:bottom w:w="0" w:type="dxa"/>
              <w:right w:w="0" w:type="dxa"/>
            </w:tcMar>
            <w:vAlign w:val="center"/>
          </w:tcPr>
          <w:p w14:paraId="51913682" w14:textId="77777777" w:rsidR="0090650B" w:rsidRPr="00FA0545" w:rsidRDefault="0090650B" w:rsidP="00C95EFD">
            <w:pPr>
              <w:pStyle w:val="Tabletext3"/>
            </w:pPr>
            <w:r w:rsidRPr="00FA0545">
              <w:t>≥ 90</w:t>
            </w:r>
          </w:p>
          <w:p w14:paraId="4AE4FA55" w14:textId="77777777" w:rsidR="0090650B" w:rsidRPr="00FA0545" w:rsidRDefault="0090650B">
            <w:pPr>
              <w:pStyle w:val="Tabletext3"/>
            </w:pPr>
            <w:r w:rsidRPr="00FA0545">
              <w:t>(3. klase)</w:t>
            </w:r>
          </w:p>
        </w:tc>
      </w:tr>
      <w:tr w:rsidR="0090650B" w:rsidRPr="00FA0545" w14:paraId="689C315E" w14:textId="77777777" w:rsidTr="00586416">
        <w:trPr>
          <w:cantSplit/>
          <w:trHeight w:val="468"/>
        </w:trPr>
        <w:tc>
          <w:tcPr>
            <w:tcW w:w="9204" w:type="dxa"/>
            <w:gridSpan w:val="3"/>
            <w:tcMar>
              <w:top w:w="0" w:type="dxa"/>
              <w:left w:w="0" w:type="dxa"/>
              <w:bottom w:w="0" w:type="dxa"/>
              <w:right w:w="0" w:type="dxa"/>
            </w:tcMar>
            <w:vAlign w:val="center"/>
          </w:tcPr>
          <w:p w14:paraId="2268119E" w14:textId="77777777" w:rsidR="0090650B" w:rsidRPr="00FA0545" w:rsidRDefault="0090650B">
            <w:pPr>
              <w:pStyle w:val="Tabletext"/>
            </w:pPr>
            <w:proofErr w:type="spellStart"/>
            <w:r w:rsidRPr="00FA0545">
              <w:t>Nosaka</w:t>
            </w:r>
            <w:proofErr w:type="spellEnd"/>
            <w:r w:rsidRPr="00FA0545">
              <w:t xml:space="preserve"> </w:t>
            </w:r>
            <w:proofErr w:type="spellStart"/>
            <w:r w:rsidRPr="00FA0545">
              <w:t>attiecībā</w:t>
            </w:r>
            <w:proofErr w:type="spellEnd"/>
            <w:r w:rsidRPr="00FA0545">
              <w:t xml:space="preserve"> </w:t>
            </w:r>
            <w:proofErr w:type="spellStart"/>
            <w:r w:rsidRPr="00FA0545">
              <w:t>uz</w:t>
            </w:r>
            <w:proofErr w:type="spellEnd"/>
            <w:r w:rsidRPr="00FA0545">
              <w:t xml:space="preserve"> </w:t>
            </w:r>
            <w:proofErr w:type="spellStart"/>
            <w:r w:rsidRPr="00FA0545">
              <w:t>atgūto</w:t>
            </w:r>
            <w:proofErr w:type="spellEnd"/>
            <w:r w:rsidRPr="00FA0545">
              <w:t xml:space="preserve"> </w:t>
            </w:r>
            <w:proofErr w:type="spellStart"/>
            <w:r w:rsidRPr="00FA0545">
              <w:t>saistvielu</w:t>
            </w:r>
            <w:proofErr w:type="spellEnd"/>
            <w:r w:rsidRPr="00FA0545">
              <w:t xml:space="preserve">. LVS EN 13808 3. tabula </w:t>
            </w:r>
            <w:proofErr w:type="gramStart"/>
            <w:r w:rsidRPr="00FA0545">
              <w:t>un 4</w:t>
            </w:r>
            <w:proofErr w:type="gramEnd"/>
            <w:r w:rsidRPr="00FA0545">
              <w:t>. tabula</w:t>
            </w:r>
          </w:p>
          <w:p w14:paraId="0D78A69B" w14:textId="77777777" w:rsidR="0090650B" w:rsidRPr="00FA0545" w:rsidRDefault="0090650B">
            <w:pPr>
              <w:pStyle w:val="Tabletext"/>
            </w:pPr>
            <w:proofErr w:type="spellStart"/>
            <w:r w:rsidRPr="00FA0545">
              <w:t>Atgūšanas</w:t>
            </w:r>
            <w:proofErr w:type="spellEnd"/>
            <w:r w:rsidRPr="00FA0545">
              <w:t xml:space="preserve"> </w:t>
            </w:r>
            <w:proofErr w:type="spellStart"/>
            <w:r w:rsidRPr="00FA0545">
              <w:t>metode</w:t>
            </w:r>
            <w:proofErr w:type="spellEnd"/>
            <w:r w:rsidRPr="00FA0545">
              <w:t>: LVS EN 13074-1 (</w:t>
            </w:r>
            <w:proofErr w:type="spellStart"/>
            <w:r w:rsidRPr="00FA0545">
              <w:t>ar</w:t>
            </w:r>
            <w:proofErr w:type="spellEnd"/>
            <w:r w:rsidRPr="00FA0545">
              <w:t xml:space="preserve"> </w:t>
            </w:r>
            <w:proofErr w:type="spellStart"/>
            <w:r w:rsidRPr="00FA0545">
              <w:t>iztvaicēšanu</w:t>
            </w:r>
            <w:proofErr w:type="spellEnd"/>
            <w:r w:rsidRPr="00FA0545">
              <w:t>)</w:t>
            </w:r>
          </w:p>
        </w:tc>
      </w:tr>
      <w:tr w:rsidR="0090650B" w:rsidRPr="00FA0545" w14:paraId="4E0175F6" w14:textId="77777777" w:rsidTr="00586416">
        <w:trPr>
          <w:cantSplit/>
          <w:trHeight w:val="432"/>
        </w:trPr>
        <w:tc>
          <w:tcPr>
            <w:tcW w:w="5235" w:type="dxa"/>
            <w:tcMar>
              <w:top w:w="0" w:type="dxa"/>
              <w:left w:w="0" w:type="dxa"/>
              <w:bottom w:w="0" w:type="dxa"/>
              <w:right w:w="0" w:type="dxa"/>
            </w:tcMar>
            <w:vAlign w:val="center"/>
          </w:tcPr>
          <w:p w14:paraId="4B1ED1AB" w14:textId="77777777" w:rsidR="0090650B" w:rsidRPr="00FA0545" w:rsidRDefault="0090650B">
            <w:pPr>
              <w:pStyle w:val="Tabletext"/>
            </w:pPr>
            <w:proofErr w:type="spellStart"/>
            <w:r w:rsidRPr="00FA0545">
              <w:t>Penetrācija</w:t>
            </w:r>
            <w:proofErr w:type="spellEnd"/>
            <w:r w:rsidRPr="00FA0545">
              <w:t xml:space="preserve"> + 25 </w:t>
            </w:r>
            <w:r w:rsidRPr="00FA0545">
              <w:rPr>
                <w:vertAlign w:val="superscript"/>
              </w:rPr>
              <w:t>0</w:t>
            </w:r>
            <w:r w:rsidRPr="00FA0545">
              <w:t>C, 0,1mm</w:t>
            </w:r>
          </w:p>
        </w:tc>
        <w:tc>
          <w:tcPr>
            <w:tcW w:w="2126" w:type="dxa"/>
            <w:tcMar>
              <w:top w:w="0" w:type="dxa"/>
              <w:left w:w="0" w:type="dxa"/>
              <w:bottom w:w="0" w:type="dxa"/>
              <w:right w:w="0" w:type="dxa"/>
            </w:tcMar>
            <w:vAlign w:val="center"/>
          </w:tcPr>
          <w:p w14:paraId="785E63E3" w14:textId="77777777" w:rsidR="0090650B" w:rsidRPr="00FA0545" w:rsidRDefault="0090650B">
            <w:pPr>
              <w:pStyle w:val="Tabletext"/>
            </w:pPr>
            <w:r w:rsidRPr="00FA0545">
              <w:t>LVS EN 1426</w:t>
            </w:r>
          </w:p>
        </w:tc>
        <w:tc>
          <w:tcPr>
            <w:tcW w:w="1843" w:type="dxa"/>
            <w:tcMar>
              <w:top w:w="0" w:type="dxa"/>
              <w:left w:w="0" w:type="dxa"/>
              <w:bottom w:w="0" w:type="dxa"/>
              <w:right w:w="0" w:type="dxa"/>
            </w:tcMar>
            <w:vAlign w:val="center"/>
          </w:tcPr>
          <w:p w14:paraId="582AE257" w14:textId="77777777" w:rsidR="0090650B" w:rsidRPr="00FA0545" w:rsidRDefault="0090650B" w:rsidP="00C95EFD">
            <w:pPr>
              <w:pStyle w:val="Tabletext3"/>
            </w:pPr>
            <w:r w:rsidRPr="00FA0545">
              <w:t>≤ 150</w:t>
            </w:r>
          </w:p>
          <w:p w14:paraId="003A0C96" w14:textId="77777777" w:rsidR="0090650B" w:rsidRPr="00FA0545" w:rsidRDefault="0090650B">
            <w:pPr>
              <w:pStyle w:val="Tabletext3"/>
            </w:pPr>
            <w:r w:rsidRPr="00FA0545">
              <w:t>(4. klase)</w:t>
            </w:r>
          </w:p>
        </w:tc>
      </w:tr>
      <w:tr w:rsidR="0090650B" w:rsidRPr="00FA0545" w14:paraId="6B420E74" w14:textId="77777777" w:rsidTr="00586416">
        <w:trPr>
          <w:cantSplit/>
          <w:trHeight w:val="396"/>
        </w:trPr>
        <w:tc>
          <w:tcPr>
            <w:tcW w:w="5235" w:type="dxa"/>
            <w:tcMar>
              <w:top w:w="0" w:type="dxa"/>
              <w:left w:w="0" w:type="dxa"/>
              <w:bottom w:w="0" w:type="dxa"/>
              <w:right w:w="0" w:type="dxa"/>
            </w:tcMar>
            <w:vAlign w:val="center"/>
          </w:tcPr>
          <w:p w14:paraId="2917434C" w14:textId="77777777" w:rsidR="0090650B" w:rsidRPr="00FA0545" w:rsidRDefault="0090650B">
            <w:pPr>
              <w:pStyle w:val="Tabletext"/>
            </w:pPr>
            <w:proofErr w:type="spellStart"/>
            <w:r w:rsidRPr="00FA0545">
              <w:t>Mīkstēšanas</w:t>
            </w:r>
            <w:proofErr w:type="spellEnd"/>
            <w:r w:rsidRPr="00FA0545">
              <w:t xml:space="preserve"> </w:t>
            </w:r>
            <w:proofErr w:type="spellStart"/>
            <w:r w:rsidRPr="00FA0545">
              <w:t>temperatūra</w:t>
            </w:r>
            <w:proofErr w:type="spellEnd"/>
            <w:r w:rsidRPr="00FA0545">
              <w:t xml:space="preserve">, </w:t>
            </w:r>
            <w:r w:rsidRPr="00FA0545">
              <w:rPr>
                <w:vertAlign w:val="superscript"/>
              </w:rPr>
              <w:t>0</w:t>
            </w:r>
            <w:r w:rsidRPr="00FA0545">
              <w:t>C</w:t>
            </w:r>
          </w:p>
        </w:tc>
        <w:tc>
          <w:tcPr>
            <w:tcW w:w="2126" w:type="dxa"/>
            <w:tcMar>
              <w:top w:w="0" w:type="dxa"/>
              <w:left w:w="0" w:type="dxa"/>
              <w:bottom w:w="0" w:type="dxa"/>
              <w:right w:w="0" w:type="dxa"/>
            </w:tcMar>
            <w:vAlign w:val="center"/>
          </w:tcPr>
          <w:p w14:paraId="7C7D962B" w14:textId="77777777" w:rsidR="0090650B" w:rsidRPr="00FA0545" w:rsidRDefault="0090650B">
            <w:pPr>
              <w:pStyle w:val="Tabletext"/>
            </w:pPr>
            <w:r w:rsidRPr="00FA0545">
              <w:t>LVS EN 1427</w:t>
            </w:r>
          </w:p>
        </w:tc>
        <w:tc>
          <w:tcPr>
            <w:tcW w:w="1843" w:type="dxa"/>
            <w:tcMar>
              <w:top w:w="0" w:type="dxa"/>
              <w:left w:w="0" w:type="dxa"/>
              <w:bottom w:w="0" w:type="dxa"/>
              <w:right w:w="0" w:type="dxa"/>
            </w:tcMar>
            <w:vAlign w:val="center"/>
          </w:tcPr>
          <w:p w14:paraId="78F6EE79" w14:textId="77777777" w:rsidR="0090650B" w:rsidRPr="00FA0545" w:rsidRDefault="0090650B" w:rsidP="00C95EFD">
            <w:pPr>
              <w:pStyle w:val="Tabletext3"/>
            </w:pPr>
            <w:r w:rsidRPr="00FA0545">
              <w:t>≥ 50</w:t>
            </w:r>
          </w:p>
          <w:p w14:paraId="342785BA" w14:textId="77777777" w:rsidR="0090650B" w:rsidRPr="00FA0545" w:rsidRDefault="0090650B">
            <w:pPr>
              <w:pStyle w:val="Tabletext3"/>
            </w:pPr>
            <w:r w:rsidRPr="00FA0545">
              <w:t>(4. klase)</w:t>
            </w:r>
          </w:p>
        </w:tc>
      </w:tr>
      <w:tr w:rsidR="0090650B" w:rsidRPr="00FA0545" w14:paraId="2B14D129" w14:textId="77777777" w:rsidTr="00586416">
        <w:trPr>
          <w:cantSplit/>
          <w:trHeight w:val="152"/>
        </w:trPr>
        <w:tc>
          <w:tcPr>
            <w:tcW w:w="5235" w:type="dxa"/>
            <w:tcMar>
              <w:top w:w="0" w:type="dxa"/>
              <w:left w:w="0" w:type="dxa"/>
              <w:bottom w:w="0" w:type="dxa"/>
              <w:right w:w="0" w:type="dxa"/>
            </w:tcMar>
            <w:vAlign w:val="center"/>
          </w:tcPr>
          <w:p w14:paraId="603168D5" w14:textId="77777777" w:rsidR="0090650B" w:rsidRPr="00FA0545" w:rsidRDefault="0090650B">
            <w:pPr>
              <w:pStyle w:val="Tabletext"/>
            </w:pPr>
            <w:proofErr w:type="spellStart"/>
            <w:r w:rsidRPr="00FA0545">
              <w:t>Kohēzija</w:t>
            </w:r>
            <w:proofErr w:type="spellEnd"/>
            <w:r w:rsidRPr="00FA0545">
              <w:t xml:space="preserve"> un </w:t>
            </w:r>
            <w:proofErr w:type="spellStart"/>
            <w:r w:rsidRPr="00FA0545">
              <w:t>kohēzijas</w:t>
            </w:r>
            <w:proofErr w:type="spellEnd"/>
            <w:r w:rsidRPr="00FA0545">
              <w:t xml:space="preserve"> </w:t>
            </w:r>
            <w:proofErr w:type="spellStart"/>
            <w:r w:rsidRPr="00FA0545">
              <w:t>enerģija</w:t>
            </w:r>
            <w:proofErr w:type="spellEnd"/>
            <w:r w:rsidRPr="00FA0545">
              <w:t>, J/cm²</w:t>
            </w:r>
          </w:p>
        </w:tc>
        <w:tc>
          <w:tcPr>
            <w:tcW w:w="2126" w:type="dxa"/>
            <w:tcMar>
              <w:top w:w="0" w:type="dxa"/>
              <w:left w:w="0" w:type="dxa"/>
              <w:bottom w:w="0" w:type="dxa"/>
              <w:right w:w="0" w:type="dxa"/>
            </w:tcMar>
            <w:vAlign w:val="center"/>
          </w:tcPr>
          <w:p w14:paraId="628F9469" w14:textId="77777777" w:rsidR="0090650B" w:rsidRPr="00FA0545" w:rsidRDefault="0090650B">
            <w:pPr>
              <w:pStyle w:val="Tabletext"/>
            </w:pPr>
            <w:r w:rsidRPr="00FA0545">
              <w:t>EN 13703, LVS EN 13589</w:t>
            </w:r>
          </w:p>
        </w:tc>
        <w:tc>
          <w:tcPr>
            <w:tcW w:w="1843" w:type="dxa"/>
            <w:tcMar>
              <w:top w:w="0" w:type="dxa"/>
              <w:left w:w="0" w:type="dxa"/>
              <w:bottom w:w="0" w:type="dxa"/>
              <w:right w:w="0" w:type="dxa"/>
            </w:tcMar>
            <w:vAlign w:val="center"/>
          </w:tcPr>
          <w:p w14:paraId="393D629A" w14:textId="77777777" w:rsidR="0090650B" w:rsidRPr="00FA0545" w:rsidRDefault="0090650B" w:rsidP="00C95EFD">
            <w:pPr>
              <w:pStyle w:val="Tabletext3"/>
            </w:pPr>
            <w:r w:rsidRPr="00FA0545">
              <w:t xml:space="preserve">≥ 1 (5 </w:t>
            </w:r>
            <w:r w:rsidRPr="00FA0545">
              <w:rPr>
                <w:vertAlign w:val="superscript"/>
              </w:rPr>
              <w:t>0</w:t>
            </w:r>
            <w:r w:rsidRPr="00FA0545">
              <w:t>C)</w:t>
            </w:r>
          </w:p>
          <w:p w14:paraId="02FC7B5A" w14:textId="77777777" w:rsidR="0090650B" w:rsidRPr="00FA0545" w:rsidRDefault="0090650B">
            <w:pPr>
              <w:pStyle w:val="Tabletext3"/>
            </w:pPr>
            <w:r w:rsidRPr="00FA0545">
              <w:t>(4. klase)</w:t>
            </w:r>
          </w:p>
        </w:tc>
      </w:tr>
      <w:tr w:rsidR="0090650B" w:rsidRPr="00FA0545" w14:paraId="014C2F7D" w14:textId="77777777" w:rsidTr="00586416">
        <w:trPr>
          <w:cantSplit/>
          <w:trHeight w:val="57"/>
        </w:trPr>
        <w:tc>
          <w:tcPr>
            <w:tcW w:w="5235" w:type="dxa"/>
            <w:tcMar>
              <w:top w:w="0" w:type="dxa"/>
              <w:left w:w="0" w:type="dxa"/>
              <w:bottom w:w="0" w:type="dxa"/>
              <w:right w:w="0" w:type="dxa"/>
            </w:tcMar>
            <w:vAlign w:val="center"/>
          </w:tcPr>
          <w:p w14:paraId="58A8E4D7" w14:textId="77777777" w:rsidR="0090650B" w:rsidRPr="00FA0545" w:rsidRDefault="0090650B">
            <w:pPr>
              <w:pStyle w:val="Tabletext"/>
            </w:pPr>
            <w:proofErr w:type="spellStart"/>
            <w:r w:rsidRPr="00FA0545">
              <w:t>Trauslums</w:t>
            </w:r>
            <w:proofErr w:type="spellEnd"/>
            <w:r w:rsidRPr="00FA0545">
              <w:t xml:space="preserve"> </w:t>
            </w:r>
            <w:proofErr w:type="spellStart"/>
            <w:r w:rsidRPr="00FA0545">
              <w:t>zemās</w:t>
            </w:r>
            <w:proofErr w:type="spellEnd"/>
            <w:r w:rsidRPr="00FA0545">
              <w:t xml:space="preserve"> </w:t>
            </w:r>
            <w:proofErr w:type="spellStart"/>
            <w:r w:rsidRPr="00FA0545">
              <w:t>temperatūrās</w:t>
            </w:r>
            <w:proofErr w:type="spellEnd"/>
            <w:r w:rsidRPr="00FA0545">
              <w:t xml:space="preserve">, °C  </w:t>
            </w:r>
          </w:p>
        </w:tc>
        <w:tc>
          <w:tcPr>
            <w:tcW w:w="2126" w:type="dxa"/>
            <w:tcMar>
              <w:top w:w="0" w:type="dxa"/>
              <w:left w:w="0" w:type="dxa"/>
              <w:bottom w:w="0" w:type="dxa"/>
              <w:right w:w="0" w:type="dxa"/>
            </w:tcMar>
            <w:vAlign w:val="center"/>
          </w:tcPr>
          <w:p w14:paraId="625FFFDE" w14:textId="77777777" w:rsidR="0090650B" w:rsidRPr="00FA0545" w:rsidRDefault="0090650B">
            <w:pPr>
              <w:pStyle w:val="Tabletext"/>
            </w:pPr>
            <w:r w:rsidRPr="00FA0545">
              <w:t>LVS EN 12593</w:t>
            </w:r>
          </w:p>
        </w:tc>
        <w:tc>
          <w:tcPr>
            <w:tcW w:w="1843" w:type="dxa"/>
            <w:tcMar>
              <w:top w:w="0" w:type="dxa"/>
              <w:left w:w="0" w:type="dxa"/>
              <w:bottom w:w="0" w:type="dxa"/>
              <w:right w:w="0" w:type="dxa"/>
            </w:tcMar>
            <w:vAlign w:val="center"/>
          </w:tcPr>
          <w:p w14:paraId="17E7D9D8" w14:textId="77777777" w:rsidR="0090650B" w:rsidRPr="00FA0545" w:rsidRDefault="0090650B" w:rsidP="00C95EFD">
            <w:pPr>
              <w:pStyle w:val="Tabletext3"/>
            </w:pPr>
            <w:r w:rsidRPr="00FA0545">
              <w:t>≤ -15</w:t>
            </w:r>
          </w:p>
          <w:p w14:paraId="349CE00D" w14:textId="77777777" w:rsidR="0090650B" w:rsidRPr="00FA0545" w:rsidRDefault="0090650B">
            <w:pPr>
              <w:pStyle w:val="Tabletext3"/>
            </w:pPr>
            <w:r w:rsidRPr="00FA0545">
              <w:t>(4. klase)</w:t>
            </w:r>
          </w:p>
        </w:tc>
      </w:tr>
      <w:tr w:rsidR="0090650B" w:rsidRPr="00FA0545" w14:paraId="4B2470F0" w14:textId="77777777" w:rsidTr="00586416">
        <w:trPr>
          <w:cantSplit/>
          <w:trHeight w:val="57"/>
        </w:trPr>
        <w:tc>
          <w:tcPr>
            <w:tcW w:w="5235" w:type="dxa"/>
            <w:tcMar>
              <w:top w:w="0" w:type="dxa"/>
              <w:left w:w="0" w:type="dxa"/>
              <w:bottom w:w="0" w:type="dxa"/>
              <w:right w:w="0" w:type="dxa"/>
            </w:tcMar>
            <w:vAlign w:val="center"/>
          </w:tcPr>
          <w:p w14:paraId="62C67CF0" w14:textId="77777777" w:rsidR="0090650B" w:rsidRPr="00FA0545" w:rsidRDefault="0090650B">
            <w:pPr>
              <w:pStyle w:val="Tabletext"/>
            </w:pPr>
            <w:proofErr w:type="spellStart"/>
            <w:r w:rsidRPr="00FA0545">
              <w:t>Elastīgā</w:t>
            </w:r>
            <w:proofErr w:type="spellEnd"/>
            <w:r w:rsidRPr="00FA0545">
              <w:t xml:space="preserve"> </w:t>
            </w:r>
            <w:proofErr w:type="spellStart"/>
            <w:r w:rsidRPr="00FA0545">
              <w:t>atjaunošanās</w:t>
            </w:r>
            <w:proofErr w:type="spellEnd"/>
            <w:r w:rsidRPr="00FA0545">
              <w:t>, %</w:t>
            </w:r>
          </w:p>
        </w:tc>
        <w:tc>
          <w:tcPr>
            <w:tcW w:w="2126" w:type="dxa"/>
            <w:tcMar>
              <w:top w:w="0" w:type="dxa"/>
              <w:left w:w="0" w:type="dxa"/>
              <w:bottom w:w="0" w:type="dxa"/>
              <w:right w:w="0" w:type="dxa"/>
            </w:tcMar>
            <w:vAlign w:val="center"/>
          </w:tcPr>
          <w:p w14:paraId="73B3FBAC" w14:textId="77777777" w:rsidR="0090650B" w:rsidRPr="00FA0545" w:rsidRDefault="0090650B">
            <w:pPr>
              <w:pStyle w:val="Tabletext"/>
            </w:pPr>
            <w:r w:rsidRPr="00FA0545">
              <w:t>LVS EN 13398</w:t>
            </w:r>
          </w:p>
        </w:tc>
        <w:tc>
          <w:tcPr>
            <w:tcW w:w="1843" w:type="dxa"/>
            <w:tcMar>
              <w:top w:w="0" w:type="dxa"/>
              <w:left w:w="0" w:type="dxa"/>
              <w:bottom w:w="0" w:type="dxa"/>
              <w:right w:w="0" w:type="dxa"/>
            </w:tcMar>
            <w:vAlign w:val="center"/>
          </w:tcPr>
          <w:p w14:paraId="5ACADDC9" w14:textId="77777777" w:rsidR="0090650B" w:rsidRPr="00FA0545" w:rsidRDefault="0090650B" w:rsidP="00C95EFD">
            <w:pPr>
              <w:pStyle w:val="Tabletext3"/>
            </w:pPr>
            <w:r w:rsidRPr="00FA0545">
              <w:t>≥ 50</w:t>
            </w:r>
          </w:p>
          <w:p w14:paraId="33AB3BDE" w14:textId="77777777" w:rsidR="0090650B" w:rsidRPr="00FA0545" w:rsidRDefault="0090650B">
            <w:pPr>
              <w:pStyle w:val="Tabletext3"/>
            </w:pPr>
            <w:r w:rsidRPr="00FA0545">
              <w:t>(5. klase)</w:t>
            </w:r>
          </w:p>
        </w:tc>
      </w:tr>
    </w:tbl>
    <w:p w14:paraId="500D975B" w14:textId="77777777" w:rsidR="0090650B" w:rsidRPr="00FA0545" w:rsidRDefault="0090650B" w:rsidP="00B300E4">
      <w:pPr>
        <w:pStyle w:val="Komentratma"/>
      </w:pPr>
      <w:r w:rsidRPr="00FA0545">
        <w:rPr>
          <w:rStyle w:val="markedcontent"/>
        </w:rPr>
        <w:t xml:space="preserve">PIEZĪME </w:t>
      </w:r>
      <w:r w:rsidRPr="00F83C03">
        <w:rPr>
          <w:rStyle w:val="markedcontent"/>
          <w:vertAlign w:val="superscript"/>
        </w:rPr>
        <w:t>(1)</w:t>
      </w:r>
      <w:r w:rsidRPr="00FA0545">
        <w:rPr>
          <w:rStyle w:val="markedcontent"/>
        </w:rPr>
        <w:t xml:space="preserve"> </w:t>
      </w:r>
      <w:proofErr w:type="spellStart"/>
      <w:r w:rsidRPr="00FA0545">
        <w:rPr>
          <w:rStyle w:val="markedcontent"/>
        </w:rPr>
        <w:t>Emulsijas</w:t>
      </w:r>
      <w:proofErr w:type="spellEnd"/>
      <w:r w:rsidRPr="00FA0545">
        <w:rPr>
          <w:rStyle w:val="markedcontent"/>
        </w:rPr>
        <w:t xml:space="preserve"> </w:t>
      </w:r>
      <w:proofErr w:type="spellStart"/>
      <w:r w:rsidRPr="00FA0545">
        <w:rPr>
          <w:rStyle w:val="markedcontent"/>
        </w:rPr>
        <w:t>saistvielas</w:t>
      </w:r>
      <w:proofErr w:type="spellEnd"/>
      <w:r w:rsidRPr="00FA0545">
        <w:rPr>
          <w:rStyle w:val="markedcontent"/>
        </w:rPr>
        <w:t xml:space="preserve"> </w:t>
      </w:r>
      <w:proofErr w:type="spellStart"/>
      <w:r w:rsidRPr="00FA0545">
        <w:rPr>
          <w:rStyle w:val="markedcontent"/>
        </w:rPr>
        <w:t>saturs</w:t>
      </w:r>
      <w:proofErr w:type="spellEnd"/>
      <w:r w:rsidRPr="00FA0545">
        <w:rPr>
          <w:rStyle w:val="markedcontent"/>
        </w:rPr>
        <w:t xml:space="preserve">, kas </w:t>
      </w:r>
      <w:proofErr w:type="spellStart"/>
      <w:r w:rsidRPr="00FA0545">
        <w:rPr>
          <w:rStyle w:val="markedcontent"/>
        </w:rPr>
        <w:t>noteikts</w:t>
      </w:r>
      <w:proofErr w:type="spellEnd"/>
      <w:r w:rsidRPr="00FA0545">
        <w:rPr>
          <w:rStyle w:val="markedcontent"/>
        </w:rPr>
        <w:t xml:space="preserve"> </w:t>
      </w:r>
      <w:proofErr w:type="spellStart"/>
      <w:r w:rsidRPr="00FA0545">
        <w:rPr>
          <w:rStyle w:val="markedcontent"/>
        </w:rPr>
        <w:t>ar</w:t>
      </w:r>
      <w:proofErr w:type="spellEnd"/>
      <w:r w:rsidRPr="00FA0545">
        <w:rPr>
          <w:rStyle w:val="markedcontent"/>
        </w:rPr>
        <w:t xml:space="preserve"> LVS EN 1428 </w:t>
      </w:r>
      <w:proofErr w:type="spellStart"/>
      <w:r w:rsidRPr="00FA0545">
        <w:rPr>
          <w:rStyle w:val="markedcontent"/>
        </w:rPr>
        <w:t>aprakstīto</w:t>
      </w:r>
      <w:proofErr w:type="spellEnd"/>
      <w:r w:rsidRPr="00FA0545">
        <w:rPr>
          <w:rStyle w:val="markedcontent"/>
        </w:rPr>
        <w:t xml:space="preserve"> </w:t>
      </w:r>
      <w:proofErr w:type="spellStart"/>
      <w:r w:rsidRPr="00FA0545">
        <w:rPr>
          <w:rStyle w:val="markedcontent"/>
        </w:rPr>
        <w:t>metodi</w:t>
      </w:r>
      <w:proofErr w:type="spellEnd"/>
      <w:r w:rsidRPr="00FA0545">
        <w:rPr>
          <w:rStyle w:val="markedcontent"/>
        </w:rPr>
        <w:t xml:space="preserve">, </w:t>
      </w:r>
      <w:proofErr w:type="spellStart"/>
      <w:r w:rsidRPr="00FA0545">
        <w:rPr>
          <w:rStyle w:val="markedcontent"/>
        </w:rPr>
        <w:t>jādefinē</w:t>
      </w:r>
      <w:proofErr w:type="spellEnd"/>
      <w:r w:rsidRPr="00FA0545">
        <w:rPr>
          <w:rStyle w:val="markedcontent"/>
        </w:rPr>
        <w:t xml:space="preserve"> </w:t>
      </w:r>
      <w:proofErr w:type="spellStart"/>
      <w:r w:rsidRPr="00FA0545">
        <w:rPr>
          <w:rStyle w:val="markedcontent"/>
        </w:rPr>
        <w:t>kā</w:t>
      </w:r>
      <w:proofErr w:type="spellEnd"/>
      <w:r w:rsidRPr="00FA0545">
        <w:rPr>
          <w:rStyle w:val="markedcontent"/>
        </w:rPr>
        <w:t xml:space="preserve"> [100 – </w:t>
      </w:r>
      <w:proofErr w:type="spellStart"/>
      <w:r w:rsidRPr="00FA0545">
        <w:rPr>
          <w:rStyle w:val="markedcontent"/>
        </w:rPr>
        <w:t>ūdens</w:t>
      </w:r>
      <w:proofErr w:type="spellEnd"/>
      <w:r w:rsidRPr="00FA0545">
        <w:rPr>
          <w:rStyle w:val="markedcontent"/>
        </w:rPr>
        <w:t xml:space="preserve"> </w:t>
      </w:r>
      <w:proofErr w:type="spellStart"/>
      <w:r w:rsidRPr="00FA0545">
        <w:rPr>
          <w:rStyle w:val="markedcontent"/>
        </w:rPr>
        <w:t>saturs</w:t>
      </w:r>
      <w:proofErr w:type="spellEnd"/>
      <w:r w:rsidRPr="00FA0545">
        <w:rPr>
          <w:rStyle w:val="markedcontent"/>
        </w:rPr>
        <w:t>].</w:t>
      </w:r>
    </w:p>
    <w:p w14:paraId="347454AD" w14:textId="77777777" w:rsidR="0090650B" w:rsidRPr="00FA0545" w:rsidRDefault="0090650B" w:rsidP="00B300E4">
      <w:pPr>
        <w:pStyle w:val="Komentratma"/>
      </w:pPr>
      <w:r w:rsidRPr="00FA0545">
        <w:rPr>
          <w:rStyle w:val="markedcontent"/>
        </w:rPr>
        <w:t xml:space="preserve">PIEZĪME </w:t>
      </w:r>
      <w:r w:rsidRPr="00F83C03">
        <w:rPr>
          <w:rStyle w:val="markedcontent"/>
          <w:vertAlign w:val="superscript"/>
        </w:rPr>
        <w:t xml:space="preserve">(2) </w:t>
      </w:r>
      <w:proofErr w:type="spellStart"/>
      <w:r w:rsidRPr="00FA0545">
        <w:rPr>
          <w:rStyle w:val="markedcontent"/>
        </w:rPr>
        <w:t>Emulsijas</w:t>
      </w:r>
      <w:proofErr w:type="spellEnd"/>
      <w:r w:rsidRPr="00FA0545">
        <w:rPr>
          <w:rStyle w:val="markedcontent"/>
        </w:rPr>
        <w:t xml:space="preserve"> </w:t>
      </w:r>
      <w:proofErr w:type="spellStart"/>
      <w:r w:rsidRPr="00FA0545">
        <w:rPr>
          <w:rStyle w:val="markedcontent"/>
        </w:rPr>
        <w:t>saistvielas</w:t>
      </w:r>
      <w:proofErr w:type="spellEnd"/>
      <w:r w:rsidRPr="00FA0545">
        <w:rPr>
          <w:rStyle w:val="markedcontent"/>
        </w:rPr>
        <w:t xml:space="preserve"> </w:t>
      </w:r>
      <w:proofErr w:type="spellStart"/>
      <w:r w:rsidRPr="00FA0545">
        <w:rPr>
          <w:rStyle w:val="markedcontent"/>
        </w:rPr>
        <w:t>saturs</w:t>
      </w:r>
      <w:proofErr w:type="spellEnd"/>
      <w:r w:rsidRPr="00FA0545">
        <w:rPr>
          <w:rStyle w:val="markedcontent"/>
        </w:rPr>
        <w:t xml:space="preserve">, kas </w:t>
      </w:r>
      <w:proofErr w:type="spellStart"/>
      <w:r w:rsidRPr="00FA0545">
        <w:rPr>
          <w:rStyle w:val="markedcontent"/>
        </w:rPr>
        <w:t>noteikts</w:t>
      </w:r>
      <w:proofErr w:type="spellEnd"/>
      <w:r w:rsidRPr="00FA0545">
        <w:rPr>
          <w:rStyle w:val="markedcontent"/>
        </w:rPr>
        <w:t xml:space="preserve"> </w:t>
      </w:r>
      <w:proofErr w:type="spellStart"/>
      <w:r w:rsidRPr="00FA0545">
        <w:rPr>
          <w:rStyle w:val="markedcontent"/>
        </w:rPr>
        <w:t>ar</w:t>
      </w:r>
      <w:proofErr w:type="spellEnd"/>
      <w:r w:rsidRPr="00FA0545">
        <w:rPr>
          <w:rStyle w:val="markedcontent"/>
        </w:rPr>
        <w:t xml:space="preserve"> </w:t>
      </w:r>
      <w:proofErr w:type="spellStart"/>
      <w:r w:rsidRPr="00FA0545">
        <w:rPr>
          <w:rStyle w:val="markedcontent"/>
        </w:rPr>
        <w:t>destilācijas</w:t>
      </w:r>
      <w:proofErr w:type="spellEnd"/>
      <w:r w:rsidRPr="00FA0545">
        <w:rPr>
          <w:rStyle w:val="markedcontent"/>
        </w:rPr>
        <w:t xml:space="preserve"> </w:t>
      </w:r>
      <w:proofErr w:type="spellStart"/>
      <w:r w:rsidRPr="00FA0545">
        <w:rPr>
          <w:rStyle w:val="markedcontent"/>
        </w:rPr>
        <w:t>metodi</w:t>
      </w:r>
      <w:proofErr w:type="spellEnd"/>
      <w:r w:rsidRPr="00FA0545">
        <w:rPr>
          <w:rStyle w:val="markedcontent"/>
        </w:rPr>
        <w:t xml:space="preserve"> </w:t>
      </w:r>
      <w:proofErr w:type="spellStart"/>
      <w:r w:rsidRPr="00FA0545">
        <w:rPr>
          <w:rStyle w:val="markedcontent"/>
        </w:rPr>
        <w:t>atbilstoši</w:t>
      </w:r>
      <w:proofErr w:type="spellEnd"/>
      <w:r w:rsidRPr="00FA0545">
        <w:rPr>
          <w:rStyle w:val="markedcontent"/>
        </w:rPr>
        <w:t xml:space="preserve"> LVS EN 1431 </w:t>
      </w:r>
      <w:proofErr w:type="spellStart"/>
      <w:r w:rsidRPr="00FA0545">
        <w:rPr>
          <w:rStyle w:val="markedcontent"/>
        </w:rPr>
        <w:t>aprakstīto</w:t>
      </w:r>
      <w:proofErr w:type="spellEnd"/>
      <w:r w:rsidRPr="00FA0545">
        <w:rPr>
          <w:rStyle w:val="markedcontent"/>
        </w:rPr>
        <w:t xml:space="preserve"> </w:t>
      </w:r>
      <w:proofErr w:type="spellStart"/>
      <w:r w:rsidRPr="00FA0545">
        <w:rPr>
          <w:rStyle w:val="markedcontent"/>
        </w:rPr>
        <w:t>metodi</w:t>
      </w:r>
      <w:proofErr w:type="spellEnd"/>
      <w:r w:rsidRPr="00FA0545">
        <w:rPr>
          <w:rStyle w:val="markedcontent"/>
        </w:rPr>
        <w:t xml:space="preserve">, </w:t>
      </w:r>
      <w:proofErr w:type="spellStart"/>
      <w:r w:rsidRPr="00FA0545">
        <w:rPr>
          <w:rStyle w:val="markedcontent"/>
        </w:rPr>
        <w:t>jādefinē</w:t>
      </w:r>
      <w:proofErr w:type="spellEnd"/>
      <w:r w:rsidRPr="00FA0545">
        <w:rPr>
          <w:rStyle w:val="markedcontent"/>
        </w:rPr>
        <w:t xml:space="preserve"> </w:t>
      </w:r>
      <w:proofErr w:type="spellStart"/>
      <w:r w:rsidRPr="00FA0545">
        <w:rPr>
          <w:rStyle w:val="markedcontent"/>
        </w:rPr>
        <w:t>kā</w:t>
      </w:r>
      <w:proofErr w:type="spellEnd"/>
      <w:r w:rsidRPr="00FA0545">
        <w:rPr>
          <w:rStyle w:val="markedcontent"/>
        </w:rPr>
        <w:t xml:space="preserve"> [</w:t>
      </w:r>
      <w:proofErr w:type="spellStart"/>
      <w:r w:rsidRPr="00FA0545">
        <w:rPr>
          <w:rStyle w:val="markedcontent"/>
        </w:rPr>
        <w:t>atlikušās</w:t>
      </w:r>
      <w:proofErr w:type="spellEnd"/>
      <w:r w:rsidRPr="00FA0545">
        <w:rPr>
          <w:rStyle w:val="markedcontent"/>
        </w:rPr>
        <w:t xml:space="preserve"> </w:t>
      </w:r>
      <w:proofErr w:type="spellStart"/>
      <w:r w:rsidRPr="00FA0545">
        <w:rPr>
          <w:rStyle w:val="markedcontent"/>
        </w:rPr>
        <w:t>saistvielas</w:t>
      </w:r>
      <w:proofErr w:type="spellEnd"/>
      <w:r w:rsidRPr="00FA0545">
        <w:rPr>
          <w:rStyle w:val="markedcontent"/>
        </w:rPr>
        <w:t xml:space="preserve"> </w:t>
      </w:r>
      <w:proofErr w:type="spellStart"/>
      <w:r w:rsidRPr="00FA0545">
        <w:rPr>
          <w:rStyle w:val="markedcontent"/>
        </w:rPr>
        <w:t>procentuālais</w:t>
      </w:r>
      <w:proofErr w:type="spellEnd"/>
      <w:r w:rsidRPr="00FA0545">
        <w:rPr>
          <w:rStyle w:val="markedcontent"/>
        </w:rPr>
        <w:t xml:space="preserve"> </w:t>
      </w:r>
      <w:proofErr w:type="spellStart"/>
      <w:r w:rsidRPr="00FA0545">
        <w:rPr>
          <w:rStyle w:val="markedcontent"/>
        </w:rPr>
        <w:t>masas</w:t>
      </w:r>
      <w:proofErr w:type="spellEnd"/>
      <w:r w:rsidRPr="00FA0545">
        <w:rPr>
          <w:rStyle w:val="markedcontent"/>
        </w:rPr>
        <w:t xml:space="preserve"> </w:t>
      </w:r>
      <w:proofErr w:type="spellStart"/>
      <w:r w:rsidRPr="00FA0545">
        <w:rPr>
          <w:rStyle w:val="markedcontent"/>
        </w:rPr>
        <w:t>saturs</w:t>
      </w:r>
      <w:proofErr w:type="spellEnd"/>
      <w:r w:rsidRPr="00FA0545">
        <w:rPr>
          <w:rStyle w:val="markedcontent"/>
        </w:rPr>
        <w:t xml:space="preserve"> + </w:t>
      </w:r>
      <w:proofErr w:type="spellStart"/>
      <w:r w:rsidRPr="00FA0545">
        <w:rPr>
          <w:rStyle w:val="markedcontent"/>
        </w:rPr>
        <w:t>destilāta</w:t>
      </w:r>
      <w:proofErr w:type="spellEnd"/>
      <w:r w:rsidRPr="00FA0545">
        <w:rPr>
          <w:rStyle w:val="markedcontent"/>
        </w:rPr>
        <w:t xml:space="preserve"> </w:t>
      </w:r>
      <w:proofErr w:type="spellStart"/>
      <w:r w:rsidRPr="00FA0545">
        <w:rPr>
          <w:rStyle w:val="markedcontent"/>
        </w:rPr>
        <w:t>procentuālais</w:t>
      </w:r>
      <w:proofErr w:type="spellEnd"/>
      <w:r w:rsidRPr="00FA0545">
        <w:rPr>
          <w:rStyle w:val="markedcontent"/>
        </w:rPr>
        <w:t xml:space="preserve"> </w:t>
      </w:r>
      <w:proofErr w:type="spellStart"/>
      <w:r w:rsidRPr="00FA0545">
        <w:rPr>
          <w:rStyle w:val="markedcontent"/>
        </w:rPr>
        <w:t>masas</w:t>
      </w:r>
      <w:proofErr w:type="spellEnd"/>
      <w:r w:rsidRPr="00FA0545">
        <w:rPr>
          <w:rStyle w:val="markedcontent"/>
        </w:rPr>
        <w:t xml:space="preserve"> </w:t>
      </w:r>
      <w:proofErr w:type="spellStart"/>
      <w:r w:rsidRPr="00FA0545">
        <w:rPr>
          <w:rStyle w:val="markedcontent"/>
        </w:rPr>
        <w:t>saturs</w:t>
      </w:r>
      <w:proofErr w:type="spellEnd"/>
      <w:r w:rsidRPr="00FA0545">
        <w:rPr>
          <w:rStyle w:val="markedcontent"/>
        </w:rPr>
        <w:t>].</w:t>
      </w:r>
    </w:p>
    <w:p w14:paraId="6DE149C9" w14:textId="77777777" w:rsidR="0090650B" w:rsidRPr="00FA0545" w:rsidRDefault="0090650B" w:rsidP="00B300E4">
      <w:pPr>
        <w:pStyle w:val="Komentratma"/>
        <w:rPr>
          <w:rStyle w:val="markedcontent"/>
        </w:rPr>
      </w:pPr>
      <w:r w:rsidRPr="00FA0545">
        <w:rPr>
          <w:rStyle w:val="markedcontent"/>
        </w:rPr>
        <w:t xml:space="preserve">PIEZĪME </w:t>
      </w:r>
      <w:r w:rsidRPr="00F83C03">
        <w:rPr>
          <w:rStyle w:val="markedcontent"/>
          <w:vertAlign w:val="superscript"/>
        </w:rPr>
        <w:t>(3)</w:t>
      </w:r>
      <w:r w:rsidRPr="00FA0545">
        <w:rPr>
          <w:rStyle w:val="markedcontent"/>
        </w:rPr>
        <w:t xml:space="preserve"> </w:t>
      </w:r>
      <w:proofErr w:type="spellStart"/>
      <w:r w:rsidRPr="00FA0545">
        <w:rPr>
          <w:rStyle w:val="markedcontent"/>
        </w:rPr>
        <w:t>Bitumena</w:t>
      </w:r>
      <w:proofErr w:type="spellEnd"/>
      <w:r w:rsidRPr="00FA0545">
        <w:rPr>
          <w:rStyle w:val="markedcontent"/>
        </w:rPr>
        <w:t xml:space="preserve"> </w:t>
      </w:r>
      <w:proofErr w:type="spellStart"/>
      <w:r w:rsidRPr="00FA0545">
        <w:rPr>
          <w:rStyle w:val="markedcontent"/>
        </w:rPr>
        <w:t>emulsijas</w:t>
      </w:r>
      <w:proofErr w:type="spellEnd"/>
      <w:r w:rsidRPr="00FA0545">
        <w:rPr>
          <w:rStyle w:val="markedcontent"/>
        </w:rPr>
        <w:t xml:space="preserve"> </w:t>
      </w:r>
      <w:proofErr w:type="spellStart"/>
      <w:r w:rsidRPr="00FA0545">
        <w:rPr>
          <w:rStyle w:val="markedcontent"/>
        </w:rPr>
        <w:t>atlikušās</w:t>
      </w:r>
      <w:proofErr w:type="spellEnd"/>
      <w:r w:rsidRPr="00FA0545">
        <w:rPr>
          <w:rStyle w:val="markedcontent"/>
        </w:rPr>
        <w:t xml:space="preserve"> </w:t>
      </w:r>
      <w:proofErr w:type="spellStart"/>
      <w:r w:rsidRPr="00FA0545">
        <w:rPr>
          <w:rStyle w:val="markedcontent"/>
        </w:rPr>
        <w:t>saistvielas</w:t>
      </w:r>
      <w:proofErr w:type="spellEnd"/>
      <w:r w:rsidRPr="00FA0545">
        <w:rPr>
          <w:rStyle w:val="markedcontent"/>
        </w:rPr>
        <w:t xml:space="preserve"> </w:t>
      </w:r>
      <w:proofErr w:type="spellStart"/>
      <w:r w:rsidRPr="00FA0545">
        <w:rPr>
          <w:rStyle w:val="markedcontent"/>
        </w:rPr>
        <w:t>saturs</w:t>
      </w:r>
      <w:proofErr w:type="spellEnd"/>
      <w:r w:rsidRPr="00FA0545">
        <w:rPr>
          <w:rStyle w:val="markedcontent"/>
        </w:rPr>
        <w:t xml:space="preserve">, kas </w:t>
      </w:r>
      <w:proofErr w:type="spellStart"/>
      <w:r w:rsidRPr="00FA0545">
        <w:rPr>
          <w:rStyle w:val="markedcontent"/>
        </w:rPr>
        <w:t>noteikts</w:t>
      </w:r>
      <w:proofErr w:type="spellEnd"/>
      <w:r w:rsidRPr="00FA0545">
        <w:rPr>
          <w:rStyle w:val="markedcontent"/>
        </w:rPr>
        <w:t xml:space="preserve"> </w:t>
      </w:r>
      <w:proofErr w:type="spellStart"/>
      <w:r w:rsidRPr="00FA0545">
        <w:rPr>
          <w:rStyle w:val="markedcontent"/>
        </w:rPr>
        <w:t>ar</w:t>
      </w:r>
      <w:proofErr w:type="spellEnd"/>
      <w:r w:rsidRPr="00FA0545">
        <w:rPr>
          <w:rStyle w:val="markedcontent"/>
        </w:rPr>
        <w:t xml:space="preserve"> </w:t>
      </w:r>
      <w:proofErr w:type="spellStart"/>
      <w:r w:rsidRPr="00FA0545">
        <w:rPr>
          <w:rStyle w:val="markedcontent"/>
        </w:rPr>
        <w:t>destilācijas</w:t>
      </w:r>
      <w:proofErr w:type="spellEnd"/>
      <w:r w:rsidRPr="00FA0545">
        <w:rPr>
          <w:rStyle w:val="markedcontent"/>
        </w:rPr>
        <w:t xml:space="preserve"> </w:t>
      </w:r>
      <w:proofErr w:type="spellStart"/>
      <w:r w:rsidRPr="00FA0545">
        <w:rPr>
          <w:rStyle w:val="markedcontent"/>
        </w:rPr>
        <w:t>metodi</w:t>
      </w:r>
      <w:proofErr w:type="spellEnd"/>
      <w:r w:rsidRPr="00FA0545">
        <w:rPr>
          <w:rStyle w:val="markedcontent"/>
        </w:rPr>
        <w:t xml:space="preserve"> </w:t>
      </w:r>
      <w:proofErr w:type="spellStart"/>
      <w:r w:rsidRPr="00FA0545">
        <w:rPr>
          <w:rStyle w:val="markedcontent"/>
        </w:rPr>
        <w:t>atbilstoši</w:t>
      </w:r>
      <w:proofErr w:type="spellEnd"/>
      <w:r w:rsidRPr="00FA0545">
        <w:rPr>
          <w:rStyle w:val="markedcontent"/>
        </w:rPr>
        <w:t xml:space="preserve"> LVS NE 1431 </w:t>
      </w:r>
      <w:proofErr w:type="spellStart"/>
      <w:r w:rsidRPr="00FA0545">
        <w:rPr>
          <w:rStyle w:val="markedcontent"/>
        </w:rPr>
        <w:t>ir</w:t>
      </w:r>
      <w:proofErr w:type="spellEnd"/>
      <w:r w:rsidRPr="00FA0545">
        <w:rPr>
          <w:rStyle w:val="markedcontent"/>
        </w:rPr>
        <w:t xml:space="preserve"> </w:t>
      </w:r>
      <w:proofErr w:type="spellStart"/>
      <w:r w:rsidRPr="00FA0545">
        <w:rPr>
          <w:rStyle w:val="markedcontent"/>
        </w:rPr>
        <w:t>bitumena</w:t>
      </w:r>
      <w:proofErr w:type="spellEnd"/>
      <w:r w:rsidRPr="00FA0545">
        <w:rPr>
          <w:rStyle w:val="markedcontent"/>
        </w:rPr>
        <w:t xml:space="preserve"> </w:t>
      </w:r>
      <w:proofErr w:type="spellStart"/>
      <w:r w:rsidRPr="00FA0545">
        <w:rPr>
          <w:rStyle w:val="markedcontent"/>
        </w:rPr>
        <w:t>emulsijas</w:t>
      </w:r>
      <w:proofErr w:type="spellEnd"/>
      <w:r w:rsidRPr="00FA0545">
        <w:rPr>
          <w:rStyle w:val="markedcontent"/>
        </w:rPr>
        <w:t xml:space="preserve"> </w:t>
      </w:r>
      <w:proofErr w:type="spellStart"/>
      <w:r w:rsidRPr="00FA0545">
        <w:rPr>
          <w:rStyle w:val="markedcontent"/>
        </w:rPr>
        <w:t>saistvielas</w:t>
      </w:r>
      <w:proofErr w:type="spellEnd"/>
      <w:r w:rsidRPr="00FA0545">
        <w:rPr>
          <w:rStyle w:val="markedcontent"/>
        </w:rPr>
        <w:t xml:space="preserve"> </w:t>
      </w:r>
      <w:proofErr w:type="spellStart"/>
      <w:r w:rsidRPr="00FA0545">
        <w:rPr>
          <w:rStyle w:val="markedcontent"/>
        </w:rPr>
        <w:t>atlikums</w:t>
      </w:r>
      <w:proofErr w:type="spellEnd"/>
      <w:r w:rsidRPr="00FA0545">
        <w:rPr>
          <w:rStyle w:val="markedcontent"/>
        </w:rPr>
        <w:t xml:space="preserve"> </w:t>
      </w:r>
      <w:proofErr w:type="spellStart"/>
      <w:r w:rsidRPr="00FA0545">
        <w:rPr>
          <w:rStyle w:val="markedcontent"/>
        </w:rPr>
        <w:t>pēc</w:t>
      </w:r>
      <w:proofErr w:type="spellEnd"/>
      <w:r w:rsidRPr="00FA0545">
        <w:rPr>
          <w:rStyle w:val="markedcontent"/>
        </w:rPr>
        <w:t xml:space="preserve"> </w:t>
      </w:r>
      <w:proofErr w:type="spellStart"/>
      <w:r w:rsidRPr="00FA0545">
        <w:rPr>
          <w:rStyle w:val="markedcontent"/>
        </w:rPr>
        <w:t>ūdens</w:t>
      </w:r>
      <w:proofErr w:type="spellEnd"/>
      <w:r w:rsidRPr="00FA0545">
        <w:rPr>
          <w:rStyle w:val="markedcontent"/>
        </w:rPr>
        <w:t xml:space="preserve"> </w:t>
      </w:r>
      <w:proofErr w:type="spellStart"/>
      <w:r w:rsidRPr="00FA0545">
        <w:rPr>
          <w:rStyle w:val="markedcontent"/>
        </w:rPr>
        <w:t>eļļas</w:t>
      </w:r>
      <w:proofErr w:type="spellEnd"/>
      <w:r w:rsidRPr="00FA0545">
        <w:rPr>
          <w:rStyle w:val="markedcontent"/>
        </w:rPr>
        <w:t xml:space="preserve"> </w:t>
      </w:r>
      <w:proofErr w:type="spellStart"/>
      <w:r w:rsidRPr="00FA0545">
        <w:rPr>
          <w:rStyle w:val="markedcontent"/>
        </w:rPr>
        <w:t>destilāta</w:t>
      </w:r>
      <w:proofErr w:type="spellEnd"/>
      <w:r w:rsidRPr="00FA0545">
        <w:rPr>
          <w:rStyle w:val="markedcontent"/>
        </w:rPr>
        <w:t xml:space="preserve"> </w:t>
      </w:r>
      <w:proofErr w:type="spellStart"/>
      <w:r w:rsidRPr="00FA0545">
        <w:rPr>
          <w:rStyle w:val="markedcontent"/>
        </w:rPr>
        <w:t>destilēšanas</w:t>
      </w:r>
      <w:proofErr w:type="spellEnd"/>
      <w:r w:rsidRPr="00FA0545">
        <w:rPr>
          <w:rStyle w:val="markedcontent"/>
        </w:rPr>
        <w:t>.</w:t>
      </w:r>
    </w:p>
    <w:p w14:paraId="76D89529" w14:textId="77777777" w:rsidR="0090650B" w:rsidRPr="00FA0545" w:rsidRDefault="0090650B" w:rsidP="00B300E4">
      <w:pPr>
        <w:pStyle w:val="Virsraksts4"/>
      </w:pPr>
      <w:r w:rsidRPr="00FA0545">
        <w:t>Piedevas</w:t>
      </w:r>
    </w:p>
    <w:p w14:paraId="6DDF2A85" w14:textId="77777777" w:rsidR="0090650B" w:rsidRPr="00FA0545" w:rsidRDefault="0090650B" w:rsidP="00B300E4">
      <w:pPr>
        <w:pStyle w:val="Komentrateksts"/>
        <w:rPr>
          <w:lang w:val="lv-LV" w:eastAsia="lv-LV"/>
        </w:rPr>
      </w:pPr>
      <w:r w:rsidRPr="00FA0545">
        <w:rPr>
          <w:lang w:val="lv-LV" w:eastAsia="lv-LV"/>
        </w:rPr>
        <w:t xml:space="preserve">Kā piedevas izmantojami emulgatoru šķīdumi, alumīnija sulfāts, alumīnija hlorīds, boraks u.tml., kuras parasti darbojas kā </w:t>
      </w:r>
      <w:proofErr w:type="spellStart"/>
      <w:r w:rsidRPr="00FA0545">
        <w:rPr>
          <w:lang w:val="lv-LV" w:eastAsia="lv-LV"/>
        </w:rPr>
        <w:t>palēlinātāji</w:t>
      </w:r>
      <w:proofErr w:type="spellEnd"/>
      <w:r w:rsidRPr="00FA0545">
        <w:rPr>
          <w:lang w:val="lv-LV" w:eastAsia="lv-LV"/>
        </w:rPr>
        <w:t>, kas ir lietderīgi, piemēram, ja dienas laikā paaugstinās gaisa temperatūra.</w:t>
      </w:r>
    </w:p>
    <w:p w14:paraId="256F2E6C" w14:textId="77777777" w:rsidR="0090650B" w:rsidRPr="00FA0545" w:rsidRDefault="0090650B" w:rsidP="00B300E4">
      <w:pPr>
        <w:pStyle w:val="Virsraksts4"/>
      </w:pPr>
      <w:r w:rsidRPr="00FA0545">
        <w:t>ESM virsmas apstrādes apzīmējumi un tipi.</w:t>
      </w:r>
    </w:p>
    <w:p w14:paraId="3554B3AF" w14:textId="5FC37511" w:rsidR="0090650B" w:rsidRPr="00FA0545" w:rsidRDefault="0090650B" w:rsidP="00B300E4">
      <w:pPr>
        <w:rPr>
          <w:lang w:val="lv-LV"/>
        </w:rPr>
      </w:pPr>
      <w:r w:rsidRPr="00FA0545">
        <w:rPr>
          <w:lang w:val="lv-LV"/>
        </w:rPr>
        <w:t xml:space="preserve">ESM tipus jāapzīmē atbilstoši </w:t>
      </w:r>
      <w:r w:rsidR="00682D5E">
        <w:rPr>
          <w:lang w:val="lv-LV"/>
        </w:rPr>
        <w:fldChar w:fldCharType="begin"/>
      </w:r>
      <w:r w:rsidR="00682D5E">
        <w:rPr>
          <w:lang w:val="lv-LV"/>
        </w:rPr>
        <w:instrText xml:space="preserve"> REF _Ref94697743 \r \h </w:instrText>
      </w:r>
      <w:r w:rsidR="00B300E4">
        <w:rPr>
          <w:lang w:val="lv-LV"/>
        </w:rPr>
        <w:instrText xml:space="preserve"> \* MERGEFORMAT </w:instrText>
      </w:r>
      <w:r w:rsidR="00682D5E">
        <w:rPr>
          <w:lang w:val="lv-LV"/>
        </w:rPr>
      </w:r>
      <w:r w:rsidR="00682D5E">
        <w:rPr>
          <w:lang w:val="lv-LV"/>
        </w:rPr>
        <w:fldChar w:fldCharType="separate"/>
      </w:r>
      <w:r w:rsidR="00C86EAE">
        <w:rPr>
          <w:lang w:val="lv-LV"/>
        </w:rPr>
        <w:t>6.6-7</w:t>
      </w:r>
      <w:r w:rsidR="00682D5E">
        <w:rPr>
          <w:lang w:val="lv-LV"/>
        </w:rPr>
        <w:fldChar w:fldCharType="end"/>
      </w:r>
      <w:r w:rsidRPr="00FA0545">
        <w:rPr>
          <w:lang w:val="lv-LV"/>
        </w:rPr>
        <w:t xml:space="preserve"> tabulā dotajiem norādījumiem.</w:t>
      </w:r>
    </w:p>
    <w:p w14:paraId="0D7E213C" w14:textId="77777777" w:rsidR="0090650B" w:rsidRPr="00FA0545" w:rsidRDefault="0090650B" w:rsidP="00874F78">
      <w:pPr>
        <w:pStyle w:val="Virsraksts8"/>
        <w:jc w:val="both"/>
        <w:rPr>
          <w:lang w:val="lv-LV"/>
        </w:rPr>
      </w:pPr>
      <w:bookmarkStart w:id="5962" w:name="_Ref94697743"/>
      <w:r w:rsidRPr="00FA0545">
        <w:rPr>
          <w:lang w:val="lv-LV"/>
        </w:rPr>
        <w:t>tabula. ESM tipu apzīmējumi</w:t>
      </w:r>
      <w:bookmarkEnd w:id="5962"/>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6946"/>
      </w:tblGrid>
      <w:tr w:rsidR="0090650B" w:rsidRPr="00FA0545" w14:paraId="07C51220" w14:textId="77777777" w:rsidTr="00033662">
        <w:trPr>
          <w:tblHeader/>
        </w:trPr>
        <w:tc>
          <w:tcPr>
            <w:tcW w:w="2263" w:type="dxa"/>
            <w:vAlign w:val="center"/>
          </w:tcPr>
          <w:p w14:paraId="3ACDBA69" w14:textId="77777777" w:rsidR="0090650B" w:rsidRPr="00FA0545" w:rsidRDefault="0090650B" w:rsidP="00871FC1">
            <w:pPr>
              <w:pStyle w:val="Tablehead"/>
            </w:pPr>
            <w:proofErr w:type="spellStart"/>
            <w:r w:rsidRPr="00FA0545">
              <w:t>Emulsētu</w:t>
            </w:r>
            <w:proofErr w:type="spellEnd"/>
            <w:r w:rsidRPr="00FA0545">
              <w:t xml:space="preserve"> </w:t>
            </w:r>
            <w:proofErr w:type="spellStart"/>
            <w:r w:rsidRPr="00FA0545">
              <w:t>sīkšķembu</w:t>
            </w:r>
            <w:proofErr w:type="spellEnd"/>
            <w:r w:rsidRPr="00FA0545">
              <w:t xml:space="preserve"> </w:t>
            </w:r>
            <w:proofErr w:type="spellStart"/>
            <w:r w:rsidRPr="00FA0545">
              <w:t>maisījums</w:t>
            </w:r>
            <w:proofErr w:type="spellEnd"/>
          </w:p>
        </w:tc>
        <w:tc>
          <w:tcPr>
            <w:tcW w:w="6946" w:type="dxa"/>
            <w:vAlign w:val="center"/>
          </w:tcPr>
          <w:p w14:paraId="01753028" w14:textId="77777777" w:rsidR="0090650B" w:rsidRPr="00FA0545" w:rsidRDefault="0090650B" w:rsidP="00871FC1">
            <w:pPr>
              <w:pStyle w:val="Tablehead"/>
            </w:pPr>
            <w:proofErr w:type="spellStart"/>
            <w:r w:rsidRPr="00FA0545">
              <w:t>Minerālmateriāla</w:t>
            </w:r>
            <w:proofErr w:type="spellEnd"/>
            <w:r w:rsidRPr="00FA0545">
              <w:t xml:space="preserve"> </w:t>
            </w:r>
            <w:proofErr w:type="spellStart"/>
            <w:r w:rsidRPr="00FA0545">
              <w:t>izmērs</w:t>
            </w:r>
            <w:proofErr w:type="spellEnd"/>
            <w:r w:rsidRPr="00FA0545">
              <w:t>, mm</w:t>
            </w:r>
          </w:p>
        </w:tc>
      </w:tr>
      <w:tr w:rsidR="0090650B" w:rsidRPr="00FA0545" w14:paraId="69026CC5" w14:textId="77777777" w:rsidTr="00033662">
        <w:trPr>
          <w:trHeight w:val="807"/>
        </w:trPr>
        <w:tc>
          <w:tcPr>
            <w:tcW w:w="2263" w:type="dxa"/>
            <w:vAlign w:val="center"/>
          </w:tcPr>
          <w:p w14:paraId="2E5513D1" w14:textId="77777777" w:rsidR="0090650B" w:rsidRPr="00333B55" w:rsidRDefault="0090650B" w:rsidP="00304ACB">
            <w:pPr>
              <w:pStyle w:val="TableGrid2"/>
            </w:pPr>
            <w:r w:rsidRPr="00333B55">
              <w:t>ESM</w:t>
            </w:r>
          </w:p>
        </w:tc>
        <w:tc>
          <w:tcPr>
            <w:tcW w:w="6946" w:type="dxa"/>
            <w:vAlign w:val="center"/>
          </w:tcPr>
          <w:p w14:paraId="10E61521" w14:textId="77777777" w:rsidR="0090650B" w:rsidRPr="00FA0545" w:rsidRDefault="0090650B">
            <w:pPr>
              <w:pStyle w:val="Tabletext"/>
            </w:pPr>
            <w:r w:rsidRPr="00FA0545">
              <w:rPr>
                <w:b/>
              </w:rPr>
              <w:t>d/D –</w:t>
            </w:r>
            <w:r w:rsidRPr="00FA0545">
              <w:t xml:space="preserve"> </w:t>
            </w:r>
            <w:proofErr w:type="spellStart"/>
            <w:r w:rsidRPr="00FA0545">
              <w:t>virsmas</w:t>
            </w:r>
            <w:proofErr w:type="spellEnd"/>
            <w:r w:rsidRPr="00FA0545">
              <w:t xml:space="preserve"> </w:t>
            </w:r>
            <w:proofErr w:type="spellStart"/>
            <w:r w:rsidRPr="00FA0545">
              <w:t>apstrādei</w:t>
            </w:r>
            <w:proofErr w:type="spellEnd"/>
            <w:r w:rsidRPr="00FA0545">
              <w:t xml:space="preserve"> </w:t>
            </w:r>
            <w:proofErr w:type="spellStart"/>
            <w:r w:rsidRPr="00FA0545">
              <w:t>vienā</w:t>
            </w:r>
            <w:proofErr w:type="spellEnd"/>
            <w:r w:rsidRPr="00FA0545">
              <w:t xml:space="preserve"> </w:t>
            </w:r>
            <w:proofErr w:type="spellStart"/>
            <w:r w:rsidRPr="00FA0545">
              <w:t>slānī</w:t>
            </w:r>
            <w:proofErr w:type="spellEnd"/>
            <w:r w:rsidRPr="00FA0545">
              <w:t xml:space="preserve"> </w:t>
            </w:r>
            <w:proofErr w:type="spellStart"/>
            <w:r w:rsidRPr="00FA0545">
              <w:t>lietojamā</w:t>
            </w:r>
            <w:proofErr w:type="spellEnd"/>
            <w:r w:rsidRPr="00FA0545">
              <w:t xml:space="preserve"> </w:t>
            </w:r>
            <w:proofErr w:type="spellStart"/>
            <w:r w:rsidRPr="00FA0545">
              <w:t>minerālmateriāla</w:t>
            </w:r>
            <w:proofErr w:type="spellEnd"/>
            <w:r w:rsidRPr="00FA0545">
              <w:t xml:space="preserve"> </w:t>
            </w:r>
            <w:proofErr w:type="spellStart"/>
            <w:r w:rsidRPr="00FA0545">
              <w:t>izmērs</w:t>
            </w:r>
            <w:proofErr w:type="spellEnd"/>
          </w:p>
          <w:p w14:paraId="65C546CD" w14:textId="77777777" w:rsidR="0090650B" w:rsidRPr="00FA0545" w:rsidRDefault="0090650B">
            <w:pPr>
              <w:pStyle w:val="Tabletext"/>
            </w:pPr>
            <w:r w:rsidRPr="00FA0545">
              <w:rPr>
                <w:b/>
              </w:rPr>
              <w:t>d</w:t>
            </w:r>
            <w:r w:rsidRPr="00FA0545">
              <w:rPr>
                <w:b/>
                <w:vertAlign w:val="subscript"/>
              </w:rPr>
              <w:t>1</w:t>
            </w:r>
            <w:r w:rsidRPr="00FA0545">
              <w:rPr>
                <w:b/>
              </w:rPr>
              <w:t>/D</w:t>
            </w:r>
            <w:r w:rsidRPr="00FA0545">
              <w:rPr>
                <w:b/>
                <w:vertAlign w:val="subscript"/>
              </w:rPr>
              <w:t>1</w:t>
            </w:r>
            <w:r w:rsidRPr="00FA0545">
              <w:rPr>
                <w:b/>
              </w:rPr>
              <w:t>&amp;d</w:t>
            </w:r>
            <w:r w:rsidRPr="00FA0545">
              <w:rPr>
                <w:b/>
                <w:vertAlign w:val="subscript"/>
              </w:rPr>
              <w:t>2</w:t>
            </w:r>
            <w:r w:rsidRPr="00FA0545">
              <w:rPr>
                <w:b/>
              </w:rPr>
              <w:t>/D</w:t>
            </w:r>
            <w:r w:rsidRPr="00FA0545">
              <w:rPr>
                <w:b/>
                <w:vertAlign w:val="subscript"/>
              </w:rPr>
              <w:t>2</w:t>
            </w:r>
            <w:r w:rsidRPr="00FA0545">
              <w:rPr>
                <w:b/>
              </w:rPr>
              <w:t xml:space="preserve"> – </w:t>
            </w:r>
            <w:proofErr w:type="spellStart"/>
            <w:r w:rsidRPr="00FA0545">
              <w:t>apstrādei</w:t>
            </w:r>
            <w:proofErr w:type="spellEnd"/>
            <w:r w:rsidRPr="00FA0545">
              <w:t xml:space="preserve"> divos </w:t>
            </w:r>
            <w:proofErr w:type="spellStart"/>
            <w:r w:rsidRPr="00FA0545">
              <w:t>slāņos</w:t>
            </w:r>
            <w:proofErr w:type="spellEnd"/>
            <w:r w:rsidRPr="00FA0545">
              <w:t xml:space="preserve"> </w:t>
            </w:r>
            <w:proofErr w:type="spellStart"/>
            <w:r w:rsidRPr="00FA0545">
              <w:t>lietojamo</w:t>
            </w:r>
            <w:proofErr w:type="spellEnd"/>
            <w:r w:rsidRPr="00FA0545">
              <w:t xml:space="preserve"> </w:t>
            </w:r>
            <w:proofErr w:type="spellStart"/>
            <w:r w:rsidRPr="00FA0545">
              <w:t>minerālmateriālu</w:t>
            </w:r>
            <w:proofErr w:type="spellEnd"/>
            <w:r w:rsidRPr="00FA0545">
              <w:t xml:space="preserve"> </w:t>
            </w:r>
            <w:proofErr w:type="spellStart"/>
            <w:r w:rsidRPr="00FA0545">
              <w:t>izmēri</w:t>
            </w:r>
            <w:proofErr w:type="spellEnd"/>
            <w:r w:rsidRPr="00FA0545">
              <w:t>:</w:t>
            </w:r>
          </w:p>
          <w:p w14:paraId="5C3A0452" w14:textId="77777777" w:rsidR="0090650B" w:rsidRPr="00FA0545" w:rsidRDefault="0090650B">
            <w:pPr>
              <w:pStyle w:val="Tabletext"/>
            </w:pPr>
            <w:r w:rsidRPr="00FA0545">
              <w:rPr>
                <w:b/>
              </w:rPr>
              <w:t>-</w:t>
            </w:r>
            <w:r w:rsidRPr="00FA0545">
              <w:t xml:space="preserve"> d</w:t>
            </w:r>
            <w:r w:rsidRPr="00FA0545">
              <w:rPr>
                <w:vertAlign w:val="subscript"/>
              </w:rPr>
              <w:t>1</w:t>
            </w:r>
            <w:r w:rsidRPr="00FA0545">
              <w:t>/D</w:t>
            </w:r>
            <w:r w:rsidRPr="00FA0545">
              <w:rPr>
                <w:vertAlign w:val="subscript"/>
              </w:rPr>
              <w:t>1</w:t>
            </w:r>
            <w:r w:rsidRPr="00FA0545">
              <w:t xml:space="preserve"> – </w:t>
            </w:r>
            <w:proofErr w:type="spellStart"/>
            <w:r w:rsidRPr="00FA0545">
              <w:t>apakšējā</w:t>
            </w:r>
            <w:proofErr w:type="spellEnd"/>
            <w:r w:rsidRPr="00FA0545">
              <w:t xml:space="preserve"> </w:t>
            </w:r>
            <w:proofErr w:type="spellStart"/>
            <w:r w:rsidRPr="00FA0545">
              <w:t>slānī</w:t>
            </w:r>
            <w:proofErr w:type="spellEnd"/>
            <w:r w:rsidRPr="00FA0545">
              <w:t>,</w:t>
            </w:r>
          </w:p>
          <w:p w14:paraId="38C497DB" w14:textId="77777777" w:rsidR="0090650B" w:rsidRPr="00FA0545" w:rsidRDefault="0090650B">
            <w:pPr>
              <w:pStyle w:val="Tabletext"/>
            </w:pPr>
            <w:r w:rsidRPr="00FA0545">
              <w:rPr>
                <w:b/>
              </w:rPr>
              <w:t>-</w:t>
            </w:r>
            <w:r w:rsidRPr="00FA0545">
              <w:t xml:space="preserve"> d</w:t>
            </w:r>
            <w:r w:rsidRPr="00FA0545">
              <w:rPr>
                <w:vertAlign w:val="subscript"/>
              </w:rPr>
              <w:t>2</w:t>
            </w:r>
            <w:r w:rsidRPr="00FA0545">
              <w:t>/D</w:t>
            </w:r>
            <w:r w:rsidRPr="00FA0545">
              <w:rPr>
                <w:vertAlign w:val="subscript"/>
              </w:rPr>
              <w:t>2</w:t>
            </w:r>
            <w:r w:rsidRPr="00FA0545">
              <w:t xml:space="preserve"> – </w:t>
            </w:r>
            <w:proofErr w:type="spellStart"/>
            <w:r w:rsidRPr="00FA0545">
              <w:t>augšējā</w:t>
            </w:r>
            <w:proofErr w:type="spellEnd"/>
            <w:r w:rsidRPr="00FA0545">
              <w:t xml:space="preserve"> </w:t>
            </w:r>
            <w:proofErr w:type="spellStart"/>
            <w:r w:rsidRPr="00FA0545">
              <w:t>slānī</w:t>
            </w:r>
            <w:proofErr w:type="spellEnd"/>
          </w:p>
        </w:tc>
      </w:tr>
    </w:tbl>
    <w:p w14:paraId="1D13B4F5" w14:textId="77777777" w:rsidR="0090650B" w:rsidRPr="00FA0545" w:rsidRDefault="0090650B" w:rsidP="00B300E4">
      <w:pPr>
        <w:rPr>
          <w:lang w:val="lv-LV"/>
        </w:rPr>
      </w:pPr>
      <w:r w:rsidRPr="00FA0545">
        <w:rPr>
          <w:lang w:val="lv-LV"/>
        </w:rPr>
        <w:t>ESM virsmas apstrādes apzīmējumu piemēri:</w:t>
      </w:r>
    </w:p>
    <w:p w14:paraId="1811EA5B" w14:textId="77777777" w:rsidR="0090650B" w:rsidRPr="00FA0545" w:rsidRDefault="0090650B" w:rsidP="00B300E4">
      <w:pPr>
        <w:rPr>
          <w:lang w:val="lv-LV"/>
        </w:rPr>
      </w:pPr>
      <w:r w:rsidRPr="00FA0545">
        <w:rPr>
          <w:b/>
          <w:bCs/>
          <w:lang w:val="lv-LV"/>
        </w:rPr>
        <w:t xml:space="preserve">ESM 0/3 virsmas </w:t>
      </w:r>
      <w:proofErr w:type="spellStart"/>
      <w:r w:rsidRPr="00FA0545">
        <w:rPr>
          <w:b/>
          <w:bCs/>
          <w:lang w:val="lv-LV"/>
        </w:rPr>
        <w:t>aptrāde</w:t>
      </w:r>
      <w:proofErr w:type="spellEnd"/>
      <w:r w:rsidRPr="00FA0545">
        <w:rPr>
          <w:lang w:val="lv-LV"/>
        </w:rPr>
        <w:t xml:space="preserve"> – ESM virsmas apstrāde vienā slānī, lietojot 0/3 mm </w:t>
      </w:r>
      <w:proofErr w:type="spellStart"/>
      <w:r w:rsidRPr="00FA0545">
        <w:rPr>
          <w:lang w:val="lv-LV"/>
        </w:rPr>
        <w:t>minerālmateriālu</w:t>
      </w:r>
      <w:proofErr w:type="spellEnd"/>
      <w:r w:rsidRPr="00FA0545">
        <w:rPr>
          <w:lang w:val="lv-LV"/>
        </w:rPr>
        <w:t>.</w:t>
      </w:r>
    </w:p>
    <w:p w14:paraId="02586640" w14:textId="77777777" w:rsidR="0090650B" w:rsidRPr="00FA0545" w:rsidRDefault="0090650B" w:rsidP="00B300E4">
      <w:pPr>
        <w:rPr>
          <w:lang w:val="lv-LV"/>
        </w:rPr>
      </w:pPr>
      <w:r w:rsidRPr="00FA0545">
        <w:rPr>
          <w:b/>
          <w:bCs/>
          <w:lang w:val="lv-LV"/>
        </w:rPr>
        <w:lastRenderedPageBreak/>
        <w:t>ESM 0/3&amp;0/3 virsmas apstrāde</w:t>
      </w:r>
      <w:r w:rsidRPr="00FA0545">
        <w:rPr>
          <w:lang w:val="lv-LV"/>
        </w:rPr>
        <w:t xml:space="preserve"> – ESM virsmas apstrāde divos slāņos, lietojot 0/3 mm </w:t>
      </w:r>
      <w:proofErr w:type="spellStart"/>
      <w:r w:rsidRPr="00FA0545">
        <w:rPr>
          <w:lang w:val="lv-LV"/>
        </w:rPr>
        <w:t>minerālmateriālu</w:t>
      </w:r>
      <w:proofErr w:type="spellEnd"/>
      <w:r w:rsidRPr="00FA0545">
        <w:rPr>
          <w:lang w:val="lv-LV"/>
        </w:rPr>
        <w:t xml:space="preserve"> gan apakšējā, gan augšējā slānī.</w:t>
      </w:r>
    </w:p>
    <w:p w14:paraId="145759C7" w14:textId="77777777" w:rsidR="0090650B" w:rsidRPr="00FA0545" w:rsidRDefault="0090650B" w:rsidP="00B300E4">
      <w:pPr>
        <w:rPr>
          <w:b/>
          <w:bCs/>
          <w:lang w:val="lv-LV"/>
        </w:rPr>
      </w:pPr>
      <w:r w:rsidRPr="00FA0545">
        <w:rPr>
          <w:b/>
          <w:bCs/>
          <w:lang w:val="lv-LV"/>
        </w:rPr>
        <w:t xml:space="preserve">ESM 0/8&amp;0/5 virsmas </w:t>
      </w:r>
      <w:proofErr w:type="spellStart"/>
      <w:r w:rsidRPr="00FA0545">
        <w:rPr>
          <w:b/>
          <w:bCs/>
          <w:lang w:val="lv-LV"/>
        </w:rPr>
        <w:t>aptrāde</w:t>
      </w:r>
      <w:proofErr w:type="spellEnd"/>
      <w:r w:rsidRPr="00FA0545">
        <w:rPr>
          <w:lang w:val="lv-LV"/>
        </w:rPr>
        <w:t xml:space="preserve"> – ESM virsmas apstrāde divos slāņos, lietojot 0/8 mm </w:t>
      </w:r>
      <w:proofErr w:type="spellStart"/>
      <w:r w:rsidRPr="00FA0545">
        <w:rPr>
          <w:lang w:val="lv-LV"/>
        </w:rPr>
        <w:t>minerālmateriālu</w:t>
      </w:r>
      <w:proofErr w:type="spellEnd"/>
      <w:r w:rsidRPr="00FA0545">
        <w:rPr>
          <w:lang w:val="lv-LV"/>
        </w:rPr>
        <w:t xml:space="preserve"> apakšējā slānī un 0/5 mm </w:t>
      </w:r>
      <w:proofErr w:type="spellStart"/>
      <w:r w:rsidRPr="00FA0545">
        <w:rPr>
          <w:lang w:val="lv-LV"/>
        </w:rPr>
        <w:t>minerālmateriālu</w:t>
      </w:r>
      <w:proofErr w:type="spellEnd"/>
      <w:r w:rsidRPr="00FA0545">
        <w:rPr>
          <w:lang w:val="lv-LV"/>
        </w:rPr>
        <w:t xml:space="preserve"> augšējā slānī.</w:t>
      </w:r>
    </w:p>
    <w:p w14:paraId="761BE76E" w14:textId="77777777" w:rsidR="0090650B" w:rsidRPr="00FA0545" w:rsidRDefault="0090650B" w:rsidP="00B300E4">
      <w:pPr>
        <w:pStyle w:val="Virsraksts4"/>
      </w:pPr>
      <w:r w:rsidRPr="00FA0545">
        <w:t>ESM virsmas apstrādes projektēšana.</w:t>
      </w:r>
    </w:p>
    <w:p w14:paraId="278A6A63" w14:textId="0164F8D8" w:rsidR="0090650B" w:rsidRPr="00FA0545" w:rsidRDefault="0090650B" w:rsidP="00B300E4">
      <w:pPr>
        <w:rPr>
          <w:lang w:val="lv-LV"/>
        </w:rPr>
      </w:pPr>
      <w:r w:rsidRPr="00FA0545">
        <w:rPr>
          <w:lang w:val="lv-LV"/>
        </w:rPr>
        <w:t xml:space="preserve">ESM virsmas apstrādes tipu </w:t>
      </w:r>
      <w:r w:rsidRPr="00682D5E">
        <w:rPr>
          <w:lang w:val="lv-LV"/>
        </w:rPr>
        <w:t>izvēlas Pasūtītājs</w:t>
      </w:r>
      <w:r w:rsidRPr="00FA0545">
        <w:rPr>
          <w:lang w:val="lv-LV"/>
        </w:rPr>
        <w:t xml:space="preserve"> atkarībā no apstrādājamās platības izmantošanas mērķa atbilstoši </w:t>
      </w:r>
      <w:r w:rsidR="00682D5E">
        <w:rPr>
          <w:lang w:val="lv-LV"/>
        </w:rPr>
        <w:fldChar w:fldCharType="begin"/>
      </w:r>
      <w:r w:rsidR="00682D5E">
        <w:rPr>
          <w:lang w:val="lv-LV"/>
        </w:rPr>
        <w:instrText xml:space="preserve"> REF _Ref94699508 \r \h </w:instrText>
      </w:r>
      <w:r w:rsidR="00B300E4">
        <w:rPr>
          <w:lang w:val="lv-LV"/>
        </w:rPr>
        <w:instrText xml:space="preserve"> \* MERGEFORMAT </w:instrText>
      </w:r>
      <w:r w:rsidR="00682D5E">
        <w:rPr>
          <w:lang w:val="lv-LV"/>
        </w:rPr>
      </w:r>
      <w:r w:rsidR="00682D5E">
        <w:rPr>
          <w:lang w:val="lv-LV"/>
        </w:rPr>
        <w:fldChar w:fldCharType="separate"/>
      </w:r>
      <w:r w:rsidR="00C86EAE">
        <w:rPr>
          <w:lang w:val="lv-LV"/>
        </w:rPr>
        <w:t>6.6-8</w:t>
      </w:r>
      <w:r w:rsidR="00682D5E">
        <w:rPr>
          <w:lang w:val="lv-LV"/>
        </w:rPr>
        <w:fldChar w:fldCharType="end"/>
      </w:r>
      <w:r w:rsidRPr="00FA0545">
        <w:rPr>
          <w:lang w:val="lv-LV"/>
        </w:rPr>
        <w:t xml:space="preserve"> tabulai.</w:t>
      </w:r>
    </w:p>
    <w:p w14:paraId="04202286" w14:textId="77777777" w:rsidR="0090650B" w:rsidRPr="00FA0545" w:rsidRDefault="0090650B" w:rsidP="00874F78">
      <w:pPr>
        <w:pStyle w:val="Virsraksts8"/>
        <w:jc w:val="both"/>
        <w:rPr>
          <w:lang w:val="lv-LV"/>
        </w:rPr>
      </w:pPr>
      <w:bookmarkStart w:id="5963" w:name="_Ref94699508"/>
      <w:r w:rsidRPr="00FA0545">
        <w:rPr>
          <w:lang w:val="lv-LV"/>
        </w:rPr>
        <w:t>tabula. ESM virsmas apstrādes tipi atkarībā no apstrādājamās platības izmantošanas mērķa</w:t>
      </w:r>
      <w:bookmarkEnd w:id="5963"/>
    </w:p>
    <w:tbl>
      <w:tblPr>
        <w:tblpPr w:leftFromText="180" w:rightFromText="180" w:vertAnchor="text" w:tblpY="74"/>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3"/>
        <w:gridCol w:w="4534"/>
      </w:tblGrid>
      <w:tr w:rsidR="0090650B" w:rsidRPr="00FA0545" w14:paraId="25B13B43" w14:textId="77777777" w:rsidTr="00586416">
        <w:trPr>
          <w:cantSplit/>
          <w:trHeight w:val="552"/>
        </w:trPr>
        <w:tc>
          <w:tcPr>
            <w:tcW w:w="4533" w:type="dxa"/>
            <w:tcMar>
              <w:top w:w="0" w:type="dxa"/>
              <w:left w:w="0" w:type="dxa"/>
              <w:bottom w:w="0" w:type="dxa"/>
              <w:right w:w="0" w:type="dxa"/>
            </w:tcMar>
            <w:vAlign w:val="center"/>
          </w:tcPr>
          <w:p w14:paraId="5FD917E3" w14:textId="5EC149D2" w:rsidR="0090650B" w:rsidRPr="00FA0545" w:rsidRDefault="0090650B" w:rsidP="00871FC1">
            <w:pPr>
              <w:pStyle w:val="Tablehead"/>
            </w:pPr>
            <w:proofErr w:type="spellStart"/>
            <w:r w:rsidRPr="00FA0545">
              <w:t>Gājēju</w:t>
            </w:r>
            <w:proofErr w:type="spellEnd"/>
            <w:r w:rsidRPr="00FA0545">
              <w:t xml:space="preserve"> un </w:t>
            </w:r>
            <w:proofErr w:type="spellStart"/>
            <w:r w:rsidRPr="00FA0545">
              <w:t>velosipēdu</w:t>
            </w:r>
            <w:proofErr w:type="spellEnd"/>
            <w:r w:rsidRPr="00FA0545">
              <w:t xml:space="preserve"> </w:t>
            </w:r>
            <w:proofErr w:type="spellStart"/>
            <w:r w:rsidR="00207E71">
              <w:t>ceļi</w:t>
            </w:r>
            <w:proofErr w:type="spellEnd"/>
          </w:p>
        </w:tc>
        <w:tc>
          <w:tcPr>
            <w:tcW w:w="4534" w:type="dxa"/>
            <w:tcMar>
              <w:top w:w="0" w:type="dxa"/>
              <w:left w:w="0" w:type="dxa"/>
              <w:bottom w:w="0" w:type="dxa"/>
              <w:right w:w="0" w:type="dxa"/>
            </w:tcMar>
            <w:vAlign w:val="center"/>
          </w:tcPr>
          <w:p w14:paraId="26765BEC" w14:textId="77777777" w:rsidR="0090650B" w:rsidRPr="00FA0545" w:rsidRDefault="0090650B" w:rsidP="00871FC1">
            <w:pPr>
              <w:pStyle w:val="Tablehead"/>
            </w:pPr>
            <w:proofErr w:type="spellStart"/>
            <w:r w:rsidRPr="00FA0545">
              <w:t>Brauktuves</w:t>
            </w:r>
            <w:proofErr w:type="spellEnd"/>
            <w:r w:rsidRPr="00FA0545">
              <w:t xml:space="preserve"> un </w:t>
            </w:r>
            <w:proofErr w:type="spellStart"/>
            <w:r w:rsidRPr="00FA0545">
              <w:t>citas</w:t>
            </w:r>
            <w:proofErr w:type="spellEnd"/>
            <w:r w:rsidRPr="00FA0545">
              <w:t xml:space="preserve"> </w:t>
            </w:r>
            <w:proofErr w:type="spellStart"/>
            <w:r w:rsidRPr="00FA0545">
              <w:t>satiksmes</w:t>
            </w:r>
            <w:proofErr w:type="spellEnd"/>
            <w:r w:rsidRPr="00FA0545">
              <w:t xml:space="preserve"> </w:t>
            </w:r>
            <w:proofErr w:type="spellStart"/>
            <w:r w:rsidRPr="00FA0545">
              <w:t>platības</w:t>
            </w:r>
            <w:proofErr w:type="spellEnd"/>
            <w:r w:rsidRPr="00FA0545">
              <w:t xml:space="preserve"> </w:t>
            </w:r>
          </w:p>
        </w:tc>
      </w:tr>
      <w:tr w:rsidR="0090650B" w:rsidRPr="00FA0545" w14:paraId="628076AA" w14:textId="77777777" w:rsidTr="00586416">
        <w:trPr>
          <w:cantSplit/>
          <w:trHeight w:val="310"/>
        </w:trPr>
        <w:tc>
          <w:tcPr>
            <w:tcW w:w="4533" w:type="dxa"/>
            <w:tcMar>
              <w:top w:w="0" w:type="dxa"/>
              <w:left w:w="0" w:type="dxa"/>
              <w:bottom w:w="0" w:type="dxa"/>
              <w:right w:w="0" w:type="dxa"/>
            </w:tcMar>
            <w:vAlign w:val="center"/>
          </w:tcPr>
          <w:p w14:paraId="1B3B3A9B" w14:textId="77777777" w:rsidR="0090650B" w:rsidRPr="00FA0545" w:rsidRDefault="0090650B" w:rsidP="0097213C">
            <w:pPr>
              <w:pStyle w:val="Tabletext3"/>
              <w:rPr>
                <w:vertAlign w:val="subscript"/>
              </w:rPr>
            </w:pPr>
            <w:r w:rsidRPr="00FA0545">
              <w:t>ESM 0/3</w:t>
            </w:r>
          </w:p>
          <w:p w14:paraId="4A4407CD" w14:textId="77777777" w:rsidR="0090650B" w:rsidRPr="00FA0545" w:rsidRDefault="0090650B" w:rsidP="00E16CED">
            <w:pPr>
              <w:pStyle w:val="Tabletext3"/>
              <w:rPr>
                <w:vertAlign w:val="subscript"/>
              </w:rPr>
            </w:pPr>
            <w:r w:rsidRPr="00FA0545">
              <w:t>ESM 0/3&amp;0/3</w:t>
            </w:r>
          </w:p>
          <w:p w14:paraId="2EEC25DB" w14:textId="77777777" w:rsidR="0090650B" w:rsidRPr="00FA0545" w:rsidRDefault="0090650B" w:rsidP="00E16CED">
            <w:pPr>
              <w:pStyle w:val="Tabletext3"/>
            </w:pPr>
            <w:r w:rsidRPr="00FA0545">
              <w:t>ESM 0/5&amp;0/3</w:t>
            </w:r>
          </w:p>
          <w:p w14:paraId="347508FE" w14:textId="77777777" w:rsidR="0090650B" w:rsidRPr="00FA0545" w:rsidRDefault="0090650B" w:rsidP="00E16CED">
            <w:pPr>
              <w:pStyle w:val="Tabletext3"/>
            </w:pPr>
            <w:r w:rsidRPr="00FA0545">
              <w:t>ESM 0/8&amp;0/3</w:t>
            </w:r>
          </w:p>
        </w:tc>
        <w:tc>
          <w:tcPr>
            <w:tcW w:w="4534" w:type="dxa"/>
            <w:tcMar>
              <w:top w:w="0" w:type="dxa"/>
              <w:left w:w="0" w:type="dxa"/>
              <w:bottom w:w="0" w:type="dxa"/>
              <w:right w:w="0" w:type="dxa"/>
            </w:tcMar>
            <w:vAlign w:val="center"/>
          </w:tcPr>
          <w:p w14:paraId="08E6C83A" w14:textId="77777777" w:rsidR="0090650B" w:rsidRPr="00FA0545" w:rsidRDefault="0090650B" w:rsidP="00E16CED">
            <w:pPr>
              <w:pStyle w:val="Tabletext3"/>
            </w:pPr>
            <w:r w:rsidRPr="00FA0545">
              <w:t>ESM 0/5&amp;0/5</w:t>
            </w:r>
          </w:p>
          <w:p w14:paraId="189C0548" w14:textId="77777777" w:rsidR="0090650B" w:rsidRPr="00FA0545" w:rsidRDefault="0090650B" w:rsidP="00E16CED">
            <w:pPr>
              <w:pStyle w:val="Tabletext3"/>
            </w:pPr>
            <w:r w:rsidRPr="00FA0545">
              <w:t>ESM 0/5&amp;0/8</w:t>
            </w:r>
          </w:p>
          <w:p w14:paraId="34835514" w14:textId="77777777" w:rsidR="0090650B" w:rsidRPr="00FA0545" w:rsidRDefault="0090650B" w:rsidP="00E16CED">
            <w:pPr>
              <w:pStyle w:val="Tabletext3"/>
            </w:pPr>
            <w:r w:rsidRPr="00FA0545">
              <w:t>ESM 0/8&amp;0/5</w:t>
            </w:r>
          </w:p>
          <w:p w14:paraId="2D63A367" w14:textId="77777777" w:rsidR="0090650B" w:rsidRPr="00FA0545" w:rsidRDefault="0090650B" w:rsidP="00E16CED">
            <w:pPr>
              <w:pStyle w:val="Tabletext3"/>
            </w:pPr>
            <w:r w:rsidRPr="00FA0545">
              <w:t>ESM 0/8&amp;0/8</w:t>
            </w:r>
          </w:p>
        </w:tc>
      </w:tr>
    </w:tbl>
    <w:p w14:paraId="75554633" w14:textId="57DC4A6C" w:rsidR="0090650B" w:rsidRPr="00FA0545" w:rsidRDefault="0090650B" w:rsidP="00B300E4">
      <w:pPr>
        <w:rPr>
          <w:lang w:val="lv-LV" w:eastAsia="lv-LV"/>
        </w:rPr>
      </w:pPr>
      <w:r w:rsidRPr="00FA0545">
        <w:rPr>
          <w:lang w:val="lv-LV" w:eastAsia="lv-LV"/>
        </w:rPr>
        <w:t xml:space="preserve">ESM virsmas apstrādes piemērotību </w:t>
      </w:r>
      <w:r w:rsidRPr="00682D5E">
        <w:rPr>
          <w:lang w:val="lv-LV" w:eastAsia="lv-LV"/>
        </w:rPr>
        <w:t>(nosaka Pasūtītājs) un izmantojamā materiāla daudzumu (ja Pasūtītājs nav noteicis, tad nosaka Būvdarbu veicējs) jānosaka</w:t>
      </w:r>
      <w:r w:rsidRPr="00FA0545">
        <w:rPr>
          <w:lang w:val="lv-LV" w:eastAsia="lv-LV"/>
        </w:rPr>
        <w:t xml:space="preserve"> atkarībā no ceļa seguma virsmas stāvokļa atbilstoši </w:t>
      </w:r>
      <w:r w:rsidR="00682D5E">
        <w:rPr>
          <w:lang w:val="lv-LV" w:eastAsia="lv-LV"/>
        </w:rPr>
        <w:fldChar w:fldCharType="begin"/>
      </w:r>
      <w:r w:rsidR="00682D5E">
        <w:rPr>
          <w:lang w:val="lv-LV" w:eastAsia="lv-LV"/>
        </w:rPr>
        <w:instrText xml:space="preserve"> REF _Ref94705511 \r \h </w:instrText>
      </w:r>
      <w:r w:rsidR="00B300E4">
        <w:rPr>
          <w:lang w:val="lv-LV" w:eastAsia="lv-LV"/>
        </w:rPr>
        <w:instrText xml:space="preserve"> \* MERGEFORMAT </w:instrText>
      </w:r>
      <w:r w:rsidR="00682D5E">
        <w:rPr>
          <w:lang w:val="lv-LV" w:eastAsia="lv-LV"/>
        </w:rPr>
      </w:r>
      <w:r w:rsidR="00682D5E">
        <w:rPr>
          <w:lang w:val="lv-LV" w:eastAsia="lv-LV"/>
        </w:rPr>
        <w:fldChar w:fldCharType="separate"/>
      </w:r>
      <w:r w:rsidR="00C86EAE">
        <w:rPr>
          <w:lang w:val="lv-LV" w:eastAsia="lv-LV"/>
        </w:rPr>
        <w:t>6.6-9</w:t>
      </w:r>
      <w:r w:rsidR="00682D5E">
        <w:rPr>
          <w:lang w:val="lv-LV" w:eastAsia="lv-LV"/>
        </w:rPr>
        <w:fldChar w:fldCharType="end"/>
      </w:r>
      <w:r w:rsidRPr="00FA0545">
        <w:rPr>
          <w:lang w:val="lv-LV" w:eastAsia="lv-LV"/>
        </w:rPr>
        <w:t xml:space="preserve"> tabulai.</w:t>
      </w:r>
    </w:p>
    <w:p w14:paraId="637308B0" w14:textId="77777777" w:rsidR="0090650B" w:rsidRPr="00FA0545" w:rsidRDefault="0090650B" w:rsidP="00874F78">
      <w:pPr>
        <w:pStyle w:val="Virsraksts8"/>
        <w:jc w:val="both"/>
        <w:rPr>
          <w:lang w:val="lv-LV"/>
        </w:rPr>
      </w:pPr>
      <w:bookmarkStart w:id="5964" w:name="_Ref94705511"/>
      <w:r w:rsidRPr="00FA0545">
        <w:rPr>
          <w:lang w:val="lv-LV"/>
        </w:rPr>
        <w:t>tabula. ESM virsmas apstrādes tipu piemērotība un orientējošais daudzums (bez ūdens) kg/m</w:t>
      </w:r>
      <w:r w:rsidRPr="00FA0545">
        <w:rPr>
          <w:vertAlign w:val="superscript"/>
          <w:lang w:val="lv-LV"/>
        </w:rPr>
        <w:t>2</w:t>
      </w:r>
      <w:r w:rsidRPr="00FA0545">
        <w:rPr>
          <w:lang w:val="lv-LV"/>
        </w:rPr>
        <w:t xml:space="preserve"> atkarībā no ceļa seguma stāvokļa</w:t>
      </w:r>
      <w:r>
        <w:rPr>
          <w:lang w:val="lv-LV"/>
        </w:rPr>
        <w:t xml:space="preserve"> un ESM tipa</w:t>
      </w:r>
      <w:bookmarkEnd w:id="5964"/>
    </w:p>
    <w:tbl>
      <w:tblPr>
        <w:tblStyle w:val="Reatabula"/>
        <w:tblW w:w="0" w:type="auto"/>
        <w:jc w:val="center"/>
        <w:tblLook w:val="04A0" w:firstRow="1" w:lastRow="0" w:firstColumn="1" w:lastColumn="0" w:noHBand="0" w:noVBand="1"/>
      </w:tblPr>
      <w:tblGrid>
        <w:gridCol w:w="1971"/>
        <w:gridCol w:w="2472"/>
        <w:gridCol w:w="1524"/>
        <w:gridCol w:w="1518"/>
        <w:gridCol w:w="1525"/>
      </w:tblGrid>
      <w:tr w:rsidR="0090650B" w:rsidRPr="00FA0545" w14:paraId="61093FF2" w14:textId="77777777" w:rsidTr="00682D5E">
        <w:trPr>
          <w:tblHeader/>
          <w:jc w:val="center"/>
        </w:trPr>
        <w:tc>
          <w:tcPr>
            <w:tcW w:w="1980" w:type="dxa"/>
            <w:tcBorders>
              <w:top w:val="single" w:sz="4" w:space="0" w:color="auto"/>
              <w:left w:val="single" w:sz="4" w:space="0" w:color="auto"/>
              <w:bottom w:val="single" w:sz="4" w:space="0" w:color="auto"/>
              <w:right w:val="single" w:sz="4" w:space="0" w:color="auto"/>
            </w:tcBorders>
            <w:vAlign w:val="center"/>
          </w:tcPr>
          <w:p w14:paraId="4F213302" w14:textId="77777777" w:rsidR="0090650B" w:rsidRPr="00FA0545" w:rsidRDefault="0090650B" w:rsidP="00871FC1">
            <w:pPr>
              <w:pStyle w:val="Tablehead"/>
            </w:pPr>
            <w:r w:rsidRPr="00FA0545">
              <w:t>Ceļa seguma stāvokļa raksturojums</w:t>
            </w:r>
          </w:p>
        </w:tc>
        <w:tc>
          <w:tcPr>
            <w:tcW w:w="2489" w:type="dxa"/>
            <w:tcBorders>
              <w:top w:val="single" w:sz="4" w:space="0" w:color="auto"/>
              <w:left w:val="single" w:sz="4" w:space="0" w:color="auto"/>
              <w:bottom w:val="single" w:sz="4" w:space="0" w:color="auto"/>
              <w:right w:val="single" w:sz="4" w:space="0" w:color="auto"/>
            </w:tcBorders>
            <w:vAlign w:val="center"/>
          </w:tcPr>
          <w:p w14:paraId="47AEC338" w14:textId="77777777" w:rsidR="0090650B" w:rsidRPr="00FA0545" w:rsidRDefault="0090650B" w:rsidP="00871FC1">
            <w:pPr>
              <w:pStyle w:val="Tablehead"/>
            </w:pPr>
            <w:r w:rsidRPr="00FA0545">
              <w:t>Defekta veids</w:t>
            </w:r>
          </w:p>
        </w:tc>
        <w:tc>
          <w:tcPr>
            <w:tcW w:w="1530" w:type="dxa"/>
            <w:tcBorders>
              <w:top w:val="single" w:sz="4" w:space="0" w:color="auto"/>
              <w:left w:val="single" w:sz="4" w:space="0" w:color="auto"/>
              <w:bottom w:val="single" w:sz="4" w:space="0" w:color="auto"/>
              <w:right w:val="single" w:sz="4" w:space="0" w:color="auto"/>
            </w:tcBorders>
            <w:vAlign w:val="center"/>
          </w:tcPr>
          <w:p w14:paraId="16841FFA" w14:textId="77777777" w:rsidR="0090650B" w:rsidRPr="00FA0545" w:rsidRDefault="0090650B" w:rsidP="00871FC1">
            <w:pPr>
              <w:pStyle w:val="Tablehead"/>
              <w:rPr>
                <w:vertAlign w:val="subscript"/>
              </w:rPr>
            </w:pPr>
            <w:r w:rsidRPr="00FA0545">
              <w:t>ESM</w:t>
            </w:r>
            <w:r w:rsidRPr="00FA0545">
              <w:rPr>
                <w:vertAlign w:val="subscript"/>
              </w:rPr>
              <w:t>M</w:t>
            </w:r>
          </w:p>
          <w:p w14:paraId="65CB6B1F" w14:textId="77777777" w:rsidR="0090650B" w:rsidRPr="00FA0545" w:rsidRDefault="0090650B" w:rsidP="00871FC1">
            <w:pPr>
              <w:pStyle w:val="Tablehead"/>
            </w:pPr>
            <w:r w:rsidRPr="00FA0545">
              <w:t>ar 0/8 mm šķembām</w:t>
            </w:r>
          </w:p>
        </w:tc>
        <w:tc>
          <w:tcPr>
            <w:tcW w:w="1524" w:type="dxa"/>
            <w:tcBorders>
              <w:top w:val="single" w:sz="4" w:space="0" w:color="auto"/>
              <w:left w:val="single" w:sz="4" w:space="0" w:color="auto"/>
              <w:bottom w:val="single" w:sz="4" w:space="0" w:color="auto"/>
              <w:right w:val="single" w:sz="4" w:space="0" w:color="auto"/>
            </w:tcBorders>
            <w:vAlign w:val="center"/>
          </w:tcPr>
          <w:p w14:paraId="47D97208" w14:textId="77777777" w:rsidR="0090650B" w:rsidRPr="00FA0545" w:rsidRDefault="0090650B" w:rsidP="00871FC1">
            <w:pPr>
              <w:pStyle w:val="Tablehead"/>
              <w:rPr>
                <w:vertAlign w:val="subscript"/>
              </w:rPr>
            </w:pPr>
            <w:r w:rsidRPr="00FA0545">
              <w:t>ESM</w:t>
            </w:r>
            <w:r w:rsidRPr="00FA0545">
              <w:rPr>
                <w:vertAlign w:val="subscript"/>
              </w:rPr>
              <w:t>M</w:t>
            </w:r>
          </w:p>
          <w:p w14:paraId="7BF87AB7" w14:textId="77777777" w:rsidR="0090650B" w:rsidRPr="00FA0545" w:rsidRDefault="0090650B" w:rsidP="00871FC1">
            <w:pPr>
              <w:pStyle w:val="Tablehead"/>
            </w:pPr>
            <w:r w:rsidRPr="00FA0545">
              <w:t>ar 0/5 mm šķembām</w:t>
            </w:r>
          </w:p>
        </w:tc>
        <w:tc>
          <w:tcPr>
            <w:tcW w:w="1531" w:type="dxa"/>
            <w:tcBorders>
              <w:top w:val="single" w:sz="4" w:space="0" w:color="auto"/>
              <w:left w:val="single" w:sz="4" w:space="0" w:color="auto"/>
              <w:bottom w:val="single" w:sz="4" w:space="0" w:color="auto"/>
              <w:right w:val="single" w:sz="4" w:space="0" w:color="auto"/>
            </w:tcBorders>
            <w:vAlign w:val="center"/>
          </w:tcPr>
          <w:p w14:paraId="0688A835" w14:textId="77777777" w:rsidR="0090650B" w:rsidRPr="00FA0545" w:rsidRDefault="0090650B" w:rsidP="00871FC1">
            <w:pPr>
              <w:pStyle w:val="Tablehead"/>
              <w:rPr>
                <w:vertAlign w:val="subscript"/>
              </w:rPr>
            </w:pPr>
            <w:r w:rsidRPr="00FA0545">
              <w:t>ESM</w:t>
            </w:r>
            <w:r w:rsidRPr="00FA0545">
              <w:rPr>
                <w:vertAlign w:val="subscript"/>
              </w:rPr>
              <w:t>S</w:t>
            </w:r>
          </w:p>
          <w:p w14:paraId="43A9B81E" w14:textId="77777777" w:rsidR="0090650B" w:rsidRPr="00FA0545" w:rsidRDefault="0090650B" w:rsidP="00871FC1">
            <w:pPr>
              <w:pStyle w:val="Tablehead"/>
            </w:pPr>
            <w:r w:rsidRPr="00FA0545">
              <w:t>ar 0/3 mm šķembām</w:t>
            </w:r>
          </w:p>
        </w:tc>
      </w:tr>
      <w:tr w:rsidR="0090650B" w:rsidRPr="00FA0545" w14:paraId="24F7BA22" w14:textId="77777777" w:rsidTr="00033662">
        <w:trPr>
          <w:jc w:val="center"/>
        </w:trPr>
        <w:tc>
          <w:tcPr>
            <w:tcW w:w="1980" w:type="dxa"/>
            <w:tcBorders>
              <w:top w:val="single" w:sz="4" w:space="0" w:color="auto"/>
              <w:left w:val="single" w:sz="4" w:space="0" w:color="auto"/>
              <w:bottom w:val="single" w:sz="4" w:space="0" w:color="auto"/>
              <w:right w:val="single" w:sz="4" w:space="0" w:color="auto"/>
            </w:tcBorders>
            <w:vAlign w:val="center"/>
            <w:hideMark/>
          </w:tcPr>
          <w:p w14:paraId="3AE71A14" w14:textId="77777777" w:rsidR="0090650B" w:rsidRPr="00FA0545" w:rsidRDefault="0090650B">
            <w:pPr>
              <w:pStyle w:val="Tabletext"/>
            </w:pPr>
            <w:r w:rsidRPr="00FA0545">
              <w:t>Šķērsprofila nelīdzenums</w:t>
            </w:r>
          </w:p>
        </w:tc>
        <w:tc>
          <w:tcPr>
            <w:tcW w:w="2489" w:type="dxa"/>
            <w:tcBorders>
              <w:top w:val="single" w:sz="4" w:space="0" w:color="auto"/>
              <w:left w:val="single" w:sz="4" w:space="0" w:color="auto"/>
              <w:bottom w:val="single" w:sz="4" w:space="0" w:color="auto"/>
              <w:right w:val="single" w:sz="4" w:space="0" w:color="auto"/>
            </w:tcBorders>
            <w:vAlign w:val="center"/>
            <w:hideMark/>
          </w:tcPr>
          <w:p w14:paraId="4EE05213" w14:textId="77777777" w:rsidR="0090650B" w:rsidRPr="00FA0545" w:rsidRDefault="0090650B">
            <w:pPr>
              <w:pStyle w:val="Tabletext"/>
            </w:pPr>
            <w:r w:rsidRPr="00FA0545">
              <w:t>Deformējies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0EB97075" w14:textId="77777777" w:rsidR="0090650B" w:rsidRPr="00FA0545" w:rsidRDefault="0090650B">
            <w:pPr>
              <w:pStyle w:val="Tabletext3"/>
            </w:pPr>
            <w:r w:rsidRPr="00FA0545">
              <w:t>25-30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B1BEBE7" w14:textId="77777777" w:rsidR="0090650B" w:rsidRPr="00FA0545" w:rsidRDefault="0090650B">
            <w:pPr>
              <w:pStyle w:val="Tabletext3"/>
            </w:pPr>
            <w:r w:rsidRPr="00FA0545">
              <w:t>20 - 25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7935EDFB" w14:textId="77777777" w:rsidR="0090650B" w:rsidRPr="00FA0545" w:rsidRDefault="0090650B">
            <w:pPr>
              <w:pStyle w:val="Tabletext3"/>
            </w:pPr>
            <w:r w:rsidRPr="00FA0545">
              <w:t>nav piemērots</w:t>
            </w:r>
          </w:p>
        </w:tc>
      </w:tr>
      <w:tr w:rsidR="0090650B" w:rsidRPr="00FA0545" w14:paraId="0417128C" w14:textId="77777777" w:rsidTr="00033662">
        <w:trPr>
          <w:jc w:val="center"/>
        </w:trPr>
        <w:tc>
          <w:tcPr>
            <w:tcW w:w="1980" w:type="dxa"/>
            <w:vMerge w:val="restart"/>
            <w:tcBorders>
              <w:top w:val="single" w:sz="4" w:space="0" w:color="auto"/>
              <w:left w:val="single" w:sz="4" w:space="0" w:color="auto"/>
              <w:bottom w:val="single" w:sz="4" w:space="0" w:color="auto"/>
              <w:right w:val="single" w:sz="4" w:space="0" w:color="auto"/>
            </w:tcBorders>
            <w:vAlign w:val="center"/>
            <w:hideMark/>
          </w:tcPr>
          <w:p w14:paraId="4EAC7F3F" w14:textId="77777777" w:rsidR="0090650B" w:rsidRPr="00FA0545" w:rsidRDefault="0090650B">
            <w:pPr>
              <w:pStyle w:val="Tabletext"/>
            </w:pPr>
            <w:r w:rsidRPr="00FA0545">
              <w:t>Samazināts saķeres koeficients</w:t>
            </w:r>
          </w:p>
        </w:tc>
        <w:tc>
          <w:tcPr>
            <w:tcW w:w="2489" w:type="dxa"/>
            <w:tcBorders>
              <w:top w:val="single" w:sz="4" w:space="0" w:color="auto"/>
              <w:left w:val="single" w:sz="4" w:space="0" w:color="auto"/>
              <w:bottom w:val="single" w:sz="4" w:space="0" w:color="auto"/>
              <w:right w:val="single" w:sz="4" w:space="0" w:color="auto"/>
            </w:tcBorders>
            <w:vAlign w:val="center"/>
            <w:hideMark/>
          </w:tcPr>
          <w:p w14:paraId="4A9A6602" w14:textId="77777777" w:rsidR="0090650B" w:rsidRPr="00FA0545" w:rsidRDefault="0090650B">
            <w:pPr>
              <w:pStyle w:val="Tabletext"/>
            </w:pPr>
            <w:r w:rsidRPr="00FA0545">
              <w:t>Saistvielas izdalīšanās (“svīšana”)</w:t>
            </w:r>
          </w:p>
        </w:tc>
        <w:tc>
          <w:tcPr>
            <w:tcW w:w="1530" w:type="dxa"/>
            <w:tcBorders>
              <w:top w:val="single" w:sz="4" w:space="0" w:color="auto"/>
              <w:left w:val="single" w:sz="4" w:space="0" w:color="auto"/>
              <w:bottom w:val="single" w:sz="4" w:space="0" w:color="auto"/>
              <w:right w:val="single" w:sz="4" w:space="0" w:color="auto"/>
            </w:tcBorders>
            <w:vAlign w:val="center"/>
            <w:hideMark/>
          </w:tcPr>
          <w:p w14:paraId="20483791" w14:textId="77777777" w:rsidR="0090650B" w:rsidRPr="00FA0545" w:rsidRDefault="0090650B">
            <w:pPr>
              <w:pStyle w:val="Tabletext3"/>
            </w:pPr>
            <w:r w:rsidRPr="00FA0545">
              <w:t>18-25</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D886B2E" w14:textId="77777777" w:rsidR="0090650B" w:rsidRPr="00FA0545" w:rsidRDefault="0090650B">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5846B59" w14:textId="77777777" w:rsidR="0090650B" w:rsidRPr="00FA0545" w:rsidRDefault="0090650B">
            <w:pPr>
              <w:pStyle w:val="Tabletext3"/>
            </w:pPr>
            <w:r w:rsidRPr="00FA0545">
              <w:t>nav piemērots</w:t>
            </w:r>
          </w:p>
        </w:tc>
      </w:tr>
      <w:tr w:rsidR="0090650B" w:rsidRPr="00FA0545" w14:paraId="62E90A7E" w14:textId="77777777" w:rsidTr="00033662">
        <w:trPr>
          <w:jc w:val="center"/>
        </w:trPr>
        <w:tc>
          <w:tcPr>
            <w:tcW w:w="1980" w:type="dxa"/>
            <w:vMerge/>
            <w:tcBorders>
              <w:top w:val="single" w:sz="4" w:space="0" w:color="auto"/>
              <w:left w:val="single" w:sz="4" w:space="0" w:color="auto"/>
              <w:bottom w:val="single" w:sz="4" w:space="0" w:color="auto"/>
              <w:right w:val="single" w:sz="4" w:space="0" w:color="auto"/>
            </w:tcBorders>
            <w:vAlign w:val="center"/>
            <w:hideMark/>
          </w:tcPr>
          <w:p w14:paraId="042F36D7" w14:textId="77777777" w:rsidR="0090650B" w:rsidRPr="00FA0545" w:rsidRDefault="0090650B">
            <w:pPr>
              <w:pStyle w:val="Tabletext"/>
            </w:pPr>
          </w:p>
        </w:tc>
        <w:tc>
          <w:tcPr>
            <w:tcW w:w="2489" w:type="dxa"/>
            <w:tcBorders>
              <w:top w:val="single" w:sz="4" w:space="0" w:color="auto"/>
              <w:left w:val="single" w:sz="4" w:space="0" w:color="auto"/>
              <w:bottom w:val="single" w:sz="4" w:space="0" w:color="auto"/>
              <w:right w:val="single" w:sz="4" w:space="0" w:color="auto"/>
            </w:tcBorders>
            <w:vAlign w:val="center"/>
            <w:hideMark/>
          </w:tcPr>
          <w:p w14:paraId="22578F81" w14:textId="77777777" w:rsidR="0090650B" w:rsidRPr="00FA0545" w:rsidRDefault="0090650B">
            <w:pPr>
              <w:pStyle w:val="Tabletext"/>
            </w:pPr>
            <w:r w:rsidRPr="00FA0545">
              <w:t>Nopulētas šķembu virsmas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14290096" w14:textId="77777777" w:rsidR="0090650B" w:rsidRPr="00FA0545" w:rsidRDefault="0090650B">
            <w:pPr>
              <w:pStyle w:val="Tabletext3"/>
            </w:pPr>
            <w:r w:rsidRPr="00FA0545">
              <w:t>18-25</w:t>
            </w:r>
          </w:p>
        </w:tc>
        <w:tc>
          <w:tcPr>
            <w:tcW w:w="1524" w:type="dxa"/>
            <w:tcBorders>
              <w:top w:val="single" w:sz="4" w:space="0" w:color="auto"/>
              <w:left w:val="single" w:sz="4" w:space="0" w:color="auto"/>
              <w:bottom w:val="single" w:sz="4" w:space="0" w:color="auto"/>
              <w:right w:val="single" w:sz="4" w:space="0" w:color="auto"/>
            </w:tcBorders>
            <w:vAlign w:val="center"/>
            <w:hideMark/>
          </w:tcPr>
          <w:p w14:paraId="0408413A" w14:textId="77777777" w:rsidR="0090650B" w:rsidRPr="00FA0545" w:rsidRDefault="0090650B">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BBB1387" w14:textId="77777777" w:rsidR="0090650B" w:rsidRPr="00FA0545" w:rsidRDefault="0090650B">
            <w:pPr>
              <w:pStyle w:val="Tabletext3"/>
            </w:pPr>
            <w:r w:rsidRPr="00FA0545">
              <w:t>10-15</w:t>
            </w:r>
          </w:p>
        </w:tc>
      </w:tr>
      <w:tr w:rsidR="0090650B" w:rsidRPr="00FA0545" w14:paraId="43881423" w14:textId="77777777" w:rsidTr="00033662">
        <w:trPr>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2144658F" w14:textId="77777777" w:rsidR="0090650B" w:rsidRPr="00FA0545" w:rsidRDefault="0090650B">
            <w:pPr>
              <w:pStyle w:val="Tabletext"/>
            </w:pPr>
            <w:r w:rsidRPr="00FA0545">
              <w:t>Seguma plaisas, novecošanās</w:t>
            </w:r>
          </w:p>
        </w:tc>
        <w:tc>
          <w:tcPr>
            <w:tcW w:w="1530" w:type="dxa"/>
            <w:tcBorders>
              <w:top w:val="single" w:sz="4" w:space="0" w:color="auto"/>
              <w:left w:val="single" w:sz="4" w:space="0" w:color="auto"/>
              <w:bottom w:val="single" w:sz="4" w:space="0" w:color="auto"/>
              <w:right w:val="single" w:sz="4" w:space="0" w:color="auto"/>
            </w:tcBorders>
            <w:vAlign w:val="center"/>
            <w:hideMark/>
          </w:tcPr>
          <w:p w14:paraId="57F8D3FF" w14:textId="77777777" w:rsidR="0090650B" w:rsidRPr="00FA0545" w:rsidRDefault="0090650B">
            <w:pPr>
              <w:pStyle w:val="Tabletext3"/>
            </w:pPr>
            <w:r w:rsidRPr="00FA0545">
              <w:t>nav piemērots</w:t>
            </w:r>
          </w:p>
        </w:tc>
        <w:tc>
          <w:tcPr>
            <w:tcW w:w="1524" w:type="dxa"/>
            <w:tcBorders>
              <w:top w:val="single" w:sz="4" w:space="0" w:color="auto"/>
              <w:left w:val="single" w:sz="4" w:space="0" w:color="auto"/>
              <w:bottom w:val="single" w:sz="4" w:space="0" w:color="auto"/>
              <w:right w:val="single" w:sz="4" w:space="0" w:color="auto"/>
            </w:tcBorders>
            <w:vAlign w:val="center"/>
            <w:hideMark/>
          </w:tcPr>
          <w:p w14:paraId="7FE9CE8D" w14:textId="77777777" w:rsidR="0090650B" w:rsidRPr="00FA0545" w:rsidRDefault="0090650B">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47A5ED29" w14:textId="77777777" w:rsidR="0090650B" w:rsidRPr="00FA0545" w:rsidRDefault="0090650B">
            <w:pPr>
              <w:pStyle w:val="Tabletext3"/>
            </w:pPr>
            <w:r w:rsidRPr="00FA0545">
              <w:t>10-15*</w:t>
            </w:r>
          </w:p>
        </w:tc>
      </w:tr>
      <w:tr w:rsidR="0090650B" w:rsidRPr="00FA0545" w14:paraId="1E63728B" w14:textId="77777777" w:rsidTr="00033662">
        <w:trPr>
          <w:trHeight w:val="70"/>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56795F2D" w14:textId="77777777" w:rsidR="0090650B" w:rsidRPr="00FA0545" w:rsidRDefault="0090650B">
            <w:pPr>
              <w:pStyle w:val="Tabletext"/>
            </w:pPr>
            <w:r w:rsidRPr="00FA0545">
              <w:t>Seguma remontvietas</w:t>
            </w:r>
          </w:p>
        </w:tc>
        <w:tc>
          <w:tcPr>
            <w:tcW w:w="1530" w:type="dxa"/>
            <w:tcBorders>
              <w:top w:val="single" w:sz="4" w:space="0" w:color="auto"/>
              <w:left w:val="single" w:sz="4" w:space="0" w:color="auto"/>
              <w:bottom w:val="single" w:sz="4" w:space="0" w:color="auto"/>
              <w:right w:val="single" w:sz="4" w:space="0" w:color="auto"/>
            </w:tcBorders>
            <w:vAlign w:val="center"/>
          </w:tcPr>
          <w:p w14:paraId="094520BC" w14:textId="77777777" w:rsidR="0090650B" w:rsidRPr="00FA0545" w:rsidRDefault="0090650B">
            <w:pPr>
              <w:pStyle w:val="Tabletext3"/>
            </w:pPr>
            <w:r w:rsidRPr="00FA0545">
              <w:t>18 -30*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3C05888A" w14:textId="77777777" w:rsidR="0090650B" w:rsidRPr="00FA0545" w:rsidRDefault="0090650B">
            <w:pPr>
              <w:pStyle w:val="Tabletext3"/>
            </w:pPr>
            <w:r w:rsidRPr="00FA0545">
              <w:t>16-25*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3B53F179" w14:textId="77777777" w:rsidR="0090650B" w:rsidRPr="00FA0545" w:rsidRDefault="0090650B">
            <w:pPr>
              <w:pStyle w:val="Tabletext3"/>
            </w:pPr>
            <w:r w:rsidRPr="00FA0545">
              <w:t>10-15*</w:t>
            </w:r>
          </w:p>
        </w:tc>
      </w:tr>
      <w:tr w:rsidR="0090650B" w:rsidRPr="00FA0545" w14:paraId="5FFBCAA6" w14:textId="77777777" w:rsidTr="00033662">
        <w:trPr>
          <w:jc w:val="center"/>
        </w:trPr>
        <w:tc>
          <w:tcPr>
            <w:tcW w:w="4469" w:type="dxa"/>
            <w:gridSpan w:val="2"/>
            <w:tcBorders>
              <w:top w:val="single" w:sz="4" w:space="0" w:color="auto"/>
              <w:left w:val="single" w:sz="4" w:space="0" w:color="auto"/>
              <w:bottom w:val="single" w:sz="4" w:space="0" w:color="auto"/>
              <w:right w:val="single" w:sz="4" w:space="0" w:color="auto"/>
            </w:tcBorders>
            <w:hideMark/>
          </w:tcPr>
          <w:p w14:paraId="682E1230" w14:textId="77777777" w:rsidR="0090650B" w:rsidRPr="00FA0545" w:rsidRDefault="0090650B">
            <w:pPr>
              <w:pStyle w:val="Tabletext"/>
            </w:pPr>
            <w:r w:rsidRPr="00FA0545">
              <w:t>Daļiņu nolobīšanās, izdrupušana</w:t>
            </w:r>
          </w:p>
        </w:tc>
        <w:tc>
          <w:tcPr>
            <w:tcW w:w="1530" w:type="dxa"/>
            <w:tcBorders>
              <w:top w:val="single" w:sz="4" w:space="0" w:color="auto"/>
              <w:left w:val="single" w:sz="4" w:space="0" w:color="auto"/>
              <w:bottom w:val="single" w:sz="4" w:space="0" w:color="auto"/>
              <w:right w:val="single" w:sz="4" w:space="0" w:color="auto"/>
            </w:tcBorders>
            <w:vAlign w:val="center"/>
            <w:hideMark/>
          </w:tcPr>
          <w:p w14:paraId="4A7CB785" w14:textId="77777777" w:rsidR="0090650B" w:rsidRPr="00FA0545" w:rsidRDefault="0090650B">
            <w:pPr>
              <w:pStyle w:val="Tabletext3"/>
            </w:pPr>
            <w:r w:rsidRPr="00FA0545">
              <w:t>18 -30</w:t>
            </w:r>
          </w:p>
        </w:tc>
        <w:tc>
          <w:tcPr>
            <w:tcW w:w="1524" w:type="dxa"/>
            <w:tcBorders>
              <w:top w:val="single" w:sz="4" w:space="0" w:color="auto"/>
              <w:left w:val="single" w:sz="4" w:space="0" w:color="auto"/>
              <w:bottom w:val="single" w:sz="4" w:space="0" w:color="auto"/>
              <w:right w:val="single" w:sz="4" w:space="0" w:color="auto"/>
            </w:tcBorders>
            <w:vAlign w:val="center"/>
            <w:hideMark/>
          </w:tcPr>
          <w:p w14:paraId="2D993B5D" w14:textId="77777777" w:rsidR="0090650B" w:rsidRPr="00FA0545" w:rsidRDefault="0090650B">
            <w:pPr>
              <w:pStyle w:val="Tabletext3"/>
            </w:pPr>
            <w:r w:rsidRPr="00FA0545">
              <w:t>16 - 25</w:t>
            </w:r>
          </w:p>
        </w:tc>
        <w:tc>
          <w:tcPr>
            <w:tcW w:w="1531" w:type="dxa"/>
            <w:tcBorders>
              <w:top w:val="single" w:sz="4" w:space="0" w:color="auto"/>
              <w:left w:val="single" w:sz="4" w:space="0" w:color="auto"/>
              <w:bottom w:val="single" w:sz="4" w:space="0" w:color="auto"/>
              <w:right w:val="single" w:sz="4" w:space="0" w:color="auto"/>
            </w:tcBorders>
            <w:vAlign w:val="center"/>
            <w:hideMark/>
          </w:tcPr>
          <w:p w14:paraId="6A8734A7" w14:textId="77777777" w:rsidR="0090650B" w:rsidRPr="00FA0545" w:rsidRDefault="0090650B">
            <w:pPr>
              <w:pStyle w:val="Tabletext3"/>
            </w:pPr>
            <w:r w:rsidRPr="00FA0545">
              <w:t>nav piemērots</w:t>
            </w:r>
          </w:p>
        </w:tc>
      </w:tr>
    </w:tbl>
    <w:p w14:paraId="599A364B" w14:textId="77777777" w:rsidR="0090650B" w:rsidRPr="00FA0545" w:rsidRDefault="0090650B" w:rsidP="00B300E4">
      <w:pPr>
        <w:pStyle w:val="Komentratma"/>
        <w:rPr>
          <w:rStyle w:val="Komentraatsauce"/>
        </w:rPr>
      </w:pPr>
      <w:r w:rsidRPr="00FA0545">
        <w:t xml:space="preserve">* - </w:t>
      </w:r>
      <w:proofErr w:type="spellStart"/>
      <w:r w:rsidRPr="00FA0545">
        <w:t>daļēji</w:t>
      </w:r>
      <w:proofErr w:type="spellEnd"/>
      <w:r w:rsidRPr="00FA0545">
        <w:t xml:space="preserve"> </w:t>
      </w:r>
      <w:proofErr w:type="spellStart"/>
      <w:r w:rsidRPr="00FA0545">
        <w:t>piemērots</w:t>
      </w:r>
      <w:proofErr w:type="spellEnd"/>
      <w:r w:rsidRPr="00FA0545">
        <w:t>.</w:t>
      </w:r>
    </w:p>
    <w:p w14:paraId="0C21BBFB" w14:textId="77777777" w:rsidR="0090650B" w:rsidRPr="00FA0545" w:rsidRDefault="0090650B" w:rsidP="00B300E4">
      <w:pPr>
        <w:pStyle w:val="Komentrateksts"/>
        <w:rPr>
          <w:lang w:val="lv-LV" w:eastAsia="lv-LV"/>
        </w:rPr>
      </w:pPr>
      <w:r w:rsidRPr="00FA0545">
        <w:rPr>
          <w:lang w:val="lv-LV" w:eastAsia="lv-LV"/>
        </w:rPr>
        <w:t xml:space="preserve">ESM sastāvā jāizmanto šai specifikācijai atbilstoši </w:t>
      </w:r>
      <w:proofErr w:type="spellStart"/>
      <w:r w:rsidRPr="00FA0545">
        <w:rPr>
          <w:lang w:val="lv-LV" w:eastAsia="lv-LV"/>
        </w:rPr>
        <w:t>minerālmateriāli</w:t>
      </w:r>
      <w:proofErr w:type="spellEnd"/>
      <w:r w:rsidRPr="00FA0545">
        <w:rPr>
          <w:lang w:val="lv-LV" w:eastAsia="lv-LV"/>
        </w:rPr>
        <w:t>, bitumena emulsija, dzeramais ūdens, minerālais aizpildītājs – portlandcements, un piedevas.</w:t>
      </w:r>
    </w:p>
    <w:p w14:paraId="053552C5" w14:textId="17BC82C9" w:rsidR="0090650B" w:rsidRPr="00FA0545" w:rsidRDefault="0090650B" w:rsidP="00B300E4">
      <w:pPr>
        <w:pStyle w:val="Komentrateksts"/>
        <w:rPr>
          <w:lang w:val="lv-LV" w:eastAsia="lv-LV"/>
        </w:rPr>
      </w:pPr>
      <w:r w:rsidRPr="00FA0545">
        <w:rPr>
          <w:lang w:val="lv-LV" w:eastAsia="lv-LV"/>
        </w:rPr>
        <w:t xml:space="preserve">ESM tipu </w:t>
      </w:r>
      <w:proofErr w:type="spellStart"/>
      <w:r w:rsidRPr="00FA0545">
        <w:rPr>
          <w:lang w:val="lv-LV" w:eastAsia="lv-LV"/>
        </w:rPr>
        <w:t>granulometriskajam</w:t>
      </w:r>
      <w:proofErr w:type="spellEnd"/>
      <w:r w:rsidRPr="00FA0545">
        <w:rPr>
          <w:lang w:val="lv-LV" w:eastAsia="lv-LV"/>
        </w:rPr>
        <w:t xml:space="preserve"> sastāvam jāatbilst </w:t>
      </w:r>
      <w:r w:rsidR="00682D5E">
        <w:rPr>
          <w:lang w:val="lv-LV" w:eastAsia="lv-LV"/>
        </w:rPr>
        <w:fldChar w:fldCharType="begin"/>
      </w:r>
      <w:r w:rsidR="00682D5E">
        <w:rPr>
          <w:lang w:val="lv-LV" w:eastAsia="lv-LV"/>
        </w:rPr>
        <w:instrText xml:space="preserve"> REF _Ref94776951 \r \h </w:instrText>
      </w:r>
      <w:r w:rsidR="00B300E4">
        <w:rPr>
          <w:lang w:val="lv-LV" w:eastAsia="lv-LV"/>
        </w:rPr>
        <w:instrText xml:space="preserve"> \* MERGEFORMAT </w:instrText>
      </w:r>
      <w:r w:rsidR="00682D5E">
        <w:rPr>
          <w:lang w:val="lv-LV" w:eastAsia="lv-LV"/>
        </w:rPr>
      </w:r>
      <w:r w:rsidR="00682D5E">
        <w:rPr>
          <w:lang w:val="lv-LV" w:eastAsia="lv-LV"/>
        </w:rPr>
        <w:fldChar w:fldCharType="separate"/>
      </w:r>
      <w:r w:rsidR="00C86EAE">
        <w:rPr>
          <w:lang w:val="lv-LV" w:eastAsia="lv-LV"/>
        </w:rPr>
        <w:t>6.6-10</w:t>
      </w:r>
      <w:r w:rsidR="00682D5E">
        <w:rPr>
          <w:lang w:val="lv-LV" w:eastAsia="lv-LV"/>
        </w:rPr>
        <w:fldChar w:fldCharType="end"/>
      </w:r>
      <w:r w:rsidRPr="00FA0545">
        <w:rPr>
          <w:lang w:val="lv-LV" w:eastAsia="lv-LV"/>
        </w:rPr>
        <w:t xml:space="preserve"> tabulā izvirzītajām prasībām un tas atbilstoši </w:t>
      </w:r>
      <w:r w:rsidRPr="00FA0545">
        <w:rPr>
          <w:lang w:val="lv-LV"/>
        </w:rPr>
        <w:t>LVS EN 12273 5.1.4. p</w:t>
      </w:r>
      <w:r w:rsidRPr="00FA0545">
        <w:rPr>
          <w:lang w:val="lv-LV" w:eastAsia="lv-LV"/>
        </w:rPr>
        <w:t xml:space="preserve">. </w:t>
      </w:r>
      <w:proofErr w:type="spellStart"/>
      <w:r w:rsidRPr="00FA0545">
        <w:rPr>
          <w:lang w:val="lv-LV" w:eastAsia="lv-LV"/>
        </w:rPr>
        <w:t>Granulometriskā</w:t>
      </w:r>
      <w:proofErr w:type="spellEnd"/>
      <w:r w:rsidRPr="00FA0545">
        <w:rPr>
          <w:lang w:val="lv-LV" w:eastAsia="lv-LV"/>
        </w:rPr>
        <w:t xml:space="preserve"> sastāva daļiņu izmēram &lt; 0,063 mm jāietver summāro </w:t>
      </w:r>
      <w:proofErr w:type="spellStart"/>
      <w:r w:rsidRPr="00FA0545">
        <w:rPr>
          <w:lang w:val="lv-LV" w:eastAsia="lv-LV"/>
        </w:rPr>
        <w:t>minerālāmateriāla</w:t>
      </w:r>
      <w:proofErr w:type="spellEnd"/>
      <w:r w:rsidRPr="00FA0545">
        <w:rPr>
          <w:lang w:val="lv-LV" w:eastAsia="lv-LV"/>
        </w:rPr>
        <w:t xml:space="preserve"> un cementa daudzumu.</w:t>
      </w:r>
    </w:p>
    <w:p w14:paraId="69B50716" w14:textId="77777777" w:rsidR="0090650B" w:rsidRPr="00FA0545" w:rsidRDefault="0090650B" w:rsidP="00874F78">
      <w:pPr>
        <w:pStyle w:val="Virsraksts8"/>
        <w:jc w:val="both"/>
        <w:rPr>
          <w:lang w:val="lv-LV"/>
        </w:rPr>
      </w:pPr>
      <w:bookmarkStart w:id="5965" w:name="_Ref94722534"/>
      <w:bookmarkStart w:id="5966" w:name="_Ref94776951"/>
      <w:r w:rsidRPr="00FA0545">
        <w:rPr>
          <w:lang w:val="lv-LV"/>
        </w:rPr>
        <w:t xml:space="preserve">tabula. ESM tipu </w:t>
      </w:r>
      <w:proofErr w:type="spellStart"/>
      <w:r w:rsidRPr="00FA0545">
        <w:rPr>
          <w:lang w:val="lv-LV"/>
        </w:rPr>
        <w:t>granulometriskais</w:t>
      </w:r>
      <w:proofErr w:type="spellEnd"/>
      <w:r w:rsidRPr="00FA0545">
        <w:rPr>
          <w:lang w:val="lv-LV"/>
        </w:rPr>
        <w:t xml:space="preserve"> sastāv</w:t>
      </w:r>
      <w:bookmarkEnd w:id="5965"/>
      <w:r w:rsidRPr="00FA0545">
        <w:rPr>
          <w:lang w:val="lv-LV"/>
        </w:rPr>
        <w:t>s</w:t>
      </w:r>
      <w:bookmarkEnd w:id="5966"/>
    </w:p>
    <w:tbl>
      <w:tblPr>
        <w:tblStyle w:val="Reatabula"/>
        <w:tblW w:w="0" w:type="auto"/>
        <w:tblLook w:val="04A0" w:firstRow="1" w:lastRow="0" w:firstColumn="1" w:lastColumn="0" w:noHBand="0" w:noVBand="1"/>
      </w:tblPr>
      <w:tblGrid>
        <w:gridCol w:w="1405"/>
        <w:gridCol w:w="1832"/>
        <w:gridCol w:w="964"/>
        <w:gridCol w:w="960"/>
        <w:gridCol w:w="963"/>
        <w:gridCol w:w="962"/>
        <w:gridCol w:w="960"/>
        <w:gridCol w:w="964"/>
      </w:tblGrid>
      <w:tr w:rsidR="0090650B" w:rsidRPr="00440006" w14:paraId="32657ACC" w14:textId="77777777" w:rsidTr="00333B55">
        <w:tc>
          <w:tcPr>
            <w:tcW w:w="1413" w:type="dxa"/>
            <w:vAlign w:val="center"/>
          </w:tcPr>
          <w:p w14:paraId="60DDC7AF" w14:textId="77777777" w:rsidR="0090650B" w:rsidRPr="00440006" w:rsidRDefault="0090650B" w:rsidP="00871FC1">
            <w:pPr>
              <w:pStyle w:val="Tablehead"/>
            </w:pPr>
            <w:r w:rsidRPr="00440006">
              <w:t>ESM tips</w:t>
            </w:r>
          </w:p>
        </w:tc>
        <w:tc>
          <w:tcPr>
            <w:tcW w:w="1843" w:type="dxa"/>
            <w:vAlign w:val="center"/>
          </w:tcPr>
          <w:p w14:paraId="3742659B" w14:textId="77777777" w:rsidR="0090650B" w:rsidRPr="00440006" w:rsidRDefault="0090650B" w:rsidP="00871FC1">
            <w:pPr>
              <w:pStyle w:val="Tablehead"/>
            </w:pPr>
            <w:r w:rsidRPr="00440006">
              <w:t>Sieti, mm</w:t>
            </w:r>
          </w:p>
        </w:tc>
        <w:tc>
          <w:tcPr>
            <w:tcW w:w="966" w:type="dxa"/>
            <w:vAlign w:val="center"/>
          </w:tcPr>
          <w:p w14:paraId="0940CDC5" w14:textId="77777777" w:rsidR="0090650B" w:rsidRPr="00440006" w:rsidRDefault="0090650B" w:rsidP="00871FC1">
            <w:pPr>
              <w:pStyle w:val="Tablehead"/>
            </w:pPr>
            <w:r w:rsidRPr="00440006">
              <w:t>0,063</w:t>
            </w:r>
          </w:p>
        </w:tc>
        <w:tc>
          <w:tcPr>
            <w:tcW w:w="966" w:type="dxa"/>
            <w:vAlign w:val="center"/>
          </w:tcPr>
          <w:p w14:paraId="1622A59B" w14:textId="77777777" w:rsidR="0090650B" w:rsidRPr="00440006" w:rsidRDefault="0090650B" w:rsidP="00871FC1">
            <w:pPr>
              <w:pStyle w:val="Tablehead"/>
            </w:pPr>
            <w:r w:rsidRPr="00440006">
              <w:t>2</w:t>
            </w:r>
          </w:p>
        </w:tc>
        <w:tc>
          <w:tcPr>
            <w:tcW w:w="967" w:type="dxa"/>
            <w:vAlign w:val="center"/>
          </w:tcPr>
          <w:p w14:paraId="4A37F723" w14:textId="77777777" w:rsidR="0090650B" w:rsidRPr="00440006" w:rsidRDefault="0090650B" w:rsidP="00871FC1">
            <w:pPr>
              <w:pStyle w:val="Tablehead"/>
            </w:pPr>
            <w:r w:rsidRPr="00440006">
              <w:t>2,8</w:t>
            </w:r>
          </w:p>
        </w:tc>
        <w:tc>
          <w:tcPr>
            <w:tcW w:w="966" w:type="dxa"/>
            <w:vAlign w:val="center"/>
          </w:tcPr>
          <w:p w14:paraId="6010CCA9" w14:textId="77777777" w:rsidR="0090650B" w:rsidRPr="00440006" w:rsidRDefault="0090650B" w:rsidP="00871FC1">
            <w:pPr>
              <w:pStyle w:val="Tablehead"/>
            </w:pPr>
            <w:r w:rsidRPr="00440006">
              <w:t>5,6</w:t>
            </w:r>
          </w:p>
        </w:tc>
        <w:tc>
          <w:tcPr>
            <w:tcW w:w="966" w:type="dxa"/>
            <w:vAlign w:val="center"/>
          </w:tcPr>
          <w:p w14:paraId="7F884C27" w14:textId="77777777" w:rsidR="0090650B" w:rsidRPr="00440006" w:rsidRDefault="0090650B" w:rsidP="00871FC1">
            <w:pPr>
              <w:pStyle w:val="Tablehead"/>
            </w:pPr>
            <w:r w:rsidRPr="00440006">
              <w:t>8</w:t>
            </w:r>
          </w:p>
        </w:tc>
        <w:tc>
          <w:tcPr>
            <w:tcW w:w="967" w:type="dxa"/>
            <w:vAlign w:val="center"/>
          </w:tcPr>
          <w:p w14:paraId="2ADE6F6D" w14:textId="77777777" w:rsidR="0090650B" w:rsidRPr="00440006" w:rsidRDefault="0090650B" w:rsidP="00871FC1">
            <w:pPr>
              <w:pStyle w:val="Tablehead"/>
            </w:pPr>
            <w:r w:rsidRPr="00440006">
              <w:t>11,2</w:t>
            </w:r>
          </w:p>
        </w:tc>
      </w:tr>
      <w:tr w:rsidR="0090650B" w:rsidRPr="00FA0545" w14:paraId="22BF1D3B" w14:textId="77777777" w:rsidTr="00333B55">
        <w:tc>
          <w:tcPr>
            <w:tcW w:w="1413" w:type="dxa"/>
            <w:vMerge w:val="restart"/>
            <w:vAlign w:val="center"/>
          </w:tcPr>
          <w:p w14:paraId="7A24A18C" w14:textId="77777777" w:rsidR="0090650B" w:rsidRPr="00FA0545" w:rsidRDefault="0090650B" w:rsidP="0097213C">
            <w:pPr>
              <w:pStyle w:val="TableGrid2"/>
            </w:pPr>
            <w:r w:rsidRPr="00FA0545">
              <w:t>ESM 0/3</w:t>
            </w:r>
          </w:p>
        </w:tc>
        <w:tc>
          <w:tcPr>
            <w:tcW w:w="1843" w:type="dxa"/>
          </w:tcPr>
          <w:p w14:paraId="6A5675F6" w14:textId="77777777" w:rsidR="0090650B" w:rsidRPr="00FA0545" w:rsidRDefault="0090650B">
            <w:pPr>
              <w:pStyle w:val="Tabletext"/>
            </w:pPr>
            <w:r w:rsidRPr="00FA0545">
              <w:t>Maks. masas %</w:t>
            </w:r>
          </w:p>
        </w:tc>
        <w:tc>
          <w:tcPr>
            <w:tcW w:w="966" w:type="dxa"/>
          </w:tcPr>
          <w:p w14:paraId="11F8532F" w14:textId="77777777" w:rsidR="0090650B" w:rsidRPr="00FA0545" w:rsidRDefault="0090650B">
            <w:pPr>
              <w:pStyle w:val="Tabletext3"/>
            </w:pPr>
            <w:r w:rsidRPr="00FA0545">
              <w:t>15</w:t>
            </w:r>
          </w:p>
        </w:tc>
        <w:tc>
          <w:tcPr>
            <w:tcW w:w="966" w:type="dxa"/>
          </w:tcPr>
          <w:p w14:paraId="7E9BEC5D" w14:textId="77777777" w:rsidR="0090650B" w:rsidRPr="00FA0545" w:rsidRDefault="0090650B">
            <w:pPr>
              <w:pStyle w:val="Tabletext3"/>
            </w:pPr>
            <w:r w:rsidRPr="00FA0545">
              <w:t>80</w:t>
            </w:r>
          </w:p>
        </w:tc>
        <w:tc>
          <w:tcPr>
            <w:tcW w:w="967" w:type="dxa"/>
          </w:tcPr>
          <w:p w14:paraId="3EC7B820" w14:textId="77777777" w:rsidR="0090650B" w:rsidRPr="00FA0545" w:rsidRDefault="0090650B">
            <w:pPr>
              <w:pStyle w:val="Tabletext3"/>
            </w:pPr>
            <w:r w:rsidRPr="00FA0545">
              <w:t>100</w:t>
            </w:r>
          </w:p>
        </w:tc>
        <w:tc>
          <w:tcPr>
            <w:tcW w:w="966" w:type="dxa"/>
          </w:tcPr>
          <w:p w14:paraId="0EEF85B6" w14:textId="77777777" w:rsidR="0090650B" w:rsidRPr="00FA0545" w:rsidRDefault="0090650B">
            <w:pPr>
              <w:pStyle w:val="Tabletext3"/>
            </w:pPr>
            <w:r w:rsidRPr="00FA0545">
              <w:t>100</w:t>
            </w:r>
          </w:p>
        </w:tc>
        <w:tc>
          <w:tcPr>
            <w:tcW w:w="966" w:type="dxa"/>
          </w:tcPr>
          <w:p w14:paraId="15E941AE" w14:textId="77777777" w:rsidR="0090650B" w:rsidRPr="00FA0545" w:rsidRDefault="0090650B">
            <w:pPr>
              <w:pStyle w:val="Tabletext3"/>
            </w:pPr>
            <w:r w:rsidRPr="00FA0545">
              <w:t>-</w:t>
            </w:r>
          </w:p>
        </w:tc>
        <w:tc>
          <w:tcPr>
            <w:tcW w:w="967" w:type="dxa"/>
          </w:tcPr>
          <w:p w14:paraId="30896A48" w14:textId="77777777" w:rsidR="0090650B" w:rsidRPr="00FA0545" w:rsidRDefault="0090650B">
            <w:pPr>
              <w:pStyle w:val="Tabletext3"/>
            </w:pPr>
            <w:r w:rsidRPr="00FA0545">
              <w:t>-</w:t>
            </w:r>
          </w:p>
        </w:tc>
      </w:tr>
      <w:tr w:rsidR="0090650B" w:rsidRPr="00FA0545" w14:paraId="28C3D691" w14:textId="77777777" w:rsidTr="00333B55">
        <w:tc>
          <w:tcPr>
            <w:tcW w:w="1413" w:type="dxa"/>
            <w:vMerge/>
            <w:vAlign w:val="center"/>
          </w:tcPr>
          <w:p w14:paraId="18D12871" w14:textId="77777777" w:rsidR="0090650B" w:rsidRPr="00FA0545" w:rsidRDefault="0090650B" w:rsidP="00C95EFD">
            <w:pPr>
              <w:pStyle w:val="TableGrid2"/>
            </w:pPr>
          </w:p>
        </w:tc>
        <w:tc>
          <w:tcPr>
            <w:tcW w:w="1843" w:type="dxa"/>
          </w:tcPr>
          <w:p w14:paraId="2B093FE2" w14:textId="77777777" w:rsidR="0090650B" w:rsidRPr="00FA0545" w:rsidRDefault="0090650B">
            <w:pPr>
              <w:pStyle w:val="Tabletext"/>
            </w:pPr>
            <w:r w:rsidRPr="00FA0545">
              <w:t>Min. masas %</w:t>
            </w:r>
          </w:p>
        </w:tc>
        <w:tc>
          <w:tcPr>
            <w:tcW w:w="966" w:type="dxa"/>
          </w:tcPr>
          <w:p w14:paraId="1CE489DC" w14:textId="77777777" w:rsidR="0090650B" w:rsidRPr="00FA0545" w:rsidRDefault="0090650B">
            <w:pPr>
              <w:pStyle w:val="Tabletext3"/>
            </w:pPr>
            <w:r w:rsidRPr="00FA0545">
              <w:t>5</w:t>
            </w:r>
          </w:p>
        </w:tc>
        <w:tc>
          <w:tcPr>
            <w:tcW w:w="966" w:type="dxa"/>
          </w:tcPr>
          <w:p w14:paraId="06897EB6" w14:textId="77777777" w:rsidR="0090650B" w:rsidRPr="00FA0545" w:rsidRDefault="0090650B">
            <w:pPr>
              <w:pStyle w:val="Tabletext3"/>
            </w:pPr>
            <w:r w:rsidRPr="00FA0545">
              <w:t>45</w:t>
            </w:r>
          </w:p>
        </w:tc>
        <w:tc>
          <w:tcPr>
            <w:tcW w:w="967" w:type="dxa"/>
          </w:tcPr>
          <w:p w14:paraId="63CED206" w14:textId="77777777" w:rsidR="0090650B" w:rsidRPr="00FA0545" w:rsidRDefault="0090650B">
            <w:pPr>
              <w:pStyle w:val="Tabletext3"/>
            </w:pPr>
            <w:r w:rsidRPr="00FA0545">
              <w:t>85</w:t>
            </w:r>
          </w:p>
        </w:tc>
        <w:tc>
          <w:tcPr>
            <w:tcW w:w="966" w:type="dxa"/>
          </w:tcPr>
          <w:p w14:paraId="105C1C14" w14:textId="77777777" w:rsidR="0090650B" w:rsidRPr="00FA0545" w:rsidRDefault="0090650B">
            <w:pPr>
              <w:pStyle w:val="Tabletext3"/>
            </w:pPr>
            <w:r w:rsidRPr="00FA0545">
              <w:t>100</w:t>
            </w:r>
          </w:p>
        </w:tc>
        <w:tc>
          <w:tcPr>
            <w:tcW w:w="966" w:type="dxa"/>
          </w:tcPr>
          <w:p w14:paraId="38ADF452" w14:textId="77777777" w:rsidR="0090650B" w:rsidRPr="00FA0545" w:rsidRDefault="0090650B">
            <w:pPr>
              <w:pStyle w:val="Tabletext3"/>
            </w:pPr>
            <w:r w:rsidRPr="00FA0545">
              <w:t>-</w:t>
            </w:r>
          </w:p>
        </w:tc>
        <w:tc>
          <w:tcPr>
            <w:tcW w:w="967" w:type="dxa"/>
          </w:tcPr>
          <w:p w14:paraId="0482CB74" w14:textId="77777777" w:rsidR="0090650B" w:rsidRPr="00FA0545" w:rsidRDefault="0090650B">
            <w:pPr>
              <w:pStyle w:val="Tabletext3"/>
            </w:pPr>
            <w:r w:rsidRPr="00FA0545">
              <w:t>-</w:t>
            </w:r>
          </w:p>
        </w:tc>
      </w:tr>
      <w:tr w:rsidR="0090650B" w:rsidRPr="00FA0545" w14:paraId="42AC7A57" w14:textId="77777777" w:rsidTr="00333B55">
        <w:tc>
          <w:tcPr>
            <w:tcW w:w="1413" w:type="dxa"/>
            <w:vMerge w:val="restart"/>
            <w:vAlign w:val="center"/>
          </w:tcPr>
          <w:p w14:paraId="7C0B3FB4" w14:textId="77777777" w:rsidR="0090650B" w:rsidRPr="00FA0545" w:rsidRDefault="0090650B" w:rsidP="00262824">
            <w:pPr>
              <w:pStyle w:val="TableGrid2"/>
            </w:pPr>
            <w:r w:rsidRPr="00FA0545">
              <w:t>ESM 0/5</w:t>
            </w:r>
          </w:p>
        </w:tc>
        <w:tc>
          <w:tcPr>
            <w:tcW w:w="1843" w:type="dxa"/>
          </w:tcPr>
          <w:p w14:paraId="5697E416" w14:textId="77777777" w:rsidR="0090650B" w:rsidRPr="00FA0545" w:rsidRDefault="0090650B">
            <w:pPr>
              <w:pStyle w:val="Tabletext"/>
            </w:pPr>
            <w:r w:rsidRPr="00FA0545">
              <w:t>Maks. masas %</w:t>
            </w:r>
          </w:p>
        </w:tc>
        <w:tc>
          <w:tcPr>
            <w:tcW w:w="966" w:type="dxa"/>
          </w:tcPr>
          <w:p w14:paraId="1C15F809" w14:textId="77777777" w:rsidR="0090650B" w:rsidRPr="00FA0545" w:rsidRDefault="0090650B">
            <w:pPr>
              <w:pStyle w:val="Tabletext3"/>
            </w:pPr>
            <w:r w:rsidRPr="00FA0545">
              <w:t>12</w:t>
            </w:r>
          </w:p>
        </w:tc>
        <w:tc>
          <w:tcPr>
            <w:tcW w:w="966" w:type="dxa"/>
          </w:tcPr>
          <w:p w14:paraId="11D93528" w14:textId="77777777" w:rsidR="0090650B" w:rsidRPr="00FA0545" w:rsidRDefault="0090650B">
            <w:pPr>
              <w:pStyle w:val="Tabletext3"/>
            </w:pPr>
            <w:r w:rsidRPr="00FA0545">
              <w:t>65</w:t>
            </w:r>
          </w:p>
        </w:tc>
        <w:tc>
          <w:tcPr>
            <w:tcW w:w="967" w:type="dxa"/>
          </w:tcPr>
          <w:p w14:paraId="54D908BC" w14:textId="77777777" w:rsidR="0090650B" w:rsidRPr="00FA0545" w:rsidRDefault="0090650B">
            <w:pPr>
              <w:pStyle w:val="Tabletext3"/>
            </w:pPr>
            <w:r w:rsidRPr="00FA0545">
              <w:t>-</w:t>
            </w:r>
          </w:p>
        </w:tc>
        <w:tc>
          <w:tcPr>
            <w:tcW w:w="966" w:type="dxa"/>
          </w:tcPr>
          <w:p w14:paraId="2530FFE5" w14:textId="77777777" w:rsidR="0090650B" w:rsidRPr="00FA0545" w:rsidRDefault="0090650B">
            <w:pPr>
              <w:pStyle w:val="Tabletext3"/>
            </w:pPr>
            <w:r w:rsidRPr="00FA0545">
              <w:t>100</w:t>
            </w:r>
          </w:p>
        </w:tc>
        <w:tc>
          <w:tcPr>
            <w:tcW w:w="966" w:type="dxa"/>
          </w:tcPr>
          <w:p w14:paraId="63D5C7BC" w14:textId="77777777" w:rsidR="0090650B" w:rsidRPr="00FA0545" w:rsidRDefault="0090650B">
            <w:pPr>
              <w:pStyle w:val="Tabletext3"/>
            </w:pPr>
            <w:r w:rsidRPr="00FA0545">
              <w:t>100</w:t>
            </w:r>
          </w:p>
        </w:tc>
        <w:tc>
          <w:tcPr>
            <w:tcW w:w="967" w:type="dxa"/>
          </w:tcPr>
          <w:p w14:paraId="1B5C6572" w14:textId="77777777" w:rsidR="0090650B" w:rsidRPr="00FA0545" w:rsidRDefault="0090650B">
            <w:pPr>
              <w:pStyle w:val="Tabletext3"/>
            </w:pPr>
            <w:r w:rsidRPr="00FA0545">
              <w:t>-</w:t>
            </w:r>
          </w:p>
        </w:tc>
      </w:tr>
      <w:tr w:rsidR="0090650B" w:rsidRPr="00FA0545" w14:paraId="26578FE8" w14:textId="77777777" w:rsidTr="00333B55">
        <w:tc>
          <w:tcPr>
            <w:tcW w:w="1413" w:type="dxa"/>
            <w:vMerge/>
            <w:vAlign w:val="center"/>
          </w:tcPr>
          <w:p w14:paraId="6DDE30B9" w14:textId="77777777" w:rsidR="0090650B" w:rsidRPr="00FA0545" w:rsidRDefault="0090650B" w:rsidP="00F86E12">
            <w:pPr>
              <w:pStyle w:val="TableGrid2"/>
            </w:pPr>
          </w:p>
        </w:tc>
        <w:tc>
          <w:tcPr>
            <w:tcW w:w="1843" w:type="dxa"/>
          </w:tcPr>
          <w:p w14:paraId="0000103D" w14:textId="77777777" w:rsidR="0090650B" w:rsidRPr="00FA0545" w:rsidRDefault="0090650B">
            <w:pPr>
              <w:pStyle w:val="Tabletext"/>
            </w:pPr>
            <w:r w:rsidRPr="00FA0545">
              <w:t>Min. masas %</w:t>
            </w:r>
          </w:p>
        </w:tc>
        <w:tc>
          <w:tcPr>
            <w:tcW w:w="966" w:type="dxa"/>
          </w:tcPr>
          <w:p w14:paraId="1D7B9E59" w14:textId="77777777" w:rsidR="0090650B" w:rsidRPr="00FA0545" w:rsidRDefault="0090650B">
            <w:pPr>
              <w:pStyle w:val="Tabletext3"/>
            </w:pPr>
            <w:r w:rsidRPr="00FA0545">
              <w:t>4</w:t>
            </w:r>
          </w:p>
        </w:tc>
        <w:tc>
          <w:tcPr>
            <w:tcW w:w="966" w:type="dxa"/>
          </w:tcPr>
          <w:p w14:paraId="2A7679ED" w14:textId="77777777" w:rsidR="0090650B" w:rsidRPr="00FA0545" w:rsidRDefault="0090650B">
            <w:pPr>
              <w:pStyle w:val="Tabletext3"/>
            </w:pPr>
            <w:r w:rsidRPr="00FA0545">
              <w:t>35</w:t>
            </w:r>
          </w:p>
        </w:tc>
        <w:tc>
          <w:tcPr>
            <w:tcW w:w="967" w:type="dxa"/>
          </w:tcPr>
          <w:p w14:paraId="1E304634" w14:textId="77777777" w:rsidR="0090650B" w:rsidRPr="00FA0545" w:rsidRDefault="0090650B">
            <w:pPr>
              <w:pStyle w:val="Tabletext3"/>
            </w:pPr>
            <w:r w:rsidRPr="00FA0545">
              <w:t>-</w:t>
            </w:r>
          </w:p>
        </w:tc>
        <w:tc>
          <w:tcPr>
            <w:tcW w:w="966" w:type="dxa"/>
          </w:tcPr>
          <w:p w14:paraId="3D01E8D8" w14:textId="77777777" w:rsidR="0090650B" w:rsidRPr="00FA0545" w:rsidRDefault="0090650B">
            <w:pPr>
              <w:pStyle w:val="Tabletext3"/>
            </w:pPr>
            <w:r w:rsidRPr="00FA0545">
              <w:t>90</w:t>
            </w:r>
          </w:p>
        </w:tc>
        <w:tc>
          <w:tcPr>
            <w:tcW w:w="966" w:type="dxa"/>
          </w:tcPr>
          <w:p w14:paraId="0D4E89E7" w14:textId="77777777" w:rsidR="0090650B" w:rsidRPr="00FA0545" w:rsidRDefault="0090650B">
            <w:pPr>
              <w:pStyle w:val="Tabletext3"/>
            </w:pPr>
            <w:r w:rsidRPr="00FA0545">
              <w:t>100</w:t>
            </w:r>
          </w:p>
        </w:tc>
        <w:tc>
          <w:tcPr>
            <w:tcW w:w="967" w:type="dxa"/>
          </w:tcPr>
          <w:p w14:paraId="190D17D2" w14:textId="77777777" w:rsidR="0090650B" w:rsidRPr="00FA0545" w:rsidRDefault="0090650B">
            <w:pPr>
              <w:pStyle w:val="Tabletext3"/>
            </w:pPr>
            <w:r w:rsidRPr="00FA0545">
              <w:t>-</w:t>
            </w:r>
          </w:p>
        </w:tc>
      </w:tr>
      <w:tr w:rsidR="0090650B" w:rsidRPr="00FA0545" w14:paraId="098F4669" w14:textId="77777777" w:rsidTr="00333B55">
        <w:tc>
          <w:tcPr>
            <w:tcW w:w="1413" w:type="dxa"/>
            <w:vMerge w:val="restart"/>
            <w:vAlign w:val="center"/>
          </w:tcPr>
          <w:p w14:paraId="08388F1A" w14:textId="77777777" w:rsidR="0090650B" w:rsidRPr="00FA0545" w:rsidRDefault="0090650B" w:rsidP="00262824">
            <w:pPr>
              <w:pStyle w:val="TableGrid2"/>
            </w:pPr>
            <w:r w:rsidRPr="00FA0545">
              <w:lastRenderedPageBreak/>
              <w:t>ESM 0/8</w:t>
            </w:r>
          </w:p>
        </w:tc>
        <w:tc>
          <w:tcPr>
            <w:tcW w:w="1843" w:type="dxa"/>
          </w:tcPr>
          <w:p w14:paraId="7CD6876C" w14:textId="77777777" w:rsidR="0090650B" w:rsidRPr="00FA0545" w:rsidRDefault="0090650B">
            <w:pPr>
              <w:pStyle w:val="Tabletext"/>
            </w:pPr>
            <w:r w:rsidRPr="00FA0545">
              <w:t>Maks. masas %</w:t>
            </w:r>
          </w:p>
        </w:tc>
        <w:tc>
          <w:tcPr>
            <w:tcW w:w="966" w:type="dxa"/>
          </w:tcPr>
          <w:p w14:paraId="4D16362A" w14:textId="77777777" w:rsidR="0090650B" w:rsidRPr="00FA0545" w:rsidRDefault="0090650B">
            <w:pPr>
              <w:pStyle w:val="Tabletext3"/>
            </w:pPr>
            <w:r w:rsidRPr="00FA0545">
              <w:t>10</w:t>
            </w:r>
          </w:p>
        </w:tc>
        <w:tc>
          <w:tcPr>
            <w:tcW w:w="966" w:type="dxa"/>
          </w:tcPr>
          <w:p w14:paraId="6828D3E1" w14:textId="77777777" w:rsidR="0090650B" w:rsidRPr="00FA0545" w:rsidRDefault="0090650B">
            <w:pPr>
              <w:pStyle w:val="Tabletext3"/>
            </w:pPr>
            <w:r w:rsidRPr="00FA0545">
              <w:t>55</w:t>
            </w:r>
          </w:p>
        </w:tc>
        <w:tc>
          <w:tcPr>
            <w:tcW w:w="967" w:type="dxa"/>
          </w:tcPr>
          <w:p w14:paraId="01554ACA" w14:textId="77777777" w:rsidR="0090650B" w:rsidRPr="00FA0545" w:rsidRDefault="0090650B">
            <w:pPr>
              <w:pStyle w:val="Tabletext3"/>
            </w:pPr>
            <w:r w:rsidRPr="00FA0545">
              <w:t>-</w:t>
            </w:r>
          </w:p>
        </w:tc>
        <w:tc>
          <w:tcPr>
            <w:tcW w:w="966" w:type="dxa"/>
          </w:tcPr>
          <w:p w14:paraId="4022D803" w14:textId="77777777" w:rsidR="0090650B" w:rsidRPr="00FA0545" w:rsidRDefault="0090650B">
            <w:pPr>
              <w:pStyle w:val="Tabletext3"/>
            </w:pPr>
            <w:r w:rsidRPr="00FA0545">
              <w:t>90</w:t>
            </w:r>
          </w:p>
        </w:tc>
        <w:tc>
          <w:tcPr>
            <w:tcW w:w="966" w:type="dxa"/>
          </w:tcPr>
          <w:p w14:paraId="13C5C083" w14:textId="77777777" w:rsidR="0090650B" w:rsidRPr="00FA0545" w:rsidRDefault="0090650B">
            <w:pPr>
              <w:pStyle w:val="Tabletext3"/>
            </w:pPr>
            <w:r w:rsidRPr="00FA0545">
              <w:t>100</w:t>
            </w:r>
          </w:p>
        </w:tc>
        <w:tc>
          <w:tcPr>
            <w:tcW w:w="967" w:type="dxa"/>
          </w:tcPr>
          <w:p w14:paraId="2477233B" w14:textId="77777777" w:rsidR="0090650B" w:rsidRPr="00FA0545" w:rsidRDefault="0090650B">
            <w:pPr>
              <w:pStyle w:val="Tabletext3"/>
            </w:pPr>
            <w:r w:rsidRPr="00FA0545">
              <w:t>100</w:t>
            </w:r>
          </w:p>
        </w:tc>
      </w:tr>
      <w:tr w:rsidR="0090650B" w:rsidRPr="00FA0545" w14:paraId="7B1B9F56" w14:textId="77777777" w:rsidTr="00333B55">
        <w:tc>
          <w:tcPr>
            <w:tcW w:w="1413" w:type="dxa"/>
            <w:vMerge/>
          </w:tcPr>
          <w:p w14:paraId="588CD18E" w14:textId="77777777" w:rsidR="0090650B" w:rsidRPr="00FA0545" w:rsidRDefault="0090650B" w:rsidP="00F86E12">
            <w:pPr>
              <w:pStyle w:val="TableGrid2"/>
            </w:pPr>
          </w:p>
        </w:tc>
        <w:tc>
          <w:tcPr>
            <w:tcW w:w="1843" w:type="dxa"/>
          </w:tcPr>
          <w:p w14:paraId="2D502342" w14:textId="77777777" w:rsidR="0090650B" w:rsidRPr="00FA0545" w:rsidRDefault="0090650B">
            <w:pPr>
              <w:pStyle w:val="Tabletext"/>
            </w:pPr>
            <w:r w:rsidRPr="00FA0545">
              <w:t>Min. masas %</w:t>
            </w:r>
          </w:p>
        </w:tc>
        <w:tc>
          <w:tcPr>
            <w:tcW w:w="966" w:type="dxa"/>
          </w:tcPr>
          <w:p w14:paraId="76655950" w14:textId="77777777" w:rsidR="0090650B" w:rsidRPr="00FA0545" w:rsidRDefault="0090650B">
            <w:pPr>
              <w:pStyle w:val="Tabletext3"/>
            </w:pPr>
            <w:r w:rsidRPr="00FA0545">
              <w:t>4</w:t>
            </w:r>
          </w:p>
        </w:tc>
        <w:tc>
          <w:tcPr>
            <w:tcW w:w="966" w:type="dxa"/>
          </w:tcPr>
          <w:p w14:paraId="29205710" w14:textId="77777777" w:rsidR="0090650B" w:rsidRPr="00FA0545" w:rsidRDefault="0090650B">
            <w:pPr>
              <w:pStyle w:val="Tabletext3"/>
            </w:pPr>
            <w:r w:rsidRPr="00FA0545">
              <w:t>30</w:t>
            </w:r>
          </w:p>
        </w:tc>
        <w:tc>
          <w:tcPr>
            <w:tcW w:w="967" w:type="dxa"/>
          </w:tcPr>
          <w:p w14:paraId="58B8C42C" w14:textId="77777777" w:rsidR="0090650B" w:rsidRPr="00FA0545" w:rsidRDefault="0090650B">
            <w:pPr>
              <w:pStyle w:val="Tabletext3"/>
            </w:pPr>
            <w:r w:rsidRPr="00FA0545">
              <w:t>-</w:t>
            </w:r>
          </w:p>
        </w:tc>
        <w:tc>
          <w:tcPr>
            <w:tcW w:w="966" w:type="dxa"/>
          </w:tcPr>
          <w:p w14:paraId="434AB123" w14:textId="77777777" w:rsidR="0090650B" w:rsidRPr="00FA0545" w:rsidRDefault="0090650B">
            <w:pPr>
              <w:pStyle w:val="Tabletext3"/>
            </w:pPr>
            <w:r w:rsidRPr="00FA0545">
              <w:t>45</w:t>
            </w:r>
          </w:p>
        </w:tc>
        <w:tc>
          <w:tcPr>
            <w:tcW w:w="966" w:type="dxa"/>
          </w:tcPr>
          <w:p w14:paraId="237A6DCC" w14:textId="77777777" w:rsidR="0090650B" w:rsidRPr="00FA0545" w:rsidRDefault="0090650B">
            <w:pPr>
              <w:pStyle w:val="Tabletext3"/>
            </w:pPr>
            <w:r w:rsidRPr="00FA0545">
              <w:t>90</w:t>
            </w:r>
          </w:p>
        </w:tc>
        <w:tc>
          <w:tcPr>
            <w:tcW w:w="967" w:type="dxa"/>
          </w:tcPr>
          <w:p w14:paraId="2AD2FC09" w14:textId="77777777" w:rsidR="0090650B" w:rsidRPr="00FA0545" w:rsidRDefault="0090650B">
            <w:pPr>
              <w:pStyle w:val="Tabletext3"/>
            </w:pPr>
            <w:r w:rsidRPr="00FA0545">
              <w:t>100</w:t>
            </w:r>
          </w:p>
        </w:tc>
      </w:tr>
    </w:tbl>
    <w:p w14:paraId="6DBC9DAD" w14:textId="25290F88" w:rsidR="0090650B" w:rsidRPr="00FA0545" w:rsidRDefault="0090650B" w:rsidP="00B300E4">
      <w:pPr>
        <w:pStyle w:val="Komentrateksts"/>
        <w:rPr>
          <w:lang w:val="lv-LV" w:eastAsia="lv-LV"/>
        </w:rPr>
      </w:pPr>
      <w:r w:rsidRPr="00FA0545">
        <w:rPr>
          <w:lang w:val="lv-LV" w:eastAsia="lv-LV"/>
        </w:rPr>
        <w:t xml:space="preserve">Minimālajam saistvielas (atlikušā bitumena) saturam jāatbilst </w:t>
      </w:r>
      <w:r w:rsidR="00682D5E">
        <w:rPr>
          <w:lang w:val="lv-LV" w:eastAsia="lv-LV"/>
        </w:rPr>
        <w:fldChar w:fldCharType="begin"/>
      </w:r>
      <w:r w:rsidR="00682D5E">
        <w:rPr>
          <w:lang w:val="lv-LV" w:eastAsia="lv-LV"/>
        </w:rPr>
        <w:instrText xml:space="preserve"> REF _Ref94873295 \r \h </w:instrText>
      </w:r>
      <w:r w:rsidR="00B300E4">
        <w:rPr>
          <w:lang w:val="lv-LV" w:eastAsia="lv-LV"/>
        </w:rPr>
        <w:instrText xml:space="preserve"> \* MERGEFORMAT </w:instrText>
      </w:r>
      <w:r w:rsidR="00682D5E">
        <w:rPr>
          <w:lang w:val="lv-LV" w:eastAsia="lv-LV"/>
        </w:rPr>
      </w:r>
      <w:r w:rsidR="00682D5E">
        <w:rPr>
          <w:lang w:val="lv-LV" w:eastAsia="lv-LV"/>
        </w:rPr>
        <w:fldChar w:fldCharType="separate"/>
      </w:r>
      <w:r w:rsidR="00C86EAE">
        <w:rPr>
          <w:lang w:val="lv-LV" w:eastAsia="lv-LV"/>
        </w:rPr>
        <w:t>6.6-11</w:t>
      </w:r>
      <w:r w:rsidR="00682D5E">
        <w:rPr>
          <w:lang w:val="lv-LV" w:eastAsia="lv-LV"/>
        </w:rPr>
        <w:fldChar w:fldCharType="end"/>
      </w:r>
      <w:r w:rsidRPr="00FA0545">
        <w:rPr>
          <w:lang w:val="lv-LV" w:eastAsia="lv-LV"/>
        </w:rPr>
        <w:t xml:space="preserve"> tabulā izvirzītajām prasībām, testējot saskaņā ar LVS EN 12274-2.</w:t>
      </w:r>
    </w:p>
    <w:p w14:paraId="77F9E45D" w14:textId="77777777" w:rsidR="0090650B" w:rsidRPr="00FA0545" w:rsidRDefault="0090650B" w:rsidP="00874F78">
      <w:pPr>
        <w:pStyle w:val="Virsraksts8"/>
        <w:rPr>
          <w:lang w:val="lv-LV"/>
        </w:rPr>
      </w:pPr>
      <w:bookmarkStart w:id="5967" w:name="_Ref94873295"/>
      <w:r w:rsidRPr="00FA0545">
        <w:rPr>
          <w:lang w:val="lv-LV"/>
        </w:rPr>
        <w:t>tabula. ESM minimālais saistvielas (atlikušā bitumena) saturs, masas %</w:t>
      </w:r>
      <w:bookmarkEnd w:id="5967"/>
    </w:p>
    <w:tbl>
      <w:tblPr>
        <w:tblStyle w:val="Reatabula"/>
        <w:tblW w:w="0" w:type="auto"/>
        <w:jc w:val="center"/>
        <w:tblLook w:val="04A0" w:firstRow="1" w:lastRow="0" w:firstColumn="1" w:lastColumn="0" w:noHBand="0" w:noVBand="1"/>
      </w:tblPr>
      <w:tblGrid>
        <w:gridCol w:w="1413"/>
        <w:gridCol w:w="1937"/>
        <w:gridCol w:w="1937"/>
      </w:tblGrid>
      <w:tr w:rsidR="0090650B" w:rsidRPr="00FA0545" w14:paraId="03CD9558" w14:textId="77777777" w:rsidTr="00333B55">
        <w:trPr>
          <w:trHeight w:val="479"/>
          <w:tblHeader/>
          <w:jc w:val="center"/>
        </w:trPr>
        <w:tc>
          <w:tcPr>
            <w:tcW w:w="1413" w:type="dxa"/>
            <w:vAlign w:val="center"/>
          </w:tcPr>
          <w:p w14:paraId="48BAC0FD" w14:textId="77777777" w:rsidR="0090650B" w:rsidRPr="00FA0545" w:rsidRDefault="0090650B" w:rsidP="00871FC1">
            <w:pPr>
              <w:pStyle w:val="Tablehead"/>
            </w:pPr>
            <w:r w:rsidRPr="00FA0545">
              <w:t>ESM tips</w:t>
            </w:r>
          </w:p>
        </w:tc>
        <w:tc>
          <w:tcPr>
            <w:tcW w:w="1937" w:type="dxa"/>
            <w:vAlign w:val="center"/>
          </w:tcPr>
          <w:p w14:paraId="3F8A97D5" w14:textId="77777777" w:rsidR="0090650B" w:rsidRPr="00FA0545" w:rsidRDefault="0090650B" w:rsidP="00871FC1">
            <w:pPr>
              <w:pStyle w:val="Tablehead"/>
            </w:pPr>
            <w:r w:rsidRPr="00FA0545">
              <w:t>Augšējā slānī</w:t>
            </w:r>
          </w:p>
          <w:p w14:paraId="42EF8BC3" w14:textId="77777777" w:rsidR="0090650B" w:rsidRPr="00FA0545" w:rsidRDefault="0090650B" w:rsidP="00871FC1">
            <w:pPr>
              <w:pStyle w:val="Tablehead"/>
            </w:pPr>
            <w:r w:rsidRPr="00FA0545">
              <w:t>V</w:t>
            </w:r>
            <w:r w:rsidRPr="00FA0545">
              <w:rPr>
                <w:vertAlign w:val="subscript"/>
              </w:rPr>
              <w:t>min</w:t>
            </w:r>
            <w:r w:rsidRPr="00FA0545">
              <w:t xml:space="preserve"> – V</w:t>
            </w:r>
            <w:r w:rsidRPr="00FA0545">
              <w:rPr>
                <w:vertAlign w:val="subscript"/>
              </w:rPr>
              <w:t>max</w:t>
            </w:r>
          </w:p>
        </w:tc>
        <w:tc>
          <w:tcPr>
            <w:tcW w:w="1937" w:type="dxa"/>
            <w:vAlign w:val="center"/>
          </w:tcPr>
          <w:p w14:paraId="7AD19951" w14:textId="77777777" w:rsidR="0090650B" w:rsidRPr="00FA0545" w:rsidRDefault="0090650B" w:rsidP="00871FC1">
            <w:pPr>
              <w:pStyle w:val="Tablehead"/>
            </w:pPr>
            <w:r w:rsidRPr="00FA0545">
              <w:t>Apakšējā slānī</w:t>
            </w:r>
          </w:p>
          <w:p w14:paraId="55F3C4B1" w14:textId="77777777" w:rsidR="0090650B" w:rsidRPr="00FA0545" w:rsidRDefault="0090650B" w:rsidP="00871FC1">
            <w:pPr>
              <w:pStyle w:val="Tablehead"/>
            </w:pPr>
            <w:r w:rsidRPr="00FA0545">
              <w:t>V</w:t>
            </w:r>
            <w:r w:rsidRPr="00FA0545">
              <w:rPr>
                <w:vertAlign w:val="subscript"/>
              </w:rPr>
              <w:t>min</w:t>
            </w:r>
            <w:r w:rsidRPr="00FA0545">
              <w:t xml:space="preserve"> – V</w:t>
            </w:r>
            <w:r w:rsidRPr="00FA0545">
              <w:rPr>
                <w:vertAlign w:val="subscript"/>
              </w:rPr>
              <w:t>max</w:t>
            </w:r>
          </w:p>
        </w:tc>
      </w:tr>
      <w:tr w:rsidR="0090650B" w:rsidRPr="00FA0545" w14:paraId="52523D75" w14:textId="77777777" w:rsidTr="00333B55">
        <w:trPr>
          <w:jc w:val="center"/>
        </w:trPr>
        <w:tc>
          <w:tcPr>
            <w:tcW w:w="1413" w:type="dxa"/>
            <w:vAlign w:val="center"/>
          </w:tcPr>
          <w:p w14:paraId="00E6F8AF" w14:textId="77777777" w:rsidR="0090650B" w:rsidRPr="00FA0545" w:rsidRDefault="0090650B" w:rsidP="00262824">
            <w:pPr>
              <w:pStyle w:val="TableGrid2"/>
            </w:pPr>
            <w:r w:rsidRPr="00FA0545">
              <w:t>ESM 0/3</w:t>
            </w:r>
          </w:p>
        </w:tc>
        <w:tc>
          <w:tcPr>
            <w:tcW w:w="1937" w:type="dxa"/>
            <w:vAlign w:val="center"/>
          </w:tcPr>
          <w:p w14:paraId="37DF0F64" w14:textId="77777777" w:rsidR="0090650B" w:rsidRPr="00FA0545" w:rsidRDefault="0090650B">
            <w:pPr>
              <w:pStyle w:val="Tabletext3"/>
            </w:pPr>
            <w:r w:rsidRPr="00FA0545">
              <w:t>6,7 – 9,0</w:t>
            </w:r>
          </w:p>
        </w:tc>
        <w:tc>
          <w:tcPr>
            <w:tcW w:w="1937" w:type="dxa"/>
            <w:vAlign w:val="center"/>
          </w:tcPr>
          <w:p w14:paraId="035E438D" w14:textId="77777777" w:rsidR="0090650B" w:rsidRPr="00FA0545" w:rsidRDefault="0090650B">
            <w:pPr>
              <w:pStyle w:val="Tabletext3"/>
            </w:pPr>
            <w:r w:rsidRPr="00FA0545">
              <w:t>7,0 – 9,0</w:t>
            </w:r>
          </w:p>
        </w:tc>
      </w:tr>
      <w:tr w:rsidR="0090650B" w:rsidRPr="00FA0545" w14:paraId="1FC6634A" w14:textId="77777777" w:rsidTr="00333B55">
        <w:trPr>
          <w:jc w:val="center"/>
        </w:trPr>
        <w:tc>
          <w:tcPr>
            <w:tcW w:w="1413" w:type="dxa"/>
            <w:vAlign w:val="center"/>
          </w:tcPr>
          <w:p w14:paraId="380C850D" w14:textId="77777777" w:rsidR="0090650B" w:rsidRPr="00FA0545" w:rsidRDefault="0090650B" w:rsidP="00262824">
            <w:pPr>
              <w:pStyle w:val="TableGrid2"/>
            </w:pPr>
            <w:r w:rsidRPr="00FA0545">
              <w:t>ESM 0/5</w:t>
            </w:r>
          </w:p>
        </w:tc>
        <w:tc>
          <w:tcPr>
            <w:tcW w:w="1937" w:type="dxa"/>
            <w:vAlign w:val="center"/>
          </w:tcPr>
          <w:p w14:paraId="53590B81" w14:textId="77777777" w:rsidR="0090650B" w:rsidRPr="00FA0545" w:rsidRDefault="0090650B">
            <w:pPr>
              <w:pStyle w:val="Tabletext3"/>
            </w:pPr>
            <w:r w:rsidRPr="00FA0545">
              <w:t>6,2 – 8,0</w:t>
            </w:r>
          </w:p>
        </w:tc>
        <w:tc>
          <w:tcPr>
            <w:tcW w:w="1937" w:type="dxa"/>
            <w:vAlign w:val="center"/>
          </w:tcPr>
          <w:p w14:paraId="1A1B2E28" w14:textId="77777777" w:rsidR="0090650B" w:rsidRPr="00FA0545" w:rsidRDefault="0090650B">
            <w:pPr>
              <w:pStyle w:val="Tabletext3"/>
            </w:pPr>
            <w:r w:rsidRPr="00FA0545">
              <w:t>6,5 – 8,0</w:t>
            </w:r>
          </w:p>
        </w:tc>
      </w:tr>
      <w:tr w:rsidR="0090650B" w:rsidRPr="00FA0545" w14:paraId="74D30615" w14:textId="77777777" w:rsidTr="00333B55">
        <w:trPr>
          <w:jc w:val="center"/>
        </w:trPr>
        <w:tc>
          <w:tcPr>
            <w:tcW w:w="1413" w:type="dxa"/>
            <w:vAlign w:val="center"/>
          </w:tcPr>
          <w:p w14:paraId="18DBCE8C" w14:textId="77777777" w:rsidR="0090650B" w:rsidRPr="00FA0545" w:rsidRDefault="0090650B" w:rsidP="00262824">
            <w:pPr>
              <w:pStyle w:val="TableGrid2"/>
            </w:pPr>
            <w:r w:rsidRPr="00FA0545">
              <w:t>ESM 0/8</w:t>
            </w:r>
          </w:p>
        </w:tc>
        <w:tc>
          <w:tcPr>
            <w:tcW w:w="1937" w:type="dxa"/>
            <w:vAlign w:val="center"/>
          </w:tcPr>
          <w:p w14:paraId="438FA155" w14:textId="77777777" w:rsidR="0090650B" w:rsidRPr="00FA0545" w:rsidRDefault="0090650B">
            <w:pPr>
              <w:pStyle w:val="Tabletext3"/>
            </w:pPr>
            <w:r w:rsidRPr="00FA0545">
              <w:t>5,2 – 7,0</w:t>
            </w:r>
          </w:p>
        </w:tc>
        <w:tc>
          <w:tcPr>
            <w:tcW w:w="1937" w:type="dxa"/>
            <w:vAlign w:val="center"/>
          </w:tcPr>
          <w:p w14:paraId="782D16DD" w14:textId="77777777" w:rsidR="0090650B" w:rsidRPr="00FA0545" w:rsidRDefault="0090650B">
            <w:pPr>
              <w:pStyle w:val="Tabletext3"/>
            </w:pPr>
            <w:r w:rsidRPr="00FA0545">
              <w:t>5,5 – 7,0</w:t>
            </w:r>
          </w:p>
        </w:tc>
      </w:tr>
    </w:tbl>
    <w:p w14:paraId="51A386C9" w14:textId="4E63BBD4" w:rsidR="0090650B" w:rsidRPr="00682D5E" w:rsidRDefault="00682D5E" w:rsidP="00B300E4">
      <w:pPr>
        <w:pStyle w:val="Komentratma"/>
        <w:rPr>
          <w:lang w:val="lv-LV"/>
        </w:rPr>
      </w:pPr>
      <w:r>
        <w:rPr>
          <w:lang w:val="lv-LV"/>
        </w:rPr>
        <w:t xml:space="preserve">PIEZĪME. </w:t>
      </w:r>
      <w:r w:rsidR="0090650B" w:rsidRPr="00FA0545">
        <w:rPr>
          <w:lang w:val="lv-LV"/>
        </w:rPr>
        <w:t xml:space="preserve">Minimālais saistvielas saturs norādīts </w:t>
      </w:r>
      <w:proofErr w:type="spellStart"/>
      <w:r w:rsidR="0090650B" w:rsidRPr="00FA0545">
        <w:rPr>
          <w:lang w:val="lv-LV"/>
        </w:rPr>
        <w:t>minerālmateriālu</w:t>
      </w:r>
      <w:proofErr w:type="spellEnd"/>
      <w:r w:rsidR="0090650B" w:rsidRPr="00FA0545">
        <w:rPr>
          <w:lang w:val="lv-LV"/>
        </w:rPr>
        <w:t xml:space="preserve"> blīvumam 2,650</w:t>
      </w:r>
      <w:r>
        <w:rPr>
          <w:lang w:val="lv-LV"/>
        </w:rPr>
        <w:t xml:space="preserve"> </w:t>
      </w:r>
      <w:r w:rsidR="0090650B" w:rsidRPr="00FA0545">
        <w:rPr>
          <w:lang w:val="lv-LV"/>
        </w:rPr>
        <w:t>Mg/m³. Minimālo saistvielas</w:t>
      </w:r>
      <w:r w:rsidR="002E3600">
        <w:rPr>
          <w:lang w:val="lv-LV"/>
        </w:rPr>
        <w:t xml:space="preserve"> </w:t>
      </w:r>
      <w:r w:rsidR="0090650B" w:rsidRPr="00FA0545">
        <w:rPr>
          <w:lang w:val="lv-LV"/>
        </w:rPr>
        <w:t>saturu var mainīt ar koeficientu α</w:t>
      </w:r>
      <w:r>
        <w:rPr>
          <w:lang w:val="lv-LV"/>
        </w:rPr>
        <w:t xml:space="preserve">, </w:t>
      </w:r>
      <w:proofErr w:type="spellStart"/>
      <w:r w:rsidR="0090650B" w:rsidRPr="00FA0545">
        <w:t>kur</w:t>
      </w:r>
      <w:proofErr w:type="spellEnd"/>
      <w:r w:rsidR="0090650B" w:rsidRPr="00FA0545">
        <w:t xml:space="preserve"> ρ – </w:t>
      </w:r>
      <w:proofErr w:type="spellStart"/>
      <w:r w:rsidR="0090650B" w:rsidRPr="00FA0545">
        <w:t>minerālmateriālu</w:t>
      </w:r>
      <w:proofErr w:type="spellEnd"/>
      <w:r w:rsidR="0090650B" w:rsidRPr="00FA0545">
        <w:t xml:space="preserve"> </w:t>
      </w:r>
      <w:proofErr w:type="spellStart"/>
      <w:r w:rsidR="0090650B" w:rsidRPr="00FA0545">
        <w:t>faktiskais</w:t>
      </w:r>
      <w:proofErr w:type="spellEnd"/>
      <w:r w:rsidR="0090650B" w:rsidRPr="00FA0545">
        <w:t xml:space="preserve"> </w:t>
      </w:r>
      <w:proofErr w:type="spellStart"/>
      <w:r w:rsidR="0090650B" w:rsidRPr="00FA0545">
        <w:t>vidējais</w:t>
      </w:r>
      <w:proofErr w:type="spellEnd"/>
      <w:r w:rsidR="0090650B" w:rsidRPr="00FA0545">
        <w:t xml:space="preserve"> </w:t>
      </w:r>
      <w:proofErr w:type="spellStart"/>
      <w:r w:rsidR="0090650B" w:rsidRPr="00FA0545">
        <w:t>daļiņu</w:t>
      </w:r>
      <w:proofErr w:type="spellEnd"/>
      <w:r w:rsidR="0090650B" w:rsidRPr="00FA0545">
        <w:t xml:space="preserve"> </w:t>
      </w:r>
      <w:proofErr w:type="spellStart"/>
      <w:r w:rsidR="0090650B" w:rsidRPr="00FA0545">
        <w:t>blīvums</w:t>
      </w:r>
      <w:proofErr w:type="spellEnd"/>
      <w:r w:rsidR="0090650B" w:rsidRPr="00FA0545">
        <w:t xml:space="preserve">, </w:t>
      </w:r>
      <w:proofErr w:type="spellStart"/>
      <w:r w:rsidR="0090650B" w:rsidRPr="00FA0545">
        <w:t>megagramos</w:t>
      </w:r>
      <w:proofErr w:type="spellEnd"/>
      <w:r w:rsidR="0090650B" w:rsidRPr="00FA0545">
        <w:t xml:space="preserve"> </w:t>
      </w:r>
      <w:proofErr w:type="spellStart"/>
      <w:r w:rsidR="0090650B" w:rsidRPr="00FA0545">
        <w:t>uz</w:t>
      </w:r>
      <w:proofErr w:type="spellEnd"/>
      <w:r w:rsidR="0090650B" w:rsidRPr="00FA0545">
        <w:t xml:space="preserve"> </w:t>
      </w:r>
      <w:proofErr w:type="spellStart"/>
      <w:r w:rsidR="0090650B" w:rsidRPr="00FA0545">
        <w:t>kubikmetru</w:t>
      </w:r>
      <w:proofErr w:type="spellEnd"/>
      <w:r w:rsidR="0090650B" w:rsidRPr="00FA0545">
        <w:t xml:space="preserve"> (Mg/m</w:t>
      </w:r>
      <w:r w:rsidR="0090650B" w:rsidRPr="00FA0545">
        <w:rPr>
          <w:vertAlign w:val="superscript"/>
        </w:rPr>
        <w:t>3</w:t>
      </w:r>
      <w:r w:rsidR="0090650B" w:rsidRPr="00FA0545">
        <w:t xml:space="preserve">), </w:t>
      </w:r>
      <w:proofErr w:type="spellStart"/>
      <w:r w:rsidR="0090650B" w:rsidRPr="00FA0545">
        <w:t>noteikts</w:t>
      </w:r>
      <w:proofErr w:type="spellEnd"/>
      <w:r w:rsidR="0090650B" w:rsidRPr="00FA0545">
        <w:t xml:space="preserve"> </w:t>
      </w:r>
      <w:proofErr w:type="spellStart"/>
      <w:r w:rsidR="0090650B" w:rsidRPr="00FA0545">
        <w:t>atbilstoši</w:t>
      </w:r>
      <w:proofErr w:type="spellEnd"/>
      <w:r w:rsidR="0090650B" w:rsidRPr="00FA0545">
        <w:t xml:space="preserve"> LVS EN 1097-6.</w:t>
      </w:r>
    </w:p>
    <w:p w14:paraId="0976A54A" w14:textId="77777777" w:rsidR="0090650B" w:rsidRPr="00FA0545" w:rsidRDefault="0090650B" w:rsidP="00B300E4">
      <w:pPr>
        <w:rPr>
          <w:lang w:val="lv-LV" w:eastAsia="lv-LV"/>
        </w:rPr>
      </w:pPr>
      <w:r w:rsidRPr="00FA0545">
        <w:rPr>
          <w:lang w:val="lv-LV" w:eastAsia="lv-LV"/>
        </w:rPr>
        <w:t>Jāizmanto tīrs dzeramais ūdens. Nedrīkst izmantot jūras ūdeni. Ieteicams izmantot to pašu ūdeni kurš tiks izmantots darbu izpildes laikā. Ja nepieciešams, rodas šaubas par ūdens kvalitāti, jāveic ūdens pārbaudes un novērtējums atbilstoši būvdarbu veicēja noteiktajiem kritērijiem un kvalitātes plānam</w:t>
      </w:r>
      <w:r>
        <w:rPr>
          <w:lang w:val="lv-LV" w:eastAsia="lv-LV"/>
        </w:rPr>
        <w:t>,</w:t>
      </w:r>
      <w:r w:rsidRPr="00FA0545">
        <w:rPr>
          <w:lang w:val="lv-LV" w:eastAsia="lv-LV"/>
        </w:rPr>
        <w:t xml:space="preserve"> vai 14.11.2017. MK not. Nr. 671 </w:t>
      </w:r>
      <w:r>
        <w:rPr>
          <w:lang w:val="lv-LV" w:eastAsia="lv-LV"/>
        </w:rPr>
        <w:t xml:space="preserve">noteiktajiem </w:t>
      </w:r>
      <w:r w:rsidRPr="00FA0545">
        <w:rPr>
          <w:lang w:val="lv-LV" w:eastAsia="lv-LV"/>
        </w:rPr>
        <w:t>kritērijiem.</w:t>
      </w:r>
    </w:p>
    <w:p w14:paraId="27AFBA50" w14:textId="77777777" w:rsidR="0090650B" w:rsidRPr="00FA0545" w:rsidRDefault="0090650B" w:rsidP="00B300E4">
      <w:pPr>
        <w:rPr>
          <w:lang w:val="lv-LV" w:eastAsia="lv-LV"/>
        </w:rPr>
      </w:pPr>
      <w:r w:rsidRPr="00FA0545">
        <w:rPr>
          <w:lang w:val="lv-LV" w:eastAsia="lv-LV"/>
        </w:rPr>
        <w:t>Jānosaka pievienojamā ūdens daudzums, panākot optimālu maisījuma konsistenci, testējot saskaņā ar LVS EN 12274-3. Ja testēšana saskaņā ar LVE EN 12274-3 nav iespējama bitumena emulsijai pārāk ātri sadaloties, tad pievienojamā ūdens daudzums jānovērtē vizuāli, lai būtu nodrošināta ESM optimāla konsistence (pilnīga viendabība).</w:t>
      </w:r>
    </w:p>
    <w:p w14:paraId="1B8B4BE8" w14:textId="77777777" w:rsidR="0090650B" w:rsidRPr="00FA0545" w:rsidRDefault="0090650B" w:rsidP="00B300E4">
      <w:pPr>
        <w:rPr>
          <w:lang w:val="lv-LV" w:eastAsia="lv-LV"/>
        </w:rPr>
      </w:pPr>
      <w:r w:rsidRPr="00FA0545">
        <w:rPr>
          <w:lang w:val="lv-LV" w:eastAsia="lv-LV"/>
        </w:rPr>
        <w:t>Jānodrošina laba ESM kohēzija, testējot saskaņā ar LVS EN 12274-4. Testēšanas rezultāti jādeklarē, attēlojot tos grafiski. Jāfiksē testēšanas laiks</w:t>
      </w:r>
      <w:r>
        <w:rPr>
          <w:lang w:val="lv-LV" w:eastAsia="lv-LV"/>
        </w:rPr>
        <w:t xml:space="preserve"> min.</w:t>
      </w:r>
      <w:r w:rsidRPr="00FA0545">
        <w:rPr>
          <w:lang w:val="lv-LV" w:eastAsia="lv-LV"/>
        </w:rPr>
        <w:t xml:space="preserve"> (pēc parauga izgatavošanas) pie kāda parauga vizuālais novērtējums atbilst (tam jāatbilst) šādiem kritērijiem (LVS EN 12274-4 5. tabula):</w:t>
      </w:r>
    </w:p>
    <w:p w14:paraId="49EBC9A3" w14:textId="77777777" w:rsidR="0090650B" w:rsidRPr="00FA0545" w:rsidRDefault="0090650B" w:rsidP="00A97EDD">
      <w:pPr>
        <w:pStyle w:val="Sarakstarindkopa"/>
        <w:rPr>
          <w:lang w:eastAsia="lv-LV"/>
        </w:rPr>
      </w:pPr>
      <w:r w:rsidRPr="00FA0545">
        <w:rPr>
          <w:lang w:eastAsia="lv-LV"/>
        </w:rPr>
        <w:t>N – ″normāls″ – brauktuvēm un citām satiksmes platībām;</w:t>
      </w:r>
    </w:p>
    <w:p w14:paraId="75A3618E" w14:textId="3839DF12" w:rsidR="0090650B" w:rsidRPr="00FA0545" w:rsidRDefault="0090650B" w:rsidP="00A97EDD">
      <w:pPr>
        <w:pStyle w:val="Sarakstarindkopa"/>
        <w:rPr>
          <w:lang w:eastAsia="lv-LV"/>
        </w:rPr>
      </w:pPr>
      <w:r w:rsidRPr="00FA0545">
        <w:rPr>
          <w:lang w:eastAsia="lv-LV"/>
        </w:rPr>
        <w:t xml:space="preserve">N – ″normāls″ vai S – ″blīvs″ – gājēju un velosipēdu </w:t>
      </w:r>
      <w:r w:rsidR="00207E71">
        <w:rPr>
          <w:lang w:eastAsia="lv-LV"/>
        </w:rPr>
        <w:t>ceļiem</w:t>
      </w:r>
      <w:r w:rsidRPr="00FA0545">
        <w:rPr>
          <w:lang w:eastAsia="lv-LV"/>
        </w:rPr>
        <w:t>.</w:t>
      </w:r>
    </w:p>
    <w:p w14:paraId="17E281A5" w14:textId="0E946E1A" w:rsidR="0090650B" w:rsidRPr="00FA0545" w:rsidRDefault="0090650B" w:rsidP="00B300E4">
      <w:pPr>
        <w:rPr>
          <w:lang w:val="lv-LV" w:eastAsia="lv-LV"/>
        </w:rPr>
      </w:pPr>
      <w:r w:rsidRPr="00FA0545">
        <w:rPr>
          <w:lang w:val="lv-LV" w:eastAsia="lv-LV"/>
        </w:rPr>
        <w:t xml:space="preserve">ESM poru saturam jāatbilst </w:t>
      </w:r>
      <w:r w:rsidR="00682D5E">
        <w:rPr>
          <w:lang w:val="lv-LV" w:eastAsia="lv-LV"/>
        </w:rPr>
        <w:fldChar w:fldCharType="begin"/>
      </w:r>
      <w:r w:rsidR="00682D5E">
        <w:rPr>
          <w:lang w:val="lv-LV" w:eastAsia="lv-LV"/>
        </w:rPr>
        <w:instrText xml:space="preserve"> REF _Ref94881567 \r \h </w:instrText>
      </w:r>
      <w:r w:rsidR="00B300E4">
        <w:rPr>
          <w:lang w:val="lv-LV" w:eastAsia="lv-LV"/>
        </w:rPr>
        <w:instrText xml:space="preserve"> \* MERGEFORMAT </w:instrText>
      </w:r>
      <w:r w:rsidR="00682D5E">
        <w:rPr>
          <w:lang w:val="lv-LV" w:eastAsia="lv-LV"/>
        </w:rPr>
      </w:r>
      <w:r w:rsidR="00682D5E">
        <w:rPr>
          <w:lang w:val="lv-LV" w:eastAsia="lv-LV"/>
        </w:rPr>
        <w:fldChar w:fldCharType="separate"/>
      </w:r>
      <w:r w:rsidR="00C86EAE">
        <w:rPr>
          <w:lang w:val="lv-LV" w:eastAsia="lv-LV"/>
        </w:rPr>
        <w:t>6.6-12</w:t>
      </w:r>
      <w:r w:rsidR="00682D5E">
        <w:rPr>
          <w:lang w:val="lv-LV" w:eastAsia="lv-LV"/>
        </w:rPr>
        <w:fldChar w:fldCharType="end"/>
      </w:r>
      <w:r w:rsidRPr="00FA0545">
        <w:rPr>
          <w:lang w:val="lv-LV" w:eastAsia="lv-LV"/>
        </w:rPr>
        <w:t xml:space="preserve"> tabulā izvirzītajām prasībām.</w:t>
      </w:r>
      <w:r w:rsidRPr="00FA0545">
        <w:rPr>
          <w:lang w:val="lv-LV"/>
        </w:rPr>
        <w:t xml:space="preserve"> </w:t>
      </w:r>
      <w:r w:rsidRPr="00FA0545">
        <w:rPr>
          <w:lang w:val="lv-LV" w:eastAsia="lv-LV"/>
        </w:rPr>
        <w:t xml:space="preserve">Paraugus jāsablīvē saskaņā ar LVS EN 12697-30 (2 x 50 triecieni, 135 </w:t>
      </w:r>
      <w:r w:rsidRPr="00FA0545">
        <w:rPr>
          <w:rFonts w:ascii="Cambria Math" w:hAnsi="Cambria Math" w:cs="Cambria Math"/>
          <w:lang w:val="lv-LV" w:eastAsia="lv-LV"/>
        </w:rPr>
        <w:t>℃</w:t>
      </w:r>
      <w:r w:rsidRPr="00FA0545">
        <w:rPr>
          <w:lang w:val="lv-LV" w:eastAsia="lv-LV"/>
        </w:rPr>
        <w:t>), un jātestē saskaņā ar LVS EN 12697-6 (B metode),  LVS EN 12697-5 (A metode) un LVS EN 12697-8.</w:t>
      </w:r>
    </w:p>
    <w:p w14:paraId="6794508F" w14:textId="77777777" w:rsidR="0090650B" w:rsidRPr="00FA0545" w:rsidRDefault="0090650B" w:rsidP="00874F78">
      <w:pPr>
        <w:pStyle w:val="Virsraksts8"/>
        <w:jc w:val="both"/>
        <w:rPr>
          <w:rFonts w:asciiTheme="minorHAnsi" w:hAnsiTheme="minorHAnsi" w:cstheme="minorHAnsi"/>
          <w:lang w:val="lv-LV"/>
        </w:rPr>
      </w:pPr>
      <w:bookmarkStart w:id="5968" w:name="_Ref94881567"/>
      <w:r w:rsidRPr="00FA0545">
        <w:rPr>
          <w:lang w:val="lv-LV"/>
        </w:rPr>
        <w:t>tabula. ESM poru saturs (%)</w:t>
      </w:r>
      <w:bookmarkEnd w:id="5968"/>
    </w:p>
    <w:tbl>
      <w:tblPr>
        <w:tblStyle w:val="Reatabula"/>
        <w:tblW w:w="0" w:type="auto"/>
        <w:tblLook w:val="04A0" w:firstRow="1" w:lastRow="0" w:firstColumn="1" w:lastColumn="0" w:noHBand="0" w:noVBand="1"/>
      </w:tblPr>
      <w:tblGrid>
        <w:gridCol w:w="1413"/>
        <w:gridCol w:w="2126"/>
        <w:gridCol w:w="1985"/>
        <w:gridCol w:w="2126"/>
      </w:tblGrid>
      <w:tr w:rsidR="0090650B" w:rsidRPr="00440006" w14:paraId="18C6DC65" w14:textId="77777777" w:rsidTr="00033662">
        <w:tc>
          <w:tcPr>
            <w:tcW w:w="1413" w:type="dxa"/>
            <w:vMerge w:val="restart"/>
            <w:vAlign w:val="center"/>
          </w:tcPr>
          <w:p w14:paraId="3FE371F0" w14:textId="77777777" w:rsidR="0090650B" w:rsidRPr="00440006" w:rsidRDefault="0090650B" w:rsidP="00871FC1">
            <w:pPr>
              <w:pStyle w:val="Tablehead"/>
            </w:pPr>
            <w:r w:rsidRPr="00440006">
              <w:t>ESM tips</w:t>
            </w:r>
          </w:p>
        </w:tc>
        <w:tc>
          <w:tcPr>
            <w:tcW w:w="4111" w:type="dxa"/>
            <w:gridSpan w:val="2"/>
            <w:vAlign w:val="center"/>
          </w:tcPr>
          <w:p w14:paraId="1396E4EC" w14:textId="77777777" w:rsidR="0090650B" w:rsidRPr="00440006" w:rsidRDefault="0090650B" w:rsidP="00871FC1">
            <w:pPr>
              <w:pStyle w:val="Tablehead"/>
            </w:pPr>
            <w:r w:rsidRPr="00440006">
              <w:t>Brauktuves un citas satiksmes platības</w:t>
            </w:r>
          </w:p>
        </w:tc>
        <w:tc>
          <w:tcPr>
            <w:tcW w:w="2126" w:type="dxa"/>
            <w:vMerge w:val="restart"/>
            <w:vAlign w:val="center"/>
          </w:tcPr>
          <w:p w14:paraId="1ED8F852" w14:textId="1F2F90F4" w:rsidR="0090650B" w:rsidRPr="00440006" w:rsidRDefault="0090650B" w:rsidP="00871FC1">
            <w:pPr>
              <w:pStyle w:val="Tablehead"/>
            </w:pPr>
            <w:r w:rsidRPr="00440006">
              <w:t xml:space="preserve">Gājēju un velosipēdu </w:t>
            </w:r>
            <w:r w:rsidR="00207E71">
              <w:t>ceļi</w:t>
            </w:r>
          </w:p>
          <w:p w14:paraId="04BB1951" w14:textId="77777777" w:rsidR="0090650B" w:rsidRPr="00440006" w:rsidRDefault="0090650B" w:rsidP="00871FC1">
            <w:pPr>
              <w:pStyle w:val="Tablehead"/>
            </w:pPr>
            <w:r w:rsidRPr="00440006">
              <w:t>B</w:t>
            </w:r>
            <w:r w:rsidRPr="00440006">
              <w:rPr>
                <w:vertAlign w:val="subscript"/>
              </w:rPr>
              <w:t>min</w:t>
            </w:r>
            <w:r w:rsidRPr="00440006">
              <w:t xml:space="preserve"> – B</w:t>
            </w:r>
            <w:r w:rsidRPr="00440006">
              <w:rPr>
                <w:vertAlign w:val="subscript"/>
              </w:rPr>
              <w:t>max</w:t>
            </w:r>
          </w:p>
        </w:tc>
      </w:tr>
      <w:tr w:rsidR="0090650B" w:rsidRPr="00440006" w14:paraId="092D4D7B" w14:textId="77777777" w:rsidTr="00033662">
        <w:tc>
          <w:tcPr>
            <w:tcW w:w="1413" w:type="dxa"/>
            <w:vMerge/>
            <w:vAlign w:val="center"/>
          </w:tcPr>
          <w:p w14:paraId="2001C95D" w14:textId="77777777" w:rsidR="0090650B" w:rsidRPr="00440006" w:rsidRDefault="0090650B" w:rsidP="00871FC1">
            <w:pPr>
              <w:pStyle w:val="Tablehead"/>
            </w:pPr>
          </w:p>
        </w:tc>
        <w:tc>
          <w:tcPr>
            <w:tcW w:w="2126" w:type="dxa"/>
            <w:vAlign w:val="center"/>
          </w:tcPr>
          <w:p w14:paraId="7F96B0E0" w14:textId="77777777" w:rsidR="0090650B" w:rsidRPr="00440006" w:rsidRDefault="0090650B" w:rsidP="00871FC1">
            <w:pPr>
              <w:pStyle w:val="Tablehead"/>
            </w:pPr>
            <w:r w:rsidRPr="00440006">
              <w:t>AADT</w:t>
            </w:r>
            <w:r w:rsidRPr="00440006">
              <w:rPr>
                <w:vertAlign w:val="subscript"/>
              </w:rPr>
              <w:t>j,pievestā</w:t>
            </w:r>
            <w:r w:rsidRPr="00440006">
              <w:t xml:space="preserve"> ≤ 1500</w:t>
            </w:r>
          </w:p>
          <w:p w14:paraId="530C7523" w14:textId="77777777" w:rsidR="0090650B" w:rsidRPr="00440006" w:rsidRDefault="0090650B" w:rsidP="00871FC1">
            <w:pPr>
              <w:pStyle w:val="Tablehead"/>
            </w:pPr>
            <w:r w:rsidRPr="00440006">
              <w:t>B</w:t>
            </w:r>
            <w:r w:rsidRPr="00440006">
              <w:rPr>
                <w:vertAlign w:val="subscript"/>
              </w:rPr>
              <w:t>min</w:t>
            </w:r>
            <w:r w:rsidRPr="00440006">
              <w:t xml:space="preserve"> – B</w:t>
            </w:r>
            <w:r w:rsidRPr="00440006">
              <w:rPr>
                <w:vertAlign w:val="subscript"/>
              </w:rPr>
              <w:t>max</w:t>
            </w:r>
          </w:p>
        </w:tc>
        <w:tc>
          <w:tcPr>
            <w:tcW w:w="1985" w:type="dxa"/>
            <w:vAlign w:val="center"/>
          </w:tcPr>
          <w:p w14:paraId="1FF6B1FC" w14:textId="77777777" w:rsidR="0090650B" w:rsidRPr="00440006" w:rsidRDefault="0090650B" w:rsidP="00871FC1">
            <w:pPr>
              <w:pStyle w:val="Tablehead"/>
            </w:pPr>
            <w:r w:rsidRPr="00440006">
              <w:t>AADT</w:t>
            </w:r>
            <w:r w:rsidRPr="00440006">
              <w:rPr>
                <w:vertAlign w:val="subscript"/>
              </w:rPr>
              <w:t>j,pievestā</w:t>
            </w:r>
            <w:r w:rsidRPr="00440006">
              <w:t xml:space="preserve"> &gt;1500</w:t>
            </w:r>
          </w:p>
          <w:p w14:paraId="5616C419" w14:textId="77777777" w:rsidR="0090650B" w:rsidRPr="00440006" w:rsidRDefault="0090650B" w:rsidP="00871FC1">
            <w:pPr>
              <w:pStyle w:val="Tablehead"/>
            </w:pPr>
            <w:r w:rsidRPr="00440006">
              <w:t>B</w:t>
            </w:r>
            <w:r w:rsidRPr="00440006">
              <w:rPr>
                <w:vertAlign w:val="subscript"/>
              </w:rPr>
              <w:t>min</w:t>
            </w:r>
            <w:r w:rsidRPr="00440006">
              <w:t xml:space="preserve"> – B</w:t>
            </w:r>
            <w:r w:rsidRPr="00440006">
              <w:rPr>
                <w:vertAlign w:val="subscript"/>
              </w:rPr>
              <w:t>max</w:t>
            </w:r>
          </w:p>
        </w:tc>
        <w:tc>
          <w:tcPr>
            <w:tcW w:w="2126" w:type="dxa"/>
            <w:vMerge/>
            <w:vAlign w:val="center"/>
          </w:tcPr>
          <w:p w14:paraId="426DCBB9" w14:textId="77777777" w:rsidR="0090650B" w:rsidRPr="00440006" w:rsidRDefault="0090650B" w:rsidP="00871FC1">
            <w:pPr>
              <w:pStyle w:val="Tablehead"/>
            </w:pPr>
          </w:p>
        </w:tc>
      </w:tr>
      <w:tr w:rsidR="0090650B" w:rsidRPr="00FA0545" w14:paraId="345BC8D2" w14:textId="77777777" w:rsidTr="00033662">
        <w:tc>
          <w:tcPr>
            <w:tcW w:w="1413" w:type="dxa"/>
            <w:vAlign w:val="center"/>
          </w:tcPr>
          <w:p w14:paraId="2A020FEC" w14:textId="77777777" w:rsidR="0090650B" w:rsidRPr="00FA0545" w:rsidRDefault="0090650B" w:rsidP="00262824">
            <w:pPr>
              <w:pStyle w:val="TableGrid2"/>
            </w:pPr>
            <w:r w:rsidRPr="00FA0545">
              <w:t>ESM 0/3</w:t>
            </w:r>
          </w:p>
        </w:tc>
        <w:tc>
          <w:tcPr>
            <w:tcW w:w="2126" w:type="dxa"/>
            <w:vAlign w:val="center"/>
          </w:tcPr>
          <w:p w14:paraId="2C2998F7" w14:textId="77777777" w:rsidR="0090650B" w:rsidRPr="00FA0545" w:rsidRDefault="0090650B">
            <w:pPr>
              <w:pStyle w:val="Tabletext3"/>
            </w:pPr>
            <w:r w:rsidRPr="00FA0545">
              <w:t>–</w:t>
            </w:r>
          </w:p>
        </w:tc>
        <w:tc>
          <w:tcPr>
            <w:tcW w:w="1985" w:type="dxa"/>
            <w:vAlign w:val="center"/>
          </w:tcPr>
          <w:p w14:paraId="52DE1977" w14:textId="77777777" w:rsidR="0090650B" w:rsidRPr="00FA0545" w:rsidRDefault="0090650B">
            <w:pPr>
              <w:pStyle w:val="Tabletext3"/>
            </w:pPr>
            <w:r w:rsidRPr="00FA0545">
              <w:t>–</w:t>
            </w:r>
          </w:p>
        </w:tc>
        <w:tc>
          <w:tcPr>
            <w:tcW w:w="2126" w:type="dxa"/>
            <w:vAlign w:val="center"/>
          </w:tcPr>
          <w:p w14:paraId="2D83CCFD" w14:textId="77777777" w:rsidR="0090650B" w:rsidRPr="00FA0545" w:rsidRDefault="0090650B">
            <w:pPr>
              <w:pStyle w:val="Tabletext3"/>
            </w:pPr>
            <w:r w:rsidRPr="00FA0545">
              <w:t>5,5 – 8,5</w:t>
            </w:r>
          </w:p>
        </w:tc>
      </w:tr>
      <w:tr w:rsidR="0090650B" w:rsidRPr="00FA0545" w14:paraId="18FF2063" w14:textId="77777777" w:rsidTr="00033662">
        <w:tc>
          <w:tcPr>
            <w:tcW w:w="1413" w:type="dxa"/>
            <w:vAlign w:val="center"/>
          </w:tcPr>
          <w:p w14:paraId="403401FF" w14:textId="77777777" w:rsidR="0090650B" w:rsidRPr="00FA0545" w:rsidRDefault="0090650B" w:rsidP="00262824">
            <w:pPr>
              <w:pStyle w:val="TableGrid2"/>
            </w:pPr>
            <w:r w:rsidRPr="00FA0545">
              <w:t>ESM 0/5</w:t>
            </w:r>
          </w:p>
        </w:tc>
        <w:tc>
          <w:tcPr>
            <w:tcW w:w="2126" w:type="dxa"/>
            <w:vMerge w:val="restart"/>
            <w:vAlign w:val="center"/>
          </w:tcPr>
          <w:p w14:paraId="263D6815" w14:textId="77777777" w:rsidR="0090650B" w:rsidRPr="00FA0545" w:rsidRDefault="0090650B">
            <w:pPr>
              <w:pStyle w:val="Tabletext3"/>
            </w:pPr>
            <w:r w:rsidRPr="00FA0545">
              <w:t>3,5 – 6,5</w:t>
            </w:r>
          </w:p>
        </w:tc>
        <w:tc>
          <w:tcPr>
            <w:tcW w:w="1985" w:type="dxa"/>
            <w:vMerge w:val="restart"/>
            <w:vAlign w:val="center"/>
          </w:tcPr>
          <w:p w14:paraId="1CCEBC4E" w14:textId="77777777" w:rsidR="0090650B" w:rsidRPr="00FA0545" w:rsidRDefault="0090650B">
            <w:pPr>
              <w:pStyle w:val="Tabletext3"/>
            </w:pPr>
            <w:r w:rsidRPr="00FA0545">
              <w:t>5,5 – 8,5</w:t>
            </w:r>
          </w:p>
        </w:tc>
        <w:tc>
          <w:tcPr>
            <w:tcW w:w="2126" w:type="dxa"/>
            <w:vMerge w:val="restart"/>
            <w:vAlign w:val="center"/>
          </w:tcPr>
          <w:p w14:paraId="421ACB89" w14:textId="77777777" w:rsidR="0090650B" w:rsidRPr="00FA0545" w:rsidRDefault="0090650B">
            <w:pPr>
              <w:pStyle w:val="Tabletext3"/>
            </w:pPr>
            <w:r w:rsidRPr="00FA0545">
              <w:t>3,5 – 6,5</w:t>
            </w:r>
          </w:p>
        </w:tc>
      </w:tr>
      <w:tr w:rsidR="0090650B" w:rsidRPr="00FA0545" w14:paraId="4A54ECB5" w14:textId="77777777" w:rsidTr="00033662">
        <w:tc>
          <w:tcPr>
            <w:tcW w:w="1413" w:type="dxa"/>
            <w:vAlign w:val="center"/>
          </w:tcPr>
          <w:p w14:paraId="0E8A32BC" w14:textId="77777777" w:rsidR="0090650B" w:rsidRPr="00FA0545" w:rsidRDefault="0090650B" w:rsidP="00262824">
            <w:pPr>
              <w:pStyle w:val="TableGrid2"/>
            </w:pPr>
            <w:r w:rsidRPr="00FA0545">
              <w:t>ESM 0/8</w:t>
            </w:r>
          </w:p>
        </w:tc>
        <w:tc>
          <w:tcPr>
            <w:tcW w:w="2126" w:type="dxa"/>
            <w:vMerge/>
            <w:vAlign w:val="center"/>
          </w:tcPr>
          <w:p w14:paraId="66C915AF" w14:textId="77777777" w:rsidR="0090650B" w:rsidRPr="00FA0545" w:rsidRDefault="0090650B">
            <w:pPr>
              <w:pStyle w:val="Tabletext3"/>
            </w:pPr>
          </w:p>
        </w:tc>
        <w:tc>
          <w:tcPr>
            <w:tcW w:w="1985" w:type="dxa"/>
            <w:vMerge/>
            <w:vAlign w:val="center"/>
          </w:tcPr>
          <w:p w14:paraId="4B51CE0A" w14:textId="77777777" w:rsidR="0090650B" w:rsidRPr="00FA0545" w:rsidRDefault="0090650B">
            <w:pPr>
              <w:pStyle w:val="Tabletext3"/>
            </w:pPr>
          </w:p>
        </w:tc>
        <w:tc>
          <w:tcPr>
            <w:tcW w:w="2126" w:type="dxa"/>
            <w:vMerge/>
            <w:vAlign w:val="center"/>
          </w:tcPr>
          <w:p w14:paraId="1C5A2BF4" w14:textId="77777777" w:rsidR="0090650B" w:rsidRPr="00FA0545" w:rsidRDefault="0090650B">
            <w:pPr>
              <w:pStyle w:val="Tabletext3"/>
            </w:pPr>
          </w:p>
        </w:tc>
      </w:tr>
    </w:tbl>
    <w:p w14:paraId="3709B704" w14:textId="77777777" w:rsidR="0090650B" w:rsidRPr="00FA0545" w:rsidRDefault="0090650B" w:rsidP="00B300E4">
      <w:pPr>
        <w:rPr>
          <w:lang w:val="lv-LV"/>
        </w:rPr>
      </w:pPr>
      <w:r w:rsidRPr="00FA0545">
        <w:rPr>
          <w:lang w:val="lv-LV"/>
        </w:rPr>
        <w:t>Vismaz 2 nedēļas pirms darba uzsākšanas Būvdarbu veicējam jāiesniedz Pasūtītājam ESM projekts, kurā ietverta vismaz sekojoša informācija:</w:t>
      </w:r>
    </w:p>
    <w:p w14:paraId="0ABEF770" w14:textId="77777777" w:rsidR="0090650B" w:rsidRPr="00FA0545" w:rsidRDefault="0090650B" w:rsidP="00A97EDD">
      <w:pPr>
        <w:pStyle w:val="Sarakstarindkopa"/>
      </w:pPr>
      <w:r w:rsidRPr="00FA0545">
        <w:t>ESM tips, sastāvs, darba formula (katra izejmateriāla procentuālais daudzums – masas %, un</w:t>
      </w:r>
      <w:r>
        <w:t>, ja nav noteicis Pasūtītājs –</w:t>
      </w:r>
      <w:r w:rsidRPr="00FA0545">
        <w:t xml:space="preserve"> paredzētais ESM izlietojuma daudzums – kg/m²);</w:t>
      </w:r>
    </w:p>
    <w:p w14:paraId="5B273524" w14:textId="77777777" w:rsidR="0090650B" w:rsidRPr="00FA0545" w:rsidRDefault="0090650B" w:rsidP="00A97EDD">
      <w:pPr>
        <w:pStyle w:val="Sarakstarindkopa"/>
      </w:pPr>
      <w:r w:rsidRPr="00FA0545">
        <w:lastRenderedPageBreak/>
        <w:t>izejmateriālu atbilstību apliecinoša dokumentācija;</w:t>
      </w:r>
    </w:p>
    <w:p w14:paraId="0A2E7B6D" w14:textId="77777777" w:rsidR="0090650B" w:rsidRPr="00FA0545" w:rsidRDefault="0090650B" w:rsidP="00A97EDD">
      <w:pPr>
        <w:pStyle w:val="Sarakstarindkopa"/>
      </w:pPr>
      <w:r w:rsidRPr="00FA0545">
        <w:t xml:space="preserve">ESM </w:t>
      </w:r>
      <w:proofErr w:type="spellStart"/>
      <w:r w:rsidRPr="00FA0545">
        <w:t>granulometriskais</w:t>
      </w:r>
      <w:proofErr w:type="spellEnd"/>
      <w:r w:rsidRPr="00FA0545">
        <w:t xml:space="preserve"> sastāvs, saistvielas saturs, poru saturs, kohēzija;</w:t>
      </w:r>
    </w:p>
    <w:p w14:paraId="3441B3CE" w14:textId="77777777" w:rsidR="0090650B" w:rsidRPr="00FA0545" w:rsidRDefault="0090650B" w:rsidP="00A97EDD">
      <w:pPr>
        <w:pStyle w:val="Sarakstarindkopa"/>
      </w:pPr>
      <w:r w:rsidRPr="00FA0545">
        <w:t>atbilstības apliecinājumi atbilstoši LVS EN 12273 un šīs specifikācijas prasībām:</w:t>
      </w:r>
    </w:p>
    <w:p w14:paraId="579BA9F2" w14:textId="77777777" w:rsidR="0090650B" w:rsidRPr="00FA0545" w:rsidRDefault="0090650B" w:rsidP="00A97EDD">
      <w:pPr>
        <w:pStyle w:val="Sarakstarindkopa"/>
      </w:pPr>
      <w:r w:rsidRPr="00FA0545">
        <w:t>izmēģinājuma posma tipa apstiprinājums (TAIT) – LVS EN 12273 C pielikums;</w:t>
      </w:r>
    </w:p>
    <w:p w14:paraId="09D38707" w14:textId="77777777" w:rsidR="0090650B" w:rsidRPr="00FA0545" w:rsidRDefault="0090650B" w:rsidP="00A97EDD">
      <w:pPr>
        <w:pStyle w:val="Sarakstarindkopa"/>
      </w:pPr>
      <w:r w:rsidRPr="00FA0545">
        <w:t>ražošanas procesa kontrole (FPC) – LVS EN 12273 A pielikums;</w:t>
      </w:r>
    </w:p>
    <w:p w14:paraId="12EFD06B" w14:textId="77777777" w:rsidR="0090650B" w:rsidRPr="00FA0545" w:rsidRDefault="0090650B" w:rsidP="00A97EDD">
      <w:pPr>
        <w:pStyle w:val="Sarakstarindkopa"/>
      </w:pPr>
      <w:r w:rsidRPr="00FA0545">
        <w:t>CE marķējums – LVS EN 12273 ZA pielikums.</w:t>
      </w:r>
    </w:p>
    <w:p w14:paraId="151B472E" w14:textId="77777777" w:rsidR="0090650B" w:rsidRPr="00FA0545" w:rsidRDefault="0090650B" w:rsidP="005A4747">
      <w:pPr>
        <w:pStyle w:val="Virsraksts3"/>
        <w:rPr>
          <w:lang w:val="lv-LV"/>
        </w:rPr>
      </w:pPr>
      <w:r w:rsidRPr="00FA0545">
        <w:rPr>
          <w:lang w:val="lv-LV"/>
        </w:rPr>
        <w:t>Iekārtas</w:t>
      </w:r>
    </w:p>
    <w:p w14:paraId="52866CED" w14:textId="77777777" w:rsidR="0090650B" w:rsidRPr="00FA0545" w:rsidRDefault="0090650B" w:rsidP="00B300E4">
      <w:pPr>
        <w:rPr>
          <w:lang w:val="lv-LV" w:eastAsia="lv-LV"/>
        </w:rPr>
      </w:pPr>
      <w:proofErr w:type="spellStart"/>
      <w:r w:rsidRPr="00FA0545">
        <w:rPr>
          <w:lang w:val="lv-LV" w:eastAsia="lv-LV"/>
        </w:rPr>
        <w:t>Pašpiedziņas</w:t>
      </w:r>
      <w:proofErr w:type="spellEnd"/>
      <w:r w:rsidRPr="00FA0545">
        <w:rPr>
          <w:lang w:val="lv-LV" w:eastAsia="lv-LV"/>
        </w:rPr>
        <w:t xml:space="preserve"> nepārtrauktas darbības kalibrēts agregāts, kurš vienotā tehnoloģiskajā operācijā nodrošina ESM sastāvdaļu automātisku </w:t>
      </w:r>
      <w:proofErr w:type="spellStart"/>
      <w:r w:rsidRPr="00FA0545">
        <w:rPr>
          <w:lang w:val="lv-LV" w:eastAsia="lv-LV"/>
        </w:rPr>
        <w:t>dozāciju</w:t>
      </w:r>
      <w:proofErr w:type="spellEnd"/>
      <w:r w:rsidRPr="00FA0545">
        <w:rPr>
          <w:lang w:val="lv-LV" w:eastAsia="lv-LV"/>
        </w:rPr>
        <w:t xml:space="preserve"> (t.sk. nodrošinot iespēju </w:t>
      </w:r>
      <w:proofErr w:type="spellStart"/>
      <w:r w:rsidRPr="00FA0545">
        <w:rPr>
          <w:lang w:val="lv-LV" w:eastAsia="lv-LV"/>
        </w:rPr>
        <w:t>dozācijas</w:t>
      </w:r>
      <w:proofErr w:type="spellEnd"/>
      <w:r w:rsidRPr="00FA0545">
        <w:rPr>
          <w:lang w:val="lv-LV" w:eastAsia="lv-LV"/>
        </w:rPr>
        <w:t xml:space="preserve"> procesu nepārtraukti uzraudzīt un, ja nepieciešams, koriģēt), to samaisīšanu ar nepārtrauktas darbības maisītāju un nekavējošu izkliedēšanu nepieciešamajā biezumā (daudzumā) vismaz vienas joslas pilnā platumā. ESM izkliedēšanai jālieto izkliedētājs (″kaste″), kurš ir </w:t>
      </w:r>
      <w:proofErr w:type="spellStart"/>
      <w:r w:rsidRPr="00FA0545">
        <w:rPr>
          <w:lang w:val="lv-LV" w:eastAsia="lv-LV"/>
        </w:rPr>
        <w:t>aprīktots</w:t>
      </w:r>
      <w:proofErr w:type="spellEnd"/>
      <w:r w:rsidRPr="00FA0545">
        <w:rPr>
          <w:lang w:val="lv-LV" w:eastAsia="lv-LV"/>
        </w:rPr>
        <w:t xml:space="preserve"> ar:</w:t>
      </w:r>
    </w:p>
    <w:p w14:paraId="0A0DA94D" w14:textId="77777777" w:rsidR="0090650B" w:rsidRPr="00FA0545" w:rsidRDefault="0090650B" w:rsidP="00A97EDD">
      <w:pPr>
        <w:pStyle w:val="Sarakstarindkopa"/>
        <w:rPr>
          <w:lang w:eastAsia="lv-LV"/>
        </w:rPr>
      </w:pPr>
      <w:r w:rsidRPr="00FA0545">
        <w:rPr>
          <w:lang w:eastAsia="lv-LV"/>
        </w:rPr>
        <w:t xml:space="preserve">reversas piedziņas </w:t>
      </w:r>
      <w:proofErr w:type="spellStart"/>
      <w:r w:rsidRPr="00FA0545">
        <w:rPr>
          <w:lang w:eastAsia="lv-LV"/>
        </w:rPr>
        <w:t>izkliedētājgliemežiem</w:t>
      </w:r>
      <w:proofErr w:type="spellEnd"/>
      <w:r w:rsidRPr="00FA0545">
        <w:rPr>
          <w:lang w:eastAsia="lv-LV"/>
        </w:rPr>
        <w:t>;</w:t>
      </w:r>
    </w:p>
    <w:p w14:paraId="4924A359" w14:textId="77777777" w:rsidR="0090650B" w:rsidRPr="00FA0545" w:rsidRDefault="0090650B" w:rsidP="00A97EDD">
      <w:pPr>
        <w:pStyle w:val="Sarakstarindkopa"/>
        <w:rPr>
          <w:lang w:eastAsia="lv-LV"/>
        </w:rPr>
      </w:pPr>
      <w:r w:rsidRPr="00FA0545">
        <w:rPr>
          <w:lang w:eastAsia="lv-LV"/>
        </w:rPr>
        <w:t>elastīgām ierobežojošajām gumijām sānos, kuras saskaras ar seguma virsmu, lai nepieļautu ESM zudumus no izkliedētāja ″kastes″;</w:t>
      </w:r>
    </w:p>
    <w:p w14:paraId="1D9B65E6" w14:textId="77777777" w:rsidR="0090650B" w:rsidRPr="00FA0545" w:rsidRDefault="0090650B" w:rsidP="00A97EDD">
      <w:pPr>
        <w:pStyle w:val="Sarakstarindkopa"/>
        <w:rPr>
          <w:lang w:eastAsia="lv-LV"/>
        </w:rPr>
      </w:pPr>
      <w:r w:rsidRPr="00FA0545">
        <w:rPr>
          <w:lang w:eastAsia="lv-LV"/>
        </w:rPr>
        <w:t xml:space="preserve">piemērota materiāla (piemēram, tērauda vai cietas gumijas) regulējamu </w:t>
      </w:r>
      <w:proofErr w:type="spellStart"/>
      <w:r w:rsidRPr="00FA0545">
        <w:rPr>
          <w:lang w:eastAsia="lv-LV"/>
        </w:rPr>
        <w:t>priekšizlīdzināšanas</w:t>
      </w:r>
      <w:proofErr w:type="spellEnd"/>
      <w:r w:rsidRPr="00FA0545">
        <w:rPr>
          <w:lang w:eastAsia="lv-LV"/>
        </w:rPr>
        <w:t xml:space="preserve"> ierīci, kura nodrošina ESM līdzenu izkliedēšanu vajadzīgajā platumā un biezumā (augstumā, daudzumā), ieklāšanas laikā saglabājot ciešu kontaktu ar izkliedējamo ESM, un ir pielāgojama dažādiem seguma </w:t>
      </w:r>
      <w:proofErr w:type="spellStart"/>
      <w:r w:rsidRPr="00FA0545">
        <w:rPr>
          <w:lang w:eastAsia="lv-LV"/>
        </w:rPr>
        <w:t>šķērskritumiem</w:t>
      </w:r>
      <w:proofErr w:type="spellEnd"/>
      <w:r w:rsidRPr="00FA0545">
        <w:rPr>
          <w:lang w:eastAsia="lv-LV"/>
        </w:rPr>
        <w:t>;</w:t>
      </w:r>
    </w:p>
    <w:p w14:paraId="6DA0F6DA" w14:textId="77777777" w:rsidR="0090650B" w:rsidRPr="00FA0545" w:rsidRDefault="0090650B" w:rsidP="00A97EDD">
      <w:pPr>
        <w:pStyle w:val="Sarakstarindkopa"/>
        <w:rPr>
          <w:lang w:eastAsia="lv-LV"/>
        </w:rPr>
      </w:pPr>
      <w:r w:rsidRPr="00FA0545">
        <w:rPr>
          <w:lang w:eastAsia="lv-LV"/>
        </w:rPr>
        <w:t xml:space="preserve">elastīga materiāla regulējamu galīgās izlīdzināšanas ierīci, kura noformē izkliedētā ESM </w:t>
      </w:r>
      <w:proofErr w:type="spellStart"/>
      <w:r w:rsidRPr="00FA0545">
        <w:rPr>
          <w:lang w:eastAsia="lv-LV"/>
        </w:rPr>
        <w:t>viemērīgu</w:t>
      </w:r>
      <w:proofErr w:type="spellEnd"/>
      <w:r w:rsidRPr="00FA0545">
        <w:rPr>
          <w:lang w:eastAsia="lv-LV"/>
        </w:rPr>
        <w:t xml:space="preserve"> virsmas tekstūru.</w:t>
      </w:r>
    </w:p>
    <w:p w14:paraId="532B0247" w14:textId="77777777" w:rsidR="0090650B" w:rsidRPr="00FA0545" w:rsidRDefault="0090650B" w:rsidP="00B300E4">
      <w:pPr>
        <w:rPr>
          <w:lang w:val="lv-LV" w:eastAsia="lv-LV"/>
        </w:rPr>
      </w:pPr>
      <w:proofErr w:type="spellStart"/>
      <w:r w:rsidRPr="00FA0545">
        <w:rPr>
          <w:lang w:val="lv-LV" w:eastAsia="lv-LV"/>
        </w:rPr>
        <w:t>Pneimoriteņu</w:t>
      </w:r>
      <w:proofErr w:type="spellEnd"/>
      <w:r w:rsidRPr="00FA0545">
        <w:rPr>
          <w:lang w:val="lv-LV" w:eastAsia="lv-LV"/>
        </w:rPr>
        <w:t xml:space="preserve"> veltnis – 6-7 t.</w:t>
      </w:r>
    </w:p>
    <w:p w14:paraId="34034C03" w14:textId="77777777" w:rsidR="0090650B" w:rsidRPr="00FA0545" w:rsidRDefault="0090650B" w:rsidP="005A4747">
      <w:pPr>
        <w:pStyle w:val="Virsraksts3"/>
        <w:rPr>
          <w:lang w:val="lv-LV"/>
        </w:rPr>
      </w:pPr>
      <w:r w:rsidRPr="00FA0545">
        <w:rPr>
          <w:lang w:val="lv-LV"/>
        </w:rPr>
        <w:t>Darba izpilde</w:t>
      </w:r>
    </w:p>
    <w:p w14:paraId="7D87F058" w14:textId="35E3BF50" w:rsidR="0090650B" w:rsidRPr="00FA0545" w:rsidRDefault="0090650B" w:rsidP="00B300E4">
      <w:pPr>
        <w:rPr>
          <w:lang w:val="lv-LV"/>
        </w:rPr>
      </w:pPr>
      <w:r w:rsidRPr="00FA0545">
        <w:rPr>
          <w:lang w:val="lv-LV"/>
        </w:rPr>
        <w:t xml:space="preserve">ESM virsmas apstrādi ieteicams būvēt laika posmā no </w:t>
      </w:r>
      <w:r w:rsidR="00682D5E">
        <w:rPr>
          <w:lang w:val="lv-LV"/>
        </w:rPr>
        <w:t xml:space="preserve">15. </w:t>
      </w:r>
      <w:r w:rsidRPr="00682D5E">
        <w:rPr>
          <w:lang w:val="lv-LV"/>
        </w:rPr>
        <w:t xml:space="preserve">aprīļa līdz </w:t>
      </w:r>
      <w:r w:rsidR="00682D5E" w:rsidRPr="00682D5E">
        <w:rPr>
          <w:lang w:val="lv-LV"/>
        </w:rPr>
        <w:t xml:space="preserve">15. </w:t>
      </w:r>
      <w:r w:rsidRPr="00682D5E">
        <w:rPr>
          <w:lang w:val="lv-LV"/>
        </w:rPr>
        <w:t>septembrim diennakts gaišajā laikā (</w:t>
      </w:r>
      <w:r w:rsidRPr="00FA0545">
        <w:rPr>
          <w:lang w:val="lv-LV"/>
        </w:rPr>
        <w:t xml:space="preserve">naktī iztvaikošanas līmenis ir zemāks, kas pagarina bitumena emulsijas sadalīšanās ātrumu un līdz ar to arī seguma sacietēšanu – noformēšanos), pie nosacījuma, ka ceļa konstrukcija ir pilnībā atkususi, </w:t>
      </w:r>
      <w:r w:rsidRPr="00FA0545">
        <w:rPr>
          <w:rFonts w:cstheme="minorHAnsi"/>
          <w:lang w:val="lv-LV" w:eastAsia="ja-JP"/>
        </w:rPr>
        <w:t xml:space="preserve">tuvāko 24 h laikā pēc darbu izpildes gaisa temperatūra nav zemāka par </w:t>
      </w:r>
      <w:r w:rsidRPr="00FA0545">
        <w:rPr>
          <w:lang w:val="lv-LV"/>
        </w:rPr>
        <w:t xml:space="preserve">+2 </w:t>
      </w:r>
      <w:r w:rsidRPr="00FA0545">
        <w:rPr>
          <w:rFonts w:ascii="Cambria Math" w:hAnsi="Cambria Math" w:cs="Cambria Math"/>
          <w:lang w:val="lv-LV" w:eastAsia="ja-JP"/>
        </w:rPr>
        <w:t>℃</w:t>
      </w:r>
      <w:r w:rsidRPr="00FA0545">
        <w:rPr>
          <w:lang w:val="lv-LV"/>
        </w:rPr>
        <w:t>,</w:t>
      </w:r>
      <w:r w:rsidRPr="00FA0545">
        <w:rPr>
          <w:rFonts w:cstheme="minorHAnsi"/>
          <w:lang w:val="lv-LV" w:eastAsia="ja-JP"/>
        </w:rPr>
        <w:t xml:space="preserve"> un</w:t>
      </w:r>
      <w:r w:rsidRPr="00FA0545">
        <w:rPr>
          <w:lang w:val="lv-LV"/>
        </w:rPr>
        <w:t xml:space="preserve"> darbu izpildes laikā:</w:t>
      </w:r>
    </w:p>
    <w:p w14:paraId="631C5754" w14:textId="77777777" w:rsidR="0090650B" w:rsidRPr="00FA0545" w:rsidRDefault="0090650B" w:rsidP="00A97EDD">
      <w:pPr>
        <w:pStyle w:val="Sarakstarindkopa"/>
      </w:pPr>
      <w:r w:rsidRPr="00FA0545">
        <w:t xml:space="preserve">gaisa un pamatnes temperatūra ir ne zemāka par +10 </w:t>
      </w:r>
      <w:r w:rsidRPr="00FA0545">
        <w:rPr>
          <w:rFonts w:ascii="Cambria Math" w:hAnsi="Cambria Math" w:cs="Cambria Math"/>
          <w:lang w:eastAsia="ja-JP"/>
        </w:rPr>
        <w:t>℃</w:t>
      </w:r>
      <w:r w:rsidRPr="00FA0545">
        <w:rPr>
          <w:rFonts w:cs="Cambria Math"/>
          <w:lang w:eastAsia="ja-JP"/>
        </w:rPr>
        <w:t xml:space="preserve"> ar tendenci paaugstināties</w:t>
      </w:r>
      <w:r w:rsidRPr="00FA0545">
        <w:t>;</w:t>
      </w:r>
    </w:p>
    <w:p w14:paraId="514F18FE" w14:textId="77777777" w:rsidR="0090650B" w:rsidRPr="00FA0545" w:rsidRDefault="0090650B" w:rsidP="00A97EDD">
      <w:pPr>
        <w:pStyle w:val="Sarakstarindkopa"/>
      </w:pPr>
      <w:r w:rsidRPr="00FA0545">
        <w:t>gaisa mitrums ≤ 60 %;</w:t>
      </w:r>
    </w:p>
    <w:p w14:paraId="627E9C31" w14:textId="77777777" w:rsidR="0090650B" w:rsidRPr="00FA0545" w:rsidRDefault="0090650B" w:rsidP="00A97EDD">
      <w:pPr>
        <w:pStyle w:val="Sarakstarindkopa"/>
      </w:pPr>
      <w:r w:rsidRPr="00FA0545">
        <w:t>nav paredzams lietus, nelīst (arī 3 h laikā pēc darba izpildes).</w:t>
      </w:r>
    </w:p>
    <w:p w14:paraId="2E3AEE6D" w14:textId="77777777" w:rsidR="0090650B" w:rsidRPr="00FA0545" w:rsidRDefault="0090650B" w:rsidP="00B300E4">
      <w:pPr>
        <w:pStyle w:val="Virsraksts4"/>
      </w:pPr>
      <w:r w:rsidRPr="00FA0545">
        <w:t>Prasības virsmas sagatavošanai pirms ESM virsmas apstrādes.</w:t>
      </w:r>
    </w:p>
    <w:p w14:paraId="25D99148" w14:textId="77777777" w:rsidR="0090650B" w:rsidRPr="00FA0545" w:rsidRDefault="0090650B" w:rsidP="00B300E4">
      <w:pPr>
        <w:rPr>
          <w:lang w:val="lv-LV"/>
        </w:rPr>
      </w:pPr>
      <w:r w:rsidRPr="00FA0545">
        <w:rPr>
          <w:lang w:val="lv-LV"/>
        </w:rPr>
        <w:t>Nepieciešamības gadījumā vispirms jāveic paredzētie esošā seguma sagatavošanas un remonta darbi.</w:t>
      </w:r>
    </w:p>
    <w:p w14:paraId="26A74E26" w14:textId="77777777" w:rsidR="0090650B" w:rsidRPr="00FA0545" w:rsidRDefault="0090650B" w:rsidP="00B300E4">
      <w:pPr>
        <w:rPr>
          <w:lang w:val="lv-LV" w:eastAsia="lv-LV"/>
        </w:rPr>
      </w:pPr>
      <w:r w:rsidRPr="00FA0545">
        <w:rPr>
          <w:lang w:val="lv-LV"/>
        </w:rPr>
        <w:t xml:space="preserve">Tieši pirms ESM virsmas apstrādes darbu uzsākšanas jānotīra pamatnes virsma, piemēram, izmantojot slaucīšanas tīrīšanas agregātu ar </w:t>
      </w:r>
      <w:r w:rsidRPr="00FA0545">
        <w:rPr>
          <w:lang w:val="lv-LV" w:eastAsia="lv-LV"/>
        </w:rPr>
        <w:t xml:space="preserve">augstspiediena ūdens strūklu un </w:t>
      </w:r>
      <w:r w:rsidRPr="00FA0545">
        <w:rPr>
          <w:lang w:val="lv-LV" w:eastAsia="lv-LV"/>
        </w:rPr>
        <w:lastRenderedPageBreak/>
        <w:t>vakuuma ierīci. Ir pieļaujams notīrīto pamatni apsmidzināt ar bitumena saistvielu, šāda nepieciešamība ir jāpamato.</w:t>
      </w:r>
    </w:p>
    <w:p w14:paraId="7B6DDD38" w14:textId="77777777" w:rsidR="0090650B" w:rsidRPr="00FA0545" w:rsidRDefault="0090650B" w:rsidP="00B300E4">
      <w:pPr>
        <w:rPr>
          <w:lang w:val="lv-LV" w:eastAsia="lv-LV"/>
        </w:rPr>
      </w:pPr>
      <w:r w:rsidRPr="00FA0545">
        <w:rPr>
          <w:lang w:val="lv-LV" w:eastAsia="lv-LV"/>
        </w:rPr>
        <w:t xml:space="preserve">Sagatavotajai pamatnes virsmai ir jābūt tīrai, bez putekļiem, dubļiem, māliem, </w:t>
      </w:r>
      <w:proofErr w:type="spellStart"/>
      <w:r w:rsidRPr="00FA0545">
        <w:rPr>
          <w:lang w:val="lv-LV" w:eastAsia="lv-LV"/>
        </w:rPr>
        <w:t>organikas</w:t>
      </w:r>
      <w:proofErr w:type="spellEnd"/>
      <w:r w:rsidRPr="00FA0545">
        <w:rPr>
          <w:lang w:val="lv-LV" w:eastAsia="lv-LV"/>
        </w:rPr>
        <w:t xml:space="preserve"> un jebkādiem citiem brīviem vai pielipušiem netīrumiem. Sagatavotā pamatnes virsma drīkst būt mitra, bet nedrīkst būt izveidojusies ūdens kārtiņa, tādā gadījumā ESM ieklāt nedrīkst, līdz ūdens kārtiņa tiek novākta vai nožūst.</w:t>
      </w:r>
    </w:p>
    <w:p w14:paraId="40CCB03E" w14:textId="77777777" w:rsidR="0090650B" w:rsidRPr="00FA0545" w:rsidRDefault="0090650B" w:rsidP="00B300E4">
      <w:pPr>
        <w:rPr>
          <w:lang w:val="lv-LV" w:eastAsia="lv-LV"/>
        </w:rPr>
      </w:pPr>
      <w:r w:rsidRPr="00FA0545">
        <w:rPr>
          <w:lang w:val="lv-LV" w:eastAsia="lv-LV"/>
        </w:rPr>
        <w:t>Komunikāciju lūkas, kā arī visas savienojumu vietas, jāpārklāj ar pēc nepieciešamajiem izmēriem un konfigurācijām piegrieztiem bieza papīra vai cita piemērota materiāla pārklājiem, kurus var novākt pēc tam kad ieklātais ESM ir pietiekami sacietējis.</w:t>
      </w:r>
    </w:p>
    <w:p w14:paraId="079220F4" w14:textId="77777777" w:rsidR="0090650B" w:rsidRPr="00FA0545" w:rsidRDefault="0090650B" w:rsidP="00B300E4">
      <w:pPr>
        <w:pStyle w:val="Virsraksts4"/>
      </w:pPr>
      <w:r w:rsidRPr="00FA0545">
        <w:t>Prasības darbu izpildei</w:t>
      </w:r>
    </w:p>
    <w:p w14:paraId="0C06EFBC" w14:textId="77777777" w:rsidR="0090650B" w:rsidRPr="00FA0545" w:rsidRDefault="0090650B" w:rsidP="00B300E4">
      <w:pPr>
        <w:rPr>
          <w:lang w:val="lv-LV"/>
        </w:rPr>
      </w:pPr>
      <w:r w:rsidRPr="00FA0545">
        <w:rPr>
          <w:lang w:val="lv-LV"/>
        </w:rPr>
        <w:t xml:space="preserve">Ieklāšanas laikā jānodrošina ESM viendabīga, optimāla konsistence. Atbilstoši nepieciešamībai jāsalāgo izmantoto </w:t>
      </w:r>
      <w:proofErr w:type="spellStart"/>
      <w:r w:rsidRPr="00FA0545">
        <w:rPr>
          <w:lang w:val="lv-LV"/>
        </w:rPr>
        <w:t>minerālmateriālu</w:t>
      </w:r>
      <w:proofErr w:type="spellEnd"/>
      <w:r w:rsidRPr="00FA0545">
        <w:rPr>
          <w:lang w:val="lv-LV"/>
        </w:rPr>
        <w:t xml:space="preserve"> faktiskais mitrums un pievienojamā ūdens daudzums. Regulāri, vismaz 1x maiņā, jākontrolē </w:t>
      </w:r>
      <w:proofErr w:type="spellStart"/>
      <w:r w:rsidRPr="00FA0545">
        <w:rPr>
          <w:lang w:val="lv-LV"/>
        </w:rPr>
        <w:t>minerālmateriālu</w:t>
      </w:r>
      <w:proofErr w:type="spellEnd"/>
      <w:r w:rsidRPr="00FA0545">
        <w:rPr>
          <w:lang w:val="lv-LV"/>
        </w:rPr>
        <w:t xml:space="preserve"> mitrums. Ja mitruma svārstības pārsniedz vairāk kā ± 0,5 masas %, tas jākontrolē ik pēc 2 h.</w:t>
      </w:r>
    </w:p>
    <w:p w14:paraId="0127B087" w14:textId="77777777" w:rsidR="0090650B" w:rsidRPr="00FA0545" w:rsidRDefault="0090650B" w:rsidP="00B300E4">
      <w:pPr>
        <w:rPr>
          <w:lang w:val="lv-LV"/>
        </w:rPr>
      </w:pPr>
      <w:r w:rsidRPr="00FA0545">
        <w:rPr>
          <w:lang w:val="lv-LV"/>
        </w:rPr>
        <w:t>Veicot ESM ieklāšanu, jānodrošina, lai izkliedētājā vienmēr būtu pietiekams daudzums sagatavotā maisījuma.</w:t>
      </w:r>
    </w:p>
    <w:p w14:paraId="6AABEB7B" w14:textId="77777777" w:rsidR="0090650B" w:rsidRPr="00FA0545" w:rsidRDefault="0090650B" w:rsidP="00B300E4">
      <w:pPr>
        <w:rPr>
          <w:lang w:val="lv-LV"/>
        </w:rPr>
      </w:pPr>
      <w:r w:rsidRPr="00FA0545">
        <w:rPr>
          <w:lang w:val="lv-LV"/>
        </w:rPr>
        <w:t xml:space="preserve">Darba izpildes laikā pastāvīgi jāseko izejmateriālu un to piegādes transporta tīrībai, jāuzrauga meteoroloģiskie apstākļi, seguma pamatnes kondīcija tieši pirms ESM ieklāšanas, bitumena emulsijas temperatūra, sastāvdaļu </w:t>
      </w:r>
      <w:proofErr w:type="spellStart"/>
      <w:r w:rsidRPr="00FA0545">
        <w:rPr>
          <w:lang w:val="lv-LV"/>
        </w:rPr>
        <w:t>dozācija</w:t>
      </w:r>
      <w:proofErr w:type="spellEnd"/>
      <w:r w:rsidRPr="00FA0545">
        <w:rPr>
          <w:lang w:val="lv-LV"/>
        </w:rPr>
        <w:t xml:space="preserve">, ESM konsistences viendabība, </w:t>
      </w:r>
      <w:proofErr w:type="spellStart"/>
      <w:r w:rsidRPr="00FA0545">
        <w:rPr>
          <w:lang w:val="lv-LV"/>
        </w:rPr>
        <w:t>ieklājamība</w:t>
      </w:r>
      <w:proofErr w:type="spellEnd"/>
      <w:r w:rsidRPr="00FA0545">
        <w:rPr>
          <w:lang w:val="lv-LV"/>
        </w:rPr>
        <w:t xml:space="preserve">, </w:t>
      </w:r>
      <w:r>
        <w:rPr>
          <w:lang w:val="lv-LV"/>
        </w:rPr>
        <w:t xml:space="preserve">maisījuma </w:t>
      </w:r>
      <w:r w:rsidRPr="00FA0545">
        <w:rPr>
          <w:lang w:val="lv-LV"/>
        </w:rPr>
        <w:t>krāsa, emulsijas sadalīšanās process, ieklātā ESM izskats, cietēšanas apstākļi u.c. Konstatējot kādas novirzes no noteiktajām prasībām, procesi atbilstoši jākoriģē vai, ja tas nav iespējams, darba izpilde jāpārtrauc.</w:t>
      </w:r>
    </w:p>
    <w:p w14:paraId="6075AF9D" w14:textId="77777777" w:rsidR="0090650B" w:rsidRPr="00FA0545" w:rsidRDefault="0090650B" w:rsidP="00B300E4">
      <w:pPr>
        <w:rPr>
          <w:lang w:val="lv-LV"/>
        </w:rPr>
      </w:pPr>
      <w:r w:rsidRPr="00FA0545">
        <w:rPr>
          <w:lang w:val="lv-LV"/>
        </w:rPr>
        <w:t xml:space="preserve">Ieklātā ESM šuvēm jābūt vienādā augstumā (jāveido kā </w:t>
      </w:r>
      <w:proofErr w:type="spellStart"/>
      <w:r w:rsidRPr="00FA0545">
        <w:rPr>
          <w:lang w:val="lv-LV"/>
        </w:rPr>
        <w:t>saduršuves</w:t>
      </w:r>
      <w:proofErr w:type="spellEnd"/>
      <w:r w:rsidRPr="00FA0545">
        <w:rPr>
          <w:lang w:val="lv-LV"/>
        </w:rPr>
        <w:t xml:space="preserve"> bez pārklājuma).</w:t>
      </w:r>
    </w:p>
    <w:p w14:paraId="1DDF0EDA" w14:textId="77777777" w:rsidR="0090650B" w:rsidRPr="00FA0545" w:rsidRDefault="0090650B" w:rsidP="00B300E4">
      <w:pPr>
        <w:rPr>
          <w:lang w:val="lv-LV"/>
        </w:rPr>
      </w:pPr>
      <w:r w:rsidRPr="00FA0545">
        <w:rPr>
          <w:lang w:val="lv-LV"/>
        </w:rPr>
        <w:t xml:space="preserve">Ieklātais ESM </w:t>
      </w:r>
      <w:proofErr w:type="spellStart"/>
      <w:r w:rsidRPr="00FA0545">
        <w:rPr>
          <w:lang w:val="lv-LV"/>
        </w:rPr>
        <w:t>jāpieveltņo</w:t>
      </w:r>
      <w:proofErr w:type="spellEnd"/>
      <w:r w:rsidRPr="00FA0545">
        <w:rPr>
          <w:lang w:val="lv-LV"/>
        </w:rPr>
        <w:t xml:space="preserve"> ar  </w:t>
      </w:r>
      <w:proofErr w:type="spellStart"/>
      <w:r w:rsidRPr="00FA0545">
        <w:rPr>
          <w:lang w:val="lv-LV"/>
        </w:rPr>
        <w:t>pneimoveltni</w:t>
      </w:r>
      <w:proofErr w:type="spellEnd"/>
      <w:r w:rsidRPr="00FA0545">
        <w:rPr>
          <w:lang w:val="lv-LV"/>
        </w:rPr>
        <w:t>, veicot 1-2 pārgājienus pār vienu vietu, ar nelielu ātrumu.</w:t>
      </w:r>
    </w:p>
    <w:p w14:paraId="11497B7E" w14:textId="77777777" w:rsidR="0090650B" w:rsidRPr="00FA0545" w:rsidRDefault="0090650B" w:rsidP="00B300E4">
      <w:pPr>
        <w:rPr>
          <w:lang w:val="lv-LV"/>
        </w:rPr>
      </w:pPr>
      <w:r w:rsidRPr="00FA0545">
        <w:rPr>
          <w:lang w:val="lv-LV"/>
        </w:rPr>
        <w:t xml:space="preserve">Transporta satiksmi pa uzbūvēto ESM virsmas apstrādi var atklāt tikai pēc tam, kad ir </w:t>
      </w:r>
      <w:r>
        <w:rPr>
          <w:lang w:val="lv-LV"/>
        </w:rPr>
        <w:t>noslēdzies</w:t>
      </w:r>
      <w:r w:rsidRPr="00FA0545">
        <w:rPr>
          <w:lang w:val="lv-LV"/>
        </w:rPr>
        <w:t xml:space="preserve"> bitumena emulsijas sadalīšanās process, ieklātais slānis sacietējis un ieguvis pietiekamu stiprību.</w:t>
      </w:r>
    </w:p>
    <w:p w14:paraId="4B135063" w14:textId="77777777" w:rsidR="0090650B" w:rsidRPr="00FA0545" w:rsidRDefault="0090650B" w:rsidP="00B300E4">
      <w:pPr>
        <w:rPr>
          <w:lang w:val="lv-LV"/>
        </w:rPr>
      </w:pPr>
      <w:r w:rsidRPr="00FA0545">
        <w:rPr>
          <w:lang w:val="lv-LV"/>
        </w:rPr>
        <w:t>Veicot ESM virsmas apstrādi divos slāņos, pēc apakšējā slāņa uzbūvēšanas, līdz tiks būvēts augšējais slānis, pa to drīkst atklāt satiksmi.</w:t>
      </w:r>
    </w:p>
    <w:p w14:paraId="3EFFC7F9" w14:textId="77777777" w:rsidR="0090650B" w:rsidRPr="00FA0545" w:rsidRDefault="0090650B" w:rsidP="00B300E4">
      <w:pPr>
        <w:rPr>
          <w:lang w:val="lv-LV"/>
        </w:rPr>
      </w:pPr>
      <w:r w:rsidRPr="00FA0545">
        <w:rPr>
          <w:lang w:val="lv-LV"/>
        </w:rPr>
        <w:t xml:space="preserve">Lokālās vietās, kur nepieciešami operatīvi atsevišķu transportlīdzekļu </w:t>
      </w:r>
      <w:proofErr w:type="spellStart"/>
      <w:r w:rsidRPr="00FA0545">
        <w:rPr>
          <w:lang w:val="lv-LV"/>
        </w:rPr>
        <w:t>pārbraucieni</w:t>
      </w:r>
      <w:proofErr w:type="spellEnd"/>
      <w:r w:rsidRPr="00FA0545">
        <w:rPr>
          <w:lang w:val="lv-LV"/>
        </w:rPr>
        <w:t>, uz ieklātā ESM (pēc tam kad tas ir sacietējis vismaz, ka pa to var iet), pirms atļaut braukt, plānā slānī jāuzber tīru, mazgātu smilti.</w:t>
      </w:r>
    </w:p>
    <w:p w14:paraId="75A76569" w14:textId="65CDC475" w:rsidR="0090650B" w:rsidRDefault="0090650B" w:rsidP="00B300E4">
      <w:pPr>
        <w:rPr>
          <w:lang w:val="lv-LV"/>
        </w:rPr>
      </w:pPr>
      <w:r w:rsidRPr="00FA0545">
        <w:rPr>
          <w:lang w:val="lv-LV"/>
        </w:rPr>
        <w:t>Ja veidojas ieklātā ESM materiāla zudumi, nekavējoši jāveic nepiesaistītā materiāla novākšana, piemēram, izmantojot slaucīšanas tīrīšanas agregātu ar vakuuma ierīci.</w:t>
      </w:r>
    </w:p>
    <w:p w14:paraId="31EA51B3" w14:textId="77777777" w:rsidR="0090650B" w:rsidRPr="00FA0545" w:rsidRDefault="0090650B" w:rsidP="00874F78">
      <w:pPr>
        <w:pStyle w:val="Virsraksts8"/>
        <w:jc w:val="both"/>
        <w:rPr>
          <w:lang w:val="lv-LV"/>
        </w:rPr>
      </w:pPr>
      <w:r w:rsidRPr="00FA0545">
        <w:rPr>
          <w:lang w:val="lv-LV"/>
        </w:rPr>
        <w:t>Darba izpildes laikā veicamie mērījumi un testēšana</w:t>
      </w:r>
    </w:p>
    <w:tbl>
      <w:tblPr>
        <w:tblStyle w:val="Reatabula"/>
        <w:tblW w:w="9067" w:type="dxa"/>
        <w:tblLook w:val="04A0" w:firstRow="1" w:lastRow="0" w:firstColumn="1" w:lastColumn="0" w:noHBand="0" w:noVBand="1"/>
      </w:tblPr>
      <w:tblGrid>
        <w:gridCol w:w="2266"/>
        <w:gridCol w:w="2267"/>
        <w:gridCol w:w="2267"/>
        <w:gridCol w:w="2267"/>
      </w:tblGrid>
      <w:tr w:rsidR="0090650B" w:rsidRPr="00FA0545" w14:paraId="590CAA88" w14:textId="77777777" w:rsidTr="00033662">
        <w:trPr>
          <w:trHeight w:val="557"/>
        </w:trPr>
        <w:tc>
          <w:tcPr>
            <w:tcW w:w="2266" w:type="dxa"/>
            <w:vAlign w:val="center"/>
          </w:tcPr>
          <w:p w14:paraId="054D10E1" w14:textId="77777777" w:rsidR="0090650B" w:rsidRPr="00FA0545" w:rsidRDefault="0090650B" w:rsidP="00871FC1">
            <w:pPr>
              <w:pStyle w:val="Tablehead"/>
            </w:pPr>
            <w:r w:rsidRPr="00FA0545">
              <w:t>Parametrs</w:t>
            </w:r>
          </w:p>
        </w:tc>
        <w:tc>
          <w:tcPr>
            <w:tcW w:w="2267" w:type="dxa"/>
            <w:vAlign w:val="center"/>
          </w:tcPr>
          <w:p w14:paraId="788D3AD6" w14:textId="77777777" w:rsidR="0090650B" w:rsidRPr="00FA0545" w:rsidRDefault="0090650B" w:rsidP="00871FC1">
            <w:pPr>
              <w:pStyle w:val="Tablehead"/>
            </w:pPr>
            <w:r w:rsidRPr="00FA0545">
              <w:t>Prasība</w:t>
            </w:r>
          </w:p>
        </w:tc>
        <w:tc>
          <w:tcPr>
            <w:tcW w:w="2267" w:type="dxa"/>
            <w:vAlign w:val="center"/>
          </w:tcPr>
          <w:p w14:paraId="5D171F4C" w14:textId="77777777" w:rsidR="0090650B" w:rsidRPr="00FA0545" w:rsidRDefault="0090650B" w:rsidP="00871FC1">
            <w:pPr>
              <w:pStyle w:val="Tablehead"/>
            </w:pPr>
            <w:r w:rsidRPr="00FA0545">
              <w:t>Metode</w:t>
            </w:r>
          </w:p>
        </w:tc>
        <w:tc>
          <w:tcPr>
            <w:tcW w:w="2267" w:type="dxa"/>
            <w:vAlign w:val="center"/>
          </w:tcPr>
          <w:p w14:paraId="5B1894AD" w14:textId="77777777" w:rsidR="0090650B" w:rsidRPr="00FA0545" w:rsidRDefault="0090650B" w:rsidP="00871FC1">
            <w:pPr>
              <w:pStyle w:val="Tablehead"/>
            </w:pPr>
            <w:r w:rsidRPr="00FA0545">
              <w:t>Izpildes laiks vai apjoms</w:t>
            </w:r>
          </w:p>
        </w:tc>
      </w:tr>
      <w:tr w:rsidR="0090650B" w:rsidRPr="00FA0545" w14:paraId="03FCD490" w14:textId="77777777" w:rsidTr="00033662">
        <w:tc>
          <w:tcPr>
            <w:tcW w:w="2266" w:type="dxa"/>
          </w:tcPr>
          <w:p w14:paraId="55F6FCA5" w14:textId="77777777" w:rsidR="0090650B" w:rsidRPr="00FA0545" w:rsidRDefault="0090650B">
            <w:pPr>
              <w:pStyle w:val="Tabletext"/>
            </w:pPr>
            <w:r w:rsidRPr="00FA0545">
              <w:t>Izejmateriālu un ESM paraugi</w:t>
            </w:r>
          </w:p>
        </w:tc>
        <w:tc>
          <w:tcPr>
            <w:tcW w:w="2267" w:type="dxa"/>
          </w:tcPr>
          <w:p w14:paraId="7F472C97" w14:textId="77777777" w:rsidR="0090650B" w:rsidRPr="00FA0545" w:rsidRDefault="0090650B">
            <w:pPr>
              <w:pStyle w:val="Tabletext"/>
            </w:pPr>
            <w:r w:rsidRPr="00FA0545">
              <w:t>Jāpaņem (A, B, C) paraugi</w:t>
            </w:r>
          </w:p>
        </w:tc>
        <w:tc>
          <w:tcPr>
            <w:tcW w:w="2267" w:type="dxa"/>
          </w:tcPr>
          <w:p w14:paraId="68869736" w14:textId="77777777" w:rsidR="0090650B" w:rsidRPr="00FA0545" w:rsidRDefault="0090650B">
            <w:pPr>
              <w:pStyle w:val="Tabletext"/>
            </w:pPr>
            <w:r w:rsidRPr="00FA0545">
              <w:t>LVS EN 932-1</w:t>
            </w:r>
          </w:p>
          <w:p w14:paraId="0E63E449" w14:textId="77777777" w:rsidR="0090650B" w:rsidRPr="00FA0545" w:rsidRDefault="0090650B">
            <w:pPr>
              <w:pStyle w:val="Tabletext"/>
            </w:pPr>
            <w:r w:rsidRPr="00FA0545">
              <w:t>LVS EN 58</w:t>
            </w:r>
          </w:p>
          <w:p w14:paraId="29398D0D" w14:textId="77777777" w:rsidR="0090650B" w:rsidRPr="00FA0545" w:rsidRDefault="0090650B">
            <w:pPr>
              <w:pStyle w:val="Tabletext"/>
            </w:pPr>
            <w:r w:rsidRPr="00FA0545">
              <w:t>LVS EN 196-7</w:t>
            </w:r>
          </w:p>
          <w:p w14:paraId="1FE4FEF8" w14:textId="77777777" w:rsidR="0090650B" w:rsidRPr="00FA0545" w:rsidRDefault="0090650B">
            <w:pPr>
              <w:pStyle w:val="Tabletext"/>
            </w:pPr>
            <w:r w:rsidRPr="00FA0545">
              <w:t xml:space="preserve">LVS EN 12274-1 </w:t>
            </w:r>
            <w:r w:rsidRPr="00FA0545">
              <w:rPr>
                <w:vertAlign w:val="superscript"/>
              </w:rPr>
              <w:t>(1)</w:t>
            </w:r>
          </w:p>
        </w:tc>
        <w:tc>
          <w:tcPr>
            <w:tcW w:w="2267" w:type="dxa"/>
          </w:tcPr>
          <w:p w14:paraId="2F16425E" w14:textId="77777777" w:rsidR="0090650B" w:rsidRPr="00FA0545" w:rsidRDefault="0090650B">
            <w:pPr>
              <w:pStyle w:val="Tabletext"/>
            </w:pPr>
            <w:r w:rsidRPr="00FA0545">
              <w:t>Katra piegādātā partija</w:t>
            </w:r>
          </w:p>
        </w:tc>
      </w:tr>
      <w:tr w:rsidR="0090650B" w:rsidRPr="00FA0545" w14:paraId="66156D93" w14:textId="77777777" w:rsidTr="00033662">
        <w:tc>
          <w:tcPr>
            <w:tcW w:w="2266" w:type="dxa"/>
          </w:tcPr>
          <w:p w14:paraId="15734592" w14:textId="77777777" w:rsidR="0090650B" w:rsidRPr="00FA0545" w:rsidRDefault="0090650B">
            <w:pPr>
              <w:pStyle w:val="Tabletext"/>
            </w:pPr>
            <w:r w:rsidRPr="00FA0545">
              <w:lastRenderedPageBreak/>
              <w:t>Minerālmateriāli:</w:t>
            </w:r>
          </w:p>
          <w:p w14:paraId="0240C0CB" w14:textId="77777777" w:rsidR="0090650B" w:rsidRPr="00FA0545" w:rsidRDefault="0090650B">
            <w:pPr>
              <w:pStyle w:val="Tabletext"/>
            </w:pPr>
            <w:r w:rsidRPr="00FA0545">
              <w:t>- mitrums</w:t>
            </w:r>
          </w:p>
          <w:p w14:paraId="0930DB8E" w14:textId="77777777" w:rsidR="0090650B" w:rsidRPr="00FA0545" w:rsidRDefault="0090650B">
            <w:pPr>
              <w:pStyle w:val="Tabletext"/>
            </w:pPr>
          </w:p>
          <w:p w14:paraId="326385B8" w14:textId="77777777" w:rsidR="0090650B" w:rsidRPr="00FA0545" w:rsidRDefault="0090650B">
            <w:pPr>
              <w:pStyle w:val="Tabletext"/>
            </w:pPr>
            <w:r w:rsidRPr="00FA0545">
              <w:t>- granulometriskais sastāvs;</w:t>
            </w:r>
          </w:p>
          <w:p w14:paraId="2F0DB7FB" w14:textId="77777777" w:rsidR="0090650B" w:rsidRPr="00FA0545" w:rsidRDefault="0090650B">
            <w:pPr>
              <w:pStyle w:val="Tabletext"/>
            </w:pPr>
          </w:p>
          <w:p w14:paraId="3C57E21A" w14:textId="77777777" w:rsidR="0090650B" w:rsidRPr="00FA0545" w:rsidRDefault="0090650B">
            <w:pPr>
              <w:pStyle w:val="Tabletext"/>
            </w:pPr>
            <w:r w:rsidRPr="00FA0545">
              <w:t>- citas īpašības</w:t>
            </w:r>
          </w:p>
        </w:tc>
        <w:tc>
          <w:tcPr>
            <w:tcW w:w="2267" w:type="dxa"/>
          </w:tcPr>
          <w:p w14:paraId="1289CD56" w14:textId="77777777" w:rsidR="0090650B" w:rsidRPr="00FA0545" w:rsidRDefault="0090650B">
            <w:pPr>
              <w:pStyle w:val="Tabletext"/>
            </w:pPr>
          </w:p>
          <w:p w14:paraId="4B971BC8" w14:textId="77777777" w:rsidR="0090650B" w:rsidRPr="00FA0545" w:rsidRDefault="0090650B">
            <w:pPr>
              <w:pStyle w:val="Tabletext"/>
            </w:pPr>
            <w:r w:rsidRPr="00FA0545">
              <w:t>---</w:t>
            </w:r>
          </w:p>
          <w:p w14:paraId="7F11A2B1" w14:textId="77777777" w:rsidR="0090650B" w:rsidRPr="00FA0545" w:rsidRDefault="0090650B">
            <w:pPr>
              <w:pStyle w:val="Tabletext"/>
            </w:pPr>
          </w:p>
          <w:p w14:paraId="629B54BD" w14:textId="77777777" w:rsidR="0090650B" w:rsidRPr="00FA0545" w:rsidRDefault="0090650B">
            <w:pPr>
              <w:pStyle w:val="Tabletext"/>
            </w:pPr>
          </w:p>
          <w:p w14:paraId="7C0EBAFC" w14:textId="77777777" w:rsidR="0090650B" w:rsidRPr="00FA0545" w:rsidRDefault="0090650B">
            <w:pPr>
              <w:pStyle w:val="Tabletext"/>
            </w:pPr>
            <w:r w:rsidRPr="00FA0545">
              <w:t>Jāatbilst prasībām</w:t>
            </w:r>
          </w:p>
          <w:p w14:paraId="5C285E11" w14:textId="77777777" w:rsidR="0090650B" w:rsidRPr="00FA0545" w:rsidRDefault="0090650B">
            <w:pPr>
              <w:pStyle w:val="Tabletext"/>
            </w:pPr>
          </w:p>
          <w:p w14:paraId="13AD8A38" w14:textId="77777777" w:rsidR="0090650B" w:rsidRPr="00FA0545" w:rsidRDefault="0090650B">
            <w:pPr>
              <w:pStyle w:val="Tabletext"/>
            </w:pPr>
            <w:r w:rsidRPr="00FA0545">
              <w:t>Jāatbilst prasībām</w:t>
            </w:r>
          </w:p>
        </w:tc>
        <w:tc>
          <w:tcPr>
            <w:tcW w:w="2267" w:type="dxa"/>
          </w:tcPr>
          <w:p w14:paraId="039C4A3C" w14:textId="77777777" w:rsidR="0090650B" w:rsidRPr="00FA0545" w:rsidRDefault="0090650B">
            <w:pPr>
              <w:pStyle w:val="Tabletext"/>
            </w:pPr>
          </w:p>
          <w:p w14:paraId="1DD882A4" w14:textId="77777777" w:rsidR="0090650B" w:rsidRPr="00FA0545" w:rsidRDefault="0090650B">
            <w:pPr>
              <w:pStyle w:val="Tabletext"/>
            </w:pPr>
            <w:r w:rsidRPr="00FA0545">
              <w:t>LVS 1097-5</w:t>
            </w:r>
          </w:p>
          <w:p w14:paraId="161892D1" w14:textId="77777777" w:rsidR="0090650B" w:rsidRPr="00FA0545" w:rsidRDefault="0090650B">
            <w:pPr>
              <w:pStyle w:val="Tabletext"/>
            </w:pPr>
          </w:p>
          <w:p w14:paraId="47C5091B" w14:textId="77777777" w:rsidR="0090650B" w:rsidRPr="00FA0545" w:rsidRDefault="0090650B">
            <w:pPr>
              <w:pStyle w:val="Tabletext"/>
            </w:pPr>
          </w:p>
          <w:p w14:paraId="6CFB3EF3" w14:textId="77777777" w:rsidR="0090650B" w:rsidRPr="00FA0545" w:rsidRDefault="0090650B">
            <w:pPr>
              <w:pStyle w:val="Tabletext"/>
            </w:pPr>
            <w:r w:rsidRPr="00FA0545">
              <w:t>LVS EN 933-1</w:t>
            </w:r>
          </w:p>
          <w:p w14:paraId="7DAAF0ED" w14:textId="77777777" w:rsidR="0090650B" w:rsidRPr="00FA0545" w:rsidRDefault="0090650B">
            <w:pPr>
              <w:pStyle w:val="Tabletext"/>
            </w:pPr>
          </w:p>
          <w:p w14:paraId="21E9AFA8" w14:textId="77777777" w:rsidR="0090650B" w:rsidRPr="00FA0545" w:rsidRDefault="0090650B">
            <w:pPr>
              <w:pStyle w:val="Tabletext"/>
            </w:pPr>
            <w:r w:rsidRPr="00FA0545">
              <w:t>Atbilstoši šīs specifikācias prasībām</w:t>
            </w:r>
          </w:p>
        </w:tc>
        <w:tc>
          <w:tcPr>
            <w:tcW w:w="2267" w:type="dxa"/>
          </w:tcPr>
          <w:p w14:paraId="1D0487BD" w14:textId="77777777" w:rsidR="0090650B" w:rsidRPr="00FA0545" w:rsidRDefault="0090650B">
            <w:pPr>
              <w:pStyle w:val="Tabletext"/>
            </w:pPr>
          </w:p>
          <w:p w14:paraId="51D830FB" w14:textId="77777777" w:rsidR="0090650B" w:rsidRPr="00FA0545" w:rsidRDefault="0090650B">
            <w:pPr>
              <w:pStyle w:val="Tabletext"/>
            </w:pPr>
            <w:r w:rsidRPr="00FA0545">
              <w:t>1x maiņā (ja atšķirības &gt; ± 0,5 %, 1x 2 h)</w:t>
            </w:r>
          </w:p>
          <w:p w14:paraId="6DDBE66C" w14:textId="77777777" w:rsidR="0090650B" w:rsidRPr="00FA0545" w:rsidRDefault="0090650B">
            <w:pPr>
              <w:pStyle w:val="Tabletext"/>
            </w:pPr>
          </w:p>
          <w:p w14:paraId="2823A3E3" w14:textId="77777777" w:rsidR="0090650B" w:rsidRPr="00FA0545" w:rsidRDefault="0090650B">
            <w:pPr>
              <w:pStyle w:val="Tabletext"/>
            </w:pPr>
            <w:r w:rsidRPr="00FA0545">
              <w:t>Vismaz katrām 1000 t</w:t>
            </w:r>
          </w:p>
          <w:p w14:paraId="7A530F9B" w14:textId="77777777" w:rsidR="0090650B" w:rsidRPr="00FA0545" w:rsidRDefault="0090650B">
            <w:pPr>
              <w:pStyle w:val="Tabletext"/>
            </w:pPr>
          </w:p>
          <w:p w14:paraId="5F8AACD6" w14:textId="77777777" w:rsidR="0090650B" w:rsidRPr="00FA0545" w:rsidRDefault="0090650B">
            <w:pPr>
              <w:pStyle w:val="Tabletext"/>
            </w:pPr>
            <w:r w:rsidRPr="00FA0545">
              <w:t>Atbilstoši kontroles plānam</w:t>
            </w:r>
          </w:p>
        </w:tc>
      </w:tr>
      <w:tr w:rsidR="0090650B" w:rsidRPr="00FA0545" w14:paraId="73792E89" w14:textId="77777777" w:rsidTr="00033662">
        <w:tc>
          <w:tcPr>
            <w:tcW w:w="2266" w:type="dxa"/>
          </w:tcPr>
          <w:p w14:paraId="5F198674" w14:textId="77777777" w:rsidR="0090650B" w:rsidRPr="00FA0545" w:rsidRDefault="0090650B">
            <w:pPr>
              <w:pStyle w:val="Tabletext"/>
            </w:pPr>
            <w:r w:rsidRPr="00FA0545">
              <w:t>Bitumena emulsija</w:t>
            </w:r>
          </w:p>
        </w:tc>
        <w:tc>
          <w:tcPr>
            <w:tcW w:w="2267" w:type="dxa"/>
          </w:tcPr>
          <w:p w14:paraId="7147F91D" w14:textId="77777777" w:rsidR="0090650B" w:rsidRPr="00FA0545" w:rsidRDefault="0090650B">
            <w:pPr>
              <w:pStyle w:val="Tabletext"/>
            </w:pPr>
            <w:r w:rsidRPr="00FA0545">
              <w:t>Jāatbilst prasībām</w:t>
            </w:r>
          </w:p>
        </w:tc>
        <w:tc>
          <w:tcPr>
            <w:tcW w:w="2267" w:type="dxa"/>
          </w:tcPr>
          <w:p w14:paraId="712CB9BB" w14:textId="77777777" w:rsidR="0090650B" w:rsidRPr="00FA0545" w:rsidRDefault="0090650B">
            <w:pPr>
              <w:pStyle w:val="Tabletext"/>
            </w:pPr>
            <w:r w:rsidRPr="00FA0545">
              <w:t>Atbilstoši LVS EN 13808 un šīs specifikācijas prasībām</w:t>
            </w:r>
          </w:p>
        </w:tc>
        <w:tc>
          <w:tcPr>
            <w:tcW w:w="2267" w:type="dxa"/>
          </w:tcPr>
          <w:p w14:paraId="5BDE1FDC" w14:textId="77777777" w:rsidR="0090650B" w:rsidRPr="00FA0545" w:rsidRDefault="0090650B">
            <w:pPr>
              <w:pStyle w:val="Tabletext"/>
            </w:pPr>
            <w:r w:rsidRPr="00FA0545">
              <w:t>Atbilstoši kontroles plānam</w:t>
            </w:r>
          </w:p>
        </w:tc>
      </w:tr>
      <w:tr w:rsidR="0090650B" w:rsidRPr="00FA0545" w14:paraId="1F3FE9C1" w14:textId="77777777" w:rsidTr="00033662">
        <w:tc>
          <w:tcPr>
            <w:tcW w:w="2266" w:type="dxa"/>
          </w:tcPr>
          <w:p w14:paraId="0AFB2207" w14:textId="77777777" w:rsidR="0090650B" w:rsidRPr="00FA0545" w:rsidRDefault="0090650B">
            <w:pPr>
              <w:pStyle w:val="Tabletext"/>
            </w:pPr>
            <w:r w:rsidRPr="00FA0545">
              <w:t>Cements</w:t>
            </w:r>
          </w:p>
        </w:tc>
        <w:tc>
          <w:tcPr>
            <w:tcW w:w="2267" w:type="dxa"/>
          </w:tcPr>
          <w:p w14:paraId="5F551B84" w14:textId="77777777" w:rsidR="0090650B" w:rsidRPr="00FA0545" w:rsidRDefault="0090650B">
            <w:pPr>
              <w:pStyle w:val="Tabletext"/>
            </w:pPr>
            <w:r w:rsidRPr="00FA0545">
              <w:t>Jāatbilst prasībām</w:t>
            </w:r>
          </w:p>
        </w:tc>
        <w:tc>
          <w:tcPr>
            <w:tcW w:w="2267" w:type="dxa"/>
          </w:tcPr>
          <w:p w14:paraId="5F0D80E6" w14:textId="77777777" w:rsidR="0090650B" w:rsidRPr="00FA0545" w:rsidRDefault="0090650B">
            <w:pPr>
              <w:pStyle w:val="Tabletext"/>
            </w:pPr>
            <w:r>
              <w:t>LVS EN 196-7</w:t>
            </w:r>
          </w:p>
        </w:tc>
        <w:tc>
          <w:tcPr>
            <w:tcW w:w="2267" w:type="dxa"/>
          </w:tcPr>
          <w:p w14:paraId="2416F19D" w14:textId="77777777" w:rsidR="0090650B" w:rsidRPr="00FA0545" w:rsidRDefault="0090650B">
            <w:pPr>
              <w:pStyle w:val="Tabletext"/>
            </w:pPr>
            <w:r w:rsidRPr="00FA0545">
              <w:t>Šaubu gadījumā</w:t>
            </w:r>
          </w:p>
        </w:tc>
      </w:tr>
      <w:tr w:rsidR="0090650B" w:rsidRPr="00FA0545" w14:paraId="1B10214F" w14:textId="77777777" w:rsidTr="00033662">
        <w:tc>
          <w:tcPr>
            <w:tcW w:w="2266" w:type="dxa"/>
          </w:tcPr>
          <w:p w14:paraId="71F76328" w14:textId="77777777" w:rsidR="0090650B" w:rsidRPr="00FA0545" w:rsidRDefault="0090650B">
            <w:pPr>
              <w:pStyle w:val="Tabletext"/>
            </w:pPr>
            <w:r w:rsidRPr="00FA0545">
              <w:t>Ūdens</w:t>
            </w:r>
          </w:p>
        </w:tc>
        <w:tc>
          <w:tcPr>
            <w:tcW w:w="2267" w:type="dxa"/>
          </w:tcPr>
          <w:p w14:paraId="3AA3F1C3" w14:textId="77777777" w:rsidR="0090650B" w:rsidRPr="00FA0545" w:rsidRDefault="0090650B">
            <w:pPr>
              <w:pStyle w:val="Tabletext"/>
            </w:pPr>
            <w:r w:rsidRPr="00FA0545">
              <w:t>Jāatbilst dzeramā ūdens kritērijiem</w:t>
            </w:r>
          </w:p>
        </w:tc>
        <w:tc>
          <w:tcPr>
            <w:tcW w:w="2267" w:type="dxa"/>
          </w:tcPr>
          <w:p w14:paraId="3E7EA5F9" w14:textId="77777777" w:rsidR="0090650B" w:rsidRPr="00FA0545" w:rsidRDefault="0090650B">
            <w:pPr>
              <w:pStyle w:val="Tabletext"/>
            </w:pPr>
            <w:r w:rsidRPr="00FA0545">
              <w:t>Atbilstoši būvdarbu veicēja kvalitātes plānam</w:t>
            </w:r>
          </w:p>
        </w:tc>
        <w:tc>
          <w:tcPr>
            <w:tcW w:w="2267" w:type="dxa"/>
          </w:tcPr>
          <w:p w14:paraId="1BB21D06" w14:textId="77777777" w:rsidR="0090650B" w:rsidRPr="00FA0545" w:rsidRDefault="0090650B">
            <w:pPr>
              <w:pStyle w:val="Tabletext"/>
            </w:pPr>
            <w:r w:rsidRPr="00FA0545">
              <w:t>Šaubu gadījumā</w:t>
            </w:r>
          </w:p>
        </w:tc>
      </w:tr>
      <w:tr w:rsidR="0090650B" w:rsidRPr="00FA0545" w14:paraId="63BEB638" w14:textId="77777777" w:rsidTr="00033662">
        <w:tc>
          <w:tcPr>
            <w:tcW w:w="2266" w:type="dxa"/>
          </w:tcPr>
          <w:p w14:paraId="54DA9B08" w14:textId="77777777" w:rsidR="0090650B" w:rsidRPr="00FA0545" w:rsidRDefault="0090650B">
            <w:pPr>
              <w:pStyle w:val="Tabletext"/>
            </w:pPr>
            <w:r w:rsidRPr="00FA0545">
              <w:t>Piedevas</w:t>
            </w:r>
          </w:p>
        </w:tc>
        <w:tc>
          <w:tcPr>
            <w:tcW w:w="2267" w:type="dxa"/>
          </w:tcPr>
          <w:p w14:paraId="617A58BF" w14:textId="77777777" w:rsidR="0090650B" w:rsidRPr="00FA0545" w:rsidRDefault="0090650B">
            <w:pPr>
              <w:pStyle w:val="Tabletext"/>
            </w:pPr>
            <w:r w:rsidRPr="00FA0545">
              <w:t>Jāatbilst paredzētajam</w:t>
            </w:r>
          </w:p>
        </w:tc>
        <w:tc>
          <w:tcPr>
            <w:tcW w:w="2267" w:type="dxa"/>
          </w:tcPr>
          <w:p w14:paraId="2DAB853C" w14:textId="77777777" w:rsidR="0090650B" w:rsidRPr="00FA0545" w:rsidRDefault="0090650B">
            <w:pPr>
              <w:pStyle w:val="Tabletext"/>
            </w:pPr>
            <w:r w:rsidRPr="00FA0545">
              <w:t>Atbilstoši deklarētajam</w:t>
            </w:r>
          </w:p>
        </w:tc>
        <w:tc>
          <w:tcPr>
            <w:tcW w:w="2267" w:type="dxa"/>
          </w:tcPr>
          <w:p w14:paraId="28230D37" w14:textId="77777777" w:rsidR="0090650B" w:rsidRPr="00FA0545" w:rsidRDefault="0090650B">
            <w:pPr>
              <w:pStyle w:val="Tabletext"/>
            </w:pPr>
            <w:r w:rsidRPr="00FA0545">
              <w:t>Šaubu gadījumā</w:t>
            </w:r>
          </w:p>
        </w:tc>
      </w:tr>
      <w:tr w:rsidR="0090650B" w:rsidRPr="00FA0545" w14:paraId="379F59A6" w14:textId="77777777" w:rsidTr="00033662">
        <w:tc>
          <w:tcPr>
            <w:tcW w:w="2266" w:type="dxa"/>
          </w:tcPr>
          <w:p w14:paraId="266167E0" w14:textId="77777777" w:rsidR="0090650B" w:rsidRPr="00FA0545" w:rsidRDefault="0090650B">
            <w:pPr>
              <w:pStyle w:val="Tabletext"/>
            </w:pPr>
            <w:r w:rsidRPr="00FA0545">
              <w:t>ESM struktūra un īpašības:</w:t>
            </w:r>
          </w:p>
          <w:p w14:paraId="01DAB493" w14:textId="77777777" w:rsidR="0090650B" w:rsidRPr="00FA0545" w:rsidRDefault="0090650B">
            <w:pPr>
              <w:pStyle w:val="Tabletext"/>
            </w:pPr>
            <w:r w:rsidRPr="00FA0545">
              <w:t>- saistvielas saturs;</w:t>
            </w:r>
          </w:p>
          <w:p w14:paraId="3E4E27B8" w14:textId="77777777" w:rsidR="0090650B" w:rsidRPr="00FA0545" w:rsidRDefault="0090650B">
            <w:pPr>
              <w:pStyle w:val="Tabletext"/>
            </w:pPr>
          </w:p>
          <w:p w14:paraId="5756A027" w14:textId="77777777" w:rsidR="0090650B" w:rsidRPr="00FA0545" w:rsidRDefault="0090650B">
            <w:pPr>
              <w:pStyle w:val="Tabletext"/>
            </w:pPr>
            <w:r w:rsidRPr="00FA0545">
              <w:t>- granulometriskais sastāvs</w:t>
            </w:r>
          </w:p>
          <w:p w14:paraId="314ACEA3" w14:textId="77777777" w:rsidR="0090650B" w:rsidRPr="00FA0545" w:rsidRDefault="0090650B">
            <w:pPr>
              <w:pStyle w:val="Tabletext"/>
            </w:pPr>
          </w:p>
          <w:p w14:paraId="1DE60E38" w14:textId="77777777" w:rsidR="0090650B" w:rsidRPr="00FA0545" w:rsidRDefault="0090650B">
            <w:pPr>
              <w:pStyle w:val="Tabletext"/>
            </w:pPr>
            <w:r w:rsidRPr="00FA0545">
              <w:t>- poru saturs</w:t>
            </w:r>
          </w:p>
          <w:p w14:paraId="1DBC4D5E" w14:textId="77777777" w:rsidR="0090650B" w:rsidRPr="00FA0545" w:rsidRDefault="0090650B">
            <w:pPr>
              <w:pStyle w:val="Tabletext"/>
            </w:pPr>
          </w:p>
          <w:p w14:paraId="5BF0CC83" w14:textId="77777777" w:rsidR="0090650B" w:rsidRPr="00FA0545" w:rsidRDefault="0090650B">
            <w:pPr>
              <w:pStyle w:val="Tabletext"/>
            </w:pPr>
          </w:p>
          <w:p w14:paraId="3FE2B4BA" w14:textId="77777777" w:rsidR="0090650B" w:rsidRPr="00FA0545" w:rsidRDefault="0090650B">
            <w:pPr>
              <w:pStyle w:val="Tabletext"/>
            </w:pPr>
            <w:r w:rsidRPr="00FA0545">
              <w:t>- kohēzija</w:t>
            </w:r>
          </w:p>
        </w:tc>
        <w:tc>
          <w:tcPr>
            <w:tcW w:w="2267" w:type="dxa"/>
            <w:vAlign w:val="center"/>
          </w:tcPr>
          <w:p w14:paraId="773C1610" w14:textId="77777777" w:rsidR="0090650B" w:rsidRPr="00FA0545" w:rsidRDefault="0090650B">
            <w:pPr>
              <w:pStyle w:val="Tabletext"/>
            </w:pPr>
            <w:r w:rsidRPr="00FA0545">
              <w:t>Jāatbilst prasībām</w:t>
            </w:r>
          </w:p>
        </w:tc>
        <w:tc>
          <w:tcPr>
            <w:tcW w:w="2267" w:type="dxa"/>
          </w:tcPr>
          <w:p w14:paraId="5727637D" w14:textId="77777777" w:rsidR="0090650B" w:rsidRPr="00FA0545" w:rsidRDefault="0090650B">
            <w:pPr>
              <w:pStyle w:val="Tabletext"/>
            </w:pPr>
          </w:p>
          <w:p w14:paraId="1D20A008" w14:textId="77777777" w:rsidR="0090650B" w:rsidRPr="00FA0545" w:rsidRDefault="0090650B">
            <w:pPr>
              <w:pStyle w:val="Tabletext"/>
            </w:pPr>
          </w:p>
          <w:p w14:paraId="07A822C9" w14:textId="77777777" w:rsidR="0090650B" w:rsidRPr="00FA0545" w:rsidRDefault="0090650B">
            <w:pPr>
              <w:pStyle w:val="Tabletext"/>
            </w:pPr>
            <w:r w:rsidRPr="00FA0545">
              <w:t>LVS EN 12274-2</w:t>
            </w:r>
          </w:p>
          <w:p w14:paraId="584B1E42" w14:textId="77777777" w:rsidR="0090650B" w:rsidRPr="00FA0545" w:rsidRDefault="0090650B">
            <w:pPr>
              <w:pStyle w:val="Tabletext"/>
            </w:pPr>
            <w:r w:rsidRPr="00FA0545">
              <w:t>LVS EN 12697-1</w:t>
            </w:r>
          </w:p>
          <w:p w14:paraId="54D4AE61" w14:textId="77777777" w:rsidR="0090650B" w:rsidRPr="00FA0545" w:rsidRDefault="0090650B">
            <w:pPr>
              <w:pStyle w:val="Tabletext"/>
            </w:pPr>
          </w:p>
          <w:p w14:paraId="7E32A85C" w14:textId="77777777" w:rsidR="0090650B" w:rsidRPr="00FA0545" w:rsidRDefault="0090650B">
            <w:pPr>
              <w:pStyle w:val="Tabletext"/>
            </w:pPr>
            <w:r w:rsidRPr="00FA0545">
              <w:t>LVS EN 12697-2</w:t>
            </w:r>
          </w:p>
          <w:p w14:paraId="7871CB8D" w14:textId="77777777" w:rsidR="0090650B" w:rsidRPr="00FA0545" w:rsidRDefault="0090650B">
            <w:pPr>
              <w:pStyle w:val="Tabletext"/>
            </w:pPr>
          </w:p>
          <w:p w14:paraId="409AE36C" w14:textId="77777777" w:rsidR="0090650B" w:rsidRPr="00FA0545" w:rsidRDefault="0090650B">
            <w:pPr>
              <w:pStyle w:val="Tabletext"/>
            </w:pPr>
            <w:r w:rsidRPr="00FA0545">
              <w:t xml:space="preserve">Atbilstoši šīs specifikācias prasībām </w:t>
            </w:r>
          </w:p>
          <w:p w14:paraId="1113822D" w14:textId="77777777" w:rsidR="0090650B" w:rsidRPr="00FA0545" w:rsidRDefault="0090650B">
            <w:pPr>
              <w:pStyle w:val="Tabletext"/>
            </w:pPr>
          </w:p>
          <w:p w14:paraId="3475A6F4" w14:textId="77777777" w:rsidR="0090650B" w:rsidRPr="00FA0545" w:rsidRDefault="0090650B">
            <w:pPr>
              <w:pStyle w:val="Tabletext"/>
            </w:pPr>
            <w:r w:rsidRPr="00FA0545">
              <w:t>LVS EN 12274-4</w:t>
            </w:r>
          </w:p>
        </w:tc>
        <w:tc>
          <w:tcPr>
            <w:tcW w:w="2267" w:type="dxa"/>
            <w:vAlign w:val="center"/>
          </w:tcPr>
          <w:p w14:paraId="2092B7BC" w14:textId="77777777" w:rsidR="0090650B" w:rsidRPr="00FA0545" w:rsidRDefault="0090650B">
            <w:pPr>
              <w:pStyle w:val="Tabletext"/>
            </w:pPr>
            <w:r w:rsidRPr="00FA0545">
              <w:t>Vismaz katrām 1000 t</w:t>
            </w:r>
          </w:p>
        </w:tc>
      </w:tr>
      <w:tr w:rsidR="0090650B" w:rsidRPr="00FA0545" w14:paraId="79AF4E7E" w14:textId="77777777" w:rsidTr="00033662">
        <w:tc>
          <w:tcPr>
            <w:tcW w:w="2266" w:type="dxa"/>
          </w:tcPr>
          <w:p w14:paraId="773F118A" w14:textId="77777777" w:rsidR="0090650B" w:rsidRPr="00FA0545" w:rsidRDefault="0090650B">
            <w:pPr>
              <w:pStyle w:val="Tabletext"/>
            </w:pPr>
            <w:r w:rsidRPr="00FA0545">
              <w:t>Procesu vizuālais monitorings</w:t>
            </w:r>
          </w:p>
        </w:tc>
        <w:tc>
          <w:tcPr>
            <w:tcW w:w="2267" w:type="dxa"/>
          </w:tcPr>
          <w:p w14:paraId="4990CBF9" w14:textId="77777777" w:rsidR="0090650B" w:rsidRPr="00FA0545" w:rsidRDefault="0090650B">
            <w:pPr>
              <w:pStyle w:val="Tabletext"/>
            </w:pPr>
            <w:r w:rsidRPr="00FA0545">
              <w:t>Jāatbilst prasībām</w:t>
            </w:r>
          </w:p>
        </w:tc>
        <w:tc>
          <w:tcPr>
            <w:tcW w:w="2267" w:type="dxa"/>
          </w:tcPr>
          <w:p w14:paraId="52EDFE93" w14:textId="77777777" w:rsidR="0090650B" w:rsidRPr="00FA0545" w:rsidRDefault="0090650B">
            <w:pPr>
              <w:pStyle w:val="Tabletext"/>
            </w:pPr>
            <w:r w:rsidRPr="00FA0545">
              <w:t>Vizuāli</w:t>
            </w:r>
          </w:p>
        </w:tc>
        <w:tc>
          <w:tcPr>
            <w:tcW w:w="2267" w:type="dxa"/>
          </w:tcPr>
          <w:p w14:paraId="0F4C358E" w14:textId="77777777" w:rsidR="0090650B" w:rsidRPr="00FA0545" w:rsidRDefault="0090650B">
            <w:pPr>
              <w:pStyle w:val="Tabletext"/>
            </w:pPr>
            <w:r w:rsidRPr="00FA0545">
              <w:t>Pastāvīgi, darba izpildes vietā</w:t>
            </w:r>
          </w:p>
        </w:tc>
      </w:tr>
      <w:tr w:rsidR="0090650B" w:rsidRPr="00FA0545" w14:paraId="29D69ACE" w14:textId="77777777" w:rsidTr="00033662">
        <w:tc>
          <w:tcPr>
            <w:tcW w:w="2266" w:type="dxa"/>
          </w:tcPr>
          <w:p w14:paraId="556323AB" w14:textId="77777777" w:rsidR="0090650B" w:rsidRPr="00FA0545" w:rsidRDefault="0090650B">
            <w:pPr>
              <w:pStyle w:val="Tabletext"/>
            </w:pPr>
            <w:r w:rsidRPr="00FA0545">
              <w:t xml:space="preserve">ESM </w:t>
            </w:r>
            <w:r>
              <w:t xml:space="preserve">ieklāšanas </w:t>
            </w:r>
            <w:r w:rsidRPr="00FA0545">
              <w:t>kvalitāte</w:t>
            </w:r>
          </w:p>
        </w:tc>
        <w:tc>
          <w:tcPr>
            <w:tcW w:w="2267" w:type="dxa"/>
          </w:tcPr>
          <w:p w14:paraId="575C468A" w14:textId="77777777" w:rsidR="0090650B" w:rsidRPr="00FA0545" w:rsidRDefault="0090650B">
            <w:pPr>
              <w:pStyle w:val="Tabletext"/>
            </w:pPr>
            <w:r w:rsidRPr="00FA0545">
              <w:t xml:space="preserve">Jāatbilst prasībām </w:t>
            </w:r>
            <w:r w:rsidRPr="00FA0545">
              <w:rPr>
                <w:vertAlign w:val="superscript"/>
              </w:rPr>
              <w:t>(2)</w:t>
            </w:r>
          </w:p>
        </w:tc>
        <w:tc>
          <w:tcPr>
            <w:tcW w:w="2267" w:type="dxa"/>
          </w:tcPr>
          <w:p w14:paraId="0A0AF9CC" w14:textId="77777777" w:rsidR="0090650B" w:rsidRPr="00FA0545" w:rsidRDefault="0090650B">
            <w:pPr>
              <w:pStyle w:val="Tabletext"/>
            </w:pPr>
            <w:r w:rsidRPr="00FA0545">
              <w:t>Vizuāli</w:t>
            </w:r>
          </w:p>
        </w:tc>
        <w:tc>
          <w:tcPr>
            <w:tcW w:w="2267" w:type="dxa"/>
          </w:tcPr>
          <w:p w14:paraId="621DBC88" w14:textId="77777777" w:rsidR="0090650B" w:rsidRPr="00FA0545" w:rsidRDefault="0090650B">
            <w:pPr>
              <w:pStyle w:val="Tabletext"/>
            </w:pPr>
            <w:r w:rsidRPr="00FA0545">
              <w:t>Pastāvīgi, darba izpildes vietā</w:t>
            </w:r>
          </w:p>
        </w:tc>
      </w:tr>
      <w:tr w:rsidR="0090650B" w:rsidRPr="00FA0545" w14:paraId="605DA4E9" w14:textId="77777777" w:rsidTr="00033662">
        <w:tc>
          <w:tcPr>
            <w:tcW w:w="2266" w:type="dxa"/>
          </w:tcPr>
          <w:p w14:paraId="28FD8BCE" w14:textId="77777777" w:rsidR="0090650B" w:rsidRPr="00FA0545" w:rsidRDefault="0090650B">
            <w:pPr>
              <w:pStyle w:val="Tabletext"/>
            </w:pPr>
            <w:r w:rsidRPr="00FA0545">
              <w:t>ESM kopējā daudzuma aprēķini pēc izlietoto izejmateriālu vai izlietotā ESM daudzuma</w:t>
            </w:r>
          </w:p>
        </w:tc>
        <w:tc>
          <w:tcPr>
            <w:tcW w:w="2267" w:type="dxa"/>
            <w:vAlign w:val="center"/>
          </w:tcPr>
          <w:p w14:paraId="21E935CE" w14:textId="77777777" w:rsidR="0090650B" w:rsidRPr="00FA0545" w:rsidRDefault="0090650B">
            <w:pPr>
              <w:pStyle w:val="Tabletext"/>
            </w:pPr>
            <w:r w:rsidRPr="00FA0545">
              <w:t>Jāatbilst ne mazāk kā paredzētajam kopējam daudzumam un vidēji kg/m²</w:t>
            </w:r>
          </w:p>
        </w:tc>
        <w:tc>
          <w:tcPr>
            <w:tcW w:w="2267" w:type="dxa"/>
            <w:vAlign w:val="center"/>
          </w:tcPr>
          <w:p w14:paraId="0AC1DCC2" w14:textId="77777777" w:rsidR="0090650B" w:rsidRPr="00FA0545" w:rsidRDefault="0090650B">
            <w:pPr>
              <w:pStyle w:val="Tabletext"/>
            </w:pPr>
            <w:r w:rsidRPr="00FA0545">
              <w:t>LVS EN 12274-6</w:t>
            </w:r>
          </w:p>
        </w:tc>
        <w:tc>
          <w:tcPr>
            <w:tcW w:w="2267" w:type="dxa"/>
            <w:vAlign w:val="center"/>
          </w:tcPr>
          <w:p w14:paraId="4A3EA570" w14:textId="77777777" w:rsidR="0090650B" w:rsidRPr="00FA0545" w:rsidRDefault="0090650B">
            <w:pPr>
              <w:pStyle w:val="Tabletext"/>
            </w:pPr>
            <w:r w:rsidRPr="00FA0545">
              <w:t>Kopā objektā</w:t>
            </w:r>
          </w:p>
        </w:tc>
      </w:tr>
    </w:tbl>
    <w:p w14:paraId="038C55B7" w14:textId="1EAF0048" w:rsidR="0090650B" w:rsidRPr="00FA0545" w:rsidRDefault="0090650B" w:rsidP="00B300E4">
      <w:pPr>
        <w:pStyle w:val="Komentratma"/>
      </w:pPr>
      <w:r w:rsidRPr="00FA0545">
        <w:t>P</w:t>
      </w:r>
      <w:r>
        <w:t>IEZĪME</w:t>
      </w:r>
      <w:r w:rsidRPr="00FA0545">
        <w:t xml:space="preserve"> </w:t>
      </w:r>
      <w:r w:rsidRPr="00FA0545">
        <w:rPr>
          <w:vertAlign w:val="superscript"/>
        </w:rPr>
        <w:t>(1)</w:t>
      </w:r>
      <w:r w:rsidRPr="00FA0545">
        <w:t xml:space="preserve"> </w:t>
      </w:r>
      <w:proofErr w:type="spellStart"/>
      <w:r w:rsidRPr="00FA0545">
        <w:t>Paraugus</w:t>
      </w:r>
      <w:proofErr w:type="spellEnd"/>
      <w:r w:rsidRPr="00FA0545">
        <w:t xml:space="preserve"> </w:t>
      </w:r>
      <w:proofErr w:type="spellStart"/>
      <w:r w:rsidRPr="00FA0545">
        <w:t>jānoņem</w:t>
      </w:r>
      <w:proofErr w:type="spellEnd"/>
      <w:r w:rsidRPr="00FA0545">
        <w:t xml:space="preserve"> no </w:t>
      </w:r>
      <w:proofErr w:type="spellStart"/>
      <w:r w:rsidRPr="00FA0545">
        <w:t>izkliedētāja</w:t>
      </w:r>
      <w:proofErr w:type="spellEnd"/>
      <w:r w:rsidRPr="00FA0545">
        <w:t xml:space="preserve"> (</w:t>
      </w:r>
      <w:r w:rsidR="00682D5E">
        <w:t xml:space="preserve">LVS EN 12274-1 </w:t>
      </w:r>
      <w:r w:rsidRPr="00FA0545">
        <w:t xml:space="preserve">3.p.). </w:t>
      </w:r>
      <w:proofErr w:type="spellStart"/>
      <w:r w:rsidRPr="00FA0545">
        <w:t>Specifiskiem</w:t>
      </w:r>
      <w:proofErr w:type="spellEnd"/>
      <w:r w:rsidRPr="00FA0545">
        <w:t xml:space="preserve"> </w:t>
      </w:r>
      <w:proofErr w:type="spellStart"/>
      <w:r w:rsidRPr="00FA0545">
        <w:t>mērķiem</w:t>
      </w:r>
      <w:proofErr w:type="spellEnd"/>
      <w:r w:rsidRPr="00FA0545">
        <w:t xml:space="preserve"> </w:t>
      </w:r>
      <w:proofErr w:type="spellStart"/>
      <w:r w:rsidRPr="00FA0545">
        <w:t>paraugus</w:t>
      </w:r>
      <w:proofErr w:type="spellEnd"/>
      <w:r w:rsidRPr="00FA0545">
        <w:t xml:space="preserve"> var </w:t>
      </w:r>
      <w:proofErr w:type="spellStart"/>
      <w:r w:rsidRPr="00FA0545">
        <w:t>ņemt</w:t>
      </w:r>
      <w:proofErr w:type="spellEnd"/>
      <w:r w:rsidRPr="00FA0545">
        <w:t xml:space="preserve"> </w:t>
      </w:r>
      <w:proofErr w:type="spellStart"/>
      <w:r w:rsidRPr="00FA0545">
        <w:t>arī</w:t>
      </w:r>
      <w:proofErr w:type="spellEnd"/>
      <w:r w:rsidRPr="00FA0545">
        <w:t xml:space="preserve"> </w:t>
      </w:r>
      <w:proofErr w:type="spellStart"/>
      <w:r w:rsidRPr="00FA0545">
        <w:t>saskaņā</w:t>
      </w:r>
      <w:proofErr w:type="spellEnd"/>
      <w:r w:rsidRPr="00FA0545">
        <w:t xml:space="preserve"> </w:t>
      </w:r>
      <w:proofErr w:type="spellStart"/>
      <w:r w:rsidRPr="00FA0545">
        <w:t>ar</w:t>
      </w:r>
      <w:proofErr w:type="spellEnd"/>
      <w:r w:rsidR="00682D5E">
        <w:t xml:space="preserve"> LVS EN 12274-1</w:t>
      </w:r>
      <w:r w:rsidRPr="00FA0545">
        <w:t xml:space="preserve"> A </w:t>
      </w:r>
      <w:proofErr w:type="spellStart"/>
      <w:r w:rsidRPr="00FA0545">
        <w:t>pielikumu</w:t>
      </w:r>
      <w:proofErr w:type="spellEnd"/>
      <w:r w:rsidRPr="00FA0545">
        <w:t xml:space="preserve"> </w:t>
      </w:r>
      <w:proofErr w:type="spellStart"/>
      <w:r w:rsidRPr="00FA0545">
        <w:t>pēc</w:t>
      </w:r>
      <w:proofErr w:type="spellEnd"/>
      <w:r w:rsidRPr="00FA0545">
        <w:t xml:space="preserve"> </w:t>
      </w:r>
      <w:proofErr w:type="spellStart"/>
      <w:r w:rsidRPr="00FA0545">
        <w:t>ieklāšanas</w:t>
      </w:r>
      <w:proofErr w:type="spellEnd"/>
      <w:r w:rsidR="00682D5E">
        <w:t xml:space="preserve">, bet </w:t>
      </w:r>
      <w:proofErr w:type="spellStart"/>
      <w:r w:rsidRPr="00FA0545">
        <w:t>šādi</w:t>
      </w:r>
      <w:proofErr w:type="spellEnd"/>
      <w:r w:rsidRPr="00FA0545">
        <w:t xml:space="preserve"> </w:t>
      </w:r>
      <w:proofErr w:type="spellStart"/>
      <w:r w:rsidRPr="00FA0545">
        <w:t>ņemtu</w:t>
      </w:r>
      <w:proofErr w:type="spellEnd"/>
      <w:r w:rsidRPr="00FA0545">
        <w:t xml:space="preserve"> </w:t>
      </w:r>
      <w:proofErr w:type="spellStart"/>
      <w:r w:rsidRPr="00FA0545">
        <w:t>paraugu</w:t>
      </w:r>
      <w:proofErr w:type="spellEnd"/>
      <w:r w:rsidRPr="00FA0545">
        <w:t xml:space="preserve"> </w:t>
      </w:r>
      <w:proofErr w:type="spellStart"/>
      <w:r w:rsidRPr="00FA0545">
        <w:t>testēšanas</w:t>
      </w:r>
      <w:proofErr w:type="spellEnd"/>
      <w:r w:rsidRPr="00FA0545">
        <w:t xml:space="preserve"> </w:t>
      </w:r>
      <w:proofErr w:type="spellStart"/>
      <w:r w:rsidRPr="00FA0545">
        <w:t>rezultātus</w:t>
      </w:r>
      <w:proofErr w:type="spellEnd"/>
      <w:r w:rsidRPr="00FA0545">
        <w:t xml:space="preserve"> </w:t>
      </w:r>
      <w:proofErr w:type="spellStart"/>
      <w:r w:rsidRPr="00FA0545">
        <w:t>nedrīkst</w:t>
      </w:r>
      <w:proofErr w:type="spellEnd"/>
      <w:r w:rsidRPr="00FA0545">
        <w:t xml:space="preserve"> </w:t>
      </w:r>
      <w:proofErr w:type="spellStart"/>
      <w:r w:rsidRPr="00FA0545">
        <w:t>attiecināt</w:t>
      </w:r>
      <w:proofErr w:type="spellEnd"/>
      <w:r w:rsidRPr="00FA0545">
        <w:t xml:space="preserve"> </w:t>
      </w:r>
      <w:proofErr w:type="spellStart"/>
      <w:r w:rsidRPr="00FA0545">
        <w:t>uz</w:t>
      </w:r>
      <w:proofErr w:type="spellEnd"/>
      <w:r w:rsidRPr="00FA0545">
        <w:t xml:space="preserve"> </w:t>
      </w:r>
      <w:proofErr w:type="spellStart"/>
      <w:r w:rsidRPr="00FA0545">
        <w:t>vidējo</w:t>
      </w:r>
      <w:proofErr w:type="spellEnd"/>
      <w:r w:rsidRPr="00FA0545">
        <w:t xml:space="preserve"> ESM </w:t>
      </w:r>
      <w:proofErr w:type="spellStart"/>
      <w:r w:rsidRPr="00FA0545">
        <w:t>kvalitāti</w:t>
      </w:r>
      <w:proofErr w:type="spellEnd"/>
      <w:r w:rsidRPr="00FA0545">
        <w:t xml:space="preserve">, bet </w:t>
      </w:r>
      <w:proofErr w:type="spellStart"/>
      <w:r w:rsidRPr="00FA0545">
        <w:t>tikai</w:t>
      </w:r>
      <w:proofErr w:type="spellEnd"/>
      <w:r w:rsidRPr="00FA0545">
        <w:t xml:space="preserve"> </w:t>
      </w:r>
      <w:proofErr w:type="spellStart"/>
      <w:r w:rsidRPr="00FA0545">
        <w:t>uz</w:t>
      </w:r>
      <w:proofErr w:type="spellEnd"/>
      <w:r w:rsidRPr="00FA0545">
        <w:t xml:space="preserve"> </w:t>
      </w:r>
      <w:proofErr w:type="spellStart"/>
      <w:r w:rsidRPr="00FA0545">
        <w:t>konkrēto</w:t>
      </w:r>
      <w:proofErr w:type="spellEnd"/>
      <w:r w:rsidRPr="00FA0545">
        <w:t xml:space="preserve"> </w:t>
      </w:r>
      <w:proofErr w:type="spellStart"/>
      <w:r w:rsidRPr="00FA0545">
        <w:t>specifiski</w:t>
      </w:r>
      <w:proofErr w:type="spellEnd"/>
      <w:r w:rsidRPr="00FA0545">
        <w:t xml:space="preserve"> </w:t>
      </w:r>
      <w:proofErr w:type="spellStart"/>
      <w:r w:rsidRPr="00FA0545">
        <w:t>raksturīgo</w:t>
      </w:r>
      <w:proofErr w:type="spellEnd"/>
      <w:r w:rsidRPr="00FA0545">
        <w:t xml:space="preserve"> </w:t>
      </w:r>
      <w:proofErr w:type="spellStart"/>
      <w:r w:rsidRPr="00FA0545">
        <w:t>vietu</w:t>
      </w:r>
      <w:proofErr w:type="spellEnd"/>
      <w:r w:rsidRPr="00FA0545">
        <w:t xml:space="preserve"> </w:t>
      </w:r>
      <w:proofErr w:type="spellStart"/>
      <w:r w:rsidRPr="00FA0545">
        <w:t>vai</w:t>
      </w:r>
      <w:proofErr w:type="spellEnd"/>
      <w:r w:rsidRPr="00FA0545">
        <w:t xml:space="preserve"> </w:t>
      </w:r>
      <w:proofErr w:type="spellStart"/>
      <w:r w:rsidRPr="00FA0545">
        <w:t>zonu</w:t>
      </w:r>
      <w:proofErr w:type="spellEnd"/>
      <w:r w:rsidRPr="00FA0545">
        <w:t>.</w:t>
      </w:r>
    </w:p>
    <w:p w14:paraId="39C10381" w14:textId="77777777" w:rsidR="0090650B" w:rsidRPr="00FA0545" w:rsidRDefault="0090650B" w:rsidP="00B300E4">
      <w:pPr>
        <w:pStyle w:val="Komentratma"/>
      </w:pPr>
      <w:r w:rsidRPr="00FA0545">
        <w:t>P</w:t>
      </w:r>
      <w:r>
        <w:t>IEZĪME</w:t>
      </w:r>
      <w:r w:rsidRPr="00FA0545">
        <w:t xml:space="preserve"> </w:t>
      </w:r>
      <w:r w:rsidRPr="00FA0545">
        <w:rPr>
          <w:vertAlign w:val="superscript"/>
        </w:rPr>
        <w:t>(2)</w:t>
      </w:r>
      <w:r w:rsidRPr="00FA0545">
        <w:t xml:space="preserve"> </w:t>
      </w:r>
      <w:proofErr w:type="spellStart"/>
      <w:r w:rsidRPr="00FA0545">
        <w:t>Prasības</w:t>
      </w:r>
      <w:proofErr w:type="spellEnd"/>
      <w:r w:rsidRPr="00FA0545">
        <w:t>:</w:t>
      </w:r>
    </w:p>
    <w:p w14:paraId="3CB04447" w14:textId="77777777" w:rsidR="0090650B" w:rsidRPr="00FA0545" w:rsidRDefault="0090650B" w:rsidP="00B300E4">
      <w:pPr>
        <w:pStyle w:val="Pamattekstaatkpe3"/>
      </w:pPr>
      <w:proofErr w:type="spellStart"/>
      <w:r w:rsidRPr="00FA0545">
        <w:t>adekvāta</w:t>
      </w:r>
      <w:proofErr w:type="spellEnd"/>
      <w:r w:rsidRPr="00FA0545">
        <w:t xml:space="preserve"> </w:t>
      </w:r>
      <w:proofErr w:type="spellStart"/>
      <w:r w:rsidRPr="00FA0545">
        <w:t>bitumena</w:t>
      </w:r>
      <w:proofErr w:type="spellEnd"/>
      <w:r w:rsidRPr="00FA0545">
        <w:t xml:space="preserve"> </w:t>
      </w:r>
      <w:proofErr w:type="spellStart"/>
      <w:r w:rsidRPr="00FA0545">
        <w:t>emulsijas</w:t>
      </w:r>
      <w:proofErr w:type="spellEnd"/>
      <w:r w:rsidRPr="00FA0545">
        <w:t xml:space="preserve"> </w:t>
      </w:r>
      <w:proofErr w:type="spellStart"/>
      <w:r w:rsidRPr="00FA0545">
        <w:t>sadalīšanās</w:t>
      </w:r>
      <w:proofErr w:type="spellEnd"/>
      <w:r w:rsidRPr="00FA0545">
        <w:t>:</w:t>
      </w:r>
    </w:p>
    <w:p w14:paraId="51383E85" w14:textId="77777777" w:rsidR="0090650B" w:rsidRPr="00FA0545" w:rsidRDefault="0090650B" w:rsidP="00B300E4">
      <w:pPr>
        <w:pStyle w:val="Pamattekstaatkpe3"/>
        <w:numPr>
          <w:ilvl w:val="1"/>
          <w:numId w:val="22"/>
        </w:numPr>
      </w:pPr>
      <w:proofErr w:type="spellStart"/>
      <w:r w:rsidRPr="00FA0545">
        <w:t>bitumena</w:t>
      </w:r>
      <w:proofErr w:type="spellEnd"/>
      <w:r w:rsidRPr="00FA0545">
        <w:t xml:space="preserve"> </w:t>
      </w:r>
      <w:proofErr w:type="spellStart"/>
      <w:r w:rsidRPr="00FA0545">
        <w:t>emulsija</w:t>
      </w:r>
      <w:proofErr w:type="spellEnd"/>
      <w:r w:rsidRPr="00FA0545">
        <w:t xml:space="preserve"> </w:t>
      </w:r>
      <w:proofErr w:type="spellStart"/>
      <w:r w:rsidRPr="00FA0545">
        <w:t>nesadalās</w:t>
      </w:r>
      <w:proofErr w:type="spellEnd"/>
      <w:r w:rsidRPr="00FA0545">
        <w:t xml:space="preserve"> </w:t>
      </w:r>
      <w:proofErr w:type="spellStart"/>
      <w:proofErr w:type="gramStart"/>
      <w:r w:rsidRPr="00FA0545">
        <w:t>izkliedētājā</w:t>
      </w:r>
      <w:proofErr w:type="spellEnd"/>
      <w:r w:rsidRPr="00FA0545">
        <w:t>;</w:t>
      </w:r>
      <w:proofErr w:type="gramEnd"/>
    </w:p>
    <w:p w14:paraId="75C34F47" w14:textId="77777777" w:rsidR="0090650B" w:rsidRDefault="0090650B" w:rsidP="00B300E4">
      <w:pPr>
        <w:pStyle w:val="Pamattekstaatkpe3"/>
        <w:numPr>
          <w:ilvl w:val="1"/>
          <w:numId w:val="22"/>
        </w:numPr>
      </w:pPr>
      <w:proofErr w:type="spellStart"/>
      <w:r w:rsidRPr="00FA0545">
        <w:t>ieklātais</w:t>
      </w:r>
      <w:proofErr w:type="spellEnd"/>
      <w:r w:rsidRPr="00FA0545">
        <w:t xml:space="preserve"> ESM nav </w:t>
      </w:r>
      <w:proofErr w:type="spellStart"/>
      <w:r w:rsidRPr="00FA0545">
        <w:t>brūns</w:t>
      </w:r>
      <w:proofErr w:type="spellEnd"/>
      <w:r w:rsidRPr="00FA0545">
        <w:t xml:space="preserve"> </w:t>
      </w:r>
      <w:proofErr w:type="spellStart"/>
      <w:r w:rsidRPr="00FA0545">
        <w:t>vai</w:t>
      </w:r>
      <w:proofErr w:type="spellEnd"/>
      <w:r w:rsidRPr="00FA0545">
        <w:t xml:space="preserve"> </w:t>
      </w:r>
      <w:proofErr w:type="spellStart"/>
      <w:proofErr w:type="gramStart"/>
      <w:r w:rsidRPr="00FA0545">
        <w:t>bālgans</w:t>
      </w:r>
      <w:proofErr w:type="spellEnd"/>
      <w:r w:rsidRPr="00FA0545">
        <w:t>;</w:t>
      </w:r>
      <w:proofErr w:type="gramEnd"/>
    </w:p>
    <w:p w14:paraId="60C54443" w14:textId="77777777" w:rsidR="0090650B" w:rsidRPr="00440006" w:rsidRDefault="0090650B" w:rsidP="00B300E4">
      <w:pPr>
        <w:pStyle w:val="Pamattekstaatkpe3"/>
        <w:numPr>
          <w:ilvl w:val="1"/>
          <w:numId w:val="22"/>
        </w:numPr>
      </w:pPr>
      <w:proofErr w:type="spellStart"/>
      <w:r w:rsidRPr="00440006">
        <w:t>ieklātais</w:t>
      </w:r>
      <w:proofErr w:type="spellEnd"/>
      <w:r w:rsidRPr="00440006">
        <w:t xml:space="preserve"> ESM </w:t>
      </w:r>
      <w:proofErr w:type="spellStart"/>
      <w:r w:rsidRPr="00440006">
        <w:t>sacietē</w:t>
      </w:r>
      <w:proofErr w:type="spellEnd"/>
      <w:r w:rsidRPr="00440006">
        <w:t xml:space="preserve"> bez </w:t>
      </w:r>
      <w:proofErr w:type="spellStart"/>
      <w:proofErr w:type="gramStart"/>
      <w:r w:rsidRPr="00440006">
        <w:t>aizkavēšanās</w:t>
      </w:r>
      <w:proofErr w:type="spellEnd"/>
      <w:r>
        <w:t>;</w:t>
      </w:r>
      <w:proofErr w:type="gramEnd"/>
    </w:p>
    <w:p w14:paraId="0AD8A6B8" w14:textId="0F23A524" w:rsidR="0090650B" w:rsidRDefault="0090650B" w:rsidP="00B300E4">
      <w:pPr>
        <w:pStyle w:val="Pamattekstaatkpe3"/>
      </w:pPr>
      <w:proofErr w:type="spellStart"/>
      <w:r w:rsidRPr="00BB410E">
        <w:t>minerālais</w:t>
      </w:r>
      <w:proofErr w:type="spellEnd"/>
      <w:r w:rsidRPr="00BB410E">
        <w:t xml:space="preserve"> </w:t>
      </w:r>
      <w:proofErr w:type="spellStart"/>
      <w:r w:rsidRPr="00BB410E">
        <w:t>materiāls</w:t>
      </w:r>
      <w:proofErr w:type="spellEnd"/>
      <w:r w:rsidRPr="00BB410E">
        <w:t xml:space="preserve"> </w:t>
      </w:r>
      <w:proofErr w:type="spellStart"/>
      <w:r w:rsidRPr="00BB410E">
        <w:t>pilnībā</w:t>
      </w:r>
      <w:proofErr w:type="spellEnd"/>
      <w:r w:rsidRPr="00BB410E">
        <w:t xml:space="preserve"> </w:t>
      </w:r>
      <w:proofErr w:type="spellStart"/>
      <w:r w:rsidRPr="00BB410E">
        <w:t>pārklāts</w:t>
      </w:r>
      <w:proofErr w:type="spellEnd"/>
      <w:r w:rsidRPr="00BB410E">
        <w:t xml:space="preserve"> </w:t>
      </w:r>
      <w:proofErr w:type="spellStart"/>
      <w:r w:rsidRPr="00BB410E">
        <w:t>ar</w:t>
      </w:r>
      <w:proofErr w:type="spellEnd"/>
      <w:r w:rsidRPr="00BB410E">
        <w:t xml:space="preserve"> </w:t>
      </w:r>
      <w:proofErr w:type="spellStart"/>
      <w:proofErr w:type="gramStart"/>
      <w:r w:rsidRPr="00BB410E">
        <w:t>saistvielu</w:t>
      </w:r>
      <w:proofErr w:type="spellEnd"/>
      <w:r w:rsidRPr="00BB410E">
        <w:t>;</w:t>
      </w:r>
      <w:proofErr w:type="gramEnd"/>
    </w:p>
    <w:p w14:paraId="65831790" w14:textId="3AF8C36D" w:rsidR="0090650B" w:rsidRPr="0090650B" w:rsidRDefault="0090650B" w:rsidP="00B300E4">
      <w:pPr>
        <w:pStyle w:val="Pamattekstaatkpe3"/>
      </w:pPr>
      <w:proofErr w:type="spellStart"/>
      <w:r>
        <w:t>optimāla</w:t>
      </w:r>
      <w:proofErr w:type="spellEnd"/>
      <w:r>
        <w:t xml:space="preserve"> ESM </w:t>
      </w:r>
      <w:proofErr w:type="spellStart"/>
      <w:proofErr w:type="gramStart"/>
      <w:r>
        <w:t>konsistence</w:t>
      </w:r>
      <w:proofErr w:type="spellEnd"/>
      <w:r>
        <w:t>;</w:t>
      </w:r>
      <w:proofErr w:type="gramEnd"/>
    </w:p>
    <w:p w14:paraId="3480954B" w14:textId="77777777" w:rsidR="0090650B" w:rsidRPr="00FA0545" w:rsidRDefault="0090650B" w:rsidP="00B300E4">
      <w:pPr>
        <w:pStyle w:val="Pamattekstaatkpe3"/>
      </w:pPr>
      <w:proofErr w:type="spellStart"/>
      <w:r w:rsidRPr="00FA0545">
        <w:t>ieklātais</w:t>
      </w:r>
      <w:proofErr w:type="spellEnd"/>
      <w:r w:rsidRPr="00FA0545">
        <w:t xml:space="preserve"> ESM </w:t>
      </w:r>
      <w:proofErr w:type="spellStart"/>
      <w:r w:rsidRPr="00FA0545">
        <w:t>pārklāj</w:t>
      </w:r>
      <w:proofErr w:type="spellEnd"/>
      <w:r w:rsidRPr="00FA0545">
        <w:t xml:space="preserve"> </w:t>
      </w:r>
      <w:proofErr w:type="spellStart"/>
      <w:r w:rsidRPr="00FA0545">
        <w:t>virsmu</w:t>
      </w:r>
      <w:proofErr w:type="spellEnd"/>
      <w:r w:rsidRPr="00FA0545">
        <w:t xml:space="preserve"> </w:t>
      </w:r>
      <w:proofErr w:type="spellStart"/>
      <w:r w:rsidRPr="00FA0545">
        <w:t>visā</w:t>
      </w:r>
      <w:proofErr w:type="spellEnd"/>
      <w:r w:rsidRPr="00FA0545">
        <w:t xml:space="preserve"> </w:t>
      </w:r>
      <w:proofErr w:type="spellStart"/>
      <w:r w:rsidRPr="00FA0545">
        <w:t>paredzētajā</w:t>
      </w:r>
      <w:proofErr w:type="spellEnd"/>
      <w:r w:rsidRPr="00FA0545">
        <w:t xml:space="preserve"> </w:t>
      </w:r>
      <w:proofErr w:type="spellStart"/>
      <w:proofErr w:type="gramStart"/>
      <w:r w:rsidRPr="00FA0545">
        <w:t>platībā</w:t>
      </w:r>
      <w:proofErr w:type="spellEnd"/>
      <w:r w:rsidRPr="00FA0545">
        <w:t>;</w:t>
      </w:r>
      <w:proofErr w:type="gramEnd"/>
    </w:p>
    <w:p w14:paraId="43EC3DC8" w14:textId="77777777" w:rsidR="0090650B" w:rsidRPr="00FA0545" w:rsidRDefault="0090650B" w:rsidP="00B300E4">
      <w:pPr>
        <w:pStyle w:val="Pamattekstaatkpe3"/>
      </w:pPr>
      <w:proofErr w:type="spellStart"/>
      <w:r w:rsidRPr="00FA0545">
        <w:t>ieklātā</w:t>
      </w:r>
      <w:proofErr w:type="spellEnd"/>
      <w:r w:rsidRPr="00FA0545">
        <w:t xml:space="preserve"> ESM </w:t>
      </w:r>
      <w:proofErr w:type="spellStart"/>
      <w:r w:rsidRPr="00FA0545">
        <w:t>virsma</w:t>
      </w:r>
      <w:proofErr w:type="spellEnd"/>
      <w:r w:rsidRPr="00FA0545">
        <w:t xml:space="preserve"> </w:t>
      </w:r>
      <w:proofErr w:type="spellStart"/>
      <w:r w:rsidRPr="00FA0545">
        <w:t>ir</w:t>
      </w:r>
      <w:proofErr w:type="spellEnd"/>
      <w:r w:rsidRPr="00FA0545">
        <w:t xml:space="preserve"> </w:t>
      </w:r>
      <w:proofErr w:type="spellStart"/>
      <w:r w:rsidRPr="00FA0545">
        <w:t>viendabīga</w:t>
      </w:r>
      <w:proofErr w:type="spellEnd"/>
      <w:r w:rsidRPr="00FA0545">
        <w:t>:</w:t>
      </w:r>
    </w:p>
    <w:p w14:paraId="590AEBD6" w14:textId="77777777" w:rsidR="0090650B" w:rsidRPr="00FA0545" w:rsidRDefault="0090650B" w:rsidP="00B300E4">
      <w:pPr>
        <w:pStyle w:val="Pamattekstaatkpe3"/>
        <w:numPr>
          <w:ilvl w:val="1"/>
          <w:numId w:val="22"/>
        </w:numPr>
      </w:pPr>
      <w:r w:rsidRPr="00FA0545">
        <w:t xml:space="preserve">bez </w:t>
      </w:r>
      <w:proofErr w:type="spellStart"/>
      <w:proofErr w:type="gramStart"/>
      <w:r w:rsidRPr="00FA0545">
        <w:t>segregācijas</w:t>
      </w:r>
      <w:proofErr w:type="spellEnd"/>
      <w:r w:rsidRPr="00FA0545">
        <w:t>;</w:t>
      </w:r>
      <w:proofErr w:type="gramEnd"/>
    </w:p>
    <w:p w14:paraId="130643D7" w14:textId="54738B4C" w:rsidR="0090650B" w:rsidRPr="00FA0545" w:rsidRDefault="0090650B" w:rsidP="00B300E4">
      <w:pPr>
        <w:pStyle w:val="Pamattekstaatkpe3"/>
        <w:numPr>
          <w:ilvl w:val="1"/>
          <w:numId w:val="22"/>
        </w:numPr>
      </w:pPr>
      <w:r w:rsidRPr="00FA0545">
        <w:t>bez ″</w:t>
      </w:r>
      <w:proofErr w:type="spellStart"/>
      <w:r w:rsidRPr="00FA0545">
        <w:t>izsvīdumiem</w:t>
      </w:r>
      <w:proofErr w:type="spellEnd"/>
      <w:r w:rsidRPr="00FA0545">
        <w:t>″</w:t>
      </w:r>
      <w:r>
        <w:t xml:space="preserve"> </w:t>
      </w:r>
      <w:proofErr w:type="spellStart"/>
      <w:r>
        <w:t>vai</w:t>
      </w:r>
      <w:proofErr w:type="spellEnd"/>
      <w:r>
        <w:t xml:space="preserve"> </w:t>
      </w:r>
      <w:proofErr w:type="spellStart"/>
      <w:proofErr w:type="gramStart"/>
      <w:r>
        <w:t>izplūdumiem</w:t>
      </w:r>
      <w:proofErr w:type="spellEnd"/>
      <w:r w:rsidRPr="00FA0545">
        <w:t>;</w:t>
      </w:r>
      <w:proofErr w:type="gramEnd"/>
    </w:p>
    <w:p w14:paraId="72655370" w14:textId="77777777" w:rsidR="0090650B" w:rsidRPr="00FA0545" w:rsidRDefault="0090650B" w:rsidP="00B300E4">
      <w:pPr>
        <w:pStyle w:val="Pamattekstaatkpe3"/>
        <w:numPr>
          <w:ilvl w:val="1"/>
          <w:numId w:val="22"/>
        </w:numPr>
      </w:pPr>
      <w:r w:rsidRPr="00FA0545">
        <w:t xml:space="preserve">bez </w:t>
      </w:r>
      <w:proofErr w:type="spellStart"/>
      <w:proofErr w:type="gramStart"/>
      <w:r w:rsidRPr="00FA0545">
        <w:t>atslāņošanās</w:t>
      </w:r>
      <w:proofErr w:type="spellEnd"/>
      <w:r w:rsidRPr="00FA0545">
        <w:t>;</w:t>
      </w:r>
      <w:proofErr w:type="gramEnd"/>
    </w:p>
    <w:p w14:paraId="343EE2B4" w14:textId="77777777" w:rsidR="0090650B" w:rsidRPr="00FA0545" w:rsidRDefault="0090650B" w:rsidP="00B300E4">
      <w:pPr>
        <w:pStyle w:val="Pamattekstaatkpe3"/>
        <w:numPr>
          <w:ilvl w:val="1"/>
          <w:numId w:val="22"/>
        </w:numPr>
      </w:pPr>
      <w:r w:rsidRPr="00FA0545">
        <w:lastRenderedPageBreak/>
        <w:t xml:space="preserve">bez </w:t>
      </w:r>
      <w:proofErr w:type="spellStart"/>
      <w:proofErr w:type="gramStart"/>
      <w:r w:rsidRPr="00FA0545">
        <w:t>saķepumiem</w:t>
      </w:r>
      <w:proofErr w:type="spellEnd"/>
      <w:r w:rsidRPr="00FA0545">
        <w:t>;</w:t>
      </w:r>
      <w:proofErr w:type="gramEnd"/>
    </w:p>
    <w:p w14:paraId="6B8BE655" w14:textId="234025A5" w:rsidR="0090650B" w:rsidRDefault="0090650B" w:rsidP="00B300E4">
      <w:pPr>
        <w:pStyle w:val="Pamattekstaatkpe3"/>
      </w:pPr>
      <w:proofErr w:type="spellStart"/>
      <w:r w:rsidRPr="00FA0545">
        <w:t>ieklātā</w:t>
      </w:r>
      <w:proofErr w:type="spellEnd"/>
      <w:r w:rsidRPr="00FA0545">
        <w:t xml:space="preserve"> ESM </w:t>
      </w:r>
      <w:proofErr w:type="spellStart"/>
      <w:r w:rsidRPr="00FA0545">
        <w:t>virsma</w:t>
      </w:r>
      <w:proofErr w:type="spellEnd"/>
      <w:r w:rsidRPr="00FA0545">
        <w:t xml:space="preserve"> </w:t>
      </w:r>
      <w:proofErr w:type="spellStart"/>
      <w:r w:rsidRPr="00FA0545">
        <w:t>ir</w:t>
      </w:r>
      <w:proofErr w:type="spellEnd"/>
      <w:r w:rsidRPr="00FA0545">
        <w:t xml:space="preserve"> </w:t>
      </w:r>
      <w:proofErr w:type="spellStart"/>
      <w:r w:rsidRPr="00FA0545">
        <w:t>līdzena</w:t>
      </w:r>
      <w:proofErr w:type="spellEnd"/>
      <w:r w:rsidRPr="00FA0545">
        <w:t xml:space="preserve"> (nav </w:t>
      </w:r>
      <w:proofErr w:type="spellStart"/>
      <w:r w:rsidR="00682D5E">
        <w:t>šķērsviļņu</w:t>
      </w:r>
      <w:proofErr w:type="spellEnd"/>
      <w:r w:rsidR="00682D5E">
        <w:t>,</w:t>
      </w:r>
      <w:r>
        <w:t xml:space="preserve"> </w:t>
      </w:r>
      <w:proofErr w:type="spellStart"/>
      <w:r>
        <w:t>garenviļņu</w:t>
      </w:r>
      <w:proofErr w:type="spellEnd"/>
      <w:r w:rsidR="00682D5E">
        <w:t xml:space="preserve">, </w:t>
      </w:r>
      <w:proofErr w:type="spellStart"/>
      <w:proofErr w:type="gramStart"/>
      <w:r w:rsidR="00682D5E">
        <w:t>rievu</w:t>
      </w:r>
      <w:proofErr w:type="spellEnd"/>
      <w:r w:rsidRPr="0090650B">
        <w:t xml:space="preserve">  </w:t>
      </w:r>
      <w:proofErr w:type="spellStart"/>
      <w:r w:rsidRPr="0090650B">
        <w:t>u</w:t>
      </w:r>
      <w:r w:rsidRPr="00FA0545">
        <w:t>.tml</w:t>
      </w:r>
      <w:proofErr w:type="spellEnd"/>
      <w:proofErr w:type="gramEnd"/>
      <w:r w:rsidRPr="00FA0545">
        <w:t>.)</w:t>
      </w:r>
      <w:r>
        <w:t>.</w:t>
      </w:r>
    </w:p>
    <w:p w14:paraId="71104E00" w14:textId="11EC97FE" w:rsidR="0090650B" w:rsidRDefault="0090650B" w:rsidP="00C95EFD">
      <w:pPr>
        <w:spacing w:before="0" w:after="0"/>
        <w:ind w:firstLine="0"/>
      </w:pPr>
    </w:p>
    <w:p w14:paraId="198D5169" w14:textId="77777777" w:rsidR="0090650B" w:rsidRPr="00FA0545" w:rsidRDefault="0090650B" w:rsidP="005A4747">
      <w:pPr>
        <w:pStyle w:val="Virsraksts3"/>
        <w:rPr>
          <w:lang w:val="lv-LV"/>
        </w:rPr>
      </w:pPr>
      <w:r w:rsidRPr="00FA0545">
        <w:rPr>
          <w:lang w:val="lv-LV"/>
        </w:rPr>
        <w:t>Kvalitātes novērtējums</w:t>
      </w:r>
    </w:p>
    <w:p w14:paraId="5D78E2EA" w14:textId="032E26E4" w:rsidR="0090650B" w:rsidRPr="00FA0545" w:rsidRDefault="0090650B" w:rsidP="00B300E4">
      <w:pPr>
        <w:rPr>
          <w:lang w:val="lv-LV"/>
        </w:rPr>
      </w:pPr>
      <w:r w:rsidRPr="00FA0545">
        <w:rPr>
          <w:lang w:val="lv-LV"/>
        </w:rPr>
        <w:t>Uzbūvētajai ESM virsmas apstrādei jābūt viendabīgai, ar vienmērīgu virsmas tekstūru</w:t>
      </w:r>
      <w:r>
        <w:rPr>
          <w:lang w:val="lv-LV"/>
        </w:rPr>
        <w:t>,</w:t>
      </w:r>
      <w:r w:rsidRPr="00FA0545">
        <w:rPr>
          <w:lang w:val="lv-LV"/>
        </w:rPr>
        <w:t xml:space="preserve"> bez izsvīdumiem, bez segregācijas, plaisām vai citiem vizuāli konstatējamiem defektiem. No transporta slodzēm nedrīkst veidoties plastiskas deformācijas vai virsmas apstrādes atrāvumi. Jābūt nodrošinātai pilnīgai ūdens notecei no kārtas virsmas. Kārtas augšējā slāņa virsmas krāsai visā būvobjektā jābūt vienā tonī</w:t>
      </w:r>
      <w:r>
        <w:rPr>
          <w:lang w:val="lv-LV"/>
        </w:rPr>
        <w:t xml:space="preserve">. </w:t>
      </w:r>
      <w:r w:rsidRPr="00FA0545">
        <w:rPr>
          <w:lang w:val="lv-LV"/>
        </w:rPr>
        <w:t xml:space="preserve">ESM kvalitātei jāatbilst </w:t>
      </w:r>
      <w:r w:rsidR="00682D5E">
        <w:rPr>
          <w:lang w:val="lv-LV"/>
        </w:rPr>
        <w:fldChar w:fldCharType="begin"/>
      </w:r>
      <w:r w:rsidR="00682D5E">
        <w:rPr>
          <w:lang w:val="lv-LV"/>
        </w:rPr>
        <w:instrText xml:space="preserve"> REF _Ref95222928 \r \h </w:instrText>
      </w:r>
      <w:r w:rsidR="00B300E4">
        <w:rPr>
          <w:lang w:val="lv-LV"/>
        </w:rPr>
        <w:instrText xml:space="preserve"> \* MERGEFORMAT </w:instrText>
      </w:r>
      <w:r w:rsidR="00682D5E">
        <w:rPr>
          <w:lang w:val="lv-LV"/>
        </w:rPr>
      </w:r>
      <w:r w:rsidR="00682D5E">
        <w:rPr>
          <w:lang w:val="lv-LV"/>
        </w:rPr>
        <w:fldChar w:fldCharType="separate"/>
      </w:r>
      <w:r w:rsidR="00C86EAE">
        <w:rPr>
          <w:lang w:val="lv-LV"/>
        </w:rPr>
        <w:t>6.6-14</w:t>
      </w:r>
      <w:r w:rsidR="00682D5E">
        <w:rPr>
          <w:lang w:val="lv-LV"/>
        </w:rPr>
        <w:fldChar w:fldCharType="end"/>
      </w:r>
      <w:r w:rsidRPr="00FA0545">
        <w:rPr>
          <w:lang w:val="lv-LV"/>
        </w:rPr>
        <w:t xml:space="preserve"> tabulā izvirzītajām prasībām.</w:t>
      </w:r>
    </w:p>
    <w:p w14:paraId="01A60693" w14:textId="77777777" w:rsidR="0090650B" w:rsidRPr="00FA0545" w:rsidRDefault="0090650B" w:rsidP="00874F78">
      <w:pPr>
        <w:pStyle w:val="Virsraksts8"/>
        <w:rPr>
          <w:lang w:val="lv-LV"/>
        </w:rPr>
      </w:pPr>
      <w:bookmarkStart w:id="5969" w:name="_Ref95222928"/>
      <w:r w:rsidRPr="00FA0545">
        <w:rPr>
          <w:lang w:val="lv-LV"/>
        </w:rPr>
        <w:t xml:space="preserve">tabula. Prasības uzbūvētas ESM kārtas kvalitātes parametriem </w:t>
      </w:r>
      <w:r w:rsidRPr="00FA0545">
        <w:rPr>
          <w:vertAlign w:val="superscript"/>
          <w:lang w:val="lv-LV"/>
        </w:rPr>
        <w:t>(2)</w:t>
      </w:r>
      <w:bookmarkEnd w:id="5969"/>
    </w:p>
    <w:tbl>
      <w:tblPr>
        <w:tblW w:w="9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4"/>
        <w:gridCol w:w="2894"/>
        <w:gridCol w:w="1882"/>
        <w:gridCol w:w="1882"/>
      </w:tblGrid>
      <w:tr w:rsidR="00CE591F" w:rsidRPr="00FA0545" w14:paraId="31300404" w14:textId="77777777" w:rsidTr="00CE591F">
        <w:trPr>
          <w:cantSplit/>
          <w:trHeight w:val="440"/>
          <w:jc w:val="center"/>
        </w:trPr>
        <w:tc>
          <w:tcPr>
            <w:tcW w:w="2404" w:type="dxa"/>
            <w:tcMar>
              <w:top w:w="0" w:type="dxa"/>
              <w:left w:w="0" w:type="dxa"/>
              <w:bottom w:w="0" w:type="dxa"/>
              <w:right w:w="0" w:type="dxa"/>
            </w:tcMar>
            <w:vAlign w:val="center"/>
          </w:tcPr>
          <w:p w14:paraId="5956E787" w14:textId="77777777" w:rsidR="00CE591F" w:rsidRPr="00FA0545" w:rsidRDefault="00CE591F" w:rsidP="00871FC1">
            <w:pPr>
              <w:pStyle w:val="Tablehead"/>
            </w:pPr>
            <w:proofErr w:type="spellStart"/>
            <w:r w:rsidRPr="00FA0545">
              <w:t>Parametrs</w:t>
            </w:r>
            <w:proofErr w:type="spellEnd"/>
          </w:p>
        </w:tc>
        <w:tc>
          <w:tcPr>
            <w:tcW w:w="2894" w:type="dxa"/>
            <w:tcMar>
              <w:top w:w="0" w:type="dxa"/>
              <w:left w:w="0" w:type="dxa"/>
              <w:bottom w:w="0" w:type="dxa"/>
              <w:right w:w="0" w:type="dxa"/>
            </w:tcMar>
            <w:vAlign w:val="center"/>
          </w:tcPr>
          <w:p w14:paraId="75FD13BC" w14:textId="77777777" w:rsidR="00CE591F" w:rsidRPr="00FA0545" w:rsidRDefault="00CE591F" w:rsidP="00871FC1">
            <w:pPr>
              <w:pStyle w:val="Tablehead"/>
            </w:pPr>
            <w:proofErr w:type="spellStart"/>
            <w:r w:rsidRPr="00FA0545">
              <w:t>Prasība</w:t>
            </w:r>
            <w:proofErr w:type="spellEnd"/>
          </w:p>
        </w:tc>
        <w:tc>
          <w:tcPr>
            <w:tcW w:w="1882" w:type="dxa"/>
            <w:tcMar>
              <w:top w:w="0" w:type="dxa"/>
              <w:left w:w="0" w:type="dxa"/>
              <w:bottom w:w="0" w:type="dxa"/>
              <w:right w:w="0" w:type="dxa"/>
            </w:tcMar>
            <w:vAlign w:val="center"/>
          </w:tcPr>
          <w:p w14:paraId="08EB1BF8" w14:textId="77777777" w:rsidR="00CE591F" w:rsidRPr="00FA0545" w:rsidRDefault="00CE591F" w:rsidP="00871FC1">
            <w:pPr>
              <w:pStyle w:val="Tablehead"/>
            </w:pPr>
            <w:r w:rsidRPr="00FA0545">
              <w:t>Metode</w:t>
            </w:r>
          </w:p>
        </w:tc>
        <w:tc>
          <w:tcPr>
            <w:tcW w:w="1882" w:type="dxa"/>
            <w:tcMar>
              <w:top w:w="0" w:type="dxa"/>
              <w:left w:w="0" w:type="dxa"/>
              <w:bottom w:w="0" w:type="dxa"/>
              <w:right w:w="0" w:type="dxa"/>
            </w:tcMar>
            <w:vAlign w:val="center"/>
          </w:tcPr>
          <w:p w14:paraId="3E9CB88F" w14:textId="77777777" w:rsidR="00CE591F" w:rsidRPr="00FA0545" w:rsidRDefault="00CE591F" w:rsidP="00871FC1">
            <w:pPr>
              <w:pStyle w:val="Tablehead"/>
            </w:pPr>
            <w:proofErr w:type="spellStart"/>
            <w:r w:rsidRPr="00FA0545">
              <w:t>Izpildes</w:t>
            </w:r>
            <w:proofErr w:type="spellEnd"/>
            <w:r w:rsidRPr="00FA0545">
              <w:t xml:space="preserve"> laiks </w:t>
            </w:r>
            <w:proofErr w:type="spellStart"/>
            <w:r w:rsidRPr="00FA0545">
              <w:t>vai</w:t>
            </w:r>
            <w:proofErr w:type="spellEnd"/>
            <w:r w:rsidRPr="00FA0545">
              <w:t xml:space="preserve"> </w:t>
            </w:r>
            <w:proofErr w:type="spellStart"/>
            <w:r w:rsidRPr="00FA0545">
              <w:t>apjoms</w:t>
            </w:r>
            <w:proofErr w:type="spellEnd"/>
          </w:p>
        </w:tc>
      </w:tr>
      <w:tr w:rsidR="00CE591F" w:rsidRPr="00FA0545" w14:paraId="438CFE0E" w14:textId="77777777" w:rsidTr="00CE591F">
        <w:trPr>
          <w:cantSplit/>
          <w:trHeight w:val="240"/>
          <w:jc w:val="center"/>
        </w:trPr>
        <w:tc>
          <w:tcPr>
            <w:tcW w:w="2404" w:type="dxa"/>
            <w:tcMar>
              <w:top w:w="0" w:type="dxa"/>
              <w:left w:w="0" w:type="dxa"/>
              <w:bottom w:w="0" w:type="dxa"/>
              <w:right w:w="0" w:type="dxa"/>
            </w:tcMar>
          </w:tcPr>
          <w:p w14:paraId="1A16CAE6" w14:textId="77777777" w:rsidR="00CE591F" w:rsidRPr="00FA0545" w:rsidRDefault="00CE591F">
            <w:pPr>
              <w:pStyle w:val="Tabletext"/>
            </w:pPr>
            <w:proofErr w:type="spellStart"/>
            <w:r w:rsidRPr="00FA0545">
              <w:t>Virsmas</w:t>
            </w:r>
            <w:proofErr w:type="spellEnd"/>
            <w:r w:rsidRPr="00FA0545">
              <w:t xml:space="preserve"> </w:t>
            </w:r>
            <w:proofErr w:type="spellStart"/>
            <w:r w:rsidRPr="00FA0545">
              <w:t>krāsa</w:t>
            </w:r>
            <w:proofErr w:type="spellEnd"/>
          </w:p>
        </w:tc>
        <w:tc>
          <w:tcPr>
            <w:tcW w:w="2894" w:type="dxa"/>
            <w:tcMar>
              <w:top w:w="0" w:type="dxa"/>
              <w:left w:w="0" w:type="dxa"/>
              <w:bottom w:w="0" w:type="dxa"/>
              <w:right w:w="0" w:type="dxa"/>
            </w:tcMar>
          </w:tcPr>
          <w:p w14:paraId="77728AEE" w14:textId="77777777" w:rsidR="00CE591F" w:rsidRPr="00FA0545" w:rsidRDefault="00CE591F">
            <w:pPr>
              <w:pStyle w:val="Tabletext"/>
            </w:pPr>
            <w:proofErr w:type="spellStart"/>
            <w:r w:rsidRPr="00FA0545">
              <w:t>Vienā</w:t>
            </w:r>
            <w:proofErr w:type="spellEnd"/>
            <w:r w:rsidRPr="00FA0545">
              <w:t xml:space="preserve"> </w:t>
            </w:r>
            <w:proofErr w:type="spellStart"/>
            <w:r w:rsidRPr="00FA0545">
              <w:t>tonī</w:t>
            </w:r>
            <w:proofErr w:type="spellEnd"/>
            <w:r w:rsidRPr="00FA0545">
              <w:t xml:space="preserve"> </w:t>
            </w:r>
            <w:proofErr w:type="spellStart"/>
            <w:r w:rsidRPr="00FA0545">
              <w:t>visā</w:t>
            </w:r>
            <w:proofErr w:type="spellEnd"/>
            <w:r w:rsidRPr="00FA0545">
              <w:t xml:space="preserve"> </w:t>
            </w:r>
            <w:proofErr w:type="spellStart"/>
            <w:r w:rsidRPr="00FA0545">
              <w:t>objektā</w:t>
            </w:r>
            <w:proofErr w:type="spellEnd"/>
          </w:p>
        </w:tc>
        <w:tc>
          <w:tcPr>
            <w:tcW w:w="1882" w:type="dxa"/>
            <w:tcMar>
              <w:top w:w="0" w:type="dxa"/>
              <w:left w:w="0" w:type="dxa"/>
              <w:bottom w:w="0" w:type="dxa"/>
              <w:right w:w="0" w:type="dxa"/>
            </w:tcMar>
          </w:tcPr>
          <w:p w14:paraId="0048C134" w14:textId="77777777" w:rsidR="00CE591F" w:rsidRPr="00FA0545" w:rsidRDefault="00CE591F">
            <w:pPr>
              <w:pStyle w:val="Tabletext"/>
            </w:pPr>
            <w:proofErr w:type="spellStart"/>
            <w:r w:rsidRPr="00FA0545">
              <w:t>Vizuāla</w:t>
            </w:r>
            <w:proofErr w:type="spellEnd"/>
            <w:r w:rsidRPr="00FA0545">
              <w:t xml:space="preserve"> </w:t>
            </w:r>
            <w:proofErr w:type="spellStart"/>
            <w:r w:rsidRPr="00FA0545">
              <w:t>pārbaude</w:t>
            </w:r>
            <w:proofErr w:type="spellEnd"/>
          </w:p>
        </w:tc>
        <w:tc>
          <w:tcPr>
            <w:tcW w:w="1882" w:type="dxa"/>
            <w:tcMar>
              <w:top w:w="0" w:type="dxa"/>
              <w:left w:w="0" w:type="dxa"/>
              <w:bottom w:w="0" w:type="dxa"/>
              <w:right w:w="0" w:type="dxa"/>
            </w:tcMar>
          </w:tcPr>
          <w:p w14:paraId="02289B5F" w14:textId="77777777" w:rsidR="00CE591F" w:rsidRPr="00FA0545" w:rsidRDefault="00CE591F">
            <w:pPr>
              <w:pStyle w:val="Tabletext"/>
            </w:pPr>
            <w:proofErr w:type="spellStart"/>
            <w:r w:rsidRPr="00FA0545">
              <w:t>Visā</w:t>
            </w:r>
            <w:proofErr w:type="spellEnd"/>
            <w:r w:rsidRPr="00FA0545">
              <w:t xml:space="preserve"> </w:t>
            </w:r>
            <w:proofErr w:type="spellStart"/>
            <w:r w:rsidRPr="00FA0545">
              <w:t>būvobjektā</w:t>
            </w:r>
            <w:proofErr w:type="spellEnd"/>
          </w:p>
        </w:tc>
      </w:tr>
      <w:tr w:rsidR="00CE591F" w:rsidRPr="00FA0545" w14:paraId="358B40A0" w14:textId="77777777" w:rsidTr="00CE591F">
        <w:trPr>
          <w:cantSplit/>
          <w:trHeight w:val="240"/>
          <w:jc w:val="center"/>
        </w:trPr>
        <w:tc>
          <w:tcPr>
            <w:tcW w:w="2404" w:type="dxa"/>
            <w:tcMar>
              <w:top w:w="0" w:type="dxa"/>
              <w:left w:w="0" w:type="dxa"/>
              <w:bottom w:w="0" w:type="dxa"/>
              <w:right w:w="0" w:type="dxa"/>
            </w:tcMar>
          </w:tcPr>
          <w:p w14:paraId="12FB28BE" w14:textId="77777777" w:rsidR="00CE591F" w:rsidRPr="00FA0545" w:rsidRDefault="00CE591F">
            <w:pPr>
              <w:pStyle w:val="Tabletext"/>
            </w:pPr>
            <w:proofErr w:type="spellStart"/>
            <w:r w:rsidRPr="00FA0545">
              <w:t>Platums</w:t>
            </w:r>
            <w:proofErr w:type="spellEnd"/>
          </w:p>
        </w:tc>
        <w:tc>
          <w:tcPr>
            <w:tcW w:w="2894" w:type="dxa"/>
            <w:tcMar>
              <w:top w:w="0" w:type="dxa"/>
              <w:left w:w="0" w:type="dxa"/>
              <w:bottom w:w="0" w:type="dxa"/>
              <w:right w:w="0" w:type="dxa"/>
            </w:tcMar>
          </w:tcPr>
          <w:p w14:paraId="4856C9B4" w14:textId="77777777" w:rsidR="00CE591F" w:rsidRPr="00FA0545" w:rsidRDefault="00CE591F">
            <w:pPr>
              <w:pStyle w:val="Tabletext"/>
            </w:pPr>
            <w:r w:rsidRPr="00FA0545">
              <w:t xml:space="preserve">≤ -5/+10 cm no </w:t>
            </w:r>
            <w:proofErr w:type="spellStart"/>
            <w:r w:rsidRPr="00FA0545">
              <w:t>paredzētā</w:t>
            </w:r>
            <w:proofErr w:type="spellEnd"/>
            <w:r w:rsidRPr="00FA0545">
              <w:t xml:space="preserve"> </w:t>
            </w:r>
            <w:proofErr w:type="spellStart"/>
            <w:r w:rsidRPr="00FA0545">
              <w:t>uz</w:t>
            </w:r>
            <w:proofErr w:type="spellEnd"/>
            <w:r w:rsidRPr="00FA0545">
              <w:t xml:space="preserve"> </w:t>
            </w:r>
            <w:proofErr w:type="spellStart"/>
            <w:r w:rsidRPr="00FA0545">
              <w:t>katru</w:t>
            </w:r>
            <w:proofErr w:type="spellEnd"/>
            <w:r w:rsidRPr="00FA0545">
              <w:t xml:space="preserve"> </w:t>
            </w:r>
            <w:proofErr w:type="spellStart"/>
            <w:r w:rsidRPr="00FA0545">
              <w:t>pusi</w:t>
            </w:r>
            <w:proofErr w:type="spellEnd"/>
            <w:r w:rsidRPr="00FA0545">
              <w:t xml:space="preserve"> no ceļa ass</w:t>
            </w:r>
          </w:p>
        </w:tc>
        <w:tc>
          <w:tcPr>
            <w:tcW w:w="1882" w:type="dxa"/>
            <w:tcMar>
              <w:top w:w="0" w:type="dxa"/>
              <w:left w:w="0" w:type="dxa"/>
              <w:bottom w:w="0" w:type="dxa"/>
              <w:right w:w="0" w:type="dxa"/>
            </w:tcMar>
          </w:tcPr>
          <w:p w14:paraId="4484DF93" w14:textId="77777777" w:rsidR="00CE591F" w:rsidRPr="00FA0545" w:rsidRDefault="00CE591F">
            <w:pPr>
              <w:pStyle w:val="Tabletext"/>
            </w:pPr>
            <w:proofErr w:type="spellStart"/>
            <w:r w:rsidRPr="00FA0545">
              <w:t>Ar</w:t>
            </w:r>
            <w:proofErr w:type="spellEnd"/>
            <w:r w:rsidRPr="00FA0545">
              <w:t xml:space="preserve"> </w:t>
            </w:r>
            <w:proofErr w:type="spellStart"/>
            <w:r w:rsidRPr="00FA0545">
              <w:t>mērlenti</w:t>
            </w:r>
            <w:proofErr w:type="spellEnd"/>
          </w:p>
        </w:tc>
        <w:tc>
          <w:tcPr>
            <w:tcW w:w="1882" w:type="dxa"/>
            <w:tcMar>
              <w:top w:w="0" w:type="dxa"/>
              <w:left w:w="0" w:type="dxa"/>
              <w:bottom w:w="0" w:type="dxa"/>
              <w:right w:w="0" w:type="dxa"/>
            </w:tcMar>
          </w:tcPr>
          <w:p w14:paraId="3881D46F" w14:textId="77777777" w:rsidR="00CE591F" w:rsidRPr="00FA0545" w:rsidRDefault="00CE591F">
            <w:pPr>
              <w:pStyle w:val="Tabletext"/>
            </w:pPr>
            <w:proofErr w:type="spellStart"/>
            <w:r w:rsidRPr="00FA0545">
              <w:t>Visā</w:t>
            </w:r>
            <w:proofErr w:type="spellEnd"/>
            <w:r w:rsidRPr="00FA0545">
              <w:t xml:space="preserve"> </w:t>
            </w:r>
            <w:proofErr w:type="spellStart"/>
            <w:r w:rsidRPr="00FA0545">
              <w:t>būvobjektā</w:t>
            </w:r>
            <w:proofErr w:type="spellEnd"/>
            <w:r w:rsidRPr="00FA0545">
              <w:t xml:space="preserve"> </w:t>
            </w:r>
            <w:proofErr w:type="spellStart"/>
            <w:r w:rsidRPr="00FA0545">
              <w:t>katrā</w:t>
            </w:r>
            <w:proofErr w:type="spellEnd"/>
            <w:r w:rsidRPr="00FA0545">
              <w:t xml:space="preserve"> </w:t>
            </w:r>
            <w:proofErr w:type="spellStart"/>
            <w:r w:rsidRPr="00FA0545">
              <w:t>joslā</w:t>
            </w:r>
            <w:proofErr w:type="spellEnd"/>
            <w:r w:rsidRPr="00FA0545">
              <w:t xml:space="preserve"> </w:t>
            </w:r>
            <w:proofErr w:type="spellStart"/>
            <w:r w:rsidRPr="00FA0545">
              <w:t>ik</w:t>
            </w:r>
            <w:proofErr w:type="spellEnd"/>
            <w:r w:rsidRPr="00FA0545">
              <w:t xml:space="preserve"> </w:t>
            </w:r>
            <w:proofErr w:type="spellStart"/>
            <w:r w:rsidRPr="00FA0545">
              <w:t>pēc</w:t>
            </w:r>
            <w:proofErr w:type="spellEnd"/>
            <w:r w:rsidRPr="00FA0545">
              <w:t xml:space="preserve"> 50 m</w:t>
            </w:r>
          </w:p>
        </w:tc>
      </w:tr>
      <w:tr w:rsidR="00CE591F" w:rsidRPr="00FA0545" w14:paraId="22100EA4" w14:textId="77777777" w:rsidTr="00CE591F">
        <w:trPr>
          <w:cantSplit/>
          <w:trHeight w:val="240"/>
          <w:jc w:val="center"/>
        </w:trPr>
        <w:tc>
          <w:tcPr>
            <w:tcW w:w="2404" w:type="dxa"/>
            <w:tcMar>
              <w:top w:w="0" w:type="dxa"/>
              <w:left w:w="0" w:type="dxa"/>
              <w:bottom w:w="0" w:type="dxa"/>
              <w:right w:w="0" w:type="dxa"/>
            </w:tcMar>
          </w:tcPr>
          <w:p w14:paraId="3A3B0607" w14:textId="77777777" w:rsidR="00CE591F" w:rsidRPr="00FA0545" w:rsidRDefault="00CE591F">
            <w:pPr>
              <w:pStyle w:val="Tabletext"/>
            </w:pPr>
            <w:proofErr w:type="spellStart"/>
            <w:r w:rsidRPr="00FA0545">
              <w:t>Līdzenums</w:t>
            </w:r>
            <w:proofErr w:type="spellEnd"/>
            <w:r w:rsidRPr="00FA0545">
              <w:t>, IRI</w:t>
            </w:r>
          </w:p>
        </w:tc>
        <w:tc>
          <w:tcPr>
            <w:tcW w:w="2894" w:type="dxa"/>
            <w:tcMar>
              <w:top w:w="0" w:type="dxa"/>
              <w:left w:w="0" w:type="dxa"/>
              <w:bottom w:w="0" w:type="dxa"/>
              <w:right w:w="0" w:type="dxa"/>
            </w:tcMar>
          </w:tcPr>
          <w:p w14:paraId="4514A525" w14:textId="4DA6A47E" w:rsidR="00CE591F" w:rsidRPr="00FA0545" w:rsidRDefault="00CE591F">
            <w:pPr>
              <w:pStyle w:val="Tabletext"/>
            </w:pPr>
            <w:proofErr w:type="spellStart"/>
            <w:r>
              <w:t>Nedrīkst</w:t>
            </w:r>
            <w:proofErr w:type="spellEnd"/>
            <w:r>
              <w:t xml:space="preserve"> </w:t>
            </w:r>
            <w:proofErr w:type="spellStart"/>
            <w:r>
              <w:t>pasliktināt</w:t>
            </w:r>
            <w:proofErr w:type="spellEnd"/>
            <w:r>
              <w:t xml:space="preserve"> </w:t>
            </w:r>
            <w:proofErr w:type="spellStart"/>
            <w:r>
              <w:t>attiecībā</w:t>
            </w:r>
            <w:proofErr w:type="spellEnd"/>
            <w:r>
              <w:t xml:space="preserve"> </w:t>
            </w:r>
            <w:proofErr w:type="spellStart"/>
            <w:r>
              <w:t>pret</w:t>
            </w:r>
            <w:proofErr w:type="spellEnd"/>
            <w:r>
              <w:t xml:space="preserve"> </w:t>
            </w:r>
            <w:proofErr w:type="spellStart"/>
            <w:r>
              <w:t>esošā</w:t>
            </w:r>
            <w:proofErr w:type="spellEnd"/>
            <w:r>
              <w:t xml:space="preserve"> </w:t>
            </w:r>
            <w:proofErr w:type="spellStart"/>
            <w:r>
              <w:t>seguma</w:t>
            </w:r>
            <w:proofErr w:type="spellEnd"/>
            <w:r>
              <w:t xml:space="preserve"> </w:t>
            </w:r>
            <w:proofErr w:type="spellStart"/>
            <w:r>
              <w:t>līdzenumu</w:t>
            </w:r>
            <w:proofErr w:type="spellEnd"/>
            <w:r>
              <w:t xml:space="preserve"> </w:t>
            </w:r>
            <w:proofErr w:type="spellStart"/>
            <w:r>
              <w:t>pirms</w:t>
            </w:r>
            <w:proofErr w:type="spellEnd"/>
            <w:r>
              <w:t xml:space="preserve"> </w:t>
            </w:r>
            <w:proofErr w:type="spellStart"/>
            <w:r>
              <w:t>darbu</w:t>
            </w:r>
            <w:proofErr w:type="spellEnd"/>
            <w:r>
              <w:t xml:space="preserve"> </w:t>
            </w:r>
            <w:proofErr w:type="spellStart"/>
            <w:r>
              <w:t>izpildes</w:t>
            </w:r>
            <w:proofErr w:type="spellEnd"/>
          </w:p>
        </w:tc>
        <w:tc>
          <w:tcPr>
            <w:tcW w:w="1882" w:type="dxa"/>
            <w:tcMar>
              <w:top w:w="0" w:type="dxa"/>
              <w:left w:w="0" w:type="dxa"/>
              <w:bottom w:w="0" w:type="dxa"/>
              <w:right w:w="0" w:type="dxa"/>
            </w:tcMar>
          </w:tcPr>
          <w:p w14:paraId="441051B6" w14:textId="77777777" w:rsidR="00CE591F" w:rsidRPr="00FA0545" w:rsidRDefault="00CE591F">
            <w:pPr>
              <w:pStyle w:val="Tabletext"/>
            </w:pPr>
            <w:proofErr w:type="spellStart"/>
            <w:r w:rsidRPr="00FA0545">
              <w:t>Ar</w:t>
            </w:r>
            <w:proofErr w:type="spellEnd"/>
            <w:r w:rsidRPr="00FA0545">
              <w:t xml:space="preserve"> </w:t>
            </w:r>
            <w:proofErr w:type="spellStart"/>
            <w:r w:rsidRPr="00FA0545">
              <w:t>lāzera</w:t>
            </w:r>
            <w:proofErr w:type="spellEnd"/>
            <w:r w:rsidRPr="00FA0545">
              <w:t xml:space="preserve"> </w:t>
            </w:r>
            <w:proofErr w:type="spellStart"/>
            <w:r w:rsidRPr="00FA0545">
              <w:t>profilogrāfu</w:t>
            </w:r>
            <w:proofErr w:type="spellEnd"/>
          </w:p>
        </w:tc>
        <w:tc>
          <w:tcPr>
            <w:tcW w:w="1882" w:type="dxa"/>
            <w:tcMar>
              <w:top w:w="0" w:type="dxa"/>
              <w:left w:w="0" w:type="dxa"/>
              <w:bottom w:w="0" w:type="dxa"/>
              <w:right w:w="0" w:type="dxa"/>
            </w:tcMar>
          </w:tcPr>
          <w:p w14:paraId="411B81B8" w14:textId="77777777" w:rsidR="00CE591F" w:rsidRPr="00FA0545" w:rsidRDefault="00CE591F">
            <w:pPr>
              <w:pStyle w:val="Tabletext"/>
            </w:pPr>
            <w:proofErr w:type="spellStart"/>
            <w:r w:rsidRPr="00FA0545">
              <w:t>Visā</w:t>
            </w:r>
            <w:proofErr w:type="spellEnd"/>
            <w:r w:rsidRPr="00FA0545">
              <w:t xml:space="preserve"> </w:t>
            </w:r>
            <w:proofErr w:type="spellStart"/>
            <w:r w:rsidRPr="00FA0545">
              <w:t>būvobjektā</w:t>
            </w:r>
            <w:proofErr w:type="spellEnd"/>
            <w:r w:rsidRPr="00FA0545">
              <w:t xml:space="preserve"> </w:t>
            </w:r>
            <w:proofErr w:type="spellStart"/>
            <w:r w:rsidRPr="00FA0545">
              <w:t>katrā</w:t>
            </w:r>
            <w:proofErr w:type="spellEnd"/>
            <w:r w:rsidRPr="00FA0545">
              <w:t xml:space="preserve"> </w:t>
            </w:r>
            <w:proofErr w:type="spellStart"/>
            <w:r w:rsidRPr="00FA0545">
              <w:t>joslā</w:t>
            </w:r>
            <w:proofErr w:type="spellEnd"/>
            <w:r w:rsidRPr="00FA0545">
              <w:t xml:space="preserve"> </w:t>
            </w:r>
            <w:r w:rsidRPr="00FA0545">
              <w:rPr>
                <w:vertAlign w:val="superscript"/>
              </w:rPr>
              <w:t>(5)</w:t>
            </w:r>
          </w:p>
        </w:tc>
      </w:tr>
      <w:tr w:rsidR="00CE591F" w:rsidRPr="00FA0545" w14:paraId="07A70467" w14:textId="77777777" w:rsidTr="00CE591F">
        <w:trPr>
          <w:cantSplit/>
          <w:trHeight w:val="240"/>
          <w:jc w:val="center"/>
        </w:trPr>
        <w:tc>
          <w:tcPr>
            <w:tcW w:w="2404" w:type="dxa"/>
            <w:tcMar>
              <w:top w:w="0" w:type="dxa"/>
              <w:left w:w="0" w:type="dxa"/>
              <w:bottom w:w="0" w:type="dxa"/>
              <w:right w:w="0" w:type="dxa"/>
            </w:tcMar>
          </w:tcPr>
          <w:p w14:paraId="5D0E65F8" w14:textId="77777777" w:rsidR="00CE591F" w:rsidRPr="00FA0545" w:rsidRDefault="00CE591F">
            <w:pPr>
              <w:pStyle w:val="Tabletext"/>
            </w:pPr>
            <w:proofErr w:type="spellStart"/>
            <w:r w:rsidRPr="00FA0545">
              <w:t>Garenlīdzenums</w:t>
            </w:r>
            <w:proofErr w:type="spellEnd"/>
            <w:r w:rsidRPr="00FA0545">
              <w:t xml:space="preserve"> un </w:t>
            </w:r>
            <w:proofErr w:type="spellStart"/>
            <w:r w:rsidRPr="00FA0545">
              <w:t>šķērlīdzenums</w:t>
            </w:r>
            <w:proofErr w:type="spellEnd"/>
            <w:r w:rsidRPr="00FA0545">
              <w:t xml:space="preserve"> </w:t>
            </w:r>
            <w:r w:rsidRPr="00FA0545">
              <w:rPr>
                <w:vertAlign w:val="superscript"/>
              </w:rPr>
              <w:t>(4)</w:t>
            </w:r>
          </w:p>
        </w:tc>
        <w:tc>
          <w:tcPr>
            <w:tcW w:w="2894" w:type="dxa"/>
            <w:tcMar>
              <w:top w:w="0" w:type="dxa"/>
              <w:left w:w="0" w:type="dxa"/>
              <w:bottom w:w="0" w:type="dxa"/>
              <w:right w:w="0" w:type="dxa"/>
            </w:tcMar>
          </w:tcPr>
          <w:p w14:paraId="0C6AC45F" w14:textId="77777777" w:rsidR="00CE591F" w:rsidRPr="00FA0545" w:rsidRDefault="00CE591F">
            <w:pPr>
              <w:pStyle w:val="Tabletext"/>
            </w:pPr>
            <w:proofErr w:type="spellStart"/>
            <w:r w:rsidRPr="00FA0545">
              <w:t>Attālums</w:t>
            </w:r>
            <w:proofErr w:type="spellEnd"/>
            <w:r w:rsidRPr="00FA0545">
              <w:t xml:space="preserve"> no </w:t>
            </w:r>
            <w:proofErr w:type="spellStart"/>
            <w:r w:rsidRPr="00FA0545">
              <w:t>uzbūvētās</w:t>
            </w:r>
            <w:proofErr w:type="spellEnd"/>
            <w:r w:rsidRPr="00FA0545">
              <w:t xml:space="preserve"> </w:t>
            </w:r>
            <w:proofErr w:type="spellStart"/>
            <w:r w:rsidRPr="00FA0545">
              <w:t>kārtas</w:t>
            </w:r>
            <w:proofErr w:type="spellEnd"/>
            <w:r w:rsidRPr="00FA0545">
              <w:t xml:space="preserve"> </w:t>
            </w:r>
            <w:proofErr w:type="spellStart"/>
            <w:r w:rsidRPr="00FA0545">
              <w:t>virsmas</w:t>
            </w:r>
            <w:proofErr w:type="spellEnd"/>
            <w:r w:rsidRPr="00FA0545">
              <w:t xml:space="preserve"> </w:t>
            </w:r>
            <w:proofErr w:type="spellStart"/>
            <w:r w:rsidRPr="00FA0545">
              <w:t>līdz</w:t>
            </w:r>
            <w:proofErr w:type="spellEnd"/>
            <w:r w:rsidRPr="00FA0545">
              <w:t xml:space="preserve"> </w:t>
            </w:r>
            <w:proofErr w:type="spellStart"/>
            <w:r w:rsidRPr="00FA0545">
              <w:t>mērmalas</w:t>
            </w:r>
            <w:proofErr w:type="spellEnd"/>
            <w:r w:rsidRPr="00FA0545">
              <w:t xml:space="preserve"> </w:t>
            </w:r>
            <w:proofErr w:type="spellStart"/>
            <w:r w:rsidRPr="00FA0545">
              <w:t>plaknei</w:t>
            </w:r>
            <w:proofErr w:type="spellEnd"/>
            <w:r w:rsidRPr="00FA0545">
              <w:t xml:space="preserve"> </w:t>
            </w:r>
            <w:proofErr w:type="spellStart"/>
            <w:r w:rsidRPr="00FA0545">
              <w:t>nedrīkst</w:t>
            </w:r>
            <w:proofErr w:type="spellEnd"/>
            <w:r w:rsidRPr="00FA0545">
              <w:t xml:space="preserve"> </w:t>
            </w:r>
            <w:proofErr w:type="spellStart"/>
            <w:r w:rsidRPr="00FA0545">
              <w:t>pārsniegt</w:t>
            </w:r>
            <w:proofErr w:type="spellEnd"/>
            <w:r w:rsidRPr="00FA0545">
              <w:t>:</w:t>
            </w:r>
          </w:p>
          <w:p w14:paraId="76FC2BDA" w14:textId="77777777" w:rsidR="00CE591F" w:rsidRPr="00FA0545" w:rsidRDefault="00CE591F">
            <w:pPr>
              <w:pStyle w:val="Tabletext"/>
            </w:pPr>
            <w:r w:rsidRPr="00FA0545">
              <w:t xml:space="preserve">- </w:t>
            </w:r>
            <w:proofErr w:type="spellStart"/>
            <w:r w:rsidRPr="00FA0545">
              <w:t>brauktuves</w:t>
            </w:r>
            <w:proofErr w:type="spellEnd"/>
            <w:r w:rsidRPr="00FA0545">
              <w:t xml:space="preserve"> un </w:t>
            </w:r>
            <w:proofErr w:type="spellStart"/>
            <w:r w:rsidRPr="00FA0545">
              <w:t>citas</w:t>
            </w:r>
            <w:proofErr w:type="spellEnd"/>
            <w:r w:rsidRPr="00FA0545">
              <w:t xml:space="preserve"> </w:t>
            </w:r>
            <w:proofErr w:type="spellStart"/>
            <w:r w:rsidRPr="00FA0545">
              <w:t>satiksmes</w:t>
            </w:r>
            <w:proofErr w:type="spellEnd"/>
            <w:r w:rsidRPr="00FA0545">
              <w:t xml:space="preserve"> </w:t>
            </w:r>
            <w:proofErr w:type="spellStart"/>
            <w:r w:rsidRPr="00FA0545">
              <w:t>platības</w:t>
            </w:r>
            <w:proofErr w:type="spellEnd"/>
            <w:r w:rsidRPr="00FA0545">
              <w:t xml:space="preserve"> – 6 </w:t>
            </w:r>
            <w:proofErr w:type="gramStart"/>
            <w:r w:rsidRPr="00FA0545">
              <w:t>mm;</w:t>
            </w:r>
            <w:proofErr w:type="gramEnd"/>
          </w:p>
          <w:p w14:paraId="432B4501" w14:textId="7ED8AB31" w:rsidR="00CE591F" w:rsidRPr="00FA0545" w:rsidRDefault="00CE591F">
            <w:pPr>
              <w:pStyle w:val="Tabletext"/>
            </w:pPr>
            <w:r w:rsidRPr="00FA0545">
              <w:t xml:space="preserve">- </w:t>
            </w:r>
            <w:proofErr w:type="spellStart"/>
            <w:r w:rsidRPr="00FA0545">
              <w:t>gājēju</w:t>
            </w:r>
            <w:proofErr w:type="spellEnd"/>
            <w:r w:rsidRPr="00FA0545">
              <w:t xml:space="preserve"> un </w:t>
            </w:r>
            <w:proofErr w:type="spellStart"/>
            <w:r w:rsidRPr="00FA0545">
              <w:t>velosipēdu</w:t>
            </w:r>
            <w:proofErr w:type="spellEnd"/>
            <w:r w:rsidRPr="00FA0545">
              <w:t xml:space="preserve"> </w:t>
            </w:r>
            <w:proofErr w:type="spellStart"/>
            <w:r>
              <w:t>ceļiem</w:t>
            </w:r>
            <w:proofErr w:type="spellEnd"/>
            <w:r w:rsidRPr="00FA0545">
              <w:t xml:space="preserve"> –</w:t>
            </w:r>
          </w:p>
          <w:p w14:paraId="6E03061C" w14:textId="77777777" w:rsidR="00CE591F" w:rsidRPr="00FA0545" w:rsidRDefault="00CE591F">
            <w:pPr>
              <w:pStyle w:val="Tabletext"/>
            </w:pPr>
            <w:r w:rsidRPr="00FA0545">
              <w:t>10 mm</w:t>
            </w:r>
          </w:p>
        </w:tc>
        <w:tc>
          <w:tcPr>
            <w:tcW w:w="1882" w:type="dxa"/>
            <w:tcMar>
              <w:top w:w="0" w:type="dxa"/>
              <w:left w:w="0" w:type="dxa"/>
              <w:bottom w:w="0" w:type="dxa"/>
              <w:right w:w="0" w:type="dxa"/>
            </w:tcMar>
          </w:tcPr>
          <w:p w14:paraId="050E5CB5" w14:textId="77777777" w:rsidR="00CE591F" w:rsidRPr="00FA0545" w:rsidRDefault="00CE591F">
            <w:pPr>
              <w:pStyle w:val="Tabletext"/>
            </w:pPr>
            <w:r w:rsidRPr="00FA0545">
              <w:t>LVS EN 13036-7</w:t>
            </w:r>
          </w:p>
          <w:p w14:paraId="13073B09" w14:textId="77777777" w:rsidR="00CE591F" w:rsidRPr="00FA0545" w:rsidRDefault="00CE591F">
            <w:pPr>
              <w:pStyle w:val="Tabletext"/>
            </w:pPr>
            <w:proofErr w:type="spellStart"/>
            <w:r w:rsidRPr="00FA0545">
              <w:t>Ar</w:t>
            </w:r>
            <w:proofErr w:type="spellEnd"/>
            <w:r w:rsidRPr="00FA0545">
              <w:t xml:space="preserve"> </w:t>
            </w:r>
            <w:proofErr w:type="spellStart"/>
            <w:r w:rsidRPr="00FA0545">
              <w:t>ķīli</w:t>
            </w:r>
            <w:proofErr w:type="spellEnd"/>
            <w:r w:rsidRPr="00FA0545">
              <w:t xml:space="preserve"> </w:t>
            </w:r>
            <w:proofErr w:type="spellStart"/>
            <w:r w:rsidRPr="00FA0545">
              <w:t>veicot</w:t>
            </w:r>
            <w:proofErr w:type="spellEnd"/>
            <w:r w:rsidRPr="00FA0545">
              <w:t xml:space="preserve"> </w:t>
            </w:r>
            <w:proofErr w:type="spellStart"/>
            <w:r w:rsidRPr="00FA0545">
              <w:t>mērījumus</w:t>
            </w:r>
            <w:proofErr w:type="spellEnd"/>
            <w:r w:rsidRPr="00FA0545">
              <w:t xml:space="preserve"> </w:t>
            </w:r>
            <w:proofErr w:type="spellStart"/>
            <w:r w:rsidRPr="00FA0545">
              <w:t>jebkurā</w:t>
            </w:r>
            <w:proofErr w:type="spellEnd"/>
            <w:r w:rsidRPr="00FA0545">
              <w:t xml:space="preserve"> </w:t>
            </w:r>
            <w:proofErr w:type="spellStart"/>
            <w:r w:rsidRPr="00FA0545">
              <w:t>vietā</w:t>
            </w:r>
            <w:proofErr w:type="spellEnd"/>
            <w:r w:rsidRPr="00FA0545">
              <w:t xml:space="preserve"> </w:t>
            </w:r>
            <w:proofErr w:type="spellStart"/>
            <w:r w:rsidRPr="00FA0545">
              <w:t>zem</w:t>
            </w:r>
            <w:proofErr w:type="spellEnd"/>
            <w:r w:rsidRPr="00FA0545">
              <w:t xml:space="preserve"> </w:t>
            </w:r>
            <w:proofErr w:type="spellStart"/>
            <w:r w:rsidRPr="00FA0545">
              <w:t>mērlatas</w:t>
            </w:r>
            <w:proofErr w:type="spellEnd"/>
          </w:p>
        </w:tc>
        <w:tc>
          <w:tcPr>
            <w:tcW w:w="1882" w:type="dxa"/>
            <w:tcMar>
              <w:top w:w="0" w:type="dxa"/>
              <w:left w:w="0" w:type="dxa"/>
              <w:bottom w:w="0" w:type="dxa"/>
              <w:right w:w="0" w:type="dxa"/>
            </w:tcMar>
          </w:tcPr>
          <w:p w14:paraId="1770935A" w14:textId="77777777" w:rsidR="00CE591F" w:rsidRPr="00FA0545" w:rsidRDefault="00CE591F">
            <w:pPr>
              <w:pStyle w:val="Tabletext"/>
            </w:pPr>
            <w:proofErr w:type="spellStart"/>
            <w:r w:rsidRPr="00FA0545">
              <w:t>Jebkurā</w:t>
            </w:r>
            <w:proofErr w:type="spellEnd"/>
            <w:r w:rsidRPr="00FA0545">
              <w:t xml:space="preserve"> </w:t>
            </w:r>
            <w:proofErr w:type="spellStart"/>
            <w:r w:rsidRPr="00FA0545">
              <w:t>vietā</w:t>
            </w:r>
            <w:proofErr w:type="spellEnd"/>
            <w:r w:rsidRPr="00FA0545">
              <w:t xml:space="preserve"> </w:t>
            </w:r>
            <w:proofErr w:type="spellStart"/>
            <w:r w:rsidRPr="00FA0545">
              <w:t>šaubu</w:t>
            </w:r>
            <w:proofErr w:type="spellEnd"/>
            <w:r w:rsidRPr="00FA0545">
              <w:t xml:space="preserve"> </w:t>
            </w:r>
            <w:proofErr w:type="spellStart"/>
            <w:r w:rsidRPr="00FA0545">
              <w:t>gadījumā</w:t>
            </w:r>
            <w:proofErr w:type="spellEnd"/>
            <w:r w:rsidRPr="00FA0545">
              <w:t xml:space="preserve"> par </w:t>
            </w:r>
            <w:proofErr w:type="spellStart"/>
            <w:r w:rsidRPr="00FA0545">
              <w:t>atbilstību</w:t>
            </w:r>
            <w:proofErr w:type="spellEnd"/>
          </w:p>
        </w:tc>
      </w:tr>
      <w:tr w:rsidR="00CE591F" w:rsidRPr="00FA0545" w14:paraId="0473B57C" w14:textId="77777777" w:rsidTr="00CE591F">
        <w:trPr>
          <w:cantSplit/>
          <w:trHeight w:val="240"/>
          <w:jc w:val="center"/>
        </w:trPr>
        <w:tc>
          <w:tcPr>
            <w:tcW w:w="2404" w:type="dxa"/>
            <w:tcMar>
              <w:top w:w="0" w:type="dxa"/>
              <w:left w:w="0" w:type="dxa"/>
              <w:bottom w:w="0" w:type="dxa"/>
              <w:right w:w="0" w:type="dxa"/>
            </w:tcMar>
          </w:tcPr>
          <w:p w14:paraId="2D608E34" w14:textId="77777777" w:rsidR="00CE591F" w:rsidRPr="00FA0545" w:rsidRDefault="00CE591F">
            <w:pPr>
              <w:pStyle w:val="Tabletext"/>
            </w:pPr>
            <w:proofErr w:type="spellStart"/>
            <w:r w:rsidRPr="00FA0545">
              <w:t>Saķeres</w:t>
            </w:r>
            <w:proofErr w:type="spellEnd"/>
            <w:r w:rsidRPr="00FA0545">
              <w:t xml:space="preserve"> </w:t>
            </w:r>
            <w:proofErr w:type="spellStart"/>
            <w:r w:rsidRPr="00FA0545">
              <w:t>koeficients</w:t>
            </w:r>
            <w:proofErr w:type="spellEnd"/>
          </w:p>
        </w:tc>
        <w:tc>
          <w:tcPr>
            <w:tcW w:w="2894" w:type="dxa"/>
            <w:tcMar>
              <w:top w:w="0" w:type="dxa"/>
              <w:left w:w="0" w:type="dxa"/>
              <w:bottom w:w="0" w:type="dxa"/>
              <w:right w:w="0" w:type="dxa"/>
            </w:tcMar>
          </w:tcPr>
          <w:p w14:paraId="6C3C2FDD" w14:textId="77777777" w:rsidR="00CE591F" w:rsidRDefault="00CE591F">
            <w:pPr>
              <w:pStyle w:val="Tabletext"/>
            </w:pPr>
            <w:proofErr w:type="spellStart"/>
            <w:r w:rsidRPr="00FA0545">
              <w:t>Vidējā</w:t>
            </w:r>
            <w:proofErr w:type="spellEnd"/>
            <w:r w:rsidRPr="00FA0545">
              <w:t xml:space="preserve"> </w:t>
            </w:r>
            <w:proofErr w:type="spellStart"/>
            <w:r w:rsidRPr="00FA0545">
              <w:t>vērtība</w:t>
            </w:r>
            <w:proofErr w:type="spellEnd"/>
            <w:r w:rsidRPr="00FA0545">
              <w:t xml:space="preserve"> 100 m </w:t>
            </w:r>
            <w:proofErr w:type="spellStart"/>
            <w:r w:rsidRPr="00FA0545">
              <w:t>posmos</w:t>
            </w:r>
            <w:proofErr w:type="spellEnd"/>
          </w:p>
          <w:p w14:paraId="5C051C5B" w14:textId="77777777" w:rsidR="00CE591F" w:rsidRPr="00FA0545" w:rsidRDefault="00CE591F">
            <w:pPr>
              <w:pStyle w:val="Tabletext"/>
            </w:pPr>
            <w:r w:rsidRPr="00FA0545">
              <w:t>≥ 0,48</w:t>
            </w:r>
          </w:p>
        </w:tc>
        <w:tc>
          <w:tcPr>
            <w:tcW w:w="1882" w:type="dxa"/>
            <w:tcMar>
              <w:top w:w="0" w:type="dxa"/>
              <w:left w:w="0" w:type="dxa"/>
              <w:bottom w:w="0" w:type="dxa"/>
              <w:right w:w="0" w:type="dxa"/>
            </w:tcMar>
          </w:tcPr>
          <w:p w14:paraId="4B1DBEA0" w14:textId="77777777" w:rsidR="00CE591F" w:rsidRPr="00FA0545" w:rsidRDefault="00CE591F">
            <w:pPr>
              <w:pStyle w:val="Tabletext"/>
            </w:pPr>
            <w:r w:rsidRPr="00FA0545">
              <w:t>LVS EN 13036-2</w:t>
            </w:r>
          </w:p>
          <w:p w14:paraId="4F26EBB9" w14:textId="77777777" w:rsidR="00CE591F" w:rsidRPr="00FA0545" w:rsidRDefault="00CE591F">
            <w:pPr>
              <w:pStyle w:val="Tabletext"/>
            </w:pPr>
            <w:r w:rsidRPr="00FA0545">
              <w:t>LVS CEN/TS 15901-7</w:t>
            </w:r>
          </w:p>
        </w:tc>
        <w:tc>
          <w:tcPr>
            <w:tcW w:w="1882" w:type="dxa"/>
            <w:tcMar>
              <w:top w:w="0" w:type="dxa"/>
              <w:left w:w="0" w:type="dxa"/>
              <w:bottom w:w="0" w:type="dxa"/>
              <w:right w:w="0" w:type="dxa"/>
            </w:tcMar>
          </w:tcPr>
          <w:p w14:paraId="232DEBC1" w14:textId="77777777" w:rsidR="00CE591F" w:rsidRPr="00FA0545" w:rsidRDefault="00CE591F">
            <w:pPr>
              <w:pStyle w:val="Tabletext"/>
            </w:pPr>
            <w:proofErr w:type="spellStart"/>
            <w:r w:rsidRPr="00FA0545">
              <w:t>Visā</w:t>
            </w:r>
            <w:proofErr w:type="spellEnd"/>
            <w:r w:rsidRPr="00FA0545">
              <w:t xml:space="preserve"> </w:t>
            </w:r>
            <w:proofErr w:type="spellStart"/>
            <w:r w:rsidRPr="00FA0545">
              <w:t>būvobjektā</w:t>
            </w:r>
            <w:proofErr w:type="spellEnd"/>
            <w:r w:rsidRPr="00FA0545">
              <w:t xml:space="preserve"> </w:t>
            </w:r>
            <w:proofErr w:type="spellStart"/>
            <w:r w:rsidRPr="00FA0545">
              <w:t>katrā</w:t>
            </w:r>
            <w:proofErr w:type="spellEnd"/>
            <w:r w:rsidRPr="00FA0545">
              <w:t xml:space="preserve"> </w:t>
            </w:r>
            <w:proofErr w:type="spellStart"/>
            <w:r w:rsidRPr="00FA0545">
              <w:t>joslā</w:t>
            </w:r>
            <w:proofErr w:type="spellEnd"/>
            <w:r>
              <w:t xml:space="preserve">, </w:t>
            </w:r>
            <w:proofErr w:type="spellStart"/>
            <w:r>
              <w:t>vienā</w:t>
            </w:r>
            <w:proofErr w:type="spellEnd"/>
            <w:r>
              <w:t xml:space="preserve"> no </w:t>
            </w:r>
            <w:proofErr w:type="spellStart"/>
            <w:r>
              <w:t>risu</w:t>
            </w:r>
            <w:proofErr w:type="spellEnd"/>
            <w:r>
              <w:t xml:space="preserve"> </w:t>
            </w:r>
            <w:proofErr w:type="spellStart"/>
            <w:r>
              <w:t>vietām</w:t>
            </w:r>
            <w:proofErr w:type="spellEnd"/>
            <w:r w:rsidRPr="00FA0545">
              <w:t xml:space="preserve"> </w:t>
            </w:r>
            <w:r w:rsidRPr="00FA0545">
              <w:rPr>
                <w:vertAlign w:val="superscript"/>
              </w:rPr>
              <w:t>(5); (6); (7)</w:t>
            </w:r>
          </w:p>
        </w:tc>
      </w:tr>
    </w:tbl>
    <w:p w14:paraId="660604CD" w14:textId="77777777" w:rsidR="0090650B" w:rsidRDefault="0090650B" w:rsidP="00874F78">
      <w:pPr>
        <w:pStyle w:val="FreeForm"/>
        <w:rPr>
          <w:sz w:val="2"/>
          <w:szCs w:val="2"/>
          <w:lang w:val="lv-LV"/>
        </w:rPr>
      </w:pPr>
    </w:p>
    <w:p w14:paraId="0FF31381" w14:textId="77777777" w:rsidR="0090650B" w:rsidRPr="00FA0545" w:rsidRDefault="0090650B" w:rsidP="00874F78">
      <w:pPr>
        <w:pStyle w:val="FreeForm"/>
        <w:rPr>
          <w:sz w:val="2"/>
          <w:szCs w:val="2"/>
          <w:lang w:val="lv-LV"/>
        </w:rPr>
      </w:pP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99"/>
        <w:gridCol w:w="1554"/>
        <w:gridCol w:w="1334"/>
        <w:gridCol w:w="1878"/>
        <w:gridCol w:w="1902"/>
      </w:tblGrid>
      <w:tr w:rsidR="00CE591F" w:rsidRPr="00FA0545" w14:paraId="5B8FE5F3" w14:textId="77777777" w:rsidTr="00CE591F">
        <w:trPr>
          <w:cantSplit/>
          <w:trHeight w:val="244"/>
          <w:tblHeader/>
          <w:jc w:val="center"/>
        </w:trPr>
        <w:tc>
          <w:tcPr>
            <w:tcW w:w="2399" w:type="dxa"/>
            <w:vMerge w:val="restart"/>
            <w:tcMar>
              <w:top w:w="0" w:type="dxa"/>
              <w:left w:w="0" w:type="dxa"/>
              <w:bottom w:w="0" w:type="dxa"/>
              <w:right w:w="0" w:type="dxa"/>
            </w:tcMar>
            <w:vAlign w:val="center"/>
          </w:tcPr>
          <w:p w14:paraId="7B3FE5F8" w14:textId="77777777" w:rsidR="00CE591F" w:rsidRPr="00FA0545" w:rsidRDefault="00CE591F" w:rsidP="00871FC1">
            <w:pPr>
              <w:pStyle w:val="Tablehead"/>
            </w:pPr>
            <w:proofErr w:type="spellStart"/>
            <w:r w:rsidRPr="00FA0545">
              <w:t>Īpašība</w:t>
            </w:r>
            <w:proofErr w:type="spellEnd"/>
            <w:r w:rsidRPr="00FA0545">
              <w:t xml:space="preserve"> </w:t>
            </w:r>
            <w:r w:rsidRPr="00FA0545">
              <w:rPr>
                <w:vertAlign w:val="superscript"/>
              </w:rPr>
              <w:t>(1)</w:t>
            </w:r>
            <w:r w:rsidRPr="00FA0545">
              <w:t xml:space="preserve">, </w:t>
            </w:r>
            <w:proofErr w:type="spellStart"/>
            <w:r w:rsidRPr="00FA0545">
              <w:t>mērvienība</w:t>
            </w:r>
            <w:proofErr w:type="spellEnd"/>
          </w:p>
        </w:tc>
        <w:tc>
          <w:tcPr>
            <w:tcW w:w="1554" w:type="dxa"/>
            <w:vMerge w:val="restart"/>
            <w:tcMar>
              <w:top w:w="0" w:type="dxa"/>
              <w:left w:w="0" w:type="dxa"/>
              <w:bottom w:w="0" w:type="dxa"/>
              <w:right w:w="0" w:type="dxa"/>
            </w:tcMar>
            <w:vAlign w:val="center"/>
          </w:tcPr>
          <w:p w14:paraId="5D665E71" w14:textId="77777777" w:rsidR="00CE591F" w:rsidRPr="00FA0545" w:rsidRDefault="00CE591F" w:rsidP="00871FC1">
            <w:pPr>
              <w:pStyle w:val="Tablehead"/>
            </w:pPr>
            <w:proofErr w:type="spellStart"/>
            <w:r w:rsidRPr="00FA0545">
              <w:t>Testēšanas</w:t>
            </w:r>
            <w:proofErr w:type="spellEnd"/>
            <w:r w:rsidRPr="00FA0545">
              <w:t xml:space="preserve"> </w:t>
            </w:r>
            <w:proofErr w:type="spellStart"/>
            <w:r w:rsidRPr="00FA0545">
              <w:t>metode</w:t>
            </w:r>
            <w:proofErr w:type="spellEnd"/>
          </w:p>
        </w:tc>
        <w:tc>
          <w:tcPr>
            <w:tcW w:w="1334" w:type="dxa"/>
            <w:vMerge w:val="restart"/>
            <w:tcMar>
              <w:top w:w="0" w:type="dxa"/>
              <w:left w:w="0" w:type="dxa"/>
              <w:bottom w:w="0" w:type="dxa"/>
              <w:right w:w="0" w:type="dxa"/>
            </w:tcMar>
            <w:vAlign w:val="center"/>
          </w:tcPr>
          <w:p w14:paraId="3B41FEED" w14:textId="77777777" w:rsidR="00CE591F" w:rsidRPr="00FA0545" w:rsidRDefault="00CE591F" w:rsidP="00871FC1">
            <w:pPr>
              <w:pStyle w:val="Tablehead"/>
            </w:pPr>
            <w:proofErr w:type="spellStart"/>
            <w:r w:rsidRPr="00FA0545">
              <w:t>Atsauce</w:t>
            </w:r>
            <w:proofErr w:type="spellEnd"/>
            <w:r w:rsidRPr="00FA0545">
              <w:t xml:space="preserve"> </w:t>
            </w:r>
            <w:proofErr w:type="spellStart"/>
            <w:r w:rsidRPr="00FA0545">
              <w:t>uz</w:t>
            </w:r>
            <w:proofErr w:type="spellEnd"/>
            <w:r w:rsidRPr="00FA0545">
              <w:t xml:space="preserve"> LVS EN 12273</w:t>
            </w:r>
          </w:p>
        </w:tc>
        <w:tc>
          <w:tcPr>
            <w:tcW w:w="1878" w:type="dxa"/>
            <w:vMerge w:val="restart"/>
            <w:tcMar>
              <w:top w:w="0" w:type="dxa"/>
              <w:left w:w="0" w:type="dxa"/>
              <w:bottom w:w="0" w:type="dxa"/>
              <w:right w:w="0" w:type="dxa"/>
            </w:tcMar>
            <w:vAlign w:val="center"/>
          </w:tcPr>
          <w:p w14:paraId="6DDD96D2" w14:textId="77777777" w:rsidR="00CE591F" w:rsidRPr="00FA0545" w:rsidRDefault="00CE591F" w:rsidP="00871FC1">
            <w:pPr>
              <w:pStyle w:val="Tablehead"/>
            </w:pPr>
            <w:proofErr w:type="spellStart"/>
            <w:proofErr w:type="gramStart"/>
            <w:r w:rsidRPr="00FA0545">
              <w:t>AADT</w:t>
            </w:r>
            <w:r w:rsidRPr="00FA0545">
              <w:rPr>
                <w:vertAlign w:val="subscript"/>
              </w:rPr>
              <w:t>j,pievestā</w:t>
            </w:r>
            <w:proofErr w:type="spellEnd"/>
            <w:proofErr w:type="gramEnd"/>
            <w:r w:rsidRPr="00FA0545">
              <w:t xml:space="preserve"> ≤ 1500,</w:t>
            </w:r>
          </w:p>
          <w:p w14:paraId="68EFF67D" w14:textId="592C6CBD" w:rsidR="00CE591F" w:rsidRPr="00FA0545" w:rsidRDefault="00CE591F" w:rsidP="00871FC1">
            <w:pPr>
              <w:pStyle w:val="Tablehead"/>
            </w:pPr>
            <w:proofErr w:type="spellStart"/>
            <w:r w:rsidRPr="00FA0545">
              <w:t>gājēju</w:t>
            </w:r>
            <w:proofErr w:type="spellEnd"/>
            <w:r w:rsidRPr="00FA0545">
              <w:t xml:space="preserve"> un </w:t>
            </w:r>
            <w:proofErr w:type="spellStart"/>
            <w:r w:rsidRPr="00FA0545">
              <w:t>velosipēdu</w:t>
            </w:r>
            <w:proofErr w:type="spellEnd"/>
            <w:r w:rsidRPr="00FA0545">
              <w:t xml:space="preserve"> </w:t>
            </w:r>
            <w:proofErr w:type="spellStart"/>
            <w:r>
              <w:t>ceļi</w:t>
            </w:r>
            <w:proofErr w:type="spellEnd"/>
          </w:p>
        </w:tc>
        <w:tc>
          <w:tcPr>
            <w:tcW w:w="1902" w:type="dxa"/>
            <w:vMerge w:val="restart"/>
            <w:vAlign w:val="center"/>
          </w:tcPr>
          <w:p w14:paraId="58D01185" w14:textId="77777777" w:rsidR="00CE591F" w:rsidRPr="00FA0545" w:rsidRDefault="00CE591F" w:rsidP="00871FC1">
            <w:pPr>
              <w:pStyle w:val="Tablehead"/>
            </w:pPr>
            <w:proofErr w:type="spellStart"/>
            <w:proofErr w:type="gramStart"/>
            <w:r w:rsidRPr="00FA0545">
              <w:t>AADT</w:t>
            </w:r>
            <w:r w:rsidRPr="00FA0545">
              <w:rPr>
                <w:vertAlign w:val="subscript"/>
              </w:rPr>
              <w:t>j,pievestā</w:t>
            </w:r>
            <w:proofErr w:type="spellEnd"/>
            <w:proofErr w:type="gramEnd"/>
            <w:r w:rsidRPr="00FA0545">
              <w:t xml:space="preserve"> &gt; 1500</w:t>
            </w:r>
          </w:p>
        </w:tc>
      </w:tr>
      <w:tr w:rsidR="00CE591F" w:rsidRPr="00FA0545" w14:paraId="3EB4CAFE" w14:textId="77777777" w:rsidTr="00CE591F">
        <w:trPr>
          <w:cantSplit/>
          <w:trHeight w:val="300"/>
          <w:tblHeader/>
          <w:jc w:val="center"/>
        </w:trPr>
        <w:tc>
          <w:tcPr>
            <w:tcW w:w="2399" w:type="dxa"/>
            <w:vMerge/>
            <w:tcMar>
              <w:top w:w="0" w:type="dxa"/>
              <w:left w:w="0" w:type="dxa"/>
              <w:bottom w:w="0" w:type="dxa"/>
              <w:right w:w="0" w:type="dxa"/>
            </w:tcMar>
            <w:vAlign w:val="center"/>
          </w:tcPr>
          <w:p w14:paraId="3A758DC5" w14:textId="77777777" w:rsidR="00CE591F" w:rsidRPr="00FA0545" w:rsidRDefault="00CE591F" w:rsidP="00871FC1">
            <w:pPr>
              <w:pStyle w:val="Tablehead"/>
            </w:pPr>
          </w:p>
        </w:tc>
        <w:tc>
          <w:tcPr>
            <w:tcW w:w="1554" w:type="dxa"/>
            <w:vMerge/>
            <w:tcMar>
              <w:top w:w="0" w:type="dxa"/>
              <w:left w:w="0" w:type="dxa"/>
              <w:bottom w:w="0" w:type="dxa"/>
              <w:right w:w="0" w:type="dxa"/>
            </w:tcMar>
            <w:vAlign w:val="center"/>
          </w:tcPr>
          <w:p w14:paraId="4ACC8706" w14:textId="77777777" w:rsidR="00CE591F" w:rsidRPr="00FA0545" w:rsidRDefault="00CE591F" w:rsidP="00871FC1">
            <w:pPr>
              <w:pStyle w:val="Tablehead"/>
            </w:pPr>
          </w:p>
        </w:tc>
        <w:tc>
          <w:tcPr>
            <w:tcW w:w="1334" w:type="dxa"/>
            <w:vMerge/>
            <w:tcMar>
              <w:top w:w="0" w:type="dxa"/>
              <w:left w:w="0" w:type="dxa"/>
              <w:bottom w:w="0" w:type="dxa"/>
              <w:right w:w="0" w:type="dxa"/>
            </w:tcMar>
            <w:vAlign w:val="center"/>
          </w:tcPr>
          <w:p w14:paraId="2364BD75" w14:textId="77777777" w:rsidR="00CE591F" w:rsidRPr="00FA0545" w:rsidRDefault="00CE591F" w:rsidP="00871FC1">
            <w:pPr>
              <w:pStyle w:val="Tablehead"/>
            </w:pPr>
          </w:p>
        </w:tc>
        <w:tc>
          <w:tcPr>
            <w:tcW w:w="1878" w:type="dxa"/>
            <w:vMerge/>
            <w:tcMar>
              <w:top w:w="0" w:type="dxa"/>
              <w:left w:w="0" w:type="dxa"/>
              <w:bottom w:w="0" w:type="dxa"/>
              <w:right w:w="0" w:type="dxa"/>
            </w:tcMar>
            <w:vAlign w:val="center"/>
          </w:tcPr>
          <w:p w14:paraId="6AC507E5" w14:textId="77777777" w:rsidR="00CE591F" w:rsidRPr="00FA0545" w:rsidRDefault="00CE591F" w:rsidP="00871FC1">
            <w:pPr>
              <w:pStyle w:val="Tablehead"/>
            </w:pPr>
          </w:p>
        </w:tc>
        <w:tc>
          <w:tcPr>
            <w:tcW w:w="1902" w:type="dxa"/>
            <w:vMerge/>
            <w:tcMar>
              <w:top w:w="0" w:type="dxa"/>
              <w:left w:w="0" w:type="dxa"/>
              <w:bottom w:w="0" w:type="dxa"/>
              <w:right w:w="0" w:type="dxa"/>
            </w:tcMar>
            <w:vAlign w:val="center"/>
          </w:tcPr>
          <w:p w14:paraId="23CCC697" w14:textId="77777777" w:rsidR="00CE591F" w:rsidRPr="00FA0545" w:rsidRDefault="00CE591F" w:rsidP="00871FC1">
            <w:pPr>
              <w:pStyle w:val="Tablehead"/>
            </w:pPr>
          </w:p>
        </w:tc>
      </w:tr>
      <w:tr w:rsidR="00CE591F" w:rsidRPr="00FA0545" w14:paraId="43C97AFD" w14:textId="77777777" w:rsidTr="00CE591F">
        <w:trPr>
          <w:cantSplit/>
          <w:trHeight w:val="300"/>
          <w:tblHeader/>
          <w:jc w:val="center"/>
        </w:trPr>
        <w:tc>
          <w:tcPr>
            <w:tcW w:w="2399" w:type="dxa"/>
            <w:vMerge/>
            <w:tcMar>
              <w:top w:w="0" w:type="dxa"/>
              <w:left w:w="0" w:type="dxa"/>
              <w:bottom w:w="0" w:type="dxa"/>
              <w:right w:w="0" w:type="dxa"/>
            </w:tcMar>
            <w:vAlign w:val="center"/>
          </w:tcPr>
          <w:p w14:paraId="38DC4692" w14:textId="77777777" w:rsidR="00CE591F" w:rsidRPr="00FA0545" w:rsidRDefault="00CE591F" w:rsidP="00871FC1">
            <w:pPr>
              <w:pStyle w:val="Tablehead"/>
            </w:pPr>
          </w:p>
        </w:tc>
        <w:tc>
          <w:tcPr>
            <w:tcW w:w="1554" w:type="dxa"/>
            <w:vMerge/>
            <w:tcMar>
              <w:top w:w="0" w:type="dxa"/>
              <w:left w:w="0" w:type="dxa"/>
              <w:bottom w:w="0" w:type="dxa"/>
              <w:right w:w="0" w:type="dxa"/>
            </w:tcMar>
            <w:vAlign w:val="center"/>
          </w:tcPr>
          <w:p w14:paraId="758C26C7" w14:textId="77777777" w:rsidR="00CE591F" w:rsidRPr="00FA0545" w:rsidRDefault="00CE591F" w:rsidP="00871FC1">
            <w:pPr>
              <w:pStyle w:val="Tablehead"/>
            </w:pPr>
          </w:p>
        </w:tc>
        <w:tc>
          <w:tcPr>
            <w:tcW w:w="1334" w:type="dxa"/>
            <w:vMerge/>
            <w:tcMar>
              <w:top w:w="0" w:type="dxa"/>
              <w:left w:w="0" w:type="dxa"/>
              <w:bottom w:w="0" w:type="dxa"/>
              <w:right w:w="0" w:type="dxa"/>
            </w:tcMar>
            <w:vAlign w:val="center"/>
          </w:tcPr>
          <w:p w14:paraId="1CB89509" w14:textId="77777777" w:rsidR="00CE591F" w:rsidRPr="00FA0545" w:rsidRDefault="00CE591F" w:rsidP="00871FC1">
            <w:pPr>
              <w:pStyle w:val="Tablehead"/>
            </w:pPr>
          </w:p>
        </w:tc>
        <w:tc>
          <w:tcPr>
            <w:tcW w:w="3780" w:type="dxa"/>
            <w:gridSpan w:val="2"/>
            <w:tcMar>
              <w:top w:w="0" w:type="dxa"/>
              <w:left w:w="0" w:type="dxa"/>
              <w:bottom w:w="0" w:type="dxa"/>
              <w:right w:w="0" w:type="dxa"/>
            </w:tcMar>
            <w:vAlign w:val="center"/>
          </w:tcPr>
          <w:p w14:paraId="703A2DBE" w14:textId="77777777" w:rsidR="00CE591F" w:rsidRPr="00FA0545" w:rsidRDefault="00CE591F" w:rsidP="00871FC1">
            <w:pPr>
              <w:pStyle w:val="Tablehead"/>
            </w:pPr>
            <w:proofErr w:type="spellStart"/>
            <w:r w:rsidRPr="00FA0545">
              <w:t>Kategorija</w:t>
            </w:r>
            <w:proofErr w:type="spellEnd"/>
            <w:r w:rsidRPr="00FA0545">
              <w:t xml:space="preserve"> / </w:t>
            </w:r>
            <w:proofErr w:type="spellStart"/>
            <w:r w:rsidRPr="00FA0545">
              <w:t>prasība</w:t>
            </w:r>
            <w:proofErr w:type="spellEnd"/>
          </w:p>
        </w:tc>
      </w:tr>
      <w:tr w:rsidR="00CE591F" w:rsidRPr="00FA0545" w14:paraId="3BE6A910" w14:textId="77777777" w:rsidTr="00CE591F">
        <w:trPr>
          <w:cantSplit/>
          <w:trHeight w:val="430"/>
          <w:jc w:val="center"/>
        </w:trPr>
        <w:tc>
          <w:tcPr>
            <w:tcW w:w="2399" w:type="dxa"/>
            <w:tcMar>
              <w:top w:w="0" w:type="dxa"/>
              <w:left w:w="0" w:type="dxa"/>
              <w:bottom w:w="0" w:type="dxa"/>
              <w:right w:w="0" w:type="dxa"/>
            </w:tcMar>
            <w:vAlign w:val="center"/>
          </w:tcPr>
          <w:p w14:paraId="23801814" w14:textId="77777777" w:rsidR="00CE591F" w:rsidRPr="00FA0545" w:rsidRDefault="00CE591F">
            <w:pPr>
              <w:pStyle w:val="Tabletext"/>
            </w:pPr>
            <w:r w:rsidRPr="00FA0545">
              <w:t xml:space="preserve">P1 – </w:t>
            </w:r>
            <w:proofErr w:type="spellStart"/>
            <w:r w:rsidRPr="00FA0545">
              <w:t>izblīdumi</w:t>
            </w:r>
            <w:proofErr w:type="spellEnd"/>
            <w:r w:rsidRPr="00FA0545">
              <w:t xml:space="preserve">, </w:t>
            </w:r>
            <w:proofErr w:type="spellStart"/>
            <w:r w:rsidRPr="00FA0545">
              <w:t>sliedējumi</w:t>
            </w:r>
            <w:proofErr w:type="spellEnd"/>
            <w:r w:rsidRPr="00FA0545">
              <w:t xml:space="preserve"> un </w:t>
            </w:r>
            <w:proofErr w:type="spellStart"/>
            <w:r w:rsidRPr="00FA0545">
              <w:t>izsvīdumi</w:t>
            </w:r>
            <w:proofErr w:type="spellEnd"/>
            <w:r w:rsidRPr="00FA0545">
              <w:t>, %</w:t>
            </w:r>
          </w:p>
        </w:tc>
        <w:tc>
          <w:tcPr>
            <w:tcW w:w="1554" w:type="dxa"/>
            <w:vMerge w:val="restart"/>
            <w:tcMar>
              <w:top w:w="0" w:type="dxa"/>
              <w:left w:w="0" w:type="dxa"/>
              <w:bottom w:w="0" w:type="dxa"/>
              <w:right w:w="0" w:type="dxa"/>
            </w:tcMar>
            <w:vAlign w:val="center"/>
          </w:tcPr>
          <w:p w14:paraId="04286B6B" w14:textId="77777777" w:rsidR="00CE591F" w:rsidRPr="00FA0545" w:rsidRDefault="00CE591F">
            <w:pPr>
              <w:pStyle w:val="Tabletext"/>
            </w:pPr>
            <w:r w:rsidRPr="00FA0545">
              <w:t xml:space="preserve">LVS EN 12274-8 </w:t>
            </w:r>
            <w:r w:rsidRPr="00FA0545">
              <w:rPr>
                <w:vertAlign w:val="superscript"/>
              </w:rPr>
              <w:t>(3)</w:t>
            </w:r>
          </w:p>
        </w:tc>
        <w:tc>
          <w:tcPr>
            <w:tcW w:w="1334" w:type="dxa"/>
            <w:vMerge w:val="restart"/>
            <w:tcMar>
              <w:top w:w="0" w:type="dxa"/>
              <w:left w:w="0" w:type="dxa"/>
              <w:bottom w:w="0" w:type="dxa"/>
              <w:right w:w="0" w:type="dxa"/>
            </w:tcMar>
            <w:vAlign w:val="center"/>
          </w:tcPr>
          <w:p w14:paraId="1DADAB89" w14:textId="77777777" w:rsidR="00CE591F" w:rsidRPr="00FA0545" w:rsidRDefault="00CE591F">
            <w:pPr>
              <w:pStyle w:val="Tabletext"/>
            </w:pPr>
            <w:r w:rsidRPr="00FA0545">
              <w:t>1. tabula</w:t>
            </w:r>
          </w:p>
        </w:tc>
        <w:tc>
          <w:tcPr>
            <w:tcW w:w="1878" w:type="dxa"/>
            <w:tcMar>
              <w:top w:w="0" w:type="dxa"/>
              <w:left w:w="0" w:type="dxa"/>
              <w:bottom w:w="0" w:type="dxa"/>
              <w:right w:w="0" w:type="dxa"/>
            </w:tcMar>
            <w:vAlign w:val="center"/>
          </w:tcPr>
          <w:p w14:paraId="2A9A5B12" w14:textId="77777777" w:rsidR="00CE591F" w:rsidRPr="00FA0545" w:rsidRDefault="00CE591F" w:rsidP="00262824">
            <w:pPr>
              <w:pStyle w:val="Tabletext3"/>
            </w:pPr>
            <w:r w:rsidRPr="00FA0545">
              <w:t>2 / ≤ 2</w:t>
            </w:r>
          </w:p>
        </w:tc>
        <w:tc>
          <w:tcPr>
            <w:tcW w:w="1902" w:type="dxa"/>
            <w:vAlign w:val="center"/>
          </w:tcPr>
          <w:p w14:paraId="7EA49322" w14:textId="77777777" w:rsidR="00CE591F" w:rsidRPr="00FA0545" w:rsidRDefault="00CE591F">
            <w:pPr>
              <w:pStyle w:val="Tabletext3"/>
            </w:pPr>
            <w:r w:rsidRPr="00FA0545">
              <w:t>3 / ≤ 0,5</w:t>
            </w:r>
          </w:p>
        </w:tc>
      </w:tr>
      <w:tr w:rsidR="00CE591F" w:rsidRPr="00FA0545" w14:paraId="2738EEC0" w14:textId="77777777" w:rsidTr="00CE591F">
        <w:trPr>
          <w:cantSplit/>
          <w:trHeight w:val="430"/>
          <w:jc w:val="center"/>
        </w:trPr>
        <w:tc>
          <w:tcPr>
            <w:tcW w:w="2399" w:type="dxa"/>
            <w:tcMar>
              <w:top w:w="0" w:type="dxa"/>
              <w:left w:w="0" w:type="dxa"/>
              <w:bottom w:w="0" w:type="dxa"/>
              <w:right w:w="0" w:type="dxa"/>
            </w:tcMar>
            <w:vAlign w:val="center"/>
          </w:tcPr>
          <w:p w14:paraId="1AF09631" w14:textId="77777777" w:rsidR="00CE591F" w:rsidRPr="00FA0545" w:rsidRDefault="00CE591F">
            <w:pPr>
              <w:pStyle w:val="Tabletext"/>
            </w:pPr>
            <w:r w:rsidRPr="00FA0545">
              <w:t xml:space="preserve">P2 – </w:t>
            </w:r>
            <w:proofErr w:type="spellStart"/>
            <w:r w:rsidRPr="00FA0545">
              <w:t>atslāņošanās</w:t>
            </w:r>
            <w:proofErr w:type="spellEnd"/>
            <w:r w:rsidRPr="00FA0545">
              <w:t xml:space="preserve">, </w:t>
            </w:r>
            <w:proofErr w:type="spellStart"/>
            <w:r w:rsidRPr="00FA0545">
              <w:t>materiālu</w:t>
            </w:r>
            <w:proofErr w:type="spellEnd"/>
            <w:r w:rsidRPr="00FA0545">
              <w:t xml:space="preserve"> </w:t>
            </w:r>
            <w:proofErr w:type="spellStart"/>
            <w:r w:rsidRPr="00FA0545">
              <w:t>zudumi</w:t>
            </w:r>
            <w:proofErr w:type="spellEnd"/>
            <w:r w:rsidRPr="00FA0545">
              <w:t xml:space="preserve">, </w:t>
            </w:r>
            <w:proofErr w:type="spellStart"/>
            <w:r w:rsidRPr="00FA0545">
              <w:t>nodilums</w:t>
            </w:r>
            <w:proofErr w:type="spellEnd"/>
            <w:r w:rsidRPr="00FA0545">
              <w:t xml:space="preserve">, </w:t>
            </w:r>
            <w:proofErr w:type="spellStart"/>
            <w:r w:rsidRPr="00FA0545">
              <w:t>joslu</w:t>
            </w:r>
            <w:proofErr w:type="spellEnd"/>
            <w:r w:rsidRPr="00FA0545">
              <w:t xml:space="preserve"> </w:t>
            </w:r>
            <w:proofErr w:type="spellStart"/>
            <w:r w:rsidRPr="00FA0545">
              <w:t>šuvju</w:t>
            </w:r>
            <w:proofErr w:type="spellEnd"/>
            <w:r w:rsidRPr="00FA0545">
              <w:t xml:space="preserve"> </w:t>
            </w:r>
            <w:proofErr w:type="spellStart"/>
            <w:r w:rsidRPr="00FA0545">
              <w:t>defekti</w:t>
            </w:r>
            <w:proofErr w:type="spellEnd"/>
            <w:r w:rsidRPr="00FA0545">
              <w:t xml:space="preserve">, rises </w:t>
            </w:r>
            <w:proofErr w:type="spellStart"/>
            <w:r w:rsidRPr="00FA0545">
              <w:t>vai</w:t>
            </w:r>
            <w:proofErr w:type="spellEnd"/>
            <w:r w:rsidRPr="00FA0545">
              <w:t xml:space="preserve"> </w:t>
            </w:r>
            <w:proofErr w:type="spellStart"/>
            <w:r w:rsidRPr="00FA0545">
              <w:t>slāņa</w:t>
            </w:r>
            <w:proofErr w:type="spellEnd"/>
            <w:r w:rsidRPr="00FA0545">
              <w:t xml:space="preserve"> </w:t>
            </w:r>
            <w:proofErr w:type="spellStart"/>
            <w:r w:rsidRPr="00FA0545">
              <w:t>izslīdējumi</w:t>
            </w:r>
            <w:proofErr w:type="spellEnd"/>
            <w:r w:rsidRPr="00FA0545">
              <w:t>, %</w:t>
            </w:r>
          </w:p>
        </w:tc>
        <w:tc>
          <w:tcPr>
            <w:tcW w:w="1554" w:type="dxa"/>
            <w:vMerge/>
            <w:tcMar>
              <w:top w:w="0" w:type="dxa"/>
              <w:left w:w="0" w:type="dxa"/>
              <w:bottom w:w="0" w:type="dxa"/>
              <w:right w:w="0" w:type="dxa"/>
            </w:tcMar>
            <w:vAlign w:val="center"/>
          </w:tcPr>
          <w:p w14:paraId="1ABEA54D" w14:textId="77777777" w:rsidR="00CE591F" w:rsidRPr="00FA0545" w:rsidRDefault="00CE591F">
            <w:pPr>
              <w:pStyle w:val="Tabletext"/>
            </w:pPr>
          </w:p>
        </w:tc>
        <w:tc>
          <w:tcPr>
            <w:tcW w:w="1334" w:type="dxa"/>
            <w:vMerge/>
            <w:tcMar>
              <w:top w:w="0" w:type="dxa"/>
              <w:left w:w="0" w:type="dxa"/>
              <w:bottom w:w="0" w:type="dxa"/>
              <w:right w:w="0" w:type="dxa"/>
            </w:tcMar>
            <w:vAlign w:val="center"/>
          </w:tcPr>
          <w:p w14:paraId="1ED84A19" w14:textId="77777777" w:rsidR="00CE591F" w:rsidRPr="00FA0545" w:rsidRDefault="00CE591F">
            <w:pPr>
              <w:pStyle w:val="Tabletext"/>
            </w:pPr>
          </w:p>
        </w:tc>
        <w:tc>
          <w:tcPr>
            <w:tcW w:w="1878" w:type="dxa"/>
            <w:tcMar>
              <w:top w:w="0" w:type="dxa"/>
              <w:left w:w="0" w:type="dxa"/>
              <w:bottom w:w="0" w:type="dxa"/>
              <w:right w:w="0" w:type="dxa"/>
            </w:tcMar>
            <w:vAlign w:val="center"/>
          </w:tcPr>
          <w:p w14:paraId="6A9F73BA" w14:textId="77777777" w:rsidR="00CE591F" w:rsidRPr="00FA0545" w:rsidRDefault="00CE591F" w:rsidP="00262824">
            <w:pPr>
              <w:pStyle w:val="Tabletext3"/>
            </w:pPr>
            <w:r w:rsidRPr="00FA0545">
              <w:t>2 / ≤ 2</w:t>
            </w:r>
          </w:p>
        </w:tc>
        <w:tc>
          <w:tcPr>
            <w:tcW w:w="1902" w:type="dxa"/>
            <w:vAlign w:val="center"/>
          </w:tcPr>
          <w:p w14:paraId="02278DD3" w14:textId="77777777" w:rsidR="00CE591F" w:rsidRPr="00FA0545" w:rsidRDefault="00CE591F">
            <w:pPr>
              <w:pStyle w:val="Tabletext3"/>
            </w:pPr>
            <w:r w:rsidRPr="00FA0545">
              <w:t>3 / ≤ 0,5</w:t>
            </w:r>
          </w:p>
        </w:tc>
      </w:tr>
      <w:tr w:rsidR="00CE591F" w:rsidRPr="00FA0545" w14:paraId="107BC877" w14:textId="77777777" w:rsidTr="00CE591F">
        <w:trPr>
          <w:cantSplit/>
          <w:trHeight w:val="391"/>
          <w:jc w:val="center"/>
        </w:trPr>
        <w:tc>
          <w:tcPr>
            <w:tcW w:w="2399" w:type="dxa"/>
            <w:tcMar>
              <w:top w:w="0" w:type="dxa"/>
              <w:left w:w="0" w:type="dxa"/>
              <w:bottom w:w="0" w:type="dxa"/>
              <w:right w:w="0" w:type="dxa"/>
            </w:tcMar>
            <w:vAlign w:val="center"/>
          </w:tcPr>
          <w:p w14:paraId="4E2BF0F3" w14:textId="77777777" w:rsidR="00CE591F" w:rsidRPr="00FA0545" w:rsidRDefault="00CE591F">
            <w:pPr>
              <w:pStyle w:val="Tabletext"/>
            </w:pPr>
            <w:r w:rsidRPr="00FA0545">
              <w:t xml:space="preserve">P3 – </w:t>
            </w:r>
            <w:proofErr w:type="spellStart"/>
            <w:r w:rsidRPr="00FA0545">
              <w:t>rievas</w:t>
            </w:r>
            <w:proofErr w:type="spellEnd"/>
            <w:r w:rsidRPr="00FA0545">
              <w:t xml:space="preserve"> un </w:t>
            </w:r>
            <w:proofErr w:type="spellStart"/>
            <w:r w:rsidRPr="00FA0545">
              <w:t>izciļņi</w:t>
            </w:r>
            <w:proofErr w:type="spellEnd"/>
            <w:r w:rsidRPr="00FA0545">
              <w:t>, %</w:t>
            </w:r>
          </w:p>
        </w:tc>
        <w:tc>
          <w:tcPr>
            <w:tcW w:w="1554" w:type="dxa"/>
            <w:vMerge/>
            <w:tcMar>
              <w:top w:w="0" w:type="dxa"/>
              <w:left w:w="0" w:type="dxa"/>
              <w:bottom w:w="0" w:type="dxa"/>
              <w:right w:w="0" w:type="dxa"/>
            </w:tcMar>
            <w:vAlign w:val="center"/>
          </w:tcPr>
          <w:p w14:paraId="06C772C5" w14:textId="77777777" w:rsidR="00CE591F" w:rsidRPr="00FA0545" w:rsidRDefault="00CE591F">
            <w:pPr>
              <w:pStyle w:val="Tabletext"/>
            </w:pPr>
          </w:p>
        </w:tc>
        <w:tc>
          <w:tcPr>
            <w:tcW w:w="1334" w:type="dxa"/>
            <w:vMerge/>
            <w:tcMar>
              <w:top w:w="0" w:type="dxa"/>
              <w:left w:w="0" w:type="dxa"/>
              <w:bottom w:w="0" w:type="dxa"/>
              <w:right w:w="0" w:type="dxa"/>
            </w:tcMar>
            <w:vAlign w:val="center"/>
          </w:tcPr>
          <w:p w14:paraId="2C8AB6E6" w14:textId="77777777" w:rsidR="00CE591F" w:rsidRPr="00FA0545" w:rsidRDefault="00CE591F">
            <w:pPr>
              <w:pStyle w:val="Tabletext"/>
            </w:pPr>
          </w:p>
        </w:tc>
        <w:tc>
          <w:tcPr>
            <w:tcW w:w="1878" w:type="dxa"/>
            <w:tcMar>
              <w:top w:w="0" w:type="dxa"/>
              <w:left w:w="0" w:type="dxa"/>
              <w:bottom w:w="0" w:type="dxa"/>
              <w:right w:w="0" w:type="dxa"/>
            </w:tcMar>
            <w:vAlign w:val="center"/>
          </w:tcPr>
          <w:p w14:paraId="60976C65" w14:textId="77777777" w:rsidR="00CE591F" w:rsidRPr="00FA0545" w:rsidRDefault="00CE591F" w:rsidP="00262824">
            <w:pPr>
              <w:pStyle w:val="Tabletext3"/>
            </w:pPr>
            <w:r w:rsidRPr="00FA0545">
              <w:t>2 / ≤ 2</w:t>
            </w:r>
          </w:p>
        </w:tc>
        <w:tc>
          <w:tcPr>
            <w:tcW w:w="1902" w:type="dxa"/>
            <w:tcMar>
              <w:top w:w="0" w:type="dxa"/>
              <w:left w:w="0" w:type="dxa"/>
              <w:bottom w:w="0" w:type="dxa"/>
              <w:right w:w="0" w:type="dxa"/>
            </w:tcMar>
            <w:vAlign w:val="center"/>
          </w:tcPr>
          <w:p w14:paraId="2C264C8A" w14:textId="77777777" w:rsidR="00CE591F" w:rsidRPr="00FA0545" w:rsidRDefault="00CE591F">
            <w:pPr>
              <w:pStyle w:val="Tabletext3"/>
            </w:pPr>
            <w:r w:rsidRPr="00FA0545">
              <w:t>3 / ≤ 0,5</w:t>
            </w:r>
          </w:p>
        </w:tc>
      </w:tr>
      <w:tr w:rsidR="00CE591F" w:rsidRPr="00FA0545" w14:paraId="7DB0A0C0" w14:textId="77777777" w:rsidTr="00CE591F">
        <w:trPr>
          <w:cantSplit/>
          <w:trHeight w:val="269"/>
          <w:jc w:val="center"/>
        </w:trPr>
        <w:tc>
          <w:tcPr>
            <w:tcW w:w="2399" w:type="dxa"/>
            <w:tcMar>
              <w:top w:w="0" w:type="dxa"/>
              <w:left w:w="0" w:type="dxa"/>
              <w:bottom w:w="0" w:type="dxa"/>
              <w:right w:w="0" w:type="dxa"/>
            </w:tcMar>
            <w:vAlign w:val="center"/>
          </w:tcPr>
          <w:p w14:paraId="77C63C64" w14:textId="77777777" w:rsidR="00CE591F" w:rsidRPr="00FA0545" w:rsidRDefault="00CE591F">
            <w:pPr>
              <w:pStyle w:val="Tabletext"/>
            </w:pPr>
            <w:r w:rsidRPr="00FA0545">
              <w:t>P4</w:t>
            </w:r>
            <w:r w:rsidRPr="00FA0545">
              <w:rPr>
                <w:vertAlign w:val="subscript"/>
              </w:rPr>
              <w:t>n</w:t>
            </w:r>
            <w:r w:rsidRPr="00FA0545">
              <w:t xml:space="preserve"> – </w:t>
            </w:r>
            <w:proofErr w:type="spellStart"/>
            <w:r w:rsidRPr="00FA0545">
              <w:t>nelielu</w:t>
            </w:r>
            <w:proofErr w:type="spellEnd"/>
            <w:r w:rsidRPr="00FA0545">
              <w:t xml:space="preserve"> </w:t>
            </w:r>
            <w:proofErr w:type="spellStart"/>
            <w:r w:rsidRPr="00FA0545">
              <w:t>atkārtojošos</w:t>
            </w:r>
            <w:proofErr w:type="spellEnd"/>
            <w:r w:rsidRPr="00FA0545">
              <w:t xml:space="preserve"> </w:t>
            </w:r>
            <w:proofErr w:type="spellStart"/>
            <w:r w:rsidRPr="00FA0545">
              <w:t>defektu</w:t>
            </w:r>
            <w:proofErr w:type="spellEnd"/>
            <w:r w:rsidRPr="00FA0545">
              <w:t xml:space="preserve"> </w:t>
            </w:r>
            <w:proofErr w:type="spellStart"/>
            <w:r w:rsidRPr="00FA0545">
              <w:t>grupas</w:t>
            </w:r>
            <w:proofErr w:type="spellEnd"/>
            <w:r w:rsidRPr="00FA0545">
              <w:t>, % (n)</w:t>
            </w:r>
          </w:p>
        </w:tc>
        <w:tc>
          <w:tcPr>
            <w:tcW w:w="1554" w:type="dxa"/>
            <w:vMerge/>
            <w:tcMar>
              <w:top w:w="0" w:type="dxa"/>
              <w:left w:w="0" w:type="dxa"/>
              <w:bottom w:w="0" w:type="dxa"/>
              <w:right w:w="0" w:type="dxa"/>
            </w:tcMar>
            <w:vAlign w:val="center"/>
          </w:tcPr>
          <w:p w14:paraId="0B07CD41" w14:textId="77777777" w:rsidR="00CE591F" w:rsidRPr="00FA0545" w:rsidRDefault="00CE591F">
            <w:pPr>
              <w:pStyle w:val="Tabletext"/>
            </w:pPr>
          </w:p>
        </w:tc>
        <w:tc>
          <w:tcPr>
            <w:tcW w:w="1334" w:type="dxa"/>
            <w:vMerge/>
            <w:tcMar>
              <w:top w:w="0" w:type="dxa"/>
              <w:left w:w="0" w:type="dxa"/>
              <w:bottom w:w="0" w:type="dxa"/>
              <w:right w:w="0" w:type="dxa"/>
            </w:tcMar>
            <w:vAlign w:val="center"/>
          </w:tcPr>
          <w:p w14:paraId="4559F315" w14:textId="77777777" w:rsidR="00CE591F" w:rsidRPr="00FA0545" w:rsidRDefault="00CE591F">
            <w:pPr>
              <w:pStyle w:val="Tabletext"/>
            </w:pPr>
          </w:p>
        </w:tc>
        <w:tc>
          <w:tcPr>
            <w:tcW w:w="1878" w:type="dxa"/>
            <w:tcMar>
              <w:top w:w="0" w:type="dxa"/>
              <w:left w:w="0" w:type="dxa"/>
              <w:bottom w:w="0" w:type="dxa"/>
              <w:right w:w="0" w:type="dxa"/>
            </w:tcMar>
            <w:vAlign w:val="center"/>
          </w:tcPr>
          <w:p w14:paraId="26CF3683" w14:textId="77777777" w:rsidR="00CE591F" w:rsidRPr="00FA0545" w:rsidRDefault="00CE591F" w:rsidP="00262824">
            <w:pPr>
              <w:pStyle w:val="Tabletext3"/>
            </w:pPr>
            <w:r w:rsidRPr="00FA0545">
              <w:t>2 / ≤ 5 (6)</w:t>
            </w:r>
          </w:p>
        </w:tc>
        <w:tc>
          <w:tcPr>
            <w:tcW w:w="1902" w:type="dxa"/>
            <w:tcMar>
              <w:top w:w="0" w:type="dxa"/>
              <w:left w:w="0" w:type="dxa"/>
              <w:bottom w:w="0" w:type="dxa"/>
              <w:right w:w="0" w:type="dxa"/>
            </w:tcMar>
            <w:vAlign w:val="center"/>
          </w:tcPr>
          <w:p w14:paraId="766AF6CF" w14:textId="77777777" w:rsidR="00CE591F" w:rsidRPr="00FA0545" w:rsidRDefault="00CE591F">
            <w:pPr>
              <w:pStyle w:val="Tabletext3"/>
            </w:pPr>
            <w:r w:rsidRPr="00FA0545">
              <w:t>3 / ≤ 1 (2)</w:t>
            </w:r>
          </w:p>
        </w:tc>
      </w:tr>
      <w:tr w:rsidR="00CE591F" w:rsidRPr="00FA0545" w14:paraId="1D3722B6" w14:textId="77777777" w:rsidTr="00CE591F">
        <w:trPr>
          <w:cantSplit/>
          <w:trHeight w:val="430"/>
          <w:jc w:val="center"/>
        </w:trPr>
        <w:tc>
          <w:tcPr>
            <w:tcW w:w="2399" w:type="dxa"/>
            <w:tcMar>
              <w:top w:w="0" w:type="dxa"/>
              <w:left w:w="0" w:type="dxa"/>
              <w:bottom w:w="0" w:type="dxa"/>
              <w:right w:w="0" w:type="dxa"/>
            </w:tcMar>
            <w:vAlign w:val="center"/>
          </w:tcPr>
          <w:p w14:paraId="7C13ED11" w14:textId="77777777" w:rsidR="00CE591F" w:rsidRPr="00FA0545" w:rsidRDefault="00CE591F">
            <w:pPr>
              <w:pStyle w:val="Tabletext"/>
            </w:pPr>
            <w:r w:rsidRPr="00FA0545">
              <w:t xml:space="preserve">L – </w:t>
            </w:r>
            <w:proofErr w:type="spellStart"/>
            <w:r w:rsidRPr="00FA0545">
              <w:t>garenvirziena</w:t>
            </w:r>
            <w:proofErr w:type="spellEnd"/>
            <w:r w:rsidRPr="00FA0545">
              <w:t xml:space="preserve"> </w:t>
            </w:r>
            <w:proofErr w:type="spellStart"/>
            <w:r w:rsidRPr="00FA0545">
              <w:t>rievas</w:t>
            </w:r>
            <w:proofErr w:type="spellEnd"/>
            <w:r w:rsidRPr="00FA0545">
              <w:t>, m</w:t>
            </w:r>
          </w:p>
        </w:tc>
        <w:tc>
          <w:tcPr>
            <w:tcW w:w="1554" w:type="dxa"/>
            <w:vMerge/>
            <w:tcMar>
              <w:top w:w="0" w:type="dxa"/>
              <w:left w:w="0" w:type="dxa"/>
              <w:bottom w:w="0" w:type="dxa"/>
              <w:right w:w="0" w:type="dxa"/>
            </w:tcMar>
            <w:vAlign w:val="center"/>
          </w:tcPr>
          <w:p w14:paraId="237AB291" w14:textId="77777777" w:rsidR="00CE591F" w:rsidRPr="00FA0545" w:rsidRDefault="00CE591F">
            <w:pPr>
              <w:pStyle w:val="Tabletext"/>
            </w:pPr>
          </w:p>
        </w:tc>
        <w:tc>
          <w:tcPr>
            <w:tcW w:w="1334" w:type="dxa"/>
            <w:vMerge/>
            <w:tcMar>
              <w:top w:w="0" w:type="dxa"/>
              <w:left w:w="0" w:type="dxa"/>
              <w:bottom w:w="0" w:type="dxa"/>
              <w:right w:w="0" w:type="dxa"/>
            </w:tcMar>
            <w:vAlign w:val="center"/>
          </w:tcPr>
          <w:p w14:paraId="3521353A" w14:textId="77777777" w:rsidR="00CE591F" w:rsidRPr="00FA0545" w:rsidRDefault="00CE591F">
            <w:pPr>
              <w:pStyle w:val="Tabletext"/>
            </w:pPr>
          </w:p>
        </w:tc>
        <w:tc>
          <w:tcPr>
            <w:tcW w:w="1878" w:type="dxa"/>
            <w:tcMar>
              <w:top w:w="0" w:type="dxa"/>
              <w:left w:w="0" w:type="dxa"/>
              <w:bottom w:w="0" w:type="dxa"/>
              <w:right w:w="0" w:type="dxa"/>
            </w:tcMar>
            <w:vAlign w:val="center"/>
          </w:tcPr>
          <w:p w14:paraId="5603AFA9" w14:textId="77777777" w:rsidR="00CE591F" w:rsidRPr="00FA0545" w:rsidRDefault="00CE591F" w:rsidP="00262824">
            <w:pPr>
              <w:pStyle w:val="Tabletext3"/>
            </w:pPr>
            <w:r w:rsidRPr="00FA0545">
              <w:t>2 / &lt; 10</w:t>
            </w:r>
          </w:p>
        </w:tc>
        <w:tc>
          <w:tcPr>
            <w:tcW w:w="1902" w:type="dxa"/>
            <w:tcMar>
              <w:top w:w="0" w:type="dxa"/>
              <w:left w:w="0" w:type="dxa"/>
              <w:bottom w:w="0" w:type="dxa"/>
              <w:right w:w="0" w:type="dxa"/>
            </w:tcMar>
            <w:vAlign w:val="center"/>
          </w:tcPr>
          <w:p w14:paraId="6676CC12" w14:textId="77777777" w:rsidR="00CE591F" w:rsidRPr="00FA0545" w:rsidRDefault="00CE591F">
            <w:pPr>
              <w:pStyle w:val="Tabletext3"/>
            </w:pPr>
            <w:r w:rsidRPr="00FA0545">
              <w:t>3 / &lt; 5</w:t>
            </w:r>
          </w:p>
        </w:tc>
      </w:tr>
      <w:tr w:rsidR="00CE591F" w:rsidRPr="00FA0545" w14:paraId="12217F57" w14:textId="77777777" w:rsidTr="00CE591F">
        <w:trPr>
          <w:cantSplit/>
          <w:trHeight w:val="430"/>
          <w:jc w:val="center"/>
        </w:trPr>
        <w:tc>
          <w:tcPr>
            <w:tcW w:w="2399" w:type="dxa"/>
            <w:tcMar>
              <w:top w:w="0" w:type="dxa"/>
              <w:left w:w="0" w:type="dxa"/>
              <w:bottom w:w="0" w:type="dxa"/>
              <w:right w:w="0" w:type="dxa"/>
            </w:tcMar>
            <w:vAlign w:val="center"/>
          </w:tcPr>
          <w:p w14:paraId="673B5CE2" w14:textId="77777777" w:rsidR="00CE591F" w:rsidRPr="00FA0545" w:rsidRDefault="00CE591F">
            <w:pPr>
              <w:pStyle w:val="Tabletext"/>
            </w:pPr>
            <w:proofErr w:type="spellStart"/>
            <w:r w:rsidRPr="00FA0545">
              <w:t>Makrotekstūra</w:t>
            </w:r>
            <w:proofErr w:type="spellEnd"/>
            <w:r w:rsidRPr="00FA0545">
              <w:t xml:space="preserve"> </w:t>
            </w:r>
            <w:r w:rsidRPr="00FA0545">
              <w:rPr>
                <w:vertAlign w:val="superscript"/>
              </w:rPr>
              <w:t>(8)</w:t>
            </w:r>
          </w:p>
        </w:tc>
        <w:tc>
          <w:tcPr>
            <w:tcW w:w="1554" w:type="dxa"/>
            <w:tcMar>
              <w:top w:w="0" w:type="dxa"/>
              <w:left w:w="0" w:type="dxa"/>
              <w:bottom w:w="0" w:type="dxa"/>
              <w:right w:w="0" w:type="dxa"/>
            </w:tcMar>
            <w:vAlign w:val="center"/>
          </w:tcPr>
          <w:p w14:paraId="6B672FDA" w14:textId="77777777" w:rsidR="00CE591F" w:rsidRPr="00FA0545" w:rsidRDefault="00CE591F">
            <w:pPr>
              <w:pStyle w:val="Tabletext"/>
            </w:pPr>
            <w:r w:rsidRPr="00FA0545">
              <w:t>LVS EN 13036-1</w:t>
            </w:r>
          </w:p>
        </w:tc>
        <w:tc>
          <w:tcPr>
            <w:tcW w:w="1334" w:type="dxa"/>
            <w:tcMar>
              <w:top w:w="0" w:type="dxa"/>
              <w:left w:w="0" w:type="dxa"/>
              <w:bottom w:w="0" w:type="dxa"/>
              <w:right w:w="0" w:type="dxa"/>
            </w:tcMar>
            <w:vAlign w:val="center"/>
          </w:tcPr>
          <w:p w14:paraId="70A3B1A8" w14:textId="77777777" w:rsidR="00CE591F" w:rsidRPr="00FA0545" w:rsidRDefault="00CE591F">
            <w:pPr>
              <w:pStyle w:val="Tabletext"/>
            </w:pPr>
            <w:r w:rsidRPr="00FA0545">
              <w:t>1. tabula</w:t>
            </w:r>
          </w:p>
        </w:tc>
        <w:tc>
          <w:tcPr>
            <w:tcW w:w="1878" w:type="dxa"/>
            <w:tcMar>
              <w:top w:w="0" w:type="dxa"/>
              <w:left w:w="0" w:type="dxa"/>
              <w:bottom w:w="0" w:type="dxa"/>
              <w:right w:w="0" w:type="dxa"/>
            </w:tcMar>
            <w:vAlign w:val="center"/>
          </w:tcPr>
          <w:p w14:paraId="52E376C9" w14:textId="67151FBC" w:rsidR="00CE591F" w:rsidRPr="00FA0545" w:rsidRDefault="00CE591F" w:rsidP="00262824">
            <w:pPr>
              <w:pStyle w:val="Tabletext3"/>
            </w:pPr>
            <w:r>
              <w:t>2</w:t>
            </w:r>
            <w:r w:rsidRPr="00FA0545">
              <w:t xml:space="preserve"> / ≥ 0,</w:t>
            </w:r>
            <w:r>
              <w:t>4</w:t>
            </w:r>
          </w:p>
        </w:tc>
        <w:tc>
          <w:tcPr>
            <w:tcW w:w="1902" w:type="dxa"/>
            <w:tcMar>
              <w:top w:w="0" w:type="dxa"/>
              <w:left w:w="0" w:type="dxa"/>
              <w:bottom w:w="0" w:type="dxa"/>
              <w:right w:w="0" w:type="dxa"/>
            </w:tcMar>
            <w:vAlign w:val="center"/>
          </w:tcPr>
          <w:p w14:paraId="7B50E77D" w14:textId="2F227731" w:rsidR="00CE591F" w:rsidRPr="00FA0545" w:rsidRDefault="00CE591F">
            <w:pPr>
              <w:pStyle w:val="Tabletext3"/>
            </w:pPr>
            <w:r>
              <w:t>3</w:t>
            </w:r>
            <w:r w:rsidRPr="00FA0545">
              <w:t xml:space="preserve"> / ≥ 0,</w:t>
            </w:r>
            <w:r>
              <w:t>6</w:t>
            </w:r>
          </w:p>
        </w:tc>
      </w:tr>
    </w:tbl>
    <w:p w14:paraId="2A1EDAEA" w14:textId="77777777" w:rsidR="0090650B" w:rsidRPr="00FA0545" w:rsidRDefault="0090650B" w:rsidP="00B300E4">
      <w:pPr>
        <w:pStyle w:val="Komentratma"/>
      </w:pPr>
      <w:r w:rsidRPr="00FA0545">
        <w:t xml:space="preserve"> </w:t>
      </w:r>
      <w:proofErr w:type="gramStart"/>
      <w:r w:rsidRPr="00FA0545">
        <w:t>PIEZĪME</w:t>
      </w:r>
      <w:r w:rsidRPr="00FA0545">
        <w:rPr>
          <w:vertAlign w:val="superscript"/>
        </w:rPr>
        <w:t>(</w:t>
      </w:r>
      <w:proofErr w:type="gramEnd"/>
      <w:r w:rsidRPr="00FA0545">
        <w:rPr>
          <w:vertAlign w:val="superscript"/>
        </w:rPr>
        <w:t>1)</w:t>
      </w:r>
      <w:r w:rsidRPr="00FA0545">
        <w:t xml:space="preserve"> </w:t>
      </w:r>
      <w:proofErr w:type="spellStart"/>
      <w:r w:rsidRPr="00FA0545">
        <w:t>Īpašības</w:t>
      </w:r>
      <w:proofErr w:type="spellEnd"/>
      <w:r w:rsidRPr="00FA0545">
        <w:t xml:space="preserve"> </w:t>
      </w:r>
      <w:proofErr w:type="spellStart"/>
      <w:r w:rsidRPr="00FA0545">
        <w:t>būvobjekta</w:t>
      </w:r>
      <w:proofErr w:type="spellEnd"/>
      <w:r w:rsidRPr="00FA0545">
        <w:t xml:space="preserve"> </w:t>
      </w:r>
      <w:proofErr w:type="spellStart"/>
      <w:r w:rsidRPr="00FA0545">
        <w:t>garantijas</w:t>
      </w:r>
      <w:proofErr w:type="spellEnd"/>
      <w:r w:rsidRPr="00FA0545">
        <w:t xml:space="preserve"> </w:t>
      </w:r>
      <w:proofErr w:type="spellStart"/>
      <w:r w:rsidRPr="00FA0545">
        <w:t>perioda</w:t>
      </w:r>
      <w:proofErr w:type="spellEnd"/>
      <w:r w:rsidRPr="00FA0545">
        <w:t xml:space="preserve"> </w:t>
      </w:r>
      <w:proofErr w:type="spellStart"/>
      <w:r w:rsidRPr="00FA0545">
        <w:t>uzraudzības</w:t>
      </w:r>
      <w:proofErr w:type="spellEnd"/>
      <w:r w:rsidRPr="00FA0545">
        <w:t xml:space="preserve"> </w:t>
      </w:r>
      <w:proofErr w:type="spellStart"/>
      <w:r w:rsidRPr="00FA0545">
        <w:t>ietvaros</w:t>
      </w:r>
      <w:proofErr w:type="spellEnd"/>
      <w:r w:rsidRPr="00FA0545">
        <w:t xml:space="preserve"> </w:t>
      </w:r>
      <w:proofErr w:type="spellStart"/>
      <w:r w:rsidRPr="00FA0545">
        <w:t>jātestē</w:t>
      </w:r>
      <w:proofErr w:type="spellEnd"/>
      <w:r w:rsidRPr="00FA0545">
        <w:t xml:space="preserve"> un </w:t>
      </w:r>
      <w:proofErr w:type="spellStart"/>
      <w:r w:rsidRPr="00FA0545">
        <w:t>tām</w:t>
      </w:r>
      <w:proofErr w:type="spellEnd"/>
      <w:r w:rsidRPr="00FA0545">
        <w:t xml:space="preserve"> </w:t>
      </w:r>
      <w:proofErr w:type="spellStart"/>
      <w:r w:rsidRPr="00FA0545">
        <w:t>izvirzītajām</w:t>
      </w:r>
      <w:proofErr w:type="spellEnd"/>
      <w:r w:rsidRPr="00FA0545">
        <w:t xml:space="preserve"> </w:t>
      </w:r>
      <w:proofErr w:type="spellStart"/>
      <w:r w:rsidRPr="00FA0545">
        <w:t>prasībām</w:t>
      </w:r>
      <w:proofErr w:type="spellEnd"/>
      <w:r w:rsidRPr="00FA0545">
        <w:t xml:space="preserve"> </w:t>
      </w:r>
      <w:proofErr w:type="spellStart"/>
      <w:r w:rsidRPr="00FA0545">
        <w:t>jāatbilst</w:t>
      </w:r>
      <w:proofErr w:type="spellEnd"/>
      <w:r w:rsidRPr="00FA0545">
        <w:t xml:space="preserve"> no </w:t>
      </w:r>
      <w:proofErr w:type="spellStart"/>
      <w:r w:rsidRPr="00FA0545">
        <w:t>vienpadsmitā</w:t>
      </w:r>
      <w:proofErr w:type="spellEnd"/>
      <w:r w:rsidRPr="00FA0545">
        <w:t xml:space="preserve"> </w:t>
      </w:r>
      <w:proofErr w:type="spellStart"/>
      <w:r w:rsidRPr="00FA0545">
        <w:t>līdz</w:t>
      </w:r>
      <w:proofErr w:type="spellEnd"/>
      <w:r w:rsidRPr="00FA0545">
        <w:t xml:space="preserve"> </w:t>
      </w:r>
      <w:proofErr w:type="spellStart"/>
      <w:r w:rsidRPr="00FA0545">
        <w:t>trīspadsmitajam</w:t>
      </w:r>
      <w:proofErr w:type="spellEnd"/>
      <w:r w:rsidRPr="00FA0545">
        <w:t xml:space="preserve"> </w:t>
      </w:r>
      <w:proofErr w:type="spellStart"/>
      <w:r w:rsidRPr="00FA0545">
        <w:t>mēnesim</w:t>
      </w:r>
      <w:proofErr w:type="spellEnd"/>
      <w:r w:rsidRPr="00FA0545">
        <w:t xml:space="preserve"> </w:t>
      </w:r>
      <w:proofErr w:type="spellStart"/>
      <w:r w:rsidRPr="00FA0545">
        <w:t>pēc</w:t>
      </w:r>
      <w:proofErr w:type="spellEnd"/>
      <w:r w:rsidRPr="00FA0545">
        <w:t xml:space="preserve"> </w:t>
      </w:r>
      <w:proofErr w:type="spellStart"/>
      <w:r w:rsidRPr="00FA0545">
        <w:t>darba</w:t>
      </w:r>
      <w:proofErr w:type="spellEnd"/>
      <w:r w:rsidRPr="00FA0545">
        <w:t xml:space="preserve"> </w:t>
      </w:r>
      <w:proofErr w:type="spellStart"/>
      <w:r w:rsidRPr="00FA0545">
        <w:t>pabeigšanas</w:t>
      </w:r>
      <w:proofErr w:type="spellEnd"/>
      <w:r w:rsidRPr="00FA0545">
        <w:t>.</w:t>
      </w:r>
    </w:p>
    <w:p w14:paraId="7CC10039" w14:textId="77777777" w:rsidR="0090650B" w:rsidRPr="00FA0545" w:rsidRDefault="0090650B" w:rsidP="00B300E4">
      <w:pPr>
        <w:pStyle w:val="Komentratma"/>
      </w:pPr>
      <w:proofErr w:type="gramStart"/>
      <w:r w:rsidRPr="00FA0545">
        <w:t>PIEZĪME</w:t>
      </w:r>
      <w:r w:rsidRPr="00FA0545">
        <w:rPr>
          <w:vertAlign w:val="superscript"/>
        </w:rPr>
        <w:t>(</w:t>
      </w:r>
      <w:proofErr w:type="gramEnd"/>
      <w:r w:rsidRPr="00FA0545">
        <w:rPr>
          <w:vertAlign w:val="superscript"/>
        </w:rPr>
        <w:t>2)</w:t>
      </w:r>
      <w:r w:rsidRPr="00FA0545">
        <w:t xml:space="preserve"> </w:t>
      </w:r>
      <w:proofErr w:type="spellStart"/>
      <w:r w:rsidRPr="00FA0545">
        <w:t>Uzmērījumus</w:t>
      </w:r>
      <w:proofErr w:type="spellEnd"/>
      <w:r w:rsidRPr="00FA0545">
        <w:t xml:space="preserve"> </w:t>
      </w:r>
      <w:proofErr w:type="spellStart"/>
      <w:r w:rsidRPr="00FA0545">
        <w:t>jāveic</w:t>
      </w:r>
      <w:proofErr w:type="spellEnd"/>
      <w:r w:rsidRPr="00FA0545">
        <w:t xml:space="preserve"> ESM </w:t>
      </w:r>
      <w:proofErr w:type="spellStart"/>
      <w:r w:rsidRPr="00FA0545">
        <w:t>virsmas</w:t>
      </w:r>
      <w:proofErr w:type="spellEnd"/>
      <w:r w:rsidRPr="00FA0545">
        <w:t xml:space="preserve"> </w:t>
      </w:r>
      <w:proofErr w:type="spellStart"/>
      <w:r w:rsidRPr="00FA0545">
        <w:t>apstrādes</w:t>
      </w:r>
      <w:proofErr w:type="spellEnd"/>
      <w:r w:rsidRPr="00FA0545">
        <w:t xml:space="preserve"> </w:t>
      </w:r>
      <w:proofErr w:type="spellStart"/>
      <w:r w:rsidRPr="00FA0545">
        <w:t>augšējam</w:t>
      </w:r>
      <w:proofErr w:type="spellEnd"/>
      <w:r w:rsidRPr="00FA0545">
        <w:t xml:space="preserve"> </w:t>
      </w:r>
      <w:proofErr w:type="spellStart"/>
      <w:r w:rsidRPr="00FA0545">
        <w:t>slānim</w:t>
      </w:r>
      <w:proofErr w:type="spellEnd"/>
      <w:r w:rsidRPr="00FA0545">
        <w:t>.</w:t>
      </w:r>
    </w:p>
    <w:p w14:paraId="133273E9" w14:textId="77777777" w:rsidR="0090650B" w:rsidRPr="00FA0545" w:rsidRDefault="0090650B" w:rsidP="00B300E4">
      <w:pPr>
        <w:pStyle w:val="Komentratma"/>
      </w:pPr>
      <w:proofErr w:type="gramStart"/>
      <w:r w:rsidRPr="00FA0545">
        <w:lastRenderedPageBreak/>
        <w:t>PIEZĪME</w:t>
      </w:r>
      <w:r w:rsidRPr="00FA0545">
        <w:rPr>
          <w:vertAlign w:val="superscript"/>
        </w:rPr>
        <w:t>(</w:t>
      </w:r>
      <w:proofErr w:type="gramEnd"/>
      <w:r w:rsidRPr="00FA0545">
        <w:rPr>
          <w:vertAlign w:val="superscript"/>
        </w:rPr>
        <w:t>3)</w:t>
      </w:r>
      <w:r w:rsidRPr="00FA0545">
        <w:t xml:space="preserve"> ESM </w:t>
      </w:r>
      <w:proofErr w:type="spellStart"/>
      <w:r w:rsidRPr="00FA0545">
        <w:t>virsmas</w:t>
      </w:r>
      <w:proofErr w:type="spellEnd"/>
      <w:r w:rsidRPr="00FA0545">
        <w:t xml:space="preserve"> </w:t>
      </w:r>
      <w:proofErr w:type="spellStart"/>
      <w:r w:rsidRPr="00FA0545">
        <w:t>apstrādes</w:t>
      </w:r>
      <w:proofErr w:type="spellEnd"/>
      <w:r w:rsidRPr="00FA0545">
        <w:t xml:space="preserve"> </w:t>
      </w:r>
      <w:proofErr w:type="spellStart"/>
      <w:r w:rsidRPr="00FA0545">
        <w:t>defektu</w:t>
      </w:r>
      <w:proofErr w:type="spellEnd"/>
      <w:r w:rsidRPr="00FA0545">
        <w:t xml:space="preserve"> </w:t>
      </w:r>
      <w:proofErr w:type="spellStart"/>
      <w:r w:rsidRPr="00FA0545">
        <w:t>vizuālo</w:t>
      </w:r>
      <w:proofErr w:type="spellEnd"/>
      <w:r w:rsidRPr="00FA0545">
        <w:t xml:space="preserve"> </w:t>
      </w:r>
      <w:proofErr w:type="spellStart"/>
      <w:r w:rsidRPr="00FA0545">
        <w:t>novērtēšanu</w:t>
      </w:r>
      <w:proofErr w:type="spellEnd"/>
      <w:r w:rsidRPr="00FA0545">
        <w:t xml:space="preserve"> </w:t>
      </w:r>
      <w:proofErr w:type="spellStart"/>
      <w:r w:rsidRPr="00FA0545">
        <w:t>jāveic</w:t>
      </w:r>
      <w:proofErr w:type="spellEnd"/>
      <w:r w:rsidRPr="00FA0545">
        <w:t xml:space="preserve"> </w:t>
      </w:r>
      <w:proofErr w:type="spellStart"/>
      <w:r w:rsidRPr="00FA0545">
        <w:t>saskaņā</w:t>
      </w:r>
      <w:proofErr w:type="spellEnd"/>
      <w:r w:rsidRPr="00FA0545">
        <w:t xml:space="preserve"> </w:t>
      </w:r>
      <w:proofErr w:type="spellStart"/>
      <w:r w:rsidRPr="00FA0545">
        <w:t>ar</w:t>
      </w:r>
      <w:proofErr w:type="spellEnd"/>
      <w:r w:rsidRPr="00FA0545">
        <w:t xml:space="preserve"> LVS EN 12274-8 4.2.p. </w:t>
      </w:r>
      <w:proofErr w:type="spellStart"/>
      <w:r w:rsidRPr="00FA0545">
        <w:t>Kvalitatīvo</w:t>
      </w:r>
      <w:proofErr w:type="spellEnd"/>
      <w:r w:rsidRPr="00FA0545">
        <w:t xml:space="preserve"> </w:t>
      </w:r>
      <w:proofErr w:type="spellStart"/>
      <w:r w:rsidRPr="00FA0545">
        <w:t>novērtējumu</w:t>
      </w:r>
      <w:proofErr w:type="spellEnd"/>
      <w:r w:rsidRPr="00FA0545">
        <w:t>:</w:t>
      </w:r>
    </w:p>
    <w:p w14:paraId="11956606" w14:textId="77777777" w:rsidR="0090650B" w:rsidRPr="00FA0545" w:rsidRDefault="0090650B" w:rsidP="00B300E4">
      <w:pPr>
        <w:pStyle w:val="Pamattekstaatkpe3"/>
        <w:rPr>
          <w:lang w:val="lv-LV"/>
        </w:rPr>
      </w:pPr>
      <w:r w:rsidRPr="00FA0545">
        <w:rPr>
          <w:lang w:val="lv-LV"/>
        </w:rPr>
        <w:t>ja pēc Kvalitatīvā novērtējuma iegūtie rezultāti atbilst prasībām, tad tālāka novērtēšana nav nepieciešama;</w:t>
      </w:r>
    </w:p>
    <w:p w14:paraId="2B77A662" w14:textId="77777777" w:rsidR="0090650B" w:rsidRPr="00FA0545" w:rsidRDefault="0090650B" w:rsidP="00B300E4">
      <w:pPr>
        <w:pStyle w:val="Pamattekstaatkpe3"/>
        <w:rPr>
          <w:lang w:val="lv-LV"/>
        </w:rPr>
      </w:pPr>
      <w:r w:rsidRPr="00FA0545">
        <w:rPr>
          <w:lang w:val="lv-LV"/>
        </w:rPr>
        <w:t>ja pēc Kvalitatīvā novērtējuma iegūtie rezultāti neatbilst prasībām, jāveic virsmas apstrādes defektu vizuālo novērtēšanu saskaņā ar LVS EN 12274-8 4.3. p. Kvantitatīvo novērtējumu, un, ja iegūtie rezultāti neatbilst prasībām, jāveic pasākumi virsmas apstrādes atbilstības nodrošināšanai.</w:t>
      </w:r>
    </w:p>
    <w:p w14:paraId="2836CBE7" w14:textId="77777777" w:rsidR="0090650B" w:rsidRPr="00FA0545" w:rsidRDefault="0090650B" w:rsidP="00B300E4">
      <w:pPr>
        <w:pStyle w:val="Komentratma"/>
      </w:pPr>
      <w:proofErr w:type="gramStart"/>
      <w:r w:rsidRPr="00FA0545">
        <w:t>PIEZĪME</w:t>
      </w:r>
      <w:r w:rsidRPr="00FA0545">
        <w:rPr>
          <w:vertAlign w:val="superscript"/>
        </w:rPr>
        <w:t>(</w:t>
      </w:r>
      <w:proofErr w:type="gramEnd"/>
      <w:r w:rsidRPr="00FA0545">
        <w:rPr>
          <w:vertAlign w:val="superscript"/>
        </w:rPr>
        <w:t>4)</w:t>
      </w:r>
      <w:r w:rsidRPr="00FA0545">
        <w:t xml:space="preserve"> ESM </w:t>
      </w:r>
      <w:proofErr w:type="spellStart"/>
      <w:r w:rsidRPr="00FA0545">
        <w:t>virsmas</w:t>
      </w:r>
      <w:proofErr w:type="spellEnd"/>
      <w:r w:rsidRPr="00FA0545">
        <w:t xml:space="preserve"> </w:t>
      </w:r>
      <w:proofErr w:type="spellStart"/>
      <w:r w:rsidRPr="00FA0545">
        <w:t>apstrādes</w:t>
      </w:r>
      <w:proofErr w:type="spellEnd"/>
      <w:r w:rsidRPr="00FA0545">
        <w:t xml:space="preserve"> </w:t>
      </w:r>
      <w:proofErr w:type="spellStart"/>
      <w:r w:rsidRPr="00FA0545">
        <w:t>savienojumu</w:t>
      </w:r>
      <w:proofErr w:type="spellEnd"/>
      <w:r w:rsidRPr="00FA0545">
        <w:t xml:space="preserve"> </w:t>
      </w:r>
      <w:proofErr w:type="spellStart"/>
      <w:r w:rsidRPr="00FA0545">
        <w:t>šuvju</w:t>
      </w:r>
      <w:proofErr w:type="spellEnd"/>
      <w:r w:rsidRPr="00FA0545">
        <w:t xml:space="preserve"> </w:t>
      </w:r>
      <w:proofErr w:type="spellStart"/>
      <w:r w:rsidRPr="00FA0545">
        <w:t>vietās</w:t>
      </w:r>
      <w:proofErr w:type="spellEnd"/>
      <w:r w:rsidRPr="00FA0545">
        <w:t xml:space="preserve"> (</w:t>
      </w:r>
      <w:proofErr w:type="spellStart"/>
      <w:r w:rsidRPr="00FA0545">
        <w:t>darba</w:t>
      </w:r>
      <w:proofErr w:type="spellEnd"/>
      <w:r w:rsidRPr="00FA0545">
        <w:t xml:space="preserve"> </w:t>
      </w:r>
      <w:proofErr w:type="spellStart"/>
      <w:r w:rsidRPr="00FA0545">
        <w:t>šuves</w:t>
      </w:r>
      <w:proofErr w:type="spellEnd"/>
      <w:r w:rsidRPr="00FA0545">
        <w:t xml:space="preserve">, </w:t>
      </w:r>
      <w:proofErr w:type="spellStart"/>
      <w:r w:rsidRPr="00FA0545">
        <w:t>garenšuves</w:t>
      </w:r>
      <w:proofErr w:type="spellEnd"/>
      <w:r w:rsidRPr="00FA0545">
        <w:t xml:space="preserve">, </w:t>
      </w:r>
      <w:proofErr w:type="spellStart"/>
      <w:r w:rsidRPr="00FA0545">
        <w:t>labojumu</w:t>
      </w:r>
      <w:proofErr w:type="spellEnd"/>
      <w:r w:rsidRPr="00FA0545">
        <w:t xml:space="preserve"> </w:t>
      </w:r>
      <w:proofErr w:type="spellStart"/>
      <w:r w:rsidRPr="00FA0545">
        <w:t>šuves</w:t>
      </w:r>
      <w:proofErr w:type="spellEnd"/>
      <w:r w:rsidRPr="00FA0545">
        <w:t xml:space="preserve"> </w:t>
      </w:r>
      <w:proofErr w:type="spellStart"/>
      <w:r w:rsidRPr="00FA0545">
        <w:t>u.tml</w:t>
      </w:r>
      <w:proofErr w:type="spellEnd"/>
      <w:r w:rsidRPr="00FA0545">
        <w:t xml:space="preserve">.), </w:t>
      </w:r>
      <w:proofErr w:type="spellStart"/>
      <w:r w:rsidRPr="00FA0545">
        <w:t>jābūt</w:t>
      </w:r>
      <w:proofErr w:type="spellEnd"/>
      <w:r w:rsidRPr="00FA0545">
        <w:t xml:space="preserve"> </w:t>
      </w:r>
      <w:proofErr w:type="spellStart"/>
      <w:r w:rsidRPr="00FA0545">
        <w:t>nodrošinātai</w:t>
      </w:r>
      <w:proofErr w:type="spellEnd"/>
      <w:r w:rsidRPr="00FA0545">
        <w:t xml:space="preserve"> </w:t>
      </w:r>
      <w:proofErr w:type="spellStart"/>
      <w:r w:rsidRPr="00FA0545">
        <w:t>pilnīgai</w:t>
      </w:r>
      <w:proofErr w:type="spellEnd"/>
      <w:r w:rsidRPr="00FA0545">
        <w:t xml:space="preserve"> </w:t>
      </w:r>
      <w:proofErr w:type="spellStart"/>
      <w:r w:rsidRPr="00FA0545">
        <w:t>ūdens</w:t>
      </w:r>
      <w:proofErr w:type="spellEnd"/>
      <w:r w:rsidRPr="00FA0545">
        <w:t xml:space="preserve"> </w:t>
      </w:r>
      <w:proofErr w:type="spellStart"/>
      <w:r w:rsidRPr="00FA0545">
        <w:t>notecei</w:t>
      </w:r>
      <w:proofErr w:type="spellEnd"/>
      <w:r w:rsidRPr="00FA0545">
        <w:t xml:space="preserve"> no </w:t>
      </w:r>
      <w:proofErr w:type="spellStart"/>
      <w:r w:rsidRPr="00FA0545">
        <w:t>seguma</w:t>
      </w:r>
      <w:proofErr w:type="spellEnd"/>
      <w:r w:rsidRPr="00FA0545">
        <w:t xml:space="preserve"> </w:t>
      </w:r>
      <w:proofErr w:type="spellStart"/>
      <w:r w:rsidRPr="00FA0545">
        <w:t>virsmas</w:t>
      </w:r>
      <w:proofErr w:type="spellEnd"/>
      <w:r w:rsidRPr="00FA0545">
        <w:t>.</w:t>
      </w:r>
    </w:p>
    <w:p w14:paraId="59392FA3" w14:textId="185464E8" w:rsidR="0090650B" w:rsidRPr="00FA0545" w:rsidRDefault="0090650B" w:rsidP="00B300E4">
      <w:pPr>
        <w:pStyle w:val="Komentratma"/>
      </w:pPr>
      <w:proofErr w:type="gramStart"/>
      <w:r w:rsidRPr="00FA0545">
        <w:t>PIEZĪME</w:t>
      </w:r>
      <w:r w:rsidRPr="00FA0545">
        <w:rPr>
          <w:vertAlign w:val="superscript"/>
        </w:rPr>
        <w:t>(</w:t>
      </w:r>
      <w:proofErr w:type="gramEnd"/>
      <w:r w:rsidRPr="00FA0545">
        <w:rPr>
          <w:vertAlign w:val="superscript"/>
        </w:rPr>
        <w:t>5)</w:t>
      </w:r>
      <w:r w:rsidRPr="00FA0545">
        <w:t xml:space="preserve"> </w:t>
      </w:r>
      <w:proofErr w:type="spellStart"/>
      <w:r w:rsidRPr="00FA0545">
        <w:t>Mērījumus</w:t>
      </w:r>
      <w:proofErr w:type="spellEnd"/>
      <w:r w:rsidRPr="00FA0545">
        <w:t xml:space="preserve"> </w:t>
      </w:r>
      <w:proofErr w:type="spellStart"/>
      <w:r w:rsidRPr="00FA0545">
        <w:t>ar</w:t>
      </w:r>
      <w:proofErr w:type="spellEnd"/>
      <w:r w:rsidRPr="00FA0545">
        <w:t xml:space="preserve"> </w:t>
      </w:r>
      <w:proofErr w:type="spellStart"/>
      <w:r w:rsidRPr="00FA0545">
        <w:t>lāzera</w:t>
      </w:r>
      <w:proofErr w:type="spellEnd"/>
      <w:r w:rsidRPr="00FA0545">
        <w:t xml:space="preserve"> </w:t>
      </w:r>
      <w:proofErr w:type="spellStart"/>
      <w:r w:rsidRPr="00FA0545">
        <w:t>profilogrāfu</w:t>
      </w:r>
      <w:proofErr w:type="spellEnd"/>
      <w:r w:rsidRPr="00FA0545">
        <w:t xml:space="preserve"> un </w:t>
      </w:r>
      <w:proofErr w:type="spellStart"/>
      <w:r w:rsidRPr="00FA0545">
        <w:t>saķeres</w:t>
      </w:r>
      <w:proofErr w:type="spellEnd"/>
      <w:r w:rsidRPr="00FA0545">
        <w:t xml:space="preserve"> </w:t>
      </w:r>
      <w:proofErr w:type="spellStart"/>
      <w:r w:rsidRPr="00FA0545">
        <w:t>koeficienta</w:t>
      </w:r>
      <w:proofErr w:type="spellEnd"/>
      <w:r w:rsidRPr="00FA0545">
        <w:t xml:space="preserve"> </w:t>
      </w:r>
      <w:proofErr w:type="spellStart"/>
      <w:r w:rsidRPr="00FA0545">
        <w:t>mērījumus</w:t>
      </w:r>
      <w:proofErr w:type="spellEnd"/>
      <w:r w:rsidRPr="00FA0545">
        <w:t xml:space="preserve"> </w:t>
      </w:r>
      <w:proofErr w:type="spellStart"/>
      <w:r w:rsidRPr="00FA0545">
        <w:t>veic</w:t>
      </w:r>
      <w:proofErr w:type="spellEnd"/>
      <w:r w:rsidRPr="00FA0545">
        <w:t xml:space="preserve"> </w:t>
      </w:r>
      <w:proofErr w:type="spellStart"/>
      <w:r w:rsidRPr="00FA0545">
        <w:t>pasūtītājs</w:t>
      </w:r>
      <w:proofErr w:type="spellEnd"/>
      <w:r w:rsidRPr="00FA0545">
        <w:t xml:space="preserve"> par </w:t>
      </w:r>
      <w:proofErr w:type="spellStart"/>
      <w:r w:rsidRPr="00FA0545">
        <w:t>saviem</w:t>
      </w:r>
      <w:proofErr w:type="spellEnd"/>
      <w:r w:rsidRPr="00FA0545">
        <w:t xml:space="preserve"> </w:t>
      </w:r>
      <w:proofErr w:type="spellStart"/>
      <w:r w:rsidRPr="00FA0545">
        <w:t>līdzekļiem</w:t>
      </w:r>
      <w:proofErr w:type="spellEnd"/>
      <w:r w:rsidRPr="00FA0545">
        <w:t xml:space="preserve">. </w:t>
      </w:r>
      <w:proofErr w:type="spellStart"/>
      <w:r w:rsidRPr="00FA0545">
        <w:t>Šos</w:t>
      </w:r>
      <w:proofErr w:type="spellEnd"/>
      <w:r w:rsidRPr="00FA0545">
        <w:t xml:space="preserve"> </w:t>
      </w:r>
      <w:proofErr w:type="spellStart"/>
      <w:r w:rsidRPr="00FA0545">
        <w:t>mērījumus</w:t>
      </w:r>
      <w:proofErr w:type="spellEnd"/>
      <w:r w:rsidRPr="00FA0545">
        <w:t xml:space="preserve"> </w:t>
      </w:r>
      <w:proofErr w:type="spellStart"/>
      <w:r w:rsidRPr="00FA0545">
        <w:t>neveic</w:t>
      </w:r>
      <w:proofErr w:type="spellEnd"/>
      <w:r w:rsidRPr="00FA0545">
        <w:t xml:space="preserve"> </w:t>
      </w:r>
      <w:proofErr w:type="spellStart"/>
      <w:r w:rsidRPr="00FA0545">
        <w:t>gājēju</w:t>
      </w:r>
      <w:proofErr w:type="spellEnd"/>
      <w:r w:rsidRPr="00FA0545">
        <w:t xml:space="preserve"> un </w:t>
      </w:r>
      <w:proofErr w:type="spellStart"/>
      <w:r w:rsidRPr="00FA0545">
        <w:t>velosipēdu</w:t>
      </w:r>
      <w:proofErr w:type="spellEnd"/>
      <w:r w:rsidRPr="00FA0545">
        <w:t xml:space="preserve"> </w:t>
      </w:r>
      <w:proofErr w:type="spellStart"/>
      <w:r w:rsidR="00207E71">
        <w:t>ceļiem</w:t>
      </w:r>
      <w:proofErr w:type="spellEnd"/>
      <w:r w:rsidRPr="00FA0545">
        <w:t xml:space="preserve">. Pie </w:t>
      </w:r>
      <w:proofErr w:type="spellStart"/>
      <w:r w:rsidRPr="00FA0545">
        <w:t>mērījumu</w:t>
      </w:r>
      <w:proofErr w:type="spellEnd"/>
      <w:r w:rsidRPr="00FA0545">
        <w:t xml:space="preserve"> </w:t>
      </w:r>
      <w:proofErr w:type="spellStart"/>
      <w:r w:rsidRPr="00FA0545">
        <w:t>veikšanas</w:t>
      </w:r>
      <w:proofErr w:type="spellEnd"/>
      <w:r w:rsidRPr="00FA0545">
        <w:t xml:space="preserve"> </w:t>
      </w:r>
      <w:proofErr w:type="spellStart"/>
      <w:r w:rsidRPr="00FA0545">
        <w:t>drīkst</w:t>
      </w:r>
      <w:proofErr w:type="spellEnd"/>
      <w:r w:rsidRPr="00FA0545">
        <w:t xml:space="preserve"> </w:t>
      </w:r>
      <w:proofErr w:type="spellStart"/>
      <w:r w:rsidRPr="00FA0545">
        <w:t>piedalīties</w:t>
      </w:r>
      <w:proofErr w:type="spellEnd"/>
      <w:r w:rsidRPr="00FA0545">
        <w:t xml:space="preserve"> </w:t>
      </w:r>
      <w:proofErr w:type="spellStart"/>
      <w:r w:rsidRPr="00FA0545">
        <w:t>būvdarbu</w:t>
      </w:r>
      <w:proofErr w:type="spellEnd"/>
      <w:r w:rsidRPr="00FA0545">
        <w:t xml:space="preserve"> </w:t>
      </w:r>
      <w:proofErr w:type="spellStart"/>
      <w:r w:rsidRPr="00FA0545">
        <w:t>veicēja</w:t>
      </w:r>
      <w:proofErr w:type="spellEnd"/>
      <w:r w:rsidRPr="00FA0545">
        <w:t xml:space="preserve"> </w:t>
      </w:r>
      <w:proofErr w:type="spellStart"/>
      <w:r w:rsidRPr="00FA0545">
        <w:t>pārstāvis</w:t>
      </w:r>
      <w:proofErr w:type="spellEnd"/>
      <w:r w:rsidRPr="00FA0545">
        <w:t xml:space="preserve">. </w:t>
      </w:r>
      <w:proofErr w:type="spellStart"/>
      <w:r w:rsidRPr="00FA0545">
        <w:t>Pasūtītāja</w:t>
      </w:r>
      <w:proofErr w:type="spellEnd"/>
      <w:r w:rsidRPr="00FA0545">
        <w:t xml:space="preserve"> </w:t>
      </w:r>
      <w:proofErr w:type="spellStart"/>
      <w:r w:rsidRPr="00FA0545">
        <w:t>mērījumu</w:t>
      </w:r>
      <w:proofErr w:type="spellEnd"/>
      <w:r w:rsidRPr="00FA0545">
        <w:t xml:space="preserve"> </w:t>
      </w:r>
      <w:proofErr w:type="spellStart"/>
      <w:r w:rsidRPr="00FA0545">
        <w:t>vēlāka</w:t>
      </w:r>
      <w:proofErr w:type="spellEnd"/>
      <w:r w:rsidRPr="00FA0545">
        <w:t xml:space="preserve"> </w:t>
      </w:r>
      <w:proofErr w:type="spellStart"/>
      <w:r w:rsidRPr="00FA0545">
        <w:t>apstrīdēšana</w:t>
      </w:r>
      <w:proofErr w:type="spellEnd"/>
      <w:r w:rsidRPr="00FA0545">
        <w:t xml:space="preserve"> </w:t>
      </w:r>
      <w:proofErr w:type="spellStart"/>
      <w:r w:rsidRPr="00FA0545">
        <w:t>vai</w:t>
      </w:r>
      <w:proofErr w:type="spellEnd"/>
      <w:r w:rsidRPr="00FA0545">
        <w:t xml:space="preserve"> </w:t>
      </w:r>
      <w:proofErr w:type="spellStart"/>
      <w:r w:rsidRPr="00FA0545">
        <w:t>neatzīšana</w:t>
      </w:r>
      <w:proofErr w:type="spellEnd"/>
      <w:r w:rsidRPr="00FA0545">
        <w:t xml:space="preserve"> nav </w:t>
      </w:r>
      <w:proofErr w:type="spellStart"/>
      <w:r w:rsidRPr="00FA0545">
        <w:t>atļauta</w:t>
      </w:r>
      <w:proofErr w:type="spellEnd"/>
      <w:r w:rsidRPr="00FA0545">
        <w:t>.</w:t>
      </w:r>
    </w:p>
    <w:p w14:paraId="01E56E70" w14:textId="77777777" w:rsidR="0090650B" w:rsidRPr="00FA0545" w:rsidRDefault="0090650B" w:rsidP="00B300E4">
      <w:pPr>
        <w:pStyle w:val="Komentratma"/>
      </w:pPr>
      <w:proofErr w:type="gramStart"/>
      <w:r w:rsidRPr="00FA0545">
        <w:t>PIEZĪME</w:t>
      </w:r>
      <w:r w:rsidRPr="00FA0545">
        <w:rPr>
          <w:vertAlign w:val="superscript"/>
        </w:rPr>
        <w:t>(</w:t>
      </w:r>
      <w:proofErr w:type="gramEnd"/>
      <w:r w:rsidRPr="00FA0545">
        <w:rPr>
          <w:vertAlign w:val="superscript"/>
        </w:rPr>
        <w:t>6)</w:t>
      </w:r>
      <w:r w:rsidRPr="00FA0545">
        <w:t xml:space="preserve"> Ceļu </w:t>
      </w:r>
      <w:proofErr w:type="spellStart"/>
      <w:r w:rsidRPr="00FA0545">
        <w:t>posmus</w:t>
      </w:r>
      <w:proofErr w:type="spellEnd"/>
      <w:r w:rsidRPr="00FA0545">
        <w:t xml:space="preserve">, </w:t>
      </w:r>
      <w:proofErr w:type="spellStart"/>
      <w:r w:rsidRPr="00FA0545">
        <w:t>kuros</w:t>
      </w:r>
      <w:proofErr w:type="spellEnd"/>
      <w:r w:rsidRPr="00FA0545">
        <w:t xml:space="preserve"> </w:t>
      </w:r>
      <w:proofErr w:type="spellStart"/>
      <w:r w:rsidRPr="00FA0545">
        <w:t>mērīšanas</w:t>
      </w:r>
      <w:proofErr w:type="spellEnd"/>
      <w:r w:rsidRPr="00FA0545">
        <w:t xml:space="preserve"> </w:t>
      </w:r>
      <w:proofErr w:type="spellStart"/>
      <w:r w:rsidRPr="00FA0545">
        <w:t>laikā</w:t>
      </w:r>
      <w:proofErr w:type="spellEnd"/>
      <w:r w:rsidRPr="00FA0545">
        <w:t xml:space="preserve"> </w:t>
      </w:r>
      <w:proofErr w:type="spellStart"/>
      <w:r w:rsidRPr="00FA0545">
        <w:t>uz</w:t>
      </w:r>
      <w:proofErr w:type="spellEnd"/>
      <w:r w:rsidRPr="00FA0545">
        <w:t xml:space="preserve"> </w:t>
      </w:r>
      <w:proofErr w:type="spellStart"/>
      <w:r w:rsidRPr="00FA0545">
        <w:t>mērāmās</w:t>
      </w:r>
      <w:proofErr w:type="spellEnd"/>
      <w:r w:rsidRPr="00FA0545">
        <w:t xml:space="preserve"> </w:t>
      </w:r>
      <w:proofErr w:type="spellStart"/>
      <w:r w:rsidRPr="00FA0545">
        <w:t>virsmas</w:t>
      </w:r>
      <w:proofErr w:type="spellEnd"/>
      <w:r w:rsidRPr="00FA0545">
        <w:t xml:space="preserve"> </w:t>
      </w:r>
      <w:proofErr w:type="spellStart"/>
      <w:r w:rsidRPr="00FA0545">
        <w:t>atrodas</w:t>
      </w:r>
      <w:proofErr w:type="spellEnd"/>
      <w:r w:rsidRPr="00FA0545">
        <w:t xml:space="preserve"> </w:t>
      </w:r>
      <w:proofErr w:type="spellStart"/>
      <w:r w:rsidRPr="00FA0545">
        <w:t>svešķermeņi</w:t>
      </w:r>
      <w:proofErr w:type="spellEnd"/>
      <w:r w:rsidRPr="00FA0545">
        <w:t xml:space="preserve"> (</w:t>
      </w:r>
      <w:proofErr w:type="spellStart"/>
      <w:r w:rsidRPr="00FA0545">
        <w:t>piem</w:t>
      </w:r>
      <w:proofErr w:type="spellEnd"/>
      <w:r w:rsidRPr="00FA0545">
        <w:t xml:space="preserve">., </w:t>
      </w:r>
      <w:proofErr w:type="spellStart"/>
      <w:r w:rsidRPr="00FA0545">
        <w:t>dubļi</w:t>
      </w:r>
      <w:proofErr w:type="spellEnd"/>
      <w:r w:rsidRPr="00FA0545">
        <w:t xml:space="preserve">, </w:t>
      </w:r>
      <w:proofErr w:type="spellStart"/>
      <w:r w:rsidRPr="00FA0545">
        <w:t>kritušas</w:t>
      </w:r>
      <w:proofErr w:type="spellEnd"/>
      <w:r w:rsidRPr="00FA0545">
        <w:t xml:space="preserve"> </w:t>
      </w:r>
      <w:proofErr w:type="spellStart"/>
      <w:r w:rsidRPr="00FA0545">
        <w:t>lapas</w:t>
      </w:r>
      <w:proofErr w:type="spellEnd"/>
      <w:r w:rsidRPr="00FA0545">
        <w:t xml:space="preserve"> </w:t>
      </w:r>
      <w:proofErr w:type="spellStart"/>
      <w:r w:rsidRPr="00FA0545">
        <w:t>u.c.</w:t>
      </w:r>
      <w:proofErr w:type="spellEnd"/>
      <w:r w:rsidRPr="00FA0545">
        <w:t xml:space="preserve">) </w:t>
      </w:r>
      <w:proofErr w:type="spellStart"/>
      <w:r w:rsidRPr="00FA0545">
        <w:t>izpildītā</w:t>
      </w:r>
      <w:proofErr w:type="spellEnd"/>
      <w:r w:rsidRPr="00FA0545">
        <w:t xml:space="preserve"> </w:t>
      </w:r>
      <w:proofErr w:type="spellStart"/>
      <w:r w:rsidRPr="00FA0545">
        <w:t>darba</w:t>
      </w:r>
      <w:proofErr w:type="spellEnd"/>
      <w:r w:rsidRPr="00FA0545">
        <w:t xml:space="preserve"> </w:t>
      </w:r>
      <w:proofErr w:type="spellStart"/>
      <w:r w:rsidRPr="00FA0545">
        <w:t>kvalitātes</w:t>
      </w:r>
      <w:proofErr w:type="spellEnd"/>
      <w:r w:rsidRPr="00FA0545">
        <w:t xml:space="preserve"> </w:t>
      </w:r>
      <w:proofErr w:type="spellStart"/>
      <w:r w:rsidRPr="00FA0545">
        <w:t>vērtēšanā</w:t>
      </w:r>
      <w:proofErr w:type="spellEnd"/>
      <w:r w:rsidRPr="00FA0545">
        <w:t xml:space="preserve"> </w:t>
      </w:r>
      <w:proofErr w:type="spellStart"/>
      <w:r w:rsidRPr="00FA0545">
        <w:t>neiekļauj</w:t>
      </w:r>
      <w:proofErr w:type="spellEnd"/>
      <w:r w:rsidRPr="00FA0545">
        <w:t>.</w:t>
      </w:r>
    </w:p>
    <w:p w14:paraId="59CA7994" w14:textId="77777777" w:rsidR="0090650B" w:rsidRPr="00FA0545" w:rsidRDefault="0090650B" w:rsidP="00B300E4">
      <w:pPr>
        <w:pStyle w:val="Komentratma"/>
      </w:pPr>
      <w:proofErr w:type="gramStart"/>
      <w:r w:rsidRPr="00FA0545">
        <w:t>PIEZĪME</w:t>
      </w:r>
      <w:r w:rsidRPr="00FA0545">
        <w:rPr>
          <w:vertAlign w:val="superscript"/>
        </w:rPr>
        <w:t>(</w:t>
      </w:r>
      <w:proofErr w:type="gramEnd"/>
      <w:r w:rsidRPr="00FA0545">
        <w:rPr>
          <w:vertAlign w:val="superscript"/>
        </w:rPr>
        <w:t>7)</w:t>
      </w:r>
      <w:r w:rsidRPr="00FA0545">
        <w:t xml:space="preserve"> Ja </w:t>
      </w:r>
      <w:proofErr w:type="spellStart"/>
      <w:r w:rsidRPr="00FA0545">
        <w:t>uzmērītais</w:t>
      </w:r>
      <w:proofErr w:type="spellEnd"/>
      <w:r w:rsidRPr="00FA0545">
        <w:t xml:space="preserve"> </w:t>
      </w:r>
      <w:proofErr w:type="spellStart"/>
      <w:r w:rsidRPr="00FA0545">
        <w:t>faktiskais</w:t>
      </w:r>
      <w:proofErr w:type="spellEnd"/>
      <w:r w:rsidRPr="00FA0545">
        <w:t xml:space="preserve"> </w:t>
      </w:r>
      <w:proofErr w:type="spellStart"/>
      <w:r w:rsidRPr="00FA0545">
        <w:t>saķeres</w:t>
      </w:r>
      <w:proofErr w:type="spellEnd"/>
      <w:r w:rsidRPr="00FA0545">
        <w:t xml:space="preserve"> </w:t>
      </w:r>
      <w:proofErr w:type="spellStart"/>
      <w:r w:rsidRPr="00FA0545">
        <w:t>koeficients</w:t>
      </w:r>
      <w:proofErr w:type="spellEnd"/>
      <w:r w:rsidRPr="00FA0545">
        <w:t xml:space="preserve"> &lt; 0,3, tad </w:t>
      </w:r>
      <w:proofErr w:type="spellStart"/>
      <w:r w:rsidRPr="00FA0545">
        <w:t>līdz</w:t>
      </w:r>
      <w:proofErr w:type="spellEnd"/>
      <w:r w:rsidRPr="00FA0545">
        <w:t xml:space="preserve"> </w:t>
      </w:r>
      <w:proofErr w:type="spellStart"/>
      <w:r w:rsidRPr="00FA0545">
        <w:t>atbilstoša</w:t>
      </w:r>
      <w:proofErr w:type="spellEnd"/>
      <w:r w:rsidRPr="00FA0545">
        <w:t xml:space="preserve"> </w:t>
      </w:r>
      <w:proofErr w:type="spellStart"/>
      <w:r w:rsidRPr="00FA0545">
        <w:t>saķeres</w:t>
      </w:r>
      <w:proofErr w:type="spellEnd"/>
      <w:r w:rsidRPr="00FA0545">
        <w:t xml:space="preserve"> </w:t>
      </w:r>
      <w:proofErr w:type="spellStart"/>
      <w:r w:rsidRPr="00FA0545">
        <w:t>koeficienta</w:t>
      </w:r>
      <w:proofErr w:type="spellEnd"/>
      <w:r w:rsidRPr="00FA0545">
        <w:t xml:space="preserve"> </w:t>
      </w:r>
      <w:proofErr w:type="spellStart"/>
      <w:r w:rsidRPr="00FA0545">
        <w:t>nodrošināšanai</w:t>
      </w:r>
      <w:proofErr w:type="spellEnd"/>
      <w:r w:rsidRPr="00FA0545">
        <w:t xml:space="preserve"> </w:t>
      </w:r>
      <w:proofErr w:type="spellStart"/>
      <w:r w:rsidRPr="00FA0545">
        <w:t>būvdarbu</w:t>
      </w:r>
      <w:proofErr w:type="spellEnd"/>
      <w:r w:rsidRPr="00FA0545">
        <w:t xml:space="preserve"> </w:t>
      </w:r>
      <w:proofErr w:type="spellStart"/>
      <w:r w:rsidRPr="00FA0545">
        <w:t>veicējam</w:t>
      </w:r>
      <w:proofErr w:type="spellEnd"/>
      <w:r w:rsidRPr="00FA0545">
        <w:t xml:space="preserve"> </w:t>
      </w:r>
      <w:proofErr w:type="spellStart"/>
      <w:r w:rsidRPr="00FA0545">
        <w:t>attiecīgais</w:t>
      </w:r>
      <w:proofErr w:type="spellEnd"/>
      <w:r w:rsidRPr="00FA0545">
        <w:t xml:space="preserve"> ceļa </w:t>
      </w:r>
      <w:proofErr w:type="spellStart"/>
      <w:r w:rsidRPr="00FA0545">
        <w:t>posms</w:t>
      </w:r>
      <w:proofErr w:type="spellEnd"/>
      <w:r w:rsidRPr="00FA0545">
        <w:t xml:space="preserve"> </w:t>
      </w:r>
      <w:proofErr w:type="spellStart"/>
      <w:r w:rsidRPr="00FA0545">
        <w:t>jāapzīmē</w:t>
      </w:r>
      <w:proofErr w:type="spellEnd"/>
      <w:r w:rsidRPr="00FA0545">
        <w:t xml:space="preserve"> </w:t>
      </w:r>
      <w:proofErr w:type="spellStart"/>
      <w:r w:rsidRPr="00FA0545">
        <w:t>ar</w:t>
      </w:r>
      <w:proofErr w:type="spellEnd"/>
      <w:r w:rsidRPr="00FA0545">
        <w:t xml:space="preserve"> ceļa </w:t>
      </w:r>
      <w:proofErr w:type="spellStart"/>
      <w:r w:rsidRPr="00FA0545">
        <w:t>zīmēm</w:t>
      </w:r>
      <w:proofErr w:type="spellEnd"/>
      <w:r w:rsidRPr="00FA0545">
        <w:t xml:space="preserve"> Nr. 115 „</w:t>
      </w:r>
      <w:proofErr w:type="spellStart"/>
      <w:r w:rsidRPr="00FA0545">
        <w:t>Slidens</w:t>
      </w:r>
      <w:proofErr w:type="spellEnd"/>
      <w:r w:rsidRPr="00FA0545">
        <w:t xml:space="preserve"> </w:t>
      </w:r>
      <w:proofErr w:type="spellStart"/>
      <w:r w:rsidRPr="00FA0545">
        <w:t>ceļš</w:t>
      </w:r>
      <w:proofErr w:type="spellEnd"/>
      <w:r w:rsidRPr="00FA0545">
        <w:t>”.</w:t>
      </w:r>
    </w:p>
    <w:p w14:paraId="47A71A21" w14:textId="77777777" w:rsidR="0090650B" w:rsidRPr="00FA0545" w:rsidRDefault="0090650B" w:rsidP="00B300E4">
      <w:pPr>
        <w:pStyle w:val="Komentratma"/>
      </w:pPr>
      <w:proofErr w:type="gramStart"/>
      <w:r w:rsidRPr="00FA0545">
        <w:t>PIEZĪME</w:t>
      </w:r>
      <w:r w:rsidRPr="00FA0545">
        <w:rPr>
          <w:vertAlign w:val="superscript"/>
        </w:rPr>
        <w:t>(</w:t>
      </w:r>
      <w:proofErr w:type="gramEnd"/>
      <w:r w:rsidRPr="00FA0545">
        <w:rPr>
          <w:vertAlign w:val="superscript"/>
        </w:rPr>
        <w:t>8)</w:t>
      </w:r>
      <w:r w:rsidRPr="00FA0545">
        <w:t xml:space="preserve"> LVS EN 13036-1 „</w:t>
      </w:r>
      <w:proofErr w:type="spellStart"/>
      <w:r w:rsidRPr="00FA0545">
        <w:t>smilšu</w:t>
      </w:r>
      <w:proofErr w:type="spellEnd"/>
      <w:r w:rsidRPr="00FA0545">
        <w:t xml:space="preserve"> </w:t>
      </w:r>
      <w:proofErr w:type="spellStart"/>
      <w:r w:rsidRPr="00FA0545">
        <w:t>apļa</w:t>
      </w:r>
      <w:proofErr w:type="spellEnd"/>
      <w:r w:rsidRPr="00FA0545">
        <w:t xml:space="preserve">” tests </w:t>
      </w:r>
      <w:proofErr w:type="spellStart"/>
      <w:r w:rsidRPr="00FA0545">
        <w:t>ir</w:t>
      </w:r>
      <w:proofErr w:type="spellEnd"/>
      <w:r w:rsidRPr="00FA0545">
        <w:t xml:space="preserve"> </w:t>
      </w:r>
      <w:proofErr w:type="spellStart"/>
      <w:r w:rsidRPr="00FA0545">
        <w:t>atsauces</w:t>
      </w:r>
      <w:proofErr w:type="spellEnd"/>
      <w:r w:rsidRPr="00FA0545">
        <w:t xml:space="preserve"> </w:t>
      </w:r>
      <w:proofErr w:type="spellStart"/>
      <w:r w:rsidRPr="00FA0545">
        <w:t>metode</w:t>
      </w:r>
      <w:proofErr w:type="spellEnd"/>
      <w:r w:rsidRPr="00FA0545">
        <w:t xml:space="preserve">, </w:t>
      </w:r>
      <w:proofErr w:type="spellStart"/>
      <w:r w:rsidRPr="00FA0545">
        <w:t>citas</w:t>
      </w:r>
      <w:proofErr w:type="spellEnd"/>
      <w:r w:rsidRPr="00FA0545">
        <w:t xml:space="preserve"> </w:t>
      </w:r>
      <w:proofErr w:type="spellStart"/>
      <w:r w:rsidRPr="00FA0545">
        <w:t>testēšanas</w:t>
      </w:r>
      <w:proofErr w:type="spellEnd"/>
      <w:r w:rsidRPr="00FA0545">
        <w:t xml:space="preserve"> </w:t>
      </w:r>
      <w:proofErr w:type="spellStart"/>
      <w:r w:rsidRPr="00FA0545">
        <w:t>metodes</w:t>
      </w:r>
      <w:proofErr w:type="spellEnd"/>
      <w:r w:rsidRPr="00FA0545">
        <w:t xml:space="preserve"> var </w:t>
      </w:r>
      <w:proofErr w:type="spellStart"/>
      <w:r w:rsidRPr="00FA0545">
        <w:t>lietot</w:t>
      </w:r>
      <w:proofErr w:type="spellEnd"/>
      <w:r w:rsidRPr="00FA0545">
        <w:t xml:space="preserve">, </w:t>
      </w:r>
      <w:proofErr w:type="spellStart"/>
      <w:r w:rsidRPr="00FA0545">
        <w:t>pierādot</w:t>
      </w:r>
      <w:proofErr w:type="spellEnd"/>
      <w:r w:rsidRPr="00FA0545">
        <w:t xml:space="preserve">, ka </w:t>
      </w:r>
      <w:proofErr w:type="spellStart"/>
      <w:r w:rsidRPr="00FA0545">
        <w:t>tās</w:t>
      </w:r>
      <w:proofErr w:type="spellEnd"/>
      <w:r w:rsidRPr="00FA0545">
        <w:t xml:space="preserve"> </w:t>
      </w:r>
      <w:proofErr w:type="spellStart"/>
      <w:r w:rsidRPr="00FA0545">
        <w:t>ir</w:t>
      </w:r>
      <w:proofErr w:type="spellEnd"/>
      <w:r w:rsidRPr="00FA0545">
        <w:t xml:space="preserve"> </w:t>
      </w:r>
      <w:proofErr w:type="spellStart"/>
      <w:r w:rsidRPr="00FA0545">
        <w:t>korelētas</w:t>
      </w:r>
      <w:proofErr w:type="spellEnd"/>
      <w:r w:rsidRPr="00FA0545">
        <w:t xml:space="preserve"> </w:t>
      </w:r>
      <w:proofErr w:type="spellStart"/>
      <w:r w:rsidRPr="00FA0545">
        <w:t>ar</w:t>
      </w:r>
      <w:proofErr w:type="spellEnd"/>
      <w:r w:rsidRPr="00FA0545">
        <w:t xml:space="preserve"> „</w:t>
      </w:r>
      <w:proofErr w:type="spellStart"/>
      <w:r w:rsidRPr="00FA0545">
        <w:t>smilšu</w:t>
      </w:r>
      <w:proofErr w:type="spellEnd"/>
      <w:r w:rsidRPr="00FA0545">
        <w:t xml:space="preserve"> </w:t>
      </w:r>
      <w:proofErr w:type="spellStart"/>
      <w:r w:rsidRPr="00FA0545">
        <w:t>apļa</w:t>
      </w:r>
      <w:proofErr w:type="spellEnd"/>
      <w:r w:rsidRPr="00FA0545">
        <w:t xml:space="preserve">” </w:t>
      </w:r>
      <w:proofErr w:type="spellStart"/>
      <w:r w:rsidRPr="00FA0545">
        <w:t>testu</w:t>
      </w:r>
      <w:proofErr w:type="spellEnd"/>
      <w:r w:rsidRPr="00FA0545">
        <w:t xml:space="preserve"> </w:t>
      </w:r>
      <w:proofErr w:type="spellStart"/>
      <w:r w:rsidRPr="00FA0545">
        <w:t>kā</w:t>
      </w:r>
      <w:proofErr w:type="spellEnd"/>
      <w:r w:rsidRPr="00FA0545">
        <w:t xml:space="preserve"> </w:t>
      </w:r>
      <w:proofErr w:type="spellStart"/>
      <w:r w:rsidRPr="00FA0545">
        <w:t>atsauces</w:t>
      </w:r>
      <w:proofErr w:type="spellEnd"/>
      <w:r w:rsidRPr="00FA0545">
        <w:t xml:space="preserve"> </w:t>
      </w:r>
      <w:proofErr w:type="spellStart"/>
      <w:r w:rsidRPr="00FA0545">
        <w:t>metodi</w:t>
      </w:r>
      <w:proofErr w:type="spellEnd"/>
      <w:r w:rsidRPr="00FA0545">
        <w:t xml:space="preserve">. </w:t>
      </w:r>
      <w:proofErr w:type="spellStart"/>
      <w:r w:rsidRPr="00FA0545">
        <w:t>Makrotekstūras</w:t>
      </w:r>
      <w:proofErr w:type="spellEnd"/>
      <w:r w:rsidRPr="00FA0545">
        <w:t xml:space="preserve"> </w:t>
      </w:r>
      <w:proofErr w:type="spellStart"/>
      <w:r w:rsidRPr="00FA0545">
        <w:t>uzmērījumi</w:t>
      </w:r>
      <w:proofErr w:type="spellEnd"/>
      <w:r w:rsidRPr="00FA0545">
        <w:t xml:space="preserve"> </w:t>
      </w:r>
      <w:proofErr w:type="spellStart"/>
      <w:r w:rsidRPr="00FA0545">
        <w:t>jāveic</w:t>
      </w:r>
      <w:proofErr w:type="spellEnd"/>
      <w:r w:rsidRPr="00FA0545">
        <w:t xml:space="preserve"> </w:t>
      </w:r>
      <w:proofErr w:type="spellStart"/>
      <w:r w:rsidRPr="00FA0545">
        <w:t>visā</w:t>
      </w:r>
      <w:proofErr w:type="spellEnd"/>
      <w:r w:rsidRPr="00FA0545">
        <w:t xml:space="preserve"> </w:t>
      </w:r>
      <w:proofErr w:type="spellStart"/>
      <w:r w:rsidRPr="00FA0545">
        <w:t>būvobjektā</w:t>
      </w:r>
      <w:proofErr w:type="spellEnd"/>
      <w:r w:rsidRPr="00FA0545">
        <w:t xml:space="preserve"> </w:t>
      </w:r>
      <w:proofErr w:type="spellStart"/>
      <w:r w:rsidRPr="00FA0545">
        <w:t>vismaz</w:t>
      </w:r>
      <w:proofErr w:type="spellEnd"/>
      <w:r w:rsidRPr="00FA0545">
        <w:t xml:space="preserve"> </w:t>
      </w:r>
      <w:proofErr w:type="spellStart"/>
      <w:r w:rsidRPr="00FA0545">
        <w:t>četri</w:t>
      </w:r>
      <w:proofErr w:type="spellEnd"/>
      <w:r w:rsidRPr="00FA0545">
        <w:t xml:space="preserve"> </w:t>
      </w:r>
      <w:proofErr w:type="spellStart"/>
      <w:r w:rsidRPr="00FA0545">
        <w:t>mērījumi</w:t>
      </w:r>
      <w:proofErr w:type="spellEnd"/>
      <w:r w:rsidRPr="00FA0545">
        <w:t xml:space="preserve"> </w:t>
      </w:r>
      <w:proofErr w:type="spellStart"/>
      <w:r w:rsidRPr="00FA0545">
        <w:t>nejauši</w:t>
      </w:r>
      <w:proofErr w:type="spellEnd"/>
      <w:r w:rsidRPr="00FA0545">
        <w:t xml:space="preserve"> </w:t>
      </w:r>
      <w:proofErr w:type="spellStart"/>
      <w:r w:rsidRPr="00FA0545">
        <w:t>izvēlētos</w:t>
      </w:r>
      <w:proofErr w:type="spellEnd"/>
      <w:r w:rsidRPr="00FA0545">
        <w:t xml:space="preserve"> </w:t>
      </w:r>
      <w:proofErr w:type="spellStart"/>
      <w:r w:rsidRPr="00FA0545">
        <w:t>punktos</w:t>
      </w:r>
      <w:proofErr w:type="spellEnd"/>
      <w:r w:rsidRPr="00FA0545">
        <w:t xml:space="preserve"> </w:t>
      </w:r>
      <w:proofErr w:type="spellStart"/>
      <w:r w:rsidRPr="00FA0545">
        <w:t>tā</w:t>
      </w:r>
      <w:proofErr w:type="spellEnd"/>
      <w:r w:rsidRPr="00FA0545">
        <w:t xml:space="preserve">, lai </w:t>
      </w:r>
      <w:proofErr w:type="spellStart"/>
      <w:r w:rsidRPr="00FA0545">
        <w:t>mērījumi</w:t>
      </w:r>
      <w:proofErr w:type="spellEnd"/>
      <w:r w:rsidRPr="00FA0545">
        <w:t xml:space="preserve"> </w:t>
      </w:r>
      <w:proofErr w:type="spellStart"/>
      <w:r w:rsidRPr="00FA0545">
        <w:t>būtu</w:t>
      </w:r>
      <w:proofErr w:type="spellEnd"/>
      <w:r w:rsidRPr="00FA0545">
        <w:t xml:space="preserve"> </w:t>
      </w:r>
      <w:proofErr w:type="spellStart"/>
      <w:r w:rsidRPr="00FA0545">
        <w:t>veikti</w:t>
      </w:r>
      <w:proofErr w:type="spellEnd"/>
      <w:r w:rsidRPr="00FA0545">
        <w:t xml:space="preserve"> </w:t>
      </w:r>
      <w:proofErr w:type="spellStart"/>
      <w:r w:rsidRPr="00FA0545">
        <w:t>katrā</w:t>
      </w:r>
      <w:proofErr w:type="spellEnd"/>
      <w:r w:rsidRPr="00FA0545">
        <w:t xml:space="preserve"> </w:t>
      </w:r>
      <w:proofErr w:type="spellStart"/>
      <w:r w:rsidRPr="00FA0545">
        <w:t>joslā</w:t>
      </w:r>
      <w:proofErr w:type="spellEnd"/>
      <w:r w:rsidRPr="00FA0545">
        <w:t>.</w:t>
      </w:r>
    </w:p>
    <w:p w14:paraId="70A23C07" w14:textId="77777777" w:rsidR="0090650B" w:rsidRPr="00FA0545" w:rsidRDefault="0090650B" w:rsidP="005A4747">
      <w:pPr>
        <w:pStyle w:val="Virsraksts3"/>
        <w:rPr>
          <w:lang w:val="lv-LV"/>
        </w:rPr>
      </w:pPr>
      <w:r w:rsidRPr="00FA0545">
        <w:rPr>
          <w:lang w:val="lv-LV"/>
        </w:rPr>
        <w:t>Darba daudzuma uzmērīšana</w:t>
      </w:r>
    </w:p>
    <w:p w14:paraId="1AE5C2CB" w14:textId="77777777" w:rsidR="0090650B" w:rsidRDefault="0090650B" w:rsidP="00B300E4">
      <w:proofErr w:type="spellStart"/>
      <w:r w:rsidRPr="00BF2E64">
        <w:t>Jāuzmēra</w:t>
      </w:r>
      <w:proofErr w:type="spellEnd"/>
      <w:r w:rsidRPr="00BF2E64">
        <w:t xml:space="preserve"> </w:t>
      </w:r>
      <w:proofErr w:type="spellStart"/>
      <w:r w:rsidRPr="00BF2E64">
        <w:t>atbilstoši</w:t>
      </w:r>
      <w:proofErr w:type="spellEnd"/>
      <w:r w:rsidRPr="00BF2E64">
        <w:t xml:space="preserve"> </w:t>
      </w:r>
      <w:proofErr w:type="spellStart"/>
      <w:r>
        <w:t>paredzētajam</w:t>
      </w:r>
      <w:proofErr w:type="spellEnd"/>
      <w:r w:rsidRPr="00BF2E64">
        <w:t xml:space="preserve"> </w:t>
      </w:r>
      <w:proofErr w:type="spellStart"/>
      <w:r w:rsidRPr="00BF2E64">
        <w:t>veiktās</w:t>
      </w:r>
      <w:proofErr w:type="spellEnd"/>
      <w:r w:rsidRPr="00BF2E64">
        <w:t xml:space="preserve"> </w:t>
      </w:r>
      <w:r>
        <w:t xml:space="preserve">ESM </w:t>
      </w:r>
      <w:proofErr w:type="spellStart"/>
      <w:r w:rsidRPr="00BF2E64">
        <w:t>virsmas</w:t>
      </w:r>
      <w:proofErr w:type="spellEnd"/>
      <w:r w:rsidRPr="00BF2E64">
        <w:t xml:space="preserve"> </w:t>
      </w:r>
      <w:proofErr w:type="spellStart"/>
      <w:r w:rsidRPr="00BF2E64">
        <w:t>apstrādes</w:t>
      </w:r>
      <w:proofErr w:type="spellEnd"/>
      <w:r>
        <w:t xml:space="preserve"> </w:t>
      </w:r>
      <w:proofErr w:type="spellStart"/>
      <w:r w:rsidRPr="00BF2E64">
        <w:t>laukums</w:t>
      </w:r>
      <w:proofErr w:type="spellEnd"/>
      <w:r>
        <w:t xml:space="preserve"> </w:t>
      </w:r>
      <w:proofErr w:type="spellStart"/>
      <w:r>
        <w:t>kvadrātmetros</w:t>
      </w:r>
      <w:proofErr w:type="spellEnd"/>
      <w:r>
        <w:t xml:space="preserve"> – m²</w:t>
      </w:r>
      <w:r w:rsidRPr="00BF2E64">
        <w:t>.</w:t>
      </w:r>
    </w:p>
    <w:p w14:paraId="7B6EAF19" w14:textId="36FDFABD" w:rsidR="0090650B" w:rsidRDefault="0090650B" w:rsidP="005A4747">
      <w:pPr>
        <w:pStyle w:val="Virsraksts3"/>
        <w:rPr>
          <w:lang w:val="lv-LV"/>
        </w:rPr>
      </w:pPr>
      <w:r>
        <w:rPr>
          <w:lang w:val="lv-LV"/>
        </w:rPr>
        <w:t>ESM virsmas apstrādes kopšana</w:t>
      </w:r>
    </w:p>
    <w:p w14:paraId="60404B9D" w14:textId="594C15CE" w:rsidR="0090650B" w:rsidRPr="004D221A" w:rsidRDefault="0090650B" w:rsidP="00B300E4">
      <w:pPr>
        <w:rPr>
          <w:lang w:val="lv-LV" w:eastAsia="lv-LV"/>
        </w:rPr>
      </w:pPr>
      <w:r>
        <w:rPr>
          <w:lang w:val="lv-LV" w:eastAsia="lv-LV"/>
        </w:rPr>
        <w:t xml:space="preserve">ESM virsmas apstrādes kopšana jāveic atbilstoši šīs specifikācijas </w:t>
      </w:r>
      <w:r>
        <w:rPr>
          <w:highlight w:val="yellow"/>
          <w:lang w:val="lv-LV" w:eastAsia="lv-LV"/>
        </w:rPr>
        <w:fldChar w:fldCharType="begin"/>
      </w:r>
      <w:r>
        <w:rPr>
          <w:lang w:val="lv-LV" w:eastAsia="lv-LV"/>
        </w:rPr>
        <w:instrText xml:space="preserve"> REF _Ref95222504 \r \h </w:instrText>
      </w:r>
      <w:r w:rsidR="00B300E4">
        <w:rPr>
          <w:highlight w:val="yellow"/>
          <w:lang w:val="lv-LV" w:eastAsia="lv-LV"/>
        </w:rPr>
        <w:instrText xml:space="preserve"> \* MERGEFORMAT </w:instrText>
      </w:r>
      <w:r>
        <w:rPr>
          <w:highlight w:val="yellow"/>
          <w:lang w:val="lv-LV" w:eastAsia="lv-LV"/>
        </w:rPr>
      </w:r>
      <w:r>
        <w:rPr>
          <w:highlight w:val="yellow"/>
          <w:lang w:val="lv-LV" w:eastAsia="lv-LV"/>
        </w:rPr>
        <w:fldChar w:fldCharType="separate"/>
      </w:r>
      <w:r w:rsidR="00C86EAE">
        <w:rPr>
          <w:lang w:val="lv-LV" w:eastAsia="lv-LV"/>
        </w:rPr>
        <w:t>6.4.9</w:t>
      </w:r>
      <w:r>
        <w:rPr>
          <w:highlight w:val="yellow"/>
          <w:lang w:val="lv-LV" w:eastAsia="lv-LV"/>
        </w:rPr>
        <w:fldChar w:fldCharType="end"/>
      </w:r>
      <w:r>
        <w:rPr>
          <w:lang w:val="lv-LV" w:eastAsia="lv-LV"/>
        </w:rPr>
        <w:t xml:space="preserve"> punkta prasībām.</w:t>
      </w:r>
    </w:p>
    <w:p w14:paraId="41585B08" w14:textId="7864B3C9" w:rsidR="00B9576A" w:rsidRPr="00BF2E64" w:rsidRDefault="00B9576A" w:rsidP="00B300E4">
      <w:r>
        <w:br w:type="page"/>
      </w:r>
    </w:p>
    <w:p w14:paraId="75A90FC1" w14:textId="6CCC5A28" w:rsidR="00B9576A" w:rsidRDefault="00B9576A" w:rsidP="005D3FE8">
      <w:pPr>
        <w:pStyle w:val="Virsraksts1"/>
      </w:pPr>
      <w:bookmarkStart w:id="5970" w:name="_TOC243245"/>
      <w:bookmarkStart w:id="5971" w:name="TOC93809514"/>
      <w:bookmarkStart w:id="5972" w:name="_Toc357173127"/>
      <w:bookmarkStart w:id="5973" w:name="_Toc250815066"/>
      <w:bookmarkStart w:id="5974" w:name="_Toc209536061"/>
      <w:bookmarkEnd w:id="5970"/>
      <w:bookmarkEnd w:id="5971"/>
      <w:r>
        <w:lastRenderedPageBreak/>
        <w:t xml:space="preserve">SATIKSMES </w:t>
      </w:r>
      <w:r w:rsidRPr="00BF2E64">
        <w:t>APRĪKOJUMS</w:t>
      </w:r>
      <w:bookmarkEnd w:id="5972"/>
      <w:bookmarkEnd w:id="5973"/>
      <w:bookmarkEnd w:id="5974"/>
    </w:p>
    <w:p w14:paraId="71CE54BF" w14:textId="70B595A6" w:rsidR="00B9576A" w:rsidRPr="00BF2E64" w:rsidRDefault="001D3696" w:rsidP="007A176E">
      <w:pPr>
        <w:pStyle w:val="Virsraksts2"/>
      </w:pPr>
      <w:bookmarkStart w:id="5975" w:name="_Toc357173123"/>
      <w:bookmarkStart w:id="5976" w:name="_Toc250815034"/>
      <w:bookmarkStart w:id="5977" w:name="_Toc209536062"/>
      <w:r w:rsidRPr="00086717">
        <w:rPr>
          <w:lang w:val="lv-LV"/>
        </w:rPr>
        <w:t xml:space="preserve">Pasažieru platformas vai gājēju ietves būvniecība, aprīkojuma uzstādīšana, </w:t>
      </w:r>
      <w:proofErr w:type="spellStart"/>
      <w:r w:rsidRPr="00086717">
        <w:rPr>
          <w:lang w:val="lv-LV"/>
        </w:rPr>
        <w:t>autopaviljonu</w:t>
      </w:r>
      <w:proofErr w:type="spellEnd"/>
      <w:r w:rsidRPr="00086717">
        <w:rPr>
          <w:lang w:val="lv-LV"/>
        </w:rPr>
        <w:t xml:space="preserve"> uzstādīšana vai remonts</w:t>
      </w:r>
      <w:bookmarkEnd w:id="5975"/>
      <w:bookmarkEnd w:id="5976"/>
      <w:bookmarkEnd w:id="5977"/>
    </w:p>
    <w:p w14:paraId="13962A7C" w14:textId="77777777" w:rsidR="00B9576A" w:rsidRPr="00BF2E64" w:rsidRDefault="00B9576A" w:rsidP="00B300E4">
      <w:proofErr w:type="spellStart"/>
      <w:r w:rsidRPr="00BF2E64">
        <w:t>Pasažieru</w:t>
      </w:r>
      <w:proofErr w:type="spellEnd"/>
      <w:r w:rsidRPr="00BF2E64">
        <w:t xml:space="preserve"> </w:t>
      </w:r>
      <w:proofErr w:type="spellStart"/>
      <w:r w:rsidRPr="00BF2E64">
        <w:t>platformas</w:t>
      </w:r>
      <w:proofErr w:type="spellEnd"/>
      <w:r w:rsidRPr="00BF2E64">
        <w:t xml:space="preserve"> </w:t>
      </w:r>
      <w:proofErr w:type="spellStart"/>
      <w:r w:rsidRPr="00BF2E64">
        <w:t>risinājums</w:t>
      </w:r>
      <w:proofErr w:type="spellEnd"/>
      <w:r w:rsidRPr="00BF2E64">
        <w:t xml:space="preserve"> </w:t>
      </w:r>
      <w:proofErr w:type="spellStart"/>
      <w:r w:rsidRPr="00BF2E64">
        <w:t>būvprojektā</w:t>
      </w:r>
      <w:proofErr w:type="spellEnd"/>
      <w:r w:rsidRPr="00BF2E64">
        <w:t xml:space="preserve"> </w:t>
      </w:r>
      <w:proofErr w:type="spellStart"/>
      <w:r w:rsidRPr="00BF2E64">
        <w:t>jāizstrādā</w:t>
      </w:r>
      <w:proofErr w:type="spellEnd"/>
      <w:r w:rsidRPr="00BF2E64">
        <w:t xml:space="preserve"> </w:t>
      </w:r>
      <w:proofErr w:type="spellStart"/>
      <w:r w:rsidRPr="00BF2E64">
        <w:t>atbilstoši</w:t>
      </w:r>
      <w:proofErr w:type="spellEnd"/>
      <w:r w:rsidRPr="00BF2E64">
        <w:t xml:space="preserve"> LVS 190-8.</w:t>
      </w:r>
    </w:p>
    <w:p w14:paraId="02E89DB5" w14:textId="77777777" w:rsidR="00B9576A" w:rsidRDefault="00B9576A" w:rsidP="00B300E4">
      <w:r w:rsidRPr="00BF2E64">
        <w:t xml:space="preserve">Ja nav </w:t>
      </w:r>
      <w:proofErr w:type="spellStart"/>
      <w:r w:rsidRPr="00BF2E64">
        <w:t>paredzēts</w:t>
      </w:r>
      <w:proofErr w:type="spellEnd"/>
      <w:r w:rsidRPr="00BF2E64">
        <w:t xml:space="preserve"> </w:t>
      </w:r>
      <w:proofErr w:type="spellStart"/>
      <w:r w:rsidRPr="00BF2E64">
        <w:t>citādi</w:t>
      </w:r>
      <w:proofErr w:type="spellEnd"/>
      <w:r w:rsidRPr="00BF2E64">
        <w:t xml:space="preserve">, tad </w:t>
      </w:r>
      <w:proofErr w:type="spellStart"/>
      <w:r w:rsidRPr="00BF2E64">
        <w:t>pasažieru</w:t>
      </w:r>
      <w:proofErr w:type="spellEnd"/>
      <w:r w:rsidRPr="00BF2E64">
        <w:t xml:space="preserve"> </w:t>
      </w:r>
      <w:proofErr w:type="spellStart"/>
      <w:r w:rsidRPr="00BF2E64">
        <w:t>platformas</w:t>
      </w:r>
      <w:proofErr w:type="spellEnd"/>
      <w:r w:rsidRPr="00BF2E64">
        <w:t xml:space="preserve"> </w:t>
      </w:r>
      <w:proofErr w:type="spellStart"/>
      <w:r w:rsidRPr="00BF2E64">
        <w:t>platumam</w:t>
      </w:r>
      <w:proofErr w:type="spellEnd"/>
      <w:r w:rsidRPr="00BF2E64">
        <w:t xml:space="preserve"> </w:t>
      </w:r>
      <w:proofErr w:type="spellStart"/>
      <w:r w:rsidRPr="00BF2E64">
        <w:t>ir</w:t>
      </w:r>
      <w:proofErr w:type="spellEnd"/>
      <w:r w:rsidRPr="00BF2E64">
        <w:t xml:space="preserve"> </w:t>
      </w:r>
      <w:proofErr w:type="spellStart"/>
      <w:r w:rsidRPr="00BF2E64">
        <w:t>jābūt</w:t>
      </w:r>
      <w:proofErr w:type="spellEnd"/>
      <w:r w:rsidRPr="00BF2E64">
        <w:t xml:space="preserve"> 2,5 m, </w:t>
      </w:r>
      <w:proofErr w:type="spellStart"/>
      <w:r w:rsidRPr="00BF2E64">
        <w:t>garumam</w:t>
      </w:r>
      <w:proofErr w:type="spellEnd"/>
      <w:r w:rsidRPr="00BF2E64">
        <w:t xml:space="preserve"> – 10 m, </w:t>
      </w:r>
      <w:proofErr w:type="spellStart"/>
      <w:r w:rsidRPr="00BF2E64">
        <w:t>platformas</w:t>
      </w:r>
      <w:proofErr w:type="spellEnd"/>
      <w:r w:rsidRPr="00BF2E64">
        <w:t xml:space="preserve"> </w:t>
      </w:r>
      <w:proofErr w:type="spellStart"/>
      <w:r w:rsidRPr="00BF2E64">
        <w:t>pacēlumam</w:t>
      </w:r>
      <w:proofErr w:type="spellEnd"/>
      <w:r w:rsidRPr="00BF2E64">
        <w:t xml:space="preserve"> </w:t>
      </w:r>
      <w:proofErr w:type="spellStart"/>
      <w:r w:rsidRPr="00BF2E64">
        <w:t>virs</w:t>
      </w:r>
      <w:proofErr w:type="spellEnd"/>
      <w:r w:rsidRPr="00BF2E64">
        <w:t xml:space="preserve"> </w:t>
      </w:r>
      <w:proofErr w:type="spellStart"/>
      <w:r w:rsidRPr="00BF2E64">
        <w:t>apstāšanās</w:t>
      </w:r>
      <w:proofErr w:type="spellEnd"/>
      <w:r w:rsidRPr="00BF2E64">
        <w:t xml:space="preserve"> </w:t>
      </w:r>
      <w:proofErr w:type="spellStart"/>
      <w:r w:rsidRPr="00BF2E64">
        <w:t>joslas</w:t>
      </w:r>
      <w:proofErr w:type="spellEnd"/>
      <w:r w:rsidRPr="00BF2E64">
        <w:t xml:space="preserve"> – 0,2 m,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platforma</w:t>
      </w:r>
      <w:proofErr w:type="spellEnd"/>
      <w:r w:rsidRPr="00BF2E64">
        <w:t xml:space="preserve"> </w:t>
      </w:r>
      <w:proofErr w:type="spellStart"/>
      <w:r w:rsidRPr="00BF2E64">
        <w:t>ir</w:t>
      </w:r>
      <w:proofErr w:type="spellEnd"/>
      <w:r w:rsidRPr="00BF2E64">
        <w:t xml:space="preserve"> </w:t>
      </w:r>
      <w:proofErr w:type="spellStart"/>
      <w:r w:rsidRPr="00BF2E64">
        <w:t>jāizveido</w:t>
      </w:r>
      <w:proofErr w:type="spellEnd"/>
      <w:r w:rsidRPr="00BF2E64">
        <w:t xml:space="preserve"> </w:t>
      </w:r>
      <w:proofErr w:type="spellStart"/>
      <w:r w:rsidRPr="00BF2E64">
        <w:t>tā</w:t>
      </w:r>
      <w:proofErr w:type="spellEnd"/>
      <w:r w:rsidRPr="00BF2E64">
        <w:t xml:space="preserve">, lai </w:t>
      </w:r>
      <w:proofErr w:type="spellStart"/>
      <w:r w:rsidRPr="00BF2E64">
        <w:t>tās</w:t>
      </w:r>
      <w:proofErr w:type="spellEnd"/>
      <w:r w:rsidRPr="00BF2E64">
        <w:t xml:space="preserve"> </w:t>
      </w:r>
      <w:proofErr w:type="spellStart"/>
      <w:r w:rsidRPr="00BF2E64">
        <w:t>galos</w:t>
      </w:r>
      <w:proofErr w:type="spellEnd"/>
      <w:r w:rsidRPr="00BF2E64">
        <w:t xml:space="preserve"> </w:t>
      </w:r>
      <w:proofErr w:type="spellStart"/>
      <w:r w:rsidRPr="00BF2E64">
        <w:t>būtu</w:t>
      </w:r>
      <w:proofErr w:type="spellEnd"/>
      <w:r w:rsidRPr="00BF2E64">
        <w:t xml:space="preserve"> </w:t>
      </w:r>
      <w:proofErr w:type="spellStart"/>
      <w:r w:rsidRPr="00BF2E64">
        <w:t>iespējams</w:t>
      </w:r>
      <w:proofErr w:type="spellEnd"/>
      <w:r w:rsidRPr="00BF2E64">
        <w:t xml:space="preserve"> </w:t>
      </w:r>
      <w:proofErr w:type="spellStart"/>
      <w:r w:rsidRPr="00BF2E64">
        <w:t>uzbraukt</w:t>
      </w:r>
      <w:proofErr w:type="spellEnd"/>
      <w:r w:rsidRPr="00BF2E64">
        <w:t xml:space="preserve"> </w:t>
      </w:r>
      <w:proofErr w:type="spellStart"/>
      <w:r w:rsidRPr="00BF2E64">
        <w:t>ar</w:t>
      </w:r>
      <w:proofErr w:type="spellEnd"/>
      <w:r w:rsidRPr="00BF2E64">
        <w:t xml:space="preserve"> </w:t>
      </w:r>
      <w:proofErr w:type="spellStart"/>
      <w:r w:rsidRPr="00BF2E64">
        <w:t>invalīdu</w:t>
      </w:r>
      <w:proofErr w:type="spellEnd"/>
      <w:r w:rsidRPr="00BF2E64">
        <w:t xml:space="preserve"> </w:t>
      </w:r>
      <w:proofErr w:type="spellStart"/>
      <w:r w:rsidRPr="00BF2E64">
        <w:t>ratiņiem</w:t>
      </w:r>
      <w:proofErr w:type="spellEnd"/>
      <w:r w:rsidRPr="00BF2E64">
        <w:t xml:space="preserve"> (</w:t>
      </w:r>
      <w:proofErr w:type="spellStart"/>
      <w:r w:rsidRPr="00BF2E64">
        <w:t>lielākais</w:t>
      </w:r>
      <w:proofErr w:type="spellEnd"/>
      <w:r w:rsidRPr="00BF2E64">
        <w:t xml:space="preserve"> </w:t>
      </w:r>
      <w:proofErr w:type="spellStart"/>
      <w:r w:rsidRPr="00BF2E64">
        <w:t>pieļaujamais</w:t>
      </w:r>
      <w:proofErr w:type="spellEnd"/>
      <w:r w:rsidRPr="00BF2E64">
        <w:t xml:space="preserve"> </w:t>
      </w:r>
      <w:proofErr w:type="spellStart"/>
      <w:r w:rsidRPr="00BF2E64">
        <w:t>garenkritums</w:t>
      </w:r>
      <w:proofErr w:type="spellEnd"/>
      <w:r w:rsidRPr="00BF2E64">
        <w:t xml:space="preserve"> </w:t>
      </w:r>
      <w:proofErr w:type="spellStart"/>
      <w:r w:rsidRPr="00BF2E64">
        <w:t>ir</w:t>
      </w:r>
      <w:proofErr w:type="spellEnd"/>
      <w:r w:rsidRPr="00BF2E64">
        <w:t xml:space="preserve"> 12 %, </w:t>
      </w:r>
      <w:proofErr w:type="spellStart"/>
      <w:r w:rsidRPr="00BF2E64">
        <w:t>minimālais</w:t>
      </w:r>
      <w:proofErr w:type="spellEnd"/>
      <w:r w:rsidRPr="00BF2E64">
        <w:t xml:space="preserve"> </w:t>
      </w:r>
      <w:proofErr w:type="spellStart"/>
      <w:r w:rsidRPr="00BF2E64">
        <w:t>uzbrauktuves</w:t>
      </w:r>
      <w:proofErr w:type="spellEnd"/>
      <w:r w:rsidRPr="00BF2E64">
        <w:t xml:space="preserve"> </w:t>
      </w:r>
      <w:proofErr w:type="spellStart"/>
      <w:r w:rsidRPr="00BF2E64">
        <w:t>platums</w:t>
      </w:r>
      <w:proofErr w:type="spellEnd"/>
      <w:r w:rsidRPr="00BF2E64">
        <w:t xml:space="preserve"> </w:t>
      </w:r>
      <w:proofErr w:type="spellStart"/>
      <w:r w:rsidRPr="00BF2E64">
        <w:t>ir</w:t>
      </w:r>
      <w:proofErr w:type="spellEnd"/>
      <w:r w:rsidRPr="00BF2E64">
        <w:t xml:space="preserve"> 1,5 m).</w:t>
      </w:r>
    </w:p>
    <w:p w14:paraId="30F6E73F" w14:textId="77777777" w:rsidR="00B9576A" w:rsidRDefault="00B9576A" w:rsidP="005A4747">
      <w:pPr>
        <w:pStyle w:val="Virsraksts3"/>
      </w:pPr>
      <w:proofErr w:type="spellStart"/>
      <w:r>
        <w:t>Darba</w:t>
      </w:r>
      <w:proofErr w:type="spellEnd"/>
      <w:r>
        <w:t xml:space="preserve"> </w:t>
      </w:r>
      <w:proofErr w:type="spellStart"/>
      <w:r>
        <w:t>nosaukums</w:t>
      </w:r>
      <w:proofErr w:type="spellEnd"/>
    </w:p>
    <w:p w14:paraId="0B12221A" w14:textId="0CDEAC4A" w:rsidR="00B9576A" w:rsidRDefault="00B9576A" w:rsidP="00B300E4">
      <w:pPr>
        <w:pStyle w:val="Virsraksts4"/>
      </w:pPr>
      <w:r>
        <w:t xml:space="preserve">Pasažieru platformas </w:t>
      </w:r>
      <w:r w:rsidR="0038675C">
        <w:t>ar asfalta</w:t>
      </w:r>
      <w:r>
        <w:t xml:space="preserve"> segumu būvniecība –</w:t>
      </w:r>
      <w:r w:rsidR="0038675C">
        <w:t xml:space="preserve"> </w:t>
      </w:r>
      <w:r>
        <w:t>m²</w:t>
      </w:r>
    </w:p>
    <w:p w14:paraId="0D81F9E7" w14:textId="7BBB733A" w:rsidR="00891B23" w:rsidRDefault="00320257" w:rsidP="00B300E4">
      <w:pPr>
        <w:pStyle w:val="Virsraksts4"/>
      </w:pPr>
      <w:r w:rsidRPr="00086717">
        <w:t>Pasažieru platformas ar asfalta segum</w:t>
      </w:r>
      <w:r w:rsidR="00751B3C">
        <w:t>u</w:t>
      </w:r>
      <w:r w:rsidRPr="00086717">
        <w:t xml:space="preserve"> būvniecība – gab.</w:t>
      </w:r>
    </w:p>
    <w:p w14:paraId="7CCDDCA4" w14:textId="48DFCF36" w:rsidR="0038675C" w:rsidRDefault="0038675C" w:rsidP="00B300E4">
      <w:pPr>
        <w:pStyle w:val="Virsraksts4"/>
      </w:pPr>
      <w:r>
        <w:t>Pasažieru platformas ar betona bruģa segumu būvniecība – m²</w:t>
      </w:r>
    </w:p>
    <w:p w14:paraId="2B7306AF" w14:textId="20030173" w:rsidR="00751B3C" w:rsidRDefault="005A36EA" w:rsidP="00B300E4">
      <w:pPr>
        <w:pStyle w:val="Virsraksts4"/>
      </w:pPr>
      <w:r w:rsidRPr="00086717">
        <w:t xml:space="preserve">Pasažieru platformas ar betona </w:t>
      </w:r>
      <w:r>
        <w:t xml:space="preserve">bruģa </w:t>
      </w:r>
      <w:r w:rsidRPr="00086717">
        <w:t>seguma būvniecība – gab.</w:t>
      </w:r>
    </w:p>
    <w:p w14:paraId="26267F8B" w14:textId="3760D468" w:rsidR="00B9576A" w:rsidRDefault="00B9576A" w:rsidP="00B300E4">
      <w:pPr>
        <w:pStyle w:val="Virsraksts4"/>
      </w:pPr>
      <w:r>
        <w:t>Sol</w:t>
      </w:r>
      <w:r w:rsidR="00332CBE">
        <w:t>a</w:t>
      </w:r>
      <w:r>
        <w:t xml:space="preserve"> uzstādīšana – gab</w:t>
      </w:r>
      <w:r w:rsidR="00DE6775">
        <w:t>.</w:t>
      </w:r>
    </w:p>
    <w:p w14:paraId="6EDB4FDF" w14:textId="36DB4D6E" w:rsidR="00B9576A" w:rsidRDefault="00B9576A" w:rsidP="00B300E4">
      <w:pPr>
        <w:pStyle w:val="Virsraksts4"/>
      </w:pPr>
      <w:r>
        <w:t xml:space="preserve">Atkritumu urnas uzstādīšana </w:t>
      </w:r>
      <w:r w:rsidR="00763544">
        <w:t>–</w:t>
      </w:r>
      <w:r>
        <w:t xml:space="preserve"> gab</w:t>
      </w:r>
      <w:r w:rsidR="00DE6775">
        <w:t>.</w:t>
      </w:r>
    </w:p>
    <w:p w14:paraId="555BC019" w14:textId="5F4472B8" w:rsidR="001F0EDA" w:rsidRDefault="00A623B0" w:rsidP="00B300E4">
      <w:pPr>
        <w:pStyle w:val="Virsraksts4"/>
      </w:pPr>
      <w:r w:rsidRPr="00086717">
        <w:t>Soliņu krāsošana – m²</w:t>
      </w:r>
    </w:p>
    <w:p w14:paraId="5EE53C93" w14:textId="21EBE934" w:rsidR="00A623B0" w:rsidRDefault="003C4235" w:rsidP="001E648F">
      <w:pPr>
        <w:pStyle w:val="Virsraksts4"/>
      </w:pPr>
      <w:r w:rsidRPr="00086717">
        <w:t>Soliņu krāsošana – gab.</w:t>
      </w:r>
    </w:p>
    <w:p w14:paraId="27C3DDE5" w14:textId="17E477EE" w:rsidR="003C4235" w:rsidRDefault="00B004B1" w:rsidP="001E648F">
      <w:pPr>
        <w:pStyle w:val="Virsraksts4"/>
      </w:pPr>
      <w:r w:rsidRPr="00086717">
        <w:t>Soliņu virsmas latu nomaiņa – gab</w:t>
      </w:r>
      <w:r>
        <w:t>.</w:t>
      </w:r>
    </w:p>
    <w:p w14:paraId="2BE72E50" w14:textId="580B5F6C" w:rsidR="00B004B1" w:rsidRDefault="000E4F67" w:rsidP="001E648F">
      <w:pPr>
        <w:pStyle w:val="Virsraksts4"/>
      </w:pPr>
      <w:proofErr w:type="spellStart"/>
      <w:r w:rsidRPr="00086717">
        <w:t>Autopaviljonu</w:t>
      </w:r>
      <w:proofErr w:type="spellEnd"/>
      <w:r w:rsidRPr="00086717">
        <w:t xml:space="preserve"> krāsošana – m²</w:t>
      </w:r>
    </w:p>
    <w:p w14:paraId="6FF127B8" w14:textId="5B4AE472" w:rsidR="000E4F67" w:rsidRDefault="003449E8" w:rsidP="001E648F">
      <w:pPr>
        <w:pStyle w:val="Virsraksts4"/>
      </w:pPr>
      <w:proofErr w:type="spellStart"/>
      <w:r w:rsidRPr="00086717">
        <w:t>Autopaviljonu</w:t>
      </w:r>
      <w:proofErr w:type="spellEnd"/>
      <w:r w:rsidRPr="00086717">
        <w:t xml:space="preserve"> krāsošana – gab.</w:t>
      </w:r>
    </w:p>
    <w:p w14:paraId="457FEF49" w14:textId="3CE863CC" w:rsidR="003449E8" w:rsidRDefault="0067002B" w:rsidP="001E648F">
      <w:pPr>
        <w:pStyle w:val="Virsraksts4"/>
      </w:pPr>
      <w:proofErr w:type="spellStart"/>
      <w:r w:rsidRPr="00086717">
        <w:t>Autopaviljonu</w:t>
      </w:r>
      <w:proofErr w:type="spellEnd"/>
      <w:r w:rsidRPr="00086717">
        <w:t xml:space="preserve"> uzstādīšana / remonts – gab</w:t>
      </w:r>
      <w:r>
        <w:t>.</w:t>
      </w:r>
    </w:p>
    <w:p w14:paraId="035F4829" w14:textId="7B031F41" w:rsidR="0067002B" w:rsidRDefault="00B73A71" w:rsidP="00B300E4">
      <w:pPr>
        <w:pStyle w:val="Virsraksts4"/>
      </w:pPr>
      <w:proofErr w:type="spellStart"/>
      <w:r w:rsidRPr="00086717">
        <w:t>Autopaviljonu</w:t>
      </w:r>
      <w:proofErr w:type="spellEnd"/>
      <w:r w:rsidRPr="00086717">
        <w:t xml:space="preserve"> jumta remonts / nomaiņa - m²</w:t>
      </w:r>
    </w:p>
    <w:p w14:paraId="6E940077" w14:textId="77777777" w:rsidR="00B9576A" w:rsidRPr="00BF2E64" w:rsidRDefault="00B9576A" w:rsidP="005A4747">
      <w:pPr>
        <w:pStyle w:val="Virsraksts3"/>
      </w:pPr>
      <w:bookmarkStart w:id="5978" w:name="_Toc250815035"/>
      <w:proofErr w:type="spellStart"/>
      <w:r w:rsidRPr="00BF2E64">
        <w:t>Definīcijas</w:t>
      </w:r>
      <w:bookmarkEnd w:id="5978"/>
      <w:proofErr w:type="spellEnd"/>
    </w:p>
    <w:p w14:paraId="3EE2C925" w14:textId="582328F0" w:rsidR="00B9576A" w:rsidRPr="00BF2E64" w:rsidRDefault="00B9576A" w:rsidP="00B300E4">
      <w:proofErr w:type="spellStart"/>
      <w:r w:rsidRPr="00BF2E64">
        <w:t>Pasažieru</w:t>
      </w:r>
      <w:proofErr w:type="spellEnd"/>
      <w:r w:rsidRPr="00BF2E64">
        <w:t xml:space="preserve"> </w:t>
      </w:r>
      <w:proofErr w:type="spellStart"/>
      <w:r w:rsidRPr="00BF2E64">
        <w:t>platforma</w:t>
      </w:r>
      <w:proofErr w:type="spellEnd"/>
      <w:r w:rsidRPr="00BF2E64">
        <w:t xml:space="preserve"> – </w:t>
      </w:r>
      <w:proofErr w:type="spellStart"/>
      <w:r w:rsidRPr="00BF2E64">
        <w:t>pieturā</w:t>
      </w:r>
      <w:proofErr w:type="spellEnd"/>
      <w:r w:rsidRPr="00BF2E64">
        <w:t xml:space="preserve"> </w:t>
      </w:r>
      <w:proofErr w:type="spellStart"/>
      <w:r w:rsidRPr="00BF2E64">
        <w:t>blakus</w:t>
      </w:r>
      <w:proofErr w:type="spellEnd"/>
      <w:r w:rsidRPr="00BF2E64">
        <w:t xml:space="preserve"> </w:t>
      </w:r>
      <w:proofErr w:type="spellStart"/>
      <w:r w:rsidRPr="00BF2E64">
        <w:t>brauktuvei</w:t>
      </w:r>
      <w:proofErr w:type="spellEnd"/>
      <w:r w:rsidRPr="00BF2E64">
        <w:t xml:space="preserve"> </w:t>
      </w:r>
      <w:proofErr w:type="spellStart"/>
      <w:r w:rsidRPr="00BF2E64">
        <w:t>vai</w:t>
      </w:r>
      <w:proofErr w:type="spellEnd"/>
      <w:r w:rsidRPr="00BF2E64">
        <w:t xml:space="preserve"> </w:t>
      </w:r>
      <w:proofErr w:type="spellStart"/>
      <w:r w:rsidRPr="00BF2E64">
        <w:t>apstāšanās</w:t>
      </w:r>
      <w:proofErr w:type="spellEnd"/>
      <w:r w:rsidRPr="00BF2E64">
        <w:t xml:space="preserve"> </w:t>
      </w:r>
      <w:proofErr w:type="spellStart"/>
      <w:r w:rsidRPr="00BF2E64">
        <w:t>joslai</w:t>
      </w:r>
      <w:proofErr w:type="spellEnd"/>
      <w:r w:rsidRPr="00BF2E64">
        <w:t xml:space="preserve"> </w:t>
      </w:r>
      <w:proofErr w:type="spellStart"/>
      <w:r w:rsidRPr="00BF2E64">
        <w:t>speciāli</w:t>
      </w:r>
      <w:proofErr w:type="spellEnd"/>
      <w:r w:rsidRPr="00BF2E64">
        <w:t xml:space="preserve"> </w:t>
      </w:r>
      <w:proofErr w:type="spellStart"/>
      <w:r w:rsidR="003F4664">
        <w:t>u</w:t>
      </w:r>
      <w:r w:rsidRPr="00BF2E64">
        <w:t>zbūvēta</w:t>
      </w:r>
      <w:proofErr w:type="spellEnd"/>
      <w:r w:rsidRPr="00BF2E64">
        <w:t xml:space="preserve"> un </w:t>
      </w:r>
      <w:proofErr w:type="spellStart"/>
      <w:r w:rsidRPr="00BF2E64">
        <w:t>aprīkota</w:t>
      </w:r>
      <w:proofErr w:type="spellEnd"/>
      <w:r w:rsidRPr="00BF2E64">
        <w:t xml:space="preserve"> </w:t>
      </w:r>
      <w:proofErr w:type="spellStart"/>
      <w:r w:rsidRPr="00BF2E64">
        <w:t>platība</w:t>
      </w:r>
      <w:proofErr w:type="spellEnd"/>
      <w:r w:rsidRPr="00BF2E64">
        <w:t xml:space="preserve"> </w:t>
      </w:r>
      <w:proofErr w:type="spellStart"/>
      <w:r w:rsidRPr="00BF2E64">
        <w:t>pasažieru</w:t>
      </w:r>
      <w:proofErr w:type="spellEnd"/>
      <w:r w:rsidRPr="00BF2E64">
        <w:t xml:space="preserve"> </w:t>
      </w:r>
      <w:proofErr w:type="spellStart"/>
      <w:r w:rsidRPr="00BF2E64">
        <w:t>iekāpšanai</w:t>
      </w:r>
      <w:proofErr w:type="spellEnd"/>
      <w:r w:rsidRPr="00BF2E64">
        <w:t xml:space="preserve"> </w:t>
      </w:r>
      <w:proofErr w:type="spellStart"/>
      <w:r w:rsidRPr="00BF2E64">
        <w:t>autobusos</w:t>
      </w:r>
      <w:proofErr w:type="spellEnd"/>
      <w:r w:rsidRPr="00BF2E64">
        <w:t xml:space="preserve">, </w:t>
      </w:r>
      <w:proofErr w:type="spellStart"/>
      <w:r w:rsidRPr="00BF2E64">
        <w:t>izkāpšanai</w:t>
      </w:r>
      <w:proofErr w:type="spellEnd"/>
      <w:r w:rsidRPr="00BF2E64">
        <w:t xml:space="preserve"> no </w:t>
      </w:r>
      <w:proofErr w:type="spellStart"/>
      <w:r w:rsidRPr="00BF2E64">
        <w:t>tiem</w:t>
      </w:r>
      <w:proofErr w:type="spellEnd"/>
      <w:r w:rsidRPr="00BF2E64">
        <w:t xml:space="preserve"> un </w:t>
      </w:r>
      <w:proofErr w:type="spellStart"/>
      <w:r w:rsidRPr="00BF2E64">
        <w:t>uzgaidīšanai</w:t>
      </w:r>
      <w:proofErr w:type="spellEnd"/>
      <w:r w:rsidRPr="00BF2E64">
        <w:t>.</w:t>
      </w:r>
    </w:p>
    <w:p w14:paraId="1D4B6A48" w14:textId="77777777" w:rsidR="00B9576A" w:rsidRPr="00BF2E64" w:rsidRDefault="00B9576A" w:rsidP="00B300E4">
      <w:pPr>
        <w:pStyle w:val="BodyText21"/>
        <w:ind w:firstLine="709"/>
        <w:rPr>
          <w:rFonts w:ascii="Calibri" w:hAnsi="Calibri"/>
        </w:rPr>
      </w:pPr>
      <w:proofErr w:type="spellStart"/>
      <w:r w:rsidRPr="00BF2E64">
        <w:rPr>
          <w:rFonts w:ascii="Calibri" w:hAnsi="Calibri"/>
        </w:rPr>
        <w:t>Pasažieri</w:t>
      </w:r>
      <w:proofErr w:type="spellEnd"/>
      <w:r w:rsidRPr="00BF2E64">
        <w:rPr>
          <w:rFonts w:ascii="Calibri" w:hAnsi="Calibri"/>
        </w:rPr>
        <w:t xml:space="preserve"> – </w:t>
      </w:r>
      <w:proofErr w:type="spellStart"/>
      <w:r w:rsidRPr="00BF2E64">
        <w:rPr>
          <w:rFonts w:ascii="Calibri" w:hAnsi="Calibri"/>
        </w:rPr>
        <w:t>autobusu</w:t>
      </w:r>
      <w:proofErr w:type="spellEnd"/>
      <w:r w:rsidRPr="00BF2E64">
        <w:rPr>
          <w:rFonts w:ascii="Calibri" w:hAnsi="Calibri"/>
        </w:rPr>
        <w:t xml:space="preserve"> </w:t>
      </w:r>
      <w:proofErr w:type="spellStart"/>
      <w:r w:rsidRPr="00BF2E64">
        <w:rPr>
          <w:rFonts w:ascii="Calibri" w:hAnsi="Calibri"/>
        </w:rPr>
        <w:t>pakalpojumu</w:t>
      </w:r>
      <w:proofErr w:type="spellEnd"/>
      <w:r w:rsidRPr="00BF2E64">
        <w:rPr>
          <w:rFonts w:ascii="Calibri" w:hAnsi="Calibri"/>
        </w:rPr>
        <w:t xml:space="preserve"> </w:t>
      </w:r>
      <w:proofErr w:type="spellStart"/>
      <w:r w:rsidRPr="00BF2E64">
        <w:rPr>
          <w:rFonts w:ascii="Calibri" w:hAnsi="Calibri"/>
        </w:rPr>
        <w:t>lietotāji</w:t>
      </w:r>
      <w:proofErr w:type="spellEnd"/>
      <w:r w:rsidRPr="00BF2E64">
        <w:rPr>
          <w:rFonts w:ascii="Calibri" w:hAnsi="Calibri"/>
        </w:rPr>
        <w:t>.</w:t>
      </w:r>
    </w:p>
    <w:p w14:paraId="71391DD3" w14:textId="77777777" w:rsidR="00B9576A" w:rsidRPr="00BF2E64" w:rsidRDefault="00B9576A" w:rsidP="005A4747">
      <w:pPr>
        <w:pStyle w:val="Virsraksts3"/>
      </w:pPr>
      <w:bookmarkStart w:id="5979" w:name="_Toc250815036"/>
      <w:proofErr w:type="spellStart"/>
      <w:r w:rsidRPr="00BF2E64">
        <w:lastRenderedPageBreak/>
        <w:t>Darba</w:t>
      </w:r>
      <w:proofErr w:type="spellEnd"/>
      <w:r w:rsidRPr="00BF2E64">
        <w:t xml:space="preserve"> </w:t>
      </w:r>
      <w:proofErr w:type="spellStart"/>
      <w:r w:rsidRPr="00BF2E64">
        <w:t>apraksts</w:t>
      </w:r>
      <w:bookmarkEnd w:id="5979"/>
      <w:proofErr w:type="spellEnd"/>
    </w:p>
    <w:p w14:paraId="373A2768" w14:textId="0AC8F423" w:rsidR="00B9576A" w:rsidRDefault="00C5782C" w:rsidP="00B300E4">
      <w:r w:rsidRPr="00086717">
        <w:rPr>
          <w:lang w:val="lv-LV"/>
        </w:rPr>
        <w:t>Pasažieru platformas vai gājēju ietves būvniecība ietver teritorijas sagatavošanas vai/un demontāžas (ja paredzēts) darbus, pamatu būvniecību betona apmalei un platformai vai ietvei, betona apmales uzstādīšanu, kā arī pamata un seguma būvniecību platformai vai ietvei.</w:t>
      </w:r>
      <w:r w:rsidR="00B9576A" w:rsidRPr="00BF2E64">
        <w:t>.</w:t>
      </w:r>
    </w:p>
    <w:p w14:paraId="4D068F15" w14:textId="77777777" w:rsidR="00B9576A" w:rsidRPr="00BF2E64" w:rsidRDefault="00B9576A" w:rsidP="00B300E4">
      <w:proofErr w:type="spellStart"/>
      <w:r>
        <w:t>Dažādu</w:t>
      </w:r>
      <w:proofErr w:type="spellEnd"/>
      <w:r>
        <w:t xml:space="preserve"> </w:t>
      </w:r>
      <w:proofErr w:type="spellStart"/>
      <w:r>
        <w:t>citu</w:t>
      </w:r>
      <w:proofErr w:type="spellEnd"/>
      <w:r>
        <w:t xml:space="preserve"> </w:t>
      </w:r>
      <w:proofErr w:type="spellStart"/>
      <w:r>
        <w:t>atsevišķu</w:t>
      </w:r>
      <w:proofErr w:type="spellEnd"/>
      <w:r>
        <w:t xml:space="preserve"> </w:t>
      </w:r>
      <w:proofErr w:type="spellStart"/>
      <w:r>
        <w:t>darbu</w:t>
      </w:r>
      <w:proofErr w:type="spellEnd"/>
      <w:r>
        <w:t xml:space="preserve"> </w:t>
      </w:r>
      <w:proofErr w:type="spellStart"/>
      <w:r>
        <w:t>izpilde</w:t>
      </w:r>
      <w:proofErr w:type="spellEnd"/>
      <w:r>
        <w:t xml:space="preserve"> </w:t>
      </w:r>
      <w:proofErr w:type="spellStart"/>
      <w:r>
        <w:t>ietver</w:t>
      </w:r>
      <w:proofErr w:type="spellEnd"/>
      <w:r>
        <w:t xml:space="preserve"> </w:t>
      </w:r>
      <w:proofErr w:type="spellStart"/>
      <w:r>
        <w:t>nepieciešamos</w:t>
      </w:r>
      <w:proofErr w:type="spellEnd"/>
      <w:r>
        <w:t xml:space="preserve"> </w:t>
      </w:r>
      <w:proofErr w:type="spellStart"/>
      <w:r>
        <w:t>sagatavošanas</w:t>
      </w:r>
      <w:proofErr w:type="spellEnd"/>
      <w:r>
        <w:t xml:space="preserve"> </w:t>
      </w:r>
      <w:proofErr w:type="spellStart"/>
      <w:r>
        <w:t>vai</w:t>
      </w:r>
      <w:proofErr w:type="spellEnd"/>
      <w:r>
        <w:t xml:space="preserve">/un </w:t>
      </w:r>
      <w:proofErr w:type="spellStart"/>
      <w:r>
        <w:t>demontāžas</w:t>
      </w:r>
      <w:proofErr w:type="spellEnd"/>
      <w:r>
        <w:t xml:space="preserve"> </w:t>
      </w:r>
      <w:proofErr w:type="spellStart"/>
      <w:r>
        <w:t>darbus</w:t>
      </w:r>
      <w:proofErr w:type="spellEnd"/>
      <w:r>
        <w:t xml:space="preserve">, </w:t>
      </w:r>
      <w:proofErr w:type="spellStart"/>
      <w:r>
        <w:t>konkrētā</w:t>
      </w:r>
      <w:proofErr w:type="spellEnd"/>
      <w:r>
        <w:t xml:space="preserve"> </w:t>
      </w:r>
      <w:proofErr w:type="spellStart"/>
      <w:r>
        <w:t>darba</w:t>
      </w:r>
      <w:proofErr w:type="spellEnd"/>
      <w:r>
        <w:t xml:space="preserve"> </w:t>
      </w:r>
      <w:proofErr w:type="spellStart"/>
      <w:r>
        <w:t>izpildi</w:t>
      </w:r>
      <w:proofErr w:type="spellEnd"/>
      <w:r>
        <w:t xml:space="preserve">, </w:t>
      </w:r>
      <w:proofErr w:type="spellStart"/>
      <w:r>
        <w:t>kā</w:t>
      </w:r>
      <w:proofErr w:type="spellEnd"/>
      <w:r>
        <w:t xml:space="preserve"> </w:t>
      </w:r>
      <w:proofErr w:type="spellStart"/>
      <w:r>
        <w:t>arī</w:t>
      </w:r>
      <w:proofErr w:type="spellEnd"/>
      <w:r>
        <w:t xml:space="preserve"> </w:t>
      </w:r>
      <w:proofErr w:type="spellStart"/>
      <w:r>
        <w:t>skartās</w:t>
      </w:r>
      <w:proofErr w:type="spellEnd"/>
      <w:r>
        <w:t xml:space="preserve"> </w:t>
      </w:r>
      <w:proofErr w:type="spellStart"/>
      <w:r>
        <w:t>teritorijas</w:t>
      </w:r>
      <w:proofErr w:type="spellEnd"/>
      <w:r>
        <w:t xml:space="preserve"> </w:t>
      </w:r>
      <w:proofErr w:type="spellStart"/>
      <w:r>
        <w:t>vai</w:t>
      </w:r>
      <w:proofErr w:type="spellEnd"/>
      <w:r>
        <w:t xml:space="preserve"> </w:t>
      </w:r>
      <w:proofErr w:type="spellStart"/>
      <w:r>
        <w:t>konstrukciju</w:t>
      </w:r>
      <w:proofErr w:type="spellEnd"/>
      <w:r>
        <w:t xml:space="preserve"> </w:t>
      </w:r>
      <w:proofErr w:type="spellStart"/>
      <w:r>
        <w:t>sakārtošanu</w:t>
      </w:r>
      <w:proofErr w:type="spellEnd"/>
      <w:r>
        <w:t xml:space="preserve"> </w:t>
      </w:r>
      <w:proofErr w:type="spellStart"/>
      <w:r>
        <w:t>sākotnējā</w:t>
      </w:r>
      <w:proofErr w:type="spellEnd"/>
      <w:r>
        <w:t xml:space="preserve"> </w:t>
      </w:r>
      <w:proofErr w:type="spellStart"/>
      <w:r>
        <w:t>stāvoklī</w:t>
      </w:r>
      <w:proofErr w:type="spellEnd"/>
      <w:r>
        <w:t>.</w:t>
      </w:r>
    </w:p>
    <w:p w14:paraId="0FABEB5A" w14:textId="77777777" w:rsidR="00B9576A" w:rsidRPr="00BF2E64" w:rsidRDefault="00B9576A" w:rsidP="005A4747">
      <w:pPr>
        <w:pStyle w:val="Virsraksts3"/>
      </w:pPr>
      <w:bookmarkStart w:id="5980" w:name="_Toc250815037"/>
      <w:proofErr w:type="spellStart"/>
      <w:r w:rsidRPr="00BF2E64">
        <w:t>Materiāli</w:t>
      </w:r>
      <w:bookmarkEnd w:id="5980"/>
      <w:proofErr w:type="spellEnd"/>
    </w:p>
    <w:p w14:paraId="5170A38D" w14:textId="6C9E5C1C" w:rsidR="00B9576A" w:rsidRPr="00BF2E64" w:rsidRDefault="00B9576A" w:rsidP="00B300E4">
      <w:proofErr w:type="spellStart"/>
      <w:r w:rsidRPr="00BF2E64">
        <w:t>Pamata</w:t>
      </w:r>
      <w:proofErr w:type="spellEnd"/>
      <w:r w:rsidRPr="00BF2E64">
        <w:t xml:space="preserve"> </w:t>
      </w:r>
      <w:proofErr w:type="spellStart"/>
      <w:r w:rsidRPr="00BF2E64">
        <w:t>būvniecībai</w:t>
      </w:r>
      <w:proofErr w:type="spellEnd"/>
      <w:r w:rsidRPr="00BF2E64">
        <w:t xml:space="preserve"> –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maisījums</w:t>
      </w:r>
      <w:proofErr w:type="spellEnd"/>
      <w:r w:rsidRPr="00BF2E64">
        <w:t xml:space="preserve"> </w:t>
      </w:r>
      <w:proofErr w:type="spellStart"/>
      <w:r w:rsidRPr="00BF2E64">
        <w:t>pamatu</w:t>
      </w:r>
      <w:proofErr w:type="spellEnd"/>
      <w:r w:rsidRPr="00BF2E64">
        <w:t xml:space="preserve"> </w:t>
      </w:r>
      <w:proofErr w:type="spellStart"/>
      <w:r w:rsidRPr="00BF2E64">
        <w:t>kārtām</w:t>
      </w:r>
      <w:proofErr w:type="spellEnd"/>
      <w:r w:rsidRPr="00BF2E64">
        <w:t xml:space="preserve"> </w:t>
      </w:r>
      <w:proofErr w:type="spellStart"/>
      <w:r w:rsidRPr="00BF2E64">
        <w:t>ar</w:t>
      </w:r>
      <w:proofErr w:type="spellEnd"/>
      <w:r w:rsidRPr="00BF2E64">
        <w:t xml:space="preserve"> </w:t>
      </w:r>
      <w:proofErr w:type="spellStart"/>
      <w:r w:rsidRPr="00BF2E64">
        <w:t>maisījuma</w:t>
      </w:r>
      <w:proofErr w:type="spellEnd"/>
      <w:r w:rsidRPr="00BF2E64">
        <w:t xml:space="preserve"> </w:t>
      </w:r>
      <w:proofErr w:type="spellStart"/>
      <w:r w:rsidRPr="00BF2E64">
        <w:t>lielāko</w:t>
      </w:r>
      <w:proofErr w:type="spellEnd"/>
      <w:r w:rsidRPr="00BF2E64">
        <w:t xml:space="preserve"> </w:t>
      </w:r>
      <w:proofErr w:type="spellStart"/>
      <w:r w:rsidRPr="00BF2E64">
        <w:t>graudu</w:t>
      </w:r>
      <w:proofErr w:type="spellEnd"/>
      <w:r w:rsidRPr="00BF2E64">
        <w:t xml:space="preserve"> (D) </w:t>
      </w:r>
      <w:proofErr w:type="spellStart"/>
      <w:r w:rsidRPr="00BF2E64">
        <w:t>izmēru</w:t>
      </w:r>
      <w:proofErr w:type="spellEnd"/>
      <w:r w:rsidRPr="00BF2E64">
        <w:t xml:space="preserve"> </w:t>
      </w:r>
      <w:proofErr w:type="spellStart"/>
      <w:r w:rsidRPr="00BF2E64">
        <w:t>pamata</w:t>
      </w:r>
      <w:proofErr w:type="spellEnd"/>
      <w:r w:rsidRPr="00BF2E64">
        <w:t xml:space="preserve"> </w:t>
      </w:r>
      <w:proofErr w:type="spellStart"/>
      <w:r w:rsidRPr="00BF2E64">
        <w:t>nesošajā</w:t>
      </w:r>
      <w:proofErr w:type="spellEnd"/>
      <w:r w:rsidRPr="00BF2E64">
        <w:t xml:space="preserve"> </w:t>
      </w:r>
      <w:proofErr w:type="spellStart"/>
      <w:r w:rsidRPr="00BF2E64">
        <w:t>virskārtā</w:t>
      </w:r>
      <w:proofErr w:type="spellEnd"/>
      <w:r w:rsidRPr="00BF2E64">
        <w:t xml:space="preserve"> ne </w:t>
      </w:r>
      <w:proofErr w:type="spellStart"/>
      <w:r w:rsidRPr="00BF2E64">
        <w:t>lielāku</w:t>
      </w:r>
      <w:proofErr w:type="spellEnd"/>
      <w:r w:rsidRPr="00BF2E64">
        <w:t xml:space="preserve"> par 45 mm </w:t>
      </w:r>
      <w:proofErr w:type="spellStart"/>
      <w:r w:rsidRPr="00BF2E64">
        <w:t>atbilstoši</w:t>
      </w:r>
      <w:proofErr w:type="spellEnd"/>
      <w:r>
        <w:t xml:space="preserve"> Ceļu </w:t>
      </w:r>
      <w:proofErr w:type="spellStart"/>
      <w:r>
        <w:t>specifikāciju</w:t>
      </w:r>
      <w:proofErr w:type="spellEnd"/>
      <w:r>
        <w:t xml:space="preserve"> </w:t>
      </w:r>
      <w:r>
        <w:fldChar w:fldCharType="begin"/>
      </w:r>
      <w:r>
        <w:instrText xml:space="preserve"> REF _Ref251259547 \r \h </w:instrText>
      </w:r>
      <w:r w:rsidR="00B300E4">
        <w:instrText xml:space="preserve"> \* MERGEFORMAT </w:instrText>
      </w:r>
      <w:r>
        <w:fldChar w:fldCharType="separate"/>
      </w:r>
      <w:r w:rsidR="00C86EAE">
        <w:t>5.2.4</w:t>
      </w:r>
      <w:r>
        <w:fldChar w:fldCharType="end"/>
      </w:r>
      <w:r>
        <w:t xml:space="preserve"> </w:t>
      </w:r>
      <w:proofErr w:type="spellStart"/>
      <w:r w:rsidRPr="00BF2E64">
        <w:t>punkta</w:t>
      </w:r>
      <w:proofErr w:type="spellEnd"/>
      <w:r w:rsidRPr="00BF2E64">
        <w:t xml:space="preserve"> </w:t>
      </w:r>
      <w:proofErr w:type="spellStart"/>
      <w:r w:rsidRPr="00BF2E64">
        <w:t>prasībām</w:t>
      </w:r>
      <w:proofErr w:type="spellEnd"/>
      <w:r w:rsidRPr="00BF2E64">
        <w:t xml:space="preserve"> pie </w:t>
      </w:r>
      <w:proofErr w:type="spellStart"/>
      <w:proofErr w:type="gramStart"/>
      <w:r w:rsidRPr="00BF2E64">
        <w:t>AADT</w:t>
      </w:r>
      <w:r>
        <w:rPr>
          <w:vertAlign w:val="subscript"/>
        </w:rPr>
        <w:t>j,</w:t>
      </w:r>
      <w:r w:rsidR="00F03784">
        <w:rPr>
          <w:vertAlign w:val="subscript"/>
        </w:rPr>
        <w:t>kravas</w:t>
      </w:r>
      <w:proofErr w:type="spellEnd"/>
      <w:proofErr w:type="gramEnd"/>
      <w:r>
        <w:rPr>
          <w:vertAlign w:val="subscript"/>
        </w:rPr>
        <w:t xml:space="preserve"> </w:t>
      </w:r>
      <w:r w:rsidRPr="00BF2E64">
        <w:t>≤ 100.</w:t>
      </w:r>
    </w:p>
    <w:p w14:paraId="693F397A" w14:textId="516AD8D4" w:rsidR="00B9576A" w:rsidRPr="00BF2E64" w:rsidRDefault="00B9576A" w:rsidP="00B300E4">
      <w:proofErr w:type="spellStart"/>
      <w:r w:rsidRPr="00BF2E64">
        <w:t>Izlīdzinošās</w:t>
      </w:r>
      <w:proofErr w:type="spellEnd"/>
      <w:r w:rsidRPr="00BF2E64">
        <w:t xml:space="preserve"> </w:t>
      </w:r>
      <w:proofErr w:type="spellStart"/>
      <w:r w:rsidRPr="00BF2E64">
        <w:t>kārtas</w:t>
      </w:r>
      <w:proofErr w:type="spellEnd"/>
      <w:r w:rsidRPr="00BF2E64">
        <w:t xml:space="preserve"> </w:t>
      </w:r>
      <w:proofErr w:type="spellStart"/>
      <w:r w:rsidRPr="00BF2E64">
        <w:t>būvniecībai</w:t>
      </w:r>
      <w:proofErr w:type="spellEnd"/>
      <w:r w:rsidRPr="00BF2E64">
        <w:t xml:space="preserve">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segumam</w:t>
      </w:r>
      <w:proofErr w:type="spellEnd"/>
      <w:r w:rsidRPr="00BF2E64">
        <w:t xml:space="preserve"> – </w:t>
      </w:r>
      <w:r>
        <w:t xml:space="preserve">Ceļu </w:t>
      </w:r>
      <w:proofErr w:type="spellStart"/>
      <w:r>
        <w:t>specifikāciju</w:t>
      </w:r>
      <w:proofErr w:type="spellEnd"/>
      <w:r>
        <w:t xml:space="preserve"> </w:t>
      </w:r>
      <w:r>
        <w:fldChar w:fldCharType="begin"/>
      </w:r>
      <w:r>
        <w:instrText xml:space="preserve"> REF _Ref280522745 \r \h </w:instrText>
      </w:r>
      <w:r w:rsidR="00B300E4">
        <w:instrText xml:space="preserve"> \* MERGEFORMAT </w:instrText>
      </w:r>
      <w:r>
        <w:fldChar w:fldCharType="separate"/>
      </w:r>
      <w:r w:rsidR="00C86EAE">
        <w:t>5.6</w:t>
      </w:r>
      <w:r>
        <w:fldChar w:fldCharType="end"/>
      </w:r>
      <w:r>
        <w:t xml:space="preserve"> </w:t>
      </w:r>
      <w:proofErr w:type="spellStart"/>
      <w:r>
        <w:t>punktā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atbilstošs</w:t>
      </w:r>
      <w:proofErr w:type="spellEnd"/>
      <w:r w:rsidRPr="00BF2E64">
        <w:t xml:space="preserve"> </w:t>
      </w:r>
      <w:proofErr w:type="spellStart"/>
      <w:r w:rsidRPr="00BF2E64">
        <w:t>materiāls</w:t>
      </w:r>
      <w:proofErr w:type="spellEnd"/>
      <w:r w:rsidRPr="00BF2E64">
        <w:t>.</w:t>
      </w:r>
    </w:p>
    <w:p w14:paraId="398CF4AF" w14:textId="64EBDD6A" w:rsidR="00B9576A" w:rsidRPr="00BF2E64" w:rsidRDefault="00B9576A" w:rsidP="00B300E4">
      <w:proofErr w:type="spellStart"/>
      <w:r w:rsidRPr="00BF2E64">
        <w:t>Seguma</w:t>
      </w:r>
      <w:proofErr w:type="spellEnd"/>
      <w:r w:rsidRPr="00BF2E64">
        <w:t xml:space="preserve"> </w:t>
      </w:r>
      <w:proofErr w:type="spellStart"/>
      <w:r w:rsidRPr="00BF2E64">
        <w:t>būvniecībai</w:t>
      </w:r>
      <w:proofErr w:type="spellEnd"/>
      <w:r w:rsidRPr="00BF2E64">
        <w:t xml:space="preserve"> – </w:t>
      </w:r>
      <w:proofErr w:type="spellStart"/>
      <w:r w:rsidRPr="00BF2E64">
        <w:t>asfalts</w:t>
      </w:r>
      <w:proofErr w:type="spellEnd"/>
      <w:r w:rsidRPr="00BF2E64">
        <w:t xml:space="preserve"> AC 4 surf </w:t>
      </w:r>
      <w:proofErr w:type="spellStart"/>
      <w:r w:rsidRPr="00BF2E64">
        <w:t>vai</w:t>
      </w:r>
      <w:proofErr w:type="spellEnd"/>
      <w:r w:rsidRPr="00BF2E64">
        <w:t xml:space="preserve"> AC 6 surf, </w:t>
      </w:r>
      <w:r>
        <w:t xml:space="preserve">Ceļu </w:t>
      </w:r>
      <w:proofErr w:type="spellStart"/>
      <w:r>
        <w:t>specifikāciju</w:t>
      </w:r>
      <w:proofErr w:type="spellEnd"/>
      <w:r>
        <w:t xml:space="preserve"> </w:t>
      </w:r>
      <w:r>
        <w:fldChar w:fldCharType="begin"/>
      </w:r>
      <w:r>
        <w:instrText xml:space="preserve"> REF _Ref251259577 \r \h </w:instrText>
      </w:r>
      <w:r w:rsidR="00B300E4">
        <w:instrText xml:space="preserve"> \* MERGEFORMAT </w:instrText>
      </w:r>
      <w:r>
        <w:fldChar w:fldCharType="separate"/>
      </w:r>
      <w:r w:rsidR="00C86EAE">
        <w:t>6.2</w:t>
      </w:r>
      <w:r>
        <w:fldChar w:fldCharType="end"/>
      </w:r>
      <w:r>
        <w:t xml:space="preserve"> </w:t>
      </w:r>
      <w:proofErr w:type="spellStart"/>
      <w:r>
        <w:t>punktā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atbilstošs</w:t>
      </w:r>
      <w:proofErr w:type="spellEnd"/>
      <w:r w:rsidRPr="00BF2E64">
        <w:t xml:space="preserve"> pie </w:t>
      </w:r>
      <w:proofErr w:type="spellStart"/>
      <w:r w:rsidRPr="00BF2E64">
        <w:t>AADT</w:t>
      </w:r>
      <w:r w:rsidRPr="00BF2E64">
        <w:rPr>
          <w:vertAlign w:val="subscript"/>
        </w:rPr>
        <w:t>j,pievestā</w:t>
      </w:r>
      <w:proofErr w:type="spellEnd"/>
      <w:r w:rsidRPr="00BF2E64">
        <w:rPr>
          <w:vertAlign w:val="subscript"/>
        </w:rPr>
        <w:t xml:space="preserve"> </w:t>
      </w:r>
      <w:r w:rsidRPr="00BF2E64">
        <w:t xml:space="preserve">≤ 500; </w:t>
      </w:r>
      <w:proofErr w:type="spellStart"/>
      <w:r w:rsidRPr="00BF2E64">
        <w:t>betona</w:t>
      </w:r>
      <w:proofErr w:type="spellEnd"/>
      <w:r w:rsidRPr="00BF2E64">
        <w:t xml:space="preserve"> </w:t>
      </w:r>
      <w:proofErr w:type="spellStart"/>
      <w:r w:rsidRPr="00BF2E64">
        <w:t>bruģis</w:t>
      </w:r>
      <w:proofErr w:type="spellEnd"/>
      <w:r w:rsidRPr="00BF2E64">
        <w:t xml:space="preserve"> </w:t>
      </w:r>
      <w:proofErr w:type="spellStart"/>
      <w:r w:rsidRPr="00BF2E64">
        <w:t>vai</w:t>
      </w:r>
      <w:proofErr w:type="spellEnd"/>
      <w:r w:rsidRPr="00BF2E64">
        <w:t xml:space="preserve"> </w:t>
      </w:r>
      <w:proofErr w:type="spellStart"/>
      <w:r w:rsidRPr="00BF2E64">
        <w:t>plātnītes</w:t>
      </w:r>
      <w:proofErr w:type="spellEnd"/>
      <w:r w:rsidRPr="00BF2E64">
        <w:t xml:space="preserve">, kas </w:t>
      </w:r>
      <w:proofErr w:type="spellStart"/>
      <w:r w:rsidRPr="00BF2E64">
        <w:t>atbilst</w:t>
      </w:r>
      <w:proofErr w:type="spellEnd"/>
      <w:r w:rsidRPr="00BF2E64">
        <w:t xml:space="preserve"> </w:t>
      </w:r>
      <w:r>
        <w:t xml:space="preserve">Ceļu </w:t>
      </w:r>
      <w:proofErr w:type="spellStart"/>
      <w:r>
        <w:t>specifikāciju</w:t>
      </w:r>
      <w:proofErr w:type="spellEnd"/>
      <w:r>
        <w:t xml:space="preserve"> </w:t>
      </w:r>
      <w:r>
        <w:fldChar w:fldCharType="begin"/>
      </w:r>
      <w:r>
        <w:instrText xml:space="preserve"> REF _Ref280522809 \r \h </w:instrText>
      </w:r>
      <w:r w:rsidR="00B300E4">
        <w:instrText xml:space="preserve"> \* MERGEFORMAT </w:instrText>
      </w:r>
      <w:r>
        <w:fldChar w:fldCharType="separate"/>
      </w:r>
      <w:r w:rsidR="00C86EAE">
        <w:t>5.6</w:t>
      </w:r>
      <w:r>
        <w:fldChar w:fldCharType="end"/>
      </w:r>
      <w:r>
        <w:t xml:space="preserve"> </w:t>
      </w:r>
      <w:proofErr w:type="spellStart"/>
      <w:r>
        <w:t>punktā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 xml:space="preserve">, </w:t>
      </w:r>
      <w:proofErr w:type="spellStart"/>
      <w:r w:rsidRPr="00BF2E64">
        <w:t>vai</w:t>
      </w:r>
      <w:proofErr w:type="spellEnd"/>
      <w:r w:rsidRPr="00BF2E64">
        <w:t xml:space="preserve"> </w:t>
      </w:r>
      <w:proofErr w:type="spellStart"/>
      <w:r w:rsidRPr="00BF2E64">
        <w:t>cits</w:t>
      </w:r>
      <w:proofErr w:type="spellEnd"/>
      <w:r w:rsidRPr="00BF2E64">
        <w:t xml:space="preserve"> </w:t>
      </w:r>
      <w:proofErr w:type="spellStart"/>
      <w:r w:rsidRPr="00BF2E64">
        <w:t>materiāls</w:t>
      </w:r>
      <w:proofErr w:type="spellEnd"/>
      <w:r w:rsidRPr="00BF2E64">
        <w:t xml:space="preserve"> </w:t>
      </w:r>
      <w:proofErr w:type="spellStart"/>
      <w:r w:rsidRPr="00BF2E64">
        <w:t>vai</w:t>
      </w:r>
      <w:proofErr w:type="spellEnd"/>
      <w:r w:rsidRPr="00BF2E64">
        <w:t xml:space="preserve"> </w:t>
      </w:r>
      <w:proofErr w:type="spellStart"/>
      <w:r w:rsidRPr="00BF2E64">
        <w:t>būvizstrādājums</w:t>
      </w:r>
      <w:proofErr w:type="spellEnd"/>
      <w:r w:rsidRPr="00BF2E64">
        <w:t xml:space="preserve"> </w:t>
      </w:r>
      <w:proofErr w:type="spellStart"/>
      <w:r w:rsidRPr="00BF2E64">
        <w:t>atbilstoši</w:t>
      </w:r>
      <w:proofErr w:type="spellEnd"/>
      <w:r w:rsidRPr="00BF2E64">
        <w:t xml:space="preserve"> </w:t>
      </w:r>
      <w:proofErr w:type="spellStart"/>
      <w:r w:rsidRPr="00BF2E64">
        <w:t>paredzētajam</w:t>
      </w:r>
      <w:proofErr w:type="spellEnd"/>
      <w:r w:rsidRPr="00BF2E64">
        <w:t>.</w:t>
      </w:r>
    </w:p>
    <w:p w14:paraId="6F939E9C" w14:textId="35D20CF7" w:rsidR="00B9576A" w:rsidRPr="00BF2E64" w:rsidRDefault="00B9576A" w:rsidP="00B300E4">
      <w:proofErr w:type="spellStart"/>
      <w:r w:rsidRPr="00BF2E64">
        <w:t>Apmales</w:t>
      </w:r>
      <w:proofErr w:type="spellEnd"/>
      <w:r w:rsidRPr="00BF2E64">
        <w:t xml:space="preserve"> </w:t>
      </w:r>
      <w:proofErr w:type="spellStart"/>
      <w:r w:rsidRPr="00BF2E64">
        <w:t>pamatam</w:t>
      </w:r>
      <w:proofErr w:type="spellEnd"/>
      <w:r w:rsidRPr="00BF2E64">
        <w:t xml:space="preserve"> – </w:t>
      </w:r>
      <w:proofErr w:type="spellStart"/>
      <w:r w:rsidRPr="00BF2E64">
        <w:t>betons</w:t>
      </w:r>
      <w:proofErr w:type="spellEnd"/>
      <w:r w:rsidRPr="00BF2E64">
        <w:t xml:space="preserve">, </w:t>
      </w:r>
      <w:proofErr w:type="spellStart"/>
      <w:r w:rsidRPr="00BF2E64">
        <w:t>kura</w:t>
      </w:r>
      <w:proofErr w:type="spellEnd"/>
      <w:r w:rsidRPr="00BF2E64">
        <w:t xml:space="preserve"> </w:t>
      </w:r>
      <w:proofErr w:type="spellStart"/>
      <w:r w:rsidRPr="00BF2E64">
        <w:t>minimālā</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r w:rsidRPr="00BF2E64">
        <w:t xml:space="preserve"> </w:t>
      </w:r>
      <w:proofErr w:type="spellStart"/>
      <w:r w:rsidRPr="00BF2E64">
        <w:t>ir</w:t>
      </w:r>
      <w:proofErr w:type="spellEnd"/>
      <w:r w:rsidRPr="00BF2E64">
        <w:t xml:space="preserve"> C</w:t>
      </w:r>
      <w:r>
        <w:t>30/37</w:t>
      </w:r>
      <w:r w:rsidRPr="00BF2E64">
        <w:t xml:space="preserve">, </w:t>
      </w:r>
      <w:proofErr w:type="spellStart"/>
      <w:r w:rsidRPr="00BF2E64">
        <w:t>atbilstoši</w:t>
      </w:r>
      <w:proofErr w:type="spellEnd"/>
      <w:r w:rsidRPr="00BF2E64">
        <w:t xml:space="preserve"> LVS EN 206</w:t>
      </w:r>
      <w:r w:rsidR="007D5C73">
        <w:t>+A2</w:t>
      </w:r>
      <w:r w:rsidRPr="00BF2E64">
        <w:t>.</w:t>
      </w:r>
    </w:p>
    <w:p w14:paraId="0D38B9FD" w14:textId="77777777" w:rsidR="00B9576A" w:rsidRDefault="00B9576A" w:rsidP="00B300E4">
      <w:proofErr w:type="spellStart"/>
      <w:r w:rsidRPr="00BF2E64">
        <w:t>Apmalei</w:t>
      </w:r>
      <w:proofErr w:type="spellEnd"/>
      <w:r w:rsidRPr="00BF2E64">
        <w:t xml:space="preserve"> – </w:t>
      </w:r>
      <w:proofErr w:type="spellStart"/>
      <w:r w:rsidRPr="00BF2E64">
        <w:t>betona</w:t>
      </w:r>
      <w:proofErr w:type="spellEnd"/>
      <w:r w:rsidRPr="00BF2E64">
        <w:t xml:space="preserve"> </w:t>
      </w:r>
      <w:proofErr w:type="spellStart"/>
      <w:r w:rsidRPr="00BF2E64">
        <w:t>apmales</w:t>
      </w:r>
      <w:proofErr w:type="spellEnd"/>
      <w:r w:rsidRPr="00BF2E64">
        <w:t xml:space="preserve"> </w:t>
      </w:r>
      <w:proofErr w:type="spellStart"/>
      <w:r w:rsidRPr="00BF2E64">
        <w:t>akmeņi</w:t>
      </w:r>
      <w:proofErr w:type="spellEnd"/>
      <w:r w:rsidRPr="00BF2E64">
        <w:t xml:space="preserve">, </w:t>
      </w:r>
      <w:proofErr w:type="spellStart"/>
      <w:r w:rsidRPr="00BF2E64">
        <w:t>izmērs</w:t>
      </w:r>
      <w:proofErr w:type="spellEnd"/>
      <w:r w:rsidRPr="00BF2E64">
        <w:t xml:space="preserve"> 100x30x15 cm (</w:t>
      </w:r>
      <w:proofErr w:type="spellStart"/>
      <w:r w:rsidRPr="00BF2E64">
        <w:t>ja</w:t>
      </w:r>
      <w:proofErr w:type="spellEnd"/>
      <w:r w:rsidRPr="00BF2E64">
        <w:t xml:space="preserve"> nav </w:t>
      </w:r>
      <w:proofErr w:type="spellStart"/>
      <w:r w:rsidRPr="00BF2E64">
        <w:t>paredzēts</w:t>
      </w:r>
      <w:proofErr w:type="spellEnd"/>
      <w:r w:rsidRPr="00BF2E64">
        <w:t xml:space="preserve"> </w:t>
      </w:r>
      <w:proofErr w:type="spellStart"/>
      <w:r w:rsidRPr="00BF2E64">
        <w:t>citādi</w:t>
      </w:r>
      <w:proofErr w:type="spellEnd"/>
      <w:r w:rsidRPr="00BF2E64">
        <w:t xml:space="preserve">), </w:t>
      </w:r>
      <w:proofErr w:type="spellStart"/>
      <w:r w:rsidRPr="00BF2E64">
        <w:t>atbilstoši</w:t>
      </w:r>
      <w:proofErr w:type="spellEnd"/>
      <w:r w:rsidRPr="00BF2E64">
        <w:t xml:space="preserve"> LVS EN 1340.</w:t>
      </w:r>
    </w:p>
    <w:p w14:paraId="5443E75D" w14:textId="0EB6A7B7" w:rsidR="00B9576A" w:rsidRPr="00251D72" w:rsidRDefault="00B9576A" w:rsidP="00B300E4">
      <w:pPr>
        <w:rPr>
          <w:lang w:val="lv-LV"/>
        </w:rPr>
      </w:pPr>
      <w:r>
        <w:rPr>
          <w:lang w:val="lv-LV"/>
        </w:rPr>
        <w:t>Solu virsma jāizgatavo</w:t>
      </w:r>
      <w:r w:rsidRPr="00251D72">
        <w:rPr>
          <w:lang w:val="lv-LV"/>
        </w:rPr>
        <w:t xml:space="preserve"> no sausām skuju koku noēvelētām, krāsotām latām ar izmēru </w:t>
      </w:r>
      <w:r w:rsidR="00F32175">
        <w:rPr>
          <w:lang w:val="lv-LV"/>
        </w:rPr>
        <w:t>≥ 42</w:t>
      </w:r>
      <w:r w:rsidRPr="00251D72">
        <w:rPr>
          <w:lang w:val="lv-LV"/>
        </w:rPr>
        <w:t xml:space="preserve"> mm  x 100 mm x 1880 mm.</w:t>
      </w:r>
    </w:p>
    <w:p w14:paraId="4C0FCD6D" w14:textId="77777777" w:rsidR="00B9576A" w:rsidRPr="00251D72" w:rsidRDefault="00B9576A" w:rsidP="00B300E4">
      <w:pPr>
        <w:rPr>
          <w:lang w:val="lv-LV"/>
        </w:rPr>
      </w:pPr>
      <w:r>
        <w:rPr>
          <w:lang w:val="lv-LV"/>
        </w:rPr>
        <w:t>Krāsām jābūt paredzētām attiecīgo materiālu</w:t>
      </w:r>
      <w:r w:rsidRPr="00251D72">
        <w:rPr>
          <w:lang w:val="lv-LV"/>
        </w:rPr>
        <w:t xml:space="preserve"> krāsošanai </w:t>
      </w:r>
      <w:proofErr w:type="spellStart"/>
      <w:r w:rsidRPr="00251D72">
        <w:rPr>
          <w:lang w:val="lv-LV"/>
        </w:rPr>
        <w:t>ārdarbiem</w:t>
      </w:r>
      <w:proofErr w:type="spellEnd"/>
      <w:r w:rsidRPr="00251D72">
        <w:rPr>
          <w:lang w:val="lv-LV"/>
        </w:rPr>
        <w:t>.</w:t>
      </w:r>
    </w:p>
    <w:p w14:paraId="1548A4FE" w14:textId="66FD0A66" w:rsidR="00B9576A" w:rsidRDefault="004E0AC3" w:rsidP="00B300E4">
      <w:pPr>
        <w:rPr>
          <w:lang w:val="lv-LV"/>
        </w:rPr>
      </w:pPr>
      <w:r w:rsidRPr="00086717">
        <w:rPr>
          <w:lang w:val="lv-LV"/>
        </w:rPr>
        <w:t xml:space="preserve">Soliņu balsti (kājas), jāizgatavo no dzelzsbetona vai metāla (leņķa dzelzs </w:t>
      </w:r>
      <w:r w:rsidRPr="00C163DE">
        <w:rPr>
          <w:lang w:val="lv-LV"/>
        </w:rPr>
        <w:t xml:space="preserve">vai </w:t>
      </w:r>
      <w:proofErr w:type="spellStart"/>
      <w:r w:rsidRPr="00C163DE">
        <w:rPr>
          <w:lang w:val="lv-LV"/>
        </w:rPr>
        <w:t>apaļdzelzs</w:t>
      </w:r>
      <w:proofErr w:type="spellEnd"/>
      <w:r w:rsidRPr="00C163DE">
        <w:rPr>
          <w:lang w:val="lv-LV"/>
        </w:rPr>
        <w:t>)</w:t>
      </w:r>
      <w:r w:rsidRPr="00086717">
        <w:rPr>
          <w:lang w:val="lv-LV"/>
        </w:rPr>
        <w:t xml:space="preserve"> pēc tipveida vai individuāliem zīmējumiem</w:t>
      </w:r>
      <w:r w:rsidR="00B9576A" w:rsidRPr="00251D72">
        <w:rPr>
          <w:lang w:val="lv-LV"/>
        </w:rPr>
        <w:t>.</w:t>
      </w:r>
      <w:r w:rsidR="00B9576A">
        <w:rPr>
          <w:lang w:val="lv-LV"/>
        </w:rPr>
        <w:t xml:space="preserve"> Metāla balstiem jābūt iepriekš cinkotiem vai krāsotiem.</w:t>
      </w:r>
    </w:p>
    <w:p w14:paraId="1EEE6850" w14:textId="77777777" w:rsidR="00B9576A" w:rsidRPr="00B44DB7" w:rsidRDefault="00B9576A" w:rsidP="00B300E4">
      <w:pPr>
        <w:rPr>
          <w:lang w:val="lv-LV"/>
        </w:rPr>
      </w:pPr>
      <w:r w:rsidRPr="00C502A9">
        <w:rPr>
          <w:lang w:val="lv-LV"/>
        </w:rPr>
        <w:t>Tipveida konstrukcijas betona vai metāla atkritumu urna</w:t>
      </w:r>
      <w:r>
        <w:rPr>
          <w:lang w:val="lv-LV"/>
        </w:rPr>
        <w:t>, atbilstoši paredzētajam</w:t>
      </w:r>
      <w:r w:rsidRPr="00C502A9">
        <w:rPr>
          <w:lang w:val="lv-LV"/>
        </w:rPr>
        <w:t>.</w:t>
      </w:r>
    </w:p>
    <w:p w14:paraId="3B2475D7" w14:textId="77777777" w:rsidR="00B9576A" w:rsidRPr="00BF2E64" w:rsidRDefault="00B9576A" w:rsidP="005A4747">
      <w:pPr>
        <w:pStyle w:val="Virsraksts3"/>
      </w:pPr>
      <w:bookmarkStart w:id="5981" w:name="_Toc250815038"/>
      <w:proofErr w:type="spellStart"/>
      <w:r w:rsidRPr="00BF2E64">
        <w:t>Iekārtas</w:t>
      </w:r>
      <w:bookmarkEnd w:id="5981"/>
      <w:proofErr w:type="spellEnd"/>
    </w:p>
    <w:p w14:paraId="00C99C77" w14:textId="77777777" w:rsidR="00B9576A" w:rsidRPr="00BF2E64" w:rsidRDefault="00B9576A" w:rsidP="00B300E4">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51842F29" w14:textId="77777777" w:rsidR="00B9576A" w:rsidRPr="00BF2E64" w:rsidRDefault="00B9576A" w:rsidP="005A4747">
      <w:pPr>
        <w:pStyle w:val="Virsraksts3"/>
      </w:pPr>
      <w:bookmarkStart w:id="5982" w:name="_Toc250815039"/>
      <w:proofErr w:type="spellStart"/>
      <w:r w:rsidRPr="00BF2E64">
        <w:t>Darba</w:t>
      </w:r>
      <w:proofErr w:type="spellEnd"/>
      <w:r w:rsidRPr="00BF2E64">
        <w:t xml:space="preserve"> </w:t>
      </w:r>
      <w:proofErr w:type="spellStart"/>
      <w:r w:rsidRPr="00BF2E64">
        <w:t>izpilde</w:t>
      </w:r>
      <w:bookmarkEnd w:id="5982"/>
      <w:proofErr w:type="spellEnd"/>
    </w:p>
    <w:p w14:paraId="57121EFF" w14:textId="6196A3B8" w:rsidR="00B9576A" w:rsidRPr="00BF2E64" w:rsidRDefault="00B9576A" w:rsidP="00B300E4">
      <w:r w:rsidRPr="00BF2E64">
        <w:t>Pam</w:t>
      </w:r>
      <w:r>
        <w:t xml:space="preserve">ati </w:t>
      </w:r>
      <w:proofErr w:type="spellStart"/>
      <w:r>
        <w:t>jābūvē</w:t>
      </w:r>
      <w:proofErr w:type="spellEnd"/>
      <w:r>
        <w:t xml:space="preserve"> </w:t>
      </w:r>
      <w:proofErr w:type="spellStart"/>
      <w:r>
        <w:t>atbilstoši</w:t>
      </w:r>
      <w:proofErr w:type="spellEnd"/>
      <w:r>
        <w:t xml:space="preserve"> </w:t>
      </w:r>
      <w:proofErr w:type="spellStart"/>
      <w:r>
        <w:t>attiecīgā</w:t>
      </w:r>
      <w:proofErr w:type="spellEnd"/>
      <w:r>
        <w:t xml:space="preserve"> Ceļu </w:t>
      </w:r>
      <w:proofErr w:type="spellStart"/>
      <w:r>
        <w:t>specifikāciju</w:t>
      </w:r>
      <w:proofErr w:type="spellEnd"/>
      <w:r>
        <w:t xml:space="preserve"> </w:t>
      </w:r>
      <w:r>
        <w:fldChar w:fldCharType="begin"/>
      </w:r>
      <w:r>
        <w:instrText xml:space="preserve"> REF _Ref251259605 \r \h </w:instrText>
      </w:r>
      <w:r w:rsidR="00B300E4">
        <w:instrText xml:space="preserve"> \* MERGEFORMAT </w:instrText>
      </w:r>
      <w:r>
        <w:fldChar w:fldCharType="separate"/>
      </w:r>
      <w:r w:rsidR="00C86EAE">
        <w:t>5.1</w:t>
      </w:r>
      <w:r>
        <w:fldChar w:fldCharType="end"/>
      </w:r>
      <w:r>
        <w:t xml:space="preserve"> </w:t>
      </w:r>
      <w:proofErr w:type="spellStart"/>
      <w:r>
        <w:t>vai</w:t>
      </w:r>
      <w:proofErr w:type="spellEnd"/>
      <w:r>
        <w:t xml:space="preserve"> </w:t>
      </w:r>
      <w:r>
        <w:fldChar w:fldCharType="begin"/>
      </w:r>
      <w:r>
        <w:instrText xml:space="preserve"> REF _Ref251259609 \r \h </w:instrText>
      </w:r>
      <w:r w:rsidR="00B300E4">
        <w:instrText xml:space="preserve"> \* MERGEFORMAT </w:instrText>
      </w:r>
      <w:r>
        <w:fldChar w:fldCharType="separate"/>
      </w:r>
      <w:r w:rsidR="00C86EAE">
        <w:t>5.2</w:t>
      </w:r>
      <w:r>
        <w:fldChar w:fldCharType="end"/>
      </w:r>
      <w:r>
        <w:t xml:space="preserve"> </w:t>
      </w:r>
      <w:proofErr w:type="spellStart"/>
      <w:r>
        <w:t>punkta</w:t>
      </w:r>
      <w:proofErr w:type="spellEnd"/>
      <w:r>
        <w:t xml:space="preserve"> </w:t>
      </w:r>
      <w:proofErr w:type="spellStart"/>
      <w:r w:rsidRPr="00BF2E64">
        <w:t>prasībām</w:t>
      </w:r>
      <w:proofErr w:type="spellEnd"/>
      <w:r w:rsidRPr="00BF2E64">
        <w:t>.</w:t>
      </w:r>
    </w:p>
    <w:p w14:paraId="6D3BFF8A" w14:textId="709167A9" w:rsidR="00B9576A" w:rsidRPr="00BF2E64" w:rsidRDefault="00B9576A" w:rsidP="00B300E4">
      <w:proofErr w:type="spellStart"/>
      <w:r w:rsidRPr="00BF2E64">
        <w:t>Betona</w:t>
      </w:r>
      <w:proofErr w:type="spellEnd"/>
      <w:r w:rsidRPr="00BF2E64">
        <w:t xml:space="preserve"> </w:t>
      </w:r>
      <w:proofErr w:type="spellStart"/>
      <w:r w:rsidRPr="00BF2E64">
        <w:t>apmales</w:t>
      </w:r>
      <w:proofErr w:type="spellEnd"/>
      <w:r w:rsidRPr="00BF2E64">
        <w:t xml:space="preserve"> </w:t>
      </w:r>
      <w:proofErr w:type="spellStart"/>
      <w:r w:rsidRPr="00BF2E64">
        <w:t>akmeņi</w:t>
      </w:r>
      <w:proofErr w:type="spellEnd"/>
      <w:r w:rsidRPr="00BF2E64">
        <w:t xml:space="preserve"> </w:t>
      </w:r>
      <w:proofErr w:type="spellStart"/>
      <w:r w:rsidRPr="00BF2E64">
        <w:t>jāuzstāda</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r>
        <w:t xml:space="preserve">Ceļu </w:t>
      </w:r>
      <w:proofErr w:type="spellStart"/>
      <w:r w:rsidRPr="00BF2E64">
        <w:t>specifikāciju</w:t>
      </w:r>
      <w:proofErr w:type="spellEnd"/>
      <w:r>
        <w:t xml:space="preserve"> </w:t>
      </w:r>
      <w:r>
        <w:fldChar w:fldCharType="begin"/>
      </w:r>
      <w:r>
        <w:instrText xml:space="preserve"> REF _Ref251259632 \r \h </w:instrText>
      </w:r>
      <w:r w:rsidR="00B300E4">
        <w:instrText xml:space="preserve"> \* MERGEFORMAT </w:instrText>
      </w:r>
      <w:r>
        <w:fldChar w:fldCharType="separate"/>
      </w:r>
      <w:r w:rsidR="00C86EAE">
        <w:t>7.2</w:t>
      </w:r>
      <w:r>
        <w:fldChar w:fldCharType="end"/>
      </w:r>
      <w:r>
        <w:t xml:space="preserve"> </w:t>
      </w:r>
      <w:proofErr w:type="spellStart"/>
      <w:r>
        <w:t>punktu</w:t>
      </w:r>
      <w:proofErr w:type="spellEnd"/>
      <w:r w:rsidRPr="00BF2E64">
        <w:t>.</w:t>
      </w:r>
    </w:p>
    <w:p w14:paraId="31C74858" w14:textId="6E9CB8F5" w:rsidR="00B9576A" w:rsidRPr="00BF2E64" w:rsidRDefault="00B9576A" w:rsidP="00B300E4">
      <w:proofErr w:type="spellStart"/>
      <w:r w:rsidRPr="00BF2E64">
        <w:t>Pasažieru</w:t>
      </w:r>
      <w:proofErr w:type="spellEnd"/>
      <w:r w:rsidRPr="00BF2E64">
        <w:t xml:space="preserve"> </w:t>
      </w:r>
      <w:proofErr w:type="spellStart"/>
      <w:r w:rsidRPr="00BF2E64">
        <w:t>platformas</w:t>
      </w:r>
      <w:proofErr w:type="spellEnd"/>
      <w:r w:rsidRPr="00BF2E64">
        <w:t xml:space="preserve"> </w:t>
      </w:r>
      <w:proofErr w:type="spellStart"/>
      <w:r w:rsidRPr="00BF2E64">
        <w:t>uzbūvētā</w:t>
      </w:r>
      <w:proofErr w:type="spellEnd"/>
      <w:r w:rsidRPr="00BF2E64">
        <w:t xml:space="preserve"> </w:t>
      </w:r>
      <w:proofErr w:type="spellStart"/>
      <w:r w:rsidRPr="00BF2E64">
        <w:t>pamata</w:t>
      </w:r>
      <w:proofErr w:type="spellEnd"/>
      <w:r w:rsidRPr="00BF2E64">
        <w:t xml:space="preserve"> </w:t>
      </w:r>
      <w:proofErr w:type="spellStart"/>
      <w:r w:rsidRPr="00BF2E64">
        <w:t>virsmas</w:t>
      </w:r>
      <w:proofErr w:type="spellEnd"/>
      <w:r w:rsidRPr="00BF2E64">
        <w:t xml:space="preserve"> </w:t>
      </w:r>
      <w:proofErr w:type="spellStart"/>
      <w:r w:rsidRPr="00BF2E64">
        <w:t>augstumam</w:t>
      </w:r>
      <w:proofErr w:type="spellEnd"/>
      <w:r w:rsidRPr="00BF2E64">
        <w:t xml:space="preserve"> </w:t>
      </w:r>
      <w:proofErr w:type="spellStart"/>
      <w:r w:rsidRPr="00BF2E64">
        <w:t>jābūt</w:t>
      </w:r>
      <w:proofErr w:type="spellEnd"/>
      <w:r w:rsidRPr="00BF2E64">
        <w:t xml:space="preserve"> </w:t>
      </w:r>
      <w:proofErr w:type="spellStart"/>
      <w:r w:rsidRPr="00BF2E64">
        <w:t>tādam</w:t>
      </w:r>
      <w:proofErr w:type="spellEnd"/>
      <w:r w:rsidRPr="00BF2E64">
        <w:t xml:space="preserve">, lai </w:t>
      </w:r>
      <w:proofErr w:type="spellStart"/>
      <w:r w:rsidRPr="00BF2E64">
        <w:t>būtu</w:t>
      </w:r>
      <w:proofErr w:type="spellEnd"/>
      <w:r w:rsidRPr="00BF2E64">
        <w:t xml:space="preserve"> </w:t>
      </w:r>
      <w:proofErr w:type="spellStart"/>
      <w:r w:rsidRPr="00BF2E64">
        <w:t>iespējams</w:t>
      </w:r>
      <w:proofErr w:type="spellEnd"/>
      <w:r w:rsidRPr="00BF2E64">
        <w:t xml:space="preserve"> </w:t>
      </w:r>
      <w:proofErr w:type="spellStart"/>
      <w:r w:rsidRPr="00BF2E64">
        <w:t>uzbūvēt</w:t>
      </w:r>
      <w:proofErr w:type="spellEnd"/>
      <w:r w:rsidRPr="00BF2E64">
        <w:t xml:space="preserve"> </w:t>
      </w:r>
      <w:proofErr w:type="spellStart"/>
      <w:r w:rsidRPr="00BF2E64">
        <w:t>paredzēto</w:t>
      </w:r>
      <w:proofErr w:type="spellEnd"/>
      <w:r w:rsidRPr="00BF2E64">
        <w:t xml:space="preserve"> </w:t>
      </w:r>
      <w:proofErr w:type="spellStart"/>
      <w:r w:rsidRPr="00BF2E64">
        <w:t>segumu</w:t>
      </w:r>
      <w:proofErr w:type="spellEnd"/>
      <w:r w:rsidRPr="00BF2E64">
        <w:t>.</w:t>
      </w:r>
    </w:p>
    <w:p w14:paraId="452F3182" w14:textId="38B9F1D1" w:rsidR="00B9576A" w:rsidRPr="00BF2E64" w:rsidRDefault="00B9576A" w:rsidP="00B300E4">
      <w:proofErr w:type="spellStart"/>
      <w:r w:rsidRPr="00BF2E64">
        <w:t>Asfalta</w:t>
      </w:r>
      <w:proofErr w:type="spellEnd"/>
      <w:r w:rsidRPr="00BF2E64">
        <w:t xml:space="preserve"> </w:t>
      </w:r>
      <w:proofErr w:type="spellStart"/>
      <w:r w:rsidRPr="00BF2E64">
        <w:t>maisījums</w:t>
      </w:r>
      <w:proofErr w:type="spellEnd"/>
      <w:r w:rsidRPr="00BF2E64">
        <w:t xml:space="preserve"> </w:t>
      </w:r>
      <w:proofErr w:type="spellStart"/>
      <w:r w:rsidRPr="00BF2E64">
        <w:t>jāieklāj</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r>
        <w:t xml:space="preserve">Ceļu </w:t>
      </w:r>
      <w:proofErr w:type="spellStart"/>
      <w:r w:rsidRPr="00BF2E64">
        <w:t>specifikāciju</w:t>
      </w:r>
      <w:proofErr w:type="spellEnd"/>
      <w:r>
        <w:t xml:space="preserve"> </w:t>
      </w:r>
      <w:r>
        <w:fldChar w:fldCharType="begin"/>
      </w:r>
      <w:r>
        <w:instrText xml:space="preserve"> REF _Ref251259644 \r \h </w:instrText>
      </w:r>
      <w:r w:rsidR="00B300E4">
        <w:instrText xml:space="preserve"> \* MERGEFORMAT </w:instrText>
      </w:r>
      <w:r>
        <w:fldChar w:fldCharType="separate"/>
      </w:r>
      <w:r w:rsidR="00C86EAE">
        <w:t>6.2</w:t>
      </w:r>
      <w:r>
        <w:fldChar w:fldCharType="end"/>
      </w:r>
      <w:r>
        <w:t xml:space="preserve"> </w:t>
      </w:r>
      <w:proofErr w:type="spellStart"/>
      <w:r>
        <w:t>punktu</w:t>
      </w:r>
      <w:proofErr w:type="spellEnd"/>
      <w:r w:rsidRPr="00BF2E64">
        <w:t>.</w:t>
      </w:r>
    </w:p>
    <w:p w14:paraId="3E8B2464" w14:textId="293820BB" w:rsidR="00B9576A" w:rsidRDefault="00B9576A" w:rsidP="00B300E4">
      <w:proofErr w:type="spellStart"/>
      <w:r w:rsidRPr="00BF2E64">
        <w:t>Betona</w:t>
      </w:r>
      <w:proofErr w:type="spellEnd"/>
      <w:r w:rsidRPr="00BF2E64">
        <w:t xml:space="preserve"> </w:t>
      </w:r>
      <w:proofErr w:type="spellStart"/>
      <w:r w:rsidRPr="00BF2E64">
        <w:t>bruģis</w:t>
      </w:r>
      <w:proofErr w:type="spellEnd"/>
      <w:r w:rsidRPr="00BF2E64">
        <w:t xml:space="preserve"> </w:t>
      </w:r>
      <w:proofErr w:type="spellStart"/>
      <w:r w:rsidRPr="00BF2E64">
        <w:t>vai</w:t>
      </w:r>
      <w:proofErr w:type="spellEnd"/>
      <w:r w:rsidRPr="00BF2E64">
        <w:t xml:space="preserve"> </w:t>
      </w:r>
      <w:proofErr w:type="spellStart"/>
      <w:r w:rsidRPr="00BF2E64">
        <w:t>plāksnītes</w:t>
      </w:r>
      <w:proofErr w:type="spellEnd"/>
      <w:r w:rsidRPr="00BF2E64">
        <w:t xml:space="preserve"> </w:t>
      </w:r>
      <w:proofErr w:type="spellStart"/>
      <w:r w:rsidRPr="00BF2E64">
        <w:t>jāieklāj</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t xml:space="preserve"> Ceļu</w:t>
      </w:r>
      <w:r w:rsidRPr="00BF2E64">
        <w:t xml:space="preserve"> </w:t>
      </w:r>
      <w:proofErr w:type="spellStart"/>
      <w:r w:rsidRPr="00BF2E64">
        <w:t>specifikāciju</w:t>
      </w:r>
      <w:proofErr w:type="spellEnd"/>
      <w:r>
        <w:t xml:space="preserve"> </w:t>
      </w:r>
      <w:r>
        <w:fldChar w:fldCharType="begin"/>
      </w:r>
      <w:r>
        <w:instrText xml:space="preserve"> REF _Ref280522809 \r \h </w:instrText>
      </w:r>
      <w:r w:rsidR="00B300E4">
        <w:instrText xml:space="preserve"> \* MERGEFORMAT </w:instrText>
      </w:r>
      <w:r>
        <w:fldChar w:fldCharType="separate"/>
      </w:r>
      <w:r w:rsidR="00C86EAE">
        <w:t>5.6</w:t>
      </w:r>
      <w:r>
        <w:fldChar w:fldCharType="end"/>
      </w:r>
      <w:r>
        <w:t xml:space="preserve"> </w:t>
      </w:r>
      <w:proofErr w:type="spellStart"/>
      <w:r>
        <w:t>punktu</w:t>
      </w:r>
      <w:proofErr w:type="spellEnd"/>
      <w:r>
        <w:t>.</w:t>
      </w:r>
    </w:p>
    <w:p w14:paraId="7AFFD3D6" w14:textId="77777777" w:rsidR="00B9576A" w:rsidRDefault="00B9576A" w:rsidP="00B300E4">
      <w:pPr>
        <w:rPr>
          <w:lang w:val="lv-LV"/>
        </w:rPr>
      </w:pPr>
      <w:r>
        <w:rPr>
          <w:lang w:val="lv-LV"/>
        </w:rPr>
        <w:lastRenderedPageBreak/>
        <w:t xml:space="preserve">Pirms jaunu konstrukciju </w:t>
      </w:r>
      <w:r w:rsidRPr="00E41DA4">
        <w:rPr>
          <w:lang w:val="lv-LV"/>
        </w:rPr>
        <w:t>uzstādīšanas, demontējamas</w:t>
      </w:r>
      <w:r>
        <w:rPr>
          <w:lang w:val="lv-LV"/>
        </w:rPr>
        <w:t xml:space="preserve"> un aizvācamas</w:t>
      </w:r>
      <w:r w:rsidRPr="00E41DA4">
        <w:rPr>
          <w:lang w:val="lv-LV"/>
        </w:rPr>
        <w:t xml:space="preserve"> esošā</w:t>
      </w:r>
      <w:r>
        <w:rPr>
          <w:lang w:val="lv-LV"/>
        </w:rPr>
        <w:t>s</w:t>
      </w:r>
      <w:r w:rsidRPr="00E41DA4">
        <w:rPr>
          <w:lang w:val="lv-LV"/>
        </w:rPr>
        <w:t xml:space="preserve"> (bojātā</w:t>
      </w:r>
      <w:r>
        <w:rPr>
          <w:lang w:val="lv-LV"/>
        </w:rPr>
        <w:t>s</w:t>
      </w:r>
      <w:r w:rsidRPr="00E41DA4">
        <w:rPr>
          <w:lang w:val="lv-LV"/>
        </w:rPr>
        <w:t xml:space="preserve">) </w:t>
      </w:r>
      <w:r>
        <w:rPr>
          <w:lang w:val="lv-LV"/>
        </w:rPr>
        <w:t>konstrukcijas</w:t>
      </w:r>
      <w:r w:rsidRPr="00E41DA4">
        <w:rPr>
          <w:lang w:val="lv-LV"/>
        </w:rPr>
        <w:t xml:space="preserve"> vai </w:t>
      </w:r>
      <w:r>
        <w:rPr>
          <w:lang w:val="lv-LV"/>
        </w:rPr>
        <w:t>to</w:t>
      </w:r>
      <w:r w:rsidRPr="00E41DA4">
        <w:rPr>
          <w:lang w:val="lv-LV"/>
        </w:rPr>
        <w:t xml:space="preserve"> atliekas.</w:t>
      </w:r>
    </w:p>
    <w:p w14:paraId="436EABD5" w14:textId="77777777" w:rsidR="00B9576A" w:rsidRPr="00E41DA4" w:rsidRDefault="00B9576A" w:rsidP="00B300E4">
      <w:pPr>
        <w:rPr>
          <w:lang w:val="lv-LV"/>
        </w:rPr>
      </w:pPr>
      <w:r w:rsidRPr="00DC11BF">
        <w:rPr>
          <w:lang w:val="lv-LV"/>
        </w:rPr>
        <w:t xml:space="preserve">Bojātā atkritumu urna jādemontē un </w:t>
      </w:r>
      <w:r>
        <w:rPr>
          <w:lang w:val="lv-LV"/>
        </w:rPr>
        <w:t>jāaizvāc</w:t>
      </w:r>
      <w:r w:rsidRPr="00DC11BF">
        <w:rPr>
          <w:lang w:val="lv-LV"/>
        </w:rPr>
        <w:t>. Jauno  atkritumu urnu uzstāda atbilstoši LVS 190-8 punkta 6.4.2. prasībām. Ja, veicot atkrituma urnas uzstādīšanu, tiek bojāts platformas vai citas labiekārtojuma vietas segums, tad tas ir jāatjauno.</w:t>
      </w:r>
      <w:r>
        <w:rPr>
          <w:lang w:val="lv-LV"/>
        </w:rPr>
        <w:t xml:space="preserve"> </w:t>
      </w:r>
      <w:r w:rsidRPr="00DC11BF">
        <w:rPr>
          <w:lang w:val="lv-LV"/>
        </w:rPr>
        <w:t>Atkritumu urnas jāuzstāda vai jānomaina vienā maršrutā vienādas ar jau esošajām.</w:t>
      </w:r>
    </w:p>
    <w:p w14:paraId="07C2E439" w14:textId="1C4C67CA" w:rsidR="00B9576A" w:rsidRPr="00E41DA4" w:rsidRDefault="00B9576A" w:rsidP="00B300E4">
      <w:pPr>
        <w:rPr>
          <w:lang w:val="lv-LV"/>
        </w:rPr>
      </w:pPr>
      <w:r w:rsidRPr="00E41DA4">
        <w:rPr>
          <w:lang w:val="lv-LV"/>
        </w:rPr>
        <w:t>Attālumam no apstāšanās joslas (augstās apmales) līdz sol</w:t>
      </w:r>
      <w:r w:rsidR="00147121">
        <w:rPr>
          <w:lang w:val="lv-LV"/>
        </w:rPr>
        <w:t>a</w:t>
      </w:r>
      <w:r w:rsidRPr="00E41DA4">
        <w:rPr>
          <w:lang w:val="lv-LV"/>
        </w:rPr>
        <w:t>m jābūt ne mazākam par 1,25 m a</w:t>
      </w:r>
      <w:r>
        <w:rPr>
          <w:lang w:val="lv-LV"/>
        </w:rPr>
        <w:t xml:space="preserve">tbilstoši LVS  190-8:2004 </w:t>
      </w:r>
      <w:r w:rsidRPr="00E41DA4">
        <w:rPr>
          <w:lang w:val="lv-LV"/>
        </w:rPr>
        <w:t xml:space="preserve">6.4.1. </w:t>
      </w:r>
      <w:r>
        <w:rPr>
          <w:lang w:val="lv-LV"/>
        </w:rPr>
        <w:t>punktā izvirzītajām</w:t>
      </w:r>
      <w:r w:rsidRPr="00E41DA4">
        <w:rPr>
          <w:lang w:val="lv-LV"/>
        </w:rPr>
        <w:t xml:space="preserve"> </w:t>
      </w:r>
      <w:r>
        <w:rPr>
          <w:lang w:val="lv-LV"/>
        </w:rPr>
        <w:t>prasībām. Solu</w:t>
      </w:r>
      <w:r w:rsidRPr="00E41DA4">
        <w:rPr>
          <w:lang w:val="lv-LV"/>
        </w:rPr>
        <w:t xml:space="preserve"> balsti (kājas) iebūvēja</w:t>
      </w:r>
      <w:r>
        <w:rPr>
          <w:lang w:val="lv-LV"/>
        </w:rPr>
        <w:t xml:space="preserve">mi šķembu </w:t>
      </w:r>
      <w:proofErr w:type="spellStart"/>
      <w:r>
        <w:rPr>
          <w:lang w:val="lv-LV"/>
        </w:rPr>
        <w:t>ieķīl</w:t>
      </w:r>
      <w:r w:rsidRPr="00E41DA4">
        <w:rPr>
          <w:lang w:val="lv-LV"/>
        </w:rPr>
        <w:t>ējumā</w:t>
      </w:r>
      <w:proofErr w:type="spellEnd"/>
      <w:r w:rsidRPr="00E41DA4">
        <w:rPr>
          <w:lang w:val="lv-LV"/>
        </w:rPr>
        <w:t>. Ja</w:t>
      </w:r>
      <w:r>
        <w:rPr>
          <w:lang w:val="lv-LV"/>
        </w:rPr>
        <w:t xml:space="preserve"> solam</w:t>
      </w:r>
      <w:r w:rsidRPr="00E41DA4">
        <w:rPr>
          <w:lang w:val="lv-LV"/>
        </w:rPr>
        <w:t xml:space="preserve"> izmanto metāla balstus</w:t>
      </w:r>
      <w:r>
        <w:rPr>
          <w:lang w:val="lv-LV"/>
        </w:rPr>
        <w:t xml:space="preserve"> </w:t>
      </w:r>
      <w:r w:rsidRPr="00E41DA4">
        <w:rPr>
          <w:lang w:val="lv-LV"/>
        </w:rPr>
        <w:t>(kājas), tos</w:t>
      </w:r>
      <w:r>
        <w:rPr>
          <w:lang w:val="lv-LV"/>
        </w:rPr>
        <w:t xml:space="preserve"> papildus jānodrošina</w:t>
      </w:r>
      <w:r w:rsidRPr="00E41DA4">
        <w:rPr>
          <w:lang w:val="lv-LV"/>
        </w:rPr>
        <w:t xml:space="preserve"> pret izraušanu, pie</w:t>
      </w:r>
      <w:r>
        <w:rPr>
          <w:lang w:val="lv-LV"/>
        </w:rPr>
        <w:t>stiprinot tiem apakšā šķērsli. Sola b</w:t>
      </w:r>
      <w:r w:rsidRPr="00E41DA4">
        <w:rPr>
          <w:lang w:val="lv-LV"/>
        </w:rPr>
        <w:t>alsta virszemes daļa</w:t>
      </w:r>
      <w:r>
        <w:rPr>
          <w:lang w:val="lv-LV"/>
        </w:rPr>
        <w:t>i jābūt 45 cm, bet apakšējai</w:t>
      </w:r>
      <w:r w:rsidRPr="00E41DA4">
        <w:rPr>
          <w:lang w:val="lv-LV"/>
        </w:rPr>
        <w:t xml:space="preserve"> daļa</w:t>
      </w:r>
      <w:r>
        <w:rPr>
          <w:lang w:val="lv-LV"/>
        </w:rPr>
        <w:t>i</w:t>
      </w:r>
      <w:r w:rsidRPr="00E41DA4">
        <w:rPr>
          <w:lang w:val="lv-LV"/>
        </w:rPr>
        <w:t xml:space="preserve"> šķembu </w:t>
      </w:r>
      <w:proofErr w:type="spellStart"/>
      <w:r w:rsidRPr="00E41DA4">
        <w:rPr>
          <w:lang w:val="lv-LV"/>
        </w:rPr>
        <w:t>ieķīlējumā</w:t>
      </w:r>
      <w:proofErr w:type="spellEnd"/>
      <w:r w:rsidRPr="00E41DA4">
        <w:rPr>
          <w:lang w:val="lv-LV"/>
        </w:rPr>
        <w:t xml:space="preserve"> </w:t>
      </w:r>
      <w:r>
        <w:rPr>
          <w:lang w:val="lv-LV"/>
        </w:rPr>
        <w:t>jābūt vismaz 40 cm.</w:t>
      </w:r>
      <w:r w:rsidR="00112B29">
        <w:rPr>
          <w:lang w:val="lv-LV"/>
        </w:rPr>
        <w:t xml:space="preserve"> Attālums starp balstu ārējām plaknēm – 1865±5 cm</w:t>
      </w:r>
      <w:r>
        <w:rPr>
          <w:lang w:val="lv-LV"/>
        </w:rPr>
        <w:t xml:space="preserve"> Jālieto cinkoti vai krāsoti m</w:t>
      </w:r>
      <w:r w:rsidRPr="00E41DA4">
        <w:rPr>
          <w:lang w:val="lv-LV"/>
        </w:rPr>
        <w:t>etāla balsti.</w:t>
      </w:r>
    </w:p>
    <w:p w14:paraId="5ABA0A04" w14:textId="72D91BAE" w:rsidR="00B9576A" w:rsidRDefault="00B9576A" w:rsidP="00B300E4">
      <w:pPr>
        <w:rPr>
          <w:lang w:val="lv-LV"/>
        </w:rPr>
      </w:pPr>
      <w:r>
        <w:rPr>
          <w:lang w:val="lv-LV"/>
        </w:rPr>
        <w:t>Solu</w:t>
      </w:r>
      <w:r w:rsidRPr="00E41DA4">
        <w:rPr>
          <w:lang w:val="lv-LV"/>
        </w:rPr>
        <w:t xml:space="preserve"> virsma </w:t>
      </w:r>
      <w:r>
        <w:rPr>
          <w:lang w:val="lv-LV"/>
        </w:rPr>
        <w:t>jāmontē, izmantojot iepriekš sagatavotas, nokrāsotas, sausa skuju koka konstrukcijas (latas</w:t>
      </w:r>
      <w:r w:rsidRPr="00E41DA4">
        <w:rPr>
          <w:lang w:val="lv-LV"/>
        </w:rPr>
        <w:t xml:space="preserve">) ar izmēriem </w:t>
      </w:r>
      <w:r w:rsidR="00F32175">
        <w:rPr>
          <w:lang w:val="lv-LV"/>
        </w:rPr>
        <w:t>≥ 42</w:t>
      </w:r>
      <w:r w:rsidRPr="00E41DA4">
        <w:rPr>
          <w:lang w:val="lv-LV"/>
        </w:rPr>
        <w:t xml:space="preserve"> mm x 100 mm x 1880 mm. Vienam sol</w:t>
      </w:r>
      <w:r w:rsidR="00147121">
        <w:rPr>
          <w:lang w:val="lv-LV"/>
        </w:rPr>
        <w:t>a</w:t>
      </w:r>
      <w:r w:rsidRPr="00E41DA4">
        <w:rPr>
          <w:lang w:val="lv-LV"/>
        </w:rPr>
        <w:t xml:space="preserve">m </w:t>
      </w:r>
      <w:r>
        <w:rPr>
          <w:lang w:val="lv-LV"/>
        </w:rPr>
        <w:t>jā</w:t>
      </w:r>
      <w:r w:rsidRPr="00E41DA4">
        <w:rPr>
          <w:lang w:val="lv-LV"/>
        </w:rPr>
        <w:t>izmanto 3 (trīs) latas ar attālumu starp tām 50 mm (</w:t>
      </w:r>
      <w:r w:rsidR="00354F22" w:rsidRPr="00E41DA4">
        <w:rPr>
          <w:lang w:val="lv-LV"/>
        </w:rPr>
        <w:t>sol</w:t>
      </w:r>
      <w:r w:rsidR="00354F22">
        <w:rPr>
          <w:lang w:val="lv-LV"/>
        </w:rPr>
        <w:t>a</w:t>
      </w:r>
      <w:r w:rsidR="00354F22" w:rsidRPr="00E41DA4">
        <w:rPr>
          <w:lang w:val="lv-LV"/>
        </w:rPr>
        <w:t xml:space="preserve"> </w:t>
      </w:r>
      <w:r w:rsidRPr="00E41DA4">
        <w:rPr>
          <w:lang w:val="lv-LV"/>
        </w:rPr>
        <w:t xml:space="preserve">virsmas platums </w:t>
      </w:r>
      <w:r>
        <w:rPr>
          <w:lang w:val="lv-LV"/>
        </w:rPr>
        <w:t>– 400 mm), vai atbilstoši remontējamā sola parametriem</w:t>
      </w:r>
      <w:r w:rsidRPr="00E41DA4">
        <w:rPr>
          <w:lang w:val="lv-LV"/>
        </w:rPr>
        <w:t>. Sola latas izvirza pāri balsta (kājas) ārējai malai garenvirzienā ne vairāk kā 10 cm.</w:t>
      </w:r>
    </w:p>
    <w:p w14:paraId="2E1F14D8" w14:textId="684A5DE3" w:rsidR="00B9576A" w:rsidRDefault="00332CBE" w:rsidP="00B300E4">
      <w:pPr>
        <w:rPr>
          <w:lang w:val="lv-LV"/>
        </w:rPr>
      </w:pPr>
      <w:r>
        <w:rPr>
          <w:lang w:val="lv-LV"/>
        </w:rPr>
        <w:t>Visā objektā</w:t>
      </w:r>
      <w:r w:rsidR="00B9576A" w:rsidRPr="00E41DA4">
        <w:rPr>
          <w:lang w:val="lv-LV"/>
        </w:rPr>
        <w:t xml:space="preserve"> solu krāsojumam jābūt vienādam, tā krāsojums jāpieskaņo citiem </w:t>
      </w:r>
      <w:r w:rsidR="00B9576A">
        <w:rPr>
          <w:lang w:val="lv-LV"/>
        </w:rPr>
        <w:t>maršrutā</w:t>
      </w:r>
      <w:r w:rsidR="00B9576A" w:rsidRPr="00E41DA4">
        <w:rPr>
          <w:lang w:val="lv-LV"/>
        </w:rPr>
        <w:t xml:space="preserve"> esošajiem soli</w:t>
      </w:r>
      <w:r w:rsidR="00147121">
        <w:rPr>
          <w:lang w:val="lv-LV"/>
        </w:rPr>
        <w:t>e</w:t>
      </w:r>
      <w:r w:rsidR="00B9576A" w:rsidRPr="00E41DA4">
        <w:rPr>
          <w:lang w:val="lv-LV"/>
        </w:rPr>
        <w:t>m.</w:t>
      </w:r>
    </w:p>
    <w:p w14:paraId="796F70B1" w14:textId="2905AF07" w:rsidR="00B9576A" w:rsidRDefault="00F71C8B" w:rsidP="00B300E4">
      <w:pPr>
        <w:rPr>
          <w:lang w:val="lv-LV"/>
        </w:rPr>
      </w:pPr>
      <w:r w:rsidRPr="00086717">
        <w:rPr>
          <w:lang w:val="lv-LV"/>
        </w:rPr>
        <w:t xml:space="preserve">Esošie soliņi (gan virsma, gan balsti), pasažieru paviljoni, u.c. jākrāso, ja konstatēti krāsojuma defekti vai vecais krāsojums nolupis, nepilda savas funkcijas, bojā ceļa un labiekārtojuma vietas vizuālo izskatu. Krāsošanas darbi jāveic noturīgā </w:t>
      </w:r>
      <w:proofErr w:type="spellStart"/>
      <w:r w:rsidRPr="00086717">
        <w:rPr>
          <w:lang w:val="lv-LV"/>
        </w:rPr>
        <w:t>beznokrišņu</w:t>
      </w:r>
      <w:proofErr w:type="spellEnd"/>
      <w:r w:rsidRPr="00086717">
        <w:rPr>
          <w:lang w:val="lv-LV"/>
        </w:rPr>
        <w:t xml:space="preserve"> periodā pie apkārtējā gaisa t° krāsošanas laikā ne zemākas par +15 °C vai atbilstoši pielietojamās krāsas uzklāšanas un žūšanas t°.</w:t>
      </w:r>
    </w:p>
    <w:p w14:paraId="4343286B" w14:textId="77777777" w:rsidR="00B9576A" w:rsidRDefault="00B9576A" w:rsidP="00B300E4">
      <w:pPr>
        <w:rPr>
          <w:lang w:val="lv-LV"/>
        </w:rPr>
      </w:pPr>
      <w:r>
        <w:rPr>
          <w:lang w:val="lv-LV"/>
        </w:rPr>
        <w:t xml:space="preserve">Pirms krāsošanas krāsojamās virsmas, balstus, konstrukcijas sagatavo, attīrot ar  mehāniskiem vai </w:t>
      </w:r>
      <w:r w:rsidRPr="00133E68">
        <w:rPr>
          <w:lang w:val="lv-LV"/>
        </w:rPr>
        <w:t>ķīmiskiem paņēmieniem</w:t>
      </w:r>
      <w:r>
        <w:rPr>
          <w:lang w:val="lv-LV"/>
        </w:rPr>
        <w:t xml:space="preserve"> (mazgājot) no vecās, atlobījušās </w:t>
      </w:r>
      <w:r w:rsidRPr="00133E68">
        <w:rPr>
          <w:lang w:val="lv-LV"/>
        </w:rPr>
        <w:t>krāsa</w:t>
      </w:r>
      <w:r>
        <w:rPr>
          <w:lang w:val="lv-LV"/>
        </w:rPr>
        <w:t xml:space="preserve">s un netīrumiem. </w:t>
      </w:r>
      <w:r w:rsidRPr="00133E68">
        <w:rPr>
          <w:lang w:val="lv-LV"/>
        </w:rPr>
        <w:t>Sagatavotajai virsmai jābūt tīrai un sausai.</w:t>
      </w:r>
    </w:p>
    <w:p w14:paraId="1A4B4D26" w14:textId="77777777" w:rsidR="00B9576A" w:rsidRDefault="00B9576A" w:rsidP="00B300E4">
      <w:pPr>
        <w:rPr>
          <w:lang w:val="lv-LV"/>
        </w:rPr>
      </w:pPr>
      <w:r>
        <w:rPr>
          <w:lang w:val="lv-LV"/>
        </w:rPr>
        <w:t>Pēc darbu izpildes jāveic skartās teritorijas vai/un konstrukciju sakārtošana sākotnējā stāvoklī.</w:t>
      </w:r>
    </w:p>
    <w:p w14:paraId="4D52BB05" w14:textId="77777777" w:rsidR="00585CFB" w:rsidRPr="00086717" w:rsidRDefault="00585CFB" w:rsidP="00B300E4">
      <w:pPr>
        <w:rPr>
          <w:lang w:val="lv-LV"/>
        </w:rPr>
      </w:pPr>
      <w:r w:rsidRPr="00086717">
        <w:rPr>
          <w:lang w:val="lv-LV"/>
        </w:rPr>
        <w:t xml:space="preserve">Pirms </w:t>
      </w:r>
      <w:proofErr w:type="spellStart"/>
      <w:r w:rsidRPr="00086717">
        <w:rPr>
          <w:lang w:val="lv-LV"/>
        </w:rPr>
        <w:t>autopaviljona</w:t>
      </w:r>
      <w:proofErr w:type="spellEnd"/>
      <w:r w:rsidRPr="00086717">
        <w:rPr>
          <w:lang w:val="lv-LV"/>
        </w:rPr>
        <w:t xml:space="preserve"> krāsošanas attīrīto virsmu špaktelē ar mūsdienīgu, vieglu, augstas aizpildīšanas spējas </w:t>
      </w:r>
      <w:proofErr w:type="spellStart"/>
      <w:r w:rsidRPr="00086717">
        <w:rPr>
          <w:lang w:val="lv-LV"/>
        </w:rPr>
        <w:t>špakteļmasu</w:t>
      </w:r>
      <w:proofErr w:type="spellEnd"/>
      <w:r w:rsidRPr="00086717">
        <w:rPr>
          <w:lang w:val="lv-LV"/>
        </w:rPr>
        <w:t xml:space="preserve"> (tepi), aizpildot nelielās deformācijas šuves, šuves starp pārseguma paneļiem, sīkus izdrupumus sienās un griestos u.c. nelielus defektus. Sacietējušo </w:t>
      </w:r>
      <w:proofErr w:type="spellStart"/>
      <w:r w:rsidRPr="00086717">
        <w:rPr>
          <w:lang w:val="lv-LV"/>
        </w:rPr>
        <w:t>špakteļmasu</w:t>
      </w:r>
      <w:proofErr w:type="spellEnd"/>
      <w:r w:rsidRPr="00086717">
        <w:rPr>
          <w:lang w:val="lv-LV"/>
        </w:rPr>
        <w:t xml:space="preserve"> pēc vajadzības pieslīpē.</w:t>
      </w:r>
    </w:p>
    <w:p w14:paraId="79DD8967" w14:textId="77777777" w:rsidR="00585CFB" w:rsidRPr="00086717" w:rsidRDefault="00585CFB" w:rsidP="00B300E4">
      <w:pPr>
        <w:rPr>
          <w:lang w:val="lv-LV"/>
        </w:rPr>
      </w:pPr>
      <w:proofErr w:type="spellStart"/>
      <w:r w:rsidRPr="00086717">
        <w:rPr>
          <w:lang w:val="lv-LV"/>
        </w:rPr>
        <w:t>Autopaviljona</w:t>
      </w:r>
      <w:proofErr w:type="spellEnd"/>
      <w:r w:rsidRPr="00086717">
        <w:rPr>
          <w:lang w:val="lv-LV"/>
        </w:rPr>
        <w:t xml:space="preserve"> krāsošana jāveic atbilstoši projektā paredzētajam krāsas tonim, pārkrāsojot esošo paviljonu  jaunais krāsas tonis jāpieskaņo esošajam krāsas tonim, ja Pasūtītājs nav norādījis citu krāsas toni. Pirms krāsošanas virsma vienreiz jāgruntē. </w:t>
      </w:r>
    </w:p>
    <w:p w14:paraId="42ED2569" w14:textId="77777777" w:rsidR="00585CFB" w:rsidRPr="00086717" w:rsidRDefault="00585CFB" w:rsidP="001E648F">
      <w:pPr>
        <w:rPr>
          <w:lang w:val="lv-LV"/>
        </w:rPr>
      </w:pPr>
      <w:r w:rsidRPr="00086717">
        <w:rPr>
          <w:lang w:val="lv-LV"/>
        </w:rPr>
        <w:t>Krāsošanu jāveic divās kārtās. Krāsu patēriņam jāatbilst rūpnīcas izgatavotājas rekomendācijām.</w:t>
      </w:r>
    </w:p>
    <w:p w14:paraId="29371C7C" w14:textId="3BFB4829" w:rsidR="00585CFB" w:rsidRPr="00B44DB7" w:rsidRDefault="00585CFB" w:rsidP="00B300E4">
      <w:pPr>
        <w:rPr>
          <w:lang w:val="lv-LV"/>
        </w:rPr>
      </w:pPr>
      <w:proofErr w:type="spellStart"/>
      <w:r w:rsidRPr="00086717">
        <w:rPr>
          <w:lang w:val="lv-LV"/>
        </w:rPr>
        <w:t>Autopaviljona</w:t>
      </w:r>
      <w:proofErr w:type="spellEnd"/>
      <w:r w:rsidRPr="00086717">
        <w:rPr>
          <w:lang w:val="lv-LV"/>
        </w:rPr>
        <w:t xml:space="preserve"> remonts ietver visus nepieciešamos darbus, kuru sastāvu nosaka katrā individuālā gadījumā atsevišķi, kas jāveic, lai uzturētu kārtībā </w:t>
      </w:r>
      <w:proofErr w:type="spellStart"/>
      <w:r w:rsidRPr="00086717">
        <w:rPr>
          <w:lang w:val="lv-LV"/>
        </w:rPr>
        <w:t>autopaviljonus</w:t>
      </w:r>
      <w:proofErr w:type="spellEnd"/>
      <w:r w:rsidRPr="00086717">
        <w:rPr>
          <w:lang w:val="lv-LV"/>
        </w:rPr>
        <w:t>, autobusu pieturvietās, atpūtas un citās autoceļa labiekārtojuma vietās esošās būves</w:t>
      </w:r>
      <w:r>
        <w:rPr>
          <w:lang w:val="lv-LV"/>
        </w:rPr>
        <w:t>.</w:t>
      </w:r>
    </w:p>
    <w:p w14:paraId="55DB65D9" w14:textId="77777777" w:rsidR="00B9576A" w:rsidRPr="00BF2E64" w:rsidRDefault="00B9576A" w:rsidP="005A4747">
      <w:pPr>
        <w:pStyle w:val="Virsraksts3"/>
      </w:pPr>
      <w:bookmarkStart w:id="5983" w:name="_Toc250815040"/>
      <w:proofErr w:type="spellStart"/>
      <w:r w:rsidRPr="00BF2E64">
        <w:lastRenderedPageBreak/>
        <w:t>Kvalitātes</w:t>
      </w:r>
      <w:proofErr w:type="spellEnd"/>
      <w:r w:rsidRPr="00BF2E64">
        <w:t xml:space="preserve"> </w:t>
      </w:r>
      <w:proofErr w:type="spellStart"/>
      <w:r w:rsidRPr="00BF2E64">
        <w:t>novērtējums</w:t>
      </w:r>
      <w:bookmarkEnd w:id="5983"/>
      <w:proofErr w:type="spellEnd"/>
    </w:p>
    <w:p w14:paraId="5CDF14C4" w14:textId="3253B434" w:rsidR="00B9576A" w:rsidRPr="00BF2E64" w:rsidRDefault="00B9576A" w:rsidP="00B300E4">
      <w:proofErr w:type="spellStart"/>
      <w:r w:rsidRPr="00BF2E64">
        <w:t>Jābūt</w:t>
      </w:r>
      <w:proofErr w:type="spellEnd"/>
      <w:r w:rsidRPr="00BF2E64">
        <w:t xml:space="preserve"> </w:t>
      </w:r>
      <w:proofErr w:type="spellStart"/>
      <w:r w:rsidRPr="00BF2E64">
        <w:t>nodrošinātai</w:t>
      </w:r>
      <w:proofErr w:type="spellEnd"/>
      <w:r w:rsidRPr="00BF2E64">
        <w:t xml:space="preserve"> </w:t>
      </w:r>
      <w:proofErr w:type="spellStart"/>
      <w:r w:rsidRPr="00BF2E64">
        <w:t>ūdens</w:t>
      </w:r>
      <w:proofErr w:type="spellEnd"/>
      <w:r w:rsidRPr="00BF2E64">
        <w:t xml:space="preserve"> </w:t>
      </w:r>
      <w:proofErr w:type="spellStart"/>
      <w:r w:rsidRPr="00BF2E64">
        <w:t>pilnīgai</w:t>
      </w:r>
      <w:proofErr w:type="spellEnd"/>
      <w:r w:rsidRPr="00BF2E64">
        <w:t xml:space="preserve"> </w:t>
      </w:r>
      <w:proofErr w:type="spellStart"/>
      <w:r w:rsidRPr="00BF2E64">
        <w:t>notecei</w:t>
      </w:r>
      <w:proofErr w:type="spellEnd"/>
      <w:r w:rsidRPr="00BF2E64">
        <w:t xml:space="preserve"> no </w:t>
      </w:r>
      <w:proofErr w:type="spellStart"/>
      <w:r w:rsidRPr="00BF2E64">
        <w:t>uzbūvētā</w:t>
      </w:r>
      <w:proofErr w:type="spellEnd"/>
      <w:r w:rsidRPr="00BF2E64">
        <w:t xml:space="preserve"> </w:t>
      </w:r>
      <w:proofErr w:type="spellStart"/>
      <w:r w:rsidRPr="00BF2E64">
        <w:t>seguma</w:t>
      </w:r>
      <w:proofErr w:type="spellEnd"/>
      <w:r w:rsidRPr="00BF2E64">
        <w:t xml:space="preserve"> </w:t>
      </w:r>
      <w:proofErr w:type="spellStart"/>
      <w:r w:rsidRPr="00BF2E64">
        <w:t>virsmas</w:t>
      </w:r>
      <w:proofErr w:type="spellEnd"/>
      <w:r w:rsidRPr="00BF2E64">
        <w:t xml:space="preserve">. Ja </w:t>
      </w:r>
      <w:proofErr w:type="spellStart"/>
      <w:r w:rsidRPr="00BF2E64">
        <w:t>uzbūvēts</w:t>
      </w:r>
      <w:proofErr w:type="spellEnd"/>
      <w:r w:rsidRPr="00BF2E64">
        <w:t xml:space="preserve"> </w:t>
      </w:r>
      <w:proofErr w:type="spellStart"/>
      <w:r w:rsidRPr="00BF2E64">
        <w:t>asfalta</w:t>
      </w:r>
      <w:proofErr w:type="spellEnd"/>
      <w:r w:rsidRPr="00BF2E64">
        <w:t xml:space="preserve"> </w:t>
      </w:r>
      <w:proofErr w:type="spellStart"/>
      <w:r w:rsidRPr="00BF2E64">
        <w:t>segums</w:t>
      </w:r>
      <w:proofErr w:type="spellEnd"/>
      <w:r w:rsidRPr="00BF2E64">
        <w:t xml:space="preserve">, </w:t>
      </w:r>
      <w:proofErr w:type="spellStart"/>
      <w:r w:rsidRPr="00BF2E64">
        <w:t>asfalta</w:t>
      </w:r>
      <w:proofErr w:type="spellEnd"/>
      <w:r w:rsidRPr="00BF2E64">
        <w:t xml:space="preserve"> </w:t>
      </w:r>
      <w:proofErr w:type="spellStart"/>
      <w:r w:rsidRPr="00BF2E64">
        <w:t>kārtai</w:t>
      </w:r>
      <w:proofErr w:type="spellEnd"/>
      <w:r w:rsidRPr="00BF2E64">
        <w:t xml:space="preserve"> </w:t>
      </w:r>
      <w:proofErr w:type="spellStart"/>
      <w:r w:rsidRPr="00BF2E64">
        <w:t>jābūt</w:t>
      </w:r>
      <w:proofErr w:type="spellEnd"/>
      <w:r w:rsidRPr="00BF2E64">
        <w:t xml:space="preserve"> </w:t>
      </w:r>
      <w:proofErr w:type="spellStart"/>
      <w:r w:rsidRPr="00BF2E64">
        <w:t>viendabīgai</w:t>
      </w:r>
      <w:proofErr w:type="spellEnd"/>
      <w:r w:rsidRPr="00BF2E64">
        <w:t xml:space="preserve"> un </w:t>
      </w:r>
      <w:proofErr w:type="spellStart"/>
      <w:r w:rsidRPr="00BF2E64">
        <w:t>ar</w:t>
      </w:r>
      <w:proofErr w:type="spellEnd"/>
      <w:r w:rsidRPr="00BF2E64">
        <w:t xml:space="preserve"> </w:t>
      </w:r>
      <w:proofErr w:type="spellStart"/>
      <w:r w:rsidRPr="00BF2E64">
        <w:t>vienmērīgu</w:t>
      </w:r>
      <w:proofErr w:type="spellEnd"/>
      <w:r w:rsidRPr="00BF2E64">
        <w:t xml:space="preserve"> </w:t>
      </w:r>
      <w:proofErr w:type="spellStart"/>
      <w:r w:rsidRPr="00BF2E64">
        <w:t>virsmas</w:t>
      </w:r>
      <w:proofErr w:type="spellEnd"/>
      <w:r w:rsidRPr="00BF2E64">
        <w:t xml:space="preserve"> </w:t>
      </w:r>
      <w:proofErr w:type="spellStart"/>
      <w:r w:rsidRPr="00BF2E64">
        <w:t>tekstūru</w:t>
      </w:r>
      <w:proofErr w:type="spellEnd"/>
      <w:r w:rsidRPr="00BF2E64">
        <w:t xml:space="preserve">, bez </w:t>
      </w:r>
      <w:proofErr w:type="spellStart"/>
      <w:r w:rsidRPr="00BF2E64">
        <w:t>izsvīdumiem</w:t>
      </w:r>
      <w:proofErr w:type="spellEnd"/>
      <w:r w:rsidRPr="00BF2E64">
        <w:t xml:space="preserve">, bez </w:t>
      </w:r>
      <w:proofErr w:type="spellStart"/>
      <w:r w:rsidRPr="00BF2E64">
        <w:t>segregācijas</w:t>
      </w:r>
      <w:proofErr w:type="spellEnd"/>
      <w:r w:rsidRPr="00BF2E64">
        <w:t xml:space="preserve">, </w:t>
      </w:r>
      <w:proofErr w:type="spellStart"/>
      <w:r w:rsidRPr="00BF2E64">
        <w:t>plaisām</w:t>
      </w:r>
      <w:proofErr w:type="spellEnd"/>
      <w:r w:rsidRPr="00BF2E64">
        <w:t xml:space="preserve"> </w:t>
      </w:r>
      <w:proofErr w:type="spellStart"/>
      <w:r w:rsidRPr="00BF2E64">
        <w:t>vai</w:t>
      </w:r>
      <w:proofErr w:type="spellEnd"/>
      <w:r w:rsidRPr="00BF2E64">
        <w:t xml:space="preserve"> </w:t>
      </w:r>
      <w:proofErr w:type="spellStart"/>
      <w:r w:rsidRPr="00BF2E64">
        <w:t>citiem</w:t>
      </w:r>
      <w:proofErr w:type="spellEnd"/>
      <w:r w:rsidRPr="00BF2E64">
        <w:t xml:space="preserve"> </w:t>
      </w:r>
      <w:proofErr w:type="spellStart"/>
      <w:r w:rsidRPr="00BF2E64">
        <w:t>vizuāli</w:t>
      </w:r>
      <w:proofErr w:type="spellEnd"/>
      <w:r w:rsidRPr="00BF2E64">
        <w:t xml:space="preserve"> </w:t>
      </w:r>
      <w:proofErr w:type="spellStart"/>
      <w:r w:rsidRPr="00BF2E64">
        <w:t>konstatējamiem</w:t>
      </w:r>
      <w:proofErr w:type="spellEnd"/>
      <w:r w:rsidRPr="00BF2E64">
        <w:t xml:space="preserve"> </w:t>
      </w:r>
      <w:proofErr w:type="spellStart"/>
      <w:r w:rsidRPr="00BF2E64">
        <w:t>defektiem</w:t>
      </w:r>
      <w:proofErr w:type="spellEnd"/>
      <w:r w:rsidRPr="00BF2E64">
        <w:t xml:space="preserve">. Ja </w:t>
      </w:r>
      <w:proofErr w:type="spellStart"/>
      <w:r w:rsidRPr="00BF2E64">
        <w:t>uzbūvēts</w:t>
      </w:r>
      <w:proofErr w:type="spellEnd"/>
      <w:r w:rsidRPr="00BF2E64">
        <w:t xml:space="preserve">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segums</w:t>
      </w:r>
      <w:proofErr w:type="spellEnd"/>
      <w:r w:rsidRPr="00BF2E64">
        <w:t xml:space="preserve">, </w:t>
      </w:r>
      <w:proofErr w:type="spellStart"/>
      <w:r w:rsidRPr="00BF2E64">
        <w:t>blakus</w:t>
      </w:r>
      <w:proofErr w:type="spellEnd"/>
      <w:r w:rsidRPr="00BF2E64">
        <w:t xml:space="preserve"> </w:t>
      </w:r>
      <w:proofErr w:type="spellStart"/>
      <w:r w:rsidRPr="00BF2E64">
        <w:t>esošo</w:t>
      </w:r>
      <w:proofErr w:type="spellEnd"/>
      <w:r w:rsidRPr="00BF2E64">
        <w:t xml:space="preserve"> </w:t>
      </w:r>
      <w:proofErr w:type="spellStart"/>
      <w:r w:rsidRPr="00BF2E64">
        <w:t>betona</w:t>
      </w:r>
      <w:proofErr w:type="spellEnd"/>
      <w:r w:rsidRPr="00BF2E64">
        <w:t xml:space="preserve"> </w:t>
      </w:r>
      <w:proofErr w:type="spellStart"/>
      <w:r w:rsidRPr="00BF2E64">
        <w:t>elementu</w:t>
      </w:r>
      <w:proofErr w:type="spellEnd"/>
      <w:r w:rsidRPr="00BF2E64">
        <w:t xml:space="preserve"> </w:t>
      </w:r>
      <w:proofErr w:type="spellStart"/>
      <w:r w:rsidRPr="00BF2E64">
        <w:t>virsmām</w:t>
      </w:r>
      <w:proofErr w:type="spellEnd"/>
      <w:r w:rsidRPr="00BF2E64">
        <w:t xml:space="preserve"> </w:t>
      </w:r>
      <w:proofErr w:type="spellStart"/>
      <w:r w:rsidRPr="00BF2E64">
        <w:t>jābūt</w:t>
      </w:r>
      <w:proofErr w:type="spellEnd"/>
      <w:r w:rsidRPr="00BF2E64">
        <w:t xml:space="preserve"> </w:t>
      </w:r>
      <w:proofErr w:type="spellStart"/>
      <w:r w:rsidRPr="00BF2E64">
        <w:t>vienā</w:t>
      </w:r>
      <w:proofErr w:type="spellEnd"/>
      <w:r w:rsidRPr="00BF2E64">
        <w:t xml:space="preserve"> </w:t>
      </w:r>
      <w:proofErr w:type="spellStart"/>
      <w:r w:rsidRPr="00BF2E64">
        <w:t>līmenī</w:t>
      </w:r>
      <w:proofErr w:type="spellEnd"/>
      <w:r w:rsidRPr="00BF2E64">
        <w:t xml:space="preserve"> un </w:t>
      </w:r>
      <w:proofErr w:type="spellStart"/>
      <w:r w:rsidRPr="00BF2E64">
        <w:t>betona</w:t>
      </w:r>
      <w:proofErr w:type="spellEnd"/>
      <w:r w:rsidRPr="00BF2E64">
        <w:t xml:space="preserve"> </w:t>
      </w:r>
      <w:proofErr w:type="spellStart"/>
      <w:r w:rsidRPr="00BF2E64">
        <w:t>elementu</w:t>
      </w:r>
      <w:proofErr w:type="spellEnd"/>
      <w:r w:rsidRPr="00BF2E64">
        <w:t xml:space="preserve"> </w:t>
      </w:r>
      <w:proofErr w:type="spellStart"/>
      <w:r w:rsidRPr="00BF2E64">
        <w:t>rindām</w:t>
      </w:r>
      <w:proofErr w:type="spellEnd"/>
      <w:r w:rsidRPr="00BF2E64">
        <w:t xml:space="preserve"> </w:t>
      </w:r>
      <w:proofErr w:type="spellStart"/>
      <w:r w:rsidRPr="00BF2E64">
        <w:t>šķērsvirzienā</w:t>
      </w:r>
      <w:proofErr w:type="spellEnd"/>
      <w:r w:rsidRPr="00BF2E64">
        <w:t xml:space="preserve"> un </w:t>
      </w:r>
      <w:proofErr w:type="spellStart"/>
      <w:r w:rsidRPr="00BF2E64">
        <w:t>garenvirzienā</w:t>
      </w:r>
      <w:proofErr w:type="spellEnd"/>
      <w:r w:rsidRPr="00BF2E64">
        <w:t xml:space="preserve"> </w:t>
      </w:r>
      <w:proofErr w:type="spellStart"/>
      <w:r w:rsidRPr="00BF2E64">
        <w:t>jābūt</w:t>
      </w:r>
      <w:proofErr w:type="spellEnd"/>
      <w:r w:rsidRPr="00BF2E64">
        <w:t xml:space="preserve"> </w:t>
      </w:r>
      <w:proofErr w:type="spellStart"/>
      <w:r w:rsidRPr="00BF2E64">
        <w:t>taisnām</w:t>
      </w:r>
      <w:proofErr w:type="spellEnd"/>
      <w:r w:rsidRPr="00BF2E64">
        <w:t xml:space="preserve">. </w:t>
      </w:r>
      <w:proofErr w:type="spellStart"/>
      <w:r w:rsidRPr="00BF2E64">
        <w:t>Izpildītā</w:t>
      </w:r>
      <w:proofErr w:type="spellEnd"/>
      <w:r w:rsidRPr="00BF2E64">
        <w:t xml:space="preserve"> </w:t>
      </w:r>
      <w:proofErr w:type="spellStart"/>
      <w:r w:rsidRPr="00BF2E64">
        <w:t>darba</w:t>
      </w:r>
      <w:proofErr w:type="spellEnd"/>
      <w:r w:rsidRPr="00BF2E64">
        <w:t xml:space="preserve"> </w:t>
      </w:r>
      <w:proofErr w:type="spellStart"/>
      <w:r w:rsidRPr="00BF2E64">
        <w:t>kvalitātei</w:t>
      </w:r>
      <w:proofErr w:type="spellEnd"/>
      <w:r w:rsidRPr="00BF2E64">
        <w:t xml:space="preserve"> </w:t>
      </w:r>
      <w:proofErr w:type="spellStart"/>
      <w:r w:rsidRPr="00BF2E64">
        <w:t>jāatbilst</w:t>
      </w:r>
      <w:proofErr w:type="spellEnd"/>
      <w:r w:rsidRPr="00BF2E64">
        <w:t xml:space="preserve"> </w:t>
      </w:r>
      <w:r>
        <w:fldChar w:fldCharType="begin"/>
      </w:r>
      <w:r>
        <w:instrText xml:space="preserve"> REF _Ref251259670 \r \h </w:instrText>
      </w:r>
      <w:r w:rsidR="00B300E4">
        <w:instrText xml:space="preserve"> \* MERGEFORMAT </w:instrText>
      </w:r>
      <w:r>
        <w:fldChar w:fldCharType="separate"/>
      </w:r>
      <w:r w:rsidR="00C86EAE">
        <w:t>7.1-1</w:t>
      </w:r>
      <w:r>
        <w:fldChar w:fldCharType="end"/>
      </w:r>
      <w:r>
        <w:t xml:space="preserve"> </w:t>
      </w:r>
      <w:proofErr w:type="spellStart"/>
      <w:r w:rsidRPr="00BF2E64">
        <w:t>tabulā</w:t>
      </w:r>
      <w:proofErr w:type="spellEnd"/>
      <w:r w:rsidRPr="00BF2E64">
        <w:t xml:space="preserve"> </w:t>
      </w:r>
      <w:proofErr w:type="spellStart"/>
      <w:r w:rsidRPr="00BF2E64">
        <w:t>izvirzītajām</w:t>
      </w:r>
      <w:proofErr w:type="spellEnd"/>
      <w:r w:rsidRPr="00BF2E64">
        <w:t xml:space="preserve"> </w:t>
      </w:r>
      <w:proofErr w:type="spellStart"/>
      <w:r w:rsidRPr="00BF2E64">
        <w:t>prasībām</w:t>
      </w:r>
      <w:proofErr w:type="spellEnd"/>
      <w:r w:rsidRPr="00BF2E64">
        <w:t>.</w:t>
      </w:r>
    </w:p>
    <w:p w14:paraId="752C825C" w14:textId="77777777" w:rsidR="00B9576A" w:rsidRPr="00BF2E64" w:rsidRDefault="00B9576A" w:rsidP="003A24B0">
      <w:pPr>
        <w:pStyle w:val="Virsraksts8"/>
        <w:jc w:val="both"/>
      </w:pPr>
      <w:bookmarkStart w:id="5984" w:name="_Ref251259670"/>
      <w:r w:rsidRPr="00BF2E64">
        <w:t xml:space="preserve">tabula. </w:t>
      </w:r>
      <w:proofErr w:type="spellStart"/>
      <w:r w:rsidRPr="00BF2E64">
        <w:t>Pasažieru</w:t>
      </w:r>
      <w:proofErr w:type="spellEnd"/>
      <w:r w:rsidRPr="00BF2E64">
        <w:t xml:space="preserve"> </w:t>
      </w:r>
      <w:proofErr w:type="spellStart"/>
      <w:r w:rsidRPr="00BF2E64">
        <w:t>platformas</w:t>
      </w:r>
      <w:proofErr w:type="spellEnd"/>
      <w:r w:rsidRPr="00BF2E64">
        <w:t xml:space="preserve"> </w:t>
      </w:r>
      <w:proofErr w:type="spellStart"/>
      <w:r w:rsidRPr="00BF2E64">
        <w:t>vaigājēju</w:t>
      </w:r>
      <w:proofErr w:type="spellEnd"/>
      <w:r w:rsidRPr="00BF2E64">
        <w:t xml:space="preserve"> </w:t>
      </w:r>
      <w:proofErr w:type="spellStart"/>
      <w:r w:rsidRPr="00BF2E64">
        <w:t>ietves</w:t>
      </w:r>
      <w:proofErr w:type="spellEnd"/>
      <w:r w:rsidRPr="00BF2E64">
        <w:t xml:space="preserve"> </w:t>
      </w:r>
      <w:proofErr w:type="spellStart"/>
      <w:r w:rsidRPr="00BF2E64">
        <w:t>kvalitātes</w:t>
      </w:r>
      <w:proofErr w:type="spellEnd"/>
      <w:r w:rsidRPr="00BF2E64">
        <w:t xml:space="preserve"> </w:t>
      </w:r>
      <w:proofErr w:type="spellStart"/>
      <w:r w:rsidRPr="00BF2E64">
        <w:t>parametri</w:t>
      </w:r>
      <w:proofErr w:type="spellEnd"/>
      <w:r w:rsidRPr="00BF2E64">
        <w:t xml:space="preserve">, </w:t>
      </w:r>
      <w:proofErr w:type="spellStart"/>
      <w:r w:rsidRPr="00BF2E64">
        <w:t>prasības</w:t>
      </w:r>
      <w:proofErr w:type="spellEnd"/>
      <w:r w:rsidRPr="00BF2E64">
        <w:t xml:space="preserve"> un </w:t>
      </w:r>
      <w:proofErr w:type="spellStart"/>
      <w:r w:rsidRPr="00BF2E64">
        <w:t>nosacījumi</w:t>
      </w:r>
      <w:proofErr w:type="spellEnd"/>
      <w:r w:rsidRPr="00BF2E64">
        <w:t xml:space="preserve"> </w:t>
      </w:r>
      <w:proofErr w:type="spellStart"/>
      <w:r w:rsidRPr="00BF2E64">
        <w:t>testēšanai</w:t>
      </w:r>
      <w:proofErr w:type="spellEnd"/>
      <w:r w:rsidRPr="00BF2E64">
        <w:t xml:space="preserve"> un </w:t>
      </w:r>
      <w:proofErr w:type="spellStart"/>
      <w:r w:rsidRPr="00BF2E64">
        <w:t>mērījumiem</w:t>
      </w:r>
      <w:bookmarkEnd w:id="5984"/>
      <w:proofErr w:type="spellEnd"/>
    </w:p>
    <w:tbl>
      <w:tblPr>
        <w:tblW w:w="0" w:type="auto"/>
        <w:tblInd w:w="5" w:type="dxa"/>
        <w:tblLayout w:type="fixed"/>
        <w:tblLook w:val="0000" w:firstRow="0" w:lastRow="0" w:firstColumn="0" w:lastColumn="0" w:noHBand="0" w:noVBand="0"/>
      </w:tblPr>
      <w:tblGrid>
        <w:gridCol w:w="2236"/>
        <w:gridCol w:w="2236"/>
        <w:gridCol w:w="2236"/>
        <w:gridCol w:w="2236"/>
      </w:tblGrid>
      <w:tr w:rsidR="00B9576A" w:rsidRPr="00BF2E64" w14:paraId="6382AABF" w14:textId="77777777" w:rsidTr="00017975">
        <w:trPr>
          <w:cantSplit/>
          <w:trHeight w:val="310"/>
          <w:tblHeader/>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791F77C" w14:textId="77777777" w:rsidR="00B9576A" w:rsidRPr="00BF2E64" w:rsidRDefault="00B9576A" w:rsidP="00871FC1">
            <w:pPr>
              <w:pStyle w:val="Tablehead"/>
            </w:pPr>
            <w:proofErr w:type="spellStart"/>
            <w:r w:rsidRPr="00BF2E64">
              <w:t>Parametrs</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5D037D3" w14:textId="77777777" w:rsidR="00B9576A" w:rsidRPr="00BF2E64" w:rsidRDefault="00B9576A" w:rsidP="00871FC1">
            <w:pPr>
              <w:pStyle w:val="Tablehead"/>
            </w:pPr>
            <w:proofErr w:type="spellStart"/>
            <w:r w:rsidRPr="00BF2E64">
              <w:t>Prasība</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FA6315" w14:textId="77777777" w:rsidR="00B9576A" w:rsidRPr="00BF2E64" w:rsidRDefault="00B9576A" w:rsidP="00871FC1">
            <w:pPr>
              <w:pStyle w:val="Tablehead"/>
            </w:pPr>
            <w:r w:rsidRPr="00BF2E64">
              <w:t>Metode</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3B7F6C5" w14:textId="77777777" w:rsidR="00B9576A" w:rsidRPr="00BF2E64" w:rsidRDefault="00B9576A" w:rsidP="00871FC1">
            <w:pPr>
              <w:pStyle w:val="Tablehead"/>
            </w:pPr>
            <w:proofErr w:type="spellStart"/>
            <w:r w:rsidRPr="00BF2E64">
              <w:t>Izpildes</w:t>
            </w:r>
            <w:proofErr w:type="spellEnd"/>
            <w:r w:rsidRPr="00BF2E64">
              <w:t xml:space="preserve"> laiks </w:t>
            </w:r>
            <w:proofErr w:type="spellStart"/>
            <w:r w:rsidRPr="00BF2E64">
              <w:t>vai</w:t>
            </w:r>
            <w:proofErr w:type="spellEnd"/>
            <w:r w:rsidRPr="00BF2E64">
              <w:t xml:space="preserve"> </w:t>
            </w:r>
            <w:proofErr w:type="spellStart"/>
            <w:r w:rsidRPr="00BF2E64">
              <w:t>apjoms</w:t>
            </w:r>
            <w:proofErr w:type="spellEnd"/>
          </w:p>
        </w:tc>
      </w:tr>
      <w:tr w:rsidR="00B9576A" w:rsidRPr="00BF2E64" w14:paraId="39B69A95" w14:textId="77777777" w:rsidTr="00017975">
        <w:trPr>
          <w:cantSplit/>
          <w:trHeight w:val="740"/>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6DD50A8" w14:textId="77777777" w:rsidR="00B9576A" w:rsidRPr="00BF2E64" w:rsidRDefault="00B9576A">
            <w:pPr>
              <w:pStyle w:val="Tabletext"/>
            </w:pPr>
            <w:proofErr w:type="spellStart"/>
            <w:r w:rsidRPr="00BF2E64">
              <w:t>Šuvju</w:t>
            </w:r>
            <w:proofErr w:type="spellEnd"/>
            <w:r w:rsidRPr="00BF2E64">
              <w:t xml:space="preserve"> un </w:t>
            </w:r>
            <w:proofErr w:type="spellStart"/>
            <w:r w:rsidRPr="00660E87">
              <w:t>krāsu</w:t>
            </w:r>
            <w:proofErr w:type="spellEnd"/>
            <w:r w:rsidRPr="00BF2E64">
              <w:t xml:space="preserve"> </w:t>
            </w:r>
            <w:proofErr w:type="spellStart"/>
            <w:r w:rsidRPr="00BF2E64">
              <w:t>raksts</w:t>
            </w:r>
            <w:proofErr w:type="spellEnd"/>
            <w:r w:rsidRPr="00BF2E64">
              <w:t xml:space="preserve">, </w:t>
            </w:r>
            <w:proofErr w:type="spellStart"/>
            <w:r w:rsidRPr="00BF2E64">
              <w:t>ja</w:t>
            </w:r>
            <w:proofErr w:type="spellEnd"/>
            <w:r w:rsidRPr="00BF2E64">
              <w:t xml:space="preserve"> </w:t>
            </w:r>
            <w:proofErr w:type="spellStart"/>
            <w:r w:rsidRPr="00BF2E64">
              <w:t>ir</w:t>
            </w:r>
            <w:proofErr w:type="spellEnd"/>
            <w:r w:rsidRPr="00BF2E64">
              <w:t xml:space="preserve">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segums</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6C0CC2" w14:textId="77777777" w:rsidR="00B9576A" w:rsidRPr="00BF2E64" w:rsidRDefault="00B9576A">
            <w:pPr>
              <w:pStyle w:val="Tabletext"/>
            </w:pPr>
            <w:proofErr w:type="spellStart"/>
            <w:r w:rsidRPr="00BF2E64">
              <w:t>Atbilstība</w:t>
            </w:r>
            <w:proofErr w:type="spellEnd"/>
            <w:r w:rsidRPr="00BF2E64">
              <w:t xml:space="preserve"> </w:t>
            </w:r>
            <w:proofErr w:type="spellStart"/>
            <w:r w:rsidRPr="00BF2E64">
              <w:t>projektam</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322C25" w14:textId="77777777" w:rsidR="00B9576A" w:rsidRPr="00BF2E64" w:rsidRDefault="00B9576A">
            <w:pPr>
              <w:pStyle w:val="Tabletext"/>
            </w:pPr>
            <w:proofErr w:type="spellStart"/>
            <w:r w:rsidRPr="00BF2E64">
              <w:t>Vizuāli</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6D44DBA" w14:textId="77777777" w:rsidR="00B9576A" w:rsidRPr="00BF2E64" w:rsidRDefault="00B9576A">
            <w:pPr>
              <w:pStyle w:val="Tabletext"/>
            </w:pPr>
            <w:proofErr w:type="spellStart"/>
            <w:r w:rsidRPr="00BF2E64">
              <w:t>Visā</w:t>
            </w:r>
            <w:proofErr w:type="spellEnd"/>
            <w:r w:rsidRPr="00BF2E64">
              <w:t xml:space="preserve"> </w:t>
            </w:r>
            <w:proofErr w:type="spellStart"/>
            <w:r w:rsidRPr="00BF2E64">
              <w:t>laukumā</w:t>
            </w:r>
            <w:proofErr w:type="spellEnd"/>
          </w:p>
        </w:tc>
      </w:tr>
      <w:tr w:rsidR="00B9576A" w:rsidRPr="00BF2E64" w14:paraId="3866136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5520F2" w14:textId="77777777" w:rsidR="00B9576A" w:rsidRPr="00BF2E64" w:rsidRDefault="00B9576A">
            <w:pPr>
              <w:pStyle w:val="Tabletext"/>
            </w:pPr>
            <w:proofErr w:type="spellStart"/>
            <w:r w:rsidRPr="00BF2E64">
              <w:t>Augstuma</w:t>
            </w:r>
            <w:proofErr w:type="spellEnd"/>
            <w:r w:rsidRPr="00BF2E64">
              <w:t xml:space="preserve"> </w:t>
            </w:r>
            <w:proofErr w:type="spellStart"/>
            <w:r w:rsidRPr="00BF2E64">
              <w:t>atzīmes</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DD9D16" w14:textId="77777777" w:rsidR="00B9576A" w:rsidRPr="00BF2E64" w:rsidRDefault="00B9576A">
            <w:pPr>
              <w:pStyle w:val="Tabletext"/>
            </w:pPr>
            <w:r w:rsidRPr="00BF2E64">
              <w:t xml:space="preserve">≤ ± 2,0 cm no </w:t>
            </w:r>
            <w:proofErr w:type="spellStart"/>
            <w:r w:rsidRPr="00BF2E64">
              <w:t>paredzētā</w:t>
            </w:r>
            <w:proofErr w:type="spellEnd"/>
            <w:r w:rsidRPr="00BF2E64">
              <w:t xml:space="preserve"> </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E01F2D" w14:textId="77777777" w:rsidR="00B9576A" w:rsidRPr="00BF2E64" w:rsidRDefault="00B9576A">
            <w:pPr>
              <w:pStyle w:val="Tabletext"/>
              <w:rPr>
                <w:sz w:val="16"/>
              </w:rPr>
            </w:pPr>
            <w:r w:rsidRPr="00BF2E64">
              <w:t>LBN 305 – 1</w:t>
            </w:r>
          </w:p>
          <w:p w14:paraId="5E18AE14" w14:textId="77777777" w:rsidR="00B9576A" w:rsidRPr="00BF2E64" w:rsidRDefault="00B9576A">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DB1FF6" w14:textId="77777777" w:rsidR="00B9576A" w:rsidRPr="00BF2E64" w:rsidRDefault="00B9576A">
            <w:pPr>
              <w:pStyle w:val="Tabletext"/>
            </w:pPr>
            <w:proofErr w:type="spellStart"/>
            <w:r w:rsidRPr="00BF2E64">
              <w:t>Platformas</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09622C02"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02698C" w14:textId="77777777" w:rsidR="00B9576A" w:rsidRPr="00BF2E64" w:rsidRDefault="00B9576A">
            <w:pPr>
              <w:pStyle w:val="Tabletext"/>
            </w:pPr>
            <w:proofErr w:type="spellStart"/>
            <w:r w:rsidRPr="00BF2E64">
              <w:t>Platformas</w:t>
            </w:r>
            <w:proofErr w:type="spellEnd"/>
            <w:r w:rsidRPr="00BF2E64">
              <w:t xml:space="preserve"> </w:t>
            </w:r>
            <w:proofErr w:type="spellStart"/>
            <w:r w:rsidRPr="00BF2E64">
              <w:t>platums</w:t>
            </w:r>
            <w:proofErr w:type="spellEnd"/>
            <w:r w:rsidRPr="00BF2E64">
              <w:t>, garums</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97FC9F" w14:textId="77777777" w:rsidR="00B9576A" w:rsidRPr="00BF2E64" w:rsidRDefault="00B9576A">
            <w:pPr>
              <w:pStyle w:val="Tabletext"/>
            </w:pPr>
            <w:r w:rsidRPr="00BF2E64">
              <w:t xml:space="preserve">≤ ± 5 cm no </w:t>
            </w:r>
            <w:proofErr w:type="spellStart"/>
            <w:r w:rsidRPr="00BF2E64">
              <w:t>paredzētā</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C334A9" w14:textId="77777777" w:rsidR="00B9576A" w:rsidRPr="00BF2E64" w:rsidRDefault="00B9576A">
            <w:pPr>
              <w:pStyle w:val="Tabletext"/>
            </w:pPr>
            <w:proofErr w:type="spellStart"/>
            <w:r w:rsidRPr="00BF2E64">
              <w:t>Ar</w:t>
            </w:r>
            <w:proofErr w:type="spellEnd"/>
            <w:r w:rsidRPr="00BF2E64">
              <w:t xml:space="preserve"> </w:t>
            </w:r>
            <w:proofErr w:type="spellStart"/>
            <w:r w:rsidRPr="00BF2E64">
              <w:t>mērlenti</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C7E327" w14:textId="77777777" w:rsidR="00B9576A" w:rsidRPr="00BF2E64" w:rsidRDefault="00B9576A">
            <w:pPr>
              <w:pStyle w:val="Tabletext"/>
            </w:pPr>
            <w:proofErr w:type="spellStart"/>
            <w:r w:rsidRPr="00BF2E64">
              <w:t>Uzmērot</w:t>
            </w:r>
            <w:proofErr w:type="spellEnd"/>
            <w:r w:rsidRPr="00BF2E64">
              <w:t xml:space="preserve"> </w:t>
            </w:r>
            <w:proofErr w:type="spellStart"/>
            <w:r w:rsidRPr="00BF2E64">
              <w:t>katru</w:t>
            </w:r>
            <w:proofErr w:type="spellEnd"/>
            <w:r w:rsidRPr="00BF2E64">
              <w:t xml:space="preserve"> </w:t>
            </w:r>
            <w:proofErr w:type="spellStart"/>
            <w:r w:rsidRPr="00BF2E64">
              <w:t>platformas</w:t>
            </w:r>
            <w:proofErr w:type="spellEnd"/>
            <w:r w:rsidRPr="00BF2E64">
              <w:t xml:space="preserve"> </w:t>
            </w:r>
            <w:proofErr w:type="spellStart"/>
            <w:r w:rsidRPr="00BF2E64">
              <w:t>malu</w:t>
            </w:r>
            <w:proofErr w:type="spellEnd"/>
          </w:p>
        </w:tc>
      </w:tr>
      <w:tr w:rsidR="00B9576A" w:rsidRPr="00BF2E64" w14:paraId="7902AF9E"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3EFE3A" w14:textId="77777777" w:rsidR="00B9576A" w:rsidRPr="00BF2E64" w:rsidRDefault="00B9576A">
            <w:pPr>
              <w:pStyle w:val="Tabletext"/>
            </w:pPr>
            <w:proofErr w:type="spellStart"/>
            <w:r w:rsidRPr="00BF2E64">
              <w:t>Novietojums</w:t>
            </w:r>
            <w:proofErr w:type="spellEnd"/>
            <w:r w:rsidRPr="00BF2E64">
              <w:t xml:space="preserve"> </w:t>
            </w:r>
            <w:proofErr w:type="spellStart"/>
            <w:r w:rsidRPr="00BF2E64">
              <w:t>plānā</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ABC513" w14:textId="77777777" w:rsidR="00B9576A" w:rsidRPr="00BF2E64" w:rsidRDefault="00B9576A">
            <w:pPr>
              <w:pStyle w:val="Tabletext"/>
            </w:pPr>
            <w:r w:rsidRPr="00BF2E64">
              <w:t xml:space="preserve">≤ ± 5 cm no </w:t>
            </w:r>
            <w:proofErr w:type="spellStart"/>
            <w:r w:rsidRPr="00BF2E64">
              <w:t>paredzētā</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DB420C1" w14:textId="77777777" w:rsidR="00B9576A" w:rsidRPr="00BF2E64" w:rsidRDefault="00B9576A">
            <w:pPr>
              <w:pStyle w:val="Tabletext"/>
              <w:rPr>
                <w:sz w:val="16"/>
              </w:rPr>
            </w:pPr>
            <w:r w:rsidRPr="00BF2E64">
              <w:t>LBN 305 – 1</w:t>
            </w:r>
          </w:p>
          <w:p w14:paraId="22593E18" w14:textId="77777777" w:rsidR="00B9576A" w:rsidRPr="00BF2E64" w:rsidRDefault="00B9576A">
            <w:pPr>
              <w:pStyle w:val="Tabletext"/>
            </w:pPr>
            <w:proofErr w:type="spellStart"/>
            <w:r w:rsidRPr="00BF2E64">
              <w:t>Veicot</w:t>
            </w:r>
            <w:proofErr w:type="spellEnd"/>
            <w:r w:rsidRPr="00BF2E64">
              <w:t xml:space="preserve"> </w:t>
            </w:r>
            <w:proofErr w:type="spellStart"/>
            <w:r w:rsidRPr="00BF2E64">
              <w:t>ģeodēziskos</w:t>
            </w:r>
            <w:proofErr w:type="spellEnd"/>
            <w:r w:rsidRPr="00BF2E64">
              <w:t xml:space="preserve"> </w:t>
            </w:r>
            <w:proofErr w:type="spellStart"/>
            <w:r w:rsidRPr="00BF2E64">
              <w:t>uzmērījumus</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AFD81D" w14:textId="77777777" w:rsidR="00B9576A" w:rsidRPr="00BF2E64" w:rsidRDefault="00B9576A">
            <w:pPr>
              <w:pStyle w:val="Tabletext"/>
            </w:pPr>
            <w:proofErr w:type="spellStart"/>
            <w:r w:rsidRPr="00BF2E64">
              <w:t>Platformas</w:t>
            </w:r>
            <w:proofErr w:type="spellEnd"/>
            <w:r w:rsidRPr="00BF2E64">
              <w:t xml:space="preserve"> </w:t>
            </w:r>
            <w:proofErr w:type="spellStart"/>
            <w:r w:rsidRPr="00BF2E64">
              <w:t>raksturīgos</w:t>
            </w:r>
            <w:proofErr w:type="spellEnd"/>
            <w:r w:rsidRPr="00BF2E64">
              <w:t xml:space="preserve"> </w:t>
            </w:r>
            <w:proofErr w:type="spellStart"/>
            <w:r w:rsidRPr="00BF2E64">
              <w:t>punktos</w:t>
            </w:r>
            <w:proofErr w:type="spellEnd"/>
          </w:p>
        </w:tc>
      </w:tr>
      <w:tr w:rsidR="00B9576A" w:rsidRPr="00BF2E64" w14:paraId="44A2F087" w14:textId="77777777" w:rsidTr="00017975">
        <w:trPr>
          <w:cantSplit/>
          <w:trHeight w:val="660"/>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182D7E" w14:textId="77777777" w:rsidR="00B9576A" w:rsidRPr="00BF2E64" w:rsidRDefault="00B9576A">
            <w:pPr>
              <w:pStyle w:val="Tabletext"/>
            </w:pPr>
            <w:proofErr w:type="spellStart"/>
            <w:r w:rsidRPr="00BF2E64">
              <w:t>Līdzenums</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5962698" w14:textId="77777777" w:rsidR="00B9576A" w:rsidRPr="00BF2E64" w:rsidRDefault="00B9576A">
            <w:pPr>
              <w:pStyle w:val="Tabletext"/>
            </w:pPr>
            <w:proofErr w:type="spellStart"/>
            <w:r w:rsidRPr="00BF2E64">
              <w:t>Attālums</w:t>
            </w:r>
            <w:proofErr w:type="spellEnd"/>
            <w:r w:rsidRPr="00BF2E64">
              <w:t xml:space="preserve"> no </w:t>
            </w:r>
            <w:proofErr w:type="spellStart"/>
            <w:r w:rsidRPr="00BF2E64">
              <w:t>kārtas</w:t>
            </w:r>
            <w:proofErr w:type="spellEnd"/>
            <w:r w:rsidRPr="00BF2E64">
              <w:t xml:space="preserve"> </w:t>
            </w:r>
            <w:proofErr w:type="spellStart"/>
            <w:r w:rsidRPr="00BF2E64">
              <w:t>virsmas</w:t>
            </w:r>
            <w:proofErr w:type="spellEnd"/>
            <w:r w:rsidRPr="00BF2E64">
              <w:t xml:space="preserve"> </w:t>
            </w:r>
            <w:proofErr w:type="spellStart"/>
            <w:r w:rsidRPr="00BF2E64">
              <w:t>līdz</w:t>
            </w:r>
            <w:proofErr w:type="spellEnd"/>
            <w:r w:rsidRPr="00BF2E64">
              <w:t xml:space="preserve"> </w:t>
            </w:r>
            <w:proofErr w:type="spellStart"/>
            <w:r w:rsidRPr="00BF2E64">
              <w:t>mērmalas</w:t>
            </w:r>
            <w:proofErr w:type="spellEnd"/>
            <w:r w:rsidRPr="00BF2E64">
              <w:t xml:space="preserve"> </w:t>
            </w:r>
            <w:proofErr w:type="spellStart"/>
            <w:r w:rsidRPr="00BF2E64">
              <w:t>plaknei</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6mm</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537DBF" w14:textId="77777777" w:rsidR="00B9576A" w:rsidRPr="00BF2E64" w:rsidRDefault="00B9576A">
            <w:pPr>
              <w:pStyle w:val="Tabletext"/>
            </w:pPr>
            <w:r w:rsidRPr="00BF2E64">
              <w:t>LVS EN 13036-7</w:t>
            </w:r>
          </w:p>
          <w:p w14:paraId="4A0BCAD9" w14:textId="50E3308E" w:rsidR="00B9576A" w:rsidRPr="00BF2E64" w:rsidRDefault="00B9576A">
            <w:pPr>
              <w:pStyle w:val="Tabletext"/>
            </w:pPr>
            <w:proofErr w:type="spellStart"/>
            <w:r w:rsidRPr="00BF2E64">
              <w:t>Ar</w:t>
            </w:r>
            <w:proofErr w:type="spellEnd"/>
            <w:r w:rsidRPr="00BF2E64">
              <w:t xml:space="preserve"> </w:t>
            </w:r>
            <w:proofErr w:type="spellStart"/>
            <w:r w:rsidRPr="00BF2E64">
              <w:t>ķīli</w:t>
            </w:r>
            <w:proofErr w:type="spellEnd"/>
            <w:r w:rsidRPr="00BF2E64">
              <w:t xml:space="preserve"> </w:t>
            </w:r>
            <w:proofErr w:type="spellStart"/>
            <w:r w:rsidRPr="00BF2E64">
              <w:t>veicot</w:t>
            </w:r>
            <w:proofErr w:type="spellEnd"/>
            <w:r w:rsidRPr="00BF2E64">
              <w:t xml:space="preserve"> </w:t>
            </w:r>
            <w:proofErr w:type="spellStart"/>
            <w:r w:rsidRPr="00BF2E64">
              <w:t>mērījumus</w:t>
            </w:r>
            <w:proofErr w:type="spellEnd"/>
            <w:r w:rsidRPr="00BF2E64">
              <w:t xml:space="preserve"> </w:t>
            </w: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zem</w:t>
            </w:r>
            <w:proofErr w:type="spellEnd"/>
            <w:r w:rsidRPr="00BF2E64">
              <w:t xml:space="preserve"> </w:t>
            </w:r>
            <w:proofErr w:type="spellStart"/>
            <w:r w:rsidR="00F33FA6">
              <w:t>mēr</w:t>
            </w:r>
            <w:r w:rsidRPr="00BF2E64">
              <w:t>latas</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71C518" w14:textId="77777777" w:rsidR="00B9576A" w:rsidRPr="00BF2E64" w:rsidRDefault="00B9576A">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039EE229" w14:textId="77777777" w:rsidTr="00017975">
        <w:trPr>
          <w:cantSplit/>
          <w:trHeight w:val="580"/>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F23778" w14:textId="77777777" w:rsidR="00B9576A" w:rsidRPr="00BF2E64" w:rsidRDefault="00B9576A">
            <w:pPr>
              <w:pStyle w:val="Tabletext"/>
            </w:pPr>
            <w:proofErr w:type="spellStart"/>
            <w:r w:rsidRPr="00BF2E64">
              <w:t>Šuves</w:t>
            </w:r>
            <w:proofErr w:type="spellEnd"/>
            <w:r w:rsidRPr="00BF2E64">
              <w:t xml:space="preserve"> </w:t>
            </w:r>
            <w:proofErr w:type="spellStart"/>
            <w:r w:rsidRPr="00BF2E64">
              <w:t>starp</w:t>
            </w:r>
            <w:proofErr w:type="spellEnd"/>
            <w:r w:rsidRPr="00BF2E64">
              <w:t xml:space="preserve"> </w:t>
            </w:r>
            <w:proofErr w:type="spellStart"/>
            <w:r w:rsidRPr="00BF2E64">
              <w:t>betona</w:t>
            </w:r>
            <w:proofErr w:type="spellEnd"/>
            <w:r w:rsidRPr="00BF2E64">
              <w:t xml:space="preserve"> </w:t>
            </w:r>
            <w:proofErr w:type="spellStart"/>
            <w:r w:rsidRPr="00BF2E64">
              <w:t>apmaļu</w:t>
            </w:r>
            <w:proofErr w:type="spellEnd"/>
            <w:r w:rsidRPr="00BF2E64">
              <w:t xml:space="preserve"> </w:t>
            </w:r>
            <w:proofErr w:type="spellStart"/>
            <w:r w:rsidRPr="00BF2E64">
              <w:t>akmeņiem</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46DAED" w14:textId="77777777" w:rsidR="00B9576A" w:rsidRPr="00BF2E64" w:rsidRDefault="00B9576A">
            <w:pPr>
              <w:pStyle w:val="Tabletext"/>
            </w:pPr>
            <w:r w:rsidRPr="00BF2E64">
              <w:t>1-3 mm</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4971E3" w14:textId="77777777" w:rsidR="00B9576A" w:rsidRPr="00BF2E64" w:rsidRDefault="00B9576A">
            <w:pPr>
              <w:pStyle w:val="Tabletext"/>
            </w:pPr>
            <w:proofErr w:type="spellStart"/>
            <w:r w:rsidRPr="00BF2E64">
              <w:t>Ar</w:t>
            </w:r>
            <w:proofErr w:type="spellEnd"/>
            <w:r w:rsidRPr="00BF2E64">
              <w:t xml:space="preserve"> </w:t>
            </w:r>
            <w:proofErr w:type="spellStart"/>
            <w:r w:rsidRPr="00BF2E64">
              <w:t>mērtaustu</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A30FB8" w14:textId="77777777" w:rsidR="00B9576A" w:rsidRPr="00BF2E64" w:rsidRDefault="00B9576A">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3293B9E2" w14:textId="77777777" w:rsidTr="00017975">
        <w:trPr>
          <w:cantSplit/>
          <w:trHeight w:val="440"/>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56E9FC" w14:textId="77777777" w:rsidR="00B9576A" w:rsidRPr="00BF2E64" w:rsidRDefault="00B9576A">
            <w:pPr>
              <w:pStyle w:val="Tabletext"/>
            </w:pPr>
            <w:proofErr w:type="spellStart"/>
            <w:r w:rsidRPr="00BF2E64">
              <w:t>Seguma</w:t>
            </w:r>
            <w:proofErr w:type="spellEnd"/>
            <w:r w:rsidRPr="00BF2E64">
              <w:t xml:space="preserve"> </w:t>
            </w:r>
            <w:proofErr w:type="spellStart"/>
            <w:r w:rsidRPr="00BF2E64">
              <w:t>pacēlums</w:t>
            </w:r>
            <w:proofErr w:type="spellEnd"/>
            <w:r w:rsidRPr="00BF2E64">
              <w:t xml:space="preserve"> </w:t>
            </w:r>
            <w:proofErr w:type="spellStart"/>
            <w:r w:rsidRPr="00BF2E64">
              <w:t>virs</w:t>
            </w:r>
            <w:proofErr w:type="spellEnd"/>
            <w:r w:rsidRPr="00BF2E64">
              <w:t xml:space="preserve"> </w:t>
            </w:r>
            <w:proofErr w:type="spellStart"/>
            <w:r w:rsidRPr="00BF2E64">
              <w:t>norobežojošas</w:t>
            </w:r>
            <w:proofErr w:type="spellEnd"/>
            <w:r w:rsidRPr="00BF2E64">
              <w:t xml:space="preserve"> </w:t>
            </w:r>
            <w:proofErr w:type="spellStart"/>
            <w:r w:rsidRPr="00BF2E64">
              <w:t>apmales</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E5B06AA" w14:textId="77777777" w:rsidR="00B9576A" w:rsidRPr="00BF2E64" w:rsidRDefault="00B9576A">
            <w:pPr>
              <w:pStyle w:val="Tabletext"/>
            </w:pPr>
            <w:r w:rsidRPr="00BF2E64">
              <w:t>5-10 mm</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51BA8B7" w14:textId="77777777" w:rsidR="00B9576A" w:rsidRPr="00BF2E64" w:rsidRDefault="00B9576A">
            <w:pPr>
              <w:pStyle w:val="Tabletext"/>
            </w:pPr>
            <w:proofErr w:type="spellStart"/>
            <w:r w:rsidRPr="00BF2E64">
              <w:t>Ar</w:t>
            </w:r>
            <w:proofErr w:type="spellEnd"/>
            <w:r w:rsidRPr="00BF2E64">
              <w:t xml:space="preserve"> </w:t>
            </w:r>
            <w:proofErr w:type="spellStart"/>
            <w:r w:rsidRPr="00BF2E64">
              <w:t>lineālu</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24245D" w14:textId="77777777" w:rsidR="00B9576A" w:rsidRPr="00BF2E64" w:rsidRDefault="00B9576A">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2336F7C2" w14:textId="77777777" w:rsidTr="00017975">
        <w:trPr>
          <w:cantSplit/>
          <w:trHeight w:val="620"/>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4EF27C" w14:textId="77777777" w:rsidR="00B9576A" w:rsidRPr="00BF2E64" w:rsidRDefault="00B9576A">
            <w:pPr>
              <w:pStyle w:val="Tabletext"/>
            </w:pPr>
            <w:proofErr w:type="spellStart"/>
            <w:r w:rsidRPr="00BF2E64">
              <w:t>Spraugas</w:t>
            </w:r>
            <w:proofErr w:type="spellEnd"/>
            <w:r w:rsidRPr="00BF2E64">
              <w:t xml:space="preserve"> </w:t>
            </w:r>
            <w:proofErr w:type="spellStart"/>
            <w:r w:rsidRPr="00BF2E64">
              <w:t>starp</w:t>
            </w:r>
            <w:proofErr w:type="spellEnd"/>
            <w:r w:rsidRPr="00BF2E64">
              <w:t xml:space="preserve"> </w:t>
            </w:r>
            <w:proofErr w:type="spellStart"/>
            <w:r w:rsidRPr="00BF2E64">
              <w:t>betona</w:t>
            </w:r>
            <w:proofErr w:type="spellEnd"/>
            <w:r w:rsidRPr="00BF2E64">
              <w:t xml:space="preserve"> </w:t>
            </w:r>
            <w:proofErr w:type="spellStart"/>
            <w:r w:rsidRPr="00BF2E64">
              <w:t>elementiem</w:t>
            </w:r>
            <w:proofErr w:type="spellEnd"/>
            <w:r w:rsidRPr="00BF2E64">
              <w:t xml:space="preserve">, </w:t>
            </w:r>
            <w:proofErr w:type="spellStart"/>
            <w:r w:rsidRPr="00BF2E64">
              <w:t>ja</w:t>
            </w:r>
            <w:proofErr w:type="spellEnd"/>
            <w:r w:rsidRPr="00BF2E64">
              <w:t xml:space="preserve"> </w:t>
            </w:r>
            <w:proofErr w:type="spellStart"/>
            <w:r w:rsidRPr="00BF2E64">
              <w:t>paredzēts</w:t>
            </w:r>
            <w:proofErr w:type="spellEnd"/>
            <w:r w:rsidRPr="00BF2E64">
              <w:t xml:space="preserve"> </w:t>
            </w:r>
            <w:proofErr w:type="spellStart"/>
            <w:r w:rsidRPr="00BF2E64">
              <w:t>betona</w:t>
            </w:r>
            <w:proofErr w:type="spellEnd"/>
            <w:r w:rsidRPr="00BF2E64">
              <w:t xml:space="preserve"> </w:t>
            </w:r>
            <w:proofErr w:type="spellStart"/>
            <w:r w:rsidRPr="00BF2E64">
              <w:t>bruģa</w:t>
            </w:r>
            <w:proofErr w:type="spellEnd"/>
            <w:r w:rsidRPr="00BF2E64">
              <w:t xml:space="preserve"> (</w:t>
            </w:r>
            <w:proofErr w:type="spellStart"/>
            <w:r w:rsidRPr="00BF2E64">
              <w:t>plātnīšu</w:t>
            </w:r>
            <w:proofErr w:type="spellEnd"/>
            <w:r w:rsidRPr="00BF2E64">
              <w:t xml:space="preserve">) </w:t>
            </w:r>
            <w:proofErr w:type="spellStart"/>
            <w:r w:rsidRPr="00BF2E64">
              <w:t>segums</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7B961A7" w14:textId="77777777" w:rsidR="00B9576A" w:rsidRPr="00BF2E64" w:rsidRDefault="00B9576A">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E41F01" w14:textId="77777777" w:rsidR="00B9576A" w:rsidRPr="00BF2E64" w:rsidRDefault="00B9576A">
            <w:pPr>
              <w:pStyle w:val="Tabletext"/>
            </w:pPr>
            <w:proofErr w:type="spellStart"/>
            <w:r w:rsidRPr="00BF2E64">
              <w:t>Ar</w:t>
            </w:r>
            <w:proofErr w:type="spellEnd"/>
            <w:r w:rsidRPr="00BF2E64">
              <w:t xml:space="preserve"> </w:t>
            </w:r>
            <w:proofErr w:type="spellStart"/>
            <w:r w:rsidRPr="00BF2E64">
              <w:t>mērtaustu</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865351" w14:textId="77777777" w:rsidR="00B9576A" w:rsidRPr="00BF2E64" w:rsidRDefault="00B9576A">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r w:rsidR="00B9576A" w:rsidRPr="00BF2E64" w14:paraId="62FB3988" w14:textId="77777777" w:rsidTr="00017975">
        <w:trPr>
          <w:cantSplit/>
          <w:trHeight w:val="800"/>
        </w:trPr>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ECBA333" w14:textId="77777777" w:rsidR="00B9576A" w:rsidRPr="00BF2E64" w:rsidRDefault="00B9576A">
            <w:pPr>
              <w:pStyle w:val="Tabletext"/>
              <w:rPr>
                <w:sz w:val="16"/>
              </w:rPr>
            </w:pPr>
            <w:proofErr w:type="spellStart"/>
            <w:r w:rsidRPr="00BF2E64">
              <w:t>Augstumu</w:t>
            </w:r>
            <w:proofErr w:type="spellEnd"/>
            <w:r w:rsidRPr="00BF2E64">
              <w:t xml:space="preserve"> </w:t>
            </w:r>
            <w:proofErr w:type="spellStart"/>
            <w:r w:rsidRPr="00BF2E64">
              <w:t>starpība</w:t>
            </w:r>
            <w:proofErr w:type="spellEnd"/>
            <w:r w:rsidRPr="00BF2E64">
              <w:t xml:space="preserve"> </w:t>
            </w:r>
            <w:proofErr w:type="spellStart"/>
            <w:r w:rsidRPr="00BF2E64">
              <w:t>blakus</w:t>
            </w:r>
            <w:proofErr w:type="spellEnd"/>
            <w:r w:rsidRPr="00BF2E64">
              <w:t xml:space="preserve"> </w:t>
            </w:r>
            <w:proofErr w:type="spellStart"/>
            <w:r w:rsidRPr="00BF2E64">
              <w:t>esošiem</w:t>
            </w:r>
            <w:proofErr w:type="spellEnd"/>
            <w:r w:rsidRPr="00BF2E64">
              <w:t xml:space="preserve"> </w:t>
            </w:r>
            <w:proofErr w:type="spellStart"/>
            <w:r w:rsidRPr="00BF2E64">
              <w:t>ķieģeļiem</w:t>
            </w:r>
            <w:proofErr w:type="spellEnd"/>
            <w:r w:rsidRPr="00BF2E64">
              <w:t xml:space="preserve">, </w:t>
            </w:r>
            <w:proofErr w:type="spellStart"/>
            <w:r w:rsidRPr="00BF2E64">
              <w:rPr>
                <w:sz w:val="16"/>
              </w:rPr>
              <w:t>ja</w:t>
            </w:r>
            <w:proofErr w:type="spellEnd"/>
            <w:r w:rsidRPr="00BF2E64">
              <w:rPr>
                <w:sz w:val="16"/>
              </w:rPr>
              <w:t xml:space="preserve"> </w:t>
            </w:r>
            <w:proofErr w:type="spellStart"/>
            <w:r w:rsidRPr="00BF2E64">
              <w:rPr>
                <w:sz w:val="16"/>
              </w:rPr>
              <w:t>paredzēts</w:t>
            </w:r>
            <w:proofErr w:type="spellEnd"/>
            <w:r w:rsidRPr="00BF2E64">
              <w:rPr>
                <w:sz w:val="16"/>
              </w:rPr>
              <w:t xml:space="preserve"> </w:t>
            </w:r>
            <w:proofErr w:type="spellStart"/>
            <w:r w:rsidRPr="00BF2E64">
              <w:rPr>
                <w:sz w:val="16"/>
              </w:rPr>
              <w:t>betona</w:t>
            </w:r>
            <w:proofErr w:type="spellEnd"/>
            <w:r w:rsidRPr="00BF2E64">
              <w:rPr>
                <w:sz w:val="16"/>
              </w:rPr>
              <w:t xml:space="preserve"> </w:t>
            </w:r>
            <w:proofErr w:type="spellStart"/>
            <w:r w:rsidRPr="00BF2E64">
              <w:rPr>
                <w:sz w:val="16"/>
              </w:rPr>
              <w:t>bruģa</w:t>
            </w:r>
            <w:proofErr w:type="spellEnd"/>
            <w:r w:rsidRPr="00BF2E64">
              <w:rPr>
                <w:sz w:val="16"/>
              </w:rPr>
              <w:t xml:space="preserve"> (</w:t>
            </w:r>
            <w:proofErr w:type="spellStart"/>
            <w:r w:rsidRPr="00BF2E64">
              <w:rPr>
                <w:sz w:val="16"/>
              </w:rPr>
              <w:t>plātnīšu</w:t>
            </w:r>
            <w:proofErr w:type="spellEnd"/>
            <w:r w:rsidRPr="00BF2E64">
              <w:rPr>
                <w:sz w:val="16"/>
              </w:rPr>
              <w:t xml:space="preserve">) </w:t>
            </w:r>
            <w:proofErr w:type="spellStart"/>
            <w:r w:rsidRPr="00BF2E64">
              <w:rPr>
                <w:sz w:val="16"/>
              </w:rPr>
              <w:t>segums</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408736" w14:textId="77777777" w:rsidR="00B9576A" w:rsidRPr="00BF2E64" w:rsidRDefault="00B9576A">
            <w:pPr>
              <w:pStyle w:val="Tabletext"/>
            </w:pPr>
            <w:r w:rsidRPr="00BF2E64">
              <w:t>≤ 5 mm</w:t>
            </w:r>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8FF87D" w14:textId="4A6BA346" w:rsidR="00B9576A" w:rsidRPr="00BF2E64" w:rsidRDefault="00B9576A">
            <w:pPr>
              <w:pStyle w:val="Tabletext"/>
            </w:pPr>
            <w:proofErr w:type="spellStart"/>
            <w:r w:rsidRPr="00BF2E64">
              <w:t>Ar</w:t>
            </w:r>
            <w:proofErr w:type="spellEnd"/>
            <w:r w:rsidRPr="00BF2E64">
              <w:t xml:space="preserve"> </w:t>
            </w:r>
            <w:proofErr w:type="spellStart"/>
            <w:r w:rsidR="00F33FA6">
              <w:t>mērlatu</w:t>
            </w:r>
            <w:r w:rsidRPr="00BF2E64">
              <w:t>latu</w:t>
            </w:r>
            <w:proofErr w:type="spellEnd"/>
            <w:r w:rsidRPr="00BF2E64">
              <w:t xml:space="preserve"> un </w:t>
            </w:r>
            <w:proofErr w:type="spellStart"/>
            <w:r w:rsidRPr="00BF2E64">
              <w:t>mērtaustu</w:t>
            </w:r>
            <w:proofErr w:type="spellEnd"/>
          </w:p>
        </w:tc>
        <w:tc>
          <w:tcPr>
            <w:tcW w:w="223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3C8D08" w14:textId="77777777" w:rsidR="00B9576A" w:rsidRPr="00BF2E64" w:rsidRDefault="00B9576A">
            <w:pPr>
              <w:pStyle w:val="Tabletext"/>
            </w:pPr>
            <w:proofErr w:type="spellStart"/>
            <w:r w:rsidRPr="00BF2E64">
              <w:t>Jebkurā</w:t>
            </w:r>
            <w:proofErr w:type="spellEnd"/>
            <w:r w:rsidRPr="00BF2E64">
              <w:t xml:space="preserve"> </w:t>
            </w:r>
            <w:proofErr w:type="spellStart"/>
            <w:r w:rsidRPr="00BF2E64">
              <w:t>vietā</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p>
        </w:tc>
      </w:tr>
    </w:tbl>
    <w:p w14:paraId="5ADAF723" w14:textId="2E3146BF" w:rsidR="00B9576A" w:rsidRPr="003B0D10" w:rsidRDefault="00B9576A" w:rsidP="00B300E4">
      <w:pPr>
        <w:rPr>
          <w:lang w:val="lv-LV"/>
        </w:rPr>
      </w:pPr>
      <w:r w:rsidRPr="003B0D10">
        <w:rPr>
          <w:lang w:val="lv-LV"/>
        </w:rPr>
        <w:t>Soliem jābūt uzstādītiem paredzētajā vietā, atbilstoši LVS 190-8:2004 prasībām. Abi balsti</w:t>
      </w:r>
      <w:r>
        <w:rPr>
          <w:lang w:val="lv-LV"/>
        </w:rPr>
        <w:t xml:space="preserve"> </w:t>
      </w:r>
      <w:r w:rsidRPr="003B0D10">
        <w:rPr>
          <w:lang w:val="lv-LV"/>
        </w:rPr>
        <w:t>(kājas) virszemes daļā – vienādā augstumā un vertikāli. Virsmas latām jābūt ar neizmainītu ģeometrisko formu, paredzētajā</w:t>
      </w:r>
      <w:r>
        <w:rPr>
          <w:lang w:val="lv-LV"/>
        </w:rPr>
        <w:t xml:space="preserve"> biezumā,</w:t>
      </w:r>
      <w:r w:rsidRPr="003B0D10">
        <w:rPr>
          <w:lang w:val="lv-LV"/>
        </w:rPr>
        <w:t xml:space="preserve"> platumā un garumā (pielaides ±5 mm).</w:t>
      </w:r>
    </w:p>
    <w:p w14:paraId="1D47E6AA" w14:textId="77777777" w:rsidR="00B9576A" w:rsidRDefault="00B9576A" w:rsidP="00B300E4">
      <w:pPr>
        <w:rPr>
          <w:lang w:val="lv-LV"/>
        </w:rPr>
      </w:pPr>
      <w:r>
        <w:rPr>
          <w:lang w:val="lv-LV"/>
        </w:rPr>
        <w:t>Konstrukcijām un elementiem</w:t>
      </w:r>
      <w:r w:rsidRPr="003B0D10">
        <w:rPr>
          <w:lang w:val="lv-LV"/>
        </w:rPr>
        <w:t xml:space="preserve"> jābūt vienmērīgi nokrāsotiem bez vizuāliem krāsojuma defektiem.</w:t>
      </w:r>
    </w:p>
    <w:p w14:paraId="6A68BF47" w14:textId="77777777" w:rsidR="00B9576A" w:rsidRDefault="00B9576A" w:rsidP="00B300E4">
      <w:pPr>
        <w:rPr>
          <w:lang w:val="lv-LV"/>
        </w:rPr>
      </w:pPr>
      <w:r w:rsidRPr="00C502A9">
        <w:rPr>
          <w:lang w:val="lv-LV"/>
        </w:rPr>
        <w:t>Atkritumu urnai jābūt uzstādītai paredzētajā vietā vertikālā stāvoklī.</w:t>
      </w:r>
      <w:r>
        <w:rPr>
          <w:lang w:val="lv-LV"/>
        </w:rPr>
        <w:t xml:space="preserve"> </w:t>
      </w:r>
      <w:r w:rsidRPr="00722597">
        <w:rPr>
          <w:lang w:val="lv-LV"/>
        </w:rPr>
        <w:t>Ja līdz ar atkritumu urnas uzstā</w:t>
      </w:r>
      <w:r>
        <w:rPr>
          <w:lang w:val="lv-LV"/>
        </w:rPr>
        <w:t>dīšanu bojāts platformas segums,</w:t>
      </w:r>
      <w:r w:rsidRPr="00722597">
        <w:rPr>
          <w:lang w:val="lv-LV"/>
        </w:rPr>
        <w:t xml:space="preserve"> tas jāatjauno sākotnējā stāvoklī.</w:t>
      </w:r>
    </w:p>
    <w:p w14:paraId="54E93114" w14:textId="4398B9DF" w:rsidR="00B9576A" w:rsidRPr="00B44DB7" w:rsidRDefault="00B9576A" w:rsidP="00B300E4">
      <w:pPr>
        <w:rPr>
          <w:lang w:val="lv-LV"/>
        </w:rPr>
      </w:pPr>
      <w:r>
        <w:rPr>
          <w:lang w:val="lv-LV"/>
        </w:rPr>
        <w:t>Jānovērš a</w:t>
      </w:r>
      <w:r w:rsidRPr="003B0D10">
        <w:rPr>
          <w:lang w:val="lv-LV"/>
        </w:rPr>
        <w:t xml:space="preserve">r </w:t>
      </w:r>
      <w:r>
        <w:rPr>
          <w:lang w:val="lv-LV"/>
        </w:rPr>
        <w:t xml:space="preserve">konstrukciju vai dažādu elementu </w:t>
      </w:r>
      <w:r w:rsidR="003F4664">
        <w:rPr>
          <w:lang w:val="lv-LV"/>
        </w:rPr>
        <w:t xml:space="preserve">uzbūvēšanu </w:t>
      </w:r>
      <w:r>
        <w:rPr>
          <w:lang w:val="lv-LV"/>
        </w:rPr>
        <w:t xml:space="preserve">vai remontu saistītie bojājumi, sakārtojot vidi </w:t>
      </w:r>
      <w:r w:rsidRPr="003B0D10">
        <w:rPr>
          <w:lang w:val="lv-LV"/>
        </w:rPr>
        <w:t>sākotnējā stāvoklī.</w:t>
      </w:r>
    </w:p>
    <w:p w14:paraId="110CAEB9" w14:textId="77777777" w:rsidR="00B9576A" w:rsidRPr="00B44DB7" w:rsidRDefault="00B9576A" w:rsidP="00B300E4">
      <w:pPr>
        <w:rPr>
          <w:lang w:val="lv-LV"/>
        </w:rPr>
      </w:pPr>
      <w:r w:rsidRPr="00B44DB7">
        <w:rPr>
          <w:lang w:val="lv-LV"/>
        </w:rPr>
        <w:t>Neatbilstību gadījumā jāveic nepieciešamie pasākumi prasību nodrošināšanai.</w:t>
      </w:r>
    </w:p>
    <w:p w14:paraId="2E97BC9C" w14:textId="77777777" w:rsidR="00B9576A" w:rsidRPr="00BF2E64" w:rsidRDefault="00B9576A" w:rsidP="005A4747">
      <w:pPr>
        <w:pStyle w:val="Virsraksts3"/>
      </w:pPr>
      <w:bookmarkStart w:id="5985" w:name="_Toc250815041"/>
      <w:proofErr w:type="spellStart"/>
      <w:r w:rsidRPr="00BF2E64">
        <w:lastRenderedPageBreak/>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5985"/>
      <w:proofErr w:type="spellEnd"/>
    </w:p>
    <w:p w14:paraId="0E2B7881" w14:textId="2641567E" w:rsidR="00B9576A" w:rsidRDefault="00AB620B" w:rsidP="00B300E4">
      <w:r w:rsidRPr="00086717">
        <w:rPr>
          <w:lang w:val="lv-LV"/>
        </w:rPr>
        <w:t xml:space="preserve">Pasažieru platformas būvniecības darbu daudzums uzmērāms gabalos – </w:t>
      </w:r>
      <w:proofErr w:type="spellStart"/>
      <w:r w:rsidRPr="00086717">
        <w:rPr>
          <w:lang w:val="lv-LV"/>
        </w:rPr>
        <w:t>gab</w:t>
      </w:r>
      <w:proofErr w:type="spellEnd"/>
      <w:r w:rsidRPr="00086717">
        <w:rPr>
          <w:lang w:val="lv-LV"/>
        </w:rPr>
        <w:t xml:space="preserve">, skaitot katru platformu atsevišķi </w:t>
      </w:r>
      <w:r w:rsidRPr="00C163DE">
        <w:rPr>
          <w:lang w:val="lv-LV"/>
        </w:rPr>
        <w:t>vai kvadrātmetros - m2.</w:t>
      </w:r>
      <w:r w:rsidR="00B9576A" w:rsidRPr="00BF2E64">
        <w:t>.</w:t>
      </w:r>
      <w:bookmarkStart w:id="5986" w:name="_TOC254815"/>
      <w:bookmarkStart w:id="5987" w:name="TOC93809518"/>
      <w:bookmarkEnd w:id="5986"/>
      <w:bookmarkEnd w:id="5987"/>
    </w:p>
    <w:p w14:paraId="759D872C" w14:textId="1C09D346" w:rsidR="00B9576A" w:rsidRDefault="00B9576A" w:rsidP="00B300E4">
      <w:proofErr w:type="spellStart"/>
      <w:r>
        <w:t>Dažādu</w:t>
      </w:r>
      <w:proofErr w:type="spellEnd"/>
      <w:r>
        <w:t xml:space="preserve"> </w:t>
      </w:r>
      <w:proofErr w:type="spellStart"/>
      <w:r>
        <w:t>citu</w:t>
      </w:r>
      <w:proofErr w:type="spellEnd"/>
      <w:r>
        <w:t xml:space="preserve"> </w:t>
      </w:r>
      <w:proofErr w:type="spellStart"/>
      <w:r>
        <w:t>darbu</w:t>
      </w:r>
      <w:proofErr w:type="spellEnd"/>
      <w:r>
        <w:t xml:space="preserve"> </w:t>
      </w:r>
      <w:proofErr w:type="spellStart"/>
      <w:r>
        <w:t>daudzums</w:t>
      </w:r>
      <w:proofErr w:type="spellEnd"/>
      <w:r>
        <w:t xml:space="preserve"> </w:t>
      </w:r>
      <w:proofErr w:type="spellStart"/>
      <w:r>
        <w:t>uzmērāms</w:t>
      </w:r>
      <w:proofErr w:type="spellEnd"/>
      <w:r>
        <w:t xml:space="preserve"> </w:t>
      </w:r>
      <w:proofErr w:type="spellStart"/>
      <w:r>
        <w:t>gabalos</w:t>
      </w:r>
      <w:proofErr w:type="spellEnd"/>
      <w:r>
        <w:t xml:space="preserve"> – gab</w:t>
      </w:r>
      <w:r w:rsidR="00DE6775">
        <w:t>.</w:t>
      </w:r>
      <w:r>
        <w:t xml:space="preserve">, </w:t>
      </w:r>
      <w:proofErr w:type="spellStart"/>
      <w:r>
        <w:t>vai</w:t>
      </w:r>
      <w:proofErr w:type="spellEnd"/>
      <w:r>
        <w:t xml:space="preserve"> </w:t>
      </w:r>
      <w:proofErr w:type="spellStart"/>
      <w:r>
        <w:t>citās</w:t>
      </w:r>
      <w:proofErr w:type="spellEnd"/>
      <w:r>
        <w:t xml:space="preserve"> </w:t>
      </w:r>
      <w:proofErr w:type="spellStart"/>
      <w:r>
        <w:t>mērvienībās</w:t>
      </w:r>
      <w:proofErr w:type="spellEnd"/>
      <w:r>
        <w:t xml:space="preserve">, </w:t>
      </w:r>
      <w:proofErr w:type="spellStart"/>
      <w:r>
        <w:t>atbilstoši</w:t>
      </w:r>
      <w:proofErr w:type="spellEnd"/>
      <w:r>
        <w:t xml:space="preserve"> </w:t>
      </w:r>
      <w:proofErr w:type="spellStart"/>
      <w:r>
        <w:t>paredzētajam</w:t>
      </w:r>
      <w:proofErr w:type="spellEnd"/>
      <w:r>
        <w:t xml:space="preserve">, </w:t>
      </w:r>
      <w:proofErr w:type="spellStart"/>
      <w:r>
        <w:t>vai</w:t>
      </w:r>
      <w:proofErr w:type="spellEnd"/>
      <w:r>
        <w:t xml:space="preserve"> </w:t>
      </w:r>
      <w:proofErr w:type="spellStart"/>
      <w:r>
        <w:t>atbilstoši</w:t>
      </w:r>
      <w:proofErr w:type="spellEnd"/>
      <w:r>
        <w:t xml:space="preserve"> </w:t>
      </w:r>
      <w:proofErr w:type="spellStart"/>
      <w:r>
        <w:t>individuāli</w:t>
      </w:r>
      <w:proofErr w:type="spellEnd"/>
      <w:r>
        <w:t xml:space="preserve"> </w:t>
      </w:r>
      <w:proofErr w:type="spellStart"/>
      <w:r>
        <w:t>izstrādātam</w:t>
      </w:r>
      <w:proofErr w:type="spellEnd"/>
      <w:r>
        <w:t xml:space="preserve"> </w:t>
      </w:r>
      <w:proofErr w:type="spellStart"/>
      <w:r>
        <w:t>darbu</w:t>
      </w:r>
      <w:proofErr w:type="spellEnd"/>
      <w:r>
        <w:t xml:space="preserve"> </w:t>
      </w:r>
      <w:proofErr w:type="spellStart"/>
      <w:r>
        <w:t>daudzumu</w:t>
      </w:r>
      <w:proofErr w:type="spellEnd"/>
      <w:r>
        <w:t xml:space="preserve"> </w:t>
      </w:r>
      <w:proofErr w:type="spellStart"/>
      <w:r>
        <w:t>sarakstam</w:t>
      </w:r>
      <w:proofErr w:type="spellEnd"/>
      <w:r>
        <w:t>.</w:t>
      </w:r>
    </w:p>
    <w:p w14:paraId="37579E3E" w14:textId="19583AAA" w:rsidR="00B9576A" w:rsidRPr="00BF2E64" w:rsidRDefault="00B9576A" w:rsidP="007A176E">
      <w:pPr>
        <w:pStyle w:val="Virsraksts2"/>
      </w:pPr>
      <w:r>
        <w:br w:type="page"/>
      </w:r>
      <w:bookmarkStart w:id="5988" w:name="_Ref251259632"/>
      <w:bookmarkStart w:id="5989" w:name="_Toc209536063"/>
      <w:proofErr w:type="spellStart"/>
      <w:r w:rsidR="00193C04">
        <w:lastRenderedPageBreak/>
        <w:t>A</w:t>
      </w:r>
      <w:r w:rsidRPr="00BF2E64">
        <w:t>pmales</w:t>
      </w:r>
      <w:proofErr w:type="spellEnd"/>
      <w:r w:rsidRPr="00BF2E64">
        <w:t xml:space="preserve"> </w:t>
      </w:r>
      <w:proofErr w:type="spellStart"/>
      <w:r w:rsidRPr="00BF2E64">
        <w:t>uzstādīšana</w:t>
      </w:r>
      <w:bookmarkEnd w:id="5988"/>
      <w:bookmarkEnd w:id="5989"/>
      <w:proofErr w:type="spellEnd"/>
    </w:p>
    <w:p w14:paraId="375E82B8" w14:textId="77777777" w:rsidR="00B9576A" w:rsidRDefault="00B9576A" w:rsidP="005A4747">
      <w:pPr>
        <w:pStyle w:val="Virsraksts3"/>
      </w:pPr>
      <w:bookmarkStart w:id="5990" w:name="_Toc250815043"/>
      <w:proofErr w:type="spellStart"/>
      <w:r>
        <w:t>Darba</w:t>
      </w:r>
      <w:proofErr w:type="spellEnd"/>
      <w:r>
        <w:t xml:space="preserve"> </w:t>
      </w:r>
      <w:proofErr w:type="spellStart"/>
      <w:r>
        <w:t>nosaukums</w:t>
      </w:r>
      <w:proofErr w:type="spellEnd"/>
    </w:p>
    <w:p w14:paraId="3FC9B0A6" w14:textId="6802AD7D" w:rsidR="00B9576A" w:rsidRDefault="00193C04" w:rsidP="00B300E4">
      <w:pPr>
        <w:pStyle w:val="Virsraksts4"/>
      </w:pPr>
      <w:r>
        <w:t>B</w:t>
      </w:r>
      <w:r w:rsidR="00B9576A">
        <w:t xml:space="preserve">etona apmales </w:t>
      </w:r>
      <w:r>
        <w:t>100x30x15 cm</w:t>
      </w:r>
      <w:r w:rsidR="00B9576A">
        <w:t xml:space="preserve"> uzstādīšana – m</w:t>
      </w:r>
    </w:p>
    <w:p w14:paraId="7B7F415F" w14:textId="4C12F8ED" w:rsidR="00193C04" w:rsidRDefault="00193C04" w:rsidP="00B300E4">
      <w:pPr>
        <w:pStyle w:val="Virsraksts4"/>
      </w:pPr>
      <w:r>
        <w:t>Betona apmales 100x30/22x15 cm uzstādīšana – m</w:t>
      </w:r>
    </w:p>
    <w:p w14:paraId="0EE47198" w14:textId="663E53ED" w:rsidR="00193C04" w:rsidRDefault="00193C04" w:rsidP="00B300E4">
      <w:pPr>
        <w:pStyle w:val="Virsraksts4"/>
      </w:pPr>
      <w:r>
        <w:t>Betona apmales 100x22x15 cm uzstādīšana – m</w:t>
      </w:r>
    </w:p>
    <w:p w14:paraId="002693ED" w14:textId="4D739A9A" w:rsidR="00193C04" w:rsidRDefault="00193C04" w:rsidP="00B300E4">
      <w:pPr>
        <w:pStyle w:val="Virsraksts4"/>
      </w:pPr>
      <w:r>
        <w:t>Betona apmales 100x20x8 cm uzstādīšana – m</w:t>
      </w:r>
    </w:p>
    <w:p w14:paraId="378AA80C" w14:textId="2A7134FA" w:rsidR="00B9576A" w:rsidRDefault="00193C04" w:rsidP="00B300E4">
      <w:pPr>
        <w:pStyle w:val="Virsraksts4"/>
      </w:pPr>
      <w:r>
        <w:t>Granīta</w:t>
      </w:r>
      <w:r w:rsidR="00B9576A" w:rsidRPr="00F013B7">
        <w:t xml:space="preserve"> apmales </w:t>
      </w:r>
      <w:r>
        <w:t>100x30x15</w:t>
      </w:r>
      <w:r w:rsidR="00B9576A" w:rsidRPr="00F013B7">
        <w:t xml:space="preserve"> </w:t>
      </w:r>
      <w:r>
        <w:t>uzstādīšana</w:t>
      </w:r>
      <w:r w:rsidRPr="00F013B7">
        <w:t xml:space="preserve"> </w:t>
      </w:r>
      <w:r w:rsidR="00B9576A" w:rsidRPr="00F013B7">
        <w:t>– m</w:t>
      </w:r>
    </w:p>
    <w:p w14:paraId="238F0FDF" w14:textId="37B04873" w:rsidR="00193C04" w:rsidRDefault="00193C04" w:rsidP="00B300E4">
      <w:pPr>
        <w:pStyle w:val="Virsraksts4"/>
      </w:pPr>
      <w:r>
        <w:t>Granīta</w:t>
      </w:r>
      <w:r w:rsidRPr="00F013B7">
        <w:t xml:space="preserve"> apmales </w:t>
      </w:r>
      <w:r>
        <w:t>100x30/22x15</w:t>
      </w:r>
      <w:r w:rsidRPr="00F013B7">
        <w:t xml:space="preserve"> </w:t>
      </w:r>
      <w:r>
        <w:t>uzstādīšana</w:t>
      </w:r>
      <w:r w:rsidRPr="00F013B7">
        <w:t xml:space="preserve"> – m</w:t>
      </w:r>
    </w:p>
    <w:p w14:paraId="00D82F3C" w14:textId="2FC21F8D" w:rsidR="00193C04" w:rsidRDefault="00193C04" w:rsidP="00B300E4">
      <w:pPr>
        <w:pStyle w:val="Virsraksts4"/>
      </w:pPr>
      <w:r>
        <w:t>Granīta</w:t>
      </w:r>
      <w:r w:rsidRPr="00F013B7">
        <w:t xml:space="preserve"> apmales </w:t>
      </w:r>
      <w:r>
        <w:t>100x22x15</w:t>
      </w:r>
      <w:r w:rsidRPr="00F013B7">
        <w:t xml:space="preserve"> </w:t>
      </w:r>
      <w:r>
        <w:t>uzstādīšana</w:t>
      </w:r>
      <w:r w:rsidRPr="00F013B7">
        <w:t xml:space="preserve"> – m</w:t>
      </w:r>
    </w:p>
    <w:p w14:paraId="454131A0" w14:textId="739813DF" w:rsidR="00193C04" w:rsidRDefault="00193C04" w:rsidP="00B300E4">
      <w:pPr>
        <w:pStyle w:val="Virsraksts4"/>
      </w:pPr>
      <w:r>
        <w:t>Granīta</w:t>
      </w:r>
      <w:r w:rsidRPr="00F013B7">
        <w:t xml:space="preserve"> apmales </w:t>
      </w:r>
      <w:r>
        <w:t>100x20x8</w:t>
      </w:r>
      <w:r w:rsidRPr="00F013B7">
        <w:t xml:space="preserve"> </w:t>
      </w:r>
      <w:r>
        <w:t>uzstādīšana</w:t>
      </w:r>
      <w:r w:rsidRPr="00F013B7">
        <w:t xml:space="preserve"> – m</w:t>
      </w:r>
    </w:p>
    <w:p w14:paraId="2C3F34EB" w14:textId="39AD5BC1" w:rsidR="00193C04" w:rsidRDefault="00193C04" w:rsidP="00B300E4">
      <w:pPr>
        <w:pStyle w:val="Virsraksts4"/>
      </w:pPr>
      <w:r>
        <w:t xml:space="preserve">Betona šķēršļa uzstādīšana </w:t>
      </w:r>
      <w:r w:rsidR="00DE6775">
        <w:t>–</w:t>
      </w:r>
      <w:r>
        <w:t xml:space="preserve"> gab</w:t>
      </w:r>
      <w:r w:rsidR="00DE6775">
        <w:t>.</w:t>
      </w:r>
    </w:p>
    <w:p w14:paraId="5D5DA2BC" w14:textId="25FBBB44" w:rsidR="00B9576A" w:rsidRPr="00BF2E64" w:rsidRDefault="00B9576A" w:rsidP="005A4747">
      <w:pPr>
        <w:pStyle w:val="Virsraksts3"/>
      </w:pPr>
      <w:proofErr w:type="spellStart"/>
      <w:r w:rsidRPr="00BF2E64">
        <w:t>Definīcijas</w:t>
      </w:r>
      <w:bookmarkEnd w:id="5990"/>
      <w:proofErr w:type="spellEnd"/>
    </w:p>
    <w:p w14:paraId="6C38DFFC" w14:textId="77777777" w:rsidR="00B9576A" w:rsidRPr="00BF2E64" w:rsidRDefault="00B9576A" w:rsidP="00B300E4">
      <w:r w:rsidRPr="00BF2E64">
        <w:t>...</w:t>
      </w:r>
    </w:p>
    <w:p w14:paraId="5CF5B0A5" w14:textId="77777777" w:rsidR="00B9576A" w:rsidRPr="00BF2E64" w:rsidRDefault="00B9576A" w:rsidP="005A4747">
      <w:pPr>
        <w:pStyle w:val="Virsraksts3"/>
      </w:pPr>
      <w:bookmarkStart w:id="5991" w:name="_Toc250815044"/>
      <w:proofErr w:type="spellStart"/>
      <w:r w:rsidRPr="00BF2E64">
        <w:t>Darba</w:t>
      </w:r>
      <w:proofErr w:type="spellEnd"/>
      <w:r w:rsidRPr="00BF2E64">
        <w:t xml:space="preserve"> </w:t>
      </w:r>
      <w:proofErr w:type="spellStart"/>
      <w:r w:rsidRPr="00BF2E64">
        <w:t>apraksts</w:t>
      </w:r>
      <w:bookmarkEnd w:id="5991"/>
      <w:proofErr w:type="spellEnd"/>
    </w:p>
    <w:p w14:paraId="58868B92" w14:textId="45F7FC4B" w:rsidR="00B9576A" w:rsidRPr="00BF2E64" w:rsidRDefault="00FD3088" w:rsidP="00B300E4">
      <w:proofErr w:type="spellStart"/>
      <w:r>
        <w:t>A</w:t>
      </w:r>
      <w:r w:rsidR="00B9576A" w:rsidRPr="00BF2E64">
        <w:t>pmales</w:t>
      </w:r>
      <w:proofErr w:type="spellEnd"/>
      <w:r w:rsidR="00B9576A" w:rsidRPr="00BF2E64">
        <w:t xml:space="preserve"> </w:t>
      </w:r>
      <w:proofErr w:type="spellStart"/>
      <w:r w:rsidR="00B9576A" w:rsidRPr="00BF2E64">
        <w:t>uzstādīšana</w:t>
      </w:r>
      <w:proofErr w:type="spellEnd"/>
      <w:r w:rsidR="00B9576A">
        <w:t xml:space="preserve"> </w:t>
      </w:r>
      <w:proofErr w:type="spellStart"/>
      <w:r w:rsidR="00B9576A">
        <w:t>vai</w:t>
      </w:r>
      <w:proofErr w:type="spellEnd"/>
      <w:r w:rsidR="00B9576A">
        <w:t xml:space="preserve"> </w:t>
      </w:r>
      <w:proofErr w:type="spellStart"/>
      <w:r w:rsidR="00B9576A">
        <w:t>nomaiņa</w:t>
      </w:r>
      <w:proofErr w:type="spellEnd"/>
      <w:r w:rsidR="00B9576A" w:rsidRPr="00BF2E64">
        <w:t xml:space="preserve"> </w:t>
      </w:r>
      <w:proofErr w:type="spellStart"/>
      <w:r w:rsidR="00B9576A" w:rsidRPr="00BF2E64">
        <w:t>ietver</w:t>
      </w:r>
      <w:proofErr w:type="spellEnd"/>
      <w:r w:rsidR="00B9576A" w:rsidRPr="00BF2E64">
        <w:t xml:space="preserve"> </w:t>
      </w:r>
      <w:proofErr w:type="spellStart"/>
      <w:r w:rsidR="00B9576A" w:rsidRPr="00BF2E64">
        <w:t>teritorijas</w:t>
      </w:r>
      <w:proofErr w:type="spellEnd"/>
      <w:r w:rsidR="00B9576A" w:rsidRPr="00BF2E64">
        <w:t xml:space="preserve"> </w:t>
      </w:r>
      <w:proofErr w:type="spellStart"/>
      <w:r w:rsidR="00B9576A" w:rsidRPr="00BF2E64">
        <w:t>sagatavošanu</w:t>
      </w:r>
      <w:proofErr w:type="spellEnd"/>
      <w:r w:rsidR="00B9576A" w:rsidRPr="00BF2E64">
        <w:t>,</w:t>
      </w:r>
      <w:r w:rsidR="00B9576A">
        <w:t xml:space="preserve"> </w:t>
      </w:r>
      <w:proofErr w:type="spellStart"/>
      <w:r w:rsidR="00B9576A" w:rsidRPr="00BF2E64">
        <w:t>pamata</w:t>
      </w:r>
      <w:proofErr w:type="spellEnd"/>
      <w:r w:rsidR="00B9576A" w:rsidRPr="00BF2E64">
        <w:t xml:space="preserve"> </w:t>
      </w:r>
      <w:proofErr w:type="spellStart"/>
      <w:r w:rsidR="00B9576A" w:rsidRPr="00BF2E64">
        <w:t>uzbūvēšanu</w:t>
      </w:r>
      <w:proofErr w:type="spellEnd"/>
      <w:r w:rsidR="00B9576A" w:rsidRPr="00BF2E64">
        <w:t xml:space="preserve"> un </w:t>
      </w:r>
      <w:proofErr w:type="spellStart"/>
      <w:r w:rsidR="00B9576A" w:rsidRPr="00BF2E64">
        <w:t>apmales</w:t>
      </w:r>
      <w:proofErr w:type="spellEnd"/>
      <w:r w:rsidR="00B9576A" w:rsidRPr="00BF2E64">
        <w:t xml:space="preserve"> </w:t>
      </w:r>
      <w:proofErr w:type="spellStart"/>
      <w:r w:rsidR="00B9576A" w:rsidRPr="00BF2E64">
        <w:t>uzstādīšanu</w:t>
      </w:r>
      <w:proofErr w:type="spellEnd"/>
      <w:r w:rsidR="00B9576A" w:rsidRPr="00BF2E64">
        <w:t>.</w:t>
      </w:r>
    </w:p>
    <w:p w14:paraId="3CA553E1" w14:textId="77777777" w:rsidR="00B9576A" w:rsidRPr="00BF2E64" w:rsidRDefault="00B9576A" w:rsidP="005A4747">
      <w:pPr>
        <w:pStyle w:val="Virsraksts3"/>
      </w:pPr>
      <w:bookmarkStart w:id="5992" w:name="_Toc250815045"/>
      <w:proofErr w:type="spellStart"/>
      <w:r w:rsidRPr="00BF2E64">
        <w:t>Materiāli</w:t>
      </w:r>
      <w:bookmarkEnd w:id="5992"/>
      <w:proofErr w:type="spellEnd"/>
    </w:p>
    <w:p w14:paraId="2D8FB189" w14:textId="38C1D780" w:rsidR="00B9576A" w:rsidRPr="00BF2E64" w:rsidRDefault="00B9576A" w:rsidP="00B300E4">
      <w:proofErr w:type="spellStart"/>
      <w:r w:rsidRPr="00BF2E64">
        <w:t>Apmales</w:t>
      </w:r>
      <w:proofErr w:type="spellEnd"/>
      <w:r w:rsidRPr="00BF2E64">
        <w:t xml:space="preserve"> </w:t>
      </w:r>
      <w:proofErr w:type="spellStart"/>
      <w:r w:rsidRPr="00BF2E64">
        <w:t>pamatam</w:t>
      </w:r>
      <w:proofErr w:type="spellEnd"/>
      <w:r w:rsidRPr="00BF2E64">
        <w:t xml:space="preserve"> – </w:t>
      </w:r>
      <w:proofErr w:type="spellStart"/>
      <w:r w:rsidRPr="00BF2E64">
        <w:t>betons</w:t>
      </w:r>
      <w:proofErr w:type="spellEnd"/>
      <w:r w:rsidRPr="00BF2E64">
        <w:t xml:space="preserve">, </w:t>
      </w:r>
      <w:proofErr w:type="spellStart"/>
      <w:r w:rsidRPr="00BF2E64">
        <w:t>kura</w:t>
      </w:r>
      <w:proofErr w:type="spellEnd"/>
      <w:r w:rsidRPr="00BF2E64">
        <w:t xml:space="preserve"> </w:t>
      </w:r>
      <w:proofErr w:type="spellStart"/>
      <w:r w:rsidRPr="00BF2E64">
        <w:t>minimālā</w:t>
      </w:r>
      <w:proofErr w:type="spellEnd"/>
      <w:r w:rsidRPr="00BF2E64">
        <w:t xml:space="preserve"> </w:t>
      </w:r>
      <w:proofErr w:type="spellStart"/>
      <w:r w:rsidRPr="00BF2E64">
        <w:t>stiprības</w:t>
      </w:r>
      <w:proofErr w:type="spellEnd"/>
      <w:r w:rsidRPr="00BF2E64">
        <w:t xml:space="preserve"> </w:t>
      </w:r>
      <w:proofErr w:type="spellStart"/>
      <w:r w:rsidRPr="00BF2E64">
        <w:t>klase</w:t>
      </w:r>
      <w:proofErr w:type="spellEnd"/>
      <w:r w:rsidRPr="00BF2E64">
        <w:t xml:space="preserve"> </w:t>
      </w:r>
      <w:proofErr w:type="spellStart"/>
      <w:r w:rsidRPr="00BF2E64">
        <w:t>ir</w:t>
      </w:r>
      <w:proofErr w:type="spellEnd"/>
      <w:r w:rsidRPr="00BF2E64">
        <w:t xml:space="preserve"> C</w:t>
      </w:r>
      <w:r>
        <w:t>30/37</w:t>
      </w:r>
      <w:r w:rsidRPr="00BF2E64">
        <w:t xml:space="preserve">, </w:t>
      </w:r>
      <w:proofErr w:type="spellStart"/>
      <w:r w:rsidRPr="00BF2E64">
        <w:t>atbilstoši</w:t>
      </w:r>
      <w:proofErr w:type="spellEnd"/>
      <w:r w:rsidRPr="00BF2E64">
        <w:t xml:space="preserve"> LVS EN 206</w:t>
      </w:r>
      <w:r w:rsidR="007D5C73">
        <w:t>+A2</w:t>
      </w:r>
      <w:r w:rsidRPr="00BF2E64">
        <w:t>.</w:t>
      </w:r>
    </w:p>
    <w:p w14:paraId="7C9AA397" w14:textId="1493E4BA" w:rsidR="00B9576A" w:rsidRPr="00BF2E64" w:rsidRDefault="00B9576A" w:rsidP="00B300E4">
      <w:proofErr w:type="spellStart"/>
      <w:r w:rsidRPr="00BF2E64">
        <w:t>Apmalei</w:t>
      </w:r>
      <w:proofErr w:type="spellEnd"/>
      <w:r w:rsidRPr="00BF2E64">
        <w:t xml:space="preserve"> – </w:t>
      </w:r>
      <w:proofErr w:type="spellStart"/>
      <w:r w:rsidRPr="00BF2E64">
        <w:t>betona</w:t>
      </w:r>
      <w:proofErr w:type="spellEnd"/>
      <w:r w:rsidR="00FD3088">
        <w:t xml:space="preserve"> </w:t>
      </w:r>
      <w:proofErr w:type="spellStart"/>
      <w:r w:rsidR="00FD3088">
        <w:t>vai</w:t>
      </w:r>
      <w:proofErr w:type="spellEnd"/>
      <w:r w:rsidR="00FD3088">
        <w:t xml:space="preserve"> </w:t>
      </w:r>
      <w:proofErr w:type="spellStart"/>
      <w:r w:rsidR="00FD3088">
        <w:t>granīta</w:t>
      </w:r>
      <w:proofErr w:type="spellEnd"/>
      <w:r w:rsidRPr="00BF2E64">
        <w:t xml:space="preserve"> </w:t>
      </w:r>
      <w:proofErr w:type="spellStart"/>
      <w:r w:rsidRPr="00BF2E64">
        <w:t>apmales</w:t>
      </w:r>
      <w:proofErr w:type="spellEnd"/>
      <w:r w:rsidRPr="00BF2E64">
        <w:t xml:space="preserve"> </w:t>
      </w:r>
      <w:proofErr w:type="spellStart"/>
      <w:r w:rsidRPr="00BF2E64">
        <w:t>akmeņi</w:t>
      </w:r>
      <w:proofErr w:type="spellEnd"/>
      <w:r w:rsidRPr="00BF2E64">
        <w:t xml:space="preserve">, </w:t>
      </w:r>
      <w:proofErr w:type="spellStart"/>
      <w:r w:rsidRPr="00BF2E64">
        <w:t>izmērs</w:t>
      </w:r>
      <w:proofErr w:type="spellEnd"/>
      <w:r w:rsidRPr="00BF2E64">
        <w:t xml:space="preserve"> 100x30x15 cm,</w:t>
      </w:r>
      <w:r w:rsidR="00FD3088">
        <w:t xml:space="preserve"> 100x30/22x15 cm</w:t>
      </w:r>
      <w:r w:rsidRPr="00BF2E64">
        <w:t xml:space="preserve"> </w:t>
      </w:r>
      <w:r w:rsidR="000A2712">
        <w:t>100x22x15</w:t>
      </w:r>
      <w:r w:rsidR="000A2712" w:rsidRPr="00BF2E64">
        <w:t xml:space="preserve"> </w:t>
      </w:r>
      <w:r w:rsidRPr="00BF2E64">
        <w:t xml:space="preserve">cm </w:t>
      </w:r>
      <w:proofErr w:type="spellStart"/>
      <w:r w:rsidRPr="00BF2E64">
        <w:t>vai</w:t>
      </w:r>
      <w:proofErr w:type="spellEnd"/>
      <w:r w:rsidRPr="00BF2E64">
        <w:t xml:space="preserve"> </w:t>
      </w:r>
      <w:r w:rsidR="000A2712">
        <w:t>100x20x8</w:t>
      </w:r>
      <w:r w:rsidR="000A2712" w:rsidRPr="00BF2E64">
        <w:t xml:space="preserve"> </w:t>
      </w:r>
      <w:r w:rsidRPr="00BF2E64">
        <w:t>cm (</w:t>
      </w:r>
      <w:proofErr w:type="spellStart"/>
      <w:r w:rsidRPr="00BF2E64">
        <w:t>ja</w:t>
      </w:r>
      <w:proofErr w:type="spellEnd"/>
      <w:r w:rsidRPr="00BF2E64">
        <w:t xml:space="preserve"> nav </w:t>
      </w:r>
      <w:proofErr w:type="spellStart"/>
      <w:r w:rsidRPr="00BF2E64">
        <w:t>paredzēts</w:t>
      </w:r>
      <w:proofErr w:type="spellEnd"/>
      <w:r w:rsidRPr="00BF2E64">
        <w:t xml:space="preserve"> </w:t>
      </w:r>
      <w:proofErr w:type="spellStart"/>
      <w:r w:rsidRPr="00BF2E64">
        <w:t>citādi</w:t>
      </w:r>
      <w:proofErr w:type="spellEnd"/>
      <w:r w:rsidRPr="00BF2E64">
        <w:t xml:space="preserve">), </w:t>
      </w:r>
      <w:proofErr w:type="spellStart"/>
      <w:r w:rsidRPr="00BF2E64">
        <w:t>atbilstoši</w:t>
      </w:r>
      <w:proofErr w:type="spellEnd"/>
      <w:r w:rsidRPr="00BF2E64">
        <w:t xml:space="preserve"> LVS EN 1340.</w:t>
      </w:r>
    </w:p>
    <w:p w14:paraId="5382DB5B" w14:textId="77777777" w:rsidR="00B9576A" w:rsidRPr="00BF2E64" w:rsidRDefault="00B9576A" w:rsidP="005A4747">
      <w:pPr>
        <w:pStyle w:val="Virsraksts3"/>
      </w:pPr>
      <w:bookmarkStart w:id="5993" w:name="_Toc250815046"/>
      <w:proofErr w:type="spellStart"/>
      <w:r w:rsidRPr="00BF2E64">
        <w:t>Iekārtas</w:t>
      </w:r>
      <w:bookmarkEnd w:id="5993"/>
      <w:proofErr w:type="spellEnd"/>
    </w:p>
    <w:p w14:paraId="5E260381" w14:textId="77777777" w:rsidR="00B9576A" w:rsidRPr="00BF2E64" w:rsidRDefault="00B9576A" w:rsidP="00B300E4">
      <w:proofErr w:type="spellStart"/>
      <w:r w:rsidRPr="00BF2E64">
        <w:t>Vibrobliete</w:t>
      </w:r>
      <w:proofErr w:type="spellEnd"/>
      <w:r w:rsidRPr="00BF2E64">
        <w:t>.</w:t>
      </w:r>
    </w:p>
    <w:p w14:paraId="736156B5" w14:textId="77777777" w:rsidR="00B9576A" w:rsidRPr="00BF2E64" w:rsidRDefault="00B9576A" w:rsidP="005A4747">
      <w:pPr>
        <w:pStyle w:val="Virsraksts3"/>
      </w:pPr>
      <w:bookmarkStart w:id="5994" w:name="_Toc250815047"/>
      <w:proofErr w:type="spellStart"/>
      <w:r w:rsidRPr="00BF2E64">
        <w:t>Darba</w:t>
      </w:r>
      <w:proofErr w:type="spellEnd"/>
      <w:r w:rsidRPr="00BF2E64">
        <w:t xml:space="preserve"> </w:t>
      </w:r>
      <w:proofErr w:type="spellStart"/>
      <w:r w:rsidRPr="00BF2E64">
        <w:t>izpilde</w:t>
      </w:r>
      <w:bookmarkEnd w:id="5994"/>
      <w:proofErr w:type="spellEnd"/>
    </w:p>
    <w:p w14:paraId="78485EB4" w14:textId="1CBF6991" w:rsidR="00B9576A" w:rsidRPr="00B44DB7" w:rsidRDefault="00FD3088" w:rsidP="00B300E4">
      <w:pPr>
        <w:rPr>
          <w:lang w:val="lv-LV"/>
        </w:rPr>
      </w:pPr>
      <w:proofErr w:type="spellStart"/>
      <w:r>
        <w:t>A</w:t>
      </w:r>
      <w:r w:rsidR="00B9576A" w:rsidRPr="00BF2E64">
        <w:t>pmales</w:t>
      </w:r>
      <w:proofErr w:type="spellEnd"/>
      <w:r w:rsidR="00B9576A" w:rsidRPr="00BF2E64">
        <w:t xml:space="preserve"> </w:t>
      </w:r>
      <w:proofErr w:type="spellStart"/>
      <w:r w:rsidR="00B9576A" w:rsidRPr="00BF2E64">
        <w:t>pamatu</w:t>
      </w:r>
      <w:proofErr w:type="spellEnd"/>
      <w:r w:rsidR="00B9576A" w:rsidRPr="00BF2E64">
        <w:t xml:space="preserve"> </w:t>
      </w:r>
      <w:proofErr w:type="spellStart"/>
      <w:r w:rsidR="00B9576A" w:rsidRPr="00BF2E64">
        <w:t>gultne</w:t>
      </w:r>
      <w:proofErr w:type="spellEnd"/>
      <w:r w:rsidR="00B9576A" w:rsidRPr="00BF2E64">
        <w:t xml:space="preserve"> </w:t>
      </w:r>
      <w:proofErr w:type="spellStart"/>
      <w:r w:rsidR="00B9576A" w:rsidRPr="00BF2E64">
        <w:t>sablīvējama</w:t>
      </w:r>
      <w:proofErr w:type="spellEnd"/>
      <w:r w:rsidR="00B9576A" w:rsidRPr="00BF2E64">
        <w:t xml:space="preserve">, </w:t>
      </w:r>
      <w:proofErr w:type="spellStart"/>
      <w:r w:rsidR="00B9576A" w:rsidRPr="00BF2E64">
        <w:t>līdz</w:t>
      </w:r>
      <w:proofErr w:type="spellEnd"/>
      <w:r w:rsidR="00B9576A" w:rsidRPr="00BF2E64">
        <w:t xml:space="preserve"> </w:t>
      </w:r>
      <w:proofErr w:type="spellStart"/>
      <w:r w:rsidR="00B9576A" w:rsidRPr="00BF2E64">
        <w:t>sablīvējamajā</w:t>
      </w:r>
      <w:proofErr w:type="spellEnd"/>
      <w:r w:rsidR="00B9576A" w:rsidRPr="00BF2E64">
        <w:t xml:space="preserve"> </w:t>
      </w:r>
      <w:proofErr w:type="spellStart"/>
      <w:r w:rsidR="00B9576A" w:rsidRPr="00BF2E64">
        <w:t>virsmā</w:t>
      </w:r>
      <w:proofErr w:type="spellEnd"/>
      <w:r w:rsidR="00B9576A" w:rsidRPr="00BF2E64">
        <w:t xml:space="preserve"> </w:t>
      </w:r>
      <w:proofErr w:type="spellStart"/>
      <w:r w:rsidR="00B9576A" w:rsidRPr="00BF2E64">
        <w:t>nepaliek</w:t>
      </w:r>
      <w:proofErr w:type="spellEnd"/>
      <w:r w:rsidR="00B9576A" w:rsidRPr="00BF2E64">
        <w:t xml:space="preserve"> </w:t>
      </w:r>
      <w:proofErr w:type="spellStart"/>
      <w:r w:rsidR="00B9576A" w:rsidRPr="00BF2E64">
        <w:t>blīvējamās</w:t>
      </w:r>
      <w:proofErr w:type="spellEnd"/>
      <w:r w:rsidR="00B9576A" w:rsidRPr="00BF2E64">
        <w:t xml:space="preserve"> </w:t>
      </w:r>
      <w:proofErr w:type="spellStart"/>
      <w:r w:rsidR="00B9576A" w:rsidRPr="00BF2E64">
        <w:t>iekārtas</w:t>
      </w:r>
      <w:proofErr w:type="spellEnd"/>
      <w:r w:rsidR="00B9576A" w:rsidRPr="00BF2E64">
        <w:t xml:space="preserve"> </w:t>
      </w:r>
      <w:proofErr w:type="spellStart"/>
      <w:r w:rsidR="00B9576A" w:rsidRPr="00BF2E64">
        <w:t>pēdu</w:t>
      </w:r>
      <w:proofErr w:type="spellEnd"/>
      <w:r w:rsidR="00B9576A" w:rsidRPr="00BF2E64">
        <w:t xml:space="preserve"> </w:t>
      </w:r>
      <w:proofErr w:type="spellStart"/>
      <w:r w:rsidR="00B9576A" w:rsidRPr="00BF2E64">
        <w:t>iespiedumi</w:t>
      </w:r>
      <w:proofErr w:type="spellEnd"/>
      <w:r w:rsidR="00B9576A" w:rsidRPr="00BF2E64">
        <w:t xml:space="preserve">. </w:t>
      </w:r>
      <w:proofErr w:type="spellStart"/>
      <w:r w:rsidR="00B9576A" w:rsidRPr="00BF2E64">
        <w:t>Labākai</w:t>
      </w:r>
      <w:proofErr w:type="spellEnd"/>
      <w:r w:rsidR="00B9576A" w:rsidRPr="00BF2E64">
        <w:t xml:space="preserve"> </w:t>
      </w:r>
      <w:proofErr w:type="spellStart"/>
      <w:r w:rsidR="00B9576A" w:rsidRPr="00BF2E64">
        <w:t>sablīvēšanai</w:t>
      </w:r>
      <w:proofErr w:type="spellEnd"/>
      <w:r w:rsidR="00B9576A" w:rsidRPr="00BF2E64">
        <w:t xml:space="preserve">, </w:t>
      </w:r>
      <w:proofErr w:type="spellStart"/>
      <w:r w:rsidR="00B9576A" w:rsidRPr="00BF2E64">
        <w:t>ja</w:t>
      </w:r>
      <w:proofErr w:type="spellEnd"/>
      <w:r w:rsidR="00B9576A" w:rsidRPr="00BF2E64">
        <w:t xml:space="preserve"> </w:t>
      </w:r>
      <w:proofErr w:type="spellStart"/>
      <w:r w:rsidR="00B9576A" w:rsidRPr="00BF2E64">
        <w:t>nepieciešams</w:t>
      </w:r>
      <w:proofErr w:type="spellEnd"/>
      <w:r w:rsidR="00B9576A" w:rsidRPr="00BF2E64">
        <w:t xml:space="preserve">, </w:t>
      </w:r>
      <w:proofErr w:type="spellStart"/>
      <w:r w:rsidR="00B9576A" w:rsidRPr="00BF2E64">
        <w:t>jālaista</w:t>
      </w:r>
      <w:proofErr w:type="spellEnd"/>
      <w:r w:rsidR="00B9576A" w:rsidRPr="00BF2E64">
        <w:t xml:space="preserve"> </w:t>
      </w:r>
      <w:proofErr w:type="spellStart"/>
      <w:r w:rsidR="00B9576A" w:rsidRPr="00BF2E64">
        <w:t>ar</w:t>
      </w:r>
      <w:proofErr w:type="spellEnd"/>
      <w:r w:rsidR="00B9576A" w:rsidRPr="00BF2E64">
        <w:t xml:space="preserve"> </w:t>
      </w:r>
      <w:proofErr w:type="spellStart"/>
      <w:r w:rsidR="00B9576A" w:rsidRPr="00BF2E64">
        <w:t>ūdeni</w:t>
      </w:r>
      <w:proofErr w:type="spellEnd"/>
      <w:r w:rsidR="00B9576A" w:rsidRPr="00BF2E64">
        <w:t xml:space="preserve">. </w:t>
      </w:r>
      <w:proofErr w:type="spellStart"/>
      <w:r>
        <w:t>A</w:t>
      </w:r>
      <w:r w:rsidR="00B9576A" w:rsidRPr="00BF2E64">
        <w:t>pmale</w:t>
      </w:r>
      <w:proofErr w:type="spellEnd"/>
      <w:r w:rsidR="00B9576A" w:rsidRPr="00BF2E64">
        <w:t xml:space="preserve"> </w:t>
      </w:r>
      <w:proofErr w:type="spellStart"/>
      <w:r w:rsidR="00B9576A" w:rsidRPr="00BF2E64">
        <w:t>visā</w:t>
      </w:r>
      <w:proofErr w:type="spellEnd"/>
      <w:r w:rsidR="00B9576A" w:rsidRPr="00BF2E64">
        <w:t xml:space="preserve"> </w:t>
      </w:r>
      <w:proofErr w:type="spellStart"/>
      <w:r w:rsidR="00B9576A" w:rsidRPr="00BF2E64">
        <w:t>tās</w:t>
      </w:r>
      <w:proofErr w:type="spellEnd"/>
      <w:r w:rsidR="00B9576A" w:rsidRPr="00BF2E64">
        <w:t xml:space="preserve"> </w:t>
      </w:r>
      <w:proofErr w:type="spellStart"/>
      <w:r w:rsidR="00B9576A" w:rsidRPr="00BF2E64">
        <w:t>garumā</w:t>
      </w:r>
      <w:proofErr w:type="spellEnd"/>
      <w:r w:rsidR="00B9576A" w:rsidRPr="00BF2E64">
        <w:t xml:space="preserve"> </w:t>
      </w:r>
      <w:proofErr w:type="spellStart"/>
      <w:r w:rsidR="00B9576A" w:rsidRPr="00BF2E64">
        <w:t>jānostiprina</w:t>
      </w:r>
      <w:proofErr w:type="spellEnd"/>
      <w:r w:rsidR="00B9576A" w:rsidRPr="00BF2E64">
        <w:t xml:space="preserve"> </w:t>
      </w:r>
      <w:proofErr w:type="spellStart"/>
      <w:r w:rsidR="00B9576A" w:rsidRPr="00BF2E64">
        <w:t>betona</w:t>
      </w:r>
      <w:proofErr w:type="spellEnd"/>
      <w:r w:rsidR="00B9576A" w:rsidRPr="00BF2E64">
        <w:t xml:space="preserve"> </w:t>
      </w:r>
      <w:proofErr w:type="spellStart"/>
      <w:r w:rsidR="00B9576A" w:rsidRPr="00BF2E64">
        <w:t>pamatā</w:t>
      </w:r>
      <w:proofErr w:type="spellEnd"/>
      <w:r w:rsidR="00B9576A" w:rsidRPr="00BF2E64">
        <w:t xml:space="preserve"> </w:t>
      </w:r>
      <w:proofErr w:type="spellStart"/>
      <w:r w:rsidR="00B9576A" w:rsidRPr="00BF2E64">
        <w:t>tā</w:t>
      </w:r>
      <w:proofErr w:type="spellEnd"/>
      <w:r w:rsidR="00B9576A" w:rsidRPr="00BF2E64">
        <w:t xml:space="preserve">, lai </w:t>
      </w:r>
      <w:proofErr w:type="spellStart"/>
      <w:r w:rsidR="00B9576A" w:rsidRPr="00BF2E64">
        <w:t>betons</w:t>
      </w:r>
      <w:proofErr w:type="spellEnd"/>
      <w:r w:rsidR="00B9576A" w:rsidRPr="00BF2E64">
        <w:t xml:space="preserve"> </w:t>
      </w:r>
      <w:proofErr w:type="spellStart"/>
      <w:r w:rsidR="00B9576A" w:rsidRPr="00BF2E64">
        <w:t>zem</w:t>
      </w:r>
      <w:proofErr w:type="spellEnd"/>
      <w:r w:rsidR="00B9576A" w:rsidRPr="00BF2E64">
        <w:t xml:space="preserve"> </w:t>
      </w:r>
      <w:proofErr w:type="spellStart"/>
      <w:r w:rsidR="00B9576A" w:rsidRPr="00BF2E64">
        <w:t>apmales</w:t>
      </w:r>
      <w:proofErr w:type="spellEnd"/>
      <w:r w:rsidR="00C76E8F">
        <w:t xml:space="preserve"> </w:t>
      </w:r>
      <w:proofErr w:type="spellStart"/>
      <w:r w:rsidR="00B9576A" w:rsidRPr="00BF2E64">
        <w:t>būtu</w:t>
      </w:r>
      <w:proofErr w:type="spellEnd"/>
      <w:r w:rsidR="00B9576A" w:rsidRPr="00BF2E64">
        <w:t xml:space="preserve"> ne </w:t>
      </w:r>
      <w:proofErr w:type="spellStart"/>
      <w:r w:rsidR="00B9576A" w:rsidRPr="00BF2E64">
        <w:t>mazāk</w:t>
      </w:r>
      <w:proofErr w:type="spellEnd"/>
      <w:r w:rsidR="00B9576A" w:rsidRPr="00BF2E64">
        <w:t xml:space="preserve"> </w:t>
      </w:r>
      <w:proofErr w:type="spellStart"/>
      <w:r w:rsidR="00B9576A" w:rsidRPr="00BF2E64">
        <w:t>kā</w:t>
      </w:r>
      <w:proofErr w:type="spellEnd"/>
      <w:r w:rsidR="00B9576A" w:rsidRPr="00BF2E64">
        <w:t xml:space="preserve"> 10 cm </w:t>
      </w:r>
      <w:proofErr w:type="spellStart"/>
      <w:r w:rsidR="00B9576A" w:rsidRPr="00BF2E64">
        <w:t>biezumā</w:t>
      </w:r>
      <w:proofErr w:type="spellEnd"/>
      <w:r w:rsidR="008F105D">
        <w:t xml:space="preserve"> (</w:t>
      </w:r>
      <w:proofErr w:type="spellStart"/>
      <w:r w:rsidR="008F105D">
        <w:t>apmalei</w:t>
      </w:r>
      <w:proofErr w:type="spellEnd"/>
      <w:r w:rsidR="008F105D">
        <w:t xml:space="preserve"> 10</w:t>
      </w:r>
      <w:r w:rsidR="000A2712">
        <w:t>0</w:t>
      </w:r>
      <w:r w:rsidR="008F105D">
        <w:t xml:space="preserve">x20x8 cm ne </w:t>
      </w:r>
      <w:proofErr w:type="spellStart"/>
      <w:r w:rsidR="008F105D">
        <w:t>mazāk</w:t>
      </w:r>
      <w:proofErr w:type="spellEnd"/>
      <w:r w:rsidR="008F105D">
        <w:t xml:space="preserve"> </w:t>
      </w:r>
      <w:proofErr w:type="spellStart"/>
      <w:r w:rsidR="008F105D">
        <w:t>kā</w:t>
      </w:r>
      <w:proofErr w:type="spellEnd"/>
      <w:r w:rsidR="008F105D">
        <w:t xml:space="preserve"> 5 cm </w:t>
      </w:r>
      <w:proofErr w:type="spellStart"/>
      <w:r w:rsidR="008F105D">
        <w:t>biezumā</w:t>
      </w:r>
      <w:proofErr w:type="spellEnd"/>
      <w:r w:rsidR="008F105D">
        <w:t>)</w:t>
      </w:r>
      <w:r w:rsidR="008F105D">
        <w:rPr>
          <w:lang w:val="lv-LV"/>
        </w:rPr>
        <w:t xml:space="preserve">. </w:t>
      </w:r>
      <w:r>
        <w:rPr>
          <w:lang w:val="lv-LV"/>
        </w:rPr>
        <w:t>A</w:t>
      </w:r>
      <w:r w:rsidR="008F105D">
        <w:rPr>
          <w:lang w:val="lv-LV"/>
        </w:rPr>
        <w:t>pmales</w:t>
      </w:r>
      <w:r w:rsidR="00242F4B" w:rsidRPr="00242F4B">
        <w:rPr>
          <w:lang w:val="lv-LV"/>
        </w:rPr>
        <w:t xml:space="preserve"> </w:t>
      </w:r>
      <w:r w:rsidR="008F105D">
        <w:rPr>
          <w:lang w:val="lv-LV"/>
        </w:rPr>
        <w:t>malu nostiprinājumam ar betonu</w:t>
      </w:r>
      <w:r w:rsidR="00242F4B" w:rsidRPr="00242F4B">
        <w:rPr>
          <w:lang w:val="lv-LV"/>
        </w:rPr>
        <w:t xml:space="preserve"> visā apmales garumā</w:t>
      </w:r>
      <w:r w:rsidR="008F105D">
        <w:rPr>
          <w:lang w:val="lv-LV"/>
        </w:rPr>
        <w:t xml:space="preserve"> ārpusē</w:t>
      </w:r>
      <w:r w:rsidR="00242F4B" w:rsidRPr="00242F4B">
        <w:rPr>
          <w:lang w:val="lv-LV"/>
        </w:rPr>
        <w:t xml:space="preserve"> </w:t>
      </w:r>
      <w:r w:rsidR="00C76E8F">
        <w:rPr>
          <w:lang w:val="lv-LV"/>
        </w:rPr>
        <w:t>jābūt</w:t>
      </w:r>
      <w:r w:rsidR="00242F4B" w:rsidRPr="00242F4B">
        <w:rPr>
          <w:lang w:val="lv-LV"/>
        </w:rPr>
        <w:t xml:space="preserve"> </w:t>
      </w:r>
      <w:r w:rsidR="00242F4B" w:rsidRPr="00C76E8F">
        <w:rPr>
          <w:lang w:val="lv-LV"/>
        </w:rPr>
        <w:t xml:space="preserve">2/3 no apmales augstuma </w:t>
      </w:r>
      <w:r w:rsidR="00C76E8F">
        <w:rPr>
          <w:lang w:val="lv-LV"/>
        </w:rPr>
        <w:t>(±</w:t>
      </w:r>
      <w:r w:rsidR="001913C7" w:rsidRPr="00C76E8F">
        <w:rPr>
          <w:lang w:val="lv-LV"/>
        </w:rPr>
        <w:t>2</w:t>
      </w:r>
      <w:r w:rsidR="004640B1" w:rsidRPr="00C76E8F">
        <w:rPr>
          <w:lang w:val="lv-LV"/>
        </w:rPr>
        <w:t xml:space="preserve"> cm)</w:t>
      </w:r>
      <w:r w:rsidR="00242F4B" w:rsidRPr="00C76E8F">
        <w:rPr>
          <w:lang w:val="lv-LV"/>
        </w:rPr>
        <w:t>,</w:t>
      </w:r>
      <w:r w:rsidR="00242F4B" w:rsidRPr="00242F4B">
        <w:rPr>
          <w:lang w:val="lv-LV"/>
        </w:rPr>
        <w:t xml:space="preserve"> bet iekšp</w:t>
      </w:r>
      <w:r w:rsidR="008F105D">
        <w:rPr>
          <w:lang w:val="lv-LV"/>
        </w:rPr>
        <w:t>usē</w:t>
      </w:r>
      <w:r w:rsidR="00242F4B">
        <w:rPr>
          <w:lang w:val="lv-LV"/>
        </w:rPr>
        <w:t xml:space="preserve"> </w:t>
      </w:r>
      <w:r w:rsidR="004640B1">
        <w:rPr>
          <w:lang w:val="lv-LV"/>
        </w:rPr>
        <w:t>1/3</w:t>
      </w:r>
      <w:r w:rsidR="00242F4B" w:rsidRPr="00242F4B">
        <w:rPr>
          <w:lang w:val="lv-LV"/>
        </w:rPr>
        <w:t xml:space="preserve"> </w:t>
      </w:r>
      <w:r w:rsidR="00C76E8F">
        <w:rPr>
          <w:lang w:val="lv-LV"/>
        </w:rPr>
        <w:t>no apmales augstuma</w:t>
      </w:r>
      <w:r w:rsidR="004640B1">
        <w:rPr>
          <w:lang w:val="lv-LV"/>
        </w:rPr>
        <w:t xml:space="preserve"> (+</w:t>
      </w:r>
      <w:r w:rsidR="00C76E8F">
        <w:rPr>
          <w:lang w:val="lv-LV"/>
        </w:rPr>
        <w:t>1</w:t>
      </w:r>
      <w:r w:rsidR="004640B1">
        <w:rPr>
          <w:lang w:val="lv-LV"/>
        </w:rPr>
        <w:t>/-</w:t>
      </w:r>
      <w:r w:rsidR="00C76E8F">
        <w:rPr>
          <w:lang w:val="lv-LV"/>
        </w:rPr>
        <w:t>2</w:t>
      </w:r>
      <w:r w:rsidR="004640B1">
        <w:rPr>
          <w:lang w:val="lv-LV"/>
        </w:rPr>
        <w:t xml:space="preserve"> cm)</w:t>
      </w:r>
      <w:r w:rsidR="008F105D">
        <w:rPr>
          <w:lang w:val="lv-LV"/>
        </w:rPr>
        <w:t xml:space="preserve">, atbilstoši skicēm </w:t>
      </w:r>
      <w:r w:rsidR="008F105D">
        <w:rPr>
          <w:lang w:val="lv-LV"/>
        </w:rPr>
        <w:fldChar w:fldCharType="begin"/>
      </w:r>
      <w:r w:rsidR="008F105D">
        <w:rPr>
          <w:lang w:val="lv-LV"/>
        </w:rPr>
        <w:instrText xml:space="preserve"> REF _Ref516569448 \r \h </w:instrText>
      </w:r>
      <w:r w:rsidR="00B300E4">
        <w:rPr>
          <w:lang w:val="lv-LV"/>
        </w:rPr>
        <w:instrText xml:space="preserve"> \* MERGEFORMAT </w:instrText>
      </w:r>
      <w:r w:rsidR="008F105D">
        <w:rPr>
          <w:lang w:val="lv-LV"/>
        </w:rPr>
      </w:r>
      <w:r w:rsidR="008F105D">
        <w:rPr>
          <w:lang w:val="lv-LV"/>
        </w:rPr>
        <w:fldChar w:fldCharType="separate"/>
      </w:r>
      <w:r w:rsidR="00C86EAE">
        <w:rPr>
          <w:lang w:val="lv-LV"/>
        </w:rPr>
        <w:t>7.2-1</w:t>
      </w:r>
      <w:r w:rsidR="008F105D">
        <w:rPr>
          <w:lang w:val="lv-LV"/>
        </w:rPr>
        <w:fldChar w:fldCharType="end"/>
      </w:r>
      <w:r w:rsidR="008F105D">
        <w:rPr>
          <w:lang w:val="lv-LV"/>
        </w:rPr>
        <w:t xml:space="preserve"> attēlā.</w:t>
      </w:r>
      <w:r w:rsidR="00242F4B" w:rsidRPr="00242F4B">
        <w:rPr>
          <w:lang w:val="lv-LV"/>
        </w:rPr>
        <w:t xml:space="preserve"> </w:t>
      </w:r>
      <w:r w:rsidR="00C76E8F">
        <w:rPr>
          <w:lang w:val="lv-LV"/>
        </w:rPr>
        <w:t>Betona iestrāde</w:t>
      </w:r>
      <w:r w:rsidR="00242F4B" w:rsidRPr="00242F4B">
        <w:rPr>
          <w:lang w:val="lv-LV"/>
        </w:rPr>
        <w:t xml:space="preserve"> veicama</w:t>
      </w:r>
      <w:r w:rsidR="003A1375">
        <w:rPr>
          <w:lang w:val="lv-LV"/>
        </w:rPr>
        <w:t>,</w:t>
      </w:r>
      <w:r w:rsidR="00C76E8F">
        <w:rPr>
          <w:lang w:val="lv-LV"/>
        </w:rPr>
        <w:t xml:space="preserve"> betonu</w:t>
      </w:r>
      <w:r w:rsidR="003A1375">
        <w:rPr>
          <w:lang w:val="lv-LV"/>
        </w:rPr>
        <w:t xml:space="preserve"> </w:t>
      </w:r>
      <w:r w:rsidR="00C76E8F">
        <w:rPr>
          <w:lang w:val="lv-LV"/>
        </w:rPr>
        <w:t>iestrādājot</w:t>
      </w:r>
      <w:r w:rsidR="00242F4B" w:rsidRPr="00242F4B">
        <w:rPr>
          <w:lang w:val="lv-LV"/>
        </w:rPr>
        <w:t xml:space="preserve"> vienā </w:t>
      </w:r>
      <w:r w:rsidR="00C76E8F">
        <w:rPr>
          <w:lang w:val="lv-LV"/>
        </w:rPr>
        <w:t>tvērien</w:t>
      </w:r>
      <w:r w:rsidR="003A1375">
        <w:rPr>
          <w:lang w:val="lv-LV"/>
        </w:rPr>
        <w:t>ā,</w:t>
      </w:r>
      <w:r w:rsidR="008F105D">
        <w:rPr>
          <w:lang w:val="lv-LV"/>
        </w:rPr>
        <w:t xml:space="preserve"> bez pārtraukumiem,</w:t>
      </w:r>
      <w:r w:rsidR="003A1375">
        <w:rPr>
          <w:lang w:val="lv-LV"/>
        </w:rPr>
        <w:t xml:space="preserve"> </w:t>
      </w:r>
      <w:r w:rsidR="00242F4B" w:rsidRPr="00242F4B">
        <w:rPr>
          <w:lang w:val="lv-LV"/>
        </w:rPr>
        <w:t>pilnā paredzētajā</w:t>
      </w:r>
      <w:r w:rsidR="00C76E8F">
        <w:rPr>
          <w:lang w:val="lv-LV"/>
        </w:rPr>
        <w:t xml:space="preserve"> biezumā un</w:t>
      </w:r>
      <w:r w:rsidR="00242F4B" w:rsidRPr="00242F4B">
        <w:rPr>
          <w:lang w:val="lv-LV"/>
        </w:rPr>
        <w:t xml:space="preserve"> augstumā</w:t>
      </w:r>
      <w:r w:rsidR="00B9576A" w:rsidRPr="00B44DB7">
        <w:rPr>
          <w:lang w:val="lv-LV"/>
        </w:rPr>
        <w:t>.</w:t>
      </w:r>
    </w:p>
    <w:p w14:paraId="6A45CE38" w14:textId="4F89ADAA" w:rsidR="008F105D" w:rsidRDefault="00FD3088" w:rsidP="003A24B0">
      <w:pPr>
        <w:ind w:firstLine="0"/>
        <w:jc w:val="center"/>
      </w:pPr>
      <w:r w:rsidRPr="00FD3088">
        <w:rPr>
          <w:noProof/>
        </w:rPr>
        <w:lastRenderedPageBreak/>
        <w:drawing>
          <wp:inline distT="0" distB="0" distL="0" distR="0" wp14:anchorId="389552E4" wp14:editId="5399CB12">
            <wp:extent cx="5562600" cy="2082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562600" cy="2082800"/>
                    </a:xfrm>
                    <a:prstGeom prst="rect">
                      <a:avLst/>
                    </a:prstGeom>
                  </pic:spPr>
                </pic:pic>
              </a:graphicData>
            </a:graphic>
          </wp:inline>
        </w:drawing>
      </w:r>
    </w:p>
    <w:p w14:paraId="13CD71FD" w14:textId="0D559B84" w:rsidR="008F105D" w:rsidRPr="00BF2E64" w:rsidRDefault="008F105D" w:rsidP="00C3436D">
      <w:pPr>
        <w:pStyle w:val="Virsraksts7"/>
      </w:pPr>
      <w:bookmarkStart w:id="5995" w:name="_Ref516569448"/>
      <w:proofErr w:type="spellStart"/>
      <w:r>
        <w:t>attēls</w:t>
      </w:r>
      <w:proofErr w:type="spellEnd"/>
      <w:r>
        <w:t>.</w:t>
      </w:r>
      <w:bookmarkEnd w:id="5995"/>
      <w:r>
        <w:t xml:space="preserve"> </w:t>
      </w:r>
      <w:proofErr w:type="spellStart"/>
      <w:r w:rsidR="00FD3088">
        <w:t>A</w:t>
      </w:r>
      <w:r w:rsidR="000A2712">
        <w:t>pmaļu</w:t>
      </w:r>
      <w:proofErr w:type="spellEnd"/>
      <w:r w:rsidR="000A2712">
        <w:t xml:space="preserve"> </w:t>
      </w:r>
      <w:proofErr w:type="spellStart"/>
      <w:r w:rsidR="000A2712">
        <w:t>nostiprinājuma</w:t>
      </w:r>
      <w:proofErr w:type="spellEnd"/>
      <w:r>
        <w:t xml:space="preserve"> </w:t>
      </w:r>
      <w:proofErr w:type="spellStart"/>
      <w:r>
        <w:t>betonā</w:t>
      </w:r>
      <w:proofErr w:type="spellEnd"/>
      <w:r w:rsidR="000A2712">
        <w:t xml:space="preserve"> </w:t>
      </w:r>
      <w:proofErr w:type="spellStart"/>
      <w:r w:rsidR="000A2712">
        <w:t>skices</w:t>
      </w:r>
      <w:proofErr w:type="spellEnd"/>
    </w:p>
    <w:p w14:paraId="41853C63" w14:textId="77777777" w:rsidR="00DC06B4" w:rsidRDefault="00DC06B4" w:rsidP="00B300E4"/>
    <w:p w14:paraId="0B661076" w14:textId="29A537E6" w:rsidR="00B9576A" w:rsidRPr="00BF2E64" w:rsidRDefault="00B9576A" w:rsidP="00B300E4">
      <w:r w:rsidRPr="00BF2E64">
        <w:t xml:space="preserve">Starp </w:t>
      </w:r>
      <w:proofErr w:type="spellStart"/>
      <w:r w:rsidRPr="00BF2E64">
        <w:t>uzstādīto</w:t>
      </w:r>
      <w:proofErr w:type="spellEnd"/>
      <w:r w:rsidRPr="00BF2E64">
        <w:t xml:space="preserve"> </w:t>
      </w:r>
      <w:proofErr w:type="spellStart"/>
      <w:r w:rsidRPr="00BF2E64">
        <w:t>apmaļu</w:t>
      </w:r>
      <w:proofErr w:type="spellEnd"/>
      <w:r w:rsidRPr="00BF2E64">
        <w:t xml:space="preserve"> </w:t>
      </w:r>
      <w:proofErr w:type="spellStart"/>
      <w:r w:rsidRPr="00BF2E64">
        <w:t>galiem</w:t>
      </w:r>
      <w:proofErr w:type="spellEnd"/>
      <w:r w:rsidRPr="00BF2E64">
        <w:t xml:space="preserve"> </w:t>
      </w:r>
      <w:proofErr w:type="spellStart"/>
      <w:r w:rsidRPr="00BF2E64">
        <w:t>jānodrošina</w:t>
      </w:r>
      <w:proofErr w:type="spellEnd"/>
      <w:r w:rsidRPr="00BF2E64">
        <w:t xml:space="preserve"> </w:t>
      </w:r>
      <w:proofErr w:type="spellStart"/>
      <w:r w:rsidRPr="00BF2E64">
        <w:t>sprauga</w:t>
      </w:r>
      <w:proofErr w:type="spellEnd"/>
      <w:r w:rsidRPr="00BF2E64">
        <w:t xml:space="preserve"> </w:t>
      </w:r>
      <w:proofErr w:type="spellStart"/>
      <w:r>
        <w:t>līdz</w:t>
      </w:r>
      <w:proofErr w:type="spellEnd"/>
      <w:r w:rsidRPr="00BF2E64">
        <w:t xml:space="preserve"> 3 mm </w:t>
      </w:r>
      <w:proofErr w:type="spellStart"/>
      <w:r w:rsidRPr="00BF2E64">
        <w:t>platumā</w:t>
      </w:r>
      <w:proofErr w:type="spellEnd"/>
      <w:r w:rsidRPr="00BF2E64">
        <w:t xml:space="preserve">, </w:t>
      </w:r>
      <w:proofErr w:type="spellStart"/>
      <w:r w:rsidRPr="00BF2E64">
        <w:t>apmaļu</w:t>
      </w:r>
      <w:proofErr w:type="spellEnd"/>
      <w:r w:rsidRPr="00BF2E64">
        <w:t xml:space="preserve"> </w:t>
      </w:r>
      <w:proofErr w:type="spellStart"/>
      <w:r w:rsidRPr="00BF2E64">
        <w:t>uzstādīšanas</w:t>
      </w:r>
      <w:proofErr w:type="spellEnd"/>
      <w:r w:rsidRPr="00BF2E64">
        <w:t xml:space="preserve"> </w:t>
      </w:r>
      <w:proofErr w:type="spellStart"/>
      <w:r w:rsidRPr="00BF2E64">
        <w:t>laikā</w:t>
      </w:r>
      <w:proofErr w:type="spellEnd"/>
      <w:r w:rsidRPr="00BF2E64">
        <w:t xml:space="preserve"> </w:t>
      </w:r>
      <w:proofErr w:type="spellStart"/>
      <w:r w:rsidRPr="00BF2E64">
        <w:t>lietojot</w:t>
      </w:r>
      <w:proofErr w:type="spellEnd"/>
      <w:r w:rsidRPr="00BF2E64">
        <w:t xml:space="preserve"> </w:t>
      </w:r>
      <w:proofErr w:type="spellStart"/>
      <w:r w:rsidRPr="00BF2E64">
        <w:t>piemērotas</w:t>
      </w:r>
      <w:proofErr w:type="spellEnd"/>
      <w:r w:rsidRPr="00BF2E64">
        <w:t xml:space="preserve">, </w:t>
      </w:r>
      <w:proofErr w:type="spellStart"/>
      <w:r w:rsidRPr="00BF2E64">
        <w:t>piemēram</w:t>
      </w:r>
      <w:proofErr w:type="spellEnd"/>
      <w:r w:rsidRPr="00BF2E64">
        <w:t xml:space="preserve">, </w:t>
      </w:r>
      <w:proofErr w:type="spellStart"/>
      <w:r w:rsidRPr="00BF2E64">
        <w:t>finiera</w:t>
      </w:r>
      <w:proofErr w:type="spellEnd"/>
      <w:r w:rsidRPr="00BF2E64">
        <w:t xml:space="preserve">, </w:t>
      </w:r>
      <w:proofErr w:type="spellStart"/>
      <w:r w:rsidRPr="00BF2E64">
        <w:t>plastikāta</w:t>
      </w:r>
      <w:proofErr w:type="spellEnd"/>
      <w:r w:rsidRPr="00BF2E64">
        <w:t xml:space="preserve"> </w:t>
      </w:r>
      <w:proofErr w:type="spellStart"/>
      <w:r w:rsidRPr="00BF2E64">
        <w:t>vai</w:t>
      </w:r>
      <w:proofErr w:type="spellEnd"/>
      <w:r w:rsidRPr="00BF2E64">
        <w:t xml:space="preserve"> </w:t>
      </w:r>
      <w:proofErr w:type="spellStart"/>
      <w:r w:rsidRPr="00BF2E64">
        <w:t>kartona</w:t>
      </w:r>
      <w:proofErr w:type="spellEnd"/>
      <w:r w:rsidRPr="00BF2E64">
        <w:t xml:space="preserve">, </w:t>
      </w:r>
      <w:proofErr w:type="spellStart"/>
      <w:r w:rsidRPr="00BF2E64">
        <w:t>starplikas</w:t>
      </w:r>
      <w:proofErr w:type="spellEnd"/>
      <w:r w:rsidRPr="00BF2E64">
        <w:t xml:space="preserve">, </w:t>
      </w:r>
      <w:proofErr w:type="spellStart"/>
      <w:r w:rsidRPr="00BF2E64">
        <w:t>kuras</w:t>
      </w:r>
      <w:proofErr w:type="spellEnd"/>
      <w:r w:rsidRPr="00BF2E64">
        <w:t xml:space="preserve"> </w:t>
      </w:r>
      <w:proofErr w:type="spellStart"/>
      <w:r w:rsidRPr="00BF2E64">
        <w:t>pēc</w:t>
      </w:r>
      <w:proofErr w:type="spellEnd"/>
      <w:r w:rsidRPr="00BF2E64">
        <w:t xml:space="preserve"> </w:t>
      </w:r>
      <w:proofErr w:type="spellStart"/>
      <w:r w:rsidRPr="00BF2E64">
        <w:t>apmaļu</w:t>
      </w:r>
      <w:proofErr w:type="spellEnd"/>
      <w:r w:rsidRPr="00BF2E64">
        <w:t xml:space="preserve"> </w:t>
      </w:r>
      <w:proofErr w:type="spellStart"/>
      <w:r w:rsidRPr="00BF2E64">
        <w:t>uzstādīšanas</w:t>
      </w:r>
      <w:proofErr w:type="spellEnd"/>
      <w:r w:rsidRPr="00BF2E64">
        <w:t xml:space="preserve"> </w:t>
      </w:r>
      <w:proofErr w:type="spellStart"/>
      <w:r w:rsidRPr="00BF2E64">
        <w:t>jānovāc</w:t>
      </w:r>
      <w:proofErr w:type="spellEnd"/>
      <w:r w:rsidRPr="00BF2E64">
        <w:t>.</w:t>
      </w:r>
    </w:p>
    <w:p w14:paraId="65923616" w14:textId="77777777" w:rsidR="00B9576A" w:rsidRPr="00BF2E64" w:rsidRDefault="00B9576A" w:rsidP="005A4747">
      <w:pPr>
        <w:pStyle w:val="Virsraksts3"/>
      </w:pPr>
      <w:bookmarkStart w:id="5996" w:name="_Toc250815048"/>
      <w:proofErr w:type="spellStart"/>
      <w:r w:rsidRPr="00BF2E64">
        <w:t>Kvalitātes</w:t>
      </w:r>
      <w:proofErr w:type="spellEnd"/>
      <w:r w:rsidRPr="00BF2E64">
        <w:t xml:space="preserve"> </w:t>
      </w:r>
      <w:proofErr w:type="spellStart"/>
      <w:r w:rsidRPr="00BF2E64">
        <w:t>novērtējums</w:t>
      </w:r>
      <w:bookmarkEnd w:id="5996"/>
      <w:proofErr w:type="spellEnd"/>
    </w:p>
    <w:p w14:paraId="3531E52D" w14:textId="4E8280D1" w:rsidR="00B9576A" w:rsidRPr="00BF2E64" w:rsidRDefault="00B9576A" w:rsidP="00B300E4">
      <w:proofErr w:type="spellStart"/>
      <w:r w:rsidRPr="00BF2E64">
        <w:t>Uzstādītās</w:t>
      </w:r>
      <w:proofErr w:type="spellEnd"/>
      <w:r w:rsidRPr="00BF2E64">
        <w:t xml:space="preserve"> </w:t>
      </w:r>
      <w:proofErr w:type="spellStart"/>
      <w:r w:rsidRPr="00BF2E64">
        <w:t>apmales</w:t>
      </w:r>
      <w:proofErr w:type="spellEnd"/>
      <w:r w:rsidRPr="00BF2E64">
        <w:t xml:space="preserve"> </w:t>
      </w:r>
      <w:proofErr w:type="spellStart"/>
      <w:r w:rsidRPr="00BF2E64">
        <w:t>izmēriem</w:t>
      </w:r>
      <w:proofErr w:type="spellEnd"/>
      <w:r w:rsidRPr="00BF2E64">
        <w:t xml:space="preserve"> un </w:t>
      </w:r>
      <w:proofErr w:type="spellStart"/>
      <w:r w:rsidRPr="00BF2E64">
        <w:t>novietojumam</w:t>
      </w:r>
      <w:proofErr w:type="spellEnd"/>
      <w:r w:rsidRPr="00BF2E64">
        <w:t xml:space="preserve"> </w:t>
      </w:r>
      <w:proofErr w:type="spellStart"/>
      <w:r w:rsidRPr="00BF2E64">
        <w:t>jāatbilst</w:t>
      </w:r>
      <w:proofErr w:type="spellEnd"/>
      <w:r w:rsidRPr="00BF2E64">
        <w:t xml:space="preserve"> </w:t>
      </w:r>
      <w:proofErr w:type="spellStart"/>
      <w:r w:rsidRPr="00BF2E64">
        <w:t>paredzētajam</w:t>
      </w:r>
      <w:proofErr w:type="spellEnd"/>
      <w:r w:rsidRPr="00BF2E64">
        <w:t xml:space="preserve">. </w:t>
      </w:r>
      <w:proofErr w:type="spellStart"/>
      <w:r w:rsidRPr="00BF2E64">
        <w:t>Pieļaujamas</w:t>
      </w:r>
      <w:proofErr w:type="spellEnd"/>
      <w:r w:rsidRPr="00BF2E64">
        <w:t xml:space="preserve"> </w:t>
      </w:r>
      <w:proofErr w:type="spellStart"/>
      <w:r w:rsidRPr="00BF2E64">
        <w:t>novirzes</w:t>
      </w:r>
      <w:proofErr w:type="spellEnd"/>
      <w:r w:rsidRPr="00BF2E64">
        <w:t xml:space="preserve"> </w:t>
      </w:r>
      <w:proofErr w:type="spellStart"/>
      <w:r w:rsidRPr="00BF2E64">
        <w:t>novietojumam</w:t>
      </w:r>
      <w:proofErr w:type="spellEnd"/>
      <w:r w:rsidRPr="00BF2E64">
        <w:t xml:space="preserve">: </w:t>
      </w:r>
      <w:proofErr w:type="spellStart"/>
      <w:r w:rsidRPr="00BF2E64">
        <w:t>plānā</w:t>
      </w:r>
      <w:proofErr w:type="spellEnd"/>
      <w:r w:rsidRPr="00BF2E64">
        <w:t xml:space="preserve"> ±</w:t>
      </w:r>
      <w:r w:rsidR="003A1375">
        <w:t xml:space="preserve"> </w:t>
      </w:r>
      <w:r w:rsidRPr="00BF2E64">
        <w:t xml:space="preserve">5 cm; </w:t>
      </w:r>
      <w:proofErr w:type="spellStart"/>
      <w:r w:rsidRPr="00BF2E64">
        <w:t>profilā</w:t>
      </w:r>
      <w:proofErr w:type="spellEnd"/>
      <w:r w:rsidRPr="00BF2E64">
        <w:t xml:space="preserve"> ±</w:t>
      </w:r>
      <w:r w:rsidR="003A1375">
        <w:t xml:space="preserve"> </w:t>
      </w:r>
      <w:r w:rsidRPr="00BF2E64">
        <w:t xml:space="preserve">2 cm. Nav </w:t>
      </w:r>
      <w:proofErr w:type="spellStart"/>
      <w:r w:rsidRPr="00BF2E64">
        <w:t>pieļaujamas</w:t>
      </w:r>
      <w:proofErr w:type="spellEnd"/>
      <w:r w:rsidRPr="00BF2E64">
        <w:t xml:space="preserve"> </w:t>
      </w:r>
      <w:proofErr w:type="spellStart"/>
      <w:r w:rsidRPr="00BF2E64">
        <w:t>blakus</w:t>
      </w:r>
      <w:proofErr w:type="spellEnd"/>
      <w:r w:rsidRPr="00BF2E64">
        <w:t xml:space="preserve"> </w:t>
      </w:r>
      <w:proofErr w:type="spellStart"/>
      <w:r w:rsidRPr="00BF2E64">
        <w:t>esošo</w:t>
      </w:r>
      <w:proofErr w:type="spellEnd"/>
      <w:r w:rsidRPr="00BF2E64">
        <w:t xml:space="preserve"> </w:t>
      </w:r>
      <w:proofErr w:type="spellStart"/>
      <w:r w:rsidRPr="00BF2E64">
        <w:t>apmales</w:t>
      </w:r>
      <w:proofErr w:type="spellEnd"/>
      <w:r w:rsidRPr="00BF2E64">
        <w:t xml:space="preserve"> </w:t>
      </w:r>
      <w:proofErr w:type="spellStart"/>
      <w:r w:rsidRPr="00BF2E64">
        <w:t>akmeņu</w:t>
      </w:r>
      <w:proofErr w:type="spellEnd"/>
      <w:r w:rsidRPr="00BF2E64">
        <w:t xml:space="preserve"> </w:t>
      </w:r>
      <w:proofErr w:type="spellStart"/>
      <w:r w:rsidRPr="00BF2E64">
        <w:t>salaidumu</w:t>
      </w:r>
      <w:proofErr w:type="spellEnd"/>
      <w:r w:rsidRPr="00BF2E64">
        <w:t xml:space="preserve"> </w:t>
      </w:r>
      <w:proofErr w:type="spellStart"/>
      <w:r w:rsidRPr="00BF2E64">
        <w:t>nesaistes</w:t>
      </w:r>
      <w:proofErr w:type="spellEnd"/>
      <w:r w:rsidRPr="00BF2E64">
        <w:t xml:space="preserve"> </w:t>
      </w:r>
      <w:proofErr w:type="spellStart"/>
      <w:r w:rsidRPr="00BF2E64">
        <w:t>plānā</w:t>
      </w:r>
      <w:proofErr w:type="spellEnd"/>
      <w:r w:rsidRPr="00BF2E64">
        <w:t xml:space="preserve"> un </w:t>
      </w:r>
      <w:proofErr w:type="spellStart"/>
      <w:r w:rsidRPr="00BF2E64">
        <w:t>profilā</w:t>
      </w:r>
      <w:proofErr w:type="spellEnd"/>
      <w:r w:rsidRPr="00BF2E64">
        <w:t xml:space="preserve"> (</w:t>
      </w:r>
      <w:proofErr w:type="spellStart"/>
      <w:r w:rsidRPr="00BF2E64">
        <w:t>virsmai</w:t>
      </w:r>
      <w:proofErr w:type="spellEnd"/>
      <w:r w:rsidRPr="00BF2E64">
        <w:t xml:space="preserve"> un </w:t>
      </w:r>
      <w:proofErr w:type="spellStart"/>
      <w:r w:rsidRPr="00BF2E64">
        <w:t>ārējai</w:t>
      </w:r>
      <w:proofErr w:type="spellEnd"/>
      <w:r w:rsidRPr="00BF2E64">
        <w:t xml:space="preserve"> malai). </w:t>
      </w:r>
      <w:proofErr w:type="spellStart"/>
      <w:r w:rsidRPr="00BF2E64">
        <w:t>Šuves</w:t>
      </w:r>
      <w:proofErr w:type="spellEnd"/>
      <w:r w:rsidRPr="00BF2E64">
        <w:t xml:space="preserve"> </w:t>
      </w:r>
      <w:proofErr w:type="spellStart"/>
      <w:r w:rsidRPr="00BF2E64">
        <w:t>starp</w:t>
      </w:r>
      <w:proofErr w:type="spellEnd"/>
      <w:r w:rsidRPr="00BF2E64">
        <w:t xml:space="preserve"> </w:t>
      </w:r>
      <w:proofErr w:type="spellStart"/>
      <w:r w:rsidRPr="00BF2E64">
        <w:t>apmaļu</w:t>
      </w:r>
      <w:proofErr w:type="spellEnd"/>
      <w:r w:rsidRPr="00BF2E64">
        <w:t xml:space="preserve"> </w:t>
      </w:r>
      <w:proofErr w:type="spellStart"/>
      <w:r w:rsidRPr="00BF2E64">
        <w:t>akmeņiem</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lielākas</w:t>
      </w:r>
      <w:proofErr w:type="spellEnd"/>
      <w:r w:rsidRPr="00BF2E64">
        <w:t xml:space="preserve"> par 3 mm. </w:t>
      </w:r>
      <w:proofErr w:type="spellStart"/>
      <w:r w:rsidRPr="00BF2E64">
        <w:t>Darbs</w:t>
      </w:r>
      <w:proofErr w:type="spellEnd"/>
      <w:r w:rsidRPr="00BF2E64">
        <w:t xml:space="preserve"> </w:t>
      </w:r>
      <w:proofErr w:type="spellStart"/>
      <w:r w:rsidRPr="00BF2E64">
        <w:t>tā</w:t>
      </w:r>
      <w:proofErr w:type="spellEnd"/>
      <w:r w:rsidRPr="00BF2E64">
        <w:t xml:space="preserve"> </w:t>
      </w:r>
      <w:proofErr w:type="spellStart"/>
      <w:r w:rsidRPr="00BF2E64">
        <w:t>izpildes</w:t>
      </w:r>
      <w:proofErr w:type="spellEnd"/>
      <w:r w:rsidRPr="00BF2E64">
        <w:t xml:space="preserve"> </w:t>
      </w:r>
      <w:proofErr w:type="spellStart"/>
      <w:r w:rsidRPr="00BF2E64">
        <w:t>laikā</w:t>
      </w:r>
      <w:proofErr w:type="spellEnd"/>
      <w:r w:rsidRPr="00BF2E64">
        <w:t xml:space="preserve"> un </w:t>
      </w:r>
      <w:proofErr w:type="spellStart"/>
      <w:r w:rsidRPr="00BF2E64">
        <w:t>pēc</w:t>
      </w:r>
      <w:proofErr w:type="spellEnd"/>
      <w:r w:rsidRPr="00BF2E64">
        <w:t xml:space="preserve"> </w:t>
      </w:r>
      <w:proofErr w:type="spellStart"/>
      <w:r w:rsidRPr="00BF2E64">
        <w:t>tās</w:t>
      </w:r>
      <w:proofErr w:type="spellEnd"/>
      <w:r w:rsidRPr="00BF2E64">
        <w:t xml:space="preserve"> </w:t>
      </w:r>
      <w:proofErr w:type="spellStart"/>
      <w:r w:rsidRPr="00BF2E64">
        <w:t>kontrolējams</w:t>
      </w:r>
      <w:proofErr w:type="spellEnd"/>
      <w:r w:rsidRPr="00BF2E64">
        <w:t xml:space="preserve"> </w:t>
      </w:r>
      <w:proofErr w:type="spellStart"/>
      <w:r w:rsidRPr="00BF2E64">
        <w:t>vizuāli</w:t>
      </w:r>
      <w:proofErr w:type="spellEnd"/>
      <w:r w:rsidRPr="00BF2E64">
        <w:t xml:space="preserve">, </w:t>
      </w:r>
      <w:proofErr w:type="spellStart"/>
      <w:r w:rsidRPr="00BF2E64">
        <w:t>šaubu</w:t>
      </w:r>
      <w:proofErr w:type="spellEnd"/>
      <w:r w:rsidRPr="00BF2E64">
        <w:t xml:space="preserve"> </w:t>
      </w:r>
      <w:proofErr w:type="spellStart"/>
      <w:r w:rsidRPr="00BF2E64">
        <w:t>gadījumā</w:t>
      </w:r>
      <w:proofErr w:type="spellEnd"/>
      <w:r w:rsidRPr="00BF2E64">
        <w:t xml:space="preserve"> par </w:t>
      </w:r>
      <w:proofErr w:type="spellStart"/>
      <w:r w:rsidRPr="00BF2E64">
        <w:t>atbilstību</w:t>
      </w:r>
      <w:proofErr w:type="spellEnd"/>
      <w:r w:rsidRPr="00BF2E64">
        <w:t xml:space="preserve"> </w:t>
      </w:r>
      <w:proofErr w:type="spellStart"/>
      <w:r w:rsidRPr="00BF2E64">
        <w:t>veicot</w:t>
      </w:r>
      <w:proofErr w:type="spellEnd"/>
      <w:r w:rsidRPr="00BF2E64">
        <w:t xml:space="preserve"> </w:t>
      </w:r>
      <w:proofErr w:type="spellStart"/>
      <w:r w:rsidRPr="00BF2E64">
        <w:t>nepieciešamos</w:t>
      </w:r>
      <w:proofErr w:type="spellEnd"/>
      <w:r w:rsidRPr="00BF2E64">
        <w:t xml:space="preserve"> </w:t>
      </w:r>
      <w:proofErr w:type="spellStart"/>
      <w:r w:rsidRPr="00BF2E64">
        <w:t>mērījumus</w:t>
      </w:r>
      <w:proofErr w:type="spellEnd"/>
      <w:r w:rsidRPr="00BF2E64">
        <w:t xml:space="preserve">. </w:t>
      </w:r>
      <w:proofErr w:type="spellStart"/>
      <w:r w:rsidRPr="00BF2E64">
        <w:t>Neatbilstību</w:t>
      </w:r>
      <w:proofErr w:type="spellEnd"/>
      <w:r w:rsidRPr="00BF2E64">
        <w:t xml:space="preserve"> </w:t>
      </w:r>
      <w:proofErr w:type="spellStart"/>
      <w:r w:rsidRPr="00BF2E64">
        <w:t>gadījumā</w:t>
      </w:r>
      <w:proofErr w:type="spellEnd"/>
      <w:r w:rsidRPr="00BF2E64">
        <w:t xml:space="preserve"> </w:t>
      </w:r>
      <w:proofErr w:type="spellStart"/>
      <w:r w:rsidRPr="00BF2E64">
        <w:t>jāveic</w:t>
      </w:r>
      <w:proofErr w:type="spellEnd"/>
      <w:r w:rsidRPr="00BF2E64">
        <w:t xml:space="preserve"> </w:t>
      </w:r>
      <w:proofErr w:type="spellStart"/>
      <w:r w:rsidRPr="00BF2E64">
        <w:t>nepieciešamie</w:t>
      </w:r>
      <w:proofErr w:type="spellEnd"/>
      <w:r w:rsidRPr="00BF2E64">
        <w:t xml:space="preserve"> </w:t>
      </w:r>
      <w:proofErr w:type="spellStart"/>
      <w:r w:rsidRPr="00BF2E64">
        <w:t>pasākumi</w:t>
      </w:r>
      <w:proofErr w:type="spellEnd"/>
      <w:r w:rsidRPr="00BF2E64">
        <w:t xml:space="preserve"> </w:t>
      </w:r>
      <w:proofErr w:type="spellStart"/>
      <w:r w:rsidRPr="00BF2E64">
        <w:t>prasību</w:t>
      </w:r>
      <w:proofErr w:type="spellEnd"/>
      <w:r w:rsidRPr="00BF2E64">
        <w:t xml:space="preserve"> </w:t>
      </w:r>
      <w:proofErr w:type="spellStart"/>
      <w:r w:rsidRPr="00BF2E64">
        <w:t>nodrošināšanai</w:t>
      </w:r>
      <w:proofErr w:type="spellEnd"/>
      <w:r w:rsidRPr="00BF2E64">
        <w:t>.</w:t>
      </w:r>
    </w:p>
    <w:p w14:paraId="5631BA80" w14:textId="77777777" w:rsidR="00B9576A" w:rsidRPr="00BF2E64" w:rsidRDefault="00B9576A" w:rsidP="005A4747">
      <w:pPr>
        <w:pStyle w:val="Virsraksts3"/>
      </w:pPr>
      <w:bookmarkStart w:id="5997" w:name="_Toc250815049"/>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5997"/>
      <w:proofErr w:type="spellEnd"/>
    </w:p>
    <w:p w14:paraId="4CCCA175" w14:textId="6AC8F76B" w:rsidR="00B9576A" w:rsidRDefault="00FD3088" w:rsidP="00B300E4">
      <w:proofErr w:type="spellStart"/>
      <w:r>
        <w:t>A</w:t>
      </w:r>
      <w:r w:rsidR="00B9576A" w:rsidRPr="00BF2E64">
        <w:t>pmales</w:t>
      </w:r>
      <w:proofErr w:type="spellEnd"/>
      <w:r w:rsidR="00B9576A" w:rsidRPr="00BF2E64">
        <w:t xml:space="preserve"> </w:t>
      </w:r>
      <w:proofErr w:type="spellStart"/>
      <w:r w:rsidR="00B9576A" w:rsidRPr="00BF2E64">
        <w:t>uzstādīšanas</w:t>
      </w:r>
      <w:proofErr w:type="spellEnd"/>
      <w:r w:rsidR="00B9576A">
        <w:t xml:space="preserve"> </w:t>
      </w:r>
      <w:proofErr w:type="spellStart"/>
      <w:r w:rsidR="00B9576A" w:rsidRPr="00BF2E64">
        <w:t>darbu</w:t>
      </w:r>
      <w:proofErr w:type="spellEnd"/>
      <w:r w:rsidR="00B9576A" w:rsidRPr="00BF2E64">
        <w:t xml:space="preserve"> </w:t>
      </w:r>
      <w:proofErr w:type="spellStart"/>
      <w:r w:rsidR="00B9576A" w:rsidRPr="00BF2E64">
        <w:t>daudzums</w:t>
      </w:r>
      <w:proofErr w:type="spellEnd"/>
      <w:r w:rsidR="00B9576A" w:rsidRPr="00BF2E64">
        <w:t xml:space="preserve"> </w:t>
      </w:r>
      <w:proofErr w:type="spellStart"/>
      <w:r w:rsidR="00B9576A" w:rsidRPr="00BF2E64">
        <w:t>uzmērāms</w:t>
      </w:r>
      <w:proofErr w:type="spellEnd"/>
      <w:r w:rsidR="00B9576A" w:rsidRPr="00BF2E64">
        <w:t xml:space="preserve"> metros</w:t>
      </w:r>
      <w:r w:rsidR="00B9576A">
        <w:t xml:space="preserve"> – m</w:t>
      </w:r>
      <w:r w:rsidR="00B9576A" w:rsidRPr="00BF2E64">
        <w:t xml:space="preserve">, </w:t>
      </w:r>
      <w:proofErr w:type="spellStart"/>
      <w:r w:rsidR="00B9576A" w:rsidRPr="00BF2E64">
        <w:t>mērot</w:t>
      </w:r>
      <w:proofErr w:type="spellEnd"/>
      <w:r w:rsidR="00B9576A" w:rsidRPr="00BF2E64">
        <w:t xml:space="preserve"> </w:t>
      </w:r>
      <w:proofErr w:type="spellStart"/>
      <w:r w:rsidR="00B9576A" w:rsidRPr="00BF2E64">
        <w:t>uzstādītās</w:t>
      </w:r>
      <w:proofErr w:type="spellEnd"/>
      <w:r w:rsidR="00B9576A" w:rsidRPr="00BF2E64">
        <w:t xml:space="preserve"> </w:t>
      </w:r>
      <w:proofErr w:type="spellStart"/>
      <w:r w:rsidR="00B9576A" w:rsidRPr="00BF2E64">
        <w:t>apmales</w:t>
      </w:r>
      <w:proofErr w:type="spellEnd"/>
      <w:r w:rsidR="00B9576A" w:rsidRPr="00BF2E64">
        <w:t xml:space="preserve"> </w:t>
      </w:r>
      <w:proofErr w:type="spellStart"/>
      <w:r w:rsidR="00B9576A" w:rsidRPr="00BF2E64">
        <w:t>garumu</w:t>
      </w:r>
      <w:proofErr w:type="spellEnd"/>
      <w:r w:rsidR="00B9576A" w:rsidRPr="00BF2E64">
        <w:t>.</w:t>
      </w:r>
      <w:r>
        <w:t xml:space="preserve"> </w:t>
      </w:r>
      <w:proofErr w:type="spellStart"/>
      <w:r>
        <w:t>Betona</w:t>
      </w:r>
      <w:proofErr w:type="spellEnd"/>
      <w:r>
        <w:t xml:space="preserve"> </w:t>
      </w:r>
      <w:proofErr w:type="spellStart"/>
      <w:r>
        <w:t>šķēršļa</w:t>
      </w:r>
      <w:proofErr w:type="spellEnd"/>
      <w:r>
        <w:t xml:space="preserve"> </w:t>
      </w:r>
      <w:proofErr w:type="spellStart"/>
      <w:r>
        <w:t>uzsādīšanas</w:t>
      </w:r>
      <w:proofErr w:type="spellEnd"/>
      <w:r>
        <w:t xml:space="preserve"> </w:t>
      </w:r>
      <w:proofErr w:type="spellStart"/>
      <w:r>
        <w:t>darbu</w:t>
      </w:r>
      <w:proofErr w:type="spellEnd"/>
      <w:r>
        <w:t xml:space="preserve"> </w:t>
      </w:r>
      <w:proofErr w:type="spellStart"/>
      <w:r>
        <w:t>daudzums</w:t>
      </w:r>
      <w:proofErr w:type="spellEnd"/>
      <w:r>
        <w:t xml:space="preserve"> </w:t>
      </w:r>
      <w:proofErr w:type="spellStart"/>
      <w:r>
        <w:t>uzmērāms</w:t>
      </w:r>
      <w:proofErr w:type="spellEnd"/>
      <w:r>
        <w:t xml:space="preserve"> </w:t>
      </w:r>
      <w:proofErr w:type="spellStart"/>
      <w:r>
        <w:t>gabalos</w:t>
      </w:r>
      <w:proofErr w:type="spellEnd"/>
      <w:r>
        <w:t xml:space="preserve"> – gab.</w:t>
      </w:r>
    </w:p>
    <w:p w14:paraId="615AE0FD" w14:textId="6ACFDCE9" w:rsidR="00B9576A" w:rsidRPr="00BF2E64" w:rsidRDefault="00B9576A" w:rsidP="007A176E">
      <w:pPr>
        <w:pStyle w:val="Virsraksts2"/>
      </w:pPr>
      <w:r>
        <w:br w:type="page"/>
      </w:r>
      <w:bookmarkStart w:id="5998" w:name="_TOC263870"/>
      <w:bookmarkStart w:id="5999" w:name="TOC93809520"/>
      <w:bookmarkStart w:id="6000" w:name="_Toc357173128"/>
      <w:bookmarkStart w:id="6001" w:name="_Toc250815067"/>
      <w:bookmarkStart w:id="6002" w:name="_Toc209536064"/>
      <w:bookmarkEnd w:id="5998"/>
      <w:bookmarkEnd w:id="5999"/>
      <w:r w:rsidRPr="00BF2E64">
        <w:lastRenderedPageBreak/>
        <w:t xml:space="preserve">Ceļa </w:t>
      </w:r>
      <w:proofErr w:type="spellStart"/>
      <w:r w:rsidRPr="00BF2E64">
        <w:t>zīmju</w:t>
      </w:r>
      <w:proofErr w:type="spellEnd"/>
      <w:r w:rsidRPr="00BF2E64">
        <w:t xml:space="preserve"> </w:t>
      </w:r>
      <w:r>
        <w:t xml:space="preserve">un ceļa </w:t>
      </w:r>
      <w:proofErr w:type="spellStart"/>
      <w:r>
        <w:t>zīmju</w:t>
      </w:r>
      <w:proofErr w:type="spellEnd"/>
      <w:r>
        <w:t xml:space="preserve"> </w:t>
      </w:r>
      <w:proofErr w:type="spellStart"/>
      <w:r>
        <w:t>stabu</w:t>
      </w:r>
      <w:proofErr w:type="spellEnd"/>
      <w:r>
        <w:t xml:space="preserve"> </w:t>
      </w:r>
      <w:proofErr w:type="spellStart"/>
      <w:r w:rsidRPr="00BF2E64">
        <w:t>uzstādīšana</w:t>
      </w:r>
      <w:bookmarkEnd w:id="6000"/>
      <w:bookmarkEnd w:id="6001"/>
      <w:proofErr w:type="spellEnd"/>
      <w:r>
        <w:t xml:space="preserve"> </w:t>
      </w:r>
      <w:proofErr w:type="spellStart"/>
      <w:r>
        <w:t>vai</w:t>
      </w:r>
      <w:proofErr w:type="spellEnd"/>
      <w:r>
        <w:t xml:space="preserve"> </w:t>
      </w:r>
      <w:proofErr w:type="spellStart"/>
      <w:r>
        <w:t>nomaiņa</w:t>
      </w:r>
      <w:bookmarkEnd w:id="6002"/>
      <w:proofErr w:type="spellEnd"/>
    </w:p>
    <w:p w14:paraId="5C53A2D7" w14:textId="3AC8B5EA" w:rsidR="00FF072D" w:rsidRDefault="00B9576A" w:rsidP="00B300E4">
      <w:pPr>
        <w:keepNext/>
      </w:pPr>
      <w:r w:rsidRPr="00BF2E64">
        <w:t xml:space="preserve">Ceļa </w:t>
      </w:r>
      <w:proofErr w:type="spellStart"/>
      <w:r w:rsidRPr="00BF2E64">
        <w:t>zīmes</w:t>
      </w:r>
      <w:proofErr w:type="spellEnd"/>
      <w:r w:rsidRPr="00BF2E64">
        <w:t xml:space="preserve"> </w:t>
      </w:r>
      <w:proofErr w:type="spellStart"/>
      <w:r w:rsidRPr="00BF2E64">
        <w:t>jāparedz</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77-1, LVS 77-2, LVS 77-3 un LVS EN 12899-1. </w:t>
      </w:r>
      <w:proofErr w:type="spellStart"/>
      <w:r w:rsidRPr="00BF2E64">
        <w:t>Vertikālie</w:t>
      </w:r>
      <w:proofErr w:type="spellEnd"/>
      <w:r w:rsidRPr="00BF2E64">
        <w:t xml:space="preserve"> </w:t>
      </w:r>
      <w:proofErr w:type="spellStart"/>
      <w:r w:rsidRPr="00BF2E64">
        <w:t>apzīmējumi</w:t>
      </w:r>
      <w:proofErr w:type="spellEnd"/>
      <w:r w:rsidRPr="00BF2E64">
        <w:t xml:space="preserve"> </w:t>
      </w:r>
      <w:proofErr w:type="spellStart"/>
      <w:r w:rsidRPr="00BF2E64">
        <w:t>jāparedz</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85. </w:t>
      </w:r>
      <w:proofErr w:type="spellStart"/>
      <w:r w:rsidRPr="00BF2E64">
        <w:t>Ieteicams</w:t>
      </w:r>
      <w:proofErr w:type="spellEnd"/>
      <w:r w:rsidRPr="00BF2E64">
        <w:t xml:space="preserve"> </w:t>
      </w:r>
      <w:proofErr w:type="spellStart"/>
      <w:r w:rsidRPr="00BF2E64">
        <w:t>izstrādāt</w:t>
      </w:r>
      <w:proofErr w:type="spellEnd"/>
      <w:r w:rsidRPr="00BF2E64">
        <w:t xml:space="preserve"> </w:t>
      </w:r>
      <w:proofErr w:type="spellStart"/>
      <w:r w:rsidRPr="00BF2E64">
        <w:t>būvprojektu</w:t>
      </w:r>
      <w:proofErr w:type="spellEnd"/>
      <w:r w:rsidRPr="00BF2E64">
        <w:t>.</w:t>
      </w:r>
    </w:p>
    <w:p w14:paraId="31C6FA90" w14:textId="1F9CC58E" w:rsidR="00B9576A" w:rsidRDefault="00B9576A" w:rsidP="005A4747">
      <w:pPr>
        <w:pStyle w:val="Virsraksts3"/>
      </w:pPr>
      <w:proofErr w:type="spellStart"/>
      <w:r>
        <w:t>Darba</w:t>
      </w:r>
      <w:proofErr w:type="spellEnd"/>
      <w:r>
        <w:t xml:space="preserve"> </w:t>
      </w:r>
      <w:proofErr w:type="spellStart"/>
      <w:r>
        <w:t>nosaukums</w:t>
      </w:r>
      <w:proofErr w:type="spellEnd"/>
    </w:p>
    <w:p w14:paraId="39873CDB" w14:textId="3FDC528B" w:rsidR="00B9576A" w:rsidRDefault="00D5369E" w:rsidP="00B300E4">
      <w:pPr>
        <w:pStyle w:val="Virsraksts4"/>
      </w:pPr>
      <w:r>
        <w:t>Brīdinājuma zīmju</w:t>
      </w:r>
      <w:r w:rsidR="00B9576A">
        <w:t xml:space="preserve"> uzstādīšana</w:t>
      </w:r>
      <w:r>
        <w:t xml:space="preserve"> </w:t>
      </w:r>
      <w:r w:rsidR="00B9576A">
        <w:t>– gab</w:t>
      </w:r>
      <w:r w:rsidR="00FC01B9">
        <w:t>.</w:t>
      </w:r>
    </w:p>
    <w:p w14:paraId="4193C56E" w14:textId="528D7C34" w:rsidR="00F32175" w:rsidRDefault="00D5369E" w:rsidP="00B300E4">
      <w:pPr>
        <w:pStyle w:val="Virsraksts4"/>
      </w:pPr>
      <w:r w:rsidRPr="00D5369E">
        <w:t>Priekšrocības zīmju uzstādīšana</w:t>
      </w:r>
      <w:r>
        <w:t xml:space="preserve"> – gab</w:t>
      </w:r>
      <w:r w:rsidR="00FC01B9">
        <w:t>.</w:t>
      </w:r>
    </w:p>
    <w:p w14:paraId="744A45A8" w14:textId="348CEF6B" w:rsidR="00D5369E" w:rsidRDefault="00D5369E" w:rsidP="00B300E4">
      <w:pPr>
        <w:pStyle w:val="Virsraksts4"/>
      </w:pPr>
      <w:r w:rsidRPr="00D5369E">
        <w:t>Aizlieguma zīmju uzstādīšana</w:t>
      </w:r>
      <w:r>
        <w:t xml:space="preserve"> – gab</w:t>
      </w:r>
      <w:r w:rsidR="00C67311">
        <w:t>.</w:t>
      </w:r>
    </w:p>
    <w:p w14:paraId="38FAA4B9" w14:textId="561EC282" w:rsidR="00D5369E" w:rsidRDefault="00D5369E" w:rsidP="00B300E4">
      <w:pPr>
        <w:pStyle w:val="Virsraksts4"/>
      </w:pPr>
      <w:r w:rsidRPr="00D5369E">
        <w:t>Rīkojuma zīmju uzstādīšana</w:t>
      </w:r>
      <w:r>
        <w:t xml:space="preserve"> – gab</w:t>
      </w:r>
      <w:r w:rsidR="00C67311">
        <w:t>.</w:t>
      </w:r>
    </w:p>
    <w:p w14:paraId="4604127B" w14:textId="6AB7AC8D" w:rsidR="00D5369E" w:rsidRDefault="00D5369E" w:rsidP="00B300E4">
      <w:pPr>
        <w:pStyle w:val="Virsraksts4"/>
      </w:pPr>
      <w:r w:rsidRPr="00D5369E">
        <w:t>Norādījuma zīmju uzstādīšana</w:t>
      </w:r>
      <w:r>
        <w:t xml:space="preserve"> – gab</w:t>
      </w:r>
      <w:r w:rsidR="00C67311">
        <w:t>.</w:t>
      </w:r>
    </w:p>
    <w:p w14:paraId="0AD14322" w14:textId="1DD9E51D" w:rsidR="00D5369E" w:rsidRDefault="00D5369E" w:rsidP="00B300E4">
      <w:pPr>
        <w:pStyle w:val="Virsraksts4"/>
      </w:pPr>
      <w:r w:rsidRPr="00D5369E">
        <w:t>Servisa zīmju uzstādīšana</w:t>
      </w:r>
      <w:r>
        <w:t xml:space="preserve"> – gab</w:t>
      </w:r>
      <w:r w:rsidR="00C67311">
        <w:t>.</w:t>
      </w:r>
    </w:p>
    <w:p w14:paraId="6E885060" w14:textId="142C1D8A" w:rsidR="00D5369E" w:rsidRDefault="00D5369E" w:rsidP="00B300E4">
      <w:pPr>
        <w:pStyle w:val="Virsraksts4"/>
      </w:pPr>
      <w:r w:rsidRPr="00D5369E">
        <w:t>Virziena rādītāju un informācijas zīmju uzstādīšana</w:t>
      </w:r>
      <w:r>
        <w:t xml:space="preserve"> – gab</w:t>
      </w:r>
      <w:r w:rsidR="00DE1394">
        <w:t>.</w:t>
      </w:r>
    </w:p>
    <w:p w14:paraId="26312B54" w14:textId="0B36BE60" w:rsidR="00D5369E" w:rsidRDefault="00D5369E" w:rsidP="00B300E4">
      <w:pPr>
        <w:pStyle w:val="Virsraksts4"/>
      </w:pPr>
      <w:proofErr w:type="spellStart"/>
      <w:r w:rsidRPr="00D5369E">
        <w:t>Papildzīmju</w:t>
      </w:r>
      <w:proofErr w:type="spellEnd"/>
      <w:r w:rsidRPr="00D5369E">
        <w:t xml:space="preserve"> uzstādīšana</w:t>
      </w:r>
      <w:r>
        <w:t xml:space="preserve"> – gab</w:t>
      </w:r>
      <w:r w:rsidR="00DE1394">
        <w:t>.</w:t>
      </w:r>
    </w:p>
    <w:p w14:paraId="25812EFC" w14:textId="3175980A" w:rsidR="00D5369E" w:rsidRDefault="00D5369E" w:rsidP="00B300E4">
      <w:pPr>
        <w:pStyle w:val="Virsraksts4"/>
      </w:pPr>
      <w:r w:rsidRPr="00D5369E">
        <w:t>Vertikālo apzīmējumu uzstādīšana</w:t>
      </w:r>
      <w:r>
        <w:t xml:space="preserve"> – gab</w:t>
      </w:r>
      <w:r w:rsidR="00BF582B">
        <w:t>.</w:t>
      </w:r>
    </w:p>
    <w:p w14:paraId="78689B73" w14:textId="24A549D9" w:rsidR="00D5369E" w:rsidRDefault="00D5369E" w:rsidP="00B300E4">
      <w:pPr>
        <w:pStyle w:val="Virsraksts4"/>
      </w:pPr>
      <w:r>
        <w:t>Ceļa zīmes nomaiņa – gab</w:t>
      </w:r>
      <w:r w:rsidR="00BF582B">
        <w:t>.</w:t>
      </w:r>
    </w:p>
    <w:p w14:paraId="14366F88" w14:textId="29B36A07" w:rsidR="00B9576A" w:rsidRDefault="00B9576A" w:rsidP="00B300E4">
      <w:pPr>
        <w:pStyle w:val="Virsraksts4"/>
      </w:pPr>
      <w:r w:rsidRPr="00D14C5C">
        <w:t>Ceļa</w:t>
      </w:r>
      <w:r>
        <w:t xml:space="preserve"> zīmes pārvietošana – gab</w:t>
      </w:r>
      <w:r w:rsidR="00A51DCD">
        <w:t>.</w:t>
      </w:r>
    </w:p>
    <w:p w14:paraId="43683832" w14:textId="37A49A4E" w:rsidR="00D5369E" w:rsidRDefault="00D5369E" w:rsidP="00B300E4">
      <w:pPr>
        <w:pStyle w:val="Virsraksts4"/>
      </w:pPr>
      <w:r w:rsidRPr="00D5369E">
        <w:t>Vertikālā apzīmējuma nomaiņa</w:t>
      </w:r>
      <w:r>
        <w:t xml:space="preserve"> – gab</w:t>
      </w:r>
      <w:r w:rsidR="00A51DCD">
        <w:t>.</w:t>
      </w:r>
    </w:p>
    <w:p w14:paraId="408C9BB8" w14:textId="5B0682F8" w:rsidR="00D5369E" w:rsidRDefault="00D5369E" w:rsidP="00B300E4">
      <w:pPr>
        <w:pStyle w:val="Virsraksts4"/>
      </w:pPr>
      <w:r w:rsidRPr="00D5369E">
        <w:t>Vertikālā apzīmējuma pārvietošana</w:t>
      </w:r>
      <w:r>
        <w:t xml:space="preserve"> – gab</w:t>
      </w:r>
      <w:r w:rsidR="00A51DCD">
        <w:t>.</w:t>
      </w:r>
    </w:p>
    <w:p w14:paraId="0C10F4F9" w14:textId="1E5CDF5A" w:rsidR="00D5369E" w:rsidRDefault="00D5369E" w:rsidP="00B300E4">
      <w:pPr>
        <w:pStyle w:val="Virsraksts4"/>
      </w:pPr>
      <w:r w:rsidRPr="00D5369E">
        <w:t>Ceļa zīmes metāla staba uzstādīšana</w:t>
      </w:r>
      <w:r>
        <w:t xml:space="preserve"> – gab</w:t>
      </w:r>
      <w:r w:rsidR="00A51DCD">
        <w:t>.</w:t>
      </w:r>
    </w:p>
    <w:p w14:paraId="0164B13F" w14:textId="52A53680" w:rsidR="00F32175" w:rsidRDefault="00D5369E" w:rsidP="00B300E4">
      <w:pPr>
        <w:pStyle w:val="Virsraksts4"/>
      </w:pPr>
      <w:r w:rsidRPr="00D5369E">
        <w:t>Ceļa zīmes metāla staba nomaiņa</w:t>
      </w:r>
      <w:r>
        <w:t xml:space="preserve"> – gab</w:t>
      </w:r>
      <w:r w:rsidR="00A51DCD">
        <w:t>.</w:t>
      </w:r>
    </w:p>
    <w:p w14:paraId="558948B3" w14:textId="567C2AC8" w:rsidR="00D5369E" w:rsidRDefault="00D5369E" w:rsidP="00B300E4">
      <w:pPr>
        <w:pStyle w:val="Virsraksts4"/>
      </w:pPr>
      <w:r w:rsidRPr="00D5369E">
        <w:t>Ceļa zīmes metāla staba pārvietošana</w:t>
      </w:r>
      <w:r>
        <w:t xml:space="preserve"> – gab</w:t>
      </w:r>
      <w:r w:rsidR="00A51DCD">
        <w:t>.</w:t>
      </w:r>
    </w:p>
    <w:p w14:paraId="726922BF" w14:textId="046D5ED0" w:rsidR="00D5369E" w:rsidRDefault="00D5369E" w:rsidP="00B300E4">
      <w:pPr>
        <w:pStyle w:val="Virsraksts4"/>
      </w:pPr>
      <w:r w:rsidRPr="00D5369E">
        <w:t>Vertikālā apzīmējuma metāla staba uzstādīšana</w:t>
      </w:r>
      <w:r>
        <w:t xml:space="preserve"> – gab</w:t>
      </w:r>
      <w:r w:rsidR="00A51DCD">
        <w:t>.</w:t>
      </w:r>
    </w:p>
    <w:p w14:paraId="59293ACF" w14:textId="275BC5A1" w:rsidR="00F32175" w:rsidRDefault="00D5369E" w:rsidP="00B300E4">
      <w:pPr>
        <w:pStyle w:val="Virsraksts4"/>
      </w:pPr>
      <w:r w:rsidRPr="00D5369E">
        <w:t>Vertikālā apzīmējuma metāla staba nomaiņa</w:t>
      </w:r>
      <w:r>
        <w:t xml:space="preserve"> – gab</w:t>
      </w:r>
      <w:r w:rsidR="00A51DCD">
        <w:t>.</w:t>
      </w:r>
    </w:p>
    <w:p w14:paraId="343BCD2E" w14:textId="05C2FC7D" w:rsidR="00F32175" w:rsidRDefault="00D5369E" w:rsidP="00B300E4">
      <w:pPr>
        <w:pStyle w:val="Virsraksts4"/>
      </w:pPr>
      <w:r w:rsidRPr="00D5369E">
        <w:t>Vertikālā apzīmējuma metāla staba pārvietošana</w:t>
      </w:r>
      <w:r>
        <w:t xml:space="preserve"> – gab</w:t>
      </w:r>
      <w:r w:rsidR="00A51DCD">
        <w:t>.</w:t>
      </w:r>
    </w:p>
    <w:p w14:paraId="0761834F" w14:textId="293CE557" w:rsidR="00B9576A" w:rsidRDefault="00B9576A" w:rsidP="00B300E4">
      <w:pPr>
        <w:pStyle w:val="Virsraksts4"/>
      </w:pPr>
      <w:r>
        <w:t>Pagaidu ceļa zīmes uzstādīšana / pārvietošana – gab</w:t>
      </w:r>
      <w:r w:rsidR="00A51DCD">
        <w:t>.</w:t>
      </w:r>
    </w:p>
    <w:p w14:paraId="42F72B71" w14:textId="2B5DB09D" w:rsidR="00B9576A" w:rsidRDefault="00B9576A" w:rsidP="00B300E4">
      <w:pPr>
        <w:pStyle w:val="Virsraksts4"/>
      </w:pPr>
      <w:r>
        <w:t>Individuāli projektējamās ceļa zīmes uzstādīšana – m²</w:t>
      </w:r>
    </w:p>
    <w:p w14:paraId="1F4A5B4E" w14:textId="444D4616" w:rsidR="00B9576A" w:rsidRPr="00695BFA" w:rsidRDefault="00B9576A" w:rsidP="00B300E4">
      <w:pPr>
        <w:pStyle w:val="Virsraksts4"/>
      </w:pPr>
      <w:r>
        <w:t>Ceļa zīmju restaurācija – m²</w:t>
      </w:r>
    </w:p>
    <w:p w14:paraId="029D7D3B" w14:textId="04485AF9" w:rsidR="00B9576A" w:rsidRPr="00BF2E64" w:rsidRDefault="00B9576A" w:rsidP="005A4747">
      <w:pPr>
        <w:pStyle w:val="Virsraksts3"/>
      </w:pPr>
      <w:bookmarkStart w:id="6003" w:name="TOC95808441"/>
      <w:bookmarkStart w:id="6004" w:name="_Toc250815068"/>
      <w:proofErr w:type="spellStart"/>
      <w:r w:rsidRPr="00BF2E64">
        <w:t>Definīcijas</w:t>
      </w:r>
      <w:proofErr w:type="spellEnd"/>
      <w:r w:rsidRPr="00BF2E64">
        <w:t xml:space="preserve"> un </w:t>
      </w:r>
      <w:proofErr w:type="spellStart"/>
      <w:r w:rsidRPr="00BF2E64">
        <w:t>skaidrojumi</w:t>
      </w:r>
      <w:bookmarkEnd w:id="6003"/>
      <w:bookmarkEnd w:id="6004"/>
      <w:proofErr w:type="spellEnd"/>
    </w:p>
    <w:p w14:paraId="6ED9F541" w14:textId="77777777" w:rsidR="00B9576A" w:rsidRPr="00BF2E64" w:rsidRDefault="00B9576A" w:rsidP="00B300E4">
      <w:r w:rsidRPr="00BF2E64">
        <w:lastRenderedPageBreak/>
        <w:t xml:space="preserve">Ceļa </w:t>
      </w:r>
      <w:proofErr w:type="spellStart"/>
      <w:r w:rsidRPr="00BF2E64">
        <w:t>zīmes</w:t>
      </w:r>
      <w:proofErr w:type="spellEnd"/>
      <w:r w:rsidRPr="00BF2E64">
        <w:t xml:space="preserve"> – </w:t>
      </w:r>
      <w:proofErr w:type="spellStart"/>
      <w:r w:rsidRPr="00BF2E64">
        <w:t>standarta</w:t>
      </w:r>
      <w:proofErr w:type="spellEnd"/>
      <w:r w:rsidRPr="00BF2E64">
        <w:t xml:space="preserve"> ceļa </w:t>
      </w:r>
      <w:proofErr w:type="spellStart"/>
      <w:r w:rsidRPr="00BF2E64">
        <w:t>zīmes</w:t>
      </w:r>
      <w:proofErr w:type="spellEnd"/>
      <w:r w:rsidRPr="00BF2E64">
        <w:t xml:space="preserve"> un </w:t>
      </w:r>
      <w:proofErr w:type="spellStart"/>
      <w:r w:rsidRPr="00BF2E64">
        <w:t>individuāli</w:t>
      </w:r>
      <w:proofErr w:type="spellEnd"/>
      <w:r w:rsidRPr="00BF2E64">
        <w:t xml:space="preserve"> </w:t>
      </w:r>
      <w:proofErr w:type="spellStart"/>
      <w:r w:rsidRPr="00BF2E64">
        <w:t>projektējamās</w:t>
      </w:r>
      <w:proofErr w:type="spellEnd"/>
      <w:r w:rsidRPr="00BF2E64">
        <w:t xml:space="preserve"> </w:t>
      </w:r>
      <w:proofErr w:type="spellStart"/>
      <w:r w:rsidRPr="00BF2E64">
        <w:t>zīmes</w:t>
      </w:r>
      <w:proofErr w:type="spellEnd"/>
      <w:r w:rsidRPr="00BF2E64">
        <w:t xml:space="preserve">. </w:t>
      </w:r>
      <w:proofErr w:type="spellStart"/>
      <w:r w:rsidRPr="00BF2E64">
        <w:t>Individuāli</w:t>
      </w:r>
      <w:proofErr w:type="spellEnd"/>
      <w:r w:rsidRPr="00BF2E64">
        <w:t xml:space="preserve"> </w:t>
      </w:r>
      <w:proofErr w:type="spellStart"/>
      <w:r w:rsidRPr="00BF2E64">
        <w:t>projektējamas</w:t>
      </w:r>
      <w:proofErr w:type="spellEnd"/>
      <w:r w:rsidRPr="00BF2E64">
        <w:t xml:space="preserve"> </w:t>
      </w:r>
      <w:proofErr w:type="spellStart"/>
      <w:r w:rsidRPr="00BF2E64">
        <w:t>zīmes</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77-1 </w:t>
      </w:r>
      <w:proofErr w:type="spellStart"/>
      <w:r w:rsidRPr="00BF2E64">
        <w:t>ir</w:t>
      </w:r>
      <w:proofErr w:type="spellEnd"/>
      <w:r w:rsidRPr="00BF2E64">
        <w:t xml:space="preserve"> </w:t>
      </w:r>
      <w:proofErr w:type="spellStart"/>
      <w:r w:rsidRPr="00BF2E64">
        <w:t>norādījuma</w:t>
      </w:r>
      <w:proofErr w:type="spellEnd"/>
      <w:r w:rsidRPr="00BF2E64">
        <w:t xml:space="preserve"> </w:t>
      </w:r>
      <w:proofErr w:type="spellStart"/>
      <w:r w:rsidRPr="00BF2E64">
        <w:t>zīmes</w:t>
      </w:r>
      <w:proofErr w:type="spellEnd"/>
      <w:r w:rsidRPr="00BF2E64">
        <w:t xml:space="preserve"> 51</w:t>
      </w:r>
      <w:r>
        <w:rPr>
          <w:lang w:val="lv-LV"/>
        </w:rPr>
        <w:t>9</w:t>
      </w:r>
      <w:r w:rsidRPr="00BF2E64">
        <w:t>. – 52</w:t>
      </w:r>
      <w:r>
        <w:rPr>
          <w:lang w:val="lv-LV"/>
        </w:rPr>
        <w:t>2</w:t>
      </w:r>
      <w:r w:rsidRPr="00BF2E64">
        <w:t>.</w:t>
      </w:r>
      <w:r>
        <w:rPr>
          <w:lang w:val="lv-LV"/>
        </w:rPr>
        <w:t>, 555., 556.</w:t>
      </w:r>
      <w:r w:rsidRPr="00BF2E64">
        <w:t xml:space="preserve">, </w:t>
      </w:r>
      <w:proofErr w:type="spellStart"/>
      <w:r w:rsidRPr="00BF2E64">
        <w:t>servisa</w:t>
      </w:r>
      <w:proofErr w:type="spellEnd"/>
      <w:r w:rsidRPr="00BF2E64">
        <w:t xml:space="preserve"> </w:t>
      </w:r>
      <w:proofErr w:type="spellStart"/>
      <w:r w:rsidRPr="00BF2E64">
        <w:t>zīme</w:t>
      </w:r>
      <w:proofErr w:type="spellEnd"/>
      <w:r w:rsidRPr="00BF2E64">
        <w:t xml:space="preserve"> 630., </w:t>
      </w:r>
      <w:proofErr w:type="spellStart"/>
      <w:r w:rsidRPr="00BF2E64">
        <w:t>virziena</w:t>
      </w:r>
      <w:proofErr w:type="spellEnd"/>
      <w:r w:rsidRPr="00BF2E64">
        <w:t xml:space="preserve"> </w:t>
      </w:r>
      <w:proofErr w:type="spellStart"/>
      <w:r w:rsidRPr="00BF2E64">
        <w:t>rādītāji</w:t>
      </w:r>
      <w:proofErr w:type="spellEnd"/>
      <w:r w:rsidRPr="00BF2E64">
        <w:t xml:space="preserve"> un </w:t>
      </w:r>
      <w:proofErr w:type="spellStart"/>
      <w:r w:rsidRPr="00BF2E64">
        <w:t>informācijas</w:t>
      </w:r>
      <w:proofErr w:type="spellEnd"/>
      <w:r w:rsidRPr="00BF2E64">
        <w:t xml:space="preserve"> </w:t>
      </w:r>
      <w:proofErr w:type="spellStart"/>
      <w:r w:rsidRPr="00BF2E64">
        <w:t>zīmes</w:t>
      </w:r>
      <w:proofErr w:type="spellEnd"/>
      <w:r w:rsidRPr="00BF2E64">
        <w:t xml:space="preserve"> 701. – 7</w:t>
      </w:r>
      <w:r>
        <w:rPr>
          <w:lang w:val="lv-LV"/>
        </w:rPr>
        <w:t>1</w:t>
      </w:r>
      <w:r w:rsidRPr="00BF2E64">
        <w:t>0., 7</w:t>
      </w:r>
      <w:r>
        <w:rPr>
          <w:lang w:val="lv-LV"/>
        </w:rPr>
        <w:t>30</w:t>
      </w:r>
      <w:r w:rsidRPr="00BF2E64">
        <w:t>., 73</w:t>
      </w:r>
      <w:r>
        <w:rPr>
          <w:lang w:val="lv-LV"/>
        </w:rPr>
        <w:t>9</w:t>
      </w:r>
      <w:r w:rsidRPr="00BF2E64">
        <w:t>. – 74</w:t>
      </w:r>
      <w:r>
        <w:rPr>
          <w:lang w:val="lv-LV"/>
        </w:rPr>
        <w:t>5</w:t>
      </w:r>
      <w:r w:rsidRPr="00BF2E64">
        <w:t xml:space="preserve">. </w:t>
      </w:r>
      <w:proofErr w:type="gramStart"/>
      <w:r w:rsidRPr="00BF2E64">
        <w:t>un 74</w:t>
      </w:r>
      <w:r>
        <w:rPr>
          <w:lang w:val="lv-LV"/>
        </w:rPr>
        <w:t>9</w:t>
      </w:r>
      <w:proofErr w:type="gramEnd"/>
      <w:r w:rsidRPr="00BF2E64">
        <w:t>. – 7</w:t>
      </w:r>
      <w:r>
        <w:rPr>
          <w:lang w:val="lv-LV"/>
        </w:rPr>
        <w:t>51</w:t>
      </w:r>
      <w:r w:rsidRPr="00BF2E64">
        <w:t xml:space="preserve">., </w:t>
      </w:r>
      <w:proofErr w:type="spellStart"/>
      <w:r w:rsidRPr="00BF2E64">
        <w:t>mainīgu</w:t>
      </w:r>
      <w:proofErr w:type="spellEnd"/>
      <w:r w:rsidRPr="00BF2E64">
        <w:t xml:space="preserve"> </w:t>
      </w:r>
      <w:proofErr w:type="spellStart"/>
      <w:r w:rsidRPr="00BF2E64">
        <w:t>informāciju</w:t>
      </w:r>
      <w:proofErr w:type="spellEnd"/>
      <w:r w:rsidRPr="00BF2E64">
        <w:t xml:space="preserve"> </w:t>
      </w:r>
      <w:proofErr w:type="spellStart"/>
      <w:r w:rsidRPr="00BF2E64">
        <w:t>nesošas</w:t>
      </w:r>
      <w:proofErr w:type="spellEnd"/>
      <w:r w:rsidRPr="00BF2E64">
        <w:t xml:space="preserve"> </w:t>
      </w:r>
      <w:proofErr w:type="spellStart"/>
      <w:r w:rsidRPr="00BF2E64">
        <w:t>papildzīmes</w:t>
      </w:r>
      <w:proofErr w:type="spellEnd"/>
      <w:r w:rsidRPr="00BF2E64">
        <w:t xml:space="preserve"> (8. </w:t>
      </w:r>
      <w:proofErr w:type="spellStart"/>
      <w:r w:rsidRPr="00BF2E64">
        <w:t>grupa</w:t>
      </w:r>
      <w:proofErr w:type="spellEnd"/>
      <w:r w:rsidRPr="00BF2E64">
        <w:t xml:space="preserve"> </w:t>
      </w:r>
      <w:proofErr w:type="spellStart"/>
      <w:r w:rsidRPr="00BF2E64">
        <w:t>atbilstoši</w:t>
      </w:r>
      <w:proofErr w:type="spellEnd"/>
      <w:r w:rsidRPr="00BF2E64">
        <w:t xml:space="preserve"> LVS 77-1).</w:t>
      </w:r>
    </w:p>
    <w:p w14:paraId="3AA2C0FE" w14:textId="77777777" w:rsidR="00B9576A" w:rsidRPr="00BF2E64" w:rsidRDefault="00B9576A" w:rsidP="00B300E4">
      <w:proofErr w:type="spellStart"/>
      <w:r w:rsidRPr="00BF2E64">
        <w:t>Vertikālie</w:t>
      </w:r>
      <w:proofErr w:type="spellEnd"/>
      <w:r w:rsidRPr="00BF2E64">
        <w:t xml:space="preserve"> </w:t>
      </w:r>
      <w:proofErr w:type="spellStart"/>
      <w:r w:rsidRPr="00BF2E64">
        <w:t>apzīmējumi</w:t>
      </w:r>
      <w:proofErr w:type="spellEnd"/>
      <w:r w:rsidRPr="00BF2E64">
        <w:t xml:space="preserve"> – </w:t>
      </w:r>
      <w:proofErr w:type="spellStart"/>
      <w:r w:rsidRPr="00BF2E64">
        <w:t>virziena</w:t>
      </w:r>
      <w:proofErr w:type="spellEnd"/>
      <w:r w:rsidRPr="00BF2E64">
        <w:t xml:space="preserve"> </w:t>
      </w:r>
      <w:proofErr w:type="spellStart"/>
      <w:r w:rsidRPr="00BF2E64">
        <w:t>plāksnes</w:t>
      </w:r>
      <w:proofErr w:type="spellEnd"/>
      <w:r w:rsidRPr="00BF2E64">
        <w:t xml:space="preserve">, </w:t>
      </w:r>
      <w:proofErr w:type="spellStart"/>
      <w:r w:rsidRPr="00BF2E64">
        <w:t>šķēršļa</w:t>
      </w:r>
      <w:proofErr w:type="spellEnd"/>
      <w:r w:rsidRPr="00BF2E64">
        <w:t xml:space="preserve"> </w:t>
      </w:r>
      <w:proofErr w:type="spellStart"/>
      <w:r w:rsidRPr="00BF2E64">
        <w:t>plāksnes</w:t>
      </w:r>
      <w:proofErr w:type="spellEnd"/>
      <w:r w:rsidRPr="00BF2E64">
        <w:t xml:space="preserve">, ceļa </w:t>
      </w:r>
      <w:proofErr w:type="spellStart"/>
      <w:r w:rsidRPr="00BF2E64">
        <w:t>darba</w:t>
      </w:r>
      <w:proofErr w:type="spellEnd"/>
      <w:r w:rsidRPr="00BF2E64">
        <w:t xml:space="preserve"> </w:t>
      </w:r>
      <w:proofErr w:type="spellStart"/>
      <w:r w:rsidRPr="00BF2E64">
        <w:t>vietu</w:t>
      </w:r>
      <w:proofErr w:type="spellEnd"/>
      <w:r w:rsidRPr="00BF2E64">
        <w:t xml:space="preserve"> </w:t>
      </w:r>
      <w:proofErr w:type="spellStart"/>
      <w:r w:rsidRPr="00BF2E64">
        <w:t>apzīmējumi</w:t>
      </w:r>
      <w:proofErr w:type="spellEnd"/>
      <w:r w:rsidRPr="00BF2E64">
        <w:t xml:space="preserve"> (</w:t>
      </w:r>
      <w:proofErr w:type="spellStart"/>
      <w:r w:rsidRPr="00BF2E64">
        <w:t>vadstatņi</w:t>
      </w:r>
      <w:proofErr w:type="spellEnd"/>
      <w:r w:rsidRPr="00BF2E64">
        <w:t xml:space="preserve">, </w:t>
      </w:r>
      <w:proofErr w:type="spellStart"/>
      <w:r w:rsidRPr="00BF2E64">
        <w:t>barjeras</w:t>
      </w:r>
      <w:proofErr w:type="spellEnd"/>
      <w:r w:rsidRPr="00BF2E64">
        <w:t xml:space="preserve">, </w:t>
      </w:r>
      <w:proofErr w:type="spellStart"/>
      <w:r w:rsidRPr="00BF2E64">
        <w:t>vadkonusi</w:t>
      </w:r>
      <w:proofErr w:type="spellEnd"/>
      <w:r w:rsidRPr="00BF2E64">
        <w:t xml:space="preserve">, </w:t>
      </w:r>
      <w:proofErr w:type="spellStart"/>
      <w:r w:rsidRPr="00BF2E64">
        <w:t>pārvietojamais</w:t>
      </w:r>
      <w:proofErr w:type="spellEnd"/>
      <w:r w:rsidRPr="00BF2E64">
        <w:t xml:space="preserve"> ceļa </w:t>
      </w:r>
      <w:proofErr w:type="spellStart"/>
      <w:r w:rsidRPr="00BF2E64">
        <w:t>zīmju</w:t>
      </w:r>
      <w:proofErr w:type="spellEnd"/>
      <w:r w:rsidRPr="00BF2E64">
        <w:t xml:space="preserve"> </w:t>
      </w:r>
      <w:proofErr w:type="spellStart"/>
      <w:r w:rsidRPr="00BF2E64">
        <w:t>vairogs</w:t>
      </w:r>
      <w:proofErr w:type="spellEnd"/>
      <w:r w:rsidRPr="00BF2E64">
        <w:t xml:space="preserve">), </w:t>
      </w:r>
      <w:proofErr w:type="spellStart"/>
      <w:r w:rsidRPr="00BF2E64">
        <w:t>būvju</w:t>
      </w:r>
      <w:proofErr w:type="spellEnd"/>
      <w:r w:rsidRPr="00BF2E64">
        <w:t xml:space="preserve"> </w:t>
      </w:r>
      <w:proofErr w:type="spellStart"/>
      <w:r w:rsidRPr="00BF2E64">
        <w:t>gabarītzīmes</w:t>
      </w:r>
      <w:proofErr w:type="spellEnd"/>
      <w:r w:rsidRPr="00BF2E64">
        <w:t xml:space="preserve"> (</w:t>
      </w:r>
      <w:proofErr w:type="spellStart"/>
      <w:r w:rsidRPr="00BF2E64">
        <w:t>platuma</w:t>
      </w:r>
      <w:proofErr w:type="spellEnd"/>
      <w:r w:rsidRPr="00BF2E64">
        <w:t xml:space="preserve"> </w:t>
      </w:r>
      <w:proofErr w:type="spellStart"/>
      <w:r w:rsidRPr="00BF2E64">
        <w:t>gabarītzīmes</w:t>
      </w:r>
      <w:proofErr w:type="spellEnd"/>
      <w:r w:rsidRPr="00BF2E64">
        <w:t xml:space="preserve">, </w:t>
      </w:r>
      <w:proofErr w:type="spellStart"/>
      <w:r w:rsidRPr="00BF2E64">
        <w:t>augstuma</w:t>
      </w:r>
      <w:proofErr w:type="spellEnd"/>
      <w:r w:rsidRPr="00BF2E64">
        <w:t xml:space="preserve"> </w:t>
      </w:r>
      <w:proofErr w:type="spellStart"/>
      <w:r w:rsidRPr="00BF2E64">
        <w:t>gabarītzīmes</w:t>
      </w:r>
      <w:proofErr w:type="spellEnd"/>
      <w:r w:rsidRPr="00BF2E64">
        <w:t xml:space="preserve">), </w:t>
      </w:r>
      <w:proofErr w:type="spellStart"/>
      <w:r w:rsidRPr="00BF2E64">
        <w:t>signālstabiņu</w:t>
      </w:r>
      <w:proofErr w:type="spellEnd"/>
      <w:r w:rsidRPr="00BF2E64">
        <w:t xml:space="preserve"> </w:t>
      </w:r>
      <w:proofErr w:type="spellStart"/>
      <w:r w:rsidRPr="00BF2E64">
        <w:t>apzīmējumi</w:t>
      </w:r>
      <w:proofErr w:type="spellEnd"/>
      <w:r w:rsidRPr="00BF2E64">
        <w:t xml:space="preserve">, </w:t>
      </w:r>
      <w:proofErr w:type="spellStart"/>
      <w:r w:rsidRPr="00BF2E64">
        <w:t>atbilstoši</w:t>
      </w:r>
      <w:proofErr w:type="spellEnd"/>
      <w:r w:rsidRPr="00BF2E64">
        <w:t xml:space="preserve"> LVS 85.</w:t>
      </w:r>
    </w:p>
    <w:p w14:paraId="10D29CEE" w14:textId="77777777" w:rsidR="00B9576A" w:rsidRPr="00BF2E64" w:rsidRDefault="00B9576A" w:rsidP="005A4747">
      <w:pPr>
        <w:pStyle w:val="Virsraksts3"/>
      </w:pPr>
      <w:bookmarkStart w:id="6005" w:name="_Toc250815069"/>
      <w:proofErr w:type="spellStart"/>
      <w:r w:rsidRPr="00BF2E64">
        <w:t>Darba</w:t>
      </w:r>
      <w:proofErr w:type="spellEnd"/>
      <w:r w:rsidRPr="00BF2E64">
        <w:t xml:space="preserve"> </w:t>
      </w:r>
      <w:proofErr w:type="spellStart"/>
      <w:r w:rsidRPr="00BF2E64">
        <w:t>apraksts</w:t>
      </w:r>
      <w:bookmarkEnd w:id="6005"/>
      <w:proofErr w:type="spellEnd"/>
    </w:p>
    <w:p w14:paraId="7ADB02F7" w14:textId="77777777" w:rsidR="00B9576A" w:rsidRDefault="00B9576A" w:rsidP="00B300E4">
      <w:r w:rsidRPr="00BF2E64">
        <w:t xml:space="preserve">Ceļa </w:t>
      </w:r>
      <w:proofErr w:type="spellStart"/>
      <w:r w:rsidRPr="00BF2E64">
        <w:t>zīmju</w:t>
      </w:r>
      <w:proofErr w:type="spellEnd"/>
      <w:r w:rsidRPr="00BF2E64">
        <w:t xml:space="preserve"> (</w:t>
      </w:r>
      <w:proofErr w:type="spellStart"/>
      <w:r w:rsidRPr="00BF2E64">
        <w:t>vertikālo</w:t>
      </w:r>
      <w:proofErr w:type="spellEnd"/>
      <w:r w:rsidRPr="00BF2E64">
        <w:t xml:space="preserve"> </w:t>
      </w:r>
      <w:proofErr w:type="spellStart"/>
      <w:r w:rsidRPr="00BF2E64">
        <w:t>apzīmējumu</w:t>
      </w:r>
      <w:proofErr w:type="spellEnd"/>
      <w:r w:rsidRPr="00BF2E64">
        <w:t>)</w:t>
      </w:r>
      <w:r>
        <w:t xml:space="preserve"> un ceļa </w:t>
      </w:r>
      <w:proofErr w:type="spellStart"/>
      <w:r>
        <w:t>zīmju</w:t>
      </w:r>
      <w:proofErr w:type="spellEnd"/>
      <w:r>
        <w:t xml:space="preserve"> </w:t>
      </w:r>
      <w:proofErr w:type="spellStart"/>
      <w:r>
        <w:t>stabu</w:t>
      </w:r>
      <w:proofErr w:type="spellEnd"/>
      <w:r w:rsidRPr="00BF2E64">
        <w:t xml:space="preserve"> </w:t>
      </w:r>
      <w:proofErr w:type="spellStart"/>
      <w:r w:rsidRPr="00BF2E64">
        <w:t>uzstādīšana</w:t>
      </w:r>
      <w:proofErr w:type="spellEnd"/>
      <w:r>
        <w:t xml:space="preserve"> </w:t>
      </w:r>
      <w:proofErr w:type="spellStart"/>
      <w:r>
        <w:t>vai</w:t>
      </w:r>
      <w:proofErr w:type="spellEnd"/>
      <w:r>
        <w:t xml:space="preserve"> </w:t>
      </w:r>
      <w:proofErr w:type="spellStart"/>
      <w:r>
        <w:t>nomaiņa</w:t>
      </w:r>
      <w:proofErr w:type="spellEnd"/>
      <w:r w:rsidRPr="00BF2E64">
        <w:t xml:space="preserve"> </w:t>
      </w:r>
      <w:proofErr w:type="spellStart"/>
      <w:r w:rsidRPr="00BF2E64">
        <w:t>ietver</w:t>
      </w:r>
      <w:proofErr w:type="spellEnd"/>
      <w:r w:rsidRPr="00BF2E64">
        <w:t xml:space="preserve"> </w:t>
      </w:r>
      <w:proofErr w:type="spellStart"/>
      <w:r w:rsidRPr="00BF2E64">
        <w:t>zīmes</w:t>
      </w:r>
      <w:proofErr w:type="spellEnd"/>
      <w:r w:rsidRPr="00BF2E64">
        <w:t xml:space="preserve"> </w:t>
      </w:r>
      <w:proofErr w:type="spellStart"/>
      <w:r w:rsidRPr="00BF2E64">
        <w:t>dislokācijas</w:t>
      </w:r>
      <w:proofErr w:type="spellEnd"/>
      <w:r w:rsidRPr="00BF2E64">
        <w:t xml:space="preserve"> </w:t>
      </w:r>
      <w:proofErr w:type="spellStart"/>
      <w:r w:rsidRPr="00BF2E64">
        <w:t>vietas</w:t>
      </w:r>
      <w:proofErr w:type="spellEnd"/>
      <w:r w:rsidRPr="00BF2E64">
        <w:t xml:space="preserve"> </w:t>
      </w:r>
      <w:proofErr w:type="spellStart"/>
      <w:r w:rsidRPr="00BF2E64">
        <w:t>noteikšanu</w:t>
      </w:r>
      <w:proofErr w:type="spellEnd"/>
      <w:r w:rsidRPr="00BF2E64">
        <w:t xml:space="preserve">, </w:t>
      </w:r>
      <w:proofErr w:type="spellStart"/>
      <w:r w:rsidRPr="00BF2E64">
        <w:t>balstu</w:t>
      </w:r>
      <w:proofErr w:type="spellEnd"/>
      <w:r w:rsidRPr="00BF2E64">
        <w:t xml:space="preserve"> </w:t>
      </w:r>
      <w:proofErr w:type="spellStart"/>
      <w:r w:rsidRPr="00BF2E64">
        <w:t>pamatu</w:t>
      </w:r>
      <w:proofErr w:type="spellEnd"/>
      <w:r w:rsidRPr="00BF2E64">
        <w:t xml:space="preserve"> </w:t>
      </w:r>
      <w:proofErr w:type="spellStart"/>
      <w:r w:rsidRPr="00BF2E64">
        <w:t>izveidošanu</w:t>
      </w:r>
      <w:proofErr w:type="spellEnd"/>
      <w:r w:rsidRPr="00BF2E64">
        <w:t xml:space="preserve">, </w:t>
      </w:r>
      <w:proofErr w:type="spellStart"/>
      <w:r w:rsidRPr="00BF2E64">
        <w:t>balstu</w:t>
      </w:r>
      <w:proofErr w:type="spellEnd"/>
      <w:r w:rsidRPr="00BF2E64">
        <w:t xml:space="preserve"> </w:t>
      </w:r>
      <w:proofErr w:type="spellStart"/>
      <w:r w:rsidRPr="00BF2E64">
        <w:t>uzstādīšanu</w:t>
      </w:r>
      <w:proofErr w:type="spellEnd"/>
      <w:r w:rsidRPr="00BF2E64">
        <w:t xml:space="preserve">, ceļa </w:t>
      </w:r>
      <w:proofErr w:type="spellStart"/>
      <w:r w:rsidRPr="00BF2E64">
        <w:t>zīmes</w:t>
      </w:r>
      <w:proofErr w:type="spellEnd"/>
      <w:r w:rsidRPr="00BF2E64">
        <w:t xml:space="preserve"> </w:t>
      </w:r>
      <w:proofErr w:type="spellStart"/>
      <w:r w:rsidRPr="00BF2E64">
        <w:t>piestiprināšanu</w:t>
      </w:r>
      <w:proofErr w:type="spellEnd"/>
      <w:r w:rsidRPr="00BF2E64">
        <w:t xml:space="preserve">. </w:t>
      </w:r>
      <w:proofErr w:type="spellStart"/>
      <w:r w:rsidRPr="00BF2E64">
        <w:t>Individuāli</w:t>
      </w:r>
      <w:proofErr w:type="spellEnd"/>
      <w:r w:rsidRPr="00BF2E64">
        <w:t xml:space="preserve"> </w:t>
      </w:r>
      <w:proofErr w:type="spellStart"/>
      <w:r w:rsidRPr="00BF2E64">
        <w:t>projektējamām</w:t>
      </w:r>
      <w:proofErr w:type="spellEnd"/>
      <w:r w:rsidRPr="00BF2E64">
        <w:t xml:space="preserve"> </w:t>
      </w:r>
      <w:proofErr w:type="spellStart"/>
      <w:r w:rsidRPr="00BF2E64">
        <w:t>zīmēm</w:t>
      </w:r>
      <w:proofErr w:type="spellEnd"/>
      <w:r w:rsidRPr="00BF2E64">
        <w:t xml:space="preserve"> </w:t>
      </w:r>
      <w:proofErr w:type="spellStart"/>
      <w:r w:rsidRPr="00BF2E64">
        <w:t>jāizstrādā</w:t>
      </w:r>
      <w:proofErr w:type="spellEnd"/>
      <w:r w:rsidRPr="00BF2E64">
        <w:t xml:space="preserve"> </w:t>
      </w:r>
      <w:proofErr w:type="spellStart"/>
      <w:r w:rsidRPr="00BF2E64">
        <w:t>detaļprojekti</w:t>
      </w:r>
      <w:proofErr w:type="spellEnd"/>
      <w:r w:rsidRPr="00BF2E64">
        <w:t>.</w:t>
      </w:r>
    </w:p>
    <w:p w14:paraId="3F0DB9E3" w14:textId="77777777" w:rsidR="00B9576A" w:rsidRPr="00BF2E64" w:rsidRDefault="00B9576A" w:rsidP="00B300E4">
      <w:proofErr w:type="spellStart"/>
      <w:r>
        <w:rPr>
          <w:lang w:eastAsia="lv-LV"/>
        </w:rPr>
        <w:t>Pagaidu</w:t>
      </w:r>
      <w:proofErr w:type="spellEnd"/>
      <w:r>
        <w:rPr>
          <w:lang w:eastAsia="lv-LV"/>
        </w:rPr>
        <w:t xml:space="preserve"> ceļa </w:t>
      </w:r>
      <w:proofErr w:type="spellStart"/>
      <w:r>
        <w:rPr>
          <w:lang w:eastAsia="lv-LV"/>
        </w:rPr>
        <w:t>zīmes</w:t>
      </w:r>
      <w:proofErr w:type="spellEnd"/>
      <w:r>
        <w:rPr>
          <w:lang w:eastAsia="lv-LV"/>
        </w:rPr>
        <w:t xml:space="preserve"> </w:t>
      </w:r>
      <w:proofErr w:type="spellStart"/>
      <w:r>
        <w:rPr>
          <w:lang w:eastAsia="lv-LV"/>
        </w:rPr>
        <w:t>pārvietošana</w:t>
      </w:r>
      <w:proofErr w:type="spellEnd"/>
      <w:r>
        <w:rPr>
          <w:lang w:eastAsia="lv-LV"/>
        </w:rPr>
        <w:t xml:space="preserve"> </w:t>
      </w:r>
      <w:proofErr w:type="spellStart"/>
      <w:r>
        <w:rPr>
          <w:lang w:eastAsia="lv-LV"/>
        </w:rPr>
        <w:t>ietver</w:t>
      </w:r>
      <w:proofErr w:type="spellEnd"/>
      <w:r>
        <w:rPr>
          <w:lang w:eastAsia="lv-LV"/>
        </w:rPr>
        <w:t xml:space="preserve"> ceļa </w:t>
      </w:r>
      <w:proofErr w:type="spellStart"/>
      <w:r>
        <w:rPr>
          <w:lang w:eastAsia="lv-LV"/>
        </w:rPr>
        <w:t>zīmes</w:t>
      </w:r>
      <w:proofErr w:type="spellEnd"/>
      <w:r>
        <w:rPr>
          <w:lang w:eastAsia="lv-LV"/>
        </w:rPr>
        <w:t xml:space="preserve"> </w:t>
      </w:r>
      <w:proofErr w:type="spellStart"/>
      <w:r>
        <w:rPr>
          <w:lang w:eastAsia="lv-LV"/>
        </w:rPr>
        <w:t>atrakšanu</w:t>
      </w:r>
      <w:proofErr w:type="spellEnd"/>
      <w:r>
        <w:rPr>
          <w:lang w:eastAsia="lv-LV"/>
        </w:rPr>
        <w:t xml:space="preserve"> – </w:t>
      </w:r>
      <w:proofErr w:type="spellStart"/>
      <w:r>
        <w:rPr>
          <w:lang w:eastAsia="lv-LV"/>
        </w:rPr>
        <w:t>aizbēršanu</w:t>
      </w:r>
      <w:proofErr w:type="spellEnd"/>
      <w:r>
        <w:rPr>
          <w:lang w:eastAsia="lv-LV"/>
        </w:rPr>
        <w:t xml:space="preserve">, </w:t>
      </w:r>
      <w:proofErr w:type="spellStart"/>
      <w:r>
        <w:rPr>
          <w:lang w:eastAsia="lv-LV"/>
        </w:rPr>
        <w:t>pārnešanu</w:t>
      </w:r>
      <w:proofErr w:type="spellEnd"/>
      <w:r>
        <w:rPr>
          <w:lang w:eastAsia="lv-LV"/>
        </w:rPr>
        <w:t xml:space="preserve"> </w:t>
      </w:r>
      <w:proofErr w:type="spellStart"/>
      <w:r>
        <w:rPr>
          <w:lang w:eastAsia="lv-LV"/>
        </w:rPr>
        <w:t>vai</w:t>
      </w:r>
      <w:proofErr w:type="spellEnd"/>
      <w:r>
        <w:rPr>
          <w:lang w:eastAsia="lv-LV"/>
        </w:rPr>
        <w:t xml:space="preserve"> </w:t>
      </w:r>
      <w:proofErr w:type="spellStart"/>
      <w:r>
        <w:rPr>
          <w:lang w:eastAsia="lv-LV"/>
        </w:rPr>
        <w:t>transportēšanu</w:t>
      </w:r>
      <w:proofErr w:type="spellEnd"/>
      <w:r w:rsidRPr="002F132F">
        <w:rPr>
          <w:lang w:eastAsia="lv-LV"/>
        </w:rPr>
        <w:t xml:space="preserve"> </w:t>
      </w:r>
      <w:proofErr w:type="spellStart"/>
      <w:r w:rsidRPr="002F132F">
        <w:rPr>
          <w:lang w:eastAsia="lv-LV"/>
        </w:rPr>
        <w:t>uz</w:t>
      </w:r>
      <w:proofErr w:type="spellEnd"/>
      <w:r w:rsidRPr="002F132F">
        <w:rPr>
          <w:lang w:eastAsia="lv-LV"/>
        </w:rPr>
        <w:t xml:space="preserve"> </w:t>
      </w:r>
      <w:proofErr w:type="spellStart"/>
      <w:r w:rsidRPr="002F132F">
        <w:rPr>
          <w:lang w:eastAsia="lv-LV"/>
        </w:rPr>
        <w:t>jau</w:t>
      </w:r>
      <w:r>
        <w:rPr>
          <w:lang w:eastAsia="lv-LV"/>
        </w:rPr>
        <w:t>no</w:t>
      </w:r>
      <w:proofErr w:type="spellEnd"/>
      <w:r w:rsidRPr="002F132F">
        <w:rPr>
          <w:lang w:eastAsia="lv-LV"/>
        </w:rPr>
        <w:t xml:space="preserve"> </w:t>
      </w:r>
      <w:proofErr w:type="spellStart"/>
      <w:r w:rsidRPr="002F132F">
        <w:rPr>
          <w:lang w:eastAsia="lv-LV"/>
        </w:rPr>
        <w:t>vietu</w:t>
      </w:r>
      <w:proofErr w:type="spellEnd"/>
      <w:r w:rsidRPr="002F132F">
        <w:rPr>
          <w:lang w:eastAsia="lv-LV"/>
        </w:rPr>
        <w:t xml:space="preserve">, ceļa </w:t>
      </w:r>
      <w:proofErr w:type="spellStart"/>
      <w:r w:rsidRPr="002F132F">
        <w:rPr>
          <w:lang w:eastAsia="lv-LV"/>
        </w:rPr>
        <w:t>zīmes</w:t>
      </w:r>
      <w:proofErr w:type="spellEnd"/>
      <w:r w:rsidRPr="002F132F">
        <w:rPr>
          <w:lang w:eastAsia="lv-LV"/>
        </w:rPr>
        <w:t xml:space="preserve"> </w:t>
      </w:r>
      <w:proofErr w:type="spellStart"/>
      <w:r w:rsidRPr="002F132F">
        <w:rPr>
          <w:lang w:eastAsia="lv-LV"/>
        </w:rPr>
        <w:t>uzstādīšan</w:t>
      </w:r>
      <w:r>
        <w:rPr>
          <w:lang w:eastAsia="lv-LV"/>
        </w:rPr>
        <w:t>u</w:t>
      </w:r>
      <w:proofErr w:type="spellEnd"/>
      <w:r>
        <w:rPr>
          <w:lang w:eastAsia="lv-LV"/>
        </w:rPr>
        <w:t xml:space="preserve"> </w:t>
      </w:r>
      <w:proofErr w:type="spellStart"/>
      <w:r>
        <w:rPr>
          <w:lang w:eastAsia="lv-LV"/>
        </w:rPr>
        <w:t>jaunajā</w:t>
      </w:r>
      <w:proofErr w:type="spellEnd"/>
      <w:r>
        <w:rPr>
          <w:lang w:eastAsia="lv-LV"/>
        </w:rPr>
        <w:t xml:space="preserve"> </w:t>
      </w:r>
      <w:proofErr w:type="spellStart"/>
      <w:r>
        <w:rPr>
          <w:lang w:eastAsia="lv-LV"/>
        </w:rPr>
        <w:t>vietā</w:t>
      </w:r>
      <w:proofErr w:type="spellEnd"/>
      <w:r>
        <w:rPr>
          <w:lang w:eastAsia="lv-LV"/>
        </w:rPr>
        <w:t>.</w:t>
      </w:r>
    </w:p>
    <w:p w14:paraId="0CA1128F" w14:textId="77777777" w:rsidR="00B9576A" w:rsidRPr="00BF2E64" w:rsidRDefault="00B9576A" w:rsidP="005A4747">
      <w:pPr>
        <w:pStyle w:val="Virsraksts3"/>
      </w:pPr>
      <w:bookmarkStart w:id="6006" w:name="_Toc250815070"/>
      <w:proofErr w:type="spellStart"/>
      <w:r w:rsidRPr="00BF2E64">
        <w:t>Materiāli</w:t>
      </w:r>
      <w:bookmarkEnd w:id="6006"/>
      <w:proofErr w:type="spellEnd"/>
    </w:p>
    <w:p w14:paraId="1A51AA4E" w14:textId="1D3F20CF" w:rsidR="00B9576A" w:rsidRPr="00BF2E64" w:rsidRDefault="00B9576A" w:rsidP="00B300E4">
      <w:r w:rsidRPr="00BF2E64">
        <w:t xml:space="preserve">Ceļa </w:t>
      </w:r>
      <w:proofErr w:type="spellStart"/>
      <w:r w:rsidRPr="00BF2E64">
        <w:t>zīmēm</w:t>
      </w:r>
      <w:proofErr w:type="spellEnd"/>
      <w:r w:rsidRPr="00BF2E64">
        <w:t xml:space="preserve"> </w:t>
      </w:r>
      <w:r w:rsidR="00EA1AF2">
        <w:t xml:space="preserve">un </w:t>
      </w:r>
      <w:proofErr w:type="spellStart"/>
      <w:r w:rsidR="00EA1AF2">
        <w:t>vertikālajiem</w:t>
      </w:r>
      <w:proofErr w:type="spellEnd"/>
      <w:r w:rsidR="00EA1AF2">
        <w:t xml:space="preserve"> </w:t>
      </w:r>
      <w:proofErr w:type="spellStart"/>
      <w:r w:rsidR="00EA1AF2">
        <w:t>apzīmējumiem</w:t>
      </w:r>
      <w:proofErr w:type="spellEnd"/>
      <w:r w:rsidR="00EA1AF2">
        <w:t xml:space="preserve"> </w:t>
      </w:r>
      <w:proofErr w:type="spellStart"/>
      <w:r w:rsidRPr="00BF2E64">
        <w:t>jābūt</w:t>
      </w:r>
      <w:proofErr w:type="spellEnd"/>
      <w:r w:rsidRPr="00BF2E64">
        <w:t xml:space="preserve"> </w:t>
      </w:r>
      <w:proofErr w:type="spellStart"/>
      <w:r w:rsidRPr="00BF2E64">
        <w:t>izgatavot</w:t>
      </w:r>
      <w:r w:rsidR="00EA1AF2">
        <w:t>ie</w:t>
      </w:r>
      <w:r w:rsidRPr="00BF2E64">
        <w:t>m</w:t>
      </w:r>
      <w:proofErr w:type="spellEnd"/>
      <w:r w:rsidR="00EA1AF2">
        <w:t xml:space="preserve"> </w:t>
      </w:r>
      <w:proofErr w:type="spellStart"/>
      <w:r w:rsidRPr="00BF2E64">
        <w:t>atbilstoši</w:t>
      </w:r>
      <w:proofErr w:type="spellEnd"/>
      <w:r w:rsidRPr="00BF2E64">
        <w:t xml:space="preserve"> LVS 77-1,2,3 un LVS EN 12899-1, </w:t>
      </w:r>
      <w:proofErr w:type="spellStart"/>
      <w:r w:rsidRPr="00BF2E64">
        <w:t>vertikālajiem</w:t>
      </w:r>
      <w:proofErr w:type="spellEnd"/>
      <w:r w:rsidRPr="00BF2E64">
        <w:t xml:space="preserve"> </w:t>
      </w:r>
      <w:proofErr w:type="spellStart"/>
      <w:r w:rsidRPr="00BF2E64">
        <w:t>apzīmējumiem</w:t>
      </w:r>
      <w:proofErr w:type="spellEnd"/>
      <w:r w:rsidRPr="00BF2E64">
        <w:t xml:space="preserve"> – </w:t>
      </w:r>
      <w:proofErr w:type="spellStart"/>
      <w:r w:rsidRPr="00BF2E64">
        <w:t>atbilstoši</w:t>
      </w:r>
      <w:proofErr w:type="spellEnd"/>
      <w:r w:rsidRPr="00BF2E64">
        <w:t xml:space="preserve"> LVS 85.</w:t>
      </w:r>
    </w:p>
    <w:p w14:paraId="49FF2836" w14:textId="19DA71DB" w:rsidR="00B9576A" w:rsidRDefault="00B9576A" w:rsidP="00B300E4">
      <w:proofErr w:type="spellStart"/>
      <w:r w:rsidRPr="00BF2E64">
        <w:t>Pasūtītājs</w:t>
      </w:r>
      <w:proofErr w:type="spellEnd"/>
      <w:r w:rsidRPr="00BF2E64">
        <w:t xml:space="preserve"> </w:t>
      </w:r>
      <w:proofErr w:type="spellStart"/>
      <w:r w:rsidRPr="00BF2E64">
        <w:t>nosaka</w:t>
      </w:r>
      <w:proofErr w:type="spellEnd"/>
      <w:r w:rsidRPr="00BF2E64">
        <w:t xml:space="preserve"> </w:t>
      </w:r>
      <w:proofErr w:type="spellStart"/>
      <w:r w:rsidRPr="00BF2E64">
        <w:t>lielo</w:t>
      </w:r>
      <w:proofErr w:type="spellEnd"/>
      <w:r w:rsidRPr="00BF2E64">
        <w:t xml:space="preserve"> </w:t>
      </w:r>
      <w:proofErr w:type="spellStart"/>
      <w:r w:rsidRPr="00BF2E64">
        <w:t>burtu</w:t>
      </w:r>
      <w:proofErr w:type="spellEnd"/>
      <w:r w:rsidRPr="00BF2E64">
        <w:t xml:space="preserve"> </w:t>
      </w:r>
      <w:proofErr w:type="spellStart"/>
      <w:r w:rsidRPr="00BF2E64">
        <w:t>augstumu</w:t>
      </w:r>
      <w:proofErr w:type="spellEnd"/>
      <w:r>
        <w:t xml:space="preserve"> </w:t>
      </w:r>
      <w:proofErr w:type="spellStart"/>
      <w:r>
        <w:t>saskaņā</w:t>
      </w:r>
      <w:proofErr w:type="spellEnd"/>
      <w:r>
        <w:t xml:space="preserve"> </w:t>
      </w:r>
      <w:proofErr w:type="spellStart"/>
      <w:r>
        <w:t>ar</w:t>
      </w:r>
      <w:proofErr w:type="spellEnd"/>
      <w:r>
        <w:t xml:space="preserve"> LVS 77-3</w:t>
      </w:r>
      <w:r w:rsidRPr="00BF2E64">
        <w:t xml:space="preserve"> un </w:t>
      </w:r>
      <w:proofErr w:type="spellStart"/>
      <w:r w:rsidRPr="00BF2E64">
        <w:t>atstarojošo</w:t>
      </w:r>
      <w:proofErr w:type="spellEnd"/>
      <w:r w:rsidRPr="00BF2E64">
        <w:t xml:space="preserve"> </w:t>
      </w:r>
      <w:proofErr w:type="spellStart"/>
      <w:r w:rsidRPr="00BF2E64">
        <w:t>materiālu</w:t>
      </w:r>
      <w:proofErr w:type="spellEnd"/>
      <w:r w:rsidRPr="00BF2E64">
        <w:t xml:space="preserve"> </w:t>
      </w:r>
      <w:proofErr w:type="spellStart"/>
      <w:r w:rsidRPr="00BF2E64">
        <w:t>klasi</w:t>
      </w:r>
      <w:proofErr w:type="spellEnd"/>
      <w:r>
        <w:t xml:space="preserve"> </w:t>
      </w:r>
      <w:r w:rsidR="00584AEE">
        <w:t xml:space="preserve">– </w:t>
      </w:r>
      <w:r>
        <w:t>R2</w:t>
      </w:r>
      <w:r w:rsidR="00584AEE">
        <w:t xml:space="preserve"> </w:t>
      </w:r>
      <w:proofErr w:type="spellStart"/>
      <w:r w:rsidR="00584AEE">
        <w:t>vai</w:t>
      </w:r>
      <w:proofErr w:type="spellEnd"/>
      <w:r w:rsidR="00584AEE">
        <w:t xml:space="preserve"> </w:t>
      </w:r>
      <w:proofErr w:type="spellStart"/>
      <w:r w:rsidR="00584AEE">
        <w:t>augstāk</w:t>
      </w:r>
      <w:proofErr w:type="spellEnd"/>
      <w:r w:rsidR="00584AEE">
        <w:t>,</w:t>
      </w:r>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12899-1 </w:t>
      </w:r>
      <w:proofErr w:type="spellStart"/>
      <w:r w:rsidRPr="00BF2E64">
        <w:t>prasībām</w:t>
      </w:r>
      <w:proofErr w:type="spellEnd"/>
      <w:r w:rsidRPr="00BF2E64">
        <w:t>.</w:t>
      </w:r>
    </w:p>
    <w:p w14:paraId="5CB66A18" w14:textId="77777777" w:rsidR="00B9576A" w:rsidRDefault="00B9576A" w:rsidP="00B300E4">
      <w:r w:rsidRPr="00BF2E64">
        <w:t xml:space="preserve">Ceļa </w:t>
      </w:r>
      <w:proofErr w:type="spellStart"/>
      <w:r w:rsidRPr="00BF2E64">
        <w:t>zīmju</w:t>
      </w:r>
      <w:proofErr w:type="spellEnd"/>
      <w:r w:rsidRPr="00BF2E64">
        <w:t xml:space="preserve"> </w:t>
      </w:r>
      <w:proofErr w:type="spellStart"/>
      <w:r w:rsidRPr="00BF2E64">
        <w:t>ražošanas</w:t>
      </w:r>
      <w:proofErr w:type="spellEnd"/>
      <w:r w:rsidRPr="00BF2E64">
        <w:t xml:space="preserve"> </w:t>
      </w:r>
      <w:proofErr w:type="spellStart"/>
      <w:r w:rsidRPr="00BF2E64">
        <w:t>procesa</w:t>
      </w:r>
      <w:proofErr w:type="spellEnd"/>
      <w:r w:rsidRPr="00BF2E64">
        <w:t xml:space="preserve"> </w:t>
      </w:r>
      <w:proofErr w:type="spellStart"/>
      <w:r w:rsidRPr="00BF2E64">
        <w:t>kontrole</w:t>
      </w:r>
      <w:proofErr w:type="spellEnd"/>
      <w:r w:rsidRPr="00BF2E64">
        <w:t xml:space="preserve"> </w:t>
      </w:r>
      <w:proofErr w:type="spellStart"/>
      <w:r w:rsidRPr="00BF2E64">
        <w:t>jānodrošina</w:t>
      </w:r>
      <w:proofErr w:type="spellEnd"/>
      <w:r w:rsidRPr="00BF2E64">
        <w:t xml:space="preserve"> </w:t>
      </w:r>
      <w:proofErr w:type="spellStart"/>
      <w:r w:rsidRPr="00BF2E64">
        <w:t>atbilstoši</w:t>
      </w:r>
      <w:proofErr w:type="spellEnd"/>
      <w:r w:rsidRPr="00BF2E64">
        <w:t xml:space="preserve"> LVS EN 12899-4.</w:t>
      </w:r>
    </w:p>
    <w:p w14:paraId="5D1109B0" w14:textId="77777777" w:rsidR="00B9576A" w:rsidRPr="00614EBB" w:rsidRDefault="00B9576A" w:rsidP="00B300E4">
      <w:pPr>
        <w:rPr>
          <w:lang w:val="lv-LV"/>
        </w:rPr>
      </w:pPr>
      <w:r w:rsidRPr="00614EBB">
        <w:rPr>
          <w:lang w:val="lv-LV"/>
        </w:rPr>
        <w:t>Ceļa zīmju uzstādīšanas augstumam visā ceļa maršruta garumā jābūt pēc iespējas vienādam, izņemot apdzīvotas vietas un pilsētas. Vertikālos apzīmējumus 906,</w:t>
      </w:r>
      <w:r>
        <w:rPr>
          <w:lang w:val="lv-LV"/>
        </w:rPr>
        <w:t xml:space="preserve"> </w:t>
      </w:r>
      <w:r w:rsidRPr="00614EBB">
        <w:rPr>
          <w:lang w:val="lv-LV"/>
        </w:rPr>
        <w:t>907 ieteicams uzstādīt ne augstāk par 0,6 m no ceļa klātnes.</w:t>
      </w:r>
    </w:p>
    <w:p w14:paraId="71AD7F26" w14:textId="77777777" w:rsidR="00B9576A" w:rsidRPr="00614EBB" w:rsidRDefault="00B9576A" w:rsidP="00B300E4">
      <w:pPr>
        <w:rPr>
          <w:lang w:val="lv-LV"/>
        </w:rPr>
      </w:pPr>
      <w:r w:rsidRPr="00614EBB">
        <w:rPr>
          <w:lang w:val="lv-LV"/>
        </w:rPr>
        <w:t xml:space="preserve">Ceļa zīmju materiālam, lielumam un </w:t>
      </w:r>
      <w:r>
        <w:rPr>
          <w:lang w:val="lv-LV"/>
        </w:rPr>
        <w:t>izvietojumam jāatbilst LVS 77-1,2,</w:t>
      </w:r>
      <w:r w:rsidRPr="00614EBB">
        <w:rPr>
          <w:lang w:val="lv-LV"/>
        </w:rPr>
        <w:t>3, LVS 85 un EN 12899-1 noteiktām prasībām.</w:t>
      </w:r>
    </w:p>
    <w:p w14:paraId="27F3C952" w14:textId="77777777" w:rsidR="00B9576A" w:rsidRPr="00614EBB" w:rsidRDefault="00B9576A" w:rsidP="00B300E4">
      <w:pPr>
        <w:rPr>
          <w:lang w:val="lv-LV"/>
        </w:rPr>
      </w:pPr>
      <w:r w:rsidRPr="00614EBB">
        <w:rPr>
          <w:lang w:val="lv-LV"/>
        </w:rPr>
        <w:t>Ceļa zīmju grupām “Virziena rādītāji” un “Informācijas zīmes” uzraksti</w:t>
      </w:r>
      <w:r>
        <w:rPr>
          <w:lang w:val="lv-LV"/>
        </w:rPr>
        <w:t>em</w:t>
      </w:r>
      <w:r w:rsidRPr="00614EBB">
        <w:rPr>
          <w:lang w:val="lv-LV"/>
        </w:rPr>
        <w:t xml:space="preserve"> uz valsts galvenajiem autoceļiem</w:t>
      </w:r>
      <w:r>
        <w:rPr>
          <w:lang w:val="lv-LV"/>
        </w:rPr>
        <w:t xml:space="preserve"> ar sadalošo joslu</w:t>
      </w:r>
      <w:r w:rsidRPr="00614EBB">
        <w:rPr>
          <w:lang w:val="lv-LV"/>
        </w:rPr>
        <w:t xml:space="preserve"> uzstādītām ceļa zīmēm jābūt ar </w:t>
      </w:r>
      <w:r>
        <w:rPr>
          <w:lang w:val="lv-LV"/>
        </w:rPr>
        <w:t>300</w:t>
      </w:r>
      <w:r w:rsidRPr="00614EBB">
        <w:rPr>
          <w:lang w:val="lv-LV"/>
        </w:rPr>
        <w:t xml:space="preserve"> mm augstiem burtiem</w:t>
      </w:r>
      <w:r>
        <w:rPr>
          <w:lang w:val="lv-LV"/>
        </w:rPr>
        <w:t>,</w:t>
      </w:r>
      <w:r w:rsidRPr="00614EBB">
        <w:rPr>
          <w:lang w:val="lv-LV"/>
        </w:rPr>
        <w:t xml:space="preserve"> uz pārējiem valsts galvenajiem autoceļiem – 200 mm, bet uz </w:t>
      </w:r>
      <w:r>
        <w:rPr>
          <w:lang w:val="lv-LV"/>
        </w:rPr>
        <w:t xml:space="preserve">reģionālajiem un vietējiem </w:t>
      </w:r>
      <w:r w:rsidRPr="00614EBB">
        <w:rPr>
          <w:lang w:val="lv-LV"/>
        </w:rPr>
        <w:t>autoceļiem – 150 mm augstiem burtiem.</w:t>
      </w:r>
      <w:r>
        <w:rPr>
          <w:lang w:val="lv-LV"/>
        </w:rPr>
        <w:t xml:space="preserve"> Burtu augstums ceļa zīmēm virs brauktuves – atbilstoši norādītajam būvprojektā.</w:t>
      </w:r>
    </w:p>
    <w:p w14:paraId="4E7F13A6" w14:textId="77777777" w:rsidR="00B9576A" w:rsidRPr="00973AE1" w:rsidRDefault="00B9576A" w:rsidP="00B300E4">
      <w:pPr>
        <w:rPr>
          <w:lang w:val="lv-LV"/>
        </w:rPr>
      </w:pPr>
      <w:r w:rsidRPr="00973AE1">
        <w:rPr>
          <w:lang w:val="lv-LV"/>
        </w:rPr>
        <w:t xml:space="preserve">Ceļa zīmes vai vertikālā apzīmējuma malām jāatbilst prasībām, kādas noteiktas LVS EN 12899-1 klasei E2  vai E3. </w:t>
      </w:r>
    </w:p>
    <w:p w14:paraId="7C219E5E" w14:textId="77777777" w:rsidR="00B9576A" w:rsidRPr="00973AE1" w:rsidRDefault="00B9576A" w:rsidP="00B300E4">
      <w:pPr>
        <w:rPr>
          <w:lang w:val="lv-LV"/>
        </w:rPr>
      </w:pPr>
      <w:r w:rsidRPr="00973AE1">
        <w:rPr>
          <w:lang w:val="lv-LV"/>
        </w:rPr>
        <w:t xml:space="preserve"> Papildus noteiktas šāda prasības: </w:t>
      </w:r>
    </w:p>
    <w:p w14:paraId="30C57EE6" w14:textId="58121D2D" w:rsidR="00B9576A" w:rsidRDefault="00B9576A" w:rsidP="00A97EDD">
      <w:pPr>
        <w:pStyle w:val="Sarakstarindkopa"/>
      </w:pPr>
      <w:r w:rsidRPr="00973AE1">
        <w:t>Latvijā nedrīkst lietot zīmes, kuru marķējumā izmantoti gaismu atstarojoši materiāli;</w:t>
      </w:r>
    </w:p>
    <w:p w14:paraId="49F635B7" w14:textId="5F8DA902" w:rsidR="00EA1AF2" w:rsidRPr="00973AE1" w:rsidRDefault="00EA1AF2" w:rsidP="00A97EDD">
      <w:pPr>
        <w:pStyle w:val="Sarakstarindkopa"/>
      </w:pPr>
      <w:r w:rsidRPr="009875C6">
        <w:t>jaun</w:t>
      </w:r>
      <w:r w:rsidR="009875C6">
        <w:t>as būvniecības</w:t>
      </w:r>
      <w:r w:rsidRPr="009875C6">
        <w:t xml:space="preserve"> un pārbūves būvobjektos</w:t>
      </w:r>
      <w:r>
        <w:t xml:space="preserve"> uz valsts galvenajiem un TEN-T ceļiem jālieto ceļa zīmes ar ne zemāku par 2. atstarojuma klasi;</w:t>
      </w:r>
    </w:p>
    <w:p w14:paraId="23A2160C" w14:textId="6C81DAC9" w:rsidR="00B9576A" w:rsidRPr="000F40A5" w:rsidRDefault="00B9576A" w:rsidP="00A97EDD">
      <w:pPr>
        <w:pStyle w:val="Sarakstarindkopa"/>
      </w:pPr>
      <w:r w:rsidRPr="00B44DB7">
        <w:t xml:space="preserve">ceļa zīmju pamatnē jāiestrādā informācija </w:t>
      </w:r>
      <w:r w:rsidR="00090766">
        <w:t>p</w:t>
      </w:r>
      <w:r w:rsidRPr="00B44DB7">
        <w:t>ar CE marķējumu</w:t>
      </w:r>
      <w:r w:rsidR="00090766">
        <w:t>,</w:t>
      </w:r>
      <w:r w:rsidRPr="00B44DB7">
        <w:t xml:space="preserve"> izgatavotāju, izgatavošanas laiku (mēnesi un gada skaitļa pēdējos divus ciparus) un atsauci uz LVS EN 12899-1</w:t>
      </w:r>
      <w:r w:rsidRPr="000F40A5">
        <w:t>;</w:t>
      </w:r>
    </w:p>
    <w:p w14:paraId="1C3491B2" w14:textId="502E1705" w:rsidR="00B9576A" w:rsidRPr="00973AE1" w:rsidRDefault="00B9576A" w:rsidP="00A97EDD">
      <w:pPr>
        <w:pStyle w:val="Sarakstarindkopa"/>
      </w:pPr>
      <w:r>
        <w:lastRenderedPageBreak/>
        <w:t>m</w:t>
      </w:r>
      <w:r w:rsidRPr="00973AE1">
        <w:t>ar</w:t>
      </w:r>
      <w:r>
        <w:t xml:space="preserve">ķējuma </w:t>
      </w:r>
      <w:r w:rsidRPr="00973AE1">
        <w:t>kopīgais l</w:t>
      </w:r>
      <w:r>
        <w:t>aukums nedrīkst pārsniegt 30 cm²</w:t>
      </w:r>
      <w:r w:rsidR="00090766">
        <w:t>,</w:t>
      </w:r>
      <w:r w:rsidRPr="00973AE1">
        <w:t xml:space="preserve"> tam jābūt</w:t>
      </w:r>
      <w:r w:rsidR="00090766">
        <w:t xml:space="preserve"> salasāmam un</w:t>
      </w:r>
      <w:r w:rsidRPr="00973AE1">
        <w:t xml:space="preserve"> pietiekami izturīgam līdz ceļa zīmes pa</w:t>
      </w:r>
      <w:r>
        <w:t>redzamā kalpošanas laika beigām;</w:t>
      </w:r>
    </w:p>
    <w:p w14:paraId="27C60A25" w14:textId="77777777" w:rsidR="00B9576A" w:rsidRPr="00973AE1" w:rsidRDefault="00B9576A" w:rsidP="00A97EDD">
      <w:pPr>
        <w:pStyle w:val="Sarakstarindkopa"/>
      </w:pPr>
      <w:r>
        <w:t>v</w:t>
      </w:r>
      <w:r w:rsidRPr="00973AE1">
        <w:t xml:space="preserve">alsts autoceļos </w:t>
      </w:r>
      <w:r>
        <w:t>nedrīkst pielietot</w:t>
      </w:r>
      <w:r w:rsidRPr="00973AE1">
        <w:t xml:space="preserve"> 1. grupas izmēra zīmes;</w:t>
      </w:r>
    </w:p>
    <w:p w14:paraId="737FF4EC" w14:textId="630D0BD4" w:rsidR="00B9576A" w:rsidRPr="00973AE1" w:rsidRDefault="00B9576A" w:rsidP="00A97EDD">
      <w:pPr>
        <w:pStyle w:val="Sarakstarindkopa"/>
      </w:pPr>
      <w:r>
        <w:t>p</w:t>
      </w:r>
      <w:r w:rsidRPr="00973AE1">
        <w:t>amatnes aizmugurei, izņemot alumīnija</w:t>
      </w:r>
      <w:r w:rsidR="00644A25">
        <w:t xml:space="preserve"> vai cinkota tērauda</w:t>
      </w:r>
      <w:r w:rsidRPr="00973AE1">
        <w:t xml:space="preserve"> pamatni, jābūt </w:t>
      </w:r>
      <w:r>
        <w:t>pelēkas krāsas tonī</w:t>
      </w:r>
      <w:r w:rsidRPr="00973AE1">
        <w:t>;</w:t>
      </w:r>
    </w:p>
    <w:p w14:paraId="0EE3E684" w14:textId="77777777" w:rsidR="00B9576A" w:rsidRPr="00973AE1" w:rsidRDefault="00B9576A" w:rsidP="00A97EDD">
      <w:pPr>
        <w:pStyle w:val="Sarakstarindkopa"/>
      </w:pPr>
      <w:r>
        <w:t>jānodrošina līdzvērtīgs c</w:t>
      </w:r>
      <w:r w:rsidRPr="00973AE1">
        <w:t xml:space="preserve">eļa zīmes, </w:t>
      </w:r>
      <w:r>
        <w:t xml:space="preserve">to </w:t>
      </w:r>
      <w:r w:rsidRPr="00973AE1">
        <w:t xml:space="preserve">stiprinājumu un citu detaļu kalpošanas </w:t>
      </w:r>
      <w:r>
        <w:t xml:space="preserve">vai </w:t>
      </w:r>
      <w:r w:rsidRPr="00973AE1">
        <w:t xml:space="preserve">garantijas </w:t>
      </w:r>
      <w:r>
        <w:t>periods, atbilstoši paredzētajam, bet ne mazāk kā 5 gadi.</w:t>
      </w:r>
    </w:p>
    <w:p w14:paraId="580F1544" w14:textId="77777777" w:rsidR="00B9576A" w:rsidRPr="00B44DB7" w:rsidRDefault="00B9576A" w:rsidP="00B300E4">
      <w:pPr>
        <w:rPr>
          <w:lang w:val="lv-LV"/>
        </w:rPr>
      </w:pPr>
      <w:r w:rsidRPr="00B44DB7">
        <w:rPr>
          <w:lang w:val="lv-LV"/>
        </w:rPr>
        <w:t>Ceļa zīmju (vertikālo apzīmējumu) balsti – metāla, karsti cinkoti, cinka pārklājums, kas atbilst standarta LVS EN 12899-1 virsmas pretkorozijas aizsardzības klasei SP1. Balstu veids un forma – atbilstoši paredzētajam būvprojektā, lai nodrošinātu uzstādīto ceļa zīmju stabilitāti pašsvara, vēja slodžu, klimatisko u.c. apstākļu ietekmē.</w:t>
      </w:r>
    </w:p>
    <w:p w14:paraId="55AFBE33" w14:textId="77777777" w:rsidR="00B9576A" w:rsidRPr="00B44DB7" w:rsidRDefault="00B9576A" w:rsidP="00B300E4">
      <w:pPr>
        <w:rPr>
          <w:lang w:val="lv-LV"/>
        </w:rPr>
      </w:pPr>
      <w:r w:rsidRPr="00B44DB7">
        <w:rPr>
          <w:lang w:val="lv-LV"/>
        </w:rPr>
        <w:t>Ja nav paredzēts citādi, tad metāla stabu caurules ārējam diametram jābūt ne mazākam par 60,0 mm, ar sieniņu biezumu caurulei ne mazāku par 2,5 mm.</w:t>
      </w:r>
    </w:p>
    <w:p w14:paraId="522084F7" w14:textId="77777777" w:rsidR="00B9576A" w:rsidRPr="00894C71" w:rsidRDefault="00B9576A" w:rsidP="00B300E4">
      <w:pPr>
        <w:rPr>
          <w:lang w:val="lv-LV"/>
        </w:rPr>
      </w:pPr>
      <w:r w:rsidRPr="00B44DB7">
        <w:rPr>
          <w:lang w:val="lv-LV"/>
        </w:rPr>
        <w:t xml:space="preserve">Ceļa zīmju koka balsti (ja paredzēts kā pagaidu vai individuāls risinājums) – </w:t>
      </w:r>
      <w:r>
        <w:rPr>
          <w:lang w:val="lv-LV"/>
        </w:rPr>
        <w:t>kvadrātveida</w:t>
      </w:r>
      <w:r w:rsidRPr="00F36215">
        <w:rPr>
          <w:lang w:val="lv-LV"/>
        </w:rPr>
        <w:t xml:space="preserve"> 8 x</w:t>
      </w:r>
      <w:r>
        <w:rPr>
          <w:lang w:val="lv-LV"/>
        </w:rPr>
        <w:t xml:space="preserve"> </w:t>
      </w:r>
      <w:r w:rsidRPr="00F36215">
        <w:rPr>
          <w:lang w:val="lv-LV"/>
        </w:rPr>
        <w:t xml:space="preserve">8 cm vai 10 x 10 cm, </w:t>
      </w:r>
      <w:r>
        <w:rPr>
          <w:lang w:val="lv-LV"/>
        </w:rPr>
        <w:t xml:space="preserve">vai </w:t>
      </w:r>
      <w:r w:rsidRPr="00F36215">
        <w:rPr>
          <w:lang w:val="lv-LV"/>
        </w:rPr>
        <w:t>apaļ</w:t>
      </w:r>
      <w:r>
        <w:rPr>
          <w:lang w:val="lv-LV"/>
        </w:rPr>
        <w:t>i</w:t>
      </w:r>
      <w:r w:rsidRPr="00F36215">
        <w:rPr>
          <w:lang w:val="lv-LV"/>
        </w:rPr>
        <w:t xml:space="preserve"> ar  </w:t>
      </w:r>
      <w:r w:rsidRPr="00F36215">
        <w:rPr>
          <w:rFonts w:ascii="Symbol" w:eastAsia="Symbol" w:hAnsi="Symbol" w:cs="Symbol"/>
          <w:lang w:val="lv-LV"/>
        </w:rPr>
        <w:t>Æ</w:t>
      </w:r>
      <w:r>
        <w:rPr>
          <w:lang w:val="lv-LV"/>
        </w:rPr>
        <w:t xml:space="preserve"> 8 cm līdz </w:t>
      </w:r>
      <w:r w:rsidRPr="00F36215">
        <w:rPr>
          <w:rFonts w:ascii="Symbol" w:eastAsia="Symbol" w:hAnsi="Symbol" w:cs="Symbol"/>
          <w:lang w:val="lv-LV"/>
        </w:rPr>
        <w:t>Æ</w:t>
      </w:r>
      <w:r>
        <w:rPr>
          <w:lang w:val="lv-LV"/>
        </w:rPr>
        <w:t xml:space="preserve"> </w:t>
      </w:r>
      <w:r w:rsidRPr="00F36215">
        <w:rPr>
          <w:lang w:val="lv-LV"/>
        </w:rPr>
        <w:t>10</w:t>
      </w:r>
      <w:r>
        <w:rPr>
          <w:lang w:val="lv-LV"/>
        </w:rPr>
        <w:t xml:space="preserve"> </w:t>
      </w:r>
      <w:r w:rsidRPr="00F36215">
        <w:rPr>
          <w:lang w:val="lv-LV"/>
        </w:rPr>
        <w:t>cm</w:t>
      </w:r>
      <w:r>
        <w:rPr>
          <w:lang w:val="lv-LV"/>
        </w:rPr>
        <w:t xml:space="preserve">. </w:t>
      </w:r>
      <w:r w:rsidRPr="00B44DB7">
        <w:rPr>
          <w:lang w:val="lv-LV"/>
        </w:rPr>
        <w:t xml:space="preserve">Ceļa zīmju koka balstiem jābūt apstrādātiem ar </w:t>
      </w:r>
      <w:proofErr w:type="spellStart"/>
      <w:r w:rsidRPr="00B44DB7">
        <w:rPr>
          <w:lang w:val="lv-LV"/>
        </w:rPr>
        <w:t>antiseptiķi</w:t>
      </w:r>
      <w:proofErr w:type="spellEnd"/>
      <w:r>
        <w:rPr>
          <w:lang w:val="lv-LV"/>
        </w:rPr>
        <w:t xml:space="preserve">. </w:t>
      </w:r>
      <w:r w:rsidRPr="00B44DB7">
        <w:rPr>
          <w:lang w:val="lv-LV"/>
        </w:rPr>
        <w:t>Prasības ceļa zīmēm un to balstiem, aprīkojot darba vietas uz ceļiem un ceļu nodalījuma joslā, nosaka MK noteikumi Nr.421 “Noteikumi par darba vietu aprīkošanu uz ceļiem”</w:t>
      </w:r>
      <w:r>
        <w:rPr>
          <w:lang w:val="lv-LV"/>
        </w:rPr>
        <w:t>.</w:t>
      </w:r>
    </w:p>
    <w:p w14:paraId="4499DAC9" w14:textId="77777777" w:rsidR="00B9576A" w:rsidRPr="00B44DB7" w:rsidRDefault="00B9576A" w:rsidP="00B300E4">
      <w:pPr>
        <w:rPr>
          <w:lang w:val="lv-LV"/>
        </w:rPr>
      </w:pPr>
      <w:r w:rsidRPr="00B44DB7">
        <w:rPr>
          <w:lang w:val="lv-LV"/>
        </w:rPr>
        <w:t>Ceļa zīmju un vertikālo apzīmējumu stabu garumu nosaka vadoties pēc ceļa šķērsprofila, uzstādāmo ceļa zīmju izmēriem un to apakšējās malas augstuma virs brauktuves.</w:t>
      </w:r>
    </w:p>
    <w:p w14:paraId="5D6B2FCD" w14:textId="77777777" w:rsidR="00B9576A" w:rsidRPr="00B44DB7" w:rsidRDefault="00B9576A" w:rsidP="00B300E4">
      <w:pPr>
        <w:rPr>
          <w:lang w:val="lv-LV"/>
        </w:rPr>
      </w:pPr>
      <w:r w:rsidRPr="00DF36D0">
        <w:rPr>
          <w:lang w:val="lv-LV"/>
        </w:rPr>
        <w:t>Pagaidu ceļa</w:t>
      </w:r>
      <w:r>
        <w:rPr>
          <w:lang w:val="lv-LV"/>
        </w:rPr>
        <w:t xml:space="preserve"> zīmes </w:t>
      </w:r>
      <w:r w:rsidRPr="00DF36D0">
        <w:rPr>
          <w:lang w:val="lv-LV"/>
        </w:rPr>
        <w:t>uzstāda i</w:t>
      </w:r>
      <w:r>
        <w:rPr>
          <w:lang w:val="lv-LV"/>
        </w:rPr>
        <w:t xml:space="preserve">eviešot sezonāla vai īslaicīgus </w:t>
      </w:r>
      <w:r w:rsidRPr="00DF36D0">
        <w:rPr>
          <w:lang w:val="lv-LV"/>
        </w:rPr>
        <w:t xml:space="preserve">ierobežojumus, </w:t>
      </w:r>
      <w:r>
        <w:rPr>
          <w:lang w:val="lv-LV"/>
        </w:rPr>
        <w:t xml:space="preserve">brīdinājumus, norādījumus u.c., </w:t>
      </w:r>
      <w:r w:rsidRPr="00DF36D0">
        <w:rPr>
          <w:lang w:val="lv-LV"/>
        </w:rPr>
        <w:t xml:space="preserve">bet ne ilgāk kā </w:t>
      </w:r>
      <w:r>
        <w:rPr>
          <w:lang w:val="lv-LV"/>
        </w:rPr>
        <w:t>uz sešiem mēnešiem.</w:t>
      </w:r>
    </w:p>
    <w:p w14:paraId="7415C30E" w14:textId="77777777" w:rsidR="00B9576A" w:rsidRPr="00BF2E64" w:rsidRDefault="00B9576A" w:rsidP="005A4747">
      <w:pPr>
        <w:pStyle w:val="Virsraksts3"/>
      </w:pPr>
      <w:bookmarkStart w:id="6007" w:name="_Toc250815071"/>
      <w:proofErr w:type="spellStart"/>
      <w:r w:rsidRPr="00BF2E64">
        <w:t>Iekārtas</w:t>
      </w:r>
      <w:bookmarkEnd w:id="6007"/>
      <w:proofErr w:type="spellEnd"/>
    </w:p>
    <w:p w14:paraId="01E8EC65" w14:textId="77777777" w:rsidR="00B9576A" w:rsidRPr="00BF2E64" w:rsidRDefault="00B9576A" w:rsidP="00B300E4">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5FC19F5A" w14:textId="77777777" w:rsidR="00B9576A" w:rsidRPr="00BF2E64" w:rsidRDefault="00B9576A" w:rsidP="005A4747">
      <w:pPr>
        <w:pStyle w:val="Virsraksts3"/>
      </w:pPr>
      <w:bookmarkStart w:id="6008" w:name="_Toc250815072"/>
      <w:proofErr w:type="spellStart"/>
      <w:r w:rsidRPr="00BF2E64">
        <w:t>Darba</w:t>
      </w:r>
      <w:proofErr w:type="spellEnd"/>
      <w:r w:rsidRPr="00BF2E64">
        <w:t xml:space="preserve"> </w:t>
      </w:r>
      <w:proofErr w:type="spellStart"/>
      <w:r w:rsidRPr="00BF2E64">
        <w:t>izpilde</w:t>
      </w:r>
      <w:bookmarkEnd w:id="6008"/>
      <w:proofErr w:type="spellEnd"/>
    </w:p>
    <w:p w14:paraId="220B3689" w14:textId="77777777" w:rsidR="00B9576A" w:rsidRPr="00BF2E64" w:rsidRDefault="00B9576A" w:rsidP="00B300E4">
      <w:r w:rsidRPr="00BF2E64">
        <w:t xml:space="preserve">Ceļa </w:t>
      </w:r>
      <w:proofErr w:type="spellStart"/>
      <w:r w:rsidRPr="00BF2E64">
        <w:t>zīmes</w:t>
      </w:r>
      <w:proofErr w:type="spellEnd"/>
      <w:r w:rsidRPr="00BF2E64">
        <w:t xml:space="preserve"> (</w:t>
      </w:r>
      <w:proofErr w:type="spellStart"/>
      <w:r w:rsidRPr="00BF2E64">
        <w:t>vertikālie</w:t>
      </w:r>
      <w:proofErr w:type="spellEnd"/>
      <w:r w:rsidRPr="00BF2E64">
        <w:t xml:space="preserve"> </w:t>
      </w:r>
      <w:proofErr w:type="spellStart"/>
      <w:r w:rsidRPr="00BF2E64">
        <w:t>apzīmējumi</w:t>
      </w:r>
      <w:proofErr w:type="spellEnd"/>
      <w:r w:rsidRPr="00BF2E64">
        <w:t xml:space="preserve">) </w:t>
      </w:r>
      <w:proofErr w:type="spellStart"/>
      <w:r w:rsidRPr="00BF2E64">
        <w:t>jāuzstāda</w:t>
      </w:r>
      <w:proofErr w:type="spellEnd"/>
      <w:r w:rsidRPr="00BF2E64">
        <w:t xml:space="preserve">, </w:t>
      </w:r>
      <w:proofErr w:type="spellStart"/>
      <w:r w:rsidRPr="00BF2E64">
        <w:t>ja</w:t>
      </w:r>
      <w:proofErr w:type="spellEnd"/>
      <w:r w:rsidRPr="00BF2E64">
        <w:t xml:space="preserve"> </w:t>
      </w:r>
      <w:proofErr w:type="spellStart"/>
      <w:r w:rsidRPr="00BF2E64">
        <w:t>iespējams</w:t>
      </w:r>
      <w:proofErr w:type="spellEnd"/>
      <w:r w:rsidRPr="00BF2E64">
        <w:t xml:space="preserve">, </w:t>
      </w:r>
      <w:proofErr w:type="spellStart"/>
      <w:r w:rsidRPr="00BF2E64">
        <w:t>uz</w:t>
      </w:r>
      <w:proofErr w:type="spellEnd"/>
      <w:r w:rsidRPr="00BF2E64">
        <w:t xml:space="preserve"> </w:t>
      </w:r>
      <w:proofErr w:type="spellStart"/>
      <w:r w:rsidRPr="00BF2E64">
        <w:t>viena</w:t>
      </w:r>
      <w:proofErr w:type="spellEnd"/>
      <w:r w:rsidRPr="00BF2E64">
        <w:t xml:space="preserve"> </w:t>
      </w:r>
      <w:proofErr w:type="spellStart"/>
      <w:r w:rsidRPr="00BF2E64">
        <w:t>balsta</w:t>
      </w:r>
      <w:proofErr w:type="spellEnd"/>
      <w:r w:rsidRPr="00BF2E64">
        <w:t>.</w:t>
      </w:r>
    </w:p>
    <w:p w14:paraId="2337F366" w14:textId="4DB69334" w:rsidR="00B9576A" w:rsidRDefault="00B9576A" w:rsidP="00B300E4">
      <w:r w:rsidRPr="00BF2E64">
        <w:t xml:space="preserve">Ceļa </w:t>
      </w:r>
      <w:proofErr w:type="spellStart"/>
      <w:r w:rsidRPr="00BF2E64">
        <w:t>zīmju</w:t>
      </w:r>
      <w:proofErr w:type="spellEnd"/>
      <w:r w:rsidRPr="00BF2E64">
        <w:t xml:space="preserve"> </w:t>
      </w:r>
      <w:proofErr w:type="spellStart"/>
      <w:r w:rsidRPr="00BF2E64">
        <w:t>uzstādīšanas</w:t>
      </w:r>
      <w:proofErr w:type="spellEnd"/>
      <w:r w:rsidRPr="00BF2E64">
        <w:t xml:space="preserve"> </w:t>
      </w:r>
      <w:proofErr w:type="spellStart"/>
      <w:r w:rsidRPr="00BF2E64">
        <w:t>augstumam</w:t>
      </w:r>
      <w:proofErr w:type="spellEnd"/>
      <w:r w:rsidRPr="00BF2E64">
        <w:t xml:space="preserve"> </w:t>
      </w:r>
      <w:proofErr w:type="spellStart"/>
      <w:r w:rsidRPr="00BF2E64">
        <w:t>vienā</w:t>
      </w:r>
      <w:proofErr w:type="spellEnd"/>
      <w:r w:rsidRPr="00BF2E64">
        <w:t xml:space="preserve"> </w:t>
      </w:r>
      <w:proofErr w:type="spellStart"/>
      <w:r w:rsidRPr="00BF2E64">
        <w:t>autoceļa</w:t>
      </w:r>
      <w:proofErr w:type="spellEnd"/>
      <w:r w:rsidRPr="00BF2E64">
        <w:t xml:space="preserve"> </w:t>
      </w:r>
      <w:proofErr w:type="spellStart"/>
      <w:r w:rsidRPr="00BF2E64">
        <w:t>maršrutā</w:t>
      </w:r>
      <w:proofErr w:type="spellEnd"/>
      <w:r w:rsidRPr="00BF2E64">
        <w:t xml:space="preserve"> (</w:t>
      </w:r>
      <w:proofErr w:type="spellStart"/>
      <w:r w:rsidRPr="00BF2E64">
        <w:t>ārpus</w:t>
      </w:r>
      <w:proofErr w:type="spellEnd"/>
      <w:r w:rsidRPr="00BF2E64">
        <w:t xml:space="preserve"> </w:t>
      </w:r>
      <w:proofErr w:type="spellStart"/>
      <w:r w:rsidRPr="00BF2E64">
        <w:t>apdzīvotām</w:t>
      </w:r>
      <w:proofErr w:type="spellEnd"/>
      <w:r w:rsidRPr="00BF2E64">
        <w:t xml:space="preserve"> </w:t>
      </w:r>
      <w:proofErr w:type="spellStart"/>
      <w:r w:rsidRPr="00BF2E64">
        <w:t>vietām</w:t>
      </w:r>
      <w:proofErr w:type="spellEnd"/>
      <w:r w:rsidRPr="00BF2E64">
        <w:t xml:space="preserve">) </w:t>
      </w:r>
      <w:proofErr w:type="spellStart"/>
      <w:r w:rsidRPr="00BF2E64">
        <w:t>jābūt</w:t>
      </w:r>
      <w:proofErr w:type="spellEnd"/>
      <w:r w:rsidRPr="00BF2E64">
        <w:t xml:space="preserve"> </w:t>
      </w:r>
      <w:proofErr w:type="spellStart"/>
      <w:r w:rsidRPr="00BF2E64">
        <w:t>pēc</w:t>
      </w:r>
      <w:proofErr w:type="spellEnd"/>
      <w:r w:rsidRPr="00BF2E64">
        <w:t xml:space="preserve"> </w:t>
      </w:r>
      <w:proofErr w:type="spellStart"/>
      <w:r w:rsidRPr="00BF2E64">
        <w:t>iespējas</w:t>
      </w:r>
      <w:proofErr w:type="spellEnd"/>
      <w:r w:rsidRPr="00BF2E64">
        <w:t xml:space="preserve"> </w:t>
      </w:r>
      <w:proofErr w:type="spellStart"/>
      <w:r w:rsidRPr="00BF2E64">
        <w:t>vienādam</w:t>
      </w:r>
      <w:proofErr w:type="spellEnd"/>
      <w:r w:rsidRPr="00BF2E64">
        <w:t>.</w:t>
      </w:r>
    </w:p>
    <w:p w14:paraId="703A0116" w14:textId="1B4AD226" w:rsidR="00644A25" w:rsidRDefault="00644A25" w:rsidP="00B300E4">
      <w:r>
        <w:rPr>
          <w:lang w:val="lv-LV"/>
        </w:rPr>
        <w:t>Uzstādot ceļa zīmes n</w:t>
      </w:r>
      <w:r w:rsidRPr="00644A25">
        <w:rPr>
          <w:lang w:val="lv-LV"/>
        </w:rPr>
        <w:t>edrīkst caurdurt atstarojošo virsmu</w:t>
      </w:r>
      <w:r>
        <w:rPr>
          <w:lang w:val="lv-LV"/>
        </w:rPr>
        <w:t>.</w:t>
      </w:r>
    </w:p>
    <w:p w14:paraId="34814A6D" w14:textId="77777777" w:rsidR="00B9576A" w:rsidRDefault="00B9576A" w:rsidP="00B300E4">
      <w:pPr>
        <w:rPr>
          <w:lang w:val="lv-LV"/>
        </w:rPr>
      </w:pPr>
      <w:r w:rsidRPr="003644E6">
        <w:rPr>
          <w:lang w:val="lv-LV"/>
        </w:rPr>
        <w:t>Nomainot vai no jauna uzstādot stiprinājuma stabus, to atrašanās vietai un garumiem jābūt tādiem, lai piestiprinātās ceļa zīmes (vertikālie apzīmējumi), vai vairāku zīmju novietojums, atbilstu LVS 77-2  un LVS 85 prasībām</w:t>
      </w:r>
      <w:r>
        <w:rPr>
          <w:lang w:val="lv-LV"/>
        </w:rPr>
        <w:t>.</w:t>
      </w:r>
    </w:p>
    <w:p w14:paraId="1211A3B5" w14:textId="7550BD3B" w:rsidR="00895666" w:rsidRDefault="00895666" w:rsidP="00B300E4">
      <w:pPr>
        <w:rPr>
          <w:lang w:val="lv-LV"/>
        </w:rPr>
      </w:pPr>
      <w:r w:rsidRPr="004913C6">
        <w:rPr>
          <w:lang w:val="lv-LV"/>
        </w:rPr>
        <w:t>Veicot ceļa zīmju Nr. 541 “Autobusa un trolejbusa pietura” nomaiņu, jāuzstāda atpakaļ uz ceļa zīmju balstiem reģionālās nozīmes maršrutu kustības sarakstiem paredzētās plāksnes, ja tās ir bijušas pirms būvdarbu veikšanas.</w:t>
      </w:r>
    </w:p>
    <w:p w14:paraId="5F10FE2E" w14:textId="77777777" w:rsidR="00B9576A" w:rsidRPr="003644E6" w:rsidRDefault="00B9576A" w:rsidP="00B300E4">
      <w:pPr>
        <w:rPr>
          <w:lang w:val="lv-LV"/>
        </w:rPr>
      </w:pPr>
      <w:r w:rsidRPr="003644E6">
        <w:rPr>
          <w:lang w:val="lv-LV"/>
        </w:rPr>
        <w:t>Cinkota metāla cauruļu stiprinājuma veidi gruntī  ir šādi:</w:t>
      </w:r>
    </w:p>
    <w:p w14:paraId="29F40899" w14:textId="77777777" w:rsidR="00B9576A" w:rsidRPr="003644E6" w:rsidRDefault="00B9576A" w:rsidP="00A97EDD">
      <w:pPr>
        <w:pStyle w:val="Sarakstarindkopa"/>
      </w:pPr>
      <w:r w:rsidRPr="003644E6" w:rsidDel="007B47CE">
        <w:lastRenderedPageBreak/>
        <w:t xml:space="preserve"> </w:t>
      </w:r>
      <w:r w:rsidRPr="003644E6">
        <w:t>cinkota</w:t>
      </w:r>
      <w:r>
        <w:t>s</w:t>
      </w:r>
      <w:r w:rsidRPr="003644E6">
        <w:t xml:space="preserve"> metāla čaula</w:t>
      </w:r>
      <w:r>
        <w:t>s</w:t>
      </w:r>
      <w:r w:rsidRPr="003644E6">
        <w:t xml:space="preserve"> </w:t>
      </w:r>
      <w:r>
        <w:t>ievibrēšana gruntī</w:t>
      </w:r>
      <w:r w:rsidRPr="003644E6">
        <w:t xml:space="preserve"> </w:t>
      </w:r>
      <w:r>
        <w:t>0,8 –</w:t>
      </w:r>
      <w:r w:rsidRPr="003644E6">
        <w:t xml:space="preserve"> 0,9 m </w:t>
      </w:r>
      <w:r>
        <w:t xml:space="preserve">dziļumā </w:t>
      </w:r>
      <w:r w:rsidRPr="003644E6">
        <w:t>(šo paņēmienu nav ieteicams pielietot no jauna būvētās ceļa zemes klātnes nogāzēs, nenoturīgās gruntīs un tamlīdzīgās vietās),</w:t>
      </w:r>
    </w:p>
    <w:p w14:paraId="11FA9FEA" w14:textId="2183B777" w:rsidR="00B9576A" w:rsidRPr="003644E6" w:rsidRDefault="00B9576A" w:rsidP="00A97EDD">
      <w:pPr>
        <w:pStyle w:val="Sarakstarindkopa"/>
      </w:pPr>
      <w:r w:rsidRPr="003644E6">
        <w:t xml:space="preserve">nostiprinot stabu gruntī ar betonu 0,3 m × 0,3 m </w:t>
      </w:r>
      <w:r w:rsidR="00890150">
        <w:t xml:space="preserve">0,8 m dziļumā </w:t>
      </w:r>
      <w:r w:rsidRPr="003644E6">
        <w:t>vai ar urbumu ≥</w:t>
      </w:r>
      <w:r>
        <w:t xml:space="preserve"> </w:t>
      </w:r>
      <w:r w:rsidRPr="003644E6">
        <w:t>0,15 m minimāli 0,80 m dziļumā, stabam jābūt enkurojumam, kam jānodrošina cauruli pret pagriešanos stiprinājumā un izraušanu no tā.</w:t>
      </w:r>
    </w:p>
    <w:p w14:paraId="56D58EAD" w14:textId="77777777" w:rsidR="00B9576A" w:rsidRPr="003644E6" w:rsidRDefault="00B9576A" w:rsidP="00B300E4">
      <w:pPr>
        <w:rPr>
          <w:lang w:val="lv-LV"/>
        </w:rPr>
      </w:pPr>
      <w:r w:rsidRPr="003644E6">
        <w:rPr>
          <w:lang w:val="lv-LV"/>
        </w:rPr>
        <w:t>Caurules no augšpuses  jānodrošina pret atmosfēras nokrišņu iekļūšanu tajās.</w:t>
      </w:r>
    </w:p>
    <w:p w14:paraId="59CF654D" w14:textId="77777777" w:rsidR="00B9576A" w:rsidRPr="00B44DB7" w:rsidRDefault="00B9576A" w:rsidP="00B300E4">
      <w:pPr>
        <w:rPr>
          <w:lang w:val="lv-LV"/>
        </w:rPr>
      </w:pPr>
      <w:r w:rsidRPr="003644E6">
        <w:rPr>
          <w:lang w:val="lv-LV"/>
        </w:rPr>
        <w:t>Koka stabus drīkst izmantot</w:t>
      </w:r>
      <w:r w:rsidRPr="00B44DB7">
        <w:rPr>
          <w:lang w:val="lv-LV"/>
        </w:rPr>
        <w:t xml:space="preserve"> kilometru rādītāju ,izņemot galvenos ceļus, un</w:t>
      </w:r>
      <w:r w:rsidRPr="003644E6">
        <w:rPr>
          <w:lang w:val="lv-LV"/>
        </w:rPr>
        <w:t xml:space="preserve"> pagaidu ceļa zīmju uzstādīšanai vai, </w:t>
      </w:r>
      <w:r>
        <w:rPr>
          <w:lang w:val="lv-LV"/>
        </w:rPr>
        <w:t xml:space="preserve">citos (ārkārtas) gadījumos </w:t>
      </w:r>
      <w:r w:rsidRPr="003644E6">
        <w:rPr>
          <w:lang w:val="lv-LV"/>
        </w:rPr>
        <w:t xml:space="preserve">ar </w:t>
      </w:r>
      <w:r>
        <w:rPr>
          <w:lang w:val="lv-LV"/>
        </w:rPr>
        <w:t xml:space="preserve">pasūtītāja saskaņojumu, aizstājot </w:t>
      </w:r>
      <w:r w:rsidRPr="003644E6">
        <w:rPr>
          <w:lang w:val="lv-LV"/>
        </w:rPr>
        <w:t>metāla stabus</w:t>
      </w:r>
      <w:r>
        <w:rPr>
          <w:lang w:val="lv-LV"/>
        </w:rPr>
        <w:t xml:space="preserve"> uz ierobežotu laika periodu</w:t>
      </w:r>
      <w:r w:rsidRPr="003644E6">
        <w:rPr>
          <w:lang w:val="lv-LV"/>
        </w:rPr>
        <w:t>. Koka stabu stiprinājumu gruntī jāveic 0,8</w:t>
      </w:r>
      <w:r>
        <w:rPr>
          <w:lang w:val="lv-LV"/>
        </w:rPr>
        <w:t xml:space="preserve"> m</w:t>
      </w:r>
      <w:r w:rsidRPr="003644E6">
        <w:rPr>
          <w:lang w:val="lv-LV"/>
        </w:rPr>
        <w:t xml:space="preserve"> – 1,0 m</w:t>
      </w:r>
      <w:r>
        <w:rPr>
          <w:lang w:val="lv-LV"/>
        </w:rPr>
        <w:t xml:space="preserve"> dziļumā. Staba stiprinājums tā</w:t>
      </w:r>
      <w:r w:rsidRPr="003644E6">
        <w:rPr>
          <w:lang w:val="lv-LV"/>
        </w:rPr>
        <w:t xml:space="preserve"> apakšējā un </w:t>
      </w:r>
      <w:r>
        <w:rPr>
          <w:lang w:val="lv-LV"/>
        </w:rPr>
        <w:t>augšējā</w:t>
      </w:r>
      <w:r w:rsidRPr="003644E6">
        <w:rPr>
          <w:lang w:val="lv-LV"/>
        </w:rPr>
        <w:t xml:space="preserve"> daļā minimāli 20 cm biezumā </w:t>
      </w:r>
      <w:r>
        <w:rPr>
          <w:lang w:val="lv-LV"/>
        </w:rPr>
        <w:t>jāizveido</w:t>
      </w:r>
      <w:r w:rsidRPr="003644E6">
        <w:rPr>
          <w:lang w:val="lv-LV"/>
        </w:rPr>
        <w:t xml:space="preserve"> </w:t>
      </w:r>
      <w:r>
        <w:rPr>
          <w:lang w:val="lv-LV"/>
        </w:rPr>
        <w:t xml:space="preserve">šķembu vai akmeņu </w:t>
      </w:r>
      <w:proofErr w:type="spellStart"/>
      <w:r>
        <w:rPr>
          <w:lang w:val="lv-LV"/>
        </w:rPr>
        <w:t>ieķīlējumā</w:t>
      </w:r>
      <w:proofErr w:type="spellEnd"/>
      <w:r w:rsidRPr="003644E6">
        <w:rPr>
          <w:lang w:val="lv-LV"/>
        </w:rPr>
        <w:t>. Staba daļā, kas tiek iestiprināta gruntī, jābūt enkurojumam, kas nepieļauj tā brīvu izvilkšanu no stiprinājuma vietas.</w:t>
      </w:r>
    </w:p>
    <w:p w14:paraId="046E2EBE" w14:textId="77777777" w:rsidR="00B9576A" w:rsidRPr="00B44DB7" w:rsidRDefault="00B9576A" w:rsidP="00B300E4">
      <w:pPr>
        <w:rPr>
          <w:lang w:val="lv-LV"/>
        </w:rPr>
      </w:pPr>
      <w:r w:rsidRPr="00B44DB7">
        <w:rPr>
          <w:lang w:val="lv-LV"/>
        </w:rPr>
        <w:t>Vertikālos apzīmējumus Nr.905, Nr.906, Nr.907 jāuzstāda 0,3 – 0,6 m augstumā virs brauktuves virsmas, tos atļauts lietot kopā ar ceļa zīmēm Nr.410, Nr.411, Nr.412.</w:t>
      </w:r>
    </w:p>
    <w:p w14:paraId="1203D47E" w14:textId="77777777" w:rsidR="00B9576A" w:rsidRPr="00181B01" w:rsidRDefault="00B9576A" w:rsidP="00B300E4">
      <w:pPr>
        <w:rPr>
          <w:lang w:val="lv-LV"/>
        </w:rPr>
      </w:pPr>
      <w:r w:rsidRPr="00181B01">
        <w:rPr>
          <w:lang w:val="lv-LV"/>
        </w:rPr>
        <w:t xml:space="preserve">Ceļa zīmju materiālam, lielumam un izvietojumam jāatbilst LVS 77-1-2,-3, LVS 85 un </w:t>
      </w:r>
      <w:r>
        <w:rPr>
          <w:lang w:val="lv-LV"/>
        </w:rPr>
        <w:t xml:space="preserve">LVS </w:t>
      </w:r>
      <w:r w:rsidRPr="00181B01">
        <w:rPr>
          <w:lang w:val="lv-LV"/>
        </w:rPr>
        <w:t>EN 12899-1 noteiktām prasībām.</w:t>
      </w:r>
    </w:p>
    <w:p w14:paraId="37FB925B" w14:textId="77777777" w:rsidR="00B9576A" w:rsidRPr="00181B01" w:rsidRDefault="00B9576A" w:rsidP="00B300E4">
      <w:pPr>
        <w:rPr>
          <w:lang w:val="lv-LV"/>
        </w:rPr>
      </w:pPr>
      <w:r w:rsidRPr="00181B01">
        <w:rPr>
          <w:lang w:val="lv-LV"/>
        </w:rPr>
        <w:t>Ceļa zīmju grupām “Virziena rādītāji” un “Informācijas zīmes” uzraksti</w:t>
      </w:r>
      <w:r>
        <w:rPr>
          <w:lang w:val="lv-LV"/>
        </w:rPr>
        <w:t>em</w:t>
      </w:r>
      <w:r w:rsidRPr="00181B01">
        <w:rPr>
          <w:lang w:val="lv-LV"/>
        </w:rPr>
        <w:t xml:space="preserve"> uz valsts galvenajiem autoceļiem</w:t>
      </w:r>
      <w:r>
        <w:rPr>
          <w:lang w:val="lv-LV"/>
        </w:rPr>
        <w:t xml:space="preserve"> ar sadalošo joslu</w:t>
      </w:r>
      <w:r w:rsidRPr="00181B01">
        <w:rPr>
          <w:lang w:val="lv-LV"/>
        </w:rPr>
        <w:t xml:space="preserve"> uzstādītām ceļa zīmēm jābūt ar </w:t>
      </w:r>
      <w:r>
        <w:rPr>
          <w:lang w:val="lv-LV"/>
        </w:rPr>
        <w:t>300</w:t>
      </w:r>
      <w:r w:rsidRPr="00181B01">
        <w:rPr>
          <w:lang w:val="lv-LV"/>
        </w:rPr>
        <w:t xml:space="preserve"> mm augstiem burtiem uz pārējiem valsts galvenajiem autoceļiem – 200 mm, bet uz </w:t>
      </w:r>
      <w:proofErr w:type="spellStart"/>
      <w:r>
        <w:rPr>
          <w:lang w:val="lv-LV"/>
        </w:rPr>
        <w:t>uz</w:t>
      </w:r>
      <w:proofErr w:type="spellEnd"/>
      <w:r>
        <w:rPr>
          <w:lang w:val="lv-LV"/>
        </w:rPr>
        <w:t xml:space="preserve"> reģionālajiem un vietējiem </w:t>
      </w:r>
      <w:r w:rsidRPr="00181B01">
        <w:rPr>
          <w:lang w:val="lv-LV"/>
        </w:rPr>
        <w:t>autoceļiem – 150 mm augstiem burtiem.</w:t>
      </w:r>
      <w:r>
        <w:rPr>
          <w:lang w:val="lv-LV"/>
        </w:rPr>
        <w:t xml:space="preserve"> Burtu augstums ceļa zīmēm virs brauktuves – atbilstoši norādītajam būvprojektā.</w:t>
      </w:r>
    </w:p>
    <w:p w14:paraId="492A89D2" w14:textId="77777777" w:rsidR="00B9576A" w:rsidRPr="00181B01" w:rsidRDefault="00B9576A" w:rsidP="00B300E4">
      <w:pPr>
        <w:rPr>
          <w:lang w:val="lv-LV"/>
        </w:rPr>
      </w:pPr>
      <w:r w:rsidRPr="00181B01">
        <w:rPr>
          <w:lang w:val="lv-LV"/>
        </w:rPr>
        <w:t>Ceļa zīmes attālumam līdz vertikālajai plaknei, ko veido tuvākais elektropārvades līnijas vads pret zemi, jābūt ne mazāk</w:t>
      </w:r>
      <w:r>
        <w:rPr>
          <w:lang w:val="lv-LV"/>
        </w:rPr>
        <w:t xml:space="preserve"> par</w:t>
      </w:r>
      <w:r w:rsidRPr="00181B01">
        <w:rPr>
          <w:lang w:val="lv-LV"/>
        </w:rPr>
        <w:t>:</w:t>
      </w:r>
    </w:p>
    <w:p w14:paraId="7FF6122E" w14:textId="77777777" w:rsidR="00B9576A" w:rsidRPr="00181B01" w:rsidRDefault="00B9576A" w:rsidP="00A97EDD">
      <w:pPr>
        <w:pStyle w:val="Sarakstarindkopa"/>
      </w:pPr>
      <w:r w:rsidRPr="00181B01">
        <w:t>2</w:t>
      </w:r>
      <w:r>
        <w:t xml:space="preserve"> m, ja spriegums ir līdz  20 KV;</w:t>
      </w:r>
    </w:p>
    <w:p w14:paraId="1E246733" w14:textId="77777777" w:rsidR="00B9576A" w:rsidRPr="00181B01" w:rsidRDefault="00B9576A" w:rsidP="00A97EDD">
      <w:pPr>
        <w:pStyle w:val="Sarakstarindkopa"/>
      </w:pPr>
      <w:r w:rsidRPr="00181B01">
        <w:t>4</w:t>
      </w:r>
      <w:r>
        <w:t xml:space="preserve"> </w:t>
      </w:r>
      <w:r w:rsidRPr="00181B01">
        <w:t xml:space="preserve">m, ja spriegums ir </w:t>
      </w:r>
      <w:r>
        <w:t>35 – 110 KV;</w:t>
      </w:r>
    </w:p>
    <w:p w14:paraId="7597C5FF" w14:textId="77777777" w:rsidR="00B9576A" w:rsidRPr="00181B01" w:rsidRDefault="00B9576A" w:rsidP="00A97EDD">
      <w:pPr>
        <w:pStyle w:val="Sarakstarindkopa"/>
      </w:pPr>
      <w:r w:rsidRPr="00181B01">
        <w:t>5</w:t>
      </w:r>
      <w:r>
        <w:t xml:space="preserve"> </w:t>
      </w:r>
      <w:r w:rsidRPr="00181B01">
        <w:t xml:space="preserve">m, ja spriegums ir </w:t>
      </w:r>
      <w:r>
        <w:t>150 KV;</w:t>
      </w:r>
    </w:p>
    <w:p w14:paraId="5A93C9DC" w14:textId="77777777" w:rsidR="00B9576A" w:rsidRPr="00181B01" w:rsidRDefault="00B9576A" w:rsidP="00A97EDD">
      <w:pPr>
        <w:pStyle w:val="Sarakstarindkopa"/>
      </w:pPr>
      <w:r w:rsidRPr="00181B01">
        <w:t>6</w:t>
      </w:r>
      <w:r>
        <w:t xml:space="preserve"> </w:t>
      </w:r>
      <w:r w:rsidRPr="00181B01">
        <w:t xml:space="preserve">m, ja spriegums ir </w:t>
      </w:r>
      <w:r>
        <w:t>220 KV;</w:t>
      </w:r>
    </w:p>
    <w:p w14:paraId="72B3F16F" w14:textId="77777777" w:rsidR="00B9576A" w:rsidRDefault="00B9576A" w:rsidP="00A97EDD">
      <w:pPr>
        <w:pStyle w:val="Sarakstarindkopa"/>
      </w:pPr>
      <w:r w:rsidRPr="00181B01">
        <w:t>8</w:t>
      </w:r>
      <w:r>
        <w:t xml:space="preserve"> </w:t>
      </w:r>
      <w:r w:rsidRPr="00181B01">
        <w:t xml:space="preserve">m, ja spriegums ir </w:t>
      </w:r>
      <w:r>
        <w:t>330 KV;</w:t>
      </w:r>
    </w:p>
    <w:p w14:paraId="7C421A78" w14:textId="77777777" w:rsidR="00B9576A" w:rsidRPr="00217F88" w:rsidRDefault="00B9576A" w:rsidP="00A97EDD">
      <w:pPr>
        <w:pStyle w:val="Sarakstarindkopa"/>
      </w:pPr>
      <w:r w:rsidRPr="00181B01">
        <w:t>10</w:t>
      </w:r>
      <w:r>
        <w:t xml:space="preserve"> </w:t>
      </w:r>
      <w:r w:rsidRPr="00181B01">
        <w:t>m, ja spriegums ir 500 KV.</w:t>
      </w:r>
    </w:p>
    <w:p w14:paraId="0EFE6435" w14:textId="77777777" w:rsidR="00B9576A" w:rsidRPr="00B44DB7" w:rsidRDefault="00B9576A" w:rsidP="00B300E4">
      <w:pPr>
        <w:rPr>
          <w:lang w:val="lv-LV"/>
        </w:rPr>
      </w:pPr>
      <w:r w:rsidRPr="00B44DB7">
        <w:rPr>
          <w:lang w:val="lv-LV"/>
        </w:rPr>
        <w:t>Liela izmēra ceļa zīmes jāveido no saliekamiem elementiem (moduļiem), katra atsevišķa elementa masai jābūt tādai, lai tos varētu samontēt bez palīgmehānismiem – ar roku darbaspēku. Samontētai zīmei jābūt gludai (līdzenai), savienojuma vietās nav pieļaujamas atstarpes.</w:t>
      </w:r>
    </w:p>
    <w:p w14:paraId="50570D69" w14:textId="77777777" w:rsidR="00B9576A" w:rsidRPr="0010086D" w:rsidRDefault="00B9576A" w:rsidP="00B300E4">
      <w:pPr>
        <w:rPr>
          <w:lang w:val="lv-LV"/>
        </w:rPr>
      </w:pPr>
      <w:r>
        <w:rPr>
          <w:lang w:val="lv-LV"/>
        </w:rPr>
        <w:t xml:space="preserve">Ceļa zīmes restaurāciju </w:t>
      </w:r>
      <w:r w:rsidRPr="0010086D">
        <w:rPr>
          <w:lang w:val="lv-LV"/>
        </w:rPr>
        <w:t>uzsāk, sagatavojot restaurējamo vietu, uzmanīgi izgriežot bojāto zīmes pamatnes daļu, noņemot bojāto simbolu vai burtus</w:t>
      </w:r>
      <w:r>
        <w:rPr>
          <w:lang w:val="lv-LV"/>
        </w:rPr>
        <w:t>, ar speciāl</w:t>
      </w:r>
      <w:r w:rsidRPr="0010086D">
        <w:rPr>
          <w:lang w:val="lv-LV"/>
        </w:rPr>
        <w:t>iem šķīdumiem notīra restaurējamo vietu un uzklāj iepriekš sagatavoto zīmes virsmas atstarojošo materiālu, simbolu vai burtus.</w:t>
      </w:r>
    </w:p>
    <w:p w14:paraId="36AA4BEA" w14:textId="77777777" w:rsidR="00B9576A" w:rsidRPr="00B44DB7" w:rsidRDefault="00B9576A" w:rsidP="00B300E4">
      <w:pPr>
        <w:rPr>
          <w:lang w:val="lv-LV"/>
        </w:rPr>
      </w:pPr>
      <w:r w:rsidRPr="00B44DB7">
        <w:rPr>
          <w:lang w:val="lv-LV"/>
        </w:rPr>
        <w:t>Kvalitātei jāatbilst LVS 77-1, 2, 3 un LVS EN 12899-1 prasībām.</w:t>
      </w:r>
    </w:p>
    <w:p w14:paraId="3E2F1086" w14:textId="77777777" w:rsidR="00B9576A" w:rsidRPr="00BF2E64" w:rsidRDefault="00B9576A" w:rsidP="00B300E4">
      <w:proofErr w:type="spellStart"/>
      <w:r>
        <w:t>Demontētās</w:t>
      </w:r>
      <w:proofErr w:type="spellEnd"/>
      <w:r>
        <w:t xml:space="preserve"> ceļa </w:t>
      </w:r>
      <w:proofErr w:type="spellStart"/>
      <w:r>
        <w:t>zīmes</w:t>
      </w:r>
      <w:proofErr w:type="spellEnd"/>
      <w:r>
        <w:t xml:space="preserve"> </w:t>
      </w:r>
      <w:proofErr w:type="spellStart"/>
      <w:r>
        <w:t>vai</w:t>
      </w:r>
      <w:proofErr w:type="spellEnd"/>
      <w:r>
        <w:t xml:space="preserve">/un </w:t>
      </w:r>
      <w:proofErr w:type="spellStart"/>
      <w:r>
        <w:t>stabi</w:t>
      </w:r>
      <w:proofErr w:type="spellEnd"/>
      <w:r>
        <w:t xml:space="preserve"> </w:t>
      </w:r>
      <w:proofErr w:type="spellStart"/>
      <w:r>
        <w:t>jāaizvāc</w:t>
      </w:r>
      <w:proofErr w:type="spellEnd"/>
      <w:r>
        <w:t>.</w:t>
      </w:r>
    </w:p>
    <w:p w14:paraId="2E99A738" w14:textId="77777777" w:rsidR="00B9576A" w:rsidRPr="00BF2E64" w:rsidRDefault="00B9576A" w:rsidP="005A4747">
      <w:pPr>
        <w:pStyle w:val="Virsraksts3"/>
      </w:pPr>
      <w:bookmarkStart w:id="6009" w:name="_Toc250815073"/>
      <w:proofErr w:type="spellStart"/>
      <w:r w:rsidRPr="00BF2E64">
        <w:lastRenderedPageBreak/>
        <w:t>Kvalitātes</w:t>
      </w:r>
      <w:proofErr w:type="spellEnd"/>
      <w:r w:rsidRPr="00BF2E64">
        <w:t xml:space="preserve"> </w:t>
      </w:r>
      <w:proofErr w:type="spellStart"/>
      <w:r w:rsidRPr="00BF2E64">
        <w:t>novērtējums</w:t>
      </w:r>
      <w:bookmarkEnd w:id="6009"/>
      <w:proofErr w:type="spellEnd"/>
    </w:p>
    <w:p w14:paraId="57B0CE35" w14:textId="77777777" w:rsidR="00B9576A" w:rsidRPr="00BF2E64" w:rsidRDefault="00B9576A" w:rsidP="00B300E4">
      <w:r w:rsidRPr="00BF2E64">
        <w:t xml:space="preserve">Ceļa </w:t>
      </w:r>
      <w:proofErr w:type="spellStart"/>
      <w:r w:rsidRPr="00BF2E64">
        <w:t>zīmes</w:t>
      </w:r>
      <w:proofErr w:type="spellEnd"/>
      <w:r w:rsidRPr="00BF2E64">
        <w:t xml:space="preserve"> (</w:t>
      </w:r>
      <w:proofErr w:type="spellStart"/>
      <w:r w:rsidRPr="00BF2E64">
        <w:t>vertikālā</w:t>
      </w:r>
      <w:proofErr w:type="spellEnd"/>
      <w:r w:rsidRPr="00BF2E64">
        <w:t xml:space="preserve"> </w:t>
      </w:r>
      <w:proofErr w:type="spellStart"/>
      <w:r w:rsidRPr="00BF2E64">
        <w:t>apzīmējuma</w:t>
      </w:r>
      <w:proofErr w:type="spellEnd"/>
      <w:r w:rsidRPr="00BF2E64">
        <w:t xml:space="preserve">) </w:t>
      </w:r>
      <w:proofErr w:type="spellStart"/>
      <w:r w:rsidRPr="00BF2E64">
        <w:t>balstam</w:t>
      </w:r>
      <w:proofErr w:type="spellEnd"/>
      <w:r w:rsidRPr="00BF2E64">
        <w:t xml:space="preserve"> </w:t>
      </w:r>
      <w:proofErr w:type="spellStart"/>
      <w:r w:rsidRPr="00BF2E64">
        <w:t>jābūt</w:t>
      </w:r>
      <w:proofErr w:type="spellEnd"/>
      <w:r w:rsidRPr="00BF2E64">
        <w:t xml:space="preserve"> </w:t>
      </w:r>
      <w:proofErr w:type="spellStart"/>
      <w:r w:rsidRPr="00BF2E64">
        <w:t>vertikālam</w:t>
      </w:r>
      <w:proofErr w:type="spellEnd"/>
      <w:r w:rsidRPr="00BF2E64">
        <w:t xml:space="preserve">, nav </w:t>
      </w:r>
      <w:proofErr w:type="spellStart"/>
      <w:r w:rsidRPr="00BF2E64">
        <w:t>pieļaujama</w:t>
      </w:r>
      <w:proofErr w:type="spellEnd"/>
      <w:r w:rsidRPr="00BF2E64">
        <w:t xml:space="preserve"> </w:t>
      </w:r>
      <w:proofErr w:type="spellStart"/>
      <w:r w:rsidRPr="00BF2E64">
        <w:t>tā</w:t>
      </w:r>
      <w:proofErr w:type="spellEnd"/>
      <w:r w:rsidRPr="00BF2E64">
        <w:t xml:space="preserve"> </w:t>
      </w:r>
      <w:proofErr w:type="spellStart"/>
      <w:r w:rsidRPr="00BF2E64">
        <w:t>viegla</w:t>
      </w:r>
      <w:proofErr w:type="spellEnd"/>
      <w:r w:rsidRPr="00BF2E64">
        <w:t xml:space="preserve"> </w:t>
      </w:r>
      <w:proofErr w:type="spellStart"/>
      <w:r w:rsidRPr="00BF2E64">
        <w:t>pagriešanās</w:t>
      </w:r>
      <w:proofErr w:type="spellEnd"/>
      <w:r w:rsidRPr="00BF2E64">
        <w:t xml:space="preserve"> ap </w:t>
      </w:r>
      <w:proofErr w:type="spellStart"/>
      <w:r w:rsidRPr="00BF2E64">
        <w:t>asi</w:t>
      </w:r>
      <w:proofErr w:type="spellEnd"/>
      <w:r w:rsidRPr="00BF2E64">
        <w:t xml:space="preserve">, </w:t>
      </w:r>
      <w:proofErr w:type="spellStart"/>
      <w:r w:rsidRPr="00BF2E64">
        <w:t>izraušana</w:t>
      </w:r>
      <w:proofErr w:type="spellEnd"/>
      <w:r w:rsidRPr="00BF2E64">
        <w:t xml:space="preserve"> </w:t>
      </w:r>
      <w:proofErr w:type="spellStart"/>
      <w:r w:rsidRPr="00BF2E64">
        <w:t>vai</w:t>
      </w:r>
      <w:proofErr w:type="spellEnd"/>
      <w:r w:rsidRPr="00BF2E64">
        <w:t xml:space="preserve"> </w:t>
      </w:r>
      <w:proofErr w:type="spellStart"/>
      <w:r w:rsidRPr="00BF2E64">
        <w:t>noliekšanās</w:t>
      </w:r>
      <w:proofErr w:type="spellEnd"/>
      <w:r w:rsidRPr="00BF2E64">
        <w:t xml:space="preserve"> no </w:t>
      </w:r>
      <w:proofErr w:type="spellStart"/>
      <w:r w:rsidRPr="00BF2E64">
        <w:t>vertikālā</w:t>
      </w:r>
      <w:proofErr w:type="spellEnd"/>
      <w:r w:rsidRPr="00BF2E64">
        <w:t xml:space="preserve"> </w:t>
      </w:r>
      <w:proofErr w:type="spellStart"/>
      <w:r w:rsidRPr="00BF2E64">
        <w:t>stāvokļa</w:t>
      </w:r>
      <w:proofErr w:type="spellEnd"/>
      <w:r w:rsidRPr="00BF2E64">
        <w:t xml:space="preserve">, </w:t>
      </w:r>
      <w:proofErr w:type="spellStart"/>
      <w:r w:rsidRPr="00BF2E64">
        <w:t>respektīvi</w:t>
      </w:r>
      <w:proofErr w:type="spellEnd"/>
      <w:r w:rsidRPr="00BF2E64">
        <w:t xml:space="preserve">, </w:t>
      </w:r>
      <w:proofErr w:type="spellStart"/>
      <w:r w:rsidRPr="00BF2E64">
        <w:t>jābūt</w:t>
      </w:r>
      <w:proofErr w:type="spellEnd"/>
      <w:r w:rsidRPr="00BF2E64">
        <w:t xml:space="preserve"> </w:t>
      </w:r>
      <w:proofErr w:type="spellStart"/>
      <w:r w:rsidRPr="00BF2E64">
        <w:t>nodrošinātai</w:t>
      </w:r>
      <w:proofErr w:type="spellEnd"/>
      <w:r w:rsidRPr="00BF2E64">
        <w:t xml:space="preserve"> </w:t>
      </w:r>
      <w:proofErr w:type="spellStart"/>
      <w:r w:rsidRPr="00BF2E64">
        <w:t>balsta</w:t>
      </w:r>
      <w:proofErr w:type="spellEnd"/>
      <w:r w:rsidRPr="00BF2E64">
        <w:t xml:space="preserve"> </w:t>
      </w:r>
      <w:proofErr w:type="spellStart"/>
      <w:r w:rsidRPr="00BF2E64">
        <w:t>stabilitātei</w:t>
      </w:r>
      <w:proofErr w:type="spellEnd"/>
      <w:r w:rsidRPr="00BF2E64">
        <w:t xml:space="preserve"> </w:t>
      </w:r>
      <w:proofErr w:type="spellStart"/>
      <w:r w:rsidRPr="00BF2E64">
        <w:t>pašsvara</w:t>
      </w:r>
      <w:proofErr w:type="spellEnd"/>
      <w:r w:rsidRPr="00BF2E64">
        <w:t xml:space="preserve">, </w:t>
      </w:r>
      <w:proofErr w:type="spellStart"/>
      <w:r w:rsidRPr="00BF2E64">
        <w:t>vēja</w:t>
      </w:r>
      <w:proofErr w:type="spellEnd"/>
      <w:r w:rsidRPr="00BF2E64">
        <w:t xml:space="preserve"> </w:t>
      </w:r>
      <w:proofErr w:type="spellStart"/>
      <w:r w:rsidRPr="00BF2E64">
        <w:t>slodžu</w:t>
      </w:r>
      <w:proofErr w:type="spellEnd"/>
      <w:r w:rsidRPr="00BF2E64">
        <w:t xml:space="preserve">, </w:t>
      </w:r>
      <w:proofErr w:type="spellStart"/>
      <w:r w:rsidRPr="00BF2E64">
        <w:t>klimatisko</w:t>
      </w:r>
      <w:proofErr w:type="spellEnd"/>
      <w:r w:rsidRPr="00BF2E64">
        <w:t xml:space="preserve"> </w:t>
      </w:r>
      <w:proofErr w:type="spellStart"/>
      <w:r w:rsidRPr="00BF2E64">
        <w:t>u.c.</w:t>
      </w:r>
      <w:proofErr w:type="spellEnd"/>
      <w:r w:rsidRPr="00BF2E64">
        <w:t xml:space="preserve"> </w:t>
      </w:r>
      <w:proofErr w:type="spellStart"/>
      <w:r w:rsidRPr="00BF2E64">
        <w:t>apstākļu</w:t>
      </w:r>
      <w:proofErr w:type="spellEnd"/>
      <w:r w:rsidRPr="00BF2E64">
        <w:t xml:space="preserve"> </w:t>
      </w:r>
      <w:proofErr w:type="spellStart"/>
      <w:r w:rsidRPr="00BF2E64">
        <w:t>ietekmē</w:t>
      </w:r>
      <w:proofErr w:type="spellEnd"/>
      <w:r w:rsidRPr="00BF2E64">
        <w:t xml:space="preserve">. Lai </w:t>
      </w:r>
      <w:proofErr w:type="spellStart"/>
      <w:r w:rsidRPr="00BF2E64">
        <w:t>nepieļautu</w:t>
      </w:r>
      <w:proofErr w:type="spellEnd"/>
      <w:r w:rsidRPr="00BF2E64">
        <w:t xml:space="preserve"> </w:t>
      </w:r>
      <w:proofErr w:type="spellStart"/>
      <w:r w:rsidRPr="00BF2E64">
        <w:t>ūdens</w:t>
      </w:r>
      <w:proofErr w:type="spellEnd"/>
      <w:r w:rsidRPr="00BF2E64">
        <w:t xml:space="preserve"> </w:t>
      </w:r>
      <w:proofErr w:type="spellStart"/>
      <w:r w:rsidRPr="00BF2E64">
        <w:t>iekļūšanu</w:t>
      </w:r>
      <w:proofErr w:type="spellEnd"/>
      <w:r w:rsidRPr="00BF2E64">
        <w:t xml:space="preserve"> </w:t>
      </w:r>
      <w:proofErr w:type="spellStart"/>
      <w:r w:rsidRPr="00BF2E64">
        <w:t>metāla</w:t>
      </w:r>
      <w:proofErr w:type="spellEnd"/>
      <w:r w:rsidRPr="00BF2E64">
        <w:t xml:space="preserve"> </w:t>
      </w:r>
      <w:proofErr w:type="spellStart"/>
      <w:r w:rsidRPr="00BF2E64">
        <w:t>caurulē</w:t>
      </w:r>
      <w:proofErr w:type="spellEnd"/>
      <w:r w:rsidRPr="00BF2E64">
        <w:t xml:space="preserve">, tai </w:t>
      </w:r>
      <w:proofErr w:type="spellStart"/>
      <w:r w:rsidRPr="00BF2E64">
        <w:t>jābūt</w:t>
      </w:r>
      <w:proofErr w:type="spellEnd"/>
      <w:r w:rsidRPr="00BF2E64">
        <w:t xml:space="preserve"> </w:t>
      </w:r>
      <w:proofErr w:type="spellStart"/>
      <w:r w:rsidRPr="00BF2E64">
        <w:t>noslēgtai</w:t>
      </w:r>
      <w:proofErr w:type="spellEnd"/>
      <w:r w:rsidRPr="00BF2E64">
        <w:t>.</w:t>
      </w:r>
    </w:p>
    <w:p w14:paraId="34E3B04E" w14:textId="77777777" w:rsidR="00B9576A" w:rsidRDefault="00B9576A" w:rsidP="00B300E4">
      <w:r w:rsidRPr="00BF2E64">
        <w:t xml:space="preserve">Ceļa </w:t>
      </w:r>
      <w:proofErr w:type="spellStart"/>
      <w:r w:rsidRPr="00BF2E64">
        <w:t>zīmju</w:t>
      </w:r>
      <w:proofErr w:type="spellEnd"/>
      <w:r w:rsidRPr="00BF2E64">
        <w:t xml:space="preserve"> (</w:t>
      </w:r>
      <w:proofErr w:type="spellStart"/>
      <w:r w:rsidRPr="00BF2E64">
        <w:t>vertikālo</w:t>
      </w:r>
      <w:proofErr w:type="spellEnd"/>
      <w:r w:rsidRPr="00BF2E64">
        <w:t xml:space="preserve"> </w:t>
      </w:r>
      <w:proofErr w:type="spellStart"/>
      <w:r w:rsidRPr="00BF2E64">
        <w:t>apzīmējumu</w:t>
      </w:r>
      <w:proofErr w:type="spellEnd"/>
      <w:r w:rsidRPr="00BF2E64">
        <w:t xml:space="preserve">) un </w:t>
      </w:r>
      <w:proofErr w:type="spellStart"/>
      <w:r w:rsidRPr="00BF2E64">
        <w:t>balstu</w:t>
      </w:r>
      <w:proofErr w:type="spellEnd"/>
      <w:r w:rsidRPr="00BF2E64">
        <w:t xml:space="preserve"> </w:t>
      </w:r>
      <w:proofErr w:type="spellStart"/>
      <w:r w:rsidRPr="00BF2E64">
        <w:t>veidam</w:t>
      </w:r>
      <w:proofErr w:type="spellEnd"/>
      <w:r w:rsidRPr="00BF2E64">
        <w:t xml:space="preserve">, </w:t>
      </w:r>
      <w:proofErr w:type="spellStart"/>
      <w:r w:rsidRPr="00BF2E64">
        <w:t>formai</w:t>
      </w:r>
      <w:proofErr w:type="spellEnd"/>
      <w:r w:rsidRPr="00BF2E64">
        <w:t xml:space="preserve">, </w:t>
      </w:r>
      <w:proofErr w:type="spellStart"/>
      <w:r w:rsidRPr="00BF2E64">
        <w:t>atstarošanas</w:t>
      </w:r>
      <w:proofErr w:type="spellEnd"/>
      <w:r w:rsidRPr="00BF2E64">
        <w:t xml:space="preserve"> un </w:t>
      </w:r>
      <w:proofErr w:type="spellStart"/>
      <w:r w:rsidRPr="00BF2E64">
        <w:t>citām</w:t>
      </w:r>
      <w:proofErr w:type="spellEnd"/>
      <w:r w:rsidRPr="00BF2E64">
        <w:t xml:space="preserve"> </w:t>
      </w:r>
      <w:proofErr w:type="spellStart"/>
      <w:r w:rsidRPr="00BF2E64">
        <w:t>īpašībām</w:t>
      </w:r>
      <w:proofErr w:type="spellEnd"/>
      <w:r w:rsidRPr="00BF2E64">
        <w:t xml:space="preserve"> </w:t>
      </w:r>
      <w:proofErr w:type="spellStart"/>
      <w:r w:rsidRPr="00BF2E64">
        <w:t>jāatbilst</w:t>
      </w:r>
      <w:proofErr w:type="spellEnd"/>
      <w:r w:rsidRPr="00BF2E64">
        <w:t xml:space="preserve"> </w:t>
      </w:r>
      <w:proofErr w:type="spellStart"/>
      <w:r w:rsidRPr="00BF2E64">
        <w:t>paredzētajam</w:t>
      </w:r>
      <w:proofErr w:type="spellEnd"/>
      <w:r w:rsidRPr="00BF2E64">
        <w:t xml:space="preserve">. Ceļa </w:t>
      </w:r>
      <w:proofErr w:type="spellStart"/>
      <w:r w:rsidRPr="00BF2E64">
        <w:t>zīmju</w:t>
      </w:r>
      <w:proofErr w:type="spellEnd"/>
      <w:r w:rsidRPr="00BF2E64">
        <w:t xml:space="preserve"> (</w:t>
      </w:r>
      <w:proofErr w:type="spellStart"/>
      <w:r w:rsidRPr="00BF2E64">
        <w:t>vertikālo</w:t>
      </w:r>
      <w:proofErr w:type="spellEnd"/>
      <w:r w:rsidRPr="00BF2E64">
        <w:t xml:space="preserve"> </w:t>
      </w:r>
      <w:proofErr w:type="spellStart"/>
      <w:r w:rsidRPr="00BF2E64">
        <w:t>apzīmējumu</w:t>
      </w:r>
      <w:proofErr w:type="spellEnd"/>
      <w:r w:rsidRPr="00BF2E64">
        <w:t xml:space="preserve">) </w:t>
      </w:r>
      <w:proofErr w:type="spellStart"/>
      <w:r w:rsidRPr="00BF2E64">
        <w:t>ģeometrijai</w:t>
      </w:r>
      <w:proofErr w:type="spellEnd"/>
      <w:r w:rsidRPr="00BF2E64">
        <w:t xml:space="preserve"> un </w:t>
      </w:r>
      <w:proofErr w:type="spellStart"/>
      <w:r w:rsidRPr="00BF2E64">
        <w:t>novietojumam</w:t>
      </w:r>
      <w:proofErr w:type="spellEnd"/>
      <w:r w:rsidRPr="00BF2E64">
        <w:t xml:space="preserve"> </w:t>
      </w:r>
      <w:proofErr w:type="spellStart"/>
      <w:r w:rsidRPr="00BF2E64">
        <w:t>attiecībā</w:t>
      </w:r>
      <w:proofErr w:type="spellEnd"/>
      <w:r w:rsidRPr="00BF2E64">
        <w:t xml:space="preserve"> </w:t>
      </w:r>
      <w:proofErr w:type="spellStart"/>
      <w:r w:rsidRPr="00BF2E64">
        <w:t>pret</w:t>
      </w:r>
      <w:proofErr w:type="spellEnd"/>
      <w:r w:rsidRPr="00BF2E64">
        <w:t xml:space="preserve"> ceļa </w:t>
      </w:r>
      <w:proofErr w:type="spellStart"/>
      <w:r w:rsidRPr="00BF2E64">
        <w:t>brauktuvi</w:t>
      </w:r>
      <w:proofErr w:type="spellEnd"/>
      <w:r w:rsidRPr="00BF2E64">
        <w:t xml:space="preserve"> </w:t>
      </w:r>
      <w:proofErr w:type="spellStart"/>
      <w:r w:rsidRPr="00BF2E64">
        <w:t>jāatbilst</w:t>
      </w:r>
      <w:proofErr w:type="spellEnd"/>
      <w:r w:rsidRPr="00BF2E64">
        <w:t xml:space="preserve"> LVS 77-2.</w:t>
      </w:r>
    </w:p>
    <w:p w14:paraId="1DEF6D24" w14:textId="77777777" w:rsidR="00B9576A" w:rsidRPr="00181B01" w:rsidRDefault="00B9576A" w:rsidP="00B300E4">
      <w:pPr>
        <w:rPr>
          <w:lang w:val="lv-LV"/>
        </w:rPr>
      </w:pPr>
      <w:r w:rsidRPr="00181B01">
        <w:rPr>
          <w:lang w:val="lv-LV"/>
        </w:rPr>
        <w:t>Ceļa zīmei vai vertikālajam apzīmējumam ir</w:t>
      </w:r>
      <w:r>
        <w:rPr>
          <w:lang w:val="lv-LV"/>
        </w:rPr>
        <w:t xml:space="preserve"> jābūt nostiprinātam stabili, tie</w:t>
      </w:r>
      <w:r w:rsidRPr="00181B01">
        <w:rPr>
          <w:lang w:val="lv-LV"/>
        </w:rPr>
        <w:t xml:space="preserve"> nedrīkst noslīdēt pa </w:t>
      </w:r>
      <w:r>
        <w:rPr>
          <w:lang w:val="lv-LV"/>
        </w:rPr>
        <w:t xml:space="preserve">balstu uz leju pašsvara vai kādu paredzētu </w:t>
      </w:r>
      <w:r w:rsidRPr="00181B01">
        <w:rPr>
          <w:lang w:val="lv-LV"/>
        </w:rPr>
        <w:t>vertikālo slodžu ietekmes dēļ vai pagriezties horizontālo vēja vai sniega tīrīšanas slodžu ietekmes dēļ.</w:t>
      </w:r>
    </w:p>
    <w:p w14:paraId="053AB887" w14:textId="77777777" w:rsidR="00B9576A" w:rsidRPr="00181B01" w:rsidRDefault="00B9576A" w:rsidP="00B300E4">
      <w:pPr>
        <w:rPr>
          <w:lang w:val="lv-LV"/>
        </w:rPr>
      </w:pPr>
      <w:r w:rsidRPr="00181B01">
        <w:rPr>
          <w:lang w:val="lv-LV"/>
        </w:rPr>
        <w:t>Ceļa zīmei vai vertikālajam apzīmējumam tās darbības zonā ir jābūt labi saskatāmai un atšķiramai, to nedrīkst aizsegt koku  zari, apaugums vai kādi citi traucējoši priekšmeti.</w:t>
      </w:r>
    </w:p>
    <w:p w14:paraId="38C5BA3B" w14:textId="77777777" w:rsidR="00B9576A" w:rsidRPr="00BF2E64" w:rsidRDefault="00B9576A" w:rsidP="005A4747">
      <w:pPr>
        <w:pStyle w:val="Virsraksts3"/>
      </w:pPr>
      <w:bookmarkStart w:id="6010" w:name="_Toc250815074"/>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6010"/>
      <w:proofErr w:type="spellEnd"/>
    </w:p>
    <w:p w14:paraId="14864333" w14:textId="00326085" w:rsidR="00B9576A" w:rsidRPr="00BF2E64" w:rsidRDefault="00B9576A" w:rsidP="00B300E4">
      <w:r w:rsidRPr="00BF2E64">
        <w:t xml:space="preserve">Ceļa </w:t>
      </w:r>
      <w:proofErr w:type="spellStart"/>
      <w:r w:rsidRPr="00BF2E64">
        <w:t>zīmju</w:t>
      </w:r>
      <w:proofErr w:type="spellEnd"/>
      <w:r w:rsidRPr="00BF2E64">
        <w:t xml:space="preserve"> </w:t>
      </w:r>
      <w:r>
        <w:t xml:space="preserve">un ceļa </w:t>
      </w:r>
      <w:proofErr w:type="spellStart"/>
      <w:r>
        <w:t>zīmju</w:t>
      </w:r>
      <w:proofErr w:type="spellEnd"/>
      <w:r>
        <w:t xml:space="preserve"> </w:t>
      </w:r>
      <w:proofErr w:type="spellStart"/>
      <w:r>
        <w:t>stabu</w:t>
      </w:r>
      <w:proofErr w:type="spellEnd"/>
      <w:r>
        <w:t xml:space="preserve"> </w:t>
      </w:r>
      <w:proofErr w:type="spellStart"/>
      <w:r w:rsidRPr="00BF2E64">
        <w:t>uzstādīšanas</w:t>
      </w:r>
      <w:proofErr w:type="spellEnd"/>
      <w:r>
        <w:t xml:space="preserve">, </w:t>
      </w:r>
      <w:proofErr w:type="spellStart"/>
      <w:r>
        <w:t>pārvietošanas</w:t>
      </w:r>
      <w:proofErr w:type="spellEnd"/>
      <w:r>
        <w:t xml:space="preserve"> </w:t>
      </w:r>
      <w:proofErr w:type="spellStart"/>
      <w:r>
        <w:t>vai</w:t>
      </w:r>
      <w:proofErr w:type="spellEnd"/>
      <w:r>
        <w:t xml:space="preserve"> </w:t>
      </w:r>
      <w:proofErr w:type="spellStart"/>
      <w:r>
        <w:t>nomaiņas</w:t>
      </w:r>
      <w:proofErr w:type="spellEnd"/>
      <w:r w:rsidRPr="00BF2E64">
        <w:t xml:space="preserve"> </w:t>
      </w:r>
      <w:proofErr w:type="spellStart"/>
      <w:r w:rsidRPr="00BF2E64">
        <w:t>darba</w:t>
      </w:r>
      <w:proofErr w:type="spellEnd"/>
      <w:r w:rsidRPr="00BF2E64">
        <w:t xml:space="preserve"> </w:t>
      </w:r>
      <w:proofErr w:type="spellStart"/>
      <w:r w:rsidRPr="00BF2E64">
        <w:t>daudzums</w:t>
      </w:r>
      <w:proofErr w:type="spellEnd"/>
      <w:r w:rsidRPr="00BF2E64">
        <w:t xml:space="preserve"> </w:t>
      </w:r>
      <w:proofErr w:type="spellStart"/>
      <w:r w:rsidRPr="00BF2E64">
        <w:t>jāuzmēra</w:t>
      </w:r>
      <w:proofErr w:type="spellEnd"/>
      <w:r w:rsidRPr="00BF2E64">
        <w:t xml:space="preserve"> </w:t>
      </w:r>
      <w:proofErr w:type="spellStart"/>
      <w:r w:rsidRPr="00BF2E64">
        <w:t>gabalos</w:t>
      </w:r>
      <w:proofErr w:type="spellEnd"/>
      <w:r>
        <w:t xml:space="preserve"> – gab</w:t>
      </w:r>
      <w:r w:rsidR="00A51DCD">
        <w:t>.</w:t>
      </w:r>
      <w:r>
        <w:t xml:space="preserve"> (ceļa </w:t>
      </w:r>
      <w:proofErr w:type="spellStart"/>
      <w:r>
        <w:t>zīmes</w:t>
      </w:r>
      <w:proofErr w:type="spellEnd"/>
      <w:r>
        <w:t xml:space="preserve"> – </w:t>
      </w:r>
      <w:proofErr w:type="spellStart"/>
      <w:r>
        <w:t>atsevišķi</w:t>
      </w:r>
      <w:proofErr w:type="spellEnd"/>
      <w:r>
        <w:t xml:space="preserve">, ceļa </w:t>
      </w:r>
      <w:proofErr w:type="spellStart"/>
      <w:r>
        <w:t>zīmju</w:t>
      </w:r>
      <w:proofErr w:type="spellEnd"/>
      <w:r>
        <w:t xml:space="preserve"> </w:t>
      </w:r>
      <w:proofErr w:type="spellStart"/>
      <w:r>
        <w:t>stabi</w:t>
      </w:r>
      <w:proofErr w:type="spellEnd"/>
      <w:r>
        <w:t xml:space="preserve"> – </w:t>
      </w:r>
      <w:proofErr w:type="spellStart"/>
      <w:r>
        <w:t>atsevišķi</w:t>
      </w:r>
      <w:proofErr w:type="spellEnd"/>
      <w:r>
        <w:t>)</w:t>
      </w:r>
      <w:r w:rsidRPr="00BF2E64">
        <w:t>.</w:t>
      </w:r>
    </w:p>
    <w:p w14:paraId="7DCCC63A" w14:textId="77777777" w:rsidR="00B9576A" w:rsidRPr="00BF2E64" w:rsidRDefault="00B9576A" w:rsidP="00B300E4">
      <w:proofErr w:type="spellStart"/>
      <w:r w:rsidRPr="00BF2E64">
        <w:t>Individuāli</w:t>
      </w:r>
      <w:proofErr w:type="spellEnd"/>
      <w:r w:rsidRPr="00BF2E64">
        <w:t xml:space="preserve"> </w:t>
      </w:r>
      <w:proofErr w:type="spellStart"/>
      <w:r w:rsidRPr="00BF2E64">
        <w:t>projektējamo</w:t>
      </w:r>
      <w:proofErr w:type="spellEnd"/>
      <w:r w:rsidRPr="00BF2E64">
        <w:t xml:space="preserve"> </w:t>
      </w:r>
      <w:proofErr w:type="spellStart"/>
      <w:r w:rsidRPr="00BF2E64">
        <w:t>zīmju</w:t>
      </w:r>
      <w:proofErr w:type="spellEnd"/>
      <w:r w:rsidRPr="00BF2E64">
        <w:t xml:space="preserve"> </w:t>
      </w:r>
      <w:proofErr w:type="spellStart"/>
      <w:r w:rsidRPr="00BF2E64">
        <w:t>uzstādīšanas</w:t>
      </w:r>
      <w:proofErr w:type="spellEnd"/>
      <w:r>
        <w:t xml:space="preserve"> </w:t>
      </w:r>
      <w:proofErr w:type="spellStart"/>
      <w:r>
        <w:t>vai</w:t>
      </w:r>
      <w:proofErr w:type="spellEnd"/>
      <w:r>
        <w:t xml:space="preserve"> ceļa </w:t>
      </w:r>
      <w:proofErr w:type="spellStart"/>
      <w:r>
        <w:t>zīmju</w:t>
      </w:r>
      <w:proofErr w:type="spellEnd"/>
      <w:r>
        <w:t xml:space="preserve"> </w:t>
      </w:r>
      <w:proofErr w:type="spellStart"/>
      <w:r>
        <w:t>restaurācijas</w:t>
      </w:r>
      <w:proofErr w:type="spellEnd"/>
      <w:r w:rsidRPr="00BF2E64">
        <w:t xml:space="preserve"> </w:t>
      </w:r>
      <w:proofErr w:type="spellStart"/>
      <w:r w:rsidRPr="00BF2E64">
        <w:t>darbiem</w:t>
      </w:r>
      <w:proofErr w:type="spellEnd"/>
      <w:r w:rsidRPr="00BF2E64">
        <w:t xml:space="preserve"> </w:t>
      </w:r>
      <w:proofErr w:type="spellStart"/>
      <w:r w:rsidRPr="00BF2E64">
        <w:t>jāuzmēra</w:t>
      </w:r>
      <w:proofErr w:type="spellEnd"/>
      <w:r w:rsidRPr="00BF2E64">
        <w:t xml:space="preserve"> </w:t>
      </w:r>
      <w:proofErr w:type="spellStart"/>
      <w:r w:rsidRPr="00BF2E64">
        <w:t>zīmju</w:t>
      </w:r>
      <w:proofErr w:type="spellEnd"/>
      <w:r w:rsidRPr="00BF2E64">
        <w:t xml:space="preserve"> </w:t>
      </w:r>
      <w:proofErr w:type="spellStart"/>
      <w:r w:rsidRPr="00BF2E64">
        <w:t>laukumi</w:t>
      </w:r>
      <w:proofErr w:type="spellEnd"/>
      <w:r>
        <w:t xml:space="preserve"> </w:t>
      </w:r>
      <w:proofErr w:type="spellStart"/>
      <w:r>
        <w:t>kvadrātmetros</w:t>
      </w:r>
      <w:proofErr w:type="spellEnd"/>
      <w:r>
        <w:t xml:space="preserve"> – m²</w:t>
      </w:r>
      <w:r w:rsidRPr="00BF2E64">
        <w:t xml:space="preserve">, </w:t>
      </w:r>
      <w:proofErr w:type="spellStart"/>
      <w:r w:rsidRPr="00BF2E64">
        <w:t>balstus</w:t>
      </w:r>
      <w:proofErr w:type="spellEnd"/>
      <w:r w:rsidRPr="00BF2E64">
        <w:t xml:space="preserve"> </w:t>
      </w:r>
      <w:proofErr w:type="spellStart"/>
      <w:r>
        <w:t>uzskaitot</w:t>
      </w:r>
      <w:proofErr w:type="spellEnd"/>
      <w:r>
        <w:t xml:space="preserve"> </w:t>
      </w:r>
      <w:proofErr w:type="spellStart"/>
      <w:r w:rsidRPr="00BF2E64">
        <w:t>atsevišķi</w:t>
      </w:r>
      <w:proofErr w:type="spellEnd"/>
      <w:r>
        <w:t xml:space="preserve"> </w:t>
      </w:r>
      <w:proofErr w:type="spellStart"/>
      <w:r>
        <w:t>gabalos</w:t>
      </w:r>
      <w:proofErr w:type="spellEnd"/>
      <w:r w:rsidRPr="00BF2E64">
        <w:t xml:space="preserve"> </w:t>
      </w:r>
      <w:r>
        <w:t>– gab</w:t>
      </w:r>
      <w:r w:rsidRPr="00BF2E64">
        <w:t>.</w:t>
      </w:r>
    </w:p>
    <w:p w14:paraId="33DDA2F2" w14:textId="77777777" w:rsidR="00B9576A" w:rsidRPr="00BF2E64" w:rsidRDefault="00B9576A" w:rsidP="00B300E4">
      <w:r>
        <w:br w:type="page"/>
      </w:r>
    </w:p>
    <w:p w14:paraId="58C0EBC3" w14:textId="0837B3CD" w:rsidR="00B9576A" w:rsidRPr="00BF2E64" w:rsidRDefault="00B9576A" w:rsidP="007A176E">
      <w:pPr>
        <w:pStyle w:val="Virsraksts2"/>
      </w:pPr>
      <w:bookmarkStart w:id="6011" w:name="_TOC267600"/>
      <w:bookmarkStart w:id="6012" w:name="TOC93809521"/>
      <w:bookmarkStart w:id="6013" w:name="_Toc357173129"/>
      <w:bookmarkStart w:id="6014" w:name="_Toc250815075"/>
      <w:bookmarkStart w:id="6015" w:name="_Toc209536065"/>
      <w:bookmarkEnd w:id="6011"/>
      <w:bookmarkEnd w:id="6012"/>
      <w:r w:rsidRPr="00BF2E64">
        <w:lastRenderedPageBreak/>
        <w:t xml:space="preserve">Ceļa </w:t>
      </w:r>
      <w:proofErr w:type="spellStart"/>
      <w:r w:rsidRPr="00BF2E64">
        <w:t>signālstabiņu</w:t>
      </w:r>
      <w:proofErr w:type="spellEnd"/>
      <w:r w:rsidRPr="00BF2E64">
        <w:t xml:space="preserve"> </w:t>
      </w:r>
      <w:proofErr w:type="spellStart"/>
      <w:r w:rsidRPr="00BF2E64">
        <w:t>uzstādīšana</w:t>
      </w:r>
      <w:bookmarkEnd w:id="6013"/>
      <w:bookmarkEnd w:id="6014"/>
      <w:proofErr w:type="spellEnd"/>
      <w:r>
        <w:t xml:space="preserve"> </w:t>
      </w:r>
      <w:proofErr w:type="spellStart"/>
      <w:r>
        <w:t>vai</w:t>
      </w:r>
      <w:proofErr w:type="spellEnd"/>
      <w:r>
        <w:t xml:space="preserve"> </w:t>
      </w:r>
      <w:proofErr w:type="spellStart"/>
      <w:r>
        <w:t>nomaiņa</w:t>
      </w:r>
      <w:bookmarkEnd w:id="6015"/>
      <w:proofErr w:type="spellEnd"/>
    </w:p>
    <w:p w14:paraId="7C218D79" w14:textId="77777777" w:rsidR="00B9576A" w:rsidRDefault="00B9576A" w:rsidP="00B300E4">
      <w:r w:rsidRPr="00BF2E64">
        <w:t xml:space="preserve">Ceļu </w:t>
      </w:r>
      <w:proofErr w:type="spellStart"/>
      <w:r w:rsidRPr="00BF2E64">
        <w:t>signālstabiņi</w:t>
      </w:r>
      <w:proofErr w:type="spellEnd"/>
      <w:r w:rsidRPr="00BF2E64">
        <w:t xml:space="preserve"> </w:t>
      </w:r>
      <w:proofErr w:type="spellStart"/>
      <w:r w:rsidRPr="00BF2E64">
        <w:t>jāparedz</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85, LVS 93 un LVS 12899-3. </w:t>
      </w:r>
      <w:proofErr w:type="spellStart"/>
      <w:r w:rsidRPr="00BF2E64">
        <w:t>Ieteicams</w:t>
      </w:r>
      <w:proofErr w:type="spellEnd"/>
      <w:r w:rsidRPr="00BF2E64">
        <w:t xml:space="preserve"> </w:t>
      </w:r>
      <w:proofErr w:type="spellStart"/>
      <w:r w:rsidRPr="00BF2E64">
        <w:t>izstrādāt</w:t>
      </w:r>
      <w:proofErr w:type="spellEnd"/>
      <w:r w:rsidRPr="00BF2E64">
        <w:t xml:space="preserve"> </w:t>
      </w:r>
      <w:proofErr w:type="spellStart"/>
      <w:r w:rsidRPr="00BF2E64">
        <w:t>būvprojektu</w:t>
      </w:r>
      <w:proofErr w:type="spellEnd"/>
      <w:r w:rsidRPr="00BF2E64">
        <w:t>.</w:t>
      </w:r>
    </w:p>
    <w:p w14:paraId="2E3D61E8" w14:textId="77777777" w:rsidR="00B9576A" w:rsidRDefault="00B9576A" w:rsidP="005A4747">
      <w:pPr>
        <w:pStyle w:val="Virsraksts3"/>
      </w:pPr>
      <w:proofErr w:type="spellStart"/>
      <w:r>
        <w:t>Darba</w:t>
      </w:r>
      <w:proofErr w:type="spellEnd"/>
      <w:r>
        <w:t xml:space="preserve"> </w:t>
      </w:r>
      <w:proofErr w:type="spellStart"/>
      <w:r>
        <w:t>nosaukums</w:t>
      </w:r>
      <w:proofErr w:type="spellEnd"/>
    </w:p>
    <w:p w14:paraId="03E1BA02" w14:textId="28EC116E" w:rsidR="00B9576A" w:rsidRDefault="00B9576A" w:rsidP="00B300E4">
      <w:pPr>
        <w:pStyle w:val="Virsraksts4"/>
      </w:pPr>
      <w:r>
        <w:t>Ceļa signālstabiņu</w:t>
      </w:r>
      <w:r w:rsidR="00D5369E">
        <w:t xml:space="preserve"> D3</w:t>
      </w:r>
      <w:r>
        <w:t xml:space="preserve"> uzstādīšana – gab</w:t>
      </w:r>
      <w:r w:rsidR="00A51DCD">
        <w:t>.</w:t>
      </w:r>
    </w:p>
    <w:p w14:paraId="6BDD8296" w14:textId="73B02877" w:rsidR="00D5369E" w:rsidRDefault="00D5369E" w:rsidP="00B300E4">
      <w:pPr>
        <w:pStyle w:val="Virsraksts4"/>
      </w:pPr>
      <w:r>
        <w:t>Ceļa signālstabiņu D4 uzstādīšana – gab</w:t>
      </w:r>
      <w:r w:rsidR="00A51DCD">
        <w:t>.</w:t>
      </w:r>
    </w:p>
    <w:p w14:paraId="05A97F19" w14:textId="02BF8C57" w:rsidR="00B9576A" w:rsidRPr="00BF2E64" w:rsidRDefault="00B9576A" w:rsidP="005A4747">
      <w:pPr>
        <w:pStyle w:val="Virsraksts3"/>
      </w:pPr>
      <w:bookmarkStart w:id="6016" w:name="_Toc250815076"/>
      <w:proofErr w:type="spellStart"/>
      <w:r w:rsidRPr="00BF2E64">
        <w:t>Definīcijas</w:t>
      </w:r>
      <w:bookmarkEnd w:id="6016"/>
      <w:proofErr w:type="spellEnd"/>
    </w:p>
    <w:p w14:paraId="527DA78A" w14:textId="77777777" w:rsidR="00B9576A" w:rsidRPr="00BF2E64" w:rsidRDefault="00B9576A" w:rsidP="00B300E4">
      <w:r w:rsidRPr="00BF2E64">
        <w:t xml:space="preserve">Ceļu </w:t>
      </w:r>
      <w:proofErr w:type="spellStart"/>
      <w:r w:rsidRPr="00BF2E64">
        <w:t>signālstabiņš</w:t>
      </w:r>
      <w:proofErr w:type="spellEnd"/>
      <w:r w:rsidRPr="00BF2E64">
        <w:t xml:space="preserve"> – </w:t>
      </w:r>
      <w:proofErr w:type="spellStart"/>
      <w:r w:rsidRPr="00BF2E64">
        <w:t>atsevišķs</w:t>
      </w:r>
      <w:proofErr w:type="spellEnd"/>
      <w:r w:rsidRPr="00BF2E64">
        <w:t xml:space="preserve"> ceļa </w:t>
      </w:r>
      <w:proofErr w:type="spellStart"/>
      <w:r w:rsidRPr="00BF2E64">
        <w:t>vertikālo</w:t>
      </w:r>
      <w:proofErr w:type="spellEnd"/>
      <w:r w:rsidRPr="00BF2E64">
        <w:t xml:space="preserve"> </w:t>
      </w:r>
      <w:proofErr w:type="spellStart"/>
      <w:r w:rsidRPr="00BF2E64">
        <w:t>apzīmējumu</w:t>
      </w:r>
      <w:proofErr w:type="spellEnd"/>
      <w:r w:rsidRPr="00BF2E64">
        <w:t xml:space="preserve"> elements</w:t>
      </w:r>
      <w:r>
        <w:t xml:space="preserve"> </w:t>
      </w:r>
      <w:r w:rsidRPr="00133840">
        <w:t>(</w:t>
      </w:r>
      <w:proofErr w:type="spellStart"/>
      <w:r w:rsidRPr="00133840">
        <w:t>ietilpst</w:t>
      </w:r>
      <w:proofErr w:type="spellEnd"/>
      <w:r w:rsidRPr="00133840">
        <w:t xml:space="preserve"> </w:t>
      </w:r>
      <w:proofErr w:type="spellStart"/>
      <w:r w:rsidRPr="00133840">
        <w:t>stabiņš</w:t>
      </w:r>
      <w:proofErr w:type="spellEnd"/>
      <w:r w:rsidRPr="00133840">
        <w:t xml:space="preserve"> un </w:t>
      </w:r>
      <w:proofErr w:type="spellStart"/>
      <w:r w:rsidRPr="00133840">
        <w:t>stabiņa</w:t>
      </w:r>
      <w:proofErr w:type="spellEnd"/>
      <w:r w:rsidRPr="00133840">
        <w:t xml:space="preserve"> </w:t>
      </w:r>
      <w:proofErr w:type="spellStart"/>
      <w:r w:rsidRPr="00133840">
        <w:t>apzīmējums</w:t>
      </w:r>
      <w:proofErr w:type="spellEnd"/>
      <w:r w:rsidRPr="00133840">
        <w:t>)</w:t>
      </w:r>
      <w:r w:rsidRPr="00BF2E64">
        <w:t xml:space="preserve">, kas </w:t>
      </w:r>
      <w:proofErr w:type="spellStart"/>
      <w:r w:rsidRPr="00BF2E64">
        <w:t>iezīmē</w:t>
      </w:r>
      <w:proofErr w:type="spellEnd"/>
      <w:r w:rsidRPr="00BF2E64">
        <w:t xml:space="preserve"> ceļa </w:t>
      </w:r>
      <w:proofErr w:type="spellStart"/>
      <w:r w:rsidRPr="00BF2E64">
        <w:t>klātni</w:t>
      </w:r>
      <w:proofErr w:type="spellEnd"/>
      <w:r w:rsidRPr="00BF2E64">
        <w:t xml:space="preserve"> un </w:t>
      </w:r>
      <w:proofErr w:type="spellStart"/>
      <w:r w:rsidRPr="00BF2E64">
        <w:t>informē</w:t>
      </w:r>
      <w:proofErr w:type="spellEnd"/>
      <w:r w:rsidRPr="00BF2E64">
        <w:t xml:space="preserve"> </w:t>
      </w:r>
      <w:proofErr w:type="spellStart"/>
      <w:r w:rsidRPr="00BF2E64">
        <w:t>satiksmes</w:t>
      </w:r>
      <w:proofErr w:type="spellEnd"/>
      <w:r w:rsidRPr="00BF2E64">
        <w:t xml:space="preserve"> </w:t>
      </w:r>
      <w:proofErr w:type="spellStart"/>
      <w:r w:rsidRPr="00BF2E64">
        <w:t>dalībniekus</w:t>
      </w:r>
      <w:proofErr w:type="spellEnd"/>
      <w:r w:rsidRPr="00BF2E64">
        <w:t>.</w:t>
      </w:r>
    </w:p>
    <w:p w14:paraId="39914195" w14:textId="77777777" w:rsidR="00B9576A" w:rsidRPr="00BF2E64" w:rsidRDefault="00B9576A" w:rsidP="005A4747">
      <w:pPr>
        <w:pStyle w:val="Virsraksts3"/>
      </w:pPr>
      <w:bookmarkStart w:id="6017" w:name="_Toc250815077"/>
      <w:proofErr w:type="spellStart"/>
      <w:r w:rsidRPr="00BF2E64">
        <w:t>Darba</w:t>
      </w:r>
      <w:proofErr w:type="spellEnd"/>
      <w:r w:rsidRPr="00BF2E64">
        <w:t xml:space="preserve"> </w:t>
      </w:r>
      <w:proofErr w:type="spellStart"/>
      <w:r w:rsidRPr="00BF2E64">
        <w:t>apraksts</w:t>
      </w:r>
      <w:bookmarkEnd w:id="6017"/>
      <w:proofErr w:type="spellEnd"/>
    </w:p>
    <w:p w14:paraId="148DD2EA" w14:textId="77777777" w:rsidR="00B9576A" w:rsidRPr="00BF2E64" w:rsidRDefault="00B9576A" w:rsidP="00B300E4">
      <w:r w:rsidRPr="00BF2E64">
        <w:t xml:space="preserve">Ceļu </w:t>
      </w:r>
      <w:proofErr w:type="spellStart"/>
      <w:r w:rsidRPr="00BF2E64">
        <w:t>signālstabiņu</w:t>
      </w:r>
      <w:proofErr w:type="spellEnd"/>
      <w:r w:rsidRPr="00BF2E64">
        <w:t xml:space="preserve"> </w:t>
      </w:r>
      <w:proofErr w:type="spellStart"/>
      <w:r w:rsidRPr="00BF2E64">
        <w:t>uzstādīšana</w:t>
      </w:r>
      <w:proofErr w:type="spellEnd"/>
      <w:r>
        <w:t xml:space="preserve"> </w:t>
      </w:r>
      <w:proofErr w:type="spellStart"/>
      <w:r>
        <w:t>vai</w:t>
      </w:r>
      <w:proofErr w:type="spellEnd"/>
      <w:r>
        <w:t xml:space="preserve"> </w:t>
      </w:r>
      <w:proofErr w:type="spellStart"/>
      <w:r>
        <w:t>nomaiņa</w:t>
      </w:r>
      <w:proofErr w:type="spellEnd"/>
      <w:r w:rsidRPr="00BF2E64">
        <w:t xml:space="preserve"> </w:t>
      </w:r>
      <w:proofErr w:type="spellStart"/>
      <w:r w:rsidRPr="00BF2E64">
        <w:t>ietver</w:t>
      </w:r>
      <w:proofErr w:type="spellEnd"/>
      <w:r w:rsidRPr="00BF2E64">
        <w:t xml:space="preserve"> </w:t>
      </w:r>
      <w:proofErr w:type="spellStart"/>
      <w:r w:rsidRPr="00BF2E64">
        <w:t>darbu</w:t>
      </w:r>
      <w:proofErr w:type="spellEnd"/>
      <w:r w:rsidRPr="00BF2E64">
        <w:t xml:space="preserve"> </w:t>
      </w:r>
      <w:proofErr w:type="spellStart"/>
      <w:r w:rsidRPr="00BF2E64">
        <w:t>izpildes</w:t>
      </w:r>
      <w:proofErr w:type="spellEnd"/>
      <w:r w:rsidRPr="00BF2E64">
        <w:t xml:space="preserve"> zonas </w:t>
      </w:r>
      <w:proofErr w:type="spellStart"/>
      <w:r w:rsidRPr="00BF2E64">
        <w:t>sagatavošanu</w:t>
      </w:r>
      <w:proofErr w:type="spellEnd"/>
      <w:r w:rsidRPr="00BF2E64">
        <w:t>,</w:t>
      </w:r>
      <w:r>
        <w:t xml:space="preserve"> </w:t>
      </w:r>
      <w:proofErr w:type="spellStart"/>
      <w:r>
        <w:t>ja</w:t>
      </w:r>
      <w:proofErr w:type="spellEnd"/>
      <w:r>
        <w:t xml:space="preserve"> </w:t>
      </w:r>
      <w:proofErr w:type="spellStart"/>
      <w:r>
        <w:t>nepieciešams</w:t>
      </w:r>
      <w:proofErr w:type="spellEnd"/>
      <w:r>
        <w:t xml:space="preserve"> </w:t>
      </w:r>
      <w:proofErr w:type="spellStart"/>
      <w:r>
        <w:t>esošo</w:t>
      </w:r>
      <w:proofErr w:type="spellEnd"/>
      <w:r>
        <w:t xml:space="preserve"> ceļu </w:t>
      </w:r>
      <w:proofErr w:type="spellStart"/>
      <w:r>
        <w:t>signālstabiņu</w:t>
      </w:r>
      <w:proofErr w:type="spellEnd"/>
      <w:r>
        <w:t xml:space="preserve"> </w:t>
      </w:r>
      <w:proofErr w:type="spellStart"/>
      <w:r>
        <w:t>aizvākšanu</w:t>
      </w:r>
      <w:proofErr w:type="spellEnd"/>
      <w:r>
        <w:t>,</w:t>
      </w:r>
      <w:r w:rsidRPr="00BF2E64">
        <w:t xml:space="preserve"> </w:t>
      </w:r>
      <w:proofErr w:type="spellStart"/>
      <w:r w:rsidRPr="00BF2E64">
        <w:t>signālstabiņu</w:t>
      </w:r>
      <w:proofErr w:type="spellEnd"/>
      <w:r w:rsidRPr="00BF2E64">
        <w:t xml:space="preserve"> </w:t>
      </w:r>
      <w:proofErr w:type="spellStart"/>
      <w:r w:rsidRPr="00BF2E64">
        <w:t>dislokācijas</w:t>
      </w:r>
      <w:proofErr w:type="spellEnd"/>
      <w:r w:rsidRPr="00BF2E64">
        <w:t xml:space="preserve"> </w:t>
      </w:r>
      <w:proofErr w:type="spellStart"/>
      <w:r w:rsidRPr="00BF2E64">
        <w:t>vietu</w:t>
      </w:r>
      <w:proofErr w:type="spellEnd"/>
      <w:r w:rsidRPr="00BF2E64">
        <w:t xml:space="preserve"> </w:t>
      </w:r>
      <w:proofErr w:type="spellStart"/>
      <w:r w:rsidRPr="00BF2E64">
        <w:t>aizzīmēšanu</w:t>
      </w:r>
      <w:proofErr w:type="spellEnd"/>
      <w:r w:rsidRPr="00BF2E64">
        <w:t xml:space="preserve">, </w:t>
      </w:r>
      <w:proofErr w:type="spellStart"/>
      <w:r>
        <w:t>signālstabiņu</w:t>
      </w:r>
      <w:proofErr w:type="spellEnd"/>
      <w:r>
        <w:t xml:space="preserve"> </w:t>
      </w:r>
      <w:proofErr w:type="spellStart"/>
      <w:r>
        <w:t>pamatu</w:t>
      </w:r>
      <w:proofErr w:type="spellEnd"/>
      <w:r>
        <w:t xml:space="preserve"> </w:t>
      </w:r>
      <w:proofErr w:type="spellStart"/>
      <w:r>
        <w:t>izveidošanu</w:t>
      </w:r>
      <w:proofErr w:type="spellEnd"/>
      <w:r w:rsidRPr="00BF2E64">
        <w:t xml:space="preserve">, </w:t>
      </w:r>
      <w:proofErr w:type="spellStart"/>
      <w:r w:rsidRPr="00BF2E64">
        <w:t>signālstabiņu</w:t>
      </w:r>
      <w:proofErr w:type="spellEnd"/>
      <w:r w:rsidRPr="00BF2E64">
        <w:t xml:space="preserve"> </w:t>
      </w:r>
      <w:proofErr w:type="spellStart"/>
      <w:r w:rsidRPr="00BF2E64">
        <w:t>uzstādīšanu</w:t>
      </w:r>
      <w:proofErr w:type="spellEnd"/>
      <w:r w:rsidRPr="00BF2E64">
        <w:t xml:space="preserve">, </w:t>
      </w:r>
      <w:proofErr w:type="spellStart"/>
      <w:r w:rsidRPr="00BF2E64">
        <w:t>kontrolējot</w:t>
      </w:r>
      <w:proofErr w:type="spellEnd"/>
      <w:r w:rsidRPr="00BF2E64">
        <w:t xml:space="preserve"> </w:t>
      </w:r>
      <w:proofErr w:type="spellStart"/>
      <w:r w:rsidRPr="00BF2E64">
        <w:t>ģeometriju</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darba</w:t>
      </w:r>
      <w:proofErr w:type="spellEnd"/>
      <w:r w:rsidRPr="00BF2E64">
        <w:t xml:space="preserve"> zonas </w:t>
      </w:r>
      <w:proofErr w:type="spellStart"/>
      <w:r w:rsidRPr="00BF2E64">
        <w:t>sakārtošanu</w:t>
      </w:r>
      <w:proofErr w:type="spellEnd"/>
      <w:r w:rsidRPr="00BF2E64">
        <w:t>.</w:t>
      </w:r>
    </w:p>
    <w:p w14:paraId="1FE1100F" w14:textId="77777777" w:rsidR="00B9576A" w:rsidRPr="00BF2E64" w:rsidRDefault="00B9576A" w:rsidP="005A4747">
      <w:pPr>
        <w:pStyle w:val="Virsraksts3"/>
      </w:pPr>
      <w:bookmarkStart w:id="6018" w:name="_Toc250815078"/>
      <w:proofErr w:type="spellStart"/>
      <w:r w:rsidRPr="00BF2E64">
        <w:t>Materiāli</w:t>
      </w:r>
      <w:bookmarkEnd w:id="6018"/>
      <w:proofErr w:type="spellEnd"/>
    </w:p>
    <w:p w14:paraId="1831DA01" w14:textId="77777777" w:rsidR="00B9576A" w:rsidRPr="00133840" w:rsidRDefault="00B9576A" w:rsidP="00B300E4">
      <w:proofErr w:type="spellStart"/>
      <w:r w:rsidRPr="00133840">
        <w:t>Stabiņa</w:t>
      </w:r>
      <w:proofErr w:type="spellEnd"/>
      <w:r w:rsidRPr="00133840">
        <w:t xml:space="preserve"> </w:t>
      </w:r>
      <w:r>
        <w:rPr>
          <w:lang w:val="lv-LV"/>
        </w:rPr>
        <w:t xml:space="preserve">un tā apzīmējuma </w:t>
      </w:r>
      <w:r w:rsidRPr="00133840">
        <w:t xml:space="preserve">tips, </w:t>
      </w:r>
      <w:proofErr w:type="spellStart"/>
      <w:r w:rsidRPr="00133840">
        <w:t>izmēri</w:t>
      </w:r>
      <w:proofErr w:type="spellEnd"/>
      <w:r w:rsidRPr="00133840">
        <w:t xml:space="preserve"> un </w:t>
      </w:r>
      <w:r>
        <w:rPr>
          <w:lang w:val="lv-LV"/>
        </w:rPr>
        <w:t>veiktspējas prasības</w:t>
      </w:r>
      <w:r w:rsidRPr="00133840">
        <w:t xml:space="preserve"> </w:t>
      </w:r>
      <w:proofErr w:type="spellStart"/>
      <w:r w:rsidRPr="00133840">
        <w:t>noteikt</w:t>
      </w:r>
      <w:r>
        <w:rPr>
          <w:lang w:val="lv-LV"/>
        </w:rPr>
        <w:t>as</w:t>
      </w:r>
      <w:proofErr w:type="spellEnd"/>
      <w:r w:rsidRPr="00133840">
        <w:t xml:space="preserve"> </w:t>
      </w:r>
      <w:proofErr w:type="spellStart"/>
      <w:r w:rsidRPr="00133840">
        <w:t>atbilstoši</w:t>
      </w:r>
      <w:proofErr w:type="spellEnd"/>
      <w:r w:rsidRPr="00133840">
        <w:t xml:space="preserve"> </w:t>
      </w:r>
      <w:proofErr w:type="spellStart"/>
      <w:r w:rsidRPr="00133840">
        <w:t>standartu</w:t>
      </w:r>
      <w:proofErr w:type="spellEnd"/>
      <w:r w:rsidRPr="00133840">
        <w:t xml:space="preserve"> LVS 85, LVS EN 12899-3 </w:t>
      </w:r>
      <w:proofErr w:type="spellStart"/>
      <w:r w:rsidRPr="00133840">
        <w:t>prasībām</w:t>
      </w:r>
      <w:proofErr w:type="spellEnd"/>
      <w:r>
        <w:rPr>
          <w:lang w:val="lv-LV"/>
        </w:rPr>
        <w:t>, papildus tam tiek noteiktas arī šādas prasības</w:t>
      </w:r>
      <w:r w:rsidRPr="00133840">
        <w:t>:</w:t>
      </w:r>
    </w:p>
    <w:p w14:paraId="4B8527F0" w14:textId="77777777" w:rsidR="00B9576A" w:rsidRPr="00133840" w:rsidRDefault="00B9576A" w:rsidP="00A97EDD">
      <w:pPr>
        <w:pStyle w:val="Sarakstarindkopa"/>
      </w:pPr>
      <w:r>
        <w:t>s</w:t>
      </w:r>
      <w:r w:rsidRPr="00133840">
        <w:t>tabiņa krāsa – balta;</w:t>
      </w:r>
    </w:p>
    <w:p w14:paraId="4E59F848" w14:textId="77777777" w:rsidR="00B9576A" w:rsidRDefault="00B9576A" w:rsidP="00A97EDD">
      <w:pPr>
        <w:pStyle w:val="Sarakstarindkopa"/>
      </w:pPr>
      <w:r>
        <w:t>s</w:t>
      </w:r>
      <w:r w:rsidRPr="00133840">
        <w:t>tabiņa tips:</w:t>
      </w:r>
    </w:p>
    <w:p w14:paraId="6C96B0AE" w14:textId="4E355FA4" w:rsidR="00B9576A" w:rsidRDefault="00B9576A" w:rsidP="008321BF">
      <w:pPr>
        <w:pStyle w:val="ListParagraph-2"/>
      </w:pPr>
      <w:r>
        <w:t xml:space="preserve">uz nomales – D3 </w:t>
      </w:r>
      <w:r w:rsidRPr="00133840">
        <w:t>signālstabiņu stabs fiksācijai pie zemes</w:t>
      </w:r>
      <w:r>
        <w:t xml:space="preserve"> (</w:t>
      </w:r>
      <w:r>
        <w:fldChar w:fldCharType="begin"/>
      </w:r>
      <w:r>
        <w:instrText xml:space="preserve"> REF _Ref251405977 \r \h </w:instrText>
      </w:r>
      <w:r w:rsidR="00232E85">
        <w:instrText xml:space="preserve"> \* MERGEFORMAT </w:instrText>
      </w:r>
      <w:r>
        <w:fldChar w:fldCharType="separate"/>
      </w:r>
      <w:r w:rsidR="00C86EAE">
        <w:t>7.4-1</w:t>
      </w:r>
      <w:r>
        <w:fldChar w:fldCharType="end"/>
      </w:r>
      <w:r>
        <w:t xml:space="preserve"> attēls);</w:t>
      </w:r>
    </w:p>
    <w:p w14:paraId="6C04EAD6" w14:textId="34391E34" w:rsidR="00B9576A" w:rsidRPr="00AF55A3" w:rsidRDefault="00B9576A" w:rsidP="008321BF">
      <w:pPr>
        <w:pStyle w:val="ListParagraph-2"/>
      </w:pPr>
      <w:r>
        <w:t>v</w:t>
      </w:r>
      <w:r w:rsidRPr="00AF55A3">
        <w:t xml:space="preserve">irs barjeras – D4 signālstabiņu stabs fiksācijai pie konstrukcijām (fiksētām), piemēram, tiltiem, </w:t>
      </w:r>
      <w:proofErr w:type="spellStart"/>
      <w:r w:rsidRPr="00AF55A3">
        <w:t>triecienbarjerām</w:t>
      </w:r>
      <w:proofErr w:type="spellEnd"/>
      <w:r w:rsidRPr="00AF55A3">
        <w:t xml:space="preserve"> un margām</w:t>
      </w:r>
      <w:r>
        <w:t xml:space="preserve"> (</w:t>
      </w:r>
      <w:r>
        <w:fldChar w:fldCharType="begin"/>
      </w:r>
      <w:r>
        <w:instrText xml:space="preserve"> REF _Ref251405999 \r \h </w:instrText>
      </w:r>
      <w:r w:rsidR="00232E85">
        <w:instrText xml:space="preserve"> \* MERGEFORMAT </w:instrText>
      </w:r>
      <w:r>
        <w:fldChar w:fldCharType="separate"/>
      </w:r>
      <w:r w:rsidR="00C86EAE">
        <w:t>7.4-2</w:t>
      </w:r>
      <w:r>
        <w:fldChar w:fldCharType="end"/>
      </w:r>
      <w:r>
        <w:t xml:space="preserve"> attēls</w:t>
      </w:r>
      <w:r w:rsidRPr="00AF55A3">
        <w:t>)</w:t>
      </w:r>
      <w:r>
        <w:t>;</w:t>
      </w:r>
    </w:p>
    <w:p w14:paraId="13B1F5AD" w14:textId="77777777" w:rsidR="00B9576A" w:rsidRPr="00AF55A3" w:rsidRDefault="00B9576A" w:rsidP="00A97EDD">
      <w:pPr>
        <w:pStyle w:val="Sarakstarindkopa"/>
      </w:pPr>
      <w:r>
        <w:t>s</w:t>
      </w:r>
      <w:r w:rsidRPr="00AF55A3">
        <w:t xml:space="preserve">tabiņa vēja slodzes izturība </w:t>
      </w:r>
      <w:r>
        <w:t>–</w:t>
      </w:r>
      <w:r w:rsidRPr="00AF55A3">
        <w:t xml:space="preserve"> WL1 (maksimālā īslaicīgā izliece);</w:t>
      </w:r>
    </w:p>
    <w:p w14:paraId="2D2AB0E9" w14:textId="77777777" w:rsidR="00B9576A" w:rsidRDefault="00B9576A" w:rsidP="00A97EDD">
      <w:pPr>
        <w:pStyle w:val="Sarakstarindkopa"/>
      </w:pPr>
      <w:r>
        <w:t>s</w:t>
      </w:r>
      <w:r w:rsidRPr="00AF55A3">
        <w:t>tabiņa apzīmējuma tips –  R1 (ats</w:t>
      </w:r>
      <w:r>
        <w:t>tarojošs pārklājums/materiāls);</w:t>
      </w:r>
    </w:p>
    <w:p w14:paraId="59D1A3EC" w14:textId="77777777" w:rsidR="00B9576A" w:rsidRPr="00AF55A3" w:rsidRDefault="00B9576A" w:rsidP="00A97EDD">
      <w:pPr>
        <w:pStyle w:val="Sarakstarindkopa"/>
      </w:pPr>
      <w:r>
        <w:t>signālstabiņa biezums ≥ 6 mm.</w:t>
      </w:r>
    </w:p>
    <w:p w14:paraId="5A8A874C" w14:textId="77777777" w:rsidR="00B9576A" w:rsidRDefault="00B9576A" w:rsidP="00B300E4">
      <w:pPr>
        <w:rPr>
          <w:lang w:val="lv-LV"/>
        </w:rPr>
      </w:pPr>
      <w:r>
        <w:rPr>
          <w:lang w:val="lv-LV"/>
        </w:rPr>
        <w:t>S</w:t>
      </w:r>
      <w:r w:rsidRPr="00AF55A3">
        <w:rPr>
          <w:lang w:val="lv-LV"/>
        </w:rPr>
        <w:t>tabiņa atbilstību izvirzītajām prasībām apliecina</w:t>
      </w:r>
      <w:r>
        <w:rPr>
          <w:lang w:val="lv-LV"/>
        </w:rPr>
        <w:t xml:space="preserve"> Ekspluatācijas īpašību deklarācija un</w:t>
      </w:r>
      <w:r w:rsidRPr="00AF55A3">
        <w:rPr>
          <w:lang w:val="lv-LV"/>
        </w:rPr>
        <w:t xml:space="preserve"> CE</w:t>
      </w:r>
      <w:r>
        <w:rPr>
          <w:lang w:val="lv-LV"/>
        </w:rPr>
        <w:t xml:space="preserve"> marķējums.</w:t>
      </w:r>
    </w:p>
    <w:p w14:paraId="0F756466" w14:textId="77777777" w:rsidR="00B9576A" w:rsidRDefault="00B9576A" w:rsidP="00B300E4">
      <w:proofErr w:type="spellStart"/>
      <w:r w:rsidRPr="00BF2E64">
        <w:t>Ražošanas</w:t>
      </w:r>
      <w:proofErr w:type="spellEnd"/>
      <w:r w:rsidRPr="00BF2E64">
        <w:t xml:space="preserve"> </w:t>
      </w:r>
      <w:proofErr w:type="spellStart"/>
      <w:r w:rsidRPr="00BF2E64">
        <w:t>procesa</w:t>
      </w:r>
      <w:proofErr w:type="spellEnd"/>
      <w:r w:rsidRPr="00BF2E64">
        <w:t xml:space="preserve"> </w:t>
      </w:r>
      <w:proofErr w:type="spellStart"/>
      <w:r w:rsidRPr="00BF2E64">
        <w:t>kontrole</w:t>
      </w:r>
      <w:proofErr w:type="spellEnd"/>
      <w:r w:rsidRPr="00BF2E64">
        <w:t xml:space="preserve"> </w:t>
      </w:r>
      <w:proofErr w:type="spellStart"/>
      <w:r w:rsidRPr="00BF2E64">
        <w:t>jānodrošina</w:t>
      </w:r>
      <w:proofErr w:type="spellEnd"/>
      <w:r w:rsidRPr="00BF2E64">
        <w:t xml:space="preserve"> </w:t>
      </w:r>
      <w:proofErr w:type="spellStart"/>
      <w:r w:rsidRPr="00BF2E64">
        <w:t>atbilstoši</w:t>
      </w:r>
      <w:proofErr w:type="spellEnd"/>
      <w:r w:rsidRPr="00BF2E64">
        <w:t xml:space="preserve"> LVS EN 12899-4</w:t>
      </w:r>
      <w:r>
        <w:t>.</w:t>
      </w:r>
    </w:p>
    <w:p w14:paraId="25996536" w14:textId="77777777" w:rsidR="00B9576A" w:rsidRDefault="00B9576A" w:rsidP="003A24B0">
      <w:pPr>
        <w:ind w:firstLine="0"/>
        <w:jc w:val="center"/>
      </w:pPr>
      <w:r w:rsidRPr="009E3C73">
        <w:rPr>
          <w:noProof/>
        </w:rPr>
        <w:lastRenderedPageBreak/>
        <w:drawing>
          <wp:inline distT="0" distB="0" distL="0" distR="0" wp14:anchorId="5C22F5BC" wp14:editId="443A0530">
            <wp:extent cx="4014470" cy="46761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14470" cy="4676140"/>
                    </a:xfrm>
                    <a:prstGeom prst="rect">
                      <a:avLst/>
                    </a:prstGeom>
                    <a:noFill/>
                    <a:ln>
                      <a:noFill/>
                    </a:ln>
                  </pic:spPr>
                </pic:pic>
              </a:graphicData>
            </a:graphic>
          </wp:inline>
        </w:drawing>
      </w:r>
    </w:p>
    <w:p w14:paraId="08CC9F63" w14:textId="77777777" w:rsidR="00B9576A" w:rsidRDefault="00B9576A" w:rsidP="00C3436D">
      <w:pPr>
        <w:pStyle w:val="Virsraksts7"/>
      </w:pPr>
      <w:bookmarkStart w:id="6019" w:name="_Ref251405977"/>
      <w:proofErr w:type="spellStart"/>
      <w:r>
        <w:t>attēls</w:t>
      </w:r>
      <w:proofErr w:type="spellEnd"/>
      <w:r>
        <w:t xml:space="preserve">. </w:t>
      </w:r>
      <w:proofErr w:type="spellStart"/>
      <w:r>
        <w:t>Signālstabiņi</w:t>
      </w:r>
      <w:bookmarkEnd w:id="6019"/>
      <w:proofErr w:type="spellEnd"/>
    </w:p>
    <w:p w14:paraId="2D0B597B" w14:textId="77777777" w:rsidR="00B9576A" w:rsidRDefault="00B9576A" w:rsidP="003A24B0">
      <w:pPr>
        <w:ind w:firstLine="0"/>
        <w:jc w:val="center"/>
      </w:pPr>
      <w:r w:rsidRPr="009E3C73">
        <w:rPr>
          <w:noProof/>
        </w:rPr>
        <w:drawing>
          <wp:inline distT="0" distB="0" distL="0" distR="0" wp14:anchorId="00E5DEC1" wp14:editId="46468C61">
            <wp:extent cx="4215696" cy="3312000"/>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15696" cy="3312000"/>
                    </a:xfrm>
                    <a:prstGeom prst="rect">
                      <a:avLst/>
                    </a:prstGeom>
                    <a:noFill/>
                    <a:ln>
                      <a:noFill/>
                    </a:ln>
                  </pic:spPr>
                </pic:pic>
              </a:graphicData>
            </a:graphic>
          </wp:inline>
        </w:drawing>
      </w:r>
    </w:p>
    <w:p w14:paraId="27748639" w14:textId="77777777" w:rsidR="00B9576A" w:rsidRDefault="00B9576A" w:rsidP="00C3436D">
      <w:pPr>
        <w:pStyle w:val="Virsraksts7"/>
      </w:pPr>
      <w:bookmarkStart w:id="6020" w:name="_Ref251405999"/>
      <w:proofErr w:type="spellStart"/>
      <w:r>
        <w:lastRenderedPageBreak/>
        <w:t>attēls</w:t>
      </w:r>
      <w:proofErr w:type="spellEnd"/>
      <w:r>
        <w:t xml:space="preserve">. </w:t>
      </w:r>
      <w:proofErr w:type="spellStart"/>
      <w:r>
        <w:t>Signālstabiņi</w:t>
      </w:r>
      <w:proofErr w:type="spellEnd"/>
      <w:r>
        <w:t xml:space="preserve"> </w:t>
      </w:r>
      <w:proofErr w:type="spellStart"/>
      <w:r>
        <w:t>virs</w:t>
      </w:r>
      <w:proofErr w:type="spellEnd"/>
      <w:r>
        <w:t xml:space="preserve"> </w:t>
      </w:r>
      <w:proofErr w:type="spellStart"/>
      <w:r>
        <w:t>barjeras</w:t>
      </w:r>
      <w:bookmarkEnd w:id="6020"/>
      <w:proofErr w:type="spellEnd"/>
    </w:p>
    <w:p w14:paraId="3C4DF793" w14:textId="77777777" w:rsidR="00B9576A" w:rsidRDefault="00B9576A" w:rsidP="00B300E4"/>
    <w:p w14:paraId="161F8517" w14:textId="77777777" w:rsidR="00B9576A" w:rsidRPr="00BF2E64" w:rsidRDefault="00B9576A" w:rsidP="005A4747">
      <w:pPr>
        <w:pStyle w:val="Virsraksts3"/>
      </w:pPr>
      <w:bookmarkStart w:id="6021" w:name="_Toc250815079"/>
      <w:proofErr w:type="spellStart"/>
      <w:r w:rsidRPr="00BF2E64">
        <w:t>Iekārtas</w:t>
      </w:r>
      <w:bookmarkEnd w:id="6021"/>
      <w:proofErr w:type="spellEnd"/>
    </w:p>
    <w:p w14:paraId="52419028" w14:textId="77777777" w:rsidR="00B9576A" w:rsidRPr="00BF2E64" w:rsidRDefault="00B9576A" w:rsidP="00B300E4">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38442F57" w14:textId="77777777" w:rsidR="00B9576A" w:rsidRPr="00BF2E64" w:rsidRDefault="00B9576A" w:rsidP="005A4747">
      <w:pPr>
        <w:pStyle w:val="Virsraksts3"/>
      </w:pPr>
      <w:bookmarkStart w:id="6022" w:name="_Toc250815080"/>
      <w:proofErr w:type="spellStart"/>
      <w:r w:rsidRPr="00BF2E64">
        <w:t>Darba</w:t>
      </w:r>
      <w:proofErr w:type="spellEnd"/>
      <w:r w:rsidRPr="00BF2E64">
        <w:t xml:space="preserve"> </w:t>
      </w:r>
      <w:proofErr w:type="spellStart"/>
      <w:r w:rsidRPr="00BF2E64">
        <w:t>izpilde</w:t>
      </w:r>
      <w:bookmarkEnd w:id="6022"/>
      <w:proofErr w:type="spellEnd"/>
    </w:p>
    <w:p w14:paraId="2AD8EA28" w14:textId="77777777" w:rsidR="00B9576A" w:rsidRDefault="00B9576A" w:rsidP="00B300E4">
      <w:r w:rsidRPr="00BF2E64">
        <w:t xml:space="preserve">Ceļu </w:t>
      </w:r>
      <w:proofErr w:type="spellStart"/>
      <w:r w:rsidRPr="00BF2E64">
        <w:t>signālstabiņi</w:t>
      </w:r>
      <w:proofErr w:type="spellEnd"/>
      <w:r w:rsidRPr="00BF2E64">
        <w:t xml:space="preserve"> </w:t>
      </w:r>
      <w:proofErr w:type="spellStart"/>
      <w:r w:rsidRPr="00BF2E64">
        <w:t>jāuzstāda</w:t>
      </w:r>
      <w:proofErr w:type="spellEnd"/>
      <w:r w:rsidRPr="00BF2E64">
        <w:t xml:space="preserve"> </w:t>
      </w:r>
      <w:proofErr w:type="spellStart"/>
      <w:r w:rsidRPr="00BF2E64">
        <w:t>atbilstoši</w:t>
      </w:r>
      <w:proofErr w:type="spellEnd"/>
      <w:r w:rsidRPr="00BF2E64">
        <w:t xml:space="preserve"> LVS 93 </w:t>
      </w:r>
      <w:proofErr w:type="spellStart"/>
      <w:r w:rsidRPr="00BF2E64">
        <w:t>vai</w:t>
      </w:r>
      <w:proofErr w:type="spellEnd"/>
      <w:r w:rsidRPr="00BF2E64">
        <w:t xml:space="preserve"> </w:t>
      </w:r>
      <w:proofErr w:type="spellStart"/>
      <w:r w:rsidRPr="00BF2E64">
        <w:t>būvprojekta</w:t>
      </w:r>
      <w:proofErr w:type="spellEnd"/>
      <w:r w:rsidRPr="00BF2E64">
        <w:t xml:space="preserve"> </w:t>
      </w:r>
      <w:proofErr w:type="spellStart"/>
      <w:r w:rsidRPr="00BF2E64">
        <w:t>prasībām</w:t>
      </w:r>
      <w:proofErr w:type="spellEnd"/>
      <w:r w:rsidRPr="00BF2E64">
        <w:t>.</w:t>
      </w:r>
    </w:p>
    <w:p w14:paraId="5E9BDA4B" w14:textId="77777777" w:rsidR="00B9576A" w:rsidRPr="00BF2E64" w:rsidRDefault="00B9576A" w:rsidP="00B300E4">
      <w:r w:rsidRPr="0021569C">
        <w:rPr>
          <w:lang w:val="lv-LV"/>
        </w:rPr>
        <w:t xml:space="preserve">Stabiņi </w:t>
      </w:r>
      <w:r>
        <w:rPr>
          <w:lang w:val="lv-LV"/>
        </w:rPr>
        <w:t>jāuzstāda vai jānomaina</w:t>
      </w:r>
      <w:r w:rsidRPr="0021569C">
        <w:rPr>
          <w:lang w:val="lv-LV"/>
        </w:rPr>
        <w:t xml:space="preserve"> atbilstoši </w:t>
      </w:r>
      <w:r>
        <w:rPr>
          <w:lang w:val="lv-LV"/>
        </w:rPr>
        <w:t>paredzētajam, vispirms uzstādot signālstabiņus piketu vietās ar attiecīgu piketa uzlīmi, pēc tam uzstādot stabiņus</w:t>
      </w:r>
      <w:r w:rsidRPr="0021569C">
        <w:rPr>
          <w:lang w:val="lv-LV"/>
        </w:rPr>
        <w:t xml:space="preserve"> starp piketiem.</w:t>
      </w:r>
    </w:p>
    <w:p w14:paraId="1C126051" w14:textId="77777777" w:rsidR="00B9576A" w:rsidRDefault="00B9576A" w:rsidP="00B300E4">
      <w:r w:rsidRPr="00133840">
        <w:t xml:space="preserve">Ja </w:t>
      </w:r>
      <w:proofErr w:type="spellStart"/>
      <w:r w:rsidRPr="00133840">
        <w:t>nomalē</w:t>
      </w:r>
      <w:proofErr w:type="spellEnd"/>
      <w:r w:rsidRPr="00133840">
        <w:t xml:space="preserve"> </w:t>
      </w:r>
      <w:proofErr w:type="spellStart"/>
      <w:r w:rsidRPr="00133840">
        <w:t>vai</w:t>
      </w:r>
      <w:proofErr w:type="spellEnd"/>
      <w:r w:rsidRPr="00133840">
        <w:t xml:space="preserve"> </w:t>
      </w:r>
      <w:proofErr w:type="spellStart"/>
      <w:r w:rsidRPr="00133840">
        <w:t>sadalošajā</w:t>
      </w:r>
      <w:proofErr w:type="spellEnd"/>
      <w:r w:rsidRPr="00133840">
        <w:t xml:space="preserve"> </w:t>
      </w:r>
      <w:proofErr w:type="spellStart"/>
      <w:r w:rsidRPr="00133840">
        <w:t>joslā</w:t>
      </w:r>
      <w:proofErr w:type="spellEnd"/>
      <w:r w:rsidRPr="00133840">
        <w:t xml:space="preserve"> </w:t>
      </w:r>
      <w:proofErr w:type="spellStart"/>
      <w:r w:rsidRPr="00133840">
        <w:t>ir</w:t>
      </w:r>
      <w:proofErr w:type="spellEnd"/>
      <w:r w:rsidRPr="00133840">
        <w:t xml:space="preserve"> </w:t>
      </w:r>
      <w:proofErr w:type="spellStart"/>
      <w:r w:rsidRPr="00133840">
        <w:t>barjera</w:t>
      </w:r>
      <w:proofErr w:type="spellEnd"/>
      <w:r w:rsidRPr="00133840">
        <w:t xml:space="preserve">, tad </w:t>
      </w:r>
      <w:proofErr w:type="spellStart"/>
      <w:r w:rsidRPr="00133840">
        <w:t>signālstabiņus</w:t>
      </w:r>
      <w:proofErr w:type="spellEnd"/>
      <w:r w:rsidRPr="00133840">
        <w:t xml:space="preserve"> </w:t>
      </w:r>
      <w:proofErr w:type="spellStart"/>
      <w:r w:rsidRPr="00133840">
        <w:t>jāuzstāda</w:t>
      </w:r>
      <w:proofErr w:type="spellEnd"/>
      <w:r w:rsidRPr="00133840">
        <w:t xml:space="preserve"> </w:t>
      </w:r>
      <w:proofErr w:type="spellStart"/>
      <w:r w:rsidRPr="00133840">
        <w:t>tieši</w:t>
      </w:r>
      <w:proofErr w:type="spellEnd"/>
      <w:r w:rsidRPr="00133840">
        <w:t xml:space="preserve"> </w:t>
      </w:r>
      <w:proofErr w:type="spellStart"/>
      <w:r w:rsidRPr="00133840">
        <w:t>aiz</w:t>
      </w:r>
      <w:proofErr w:type="spellEnd"/>
      <w:r w:rsidRPr="00133840">
        <w:t xml:space="preserve"> </w:t>
      </w:r>
      <w:proofErr w:type="spellStart"/>
      <w:r w:rsidRPr="00133840">
        <w:t>barjeras</w:t>
      </w:r>
      <w:proofErr w:type="spellEnd"/>
      <w:r w:rsidRPr="00133840">
        <w:t xml:space="preserve">, </w:t>
      </w:r>
      <w:proofErr w:type="spellStart"/>
      <w:r w:rsidRPr="00133840">
        <w:t>tos</w:t>
      </w:r>
      <w:proofErr w:type="spellEnd"/>
      <w:r w:rsidRPr="00133840">
        <w:t xml:space="preserve"> </w:t>
      </w:r>
      <w:proofErr w:type="spellStart"/>
      <w:r w:rsidRPr="00133840">
        <w:t>piestiprinot</w:t>
      </w:r>
      <w:proofErr w:type="spellEnd"/>
      <w:r w:rsidRPr="00133840">
        <w:t xml:space="preserve"> pie </w:t>
      </w:r>
      <w:proofErr w:type="spellStart"/>
      <w:r w:rsidRPr="00133840">
        <w:t>metāla</w:t>
      </w:r>
      <w:proofErr w:type="spellEnd"/>
      <w:r w:rsidRPr="00133840">
        <w:t xml:space="preserve"> </w:t>
      </w:r>
      <w:proofErr w:type="spellStart"/>
      <w:r w:rsidRPr="00133840">
        <w:t>barjeras</w:t>
      </w:r>
      <w:proofErr w:type="spellEnd"/>
      <w:r w:rsidRPr="00133840">
        <w:t xml:space="preserve"> </w:t>
      </w:r>
      <w:proofErr w:type="spellStart"/>
      <w:r w:rsidRPr="00133840">
        <w:t>statņa</w:t>
      </w:r>
      <w:proofErr w:type="spellEnd"/>
      <w:r w:rsidRPr="00133840">
        <w:t xml:space="preserve">, </w:t>
      </w:r>
      <w:proofErr w:type="spellStart"/>
      <w:r w:rsidRPr="00133840">
        <w:t>vai</w:t>
      </w:r>
      <w:proofErr w:type="spellEnd"/>
      <w:r w:rsidRPr="00133840">
        <w:t xml:space="preserve">, </w:t>
      </w:r>
      <w:proofErr w:type="spellStart"/>
      <w:r w:rsidRPr="00133840">
        <w:t>ja</w:t>
      </w:r>
      <w:proofErr w:type="spellEnd"/>
      <w:r w:rsidRPr="00133840">
        <w:t xml:space="preserve"> </w:t>
      </w:r>
      <w:proofErr w:type="spellStart"/>
      <w:r w:rsidRPr="00133840">
        <w:t>tas</w:t>
      </w:r>
      <w:proofErr w:type="spellEnd"/>
      <w:r w:rsidRPr="00133840">
        <w:t xml:space="preserve"> nav </w:t>
      </w:r>
      <w:proofErr w:type="spellStart"/>
      <w:r w:rsidRPr="00133840">
        <w:t>iespējams</w:t>
      </w:r>
      <w:proofErr w:type="spellEnd"/>
      <w:r w:rsidRPr="00133840">
        <w:t xml:space="preserve">, tad </w:t>
      </w:r>
      <w:proofErr w:type="spellStart"/>
      <w:r w:rsidRPr="00133840">
        <w:t>aiz</w:t>
      </w:r>
      <w:proofErr w:type="spellEnd"/>
      <w:r w:rsidRPr="00133840">
        <w:t xml:space="preserve"> </w:t>
      </w:r>
      <w:proofErr w:type="spellStart"/>
      <w:r w:rsidRPr="00133840">
        <w:t>barjeras</w:t>
      </w:r>
      <w:proofErr w:type="spellEnd"/>
      <w:r w:rsidRPr="00133840">
        <w:t>.</w:t>
      </w:r>
    </w:p>
    <w:p w14:paraId="0805BA94" w14:textId="77777777" w:rsidR="00B9576A" w:rsidRPr="0021569C" w:rsidRDefault="00B9576A" w:rsidP="00B300E4">
      <w:pPr>
        <w:rPr>
          <w:lang w:val="lv-LV"/>
        </w:rPr>
      </w:pPr>
      <w:r w:rsidRPr="0021569C">
        <w:rPr>
          <w:lang w:val="lv-LV"/>
        </w:rPr>
        <w:t>Signālstabiņiem jābūt uzstādītiem vertikāli, 1,05 m augstumā virs brauktu</w:t>
      </w:r>
      <w:r>
        <w:rPr>
          <w:lang w:val="lv-LV"/>
        </w:rPr>
        <w:t>ves. Ierakšanas dziļumam jābūt ap</w:t>
      </w:r>
      <w:r w:rsidRPr="0021569C">
        <w:rPr>
          <w:lang w:val="lv-LV"/>
        </w:rPr>
        <w:t xml:space="preserve"> 50 cm. Pie barjeras signālstabiņu uzstāda (piesti</w:t>
      </w:r>
      <w:r>
        <w:rPr>
          <w:lang w:val="lv-LV"/>
        </w:rPr>
        <w:t xml:space="preserve">prinot  pie tās vai atsevišķi) </w:t>
      </w:r>
      <w:r w:rsidRPr="0021569C">
        <w:rPr>
          <w:lang w:val="lv-LV"/>
        </w:rPr>
        <w:t xml:space="preserve">tā, lai atbilstoši LVS 93 prasībām melnā apzīmējuma apakšējā robeža </w:t>
      </w:r>
      <w:r>
        <w:rPr>
          <w:lang w:val="lv-LV"/>
        </w:rPr>
        <w:t>būtu 10 cm virs</w:t>
      </w:r>
      <w:r w:rsidRPr="0021569C">
        <w:rPr>
          <w:lang w:val="lv-LV"/>
        </w:rPr>
        <w:t xml:space="preserve"> barjeras augšējās malas līme</w:t>
      </w:r>
      <w:r>
        <w:rPr>
          <w:lang w:val="lv-LV"/>
        </w:rPr>
        <w:t>ņa</w:t>
      </w:r>
      <w:r w:rsidRPr="0021569C">
        <w:rPr>
          <w:lang w:val="lv-LV"/>
        </w:rPr>
        <w:t>.</w:t>
      </w:r>
    </w:p>
    <w:p w14:paraId="5ED36740" w14:textId="68F9A59C" w:rsidR="00B9576A" w:rsidRPr="0021569C" w:rsidRDefault="00B9576A" w:rsidP="00B300E4">
      <w:pPr>
        <w:rPr>
          <w:lang w:val="lv-LV"/>
        </w:rPr>
      </w:pPr>
      <w:r w:rsidRPr="0021569C">
        <w:rPr>
          <w:lang w:val="lv-LV"/>
        </w:rPr>
        <w:t>Ceļa šķērsvirzienā signālstabiņa asij jābūt ne tuvāk par 0,35 m no ceļa</w:t>
      </w:r>
      <w:r>
        <w:rPr>
          <w:lang w:val="lv-LV"/>
        </w:rPr>
        <w:t xml:space="preserve"> klātnes</w:t>
      </w:r>
      <w:r w:rsidRPr="0021569C">
        <w:rPr>
          <w:lang w:val="lv-LV"/>
        </w:rPr>
        <w:t xml:space="preserve"> šķautnes. Signālstabiņa malai jābūt ne tuvāk par 1,0 m no brauktuves malas. Ja nomales platums mazāks par 1,5 m, kā arī apdzīvotās vietās, šo attālumu atļauts samazināt līdz 0,5 m. Uzstādot signālstabiņu pie barjeras, tas jānovieto ne tālāk par barjeras statni</w:t>
      </w:r>
      <w:r>
        <w:rPr>
          <w:lang w:val="lv-LV"/>
        </w:rPr>
        <w:t>.</w:t>
      </w:r>
    </w:p>
    <w:p w14:paraId="6F2CF7E3" w14:textId="77777777" w:rsidR="00B9576A" w:rsidRPr="00B44DB7" w:rsidRDefault="00B9576A" w:rsidP="00B300E4">
      <w:pPr>
        <w:rPr>
          <w:lang w:val="lv-LV"/>
        </w:rPr>
      </w:pPr>
      <w:r w:rsidRPr="00B44DB7">
        <w:rPr>
          <w:lang w:val="lv-LV"/>
        </w:rPr>
        <w:t>Skartajām teritorijām jābūt sakārtotām, demontētajiem signālstabiņiem – aizvāktiem.</w:t>
      </w:r>
    </w:p>
    <w:p w14:paraId="2B2EA00D" w14:textId="77777777" w:rsidR="00B9576A" w:rsidRPr="00BF2E64" w:rsidRDefault="00B9576A" w:rsidP="005A4747">
      <w:pPr>
        <w:pStyle w:val="Virsraksts3"/>
      </w:pPr>
      <w:bookmarkStart w:id="6023" w:name="_Toc250815081"/>
      <w:proofErr w:type="spellStart"/>
      <w:r w:rsidRPr="00BF2E64">
        <w:t>Kvalitātes</w:t>
      </w:r>
      <w:proofErr w:type="spellEnd"/>
      <w:r w:rsidRPr="00BF2E64">
        <w:t xml:space="preserve"> </w:t>
      </w:r>
      <w:proofErr w:type="spellStart"/>
      <w:r w:rsidRPr="00BF2E64">
        <w:t>novērtējums</w:t>
      </w:r>
      <w:bookmarkEnd w:id="6023"/>
      <w:proofErr w:type="spellEnd"/>
    </w:p>
    <w:p w14:paraId="36BECB72" w14:textId="77777777" w:rsidR="00B9576A" w:rsidRPr="00BF2E64" w:rsidRDefault="00B9576A" w:rsidP="00B300E4">
      <w:proofErr w:type="spellStart"/>
      <w:r w:rsidRPr="00BF2E64">
        <w:t>Uzstādīto</w:t>
      </w:r>
      <w:proofErr w:type="spellEnd"/>
      <w:r w:rsidRPr="00BF2E64">
        <w:t xml:space="preserve"> </w:t>
      </w:r>
      <w:proofErr w:type="spellStart"/>
      <w:r w:rsidRPr="00BF2E64">
        <w:t>signālstabiņu</w:t>
      </w:r>
      <w:proofErr w:type="spellEnd"/>
      <w:r w:rsidRPr="00BF2E64">
        <w:t xml:space="preserve"> </w:t>
      </w:r>
      <w:proofErr w:type="spellStart"/>
      <w:r w:rsidRPr="00BF2E64">
        <w:t>izmēriem</w:t>
      </w:r>
      <w:proofErr w:type="spellEnd"/>
      <w:r w:rsidRPr="00BF2E64">
        <w:t xml:space="preserve"> un </w:t>
      </w:r>
      <w:proofErr w:type="spellStart"/>
      <w:r w:rsidRPr="00BF2E64">
        <w:t>izvietojumam</w:t>
      </w:r>
      <w:proofErr w:type="spellEnd"/>
      <w:r w:rsidRPr="00BF2E64">
        <w:t xml:space="preserve"> </w:t>
      </w:r>
      <w:proofErr w:type="spellStart"/>
      <w:r w:rsidRPr="00BF2E64">
        <w:t>jāatbilst</w:t>
      </w:r>
      <w:proofErr w:type="spellEnd"/>
      <w:r w:rsidRPr="00BF2E64">
        <w:t xml:space="preserve"> </w:t>
      </w:r>
      <w:proofErr w:type="spellStart"/>
      <w:r w:rsidRPr="00BF2E64">
        <w:t>paredzētajam</w:t>
      </w:r>
      <w:proofErr w:type="spellEnd"/>
      <w:r w:rsidRPr="00BF2E64">
        <w:t xml:space="preserve">. </w:t>
      </w:r>
      <w:proofErr w:type="spellStart"/>
      <w:r w:rsidRPr="00BF2E64">
        <w:t>Kļūda</w:t>
      </w:r>
      <w:proofErr w:type="spellEnd"/>
      <w:r w:rsidRPr="00BF2E64">
        <w:t xml:space="preserve"> </w:t>
      </w:r>
      <w:proofErr w:type="spellStart"/>
      <w:r w:rsidRPr="00BF2E64">
        <w:t>vertikālajā</w:t>
      </w:r>
      <w:proofErr w:type="spellEnd"/>
      <w:r w:rsidRPr="00BF2E64">
        <w:t xml:space="preserve"> </w:t>
      </w:r>
      <w:proofErr w:type="spellStart"/>
      <w:r w:rsidRPr="00BF2E64">
        <w:t>plaknē</w:t>
      </w:r>
      <w:proofErr w:type="spellEnd"/>
      <w:r w:rsidRPr="00BF2E64">
        <w:t xml:space="preserve"> </w:t>
      </w:r>
      <w:proofErr w:type="spellStart"/>
      <w:r w:rsidRPr="00BF2E64">
        <w:t>nedrīkst</w:t>
      </w:r>
      <w:proofErr w:type="spellEnd"/>
      <w:r w:rsidRPr="00BF2E64">
        <w:t xml:space="preserve"> </w:t>
      </w:r>
      <w:proofErr w:type="spellStart"/>
      <w:r w:rsidRPr="00BF2E64">
        <w:t>pārsniegt</w:t>
      </w:r>
      <w:proofErr w:type="spellEnd"/>
      <w:r w:rsidRPr="00BF2E64">
        <w:t xml:space="preserve"> 5% no </w:t>
      </w:r>
      <w:proofErr w:type="spellStart"/>
      <w:r w:rsidRPr="00BF2E64">
        <w:t>stabiņa</w:t>
      </w:r>
      <w:proofErr w:type="spellEnd"/>
      <w:r w:rsidRPr="00BF2E64">
        <w:t xml:space="preserve"> </w:t>
      </w:r>
      <w:proofErr w:type="spellStart"/>
      <w:r w:rsidRPr="00133840">
        <w:t>augstuma</w:t>
      </w:r>
      <w:proofErr w:type="spellEnd"/>
      <w:r w:rsidRPr="00133840">
        <w:t xml:space="preserve">, </w:t>
      </w:r>
      <w:proofErr w:type="spellStart"/>
      <w:r w:rsidRPr="00133840">
        <w:t>mērot</w:t>
      </w:r>
      <w:proofErr w:type="spellEnd"/>
      <w:r w:rsidRPr="00133840">
        <w:t xml:space="preserve"> no </w:t>
      </w:r>
      <w:proofErr w:type="spellStart"/>
      <w:r w:rsidRPr="00133840">
        <w:t>brauktuves</w:t>
      </w:r>
      <w:proofErr w:type="spellEnd"/>
      <w:r w:rsidRPr="00133840">
        <w:t xml:space="preserve"> malas </w:t>
      </w:r>
      <w:proofErr w:type="spellStart"/>
      <w:r w:rsidRPr="00133840">
        <w:t>līmeņa</w:t>
      </w:r>
      <w:proofErr w:type="spellEnd"/>
      <w:r w:rsidRPr="00133840">
        <w:t>.</w:t>
      </w:r>
      <w:r w:rsidRPr="00BF2E64">
        <w:t xml:space="preserve"> </w:t>
      </w:r>
      <w:proofErr w:type="spellStart"/>
      <w:r w:rsidRPr="00BF2E64">
        <w:t>Stabiņu</w:t>
      </w:r>
      <w:proofErr w:type="spellEnd"/>
      <w:r w:rsidRPr="00BF2E64">
        <w:t xml:space="preserve"> </w:t>
      </w:r>
      <w:proofErr w:type="spellStart"/>
      <w:r w:rsidRPr="00BF2E64">
        <w:t>rindai</w:t>
      </w:r>
      <w:proofErr w:type="spellEnd"/>
      <w:r w:rsidRPr="00BF2E64">
        <w:t xml:space="preserve"> </w:t>
      </w:r>
      <w:proofErr w:type="spellStart"/>
      <w:r w:rsidRPr="00BF2E64">
        <w:t>jābūt</w:t>
      </w:r>
      <w:proofErr w:type="spellEnd"/>
      <w:r w:rsidRPr="00BF2E64">
        <w:t xml:space="preserve"> </w:t>
      </w:r>
      <w:proofErr w:type="spellStart"/>
      <w:r w:rsidRPr="00BF2E64">
        <w:t>vizuāli</w:t>
      </w:r>
      <w:proofErr w:type="spellEnd"/>
      <w:r w:rsidRPr="00BF2E64">
        <w:t xml:space="preserve"> </w:t>
      </w:r>
      <w:proofErr w:type="spellStart"/>
      <w:r w:rsidRPr="00BF2E64">
        <w:t>plūdenai</w:t>
      </w:r>
      <w:proofErr w:type="spellEnd"/>
      <w:r w:rsidRPr="00BF2E64">
        <w:t xml:space="preserve"> un </w:t>
      </w:r>
      <w:proofErr w:type="spellStart"/>
      <w:r w:rsidRPr="00BF2E64">
        <w:t>atbilstošai</w:t>
      </w:r>
      <w:proofErr w:type="spellEnd"/>
      <w:r w:rsidRPr="00BF2E64">
        <w:t xml:space="preserve"> ceļa </w:t>
      </w:r>
      <w:proofErr w:type="spellStart"/>
      <w:r w:rsidRPr="00BF2E64">
        <w:t>ģeometrijai</w:t>
      </w:r>
      <w:proofErr w:type="spellEnd"/>
      <w:r w:rsidRPr="00BF2E64">
        <w:t xml:space="preserve">. </w:t>
      </w:r>
      <w:proofErr w:type="spellStart"/>
      <w:r w:rsidRPr="00BF2E64">
        <w:t>Uzstādītajiem</w:t>
      </w:r>
      <w:proofErr w:type="spellEnd"/>
      <w:r w:rsidRPr="00BF2E64">
        <w:t xml:space="preserve"> </w:t>
      </w:r>
      <w:proofErr w:type="spellStart"/>
      <w:r w:rsidRPr="00BF2E64">
        <w:t>signālstabiņiem</w:t>
      </w:r>
      <w:proofErr w:type="spellEnd"/>
      <w:r w:rsidRPr="00BF2E64">
        <w:t xml:space="preserve"> </w:t>
      </w:r>
      <w:proofErr w:type="spellStart"/>
      <w:r w:rsidRPr="00BF2E64">
        <w:t>jābūt</w:t>
      </w:r>
      <w:proofErr w:type="spellEnd"/>
      <w:r w:rsidRPr="00BF2E64">
        <w:t xml:space="preserve"> </w:t>
      </w:r>
      <w:proofErr w:type="spellStart"/>
      <w:r w:rsidRPr="00BF2E64">
        <w:t>labi</w:t>
      </w:r>
      <w:proofErr w:type="spellEnd"/>
      <w:r w:rsidRPr="00BF2E64">
        <w:t xml:space="preserve"> </w:t>
      </w:r>
      <w:proofErr w:type="spellStart"/>
      <w:r w:rsidRPr="00BF2E64">
        <w:t>redzamiem</w:t>
      </w:r>
      <w:proofErr w:type="spellEnd"/>
      <w:r w:rsidRPr="00BF2E64">
        <w:t xml:space="preserve"> un </w:t>
      </w:r>
      <w:proofErr w:type="spellStart"/>
      <w:r w:rsidRPr="00BF2E64">
        <w:t>jāatbilst</w:t>
      </w:r>
      <w:proofErr w:type="spellEnd"/>
      <w:r w:rsidRPr="00BF2E64">
        <w:t xml:space="preserve"> LVS 85 un LVS EN 12899-3 </w:t>
      </w:r>
      <w:proofErr w:type="spellStart"/>
      <w:r w:rsidRPr="00BF2E64">
        <w:t>tehniskajām</w:t>
      </w:r>
      <w:proofErr w:type="spellEnd"/>
      <w:r w:rsidRPr="00BF2E64">
        <w:t xml:space="preserve"> </w:t>
      </w:r>
      <w:proofErr w:type="spellStart"/>
      <w:r w:rsidRPr="00BF2E64">
        <w:t>prasībām</w:t>
      </w:r>
      <w:proofErr w:type="spellEnd"/>
      <w:r w:rsidRPr="00BF2E64">
        <w:t>.</w:t>
      </w:r>
    </w:p>
    <w:p w14:paraId="508F9B25" w14:textId="77777777" w:rsidR="00B9576A" w:rsidRPr="00BF2E64" w:rsidRDefault="00B9576A" w:rsidP="005A4747">
      <w:pPr>
        <w:pStyle w:val="Virsraksts3"/>
      </w:pPr>
      <w:bookmarkStart w:id="6024" w:name="_Toc250815082"/>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6024"/>
      <w:proofErr w:type="spellEnd"/>
    </w:p>
    <w:p w14:paraId="303FC644" w14:textId="77777777" w:rsidR="00B9576A" w:rsidRPr="00BF2E64" w:rsidRDefault="00B9576A" w:rsidP="00B300E4">
      <w:r w:rsidRPr="00BF2E64">
        <w:t xml:space="preserve">Ceļu </w:t>
      </w:r>
      <w:proofErr w:type="spellStart"/>
      <w:r w:rsidRPr="00BF2E64">
        <w:t>signālstabiņu</w:t>
      </w:r>
      <w:proofErr w:type="spellEnd"/>
      <w:r w:rsidRPr="00BF2E64">
        <w:t xml:space="preserve"> </w:t>
      </w:r>
      <w:proofErr w:type="spellStart"/>
      <w:r w:rsidRPr="00BF2E64">
        <w:t>darba</w:t>
      </w:r>
      <w:proofErr w:type="spellEnd"/>
      <w:r w:rsidRPr="00BF2E64">
        <w:t xml:space="preserve"> </w:t>
      </w:r>
      <w:proofErr w:type="spellStart"/>
      <w:r w:rsidRPr="00BF2E64">
        <w:t>daudzums</w:t>
      </w:r>
      <w:proofErr w:type="spellEnd"/>
      <w:r w:rsidRPr="00BF2E64">
        <w:t xml:space="preserve"> </w:t>
      </w:r>
      <w:proofErr w:type="spellStart"/>
      <w:r w:rsidRPr="00BF2E64">
        <w:t>jāuzskaita</w:t>
      </w:r>
      <w:proofErr w:type="spellEnd"/>
      <w:r w:rsidRPr="00BF2E64">
        <w:t xml:space="preserve"> </w:t>
      </w:r>
      <w:proofErr w:type="spellStart"/>
      <w:r w:rsidRPr="00BF2E64">
        <w:t>gabalos</w:t>
      </w:r>
      <w:proofErr w:type="spellEnd"/>
      <w:r>
        <w:t xml:space="preserve"> – gab</w:t>
      </w:r>
      <w:r w:rsidRPr="00BF2E64">
        <w:t>.</w:t>
      </w:r>
    </w:p>
    <w:p w14:paraId="19A5E0CB" w14:textId="77777777" w:rsidR="00B9576A" w:rsidRDefault="00B9576A" w:rsidP="00B300E4">
      <w:bookmarkStart w:id="6025" w:name="_TOC269173"/>
      <w:bookmarkStart w:id="6026" w:name="TOC93809522"/>
      <w:bookmarkStart w:id="6027" w:name="_Toc357173130"/>
      <w:bookmarkStart w:id="6028" w:name="_Toc250815083"/>
      <w:bookmarkEnd w:id="6025"/>
      <w:bookmarkEnd w:id="6026"/>
      <w:r>
        <w:br w:type="page"/>
      </w:r>
    </w:p>
    <w:p w14:paraId="36392254" w14:textId="77777777" w:rsidR="00193BD1" w:rsidRPr="00842938" w:rsidRDefault="00193BD1" w:rsidP="007A176E">
      <w:pPr>
        <w:pStyle w:val="Virsraksts2"/>
      </w:pPr>
      <w:bookmarkStart w:id="6029" w:name="_Toc209536066"/>
      <w:r w:rsidRPr="00193BD1">
        <w:lastRenderedPageBreak/>
        <w:t xml:space="preserve">Ceļu </w:t>
      </w:r>
      <w:proofErr w:type="spellStart"/>
      <w:r w:rsidRPr="00193BD1">
        <w:t>signālstabiņu</w:t>
      </w:r>
      <w:proofErr w:type="spellEnd"/>
      <w:r w:rsidRPr="00193BD1">
        <w:t xml:space="preserve"> </w:t>
      </w:r>
      <w:proofErr w:type="spellStart"/>
      <w:r w:rsidRPr="00193BD1">
        <w:t>uzstādīšana</w:t>
      </w:r>
      <w:proofErr w:type="spellEnd"/>
      <w:r w:rsidRPr="00193BD1">
        <w:t xml:space="preserve"> </w:t>
      </w:r>
      <w:proofErr w:type="spellStart"/>
      <w:r w:rsidRPr="00193BD1">
        <w:t>uz</w:t>
      </w:r>
      <w:proofErr w:type="spellEnd"/>
      <w:r w:rsidRPr="00193BD1">
        <w:t xml:space="preserve"> </w:t>
      </w:r>
      <w:proofErr w:type="spellStart"/>
      <w:r w:rsidRPr="00193BD1">
        <w:t>satiksmes</w:t>
      </w:r>
      <w:proofErr w:type="spellEnd"/>
      <w:r w:rsidRPr="00193BD1">
        <w:t xml:space="preserve"> </w:t>
      </w:r>
      <w:proofErr w:type="spellStart"/>
      <w:r w:rsidRPr="00193BD1">
        <w:t>saliņām</w:t>
      </w:r>
      <w:proofErr w:type="spellEnd"/>
      <w:r w:rsidRPr="00842938">
        <w:t xml:space="preserve"> </w:t>
      </w:r>
      <w:proofErr w:type="spellStart"/>
      <w:r w:rsidRPr="00842938">
        <w:t>vai</w:t>
      </w:r>
      <w:proofErr w:type="spellEnd"/>
      <w:r w:rsidRPr="00842938">
        <w:t xml:space="preserve"> to </w:t>
      </w:r>
      <w:proofErr w:type="spellStart"/>
      <w:r w:rsidRPr="00842938">
        <w:t>nomaiņa</w:t>
      </w:r>
      <w:proofErr w:type="spellEnd"/>
      <w:r w:rsidRPr="00842938">
        <w:t>.</w:t>
      </w:r>
      <w:bookmarkEnd w:id="6029"/>
      <w:r w:rsidRPr="00842938">
        <w:t xml:space="preserve"> </w:t>
      </w:r>
    </w:p>
    <w:p w14:paraId="78854991" w14:textId="545FA63D" w:rsidR="00193BD1" w:rsidRDefault="00193BD1" w:rsidP="004913C6">
      <w:r w:rsidRPr="00FA6566">
        <w:t xml:space="preserve">Ceļu </w:t>
      </w:r>
      <w:proofErr w:type="spellStart"/>
      <w:r w:rsidRPr="00FA6566">
        <w:t>signālstabiņi</w:t>
      </w:r>
      <w:proofErr w:type="spellEnd"/>
      <w:r w:rsidRPr="00FA6566">
        <w:t xml:space="preserve"> </w:t>
      </w:r>
      <w:proofErr w:type="spellStart"/>
      <w:r w:rsidRPr="00FA6566">
        <w:t>jāparedz</w:t>
      </w:r>
      <w:proofErr w:type="spellEnd"/>
      <w:r w:rsidRPr="00FA6566">
        <w:t xml:space="preserve"> </w:t>
      </w:r>
      <w:proofErr w:type="spellStart"/>
      <w:r w:rsidRPr="00FA6566">
        <w:t>saskaņā</w:t>
      </w:r>
      <w:proofErr w:type="spellEnd"/>
      <w:r w:rsidRPr="00FA6566">
        <w:t xml:space="preserve"> </w:t>
      </w:r>
      <w:proofErr w:type="spellStart"/>
      <w:r w:rsidRPr="00FA6566">
        <w:t>ar</w:t>
      </w:r>
      <w:proofErr w:type="spellEnd"/>
      <w:r w:rsidRPr="00FA6566">
        <w:t xml:space="preserve"> LVS 85, LVS 93 un LVS 12899-3. </w:t>
      </w:r>
      <w:proofErr w:type="spellStart"/>
      <w:r w:rsidRPr="00FA6566">
        <w:t>Ieteicams</w:t>
      </w:r>
      <w:proofErr w:type="spellEnd"/>
      <w:r w:rsidRPr="00FA6566">
        <w:t xml:space="preserve"> </w:t>
      </w:r>
      <w:proofErr w:type="spellStart"/>
      <w:r w:rsidRPr="00FA6566">
        <w:t>izstrādāt</w:t>
      </w:r>
      <w:proofErr w:type="spellEnd"/>
      <w:r w:rsidRPr="00FA6566">
        <w:t xml:space="preserve"> </w:t>
      </w:r>
      <w:proofErr w:type="spellStart"/>
      <w:r w:rsidRPr="00FA6566">
        <w:t>būvprojektu</w:t>
      </w:r>
      <w:proofErr w:type="spellEnd"/>
      <w:r w:rsidRPr="00FA6566">
        <w:t>.</w:t>
      </w:r>
      <w:r>
        <w:t xml:space="preserve"> </w:t>
      </w:r>
    </w:p>
    <w:p w14:paraId="2C6430AB" w14:textId="77777777" w:rsidR="00193BD1" w:rsidRDefault="00193BD1" w:rsidP="004913C6">
      <w:pPr>
        <w:pStyle w:val="Virsraksts3"/>
      </w:pPr>
      <w:r>
        <w:t xml:space="preserve"> </w:t>
      </w:r>
      <w:proofErr w:type="spellStart"/>
      <w:r>
        <w:t>Darba</w:t>
      </w:r>
      <w:proofErr w:type="spellEnd"/>
      <w:r>
        <w:t xml:space="preserve"> </w:t>
      </w:r>
      <w:proofErr w:type="spellStart"/>
      <w:r>
        <w:t>nosaukums</w:t>
      </w:r>
      <w:proofErr w:type="spellEnd"/>
      <w:r>
        <w:t xml:space="preserve"> </w:t>
      </w:r>
    </w:p>
    <w:p w14:paraId="76F5347B" w14:textId="604CD7ED" w:rsidR="00193BD1" w:rsidRPr="00AB7CE4" w:rsidRDefault="00193BD1" w:rsidP="00AB7CE4">
      <w:pPr>
        <w:pStyle w:val="Virsraksts4"/>
      </w:pPr>
      <w:r w:rsidRPr="00976D87">
        <w:t>Ceļa signālstabiņu uzstādīšana 750mm augstumā – gab.</w:t>
      </w:r>
    </w:p>
    <w:p w14:paraId="37EB464C" w14:textId="4B11A238" w:rsidR="00193BD1" w:rsidRPr="00AB7CE4" w:rsidRDefault="00193BD1" w:rsidP="00AB7CE4">
      <w:pPr>
        <w:pStyle w:val="Virsraksts4"/>
      </w:pPr>
      <w:r w:rsidRPr="00976D87">
        <w:t>Plastmasas signālstabiņu uzstādīšana – gab.</w:t>
      </w:r>
    </w:p>
    <w:p w14:paraId="61F49A58" w14:textId="77777777" w:rsidR="00193BD1" w:rsidRDefault="00193BD1" w:rsidP="00AB7CE4">
      <w:pPr>
        <w:pStyle w:val="Virsraksts3"/>
      </w:pPr>
      <w:r>
        <w:t xml:space="preserve"> </w:t>
      </w:r>
      <w:proofErr w:type="spellStart"/>
      <w:r>
        <w:t>Definīcijas</w:t>
      </w:r>
      <w:proofErr w:type="spellEnd"/>
      <w:r>
        <w:t xml:space="preserve"> </w:t>
      </w:r>
    </w:p>
    <w:p w14:paraId="356B493C" w14:textId="65A406B5" w:rsidR="00193BD1" w:rsidRPr="009F016B" w:rsidRDefault="00193BD1" w:rsidP="000A2052">
      <w:pPr>
        <w:ind w:firstLine="0"/>
      </w:pPr>
      <w:r w:rsidRPr="009F016B">
        <w:t xml:space="preserve">Ceļu </w:t>
      </w:r>
      <w:proofErr w:type="spellStart"/>
      <w:r>
        <w:t>signālstabiņš</w:t>
      </w:r>
      <w:proofErr w:type="spellEnd"/>
      <w:r w:rsidRPr="009F016B">
        <w:t xml:space="preserve"> – </w:t>
      </w:r>
      <w:proofErr w:type="spellStart"/>
      <w:r w:rsidRPr="009F016B">
        <w:t>atsevišķs</w:t>
      </w:r>
      <w:proofErr w:type="spellEnd"/>
      <w:r w:rsidRPr="009F016B">
        <w:t xml:space="preserve"> ceļa </w:t>
      </w:r>
      <w:proofErr w:type="spellStart"/>
      <w:r w:rsidRPr="009F016B">
        <w:t>vertikālo</w:t>
      </w:r>
      <w:proofErr w:type="spellEnd"/>
      <w:r w:rsidRPr="009F016B">
        <w:t xml:space="preserve"> </w:t>
      </w:r>
      <w:proofErr w:type="spellStart"/>
      <w:r w:rsidRPr="009F016B">
        <w:t>apzīmējumu</w:t>
      </w:r>
      <w:proofErr w:type="spellEnd"/>
      <w:r w:rsidRPr="009F016B">
        <w:t xml:space="preserve"> elements (</w:t>
      </w:r>
      <w:proofErr w:type="spellStart"/>
      <w:r w:rsidRPr="009F016B">
        <w:t>ietilpst</w:t>
      </w:r>
      <w:proofErr w:type="spellEnd"/>
      <w:r w:rsidRPr="009F016B">
        <w:t xml:space="preserve"> </w:t>
      </w:r>
      <w:proofErr w:type="spellStart"/>
      <w:r>
        <w:t>signālstabiņš</w:t>
      </w:r>
      <w:proofErr w:type="spellEnd"/>
      <w:r>
        <w:t xml:space="preserve"> un </w:t>
      </w:r>
      <w:proofErr w:type="spellStart"/>
      <w:r>
        <w:t>signālstabiņa</w:t>
      </w:r>
      <w:proofErr w:type="spellEnd"/>
      <w:r w:rsidRPr="009F016B">
        <w:t xml:space="preserve"> </w:t>
      </w:r>
      <w:proofErr w:type="spellStart"/>
      <w:r w:rsidRPr="009F016B">
        <w:t>apzīmējums</w:t>
      </w:r>
      <w:proofErr w:type="spellEnd"/>
      <w:r w:rsidRPr="009F016B">
        <w:t xml:space="preserve">), kas </w:t>
      </w:r>
      <w:proofErr w:type="spellStart"/>
      <w:r w:rsidRPr="009F016B">
        <w:t>iezīmē</w:t>
      </w:r>
      <w:proofErr w:type="spellEnd"/>
      <w:r w:rsidRPr="009F016B">
        <w:t xml:space="preserve"> ceļa </w:t>
      </w:r>
      <w:proofErr w:type="spellStart"/>
      <w:r w:rsidRPr="009F016B">
        <w:t>klātnes</w:t>
      </w:r>
      <w:proofErr w:type="spellEnd"/>
      <w:r w:rsidRPr="009F016B">
        <w:t xml:space="preserve"> zonas un </w:t>
      </w:r>
      <w:proofErr w:type="spellStart"/>
      <w:r w:rsidRPr="009F016B">
        <w:t>informē</w:t>
      </w:r>
      <w:proofErr w:type="spellEnd"/>
      <w:r w:rsidRPr="009F016B">
        <w:t xml:space="preserve"> </w:t>
      </w:r>
      <w:proofErr w:type="spellStart"/>
      <w:r w:rsidRPr="009F016B">
        <w:t>satiksmes</w:t>
      </w:r>
      <w:proofErr w:type="spellEnd"/>
      <w:r w:rsidRPr="009F016B">
        <w:t xml:space="preserve"> </w:t>
      </w:r>
      <w:proofErr w:type="spellStart"/>
      <w:r w:rsidRPr="009F016B">
        <w:t>dalībniekus</w:t>
      </w:r>
      <w:proofErr w:type="spellEnd"/>
      <w:r w:rsidR="002025D0">
        <w:t>.</w:t>
      </w:r>
    </w:p>
    <w:p w14:paraId="6FE5543E" w14:textId="77777777" w:rsidR="00193BD1" w:rsidRDefault="00193BD1" w:rsidP="000A2052">
      <w:pPr>
        <w:ind w:firstLine="0"/>
      </w:pPr>
      <w:r>
        <w:t xml:space="preserve"> </w:t>
      </w:r>
    </w:p>
    <w:p w14:paraId="4BDDB95F" w14:textId="77777777" w:rsidR="00193BD1" w:rsidRDefault="00193BD1" w:rsidP="000A2052">
      <w:pPr>
        <w:pStyle w:val="Virsraksts3"/>
      </w:pPr>
      <w:proofErr w:type="spellStart"/>
      <w:r>
        <w:t>Darba</w:t>
      </w:r>
      <w:proofErr w:type="spellEnd"/>
      <w:r>
        <w:t xml:space="preserve"> </w:t>
      </w:r>
      <w:proofErr w:type="spellStart"/>
      <w:r>
        <w:t>apraksts</w:t>
      </w:r>
      <w:proofErr w:type="spellEnd"/>
    </w:p>
    <w:p w14:paraId="141D4C41" w14:textId="29E3FC8B" w:rsidR="00193BD1" w:rsidRDefault="002025D0" w:rsidP="000A2052">
      <w:pPr>
        <w:ind w:firstLine="142"/>
      </w:pPr>
      <w:r>
        <w:t>…</w:t>
      </w:r>
    </w:p>
    <w:p w14:paraId="43030BD1" w14:textId="77777777" w:rsidR="00193BD1" w:rsidRDefault="00193BD1" w:rsidP="000A2052">
      <w:pPr>
        <w:pStyle w:val="Virsraksts3"/>
      </w:pPr>
      <w:proofErr w:type="spellStart"/>
      <w:r>
        <w:t>Materiāli</w:t>
      </w:r>
      <w:proofErr w:type="spellEnd"/>
    </w:p>
    <w:p w14:paraId="66E91F39" w14:textId="77777777" w:rsidR="00193BD1" w:rsidRPr="00A76B3A" w:rsidRDefault="00193BD1" w:rsidP="000A2052">
      <w:pPr>
        <w:ind w:firstLine="142"/>
      </w:pPr>
    </w:p>
    <w:p w14:paraId="185FC6CB" w14:textId="77777777" w:rsidR="00193BD1" w:rsidRPr="003C4161" w:rsidRDefault="00193BD1" w:rsidP="000A2052">
      <w:pPr>
        <w:ind w:firstLine="0"/>
      </w:pPr>
      <w:proofErr w:type="spellStart"/>
      <w:r>
        <w:t>Signālstabiņa</w:t>
      </w:r>
      <w:proofErr w:type="spellEnd"/>
      <w:r>
        <w:t xml:space="preserve"> </w:t>
      </w:r>
      <w:proofErr w:type="spellStart"/>
      <w:r>
        <w:t>noturība</w:t>
      </w:r>
      <w:proofErr w:type="spellEnd"/>
      <w:r>
        <w:t xml:space="preserve"> un </w:t>
      </w:r>
      <w:proofErr w:type="spellStart"/>
      <w:r>
        <w:t>atstarotāja</w:t>
      </w:r>
      <w:proofErr w:type="spellEnd"/>
      <w:r>
        <w:t xml:space="preserve"> </w:t>
      </w:r>
      <w:proofErr w:type="spellStart"/>
      <w:r>
        <w:t>materiāls</w:t>
      </w:r>
      <w:proofErr w:type="spellEnd"/>
      <w:r>
        <w:t xml:space="preserve"> </w:t>
      </w:r>
      <w:proofErr w:type="spellStart"/>
      <w:r>
        <w:t>atbilstoši</w:t>
      </w:r>
      <w:proofErr w:type="spellEnd"/>
      <w:r>
        <w:t xml:space="preserve"> LVS 85 un LVS </w:t>
      </w:r>
      <w:r w:rsidRPr="000A2052">
        <w:t xml:space="preserve">12899-3 </w:t>
      </w:r>
      <w:proofErr w:type="spellStart"/>
      <w:r w:rsidRPr="000A2052">
        <w:t>prasībām</w:t>
      </w:r>
      <w:proofErr w:type="spellEnd"/>
      <w:r w:rsidRPr="000A2052">
        <w:t>:</w:t>
      </w:r>
    </w:p>
    <w:p w14:paraId="2D5A219B" w14:textId="77777777" w:rsidR="00193BD1" w:rsidRPr="00BE0E94" w:rsidRDefault="00193BD1" w:rsidP="00F44C73">
      <w:pPr>
        <w:pStyle w:val="Sarakstarindkopa"/>
        <w:numPr>
          <w:ilvl w:val="0"/>
          <w:numId w:val="42"/>
        </w:numPr>
      </w:pPr>
      <w:r>
        <w:t xml:space="preserve">signālstabiņa materiāls - </w:t>
      </w:r>
      <w:r w:rsidRPr="00367C22">
        <w:t>poliuretāns</w:t>
      </w:r>
      <w:r>
        <w:t>;</w:t>
      </w:r>
    </w:p>
    <w:p w14:paraId="75C7F233" w14:textId="77777777" w:rsidR="00193BD1" w:rsidRPr="003C4161" w:rsidRDefault="00193BD1" w:rsidP="00F44C73">
      <w:pPr>
        <w:pStyle w:val="Sarakstarindkopa"/>
        <w:numPr>
          <w:ilvl w:val="0"/>
          <w:numId w:val="42"/>
        </w:numPr>
      </w:pPr>
      <w:r w:rsidRPr="000A2052">
        <w:t>triecienizturība D3, atbilstoši dinamiskās triecienizturības testam;</w:t>
      </w:r>
    </w:p>
    <w:p w14:paraId="12A385E4" w14:textId="31A4A9E3" w:rsidR="00193BD1" w:rsidRDefault="00193BD1" w:rsidP="00F44C73">
      <w:pPr>
        <w:pStyle w:val="Sarakstarindkopa"/>
        <w:numPr>
          <w:ilvl w:val="0"/>
          <w:numId w:val="42"/>
        </w:numPr>
      </w:pPr>
      <w:r w:rsidRPr="000A2052">
        <w:t>kolonnas apzīmējuma tips -R1(atstarojos pārklājums/materiāls)</w:t>
      </w:r>
      <w:r w:rsidR="00CC660F">
        <w:t>.</w:t>
      </w:r>
    </w:p>
    <w:p w14:paraId="26543CF1" w14:textId="77777777" w:rsidR="00193BD1" w:rsidRPr="00107DCD" w:rsidRDefault="00193BD1" w:rsidP="000A2052">
      <w:pPr>
        <w:ind w:firstLine="0"/>
      </w:pPr>
      <w:proofErr w:type="spellStart"/>
      <w:r>
        <w:t>Signālstabiņa</w:t>
      </w:r>
      <w:proofErr w:type="spellEnd"/>
      <w:r>
        <w:t xml:space="preserve"> </w:t>
      </w:r>
      <w:proofErr w:type="spellStart"/>
      <w:r>
        <w:t>krāsa</w:t>
      </w:r>
      <w:proofErr w:type="spellEnd"/>
      <w:r>
        <w:t xml:space="preserve"> un </w:t>
      </w:r>
      <w:proofErr w:type="spellStart"/>
      <w:r>
        <w:t>atstarojošās</w:t>
      </w:r>
      <w:proofErr w:type="spellEnd"/>
      <w:r>
        <w:t xml:space="preserve"> </w:t>
      </w:r>
      <w:proofErr w:type="spellStart"/>
      <w:r>
        <w:t>īpašības</w:t>
      </w:r>
      <w:proofErr w:type="spellEnd"/>
      <w:r>
        <w:t xml:space="preserve"> </w:t>
      </w:r>
      <w:proofErr w:type="spellStart"/>
      <w:r>
        <w:t>atbilstoši</w:t>
      </w:r>
      <w:proofErr w:type="spellEnd"/>
      <w:r>
        <w:t xml:space="preserve"> LVS 77-3 un </w:t>
      </w:r>
      <w:r w:rsidRPr="000A2052">
        <w:t>LVS EN_12899-3</w:t>
      </w:r>
      <w:r>
        <w:t>:</w:t>
      </w:r>
    </w:p>
    <w:p w14:paraId="08B2BD79" w14:textId="77777777" w:rsidR="00193BD1" w:rsidRDefault="00193BD1" w:rsidP="005D3FE8">
      <w:pPr>
        <w:pStyle w:val="Sarakstarindkopa"/>
      </w:pPr>
      <w:r w:rsidRPr="00367C22">
        <w:t>signāl</w:t>
      </w:r>
      <w:r>
        <w:t>stabiņa krāsa sarkana;</w:t>
      </w:r>
    </w:p>
    <w:p w14:paraId="4C1B8F37" w14:textId="77777777" w:rsidR="00193BD1" w:rsidRDefault="00193BD1" w:rsidP="005D3FE8">
      <w:pPr>
        <w:pStyle w:val="Sarakstarindkopa"/>
      </w:pPr>
      <w:r>
        <w:t>atstarojošiem elementiem jābūt baltā krāsā, ar II vai augstākas klases gaismu atstarojošo virsmu, kam atstarojošo īpašību raksturojums nedrīkst būtu zemāks kā visā ceļa posmā lietotajām ceļazīmēm;</w:t>
      </w:r>
    </w:p>
    <w:p w14:paraId="58521D07" w14:textId="621D189C" w:rsidR="00193BD1" w:rsidRDefault="00953D3F" w:rsidP="00E9324F">
      <w:pPr>
        <w:ind w:firstLine="0"/>
      </w:pPr>
      <w:proofErr w:type="spellStart"/>
      <w:r>
        <w:t>I</w:t>
      </w:r>
      <w:r w:rsidR="00193BD1">
        <w:t>zmēri</w:t>
      </w:r>
      <w:proofErr w:type="spellEnd"/>
      <w:r w:rsidR="00193BD1">
        <w:t xml:space="preserve"> </w:t>
      </w:r>
      <w:proofErr w:type="spellStart"/>
      <w:r w:rsidR="00193BD1">
        <w:t>atbilstoši</w:t>
      </w:r>
      <w:proofErr w:type="spellEnd"/>
      <w:r w:rsidR="00193BD1">
        <w:t xml:space="preserve"> </w:t>
      </w:r>
      <w:r>
        <w:t>7.5-</w:t>
      </w:r>
      <w:r w:rsidR="00193BD1">
        <w:t xml:space="preserve">1 </w:t>
      </w:r>
      <w:proofErr w:type="spellStart"/>
      <w:r w:rsidR="00193BD1">
        <w:t>attēlam</w:t>
      </w:r>
      <w:proofErr w:type="spellEnd"/>
      <w:r w:rsidR="00193BD1">
        <w:t>.</w:t>
      </w:r>
    </w:p>
    <w:p w14:paraId="61306C88" w14:textId="4475698C" w:rsidR="00193BD1" w:rsidRDefault="00193BD1" w:rsidP="00E9324F">
      <w:pPr>
        <w:ind w:firstLine="0"/>
        <w:jc w:val="center"/>
      </w:pPr>
      <w:r>
        <w:rPr>
          <w:noProof/>
        </w:rPr>
        <w:lastRenderedPageBreak/>
        <w:drawing>
          <wp:inline distT="0" distB="0" distL="0" distR="0" wp14:anchorId="0F5475D5" wp14:editId="5537756D">
            <wp:extent cx="2552700" cy="4514850"/>
            <wp:effectExtent l="0" t="0" r="0" b="0"/>
            <wp:docPr id="158135010" name="Attēls 26" descr="Attēls, kurā ir teksts, diagramma, rinda, paralēl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35010" name="Attēls 26" descr="Attēls, kurā ir teksts, diagramma, rinda, paralēls&#10;&#10;Mākslīgā intelekta ģenerēts saturs var būt nepareiz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52700" cy="4514850"/>
                    </a:xfrm>
                    <a:prstGeom prst="rect">
                      <a:avLst/>
                    </a:prstGeom>
                    <a:noFill/>
                    <a:ln>
                      <a:noFill/>
                    </a:ln>
                  </pic:spPr>
                </pic:pic>
              </a:graphicData>
            </a:graphic>
          </wp:inline>
        </w:drawing>
      </w:r>
    </w:p>
    <w:p w14:paraId="19C09931" w14:textId="00A88AFE" w:rsidR="00193BD1" w:rsidRDefault="00953D3F" w:rsidP="00E9324F">
      <w:pPr>
        <w:ind w:firstLine="0"/>
        <w:jc w:val="center"/>
      </w:pPr>
      <w:r w:rsidRPr="0063078A">
        <w:rPr>
          <w:rFonts w:ascii="Calibri" w:eastAsia="ヒラギノ角ゴ Pro W3" w:hAnsi="Calibri"/>
          <w:i/>
          <w:color w:val="000000"/>
          <w:szCs w:val="20"/>
          <w:lang w:eastAsia="lv-LV"/>
        </w:rPr>
        <w:t>7.5-1</w:t>
      </w:r>
      <w:r w:rsidR="00114EF4">
        <w:t xml:space="preserve"> </w:t>
      </w:r>
      <w:proofErr w:type="spellStart"/>
      <w:r w:rsidR="00193BD1">
        <w:t>attēls</w:t>
      </w:r>
      <w:proofErr w:type="spellEnd"/>
      <w:r w:rsidR="00193BD1">
        <w:t xml:space="preserve">. </w:t>
      </w:r>
      <w:r w:rsidR="00442E04">
        <w:t>“</w:t>
      </w:r>
      <w:proofErr w:type="spellStart"/>
      <w:r w:rsidR="00193BD1">
        <w:t>Signālstabiņš</w:t>
      </w:r>
      <w:proofErr w:type="spellEnd"/>
      <w:r w:rsidR="00442E04">
        <w:t>”</w:t>
      </w:r>
      <w:r w:rsidR="00193BD1">
        <w:t>.</w:t>
      </w:r>
    </w:p>
    <w:p w14:paraId="470FB3AF" w14:textId="77777777" w:rsidR="00193BD1" w:rsidRDefault="00193BD1" w:rsidP="002025D0">
      <w:pPr>
        <w:pStyle w:val="Virsraksts3"/>
      </w:pPr>
      <w:proofErr w:type="spellStart"/>
      <w:r>
        <w:t>Iekārtas</w:t>
      </w:r>
      <w:proofErr w:type="spellEnd"/>
    </w:p>
    <w:p w14:paraId="406D1C5D" w14:textId="77E644EB" w:rsidR="00193BD1" w:rsidRDefault="002025D0" w:rsidP="002025D0">
      <w:pPr>
        <w:ind w:firstLine="142"/>
      </w:pPr>
      <w:r>
        <w:t>…</w:t>
      </w:r>
    </w:p>
    <w:p w14:paraId="34E5E2D1" w14:textId="77777777" w:rsidR="00193BD1" w:rsidRDefault="00193BD1" w:rsidP="002025D0">
      <w:pPr>
        <w:pStyle w:val="Virsraksts3"/>
      </w:pPr>
      <w:proofErr w:type="spellStart"/>
      <w:r>
        <w:t>Darba</w:t>
      </w:r>
      <w:proofErr w:type="spellEnd"/>
      <w:r>
        <w:t xml:space="preserve"> </w:t>
      </w:r>
      <w:proofErr w:type="spellStart"/>
      <w:r>
        <w:t>izpilde</w:t>
      </w:r>
      <w:proofErr w:type="spellEnd"/>
    </w:p>
    <w:p w14:paraId="680FB4F1" w14:textId="77777777" w:rsidR="00193BD1" w:rsidRDefault="00193BD1" w:rsidP="002025D0">
      <w:pPr>
        <w:ind w:firstLine="142"/>
      </w:pPr>
      <w:r w:rsidRPr="00367C22">
        <w:t xml:space="preserve">Ceļu </w:t>
      </w:r>
      <w:proofErr w:type="spellStart"/>
      <w:r w:rsidRPr="00367C22">
        <w:t>signāl</w:t>
      </w:r>
      <w:r>
        <w:t>stabiņu</w:t>
      </w:r>
      <w:proofErr w:type="spellEnd"/>
      <w:r w:rsidRPr="00367C22">
        <w:t xml:space="preserve"> </w:t>
      </w:r>
      <w:proofErr w:type="spellStart"/>
      <w:r w:rsidRPr="00367C22">
        <w:t>uzstādīšana</w:t>
      </w:r>
      <w:proofErr w:type="spellEnd"/>
      <w:r w:rsidRPr="00367C22">
        <w:t xml:space="preserve"> </w:t>
      </w:r>
      <w:proofErr w:type="spellStart"/>
      <w:r w:rsidRPr="00367C22">
        <w:t>vai</w:t>
      </w:r>
      <w:proofErr w:type="spellEnd"/>
      <w:r w:rsidRPr="00367C22">
        <w:t xml:space="preserve"> </w:t>
      </w:r>
      <w:proofErr w:type="spellStart"/>
      <w:r w:rsidRPr="00367C22">
        <w:t>nomaiņa</w:t>
      </w:r>
      <w:proofErr w:type="spellEnd"/>
      <w:r w:rsidRPr="00367C22">
        <w:t xml:space="preserve"> </w:t>
      </w:r>
      <w:proofErr w:type="spellStart"/>
      <w:r w:rsidRPr="00367C22">
        <w:t>ietver</w:t>
      </w:r>
      <w:proofErr w:type="spellEnd"/>
      <w:r w:rsidRPr="00367C22">
        <w:t xml:space="preserve"> </w:t>
      </w:r>
      <w:proofErr w:type="spellStart"/>
      <w:r w:rsidRPr="00367C22">
        <w:t>darbu</w:t>
      </w:r>
      <w:proofErr w:type="spellEnd"/>
      <w:r w:rsidRPr="00367C22">
        <w:t xml:space="preserve"> </w:t>
      </w:r>
      <w:proofErr w:type="spellStart"/>
      <w:r w:rsidRPr="00367C22">
        <w:t>izpildes</w:t>
      </w:r>
      <w:proofErr w:type="spellEnd"/>
      <w:r w:rsidRPr="00367C22">
        <w:t xml:space="preserve"> zonas </w:t>
      </w:r>
      <w:proofErr w:type="spellStart"/>
      <w:r w:rsidRPr="00367C22">
        <w:t>sagatavošanu</w:t>
      </w:r>
      <w:proofErr w:type="spellEnd"/>
      <w:r w:rsidRPr="00367C22">
        <w:t xml:space="preserve">, </w:t>
      </w:r>
      <w:proofErr w:type="spellStart"/>
      <w:r w:rsidRPr="00367C22">
        <w:t>signālstabiņu</w:t>
      </w:r>
      <w:proofErr w:type="spellEnd"/>
      <w:r w:rsidRPr="00367C22">
        <w:t xml:space="preserve"> </w:t>
      </w:r>
      <w:proofErr w:type="spellStart"/>
      <w:r w:rsidRPr="00367C22">
        <w:t>dislokācijas</w:t>
      </w:r>
      <w:proofErr w:type="spellEnd"/>
      <w:r w:rsidRPr="00367C22">
        <w:t xml:space="preserve"> </w:t>
      </w:r>
      <w:proofErr w:type="spellStart"/>
      <w:r w:rsidRPr="00367C22">
        <w:t>vietu</w:t>
      </w:r>
      <w:proofErr w:type="spellEnd"/>
      <w:r w:rsidRPr="00367C22">
        <w:t xml:space="preserve"> </w:t>
      </w:r>
      <w:proofErr w:type="spellStart"/>
      <w:r w:rsidRPr="00367C22">
        <w:t>aizzīmēšanu</w:t>
      </w:r>
      <w:proofErr w:type="spellEnd"/>
      <w:r w:rsidRPr="00367C22">
        <w:t xml:space="preserve">, </w:t>
      </w:r>
      <w:proofErr w:type="spellStart"/>
      <w:r w:rsidRPr="00367C22">
        <w:t>signālstabiņu</w:t>
      </w:r>
      <w:proofErr w:type="spellEnd"/>
      <w:r w:rsidRPr="00367C22">
        <w:t xml:space="preserve"> </w:t>
      </w:r>
      <w:proofErr w:type="spellStart"/>
      <w:r w:rsidRPr="00367C22">
        <w:t>pamatu</w:t>
      </w:r>
      <w:proofErr w:type="spellEnd"/>
      <w:r w:rsidRPr="00367C22">
        <w:t xml:space="preserve"> </w:t>
      </w:r>
      <w:proofErr w:type="spellStart"/>
      <w:r w:rsidRPr="00367C22">
        <w:t>izveidošanu</w:t>
      </w:r>
      <w:proofErr w:type="spellEnd"/>
      <w:r w:rsidRPr="00367C22">
        <w:t xml:space="preserve">, </w:t>
      </w:r>
      <w:proofErr w:type="spellStart"/>
      <w:r w:rsidRPr="00367C22">
        <w:t>signālstabiņu</w:t>
      </w:r>
      <w:proofErr w:type="spellEnd"/>
      <w:r w:rsidRPr="00367C22">
        <w:t xml:space="preserve"> </w:t>
      </w:r>
      <w:proofErr w:type="spellStart"/>
      <w:r w:rsidRPr="00367C22">
        <w:t>uzstādīšanu</w:t>
      </w:r>
      <w:proofErr w:type="spellEnd"/>
      <w:r w:rsidRPr="00367C22">
        <w:t xml:space="preserve">, </w:t>
      </w:r>
      <w:proofErr w:type="spellStart"/>
      <w:r w:rsidRPr="00367C22">
        <w:t>kontrolējot</w:t>
      </w:r>
      <w:proofErr w:type="spellEnd"/>
      <w:r w:rsidRPr="00367C22">
        <w:t xml:space="preserve"> </w:t>
      </w:r>
      <w:proofErr w:type="spellStart"/>
      <w:r w:rsidRPr="00367C22">
        <w:t>ģeometriju</w:t>
      </w:r>
      <w:proofErr w:type="spellEnd"/>
      <w:r w:rsidRPr="00367C22">
        <w:t xml:space="preserve">, </w:t>
      </w:r>
      <w:proofErr w:type="spellStart"/>
      <w:r w:rsidRPr="00367C22">
        <w:t>kā</w:t>
      </w:r>
      <w:proofErr w:type="spellEnd"/>
      <w:r w:rsidRPr="00367C22">
        <w:t xml:space="preserve"> </w:t>
      </w:r>
      <w:proofErr w:type="spellStart"/>
      <w:r w:rsidRPr="00367C22">
        <w:t>arī</w:t>
      </w:r>
      <w:proofErr w:type="spellEnd"/>
      <w:r w:rsidRPr="00367C22">
        <w:t xml:space="preserve"> </w:t>
      </w:r>
      <w:proofErr w:type="spellStart"/>
      <w:r w:rsidRPr="00367C22">
        <w:t>darba</w:t>
      </w:r>
      <w:proofErr w:type="spellEnd"/>
      <w:r w:rsidRPr="00367C22">
        <w:t xml:space="preserve"> zonas </w:t>
      </w:r>
      <w:proofErr w:type="spellStart"/>
      <w:proofErr w:type="gramStart"/>
      <w:r w:rsidRPr="00367C22">
        <w:t>sakārtošanu</w:t>
      </w:r>
      <w:proofErr w:type="spellEnd"/>
      <w:r w:rsidRPr="00367C22">
        <w:t>;</w:t>
      </w:r>
      <w:proofErr w:type="gramEnd"/>
    </w:p>
    <w:p w14:paraId="3D9D64FB" w14:textId="77777777" w:rsidR="00193BD1" w:rsidRPr="00367C22" w:rsidRDefault="00193BD1" w:rsidP="002025D0">
      <w:pPr>
        <w:ind w:firstLine="142"/>
      </w:pPr>
      <w:proofErr w:type="spellStart"/>
      <w:r>
        <w:t>Uzstādīto</w:t>
      </w:r>
      <w:proofErr w:type="spellEnd"/>
      <w:r>
        <w:t xml:space="preserve"> </w:t>
      </w:r>
      <w:proofErr w:type="spellStart"/>
      <w:r>
        <w:t>signālstabiņu</w:t>
      </w:r>
      <w:proofErr w:type="spellEnd"/>
      <w:r>
        <w:t xml:space="preserve"> </w:t>
      </w:r>
      <w:proofErr w:type="spellStart"/>
      <w:r>
        <w:t>izvietojumam</w:t>
      </w:r>
      <w:proofErr w:type="spellEnd"/>
      <w:r>
        <w:t xml:space="preserve"> </w:t>
      </w:r>
      <w:proofErr w:type="spellStart"/>
      <w:r>
        <w:t>jāatbilst</w:t>
      </w:r>
      <w:proofErr w:type="spellEnd"/>
      <w:r>
        <w:t xml:space="preserve"> </w:t>
      </w:r>
      <w:proofErr w:type="spellStart"/>
      <w:proofErr w:type="gramStart"/>
      <w:r>
        <w:t>paredzētajam</w:t>
      </w:r>
      <w:proofErr w:type="spellEnd"/>
      <w:r>
        <w:t>;</w:t>
      </w:r>
      <w:proofErr w:type="gramEnd"/>
      <w:r w:rsidRPr="00367C22">
        <w:t xml:space="preserve"> </w:t>
      </w:r>
    </w:p>
    <w:p w14:paraId="5A37CC72" w14:textId="77777777" w:rsidR="00193BD1" w:rsidRPr="000F0707" w:rsidRDefault="00193BD1" w:rsidP="002025D0">
      <w:pPr>
        <w:ind w:firstLine="142"/>
      </w:pPr>
      <w:proofErr w:type="spellStart"/>
      <w:r>
        <w:t>Signālstabiņiem</w:t>
      </w:r>
      <w:proofErr w:type="spellEnd"/>
      <w:r w:rsidRPr="000F0707">
        <w:t xml:space="preserve"> </w:t>
      </w:r>
      <w:proofErr w:type="spellStart"/>
      <w:r w:rsidRPr="000F0707">
        <w:t>jābūt</w:t>
      </w:r>
      <w:proofErr w:type="spellEnd"/>
      <w:r w:rsidRPr="000F0707">
        <w:t xml:space="preserve"> </w:t>
      </w:r>
      <w:proofErr w:type="spellStart"/>
      <w:r w:rsidRPr="000F0707">
        <w:t>uzstādīt</w:t>
      </w:r>
      <w:r>
        <w:t>ām</w:t>
      </w:r>
      <w:proofErr w:type="spellEnd"/>
      <w:r w:rsidRPr="000F0707">
        <w:t xml:space="preserve"> </w:t>
      </w:r>
      <w:proofErr w:type="spellStart"/>
      <w:r w:rsidRPr="000F0707">
        <w:t>vertikāli</w:t>
      </w:r>
      <w:proofErr w:type="spellEnd"/>
      <w:r>
        <w:t>,</w:t>
      </w:r>
      <w:r w:rsidRPr="00A81DAC">
        <w:t xml:space="preserve"> </w:t>
      </w:r>
      <w:proofErr w:type="spellStart"/>
      <w:r>
        <w:t>rindai</w:t>
      </w:r>
      <w:proofErr w:type="spellEnd"/>
      <w:r>
        <w:t xml:space="preserve"> </w:t>
      </w:r>
      <w:proofErr w:type="spellStart"/>
      <w:r>
        <w:t>jābūt</w:t>
      </w:r>
      <w:proofErr w:type="spellEnd"/>
      <w:r>
        <w:t xml:space="preserve"> </w:t>
      </w:r>
      <w:proofErr w:type="spellStart"/>
      <w:r>
        <w:t>vizuāli</w:t>
      </w:r>
      <w:proofErr w:type="spellEnd"/>
      <w:r>
        <w:t xml:space="preserve"> </w:t>
      </w:r>
      <w:proofErr w:type="spellStart"/>
      <w:r>
        <w:t>plūdenai</w:t>
      </w:r>
      <w:proofErr w:type="spellEnd"/>
      <w:r>
        <w:t xml:space="preserve"> un </w:t>
      </w:r>
      <w:proofErr w:type="spellStart"/>
      <w:r>
        <w:t>atbilstošai</w:t>
      </w:r>
      <w:proofErr w:type="spellEnd"/>
      <w:r>
        <w:t xml:space="preserve"> ceļa </w:t>
      </w:r>
      <w:proofErr w:type="spellStart"/>
      <w:proofErr w:type="gramStart"/>
      <w:r>
        <w:t>ģeometrijai</w:t>
      </w:r>
      <w:proofErr w:type="spellEnd"/>
      <w:r>
        <w:t>;</w:t>
      </w:r>
      <w:proofErr w:type="gramEnd"/>
    </w:p>
    <w:p w14:paraId="29AB1465" w14:textId="77777777" w:rsidR="00193BD1" w:rsidRDefault="00193BD1" w:rsidP="002025D0">
      <w:pPr>
        <w:ind w:firstLine="142"/>
      </w:pPr>
      <w:proofErr w:type="spellStart"/>
      <w:r>
        <w:t>Signālstabiņus</w:t>
      </w:r>
      <w:proofErr w:type="spellEnd"/>
      <w:r>
        <w:t xml:space="preserve"> </w:t>
      </w:r>
      <w:proofErr w:type="spellStart"/>
      <w:r>
        <w:t>jānostiprina</w:t>
      </w:r>
      <w:proofErr w:type="spellEnd"/>
      <w:r>
        <w:t xml:space="preserve"> </w:t>
      </w:r>
      <w:proofErr w:type="spellStart"/>
      <w:r>
        <w:t>atbilstoši</w:t>
      </w:r>
      <w:proofErr w:type="spellEnd"/>
      <w:r>
        <w:t xml:space="preserve"> </w:t>
      </w:r>
      <w:proofErr w:type="spellStart"/>
      <w:r>
        <w:t>ražotāja</w:t>
      </w:r>
      <w:proofErr w:type="spellEnd"/>
      <w:r>
        <w:t xml:space="preserve"> </w:t>
      </w:r>
      <w:proofErr w:type="spellStart"/>
      <w:r>
        <w:t>dotajai</w:t>
      </w:r>
      <w:proofErr w:type="spellEnd"/>
      <w:r>
        <w:t xml:space="preserve"> </w:t>
      </w:r>
      <w:proofErr w:type="spellStart"/>
      <w:proofErr w:type="gramStart"/>
      <w:r>
        <w:t>specifikācijai</w:t>
      </w:r>
      <w:proofErr w:type="spellEnd"/>
      <w:r>
        <w:t>;</w:t>
      </w:r>
      <w:proofErr w:type="gramEnd"/>
    </w:p>
    <w:p w14:paraId="4EA9104F" w14:textId="01E194CB" w:rsidR="000F6C03" w:rsidRDefault="000F6C03" w:rsidP="002025D0">
      <w:pPr>
        <w:ind w:firstLine="142"/>
      </w:pPr>
      <w:r>
        <w:t xml:space="preserve">Tos </w:t>
      </w:r>
      <w:proofErr w:type="spellStart"/>
      <w:r>
        <w:t>jāuzstāda</w:t>
      </w:r>
      <w:proofErr w:type="spellEnd"/>
      <w:r>
        <w:t xml:space="preserve"> </w:t>
      </w:r>
      <w:proofErr w:type="spellStart"/>
      <w:r>
        <w:t>marķēto</w:t>
      </w:r>
      <w:proofErr w:type="spellEnd"/>
      <w:r>
        <w:t xml:space="preserve"> </w:t>
      </w:r>
      <w:proofErr w:type="spellStart"/>
      <w:r>
        <w:t>vai</w:t>
      </w:r>
      <w:proofErr w:type="spellEnd"/>
      <w:r>
        <w:t xml:space="preserve"> </w:t>
      </w:r>
      <w:proofErr w:type="spellStart"/>
      <w:r>
        <w:t>izcelto</w:t>
      </w:r>
      <w:proofErr w:type="spellEnd"/>
      <w:r>
        <w:t xml:space="preserve"> </w:t>
      </w:r>
      <w:proofErr w:type="spellStart"/>
      <w:r>
        <w:t>salu</w:t>
      </w:r>
      <w:proofErr w:type="spellEnd"/>
      <w:r>
        <w:t xml:space="preserve"> </w:t>
      </w:r>
      <w:proofErr w:type="spellStart"/>
      <w:r>
        <w:t>iekšpusē</w:t>
      </w:r>
      <w:proofErr w:type="spellEnd"/>
      <w:r>
        <w:t xml:space="preserve">, 0.5m no </w:t>
      </w:r>
      <w:proofErr w:type="spellStart"/>
      <w:r>
        <w:t>braukšanas</w:t>
      </w:r>
      <w:proofErr w:type="spellEnd"/>
      <w:r>
        <w:t xml:space="preserve"> </w:t>
      </w:r>
      <w:proofErr w:type="spellStart"/>
      <w:r>
        <w:t>joslas</w:t>
      </w:r>
      <w:proofErr w:type="spellEnd"/>
      <w:r>
        <w:t xml:space="preserve"> malas salas </w:t>
      </w:r>
      <w:proofErr w:type="spellStart"/>
      <w:r>
        <w:t>iekšpusē</w:t>
      </w:r>
      <w:proofErr w:type="spellEnd"/>
      <w:r>
        <w:t xml:space="preserve">, </w:t>
      </w:r>
      <w:proofErr w:type="spellStart"/>
      <w:r>
        <w:t>ar</w:t>
      </w:r>
      <w:proofErr w:type="spellEnd"/>
      <w:r>
        <w:t xml:space="preserve"> </w:t>
      </w:r>
      <w:proofErr w:type="spellStart"/>
      <w:r>
        <w:t>savstarpējo</w:t>
      </w:r>
      <w:proofErr w:type="spellEnd"/>
      <w:r>
        <w:t xml:space="preserve"> </w:t>
      </w:r>
      <w:proofErr w:type="spellStart"/>
      <w:r>
        <w:t>attālumu</w:t>
      </w:r>
      <w:proofErr w:type="spellEnd"/>
      <w:r>
        <w:t xml:space="preserve"> ceļa </w:t>
      </w:r>
      <w:proofErr w:type="spellStart"/>
      <w:r>
        <w:t>garenvirzienā</w:t>
      </w:r>
      <w:proofErr w:type="spellEnd"/>
      <w:r>
        <w:t xml:space="preserve"> </w:t>
      </w:r>
      <w:r w:rsidRPr="00367C22">
        <w:t>4m</w:t>
      </w:r>
      <w:r>
        <w:t xml:space="preserve"> (sk.</w:t>
      </w:r>
      <w:r w:rsidR="00783EF2">
        <w:t>7.5-</w:t>
      </w:r>
      <w:proofErr w:type="gramStart"/>
      <w:r>
        <w:t>2.attēlu</w:t>
      </w:r>
      <w:r w:rsidRPr="00367C22">
        <w:t>);</w:t>
      </w:r>
      <w:proofErr w:type="gramEnd"/>
    </w:p>
    <w:p w14:paraId="46E387CE" w14:textId="77777777" w:rsidR="000F6C03" w:rsidRDefault="000F6C03" w:rsidP="002025D0">
      <w:pPr>
        <w:ind w:firstLine="142"/>
      </w:pPr>
    </w:p>
    <w:p w14:paraId="21DDD343" w14:textId="70AF6137" w:rsidR="000F6C03" w:rsidRDefault="000F6C03" w:rsidP="00A97EDD">
      <w:pPr>
        <w:pStyle w:val="Sarakstarindkopa"/>
      </w:pPr>
      <w:r>
        <w:rPr>
          <w:noProof/>
        </w:rPr>
        <w:lastRenderedPageBreak/>
        <w:drawing>
          <wp:inline distT="0" distB="0" distL="0" distR="0" wp14:anchorId="52BD9925" wp14:editId="43A633F3">
            <wp:extent cx="3609975" cy="2000250"/>
            <wp:effectExtent l="0" t="0" r="9525" b="0"/>
            <wp:docPr id="1875887082" name="Attēls 27" descr="Attēls, kurā ir teksts, diagramma, rinda, ekrānuzņēmum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887082" name="Attēls 27" descr="Attēls, kurā ir teksts, diagramma, rinda, ekrānuzņēmums&#10;&#10;Mākslīgā intelekta ģenerēts saturs var būt nepareiz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09975" cy="2000250"/>
                    </a:xfrm>
                    <a:prstGeom prst="rect">
                      <a:avLst/>
                    </a:prstGeom>
                    <a:noFill/>
                    <a:ln>
                      <a:noFill/>
                    </a:ln>
                  </pic:spPr>
                </pic:pic>
              </a:graphicData>
            </a:graphic>
          </wp:inline>
        </w:drawing>
      </w:r>
    </w:p>
    <w:p w14:paraId="55FE7A9E" w14:textId="48B1B5EB" w:rsidR="000F6C03" w:rsidRDefault="00783EF2" w:rsidP="0063078A">
      <w:pPr>
        <w:ind w:firstLine="142"/>
        <w:jc w:val="center"/>
      </w:pPr>
      <w:r w:rsidRPr="0063078A">
        <w:rPr>
          <w:rFonts w:ascii="Calibri" w:eastAsia="ヒラギノ角ゴ Pro W3" w:hAnsi="Calibri"/>
          <w:i/>
          <w:color w:val="000000"/>
          <w:szCs w:val="20"/>
          <w:lang w:eastAsia="lv-LV"/>
        </w:rPr>
        <w:t>7.5-</w:t>
      </w:r>
      <w:r w:rsidR="000F6C03" w:rsidRPr="0063078A">
        <w:rPr>
          <w:rFonts w:ascii="Calibri" w:eastAsia="ヒラギノ角ゴ Pro W3" w:hAnsi="Calibri"/>
          <w:i/>
          <w:color w:val="000000"/>
          <w:szCs w:val="20"/>
          <w:lang w:eastAsia="lv-LV"/>
        </w:rPr>
        <w:t>2</w:t>
      </w:r>
      <w:r w:rsidR="0063078A">
        <w:t xml:space="preserve"> </w:t>
      </w:r>
      <w:proofErr w:type="spellStart"/>
      <w:r w:rsidR="000F6C03">
        <w:t>attēls</w:t>
      </w:r>
      <w:proofErr w:type="spellEnd"/>
      <w:r w:rsidR="000F6C03">
        <w:t xml:space="preserve">. </w:t>
      </w:r>
      <w:r>
        <w:t>“</w:t>
      </w:r>
      <w:proofErr w:type="spellStart"/>
      <w:r w:rsidR="000F6C03">
        <w:t>Signālstabiņa</w:t>
      </w:r>
      <w:proofErr w:type="spellEnd"/>
      <w:r w:rsidR="000F6C03">
        <w:t xml:space="preserve"> </w:t>
      </w:r>
      <w:proofErr w:type="spellStart"/>
      <w:r w:rsidR="000F6C03">
        <w:t>uzstādīšana</w:t>
      </w:r>
      <w:proofErr w:type="spellEnd"/>
      <w:r>
        <w:t>”</w:t>
      </w:r>
      <w:r w:rsidR="000F6C03">
        <w:t>.</w:t>
      </w:r>
    </w:p>
    <w:p w14:paraId="51F96027" w14:textId="77777777" w:rsidR="000F6C03" w:rsidRDefault="000F6C03" w:rsidP="002025D0">
      <w:pPr>
        <w:ind w:firstLine="0"/>
      </w:pPr>
      <w:proofErr w:type="spellStart"/>
      <w:r>
        <w:t>Vietās</w:t>
      </w:r>
      <w:proofErr w:type="spellEnd"/>
      <w:r>
        <w:t xml:space="preserve">, </w:t>
      </w:r>
      <w:proofErr w:type="spellStart"/>
      <w:r>
        <w:t>kur</w:t>
      </w:r>
      <w:proofErr w:type="spellEnd"/>
      <w:r>
        <w:t xml:space="preserve"> </w:t>
      </w:r>
      <w:proofErr w:type="spellStart"/>
      <w:r>
        <w:t>Saliņas</w:t>
      </w:r>
      <w:proofErr w:type="spellEnd"/>
      <w:r>
        <w:t xml:space="preserve"> </w:t>
      </w:r>
      <w:proofErr w:type="spellStart"/>
      <w:r>
        <w:t>platums</w:t>
      </w:r>
      <w:proofErr w:type="spellEnd"/>
      <w:r>
        <w:t xml:space="preserve"> </w:t>
      </w:r>
      <w:proofErr w:type="spellStart"/>
      <w:r>
        <w:t>nepārsniedz</w:t>
      </w:r>
      <w:proofErr w:type="spellEnd"/>
      <w:r>
        <w:t xml:space="preserve"> 1,9m, </w:t>
      </w:r>
      <w:proofErr w:type="spellStart"/>
      <w:r>
        <w:t>signālstabiņus</w:t>
      </w:r>
      <w:proofErr w:type="spellEnd"/>
      <w:r>
        <w:t xml:space="preserve"> </w:t>
      </w:r>
      <w:proofErr w:type="spellStart"/>
      <w:r>
        <w:t>jāuzstāda</w:t>
      </w:r>
      <w:proofErr w:type="spellEnd"/>
      <w:r>
        <w:t xml:space="preserve"> pa </w:t>
      </w:r>
      <w:proofErr w:type="spellStart"/>
      <w:r>
        <w:t>saliņas</w:t>
      </w:r>
      <w:proofErr w:type="spellEnd"/>
      <w:r>
        <w:t xml:space="preserve"> </w:t>
      </w:r>
      <w:proofErr w:type="spellStart"/>
      <w:r>
        <w:t>asi</w:t>
      </w:r>
      <w:proofErr w:type="spellEnd"/>
      <w:r>
        <w:t>.</w:t>
      </w:r>
    </w:p>
    <w:p w14:paraId="2F34D445" w14:textId="77777777" w:rsidR="000F6C03" w:rsidRDefault="000F6C03" w:rsidP="002025D0">
      <w:pPr>
        <w:pStyle w:val="Virsraksts3"/>
      </w:pPr>
      <w:proofErr w:type="spellStart"/>
      <w:r>
        <w:t>Kvalitātes</w:t>
      </w:r>
      <w:proofErr w:type="spellEnd"/>
      <w:r>
        <w:t xml:space="preserve"> </w:t>
      </w:r>
      <w:proofErr w:type="spellStart"/>
      <w:r>
        <w:t>novērtējums</w:t>
      </w:r>
      <w:proofErr w:type="spellEnd"/>
    </w:p>
    <w:p w14:paraId="18C01D9B" w14:textId="77777777" w:rsidR="000F6C03" w:rsidRDefault="000F6C03" w:rsidP="002025D0">
      <w:pPr>
        <w:ind w:firstLine="0"/>
      </w:pPr>
      <w:proofErr w:type="spellStart"/>
      <w:r>
        <w:t>Saliņu</w:t>
      </w:r>
      <w:proofErr w:type="spellEnd"/>
      <w:r>
        <w:t xml:space="preserve"> </w:t>
      </w:r>
      <w:proofErr w:type="spellStart"/>
      <w:r>
        <w:t>aprīkošana</w:t>
      </w:r>
      <w:proofErr w:type="spellEnd"/>
      <w:r>
        <w:t xml:space="preserve"> </w:t>
      </w:r>
      <w:proofErr w:type="spellStart"/>
      <w:r>
        <w:t>ar</w:t>
      </w:r>
      <w:proofErr w:type="spellEnd"/>
      <w:r>
        <w:t xml:space="preserve"> </w:t>
      </w:r>
      <w:proofErr w:type="spellStart"/>
      <w:r>
        <w:t>ceļazīmēm</w:t>
      </w:r>
      <w:proofErr w:type="spellEnd"/>
      <w:r>
        <w:t xml:space="preserve"> </w:t>
      </w:r>
      <w:proofErr w:type="spellStart"/>
      <w:r>
        <w:t>jāveic</w:t>
      </w:r>
      <w:proofErr w:type="spellEnd"/>
      <w:r>
        <w:t xml:space="preserve"> </w:t>
      </w:r>
      <w:proofErr w:type="spellStart"/>
      <w:r>
        <w:t>atbilstoši</w:t>
      </w:r>
      <w:proofErr w:type="spellEnd"/>
      <w:r>
        <w:t xml:space="preserve"> LVS 77:</w:t>
      </w:r>
    </w:p>
    <w:p w14:paraId="1D3C822D" w14:textId="77777777" w:rsidR="000F6C03" w:rsidRDefault="000F6C03" w:rsidP="005D3FE8">
      <w:pPr>
        <w:pStyle w:val="Sarakstarindkopa"/>
      </w:pPr>
      <w:r>
        <w:t>Saliņas jāaprīko ar 410.c/z un 907.vertikālo apzīmējumu, savukārt tuvojoties saliņai jāuzstāda 710.c/z.</w:t>
      </w:r>
    </w:p>
    <w:p w14:paraId="74C61511" w14:textId="77777777" w:rsidR="000F6C03" w:rsidRDefault="000F6C03" w:rsidP="00E9324F">
      <w:pPr>
        <w:pStyle w:val="Virsraksts3"/>
      </w:pPr>
      <w:r>
        <w:t xml:space="preserve"> </w:t>
      </w:r>
      <w:proofErr w:type="spellStart"/>
      <w:r>
        <w:t>Darba</w:t>
      </w:r>
      <w:proofErr w:type="spellEnd"/>
      <w:r>
        <w:t xml:space="preserve"> </w:t>
      </w:r>
      <w:proofErr w:type="spellStart"/>
      <w:r>
        <w:t>daudzuma</w:t>
      </w:r>
      <w:proofErr w:type="spellEnd"/>
      <w:r>
        <w:t xml:space="preserve"> </w:t>
      </w:r>
      <w:proofErr w:type="spellStart"/>
      <w:r>
        <w:t>uzmērīšana</w:t>
      </w:r>
      <w:proofErr w:type="spellEnd"/>
    </w:p>
    <w:p w14:paraId="6E233458" w14:textId="77777777" w:rsidR="000F6C03" w:rsidRDefault="000F6C03" w:rsidP="00CF500D">
      <w:pPr>
        <w:ind w:firstLine="0"/>
      </w:pPr>
      <w:proofErr w:type="spellStart"/>
      <w:r>
        <w:t>Uzstādot</w:t>
      </w:r>
      <w:proofErr w:type="spellEnd"/>
      <w:r>
        <w:t xml:space="preserve"> </w:t>
      </w:r>
      <w:proofErr w:type="spellStart"/>
      <w:r>
        <w:t>signālstabiņus</w:t>
      </w:r>
      <w:proofErr w:type="spellEnd"/>
      <w:r>
        <w:t xml:space="preserve"> un </w:t>
      </w:r>
      <w:proofErr w:type="spellStart"/>
      <w:r>
        <w:t>ceļazīmes</w:t>
      </w:r>
      <w:proofErr w:type="spellEnd"/>
      <w:r>
        <w:t xml:space="preserve">, </w:t>
      </w:r>
      <w:proofErr w:type="spellStart"/>
      <w:r>
        <w:t>darba</w:t>
      </w:r>
      <w:proofErr w:type="spellEnd"/>
      <w:r>
        <w:t xml:space="preserve"> </w:t>
      </w:r>
      <w:proofErr w:type="spellStart"/>
      <w:r>
        <w:t>vieta</w:t>
      </w:r>
      <w:proofErr w:type="spellEnd"/>
      <w:r>
        <w:t xml:space="preserve"> </w:t>
      </w:r>
      <w:proofErr w:type="spellStart"/>
      <w:r>
        <w:t>jāaprīko</w:t>
      </w:r>
      <w:proofErr w:type="spellEnd"/>
      <w:r>
        <w:t xml:space="preserve"> </w:t>
      </w:r>
      <w:proofErr w:type="spellStart"/>
      <w:r>
        <w:t>atbilstoši</w:t>
      </w:r>
      <w:proofErr w:type="spellEnd"/>
      <w:r>
        <w:t xml:space="preserve"> MK </w:t>
      </w:r>
      <w:proofErr w:type="spellStart"/>
      <w:r>
        <w:t>noteikumiem</w:t>
      </w:r>
      <w:proofErr w:type="spellEnd"/>
      <w:r>
        <w:t xml:space="preserve"> Nr.421. </w:t>
      </w:r>
      <w:proofErr w:type="spellStart"/>
      <w:r>
        <w:t>Jāuzmēra</w:t>
      </w:r>
      <w:proofErr w:type="spellEnd"/>
      <w:r>
        <w:t xml:space="preserve"> ceļa </w:t>
      </w:r>
      <w:proofErr w:type="spellStart"/>
      <w:r>
        <w:t>signālstabiņi</w:t>
      </w:r>
      <w:proofErr w:type="spellEnd"/>
      <w:r>
        <w:t xml:space="preserve"> un </w:t>
      </w:r>
      <w:proofErr w:type="spellStart"/>
      <w:r>
        <w:t>plastmasas</w:t>
      </w:r>
      <w:proofErr w:type="spellEnd"/>
      <w:r>
        <w:t xml:space="preserve"> </w:t>
      </w:r>
      <w:proofErr w:type="spellStart"/>
      <w:r>
        <w:t>signālstabiņi</w:t>
      </w:r>
      <w:proofErr w:type="spellEnd"/>
      <w:r>
        <w:t xml:space="preserve"> </w:t>
      </w:r>
      <w:proofErr w:type="spellStart"/>
      <w:r>
        <w:t>gabalos</w:t>
      </w:r>
      <w:proofErr w:type="spellEnd"/>
      <w:r>
        <w:t>.</w:t>
      </w:r>
    </w:p>
    <w:p w14:paraId="5E3E5744" w14:textId="77777777" w:rsidR="000F6C03" w:rsidRDefault="000F6C03" w:rsidP="00CF500D">
      <w:pPr>
        <w:ind w:firstLine="142"/>
      </w:pPr>
    </w:p>
    <w:p w14:paraId="1C588623" w14:textId="77777777" w:rsidR="00410F6C" w:rsidRDefault="00410F6C" w:rsidP="00B300E4"/>
    <w:p w14:paraId="0BAD872B" w14:textId="15D93BA2" w:rsidR="00B9576A" w:rsidRPr="00BF2E64" w:rsidRDefault="00B9576A" w:rsidP="007A176E">
      <w:pPr>
        <w:pStyle w:val="Virsraksts2"/>
      </w:pPr>
      <w:bookmarkStart w:id="6030" w:name="_Toc209536067"/>
      <w:proofErr w:type="spellStart"/>
      <w:r w:rsidRPr="00BF2E64">
        <w:lastRenderedPageBreak/>
        <w:t>Drošības</w:t>
      </w:r>
      <w:proofErr w:type="spellEnd"/>
      <w:r w:rsidRPr="00BF2E64">
        <w:t xml:space="preserve"> </w:t>
      </w:r>
      <w:proofErr w:type="spellStart"/>
      <w:r w:rsidRPr="00BF2E64">
        <w:t>barjeras</w:t>
      </w:r>
      <w:proofErr w:type="spellEnd"/>
      <w:r w:rsidRPr="00BF2E64">
        <w:t xml:space="preserve"> </w:t>
      </w:r>
      <w:proofErr w:type="spellStart"/>
      <w:r w:rsidRPr="00BF2E64">
        <w:t>uzstādīšana</w:t>
      </w:r>
      <w:bookmarkEnd w:id="6027"/>
      <w:bookmarkEnd w:id="6028"/>
      <w:proofErr w:type="spellEnd"/>
      <w:r>
        <w:t xml:space="preserve">, </w:t>
      </w:r>
      <w:proofErr w:type="spellStart"/>
      <w:r>
        <w:t>nomaiņa</w:t>
      </w:r>
      <w:proofErr w:type="spellEnd"/>
      <w:r>
        <w:t xml:space="preserve"> </w:t>
      </w:r>
      <w:proofErr w:type="spellStart"/>
      <w:r>
        <w:t>vai</w:t>
      </w:r>
      <w:proofErr w:type="spellEnd"/>
      <w:r>
        <w:t xml:space="preserve"> </w:t>
      </w:r>
      <w:proofErr w:type="spellStart"/>
      <w:r>
        <w:t>atjaunošana</w:t>
      </w:r>
      <w:bookmarkEnd w:id="6030"/>
      <w:proofErr w:type="spellEnd"/>
    </w:p>
    <w:p w14:paraId="1B2731AC" w14:textId="77777777" w:rsidR="00B9576A" w:rsidRDefault="00B9576A" w:rsidP="00B300E4">
      <w:pPr>
        <w:keepNext/>
      </w:pPr>
      <w:proofErr w:type="spellStart"/>
      <w:r w:rsidRPr="00BF2E64">
        <w:t>Drošības</w:t>
      </w:r>
      <w:proofErr w:type="spellEnd"/>
      <w:r w:rsidRPr="00BF2E64">
        <w:t xml:space="preserve"> </w:t>
      </w:r>
      <w:proofErr w:type="spellStart"/>
      <w:r w:rsidRPr="00BF2E64">
        <w:t>barjeras</w:t>
      </w:r>
      <w:proofErr w:type="spellEnd"/>
      <w:r w:rsidRPr="00BF2E64">
        <w:t xml:space="preserve"> </w:t>
      </w:r>
      <w:proofErr w:type="spellStart"/>
      <w:r w:rsidRPr="00BF2E64">
        <w:t>jāparedz</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94. </w:t>
      </w:r>
      <w:proofErr w:type="spellStart"/>
      <w:r w:rsidRPr="00BF2E64">
        <w:t>Ieteicams</w:t>
      </w:r>
      <w:proofErr w:type="spellEnd"/>
      <w:r w:rsidRPr="00BF2E64">
        <w:t xml:space="preserve"> </w:t>
      </w:r>
      <w:proofErr w:type="spellStart"/>
      <w:r w:rsidRPr="00BF2E64">
        <w:t>izstrādāt</w:t>
      </w:r>
      <w:proofErr w:type="spellEnd"/>
      <w:r w:rsidRPr="00BF2E64">
        <w:t xml:space="preserve"> </w:t>
      </w:r>
      <w:proofErr w:type="spellStart"/>
      <w:r w:rsidRPr="00BF2E64">
        <w:t>būvprojektu</w:t>
      </w:r>
      <w:proofErr w:type="spellEnd"/>
      <w:r w:rsidRPr="00BF2E64">
        <w:t>.</w:t>
      </w:r>
    </w:p>
    <w:p w14:paraId="49A95E0A" w14:textId="77777777" w:rsidR="00B9576A" w:rsidRDefault="00B9576A" w:rsidP="005A4747">
      <w:pPr>
        <w:pStyle w:val="Virsraksts3"/>
      </w:pPr>
      <w:proofErr w:type="spellStart"/>
      <w:r>
        <w:t>Darba</w:t>
      </w:r>
      <w:proofErr w:type="spellEnd"/>
      <w:r>
        <w:t xml:space="preserve"> </w:t>
      </w:r>
      <w:proofErr w:type="spellStart"/>
      <w:r>
        <w:t>nosaukums</w:t>
      </w:r>
      <w:proofErr w:type="spellEnd"/>
    </w:p>
    <w:p w14:paraId="01897536" w14:textId="07276F64" w:rsidR="00B9576A" w:rsidRDefault="00B9576A" w:rsidP="00B300E4">
      <w:pPr>
        <w:pStyle w:val="Virsraksts4"/>
      </w:pPr>
      <w:r>
        <w:t xml:space="preserve">Drošības barjeras </w:t>
      </w:r>
      <w:r w:rsidR="00D5369E">
        <w:t>N1</w:t>
      </w:r>
      <w:r>
        <w:t xml:space="preserve"> uzstādīšana – m</w:t>
      </w:r>
    </w:p>
    <w:p w14:paraId="5C397EC5" w14:textId="4608C6AA" w:rsidR="00D5369E" w:rsidRDefault="00D5369E" w:rsidP="00B300E4">
      <w:pPr>
        <w:pStyle w:val="Virsraksts4"/>
      </w:pPr>
      <w:r>
        <w:t>Drošības barjeras N2 uzstādīšana – m</w:t>
      </w:r>
    </w:p>
    <w:p w14:paraId="59BA4F88" w14:textId="7A44E63D" w:rsidR="00D5369E" w:rsidRDefault="00D5369E" w:rsidP="00B300E4">
      <w:pPr>
        <w:pStyle w:val="Virsraksts4"/>
      </w:pPr>
      <w:r>
        <w:t>Drošības barjeras H1 uzstādīšana – m</w:t>
      </w:r>
    </w:p>
    <w:p w14:paraId="4041A83F" w14:textId="3188AE7A" w:rsidR="00D5369E" w:rsidRDefault="00D5369E" w:rsidP="00B300E4">
      <w:pPr>
        <w:pStyle w:val="Virsraksts4"/>
      </w:pPr>
      <w:r>
        <w:t>Drošības barjeras H2 uzstādīšana – m</w:t>
      </w:r>
    </w:p>
    <w:p w14:paraId="639A516A" w14:textId="0188665A" w:rsidR="00D5369E" w:rsidRDefault="00D5369E" w:rsidP="00B300E4">
      <w:pPr>
        <w:pStyle w:val="Virsraksts4"/>
      </w:pPr>
      <w:r>
        <w:t>Drošības barjeras H4b uzstādīšana – m</w:t>
      </w:r>
    </w:p>
    <w:p w14:paraId="1162485A" w14:textId="0EE8FE76" w:rsidR="00B9576A" w:rsidRDefault="00B9576A" w:rsidP="00B300E4">
      <w:pPr>
        <w:pStyle w:val="Virsraksts4"/>
      </w:pPr>
      <w:r>
        <w:t xml:space="preserve">Drošības barjeras </w:t>
      </w:r>
      <w:r w:rsidR="00D5369E">
        <w:t>N1</w:t>
      </w:r>
      <w:r>
        <w:t xml:space="preserve"> nomaiņa – m</w:t>
      </w:r>
    </w:p>
    <w:p w14:paraId="18843EFF" w14:textId="402D8ED0" w:rsidR="00D5369E" w:rsidRDefault="00D5369E" w:rsidP="00B300E4">
      <w:pPr>
        <w:pStyle w:val="Virsraksts4"/>
      </w:pPr>
      <w:r>
        <w:t>Drošības barjeras N2 nomaiņa – m</w:t>
      </w:r>
    </w:p>
    <w:p w14:paraId="2ECCA13F" w14:textId="754A1D70" w:rsidR="00D5369E" w:rsidRDefault="00D5369E" w:rsidP="00B300E4">
      <w:pPr>
        <w:pStyle w:val="Virsraksts4"/>
      </w:pPr>
      <w:r>
        <w:t>Drošības barjeras H1 nomaiņa – m</w:t>
      </w:r>
    </w:p>
    <w:p w14:paraId="375843F4" w14:textId="5B095794" w:rsidR="00D5369E" w:rsidRDefault="00D5369E" w:rsidP="00B300E4">
      <w:pPr>
        <w:pStyle w:val="Virsraksts4"/>
      </w:pPr>
      <w:r>
        <w:t>Drošības barjeras H2 nomaiņa – m</w:t>
      </w:r>
    </w:p>
    <w:p w14:paraId="1071ADD9" w14:textId="3B05C0C1" w:rsidR="00D5369E" w:rsidRDefault="00D5369E" w:rsidP="00B300E4">
      <w:pPr>
        <w:pStyle w:val="Virsraksts4"/>
      </w:pPr>
      <w:r>
        <w:t>Drošības barjeras H4b nomaiņa – m</w:t>
      </w:r>
    </w:p>
    <w:p w14:paraId="425760B0" w14:textId="77777777" w:rsidR="00B9576A" w:rsidRDefault="00B9576A" w:rsidP="00B300E4">
      <w:pPr>
        <w:pStyle w:val="Virsraksts4"/>
      </w:pPr>
      <w:r>
        <w:t>Barjeru sakārtošana – m</w:t>
      </w:r>
    </w:p>
    <w:p w14:paraId="2D250A15" w14:textId="77777777" w:rsidR="00B9576A" w:rsidRDefault="00B9576A" w:rsidP="00B300E4">
      <w:pPr>
        <w:pStyle w:val="Virsraksts4"/>
      </w:pPr>
      <w:r>
        <w:t>Trošu barjeru kopšana – m</w:t>
      </w:r>
    </w:p>
    <w:p w14:paraId="01009B07" w14:textId="77777777" w:rsidR="00B9576A" w:rsidRDefault="00B9576A" w:rsidP="00B300E4">
      <w:pPr>
        <w:pStyle w:val="Virsraksts4"/>
      </w:pPr>
      <w:r>
        <w:t>Gājēju barjeru uzstādīšana – m</w:t>
      </w:r>
    </w:p>
    <w:p w14:paraId="0F481564" w14:textId="77777777" w:rsidR="00B9576A" w:rsidRDefault="00B9576A" w:rsidP="00B300E4">
      <w:pPr>
        <w:pStyle w:val="Virsraksts4"/>
      </w:pPr>
      <w:r>
        <w:t>Bojāto gājēju barjeru nomaiņa – m</w:t>
      </w:r>
    </w:p>
    <w:p w14:paraId="5B69597F" w14:textId="57ED0A37" w:rsidR="00B9576A" w:rsidRDefault="00B9576A" w:rsidP="00B300E4">
      <w:pPr>
        <w:pStyle w:val="Virsraksts4"/>
      </w:pPr>
      <w:r>
        <w:t>Drošības barjeras sākuma un gala element</w:t>
      </w:r>
      <w:r w:rsidR="009B3E4B">
        <w:t xml:space="preserve">a </w:t>
      </w:r>
      <w:r w:rsidR="009B3E4B" w:rsidRPr="009B3E4B">
        <w:t>(</w:t>
      </w:r>
      <w:proofErr w:type="spellStart"/>
      <w:r w:rsidR="009B3E4B" w:rsidRPr="009B3E4B">
        <w:t>enkurbarjera</w:t>
      </w:r>
      <w:proofErr w:type="spellEnd"/>
      <w:r w:rsidR="009B3E4B" w:rsidRPr="009B3E4B">
        <w:t>,</w:t>
      </w:r>
      <w:r w:rsidR="009B3E4B">
        <w:t xml:space="preserve"> </w:t>
      </w:r>
      <w:r w:rsidR="009B3E4B" w:rsidRPr="009B3E4B">
        <w:t>L</w:t>
      </w:r>
      <w:r w:rsidR="009B3E4B">
        <w:t xml:space="preserve"> </w:t>
      </w:r>
      <w:r w:rsidR="009B3E4B" w:rsidRPr="009B3E4B">
        <w:t>=</w:t>
      </w:r>
      <w:r w:rsidR="009B3E4B">
        <w:t xml:space="preserve"> </w:t>
      </w:r>
      <w:r w:rsidR="009B3E4B" w:rsidRPr="009B3E4B">
        <w:t>12-13</w:t>
      </w:r>
      <w:r w:rsidR="009B3E4B">
        <w:t xml:space="preserve"> </w:t>
      </w:r>
      <w:r w:rsidR="009B3E4B" w:rsidRPr="009B3E4B">
        <w:t>m)</w:t>
      </w:r>
      <w:r w:rsidR="009B3E4B" w:rsidRPr="009B3E4B" w:rsidDel="009B3E4B">
        <w:t xml:space="preserve"> </w:t>
      </w:r>
      <w:r>
        <w:t xml:space="preserve"> uzstādīšana</w:t>
      </w:r>
      <w:r w:rsidR="009B3E4B">
        <w:t xml:space="preserve"> </w:t>
      </w:r>
      <w:r w:rsidR="00CE5B3D">
        <w:t>–</w:t>
      </w:r>
      <w:r>
        <w:t xml:space="preserve"> gab</w:t>
      </w:r>
      <w:r w:rsidR="00A51DCD">
        <w:t>.</w:t>
      </w:r>
    </w:p>
    <w:p w14:paraId="1CEBEF52" w14:textId="371F27B7" w:rsidR="00351837" w:rsidRDefault="009B3E4B" w:rsidP="00B300E4">
      <w:pPr>
        <w:pStyle w:val="Virsraksts4"/>
      </w:pPr>
      <w:r w:rsidRPr="009B3E4B">
        <w:t xml:space="preserve">Drošības barjeras sākuma un gala elementa (saīsināta </w:t>
      </w:r>
      <w:proofErr w:type="spellStart"/>
      <w:r w:rsidRPr="009B3E4B">
        <w:t>enkurbarjera</w:t>
      </w:r>
      <w:proofErr w:type="spellEnd"/>
      <w:r w:rsidRPr="009B3E4B">
        <w:t>, L</w:t>
      </w:r>
      <w:r>
        <w:t xml:space="preserve"> </w:t>
      </w:r>
      <w:r w:rsidRPr="009B3E4B">
        <w:t>=</w:t>
      </w:r>
      <w:r>
        <w:t xml:space="preserve"> </w:t>
      </w:r>
      <w:r w:rsidRPr="009B3E4B">
        <w:t>4,4-5,1 m) uzstādīšana</w:t>
      </w:r>
      <w:r>
        <w:t xml:space="preserve"> – gab</w:t>
      </w:r>
      <w:r w:rsidR="00A51DCD">
        <w:t>.</w:t>
      </w:r>
    </w:p>
    <w:p w14:paraId="308A15F6" w14:textId="4B6FC2F4" w:rsidR="009B3E4B" w:rsidRDefault="009B3E4B" w:rsidP="00B300E4">
      <w:pPr>
        <w:pStyle w:val="Virsraksts4"/>
      </w:pPr>
      <w:r w:rsidRPr="009B3E4B">
        <w:t>Drošības barjeras izliektā gala elementa (L</w:t>
      </w:r>
      <w:r>
        <w:t xml:space="preserve"> </w:t>
      </w:r>
      <w:r w:rsidRPr="009B3E4B">
        <w:t>=</w:t>
      </w:r>
      <w:r>
        <w:t xml:space="preserve"> </w:t>
      </w:r>
      <w:r w:rsidRPr="009B3E4B">
        <w:t>0,7 m) uzstādīšana</w:t>
      </w:r>
      <w:r>
        <w:t xml:space="preserve"> – gab</w:t>
      </w:r>
      <w:r w:rsidR="00A51DCD">
        <w:t>.</w:t>
      </w:r>
    </w:p>
    <w:p w14:paraId="6271BC37" w14:textId="5D708D46" w:rsidR="009B3E4B" w:rsidRDefault="009B3E4B" w:rsidP="00B300E4">
      <w:pPr>
        <w:pStyle w:val="Virsraksts4"/>
      </w:pPr>
      <w:r w:rsidRPr="009B3E4B">
        <w:t>Drošības barjeras sākuma un gala elementa (</w:t>
      </w:r>
      <w:proofErr w:type="spellStart"/>
      <w:r w:rsidRPr="009B3E4B">
        <w:t>enkurbarjera</w:t>
      </w:r>
      <w:proofErr w:type="spellEnd"/>
      <w:r w:rsidRPr="009B3E4B">
        <w:t>, L</w:t>
      </w:r>
      <w:r>
        <w:t xml:space="preserve"> </w:t>
      </w:r>
      <w:r w:rsidRPr="009B3E4B">
        <w:t>=</w:t>
      </w:r>
      <w:r>
        <w:t xml:space="preserve"> </w:t>
      </w:r>
      <w:r w:rsidRPr="009B3E4B">
        <w:t>12-13 m) nomaiņa</w:t>
      </w:r>
      <w:r>
        <w:t xml:space="preserve"> – gab</w:t>
      </w:r>
      <w:r w:rsidR="00A51DCD">
        <w:t>.</w:t>
      </w:r>
    </w:p>
    <w:p w14:paraId="1E8BC8CF" w14:textId="5EDB2E12" w:rsidR="00351837" w:rsidRDefault="009B3E4B" w:rsidP="00B300E4">
      <w:pPr>
        <w:pStyle w:val="Virsraksts4"/>
      </w:pPr>
      <w:r w:rsidRPr="009B3E4B">
        <w:t xml:space="preserve">Drošības barjeras sākuma un gala elementa (saīsināta </w:t>
      </w:r>
      <w:proofErr w:type="spellStart"/>
      <w:r w:rsidRPr="009B3E4B">
        <w:t>enkurbarjera</w:t>
      </w:r>
      <w:proofErr w:type="spellEnd"/>
      <w:r w:rsidRPr="009B3E4B">
        <w:t>, L</w:t>
      </w:r>
      <w:r>
        <w:t xml:space="preserve"> </w:t>
      </w:r>
      <w:r w:rsidRPr="009B3E4B">
        <w:t>=</w:t>
      </w:r>
      <w:r>
        <w:t xml:space="preserve"> </w:t>
      </w:r>
      <w:r w:rsidRPr="009B3E4B">
        <w:t>4,4-5,1 m) nomaiņa</w:t>
      </w:r>
      <w:r>
        <w:t xml:space="preserve"> – gab</w:t>
      </w:r>
      <w:r w:rsidR="00A51DCD">
        <w:t>.</w:t>
      </w:r>
    </w:p>
    <w:p w14:paraId="410BC2A0" w14:textId="03AF84C8" w:rsidR="00351837" w:rsidRDefault="009B3E4B" w:rsidP="00B300E4">
      <w:pPr>
        <w:pStyle w:val="Virsraksts4"/>
      </w:pPr>
      <w:r w:rsidRPr="009B3E4B">
        <w:t>Drošības barjeras izliektā gala elementa (L</w:t>
      </w:r>
      <w:r>
        <w:t xml:space="preserve"> </w:t>
      </w:r>
      <w:r w:rsidRPr="009B3E4B">
        <w:t>=</w:t>
      </w:r>
      <w:r>
        <w:t xml:space="preserve"> </w:t>
      </w:r>
      <w:r w:rsidRPr="009B3E4B">
        <w:t>0,7 m) nomaiņa</w:t>
      </w:r>
      <w:r>
        <w:t xml:space="preserve"> – gab</w:t>
      </w:r>
      <w:r w:rsidR="00A51DCD">
        <w:t>.</w:t>
      </w:r>
    </w:p>
    <w:p w14:paraId="50E56C94" w14:textId="679DF23F" w:rsidR="00351837" w:rsidRDefault="009B3E4B" w:rsidP="00B300E4">
      <w:pPr>
        <w:pStyle w:val="Virsraksts4"/>
      </w:pPr>
      <w:r w:rsidRPr="009B3E4B">
        <w:lastRenderedPageBreak/>
        <w:t>Drošības barjeras sākuma un gala elementa (</w:t>
      </w:r>
      <w:proofErr w:type="spellStart"/>
      <w:r w:rsidRPr="009B3E4B">
        <w:t>enkurbarjera</w:t>
      </w:r>
      <w:proofErr w:type="spellEnd"/>
      <w:r w:rsidRPr="009B3E4B">
        <w:t>, L</w:t>
      </w:r>
      <w:r>
        <w:t xml:space="preserve"> </w:t>
      </w:r>
      <w:r w:rsidRPr="009B3E4B">
        <w:t>=</w:t>
      </w:r>
      <w:r>
        <w:t xml:space="preserve"> </w:t>
      </w:r>
      <w:r w:rsidRPr="009B3E4B">
        <w:t>12-13 m) atjaunošana</w:t>
      </w:r>
      <w:r>
        <w:t xml:space="preserve"> – gab</w:t>
      </w:r>
      <w:r w:rsidR="00A51DCD">
        <w:t>.</w:t>
      </w:r>
    </w:p>
    <w:p w14:paraId="362C798C" w14:textId="2130BBD4" w:rsidR="009B3E4B" w:rsidRDefault="009B3E4B" w:rsidP="00B300E4">
      <w:pPr>
        <w:pStyle w:val="Virsraksts4"/>
      </w:pPr>
      <w:r w:rsidRPr="009B3E4B">
        <w:t xml:space="preserve">Drošības barjeras sākuma un gala elementa (saīsināta </w:t>
      </w:r>
      <w:proofErr w:type="spellStart"/>
      <w:r w:rsidRPr="009B3E4B">
        <w:t>enkurbarjera</w:t>
      </w:r>
      <w:proofErr w:type="spellEnd"/>
      <w:r w:rsidRPr="009B3E4B">
        <w:t>, L</w:t>
      </w:r>
      <w:r>
        <w:t xml:space="preserve"> </w:t>
      </w:r>
      <w:r w:rsidRPr="009B3E4B">
        <w:t>=</w:t>
      </w:r>
      <w:r>
        <w:t xml:space="preserve"> </w:t>
      </w:r>
      <w:r w:rsidRPr="009B3E4B">
        <w:t>4,4-5,1 m) atjaunošana</w:t>
      </w:r>
      <w:r>
        <w:t xml:space="preserve"> – gab</w:t>
      </w:r>
      <w:r w:rsidR="00A51DCD">
        <w:t>.</w:t>
      </w:r>
    </w:p>
    <w:p w14:paraId="4E6E54D5" w14:textId="14FDCCCE" w:rsidR="009B3E4B" w:rsidRPr="008A5E1A" w:rsidRDefault="009B3E4B" w:rsidP="00B300E4">
      <w:pPr>
        <w:pStyle w:val="Virsraksts4"/>
      </w:pPr>
      <w:r w:rsidRPr="009B3E4B">
        <w:t>Drošības barjeras izliektā gala elementa (L</w:t>
      </w:r>
      <w:r>
        <w:t xml:space="preserve"> </w:t>
      </w:r>
      <w:r w:rsidRPr="009B3E4B">
        <w:t>=</w:t>
      </w:r>
      <w:r>
        <w:t xml:space="preserve"> </w:t>
      </w:r>
      <w:r w:rsidRPr="009B3E4B">
        <w:t>0,7 m) atjaunošana</w:t>
      </w:r>
      <w:r>
        <w:t xml:space="preserve"> – gab</w:t>
      </w:r>
      <w:r w:rsidR="00A51DCD">
        <w:t>.</w:t>
      </w:r>
    </w:p>
    <w:p w14:paraId="739B3D01" w14:textId="3356F8E5" w:rsidR="00B9576A" w:rsidRPr="00BF2E64" w:rsidRDefault="00B9576A" w:rsidP="005A4747">
      <w:pPr>
        <w:pStyle w:val="Virsraksts3"/>
      </w:pPr>
      <w:bookmarkStart w:id="6031" w:name="_Toc250815084"/>
      <w:proofErr w:type="spellStart"/>
      <w:r w:rsidRPr="00BF2E64">
        <w:t>Definīcijas</w:t>
      </w:r>
      <w:bookmarkEnd w:id="6031"/>
      <w:proofErr w:type="spellEnd"/>
    </w:p>
    <w:p w14:paraId="25804C0C" w14:textId="77777777" w:rsidR="00B9576A" w:rsidRPr="00BF2E64" w:rsidRDefault="00B9576A" w:rsidP="00B300E4">
      <w:proofErr w:type="spellStart"/>
      <w:r w:rsidRPr="00BF2E64">
        <w:t>Drošības</w:t>
      </w:r>
      <w:proofErr w:type="spellEnd"/>
      <w:r w:rsidRPr="00BF2E64">
        <w:t xml:space="preserve"> </w:t>
      </w:r>
      <w:proofErr w:type="spellStart"/>
      <w:r w:rsidRPr="00BF2E64">
        <w:t>barjera</w:t>
      </w:r>
      <w:proofErr w:type="spellEnd"/>
      <w:r w:rsidRPr="00BF2E64">
        <w:t xml:space="preserve"> – ceļa </w:t>
      </w:r>
      <w:proofErr w:type="spellStart"/>
      <w:r w:rsidRPr="00BF2E64">
        <w:t>transportlīdzekļus</w:t>
      </w:r>
      <w:proofErr w:type="spellEnd"/>
      <w:r w:rsidRPr="00BF2E64">
        <w:t xml:space="preserve"> </w:t>
      </w:r>
      <w:proofErr w:type="spellStart"/>
      <w:r w:rsidRPr="00BF2E64">
        <w:t>norobežojoša</w:t>
      </w:r>
      <w:proofErr w:type="spellEnd"/>
      <w:r w:rsidRPr="00BF2E64">
        <w:t xml:space="preserve"> </w:t>
      </w:r>
      <w:proofErr w:type="spellStart"/>
      <w:r w:rsidRPr="00BF2E64">
        <w:t>sistēma</w:t>
      </w:r>
      <w:proofErr w:type="spellEnd"/>
      <w:r w:rsidRPr="00BF2E64">
        <w:t xml:space="preserve">, kas </w:t>
      </w:r>
      <w:proofErr w:type="spellStart"/>
      <w:r w:rsidRPr="00BF2E64">
        <w:t>uzstādīta</w:t>
      </w:r>
      <w:proofErr w:type="spellEnd"/>
      <w:r w:rsidRPr="00BF2E64">
        <w:t xml:space="preserve"> </w:t>
      </w:r>
      <w:proofErr w:type="spellStart"/>
      <w:r w:rsidRPr="00BF2E64">
        <w:t>uz</w:t>
      </w:r>
      <w:proofErr w:type="spellEnd"/>
      <w:r w:rsidRPr="00BF2E64">
        <w:t xml:space="preserve"> ceļa </w:t>
      </w:r>
      <w:proofErr w:type="spellStart"/>
      <w:r w:rsidRPr="00BF2E64">
        <w:t>nomales</w:t>
      </w:r>
      <w:proofErr w:type="spellEnd"/>
      <w:r w:rsidRPr="00BF2E64">
        <w:t xml:space="preserve"> </w:t>
      </w:r>
      <w:proofErr w:type="spellStart"/>
      <w:r w:rsidRPr="00BF2E64">
        <w:t>vai</w:t>
      </w:r>
      <w:proofErr w:type="spellEnd"/>
      <w:r w:rsidRPr="00BF2E64">
        <w:t xml:space="preserve"> </w:t>
      </w:r>
      <w:proofErr w:type="spellStart"/>
      <w:r w:rsidRPr="00BF2E64">
        <w:t>sadalošās</w:t>
      </w:r>
      <w:proofErr w:type="spellEnd"/>
      <w:r w:rsidRPr="00BF2E64">
        <w:t xml:space="preserve"> </w:t>
      </w:r>
      <w:proofErr w:type="spellStart"/>
      <w:r w:rsidRPr="00BF2E64">
        <w:t>joslas</w:t>
      </w:r>
      <w:proofErr w:type="spellEnd"/>
      <w:r w:rsidRPr="00BF2E64">
        <w:t>.</w:t>
      </w:r>
    </w:p>
    <w:p w14:paraId="7592A1DB" w14:textId="77777777" w:rsidR="00B9576A" w:rsidRDefault="00B9576A" w:rsidP="00B300E4">
      <w:proofErr w:type="spellStart"/>
      <w:r w:rsidRPr="00BF2E64">
        <w:t>Divpusēja</w:t>
      </w:r>
      <w:proofErr w:type="spellEnd"/>
      <w:r w:rsidRPr="00BF2E64">
        <w:t xml:space="preserve"> </w:t>
      </w:r>
      <w:proofErr w:type="spellStart"/>
      <w:r w:rsidRPr="00BF2E64">
        <w:t>drošības</w:t>
      </w:r>
      <w:proofErr w:type="spellEnd"/>
      <w:r w:rsidRPr="00BF2E64">
        <w:t xml:space="preserve"> </w:t>
      </w:r>
      <w:proofErr w:type="spellStart"/>
      <w:r w:rsidRPr="00BF2E64">
        <w:t>barjera</w:t>
      </w:r>
      <w:proofErr w:type="spellEnd"/>
      <w:r w:rsidRPr="00BF2E64">
        <w:t xml:space="preserve"> – </w:t>
      </w:r>
      <w:proofErr w:type="spellStart"/>
      <w:r w:rsidRPr="00BF2E64">
        <w:t>drošības</w:t>
      </w:r>
      <w:proofErr w:type="spellEnd"/>
      <w:r w:rsidRPr="00BF2E64">
        <w:t xml:space="preserve"> </w:t>
      </w:r>
      <w:proofErr w:type="spellStart"/>
      <w:r w:rsidRPr="00BF2E64">
        <w:t>barjera</w:t>
      </w:r>
      <w:proofErr w:type="spellEnd"/>
      <w:r w:rsidRPr="00BF2E64">
        <w:t xml:space="preserve">, kas </w:t>
      </w:r>
      <w:proofErr w:type="spellStart"/>
      <w:r w:rsidRPr="00BF2E64">
        <w:t>projektēta</w:t>
      </w:r>
      <w:proofErr w:type="spellEnd"/>
      <w:r w:rsidRPr="00BF2E64">
        <w:t xml:space="preserve"> </w:t>
      </w:r>
      <w:proofErr w:type="spellStart"/>
      <w:r w:rsidRPr="00BF2E64">
        <w:t>triecieniem</w:t>
      </w:r>
      <w:proofErr w:type="spellEnd"/>
      <w:r w:rsidRPr="00BF2E64">
        <w:t xml:space="preserve"> no </w:t>
      </w:r>
      <w:proofErr w:type="spellStart"/>
      <w:r w:rsidRPr="00BF2E64">
        <w:t>abām</w:t>
      </w:r>
      <w:proofErr w:type="spellEnd"/>
      <w:r w:rsidRPr="00BF2E64">
        <w:t xml:space="preserve"> </w:t>
      </w:r>
      <w:proofErr w:type="spellStart"/>
      <w:r w:rsidRPr="00BF2E64">
        <w:t>pusēm</w:t>
      </w:r>
      <w:proofErr w:type="spellEnd"/>
      <w:r w:rsidRPr="00BF2E64">
        <w:t>.</w:t>
      </w:r>
    </w:p>
    <w:p w14:paraId="155857E8" w14:textId="0E5DE78E" w:rsidR="00B9576A" w:rsidRDefault="00B9576A" w:rsidP="00B300E4">
      <w:pPr>
        <w:rPr>
          <w:lang w:val="lv-LV"/>
        </w:rPr>
      </w:pPr>
      <w:r w:rsidRPr="00813C33">
        <w:rPr>
          <w:lang w:val="lv-LV"/>
        </w:rPr>
        <w:t xml:space="preserve">Gājēju barjera – drošības barjera, kas projektēta gājēju </w:t>
      </w:r>
      <w:r w:rsidR="0097449E">
        <w:rPr>
          <w:lang w:val="lv-LV"/>
        </w:rPr>
        <w:t xml:space="preserve">un </w:t>
      </w:r>
      <w:r w:rsidRPr="00813C33">
        <w:rPr>
          <w:lang w:val="lv-LV"/>
        </w:rPr>
        <w:t>velosipēdu satiksmes organizēšanai.</w:t>
      </w:r>
    </w:p>
    <w:p w14:paraId="4388D9EC" w14:textId="1B8BFD27" w:rsidR="009345F8" w:rsidRPr="00BF2E64" w:rsidRDefault="009345F8" w:rsidP="00B300E4">
      <w:proofErr w:type="spellStart"/>
      <w:r w:rsidRPr="00BF2E64">
        <w:t>Vienpusēja</w:t>
      </w:r>
      <w:proofErr w:type="spellEnd"/>
      <w:r w:rsidRPr="00BF2E64">
        <w:t xml:space="preserve"> </w:t>
      </w:r>
      <w:proofErr w:type="spellStart"/>
      <w:r w:rsidRPr="00BF2E64">
        <w:t>drošības</w:t>
      </w:r>
      <w:proofErr w:type="spellEnd"/>
      <w:r w:rsidRPr="00BF2E64">
        <w:t xml:space="preserve"> </w:t>
      </w:r>
      <w:proofErr w:type="spellStart"/>
      <w:r w:rsidRPr="00BF2E64">
        <w:t>barjera</w:t>
      </w:r>
      <w:proofErr w:type="spellEnd"/>
      <w:r w:rsidRPr="00BF2E64">
        <w:t xml:space="preserve"> – </w:t>
      </w:r>
      <w:proofErr w:type="spellStart"/>
      <w:r w:rsidRPr="00BF2E64">
        <w:t>drošības</w:t>
      </w:r>
      <w:proofErr w:type="spellEnd"/>
      <w:r w:rsidRPr="00BF2E64">
        <w:t xml:space="preserve"> </w:t>
      </w:r>
      <w:proofErr w:type="spellStart"/>
      <w:r w:rsidRPr="00BF2E64">
        <w:t>barjera</w:t>
      </w:r>
      <w:proofErr w:type="spellEnd"/>
      <w:r w:rsidRPr="00BF2E64">
        <w:t xml:space="preserve">, kas </w:t>
      </w:r>
      <w:proofErr w:type="spellStart"/>
      <w:r w:rsidRPr="00BF2E64">
        <w:t>projektēta</w:t>
      </w:r>
      <w:proofErr w:type="spellEnd"/>
      <w:r w:rsidRPr="00BF2E64">
        <w:t xml:space="preserve"> </w:t>
      </w:r>
      <w:proofErr w:type="spellStart"/>
      <w:r w:rsidRPr="00BF2E64">
        <w:t>triecieniem</w:t>
      </w:r>
      <w:proofErr w:type="spellEnd"/>
      <w:r w:rsidRPr="00BF2E64">
        <w:t xml:space="preserve"> </w:t>
      </w:r>
      <w:proofErr w:type="spellStart"/>
      <w:r w:rsidRPr="00BF2E64">
        <w:t>tikai</w:t>
      </w:r>
      <w:proofErr w:type="spellEnd"/>
      <w:r w:rsidRPr="00BF2E64">
        <w:t xml:space="preserve"> no </w:t>
      </w:r>
      <w:proofErr w:type="spellStart"/>
      <w:r w:rsidRPr="00BF2E64">
        <w:t>vienas</w:t>
      </w:r>
      <w:proofErr w:type="spellEnd"/>
      <w:r w:rsidRPr="00BF2E64">
        <w:t xml:space="preserve"> </w:t>
      </w:r>
      <w:proofErr w:type="spellStart"/>
      <w:r w:rsidRPr="00BF2E64">
        <w:t>puses</w:t>
      </w:r>
      <w:proofErr w:type="spellEnd"/>
      <w:r w:rsidRPr="00BF2E64">
        <w:t>.</w:t>
      </w:r>
    </w:p>
    <w:p w14:paraId="793110CE" w14:textId="77777777" w:rsidR="00B9576A" w:rsidRPr="00BF2E64" w:rsidRDefault="00B9576A" w:rsidP="005A4747">
      <w:pPr>
        <w:pStyle w:val="Virsraksts3"/>
      </w:pPr>
      <w:bookmarkStart w:id="6032" w:name="_Toc250815085"/>
      <w:proofErr w:type="spellStart"/>
      <w:r w:rsidRPr="00BF2E64">
        <w:t>Darba</w:t>
      </w:r>
      <w:proofErr w:type="spellEnd"/>
      <w:r w:rsidRPr="00BF2E64">
        <w:t xml:space="preserve"> </w:t>
      </w:r>
      <w:proofErr w:type="spellStart"/>
      <w:r w:rsidRPr="00BF2E64">
        <w:t>apraksts</w:t>
      </w:r>
      <w:bookmarkEnd w:id="6032"/>
      <w:proofErr w:type="spellEnd"/>
    </w:p>
    <w:p w14:paraId="6A5EB182" w14:textId="77777777" w:rsidR="00B9576A" w:rsidRPr="00BF2E64" w:rsidRDefault="00B9576A" w:rsidP="00B300E4">
      <w:proofErr w:type="spellStart"/>
      <w:r w:rsidRPr="00BF2E64">
        <w:t>Drošības</w:t>
      </w:r>
      <w:proofErr w:type="spellEnd"/>
      <w:r w:rsidRPr="00BF2E64">
        <w:t xml:space="preserve"> </w:t>
      </w:r>
      <w:proofErr w:type="spellStart"/>
      <w:r w:rsidRPr="00BF2E64">
        <w:t>barjeras</w:t>
      </w:r>
      <w:proofErr w:type="spellEnd"/>
      <w:r w:rsidRPr="00BF2E64">
        <w:t xml:space="preserve"> </w:t>
      </w:r>
      <w:proofErr w:type="spellStart"/>
      <w:r w:rsidRPr="00BF2E64">
        <w:t>uzstādīšana</w:t>
      </w:r>
      <w:proofErr w:type="spellEnd"/>
      <w:r>
        <w:t xml:space="preserve">, </w:t>
      </w:r>
      <w:proofErr w:type="spellStart"/>
      <w:r>
        <w:t>nomaiņa</w:t>
      </w:r>
      <w:proofErr w:type="spellEnd"/>
      <w:r>
        <w:t xml:space="preserve"> </w:t>
      </w:r>
      <w:proofErr w:type="spellStart"/>
      <w:r>
        <w:t>vai</w:t>
      </w:r>
      <w:proofErr w:type="spellEnd"/>
      <w:r>
        <w:t xml:space="preserve"> </w:t>
      </w:r>
      <w:proofErr w:type="spellStart"/>
      <w:r>
        <w:t>atjaunošana</w:t>
      </w:r>
      <w:proofErr w:type="spellEnd"/>
      <w:r w:rsidRPr="00BF2E64">
        <w:t xml:space="preserve"> </w:t>
      </w:r>
      <w:proofErr w:type="spellStart"/>
      <w:r w:rsidRPr="00BF2E64">
        <w:t>ietver</w:t>
      </w:r>
      <w:proofErr w:type="spellEnd"/>
      <w:r w:rsidRPr="00BF2E64">
        <w:t xml:space="preserve"> </w:t>
      </w:r>
      <w:proofErr w:type="spellStart"/>
      <w:r w:rsidRPr="00BF2E64">
        <w:t>darba</w:t>
      </w:r>
      <w:proofErr w:type="spellEnd"/>
      <w:r w:rsidRPr="00BF2E64">
        <w:t xml:space="preserve"> zonas </w:t>
      </w:r>
      <w:proofErr w:type="spellStart"/>
      <w:r w:rsidRPr="00BF2E64">
        <w:t>sagatavošanu</w:t>
      </w:r>
      <w:proofErr w:type="spellEnd"/>
      <w:r w:rsidRPr="00BF2E64">
        <w:t>,</w:t>
      </w:r>
      <w:r>
        <w:t xml:space="preserve"> </w:t>
      </w:r>
      <w:proofErr w:type="spellStart"/>
      <w:r>
        <w:t>ja</w:t>
      </w:r>
      <w:proofErr w:type="spellEnd"/>
      <w:r>
        <w:t xml:space="preserve"> </w:t>
      </w:r>
      <w:proofErr w:type="spellStart"/>
      <w:r>
        <w:t>nepieciešams</w:t>
      </w:r>
      <w:proofErr w:type="spellEnd"/>
      <w:r>
        <w:t xml:space="preserve"> – </w:t>
      </w:r>
      <w:proofErr w:type="spellStart"/>
      <w:r>
        <w:t>esošo</w:t>
      </w:r>
      <w:proofErr w:type="spellEnd"/>
      <w:r>
        <w:t xml:space="preserve"> </w:t>
      </w:r>
      <w:proofErr w:type="spellStart"/>
      <w:r>
        <w:t>barjeru</w:t>
      </w:r>
      <w:proofErr w:type="spellEnd"/>
      <w:r>
        <w:t xml:space="preserve"> un </w:t>
      </w:r>
      <w:proofErr w:type="spellStart"/>
      <w:r>
        <w:t>stiprinājumu</w:t>
      </w:r>
      <w:proofErr w:type="spellEnd"/>
      <w:r>
        <w:t xml:space="preserve"> </w:t>
      </w:r>
      <w:proofErr w:type="spellStart"/>
      <w:r>
        <w:t>aizvākšanu</w:t>
      </w:r>
      <w:proofErr w:type="spellEnd"/>
      <w:r>
        <w:t>,</w:t>
      </w:r>
      <w:r w:rsidRPr="00BF2E64">
        <w:t xml:space="preserve"> </w:t>
      </w:r>
      <w:proofErr w:type="spellStart"/>
      <w:r w:rsidRPr="00BF2E64">
        <w:t>barjeru</w:t>
      </w:r>
      <w:proofErr w:type="spellEnd"/>
      <w:r w:rsidRPr="00BF2E64">
        <w:t xml:space="preserve"> </w:t>
      </w:r>
      <w:proofErr w:type="gramStart"/>
      <w:r w:rsidRPr="00BF2E64">
        <w:t>un to</w:t>
      </w:r>
      <w:proofErr w:type="gramEnd"/>
      <w:r w:rsidRPr="00BF2E64">
        <w:t xml:space="preserve"> </w:t>
      </w:r>
      <w:proofErr w:type="spellStart"/>
      <w:r w:rsidRPr="00BF2E64">
        <w:t>elementu</w:t>
      </w:r>
      <w:proofErr w:type="spellEnd"/>
      <w:r w:rsidRPr="00BF2E64">
        <w:t xml:space="preserve"> </w:t>
      </w:r>
      <w:proofErr w:type="spellStart"/>
      <w:r w:rsidRPr="00BF2E64">
        <w:t>dislokācijas</w:t>
      </w:r>
      <w:proofErr w:type="spellEnd"/>
      <w:r w:rsidRPr="00BF2E64">
        <w:t xml:space="preserve"> </w:t>
      </w:r>
      <w:proofErr w:type="spellStart"/>
      <w:r w:rsidRPr="00BF2E64">
        <w:t>vietu</w:t>
      </w:r>
      <w:proofErr w:type="spellEnd"/>
      <w:r w:rsidRPr="00BF2E64">
        <w:t xml:space="preserve"> </w:t>
      </w:r>
      <w:proofErr w:type="spellStart"/>
      <w:r w:rsidRPr="00BF2E64">
        <w:t>precizēšanu</w:t>
      </w:r>
      <w:proofErr w:type="spellEnd"/>
      <w:r w:rsidRPr="00BF2E64">
        <w:t xml:space="preserve">, </w:t>
      </w:r>
      <w:r>
        <w:rPr>
          <w:lang w:val="lv-LV"/>
        </w:rPr>
        <w:t>statņu</w:t>
      </w:r>
      <w:r w:rsidRPr="00BF2E64">
        <w:t xml:space="preserve"> </w:t>
      </w:r>
      <w:proofErr w:type="spellStart"/>
      <w:r w:rsidRPr="00BF2E64">
        <w:t>uzstādīšanu</w:t>
      </w:r>
      <w:proofErr w:type="spellEnd"/>
      <w:r w:rsidRPr="00BF2E64">
        <w:t xml:space="preserve">, </w:t>
      </w:r>
      <w:proofErr w:type="spellStart"/>
      <w:r w:rsidRPr="00BF2E64">
        <w:t>primāro</w:t>
      </w:r>
      <w:proofErr w:type="spellEnd"/>
      <w:r w:rsidRPr="00BF2E64">
        <w:t xml:space="preserve"> </w:t>
      </w:r>
      <w:proofErr w:type="spellStart"/>
      <w:r w:rsidRPr="00BF2E64">
        <w:t>uzstādīšanu</w:t>
      </w:r>
      <w:proofErr w:type="spellEnd"/>
      <w:r w:rsidRPr="00BF2E64">
        <w:t xml:space="preserve">, </w:t>
      </w:r>
      <w:proofErr w:type="spellStart"/>
      <w:r w:rsidRPr="00BF2E64">
        <w:t>papildelementu</w:t>
      </w:r>
      <w:proofErr w:type="spellEnd"/>
      <w:r w:rsidRPr="00BF2E64">
        <w:t xml:space="preserve"> (</w:t>
      </w:r>
      <w:proofErr w:type="spellStart"/>
      <w:r w:rsidRPr="00BF2E64">
        <w:t>sākuma</w:t>
      </w:r>
      <w:proofErr w:type="spellEnd"/>
      <w:r w:rsidRPr="00BF2E64">
        <w:t xml:space="preserve"> </w:t>
      </w:r>
      <w:proofErr w:type="spellStart"/>
      <w:r w:rsidRPr="00BF2E64">
        <w:t>posmi</w:t>
      </w:r>
      <w:proofErr w:type="spellEnd"/>
      <w:r w:rsidRPr="00BF2E64">
        <w:t xml:space="preserve">, </w:t>
      </w:r>
      <w:proofErr w:type="spellStart"/>
      <w:r w:rsidRPr="00BF2E64">
        <w:t>nobeiguma</w:t>
      </w:r>
      <w:proofErr w:type="spellEnd"/>
      <w:r w:rsidRPr="00BF2E64">
        <w:t xml:space="preserve"> </w:t>
      </w:r>
      <w:proofErr w:type="spellStart"/>
      <w:r w:rsidRPr="00BF2E64">
        <w:t>posmi</w:t>
      </w:r>
      <w:proofErr w:type="spellEnd"/>
      <w:r w:rsidRPr="00BF2E64">
        <w:t xml:space="preserve">, </w:t>
      </w:r>
      <w:proofErr w:type="spellStart"/>
      <w:r w:rsidRPr="00BF2E64">
        <w:t>triecienslāpētāji</w:t>
      </w:r>
      <w:proofErr w:type="spellEnd"/>
      <w:r w:rsidRPr="00BF2E64">
        <w:t xml:space="preserve">) </w:t>
      </w:r>
      <w:proofErr w:type="spellStart"/>
      <w:r w:rsidRPr="00BF2E64">
        <w:t>uzstādīšanu</w:t>
      </w:r>
      <w:proofErr w:type="spellEnd"/>
      <w:r w:rsidRPr="00BF2E64">
        <w:t xml:space="preserve">, </w:t>
      </w:r>
      <w:proofErr w:type="spellStart"/>
      <w:r w:rsidRPr="00BF2E64">
        <w:t>barjeru</w:t>
      </w:r>
      <w:proofErr w:type="spellEnd"/>
      <w:r w:rsidRPr="00BF2E64">
        <w:t xml:space="preserve"> </w:t>
      </w:r>
      <w:proofErr w:type="spellStart"/>
      <w:r w:rsidRPr="00BF2E64">
        <w:t>ģeometrijas</w:t>
      </w:r>
      <w:proofErr w:type="spellEnd"/>
      <w:r w:rsidRPr="00BF2E64">
        <w:t xml:space="preserve"> </w:t>
      </w:r>
      <w:proofErr w:type="spellStart"/>
      <w:r w:rsidRPr="00BF2E64">
        <w:t>koriģēšanu</w:t>
      </w:r>
      <w:proofErr w:type="spellEnd"/>
      <w:r w:rsidRPr="00BF2E64">
        <w:t xml:space="preserve"> </w:t>
      </w:r>
      <w:proofErr w:type="spellStart"/>
      <w:r w:rsidRPr="00BF2E64">
        <w:t>visās</w:t>
      </w:r>
      <w:proofErr w:type="spellEnd"/>
      <w:r w:rsidRPr="00BF2E64">
        <w:t xml:space="preserve"> </w:t>
      </w:r>
      <w:proofErr w:type="spellStart"/>
      <w:r w:rsidRPr="00BF2E64">
        <w:t>dimensijās</w:t>
      </w:r>
      <w:proofErr w:type="spellEnd"/>
      <w:r w:rsidRPr="00BF2E64">
        <w:t xml:space="preserve">, </w:t>
      </w:r>
      <w:proofErr w:type="spellStart"/>
      <w:r w:rsidRPr="00BF2E64">
        <w:t>galīgo</w:t>
      </w:r>
      <w:proofErr w:type="spellEnd"/>
      <w:r w:rsidRPr="00BF2E64">
        <w:t xml:space="preserve"> </w:t>
      </w:r>
      <w:proofErr w:type="spellStart"/>
      <w:r w:rsidRPr="00BF2E64">
        <w:t>nostiprināšanu</w:t>
      </w:r>
      <w:proofErr w:type="spellEnd"/>
      <w:r w:rsidRPr="00BF2E64">
        <w:t xml:space="preserve">, </w:t>
      </w:r>
      <w:proofErr w:type="spellStart"/>
      <w:r w:rsidRPr="00BF2E64">
        <w:t>papildaprīkojuma</w:t>
      </w:r>
      <w:proofErr w:type="spellEnd"/>
      <w:r w:rsidRPr="00BF2E64">
        <w:t xml:space="preserve"> </w:t>
      </w:r>
      <w:proofErr w:type="spellStart"/>
      <w:r w:rsidRPr="00BF2E64">
        <w:t>ierīkošanu</w:t>
      </w:r>
      <w:proofErr w:type="spellEnd"/>
      <w:r w:rsidRPr="00BF2E64">
        <w:t xml:space="preserve"> (</w:t>
      </w:r>
      <w:proofErr w:type="spellStart"/>
      <w:r w:rsidRPr="00BF2E64">
        <w:t>atstarotāji</w:t>
      </w:r>
      <w:proofErr w:type="spellEnd"/>
      <w:r w:rsidRPr="00BF2E64">
        <w:t xml:space="preserve">, </w:t>
      </w:r>
      <w:proofErr w:type="spellStart"/>
      <w:r w:rsidRPr="00BF2E64">
        <w:t>vertikālie</w:t>
      </w:r>
      <w:proofErr w:type="spellEnd"/>
      <w:r w:rsidRPr="00BF2E64">
        <w:t xml:space="preserve"> </w:t>
      </w:r>
      <w:proofErr w:type="spellStart"/>
      <w:r w:rsidRPr="00BF2E64">
        <w:t>apzīmējumi</w:t>
      </w:r>
      <w:proofErr w:type="spellEnd"/>
      <w:r w:rsidRPr="00BF2E64">
        <w:t xml:space="preserve">, </w:t>
      </w:r>
      <w:proofErr w:type="spellStart"/>
      <w:r w:rsidRPr="00BF2E64">
        <w:t>signālstabiņi</w:t>
      </w:r>
      <w:proofErr w:type="spellEnd"/>
      <w:r w:rsidRPr="00BF2E64">
        <w:t>).</w:t>
      </w:r>
    </w:p>
    <w:p w14:paraId="4DCCC009" w14:textId="77777777" w:rsidR="00B9576A" w:rsidRPr="00BF2E64" w:rsidRDefault="00B9576A" w:rsidP="005A4747">
      <w:pPr>
        <w:pStyle w:val="Virsraksts3"/>
      </w:pPr>
      <w:bookmarkStart w:id="6033" w:name="_Toc250815086"/>
      <w:proofErr w:type="spellStart"/>
      <w:r w:rsidRPr="00BF2E64">
        <w:t>Materiāli</w:t>
      </w:r>
      <w:bookmarkEnd w:id="6033"/>
      <w:proofErr w:type="spellEnd"/>
    </w:p>
    <w:p w14:paraId="42F0041E" w14:textId="26019EC0" w:rsidR="00B9576A" w:rsidRDefault="00B9576A" w:rsidP="00B300E4">
      <w:r>
        <w:t>„</w:t>
      </w:r>
      <w:r w:rsidRPr="00BF2E64">
        <w:t>A</w:t>
      </w:r>
      <w:r>
        <w:t>”</w:t>
      </w:r>
      <w:r w:rsidRPr="00BF2E64">
        <w:t xml:space="preserve"> </w:t>
      </w:r>
      <w:proofErr w:type="spellStart"/>
      <w:r w:rsidRPr="00BF2E64">
        <w:t>tipa</w:t>
      </w:r>
      <w:proofErr w:type="spellEnd"/>
      <w:r w:rsidRPr="00BF2E64">
        <w:t xml:space="preserve"> </w:t>
      </w:r>
      <w:proofErr w:type="spellStart"/>
      <w:r w:rsidRPr="00BF2E64">
        <w:t>elementi</w:t>
      </w:r>
      <w:proofErr w:type="spellEnd"/>
      <w:r w:rsidRPr="00BF2E64">
        <w:t xml:space="preserve">, </w:t>
      </w:r>
      <w:r>
        <w:t>„</w:t>
      </w:r>
      <w:r w:rsidRPr="00BF2E64">
        <w:t>Sigma</w:t>
      </w:r>
      <w:r>
        <w:t xml:space="preserve">” </w:t>
      </w:r>
      <w:proofErr w:type="spellStart"/>
      <w:r w:rsidRPr="00133840">
        <w:t>vai</w:t>
      </w:r>
      <w:proofErr w:type="spellEnd"/>
      <w:r w:rsidRPr="00133840">
        <w:t xml:space="preserve"> „</w:t>
      </w:r>
      <w:proofErr w:type="gramStart"/>
      <w:r w:rsidRPr="00133840">
        <w:t xml:space="preserve">C” </w:t>
      </w:r>
      <w:r w:rsidRPr="00BF2E64">
        <w:t xml:space="preserve"> </w:t>
      </w:r>
      <w:proofErr w:type="spellStart"/>
      <w:r w:rsidRPr="00BF2E64">
        <w:t>tipa</w:t>
      </w:r>
      <w:proofErr w:type="spellEnd"/>
      <w:proofErr w:type="gramEnd"/>
      <w:r w:rsidRPr="00BF2E64">
        <w:t xml:space="preserve"> </w:t>
      </w:r>
      <w:proofErr w:type="spellStart"/>
      <w:r w:rsidRPr="00BF2E64">
        <w:t>metāla</w:t>
      </w:r>
      <w:proofErr w:type="spellEnd"/>
      <w:r w:rsidRPr="00BF2E64">
        <w:t xml:space="preserve"> </w:t>
      </w:r>
      <w:r>
        <w:rPr>
          <w:lang w:val="lv-LV"/>
        </w:rPr>
        <w:t>statņu</w:t>
      </w:r>
      <w:r w:rsidRPr="00BF2E64">
        <w:t xml:space="preserve">, </w:t>
      </w:r>
      <w:proofErr w:type="spellStart"/>
      <w:r w:rsidRPr="00BF2E64">
        <w:t>stiprinājuma</w:t>
      </w:r>
      <w:proofErr w:type="spellEnd"/>
      <w:r w:rsidRPr="00BF2E64">
        <w:t xml:space="preserve"> </w:t>
      </w:r>
      <w:proofErr w:type="spellStart"/>
      <w:r w:rsidRPr="00BF2E64">
        <w:t>elementi</w:t>
      </w:r>
      <w:proofErr w:type="spellEnd"/>
      <w:r w:rsidRPr="00BF2E64">
        <w:t xml:space="preserve"> un </w:t>
      </w:r>
      <w:proofErr w:type="spellStart"/>
      <w:r w:rsidRPr="00BF2E64">
        <w:t>papildelementi</w:t>
      </w:r>
      <w:proofErr w:type="spellEnd"/>
      <w:r w:rsidRPr="00BF2E64">
        <w:t xml:space="preserve">, kas </w:t>
      </w:r>
      <w:proofErr w:type="spellStart"/>
      <w:r w:rsidRPr="00BF2E64">
        <w:t>atbilst</w:t>
      </w:r>
      <w:proofErr w:type="spellEnd"/>
      <w:r w:rsidRPr="00BF2E64">
        <w:t xml:space="preserve"> LVS EN 1317-1;2;3;4, LVS 94 </w:t>
      </w:r>
      <w:proofErr w:type="spellStart"/>
      <w:r w:rsidRPr="00BF2E64">
        <w:t>vai</w:t>
      </w:r>
      <w:proofErr w:type="spellEnd"/>
      <w:r w:rsidRPr="00BF2E64">
        <w:t xml:space="preserve"> </w:t>
      </w:r>
      <w:proofErr w:type="spellStart"/>
      <w:r w:rsidRPr="00BF2E64">
        <w:t>būvprojektam</w:t>
      </w:r>
      <w:proofErr w:type="spellEnd"/>
      <w:r w:rsidRPr="00BF2E64">
        <w:t>.</w:t>
      </w:r>
      <w:r>
        <w:t xml:space="preserve"> </w:t>
      </w:r>
      <w:r w:rsidRPr="00E326B3">
        <w:rPr>
          <w:lang w:val="lv-LV"/>
        </w:rPr>
        <w:t xml:space="preserve">Gājēju barjerām kā konstrukcijas pamatelementam jābūt cinkotām tērauda caurulēm </w:t>
      </w:r>
      <w:r>
        <w:rPr>
          <w:lang w:val="lv-LV"/>
        </w:rPr>
        <w:t xml:space="preserve">ar diametru ne mazāku par </w:t>
      </w:r>
      <w:r w:rsidRPr="00E326B3">
        <w:rPr>
          <w:lang w:val="lv-LV"/>
        </w:rPr>
        <w:t>60</w:t>
      </w:r>
      <w:r>
        <w:rPr>
          <w:lang w:val="lv-LV"/>
        </w:rPr>
        <w:t xml:space="preserve"> mm, ar sieniņas biezumu caurulei ne mazāku par</w:t>
      </w:r>
      <w:r w:rsidRPr="00E326B3">
        <w:rPr>
          <w:lang w:val="lv-LV"/>
        </w:rPr>
        <w:t xml:space="preserve"> 2,5</w:t>
      </w:r>
      <w:r>
        <w:rPr>
          <w:lang w:val="lv-LV"/>
        </w:rPr>
        <w:t xml:space="preserve"> </w:t>
      </w:r>
      <w:r w:rsidRPr="00E326B3">
        <w:rPr>
          <w:lang w:val="lv-LV"/>
        </w:rPr>
        <w:t>mm.</w:t>
      </w:r>
      <w:r w:rsidRPr="00BF2E64">
        <w:t xml:space="preserve"> Barjerām, </w:t>
      </w:r>
      <w:proofErr w:type="spellStart"/>
      <w:r w:rsidRPr="00BF2E64">
        <w:t>statņiem</w:t>
      </w:r>
      <w:proofErr w:type="spellEnd"/>
      <w:r w:rsidRPr="00BF2E64">
        <w:t xml:space="preserve"> un </w:t>
      </w:r>
      <w:proofErr w:type="spellStart"/>
      <w:r w:rsidRPr="00BF2E64">
        <w:t>stiprinājumu</w:t>
      </w:r>
      <w:proofErr w:type="spellEnd"/>
      <w:r w:rsidRPr="00BF2E64">
        <w:t xml:space="preserve"> </w:t>
      </w:r>
      <w:proofErr w:type="spellStart"/>
      <w:r w:rsidRPr="00BF2E64">
        <w:t>elementiem</w:t>
      </w:r>
      <w:proofErr w:type="spellEnd"/>
      <w:r w:rsidRPr="00BF2E64">
        <w:t xml:space="preserve"> </w:t>
      </w:r>
      <w:proofErr w:type="spellStart"/>
      <w:r w:rsidRPr="00BF2E64">
        <w:t>jābūt</w:t>
      </w:r>
      <w:proofErr w:type="spellEnd"/>
      <w:r w:rsidRPr="00BF2E64">
        <w:t xml:space="preserve"> </w:t>
      </w:r>
      <w:proofErr w:type="spellStart"/>
      <w:r w:rsidRPr="00BF2E64">
        <w:t>metāla</w:t>
      </w:r>
      <w:proofErr w:type="spellEnd"/>
      <w:r w:rsidRPr="00BF2E64">
        <w:t xml:space="preserve">, </w:t>
      </w:r>
      <w:proofErr w:type="spellStart"/>
      <w:r w:rsidRPr="00BF2E64">
        <w:t>karsti</w:t>
      </w:r>
      <w:proofErr w:type="spellEnd"/>
      <w:r w:rsidRPr="00BF2E64">
        <w:t xml:space="preserve"> </w:t>
      </w:r>
      <w:proofErr w:type="spellStart"/>
      <w:r w:rsidRPr="00BF2E64">
        <w:t>cinkotiem</w:t>
      </w:r>
      <w:proofErr w:type="spellEnd"/>
      <w:r w:rsidRPr="00BF2E64">
        <w:t xml:space="preserve">. </w:t>
      </w:r>
    </w:p>
    <w:p w14:paraId="0CDACD7D" w14:textId="77777777" w:rsidR="00B9576A" w:rsidRPr="00BF2E64" w:rsidRDefault="00B9576A" w:rsidP="00B300E4">
      <w:proofErr w:type="spellStart"/>
      <w:r w:rsidRPr="00133840">
        <w:t>Galvaniskajam</w:t>
      </w:r>
      <w:proofErr w:type="spellEnd"/>
      <w:r w:rsidRPr="00133840">
        <w:t xml:space="preserve"> </w:t>
      </w:r>
      <w:proofErr w:type="spellStart"/>
      <w:r w:rsidRPr="00133840">
        <w:t>pārklājumam</w:t>
      </w:r>
      <w:proofErr w:type="spellEnd"/>
      <w:r w:rsidRPr="00133840">
        <w:t xml:space="preserve"> </w:t>
      </w:r>
      <w:r>
        <w:rPr>
          <w:lang w:val="lv-LV"/>
        </w:rPr>
        <w:t xml:space="preserve">un tā biezumam </w:t>
      </w:r>
      <w:proofErr w:type="spellStart"/>
      <w:r w:rsidRPr="00133840">
        <w:t>jāatbilst</w:t>
      </w:r>
      <w:proofErr w:type="spellEnd"/>
      <w:r w:rsidRPr="00133840">
        <w:t xml:space="preserve"> LVS EN ISO 1461 </w:t>
      </w:r>
      <w:proofErr w:type="spellStart"/>
      <w:r w:rsidRPr="00133840">
        <w:t>prasībām</w:t>
      </w:r>
      <w:proofErr w:type="spellEnd"/>
      <w:r w:rsidRPr="00133840">
        <w:t>.</w:t>
      </w:r>
    </w:p>
    <w:p w14:paraId="4109FF0A" w14:textId="77777777" w:rsidR="00B9576A" w:rsidRPr="00BF2E64" w:rsidRDefault="00B9576A" w:rsidP="005A4747">
      <w:pPr>
        <w:pStyle w:val="Virsraksts3"/>
      </w:pPr>
      <w:bookmarkStart w:id="6034" w:name="_Toc250815087"/>
      <w:proofErr w:type="spellStart"/>
      <w:r w:rsidRPr="00BF2E64">
        <w:t>Iekārtas</w:t>
      </w:r>
      <w:bookmarkEnd w:id="6034"/>
      <w:proofErr w:type="spellEnd"/>
    </w:p>
    <w:p w14:paraId="3789F92D" w14:textId="77777777" w:rsidR="00B9576A" w:rsidRPr="00BF2E64" w:rsidRDefault="00B9576A" w:rsidP="00B300E4">
      <w:proofErr w:type="spellStart"/>
      <w:r w:rsidRPr="00BF2E64">
        <w:t>Darbu</w:t>
      </w:r>
      <w:proofErr w:type="spellEnd"/>
      <w:r w:rsidRPr="00BF2E64">
        <w:t xml:space="preserve"> </w:t>
      </w:r>
      <w:proofErr w:type="spellStart"/>
      <w:r w:rsidRPr="00BF2E64">
        <w:t>izpildei</w:t>
      </w:r>
      <w:proofErr w:type="spellEnd"/>
      <w:r w:rsidRPr="00BF2E64">
        <w:t xml:space="preserve"> </w:t>
      </w:r>
      <w:proofErr w:type="spellStart"/>
      <w:r w:rsidRPr="00BF2E64">
        <w:t>nepieciešamās</w:t>
      </w:r>
      <w:proofErr w:type="spellEnd"/>
      <w:r w:rsidRPr="00BF2E64">
        <w:t xml:space="preserve"> </w:t>
      </w:r>
      <w:proofErr w:type="spellStart"/>
      <w:r w:rsidRPr="00BF2E64">
        <w:t>iekārtas</w:t>
      </w:r>
      <w:proofErr w:type="spellEnd"/>
      <w:r w:rsidRPr="00BF2E64">
        <w:t xml:space="preserve"> </w:t>
      </w:r>
      <w:proofErr w:type="spellStart"/>
      <w:r w:rsidRPr="00BF2E64">
        <w:t>vai</w:t>
      </w:r>
      <w:proofErr w:type="spellEnd"/>
      <w:r w:rsidRPr="00BF2E64">
        <w:t xml:space="preserve"> </w:t>
      </w:r>
      <w:proofErr w:type="spellStart"/>
      <w:r w:rsidRPr="00BF2E64">
        <w:t>mehānismus</w:t>
      </w:r>
      <w:proofErr w:type="spellEnd"/>
      <w:r w:rsidRPr="00BF2E64">
        <w:t xml:space="preserve">, kas </w:t>
      </w:r>
      <w:proofErr w:type="spellStart"/>
      <w:r w:rsidRPr="00BF2E64">
        <w:t>nodrošina</w:t>
      </w:r>
      <w:proofErr w:type="spellEnd"/>
      <w:r w:rsidRPr="00BF2E64">
        <w:t xml:space="preserve"> </w:t>
      </w:r>
      <w:proofErr w:type="spellStart"/>
      <w:r w:rsidRPr="00BF2E64">
        <w:t>kvalitatīvu</w:t>
      </w:r>
      <w:proofErr w:type="spellEnd"/>
      <w:r w:rsidRPr="00BF2E64">
        <w:t xml:space="preserve"> </w:t>
      </w:r>
      <w:proofErr w:type="spellStart"/>
      <w:r w:rsidRPr="00BF2E64">
        <w:t>darba</w:t>
      </w:r>
      <w:proofErr w:type="spellEnd"/>
      <w:r w:rsidRPr="00BF2E64">
        <w:t xml:space="preserve"> </w:t>
      </w:r>
      <w:proofErr w:type="spellStart"/>
      <w:r w:rsidRPr="00BF2E64">
        <w:t>izpildi</w:t>
      </w:r>
      <w:proofErr w:type="spellEnd"/>
      <w:r w:rsidRPr="00BF2E64">
        <w:t xml:space="preserve">, </w:t>
      </w:r>
      <w:proofErr w:type="spellStart"/>
      <w:r w:rsidRPr="00BF2E64">
        <w:t>izvēlas</w:t>
      </w:r>
      <w:proofErr w:type="spellEnd"/>
      <w:r w:rsidRPr="00BF2E64">
        <w:t xml:space="preserve"> </w:t>
      </w:r>
      <w:proofErr w:type="spellStart"/>
      <w:r>
        <w:t>būvdarbu</w:t>
      </w:r>
      <w:proofErr w:type="spellEnd"/>
      <w:r>
        <w:t xml:space="preserve"> </w:t>
      </w:r>
      <w:proofErr w:type="spellStart"/>
      <w:r>
        <w:t>veic</w:t>
      </w:r>
      <w:r w:rsidRPr="00BF2E64">
        <w:t>ējs</w:t>
      </w:r>
      <w:proofErr w:type="spellEnd"/>
      <w:r w:rsidRPr="00BF2E64">
        <w:t>.</w:t>
      </w:r>
    </w:p>
    <w:p w14:paraId="43290552" w14:textId="77777777" w:rsidR="00B9576A" w:rsidRPr="00BF2E64" w:rsidRDefault="00B9576A" w:rsidP="005A4747">
      <w:pPr>
        <w:pStyle w:val="Virsraksts3"/>
      </w:pPr>
      <w:bookmarkStart w:id="6035" w:name="_Toc250815088"/>
      <w:proofErr w:type="spellStart"/>
      <w:r w:rsidRPr="00BF2E64">
        <w:t>Darba</w:t>
      </w:r>
      <w:proofErr w:type="spellEnd"/>
      <w:r w:rsidRPr="00BF2E64">
        <w:t xml:space="preserve"> </w:t>
      </w:r>
      <w:proofErr w:type="spellStart"/>
      <w:r w:rsidRPr="00BF2E64">
        <w:t>izpilde</w:t>
      </w:r>
      <w:bookmarkEnd w:id="6035"/>
      <w:proofErr w:type="spellEnd"/>
    </w:p>
    <w:p w14:paraId="17BDE9B1" w14:textId="6A5E02B0" w:rsidR="00B9576A" w:rsidRPr="00BF2E64" w:rsidRDefault="00B9576A" w:rsidP="00B300E4">
      <w:proofErr w:type="spellStart"/>
      <w:r w:rsidRPr="00BF2E64">
        <w:t>Pirms</w:t>
      </w:r>
      <w:proofErr w:type="spellEnd"/>
      <w:r w:rsidRPr="00BF2E64">
        <w:t xml:space="preserve"> </w:t>
      </w:r>
      <w:proofErr w:type="spellStart"/>
      <w:r w:rsidRPr="00BF2E64">
        <w:t>drošības</w:t>
      </w:r>
      <w:proofErr w:type="spellEnd"/>
      <w:r w:rsidRPr="00BF2E64">
        <w:t xml:space="preserve"> </w:t>
      </w:r>
      <w:proofErr w:type="spellStart"/>
      <w:r w:rsidRPr="00BF2E64">
        <w:t>barjeras</w:t>
      </w:r>
      <w:proofErr w:type="spellEnd"/>
      <w:r w:rsidRPr="00BF2E64">
        <w:t xml:space="preserve"> </w:t>
      </w:r>
      <w:proofErr w:type="spellStart"/>
      <w:r w:rsidRPr="00BF2E64">
        <w:t>uzstādīšanas</w:t>
      </w:r>
      <w:proofErr w:type="spellEnd"/>
      <w:r w:rsidRPr="00BF2E64">
        <w:t>,</w:t>
      </w:r>
      <w:r>
        <w:t xml:space="preserve"> </w:t>
      </w:r>
      <w:proofErr w:type="spellStart"/>
      <w:r>
        <w:t>ja</w:t>
      </w:r>
      <w:proofErr w:type="spellEnd"/>
      <w:r>
        <w:t xml:space="preserve"> </w:t>
      </w:r>
      <w:proofErr w:type="spellStart"/>
      <w:r>
        <w:t>nepieciešams</w:t>
      </w:r>
      <w:proofErr w:type="spellEnd"/>
      <w:r>
        <w:t xml:space="preserve"> – </w:t>
      </w:r>
      <w:proofErr w:type="spellStart"/>
      <w:r>
        <w:t>jāaizvāc</w:t>
      </w:r>
      <w:proofErr w:type="spellEnd"/>
      <w:r>
        <w:t xml:space="preserve"> </w:t>
      </w:r>
      <w:proofErr w:type="spellStart"/>
      <w:r>
        <w:t>esošās</w:t>
      </w:r>
      <w:proofErr w:type="spellEnd"/>
      <w:r>
        <w:t xml:space="preserve"> </w:t>
      </w:r>
      <w:proofErr w:type="spellStart"/>
      <w:r>
        <w:t>barjeras</w:t>
      </w:r>
      <w:proofErr w:type="spellEnd"/>
      <w:r>
        <w:t xml:space="preserve"> un </w:t>
      </w:r>
      <w:proofErr w:type="spellStart"/>
      <w:r>
        <w:t>stiprinājumi</w:t>
      </w:r>
      <w:proofErr w:type="spellEnd"/>
      <w:r>
        <w:t>,</w:t>
      </w:r>
      <w:r w:rsidRPr="00BF2E64">
        <w:t xml:space="preserve"> </w:t>
      </w:r>
      <w:proofErr w:type="spellStart"/>
      <w:r w:rsidRPr="00BF2E64">
        <w:t>nomale</w:t>
      </w:r>
      <w:proofErr w:type="spellEnd"/>
      <w:r w:rsidRPr="00BF2E64">
        <w:t xml:space="preserve"> (</w:t>
      </w:r>
      <w:proofErr w:type="spellStart"/>
      <w:r w:rsidRPr="00BF2E64">
        <w:t>sadalošā</w:t>
      </w:r>
      <w:proofErr w:type="spellEnd"/>
      <w:r w:rsidRPr="00BF2E64">
        <w:t xml:space="preserve"> </w:t>
      </w:r>
      <w:proofErr w:type="spellStart"/>
      <w:r w:rsidRPr="00BF2E64">
        <w:t>josla</w:t>
      </w:r>
      <w:proofErr w:type="spellEnd"/>
      <w:r w:rsidRPr="00BF2E64">
        <w:t xml:space="preserve">) </w:t>
      </w:r>
      <w:proofErr w:type="spellStart"/>
      <w:r w:rsidRPr="00BF2E64">
        <w:t>jāsagatavo</w:t>
      </w:r>
      <w:proofErr w:type="spellEnd"/>
      <w:r w:rsidRPr="00BF2E64">
        <w:t xml:space="preserve"> </w:t>
      </w:r>
      <w:proofErr w:type="spellStart"/>
      <w:r w:rsidRPr="00BF2E64">
        <w:t>atbilstoši</w:t>
      </w:r>
      <w:proofErr w:type="spellEnd"/>
      <w:r w:rsidRPr="00BF2E64">
        <w:t xml:space="preserve"> </w:t>
      </w:r>
      <w:proofErr w:type="spellStart"/>
      <w:r w:rsidRPr="00BF2E64">
        <w:t>paredzētajam</w:t>
      </w:r>
      <w:proofErr w:type="spellEnd"/>
      <w:r w:rsidRPr="00BF2E64">
        <w:t xml:space="preserve">, </w:t>
      </w:r>
      <w:proofErr w:type="spellStart"/>
      <w:r w:rsidRPr="00BF2E64">
        <w:t>ievērojot</w:t>
      </w:r>
      <w:proofErr w:type="spellEnd"/>
      <w:r w:rsidRPr="00BF2E64">
        <w:t xml:space="preserve"> </w:t>
      </w:r>
      <w:r>
        <w:t xml:space="preserve">Ceļu </w:t>
      </w:r>
      <w:proofErr w:type="spellStart"/>
      <w:r>
        <w:t>specifikāciju</w:t>
      </w:r>
      <w:proofErr w:type="spellEnd"/>
      <w:r w:rsidRPr="00BF2E64">
        <w:t xml:space="preserve"> </w:t>
      </w:r>
      <w:r>
        <w:fldChar w:fldCharType="begin"/>
      </w:r>
      <w:r>
        <w:instrText xml:space="preserve"> REF _Ref251334722 \r \h </w:instrText>
      </w:r>
      <w:r w:rsidR="00B300E4">
        <w:instrText xml:space="preserve"> \* MERGEFORMAT </w:instrText>
      </w:r>
      <w:r>
        <w:fldChar w:fldCharType="separate"/>
      </w:r>
      <w:r w:rsidR="00C86EAE">
        <w:t>5.5</w:t>
      </w:r>
      <w:r>
        <w:fldChar w:fldCharType="end"/>
      </w:r>
      <w:r>
        <w:t xml:space="preserve"> un </w:t>
      </w:r>
      <w:r>
        <w:fldChar w:fldCharType="begin"/>
      </w:r>
      <w:r>
        <w:instrText xml:space="preserve"> REF _Ref251334733 \r \h </w:instrText>
      </w:r>
      <w:r w:rsidR="00B300E4">
        <w:instrText xml:space="preserve"> \* MERGEFORMAT </w:instrText>
      </w:r>
      <w:r>
        <w:fldChar w:fldCharType="separate"/>
      </w:r>
      <w:r w:rsidR="00C86EAE">
        <w:t>3.2</w:t>
      </w:r>
      <w:r>
        <w:fldChar w:fldCharType="end"/>
      </w:r>
      <w:r>
        <w:t xml:space="preserve"> </w:t>
      </w:r>
      <w:proofErr w:type="spellStart"/>
      <w:r>
        <w:t>punktā</w:t>
      </w:r>
      <w:proofErr w:type="spellEnd"/>
      <w:r>
        <w:t xml:space="preserve"> </w:t>
      </w:r>
      <w:proofErr w:type="spellStart"/>
      <w:r w:rsidRPr="00BF2E64">
        <w:t>izvirzītās</w:t>
      </w:r>
      <w:proofErr w:type="spellEnd"/>
      <w:r w:rsidRPr="00BF2E64">
        <w:t xml:space="preserve"> </w:t>
      </w:r>
      <w:proofErr w:type="spellStart"/>
      <w:r w:rsidRPr="00BF2E64">
        <w:t>prasības</w:t>
      </w:r>
      <w:proofErr w:type="spellEnd"/>
      <w:r w:rsidRPr="00BF2E64">
        <w:t>.</w:t>
      </w:r>
    </w:p>
    <w:p w14:paraId="6BBAE90A" w14:textId="77777777" w:rsidR="00B9576A" w:rsidRPr="00BF2E64" w:rsidRDefault="00B9576A" w:rsidP="00B300E4">
      <w:proofErr w:type="spellStart"/>
      <w:r w:rsidRPr="00BF2E64">
        <w:t>Drošības</w:t>
      </w:r>
      <w:proofErr w:type="spellEnd"/>
      <w:r w:rsidRPr="00BF2E64">
        <w:t xml:space="preserve"> </w:t>
      </w:r>
      <w:proofErr w:type="spellStart"/>
      <w:r w:rsidRPr="00BF2E64">
        <w:t>barjeras</w:t>
      </w:r>
      <w:proofErr w:type="spellEnd"/>
      <w:r w:rsidRPr="00BF2E64">
        <w:t xml:space="preserve"> </w:t>
      </w:r>
      <w:proofErr w:type="spellStart"/>
      <w:r w:rsidRPr="00BF2E64">
        <w:t>jāuzstāda</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būvprojektu</w:t>
      </w:r>
      <w:proofErr w:type="spellEnd"/>
      <w:r w:rsidRPr="00BF2E64">
        <w:t xml:space="preserve"> </w:t>
      </w:r>
      <w:proofErr w:type="spellStart"/>
      <w:r w:rsidRPr="00BF2E64">
        <w:t>vai</w:t>
      </w:r>
      <w:proofErr w:type="spellEnd"/>
      <w:r w:rsidRPr="00BF2E64">
        <w:t xml:space="preserve"> (un) LVS 94.</w:t>
      </w:r>
    </w:p>
    <w:p w14:paraId="7F2E0D36" w14:textId="2A16F24C" w:rsidR="00B9576A" w:rsidRDefault="00297CB8" w:rsidP="00B300E4">
      <w:proofErr w:type="spellStart"/>
      <w:r w:rsidRPr="00CF500D">
        <w:t>Vietās</w:t>
      </w:r>
      <w:proofErr w:type="spellEnd"/>
      <w:r w:rsidRPr="00CF500D">
        <w:t xml:space="preserve">, </w:t>
      </w:r>
      <w:proofErr w:type="spellStart"/>
      <w:r w:rsidRPr="00CF500D">
        <w:t>kur</w:t>
      </w:r>
      <w:proofErr w:type="spellEnd"/>
      <w:r w:rsidRPr="00CF500D">
        <w:t xml:space="preserve"> </w:t>
      </w:r>
      <w:proofErr w:type="spellStart"/>
      <w:r w:rsidRPr="00CF500D">
        <w:t>drošības</w:t>
      </w:r>
      <w:proofErr w:type="spellEnd"/>
      <w:r w:rsidRPr="00CF500D">
        <w:t xml:space="preserve"> </w:t>
      </w:r>
      <w:proofErr w:type="spellStart"/>
      <w:r w:rsidRPr="00CF500D">
        <w:t>barjera</w:t>
      </w:r>
      <w:proofErr w:type="spellEnd"/>
      <w:r w:rsidRPr="00CF500D">
        <w:t xml:space="preserve"> </w:t>
      </w:r>
      <w:proofErr w:type="spellStart"/>
      <w:r w:rsidRPr="00CF500D">
        <w:t>uzstādīta</w:t>
      </w:r>
      <w:proofErr w:type="spellEnd"/>
      <w:r w:rsidRPr="00CF500D">
        <w:t xml:space="preserve"> ≥ 1m no </w:t>
      </w:r>
      <w:proofErr w:type="spellStart"/>
      <w:r w:rsidRPr="00CF500D">
        <w:t>brauktuves</w:t>
      </w:r>
      <w:proofErr w:type="spellEnd"/>
      <w:r w:rsidRPr="00CF500D">
        <w:t xml:space="preserve"> malas </w:t>
      </w:r>
      <w:proofErr w:type="spellStart"/>
      <w:r w:rsidRPr="00CF500D">
        <w:t>līnijas</w:t>
      </w:r>
      <w:proofErr w:type="spellEnd"/>
      <w:r w:rsidRPr="00CF500D">
        <w:t xml:space="preserve">, </w:t>
      </w:r>
      <w:proofErr w:type="spellStart"/>
      <w:r w:rsidRPr="00CF500D">
        <w:t>vertikālo</w:t>
      </w:r>
      <w:proofErr w:type="spellEnd"/>
      <w:r w:rsidRPr="00CF500D">
        <w:t xml:space="preserve"> </w:t>
      </w:r>
      <w:proofErr w:type="spellStart"/>
      <w:r w:rsidRPr="00CF500D">
        <w:t>apzīmējumu</w:t>
      </w:r>
      <w:proofErr w:type="spellEnd"/>
      <w:r w:rsidRPr="00CF500D">
        <w:t xml:space="preserve"> nr.906. </w:t>
      </w:r>
      <w:proofErr w:type="spellStart"/>
      <w:r w:rsidRPr="00CF500D">
        <w:t>vai</w:t>
      </w:r>
      <w:proofErr w:type="spellEnd"/>
      <w:r w:rsidRPr="00CF500D">
        <w:t xml:space="preserve"> 907. </w:t>
      </w:r>
      <w:proofErr w:type="spellStart"/>
      <w:r w:rsidRPr="00CF500D">
        <w:t>neparedzēt</w:t>
      </w:r>
      <w:proofErr w:type="spellEnd"/>
      <w:r w:rsidRPr="00CF500D">
        <w:t xml:space="preserve">, </w:t>
      </w:r>
      <w:proofErr w:type="spellStart"/>
      <w:r w:rsidRPr="00CF500D">
        <w:t>tā</w:t>
      </w:r>
      <w:proofErr w:type="spellEnd"/>
      <w:r w:rsidRPr="00CF500D">
        <w:t xml:space="preserve"> </w:t>
      </w:r>
      <w:proofErr w:type="spellStart"/>
      <w:r w:rsidRPr="00CF500D">
        <w:t>vietā</w:t>
      </w:r>
      <w:proofErr w:type="spellEnd"/>
      <w:r w:rsidRPr="00CF500D">
        <w:t xml:space="preserve"> </w:t>
      </w:r>
      <w:proofErr w:type="spellStart"/>
      <w:r w:rsidRPr="00CF500D">
        <w:t>uzstādīt</w:t>
      </w:r>
      <w:proofErr w:type="spellEnd"/>
      <w:r w:rsidRPr="00CF500D">
        <w:t xml:space="preserve"> </w:t>
      </w:r>
      <w:proofErr w:type="spellStart"/>
      <w:r w:rsidRPr="00CF500D">
        <w:t>signālstabiņu</w:t>
      </w:r>
      <w:proofErr w:type="spellEnd"/>
      <w:r w:rsidRPr="00CF500D">
        <w:t xml:space="preserve"> </w:t>
      </w:r>
      <w:proofErr w:type="spellStart"/>
      <w:r w:rsidRPr="00CF500D">
        <w:t>ar</w:t>
      </w:r>
      <w:proofErr w:type="spellEnd"/>
      <w:r w:rsidRPr="00CF500D">
        <w:t xml:space="preserve"> </w:t>
      </w:r>
      <w:proofErr w:type="spellStart"/>
      <w:r w:rsidRPr="00CF500D">
        <w:t>dzelteno</w:t>
      </w:r>
      <w:proofErr w:type="spellEnd"/>
      <w:r w:rsidRPr="00CF500D">
        <w:t xml:space="preserve"> </w:t>
      </w:r>
      <w:proofErr w:type="spellStart"/>
      <w:r w:rsidRPr="00CF500D">
        <w:t>atstarotāju</w:t>
      </w:r>
      <w:proofErr w:type="spellEnd"/>
      <w:r w:rsidRPr="00CF500D">
        <w:t>.</w:t>
      </w:r>
      <w:r w:rsidR="001E6F9C">
        <w:t xml:space="preserve"> </w:t>
      </w:r>
      <w:proofErr w:type="spellStart"/>
      <w:r w:rsidRPr="00CF500D">
        <w:t>Vietā</w:t>
      </w:r>
      <w:proofErr w:type="spellEnd"/>
      <w:r w:rsidRPr="00CF500D">
        <w:t xml:space="preserve">, </w:t>
      </w:r>
      <w:proofErr w:type="spellStart"/>
      <w:r w:rsidRPr="00CF500D">
        <w:t>kur</w:t>
      </w:r>
      <w:proofErr w:type="spellEnd"/>
      <w:r w:rsidRPr="00CF500D">
        <w:t xml:space="preserve"> </w:t>
      </w:r>
      <w:proofErr w:type="spellStart"/>
      <w:r w:rsidRPr="00CF500D">
        <w:t>drošības</w:t>
      </w:r>
      <w:proofErr w:type="spellEnd"/>
      <w:r w:rsidRPr="00CF500D">
        <w:t xml:space="preserve"> </w:t>
      </w:r>
      <w:proofErr w:type="spellStart"/>
      <w:r w:rsidRPr="00CF500D">
        <w:t>barjera</w:t>
      </w:r>
      <w:proofErr w:type="spellEnd"/>
      <w:r w:rsidRPr="00CF500D">
        <w:t xml:space="preserve"> </w:t>
      </w:r>
      <w:proofErr w:type="spellStart"/>
      <w:r w:rsidRPr="00CF500D">
        <w:t>uzstādīt</w:t>
      </w:r>
      <w:r w:rsidR="00D66916">
        <w:t>a</w:t>
      </w:r>
      <w:proofErr w:type="spellEnd"/>
      <w:r w:rsidRPr="00CF500D">
        <w:t xml:space="preserve"> &lt; 1m no </w:t>
      </w:r>
      <w:proofErr w:type="spellStart"/>
      <w:r w:rsidRPr="00CF500D">
        <w:t>brauktuves</w:t>
      </w:r>
      <w:proofErr w:type="spellEnd"/>
      <w:r w:rsidRPr="00CF500D">
        <w:t xml:space="preserve"> malas </w:t>
      </w:r>
      <w:proofErr w:type="spellStart"/>
      <w:r w:rsidRPr="00CF500D">
        <w:t>līnijas</w:t>
      </w:r>
      <w:proofErr w:type="spellEnd"/>
      <w:r w:rsidRPr="00CF500D">
        <w:t xml:space="preserve">, </w:t>
      </w:r>
      <w:proofErr w:type="spellStart"/>
      <w:r w:rsidRPr="00CF500D">
        <w:t>barjeras</w:t>
      </w:r>
      <w:proofErr w:type="spellEnd"/>
      <w:r w:rsidRPr="00CF500D">
        <w:t xml:space="preserve"> </w:t>
      </w:r>
      <w:proofErr w:type="spellStart"/>
      <w:r w:rsidRPr="00CF500D">
        <w:lastRenderedPageBreak/>
        <w:t>vertikālo</w:t>
      </w:r>
      <w:proofErr w:type="spellEnd"/>
      <w:r w:rsidRPr="00CF500D">
        <w:t xml:space="preserve"> </w:t>
      </w:r>
      <w:proofErr w:type="spellStart"/>
      <w:r w:rsidRPr="00CF500D">
        <w:t>apzīmējumu</w:t>
      </w:r>
      <w:proofErr w:type="spellEnd"/>
      <w:r w:rsidRPr="00CF500D">
        <w:t xml:space="preserve"> Nr. 906, </w:t>
      </w:r>
      <w:proofErr w:type="spellStart"/>
      <w:r w:rsidRPr="00CF500D">
        <w:t>vai</w:t>
      </w:r>
      <w:proofErr w:type="spellEnd"/>
      <w:r w:rsidRPr="00CF500D">
        <w:t xml:space="preserve"> 907. </w:t>
      </w:r>
      <w:proofErr w:type="spellStart"/>
      <w:r w:rsidRPr="00CF500D">
        <w:t>paredzēt</w:t>
      </w:r>
      <w:proofErr w:type="spellEnd"/>
      <w:r w:rsidRPr="00CF500D">
        <w:t xml:space="preserve"> 25 cm </w:t>
      </w:r>
      <w:proofErr w:type="spellStart"/>
      <w:r w:rsidRPr="00CF500D">
        <w:t>platumā</w:t>
      </w:r>
      <w:proofErr w:type="spellEnd"/>
      <w:r w:rsidRPr="00CF500D">
        <w:t>.</w:t>
      </w:r>
      <w:r w:rsidR="00CF500D">
        <w:t xml:space="preserve"> </w:t>
      </w:r>
      <w:r w:rsidR="00B9576A" w:rsidRPr="00E10B45">
        <w:rPr>
          <w:lang w:val="lv-LV"/>
        </w:rPr>
        <w:t>Gājēju barjeru augstumam ir jābūt ne mazāka</w:t>
      </w:r>
      <w:r w:rsidR="00B9576A">
        <w:rPr>
          <w:lang w:val="lv-LV"/>
        </w:rPr>
        <w:t>m par</w:t>
      </w:r>
      <w:r w:rsidR="00B9576A" w:rsidRPr="00E10B45">
        <w:rPr>
          <w:lang w:val="lv-LV"/>
        </w:rPr>
        <w:t xml:space="preserve"> 1,1 m</w:t>
      </w:r>
      <w:r w:rsidR="00B9576A">
        <w:rPr>
          <w:lang w:val="lv-LV"/>
        </w:rPr>
        <w:t>.</w:t>
      </w:r>
      <w:r w:rsidR="00B9576A" w:rsidRPr="00E10B45">
        <w:rPr>
          <w:lang w:val="lv-LV"/>
        </w:rPr>
        <w:t xml:space="preserve"> Ja gājēju barjera tiek uzstādīta gar ietvi, ko kopīgi izmanto gājēji un velosipēdisti, vai </w:t>
      </w:r>
      <w:r w:rsidR="00B707F4">
        <w:rPr>
          <w:lang w:val="lv-LV"/>
        </w:rPr>
        <w:t>gājēju un</w:t>
      </w:r>
      <w:r w:rsidR="00B9576A" w:rsidRPr="00E10B45">
        <w:rPr>
          <w:lang w:val="lv-LV"/>
        </w:rPr>
        <w:t xml:space="preserve"> velo</w:t>
      </w:r>
      <w:r w:rsidR="00B707F4">
        <w:rPr>
          <w:lang w:val="lv-LV"/>
        </w:rPr>
        <w:t xml:space="preserve">sipēdu </w:t>
      </w:r>
      <w:r w:rsidR="00C46746">
        <w:rPr>
          <w:lang w:val="lv-LV"/>
        </w:rPr>
        <w:t>ceļu</w:t>
      </w:r>
      <w:r w:rsidR="00C46746" w:rsidRPr="00E10B45">
        <w:rPr>
          <w:lang w:val="lv-LV"/>
        </w:rPr>
        <w:t xml:space="preserve"> </w:t>
      </w:r>
      <w:r w:rsidR="00B9576A" w:rsidRPr="00E10B45">
        <w:rPr>
          <w:lang w:val="lv-LV"/>
        </w:rPr>
        <w:t>barjeras augstumam ir jābūt 1,3 m.</w:t>
      </w:r>
    </w:p>
    <w:p w14:paraId="24BDD937" w14:textId="77777777" w:rsidR="00B9576A" w:rsidRDefault="00B9576A" w:rsidP="00B300E4">
      <w:pPr>
        <w:rPr>
          <w:lang w:val="lv-LV"/>
        </w:rPr>
      </w:pPr>
      <w:r w:rsidRPr="006F6331">
        <w:rPr>
          <w:lang w:val="lv-LV"/>
        </w:rPr>
        <w:t>Nomainot bojāto barjeru posmu, jāveic bojāto barjeras stat</w:t>
      </w:r>
      <w:r>
        <w:rPr>
          <w:lang w:val="lv-LV"/>
        </w:rPr>
        <w:t>ņ</w:t>
      </w:r>
      <w:r w:rsidRPr="006F6331">
        <w:rPr>
          <w:lang w:val="lv-LV"/>
        </w:rPr>
        <w:t>u pārbaude – bojāto stat</w:t>
      </w:r>
      <w:r>
        <w:rPr>
          <w:lang w:val="lv-LV"/>
        </w:rPr>
        <w:t>ņ</w:t>
      </w:r>
      <w:r w:rsidRPr="006F6331">
        <w:rPr>
          <w:lang w:val="lv-LV"/>
        </w:rPr>
        <w:t>u nomaiņa un izkustināto stat</w:t>
      </w:r>
      <w:r>
        <w:rPr>
          <w:lang w:val="lv-LV"/>
        </w:rPr>
        <w:t>ņ</w:t>
      </w:r>
      <w:r w:rsidRPr="006F6331">
        <w:rPr>
          <w:lang w:val="lv-LV"/>
        </w:rPr>
        <w:t xml:space="preserve">u nostiprināšana. Nomainīto barjeru posmu salaidumiem ar esošajām barjerām jābūt blīviem un </w:t>
      </w:r>
      <w:r>
        <w:rPr>
          <w:lang w:val="lv-LV"/>
        </w:rPr>
        <w:t>taisnā</w:t>
      </w:r>
      <w:r w:rsidRPr="006F6331">
        <w:rPr>
          <w:lang w:val="lv-LV"/>
        </w:rPr>
        <w:t xml:space="preserve"> līnijā. Nomainītajai barjerai profilam ir jāsaskan ar esošās barjeras profilu.</w:t>
      </w:r>
    </w:p>
    <w:p w14:paraId="2242CB8E" w14:textId="77777777" w:rsidR="00B9576A" w:rsidRDefault="00B9576A" w:rsidP="00B300E4">
      <w:pPr>
        <w:rPr>
          <w:lang w:val="lv-LV"/>
        </w:rPr>
      </w:pPr>
      <w:r>
        <w:rPr>
          <w:lang w:val="lv-LV"/>
        </w:rPr>
        <w:t>Barjeru sakārtošana jāveic, iztaisnojot šķībos statņus, izgāztos – pārrokot un nostiprinot</w:t>
      </w:r>
      <w:r w:rsidRPr="006F6331">
        <w:rPr>
          <w:lang w:val="lv-LV"/>
        </w:rPr>
        <w:t>.</w:t>
      </w:r>
      <w:r>
        <w:rPr>
          <w:b/>
          <w:lang w:val="lv-LV"/>
        </w:rPr>
        <w:t xml:space="preserve"> </w:t>
      </w:r>
      <w:r w:rsidRPr="006F6331">
        <w:rPr>
          <w:lang w:val="lv-LV"/>
        </w:rPr>
        <w:t>Esošās metāla barjeras jāpārmontē</w:t>
      </w:r>
      <w:r>
        <w:rPr>
          <w:lang w:val="lv-LV"/>
        </w:rPr>
        <w:t>, nesabojājot esošos atstarotājus</w:t>
      </w:r>
      <w:r w:rsidRPr="006F6331">
        <w:rPr>
          <w:lang w:val="lv-LV"/>
        </w:rPr>
        <w:t>.</w:t>
      </w:r>
    </w:p>
    <w:p w14:paraId="7787BF61" w14:textId="768C855F" w:rsidR="00B9576A" w:rsidRDefault="00B9576A" w:rsidP="00B300E4">
      <w:pPr>
        <w:rPr>
          <w:bCs/>
          <w:lang w:val="lv-LV"/>
        </w:rPr>
      </w:pPr>
      <w:r>
        <w:rPr>
          <w:lang w:val="lv-LV"/>
        </w:rPr>
        <w:t>Trošu barjeru kopšanu veic, tās iepriekš izlīdzinot un nomainot boj</w:t>
      </w:r>
      <w:r w:rsidR="00BB210C">
        <w:rPr>
          <w:lang w:val="lv-LV"/>
        </w:rPr>
        <w:t>ā</w:t>
      </w:r>
      <w:r>
        <w:rPr>
          <w:lang w:val="lv-LV"/>
        </w:rPr>
        <w:t>tos elementus.</w:t>
      </w:r>
      <w:r w:rsidRPr="00E10B45">
        <w:rPr>
          <w:bCs/>
          <w:lang w:val="lv-LV"/>
        </w:rPr>
        <w:t xml:space="preserve"> Troses notīra un piesūcina ar zemas viskozitātes eļļu.</w:t>
      </w:r>
      <w:r>
        <w:rPr>
          <w:bCs/>
          <w:lang w:val="lv-LV"/>
        </w:rPr>
        <w:t xml:space="preserve"> </w:t>
      </w:r>
    </w:p>
    <w:p w14:paraId="2DC5E04E" w14:textId="77777777" w:rsidR="00B9576A" w:rsidRPr="00B44DB7" w:rsidRDefault="00B9576A" w:rsidP="00B300E4">
      <w:pPr>
        <w:rPr>
          <w:bCs/>
          <w:color w:val="000000" w:themeColor="text1"/>
          <w:lang w:eastAsia="lv-LV"/>
        </w:rPr>
      </w:pPr>
      <w:r w:rsidRPr="00B44DB7">
        <w:rPr>
          <w:bCs/>
          <w:color w:val="000000" w:themeColor="text1"/>
          <w:lang w:eastAsia="lv-LV"/>
        </w:rPr>
        <w:t>7.5.</w:t>
      </w:r>
      <w:r w:rsidRPr="00B44DB7">
        <w:rPr>
          <w:bCs/>
          <w:color w:val="000000" w:themeColor="text1"/>
          <w:lang w:val="lv-LV" w:eastAsia="lv-LV"/>
        </w:rPr>
        <w:t>6.1.</w:t>
      </w:r>
      <w:r w:rsidRPr="00B44DB7">
        <w:rPr>
          <w:bCs/>
          <w:color w:val="000000" w:themeColor="text1"/>
          <w:lang w:eastAsia="lv-LV"/>
        </w:rPr>
        <w:t xml:space="preserve"> </w:t>
      </w:r>
      <w:proofErr w:type="spellStart"/>
      <w:r w:rsidRPr="00B44DB7">
        <w:rPr>
          <w:bCs/>
          <w:color w:val="000000" w:themeColor="text1"/>
          <w:lang w:eastAsia="lv-LV"/>
        </w:rPr>
        <w:t>Novietojums</w:t>
      </w:r>
      <w:proofErr w:type="spellEnd"/>
      <w:r w:rsidRPr="00B44DB7">
        <w:rPr>
          <w:bCs/>
          <w:color w:val="000000" w:themeColor="text1"/>
          <w:lang w:eastAsia="lv-LV"/>
        </w:rPr>
        <w:t xml:space="preserve"> un </w:t>
      </w:r>
      <w:proofErr w:type="spellStart"/>
      <w:r w:rsidRPr="00B44DB7">
        <w:rPr>
          <w:bCs/>
          <w:color w:val="000000" w:themeColor="text1"/>
          <w:lang w:eastAsia="lv-LV"/>
        </w:rPr>
        <w:t>darba</w:t>
      </w:r>
      <w:proofErr w:type="spellEnd"/>
      <w:r w:rsidRPr="00B44DB7">
        <w:rPr>
          <w:bCs/>
          <w:color w:val="000000" w:themeColor="text1"/>
          <w:lang w:eastAsia="lv-LV"/>
        </w:rPr>
        <w:t xml:space="preserve"> </w:t>
      </w:r>
      <w:proofErr w:type="spellStart"/>
      <w:r w:rsidRPr="00B44DB7">
        <w:rPr>
          <w:bCs/>
          <w:color w:val="000000" w:themeColor="text1"/>
          <w:lang w:eastAsia="lv-LV"/>
        </w:rPr>
        <w:t>platuma</w:t>
      </w:r>
      <w:proofErr w:type="spellEnd"/>
      <w:r w:rsidRPr="00B44DB7">
        <w:rPr>
          <w:bCs/>
          <w:color w:val="000000" w:themeColor="text1"/>
          <w:lang w:eastAsia="lv-LV"/>
        </w:rPr>
        <w:t xml:space="preserve"> </w:t>
      </w:r>
      <w:proofErr w:type="spellStart"/>
      <w:r w:rsidRPr="00B44DB7">
        <w:rPr>
          <w:bCs/>
          <w:color w:val="000000" w:themeColor="text1"/>
          <w:lang w:eastAsia="lv-LV"/>
        </w:rPr>
        <w:t>izvēle</w:t>
      </w:r>
      <w:proofErr w:type="spellEnd"/>
    </w:p>
    <w:p w14:paraId="1B3AD1C0" w14:textId="77777777" w:rsidR="00B9576A" w:rsidRDefault="00B9576A" w:rsidP="00B300E4">
      <w:pPr>
        <w:rPr>
          <w:color w:val="FF0000"/>
        </w:rPr>
      </w:pPr>
      <w:proofErr w:type="spellStart"/>
      <w:r w:rsidRPr="00B44DB7">
        <w:rPr>
          <w:bCs/>
          <w:color w:val="000000" w:themeColor="text1"/>
          <w:lang w:eastAsia="lv-LV"/>
        </w:rPr>
        <w:t>Drošības</w:t>
      </w:r>
      <w:proofErr w:type="spellEnd"/>
      <w:r w:rsidRPr="00B44DB7">
        <w:rPr>
          <w:bCs/>
          <w:color w:val="000000" w:themeColor="text1"/>
          <w:lang w:eastAsia="lv-LV"/>
        </w:rPr>
        <w:t xml:space="preserve"> </w:t>
      </w:r>
      <w:proofErr w:type="spellStart"/>
      <w:r w:rsidRPr="00B44DB7">
        <w:rPr>
          <w:bCs/>
          <w:color w:val="000000" w:themeColor="text1"/>
          <w:lang w:eastAsia="lv-LV"/>
        </w:rPr>
        <w:t>barjeras</w:t>
      </w:r>
      <w:proofErr w:type="spellEnd"/>
      <w:r w:rsidRPr="00B44DB7">
        <w:rPr>
          <w:bCs/>
          <w:color w:val="000000" w:themeColor="text1"/>
          <w:lang w:eastAsia="lv-LV"/>
        </w:rPr>
        <w:t xml:space="preserve"> </w:t>
      </w:r>
      <w:proofErr w:type="spellStart"/>
      <w:r w:rsidRPr="00B44DB7">
        <w:rPr>
          <w:bCs/>
          <w:color w:val="000000" w:themeColor="text1"/>
          <w:lang w:eastAsia="lv-LV"/>
        </w:rPr>
        <w:t>novietojums</w:t>
      </w:r>
      <w:proofErr w:type="spellEnd"/>
      <w:r w:rsidRPr="00B44DB7">
        <w:rPr>
          <w:bCs/>
          <w:color w:val="000000" w:themeColor="text1"/>
          <w:lang w:eastAsia="lv-LV"/>
        </w:rPr>
        <w:t xml:space="preserve"> </w:t>
      </w:r>
      <w:proofErr w:type="spellStart"/>
      <w:r w:rsidRPr="00B44DB7">
        <w:rPr>
          <w:bCs/>
          <w:color w:val="000000" w:themeColor="text1"/>
          <w:lang w:eastAsia="lv-LV"/>
        </w:rPr>
        <w:t>plānā</w:t>
      </w:r>
      <w:proofErr w:type="spellEnd"/>
      <w:r w:rsidRPr="00B44DB7">
        <w:rPr>
          <w:bCs/>
          <w:color w:val="000000" w:themeColor="text1"/>
          <w:lang w:eastAsia="lv-LV"/>
        </w:rPr>
        <w:t xml:space="preserve"> un </w:t>
      </w:r>
      <w:proofErr w:type="spellStart"/>
      <w:r w:rsidRPr="00B44DB7">
        <w:rPr>
          <w:bCs/>
          <w:color w:val="000000" w:themeColor="text1"/>
          <w:lang w:eastAsia="lv-LV"/>
        </w:rPr>
        <w:t>darba</w:t>
      </w:r>
      <w:proofErr w:type="spellEnd"/>
      <w:r w:rsidRPr="00B44DB7">
        <w:rPr>
          <w:bCs/>
          <w:color w:val="000000" w:themeColor="text1"/>
          <w:lang w:eastAsia="lv-LV"/>
        </w:rPr>
        <w:t xml:space="preserve"> </w:t>
      </w:r>
      <w:proofErr w:type="spellStart"/>
      <w:r w:rsidRPr="00B44DB7">
        <w:rPr>
          <w:bCs/>
          <w:color w:val="000000" w:themeColor="text1"/>
          <w:lang w:eastAsia="lv-LV"/>
        </w:rPr>
        <w:t>platums</w:t>
      </w:r>
      <w:proofErr w:type="spellEnd"/>
      <w:r w:rsidRPr="00B44DB7">
        <w:rPr>
          <w:bCs/>
          <w:color w:val="000000" w:themeColor="text1"/>
          <w:lang w:eastAsia="lv-LV"/>
        </w:rPr>
        <w:t xml:space="preserve"> </w:t>
      </w:r>
      <w:proofErr w:type="spellStart"/>
      <w:r w:rsidRPr="00B44DB7">
        <w:rPr>
          <w:bCs/>
          <w:color w:val="000000" w:themeColor="text1"/>
          <w:lang w:eastAsia="lv-LV"/>
        </w:rPr>
        <w:t>atkarīgs</w:t>
      </w:r>
      <w:proofErr w:type="spellEnd"/>
      <w:r w:rsidRPr="00B44DB7">
        <w:rPr>
          <w:bCs/>
          <w:color w:val="000000" w:themeColor="text1"/>
          <w:lang w:eastAsia="lv-LV"/>
        </w:rPr>
        <w:t xml:space="preserve"> no </w:t>
      </w:r>
      <w:proofErr w:type="spellStart"/>
      <w:r w:rsidRPr="00B44DB7">
        <w:rPr>
          <w:color w:val="000000" w:themeColor="text1"/>
        </w:rPr>
        <w:t>nogāzes</w:t>
      </w:r>
      <w:proofErr w:type="spellEnd"/>
      <w:r w:rsidRPr="00B44DB7">
        <w:rPr>
          <w:color w:val="000000" w:themeColor="text1"/>
        </w:rPr>
        <w:t xml:space="preserve"> </w:t>
      </w:r>
      <w:proofErr w:type="spellStart"/>
      <w:r w:rsidRPr="00B44DB7">
        <w:rPr>
          <w:color w:val="000000" w:themeColor="text1"/>
        </w:rPr>
        <w:t>slīpuma</w:t>
      </w:r>
      <w:proofErr w:type="spellEnd"/>
      <w:r w:rsidRPr="00B44DB7">
        <w:rPr>
          <w:color w:val="000000" w:themeColor="text1"/>
        </w:rPr>
        <w:t>.</w:t>
      </w:r>
    </w:p>
    <w:p w14:paraId="3A8D7C2E" w14:textId="2FE43282" w:rsidR="00B9576A" w:rsidRPr="00C53EBE" w:rsidRDefault="00B9576A" w:rsidP="00B300E4">
      <w:r w:rsidRPr="00C53EBE">
        <w:t xml:space="preserve">Uz </w:t>
      </w:r>
      <w:proofErr w:type="spellStart"/>
      <w:r w:rsidRPr="00C53EBE">
        <w:t>autoceļiem</w:t>
      </w:r>
      <w:proofErr w:type="spellEnd"/>
      <w:r w:rsidRPr="00C53EBE">
        <w:t xml:space="preserve">, </w:t>
      </w:r>
      <w:proofErr w:type="spellStart"/>
      <w:r w:rsidRPr="00C53EBE">
        <w:t>kur</w:t>
      </w:r>
      <w:proofErr w:type="spellEnd"/>
      <w:r w:rsidRPr="00C53EBE">
        <w:t xml:space="preserve"> </w:t>
      </w:r>
      <w:proofErr w:type="spellStart"/>
      <w:r w:rsidRPr="00C53EBE">
        <w:t>nogāze</w:t>
      </w:r>
      <w:proofErr w:type="spellEnd"/>
      <w:r w:rsidRPr="00C53EBE">
        <w:t xml:space="preserve"> </w:t>
      </w:r>
      <w:proofErr w:type="spellStart"/>
      <w:r w:rsidRPr="00C53EBE">
        <w:t>stāvāka</w:t>
      </w:r>
      <w:proofErr w:type="spellEnd"/>
      <w:r w:rsidRPr="00C53EBE">
        <w:t xml:space="preserve"> par 1:3, </w:t>
      </w:r>
      <w:proofErr w:type="spellStart"/>
      <w:r w:rsidRPr="00C53EBE">
        <w:t>attālumam</w:t>
      </w:r>
      <w:proofErr w:type="spellEnd"/>
      <w:r w:rsidRPr="00C53EBE">
        <w:t xml:space="preserve"> no </w:t>
      </w:r>
      <w:proofErr w:type="spellStart"/>
      <w:r w:rsidRPr="00C53EBE">
        <w:t>barjeras</w:t>
      </w:r>
      <w:proofErr w:type="spellEnd"/>
      <w:r w:rsidRPr="00C53EBE">
        <w:t xml:space="preserve"> </w:t>
      </w:r>
      <w:proofErr w:type="spellStart"/>
      <w:r w:rsidRPr="00C53EBE">
        <w:t>uz</w:t>
      </w:r>
      <w:proofErr w:type="spellEnd"/>
      <w:r w:rsidRPr="00C53EBE">
        <w:t xml:space="preserve"> </w:t>
      </w:r>
      <w:proofErr w:type="spellStart"/>
      <w:r w:rsidRPr="00C53EBE">
        <w:t>satiksmes</w:t>
      </w:r>
      <w:proofErr w:type="spellEnd"/>
      <w:r w:rsidRPr="00C53EBE">
        <w:t xml:space="preserve"> </w:t>
      </w:r>
      <w:proofErr w:type="spellStart"/>
      <w:r w:rsidRPr="00C53EBE">
        <w:t>plūsmas</w:t>
      </w:r>
      <w:proofErr w:type="spellEnd"/>
      <w:r w:rsidRPr="00C53EBE">
        <w:t xml:space="preserve"> </w:t>
      </w:r>
      <w:proofErr w:type="spellStart"/>
      <w:r w:rsidRPr="00C53EBE">
        <w:t>pavērstās</w:t>
      </w:r>
      <w:proofErr w:type="spellEnd"/>
      <w:r w:rsidRPr="00C53EBE">
        <w:t xml:space="preserve"> </w:t>
      </w:r>
      <w:proofErr w:type="spellStart"/>
      <w:r w:rsidRPr="00C53EBE">
        <w:t>puses</w:t>
      </w:r>
      <w:proofErr w:type="spellEnd"/>
      <w:r w:rsidRPr="00C53EBE">
        <w:t xml:space="preserve"> </w:t>
      </w:r>
      <w:proofErr w:type="spellStart"/>
      <w:r w:rsidRPr="00C53EBE">
        <w:t>līdz</w:t>
      </w:r>
      <w:proofErr w:type="spellEnd"/>
      <w:r w:rsidRPr="00C53EBE">
        <w:t xml:space="preserve"> ceļa </w:t>
      </w:r>
      <w:proofErr w:type="spellStart"/>
      <w:r w:rsidRPr="00C53EBE">
        <w:t>klātnes</w:t>
      </w:r>
      <w:proofErr w:type="spellEnd"/>
      <w:r w:rsidRPr="00C53EBE">
        <w:t xml:space="preserve"> </w:t>
      </w:r>
      <w:proofErr w:type="spellStart"/>
      <w:r w:rsidRPr="00C53EBE">
        <w:t>šķautnei</w:t>
      </w:r>
      <w:proofErr w:type="spellEnd"/>
      <w:r w:rsidRPr="00C53EBE">
        <w:t xml:space="preserve"> </w:t>
      </w:r>
      <w:proofErr w:type="spellStart"/>
      <w:r w:rsidRPr="00C53EBE">
        <w:t>jābūt</w:t>
      </w:r>
      <w:proofErr w:type="spellEnd"/>
      <w:r w:rsidRPr="00C53EBE">
        <w:t xml:space="preserve"> 0,6</w:t>
      </w:r>
      <w:r w:rsidR="00F33FA6">
        <w:t xml:space="preserve"> </w:t>
      </w:r>
      <w:r w:rsidRPr="00C53EBE">
        <w:t>m</w:t>
      </w:r>
      <w:r w:rsidR="00F33FA6">
        <w:t xml:space="preserve"> (</w:t>
      </w:r>
      <w:r w:rsidR="00F33FA6">
        <w:fldChar w:fldCharType="begin"/>
      </w:r>
      <w:r w:rsidR="00F33FA6">
        <w:instrText xml:space="preserve"> REF _Ref511637322 \r \h </w:instrText>
      </w:r>
      <w:r w:rsidR="00B300E4">
        <w:instrText xml:space="preserve"> \* MERGEFORMAT </w:instrText>
      </w:r>
      <w:r w:rsidR="00F33FA6">
        <w:fldChar w:fldCharType="separate"/>
      </w:r>
      <w:r w:rsidR="00C86EAE">
        <w:t>7.6-1</w:t>
      </w:r>
      <w:r w:rsidR="00F33FA6">
        <w:fldChar w:fldCharType="end"/>
      </w:r>
      <w:r w:rsidR="00F33FA6">
        <w:t xml:space="preserve"> </w:t>
      </w:r>
      <w:proofErr w:type="spellStart"/>
      <w:r w:rsidR="00F33FA6">
        <w:t>attēls</w:t>
      </w:r>
      <w:proofErr w:type="spellEnd"/>
      <w:r w:rsidR="00F33FA6">
        <w:t>)</w:t>
      </w:r>
      <w:r w:rsidRPr="00C53EBE">
        <w:t>,</w:t>
      </w:r>
      <w:r>
        <w:t xml:space="preserve"> </w:t>
      </w:r>
      <w:proofErr w:type="spellStart"/>
      <w:r>
        <w:t>taču</w:t>
      </w:r>
      <w:proofErr w:type="spellEnd"/>
      <w:r>
        <w:t xml:space="preserve"> </w:t>
      </w:r>
      <w:proofErr w:type="spellStart"/>
      <w:r>
        <w:t>attālums</w:t>
      </w:r>
      <w:proofErr w:type="spellEnd"/>
      <w:r>
        <w:t xml:space="preserve"> no </w:t>
      </w:r>
      <w:proofErr w:type="spellStart"/>
      <w:r>
        <w:t>staba</w:t>
      </w:r>
      <w:proofErr w:type="spellEnd"/>
      <w:r>
        <w:t xml:space="preserve"> ass </w:t>
      </w:r>
      <w:proofErr w:type="spellStart"/>
      <w:r>
        <w:t>līdz</w:t>
      </w:r>
      <w:proofErr w:type="spellEnd"/>
      <w:r>
        <w:t xml:space="preserve"> ceļa </w:t>
      </w:r>
      <w:proofErr w:type="spellStart"/>
      <w:r>
        <w:t>klātnes</w:t>
      </w:r>
      <w:proofErr w:type="spellEnd"/>
      <w:r>
        <w:t xml:space="preserve"> </w:t>
      </w:r>
      <w:proofErr w:type="spellStart"/>
      <w:r>
        <w:t>šķautnei</w:t>
      </w:r>
      <w:proofErr w:type="spellEnd"/>
      <w:r>
        <w:t xml:space="preserve"> </w:t>
      </w:r>
      <w:proofErr w:type="spellStart"/>
      <w:r>
        <w:t>nedrīkst</w:t>
      </w:r>
      <w:proofErr w:type="spellEnd"/>
      <w:r>
        <w:t xml:space="preserve"> </w:t>
      </w:r>
      <w:proofErr w:type="spellStart"/>
      <w:r>
        <w:t>būt</w:t>
      </w:r>
      <w:proofErr w:type="spellEnd"/>
      <w:r>
        <w:t xml:space="preserve"> </w:t>
      </w:r>
      <w:proofErr w:type="spellStart"/>
      <w:r>
        <w:t>mazāks</w:t>
      </w:r>
      <w:proofErr w:type="spellEnd"/>
      <w:r>
        <w:t xml:space="preserve"> par 0,35</w:t>
      </w:r>
      <w:r w:rsidR="00CE5B3D">
        <w:t xml:space="preserve"> </w:t>
      </w:r>
      <w:r>
        <w:t>m (</w:t>
      </w:r>
      <w:proofErr w:type="spellStart"/>
      <w:r>
        <w:t>ja</w:t>
      </w:r>
      <w:proofErr w:type="spellEnd"/>
      <w:r>
        <w:t xml:space="preserve"> </w:t>
      </w:r>
      <w:proofErr w:type="spellStart"/>
      <w:r>
        <w:t>konkrēta</w:t>
      </w:r>
      <w:proofErr w:type="spellEnd"/>
      <w:r>
        <w:t xml:space="preserve"> </w:t>
      </w:r>
      <w:proofErr w:type="spellStart"/>
      <w:r>
        <w:t>ražotāja</w:t>
      </w:r>
      <w:proofErr w:type="spellEnd"/>
      <w:r>
        <w:t xml:space="preserve"> </w:t>
      </w:r>
      <w:proofErr w:type="spellStart"/>
      <w:r>
        <w:t>barjeras</w:t>
      </w:r>
      <w:proofErr w:type="spellEnd"/>
      <w:r>
        <w:t xml:space="preserve"> </w:t>
      </w:r>
      <w:proofErr w:type="spellStart"/>
      <w:r>
        <w:t>izmēru</w:t>
      </w:r>
      <w:proofErr w:type="spellEnd"/>
      <w:r>
        <w:t xml:space="preserve"> </w:t>
      </w:r>
      <w:proofErr w:type="spellStart"/>
      <w:r>
        <w:t>dēļ</w:t>
      </w:r>
      <w:proofErr w:type="spellEnd"/>
      <w:r>
        <w:t xml:space="preserve"> nav </w:t>
      </w:r>
      <w:proofErr w:type="spellStart"/>
      <w:r>
        <w:t>iespējams</w:t>
      </w:r>
      <w:proofErr w:type="spellEnd"/>
      <w:r>
        <w:t xml:space="preserve"> </w:t>
      </w:r>
      <w:proofErr w:type="spellStart"/>
      <w:r>
        <w:t>nodrošināt</w:t>
      </w:r>
      <w:proofErr w:type="spellEnd"/>
      <w:r>
        <w:t xml:space="preserve"> 0,35</w:t>
      </w:r>
      <w:r w:rsidR="00CE5B3D">
        <w:t xml:space="preserve"> </w:t>
      </w:r>
      <w:r>
        <w:t>m</w:t>
      </w:r>
      <w:r w:rsidR="00CE5B3D">
        <w:t xml:space="preserve"> </w:t>
      </w:r>
      <w:proofErr w:type="spellStart"/>
      <w:r w:rsidR="00CE5B3D">
        <w:t>attālumu</w:t>
      </w:r>
      <w:proofErr w:type="spellEnd"/>
      <w:r>
        <w:t xml:space="preserve">, tad </w:t>
      </w:r>
      <w:proofErr w:type="spellStart"/>
      <w:r>
        <w:t>barjeru</w:t>
      </w:r>
      <w:proofErr w:type="spellEnd"/>
      <w:r>
        <w:t xml:space="preserve"> </w:t>
      </w:r>
      <w:proofErr w:type="spellStart"/>
      <w:r>
        <w:t>iespējams</w:t>
      </w:r>
      <w:proofErr w:type="spellEnd"/>
      <w:r>
        <w:t xml:space="preserve"> </w:t>
      </w:r>
      <w:proofErr w:type="spellStart"/>
      <w:r>
        <w:t>novietot</w:t>
      </w:r>
      <w:proofErr w:type="spellEnd"/>
      <w:r>
        <w:t xml:space="preserve"> </w:t>
      </w:r>
      <w:proofErr w:type="spellStart"/>
      <w:r>
        <w:t>tuvāk</w:t>
      </w:r>
      <w:proofErr w:type="spellEnd"/>
      <w:r>
        <w:t xml:space="preserve"> </w:t>
      </w:r>
      <w:proofErr w:type="spellStart"/>
      <w:r>
        <w:t>brauktuvei</w:t>
      </w:r>
      <w:proofErr w:type="spellEnd"/>
      <w:r>
        <w:t>).</w:t>
      </w:r>
      <w:r w:rsidRPr="00C53EBE">
        <w:t xml:space="preserve"> </w:t>
      </w:r>
      <w:r>
        <w:t xml:space="preserve">Pie </w:t>
      </w:r>
      <w:proofErr w:type="spellStart"/>
      <w:r>
        <w:t>šādas</w:t>
      </w:r>
      <w:proofErr w:type="spellEnd"/>
      <w:r>
        <w:t xml:space="preserve"> </w:t>
      </w:r>
      <w:proofErr w:type="spellStart"/>
      <w:r>
        <w:t>nogāzes</w:t>
      </w:r>
      <w:proofErr w:type="spellEnd"/>
      <w:r w:rsidRPr="00C53EBE">
        <w:t xml:space="preserve"> </w:t>
      </w:r>
      <w:proofErr w:type="spellStart"/>
      <w:r w:rsidR="00CE5B3D">
        <w:t>jā</w:t>
      </w:r>
      <w:r w:rsidRPr="00C53EBE">
        <w:t>lieto</w:t>
      </w:r>
      <w:proofErr w:type="spellEnd"/>
      <w:r w:rsidRPr="00C53EBE">
        <w:t xml:space="preserve"> </w:t>
      </w:r>
      <w:proofErr w:type="spellStart"/>
      <w:r w:rsidRPr="00C53EBE">
        <w:t>drošības</w:t>
      </w:r>
      <w:proofErr w:type="spellEnd"/>
      <w:r w:rsidRPr="00C53EBE">
        <w:t xml:space="preserve"> </w:t>
      </w:r>
      <w:proofErr w:type="spellStart"/>
      <w:r w:rsidRPr="00C53EBE">
        <w:t>barjer</w:t>
      </w:r>
      <w:r w:rsidR="00CE5B3D">
        <w:t>a</w:t>
      </w:r>
      <w:proofErr w:type="spellEnd"/>
      <w:r w:rsidRPr="00C53EBE">
        <w:t xml:space="preserve"> </w:t>
      </w:r>
      <w:proofErr w:type="spellStart"/>
      <w:r w:rsidRPr="00C53EBE">
        <w:t>ar</w:t>
      </w:r>
      <w:proofErr w:type="spellEnd"/>
      <w:r w:rsidRPr="00C53EBE">
        <w:t xml:space="preserve"> </w:t>
      </w:r>
      <w:r w:rsidR="00CE5B3D">
        <w:fldChar w:fldCharType="begin"/>
      </w:r>
      <w:r w:rsidR="00CE5B3D">
        <w:instrText xml:space="preserve"> REF _Ref511637338 \r \h </w:instrText>
      </w:r>
      <w:r w:rsidR="00B300E4">
        <w:instrText xml:space="preserve"> \* MERGEFORMAT </w:instrText>
      </w:r>
      <w:r w:rsidR="00CE5B3D">
        <w:fldChar w:fldCharType="separate"/>
      </w:r>
      <w:r w:rsidR="00C86EAE">
        <w:t>7.6-1</w:t>
      </w:r>
      <w:r w:rsidR="00CE5B3D">
        <w:fldChar w:fldCharType="end"/>
      </w:r>
      <w:r w:rsidR="00CE5B3D">
        <w:t xml:space="preserve"> </w:t>
      </w:r>
      <w:proofErr w:type="spellStart"/>
      <w:r>
        <w:t>tabulā</w:t>
      </w:r>
      <w:proofErr w:type="spellEnd"/>
      <w:r>
        <w:t xml:space="preserve"> </w:t>
      </w:r>
      <w:proofErr w:type="spellStart"/>
      <w:r>
        <w:t>noteikto</w:t>
      </w:r>
      <w:proofErr w:type="spellEnd"/>
      <w:r>
        <w:t xml:space="preserve"> </w:t>
      </w:r>
      <w:proofErr w:type="spellStart"/>
      <w:r>
        <w:t>maksimālo</w:t>
      </w:r>
      <w:proofErr w:type="spellEnd"/>
      <w:r w:rsidRPr="00C53EBE">
        <w:t xml:space="preserve"> </w:t>
      </w:r>
      <w:proofErr w:type="spellStart"/>
      <w:r w:rsidRPr="00C53EBE">
        <w:t>darba</w:t>
      </w:r>
      <w:proofErr w:type="spellEnd"/>
      <w:r w:rsidRPr="00C53EBE">
        <w:t xml:space="preserve"> </w:t>
      </w:r>
      <w:proofErr w:type="spellStart"/>
      <w:r w:rsidRPr="00C53EBE">
        <w:t>platumu</w:t>
      </w:r>
      <w:proofErr w:type="spellEnd"/>
      <w:r w:rsidRPr="00C53EBE">
        <w:t xml:space="preserve"> </w:t>
      </w:r>
      <w:proofErr w:type="spellStart"/>
      <w:r w:rsidRPr="00C53EBE">
        <w:t>atkarībā</w:t>
      </w:r>
      <w:proofErr w:type="spellEnd"/>
      <w:r w:rsidRPr="00C53EBE">
        <w:t xml:space="preserve"> no </w:t>
      </w:r>
      <w:proofErr w:type="spellStart"/>
      <w:r w:rsidRPr="00C53EBE">
        <w:t>izvēlētā</w:t>
      </w:r>
      <w:proofErr w:type="spellEnd"/>
      <w:r w:rsidRPr="00C53EBE">
        <w:t xml:space="preserve"> </w:t>
      </w:r>
      <w:proofErr w:type="spellStart"/>
      <w:r w:rsidRPr="00C53EBE">
        <w:t>noturēšanas</w:t>
      </w:r>
      <w:proofErr w:type="spellEnd"/>
      <w:r w:rsidRPr="00C53EBE">
        <w:t xml:space="preserve"> </w:t>
      </w:r>
      <w:proofErr w:type="spellStart"/>
      <w:r w:rsidRPr="00C53EBE">
        <w:t>līmeņa</w:t>
      </w:r>
      <w:proofErr w:type="spellEnd"/>
      <w:r w:rsidR="00F33FA6">
        <w:t>.</w:t>
      </w:r>
    </w:p>
    <w:p w14:paraId="60E1CAD9" w14:textId="0C7A3A99" w:rsidR="00B9576A" w:rsidRPr="00042870" w:rsidRDefault="00F33FA6" w:rsidP="00E546F2">
      <w:pPr>
        <w:pStyle w:val="Virsraksts8"/>
      </w:pPr>
      <w:bookmarkStart w:id="6036" w:name="_Ref511637338"/>
      <w:r>
        <w:t>tabula</w:t>
      </w:r>
      <w:bookmarkEnd w:id="6036"/>
      <w:r w:rsidR="00C74883">
        <w:t xml:space="preserve"> </w:t>
      </w:r>
      <w:proofErr w:type="spellStart"/>
      <w:r w:rsidR="00C74883" w:rsidRPr="00C74883">
        <w:t>Drošības</w:t>
      </w:r>
      <w:proofErr w:type="spellEnd"/>
      <w:r w:rsidR="00C74883" w:rsidRPr="00C74883">
        <w:t xml:space="preserve"> </w:t>
      </w:r>
      <w:proofErr w:type="spellStart"/>
      <w:r w:rsidR="00C74883" w:rsidRPr="00C74883">
        <w:t>barjeras</w:t>
      </w:r>
      <w:proofErr w:type="spellEnd"/>
      <w:r w:rsidR="00C74883" w:rsidRPr="00C74883">
        <w:t xml:space="preserve"> </w:t>
      </w:r>
      <w:proofErr w:type="spellStart"/>
      <w:r w:rsidR="00C74883" w:rsidRPr="00C74883">
        <w:t>maksimālais</w:t>
      </w:r>
      <w:proofErr w:type="spellEnd"/>
      <w:r w:rsidR="00C74883" w:rsidRPr="00C74883">
        <w:t xml:space="preserve"> </w:t>
      </w:r>
      <w:proofErr w:type="spellStart"/>
      <w:r w:rsidR="00C74883" w:rsidRPr="00C74883">
        <w:t>darba</w:t>
      </w:r>
      <w:proofErr w:type="spellEnd"/>
      <w:r w:rsidR="00C74883" w:rsidRPr="00C74883">
        <w:t xml:space="preserve"> </w:t>
      </w:r>
      <w:proofErr w:type="spellStart"/>
      <w:r w:rsidR="00C74883" w:rsidRPr="00C74883">
        <w:t>platums</w:t>
      </w:r>
      <w:proofErr w:type="spellEnd"/>
      <w:r w:rsidR="00C74883" w:rsidRPr="00C74883">
        <w:t xml:space="preserve"> </w:t>
      </w:r>
      <w:proofErr w:type="spellStart"/>
      <w:r w:rsidR="00C74883" w:rsidRPr="00C74883">
        <w:t>atkarībā</w:t>
      </w:r>
      <w:proofErr w:type="spellEnd"/>
      <w:r w:rsidR="00C74883" w:rsidRPr="00C74883">
        <w:t xml:space="preserve"> no </w:t>
      </w:r>
      <w:proofErr w:type="spellStart"/>
      <w:r w:rsidR="00C74883" w:rsidRPr="00C74883">
        <w:t>izvēlētā</w:t>
      </w:r>
      <w:proofErr w:type="spellEnd"/>
      <w:r w:rsidR="00C74883" w:rsidRPr="00C74883">
        <w:t xml:space="preserve"> </w:t>
      </w:r>
      <w:proofErr w:type="spellStart"/>
      <w:r w:rsidR="00C74883" w:rsidRPr="00C74883">
        <w:t>noturēšanas</w:t>
      </w:r>
      <w:proofErr w:type="spellEnd"/>
      <w:r w:rsidR="00C74883" w:rsidRPr="00C74883">
        <w:t xml:space="preserve"> </w:t>
      </w:r>
      <w:proofErr w:type="spellStart"/>
      <w:r w:rsidR="00C74883" w:rsidRPr="00C74883">
        <w:t>līmeņa</w:t>
      </w:r>
      <w:proofErr w:type="spellEnd"/>
      <w:r w:rsidR="00763B59">
        <w:t>.</w:t>
      </w: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5"/>
        <w:gridCol w:w="4466"/>
      </w:tblGrid>
      <w:tr w:rsidR="00B9576A" w14:paraId="3C3C992A" w14:textId="77777777" w:rsidTr="001A3084">
        <w:tc>
          <w:tcPr>
            <w:tcW w:w="4465" w:type="dxa"/>
          </w:tcPr>
          <w:p w14:paraId="512FD460" w14:textId="77777777" w:rsidR="00B9576A" w:rsidRPr="00083D91" w:rsidRDefault="00B9576A" w:rsidP="00871FC1">
            <w:pPr>
              <w:pStyle w:val="Tablehead"/>
            </w:pPr>
            <w:proofErr w:type="spellStart"/>
            <w:r w:rsidRPr="00083D91">
              <w:t>Noturēšanas</w:t>
            </w:r>
            <w:proofErr w:type="spellEnd"/>
            <w:r w:rsidRPr="00083D91">
              <w:t xml:space="preserve"> </w:t>
            </w:r>
            <w:proofErr w:type="spellStart"/>
            <w:r w:rsidRPr="00083D91">
              <w:t>līmenis</w:t>
            </w:r>
            <w:proofErr w:type="spellEnd"/>
          </w:p>
        </w:tc>
        <w:tc>
          <w:tcPr>
            <w:tcW w:w="4466" w:type="dxa"/>
          </w:tcPr>
          <w:p w14:paraId="32F35625" w14:textId="77777777" w:rsidR="00B9576A" w:rsidRPr="00083D91" w:rsidRDefault="00B9576A" w:rsidP="00871FC1">
            <w:pPr>
              <w:pStyle w:val="Tablehead"/>
            </w:pPr>
            <w:proofErr w:type="spellStart"/>
            <w:r w:rsidRPr="00083D91">
              <w:t>Maksimālais</w:t>
            </w:r>
            <w:proofErr w:type="spellEnd"/>
            <w:r w:rsidRPr="00083D91">
              <w:t xml:space="preserve"> </w:t>
            </w:r>
            <w:proofErr w:type="spellStart"/>
            <w:r w:rsidRPr="00083D91">
              <w:t>darba</w:t>
            </w:r>
            <w:proofErr w:type="spellEnd"/>
            <w:r w:rsidRPr="00083D91">
              <w:t xml:space="preserve"> </w:t>
            </w:r>
            <w:proofErr w:type="spellStart"/>
            <w:r w:rsidRPr="00083D91">
              <w:t>platums</w:t>
            </w:r>
            <w:proofErr w:type="spellEnd"/>
            <w:r w:rsidRPr="00083D91">
              <w:t xml:space="preserve"> W</w:t>
            </w:r>
          </w:p>
        </w:tc>
      </w:tr>
      <w:tr w:rsidR="00B9576A" w14:paraId="1A0660C9" w14:textId="77777777" w:rsidTr="001A3084">
        <w:tc>
          <w:tcPr>
            <w:tcW w:w="4465" w:type="dxa"/>
          </w:tcPr>
          <w:p w14:paraId="7BCCC449" w14:textId="77777777" w:rsidR="00B9576A" w:rsidRPr="00083D91" w:rsidRDefault="00B9576A" w:rsidP="00CF500D">
            <w:pPr>
              <w:pStyle w:val="Tabletext3"/>
            </w:pPr>
            <w:r w:rsidRPr="00083D91">
              <w:t>N2</w:t>
            </w:r>
          </w:p>
        </w:tc>
        <w:tc>
          <w:tcPr>
            <w:tcW w:w="4466" w:type="dxa"/>
          </w:tcPr>
          <w:p w14:paraId="7993112A" w14:textId="77777777" w:rsidR="00B9576A" w:rsidRPr="00083D91" w:rsidRDefault="00B9576A">
            <w:pPr>
              <w:pStyle w:val="Tabletext3"/>
            </w:pPr>
            <w:r w:rsidRPr="00083D91">
              <w:t>0.8m (W2)</w:t>
            </w:r>
          </w:p>
        </w:tc>
      </w:tr>
      <w:tr w:rsidR="00B9576A" w14:paraId="13BF2FBA" w14:textId="77777777" w:rsidTr="001A3084">
        <w:tc>
          <w:tcPr>
            <w:tcW w:w="4465" w:type="dxa"/>
          </w:tcPr>
          <w:p w14:paraId="01BBC17C" w14:textId="77777777" w:rsidR="00B9576A" w:rsidRPr="00083D91" w:rsidRDefault="00B9576A">
            <w:pPr>
              <w:pStyle w:val="Tabletext3"/>
            </w:pPr>
            <w:r w:rsidRPr="00083D91">
              <w:t>H1</w:t>
            </w:r>
          </w:p>
        </w:tc>
        <w:tc>
          <w:tcPr>
            <w:tcW w:w="4466" w:type="dxa"/>
          </w:tcPr>
          <w:p w14:paraId="1AFA69F2" w14:textId="77777777" w:rsidR="00B9576A" w:rsidRPr="00083D91" w:rsidRDefault="00B9576A">
            <w:pPr>
              <w:pStyle w:val="Tabletext3"/>
            </w:pPr>
            <w:r w:rsidRPr="00083D91">
              <w:t>1,0m (W3)</w:t>
            </w:r>
          </w:p>
        </w:tc>
      </w:tr>
      <w:tr w:rsidR="00B9576A" w14:paraId="2EDCBA4D" w14:textId="77777777" w:rsidTr="001A3084">
        <w:tc>
          <w:tcPr>
            <w:tcW w:w="4465" w:type="dxa"/>
          </w:tcPr>
          <w:p w14:paraId="2896AFA3" w14:textId="77777777" w:rsidR="00B9576A" w:rsidRPr="00083D91" w:rsidRDefault="00B9576A">
            <w:pPr>
              <w:pStyle w:val="Tabletext3"/>
            </w:pPr>
            <w:r w:rsidRPr="00083D91">
              <w:t>H2</w:t>
            </w:r>
          </w:p>
        </w:tc>
        <w:tc>
          <w:tcPr>
            <w:tcW w:w="4466" w:type="dxa"/>
          </w:tcPr>
          <w:p w14:paraId="37DCDB7A" w14:textId="77777777" w:rsidR="00B9576A" w:rsidRPr="00083D91" w:rsidRDefault="00B9576A">
            <w:pPr>
              <w:pStyle w:val="Tabletext3"/>
            </w:pPr>
            <w:r w:rsidRPr="00083D91">
              <w:t>1,3m (W4)</w:t>
            </w:r>
          </w:p>
        </w:tc>
      </w:tr>
      <w:tr w:rsidR="00B9576A" w14:paraId="2E0DF224" w14:textId="77777777" w:rsidTr="001A3084">
        <w:tc>
          <w:tcPr>
            <w:tcW w:w="4465" w:type="dxa"/>
          </w:tcPr>
          <w:p w14:paraId="64E3F3C9" w14:textId="77777777" w:rsidR="00B9576A" w:rsidRPr="00083D91" w:rsidRDefault="00B9576A">
            <w:pPr>
              <w:pStyle w:val="Tabletext3"/>
            </w:pPr>
            <w:r w:rsidRPr="00083D91">
              <w:t>H4b</w:t>
            </w:r>
          </w:p>
        </w:tc>
        <w:tc>
          <w:tcPr>
            <w:tcW w:w="4466" w:type="dxa"/>
          </w:tcPr>
          <w:p w14:paraId="180C61BB" w14:textId="77777777" w:rsidR="00B9576A" w:rsidRPr="00083D91" w:rsidRDefault="00B9576A">
            <w:pPr>
              <w:pStyle w:val="Tabletext3"/>
            </w:pPr>
            <w:r w:rsidRPr="00083D91">
              <w:t>1,7m (W5)</w:t>
            </w:r>
          </w:p>
        </w:tc>
      </w:tr>
    </w:tbl>
    <w:p w14:paraId="309F951E" w14:textId="19DAB204" w:rsidR="00F33FA6" w:rsidRDefault="00F33FA6" w:rsidP="00E546F2">
      <w:pPr>
        <w:jc w:val="center"/>
      </w:pPr>
      <w:r>
        <w:rPr>
          <w:noProof/>
        </w:rPr>
        <w:drawing>
          <wp:inline distT="0" distB="0" distL="0" distR="0" wp14:anchorId="11F75E00" wp14:editId="64B31067">
            <wp:extent cx="3762000" cy="21600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762000" cy="2160000"/>
                    </a:xfrm>
                    <a:prstGeom prst="rect">
                      <a:avLst/>
                    </a:prstGeom>
                  </pic:spPr>
                </pic:pic>
              </a:graphicData>
            </a:graphic>
          </wp:inline>
        </w:drawing>
      </w:r>
    </w:p>
    <w:p w14:paraId="75EBFECB" w14:textId="44893BB9" w:rsidR="00F33FA6" w:rsidRDefault="00F33FA6" w:rsidP="00C3436D">
      <w:pPr>
        <w:pStyle w:val="Virsraksts7"/>
      </w:pPr>
      <w:bookmarkStart w:id="6037" w:name="_Ref511637322"/>
      <w:proofErr w:type="spellStart"/>
      <w:r>
        <w:t>attēls</w:t>
      </w:r>
      <w:bookmarkEnd w:id="6037"/>
      <w:proofErr w:type="spellEnd"/>
    </w:p>
    <w:p w14:paraId="3F98C19B" w14:textId="246B86F8" w:rsidR="00B9576A" w:rsidRPr="005326C9" w:rsidRDefault="00B9576A" w:rsidP="00B300E4">
      <w:r w:rsidRPr="005326C9">
        <w:t xml:space="preserve">Uz </w:t>
      </w:r>
      <w:proofErr w:type="spellStart"/>
      <w:r w:rsidRPr="005326C9">
        <w:t>autoceļiem</w:t>
      </w:r>
      <w:proofErr w:type="spellEnd"/>
      <w:r w:rsidRPr="005326C9">
        <w:t xml:space="preserve">, </w:t>
      </w:r>
      <w:proofErr w:type="spellStart"/>
      <w:r w:rsidRPr="005326C9">
        <w:t>kur</w:t>
      </w:r>
      <w:proofErr w:type="spellEnd"/>
      <w:r w:rsidRPr="005326C9">
        <w:t xml:space="preserve"> </w:t>
      </w:r>
      <w:proofErr w:type="spellStart"/>
      <w:r w:rsidRPr="005326C9">
        <w:t>nogāze</w:t>
      </w:r>
      <w:proofErr w:type="spellEnd"/>
      <w:r w:rsidRPr="005326C9">
        <w:t xml:space="preserve"> </w:t>
      </w:r>
      <w:proofErr w:type="spellStart"/>
      <w:r w:rsidRPr="005326C9">
        <w:t>lēzenāk</w:t>
      </w:r>
      <w:r>
        <w:t>a</w:t>
      </w:r>
      <w:proofErr w:type="spellEnd"/>
      <w:r w:rsidRPr="005326C9">
        <w:t xml:space="preserve"> par 1:3, </w:t>
      </w:r>
      <w:proofErr w:type="spellStart"/>
      <w:r w:rsidRPr="005326C9">
        <w:t>attālumam</w:t>
      </w:r>
      <w:proofErr w:type="spellEnd"/>
      <w:r w:rsidRPr="005326C9">
        <w:t xml:space="preserve"> no </w:t>
      </w:r>
      <w:proofErr w:type="spellStart"/>
      <w:r>
        <w:t>staba</w:t>
      </w:r>
      <w:proofErr w:type="spellEnd"/>
      <w:r>
        <w:t xml:space="preserve"> ass</w:t>
      </w:r>
      <w:r w:rsidRPr="005326C9">
        <w:t xml:space="preserve"> </w:t>
      </w:r>
      <w:proofErr w:type="spellStart"/>
      <w:r w:rsidRPr="005326C9">
        <w:t>līdz</w:t>
      </w:r>
      <w:proofErr w:type="spellEnd"/>
      <w:r w:rsidRPr="005326C9">
        <w:t xml:space="preserve"> ceļa </w:t>
      </w:r>
      <w:proofErr w:type="spellStart"/>
      <w:r w:rsidRPr="005326C9">
        <w:t>klātnes</w:t>
      </w:r>
      <w:proofErr w:type="spellEnd"/>
      <w:r w:rsidRPr="005326C9">
        <w:t xml:space="preserve"> </w:t>
      </w:r>
      <w:proofErr w:type="spellStart"/>
      <w:proofErr w:type="gramStart"/>
      <w:r w:rsidRPr="005326C9">
        <w:t>šķautnei</w:t>
      </w:r>
      <w:proofErr w:type="spellEnd"/>
      <w:r w:rsidRPr="005326C9">
        <w:t xml:space="preserve">  </w:t>
      </w:r>
      <w:proofErr w:type="spellStart"/>
      <w:r w:rsidRPr="005326C9">
        <w:t>jābūt</w:t>
      </w:r>
      <w:proofErr w:type="spellEnd"/>
      <w:proofErr w:type="gramEnd"/>
      <w:r w:rsidRPr="005326C9">
        <w:t xml:space="preserve"> 0,35</w:t>
      </w:r>
      <w:r w:rsidR="00F33FA6">
        <w:t xml:space="preserve"> </w:t>
      </w:r>
      <w:r w:rsidRPr="005326C9">
        <w:t>m</w:t>
      </w:r>
      <w:r w:rsidR="00F33FA6">
        <w:t xml:space="preserve"> (</w:t>
      </w:r>
      <w:r w:rsidR="00F33FA6">
        <w:fldChar w:fldCharType="begin"/>
      </w:r>
      <w:r w:rsidR="00F33FA6">
        <w:instrText xml:space="preserve"> REF _Ref511637530 \r \h </w:instrText>
      </w:r>
      <w:r w:rsidR="00B300E4">
        <w:instrText xml:space="preserve"> \* MERGEFORMAT </w:instrText>
      </w:r>
      <w:r w:rsidR="00F33FA6">
        <w:fldChar w:fldCharType="separate"/>
      </w:r>
      <w:r w:rsidR="00C86EAE">
        <w:t>7.6-2</w:t>
      </w:r>
      <w:r w:rsidR="00F33FA6">
        <w:fldChar w:fldCharType="end"/>
      </w:r>
      <w:r w:rsidR="00F33FA6">
        <w:t xml:space="preserve"> </w:t>
      </w:r>
      <w:proofErr w:type="spellStart"/>
      <w:r w:rsidR="00F33FA6">
        <w:t>attēls</w:t>
      </w:r>
      <w:proofErr w:type="spellEnd"/>
      <w:r w:rsidR="00F33FA6">
        <w:t>)</w:t>
      </w:r>
      <w:r w:rsidRPr="005326C9">
        <w:t xml:space="preserve">. </w:t>
      </w:r>
      <w:proofErr w:type="spellStart"/>
      <w:r w:rsidRPr="00C53EBE">
        <w:t>Šajā</w:t>
      </w:r>
      <w:proofErr w:type="spellEnd"/>
      <w:r w:rsidRPr="00C53EBE">
        <w:t xml:space="preserve"> </w:t>
      </w:r>
      <w:proofErr w:type="spellStart"/>
      <w:r w:rsidRPr="00C53EBE">
        <w:t>gadījumā</w:t>
      </w:r>
      <w:proofErr w:type="spellEnd"/>
      <w:r w:rsidRPr="00C53EBE">
        <w:t xml:space="preserve"> </w:t>
      </w:r>
      <w:proofErr w:type="spellStart"/>
      <w:r w:rsidR="00CE5B3D">
        <w:t>jā</w:t>
      </w:r>
      <w:r w:rsidRPr="00C53EBE">
        <w:t>lieto</w:t>
      </w:r>
      <w:proofErr w:type="spellEnd"/>
      <w:r w:rsidRPr="00C53EBE">
        <w:t xml:space="preserve"> </w:t>
      </w:r>
      <w:proofErr w:type="spellStart"/>
      <w:r w:rsidRPr="00C53EBE">
        <w:t>drošības</w:t>
      </w:r>
      <w:proofErr w:type="spellEnd"/>
      <w:r w:rsidRPr="00C53EBE">
        <w:t xml:space="preserve"> </w:t>
      </w:r>
      <w:proofErr w:type="spellStart"/>
      <w:r w:rsidRPr="00C53EBE">
        <w:t>barjer</w:t>
      </w:r>
      <w:r w:rsidR="00CE5B3D">
        <w:t>a</w:t>
      </w:r>
      <w:proofErr w:type="spellEnd"/>
      <w:r w:rsidRPr="00C53EBE">
        <w:t xml:space="preserve"> </w:t>
      </w:r>
      <w:proofErr w:type="spellStart"/>
      <w:r w:rsidRPr="00C53EBE">
        <w:t>ar</w:t>
      </w:r>
      <w:proofErr w:type="spellEnd"/>
      <w:r w:rsidRPr="00C53EBE">
        <w:t xml:space="preserve"> </w:t>
      </w:r>
      <w:r w:rsidR="00CE5B3D">
        <w:fldChar w:fldCharType="begin"/>
      </w:r>
      <w:r w:rsidR="00CE5B3D">
        <w:instrText xml:space="preserve"> REF _Ref511637426 \r \h </w:instrText>
      </w:r>
      <w:r w:rsidR="00B300E4">
        <w:instrText xml:space="preserve"> \* MERGEFORMAT </w:instrText>
      </w:r>
      <w:r w:rsidR="00CE5B3D">
        <w:fldChar w:fldCharType="separate"/>
      </w:r>
      <w:r w:rsidR="00C86EAE">
        <w:t>7.6-2</w:t>
      </w:r>
      <w:r w:rsidR="00CE5B3D">
        <w:fldChar w:fldCharType="end"/>
      </w:r>
      <w:r w:rsidR="00CE5B3D">
        <w:t xml:space="preserve"> </w:t>
      </w:r>
      <w:proofErr w:type="spellStart"/>
      <w:r>
        <w:t>tabulā</w:t>
      </w:r>
      <w:proofErr w:type="spellEnd"/>
      <w:r>
        <w:t xml:space="preserve"> </w:t>
      </w:r>
      <w:proofErr w:type="spellStart"/>
      <w:r>
        <w:t>noteikto</w:t>
      </w:r>
      <w:proofErr w:type="spellEnd"/>
      <w:r w:rsidRPr="00C53EBE">
        <w:t xml:space="preserve"> </w:t>
      </w:r>
      <w:proofErr w:type="spellStart"/>
      <w:r>
        <w:t>maksimālo</w:t>
      </w:r>
      <w:proofErr w:type="spellEnd"/>
      <w:r>
        <w:t xml:space="preserve"> </w:t>
      </w:r>
      <w:proofErr w:type="spellStart"/>
      <w:r w:rsidRPr="00C53EBE">
        <w:t>darba</w:t>
      </w:r>
      <w:proofErr w:type="spellEnd"/>
      <w:r w:rsidRPr="00C53EBE">
        <w:t xml:space="preserve"> </w:t>
      </w:r>
      <w:proofErr w:type="spellStart"/>
      <w:r w:rsidRPr="00C53EBE">
        <w:t>platumu</w:t>
      </w:r>
      <w:proofErr w:type="spellEnd"/>
      <w:r w:rsidRPr="00C53EBE">
        <w:t xml:space="preserve"> </w:t>
      </w:r>
      <w:proofErr w:type="spellStart"/>
      <w:r w:rsidRPr="00C53EBE">
        <w:t>atkarībā</w:t>
      </w:r>
      <w:proofErr w:type="spellEnd"/>
      <w:r w:rsidRPr="00C53EBE">
        <w:t xml:space="preserve"> no </w:t>
      </w:r>
      <w:proofErr w:type="spellStart"/>
      <w:r w:rsidRPr="00C53EBE">
        <w:t>izvēlētā</w:t>
      </w:r>
      <w:proofErr w:type="spellEnd"/>
      <w:r w:rsidRPr="00C53EBE">
        <w:t xml:space="preserve"> </w:t>
      </w:r>
      <w:proofErr w:type="spellStart"/>
      <w:r w:rsidRPr="00C53EBE">
        <w:t>noturēšanas</w:t>
      </w:r>
      <w:proofErr w:type="spellEnd"/>
      <w:r w:rsidRPr="00C53EBE">
        <w:t xml:space="preserve"> </w:t>
      </w:r>
      <w:proofErr w:type="spellStart"/>
      <w:r w:rsidRPr="00C53EBE">
        <w:t>līmeņa</w:t>
      </w:r>
      <w:proofErr w:type="spellEnd"/>
      <w:r w:rsidR="00F33FA6">
        <w:t>.</w:t>
      </w:r>
    </w:p>
    <w:p w14:paraId="624833C5" w14:textId="514626D4" w:rsidR="00B9576A" w:rsidRPr="00042870" w:rsidRDefault="00F33FA6" w:rsidP="002F2646">
      <w:pPr>
        <w:pStyle w:val="Virsraksts8"/>
        <w:jc w:val="both"/>
      </w:pPr>
      <w:bookmarkStart w:id="6038" w:name="_Ref511637426"/>
      <w:r>
        <w:lastRenderedPageBreak/>
        <w:t>tabula</w:t>
      </w:r>
      <w:bookmarkEnd w:id="6038"/>
      <w:r w:rsidR="006A27B3">
        <w:t xml:space="preserve"> </w:t>
      </w:r>
      <w:proofErr w:type="spellStart"/>
      <w:r w:rsidR="006A27B3" w:rsidRPr="006A27B3">
        <w:t>Drošības</w:t>
      </w:r>
      <w:proofErr w:type="spellEnd"/>
      <w:r w:rsidR="006A27B3" w:rsidRPr="006A27B3">
        <w:t xml:space="preserve"> </w:t>
      </w:r>
      <w:proofErr w:type="spellStart"/>
      <w:r w:rsidR="006A27B3" w:rsidRPr="006A27B3">
        <w:t>barjeras</w:t>
      </w:r>
      <w:proofErr w:type="spellEnd"/>
      <w:r w:rsidR="006A27B3" w:rsidRPr="006A27B3">
        <w:t xml:space="preserve"> </w:t>
      </w:r>
      <w:proofErr w:type="spellStart"/>
      <w:r w:rsidR="006A27B3" w:rsidRPr="006A27B3">
        <w:t>maksimālais</w:t>
      </w:r>
      <w:proofErr w:type="spellEnd"/>
      <w:r w:rsidR="006A27B3" w:rsidRPr="006A27B3">
        <w:t xml:space="preserve"> </w:t>
      </w:r>
      <w:proofErr w:type="spellStart"/>
      <w:r w:rsidR="006A27B3" w:rsidRPr="006A27B3">
        <w:t>darba</w:t>
      </w:r>
      <w:proofErr w:type="spellEnd"/>
      <w:r w:rsidR="006A27B3" w:rsidRPr="006A27B3">
        <w:t xml:space="preserve"> </w:t>
      </w:r>
      <w:proofErr w:type="spellStart"/>
      <w:r w:rsidR="006A27B3" w:rsidRPr="006A27B3">
        <w:t>platums</w:t>
      </w:r>
      <w:proofErr w:type="spellEnd"/>
      <w:r w:rsidR="006A27B3" w:rsidRPr="006A27B3">
        <w:t xml:space="preserve"> </w:t>
      </w:r>
      <w:proofErr w:type="spellStart"/>
      <w:r w:rsidR="006A27B3" w:rsidRPr="006A27B3">
        <w:t>atkarībā</w:t>
      </w:r>
      <w:proofErr w:type="spellEnd"/>
      <w:r w:rsidR="006A27B3" w:rsidRPr="006A27B3">
        <w:t xml:space="preserve"> no </w:t>
      </w:r>
      <w:proofErr w:type="spellStart"/>
      <w:r w:rsidR="006A27B3" w:rsidRPr="006A27B3">
        <w:t>izvēlētā</w:t>
      </w:r>
      <w:proofErr w:type="spellEnd"/>
      <w:r w:rsidR="006A27B3" w:rsidRPr="006A27B3">
        <w:t xml:space="preserve"> </w:t>
      </w:r>
      <w:proofErr w:type="spellStart"/>
      <w:r w:rsidR="006A27B3" w:rsidRPr="006A27B3">
        <w:t>noturēšanas</w:t>
      </w:r>
      <w:proofErr w:type="spellEnd"/>
      <w:r w:rsidR="006A27B3" w:rsidRPr="006A27B3">
        <w:t xml:space="preserve"> </w:t>
      </w:r>
      <w:proofErr w:type="spellStart"/>
      <w:r w:rsidR="006A27B3" w:rsidRPr="006A27B3">
        <w:t>līmeņa</w:t>
      </w:r>
      <w:proofErr w:type="spellEnd"/>
      <w:r w:rsidR="00763B59">
        <w:t>.</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4536"/>
      </w:tblGrid>
      <w:tr w:rsidR="00B9576A" w14:paraId="65BCD870" w14:textId="77777777" w:rsidTr="00CE591F">
        <w:trPr>
          <w:trHeight w:val="244"/>
        </w:trPr>
        <w:tc>
          <w:tcPr>
            <w:tcW w:w="4536" w:type="dxa"/>
          </w:tcPr>
          <w:p w14:paraId="06F6EBF4" w14:textId="77777777" w:rsidR="00B9576A" w:rsidRPr="00083D91" w:rsidRDefault="00B9576A" w:rsidP="00871FC1">
            <w:pPr>
              <w:pStyle w:val="Tablehead"/>
            </w:pPr>
            <w:proofErr w:type="spellStart"/>
            <w:r w:rsidRPr="00083D91">
              <w:t>Noturēšanas</w:t>
            </w:r>
            <w:proofErr w:type="spellEnd"/>
            <w:r w:rsidRPr="00083D91">
              <w:t xml:space="preserve"> </w:t>
            </w:r>
            <w:proofErr w:type="spellStart"/>
            <w:r w:rsidRPr="00083D91">
              <w:t>līmenis</w:t>
            </w:r>
            <w:proofErr w:type="spellEnd"/>
          </w:p>
        </w:tc>
        <w:tc>
          <w:tcPr>
            <w:tcW w:w="4536" w:type="dxa"/>
          </w:tcPr>
          <w:p w14:paraId="49C6ABE2" w14:textId="77777777" w:rsidR="00B9576A" w:rsidRPr="00083D91" w:rsidRDefault="00B9576A" w:rsidP="00871FC1">
            <w:pPr>
              <w:pStyle w:val="Tablehead"/>
            </w:pPr>
            <w:proofErr w:type="spellStart"/>
            <w:r w:rsidRPr="00083D91">
              <w:t>Maksimālais</w:t>
            </w:r>
            <w:proofErr w:type="spellEnd"/>
            <w:r w:rsidRPr="00083D91">
              <w:t xml:space="preserve"> </w:t>
            </w:r>
            <w:proofErr w:type="spellStart"/>
            <w:r w:rsidRPr="00083D91">
              <w:t>darba</w:t>
            </w:r>
            <w:proofErr w:type="spellEnd"/>
            <w:r w:rsidRPr="00083D91">
              <w:t xml:space="preserve"> </w:t>
            </w:r>
            <w:proofErr w:type="spellStart"/>
            <w:r w:rsidRPr="00083D91">
              <w:t>platums</w:t>
            </w:r>
            <w:proofErr w:type="spellEnd"/>
            <w:r w:rsidRPr="00083D91">
              <w:t xml:space="preserve"> W</w:t>
            </w:r>
          </w:p>
        </w:tc>
      </w:tr>
      <w:tr w:rsidR="00B9576A" w14:paraId="1162FA5E" w14:textId="77777777" w:rsidTr="00CE591F">
        <w:trPr>
          <w:trHeight w:val="244"/>
        </w:trPr>
        <w:tc>
          <w:tcPr>
            <w:tcW w:w="4536" w:type="dxa"/>
          </w:tcPr>
          <w:p w14:paraId="18C82AA4" w14:textId="77777777" w:rsidR="00B9576A" w:rsidRPr="00083D91" w:rsidRDefault="00B9576A" w:rsidP="002F2646">
            <w:pPr>
              <w:pStyle w:val="Tabletext3"/>
            </w:pPr>
            <w:r w:rsidRPr="00083D91">
              <w:t>N2</w:t>
            </w:r>
          </w:p>
        </w:tc>
        <w:tc>
          <w:tcPr>
            <w:tcW w:w="4536" w:type="dxa"/>
          </w:tcPr>
          <w:p w14:paraId="521882E9" w14:textId="77777777" w:rsidR="00B9576A" w:rsidRPr="00083D91" w:rsidRDefault="00B9576A">
            <w:pPr>
              <w:pStyle w:val="Tabletext3"/>
            </w:pPr>
            <w:r w:rsidRPr="00083D91">
              <w:t>2.1m (W6)</w:t>
            </w:r>
          </w:p>
        </w:tc>
      </w:tr>
      <w:tr w:rsidR="00B9576A" w14:paraId="5EBBD8DE" w14:textId="77777777" w:rsidTr="00CE591F">
        <w:trPr>
          <w:trHeight w:val="244"/>
        </w:trPr>
        <w:tc>
          <w:tcPr>
            <w:tcW w:w="4536" w:type="dxa"/>
          </w:tcPr>
          <w:p w14:paraId="1D2B93D6" w14:textId="77777777" w:rsidR="00B9576A" w:rsidRPr="00083D91" w:rsidRDefault="00B9576A">
            <w:pPr>
              <w:pStyle w:val="Tabletext3"/>
            </w:pPr>
            <w:r w:rsidRPr="00083D91">
              <w:t>H1</w:t>
            </w:r>
          </w:p>
        </w:tc>
        <w:tc>
          <w:tcPr>
            <w:tcW w:w="4536" w:type="dxa"/>
          </w:tcPr>
          <w:p w14:paraId="2BD32840" w14:textId="77777777" w:rsidR="00B9576A" w:rsidRPr="00083D91" w:rsidRDefault="00B9576A">
            <w:pPr>
              <w:pStyle w:val="Tabletext3"/>
            </w:pPr>
            <w:r w:rsidRPr="00083D91">
              <w:t>2,1m (W6)</w:t>
            </w:r>
          </w:p>
        </w:tc>
      </w:tr>
      <w:tr w:rsidR="00B9576A" w14:paraId="623959DC" w14:textId="77777777" w:rsidTr="00CE591F">
        <w:trPr>
          <w:trHeight w:val="244"/>
        </w:trPr>
        <w:tc>
          <w:tcPr>
            <w:tcW w:w="4536" w:type="dxa"/>
          </w:tcPr>
          <w:p w14:paraId="677BB0A3" w14:textId="77777777" w:rsidR="00B9576A" w:rsidRPr="00083D91" w:rsidRDefault="00B9576A">
            <w:pPr>
              <w:pStyle w:val="Tabletext3"/>
            </w:pPr>
            <w:r w:rsidRPr="00083D91">
              <w:t>H2</w:t>
            </w:r>
          </w:p>
        </w:tc>
        <w:tc>
          <w:tcPr>
            <w:tcW w:w="4536" w:type="dxa"/>
          </w:tcPr>
          <w:p w14:paraId="0F343DF3" w14:textId="77777777" w:rsidR="00B9576A" w:rsidRPr="00083D91" w:rsidRDefault="00B9576A">
            <w:pPr>
              <w:pStyle w:val="Tabletext3"/>
            </w:pPr>
            <w:r w:rsidRPr="00083D91">
              <w:t>2.1m (W6)</w:t>
            </w:r>
          </w:p>
        </w:tc>
      </w:tr>
      <w:tr w:rsidR="00B9576A" w14:paraId="26A94914" w14:textId="77777777" w:rsidTr="00CE591F">
        <w:trPr>
          <w:trHeight w:val="245"/>
        </w:trPr>
        <w:tc>
          <w:tcPr>
            <w:tcW w:w="4536" w:type="dxa"/>
          </w:tcPr>
          <w:p w14:paraId="4D392ACE" w14:textId="77777777" w:rsidR="00B9576A" w:rsidRPr="00083D91" w:rsidRDefault="00B9576A">
            <w:pPr>
              <w:pStyle w:val="Tabletext3"/>
            </w:pPr>
            <w:r w:rsidRPr="00083D91">
              <w:t>H4b</w:t>
            </w:r>
          </w:p>
        </w:tc>
        <w:tc>
          <w:tcPr>
            <w:tcW w:w="4536" w:type="dxa"/>
          </w:tcPr>
          <w:p w14:paraId="252C1188" w14:textId="77777777" w:rsidR="00B9576A" w:rsidRPr="00083D91" w:rsidRDefault="00B9576A">
            <w:pPr>
              <w:pStyle w:val="Tabletext3"/>
            </w:pPr>
            <w:r w:rsidRPr="00083D91">
              <w:t>2,1m (W6)</w:t>
            </w:r>
          </w:p>
        </w:tc>
      </w:tr>
    </w:tbl>
    <w:p w14:paraId="4765405C" w14:textId="5D387AC3" w:rsidR="00B9576A" w:rsidRDefault="00B9576A" w:rsidP="00B300E4"/>
    <w:p w14:paraId="5ACA7277" w14:textId="7A6964B7" w:rsidR="00F33FA6" w:rsidRDefault="00F33FA6" w:rsidP="002F2646">
      <w:r>
        <w:rPr>
          <w:noProof/>
        </w:rPr>
        <w:drawing>
          <wp:inline distT="0" distB="0" distL="0" distR="0" wp14:anchorId="4917E506" wp14:editId="1FAE7952">
            <wp:extent cx="3650400" cy="21600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650400" cy="2160000"/>
                    </a:xfrm>
                    <a:prstGeom prst="rect">
                      <a:avLst/>
                    </a:prstGeom>
                  </pic:spPr>
                </pic:pic>
              </a:graphicData>
            </a:graphic>
          </wp:inline>
        </w:drawing>
      </w:r>
    </w:p>
    <w:p w14:paraId="3849B36C" w14:textId="208108F4" w:rsidR="00F33FA6" w:rsidRDefault="00F33FA6" w:rsidP="00C3436D">
      <w:pPr>
        <w:pStyle w:val="Virsraksts7"/>
      </w:pPr>
      <w:bookmarkStart w:id="6039" w:name="_Ref511637530"/>
      <w:proofErr w:type="spellStart"/>
      <w:r>
        <w:t>attēls</w:t>
      </w:r>
      <w:bookmarkEnd w:id="6039"/>
      <w:proofErr w:type="spellEnd"/>
      <w:r w:rsidR="00BB210C">
        <w:t>.</w:t>
      </w:r>
    </w:p>
    <w:p w14:paraId="21BC397C" w14:textId="77777777" w:rsidR="00B9576A" w:rsidRPr="00BF2E64" w:rsidRDefault="00B9576A" w:rsidP="005A4747">
      <w:pPr>
        <w:pStyle w:val="Virsraksts3"/>
      </w:pPr>
      <w:bookmarkStart w:id="6040" w:name="_Toc250815089"/>
      <w:proofErr w:type="spellStart"/>
      <w:r w:rsidRPr="00BF2E64">
        <w:t>Kvalitātes</w:t>
      </w:r>
      <w:proofErr w:type="spellEnd"/>
      <w:r w:rsidRPr="00BF2E64">
        <w:t xml:space="preserve"> </w:t>
      </w:r>
      <w:proofErr w:type="spellStart"/>
      <w:r w:rsidRPr="00BF2E64">
        <w:t>novērtējums</w:t>
      </w:r>
      <w:bookmarkEnd w:id="6040"/>
      <w:proofErr w:type="spellEnd"/>
    </w:p>
    <w:p w14:paraId="4CF6023E" w14:textId="34B5EF49" w:rsidR="00B9576A" w:rsidRDefault="00B9576A" w:rsidP="00B300E4">
      <w:proofErr w:type="spellStart"/>
      <w:r w:rsidRPr="00BF2E64">
        <w:t>Uzstādīto</w:t>
      </w:r>
      <w:proofErr w:type="spellEnd"/>
      <w:r w:rsidRPr="00BF2E64">
        <w:t xml:space="preserve"> </w:t>
      </w:r>
      <w:proofErr w:type="spellStart"/>
      <w:r w:rsidRPr="00BF2E64">
        <w:t>drošības</w:t>
      </w:r>
      <w:proofErr w:type="spellEnd"/>
      <w:r w:rsidRPr="00BF2E64">
        <w:t xml:space="preserve"> </w:t>
      </w:r>
      <w:proofErr w:type="spellStart"/>
      <w:r w:rsidRPr="00BF2E64">
        <w:t>barjeru</w:t>
      </w:r>
      <w:proofErr w:type="spellEnd"/>
      <w:r w:rsidRPr="00BF2E64">
        <w:t xml:space="preserve"> </w:t>
      </w:r>
      <w:proofErr w:type="spellStart"/>
      <w:r w:rsidRPr="00BF2E64">
        <w:t>veidam</w:t>
      </w:r>
      <w:proofErr w:type="spellEnd"/>
      <w:r w:rsidRPr="00BF2E64">
        <w:t xml:space="preserve">, </w:t>
      </w:r>
      <w:proofErr w:type="spellStart"/>
      <w:r w:rsidRPr="00BF2E64">
        <w:t>ģeometrijai</w:t>
      </w:r>
      <w:proofErr w:type="spellEnd"/>
      <w:r w:rsidRPr="00BF2E64">
        <w:t xml:space="preserve">, </w:t>
      </w:r>
      <w:proofErr w:type="spellStart"/>
      <w:r w:rsidRPr="00BF2E64">
        <w:t>papildaprīkojumam</w:t>
      </w:r>
      <w:proofErr w:type="spellEnd"/>
      <w:r w:rsidRPr="00BF2E64">
        <w:t xml:space="preserve">, </w:t>
      </w:r>
      <w:proofErr w:type="spellStart"/>
      <w:r w:rsidRPr="00BF2E64">
        <w:t>novietojumam</w:t>
      </w:r>
      <w:proofErr w:type="spellEnd"/>
      <w:r w:rsidRPr="00BF2E64">
        <w:t xml:space="preserve"> </w:t>
      </w:r>
      <w:proofErr w:type="spellStart"/>
      <w:r w:rsidRPr="00BF2E64">
        <w:t>plānā</w:t>
      </w:r>
      <w:proofErr w:type="spellEnd"/>
      <w:r w:rsidRPr="00BF2E64">
        <w:t xml:space="preserve"> </w:t>
      </w:r>
      <w:proofErr w:type="spellStart"/>
      <w:r w:rsidRPr="00BF2E64">
        <w:t>u.c.</w:t>
      </w:r>
      <w:proofErr w:type="spellEnd"/>
      <w:r w:rsidRPr="00BF2E64">
        <w:t xml:space="preserve"> </w:t>
      </w:r>
      <w:proofErr w:type="spellStart"/>
      <w:r w:rsidRPr="00BF2E64">
        <w:t>jāatbilst</w:t>
      </w:r>
      <w:proofErr w:type="spellEnd"/>
      <w:r w:rsidRPr="00BF2E64">
        <w:t xml:space="preserve"> </w:t>
      </w:r>
      <w:proofErr w:type="spellStart"/>
      <w:r w:rsidRPr="00BF2E64">
        <w:t>paredzētajam</w:t>
      </w:r>
      <w:proofErr w:type="spellEnd"/>
      <w:r w:rsidRPr="00BF2E64">
        <w:t xml:space="preserve"> un</w:t>
      </w:r>
      <w:r w:rsidR="00BB210C">
        <w:t>/</w:t>
      </w:r>
      <w:proofErr w:type="spellStart"/>
      <w:r w:rsidR="00BB210C" w:rsidRPr="00BF2E64">
        <w:t>vai</w:t>
      </w:r>
      <w:proofErr w:type="spellEnd"/>
      <w:r w:rsidRPr="00BF2E64">
        <w:t xml:space="preserve"> LVS 94.</w:t>
      </w:r>
    </w:p>
    <w:p w14:paraId="14C0E735" w14:textId="77777777" w:rsidR="00B9576A" w:rsidRPr="00BF2E64" w:rsidRDefault="00B9576A" w:rsidP="00B300E4">
      <w:r w:rsidRPr="00E10B45">
        <w:rPr>
          <w:lang w:val="lv-LV"/>
        </w:rPr>
        <w:t>Trošu barjerām jābūt nospriegotām un vienmērīgi piesūcinātām ar eļļu.</w:t>
      </w:r>
    </w:p>
    <w:p w14:paraId="47729832" w14:textId="77777777" w:rsidR="00B9576A" w:rsidRPr="00BF2E64" w:rsidRDefault="00B9576A" w:rsidP="005A4747">
      <w:pPr>
        <w:pStyle w:val="Virsraksts3"/>
      </w:pPr>
      <w:bookmarkStart w:id="6041" w:name="_Toc250815090"/>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6041"/>
      <w:proofErr w:type="spellEnd"/>
    </w:p>
    <w:p w14:paraId="12459BFF" w14:textId="2CB837AB" w:rsidR="00B9576A" w:rsidRPr="00BF2E64" w:rsidRDefault="00B9576A" w:rsidP="00B300E4">
      <w:proofErr w:type="spellStart"/>
      <w:r w:rsidRPr="00BF2E64">
        <w:t>Drošības</w:t>
      </w:r>
      <w:proofErr w:type="spellEnd"/>
      <w:r w:rsidRPr="00BF2E64">
        <w:t xml:space="preserve"> </w:t>
      </w:r>
      <w:proofErr w:type="spellStart"/>
      <w:r w:rsidRPr="00BF2E64">
        <w:t>barjeras</w:t>
      </w:r>
      <w:proofErr w:type="spellEnd"/>
      <w:r>
        <w:t xml:space="preserve"> </w:t>
      </w:r>
      <w:proofErr w:type="spellStart"/>
      <w:r>
        <w:t>uzstādīšanas</w:t>
      </w:r>
      <w:proofErr w:type="spellEnd"/>
      <w:r>
        <w:t xml:space="preserve"> </w:t>
      </w:r>
      <w:proofErr w:type="spellStart"/>
      <w:r>
        <w:t>vai</w:t>
      </w:r>
      <w:proofErr w:type="spellEnd"/>
      <w:r>
        <w:t xml:space="preserve"> </w:t>
      </w:r>
      <w:proofErr w:type="spellStart"/>
      <w:r>
        <w:t>atjaunošanas</w:t>
      </w:r>
      <w:proofErr w:type="spellEnd"/>
      <w:r w:rsidRPr="00BF2E64">
        <w:t xml:space="preserve"> </w:t>
      </w:r>
      <w:proofErr w:type="spellStart"/>
      <w:r w:rsidRPr="00BF2E64">
        <w:t>darbu</w:t>
      </w:r>
      <w:proofErr w:type="spellEnd"/>
      <w:r w:rsidRPr="00BF2E64">
        <w:t xml:space="preserve"> </w:t>
      </w:r>
      <w:proofErr w:type="spellStart"/>
      <w:r w:rsidRPr="00BF2E64">
        <w:t>daudzums</w:t>
      </w:r>
      <w:proofErr w:type="spellEnd"/>
      <w:r w:rsidRPr="00BF2E64">
        <w:t xml:space="preserve"> </w:t>
      </w:r>
      <w:proofErr w:type="spellStart"/>
      <w:r w:rsidRPr="00BF2E64">
        <w:t>jāuzmēra</w:t>
      </w:r>
      <w:proofErr w:type="spellEnd"/>
      <w:r w:rsidRPr="00BF2E64">
        <w:t xml:space="preserve"> metros</w:t>
      </w:r>
      <w:r>
        <w:t xml:space="preserve"> – m</w:t>
      </w:r>
      <w:r w:rsidRPr="00BF2E64">
        <w:t xml:space="preserve">. </w:t>
      </w:r>
      <w:proofErr w:type="spellStart"/>
      <w:r w:rsidRPr="00BF2E64">
        <w:t>Drošības</w:t>
      </w:r>
      <w:proofErr w:type="spellEnd"/>
      <w:r w:rsidRPr="00BF2E64">
        <w:t xml:space="preserve"> </w:t>
      </w:r>
      <w:proofErr w:type="spellStart"/>
      <w:r w:rsidRPr="00BF2E64">
        <w:t>barjeras</w:t>
      </w:r>
      <w:proofErr w:type="spellEnd"/>
      <w:r w:rsidRPr="00BF2E64">
        <w:t xml:space="preserve"> </w:t>
      </w:r>
      <w:proofErr w:type="spellStart"/>
      <w:r w:rsidRPr="00BF2E64">
        <w:t>sākuma</w:t>
      </w:r>
      <w:proofErr w:type="spellEnd"/>
      <w:r w:rsidRPr="00BF2E64">
        <w:t xml:space="preserve"> un gala </w:t>
      </w:r>
      <w:proofErr w:type="spellStart"/>
      <w:r w:rsidRPr="00BF2E64">
        <w:t>elementi</w:t>
      </w:r>
      <w:proofErr w:type="spellEnd"/>
      <w:r w:rsidRPr="00BF2E64">
        <w:t xml:space="preserve"> </w:t>
      </w:r>
      <w:proofErr w:type="spellStart"/>
      <w:r w:rsidRPr="00BF2E64">
        <w:t>jāuzmēra</w:t>
      </w:r>
      <w:proofErr w:type="spellEnd"/>
      <w:r w:rsidRPr="00BF2E64">
        <w:t xml:space="preserve"> </w:t>
      </w:r>
      <w:proofErr w:type="spellStart"/>
      <w:r w:rsidRPr="00BF2E64">
        <w:t>gabalos</w:t>
      </w:r>
      <w:proofErr w:type="spellEnd"/>
      <w:r>
        <w:t xml:space="preserve"> – gab</w:t>
      </w:r>
      <w:r w:rsidRPr="00BF2E64">
        <w:t>.</w:t>
      </w:r>
    </w:p>
    <w:p w14:paraId="137E3359" w14:textId="618347A3" w:rsidR="00B9576A" w:rsidRDefault="00B9576A" w:rsidP="007A176E">
      <w:pPr>
        <w:pStyle w:val="Virsraksts2"/>
      </w:pPr>
      <w:r>
        <w:br w:type="page"/>
      </w:r>
      <w:bookmarkStart w:id="6042" w:name="_Toc278703693"/>
      <w:bookmarkStart w:id="6043" w:name="_Toc209536068"/>
      <w:proofErr w:type="spellStart"/>
      <w:r>
        <w:lastRenderedPageBreak/>
        <w:t>Atstarotāju</w:t>
      </w:r>
      <w:proofErr w:type="spellEnd"/>
      <w:r>
        <w:t xml:space="preserve"> </w:t>
      </w:r>
      <w:proofErr w:type="spellStart"/>
      <w:r>
        <w:t>uzlīmēšana</w:t>
      </w:r>
      <w:proofErr w:type="spellEnd"/>
      <w:r>
        <w:t xml:space="preserve"> </w:t>
      </w:r>
      <w:proofErr w:type="spellStart"/>
      <w:r>
        <w:t>vai</w:t>
      </w:r>
      <w:proofErr w:type="spellEnd"/>
      <w:r>
        <w:t xml:space="preserve"> </w:t>
      </w:r>
      <w:proofErr w:type="spellStart"/>
      <w:r>
        <w:t>uzstādīšana</w:t>
      </w:r>
      <w:bookmarkEnd w:id="6042"/>
      <w:bookmarkEnd w:id="6043"/>
      <w:proofErr w:type="spellEnd"/>
    </w:p>
    <w:p w14:paraId="6B84892A" w14:textId="58111BBE" w:rsidR="00B9576A" w:rsidRDefault="00B9576A" w:rsidP="00B300E4">
      <w:proofErr w:type="spellStart"/>
      <w:r>
        <w:t>Atstarotāju</w:t>
      </w:r>
      <w:proofErr w:type="spellEnd"/>
      <w:r>
        <w:t xml:space="preserve"> </w:t>
      </w:r>
      <w:proofErr w:type="spellStart"/>
      <w:r>
        <w:t>uzlīmēšanu</w:t>
      </w:r>
      <w:proofErr w:type="spellEnd"/>
      <w:r>
        <w:t xml:space="preserve"> </w:t>
      </w:r>
      <w:proofErr w:type="spellStart"/>
      <w:r>
        <w:t>vai</w:t>
      </w:r>
      <w:proofErr w:type="spellEnd"/>
      <w:r>
        <w:t xml:space="preserve"> </w:t>
      </w:r>
      <w:proofErr w:type="spellStart"/>
      <w:r>
        <w:t>uzstādīšanu</w:t>
      </w:r>
      <w:proofErr w:type="spellEnd"/>
      <w:r>
        <w:t xml:space="preserve"> </w:t>
      </w:r>
      <w:proofErr w:type="spellStart"/>
      <w:r>
        <w:t>paredz</w:t>
      </w:r>
      <w:proofErr w:type="spellEnd"/>
      <w:r>
        <w:t xml:space="preserve">, lai </w:t>
      </w:r>
      <w:proofErr w:type="spellStart"/>
      <w:r>
        <w:t>u</w:t>
      </w:r>
      <w:r w:rsidRPr="007B5F51">
        <w:t>zlabot</w:t>
      </w:r>
      <w:r>
        <w:t>u</w:t>
      </w:r>
      <w:proofErr w:type="spellEnd"/>
      <w:r>
        <w:t xml:space="preserve"> ceļa </w:t>
      </w:r>
      <w:proofErr w:type="spellStart"/>
      <w:r>
        <w:t>klātnes</w:t>
      </w:r>
      <w:proofErr w:type="spellEnd"/>
      <w:r>
        <w:t xml:space="preserve"> </w:t>
      </w:r>
      <w:proofErr w:type="spellStart"/>
      <w:r>
        <w:t>vizuālo</w:t>
      </w:r>
      <w:proofErr w:type="spellEnd"/>
      <w:r>
        <w:t xml:space="preserve"> </w:t>
      </w:r>
      <w:proofErr w:type="spellStart"/>
      <w:r>
        <w:t>uztveri</w:t>
      </w:r>
      <w:proofErr w:type="spellEnd"/>
      <w:r>
        <w:t xml:space="preserve"> un</w:t>
      </w:r>
      <w:r w:rsidRPr="007B5F51">
        <w:t xml:space="preserve"> </w:t>
      </w:r>
      <w:proofErr w:type="spellStart"/>
      <w:r w:rsidRPr="007B5F51">
        <w:t>paaugstināt</w:t>
      </w:r>
      <w:r>
        <w:t>u</w:t>
      </w:r>
      <w:proofErr w:type="spellEnd"/>
      <w:r w:rsidRPr="007B5F51">
        <w:t xml:space="preserve"> </w:t>
      </w:r>
      <w:proofErr w:type="spellStart"/>
      <w:r w:rsidRPr="007B5F51">
        <w:t>satiksmes</w:t>
      </w:r>
      <w:proofErr w:type="spellEnd"/>
      <w:r w:rsidRPr="007B5F51">
        <w:t xml:space="preserve"> </w:t>
      </w:r>
      <w:proofErr w:type="spellStart"/>
      <w:r w:rsidRPr="007B5F51">
        <w:t>dalībnieku</w:t>
      </w:r>
      <w:proofErr w:type="spellEnd"/>
      <w:r w:rsidRPr="007B5F51">
        <w:t xml:space="preserve"> </w:t>
      </w:r>
      <w:proofErr w:type="spellStart"/>
      <w:r w:rsidRPr="007B5F51">
        <w:t>drošību</w:t>
      </w:r>
      <w:proofErr w:type="spellEnd"/>
      <w:r w:rsidRPr="007B5F51">
        <w:t xml:space="preserve"> </w:t>
      </w:r>
      <w:proofErr w:type="spellStart"/>
      <w:r w:rsidRPr="007B5F51">
        <w:t>diennakts</w:t>
      </w:r>
      <w:proofErr w:type="spellEnd"/>
      <w:r w:rsidRPr="007B5F51">
        <w:t xml:space="preserve"> </w:t>
      </w:r>
      <w:proofErr w:type="spellStart"/>
      <w:r w:rsidRPr="007B5F51">
        <w:t>tumšajā</w:t>
      </w:r>
      <w:proofErr w:type="spellEnd"/>
      <w:r w:rsidRPr="007B5F51">
        <w:t xml:space="preserve"> </w:t>
      </w:r>
      <w:proofErr w:type="spellStart"/>
      <w:r w:rsidRPr="007B5F51">
        <w:t>laikā</w:t>
      </w:r>
      <w:proofErr w:type="spellEnd"/>
      <w:r w:rsidRPr="007B5F51">
        <w:t>.</w:t>
      </w:r>
    </w:p>
    <w:p w14:paraId="236234F9" w14:textId="4C7E96FF" w:rsidR="00BC6DFA" w:rsidRDefault="00BC6DFA" w:rsidP="00B300E4">
      <w:r w:rsidRPr="00BC6DFA">
        <w:t xml:space="preserve">Visa </w:t>
      </w:r>
      <w:proofErr w:type="spellStart"/>
      <w:r w:rsidRPr="00BC6DFA">
        <w:t>veida</w:t>
      </w:r>
      <w:proofErr w:type="spellEnd"/>
      <w:r w:rsidRPr="00BC6DFA">
        <w:t xml:space="preserve"> </w:t>
      </w:r>
      <w:proofErr w:type="spellStart"/>
      <w:r w:rsidRPr="00BC6DFA">
        <w:t>stab</w:t>
      </w:r>
      <w:r>
        <w:t>us</w:t>
      </w:r>
      <w:proofErr w:type="spellEnd"/>
      <w:r>
        <w:t xml:space="preserve">, kas </w:t>
      </w:r>
      <w:proofErr w:type="spellStart"/>
      <w:r>
        <w:t>atrodas</w:t>
      </w:r>
      <w:proofErr w:type="spellEnd"/>
      <w:r>
        <w:t xml:space="preserve"> </w:t>
      </w:r>
      <w:proofErr w:type="spellStart"/>
      <w:r>
        <w:t>uz</w:t>
      </w:r>
      <w:proofErr w:type="spellEnd"/>
      <w:r>
        <w:t xml:space="preserve"> </w:t>
      </w:r>
      <w:proofErr w:type="spellStart"/>
      <w:r>
        <w:t>ietves</w:t>
      </w:r>
      <w:proofErr w:type="spellEnd"/>
      <w:r w:rsidRPr="00BC6DFA">
        <w:t xml:space="preserve"> – </w:t>
      </w:r>
      <w:proofErr w:type="spellStart"/>
      <w:r w:rsidRPr="00BC6DFA">
        <w:t>luksofora</w:t>
      </w:r>
      <w:proofErr w:type="spellEnd"/>
      <w:r w:rsidRPr="00BC6DFA">
        <w:t xml:space="preserve">, ceļa </w:t>
      </w:r>
      <w:proofErr w:type="spellStart"/>
      <w:r w:rsidRPr="00BC6DFA">
        <w:t>zīmju</w:t>
      </w:r>
      <w:proofErr w:type="spellEnd"/>
      <w:r w:rsidRPr="00BC6DFA">
        <w:t xml:space="preserve">, </w:t>
      </w:r>
      <w:proofErr w:type="spellStart"/>
      <w:r w:rsidRPr="00BC6DFA">
        <w:t>reklāmu</w:t>
      </w:r>
      <w:proofErr w:type="spellEnd"/>
      <w:r w:rsidRPr="00BC6DFA">
        <w:t xml:space="preserve">, </w:t>
      </w:r>
      <w:proofErr w:type="spellStart"/>
      <w:r w:rsidRPr="00BC6DFA">
        <w:t>apgaismojumu</w:t>
      </w:r>
      <w:proofErr w:type="spellEnd"/>
      <w:r w:rsidRPr="00BC6DFA">
        <w:t xml:space="preserve"> – </w:t>
      </w:r>
      <w:proofErr w:type="spellStart"/>
      <w:r>
        <w:t>jāparedz</w:t>
      </w:r>
      <w:proofErr w:type="spellEnd"/>
      <w:r>
        <w:t xml:space="preserve"> </w:t>
      </w:r>
      <w:proofErr w:type="spellStart"/>
      <w:r>
        <w:t>nokrāsot</w:t>
      </w:r>
      <w:proofErr w:type="spellEnd"/>
      <w:r>
        <w:t xml:space="preserve"> </w:t>
      </w:r>
      <w:proofErr w:type="spellStart"/>
      <w:r>
        <w:t>vai</w:t>
      </w:r>
      <w:proofErr w:type="spellEnd"/>
      <w:r>
        <w:t xml:space="preserve"> </w:t>
      </w:r>
      <w:proofErr w:type="spellStart"/>
      <w:r w:rsidRPr="00BC6DFA">
        <w:t>aplīmē</w:t>
      </w:r>
      <w:r>
        <w:t>t</w:t>
      </w:r>
      <w:proofErr w:type="spellEnd"/>
      <w:r w:rsidRPr="00BC6DFA">
        <w:t xml:space="preserve"> </w:t>
      </w:r>
      <w:proofErr w:type="spellStart"/>
      <w:r w:rsidRPr="00BC6DFA">
        <w:t>ar</w:t>
      </w:r>
      <w:proofErr w:type="spellEnd"/>
      <w:r w:rsidRPr="00BC6DFA">
        <w:t xml:space="preserve"> </w:t>
      </w:r>
      <w:proofErr w:type="spellStart"/>
      <w:r w:rsidRPr="00BC6DFA">
        <w:t>lenti</w:t>
      </w:r>
      <w:proofErr w:type="spellEnd"/>
      <w:r w:rsidRPr="00BC6DFA">
        <w:t xml:space="preserve"> </w:t>
      </w:r>
      <w:proofErr w:type="spellStart"/>
      <w:r w:rsidRPr="00BC6DFA">
        <w:t>dzeltenā</w:t>
      </w:r>
      <w:proofErr w:type="spellEnd"/>
      <w:r w:rsidRPr="00BC6DFA">
        <w:t xml:space="preserve">, </w:t>
      </w:r>
      <w:proofErr w:type="spellStart"/>
      <w:r w:rsidRPr="00BC6DFA">
        <w:t>kontrastējošā</w:t>
      </w:r>
      <w:proofErr w:type="spellEnd"/>
      <w:r w:rsidRPr="00BC6DFA">
        <w:t xml:space="preserve"> </w:t>
      </w:r>
      <w:proofErr w:type="spellStart"/>
      <w:r w:rsidRPr="00BC6DFA">
        <w:t>krāsā</w:t>
      </w:r>
      <w:proofErr w:type="spellEnd"/>
      <w:r w:rsidRPr="00BC6DFA">
        <w:t xml:space="preserve"> 160 cm, 120 cm un 35 cm (</w:t>
      </w:r>
      <w:proofErr w:type="spellStart"/>
      <w:r w:rsidRPr="00BC6DFA">
        <w:t>augšējās</w:t>
      </w:r>
      <w:proofErr w:type="spellEnd"/>
      <w:r w:rsidRPr="00BC6DFA">
        <w:t xml:space="preserve"> malas) </w:t>
      </w:r>
      <w:proofErr w:type="spellStart"/>
      <w:r w:rsidRPr="00BC6DFA">
        <w:t>augstumā</w:t>
      </w:r>
      <w:proofErr w:type="spellEnd"/>
      <w:r w:rsidRPr="00BC6DFA">
        <w:t xml:space="preserve"> </w:t>
      </w:r>
      <w:proofErr w:type="spellStart"/>
      <w:r w:rsidRPr="00BC6DFA">
        <w:t>virs</w:t>
      </w:r>
      <w:proofErr w:type="spellEnd"/>
      <w:r w:rsidRPr="00BC6DFA">
        <w:t xml:space="preserve"> </w:t>
      </w:r>
      <w:proofErr w:type="spellStart"/>
      <w:r w:rsidRPr="00BC6DFA">
        <w:t>zemes</w:t>
      </w:r>
      <w:proofErr w:type="spellEnd"/>
      <w:r w:rsidRPr="00BC6DFA">
        <w:t>. Vis</w:t>
      </w:r>
      <w:r>
        <w:t>i</w:t>
      </w:r>
      <w:r w:rsidRPr="00BC6DFA">
        <w:t xml:space="preserve"> </w:t>
      </w:r>
      <w:proofErr w:type="spellStart"/>
      <w:r w:rsidRPr="00BC6DFA">
        <w:t>krāsojumi</w:t>
      </w:r>
      <w:proofErr w:type="spellEnd"/>
      <w:r w:rsidRPr="00BC6DFA">
        <w:t xml:space="preserve"> </w:t>
      </w:r>
      <w:proofErr w:type="spellStart"/>
      <w:r w:rsidRPr="00BC6DFA">
        <w:t>vai</w:t>
      </w:r>
      <w:proofErr w:type="spellEnd"/>
      <w:r w:rsidRPr="00BC6DFA">
        <w:t xml:space="preserve"> </w:t>
      </w:r>
      <w:proofErr w:type="spellStart"/>
      <w:r w:rsidRPr="00BC6DFA">
        <w:t>lent</w:t>
      </w:r>
      <w:r>
        <w:t>as</w:t>
      </w:r>
      <w:proofErr w:type="spellEnd"/>
      <w:r w:rsidRPr="00BC6DFA">
        <w:t xml:space="preserve"> </w:t>
      </w:r>
      <w:proofErr w:type="spellStart"/>
      <w:r>
        <w:t>jāperedz</w:t>
      </w:r>
      <w:proofErr w:type="spellEnd"/>
      <w:r w:rsidRPr="00BC6DFA">
        <w:t xml:space="preserve"> 10 cm </w:t>
      </w:r>
      <w:proofErr w:type="spellStart"/>
      <w:r w:rsidRPr="00BC6DFA">
        <w:t>platā</w:t>
      </w:r>
      <w:proofErr w:type="spellEnd"/>
      <w:r w:rsidRPr="00BC6DFA">
        <w:t xml:space="preserve"> </w:t>
      </w:r>
      <w:proofErr w:type="spellStart"/>
      <w:r w:rsidRPr="00BC6DFA">
        <w:t>joslā</w:t>
      </w:r>
      <w:proofErr w:type="spellEnd"/>
      <w:r w:rsidRPr="00BC6DFA">
        <w:t>.</w:t>
      </w:r>
    </w:p>
    <w:p w14:paraId="568EF410" w14:textId="77777777" w:rsidR="00B9576A" w:rsidRDefault="00B9576A" w:rsidP="005A4747">
      <w:pPr>
        <w:pStyle w:val="Virsraksts3"/>
      </w:pPr>
      <w:proofErr w:type="spellStart"/>
      <w:r>
        <w:t>Darba</w:t>
      </w:r>
      <w:proofErr w:type="spellEnd"/>
      <w:r>
        <w:t xml:space="preserve"> </w:t>
      </w:r>
      <w:proofErr w:type="spellStart"/>
      <w:r>
        <w:t>nosaukums</w:t>
      </w:r>
      <w:proofErr w:type="spellEnd"/>
    </w:p>
    <w:p w14:paraId="4535E18E" w14:textId="29890BA6" w:rsidR="00B9576A" w:rsidRDefault="00B9576A" w:rsidP="00B300E4">
      <w:pPr>
        <w:pStyle w:val="Virsraksts4"/>
      </w:pPr>
      <w:r>
        <w:t>Atstarotāju uzlīmēšana signālstabiņiem – gab</w:t>
      </w:r>
      <w:r w:rsidR="00A51DCD">
        <w:t>.</w:t>
      </w:r>
    </w:p>
    <w:p w14:paraId="3F1AD2F6" w14:textId="06D3483E" w:rsidR="00B9576A" w:rsidRDefault="00B9576A" w:rsidP="00B300E4">
      <w:pPr>
        <w:pStyle w:val="Virsraksts4"/>
      </w:pPr>
      <w:r>
        <w:t>Atstarotāju uzstādīšana – gab</w:t>
      </w:r>
      <w:r w:rsidR="00A51DCD">
        <w:t>.</w:t>
      </w:r>
    </w:p>
    <w:p w14:paraId="2E26351A" w14:textId="3929A832" w:rsidR="00BC6DFA" w:rsidRDefault="00BC6DFA" w:rsidP="00B300E4">
      <w:pPr>
        <w:pStyle w:val="Virsraksts4"/>
      </w:pPr>
      <w:r w:rsidRPr="00BC6DFA">
        <w:t>Balstu, stabu aprīkošana ar dzeltenu, atstarojošu marķējumu – g</w:t>
      </w:r>
      <w:r>
        <w:t>a</w:t>
      </w:r>
      <w:r w:rsidRPr="00BC6DFA">
        <w:t>b</w:t>
      </w:r>
      <w:r w:rsidR="00A51DCD">
        <w:t>.</w:t>
      </w:r>
    </w:p>
    <w:p w14:paraId="031C010F" w14:textId="77777777" w:rsidR="00B9576A" w:rsidRDefault="00B9576A" w:rsidP="005A4747">
      <w:pPr>
        <w:pStyle w:val="Virsraksts3"/>
      </w:pPr>
      <w:proofErr w:type="spellStart"/>
      <w:r w:rsidRPr="00BF2E64">
        <w:t>Definīcijas</w:t>
      </w:r>
      <w:proofErr w:type="spellEnd"/>
    </w:p>
    <w:p w14:paraId="6461602F" w14:textId="77777777" w:rsidR="00B9576A" w:rsidRPr="007B5F51" w:rsidRDefault="00B9576A" w:rsidP="00B300E4">
      <w:r>
        <w:t>...</w:t>
      </w:r>
    </w:p>
    <w:p w14:paraId="06B3CCB6" w14:textId="77777777" w:rsidR="00B9576A" w:rsidRPr="00BF2E64" w:rsidRDefault="00B9576A" w:rsidP="005A4747">
      <w:pPr>
        <w:pStyle w:val="Virsraksts3"/>
      </w:pPr>
      <w:proofErr w:type="spellStart"/>
      <w:r w:rsidRPr="00BF2E64">
        <w:t>Darba</w:t>
      </w:r>
      <w:proofErr w:type="spellEnd"/>
      <w:r w:rsidRPr="00BF2E64">
        <w:t xml:space="preserve"> </w:t>
      </w:r>
      <w:proofErr w:type="spellStart"/>
      <w:r w:rsidRPr="00BF2E64">
        <w:t>apraksts</w:t>
      </w:r>
      <w:proofErr w:type="spellEnd"/>
    </w:p>
    <w:p w14:paraId="3AC1203C" w14:textId="77777777" w:rsidR="00B9576A" w:rsidRPr="00BF2E64" w:rsidRDefault="00B9576A" w:rsidP="00B300E4">
      <w:proofErr w:type="spellStart"/>
      <w:r>
        <w:t>Atstarotāju</w:t>
      </w:r>
      <w:proofErr w:type="spellEnd"/>
      <w:r>
        <w:t xml:space="preserve"> </w:t>
      </w:r>
      <w:proofErr w:type="spellStart"/>
      <w:r>
        <w:t>uzlīmēšana</w:t>
      </w:r>
      <w:proofErr w:type="spellEnd"/>
      <w:r>
        <w:t xml:space="preserve"> </w:t>
      </w:r>
      <w:proofErr w:type="spellStart"/>
      <w:r>
        <w:t>vai</w:t>
      </w:r>
      <w:proofErr w:type="spellEnd"/>
      <w:r>
        <w:t xml:space="preserve"> </w:t>
      </w:r>
      <w:proofErr w:type="spellStart"/>
      <w:r>
        <w:t>uzstādīšana</w:t>
      </w:r>
      <w:proofErr w:type="spellEnd"/>
      <w:r>
        <w:t xml:space="preserve"> </w:t>
      </w:r>
      <w:proofErr w:type="spellStart"/>
      <w:r>
        <w:t>ietver</w:t>
      </w:r>
      <w:proofErr w:type="spellEnd"/>
      <w:r>
        <w:t xml:space="preserve"> </w:t>
      </w:r>
      <w:proofErr w:type="spellStart"/>
      <w:r>
        <w:t>atstarotāja</w:t>
      </w:r>
      <w:proofErr w:type="spellEnd"/>
      <w:r>
        <w:t xml:space="preserve"> </w:t>
      </w:r>
      <w:proofErr w:type="spellStart"/>
      <w:r>
        <w:t>uzstādīšanas</w:t>
      </w:r>
      <w:proofErr w:type="spellEnd"/>
      <w:r>
        <w:t xml:space="preserve"> </w:t>
      </w:r>
      <w:proofErr w:type="spellStart"/>
      <w:r>
        <w:t>vietas</w:t>
      </w:r>
      <w:proofErr w:type="spellEnd"/>
      <w:r>
        <w:t xml:space="preserve"> </w:t>
      </w:r>
      <w:proofErr w:type="spellStart"/>
      <w:r>
        <w:t>sagatavošanu</w:t>
      </w:r>
      <w:proofErr w:type="spellEnd"/>
      <w:r>
        <w:t xml:space="preserve">, </w:t>
      </w:r>
      <w:proofErr w:type="spellStart"/>
      <w:r>
        <w:t>ja</w:t>
      </w:r>
      <w:proofErr w:type="spellEnd"/>
      <w:r>
        <w:t xml:space="preserve"> </w:t>
      </w:r>
      <w:proofErr w:type="spellStart"/>
      <w:r>
        <w:t>nepieciešams</w:t>
      </w:r>
      <w:proofErr w:type="spellEnd"/>
      <w:r>
        <w:t xml:space="preserve"> – </w:t>
      </w:r>
      <w:proofErr w:type="spellStart"/>
      <w:r>
        <w:t>veco</w:t>
      </w:r>
      <w:proofErr w:type="spellEnd"/>
      <w:r>
        <w:t xml:space="preserve"> </w:t>
      </w:r>
      <w:proofErr w:type="spellStart"/>
      <w:r>
        <w:t>atstarotāju</w:t>
      </w:r>
      <w:proofErr w:type="spellEnd"/>
      <w:r>
        <w:t xml:space="preserve"> </w:t>
      </w:r>
      <w:proofErr w:type="spellStart"/>
      <w:r>
        <w:t>aizvākšanu</w:t>
      </w:r>
      <w:proofErr w:type="spellEnd"/>
      <w:r>
        <w:t xml:space="preserve">, un </w:t>
      </w:r>
      <w:proofErr w:type="spellStart"/>
      <w:r>
        <w:t>atstarotāja</w:t>
      </w:r>
      <w:proofErr w:type="spellEnd"/>
      <w:r>
        <w:t xml:space="preserve"> </w:t>
      </w:r>
      <w:proofErr w:type="spellStart"/>
      <w:r>
        <w:t>uzstādīšanu</w:t>
      </w:r>
      <w:proofErr w:type="spellEnd"/>
      <w:r>
        <w:t xml:space="preserve"> </w:t>
      </w:r>
      <w:proofErr w:type="spellStart"/>
      <w:r>
        <w:t>vai</w:t>
      </w:r>
      <w:proofErr w:type="spellEnd"/>
      <w:r>
        <w:t xml:space="preserve"> </w:t>
      </w:r>
      <w:proofErr w:type="spellStart"/>
      <w:r>
        <w:t>uzlīmēšanu</w:t>
      </w:r>
      <w:proofErr w:type="spellEnd"/>
      <w:r>
        <w:t>.</w:t>
      </w:r>
    </w:p>
    <w:p w14:paraId="1DFE6787" w14:textId="77777777" w:rsidR="00B9576A" w:rsidRPr="00BF2E64" w:rsidRDefault="00B9576A" w:rsidP="005A4747">
      <w:pPr>
        <w:pStyle w:val="Virsraksts3"/>
      </w:pPr>
      <w:proofErr w:type="spellStart"/>
      <w:r w:rsidRPr="00BF2E64">
        <w:t>Materiāli</w:t>
      </w:r>
      <w:proofErr w:type="spellEnd"/>
    </w:p>
    <w:p w14:paraId="43D675B1" w14:textId="77777777" w:rsidR="00B9576A" w:rsidRDefault="00B9576A" w:rsidP="00B300E4">
      <w:proofErr w:type="spellStart"/>
      <w:r>
        <w:t>Atstarojošajām</w:t>
      </w:r>
      <w:proofErr w:type="spellEnd"/>
      <w:r>
        <w:t xml:space="preserve"> </w:t>
      </w:r>
      <w:proofErr w:type="spellStart"/>
      <w:r>
        <w:t>uzlīmēm</w:t>
      </w:r>
      <w:proofErr w:type="spellEnd"/>
      <w:r>
        <w:t xml:space="preserve"> </w:t>
      </w:r>
      <w:proofErr w:type="spellStart"/>
      <w:r>
        <w:t>vai</w:t>
      </w:r>
      <w:proofErr w:type="spellEnd"/>
      <w:r>
        <w:t xml:space="preserve"> </w:t>
      </w:r>
      <w:proofErr w:type="spellStart"/>
      <w:r>
        <w:t>a</w:t>
      </w:r>
      <w:r w:rsidRPr="007B5F51">
        <w:t>tstarotāja</w:t>
      </w:r>
      <w:proofErr w:type="spellEnd"/>
      <w:r w:rsidRPr="007B5F51">
        <w:t xml:space="preserve"> </w:t>
      </w:r>
      <w:proofErr w:type="spellStart"/>
      <w:r w:rsidRPr="007B5F51">
        <w:t>plāksnītēm</w:t>
      </w:r>
      <w:proofErr w:type="spellEnd"/>
      <w:r w:rsidRPr="007B5F51">
        <w:t xml:space="preserve"> </w:t>
      </w:r>
      <w:proofErr w:type="spellStart"/>
      <w:r w:rsidRPr="007B5F51">
        <w:t>jābūt</w:t>
      </w:r>
      <w:proofErr w:type="spellEnd"/>
      <w:r w:rsidRPr="007B5F51">
        <w:t xml:space="preserve"> </w:t>
      </w:r>
      <w:proofErr w:type="spellStart"/>
      <w:r w:rsidRPr="007B5F51">
        <w:t>ar</w:t>
      </w:r>
      <w:proofErr w:type="spellEnd"/>
      <w:r w:rsidRPr="007B5F51">
        <w:t xml:space="preserve"> </w:t>
      </w:r>
      <w:proofErr w:type="spellStart"/>
      <w:r w:rsidRPr="007B5F51">
        <w:t>gludu</w:t>
      </w:r>
      <w:proofErr w:type="spellEnd"/>
      <w:r w:rsidRPr="007B5F51">
        <w:t xml:space="preserve"> </w:t>
      </w:r>
      <w:proofErr w:type="spellStart"/>
      <w:r w:rsidRPr="007B5F51">
        <w:t>pret</w:t>
      </w:r>
      <w:proofErr w:type="spellEnd"/>
      <w:r w:rsidRPr="007B5F51">
        <w:t xml:space="preserve"> </w:t>
      </w:r>
      <w:proofErr w:type="spellStart"/>
      <w:r w:rsidRPr="007B5F51">
        <w:t>atmosfēras</w:t>
      </w:r>
      <w:proofErr w:type="spellEnd"/>
      <w:r w:rsidRPr="007B5F51">
        <w:t xml:space="preserve"> </w:t>
      </w:r>
      <w:proofErr w:type="spellStart"/>
      <w:r w:rsidRPr="007B5F51">
        <w:t>iedarbību</w:t>
      </w:r>
      <w:proofErr w:type="spellEnd"/>
      <w:r w:rsidRPr="007B5F51">
        <w:t xml:space="preserve"> </w:t>
      </w:r>
      <w:proofErr w:type="spellStart"/>
      <w:r w:rsidRPr="007B5F51">
        <w:t>noturīgu</w:t>
      </w:r>
      <w:proofErr w:type="spellEnd"/>
      <w:r w:rsidRPr="007B5F51">
        <w:t xml:space="preserve"> </w:t>
      </w:r>
      <w:proofErr w:type="spellStart"/>
      <w:r w:rsidRPr="007B5F51">
        <w:t>virsmu</w:t>
      </w:r>
      <w:proofErr w:type="spellEnd"/>
      <w:r w:rsidRPr="007B5F51">
        <w:t xml:space="preserve">, </w:t>
      </w:r>
      <w:proofErr w:type="spellStart"/>
      <w:r w:rsidRPr="007B5F51">
        <w:t>viegli</w:t>
      </w:r>
      <w:proofErr w:type="spellEnd"/>
      <w:r w:rsidRPr="007B5F51">
        <w:t xml:space="preserve"> </w:t>
      </w:r>
      <w:proofErr w:type="spellStart"/>
      <w:r w:rsidRPr="007B5F51">
        <w:t>mazgājamām</w:t>
      </w:r>
      <w:proofErr w:type="spellEnd"/>
      <w:r>
        <w:t>.</w:t>
      </w:r>
    </w:p>
    <w:p w14:paraId="156DE45D" w14:textId="77777777" w:rsidR="00B9576A" w:rsidRPr="007B5F51" w:rsidRDefault="00B9576A" w:rsidP="00B300E4">
      <w:r w:rsidRPr="00896216">
        <w:rPr>
          <w:lang w:val="lv-LV"/>
        </w:rPr>
        <w:t>Atstarojošām uzlīmēm jāatbilst LVS 93 prasībām.</w:t>
      </w:r>
    </w:p>
    <w:p w14:paraId="33DE8E31" w14:textId="77777777" w:rsidR="00B9576A" w:rsidRPr="00BF2E64" w:rsidRDefault="00B9576A" w:rsidP="00B300E4">
      <w:proofErr w:type="spellStart"/>
      <w:r w:rsidRPr="007B5F51">
        <w:t>Atstarotāja</w:t>
      </w:r>
      <w:proofErr w:type="spellEnd"/>
      <w:r w:rsidRPr="007B5F51">
        <w:t xml:space="preserve"> </w:t>
      </w:r>
      <w:proofErr w:type="spellStart"/>
      <w:r w:rsidRPr="007B5F51">
        <w:t>plāksnīšu</w:t>
      </w:r>
      <w:proofErr w:type="spellEnd"/>
      <w:r w:rsidRPr="007B5F51">
        <w:t xml:space="preserve"> </w:t>
      </w:r>
      <w:proofErr w:type="spellStart"/>
      <w:r w:rsidRPr="007B5F51">
        <w:t>virsmas</w:t>
      </w:r>
      <w:proofErr w:type="spellEnd"/>
      <w:r w:rsidRPr="007B5F51">
        <w:t xml:space="preserve"> </w:t>
      </w:r>
      <w:proofErr w:type="spellStart"/>
      <w:r w:rsidRPr="007B5F51">
        <w:t>īpašībām</w:t>
      </w:r>
      <w:proofErr w:type="spellEnd"/>
      <w:r w:rsidRPr="007B5F51">
        <w:t xml:space="preserve"> </w:t>
      </w:r>
      <w:proofErr w:type="spellStart"/>
      <w:r w:rsidRPr="007B5F51">
        <w:t>jāatbilst</w:t>
      </w:r>
      <w:proofErr w:type="spellEnd"/>
      <w:r w:rsidRPr="007B5F51">
        <w:t xml:space="preserve"> LVS 77.</w:t>
      </w:r>
    </w:p>
    <w:p w14:paraId="7C01AF6F" w14:textId="77777777" w:rsidR="00B9576A" w:rsidRPr="00BF2E64" w:rsidRDefault="00B9576A" w:rsidP="005A4747">
      <w:pPr>
        <w:pStyle w:val="Virsraksts3"/>
      </w:pPr>
      <w:proofErr w:type="spellStart"/>
      <w:r w:rsidRPr="00BF2E64">
        <w:t>Iekārtas</w:t>
      </w:r>
      <w:proofErr w:type="spellEnd"/>
    </w:p>
    <w:p w14:paraId="67B43A05" w14:textId="77777777" w:rsidR="00B9576A" w:rsidRPr="00BF2E64" w:rsidRDefault="00B9576A" w:rsidP="00B300E4">
      <w:r>
        <w:t>..</w:t>
      </w:r>
      <w:r w:rsidRPr="00660113">
        <w:t>.</w:t>
      </w:r>
    </w:p>
    <w:p w14:paraId="0822C609" w14:textId="77777777" w:rsidR="00B9576A" w:rsidRDefault="00B9576A" w:rsidP="005A4747">
      <w:pPr>
        <w:pStyle w:val="Virsraksts3"/>
      </w:pPr>
      <w:proofErr w:type="spellStart"/>
      <w:r w:rsidRPr="00BF2E64">
        <w:t>Darba</w:t>
      </w:r>
      <w:proofErr w:type="spellEnd"/>
      <w:r w:rsidRPr="00BF2E64">
        <w:t xml:space="preserve"> </w:t>
      </w:r>
      <w:proofErr w:type="spellStart"/>
      <w:r w:rsidRPr="00BF2E64">
        <w:t>izpilde</w:t>
      </w:r>
      <w:proofErr w:type="spellEnd"/>
    </w:p>
    <w:p w14:paraId="3913F02E" w14:textId="77777777" w:rsidR="00B9576A" w:rsidRPr="00B44DB7" w:rsidRDefault="00B9576A" w:rsidP="00B300E4">
      <w:pPr>
        <w:rPr>
          <w:lang w:val="lv-LV"/>
        </w:rPr>
      </w:pPr>
      <w:r w:rsidRPr="00896216">
        <w:rPr>
          <w:lang w:val="lv-LV"/>
        </w:rPr>
        <w:t xml:space="preserve">Atstarotāju uzlīmēšana </w:t>
      </w:r>
      <w:r>
        <w:rPr>
          <w:lang w:val="lv-LV"/>
        </w:rPr>
        <w:t>jāveic</w:t>
      </w:r>
      <w:r w:rsidRPr="00896216">
        <w:rPr>
          <w:lang w:val="lv-LV"/>
        </w:rPr>
        <w:t xml:space="preserve"> sausos laika apstākļos pie gaisa temperatūras, kas nodrošina līmes </w:t>
      </w:r>
      <w:r>
        <w:rPr>
          <w:lang w:val="lv-LV"/>
        </w:rPr>
        <w:t>efektīvu sacietēšanu</w:t>
      </w:r>
      <w:r w:rsidRPr="00896216">
        <w:rPr>
          <w:lang w:val="lv-LV"/>
        </w:rPr>
        <w:t>. Atstarotāji atjaunojami uz esošiem un nebojātiem signālstabiņiem.</w:t>
      </w:r>
    </w:p>
    <w:p w14:paraId="245278E6" w14:textId="726DF424" w:rsidR="00BC6DFA" w:rsidRDefault="00B9576A" w:rsidP="00B300E4">
      <w:r w:rsidRPr="00B44DB7">
        <w:rPr>
          <w:lang w:val="lv-LV"/>
        </w:rPr>
        <w:t xml:space="preserve">Atstarotāju uzstādīšanu jāveic, izmantojot barjerā jau iestrādātos tehnoloģiskos caurumus un piestiprinot atstarotāju ar speciālu kniedi vai skrūvi. </w:t>
      </w:r>
      <w:proofErr w:type="spellStart"/>
      <w:r w:rsidRPr="007B5F51">
        <w:t>Piestiprinot</w:t>
      </w:r>
      <w:proofErr w:type="spellEnd"/>
      <w:r w:rsidRPr="007B5F51">
        <w:t xml:space="preserve"> </w:t>
      </w:r>
      <w:proofErr w:type="spellStart"/>
      <w:r w:rsidRPr="007B5F51">
        <w:t>atstarotāju</w:t>
      </w:r>
      <w:proofErr w:type="spellEnd"/>
      <w:r w:rsidRPr="007B5F51">
        <w:t xml:space="preserve"> </w:t>
      </w:r>
      <w:proofErr w:type="spellStart"/>
      <w:r w:rsidRPr="007B5F51">
        <w:t>barjerai</w:t>
      </w:r>
      <w:proofErr w:type="spellEnd"/>
      <w:r>
        <w:t>,</w:t>
      </w:r>
      <w:r w:rsidRPr="007B5F51">
        <w:t xml:space="preserve"> </w:t>
      </w:r>
      <w:proofErr w:type="spellStart"/>
      <w:r w:rsidRPr="007B5F51">
        <w:t>jāpārbauda</w:t>
      </w:r>
      <w:proofErr w:type="spellEnd"/>
      <w:r w:rsidRPr="007B5F51">
        <w:t xml:space="preserve"> </w:t>
      </w:r>
      <w:proofErr w:type="spellStart"/>
      <w:r w:rsidRPr="007B5F51">
        <w:t>tā</w:t>
      </w:r>
      <w:proofErr w:type="spellEnd"/>
      <w:r w:rsidRPr="007B5F51">
        <w:t xml:space="preserve"> </w:t>
      </w:r>
      <w:proofErr w:type="spellStart"/>
      <w:r w:rsidRPr="007B5F51">
        <w:t>stabilitāte</w:t>
      </w:r>
      <w:proofErr w:type="spellEnd"/>
      <w:r w:rsidRPr="007B5F51">
        <w:t>.</w:t>
      </w:r>
    </w:p>
    <w:p w14:paraId="7F3BEADB" w14:textId="60EFE47A" w:rsidR="00BC6DFA" w:rsidRPr="00BC6DFA" w:rsidRDefault="00BC6DFA" w:rsidP="00B300E4">
      <w:r w:rsidRPr="00BC6DFA">
        <w:t xml:space="preserve">Visa </w:t>
      </w:r>
      <w:proofErr w:type="spellStart"/>
      <w:r w:rsidRPr="00BC6DFA">
        <w:t>veida</w:t>
      </w:r>
      <w:proofErr w:type="spellEnd"/>
      <w:r w:rsidRPr="00BC6DFA">
        <w:t xml:space="preserve"> </w:t>
      </w:r>
      <w:proofErr w:type="spellStart"/>
      <w:r w:rsidRPr="00BC6DFA">
        <w:t>stabiem</w:t>
      </w:r>
      <w:proofErr w:type="spellEnd"/>
      <w:r>
        <w:t xml:space="preserve">, kas </w:t>
      </w:r>
      <w:proofErr w:type="spellStart"/>
      <w:r>
        <w:t>atrodas</w:t>
      </w:r>
      <w:proofErr w:type="spellEnd"/>
      <w:r>
        <w:t xml:space="preserve"> </w:t>
      </w:r>
      <w:proofErr w:type="spellStart"/>
      <w:r>
        <w:t>uz</w:t>
      </w:r>
      <w:proofErr w:type="spellEnd"/>
      <w:r>
        <w:t xml:space="preserve"> </w:t>
      </w:r>
      <w:proofErr w:type="spellStart"/>
      <w:r>
        <w:t>ietves</w:t>
      </w:r>
      <w:proofErr w:type="spellEnd"/>
      <w:r w:rsidRPr="00BC6DFA">
        <w:t xml:space="preserve"> </w:t>
      </w:r>
      <w:proofErr w:type="spellStart"/>
      <w:r>
        <w:t>jābūt</w:t>
      </w:r>
      <w:proofErr w:type="spellEnd"/>
      <w:r>
        <w:t xml:space="preserve"> </w:t>
      </w:r>
      <w:proofErr w:type="spellStart"/>
      <w:r>
        <w:t>nokrāsotiem</w:t>
      </w:r>
      <w:proofErr w:type="spellEnd"/>
      <w:r>
        <w:t xml:space="preserve"> </w:t>
      </w:r>
      <w:proofErr w:type="spellStart"/>
      <w:r>
        <w:t>vai</w:t>
      </w:r>
      <w:proofErr w:type="spellEnd"/>
      <w:r>
        <w:t xml:space="preserve"> </w:t>
      </w:r>
      <w:proofErr w:type="spellStart"/>
      <w:r w:rsidRPr="00BC6DFA">
        <w:t>aplīmē</w:t>
      </w:r>
      <w:r>
        <w:t>tiem</w:t>
      </w:r>
      <w:proofErr w:type="spellEnd"/>
      <w:r w:rsidRPr="00BC6DFA">
        <w:t xml:space="preserve"> </w:t>
      </w:r>
      <w:proofErr w:type="spellStart"/>
      <w:r w:rsidRPr="00BC6DFA">
        <w:t>ar</w:t>
      </w:r>
      <w:proofErr w:type="spellEnd"/>
      <w:r w:rsidRPr="00BC6DFA">
        <w:t xml:space="preserve"> </w:t>
      </w:r>
      <w:proofErr w:type="spellStart"/>
      <w:r w:rsidRPr="00BC6DFA">
        <w:t>lenti</w:t>
      </w:r>
      <w:proofErr w:type="spellEnd"/>
      <w:r w:rsidRPr="00BC6DFA">
        <w:t xml:space="preserve"> </w:t>
      </w:r>
      <w:proofErr w:type="spellStart"/>
      <w:r w:rsidRPr="00BC6DFA">
        <w:t>dzeltenā</w:t>
      </w:r>
      <w:proofErr w:type="spellEnd"/>
      <w:r w:rsidRPr="00BC6DFA">
        <w:t xml:space="preserve">, </w:t>
      </w:r>
      <w:proofErr w:type="spellStart"/>
      <w:r w:rsidRPr="00BC6DFA">
        <w:t>kontrastējošā</w:t>
      </w:r>
      <w:proofErr w:type="spellEnd"/>
      <w:r w:rsidRPr="00BC6DFA">
        <w:t xml:space="preserve"> </w:t>
      </w:r>
      <w:proofErr w:type="spellStart"/>
      <w:r w:rsidRPr="00BC6DFA">
        <w:t>krāsā</w:t>
      </w:r>
      <w:proofErr w:type="spellEnd"/>
      <w:r w:rsidRPr="00BC6DFA">
        <w:t xml:space="preserve"> </w:t>
      </w:r>
      <w:proofErr w:type="spellStart"/>
      <w:r>
        <w:t>atbilstoši</w:t>
      </w:r>
      <w:proofErr w:type="spellEnd"/>
      <w:r>
        <w:t xml:space="preserve"> </w:t>
      </w:r>
      <w:proofErr w:type="spellStart"/>
      <w:r>
        <w:t>paredzētajam</w:t>
      </w:r>
      <w:proofErr w:type="spellEnd"/>
      <w:r w:rsidRPr="00BC6DFA">
        <w:t>.</w:t>
      </w:r>
    </w:p>
    <w:p w14:paraId="795C1D41" w14:textId="77777777" w:rsidR="00B9576A" w:rsidRPr="00BF2E64" w:rsidRDefault="00B9576A" w:rsidP="005A4747">
      <w:pPr>
        <w:pStyle w:val="Virsraksts3"/>
      </w:pPr>
      <w:proofErr w:type="spellStart"/>
      <w:r w:rsidRPr="00BF2E64">
        <w:t>Kvalitātes</w:t>
      </w:r>
      <w:proofErr w:type="spellEnd"/>
      <w:r w:rsidRPr="00BF2E64">
        <w:t xml:space="preserve"> </w:t>
      </w:r>
      <w:proofErr w:type="spellStart"/>
      <w:r w:rsidRPr="00BF2E64">
        <w:t>novērtējums</w:t>
      </w:r>
      <w:proofErr w:type="spellEnd"/>
    </w:p>
    <w:p w14:paraId="5DDB2CBD" w14:textId="22C5ABE9" w:rsidR="00B9576A" w:rsidRPr="00B44DB7" w:rsidRDefault="00B9576A" w:rsidP="00B300E4">
      <w:pPr>
        <w:rPr>
          <w:lang w:val="lv-LV"/>
        </w:rPr>
      </w:pPr>
      <w:r w:rsidRPr="00896216">
        <w:rPr>
          <w:lang w:val="lv-LV"/>
        </w:rPr>
        <w:t>Pielīmētajiem atstarotājiem jāatbilst LVS 85 un LVS 93 prasībām. Atstarotājiem jābūt rūpīgi pielīmētiem visā to platībā.</w:t>
      </w:r>
    </w:p>
    <w:p w14:paraId="3C503EAE" w14:textId="77777777" w:rsidR="00B9576A" w:rsidRPr="00B44DB7" w:rsidRDefault="00B9576A" w:rsidP="00B300E4">
      <w:pPr>
        <w:rPr>
          <w:lang w:val="lv-LV"/>
        </w:rPr>
      </w:pPr>
      <w:r w:rsidRPr="00B44DB7">
        <w:rPr>
          <w:lang w:val="lv-LV"/>
        </w:rPr>
        <w:lastRenderedPageBreak/>
        <w:t>Uzstādīto atstarotāju novietojumam jāatbilst LVS 94 prasībām un tiem jābūt stingri piestiprinātiem pie barjeras.</w:t>
      </w:r>
    </w:p>
    <w:p w14:paraId="6D8161E4" w14:textId="77777777" w:rsidR="00B9576A" w:rsidRPr="00833254" w:rsidRDefault="00B9576A" w:rsidP="00B300E4">
      <w:r w:rsidRPr="00B44DB7">
        <w:rPr>
          <w:lang w:val="lv-LV"/>
        </w:rPr>
        <w:t xml:space="preserve">Izpildītais darbs jākontrolē  visā autoceļa posma garumā, kur uzstādīti atstarotāji. </w:t>
      </w:r>
      <w:proofErr w:type="spellStart"/>
      <w:r w:rsidRPr="00ED1006">
        <w:t>Neatbilstības</w:t>
      </w:r>
      <w:proofErr w:type="spellEnd"/>
      <w:r w:rsidRPr="00ED1006">
        <w:t xml:space="preserve"> </w:t>
      </w:r>
      <w:proofErr w:type="spellStart"/>
      <w:r w:rsidRPr="00ED1006">
        <w:t>gadījumā</w:t>
      </w:r>
      <w:proofErr w:type="spellEnd"/>
      <w:r w:rsidRPr="00ED1006">
        <w:t xml:space="preserve"> </w:t>
      </w:r>
      <w:proofErr w:type="spellStart"/>
      <w:r w:rsidRPr="00ED1006">
        <w:t>jāveic</w:t>
      </w:r>
      <w:proofErr w:type="spellEnd"/>
      <w:r w:rsidRPr="00ED1006">
        <w:t xml:space="preserve"> </w:t>
      </w:r>
      <w:proofErr w:type="spellStart"/>
      <w:r w:rsidRPr="00ED1006">
        <w:t>pasākumi</w:t>
      </w:r>
      <w:proofErr w:type="spellEnd"/>
      <w:r w:rsidRPr="00ED1006">
        <w:t xml:space="preserve"> </w:t>
      </w:r>
      <w:proofErr w:type="spellStart"/>
      <w:r w:rsidRPr="00ED1006">
        <w:t>prasību</w:t>
      </w:r>
      <w:proofErr w:type="spellEnd"/>
      <w:r w:rsidRPr="00ED1006">
        <w:t xml:space="preserve"> </w:t>
      </w:r>
      <w:proofErr w:type="spellStart"/>
      <w:r w:rsidRPr="00ED1006">
        <w:t>nodrošināšanai</w:t>
      </w:r>
      <w:proofErr w:type="spellEnd"/>
      <w:r w:rsidRPr="00ED1006">
        <w:t>.</w:t>
      </w:r>
    </w:p>
    <w:p w14:paraId="17954903" w14:textId="77777777" w:rsidR="00B9576A" w:rsidRPr="00BF2E64" w:rsidRDefault="00B9576A" w:rsidP="005A4747">
      <w:pPr>
        <w:pStyle w:val="Virsraksts3"/>
      </w:pP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proofErr w:type="spellEnd"/>
    </w:p>
    <w:p w14:paraId="551EC231" w14:textId="31DEF156" w:rsidR="00B9576A" w:rsidRDefault="00B9576A" w:rsidP="00B300E4">
      <w:proofErr w:type="spellStart"/>
      <w:r>
        <w:t>Mērvienība</w:t>
      </w:r>
      <w:proofErr w:type="spellEnd"/>
      <w:r>
        <w:t xml:space="preserve">: </w:t>
      </w:r>
      <w:proofErr w:type="spellStart"/>
      <w:r w:rsidRPr="007B5F51">
        <w:t>Jāuzskaita</w:t>
      </w:r>
      <w:proofErr w:type="spellEnd"/>
      <w:r w:rsidR="00700A39">
        <w:t xml:space="preserve"> </w:t>
      </w:r>
      <w:proofErr w:type="spellStart"/>
      <w:r w:rsidR="00700A39">
        <w:t>uzkrāsoto</w:t>
      </w:r>
      <w:proofErr w:type="spellEnd"/>
      <w:r w:rsidR="00700A39">
        <w:t>,</w:t>
      </w:r>
      <w:r w:rsidRPr="007B5F51">
        <w:t xml:space="preserve"> </w:t>
      </w:r>
      <w:proofErr w:type="spellStart"/>
      <w:r>
        <w:t>uzlīmēto</w:t>
      </w:r>
      <w:proofErr w:type="spellEnd"/>
      <w:r>
        <w:t xml:space="preserve"> </w:t>
      </w:r>
      <w:proofErr w:type="spellStart"/>
      <w:r>
        <w:t>vai</w:t>
      </w:r>
      <w:proofErr w:type="spellEnd"/>
      <w:r>
        <w:t xml:space="preserve"> </w:t>
      </w:r>
      <w:proofErr w:type="spellStart"/>
      <w:r w:rsidRPr="007B5F51">
        <w:t>uzstādīto</w:t>
      </w:r>
      <w:proofErr w:type="spellEnd"/>
      <w:r w:rsidRPr="007B5F51">
        <w:t xml:space="preserve"> </w:t>
      </w:r>
      <w:proofErr w:type="spellStart"/>
      <w:r w:rsidRPr="007B5F51">
        <w:t>atstarotāju</w:t>
      </w:r>
      <w:proofErr w:type="spellEnd"/>
      <w:r w:rsidRPr="007B5F51">
        <w:t xml:space="preserve"> </w:t>
      </w:r>
      <w:proofErr w:type="spellStart"/>
      <w:proofErr w:type="gramStart"/>
      <w:r w:rsidRPr="007B5F51">
        <w:t>daudzums</w:t>
      </w:r>
      <w:proofErr w:type="spellEnd"/>
      <w:r w:rsidRPr="007B5F51">
        <w:t xml:space="preserve">  </w:t>
      </w:r>
      <w:proofErr w:type="spellStart"/>
      <w:r w:rsidRPr="007B5F51">
        <w:t>gabalos</w:t>
      </w:r>
      <w:proofErr w:type="spellEnd"/>
      <w:proofErr w:type="gramEnd"/>
      <w:r w:rsidRPr="007B5F51">
        <w:t xml:space="preserve"> (gab</w:t>
      </w:r>
      <w:r w:rsidR="00A51DCD">
        <w:t>.</w:t>
      </w:r>
      <w:r w:rsidRPr="007B5F51">
        <w:t>)</w:t>
      </w:r>
      <w:r>
        <w:t>.</w:t>
      </w:r>
    </w:p>
    <w:p w14:paraId="180CC44B" w14:textId="25CC6ADF" w:rsidR="00B9576A" w:rsidRDefault="00B9576A" w:rsidP="007A176E">
      <w:pPr>
        <w:pStyle w:val="Virsraksts2"/>
      </w:pPr>
      <w:r>
        <w:br w:type="page"/>
      </w:r>
      <w:bookmarkStart w:id="6044" w:name="_Toc278703699"/>
      <w:bookmarkStart w:id="6045" w:name="_Toc209536069"/>
      <w:proofErr w:type="spellStart"/>
      <w:r w:rsidRPr="003A0E53">
        <w:lastRenderedPageBreak/>
        <w:t>Drošības</w:t>
      </w:r>
      <w:proofErr w:type="spellEnd"/>
      <w:r w:rsidRPr="003A0E53">
        <w:t xml:space="preserve"> </w:t>
      </w:r>
      <w:proofErr w:type="spellStart"/>
      <w:r w:rsidRPr="003A0E53">
        <w:t>žoga</w:t>
      </w:r>
      <w:proofErr w:type="spellEnd"/>
      <w:r>
        <w:t xml:space="preserve"> </w:t>
      </w:r>
      <w:proofErr w:type="spellStart"/>
      <w:r>
        <w:t>uzstādīšana</w:t>
      </w:r>
      <w:proofErr w:type="spellEnd"/>
      <w:r>
        <w:t xml:space="preserve"> </w:t>
      </w:r>
      <w:proofErr w:type="spellStart"/>
      <w:r>
        <w:t>vai</w:t>
      </w:r>
      <w:proofErr w:type="spellEnd"/>
      <w:r w:rsidRPr="003A0E53">
        <w:t xml:space="preserve"> </w:t>
      </w:r>
      <w:proofErr w:type="spellStart"/>
      <w:r w:rsidRPr="003A0E53">
        <w:t>atjaunošana</w:t>
      </w:r>
      <w:bookmarkEnd w:id="6044"/>
      <w:bookmarkEnd w:id="6045"/>
      <w:proofErr w:type="spellEnd"/>
    </w:p>
    <w:p w14:paraId="3CD339B4" w14:textId="77777777" w:rsidR="00B9576A" w:rsidRDefault="00B9576A" w:rsidP="00B300E4">
      <w:proofErr w:type="spellStart"/>
      <w:r>
        <w:t>Drožības</w:t>
      </w:r>
      <w:proofErr w:type="spellEnd"/>
      <w:r>
        <w:t xml:space="preserve"> </w:t>
      </w:r>
      <w:proofErr w:type="spellStart"/>
      <w:r>
        <w:t>žoga</w:t>
      </w:r>
      <w:proofErr w:type="spellEnd"/>
      <w:r>
        <w:t xml:space="preserve"> </w:t>
      </w:r>
      <w:proofErr w:type="spellStart"/>
      <w:r>
        <w:t>uzstādīšanu</w:t>
      </w:r>
      <w:proofErr w:type="spellEnd"/>
      <w:r>
        <w:t xml:space="preserve"> </w:t>
      </w:r>
      <w:proofErr w:type="spellStart"/>
      <w:r>
        <w:t>paredz</w:t>
      </w:r>
      <w:proofErr w:type="spellEnd"/>
      <w:r>
        <w:t xml:space="preserve">, lai </w:t>
      </w:r>
      <w:proofErr w:type="spellStart"/>
      <w:r>
        <w:t>nodrošinātu</w:t>
      </w:r>
      <w:proofErr w:type="spellEnd"/>
      <w:r>
        <w:t xml:space="preserve"> un </w:t>
      </w:r>
      <w:proofErr w:type="spellStart"/>
      <w:r>
        <w:t>uzlabotu</w:t>
      </w:r>
      <w:proofErr w:type="spellEnd"/>
      <w:r>
        <w:t xml:space="preserve"> </w:t>
      </w:r>
      <w:proofErr w:type="spellStart"/>
      <w:r>
        <w:t>s</w:t>
      </w:r>
      <w:r w:rsidRPr="003A0E53">
        <w:t>atiksmes</w:t>
      </w:r>
      <w:proofErr w:type="spellEnd"/>
      <w:r w:rsidRPr="003A0E53">
        <w:t xml:space="preserve"> </w:t>
      </w:r>
      <w:proofErr w:type="spellStart"/>
      <w:r w:rsidRPr="003A0E53">
        <w:t>droš</w:t>
      </w:r>
      <w:r>
        <w:t>ību</w:t>
      </w:r>
      <w:proofErr w:type="spellEnd"/>
      <w:r w:rsidRPr="003A0E53">
        <w:t>.</w:t>
      </w:r>
    </w:p>
    <w:p w14:paraId="0E597AAC" w14:textId="77777777" w:rsidR="00B9576A" w:rsidRDefault="00B9576A" w:rsidP="005A4747">
      <w:pPr>
        <w:pStyle w:val="Virsraksts3"/>
      </w:pPr>
      <w:proofErr w:type="spellStart"/>
      <w:r>
        <w:t>Darba</w:t>
      </w:r>
      <w:proofErr w:type="spellEnd"/>
      <w:r>
        <w:t xml:space="preserve"> </w:t>
      </w:r>
      <w:proofErr w:type="spellStart"/>
      <w:r>
        <w:t>nosaukums</w:t>
      </w:r>
      <w:proofErr w:type="spellEnd"/>
    </w:p>
    <w:p w14:paraId="19C3C884" w14:textId="77777777" w:rsidR="00B9576A" w:rsidRDefault="00B9576A" w:rsidP="00B300E4">
      <w:pPr>
        <w:pStyle w:val="Virsraksts4"/>
      </w:pPr>
      <w:r>
        <w:t>Drošības žoga uzstādīšana – m</w:t>
      </w:r>
    </w:p>
    <w:p w14:paraId="06F033FE" w14:textId="77777777" w:rsidR="00B9576A" w:rsidRPr="00E755D1" w:rsidRDefault="00B9576A" w:rsidP="00B300E4">
      <w:pPr>
        <w:pStyle w:val="Virsraksts4"/>
      </w:pPr>
      <w:r>
        <w:t>Drošības žoga atjaunošana – m</w:t>
      </w:r>
    </w:p>
    <w:p w14:paraId="4807480D" w14:textId="77777777" w:rsidR="00B9576A" w:rsidRDefault="00B9576A" w:rsidP="005A4747">
      <w:pPr>
        <w:pStyle w:val="Virsraksts3"/>
      </w:pPr>
      <w:proofErr w:type="spellStart"/>
      <w:r w:rsidRPr="00BF2E64">
        <w:t>Definīcijas</w:t>
      </w:r>
      <w:proofErr w:type="spellEnd"/>
    </w:p>
    <w:p w14:paraId="5A63FE14" w14:textId="77777777" w:rsidR="00B9576A" w:rsidRPr="00914146" w:rsidRDefault="00B9576A" w:rsidP="00B300E4">
      <w:r>
        <w:t>...</w:t>
      </w:r>
    </w:p>
    <w:p w14:paraId="4917198F" w14:textId="77777777" w:rsidR="00B9576A" w:rsidRPr="00BF2E64" w:rsidRDefault="00B9576A" w:rsidP="005A4747">
      <w:pPr>
        <w:pStyle w:val="Virsraksts3"/>
      </w:pPr>
      <w:proofErr w:type="spellStart"/>
      <w:r w:rsidRPr="00BF2E64">
        <w:t>Darba</w:t>
      </w:r>
      <w:proofErr w:type="spellEnd"/>
      <w:r w:rsidRPr="00BF2E64">
        <w:t xml:space="preserve"> </w:t>
      </w:r>
      <w:proofErr w:type="spellStart"/>
      <w:r w:rsidRPr="00BF2E64">
        <w:t>apraksts</w:t>
      </w:r>
      <w:proofErr w:type="spellEnd"/>
    </w:p>
    <w:p w14:paraId="163C6A0E" w14:textId="77777777" w:rsidR="00B9576A" w:rsidRPr="00BF2E64" w:rsidRDefault="00B9576A" w:rsidP="00B300E4">
      <w:proofErr w:type="spellStart"/>
      <w:r>
        <w:t>Drošības</w:t>
      </w:r>
      <w:proofErr w:type="spellEnd"/>
      <w:r>
        <w:t xml:space="preserve"> </w:t>
      </w:r>
      <w:proofErr w:type="spellStart"/>
      <w:r>
        <w:t>žoga</w:t>
      </w:r>
      <w:proofErr w:type="spellEnd"/>
      <w:r>
        <w:t xml:space="preserve"> </w:t>
      </w:r>
      <w:proofErr w:type="spellStart"/>
      <w:r>
        <w:t>uzstādīšana</w:t>
      </w:r>
      <w:proofErr w:type="spellEnd"/>
      <w:r>
        <w:t xml:space="preserve"> </w:t>
      </w:r>
      <w:proofErr w:type="spellStart"/>
      <w:r>
        <w:t>vai</w:t>
      </w:r>
      <w:proofErr w:type="spellEnd"/>
      <w:r>
        <w:t xml:space="preserve"> </w:t>
      </w:r>
      <w:proofErr w:type="spellStart"/>
      <w:r>
        <w:t>atjaunošana</w:t>
      </w:r>
      <w:proofErr w:type="spellEnd"/>
      <w:r>
        <w:t xml:space="preserve"> </w:t>
      </w:r>
      <w:proofErr w:type="spellStart"/>
      <w:r>
        <w:t>ietver</w:t>
      </w:r>
      <w:proofErr w:type="spellEnd"/>
      <w:r>
        <w:t xml:space="preserve"> </w:t>
      </w:r>
      <w:proofErr w:type="spellStart"/>
      <w:r>
        <w:t>žoga</w:t>
      </w:r>
      <w:proofErr w:type="spellEnd"/>
      <w:r>
        <w:t xml:space="preserve"> </w:t>
      </w:r>
      <w:proofErr w:type="spellStart"/>
      <w:r>
        <w:t>uzstādīšanas</w:t>
      </w:r>
      <w:proofErr w:type="spellEnd"/>
      <w:r>
        <w:t xml:space="preserve"> </w:t>
      </w:r>
      <w:proofErr w:type="spellStart"/>
      <w:r>
        <w:t>vietas</w:t>
      </w:r>
      <w:proofErr w:type="spellEnd"/>
      <w:r>
        <w:t xml:space="preserve"> </w:t>
      </w:r>
      <w:proofErr w:type="spellStart"/>
      <w:r>
        <w:t>sagatavošanu</w:t>
      </w:r>
      <w:proofErr w:type="spellEnd"/>
      <w:r>
        <w:t xml:space="preserve">, </w:t>
      </w:r>
      <w:proofErr w:type="spellStart"/>
      <w:r>
        <w:t>ja</w:t>
      </w:r>
      <w:proofErr w:type="spellEnd"/>
      <w:r>
        <w:t xml:space="preserve"> </w:t>
      </w:r>
      <w:proofErr w:type="spellStart"/>
      <w:r>
        <w:t>nepieciešams</w:t>
      </w:r>
      <w:proofErr w:type="spellEnd"/>
      <w:r>
        <w:t xml:space="preserve"> – </w:t>
      </w:r>
      <w:proofErr w:type="spellStart"/>
      <w:r>
        <w:t>bojātā</w:t>
      </w:r>
      <w:proofErr w:type="spellEnd"/>
      <w:r>
        <w:t xml:space="preserve"> </w:t>
      </w:r>
      <w:proofErr w:type="spellStart"/>
      <w:r>
        <w:t>drošības</w:t>
      </w:r>
      <w:proofErr w:type="spellEnd"/>
      <w:r>
        <w:t xml:space="preserve"> </w:t>
      </w:r>
      <w:proofErr w:type="spellStart"/>
      <w:r>
        <w:t>žoga</w:t>
      </w:r>
      <w:proofErr w:type="spellEnd"/>
      <w:r>
        <w:t xml:space="preserve"> </w:t>
      </w:r>
      <w:proofErr w:type="spellStart"/>
      <w:r>
        <w:t>demontāžu</w:t>
      </w:r>
      <w:proofErr w:type="spellEnd"/>
      <w:r>
        <w:t xml:space="preserve">, un </w:t>
      </w:r>
      <w:proofErr w:type="spellStart"/>
      <w:r>
        <w:t>j</w:t>
      </w:r>
      <w:r w:rsidRPr="003A0E53">
        <w:t>au</w:t>
      </w:r>
      <w:r>
        <w:t>na</w:t>
      </w:r>
      <w:proofErr w:type="spellEnd"/>
      <w:r>
        <w:t xml:space="preserve"> </w:t>
      </w:r>
      <w:proofErr w:type="spellStart"/>
      <w:r>
        <w:t>drošības</w:t>
      </w:r>
      <w:proofErr w:type="spellEnd"/>
      <w:r>
        <w:t xml:space="preserve"> </w:t>
      </w:r>
      <w:proofErr w:type="spellStart"/>
      <w:r>
        <w:t>žoga</w:t>
      </w:r>
      <w:proofErr w:type="spellEnd"/>
      <w:r>
        <w:t xml:space="preserve"> </w:t>
      </w:r>
      <w:proofErr w:type="spellStart"/>
      <w:r>
        <w:t>uzstādīšanu</w:t>
      </w:r>
      <w:proofErr w:type="spellEnd"/>
      <w:r>
        <w:t>.</w:t>
      </w:r>
    </w:p>
    <w:p w14:paraId="26BD4C2A" w14:textId="77777777" w:rsidR="00B9576A" w:rsidRPr="00BF2E64" w:rsidRDefault="00B9576A" w:rsidP="005A4747">
      <w:pPr>
        <w:pStyle w:val="Virsraksts3"/>
      </w:pPr>
      <w:proofErr w:type="spellStart"/>
      <w:r w:rsidRPr="00BF2E64">
        <w:t>Materiāli</w:t>
      </w:r>
      <w:proofErr w:type="spellEnd"/>
    </w:p>
    <w:p w14:paraId="471FC01F" w14:textId="77777777" w:rsidR="00B9576A" w:rsidRPr="003A0E53" w:rsidRDefault="00B9576A" w:rsidP="00B300E4">
      <w:proofErr w:type="spellStart"/>
      <w:r w:rsidRPr="003A0E53">
        <w:t>Tipveida</w:t>
      </w:r>
      <w:proofErr w:type="spellEnd"/>
      <w:r w:rsidRPr="003A0E53">
        <w:t xml:space="preserve"> </w:t>
      </w:r>
      <w:proofErr w:type="spellStart"/>
      <w:r w:rsidRPr="003A0E53">
        <w:t>konstrukcijas</w:t>
      </w:r>
      <w:proofErr w:type="spellEnd"/>
      <w:r w:rsidRPr="003A0E53">
        <w:t xml:space="preserve"> </w:t>
      </w:r>
      <w:proofErr w:type="spellStart"/>
      <w:r>
        <w:t>drošības</w:t>
      </w:r>
      <w:proofErr w:type="spellEnd"/>
      <w:r>
        <w:t xml:space="preserve"> </w:t>
      </w:r>
      <w:proofErr w:type="spellStart"/>
      <w:r>
        <w:t>žoga</w:t>
      </w:r>
      <w:proofErr w:type="spellEnd"/>
      <w:r>
        <w:t xml:space="preserve"> </w:t>
      </w:r>
      <w:proofErr w:type="spellStart"/>
      <w:r>
        <w:t>panelis</w:t>
      </w:r>
      <w:proofErr w:type="spellEnd"/>
      <w:r>
        <w:t>:</w:t>
      </w:r>
    </w:p>
    <w:p w14:paraId="281A4F70" w14:textId="77777777" w:rsidR="00B9576A" w:rsidRPr="003A0E53" w:rsidRDefault="00B9576A" w:rsidP="00A97EDD">
      <w:pPr>
        <w:pStyle w:val="Sarakstarindkopa"/>
      </w:pPr>
      <w:r>
        <w:t>d</w:t>
      </w:r>
      <w:r w:rsidRPr="003A0E53">
        <w:t>rošības ž</w:t>
      </w:r>
      <w:r>
        <w:t>oga augstums no  1,5 m līdz 2 m;</w:t>
      </w:r>
    </w:p>
    <w:p w14:paraId="14663DED" w14:textId="77777777" w:rsidR="00B9576A" w:rsidRPr="003A0E53" w:rsidRDefault="00B9576A" w:rsidP="00A97EDD">
      <w:pPr>
        <w:pStyle w:val="Sarakstarindkopa"/>
      </w:pPr>
      <w:r>
        <w:t>d</w:t>
      </w:r>
      <w:r w:rsidRPr="003A0E53">
        <w:t>rošības ž</w:t>
      </w:r>
      <w:r>
        <w:t xml:space="preserve">oga paneļa viena posma garums </w:t>
      </w:r>
      <w:r w:rsidRPr="003A0E53">
        <w:t>L</w:t>
      </w:r>
      <w:r>
        <w:t xml:space="preserve"> </w:t>
      </w:r>
      <w:r w:rsidRPr="003A0E53">
        <w:t>=</w:t>
      </w:r>
      <w:r>
        <w:t xml:space="preserve"> </w:t>
      </w:r>
      <w:r w:rsidRPr="003A0E53">
        <w:t>2,00</w:t>
      </w:r>
      <w:r>
        <w:t xml:space="preserve"> m;</w:t>
      </w:r>
    </w:p>
    <w:p w14:paraId="31627674" w14:textId="77777777" w:rsidR="00B9576A" w:rsidRPr="003A0E53" w:rsidRDefault="00B9576A" w:rsidP="00A97EDD">
      <w:pPr>
        <w:pStyle w:val="Sarakstarindkopa"/>
      </w:pPr>
      <w:r>
        <w:t>drošības žoga balsta šķērsgriezuma izmēri 0,06 x 0,06</w:t>
      </w:r>
      <w:r w:rsidRPr="003A0E53">
        <w:t xml:space="preserve"> x 0,003</w:t>
      </w:r>
      <w:r>
        <w:t xml:space="preserve"> </w:t>
      </w:r>
      <w:r w:rsidRPr="003A0E53">
        <w:t>m;</w:t>
      </w:r>
    </w:p>
    <w:p w14:paraId="29671350" w14:textId="77777777" w:rsidR="00B9576A" w:rsidRPr="003A0E53" w:rsidRDefault="00B9576A" w:rsidP="00A97EDD">
      <w:pPr>
        <w:pStyle w:val="Sarakstarindkopa"/>
      </w:pPr>
      <w:r>
        <w:t>režģa stieples minimālais diametrs</w:t>
      </w:r>
      <w:r w:rsidRPr="003A0E53">
        <w:t xml:space="preserve"> Ø </w:t>
      </w:r>
      <w:r>
        <w:t xml:space="preserve">= </w:t>
      </w:r>
      <w:r w:rsidRPr="003A0E53">
        <w:t>4</w:t>
      </w:r>
      <w:r>
        <w:t xml:space="preserve"> mm.</w:t>
      </w:r>
    </w:p>
    <w:p w14:paraId="725CAF5D" w14:textId="77777777" w:rsidR="00B9576A" w:rsidRPr="00BF2E64" w:rsidRDefault="00B9576A" w:rsidP="00B300E4">
      <w:proofErr w:type="spellStart"/>
      <w:r w:rsidRPr="003A0E53">
        <w:t>Drošības</w:t>
      </w:r>
      <w:proofErr w:type="spellEnd"/>
      <w:r w:rsidRPr="003A0E53">
        <w:t xml:space="preserve"> </w:t>
      </w:r>
      <w:proofErr w:type="spellStart"/>
      <w:r w:rsidRPr="003A0E53">
        <w:t>žoga</w:t>
      </w:r>
      <w:proofErr w:type="spellEnd"/>
      <w:r w:rsidRPr="003A0E53">
        <w:t xml:space="preserve"> </w:t>
      </w:r>
      <w:proofErr w:type="spellStart"/>
      <w:r w:rsidRPr="003A0E53">
        <w:t>režģis</w:t>
      </w:r>
      <w:proofErr w:type="spellEnd"/>
      <w:r w:rsidRPr="003A0E53">
        <w:t xml:space="preserve"> un </w:t>
      </w:r>
      <w:proofErr w:type="spellStart"/>
      <w:r w:rsidRPr="003A0E53">
        <w:t>balsti</w:t>
      </w:r>
      <w:proofErr w:type="spellEnd"/>
      <w:r w:rsidRPr="003A0E53">
        <w:t xml:space="preserve"> – </w:t>
      </w:r>
      <w:proofErr w:type="spellStart"/>
      <w:r w:rsidRPr="003A0E53">
        <w:t>cinkots</w:t>
      </w:r>
      <w:proofErr w:type="spellEnd"/>
      <w:r w:rsidRPr="003A0E53">
        <w:t xml:space="preserve"> </w:t>
      </w:r>
      <w:proofErr w:type="spellStart"/>
      <w:r w:rsidRPr="003A0E53">
        <w:t>metāls</w:t>
      </w:r>
      <w:proofErr w:type="spellEnd"/>
      <w:r w:rsidRPr="003A0E53">
        <w:t xml:space="preserve"> </w:t>
      </w:r>
      <w:proofErr w:type="spellStart"/>
      <w:r w:rsidRPr="003A0E53">
        <w:t>pārklāts</w:t>
      </w:r>
      <w:proofErr w:type="spellEnd"/>
      <w:r w:rsidRPr="003A0E53">
        <w:t xml:space="preserve"> </w:t>
      </w:r>
      <w:proofErr w:type="spellStart"/>
      <w:r w:rsidRPr="003A0E53">
        <w:t>ar</w:t>
      </w:r>
      <w:proofErr w:type="spellEnd"/>
      <w:r w:rsidRPr="003A0E53">
        <w:t xml:space="preserve"> </w:t>
      </w:r>
      <w:proofErr w:type="spellStart"/>
      <w:r w:rsidRPr="003A0E53">
        <w:t>zaļu</w:t>
      </w:r>
      <w:proofErr w:type="spellEnd"/>
      <w:r w:rsidRPr="003A0E53">
        <w:t xml:space="preserve"> </w:t>
      </w:r>
      <w:proofErr w:type="spellStart"/>
      <w:r w:rsidRPr="003A0E53">
        <w:t>poliestera</w:t>
      </w:r>
      <w:proofErr w:type="spellEnd"/>
      <w:r w:rsidRPr="003A0E53">
        <w:t xml:space="preserve"> </w:t>
      </w:r>
      <w:proofErr w:type="spellStart"/>
      <w:r w:rsidRPr="003A0E53">
        <w:t>slāni</w:t>
      </w:r>
      <w:proofErr w:type="spellEnd"/>
      <w:r w:rsidRPr="003A0E53">
        <w:t>.</w:t>
      </w:r>
    </w:p>
    <w:p w14:paraId="68C071AD" w14:textId="77777777" w:rsidR="00B9576A" w:rsidRPr="00BF2E64" w:rsidRDefault="00B9576A" w:rsidP="005A4747">
      <w:pPr>
        <w:pStyle w:val="Virsraksts3"/>
      </w:pPr>
      <w:proofErr w:type="spellStart"/>
      <w:r w:rsidRPr="00BF2E64">
        <w:t>Iekārtas</w:t>
      </w:r>
      <w:proofErr w:type="spellEnd"/>
    </w:p>
    <w:p w14:paraId="39D5F375" w14:textId="77777777" w:rsidR="00B9576A" w:rsidRPr="00BF2E64" w:rsidRDefault="00B9576A" w:rsidP="00B300E4">
      <w:r>
        <w:t>..</w:t>
      </w:r>
      <w:r w:rsidRPr="003A0E53">
        <w:t>.</w:t>
      </w:r>
    </w:p>
    <w:p w14:paraId="5FE9A1C6" w14:textId="77777777" w:rsidR="00B9576A" w:rsidRDefault="00B9576A" w:rsidP="005A4747">
      <w:pPr>
        <w:pStyle w:val="Virsraksts3"/>
      </w:pPr>
      <w:proofErr w:type="spellStart"/>
      <w:r w:rsidRPr="00BF2E64">
        <w:t>Darba</w:t>
      </w:r>
      <w:proofErr w:type="spellEnd"/>
      <w:r w:rsidRPr="00BF2E64">
        <w:t xml:space="preserve"> </w:t>
      </w:r>
      <w:proofErr w:type="spellStart"/>
      <w:r w:rsidRPr="00BF2E64">
        <w:t>izpilde</w:t>
      </w:r>
      <w:proofErr w:type="spellEnd"/>
    </w:p>
    <w:p w14:paraId="20F013B4" w14:textId="77777777" w:rsidR="00B9576A" w:rsidRPr="003A0E53" w:rsidRDefault="00B9576A" w:rsidP="00B300E4">
      <w:proofErr w:type="spellStart"/>
      <w:r w:rsidRPr="003A0E53">
        <w:t>Bojātais</w:t>
      </w:r>
      <w:proofErr w:type="spellEnd"/>
      <w:r w:rsidRPr="003A0E53">
        <w:t xml:space="preserve"> </w:t>
      </w:r>
      <w:proofErr w:type="spellStart"/>
      <w:r w:rsidRPr="003A0E53">
        <w:t>drošības</w:t>
      </w:r>
      <w:proofErr w:type="spellEnd"/>
      <w:r w:rsidRPr="003A0E53">
        <w:t xml:space="preserve"> </w:t>
      </w:r>
      <w:proofErr w:type="spellStart"/>
      <w:r w:rsidRPr="003A0E53">
        <w:t>žogs</w:t>
      </w:r>
      <w:proofErr w:type="spellEnd"/>
      <w:r w:rsidRPr="003A0E53">
        <w:t xml:space="preserve"> un </w:t>
      </w:r>
      <w:proofErr w:type="spellStart"/>
      <w:r w:rsidRPr="003A0E53">
        <w:t>bojātie</w:t>
      </w:r>
      <w:proofErr w:type="spellEnd"/>
      <w:r w:rsidRPr="003A0E53">
        <w:t xml:space="preserve"> </w:t>
      </w:r>
      <w:proofErr w:type="spellStart"/>
      <w:r w:rsidRPr="003A0E53">
        <w:t>elementi</w:t>
      </w:r>
      <w:proofErr w:type="spellEnd"/>
      <w:r w:rsidRPr="003A0E53">
        <w:t xml:space="preserve"> </w:t>
      </w:r>
      <w:proofErr w:type="spellStart"/>
      <w:r w:rsidRPr="003A0E53">
        <w:t>jādemontē</w:t>
      </w:r>
      <w:proofErr w:type="spellEnd"/>
      <w:r w:rsidRPr="003A0E53">
        <w:t xml:space="preserve"> un </w:t>
      </w:r>
      <w:proofErr w:type="spellStart"/>
      <w:r>
        <w:t>jāaizvāc</w:t>
      </w:r>
      <w:proofErr w:type="spellEnd"/>
      <w:r w:rsidRPr="003A0E53">
        <w:t>.</w:t>
      </w:r>
    </w:p>
    <w:p w14:paraId="3530B403" w14:textId="77777777" w:rsidR="00B9576A" w:rsidRPr="00914146" w:rsidRDefault="00B9576A" w:rsidP="00B300E4">
      <w:proofErr w:type="spellStart"/>
      <w:r w:rsidRPr="003A0E53">
        <w:t>Drošības</w:t>
      </w:r>
      <w:proofErr w:type="spellEnd"/>
      <w:r w:rsidRPr="003A0E53">
        <w:t xml:space="preserve"> </w:t>
      </w:r>
      <w:proofErr w:type="spellStart"/>
      <w:r w:rsidRPr="003A0E53">
        <w:t>žoga</w:t>
      </w:r>
      <w:proofErr w:type="spellEnd"/>
      <w:r w:rsidRPr="003A0E53">
        <w:t xml:space="preserve"> </w:t>
      </w:r>
      <w:proofErr w:type="spellStart"/>
      <w:r w:rsidRPr="003A0E53">
        <w:t>balsti</w:t>
      </w:r>
      <w:proofErr w:type="spellEnd"/>
      <w:r>
        <w:t xml:space="preserve"> </w:t>
      </w:r>
      <w:proofErr w:type="spellStart"/>
      <w:r>
        <w:t>ierokami</w:t>
      </w:r>
      <w:proofErr w:type="spellEnd"/>
      <w:r>
        <w:t xml:space="preserve"> </w:t>
      </w:r>
      <w:proofErr w:type="spellStart"/>
      <w:r>
        <w:t>zemē</w:t>
      </w:r>
      <w:proofErr w:type="spellEnd"/>
      <w:r>
        <w:t xml:space="preserve"> </w:t>
      </w:r>
      <w:proofErr w:type="spellStart"/>
      <w:r>
        <w:t>vai</w:t>
      </w:r>
      <w:proofErr w:type="spellEnd"/>
      <w:r w:rsidRPr="003A0E53">
        <w:t xml:space="preserve"> </w:t>
      </w:r>
      <w:proofErr w:type="spellStart"/>
      <w:r w:rsidRPr="003A0E53">
        <w:t>stiprināmi</w:t>
      </w:r>
      <w:proofErr w:type="spellEnd"/>
      <w:r w:rsidRPr="003A0E53">
        <w:t xml:space="preserve"> pie ceļa </w:t>
      </w:r>
      <w:proofErr w:type="spellStart"/>
      <w:r w:rsidRPr="003A0E53">
        <w:t>drošības</w:t>
      </w:r>
      <w:proofErr w:type="spellEnd"/>
      <w:r w:rsidRPr="003A0E53">
        <w:t xml:space="preserve"> </w:t>
      </w:r>
      <w:proofErr w:type="spellStart"/>
      <w:r w:rsidRPr="003A0E53">
        <w:t>barjeras</w:t>
      </w:r>
      <w:proofErr w:type="spellEnd"/>
      <w:r w:rsidRPr="003A0E53">
        <w:t xml:space="preserve"> sigma </w:t>
      </w:r>
      <w:proofErr w:type="spellStart"/>
      <w:r w:rsidRPr="003A0E53">
        <w:t>tipa</w:t>
      </w:r>
      <w:proofErr w:type="spellEnd"/>
      <w:r w:rsidRPr="003A0E53">
        <w:t xml:space="preserve"> </w:t>
      </w:r>
      <w:proofErr w:type="spellStart"/>
      <w:r w:rsidRPr="003A0E53">
        <w:t>stabiņa</w:t>
      </w:r>
      <w:proofErr w:type="spellEnd"/>
      <w:r w:rsidRPr="003A0E53">
        <w:t xml:space="preserve"> </w:t>
      </w:r>
      <w:proofErr w:type="spellStart"/>
      <w:r w:rsidRPr="003A0E53">
        <w:t>ar</w:t>
      </w:r>
      <w:proofErr w:type="spellEnd"/>
      <w:r w:rsidRPr="003A0E53">
        <w:t xml:space="preserve"> </w:t>
      </w:r>
      <w:proofErr w:type="spellStart"/>
      <w:r w:rsidRPr="003A0E53">
        <w:t>stiprinājuma</w:t>
      </w:r>
      <w:proofErr w:type="spellEnd"/>
      <w:r w:rsidRPr="003A0E53">
        <w:t xml:space="preserve"> </w:t>
      </w:r>
      <w:proofErr w:type="spellStart"/>
      <w:r w:rsidRPr="003A0E53">
        <w:t>skrūvēm</w:t>
      </w:r>
      <w:proofErr w:type="spellEnd"/>
      <w:r w:rsidRPr="003A0E53">
        <w:t xml:space="preserve">. </w:t>
      </w:r>
      <w:proofErr w:type="spellStart"/>
      <w:r w:rsidRPr="003A0E53">
        <w:t>Drošības</w:t>
      </w:r>
      <w:proofErr w:type="spellEnd"/>
      <w:r w:rsidRPr="003A0E53">
        <w:t xml:space="preserve"> </w:t>
      </w:r>
      <w:proofErr w:type="spellStart"/>
      <w:r w:rsidRPr="003A0E53">
        <w:t>žoga</w:t>
      </w:r>
      <w:proofErr w:type="spellEnd"/>
      <w:r w:rsidRPr="003A0E53">
        <w:t xml:space="preserve"> </w:t>
      </w:r>
      <w:proofErr w:type="spellStart"/>
      <w:r w:rsidRPr="003A0E53">
        <w:t>balstu</w:t>
      </w:r>
      <w:proofErr w:type="spellEnd"/>
      <w:r w:rsidRPr="003A0E53">
        <w:t xml:space="preserve"> </w:t>
      </w:r>
      <w:proofErr w:type="spellStart"/>
      <w:r w:rsidRPr="003A0E53">
        <w:t>uzstādīšanas</w:t>
      </w:r>
      <w:proofErr w:type="spellEnd"/>
      <w:r w:rsidRPr="003A0E53">
        <w:t xml:space="preserve"> </w:t>
      </w:r>
      <w:proofErr w:type="spellStart"/>
      <w:r w:rsidRPr="003A0E53">
        <w:t>solis</w:t>
      </w:r>
      <w:proofErr w:type="spellEnd"/>
      <w:r w:rsidRPr="003A0E53">
        <w:t xml:space="preserve"> – 2m </w:t>
      </w:r>
      <w:proofErr w:type="spellStart"/>
      <w:r w:rsidRPr="003A0E53">
        <w:t>vai</w:t>
      </w:r>
      <w:proofErr w:type="spellEnd"/>
      <w:r w:rsidRPr="003A0E53">
        <w:t xml:space="preserve"> </w:t>
      </w:r>
      <w:proofErr w:type="spellStart"/>
      <w:r w:rsidRPr="003A0E53">
        <w:t>esošais</w:t>
      </w:r>
      <w:proofErr w:type="spellEnd"/>
      <w:r w:rsidRPr="003A0E53">
        <w:t>.</w:t>
      </w:r>
    </w:p>
    <w:p w14:paraId="2876A5D7" w14:textId="77777777" w:rsidR="00B9576A" w:rsidRPr="00BF2E64" w:rsidRDefault="00B9576A" w:rsidP="005A4747">
      <w:pPr>
        <w:pStyle w:val="Virsraksts3"/>
      </w:pPr>
      <w:proofErr w:type="spellStart"/>
      <w:r w:rsidRPr="00BF2E64">
        <w:t>Kvalitātes</w:t>
      </w:r>
      <w:proofErr w:type="spellEnd"/>
      <w:r w:rsidRPr="00BF2E64">
        <w:t xml:space="preserve"> </w:t>
      </w:r>
      <w:proofErr w:type="spellStart"/>
      <w:r w:rsidRPr="00BF2E64">
        <w:t>novērtējums</w:t>
      </w:r>
      <w:proofErr w:type="spellEnd"/>
    </w:p>
    <w:p w14:paraId="6AC4FF45" w14:textId="77777777" w:rsidR="00B9576A" w:rsidRPr="003A0E53" w:rsidRDefault="00B9576A" w:rsidP="00B300E4">
      <w:proofErr w:type="spellStart"/>
      <w:r w:rsidRPr="003A0E53">
        <w:t>Uzstādītā</w:t>
      </w:r>
      <w:proofErr w:type="spellEnd"/>
      <w:r w:rsidRPr="003A0E53">
        <w:t xml:space="preserve"> </w:t>
      </w:r>
      <w:proofErr w:type="spellStart"/>
      <w:r w:rsidRPr="003A0E53">
        <w:t>drošības</w:t>
      </w:r>
      <w:proofErr w:type="spellEnd"/>
      <w:r w:rsidRPr="003A0E53">
        <w:t xml:space="preserve"> </w:t>
      </w:r>
      <w:proofErr w:type="spellStart"/>
      <w:r w:rsidRPr="003A0E53">
        <w:t>žoga</w:t>
      </w:r>
      <w:proofErr w:type="spellEnd"/>
      <w:r w:rsidRPr="003A0E53">
        <w:t xml:space="preserve"> </w:t>
      </w:r>
      <w:proofErr w:type="spellStart"/>
      <w:r w:rsidRPr="003A0E53">
        <w:t>izmēriem</w:t>
      </w:r>
      <w:proofErr w:type="spellEnd"/>
      <w:r w:rsidRPr="003A0E53">
        <w:t xml:space="preserve"> un </w:t>
      </w:r>
      <w:proofErr w:type="spellStart"/>
      <w:r w:rsidRPr="003A0E53">
        <w:t>novietojumam</w:t>
      </w:r>
      <w:proofErr w:type="spellEnd"/>
      <w:r w:rsidRPr="003A0E53">
        <w:t xml:space="preserve"> </w:t>
      </w:r>
      <w:proofErr w:type="spellStart"/>
      <w:r w:rsidRPr="003A0E53">
        <w:t>jāatbilst</w:t>
      </w:r>
      <w:proofErr w:type="spellEnd"/>
      <w:r w:rsidRPr="003A0E53">
        <w:t xml:space="preserve"> </w:t>
      </w:r>
      <w:proofErr w:type="spellStart"/>
      <w:r w:rsidRPr="003A0E53">
        <w:t>paredzētajam</w:t>
      </w:r>
      <w:proofErr w:type="spellEnd"/>
      <w:r w:rsidRPr="003A0E53">
        <w:t>.</w:t>
      </w:r>
    </w:p>
    <w:p w14:paraId="2281F5ED" w14:textId="77777777" w:rsidR="00B9576A" w:rsidRDefault="00B9576A" w:rsidP="00B300E4">
      <w:proofErr w:type="spellStart"/>
      <w:r w:rsidRPr="003A0E53">
        <w:t>Drošības</w:t>
      </w:r>
      <w:proofErr w:type="spellEnd"/>
      <w:r w:rsidRPr="003A0E53">
        <w:t xml:space="preserve"> </w:t>
      </w:r>
      <w:proofErr w:type="spellStart"/>
      <w:r w:rsidRPr="003A0E53">
        <w:t>žogam</w:t>
      </w:r>
      <w:proofErr w:type="spellEnd"/>
      <w:r w:rsidRPr="003A0E53">
        <w:t xml:space="preserve"> </w:t>
      </w:r>
      <w:proofErr w:type="spellStart"/>
      <w:r w:rsidRPr="003A0E53">
        <w:t>jābūt</w:t>
      </w:r>
      <w:proofErr w:type="spellEnd"/>
      <w:r w:rsidRPr="003A0E53">
        <w:t xml:space="preserve"> </w:t>
      </w:r>
      <w:proofErr w:type="spellStart"/>
      <w:r w:rsidRPr="003A0E53">
        <w:t>uzstādītam</w:t>
      </w:r>
      <w:proofErr w:type="spellEnd"/>
      <w:r w:rsidRPr="003A0E53">
        <w:t xml:space="preserve"> </w:t>
      </w:r>
      <w:proofErr w:type="spellStart"/>
      <w:r w:rsidRPr="003A0E53">
        <w:t>taisnā</w:t>
      </w:r>
      <w:proofErr w:type="spellEnd"/>
      <w:r w:rsidRPr="003A0E53">
        <w:t xml:space="preserve"> </w:t>
      </w:r>
      <w:proofErr w:type="spellStart"/>
      <w:r>
        <w:t>plūdenā</w:t>
      </w:r>
      <w:proofErr w:type="spellEnd"/>
      <w:r>
        <w:t xml:space="preserve"> </w:t>
      </w:r>
      <w:proofErr w:type="spellStart"/>
      <w:r w:rsidRPr="003A0E53">
        <w:t>līnijā</w:t>
      </w:r>
      <w:proofErr w:type="spellEnd"/>
      <w:r w:rsidRPr="003A0E53">
        <w:t xml:space="preserve">. </w:t>
      </w:r>
      <w:proofErr w:type="spellStart"/>
      <w:r w:rsidRPr="003A0E53">
        <w:t>Drošības</w:t>
      </w:r>
      <w:proofErr w:type="spellEnd"/>
      <w:r w:rsidRPr="003A0E53">
        <w:t xml:space="preserve"> </w:t>
      </w:r>
      <w:proofErr w:type="spellStart"/>
      <w:r w:rsidRPr="003A0E53">
        <w:t>žoga</w:t>
      </w:r>
      <w:proofErr w:type="spellEnd"/>
      <w:r w:rsidRPr="003A0E53">
        <w:t xml:space="preserve"> un </w:t>
      </w:r>
      <w:proofErr w:type="spellStart"/>
      <w:r w:rsidRPr="003A0E53">
        <w:t>balstu</w:t>
      </w:r>
      <w:proofErr w:type="spellEnd"/>
      <w:r w:rsidRPr="003A0E53">
        <w:t xml:space="preserve"> </w:t>
      </w:r>
      <w:proofErr w:type="spellStart"/>
      <w:r w:rsidRPr="003A0E53">
        <w:t>poliestera</w:t>
      </w:r>
      <w:proofErr w:type="spellEnd"/>
      <w:r w:rsidRPr="003A0E53">
        <w:t xml:space="preserve"> </w:t>
      </w:r>
      <w:proofErr w:type="spellStart"/>
      <w:r w:rsidRPr="003A0E53">
        <w:t>slāņa</w:t>
      </w:r>
      <w:proofErr w:type="spellEnd"/>
      <w:r w:rsidRPr="003A0E53">
        <w:t xml:space="preserve"> </w:t>
      </w:r>
      <w:proofErr w:type="spellStart"/>
      <w:r w:rsidRPr="003A0E53">
        <w:t>pārklājums</w:t>
      </w:r>
      <w:proofErr w:type="spellEnd"/>
      <w:r w:rsidRPr="003A0E53">
        <w:t xml:space="preserve"> </w:t>
      </w:r>
      <w:proofErr w:type="spellStart"/>
      <w:r>
        <w:t>nedrīkst</w:t>
      </w:r>
      <w:proofErr w:type="spellEnd"/>
      <w:r>
        <w:t xml:space="preserve"> </w:t>
      </w:r>
      <w:proofErr w:type="spellStart"/>
      <w:r>
        <w:t>būt</w:t>
      </w:r>
      <w:proofErr w:type="spellEnd"/>
      <w:r>
        <w:t xml:space="preserve"> </w:t>
      </w:r>
      <w:proofErr w:type="spellStart"/>
      <w:r>
        <w:t>bojāts</w:t>
      </w:r>
      <w:proofErr w:type="spellEnd"/>
      <w:r w:rsidRPr="003A0E53">
        <w:t xml:space="preserve">. </w:t>
      </w:r>
      <w:proofErr w:type="spellStart"/>
      <w:r w:rsidRPr="003A0E53">
        <w:t>Žogam</w:t>
      </w:r>
      <w:proofErr w:type="spellEnd"/>
      <w:r w:rsidRPr="003A0E53">
        <w:t xml:space="preserve"> </w:t>
      </w:r>
      <w:proofErr w:type="spellStart"/>
      <w:r w:rsidRPr="003A0E53">
        <w:t>ir</w:t>
      </w:r>
      <w:proofErr w:type="spellEnd"/>
      <w:r w:rsidRPr="003A0E53">
        <w:t xml:space="preserve"> </w:t>
      </w:r>
      <w:proofErr w:type="spellStart"/>
      <w:r w:rsidRPr="003A0E53">
        <w:t>jābūt</w:t>
      </w:r>
      <w:proofErr w:type="spellEnd"/>
      <w:r w:rsidRPr="003A0E53">
        <w:t xml:space="preserve"> </w:t>
      </w:r>
      <w:proofErr w:type="spellStart"/>
      <w:r w:rsidRPr="003A0E53">
        <w:t>noturīgam</w:t>
      </w:r>
      <w:proofErr w:type="spellEnd"/>
      <w:r w:rsidRPr="003A0E53">
        <w:t xml:space="preserve"> </w:t>
      </w:r>
      <w:proofErr w:type="spellStart"/>
      <w:r w:rsidRPr="003A0E53">
        <w:t>pret</w:t>
      </w:r>
      <w:proofErr w:type="spellEnd"/>
      <w:r w:rsidRPr="003A0E53">
        <w:t xml:space="preserve"> </w:t>
      </w:r>
      <w:proofErr w:type="spellStart"/>
      <w:r w:rsidRPr="003A0E53">
        <w:t>sniega</w:t>
      </w:r>
      <w:proofErr w:type="spellEnd"/>
      <w:r w:rsidRPr="003A0E53">
        <w:t xml:space="preserve"> </w:t>
      </w:r>
      <w:proofErr w:type="spellStart"/>
      <w:r w:rsidRPr="003A0E53">
        <w:t>tīrīšanas</w:t>
      </w:r>
      <w:proofErr w:type="spellEnd"/>
      <w:r w:rsidRPr="003A0E53">
        <w:t xml:space="preserve"> </w:t>
      </w:r>
      <w:proofErr w:type="spellStart"/>
      <w:r w:rsidRPr="003A0E53">
        <w:t>darbu</w:t>
      </w:r>
      <w:proofErr w:type="spellEnd"/>
      <w:r w:rsidRPr="003A0E53">
        <w:t xml:space="preserve"> </w:t>
      </w:r>
      <w:proofErr w:type="spellStart"/>
      <w:r w:rsidRPr="003A0E53">
        <w:t>radītajām</w:t>
      </w:r>
      <w:proofErr w:type="spellEnd"/>
      <w:r w:rsidRPr="003A0E53">
        <w:t xml:space="preserve"> </w:t>
      </w:r>
      <w:proofErr w:type="spellStart"/>
      <w:r w:rsidRPr="003A0E53">
        <w:t>slodzēm</w:t>
      </w:r>
      <w:proofErr w:type="spellEnd"/>
      <w:r w:rsidRPr="003A0E53">
        <w:t xml:space="preserve">. </w:t>
      </w:r>
      <w:proofErr w:type="spellStart"/>
      <w:r w:rsidRPr="003A0E53">
        <w:t>Demontētais</w:t>
      </w:r>
      <w:proofErr w:type="spellEnd"/>
      <w:r w:rsidRPr="003A0E53">
        <w:t xml:space="preserve"> </w:t>
      </w:r>
      <w:proofErr w:type="spellStart"/>
      <w:r w:rsidRPr="003A0E53">
        <w:t>žogs</w:t>
      </w:r>
      <w:proofErr w:type="spellEnd"/>
      <w:r w:rsidRPr="003A0E53">
        <w:t xml:space="preserve"> un </w:t>
      </w:r>
      <w:proofErr w:type="spellStart"/>
      <w:r w:rsidRPr="003A0E53">
        <w:t>citi</w:t>
      </w:r>
      <w:proofErr w:type="spellEnd"/>
      <w:r w:rsidRPr="003A0E53">
        <w:t xml:space="preserve"> </w:t>
      </w:r>
      <w:proofErr w:type="spellStart"/>
      <w:r w:rsidRPr="003A0E53">
        <w:t>būvgruži</w:t>
      </w:r>
      <w:proofErr w:type="spellEnd"/>
      <w:r w:rsidRPr="003A0E53">
        <w:t xml:space="preserve"> </w:t>
      </w:r>
      <w:proofErr w:type="spellStart"/>
      <w:r>
        <w:t>jāaizvāc</w:t>
      </w:r>
      <w:proofErr w:type="spellEnd"/>
      <w:r w:rsidRPr="003A0E53">
        <w:t>.</w:t>
      </w:r>
    </w:p>
    <w:p w14:paraId="6EC44250" w14:textId="77777777" w:rsidR="00B9576A" w:rsidRPr="00833254" w:rsidRDefault="00B9576A" w:rsidP="00B300E4">
      <w:proofErr w:type="spellStart"/>
      <w:r w:rsidRPr="003A0E53">
        <w:t>Izpildītais</w:t>
      </w:r>
      <w:proofErr w:type="spellEnd"/>
      <w:r w:rsidRPr="003A0E53">
        <w:t xml:space="preserve"> </w:t>
      </w:r>
      <w:proofErr w:type="spellStart"/>
      <w:r w:rsidRPr="003A0E53">
        <w:t>darbs</w:t>
      </w:r>
      <w:proofErr w:type="spellEnd"/>
      <w:r w:rsidRPr="003A0E53">
        <w:t xml:space="preserve"> </w:t>
      </w:r>
      <w:proofErr w:type="spellStart"/>
      <w:r w:rsidRPr="003A0E53">
        <w:t>kontrolējams</w:t>
      </w:r>
      <w:proofErr w:type="spellEnd"/>
      <w:r w:rsidRPr="003A0E53">
        <w:t xml:space="preserve"> </w:t>
      </w:r>
      <w:proofErr w:type="spellStart"/>
      <w:r w:rsidRPr="003A0E53">
        <w:t>visā</w:t>
      </w:r>
      <w:proofErr w:type="spellEnd"/>
      <w:r w:rsidRPr="003A0E53">
        <w:t xml:space="preserve"> </w:t>
      </w:r>
      <w:proofErr w:type="spellStart"/>
      <w:r w:rsidRPr="003A0E53">
        <w:t>autoceļa</w:t>
      </w:r>
      <w:proofErr w:type="spellEnd"/>
      <w:r w:rsidRPr="003A0E53">
        <w:t xml:space="preserve"> (</w:t>
      </w:r>
      <w:proofErr w:type="spellStart"/>
      <w:r w:rsidRPr="003A0E53">
        <w:t>posma</w:t>
      </w:r>
      <w:proofErr w:type="spellEnd"/>
      <w:r w:rsidRPr="003A0E53">
        <w:t xml:space="preserve">) </w:t>
      </w:r>
      <w:proofErr w:type="spellStart"/>
      <w:r w:rsidRPr="003A0E53">
        <w:t>garumā</w:t>
      </w:r>
      <w:proofErr w:type="spellEnd"/>
      <w:r w:rsidRPr="003A0E53">
        <w:t xml:space="preserve">, </w:t>
      </w:r>
      <w:proofErr w:type="spellStart"/>
      <w:r w:rsidRPr="003A0E53">
        <w:t>neatbilstības</w:t>
      </w:r>
      <w:proofErr w:type="spellEnd"/>
      <w:r w:rsidRPr="003A0E53">
        <w:t xml:space="preserve"> </w:t>
      </w:r>
      <w:proofErr w:type="spellStart"/>
      <w:r w:rsidRPr="003A0E53">
        <w:t>gadījumā</w:t>
      </w:r>
      <w:proofErr w:type="spellEnd"/>
      <w:r w:rsidRPr="003A0E53">
        <w:t xml:space="preserve"> </w:t>
      </w:r>
      <w:proofErr w:type="spellStart"/>
      <w:r w:rsidRPr="003A0E53">
        <w:t>jāveic</w:t>
      </w:r>
      <w:proofErr w:type="spellEnd"/>
      <w:r w:rsidRPr="003A0E53">
        <w:t xml:space="preserve"> </w:t>
      </w:r>
      <w:proofErr w:type="spellStart"/>
      <w:r w:rsidRPr="003A0E53">
        <w:t>pasākumi</w:t>
      </w:r>
      <w:proofErr w:type="spellEnd"/>
      <w:r w:rsidRPr="003A0E53">
        <w:t xml:space="preserve"> </w:t>
      </w:r>
      <w:proofErr w:type="spellStart"/>
      <w:r w:rsidRPr="003A0E53">
        <w:t>prasību</w:t>
      </w:r>
      <w:proofErr w:type="spellEnd"/>
      <w:r w:rsidRPr="003A0E53">
        <w:t xml:space="preserve"> </w:t>
      </w:r>
      <w:proofErr w:type="spellStart"/>
      <w:r w:rsidRPr="003A0E53">
        <w:t>nodrošināšanai</w:t>
      </w:r>
      <w:proofErr w:type="spellEnd"/>
      <w:r w:rsidRPr="003A0E53">
        <w:t>.</w:t>
      </w:r>
    </w:p>
    <w:p w14:paraId="7A30E042" w14:textId="77777777" w:rsidR="00B9576A" w:rsidRPr="00BF2E64" w:rsidRDefault="00B9576A" w:rsidP="005A4747">
      <w:pPr>
        <w:pStyle w:val="Virsraksts3"/>
      </w:pP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proofErr w:type="spellEnd"/>
    </w:p>
    <w:p w14:paraId="40184514" w14:textId="77777777" w:rsidR="00B9576A" w:rsidRPr="00BF2E64" w:rsidRDefault="00B9576A" w:rsidP="00B300E4">
      <w:proofErr w:type="spellStart"/>
      <w:r>
        <w:t>Jāu</w:t>
      </w:r>
      <w:r w:rsidRPr="003A0E53">
        <w:t>mēra</w:t>
      </w:r>
      <w:proofErr w:type="spellEnd"/>
      <w:r w:rsidRPr="003A0E53">
        <w:t xml:space="preserve"> </w:t>
      </w:r>
      <w:proofErr w:type="spellStart"/>
      <w:r w:rsidRPr="003A0E53">
        <w:t>uzstādītā</w:t>
      </w:r>
      <w:proofErr w:type="spellEnd"/>
      <w:r>
        <w:t xml:space="preserve"> </w:t>
      </w:r>
      <w:proofErr w:type="spellStart"/>
      <w:r>
        <w:t>vai</w:t>
      </w:r>
      <w:proofErr w:type="spellEnd"/>
      <w:r>
        <w:t xml:space="preserve"> </w:t>
      </w:r>
      <w:proofErr w:type="spellStart"/>
      <w:r>
        <w:t>atjaunotā</w:t>
      </w:r>
      <w:proofErr w:type="spellEnd"/>
      <w:r w:rsidRPr="003A0E53">
        <w:t xml:space="preserve"> </w:t>
      </w:r>
      <w:proofErr w:type="spellStart"/>
      <w:r w:rsidRPr="003A0E53">
        <w:t>drošības</w:t>
      </w:r>
      <w:proofErr w:type="spellEnd"/>
      <w:r w:rsidRPr="003A0E53">
        <w:t xml:space="preserve"> </w:t>
      </w:r>
      <w:proofErr w:type="spellStart"/>
      <w:r w:rsidRPr="003A0E53">
        <w:t>žoga</w:t>
      </w:r>
      <w:proofErr w:type="spellEnd"/>
      <w:r w:rsidRPr="003A0E53">
        <w:t xml:space="preserve"> </w:t>
      </w:r>
      <w:proofErr w:type="spellStart"/>
      <w:r w:rsidRPr="003A0E53">
        <w:t>garumu</w:t>
      </w:r>
      <w:proofErr w:type="spellEnd"/>
      <w:r w:rsidRPr="003A0E53">
        <w:t xml:space="preserve"> metros</w:t>
      </w:r>
      <w:r>
        <w:t xml:space="preserve"> – m</w:t>
      </w:r>
      <w:r w:rsidRPr="003A0E53">
        <w:t>.</w:t>
      </w:r>
      <w:r w:rsidRPr="00255C9A">
        <w:t xml:space="preserve"> </w:t>
      </w:r>
      <w:r>
        <w:br w:type="page"/>
      </w:r>
    </w:p>
    <w:p w14:paraId="7E1EE8E7" w14:textId="1312283A" w:rsidR="00B9576A" w:rsidRDefault="00B9576A" w:rsidP="007A176E">
      <w:pPr>
        <w:pStyle w:val="Virsraksts2"/>
      </w:pPr>
      <w:bookmarkStart w:id="6046" w:name="_TOC271299"/>
      <w:bookmarkStart w:id="6047" w:name="TOC93809523"/>
      <w:bookmarkStart w:id="6048" w:name="_Toc357173131"/>
      <w:bookmarkStart w:id="6049" w:name="_Toc250815091"/>
      <w:bookmarkStart w:id="6050" w:name="_Ref89244067"/>
      <w:bookmarkStart w:id="6051" w:name="_Toc209536070"/>
      <w:bookmarkEnd w:id="6046"/>
      <w:bookmarkEnd w:id="6047"/>
      <w:r w:rsidRPr="00BF2E64">
        <w:lastRenderedPageBreak/>
        <w:t xml:space="preserve">Ceļa </w:t>
      </w:r>
      <w:proofErr w:type="spellStart"/>
      <w:r w:rsidRPr="00BF2E64">
        <w:t>horizontālie</w:t>
      </w:r>
      <w:proofErr w:type="spellEnd"/>
      <w:r w:rsidRPr="00BF2E64">
        <w:t xml:space="preserve"> </w:t>
      </w:r>
      <w:proofErr w:type="spellStart"/>
      <w:r w:rsidRPr="00BF2E64">
        <w:t>apzīmējumi</w:t>
      </w:r>
      <w:bookmarkEnd w:id="6048"/>
      <w:bookmarkEnd w:id="6049"/>
      <w:bookmarkEnd w:id="6050"/>
      <w:bookmarkEnd w:id="6051"/>
      <w:proofErr w:type="spellEnd"/>
    </w:p>
    <w:p w14:paraId="69D1CEE1" w14:textId="77777777" w:rsidR="00DA17B2" w:rsidRPr="004411F9" w:rsidRDefault="00DA17B2" w:rsidP="00B300E4">
      <w:r w:rsidRPr="004411F9">
        <w:t xml:space="preserve">Ceļa </w:t>
      </w:r>
      <w:proofErr w:type="spellStart"/>
      <w:r w:rsidRPr="004411F9">
        <w:t>horizontālo</w:t>
      </w:r>
      <w:proofErr w:type="spellEnd"/>
      <w:r w:rsidRPr="004411F9">
        <w:t xml:space="preserve"> </w:t>
      </w:r>
      <w:proofErr w:type="spellStart"/>
      <w:r w:rsidRPr="004411F9">
        <w:t>apzīmējumu</w:t>
      </w:r>
      <w:proofErr w:type="spellEnd"/>
      <w:r w:rsidRPr="004411F9">
        <w:t xml:space="preserve"> (</w:t>
      </w:r>
      <w:proofErr w:type="spellStart"/>
      <w:r w:rsidRPr="004411F9">
        <w:t>turpmāk</w:t>
      </w:r>
      <w:proofErr w:type="spellEnd"/>
      <w:r w:rsidRPr="004411F9">
        <w:t xml:space="preserve"> </w:t>
      </w:r>
      <w:proofErr w:type="spellStart"/>
      <w:r w:rsidRPr="004411F9">
        <w:t>tekstā</w:t>
      </w:r>
      <w:proofErr w:type="spellEnd"/>
      <w:r w:rsidRPr="004411F9">
        <w:t xml:space="preserve"> - CHA) </w:t>
      </w:r>
      <w:proofErr w:type="spellStart"/>
      <w:r w:rsidRPr="004411F9">
        <w:t>formai</w:t>
      </w:r>
      <w:proofErr w:type="spellEnd"/>
      <w:r w:rsidRPr="004411F9">
        <w:t xml:space="preserve">, </w:t>
      </w:r>
      <w:proofErr w:type="spellStart"/>
      <w:r w:rsidRPr="004411F9">
        <w:t>izmēriem</w:t>
      </w:r>
      <w:proofErr w:type="spellEnd"/>
      <w:r w:rsidRPr="004411F9">
        <w:t xml:space="preserve">, </w:t>
      </w:r>
      <w:proofErr w:type="spellStart"/>
      <w:r w:rsidRPr="004411F9">
        <w:t>materiāla</w:t>
      </w:r>
      <w:proofErr w:type="spellEnd"/>
      <w:r w:rsidRPr="004411F9">
        <w:t xml:space="preserve"> </w:t>
      </w:r>
      <w:proofErr w:type="spellStart"/>
      <w:r w:rsidRPr="004411F9">
        <w:t>krāsai</w:t>
      </w:r>
      <w:proofErr w:type="spellEnd"/>
      <w:r w:rsidRPr="004411F9">
        <w:t xml:space="preserve">, </w:t>
      </w:r>
      <w:proofErr w:type="spellStart"/>
      <w:r w:rsidRPr="004411F9">
        <w:t>tehniskajām</w:t>
      </w:r>
      <w:proofErr w:type="spellEnd"/>
      <w:r w:rsidRPr="004411F9">
        <w:t xml:space="preserve"> </w:t>
      </w:r>
      <w:proofErr w:type="spellStart"/>
      <w:r w:rsidRPr="004411F9">
        <w:t>prasībām</w:t>
      </w:r>
      <w:proofErr w:type="spellEnd"/>
      <w:r w:rsidRPr="004411F9">
        <w:t xml:space="preserve"> un </w:t>
      </w:r>
      <w:proofErr w:type="spellStart"/>
      <w:r w:rsidRPr="004411F9">
        <w:t>lietošanas</w:t>
      </w:r>
      <w:proofErr w:type="spellEnd"/>
      <w:r w:rsidRPr="004411F9">
        <w:t xml:space="preserve"> </w:t>
      </w:r>
      <w:proofErr w:type="spellStart"/>
      <w:r w:rsidRPr="004411F9">
        <w:t>noteikumiem</w:t>
      </w:r>
      <w:proofErr w:type="spellEnd"/>
      <w:r w:rsidRPr="004411F9">
        <w:t xml:space="preserve"> </w:t>
      </w:r>
      <w:proofErr w:type="spellStart"/>
      <w:r w:rsidRPr="004411F9">
        <w:t>jābūt</w:t>
      </w:r>
      <w:proofErr w:type="spellEnd"/>
      <w:r w:rsidRPr="004411F9">
        <w:t xml:space="preserve"> </w:t>
      </w:r>
      <w:proofErr w:type="spellStart"/>
      <w:r w:rsidRPr="004411F9">
        <w:t>saskaņā</w:t>
      </w:r>
      <w:proofErr w:type="spellEnd"/>
      <w:r w:rsidRPr="004411F9">
        <w:t xml:space="preserve"> </w:t>
      </w:r>
      <w:proofErr w:type="spellStart"/>
      <w:r w:rsidRPr="004411F9">
        <w:t>ar</w:t>
      </w:r>
      <w:proofErr w:type="spellEnd"/>
      <w:r w:rsidRPr="004411F9">
        <w:t xml:space="preserve"> LVS 85. CHA </w:t>
      </w:r>
      <w:proofErr w:type="spellStart"/>
      <w:r w:rsidRPr="004411F9">
        <w:t>materiāli</w:t>
      </w:r>
      <w:proofErr w:type="spellEnd"/>
      <w:r w:rsidRPr="004411F9">
        <w:t xml:space="preserve">, </w:t>
      </w:r>
      <w:proofErr w:type="spellStart"/>
      <w:r w:rsidRPr="004411F9">
        <w:t>funkcionālā</w:t>
      </w:r>
      <w:proofErr w:type="spellEnd"/>
      <w:r w:rsidRPr="004411F9">
        <w:t xml:space="preserve"> </w:t>
      </w:r>
      <w:proofErr w:type="spellStart"/>
      <w:r w:rsidRPr="004411F9">
        <w:t>efektivitāte</w:t>
      </w:r>
      <w:proofErr w:type="spellEnd"/>
      <w:r w:rsidRPr="004411F9">
        <w:t xml:space="preserve"> un </w:t>
      </w:r>
      <w:proofErr w:type="spellStart"/>
      <w:r w:rsidRPr="004411F9">
        <w:t>testēšanas</w:t>
      </w:r>
      <w:proofErr w:type="spellEnd"/>
      <w:r w:rsidRPr="004411F9">
        <w:t xml:space="preserve"> </w:t>
      </w:r>
      <w:proofErr w:type="spellStart"/>
      <w:r w:rsidRPr="004411F9">
        <w:t>metodes</w:t>
      </w:r>
      <w:proofErr w:type="spellEnd"/>
      <w:r w:rsidRPr="004411F9">
        <w:t xml:space="preserve"> </w:t>
      </w:r>
      <w:proofErr w:type="spellStart"/>
      <w:r w:rsidRPr="004411F9">
        <w:t>jāparedz</w:t>
      </w:r>
      <w:proofErr w:type="spellEnd"/>
      <w:r w:rsidRPr="004411F9">
        <w:t xml:space="preserve"> </w:t>
      </w:r>
      <w:proofErr w:type="spellStart"/>
      <w:r w:rsidRPr="004411F9">
        <w:t>saskaņā</w:t>
      </w:r>
      <w:proofErr w:type="spellEnd"/>
      <w:r w:rsidRPr="004411F9">
        <w:t xml:space="preserve"> </w:t>
      </w:r>
      <w:proofErr w:type="spellStart"/>
      <w:r w:rsidRPr="004411F9">
        <w:t>ar</w:t>
      </w:r>
      <w:proofErr w:type="spellEnd"/>
      <w:r w:rsidRPr="004411F9">
        <w:t xml:space="preserve"> LVS EN 1436. CHA </w:t>
      </w:r>
      <w:proofErr w:type="spellStart"/>
      <w:r w:rsidRPr="004411F9">
        <w:t>noņemšana</w:t>
      </w:r>
      <w:proofErr w:type="spellEnd"/>
      <w:r w:rsidRPr="004411F9">
        <w:t xml:space="preserve"> </w:t>
      </w:r>
      <w:proofErr w:type="spellStart"/>
      <w:r w:rsidRPr="004411F9">
        <w:t>jāparedz</w:t>
      </w:r>
      <w:proofErr w:type="spellEnd"/>
      <w:r w:rsidRPr="004411F9">
        <w:t xml:space="preserve"> </w:t>
      </w:r>
      <w:proofErr w:type="spellStart"/>
      <w:r w:rsidRPr="004411F9">
        <w:t>saskaņā</w:t>
      </w:r>
      <w:proofErr w:type="spellEnd"/>
      <w:r w:rsidRPr="004411F9">
        <w:t xml:space="preserve"> </w:t>
      </w:r>
      <w:proofErr w:type="spellStart"/>
      <w:r w:rsidRPr="004411F9">
        <w:t>ar</w:t>
      </w:r>
      <w:proofErr w:type="spellEnd"/>
      <w:r w:rsidRPr="004411F9">
        <w:t xml:space="preserve"> LVS CEN/TR 16958. </w:t>
      </w:r>
    </w:p>
    <w:p w14:paraId="30FA791D" w14:textId="77777777" w:rsidR="00DA17B2" w:rsidRPr="004411F9" w:rsidRDefault="00DA17B2" w:rsidP="00B300E4">
      <w:r w:rsidRPr="004411F9">
        <w:t xml:space="preserve">LVC </w:t>
      </w:r>
      <w:proofErr w:type="spellStart"/>
      <w:r w:rsidRPr="004411F9">
        <w:t>pārvaldībā</w:t>
      </w:r>
      <w:proofErr w:type="spellEnd"/>
      <w:r w:rsidRPr="004411F9">
        <w:t xml:space="preserve"> </w:t>
      </w:r>
      <w:proofErr w:type="spellStart"/>
      <w:r w:rsidRPr="004411F9">
        <w:t>esošajā</w:t>
      </w:r>
      <w:proofErr w:type="spellEnd"/>
      <w:r w:rsidRPr="004411F9">
        <w:t xml:space="preserve"> ceļu </w:t>
      </w:r>
      <w:proofErr w:type="spellStart"/>
      <w:r w:rsidRPr="004411F9">
        <w:t>tīklā</w:t>
      </w:r>
      <w:proofErr w:type="spellEnd"/>
      <w:r w:rsidRPr="004411F9">
        <w:t xml:space="preserve"> </w:t>
      </w:r>
      <w:proofErr w:type="spellStart"/>
      <w:r w:rsidRPr="004411F9">
        <w:t>izmantojams</w:t>
      </w:r>
      <w:proofErr w:type="spellEnd"/>
      <w:r w:rsidRPr="004411F9">
        <w:t xml:space="preserve"> II </w:t>
      </w:r>
      <w:proofErr w:type="spellStart"/>
      <w:r w:rsidRPr="004411F9">
        <w:t>tipa</w:t>
      </w:r>
      <w:proofErr w:type="spellEnd"/>
      <w:r w:rsidRPr="004411F9">
        <w:t xml:space="preserve"> CHA. </w:t>
      </w:r>
    </w:p>
    <w:p w14:paraId="14050C2E" w14:textId="77777777" w:rsidR="00DA17B2" w:rsidRPr="004411F9" w:rsidRDefault="00DA17B2" w:rsidP="00B300E4">
      <w:r w:rsidRPr="004411F9">
        <w:t xml:space="preserve">I </w:t>
      </w:r>
      <w:proofErr w:type="spellStart"/>
      <w:r w:rsidRPr="004411F9">
        <w:t>tipa</w:t>
      </w:r>
      <w:proofErr w:type="spellEnd"/>
      <w:r w:rsidRPr="004411F9">
        <w:t xml:space="preserve"> CHA var </w:t>
      </w:r>
      <w:proofErr w:type="spellStart"/>
      <w:r w:rsidRPr="004411F9">
        <w:t>tikt</w:t>
      </w:r>
      <w:proofErr w:type="spellEnd"/>
      <w:r w:rsidRPr="004411F9">
        <w:t xml:space="preserve"> </w:t>
      </w:r>
      <w:proofErr w:type="spellStart"/>
      <w:r w:rsidRPr="004411F9">
        <w:t>paredzēts</w:t>
      </w:r>
      <w:proofErr w:type="spellEnd"/>
      <w:r w:rsidRPr="004411F9">
        <w:t xml:space="preserve"> </w:t>
      </w:r>
      <w:proofErr w:type="spellStart"/>
      <w:r w:rsidRPr="004411F9">
        <w:t>vietās</w:t>
      </w:r>
      <w:proofErr w:type="spellEnd"/>
      <w:r w:rsidRPr="004411F9">
        <w:t xml:space="preserve"> </w:t>
      </w:r>
      <w:proofErr w:type="spellStart"/>
      <w:r w:rsidRPr="004411F9">
        <w:t>ar</w:t>
      </w:r>
      <w:proofErr w:type="spellEnd"/>
      <w:r w:rsidRPr="004411F9">
        <w:t xml:space="preserve"> </w:t>
      </w:r>
      <w:proofErr w:type="spellStart"/>
      <w:r w:rsidRPr="004411F9">
        <w:t>pastāvīgu</w:t>
      </w:r>
      <w:proofErr w:type="spellEnd"/>
      <w:r w:rsidRPr="004411F9">
        <w:t xml:space="preserve"> </w:t>
      </w:r>
      <w:proofErr w:type="spellStart"/>
      <w:r w:rsidRPr="004411F9">
        <w:t>mākslīgo</w:t>
      </w:r>
      <w:proofErr w:type="spellEnd"/>
      <w:r w:rsidRPr="004411F9">
        <w:t xml:space="preserve"> </w:t>
      </w:r>
      <w:proofErr w:type="spellStart"/>
      <w:r w:rsidRPr="004411F9">
        <w:t>apgaismojumu</w:t>
      </w:r>
      <w:proofErr w:type="spellEnd"/>
      <w:r w:rsidRPr="004411F9">
        <w:t xml:space="preserve"> </w:t>
      </w:r>
      <w:proofErr w:type="spellStart"/>
      <w:r w:rsidRPr="004411F9">
        <w:t>diennakts</w:t>
      </w:r>
      <w:proofErr w:type="spellEnd"/>
      <w:r w:rsidRPr="004411F9">
        <w:t xml:space="preserve"> </w:t>
      </w:r>
      <w:proofErr w:type="spellStart"/>
      <w:r w:rsidRPr="004411F9">
        <w:t>tumšajā</w:t>
      </w:r>
      <w:proofErr w:type="spellEnd"/>
      <w:r w:rsidRPr="004411F9">
        <w:t xml:space="preserve"> </w:t>
      </w:r>
      <w:proofErr w:type="spellStart"/>
      <w:r w:rsidRPr="004411F9">
        <w:t>laikā</w:t>
      </w:r>
      <w:proofErr w:type="spellEnd"/>
      <w:r w:rsidRPr="004411F9">
        <w:t xml:space="preserve"> un </w:t>
      </w:r>
      <w:proofErr w:type="spellStart"/>
      <w:r w:rsidRPr="004411F9">
        <w:t>mikro</w:t>
      </w:r>
      <w:proofErr w:type="spellEnd"/>
      <w:r w:rsidRPr="004411F9">
        <w:t xml:space="preserve"> </w:t>
      </w:r>
      <w:proofErr w:type="spellStart"/>
      <w:r w:rsidRPr="004411F9">
        <w:t>mobilitātes</w:t>
      </w:r>
      <w:proofErr w:type="spellEnd"/>
      <w:r w:rsidRPr="004411F9">
        <w:t xml:space="preserve"> </w:t>
      </w:r>
      <w:proofErr w:type="spellStart"/>
      <w:r w:rsidRPr="004411F9">
        <w:t>infrastruktūrā</w:t>
      </w:r>
      <w:proofErr w:type="spellEnd"/>
      <w:r w:rsidRPr="004411F9">
        <w:t xml:space="preserve"> </w:t>
      </w:r>
      <w:proofErr w:type="spellStart"/>
      <w:r w:rsidRPr="004411F9">
        <w:t>atbilstoši</w:t>
      </w:r>
      <w:proofErr w:type="spellEnd"/>
      <w:r w:rsidRPr="004411F9">
        <w:t xml:space="preserve"> </w:t>
      </w:r>
      <w:proofErr w:type="spellStart"/>
      <w:r w:rsidRPr="004411F9">
        <w:t>Būvprojektam</w:t>
      </w:r>
      <w:proofErr w:type="spellEnd"/>
      <w:r w:rsidRPr="004411F9">
        <w:t xml:space="preserve"> </w:t>
      </w:r>
      <w:proofErr w:type="spellStart"/>
      <w:r w:rsidRPr="004411F9">
        <w:t>vai</w:t>
      </w:r>
      <w:proofErr w:type="spellEnd"/>
      <w:r w:rsidRPr="004411F9">
        <w:t xml:space="preserve"> </w:t>
      </w:r>
      <w:proofErr w:type="spellStart"/>
      <w:r w:rsidRPr="004411F9">
        <w:t>Darba</w:t>
      </w:r>
      <w:proofErr w:type="spellEnd"/>
      <w:r w:rsidRPr="004411F9">
        <w:t xml:space="preserve"> </w:t>
      </w:r>
      <w:proofErr w:type="spellStart"/>
      <w:r w:rsidRPr="004411F9">
        <w:t>apjomu</w:t>
      </w:r>
      <w:proofErr w:type="spellEnd"/>
      <w:r w:rsidRPr="004411F9">
        <w:t xml:space="preserve"> </w:t>
      </w:r>
      <w:proofErr w:type="spellStart"/>
      <w:r w:rsidRPr="004411F9">
        <w:t>sarakstam</w:t>
      </w:r>
      <w:proofErr w:type="spellEnd"/>
      <w:r w:rsidRPr="004411F9">
        <w:t xml:space="preserve">. </w:t>
      </w:r>
    </w:p>
    <w:p w14:paraId="02D9E18E" w14:textId="77777777" w:rsidR="00B9576A" w:rsidRDefault="00B9576A" w:rsidP="005A4747">
      <w:pPr>
        <w:pStyle w:val="Virsraksts3"/>
      </w:pPr>
      <w:bookmarkStart w:id="6052" w:name="_Toc250815092"/>
      <w:proofErr w:type="spellStart"/>
      <w:r>
        <w:t>Darba</w:t>
      </w:r>
      <w:proofErr w:type="spellEnd"/>
      <w:r>
        <w:t xml:space="preserve"> </w:t>
      </w:r>
      <w:proofErr w:type="spellStart"/>
      <w:r>
        <w:t>nosaukums</w:t>
      </w:r>
      <w:proofErr w:type="spellEnd"/>
    </w:p>
    <w:p w14:paraId="3F91743C" w14:textId="77777777" w:rsidR="00A07DD6" w:rsidRDefault="00A07DD6" w:rsidP="00B300E4">
      <w:pPr>
        <w:pStyle w:val="Virsraksts4"/>
      </w:pPr>
      <w:r w:rsidRPr="004411F9">
        <w:t xml:space="preserve">I tipa CHA uzklāšana ar mehānismiem – m² </w:t>
      </w:r>
    </w:p>
    <w:p w14:paraId="06304466" w14:textId="77777777" w:rsidR="002A6857" w:rsidRPr="00AE3050" w:rsidRDefault="002A6857" w:rsidP="00B300E4">
      <w:pPr>
        <w:pStyle w:val="Virsraksts4"/>
      </w:pPr>
      <w:r w:rsidRPr="00AE3050">
        <w:t>I tipa CHA uzklāšana ar roku darbu – m²</w:t>
      </w:r>
    </w:p>
    <w:p w14:paraId="04BC9FAD" w14:textId="143B0B89" w:rsidR="002A6857" w:rsidRPr="00AE3050" w:rsidRDefault="002A6857" w:rsidP="00B300E4">
      <w:pPr>
        <w:pStyle w:val="Virsraksts4"/>
      </w:pPr>
      <w:r w:rsidRPr="00AE3050">
        <w:t>II tipa plastikāta CHA uzklāšana ar mehānismiem – m²</w:t>
      </w:r>
    </w:p>
    <w:p w14:paraId="5346602D" w14:textId="5ACF0B0D" w:rsidR="002A6857" w:rsidRPr="004411F9" w:rsidRDefault="002A6857" w:rsidP="00B300E4">
      <w:pPr>
        <w:pStyle w:val="Virsraksts4"/>
      </w:pPr>
      <w:r w:rsidRPr="004411F9">
        <w:t>II tipa plastikāta CHA uzklāšana ar roku darbu – m²</w:t>
      </w:r>
    </w:p>
    <w:p w14:paraId="4DE47E41" w14:textId="28793894" w:rsidR="002A6857" w:rsidRPr="00AE3050" w:rsidRDefault="002A6857" w:rsidP="00B300E4">
      <w:pPr>
        <w:pStyle w:val="Virsraksts4"/>
      </w:pPr>
      <w:r w:rsidRPr="00AE3050">
        <w:t>II tipa plastikāta gatavo simbolu CHA uzklāšana ar roku darbu – m²</w:t>
      </w:r>
    </w:p>
    <w:p w14:paraId="51CC70A2" w14:textId="469C14B3" w:rsidR="002A6857" w:rsidRPr="00AE3050" w:rsidRDefault="002A6857" w:rsidP="00B300E4">
      <w:pPr>
        <w:pStyle w:val="Virsraksts4"/>
      </w:pPr>
      <w:r w:rsidRPr="00AE3050">
        <w:t xml:space="preserve">II tipa krāsas CHA uzklāšana ar mehānismiem – m² </w:t>
      </w:r>
    </w:p>
    <w:p w14:paraId="2B09DBB5" w14:textId="4533A2ED" w:rsidR="002A6857" w:rsidRPr="00A54E0A" w:rsidRDefault="002A6857" w:rsidP="00B300E4">
      <w:pPr>
        <w:pStyle w:val="Virsraksts4"/>
      </w:pPr>
      <w:r w:rsidRPr="004411F9">
        <w:t>II tipa krāsas CHA uzklāšana ar roku darbu – m²</w:t>
      </w:r>
    </w:p>
    <w:p w14:paraId="343E74F6" w14:textId="59213BB4" w:rsidR="002A6857" w:rsidRPr="00A54E0A" w:rsidRDefault="002A6857" w:rsidP="00B300E4">
      <w:pPr>
        <w:pStyle w:val="Virsraksts4"/>
      </w:pPr>
      <w:r w:rsidRPr="00A54E0A">
        <w:t xml:space="preserve">II tipa CHA marķējumu lentas uzklāšana – m2 </w:t>
      </w:r>
    </w:p>
    <w:p w14:paraId="5B19E2C6" w14:textId="095218B5" w:rsidR="002A6857" w:rsidRPr="00A54E0A" w:rsidRDefault="002A6857" w:rsidP="00B300E4">
      <w:pPr>
        <w:pStyle w:val="Virsraksts4"/>
      </w:pPr>
      <w:r w:rsidRPr="00A54E0A">
        <w:t xml:space="preserve"> CHA noņemšana – m2</w:t>
      </w:r>
    </w:p>
    <w:p w14:paraId="772EA2A0" w14:textId="42374157" w:rsidR="00B9576A" w:rsidRPr="00BF2E64" w:rsidRDefault="00B9576A" w:rsidP="005A4747">
      <w:pPr>
        <w:pStyle w:val="Virsraksts3"/>
      </w:pPr>
      <w:proofErr w:type="spellStart"/>
      <w:r w:rsidRPr="00BF2E64">
        <w:t>Definīcijas</w:t>
      </w:r>
      <w:bookmarkEnd w:id="6052"/>
      <w:proofErr w:type="spellEnd"/>
    </w:p>
    <w:p w14:paraId="66FF827D" w14:textId="77777777" w:rsidR="000C33A9" w:rsidRPr="00F75D62" w:rsidRDefault="000C33A9" w:rsidP="00B300E4">
      <w:pPr>
        <w:rPr>
          <w:rFonts w:cstheme="minorHAnsi"/>
        </w:rPr>
      </w:pPr>
      <w:r w:rsidRPr="00F75D62">
        <w:rPr>
          <w:rFonts w:cstheme="minorHAnsi"/>
        </w:rPr>
        <w:t xml:space="preserve">I </w:t>
      </w:r>
      <w:proofErr w:type="spellStart"/>
      <w:r w:rsidRPr="00F75D62">
        <w:rPr>
          <w:rFonts w:cstheme="minorHAnsi"/>
        </w:rPr>
        <w:t>tipa</w:t>
      </w:r>
      <w:proofErr w:type="spellEnd"/>
      <w:r w:rsidRPr="00F75D62">
        <w:rPr>
          <w:rFonts w:cstheme="minorHAnsi"/>
        </w:rPr>
        <w:t xml:space="preserve"> CHA – CHA, </w:t>
      </w:r>
      <w:proofErr w:type="spellStart"/>
      <w:r w:rsidRPr="00F75D62">
        <w:rPr>
          <w:rFonts w:cstheme="minorHAnsi"/>
        </w:rPr>
        <w:t>kuram</w:t>
      </w:r>
      <w:proofErr w:type="spellEnd"/>
      <w:r w:rsidRPr="00F75D62">
        <w:rPr>
          <w:rFonts w:cstheme="minorHAnsi"/>
        </w:rPr>
        <w:t xml:space="preserve"> var </w:t>
      </w:r>
      <w:proofErr w:type="spellStart"/>
      <w:r w:rsidRPr="00F75D62">
        <w:rPr>
          <w:rFonts w:cstheme="minorHAnsi"/>
        </w:rPr>
        <w:t>nebūt</w:t>
      </w:r>
      <w:proofErr w:type="spellEnd"/>
      <w:r w:rsidRPr="00F75D62">
        <w:rPr>
          <w:rFonts w:cstheme="minorHAnsi"/>
        </w:rPr>
        <w:t xml:space="preserve"> </w:t>
      </w:r>
      <w:proofErr w:type="spellStart"/>
      <w:r w:rsidRPr="00F75D62">
        <w:rPr>
          <w:rFonts w:cstheme="minorHAnsi"/>
        </w:rPr>
        <w:t>īpašību</w:t>
      </w:r>
      <w:proofErr w:type="spellEnd"/>
      <w:r w:rsidRPr="00F75D62">
        <w:rPr>
          <w:rFonts w:cstheme="minorHAnsi"/>
        </w:rPr>
        <w:t xml:space="preserve">, kas </w:t>
      </w:r>
      <w:proofErr w:type="spellStart"/>
      <w:r w:rsidRPr="00F75D62">
        <w:rPr>
          <w:rFonts w:cstheme="minorHAnsi"/>
        </w:rPr>
        <w:t>paredzētas</w:t>
      </w:r>
      <w:proofErr w:type="spellEnd"/>
      <w:r w:rsidRPr="00F75D62">
        <w:rPr>
          <w:rFonts w:cstheme="minorHAnsi"/>
        </w:rPr>
        <w:t xml:space="preserve"> </w:t>
      </w:r>
      <w:proofErr w:type="spellStart"/>
      <w:r w:rsidRPr="00F75D62">
        <w:rPr>
          <w:rFonts w:cstheme="minorHAnsi"/>
        </w:rPr>
        <w:t>atstarošanas</w:t>
      </w:r>
      <w:proofErr w:type="spellEnd"/>
      <w:r w:rsidRPr="00F75D62">
        <w:rPr>
          <w:rFonts w:cstheme="minorHAnsi"/>
        </w:rPr>
        <w:t xml:space="preserve"> </w:t>
      </w:r>
      <w:proofErr w:type="spellStart"/>
      <w:r w:rsidRPr="00F75D62">
        <w:rPr>
          <w:rFonts w:cstheme="minorHAnsi"/>
        </w:rPr>
        <w:t>uzlabošanai</w:t>
      </w:r>
      <w:proofErr w:type="spellEnd"/>
      <w:r w:rsidRPr="00F75D62">
        <w:rPr>
          <w:rFonts w:cstheme="minorHAnsi"/>
        </w:rPr>
        <w:t xml:space="preserve"> </w:t>
      </w:r>
      <w:proofErr w:type="spellStart"/>
      <w:r w:rsidRPr="00F75D62">
        <w:rPr>
          <w:rFonts w:cstheme="minorHAnsi"/>
        </w:rPr>
        <w:t>mitros</w:t>
      </w:r>
      <w:proofErr w:type="spellEnd"/>
      <w:r w:rsidRPr="00F75D62">
        <w:rPr>
          <w:rFonts w:cstheme="minorHAnsi"/>
        </w:rPr>
        <w:t xml:space="preserve"> </w:t>
      </w:r>
      <w:proofErr w:type="spellStart"/>
      <w:r w:rsidRPr="00F75D62">
        <w:rPr>
          <w:rFonts w:cstheme="minorHAnsi"/>
        </w:rPr>
        <w:t>vai</w:t>
      </w:r>
      <w:proofErr w:type="spellEnd"/>
      <w:r w:rsidRPr="00F75D62">
        <w:rPr>
          <w:rFonts w:cstheme="minorHAnsi"/>
        </w:rPr>
        <w:t xml:space="preserve"> </w:t>
      </w:r>
      <w:proofErr w:type="spellStart"/>
      <w:r w:rsidRPr="00F75D62">
        <w:rPr>
          <w:rFonts w:cstheme="minorHAnsi"/>
        </w:rPr>
        <w:t>lietus</w:t>
      </w:r>
      <w:proofErr w:type="spellEnd"/>
      <w:r w:rsidRPr="00F75D62">
        <w:rPr>
          <w:rFonts w:cstheme="minorHAnsi"/>
        </w:rPr>
        <w:t xml:space="preserve"> </w:t>
      </w:r>
      <w:proofErr w:type="spellStart"/>
      <w:r w:rsidRPr="00F75D62">
        <w:rPr>
          <w:rFonts w:cstheme="minorHAnsi"/>
        </w:rPr>
        <w:t>apstākļos</w:t>
      </w:r>
      <w:proofErr w:type="spellEnd"/>
      <w:r w:rsidRPr="00F75D62">
        <w:rPr>
          <w:rFonts w:cstheme="minorHAnsi"/>
        </w:rPr>
        <w:t xml:space="preserve">. </w:t>
      </w:r>
    </w:p>
    <w:p w14:paraId="733DD7A3" w14:textId="77777777" w:rsidR="000C33A9" w:rsidRPr="00F75D62" w:rsidRDefault="000C33A9" w:rsidP="00B300E4">
      <w:pPr>
        <w:rPr>
          <w:rFonts w:cstheme="minorHAnsi"/>
        </w:rPr>
      </w:pPr>
      <w:r w:rsidRPr="00F75D62">
        <w:rPr>
          <w:rFonts w:cstheme="minorHAnsi"/>
        </w:rPr>
        <w:t xml:space="preserve">II </w:t>
      </w:r>
      <w:proofErr w:type="spellStart"/>
      <w:r w:rsidRPr="00F75D62">
        <w:rPr>
          <w:rFonts w:cstheme="minorHAnsi"/>
        </w:rPr>
        <w:t>tipa</w:t>
      </w:r>
      <w:proofErr w:type="spellEnd"/>
      <w:r w:rsidRPr="00F75D62">
        <w:rPr>
          <w:rFonts w:cstheme="minorHAnsi"/>
        </w:rPr>
        <w:t xml:space="preserve"> CHA – CHA </w:t>
      </w:r>
      <w:proofErr w:type="spellStart"/>
      <w:r w:rsidRPr="00F75D62">
        <w:rPr>
          <w:rFonts w:cstheme="minorHAnsi"/>
        </w:rPr>
        <w:t>ar</w:t>
      </w:r>
      <w:proofErr w:type="spellEnd"/>
      <w:r w:rsidRPr="00F75D62">
        <w:rPr>
          <w:rFonts w:cstheme="minorHAnsi"/>
        </w:rPr>
        <w:t xml:space="preserve"> </w:t>
      </w:r>
      <w:proofErr w:type="spellStart"/>
      <w:r w:rsidRPr="00F75D62">
        <w:rPr>
          <w:rFonts w:cstheme="minorHAnsi"/>
        </w:rPr>
        <w:t>noteiktām</w:t>
      </w:r>
      <w:proofErr w:type="spellEnd"/>
      <w:r w:rsidRPr="00F75D62">
        <w:rPr>
          <w:rFonts w:cstheme="minorHAnsi"/>
        </w:rPr>
        <w:t xml:space="preserve"> </w:t>
      </w:r>
      <w:proofErr w:type="spellStart"/>
      <w:r w:rsidRPr="00F75D62">
        <w:rPr>
          <w:rFonts w:cstheme="minorHAnsi"/>
        </w:rPr>
        <w:t>īpašībām</w:t>
      </w:r>
      <w:proofErr w:type="spellEnd"/>
      <w:r w:rsidRPr="00F75D62">
        <w:rPr>
          <w:rFonts w:cstheme="minorHAnsi"/>
        </w:rPr>
        <w:t xml:space="preserve">, kas </w:t>
      </w:r>
      <w:proofErr w:type="spellStart"/>
      <w:r w:rsidRPr="00F75D62">
        <w:rPr>
          <w:rFonts w:cstheme="minorHAnsi"/>
        </w:rPr>
        <w:t>paredzētas</w:t>
      </w:r>
      <w:proofErr w:type="spellEnd"/>
      <w:r w:rsidRPr="00F75D62">
        <w:rPr>
          <w:rFonts w:cstheme="minorHAnsi"/>
        </w:rPr>
        <w:t xml:space="preserve">, lai </w:t>
      </w:r>
      <w:proofErr w:type="spellStart"/>
      <w:r w:rsidRPr="00F75D62">
        <w:rPr>
          <w:rFonts w:cstheme="minorHAnsi"/>
        </w:rPr>
        <w:t>veicinātu</w:t>
      </w:r>
      <w:proofErr w:type="spellEnd"/>
      <w:r w:rsidRPr="00F75D62">
        <w:rPr>
          <w:rFonts w:cstheme="minorHAnsi"/>
        </w:rPr>
        <w:t xml:space="preserve"> </w:t>
      </w:r>
      <w:proofErr w:type="spellStart"/>
      <w:r w:rsidRPr="00F75D62">
        <w:rPr>
          <w:rFonts w:cstheme="minorHAnsi"/>
        </w:rPr>
        <w:t>atstarošanos</w:t>
      </w:r>
      <w:proofErr w:type="spellEnd"/>
      <w:r w:rsidRPr="00F75D62">
        <w:rPr>
          <w:rFonts w:cstheme="minorHAnsi"/>
        </w:rPr>
        <w:t xml:space="preserve"> </w:t>
      </w:r>
      <w:proofErr w:type="spellStart"/>
      <w:r w:rsidRPr="00F75D62">
        <w:rPr>
          <w:rFonts w:cstheme="minorHAnsi"/>
        </w:rPr>
        <w:t>mitros</w:t>
      </w:r>
      <w:proofErr w:type="spellEnd"/>
      <w:r w:rsidRPr="00F75D62">
        <w:rPr>
          <w:rFonts w:cstheme="minorHAnsi"/>
        </w:rPr>
        <w:t xml:space="preserve"> </w:t>
      </w:r>
      <w:proofErr w:type="spellStart"/>
      <w:r w:rsidRPr="00F75D62">
        <w:rPr>
          <w:rFonts w:cstheme="minorHAnsi"/>
        </w:rPr>
        <w:t>vai</w:t>
      </w:r>
      <w:proofErr w:type="spellEnd"/>
      <w:r w:rsidRPr="00F75D62">
        <w:rPr>
          <w:rFonts w:cstheme="minorHAnsi"/>
        </w:rPr>
        <w:t xml:space="preserve"> </w:t>
      </w:r>
      <w:proofErr w:type="spellStart"/>
      <w:r w:rsidRPr="00F75D62">
        <w:rPr>
          <w:rFonts w:cstheme="minorHAnsi"/>
        </w:rPr>
        <w:t>lietus</w:t>
      </w:r>
      <w:proofErr w:type="spellEnd"/>
      <w:r w:rsidRPr="00F75D62">
        <w:rPr>
          <w:rFonts w:cstheme="minorHAnsi"/>
        </w:rPr>
        <w:t xml:space="preserve"> </w:t>
      </w:r>
      <w:proofErr w:type="spellStart"/>
      <w:r w:rsidRPr="00F75D62">
        <w:rPr>
          <w:rFonts w:cstheme="minorHAnsi"/>
        </w:rPr>
        <w:t>apstākļos</w:t>
      </w:r>
      <w:proofErr w:type="spellEnd"/>
      <w:r w:rsidRPr="00F75D62">
        <w:rPr>
          <w:rFonts w:cstheme="minorHAnsi"/>
        </w:rPr>
        <w:t>.</w:t>
      </w:r>
    </w:p>
    <w:p w14:paraId="26868D70" w14:textId="77777777" w:rsidR="000C33A9" w:rsidRPr="00F75D62" w:rsidRDefault="000C33A9" w:rsidP="00B300E4">
      <w:pPr>
        <w:rPr>
          <w:rFonts w:cstheme="minorHAnsi"/>
        </w:rPr>
      </w:pPr>
      <w:r w:rsidRPr="00F75D62">
        <w:rPr>
          <w:rFonts w:cstheme="minorHAnsi"/>
        </w:rPr>
        <w:t xml:space="preserve">Ceļa </w:t>
      </w:r>
      <w:proofErr w:type="spellStart"/>
      <w:r w:rsidRPr="00F75D62">
        <w:rPr>
          <w:rFonts w:cstheme="minorHAnsi"/>
        </w:rPr>
        <w:t>horizontālais</w:t>
      </w:r>
      <w:proofErr w:type="spellEnd"/>
      <w:r w:rsidRPr="00F75D62">
        <w:rPr>
          <w:rFonts w:cstheme="minorHAnsi"/>
        </w:rPr>
        <w:t xml:space="preserve"> </w:t>
      </w:r>
      <w:proofErr w:type="spellStart"/>
      <w:r w:rsidRPr="00F75D62">
        <w:rPr>
          <w:rFonts w:cstheme="minorHAnsi"/>
        </w:rPr>
        <w:t>apzīmējums</w:t>
      </w:r>
      <w:proofErr w:type="spellEnd"/>
      <w:r w:rsidRPr="00F75D62">
        <w:rPr>
          <w:rFonts w:cstheme="minorHAnsi"/>
        </w:rPr>
        <w:t xml:space="preserve"> – </w:t>
      </w:r>
      <w:proofErr w:type="spellStart"/>
      <w:r w:rsidRPr="00F75D62">
        <w:rPr>
          <w:rFonts w:cstheme="minorHAnsi"/>
        </w:rPr>
        <w:t>uz</w:t>
      </w:r>
      <w:proofErr w:type="spellEnd"/>
      <w:r w:rsidRPr="00F75D62">
        <w:rPr>
          <w:rFonts w:cstheme="minorHAnsi"/>
        </w:rPr>
        <w:t xml:space="preserve"> ceļa </w:t>
      </w:r>
      <w:proofErr w:type="spellStart"/>
      <w:r w:rsidRPr="00F75D62">
        <w:rPr>
          <w:rFonts w:cstheme="minorHAnsi"/>
        </w:rPr>
        <w:t>seguma</w:t>
      </w:r>
      <w:proofErr w:type="spellEnd"/>
      <w:r w:rsidRPr="00F75D62">
        <w:rPr>
          <w:rFonts w:cstheme="minorHAnsi"/>
        </w:rPr>
        <w:t xml:space="preserve"> </w:t>
      </w:r>
      <w:proofErr w:type="spellStart"/>
      <w:r w:rsidRPr="00F75D62">
        <w:rPr>
          <w:rFonts w:cstheme="minorHAnsi"/>
        </w:rPr>
        <w:t>virsmas</w:t>
      </w:r>
      <w:proofErr w:type="spellEnd"/>
      <w:r w:rsidRPr="00F75D62">
        <w:rPr>
          <w:rFonts w:cstheme="minorHAnsi"/>
        </w:rPr>
        <w:t xml:space="preserve"> (</w:t>
      </w:r>
      <w:proofErr w:type="spellStart"/>
      <w:r w:rsidRPr="00F75D62">
        <w:rPr>
          <w:rFonts w:cstheme="minorHAnsi"/>
        </w:rPr>
        <w:t>apmales</w:t>
      </w:r>
      <w:proofErr w:type="spellEnd"/>
      <w:r w:rsidRPr="00F75D62">
        <w:rPr>
          <w:rFonts w:cstheme="minorHAnsi"/>
        </w:rPr>
        <w:t xml:space="preserve">) </w:t>
      </w:r>
      <w:proofErr w:type="spellStart"/>
      <w:r w:rsidRPr="00F75D62">
        <w:rPr>
          <w:rFonts w:cstheme="minorHAnsi"/>
        </w:rPr>
        <w:t>uzklāti</w:t>
      </w:r>
      <w:proofErr w:type="spellEnd"/>
      <w:r w:rsidRPr="00F75D62">
        <w:rPr>
          <w:rFonts w:cstheme="minorHAnsi"/>
        </w:rPr>
        <w:t xml:space="preserve"> </w:t>
      </w:r>
      <w:proofErr w:type="spellStart"/>
      <w:r w:rsidRPr="00F75D62">
        <w:rPr>
          <w:rFonts w:cstheme="minorHAnsi"/>
        </w:rPr>
        <w:t>garenapzīmējumi</w:t>
      </w:r>
      <w:proofErr w:type="spellEnd"/>
      <w:r w:rsidRPr="00F75D62">
        <w:rPr>
          <w:rFonts w:cstheme="minorHAnsi"/>
        </w:rPr>
        <w:t xml:space="preserve">, </w:t>
      </w:r>
      <w:proofErr w:type="spellStart"/>
      <w:r w:rsidRPr="00F75D62">
        <w:rPr>
          <w:rFonts w:cstheme="minorHAnsi"/>
        </w:rPr>
        <w:t>šķērsapzīmējumi</w:t>
      </w:r>
      <w:proofErr w:type="spellEnd"/>
      <w:r w:rsidRPr="00F75D62">
        <w:rPr>
          <w:rFonts w:cstheme="minorHAnsi"/>
        </w:rPr>
        <w:t xml:space="preserve">, </w:t>
      </w:r>
      <w:proofErr w:type="spellStart"/>
      <w:r w:rsidRPr="00F75D62">
        <w:rPr>
          <w:rFonts w:cstheme="minorHAnsi"/>
        </w:rPr>
        <w:t>virzienu</w:t>
      </w:r>
      <w:proofErr w:type="spellEnd"/>
      <w:r w:rsidRPr="00F75D62">
        <w:rPr>
          <w:rFonts w:cstheme="minorHAnsi"/>
        </w:rPr>
        <w:t xml:space="preserve"> </w:t>
      </w:r>
      <w:proofErr w:type="spellStart"/>
      <w:r w:rsidRPr="00F75D62">
        <w:rPr>
          <w:rFonts w:cstheme="minorHAnsi"/>
        </w:rPr>
        <w:t>saliņas</w:t>
      </w:r>
      <w:proofErr w:type="spellEnd"/>
      <w:r w:rsidRPr="00F75D62">
        <w:rPr>
          <w:rFonts w:cstheme="minorHAnsi"/>
        </w:rPr>
        <w:t xml:space="preserve">, </w:t>
      </w:r>
      <w:proofErr w:type="spellStart"/>
      <w:r w:rsidRPr="00F75D62">
        <w:rPr>
          <w:rFonts w:cstheme="minorHAnsi"/>
        </w:rPr>
        <w:t>bultas</w:t>
      </w:r>
      <w:proofErr w:type="spellEnd"/>
      <w:r w:rsidRPr="00F75D62">
        <w:rPr>
          <w:rFonts w:cstheme="minorHAnsi"/>
        </w:rPr>
        <w:t xml:space="preserve">, </w:t>
      </w:r>
      <w:proofErr w:type="spellStart"/>
      <w:r w:rsidRPr="00F75D62">
        <w:rPr>
          <w:rFonts w:cstheme="minorHAnsi"/>
        </w:rPr>
        <w:t>transportlīdzekļu</w:t>
      </w:r>
      <w:proofErr w:type="spellEnd"/>
      <w:r w:rsidRPr="00F75D62">
        <w:rPr>
          <w:rFonts w:cstheme="minorHAnsi"/>
        </w:rPr>
        <w:t xml:space="preserve"> </w:t>
      </w:r>
      <w:proofErr w:type="spellStart"/>
      <w:r w:rsidRPr="00F75D62">
        <w:rPr>
          <w:rFonts w:cstheme="minorHAnsi"/>
        </w:rPr>
        <w:t>veida</w:t>
      </w:r>
      <w:proofErr w:type="spellEnd"/>
      <w:r w:rsidRPr="00F75D62">
        <w:rPr>
          <w:rFonts w:cstheme="minorHAnsi"/>
        </w:rPr>
        <w:t xml:space="preserve"> </w:t>
      </w:r>
      <w:proofErr w:type="spellStart"/>
      <w:r w:rsidRPr="00F75D62">
        <w:rPr>
          <w:rFonts w:cstheme="minorHAnsi"/>
        </w:rPr>
        <w:t>apzīmējumi</w:t>
      </w:r>
      <w:proofErr w:type="spellEnd"/>
      <w:r w:rsidRPr="00F75D62">
        <w:rPr>
          <w:rFonts w:cstheme="minorHAnsi"/>
        </w:rPr>
        <w:t xml:space="preserve">, </w:t>
      </w:r>
      <w:proofErr w:type="spellStart"/>
      <w:r w:rsidRPr="00F75D62">
        <w:rPr>
          <w:rFonts w:cstheme="minorHAnsi"/>
        </w:rPr>
        <w:t>apstāšanās</w:t>
      </w:r>
      <w:proofErr w:type="spellEnd"/>
      <w:r w:rsidRPr="00F75D62">
        <w:rPr>
          <w:rFonts w:cstheme="minorHAnsi"/>
        </w:rPr>
        <w:t xml:space="preserve"> un </w:t>
      </w:r>
      <w:proofErr w:type="spellStart"/>
      <w:r w:rsidRPr="00F75D62">
        <w:rPr>
          <w:rFonts w:cstheme="minorHAnsi"/>
        </w:rPr>
        <w:t>stāvēšanas</w:t>
      </w:r>
      <w:proofErr w:type="spellEnd"/>
      <w:r w:rsidRPr="00F75D62">
        <w:rPr>
          <w:rFonts w:cstheme="minorHAnsi"/>
        </w:rPr>
        <w:t xml:space="preserve"> </w:t>
      </w:r>
      <w:proofErr w:type="spellStart"/>
      <w:r w:rsidRPr="00F75D62">
        <w:rPr>
          <w:rFonts w:cstheme="minorHAnsi"/>
        </w:rPr>
        <w:t>ierobežojumi</w:t>
      </w:r>
      <w:proofErr w:type="spellEnd"/>
      <w:r w:rsidRPr="00F75D62">
        <w:rPr>
          <w:rFonts w:cstheme="minorHAnsi"/>
        </w:rPr>
        <w:t xml:space="preserve"> un </w:t>
      </w:r>
      <w:proofErr w:type="spellStart"/>
      <w:r w:rsidRPr="00F75D62">
        <w:rPr>
          <w:rFonts w:cstheme="minorHAnsi"/>
        </w:rPr>
        <w:t>pagaidu</w:t>
      </w:r>
      <w:proofErr w:type="spellEnd"/>
      <w:r w:rsidRPr="00F75D62">
        <w:rPr>
          <w:rFonts w:cstheme="minorHAnsi"/>
        </w:rPr>
        <w:t xml:space="preserve"> </w:t>
      </w:r>
      <w:proofErr w:type="spellStart"/>
      <w:r w:rsidRPr="00F75D62">
        <w:rPr>
          <w:rFonts w:cstheme="minorHAnsi"/>
        </w:rPr>
        <w:t>apzīmējumi</w:t>
      </w:r>
      <w:proofErr w:type="spellEnd"/>
      <w:r w:rsidRPr="00F75D62">
        <w:rPr>
          <w:rFonts w:cstheme="minorHAnsi"/>
        </w:rPr>
        <w:t xml:space="preserve"> </w:t>
      </w:r>
      <w:proofErr w:type="spellStart"/>
      <w:r w:rsidRPr="00F75D62">
        <w:rPr>
          <w:rFonts w:cstheme="minorHAnsi"/>
        </w:rPr>
        <w:t>saskaņā</w:t>
      </w:r>
      <w:proofErr w:type="spellEnd"/>
      <w:r w:rsidRPr="00F75D62">
        <w:rPr>
          <w:rFonts w:cstheme="minorHAnsi"/>
        </w:rPr>
        <w:t xml:space="preserve"> </w:t>
      </w:r>
      <w:proofErr w:type="spellStart"/>
      <w:r w:rsidRPr="00F75D62">
        <w:rPr>
          <w:rFonts w:cstheme="minorHAnsi"/>
        </w:rPr>
        <w:t>ar</w:t>
      </w:r>
      <w:proofErr w:type="spellEnd"/>
      <w:r w:rsidRPr="00F75D62">
        <w:rPr>
          <w:rFonts w:cstheme="minorHAnsi"/>
        </w:rPr>
        <w:t xml:space="preserve"> LVS 85 „Ceļa </w:t>
      </w:r>
      <w:proofErr w:type="spellStart"/>
      <w:r w:rsidRPr="00F75D62">
        <w:rPr>
          <w:rFonts w:cstheme="minorHAnsi"/>
        </w:rPr>
        <w:t>apzīmējumi</w:t>
      </w:r>
      <w:proofErr w:type="spellEnd"/>
      <w:r w:rsidRPr="00F75D62">
        <w:rPr>
          <w:rFonts w:cstheme="minorHAnsi"/>
        </w:rPr>
        <w:t>”.</w:t>
      </w:r>
    </w:p>
    <w:p w14:paraId="12ECDA08" w14:textId="77777777" w:rsidR="000C33A9" w:rsidRPr="00F75D62" w:rsidRDefault="000C33A9" w:rsidP="00B300E4">
      <w:pPr>
        <w:rPr>
          <w:rFonts w:cstheme="minorHAnsi"/>
        </w:rPr>
      </w:pPr>
      <w:r w:rsidRPr="00F75D62">
        <w:rPr>
          <w:rFonts w:cstheme="minorHAnsi"/>
        </w:rPr>
        <w:t xml:space="preserve">CHA, kas </w:t>
      </w:r>
      <w:proofErr w:type="spellStart"/>
      <w:r w:rsidRPr="00F75D62">
        <w:rPr>
          <w:rFonts w:cstheme="minorHAnsi"/>
        </w:rPr>
        <w:t>uzklājami</w:t>
      </w:r>
      <w:proofErr w:type="spellEnd"/>
      <w:r w:rsidRPr="00F75D62">
        <w:rPr>
          <w:rFonts w:cstheme="minorHAnsi"/>
        </w:rPr>
        <w:t xml:space="preserve"> </w:t>
      </w:r>
      <w:proofErr w:type="spellStart"/>
      <w:r w:rsidRPr="00F75D62">
        <w:rPr>
          <w:rFonts w:cstheme="minorHAnsi"/>
        </w:rPr>
        <w:t>ar</w:t>
      </w:r>
      <w:proofErr w:type="spellEnd"/>
      <w:r w:rsidRPr="00F75D62">
        <w:rPr>
          <w:rFonts w:cstheme="minorHAnsi"/>
        </w:rPr>
        <w:t xml:space="preserve"> </w:t>
      </w:r>
      <w:proofErr w:type="spellStart"/>
      <w:r w:rsidRPr="00F75D62">
        <w:rPr>
          <w:rFonts w:cstheme="minorHAnsi"/>
        </w:rPr>
        <w:t>roku</w:t>
      </w:r>
      <w:proofErr w:type="spellEnd"/>
      <w:r w:rsidRPr="00F75D62">
        <w:rPr>
          <w:rFonts w:cstheme="minorHAnsi"/>
        </w:rPr>
        <w:t xml:space="preserve"> </w:t>
      </w:r>
      <w:proofErr w:type="spellStart"/>
      <w:r w:rsidRPr="00F75D62">
        <w:rPr>
          <w:rFonts w:cstheme="minorHAnsi"/>
        </w:rPr>
        <w:t>darbu</w:t>
      </w:r>
      <w:proofErr w:type="spellEnd"/>
      <w:r w:rsidRPr="00F75D62">
        <w:rPr>
          <w:rFonts w:cstheme="minorHAnsi"/>
        </w:rPr>
        <w:t xml:space="preserve"> – </w:t>
      </w:r>
      <w:proofErr w:type="spellStart"/>
      <w:r w:rsidRPr="00F75D62">
        <w:rPr>
          <w:rFonts w:cstheme="minorHAnsi"/>
        </w:rPr>
        <w:t>dažāda</w:t>
      </w:r>
      <w:proofErr w:type="spellEnd"/>
      <w:r w:rsidRPr="00F75D62">
        <w:rPr>
          <w:rFonts w:cstheme="minorHAnsi"/>
        </w:rPr>
        <w:t xml:space="preserve"> </w:t>
      </w:r>
      <w:proofErr w:type="spellStart"/>
      <w:r w:rsidRPr="00F75D62">
        <w:rPr>
          <w:rFonts w:cstheme="minorHAnsi"/>
        </w:rPr>
        <w:t>veida</w:t>
      </w:r>
      <w:proofErr w:type="spellEnd"/>
      <w:r w:rsidRPr="00F75D62">
        <w:rPr>
          <w:rFonts w:cstheme="minorHAnsi"/>
        </w:rPr>
        <w:t xml:space="preserve"> un </w:t>
      </w:r>
      <w:proofErr w:type="spellStart"/>
      <w:r w:rsidRPr="00F75D62">
        <w:rPr>
          <w:rFonts w:cstheme="minorHAnsi"/>
        </w:rPr>
        <w:t>konfigurācijas</w:t>
      </w:r>
      <w:proofErr w:type="spellEnd"/>
      <w:r w:rsidRPr="00F75D62">
        <w:rPr>
          <w:rFonts w:cstheme="minorHAnsi"/>
        </w:rPr>
        <w:t xml:space="preserve"> </w:t>
      </w:r>
      <w:proofErr w:type="spellStart"/>
      <w:r w:rsidRPr="00F75D62">
        <w:rPr>
          <w:rFonts w:cstheme="minorHAnsi"/>
        </w:rPr>
        <w:t>lokāli</w:t>
      </w:r>
      <w:proofErr w:type="spellEnd"/>
      <w:r w:rsidRPr="00F75D62">
        <w:rPr>
          <w:rFonts w:cstheme="minorHAnsi"/>
        </w:rPr>
        <w:t xml:space="preserve"> </w:t>
      </w:r>
      <w:proofErr w:type="spellStart"/>
      <w:r w:rsidRPr="00F75D62">
        <w:rPr>
          <w:rFonts w:cstheme="minorHAnsi"/>
        </w:rPr>
        <w:t>apzīmējumi</w:t>
      </w:r>
      <w:proofErr w:type="spellEnd"/>
      <w:r w:rsidRPr="00F75D62">
        <w:rPr>
          <w:rFonts w:cstheme="minorHAnsi"/>
        </w:rPr>
        <w:t xml:space="preserve">, </w:t>
      </w:r>
      <w:proofErr w:type="spellStart"/>
      <w:r w:rsidRPr="00F75D62">
        <w:rPr>
          <w:rFonts w:cstheme="minorHAnsi"/>
        </w:rPr>
        <w:t>piemēram</w:t>
      </w:r>
      <w:proofErr w:type="spellEnd"/>
      <w:r w:rsidRPr="00F75D62">
        <w:rPr>
          <w:rFonts w:cstheme="minorHAnsi"/>
        </w:rPr>
        <w:t xml:space="preserve">, </w:t>
      </w:r>
      <w:proofErr w:type="spellStart"/>
      <w:r w:rsidRPr="00F75D62">
        <w:rPr>
          <w:rFonts w:cstheme="minorHAnsi"/>
        </w:rPr>
        <w:t>bultas</w:t>
      </w:r>
      <w:proofErr w:type="spellEnd"/>
      <w:r w:rsidRPr="00F75D62">
        <w:rPr>
          <w:rFonts w:cstheme="minorHAnsi"/>
        </w:rPr>
        <w:t xml:space="preserve">, </w:t>
      </w:r>
      <w:proofErr w:type="spellStart"/>
      <w:r w:rsidRPr="00F75D62">
        <w:rPr>
          <w:rFonts w:cstheme="minorHAnsi"/>
        </w:rPr>
        <w:t>transportlīdzekļu</w:t>
      </w:r>
      <w:proofErr w:type="spellEnd"/>
      <w:r w:rsidRPr="00F75D62">
        <w:rPr>
          <w:rFonts w:cstheme="minorHAnsi"/>
        </w:rPr>
        <w:t xml:space="preserve"> </w:t>
      </w:r>
      <w:proofErr w:type="spellStart"/>
      <w:r w:rsidRPr="00F75D62">
        <w:rPr>
          <w:rFonts w:cstheme="minorHAnsi"/>
        </w:rPr>
        <w:t>veida</w:t>
      </w:r>
      <w:proofErr w:type="spellEnd"/>
      <w:r w:rsidRPr="00F75D62">
        <w:rPr>
          <w:rFonts w:cstheme="minorHAnsi"/>
        </w:rPr>
        <w:t xml:space="preserve"> </w:t>
      </w:r>
      <w:proofErr w:type="spellStart"/>
      <w:r w:rsidRPr="00F75D62">
        <w:rPr>
          <w:rFonts w:cstheme="minorHAnsi"/>
        </w:rPr>
        <w:t>apzīmējumi</w:t>
      </w:r>
      <w:proofErr w:type="spellEnd"/>
      <w:r w:rsidRPr="00F75D62">
        <w:rPr>
          <w:rFonts w:cstheme="minorHAnsi"/>
        </w:rPr>
        <w:t xml:space="preserve"> </w:t>
      </w:r>
      <w:proofErr w:type="spellStart"/>
      <w:r w:rsidRPr="00F75D62">
        <w:rPr>
          <w:rFonts w:cstheme="minorHAnsi"/>
        </w:rPr>
        <w:t>u.c.</w:t>
      </w:r>
      <w:proofErr w:type="spellEnd"/>
      <w:r w:rsidRPr="00F75D62">
        <w:rPr>
          <w:rFonts w:cstheme="minorHAnsi"/>
        </w:rPr>
        <w:t xml:space="preserve">, kas </w:t>
      </w:r>
      <w:proofErr w:type="spellStart"/>
      <w:r w:rsidRPr="00F75D62">
        <w:rPr>
          <w:rFonts w:cstheme="minorHAnsi"/>
        </w:rPr>
        <w:t>jāuzklāj</w:t>
      </w:r>
      <w:proofErr w:type="spellEnd"/>
      <w:r w:rsidRPr="00F75D62">
        <w:rPr>
          <w:rFonts w:cstheme="minorHAnsi"/>
        </w:rPr>
        <w:t xml:space="preserve">, </w:t>
      </w:r>
      <w:proofErr w:type="spellStart"/>
      <w:r w:rsidRPr="00F75D62">
        <w:rPr>
          <w:rFonts w:cstheme="minorHAnsi"/>
        </w:rPr>
        <w:t>izmantojot</w:t>
      </w:r>
      <w:proofErr w:type="spellEnd"/>
      <w:r w:rsidRPr="00F75D62">
        <w:rPr>
          <w:rFonts w:cstheme="minorHAnsi"/>
        </w:rPr>
        <w:t xml:space="preserve"> </w:t>
      </w:r>
      <w:proofErr w:type="spellStart"/>
      <w:r w:rsidRPr="00F75D62">
        <w:rPr>
          <w:rFonts w:cstheme="minorHAnsi"/>
        </w:rPr>
        <w:t>nepieciešamo</w:t>
      </w:r>
      <w:proofErr w:type="spellEnd"/>
      <w:r w:rsidRPr="00F75D62">
        <w:rPr>
          <w:rFonts w:cstheme="minorHAnsi"/>
        </w:rPr>
        <w:t xml:space="preserve"> </w:t>
      </w:r>
      <w:proofErr w:type="spellStart"/>
      <w:r w:rsidRPr="00F75D62">
        <w:rPr>
          <w:rFonts w:cstheme="minorHAnsi"/>
        </w:rPr>
        <w:t>palīgaprīkojumu</w:t>
      </w:r>
      <w:proofErr w:type="spellEnd"/>
      <w:r w:rsidRPr="00F75D62">
        <w:rPr>
          <w:rFonts w:cstheme="minorHAnsi"/>
        </w:rPr>
        <w:t xml:space="preserve">, </w:t>
      </w:r>
      <w:proofErr w:type="spellStart"/>
      <w:r w:rsidRPr="00F75D62">
        <w:rPr>
          <w:rFonts w:cstheme="minorHAnsi"/>
        </w:rPr>
        <w:t>kur</w:t>
      </w:r>
      <w:proofErr w:type="spellEnd"/>
      <w:r w:rsidRPr="00F75D62">
        <w:rPr>
          <w:rFonts w:cstheme="minorHAnsi"/>
        </w:rPr>
        <w:t xml:space="preserve"> nav </w:t>
      </w:r>
      <w:proofErr w:type="spellStart"/>
      <w:r w:rsidRPr="00F75D62">
        <w:rPr>
          <w:rFonts w:cstheme="minorHAnsi"/>
        </w:rPr>
        <w:t>iespējams</w:t>
      </w:r>
      <w:proofErr w:type="spellEnd"/>
      <w:r w:rsidRPr="00F75D62">
        <w:rPr>
          <w:rFonts w:cstheme="minorHAnsi"/>
        </w:rPr>
        <w:t xml:space="preserve"> </w:t>
      </w:r>
      <w:proofErr w:type="spellStart"/>
      <w:r w:rsidRPr="00F75D62">
        <w:rPr>
          <w:rFonts w:cstheme="minorHAnsi"/>
        </w:rPr>
        <w:t>veikt</w:t>
      </w:r>
      <w:proofErr w:type="spellEnd"/>
      <w:r w:rsidRPr="00F75D62">
        <w:rPr>
          <w:rFonts w:cstheme="minorHAnsi"/>
        </w:rPr>
        <w:t xml:space="preserve"> </w:t>
      </w:r>
      <w:proofErr w:type="spellStart"/>
      <w:r w:rsidRPr="00F75D62">
        <w:rPr>
          <w:rFonts w:cstheme="minorHAnsi"/>
        </w:rPr>
        <w:t>darbus</w:t>
      </w:r>
      <w:proofErr w:type="spellEnd"/>
      <w:r w:rsidRPr="00F75D62">
        <w:rPr>
          <w:rFonts w:cstheme="minorHAnsi"/>
        </w:rPr>
        <w:t xml:space="preserve"> </w:t>
      </w:r>
      <w:proofErr w:type="spellStart"/>
      <w:r w:rsidRPr="00F75D62">
        <w:rPr>
          <w:rFonts w:cstheme="minorHAnsi"/>
        </w:rPr>
        <w:t>mehanizēti</w:t>
      </w:r>
      <w:proofErr w:type="spellEnd"/>
      <w:r w:rsidRPr="00F75D62">
        <w:rPr>
          <w:rFonts w:cstheme="minorHAnsi"/>
        </w:rPr>
        <w:t>.</w:t>
      </w:r>
    </w:p>
    <w:p w14:paraId="23751E4E" w14:textId="77777777" w:rsidR="000C33A9" w:rsidRPr="00F75D62" w:rsidRDefault="000C33A9" w:rsidP="00B300E4">
      <w:pPr>
        <w:rPr>
          <w:rFonts w:cstheme="minorHAnsi"/>
        </w:rPr>
      </w:pPr>
      <w:proofErr w:type="spellStart"/>
      <w:r w:rsidRPr="00F75D62">
        <w:rPr>
          <w:rFonts w:cstheme="minorHAnsi"/>
        </w:rPr>
        <w:t>Strukturēts</w:t>
      </w:r>
      <w:proofErr w:type="spellEnd"/>
      <w:r w:rsidRPr="00F75D62">
        <w:rPr>
          <w:rFonts w:cstheme="minorHAnsi"/>
        </w:rPr>
        <w:t xml:space="preserve"> CHA – CHA, </w:t>
      </w:r>
      <w:proofErr w:type="spellStart"/>
      <w:r w:rsidRPr="00F75D62">
        <w:rPr>
          <w:rFonts w:cstheme="minorHAnsi"/>
        </w:rPr>
        <w:t>kura</w:t>
      </w:r>
      <w:proofErr w:type="spellEnd"/>
      <w:r w:rsidRPr="00F75D62">
        <w:rPr>
          <w:rFonts w:cstheme="minorHAnsi"/>
        </w:rPr>
        <w:t xml:space="preserve"> </w:t>
      </w:r>
      <w:proofErr w:type="spellStart"/>
      <w:r w:rsidRPr="00F75D62">
        <w:rPr>
          <w:rFonts w:cstheme="minorHAnsi"/>
        </w:rPr>
        <w:t>ģeometrija</w:t>
      </w:r>
      <w:proofErr w:type="spellEnd"/>
      <w:r w:rsidRPr="00F75D62">
        <w:rPr>
          <w:rFonts w:cstheme="minorHAnsi"/>
        </w:rPr>
        <w:t xml:space="preserve"> un </w:t>
      </w:r>
      <w:proofErr w:type="spellStart"/>
      <w:r w:rsidRPr="00F75D62">
        <w:rPr>
          <w:rFonts w:cstheme="minorHAnsi"/>
        </w:rPr>
        <w:t>līdzenums</w:t>
      </w:r>
      <w:proofErr w:type="spellEnd"/>
      <w:r w:rsidRPr="00F75D62">
        <w:rPr>
          <w:rFonts w:cstheme="minorHAnsi"/>
        </w:rPr>
        <w:t xml:space="preserve"> </w:t>
      </w:r>
      <w:proofErr w:type="spellStart"/>
      <w:r w:rsidRPr="00F75D62">
        <w:rPr>
          <w:rFonts w:cstheme="minorHAnsi"/>
        </w:rPr>
        <w:t>apzīmējamā</w:t>
      </w:r>
      <w:proofErr w:type="spellEnd"/>
      <w:r w:rsidRPr="00F75D62">
        <w:rPr>
          <w:rFonts w:cstheme="minorHAnsi"/>
        </w:rPr>
        <w:t xml:space="preserve"> </w:t>
      </w:r>
      <w:proofErr w:type="spellStart"/>
      <w:r w:rsidRPr="00F75D62">
        <w:rPr>
          <w:rFonts w:cstheme="minorHAnsi"/>
        </w:rPr>
        <w:t>laukumā</w:t>
      </w:r>
      <w:proofErr w:type="spellEnd"/>
      <w:r w:rsidRPr="00F75D62">
        <w:rPr>
          <w:rFonts w:cstheme="minorHAnsi"/>
        </w:rPr>
        <w:t xml:space="preserve"> nav </w:t>
      </w:r>
      <w:proofErr w:type="spellStart"/>
      <w:r w:rsidRPr="00F75D62">
        <w:rPr>
          <w:rFonts w:cstheme="minorHAnsi"/>
        </w:rPr>
        <w:t>vienmērīgs</w:t>
      </w:r>
      <w:proofErr w:type="spellEnd"/>
      <w:r w:rsidRPr="00F75D62">
        <w:rPr>
          <w:rFonts w:cstheme="minorHAnsi"/>
        </w:rPr>
        <w:t xml:space="preserve">. </w:t>
      </w:r>
      <w:proofErr w:type="spellStart"/>
      <w:r w:rsidRPr="00F75D62">
        <w:rPr>
          <w:rFonts w:cstheme="minorHAnsi"/>
        </w:rPr>
        <w:t>Struktūras</w:t>
      </w:r>
      <w:proofErr w:type="spellEnd"/>
      <w:r w:rsidRPr="00F75D62">
        <w:rPr>
          <w:rFonts w:cstheme="minorHAnsi"/>
        </w:rPr>
        <w:t xml:space="preserve"> var </w:t>
      </w:r>
      <w:proofErr w:type="spellStart"/>
      <w:r w:rsidRPr="00F75D62">
        <w:rPr>
          <w:rFonts w:cstheme="minorHAnsi"/>
        </w:rPr>
        <w:t>veidot</w:t>
      </w:r>
      <w:proofErr w:type="spellEnd"/>
      <w:r w:rsidRPr="00F75D62">
        <w:rPr>
          <w:rFonts w:cstheme="minorHAnsi"/>
        </w:rPr>
        <w:t xml:space="preserve"> </w:t>
      </w:r>
      <w:proofErr w:type="spellStart"/>
      <w:r w:rsidRPr="00F75D62">
        <w:rPr>
          <w:rFonts w:cstheme="minorHAnsi"/>
        </w:rPr>
        <w:t>raksti</w:t>
      </w:r>
      <w:proofErr w:type="spellEnd"/>
      <w:r w:rsidRPr="00F75D62">
        <w:rPr>
          <w:rFonts w:cstheme="minorHAnsi"/>
        </w:rPr>
        <w:t xml:space="preserve">, </w:t>
      </w:r>
      <w:proofErr w:type="spellStart"/>
      <w:r w:rsidRPr="00F75D62">
        <w:rPr>
          <w:rFonts w:cstheme="minorHAnsi"/>
        </w:rPr>
        <w:t>profili</w:t>
      </w:r>
      <w:proofErr w:type="spellEnd"/>
      <w:r w:rsidRPr="00F75D62">
        <w:rPr>
          <w:rFonts w:cstheme="minorHAnsi"/>
        </w:rPr>
        <w:t xml:space="preserve">, </w:t>
      </w:r>
      <w:proofErr w:type="spellStart"/>
      <w:r w:rsidRPr="00F75D62">
        <w:rPr>
          <w:rFonts w:cstheme="minorHAnsi"/>
        </w:rPr>
        <w:t>nejauša</w:t>
      </w:r>
      <w:proofErr w:type="spellEnd"/>
      <w:r w:rsidRPr="00F75D62">
        <w:rPr>
          <w:rFonts w:cstheme="minorHAnsi"/>
        </w:rPr>
        <w:t xml:space="preserve"> </w:t>
      </w:r>
      <w:proofErr w:type="spellStart"/>
      <w:r w:rsidRPr="00F75D62">
        <w:rPr>
          <w:rFonts w:cstheme="minorHAnsi"/>
        </w:rPr>
        <w:t>tekstūra</w:t>
      </w:r>
      <w:proofErr w:type="spellEnd"/>
      <w:r w:rsidRPr="00F75D62">
        <w:rPr>
          <w:rFonts w:cstheme="minorHAnsi"/>
        </w:rPr>
        <w:t xml:space="preserve"> </w:t>
      </w:r>
      <w:proofErr w:type="spellStart"/>
      <w:r w:rsidRPr="00F75D62">
        <w:rPr>
          <w:rFonts w:cstheme="minorHAnsi"/>
        </w:rPr>
        <w:t>vai</w:t>
      </w:r>
      <w:proofErr w:type="spellEnd"/>
      <w:r w:rsidRPr="00F75D62">
        <w:rPr>
          <w:rFonts w:cstheme="minorHAnsi"/>
        </w:rPr>
        <w:t xml:space="preserve"> </w:t>
      </w:r>
      <w:proofErr w:type="spellStart"/>
      <w:r w:rsidRPr="00F75D62">
        <w:rPr>
          <w:rFonts w:cstheme="minorHAnsi"/>
        </w:rPr>
        <w:t>citi</w:t>
      </w:r>
      <w:proofErr w:type="spellEnd"/>
      <w:r w:rsidRPr="00F75D62">
        <w:rPr>
          <w:rFonts w:cstheme="minorHAnsi"/>
        </w:rPr>
        <w:t xml:space="preserve"> </w:t>
      </w:r>
      <w:proofErr w:type="spellStart"/>
      <w:r w:rsidRPr="00F75D62">
        <w:rPr>
          <w:rFonts w:cstheme="minorHAnsi"/>
        </w:rPr>
        <w:t>elementi</w:t>
      </w:r>
      <w:proofErr w:type="spellEnd"/>
      <w:r w:rsidRPr="00F75D62">
        <w:rPr>
          <w:rFonts w:cstheme="minorHAnsi"/>
        </w:rPr>
        <w:t>.</w:t>
      </w:r>
    </w:p>
    <w:p w14:paraId="5F184F0E" w14:textId="77777777" w:rsidR="000C33A9" w:rsidRPr="00F75D62" w:rsidRDefault="000C33A9" w:rsidP="00B300E4">
      <w:pPr>
        <w:rPr>
          <w:rFonts w:cstheme="minorHAnsi"/>
        </w:rPr>
      </w:pPr>
      <w:r w:rsidRPr="00F75D62">
        <w:rPr>
          <w:rFonts w:cstheme="minorHAnsi"/>
        </w:rPr>
        <w:lastRenderedPageBreak/>
        <w:t xml:space="preserve">CHA </w:t>
      </w:r>
      <w:proofErr w:type="spellStart"/>
      <w:r w:rsidRPr="00F75D62">
        <w:rPr>
          <w:rFonts w:cstheme="minorHAnsi"/>
        </w:rPr>
        <w:t>atstarošanās</w:t>
      </w:r>
      <w:proofErr w:type="spellEnd"/>
      <w:r w:rsidRPr="00F75D62">
        <w:rPr>
          <w:rFonts w:cstheme="minorHAnsi"/>
        </w:rPr>
        <w:t xml:space="preserve"> </w:t>
      </w:r>
      <w:proofErr w:type="spellStart"/>
      <w:r w:rsidRPr="00F75D62">
        <w:rPr>
          <w:rFonts w:cstheme="minorHAnsi"/>
        </w:rPr>
        <w:t>funkcionālās</w:t>
      </w:r>
      <w:proofErr w:type="spellEnd"/>
      <w:r w:rsidRPr="00F75D62">
        <w:rPr>
          <w:rFonts w:cstheme="minorHAnsi"/>
        </w:rPr>
        <w:t xml:space="preserve"> </w:t>
      </w:r>
      <w:proofErr w:type="spellStart"/>
      <w:r w:rsidRPr="00F75D62">
        <w:rPr>
          <w:rFonts w:cstheme="minorHAnsi"/>
        </w:rPr>
        <w:t>efektivitātes</w:t>
      </w:r>
      <w:proofErr w:type="spellEnd"/>
      <w:r w:rsidRPr="00F75D62">
        <w:rPr>
          <w:rFonts w:cstheme="minorHAnsi"/>
        </w:rPr>
        <w:t xml:space="preserve"> </w:t>
      </w:r>
      <w:proofErr w:type="spellStart"/>
      <w:r w:rsidRPr="00F75D62">
        <w:rPr>
          <w:rFonts w:cstheme="minorHAnsi"/>
        </w:rPr>
        <w:t>mērījums</w:t>
      </w:r>
      <w:proofErr w:type="spellEnd"/>
      <w:r w:rsidRPr="00F75D62">
        <w:rPr>
          <w:rFonts w:cstheme="minorHAnsi"/>
        </w:rPr>
        <w:t xml:space="preserve"> </w:t>
      </w:r>
      <w:proofErr w:type="gramStart"/>
      <w:r w:rsidRPr="00F75D62">
        <w:rPr>
          <w:rFonts w:cstheme="minorHAnsi"/>
        </w:rPr>
        <w:t xml:space="preserve">–  </w:t>
      </w:r>
      <w:proofErr w:type="spellStart"/>
      <w:r w:rsidRPr="00F75D62">
        <w:rPr>
          <w:rFonts w:cstheme="minorHAnsi"/>
        </w:rPr>
        <w:t>mērījumu</w:t>
      </w:r>
      <w:proofErr w:type="spellEnd"/>
      <w:proofErr w:type="gramEnd"/>
      <w:r w:rsidRPr="00F75D62">
        <w:rPr>
          <w:rFonts w:cstheme="minorHAnsi"/>
        </w:rPr>
        <w:t xml:space="preserve"> </w:t>
      </w:r>
      <w:proofErr w:type="spellStart"/>
      <w:r w:rsidRPr="00F75D62">
        <w:rPr>
          <w:rFonts w:cstheme="minorHAnsi"/>
        </w:rPr>
        <w:t>komplekss</w:t>
      </w:r>
      <w:proofErr w:type="spellEnd"/>
      <w:r w:rsidRPr="00F75D62">
        <w:rPr>
          <w:rFonts w:cstheme="minorHAnsi"/>
        </w:rPr>
        <w:t xml:space="preserve">, kas </w:t>
      </w:r>
      <w:proofErr w:type="spellStart"/>
      <w:r w:rsidRPr="00F75D62">
        <w:rPr>
          <w:rFonts w:cstheme="minorHAnsi"/>
        </w:rPr>
        <w:t>ietver</w:t>
      </w:r>
      <w:proofErr w:type="spellEnd"/>
      <w:r w:rsidRPr="00F75D62">
        <w:rPr>
          <w:rFonts w:cstheme="minorHAnsi"/>
        </w:rPr>
        <w:t xml:space="preserve"> R</w:t>
      </w:r>
      <w:r w:rsidRPr="00F75D62">
        <w:rPr>
          <w:rFonts w:cstheme="minorHAnsi"/>
          <w:vertAlign w:val="subscript"/>
        </w:rPr>
        <w:t>L</w:t>
      </w:r>
      <w:r w:rsidRPr="00F75D62">
        <w:rPr>
          <w:rFonts w:cstheme="minorHAnsi"/>
        </w:rPr>
        <w:t xml:space="preserve">, </w:t>
      </w:r>
      <w:proofErr w:type="spellStart"/>
      <w:r w:rsidRPr="00F75D62">
        <w:rPr>
          <w:rFonts w:cstheme="minorHAnsi"/>
        </w:rPr>
        <w:t>R</w:t>
      </w:r>
      <w:r w:rsidRPr="00F75D62">
        <w:rPr>
          <w:rFonts w:cstheme="minorHAnsi"/>
          <w:vertAlign w:val="subscript"/>
        </w:rPr>
        <w:t>Lmitr</w:t>
      </w:r>
      <w:proofErr w:type="spellEnd"/>
      <w:r w:rsidRPr="00F75D62">
        <w:rPr>
          <w:rFonts w:cstheme="minorHAnsi"/>
        </w:rPr>
        <w:t xml:space="preserve"> un </w:t>
      </w:r>
      <w:proofErr w:type="spellStart"/>
      <w:r w:rsidRPr="00F75D62">
        <w:rPr>
          <w:rFonts w:cstheme="minorHAnsi"/>
        </w:rPr>
        <w:t>Q</w:t>
      </w:r>
      <w:r w:rsidRPr="00F75D62">
        <w:rPr>
          <w:rFonts w:cstheme="minorHAnsi"/>
          <w:vertAlign w:val="subscript"/>
        </w:rPr>
        <w:t>d</w:t>
      </w:r>
      <w:proofErr w:type="spellEnd"/>
      <w:r w:rsidRPr="00F75D62">
        <w:rPr>
          <w:rFonts w:cstheme="minorHAnsi"/>
        </w:rPr>
        <w:t xml:space="preserve"> </w:t>
      </w:r>
      <w:proofErr w:type="spellStart"/>
      <w:r w:rsidRPr="00F75D62">
        <w:rPr>
          <w:rFonts w:cstheme="minorHAnsi"/>
        </w:rPr>
        <w:t>parametru</w:t>
      </w:r>
      <w:proofErr w:type="spellEnd"/>
      <w:r w:rsidRPr="00F75D62">
        <w:rPr>
          <w:rFonts w:cstheme="minorHAnsi"/>
        </w:rPr>
        <w:t xml:space="preserve"> </w:t>
      </w:r>
      <w:proofErr w:type="spellStart"/>
      <w:r w:rsidRPr="00F75D62">
        <w:rPr>
          <w:rFonts w:cstheme="minorHAnsi"/>
        </w:rPr>
        <w:t>noteikšanu</w:t>
      </w:r>
      <w:proofErr w:type="spellEnd"/>
      <w:r w:rsidRPr="00F75D62">
        <w:rPr>
          <w:rFonts w:cstheme="minorHAnsi"/>
        </w:rPr>
        <w:t xml:space="preserve"> </w:t>
      </w:r>
      <w:proofErr w:type="spellStart"/>
      <w:r w:rsidRPr="00F75D62">
        <w:rPr>
          <w:rFonts w:cstheme="minorHAnsi"/>
        </w:rPr>
        <w:t>izvēlētajā</w:t>
      </w:r>
      <w:proofErr w:type="spellEnd"/>
      <w:r w:rsidRPr="00F75D62">
        <w:rPr>
          <w:rFonts w:cstheme="minorHAnsi"/>
        </w:rPr>
        <w:t xml:space="preserve"> </w:t>
      </w:r>
      <w:proofErr w:type="spellStart"/>
      <w:r w:rsidRPr="00F75D62">
        <w:rPr>
          <w:rFonts w:cstheme="minorHAnsi"/>
        </w:rPr>
        <w:t>vietā</w:t>
      </w:r>
      <w:proofErr w:type="spellEnd"/>
      <w:r w:rsidRPr="00F75D62">
        <w:rPr>
          <w:rFonts w:cstheme="minorHAnsi"/>
        </w:rPr>
        <w:t>.</w:t>
      </w:r>
    </w:p>
    <w:p w14:paraId="57729EE3" w14:textId="77777777" w:rsidR="00B9576A" w:rsidRPr="00BF2E64" w:rsidRDefault="00B9576A" w:rsidP="005A4747">
      <w:pPr>
        <w:pStyle w:val="Virsraksts3"/>
      </w:pPr>
      <w:bookmarkStart w:id="6053" w:name="_Toc250815093"/>
      <w:proofErr w:type="spellStart"/>
      <w:r w:rsidRPr="00BF2E64">
        <w:t>Darba</w:t>
      </w:r>
      <w:proofErr w:type="spellEnd"/>
      <w:r w:rsidRPr="00BF2E64">
        <w:t xml:space="preserve"> </w:t>
      </w:r>
      <w:proofErr w:type="spellStart"/>
      <w:r w:rsidRPr="00BF2E64">
        <w:t>apraksts</w:t>
      </w:r>
      <w:bookmarkEnd w:id="6053"/>
      <w:proofErr w:type="spellEnd"/>
    </w:p>
    <w:p w14:paraId="68FBE70B" w14:textId="77777777" w:rsidR="00811582" w:rsidRPr="00F75D62" w:rsidRDefault="00811582" w:rsidP="00B300E4">
      <w:pPr>
        <w:rPr>
          <w:rFonts w:cstheme="minorHAnsi"/>
        </w:rPr>
      </w:pPr>
      <w:r w:rsidRPr="00F75D62">
        <w:rPr>
          <w:rFonts w:cstheme="minorHAnsi"/>
        </w:rPr>
        <w:t xml:space="preserve">CHA </w:t>
      </w:r>
      <w:proofErr w:type="spellStart"/>
      <w:r w:rsidRPr="00F75D62">
        <w:rPr>
          <w:rFonts w:cstheme="minorHAnsi"/>
        </w:rPr>
        <w:t>uzklāšana</w:t>
      </w:r>
      <w:proofErr w:type="spellEnd"/>
      <w:r w:rsidRPr="00F75D62">
        <w:rPr>
          <w:rFonts w:cstheme="minorHAnsi"/>
        </w:rPr>
        <w:t xml:space="preserve"> </w:t>
      </w:r>
      <w:proofErr w:type="spellStart"/>
      <w:r w:rsidRPr="00F75D62">
        <w:rPr>
          <w:rFonts w:cstheme="minorHAnsi"/>
        </w:rPr>
        <w:t>ietver</w:t>
      </w:r>
      <w:proofErr w:type="spellEnd"/>
      <w:r w:rsidRPr="00F75D62">
        <w:rPr>
          <w:rFonts w:cstheme="minorHAnsi"/>
        </w:rPr>
        <w:t xml:space="preserve"> ceļa </w:t>
      </w:r>
      <w:proofErr w:type="spellStart"/>
      <w:r w:rsidRPr="00F75D62">
        <w:rPr>
          <w:rFonts w:cstheme="minorHAnsi"/>
        </w:rPr>
        <w:t>virsmas</w:t>
      </w:r>
      <w:proofErr w:type="spellEnd"/>
      <w:r w:rsidRPr="00F75D62">
        <w:rPr>
          <w:rFonts w:cstheme="minorHAnsi"/>
        </w:rPr>
        <w:t xml:space="preserve"> </w:t>
      </w:r>
      <w:proofErr w:type="spellStart"/>
      <w:r w:rsidRPr="00F75D62">
        <w:rPr>
          <w:rFonts w:cstheme="minorHAnsi"/>
        </w:rPr>
        <w:t>sagatavošanu</w:t>
      </w:r>
      <w:proofErr w:type="spellEnd"/>
      <w:r w:rsidRPr="00F75D62">
        <w:rPr>
          <w:rFonts w:cstheme="minorHAnsi"/>
        </w:rPr>
        <w:t xml:space="preserve"> (</w:t>
      </w:r>
      <w:proofErr w:type="spellStart"/>
      <w:r w:rsidRPr="00F75D62">
        <w:rPr>
          <w:rFonts w:cstheme="minorHAnsi"/>
        </w:rPr>
        <w:t>noslaucīšanu</w:t>
      </w:r>
      <w:proofErr w:type="spellEnd"/>
      <w:r w:rsidRPr="00F75D62">
        <w:rPr>
          <w:rFonts w:cstheme="minorHAnsi"/>
        </w:rPr>
        <w:t xml:space="preserve"> un </w:t>
      </w:r>
      <w:proofErr w:type="spellStart"/>
      <w:r w:rsidRPr="00F75D62">
        <w:rPr>
          <w:rFonts w:cstheme="minorHAnsi"/>
        </w:rPr>
        <w:t>atsevišķu</w:t>
      </w:r>
      <w:proofErr w:type="spellEnd"/>
      <w:r w:rsidRPr="00F75D62">
        <w:rPr>
          <w:rFonts w:cstheme="minorHAnsi"/>
        </w:rPr>
        <w:t xml:space="preserve"> </w:t>
      </w:r>
      <w:proofErr w:type="spellStart"/>
      <w:r w:rsidRPr="00F75D62">
        <w:rPr>
          <w:rFonts w:cstheme="minorHAnsi"/>
        </w:rPr>
        <w:t>svešķermeņu</w:t>
      </w:r>
      <w:proofErr w:type="spellEnd"/>
      <w:r w:rsidRPr="00F75D62">
        <w:rPr>
          <w:rFonts w:cstheme="minorHAnsi"/>
        </w:rPr>
        <w:t xml:space="preserve"> </w:t>
      </w:r>
      <w:proofErr w:type="spellStart"/>
      <w:r w:rsidRPr="00F75D62">
        <w:rPr>
          <w:rFonts w:cstheme="minorHAnsi"/>
        </w:rPr>
        <w:t>novākšanu</w:t>
      </w:r>
      <w:proofErr w:type="spellEnd"/>
      <w:r w:rsidRPr="00F75D62">
        <w:rPr>
          <w:rFonts w:cstheme="minorHAnsi"/>
        </w:rPr>
        <w:t xml:space="preserve">), </w:t>
      </w:r>
      <w:proofErr w:type="spellStart"/>
      <w:r w:rsidRPr="00F75D62">
        <w:rPr>
          <w:rFonts w:cstheme="minorHAnsi"/>
        </w:rPr>
        <w:t>materiālu</w:t>
      </w:r>
      <w:proofErr w:type="spellEnd"/>
      <w:r w:rsidRPr="00F75D62">
        <w:rPr>
          <w:rFonts w:cstheme="minorHAnsi"/>
        </w:rPr>
        <w:t xml:space="preserve"> </w:t>
      </w:r>
      <w:proofErr w:type="spellStart"/>
      <w:r w:rsidRPr="00F75D62">
        <w:rPr>
          <w:rFonts w:cstheme="minorHAnsi"/>
        </w:rPr>
        <w:t>sagatavošanu</w:t>
      </w:r>
      <w:proofErr w:type="spellEnd"/>
      <w:r w:rsidRPr="00F75D62">
        <w:rPr>
          <w:rFonts w:cstheme="minorHAnsi"/>
        </w:rPr>
        <w:t xml:space="preserve">, </w:t>
      </w:r>
      <w:proofErr w:type="spellStart"/>
      <w:r w:rsidRPr="00F75D62">
        <w:rPr>
          <w:rFonts w:cstheme="minorHAnsi"/>
        </w:rPr>
        <w:t>apzīmējumu</w:t>
      </w:r>
      <w:proofErr w:type="spellEnd"/>
      <w:r w:rsidRPr="00F75D62">
        <w:rPr>
          <w:rFonts w:cstheme="minorHAnsi"/>
        </w:rPr>
        <w:t xml:space="preserve"> </w:t>
      </w:r>
      <w:proofErr w:type="spellStart"/>
      <w:r w:rsidRPr="00F75D62">
        <w:rPr>
          <w:rFonts w:cstheme="minorHAnsi"/>
        </w:rPr>
        <w:t>uzklāšanu</w:t>
      </w:r>
      <w:proofErr w:type="spellEnd"/>
      <w:r w:rsidRPr="00F75D62">
        <w:rPr>
          <w:rFonts w:cstheme="minorHAnsi"/>
        </w:rPr>
        <w:t xml:space="preserve">, </w:t>
      </w:r>
      <w:proofErr w:type="spellStart"/>
      <w:r w:rsidRPr="00F75D62">
        <w:rPr>
          <w:rFonts w:cstheme="minorHAnsi"/>
        </w:rPr>
        <w:t>stikla</w:t>
      </w:r>
      <w:proofErr w:type="spellEnd"/>
      <w:r w:rsidRPr="00F75D62">
        <w:rPr>
          <w:rFonts w:cstheme="minorHAnsi"/>
        </w:rPr>
        <w:t xml:space="preserve"> </w:t>
      </w:r>
      <w:proofErr w:type="spellStart"/>
      <w:r w:rsidRPr="00F75D62">
        <w:rPr>
          <w:rFonts w:cstheme="minorHAnsi"/>
        </w:rPr>
        <w:t>lodīšu</w:t>
      </w:r>
      <w:proofErr w:type="spellEnd"/>
      <w:r w:rsidRPr="00F75D62">
        <w:rPr>
          <w:rFonts w:cstheme="minorHAnsi"/>
        </w:rPr>
        <w:t xml:space="preserve"> un </w:t>
      </w:r>
      <w:proofErr w:type="spellStart"/>
      <w:r w:rsidRPr="00F75D62">
        <w:rPr>
          <w:rFonts w:cstheme="minorHAnsi"/>
        </w:rPr>
        <w:t>pretslīdes</w:t>
      </w:r>
      <w:proofErr w:type="spellEnd"/>
      <w:r w:rsidRPr="00F75D62">
        <w:rPr>
          <w:rFonts w:cstheme="minorHAnsi"/>
        </w:rPr>
        <w:t xml:space="preserve"> </w:t>
      </w:r>
      <w:proofErr w:type="spellStart"/>
      <w:r w:rsidRPr="00F75D62">
        <w:rPr>
          <w:rFonts w:cstheme="minorHAnsi"/>
        </w:rPr>
        <w:t>minerālmateriālu</w:t>
      </w:r>
      <w:proofErr w:type="spellEnd"/>
      <w:r w:rsidRPr="00F75D62">
        <w:rPr>
          <w:rFonts w:cstheme="minorHAnsi"/>
        </w:rPr>
        <w:t xml:space="preserve"> </w:t>
      </w:r>
      <w:proofErr w:type="spellStart"/>
      <w:r w:rsidRPr="00F75D62">
        <w:rPr>
          <w:rFonts w:cstheme="minorHAnsi"/>
        </w:rPr>
        <w:t>pievienošanu</w:t>
      </w:r>
      <w:proofErr w:type="spellEnd"/>
      <w:r w:rsidRPr="00F75D62">
        <w:rPr>
          <w:rFonts w:cstheme="minorHAnsi"/>
        </w:rPr>
        <w:t xml:space="preserve">, </w:t>
      </w:r>
      <w:proofErr w:type="spellStart"/>
      <w:r w:rsidRPr="00F75D62">
        <w:rPr>
          <w:rFonts w:cstheme="minorHAnsi"/>
        </w:rPr>
        <w:t>ja</w:t>
      </w:r>
      <w:proofErr w:type="spellEnd"/>
      <w:r w:rsidRPr="00F75D62">
        <w:rPr>
          <w:rFonts w:cstheme="minorHAnsi"/>
        </w:rPr>
        <w:t xml:space="preserve"> to </w:t>
      </w:r>
      <w:proofErr w:type="spellStart"/>
      <w:r w:rsidRPr="00F75D62">
        <w:rPr>
          <w:rFonts w:cstheme="minorHAnsi"/>
        </w:rPr>
        <w:t>prasa</w:t>
      </w:r>
      <w:proofErr w:type="spellEnd"/>
      <w:r w:rsidRPr="00F75D62">
        <w:rPr>
          <w:rFonts w:cstheme="minorHAnsi"/>
        </w:rPr>
        <w:t xml:space="preserve"> </w:t>
      </w:r>
      <w:proofErr w:type="spellStart"/>
      <w:r w:rsidRPr="00F75D62">
        <w:rPr>
          <w:rFonts w:cstheme="minorHAnsi"/>
        </w:rPr>
        <w:t>tehnoloģija</w:t>
      </w:r>
      <w:proofErr w:type="spellEnd"/>
      <w:r w:rsidRPr="00F75D62">
        <w:rPr>
          <w:rFonts w:cstheme="minorHAnsi"/>
        </w:rPr>
        <w:t>.</w:t>
      </w:r>
    </w:p>
    <w:p w14:paraId="7C03371A" w14:textId="5CF9F190" w:rsidR="00811582" w:rsidRPr="00F75D62" w:rsidRDefault="00811582" w:rsidP="00B300E4">
      <w:pPr>
        <w:rPr>
          <w:rFonts w:cstheme="minorHAnsi"/>
        </w:rPr>
      </w:pPr>
      <w:proofErr w:type="spellStart"/>
      <w:r w:rsidRPr="00F75D62">
        <w:rPr>
          <w:rFonts w:cstheme="minorHAnsi"/>
        </w:rPr>
        <w:t>Vecā</w:t>
      </w:r>
      <w:proofErr w:type="spellEnd"/>
      <w:r w:rsidRPr="00F75D62">
        <w:rPr>
          <w:rFonts w:cstheme="minorHAnsi"/>
        </w:rPr>
        <w:t xml:space="preserve"> </w:t>
      </w:r>
      <w:proofErr w:type="spellStart"/>
      <w:r w:rsidRPr="00F75D62">
        <w:rPr>
          <w:rFonts w:cstheme="minorHAnsi"/>
        </w:rPr>
        <w:t>vai</w:t>
      </w:r>
      <w:proofErr w:type="spellEnd"/>
      <w:r w:rsidRPr="00F75D62">
        <w:rPr>
          <w:rFonts w:cstheme="minorHAnsi"/>
        </w:rPr>
        <w:t xml:space="preserve"> </w:t>
      </w:r>
      <w:proofErr w:type="spellStart"/>
      <w:r w:rsidRPr="00F75D62">
        <w:rPr>
          <w:rFonts w:cstheme="minorHAnsi"/>
        </w:rPr>
        <w:t>neatbilstošā</w:t>
      </w:r>
      <w:proofErr w:type="spellEnd"/>
      <w:r w:rsidRPr="00F75D62">
        <w:rPr>
          <w:rFonts w:cstheme="minorHAnsi"/>
        </w:rPr>
        <w:t xml:space="preserve"> </w:t>
      </w:r>
      <w:proofErr w:type="spellStart"/>
      <w:r w:rsidRPr="00F75D62">
        <w:rPr>
          <w:rFonts w:cstheme="minorHAnsi"/>
        </w:rPr>
        <w:t>materiāla</w:t>
      </w:r>
      <w:proofErr w:type="spellEnd"/>
      <w:r w:rsidRPr="00F75D62">
        <w:rPr>
          <w:rFonts w:cstheme="minorHAnsi"/>
        </w:rPr>
        <w:t xml:space="preserve"> </w:t>
      </w:r>
      <w:proofErr w:type="spellStart"/>
      <w:r w:rsidRPr="00F75D62">
        <w:rPr>
          <w:rFonts w:cstheme="minorHAnsi"/>
        </w:rPr>
        <w:t>noņemšana</w:t>
      </w:r>
      <w:proofErr w:type="spellEnd"/>
      <w:r w:rsidRPr="00F75D62">
        <w:rPr>
          <w:rFonts w:cstheme="minorHAnsi"/>
        </w:rPr>
        <w:t xml:space="preserve"> </w:t>
      </w:r>
      <w:proofErr w:type="spellStart"/>
      <w:r w:rsidRPr="00F75D62">
        <w:rPr>
          <w:rFonts w:cstheme="minorHAnsi"/>
        </w:rPr>
        <w:t>jāveic</w:t>
      </w:r>
      <w:proofErr w:type="spellEnd"/>
      <w:r w:rsidRPr="00F75D62">
        <w:rPr>
          <w:rFonts w:cstheme="minorHAnsi"/>
        </w:rPr>
        <w:t xml:space="preserve"> </w:t>
      </w:r>
      <w:proofErr w:type="spellStart"/>
      <w:r w:rsidRPr="00F75D62">
        <w:rPr>
          <w:rFonts w:cstheme="minorHAnsi"/>
        </w:rPr>
        <w:t>atbilstoši</w:t>
      </w:r>
      <w:proofErr w:type="spellEnd"/>
      <w:r w:rsidRPr="00F75D62">
        <w:rPr>
          <w:rFonts w:cstheme="minorHAnsi"/>
        </w:rPr>
        <w:t xml:space="preserve"> </w:t>
      </w:r>
      <w:proofErr w:type="spellStart"/>
      <w:r w:rsidRPr="00F75D62">
        <w:rPr>
          <w:rFonts w:cstheme="minorHAnsi"/>
        </w:rPr>
        <w:t>standartam</w:t>
      </w:r>
      <w:proofErr w:type="spellEnd"/>
      <w:r w:rsidRPr="00F75D62">
        <w:rPr>
          <w:rFonts w:cstheme="minorHAnsi"/>
        </w:rPr>
        <w:t xml:space="preserve"> LVS CEN/TR 16958. </w:t>
      </w:r>
      <w:proofErr w:type="spellStart"/>
      <w:r w:rsidRPr="00F75D62">
        <w:rPr>
          <w:rFonts w:cstheme="minorHAnsi"/>
        </w:rPr>
        <w:t>Noņemtais</w:t>
      </w:r>
      <w:proofErr w:type="spellEnd"/>
      <w:r w:rsidRPr="00F75D62">
        <w:rPr>
          <w:rFonts w:cstheme="minorHAnsi"/>
        </w:rPr>
        <w:t xml:space="preserve"> </w:t>
      </w:r>
      <w:proofErr w:type="spellStart"/>
      <w:r w:rsidRPr="00F75D62">
        <w:rPr>
          <w:rFonts w:cstheme="minorHAnsi"/>
        </w:rPr>
        <w:t>materiāls</w:t>
      </w:r>
      <w:proofErr w:type="spellEnd"/>
      <w:r w:rsidRPr="00F75D62">
        <w:rPr>
          <w:rFonts w:cstheme="minorHAnsi"/>
        </w:rPr>
        <w:t xml:space="preserve"> </w:t>
      </w:r>
      <w:proofErr w:type="spellStart"/>
      <w:r w:rsidRPr="00F75D62">
        <w:rPr>
          <w:rFonts w:cstheme="minorHAnsi"/>
        </w:rPr>
        <w:t>pilnībā</w:t>
      </w:r>
      <w:proofErr w:type="spellEnd"/>
      <w:r w:rsidRPr="00F75D62">
        <w:rPr>
          <w:rFonts w:cstheme="minorHAnsi"/>
        </w:rPr>
        <w:t xml:space="preserve"> </w:t>
      </w:r>
      <w:proofErr w:type="spellStart"/>
      <w:r w:rsidRPr="00F75D62">
        <w:rPr>
          <w:rFonts w:cstheme="minorHAnsi"/>
        </w:rPr>
        <w:t>ir</w:t>
      </w:r>
      <w:proofErr w:type="spellEnd"/>
      <w:r w:rsidRPr="00F75D62">
        <w:rPr>
          <w:rFonts w:cstheme="minorHAnsi"/>
        </w:rPr>
        <w:t xml:space="preserve"> </w:t>
      </w:r>
      <w:proofErr w:type="spellStart"/>
      <w:r w:rsidRPr="00F75D62">
        <w:rPr>
          <w:rFonts w:cstheme="minorHAnsi"/>
        </w:rPr>
        <w:t>jāsavāc</w:t>
      </w:r>
      <w:proofErr w:type="spellEnd"/>
      <w:r w:rsidRPr="00F75D62">
        <w:rPr>
          <w:rFonts w:cstheme="minorHAnsi"/>
        </w:rPr>
        <w:t xml:space="preserve">. </w:t>
      </w:r>
      <w:proofErr w:type="spellStart"/>
      <w:r w:rsidRPr="00F75D62">
        <w:rPr>
          <w:rFonts w:cstheme="minorHAnsi"/>
        </w:rPr>
        <w:t>Nebūtiski</w:t>
      </w:r>
      <w:proofErr w:type="spellEnd"/>
      <w:r w:rsidRPr="00F75D62">
        <w:rPr>
          <w:rFonts w:cstheme="minorHAnsi"/>
        </w:rPr>
        <w:t xml:space="preserve"> </w:t>
      </w:r>
      <w:proofErr w:type="spellStart"/>
      <w:r w:rsidRPr="00F75D62">
        <w:rPr>
          <w:rFonts w:cstheme="minorHAnsi"/>
        </w:rPr>
        <w:t>bojājumi</w:t>
      </w:r>
      <w:proofErr w:type="spellEnd"/>
      <w:r w:rsidRPr="00F75D62">
        <w:rPr>
          <w:rFonts w:cstheme="minorHAnsi"/>
        </w:rPr>
        <w:t xml:space="preserve"> </w:t>
      </w:r>
      <w:proofErr w:type="spellStart"/>
      <w:r w:rsidRPr="00F75D62">
        <w:rPr>
          <w:rFonts w:cstheme="minorHAnsi"/>
        </w:rPr>
        <w:t>pieļaujami</w:t>
      </w:r>
      <w:proofErr w:type="spellEnd"/>
      <w:r w:rsidRPr="00F75D62">
        <w:rPr>
          <w:rFonts w:cstheme="minorHAnsi"/>
        </w:rPr>
        <w:t xml:space="preserve"> </w:t>
      </w:r>
      <w:proofErr w:type="spellStart"/>
      <w:r w:rsidRPr="00F75D62">
        <w:rPr>
          <w:rFonts w:cstheme="minorHAnsi"/>
        </w:rPr>
        <w:t>atkarībā</w:t>
      </w:r>
      <w:proofErr w:type="spellEnd"/>
      <w:r w:rsidRPr="00F75D62">
        <w:rPr>
          <w:rFonts w:cstheme="minorHAnsi"/>
        </w:rPr>
        <w:t xml:space="preserve"> no </w:t>
      </w:r>
      <w:proofErr w:type="spellStart"/>
      <w:r w:rsidRPr="00F75D62">
        <w:rPr>
          <w:rFonts w:cstheme="minorHAnsi"/>
        </w:rPr>
        <w:t>izvēlētās</w:t>
      </w:r>
      <w:proofErr w:type="spellEnd"/>
      <w:r w:rsidRPr="00F75D62">
        <w:rPr>
          <w:rFonts w:cstheme="minorHAnsi"/>
        </w:rPr>
        <w:t xml:space="preserve"> </w:t>
      </w:r>
      <w:proofErr w:type="spellStart"/>
      <w:r w:rsidRPr="00F75D62">
        <w:rPr>
          <w:rFonts w:cstheme="minorHAnsi"/>
        </w:rPr>
        <w:t>noņemšanas</w:t>
      </w:r>
      <w:proofErr w:type="spellEnd"/>
      <w:r w:rsidRPr="00F75D62">
        <w:rPr>
          <w:rFonts w:cstheme="minorHAnsi"/>
        </w:rPr>
        <w:t xml:space="preserve"> </w:t>
      </w:r>
      <w:proofErr w:type="spellStart"/>
      <w:r w:rsidRPr="00F75D62">
        <w:rPr>
          <w:rFonts w:cstheme="minorHAnsi"/>
        </w:rPr>
        <w:t>tehnoloģijas</w:t>
      </w:r>
      <w:proofErr w:type="spellEnd"/>
      <w:r w:rsidRPr="00F75D62">
        <w:rPr>
          <w:rFonts w:cstheme="minorHAnsi"/>
        </w:rPr>
        <w:t xml:space="preserve">. </w:t>
      </w:r>
      <w:proofErr w:type="spellStart"/>
      <w:r w:rsidRPr="00F75D62">
        <w:rPr>
          <w:rFonts w:cstheme="minorHAnsi"/>
        </w:rPr>
        <w:t>Noņemšanas</w:t>
      </w:r>
      <w:proofErr w:type="spellEnd"/>
      <w:r w:rsidRPr="00F75D62">
        <w:rPr>
          <w:rFonts w:cstheme="minorHAnsi"/>
        </w:rPr>
        <w:t xml:space="preserve"> </w:t>
      </w:r>
      <w:proofErr w:type="spellStart"/>
      <w:r w:rsidRPr="00F75D62">
        <w:rPr>
          <w:rFonts w:cstheme="minorHAnsi"/>
        </w:rPr>
        <w:t>darbiem</w:t>
      </w:r>
      <w:proofErr w:type="spellEnd"/>
      <w:r w:rsidRPr="00F75D62">
        <w:rPr>
          <w:rFonts w:cstheme="minorHAnsi"/>
        </w:rPr>
        <w:t xml:space="preserve"> </w:t>
      </w:r>
      <w:proofErr w:type="spellStart"/>
      <w:r w:rsidRPr="00F75D62">
        <w:rPr>
          <w:rFonts w:cstheme="minorHAnsi"/>
        </w:rPr>
        <w:t>ieteicama</w:t>
      </w:r>
      <w:proofErr w:type="spellEnd"/>
      <w:r w:rsidRPr="00F75D62">
        <w:rPr>
          <w:rFonts w:cstheme="minorHAnsi"/>
        </w:rPr>
        <w:t xml:space="preserve"> </w:t>
      </w:r>
      <w:proofErr w:type="spellStart"/>
      <w:r w:rsidRPr="00F75D62">
        <w:rPr>
          <w:rFonts w:cstheme="minorHAnsi"/>
        </w:rPr>
        <w:t>augstspiediena</w:t>
      </w:r>
      <w:proofErr w:type="spellEnd"/>
      <w:r w:rsidRPr="00F75D62">
        <w:rPr>
          <w:rFonts w:cstheme="minorHAnsi"/>
        </w:rPr>
        <w:t xml:space="preserve"> </w:t>
      </w:r>
      <w:proofErr w:type="spellStart"/>
      <w:r w:rsidRPr="00F75D62">
        <w:rPr>
          <w:rFonts w:cstheme="minorHAnsi"/>
        </w:rPr>
        <w:t>ūdens</w:t>
      </w:r>
      <w:proofErr w:type="spellEnd"/>
      <w:r w:rsidRPr="00F75D62">
        <w:rPr>
          <w:rFonts w:cstheme="minorHAnsi"/>
        </w:rPr>
        <w:t xml:space="preserve"> </w:t>
      </w:r>
      <w:proofErr w:type="spellStart"/>
      <w:r w:rsidRPr="00F75D62">
        <w:rPr>
          <w:rFonts w:cstheme="minorHAnsi"/>
        </w:rPr>
        <w:t>strūkla</w:t>
      </w:r>
      <w:proofErr w:type="spellEnd"/>
      <w:r w:rsidRPr="00F75D62">
        <w:rPr>
          <w:rFonts w:cstheme="minorHAnsi"/>
        </w:rPr>
        <w:t xml:space="preserve">, </w:t>
      </w:r>
      <w:proofErr w:type="spellStart"/>
      <w:r w:rsidRPr="00F75D62">
        <w:rPr>
          <w:rFonts w:cstheme="minorHAnsi"/>
        </w:rPr>
        <w:t>smilšu</w:t>
      </w:r>
      <w:proofErr w:type="spellEnd"/>
      <w:r w:rsidRPr="00F75D62">
        <w:rPr>
          <w:rFonts w:cstheme="minorHAnsi"/>
        </w:rPr>
        <w:t xml:space="preserve"> </w:t>
      </w:r>
      <w:proofErr w:type="spellStart"/>
      <w:r w:rsidRPr="00F75D62">
        <w:rPr>
          <w:rFonts w:cstheme="minorHAnsi"/>
        </w:rPr>
        <w:t>strūkla</w:t>
      </w:r>
      <w:proofErr w:type="spellEnd"/>
      <w:r w:rsidRPr="00F75D62">
        <w:rPr>
          <w:rFonts w:cstheme="minorHAnsi"/>
        </w:rPr>
        <w:t xml:space="preserve"> un </w:t>
      </w:r>
      <w:proofErr w:type="spellStart"/>
      <w:r w:rsidRPr="00F75D62">
        <w:rPr>
          <w:rFonts w:cstheme="minorHAnsi"/>
        </w:rPr>
        <w:t>frēzēšana</w:t>
      </w:r>
      <w:proofErr w:type="spellEnd"/>
      <w:r w:rsidRPr="00F75D62">
        <w:rPr>
          <w:rFonts w:cstheme="minorHAnsi"/>
        </w:rPr>
        <w:t xml:space="preserve"> </w:t>
      </w:r>
      <w:proofErr w:type="spellStart"/>
      <w:r w:rsidRPr="00F75D62">
        <w:rPr>
          <w:rFonts w:cstheme="minorHAnsi"/>
        </w:rPr>
        <w:t>ar</w:t>
      </w:r>
      <w:proofErr w:type="spellEnd"/>
      <w:r w:rsidRPr="00F75D62">
        <w:rPr>
          <w:rFonts w:cstheme="minorHAnsi"/>
        </w:rPr>
        <w:t xml:space="preserve"> </w:t>
      </w:r>
      <w:proofErr w:type="spellStart"/>
      <w:r w:rsidRPr="00F75D62">
        <w:rPr>
          <w:rFonts w:cstheme="minorHAnsi"/>
        </w:rPr>
        <w:t>frēzi</w:t>
      </w:r>
      <w:proofErr w:type="spellEnd"/>
      <w:r w:rsidRPr="00F75D62">
        <w:rPr>
          <w:rFonts w:cstheme="minorHAnsi"/>
        </w:rPr>
        <w:t xml:space="preserve">, </w:t>
      </w:r>
      <w:proofErr w:type="spellStart"/>
      <w:r w:rsidRPr="00F75D62">
        <w:rPr>
          <w:rFonts w:cstheme="minorHAnsi"/>
        </w:rPr>
        <w:t>kura</w:t>
      </w:r>
      <w:proofErr w:type="spellEnd"/>
      <w:r w:rsidRPr="00F75D62">
        <w:rPr>
          <w:rFonts w:cstheme="minorHAnsi"/>
        </w:rPr>
        <w:t xml:space="preserve"> </w:t>
      </w:r>
      <w:proofErr w:type="spellStart"/>
      <w:r w:rsidRPr="00F75D62">
        <w:rPr>
          <w:rFonts w:cstheme="minorHAnsi"/>
        </w:rPr>
        <w:t>ir</w:t>
      </w:r>
      <w:proofErr w:type="spellEnd"/>
      <w:r w:rsidRPr="00F75D62">
        <w:rPr>
          <w:rFonts w:cstheme="minorHAnsi"/>
        </w:rPr>
        <w:t xml:space="preserve"> </w:t>
      </w:r>
      <w:proofErr w:type="spellStart"/>
      <w:r w:rsidRPr="00F75D62">
        <w:rPr>
          <w:rFonts w:cstheme="minorHAnsi"/>
        </w:rPr>
        <w:t>speciāli</w:t>
      </w:r>
      <w:proofErr w:type="spellEnd"/>
      <w:r w:rsidRPr="00F75D62">
        <w:rPr>
          <w:rFonts w:cstheme="minorHAnsi"/>
        </w:rPr>
        <w:t xml:space="preserve"> </w:t>
      </w:r>
      <w:proofErr w:type="spellStart"/>
      <w:r w:rsidRPr="00F75D62">
        <w:rPr>
          <w:rFonts w:cstheme="minorHAnsi"/>
        </w:rPr>
        <w:t>paredzēta</w:t>
      </w:r>
      <w:proofErr w:type="spellEnd"/>
      <w:r w:rsidRPr="00F75D62">
        <w:rPr>
          <w:rFonts w:cstheme="minorHAnsi"/>
        </w:rPr>
        <w:t xml:space="preserve"> CHA </w:t>
      </w:r>
      <w:proofErr w:type="spellStart"/>
      <w:r w:rsidRPr="00F75D62">
        <w:rPr>
          <w:rFonts w:cstheme="minorHAnsi"/>
        </w:rPr>
        <w:t>noņemšanai</w:t>
      </w:r>
      <w:proofErr w:type="spellEnd"/>
      <w:r w:rsidRPr="00F75D62">
        <w:rPr>
          <w:rFonts w:cstheme="minorHAnsi"/>
        </w:rPr>
        <w:t xml:space="preserve">. Uz </w:t>
      </w:r>
      <w:proofErr w:type="spellStart"/>
      <w:r w:rsidRPr="00F75D62">
        <w:rPr>
          <w:rFonts w:cstheme="minorHAnsi"/>
        </w:rPr>
        <w:t>valsts</w:t>
      </w:r>
      <w:proofErr w:type="spellEnd"/>
      <w:r w:rsidRPr="00F75D62">
        <w:rPr>
          <w:rFonts w:cstheme="minorHAnsi"/>
        </w:rPr>
        <w:t xml:space="preserve"> </w:t>
      </w:r>
      <w:proofErr w:type="spellStart"/>
      <w:r w:rsidRPr="00F75D62">
        <w:rPr>
          <w:rFonts w:cstheme="minorHAnsi"/>
        </w:rPr>
        <w:t>galvenajiem</w:t>
      </w:r>
      <w:proofErr w:type="spellEnd"/>
      <w:r w:rsidRPr="00F75D62">
        <w:rPr>
          <w:rFonts w:cstheme="minorHAnsi"/>
        </w:rPr>
        <w:t xml:space="preserve"> </w:t>
      </w:r>
      <w:proofErr w:type="spellStart"/>
      <w:r w:rsidRPr="00F75D62">
        <w:rPr>
          <w:rFonts w:cstheme="minorHAnsi"/>
        </w:rPr>
        <w:t>autoceļiem</w:t>
      </w:r>
      <w:proofErr w:type="spellEnd"/>
      <w:r w:rsidRPr="00F75D62">
        <w:rPr>
          <w:rFonts w:cstheme="minorHAnsi"/>
        </w:rPr>
        <w:t xml:space="preserve"> </w:t>
      </w:r>
      <w:proofErr w:type="spellStart"/>
      <w:r w:rsidRPr="00F75D62">
        <w:rPr>
          <w:rFonts w:cstheme="minorHAnsi"/>
        </w:rPr>
        <w:t>pieļaujami</w:t>
      </w:r>
      <w:proofErr w:type="spellEnd"/>
      <w:r w:rsidRPr="00F75D62">
        <w:rPr>
          <w:rFonts w:cstheme="minorHAnsi"/>
        </w:rPr>
        <w:t xml:space="preserve"> 1. </w:t>
      </w:r>
      <w:proofErr w:type="spellStart"/>
      <w:r w:rsidRPr="00F75D62">
        <w:rPr>
          <w:rFonts w:cstheme="minorHAnsi"/>
        </w:rPr>
        <w:t>klases</w:t>
      </w:r>
      <w:proofErr w:type="spellEnd"/>
      <w:r w:rsidRPr="00F75D62">
        <w:rPr>
          <w:rFonts w:cstheme="minorHAnsi"/>
        </w:rPr>
        <w:t xml:space="preserve"> </w:t>
      </w:r>
      <w:proofErr w:type="spellStart"/>
      <w:r w:rsidRPr="00F75D62">
        <w:rPr>
          <w:rFonts w:cstheme="minorHAnsi"/>
        </w:rPr>
        <w:t>bojājumi</w:t>
      </w:r>
      <w:proofErr w:type="spellEnd"/>
      <w:r w:rsidRPr="00F75D62">
        <w:rPr>
          <w:rFonts w:cstheme="minorHAnsi"/>
        </w:rPr>
        <w:t xml:space="preserve">, </w:t>
      </w:r>
      <w:proofErr w:type="spellStart"/>
      <w:r w:rsidRPr="00F75D62">
        <w:rPr>
          <w:rFonts w:cstheme="minorHAnsi"/>
        </w:rPr>
        <w:t>uz</w:t>
      </w:r>
      <w:proofErr w:type="spellEnd"/>
      <w:r w:rsidRPr="00F75D62">
        <w:rPr>
          <w:rFonts w:cstheme="minorHAnsi"/>
        </w:rPr>
        <w:t xml:space="preserve"> </w:t>
      </w:r>
      <w:proofErr w:type="spellStart"/>
      <w:r w:rsidRPr="00F75D62">
        <w:rPr>
          <w:rFonts w:cstheme="minorHAnsi"/>
        </w:rPr>
        <w:t>reģionālajiem</w:t>
      </w:r>
      <w:proofErr w:type="spellEnd"/>
      <w:r w:rsidRPr="00F75D62">
        <w:rPr>
          <w:rFonts w:cstheme="minorHAnsi"/>
        </w:rPr>
        <w:t xml:space="preserve"> un </w:t>
      </w:r>
      <w:proofErr w:type="spellStart"/>
      <w:r w:rsidRPr="00F75D62">
        <w:rPr>
          <w:rFonts w:cstheme="minorHAnsi"/>
        </w:rPr>
        <w:t>vietējajiem</w:t>
      </w:r>
      <w:proofErr w:type="spellEnd"/>
      <w:r w:rsidRPr="00F75D62">
        <w:rPr>
          <w:rFonts w:cstheme="minorHAnsi"/>
        </w:rPr>
        <w:t xml:space="preserve"> </w:t>
      </w:r>
      <w:proofErr w:type="spellStart"/>
      <w:r w:rsidRPr="00F75D62">
        <w:rPr>
          <w:rFonts w:cstheme="minorHAnsi"/>
        </w:rPr>
        <w:t>ceļiem</w:t>
      </w:r>
      <w:proofErr w:type="spellEnd"/>
      <w:r w:rsidRPr="00F75D62">
        <w:rPr>
          <w:rFonts w:cstheme="minorHAnsi"/>
        </w:rPr>
        <w:t xml:space="preserve"> 2. </w:t>
      </w:r>
      <w:proofErr w:type="spellStart"/>
      <w:r w:rsidRPr="00F75D62">
        <w:rPr>
          <w:rFonts w:cstheme="minorHAnsi"/>
        </w:rPr>
        <w:t>klases</w:t>
      </w:r>
      <w:proofErr w:type="spellEnd"/>
      <w:r w:rsidRPr="00F75D62">
        <w:rPr>
          <w:rFonts w:cstheme="minorHAnsi"/>
        </w:rPr>
        <w:t xml:space="preserve"> </w:t>
      </w:r>
      <w:proofErr w:type="spellStart"/>
      <w:r w:rsidRPr="00F75D62">
        <w:rPr>
          <w:rFonts w:cstheme="minorHAnsi"/>
        </w:rPr>
        <w:t>bojājumi</w:t>
      </w:r>
      <w:proofErr w:type="spellEnd"/>
      <w:r w:rsidRPr="00F75D62">
        <w:rPr>
          <w:rFonts w:cstheme="minorHAnsi"/>
        </w:rPr>
        <w:t xml:space="preserve"> (skat.</w:t>
      </w:r>
      <w:r w:rsidR="006B2271">
        <w:rPr>
          <w:rFonts w:cstheme="minorHAnsi"/>
        </w:rPr>
        <w:t xml:space="preserve"> </w:t>
      </w:r>
      <w:r w:rsidR="004A675D">
        <w:rPr>
          <w:rFonts w:cstheme="minorHAnsi"/>
        </w:rPr>
        <w:fldChar w:fldCharType="begin"/>
      </w:r>
      <w:r w:rsidR="004A675D">
        <w:rPr>
          <w:rFonts w:cstheme="minorHAnsi"/>
        </w:rPr>
        <w:instrText xml:space="preserve"> REF _Ref177032147 \r \h </w:instrText>
      </w:r>
      <w:r w:rsidR="00B300E4">
        <w:rPr>
          <w:rFonts w:cstheme="minorHAnsi"/>
        </w:rPr>
        <w:instrText xml:space="preserve"> \* MERGEFORMAT </w:instrText>
      </w:r>
      <w:r w:rsidR="004A675D">
        <w:rPr>
          <w:rFonts w:cstheme="minorHAnsi"/>
        </w:rPr>
      </w:r>
      <w:r w:rsidR="004A675D">
        <w:rPr>
          <w:rFonts w:cstheme="minorHAnsi"/>
        </w:rPr>
        <w:fldChar w:fldCharType="separate"/>
      </w:r>
      <w:r w:rsidR="00C86EAE">
        <w:rPr>
          <w:rFonts w:cstheme="minorHAnsi"/>
        </w:rPr>
        <w:t>7.9-1</w:t>
      </w:r>
      <w:r w:rsidR="004A675D">
        <w:rPr>
          <w:rFonts w:cstheme="minorHAnsi"/>
        </w:rPr>
        <w:fldChar w:fldCharType="end"/>
      </w:r>
      <w:r w:rsidRPr="00F75D62">
        <w:rPr>
          <w:rFonts w:cstheme="minorHAnsi"/>
        </w:rPr>
        <w:t xml:space="preserve"> </w:t>
      </w:r>
      <w:proofErr w:type="spellStart"/>
      <w:r w:rsidRPr="00F75D62">
        <w:rPr>
          <w:rFonts w:cstheme="minorHAnsi"/>
        </w:rPr>
        <w:t>tabulu</w:t>
      </w:r>
      <w:proofErr w:type="spellEnd"/>
      <w:r w:rsidRPr="00F75D62">
        <w:rPr>
          <w:rFonts w:cstheme="minorHAnsi"/>
        </w:rPr>
        <w:t xml:space="preserve">, kas </w:t>
      </w:r>
      <w:proofErr w:type="spellStart"/>
      <w:r w:rsidRPr="00F75D62">
        <w:rPr>
          <w:rFonts w:cstheme="minorHAnsi"/>
        </w:rPr>
        <w:t>ņemta</w:t>
      </w:r>
      <w:proofErr w:type="spellEnd"/>
      <w:r w:rsidRPr="00F75D62">
        <w:rPr>
          <w:rFonts w:cstheme="minorHAnsi"/>
        </w:rPr>
        <w:t xml:space="preserve"> no </w:t>
      </w:r>
      <w:proofErr w:type="spellStart"/>
      <w:r w:rsidRPr="00F75D62">
        <w:rPr>
          <w:rFonts w:cstheme="minorHAnsi"/>
        </w:rPr>
        <w:t>standarta</w:t>
      </w:r>
      <w:proofErr w:type="spellEnd"/>
      <w:r w:rsidRPr="00F75D62">
        <w:rPr>
          <w:rFonts w:cstheme="minorHAnsi"/>
        </w:rPr>
        <w:t xml:space="preserve"> LVS CEN/TR 16958). </w:t>
      </w:r>
    </w:p>
    <w:p w14:paraId="2265CE11" w14:textId="029676AD" w:rsidR="00811582" w:rsidRPr="00F75D62" w:rsidRDefault="00811582" w:rsidP="00212B38">
      <w:pPr>
        <w:pStyle w:val="Virsraksts8"/>
      </w:pPr>
      <w:bookmarkStart w:id="6054" w:name="_Ref177032147"/>
      <w:r w:rsidRPr="00F75D62">
        <w:t xml:space="preserve">tabula. </w:t>
      </w:r>
      <w:proofErr w:type="spellStart"/>
      <w:r w:rsidRPr="00F75D62">
        <w:t>Klases</w:t>
      </w:r>
      <w:proofErr w:type="spellEnd"/>
      <w:r w:rsidRPr="00F75D62">
        <w:t xml:space="preserve"> </w:t>
      </w:r>
      <w:proofErr w:type="spellStart"/>
      <w:r w:rsidRPr="00F75D62">
        <w:t>raksturlielumiem</w:t>
      </w:r>
      <w:proofErr w:type="spellEnd"/>
      <w:r w:rsidRPr="00F75D62">
        <w:t xml:space="preserve">, kas </w:t>
      </w:r>
      <w:proofErr w:type="spellStart"/>
      <w:r w:rsidRPr="00F75D62">
        <w:t>nosaka</w:t>
      </w:r>
      <w:proofErr w:type="spellEnd"/>
      <w:r w:rsidRPr="00F75D62">
        <w:t xml:space="preserve"> </w:t>
      </w:r>
      <w:proofErr w:type="spellStart"/>
      <w:r w:rsidRPr="00F75D62">
        <w:t>virsmas</w:t>
      </w:r>
      <w:proofErr w:type="spellEnd"/>
      <w:r w:rsidRPr="00F75D62">
        <w:t xml:space="preserve"> </w:t>
      </w:r>
      <w:proofErr w:type="spellStart"/>
      <w:r w:rsidRPr="00F75D62">
        <w:t>īpašību</w:t>
      </w:r>
      <w:proofErr w:type="spellEnd"/>
      <w:r w:rsidRPr="00F75D62">
        <w:t xml:space="preserve"> </w:t>
      </w:r>
      <w:proofErr w:type="spellStart"/>
      <w:r w:rsidRPr="00F75D62">
        <w:t>izmaiņas</w:t>
      </w:r>
      <w:proofErr w:type="spellEnd"/>
      <w:r w:rsidRPr="00F75D62">
        <w:t>.</w:t>
      </w:r>
      <w:bookmarkEnd w:id="6054"/>
    </w:p>
    <w:tbl>
      <w:tblPr>
        <w:tblStyle w:val="Reatabula"/>
        <w:tblW w:w="0" w:type="auto"/>
        <w:jc w:val="center"/>
        <w:tblLook w:val="04A0" w:firstRow="1" w:lastRow="0" w:firstColumn="1" w:lastColumn="0" w:noHBand="0" w:noVBand="1"/>
      </w:tblPr>
      <w:tblGrid>
        <w:gridCol w:w="1531"/>
        <w:gridCol w:w="2288"/>
        <w:gridCol w:w="802"/>
        <w:gridCol w:w="1550"/>
        <w:gridCol w:w="1190"/>
        <w:gridCol w:w="1649"/>
      </w:tblGrid>
      <w:tr w:rsidR="00811582" w:rsidRPr="00811582" w14:paraId="421F2CEA" w14:textId="77777777" w:rsidTr="009B29EB">
        <w:trPr>
          <w:trHeight w:val="396"/>
          <w:jc w:val="center"/>
        </w:trPr>
        <w:tc>
          <w:tcPr>
            <w:tcW w:w="1531" w:type="dxa"/>
            <w:vMerge w:val="restart"/>
            <w:vAlign w:val="center"/>
          </w:tcPr>
          <w:p w14:paraId="369F3220" w14:textId="77777777" w:rsidR="00811582" w:rsidRPr="00F75D62" w:rsidRDefault="00811582" w:rsidP="00212B38">
            <w:pPr>
              <w:ind w:firstLine="0"/>
              <w:jc w:val="left"/>
              <w:rPr>
                <w:rFonts w:asciiTheme="minorHAnsi" w:hAnsiTheme="minorHAnsi" w:cstheme="minorHAnsi"/>
              </w:rPr>
            </w:pPr>
            <w:r w:rsidRPr="00F75D62">
              <w:rPr>
                <w:rFonts w:asciiTheme="minorHAnsi" w:hAnsiTheme="minorHAnsi" w:cstheme="minorHAnsi"/>
              </w:rPr>
              <w:t>Virsmas īpašību izmaiņas</w:t>
            </w:r>
          </w:p>
        </w:tc>
        <w:tc>
          <w:tcPr>
            <w:tcW w:w="3093" w:type="dxa"/>
            <w:gridSpan w:val="2"/>
            <w:vMerge w:val="restart"/>
            <w:vAlign w:val="center"/>
          </w:tcPr>
          <w:p w14:paraId="1452C833"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Raksturojums un simbols</w:t>
            </w:r>
          </w:p>
        </w:tc>
        <w:tc>
          <w:tcPr>
            <w:tcW w:w="4392" w:type="dxa"/>
            <w:gridSpan w:val="3"/>
            <w:vAlign w:val="center"/>
          </w:tcPr>
          <w:p w14:paraId="46D70672" w14:textId="77777777" w:rsidR="00811582" w:rsidRPr="00F75D62" w:rsidRDefault="00811582" w:rsidP="00B300E4">
            <w:pPr>
              <w:rPr>
                <w:rFonts w:asciiTheme="minorHAnsi" w:hAnsiTheme="minorHAnsi" w:cstheme="minorHAnsi"/>
              </w:rPr>
            </w:pPr>
            <w:r w:rsidRPr="00F75D62">
              <w:rPr>
                <w:rFonts w:asciiTheme="minorHAnsi" w:hAnsiTheme="minorHAnsi" w:cstheme="minorHAnsi"/>
              </w:rPr>
              <w:t>Prasības</w:t>
            </w:r>
          </w:p>
        </w:tc>
      </w:tr>
      <w:tr w:rsidR="002F0F60" w:rsidRPr="00811582" w14:paraId="635793DF" w14:textId="77777777" w:rsidTr="009B29EB">
        <w:trPr>
          <w:trHeight w:val="79"/>
          <w:jc w:val="center"/>
        </w:trPr>
        <w:tc>
          <w:tcPr>
            <w:tcW w:w="1531" w:type="dxa"/>
            <w:vMerge/>
            <w:vAlign w:val="center"/>
          </w:tcPr>
          <w:p w14:paraId="410ADD42" w14:textId="77777777" w:rsidR="00811582" w:rsidRPr="00F75D62" w:rsidRDefault="00811582" w:rsidP="00CF500D">
            <w:pPr>
              <w:rPr>
                <w:rFonts w:asciiTheme="minorHAnsi" w:hAnsiTheme="minorHAnsi" w:cstheme="minorHAnsi"/>
              </w:rPr>
            </w:pPr>
          </w:p>
        </w:tc>
        <w:tc>
          <w:tcPr>
            <w:tcW w:w="3093" w:type="dxa"/>
            <w:gridSpan w:val="2"/>
            <w:vMerge/>
            <w:vAlign w:val="center"/>
          </w:tcPr>
          <w:p w14:paraId="58D6F50E" w14:textId="77777777" w:rsidR="00811582" w:rsidRPr="00F75D62" w:rsidRDefault="00811582" w:rsidP="00CF500D">
            <w:pPr>
              <w:rPr>
                <w:rFonts w:asciiTheme="minorHAnsi" w:hAnsiTheme="minorHAnsi" w:cstheme="minorHAnsi"/>
              </w:rPr>
            </w:pPr>
          </w:p>
        </w:tc>
        <w:tc>
          <w:tcPr>
            <w:tcW w:w="1551" w:type="dxa"/>
            <w:vAlign w:val="center"/>
          </w:tcPr>
          <w:p w14:paraId="4984103F"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1. klase</w:t>
            </w:r>
          </w:p>
        </w:tc>
        <w:tc>
          <w:tcPr>
            <w:tcW w:w="1191" w:type="dxa"/>
            <w:vAlign w:val="center"/>
          </w:tcPr>
          <w:p w14:paraId="6A702BE2"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2. klase</w:t>
            </w:r>
          </w:p>
        </w:tc>
        <w:tc>
          <w:tcPr>
            <w:tcW w:w="1650" w:type="dxa"/>
            <w:vMerge w:val="restart"/>
            <w:vAlign w:val="center"/>
          </w:tcPr>
          <w:p w14:paraId="6C5065A0"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Netiek izvirzītas</w:t>
            </w:r>
          </w:p>
        </w:tc>
      </w:tr>
      <w:tr w:rsidR="002F0F60" w:rsidRPr="00811582" w14:paraId="070BA93E" w14:textId="77777777" w:rsidTr="009B29EB">
        <w:trPr>
          <w:trHeight w:val="79"/>
          <w:jc w:val="center"/>
        </w:trPr>
        <w:tc>
          <w:tcPr>
            <w:tcW w:w="1531" w:type="dxa"/>
            <w:vMerge/>
            <w:vAlign w:val="center"/>
          </w:tcPr>
          <w:p w14:paraId="31D0CFD1" w14:textId="77777777" w:rsidR="00811582" w:rsidRPr="00F75D62" w:rsidRDefault="00811582" w:rsidP="00CF500D">
            <w:pPr>
              <w:rPr>
                <w:rFonts w:asciiTheme="minorHAnsi" w:hAnsiTheme="minorHAnsi" w:cstheme="minorHAnsi"/>
              </w:rPr>
            </w:pPr>
          </w:p>
        </w:tc>
        <w:tc>
          <w:tcPr>
            <w:tcW w:w="2290" w:type="dxa"/>
            <w:tcBorders>
              <w:bottom w:val="dashed" w:sz="4" w:space="0" w:color="auto"/>
            </w:tcBorders>
            <w:vAlign w:val="center"/>
          </w:tcPr>
          <w:p w14:paraId="32C15DCB" w14:textId="77777777" w:rsidR="00811582" w:rsidRPr="00F75D62" w:rsidRDefault="00811582" w:rsidP="00CF500D">
            <w:pPr>
              <w:ind w:firstLine="0"/>
              <w:rPr>
                <w:rFonts w:asciiTheme="minorHAnsi" w:hAnsiTheme="minorHAnsi" w:cstheme="minorHAnsi"/>
              </w:rPr>
            </w:pPr>
            <w:r w:rsidRPr="00F75D62">
              <w:rPr>
                <w:rFonts w:asciiTheme="minorHAnsi" w:hAnsiTheme="minorHAnsi" w:cstheme="minorHAnsi"/>
              </w:rPr>
              <w:t>Tekstūras dziļums vai</w:t>
            </w:r>
          </w:p>
        </w:tc>
        <w:tc>
          <w:tcPr>
            <w:tcW w:w="803" w:type="dxa"/>
            <w:tcBorders>
              <w:bottom w:val="dashed" w:sz="4" w:space="0" w:color="auto"/>
            </w:tcBorders>
            <w:vAlign w:val="center"/>
          </w:tcPr>
          <w:p w14:paraId="3F37F88E"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X</w:t>
            </w:r>
          </w:p>
        </w:tc>
        <w:tc>
          <w:tcPr>
            <w:tcW w:w="1551" w:type="dxa"/>
            <w:vAlign w:val="center"/>
          </w:tcPr>
          <w:p w14:paraId="6147482F"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 1 mm</w:t>
            </w:r>
          </w:p>
        </w:tc>
        <w:tc>
          <w:tcPr>
            <w:tcW w:w="1191" w:type="dxa"/>
            <w:vAlign w:val="center"/>
          </w:tcPr>
          <w:p w14:paraId="06A922CC"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 2 mm</w:t>
            </w:r>
          </w:p>
        </w:tc>
        <w:tc>
          <w:tcPr>
            <w:tcW w:w="1650" w:type="dxa"/>
            <w:vMerge/>
            <w:vAlign w:val="center"/>
          </w:tcPr>
          <w:p w14:paraId="21A898EB" w14:textId="77777777" w:rsidR="00811582" w:rsidRPr="00F75D62" w:rsidRDefault="00811582" w:rsidP="00CF500D">
            <w:pPr>
              <w:rPr>
                <w:rFonts w:asciiTheme="minorHAnsi" w:hAnsiTheme="minorHAnsi" w:cstheme="minorHAnsi"/>
              </w:rPr>
            </w:pPr>
          </w:p>
        </w:tc>
      </w:tr>
      <w:tr w:rsidR="002F0F60" w:rsidRPr="00811582" w14:paraId="6A2E9EF0" w14:textId="77777777" w:rsidTr="009B29EB">
        <w:trPr>
          <w:trHeight w:val="79"/>
          <w:jc w:val="center"/>
        </w:trPr>
        <w:tc>
          <w:tcPr>
            <w:tcW w:w="1531" w:type="dxa"/>
            <w:vMerge/>
            <w:vAlign w:val="center"/>
          </w:tcPr>
          <w:p w14:paraId="697AC760" w14:textId="77777777" w:rsidR="00811582" w:rsidRPr="00F75D62" w:rsidRDefault="00811582" w:rsidP="00CF500D">
            <w:pPr>
              <w:rPr>
                <w:rFonts w:asciiTheme="minorHAnsi" w:hAnsiTheme="minorHAnsi" w:cstheme="minorHAnsi"/>
              </w:rPr>
            </w:pPr>
          </w:p>
        </w:tc>
        <w:tc>
          <w:tcPr>
            <w:tcW w:w="2290" w:type="dxa"/>
            <w:tcBorders>
              <w:top w:val="dashed" w:sz="4" w:space="0" w:color="auto"/>
            </w:tcBorders>
            <w:vAlign w:val="center"/>
          </w:tcPr>
          <w:p w14:paraId="263FA77C"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Profila dziļums (pēc izvēles)</w:t>
            </w:r>
          </w:p>
        </w:tc>
        <w:tc>
          <w:tcPr>
            <w:tcW w:w="803" w:type="dxa"/>
            <w:tcBorders>
              <w:top w:val="dashed" w:sz="4" w:space="0" w:color="auto"/>
            </w:tcBorders>
            <w:vAlign w:val="center"/>
          </w:tcPr>
          <w:p w14:paraId="73091251"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Y</w:t>
            </w:r>
          </w:p>
        </w:tc>
        <w:tc>
          <w:tcPr>
            <w:tcW w:w="1551" w:type="dxa"/>
            <w:vAlign w:val="center"/>
          </w:tcPr>
          <w:p w14:paraId="3E109833"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 1 mm</w:t>
            </w:r>
          </w:p>
        </w:tc>
        <w:tc>
          <w:tcPr>
            <w:tcW w:w="1191" w:type="dxa"/>
            <w:vAlign w:val="center"/>
          </w:tcPr>
          <w:p w14:paraId="1DABB03A" w14:textId="77777777" w:rsidR="00811582" w:rsidRPr="00F75D62" w:rsidRDefault="00811582" w:rsidP="00B300E4">
            <w:pPr>
              <w:ind w:firstLine="0"/>
              <w:rPr>
                <w:rFonts w:asciiTheme="minorHAnsi" w:hAnsiTheme="minorHAnsi" w:cstheme="minorHAnsi"/>
              </w:rPr>
            </w:pPr>
            <w:bookmarkStart w:id="6055" w:name="_Hlk145666778"/>
            <w:r w:rsidRPr="00F75D62">
              <w:rPr>
                <w:rFonts w:asciiTheme="minorHAnsi" w:hAnsiTheme="minorHAnsi" w:cstheme="minorHAnsi"/>
              </w:rPr>
              <w:t>≤ 2 mm</w:t>
            </w:r>
            <w:bookmarkEnd w:id="6055"/>
          </w:p>
        </w:tc>
        <w:tc>
          <w:tcPr>
            <w:tcW w:w="1650" w:type="dxa"/>
            <w:vMerge/>
            <w:vAlign w:val="center"/>
          </w:tcPr>
          <w:p w14:paraId="5E94506C" w14:textId="77777777" w:rsidR="00811582" w:rsidRPr="00F75D62" w:rsidRDefault="00811582" w:rsidP="00CF500D">
            <w:pPr>
              <w:rPr>
                <w:rFonts w:asciiTheme="minorHAnsi" w:hAnsiTheme="minorHAnsi" w:cstheme="minorHAnsi"/>
              </w:rPr>
            </w:pPr>
          </w:p>
        </w:tc>
      </w:tr>
      <w:tr w:rsidR="002F0F60" w:rsidRPr="00811582" w14:paraId="3E5CBCC6" w14:textId="77777777" w:rsidTr="009B29EB">
        <w:trPr>
          <w:trHeight w:val="79"/>
          <w:jc w:val="center"/>
        </w:trPr>
        <w:tc>
          <w:tcPr>
            <w:tcW w:w="1531" w:type="dxa"/>
            <w:vMerge/>
            <w:vAlign w:val="center"/>
          </w:tcPr>
          <w:p w14:paraId="3A098ACF" w14:textId="77777777" w:rsidR="00811582" w:rsidRPr="00F75D62" w:rsidRDefault="00811582" w:rsidP="00CF500D">
            <w:pPr>
              <w:rPr>
                <w:rFonts w:asciiTheme="minorHAnsi" w:hAnsiTheme="minorHAnsi" w:cstheme="minorHAnsi"/>
              </w:rPr>
            </w:pPr>
          </w:p>
        </w:tc>
        <w:tc>
          <w:tcPr>
            <w:tcW w:w="2290" w:type="dxa"/>
            <w:vAlign w:val="center"/>
          </w:tcPr>
          <w:p w14:paraId="1B1F0756"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Rievojums</w:t>
            </w:r>
          </w:p>
        </w:tc>
        <w:tc>
          <w:tcPr>
            <w:tcW w:w="803" w:type="dxa"/>
            <w:vAlign w:val="center"/>
          </w:tcPr>
          <w:p w14:paraId="10692372"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D</w:t>
            </w:r>
          </w:p>
        </w:tc>
        <w:tc>
          <w:tcPr>
            <w:tcW w:w="1551" w:type="dxa"/>
            <w:vAlign w:val="center"/>
          </w:tcPr>
          <w:p w14:paraId="2C817E8B"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 1 mm</w:t>
            </w:r>
          </w:p>
        </w:tc>
        <w:tc>
          <w:tcPr>
            <w:tcW w:w="1191" w:type="dxa"/>
            <w:vAlign w:val="center"/>
          </w:tcPr>
          <w:p w14:paraId="7EE061D3" w14:textId="77777777" w:rsidR="00811582" w:rsidRPr="00F75D62" w:rsidRDefault="00811582" w:rsidP="00B300E4">
            <w:pPr>
              <w:ind w:firstLine="0"/>
              <w:rPr>
                <w:rFonts w:asciiTheme="minorHAnsi" w:hAnsiTheme="minorHAnsi" w:cstheme="minorHAnsi"/>
              </w:rPr>
            </w:pPr>
            <w:r w:rsidRPr="00F75D62">
              <w:rPr>
                <w:rFonts w:asciiTheme="minorHAnsi" w:hAnsiTheme="minorHAnsi" w:cstheme="minorHAnsi"/>
              </w:rPr>
              <w:t>≤ 2 mm</w:t>
            </w:r>
          </w:p>
        </w:tc>
        <w:tc>
          <w:tcPr>
            <w:tcW w:w="1650" w:type="dxa"/>
            <w:vMerge/>
            <w:vAlign w:val="center"/>
          </w:tcPr>
          <w:p w14:paraId="0115D8DD" w14:textId="77777777" w:rsidR="00811582" w:rsidRPr="00F75D62" w:rsidRDefault="00811582" w:rsidP="00CF500D">
            <w:pPr>
              <w:rPr>
                <w:rFonts w:asciiTheme="minorHAnsi" w:hAnsiTheme="minorHAnsi" w:cstheme="minorHAnsi"/>
              </w:rPr>
            </w:pPr>
          </w:p>
        </w:tc>
      </w:tr>
    </w:tbl>
    <w:p w14:paraId="67B62F11" w14:textId="77777777" w:rsidR="00811582" w:rsidRPr="00F75D62" w:rsidRDefault="00811582" w:rsidP="00B300E4">
      <w:pPr>
        <w:rPr>
          <w:rFonts w:cstheme="minorHAnsi"/>
        </w:rPr>
      </w:pPr>
      <w:proofErr w:type="spellStart"/>
      <w:r w:rsidRPr="00F75D62">
        <w:rPr>
          <w:rFonts w:cstheme="minorHAnsi"/>
        </w:rPr>
        <w:t>Seguma</w:t>
      </w:r>
      <w:proofErr w:type="spellEnd"/>
      <w:r w:rsidRPr="00F75D62">
        <w:rPr>
          <w:rFonts w:cstheme="minorHAnsi"/>
        </w:rPr>
        <w:t xml:space="preserve"> </w:t>
      </w:r>
      <w:proofErr w:type="spellStart"/>
      <w:r w:rsidRPr="00F75D62">
        <w:rPr>
          <w:rFonts w:cstheme="minorHAnsi"/>
        </w:rPr>
        <w:t>virsmas</w:t>
      </w:r>
      <w:proofErr w:type="spellEnd"/>
      <w:r w:rsidRPr="00F75D62">
        <w:rPr>
          <w:rFonts w:cstheme="minorHAnsi"/>
        </w:rPr>
        <w:t xml:space="preserve"> </w:t>
      </w:r>
      <w:proofErr w:type="spellStart"/>
      <w:r w:rsidRPr="00F75D62">
        <w:rPr>
          <w:rFonts w:cstheme="minorHAnsi"/>
        </w:rPr>
        <w:t>īpašību</w:t>
      </w:r>
      <w:proofErr w:type="spellEnd"/>
      <w:r w:rsidRPr="00F75D62">
        <w:rPr>
          <w:rFonts w:cstheme="minorHAnsi"/>
        </w:rPr>
        <w:t xml:space="preserve"> </w:t>
      </w:r>
      <w:proofErr w:type="spellStart"/>
      <w:r w:rsidRPr="00F75D62">
        <w:rPr>
          <w:rFonts w:cstheme="minorHAnsi"/>
        </w:rPr>
        <w:t>izmaiņas</w:t>
      </w:r>
      <w:proofErr w:type="spellEnd"/>
      <w:r w:rsidRPr="00F75D62">
        <w:rPr>
          <w:rFonts w:cstheme="minorHAnsi"/>
        </w:rPr>
        <w:t xml:space="preserve"> </w:t>
      </w:r>
      <w:proofErr w:type="spellStart"/>
      <w:r w:rsidRPr="00F75D62">
        <w:rPr>
          <w:rFonts w:cstheme="minorHAnsi"/>
        </w:rPr>
        <w:t>tiek</w:t>
      </w:r>
      <w:proofErr w:type="spellEnd"/>
      <w:r w:rsidRPr="00F75D62">
        <w:rPr>
          <w:rFonts w:cstheme="minorHAnsi"/>
        </w:rPr>
        <w:t xml:space="preserve"> </w:t>
      </w:r>
      <w:proofErr w:type="spellStart"/>
      <w:r w:rsidRPr="00F75D62">
        <w:rPr>
          <w:rFonts w:cstheme="minorHAnsi"/>
        </w:rPr>
        <w:t>mērītas</w:t>
      </w:r>
      <w:proofErr w:type="spellEnd"/>
      <w:r w:rsidRPr="00F75D62">
        <w:rPr>
          <w:rFonts w:cstheme="minorHAnsi"/>
        </w:rPr>
        <w:t xml:space="preserve">, </w:t>
      </w:r>
      <w:proofErr w:type="spellStart"/>
      <w:r w:rsidRPr="00F75D62">
        <w:rPr>
          <w:rFonts w:cstheme="minorHAnsi"/>
        </w:rPr>
        <w:t>ja</w:t>
      </w:r>
      <w:proofErr w:type="spellEnd"/>
      <w:r w:rsidRPr="00F75D62">
        <w:rPr>
          <w:rFonts w:cstheme="minorHAnsi"/>
        </w:rPr>
        <w:t xml:space="preserve"> </w:t>
      </w:r>
      <w:proofErr w:type="spellStart"/>
      <w:r w:rsidRPr="00F75D62">
        <w:rPr>
          <w:rFonts w:cstheme="minorHAnsi"/>
        </w:rPr>
        <w:t>ir</w:t>
      </w:r>
      <w:proofErr w:type="spellEnd"/>
      <w:r w:rsidRPr="00F75D62">
        <w:rPr>
          <w:rFonts w:cstheme="minorHAnsi"/>
        </w:rPr>
        <w:t xml:space="preserve"> </w:t>
      </w:r>
      <w:proofErr w:type="spellStart"/>
      <w:r w:rsidRPr="00F75D62">
        <w:rPr>
          <w:rFonts w:cstheme="minorHAnsi"/>
        </w:rPr>
        <w:t>šaubas</w:t>
      </w:r>
      <w:proofErr w:type="spellEnd"/>
      <w:r w:rsidRPr="00F75D62">
        <w:rPr>
          <w:rFonts w:cstheme="minorHAnsi"/>
        </w:rPr>
        <w:t xml:space="preserve"> par </w:t>
      </w:r>
      <w:proofErr w:type="spellStart"/>
      <w:r w:rsidRPr="00F75D62">
        <w:rPr>
          <w:rFonts w:cstheme="minorHAnsi"/>
        </w:rPr>
        <w:t>atbilstību</w:t>
      </w:r>
      <w:proofErr w:type="spellEnd"/>
      <w:r w:rsidRPr="00F75D62">
        <w:rPr>
          <w:rFonts w:cstheme="minorHAnsi"/>
        </w:rPr>
        <w:t>.</w:t>
      </w:r>
    </w:p>
    <w:p w14:paraId="1AA8AB26" w14:textId="77777777" w:rsidR="00B9576A" w:rsidRPr="00BF2E64" w:rsidRDefault="00B9576A" w:rsidP="005A4747">
      <w:pPr>
        <w:pStyle w:val="Virsraksts3"/>
      </w:pPr>
      <w:bookmarkStart w:id="6056" w:name="_Toc250815094"/>
      <w:proofErr w:type="spellStart"/>
      <w:r w:rsidRPr="00BF2E64">
        <w:t>Materiāli</w:t>
      </w:r>
      <w:bookmarkEnd w:id="6056"/>
      <w:proofErr w:type="spellEnd"/>
    </w:p>
    <w:p w14:paraId="4C55AED0" w14:textId="77777777" w:rsidR="0060457A" w:rsidRPr="00F75D62" w:rsidRDefault="0060457A" w:rsidP="00B300E4">
      <w:pPr>
        <w:rPr>
          <w:rFonts w:cstheme="minorHAnsi"/>
        </w:rPr>
      </w:pPr>
      <w:r w:rsidRPr="00F75D62">
        <w:rPr>
          <w:rFonts w:cstheme="minorHAnsi"/>
        </w:rPr>
        <w:t xml:space="preserve">CHA </w:t>
      </w:r>
      <w:proofErr w:type="spellStart"/>
      <w:r w:rsidRPr="00F75D62">
        <w:rPr>
          <w:rFonts w:cstheme="minorHAnsi"/>
        </w:rPr>
        <w:t>veido</w:t>
      </w:r>
      <w:proofErr w:type="spellEnd"/>
      <w:r w:rsidRPr="00F75D62">
        <w:rPr>
          <w:rFonts w:cstheme="minorHAnsi"/>
        </w:rPr>
        <w:t xml:space="preserve"> </w:t>
      </w:r>
      <w:proofErr w:type="spellStart"/>
      <w:r w:rsidRPr="00F75D62">
        <w:rPr>
          <w:rFonts w:cstheme="minorHAnsi"/>
        </w:rPr>
        <w:t>ar</w:t>
      </w:r>
      <w:proofErr w:type="spellEnd"/>
      <w:r w:rsidRPr="00F75D62">
        <w:rPr>
          <w:rFonts w:cstheme="minorHAnsi"/>
        </w:rPr>
        <w:t xml:space="preserve"> </w:t>
      </w:r>
      <w:proofErr w:type="spellStart"/>
      <w:r w:rsidRPr="00F75D62">
        <w:rPr>
          <w:rFonts w:cstheme="minorHAnsi"/>
        </w:rPr>
        <w:t>krāsu</w:t>
      </w:r>
      <w:proofErr w:type="spellEnd"/>
      <w:r w:rsidRPr="00F75D62">
        <w:rPr>
          <w:rFonts w:cstheme="minorHAnsi"/>
        </w:rPr>
        <w:t xml:space="preserve">, </w:t>
      </w:r>
      <w:proofErr w:type="spellStart"/>
      <w:r w:rsidRPr="00F75D62">
        <w:rPr>
          <w:rFonts w:cstheme="minorHAnsi"/>
        </w:rPr>
        <w:t>termoplastiskiem</w:t>
      </w:r>
      <w:proofErr w:type="spellEnd"/>
      <w:r w:rsidRPr="00F75D62">
        <w:rPr>
          <w:rFonts w:cstheme="minorHAnsi"/>
        </w:rPr>
        <w:t xml:space="preserve"> </w:t>
      </w:r>
      <w:proofErr w:type="spellStart"/>
      <w:r w:rsidRPr="00F75D62">
        <w:rPr>
          <w:rFonts w:cstheme="minorHAnsi"/>
        </w:rPr>
        <w:t>materiāliem</w:t>
      </w:r>
      <w:proofErr w:type="spellEnd"/>
      <w:r w:rsidRPr="00F75D62">
        <w:rPr>
          <w:rFonts w:cstheme="minorHAnsi"/>
        </w:rPr>
        <w:t xml:space="preserve">, </w:t>
      </w:r>
      <w:proofErr w:type="spellStart"/>
      <w:r w:rsidRPr="00F75D62">
        <w:rPr>
          <w:rFonts w:cstheme="minorHAnsi"/>
        </w:rPr>
        <w:t>aukstplastiskiem</w:t>
      </w:r>
      <w:proofErr w:type="spellEnd"/>
      <w:r w:rsidRPr="00F75D62">
        <w:rPr>
          <w:rFonts w:cstheme="minorHAnsi"/>
        </w:rPr>
        <w:t xml:space="preserve"> </w:t>
      </w:r>
      <w:proofErr w:type="spellStart"/>
      <w:r w:rsidRPr="00F75D62">
        <w:rPr>
          <w:rFonts w:cstheme="minorHAnsi"/>
        </w:rPr>
        <w:t>materiāliem</w:t>
      </w:r>
      <w:proofErr w:type="spellEnd"/>
      <w:r w:rsidRPr="00F75D62">
        <w:rPr>
          <w:rFonts w:cstheme="minorHAnsi"/>
        </w:rPr>
        <w:t xml:space="preserve">, </w:t>
      </w:r>
      <w:proofErr w:type="spellStart"/>
      <w:r w:rsidRPr="00F75D62">
        <w:rPr>
          <w:rFonts w:cstheme="minorHAnsi"/>
        </w:rPr>
        <w:t>horizontālā</w:t>
      </w:r>
      <w:proofErr w:type="spellEnd"/>
      <w:r w:rsidRPr="00F75D62">
        <w:rPr>
          <w:rFonts w:cstheme="minorHAnsi"/>
        </w:rPr>
        <w:t xml:space="preserve"> </w:t>
      </w:r>
      <w:proofErr w:type="spellStart"/>
      <w:r w:rsidRPr="00F75D62">
        <w:rPr>
          <w:rFonts w:cstheme="minorHAnsi"/>
        </w:rPr>
        <w:t>apzīmējuma</w:t>
      </w:r>
      <w:proofErr w:type="spellEnd"/>
      <w:r w:rsidRPr="00F75D62">
        <w:rPr>
          <w:rFonts w:cstheme="minorHAnsi"/>
        </w:rPr>
        <w:t xml:space="preserve"> </w:t>
      </w:r>
      <w:proofErr w:type="spellStart"/>
      <w:r w:rsidRPr="00F75D62">
        <w:rPr>
          <w:rFonts w:cstheme="minorHAnsi"/>
        </w:rPr>
        <w:t>lentām</w:t>
      </w:r>
      <w:proofErr w:type="spellEnd"/>
      <w:r w:rsidRPr="00F75D62">
        <w:rPr>
          <w:rFonts w:cstheme="minorHAnsi"/>
        </w:rPr>
        <w:t xml:space="preserve"> un </w:t>
      </w:r>
      <w:proofErr w:type="spellStart"/>
      <w:r w:rsidRPr="00F75D62">
        <w:rPr>
          <w:rFonts w:cstheme="minorHAnsi"/>
        </w:rPr>
        <w:t>gataviem</w:t>
      </w:r>
      <w:proofErr w:type="spellEnd"/>
      <w:r w:rsidRPr="00F75D62">
        <w:rPr>
          <w:rFonts w:cstheme="minorHAnsi"/>
        </w:rPr>
        <w:t xml:space="preserve"> </w:t>
      </w:r>
      <w:proofErr w:type="spellStart"/>
      <w:r w:rsidRPr="00F75D62">
        <w:rPr>
          <w:rFonts w:cstheme="minorHAnsi"/>
        </w:rPr>
        <w:t>simboliem</w:t>
      </w:r>
      <w:proofErr w:type="spellEnd"/>
      <w:r w:rsidRPr="00F75D62">
        <w:rPr>
          <w:rFonts w:cstheme="minorHAnsi"/>
        </w:rPr>
        <w:t xml:space="preserve">. </w:t>
      </w:r>
    </w:p>
    <w:p w14:paraId="0E2040F3" w14:textId="77777777" w:rsidR="0060457A" w:rsidRPr="00F75D62" w:rsidRDefault="0060457A" w:rsidP="00B300E4">
      <w:pPr>
        <w:rPr>
          <w:rFonts w:cstheme="minorHAnsi"/>
        </w:rPr>
      </w:pPr>
      <w:proofErr w:type="spellStart"/>
      <w:r w:rsidRPr="00F75D62">
        <w:rPr>
          <w:rFonts w:cstheme="minorHAnsi"/>
        </w:rPr>
        <w:t>Horizontālo</w:t>
      </w:r>
      <w:proofErr w:type="spellEnd"/>
      <w:r w:rsidRPr="00F75D62">
        <w:rPr>
          <w:rFonts w:cstheme="minorHAnsi"/>
        </w:rPr>
        <w:t xml:space="preserve"> </w:t>
      </w:r>
      <w:proofErr w:type="spellStart"/>
      <w:r w:rsidRPr="00F75D62">
        <w:rPr>
          <w:rFonts w:cstheme="minorHAnsi"/>
        </w:rPr>
        <w:t>apzīmējumu</w:t>
      </w:r>
      <w:proofErr w:type="spellEnd"/>
      <w:r w:rsidRPr="00F75D62">
        <w:rPr>
          <w:rFonts w:cstheme="minorHAnsi"/>
        </w:rPr>
        <w:t xml:space="preserve"> </w:t>
      </w:r>
      <w:proofErr w:type="spellStart"/>
      <w:r w:rsidRPr="00F75D62">
        <w:rPr>
          <w:rFonts w:cstheme="minorHAnsi"/>
        </w:rPr>
        <w:t>materiāliem</w:t>
      </w:r>
      <w:proofErr w:type="spellEnd"/>
      <w:r w:rsidRPr="00F75D62">
        <w:rPr>
          <w:rFonts w:cstheme="minorHAnsi"/>
        </w:rPr>
        <w:t xml:space="preserve"> </w:t>
      </w:r>
      <w:proofErr w:type="spellStart"/>
      <w:r w:rsidRPr="00F75D62">
        <w:rPr>
          <w:rFonts w:cstheme="minorHAnsi"/>
        </w:rPr>
        <w:t>ir</w:t>
      </w:r>
      <w:proofErr w:type="spellEnd"/>
      <w:r w:rsidRPr="00F75D62">
        <w:rPr>
          <w:rFonts w:cstheme="minorHAnsi"/>
        </w:rPr>
        <w:t xml:space="preserve"> </w:t>
      </w:r>
      <w:proofErr w:type="spellStart"/>
      <w:r w:rsidRPr="00F75D62">
        <w:rPr>
          <w:rFonts w:cstheme="minorHAnsi"/>
        </w:rPr>
        <w:t>jāatbilst</w:t>
      </w:r>
      <w:proofErr w:type="spellEnd"/>
      <w:r w:rsidRPr="00F75D62">
        <w:rPr>
          <w:rFonts w:cstheme="minorHAnsi"/>
        </w:rPr>
        <w:t xml:space="preserve"> </w:t>
      </w:r>
      <w:proofErr w:type="spellStart"/>
      <w:r w:rsidRPr="00F75D62">
        <w:rPr>
          <w:rFonts w:cstheme="minorHAnsi"/>
        </w:rPr>
        <w:t>zemāk</w:t>
      </w:r>
      <w:proofErr w:type="spellEnd"/>
      <w:r w:rsidRPr="00F75D62">
        <w:rPr>
          <w:rFonts w:cstheme="minorHAnsi"/>
        </w:rPr>
        <w:t xml:space="preserve"> </w:t>
      </w:r>
      <w:proofErr w:type="spellStart"/>
      <w:r w:rsidRPr="00F75D62">
        <w:rPr>
          <w:rFonts w:cstheme="minorHAnsi"/>
        </w:rPr>
        <w:t>uzskaitīto</w:t>
      </w:r>
      <w:proofErr w:type="spellEnd"/>
      <w:r w:rsidRPr="00F75D62">
        <w:rPr>
          <w:rFonts w:cstheme="minorHAnsi"/>
        </w:rPr>
        <w:t xml:space="preserve"> </w:t>
      </w:r>
      <w:proofErr w:type="spellStart"/>
      <w:r w:rsidRPr="00F75D62">
        <w:rPr>
          <w:rFonts w:cstheme="minorHAnsi"/>
        </w:rPr>
        <w:t>standartu</w:t>
      </w:r>
      <w:proofErr w:type="spellEnd"/>
      <w:r w:rsidRPr="00F75D62">
        <w:rPr>
          <w:rFonts w:cstheme="minorHAnsi"/>
        </w:rPr>
        <w:t xml:space="preserve"> </w:t>
      </w:r>
      <w:proofErr w:type="spellStart"/>
      <w:r w:rsidRPr="00F75D62">
        <w:rPr>
          <w:rFonts w:cstheme="minorHAnsi"/>
        </w:rPr>
        <w:t>prasībām</w:t>
      </w:r>
      <w:proofErr w:type="spellEnd"/>
      <w:r w:rsidRPr="00F75D62">
        <w:rPr>
          <w:rFonts w:cstheme="minorHAnsi"/>
        </w:rPr>
        <w:t xml:space="preserve">, </w:t>
      </w:r>
      <w:proofErr w:type="spellStart"/>
      <w:r w:rsidRPr="00F75D62">
        <w:rPr>
          <w:rFonts w:cstheme="minorHAnsi"/>
        </w:rPr>
        <w:t>kuras</w:t>
      </w:r>
      <w:proofErr w:type="spellEnd"/>
      <w:r w:rsidRPr="00F75D62">
        <w:rPr>
          <w:rFonts w:cstheme="minorHAnsi"/>
        </w:rPr>
        <w:t xml:space="preserve"> </w:t>
      </w:r>
      <w:proofErr w:type="spellStart"/>
      <w:r w:rsidRPr="00F75D62">
        <w:rPr>
          <w:rFonts w:cstheme="minorHAnsi"/>
        </w:rPr>
        <w:t>ir</w:t>
      </w:r>
      <w:proofErr w:type="spellEnd"/>
      <w:r w:rsidRPr="00F75D62">
        <w:rPr>
          <w:rFonts w:cstheme="minorHAnsi"/>
        </w:rPr>
        <w:t xml:space="preserve"> </w:t>
      </w:r>
      <w:proofErr w:type="spellStart"/>
      <w:r w:rsidRPr="00F75D62">
        <w:rPr>
          <w:rFonts w:cstheme="minorHAnsi"/>
        </w:rPr>
        <w:t>saskaņā</w:t>
      </w:r>
      <w:proofErr w:type="spellEnd"/>
      <w:r w:rsidRPr="00F75D62">
        <w:rPr>
          <w:rFonts w:cstheme="minorHAnsi"/>
        </w:rPr>
        <w:t xml:space="preserve"> </w:t>
      </w:r>
      <w:proofErr w:type="spellStart"/>
      <w:r w:rsidRPr="00F75D62">
        <w:rPr>
          <w:rFonts w:cstheme="minorHAnsi"/>
        </w:rPr>
        <w:t>ar</w:t>
      </w:r>
      <w:proofErr w:type="spellEnd"/>
      <w:r w:rsidRPr="00F75D62">
        <w:rPr>
          <w:rFonts w:cstheme="minorHAnsi"/>
        </w:rPr>
        <w:t xml:space="preserve"> LVS 85 “Ceļa </w:t>
      </w:r>
      <w:proofErr w:type="spellStart"/>
      <w:r w:rsidRPr="00F75D62">
        <w:rPr>
          <w:rFonts w:cstheme="minorHAnsi"/>
        </w:rPr>
        <w:t>apzīmējumi</w:t>
      </w:r>
      <w:proofErr w:type="spellEnd"/>
      <w:r w:rsidRPr="00F75D62">
        <w:rPr>
          <w:rFonts w:cstheme="minorHAnsi"/>
        </w:rPr>
        <w:t xml:space="preserve">” </w:t>
      </w:r>
      <w:proofErr w:type="spellStart"/>
      <w:r w:rsidRPr="00F75D62">
        <w:rPr>
          <w:rFonts w:cstheme="minorHAnsi"/>
        </w:rPr>
        <w:t>noteiktajām</w:t>
      </w:r>
      <w:proofErr w:type="spellEnd"/>
      <w:r w:rsidRPr="00F75D62">
        <w:rPr>
          <w:rFonts w:cstheme="minorHAnsi"/>
        </w:rPr>
        <w:t xml:space="preserve"> </w:t>
      </w:r>
      <w:proofErr w:type="spellStart"/>
      <w:r w:rsidRPr="00F75D62">
        <w:rPr>
          <w:rFonts w:cstheme="minorHAnsi"/>
        </w:rPr>
        <w:t>prasībām</w:t>
      </w:r>
      <w:proofErr w:type="spellEnd"/>
      <w:r w:rsidRPr="00F75D62">
        <w:rPr>
          <w:rFonts w:cstheme="minorHAnsi"/>
        </w:rPr>
        <w:t>:</w:t>
      </w:r>
    </w:p>
    <w:p w14:paraId="06686686" w14:textId="77777777" w:rsidR="0060457A" w:rsidRPr="00F75D62" w:rsidRDefault="0060457A" w:rsidP="00A97EDD">
      <w:pPr>
        <w:pStyle w:val="Sarakstarindkopa"/>
      </w:pPr>
      <w:r w:rsidRPr="00F75D62">
        <w:t xml:space="preserve">LVS EN 1871 “Ceļa apzīmējumu materiāli. Fizikālās īpašības”; </w:t>
      </w:r>
    </w:p>
    <w:p w14:paraId="6E31D7A7" w14:textId="77777777" w:rsidR="0060457A" w:rsidRPr="00F75D62" w:rsidRDefault="0060457A" w:rsidP="00A97EDD">
      <w:pPr>
        <w:pStyle w:val="Sarakstarindkopa"/>
      </w:pPr>
      <w:r w:rsidRPr="00F75D62">
        <w:t xml:space="preserve">LVS EN 1423+AC “Ceļu apzīmējumu materiāli. Piedevu materiāli. Stikla lodītes, </w:t>
      </w:r>
      <w:proofErr w:type="spellStart"/>
      <w:r w:rsidRPr="00F75D62">
        <w:t>pretslīdes</w:t>
      </w:r>
      <w:proofErr w:type="spellEnd"/>
      <w:r w:rsidRPr="00F75D62">
        <w:t xml:space="preserve"> </w:t>
      </w:r>
      <w:proofErr w:type="spellStart"/>
      <w:r w:rsidRPr="00F75D62">
        <w:t>minerālmateriāli</w:t>
      </w:r>
      <w:proofErr w:type="spellEnd"/>
      <w:r w:rsidRPr="00F75D62">
        <w:t xml:space="preserve"> un to maisījumi.”; </w:t>
      </w:r>
    </w:p>
    <w:p w14:paraId="092B0B9F" w14:textId="77777777" w:rsidR="0060457A" w:rsidRPr="00F75D62" w:rsidRDefault="0060457A" w:rsidP="00A97EDD">
      <w:pPr>
        <w:pStyle w:val="Sarakstarindkopa"/>
      </w:pPr>
      <w:r w:rsidRPr="00F75D62">
        <w:t xml:space="preserve">LVS EN 1424 “Ceļa apzīmējumu materiāli. </w:t>
      </w:r>
      <w:proofErr w:type="spellStart"/>
      <w:r w:rsidRPr="00F75D62">
        <w:t>Iepriekšpiejauktas</w:t>
      </w:r>
      <w:proofErr w:type="spellEnd"/>
      <w:r w:rsidRPr="00F75D62">
        <w:t xml:space="preserve"> stikla lodītes.”;</w:t>
      </w:r>
    </w:p>
    <w:p w14:paraId="5369803E" w14:textId="77777777" w:rsidR="0060457A" w:rsidRPr="00F75D62" w:rsidRDefault="0060457A" w:rsidP="00A97EDD">
      <w:pPr>
        <w:pStyle w:val="Sarakstarindkopa"/>
      </w:pPr>
      <w:r w:rsidRPr="00F75D62">
        <w:t>LVS EN 1790 “Ceļu apzīmējumu materiāli. Iepriekšsagatavotie materiāli.”;</w:t>
      </w:r>
    </w:p>
    <w:p w14:paraId="1169AE2E" w14:textId="77777777" w:rsidR="0060457A" w:rsidRPr="00F75D62" w:rsidRDefault="0060457A" w:rsidP="00A97EDD">
      <w:pPr>
        <w:pStyle w:val="Sarakstarindkopa"/>
        <w:rPr>
          <w:shd w:val="clear" w:color="auto" w:fill="FFFF00"/>
        </w:rPr>
      </w:pPr>
      <w:r w:rsidRPr="00F75D62">
        <w:t>LVS EN 1463-1+A1 “Ceļa apzīmējuma materiāli. Atstarojošās ceļa kniedes. 1. daļa. Sākotnējās prasības”.</w:t>
      </w:r>
    </w:p>
    <w:p w14:paraId="2BF516C6" w14:textId="58FF8128" w:rsidR="00B9576A" w:rsidRPr="00BF2E64" w:rsidRDefault="00B9576A" w:rsidP="005A4747">
      <w:pPr>
        <w:pStyle w:val="Virsraksts3"/>
      </w:pPr>
      <w:bookmarkStart w:id="6057" w:name="_Toc250815095"/>
      <w:proofErr w:type="spellStart"/>
      <w:r w:rsidRPr="00BF2E64">
        <w:t>Iekārtas</w:t>
      </w:r>
      <w:bookmarkEnd w:id="6057"/>
      <w:proofErr w:type="spellEnd"/>
    </w:p>
    <w:p w14:paraId="22DB8450" w14:textId="77777777" w:rsidR="003F7918" w:rsidRPr="00F75D62" w:rsidRDefault="003F7918" w:rsidP="00B300E4">
      <w:pPr>
        <w:rPr>
          <w:rFonts w:cstheme="minorHAnsi"/>
        </w:rPr>
      </w:pPr>
      <w:r w:rsidRPr="00F75D62">
        <w:rPr>
          <w:rFonts w:cstheme="minorHAnsi"/>
        </w:rPr>
        <w:t xml:space="preserve">CHA </w:t>
      </w:r>
      <w:proofErr w:type="spellStart"/>
      <w:r w:rsidRPr="00F75D62">
        <w:rPr>
          <w:rFonts w:cstheme="minorHAnsi"/>
        </w:rPr>
        <w:t>uzklāšanai</w:t>
      </w:r>
      <w:proofErr w:type="spellEnd"/>
      <w:r w:rsidRPr="00F75D62">
        <w:rPr>
          <w:rFonts w:cstheme="minorHAnsi"/>
        </w:rPr>
        <w:t xml:space="preserve"> </w:t>
      </w:r>
      <w:proofErr w:type="spellStart"/>
      <w:r w:rsidRPr="00F75D62">
        <w:rPr>
          <w:rFonts w:cstheme="minorHAnsi"/>
        </w:rPr>
        <w:t>jālieto</w:t>
      </w:r>
      <w:proofErr w:type="spellEnd"/>
      <w:r w:rsidRPr="00F75D62">
        <w:rPr>
          <w:rFonts w:cstheme="minorHAnsi"/>
        </w:rPr>
        <w:t xml:space="preserve"> </w:t>
      </w:r>
      <w:proofErr w:type="spellStart"/>
      <w:r w:rsidRPr="00F75D62">
        <w:rPr>
          <w:rFonts w:cstheme="minorHAnsi"/>
        </w:rPr>
        <w:t>mehāniskas</w:t>
      </w:r>
      <w:proofErr w:type="spellEnd"/>
      <w:r w:rsidRPr="00F75D62">
        <w:rPr>
          <w:rFonts w:cstheme="minorHAnsi"/>
        </w:rPr>
        <w:t xml:space="preserve"> </w:t>
      </w:r>
      <w:proofErr w:type="spellStart"/>
      <w:r w:rsidRPr="00F75D62">
        <w:rPr>
          <w:rFonts w:cstheme="minorHAnsi"/>
        </w:rPr>
        <w:t>pašgājējiekārtas</w:t>
      </w:r>
      <w:proofErr w:type="spellEnd"/>
      <w:r w:rsidRPr="00F75D62">
        <w:rPr>
          <w:rFonts w:cstheme="minorHAnsi"/>
        </w:rPr>
        <w:t xml:space="preserve">, kas </w:t>
      </w:r>
      <w:proofErr w:type="spellStart"/>
      <w:r w:rsidRPr="00F75D62">
        <w:rPr>
          <w:rFonts w:cstheme="minorHAnsi"/>
        </w:rPr>
        <w:t>saskaņā</w:t>
      </w:r>
      <w:proofErr w:type="spellEnd"/>
      <w:r w:rsidRPr="00F75D62">
        <w:rPr>
          <w:rFonts w:cstheme="minorHAnsi"/>
        </w:rPr>
        <w:t xml:space="preserve"> </w:t>
      </w:r>
      <w:proofErr w:type="spellStart"/>
      <w:r w:rsidRPr="00F75D62">
        <w:rPr>
          <w:rFonts w:cstheme="minorHAnsi"/>
        </w:rPr>
        <w:t>ar</w:t>
      </w:r>
      <w:proofErr w:type="spellEnd"/>
      <w:r w:rsidRPr="00F75D62">
        <w:rPr>
          <w:rFonts w:cstheme="minorHAnsi"/>
        </w:rPr>
        <w:t xml:space="preserve"> </w:t>
      </w:r>
      <w:proofErr w:type="spellStart"/>
      <w:r w:rsidRPr="00F75D62">
        <w:rPr>
          <w:rFonts w:cstheme="minorHAnsi"/>
        </w:rPr>
        <w:t>ražotāja</w:t>
      </w:r>
      <w:proofErr w:type="spellEnd"/>
      <w:r w:rsidRPr="00F75D62">
        <w:rPr>
          <w:rFonts w:cstheme="minorHAnsi"/>
        </w:rPr>
        <w:t xml:space="preserve"> </w:t>
      </w:r>
      <w:proofErr w:type="spellStart"/>
      <w:r w:rsidRPr="00F75D62">
        <w:rPr>
          <w:rFonts w:cstheme="minorHAnsi"/>
        </w:rPr>
        <w:t>instrukciju</w:t>
      </w:r>
      <w:proofErr w:type="spellEnd"/>
      <w:r w:rsidRPr="00F75D62">
        <w:rPr>
          <w:rFonts w:cstheme="minorHAnsi"/>
        </w:rPr>
        <w:t xml:space="preserve"> </w:t>
      </w:r>
      <w:proofErr w:type="spellStart"/>
      <w:r w:rsidRPr="00F75D62">
        <w:rPr>
          <w:rFonts w:cstheme="minorHAnsi"/>
        </w:rPr>
        <w:t>ir</w:t>
      </w:r>
      <w:proofErr w:type="spellEnd"/>
      <w:r w:rsidRPr="00F75D62">
        <w:rPr>
          <w:rFonts w:cstheme="minorHAnsi"/>
        </w:rPr>
        <w:t xml:space="preserve"> </w:t>
      </w:r>
      <w:proofErr w:type="spellStart"/>
      <w:r w:rsidRPr="00F75D62">
        <w:rPr>
          <w:rFonts w:cstheme="minorHAnsi"/>
        </w:rPr>
        <w:t>piemērotas</w:t>
      </w:r>
      <w:proofErr w:type="spellEnd"/>
      <w:r w:rsidRPr="00F75D62">
        <w:rPr>
          <w:rFonts w:cstheme="minorHAnsi"/>
        </w:rPr>
        <w:t xml:space="preserve"> </w:t>
      </w:r>
      <w:proofErr w:type="spellStart"/>
      <w:r w:rsidRPr="00F75D62">
        <w:rPr>
          <w:rFonts w:cstheme="minorHAnsi"/>
        </w:rPr>
        <w:t>lietojamo</w:t>
      </w:r>
      <w:proofErr w:type="spellEnd"/>
      <w:r w:rsidRPr="00F75D62">
        <w:rPr>
          <w:rFonts w:cstheme="minorHAnsi"/>
        </w:rPr>
        <w:t xml:space="preserve"> </w:t>
      </w:r>
      <w:proofErr w:type="spellStart"/>
      <w:r w:rsidRPr="00F75D62">
        <w:rPr>
          <w:rFonts w:cstheme="minorHAnsi"/>
        </w:rPr>
        <w:t>materiālu</w:t>
      </w:r>
      <w:proofErr w:type="spellEnd"/>
      <w:r w:rsidRPr="00F75D62">
        <w:rPr>
          <w:rFonts w:cstheme="minorHAnsi"/>
        </w:rPr>
        <w:t xml:space="preserve"> </w:t>
      </w:r>
      <w:proofErr w:type="spellStart"/>
      <w:r w:rsidRPr="00F75D62">
        <w:rPr>
          <w:rFonts w:cstheme="minorHAnsi"/>
        </w:rPr>
        <w:t>iestrādei</w:t>
      </w:r>
      <w:proofErr w:type="spellEnd"/>
      <w:r w:rsidRPr="00F75D62">
        <w:rPr>
          <w:rFonts w:cstheme="minorHAnsi"/>
        </w:rPr>
        <w:t xml:space="preserve">. </w:t>
      </w:r>
      <w:proofErr w:type="spellStart"/>
      <w:r w:rsidRPr="00F75D62">
        <w:rPr>
          <w:rFonts w:cstheme="minorHAnsi"/>
        </w:rPr>
        <w:t>Tām</w:t>
      </w:r>
      <w:proofErr w:type="spellEnd"/>
      <w:r w:rsidRPr="00F75D62">
        <w:rPr>
          <w:rFonts w:cstheme="minorHAnsi"/>
        </w:rPr>
        <w:t xml:space="preserve"> </w:t>
      </w:r>
      <w:proofErr w:type="spellStart"/>
      <w:r w:rsidRPr="00F75D62">
        <w:rPr>
          <w:rFonts w:cstheme="minorHAnsi"/>
        </w:rPr>
        <w:t>jābūt</w:t>
      </w:r>
      <w:proofErr w:type="spellEnd"/>
      <w:r w:rsidRPr="00F75D62">
        <w:rPr>
          <w:rFonts w:cstheme="minorHAnsi"/>
        </w:rPr>
        <w:t xml:space="preserve"> </w:t>
      </w:r>
      <w:proofErr w:type="spellStart"/>
      <w:r w:rsidRPr="00F75D62">
        <w:rPr>
          <w:rFonts w:cstheme="minorHAnsi"/>
        </w:rPr>
        <w:t>aprīkotām</w:t>
      </w:r>
      <w:proofErr w:type="spellEnd"/>
      <w:r w:rsidRPr="00F75D62">
        <w:rPr>
          <w:rFonts w:cstheme="minorHAnsi"/>
        </w:rPr>
        <w:t xml:space="preserve"> </w:t>
      </w:r>
      <w:proofErr w:type="spellStart"/>
      <w:r w:rsidRPr="00F75D62">
        <w:rPr>
          <w:rFonts w:cstheme="minorHAnsi"/>
        </w:rPr>
        <w:t>ar</w:t>
      </w:r>
      <w:proofErr w:type="spellEnd"/>
      <w:r w:rsidRPr="00F75D62">
        <w:rPr>
          <w:rFonts w:cstheme="minorHAnsi"/>
        </w:rPr>
        <w:t xml:space="preserve"> </w:t>
      </w:r>
      <w:proofErr w:type="spellStart"/>
      <w:r w:rsidRPr="00F75D62">
        <w:rPr>
          <w:rFonts w:cstheme="minorHAnsi"/>
        </w:rPr>
        <w:t>vadības</w:t>
      </w:r>
      <w:proofErr w:type="spellEnd"/>
      <w:r w:rsidRPr="00F75D62">
        <w:rPr>
          <w:rFonts w:cstheme="minorHAnsi"/>
        </w:rPr>
        <w:t xml:space="preserve"> </w:t>
      </w:r>
      <w:proofErr w:type="spellStart"/>
      <w:r w:rsidRPr="00F75D62">
        <w:rPr>
          <w:rFonts w:cstheme="minorHAnsi"/>
        </w:rPr>
        <w:t>iekārtām</w:t>
      </w:r>
      <w:proofErr w:type="spellEnd"/>
      <w:r w:rsidRPr="00F75D62">
        <w:rPr>
          <w:rFonts w:cstheme="minorHAnsi"/>
        </w:rPr>
        <w:t xml:space="preserve">, kas </w:t>
      </w:r>
      <w:proofErr w:type="spellStart"/>
      <w:r w:rsidRPr="00F75D62">
        <w:rPr>
          <w:rFonts w:cstheme="minorHAnsi"/>
        </w:rPr>
        <w:t>nodrošina</w:t>
      </w:r>
      <w:proofErr w:type="spellEnd"/>
      <w:r w:rsidRPr="00F75D62">
        <w:rPr>
          <w:rFonts w:cstheme="minorHAnsi"/>
        </w:rPr>
        <w:t xml:space="preserve"> </w:t>
      </w:r>
      <w:proofErr w:type="spellStart"/>
      <w:r w:rsidRPr="00F75D62">
        <w:rPr>
          <w:rFonts w:cstheme="minorHAnsi"/>
        </w:rPr>
        <w:t>iestrādājamo</w:t>
      </w:r>
      <w:proofErr w:type="spellEnd"/>
      <w:r w:rsidRPr="00F75D62">
        <w:rPr>
          <w:rFonts w:cstheme="minorHAnsi"/>
        </w:rPr>
        <w:t xml:space="preserve"> </w:t>
      </w:r>
      <w:proofErr w:type="spellStart"/>
      <w:r w:rsidRPr="00F75D62">
        <w:rPr>
          <w:rFonts w:cstheme="minorHAnsi"/>
        </w:rPr>
        <w:t>materiālu</w:t>
      </w:r>
      <w:proofErr w:type="spellEnd"/>
      <w:r w:rsidRPr="00F75D62">
        <w:rPr>
          <w:rFonts w:cstheme="minorHAnsi"/>
        </w:rPr>
        <w:t xml:space="preserve"> </w:t>
      </w:r>
      <w:proofErr w:type="spellStart"/>
      <w:r w:rsidRPr="00F75D62">
        <w:rPr>
          <w:rFonts w:cstheme="minorHAnsi"/>
        </w:rPr>
        <w:t>izlietojuma</w:t>
      </w:r>
      <w:proofErr w:type="spellEnd"/>
      <w:r w:rsidRPr="00F75D62">
        <w:rPr>
          <w:rFonts w:cstheme="minorHAnsi"/>
        </w:rPr>
        <w:t xml:space="preserve"> </w:t>
      </w:r>
      <w:proofErr w:type="spellStart"/>
      <w:r w:rsidRPr="00F75D62">
        <w:rPr>
          <w:rFonts w:cstheme="minorHAnsi"/>
        </w:rPr>
        <w:t>daudzuma</w:t>
      </w:r>
      <w:proofErr w:type="spellEnd"/>
      <w:r w:rsidRPr="00F75D62">
        <w:rPr>
          <w:rFonts w:cstheme="minorHAnsi"/>
        </w:rPr>
        <w:t xml:space="preserve"> </w:t>
      </w:r>
      <w:proofErr w:type="spellStart"/>
      <w:r w:rsidRPr="00F75D62">
        <w:rPr>
          <w:rFonts w:cstheme="minorHAnsi"/>
        </w:rPr>
        <w:t>regulēšanu</w:t>
      </w:r>
      <w:proofErr w:type="spellEnd"/>
      <w:r w:rsidRPr="00F75D62">
        <w:rPr>
          <w:rFonts w:cstheme="minorHAnsi"/>
        </w:rPr>
        <w:t xml:space="preserve"> un </w:t>
      </w:r>
      <w:proofErr w:type="spellStart"/>
      <w:r w:rsidRPr="00F75D62">
        <w:rPr>
          <w:rFonts w:cstheme="minorHAnsi"/>
        </w:rPr>
        <w:t>kontroli</w:t>
      </w:r>
      <w:proofErr w:type="spellEnd"/>
      <w:r w:rsidRPr="00F75D62">
        <w:rPr>
          <w:rFonts w:cstheme="minorHAnsi"/>
        </w:rPr>
        <w:t xml:space="preserve">, </w:t>
      </w:r>
      <w:proofErr w:type="spellStart"/>
      <w:r w:rsidRPr="00F75D62">
        <w:rPr>
          <w:rFonts w:cstheme="minorHAnsi"/>
        </w:rPr>
        <w:t>kā</w:t>
      </w:r>
      <w:proofErr w:type="spellEnd"/>
      <w:r w:rsidRPr="00F75D62">
        <w:rPr>
          <w:rFonts w:cstheme="minorHAnsi"/>
        </w:rPr>
        <w:t xml:space="preserve"> </w:t>
      </w:r>
      <w:proofErr w:type="spellStart"/>
      <w:r w:rsidRPr="00F75D62">
        <w:rPr>
          <w:rFonts w:cstheme="minorHAnsi"/>
        </w:rPr>
        <w:t>arī</w:t>
      </w:r>
      <w:proofErr w:type="spellEnd"/>
      <w:r w:rsidRPr="00F75D62">
        <w:rPr>
          <w:rFonts w:cstheme="minorHAnsi"/>
        </w:rPr>
        <w:t xml:space="preserve"> </w:t>
      </w:r>
      <w:proofErr w:type="spellStart"/>
      <w:r w:rsidRPr="00F75D62">
        <w:rPr>
          <w:rFonts w:cstheme="minorHAnsi"/>
        </w:rPr>
        <w:lastRenderedPageBreak/>
        <w:t>automātisku</w:t>
      </w:r>
      <w:proofErr w:type="spellEnd"/>
      <w:r w:rsidRPr="00F75D62">
        <w:rPr>
          <w:rFonts w:cstheme="minorHAnsi"/>
        </w:rPr>
        <w:t xml:space="preserve"> CHA </w:t>
      </w:r>
      <w:proofErr w:type="spellStart"/>
      <w:r w:rsidRPr="00F75D62">
        <w:rPr>
          <w:rFonts w:cstheme="minorHAnsi"/>
        </w:rPr>
        <w:t>materiāla</w:t>
      </w:r>
      <w:proofErr w:type="spellEnd"/>
      <w:r w:rsidRPr="00F75D62">
        <w:rPr>
          <w:rFonts w:cstheme="minorHAnsi"/>
        </w:rPr>
        <w:t xml:space="preserve"> </w:t>
      </w:r>
      <w:proofErr w:type="spellStart"/>
      <w:r w:rsidRPr="00F75D62">
        <w:rPr>
          <w:rFonts w:cstheme="minorHAnsi"/>
        </w:rPr>
        <w:t>izsmidzināšanas</w:t>
      </w:r>
      <w:proofErr w:type="spellEnd"/>
      <w:r w:rsidRPr="00F75D62">
        <w:rPr>
          <w:rFonts w:cstheme="minorHAnsi"/>
        </w:rPr>
        <w:t xml:space="preserve"> </w:t>
      </w:r>
      <w:proofErr w:type="spellStart"/>
      <w:r w:rsidRPr="00F75D62">
        <w:rPr>
          <w:rFonts w:cstheme="minorHAnsi"/>
        </w:rPr>
        <w:t>sprauslu</w:t>
      </w:r>
      <w:proofErr w:type="spellEnd"/>
      <w:r w:rsidRPr="00F75D62">
        <w:rPr>
          <w:rFonts w:cstheme="minorHAnsi"/>
        </w:rPr>
        <w:t xml:space="preserve"> </w:t>
      </w:r>
      <w:proofErr w:type="spellStart"/>
      <w:r w:rsidRPr="00F75D62">
        <w:rPr>
          <w:rFonts w:cstheme="minorHAnsi"/>
        </w:rPr>
        <w:t>ieslēgšanos</w:t>
      </w:r>
      <w:proofErr w:type="spellEnd"/>
      <w:r w:rsidRPr="00F75D62">
        <w:rPr>
          <w:rFonts w:cstheme="minorHAnsi"/>
        </w:rPr>
        <w:t xml:space="preserve">, un </w:t>
      </w:r>
      <w:proofErr w:type="spellStart"/>
      <w:r w:rsidRPr="00F75D62">
        <w:rPr>
          <w:rFonts w:cstheme="minorHAnsi"/>
        </w:rPr>
        <w:t>mēriekārtu</w:t>
      </w:r>
      <w:proofErr w:type="spellEnd"/>
      <w:r w:rsidRPr="00F75D62">
        <w:rPr>
          <w:rFonts w:cstheme="minorHAnsi"/>
        </w:rPr>
        <w:t xml:space="preserve"> </w:t>
      </w:r>
      <w:proofErr w:type="spellStart"/>
      <w:r w:rsidRPr="00F75D62">
        <w:rPr>
          <w:rFonts w:cstheme="minorHAnsi"/>
        </w:rPr>
        <w:t>izpildītā</w:t>
      </w:r>
      <w:proofErr w:type="spellEnd"/>
      <w:r w:rsidRPr="00F75D62">
        <w:rPr>
          <w:rFonts w:cstheme="minorHAnsi"/>
        </w:rPr>
        <w:t xml:space="preserve"> </w:t>
      </w:r>
      <w:proofErr w:type="spellStart"/>
      <w:r w:rsidRPr="00F75D62">
        <w:rPr>
          <w:rFonts w:cstheme="minorHAnsi"/>
        </w:rPr>
        <w:t>darba</w:t>
      </w:r>
      <w:proofErr w:type="spellEnd"/>
      <w:r w:rsidRPr="00F75D62">
        <w:rPr>
          <w:rFonts w:cstheme="minorHAnsi"/>
        </w:rPr>
        <w:t xml:space="preserve"> </w:t>
      </w:r>
      <w:proofErr w:type="spellStart"/>
      <w:r w:rsidRPr="00F75D62">
        <w:rPr>
          <w:rFonts w:cstheme="minorHAnsi"/>
        </w:rPr>
        <w:t>apjoma</w:t>
      </w:r>
      <w:proofErr w:type="spellEnd"/>
      <w:r w:rsidRPr="00F75D62">
        <w:rPr>
          <w:rFonts w:cstheme="minorHAnsi"/>
        </w:rPr>
        <w:t xml:space="preserve"> </w:t>
      </w:r>
      <w:proofErr w:type="spellStart"/>
      <w:r w:rsidRPr="00F75D62">
        <w:rPr>
          <w:rFonts w:cstheme="minorHAnsi"/>
        </w:rPr>
        <w:t>automātiskai</w:t>
      </w:r>
      <w:proofErr w:type="spellEnd"/>
      <w:r w:rsidRPr="00F75D62">
        <w:rPr>
          <w:rFonts w:cstheme="minorHAnsi"/>
        </w:rPr>
        <w:t xml:space="preserve"> </w:t>
      </w:r>
      <w:proofErr w:type="spellStart"/>
      <w:r w:rsidRPr="00F75D62">
        <w:rPr>
          <w:rFonts w:cstheme="minorHAnsi"/>
        </w:rPr>
        <w:t>uzmērīšanai</w:t>
      </w:r>
      <w:proofErr w:type="spellEnd"/>
      <w:r w:rsidRPr="00F75D62">
        <w:rPr>
          <w:rFonts w:cstheme="minorHAnsi"/>
        </w:rPr>
        <w:t>.</w:t>
      </w:r>
    </w:p>
    <w:p w14:paraId="7F7852DE" w14:textId="77777777" w:rsidR="003F7918" w:rsidRPr="00F75D62" w:rsidRDefault="003F7918" w:rsidP="00B300E4">
      <w:pPr>
        <w:rPr>
          <w:rFonts w:cstheme="minorHAnsi"/>
        </w:rPr>
      </w:pPr>
      <w:r w:rsidRPr="00F75D62">
        <w:rPr>
          <w:rFonts w:cstheme="minorHAnsi"/>
        </w:rPr>
        <w:t xml:space="preserve">CHA </w:t>
      </w:r>
      <w:proofErr w:type="spellStart"/>
      <w:r w:rsidRPr="00F75D62">
        <w:rPr>
          <w:rFonts w:cstheme="minorHAnsi"/>
        </w:rPr>
        <w:t>krāsas</w:t>
      </w:r>
      <w:proofErr w:type="spellEnd"/>
      <w:r w:rsidRPr="00F75D62">
        <w:rPr>
          <w:rFonts w:cstheme="minorHAnsi"/>
        </w:rPr>
        <w:t xml:space="preserve">, </w:t>
      </w:r>
      <w:proofErr w:type="spellStart"/>
      <w:r w:rsidRPr="00F75D62">
        <w:rPr>
          <w:rFonts w:cstheme="minorHAnsi"/>
        </w:rPr>
        <w:t>termoplastisko</w:t>
      </w:r>
      <w:proofErr w:type="spellEnd"/>
      <w:r w:rsidRPr="00F75D62">
        <w:rPr>
          <w:rFonts w:cstheme="minorHAnsi"/>
        </w:rPr>
        <w:t xml:space="preserve"> un </w:t>
      </w:r>
      <w:proofErr w:type="spellStart"/>
      <w:r w:rsidRPr="00F75D62">
        <w:rPr>
          <w:rFonts w:cstheme="minorHAnsi"/>
        </w:rPr>
        <w:t>aukstplastiko</w:t>
      </w:r>
      <w:proofErr w:type="spellEnd"/>
      <w:r w:rsidRPr="00F75D62">
        <w:rPr>
          <w:rFonts w:cstheme="minorHAnsi"/>
        </w:rPr>
        <w:t xml:space="preserve"> </w:t>
      </w:r>
      <w:proofErr w:type="spellStart"/>
      <w:r w:rsidRPr="00F75D62">
        <w:rPr>
          <w:rFonts w:cstheme="minorHAnsi"/>
        </w:rPr>
        <w:t>materiālu</w:t>
      </w:r>
      <w:proofErr w:type="spellEnd"/>
      <w:r w:rsidRPr="00F75D62">
        <w:rPr>
          <w:rFonts w:cstheme="minorHAnsi"/>
        </w:rPr>
        <w:t xml:space="preserve"> </w:t>
      </w:r>
      <w:proofErr w:type="spellStart"/>
      <w:r w:rsidRPr="00F75D62">
        <w:rPr>
          <w:rFonts w:cstheme="minorHAnsi"/>
        </w:rPr>
        <w:t>uzklāšanai</w:t>
      </w:r>
      <w:proofErr w:type="spellEnd"/>
      <w:r w:rsidRPr="00F75D62">
        <w:rPr>
          <w:rFonts w:cstheme="minorHAnsi"/>
        </w:rPr>
        <w:t xml:space="preserve"> </w:t>
      </w:r>
      <w:proofErr w:type="spellStart"/>
      <w:r w:rsidRPr="00F75D62">
        <w:rPr>
          <w:rFonts w:cstheme="minorHAnsi"/>
        </w:rPr>
        <w:t>ar</w:t>
      </w:r>
      <w:proofErr w:type="spellEnd"/>
      <w:r w:rsidRPr="00F75D62">
        <w:rPr>
          <w:rFonts w:cstheme="minorHAnsi"/>
        </w:rPr>
        <w:t xml:space="preserve"> </w:t>
      </w:r>
      <w:proofErr w:type="spellStart"/>
      <w:r w:rsidRPr="00F75D62">
        <w:rPr>
          <w:rFonts w:cstheme="minorHAnsi"/>
        </w:rPr>
        <w:t>roku</w:t>
      </w:r>
      <w:proofErr w:type="spellEnd"/>
      <w:r w:rsidRPr="00F75D62">
        <w:rPr>
          <w:rFonts w:cstheme="minorHAnsi"/>
        </w:rPr>
        <w:t xml:space="preserve"> </w:t>
      </w:r>
      <w:proofErr w:type="spellStart"/>
      <w:r w:rsidRPr="00F75D62">
        <w:rPr>
          <w:rFonts w:cstheme="minorHAnsi"/>
        </w:rPr>
        <w:t>darbu</w:t>
      </w:r>
      <w:proofErr w:type="spellEnd"/>
      <w:r w:rsidRPr="00F75D62">
        <w:rPr>
          <w:rFonts w:cstheme="minorHAnsi"/>
        </w:rPr>
        <w:t xml:space="preserve"> </w:t>
      </w:r>
      <w:proofErr w:type="spellStart"/>
      <w:r w:rsidRPr="00F75D62">
        <w:rPr>
          <w:rFonts w:cstheme="minorHAnsi"/>
        </w:rPr>
        <w:t>lietojamas</w:t>
      </w:r>
      <w:proofErr w:type="spellEnd"/>
      <w:r w:rsidRPr="00F75D62">
        <w:rPr>
          <w:rFonts w:cstheme="minorHAnsi"/>
        </w:rPr>
        <w:t xml:space="preserve"> </w:t>
      </w:r>
      <w:proofErr w:type="spellStart"/>
      <w:r w:rsidRPr="00F75D62">
        <w:rPr>
          <w:rFonts w:cstheme="minorHAnsi"/>
        </w:rPr>
        <w:t>iekārtas</w:t>
      </w:r>
      <w:proofErr w:type="spellEnd"/>
      <w:r w:rsidRPr="00F75D62">
        <w:rPr>
          <w:rFonts w:cstheme="minorHAnsi"/>
        </w:rPr>
        <w:t xml:space="preserve">, </w:t>
      </w:r>
      <w:proofErr w:type="spellStart"/>
      <w:r w:rsidRPr="00F75D62">
        <w:rPr>
          <w:rFonts w:cstheme="minorHAnsi"/>
        </w:rPr>
        <w:t>mehānismi</w:t>
      </w:r>
      <w:proofErr w:type="spellEnd"/>
      <w:r w:rsidRPr="00F75D62">
        <w:rPr>
          <w:rFonts w:cstheme="minorHAnsi"/>
        </w:rPr>
        <w:t xml:space="preserve"> (</w:t>
      </w:r>
      <w:proofErr w:type="spellStart"/>
      <w:r w:rsidRPr="00F75D62">
        <w:rPr>
          <w:rFonts w:cstheme="minorHAnsi"/>
        </w:rPr>
        <w:t>augstspiediena</w:t>
      </w:r>
      <w:proofErr w:type="spellEnd"/>
      <w:r w:rsidRPr="00F75D62">
        <w:rPr>
          <w:rFonts w:cstheme="minorHAnsi"/>
        </w:rPr>
        <w:t xml:space="preserve"> </w:t>
      </w:r>
      <w:proofErr w:type="spellStart"/>
      <w:r w:rsidRPr="00F75D62">
        <w:rPr>
          <w:rFonts w:cstheme="minorHAnsi"/>
        </w:rPr>
        <w:t>vai</w:t>
      </w:r>
      <w:proofErr w:type="spellEnd"/>
      <w:r w:rsidRPr="00F75D62">
        <w:rPr>
          <w:rFonts w:cstheme="minorHAnsi"/>
        </w:rPr>
        <w:t xml:space="preserve"> </w:t>
      </w:r>
      <w:proofErr w:type="spellStart"/>
      <w:r w:rsidRPr="00F75D62">
        <w:rPr>
          <w:rFonts w:cstheme="minorHAnsi"/>
        </w:rPr>
        <w:t>normālspiediena</w:t>
      </w:r>
      <w:proofErr w:type="spellEnd"/>
      <w:r w:rsidRPr="00F75D62">
        <w:rPr>
          <w:rFonts w:cstheme="minorHAnsi"/>
        </w:rPr>
        <w:t xml:space="preserve"> </w:t>
      </w:r>
      <w:proofErr w:type="spellStart"/>
      <w:r w:rsidRPr="00F75D62">
        <w:rPr>
          <w:rFonts w:cstheme="minorHAnsi"/>
        </w:rPr>
        <w:t>krāsu</w:t>
      </w:r>
      <w:proofErr w:type="spellEnd"/>
      <w:r w:rsidRPr="00F75D62">
        <w:rPr>
          <w:rFonts w:cstheme="minorHAnsi"/>
        </w:rPr>
        <w:t xml:space="preserve"> </w:t>
      </w:r>
      <w:proofErr w:type="spellStart"/>
      <w:r w:rsidRPr="00F75D62">
        <w:rPr>
          <w:rFonts w:cstheme="minorHAnsi"/>
        </w:rPr>
        <w:t>izsmidzinātāji</w:t>
      </w:r>
      <w:proofErr w:type="spellEnd"/>
      <w:r w:rsidRPr="00F75D62">
        <w:rPr>
          <w:rFonts w:cstheme="minorHAnsi"/>
        </w:rPr>
        <w:t xml:space="preserve">) un </w:t>
      </w:r>
      <w:proofErr w:type="spellStart"/>
      <w:r w:rsidRPr="00F75D62">
        <w:rPr>
          <w:rFonts w:cstheme="minorHAnsi"/>
        </w:rPr>
        <w:t>palīgaprīkojums</w:t>
      </w:r>
      <w:proofErr w:type="spellEnd"/>
      <w:r w:rsidRPr="00F75D62">
        <w:rPr>
          <w:rFonts w:cstheme="minorHAnsi"/>
        </w:rPr>
        <w:t xml:space="preserve">, kas </w:t>
      </w:r>
      <w:proofErr w:type="spellStart"/>
      <w:r w:rsidRPr="00F75D62">
        <w:rPr>
          <w:rFonts w:cstheme="minorHAnsi"/>
        </w:rPr>
        <w:t>nodrošina</w:t>
      </w:r>
      <w:proofErr w:type="spellEnd"/>
      <w:r w:rsidRPr="00F75D62">
        <w:rPr>
          <w:rFonts w:cstheme="minorHAnsi"/>
        </w:rPr>
        <w:t xml:space="preserve"> </w:t>
      </w:r>
      <w:proofErr w:type="spellStart"/>
      <w:r w:rsidRPr="00F75D62">
        <w:rPr>
          <w:rFonts w:cstheme="minorHAnsi"/>
        </w:rPr>
        <w:t>izpildītā</w:t>
      </w:r>
      <w:proofErr w:type="spellEnd"/>
      <w:r w:rsidRPr="00F75D62">
        <w:rPr>
          <w:rFonts w:cstheme="minorHAnsi"/>
        </w:rPr>
        <w:t xml:space="preserve"> </w:t>
      </w:r>
      <w:proofErr w:type="spellStart"/>
      <w:r w:rsidRPr="00F75D62">
        <w:rPr>
          <w:rFonts w:cstheme="minorHAnsi"/>
        </w:rPr>
        <w:t>darba</w:t>
      </w:r>
      <w:proofErr w:type="spellEnd"/>
      <w:r w:rsidRPr="00F75D62">
        <w:rPr>
          <w:rFonts w:cstheme="minorHAnsi"/>
        </w:rPr>
        <w:t xml:space="preserve"> </w:t>
      </w:r>
      <w:proofErr w:type="spellStart"/>
      <w:r w:rsidRPr="00F75D62">
        <w:rPr>
          <w:rFonts w:cstheme="minorHAnsi"/>
        </w:rPr>
        <w:t>atbilstību</w:t>
      </w:r>
      <w:proofErr w:type="spellEnd"/>
      <w:r w:rsidRPr="00F75D62">
        <w:rPr>
          <w:rFonts w:cstheme="minorHAnsi"/>
        </w:rPr>
        <w:t xml:space="preserve"> </w:t>
      </w:r>
      <w:proofErr w:type="spellStart"/>
      <w:r w:rsidRPr="00F75D62">
        <w:rPr>
          <w:rFonts w:cstheme="minorHAnsi"/>
        </w:rPr>
        <w:t>paredzētajam</w:t>
      </w:r>
      <w:proofErr w:type="spellEnd"/>
      <w:r w:rsidRPr="00F75D62">
        <w:rPr>
          <w:rFonts w:cstheme="minorHAnsi"/>
        </w:rPr>
        <w:t xml:space="preserve">. </w:t>
      </w:r>
    </w:p>
    <w:p w14:paraId="46100975" w14:textId="77777777" w:rsidR="003F7918" w:rsidRPr="00F75D62" w:rsidRDefault="003F7918" w:rsidP="00B300E4">
      <w:pPr>
        <w:rPr>
          <w:rFonts w:cstheme="minorHAnsi"/>
        </w:rPr>
      </w:pPr>
      <w:proofErr w:type="spellStart"/>
      <w:r w:rsidRPr="00F75D62">
        <w:rPr>
          <w:rFonts w:cstheme="minorHAnsi"/>
        </w:rPr>
        <w:t>Iepriekšsagatavoto</w:t>
      </w:r>
      <w:proofErr w:type="spellEnd"/>
      <w:r w:rsidRPr="00F75D62">
        <w:rPr>
          <w:rFonts w:cstheme="minorHAnsi"/>
        </w:rPr>
        <w:t xml:space="preserve"> </w:t>
      </w:r>
      <w:proofErr w:type="spellStart"/>
      <w:r w:rsidRPr="00F75D62">
        <w:rPr>
          <w:rFonts w:cstheme="minorHAnsi"/>
        </w:rPr>
        <w:t>materiālu</w:t>
      </w:r>
      <w:proofErr w:type="spellEnd"/>
      <w:r w:rsidRPr="00F75D62">
        <w:rPr>
          <w:rFonts w:cstheme="minorHAnsi"/>
        </w:rPr>
        <w:t xml:space="preserve"> un ceļa </w:t>
      </w:r>
      <w:proofErr w:type="spellStart"/>
      <w:r w:rsidRPr="00F75D62">
        <w:rPr>
          <w:rFonts w:cstheme="minorHAnsi"/>
        </w:rPr>
        <w:t>kniežu</w:t>
      </w:r>
      <w:proofErr w:type="spellEnd"/>
      <w:r w:rsidRPr="00F75D62">
        <w:rPr>
          <w:rFonts w:cstheme="minorHAnsi"/>
        </w:rPr>
        <w:t xml:space="preserve"> </w:t>
      </w:r>
      <w:proofErr w:type="spellStart"/>
      <w:r w:rsidRPr="00F75D62">
        <w:rPr>
          <w:rFonts w:cstheme="minorHAnsi"/>
        </w:rPr>
        <w:t>ieklāšanai</w:t>
      </w:r>
      <w:proofErr w:type="spellEnd"/>
      <w:r w:rsidRPr="00F75D62">
        <w:rPr>
          <w:rFonts w:cstheme="minorHAnsi"/>
        </w:rPr>
        <w:t xml:space="preserve"> </w:t>
      </w:r>
      <w:proofErr w:type="spellStart"/>
      <w:r w:rsidRPr="00F75D62">
        <w:rPr>
          <w:rFonts w:cstheme="minorHAnsi"/>
        </w:rPr>
        <w:t>jāizmanto</w:t>
      </w:r>
      <w:proofErr w:type="spellEnd"/>
      <w:r w:rsidRPr="00F75D62">
        <w:rPr>
          <w:rFonts w:cstheme="minorHAnsi"/>
        </w:rPr>
        <w:t xml:space="preserve"> </w:t>
      </w:r>
      <w:proofErr w:type="spellStart"/>
      <w:r w:rsidRPr="00F75D62">
        <w:rPr>
          <w:rFonts w:cstheme="minorHAnsi"/>
        </w:rPr>
        <w:t>materiāla</w:t>
      </w:r>
      <w:proofErr w:type="spellEnd"/>
      <w:r w:rsidRPr="00F75D62">
        <w:rPr>
          <w:rFonts w:cstheme="minorHAnsi"/>
        </w:rPr>
        <w:t xml:space="preserve"> </w:t>
      </w:r>
      <w:proofErr w:type="spellStart"/>
      <w:r w:rsidRPr="00F75D62">
        <w:rPr>
          <w:rFonts w:cstheme="minorHAnsi"/>
        </w:rPr>
        <w:t>ražotāja</w:t>
      </w:r>
      <w:proofErr w:type="spellEnd"/>
      <w:r w:rsidRPr="00F75D62">
        <w:rPr>
          <w:rFonts w:cstheme="minorHAnsi"/>
        </w:rPr>
        <w:t xml:space="preserve"> </w:t>
      </w:r>
      <w:proofErr w:type="spellStart"/>
      <w:r w:rsidRPr="00F75D62">
        <w:rPr>
          <w:rFonts w:cstheme="minorHAnsi"/>
        </w:rPr>
        <w:t>ieteiktās</w:t>
      </w:r>
      <w:proofErr w:type="spellEnd"/>
      <w:r w:rsidRPr="00F75D62">
        <w:rPr>
          <w:rFonts w:cstheme="minorHAnsi"/>
        </w:rPr>
        <w:t xml:space="preserve"> </w:t>
      </w:r>
      <w:proofErr w:type="spellStart"/>
      <w:r w:rsidRPr="00F75D62">
        <w:rPr>
          <w:rFonts w:cstheme="minorHAnsi"/>
        </w:rPr>
        <w:t>iekārtas</w:t>
      </w:r>
      <w:proofErr w:type="spellEnd"/>
      <w:r w:rsidRPr="00F75D62">
        <w:rPr>
          <w:rFonts w:cstheme="minorHAnsi"/>
        </w:rPr>
        <w:t>.</w:t>
      </w:r>
    </w:p>
    <w:p w14:paraId="721C4948" w14:textId="77777777" w:rsidR="00B9576A" w:rsidRPr="00BF2E64" w:rsidRDefault="00B9576A" w:rsidP="005A4747">
      <w:pPr>
        <w:pStyle w:val="Virsraksts3"/>
      </w:pPr>
      <w:bookmarkStart w:id="6058" w:name="_Toc250815096"/>
      <w:proofErr w:type="spellStart"/>
      <w:r w:rsidRPr="00BF2E64">
        <w:t>Darba</w:t>
      </w:r>
      <w:proofErr w:type="spellEnd"/>
      <w:r w:rsidRPr="00BF2E64">
        <w:t xml:space="preserve"> </w:t>
      </w:r>
      <w:proofErr w:type="spellStart"/>
      <w:r w:rsidRPr="00BF2E64">
        <w:t>izpilde</w:t>
      </w:r>
      <w:bookmarkEnd w:id="6058"/>
      <w:proofErr w:type="spellEnd"/>
    </w:p>
    <w:p w14:paraId="5A6FB971" w14:textId="77777777" w:rsidR="005F6183" w:rsidRPr="00F75D62" w:rsidRDefault="005F6183" w:rsidP="00B300E4">
      <w:pPr>
        <w:rPr>
          <w:rFonts w:cstheme="minorHAnsi"/>
        </w:rPr>
      </w:pPr>
      <w:proofErr w:type="spellStart"/>
      <w:r w:rsidRPr="00F75D62">
        <w:rPr>
          <w:rFonts w:cstheme="minorHAnsi"/>
        </w:rPr>
        <w:t>Darba</w:t>
      </w:r>
      <w:proofErr w:type="spellEnd"/>
      <w:r w:rsidRPr="00F75D62">
        <w:rPr>
          <w:rFonts w:cstheme="minorHAnsi"/>
        </w:rPr>
        <w:t xml:space="preserve"> </w:t>
      </w:r>
      <w:proofErr w:type="spellStart"/>
      <w:r w:rsidRPr="00F75D62">
        <w:rPr>
          <w:rFonts w:cstheme="minorHAnsi"/>
        </w:rPr>
        <w:t>izpilde</w:t>
      </w:r>
      <w:proofErr w:type="spellEnd"/>
      <w:r w:rsidRPr="00F75D62">
        <w:rPr>
          <w:rFonts w:cstheme="minorHAnsi"/>
        </w:rPr>
        <w:t xml:space="preserve"> </w:t>
      </w:r>
      <w:proofErr w:type="spellStart"/>
      <w:r w:rsidRPr="00F75D62">
        <w:rPr>
          <w:rFonts w:cstheme="minorHAnsi"/>
        </w:rPr>
        <w:t>jāveic</w:t>
      </w:r>
      <w:proofErr w:type="spellEnd"/>
      <w:r w:rsidRPr="00F75D62">
        <w:rPr>
          <w:rFonts w:cstheme="minorHAnsi"/>
        </w:rPr>
        <w:t xml:space="preserve"> </w:t>
      </w:r>
      <w:proofErr w:type="spellStart"/>
      <w:r w:rsidRPr="00F75D62">
        <w:rPr>
          <w:rFonts w:cstheme="minorHAnsi"/>
        </w:rPr>
        <w:t>saskaņā</w:t>
      </w:r>
      <w:proofErr w:type="spellEnd"/>
      <w:r w:rsidRPr="00F75D62">
        <w:rPr>
          <w:rFonts w:cstheme="minorHAnsi"/>
        </w:rPr>
        <w:t xml:space="preserve"> </w:t>
      </w:r>
      <w:proofErr w:type="spellStart"/>
      <w:r w:rsidRPr="00F75D62">
        <w:rPr>
          <w:rFonts w:cstheme="minorHAnsi"/>
        </w:rPr>
        <w:t>ar</w:t>
      </w:r>
      <w:proofErr w:type="spellEnd"/>
      <w:r w:rsidRPr="00F75D62">
        <w:rPr>
          <w:rFonts w:cstheme="minorHAnsi"/>
        </w:rPr>
        <w:t xml:space="preserve"> </w:t>
      </w:r>
      <w:proofErr w:type="spellStart"/>
      <w:r w:rsidRPr="00F75D62">
        <w:rPr>
          <w:rFonts w:cstheme="minorHAnsi"/>
        </w:rPr>
        <w:t>apzīmējumu</w:t>
      </w:r>
      <w:proofErr w:type="spellEnd"/>
      <w:r w:rsidRPr="00F75D62">
        <w:rPr>
          <w:rFonts w:cstheme="minorHAnsi"/>
        </w:rPr>
        <w:t xml:space="preserve"> </w:t>
      </w:r>
      <w:proofErr w:type="spellStart"/>
      <w:r w:rsidRPr="00F75D62">
        <w:rPr>
          <w:rFonts w:cstheme="minorHAnsi"/>
        </w:rPr>
        <w:t>dislokācijas</w:t>
      </w:r>
      <w:proofErr w:type="spellEnd"/>
      <w:r w:rsidRPr="00F75D62">
        <w:rPr>
          <w:rFonts w:cstheme="minorHAnsi"/>
        </w:rPr>
        <w:t xml:space="preserve"> </w:t>
      </w:r>
      <w:proofErr w:type="spellStart"/>
      <w:r w:rsidRPr="00F75D62">
        <w:rPr>
          <w:rFonts w:cstheme="minorHAnsi"/>
        </w:rPr>
        <w:t>plānos</w:t>
      </w:r>
      <w:proofErr w:type="spellEnd"/>
      <w:r w:rsidRPr="00F75D62">
        <w:rPr>
          <w:rFonts w:cstheme="minorHAnsi"/>
        </w:rPr>
        <w:t xml:space="preserve"> </w:t>
      </w:r>
      <w:proofErr w:type="spellStart"/>
      <w:r w:rsidRPr="00F75D62">
        <w:rPr>
          <w:rFonts w:cstheme="minorHAnsi"/>
        </w:rPr>
        <w:t>paredzēto</w:t>
      </w:r>
      <w:proofErr w:type="spellEnd"/>
      <w:r w:rsidRPr="00F75D62">
        <w:rPr>
          <w:rFonts w:cstheme="minorHAnsi"/>
        </w:rPr>
        <w:t xml:space="preserve">, </w:t>
      </w:r>
      <w:proofErr w:type="spellStart"/>
      <w:r w:rsidRPr="00F75D62">
        <w:rPr>
          <w:rFonts w:cstheme="minorHAnsi"/>
        </w:rPr>
        <w:t>projektu</w:t>
      </w:r>
      <w:proofErr w:type="spellEnd"/>
      <w:r w:rsidRPr="00F75D62">
        <w:rPr>
          <w:rFonts w:cstheme="minorHAnsi"/>
        </w:rPr>
        <w:t xml:space="preserve"> </w:t>
      </w:r>
      <w:proofErr w:type="spellStart"/>
      <w:r w:rsidRPr="00F75D62">
        <w:rPr>
          <w:rFonts w:cstheme="minorHAnsi"/>
        </w:rPr>
        <w:t>vai</w:t>
      </w:r>
      <w:proofErr w:type="spellEnd"/>
      <w:r w:rsidRPr="00F75D62">
        <w:rPr>
          <w:rFonts w:cstheme="minorHAnsi"/>
        </w:rPr>
        <w:t xml:space="preserve"> </w:t>
      </w:r>
      <w:proofErr w:type="spellStart"/>
      <w:r w:rsidRPr="00F75D62">
        <w:rPr>
          <w:rFonts w:cstheme="minorHAnsi"/>
        </w:rPr>
        <w:t>citām</w:t>
      </w:r>
      <w:proofErr w:type="spellEnd"/>
      <w:r w:rsidRPr="00F75D62">
        <w:rPr>
          <w:rFonts w:cstheme="minorHAnsi"/>
        </w:rPr>
        <w:t xml:space="preserve"> </w:t>
      </w:r>
      <w:proofErr w:type="spellStart"/>
      <w:r w:rsidRPr="00F75D62">
        <w:rPr>
          <w:rFonts w:cstheme="minorHAnsi"/>
        </w:rPr>
        <w:t>pasūtītāja</w:t>
      </w:r>
      <w:proofErr w:type="spellEnd"/>
      <w:r w:rsidRPr="00F75D62">
        <w:rPr>
          <w:rFonts w:cstheme="minorHAnsi"/>
        </w:rPr>
        <w:t xml:space="preserve"> </w:t>
      </w:r>
      <w:proofErr w:type="spellStart"/>
      <w:r w:rsidRPr="00F75D62">
        <w:rPr>
          <w:rFonts w:cstheme="minorHAnsi"/>
        </w:rPr>
        <w:t>prasībām</w:t>
      </w:r>
      <w:proofErr w:type="spellEnd"/>
      <w:r w:rsidRPr="00F75D62">
        <w:rPr>
          <w:rFonts w:cstheme="minorHAnsi"/>
        </w:rPr>
        <w:t xml:space="preserve">, kas </w:t>
      </w:r>
      <w:proofErr w:type="spellStart"/>
      <w:r w:rsidRPr="00F75D62">
        <w:rPr>
          <w:rFonts w:cstheme="minorHAnsi"/>
        </w:rPr>
        <w:t>ir</w:t>
      </w:r>
      <w:proofErr w:type="spellEnd"/>
      <w:r w:rsidRPr="00F75D62">
        <w:rPr>
          <w:rFonts w:cstheme="minorHAnsi"/>
        </w:rPr>
        <w:t xml:space="preserve"> </w:t>
      </w:r>
      <w:proofErr w:type="spellStart"/>
      <w:r w:rsidRPr="00F75D62">
        <w:rPr>
          <w:rFonts w:cstheme="minorHAnsi"/>
        </w:rPr>
        <w:t>saskaņā</w:t>
      </w:r>
      <w:proofErr w:type="spellEnd"/>
      <w:r w:rsidRPr="00F75D62">
        <w:rPr>
          <w:rFonts w:cstheme="minorHAnsi"/>
        </w:rPr>
        <w:t xml:space="preserve"> </w:t>
      </w:r>
      <w:proofErr w:type="spellStart"/>
      <w:r w:rsidRPr="00F75D62">
        <w:rPr>
          <w:rFonts w:cstheme="minorHAnsi"/>
        </w:rPr>
        <w:t>ar</w:t>
      </w:r>
      <w:proofErr w:type="spellEnd"/>
      <w:r w:rsidRPr="00F75D62">
        <w:rPr>
          <w:rFonts w:cstheme="minorHAnsi"/>
        </w:rPr>
        <w:t xml:space="preserve"> LVS 85 “Ceļa </w:t>
      </w:r>
      <w:proofErr w:type="spellStart"/>
      <w:r w:rsidRPr="00F75D62">
        <w:rPr>
          <w:rFonts w:cstheme="minorHAnsi"/>
        </w:rPr>
        <w:t>apzīmējumi</w:t>
      </w:r>
      <w:proofErr w:type="spellEnd"/>
      <w:r w:rsidRPr="00F75D62">
        <w:rPr>
          <w:rFonts w:cstheme="minorHAnsi"/>
        </w:rPr>
        <w:t xml:space="preserve">”. Tas </w:t>
      </w:r>
      <w:proofErr w:type="spellStart"/>
      <w:r w:rsidRPr="00F75D62">
        <w:rPr>
          <w:rFonts w:cstheme="minorHAnsi"/>
        </w:rPr>
        <w:t>jāuzklāj</w:t>
      </w:r>
      <w:proofErr w:type="spellEnd"/>
      <w:r w:rsidRPr="00F75D62">
        <w:rPr>
          <w:rFonts w:cstheme="minorHAnsi"/>
        </w:rPr>
        <w:t xml:space="preserve"> </w:t>
      </w:r>
      <w:proofErr w:type="spellStart"/>
      <w:r w:rsidRPr="00F75D62">
        <w:rPr>
          <w:rFonts w:cstheme="minorHAnsi"/>
        </w:rPr>
        <w:t>paredzētajā</w:t>
      </w:r>
      <w:proofErr w:type="spellEnd"/>
      <w:r w:rsidRPr="00F75D62">
        <w:rPr>
          <w:rFonts w:cstheme="minorHAnsi"/>
        </w:rPr>
        <w:t xml:space="preserve"> </w:t>
      </w:r>
      <w:proofErr w:type="spellStart"/>
      <w:r w:rsidRPr="00F75D62">
        <w:rPr>
          <w:rFonts w:cstheme="minorHAnsi"/>
        </w:rPr>
        <w:t>vietā</w:t>
      </w:r>
      <w:proofErr w:type="spellEnd"/>
      <w:r w:rsidRPr="00F75D62">
        <w:rPr>
          <w:rFonts w:cstheme="minorHAnsi"/>
        </w:rPr>
        <w:t xml:space="preserve">, </w:t>
      </w:r>
      <w:proofErr w:type="spellStart"/>
      <w:r w:rsidRPr="00F75D62">
        <w:rPr>
          <w:rFonts w:cstheme="minorHAnsi"/>
        </w:rPr>
        <w:t>ievērojot</w:t>
      </w:r>
      <w:proofErr w:type="spellEnd"/>
      <w:r w:rsidRPr="00F75D62">
        <w:rPr>
          <w:rFonts w:cstheme="minorHAnsi"/>
        </w:rPr>
        <w:t xml:space="preserve"> </w:t>
      </w:r>
      <w:proofErr w:type="spellStart"/>
      <w:r w:rsidRPr="00F75D62">
        <w:rPr>
          <w:rFonts w:cstheme="minorHAnsi"/>
        </w:rPr>
        <w:t>paredzētos</w:t>
      </w:r>
      <w:proofErr w:type="spellEnd"/>
      <w:r w:rsidRPr="00F75D62">
        <w:rPr>
          <w:rFonts w:cstheme="minorHAnsi"/>
        </w:rPr>
        <w:t xml:space="preserve"> </w:t>
      </w:r>
      <w:proofErr w:type="spellStart"/>
      <w:r w:rsidRPr="00F75D62">
        <w:rPr>
          <w:rFonts w:cstheme="minorHAnsi"/>
        </w:rPr>
        <w:t>ģeometriskos</w:t>
      </w:r>
      <w:proofErr w:type="spellEnd"/>
      <w:r w:rsidRPr="00F75D62">
        <w:rPr>
          <w:rFonts w:cstheme="minorHAnsi"/>
        </w:rPr>
        <w:t xml:space="preserve"> </w:t>
      </w:r>
      <w:proofErr w:type="spellStart"/>
      <w:r w:rsidRPr="00F75D62">
        <w:rPr>
          <w:rFonts w:cstheme="minorHAnsi"/>
        </w:rPr>
        <w:t>parametrus</w:t>
      </w:r>
      <w:proofErr w:type="spellEnd"/>
      <w:r w:rsidRPr="00F75D62">
        <w:rPr>
          <w:rFonts w:cstheme="minorHAnsi"/>
        </w:rPr>
        <w:t xml:space="preserve"> – </w:t>
      </w:r>
      <w:proofErr w:type="spellStart"/>
      <w:r w:rsidRPr="00F75D62">
        <w:rPr>
          <w:rFonts w:cstheme="minorHAnsi"/>
        </w:rPr>
        <w:t>formu</w:t>
      </w:r>
      <w:proofErr w:type="spellEnd"/>
      <w:r w:rsidRPr="00F75D62">
        <w:rPr>
          <w:rFonts w:cstheme="minorHAnsi"/>
        </w:rPr>
        <w:t xml:space="preserve"> un </w:t>
      </w:r>
      <w:proofErr w:type="spellStart"/>
      <w:r w:rsidRPr="00F75D62">
        <w:rPr>
          <w:rFonts w:cstheme="minorHAnsi"/>
        </w:rPr>
        <w:t>izmēru</w:t>
      </w:r>
      <w:proofErr w:type="spellEnd"/>
      <w:r w:rsidRPr="00F75D62">
        <w:rPr>
          <w:rFonts w:cstheme="minorHAnsi"/>
        </w:rPr>
        <w:t xml:space="preserve">. CHA </w:t>
      </w:r>
      <w:proofErr w:type="spellStart"/>
      <w:r w:rsidRPr="00F75D62">
        <w:rPr>
          <w:rFonts w:cstheme="minorHAnsi"/>
        </w:rPr>
        <w:t>uzklāšanai</w:t>
      </w:r>
      <w:proofErr w:type="spellEnd"/>
      <w:r w:rsidRPr="00F75D62">
        <w:rPr>
          <w:rFonts w:cstheme="minorHAnsi"/>
        </w:rPr>
        <w:t xml:space="preserve"> var </w:t>
      </w:r>
      <w:proofErr w:type="spellStart"/>
      <w:r w:rsidRPr="00F75D62">
        <w:rPr>
          <w:rFonts w:cstheme="minorHAnsi"/>
        </w:rPr>
        <w:t>tikt</w:t>
      </w:r>
      <w:proofErr w:type="spellEnd"/>
      <w:r w:rsidRPr="00F75D62">
        <w:rPr>
          <w:rFonts w:cstheme="minorHAnsi"/>
        </w:rPr>
        <w:t xml:space="preserve"> </w:t>
      </w:r>
      <w:proofErr w:type="spellStart"/>
      <w:r w:rsidRPr="00F75D62">
        <w:rPr>
          <w:rFonts w:cstheme="minorHAnsi"/>
        </w:rPr>
        <w:t>lietoti</w:t>
      </w:r>
      <w:proofErr w:type="spellEnd"/>
      <w:r w:rsidRPr="00F75D62">
        <w:rPr>
          <w:rFonts w:cstheme="minorHAnsi"/>
        </w:rPr>
        <w:t xml:space="preserve"> </w:t>
      </w:r>
      <w:proofErr w:type="spellStart"/>
      <w:r w:rsidRPr="00F75D62">
        <w:rPr>
          <w:rFonts w:cstheme="minorHAnsi"/>
        </w:rPr>
        <w:t>iepriekšsagatavoti</w:t>
      </w:r>
      <w:proofErr w:type="spellEnd"/>
      <w:r w:rsidRPr="00F75D62">
        <w:rPr>
          <w:rFonts w:cstheme="minorHAnsi"/>
        </w:rPr>
        <w:t xml:space="preserve"> </w:t>
      </w:r>
      <w:proofErr w:type="spellStart"/>
      <w:r w:rsidRPr="00F75D62">
        <w:rPr>
          <w:rFonts w:cstheme="minorHAnsi"/>
        </w:rPr>
        <w:t>kontūrelementi</w:t>
      </w:r>
      <w:proofErr w:type="spellEnd"/>
      <w:r w:rsidRPr="00F75D62">
        <w:rPr>
          <w:rFonts w:cstheme="minorHAnsi"/>
        </w:rPr>
        <w:t xml:space="preserve"> un </w:t>
      </w:r>
      <w:proofErr w:type="spellStart"/>
      <w:r w:rsidRPr="00F75D62">
        <w:rPr>
          <w:rFonts w:cstheme="minorHAnsi"/>
        </w:rPr>
        <w:t>simboli</w:t>
      </w:r>
      <w:proofErr w:type="spellEnd"/>
      <w:r w:rsidRPr="00F75D62">
        <w:rPr>
          <w:rFonts w:cstheme="minorHAnsi"/>
        </w:rPr>
        <w:t xml:space="preserve">. </w:t>
      </w:r>
    </w:p>
    <w:p w14:paraId="0B2A0FBA" w14:textId="77777777" w:rsidR="005F6183" w:rsidRPr="00F75D62" w:rsidRDefault="005F6183" w:rsidP="00B300E4">
      <w:pPr>
        <w:rPr>
          <w:rFonts w:cstheme="minorHAnsi"/>
        </w:rPr>
      </w:pPr>
      <w:proofErr w:type="spellStart"/>
      <w:r w:rsidRPr="00F75D62">
        <w:rPr>
          <w:rFonts w:cstheme="minorHAnsi"/>
        </w:rPr>
        <w:t>Visā</w:t>
      </w:r>
      <w:proofErr w:type="spellEnd"/>
      <w:r w:rsidRPr="00F75D62">
        <w:rPr>
          <w:rFonts w:cstheme="minorHAnsi"/>
        </w:rPr>
        <w:t xml:space="preserve"> </w:t>
      </w:r>
      <w:proofErr w:type="spellStart"/>
      <w:r w:rsidRPr="00F75D62">
        <w:rPr>
          <w:rFonts w:cstheme="minorHAnsi"/>
        </w:rPr>
        <w:t>garantijas</w:t>
      </w:r>
      <w:proofErr w:type="spellEnd"/>
      <w:r w:rsidRPr="00F75D62">
        <w:rPr>
          <w:rFonts w:cstheme="minorHAnsi"/>
        </w:rPr>
        <w:t xml:space="preserve"> </w:t>
      </w:r>
      <w:proofErr w:type="spellStart"/>
      <w:r w:rsidRPr="00F75D62">
        <w:rPr>
          <w:rFonts w:cstheme="minorHAnsi"/>
        </w:rPr>
        <w:t>laikā</w:t>
      </w:r>
      <w:proofErr w:type="spellEnd"/>
      <w:r w:rsidRPr="00F75D62">
        <w:rPr>
          <w:rFonts w:cstheme="minorHAnsi"/>
        </w:rPr>
        <w:t xml:space="preserve"> </w:t>
      </w:r>
      <w:proofErr w:type="spellStart"/>
      <w:r w:rsidRPr="00F75D62">
        <w:rPr>
          <w:rFonts w:cstheme="minorHAnsi"/>
        </w:rPr>
        <w:t>atjaunojot</w:t>
      </w:r>
      <w:proofErr w:type="spellEnd"/>
      <w:r w:rsidRPr="00F75D62">
        <w:rPr>
          <w:rFonts w:cstheme="minorHAnsi"/>
        </w:rPr>
        <w:t xml:space="preserve"> </w:t>
      </w:r>
      <w:proofErr w:type="spellStart"/>
      <w:r w:rsidRPr="00F75D62">
        <w:rPr>
          <w:rFonts w:cstheme="minorHAnsi"/>
        </w:rPr>
        <w:t>daļēji</w:t>
      </w:r>
      <w:proofErr w:type="spellEnd"/>
      <w:r w:rsidRPr="00F75D62">
        <w:rPr>
          <w:rFonts w:cstheme="minorHAnsi"/>
        </w:rPr>
        <w:t xml:space="preserve"> </w:t>
      </w:r>
      <w:proofErr w:type="spellStart"/>
      <w:r w:rsidRPr="00F75D62">
        <w:rPr>
          <w:rFonts w:cstheme="minorHAnsi"/>
        </w:rPr>
        <w:t>vai</w:t>
      </w:r>
      <w:proofErr w:type="spellEnd"/>
      <w:r w:rsidRPr="00F75D62">
        <w:rPr>
          <w:rFonts w:cstheme="minorHAnsi"/>
        </w:rPr>
        <w:t xml:space="preserve"> </w:t>
      </w:r>
      <w:proofErr w:type="spellStart"/>
      <w:r w:rsidRPr="00F75D62">
        <w:rPr>
          <w:rFonts w:cstheme="minorHAnsi"/>
        </w:rPr>
        <w:t>pilnībā</w:t>
      </w:r>
      <w:proofErr w:type="spellEnd"/>
      <w:r w:rsidRPr="00F75D62">
        <w:rPr>
          <w:rFonts w:cstheme="minorHAnsi"/>
        </w:rPr>
        <w:t xml:space="preserve"> </w:t>
      </w:r>
      <w:proofErr w:type="spellStart"/>
      <w:r w:rsidRPr="00F75D62">
        <w:rPr>
          <w:rFonts w:cstheme="minorHAnsi"/>
        </w:rPr>
        <w:t>zudušu</w:t>
      </w:r>
      <w:proofErr w:type="spellEnd"/>
      <w:r w:rsidRPr="00F75D62">
        <w:rPr>
          <w:rFonts w:cstheme="minorHAnsi"/>
        </w:rPr>
        <w:t xml:space="preserve"> CHA, </w:t>
      </w:r>
      <w:proofErr w:type="spellStart"/>
      <w:r w:rsidRPr="00F75D62">
        <w:rPr>
          <w:rFonts w:cstheme="minorHAnsi"/>
        </w:rPr>
        <w:t>jāsaglabā</w:t>
      </w:r>
      <w:proofErr w:type="spellEnd"/>
      <w:r w:rsidRPr="00F75D62">
        <w:rPr>
          <w:rFonts w:cstheme="minorHAnsi"/>
        </w:rPr>
        <w:t xml:space="preserve"> </w:t>
      </w:r>
      <w:proofErr w:type="spellStart"/>
      <w:r w:rsidRPr="00F75D62">
        <w:rPr>
          <w:rFonts w:cstheme="minorHAnsi"/>
        </w:rPr>
        <w:t>gan</w:t>
      </w:r>
      <w:proofErr w:type="spellEnd"/>
      <w:r w:rsidRPr="00F75D62">
        <w:rPr>
          <w:rFonts w:cstheme="minorHAnsi"/>
        </w:rPr>
        <w:t xml:space="preserve"> </w:t>
      </w:r>
      <w:proofErr w:type="spellStart"/>
      <w:r w:rsidRPr="00F75D62">
        <w:rPr>
          <w:rFonts w:cstheme="minorHAnsi"/>
        </w:rPr>
        <w:t>tā</w:t>
      </w:r>
      <w:proofErr w:type="spellEnd"/>
      <w:r w:rsidRPr="00F75D62">
        <w:rPr>
          <w:rFonts w:cstheme="minorHAnsi"/>
        </w:rPr>
        <w:t xml:space="preserve"> </w:t>
      </w:r>
      <w:proofErr w:type="spellStart"/>
      <w:r w:rsidRPr="00F75D62">
        <w:rPr>
          <w:rFonts w:cstheme="minorHAnsi"/>
        </w:rPr>
        <w:t>sākotnēji</w:t>
      </w:r>
      <w:proofErr w:type="spellEnd"/>
      <w:r w:rsidRPr="00F75D62">
        <w:rPr>
          <w:rFonts w:cstheme="minorHAnsi"/>
        </w:rPr>
        <w:t xml:space="preserve"> </w:t>
      </w:r>
      <w:proofErr w:type="spellStart"/>
      <w:r w:rsidRPr="00F75D62">
        <w:rPr>
          <w:rFonts w:cstheme="minorHAnsi"/>
        </w:rPr>
        <w:t>paredzētie</w:t>
      </w:r>
      <w:proofErr w:type="spellEnd"/>
      <w:r w:rsidRPr="00F75D62">
        <w:rPr>
          <w:rFonts w:cstheme="minorHAnsi"/>
        </w:rPr>
        <w:t xml:space="preserve"> </w:t>
      </w:r>
      <w:proofErr w:type="spellStart"/>
      <w:r w:rsidRPr="00F75D62">
        <w:rPr>
          <w:rFonts w:cstheme="minorHAnsi"/>
        </w:rPr>
        <w:t>ģeometriskie</w:t>
      </w:r>
      <w:proofErr w:type="spellEnd"/>
      <w:r w:rsidRPr="00F75D62">
        <w:rPr>
          <w:rFonts w:cstheme="minorHAnsi"/>
        </w:rPr>
        <w:t xml:space="preserve"> </w:t>
      </w:r>
      <w:proofErr w:type="spellStart"/>
      <w:r w:rsidRPr="00F75D62">
        <w:rPr>
          <w:rFonts w:cstheme="minorHAnsi"/>
        </w:rPr>
        <w:t>parametri</w:t>
      </w:r>
      <w:proofErr w:type="spellEnd"/>
      <w:r w:rsidRPr="00F75D62">
        <w:rPr>
          <w:rFonts w:cstheme="minorHAnsi"/>
        </w:rPr>
        <w:t xml:space="preserve">, </w:t>
      </w:r>
      <w:proofErr w:type="spellStart"/>
      <w:r w:rsidRPr="00F75D62">
        <w:rPr>
          <w:rFonts w:cstheme="minorHAnsi"/>
        </w:rPr>
        <w:t>gan</w:t>
      </w:r>
      <w:proofErr w:type="spellEnd"/>
      <w:r w:rsidRPr="00F75D62">
        <w:rPr>
          <w:rFonts w:cstheme="minorHAnsi"/>
        </w:rPr>
        <w:t xml:space="preserve"> </w:t>
      </w:r>
      <w:proofErr w:type="spellStart"/>
      <w:r w:rsidRPr="00F75D62">
        <w:rPr>
          <w:rFonts w:cstheme="minorHAnsi"/>
        </w:rPr>
        <w:t>jāpielieto</w:t>
      </w:r>
      <w:proofErr w:type="spellEnd"/>
      <w:r w:rsidRPr="00F75D62">
        <w:rPr>
          <w:rFonts w:cstheme="minorHAnsi"/>
        </w:rPr>
        <w:t xml:space="preserve"> </w:t>
      </w:r>
      <w:proofErr w:type="spellStart"/>
      <w:r w:rsidRPr="00F75D62">
        <w:rPr>
          <w:rFonts w:cstheme="minorHAnsi"/>
        </w:rPr>
        <w:t>tāda</w:t>
      </w:r>
      <w:proofErr w:type="spellEnd"/>
      <w:r w:rsidRPr="00F75D62">
        <w:rPr>
          <w:rFonts w:cstheme="minorHAnsi"/>
        </w:rPr>
        <w:t xml:space="preserve"> </w:t>
      </w:r>
      <w:proofErr w:type="spellStart"/>
      <w:r w:rsidRPr="00F75D62">
        <w:rPr>
          <w:rFonts w:cstheme="minorHAnsi"/>
        </w:rPr>
        <w:t>paša</w:t>
      </w:r>
      <w:proofErr w:type="spellEnd"/>
      <w:r w:rsidRPr="00F75D62">
        <w:rPr>
          <w:rFonts w:cstheme="minorHAnsi"/>
        </w:rPr>
        <w:t xml:space="preserve"> </w:t>
      </w:r>
      <w:proofErr w:type="spellStart"/>
      <w:r w:rsidRPr="00F75D62">
        <w:rPr>
          <w:rFonts w:cstheme="minorHAnsi"/>
        </w:rPr>
        <w:t>tipa</w:t>
      </w:r>
      <w:proofErr w:type="spellEnd"/>
      <w:r w:rsidRPr="00F75D62">
        <w:rPr>
          <w:rFonts w:cstheme="minorHAnsi"/>
        </w:rPr>
        <w:t xml:space="preserve"> </w:t>
      </w:r>
      <w:proofErr w:type="spellStart"/>
      <w:r w:rsidRPr="00F75D62">
        <w:rPr>
          <w:rFonts w:cstheme="minorHAnsi"/>
        </w:rPr>
        <w:t>materiāli</w:t>
      </w:r>
      <w:proofErr w:type="spellEnd"/>
      <w:r w:rsidRPr="00F75D62">
        <w:rPr>
          <w:rFonts w:cstheme="minorHAnsi"/>
        </w:rPr>
        <w:t xml:space="preserve"> un </w:t>
      </w:r>
      <w:proofErr w:type="spellStart"/>
      <w:r w:rsidRPr="00F75D62">
        <w:rPr>
          <w:rFonts w:cstheme="minorHAnsi"/>
        </w:rPr>
        <w:t>vizuālais</w:t>
      </w:r>
      <w:proofErr w:type="spellEnd"/>
      <w:r w:rsidRPr="00F75D62">
        <w:rPr>
          <w:rFonts w:cstheme="minorHAnsi"/>
        </w:rPr>
        <w:t xml:space="preserve"> </w:t>
      </w:r>
      <w:proofErr w:type="spellStart"/>
      <w:r w:rsidRPr="00F75D62">
        <w:rPr>
          <w:rFonts w:cstheme="minorHAnsi"/>
        </w:rPr>
        <w:t>noformējums</w:t>
      </w:r>
      <w:proofErr w:type="spellEnd"/>
      <w:r w:rsidRPr="00F75D62">
        <w:rPr>
          <w:rFonts w:cstheme="minorHAnsi"/>
        </w:rPr>
        <w:t xml:space="preserve">. Lai </w:t>
      </w:r>
      <w:proofErr w:type="spellStart"/>
      <w:r w:rsidRPr="00F75D62">
        <w:rPr>
          <w:rFonts w:cstheme="minorHAnsi"/>
        </w:rPr>
        <w:t>nodrošinātu</w:t>
      </w:r>
      <w:proofErr w:type="spellEnd"/>
      <w:r w:rsidRPr="00F75D62">
        <w:rPr>
          <w:rFonts w:cstheme="minorHAnsi"/>
        </w:rPr>
        <w:t xml:space="preserve"> </w:t>
      </w:r>
      <w:proofErr w:type="spellStart"/>
      <w:r w:rsidRPr="00F75D62">
        <w:rPr>
          <w:rFonts w:cstheme="minorHAnsi"/>
        </w:rPr>
        <w:t>vienmērīgu</w:t>
      </w:r>
      <w:proofErr w:type="spellEnd"/>
      <w:r w:rsidRPr="00F75D62">
        <w:rPr>
          <w:rFonts w:cstheme="minorHAnsi"/>
        </w:rPr>
        <w:t xml:space="preserve"> CHA </w:t>
      </w:r>
      <w:proofErr w:type="spellStart"/>
      <w:r w:rsidRPr="00F75D62">
        <w:rPr>
          <w:rFonts w:cstheme="minorHAnsi"/>
        </w:rPr>
        <w:t>biezumu</w:t>
      </w:r>
      <w:proofErr w:type="spellEnd"/>
      <w:r w:rsidRPr="00F75D62">
        <w:rPr>
          <w:rFonts w:cstheme="minorHAnsi"/>
        </w:rPr>
        <w:t xml:space="preserve">, </w:t>
      </w:r>
      <w:proofErr w:type="spellStart"/>
      <w:r w:rsidRPr="00F75D62">
        <w:rPr>
          <w:rFonts w:cstheme="minorHAnsi"/>
        </w:rPr>
        <w:t>pieļaujama</w:t>
      </w:r>
      <w:proofErr w:type="spellEnd"/>
      <w:r w:rsidRPr="00F75D62">
        <w:rPr>
          <w:rFonts w:cstheme="minorHAnsi"/>
        </w:rPr>
        <w:t xml:space="preserve"> </w:t>
      </w:r>
      <w:proofErr w:type="spellStart"/>
      <w:r w:rsidRPr="00F75D62">
        <w:rPr>
          <w:rFonts w:cstheme="minorHAnsi"/>
        </w:rPr>
        <w:t>tā</w:t>
      </w:r>
      <w:proofErr w:type="spellEnd"/>
      <w:r w:rsidRPr="00F75D62">
        <w:rPr>
          <w:rFonts w:cstheme="minorHAnsi"/>
        </w:rPr>
        <w:t xml:space="preserve"> </w:t>
      </w:r>
      <w:proofErr w:type="spellStart"/>
      <w:r w:rsidRPr="00F75D62">
        <w:rPr>
          <w:rFonts w:cstheme="minorHAnsi"/>
        </w:rPr>
        <w:t>daļēja</w:t>
      </w:r>
      <w:proofErr w:type="spellEnd"/>
      <w:r w:rsidRPr="00F75D62">
        <w:rPr>
          <w:rFonts w:cstheme="minorHAnsi"/>
        </w:rPr>
        <w:t xml:space="preserve"> </w:t>
      </w:r>
      <w:proofErr w:type="spellStart"/>
      <w:r w:rsidRPr="00F75D62">
        <w:rPr>
          <w:rFonts w:cstheme="minorHAnsi"/>
        </w:rPr>
        <w:t>frēzēšana</w:t>
      </w:r>
      <w:proofErr w:type="spellEnd"/>
      <w:r w:rsidRPr="00F75D62">
        <w:rPr>
          <w:rFonts w:cstheme="minorHAnsi"/>
        </w:rPr>
        <w:t xml:space="preserve">. CHA </w:t>
      </w:r>
      <w:proofErr w:type="spellStart"/>
      <w:r w:rsidRPr="00F75D62">
        <w:rPr>
          <w:rFonts w:cstheme="minorHAnsi"/>
        </w:rPr>
        <w:t>simboli</w:t>
      </w:r>
      <w:proofErr w:type="spellEnd"/>
      <w:r w:rsidRPr="00F75D62">
        <w:rPr>
          <w:rFonts w:cstheme="minorHAnsi"/>
        </w:rPr>
        <w:t xml:space="preserve"> </w:t>
      </w:r>
      <w:proofErr w:type="spellStart"/>
      <w:r w:rsidRPr="00F75D62">
        <w:rPr>
          <w:rFonts w:cstheme="minorHAnsi"/>
        </w:rPr>
        <w:t>jāatjauno</w:t>
      </w:r>
      <w:proofErr w:type="spellEnd"/>
      <w:r w:rsidRPr="00F75D62">
        <w:rPr>
          <w:rFonts w:cstheme="minorHAnsi"/>
        </w:rPr>
        <w:t xml:space="preserve"> </w:t>
      </w:r>
      <w:proofErr w:type="spellStart"/>
      <w:r w:rsidRPr="00F75D62">
        <w:rPr>
          <w:rFonts w:cstheme="minorHAnsi"/>
        </w:rPr>
        <w:t>pilnā</w:t>
      </w:r>
      <w:proofErr w:type="spellEnd"/>
      <w:r w:rsidRPr="00F75D62">
        <w:rPr>
          <w:rFonts w:cstheme="minorHAnsi"/>
        </w:rPr>
        <w:t xml:space="preserve"> </w:t>
      </w:r>
      <w:proofErr w:type="spellStart"/>
      <w:r w:rsidRPr="00F75D62">
        <w:rPr>
          <w:rFonts w:cstheme="minorHAnsi"/>
        </w:rPr>
        <w:t>laukumā</w:t>
      </w:r>
      <w:proofErr w:type="spellEnd"/>
      <w:r w:rsidRPr="00F75D62">
        <w:rPr>
          <w:rFonts w:cstheme="minorHAnsi"/>
        </w:rPr>
        <w:t>.</w:t>
      </w:r>
    </w:p>
    <w:p w14:paraId="690BBCD0" w14:textId="77777777" w:rsidR="005F6183" w:rsidRPr="00F75D62" w:rsidRDefault="005F6183" w:rsidP="00B300E4">
      <w:pPr>
        <w:rPr>
          <w:rFonts w:cstheme="minorHAnsi"/>
        </w:rPr>
      </w:pPr>
      <w:proofErr w:type="spellStart"/>
      <w:r w:rsidRPr="00F75D62">
        <w:rPr>
          <w:rFonts w:cstheme="minorHAnsi"/>
        </w:rPr>
        <w:t>Atjaunojot</w:t>
      </w:r>
      <w:proofErr w:type="spellEnd"/>
      <w:r w:rsidRPr="00F75D62">
        <w:rPr>
          <w:rFonts w:cstheme="minorHAnsi"/>
        </w:rPr>
        <w:t xml:space="preserve"> CHA </w:t>
      </w:r>
      <w:proofErr w:type="spellStart"/>
      <w:r w:rsidRPr="00F75D62">
        <w:rPr>
          <w:rFonts w:cstheme="minorHAnsi"/>
        </w:rPr>
        <w:t>atstarošanās</w:t>
      </w:r>
      <w:proofErr w:type="spellEnd"/>
      <w:r w:rsidRPr="00F75D62">
        <w:rPr>
          <w:rFonts w:cstheme="minorHAnsi"/>
        </w:rPr>
        <w:t xml:space="preserve"> </w:t>
      </w:r>
      <w:proofErr w:type="spellStart"/>
      <w:r w:rsidRPr="00F75D62">
        <w:rPr>
          <w:rFonts w:cstheme="minorHAnsi"/>
        </w:rPr>
        <w:t>atbilstību</w:t>
      </w:r>
      <w:proofErr w:type="spellEnd"/>
      <w:r w:rsidRPr="00F75D62">
        <w:rPr>
          <w:rFonts w:cstheme="minorHAnsi"/>
        </w:rPr>
        <w:t xml:space="preserve"> </w:t>
      </w:r>
      <w:proofErr w:type="spellStart"/>
      <w:r w:rsidRPr="00F75D62">
        <w:rPr>
          <w:rFonts w:cstheme="minorHAnsi"/>
        </w:rPr>
        <w:t>garantijas</w:t>
      </w:r>
      <w:proofErr w:type="spellEnd"/>
      <w:r w:rsidRPr="00F75D62">
        <w:rPr>
          <w:rFonts w:cstheme="minorHAnsi"/>
        </w:rPr>
        <w:t xml:space="preserve"> </w:t>
      </w:r>
      <w:proofErr w:type="spellStart"/>
      <w:r w:rsidRPr="00F75D62">
        <w:rPr>
          <w:rFonts w:cstheme="minorHAnsi"/>
        </w:rPr>
        <w:t>laikā</w:t>
      </w:r>
      <w:proofErr w:type="spellEnd"/>
      <w:r w:rsidRPr="00F75D62">
        <w:rPr>
          <w:rFonts w:cstheme="minorHAnsi"/>
        </w:rPr>
        <w:t>:</w:t>
      </w:r>
    </w:p>
    <w:p w14:paraId="02575826" w14:textId="77777777" w:rsidR="005F6183" w:rsidRPr="00F75D62" w:rsidRDefault="005F6183" w:rsidP="00A97EDD">
      <w:pPr>
        <w:pStyle w:val="Sarakstarindkopa"/>
      </w:pPr>
      <w:r w:rsidRPr="00F75D62">
        <w:t xml:space="preserve">Pirmajā gadā pēc uzklāšanas, jāizmanto tāda paša tipa materiāli, saglabājot sākotnēji paredzētos ģeometriskos parametrus un vizuālo noformēju. </w:t>
      </w:r>
    </w:p>
    <w:p w14:paraId="6BDD6273" w14:textId="77777777" w:rsidR="005F6183" w:rsidRPr="00F75D62" w:rsidRDefault="005F6183" w:rsidP="00A97EDD">
      <w:pPr>
        <w:pStyle w:val="Sarakstarindkopa"/>
      </w:pPr>
      <w:r w:rsidRPr="00F75D62">
        <w:t>Sākot ar otro gadu pēc uzklāšanas, jāizmanto attiecīgajam CHA tipam atbilstošie materiāli, saglabājot  sākotnēji paredzētos ģeometriskos parametrus un vizuālo noformējumu.</w:t>
      </w:r>
    </w:p>
    <w:p w14:paraId="67AA06B8" w14:textId="77777777" w:rsidR="005F6183" w:rsidRPr="00F75D62" w:rsidRDefault="005F6183" w:rsidP="00B300E4">
      <w:pPr>
        <w:rPr>
          <w:rFonts w:cstheme="minorHAnsi"/>
        </w:rPr>
      </w:pPr>
      <w:r w:rsidRPr="00F75D62">
        <w:rPr>
          <w:rFonts w:cstheme="minorHAnsi"/>
        </w:rPr>
        <w:t xml:space="preserve">Ja </w:t>
      </w:r>
      <w:proofErr w:type="spellStart"/>
      <w:r w:rsidRPr="00F75D62">
        <w:rPr>
          <w:rFonts w:cstheme="minorHAnsi"/>
        </w:rPr>
        <w:t>apzīmējuma</w:t>
      </w:r>
      <w:proofErr w:type="spellEnd"/>
      <w:r w:rsidRPr="00F75D62">
        <w:rPr>
          <w:rFonts w:cstheme="minorHAnsi"/>
        </w:rPr>
        <w:t xml:space="preserve"> </w:t>
      </w:r>
      <w:proofErr w:type="spellStart"/>
      <w:r w:rsidRPr="00F75D62">
        <w:rPr>
          <w:rFonts w:cstheme="minorHAnsi"/>
        </w:rPr>
        <w:t>līnijas</w:t>
      </w:r>
      <w:proofErr w:type="spellEnd"/>
      <w:r w:rsidRPr="00F75D62">
        <w:rPr>
          <w:rFonts w:cstheme="minorHAnsi"/>
        </w:rPr>
        <w:t xml:space="preserve"> </w:t>
      </w:r>
      <w:proofErr w:type="spellStart"/>
      <w:r w:rsidRPr="00F75D62">
        <w:rPr>
          <w:rFonts w:cstheme="minorHAnsi"/>
        </w:rPr>
        <w:t>vieta</w:t>
      </w:r>
      <w:proofErr w:type="spellEnd"/>
      <w:r w:rsidRPr="00F75D62">
        <w:rPr>
          <w:rFonts w:cstheme="minorHAnsi"/>
        </w:rPr>
        <w:t xml:space="preserve"> </w:t>
      </w:r>
      <w:proofErr w:type="spellStart"/>
      <w:r w:rsidRPr="00F75D62">
        <w:rPr>
          <w:rFonts w:cstheme="minorHAnsi"/>
        </w:rPr>
        <w:t>sakrīt</w:t>
      </w:r>
      <w:proofErr w:type="spellEnd"/>
      <w:r w:rsidRPr="00F75D62">
        <w:rPr>
          <w:rFonts w:cstheme="minorHAnsi"/>
        </w:rPr>
        <w:t xml:space="preserve"> </w:t>
      </w:r>
      <w:proofErr w:type="spellStart"/>
      <w:r w:rsidRPr="00F75D62">
        <w:rPr>
          <w:rFonts w:cstheme="minorHAnsi"/>
        </w:rPr>
        <w:t>ar</w:t>
      </w:r>
      <w:proofErr w:type="spellEnd"/>
      <w:r w:rsidRPr="00F75D62">
        <w:rPr>
          <w:rFonts w:cstheme="minorHAnsi"/>
        </w:rPr>
        <w:t xml:space="preserve"> </w:t>
      </w:r>
      <w:proofErr w:type="spellStart"/>
      <w:r w:rsidRPr="00F75D62">
        <w:rPr>
          <w:rFonts w:cstheme="minorHAnsi"/>
        </w:rPr>
        <w:t>seguma</w:t>
      </w:r>
      <w:proofErr w:type="spellEnd"/>
      <w:r w:rsidRPr="00F75D62">
        <w:rPr>
          <w:rFonts w:cstheme="minorHAnsi"/>
        </w:rPr>
        <w:t xml:space="preserve"> </w:t>
      </w:r>
      <w:proofErr w:type="spellStart"/>
      <w:r w:rsidRPr="00F75D62">
        <w:rPr>
          <w:rFonts w:cstheme="minorHAnsi"/>
        </w:rPr>
        <w:t>malu</w:t>
      </w:r>
      <w:proofErr w:type="spellEnd"/>
      <w:r w:rsidRPr="00F75D62">
        <w:rPr>
          <w:rFonts w:cstheme="minorHAnsi"/>
        </w:rPr>
        <w:t xml:space="preserve">, tad </w:t>
      </w:r>
      <w:proofErr w:type="spellStart"/>
      <w:r w:rsidRPr="00F75D62">
        <w:rPr>
          <w:rFonts w:cstheme="minorHAnsi"/>
        </w:rPr>
        <w:t>apzīmējumu</w:t>
      </w:r>
      <w:proofErr w:type="spellEnd"/>
      <w:r w:rsidRPr="00F75D62">
        <w:rPr>
          <w:rFonts w:cstheme="minorHAnsi"/>
        </w:rPr>
        <w:t xml:space="preserve"> </w:t>
      </w:r>
      <w:proofErr w:type="spellStart"/>
      <w:r w:rsidRPr="00F75D62">
        <w:rPr>
          <w:rFonts w:cstheme="minorHAnsi"/>
        </w:rPr>
        <w:t>veido</w:t>
      </w:r>
      <w:proofErr w:type="spellEnd"/>
      <w:r w:rsidRPr="00F75D62">
        <w:rPr>
          <w:rFonts w:cstheme="minorHAnsi"/>
        </w:rPr>
        <w:t xml:space="preserve"> 10 cm no </w:t>
      </w:r>
      <w:proofErr w:type="spellStart"/>
      <w:r w:rsidRPr="00F75D62">
        <w:rPr>
          <w:rFonts w:cstheme="minorHAnsi"/>
        </w:rPr>
        <w:t>tās</w:t>
      </w:r>
      <w:proofErr w:type="spellEnd"/>
      <w:r w:rsidRPr="00F75D62">
        <w:rPr>
          <w:rFonts w:cstheme="minorHAnsi"/>
        </w:rPr>
        <w:t xml:space="preserve">. Ja </w:t>
      </w:r>
      <w:proofErr w:type="spellStart"/>
      <w:r w:rsidRPr="00F75D62">
        <w:rPr>
          <w:rFonts w:cstheme="minorHAnsi"/>
        </w:rPr>
        <w:t>apzīmējuma</w:t>
      </w:r>
      <w:proofErr w:type="spellEnd"/>
      <w:r w:rsidRPr="00F75D62">
        <w:rPr>
          <w:rFonts w:cstheme="minorHAnsi"/>
        </w:rPr>
        <w:t xml:space="preserve"> </w:t>
      </w:r>
      <w:proofErr w:type="spellStart"/>
      <w:r w:rsidRPr="00F75D62">
        <w:rPr>
          <w:rFonts w:cstheme="minorHAnsi"/>
        </w:rPr>
        <w:t>līnijas</w:t>
      </w:r>
      <w:proofErr w:type="spellEnd"/>
      <w:r w:rsidRPr="00F75D62">
        <w:rPr>
          <w:rFonts w:cstheme="minorHAnsi"/>
        </w:rPr>
        <w:t xml:space="preserve"> </w:t>
      </w:r>
      <w:proofErr w:type="spellStart"/>
      <w:r w:rsidRPr="00F75D62">
        <w:rPr>
          <w:rFonts w:cstheme="minorHAnsi"/>
        </w:rPr>
        <w:t>vieta</w:t>
      </w:r>
      <w:proofErr w:type="spellEnd"/>
      <w:r w:rsidRPr="00F75D62">
        <w:rPr>
          <w:rFonts w:cstheme="minorHAnsi"/>
        </w:rPr>
        <w:t xml:space="preserve"> </w:t>
      </w:r>
      <w:proofErr w:type="spellStart"/>
      <w:r w:rsidRPr="00F75D62">
        <w:rPr>
          <w:rFonts w:cstheme="minorHAnsi"/>
        </w:rPr>
        <w:t>sakrīt</w:t>
      </w:r>
      <w:proofErr w:type="spellEnd"/>
      <w:r w:rsidRPr="00F75D62">
        <w:rPr>
          <w:rFonts w:cstheme="minorHAnsi"/>
        </w:rPr>
        <w:t xml:space="preserve"> </w:t>
      </w:r>
      <w:proofErr w:type="spellStart"/>
      <w:r w:rsidRPr="00F75D62">
        <w:rPr>
          <w:rFonts w:cstheme="minorHAnsi"/>
        </w:rPr>
        <w:t>ar</w:t>
      </w:r>
      <w:proofErr w:type="spellEnd"/>
      <w:r w:rsidRPr="00F75D62">
        <w:rPr>
          <w:rFonts w:cstheme="minorHAnsi"/>
        </w:rPr>
        <w:t xml:space="preserve"> ceļa </w:t>
      </w:r>
      <w:proofErr w:type="spellStart"/>
      <w:r w:rsidRPr="00F75D62">
        <w:rPr>
          <w:rFonts w:cstheme="minorHAnsi"/>
        </w:rPr>
        <w:t>seguma</w:t>
      </w:r>
      <w:proofErr w:type="spellEnd"/>
      <w:r w:rsidRPr="00F75D62">
        <w:rPr>
          <w:rFonts w:cstheme="minorHAnsi"/>
        </w:rPr>
        <w:t xml:space="preserve"> </w:t>
      </w:r>
      <w:proofErr w:type="spellStart"/>
      <w:r w:rsidRPr="00F75D62">
        <w:rPr>
          <w:rFonts w:cstheme="minorHAnsi"/>
        </w:rPr>
        <w:t>šuvi</w:t>
      </w:r>
      <w:proofErr w:type="spellEnd"/>
      <w:r w:rsidRPr="00F75D62">
        <w:rPr>
          <w:rFonts w:cstheme="minorHAnsi"/>
        </w:rPr>
        <w:t xml:space="preserve">, tad </w:t>
      </w:r>
      <w:proofErr w:type="spellStart"/>
      <w:r w:rsidRPr="00F75D62">
        <w:rPr>
          <w:rFonts w:cstheme="minorHAnsi"/>
        </w:rPr>
        <w:t>apzīmējumu</w:t>
      </w:r>
      <w:proofErr w:type="spellEnd"/>
      <w:r w:rsidRPr="00F75D62">
        <w:rPr>
          <w:rFonts w:cstheme="minorHAnsi"/>
        </w:rPr>
        <w:t xml:space="preserve"> </w:t>
      </w:r>
      <w:proofErr w:type="spellStart"/>
      <w:r w:rsidRPr="00F75D62">
        <w:rPr>
          <w:rFonts w:cstheme="minorHAnsi"/>
        </w:rPr>
        <w:t>veido</w:t>
      </w:r>
      <w:proofErr w:type="spellEnd"/>
      <w:r w:rsidRPr="00F75D62">
        <w:rPr>
          <w:rFonts w:cstheme="minorHAnsi"/>
        </w:rPr>
        <w:t xml:space="preserve"> </w:t>
      </w:r>
      <w:proofErr w:type="spellStart"/>
      <w:r w:rsidRPr="00F75D62">
        <w:rPr>
          <w:rFonts w:cstheme="minorHAnsi"/>
        </w:rPr>
        <w:t>blakus</w:t>
      </w:r>
      <w:proofErr w:type="spellEnd"/>
      <w:r w:rsidRPr="00F75D62">
        <w:rPr>
          <w:rFonts w:cstheme="minorHAnsi"/>
        </w:rPr>
        <w:t xml:space="preserve"> </w:t>
      </w:r>
      <w:proofErr w:type="spellStart"/>
      <w:r w:rsidRPr="00F75D62">
        <w:rPr>
          <w:rFonts w:cstheme="minorHAnsi"/>
        </w:rPr>
        <w:t>šuvei</w:t>
      </w:r>
      <w:proofErr w:type="spellEnd"/>
      <w:r w:rsidRPr="00F75D62">
        <w:rPr>
          <w:rFonts w:cstheme="minorHAnsi"/>
        </w:rPr>
        <w:t xml:space="preserve"> 5 cm </w:t>
      </w:r>
      <w:proofErr w:type="spellStart"/>
      <w:r w:rsidRPr="00F75D62">
        <w:rPr>
          <w:rFonts w:cstheme="minorHAnsi"/>
        </w:rPr>
        <w:t>attālumā</w:t>
      </w:r>
      <w:proofErr w:type="spellEnd"/>
      <w:r w:rsidRPr="00F75D62">
        <w:rPr>
          <w:rFonts w:cstheme="minorHAnsi"/>
        </w:rPr>
        <w:t xml:space="preserve"> no </w:t>
      </w:r>
      <w:proofErr w:type="spellStart"/>
      <w:r w:rsidRPr="00F75D62">
        <w:rPr>
          <w:rFonts w:cstheme="minorHAnsi"/>
        </w:rPr>
        <w:t>tās</w:t>
      </w:r>
      <w:proofErr w:type="spellEnd"/>
      <w:r w:rsidRPr="00F75D62">
        <w:rPr>
          <w:rFonts w:cstheme="minorHAnsi"/>
        </w:rPr>
        <w:t xml:space="preserve">, bet </w:t>
      </w:r>
      <w:proofErr w:type="spellStart"/>
      <w:r w:rsidRPr="00F75D62">
        <w:rPr>
          <w:rFonts w:cstheme="minorHAnsi"/>
        </w:rPr>
        <w:t>līniju</w:t>
      </w:r>
      <w:proofErr w:type="spellEnd"/>
      <w:r w:rsidRPr="00F75D62">
        <w:rPr>
          <w:rFonts w:cstheme="minorHAnsi"/>
        </w:rPr>
        <w:t xml:space="preserve">, kas </w:t>
      </w:r>
      <w:proofErr w:type="spellStart"/>
      <w:r w:rsidRPr="00F75D62">
        <w:rPr>
          <w:rFonts w:cstheme="minorHAnsi"/>
        </w:rPr>
        <w:t>atdala</w:t>
      </w:r>
      <w:proofErr w:type="spellEnd"/>
      <w:r w:rsidRPr="00F75D62">
        <w:rPr>
          <w:rFonts w:cstheme="minorHAnsi"/>
        </w:rPr>
        <w:t xml:space="preserve"> </w:t>
      </w:r>
      <w:proofErr w:type="spellStart"/>
      <w:r w:rsidRPr="00F75D62">
        <w:rPr>
          <w:rFonts w:cstheme="minorHAnsi"/>
        </w:rPr>
        <w:t>viena</w:t>
      </w:r>
      <w:proofErr w:type="spellEnd"/>
      <w:r w:rsidRPr="00F75D62">
        <w:rPr>
          <w:rFonts w:cstheme="minorHAnsi"/>
        </w:rPr>
        <w:t xml:space="preserve"> </w:t>
      </w:r>
      <w:proofErr w:type="spellStart"/>
      <w:r w:rsidRPr="00F75D62">
        <w:rPr>
          <w:rFonts w:cstheme="minorHAnsi"/>
        </w:rPr>
        <w:t>virziena</w:t>
      </w:r>
      <w:proofErr w:type="spellEnd"/>
      <w:r w:rsidRPr="00F75D62">
        <w:rPr>
          <w:rFonts w:cstheme="minorHAnsi"/>
        </w:rPr>
        <w:t xml:space="preserve"> </w:t>
      </w:r>
      <w:proofErr w:type="spellStart"/>
      <w:r w:rsidRPr="00F75D62">
        <w:rPr>
          <w:rFonts w:cstheme="minorHAnsi"/>
        </w:rPr>
        <w:t>transporta</w:t>
      </w:r>
      <w:proofErr w:type="spellEnd"/>
      <w:r w:rsidRPr="00F75D62">
        <w:rPr>
          <w:rFonts w:cstheme="minorHAnsi"/>
        </w:rPr>
        <w:t xml:space="preserve"> </w:t>
      </w:r>
      <w:proofErr w:type="spellStart"/>
      <w:r w:rsidRPr="00F75D62">
        <w:rPr>
          <w:rFonts w:cstheme="minorHAnsi"/>
        </w:rPr>
        <w:t>plūsmas</w:t>
      </w:r>
      <w:proofErr w:type="spellEnd"/>
      <w:r w:rsidRPr="00F75D62">
        <w:rPr>
          <w:rFonts w:cstheme="minorHAnsi"/>
        </w:rPr>
        <w:t xml:space="preserve"> – 5 cm pa </w:t>
      </w:r>
      <w:proofErr w:type="spellStart"/>
      <w:r w:rsidRPr="00F75D62">
        <w:rPr>
          <w:rFonts w:cstheme="minorHAnsi"/>
        </w:rPr>
        <w:t>kreisi</w:t>
      </w:r>
      <w:proofErr w:type="spellEnd"/>
      <w:r w:rsidRPr="00F75D62">
        <w:rPr>
          <w:rFonts w:cstheme="minorHAnsi"/>
        </w:rPr>
        <w:t xml:space="preserve"> no </w:t>
      </w:r>
      <w:proofErr w:type="spellStart"/>
      <w:r w:rsidRPr="00F75D62">
        <w:rPr>
          <w:rFonts w:cstheme="minorHAnsi"/>
        </w:rPr>
        <w:t>šuves</w:t>
      </w:r>
      <w:proofErr w:type="spellEnd"/>
      <w:r w:rsidRPr="00F75D62">
        <w:rPr>
          <w:rFonts w:cstheme="minorHAnsi"/>
        </w:rPr>
        <w:t xml:space="preserve"> </w:t>
      </w:r>
      <w:proofErr w:type="spellStart"/>
      <w:r w:rsidRPr="00F75D62">
        <w:rPr>
          <w:rFonts w:cstheme="minorHAnsi"/>
        </w:rPr>
        <w:t>braukšanas</w:t>
      </w:r>
      <w:proofErr w:type="spellEnd"/>
      <w:r w:rsidRPr="00F75D62">
        <w:rPr>
          <w:rFonts w:cstheme="minorHAnsi"/>
        </w:rPr>
        <w:t xml:space="preserve"> </w:t>
      </w:r>
      <w:proofErr w:type="spellStart"/>
      <w:r w:rsidRPr="00F75D62">
        <w:rPr>
          <w:rFonts w:cstheme="minorHAnsi"/>
        </w:rPr>
        <w:t>virzienā</w:t>
      </w:r>
      <w:proofErr w:type="spellEnd"/>
      <w:r w:rsidRPr="00F75D62">
        <w:rPr>
          <w:rFonts w:cstheme="minorHAnsi"/>
        </w:rPr>
        <w:t xml:space="preserve">. Lai </w:t>
      </w:r>
      <w:proofErr w:type="spellStart"/>
      <w:r w:rsidRPr="00F75D62">
        <w:rPr>
          <w:rFonts w:cstheme="minorHAnsi"/>
        </w:rPr>
        <w:t>netraucētu</w:t>
      </w:r>
      <w:proofErr w:type="spellEnd"/>
      <w:r w:rsidRPr="00F75D62">
        <w:rPr>
          <w:rFonts w:cstheme="minorHAnsi"/>
        </w:rPr>
        <w:t xml:space="preserve"> </w:t>
      </w:r>
      <w:proofErr w:type="spellStart"/>
      <w:r w:rsidRPr="00F75D62">
        <w:rPr>
          <w:rFonts w:cstheme="minorHAnsi"/>
        </w:rPr>
        <w:t>ūdens</w:t>
      </w:r>
      <w:proofErr w:type="spellEnd"/>
      <w:r w:rsidRPr="00F75D62">
        <w:rPr>
          <w:rFonts w:cstheme="minorHAnsi"/>
        </w:rPr>
        <w:t xml:space="preserve"> </w:t>
      </w:r>
      <w:proofErr w:type="spellStart"/>
      <w:r w:rsidRPr="00F75D62">
        <w:rPr>
          <w:rFonts w:cstheme="minorHAnsi"/>
        </w:rPr>
        <w:t>noteci</w:t>
      </w:r>
      <w:proofErr w:type="spellEnd"/>
      <w:r w:rsidRPr="00F75D62">
        <w:rPr>
          <w:rFonts w:cstheme="minorHAnsi"/>
        </w:rPr>
        <w:t xml:space="preserve"> no </w:t>
      </w:r>
      <w:proofErr w:type="spellStart"/>
      <w:r w:rsidRPr="00F75D62">
        <w:rPr>
          <w:rFonts w:cstheme="minorHAnsi"/>
        </w:rPr>
        <w:t>brauktuves</w:t>
      </w:r>
      <w:proofErr w:type="spellEnd"/>
      <w:r w:rsidRPr="00F75D62">
        <w:rPr>
          <w:rFonts w:cstheme="minorHAnsi"/>
        </w:rPr>
        <w:t xml:space="preserve"> </w:t>
      </w:r>
      <w:proofErr w:type="spellStart"/>
      <w:r w:rsidRPr="00F75D62">
        <w:rPr>
          <w:rFonts w:cstheme="minorHAnsi"/>
        </w:rPr>
        <w:t>virsmas</w:t>
      </w:r>
      <w:proofErr w:type="spellEnd"/>
      <w:r w:rsidRPr="00F75D62">
        <w:rPr>
          <w:rFonts w:cstheme="minorHAnsi"/>
        </w:rPr>
        <w:t xml:space="preserve">, </w:t>
      </w:r>
      <w:proofErr w:type="spellStart"/>
      <w:r w:rsidRPr="00F75D62">
        <w:rPr>
          <w:rFonts w:cstheme="minorHAnsi"/>
        </w:rPr>
        <w:t>uzklājot</w:t>
      </w:r>
      <w:proofErr w:type="spellEnd"/>
      <w:r w:rsidRPr="00F75D62">
        <w:rPr>
          <w:rFonts w:cstheme="minorHAnsi"/>
        </w:rPr>
        <w:t xml:space="preserve"> </w:t>
      </w:r>
      <w:proofErr w:type="spellStart"/>
      <w:r w:rsidRPr="00F75D62">
        <w:rPr>
          <w:rFonts w:cstheme="minorHAnsi"/>
        </w:rPr>
        <w:t>fiziski</w:t>
      </w:r>
      <w:proofErr w:type="spellEnd"/>
      <w:r w:rsidRPr="00F75D62">
        <w:rPr>
          <w:rFonts w:cstheme="minorHAnsi"/>
        </w:rPr>
        <w:t xml:space="preserve"> </w:t>
      </w:r>
      <w:proofErr w:type="spellStart"/>
      <w:r w:rsidRPr="00F75D62">
        <w:rPr>
          <w:rFonts w:cstheme="minorHAnsi"/>
        </w:rPr>
        <w:t>nepārtraukta</w:t>
      </w:r>
      <w:proofErr w:type="spellEnd"/>
      <w:r w:rsidRPr="00F75D62">
        <w:rPr>
          <w:rFonts w:cstheme="minorHAnsi"/>
        </w:rPr>
        <w:t xml:space="preserve"> </w:t>
      </w:r>
      <w:proofErr w:type="spellStart"/>
      <w:r w:rsidRPr="00F75D62">
        <w:rPr>
          <w:rFonts w:cstheme="minorHAnsi"/>
        </w:rPr>
        <w:t>materiāla</w:t>
      </w:r>
      <w:proofErr w:type="spellEnd"/>
      <w:r w:rsidRPr="00F75D62">
        <w:rPr>
          <w:rFonts w:cstheme="minorHAnsi"/>
        </w:rPr>
        <w:t xml:space="preserve"> </w:t>
      </w:r>
      <w:proofErr w:type="spellStart"/>
      <w:r w:rsidRPr="00F75D62">
        <w:rPr>
          <w:rFonts w:cstheme="minorHAnsi"/>
        </w:rPr>
        <w:t>brauktuves</w:t>
      </w:r>
      <w:proofErr w:type="spellEnd"/>
      <w:r w:rsidRPr="00F75D62">
        <w:rPr>
          <w:rFonts w:cstheme="minorHAnsi"/>
        </w:rPr>
        <w:t xml:space="preserve"> malas </w:t>
      </w:r>
      <w:proofErr w:type="spellStart"/>
      <w:r w:rsidRPr="00F75D62">
        <w:rPr>
          <w:rFonts w:cstheme="minorHAnsi"/>
        </w:rPr>
        <w:t>vai</w:t>
      </w:r>
      <w:proofErr w:type="spellEnd"/>
      <w:r w:rsidRPr="00F75D62">
        <w:rPr>
          <w:rFonts w:cstheme="minorHAnsi"/>
        </w:rPr>
        <w:t xml:space="preserve"> </w:t>
      </w:r>
      <w:proofErr w:type="spellStart"/>
      <w:r w:rsidRPr="00F75D62">
        <w:rPr>
          <w:rFonts w:cstheme="minorHAnsi"/>
        </w:rPr>
        <w:t>virzienu</w:t>
      </w:r>
      <w:proofErr w:type="spellEnd"/>
      <w:r w:rsidRPr="00F75D62">
        <w:rPr>
          <w:rFonts w:cstheme="minorHAnsi"/>
        </w:rPr>
        <w:t xml:space="preserve"> </w:t>
      </w:r>
      <w:proofErr w:type="spellStart"/>
      <w:r w:rsidRPr="00F75D62">
        <w:rPr>
          <w:rFonts w:cstheme="minorHAnsi"/>
        </w:rPr>
        <w:t>saliņas</w:t>
      </w:r>
      <w:proofErr w:type="spellEnd"/>
      <w:r w:rsidRPr="00F75D62">
        <w:rPr>
          <w:rFonts w:cstheme="minorHAnsi"/>
        </w:rPr>
        <w:t xml:space="preserve"> </w:t>
      </w:r>
      <w:proofErr w:type="spellStart"/>
      <w:r w:rsidRPr="00F75D62">
        <w:rPr>
          <w:rFonts w:cstheme="minorHAnsi"/>
        </w:rPr>
        <w:t>līniju</w:t>
      </w:r>
      <w:proofErr w:type="spellEnd"/>
      <w:r w:rsidRPr="00F75D62">
        <w:rPr>
          <w:rFonts w:cstheme="minorHAnsi"/>
        </w:rPr>
        <w:t xml:space="preserve">, kas </w:t>
      </w:r>
      <w:proofErr w:type="spellStart"/>
      <w:r w:rsidRPr="00F75D62">
        <w:rPr>
          <w:rFonts w:cstheme="minorHAnsi"/>
        </w:rPr>
        <w:t>biezāka</w:t>
      </w:r>
      <w:proofErr w:type="spellEnd"/>
      <w:r w:rsidRPr="00F75D62">
        <w:rPr>
          <w:rFonts w:cstheme="minorHAnsi"/>
        </w:rPr>
        <w:t xml:space="preserve"> par 2 mm, </w:t>
      </w:r>
      <w:proofErr w:type="spellStart"/>
      <w:r w:rsidRPr="00F75D62">
        <w:rPr>
          <w:rFonts w:cstheme="minorHAnsi"/>
        </w:rPr>
        <w:t>ik</w:t>
      </w:r>
      <w:proofErr w:type="spellEnd"/>
      <w:r w:rsidRPr="00F75D62">
        <w:rPr>
          <w:rFonts w:cstheme="minorHAnsi"/>
        </w:rPr>
        <w:t xml:space="preserve"> </w:t>
      </w:r>
      <w:proofErr w:type="spellStart"/>
      <w:r w:rsidRPr="00F75D62">
        <w:rPr>
          <w:rFonts w:cstheme="minorHAnsi"/>
        </w:rPr>
        <w:t>pēc</w:t>
      </w:r>
      <w:proofErr w:type="spellEnd"/>
      <w:r w:rsidRPr="00F75D62">
        <w:rPr>
          <w:rFonts w:cstheme="minorHAnsi"/>
        </w:rPr>
        <w:t xml:space="preserve"> 5 m </w:t>
      </w:r>
      <w:proofErr w:type="spellStart"/>
      <w:r w:rsidRPr="00F75D62">
        <w:rPr>
          <w:rFonts w:cstheme="minorHAnsi"/>
        </w:rPr>
        <w:t>jāatstāj</w:t>
      </w:r>
      <w:proofErr w:type="spellEnd"/>
      <w:r w:rsidRPr="00F75D62">
        <w:rPr>
          <w:rFonts w:cstheme="minorHAnsi"/>
        </w:rPr>
        <w:t xml:space="preserve"> 5 cm </w:t>
      </w:r>
      <w:proofErr w:type="spellStart"/>
      <w:r w:rsidRPr="00F75D62">
        <w:rPr>
          <w:rFonts w:cstheme="minorHAnsi"/>
        </w:rPr>
        <w:t>pārrāvums</w:t>
      </w:r>
      <w:proofErr w:type="spellEnd"/>
      <w:r w:rsidRPr="00F75D62">
        <w:rPr>
          <w:rFonts w:cstheme="minorHAnsi"/>
        </w:rPr>
        <w:t xml:space="preserve">. CHA </w:t>
      </w:r>
      <w:proofErr w:type="spellStart"/>
      <w:r w:rsidRPr="00F75D62">
        <w:rPr>
          <w:rFonts w:cstheme="minorHAnsi"/>
        </w:rPr>
        <w:t>kopējais</w:t>
      </w:r>
      <w:proofErr w:type="spellEnd"/>
      <w:r w:rsidRPr="00F75D62">
        <w:rPr>
          <w:rFonts w:cstheme="minorHAnsi"/>
        </w:rPr>
        <w:t xml:space="preserve"> </w:t>
      </w:r>
      <w:proofErr w:type="spellStart"/>
      <w:r w:rsidRPr="00F75D62">
        <w:rPr>
          <w:rFonts w:cstheme="minorHAnsi"/>
        </w:rPr>
        <w:t>biezums</w:t>
      </w:r>
      <w:proofErr w:type="spellEnd"/>
      <w:r w:rsidRPr="00F75D62">
        <w:rPr>
          <w:rFonts w:cstheme="minorHAnsi"/>
        </w:rPr>
        <w:t xml:space="preserve">, </w:t>
      </w:r>
      <w:proofErr w:type="spellStart"/>
      <w:r w:rsidRPr="00F75D62">
        <w:rPr>
          <w:rFonts w:cstheme="minorHAnsi"/>
        </w:rPr>
        <w:t>ieskaitot</w:t>
      </w:r>
      <w:proofErr w:type="spellEnd"/>
      <w:r w:rsidRPr="00F75D62">
        <w:rPr>
          <w:rFonts w:cstheme="minorHAnsi"/>
        </w:rPr>
        <w:t xml:space="preserve"> </w:t>
      </w:r>
      <w:proofErr w:type="spellStart"/>
      <w:r w:rsidRPr="00F75D62">
        <w:rPr>
          <w:rFonts w:cstheme="minorHAnsi"/>
        </w:rPr>
        <w:t>arī</w:t>
      </w:r>
      <w:proofErr w:type="spellEnd"/>
      <w:r w:rsidRPr="00F75D62">
        <w:rPr>
          <w:rFonts w:cstheme="minorHAnsi"/>
        </w:rPr>
        <w:t xml:space="preserve"> </w:t>
      </w:r>
      <w:proofErr w:type="spellStart"/>
      <w:r w:rsidRPr="00F75D62">
        <w:rPr>
          <w:rFonts w:cstheme="minorHAnsi"/>
        </w:rPr>
        <w:t>esošā</w:t>
      </w:r>
      <w:proofErr w:type="spellEnd"/>
      <w:r w:rsidRPr="00F75D62">
        <w:rPr>
          <w:rFonts w:cstheme="minorHAnsi"/>
        </w:rPr>
        <w:t xml:space="preserve"> </w:t>
      </w:r>
      <w:proofErr w:type="spellStart"/>
      <w:r w:rsidRPr="00F75D62">
        <w:rPr>
          <w:rFonts w:cstheme="minorHAnsi"/>
        </w:rPr>
        <w:t>apzīmējuma</w:t>
      </w:r>
      <w:proofErr w:type="spellEnd"/>
      <w:r w:rsidRPr="00F75D62">
        <w:rPr>
          <w:rFonts w:cstheme="minorHAnsi"/>
        </w:rPr>
        <w:t xml:space="preserve"> </w:t>
      </w:r>
      <w:proofErr w:type="spellStart"/>
      <w:r w:rsidRPr="00F75D62">
        <w:rPr>
          <w:rFonts w:cstheme="minorHAnsi"/>
        </w:rPr>
        <w:t>biezumu</w:t>
      </w:r>
      <w:proofErr w:type="spellEnd"/>
      <w:r w:rsidRPr="00F75D62">
        <w:rPr>
          <w:rFonts w:cstheme="minorHAnsi"/>
        </w:rPr>
        <w:t xml:space="preserve"> (</w:t>
      </w:r>
      <w:proofErr w:type="spellStart"/>
      <w:r w:rsidRPr="00F75D62">
        <w:rPr>
          <w:rFonts w:cstheme="minorHAnsi"/>
        </w:rPr>
        <w:t>ja</w:t>
      </w:r>
      <w:proofErr w:type="spellEnd"/>
      <w:r w:rsidRPr="00F75D62">
        <w:rPr>
          <w:rFonts w:cstheme="minorHAnsi"/>
        </w:rPr>
        <w:t xml:space="preserve"> </w:t>
      </w:r>
      <w:proofErr w:type="spellStart"/>
      <w:r w:rsidRPr="00F75D62">
        <w:rPr>
          <w:rFonts w:cstheme="minorHAnsi"/>
        </w:rPr>
        <w:t>virsū</w:t>
      </w:r>
      <w:proofErr w:type="spellEnd"/>
      <w:r w:rsidRPr="00F75D62">
        <w:rPr>
          <w:rFonts w:cstheme="minorHAnsi"/>
        </w:rPr>
        <w:t xml:space="preserve"> </w:t>
      </w:r>
      <w:proofErr w:type="spellStart"/>
      <w:r w:rsidRPr="00F75D62">
        <w:rPr>
          <w:rFonts w:cstheme="minorHAnsi"/>
        </w:rPr>
        <w:t>uzklāj</w:t>
      </w:r>
      <w:proofErr w:type="spellEnd"/>
      <w:r w:rsidRPr="00F75D62">
        <w:rPr>
          <w:rFonts w:cstheme="minorHAnsi"/>
        </w:rPr>
        <w:t xml:space="preserve"> </w:t>
      </w:r>
      <w:proofErr w:type="spellStart"/>
      <w:r w:rsidRPr="00F75D62">
        <w:rPr>
          <w:rFonts w:cstheme="minorHAnsi"/>
        </w:rPr>
        <w:t>jauno</w:t>
      </w:r>
      <w:proofErr w:type="spellEnd"/>
      <w:r w:rsidRPr="00F75D62">
        <w:rPr>
          <w:rFonts w:cstheme="minorHAnsi"/>
        </w:rPr>
        <w:t xml:space="preserve"> </w:t>
      </w:r>
      <w:proofErr w:type="spellStart"/>
      <w:r w:rsidRPr="00F75D62">
        <w:rPr>
          <w:rFonts w:cstheme="minorHAnsi"/>
        </w:rPr>
        <w:t>apzīmējumu</w:t>
      </w:r>
      <w:proofErr w:type="spellEnd"/>
      <w:r w:rsidRPr="00F75D62">
        <w:rPr>
          <w:rFonts w:cstheme="minorHAnsi"/>
        </w:rPr>
        <w:t xml:space="preserve">), </w:t>
      </w:r>
      <w:proofErr w:type="spellStart"/>
      <w:r w:rsidRPr="00F75D62">
        <w:rPr>
          <w:rFonts w:cstheme="minorHAnsi"/>
        </w:rPr>
        <w:t>nedrīkst</w:t>
      </w:r>
      <w:proofErr w:type="spellEnd"/>
      <w:r w:rsidRPr="00F75D62">
        <w:rPr>
          <w:rFonts w:cstheme="minorHAnsi"/>
        </w:rPr>
        <w:t xml:space="preserve"> </w:t>
      </w:r>
      <w:proofErr w:type="spellStart"/>
      <w:r w:rsidRPr="00F75D62">
        <w:rPr>
          <w:rFonts w:cstheme="minorHAnsi"/>
        </w:rPr>
        <w:t>pārsniegt</w:t>
      </w:r>
      <w:proofErr w:type="spellEnd"/>
      <w:r w:rsidRPr="00F75D62">
        <w:rPr>
          <w:rFonts w:cstheme="minorHAnsi"/>
        </w:rPr>
        <w:t xml:space="preserve"> 4 mm </w:t>
      </w:r>
      <w:proofErr w:type="spellStart"/>
      <w:r w:rsidRPr="00F75D62">
        <w:rPr>
          <w:rFonts w:cstheme="minorHAnsi"/>
        </w:rPr>
        <w:t>līdzeniem</w:t>
      </w:r>
      <w:proofErr w:type="spellEnd"/>
      <w:r w:rsidRPr="00F75D62">
        <w:rPr>
          <w:rFonts w:cstheme="minorHAnsi"/>
        </w:rPr>
        <w:t xml:space="preserve"> CHA un 6 mm </w:t>
      </w:r>
      <w:proofErr w:type="spellStart"/>
      <w:r w:rsidRPr="00F75D62">
        <w:rPr>
          <w:rFonts w:cstheme="minorHAnsi"/>
        </w:rPr>
        <w:t>strukturētiem</w:t>
      </w:r>
      <w:proofErr w:type="spellEnd"/>
      <w:r w:rsidRPr="00F75D62">
        <w:rPr>
          <w:rFonts w:cstheme="minorHAnsi"/>
        </w:rPr>
        <w:t xml:space="preserve"> CHA. </w:t>
      </w:r>
      <w:proofErr w:type="spellStart"/>
      <w:r w:rsidRPr="00F75D62">
        <w:rPr>
          <w:rFonts w:cstheme="minorHAnsi"/>
        </w:rPr>
        <w:t>Struktūrēta</w:t>
      </w:r>
      <w:proofErr w:type="spellEnd"/>
      <w:r w:rsidRPr="00F75D62">
        <w:rPr>
          <w:rFonts w:cstheme="minorHAnsi"/>
        </w:rPr>
        <w:t xml:space="preserve"> CHA </w:t>
      </w:r>
      <w:proofErr w:type="spellStart"/>
      <w:r w:rsidRPr="00F75D62">
        <w:rPr>
          <w:rFonts w:cstheme="minorHAnsi"/>
        </w:rPr>
        <w:t>izmantošanas</w:t>
      </w:r>
      <w:proofErr w:type="spellEnd"/>
      <w:r w:rsidRPr="00F75D62">
        <w:rPr>
          <w:rFonts w:cstheme="minorHAnsi"/>
        </w:rPr>
        <w:t xml:space="preserve"> </w:t>
      </w:r>
      <w:proofErr w:type="spellStart"/>
      <w:r w:rsidRPr="00F75D62">
        <w:rPr>
          <w:rFonts w:cstheme="minorHAnsi"/>
        </w:rPr>
        <w:t>gadījumā</w:t>
      </w:r>
      <w:proofErr w:type="spellEnd"/>
      <w:r w:rsidRPr="00F75D62">
        <w:rPr>
          <w:rFonts w:cstheme="minorHAnsi"/>
        </w:rPr>
        <w:t xml:space="preserve"> to </w:t>
      </w:r>
      <w:proofErr w:type="spellStart"/>
      <w:r w:rsidRPr="00F75D62">
        <w:rPr>
          <w:rFonts w:cstheme="minorHAnsi"/>
        </w:rPr>
        <w:t>pārklājuma</w:t>
      </w:r>
      <w:proofErr w:type="spellEnd"/>
      <w:r w:rsidRPr="00F75D62">
        <w:rPr>
          <w:rFonts w:cstheme="minorHAnsi"/>
        </w:rPr>
        <w:t xml:space="preserve"> </w:t>
      </w:r>
      <w:proofErr w:type="spellStart"/>
      <w:r w:rsidRPr="00F75D62">
        <w:rPr>
          <w:rFonts w:cstheme="minorHAnsi"/>
        </w:rPr>
        <w:t>platībai</w:t>
      </w:r>
      <w:proofErr w:type="spellEnd"/>
      <w:r w:rsidRPr="00F75D62">
        <w:rPr>
          <w:rFonts w:cstheme="minorHAnsi"/>
        </w:rPr>
        <w:t xml:space="preserve"> (CHA </w:t>
      </w:r>
      <w:proofErr w:type="spellStart"/>
      <w:r w:rsidRPr="00F75D62">
        <w:rPr>
          <w:rFonts w:cstheme="minorHAnsi"/>
        </w:rPr>
        <w:t>aizpildītajai</w:t>
      </w:r>
      <w:proofErr w:type="spellEnd"/>
      <w:r w:rsidRPr="00F75D62">
        <w:rPr>
          <w:rFonts w:cstheme="minorHAnsi"/>
        </w:rPr>
        <w:t xml:space="preserve"> </w:t>
      </w:r>
      <w:proofErr w:type="spellStart"/>
      <w:r w:rsidRPr="00F75D62">
        <w:rPr>
          <w:rFonts w:cstheme="minorHAnsi"/>
        </w:rPr>
        <w:t>vietai</w:t>
      </w:r>
      <w:proofErr w:type="spellEnd"/>
      <w:r w:rsidRPr="00F75D62">
        <w:rPr>
          <w:rFonts w:cstheme="minorHAnsi"/>
        </w:rPr>
        <w:t xml:space="preserve">) </w:t>
      </w:r>
      <w:proofErr w:type="spellStart"/>
      <w:r w:rsidRPr="00F75D62">
        <w:rPr>
          <w:rFonts w:cstheme="minorHAnsi"/>
        </w:rPr>
        <w:t>jābūt</w:t>
      </w:r>
      <w:proofErr w:type="spellEnd"/>
      <w:r w:rsidRPr="00F75D62">
        <w:rPr>
          <w:rFonts w:cstheme="minorHAnsi"/>
        </w:rPr>
        <w:t xml:space="preserve"> ≥70 % no </w:t>
      </w:r>
      <w:proofErr w:type="spellStart"/>
      <w:r w:rsidRPr="00F75D62">
        <w:rPr>
          <w:rFonts w:cstheme="minorHAnsi"/>
        </w:rPr>
        <w:t>kopējās</w:t>
      </w:r>
      <w:proofErr w:type="spellEnd"/>
      <w:r w:rsidRPr="00F75D62">
        <w:rPr>
          <w:rFonts w:cstheme="minorHAnsi"/>
        </w:rPr>
        <w:t xml:space="preserve"> </w:t>
      </w:r>
      <w:proofErr w:type="spellStart"/>
      <w:r w:rsidRPr="00F75D62">
        <w:rPr>
          <w:rFonts w:cstheme="minorHAnsi"/>
        </w:rPr>
        <w:t>noklājamās</w:t>
      </w:r>
      <w:proofErr w:type="spellEnd"/>
      <w:r w:rsidRPr="00F75D62">
        <w:rPr>
          <w:rFonts w:cstheme="minorHAnsi"/>
        </w:rPr>
        <w:t xml:space="preserve"> </w:t>
      </w:r>
      <w:proofErr w:type="spellStart"/>
      <w:r w:rsidRPr="00F75D62">
        <w:rPr>
          <w:rFonts w:cstheme="minorHAnsi"/>
        </w:rPr>
        <w:t>virsmas</w:t>
      </w:r>
      <w:proofErr w:type="spellEnd"/>
      <w:r w:rsidRPr="00F75D62">
        <w:rPr>
          <w:rFonts w:cstheme="minorHAnsi"/>
        </w:rPr>
        <w:t xml:space="preserve">. </w:t>
      </w:r>
      <w:proofErr w:type="spellStart"/>
      <w:r w:rsidRPr="00F75D62">
        <w:rPr>
          <w:rFonts w:cstheme="minorHAnsi"/>
        </w:rPr>
        <w:t>Pārejas</w:t>
      </w:r>
      <w:proofErr w:type="spellEnd"/>
      <w:r w:rsidRPr="00F75D62">
        <w:rPr>
          <w:rFonts w:cstheme="minorHAnsi"/>
        </w:rPr>
        <w:t xml:space="preserve"> </w:t>
      </w:r>
      <w:proofErr w:type="spellStart"/>
      <w:r w:rsidRPr="00F75D62">
        <w:rPr>
          <w:rFonts w:cstheme="minorHAnsi"/>
        </w:rPr>
        <w:t>periodā</w:t>
      </w:r>
      <w:proofErr w:type="spellEnd"/>
      <w:r w:rsidRPr="00F75D62">
        <w:rPr>
          <w:rFonts w:cstheme="minorHAnsi"/>
        </w:rPr>
        <w:t xml:space="preserve"> </w:t>
      </w:r>
      <w:proofErr w:type="spellStart"/>
      <w:r w:rsidRPr="00F75D62">
        <w:rPr>
          <w:rFonts w:cstheme="minorHAnsi"/>
        </w:rPr>
        <w:t>līdz</w:t>
      </w:r>
      <w:proofErr w:type="spellEnd"/>
      <w:r w:rsidRPr="00F75D62">
        <w:rPr>
          <w:rFonts w:cstheme="minorHAnsi"/>
        </w:rPr>
        <w:t xml:space="preserve"> </w:t>
      </w:r>
      <w:proofErr w:type="spellStart"/>
      <w:r w:rsidRPr="00F75D62">
        <w:rPr>
          <w:rFonts w:cstheme="minorHAnsi"/>
        </w:rPr>
        <w:t>mērījumu</w:t>
      </w:r>
      <w:proofErr w:type="spellEnd"/>
      <w:r w:rsidRPr="00F75D62">
        <w:rPr>
          <w:rFonts w:cstheme="minorHAnsi"/>
        </w:rPr>
        <w:t xml:space="preserve"> </w:t>
      </w:r>
      <w:proofErr w:type="spellStart"/>
      <w:r w:rsidRPr="00F75D62">
        <w:rPr>
          <w:rFonts w:cstheme="minorHAnsi"/>
        </w:rPr>
        <w:t>metodikas</w:t>
      </w:r>
      <w:proofErr w:type="spellEnd"/>
      <w:r w:rsidRPr="00F75D62">
        <w:rPr>
          <w:rFonts w:cstheme="minorHAnsi"/>
        </w:rPr>
        <w:t xml:space="preserve"> </w:t>
      </w:r>
      <w:proofErr w:type="spellStart"/>
      <w:r w:rsidRPr="00F75D62">
        <w:rPr>
          <w:rFonts w:cstheme="minorHAnsi"/>
        </w:rPr>
        <w:t>izstrādei</w:t>
      </w:r>
      <w:proofErr w:type="spellEnd"/>
      <w:r w:rsidRPr="00F75D62">
        <w:rPr>
          <w:rFonts w:cstheme="minorHAnsi"/>
        </w:rPr>
        <w:t xml:space="preserve"> </w:t>
      </w:r>
      <w:proofErr w:type="spellStart"/>
      <w:r w:rsidRPr="00F75D62">
        <w:rPr>
          <w:rFonts w:cstheme="minorHAnsi"/>
        </w:rPr>
        <w:t>strukturēta</w:t>
      </w:r>
      <w:proofErr w:type="spellEnd"/>
      <w:r w:rsidRPr="00F75D62">
        <w:rPr>
          <w:rFonts w:cstheme="minorHAnsi"/>
        </w:rPr>
        <w:t xml:space="preserve"> CHA </w:t>
      </w:r>
      <w:proofErr w:type="spellStart"/>
      <w:r w:rsidRPr="00F75D62">
        <w:rPr>
          <w:rFonts w:cstheme="minorHAnsi"/>
        </w:rPr>
        <w:t>izmantošanas</w:t>
      </w:r>
      <w:proofErr w:type="spellEnd"/>
      <w:r w:rsidRPr="00F75D62">
        <w:rPr>
          <w:rFonts w:cstheme="minorHAnsi"/>
        </w:rPr>
        <w:t xml:space="preserve"> </w:t>
      </w:r>
      <w:proofErr w:type="spellStart"/>
      <w:r w:rsidRPr="00F75D62">
        <w:rPr>
          <w:rFonts w:cstheme="minorHAnsi"/>
        </w:rPr>
        <w:t>gadījumā</w:t>
      </w:r>
      <w:proofErr w:type="spellEnd"/>
      <w:r w:rsidRPr="00F75D62">
        <w:rPr>
          <w:rFonts w:cstheme="minorHAnsi"/>
        </w:rPr>
        <w:t xml:space="preserve"> </w:t>
      </w:r>
      <w:proofErr w:type="spellStart"/>
      <w:r w:rsidRPr="00F75D62">
        <w:rPr>
          <w:rFonts w:cstheme="minorHAnsi"/>
        </w:rPr>
        <w:t>pārklājuma</w:t>
      </w:r>
      <w:proofErr w:type="spellEnd"/>
      <w:r w:rsidRPr="00F75D62">
        <w:rPr>
          <w:rFonts w:cstheme="minorHAnsi"/>
        </w:rPr>
        <w:t xml:space="preserve"> </w:t>
      </w:r>
      <w:proofErr w:type="spellStart"/>
      <w:r w:rsidRPr="00F75D62">
        <w:rPr>
          <w:rFonts w:cstheme="minorHAnsi"/>
        </w:rPr>
        <w:t>aizpildījuma</w:t>
      </w:r>
      <w:proofErr w:type="spellEnd"/>
      <w:r w:rsidRPr="00F75D62">
        <w:rPr>
          <w:rFonts w:cstheme="minorHAnsi"/>
        </w:rPr>
        <w:t xml:space="preserve"> % </w:t>
      </w:r>
      <w:proofErr w:type="spellStart"/>
      <w:r w:rsidRPr="00F75D62">
        <w:rPr>
          <w:rFonts w:cstheme="minorHAnsi"/>
        </w:rPr>
        <w:t>būvuzņēmējs</w:t>
      </w:r>
      <w:proofErr w:type="spellEnd"/>
      <w:r w:rsidRPr="00F75D62">
        <w:rPr>
          <w:rFonts w:cstheme="minorHAnsi"/>
        </w:rPr>
        <w:t xml:space="preserve"> </w:t>
      </w:r>
      <w:proofErr w:type="spellStart"/>
      <w:r w:rsidRPr="00F75D62">
        <w:rPr>
          <w:rFonts w:cstheme="minorHAnsi"/>
        </w:rPr>
        <w:t>deklarē</w:t>
      </w:r>
      <w:proofErr w:type="spellEnd"/>
      <w:r w:rsidRPr="00F75D62">
        <w:rPr>
          <w:rFonts w:cstheme="minorHAnsi"/>
        </w:rPr>
        <w:t xml:space="preserve">. </w:t>
      </w:r>
    </w:p>
    <w:p w14:paraId="2E3393DD" w14:textId="77777777" w:rsidR="005F6183" w:rsidRPr="00F75D62" w:rsidRDefault="005F6183" w:rsidP="00B300E4">
      <w:pPr>
        <w:rPr>
          <w:rFonts w:cstheme="minorHAnsi"/>
        </w:rPr>
      </w:pPr>
      <w:proofErr w:type="spellStart"/>
      <w:r w:rsidRPr="00F75D62">
        <w:rPr>
          <w:rFonts w:cstheme="minorHAnsi"/>
        </w:rPr>
        <w:t>Iestrādātas</w:t>
      </w:r>
      <w:proofErr w:type="spellEnd"/>
      <w:r w:rsidRPr="00F75D62">
        <w:rPr>
          <w:rFonts w:cstheme="minorHAnsi"/>
        </w:rPr>
        <w:t xml:space="preserve"> ceļa </w:t>
      </w:r>
      <w:proofErr w:type="spellStart"/>
      <w:r w:rsidRPr="00F75D62">
        <w:rPr>
          <w:rFonts w:cstheme="minorHAnsi"/>
        </w:rPr>
        <w:t>kniedes</w:t>
      </w:r>
      <w:proofErr w:type="spellEnd"/>
      <w:r w:rsidRPr="00F75D62">
        <w:rPr>
          <w:rFonts w:cstheme="minorHAnsi"/>
        </w:rPr>
        <w:t xml:space="preserve"> </w:t>
      </w:r>
      <w:proofErr w:type="spellStart"/>
      <w:r w:rsidRPr="00F75D62">
        <w:rPr>
          <w:rFonts w:cstheme="minorHAnsi"/>
        </w:rPr>
        <w:t>daļas</w:t>
      </w:r>
      <w:proofErr w:type="spellEnd"/>
      <w:r w:rsidRPr="00F75D62">
        <w:rPr>
          <w:rFonts w:cstheme="minorHAnsi"/>
        </w:rPr>
        <w:t xml:space="preserve"> </w:t>
      </w:r>
      <w:proofErr w:type="spellStart"/>
      <w:r w:rsidRPr="00F75D62">
        <w:rPr>
          <w:rFonts w:cstheme="minorHAnsi"/>
        </w:rPr>
        <w:t>augstums</w:t>
      </w:r>
      <w:proofErr w:type="spellEnd"/>
      <w:r w:rsidRPr="00F75D62">
        <w:rPr>
          <w:rFonts w:cstheme="minorHAnsi"/>
        </w:rPr>
        <w:t xml:space="preserve"> </w:t>
      </w:r>
      <w:proofErr w:type="spellStart"/>
      <w:r w:rsidRPr="00F75D62">
        <w:rPr>
          <w:rFonts w:cstheme="minorHAnsi"/>
        </w:rPr>
        <w:t>virs</w:t>
      </w:r>
      <w:proofErr w:type="spellEnd"/>
      <w:r w:rsidRPr="00F75D62">
        <w:rPr>
          <w:rFonts w:cstheme="minorHAnsi"/>
        </w:rPr>
        <w:t xml:space="preserve"> ceļa </w:t>
      </w:r>
      <w:proofErr w:type="spellStart"/>
      <w:r w:rsidRPr="00F75D62">
        <w:rPr>
          <w:rFonts w:cstheme="minorHAnsi"/>
        </w:rPr>
        <w:t>virsmas</w:t>
      </w:r>
      <w:proofErr w:type="spellEnd"/>
      <w:r w:rsidRPr="00F75D62">
        <w:rPr>
          <w:rFonts w:cstheme="minorHAnsi"/>
        </w:rPr>
        <w:t xml:space="preserve"> </w:t>
      </w:r>
      <w:proofErr w:type="spellStart"/>
      <w:r w:rsidRPr="00F75D62">
        <w:rPr>
          <w:rFonts w:cstheme="minorHAnsi"/>
        </w:rPr>
        <w:t>nedrīkst</w:t>
      </w:r>
      <w:proofErr w:type="spellEnd"/>
      <w:r w:rsidRPr="00F75D62">
        <w:rPr>
          <w:rFonts w:cstheme="minorHAnsi"/>
        </w:rPr>
        <w:t xml:space="preserve"> </w:t>
      </w:r>
      <w:proofErr w:type="spellStart"/>
      <w:r w:rsidRPr="00F75D62">
        <w:rPr>
          <w:rFonts w:cstheme="minorHAnsi"/>
        </w:rPr>
        <w:t>pārsniegt</w:t>
      </w:r>
      <w:proofErr w:type="spellEnd"/>
      <w:r w:rsidRPr="00F75D62">
        <w:rPr>
          <w:rFonts w:cstheme="minorHAnsi"/>
        </w:rPr>
        <w:t xml:space="preserve"> 18 mm (H1 </w:t>
      </w:r>
      <w:proofErr w:type="spellStart"/>
      <w:r w:rsidRPr="00F75D62">
        <w:rPr>
          <w:rFonts w:cstheme="minorHAnsi"/>
        </w:rPr>
        <w:t>klase</w:t>
      </w:r>
      <w:proofErr w:type="spellEnd"/>
      <w:r w:rsidRPr="00F75D62">
        <w:rPr>
          <w:rFonts w:cstheme="minorHAnsi"/>
        </w:rPr>
        <w:t xml:space="preserve">, </w:t>
      </w:r>
      <w:proofErr w:type="spellStart"/>
      <w:r w:rsidRPr="00F75D62">
        <w:rPr>
          <w:rFonts w:cstheme="minorHAnsi"/>
        </w:rPr>
        <w:t>atbilstoši</w:t>
      </w:r>
      <w:proofErr w:type="spellEnd"/>
      <w:r w:rsidRPr="00F75D62">
        <w:rPr>
          <w:rFonts w:cstheme="minorHAnsi"/>
        </w:rPr>
        <w:t xml:space="preserve"> LVS EN 1463-1, 5.2. </w:t>
      </w:r>
      <w:proofErr w:type="spellStart"/>
      <w:r w:rsidRPr="00F75D62">
        <w:rPr>
          <w:rFonts w:cstheme="minorHAnsi"/>
        </w:rPr>
        <w:t>punktam</w:t>
      </w:r>
      <w:proofErr w:type="spellEnd"/>
      <w:r w:rsidRPr="00F75D62">
        <w:rPr>
          <w:rFonts w:cstheme="minorHAnsi"/>
        </w:rPr>
        <w:t>).</w:t>
      </w:r>
    </w:p>
    <w:p w14:paraId="0BBC644C" w14:textId="77777777" w:rsidR="005F6183" w:rsidRPr="00F75D62" w:rsidRDefault="005F6183" w:rsidP="00B300E4">
      <w:pPr>
        <w:rPr>
          <w:rFonts w:cstheme="minorHAnsi"/>
        </w:rPr>
      </w:pPr>
      <w:proofErr w:type="spellStart"/>
      <w:r w:rsidRPr="00F75D62">
        <w:rPr>
          <w:rFonts w:cstheme="minorHAnsi"/>
        </w:rPr>
        <w:t>Darbu</w:t>
      </w:r>
      <w:proofErr w:type="spellEnd"/>
      <w:r w:rsidRPr="00F75D62">
        <w:rPr>
          <w:rFonts w:cstheme="minorHAnsi"/>
        </w:rPr>
        <w:t xml:space="preserve"> </w:t>
      </w:r>
      <w:proofErr w:type="spellStart"/>
      <w:r w:rsidRPr="00F75D62">
        <w:rPr>
          <w:rFonts w:cstheme="minorHAnsi"/>
        </w:rPr>
        <w:t>izpildē</w:t>
      </w:r>
      <w:proofErr w:type="spellEnd"/>
      <w:r w:rsidRPr="00F75D62">
        <w:rPr>
          <w:rFonts w:cstheme="minorHAnsi"/>
        </w:rPr>
        <w:t xml:space="preserve"> </w:t>
      </w:r>
      <w:proofErr w:type="spellStart"/>
      <w:r w:rsidRPr="00F75D62">
        <w:rPr>
          <w:rFonts w:cstheme="minorHAnsi"/>
        </w:rPr>
        <w:t>jāievēro</w:t>
      </w:r>
      <w:proofErr w:type="spellEnd"/>
      <w:r w:rsidRPr="00F75D62">
        <w:rPr>
          <w:rFonts w:cstheme="minorHAnsi"/>
        </w:rPr>
        <w:t xml:space="preserve"> </w:t>
      </w:r>
      <w:proofErr w:type="spellStart"/>
      <w:r w:rsidRPr="00F75D62">
        <w:rPr>
          <w:rFonts w:cstheme="minorHAnsi"/>
        </w:rPr>
        <w:t>materiāla</w:t>
      </w:r>
      <w:proofErr w:type="spellEnd"/>
      <w:r w:rsidRPr="00F75D62">
        <w:rPr>
          <w:rFonts w:cstheme="minorHAnsi"/>
        </w:rPr>
        <w:t xml:space="preserve"> </w:t>
      </w:r>
      <w:proofErr w:type="spellStart"/>
      <w:r w:rsidRPr="00F75D62">
        <w:rPr>
          <w:rFonts w:cstheme="minorHAnsi"/>
        </w:rPr>
        <w:t>izgatavotāja</w:t>
      </w:r>
      <w:proofErr w:type="spellEnd"/>
      <w:r w:rsidRPr="00F75D62">
        <w:rPr>
          <w:rFonts w:cstheme="minorHAnsi"/>
        </w:rPr>
        <w:t xml:space="preserve"> </w:t>
      </w:r>
      <w:proofErr w:type="spellStart"/>
      <w:r w:rsidRPr="00F75D62">
        <w:rPr>
          <w:rFonts w:cstheme="minorHAnsi"/>
        </w:rPr>
        <w:t>noteiktā</w:t>
      </w:r>
      <w:proofErr w:type="spellEnd"/>
      <w:r w:rsidRPr="00F75D62">
        <w:rPr>
          <w:rFonts w:cstheme="minorHAnsi"/>
        </w:rPr>
        <w:t xml:space="preserve"> </w:t>
      </w:r>
      <w:proofErr w:type="spellStart"/>
      <w:r w:rsidRPr="00F75D62">
        <w:rPr>
          <w:rFonts w:cstheme="minorHAnsi"/>
        </w:rPr>
        <w:t>ieklāšanas</w:t>
      </w:r>
      <w:proofErr w:type="spellEnd"/>
      <w:r w:rsidRPr="00F75D62">
        <w:rPr>
          <w:rFonts w:cstheme="minorHAnsi"/>
        </w:rPr>
        <w:t xml:space="preserve"> </w:t>
      </w:r>
      <w:proofErr w:type="spellStart"/>
      <w:r w:rsidRPr="00F75D62">
        <w:rPr>
          <w:rFonts w:cstheme="minorHAnsi"/>
        </w:rPr>
        <w:t>tehnoloģija</w:t>
      </w:r>
      <w:proofErr w:type="spellEnd"/>
      <w:r w:rsidRPr="00F75D62">
        <w:rPr>
          <w:rFonts w:cstheme="minorHAnsi"/>
        </w:rPr>
        <w:t xml:space="preserve">. CHA </w:t>
      </w:r>
      <w:proofErr w:type="spellStart"/>
      <w:r w:rsidRPr="00F75D62">
        <w:rPr>
          <w:rFonts w:cstheme="minorHAnsi"/>
        </w:rPr>
        <w:t>drīkst</w:t>
      </w:r>
      <w:proofErr w:type="spellEnd"/>
      <w:r w:rsidRPr="00F75D62">
        <w:rPr>
          <w:rFonts w:cstheme="minorHAnsi"/>
        </w:rPr>
        <w:t xml:space="preserve"> </w:t>
      </w:r>
      <w:proofErr w:type="spellStart"/>
      <w:r w:rsidRPr="00F75D62">
        <w:rPr>
          <w:rFonts w:cstheme="minorHAnsi"/>
        </w:rPr>
        <w:t>uzklāt</w:t>
      </w:r>
      <w:proofErr w:type="spellEnd"/>
      <w:r w:rsidRPr="00F75D62">
        <w:rPr>
          <w:rFonts w:cstheme="minorHAnsi"/>
        </w:rPr>
        <w:t xml:space="preserve"> </w:t>
      </w:r>
      <w:proofErr w:type="spellStart"/>
      <w:r w:rsidRPr="00F75D62">
        <w:rPr>
          <w:rFonts w:cstheme="minorHAnsi"/>
        </w:rPr>
        <w:t>beznokrišņu</w:t>
      </w:r>
      <w:proofErr w:type="spellEnd"/>
      <w:r w:rsidRPr="00F75D62">
        <w:rPr>
          <w:rFonts w:cstheme="minorHAnsi"/>
        </w:rPr>
        <w:t xml:space="preserve"> </w:t>
      </w:r>
      <w:proofErr w:type="spellStart"/>
      <w:r w:rsidRPr="00F75D62">
        <w:rPr>
          <w:rFonts w:cstheme="minorHAnsi"/>
        </w:rPr>
        <w:t>periodā</w:t>
      </w:r>
      <w:proofErr w:type="spellEnd"/>
      <w:r w:rsidRPr="00F75D62">
        <w:rPr>
          <w:rFonts w:cstheme="minorHAnsi"/>
        </w:rPr>
        <w:t xml:space="preserve"> un pie </w:t>
      </w:r>
      <w:proofErr w:type="spellStart"/>
      <w:r w:rsidRPr="00F75D62">
        <w:rPr>
          <w:rFonts w:cstheme="minorHAnsi"/>
        </w:rPr>
        <w:t>apkārtējās</w:t>
      </w:r>
      <w:proofErr w:type="spellEnd"/>
      <w:r w:rsidRPr="00F75D62">
        <w:rPr>
          <w:rFonts w:cstheme="minorHAnsi"/>
        </w:rPr>
        <w:t xml:space="preserve"> </w:t>
      </w:r>
      <w:proofErr w:type="spellStart"/>
      <w:r w:rsidRPr="00F75D62">
        <w:rPr>
          <w:rFonts w:cstheme="minorHAnsi"/>
        </w:rPr>
        <w:t>gaisa</w:t>
      </w:r>
      <w:proofErr w:type="spellEnd"/>
      <w:r w:rsidRPr="00F75D62">
        <w:rPr>
          <w:rFonts w:cstheme="minorHAnsi"/>
        </w:rPr>
        <w:t xml:space="preserve"> </w:t>
      </w:r>
      <w:proofErr w:type="spellStart"/>
      <w:r w:rsidRPr="00F75D62">
        <w:rPr>
          <w:rFonts w:cstheme="minorHAnsi"/>
        </w:rPr>
        <w:t>temperatūras</w:t>
      </w:r>
      <w:proofErr w:type="spellEnd"/>
      <w:r w:rsidRPr="00F75D62">
        <w:rPr>
          <w:rFonts w:cstheme="minorHAnsi"/>
        </w:rPr>
        <w:t xml:space="preserve">, ko </w:t>
      </w:r>
      <w:proofErr w:type="spellStart"/>
      <w:r w:rsidRPr="00F75D62">
        <w:rPr>
          <w:rFonts w:cstheme="minorHAnsi"/>
        </w:rPr>
        <w:t>noteicis</w:t>
      </w:r>
      <w:proofErr w:type="spellEnd"/>
      <w:r w:rsidRPr="00F75D62">
        <w:rPr>
          <w:rFonts w:cstheme="minorHAnsi"/>
        </w:rPr>
        <w:t xml:space="preserve"> CHA </w:t>
      </w:r>
      <w:proofErr w:type="spellStart"/>
      <w:r w:rsidRPr="00F75D62">
        <w:rPr>
          <w:rFonts w:cstheme="minorHAnsi"/>
        </w:rPr>
        <w:t>izstrādājuma</w:t>
      </w:r>
      <w:proofErr w:type="spellEnd"/>
      <w:r w:rsidRPr="00F75D62">
        <w:rPr>
          <w:rFonts w:cstheme="minorHAnsi"/>
        </w:rPr>
        <w:t xml:space="preserve"> </w:t>
      </w:r>
      <w:proofErr w:type="spellStart"/>
      <w:r w:rsidRPr="00F75D62">
        <w:rPr>
          <w:rFonts w:cstheme="minorHAnsi"/>
        </w:rPr>
        <w:t>ražotājs</w:t>
      </w:r>
      <w:proofErr w:type="spellEnd"/>
      <w:r w:rsidRPr="00F75D62">
        <w:rPr>
          <w:rFonts w:cstheme="minorHAnsi"/>
        </w:rPr>
        <w:t xml:space="preserve">. Ceļa </w:t>
      </w:r>
      <w:proofErr w:type="spellStart"/>
      <w:r w:rsidRPr="00F75D62">
        <w:rPr>
          <w:rFonts w:cstheme="minorHAnsi"/>
        </w:rPr>
        <w:t>seguma</w:t>
      </w:r>
      <w:proofErr w:type="spellEnd"/>
      <w:r w:rsidRPr="00F75D62">
        <w:rPr>
          <w:rFonts w:cstheme="minorHAnsi"/>
        </w:rPr>
        <w:t xml:space="preserve"> </w:t>
      </w:r>
      <w:proofErr w:type="spellStart"/>
      <w:r w:rsidRPr="00F75D62">
        <w:rPr>
          <w:rFonts w:cstheme="minorHAnsi"/>
        </w:rPr>
        <w:t>virsmai</w:t>
      </w:r>
      <w:proofErr w:type="spellEnd"/>
      <w:r w:rsidRPr="00F75D62">
        <w:rPr>
          <w:rFonts w:cstheme="minorHAnsi"/>
        </w:rPr>
        <w:t xml:space="preserve"> </w:t>
      </w:r>
      <w:proofErr w:type="spellStart"/>
      <w:r w:rsidRPr="00F75D62">
        <w:rPr>
          <w:rFonts w:cstheme="minorHAnsi"/>
        </w:rPr>
        <w:t>pirms</w:t>
      </w:r>
      <w:proofErr w:type="spellEnd"/>
      <w:r w:rsidRPr="00F75D62">
        <w:rPr>
          <w:rFonts w:cstheme="minorHAnsi"/>
        </w:rPr>
        <w:t xml:space="preserve"> </w:t>
      </w:r>
      <w:proofErr w:type="spellStart"/>
      <w:r w:rsidRPr="00F75D62">
        <w:rPr>
          <w:rFonts w:cstheme="minorHAnsi"/>
        </w:rPr>
        <w:t>apzīmējumu</w:t>
      </w:r>
      <w:proofErr w:type="spellEnd"/>
      <w:r w:rsidRPr="00F75D62">
        <w:rPr>
          <w:rFonts w:cstheme="minorHAnsi"/>
        </w:rPr>
        <w:t xml:space="preserve"> </w:t>
      </w:r>
      <w:proofErr w:type="spellStart"/>
      <w:r w:rsidRPr="00F75D62">
        <w:rPr>
          <w:rFonts w:cstheme="minorHAnsi"/>
        </w:rPr>
        <w:t>uzklāšanas</w:t>
      </w:r>
      <w:proofErr w:type="spellEnd"/>
      <w:r w:rsidRPr="00F75D62">
        <w:rPr>
          <w:rFonts w:cstheme="minorHAnsi"/>
        </w:rPr>
        <w:t xml:space="preserve"> </w:t>
      </w:r>
      <w:proofErr w:type="spellStart"/>
      <w:r w:rsidRPr="00F75D62">
        <w:rPr>
          <w:rFonts w:cstheme="minorHAnsi"/>
        </w:rPr>
        <w:t>ir</w:t>
      </w:r>
      <w:proofErr w:type="spellEnd"/>
      <w:r w:rsidRPr="00F75D62">
        <w:rPr>
          <w:rFonts w:cstheme="minorHAnsi"/>
        </w:rPr>
        <w:t xml:space="preserve"> </w:t>
      </w:r>
      <w:proofErr w:type="spellStart"/>
      <w:r w:rsidRPr="00F75D62">
        <w:rPr>
          <w:rFonts w:cstheme="minorHAnsi"/>
        </w:rPr>
        <w:t>jābūt</w:t>
      </w:r>
      <w:proofErr w:type="spellEnd"/>
      <w:r w:rsidRPr="00F75D62">
        <w:rPr>
          <w:rFonts w:cstheme="minorHAnsi"/>
        </w:rPr>
        <w:t xml:space="preserve"> </w:t>
      </w:r>
      <w:proofErr w:type="spellStart"/>
      <w:r w:rsidRPr="00F75D62">
        <w:rPr>
          <w:rFonts w:cstheme="minorHAnsi"/>
        </w:rPr>
        <w:t>tīrai</w:t>
      </w:r>
      <w:proofErr w:type="spellEnd"/>
      <w:r w:rsidRPr="00F75D62">
        <w:rPr>
          <w:rFonts w:cstheme="minorHAnsi"/>
        </w:rPr>
        <w:t xml:space="preserve"> un </w:t>
      </w:r>
      <w:proofErr w:type="spellStart"/>
      <w:r w:rsidRPr="00F75D62">
        <w:rPr>
          <w:rFonts w:cstheme="minorHAnsi"/>
        </w:rPr>
        <w:t>sausai</w:t>
      </w:r>
      <w:proofErr w:type="spellEnd"/>
      <w:r w:rsidRPr="00F75D62">
        <w:rPr>
          <w:rFonts w:cstheme="minorHAnsi"/>
        </w:rPr>
        <w:t xml:space="preserve">, ceļa </w:t>
      </w:r>
      <w:proofErr w:type="spellStart"/>
      <w:r w:rsidRPr="00F75D62">
        <w:rPr>
          <w:rFonts w:cstheme="minorHAnsi"/>
        </w:rPr>
        <w:t>virsmas</w:t>
      </w:r>
      <w:proofErr w:type="spellEnd"/>
      <w:r w:rsidRPr="00F75D62">
        <w:rPr>
          <w:rFonts w:cstheme="minorHAnsi"/>
        </w:rPr>
        <w:t xml:space="preserve"> </w:t>
      </w:r>
      <w:proofErr w:type="spellStart"/>
      <w:r w:rsidRPr="00F75D62">
        <w:rPr>
          <w:rFonts w:cstheme="minorHAnsi"/>
        </w:rPr>
        <w:t>temperatūrai</w:t>
      </w:r>
      <w:proofErr w:type="spellEnd"/>
      <w:r w:rsidRPr="00F75D62">
        <w:rPr>
          <w:rFonts w:cstheme="minorHAnsi"/>
        </w:rPr>
        <w:t xml:space="preserve"> un </w:t>
      </w:r>
      <w:proofErr w:type="spellStart"/>
      <w:r w:rsidRPr="00F75D62">
        <w:rPr>
          <w:rFonts w:cstheme="minorHAnsi"/>
        </w:rPr>
        <w:t>laika</w:t>
      </w:r>
      <w:proofErr w:type="spellEnd"/>
      <w:r w:rsidRPr="00F75D62">
        <w:rPr>
          <w:rFonts w:cstheme="minorHAnsi"/>
        </w:rPr>
        <w:t xml:space="preserve"> </w:t>
      </w:r>
      <w:proofErr w:type="spellStart"/>
      <w:r w:rsidRPr="00F75D62">
        <w:rPr>
          <w:rFonts w:cstheme="minorHAnsi"/>
        </w:rPr>
        <w:t>apstākļiem</w:t>
      </w:r>
      <w:proofErr w:type="spellEnd"/>
      <w:r w:rsidRPr="00F75D62">
        <w:rPr>
          <w:rFonts w:cstheme="minorHAnsi"/>
        </w:rPr>
        <w:t xml:space="preserve"> </w:t>
      </w:r>
      <w:proofErr w:type="spellStart"/>
      <w:r w:rsidRPr="00F75D62">
        <w:rPr>
          <w:rFonts w:cstheme="minorHAnsi"/>
        </w:rPr>
        <w:t>ir</w:t>
      </w:r>
      <w:proofErr w:type="spellEnd"/>
      <w:r w:rsidRPr="00F75D62">
        <w:rPr>
          <w:rFonts w:cstheme="minorHAnsi"/>
        </w:rPr>
        <w:t xml:space="preserve"> </w:t>
      </w:r>
      <w:proofErr w:type="spellStart"/>
      <w:r w:rsidRPr="00F75D62">
        <w:rPr>
          <w:rFonts w:cstheme="minorHAnsi"/>
        </w:rPr>
        <w:t>jāatbilst</w:t>
      </w:r>
      <w:proofErr w:type="spellEnd"/>
      <w:r w:rsidRPr="00F75D62">
        <w:rPr>
          <w:rFonts w:cstheme="minorHAnsi"/>
        </w:rPr>
        <w:t xml:space="preserve"> CHA </w:t>
      </w:r>
      <w:proofErr w:type="spellStart"/>
      <w:r w:rsidRPr="00F75D62">
        <w:rPr>
          <w:rFonts w:cstheme="minorHAnsi"/>
        </w:rPr>
        <w:t>ražotāja</w:t>
      </w:r>
      <w:proofErr w:type="spellEnd"/>
      <w:r w:rsidRPr="00F75D62">
        <w:rPr>
          <w:rFonts w:cstheme="minorHAnsi"/>
        </w:rPr>
        <w:t xml:space="preserve"> </w:t>
      </w:r>
      <w:proofErr w:type="spellStart"/>
      <w:r w:rsidRPr="00F75D62">
        <w:rPr>
          <w:rFonts w:cstheme="minorHAnsi"/>
        </w:rPr>
        <w:t>norādījumiem</w:t>
      </w:r>
      <w:proofErr w:type="spellEnd"/>
      <w:r w:rsidRPr="00F75D62">
        <w:rPr>
          <w:rFonts w:cstheme="minorHAnsi"/>
        </w:rPr>
        <w:t>.</w:t>
      </w:r>
    </w:p>
    <w:p w14:paraId="5560775F" w14:textId="2D4F7CD6" w:rsidR="005F6183" w:rsidRPr="00F75D62" w:rsidRDefault="005F6183" w:rsidP="00B300E4">
      <w:pPr>
        <w:rPr>
          <w:rFonts w:cstheme="minorHAnsi"/>
        </w:rPr>
      </w:pPr>
      <w:r w:rsidRPr="00F75D62">
        <w:rPr>
          <w:rFonts w:cstheme="minorHAnsi"/>
        </w:rPr>
        <w:t xml:space="preserve">CHA </w:t>
      </w:r>
      <w:proofErr w:type="spellStart"/>
      <w:r w:rsidRPr="00F75D62">
        <w:rPr>
          <w:rFonts w:cstheme="minorHAnsi"/>
        </w:rPr>
        <w:t>jāuzklāj</w:t>
      </w:r>
      <w:proofErr w:type="spellEnd"/>
      <w:r w:rsidRPr="00F75D62">
        <w:rPr>
          <w:rFonts w:cstheme="minorHAnsi"/>
        </w:rPr>
        <w:t xml:space="preserve"> </w:t>
      </w:r>
      <w:proofErr w:type="spellStart"/>
      <w:r w:rsidRPr="00F75D62">
        <w:rPr>
          <w:rFonts w:cstheme="minorHAnsi"/>
        </w:rPr>
        <w:t>paredzētajā</w:t>
      </w:r>
      <w:proofErr w:type="spellEnd"/>
      <w:r w:rsidRPr="00F75D62">
        <w:rPr>
          <w:rFonts w:cstheme="minorHAnsi"/>
        </w:rPr>
        <w:t xml:space="preserve"> </w:t>
      </w:r>
      <w:proofErr w:type="spellStart"/>
      <w:r w:rsidRPr="00F75D62">
        <w:rPr>
          <w:rFonts w:cstheme="minorHAnsi"/>
        </w:rPr>
        <w:t>vietā</w:t>
      </w:r>
      <w:proofErr w:type="spellEnd"/>
      <w:r w:rsidRPr="00F75D62">
        <w:rPr>
          <w:rFonts w:cstheme="minorHAnsi"/>
        </w:rPr>
        <w:t xml:space="preserve">, </w:t>
      </w:r>
      <w:proofErr w:type="spellStart"/>
      <w:r w:rsidRPr="00F75D62">
        <w:rPr>
          <w:rFonts w:cstheme="minorHAnsi"/>
        </w:rPr>
        <w:t>ievērojot</w:t>
      </w:r>
      <w:proofErr w:type="spellEnd"/>
      <w:r w:rsidRPr="00F75D62">
        <w:rPr>
          <w:rFonts w:cstheme="minorHAnsi"/>
        </w:rPr>
        <w:t xml:space="preserve"> </w:t>
      </w:r>
      <w:proofErr w:type="spellStart"/>
      <w:r w:rsidRPr="00F75D62">
        <w:rPr>
          <w:rFonts w:cstheme="minorHAnsi"/>
        </w:rPr>
        <w:t>paredzētos</w:t>
      </w:r>
      <w:proofErr w:type="spellEnd"/>
      <w:r w:rsidRPr="00F75D62">
        <w:rPr>
          <w:rFonts w:cstheme="minorHAnsi"/>
        </w:rPr>
        <w:t xml:space="preserve"> </w:t>
      </w:r>
      <w:proofErr w:type="spellStart"/>
      <w:r w:rsidRPr="00F75D62">
        <w:rPr>
          <w:rFonts w:cstheme="minorHAnsi"/>
        </w:rPr>
        <w:t>ģeometriskos</w:t>
      </w:r>
      <w:proofErr w:type="spellEnd"/>
      <w:r w:rsidRPr="00F75D62">
        <w:rPr>
          <w:rFonts w:cstheme="minorHAnsi"/>
        </w:rPr>
        <w:t xml:space="preserve"> </w:t>
      </w:r>
      <w:proofErr w:type="spellStart"/>
      <w:r w:rsidRPr="00F75D62">
        <w:rPr>
          <w:rFonts w:cstheme="minorHAnsi"/>
        </w:rPr>
        <w:t>parametrus</w:t>
      </w:r>
      <w:proofErr w:type="spellEnd"/>
      <w:r w:rsidRPr="00F75D62">
        <w:rPr>
          <w:rFonts w:cstheme="minorHAnsi"/>
        </w:rPr>
        <w:t xml:space="preserve"> – </w:t>
      </w:r>
      <w:proofErr w:type="spellStart"/>
      <w:r w:rsidRPr="00F75D62">
        <w:rPr>
          <w:rFonts w:cstheme="minorHAnsi"/>
        </w:rPr>
        <w:t>formu</w:t>
      </w:r>
      <w:proofErr w:type="spellEnd"/>
      <w:r w:rsidRPr="00F75D62">
        <w:rPr>
          <w:rFonts w:cstheme="minorHAnsi"/>
        </w:rPr>
        <w:t xml:space="preserve"> un </w:t>
      </w:r>
      <w:proofErr w:type="spellStart"/>
      <w:r w:rsidRPr="00F75D62">
        <w:rPr>
          <w:rFonts w:cstheme="minorHAnsi"/>
        </w:rPr>
        <w:t>izmēru</w:t>
      </w:r>
      <w:proofErr w:type="spellEnd"/>
      <w:r w:rsidRPr="00F75D62">
        <w:rPr>
          <w:rFonts w:cstheme="minorHAnsi"/>
        </w:rPr>
        <w:t xml:space="preserve">. </w:t>
      </w:r>
      <w:proofErr w:type="spellStart"/>
      <w:r w:rsidRPr="00F75D62">
        <w:rPr>
          <w:rFonts w:cstheme="minorHAnsi"/>
        </w:rPr>
        <w:t>Pieļaujamās</w:t>
      </w:r>
      <w:proofErr w:type="spellEnd"/>
      <w:r w:rsidRPr="00F75D62">
        <w:rPr>
          <w:rFonts w:cstheme="minorHAnsi"/>
        </w:rPr>
        <w:t xml:space="preserve"> </w:t>
      </w:r>
      <w:proofErr w:type="spellStart"/>
      <w:r w:rsidRPr="00F75D62">
        <w:rPr>
          <w:rFonts w:cstheme="minorHAnsi"/>
        </w:rPr>
        <w:t>atkāpes</w:t>
      </w:r>
      <w:proofErr w:type="spellEnd"/>
      <w:r w:rsidRPr="00F75D62">
        <w:rPr>
          <w:rFonts w:cstheme="minorHAnsi"/>
        </w:rPr>
        <w:t xml:space="preserve"> no </w:t>
      </w:r>
      <w:proofErr w:type="spellStart"/>
      <w:r w:rsidRPr="00F75D62">
        <w:rPr>
          <w:rFonts w:cstheme="minorHAnsi"/>
        </w:rPr>
        <w:t>individuālā</w:t>
      </w:r>
      <w:proofErr w:type="spellEnd"/>
      <w:r w:rsidRPr="00F75D62">
        <w:rPr>
          <w:rFonts w:cstheme="minorHAnsi"/>
        </w:rPr>
        <w:t xml:space="preserve"> CHA </w:t>
      </w:r>
      <w:proofErr w:type="spellStart"/>
      <w:r w:rsidRPr="00F75D62">
        <w:rPr>
          <w:rFonts w:cstheme="minorHAnsi"/>
        </w:rPr>
        <w:t>elementa</w:t>
      </w:r>
      <w:proofErr w:type="spellEnd"/>
      <w:r w:rsidRPr="00F75D62">
        <w:rPr>
          <w:rFonts w:cstheme="minorHAnsi"/>
        </w:rPr>
        <w:t xml:space="preserve"> </w:t>
      </w:r>
      <w:proofErr w:type="spellStart"/>
      <w:r w:rsidRPr="00F75D62">
        <w:rPr>
          <w:rFonts w:cstheme="minorHAnsi"/>
        </w:rPr>
        <w:t>robežu</w:t>
      </w:r>
      <w:proofErr w:type="spellEnd"/>
      <w:r w:rsidRPr="00F75D62">
        <w:rPr>
          <w:rFonts w:cstheme="minorHAnsi"/>
        </w:rPr>
        <w:t xml:space="preserve"> </w:t>
      </w:r>
      <w:proofErr w:type="spellStart"/>
      <w:r w:rsidRPr="00F75D62">
        <w:rPr>
          <w:rFonts w:cstheme="minorHAnsi"/>
        </w:rPr>
        <w:t>regularitātes</w:t>
      </w:r>
      <w:proofErr w:type="spellEnd"/>
      <w:r w:rsidRPr="00F75D62">
        <w:rPr>
          <w:rFonts w:cstheme="minorHAnsi"/>
        </w:rPr>
        <w:t xml:space="preserve"> </w:t>
      </w:r>
      <w:proofErr w:type="spellStart"/>
      <w:r w:rsidRPr="00F75D62">
        <w:rPr>
          <w:rFonts w:cstheme="minorHAnsi"/>
        </w:rPr>
        <w:t>norādītas</w:t>
      </w:r>
      <w:proofErr w:type="spellEnd"/>
      <w:r w:rsidRPr="00F75D62">
        <w:rPr>
          <w:rFonts w:cstheme="minorHAnsi"/>
        </w:rPr>
        <w:t xml:space="preserve"> </w:t>
      </w:r>
      <w:proofErr w:type="spellStart"/>
      <w:proofErr w:type="gramStart"/>
      <w:r w:rsidRPr="00F75D62">
        <w:rPr>
          <w:rFonts w:cstheme="minorHAnsi"/>
        </w:rPr>
        <w:t>tabulā</w:t>
      </w:r>
      <w:proofErr w:type="spellEnd"/>
      <w:r w:rsidRPr="00F75D62">
        <w:rPr>
          <w:rFonts w:cstheme="minorHAnsi"/>
        </w:rPr>
        <w:t xml:space="preserve"> </w:t>
      </w:r>
      <w:r w:rsidR="00A4721D">
        <w:rPr>
          <w:rFonts w:cstheme="minorHAnsi"/>
        </w:rPr>
        <w:t xml:space="preserve"> </w:t>
      </w:r>
      <w:r w:rsidRPr="00F75D62">
        <w:rPr>
          <w:rFonts w:cstheme="minorHAnsi"/>
        </w:rPr>
        <w:t>7.8</w:t>
      </w:r>
      <w:proofErr w:type="gramEnd"/>
      <w:r w:rsidRPr="00F75D62">
        <w:rPr>
          <w:rFonts w:cstheme="minorHAnsi"/>
        </w:rPr>
        <w:t xml:space="preserve">-2. CHA forma un </w:t>
      </w:r>
      <w:proofErr w:type="spellStart"/>
      <w:r w:rsidRPr="00F75D62">
        <w:rPr>
          <w:rFonts w:cstheme="minorHAnsi"/>
        </w:rPr>
        <w:t>izmērs</w:t>
      </w:r>
      <w:proofErr w:type="spellEnd"/>
      <w:r w:rsidRPr="00F75D62">
        <w:rPr>
          <w:rFonts w:cstheme="minorHAnsi"/>
        </w:rPr>
        <w:t xml:space="preserve"> </w:t>
      </w:r>
      <w:proofErr w:type="spellStart"/>
      <w:r w:rsidRPr="00F75D62">
        <w:rPr>
          <w:rFonts w:cstheme="minorHAnsi"/>
        </w:rPr>
        <w:t>jāpārbauda</w:t>
      </w:r>
      <w:proofErr w:type="spellEnd"/>
      <w:r w:rsidRPr="00F75D62">
        <w:rPr>
          <w:rFonts w:cstheme="minorHAnsi"/>
        </w:rPr>
        <w:t xml:space="preserve"> </w:t>
      </w:r>
      <w:proofErr w:type="spellStart"/>
      <w:r w:rsidRPr="00F75D62">
        <w:rPr>
          <w:rFonts w:cstheme="minorHAnsi"/>
        </w:rPr>
        <w:t>darba</w:t>
      </w:r>
      <w:proofErr w:type="spellEnd"/>
      <w:r w:rsidRPr="00F75D62">
        <w:rPr>
          <w:rFonts w:cstheme="minorHAnsi"/>
        </w:rPr>
        <w:t xml:space="preserve"> </w:t>
      </w:r>
      <w:proofErr w:type="spellStart"/>
      <w:r w:rsidRPr="00F75D62">
        <w:rPr>
          <w:rFonts w:cstheme="minorHAnsi"/>
        </w:rPr>
        <w:t>izpildes</w:t>
      </w:r>
      <w:proofErr w:type="spellEnd"/>
      <w:r w:rsidRPr="00F75D62">
        <w:rPr>
          <w:rFonts w:cstheme="minorHAnsi"/>
        </w:rPr>
        <w:t xml:space="preserve"> </w:t>
      </w:r>
      <w:proofErr w:type="spellStart"/>
      <w:r w:rsidRPr="00F75D62">
        <w:rPr>
          <w:rFonts w:cstheme="minorHAnsi"/>
        </w:rPr>
        <w:t>laikā</w:t>
      </w:r>
      <w:proofErr w:type="spellEnd"/>
      <w:r w:rsidRPr="00F75D62">
        <w:rPr>
          <w:rFonts w:cstheme="minorHAnsi"/>
        </w:rPr>
        <w:t xml:space="preserve">, ne </w:t>
      </w:r>
      <w:proofErr w:type="spellStart"/>
      <w:r w:rsidRPr="00F75D62">
        <w:rPr>
          <w:rFonts w:cstheme="minorHAnsi"/>
        </w:rPr>
        <w:t>retāk</w:t>
      </w:r>
      <w:proofErr w:type="spellEnd"/>
      <w:r w:rsidRPr="00F75D62">
        <w:rPr>
          <w:rFonts w:cstheme="minorHAnsi"/>
        </w:rPr>
        <w:t xml:space="preserve"> </w:t>
      </w:r>
      <w:proofErr w:type="spellStart"/>
      <w:r w:rsidRPr="00F75D62">
        <w:rPr>
          <w:rFonts w:cstheme="minorHAnsi"/>
        </w:rPr>
        <w:t>kā</w:t>
      </w:r>
      <w:proofErr w:type="spellEnd"/>
      <w:r w:rsidRPr="00F75D62">
        <w:rPr>
          <w:rFonts w:cstheme="minorHAnsi"/>
        </w:rPr>
        <w:t xml:space="preserve"> </w:t>
      </w:r>
      <w:proofErr w:type="spellStart"/>
      <w:r w:rsidRPr="00F75D62">
        <w:rPr>
          <w:rFonts w:cstheme="minorHAnsi"/>
        </w:rPr>
        <w:lastRenderedPageBreak/>
        <w:t>vienu</w:t>
      </w:r>
      <w:proofErr w:type="spellEnd"/>
      <w:r w:rsidRPr="00F75D62">
        <w:rPr>
          <w:rFonts w:cstheme="minorHAnsi"/>
        </w:rPr>
        <w:t xml:space="preserve"> </w:t>
      </w:r>
      <w:proofErr w:type="spellStart"/>
      <w:r w:rsidRPr="00F75D62">
        <w:rPr>
          <w:rFonts w:cstheme="minorHAnsi"/>
        </w:rPr>
        <w:t>reizi</w:t>
      </w:r>
      <w:proofErr w:type="spellEnd"/>
      <w:r w:rsidRPr="00F75D62">
        <w:rPr>
          <w:rFonts w:cstheme="minorHAnsi"/>
        </w:rPr>
        <w:t xml:space="preserve"> </w:t>
      </w:r>
      <w:proofErr w:type="spellStart"/>
      <w:r w:rsidRPr="00F75D62">
        <w:rPr>
          <w:rFonts w:cstheme="minorHAnsi"/>
        </w:rPr>
        <w:t>maiņā</w:t>
      </w:r>
      <w:proofErr w:type="spellEnd"/>
      <w:r w:rsidRPr="00F75D62">
        <w:rPr>
          <w:rFonts w:cstheme="minorHAnsi"/>
        </w:rPr>
        <w:t xml:space="preserve">, bet </w:t>
      </w:r>
      <w:proofErr w:type="spellStart"/>
      <w:r w:rsidRPr="00F75D62">
        <w:rPr>
          <w:rFonts w:cstheme="minorHAnsi"/>
        </w:rPr>
        <w:t>veicot</w:t>
      </w:r>
      <w:proofErr w:type="spellEnd"/>
      <w:r w:rsidRPr="00F75D62">
        <w:rPr>
          <w:rFonts w:cstheme="minorHAnsi"/>
        </w:rPr>
        <w:t xml:space="preserve"> </w:t>
      </w:r>
      <w:proofErr w:type="spellStart"/>
      <w:r w:rsidRPr="00F75D62">
        <w:rPr>
          <w:rFonts w:cstheme="minorHAnsi"/>
        </w:rPr>
        <w:t>vismaz</w:t>
      </w:r>
      <w:proofErr w:type="spellEnd"/>
      <w:r w:rsidRPr="00F75D62">
        <w:rPr>
          <w:rFonts w:cstheme="minorHAnsi"/>
        </w:rPr>
        <w:t xml:space="preserve"> </w:t>
      </w:r>
      <w:proofErr w:type="spellStart"/>
      <w:r w:rsidRPr="00F75D62">
        <w:rPr>
          <w:rFonts w:cstheme="minorHAnsi"/>
        </w:rPr>
        <w:t>divus</w:t>
      </w:r>
      <w:proofErr w:type="spellEnd"/>
      <w:r w:rsidRPr="00F75D62">
        <w:rPr>
          <w:rFonts w:cstheme="minorHAnsi"/>
        </w:rPr>
        <w:t xml:space="preserve"> </w:t>
      </w:r>
      <w:proofErr w:type="spellStart"/>
      <w:r w:rsidRPr="00F75D62">
        <w:rPr>
          <w:rFonts w:cstheme="minorHAnsi"/>
        </w:rPr>
        <w:t>mērījumus</w:t>
      </w:r>
      <w:proofErr w:type="spellEnd"/>
      <w:r w:rsidRPr="00F75D62">
        <w:rPr>
          <w:rFonts w:cstheme="minorHAnsi"/>
        </w:rPr>
        <w:t xml:space="preserve"> </w:t>
      </w:r>
      <w:proofErr w:type="spellStart"/>
      <w:r w:rsidRPr="00F75D62">
        <w:rPr>
          <w:rFonts w:cstheme="minorHAnsi"/>
        </w:rPr>
        <w:t>būvobjektā</w:t>
      </w:r>
      <w:proofErr w:type="spellEnd"/>
      <w:r w:rsidRPr="00F75D62">
        <w:rPr>
          <w:rFonts w:cstheme="minorHAnsi"/>
        </w:rPr>
        <w:t xml:space="preserve">. </w:t>
      </w:r>
      <w:proofErr w:type="spellStart"/>
      <w:r w:rsidRPr="00F75D62">
        <w:rPr>
          <w:rFonts w:cstheme="minorHAnsi"/>
        </w:rPr>
        <w:t>Novirzes</w:t>
      </w:r>
      <w:proofErr w:type="spellEnd"/>
      <w:r w:rsidRPr="00F75D62">
        <w:rPr>
          <w:rFonts w:cstheme="minorHAnsi"/>
        </w:rPr>
        <w:t xml:space="preserve"> no </w:t>
      </w:r>
      <w:proofErr w:type="spellStart"/>
      <w:r w:rsidRPr="00F75D62">
        <w:rPr>
          <w:rFonts w:cstheme="minorHAnsi"/>
        </w:rPr>
        <w:t>paredzētā</w:t>
      </w:r>
      <w:proofErr w:type="spellEnd"/>
      <w:r w:rsidRPr="00F75D62">
        <w:rPr>
          <w:rFonts w:cstheme="minorHAnsi"/>
        </w:rPr>
        <w:t xml:space="preserve"> </w:t>
      </w:r>
      <w:proofErr w:type="spellStart"/>
      <w:r w:rsidRPr="00F75D62">
        <w:rPr>
          <w:rFonts w:cstheme="minorHAnsi"/>
        </w:rPr>
        <w:t>nedrīkst</w:t>
      </w:r>
      <w:proofErr w:type="spellEnd"/>
      <w:r w:rsidRPr="00F75D62">
        <w:rPr>
          <w:rFonts w:cstheme="minorHAnsi"/>
        </w:rPr>
        <w:t xml:space="preserve"> </w:t>
      </w:r>
      <w:proofErr w:type="spellStart"/>
      <w:r w:rsidRPr="00F75D62">
        <w:rPr>
          <w:rFonts w:cstheme="minorHAnsi"/>
        </w:rPr>
        <w:t>pārsniegt</w:t>
      </w:r>
      <w:proofErr w:type="spellEnd"/>
      <w:r w:rsidRPr="00F75D62">
        <w:rPr>
          <w:rFonts w:cstheme="minorHAnsi"/>
        </w:rPr>
        <w:t xml:space="preserve"> 7.8-2 </w:t>
      </w:r>
      <w:proofErr w:type="spellStart"/>
      <w:r w:rsidRPr="00F75D62">
        <w:rPr>
          <w:rFonts w:cstheme="minorHAnsi"/>
        </w:rPr>
        <w:t>tabulā</w:t>
      </w:r>
      <w:proofErr w:type="spellEnd"/>
      <w:r w:rsidRPr="00F75D62">
        <w:rPr>
          <w:rFonts w:cstheme="minorHAnsi"/>
        </w:rPr>
        <w:t xml:space="preserve"> </w:t>
      </w:r>
      <w:proofErr w:type="spellStart"/>
      <w:r w:rsidRPr="00F75D62">
        <w:rPr>
          <w:rFonts w:cstheme="minorHAnsi"/>
        </w:rPr>
        <w:t>noteiktās</w:t>
      </w:r>
      <w:proofErr w:type="spellEnd"/>
      <w:r w:rsidRPr="00F75D62">
        <w:rPr>
          <w:rFonts w:cstheme="minorHAnsi"/>
        </w:rPr>
        <w:t xml:space="preserve">. </w:t>
      </w:r>
      <w:proofErr w:type="spellStart"/>
      <w:r w:rsidRPr="00F75D62">
        <w:rPr>
          <w:rFonts w:cstheme="minorHAnsi"/>
        </w:rPr>
        <w:t>Satiksmi</w:t>
      </w:r>
      <w:proofErr w:type="spellEnd"/>
      <w:r w:rsidRPr="00F75D62">
        <w:rPr>
          <w:rFonts w:cstheme="minorHAnsi"/>
        </w:rPr>
        <w:t xml:space="preserve"> </w:t>
      </w:r>
      <w:proofErr w:type="spellStart"/>
      <w:r w:rsidRPr="00F75D62">
        <w:rPr>
          <w:rFonts w:cstheme="minorHAnsi"/>
        </w:rPr>
        <w:t>drīkst</w:t>
      </w:r>
      <w:proofErr w:type="spellEnd"/>
      <w:r w:rsidRPr="00F75D62">
        <w:rPr>
          <w:rFonts w:cstheme="minorHAnsi"/>
        </w:rPr>
        <w:t xml:space="preserve"> </w:t>
      </w:r>
      <w:proofErr w:type="spellStart"/>
      <w:r w:rsidRPr="00F75D62">
        <w:rPr>
          <w:rFonts w:cstheme="minorHAnsi"/>
        </w:rPr>
        <w:t>ierobežot</w:t>
      </w:r>
      <w:proofErr w:type="spellEnd"/>
      <w:r w:rsidRPr="00F75D62">
        <w:rPr>
          <w:rFonts w:cstheme="minorHAnsi"/>
        </w:rPr>
        <w:t xml:space="preserve"> ne </w:t>
      </w:r>
      <w:proofErr w:type="spellStart"/>
      <w:r w:rsidRPr="00F75D62">
        <w:rPr>
          <w:rFonts w:cstheme="minorHAnsi"/>
        </w:rPr>
        <w:t>ilgāk</w:t>
      </w:r>
      <w:proofErr w:type="spellEnd"/>
      <w:r w:rsidRPr="00F75D62">
        <w:rPr>
          <w:rFonts w:cstheme="minorHAnsi"/>
        </w:rPr>
        <w:t xml:space="preserve"> par 15 </w:t>
      </w:r>
      <w:proofErr w:type="spellStart"/>
      <w:r w:rsidRPr="00F75D62">
        <w:rPr>
          <w:rFonts w:cstheme="minorHAnsi"/>
        </w:rPr>
        <w:t>minūtēm</w:t>
      </w:r>
      <w:proofErr w:type="spellEnd"/>
      <w:r w:rsidRPr="00F75D62">
        <w:rPr>
          <w:rFonts w:cstheme="minorHAnsi"/>
        </w:rPr>
        <w:t xml:space="preserve"> </w:t>
      </w:r>
      <w:proofErr w:type="spellStart"/>
      <w:r w:rsidRPr="00F75D62">
        <w:rPr>
          <w:rFonts w:cstheme="minorHAnsi"/>
        </w:rPr>
        <w:t>pēc</w:t>
      </w:r>
      <w:proofErr w:type="spellEnd"/>
      <w:r w:rsidRPr="00F75D62">
        <w:rPr>
          <w:rFonts w:cstheme="minorHAnsi"/>
        </w:rPr>
        <w:t xml:space="preserve"> </w:t>
      </w:r>
      <w:proofErr w:type="spellStart"/>
      <w:r w:rsidRPr="00F75D62">
        <w:rPr>
          <w:rFonts w:cstheme="minorHAnsi"/>
        </w:rPr>
        <w:t>apzīmējumu</w:t>
      </w:r>
      <w:proofErr w:type="spellEnd"/>
      <w:r w:rsidRPr="00F75D62">
        <w:rPr>
          <w:rFonts w:cstheme="minorHAnsi"/>
        </w:rPr>
        <w:t xml:space="preserve"> </w:t>
      </w:r>
      <w:proofErr w:type="spellStart"/>
      <w:r w:rsidRPr="00F75D62">
        <w:rPr>
          <w:rFonts w:cstheme="minorHAnsi"/>
        </w:rPr>
        <w:t>uzklāšanas</w:t>
      </w:r>
      <w:proofErr w:type="spellEnd"/>
      <w:r w:rsidRPr="00F75D62">
        <w:rPr>
          <w:rFonts w:cstheme="minorHAnsi"/>
        </w:rPr>
        <w:t xml:space="preserve">. </w:t>
      </w:r>
      <w:proofErr w:type="spellStart"/>
      <w:r w:rsidRPr="00F75D62">
        <w:rPr>
          <w:rFonts w:cstheme="minorHAnsi"/>
        </w:rPr>
        <w:t>Pēc</w:t>
      </w:r>
      <w:proofErr w:type="spellEnd"/>
      <w:r w:rsidRPr="00F75D62">
        <w:rPr>
          <w:rFonts w:cstheme="minorHAnsi"/>
        </w:rPr>
        <w:t xml:space="preserve"> </w:t>
      </w:r>
      <w:proofErr w:type="spellStart"/>
      <w:r w:rsidRPr="00F75D62">
        <w:rPr>
          <w:rFonts w:cstheme="minorHAnsi"/>
        </w:rPr>
        <w:t>darbu</w:t>
      </w:r>
      <w:proofErr w:type="spellEnd"/>
      <w:r w:rsidRPr="00F75D62">
        <w:rPr>
          <w:rFonts w:cstheme="minorHAnsi"/>
        </w:rPr>
        <w:t xml:space="preserve"> </w:t>
      </w:r>
      <w:proofErr w:type="spellStart"/>
      <w:r w:rsidRPr="00F75D62">
        <w:rPr>
          <w:rFonts w:cstheme="minorHAnsi"/>
        </w:rPr>
        <w:t>izpildes</w:t>
      </w:r>
      <w:proofErr w:type="spellEnd"/>
      <w:r w:rsidRPr="00F75D62">
        <w:rPr>
          <w:rFonts w:cstheme="minorHAnsi"/>
        </w:rPr>
        <w:t xml:space="preserve"> </w:t>
      </w:r>
      <w:proofErr w:type="spellStart"/>
      <w:r w:rsidRPr="00F75D62">
        <w:rPr>
          <w:rFonts w:cstheme="minorHAnsi"/>
        </w:rPr>
        <w:t>nedrīkst</w:t>
      </w:r>
      <w:proofErr w:type="spellEnd"/>
      <w:r w:rsidRPr="00F75D62">
        <w:rPr>
          <w:rFonts w:cstheme="minorHAnsi"/>
        </w:rPr>
        <w:t xml:space="preserve"> </w:t>
      </w:r>
      <w:proofErr w:type="spellStart"/>
      <w:r w:rsidRPr="00F75D62">
        <w:rPr>
          <w:rFonts w:cstheme="minorHAnsi"/>
        </w:rPr>
        <w:t>palikt</w:t>
      </w:r>
      <w:proofErr w:type="spellEnd"/>
      <w:r w:rsidRPr="00F75D62">
        <w:rPr>
          <w:rFonts w:cstheme="minorHAnsi"/>
        </w:rPr>
        <w:t xml:space="preserve"> </w:t>
      </w:r>
      <w:proofErr w:type="spellStart"/>
      <w:r w:rsidRPr="00F75D62">
        <w:rPr>
          <w:rFonts w:cstheme="minorHAnsi"/>
        </w:rPr>
        <w:t>redzami</w:t>
      </w:r>
      <w:proofErr w:type="spellEnd"/>
      <w:r w:rsidRPr="00F75D62">
        <w:rPr>
          <w:rFonts w:cstheme="minorHAnsi"/>
        </w:rPr>
        <w:t xml:space="preserve"> </w:t>
      </w:r>
      <w:proofErr w:type="spellStart"/>
      <w:r w:rsidRPr="00F75D62">
        <w:rPr>
          <w:rFonts w:cstheme="minorHAnsi"/>
        </w:rPr>
        <w:t>apzīmējumi</w:t>
      </w:r>
      <w:proofErr w:type="spellEnd"/>
      <w:r w:rsidRPr="00F75D62">
        <w:rPr>
          <w:rFonts w:cstheme="minorHAnsi"/>
        </w:rPr>
        <w:t xml:space="preserve"> </w:t>
      </w:r>
      <w:proofErr w:type="spellStart"/>
      <w:r w:rsidRPr="00F75D62">
        <w:rPr>
          <w:rFonts w:cstheme="minorHAnsi"/>
        </w:rPr>
        <w:t>neparedzētos</w:t>
      </w:r>
      <w:proofErr w:type="spellEnd"/>
      <w:r w:rsidRPr="00F75D62">
        <w:rPr>
          <w:rFonts w:cstheme="minorHAnsi"/>
        </w:rPr>
        <w:t xml:space="preserve"> </w:t>
      </w:r>
      <w:proofErr w:type="spellStart"/>
      <w:r w:rsidRPr="00F75D62">
        <w:rPr>
          <w:rFonts w:cstheme="minorHAnsi"/>
        </w:rPr>
        <w:t>apgabalos</w:t>
      </w:r>
      <w:proofErr w:type="spellEnd"/>
      <w:r w:rsidRPr="00F75D62">
        <w:rPr>
          <w:rFonts w:cstheme="minorHAnsi"/>
        </w:rPr>
        <w:t xml:space="preserve"> (</w:t>
      </w:r>
      <w:proofErr w:type="spellStart"/>
      <w:r w:rsidRPr="00F75D62">
        <w:rPr>
          <w:rFonts w:cstheme="minorHAnsi"/>
        </w:rPr>
        <w:t>arī</w:t>
      </w:r>
      <w:proofErr w:type="spellEnd"/>
      <w:r w:rsidRPr="00F75D62">
        <w:rPr>
          <w:rFonts w:cstheme="minorHAnsi"/>
        </w:rPr>
        <w:t xml:space="preserve"> „</w:t>
      </w:r>
      <w:proofErr w:type="spellStart"/>
      <w:r w:rsidRPr="00F75D62">
        <w:rPr>
          <w:rFonts w:cstheme="minorHAnsi"/>
        </w:rPr>
        <w:t>vecie</w:t>
      </w:r>
      <w:proofErr w:type="spellEnd"/>
      <w:r w:rsidRPr="00F75D62">
        <w:rPr>
          <w:rFonts w:cstheme="minorHAnsi"/>
        </w:rPr>
        <w:t xml:space="preserve">” </w:t>
      </w:r>
      <w:proofErr w:type="spellStart"/>
      <w:r w:rsidRPr="00F75D62">
        <w:rPr>
          <w:rFonts w:cstheme="minorHAnsi"/>
        </w:rPr>
        <w:t>apzīmējumi</w:t>
      </w:r>
      <w:proofErr w:type="spellEnd"/>
      <w:r w:rsidRPr="00F75D62">
        <w:rPr>
          <w:rFonts w:cstheme="minorHAnsi"/>
        </w:rPr>
        <w:t>).</w:t>
      </w:r>
    </w:p>
    <w:p w14:paraId="080C7A46" w14:textId="77777777" w:rsidR="00B9576A" w:rsidRPr="00BF2E64" w:rsidRDefault="00B9576A" w:rsidP="005A4747">
      <w:pPr>
        <w:pStyle w:val="Virsraksts3"/>
      </w:pPr>
      <w:bookmarkStart w:id="6059" w:name="_Toc250815097"/>
      <w:proofErr w:type="spellStart"/>
      <w:r w:rsidRPr="00BF2E64">
        <w:t>Kvalitātes</w:t>
      </w:r>
      <w:proofErr w:type="spellEnd"/>
      <w:r w:rsidRPr="00BF2E64">
        <w:t xml:space="preserve"> </w:t>
      </w:r>
      <w:proofErr w:type="spellStart"/>
      <w:r w:rsidRPr="00BF2E64">
        <w:t>novērtējums</w:t>
      </w:r>
      <w:bookmarkEnd w:id="6059"/>
      <w:proofErr w:type="spellEnd"/>
    </w:p>
    <w:p w14:paraId="3065C521" w14:textId="6D246A05" w:rsidR="003B1307" w:rsidRPr="00F75D62" w:rsidRDefault="003B1307" w:rsidP="00B300E4">
      <w:pPr>
        <w:rPr>
          <w:rFonts w:cstheme="minorHAnsi"/>
        </w:rPr>
      </w:pPr>
      <w:proofErr w:type="spellStart"/>
      <w:r w:rsidRPr="00F75D62">
        <w:rPr>
          <w:rFonts w:cstheme="minorHAnsi"/>
        </w:rPr>
        <w:t>Prasības</w:t>
      </w:r>
      <w:proofErr w:type="spellEnd"/>
      <w:r w:rsidRPr="00F75D62">
        <w:rPr>
          <w:rFonts w:cstheme="minorHAnsi"/>
        </w:rPr>
        <w:t xml:space="preserve"> </w:t>
      </w:r>
      <w:proofErr w:type="spellStart"/>
      <w:r w:rsidRPr="00F75D62">
        <w:rPr>
          <w:rFonts w:cstheme="minorHAnsi"/>
        </w:rPr>
        <w:t>kvalitātes</w:t>
      </w:r>
      <w:proofErr w:type="spellEnd"/>
      <w:r w:rsidRPr="00F75D62">
        <w:rPr>
          <w:rFonts w:cstheme="minorHAnsi"/>
        </w:rPr>
        <w:t xml:space="preserve"> </w:t>
      </w:r>
      <w:proofErr w:type="spellStart"/>
      <w:r w:rsidRPr="00F75D62">
        <w:rPr>
          <w:rFonts w:cstheme="minorHAnsi"/>
        </w:rPr>
        <w:t>novērtējumam</w:t>
      </w:r>
      <w:proofErr w:type="spellEnd"/>
      <w:r w:rsidRPr="00F75D62">
        <w:rPr>
          <w:rFonts w:cstheme="minorHAnsi"/>
        </w:rPr>
        <w:t xml:space="preserve"> </w:t>
      </w:r>
      <w:proofErr w:type="spellStart"/>
      <w:r w:rsidRPr="00F75D62">
        <w:rPr>
          <w:rFonts w:cstheme="minorHAnsi"/>
        </w:rPr>
        <w:t>ir</w:t>
      </w:r>
      <w:proofErr w:type="spellEnd"/>
      <w:r w:rsidRPr="00F75D62">
        <w:rPr>
          <w:rFonts w:cstheme="minorHAnsi"/>
        </w:rPr>
        <w:t xml:space="preserve"> </w:t>
      </w:r>
      <w:proofErr w:type="spellStart"/>
      <w:r w:rsidRPr="00F75D62">
        <w:rPr>
          <w:rFonts w:cstheme="minorHAnsi"/>
        </w:rPr>
        <w:t>noteiktas</w:t>
      </w:r>
      <w:proofErr w:type="spellEnd"/>
      <w:r w:rsidRPr="00F75D62">
        <w:rPr>
          <w:rFonts w:cstheme="minorHAnsi"/>
        </w:rPr>
        <w:t xml:space="preserve"> LVS EN 1436+A1 „Ceļa </w:t>
      </w:r>
      <w:proofErr w:type="spellStart"/>
      <w:r w:rsidRPr="00F75D62">
        <w:rPr>
          <w:rFonts w:cstheme="minorHAnsi"/>
        </w:rPr>
        <w:t>apzīmējumu</w:t>
      </w:r>
      <w:proofErr w:type="spellEnd"/>
      <w:r w:rsidRPr="00F75D62">
        <w:rPr>
          <w:rFonts w:cstheme="minorHAnsi"/>
        </w:rPr>
        <w:t xml:space="preserve"> </w:t>
      </w:r>
      <w:proofErr w:type="spellStart"/>
      <w:r w:rsidRPr="00F75D62">
        <w:rPr>
          <w:rFonts w:cstheme="minorHAnsi"/>
        </w:rPr>
        <w:t>funkcionālā</w:t>
      </w:r>
      <w:proofErr w:type="spellEnd"/>
      <w:r w:rsidRPr="00F75D62">
        <w:rPr>
          <w:rFonts w:cstheme="minorHAnsi"/>
        </w:rPr>
        <w:t xml:space="preserve"> </w:t>
      </w:r>
      <w:proofErr w:type="spellStart"/>
      <w:r w:rsidRPr="00F75D62">
        <w:rPr>
          <w:rFonts w:cstheme="minorHAnsi"/>
        </w:rPr>
        <w:t>efektivitāte</w:t>
      </w:r>
      <w:proofErr w:type="spellEnd"/>
      <w:r w:rsidRPr="00F75D62">
        <w:rPr>
          <w:rFonts w:cstheme="minorHAnsi"/>
        </w:rPr>
        <w:t xml:space="preserve">” un LVS 85 „Ceļa </w:t>
      </w:r>
      <w:proofErr w:type="spellStart"/>
      <w:r w:rsidRPr="00F75D62">
        <w:rPr>
          <w:rFonts w:cstheme="minorHAnsi"/>
        </w:rPr>
        <w:t>apzīmējumi</w:t>
      </w:r>
      <w:proofErr w:type="spellEnd"/>
      <w:r w:rsidRPr="00F75D62">
        <w:rPr>
          <w:rFonts w:cstheme="minorHAnsi"/>
        </w:rPr>
        <w:t xml:space="preserve">”. </w:t>
      </w:r>
      <w:r w:rsidR="008238D4">
        <w:rPr>
          <w:rFonts w:cstheme="minorHAnsi"/>
        </w:rPr>
        <w:fldChar w:fldCharType="begin"/>
      </w:r>
      <w:r w:rsidR="008238D4">
        <w:rPr>
          <w:rFonts w:cstheme="minorHAnsi"/>
        </w:rPr>
        <w:instrText xml:space="preserve"> REF _Ref177032609 \r \h </w:instrText>
      </w:r>
      <w:r w:rsidR="00B300E4">
        <w:rPr>
          <w:rFonts w:cstheme="minorHAnsi"/>
        </w:rPr>
        <w:instrText xml:space="preserve"> \* MERGEFORMAT </w:instrText>
      </w:r>
      <w:r w:rsidR="008238D4">
        <w:rPr>
          <w:rFonts w:cstheme="minorHAnsi"/>
        </w:rPr>
      </w:r>
      <w:r w:rsidR="008238D4">
        <w:rPr>
          <w:rFonts w:cstheme="minorHAnsi"/>
        </w:rPr>
        <w:fldChar w:fldCharType="separate"/>
      </w:r>
      <w:r w:rsidR="00C86EAE">
        <w:rPr>
          <w:rFonts w:cstheme="minorHAnsi"/>
        </w:rPr>
        <w:t>7.9-2</w:t>
      </w:r>
      <w:r w:rsidR="008238D4">
        <w:rPr>
          <w:rFonts w:cstheme="minorHAnsi"/>
        </w:rPr>
        <w:fldChar w:fldCharType="end"/>
      </w:r>
      <w:r w:rsidR="008238D4">
        <w:rPr>
          <w:rFonts w:cstheme="minorHAnsi"/>
        </w:rPr>
        <w:t xml:space="preserve"> </w:t>
      </w:r>
      <w:proofErr w:type="spellStart"/>
      <w:r w:rsidRPr="00F75D62">
        <w:rPr>
          <w:rFonts w:cstheme="minorHAnsi"/>
        </w:rPr>
        <w:t>tabulā</w:t>
      </w:r>
      <w:proofErr w:type="spellEnd"/>
      <w:r w:rsidRPr="00F75D62">
        <w:rPr>
          <w:rFonts w:cstheme="minorHAnsi"/>
        </w:rPr>
        <w:t xml:space="preserve"> </w:t>
      </w:r>
      <w:proofErr w:type="spellStart"/>
      <w:r w:rsidRPr="00F75D62">
        <w:rPr>
          <w:rFonts w:cstheme="minorHAnsi"/>
        </w:rPr>
        <w:t>izvirzītās</w:t>
      </w:r>
      <w:proofErr w:type="spellEnd"/>
      <w:r w:rsidRPr="00F75D62">
        <w:rPr>
          <w:rFonts w:cstheme="minorHAnsi"/>
        </w:rPr>
        <w:t xml:space="preserve"> </w:t>
      </w:r>
      <w:proofErr w:type="spellStart"/>
      <w:r w:rsidRPr="00F75D62">
        <w:rPr>
          <w:rFonts w:cstheme="minorHAnsi"/>
        </w:rPr>
        <w:t>prasības</w:t>
      </w:r>
      <w:proofErr w:type="spellEnd"/>
      <w:r w:rsidRPr="00F75D62">
        <w:rPr>
          <w:rFonts w:cstheme="minorHAnsi"/>
        </w:rPr>
        <w:t xml:space="preserve"> </w:t>
      </w:r>
      <w:proofErr w:type="spellStart"/>
      <w:r w:rsidRPr="00F75D62">
        <w:rPr>
          <w:rFonts w:cstheme="minorHAnsi"/>
        </w:rPr>
        <w:t>attiecas</w:t>
      </w:r>
      <w:proofErr w:type="spellEnd"/>
      <w:r w:rsidRPr="00F75D62">
        <w:rPr>
          <w:rFonts w:cstheme="minorHAnsi"/>
        </w:rPr>
        <w:t xml:space="preserve"> </w:t>
      </w:r>
      <w:proofErr w:type="spellStart"/>
      <w:r w:rsidRPr="00F75D62">
        <w:rPr>
          <w:rFonts w:cstheme="minorHAnsi"/>
        </w:rPr>
        <w:t>uz</w:t>
      </w:r>
      <w:proofErr w:type="spellEnd"/>
      <w:r w:rsidRPr="00F75D62">
        <w:rPr>
          <w:rFonts w:cstheme="minorHAnsi"/>
        </w:rPr>
        <w:t xml:space="preserve"> </w:t>
      </w:r>
      <w:proofErr w:type="spellStart"/>
      <w:r w:rsidRPr="00F75D62">
        <w:rPr>
          <w:rFonts w:cstheme="minorHAnsi"/>
        </w:rPr>
        <w:t>jauna</w:t>
      </w:r>
      <w:proofErr w:type="spellEnd"/>
      <w:r w:rsidRPr="00F75D62">
        <w:rPr>
          <w:rFonts w:cstheme="minorHAnsi"/>
        </w:rPr>
        <w:t xml:space="preserve"> </w:t>
      </w:r>
      <w:proofErr w:type="spellStart"/>
      <w:r w:rsidRPr="00F75D62">
        <w:rPr>
          <w:rFonts w:cstheme="minorHAnsi"/>
        </w:rPr>
        <w:t>seguma</w:t>
      </w:r>
      <w:proofErr w:type="spellEnd"/>
      <w:r w:rsidRPr="00F75D62">
        <w:rPr>
          <w:rFonts w:cstheme="minorHAnsi"/>
        </w:rPr>
        <w:t xml:space="preserve"> </w:t>
      </w:r>
      <w:proofErr w:type="spellStart"/>
      <w:r w:rsidRPr="00F75D62">
        <w:rPr>
          <w:rFonts w:cstheme="minorHAnsi"/>
        </w:rPr>
        <w:t>uzklātiem</w:t>
      </w:r>
      <w:proofErr w:type="spellEnd"/>
      <w:r w:rsidRPr="00F75D62">
        <w:rPr>
          <w:rFonts w:cstheme="minorHAnsi"/>
        </w:rPr>
        <w:t xml:space="preserve"> CHA </w:t>
      </w:r>
      <w:proofErr w:type="spellStart"/>
      <w:r w:rsidRPr="00F75D62">
        <w:rPr>
          <w:rFonts w:cstheme="minorHAnsi"/>
        </w:rPr>
        <w:t>visam</w:t>
      </w:r>
      <w:proofErr w:type="spellEnd"/>
      <w:r w:rsidRPr="00F75D62">
        <w:rPr>
          <w:rFonts w:cstheme="minorHAnsi"/>
        </w:rPr>
        <w:t xml:space="preserve"> </w:t>
      </w:r>
      <w:proofErr w:type="spellStart"/>
      <w:r w:rsidRPr="00F75D62">
        <w:rPr>
          <w:rFonts w:cstheme="minorHAnsi"/>
        </w:rPr>
        <w:t>garantijas</w:t>
      </w:r>
      <w:proofErr w:type="spellEnd"/>
      <w:r w:rsidRPr="00F75D62">
        <w:rPr>
          <w:rFonts w:cstheme="minorHAnsi"/>
        </w:rPr>
        <w:t xml:space="preserve"> </w:t>
      </w:r>
      <w:proofErr w:type="spellStart"/>
      <w:r w:rsidRPr="00F75D62">
        <w:rPr>
          <w:rFonts w:cstheme="minorHAnsi"/>
        </w:rPr>
        <w:t>periodam</w:t>
      </w:r>
      <w:proofErr w:type="spellEnd"/>
      <w:r w:rsidRPr="00F75D62">
        <w:rPr>
          <w:rFonts w:cstheme="minorHAnsi"/>
        </w:rPr>
        <w:t xml:space="preserve">, </w:t>
      </w:r>
      <w:proofErr w:type="spellStart"/>
      <w:r w:rsidRPr="00F75D62">
        <w:rPr>
          <w:rFonts w:cstheme="minorHAnsi"/>
        </w:rPr>
        <w:t>ja</w:t>
      </w:r>
      <w:proofErr w:type="spellEnd"/>
      <w:r w:rsidRPr="00F75D62">
        <w:rPr>
          <w:rFonts w:cstheme="minorHAnsi"/>
        </w:rPr>
        <w:t xml:space="preserve"> </w:t>
      </w:r>
      <w:proofErr w:type="spellStart"/>
      <w:r w:rsidRPr="00F75D62">
        <w:rPr>
          <w:rFonts w:cstheme="minorHAnsi"/>
        </w:rPr>
        <w:t>līgumā</w:t>
      </w:r>
      <w:proofErr w:type="spellEnd"/>
      <w:r w:rsidRPr="00F75D62">
        <w:rPr>
          <w:rFonts w:cstheme="minorHAnsi"/>
        </w:rPr>
        <w:t xml:space="preserve"> nav </w:t>
      </w:r>
      <w:proofErr w:type="spellStart"/>
      <w:r w:rsidRPr="00F75D62">
        <w:rPr>
          <w:rFonts w:cstheme="minorHAnsi"/>
        </w:rPr>
        <w:t>noteikts</w:t>
      </w:r>
      <w:proofErr w:type="spellEnd"/>
      <w:r w:rsidRPr="00F75D62">
        <w:rPr>
          <w:rFonts w:cstheme="minorHAnsi"/>
        </w:rPr>
        <w:t xml:space="preserve"> </w:t>
      </w:r>
      <w:proofErr w:type="spellStart"/>
      <w:r w:rsidRPr="00F75D62">
        <w:rPr>
          <w:rFonts w:cstheme="minorHAnsi"/>
        </w:rPr>
        <w:t>citādāk</w:t>
      </w:r>
      <w:proofErr w:type="spellEnd"/>
      <w:r w:rsidRPr="00F75D62">
        <w:rPr>
          <w:rFonts w:cstheme="minorHAnsi"/>
        </w:rPr>
        <w:t>.</w:t>
      </w:r>
    </w:p>
    <w:p w14:paraId="4B485688" w14:textId="5A5FA957" w:rsidR="003B1307" w:rsidRPr="00F75D62" w:rsidRDefault="003B1307" w:rsidP="00212B38">
      <w:pPr>
        <w:pStyle w:val="Virsraksts8"/>
        <w:jc w:val="both"/>
      </w:pPr>
      <w:bookmarkStart w:id="6060" w:name="_Ref177032609"/>
      <w:r w:rsidRPr="00F75D62">
        <w:t xml:space="preserve">tabula. CHA </w:t>
      </w:r>
      <w:proofErr w:type="spellStart"/>
      <w:r w:rsidRPr="00F75D62">
        <w:t>kvalitātes</w:t>
      </w:r>
      <w:proofErr w:type="spellEnd"/>
      <w:r w:rsidRPr="00F75D62">
        <w:t xml:space="preserve"> </w:t>
      </w:r>
      <w:proofErr w:type="spellStart"/>
      <w:r w:rsidRPr="00F75D62">
        <w:t>prasības</w:t>
      </w:r>
      <w:proofErr w:type="spellEnd"/>
      <w:r w:rsidRPr="00F75D62">
        <w:t xml:space="preserve"> un </w:t>
      </w:r>
      <w:proofErr w:type="spellStart"/>
      <w:r w:rsidRPr="00F75D62">
        <w:t>nosacījumi</w:t>
      </w:r>
      <w:proofErr w:type="spellEnd"/>
      <w:r w:rsidRPr="00F75D62">
        <w:t xml:space="preserve"> </w:t>
      </w:r>
      <w:proofErr w:type="spellStart"/>
      <w:r w:rsidRPr="00F75D62">
        <w:t>testēšanai</w:t>
      </w:r>
      <w:proofErr w:type="spellEnd"/>
      <w:r w:rsidRPr="00F75D62">
        <w:t xml:space="preserve"> un </w:t>
      </w:r>
      <w:proofErr w:type="spellStart"/>
      <w:r w:rsidRPr="00F75D62">
        <w:t>mērījumiem</w:t>
      </w:r>
      <w:proofErr w:type="spellEnd"/>
      <w:r w:rsidRPr="00F75D62">
        <w:t xml:space="preserve"> </w:t>
      </w:r>
      <w:proofErr w:type="spellStart"/>
      <w:r w:rsidRPr="00F75D62">
        <w:t>jaunas</w:t>
      </w:r>
      <w:proofErr w:type="spellEnd"/>
      <w:r w:rsidRPr="00F75D62">
        <w:t xml:space="preserve"> </w:t>
      </w:r>
      <w:proofErr w:type="spellStart"/>
      <w:r w:rsidRPr="00F75D62">
        <w:t>būvniecības</w:t>
      </w:r>
      <w:proofErr w:type="spellEnd"/>
      <w:r w:rsidRPr="00F75D62">
        <w:t xml:space="preserve">, </w:t>
      </w:r>
      <w:proofErr w:type="spellStart"/>
      <w:r w:rsidRPr="00F75D62">
        <w:t>pārbūves</w:t>
      </w:r>
      <w:proofErr w:type="spellEnd"/>
      <w:r w:rsidRPr="00F75D62">
        <w:t xml:space="preserve"> </w:t>
      </w:r>
      <w:proofErr w:type="spellStart"/>
      <w:r w:rsidRPr="00F75D62">
        <w:t>vai</w:t>
      </w:r>
      <w:proofErr w:type="spellEnd"/>
      <w:r w:rsidRPr="00F75D62">
        <w:t xml:space="preserve"> </w:t>
      </w:r>
      <w:proofErr w:type="spellStart"/>
      <w:r w:rsidRPr="00F75D62">
        <w:t>atjaunošanas</w:t>
      </w:r>
      <w:proofErr w:type="spellEnd"/>
      <w:r w:rsidRPr="00F75D62">
        <w:t xml:space="preserve"> </w:t>
      </w:r>
      <w:proofErr w:type="spellStart"/>
      <w:r w:rsidRPr="00F75D62">
        <w:t>projektos</w:t>
      </w:r>
      <w:bookmarkEnd w:id="6060"/>
      <w:proofErr w:type="spellEnd"/>
    </w:p>
    <w:tbl>
      <w:tblPr>
        <w:tblW w:w="90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1832"/>
        <w:gridCol w:w="1843"/>
        <w:gridCol w:w="1701"/>
        <w:gridCol w:w="1551"/>
      </w:tblGrid>
      <w:tr w:rsidR="003B1307" w:rsidRPr="00FB43FD" w14:paraId="18663900" w14:textId="77777777" w:rsidTr="009B29EB">
        <w:trPr>
          <w:cantSplit/>
          <w:trHeight w:val="310"/>
          <w:tblHeader/>
        </w:trPr>
        <w:tc>
          <w:tcPr>
            <w:tcW w:w="2127" w:type="dxa"/>
            <w:vMerge w:val="restart"/>
            <w:tcMar>
              <w:top w:w="0" w:type="dxa"/>
              <w:left w:w="0" w:type="dxa"/>
              <w:bottom w:w="0" w:type="dxa"/>
              <w:right w:w="0" w:type="dxa"/>
            </w:tcMar>
            <w:vAlign w:val="center"/>
          </w:tcPr>
          <w:p w14:paraId="312C8D8D" w14:textId="77777777" w:rsidR="003B1307" w:rsidRPr="00F75D62" w:rsidRDefault="003B1307" w:rsidP="00871FC1">
            <w:pPr>
              <w:pStyle w:val="Tablehead"/>
            </w:pPr>
          </w:p>
          <w:p w14:paraId="153F3484" w14:textId="77777777" w:rsidR="003B1307" w:rsidRPr="00F75D62" w:rsidRDefault="003B1307" w:rsidP="00871FC1">
            <w:pPr>
              <w:pStyle w:val="Tablehead"/>
            </w:pPr>
            <w:proofErr w:type="spellStart"/>
            <w:r w:rsidRPr="00F75D62">
              <w:t>Parametrs</w:t>
            </w:r>
            <w:proofErr w:type="spellEnd"/>
          </w:p>
          <w:p w14:paraId="34CE5AB6" w14:textId="77777777" w:rsidR="003B1307" w:rsidRPr="00F75D62" w:rsidRDefault="003B1307" w:rsidP="00871FC1">
            <w:pPr>
              <w:pStyle w:val="Tablehead"/>
            </w:pPr>
          </w:p>
        </w:tc>
        <w:tc>
          <w:tcPr>
            <w:tcW w:w="3675" w:type="dxa"/>
            <w:gridSpan w:val="2"/>
            <w:tcMar>
              <w:top w:w="0" w:type="dxa"/>
              <w:left w:w="0" w:type="dxa"/>
              <w:bottom w:w="0" w:type="dxa"/>
              <w:right w:w="0" w:type="dxa"/>
            </w:tcMar>
            <w:vAlign w:val="center"/>
          </w:tcPr>
          <w:p w14:paraId="6B7AB8C7" w14:textId="77777777" w:rsidR="003B1307" w:rsidRPr="00F75D62" w:rsidRDefault="003B1307" w:rsidP="00871FC1">
            <w:pPr>
              <w:pStyle w:val="Tablehead"/>
            </w:pPr>
            <w:proofErr w:type="spellStart"/>
            <w:r w:rsidRPr="00F75D62">
              <w:t>Prasība</w:t>
            </w:r>
            <w:proofErr w:type="spellEnd"/>
          </w:p>
        </w:tc>
        <w:tc>
          <w:tcPr>
            <w:tcW w:w="1701" w:type="dxa"/>
            <w:vMerge w:val="restart"/>
            <w:tcMar>
              <w:top w:w="0" w:type="dxa"/>
              <w:left w:w="0" w:type="dxa"/>
              <w:bottom w:w="0" w:type="dxa"/>
              <w:right w:w="0" w:type="dxa"/>
            </w:tcMar>
            <w:vAlign w:val="center"/>
          </w:tcPr>
          <w:p w14:paraId="5E0FA121" w14:textId="77777777" w:rsidR="003B1307" w:rsidRPr="00F75D62" w:rsidRDefault="003B1307" w:rsidP="00871FC1">
            <w:pPr>
              <w:pStyle w:val="Tablehead"/>
            </w:pPr>
            <w:r w:rsidRPr="00F75D62">
              <w:t>Metode</w:t>
            </w:r>
          </w:p>
        </w:tc>
        <w:tc>
          <w:tcPr>
            <w:tcW w:w="1551" w:type="dxa"/>
            <w:vMerge w:val="restart"/>
            <w:tcMar>
              <w:top w:w="0" w:type="dxa"/>
              <w:left w:w="0" w:type="dxa"/>
              <w:bottom w:w="0" w:type="dxa"/>
              <w:right w:w="0" w:type="dxa"/>
            </w:tcMar>
            <w:vAlign w:val="center"/>
          </w:tcPr>
          <w:p w14:paraId="18A54C20" w14:textId="77777777" w:rsidR="003B1307" w:rsidRPr="00F75D62" w:rsidRDefault="003B1307" w:rsidP="00871FC1">
            <w:pPr>
              <w:pStyle w:val="Tablehead"/>
            </w:pPr>
            <w:proofErr w:type="spellStart"/>
            <w:r w:rsidRPr="00F75D62">
              <w:t>Izpildes</w:t>
            </w:r>
            <w:proofErr w:type="spellEnd"/>
            <w:r w:rsidRPr="00F75D62">
              <w:t xml:space="preserve"> laiks </w:t>
            </w:r>
            <w:proofErr w:type="spellStart"/>
            <w:r w:rsidRPr="00F75D62">
              <w:t>vai</w:t>
            </w:r>
            <w:proofErr w:type="spellEnd"/>
            <w:r w:rsidRPr="00F75D62">
              <w:t xml:space="preserve"> </w:t>
            </w:r>
            <w:proofErr w:type="spellStart"/>
            <w:r w:rsidRPr="00F75D62">
              <w:t>apjoms</w:t>
            </w:r>
            <w:proofErr w:type="spellEnd"/>
          </w:p>
        </w:tc>
      </w:tr>
      <w:tr w:rsidR="003B1307" w:rsidRPr="00FB43FD" w14:paraId="13F0B54F" w14:textId="77777777" w:rsidTr="009B29EB">
        <w:trPr>
          <w:cantSplit/>
          <w:trHeight w:val="310"/>
          <w:tblHeader/>
        </w:trPr>
        <w:tc>
          <w:tcPr>
            <w:tcW w:w="2127" w:type="dxa"/>
            <w:vMerge/>
            <w:tcMar>
              <w:top w:w="0" w:type="dxa"/>
              <w:left w:w="0" w:type="dxa"/>
              <w:bottom w:w="0" w:type="dxa"/>
              <w:right w:w="0" w:type="dxa"/>
            </w:tcMar>
            <w:vAlign w:val="center"/>
          </w:tcPr>
          <w:p w14:paraId="24A57285" w14:textId="77777777" w:rsidR="003B1307" w:rsidRPr="00F75D62" w:rsidRDefault="003B1307" w:rsidP="00871FC1">
            <w:pPr>
              <w:pStyle w:val="Tablehead"/>
            </w:pPr>
          </w:p>
        </w:tc>
        <w:tc>
          <w:tcPr>
            <w:tcW w:w="1832" w:type="dxa"/>
            <w:tcMar>
              <w:top w:w="0" w:type="dxa"/>
              <w:left w:w="0" w:type="dxa"/>
              <w:bottom w:w="0" w:type="dxa"/>
              <w:right w:w="0" w:type="dxa"/>
            </w:tcMar>
            <w:vAlign w:val="center"/>
          </w:tcPr>
          <w:p w14:paraId="7A2710A9" w14:textId="77777777" w:rsidR="003B1307" w:rsidRPr="00F75D62" w:rsidRDefault="003B1307" w:rsidP="00871FC1">
            <w:pPr>
              <w:pStyle w:val="Tablehead"/>
            </w:pPr>
            <w:r w:rsidRPr="00F75D62">
              <w:t>Balts (</w:t>
            </w:r>
            <w:proofErr w:type="spellStart"/>
            <w:r w:rsidRPr="00F75D62">
              <w:t>pastāvīgais</w:t>
            </w:r>
            <w:proofErr w:type="spellEnd"/>
            <w:r w:rsidRPr="00F75D62">
              <w:t>)</w:t>
            </w:r>
          </w:p>
        </w:tc>
        <w:tc>
          <w:tcPr>
            <w:tcW w:w="1843" w:type="dxa"/>
            <w:vAlign w:val="center"/>
          </w:tcPr>
          <w:p w14:paraId="47B71403" w14:textId="77777777" w:rsidR="003B1307" w:rsidRPr="00F75D62" w:rsidRDefault="003B1307" w:rsidP="00871FC1">
            <w:pPr>
              <w:pStyle w:val="Tablehead"/>
            </w:pPr>
            <w:proofErr w:type="spellStart"/>
            <w:r w:rsidRPr="00F75D62">
              <w:t>Dzeltens</w:t>
            </w:r>
            <w:proofErr w:type="spellEnd"/>
            <w:r w:rsidRPr="00F75D62">
              <w:t xml:space="preserve"> (</w:t>
            </w:r>
            <w:proofErr w:type="spellStart"/>
            <w:r w:rsidRPr="00F75D62">
              <w:t>pagaidu</w:t>
            </w:r>
            <w:proofErr w:type="spellEnd"/>
            <w:r w:rsidRPr="00F75D62">
              <w:t>)</w:t>
            </w:r>
          </w:p>
        </w:tc>
        <w:tc>
          <w:tcPr>
            <w:tcW w:w="1701" w:type="dxa"/>
            <w:vMerge/>
            <w:tcMar>
              <w:top w:w="0" w:type="dxa"/>
              <w:left w:w="0" w:type="dxa"/>
              <w:bottom w:w="0" w:type="dxa"/>
              <w:right w:w="0" w:type="dxa"/>
            </w:tcMar>
            <w:vAlign w:val="center"/>
          </w:tcPr>
          <w:p w14:paraId="5587913A" w14:textId="77777777" w:rsidR="003B1307" w:rsidRPr="00F75D62" w:rsidRDefault="003B1307" w:rsidP="00871FC1">
            <w:pPr>
              <w:pStyle w:val="Tablehead"/>
            </w:pPr>
          </w:p>
        </w:tc>
        <w:tc>
          <w:tcPr>
            <w:tcW w:w="1551" w:type="dxa"/>
            <w:vMerge/>
            <w:tcMar>
              <w:top w:w="0" w:type="dxa"/>
              <w:left w:w="0" w:type="dxa"/>
              <w:bottom w:w="0" w:type="dxa"/>
              <w:right w:w="0" w:type="dxa"/>
            </w:tcMar>
            <w:vAlign w:val="center"/>
          </w:tcPr>
          <w:p w14:paraId="4CDB4B9D" w14:textId="77777777" w:rsidR="003B1307" w:rsidRPr="00F75D62" w:rsidRDefault="003B1307" w:rsidP="00871FC1">
            <w:pPr>
              <w:pStyle w:val="Tablehead"/>
            </w:pPr>
          </w:p>
        </w:tc>
      </w:tr>
      <w:tr w:rsidR="003B1307" w:rsidRPr="00FB43FD" w14:paraId="7ECAC4B8" w14:textId="77777777" w:rsidTr="009B29EB">
        <w:trPr>
          <w:cantSplit/>
          <w:trHeight w:val="1916"/>
        </w:trPr>
        <w:tc>
          <w:tcPr>
            <w:tcW w:w="2127" w:type="dxa"/>
            <w:tcMar>
              <w:top w:w="0" w:type="dxa"/>
              <w:left w:w="0" w:type="dxa"/>
              <w:bottom w:w="0" w:type="dxa"/>
              <w:right w:w="0" w:type="dxa"/>
            </w:tcMar>
            <w:vAlign w:val="center"/>
          </w:tcPr>
          <w:p w14:paraId="14684110" w14:textId="77777777" w:rsidR="003B1307" w:rsidRPr="00F75D62" w:rsidRDefault="003B1307">
            <w:pPr>
              <w:pStyle w:val="Tabletext"/>
            </w:pPr>
            <w:proofErr w:type="spellStart"/>
            <w:r w:rsidRPr="00F75D62">
              <w:t>Dislokācija</w:t>
            </w:r>
            <w:proofErr w:type="spellEnd"/>
          </w:p>
        </w:tc>
        <w:tc>
          <w:tcPr>
            <w:tcW w:w="3675" w:type="dxa"/>
            <w:gridSpan w:val="2"/>
            <w:tcMar>
              <w:top w:w="0" w:type="dxa"/>
              <w:left w:w="0" w:type="dxa"/>
              <w:bottom w:w="0" w:type="dxa"/>
              <w:right w:w="0" w:type="dxa"/>
            </w:tcMar>
            <w:vAlign w:val="center"/>
          </w:tcPr>
          <w:p w14:paraId="7E94C07A" w14:textId="77777777" w:rsidR="003B1307" w:rsidRPr="00F75D62" w:rsidRDefault="003B1307">
            <w:pPr>
              <w:pStyle w:val="Tabletext"/>
            </w:pPr>
            <w:r w:rsidRPr="00F75D62">
              <w:t xml:space="preserve">1) </w:t>
            </w:r>
            <w:proofErr w:type="spellStart"/>
            <w:r w:rsidRPr="00F75D62">
              <w:t>Novietojuma</w:t>
            </w:r>
            <w:proofErr w:type="spellEnd"/>
            <w:r w:rsidRPr="00F75D62">
              <w:t xml:space="preserve"> </w:t>
            </w:r>
            <w:proofErr w:type="spellStart"/>
            <w:r w:rsidRPr="00F75D62">
              <w:t>novirze</w:t>
            </w:r>
            <w:proofErr w:type="spellEnd"/>
            <w:r w:rsidRPr="00F75D62">
              <w:t xml:space="preserve"> </w:t>
            </w:r>
            <w:proofErr w:type="spellStart"/>
            <w:r w:rsidRPr="00F75D62">
              <w:t>nedrīkst</w:t>
            </w:r>
            <w:proofErr w:type="spellEnd"/>
            <w:r w:rsidRPr="00F75D62">
              <w:t xml:space="preserve"> </w:t>
            </w:r>
            <w:proofErr w:type="spellStart"/>
            <w:r w:rsidRPr="00F75D62">
              <w:t>pārsniegt</w:t>
            </w:r>
            <w:proofErr w:type="spellEnd"/>
            <w:r w:rsidRPr="00F75D62">
              <w:t xml:space="preserve"> </w:t>
            </w:r>
            <w:proofErr w:type="spellStart"/>
            <w:r w:rsidRPr="00F75D62">
              <w:t>vairāk</w:t>
            </w:r>
            <w:proofErr w:type="spellEnd"/>
            <w:r w:rsidRPr="00F75D62">
              <w:t xml:space="preserve"> </w:t>
            </w:r>
            <w:proofErr w:type="spellStart"/>
            <w:r w:rsidRPr="00F75D62">
              <w:t>kā</w:t>
            </w:r>
            <w:proofErr w:type="spellEnd"/>
            <w:r w:rsidRPr="00F75D62">
              <w:t xml:space="preserve"> 5 cm </w:t>
            </w:r>
            <w:proofErr w:type="spellStart"/>
            <w:r w:rsidRPr="00F75D62">
              <w:t>uz</w:t>
            </w:r>
            <w:proofErr w:type="spellEnd"/>
            <w:r w:rsidRPr="00F75D62">
              <w:t xml:space="preserve"> 15 m </w:t>
            </w:r>
            <w:proofErr w:type="spellStart"/>
            <w:r w:rsidRPr="00F75D62">
              <w:t>garenvirziena</w:t>
            </w:r>
            <w:proofErr w:type="spellEnd"/>
            <w:r w:rsidRPr="00F75D62">
              <w:t xml:space="preserve"> CHA </w:t>
            </w:r>
            <w:proofErr w:type="spellStart"/>
            <w:r w:rsidRPr="00F75D62">
              <w:t>vai</w:t>
            </w:r>
            <w:proofErr w:type="spellEnd"/>
            <w:r w:rsidRPr="00F75D62">
              <w:t xml:space="preserve"> </w:t>
            </w:r>
            <w:proofErr w:type="spellStart"/>
            <w:r w:rsidRPr="00F75D62">
              <w:t>nedrīkst</w:t>
            </w:r>
            <w:proofErr w:type="spellEnd"/>
            <w:r w:rsidRPr="00F75D62">
              <w:t xml:space="preserve"> </w:t>
            </w:r>
            <w:proofErr w:type="spellStart"/>
            <w:r w:rsidRPr="00F75D62">
              <w:t>atšķirties</w:t>
            </w:r>
            <w:proofErr w:type="spellEnd"/>
            <w:r w:rsidRPr="00F75D62">
              <w:t xml:space="preserve"> </w:t>
            </w:r>
            <w:proofErr w:type="spellStart"/>
            <w:r w:rsidRPr="00F75D62">
              <w:t>vairāk</w:t>
            </w:r>
            <w:proofErr w:type="spellEnd"/>
            <w:r w:rsidRPr="00F75D62">
              <w:t xml:space="preserve"> </w:t>
            </w:r>
            <w:proofErr w:type="spellStart"/>
            <w:r w:rsidRPr="00F75D62">
              <w:t>kā</w:t>
            </w:r>
            <w:proofErr w:type="spellEnd"/>
            <w:r w:rsidRPr="00F75D62">
              <w:t xml:space="preserve"> 10 cm no </w:t>
            </w:r>
            <w:proofErr w:type="spellStart"/>
            <w:r w:rsidRPr="00F75D62">
              <w:t>paredzētā</w:t>
            </w:r>
            <w:proofErr w:type="spellEnd"/>
            <w:r w:rsidRPr="00F75D62">
              <w:t xml:space="preserve"> </w:t>
            </w:r>
            <w:proofErr w:type="spellStart"/>
            <w:r w:rsidRPr="00F75D62">
              <w:t>pārējiem</w:t>
            </w:r>
            <w:proofErr w:type="spellEnd"/>
            <w:r w:rsidRPr="00F75D62">
              <w:t xml:space="preserve"> </w:t>
            </w:r>
            <w:proofErr w:type="gramStart"/>
            <w:r w:rsidRPr="00F75D62">
              <w:t>CHA;</w:t>
            </w:r>
            <w:proofErr w:type="gramEnd"/>
          </w:p>
          <w:p w14:paraId="2BA8F4F8" w14:textId="77777777" w:rsidR="003B1307" w:rsidRPr="00F75D62" w:rsidRDefault="003B1307">
            <w:pPr>
              <w:pStyle w:val="Tabletext"/>
            </w:pPr>
            <w:r w:rsidRPr="00F75D62">
              <w:t xml:space="preserve">2) </w:t>
            </w:r>
            <w:proofErr w:type="spellStart"/>
            <w:r w:rsidRPr="00F75D62">
              <w:t>nedrīkst</w:t>
            </w:r>
            <w:proofErr w:type="spellEnd"/>
            <w:r w:rsidRPr="00F75D62">
              <w:t xml:space="preserve"> </w:t>
            </w:r>
            <w:proofErr w:type="spellStart"/>
            <w:r w:rsidRPr="00F75D62">
              <w:t>būt</w:t>
            </w:r>
            <w:proofErr w:type="spellEnd"/>
            <w:r w:rsidRPr="00F75D62">
              <w:t xml:space="preserve"> </w:t>
            </w:r>
            <w:proofErr w:type="spellStart"/>
            <w:r w:rsidRPr="00F75D62">
              <w:t>redzami</w:t>
            </w:r>
            <w:proofErr w:type="spellEnd"/>
            <w:r w:rsidRPr="00F75D62">
              <w:t xml:space="preserve"> </w:t>
            </w:r>
            <w:proofErr w:type="spellStart"/>
            <w:r w:rsidRPr="00F75D62">
              <w:t>iepriekšējie</w:t>
            </w:r>
            <w:proofErr w:type="spellEnd"/>
            <w:r w:rsidRPr="00F75D62">
              <w:t xml:space="preserve"> CHA </w:t>
            </w:r>
            <w:proofErr w:type="spellStart"/>
            <w:r w:rsidRPr="00F75D62">
              <w:t>vai</w:t>
            </w:r>
            <w:proofErr w:type="spellEnd"/>
            <w:r w:rsidRPr="00F75D62">
              <w:t xml:space="preserve"> </w:t>
            </w:r>
            <w:proofErr w:type="spellStart"/>
            <w:r w:rsidRPr="00F75D62">
              <w:t>apzīmējumi</w:t>
            </w:r>
            <w:proofErr w:type="spellEnd"/>
            <w:r w:rsidRPr="00F75D62">
              <w:t xml:space="preserve"> </w:t>
            </w:r>
            <w:proofErr w:type="spellStart"/>
            <w:r w:rsidRPr="00F75D62">
              <w:t>neparedzētos</w:t>
            </w:r>
            <w:proofErr w:type="spellEnd"/>
            <w:r w:rsidRPr="00F75D62">
              <w:t xml:space="preserve"> </w:t>
            </w:r>
            <w:proofErr w:type="spellStart"/>
            <w:r w:rsidRPr="00F75D62">
              <w:t>apgabalos</w:t>
            </w:r>
            <w:proofErr w:type="spellEnd"/>
          </w:p>
        </w:tc>
        <w:tc>
          <w:tcPr>
            <w:tcW w:w="1701" w:type="dxa"/>
            <w:tcMar>
              <w:top w:w="0" w:type="dxa"/>
              <w:left w:w="0" w:type="dxa"/>
              <w:bottom w:w="0" w:type="dxa"/>
              <w:right w:w="0" w:type="dxa"/>
            </w:tcMar>
            <w:vAlign w:val="center"/>
          </w:tcPr>
          <w:p w14:paraId="0BCA9042" w14:textId="77777777" w:rsidR="003B1307" w:rsidRPr="00F75D62" w:rsidRDefault="003B1307">
            <w:pPr>
              <w:pStyle w:val="Tabletext"/>
            </w:pPr>
            <w:r w:rsidRPr="00F75D62">
              <w:t xml:space="preserve">1) </w:t>
            </w:r>
            <w:proofErr w:type="spellStart"/>
            <w:r w:rsidRPr="00F75D62">
              <w:t>Ar</w:t>
            </w:r>
            <w:proofErr w:type="spellEnd"/>
            <w:r w:rsidRPr="00F75D62">
              <w:t xml:space="preserve"> </w:t>
            </w:r>
            <w:proofErr w:type="spellStart"/>
            <w:r w:rsidRPr="00F75D62">
              <w:t>lineālu</w:t>
            </w:r>
            <w:proofErr w:type="spellEnd"/>
            <w:r w:rsidRPr="00F75D62">
              <w:t xml:space="preserve"> un </w:t>
            </w:r>
            <w:proofErr w:type="spellStart"/>
            <w:proofErr w:type="gramStart"/>
            <w:r w:rsidRPr="00F75D62">
              <w:t>mērlenti</w:t>
            </w:r>
            <w:proofErr w:type="spellEnd"/>
            <w:r w:rsidRPr="00F75D62">
              <w:t>;</w:t>
            </w:r>
            <w:proofErr w:type="gramEnd"/>
          </w:p>
          <w:p w14:paraId="750CF65C" w14:textId="77777777" w:rsidR="003B1307" w:rsidRPr="00F75D62" w:rsidRDefault="003B1307">
            <w:pPr>
              <w:pStyle w:val="Tabletext"/>
            </w:pPr>
            <w:r w:rsidRPr="00F75D62">
              <w:t xml:space="preserve">2) </w:t>
            </w:r>
            <w:proofErr w:type="spellStart"/>
            <w:r w:rsidRPr="00F75D62">
              <w:t>vizuāli</w:t>
            </w:r>
            <w:proofErr w:type="spellEnd"/>
          </w:p>
        </w:tc>
        <w:tc>
          <w:tcPr>
            <w:tcW w:w="1551" w:type="dxa"/>
            <w:tcMar>
              <w:top w:w="0" w:type="dxa"/>
              <w:left w:w="0" w:type="dxa"/>
              <w:bottom w:w="0" w:type="dxa"/>
              <w:right w:w="0" w:type="dxa"/>
            </w:tcMar>
            <w:vAlign w:val="center"/>
          </w:tcPr>
          <w:p w14:paraId="0D542514" w14:textId="77777777" w:rsidR="003B1307" w:rsidRPr="00F75D62" w:rsidRDefault="003B1307">
            <w:pPr>
              <w:pStyle w:val="Tabletext"/>
              <w:rPr>
                <w:strike/>
              </w:rPr>
            </w:pPr>
            <w:r w:rsidRPr="00F75D62">
              <w:t xml:space="preserve">1) Ja </w:t>
            </w:r>
            <w:proofErr w:type="spellStart"/>
            <w:r w:rsidRPr="00F75D62">
              <w:t>ir</w:t>
            </w:r>
            <w:proofErr w:type="spellEnd"/>
            <w:r w:rsidRPr="00F75D62">
              <w:t xml:space="preserve"> </w:t>
            </w:r>
            <w:proofErr w:type="spellStart"/>
            <w:r w:rsidRPr="00F75D62">
              <w:t>šaubas</w:t>
            </w:r>
            <w:proofErr w:type="spellEnd"/>
            <w:r w:rsidRPr="00F75D62">
              <w:t xml:space="preserve"> par </w:t>
            </w:r>
            <w:proofErr w:type="spellStart"/>
            <w:r w:rsidRPr="00F75D62">
              <w:t>atbilstību</w:t>
            </w:r>
            <w:proofErr w:type="spellEnd"/>
          </w:p>
          <w:p w14:paraId="701F3B44" w14:textId="77777777" w:rsidR="003B1307" w:rsidRPr="00F75D62" w:rsidRDefault="003B1307">
            <w:pPr>
              <w:pStyle w:val="Tabletext"/>
            </w:pPr>
          </w:p>
          <w:p w14:paraId="79319915" w14:textId="77777777" w:rsidR="003B1307" w:rsidRPr="00F75D62" w:rsidRDefault="003B1307">
            <w:pPr>
              <w:pStyle w:val="Tabletext"/>
            </w:pPr>
            <w:r w:rsidRPr="00F75D62">
              <w:t xml:space="preserve">2) </w:t>
            </w:r>
            <w:proofErr w:type="spellStart"/>
            <w:r w:rsidRPr="00F75D62">
              <w:t>visā</w:t>
            </w:r>
            <w:proofErr w:type="spellEnd"/>
            <w:r w:rsidRPr="00F75D62">
              <w:t xml:space="preserve"> </w:t>
            </w:r>
            <w:proofErr w:type="spellStart"/>
            <w:r w:rsidRPr="00F75D62">
              <w:t>posmā</w:t>
            </w:r>
            <w:proofErr w:type="spellEnd"/>
          </w:p>
        </w:tc>
      </w:tr>
      <w:tr w:rsidR="003B1307" w:rsidRPr="00FB43FD" w14:paraId="67763297" w14:textId="77777777" w:rsidTr="009B29EB">
        <w:trPr>
          <w:cantSplit/>
          <w:trHeight w:val="568"/>
        </w:trPr>
        <w:tc>
          <w:tcPr>
            <w:tcW w:w="2127" w:type="dxa"/>
            <w:tcMar>
              <w:top w:w="0" w:type="dxa"/>
              <w:left w:w="0" w:type="dxa"/>
              <w:bottom w:w="0" w:type="dxa"/>
              <w:right w:w="0" w:type="dxa"/>
            </w:tcMar>
            <w:vAlign w:val="center"/>
          </w:tcPr>
          <w:p w14:paraId="43E9BE0E" w14:textId="77777777" w:rsidR="003B1307" w:rsidRPr="00F75D62" w:rsidRDefault="003B1307">
            <w:pPr>
              <w:pStyle w:val="Tabletext"/>
              <w:rPr>
                <w:lang w:val="es-ES_tradnl"/>
              </w:rPr>
            </w:pPr>
            <w:r w:rsidRPr="00F75D62">
              <w:rPr>
                <w:lang w:val="lv-LV"/>
              </w:rPr>
              <w:t xml:space="preserve">Forma, izmērs,  </w:t>
            </w:r>
            <w:r w:rsidRPr="00F75D62">
              <w:rPr>
                <w:rStyle w:val="ui-provider"/>
                <w:rFonts w:asciiTheme="minorHAnsi" w:hAnsiTheme="minorHAnsi" w:cstheme="minorHAnsi"/>
                <w:lang w:val="es-ES"/>
              </w:rPr>
              <w:t>individuālā elementa robežu regularitāte</w:t>
            </w:r>
          </w:p>
          <w:p w14:paraId="792CF89F" w14:textId="77777777" w:rsidR="003B1307" w:rsidRPr="00F75D62" w:rsidRDefault="003B1307">
            <w:pPr>
              <w:pStyle w:val="Tabletext"/>
            </w:pPr>
          </w:p>
        </w:tc>
        <w:tc>
          <w:tcPr>
            <w:tcW w:w="3675" w:type="dxa"/>
            <w:gridSpan w:val="2"/>
            <w:tcMar>
              <w:top w:w="0" w:type="dxa"/>
              <w:left w:w="0" w:type="dxa"/>
              <w:bottom w:w="0" w:type="dxa"/>
              <w:right w:w="0" w:type="dxa"/>
            </w:tcMar>
            <w:vAlign w:val="center"/>
          </w:tcPr>
          <w:p w14:paraId="4D4AEE49" w14:textId="77777777" w:rsidR="003B1307" w:rsidRPr="00F75D62" w:rsidRDefault="003B1307">
            <w:pPr>
              <w:pStyle w:val="Tabletext"/>
            </w:pPr>
            <w:proofErr w:type="spellStart"/>
            <w:r w:rsidRPr="00F75D62">
              <w:t>Garenapzīmējumiem</w:t>
            </w:r>
            <w:proofErr w:type="spellEnd"/>
            <w:r w:rsidRPr="00F75D62">
              <w:t xml:space="preserve"> </w:t>
            </w:r>
            <w:proofErr w:type="spellStart"/>
            <w:r w:rsidRPr="00F75D62">
              <w:t>pārklājums</w:t>
            </w:r>
            <w:proofErr w:type="spellEnd"/>
            <w:r w:rsidRPr="00F75D62">
              <w:t xml:space="preserve"> </w:t>
            </w:r>
            <w:proofErr w:type="spellStart"/>
            <w:r w:rsidRPr="00F75D62">
              <w:t>nedrīkst</w:t>
            </w:r>
            <w:proofErr w:type="spellEnd"/>
            <w:r w:rsidRPr="00F75D62">
              <w:t xml:space="preserve"> </w:t>
            </w:r>
            <w:proofErr w:type="spellStart"/>
            <w:r w:rsidRPr="00F75D62">
              <w:t>atšķirties</w:t>
            </w:r>
            <w:proofErr w:type="spellEnd"/>
            <w:r w:rsidRPr="00F75D62">
              <w:t xml:space="preserve">: </w:t>
            </w:r>
          </w:p>
          <w:p w14:paraId="4EA4508B" w14:textId="77777777" w:rsidR="003B1307" w:rsidRPr="00F75D62" w:rsidRDefault="003B1307">
            <w:pPr>
              <w:pStyle w:val="Tabletext"/>
            </w:pPr>
            <w:r w:rsidRPr="00F75D62">
              <w:t xml:space="preserve">1) ne </w:t>
            </w:r>
            <w:proofErr w:type="spellStart"/>
            <w:r w:rsidRPr="00F75D62">
              <w:t>vairāk</w:t>
            </w:r>
            <w:proofErr w:type="spellEnd"/>
            <w:r w:rsidRPr="00F75D62">
              <w:t xml:space="preserve"> </w:t>
            </w:r>
            <w:proofErr w:type="spellStart"/>
            <w:r w:rsidRPr="00F75D62">
              <w:t>kā</w:t>
            </w:r>
            <w:proofErr w:type="spellEnd"/>
            <w:r w:rsidRPr="00F75D62">
              <w:t xml:space="preserve"> +/- 50 mm no </w:t>
            </w:r>
            <w:proofErr w:type="spellStart"/>
            <w:r w:rsidRPr="00F75D62">
              <w:t>paredzētā</w:t>
            </w:r>
            <w:proofErr w:type="spellEnd"/>
            <w:r w:rsidRPr="00F75D62">
              <w:t xml:space="preserve"> </w:t>
            </w:r>
            <w:proofErr w:type="spellStart"/>
            <w:proofErr w:type="gramStart"/>
            <w:r w:rsidRPr="00F75D62">
              <w:t>garuma</w:t>
            </w:r>
            <w:proofErr w:type="spellEnd"/>
            <w:r w:rsidRPr="00F75D62">
              <w:t>;</w:t>
            </w:r>
            <w:proofErr w:type="gramEnd"/>
          </w:p>
          <w:p w14:paraId="10B2BF2A" w14:textId="77777777" w:rsidR="003B1307" w:rsidRPr="00F75D62" w:rsidRDefault="003B1307">
            <w:pPr>
              <w:pStyle w:val="Tabletext"/>
            </w:pPr>
            <w:r w:rsidRPr="00F75D62">
              <w:t xml:space="preserve">2) ne </w:t>
            </w:r>
            <w:proofErr w:type="spellStart"/>
            <w:r w:rsidRPr="00F75D62">
              <w:t>vairāk</w:t>
            </w:r>
            <w:proofErr w:type="spellEnd"/>
            <w:r w:rsidRPr="00F75D62">
              <w:t xml:space="preserve"> </w:t>
            </w:r>
            <w:proofErr w:type="spellStart"/>
            <w:r w:rsidRPr="00F75D62">
              <w:t>kā</w:t>
            </w:r>
            <w:proofErr w:type="spellEnd"/>
            <w:r w:rsidRPr="00F75D62">
              <w:t xml:space="preserve"> +10%/-5% no </w:t>
            </w:r>
            <w:proofErr w:type="spellStart"/>
            <w:r w:rsidRPr="00F75D62">
              <w:t>paredzētā</w:t>
            </w:r>
            <w:proofErr w:type="spellEnd"/>
            <w:r w:rsidRPr="00F75D62">
              <w:t xml:space="preserve"> </w:t>
            </w:r>
            <w:proofErr w:type="spellStart"/>
            <w:r w:rsidRPr="00F75D62">
              <w:t>platuma</w:t>
            </w:r>
            <w:proofErr w:type="spellEnd"/>
            <w:r w:rsidRPr="00F75D62">
              <w:t>.</w:t>
            </w:r>
          </w:p>
          <w:p w14:paraId="345C597E" w14:textId="77777777" w:rsidR="003B1307" w:rsidRPr="00F75D62" w:rsidRDefault="003B1307">
            <w:pPr>
              <w:pStyle w:val="Tabletext"/>
            </w:pPr>
            <w:proofErr w:type="spellStart"/>
            <w:proofErr w:type="gramStart"/>
            <w:r w:rsidRPr="00F75D62">
              <w:t>Šķērsapzīmējumiem</w:t>
            </w:r>
            <w:proofErr w:type="spellEnd"/>
            <w:r w:rsidRPr="00F75D62">
              <w:t xml:space="preserve">  ne</w:t>
            </w:r>
            <w:proofErr w:type="gramEnd"/>
            <w:r w:rsidRPr="00F75D62">
              <w:t xml:space="preserve"> </w:t>
            </w:r>
            <w:proofErr w:type="spellStart"/>
            <w:r w:rsidRPr="00F75D62">
              <w:t>vairāk</w:t>
            </w:r>
            <w:proofErr w:type="spellEnd"/>
            <w:r w:rsidRPr="00F75D62">
              <w:t xml:space="preserve"> </w:t>
            </w:r>
            <w:proofErr w:type="spellStart"/>
            <w:r w:rsidRPr="00F75D62">
              <w:t>kā</w:t>
            </w:r>
            <w:proofErr w:type="spellEnd"/>
            <w:r w:rsidRPr="00F75D62">
              <w:rPr>
                <w:lang w:val="lv"/>
              </w:rPr>
              <w:t xml:space="preserve"> +/- 5%</w:t>
            </w:r>
            <w:r w:rsidRPr="00F75D62">
              <w:t xml:space="preserve"> no </w:t>
            </w:r>
            <w:proofErr w:type="spellStart"/>
            <w:r w:rsidRPr="00F75D62">
              <w:t>paredzētā</w:t>
            </w:r>
            <w:proofErr w:type="spellEnd"/>
            <w:r w:rsidRPr="00F75D62">
              <w:t xml:space="preserve"> </w:t>
            </w:r>
            <w:proofErr w:type="spellStart"/>
            <w:r w:rsidRPr="00F75D62">
              <w:t>garuma</w:t>
            </w:r>
            <w:proofErr w:type="spellEnd"/>
            <w:r w:rsidRPr="00F75D62">
              <w:t xml:space="preserve"> un </w:t>
            </w:r>
            <w:proofErr w:type="spellStart"/>
            <w:r w:rsidRPr="00F75D62">
              <w:t>platuma</w:t>
            </w:r>
            <w:proofErr w:type="spellEnd"/>
            <w:r w:rsidRPr="00F75D62">
              <w:t xml:space="preserve">. </w:t>
            </w:r>
          </w:p>
          <w:p w14:paraId="55E20932" w14:textId="77777777" w:rsidR="003B1307" w:rsidRPr="00F75D62" w:rsidRDefault="003B1307">
            <w:pPr>
              <w:pStyle w:val="Tabletext"/>
              <w:rPr>
                <w:lang w:val="lv-LV"/>
              </w:rPr>
            </w:pPr>
            <w:r w:rsidRPr="00F75D62">
              <w:rPr>
                <w:lang w:val="lv-LV"/>
              </w:rPr>
              <w:t xml:space="preserve">Pārējiem apzīmējumiem </w:t>
            </w:r>
            <w:r w:rsidRPr="00F75D62">
              <w:t xml:space="preserve">ne </w:t>
            </w:r>
            <w:proofErr w:type="spellStart"/>
            <w:r w:rsidRPr="00F75D62">
              <w:t>vairāk</w:t>
            </w:r>
            <w:proofErr w:type="spellEnd"/>
            <w:r w:rsidRPr="00F75D62">
              <w:t xml:space="preserve"> </w:t>
            </w:r>
            <w:proofErr w:type="spellStart"/>
            <w:r w:rsidRPr="00F75D62">
              <w:t>kā</w:t>
            </w:r>
            <w:proofErr w:type="spellEnd"/>
            <w:r w:rsidRPr="00F75D62">
              <w:t xml:space="preserve"> +/- 5% no </w:t>
            </w:r>
            <w:proofErr w:type="spellStart"/>
            <w:r w:rsidRPr="00F75D62">
              <w:t>paredzētā</w:t>
            </w:r>
            <w:proofErr w:type="spellEnd"/>
            <w:r w:rsidRPr="00F75D62">
              <w:t xml:space="preserve"> </w:t>
            </w:r>
            <w:proofErr w:type="spellStart"/>
            <w:r w:rsidRPr="00F75D62">
              <w:t>apzīmējuma</w:t>
            </w:r>
            <w:proofErr w:type="spellEnd"/>
            <w:r w:rsidRPr="00F75D62">
              <w:t xml:space="preserve"> </w:t>
            </w:r>
            <w:proofErr w:type="spellStart"/>
            <w:r w:rsidRPr="00F75D62">
              <w:t>virsmas</w:t>
            </w:r>
            <w:proofErr w:type="spellEnd"/>
            <w:r w:rsidRPr="00F75D62">
              <w:t xml:space="preserve"> </w:t>
            </w:r>
            <w:proofErr w:type="spellStart"/>
            <w:r w:rsidRPr="00F75D62">
              <w:t>laukuma</w:t>
            </w:r>
            <w:proofErr w:type="spellEnd"/>
          </w:p>
        </w:tc>
        <w:tc>
          <w:tcPr>
            <w:tcW w:w="1701" w:type="dxa"/>
            <w:tcMar>
              <w:top w:w="0" w:type="dxa"/>
              <w:left w:w="0" w:type="dxa"/>
              <w:bottom w:w="0" w:type="dxa"/>
              <w:right w:w="0" w:type="dxa"/>
            </w:tcMar>
            <w:vAlign w:val="center"/>
          </w:tcPr>
          <w:p w14:paraId="5B879582" w14:textId="77777777" w:rsidR="003B1307" w:rsidRPr="00F75D62" w:rsidRDefault="003B1307">
            <w:pPr>
              <w:pStyle w:val="Tabletext"/>
            </w:pPr>
            <w:proofErr w:type="spellStart"/>
            <w:r w:rsidRPr="00F75D62">
              <w:t>Ar</w:t>
            </w:r>
            <w:proofErr w:type="spellEnd"/>
            <w:r w:rsidRPr="00F75D62">
              <w:t xml:space="preserve"> </w:t>
            </w:r>
            <w:proofErr w:type="spellStart"/>
            <w:r w:rsidRPr="00F75D62">
              <w:t>lineālu</w:t>
            </w:r>
            <w:proofErr w:type="spellEnd"/>
            <w:r w:rsidRPr="00F75D62">
              <w:t xml:space="preserve"> un </w:t>
            </w:r>
            <w:proofErr w:type="spellStart"/>
            <w:r w:rsidRPr="00F75D62">
              <w:t>mērlenti</w:t>
            </w:r>
            <w:proofErr w:type="spellEnd"/>
            <w:r w:rsidRPr="00F75D62">
              <w:t xml:space="preserve"> </w:t>
            </w:r>
          </w:p>
        </w:tc>
        <w:tc>
          <w:tcPr>
            <w:tcW w:w="1551" w:type="dxa"/>
            <w:tcMar>
              <w:top w:w="0" w:type="dxa"/>
              <w:left w:w="175" w:type="dxa"/>
              <w:bottom w:w="0" w:type="dxa"/>
              <w:right w:w="0" w:type="dxa"/>
            </w:tcMar>
            <w:vAlign w:val="center"/>
          </w:tcPr>
          <w:p w14:paraId="7B7F8DF7" w14:textId="77777777" w:rsidR="003B1307" w:rsidRPr="00F75D62" w:rsidRDefault="003B1307">
            <w:pPr>
              <w:pStyle w:val="Tabletext"/>
            </w:pPr>
            <w:r w:rsidRPr="00F75D62">
              <w:t xml:space="preserve">Ja </w:t>
            </w:r>
            <w:proofErr w:type="spellStart"/>
            <w:r w:rsidRPr="00F75D62">
              <w:t>ir</w:t>
            </w:r>
            <w:proofErr w:type="spellEnd"/>
            <w:r w:rsidRPr="00F75D62">
              <w:t xml:space="preserve"> </w:t>
            </w:r>
            <w:proofErr w:type="spellStart"/>
            <w:r w:rsidRPr="00F75D62">
              <w:t>šaubas</w:t>
            </w:r>
            <w:proofErr w:type="spellEnd"/>
            <w:r w:rsidRPr="00F75D62">
              <w:t xml:space="preserve"> par </w:t>
            </w:r>
            <w:proofErr w:type="spellStart"/>
            <w:r w:rsidRPr="00F75D62">
              <w:t>atbilstību</w:t>
            </w:r>
            <w:proofErr w:type="spellEnd"/>
          </w:p>
        </w:tc>
      </w:tr>
      <w:tr w:rsidR="003B1307" w:rsidRPr="00FB43FD" w14:paraId="1384A88D" w14:textId="77777777" w:rsidTr="009B29EB">
        <w:trPr>
          <w:cantSplit/>
          <w:trHeight w:val="548"/>
        </w:trPr>
        <w:tc>
          <w:tcPr>
            <w:tcW w:w="2127" w:type="dxa"/>
            <w:tcMar>
              <w:top w:w="0" w:type="dxa"/>
              <w:left w:w="0" w:type="dxa"/>
              <w:bottom w:w="0" w:type="dxa"/>
              <w:right w:w="0" w:type="dxa"/>
            </w:tcMar>
            <w:vAlign w:val="center"/>
          </w:tcPr>
          <w:p w14:paraId="3C7FC06B" w14:textId="77777777" w:rsidR="003B1307" w:rsidRPr="00F75D62" w:rsidRDefault="003B1307">
            <w:pPr>
              <w:pStyle w:val="Tabletext"/>
            </w:pPr>
            <w:proofErr w:type="spellStart"/>
            <w:r w:rsidRPr="00F75D62">
              <w:t>Biezums</w:t>
            </w:r>
            <w:proofErr w:type="spellEnd"/>
          </w:p>
        </w:tc>
        <w:tc>
          <w:tcPr>
            <w:tcW w:w="3675" w:type="dxa"/>
            <w:gridSpan w:val="2"/>
            <w:tcMar>
              <w:top w:w="0" w:type="dxa"/>
              <w:left w:w="0" w:type="dxa"/>
              <w:bottom w:w="0" w:type="dxa"/>
              <w:right w:w="0" w:type="dxa"/>
            </w:tcMar>
            <w:vAlign w:val="center"/>
          </w:tcPr>
          <w:p w14:paraId="0C05A27D" w14:textId="77777777" w:rsidR="003B1307" w:rsidRPr="00F75D62" w:rsidRDefault="003B1307">
            <w:pPr>
              <w:pStyle w:val="Tabletext"/>
            </w:pPr>
            <w:r w:rsidRPr="00F75D62">
              <w:t xml:space="preserve">+/-1 mm </w:t>
            </w:r>
            <w:proofErr w:type="spellStart"/>
            <w:r w:rsidRPr="00F75D62">
              <w:t>atbilstoši</w:t>
            </w:r>
            <w:proofErr w:type="spellEnd"/>
            <w:r w:rsidRPr="00F75D62">
              <w:t xml:space="preserve"> 7.8.6 </w:t>
            </w:r>
            <w:proofErr w:type="spellStart"/>
            <w:r w:rsidRPr="00F75D62">
              <w:t>noteiktajiem</w:t>
            </w:r>
            <w:proofErr w:type="spellEnd"/>
            <w:r w:rsidRPr="00F75D62">
              <w:t xml:space="preserve"> </w:t>
            </w:r>
            <w:proofErr w:type="spellStart"/>
            <w:r w:rsidRPr="00F75D62">
              <w:t>biezumiem</w:t>
            </w:r>
            <w:proofErr w:type="spellEnd"/>
          </w:p>
        </w:tc>
        <w:tc>
          <w:tcPr>
            <w:tcW w:w="1701" w:type="dxa"/>
            <w:tcMar>
              <w:top w:w="0" w:type="dxa"/>
              <w:left w:w="0" w:type="dxa"/>
              <w:bottom w:w="0" w:type="dxa"/>
              <w:right w:w="0" w:type="dxa"/>
            </w:tcMar>
            <w:vAlign w:val="center"/>
          </w:tcPr>
          <w:p w14:paraId="4F37522D" w14:textId="77777777" w:rsidR="003B1307" w:rsidRPr="00F75D62" w:rsidRDefault="003B1307">
            <w:pPr>
              <w:pStyle w:val="Tabletext"/>
            </w:pPr>
            <w:proofErr w:type="spellStart"/>
            <w:r w:rsidRPr="00F75D62">
              <w:t>Ar</w:t>
            </w:r>
            <w:proofErr w:type="spellEnd"/>
            <w:r w:rsidRPr="00F75D62">
              <w:t xml:space="preserve"> </w:t>
            </w:r>
            <w:proofErr w:type="spellStart"/>
            <w:r w:rsidRPr="00F75D62">
              <w:t>mērtaustu</w:t>
            </w:r>
            <w:proofErr w:type="spellEnd"/>
            <w:r w:rsidRPr="00F75D62">
              <w:t xml:space="preserve"> </w:t>
            </w:r>
            <w:proofErr w:type="spellStart"/>
            <w:r w:rsidRPr="00F75D62">
              <w:t>vai</w:t>
            </w:r>
            <w:proofErr w:type="spellEnd"/>
            <w:r w:rsidRPr="00F75D62">
              <w:t xml:space="preserve"> </w:t>
            </w:r>
            <w:proofErr w:type="spellStart"/>
            <w:r w:rsidRPr="00F75D62">
              <w:t>lineālu</w:t>
            </w:r>
            <w:proofErr w:type="spellEnd"/>
            <w:r w:rsidRPr="00F75D62">
              <w:t xml:space="preserve"> un </w:t>
            </w:r>
            <w:proofErr w:type="spellStart"/>
            <w:r w:rsidRPr="00F75D62">
              <w:t>ķīli</w:t>
            </w:r>
            <w:proofErr w:type="spellEnd"/>
          </w:p>
        </w:tc>
        <w:tc>
          <w:tcPr>
            <w:tcW w:w="1551" w:type="dxa"/>
            <w:tcMar>
              <w:top w:w="0" w:type="dxa"/>
              <w:left w:w="175" w:type="dxa"/>
              <w:bottom w:w="0" w:type="dxa"/>
              <w:right w:w="0" w:type="dxa"/>
            </w:tcMar>
            <w:vAlign w:val="center"/>
          </w:tcPr>
          <w:p w14:paraId="18586E1A" w14:textId="77777777" w:rsidR="003B1307" w:rsidRPr="00F75D62" w:rsidRDefault="003B1307">
            <w:pPr>
              <w:pStyle w:val="Tabletext"/>
            </w:pPr>
            <w:r w:rsidRPr="00F75D62">
              <w:t xml:space="preserve">Ja </w:t>
            </w:r>
            <w:proofErr w:type="spellStart"/>
            <w:r w:rsidRPr="00F75D62">
              <w:t>ir</w:t>
            </w:r>
            <w:proofErr w:type="spellEnd"/>
            <w:r w:rsidRPr="00F75D62">
              <w:t xml:space="preserve"> </w:t>
            </w:r>
            <w:proofErr w:type="spellStart"/>
            <w:r w:rsidRPr="00F75D62">
              <w:t>šaubas</w:t>
            </w:r>
            <w:proofErr w:type="spellEnd"/>
            <w:r w:rsidRPr="00F75D62">
              <w:t xml:space="preserve"> par </w:t>
            </w:r>
            <w:proofErr w:type="spellStart"/>
            <w:r w:rsidRPr="00F75D62">
              <w:t>atbilstību</w:t>
            </w:r>
            <w:proofErr w:type="spellEnd"/>
          </w:p>
        </w:tc>
      </w:tr>
      <w:tr w:rsidR="003B1307" w:rsidRPr="00FB43FD" w14:paraId="110EF77F" w14:textId="77777777" w:rsidTr="009B29EB">
        <w:trPr>
          <w:cantSplit/>
          <w:trHeight w:val="430"/>
        </w:trPr>
        <w:tc>
          <w:tcPr>
            <w:tcW w:w="2127" w:type="dxa"/>
            <w:tcMar>
              <w:top w:w="0" w:type="dxa"/>
              <w:left w:w="0" w:type="dxa"/>
              <w:bottom w:w="0" w:type="dxa"/>
              <w:right w:w="0" w:type="dxa"/>
            </w:tcMar>
            <w:vAlign w:val="center"/>
          </w:tcPr>
          <w:p w14:paraId="6342D92D" w14:textId="77777777" w:rsidR="003B1307" w:rsidRPr="00F75D62" w:rsidRDefault="003B1307">
            <w:pPr>
              <w:pStyle w:val="Tabletext"/>
            </w:pPr>
            <w:proofErr w:type="spellStart"/>
            <w:r w:rsidRPr="00F75D62">
              <w:t>Strukturēta</w:t>
            </w:r>
            <w:proofErr w:type="spellEnd"/>
            <w:r w:rsidRPr="00F75D62">
              <w:t xml:space="preserve"> CHA </w:t>
            </w:r>
            <w:proofErr w:type="spellStart"/>
            <w:r w:rsidRPr="00F75D62">
              <w:t>pārklātās</w:t>
            </w:r>
            <w:proofErr w:type="spellEnd"/>
            <w:r w:rsidRPr="00F75D62">
              <w:t xml:space="preserve"> </w:t>
            </w:r>
            <w:proofErr w:type="spellStart"/>
            <w:r w:rsidRPr="00F75D62">
              <w:t>virsmas</w:t>
            </w:r>
            <w:proofErr w:type="spellEnd"/>
            <w:r w:rsidRPr="00F75D62">
              <w:t xml:space="preserve"> </w:t>
            </w:r>
            <w:proofErr w:type="spellStart"/>
            <w:r w:rsidRPr="00F75D62">
              <w:t>laukums</w:t>
            </w:r>
            <w:proofErr w:type="spellEnd"/>
          </w:p>
        </w:tc>
        <w:tc>
          <w:tcPr>
            <w:tcW w:w="3675" w:type="dxa"/>
            <w:gridSpan w:val="2"/>
            <w:tcMar>
              <w:top w:w="0" w:type="dxa"/>
              <w:left w:w="0" w:type="dxa"/>
              <w:bottom w:w="0" w:type="dxa"/>
              <w:right w:w="0" w:type="dxa"/>
            </w:tcMar>
            <w:vAlign w:val="center"/>
          </w:tcPr>
          <w:p w14:paraId="169276C8" w14:textId="77777777" w:rsidR="003B1307" w:rsidRPr="00F75D62" w:rsidRDefault="003B1307">
            <w:pPr>
              <w:pStyle w:val="Tabletext"/>
            </w:pPr>
            <w:r w:rsidRPr="00F75D62">
              <w:t xml:space="preserve">≥70 % no </w:t>
            </w:r>
            <w:proofErr w:type="spellStart"/>
            <w:r w:rsidRPr="00F75D62">
              <w:t>pārklājamās</w:t>
            </w:r>
            <w:proofErr w:type="spellEnd"/>
            <w:r w:rsidRPr="00F75D62">
              <w:t xml:space="preserve"> </w:t>
            </w:r>
            <w:proofErr w:type="spellStart"/>
            <w:r w:rsidRPr="00F75D62">
              <w:t>virsmas</w:t>
            </w:r>
            <w:proofErr w:type="spellEnd"/>
            <w:r w:rsidRPr="00F75D62">
              <w:t xml:space="preserve"> </w:t>
            </w:r>
            <w:proofErr w:type="spellStart"/>
            <w:r w:rsidRPr="00F75D62">
              <w:t>laukuma</w:t>
            </w:r>
            <w:proofErr w:type="spellEnd"/>
            <w:r w:rsidRPr="00F75D62">
              <w:t xml:space="preserve"> (</w:t>
            </w:r>
            <w:proofErr w:type="spellStart"/>
            <w:r w:rsidRPr="00F75D62">
              <w:t>skatoties</w:t>
            </w:r>
            <w:proofErr w:type="spellEnd"/>
            <w:r w:rsidRPr="00F75D62">
              <w:t xml:space="preserve"> </w:t>
            </w:r>
            <w:proofErr w:type="spellStart"/>
            <w:r w:rsidRPr="00F75D62">
              <w:t>perpendikulāri</w:t>
            </w:r>
            <w:proofErr w:type="spellEnd"/>
            <w:r w:rsidRPr="00F75D62">
              <w:t xml:space="preserve"> </w:t>
            </w:r>
            <w:proofErr w:type="spellStart"/>
            <w:r w:rsidRPr="00F75D62">
              <w:t>pret</w:t>
            </w:r>
            <w:proofErr w:type="spellEnd"/>
            <w:r w:rsidRPr="00F75D62">
              <w:t xml:space="preserve"> </w:t>
            </w:r>
            <w:proofErr w:type="spellStart"/>
            <w:r w:rsidRPr="00F75D62">
              <w:t>virsmu</w:t>
            </w:r>
            <w:proofErr w:type="spellEnd"/>
            <w:r w:rsidRPr="00F75D62">
              <w:t>)</w:t>
            </w:r>
          </w:p>
        </w:tc>
        <w:tc>
          <w:tcPr>
            <w:tcW w:w="1701" w:type="dxa"/>
            <w:tcMar>
              <w:top w:w="0" w:type="dxa"/>
              <w:left w:w="0" w:type="dxa"/>
              <w:bottom w:w="0" w:type="dxa"/>
              <w:right w:w="0" w:type="dxa"/>
            </w:tcMar>
            <w:vAlign w:val="center"/>
          </w:tcPr>
          <w:p w14:paraId="0BE38B8F" w14:textId="77777777" w:rsidR="003B1307" w:rsidRPr="00F75D62" w:rsidRDefault="003B1307">
            <w:pPr>
              <w:pStyle w:val="Tabletext"/>
            </w:pPr>
            <w:proofErr w:type="spellStart"/>
            <w:r w:rsidRPr="00F75D62">
              <w:t>Vizuāla</w:t>
            </w:r>
            <w:proofErr w:type="spellEnd"/>
            <w:r w:rsidRPr="00F75D62">
              <w:t xml:space="preserve"> </w:t>
            </w:r>
            <w:proofErr w:type="spellStart"/>
            <w:r w:rsidRPr="00F75D62">
              <w:t>novērtēšana</w:t>
            </w:r>
            <w:proofErr w:type="spellEnd"/>
            <w:r w:rsidRPr="00F75D62">
              <w:t xml:space="preserve"> </w:t>
            </w:r>
            <w:proofErr w:type="spellStart"/>
            <w:r w:rsidRPr="00F75D62">
              <w:t>vai</w:t>
            </w:r>
            <w:proofErr w:type="spellEnd"/>
            <w:r w:rsidRPr="00F75D62">
              <w:t xml:space="preserve"> </w:t>
            </w:r>
            <w:proofErr w:type="spellStart"/>
            <w:r w:rsidRPr="00F75D62">
              <w:t>ar</w:t>
            </w:r>
            <w:proofErr w:type="spellEnd"/>
            <w:r w:rsidRPr="00F75D62">
              <w:t xml:space="preserve"> </w:t>
            </w:r>
            <w:proofErr w:type="spellStart"/>
            <w:r w:rsidRPr="00F75D62">
              <w:t>pasūtītājam</w:t>
            </w:r>
            <w:proofErr w:type="spellEnd"/>
            <w:r w:rsidRPr="00F75D62">
              <w:t xml:space="preserve"> un </w:t>
            </w:r>
            <w:proofErr w:type="spellStart"/>
            <w:r w:rsidRPr="00F75D62">
              <w:t>izpildītājam</w:t>
            </w:r>
            <w:proofErr w:type="spellEnd"/>
            <w:r w:rsidRPr="00F75D62">
              <w:t xml:space="preserve"> </w:t>
            </w:r>
            <w:proofErr w:type="spellStart"/>
            <w:r w:rsidRPr="00F75D62">
              <w:t>pieņemamu</w:t>
            </w:r>
            <w:proofErr w:type="spellEnd"/>
            <w:r w:rsidRPr="00F75D62">
              <w:t xml:space="preserve"> </w:t>
            </w:r>
            <w:proofErr w:type="spellStart"/>
            <w:r w:rsidRPr="00F75D62">
              <w:t>metodi</w:t>
            </w:r>
            <w:proofErr w:type="spellEnd"/>
          </w:p>
        </w:tc>
        <w:tc>
          <w:tcPr>
            <w:tcW w:w="1551" w:type="dxa"/>
            <w:tcMar>
              <w:top w:w="0" w:type="dxa"/>
              <w:left w:w="175" w:type="dxa"/>
              <w:bottom w:w="0" w:type="dxa"/>
              <w:right w:w="0" w:type="dxa"/>
            </w:tcMar>
            <w:vAlign w:val="center"/>
          </w:tcPr>
          <w:p w14:paraId="336DA991" w14:textId="76925212" w:rsidR="003B1307" w:rsidRPr="00F75D62" w:rsidRDefault="003B1307">
            <w:pPr>
              <w:pStyle w:val="Tabletext"/>
            </w:pPr>
            <w:r w:rsidRPr="00F75D62">
              <w:t xml:space="preserve">Ja </w:t>
            </w:r>
            <w:proofErr w:type="spellStart"/>
            <w:r w:rsidRPr="00F75D62">
              <w:t>ir</w:t>
            </w:r>
            <w:proofErr w:type="spellEnd"/>
            <w:r w:rsidRPr="00F75D62">
              <w:t xml:space="preserve"> </w:t>
            </w:r>
            <w:proofErr w:type="spellStart"/>
            <w:r w:rsidRPr="00F75D62">
              <w:t>šaubas</w:t>
            </w:r>
            <w:proofErr w:type="spellEnd"/>
            <w:r w:rsidRPr="00F75D62">
              <w:t xml:space="preserve"> par </w:t>
            </w:r>
            <w:proofErr w:type="spellStart"/>
            <w:r w:rsidRPr="00F75D62">
              <w:t>atbilstību</w:t>
            </w:r>
            <w:proofErr w:type="spellEnd"/>
            <w:r w:rsidRPr="00F75D62">
              <w:t xml:space="preserve">  </w:t>
            </w:r>
          </w:p>
        </w:tc>
      </w:tr>
      <w:tr w:rsidR="003B1307" w:rsidRPr="00FB43FD" w14:paraId="2064D5BC" w14:textId="77777777" w:rsidTr="009B29EB">
        <w:trPr>
          <w:cantSplit/>
          <w:trHeight w:val="430"/>
        </w:trPr>
        <w:tc>
          <w:tcPr>
            <w:tcW w:w="2127" w:type="dxa"/>
            <w:tcMar>
              <w:top w:w="0" w:type="dxa"/>
              <w:left w:w="0" w:type="dxa"/>
              <w:bottom w:w="0" w:type="dxa"/>
              <w:right w:w="0" w:type="dxa"/>
            </w:tcMar>
            <w:vAlign w:val="center"/>
          </w:tcPr>
          <w:p w14:paraId="0639721F" w14:textId="77777777" w:rsidR="003B1307" w:rsidRPr="00F75D62" w:rsidRDefault="003B1307">
            <w:pPr>
              <w:pStyle w:val="Tabletext"/>
            </w:pPr>
            <w:proofErr w:type="spellStart"/>
            <w:r w:rsidRPr="00F75D62">
              <w:t>Atlikušais</w:t>
            </w:r>
            <w:proofErr w:type="spellEnd"/>
            <w:r w:rsidRPr="00F75D62">
              <w:t xml:space="preserve"> CHA </w:t>
            </w:r>
            <w:proofErr w:type="spellStart"/>
            <w:r w:rsidRPr="00F75D62">
              <w:t>virsmas</w:t>
            </w:r>
            <w:proofErr w:type="spellEnd"/>
            <w:r w:rsidRPr="00F75D62">
              <w:t xml:space="preserve"> </w:t>
            </w:r>
            <w:proofErr w:type="spellStart"/>
            <w:r w:rsidRPr="00F75D62">
              <w:t>laukums</w:t>
            </w:r>
            <w:proofErr w:type="spellEnd"/>
            <w:r w:rsidRPr="00F75D62">
              <w:t xml:space="preserve"> </w:t>
            </w:r>
            <w:proofErr w:type="spellStart"/>
            <w:r w:rsidRPr="00F75D62">
              <w:t>garantijas</w:t>
            </w:r>
            <w:proofErr w:type="spellEnd"/>
            <w:r w:rsidRPr="00F75D62">
              <w:t xml:space="preserve"> </w:t>
            </w:r>
            <w:proofErr w:type="spellStart"/>
            <w:r w:rsidRPr="00F75D62">
              <w:t>periodā</w:t>
            </w:r>
            <w:proofErr w:type="spellEnd"/>
          </w:p>
        </w:tc>
        <w:tc>
          <w:tcPr>
            <w:tcW w:w="3675" w:type="dxa"/>
            <w:gridSpan w:val="2"/>
            <w:tcMar>
              <w:top w:w="0" w:type="dxa"/>
              <w:left w:w="0" w:type="dxa"/>
              <w:bottom w:w="0" w:type="dxa"/>
              <w:right w:w="0" w:type="dxa"/>
            </w:tcMar>
            <w:vAlign w:val="center"/>
          </w:tcPr>
          <w:p w14:paraId="64DBBE77" w14:textId="77777777" w:rsidR="003B1307" w:rsidRPr="00F75D62" w:rsidRDefault="003B1307">
            <w:pPr>
              <w:pStyle w:val="Tabletext"/>
            </w:pPr>
            <w:r w:rsidRPr="00F75D62">
              <w:t>≥90%</w:t>
            </w:r>
          </w:p>
        </w:tc>
        <w:tc>
          <w:tcPr>
            <w:tcW w:w="1701" w:type="dxa"/>
            <w:tcMar>
              <w:top w:w="0" w:type="dxa"/>
              <w:left w:w="0" w:type="dxa"/>
              <w:bottom w:w="0" w:type="dxa"/>
              <w:right w:w="0" w:type="dxa"/>
            </w:tcMar>
            <w:vAlign w:val="center"/>
          </w:tcPr>
          <w:p w14:paraId="5D26C5B4" w14:textId="77777777" w:rsidR="003B1307" w:rsidRPr="00F75D62" w:rsidRDefault="003B1307">
            <w:pPr>
              <w:pStyle w:val="Tabletext"/>
            </w:pPr>
            <w:proofErr w:type="spellStart"/>
            <w:r w:rsidRPr="00F75D62">
              <w:t>Vizuāla</w:t>
            </w:r>
            <w:proofErr w:type="spellEnd"/>
            <w:r w:rsidRPr="00F75D62">
              <w:t xml:space="preserve"> </w:t>
            </w:r>
            <w:proofErr w:type="spellStart"/>
            <w:r w:rsidRPr="00F75D62">
              <w:t>novērtēšana</w:t>
            </w:r>
            <w:proofErr w:type="spellEnd"/>
            <w:r w:rsidRPr="00F75D62">
              <w:t xml:space="preserve"> </w:t>
            </w:r>
            <w:proofErr w:type="spellStart"/>
            <w:r w:rsidRPr="00F75D62">
              <w:t>vai</w:t>
            </w:r>
            <w:proofErr w:type="spellEnd"/>
            <w:r w:rsidRPr="00F75D62">
              <w:t xml:space="preserve"> </w:t>
            </w:r>
            <w:proofErr w:type="spellStart"/>
            <w:r w:rsidRPr="00F75D62">
              <w:t>ar</w:t>
            </w:r>
            <w:proofErr w:type="spellEnd"/>
            <w:r w:rsidRPr="00F75D62">
              <w:t xml:space="preserve"> </w:t>
            </w:r>
            <w:proofErr w:type="spellStart"/>
            <w:r w:rsidRPr="00F75D62">
              <w:t>pasūtītājam</w:t>
            </w:r>
            <w:proofErr w:type="spellEnd"/>
            <w:r w:rsidRPr="00F75D62">
              <w:t xml:space="preserve"> un </w:t>
            </w:r>
            <w:proofErr w:type="spellStart"/>
            <w:r w:rsidRPr="00F75D62">
              <w:t>izpildītājam</w:t>
            </w:r>
            <w:proofErr w:type="spellEnd"/>
            <w:r w:rsidRPr="00F75D62">
              <w:t xml:space="preserve"> </w:t>
            </w:r>
            <w:proofErr w:type="spellStart"/>
            <w:r w:rsidRPr="00F75D62">
              <w:t>pieņemamu</w:t>
            </w:r>
            <w:proofErr w:type="spellEnd"/>
            <w:r w:rsidRPr="00F75D62">
              <w:t xml:space="preserve"> </w:t>
            </w:r>
            <w:proofErr w:type="spellStart"/>
            <w:r w:rsidRPr="00F75D62">
              <w:t>metodi</w:t>
            </w:r>
            <w:proofErr w:type="spellEnd"/>
          </w:p>
        </w:tc>
        <w:tc>
          <w:tcPr>
            <w:tcW w:w="1551" w:type="dxa"/>
            <w:tcMar>
              <w:top w:w="0" w:type="dxa"/>
              <w:left w:w="175" w:type="dxa"/>
              <w:bottom w:w="0" w:type="dxa"/>
              <w:right w:w="0" w:type="dxa"/>
            </w:tcMar>
            <w:vAlign w:val="center"/>
          </w:tcPr>
          <w:p w14:paraId="337B6880" w14:textId="77777777" w:rsidR="003B1307" w:rsidRPr="00F75D62" w:rsidRDefault="003B1307">
            <w:pPr>
              <w:pStyle w:val="Tabletext"/>
            </w:pPr>
          </w:p>
        </w:tc>
      </w:tr>
      <w:tr w:rsidR="003B1307" w:rsidRPr="00FB43FD" w14:paraId="5A83244F" w14:textId="77777777" w:rsidTr="009B29EB">
        <w:trPr>
          <w:cantSplit/>
          <w:trHeight w:val="310"/>
        </w:trPr>
        <w:tc>
          <w:tcPr>
            <w:tcW w:w="9054" w:type="dxa"/>
            <w:gridSpan w:val="5"/>
            <w:tcMar>
              <w:top w:w="0" w:type="dxa"/>
              <w:left w:w="0" w:type="dxa"/>
              <w:bottom w:w="0" w:type="dxa"/>
              <w:right w:w="0" w:type="dxa"/>
            </w:tcMar>
            <w:vAlign w:val="center"/>
          </w:tcPr>
          <w:p w14:paraId="576861F7" w14:textId="77777777" w:rsidR="003B1307" w:rsidRPr="00A83A67" w:rsidRDefault="003B1307" w:rsidP="00871FC1">
            <w:pPr>
              <w:pStyle w:val="Tablehead"/>
            </w:pPr>
            <w:r w:rsidRPr="00A83A67">
              <w:t xml:space="preserve">CHA </w:t>
            </w:r>
            <w:proofErr w:type="spellStart"/>
            <w:r w:rsidRPr="00A83A67">
              <w:t>funkcionālās</w:t>
            </w:r>
            <w:proofErr w:type="spellEnd"/>
            <w:r w:rsidRPr="00A83A67">
              <w:t xml:space="preserve"> </w:t>
            </w:r>
            <w:proofErr w:type="spellStart"/>
            <w:r w:rsidRPr="00A83A67">
              <w:t>efektivitātes</w:t>
            </w:r>
            <w:proofErr w:type="spellEnd"/>
            <w:r w:rsidRPr="00A83A67">
              <w:t xml:space="preserve"> </w:t>
            </w:r>
            <w:proofErr w:type="spellStart"/>
            <w:r w:rsidRPr="00A83A67">
              <w:t>mērījumi</w:t>
            </w:r>
            <w:proofErr w:type="spellEnd"/>
          </w:p>
        </w:tc>
      </w:tr>
      <w:tr w:rsidR="003B1307" w:rsidRPr="00FB43FD" w14:paraId="0CBBF367" w14:textId="77777777" w:rsidTr="009B29EB">
        <w:trPr>
          <w:cantSplit/>
          <w:trHeight w:val="1092"/>
        </w:trPr>
        <w:tc>
          <w:tcPr>
            <w:tcW w:w="2127" w:type="dxa"/>
            <w:tcMar>
              <w:top w:w="0" w:type="dxa"/>
              <w:left w:w="0" w:type="dxa"/>
              <w:bottom w:w="0" w:type="dxa"/>
              <w:right w:w="0" w:type="dxa"/>
            </w:tcMar>
            <w:vAlign w:val="center"/>
          </w:tcPr>
          <w:p w14:paraId="7414D3E5" w14:textId="77777777" w:rsidR="003B1307" w:rsidRPr="00A83A67" w:rsidRDefault="003B1307">
            <w:pPr>
              <w:pStyle w:val="Tabletext"/>
              <w:rPr>
                <w:vertAlign w:val="superscript"/>
              </w:rPr>
            </w:pPr>
            <w:r w:rsidRPr="00A83A67">
              <w:t xml:space="preserve">Ceļa </w:t>
            </w:r>
            <w:proofErr w:type="spellStart"/>
            <w:r w:rsidRPr="00A83A67">
              <w:t>apzīmējuma</w:t>
            </w:r>
            <w:proofErr w:type="spellEnd"/>
            <w:r w:rsidRPr="00A83A67">
              <w:t xml:space="preserve"> </w:t>
            </w:r>
            <w:proofErr w:type="spellStart"/>
            <w:r w:rsidRPr="00A83A67">
              <w:t>spožuma</w:t>
            </w:r>
            <w:proofErr w:type="spellEnd"/>
            <w:r w:rsidRPr="00A83A67">
              <w:t xml:space="preserve"> </w:t>
            </w:r>
            <w:proofErr w:type="spellStart"/>
            <w:r w:rsidRPr="00A83A67">
              <w:t>koeficients</w:t>
            </w:r>
            <w:proofErr w:type="spellEnd"/>
            <w:proofErr w:type="gramStart"/>
            <w:r w:rsidRPr="00A83A67">
              <w:t xml:space="preserve">   (</w:t>
            </w:r>
            <w:proofErr w:type="spellStart"/>
            <w:proofErr w:type="gramEnd"/>
            <w:r w:rsidRPr="00A83A67">
              <w:t>Qd</w:t>
            </w:r>
            <w:proofErr w:type="spellEnd"/>
            <w:r w:rsidRPr="00A83A67">
              <w:t xml:space="preserve">) </w:t>
            </w:r>
            <w:proofErr w:type="spellStart"/>
            <w:r w:rsidRPr="00A83A67">
              <w:t>sausiem</w:t>
            </w:r>
            <w:proofErr w:type="spellEnd"/>
            <w:r w:rsidRPr="00A83A67">
              <w:t xml:space="preserve"> ceļa </w:t>
            </w:r>
            <w:proofErr w:type="spellStart"/>
            <w:r w:rsidRPr="00A83A67">
              <w:t>apzīmējumiem</w:t>
            </w:r>
            <w:proofErr w:type="spellEnd"/>
          </w:p>
        </w:tc>
        <w:tc>
          <w:tcPr>
            <w:tcW w:w="1832" w:type="dxa"/>
            <w:tcMar>
              <w:top w:w="0" w:type="dxa"/>
              <w:left w:w="0" w:type="dxa"/>
              <w:bottom w:w="0" w:type="dxa"/>
              <w:right w:w="0" w:type="dxa"/>
            </w:tcMar>
            <w:vAlign w:val="center"/>
          </w:tcPr>
          <w:p w14:paraId="5E11F94B" w14:textId="77777777" w:rsidR="003B1307" w:rsidRPr="00A83A67" w:rsidRDefault="003B1307">
            <w:pPr>
              <w:pStyle w:val="Tabletext"/>
            </w:pPr>
            <w:proofErr w:type="spellStart"/>
            <w:r w:rsidRPr="00A83A67">
              <w:t>Pēc</w:t>
            </w:r>
            <w:proofErr w:type="spellEnd"/>
            <w:r w:rsidRPr="00A83A67">
              <w:t xml:space="preserve"> CHA </w:t>
            </w:r>
            <w:proofErr w:type="spellStart"/>
            <w:r w:rsidRPr="00A83A67">
              <w:t>uzklāšanas</w:t>
            </w:r>
            <w:proofErr w:type="spellEnd"/>
            <w:r w:rsidRPr="00A83A67">
              <w:t xml:space="preserve"> un </w:t>
            </w:r>
            <w:proofErr w:type="spellStart"/>
            <w:r w:rsidRPr="00A83A67">
              <w:t>visā</w:t>
            </w:r>
            <w:proofErr w:type="spellEnd"/>
            <w:r w:rsidRPr="00A83A67">
              <w:t xml:space="preserve"> </w:t>
            </w:r>
            <w:proofErr w:type="spellStart"/>
            <w:r w:rsidRPr="00A83A67">
              <w:t>garantijas</w:t>
            </w:r>
            <w:proofErr w:type="spellEnd"/>
            <w:r w:rsidRPr="00A83A67">
              <w:t xml:space="preserve"> </w:t>
            </w:r>
            <w:proofErr w:type="spellStart"/>
            <w:r w:rsidRPr="00A83A67">
              <w:t>periodā</w:t>
            </w:r>
            <w:proofErr w:type="spellEnd"/>
            <w:r w:rsidRPr="00A83A67">
              <w:t>:</w:t>
            </w:r>
          </w:p>
          <w:p w14:paraId="72958AE2" w14:textId="77777777" w:rsidR="003B1307" w:rsidRPr="00A83A67" w:rsidRDefault="003B1307">
            <w:pPr>
              <w:pStyle w:val="Tabletext"/>
            </w:pPr>
            <w:r w:rsidRPr="00A83A67">
              <w:t>Klase Q2</w:t>
            </w:r>
          </w:p>
          <w:p w14:paraId="6DFDFBBB" w14:textId="77777777" w:rsidR="003B1307" w:rsidRPr="00A83A67" w:rsidRDefault="003B1307">
            <w:pPr>
              <w:pStyle w:val="Tabletext"/>
            </w:pPr>
            <w:proofErr w:type="spellStart"/>
            <w:r w:rsidRPr="00A83A67">
              <w:t>Qd</w:t>
            </w:r>
            <w:proofErr w:type="spellEnd"/>
            <w:r w:rsidRPr="00A83A67">
              <w:t xml:space="preserve"> ≥ 100 mcd/m</w:t>
            </w:r>
            <w:r w:rsidRPr="00A83A67">
              <w:rPr>
                <w:vertAlign w:val="superscript"/>
              </w:rPr>
              <w:t>2</w:t>
            </w:r>
            <w:r w:rsidRPr="00A83A67">
              <w:t>×lx</w:t>
            </w:r>
          </w:p>
        </w:tc>
        <w:tc>
          <w:tcPr>
            <w:tcW w:w="1843" w:type="dxa"/>
            <w:vAlign w:val="center"/>
          </w:tcPr>
          <w:p w14:paraId="43AF2A0C" w14:textId="77777777" w:rsidR="003B1307" w:rsidRPr="00A83A67" w:rsidRDefault="003B1307">
            <w:pPr>
              <w:pStyle w:val="Tabletext"/>
            </w:pPr>
            <w:r w:rsidRPr="00A83A67">
              <w:t>Klase Q2</w:t>
            </w:r>
          </w:p>
          <w:p w14:paraId="31ECE49A" w14:textId="77777777" w:rsidR="003B1307" w:rsidRPr="00A83A67" w:rsidRDefault="003B1307">
            <w:pPr>
              <w:pStyle w:val="Tabletext"/>
            </w:pPr>
            <w:proofErr w:type="spellStart"/>
            <w:r w:rsidRPr="00A83A67">
              <w:t>Qd</w:t>
            </w:r>
            <w:proofErr w:type="spellEnd"/>
            <w:r w:rsidRPr="00A83A67">
              <w:t xml:space="preserve"> ≥ 100 mcd/m</w:t>
            </w:r>
            <w:r w:rsidRPr="00A83A67">
              <w:rPr>
                <w:vertAlign w:val="superscript"/>
              </w:rPr>
              <w:t>2</w:t>
            </w:r>
            <w:r w:rsidRPr="00A83A67">
              <w:t>×lx</w:t>
            </w:r>
          </w:p>
          <w:p w14:paraId="680AC468" w14:textId="77777777" w:rsidR="003B1307" w:rsidRPr="00A83A67" w:rsidRDefault="003B1307">
            <w:pPr>
              <w:pStyle w:val="Tabletext"/>
            </w:pPr>
          </w:p>
        </w:tc>
        <w:tc>
          <w:tcPr>
            <w:tcW w:w="1701" w:type="dxa"/>
            <w:tcMar>
              <w:top w:w="0" w:type="dxa"/>
              <w:left w:w="0" w:type="dxa"/>
              <w:bottom w:w="0" w:type="dxa"/>
              <w:right w:w="0" w:type="dxa"/>
            </w:tcMar>
            <w:vAlign w:val="center"/>
          </w:tcPr>
          <w:p w14:paraId="001DA92B" w14:textId="77777777" w:rsidR="003B1307" w:rsidRPr="00A83A67" w:rsidRDefault="003B1307">
            <w:pPr>
              <w:pStyle w:val="Tabletext"/>
            </w:pPr>
            <w:r w:rsidRPr="00A83A67">
              <w:t xml:space="preserve">LVS EN 1436, A </w:t>
            </w:r>
            <w:proofErr w:type="spellStart"/>
            <w:r w:rsidRPr="00A83A67">
              <w:t>pielikums</w:t>
            </w:r>
            <w:proofErr w:type="spellEnd"/>
          </w:p>
        </w:tc>
        <w:tc>
          <w:tcPr>
            <w:tcW w:w="1551" w:type="dxa"/>
            <w:vMerge w:val="restart"/>
            <w:tcMar>
              <w:top w:w="0" w:type="dxa"/>
              <w:left w:w="0" w:type="dxa"/>
              <w:bottom w:w="0" w:type="dxa"/>
              <w:right w:w="0" w:type="dxa"/>
            </w:tcMar>
            <w:vAlign w:val="center"/>
          </w:tcPr>
          <w:p w14:paraId="0CEF92DE" w14:textId="77777777" w:rsidR="003B1307" w:rsidRPr="00A83A67" w:rsidRDefault="003B1307">
            <w:pPr>
              <w:pStyle w:val="Tabletext"/>
            </w:pPr>
            <w:proofErr w:type="spellStart"/>
            <w:r w:rsidRPr="00A83A67">
              <w:t>Garenvirziena</w:t>
            </w:r>
            <w:proofErr w:type="spellEnd"/>
            <w:r w:rsidRPr="00A83A67">
              <w:t xml:space="preserve"> CHA </w:t>
            </w:r>
            <w:proofErr w:type="spellStart"/>
            <w:r w:rsidRPr="00A83A67">
              <w:t>katrā</w:t>
            </w:r>
            <w:proofErr w:type="spellEnd"/>
            <w:r w:rsidRPr="00A83A67">
              <w:t xml:space="preserve"> 2 km </w:t>
            </w:r>
            <w:proofErr w:type="spellStart"/>
            <w:r w:rsidRPr="00A83A67">
              <w:t>posmā</w:t>
            </w:r>
            <w:proofErr w:type="spellEnd"/>
            <w:r w:rsidRPr="00A83A67">
              <w:t xml:space="preserve"> </w:t>
            </w:r>
            <w:proofErr w:type="spellStart"/>
            <w:proofErr w:type="gramStart"/>
            <w:r w:rsidRPr="00A83A67">
              <w:t>veic</w:t>
            </w:r>
            <w:proofErr w:type="spellEnd"/>
            <w:r w:rsidRPr="00A83A67">
              <w:t xml:space="preserve">  1</w:t>
            </w:r>
            <w:proofErr w:type="gramEnd"/>
            <w:r w:rsidRPr="00A83A67">
              <w:t xml:space="preserve"> </w:t>
            </w:r>
            <w:proofErr w:type="spellStart"/>
            <w:r w:rsidRPr="00A83A67">
              <w:t>mērījumu</w:t>
            </w:r>
            <w:proofErr w:type="spellEnd"/>
            <w:r w:rsidRPr="00A83A67">
              <w:t xml:space="preserve"> </w:t>
            </w:r>
            <w:proofErr w:type="spellStart"/>
            <w:r w:rsidRPr="00A83A67">
              <w:t>uz</w:t>
            </w:r>
            <w:proofErr w:type="spellEnd"/>
            <w:r w:rsidRPr="00A83A67">
              <w:t xml:space="preserve"> ass </w:t>
            </w:r>
            <w:proofErr w:type="spellStart"/>
            <w:r w:rsidRPr="00A83A67">
              <w:t>līnijas</w:t>
            </w:r>
            <w:proofErr w:type="spellEnd"/>
            <w:r w:rsidRPr="00A83A67">
              <w:t xml:space="preserve"> un 1 </w:t>
            </w:r>
            <w:proofErr w:type="spellStart"/>
            <w:r w:rsidRPr="00A83A67">
              <w:lastRenderedPageBreak/>
              <w:t>mērījumu</w:t>
            </w:r>
            <w:proofErr w:type="spellEnd"/>
            <w:r w:rsidRPr="00A83A67">
              <w:t xml:space="preserve"> </w:t>
            </w:r>
            <w:proofErr w:type="spellStart"/>
            <w:r w:rsidRPr="00A83A67">
              <w:t>uz</w:t>
            </w:r>
            <w:proofErr w:type="spellEnd"/>
            <w:r w:rsidRPr="00A83A67">
              <w:t xml:space="preserve"> </w:t>
            </w:r>
            <w:proofErr w:type="spellStart"/>
            <w:r w:rsidRPr="00A83A67">
              <w:t>katras</w:t>
            </w:r>
            <w:proofErr w:type="spellEnd"/>
            <w:r w:rsidRPr="00A83A67">
              <w:t xml:space="preserve"> malas </w:t>
            </w:r>
            <w:proofErr w:type="spellStart"/>
            <w:r w:rsidRPr="00A83A67">
              <w:t>līnijas</w:t>
            </w:r>
            <w:proofErr w:type="spellEnd"/>
            <w:r w:rsidRPr="00A83A67">
              <w:t xml:space="preserve"> (</w:t>
            </w:r>
            <w:proofErr w:type="spellStart"/>
            <w:r w:rsidRPr="00A83A67">
              <w:t>ja</w:t>
            </w:r>
            <w:proofErr w:type="spellEnd"/>
            <w:r w:rsidRPr="00A83A67">
              <w:t xml:space="preserve"> </w:t>
            </w:r>
            <w:proofErr w:type="spellStart"/>
            <w:r w:rsidRPr="00A83A67">
              <w:t>tādi</w:t>
            </w:r>
            <w:proofErr w:type="spellEnd"/>
            <w:r w:rsidRPr="00A83A67">
              <w:t xml:space="preserve"> CHA </w:t>
            </w:r>
            <w:proofErr w:type="spellStart"/>
            <w:r w:rsidRPr="00A83A67">
              <w:t>ir</w:t>
            </w:r>
            <w:proofErr w:type="spellEnd"/>
            <w:r w:rsidRPr="00A83A67">
              <w:t xml:space="preserve"> </w:t>
            </w:r>
            <w:proofErr w:type="spellStart"/>
            <w:r w:rsidRPr="00A83A67">
              <w:t>paredzēti</w:t>
            </w:r>
            <w:proofErr w:type="spellEnd"/>
            <w:r w:rsidRPr="00A83A67">
              <w:t xml:space="preserve">), bet ne </w:t>
            </w:r>
            <w:proofErr w:type="spellStart"/>
            <w:r w:rsidRPr="00A83A67">
              <w:t>mazāk</w:t>
            </w:r>
            <w:proofErr w:type="spellEnd"/>
            <w:r w:rsidRPr="00A83A67">
              <w:t xml:space="preserve"> </w:t>
            </w:r>
            <w:proofErr w:type="spellStart"/>
            <w:r w:rsidRPr="00A83A67">
              <w:t>kā</w:t>
            </w:r>
            <w:proofErr w:type="spellEnd"/>
            <w:r w:rsidRPr="00A83A67">
              <w:t xml:space="preserve"> 5 </w:t>
            </w:r>
            <w:proofErr w:type="spellStart"/>
            <w:r w:rsidRPr="00A83A67">
              <w:t>mērījumus</w:t>
            </w:r>
            <w:proofErr w:type="spellEnd"/>
            <w:r w:rsidRPr="00A83A67">
              <w:t xml:space="preserve"> </w:t>
            </w:r>
            <w:proofErr w:type="spellStart"/>
            <w:r w:rsidRPr="00A83A67">
              <w:t>būvobjektā</w:t>
            </w:r>
            <w:proofErr w:type="spellEnd"/>
          </w:p>
          <w:p w14:paraId="5DE2039F" w14:textId="77777777" w:rsidR="003B1307" w:rsidRPr="00A83A67" w:rsidRDefault="003B1307">
            <w:pPr>
              <w:pStyle w:val="Tabletext"/>
            </w:pPr>
          </w:p>
          <w:p w14:paraId="42B1E316" w14:textId="77777777" w:rsidR="003B1307" w:rsidRPr="00A83A67" w:rsidRDefault="003B1307">
            <w:pPr>
              <w:pStyle w:val="Tabletext"/>
            </w:pPr>
          </w:p>
          <w:p w14:paraId="3D61A8F8" w14:textId="77777777" w:rsidR="003B1307" w:rsidRPr="00A83A67" w:rsidRDefault="003B1307">
            <w:pPr>
              <w:pStyle w:val="Tabletext"/>
            </w:pPr>
            <w:proofErr w:type="spellStart"/>
            <w:r w:rsidRPr="00A83A67">
              <w:t>Pārējiem</w:t>
            </w:r>
            <w:proofErr w:type="spellEnd"/>
            <w:r w:rsidRPr="00A83A67">
              <w:t xml:space="preserve"> CHA </w:t>
            </w:r>
            <w:proofErr w:type="spellStart"/>
            <w:r w:rsidRPr="00A83A67">
              <w:t>katrā</w:t>
            </w:r>
            <w:proofErr w:type="spellEnd"/>
            <w:r w:rsidRPr="00A83A67">
              <w:t xml:space="preserve"> 2 km </w:t>
            </w:r>
            <w:proofErr w:type="spellStart"/>
            <w:r w:rsidRPr="00A83A67">
              <w:t>posmā</w:t>
            </w:r>
            <w:proofErr w:type="spellEnd"/>
            <w:r w:rsidRPr="00A83A67">
              <w:t xml:space="preserve"> </w:t>
            </w:r>
            <w:proofErr w:type="spellStart"/>
            <w:r w:rsidRPr="00A83A67">
              <w:t>veic</w:t>
            </w:r>
            <w:proofErr w:type="spellEnd"/>
            <w:r w:rsidRPr="00A83A67">
              <w:t xml:space="preserve"> 1 </w:t>
            </w:r>
            <w:proofErr w:type="spellStart"/>
            <w:r w:rsidRPr="00A83A67">
              <w:t>mērījumu</w:t>
            </w:r>
            <w:proofErr w:type="spellEnd"/>
            <w:r w:rsidRPr="00A83A67">
              <w:t xml:space="preserve">, bet ne </w:t>
            </w:r>
            <w:proofErr w:type="spellStart"/>
            <w:r w:rsidRPr="00A83A67">
              <w:t>mazāk</w:t>
            </w:r>
            <w:proofErr w:type="spellEnd"/>
            <w:r w:rsidRPr="00A83A67">
              <w:t xml:space="preserve"> </w:t>
            </w:r>
            <w:proofErr w:type="spellStart"/>
            <w:r w:rsidRPr="00A83A67">
              <w:t>kā</w:t>
            </w:r>
            <w:proofErr w:type="spellEnd"/>
            <w:r w:rsidRPr="00A83A67">
              <w:t xml:space="preserve"> 2 </w:t>
            </w:r>
            <w:proofErr w:type="spellStart"/>
            <w:r w:rsidRPr="00A83A67">
              <w:t>mērījumus</w:t>
            </w:r>
            <w:proofErr w:type="spellEnd"/>
            <w:r w:rsidRPr="00A83A67">
              <w:t xml:space="preserve"> </w:t>
            </w:r>
            <w:proofErr w:type="spellStart"/>
            <w:r w:rsidRPr="00A83A67">
              <w:t>būvobjektā</w:t>
            </w:r>
            <w:proofErr w:type="spellEnd"/>
            <w:r w:rsidRPr="00A83A67">
              <w:t xml:space="preserve"> </w:t>
            </w:r>
          </w:p>
          <w:p w14:paraId="669C1419" w14:textId="77777777" w:rsidR="003B1307" w:rsidRPr="00A83A67" w:rsidRDefault="003B1307">
            <w:pPr>
              <w:pStyle w:val="Tabletext"/>
              <w:rPr>
                <w:highlight w:val="yellow"/>
              </w:rPr>
            </w:pPr>
          </w:p>
        </w:tc>
      </w:tr>
      <w:tr w:rsidR="003B1307" w:rsidRPr="00FB43FD" w14:paraId="38B1397A" w14:textId="77777777" w:rsidTr="009B29EB">
        <w:trPr>
          <w:cantSplit/>
          <w:trHeight w:val="2034"/>
        </w:trPr>
        <w:tc>
          <w:tcPr>
            <w:tcW w:w="2127" w:type="dxa"/>
            <w:tcMar>
              <w:top w:w="0" w:type="dxa"/>
              <w:left w:w="0" w:type="dxa"/>
              <w:bottom w:w="0" w:type="dxa"/>
              <w:right w:w="0" w:type="dxa"/>
            </w:tcMar>
            <w:vAlign w:val="center"/>
          </w:tcPr>
          <w:p w14:paraId="2175749C" w14:textId="77777777" w:rsidR="003B1307" w:rsidRPr="00A83A67" w:rsidRDefault="003B1307">
            <w:pPr>
              <w:pStyle w:val="Tabletext"/>
              <w:rPr>
                <w:vertAlign w:val="superscript"/>
              </w:rPr>
            </w:pPr>
            <w:r w:rsidRPr="00A83A67">
              <w:lastRenderedPageBreak/>
              <w:t xml:space="preserve">Ceļa </w:t>
            </w:r>
            <w:proofErr w:type="spellStart"/>
            <w:r w:rsidRPr="00A83A67">
              <w:t>apzīmējuma</w:t>
            </w:r>
            <w:proofErr w:type="spellEnd"/>
            <w:r w:rsidRPr="00A83A67">
              <w:t xml:space="preserve"> </w:t>
            </w:r>
            <w:proofErr w:type="spellStart"/>
            <w:r w:rsidRPr="00A83A67">
              <w:t>atstarotā</w:t>
            </w:r>
            <w:proofErr w:type="spellEnd"/>
            <w:r w:rsidRPr="00A83A67">
              <w:t xml:space="preserve"> </w:t>
            </w:r>
            <w:proofErr w:type="spellStart"/>
            <w:r w:rsidRPr="00A83A67">
              <w:t>spožuma</w:t>
            </w:r>
            <w:proofErr w:type="spellEnd"/>
            <w:r w:rsidRPr="00A83A67">
              <w:t xml:space="preserve"> </w:t>
            </w:r>
            <w:proofErr w:type="spellStart"/>
            <w:proofErr w:type="gramStart"/>
            <w:r w:rsidRPr="00A83A67">
              <w:t>koeficients</w:t>
            </w:r>
            <w:proofErr w:type="spellEnd"/>
            <w:r w:rsidRPr="00A83A67">
              <w:t>(</w:t>
            </w:r>
            <w:proofErr w:type="gramEnd"/>
            <w:r w:rsidRPr="00A83A67">
              <w:t>R</w:t>
            </w:r>
            <w:r w:rsidRPr="00A83A67">
              <w:rPr>
                <w:vertAlign w:val="subscript"/>
              </w:rPr>
              <w:t>L</w:t>
            </w:r>
            <w:r w:rsidRPr="00A83A67">
              <w:t xml:space="preserve">) </w:t>
            </w:r>
            <w:proofErr w:type="spellStart"/>
            <w:r w:rsidRPr="00A83A67">
              <w:t>sausos</w:t>
            </w:r>
            <w:proofErr w:type="spellEnd"/>
            <w:r w:rsidRPr="00A83A67">
              <w:t xml:space="preserve"> </w:t>
            </w:r>
            <w:proofErr w:type="spellStart"/>
            <w:r w:rsidRPr="00A83A67">
              <w:t>apstākļos</w:t>
            </w:r>
            <w:proofErr w:type="spellEnd"/>
          </w:p>
        </w:tc>
        <w:tc>
          <w:tcPr>
            <w:tcW w:w="1832" w:type="dxa"/>
            <w:tcMar>
              <w:top w:w="0" w:type="dxa"/>
              <w:left w:w="0" w:type="dxa"/>
              <w:bottom w:w="0" w:type="dxa"/>
              <w:right w:w="0" w:type="dxa"/>
            </w:tcMar>
            <w:vAlign w:val="center"/>
          </w:tcPr>
          <w:p w14:paraId="3207555F" w14:textId="77777777" w:rsidR="003B1307" w:rsidRPr="00A83A67" w:rsidRDefault="003B1307">
            <w:pPr>
              <w:pStyle w:val="Tabletext"/>
            </w:pPr>
            <w:proofErr w:type="spellStart"/>
            <w:r w:rsidRPr="00A83A67">
              <w:t>Pēc</w:t>
            </w:r>
            <w:proofErr w:type="spellEnd"/>
            <w:r w:rsidRPr="00A83A67">
              <w:t xml:space="preserve"> CHA </w:t>
            </w:r>
            <w:proofErr w:type="spellStart"/>
            <w:r w:rsidRPr="00A83A67">
              <w:t>uzklāšanas</w:t>
            </w:r>
            <w:proofErr w:type="spellEnd"/>
            <w:r w:rsidRPr="00A83A67">
              <w:t xml:space="preserve"> un </w:t>
            </w:r>
            <w:proofErr w:type="spellStart"/>
            <w:r w:rsidRPr="00A83A67">
              <w:t>visā</w:t>
            </w:r>
            <w:proofErr w:type="spellEnd"/>
            <w:r w:rsidRPr="00A83A67">
              <w:t xml:space="preserve"> </w:t>
            </w:r>
            <w:proofErr w:type="spellStart"/>
            <w:r w:rsidRPr="00A83A67">
              <w:t>garantijas</w:t>
            </w:r>
            <w:proofErr w:type="spellEnd"/>
            <w:r w:rsidRPr="00A83A67">
              <w:t xml:space="preserve"> </w:t>
            </w:r>
            <w:proofErr w:type="spellStart"/>
            <w:r w:rsidRPr="00A83A67">
              <w:t>periodā</w:t>
            </w:r>
            <w:proofErr w:type="spellEnd"/>
            <w:r w:rsidRPr="00A83A67">
              <w:t>:</w:t>
            </w:r>
          </w:p>
          <w:p w14:paraId="5E62E90A" w14:textId="77777777" w:rsidR="003B1307" w:rsidRPr="00A83A67" w:rsidRDefault="003B1307">
            <w:pPr>
              <w:pStyle w:val="Tabletext"/>
            </w:pPr>
            <w:r w:rsidRPr="00A83A67">
              <w:t xml:space="preserve">Klase R3 </w:t>
            </w:r>
          </w:p>
          <w:p w14:paraId="13930212" w14:textId="77777777" w:rsidR="003B1307" w:rsidRPr="00A83A67" w:rsidRDefault="003B1307">
            <w:pPr>
              <w:pStyle w:val="Tabletext"/>
            </w:pPr>
            <w:r w:rsidRPr="00A83A67">
              <w:t>R</w:t>
            </w:r>
            <w:r w:rsidRPr="00A83A67">
              <w:rPr>
                <w:vertAlign w:val="subscript"/>
              </w:rPr>
              <w:t>L</w:t>
            </w:r>
            <w:r w:rsidRPr="00A83A67">
              <w:t xml:space="preserve"> ≥ 150 mcd/m</w:t>
            </w:r>
            <w:r w:rsidRPr="00A83A67">
              <w:rPr>
                <w:vertAlign w:val="superscript"/>
              </w:rPr>
              <w:t>2</w:t>
            </w:r>
            <w:r w:rsidRPr="00A83A67">
              <w:t>×lx</w:t>
            </w:r>
          </w:p>
        </w:tc>
        <w:tc>
          <w:tcPr>
            <w:tcW w:w="1843" w:type="dxa"/>
            <w:vAlign w:val="center"/>
          </w:tcPr>
          <w:p w14:paraId="09C3336D" w14:textId="77777777" w:rsidR="003B1307" w:rsidRPr="00A83A67" w:rsidRDefault="003B1307">
            <w:pPr>
              <w:pStyle w:val="Tabletext"/>
              <w:rPr>
                <w:vertAlign w:val="superscript"/>
              </w:rPr>
            </w:pPr>
            <w:r w:rsidRPr="00A83A67">
              <w:t>Klase R3</w:t>
            </w:r>
          </w:p>
          <w:p w14:paraId="209889A2" w14:textId="77777777" w:rsidR="003B1307" w:rsidRPr="00A83A67" w:rsidRDefault="003B1307">
            <w:pPr>
              <w:pStyle w:val="Tabletext"/>
            </w:pPr>
            <w:r w:rsidRPr="00A83A67">
              <w:t>R</w:t>
            </w:r>
            <w:r w:rsidRPr="00A83A67">
              <w:rPr>
                <w:vertAlign w:val="subscript"/>
              </w:rPr>
              <w:t>L</w:t>
            </w:r>
            <w:r w:rsidRPr="00A83A67">
              <w:t xml:space="preserve"> ≥ 150 mcd/m</w:t>
            </w:r>
            <w:r w:rsidRPr="00A83A67">
              <w:rPr>
                <w:vertAlign w:val="superscript"/>
              </w:rPr>
              <w:t>2</w:t>
            </w:r>
            <w:r w:rsidRPr="00A83A67">
              <w:t>×lx</w:t>
            </w:r>
          </w:p>
          <w:p w14:paraId="16E4C5B3" w14:textId="77777777" w:rsidR="003B1307" w:rsidRPr="00A83A67" w:rsidRDefault="003B1307">
            <w:pPr>
              <w:pStyle w:val="Tabletext"/>
            </w:pPr>
          </w:p>
        </w:tc>
        <w:tc>
          <w:tcPr>
            <w:tcW w:w="1701" w:type="dxa"/>
            <w:vMerge w:val="restart"/>
            <w:tcBorders>
              <w:top w:val="single" w:sz="2" w:space="0" w:color="auto"/>
            </w:tcBorders>
            <w:tcMar>
              <w:top w:w="0" w:type="dxa"/>
              <w:left w:w="0" w:type="dxa"/>
              <w:bottom w:w="0" w:type="dxa"/>
              <w:right w:w="0" w:type="dxa"/>
            </w:tcMar>
            <w:vAlign w:val="center"/>
          </w:tcPr>
          <w:p w14:paraId="61812031" w14:textId="77777777" w:rsidR="003B1307" w:rsidRPr="00A83A67" w:rsidRDefault="003B1307">
            <w:pPr>
              <w:pStyle w:val="Tabletext"/>
            </w:pPr>
            <w:r w:rsidRPr="00A83A67">
              <w:t xml:space="preserve">LVS EN 1436, B </w:t>
            </w:r>
            <w:proofErr w:type="spellStart"/>
            <w:r w:rsidRPr="00A83A67">
              <w:t>pielikums</w:t>
            </w:r>
            <w:proofErr w:type="spellEnd"/>
          </w:p>
        </w:tc>
        <w:tc>
          <w:tcPr>
            <w:tcW w:w="1551" w:type="dxa"/>
            <w:vMerge/>
            <w:tcMar>
              <w:top w:w="0" w:type="dxa"/>
              <w:left w:w="0" w:type="dxa"/>
              <w:bottom w:w="0" w:type="dxa"/>
              <w:right w:w="0" w:type="dxa"/>
            </w:tcMar>
            <w:vAlign w:val="center"/>
          </w:tcPr>
          <w:p w14:paraId="31BCF289" w14:textId="77777777" w:rsidR="003B1307" w:rsidRPr="00A83A67" w:rsidRDefault="003B1307">
            <w:pPr>
              <w:pStyle w:val="Tabletext"/>
            </w:pPr>
          </w:p>
        </w:tc>
      </w:tr>
      <w:tr w:rsidR="003B1307" w:rsidRPr="00FB43FD" w14:paraId="6388AA0A" w14:textId="77777777" w:rsidTr="009B29EB">
        <w:trPr>
          <w:cantSplit/>
          <w:trHeight w:val="610"/>
        </w:trPr>
        <w:tc>
          <w:tcPr>
            <w:tcW w:w="2127" w:type="dxa"/>
            <w:tcMar>
              <w:top w:w="0" w:type="dxa"/>
              <w:left w:w="0" w:type="dxa"/>
              <w:bottom w:w="0" w:type="dxa"/>
              <w:right w:w="0" w:type="dxa"/>
            </w:tcMar>
            <w:vAlign w:val="center"/>
          </w:tcPr>
          <w:p w14:paraId="01F6D0A5" w14:textId="77777777" w:rsidR="003B1307" w:rsidRPr="00A83A67" w:rsidRDefault="003B1307">
            <w:pPr>
              <w:pStyle w:val="Tabletext"/>
            </w:pPr>
            <w:r w:rsidRPr="00A83A67">
              <w:t xml:space="preserve">Ceļa </w:t>
            </w:r>
            <w:proofErr w:type="spellStart"/>
            <w:r w:rsidRPr="00A83A67">
              <w:t>apzīmējuma</w:t>
            </w:r>
            <w:proofErr w:type="spellEnd"/>
            <w:r w:rsidRPr="00A83A67">
              <w:t xml:space="preserve"> </w:t>
            </w:r>
            <w:proofErr w:type="spellStart"/>
            <w:r w:rsidRPr="00A83A67">
              <w:t>atstarotā</w:t>
            </w:r>
            <w:proofErr w:type="spellEnd"/>
            <w:r w:rsidRPr="00A83A67">
              <w:t xml:space="preserve"> </w:t>
            </w:r>
            <w:proofErr w:type="spellStart"/>
            <w:r w:rsidRPr="00A83A67">
              <w:t>spožuma</w:t>
            </w:r>
            <w:proofErr w:type="spellEnd"/>
            <w:r w:rsidRPr="00A83A67">
              <w:t xml:space="preserve"> </w:t>
            </w:r>
            <w:proofErr w:type="spellStart"/>
            <w:proofErr w:type="gramStart"/>
            <w:r w:rsidRPr="00A83A67">
              <w:t>koeficients</w:t>
            </w:r>
            <w:proofErr w:type="spellEnd"/>
            <w:r w:rsidRPr="00A83A67">
              <w:t>(</w:t>
            </w:r>
            <w:proofErr w:type="spellStart"/>
            <w:proofErr w:type="gramEnd"/>
            <w:r w:rsidRPr="00A83A67">
              <w:t>R</w:t>
            </w:r>
            <w:r w:rsidRPr="00A83A67">
              <w:rPr>
                <w:vertAlign w:val="subscript"/>
              </w:rPr>
              <w:t>Lmitr</w:t>
            </w:r>
            <w:proofErr w:type="spellEnd"/>
            <w:r w:rsidRPr="00A83A67">
              <w:t xml:space="preserve">) </w:t>
            </w:r>
            <w:proofErr w:type="spellStart"/>
            <w:r w:rsidRPr="00A83A67">
              <w:t>mitros</w:t>
            </w:r>
            <w:proofErr w:type="spellEnd"/>
            <w:r w:rsidRPr="00A83A67">
              <w:t xml:space="preserve"> </w:t>
            </w:r>
            <w:proofErr w:type="spellStart"/>
            <w:r w:rsidRPr="00A83A67">
              <w:t>apstākļos</w:t>
            </w:r>
            <w:proofErr w:type="spellEnd"/>
          </w:p>
        </w:tc>
        <w:tc>
          <w:tcPr>
            <w:tcW w:w="1832" w:type="dxa"/>
            <w:tcMar>
              <w:top w:w="0" w:type="dxa"/>
              <w:left w:w="0" w:type="dxa"/>
              <w:bottom w:w="0" w:type="dxa"/>
              <w:right w:w="0" w:type="dxa"/>
            </w:tcMar>
            <w:vAlign w:val="center"/>
          </w:tcPr>
          <w:p w14:paraId="74AEFCD1" w14:textId="77777777" w:rsidR="003B1307" w:rsidRPr="00A83A67" w:rsidRDefault="003B1307">
            <w:pPr>
              <w:pStyle w:val="Tabletext"/>
            </w:pPr>
            <w:r w:rsidRPr="00A83A67">
              <w:t xml:space="preserve">I </w:t>
            </w:r>
            <w:proofErr w:type="spellStart"/>
            <w:r w:rsidRPr="00A83A67">
              <w:t>tipa</w:t>
            </w:r>
            <w:proofErr w:type="spellEnd"/>
            <w:r w:rsidRPr="00A83A67">
              <w:t xml:space="preserve"> CHA: nav </w:t>
            </w:r>
            <w:proofErr w:type="spellStart"/>
            <w:r w:rsidRPr="00A83A67">
              <w:t>prasība</w:t>
            </w:r>
            <w:proofErr w:type="spellEnd"/>
          </w:p>
          <w:p w14:paraId="7825C494" w14:textId="77777777" w:rsidR="003B1307" w:rsidRPr="00A83A67" w:rsidRDefault="003B1307">
            <w:pPr>
              <w:pStyle w:val="Tabletext"/>
            </w:pPr>
            <w:r w:rsidRPr="00A83A67">
              <w:t xml:space="preserve">II </w:t>
            </w:r>
            <w:proofErr w:type="spellStart"/>
            <w:r w:rsidRPr="00A83A67">
              <w:t>tipa</w:t>
            </w:r>
            <w:proofErr w:type="spellEnd"/>
            <w:r w:rsidRPr="00A83A67">
              <w:t xml:space="preserve"> CHA: </w:t>
            </w:r>
          </w:p>
          <w:p w14:paraId="5BF34CD6" w14:textId="77777777" w:rsidR="003B1307" w:rsidRPr="00A83A67" w:rsidRDefault="003B1307">
            <w:pPr>
              <w:pStyle w:val="Tabletext"/>
            </w:pPr>
            <w:proofErr w:type="spellStart"/>
            <w:r w:rsidRPr="00A83A67">
              <w:t>Līdz</w:t>
            </w:r>
            <w:proofErr w:type="spellEnd"/>
            <w:r w:rsidRPr="00A83A67">
              <w:t xml:space="preserve"> 4. </w:t>
            </w:r>
            <w:proofErr w:type="spellStart"/>
            <w:r w:rsidRPr="00A83A67">
              <w:t>mēnesim</w:t>
            </w:r>
            <w:proofErr w:type="spellEnd"/>
            <w:r w:rsidRPr="00A83A67">
              <w:t xml:space="preserve"> (</w:t>
            </w:r>
            <w:proofErr w:type="spellStart"/>
            <w:r w:rsidRPr="00A83A67">
              <w:t>ieskaitot</w:t>
            </w:r>
            <w:proofErr w:type="spellEnd"/>
            <w:r w:rsidRPr="00A83A67">
              <w:t xml:space="preserve">) </w:t>
            </w:r>
            <w:proofErr w:type="spellStart"/>
            <w:r w:rsidRPr="00A83A67">
              <w:t>pēc</w:t>
            </w:r>
            <w:proofErr w:type="spellEnd"/>
            <w:r w:rsidRPr="00A83A67">
              <w:t xml:space="preserve"> CHA </w:t>
            </w:r>
            <w:proofErr w:type="spellStart"/>
            <w:r w:rsidRPr="00A83A67">
              <w:t>uzklāšanas</w:t>
            </w:r>
            <w:proofErr w:type="spellEnd"/>
            <w:r w:rsidRPr="00A83A67">
              <w:t xml:space="preserve">  </w:t>
            </w:r>
          </w:p>
          <w:p w14:paraId="1FD79D50" w14:textId="77777777" w:rsidR="003B1307" w:rsidRPr="00A83A67" w:rsidRDefault="003B1307">
            <w:pPr>
              <w:pStyle w:val="Tabletext"/>
              <w:rPr>
                <w:vertAlign w:val="superscript"/>
              </w:rPr>
            </w:pPr>
            <w:r w:rsidRPr="00A83A67">
              <w:t>Klase RW3</w:t>
            </w:r>
          </w:p>
          <w:p w14:paraId="2DBACB4C" w14:textId="77777777" w:rsidR="003B1307" w:rsidRPr="00A83A67" w:rsidRDefault="003B1307">
            <w:pPr>
              <w:pStyle w:val="Tabletext"/>
            </w:pPr>
            <w:proofErr w:type="spellStart"/>
            <w:r w:rsidRPr="00A83A67">
              <w:t>R</w:t>
            </w:r>
            <w:r w:rsidRPr="00A83A67">
              <w:rPr>
                <w:vertAlign w:val="subscript"/>
              </w:rPr>
              <w:t>Lmitr</w:t>
            </w:r>
            <w:proofErr w:type="spellEnd"/>
            <w:r w:rsidRPr="00A83A67">
              <w:t xml:space="preserve"> ≥ 50 mcd/m</w:t>
            </w:r>
            <w:r w:rsidRPr="00A83A67">
              <w:rPr>
                <w:vertAlign w:val="superscript"/>
              </w:rPr>
              <w:t>2</w:t>
            </w:r>
            <w:r w:rsidRPr="00A83A67">
              <w:t>×lx</w:t>
            </w:r>
          </w:p>
          <w:p w14:paraId="7215F627" w14:textId="77777777" w:rsidR="003B1307" w:rsidRPr="00A83A67" w:rsidRDefault="003B1307">
            <w:pPr>
              <w:pStyle w:val="Tabletext"/>
            </w:pPr>
            <w:proofErr w:type="spellStart"/>
            <w:r w:rsidRPr="00A83A67">
              <w:t>Sākot</w:t>
            </w:r>
            <w:proofErr w:type="spellEnd"/>
            <w:r w:rsidRPr="00A83A67">
              <w:t xml:space="preserve"> no 5. </w:t>
            </w:r>
            <w:proofErr w:type="spellStart"/>
            <w:r w:rsidRPr="00A83A67">
              <w:t>mēneša</w:t>
            </w:r>
            <w:proofErr w:type="spellEnd"/>
            <w:r w:rsidRPr="00A83A67">
              <w:t xml:space="preserve"> </w:t>
            </w:r>
            <w:proofErr w:type="spellStart"/>
            <w:r w:rsidRPr="00A83A67">
              <w:t>pēc</w:t>
            </w:r>
            <w:proofErr w:type="spellEnd"/>
            <w:r w:rsidRPr="00A83A67">
              <w:t xml:space="preserve"> CHA </w:t>
            </w:r>
            <w:proofErr w:type="spellStart"/>
            <w:r w:rsidRPr="00A83A67">
              <w:t>uzklāšanas</w:t>
            </w:r>
            <w:proofErr w:type="spellEnd"/>
            <w:r w:rsidRPr="00A83A67">
              <w:t xml:space="preserve"> </w:t>
            </w:r>
            <w:proofErr w:type="spellStart"/>
            <w:r w:rsidRPr="00A83A67">
              <w:t>līdz</w:t>
            </w:r>
            <w:proofErr w:type="spellEnd"/>
            <w:r w:rsidRPr="00A83A67">
              <w:t xml:space="preserve"> </w:t>
            </w:r>
            <w:proofErr w:type="spellStart"/>
            <w:r w:rsidRPr="00A83A67">
              <w:t>garantijas</w:t>
            </w:r>
            <w:proofErr w:type="spellEnd"/>
            <w:r w:rsidRPr="00A83A67">
              <w:t xml:space="preserve"> </w:t>
            </w:r>
            <w:proofErr w:type="spellStart"/>
            <w:r w:rsidRPr="00A83A67">
              <w:t>beigām</w:t>
            </w:r>
            <w:proofErr w:type="spellEnd"/>
            <w:r w:rsidRPr="00A83A67">
              <w:t xml:space="preserve"> –</w:t>
            </w:r>
          </w:p>
          <w:p w14:paraId="4F912450" w14:textId="77777777" w:rsidR="003B1307" w:rsidRPr="00A83A67" w:rsidRDefault="003B1307">
            <w:pPr>
              <w:pStyle w:val="Tabletext"/>
            </w:pPr>
            <w:r w:rsidRPr="00A83A67">
              <w:t xml:space="preserve">Klase RW2 </w:t>
            </w:r>
          </w:p>
          <w:p w14:paraId="0E2AEB81" w14:textId="77777777" w:rsidR="003B1307" w:rsidRPr="00A83A67" w:rsidRDefault="003B1307">
            <w:pPr>
              <w:pStyle w:val="Tabletext"/>
              <w:rPr>
                <w:vertAlign w:val="superscript"/>
              </w:rPr>
            </w:pPr>
            <w:proofErr w:type="spellStart"/>
            <w:r w:rsidRPr="00A83A67">
              <w:t>R</w:t>
            </w:r>
            <w:r w:rsidRPr="00A83A67">
              <w:rPr>
                <w:vertAlign w:val="subscript"/>
              </w:rPr>
              <w:t>Lmitr</w:t>
            </w:r>
            <w:proofErr w:type="spellEnd"/>
            <w:r w:rsidRPr="00A83A67">
              <w:t xml:space="preserve"> ≥ 35 mcd/m</w:t>
            </w:r>
            <w:r w:rsidRPr="00A83A67">
              <w:rPr>
                <w:vertAlign w:val="superscript"/>
              </w:rPr>
              <w:t>2</w:t>
            </w:r>
            <w:r w:rsidRPr="00A83A67">
              <w:t>×lx</w:t>
            </w:r>
          </w:p>
        </w:tc>
        <w:tc>
          <w:tcPr>
            <w:tcW w:w="1843" w:type="dxa"/>
            <w:vAlign w:val="center"/>
          </w:tcPr>
          <w:p w14:paraId="1F99708F" w14:textId="77777777" w:rsidR="003B1307" w:rsidRPr="00A83A67" w:rsidRDefault="003B1307">
            <w:pPr>
              <w:pStyle w:val="Tabletext"/>
              <w:rPr>
                <w:vertAlign w:val="superscript"/>
              </w:rPr>
            </w:pPr>
            <w:r w:rsidRPr="00A83A67">
              <w:t>Klase RW2</w:t>
            </w:r>
          </w:p>
          <w:p w14:paraId="5C7FD65E" w14:textId="77777777" w:rsidR="003B1307" w:rsidRPr="00A83A67" w:rsidRDefault="003B1307">
            <w:pPr>
              <w:pStyle w:val="Tabletext"/>
            </w:pPr>
            <w:proofErr w:type="spellStart"/>
            <w:r w:rsidRPr="00A83A67">
              <w:t>R</w:t>
            </w:r>
            <w:r w:rsidRPr="00A83A67">
              <w:rPr>
                <w:vertAlign w:val="subscript"/>
              </w:rPr>
              <w:t>Lmitr</w:t>
            </w:r>
            <w:proofErr w:type="spellEnd"/>
            <w:r w:rsidRPr="00A83A67">
              <w:t xml:space="preserve"> ≥ 35 mcd/m</w:t>
            </w:r>
            <w:r w:rsidRPr="00A83A67">
              <w:rPr>
                <w:vertAlign w:val="superscript"/>
              </w:rPr>
              <w:t>2</w:t>
            </w:r>
            <w:r w:rsidRPr="00A83A67">
              <w:t>×lx</w:t>
            </w:r>
          </w:p>
          <w:p w14:paraId="2F4FCBBC" w14:textId="77777777" w:rsidR="003B1307" w:rsidRPr="00A83A67" w:rsidRDefault="003B1307">
            <w:pPr>
              <w:pStyle w:val="Tabletext"/>
            </w:pPr>
          </w:p>
        </w:tc>
        <w:tc>
          <w:tcPr>
            <w:tcW w:w="1701" w:type="dxa"/>
            <w:vMerge/>
            <w:tcMar>
              <w:top w:w="0" w:type="dxa"/>
              <w:left w:w="0" w:type="dxa"/>
              <w:bottom w:w="0" w:type="dxa"/>
              <w:right w:w="0" w:type="dxa"/>
            </w:tcMar>
            <w:vAlign w:val="center"/>
          </w:tcPr>
          <w:p w14:paraId="2347C13E" w14:textId="77777777" w:rsidR="003B1307" w:rsidRPr="00A83A67" w:rsidRDefault="003B1307">
            <w:pPr>
              <w:pStyle w:val="Tabletext"/>
            </w:pPr>
          </w:p>
        </w:tc>
        <w:tc>
          <w:tcPr>
            <w:tcW w:w="1551" w:type="dxa"/>
            <w:vMerge/>
            <w:tcMar>
              <w:top w:w="0" w:type="dxa"/>
              <w:left w:w="0" w:type="dxa"/>
              <w:bottom w:w="0" w:type="dxa"/>
              <w:right w:w="0" w:type="dxa"/>
            </w:tcMar>
            <w:vAlign w:val="center"/>
          </w:tcPr>
          <w:p w14:paraId="12CD281D" w14:textId="77777777" w:rsidR="003B1307" w:rsidRPr="00A83A67" w:rsidRDefault="003B1307">
            <w:pPr>
              <w:pStyle w:val="Tabletext"/>
            </w:pPr>
          </w:p>
        </w:tc>
      </w:tr>
      <w:tr w:rsidR="003B1307" w:rsidRPr="00FB43FD" w14:paraId="60EA7673" w14:textId="77777777" w:rsidTr="009B29EB">
        <w:trPr>
          <w:cantSplit/>
          <w:trHeight w:val="343"/>
        </w:trPr>
        <w:tc>
          <w:tcPr>
            <w:tcW w:w="2127" w:type="dxa"/>
            <w:tcMar>
              <w:top w:w="0" w:type="dxa"/>
              <w:left w:w="0" w:type="dxa"/>
              <w:bottom w:w="0" w:type="dxa"/>
              <w:right w:w="0" w:type="dxa"/>
            </w:tcMar>
            <w:vAlign w:val="center"/>
          </w:tcPr>
          <w:p w14:paraId="0CF022BE" w14:textId="77777777" w:rsidR="003B1307" w:rsidRPr="00A83A67" w:rsidRDefault="003B1307">
            <w:pPr>
              <w:pStyle w:val="Tabletext"/>
            </w:pPr>
            <w:r w:rsidRPr="00A83A67">
              <w:t xml:space="preserve">Uz </w:t>
            </w:r>
            <w:proofErr w:type="spellStart"/>
            <w:r w:rsidRPr="00A83A67">
              <w:t>asfalta</w:t>
            </w:r>
            <w:proofErr w:type="spellEnd"/>
            <w:r w:rsidRPr="00A83A67">
              <w:t xml:space="preserve"> </w:t>
            </w:r>
            <w:proofErr w:type="spellStart"/>
            <w:r w:rsidRPr="00A83A67">
              <w:t>virsmas</w:t>
            </w:r>
            <w:proofErr w:type="spellEnd"/>
            <w:r w:rsidRPr="00A83A67">
              <w:t xml:space="preserve"> </w:t>
            </w:r>
            <w:proofErr w:type="spellStart"/>
            <w:r w:rsidRPr="00A83A67">
              <w:t>uzklāta</w:t>
            </w:r>
            <w:proofErr w:type="spellEnd"/>
            <w:r w:rsidRPr="00A83A67">
              <w:t xml:space="preserve"> CHA </w:t>
            </w:r>
            <w:proofErr w:type="spellStart"/>
            <w:r w:rsidRPr="00A83A67">
              <w:t>virsmas</w:t>
            </w:r>
            <w:proofErr w:type="spellEnd"/>
            <w:r w:rsidRPr="00A83A67">
              <w:t xml:space="preserve"> </w:t>
            </w:r>
            <w:proofErr w:type="spellStart"/>
            <w:r w:rsidRPr="00A83A67">
              <w:t>slīdes</w:t>
            </w:r>
            <w:proofErr w:type="spellEnd"/>
            <w:r w:rsidRPr="00A83A67">
              <w:t xml:space="preserve"> </w:t>
            </w:r>
            <w:proofErr w:type="spellStart"/>
            <w:r w:rsidRPr="00A83A67">
              <w:t>pretestība</w:t>
            </w:r>
            <w:proofErr w:type="spellEnd"/>
            <w:r w:rsidRPr="00A83A67">
              <w:t xml:space="preserve"> </w:t>
            </w:r>
          </w:p>
        </w:tc>
        <w:tc>
          <w:tcPr>
            <w:tcW w:w="3675" w:type="dxa"/>
            <w:gridSpan w:val="2"/>
            <w:tcMar>
              <w:top w:w="0" w:type="dxa"/>
              <w:left w:w="0" w:type="dxa"/>
              <w:bottom w:w="0" w:type="dxa"/>
              <w:right w:w="0" w:type="dxa"/>
            </w:tcMar>
            <w:vAlign w:val="center"/>
          </w:tcPr>
          <w:p w14:paraId="73719615" w14:textId="77777777" w:rsidR="003B1307" w:rsidRPr="00A83A67" w:rsidRDefault="003B1307">
            <w:pPr>
              <w:pStyle w:val="Tabletext"/>
            </w:pPr>
            <w:r w:rsidRPr="00A83A67">
              <w:t>Klase S1</w:t>
            </w:r>
          </w:p>
          <w:p w14:paraId="67979345" w14:textId="77777777" w:rsidR="003B1307" w:rsidRPr="00A83A67" w:rsidRDefault="003B1307">
            <w:pPr>
              <w:pStyle w:val="Tabletext"/>
            </w:pPr>
            <w:r w:rsidRPr="00A83A67">
              <w:t xml:space="preserve">SRT ≥ 45 </w:t>
            </w:r>
          </w:p>
          <w:p w14:paraId="3CF9B0C8" w14:textId="77777777" w:rsidR="003B1307" w:rsidRPr="00A83A67" w:rsidRDefault="003B1307">
            <w:pPr>
              <w:pStyle w:val="Tabletext"/>
            </w:pPr>
            <w:r w:rsidRPr="00A83A67">
              <w:t xml:space="preserve">SRT </w:t>
            </w:r>
            <w:proofErr w:type="spellStart"/>
            <w:r w:rsidRPr="00A83A67">
              <w:t>vienības</w:t>
            </w:r>
            <w:proofErr w:type="spellEnd"/>
          </w:p>
        </w:tc>
        <w:tc>
          <w:tcPr>
            <w:tcW w:w="1701" w:type="dxa"/>
            <w:vMerge w:val="restart"/>
            <w:tcMar>
              <w:top w:w="0" w:type="dxa"/>
              <w:left w:w="0" w:type="dxa"/>
              <w:bottom w:w="0" w:type="dxa"/>
              <w:right w:w="0" w:type="dxa"/>
            </w:tcMar>
            <w:vAlign w:val="center"/>
          </w:tcPr>
          <w:p w14:paraId="51FFC604" w14:textId="77777777" w:rsidR="003B1307" w:rsidRPr="00A83A67" w:rsidRDefault="003B1307">
            <w:pPr>
              <w:pStyle w:val="Tabletext"/>
            </w:pPr>
            <w:r w:rsidRPr="00A83A67">
              <w:t>LVS EN 1436</w:t>
            </w:r>
          </w:p>
        </w:tc>
        <w:tc>
          <w:tcPr>
            <w:tcW w:w="1551" w:type="dxa"/>
            <w:vMerge/>
            <w:tcMar>
              <w:top w:w="0" w:type="dxa"/>
              <w:left w:w="0" w:type="dxa"/>
              <w:bottom w:w="0" w:type="dxa"/>
              <w:right w:w="0" w:type="dxa"/>
            </w:tcMar>
            <w:vAlign w:val="center"/>
          </w:tcPr>
          <w:p w14:paraId="5C5C6DBB" w14:textId="77777777" w:rsidR="003B1307" w:rsidRPr="00A83A67" w:rsidRDefault="003B1307">
            <w:pPr>
              <w:pStyle w:val="Tabletext"/>
            </w:pPr>
          </w:p>
        </w:tc>
      </w:tr>
      <w:tr w:rsidR="003B1307" w:rsidRPr="00FB43FD" w14:paraId="2A8B3F09" w14:textId="77777777" w:rsidTr="009B29EB">
        <w:trPr>
          <w:cantSplit/>
          <w:trHeight w:val="432"/>
        </w:trPr>
        <w:tc>
          <w:tcPr>
            <w:tcW w:w="2127" w:type="dxa"/>
            <w:tcMar>
              <w:top w:w="0" w:type="dxa"/>
              <w:left w:w="0" w:type="dxa"/>
              <w:bottom w:w="0" w:type="dxa"/>
              <w:right w:w="0" w:type="dxa"/>
            </w:tcMar>
            <w:vAlign w:val="center"/>
          </w:tcPr>
          <w:p w14:paraId="1DCEF99D" w14:textId="77777777" w:rsidR="003B1307" w:rsidRPr="00A83A67" w:rsidRDefault="003B1307">
            <w:pPr>
              <w:pStyle w:val="Tabletext"/>
            </w:pPr>
            <w:r w:rsidRPr="00A83A67">
              <w:t xml:space="preserve">Uz </w:t>
            </w:r>
            <w:proofErr w:type="spellStart"/>
            <w:r w:rsidRPr="00A83A67">
              <w:t>virsmas</w:t>
            </w:r>
            <w:proofErr w:type="spellEnd"/>
            <w:r w:rsidRPr="00A83A67">
              <w:t xml:space="preserve"> </w:t>
            </w:r>
            <w:proofErr w:type="spellStart"/>
            <w:r w:rsidRPr="00A83A67">
              <w:t>apstrādes</w:t>
            </w:r>
            <w:proofErr w:type="spellEnd"/>
            <w:r w:rsidRPr="00A83A67">
              <w:t xml:space="preserve"> </w:t>
            </w:r>
            <w:proofErr w:type="spellStart"/>
            <w:r w:rsidRPr="00A83A67">
              <w:t>virsmas</w:t>
            </w:r>
            <w:proofErr w:type="spellEnd"/>
            <w:r w:rsidRPr="00A83A67">
              <w:t xml:space="preserve"> </w:t>
            </w:r>
            <w:proofErr w:type="spellStart"/>
            <w:r w:rsidRPr="00A83A67">
              <w:t>uzklāta</w:t>
            </w:r>
            <w:proofErr w:type="spellEnd"/>
            <w:r w:rsidRPr="00A83A67">
              <w:t xml:space="preserve"> CHA </w:t>
            </w:r>
            <w:proofErr w:type="spellStart"/>
            <w:r w:rsidRPr="00A83A67">
              <w:t>virsmas</w:t>
            </w:r>
            <w:proofErr w:type="spellEnd"/>
            <w:r w:rsidRPr="00A83A67">
              <w:t xml:space="preserve"> </w:t>
            </w:r>
            <w:proofErr w:type="spellStart"/>
            <w:r w:rsidRPr="00A83A67">
              <w:t>slīdes</w:t>
            </w:r>
            <w:proofErr w:type="spellEnd"/>
            <w:r w:rsidRPr="00A83A67">
              <w:t xml:space="preserve"> </w:t>
            </w:r>
            <w:proofErr w:type="spellStart"/>
            <w:r w:rsidRPr="00A83A67">
              <w:t>pretestība</w:t>
            </w:r>
            <w:proofErr w:type="spellEnd"/>
            <w:r w:rsidRPr="00A83A67">
              <w:t xml:space="preserve"> </w:t>
            </w:r>
          </w:p>
        </w:tc>
        <w:tc>
          <w:tcPr>
            <w:tcW w:w="3675" w:type="dxa"/>
            <w:gridSpan w:val="2"/>
            <w:tcMar>
              <w:top w:w="0" w:type="dxa"/>
              <w:left w:w="0" w:type="dxa"/>
              <w:bottom w:w="0" w:type="dxa"/>
              <w:right w:w="0" w:type="dxa"/>
            </w:tcMar>
            <w:vAlign w:val="center"/>
          </w:tcPr>
          <w:p w14:paraId="284ABBBA" w14:textId="77777777" w:rsidR="003B1307" w:rsidRPr="00A83A67" w:rsidRDefault="003B1307">
            <w:pPr>
              <w:pStyle w:val="Tabletext"/>
            </w:pPr>
            <w:r w:rsidRPr="00A83A67">
              <w:t>Klase S0</w:t>
            </w:r>
          </w:p>
          <w:p w14:paraId="5610912E" w14:textId="77777777" w:rsidR="003B1307" w:rsidRPr="00A83A67" w:rsidRDefault="003B1307">
            <w:pPr>
              <w:pStyle w:val="Tabletext"/>
            </w:pPr>
            <w:r w:rsidRPr="00A83A67">
              <w:t xml:space="preserve">Nav </w:t>
            </w:r>
            <w:proofErr w:type="spellStart"/>
            <w:r w:rsidRPr="00A83A67">
              <w:t>noteikts</w:t>
            </w:r>
            <w:proofErr w:type="spellEnd"/>
          </w:p>
          <w:p w14:paraId="549E7DE8" w14:textId="77777777" w:rsidR="003B1307" w:rsidRPr="00A83A67" w:rsidRDefault="003B1307">
            <w:pPr>
              <w:pStyle w:val="Tabletext"/>
            </w:pPr>
            <w:r w:rsidRPr="00A83A67">
              <w:t>(LVS EN 1436 4.5.p.)</w:t>
            </w:r>
          </w:p>
        </w:tc>
        <w:tc>
          <w:tcPr>
            <w:tcW w:w="1701" w:type="dxa"/>
            <w:vMerge/>
            <w:tcMar>
              <w:top w:w="0" w:type="dxa"/>
              <w:left w:w="0" w:type="dxa"/>
              <w:bottom w:w="0" w:type="dxa"/>
              <w:right w:w="0" w:type="dxa"/>
            </w:tcMar>
            <w:vAlign w:val="center"/>
          </w:tcPr>
          <w:p w14:paraId="5F511235" w14:textId="77777777" w:rsidR="003B1307" w:rsidRPr="00A83A67" w:rsidRDefault="003B1307">
            <w:pPr>
              <w:pStyle w:val="Tabletext"/>
            </w:pPr>
          </w:p>
        </w:tc>
        <w:tc>
          <w:tcPr>
            <w:tcW w:w="1551" w:type="dxa"/>
            <w:vMerge/>
            <w:tcMar>
              <w:top w:w="0" w:type="dxa"/>
              <w:left w:w="0" w:type="dxa"/>
              <w:bottom w:w="0" w:type="dxa"/>
              <w:right w:w="0" w:type="dxa"/>
            </w:tcMar>
            <w:vAlign w:val="center"/>
          </w:tcPr>
          <w:p w14:paraId="44346ECB" w14:textId="77777777" w:rsidR="003B1307" w:rsidRPr="00A83A67" w:rsidRDefault="003B1307">
            <w:pPr>
              <w:pStyle w:val="Tabletext"/>
            </w:pPr>
          </w:p>
        </w:tc>
      </w:tr>
      <w:tr w:rsidR="003B1307" w:rsidRPr="00FB43FD" w14:paraId="18584C92" w14:textId="77777777" w:rsidTr="009B29EB">
        <w:trPr>
          <w:cantSplit/>
          <w:trHeight w:val="610"/>
        </w:trPr>
        <w:tc>
          <w:tcPr>
            <w:tcW w:w="2127" w:type="dxa"/>
            <w:tcMar>
              <w:top w:w="0" w:type="dxa"/>
              <w:left w:w="0" w:type="dxa"/>
              <w:bottom w:w="0" w:type="dxa"/>
              <w:right w:w="0" w:type="dxa"/>
            </w:tcMar>
            <w:vAlign w:val="center"/>
          </w:tcPr>
          <w:p w14:paraId="3AFDF537" w14:textId="77777777" w:rsidR="003B1307" w:rsidRPr="00A83A67" w:rsidRDefault="003B1307">
            <w:pPr>
              <w:pStyle w:val="Tabletext"/>
              <w:rPr>
                <w:vertAlign w:val="superscript"/>
              </w:rPr>
            </w:pPr>
            <w:proofErr w:type="spellStart"/>
            <w:r w:rsidRPr="00A83A67">
              <w:t>Krāsa</w:t>
            </w:r>
            <w:proofErr w:type="spellEnd"/>
          </w:p>
        </w:tc>
        <w:tc>
          <w:tcPr>
            <w:tcW w:w="3675" w:type="dxa"/>
            <w:gridSpan w:val="2"/>
            <w:tcMar>
              <w:top w:w="0" w:type="dxa"/>
              <w:left w:w="0" w:type="dxa"/>
              <w:bottom w:w="0" w:type="dxa"/>
              <w:right w:w="0" w:type="dxa"/>
            </w:tcMar>
            <w:vAlign w:val="center"/>
          </w:tcPr>
          <w:p w14:paraId="3BB51A9E" w14:textId="77777777" w:rsidR="003B1307" w:rsidRPr="00A83A67" w:rsidRDefault="003B1307">
            <w:pPr>
              <w:pStyle w:val="Tabletext"/>
            </w:pPr>
            <w:proofErr w:type="gramStart"/>
            <w:r w:rsidRPr="00A83A67">
              <w:t>X,Y</w:t>
            </w:r>
            <w:proofErr w:type="gramEnd"/>
            <w:r w:rsidRPr="00A83A67">
              <w:t xml:space="preserve"> </w:t>
            </w:r>
            <w:proofErr w:type="spellStart"/>
            <w:r w:rsidRPr="00A83A67">
              <w:t>krāsu</w:t>
            </w:r>
            <w:proofErr w:type="spellEnd"/>
            <w:r w:rsidRPr="00A83A67">
              <w:t xml:space="preserve"> </w:t>
            </w:r>
            <w:proofErr w:type="spellStart"/>
            <w:r w:rsidRPr="00A83A67">
              <w:t>koordinātes</w:t>
            </w:r>
            <w:proofErr w:type="spellEnd"/>
            <w:r w:rsidRPr="00A83A67">
              <w:t xml:space="preserve"> </w:t>
            </w:r>
            <w:proofErr w:type="spellStart"/>
            <w:r w:rsidRPr="00A83A67">
              <w:t>sausiem</w:t>
            </w:r>
            <w:proofErr w:type="spellEnd"/>
            <w:r w:rsidRPr="00A83A67">
              <w:t xml:space="preserve"> ceļu </w:t>
            </w:r>
            <w:proofErr w:type="spellStart"/>
            <w:r w:rsidRPr="00A83A67">
              <w:t>apzīmējumiem</w:t>
            </w:r>
            <w:proofErr w:type="spellEnd"/>
            <w:r w:rsidRPr="00A83A67">
              <w:t xml:space="preserve"> (LVS EN 1436 4.5.p.)</w:t>
            </w:r>
          </w:p>
        </w:tc>
        <w:tc>
          <w:tcPr>
            <w:tcW w:w="1701" w:type="dxa"/>
            <w:tcMar>
              <w:top w:w="0" w:type="dxa"/>
              <w:left w:w="0" w:type="dxa"/>
              <w:bottom w:w="0" w:type="dxa"/>
              <w:right w:w="0" w:type="dxa"/>
            </w:tcMar>
            <w:vAlign w:val="center"/>
          </w:tcPr>
          <w:p w14:paraId="2DCAFEDC" w14:textId="77777777" w:rsidR="003B1307" w:rsidRPr="00A83A67" w:rsidRDefault="003B1307">
            <w:pPr>
              <w:pStyle w:val="Tabletext"/>
            </w:pPr>
            <w:r w:rsidRPr="00A83A67">
              <w:t xml:space="preserve">LVS EN 1436, C </w:t>
            </w:r>
            <w:proofErr w:type="spellStart"/>
            <w:r w:rsidRPr="00A83A67">
              <w:t>pielikums</w:t>
            </w:r>
            <w:proofErr w:type="spellEnd"/>
          </w:p>
        </w:tc>
        <w:tc>
          <w:tcPr>
            <w:tcW w:w="1551" w:type="dxa"/>
            <w:tcMar>
              <w:top w:w="0" w:type="dxa"/>
              <w:left w:w="0" w:type="dxa"/>
              <w:bottom w:w="0" w:type="dxa"/>
              <w:right w:w="0" w:type="dxa"/>
            </w:tcMar>
            <w:vAlign w:val="center"/>
          </w:tcPr>
          <w:p w14:paraId="5FA00122" w14:textId="77777777" w:rsidR="003B1307" w:rsidRPr="00A83A67" w:rsidRDefault="003B1307">
            <w:pPr>
              <w:pStyle w:val="Tabletext"/>
            </w:pPr>
            <w:r w:rsidRPr="00A83A67">
              <w:t xml:space="preserve">Ja </w:t>
            </w:r>
            <w:proofErr w:type="spellStart"/>
            <w:r w:rsidRPr="00A83A67">
              <w:t>ir</w:t>
            </w:r>
            <w:proofErr w:type="spellEnd"/>
            <w:r w:rsidRPr="00A83A67">
              <w:t xml:space="preserve"> </w:t>
            </w:r>
            <w:proofErr w:type="spellStart"/>
            <w:r w:rsidRPr="00A83A67">
              <w:t>šaubas</w:t>
            </w:r>
            <w:proofErr w:type="spellEnd"/>
            <w:r w:rsidRPr="00A83A67">
              <w:t xml:space="preserve"> par </w:t>
            </w:r>
            <w:proofErr w:type="spellStart"/>
            <w:r w:rsidRPr="00A83A67">
              <w:t>atbilstību</w:t>
            </w:r>
            <w:proofErr w:type="spellEnd"/>
          </w:p>
        </w:tc>
      </w:tr>
    </w:tbl>
    <w:p w14:paraId="0E7E4101" w14:textId="77777777" w:rsidR="003B1307" w:rsidRPr="00A83A67" w:rsidRDefault="003B1307" w:rsidP="00B300E4">
      <w:pPr>
        <w:rPr>
          <w:rFonts w:cstheme="minorHAnsi"/>
        </w:rPr>
      </w:pPr>
      <w:bookmarkStart w:id="6061" w:name="_Hlk145400217"/>
      <w:r w:rsidRPr="00A83A67">
        <w:rPr>
          <w:rFonts w:cstheme="minorHAnsi"/>
        </w:rPr>
        <w:t xml:space="preserve">Pirmo 4 </w:t>
      </w:r>
      <w:proofErr w:type="spellStart"/>
      <w:r w:rsidRPr="00A83A67">
        <w:rPr>
          <w:rFonts w:cstheme="minorHAnsi"/>
        </w:rPr>
        <w:t>mēnešu</w:t>
      </w:r>
      <w:proofErr w:type="spellEnd"/>
      <w:r w:rsidRPr="00A83A67">
        <w:rPr>
          <w:rFonts w:cstheme="minorHAnsi"/>
        </w:rPr>
        <w:t xml:space="preserve"> </w:t>
      </w:r>
      <w:proofErr w:type="spellStart"/>
      <w:r w:rsidRPr="00A83A67">
        <w:rPr>
          <w:rFonts w:cstheme="minorHAnsi"/>
        </w:rPr>
        <w:t>periodā</w:t>
      </w:r>
      <w:proofErr w:type="spellEnd"/>
      <w:r w:rsidRPr="00A83A67">
        <w:rPr>
          <w:rFonts w:cstheme="minorHAnsi"/>
        </w:rPr>
        <w:t xml:space="preserve"> </w:t>
      </w:r>
      <w:proofErr w:type="spellStart"/>
      <w:r w:rsidRPr="00A83A67">
        <w:rPr>
          <w:rFonts w:cstheme="minorHAnsi"/>
        </w:rPr>
        <w:t>pēc</w:t>
      </w:r>
      <w:proofErr w:type="spellEnd"/>
      <w:r w:rsidRPr="00A83A67">
        <w:rPr>
          <w:rFonts w:cstheme="minorHAnsi"/>
        </w:rPr>
        <w:t xml:space="preserve"> CHA </w:t>
      </w:r>
      <w:proofErr w:type="spellStart"/>
      <w:r w:rsidRPr="00A83A67">
        <w:rPr>
          <w:rFonts w:cstheme="minorHAnsi"/>
        </w:rPr>
        <w:t>izbūves</w:t>
      </w:r>
      <w:proofErr w:type="spellEnd"/>
      <w:r w:rsidRPr="00A83A67">
        <w:rPr>
          <w:rFonts w:cstheme="minorHAnsi"/>
        </w:rPr>
        <w:t xml:space="preserve"> </w:t>
      </w:r>
      <w:proofErr w:type="spellStart"/>
      <w:r w:rsidRPr="00A83A67">
        <w:rPr>
          <w:rFonts w:cstheme="minorHAnsi"/>
        </w:rPr>
        <w:t>kvalitāte</w:t>
      </w:r>
      <w:proofErr w:type="spellEnd"/>
      <w:r w:rsidRPr="00A83A67">
        <w:rPr>
          <w:rFonts w:cstheme="minorHAnsi"/>
        </w:rPr>
        <w:t xml:space="preserve"> </w:t>
      </w:r>
      <w:proofErr w:type="spellStart"/>
      <w:r w:rsidRPr="00A83A67">
        <w:rPr>
          <w:rFonts w:cstheme="minorHAnsi"/>
        </w:rPr>
        <w:t>tiek</w:t>
      </w:r>
      <w:proofErr w:type="spellEnd"/>
      <w:r w:rsidRPr="00A83A67">
        <w:rPr>
          <w:rFonts w:cstheme="minorHAnsi"/>
        </w:rPr>
        <w:t xml:space="preserve"> </w:t>
      </w:r>
      <w:proofErr w:type="spellStart"/>
      <w:r w:rsidRPr="00A83A67">
        <w:rPr>
          <w:rFonts w:cstheme="minorHAnsi"/>
        </w:rPr>
        <w:t>uzskatīta</w:t>
      </w:r>
      <w:proofErr w:type="spellEnd"/>
      <w:r w:rsidRPr="00A83A67">
        <w:rPr>
          <w:rFonts w:cstheme="minorHAnsi"/>
        </w:rPr>
        <w:t xml:space="preserve"> par </w:t>
      </w:r>
      <w:proofErr w:type="spellStart"/>
      <w:r w:rsidRPr="00A83A67">
        <w:rPr>
          <w:rFonts w:cstheme="minorHAnsi"/>
        </w:rPr>
        <w:t>atbilstošu</w:t>
      </w:r>
      <w:proofErr w:type="spellEnd"/>
      <w:r w:rsidRPr="00A83A67">
        <w:rPr>
          <w:rFonts w:cstheme="minorHAnsi"/>
        </w:rPr>
        <w:t xml:space="preserve">, </w:t>
      </w:r>
      <w:proofErr w:type="spellStart"/>
      <w:r w:rsidRPr="00A83A67">
        <w:rPr>
          <w:rFonts w:cstheme="minorHAnsi"/>
        </w:rPr>
        <w:t>ja</w:t>
      </w:r>
      <w:proofErr w:type="spellEnd"/>
      <w:r w:rsidRPr="00A83A67">
        <w:rPr>
          <w:rFonts w:cstheme="minorHAnsi"/>
        </w:rPr>
        <w:t xml:space="preserve"> 100 % </w:t>
      </w:r>
      <w:proofErr w:type="spellStart"/>
      <w:r w:rsidRPr="00A83A67">
        <w:rPr>
          <w:rFonts w:cstheme="minorHAnsi"/>
        </w:rPr>
        <w:t>mērījumu</w:t>
      </w:r>
      <w:proofErr w:type="spellEnd"/>
      <w:r w:rsidRPr="00A83A67">
        <w:rPr>
          <w:rFonts w:cstheme="minorHAnsi"/>
        </w:rPr>
        <w:t xml:space="preserve"> un </w:t>
      </w:r>
      <w:proofErr w:type="spellStart"/>
      <w:r w:rsidRPr="00A83A67">
        <w:rPr>
          <w:rFonts w:cstheme="minorHAnsi"/>
        </w:rPr>
        <w:t>vizuālo</w:t>
      </w:r>
      <w:proofErr w:type="spellEnd"/>
      <w:r w:rsidRPr="00A83A67">
        <w:rPr>
          <w:rFonts w:cstheme="minorHAnsi"/>
        </w:rPr>
        <w:t xml:space="preserve"> </w:t>
      </w:r>
      <w:proofErr w:type="spellStart"/>
      <w:r w:rsidRPr="00A83A67">
        <w:rPr>
          <w:rFonts w:cstheme="minorHAnsi"/>
        </w:rPr>
        <w:t>novērtējumu</w:t>
      </w:r>
      <w:proofErr w:type="spellEnd"/>
      <w:r w:rsidRPr="00A83A67">
        <w:rPr>
          <w:rFonts w:cstheme="minorHAnsi"/>
        </w:rPr>
        <w:t xml:space="preserve"> </w:t>
      </w:r>
      <w:proofErr w:type="spellStart"/>
      <w:r w:rsidRPr="00A83A67">
        <w:rPr>
          <w:rFonts w:cstheme="minorHAnsi"/>
        </w:rPr>
        <w:t>ir</w:t>
      </w:r>
      <w:proofErr w:type="spellEnd"/>
      <w:r w:rsidRPr="00A83A67">
        <w:rPr>
          <w:rFonts w:cstheme="minorHAnsi"/>
        </w:rPr>
        <w:t xml:space="preserve"> </w:t>
      </w:r>
      <w:proofErr w:type="spellStart"/>
      <w:r w:rsidRPr="00A83A67">
        <w:rPr>
          <w:rFonts w:cstheme="minorHAnsi"/>
        </w:rPr>
        <w:t>atbilstoši</w:t>
      </w:r>
      <w:proofErr w:type="spellEnd"/>
      <w:r w:rsidRPr="00A83A67">
        <w:rPr>
          <w:rFonts w:cstheme="minorHAnsi"/>
        </w:rPr>
        <w:t xml:space="preserve"> 7.8-2 </w:t>
      </w:r>
      <w:proofErr w:type="spellStart"/>
      <w:r w:rsidRPr="00A83A67">
        <w:rPr>
          <w:rFonts w:cstheme="minorHAnsi"/>
        </w:rPr>
        <w:t>tabulā</w:t>
      </w:r>
      <w:proofErr w:type="spellEnd"/>
      <w:r w:rsidRPr="00A83A67">
        <w:rPr>
          <w:rFonts w:cstheme="minorHAnsi"/>
        </w:rPr>
        <w:t xml:space="preserve"> </w:t>
      </w:r>
      <w:proofErr w:type="spellStart"/>
      <w:r w:rsidRPr="00A83A67">
        <w:rPr>
          <w:rFonts w:cstheme="minorHAnsi"/>
        </w:rPr>
        <w:t>norādītajām</w:t>
      </w:r>
      <w:proofErr w:type="spellEnd"/>
      <w:r w:rsidRPr="00A83A67">
        <w:rPr>
          <w:rFonts w:cstheme="minorHAnsi"/>
        </w:rPr>
        <w:t xml:space="preserve"> </w:t>
      </w:r>
      <w:proofErr w:type="spellStart"/>
      <w:r w:rsidRPr="00A83A67">
        <w:rPr>
          <w:rFonts w:cstheme="minorHAnsi"/>
        </w:rPr>
        <w:t>prasībām</w:t>
      </w:r>
      <w:proofErr w:type="spellEnd"/>
      <w:r w:rsidRPr="00A83A67">
        <w:rPr>
          <w:rFonts w:cstheme="minorHAnsi"/>
        </w:rPr>
        <w:t xml:space="preserve">.  </w:t>
      </w:r>
    </w:p>
    <w:p w14:paraId="1C906D2D" w14:textId="23FB04D7" w:rsidR="003B1307" w:rsidRPr="00A83A67" w:rsidRDefault="003B1307" w:rsidP="00B300E4">
      <w:pPr>
        <w:rPr>
          <w:rFonts w:cstheme="minorHAnsi"/>
        </w:rPr>
      </w:pPr>
      <w:proofErr w:type="spellStart"/>
      <w:r w:rsidRPr="00A83A67">
        <w:rPr>
          <w:rFonts w:cstheme="minorHAnsi"/>
        </w:rPr>
        <w:t>Sākot</w:t>
      </w:r>
      <w:proofErr w:type="spellEnd"/>
      <w:r w:rsidRPr="00A83A67">
        <w:rPr>
          <w:rFonts w:cstheme="minorHAnsi"/>
        </w:rPr>
        <w:t xml:space="preserve"> no 5. </w:t>
      </w:r>
      <w:proofErr w:type="spellStart"/>
      <w:r w:rsidRPr="00A83A67">
        <w:rPr>
          <w:rFonts w:cstheme="minorHAnsi"/>
        </w:rPr>
        <w:t>mēneša</w:t>
      </w:r>
      <w:proofErr w:type="spellEnd"/>
      <w:r w:rsidRPr="00A83A67">
        <w:rPr>
          <w:rFonts w:cstheme="minorHAnsi"/>
        </w:rPr>
        <w:t xml:space="preserve"> </w:t>
      </w:r>
      <w:proofErr w:type="spellStart"/>
      <w:r w:rsidRPr="00A83A67">
        <w:rPr>
          <w:rFonts w:cstheme="minorHAnsi"/>
        </w:rPr>
        <w:t>pēc</w:t>
      </w:r>
      <w:proofErr w:type="spellEnd"/>
      <w:r w:rsidRPr="00A83A67">
        <w:rPr>
          <w:rFonts w:cstheme="minorHAnsi"/>
        </w:rPr>
        <w:t xml:space="preserve"> CHA </w:t>
      </w:r>
      <w:proofErr w:type="spellStart"/>
      <w:r w:rsidRPr="00A83A67">
        <w:rPr>
          <w:rFonts w:cstheme="minorHAnsi"/>
        </w:rPr>
        <w:t>uzklāšanas</w:t>
      </w:r>
      <w:proofErr w:type="spellEnd"/>
      <w:r w:rsidRPr="00A83A67">
        <w:rPr>
          <w:rFonts w:cstheme="minorHAnsi"/>
        </w:rPr>
        <w:t xml:space="preserve"> </w:t>
      </w:r>
      <w:proofErr w:type="spellStart"/>
      <w:r w:rsidRPr="00A83A67">
        <w:rPr>
          <w:rFonts w:cstheme="minorHAnsi"/>
        </w:rPr>
        <w:t>līdz</w:t>
      </w:r>
      <w:proofErr w:type="spellEnd"/>
      <w:r w:rsidRPr="00A83A67">
        <w:rPr>
          <w:rFonts w:cstheme="minorHAnsi"/>
        </w:rPr>
        <w:t xml:space="preserve"> </w:t>
      </w:r>
      <w:proofErr w:type="spellStart"/>
      <w:r w:rsidRPr="00A83A67">
        <w:rPr>
          <w:rFonts w:cstheme="minorHAnsi"/>
        </w:rPr>
        <w:t>garantijas</w:t>
      </w:r>
      <w:proofErr w:type="spellEnd"/>
      <w:r w:rsidRPr="00A83A67">
        <w:rPr>
          <w:rFonts w:cstheme="minorHAnsi"/>
        </w:rPr>
        <w:t xml:space="preserve"> </w:t>
      </w:r>
      <w:proofErr w:type="spellStart"/>
      <w:r w:rsidRPr="00A83A67">
        <w:rPr>
          <w:rFonts w:cstheme="minorHAnsi"/>
        </w:rPr>
        <w:t>beigām</w:t>
      </w:r>
      <w:proofErr w:type="spellEnd"/>
      <w:r w:rsidRPr="00A83A67">
        <w:rPr>
          <w:rFonts w:cstheme="minorHAnsi"/>
        </w:rPr>
        <w:t xml:space="preserve"> CHA </w:t>
      </w:r>
      <w:proofErr w:type="spellStart"/>
      <w:r w:rsidRPr="00A83A67">
        <w:rPr>
          <w:rFonts w:cstheme="minorHAnsi"/>
        </w:rPr>
        <w:t>spožuma</w:t>
      </w:r>
      <w:proofErr w:type="spellEnd"/>
      <w:r w:rsidRPr="00A83A67">
        <w:rPr>
          <w:rFonts w:cstheme="minorHAnsi"/>
        </w:rPr>
        <w:t xml:space="preserve"> un </w:t>
      </w:r>
      <w:proofErr w:type="spellStart"/>
      <w:r w:rsidRPr="00A83A67">
        <w:rPr>
          <w:rFonts w:cstheme="minorHAnsi"/>
        </w:rPr>
        <w:t>atstarotā</w:t>
      </w:r>
      <w:proofErr w:type="spellEnd"/>
      <w:r w:rsidRPr="00A83A67">
        <w:rPr>
          <w:rFonts w:cstheme="minorHAnsi"/>
        </w:rPr>
        <w:t xml:space="preserve"> </w:t>
      </w:r>
      <w:proofErr w:type="spellStart"/>
      <w:r w:rsidRPr="00A83A67">
        <w:rPr>
          <w:rFonts w:cstheme="minorHAnsi"/>
        </w:rPr>
        <w:t>spožuma</w:t>
      </w:r>
      <w:proofErr w:type="spellEnd"/>
      <w:r w:rsidRPr="00A83A67">
        <w:rPr>
          <w:rFonts w:cstheme="minorHAnsi"/>
        </w:rPr>
        <w:t xml:space="preserve"> </w:t>
      </w:r>
      <w:proofErr w:type="spellStart"/>
      <w:r w:rsidRPr="00A83A67">
        <w:rPr>
          <w:rFonts w:cstheme="minorHAnsi"/>
        </w:rPr>
        <w:t>mērījumi</w:t>
      </w:r>
      <w:proofErr w:type="spellEnd"/>
      <w:r w:rsidRPr="00A83A67">
        <w:rPr>
          <w:rFonts w:cstheme="minorHAnsi"/>
        </w:rPr>
        <w:t xml:space="preserve"> </w:t>
      </w:r>
      <w:proofErr w:type="spellStart"/>
      <w:r w:rsidRPr="00A83A67">
        <w:rPr>
          <w:rFonts w:cstheme="minorHAnsi"/>
        </w:rPr>
        <w:t>tiek</w:t>
      </w:r>
      <w:proofErr w:type="spellEnd"/>
      <w:r w:rsidRPr="00A83A67">
        <w:rPr>
          <w:rFonts w:cstheme="minorHAnsi"/>
        </w:rPr>
        <w:t xml:space="preserve"> </w:t>
      </w:r>
      <w:proofErr w:type="spellStart"/>
      <w:r w:rsidRPr="00A83A67">
        <w:rPr>
          <w:rFonts w:cstheme="minorHAnsi"/>
        </w:rPr>
        <w:t>uzskatīti</w:t>
      </w:r>
      <w:proofErr w:type="spellEnd"/>
      <w:r w:rsidRPr="00A83A67">
        <w:rPr>
          <w:rFonts w:cstheme="minorHAnsi"/>
        </w:rPr>
        <w:t xml:space="preserve"> par </w:t>
      </w:r>
      <w:proofErr w:type="spellStart"/>
      <w:r w:rsidRPr="00A83A67">
        <w:rPr>
          <w:rFonts w:cstheme="minorHAnsi"/>
        </w:rPr>
        <w:t>atbilstošiem</w:t>
      </w:r>
      <w:proofErr w:type="spellEnd"/>
      <w:r w:rsidRPr="00A83A67">
        <w:rPr>
          <w:rFonts w:cstheme="minorHAnsi"/>
        </w:rPr>
        <w:t xml:space="preserve">, </w:t>
      </w:r>
      <w:proofErr w:type="spellStart"/>
      <w:r w:rsidRPr="00A83A67">
        <w:rPr>
          <w:rFonts w:cstheme="minorHAnsi"/>
        </w:rPr>
        <w:t>ja</w:t>
      </w:r>
      <w:proofErr w:type="spellEnd"/>
      <w:r w:rsidRPr="00A83A67">
        <w:rPr>
          <w:rFonts w:cstheme="minorHAnsi"/>
        </w:rPr>
        <w:t xml:space="preserve"> </w:t>
      </w:r>
      <w:proofErr w:type="spellStart"/>
      <w:r w:rsidRPr="00A83A67">
        <w:rPr>
          <w:rFonts w:cstheme="minorHAnsi"/>
        </w:rPr>
        <w:t>tiek</w:t>
      </w:r>
      <w:proofErr w:type="spellEnd"/>
      <w:r w:rsidRPr="00A83A67">
        <w:rPr>
          <w:rFonts w:cstheme="minorHAnsi"/>
        </w:rPr>
        <w:t xml:space="preserve"> </w:t>
      </w:r>
      <w:proofErr w:type="spellStart"/>
      <w:r w:rsidRPr="00A83A67">
        <w:rPr>
          <w:rFonts w:cstheme="minorHAnsi"/>
        </w:rPr>
        <w:t>izpildītas</w:t>
      </w:r>
      <w:proofErr w:type="spellEnd"/>
      <w:r w:rsidRPr="00A83A67">
        <w:rPr>
          <w:rFonts w:cstheme="minorHAnsi"/>
        </w:rPr>
        <w:t xml:space="preserve"> </w:t>
      </w:r>
      <w:r w:rsidR="00423379">
        <w:rPr>
          <w:rFonts w:cstheme="minorHAnsi"/>
        </w:rPr>
        <w:fldChar w:fldCharType="begin"/>
      </w:r>
      <w:r w:rsidR="00423379">
        <w:rPr>
          <w:rFonts w:cstheme="minorHAnsi"/>
        </w:rPr>
        <w:instrText xml:space="preserve"> REF _Ref177032694 \r \h </w:instrText>
      </w:r>
      <w:r w:rsidR="00B300E4">
        <w:rPr>
          <w:rFonts w:cstheme="minorHAnsi"/>
        </w:rPr>
        <w:instrText xml:space="preserve"> \* MERGEFORMAT </w:instrText>
      </w:r>
      <w:r w:rsidR="00423379">
        <w:rPr>
          <w:rFonts w:cstheme="minorHAnsi"/>
        </w:rPr>
      </w:r>
      <w:r w:rsidR="00423379">
        <w:rPr>
          <w:rFonts w:cstheme="minorHAnsi"/>
        </w:rPr>
        <w:fldChar w:fldCharType="separate"/>
      </w:r>
      <w:r w:rsidR="00C86EAE">
        <w:rPr>
          <w:rFonts w:cstheme="minorHAnsi"/>
        </w:rPr>
        <w:t>7.9-3</w:t>
      </w:r>
      <w:r w:rsidR="00423379">
        <w:rPr>
          <w:rFonts w:cstheme="minorHAnsi"/>
        </w:rPr>
        <w:fldChar w:fldCharType="end"/>
      </w:r>
      <w:r w:rsidRPr="00A83A67">
        <w:rPr>
          <w:rFonts w:cstheme="minorHAnsi"/>
        </w:rPr>
        <w:t xml:space="preserve"> </w:t>
      </w:r>
      <w:proofErr w:type="spellStart"/>
      <w:r w:rsidRPr="00A83A67">
        <w:rPr>
          <w:rFonts w:cstheme="minorHAnsi"/>
        </w:rPr>
        <w:t>tabulas</w:t>
      </w:r>
      <w:proofErr w:type="spellEnd"/>
      <w:r w:rsidRPr="00A83A67">
        <w:rPr>
          <w:rFonts w:cstheme="minorHAnsi"/>
        </w:rPr>
        <w:t xml:space="preserve"> </w:t>
      </w:r>
      <w:proofErr w:type="spellStart"/>
      <w:r w:rsidRPr="00A83A67">
        <w:rPr>
          <w:rFonts w:cstheme="minorHAnsi"/>
        </w:rPr>
        <w:t>prasības</w:t>
      </w:r>
      <w:proofErr w:type="spellEnd"/>
      <w:r w:rsidRPr="00A83A67">
        <w:rPr>
          <w:rFonts w:cstheme="minorHAnsi"/>
        </w:rPr>
        <w:t xml:space="preserve">. </w:t>
      </w:r>
    </w:p>
    <w:p w14:paraId="6BB91875" w14:textId="7A0AAE1F" w:rsidR="003B1307" w:rsidRPr="00A83A67" w:rsidRDefault="003B1307" w:rsidP="00212B38">
      <w:pPr>
        <w:pStyle w:val="Virsraksts8"/>
        <w:jc w:val="both"/>
      </w:pPr>
      <w:bookmarkStart w:id="6062" w:name="_Ref177032694"/>
      <w:r w:rsidRPr="00A83A67">
        <w:t xml:space="preserve">tabula. CHA </w:t>
      </w:r>
      <w:proofErr w:type="spellStart"/>
      <w:r w:rsidRPr="00A83A67">
        <w:t>spožuma</w:t>
      </w:r>
      <w:proofErr w:type="spellEnd"/>
      <w:r w:rsidRPr="00A83A67">
        <w:t xml:space="preserve"> un </w:t>
      </w:r>
      <w:proofErr w:type="spellStart"/>
      <w:r w:rsidRPr="00A83A67">
        <w:t>atstarotā</w:t>
      </w:r>
      <w:proofErr w:type="spellEnd"/>
      <w:r w:rsidRPr="00A83A67">
        <w:t xml:space="preserve"> </w:t>
      </w:r>
      <w:proofErr w:type="spellStart"/>
      <w:r w:rsidRPr="00A83A67">
        <w:t>spožuma</w:t>
      </w:r>
      <w:proofErr w:type="spellEnd"/>
      <w:r w:rsidRPr="00A83A67">
        <w:t xml:space="preserve"> </w:t>
      </w:r>
      <w:proofErr w:type="spellStart"/>
      <w:r w:rsidRPr="00A83A67">
        <w:t>mērījumu</w:t>
      </w:r>
      <w:proofErr w:type="spellEnd"/>
      <w:r w:rsidRPr="00A83A67">
        <w:t xml:space="preserve"> </w:t>
      </w:r>
      <w:proofErr w:type="spellStart"/>
      <w:r w:rsidRPr="00A83A67">
        <w:t>rezultātu</w:t>
      </w:r>
      <w:proofErr w:type="spellEnd"/>
      <w:r w:rsidRPr="00A83A67">
        <w:t xml:space="preserve"> </w:t>
      </w:r>
      <w:proofErr w:type="spellStart"/>
      <w:r w:rsidRPr="00A83A67">
        <w:t>atbilstības</w:t>
      </w:r>
      <w:proofErr w:type="spellEnd"/>
      <w:r w:rsidRPr="00A83A67">
        <w:t xml:space="preserve"> </w:t>
      </w:r>
      <w:proofErr w:type="spellStart"/>
      <w:r w:rsidRPr="00A83A67">
        <w:t>novērtēšana</w:t>
      </w:r>
      <w:proofErr w:type="spellEnd"/>
      <w:r w:rsidRPr="00A83A67">
        <w:t xml:space="preserve"> </w:t>
      </w:r>
      <w:proofErr w:type="spellStart"/>
      <w:r w:rsidRPr="00A83A67">
        <w:t>sākot</w:t>
      </w:r>
      <w:proofErr w:type="spellEnd"/>
      <w:r w:rsidRPr="00A83A67">
        <w:t xml:space="preserve"> no 5. </w:t>
      </w:r>
      <w:proofErr w:type="spellStart"/>
      <w:r w:rsidRPr="00A83A67">
        <w:t>mēneša</w:t>
      </w:r>
      <w:proofErr w:type="spellEnd"/>
      <w:r w:rsidRPr="00A83A67">
        <w:t xml:space="preserve"> </w:t>
      </w:r>
      <w:proofErr w:type="spellStart"/>
      <w:r w:rsidRPr="00A83A67">
        <w:t>pēc</w:t>
      </w:r>
      <w:proofErr w:type="spellEnd"/>
      <w:r w:rsidRPr="00A83A67">
        <w:t xml:space="preserve"> CHA </w:t>
      </w:r>
      <w:proofErr w:type="spellStart"/>
      <w:r w:rsidRPr="00A83A67">
        <w:t>uzklāšanas</w:t>
      </w:r>
      <w:proofErr w:type="spellEnd"/>
      <w:r w:rsidRPr="00A83A67">
        <w:t xml:space="preserve"> </w:t>
      </w:r>
      <w:proofErr w:type="spellStart"/>
      <w:r w:rsidRPr="00A83A67">
        <w:t>līdz</w:t>
      </w:r>
      <w:proofErr w:type="spellEnd"/>
      <w:r w:rsidRPr="00A83A67">
        <w:t xml:space="preserve"> </w:t>
      </w:r>
      <w:proofErr w:type="spellStart"/>
      <w:r w:rsidRPr="00A83A67">
        <w:t>garantijas</w:t>
      </w:r>
      <w:proofErr w:type="spellEnd"/>
      <w:r w:rsidRPr="00A83A67">
        <w:t xml:space="preserve"> </w:t>
      </w:r>
      <w:proofErr w:type="spellStart"/>
      <w:r w:rsidRPr="00A83A67">
        <w:t>beigām</w:t>
      </w:r>
      <w:proofErr w:type="spellEnd"/>
      <w:r w:rsidRPr="00A83A67">
        <w:t>.</w:t>
      </w:r>
      <w:bookmarkEnd w:id="6062"/>
    </w:p>
    <w:tbl>
      <w:tblPr>
        <w:tblStyle w:val="Reatabula"/>
        <w:tblW w:w="7450" w:type="dxa"/>
        <w:tblInd w:w="986" w:type="dxa"/>
        <w:tblLook w:val="04A0" w:firstRow="1" w:lastRow="0" w:firstColumn="1" w:lastColumn="0" w:noHBand="0" w:noVBand="1"/>
      </w:tblPr>
      <w:tblGrid>
        <w:gridCol w:w="3725"/>
        <w:gridCol w:w="3725"/>
      </w:tblGrid>
      <w:tr w:rsidR="003B1307" w:rsidRPr="00FB43FD" w14:paraId="29694EA0" w14:textId="77777777" w:rsidTr="009B29EB">
        <w:trPr>
          <w:trHeight w:val="62"/>
        </w:trPr>
        <w:tc>
          <w:tcPr>
            <w:tcW w:w="3725" w:type="dxa"/>
          </w:tcPr>
          <w:p w14:paraId="36EC3ACA" w14:textId="77777777" w:rsidR="003B1307" w:rsidRPr="00A83A67" w:rsidRDefault="003B1307" w:rsidP="00B300E4">
            <w:pPr>
              <w:ind w:firstLine="0"/>
              <w:rPr>
                <w:rFonts w:asciiTheme="minorHAnsi" w:hAnsiTheme="minorHAnsi" w:cstheme="minorHAnsi"/>
              </w:rPr>
            </w:pPr>
            <w:r w:rsidRPr="00A83A67">
              <w:rPr>
                <w:rFonts w:asciiTheme="minorHAnsi" w:hAnsiTheme="minorHAnsi" w:cstheme="minorHAnsi"/>
              </w:rPr>
              <w:t>CHA atstarošanās funkcionālās efektivitātes mērījumu skaits</w:t>
            </w:r>
          </w:p>
        </w:tc>
        <w:tc>
          <w:tcPr>
            <w:tcW w:w="3725" w:type="dxa"/>
          </w:tcPr>
          <w:p w14:paraId="1F981BA5" w14:textId="77777777" w:rsidR="003B1307" w:rsidRPr="00A83A67" w:rsidRDefault="003B1307" w:rsidP="00B300E4">
            <w:pPr>
              <w:ind w:firstLine="0"/>
              <w:rPr>
                <w:rFonts w:asciiTheme="minorHAnsi" w:hAnsiTheme="minorHAnsi" w:cstheme="minorHAnsi"/>
              </w:rPr>
            </w:pPr>
            <w:r w:rsidRPr="00A83A67">
              <w:rPr>
                <w:rFonts w:asciiTheme="minorHAnsi" w:hAnsiTheme="minorHAnsi" w:cstheme="minorHAnsi"/>
              </w:rPr>
              <w:t>Pieļaujamais neatbilstošo mērījumu skaits*</w:t>
            </w:r>
          </w:p>
        </w:tc>
      </w:tr>
      <w:tr w:rsidR="003B1307" w:rsidRPr="00FB43FD" w14:paraId="4E1022F6" w14:textId="77777777" w:rsidTr="009B29EB">
        <w:trPr>
          <w:trHeight w:val="254"/>
        </w:trPr>
        <w:tc>
          <w:tcPr>
            <w:tcW w:w="3725" w:type="dxa"/>
          </w:tcPr>
          <w:p w14:paraId="47FA271E" w14:textId="77777777" w:rsidR="003B1307" w:rsidRPr="00A83A67" w:rsidRDefault="003B1307" w:rsidP="00B300E4">
            <w:pPr>
              <w:rPr>
                <w:rFonts w:asciiTheme="minorHAnsi" w:hAnsiTheme="minorHAnsi" w:cstheme="minorHAnsi"/>
              </w:rPr>
            </w:pPr>
            <w:r w:rsidRPr="00A83A67">
              <w:rPr>
                <w:rFonts w:asciiTheme="minorHAnsi" w:hAnsiTheme="minorHAnsi" w:cstheme="minorHAnsi"/>
              </w:rPr>
              <w:t>no 5 līdz 9</w:t>
            </w:r>
          </w:p>
        </w:tc>
        <w:tc>
          <w:tcPr>
            <w:tcW w:w="3725" w:type="dxa"/>
          </w:tcPr>
          <w:p w14:paraId="62BB7F51" w14:textId="77777777" w:rsidR="003B1307" w:rsidRPr="00A83A67" w:rsidRDefault="003B1307" w:rsidP="00B300E4">
            <w:pPr>
              <w:rPr>
                <w:rFonts w:asciiTheme="minorHAnsi" w:hAnsiTheme="minorHAnsi" w:cstheme="minorHAnsi"/>
              </w:rPr>
            </w:pPr>
            <w:r w:rsidRPr="00A83A67">
              <w:rPr>
                <w:rFonts w:asciiTheme="minorHAnsi" w:hAnsiTheme="minorHAnsi" w:cstheme="minorHAnsi"/>
              </w:rPr>
              <w:t>1</w:t>
            </w:r>
          </w:p>
        </w:tc>
      </w:tr>
      <w:tr w:rsidR="003B1307" w:rsidRPr="00FB43FD" w14:paraId="347A443B" w14:textId="77777777" w:rsidTr="009B29EB">
        <w:trPr>
          <w:trHeight w:val="254"/>
        </w:trPr>
        <w:tc>
          <w:tcPr>
            <w:tcW w:w="3725" w:type="dxa"/>
          </w:tcPr>
          <w:p w14:paraId="5C1A1DB8" w14:textId="77777777" w:rsidR="003B1307" w:rsidRPr="00A83A67" w:rsidRDefault="003B1307" w:rsidP="00B300E4">
            <w:pPr>
              <w:rPr>
                <w:rFonts w:asciiTheme="minorHAnsi" w:hAnsiTheme="minorHAnsi" w:cstheme="minorHAnsi"/>
              </w:rPr>
            </w:pPr>
            <w:r w:rsidRPr="00A83A67">
              <w:rPr>
                <w:rFonts w:asciiTheme="minorHAnsi" w:hAnsiTheme="minorHAnsi" w:cstheme="minorHAnsi"/>
              </w:rPr>
              <w:t>no 10 līdz 14</w:t>
            </w:r>
          </w:p>
        </w:tc>
        <w:tc>
          <w:tcPr>
            <w:tcW w:w="3725" w:type="dxa"/>
          </w:tcPr>
          <w:p w14:paraId="70F2FA53" w14:textId="77777777" w:rsidR="003B1307" w:rsidRPr="00A83A67" w:rsidRDefault="003B1307" w:rsidP="00B300E4">
            <w:pPr>
              <w:rPr>
                <w:rFonts w:asciiTheme="minorHAnsi" w:hAnsiTheme="minorHAnsi" w:cstheme="minorHAnsi"/>
              </w:rPr>
            </w:pPr>
            <w:r w:rsidRPr="00A83A67">
              <w:rPr>
                <w:rFonts w:asciiTheme="minorHAnsi" w:hAnsiTheme="minorHAnsi" w:cstheme="minorHAnsi"/>
              </w:rPr>
              <w:t>2</w:t>
            </w:r>
          </w:p>
        </w:tc>
      </w:tr>
      <w:tr w:rsidR="003B1307" w:rsidRPr="00FB43FD" w14:paraId="27DC7473" w14:textId="77777777" w:rsidTr="009B29EB">
        <w:trPr>
          <w:trHeight w:val="254"/>
        </w:trPr>
        <w:tc>
          <w:tcPr>
            <w:tcW w:w="3725" w:type="dxa"/>
          </w:tcPr>
          <w:p w14:paraId="51984B7F" w14:textId="77777777" w:rsidR="003B1307" w:rsidRPr="00A83A67" w:rsidRDefault="003B1307" w:rsidP="00B300E4">
            <w:pPr>
              <w:rPr>
                <w:rFonts w:asciiTheme="minorHAnsi" w:hAnsiTheme="minorHAnsi" w:cstheme="minorHAnsi"/>
              </w:rPr>
            </w:pPr>
            <w:r w:rsidRPr="00A83A67">
              <w:rPr>
                <w:rFonts w:asciiTheme="minorHAnsi" w:hAnsiTheme="minorHAnsi" w:cstheme="minorHAnsi"/>
              </w:rPr>
              <w:t>vairāk par 15</w:t>
            </w:r>
          </w:p>
        </w:tc>
        <w:tc>
          <w:tcPr>
            <w:tcW w:w="3725" w:type="dxa"/>
          </w:tcPr>
          <w:p w14:paraId="5A952C97" w14:textId="77777777" w:rsidR="003B1307" w:rsidRPr="00A83A67" w:rsidRDefault="003B1307" w:rsidP="00B300E4">
            <w:pPr>
              <w:rPr>
                <w:rFonts w:asciiTheme="minorHAnsi" w:hAnsiTheme="minorHAnsi" w:cstheme="minorHAnsi"/>
              </w:rPr>
            </w:pPr>
            <w:r w:rsidRPr="00A83A67">
              <w:rPr>
                <w:rFonts w:asciiTheme="minorHAnsi" w:hAnsiTheme="minorHAnsi" w:cstheme="minorHAnsi"/>
              </w:rPr>
              <w:t>3</w:t>
            </w:r>
          </w:p>
        </w:tc>
      </w:tr>
    </w:tbl>
    <w:p w14:paraId="4F6C2037" w14:textId="77777777" w:rsidR="003B1307" w:rsidRPr="00A83A67" w:rsidRDefault="003B1307" w:rsidP="00B300E4">
      <w:pPr>
        <w:rPr>
          <w:rFonts w:cstheme="minorHAnsi"/>
          <w:sz w:val="22"/>
          <w:szCs w:val="22"/>
        </w:rPr>
      </w:pPr>
      <w:r w:rsidRPr="00A83A67">
        <w:rPr>
          <w:rFonts w:cstheme="minorHAnsi"/>
          <w:sz w:val="22"/>
          <w:szCs w:val="22"/>
        </w:rPr>
        <w:lastRenderedPageBreak/>
        <w:t xml:space="preserve">* - </w:t>
      </w:r>
      <w:proofErr w:type="spellStart"/>
      <w:r w:rsidRPr="00A83A67">
        <w:rPr>
          <w:rFonts w:cstheme="minorHAnsi"/>
          <w:sz w:val="22"/>
          <w:szCs w:val="22"/>
        </w:rPr>
        <w:t>mērījums</w:t>
      </w:r>
      <w:proofErr w:type="spellEnd"/>
      <w:r w:rsidRPr="00A83A67">
        <w:rPr>
          <w:rFonts w:cstheme="minorHAnsi"/>
          <w:sz w:val="22"/>
          <w:szCs w:val="22"/>
        </w:rPr>
        <w:t xml:space="preserve"> </w:t>
      </w:r>
      <w:proofErr w:type="spellStart"/>
      <w:r w:rsidRPr="00A83A67">
        <w:rPr>
          <w:rFonts w:cstheme="minorHAnsi"/>
          <w:sz w:val="22"/>
          <w:szCs w:val="22"/>
        </w:rPr>
        <w:t>tiek</w:t>
      </w:r>
      <w:proofErr w:type="spellEnd"/>
      <w:r w:rsidRPr="00A83A67">
        <w:rPr>
          <w:rFonts w:cstheme="minorHAnsi"/>
          <w:sz w:val="22"/>
          <w:szCs w:val="22"/>
        </w:rPr>
        <w:t xml:space="preserve"> </w:t>
      </w:r>
      <w:proofErr w:type="spellStart"/>
      <w:r w:rsidRPr="00A83A67">
        <w:rPr>
          <w:rFonts w:cstheme="minorHAnsi"/>
          <w:sz w:val="22"/>
          <w:szCs w:val="22"/>
        </w:rPr>
        <w:t>uzskatīts</w:t>
      </w:r>
      <w:proofErr w:type="spellEnd"/>
      <w:r w:rsidRPr="00A83A67">
        <w:rPr>
          <w:rFonts w:cstheme="minorHAnsi"/>
          <w:sz w:val="22"/>
          <w:szCs w:val="22"/>
        </w:rPr>
        <w:t xml:space="preserve"> par </w:t>
      </w:r>
      <w:proofErr w:type="spellStart"/>
      <w:r w:rsidRPr="00A83A67">
        <w:rPr>
          <w:rFonts w:cstheme="minorHAnsi"/>
          <w:sz w:val="22"/>
          <w:szCs w:val="22"/>
        </w:rPr>
        <w:t>neatbilstošu</w:t>
      </w:r>
      <w:proofErr w:type="spellEnd"/>
      <w:r w:rsidRPr="00A83A67">
        <w:rPr>
          <w:rFonts w:cstheme="minorHAnsi"/>
          <w:sz w:val="22"/>
          <w:szCs w:val="22"/>
        </w:rPr>
        <w:t xml:space="preserve">, </w:t>
      </w:r>
      <w:proofErr w:type="spellStart"/>
      <w:r w:rsidRPr="00A83A67">
        <w:rPr>
          <w:rFonts w:cstheme="minorHAnsi"/>
          <w:sz w:val="22"/>
          <w:szCs w:val="22"/>
        </w:rPr>
        <w:t>ja</w:t>
      </w:r>
      <w:proofErr w:type="spellEnd"/>
      <w:r w:rsidRPr="00A83A67">
        <w:rPr>
          <w:rFonts w:cstheme="minorHAnsi"/>
          <w:sz w:val="22"/>
          <w:szCs w:val="22"/>
        </w:rPr>
        <w:t xml:space="preserve"> </w:t>
      </w:r>
      <w:proofErr w:type="spellStart"/>
      <w:r w:rsidRPr="00A83A67">
        <w:rPr>
          <w:rFonts w:cstheme="minorHAnsi"/>
          <w:sz w:val="22"/>
          <w:szCs w:val="22"/>
        </w:rPr>
        <w:t>mērījuma</w:t>
      </w:r>
      <w:proofErr w:type="spellEnd"/>
      <w:r w:rsidRPr="00A83A67">
        <w:rPr>
          <w:rFonts w:cstheme="minorHAnsi"/>
          <w:sz w:val="22"/>
          <w:szCs w:val="22"/>
        </w:rPr>
        <w:t xml:space="preserve"> </w:t>
      </w:r>
      <w:proofErr w:type="spellStart"/>
      <w:r w:rsidRPr="00A83A67">
        <w:rPr>
          <w:rFonts w:cstheme="minorHAnsi"/>
          <w:sz w:val="22"/>
          <w:szCs w:val="22"/>
        </w:rPr>
        <w:t>vismaz</w:t>
      </w:r>
      <w:proofErr w:type="spellEnd"/>
      <w:r w:rsidRPr="00A83A67">
        <w:rPr>
          <w:rFonts w:cstheme="minorHAnsi"/>
          <w:sz w:val="22"/>
          <w:szCs w:val="22"/>
        </w:rPr>
        <w:t xml:space="preserve"> </w:t>
      </w:r>
      <w:proofErr w:type="spellStart"/>
      <w:r w:rsidRPr="00A83A67">
        <w:rPr>
          <w:rFonts w:cstheme="minorHAnsi"/>
          <w:sz w:val="22"/>
          <w:szCs w:val="22"/>
        </w:rPr>
        <w:t>viens</w:t>
      </w:r>
      <w:proofErr w:type="spellEnd"/>
      <w:r w:rsidRPr="00A83A67">
        <w:rPr>
          <w:rFonts w:cstheme="minorHAnsi"/>
          <w:sz w:val="22"/>
          <w:szCs w:val="22"/>
        </w:rPr>
        <w:t xml:space="preserve"> no trim </w:t>
      </w:r>
      <w:proofErr w:type="spellStart"/>
      <w:r w:rsidRPr="00A83A67">
        <w:rPr>
          <w:rFonts w:cstheme="minorHAnsi"/>
          <w:sz w:val="22"/>
          <w:szCs w:val="22"/>
        </w:rPr>
        <w:t>parametriem</w:t>
      </w:r>
      <w:proofErr w:type="spellEnd"/>
      <w:r w:rsidRPr="00A83A67">
        <w:rPr>
          <w:rFonts w:cstheme="minorHAnsi"/>
          <w:sz w:val="22"/>
          <w:szCs w:val="22"/>
        </w:rPr>
        <w:t xml:space="preserve"> (R</w:t>
      </w:r>
      <w:r w:rsidRPr="00A83A67">
        <w:rPr>
          <w:rFonts w:cstheme="minorHAnsi"/>
          <w:sz w:val="22"/>
          <w:szCs w:val="22"/>
          <w:vertAlign w:val="subscript"/>
        </w:rPr>
        <w:t>L</w:t>
      </w:r>
      <w:r w:rsidRPr="00A83A67">
        <w:rPr>
          <w:rFonts w:cstheme="minorHAnsi"/>
          <w:sz w:val="22"/>
          <w:szCs w:val="22"/>
        </w:rPr>
        <w:t xml:space="preserve">, </w:t>
      </w:r>
      <w:proofErr w:type="spellStart"/>
      <w:r w:rsidRPr="00A83A67">
        <w:rPr>
          <w:rFonts w:cstheme="minorHAnsi"/>
          <w:sz w:val="22"/>
          <w:szCs w:val="22"/>
        </w:rPr>
        <w:t>R</w:t>
      </w:r>
      <w:r w:rsidRPr="00A83A67">
        <w:rPr>
          <w:rFonts w:cstheme="minorHAnsi"/>
          <w:sz w:val="22"/>
          <w:szCs w:val="22"/>
          <w:vertAlign w:val="subscript"/>
        </w:rPr>
        <w:t>Lmitr</w:t>
      </w:r>
      <w:proofErr w:type="spellEnd"/>
      <w:r w:rsidRPr="00A83A67">
        <w:rPr>
          <w:rFonts w:cstheme="minorHAnsi"/>
          <w:sz w:val="22"/>
          <w:szCs w:val="22"/>
        </w:rPr>
        <w:t xml:space="preserve"> </w:t>
      </w:r>
      <w:proofErr w:type="spellStart"/>
      <w:r w:rsidRPr="00A83A67">
        <w:rPr>
          <w:rFonts w:cstheme="minorHAnsi"/>
          <w:sz w:val="22"/>
          <w:szCs w:val="22"/>
        </w:rPr>
        <w:t>vai</w:t>
      </w:r>
      <w:proofErr w:type="spellEnd"/>
      <w:r w:rsidRPr="00A83A67">
        <w:rPr>
          <w:rFonts w:cstheme="minorHAnsi"/>
          <w:sz w:val="22"/>
          <w:szCs w:val="22"/>
        </w:rPr>
        <w:t xml:space="preserve"> </w:t>
      </w:r>
      <w:proofErr w:type="spellStart"/>
      <w:r w:rsidRPr="00A83A67">
        <w:rPr>
          <w:rFonts w:cstheme="minorHAnsi"/>
          <w:sz w:val="22"/>
          <w:szCs w:val="22"/>
        </w:rPr>
        <w:t>Qd</w:t>
      </w:r>
      <w:proofErr w:type="spellEnd"/>
      <w:r w:rsidRPr="00A83A67">
        <w:rPr>
          <w:rFonts w:cstheme="minorHAnsi"/>
          <w:sz w:val="22"/>
          <w:szCs w:val="22"/>
        </w:rPr>
        <w:t xml:space="preserve">) </w:t>
      </w:r>
      <w:proofErr w:type="spellStart"/>
      <w:r w:rsidRPr="00A83A67">
        <w:rPr>
          <w:rFonts w:cstheme="minorHAnsi"/>
          <w:sz w:val="22"/>
          <w:szCs w:val="22"/>
        </w:rPr>
        <w:t>neizpilda</w:t>
      </w:r>
      <w:proofErr w:type="spellEnd"/>
      <w:r w:rsidRPr="00A83A67">
        <w:rPr>
          <w:rFonts w:cstheme="minorHAnsi"/>
          <w:sz w:val="22"/>
          <w:szCs w:val="22"/>
        </w:rPr>
        <w:t xml:space="preserve"> 7.8-2 </w:t>
      </w:r>
      <w:proofErr w:type="spellStart"/>
      <w:r w:rsidRPr="00A83A67">
        <w:rPr>
          <w:rFonts w:cstheme="minorHAnsi"/>
          <w:sz w:val="22"/>
          <w:szCs w:val="22"/>
        </w:rPr>
        <w:t>funkcionālo</w:t>
      </w:r>
      <w:proofErr w:type="spellEnd"/>
      <w:r w:rsidRPr="00A83A67">
        <w:rPr>
          <w:rFonts w:cstheme="minorHAnsi"/>
          <w:sz w:val="22"/>
          <w:szCs w:val="22"/>
        </w:rPr>
        <w:t xml:space="preserve"> </w:t>
      </w:r>
      <w:proofErr w:type="spellStart"/>
      <w:r w:rsidRPr="00A83A67">
        <w:rPr>
          <w:rFonts w:cstheme="minorHAnsi"/>
          <w:sz w:val="22"/>
          <w:szCs w:val="22"/>
        </w:rPr>
        <w:t>īpašību</w:t>
      </w:r>
      <w:proofErr w:type="spellEnd"/>
      <w:r w:rsidRPr="00A83A67">
        <w:rPr>
          <w:rFonts w:cstheme="minorHAnsi"/>
          <w:sz w:val="22"/>
          <w:szCs w:val="22"/>
        </w:rPr>
        <w:t xml:space="preserve"> </w:t>
      </w:r>
      <w:proofErr w:type="spellStart"/>
      <w:r w:rsidRPr="00A83A67">
        <w:rPr>
          <w:rFonts w:cstheme="minorHAnsi"/>
          <w:sz w:val="22"/>
          <w:szCs w:val="22"/>
        </w:rPr>
        <w:t>prasības</w:t>
      </w:r>
      <w:proofErr w:type="spellEnd"/>
    </w:p>
    <w:bookmarkEnd w:id="6061"/>
    <w:p w14:paraId="021CBFEA" w14:textId="77777777" w:rsidR="003B1307" w:rsidRPr="00A83A67" w:rsidRDefault="003B1307" w:rsidP="00B300E4">
      <w:pPr>
        <w:rPr>
          <w:rFonts w:cstheme="minorHAnsi"/>
        </w:rPr>
      </w:pPr>
      <w:proofErr w:type="spellStart"/>
      <w:r w:rsidRPr="00A83A67">
        <w:rPr>
          <w:rFonts w:cstheme="minorHAnsi"/>
        </w:rPr>
        <w:t>Pasūtītājs</w:t>
      </w:r>
      <w:proofErr w:type="spellEnd"/>
      <w:r w:rsidRPr="00A83A67">
        <w:rPr>
          <w:rFonts w:cstheme="minorHAnsi"/>
        </w:rPr>
        <w:t xml:space="preserve"> </w:t>
      </w:r>
      <w:proofErr w:type="spellStart"/>
      <w:r w:rsidRPr="00A83A67">
        <w:rPr>
          <w:rFonts w:cstheme="minorHAnsi"/>
        </w:rPr>
        <w:t>jebkurā</w:t>
      </w:r>
      <w:proofErr w:type="spellEnd"/>
      <w:r w:rsidRPr="00A83A67">
        <w:rPr>
          <w:rFonts w:cstheme="minorHAnsi"/>
        </w:rPr>
        <w:t xml:space="preserve"> </w:t>
      </w:r>
      <w:proofErr w:type="spellStart"/>
      <w:r w:rsidRPr="00A83A67">
        <w:rPr>
          <w:rFonts w:cstheme="minorHAnsi"/>
        </w:rPr>
        <w:t>brīdī</w:t>
      </w:r>
      <w:proofErr w:type="spellEnd"/>
      <w:r w:rsidRPr="00A83A67">
        <w:rPr>
          <w:rFonts w:cstheme="minorHAnsi"/>
        </w:rPr>
        <w:t xml:space="preserve"> </w:t>
      </w:r>
      <w:proofErr w:type="spellStart"/>
      <w:r w:rsidRPr="00A83A67">
        <w:rPr>
          <w:rFonts w:cstheme="minorHAnsi"/>
        </w:rPr>
        <w:t>pēc</w:t>
      </w:r>
      <w:proofErr w:type="spellEnd"/>
      <w:r w:rsidRPr="00A83A67">
        <w:rPr>
          <w:rFonts w:cstheme="minorHAnsi"/>
        </w:rPr>
        <w:t xml:space="preserve"> </w:t>
      </w:r>
      <w:proofErr w:type="spellStart"/>
      <w:r w:rsidRPr="00A83A67">
        <w:rPr>
          <w:rFonts w:cstheme="minorHAnsi"/>
        </w:rPr>
        <w:t>saviem</w:t>
      </w:r>
      <w:proofErr w:type="spellEnd"/>
      <w:r w:rsidRPr="00A83A67">
        <w:rPr>
          <w:rFonts w:cstheme="minorHAnsi"/>
        </w:rPr>
        <w:t xml:space="preserve"> </w:t>
      </w:r>
      <w:proofErr w:type="spellStart"/>
      <w:r w:rsidRPr="00A83A67">
        <w:rPr>
          <w:rFonts w:cstheme="minorHAnsi"/>
        </w:rPr>
        <w:t>ieskatiem</w:t>
      </w:r>
      <w:proofErr w:type="spellEnd"/>
      <w:r w:rsidRPr="00A83A67">
        <w:rPr>
          <w:rFonts w:cstheme="minorHAnsi"/>
        </w:rPr>
        <w:t xml:space="preserve"> var </w:t>
      </w:r>
      <w:proofErr w:type="spellStart"/>
      <w:r w:rsidRPr="00A83A67">
        <w:rPr>
          <w:rFonts w:cstheme="minorHAnsi"/>
        </w:rPr>
        <w:t>veikt</w:t>
      </w:r>
      <w:proofErr w:type="spellEnd"/>
      <w:r w:rsidRPr="00A83A67">
        <w:rPr>
          <w:rFonts w:cstheme="minorHAnsi"/>
        </w:rPr>
        <w:t xml:space="preserve"> CHA </w:t>
      </w:r>
      <w:proofErr w:type="spellStart"/>
      <w:r w:rsidRPr="00A83A67">
        <w:rPr>
          <w:rFonts w:cstheme="minorHAnsi"/>
        </w:rPr>
        <w:t>kvalitātes</w:t>
      </w:r>
      <w:proofErr w:type="spellEnd"/>
      <w:r w:rsidRPr="00A83A67">
        <w:rPr>
          <w:rFonts w:cstheme="minorHAnsi"/>
        </w:rPr>
        <w:t xml:space="preserve"> </w:t>
      </w:r>
      <w:proofErr w:type="spellStart"/>
      <w:r w:rsidRPr="00A83A67">
        <w:rPr>
          <w:rFonts w:cstheme="minorHAnsi"/>
        </w:rPr>
        <w:t>testēšanu</w:t>
      </w:r>
      <w:proofErr w:type="spellEnd"/>
      <w:r w:rsidRPr="00A83A67">
        <w:rPr>
          <w:rFonts w:cstheme="minorHAnsi"/>
        </w:rPr>
        <w:t xml:space="preserve"> un </w:t>
      </w:r>
      <w:proofErr w:type="spellStart"/>
      <w:r w:rsidRPr="00A83A67">
        <w:rPr>
          <w:rFonts w:cstheme="minorHAnsi"/>
        </w:rPr>
        <w:t>mērījumus</w:t>
      </w:r>
      <w:proofErr w:type="spellEnd"/>
      <w:r w:rsidRPr="00A83A67">
        <w:rPr>
          <w:rFonts w:cstheme="minorHAnsi"/>
        </w:rPr>
        <w:t xml:space="preserve">, </w:t>
      </w:r>
      <w:proofErr w:type="spellStart"/>
      <w:r w:rsidRPr="00A83A67">
        <w:rPr>
          <w:rFonts w:cstheme="minorHAnsi"/>
        </w:rPr>
        <w:t>nosūtot</w:t>
      </w:r>
      <w:proofErr w:type="spellEnd"/>
      <w:r w:rsidRPr="00A83A67">
        <w:rPr>
          <w:rFonts w:cstheme="minorHAnsi"/>
        </w:rPr>
        <w:t xml:space="preserve"> </w:t>
      </w:r>
      <w:proofErr w:type="spellStart"/>
      <w:r w:rsidRPr="00A83A67">
        <w:rPr>
          <w:rFonts w:cstheme="minorHAnsi"/>
        </w:rPr>
        <w:t>rezultātus</w:t>
      </w:r>
      <w:proofErr w:type="spellEnd"/>
      <w:r w:rsidRPr="00A83A67">
        <w:rPr>
          <w:rFonts w:cstheme="minorHAnsi"/>
        </w:rPr>
        <w:t xml:space="preserve"> </w:t>
      </w:r>
      <w:proofErr w:type="spellStart"/>
      <w:r w:rsidRPr="00A83A67">
        <w:rPr>
          <w:rFonts w:cstheme="minorHAnsi"/>
        </w:rPr>
        <w:t>būvdarbu</w:t>
      </w:r>
      <w:proofErr w:type="spellEnd"/>
      <w:r w:rsidRPr="00A83A67">
        <w:rPr>
          <w:rFonts w:cstheme="minorHAnsi"/>
        </w:rPr>
        <w:t xml:space="preserve"> </w:t>
      </w:r>
      <w:proofErr w:type="spellStart"/>
      <w:r w:rsidRPr="00A83A67">
        <w:rPr>
          <w:rFonts w:cstheme="minorHAnsi"/>
        </w:rPr>
        <w:t>veicējam</w:t>
      </w:r>
      <w:proofErr w:type="spellEnd"/>
      <w:r w:rsidRPr="00A83A67">
        <w:rPr>
          <w:rFonts w:cstheme="minorHAnsi"/>
        </w:rPr>
        <w:t xml:space="preserve">. Ja </w:t>
      </w:r>
      <w:proofErr w:type="spellStart"/>
      <w:r w:rsidRPr="00A83A67">
        <w:rPr>
          <w:rFonts w:cstheme="minorHAnsi"/>
        </w:rPr>
        <w:t>konstatēta</w:t>
      </w:r>
      <w:proofErr w:type="spellEnd"/>
      <w:r w:rsidRPr="00A83A67">
        <w:rPr>
          <w:rFonts w:cstheme="minorHAnsi"/>
        </w:rPr>
        <w:t xml:space="preserve"> CHA </w:t>
      </w:r>
      <w:proofErr w:type="spellStart"/>
      <w:r w:rsidRPr="00A83A67">
        <w:rPr>
          <w:rFonts w:cstheme="minorHAnsi"/>
        </w:rPr>
        <w:t>neatbilstība</w:t>
      </w:r>
      <w:proofErr w:type="spellEnd"/>
      <w:r w:rsidRPr="00A83A67">
        <w:rPr>
          <w:rFonts w:cstheme="minorHAnsi"/>
        </w:rPr>
        <w:t xml:space="preserve"> </w:t>
      </w:r>
      <w:proofErr w:type="spellStart"/>
      <w:r w:rsidRPr="00A83A67">
        <w:rPr>
          <w:rFonts w:cstheme="minorHAnsi"/>
        </w:rPr>
        <w:t>prasībām</w:t>
      </w:r>
      <w:proofErr w:type="spellEnd"/>
      <w:r w:rsidRPr="00A83A67">
        <w:rPr>
          <w:rFonts w:cstheme="minorHAnsi"/>
        </w:rPr>
        <w:t xml:space="preserve">, </w:t>
      </w:r>
      <w:proofErr w:type="spellStart"/>
      <w:r w:rsidRPr="00A83A67">
        <w:rPr>
          <w:rFonts w:cstheme="minorHAnsi"/>
        </w:rPr>
        <w:t>būvdarbu</w:t>
      </w:r>
      <w:proofErr w:type="spellEnd"/>
      <w:r w:rsidRPr="00A83A67">
        <w:rPr>
          <w:rFonts w:cstheme="minorHAnsi"/>
        </w:rPr>
        <w:t xml:space="preserve"> </w:t>
      </w:r>
      <w:proofErr w:type="spellStart"/>
      <w:r w:rsidRPr="00A83A67">
        <w:rPr>
          <w:rFonts w:cstheme="minorHAnsi"/>
        </w:rPr>
        <w:t>veicējam</w:t>
      </w:r>
      <w:proofErr w:type="spellEnd"/>
      <w:r w:rsidRPr="00A83A67">
        <w:rPr>
          <w:rFonts w:cstheme="minorHAnsi"/>
        </w:rPr>
        <w:t xml:space="preserve"> </w:t>
      </w:r>
      <w:proofErr w:type="spellStart"/>
      <w:r w:rsidRPr="00A83A67">
        <w:rPr>
          <w:rFonts w:cstheme="minorHAnsi"/>
        </w:rPr>
        <w:t>iespējami</w:t>
      </w:r>
      <w:proofErr w:type="spellEnd"/>
      <w:r w:rsidRPr="00A83A67">
        <w:rPr>
          <w:rFonts w:cstheme="minorHAnsi"/>
        </w:rPr>
        <w:t xml:space="preserve"> </w:t>
      </w:r>
      <w:proofErr w:type="spellStart"/>
      <w:r w:rsidRPr="00A83A67">
        <w:rPr>
          <w:rFonts w:cstheme="minorHAnsi"/>
        </w:rPr>
        <w:t>īsā</w:t>
      </w:r>
      <w:proofErr w:type="spellEnd"/>
      <w:r w:rsidRPr="00A83A67">
        <w:rPr>
          <w:rFonts w:cstheme="minorHAnsi"/>
        </w:rPr>
        <w:t xml:space="preserve"> </w:t>
      </w:r>
      <w:proofErr w:type="spellStart"/>
      <w:r w:rsidRPr="00A83A67">
        <w:rPr>
          <w:rFonts w:cstheme="minorHAnsi"/>
        </w:rPr>
        <w:t>termiņā</w:t>
      </w:r>
      <w:proofErr w:type="spellEnd"/>
      <w:r w:rsidRPr="00A83A67">
        <w:rPr>
          <w:rFonts w:cstheme="minorHAnsi"/>
        </w:rPr>
        <w:t xml:space="preserve"> </w:t>
      </w:r>
      <w:proofErr w:type="spellStart"/>
      <w:r w:rsidRPr="00A83A67">
        <w:rPr>
          <w:rFonts w:cstheme="minorHAnsi"/>
        </w:rPr>
        <w:t>jāatjauno</w:t>
      </w:r>
      <w:proofErr w:type="spellEnd"/>
      <w:r w:rsidRPr="00A83A67">
        <w:rPr>
          <w:rFonts w:cstheme="minorHAnsi"/>
        </w:rPr>
        <w:t xml:space="preserve"> CHA </w:t>
      </w:r>
      <w:proofErr w:type="spellStart"/>
      <w:r w:rsidRPr="00A83A67">
        <w:rPr>
          <w:rFonts w:cstheme="minorHAnsi"/>
        </w:rPr>
        <w:t>prasībām</w:t>
      </w:r>
      <w:proofErr w:type="spellEnd"/>
      <w:r w:rsidRPr="00A83A67">
        <w:rPr>
          <w:rFonts w:cstheme="minorHAnsi"/>
        </w:rPr>
        <w:t xml:space="preserve"> </w:t>
      </w:r>
      <w:proofErr w:type="spellStart"/>
      <w:r w:rsidRPr="00A83A67">
        <w:rPr>
          <w:rFonts w:cstheme="minorHAnsi"/>
        </w:rPr>
        <w:t>atbilstošā</w:t>
      </w:r>
      <w:proofErr w:type="spellEnd"/>
      <w:r w:rsidRPr="00A83A67">
        <w:rPr>
          <w:rFonts w:cstheme="minorHAnsi"/>
        </w:rPr>
        <w:t xml:space="preserve"> </w:t>
      </w:r>
      <w:proofErr w:type="spellStart"/>
      <w:r w:rsidRPr="00A83A67">
        <w:rPr>
          <w:rFonts w:cstheme="minorHAnsi"/>
        </w:rPr>
        <w:t>kvalitātē</w:t>
      </w:r>
      <w:proofErr w:type="spellEnd"/>
      <w:r w:rsidRPr="00A83A67">
        <w:rPr>
          <w:rFonts w:cstheme="minorHAnsi"/>
        </w:rPr>
        <w:t xml:space="preserve">. </w:t>
      </w:r>
    </w:p>
    <w:p w14:paraId="00D0AADF" w14:textId="77777777" w:rsidR="003B1307" w:rsidRPr="00A83A67" w:rsidRDefault="003B1307" w:rsidP="00B300E4">
      <w:pPr>
        <w:rPr>
          <w:rFonts w:cstheme="minorHAnsi"/>
        </w:rPr>
      </w:pPr>
      <w:r w:rsidRPr="00A83A67">
        <w:rPr>
          <w:rFonts w:cstheme="minorHAnsi"/>
        </w:rPr>
        <w:t xml:space="preserve">Ja CHA </w:t>
      </w:r>
      <w:proofErr w:type="spellStart"/>
      <w:r w:rsidRPr="00A83A67">
        <w:rPr>
          <w:rFonts w:cstheme="minorHAnsi"/>
        </w:rPr>
        <w:t>ir</w:t>
      </w:r>
      <w:proofErr w:type="spellEnd"/>
      <w:r w:rsidRPr="00A83A67">
        <w:rPr>
          <w:rFonts w:cstheme="minorHAnsi"/>
        </w:rPr>
        <w:t xml:space="preserve"> </w:t>
      </w:r>
      <w:proofErr w:type="spellStart"/>
      <w:r w:rsidRPr="00A83A67">
        <w:rPr>
          <w:rFonts w:cstheme="minorHAnsi"/>
        </w:rPr>
        <w:t>klāti</w:t>
      </w:r>
      <w:proofErr w:type="spellEnd"/>
      <w:r w:rsidRPr="00A83A67">
        <w:rPr>
          <w:rFonts w:cstheme="minorHAnsi"/>
        </w:rPr>
        <w:t xml:space="preserve"> </w:t>
      </w:r>
      <w:proofErr w:type="spellStart"/>
      <w:r w:rsidRPr="00A83A67">
        <w:rPr>
          <w:rFonts w:cstheme="minorHAnsi"/>
        </w:rPr>
        <w:t>ar</w:t>
      </w:r>
      <w:proofErr w:type="spellEnd"/>
      <w:r w:rsidRPr="00A83A67">
        <w:rPr>
          <w:rFonts w:cstheme="minorHAnsi"/>
        </w:rPr>
        <w:t xml:space="preserve"> </w:t>
      </w:r>
      <w:proofErr w:type="spellStart"/>
      <w:r w:rsidRPr="00A83A67">
        <w:rPr>
          <w:rFonts w:cstheme="minorHAnsi"/>
        </w:rPr>
        <w:t>sniegu</w:t>
      </w:r>
      <w:proofErr w:type="spellEnd"/>
      <w:r w:rsidRPr="00A83A67">
        <w:rPr>
          <w:rFonts w:cstheme="minorHAnsi"/>
        </w:rPr>
        <w:t xml:space="preserve">, </w:t>
      </w:r>
      <w:proofErr w:type="spellStart"/>
      <w:r w:rsidRPr="00A83A67">
        <w:rPr>
          <w:rFonts w:cstheme="minorHAnsi"/>
        </w:rPr>
        <w:t>ledu</w:t>
      </w:r>
      <w:proofErr w:type="spellEnd"/>
      <w:r w:rsidRPr="00A83A67">
        <w:rPr>
          <w:rFonts w:cstheme="minorHAnsi"/>
        </w:rPr>
        <w:t xml:space="preserve">, </w:t>
      </w:r>
      <w:proofErr w:type="spellStart"/>
      <w:r w:rsidRPr="00A83A67">
        <w:rPr>
          <w:rFonts w:cstheme="minorHAnsi"/>
        </w:rPr>
        <w:t>dubļiem</w:t>
      </w:r>
      <w:proofErr w:type="spellEnd"/>
      <w:r w:rsidRPr="00A83A67">
        <w:rPr>
          <w:rFonts w:cstheme="minorHAnsi"/>
        </w:rPr>
        <w:t xml:space="preserve">, </w:t>
      </w:r>
      <w:proofErr w:type="spellStart"/>
      <w:r w:rsidRPr="00A83A67">
        <w:rPr>
          <w:rFonts w:cstheme="minorHAnsi"/>
        </w:rPr>
        <w:t>pretslīdes</w:t>
      </w:r>
      <w:proofErr w:type="spellEnd"/>
      <w:r w:rsidRPr="00A83A67">
        <w:rPr>
          <w:rFonts w:cstheme="minorHAnsi"/>
        </w:rPr>
        <w:t xml:space="preserve"> </w:t>
      </w:r>
      <w:proofErr w:type="spellStart"/>
      <w:r w:rsidRPr="00A83A67">
        <w:rPr>
          <w:rFonts w:cstheme="minorHAnsi"/>
        </w:rPr>
        <w:t>materiālu</w:t>
      </w:r>
      <w:proofErr w:type="spellEnd"/>
      <w:r w:rsidRPr="00A83A67">
        <w:rPr>
          <w:rFonts w:cstheme="minorHAnsi"/>
        </w:rPr>
        <w:t xml:space="preserve"> </w:t>
      </w:r>
      <w:proofErr w:type="spellStart"/>
      <w:r w:rsidRPr="00A83A67">
        <w:rPr>
          <w:rFonts w:cstheme="minorHAnsi"/>
        </w:rPr>
        <w:t>u.tml</w:t>
      </w:r>
      <w:proofErr w:type="spellEnd"/>
      <w:r w:rsidRPr="00A83A67">
        <w:rPr>
          <w:rFonts w:cstheme="minorHAnsi"/>
        </w:rPr>
        <w:t xml:space="preserve">., </w:t>
      </w:r>
      <w:proofErr w:type="spellStart"/>
      <w:r w:rsidRPr="00A83A67">
        <w:rPr>
          <w:rFonts w:cstheme="minorHAnsi"/>
        </w:rPr>
        <w:t>pirms</w:t>
      </w:r>
      <w:proofErr w:type="spellEnd"/>
      <w:r w:rsidRPr="00A83A67">
        <w:rPr>
          <w:rFonts w:cstheme="minorHAnsi"/>
        </w:rPr>
        <w:t xml:space="preserve"> to </w:t>
      </w:r>
      <w:proofErr w:type="spellStart"/>
      <w:r w:rsidRPr="00A83A67">
        <w:rPr>
          <w:rFonts w:cstheme="minorHAnsi"/>
        </w:rPr>
        <w:t>funkcionālo</w:t>
      </w:r>
      <w:proofErr w:type="spellEnd"/>
      <w:r w:rsidRPr="00A83A67">
        <w:rPr>
          <w:rFonts w:cstheme="minorHAnsi"/>
        </w:rPr>
        <w:t xml:space="preserve"> </w:t>
      </w:r>
      <w:proofErr w:type="spellStart"/>
      <w:r w:rsidRPr="00A83A67">
        <w:rPr>
          <w:rFonts w:cstheme="minorHAnsi"/>
        </w:rPr>
        <w:t>efektivitātes</w:t>
      </w:r>
      <w:proofErr w:type="spellEnd"/>
      <w:r w:rsidRPr="00A83A67">
        <w:rPr>
          <w:rFonts w:cstheme="minorHAnsi"/>
        </w:rPr>
        <w:t xml:space="preserve"> </w:t>
      </w:r>
      <w:proofErr w:type="spellStart"/>
      <w:r w:rsidRPr="00A83A67">
        <w:rPr>
          <w:rFonts w:cstheme="minorHAnsi"/>
        </w:rPr>
        <w:t>mērījumu</w:t>
      </w:r>
      <w:proofErr w:type="spellEnd"/>
      <w:r w:rsidRPr="00A83A67">
        <w:rPr>
          <w:rFonts w:cstheme="minorHAnsi"/>
        </w:rPr>
        <w:t xml:space="preserve"> </w:t>
      </w:r>
      <w:proofErr w:type="spellStart"/>
      <w:r w:rsidRPr="00A83A67">
        <w:rPr>
          <w:rFonts w:cstheme="minorHAnsi"/>
        </w:rPr>
        <w:t>veikšanas</w:t>
      </w:r>
      <w:proofErr w:type="spellEnd"/>
      <w:r w:rsidRPr="00A83A67">
        <w:rPr>
          <w:rFonts w:cstheme="minorHAnsi"/>
        </w:rPr>
        <w:t xml:space="preserve"> CHA </w:t>
      </w:r>
      <w:proofErr w:type="spellStart"/>
      <w:r w:rsidRPr="00A83A67">
        <w:rPr>
          <w:rFonts w:cstheme="minorHAnsi"/>
        </w:rPr>
        <w:t>mērījumu</w:t>
      </w:r>
      <w:proofErr w:type="spellEnd"/>
      <w:r w:rsidRPr="00A83A67">
        <w:rPr>
          <w:rFonts w:cstheme="minorHAnsi"/>
        </w:rPr>
        <w:t xml:space="preserve"> </w:t>
      </w:r>
      <w:proofErr w:type="spellStart"/>
      <w:r w:rsidRPr="00A83A67">
        <w:rPr>
          <w:rFonts w:cstheme="minorHAnsi"/>
        </w:rPr>
        <w:t>vietas</w:t>
      </w:r>
      <w:proofErr w:type="spellEnd"/>
      <w:r w:rsidRPr="00A83A67">
        <w:rPr>
          <w:rFonts w:cstheme="minorHAnsi"/>
        </w:rPr>
        <w:t xml:space="preserve"> </w:t>
      </w:r>
      <w:proofErr w:type="spellStart"/>
      <w:r w:rsidRPr="00A83A67">
        <w:rPr>
          <w:rFonts w:cstheme="minorHAnsi"/>
        </w:rPr>
        <w:t>ir</w:t>
      </w:r>
      <w:proofErr w:type="spellEnd"/>
      <w:r w:rsidRPr="00A83A67">
        <w:rPr>
          <w:rFonts w:cstheme="minorHAnsi"/>
        </w:rPr>
        <w:t xml:space="preserve"> </w:t>
      </w:r>
      <w:proofErr w:type="spellStart"/>
      <w:r w:rsidRPr="00A83A67">
        <w:rPr>
          <w:rFonts w:cstheme="minorHAnsi"/>
        </w:rPr>
        <w:t>jānotīra</w:t>
      </w:r>
      <w:proofErr w:type="spellEnd"/>
      <w:r w:rsidRPr="00A83A67">
        <w:rPr>
          <w:rFonts w:cstheme="minorHAnsi"/>
        </w:rPr>
        <w:t xml:space="preserve">. </w:t>
      </w:r>
      <w:proofErr w:type="spellStart"/>
      <w:r w:rsidRPr="00A83A67">
        <w:rPr>
          <w:rFonts w:cstheme="minorHAnsi"/>
        </w:rPr>
        <w:t>Veicot</w:t>
      </w:r>
      <w:proofErr w:type="spellEnd"/>
      <w:r w:rsidRPr="00A83A67">
        <w:rPr>
          <w:rFonts w:cstheme="minorHAnsi"/>
        </w:rPr>
        <w:t xml:space="preserve"> CHA </w:t>
      </w:r>
      <w:proofErr w:type="spellStart"/>
      <w:r w:rsidRPr="00A83A67">
        <w:rPr>
          <w:rFonts w:cstheme="minorHAnsi"/>
        </w:rPr>
        <w:t>funkcionālos</w:t>
      </w:r>
      <w:proofErr w:type="spellEnd"/>
      <w:r w:rsidRPr="00A83A67">
        <w:rPr>
          <w:rFonts w:cstheme="minorHAnsi"/>
        </w:rPr>
        <w:t xml:space="preserve"> </w:t>
      </w:r>
      <w:proofErr w:type="spellStart"/>
      <w:r w:rsidRPr="00A83A67">
        <w:rPr>
          <w:rFonts w:cstheme="minorHAnsi"/>
        </w:rPr>
        <w:t>mērījumus</w:t>
      </w:r>
      <w:proofErr w:type="spellEnd"/>
      <w:r w:rsidRPr="00A83A67">
        <w:rPr>
          <w:rFonts w:cstheme="minorHAnsi"/>
        </w:rPr>
        <w:t xml:space="preserve"> </w:t>
      </w:r>
      <w:proofErr w:type="spellStart"/>
      <w:r w:rsidRPr="00A83A67">
        <w:rPr>
          <w:rFonts w:cstheme="minorHAnsi"/>
        </w:rPr>
        <w:t>sausos</w:t>
      </w:r>
      <w:proofErr w:type="spellEnd"/>
      <w:r w:rsidRPr="00A83A67">
        <w:rPr>
          <w:rFonts w:cstheme="minorHAnsi"/>
        </w:rPr>
        <w:t xml:space="preserve"> </w:t>
      </w:r>
      <w:proofErr w:type="spellStart"/>
      <w:r w:rsidRPr="00A83A67">
        <w:rPr>
          <w:rFonts w:cstheme="minorHAnsi"/>
        </w:rPr>
        <w:t>apstākļos</w:t>
      </w:r>
      <w:proofErr w:type="spellEnd"/>
      <w:r w:rsidRPr="00A83A67">
        <w:rPr>
          <w:rFonts w:cstheme="minorHAnsi"/>
        </w:rPr>
        <w:t xml:space="preserve">, </w:t>
      </w:r>
      <w:proofErr w:type="spellStart"/>
      <w:r w:rsidRPr="00A83A67">
        <w:rPr>
          <w:rFonts w:cstheme="minorHAnsi"/>
        </w:rPr>
        <w:t>jāņem</w:t>
      </w:r>
      <w:proofErr w:type="spellEnd"/>
      <w:r w:rsidRPr="00A83A67">
        <w:rPr>
          <w:rFonts w:cstheme="minorHAnsi"/>
        </w:rPr>
        <w:t xml:space="preserve"> </w:t>
      </w:r>
      <w:proofErr w:type="spellStart"/>
      <w:r w:rsidRPr="00A83A67">
        <w:rPr>
          <w:rFonts w:cstheme="minorHAnsi"/>
        </w:rPr>
        <w:t>vērā</w:t>
      </w:r>
      <w:proofErr w:type="spellEnd"/>
      <w:r w:rsidRPr="00A83A67">
        <w:rPr>
          <w:rFonts w:cstheme="minorHAnsi"/>
        </w:rPr>
        <w:t xml:space="preserve">, ka </w:t>
      </w:r>
      <w:proofErr w:type="spellStart"/>
      <w:r w:rsidRPr="00A83A67">
        <w:rPr>
          <w:rFonts w:cstheme="minorHAnsi"/>
        </w:rPr>
        <w:t>apzīmējuma</w:t>
      </w:r>
      <w:proofErr w:type="spellEnd"/>
      <w:r w:rsidRPr="00A83A67">
        <w:rPr>
          <w:rFonts w:cstheme="minorHAnsi"/>
        </w:rPr>
        <w:t xml:space="preserve"> </w:t>
      </w:r>
      <w:proofErr w:type="spellStart"/>
      <w:r w:rsidRPr="00A83A67">
        <w:rPr>
          <w:rFonts w:cstheme="minorHAnsi"/>
        </w:rPr>
        <w:t>virsma</w:t>
      </w:r>
      <w:proofErr w:type="spellEnd"/>
      <w:r w:rsidRPr="00A83A67">
        <w:rPr>
          <w:rFonts w:cstheme="minorHAnsi"/>
        </w:rPr>
        <w:t xml:space="preserve"> var </w:t>
      </w:r>
      <w:proofErr w:type="spellStart"/>
      <w:r w:rsidRPr="00A83A67">
        <w:rPr>
          <w:rFonts w:cstheme="minorHAnsi"/>
        </w:rPr>
        <w:t>būt</w:t>
      </w:r>
      <w:proofErr w:type="spellEnd"/>
      <w:r w:rsidRPr="00A83A67">
        <w:rPr>
          <w:rFonts w:cstheme="minorHAnsi"/>
        </w:rPr>
        <w:t xml:space="preserve"> </w:t>
      </w:r>
      <w:proofErr w:type="spellStart"/>
      <w:r w:rsidRPr="00A83A67">
        <w:rPr>
          <w:rFonts w:cstheme="minorHAnsi"/>
        </w:rPr>
        <w:t>mitra</w:t>
      </w:r>
      <w:proofErr w:type="spellEnd"/>
      <w:r w:rsidRPr="00A83A67">
        <w:rPr>
          <w:rFonts w:cstheme="minorHAnsi"/>
        </w:rPr>
        <w:t xml:space="preserve">, </w:t>
      </w:r>
      <w:proofErr w:type="spellStart"/>
      <w:r w:rsidRPr="00A83A67">
        <w:rPr>
          <w:rFonts w:cstheme="minorHAnsi"/>
        </w:rPr>
        <w:t>ja</w:t>
      </w:r>
      <w:proofErr w:type="spellEnd"/>
      <w:r w:rsidRPr="00A83A67">
        <w:rPr>
          <w:rFonts w:cstheme="minorHAnsi"/>
        </w:rPr>
        <w:t xml:space="preserve"> </w:t>
      </w:r>
      <w:proofErr w:type="spellStart"/>
      <w:r w:rsidRPr="00A83A67">
        <w:rPr>
          <w:rFonts w:cstheme="minorHAnsi"/>
        </w:rPr>
        <w:t>nepieciešams</w:t>
      </w:r>
      <w:proofErr w:type="spellEnd"/>
      <w:r w:rsidRPr="00A83A67">
        <w:rPr>
          <w:rFonts w:cstheme="minorHAnsi"/>
        </w:rPr>
        <w:t xml:space="preserve"> </w:t>
      </w:r>
      <w:proofErr w:type="spellStart"/>
      <w:r w:rsidRPr="00A83A67">
        <w:rPr>
          <w:rFonts w:cstheme="minorHAnsi"/>
        </w:rPr>
        <w:t>veic</w:t>
      </w:r>
      <w:proofErr w:type="spellEnd"/>
      <w:r w:rsidRPr="00A83A67">
        <w:rPr>
          <w:rFonts w:cstheme="minorHAnsi"/>
        </w:rPr>
        <w:t xml:space="preserve"> </w:t>
      </w:r>
      <w:proofErr w:type="spellStart"/>
      <w:r w:rsidRPr="00A83A67">
        <w:rPr>
          <w:rFonts w:cstheme="minorHAnsi"/>
        </w:rPr>
        <w:t>tā</w:t>
      </w:r>
      <w:proofErr w:type="spellEnd"/>
      <w:r w:rsidRPr="00A83A67">
        <w:rPr>
          <w:rFonts w:cstheme="minorHAnsi"/>
        </w:rPr>
        <w:t xml:space="preserve"> </w:t>
      </w:r>
      <w:proofErr w:type="spellStart"/>
      <w:r w:rsidRPr="00A83A67">
        <w:rPr>
          <w:rFonts w:cstheme="minorHAnsi"/>
        </w:rPr>
        <w:t>nosusināšanu</w:t>
      </w:r>
      <w:proofErr w:type="spellEnd"/>
      <w:r w:rsidRPr="00A83A67">
        <w:rPr>
          <w:rFonts w:cstheme="minorHAnsi"/>
        </w:rPr>
        <w:t xml:space="preserve">.  </w:t>
      </w:r>
    </w:p>
    <w:p w14:paraId="777996F3" w14:textId="77777777" w:rsidR="003B1307" w:rsidRPr="00A83A67" w:rsidRDefault="003B1307" w:rsidP="00B300E4">
      <w:pPr>
        <w:rPr>
          <w:rFonts w:cstheme="minorHAnsi"/>
        </w:rPr>
      </w:pPr>
      <w:r w:rsidRPr="00A83A67">
        <w:rPr>
          <w:rFonts w:cstheme="minorHAnsi"/>
        </w:rPr>
        <w:t xml:space="preserve">CHA </w:t>
      </w:r>
      <w:proofErr w:type="spellStart"/>
      <w:r w:rsidRPr="00A83A67">
        <w:rPr>
          <w:rFonts w:cstheme="minorHAnsi"/>
        </w:rPr>
        <w:t>funkcionālās</w:t>
      </w:r>
      <w:proofErr w:type="spellEnd"/>
      <w:r w:rsidRPr="00A83A67">
        <w:rPr>
          <w:rFonts w:cstheme="minorHAnsi"/>
        </w:rPr>
        <w:t xml:space="preserve"> </w:t>
      </w:r>
      <w:proofErr w:type="spellStart"/>
      <w:r w:rsidRPr="00A83A67">
        <w:rPr>
          <w:rFonts w:cstheme="minorHAnsi"/>
        </w:rPr>
        <w:t>efektivitātes</w:t>
      </w:r>
      <w:proofErr w:type="spellEnd"/>
      <w:r w:rsidRPr="00A83A67">
        <w:rPr>
          <w:rFonts w:cstheme="minorHAnsi"/>
        </w:rPr>
        <w:t xml:space="preserve"> </w:t>
      </w:r>
      <w:proofErr w:type="spellStart"/>
      <w:r w:rsidRPr="00A83A67">
        <w:rPr>
          <w:rFonts w:cstheme="minorHAnsi"/>
        </w:rPr>
        <w:t>mērījumus</w:t>
      </w:r>
      <w:proofErr w:type="spellEnd"/>
      <w:r w:rsidRPr="00A83A67">
        <w:rPr>
          <w:rFonts w:cstheme="minorHAnsi"/>
        </w:rPr>
        <w:t xml:space="preserve"> </w:t>
      </w:r>
      <w:proofErr w:type="spellStart"/>
      <w:r w:rsidRPr="00A83A67">
        <w:rPr>
          <w:rFonts w:cstheme="minorHAnsi"/>
        </w:rPr>
        <w:t>neveic</w:t>
      </w:r>
      <w:proofErr w:type="spellEnd"/>
      <w:r w:rsidRPr="00A83A67">
        <w:rPr>
          <w:rFonts w:cstheme="minorHAnsi"/>
        </w:rPr>
        <w:t xml:space="preserve">, </w:t>
      </w:r>
      <w:proofErr w:type="spellStart"/>
      <w:r w:rsidRPr="00A83A67">
        <w:rPr>
          <w:rFonts w:cstheme="minorHAnsi"/>
        </w:rPr>
        <w:t>ja</w:t>
      </w:r>
      <w:proofErr w:type="spellEnd"/>
      <w:r w:rsidRPr="00A83A67">
        <w:rPr>
          <w:rFonts w:cstheme="minorHAnsi"/>
        </w:rPr>
        <w:t xml:space="preserve"> </w:t>
      </w:r>
      <w:proofErr w:type="spellStart"/>
      <w:r w:rsidRPr="00A83A67">
        <w:rPr>
          <w:rFonts w:cstheme="minorHAnsi"/>
        </w:rPr>
        <w:t>apkārtēja</w:t>
      </w:r>
      <w:proofErr w:type="spellEnd"/>
      <w:r w:rsidRPr="00A83A67">
        <w:rPr>
          <w:rFonts w:cstheme="minorHAnsi"/>
        </w:rPr>
        <w:t xml:space="preserve"> </w:t>
      </w:r>
      <w:proofErr w:type="spellStart"/>
      <w:r w:rsidRPr="00A83A67">
        <w:rPr>
          <w:rFonts w:cstheme="minorHAnsi"/>
        </w:rPr>
        <w:t>gaisa</w:t>
      </w:r>
      <w:proofErr w:type="spellEnd"/>
      <w:r w:rsidRPr="00A83A67">
        <w:rPr>
          <w:rFonts w:cstheme="minorHAnsi"/>
        </w:rPr>
        <w:t xml:space="preserve"> un </w:t>
      </w:r>
      <w:proofErr w:type="spellStart"/>
      <w:r w:rsidRPr="00A83A67">
        <w:rPr>
          <w:rFonts w:cstheme="minorHAnsi"/>
        </w:rPr>
        <w:t>apzīmējumu</w:t>
      </w:r>
      <w:proofErr w:type="spellEnd"/>
      <w:r w:rsidRPr="00A83A67">
        <w:rPr>
          <w:rFonts w:cstheme="minorHAnsi"/>
        </w:rPr>
        <w:t xml:space="preserve"> </w:t>
      </w:r>
      <w:proofErr w:type="spellStart"/>
      <w:r w:rsidRPr="00A83A67">
        <w:rPr>
          <w:rFonts w:cstheme="minorHAnsi"/>
        </w:rPr>
        <w:t>virsmas</w:t>
      </w:r>
      <w:proofErr w:type="spellEnd"/>
      <w:r w:rsidRPr="00A83A67">
        <w:rPr>
          <w:rFonts w:cstheme="minorHAnsi"/>
        </w:rPr>
        <w:t xml:space="preserve"> </w:t>
      </w:r>
      <w:proofErr w:type="spellStart"/>
      <w:r w:rsidRPr="00A83A67">
        <w:rPr>
          <w:rFonts w:cstheme="minorHAnsi"/>
        </w:rPr>
        <w:t>temperatūra</w:t>
      </w:r>
      <w:proofErr w:type="spellEnd"/>
      <w:r w:rsidRPr="00A83A67">
        <w:rPr>
          <w:rFonts w:cstheme="minorHAnsi"/>
        </w:rPr>
        <w:t xml:space="preserve"> </w:t>
      </w:r>
      <w:proofErr w:type="spellStart"/>
      <w:r w:rsidRPr="00A83A67">
        <w:rPr>
          <w:rFonts w:cstheme="minorHAnsi"/>
        </w:rPr>
        <w:t>ir</w:t>
      </w:r>
      <w:proofErr w:type="spellEnd"/>
      <w:r w:rsidRPr="00A83A67">
        <w:rPr>
          <w:rFonts w:cstheme="minorHAnsi"/>
        </w:rPr>
        <w:t xml:space="preserve"> </w:t>
      </w:r>
      <w:proofErr w:type="spellStart"/>
      <w:r w:rsidRPr="00A83A67">
        <w:rPr>
          <w:rFonts w:cstheme="minorHAnsi"/>
        </w:rPr>
        <w:t>zemāka</w:t>
      </w:r>
      <w:proofErr w:type="spellEnd"/>
      <w:r w:rsidRPr="00A83A67">
        <w:rPr>
          <w:rFonts w:cstheme="minorHAnsi"/>
        </w:rPr>
        <w:t xml:space="preserve"> par 0 °C.</w:t>
      </w:r>
    </w:p>
    <w:p w14:paraId="40B46ECF" w14:textId="77777777" w:rsidR="00B9576A" w:rsidRPr="00BF2E64" w:rsidRDefault="00B9576A" w:rsidP="005A4747">
      <w:pPr>
        <w:pStyle w:val="Virsraksts3"/>
      </w:pPr>
      <w:bookmarkStart w:id="6063" w:name="_Toc250815098"/>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6063"/>
      <w:proofErr w:type="spellEnd"/>
    </w:p>
    <w:p w14:paraId="75DCE2D5" w14:textId="77777777" w:rsidR="009E1A56" w:rsidRPr="00B42EBA" w:rsidRDefault="009E1A56" w:rsidP="00B300E4">
      <w:pPr>
        <w:rPr>
          <w:rFonts w:cstheme="minorHAnsi"/>
        </w:rPr>
      </w:pPr>
      <w:proofErr w:type="spellStart"/>
      <w:r w:rsidRPr="00B42EBA">
        <w:rPr>
          <w:rFonts w:cstheme="minorHAnsi"/>
        </w:rPr>
        <w:t>Uzklātā</w:t>
      </w:r>
      <w:proofErr w:type="spellEnd"/>
      <w:r w:rsidRPr="00B42EBA">
        <w:rPr>
          <w:rFonts w:cstheme="minorHAnsi"/>
        </w:rPr>
        <w:t xml:space="preserve"> CHA </w:t>
      </w:r>
      <w:proofErr w:type="spellStart"/>
      <w:r w:rsidRPr="00B42EBA">
        <w:rPr>
          <w:rFonts w:cstheme="minorHAnsi"/>
        </w:rPr>
        <w:t>darba</w:t>
      </w:r>
      <w:proofErr w:type="spellEnd"/>
      <w:r w:rsidRPr="00B42EBA">
        <w:rPr>
          <w:rFonts w:cstheme="minorHAnsi"/>
        </w:rPr>
        <w:t xml:space="preserve"> </w:t>
      </w:r>
      <w:proofErr w:type="spellStart"/>
      <w:r w:rsidRPr="00B42EBA">
        <w:rPr>
          <w:rFonts w:cstheme="minorHAnsi"/>
        </w:rPr>
        <w:t>daudzumu</w:t>
      </w:r>
      <w:proofErr w:type="spellEnd"/>
      <w:r w:rsidRPr="00B42EBA">
        <w:rPr>
          <w:rFonts w:cstheme="minorHAnsi"/>
        </w:rPr>
        <w:t xml:space="preserve"> </w:t>
      </w:r>
      <w:proofErr w:type="spellStart"/>
      <w:r w:rsidRPr="00B42EBA">
        <w:rPr>
          <w:rFonts w:cstheme="minorHAnsi"/>
        </w:rPr>
        <w:t>nosaka</w:t>
      </w:r>
      <w:proofErr w:type="spellEnd"/>
      <w:r w:rsidRPr="00B42EBA">
        <w:rPr>
          <w:rFonts w:cstheme="minorHAnsi"/>
        </w:rPr>
        <w:t xml:space="preserve">, </w:t>
      </w:r>
      <w:proofErr w:type="spellStart"/>
      <w:r w:rsidRPr="00B42EBA">
        <w:rPr>
          <w:rFonts w:cstheme="minorHAnsi"/>
        </w:rPr>
        <w:t>saskaitot</w:t>
      </w:r>
      <w:proofErr w:type="spellEnd"/>
      <w:r w:rsidRPr="00B42EBA">
        <w:rPr>
          <w:rFonts w:cstheme="minorHAnsi"/>
        </w:rPr>
        <w:t xml:space="preserve"> CHA </w:t>
      </w:r>
      <w:proofErr w:type="spellStart"/>
      <w:r w:rsidRPr="00B42EBA">
        <w:rPr>
          <w:rFonts w:cstheme="minorHAnsi"/>
        </w:rPr>
        <w:t>ārējās</w:t>
      </w:r>
      <w:proofErr w:type="spellEnd"/>
      <w:r w:rsidRPr="00B42EBA">
        <w:rPr>
          <w:rFonts w:cstheme="minorHAnsi"/>
        </w:rPr>
        <w:t xml:space="preserve"> </w:t>
      </w:r>
      <w:proofErr w:type="spellStart"/>
      <w:r w:rsidRPr="00B42EBA">
        <w:rPr>
          <w:rFonts w:cstheme="minorHAnsi"/>
        </w:rPr>
        <w:t>kontūras</w:t>
      </w:r>
      <w:proofErr w:type="spellEnd"/>
      <w:r w:rsidRPr="00B42EBA">
        <w:rPr>
          <w:rFonts w:cstheme="minorHAnsi"/>
        </w:rPr>
        <w:t xml:space="preserve"> </w:t>
      </w:r>
      <w:proofErr w:type="spellStart"/>
      <w:r w:rsidRPr="00B42EBA">
        <w:rPr>
          <w:rFonts w:cstheme="minorHAnsi"/>
        </w:rPr>
        <w:t>ietverto</w:t>
      </w:r>
      <w:proofErr w:type="spellEnd"/>
      <w:r w:rsidRPr="00B42EBA">
        <w:rPr>
          <w:rFonts w:cstheme="minorHAnsi"/>
        </w:rPr>
        <w:t xml:space="preserve"> </w:t>
      </w:r>
      <w:proofErr w:type="spellStart"/>
      <w:r w:rsidRPr="00B42EBA">
        <w:rPr>
          <w:rFonts w:cstheme="minorHAnsi"/>
        </w:rPr>
        <w:t>laukumu</w:t>
      </w:r>
      <w:proofErr w:type="spellEnd"/>
      <w:r w:rsidRPr="00B42EBA">
        <w:rPr>
          <w:rFonts w:cstheme="minorHAnsi"/>
        </w:rPr>
        <w:t xml:space="preserve"> </w:t>
      </w:r>
      <w:proofErr w:type="spellStart"/>
      <w:r w:rsidRPr="00B42EBA">
        <w:rPr>
          <w:rFonts w:cstheme="minorHAnsi"/>
        </w:rPr>
        <w:t>kvadrātmetros</w:t>
      </w:r>
      <w:proofErr w:type="spellEnd"/>
      <w:r w:rsidRPr="00B42EBA">
        <w:rPr>
          <w:rFonts w:cstheme="minorHAnsi"/>
        </w:rPr>
        <w:t xml:space="preserve"> – m². </w:t>
      </w:r>
    </w:p>
    <w:p w14:paraId="145FD6A2" w14:textId="2CED65DF" w:rsidR="00B9576A" w:rsidRPr="00BF2E64" w:rsidRDefault="009E1A56" w:rsidP="00B300E4">
      <w:proofErr w:type="spellStart"/>
      <w:r w:rsidRPr="00B42EBA">
        <w:rPr>
          <w:rFonts w:cstheme="minorHAnsi"/>
        </w:rPr>
        <w:t>Uzmērīšanu</w:t>
      </w:r>
      <w:proofErr w:type="spellEnd"/>
      <w:r w:rsidRPr="00B42EBA">
        <w:rPr>
          <w:rFonts w:cstheme="minorHAnsi"/>
        </w:rPr>
        <w:t xml:space="preserve"> </w:t>
      </w:r>
      <w:proofErr w:type="spellStart"/>
      <w:r w:rsidRPr="00B42EBA">
        <w:rPr>
          <w:rFonts w:cstheme="minorHAnsi"/>
        </w:rPr>
        <w:t>veic</w:t>
      </w:r>
      <w:proofErr w:type="spellEnd"/>
      <w:r w:rsidRPr="00B42EBA">
        <w:rPr>
          <w:rFonts w:cstheme="minorHAnsi"/>
        </w:rPr>
        <w:t xml:space="preserve"> </w:t>
      </w:r>
      <w:proofErr w:type="spellStart"/>
      <w:r w:rsidRPr="00B42EBA">
        <w:rPr>
          <w:rFonts w:cstheme="minorHAnsi"/>
        </w:rPr>
        <w:t>ar</w:t>
      </w:r>
      <w:proofErr w:type="spellEnd"/>
      <w:r w:rsidRPr="00B42EBA">
        <w:rPr>
          <w:rFonts w:cstheme="minorHAnsi"/>
        </w:rPr>
        <w:t xml:space="preserve"> CHA </w:t>
      </w:r>
      <w:proofErr w:type="spellStart"/>
      <w:r w:rsidRPr="00B42EBA">
        <w:rPr>
          <w:rFonts w:cstheme="minorHAnsi"/>
        </w:rPr>
        <w:t>uzklāšanas</w:t>
      </w:r>
      <w:proofErr w:type="spellEnd"/>
      <w:r w:rsidRPr="00B42EBA">
        <w:rPr>
          <w:rFonts w:cstheme="minorHAnsi"/>
        </w:rPr>
        <w:t xml:space="preserve"> </w:t>
      </w:r>
      <w:proofErr w:type="spellStart"/>
      <w:r w:rsidRPr="00B42EBA">
        <w:rPr>
          <w:rFonts w:cstheme="minorHAnsi"/>
        </w:rPr>
        <w:t>iekārtas</w:t>
      </w:r>
      <w:proofErr w:type="spellEnd"/>
      <w:r w:rsidRPr="00B42EBA">
        <w:rPr>
          <w:rFonts w:cstheme="minorHAnsi"/>
        </w:rPr>
        <w:t xml:space="preserve"> </w:t>
      </w:r>
      <w:proofErr w:type="spellStart"/>
      <w:r w:rsidRPr="00B42EBA">
        <w:rPr>
          <w:rFonts w:cstheme="minorHAnsi"/>
        </w:rPr>
        <w:t>mēriekārtu</w:t>
      </w:r>
      <w:proofErr w:type="spellEnd"/>
      <w:r w:rsidRPr="00B42EBA">
        <w:rPr>
          <w:rFonts w:cstheme="minorHAnsi"/>
        </w:rPr>
        <w:t xml:space="preserve">, </w:t>
      </w:r>
      <w:proofErr w:type="spellStart"/>
      <w:r w:rsidRPr="00B42EBA">
        <w:rPr>
          <w:rFonts w:cstheme="minorHAnsi"/>
        </w:rPr>
        <w:t>uz</w:t>
      </w:r>
      <w:proofErr w:type="spellEnd"/>
      <w:r w:rsidRPr="00B42EBA">
        <w:rPr>
          <w:rFonts w:cstheme="minorHAnsi"/>
        </w:rPr>
        <w:t xml:space="preserve"> </w:t>
      </w:r>
      <w:proofErr w:type="spellStart"/>
      <w:r w:rsidRPr="00B42EBA">
        <w:rPr>
          <w:rFonts w:cstheme="minorHAnsi"/>
        </w:rPr>
        <w:t>automašīnas</w:t>
      </w:r>
      <w:proofErr w:type="spellEnd"/>
      <w:r w:rsidRPr="00B42EBA">
        <w:rPr>
          <w:rFonts w:cstheme="minorHAnsi"/>
        </w:rPr>
        <w:t xml:space="preserve"> </w:t>
      </w:r>
      <w:proofErr w:type="spellStart"/>
      <w:r w:rsidRPr="00B42EBA">
        <w:rPr>
          <w:rFonts w:cstheme="minorHAnsi"/>
        </w:rPr>
        <w:t>uzstādītu</w:t>
      </w:r>
      <w:proofErr w:type="spellEnd"/>
      <w:r w:rsidRPr="00B42EBA">
        <w:rPr>
          <w:rFonts w:cstheme="minorHAnsi"/>
        </w:rPr>
        <w:t xml:space="preserve"> </w:t>
      </w:r>
      <w:proofErr w:type="spellStart"/>
      <w:r w:rsidRPr="00B42EBA">
        <w:rPr>
          <w:rFonts w:cstheme="minorHAnsi"/>
        </w:rPr>
        <w:t>mēriekārtu</w:t>
      </w:r>
      <w:proofErr w:type="spellEnd"/>
      <w:r w:rsidRPr="00B42EBA">
        <w:rPr>
          <w:rFonts w:cstheme="minorHAnsi"/>
        </w:rPr>
        <w:t xml:space="preserve">, </w:t>
      </w:r>
      <w:proofErr w:type="spellStart"/>
      <w:r w:rsidRPr="00B42EBA">
        <w:rPr>
          <w:rFonts w:cstheme="minorHAnsi"/>
        </w:rPr>
        <w:t>mērriteni</w:t>
      </w:r>
      <w:proofErr w:type="spellEnd"/>
      <w:r w:rsidRPr="00B42EBA">
        <w:rPr>
          <w:rFonts w:cstheme="minorHAnsi"/>
        </w:rPr>
        <w:t xml:space="preserve">, </w:t>
      </w:r>
      <w:proofErr w:type="spellStart"/>
      <w:r w:rsidRPr="00B42EBA">
        <w:rPr>
          <w:rFonts w:cstheme="minorHAnsi"/>
        </w:rPr>
        <w:t>mērlentu</w:t>
      </w:r>
      <w:proofErr w:type="spellEnd"/>
      <w:r w:rsidRPr="00B42EBA">
        <w:rPr>
          <w:rFonts w:cstheme="minorHAnsi"/>
        </w:rPr>
        <w:t xml:space="preserve"> un </w:t>
      </w:r>
      <w:proofErr w:type="spellStart"/>
      <w:r w:rsidRPr="00B42EBA">
        <w:rPr>
          <w:rFonts w:cstheme="minorHAnsi"/>
        </w:rPr>
        <w:t>lineālu</w:t>
      </w:r>
      <w:proofErr w:type="spellEnd"/>
      <w:r w:rsidRPr="00B42EBA">
        <w:rPr>
          <w:rFonts w:cstheme="minorHAnsi"/>
        </w:rPr>
        <w:t xml:space="preserve">, </w:t>
      </w:r>
      <w:proofErr w:type="spellStart"/>
      <w:r w:rsidRPr="00B42EBA">
        <w:rPr>
          <w:rFonts w:cstheme="minorHAnsi"/>
        </w:rPr>
        <w:t>ja</w:t>
      </w:r>
      <w:proofErr w:type="spellEnd"/>
      <w:r w:rsidRPr="00B42EBA">
        <w:rPr>
          <w:rFonts w:cstheme="minorHAnsi"/>
        </w:rPr>
        <w:t xml:space="preserve"> </w:t>
      </w:r>
      <w:proofErr w:type="spellStart"/>
      <w:r w:rsidRPr="00B42EBA">
        <w:rPr>
          <w:rFonts w:cstheme="minorHAnsi"/>
        </w:rPr>
        <w:t>nepieciešams</w:t>
      </w:r>
      <w:proofErr w:type="spellEnd"/>
      <w:r w:rsidRPr="00B42EBA">
        <w:rPr>
          <w:rFonts w:cstheme="minorHAnsi"/>
        </w:rPr>
        <w:t xml:space="preserve">, </w:t>
      </w:r>
      <w:proofErr w:type="spellStart"/>
      <w:r w:rsidRPr="00B42EBA">
        <w:rPr>
          <w:rFonts w:cstheme="minorHAnsi"/>
        </w:rPr>
        <w:t>veicot</w:t>
      </w:r>
      <w:proofErr w:type="spellEnd"/>
      <w:r w:rsidRPr="00B42EBA">
        <w:rPr>
          <w:rFonts w:cstheme="minorHAnsi"/>
        </w:rPr>
        <w:t xml:space="preserve"> </w:t>
      </w:r>
      <w:proofErr w:type="spellStart"/>
      <w:r w:rsidRPr="00B42EBA">
        <w:rPr>
          <w:rFonts w:cstheme="minorHAnsi"/>
        </w:rPr>
        <w:t>attiecīgus</w:t>
      </w:r>
      <w:proofErr w:type="spellEnd"/>
      <w:r w:rsidRPr="00B42EBA">
        <w:rPr>
          <w:rFonts w:cstheme="minorHAnsi"/>
        </w:rPr>
        <w:t xml:space="preserve"> </w:t>
      </w:r>
      <w:proofErr w:type="spellStart"/>
      <w:r w:rsidRPr="00B42EBA">
        <w:rPr>
          <w:rFonts w:cstheme="minorHAnsi"/>
        </w:rPr>
        <w:t>laukuma</w:t>
      </w:r>
      <w:proofErr w:type="spellEnd"/>
      <w:r w:rsidRPr="00B42EBA">
        <w:rPr>
          <w:rFonts w:cstheme="minorHAnsi"/>
        </w:rPr>
        <w:t xml:space="preserve"> </w:t>
      </w:r>
      <w:proofErr w:type="spellStart"/>
      <w:r w:rsidRPr="00B42EBA">
        <w:rPr>
          <w:rFonts w:cstheme="minorHAnsi"/>
        </w:rPr>
        <w:t>aprēķinus</w:t>
      </w:r>
      <w:proofErr w:type="spellEnd"/>
      <w:r w:rsidRPr="00B42EBA">
        <w:rPr>
          <w:rFonts w:cstheme="minorHAnsi"/>
        </w:rPr>
        <w:t xml:space="preserve">. Ja CHA </w:t>
      </w:r>
      <w:proofErr w:type="spellStart"/>
      <w:r w:rsidRPr="00B42EBA">
        <w:rPr>
          <w:rFonts w:cstheme="minorHAnsi"/>
        </w:rPr>
        <w:t>uzklāšanas</w:t>
      </w:r>
      <w:proofErr w:type="spellEnd"/>
      <w:r w:rsidRPr="00B42EBA">
        <w:rPr>
          <w:rFonts w:cstheme="minorHAnsi"/>
        </w:rPr>
        <w:t xml:space="preserve"> </w:t>
      </w:r>
      <w:proofErr w:type="spellStart"/>
      <w:r w:rsidRPr="00B42EBA">
        <w:rPr>
          <w:rFonts w:cstheme="minorHAnsi"/>
        </w:rPr>
        <w:t>iekārtas</w:t>
      </w:r>
      <w:proofErr w:type="spellEnd"/>
      <w:r w:rsidRPr="00B42EBA">
        <w:rPr>
          <w:rFonts w:cstheme="minorHAnsi"/>
        </w:rPr>
        <w:t xml:space="preserve"> </w:t>
      </w:r>
      <w:proofErr w:type="spellStart"/>
      <w:r w:rsidRPr="00B42EBA">
        <w:rPr>
          <w:rFonts w:cstheme="minorHAnsi"/>
        </w:rPr>
        <w:t>mērījumi</w:t>
      </w:r>
      <w:proofErr w:type="spellEnd"/>
      <w:r w:rsidRPr="00B42EBA">
        <w:rPr>
          <w:rFonts w:cstheme="minorHAnsi"/>
        </w:rPr>
        <w:t xml:space="preserve"> </w:t>
      </w:r>
      <w:proofErr w:type="spellStart"/>
      <w:r w:rsidRPr="00B42EBA">
        <w:rPr>
          <w:rFonts w:cstheme="minorHAnsi"/>
        </w:rPr>
        <w:t>nesakrīt</w:t>
      </w:r>
      <w:proofErr w:type="spellEnd"/>
      <w:r w:rsidRPr="00B42EBA">
        <w:rPr>
          <w:rFonts w:cstheme="minorHAnsi"/>
        </w:rPr>
        <w:t xml:space="preserve"> </w:t>
      </w:r>
      <w:proofErr w:type="spellStart"/>
      <w:r w:rsidRPr="00B42EBA">
        <w:rPr>
          <w:rFonts w:cstheme="minorHAnsi"/>
        </w:rPr>
        <w:t>ar</w:t>
      </w:r>
      <w:proofErr w:type="spellEnd"/>
      <w:r w:rsidRPr="00B42EBA">
        <w:rPr>
          <w:rFonts w:cstheme="minorHAnsi"/>
        </w:rPr>
        <w:t xml:space="preserve"> </w:t>
      </w:r>
      <w:proofErr w:type="spellStart"/>
      <w:r w:rsidRPr="00B42EBA">
        <w:rPr>
          <w:rFonts w:cstheme="minorHAnsi"/>
        </w:rPr>
        <w:t>pēc</w:t>
      </w:r>
      <w:proofErr w:type="spellEnd"/>
      <w:r w:rsidRPr="00B42EBA">
        <w:rPr>
          <w:rFonts w:cstheme="minorHAnsi"/>
        </w:rPr>
        <w:t xml:space="preserve"> </w:t>
      </w:r>
      <w:proofErr w:type="spellStart"/>
      <w:r w:rsidRPr="00B42EBA">
        <w:rPr>
          <w:rFonts w:cstheme="minorHAnsi"/>
        </w:rPr>
        <w:t>citas</w:t>
      </w:r>
      <w:proofErr w:type="spellEnd"/>
      <w:r w:rsidRPr="00B42EBA">
        <w:rPr>
          <w:rFonts w:cstheme="minorHAnsi"/>
        </w:rPr>
        <w:t xml:space="preserve"> </w:t>
      </w:r>
      <w:proofErr w:type="spellStart"/>
      <w:r w:rsidRPr="00B42EBA">
        <w:rPr>
          <w:rFonts w:cstheme="minorHAnsi"/>
        </w:rPr>
        <w:t>metodes</w:t>
      </w:r>
      <w:proofErr w:type="spellEnd"/>
      <w:r w:rsidRPr="00B42EBA">
        <w:rPr>
          <w:rFonts w:cstheme="minorHAnsi"/>
        </w:rPr>
        <w:t xml:space="preserve"> </w:t>
      </w:r>
      <w:proofErr w:type="spellStart"/>
      <w:r w:rsidRPr="00B42EBA">
        <w:rPr>
          <w:rFonts w:cstheme="minorHAnsi"/>
        </w:rPr>
        <w:t>veiktajiem</w:t>
      </w:r>
      <w:proofErr w:type="spellEnd"/>
      <w:r w:rsidRPr="00B42EBA">
        <w:rPr>
          <w:rFonts w:cstheme="minorHAnsi"/>
        </w:rPr>
        <w:t xml:space="preserve">, tad par </w:t>
      </w:r>
      <w:proofErr w:type="spellStart"/>
      <w:r w:rsidRPr="00B42EBA">
        <w:rPr>
          <w:rFonts w:cstheme="minorHAnsi"/>
        </w:rPr>
        <w:t>izpildītā</w:t>
      </w:r>
      <w:proofErr w:type="spellEnd"/>
      <w:r w:rsidRPr="00B42EBA">
        <w:rPr>
          <w:rFonts w:cstheme="minorHAnsi"/>
        </w:rPr>
        <w:t xml:space="preserve"> </w:t>
      </w:r>
      <w:proofErr w:type="spellStart"/>
      <w:r w:rsidRPr="00B42EBA">
        <w:rPr>
          <w:rFonts w:cstheme="minorHAnsi"/>
        </w:rPr>
        <w:t>darba</w:t>
      </w:r>
      <w:proofErr w:type="spellEnd"/>
      <w:r w:rsidRPr="00B42EBA">
        <w:rPr>
          <w:rFonts w:cstheme="minorHAnsi"/>
        </w:rPr>
        <w:t xml:space="preserve"> </w:t>
      </w:r>
      <w:proofErr w:type="spellStart"/>
      <w:r w:rsidRPr="00B42EBA">
        <w:rPr>
          <w:rFonts w:cstheme="minorHAnsi"/>
        </w:rPr>
        <w:t>daudzums</w:t>
      </w:r>
      <w:proofErr w:type="spellEnd"/>
      <w:r w:rsidRPr="00B42EBA">
        <w:rPr>
          <w:rFonts w:cstheme="minorHAnsi"/>
        </w:rPr>
        <w:t xml:space="preserve"> </w:t>
      </w:r>
      <w:proofErr w:type="spellStart"/>
      <w:r w:rsidRPr="00B42EBA">
        <w:rPr>
          <w:rFonts w:cstheme="minorHAnsi"/>
        </w:rPr>
        <w:t>jāuzskata</w:t>
      </w:r>
      <w:proofErr w:type="spellEnd"/>
      <w:r w:rsidRPr="00B42EBA">
        <w:rPr>
          <w:rFonts w:cstheme="minorHAnsi"/>
        </w:rPr>
        <w:t xml:space="preserve"> </w:t>
      </w:r>
      <w:proofErr w:type="spellStart"/>
      <w:r w:rsidRPr="00B42EBA">
        <w:rPr>
          <w:rFonts w:cstheme="minorHAnsi"/>
        </w:rPr>
        <w:t>mazākais</w:t>
      </w:r>
      <w:proofErr w:type="spellEnd"/>
      <w:r w:rsidRPr="00B42EBA">
        <w:rPr>
          <w:rFonts w:cstheme="minorHAnsi"/>
        </w:rPr>
        <w:t xml:space="preserve"> no </w:t>
      </w:r>
      <w:proofErr w:type="spellStart"/>
      <w:r w:rsidRPr="00B42EBA">
        <w:rPr>
          <w:rFonts w:cstheme="minorHAnsi"/>
        </w:rPr>
        <w:t>mērījumiem</w:t>
      </w:r>
      <w:proofErr w:type="spellEnd"/>
      <w:r w:rsidRPr="00B42EBA">
        <w:rPr>
          <w:rFonts w:cstheme="minorHAnsi"/>
        </w:rPr>
        <w:t>.</w:t>
      </w:r>
    </w:p>
    <w:p w14:paraId="3BB9B854" w14:textId="5102ADF2" w:rsidR="00B9576A" w:rsidRPr="005B071D" w:rsidRDefault="00B9576A" w:rsidP="007A176E">
      <w:pPr>
        <w:pStyle w:val="Virsraksts2"/>
        <w:rPr>
          <w:rFonts w:eastAsia="Times New Roman"/>
          <w:color w:val="auto"/>
          <w:lang w:bidi="x-none"/>
        </w:rPr>
      </w:pPr>
      <w:r>
        <w:br w:type="page"/>
      </w:r>
      <w:bookmarkStart w:id="6064" w:name="_TOC277426"/>
      <w:bookmarkStart w:id="6065" w:name="_Toc357173132"/>
      <w:bookmarkStart w:id="6066" w:name="_Toc250815099"/>
      <w:bookmarkStart w:id="6067" w:name="_Toc209536071"/>
      <w:bookmarkEnd w:id="6064"/>
      <w:r>
        <w:lastRenderedPageBreak/>
        <w:t xml:space="preserve">Ceļa </w:t>
      </w:r>
      <w:proofErr w:type="spellStart"/>
      <w:r w:rsidRPr="00BF2E64">
        <w:t>apgaismojuma</w:t>
      </w:r>
      <w:proofErr w:type="spellEnd"/>
      <w:r w:rsidRPr="00BF2E64">
        <w:t xml:space="preserve"> </w:t>
      </w:r>
      <w:proofErr w:type="spellStart"/>
      <w:r w:rsidRPr="00BF2E64">
        <w:t>ierīkošana</w:t>
      </w:r>
      <w:bookmarkEnd w:id="6065"/>
      <w:bookmarkEnd w:id="6066"/>
      <w:bookmarkEnd w:id="6067"/>
      <w:proofErr w:type="spellEnd"/>
    </w:p>
    <w:p w14:paraId="5EE14030" w14:textId="1AE6E445" w:rsidR="00B9576A" w:rsidRPr="00B44DB7" w:rsidRDefault="00B9576A" w:rsidP="00B300E4">
      <w:pPr>
        <w:rPr>
          <w:lang w:val="lv-LV"/>
        </w:rPr>
      </w:pPr>
      <w:r w:rsidRPr="00C25C80">
        <w:rPr>
          <w:lang w:val="lv-LV"/>
        </w:rPr>
        <w:t xml:space="preserve">Ceļa apgaismojuma objektu </w:t>
      </w:r>
      <w:r w:rsidR="003F4664">
        <w:rPr>
          <w:lang w:val="lv-LV"/>
        </w:rPr>
        <w:t>būvniecība</w:t>
      </w:r>
      <w:r w:rsidR="003F4664" w:rsidRPr="00C25C80">
        <w:rPr>
          <w:lang w:val="lv-LV"/>
        </w:rPr>
        <w:t xml:space="preserve"> </w:t>
      </w:r>
      <w:r w:rsidRPr="00C25C80">
        <w:rPr>
          <w:lang w:val="lv-LV"/>
        </w:rPr>
        <w:t>jāparedz saskaņā ar izstrādāto būvprojektu, atbilstoši LVS EN 13201-1;2;3;4, LVC metodikām ”Ieteikumi ceļu projektēšanai. Ceļu apgaismojums”, ”Ieteikumi ceļu projektēšanai. Tuneļu apgaismojums” un saistošu normatīvo dokumentu prasībām</w:t>
      </w:r>
      <w:r>
        <w:rPr>
          <w:lang w:val="lv-LV"/>
        </w:rPr>
        <w:t xml:space="preserve">, </w:t>
      </w:r>
      <w:r w:rsidRPr="00B44DB7">
        <w:rPr>
          <w:lang w:val="lv-LV"/>
        </w:rPr>
        <w:t>piemērojot</w:t>
      </w:r>
      <w:r w:rsidR="00DC4E23">
        <w:rPr>
          <w:lang w:val="lv-LV"/>
        </w:rPr>
        <w:t xml:space="preserve"> </w:t>
      </w:r>
      <w:r w:rsidRPr="00B44DB7">
        <w:rPr>
          <w:lang w:val="lv-LV"/>
        </w:rPr>
        <w:t>sadaļas 7.11. „Ceļu aprīkojuma elektroinstalācijas ierīkošana” prasības.</w:t>
      </w:r>
    </w:p>
    <w:p w14:paraId="02684AD5" w14:textId="77777777" w:rsidR="00B9576A" w:rsidRPr="00B44DB7" w:rsidRDefault="00B9576A" w:rsidP="00B300E4">
      <w:pPr>
        <w:rPr>
          <w:lang w:val="lv-LV"/>
        </w:rPr>
      </w:pPr>
      <w:r w:rsidRPr="00FE607D">
        <w:rPr>
          <w:lang w:val="lv-LV"/>
        </w:rPr>
        <w:t>Ceļa apgaismojuma objektu projektēšanā un ierīkošanā jāievēro MK noteikumu Nr.353 “Prasības zaļajam publiskajam iepirkumam un to piemērošanas kārtība” prasības un kritērijus ielu apgaismojumam.</w:t>
      </w:r>
    </w:p>
    <w:p w14:paraId="760B753D" w14:textId="77777777" w:rsidR="00B9576A" w:rsidRDefault="00B9576A" w:rsidP="005A4747">
      <w:pPr>
        <w:pStyle w:val="Virsraksts3"/>
      </w:pPr>
      <w:proofErr w:type="spellStart"/>
      <w:r>
        <w:t>Darba</w:t>
      </w:r>
      <w:proofErr w:type="spellEnd"/>
      <w:r>
        <w:t xml:space="preserve"> </w:t>
      </w:r>
      <w:proofErr w:type="spellStart"/>
      <w:r>
        <w:t>nosaukums</w:t>
      </w:r>
      <w:proofErr w:type="spellEnd"/>
    </w:p>
    <w:p w14:paraId="309D9748" w14:textId="77777777" w:rsidR="00B9576A" w:rsidRPr="00551D82" w:rsidRDefault="00B9576A" w:rsidP="00B300E4">
      <w:proofErr w:type="spellStart"/>
      <w:r>
        <w:t>Darba</w:t>
      </w:r>
      <w:proofErr w:type="spellEnd"/>
      <w:r>
        <w:t xml:space="preserve"> </w:t>
      </w:r>
      <w:proofErr w:type="spellStart"/>
      <w:r>
        <w:t>nosaukums</w:t>
      </w:r>
      <w:proofErr w:type="spellEnd"/>
      <w:r>
        <w:t xml:space="preserve"> </w:t>
      </w:r>
      <w:proofErr w:type="spellStart"/>
      <w:r>
        <w:t>atbilstoši</w:t>
      </w:r>
      <w:proofErr w:type="spellEnd"/>
      <w:r>
        <w:t xml:space="preserve"> </w:t>
      </w:r>
      <w:proofErr w:type="spellStart"/>
      <w:r>
        <w:t>paredzētajam</w:t>
      </w:r>
      <w:proofErr w:type="spellEnd"/>
      <w:r>
        <w:t>.</w:t>
      </w:r>
    </w:p>
    <w:p w14:paraId="28C161C6" w14:textId="77777777" w:rsidR="00B9576A" w:rsidRPr="00BF2E64" w:rsidRDefault="00B9576A" w:rsidP="005A4747">
      <w:pPr>
        <w:pStyle w:val="Virsraksts3"/>
      </w:pPr>
      <w:bookmarkStart w:id="6068" w:name="_Toc250815100"/>
      <w:proofErr w:type="spellStart"/>
      <w:r w:rsidRPr="00BF2E64">
        <w:t>Definīcijas</w:t>
      </w:r>
      <w:bookmarkEnd w:id="6068"/>
      <w:proofErr w:type="spellEnd"/>
    </w:p>
    <w:p w14:paraId="1DD0C0C0" w14:textId="47538DE5" w:rsidR="00B9576A" w:rsidRDefault="00B9576A" w:rsidP="00B300E4">
      <w:r w:rsidRPr="009318AA">
        <w:t>Ceļ</w:t>
      </w:r>
      <w:r>
        <w:t>a</w:t>
      </w:r>
      <w:r w:rsidRPr="009318AA">
        <w:t xml:space="preserve"> </w:t>
      </w:r>
      <w:proofErr w:type="spellStart"/>
      <w:r w:rsidRPr="009318AA">
        <w:t>apgaismojums</w:t>
      </w:r>
      <w:proofErr w:type="spellEnd"/>
      <w:r w:rsidRPr="009318AA">
        <w:t xml:space="preserve"> – </w:t>
      </w:r>
      <w:proofErr w:type="spellStart"/>
      <w:r w:rsidRPr="009318AA">
        <w:t>aprīkojums</w:t>
      </w:r>
      <w:proofErr w:type="spellEnd"/>
      <w:r w:rsidRPr="009318AA">
        <w:t xml:space="preserve">, </w:t>
      </w:r>
      <w:proofErr w:type="spellStart"/>
      <w:r w:rsidRPr="009318AA">
        <w:t>sastāvošs</w:t>
      </w:r>
      <w:proofErr w:type="spellEnd"/>
      <w:r w:rsidRPr="009318AA">
        <w:t xml:space="preserve"> no </w:t>
      </w:r>
      <w:proofErr w:type="spellStart"/>
      <w:r w:rsidRPr="009318AA">
        <w:t>elektroinstalācijas</w:t>
      </w:r>
      <w:proofErr w:type="spellEnd"/>
      <w:r w:rsidRPr="009318AA">
        <w:t xml:space="preserve">, </w:t>
      </w:r>
      <w:proofErr w:type="spellStart"/>
      <w:r w:rsidRPr="009318AA">
        <w:t>gaismekļiem</w:t>
      </w:r>
      <w:proofErr w:type="spellEnd"/>
      <w:r w:rsidRPr="009318AA">
        <w:t xml:space="preserve"> </w:t>
      </w:r>
      <w:proofErr w:type="gramStart"/>
      <w:r w:rsidRPr="009318AA">
        <w:t>un to</w:t>
      </w:r>
      <w:proofErr w:type="gramEnd"/>
      <w:r w:rsidRPr="009318AA">
        <w:t xml:space="preserve"> </w:t>
      </w:r>
      <w:proofErr w:type="spellStart"/>
      <w:r w:rsidRPr="009318AA">
        <w:t>balstiem</w:t>
      </w:r>
      <w:proofErr w:type="spellEnd"/>
      <w:r w:rsidRPr="009318AA">
        <w:t xml:space="preserve">, </w:t>
      </w:r>
      <w:proofErr w:type="spellStart"/>
      <w:r w:rsidRPr="009318AA">
        <w:t>kā</w:t>
      </w:r>
      <w:proofErr w:type="spellEnd"/>
      <w:r w:rsidRPr="009318AA">
        <w:t xml:space="preserve"> </w:t>
      </w:r>
      <w:proofErr w:type="spellStart"/>
      <w:r w:rsidRPr="009318AA">
        <w:t>arī</w:t>
      </w:r>
      <w:proofErr w:type="spellEnd"/>
      <w:r w:rsidRPr="009318AA">
        <w:t xml:space="preserve"> </w:t>
      </w:r>
      <w:proofErr w:type="spellStart"/>
      <w:r w:rsidRPr="009318AA">
        <w:t>vadības</w:t>
      </w:r>
      <w:proofErr w:type="spellEnd"/>
      <w:r w:rsidRPr="009318AA">
        <w:t xml:space="preserve"> </w:t>
      </w:r>
      <w:proofErr w:type="spellStart"/>
      <w:r w:rsidRPr="009318AA">
        <w:t>iekārtām</w:t>
      </w:r>
      <w:proofErr w:type="spellEnd"/>
      <w:r w:rsidRPr="009318AA">
        <w:t xml:space="preserve">, kas </w:t>
      </w:r>
      <w:proofErr w:type="spellStart"/>
      <w:r w:rsidRPr="009318AA">
        <w:t>nodrošina</w:t>
      </w:r>
      <w:proofErr w:type="spellEnd"/>
      <w:r w:rsidRPr="009318AA">
        <w:t xml:space="preserve"> ceļa </w:t>
      </w:r>
      <w:proofErr w:type="spellStart"/>
      <w:r w:rsidRPr="009318AA">
        <w:t>klātnes</w:t>
      </w:r>
      <w:proofErr w:type="spellEnd"/>
      <w:r w:rsidRPr="009318AA">
        <w:t xml:space="preserve"> </w:t>
      </w:r>
      <w:proofErr w:type="spellStart"/>
      <w:r w:rsidRPr="009318AA">
        <w:t>mākslīgo</w:t>
      </w:r>
      <w:proofErr w:type="spellEnd"/>
      <w:r w:rsidRPr="009318AA">
        <w:t xml:space="preserve"> </w:t>
      </w:r>
      <w:proofErr w:type="spellStart"/>
      <w:r w:rsidRPr="009318AA">
        <w:t>apgaismojumu</w:t>
      </w:r>
      <w:proofErr w:type="spellEnd"/>
      <w:r w:rsidRPr="009318AA">
        <w:t xml:space="preserve"> tam </w:t>
      </w:r>
      <w:proofErr w:type="spellStart"/>
      <w:r w:rsidRPr="009318AA">
        <w:t>paredzētajās</w:t>
      </w:r>
      <w:proofErr w:type="spellEnd"/>
      <w:r w:rsidRPr="009318AA">
        <w:t xml:space="preserve"> </w:t>
      </w:r>
      <w:proofErr w:type="spellStart"/>
      <w:r w:rsidRPr="009318AA">
        <w:t>vietās</w:t>
      </w:r>
      <w:proofErr w:type="spellEnd"/>
      <w:r w:rsidRPr="009318AA">
        <w:t xml:space="preserve">. </w:t>
      </w:r>
    </w:p>
    <w:p w14:paraId="6B776873" w14:textId="3664AAB4" w:rsidR="009345F8" w:rsidRPr="009345F8" w:rsidRDefault="009345F8" w:rsidP="00B300E4">
      <w:pPr>
        <w:rPr>
          <w:lang w:val="lv-LV"/>
        </w:rPr>
      </w:pPr>
      <w:r w:rsidRPr="00C25C80">
        <w:rPr>
          <w:lang w:val="lv-LV"/>
        </w:rPr>
        <w:t>Centrālā sistēma – pasūtītāja ieviesta ceļa apgaismojuma objektu attālinātās kontroles un vadības sistēma.</w:t>
      </w:r>
    </w:p>
    <w:p w14:paraId="6C7F34BA" w14:textId="40A72C18" w:rsidR="00B9576A" w:rsidRDefault="00B9576A" w:rsidP="00B300E4">
      <w:pPr>
        <w:rPr>
          <w:lang w:val="lv-LV"/>
        </w:rPr>
      </w:pPr>
      <w:r w:rsidRPr="00C25C80">
        <w:rPr>
          <w:lang w:val="lv-LV"/>
        </w:rPr>
        <w:t xml:space="preserve">Gaismeklis – ierīce, kas izplata, filtrē vai transformē vienas vai vairāku lampu izstaroto gaismu un kurā ietvertas visas nepieciešamās detaļas lampu turēšanai, nostiprināšanai un aizsardzībai un gadījumos, kad tas nepieciešams, arī slēguma palīgierīces kopā ar līdzekļiem to pievienošanai </w:t>
      </w:r>
      <w:proofErr w:type="spellStart"/>
      <w:r w:rsidRPr="00C25C80">
        <w:rPr>
          <w:lang w:val="lv-LV"/>
        </w:rPr>
        <w:t>elektrobarošanas</w:t>
      </w:r>
      <w:proofErr w:type="spellEnd"/>
      <w:r w:rsidRPr="00C25C80">
        <w:rPr>
          <w:lang w:val="lv-LV"/>
        </w:rPr>
        <w:t xml:space="preserve"> avotam.</w:t>
      </w:r>
    </w:p>
    <w:p w14:paraId="68536D82" w14:textId="02815348" w:rsidR="009345F8" w:rsidRPr="00C25C80" w:rsidRDefault="009345F8" w:rsidP="00B300E4">
      <w:pPr>
        <w:rPr>
          <w:lang w:val="lv-LV"/>
        </w:rPr>
      </w:pPr>
      <w:r w:rsidRPr="00C25C80">
        <w:rPr>
          <w:lang w:val="lv-LV"/>
        </w:rPr>
        <w:t>Gaismekļa vadības iekārta – elektroiekārta, kas veic atsevišķa gaismekļa vadību un sazinās ar Objekta vadības iekārtu.</w:t>
      </w:r>
    </w:p>
    <w:p w14:paraId="6716BF80" w14:textId="77777777" w:rsidR="00B9576A" w:rsidRPr="00C25C80" w:rsidRDefault="00B9576A" w:rsidP="00B300E4">
      <w:pPr>
        <w:rPr>
          <w:lang w:val="lv-LV"/>
        </w:rPr>
      </w:pPr>
      <w:r w:rsidRPr="00C25C80">
        <w:rPr>
          <w:lang w:val="lv-LV"/>
        </w:rPr>
        <w:t>Objekta vadības iekārta – elektroiekārta, kas veic apgaismojuma lokālo vadību, kontroli un mērījumus, kā arī sazinās ar Centrālo sistēmu.</w:t>
      </w:r>
    </w:p>
    <w:p w14:paraId="6752B6D7" w14:textId="77777777" w:rsidR="00B9576A" w:rsidRPr="00BF2E64" w:rsidRDefault="00B9576A" w:rsidP="005A4747">
      <w:pPr>
        <w:pStyle w:val="Virsraksts3"/>
      </w:pPr>
      <w:bookmarkStart w:id="6069" w:name="_Toc250815101"/>
      <w:proofErr w:type="spellStart"/>
      <w:r w:rsidRPr="00BF2E64">
        <w:t>Darba</w:t>
      </w:r>
      <w:proofErr w:type="spellEnd"/>
      <w:r w:rsidRPr="00BF2E64">
        <w:t xml:space="preserve"> </w:t>
      </w:r>
      <w:proofErr w:type="spellStart"/>
      <w:r w:rsidRPr="00BF2E64">
        <w:t>apraksts</w:t>
      </w:r>
      <w:bookmarkEnd w:id="6069"/>
      <w:proofErr w:type="spellEnd"/>
    </w:p>
    <w:p w14:paraId="6B3D3988" w14:textId="77777777" w:rsidR="00B9576A" w:rsidRPr="000C71BF" w:rsidRDefault="00B9576A" w:rsidP="00B300E4">
      <w:r w:rsidRPr="000C71BF">
        <w:t xml:space="preserve">Ceļa </w:t>
      </w:r>
      <w:proofErr w:type="spellStart"/>
      <w:r w:rsidRPr="000C71BF">
        <w:t>apgaismojuma</w:t>
      </w:r>
      <w:proofErr w:type="spellEnd"/>
      <w:r w:rsidRPr="000C71BF">
        <w:t xml:space="preserve"> </w:t>
      </w:r>
      <w:proofErr w:type="spellStart"/>
      <w:r w:rsidRPr="000C71BF">
        <w:t>ierīkošana</w:t>
      </w:r>
      <w:proofErr w:type="spellEnd"/>
      <w:r>
        <w:t xml:space="preserve"> </w:t>
      </w:r>
      <w:proofErr w:type="spellStart"/>
      <w:r>
        <w:t>ietver</w:t>
      </w:r>
      <w:proofErr w:type="spellEnd"/>
      <w:r>
        <w:t xml:space="preserve"> </w:t>
      </w:r>
      <w:proofErr w:type="spellStart"/>
      <w:r>
        <w:t>darbu</w:t>
      </w:r>
      <w:proofErr w:type="spellEnd"/>
      <w:r>
        <w:t xml:space="preserve"> </w:t>
      </w:r>
      <w:proofErr w:type="spellStart"/>
      <w:r>
        <w:t>izpildi</w:t>
      </w:r>
      <w:proofErr w:type="spellEnd"/>
      <w:r w:rsidRPr="000C71BF">
        <w:t xml:space="preserve"> </w:t>
      </w:r>
      <w:proofErr w:type="spellStart"/>
      <w:r w:rsidRPr="000C71BF">
        <w:t>saskaņā</w:t>
      </w:r>
      <w:proofErr w:type="spellEnd"/>
      <w:r w:rsidRPr="000C71BF">
        <w:t xml:space="preserve"> </w:t>
      </w:r>
      <w:proofErr w:type="spellStart"/>
      <w:r w:rsidRPr="000C71BF">
        <w:t>ar</w:t>
      </w:r>
      <w:proofErr w:type="spellEnd"/>
      <w:r w:rsidRPr="000C71BF">
        <w:t xml:space="preserve"> </w:t>
      </w:r>
      <w:proofErr w:type="spellStart"/>
      <w:r w:rsidRPr="000C71BF">
        <w:t>būvprojektu</w:t>
      </w:r>
      <w:proofErr w:type="spellEnd"/>
      <w:r w:rsidRPr="000C71BF">
        <w:t xml:space="preserve">, </w:t>
      </w:r>
      <w:r>
        <w:t xml:space="preserve">tai </w:t>
      </w:r>
      <w:proofErr w:type="spellStart"/>
      <w:r>
        <w:t>skaitā</w:t>
      </w:r>
      <w:proofErr w:type="spellEnd"/>
      <w:r w:rsidRPr="000C71BF">
        <w:t xml:space="preserve">: </w:t>
      </w:r>
    </w:p>
    <w:p w14:paraId="26D51809" w14:textId="77777777" w:rsidR="00B9576A" w:rsidRPr="00D63B41" w:rsidRDefault="00B9576A" w:rsidP="00A97EDD">
      <w:pPr>
        <w:pStyle w:val="Sarakstarindkopa"/>
      </w:pPr>
      <w:r w:rsidRPr="00D63B41">
        <w:t xml:space="preserve">darbu izpildes zonas sagatavošanu (ģeodēziskie darbi, satiksmes organizācija); </w:t>
      </w:r>
    </w:p>
    <w:p w14:paraId="5807CE09" w14:textId="069FACC9" w:rsidR="00B9576A" w:rsidRDefault="00B9576A" w:rsidP="00A97EDD">
      <w:pPr>
        <w:pStyle w:val="Sarakstarindkopa"/>
      </w:pPr>
      <w:r w:rsidRPr="000C71BF">
        <w:t>apgaismojuma</w:t>
      </w:r>
      <w:r>
        <w:t xml:space="preserve"> (gaismekļu)</w:t>
      </w:r>
      <w:r w:rsidRPr="000C71BF">
        <w:t xml:space="preserve"> balstu </w:t>
      </w:r>
      <w:r w:rsidR="003F4664">
        <w:t>būvniecība</w:t>
      </w:r>
      <w:r w:rsidRPr="000C71BF">
        <w:t xml:space="preserve">; </w:t>
      </w:r>
    </w:p>
    <w:p w14:paraId="3E781506" w14:textId="77777777" w:rsidR="00B9576A" w:rsidRDefault="00B9576A" w:rsidP="00A97EDD">
      <w:pPr>
        <w:pStyle w:val="Sarakstarindkopa"/>
      </w:pPr>
      <w:r>
        <w:t xml:space="preserve">elektroinstalācijas ierīkošanu; </w:t>
      </w:r>
    </w:p>
    <w:p w14:paraId="1FCB5448" w14:textId="77777777" w:rsidR="00B9576A" w:rsidRDefault="00B9576A" w:rsidP="00A97EDD">
      <w:pPr>
        <w:pStyle w:val="Sarakstarindkopa"/>
      </w:pPr>
      <w:r>
        <w:t>G</w:t>
      </w:r>
      <w:r w:rsidRPr="000C71BF">
        <w:t>aismekļu uzstādīšan</w:t>
      </w:r>
      <w:r>
        <w:t>u</w:t>
      </w:r>
      <w:r w:rsidRPr="000C71BF">
        <w:t xml:space="preserve">; </w:t>
      </w:r>
    </w:p>
    <w:p w14:paraId="566D2479" w14:textId="77777777" w:rsidR="00B9576A" w:rsidRDefault="00B9576A" w:rsidP="00A97EDD">
      <w:pPr>
        <w:pStyle w:val="Sarakstarindkopa"/>
      </w:pPr>
      <w:r w:rsidRPr="000C71BF">
        <w:t>pieslēgšan</w:t>
      </w:r>
      <w:r>
        <w:t>u</w:t>
      </w:r>
      <w:r w:rsidRPr="000C71BF">
        <w:t xml:space="preserve"> </w:t>
      </w:r>
      <w:r>
        <w:t>Centrālai sistēmai (O</w:t>
      </w:r>
      <w:r w:rsidRPr="000C71BF">
        <w:t xml:space="preserve">bjekta </w:t>
      </w:r>
      <w:r>
        <w:t>vadības un katra atsevišķa G</w:t>
      </w:r>
      <w:r w:rsidRPr="000C71BF">
        <w:t xml:space="preserve">aismekļa </w:t>
      </w:r>
      <w:r>
        <w:t>v</w:t>
      </w:r>
      <w:r w:rsidRPr="000C71BF">
        <w:t xml:space="preserve">adības iekārtu uzstādīšana, datu savienojuma izveide ar </w:t>
      </w:r>
      <w:r>
        <w:t>Centrālās</w:t>
      </w:r>
      <w:r w:rsidRPr="000C71BF">
        <w:t xml:space="preserve"> sistēmas serveri, darbības režīmu </w:t>
      </w:r>
      <w:r>
        <w:t xml:space="preserve">uzstādīšana un </w:t>
      </w:r>
      <w:r w:rsidRPr="000C71BF">
        <w:t>pārbaude).</w:t>
      </w:r>
    </w:p>
    <w:p w14:paraId="341D1963" w14:textId="3590B149" w:rsidR="00B9576A" w:rsidRPr="00BF2E64" w:rsidRDefault="00B9576A" w:rsidP="005A4747">
      <w:pPr>
        <w:pStyle w:val="Virsraksts3"/>
      </w:pPr>
      <w:bookmarkStart w:id="6070" w:name="_Toc250815102"/>
      <w:proofErr w:type="spellStart"/>
      <w:r w:rsidRPr="00BF2E64">
        <w:t>Materiāli</w:t>
      </w:r>
      <w:bookmarkEnd w:id="6070"/>
      <w:proofErr w:type="spellEnd"/>
    </w:p>
    <w:p w14:paraId="5B63C63A" w14:textId="77777777" w:rsidR="00B9576A" w:rsidRPr="009318AA" w:rsidRDefault="00B9576A" w:rsidP="00B300E4">
      <w:pPr>
        <w:pStyle w:val="Virsraksts4"/>
      </w:pPr>
      <w:r w:rsidRPr="009318AA">
        <w:t>Gaismekļi</w:t>
      </w:r>
    </w:p>
    <w:p w14:paraId="1DB8820E" w14:textId="77777777" w:rsidR="00B9576A" w:rsidRPr="00B44DB7" w:rsidRDefault="00B9576A" w:rsidP="00B300E4">
      <w:pPr>
        <w:rPr>
          <w:lang w:val="lv-LV"/>
        </w:rPr>
      </w:pPr>
      <w:r w:rsidRPr="00B44DB7">
        <w:rPr>
          <w:lang w:val="lv-LV"/>
        </w:rPr>
        <w:t xml:space="preserve">Gaismekļi jāpiegādā lietošanai gatavu moduļu veidā kopā ar korpusu, tajos ietilpstošo aprīkojumu, tostarp gaismas armatūru (gaismas ķermeņiem, optiskajiem elementiem, </w:t>
      </w:r>
      <w:r w:rsidRPr="00B44DB7">
        <w:rPr>
          <w:lang w:val="lv-LV"/>
        </w:rPr>
        <w:lastRenderedPageBreak/>
        <w:t xml:space="preserve">korpusā iebūvētām </w:t>
      </w:r>
      <w:proofErr w:type="spellStart"/>
      <w:r w:rsidRPr="00B44DB7">
        <w:rPr>
          <w:lang w:val="lv-LV"/>
        </w:rPr>
        <w:t>pārsprieguma</w:t>
      </w:r>
      <w:proofErr w:type="spellEnd"/>
      <w:r w:rsidRPr="00B44DB7">
        <w:rPr>
          <w:lang w:val="lv-LV"/>
        </w:rPr>
        <w:t xml:space="preserve"> aizsardzības, Gaismekļa vadības un kontroles iekārtām u.c.) un stiprinājumiem. Gaismekļu ražošanas un kvalitātes vadības procesiem jābūt sertificētiem atbilstoši ISO9001 un ISO14001 vai ekvivalentiem standartiem, ko veikusi akreditēta sertifikācijas iestāde.</w:t>
      </w:r>
    </w:p>
    <w:p w14:paraId="4A62048A" w14:textId="77777777" w:rsidR="00B9576A" w:rsidRDefault="00B9576A" w:rsidP="00B300E4">
      <w:r w:rsidRPr="00B44DB7">
        <w:rPr>
          <w:lang w:val="lv-LV"/>
        </w:rPr>
        <w:t xml:space="preserve">Gaismekļiem ir jābūt ar ENEC marķējumu, kuru izsniegusi akreditēta (ISO 17025 sertifikāts vai ekvivalents) atbilstības novērtēšanas iestāde. </w:t>
      </w:r>
      <w:r>
        <w:t xml:space="preserve">ENEC </w:t>
      </w:r>
      <w:proofErr w:type="spellStart"/>
      <w:r>
        <w:t>sertifikātā</w:t>
      </w:r>
      <w:proofErr w:type="spellEnd"/>
      <w:r>
        <w:t xml:space="preserve"> </w:t>
      </w:r>
      <w:proofErr w:type="spellStart"/>
      <w:r>
        <w:t>ir</w:t>
      </w:r>
      <w:proofErr w:type="spellEnd"/>
      <w:r>
        <w:t xml:space="preserve"> </w:t>
      </w:r>
      <w:proofErr w:type="spellStart"/>
      <w:r>
        <w:t>jābūt</w:t>
      </w:r>
      <w:proofErr w:type="spellEnd"/>
      <w:r>
        <w:t xml:space="preserve"> </w:t>
      </w:r>
      <w:proofErr w:type="spellStart"/>
      <w:r>
        <w:t>norādei</w:t>
      </w:r>
      <w:proofErr w:type="spellEnd"/>
      <w:r>
        <w:t xml:space="preserve"> par </w:t>
      </w:r>
      <w:proofErr w:type="spellStart"/>
      <w:r>
        <w:t>atbilstību</w:t>
      </w:r>
      <w:proofErr w:type="spellEnd"/>
      <w:r>
        <w:t xml:space="preserve"> </w:t>
      </w:r>
      <w:proofErr w:type="spellStart"/>
      <w:r>
        <w:t>sekojošiem</w:t>
      </w:r>
      <w:proofErr w:type="spellEnd"/>
      <w:r>
        <w:t xml:space="preserve"> </w:t>
      </w:r>
      <w:proofErr w:type="spellStart"/>
      <w:r>
        <w:t>standartiem</w:t>
      </w:r>
      <w:proofErr w:type="spellEnd"/>
      <w:r>
        <w:t>:</w:t>
      </w:r>
    </w:p>
    <w:p w14:paraId="2D54F77A" w14:textId="77777777" w:rsidR="00B9576A" w:rsidRPr="00CD432F" w:rsidRDefault="00B9576A" w:rsidP="00B300E4">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62031:</w:t>
      </w:r>
      <w:proofErr w:type="gramStart"/>
      <w:r w:rsidRPr="00CD432F">
        <w:rPr>
          <w:rFonts w:eastAsia="SimSun"/>
          <w:kern w:val="3"/>
          <w:lang w:eastAsia="zh-CN" w:bidi="hi-IN"/>
        </w:rPr>
        <w:t>2008</w:t>
      </w:r>
      <w:r>
        <w:rPr>
          <w:rFonts w:eastAsia="SimSun"/>
          <w:kern w:val="3"/>
          <w:lang w:eastAsia="zh-CN" w:bidi="hi-IN"/>
        </w:rPr>
        <w:t>;</w:t>
      </w:r>
      <w:proofErr w:type="gramEnd"/>
    </w:p>
    <w:p w14:paraId="2FA6D8E4" w14:textId="77777777" w:rsidR="00B9576A" w:rsidRPr="00CD432F" w:rsidRDefault="00B9576A" w:rsidP="00B300E4">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62471:</w:t>
      </w:r>
      <w:proofErr w:type="gramStart"/>
      <w:r w:rsidRPr="00CD432F">
        <w:rPr>
          <w:rFonts w:eastAsia="SimSun"/>
          <w:kern w:val="3"/>
          <w:lang w:eastAsia="zh-CN" w:bidi="hi-IN"/>
        </w:rPr>
        <w:t>2008</w:t>
      </w:r>
      <w:r>
        <w:rPr>
          <w:rFonts w:eastAsia="SimSun"/>
          <w:kern w:val="3"/>
          <w:lang w:eastAsia="zh-CN" w:bidi="hi-IN"/>
        </w:rPr>
        <w:t>;</w:t>
      </w:r>
      <w:proofErr w:type="gramEnd"/>
    </w:p>
    <w:p w14:paraId="2EDB66F0" w14:textId="77777777" w:rsidR="00B9576A" w:rsidRPr="00CD432F" w:rsidRDefault="00B9576A" w:rsidP="00B300E4">
      <w:pPr>
        <w:widowControl w:val="0"/>
        <w:suppressAutoHyphens/>
        <w:autoSpaceDN w:val="0"/>
        <w:spacing w:after="0"/>
        <w:ind w:left="720" w:right="71"/>
        <w:textAlignment w:val="baseline"/>
        <w:rPr>
          <w:rFonts w:eastAsia="SimSun" w:cs="Mangal"/>
          <w:kern w:val="3"/>
          <w:lang w:eastAsia="zh-CN" w:bidi="hi-IN"/>
        </w:rPr>
      </w:pPr>
      <w:r w:rsidRPr="00CD432F">
        <w:rPr>
          <w:rFonts w:eastAsia="SimSun"/>
          <w:kern w:val="3"/>
          <w:lang w:eastAsia="zh-CN" w:bidi="hi-IN"/>
        </w:rPr>
        <w:t>EN 60598-1:</w:t>
      </w:r>
      <w:proofErr w:type="gramStart"/>
      <w:r w:rsidRPr="00CD432F">
        <w:rPr>
          <w:rFonts w:eastAsia="SimSun"/>
          <w:kern w:val="3"/>
          <w:lang w:eastAsia="zh-CN" w:bidi="hi-IN"/>
        </w:rPr>
        <w:t>2015</w:t>
      </w:r>
      <w:r>
        <w:rPr>
          <w:rFonts w:eastAsia="SimSun"/>
          <w:kern w:val="3"/>
          <w:lang w:eastAsia="zh-CN" w:bidi="hi-IN"/>
        </w:rPr>
        <w:t>;</w:t>
      </w:r>
      <w:proofErr w:type="gramEnd"/>
    </w:p>
    <w:p w14:paraId="3208E34C" w14:textId="77777777" w:rsidR="00B9576A" w:rsidRPr="000C71BF" w:rsidRDefault="00B9576A" w:rsidP="00B300E4">
      <w:pPr>
        <w:widowControl w:val="0"/>
        <w:suppressAutoHyphens/>
        <w:autoSpaceDN w:val="0"/>
        <w:spacing w:after="0"/>
        <w:ind w:left="720" w:right="71"/>
        <w:textAlignment w:val="baseline"/>
      </w:pPr>
      <w:r w:rsidRPr="00CD432F">
        <w:rPr>
          <w:rFonts w:eastAsia="SimSun"/>
          <w:kern w:val="3"/>
          <w:lang w:eastAsia="zh-CN" w:bidi="hi-IN"/>
        </w:rPr>
        <w:t>EN 60598-2-3:2003+A1:2011</w:t>
      </w:r>
      <w:r>
        <w:rPr>
          <w:rFonts w:eastAsia="SimSun"/>
          <w:kern w:val="3"/>
          <w:lang w:eastAsia="zh-CN" w:bidi="hi-IN"/>
        </w:rPr>
        <w:t>.</w:t>
      </w:r>
    </w:p>
    <w:p w14:paraId="1A04B9D9" w14:textId="36B43EB0" w:rsidR="00B9576A" w:rsidRPr="007B71F8" w:rsidRDefault="00B9576A" w:rsidP="00B300E4">
      <w:pPr>
        <w:widowControl w:val="0"/>
        <w:suppressAutoHyphens/>
        <w:autoSpaceDN w:val="0"/>
        <w:spacing w:before="28" w:after="28"/>
        <w:ind w:right="71"/>
        <w:textAlignment w:val="baseline"/>
        <w:rPr>
          <w:kern w:val="3"/>
          <w:lang w:eastAsia="lv-LV" w:bidi="hi-IN"/>
        </w:rPr>
      </w:pPr>
      <w:proofErr w:type="spellStart"/>
      <w:r w:rsidRPr="000C71BF">
        <w:t>Gaismekļiem</w:t>
      </w:r>
      <w:proofErr w:type="spellEnd"/>
      <w:r w:rsidRPr="000C71BF">
        <w:t xml:space="preserve"> </w:t>
      </w:r>
      <w:proofErr w:type="spellStart"/>
      <w:r w:rsidRPr="000C71BF">
        <w:t>vai</w:t>
      </w:r>
      <w:proofErr w:type="spellEnd"/>
      <w:r w:rsidRPr="000C71BF">
        <w:t xml:space="preserve"> to </w:t>
      </w:r>
      <w:proofErr w:type="spellStart"/>
      <w:r w:rsidRPr="000C71BF">
        <w:t>atsevišķiem</w:t>
      </w:r>
      <w:proofErr w:type="spellEnd"/>
      <w:r w:rsidRPr="000C71BF">
        <w:t xml:space="preserve"> </w:t>
      </w:r>
      <w:proofErr w:type="spellStart"/>
      <w:r w:rsidRPr="000C71BF">
        <w:t>elementiem</w:t>
      </w:r>
      <w:proofErr w:type="spellEnd"/>
      <w:r w:rsidRPr="000C71BF">
        <w:t xml:space="preserve"> (</w:t>
      </w:r>
      <w:proofErr w:type="spellStart"/>
      <w:r w:rsidRPr="000C71BF">
        <w:t>ja</w:t>
      </w:r>
      <w:proofErr w:type="spellEnd"/>
      <w:r w:rsidRPr="000C71BF">
        <w:t xml:space="preserve"> </w:t>
      </w:r>
      <w:proofErr w:type="spellStart"/>
      <w:r>
        <w:t>gaismeklis</w:t>
      </w:r>
      <w:proofErr w:type="spellEnd"/>
      <w:r w:rsidRPr="000C71BF">
        <w:t xml:space="preserve"> </w:t>
      </w:r>
      <w:proofErr w:type="spellStart"/>
      <w:r w:rsidRPr="000C71BF">
        <w:t>neveido</w:t>
      </w:r>
      <w:proofErr w:type="spellEnd"/>
      <w:r w:rsidRPr="000C71BF">
        <w:t xml:space="preserve"> </w:t>
      </w:r>
      <w:proofErr w:type="spellStart"/>
      <w:r w:rsidRPr="000C71BF">
        <w:t>vienoto</w:t>
      </w:r>
      <w:proofErr w:type="spellEnd"/>
      <w:r w:rsidRPr="000C71BF">
        <w:t xml:space="preserve"> </w:t>
      </w:r>
      <w:proofErr w:type="spellStart"/>
      <w:r w:rsidRPr="000C71BF">
        <w:t>rūpnieciski</w:t>
      </w:r>
      <w:proofErr w:type="spellEnd"/>
      <w:r w:rsidRPr="000C71BF">
        <w:t xml:space="preserve"> </w:t>
      </w:r>
      <w:proofErr w:type="spellStart"/>
      <w:r w:rsidRPr="000C71BF">
        <w:t>izgatavoto</w:t>
      </w:r>
      <w:proofErr w:type="spellEnd"/>
      <w:r w:rsidRPr="000C71BF">
        <w:t xml:space="preserve"> </w:t>
      </w:r>
      <w:proofErr w:type="spellStart"/>
      <w:r w:rsidRPr="000C71BF">
        <w:t>produktu</w:t>
      </w:r>
      <w:proofErr w:type="spellEnd"/>
      <w:r w:rsidRPr="000C71BF">
        <w:t xml:space="preserve">) </w:t>
      </w:r>
      <w:proofErr w:type="spellStart"/>
      <w:r w:rsidRPr="000C71BF">
        <w:t>jābūt</w:t>
      </w:r>
      <w:proofErr w:type="spellEnd"/>
      <w:r w:rsidRPr="000C71BF">
        <w:t xml:space="preserve"> </w:t>
      </w:r>
      <w:proofErr w:type="spellStart"/>
      <w:r w:rsidRPr="000C71BF">
        <w:t>ar</w:t>
      </w:r>
      <w:proofErr w:type="spellEnd"/>
      <w:r w:rsidRPr="000C71BF">
        <w:t xml:space="preserve"> CE </w:t>
      </w:r>
      <w:proofErr w:type="spellStart"/>
      <w:r w:rsidRPr="000C71BF">
        <w:t>marķējumu</w:t>
      </w:r>
      <w:proofErr w:type="spellEnd"/>
      <w:r>
        <w:t xml:space="preserve">, kuru </w:t>
      </w:r>
      <w:proofErr w:type="spellStart"/>
      <w:r>
        <w:t>izsniegusi</w:t>
      </w:r>
      <w:proofErr w:type="spellEnd"/>
      <w:r>
        <w:t xml:space="preserve"> </w:t>
      </w:r>
      <w:proofErr w:type="spellStart"/>
      <w:r>
        <w:t>akreditēta</w:t>
      </w:r>
      <w:proofErr w:type="spellEnd"/>
      <w:r>
        <w:t xml:space="preserve"> (ISO 17025 </w:t>
      </w:r>
      <w:proofErr w:type="spellStart"/>
      <w:r>
        <w:t>sertifikāts</w:t>
      </w:r>
      <w:proofErr w:type="spellEnd"/>
      <w:r>
        <w:t xml:space="preserve"> </w:t>
      </w:r>
      <w:proofErr w:type="spellStart"/>
      <w:r>
        <w:t>vai</w:t>
      </w:r>
      <w:proofErr w:type="spellEnd"/>
      <w:r>
        <w:t xml:space="preserve"> </w:t>
      </w:r>
      <w:proofErr w:type="spellStart"/>
      <w:r>
        <w:t>ekvivalents</w:t>
      </w:r>
      <w:proofErr w:type="spellEnd"/>
      <w:r>
        <w:t xml:space="preserve">) </w:t>
      </w:r>
      <w:proofErr w:type="spellStart"/>
      <w:r>
        <w:t>atbilstības</w:t>
      </w:r>
      <w:proofErr w:type="spellEnd"/>
      <w:r>
        <w:t xml:space="preserve"> </w:t>
      </w:r>
      <w:proofErr w:type="spellStart"/>
      <w:r>
        <w:t>novērtēšanas</w:t>
      </w:r>
      <w:proofErr w:type="spellEnd"/>
      <w:r>
        <w:t xml:space="preserve"> </w:t>
      </w:r>
      <w:proofErr w:type="spellStart"/>
      <w:r>
        <w:t>iestāde</w:t>
      </w:r>
      <w:proofErr w:type="spellEnd"/>
      <w:r>
        <w:t xml:space="preserve">. </w:t>
      </w:r>
      <w:r w:rsidRPr="007B71F8">
        <w:rPr>
          <w:kern w:val="3"/>
          <w:lang w:eastAsia="lv-LV" w:bidi="hi-IN"/>
        </w:rPr>
        <w:t xml:space="preserve">CE </w:t>
      </w:r>
      <w:proofErr w:type="spellStart"/>
      <w:r w:rsidRPr="007B71F8">
        <w:rPr>
          <w:kern w:val="3"/>
          <w:lang w:eastAsia="lv-LV" w:bidi="hi-IN"/>
        </w:rPr>
        <w:t>atbilstības</w:t>
      </w:r>
      <w:proofErr w:type="spellEnd"/>
      <w:r w:rsidRPr="007B71F8">
        <w:rPr>
          <w:kern w:val="3"/>
          <w:lang w:eastAsia="lv-LV" w:bidi="hi-IN"/>
        </w:rPr>
        <w:t xml:space="preserve"> </w:t>
      </w:r>
      <w:proofErr w:type="spellStart"/>
      <w:r w:rsidRPr="007B71F8">
        <w:rPr>
          <w:kern w:val="3"/>
          <w:lang w:eastAsia="lv-LV" w:bidi="hi-IN"/>
        </w:rPr>
        <w:t>deklarācijā</w:t>
      </w:r>
      <w:proofErr w:type="spellEnd"/>
      <w:r w:rsidRPr="007B71F8">
        <w:rPr>
          <w:kern w:val="3"/>
          <w:lang w:eastAsia="lv-LV" w:bidi="hi-IN"/>
        </w:rPr>
        <w:t xml:space="preserve"> </w:t>
      </w:r>
      <w:proofErr w:type="spellStart"/>
      <w:r w:rsidRPr="007B71F8">
        <w:rPr>
          <w:kern w:val="3"/>
          <w:lang w:eastAsia="lv-LV" w:bidi="hi-IN"/>
        </w:rPr>
        <w:t>ir</w:t>
      </w:r>
      <w:proofErr w:type="spellEnd"/>
      <w:r w:rsidRPr="007B71F8">
        <w:rPr>
          <w:kern w:val="3"/>
          <w:lang w:eastAsia="lv-LV" w:bidi="hi-IN"/>
        </w:rPr>
        <w:t xml:space="preserve"> </w:t>
      </w:r>
      <w:proofErr w:type="spellStart"/>
      <w:r w:rsidRPr="007B71F8">
        <w:rPr>
          <w:kern w:val="3"/>
          <w:lang w:eastAsia="lv-LV" w:bidi="hi-IN"/>
        </w:rPr>
        <w:t>jābūt</w:t>
      </w:r>
      <w:proofErr w:type="spellEnd"/>
      <w:r w:rsidRPr="007B71F8">
        <w:rPr>
          <w:kern w:val="3"/>
          <w:lang w:eastAsia="lv-LV" w:bidi="hi-IN"/>
        </w:rPr>
        <w:t xml:space="preserve"> </w:t>
      </w:r>
      <w:proofErr w:type="spellStart"/>
      <w:r w:rsidRPr="007B71F8">
        <w:rPr>
          <w:kern w:val="3"/>
          <w:lang w:eastAsia="lv-LV" w:bidi="hi-IN"/>
        </w:rPr>
        <w:t>norādei</w:t>
      </w:r>
      <w:proofErr w:type="spellEnd"/>
      <w:r w:rsidRPr="007B71F8">
        <w:rPr>
          <w:kern w:val="3"/>
          <w:lang w:eastAsia="lv-LV" w:bidi="hi-IN"/>
        </w:rPr>
        <w:t xml:space="preserve"> par </w:t>
      </w:r>
      <w:proofErr w:type="spellStart"/>
      <w:r w:rsidRPr="007B71F8">
        <w:rPr>
          <w:kern w:val="3"/>
          <w:lang w:eastAsia="lv-LV" w:bidi="hi-IN"/>
        </w:rPr>
        <w:t>gaismekļu</w:t>
      </w:r>
      <w:proofErr w:type="spellEnd"/>
      <w:r w:rsidRPr="007B71F8">
        <w:rPr>
          <w:kern w:val="3"/>
          <w:lang w:eastAsia="lv-LV" w:bidi="hi-IN"/>
        </w:rPr>
        <w:t xml:space="preserve"> </w:t>
      </w:r>
      <w:proofErr w:type="spellStart"/>
      <w:r w:rsidRPr="007B71F8">
        <w:rPr>
          <w:kern w:val="3"/>
          <w:lang w:eastAsia="lv-LV" w:bidi="hi-IN"/>
        </w:rPr>
        <w:t>atbilstību</w:t>
      </w:r>
      <w:proofErr w:type="spellEnd"/>
      <w:r w:rsidRPr="007B71F8">
        <w:rPr>
          <w:kern w:val="3"/>
          <w:lang w:eastAsia="lv-LV" w:bidi="hi-IN"/>
        </w:rPr>
        <w:t xml:space="preserve"> ES </w:t>
      </w:r>
      <w:proofErr w:type="spellStart"/>
      <w:r w:rsidRPr="007B71F8">
        <w:rPr>
          <w:kern w:val="3"/>
          <w:lang w:eastAsia="lv-LV" w:bidi="hi-IN"/>
        </w:rPr>
        <w:t>direktīvai</w:t>
      </w:r>
      <w:proofErr w:type="spellEnd"/>
      <w:r w:rsidRPr="007B71F8">
        <w:rPr>
          <w:kern w:val="3"/>
          <w:lang w:eastAsia="lv-LV" w:bidi="hi-IN"/>
        </w:rPr>
        <w:t xml:space="preserve"> Nr.2004/108/EK (</w:t>
      </w:r>
      <w:proofErr w:type="spellStart"/>
      <w:r w:rsidRPr="007B71F8">
        <w:rPr>
          <w:kern w:val="3"/>
          <w:lang w:eastAsia="lv-LV" w:bidi="hi-IN"/>
        </w:rPr>
        <w:t>elektromagnētiskā</w:t>
      </w:r>
      <w:proofErr w:type="spellEnd"/>
      <w:r w:rsidRPr="007B71F8">
        <w:rPr>
          <w:kern w:val="3"/>
          <w:lang w:eastAsia="lv-LV" w:bidi="hi-IN"/>
        </w:rPr>
        <w:t xml:space="preserve"> </w:t>
      </w:r>
      <w:proofErr w:type="spellStart"/>
      <w:r w:rsidRPr="007B71F8">
        <w:rPr>
          <w:kern w:val="3"/>
          <w:lang w:eastAsia="lv-LV" w:bidi="hi-IN"/>
        </w:rPr>
        <w:t>savietojamība</w:t>
      </w:r>
      <w:proofErr w:type="spellEnd"/>
      <w:r w:rsidRPr="007B71F8">
        <w:rPr>
          <w:kern w:val="3"/>
          <w:lang w:eastAsia="lv-LV" w:bidi="hi-IN"/>
        </w:rPr>
        <w:t xml:space="preserve">), ES </w:t>
      </w:r>
      <w:proofErr w:type="spellStart"/>
      <w:r w:rsidRPr="007B71F8">
        <w:rPr>
          <w:kern w:val="3"/>
          <w:lang w:eastAsia="lv-LV" w:bidi="hi-IN"/>
        </w:rPr>
        <w:t>direktīvai</w:t>
      </w:r>
      <w:proofErr w:type="spellEnd"/>
      <w:r w:rsidRPr="007B71F8">
        <w:rPr>
          <w:kern w:val="3"/>
          <w:lang w:eastAsia="lv-LV" w:bidi="hi-IN"/>
        </w:rPr>
        <w:t xml:space="preserve"> Nr.2006/95/EK (</w:t>
      </w:r>
      <w:proofErr w:type="spellStart"/>
      <w:r w:rsidRPr="007B71F8">
        <w:rPr>
          <w:kern w:val="3"/>
          <w:lang w:eastAsia="lv-LV" w:bidi="hi-IN"/>
        </w:rPr>
        <w:t>Zemsprieguma</w:t>
      </w:r>
      <w:proofErr w:type="spellEnd"/>
      <w:r w:rsidRPr="007B71F8">
        <w:rPr>
          <w:kern w:val="3"/>
          <w:lang w:eastAsia="lv-LV" w:bidi="hi-IN"/>
        </w:rPr>
        <w:t xml:space="preserve"> </w:t>
      </w:r>
      <w:proofErr w:type="spellStart"/>
      <w:r w:rsidRPr="007B71F8">
        <w:rPr>
          <w:kern w:val="3"/>
          <w:lang w:eastAsia="lv-LV" w:bidi="hi-IN"/>
        </w:rPr>
        <w:t>direktīva</w:t>
      </w:r>
      <w:proofErr w:type="spellEnd"/>
      <w:r w:rsidRPr="007B71F8">
        <w:rPr>
          <w:kern w:val="3"/>
          <w:lang w:eastAsia="lv-LV" w:bidi="hi-IN"/>
        </w:rPr>
        <w:t xml:space="preserve">), ES </w:t>
      </w:r>
      <w:proofErr w:type="spellStart"/>
      <w:r w:rsidRPr="007B71F8">
        <w:rPr>
          <w:kern w:val="3"/>
          <w:lang w:eastAsia="lv-LV" w:bidi="hi-IN"/>
        </w:rPr>
        <w:t>direktīvai</w:t>
      </w:r>
      <w:proofErr w:type="spellEnd"/>
      <w:r w:rsidRPr="007B71F8">
        <w:rPr>
          <w:kern w:val="3"/>
          <w:lang w:eastAsia="lv-LV" w:bidi="hi-IN"/>
        </w:rPr>
        <w:t xml:space="preserve"> </w:t>
      </w:r>
      <w:r w:rsidRPr="007B71F8">
        <w:rPr>
          <w:bCs/>
          <w:kern w:val="3"/>
          <w:shd w:val="clear" w:color="auto" w:fill="FFFFFF"/>
          <w:lang w:eastAsia="lv-LV" w:bidi="hi-IN"/>
        </w:rPr>
        <w:t xml:space="preserve">2011/65/ES (RoHS </w:t>
      </w:r>
      <w:proofErr w:type="spellStart"/>
      <w:r w:rsidRPr="007B71F8">
        <w:rPr>
          <w:bCs/>
          <w:kern w:val="3"/>
          <w:shd w:val="clear" w:color="auto" w:fill="FFFFFF"/>
          <w:lang w:eastAsia="lv-LV" w:bidi="hi-IN"/>
        </w:rPr>
        <w:t>direktīva</w:t>
      </w:r>
      <w:proofErr w:type="spellEnd"/>
      <w:r w:rsidRPr="007B71F8">
        <w:rPr>
          <w:bCs/>
          <w:kern w:val="3"/>
          <w:shd w:val="clear" w:color="auto" w:fill="FFFFFF"/>
          <w:lang w:eastAsia="lv-LV" w:bidi="hi-IN"/>
        </w:rPr>
        <w:t xml:space="preserve">) </w:t>
      </w:r>
      <w:r w:rsidRPr="007B71F8">
        <w:rPr>
          <w:kern w:val="3"/>
          <w:lang w:eastAsia="lv-LV" w:bidi="hi-IN"/>
        </w:rPr>
        <w:t xml:space="preserve">un </w:t>
      </w:r>
      <w:proofErr w:type="spellStart"/>
      <w:r w:rsidRPr="007B71F8">
        <w:rPr>
          <w:kern w:val="3"/>
          <w:lang w:eastAsia="lv-LV" w:bidi="hi-IN"/>
        </w:rPr>
        <w:t>vismaz</w:t>
      </w:r>
      <w:proofErr w:type="spellEnd"/>
      <w:r w:rsidRPr="007B71F8">
        <w:rPr>
          <w:kern w:val="3"/>
          <w:lang w:eastAsia="lv-LV" w:bidi="hi-IN"/>
        </w:rPr>
        <w:t xml:space="preserve"> </w:t>
      </w:r>
      <w:proofErr w:type="spellStart"/>
      <w:r w:rsidRPr="007B71F8">
        <w:rPr>
          <w:kern w:val="3"/>
          <w:lang w:eastAsia="lv-LV" w:bidi="hi-IN"/>
        </w:rPr>
        <w:t>šādiem</w:t>
      </w:r>
      <w:proofErr w:type="spellEnd"/>
      <w:r w:rsidRPr="007B71F8">
        <w:rPr>
          <w:kern w:val="3"/>
          <w:lang w:eastAsia="lv-LV" w:bidi="hi-IN"/>
        </w:rPr>
        <w:t xml:space="preserve"> </w:t>
      </w:r>
      <w:proofErr w:type="spellStart"/>
      <w:r w:rsidRPr="007B71F8">
        <w:rPr>
          <w:kern w:val="3"/>
          <w:lang w:eastAsia="lv-LV" w:bidi="hi-IN"/>
        </w:rPr>
        <w:t>standartiem</w:t>
      </w:r>
      <w:proofErr w:type="spellEnd"/>
      <w:r w:rsidRPr="007B71F8">
        <w:rPr>
          <w:kern w:val="3"/>
          <w:lang w:eastAsia="lv-LV" w:bidi="hi-IN"/>
        </w:rPr>
        <w:t>:</w:t>
      </w:r>
    </w:p>
    <w:p w14:paraId="425A6823" w14:textId="77777777" w:rsidR="00B9576A" w:rsidRPr="00CD432F" w:rsidRDefault="00B9576A" w:rsidP="00B300E4">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60598-2-3:2003 + A1:</w:t>
      </w:r>
      <w:proofErr w:type="gramStart"/>
      <w:r w:rsidRPr="00CD432F">
        <w:rPr>
          <w:kern w:val="3"/>
          <w:lang w:eastAsia="lv-LV" w:bidi="hi-IN"/>
        </w:rPr>
        <w:t>2011</w:t>
      </w:r>
      <w:r>
        <w:rPr>
          <w:kern w:val="3"/>
          <w:lang w:eastAsia="lv-LV" w:bidi="hi-IN"/>
        </w:rPr>
        <w:t>;</w:t>
      </w:r>
      <w:proofErr w:type="gramEnd"/>
    </w:p>
    <w:p w14:paraId="2159EA4C" w14:textId="77777777" w:rsidR="00B9576A" w:rsidRPr="00CD432F" w:rsidRDefault="00B9576A" w:rsidP="00B300E4">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60598-1:2009 + A11:</w:t>
      </w:r>
      <w:proofErr w:type="gramStart"/>
      <w:r w:rsidRPr="00CD432F">
        <w:rPr>
          <w:kern w:val="3"/>
          <w:lang w:eastAsia="lv-LV" w:bidi="hi-IN"/>
        </w:rPr>
        <w:t>2009</w:t>
      </w:r>
      <w:r>
        <w:rPr>
          <w:kern w:val="3"/>
          <w:lang w:eastAsia="lv-LV" w:bidi="hi-IN"/>
        </w:rPr>
        <w:t>;</w:t>
      </w:r>
      <w:proofErr w:type="gramEnd"/>
    </w:p>
    <w:p w14:paraId="117E2873" w14:textId="77777777" w:rsidR="00B9576A" w:rsidRPr="00CD432F" w:rsidRDefault="00B9576A" w:rsidP="00B300E4">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61547:</w:t>
      </w:r>
      <w:proofErr w:type="gramStart"/>
      <w:r w:rsidRPr="00CD432F">
        <w:rPr>
          <w:kern w:val="3"/>
          <w:lang w:eastAsia="lv-LV" w:bidi="hi-IN"/>
        </w:rPr>
        <w:t>2010</w:t>
      </w:r>
      <w:r>
        <w:rPr>
          <w:kern w:val="3"/>
          <w:lang w:eastAsia="lv-LV" w:bidi="hi-IN"/>
        </w:rPr>
        <w:t>;</w:t>
      </w:r>
      <w:proofErr w:type="gramEnd"/>
    </w:p>
    <w:p w14:paraId="2FE27827" w14:textId="77777777" w:rsidR="00B9576A" w:rsidRPr="00CD432F" w:rsidRDefault="00B9576A" w:rsidP="00B300E4">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55015:</w:t>
      </w:r>
      <w:proofErr w:type="gramStart"/>
      <w:r w:rsidRPr="00CD432F">
        <w:rPr>
          <w:kern w:val="3"/>
          <w:lang w:eastAsia="lv-LV" w:bidi="hi-IN"/>
        </w:rPr>
        <w:t>2013</w:t>
      </w:r>
      <w:r>
        <w:rPr>
          <w:kern w:val="3"/>
          <w:lang w:eastAsia="lv-LV" w:bidi="hi-IN"/>
        </w:rPr>
        <w:t>;</w:t>
      </w:r>
      <w:proofErr w:type="gramEnd"/>
    </w:p>
    <w:p w14:paraId="1E2848BC" w14:textId="77777777" w:rsidR="00B9576A" w:rsidRPr="00CD432F" w:rsidRDefault="00B9576A" w:rsidP="00B300E4">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61000-3-2:</w:t>
      </w:r>
      <w:proofErr w:type="gramStart"/>
      <w:r w:rsidRPr="00CD432F">
        <w:rPr>
          <w:kern w:val="3"/>
          <w:lang w:eastAsia="lv-LV" w:bidi="hi-IN"/>
        </w:rPr>
        <w:t>2015</w:t>
      </w:r>
      <w:r>
        <w:rPr>
          <w:kern w:val="3"/>
          <w:lang w:eastAsia="lv-LV" w:bidi="hi-IN"/>
        </w:rPr>
        <w:t>;</w:t>
      </w:r>
      <w:proofErr w:type="gramEnd"/>
    </w:p>
    <w:p w14:paraId="0A7B229A" w14:textId="77777777" w:rsidR="00B9576A" w:rsidRPr="00751EFD" w:rsidRDefault="00B9576A" w:rsidP="00B300E4">
      <w:pPr>
        <w:widowControl w:val="0"/>
        <w:suppressAutoHyphens/>
        <w:autoSpaceDN w:val="0"/>
        <w:spacing w:before="28" w:after="28"/>
        <w:ind w:left="720" w:right="71"/>
        <w:textAlignment w:val="baseline"/>
        <w:rPr>
          <w:kern w:val="3"/>
          <w:lang w:eastAsia="lv-LV" w:bidi="hi-IN"/>
        </w:rPr>
      </w:pPr>
      <w:r w:rsidRPr="00CD432F">
        <w:rPr>
          <w:kern w:val="3"/>
          <w:lang w:eastAsia="lv-LV" w:bidi="hi-IN"/>
        </w:rPr>
        <w:t>LVS EN 61000-3-3:</w:t>
      </w:r>
      <w:proofErr w:type="gramStart"/>
      <w:r w:rsidRPr="00CD432F">
        <w:rPr>
          <w:kern w:val="3"/>
          <w:lang w:eastAsia="lv-LV" w:bidi="hi-IN"/>
        </w:rPr>
        <w:t>2013</w:t>
      </w:r>
      <w:r>
        <w:rPr>
          <w:kern w:val="3"/>
          <w:lang w:eastAsia="lv-LV" w:bidi="hi-IN"/>
        </w:rPr>
        <w:t>;</w:t>
      </w:r>
      <w:proofErr w:type="gramEnd"/>
    </w:p>
    <w:p w14:paraId="30EB1A4E" w14:textId="77777777" w:rsidR="00B9576A" w:rsidRDefault="00B9576A" w:rsidP="00B300E4">
      <w:pPr>
        <w:widowControl w:val="0"/>
        <w:suppressAutoHyphens/>
        <w:autoSpaceDN w:val="0"/>
        <w:spacing w:before="28" w:after="28"/>
        <w:ind w:left="720" w:right="71"/>
        <w:textAlignment w:val="baseline"/>
        <w:rPr>
          <w:kern w:val="3"/>
          <w:lang w:eastAsia="lv-LV" w:bidi="hi-IN"/>
        </w:rPr>
      </w:pPr>
      <w:r w:rsidRPr="007B71F8">
        <w:rPr>
          <w:kern w:val="3"/>
          <w:lang w:eastAsia="lv-LV" w:bidi="hi-IN"/>
        </w:rPr>
        <w:t>LVS EN 61347-2-13:2007</w:t>
      </w:r>
      <w:r>
        <w:rPr>
          <w:kern w:val="3"/>
          <w:lang w:eastAsia="lv-LV" w:bidi="hi-IN"/>
        </w:rPr>
        <w:t>.</w:t>
      </w:r>
    </w:p>
    <w:p w14:paraId="465CEA31" w14:textId="77777777" w:rsidR="00B9576A" w:rsidRDefault="00B9576A" w:rsidP="00B300E4">
      <w:proofErr w:type="spellStart"/>
      <w:r w:rsidRPr="000C71BF">
        <w:t>Gaismekļiem</w:t>
      </w:r>
      <w:proofErr w:type="spellEnd"/>
      <w:r w:rsidRPr="000C71BF">
        <w:t xml:space="preserve"> </w:t>
      </w:r>
      <w:proofErr w:type="spellStart"/>
      <w:r w:rsidRPr="000C71BF">
        <w:t>jābūt</w:t>
      </w:r>
      <w:proofErr w:type="spellEnd"/>
      <w:r w:rsidRPr="000C71BF">
        <w:t xml:space="preserve"> </w:t>
      </w:r>
      <w:proofErr w:type="spellStart"/>
      <w:r w:rsidRPr="000C71BF">
        <w:t>paredzētiem</w:t>
      </w:r>
      <w:proofErr w:type="spellEnd"/>
      <w:r w:rsidRPr="000C71BF">
        <w:t xml:space="preserve"> </w:t>
      </w:r>
      <w:proofErr w:type="spellStart"/>
      <w:r w:rsidRPr="000C71BF">
        <w:t>ekspluatācijai</w:t>
      </w:r>
      <w:proofErr w:type="spellEnd"/>
      <w:r w:rsidRPr="000C71BF">
        <w:t xml:space="preserve"> pie </w:t>
      </w:r>
      <w:proofErr w:type="spellStart"/>
      <w:r w:rsidRPr="000C71BF">
        <w:t>ārējā</w:t>
      </w:r>
      <w:proofErr w:type="spellEnd"/>
      <w:r w:rsidRPr="000C71BF">
        <w:t xml:space="preserve"> </w:t>
      </w:r>
      <w:proofErr w:type="spellStart"/>
      <w:r w:rsidRPr="000C71BF">
        <w:t>gaisa</w:t>
      </w:r>
      <w:proofErr w:type="spellEnd"/>
      <w:r w:rsidRPr="000C71BF">
        <w:t xml:space="preserve"> </w:t>
      </w:r>
      <w:proofErr w:type="spellStart"/>
      <w:r w:rsidRPr="000C71BF">
        <w:t>temperatūras</w:t>
      </w:r>
      <w:proofErr w:type="spellEnd"/>
      <w:r w:rsidRPr="000C71BF">
        <w:t xml:space="preserve"> </w:t>
      </w:r>
      <w:proofErr w:type="spellStart"/>
      <w:r w:rsidRPr="000C71BF">
        <w:t>diapazona</w:t>
      </w:r>
      <w:proofErr w:type="spellEnd"/>
      <w:r>
        <w:t xml:space="preserve"> ne </w:t>
      </w:r>
      <w:proofErr w:type="spellStart"/>
      <w:r>
        <w:t>mazāk</w:t>
      </w:r>
      <w:proofErr w:type="spellEnd"/>
      <w:r>
        <w:t xml:space="preserve"> </w:t>
      </w:r>
      <w:proofErr w:type="spellStart"/>
      <w:r>
        <w:t>kā</w:t>
      </w:r>
      <w:proofErr w:type="spellEnd"/>
      <w:r w:rsidRPr="000C71BF">
        <w:t xml:space="preserve"> no </w:t>
      </w:r>
      <w:r>
        <w:t xml:space="preserve">–40 </w:t>
      </w:r>
      <w:r w:rsidRPr="00773C06">
        <w:rPr>
          <w:vertAlign w:val="superscript"/>
        </w:rPr>
        <w:t>0</w:t>
      </w:r>
      <w:r>
        <w:t xml:space="preserve">C </w:t>
      </w:r>
      <w:proofErr w:type="spellStart"/>
      <w:r>
        <w:t>līdz</w:t>
      </w:r>
      <w:proofErr w:type="spellEnd"/>
      <w:r>
        <w:t xml:space="preserve"> +</w:t>
      </w:r>
      <w:r>
        <w:rPr>
          <w:lang w:val="lv-LV"/>
        </w:rPr>
        <w:t>50</w:t>
      </w:r>
      <w:r>
        <w:t xml:space="preserve"> </w:t>
      </w:r>
      <w:r w:rsidRPr="00773C06">
        <w:rPr>
          <w:vertAlign w:val="superscript"/>
        </w:rPr>
        <w:t>0</w:t>
      </w:r>
      <w:r w:rsidRPr="000C71BF">
        <w:t xml:space="preserve">C un </w:t>
      </w:r>
      <w:proofErr w:type="spellStart"/>
      <w:r w:rsidRPr="000C71BF">
        <w:t>relatīvā</w:t>
      </w:r>
      <w:proofErr w:type="spellEnd"/>
      <w:r w:rsidRPr="000C71BF">
        <w:t xml:space="preserve"> </w:t>
      </w:r>
      <w:proofErr w:type="spellStart"/>
      <w:r w:rsidRPr="000C71BF">
        <w:t>mitruma</w:t>
      </w:r>
      <w:proofErr w:type="spellEnd"/>
      <w:r w:rsidRPr="000C71BF">
        <w:t xml:space="preserve"> </w:t>
      </w:r>
      <w:proofErr w:type="spellStart"/>
      <w:r w:rsidRPr="000C71BF">
        <w:t>līdz</w:t>
      </w:r>
      <w:proofErr w:type="spellEnd"/>
      <w:r w:rsidRPr="000C71BF">
        <w:t xml:space="preserve"> 95 %, </w:t>
      </w:r>
      <w:proofErr w:type="spellStart"/>
      <w:r w:rsidRPr="000C71BF">
        <w:t>tieš</w:t>
      </w:r>
      <w:r>
        <w:t>a</w:t>
      </w:r>
      <w:proofErr w:type="spellEnd"/>
      <w:r w:rsidRPr="000C71BF">
        <w:t xml:space="preserve"> </w:t>
      </w:r>
      <w:proofErr w:type="spellStart"/>
      <w:r w:rsidRPr="000C71BF">
        <w:t>saules</w:t>
      </w:r>
      <w:proofErr w:type="spellEnd"/>
      <w:r w:rsidRPr="000C71BF">
        <w:t xml:space="preserve"> </w:t>
      </w:r>
      <w:proofErr w:type="spellStart"/>
      <w:r w:rsidRPr="000C71BF">
        <w:t>starojuma</w:t>
      </w:r>
      <w:proofErr w:type="spellEnd"/>
      <w:r w:rsidRPr="000C71BF">
        <w:t xml:space="preserve"> un </w:t>
      </w:r>
      <w:proofErr w:type="spellStart"/>
      <w:r w:rsidRPr="000C71BF">
        <w:t>nokrišņu</w:t>
      </w:r>
      <w:proofErr w:type="spellEnd"/>
      <w:r w:rsidRPr="000C71BF">
        <w:t xml:space="preserve"> </w:t>
      </w:r>
      <w:proofErr w:type="spellStart"/>
      <w:r w:rsidRPr="000C71BF">
        <w:t>ietekmē</w:t>
      </w:r>
      <w:proofErr w:type="spellEnd"/>
      <w:r w:rsidRPr="000C71BF">
        <w:t>.</w:t>
      </w:r>
    </w:p>
    <w:p w14:paraId="75913B0E" w14:textId="77777777" w:rsidR="00B9576A" w:rsidRPr="00477D23" w:rsidRDefault="00B9576A" w:rsidP="00B300E4">
      <w:pPr>
        <w:rPr>
          <w:b/>
        </w:rPr>
      </w:pPr>
      <w:r w:rsidRPr="000C71BF">
        <w:t xml:space="preserve"> </w:t>
      </w:r>
      <w:proofErr w:type="spellStart"/>
      <w:r w:rsidRPr="00477D23">
        <w:rPr>
          <w:b/>
        </w:rPr>
        <w:t>Gaismekļiem</w:t>
      </w:r>
      <w:proofErr w:type="spellEnd"/>
      <w:r w:rsidRPr="00477D23">
        <w:rPr>
          <w:b/>
        </w:rPr>
        <w:t xml:space="preserve"> </w:t>
      </w:r>
      <w:proofErr w:type="spellStart"/>
      <w:r w:rsidRPr="00477D23">
        <w:rPr>
          <w:b/>
        </w:rPr>
        <w:t>jābūt</w:t>
      </w:r>
      <w:proofErr w:type="spellEnd"/>
      <w:r w:rsidRPr="00477D23">
        <w:rPr>
          <w:b/>
        </w:rPr>
        <w:t xml:space="preserve"> </w:t>
      </w:r>
      <w:proofErr w:type="spellStart"/>
      <w:r w:rsidRPr="00477D23">
        <w:rPr>
          <w:b/>
        </w:rPr>
        <w:t>aprīkotiem</w:t>
      </w:r>
      <w:proofErr w:type="spellEnd"/>
      <w:r w:rsidRPr="00477D23">
        <w:rPr>
          <w:b/>
        </w:rPr>
        <w:t xml:space="preserve"> </w:t>
      </w:r>
      <w:proofErr w:type="spellStart"/>
      <w:r w:rsidRPr="00477D23">
        <w:rPr>
          <w:b/>
        </w:rPr>
        <w:t>ar</w:t>
      </w:r>
      <w:proofErr w:type="spellEnd"/>
      <w:r w:rsidRPr="00477D23">
        <w:rPr>
          <w:b/>
        </w:rPr>
        <w:t>:</w:t>
      </w:r>
    </w:p>
    <w:p w14:paraId="5F937F72" w14:textId="77777777" w:rsidR="00B9576A" w:rsidRDefault="00B9576A" w:rsidP="00A97EDD">
      <w:pPr>
        <w:pStyle w:val="Sarakstarindkopa"/>
      </w:pPr>
      <w:r>
        <w:t>konstrukcijā iestrādātu spiedienu izlīdzinošu mitruma/putekļu filtru, kas novērš kondensāta veidošanos gaismekļa iekšpusē;</w:t>
      </w:r>
    </w:p>
    <w:p w14:paraId="388D1FE4" w14:textId="77777777" w:rsidR="00B9576A" w:rsidRDefault="00B9576A" w:rsidP="00A97EDD">
      <w:pPr>
        <w:pStyle w:val="Sarakstarindkopa"/>
      </w:pPr>
      <w:r>
        <w:t>automātisku gaismekļa temperatūras kontroli, kas pasargā no pārkaršanas;</w:t>
      </w:r>
    </w:p>
    <w:p w14:paraId="190D41C0" w14:textId="77777777" w:rsidR="00B9576A" w:rsidRDefault="00B9576A" w:rsidP="00A97EDD">
      <w:pPr>
        <w:pStyle w:val="Sarakstarindkopa"/>
      </w:pPr>
      <w:r>
        <w:t xml:space="preserve">drošības slēdzi, kas, atverot gaismekļa korpusu, pārtrauc </w:t>
      </w:r>
      <w:proofErr w:type="spellStart"/>
      <w:r>
        <w:t>elektrobarošanas</w:t>
      </w:r>
      <w:proofErr w:type="spellEnd"/>
      <w:r>
        <w:t xml:space="preserve"> padevi;</w:t>
      </w:r>
    </w:p>
    <w:p w14:paraId="2CA02703" w14:textId="77777777" w:rsidR="00B9576A" w:rsidRDefault="00B9576A" w:rsidP="00A97EDD">
      <w:pPr>
        <w:pStyle w:val="Sarakstarindkopa"/>
      </w:pPr>
      <w:r>
        <w:t>zibens aizsardzības iekārtu;</w:t>
      </w:r>
    </w:p>
    <w:p w14:paraId="170563C7" w14:textId="77777777" w:rsidR="00B9576A" w:rsidRDefault="00B9576A" w:rsidP="00A97EDD">
      <w:pPr>
        <w:pStyle w:val="Sarakstarindkopa"/>
      </w:pPr>
      <w:r>
        <w:t xml:space="preserve">konstrukcijā iestrādātu Gaismekļu vadības iekārtu </w:t>
      </w:r>
      <w:r w:rsidRPr="00B44DB7">
        <w:t>(Gaismekļa vadības iekārta, ja tiek izmantota PLC (</w:t>
      </w:r>
      <w:proofErr w:type="spellStart"/>
      <w:r w:rsidRPr="00B44DB7">
        <w:rPr>
          <w:i/>
        </w:rPr>
        <w:t>power</w:t>
      </w:r>
      <w:proofErr w:type="spellEnd"/>
      <w:r w:rsidRPr="00B44DB7">
        <w:rPr>
          <w:i/>
        </w:rPr>
        <w:t xml:space="preserve"> </w:t>
      </w:r>
      <w:proofErr w:type="spellStart"/>
      <w:r w:rsidRPr="00B44DB7">
        <w:rPr>
          <w:i/>
        </w:rPr>
        <w:t>line</w:t>
      </w:r>
      <w:proofErr w:type="spellEnd"/>
      <w:r w:rsidRPr="00B44DB7">
        <w:rPr>
          <w:i/>
        </w:rPr>
        <w:t xml:space="preserve"> </w:t>
      </w:r>
      <w:proofErr w:type="spellStart"/>
      <w:r w:rsidRPr="00B44DB7">
        <w:rPr>
          <w:i/>
        </w:rPr>
        <w:t>communication</w:t>
      </w:r>
      <w:proofErr w:type="spellEnd"/>
      <w:r w:rsidRPr="00B44DB7">
        <w:t>) komunikācija, var tiek ievietota gaismekļa balstā speciāli šim nolūkam paredzētā aizsargapvalkā, kas nodrošina aizsarg klasi ne sliktāku kā IP54 un piekļuvi no balsta revīzijas lūkas)</w:t>
      </w:r>
      <w:r>
        <w:t>.</w:t>
      </w:r>
    </w:p>
    <w:p w14:paraId="44D179EC" w14:textId="77777777" w:rsidR="00B9576A" w:rsidRPr="00B44DB7" w:rsidRDefault="00B9576A" w:rsidP="00B300E4">
      <w:pPr>
        <w:rPr>
          <w:lang w:val="lv-LV"/>
        </w:rPr>
      </w:pPr>
      <w:r w:rsidRPr="00B44DB7">
        <w:rPr>
          <w:lang w:val="lv-LV"/>
        </w:rPr>
        <w:t xml:space="preserve">Gaismekļos jābūt uzstādītiem LED tipa gaismas ķermeņiem, kas var darboties gan pilna spilgtuma (pie nosacījuma, ka iespējams izmantot CLO funkciju - LED gaismas plūsmas </w:t>
      </w:r>
      <w:r w:rsidRPr="00B44DB7">
        <w:rPr>
          <w:lang w:val="lv-LV"/>
        </w:rPr>
        <w:lastRenderedPageBreak/>
        <w:t>nemainīga spilgtuma uzturēšana visā dzīves ciklā), gan samazinātās jaudas (</w:t>
      </w:r>
      <w:proofErr w:type="spellStart"/>
      <w:r w:rsidRPr="00B44DB7">
        <w:rPr>
          <w:lang w:val="lv-LV"/>
        </w:rPr>
        <w:t>dimmēšana</w:t>
      </w:r>
      <w:proofErr w:type="spellEnd"/>
      <w:r w:rsidRPr="00B44DB7">
        <w:rPr>
          <w:lang w:val="lv-LV"/>
        </w:rPr>
        <w:t>) režīmos.</w:t>
      </w:r>
    </w:p>
    <w:p w14:paraId="333F2827" w14:textId="77777777" w:rsidR="00B9576A" w:rsidRPr="00477D23" w:rsidRDefault="00B9576A" w:rsidP="00B300E4">
      <w:pPr>
        <w:rPr>
          <w:b/>
        </w:rPr>
      </w:pPr>
      <w:r w:rsidRPr="00B44DB7">
        <w:rPr>
          <w:lang w:val="lv-LV"/>
        </w:rPr>
        <w:t xml:space="preserve"> </w:t>
      </w:r>
      <w:proofErr w:type="spellStart"/>
      <w:r w:rsidRPr="00477D23">
        <w:rPr>
          <w:b/>
        </w:rPr>
        <w:t>Gaismekļiem</w:t>
      </w:r>
      <w:proofErr w:type="spellEnd"/>
      <w:r w:rsidRPr="00477D23">
        <w:rPr>
          <w:b/>
        </w:rPr>
        <w:t xml:space="preserve"> </w:t>
      </w:r>
      <w:proofErr w:type="spellStart"/>
      <w:r w:rsidRPr="00477D23">
        <w:rPr>
          <w:b/>
        </w:rPr>
        <w:t>jābūt</w:t>
      </w:r>
      <w:proofErr w:type="spellEnd"/>
      <w:r w:rsidRPr="00477D23">
        <w:rPr>
          <w:b/>
        </w:rPr>
        <w:t>:</w:t>
      </w:r>
    </w:p>
    <w:p w14:paraId="18F43CB5" w14:textId="77777777" w:rsidR="00B9576A" w:rsidRDefault="00B9576A" w:rsidP="00A97EDD">
      <w:pPr>
        <w:pStyle w:val="Sarakstarindkopa"/>
      </w:pPr>
      <w:r>
        <w:t>ar ne mazāk kā 5 gadu ražotāja apstiprinātu ekspluatācijas garantiju;</w:t>
      </w:r>
    </w:p>
    <w:p w14:paraId="6CC9ABBE" w14:textId="77777777" w:rsidR="00B9576A" w:rsidRDefault="00B9576A" w:rsidP="00A97EDD">
      <w:pPr>
        <w:pStyle w:val="Sarakstarindkopa"/>
      </w:pPr>
      <w:r>
        <w:t>ar ražotāja apliecināto kalpošanas laiku (balstoties uz TM-21 testu) ne mazāku kā 100 000 darba stundas, saglabājot vienmērīgu gaismas plūsmu;</w:t>
      </w:r>
    </w:p>
    <w:p w14:paraId="0FCE7683" w14:textId="77777777" w:rsidR="00B9576A" w:rsidRDefault="00B9576A" w:rsidP="00A97EDD">
      <w:pPr>
        <w:pStyle w:val="Sarakstarindkopa"/>
      </w:pPr>
      <w:r>
        <w:t xml:space="preserve">ar iespēju veikt </w:t>
      </w:r>
      <w:proofErr w:type="spellStart"/>
      <w:r>
        <w:t>dimmēšanas</w:t>
      </w:r>
      <w:proofErr w:type="spellEnd"/>
      <w:r>
        <w:t xml:space="preserve"> funkciju izmantojot DALI </w:t>
      </w:r>
      <w:proofErr w:type="spellStart"/>
      <w:r>
        <w:t>dimmēšans</w:t>
      </w:r>
      <w:proofErr w:type="spellEnd"/>
      <w:r>
        <w:t xml:space="preserve"> protokolu;</w:t>
      </w:r>
    </w:p>
    <w:p w14:paraId="7EA53503" w14:textId="77777777" w:rsidR="00B9576A" w:rsidRDefault="00B9576A" w:rsidP="00A97EDD">
      <w:pPr>
        <w:pStyle w:val="Sarakstarindkopa"/>
      </w:pPr>
      <w:r>
        <w:t>spējīgiem nodrošināt vienmērīgu gaismas spilgtumu visā ekspluatācijas laikā (jānodrošina LED diožu nolietojuma kompensācija - CLO funkcija);</w:t>
      </w:r>
    </w:p>
    <w:p w14:paraId="22EFA17D" w14:textId="77777777" w:rsidR="00B9576A" w:rsidRDefault="00B9576A" w:rsidP="00A97EDD">
      <w:pPr>
        <w:pStyle w:val="Sarakstarindkopa"/>
      </w:pPr>
      <w:r>
        <w:t>ar ne vairāk kā 20 cd gaismas izstarojumu virs 90</w:t>
      </w:r>
      <w:r>
        <w:rPr>
          <w:vertAlign w:val="superscript"/>
        </w:rPr>
        <w:t>0</w:t>
      </w:r>
      <w:r>
        <w:t xml:space="preserve"> no apgaismojamās virsmas (ne zemāk kā G3 klase esošajam vai </w:t>
      </w:r>
      <w:proofErr w:type="spellStart"/>
      <w:r>
        <w:t>jaunizveidotajam</w:t>
      </w:r>
      <w:proofErr w:type="spellEnd"/>
      <w:r>
        <w:t xml:space="preserve"> ceļa profilam);</w:t>
      </w:r>
    </w:p>
    <w:p w14:paraId="5E12F361" w14:textId="77777777" w:rsidR="00B9576A" w:rsidRDefault="00B9576A" w:rsidP="00A97EDD">
      <w:pPr>
        <w:pStyle w:val="Sarakstarindkopa"/>
      </w:pPr>
      <w:r>
        <w:t>aprīkotiem ar lieta alumīnija (Al) korpusu, kurā vara (</w:t>
      </w:r>
      <w:proofErr w:type="spellStart"/>
      <w:r>
        <w:t>Cu</w:t>
      </w:r>
      <w:proofErr w:type="spellEnd"/>
      <w:r>
        <w:t>) sastāvs nav lielāks kā 4%;</w:t>
      </w:r>
    </w:p>
    <w:p w14:paraId="180FA835" w14:textId="77777777" w:rsidR="00B9576A" w:rsidRDefault="00B9576A" w:rsidP="00A97EDD">
      <w:pPr>
        <w:pStyle w:val="Sarakstarindkopa"/>
      </w:pPr>
      <w:r>
        <w:t>ar gaismas/jaudas efektivitāti ne mazāku kā 100 lm/W pilnībā nokomplektētam gaismeklim;</w:t>
      </w:r>
    </w:p>
    <w:p w14:paraId="2BB4B62C" w14:textId="77777777" w:rsidR="00B9576A" w:rsidRDefault="00B9576A" w:rsidP="00A97EDD">
      <w:pPr>
        <w:pStyle w:val="Sarakstarindkopa"/>
      </w:pPr>
      <w:r>
        <w:t>ar aizsardzības klasi ne mazāku kā IP66;</w:t>
      </w:r>
    </w:p>
    <w:p w14:paraId="4EBD834F" w14:textId="77777777" w:rsidR="00B9576A" w:rsidRDefault="00B9576A" w:rsidP="00A97EDD">
      <w:pPr>
        <w:pStyle w:val="Sarakstarindkopa"/>
      </w:pPr>
      <w:r>
        <w:t>ar triecienizturības klasi ne mazāku kā IK08;</w:t>
      </w:r>
    </w:p>
    <w:p w14:paraId="576358EC" w14:textId="77777777" w:rsidR="00B9576A" w:rsidRDefault="00B9576A" w:rsidP="00A97EDD">
      <w:pPr>
        <w:pStyle w:val="Sarakstarindkopa"/>
      </w:pPr>
      <w:r>
        <w:t>ar darba temperatūras diapazonu ne mazāk kā -40</w:t>
      </w:r>
      <w:r>
        <w:rPr>
          <w:vertAlign w:val="superscript"/>
        </w:rPr>
        <w:t>0</w:t>
      </w:r>
      <w:r>
        <w:t>C līdz +50</w:t>
      </w:r>
      <w:r>
        <w:rPr>
          <w:vertAlign w:val="superscript"/>
        </w:rPr>
        <w:t>0</w:t>
      </w:r>
      <w:r>
        <w:t>C;</w:t>
      </w:r>
    </w:p>
    <w:p w14:paraId="19572CCE" w14:textId="77777777" w:rsidR="00B9576A" w:rsidRDefault="00B9576A" w:rsidP="00A97EDD">
      <w:pPr>
        <w:pStyle w:val="Sarakstarindkopa"/>
      </w:pPr>
      <w:r>
        <w:t>ar barošanas bloka lietderības koeficientu ne mazāku kā 0,92;</w:t>
      </w:r>
    </w:p>
    <w:p w14:paraId="405E90DC" w14:textId="77777777" w:rsidR="00B9576A" w:rsidRDefault="00B9576A" w:rsidP="00A97EDD">
      <w:pPr>
        <w:pStyle w:val="Sarakstarindkopa"/>
      </w:pPr>
      <w:r>
        <w:t>ar jaudas faktora (</w:t>
      </w:r>
      <w:proofErr w:type="spellStart"/>
      <w:r>
        <w:t>cos</w:t>
      </w:r>
      <w:proofErr w:type="spellEnd"/>
      <w:r>
        <w:t xml:space="preserve"> φ) vērtību ne mazāku kā 0,95 pie noslodzes 100%;</w:t>
      </w:r>
    </w:p>
    <w:p w14:paraId="06E82057" w14:textId="77777777" w:rsidR="00B9576A" w:rsidRDefault="00B9576A" w:rsidP="00A97EDD">
      <w:pPr>
        <w:pStyle w:val="Sarakstarindkopa"/>
      </w:pPr>
      <w:r>
        <w:t>ar krāsu atveidošanas indeksu (CRI) ne mazāku kā 65;</w:t>
      </w:r>
    </w:p>
    <w:p w14:paraId="122D69F9" w14:textId="77777777" w:rsidR="00B9576A" w:rsidRDefault="00B9576A" w:rsidP="00A97EDD">
      <w:pPr>
        <w:pStyle w:val="Sarakstarindkopa"/>
      </w:pPr>
      <w:r>
        <w:t xml:space="preserve">ar </w:t>
      </w:r>
      <w:proofErr w:type="spellStart"/>
      <w:r>
        <w:t>pārsprieguma</w:t>
      </w:r>
      <w:proofErr w:type="spellEnd"/>
      <w:r>
        <w:t xml:space="preserve"> (zibens) aizsardzību ne mazāku kā 10kV;</w:t>
      </w:r>
    </w:p>
    <w:p w14:paraId="73472A0E" w14:textId="77777777" w:rsidR="00B9576A" w:rsidRDefault="00B9576A" w:rsidP="00A97EDD">
      <w:pPr>
        <w:pStyle w:val="Sarakstarindkopa"/>
      </w:pPr>
      <w:r>
        <w:t>ar izstarotās gaismas krāsu temperatūru 4000K +/-10% (izņemot apgaismotas gājēju pārejas);</w:t>
      </w:r>
    </w:p>
    <w:p w14:paraId="0C25488F" w14:textId="77777777" w:rsidR="00B9576A" w:rsidRDefault="00B9576A" w:rsidP="00A97EDD">
      <w:pPr>
        <w:pStyle w:val="Sarakstarindkopa"/>
      </w:pPr>
      <w:r>
        <w:t>ar izstarotās gaismas krāsu temperatūru 5000K +/-10% tikai apgaismotām gājēju pārejām, kur apgaismojumam tiek izmantoti ne vairāk kā 2 gaismekļi;</w:t>
      </w:r>
    </w:p>
    <w:p w14:paraId="0D5D57F7" w14:textId="77777777" w:rsidR="00B9576A" w:rsidRDefault="00B9576A" w:rsidP="00A97EDD">
      <w:pPr>
        <w:pStyle w:val="Sarakstarindkopa"/>
      </w:pPr>
      <w:r>
        <w:t>ar ieprogrammētiem ne mazāk kā 4 dažādiem apgaismojuma līmeņa režīmiem (100, 70, 50 un 30 procenti no maksimālās faktiskās gaismas plūsmas, ievērojot CLO funkcijas kompensāciju).</w:t>
      </w:r>
    </w:p>
    <w:p w14:paraId="5104532E" w14:textId="77777777" w:rsidR="00B9576A" w:rsidRPr="00B44DB7" w:rsidRDefault="00B9576A" w:rsidP="00B300E4">
      <w:pPr>
        <w:rPr>
          <w:b/>
          <w:lang w:val="lv-LV"/>
        </w:rPr>
      </w:pPr>
      <w:r w:rsidRPr="00B44DB7">
        <w:rPr>
          <w:b/>
          <w:lang w:val="lv-LV"/>
        </w:rPr>
        <w:t>Gaismekļiem jānodrošina sekojoši dokumenti, kurus izsniedzis ražotājs vai sertifikācijas iestāde:</w:t>
      </w:r>
    </w:p>
    <w:p w14:paraId="2DF7EB3F" w14:textId="77777777" w:rsidR="00B9576A" w:rsidRDefault="00B9576A" w:rsidP="00A97EDD">
      <w:pPr>
        <w:pStyle w:val="Sarakstarindkopa"/>
      </w:pPr>
      <w:r>
        <w:t>montāžas instrukciju katram modelim;</w:t>
      </w:r>
    </w:p>
    <w:p w14:paraId="1B089A11" w14:textId="77777777" w:rsidR="00B9576A" w:rsidRDefault="00B9576A" w:rsidP="00A97EDD">
      <w:pPr>
        <w:pStyle w:val="Sarakstarindkopa"/>
      </w:pPr>
      <w:r>
        <w:t>apliecinājums, kurā iekļauta informācija par gaismekļu tehniskajiem rādītājiem, kā arī globālā tīmekļa saite uz vietni, kur specifikācijas publicētas;</w:t>
      </w:r>
    </w:p>
    <w:p w14:paraId="340B5146" w14:textId="77777777" w:rsidR="00B9576A" w:rsidRDefault="00B9576A" w:rsidP="00A97EDD">
      <w:pPr>
        <w:pStyle w:val="Sarakstarindkopa"/>
      </w:pPr>
      <w:r>
        <w:t>akreditētas atbilstības novērtēšanas iestādes izsniegts elektromagnētiskās savietojamības novērtējuma (EMC) testa pārskats;</w:t>
      </w:r>
    </w:p>
    <w:p w14:paraId="3139AEC4" w14:textId="77777777" w:rsidR="00B9576A" w:rsidRDefault="00B9576A" w:rsidP="00A97EDD">
      <w:pPr>
        <w:pStyle w:val="Sarakstarindkopa"/>
      </w:pPr>
      <w:r>
        <w:t>akreditētas atbilstības novērtēšanas iestādes izsniegts gaismekļa trieciena tests (</w:t>
      </w:r>
      <w:proofErr w:type="spellStart"/>
      <w:r>
        <w:t>shock</w:t>
      </w:r>
      <w:proofErr w:type="spellEnd"/>
      <w:r>
        <w:t xml:space="preserve"> test), saskaņā ar standartu EN 60068-2-27;</w:t>
      </w:r>
    </w:p>
    <w:p w14:paraId="0CF261DC" w14:textId="77777777" w:rsidR="00B9576A" w:rsidRDefault="00B9576A" w:rsidP="00A97EDD">
      <w:pPr>
        <w:pStyle w:val="Sarakstarindkopa"/>
      </w:pPr>
      <w:r>
        <w:lastRenderedPageBreak/>
        <w:t>akreditētas atbilstības novērtēšanas iestādes izsniegts gaismekļa vibrācijas tests (</w:t>
      </w:r>
      <w:proofErr w:type="spellStart"/>
      <w:r>
        <w:t>Vibration</w:t>
      </w:r>
      <w:proofErr w:type="spellEnd"/>
      <w:r>
        <w:t xml:space="preserve"> test) saskaņā ar standartu EN 60068-2-6;</w:t>
      </w:r>
    </w:p>
    <w:p w14:paraId="49A0E16E" w14:textId="77777777" w:rsidR="00B9576A" w:rsidRDefault="00B9576A" w:rsidP="00A97EDD">
      <w:pPr>
        <w:pStyle w:val="Sarakstarindkopa"/>
      </w:pPr>
      <w:r>
        <w:t>LM-79-08 testa protokoli katram gaismekļa modelim;</w:t>
      </w:r>
    </w:p>
    <w:p w14:paraId="3BF50EC1" w14:textId="77777777" w:rsidR="00B9576A" w:rsidRPr="009318AA" w:rsidRDefault="00B9576A" w:rsidP="00A97EDD">
      <w:pPr>
        <w:pStyle w:val="Sarakstarindkopa"/>
      </w:pPr>
      <w:r>
        <w:t>TM-21 testa protokoli katram gaismekļa modelim uz konkrēto gaismekļa jaudu.</w:t>
      </w:r>
    </w:p>
    <w:p w14:paraId="4343DB21" w14:textId="77777777" w:rsidR="00B9576A" w:rsidRPr="009318AA" w:rsidRDefault="00B9576A" w:rsidP="00B300E4">
      <w:pPr>
        <w:pStyle w:val="Virsraksts4"/>
      </w:pPr>
      <w:r w:rsidRPr="009318AA">
        <w:t>Gaismekļu balsti</w:t>
      </w:r>
    </w:p>
    <w:p w14:paraId="1D3A52BD" w14:textId="77777777" w:rsidR="00B9576A" w:rsidRPr="00B44DB7" w:rsidRDefault="00B9576A" w:rsidP="00B300E4">
      <w:pPr>
        <w:rPr>
          <w:lang w:val="lv-LV"/>
        </w:rPr>
      </w:pPr>
      <w:r w:rsidRPr="00B44DB7">
        <w:rPr>
          <w:lang w:val="lv-LV"/>
        </w:rPr>
        <w:t>Gaismekļu balstu konstrukcijai jābūt atbilstošai būvprojektā pieņemtajiem risinājumiem, lai nodrošinātu stabilitāti pašsvara, vēja slodžu, klimatisko u.c. apstākļu ietekmē, kā arī piekļuvi elektroinstalācijas savienojumiem.</w:t>
      </w:r>
    </w:p>
    <w:p w14:paraId="6184D6A7" w14:textId="77777777" w:rsidR="00B9576A" w:rsidRPr="00B44DB7" w:rsidRDefault="00B9576A" w:rsidP="00B300E4">
      <w:pPr>
        <w:rPr>
          <w:lang w:val="lv-LV"/>
        </w:rPr>
      </w:pPr>
      <w:r w:rsidRPr="00B44DB7">
        <w:rPr>
          <w:lang w:val="lv-LV"/>
        </w:rPr>
        <w:t xml:space="preserve">Balstiem un to rūpnieciski izgatavotajiem elementiem jābūt ar CE marķējumu, atbilstoši paredzētajam pielietojumam. </w:t>
      </w:r>
    </w:p>
    <w:p w14:paraId="402BB523" w14:textId="77777777" w:rsidR="00B9576A" w:rsidRPr="00673319" w:rsidRDefault="00B9576A" w:rsidP="00B300E4">
      <w:r w:rsidRPr="000C71BF">
        <w:t xml:space="preserve">No </w:t>
      </w:r>
      <w:proofErr w:type="spellStart"/>
      <w:r>
        <w:t>melnā</w:t>
      </w:r>
      <w:proofErr w:type="spellEnd"/>
      <w:r>
        <w:t xml:space="preserve"> </w:t>
      </w:r>
      <w:proofErr w:type="spellStart"/>
      <w:r w:rsidRPr="000C71BF">
        <w:t>metāla</w:t>
      </w:r>
      <w:proofErr w:type="spellEnd"/>
      <w:r w:rsidRPr="000C71BF">
        <w:t xml:space="preserve"> </w:t>
      </w:r>
      <w:proofErr w:type="spellStart"/>
      <w:r w:rsidRPr="000C71BF">
        <w:t>izgatavotiem</w:t>
      </w:r>
      <w:proofErr w:type="spellEnd"/>
      <w:r w:rsidRPr="000C71BF">
        <w:t xml:space="preserve"> </w:t>
      </w:r>
      <w:proofErr w:type="spellStart"/>
      <w:r w:rsidRPr="000C71BF">
        <w:t>balstu</w:t>
      </w:r>
      <w:proofErr w:type="spellEnd"/>
      <w:r w:rsidRPr="000C71BF">
        <w:t xml:space="preserve"> </w:t>
      </w:r>
      <w:proofErr w:type="spellStart"/>
      <w:r w:rsidRPr="000C71BF">
        <w:t>elementiem</w:t>
      </w:r>
      <w:proofErr w:type="spellEnd"/>
      <w:r w:rsidRPr="000C71BF">
        <w:t xml:space="preserve"> </w:t>
      </w:r>
      <w:proofErr w:type="spellStart"/>
      <w:r w:rsidRPr="000C71BF">
        <w:t>jābūt</w:t>
      </w:r>
      <w:proofErr w:type="spellEnd"/>
      <w:r w:rsidRPr="000C71BF">
        <w:t xml:space="preserve"> </w:t>
      </w:r>
      <w:proofErr w:type="spellStart"/>
      <w:r w:rsidRPr="000C71BF">
        <w:t>karsti</w:t>
      </w:r>
      <w:proofErr w:type="spellEnd"/>
      <w:r w:rsidRPr="000C71BF">
        <w:t xml:space="preserve"> </w:t>
      </w:r>
      <w:proofErr w:type="spellStart"/>
      <w:r w:rsidRPr="000C71BF">
        <w:t>cink</w:t>
      </w:r>
      <w:r>
        <w:t>otiem</w:t>
      </w:r>
      <w:proofErr w:type="spellEnd"/>
      <w:r>
        <w:t xml:space="preserve">. Cinka </w:t>
      </w:r>
      <w:proofErr w:type="spellStart"/>
      <w:r>
        <w:t>pārklājuma</w:t>
      </w:r>
      <w:proofErr w:type="spellEnd"/>
      <w:r>
        <w:t xml:space="preserve"> </w:t>
      </w:r>
      <w:proofErr w:type="spellStart"/>
      <w:r>
        <w:t>biezumam</w:t>
      </w:r>
      <w:proofErr w:type="spellEnd"/>
      <w:r>
        <w:t xml:space="preserve"> </w:t>
      </w:r>
      <w:proofErr w:type="spellStart"/>
      <w:r>
        <w:t>jābūt</w:t>
      </w:r>
      <w:proofErr w:type="spellEnd"/>
      <w:r>
        <w:t xml:space="preserve"> ne </w:t>
      </w:r>
      <w:proofErr w:type="spellStart"/>
      <w:r>
        <w:t>mazāk</w:t>
      </w:r>
      <w:proofErr w:type="spellEnd"/>
      <w:r>
        <w:t xml:space="preserve"> </w:t>
      </w:r>
      <w:proofErr w:type="spellStart"/>
      <w:r>
        <w:t>kā</w:t>
      </w:r>
      <w:proofErr w:type="spellEnd"/>
      <w:r>
        <w:t xml:space="preserve"> 60 </w:t>
      </w:r>
      <w:proofErr w:type="spellStart"/>
      <w:r>
        <w:t>mikroni</w:t>
      </w:r>
      <w:proofErr w:type="spellEnd"/>
      <w:r>
        <w:t xml:space="preserve">, </w:t>
      </w:r>
      <w:proofErr w:type="spellStart"/>
      <w:r>
        <w:t>ar</w:t>
      </w:r>
      <w:proofErr w:type="spellEnd"/>
      <w:r>
        <w:t xml:space="preserve"> </w:t>
      </w:r>
      <w:proofErr w:type="spellStart"/>
      <w:r>
        <w:t>pielaidi</w:t>
      </w:r>
      <w:proofErr w:type="spellEnd"/>
      <w:r w:rsidRPr="000C71BF">
        <w:t xml:space="preserve"> </w:t>
      </w:r>
      <w:r>
        <w:t xml:space="preserve">ne </w:t>
      </w:r>
      <w:proofErr w:type="spellStart"/>
      <w:r>
        <w:t>vairāk</w:t>
      </w:r>
      <w:proofErr w:type="spellEnd"/>
      <w:r>
        <w:t xml:space="preserve"> </w:t>
      </w:r>
      <w:proofErr w:type="spellStart"/>
      <w:r>
        <w:t>kā</w:t>
      </w:r>
      <w:proofErr w:type="spellEnd"/>
      <w:r>
        <w:t xml:space="preserve"> </w:t>
      </w:r>
      <w:r w:rsidRPr="000C71BF">
        <w:t xml:space="preserve">± 5 </w:t>
      </w:r>
      <w:proofErr w:type="spellStart"/>
      <w:r w:rsidRPr="000C71BF">
        <w:t>mikroni</w:t>
      </w:r>
      <w:proofErr w:type="spellEnd"/>
      <w:r w:rsidRPr="000C71BF">
        <w:t xml:space="preserve">. </w:t>
      </w:r>
      <w:proofErr w:type="spellStart"/>
      <w:r w:rsidRPr="000C71BF">
        <w:t>Galvaniskajam</w:t>
      </w:r>
      <w:proofErr w:type="spellEnd"/>
      <w:r w:rsidRPr="000C71BF">
        <w:t xml:space="preserve"> </w:t>
      </w:r>
      <w:proofErr w:type="spellStart"/>
      <w:r w:rsidRPr="000C71BF">
        <w:t>pārklājumam</w:t>
      </w:r>
      <w:proofErr w:type="spellEnd"/>
      <w:r w:rsidRPr="000C71BF">
        <w:t xml:space="preserve"> </w:t>
      </w:r>
      <w:proofErr w:type="spellStart"/>
      <w:r w:rsidRPr="000C71BF">
        <w:t>jāatbilst</w:t>
      </w:r>
      <w:proofErr w:type="spellEnd"/>
      <w:r w:rsidRPr="000C71BF">
        <w:t xml:space="preserve"> LVS EN ISO 1461 </w:t>
      </w:r>
      <w:proofErr w:type="spellStart"/>
      <w:r w:rsidRPr="000C71BF">
        <w:t>prasībām</w:t>
      </w:r>
      <w:proofErr w:type="spellEnd"/>
      <w:r w:rsidRPr="000C71BF">
        <w:t>.</w:t>
      </w:r>
    </w:p>
    <w:p w14:paraId="67D0CBD7" w14:textId="77777777" w:rsidR="00B9576A" w:rsidRPr="00CF6521" w:rsidRDefault="00B9576A" w:rsidP="00B300E4">
      <w:pPr>
        <w:pStyle w:val="Virsraksts4"/>
      </w:pPr>
      <w:r w:rsidRPr="00CF6521">
        <w:t>Elektroinstalācijas materiāli</w:t>
      </w:r>
    </w:p>
    <w:p w14:paraId="5028E5EC" w14:textId="24337B4C" w:rsidR="00B9576A" w:rsidRPr="00B44DB7" w:rsidRDefault="00B9576A" w:rsidP="00B300E4">
      <w:proofErr w:type="spellStart"/>
      <w:r w:rsidRPr="7DF6DCE1">
        <w:t>Skatīt</w:t>
      </w:r>
      <w:proofErr w:type="spellEnd"/>
      <w:r w:rsidRPr="7DF6DCE1">
        <w:t xml:space="preserve"> </w:t>
      </w:r>
      <w:r>
        <w:fldChar w:fldCharType="begin"/>
      </w:r>
      <w:r w:rsidRPr="7DF6DCE1">
        <w:rPr>
          <w:lang w:val="lv-LV"/>
        </w:rPr>
        <w:instrText xml:space="preserve"> REF _Ref324509868 \r \h </w:instrText>
      </w:r>
      <w:r w:rsidR="00B300E4">
        <w:instrText xml:space="preserve"> \* MERGEFORMAT </w:instrText>
      </w:r>
      <w:r>
        <w:fldChar w:fldCharType="separate"/>
      </w:r>
      <w:r w:rsidR="00C86EAE">
        <w:rPr>
          <w:lang w:val="lv-LV"/>
        </w:rPr>
        <w:t>7.12</w:t>
      </w:r>
      <w:r>
        <w:fldChar w:fldCharType="end"/>
      </w:r>
      <w:r w:rsidRPr="7DF6DCE1">
        <w:t xml:space="preserve"> </w:t>
      </w:r>
      <w:proofErr w:type="spellStart"/>
      <w:r w:rsidRPr="7DF6DCE1">
        <w:t>punktu</w:t>
      </w:r>
      <w:proofErr w:type="spellEnd"/>
      <w:r w:rsidRPr="7DF6DCE1">
        <w:t xml:space="preserve"> “Ceļu </w:t>
      </w:r>
      <w:proofErr w:type="spellStart"/>
      <w:r w:rsidRPr="7DF6DCE1">
        <w:t>aprīkojuma</w:t>
      </w:r>
      <w:proofErr w:type="spellEnd"/>
      <w:r w:rsidRPr="7DF6DCE1">
        <w:t xml:space="preserve"> </w:t>
      </w:r>
      <w:proofErr w:type="spellStart"/>
      <w:r w:rsidRPr="7DF6DCE1">
        <w:t>elektroinstalācijas</w:t>
      </w:r>
      <w:proofErr w:type="spellEnd"/>
      <w:r w:rsidRPr="7DF6DCE1">
        <w:t xml:space="preserve"> </w:t>
      </w:r>
      <w:proofErr w:type="spellStart"/>
      <w:r w:rsidRPr="7DF6DCE1">
        <w:t>ierīkošana</w:t>
      </w:r>
      <w:proofErr w:type="spellEnd"/>
      <w:r w:rsidRPr="7DF6DCE1">
        <w:t>”.</w:t>
      </w:r>
    </w:p>
    <w:p w14:paraId="4C098160" w14:textId="77777777" w:rsidR="00B9576A" w:rsidRPr="009318AA" w:rsidRDefault="00B9576A" w:rsidP="00B300E4">
      <w:pPr>
        <w:pStyle w:val="Virsraksts4"/>
      </w:pPr>
      <w:r w:rsidRPr="009318AA">
        <w:t>Vadības sistēmas iekārtas</w:t>
      </w:r>
    </w:p>
    <w:p w14:paraId="23B51645" w14:textId="77777777" w:rsidR="00B9576A" w:rsidRPr="009318AA" w:rsidRDefault="00B9576A" w:rsidP="00B300E4">
      <w:pPr>
        <w:rPr>
          <w:lang w:val="lv-LV"/>
        </w:rPr>
      </w:pPr>
      <w:r w:rsidRPr="009318AA">
        <w:rPr>
          <w:lang w:val="lv-LV"/>
        </w:rPr>
        <w:t>Vadības sistēmas iekārtām jābūt paredzētām ekspluatācijai pie ārējā gaisa temperatūras diapazona no +40</w:t>
      </w:r>
      <w:r>
        <w:rPr>
          <w:lang w:val="lv-LV"/>
        </w:rPr>
        <w:t xml:space="preserve"> </w:t>
      </w:r>
      <w:r w:rsidRPr="007F200A">
        <w:rPr>
          <w:vertAlign w:val="superscript"/>
          <w:lang w:val="lv-LV"/>
        </w:rPr>
        <w:t>0</w:t>
      </w:r>
      <w:r w:rsidRPr="009318AA">
        <w:rPr>
          <w:lang w:val="lv-LV"/>
        </w:rPr>
        <w:t>C līdz -40</w:t>
      </w:r>
      <w:r>
        <w:rPr>
          <w:lang w:val="lv-LV"/>
        </w:rPr>
        <w:t xml:space="preserve"> </w:t>
      </w:r>
      <w:r w:rsidRPr="007F200A">
        <w:rPr>
          <w:vertAlign w:val="superscript"/>
          <w:lang w:val="lv-LV"/>
        </w:rPr>
        <w:t>0</w:t>
      </w:r>
      <w:r w:rsidRPr="009318AA">
        <w:rPr>
          <w:lang w:val="lv-LV"/>
        </w:rPr>
        <w:t>C un relatīvā mitruma līdz 90</w:t>
      </w:r>
      <w:r>
        <w:rPr>
          <w:lang w:val="lv-LV"/>
        </w:rPr>
        <w:t xml:space="preserve"> </w:t>
      </w:r>
      <w:r w:rsidRPr="009318AA">
        <w:rPr>
          <w:lang w:val="lv-LV"/>
        </w:rPr>
        <w:t>%.</w:t>
      </w:r>
    </w:p>
    <w:p w14:paraId="04E3D197" w14:textId="3BD5AB19" w:rsidR="00B9576A" w:rsidRPr="00B44DB7" w:rsidRDefault="00B9576A" w:rsidP="00B300E4">
      <w:pPr>
        <w:rPr>
          <w:b/>
          <w:lang w:val="lv-LV"/>
        </w:rPr>
      </w:pPr>
      <w:r w:rsidRPr="009318AA">
        <w:rPr>
          <w:lang w:val="lv-LV"/>
        </w:rPr>
        <w:t>Vadības sistēmas iekārtām jābūt ar CE marķējumu, atbilstoši to paredzētajam pielietojumam.</w:t>
      </w:r>
      <w:r>
        <w:rPr>
          <w:lang w:val="lv-LV"/>
        </w:rPr>
        <w:t xml:space="preserve"> </w:t>
      </w:r>
      <w:r w:rsidRPr="00B44DB7">
        <w:rPr>
          <w:lang w:val="lv-LV"/>
        </w:rPr>
        <w:t>Vadības sistēmas iekārtas jāuzstāda atbilstoši ražotāja izstrādātai slēguma shēmai. Vadības sistēmas iekārtu uzstādīšanu veic ražotāja apmācīta persona.</w:t>
      </w:r>
    </w:p>
    <w:p w14:paraId="32EC4AEC" w14:textId="77777777" w:rsidR="00B9576A" w:rsidRPr="00B44DB7" w:rsidRDefault="00B9576A" w:rsidP="00B300E4">
      <w:pPr>
        <w:rPr>
          <w:b/>
          <w:lang w:val="lv-LV"/>
        </w:rPr>
      </w:pPr>
      <w:r w:rsidRPr="00B44DB7">
        <w:rPr>
          <w:b/>
          <w:lang w:val="lv-LV"/>
        </w:rPr>
        <w:t>Objekta vadības iekārta.</w:t>
      </w:r>
    </w:p>
    <w:p w14:paraId="2E031B00" w14:textId="77777777" w:rsidR="00B9576A" w:rsidRPr="00B44DB7" w:rsidRDefault="00B9576A" w:rsidP="00B300E4">
      <w:pPr>
        <w:rPr>
          <w:lang w:val="lv-LV"/>
        </w:rPr>
      </w:pPr>
      <w:r w:rsidRPr="00B44DB7">
        <w:rPr>
          <w:lang w:val="lv-LV"/>
        </w:rPr>
        <w:t>Objekta vadības iekārtai jābūt:</w:t>
      </w:r>
    </w:p>
    <w:p w14:paraId="482F8B9E" w14:textId="77777777" w:rsidR="00B9576A" w:rsidRDefault="00B9576A" w:rsidP="00A97EDD">
      <w:pPr>
        <w:pStyle w:val="Sarakstarindkopa"/>
      </w:pPr>
      <w:r>
        <w:t>ar DIN 35mm sliedes montāžu;</w:t>
      </w:r>
    </w:p>
    <w:p w14:paraId="630C0436" w14:textId="77777777" w:rsidR="00B9576A" w:rsidRDefault="00B9576A" w:rsidP="00A97EDD">
      <w:pPr>
        <w:pStyle w:val="Sarakstarindkopa"/>
      </w:pPr>
      <w:r>
        <w:t>ar IP klasi 20 vai augstāku.</w:t>
      </w:r>
    </w:p>
    <w:p w14:paraId="5F0A8752" w14:textId="77777777" w:rsidR="00B9576A" w:rsidRPr="00477D23" w:rsidRDefault="00B9576A" w:rsidP="00B300E4">
      <w:pPr>
        <w:rPr>
          <w:b/>
          <w:lang w:val="lv-LV"/>
        </w:rPr>
      </w:pPr>
      <w:r w:rsidRPr="00477D23">
        <w:rPr>
          <w:b/>
          <w:lang w:val="lv-LV"/>
        </w:rPr>
        <w:t xml:space="preserve">Objekta vadības iekārtai jānodrošina: </w:t>
      </w:r>
    </w:p>
    <w:p w14:paraId="31F650B9" w14:textId="77777777" w:rsidR="00B9576A" w:rsidRPr="00B44DB7" w:rsidRDefault="00B9576A" w:rsidP="00A97EDD">
      <w:pPr>
        <w:pStyle w:val="Sarakstarindkopa"/>
      </w:pPr>
      <w:r w:rsidRPr="00B44DB7">
        <w:t>barošanu no 230V rūpnieciskās maiņstrāvas, kā arī avārijas barošanu ar iebūvēto akumulatoru (līdz 1 stundai);</w:t>
      </w:r>
    </w:p>
    <w:p w14:paraId="51838D51" w14:textId="77777777" w:rsidR="00B9576A" w:rsidRPr="00B44DB7" w:rsidRDefault="00B9576A" w:rsidP="00A97EDD">
      <w:pPr>
        <w:pStyle w:val="Sarakstarindkopa"/>
      </w:pPr>
      <w:r w:rsidRPr="00B44DB7">
        <w:t xml:space="preserve">ceļu apgaismojuma objekta darbības programmu attālināto pārvaldīšanu (tostarp, vadīt elektrotīkla atsevišķas fāzes un gaismekļus), objekta elektrotīkla parametru mērīšanu (spriegums, strāva, </w:t>
      </w:r>
      <w:proofErr w:type="spellStart"/>
      <w:r w:rsidRPr="00B44DB7">
        <w:t>cos</w:t>
      </w:r>
      <w:proofErr w:type="spellEnd"/>
      <w:r w:rsidRPr="00B44DB7">
        <w:t xml:space="preserve"> </w:t>
      </w:r>
      <w:r>
        <w:t>φ</w:t>
      </w:r>
      <w:r w:rsidRPr="00B44DB7">
        <w:t>) un komunikācijas ar centrālās sistēmas serveri uzturēšanu;</w:t>
      </w:r>
    </w:p>
    <w:p w14:paraId="3ED13A89" w14:textId="77777777" w:rsidR="00B9576A" w:rsidRPr="00B44DB7" w:rsidRDefault="00B9576A" w:rsidP="00A97EDD">
      <w:pPr>
        <w:pStyle w:val="Sarakstarindkopa"/>
      </w:pPr>
      <w:r w:rsidRPr="00B44DB7">
        <w:t xml:space="preserve">pašaizsardzību pret strāvas svārstībām elektrotīklā un automātisko restartēšanas funkciju elektrotīkla traucējumu gadījumos; </w:t>
      </w:r>
    </w:p>
    <w:p w14:paraId="7BBF7900" w14:textId="77777777" w:rsidR="00B9576A" w:rsidRPr="00B44DB7" w:rsidRDefault="00B9576A" w:rsidP="00A97EDD">
      <w:pPr>
        <w:pStyle w:val="Sarakstarindkopa"/>
      </w:pPr>
      <w:r w:rsidRPr="00B44DB7">
        <w:lastRenderedPageBreak/>
        <w:t xml:space="preserve">papildaprīkojuma pieslēgšanas iespējas, tostarp: strāvas mērītājs; digitālais elektrības skaitītājs; sadales skapja durvju stāvokļa sensors; USB pieslēgvieta; atsevišķu gaismekļu vadības iekārtas;  </w:t>
      </w:r>
    </w:p>
    <w:p w14:paraId="7B91F007" w14:textId="77777777" w:rsidR="00B9576A" w:rsidRPr="00B44DB7" w:rsidRDefault="00B9576A" w:rsidP="00A97EDD">
      <w:pPr>
        <w:pStyle w:val="Sarakstarindkopa"/>
      </w:pPr>
      <w:r w:rsidRPr="00B44DB7">
        <w:t xml:space="preserve">kontroles parametrus, tostarp: darbības programma, elektrotīkla vai apgaismojuma objekta bojājums, strāva elektrotīklā, elektroenerģijas patēriņš;  </w:t>
      </w:r>
    </w:p>
    <w:p w14:paraId="28B246A3" w14:textId="77777777" w:rsidR="00B9576A" w:rsidRPr="00B44DB7" w:rsidRDefault="00B9576A" w:rsidP="00A97EDD">
      <w:pPr>
        <w:pStyle w:val="Sarakstarindkopa"/>
      </w:pPr>
      <w:r w:rsidRPr="00B44DB7">
        <w:t xml:space="preserve">iebūvēto atmiņu, kas pietiekama objekta aktuālās darbības programmas un pēdējās komunikācijas sesijas datu saglabāšanai; </w:t>
      </w:r>
    </w:p>
    <w:p w14:paraId="5A4CAC10" w14:textId="77777777" w:rsidR="00B9576A" w:rsidRPr="00B44DB7" w:rsidRDefault="00B9576A" w:rsidP="00A97EDD">
      <w:pPr>
        <w:pStyle w:val="Sarakstarindkopa"/>
      </w:pPr>
      <w:r w:rsidRPr="00B44DB7">
        <w:t>avārijas darbības režīmu Nr.1, saglabājot pēdējos uzstādījumus un turpinot darboties, zaudējot komunikāciju ar serveri;</w:t>
      </w:r>
    </w:p>
    <w:p w14:paraId="4A71BB47" w14:textId="77777777" w:rsidR="00B9576A" w:rsidRPr="00B44DB7" w:rsidRDefault="00B9576A" w:rsidP="00A97EDD">
      <w:pPr>
        <w:pStyle w:val="Sarakstarindkopa"/>
      </w:pPr>
      <w:r w:rsidRPr="00B44DB7">
        <w:t>avārijas darbības režīmu Nr.2 – automātiski pārslēdzot objekta vadību uz ārējiem sensoriem (ja paredzēti), iekārtas bojājuma rezultātā;</w:t>
      </w:r>
    </w:p>
    <w:p w14:paraId="082A67FD" w14:textId="77777777" w:rsidR="00B9576A" w:rsidRPr="00B44DB7" w:rsidRDefault="00B9576A" w:rsidP="00A97EDD">
      <w:pPr>
        <w:pStyle w:val="Sarakstarindkopa"/>
      </w:pPr>
      <w:r w:rsidRPr="00B44DB7">
        <w:t>komunikācija ar vadības sistēmas serveri (iebūvēts GPRS vai 3G modulis, ieskaitot SIM karti un ārējo GSM antenu);</w:t>
      </w:r>
    </w:p>
    <w:p w14:paraId="5DE41C8A" w14:textId="77777777" w:rsidR="00B9576A" w:rsidRDefault="00B9576A" w:rsidP="00A97EDD">
      <w:pPr>
        <w:pStyle w:val="Sarakstarindkopa"/>
      </w:pPr>
      <w:r>
        <w:t>komunikācija ar gaismekļa vadības iekārtu, izmantojot PLC (</w:t>
      </w:r>
      <w:proofErr w:type="spellStart"/>
      <w:r w:rsidRPr="00297A06">
        <w:rPr>
          <w:i/>
        </w:rPr>
        <w:t>power</w:t>
      </w:r>
      <w:proofErr w:type="spellEnd"/>
      <w:r w:rsidRPr="00297A06">
        <w:rPr>
          <w:i/>
        </w:rPr>
        <w:t xml:space="preserve"> </w:t>
      </w:r>
      <w:proofErr w:type="spellStart"/>
      <w:r w:rsidRPr="00297A06">
        <w:rPr>
          <w:i/>
        </w:rPr>
        <w:t>line</w:t>
      </w:r>
      <w:proofErr w:type="spellEnd"/>
      <w:r w:rsidRPr="00297A06">
        <w:rPr>
          <w:i/>
        </w:rPr>
        <w:t xml:space="preserve"> </w:t>
      </w:r>
      <w:proofErr w:type="spellStart"/>
      <w:r w:rsidRPr="00297A06">
        <w:rPr>
          <w:i/>
        </w:rPr>
        <w:t>comunication</w:t>
      </w:r>
      <w:proofErr w:type="spellEnd"/>
      <w:r>
        <w:t>) datu pārraides risinājumu vai bezvadu datu pārraidi;</w:t>
      </w:r>
    </w:p>
    <w:p w14:paraId="78EA7E31" w14:textId="0F11AAA9" w:rsidR="00B9576A" w:rsidRPr="007808C3" w:rsidRDefault="00B9576A" w:rsidP="00A97EDD">
      <w:pPr>
        <w:pStyle w:val="Sarakstarindkopa"/>
        <w:rPr>
          <w:b/>
        </w:rPr>
      </w:pPr>
      <w:r w:rsidRPr="00B44DB7">
        <w:t xml:space="preserve">vismaz viena </w:t>
      </w:r>
      <w:proofErr w:type="spellStart"/>
      <w:r w:rsidRPr="00B44DB7">
        <w:t>Cenelec</w:t>
      </w:r>
      <w:proofErr w:type="spellEnd"/>
      <w:r w:rsidRPr="00B44DB7">
        <w:t xml:space="preserve"> standarta EN 50065 A, B vai C josla datu pārraidei starp Objekta vadības iekārtu un Gaismekļa vadības iekārtu (ja netiek izmantots bezvadu datu pārraides savienojuma risinājums).</w:t>
      </w:r>
    </w:p>
    <w:p w14:paraId="56F80414" w14:textId="77777777" w:rsidR="00B9576A" w:rsidRPr="00B44DB7" w:rsidRDefault="00B9576A" w:rsidP="00B300E4">
      <w:pPr>
        <w:rPr>
          <w:b/>
          <w:lang w:val="lv-LV"/>
        </w:rPr>
      </w:pPr>
      <w:r w:rsidRPr="00B44DB7">
        <w:rPr>
          <w:b/>
          <w:lang w:val="lv-LV"/>
        </w:rPr>
        <w:t>Gaismekļa vadības iekārta.</w:t>
      </w:r>
    </w:p>
    <w:p w14:paraId="03C14ADC" w14:textId="33CCE14C" w:rsidR="00B9576A" w:rsidRPr="00B44DB7" w:rsidRDefault="00B9576A" w:rsidP="00B300E4">
      <w:pPr>
        <w:rPr>
          <w:lang w:val="lv-LV"/>
        </w:rPr>
      </w:pPr>
      <w:r w:rsidRPr="00B44DB7">
        <w:rPr>
          <w:lang w:val="lv-LV"/>
        </w:rPr>
        <w:t xml:space="preserve">Gaismekļa vadības iekārtai jābūt ar aizsardzības klasi IP20 vai augstāku. Gaismekļa vadības iekārtai jānodrošina (šī prasība nav saistoša tuneļu un gājēju </w:t>
      </w:r>
      <w:r w:rsidR="00C46746">
        <w:rPr>
          <w:lang w:val="lv-LV"/>
        </w:rPr>
        <w:t>ceļ</w:t>
      </w:r>
      <w:r w:rsidR="00C46746" w:rsidRPr="00B44DB7">
        <w:rPr>
          <w:lang w:val="lv-LV"/>
        </w:rPr>
        <w:t xml:space="preserve">u </w:t>
      </w:r>
      <w:r w:rsidRPr="00B44DB7">
        <w:rPr>
          <w:lang w:val="lv-LV"/>
        </w:rPr>
        <w:t>apgaismojumam):</w:t>
      </w:r>
    </w:p>
    <w:p w14:paraId="29619A5D" w14:textId="77777777" w:rsidR="00B9576A" w:rsidRPr="00B44DB7" w:rsidRDefault="00B9576A" w:rsidP="00A97EDD">
      <w:pPr>
        <w:pStyle w:val="Sarakstarindkopa"/>
      </w:pPr>
      <w:r w:rsidRPr="00B44DB7">
        <w:t>gaismekļa stāvokļa kontroli un tā spilgtuma (</w:t>
      </w:r>
      <w:proofErr w:type="spellStart"/>
      <w:r w:rsidRPr="00B44DB7">
        <w:t>dimmēšana</w:t>
      </w:r>
      <w:proofErr w:type="spellEnd"/>
      <w:r w:rsidRPr="00B44DB7">
        <w:t>) uzstādīšanu, izmantojot DALI protokolu;</w:t>
      </w:r>
    </w:p>
    <w:p w14:paraId="206B9D5B" w14:textId="77777777" w:rsidR="00B9576A" w:rsidRPr="00B44DB7" w:rsidRDefault="00B9576A" w:rsidP="00A97EDD">
      <w:pPr>
        <w:pStyle w:val="Sarakstarindkopa"/>
      </w:pPr>
      <w:r w:rsidRPr="00B44DB7">
        <w:t>defektu noteikšanu (gaismekļa izdegšana, reaktīvās jaudas kompensējošā kondensatora izdegšana, gaismekļa defekts);</w:t>
      </w:r>
    </w:p>
    <w:p w14:paraId="5B806F0B" w14:textId="77777777" w:rsidR="00B9576A" w:rsidRPr="00B44DB7" w:rsidRDefault="00B9576A" w:rsidP="00A97EDD">
      <w:pPr>
        <w:pStyle w:val="Sarakstarindkopa"/>
      </w:pPr>
      <w:r w:rsidRPr="00B44DB7">
        <w:t>komunikāciju ar objekta vadības iekārtu pa esošiem kabeļiem (PLC komunikācija) bez papildus savienojumiem. Ja tiek izmantots bezvadu komunikācijas risinājums, PLC komunikāciju nav nepieciešams nodrošināt;</w:t>
      </w:r>
    </w:p>
    <w:p w14:paraId="6930E1AB" w14:textId="77777777" w:rsidR="00B9576A" w:rsidRPr="00B44DB7" w:rsidRDefault="00B9576A" w:rsidP="00A97EDD">
      <w:pPr>
        <w:pStyle w:val="Sarakstarindkopa"/>
      </w:pPr>
      <w:r w:rsidRPr="00B44DB7">
        <w:t xml:space="preserve">vismaz viena </w:t>
      </w:r>
      <w:proofErr w:type="spellStart"/>
      <w:r w:rsidRPr="00B44DB7">
        <w:t>Cenelec</w:t>
      </w:r>
      <w:proofErr w:type="spellEnd"/>
      <w:r w:rsidRPr="00B44DB7">
        <w:t xml:space="preserve"> standarta EN 50065 A, B vai C josla datu pārraidei starp Objekta vadības iekārtu un Gaismekļa vadības iekārtu (ja netiek izmantots bezvadu datu pārraides savienojuma risinājums).</w:t>
      </w:r>
    </w:p>
    <w:p w14:paraId="134E53D0" w14:textId="0E53DA42" w:rsidR="00B9576A" w:rsidRPr="00BF2E64" w:rsidRDefault="00B9576A" w:rsidP="005A4747">
      <w:pPr>
        <w:pStyle w:val="Virsraksts3"/>
      </w:pPr>
      <w:bookmarkStart w:id="6071" w:name="_Toc250815103"/>
      <w:proofErr w:type="spellStart"/>
      <w:r w:rsidRPr="00BF2E64">
        <w:t>Iekārtas</w:t>
      </w:r>
      <w:bookmarkEnd w:id="6071"/>
      <w:proofErr w:type="spellEnd"/>
    </w:p>
    <w:p w14:paraId="3EF1FB40" w14:textId="77777777" w:rsidR="00B9576A" w:rsidRPr="00BF2E64" w:rsidRDefault="00B9576A" w:rsidP="00B300E4">
      <w:r w:rsidRPr="009318AA">
        <w:t>Ceļ</w:t>
      </w:r>
      <w:r>
        <w:t>a</w:t>
      </w:r>
      <w:r w:rsidRPr="009318AA">
        <w:t xml:space="preserve"> </w:t>
      </w:r>
      <w:proofErr w:type="spellStart"/>
      <w:r w:rsidRPr="009318AA">
        <w:t>apgaismojuma</w:t>
      </w:r>
      <w:proofErr w:type="spellEnd"/>
      <w:r w:rsidRPr="009318AA">
        <w:t xml:space="preserve"> </w:t>
      </w:r>
      <w:proofErr w:type="spellStart"/>
      <w:r w:rsidRPr="009318AA">
        <w:t>ierīkošanai</w:t>
      </w:r>
      <w:proofErr w:type="spellEnd"/>
      <w:r w:rsidRPr="009318AA">
        <w:t xml:space="preserve"> </w:t>
      </w:r>
      <w:proofErr w:type="spellStart"/>
      <w:r w:rsidRPr="009318AA">
        <w:t>jālieto</w:t>
      </w:r>
      <w:proofErr w:type="spellEnd"/>
      <w:r w:rsidRPr="009318AA">
        <w:t xml:space="preserve"> </w:t>
      </w:r>
      <w:proofErr w:type="spellStart"/>
      <w:r w:rsidRPr="009318AA">
        <w:t>atbilstošais</w:t>
      </w:r>
      <w:proofErr w:type="spellEnd"/>
      <w:r w:rsidRPr="009318AA">
        <w:t xml:space="preserve"> </w:t>
      </w:r>
      <w:proofErr w:type="spellStart"/>
      <w:r w:rsidRPr="009318AA">
        <w:t>aprīkojums</w:t>
      </w:r>
      <w:proofErr w:type="spellEnd"/>
      <w:r w:rsidRPr="009318AA">
        <w:t xml:space="preserve">, kas </w:t>
      </w:r>
      <w:proofErr w:type="spellStart"/>
      <w:r w:rsidRPr="009318AA">
        <w:t>saskaņā</w:t>
      </w:r>
      <w:proofErr w:type="spellEnd"/>
      <w:r w:rsidRPr="009318AA">
        <w:t xml:space="preserve"> </w:t>
      </w:r>
      <w:proofErr w:type="spellStart"/>
      <w:r w:rsidRPr="009318AA">
        <w:t>ar</w:t>
      </w:r>
      <w:proofErr w:type="spellEnd"/>
      <w:r w:rsidRPr="009318AA">
        <w:t xml:space="preserve"> </w:t>
      </w:r>
      <w:proofErr w:type="spellStart"/>
      <w:r w:rsidRPr="009318AA">
        <w:t>ražotāja</w:t>
      </w:r>
      <w:proofErr w:type="spellEnd"/>
      <w:r w:rsidRPr="009318AA">
        <w:t xml:space="preserve"> </w:t>
      </w:r>
      <w:proofErr w:type="spellStart"/>
      <w:r w:rsidRPr="009318AA">
        <w:t>instrukciju</w:t>
      </w:r>
      <w:proofErr w:type="spellEnd"/>
      <w:r w:rsidRPr="009318AA">
        <w:t xml:space="preserve"> un </w:t>
      </w:r>
      <w:proofErr w:type="spellStart"/>
      <w:r w:rsidRPr="009318AA">
        <w:t>darba</w:t>
      </w:r>
      <w:proofErr w:type="spellEnd"/>
      <w:r w:rsidRPr="009318AA">
        <w:t xml:space="preserve"> </w:t>
      </w:r>
      <w:proofErr w:type="spellStart"/>
      <w:r w:rsidRPr="009318AA">
        <w:t>drošības</w:t>
      </w:r>
      <w:proofErr w:type="spellEnd"/>
      <w:r w:rsidRPr="009318AA">
        <w:t xml:space="preserve"> </w:t>
      </w:r>
      <w:proofErr w:type="spellStart"/>
      <w:r w:rsidRPr="009318AA">
        <w:t>tehniku</w:t>
      </w:r>
      <w:proofErr w:type="spellEnd"/>
      <w:r w:rsidRPr="009318AA">
        <w:t xml:space="preserve"> </w:t>
      </w:r>
      <w:proofErr w:type="spellStart"/>
      <w:r w:rsidRPr="009318AA">
        <w:t>ir</w:t>
      </w:r>
      <w:proofErr w:type="spellEnd"/>
      <w:r w:rsidRPr="009318AA">
        <w:t xml:space="preserve"> </w:t>
      </w:r>
      <w:proofErr w:type="spellStart"/>
      <w:r w:rsidRPr="009318AA">
        <w:t>piemērots</w:t>
      </w:r>
      <w:proofErr w:type="spellEnd"/>
      <w:r w:rsidRPr="009318AA">
        <w:t xml:space="preserve"> </w:t>
      </w:r>
      <w:proofErr w:type="spellStart"/>
      <w:r w:rsidRPr="009318AA">
        <w:t>konkrētam</w:t>
      </w:r>
      <w:proofErr w:type="spellEnd"/>
      <w:r w:rsidRPr="009318AA">
        <w:t xml:space="preserve"> </w:t>
      </w:r>
      <w:proofErr w:type="spellStart"/>
      <w:r w:rsidRPr="009318AA">
        <w:t>darbam</w:t>
      </w:r>
      <w:proofErr w:type="spellEnd"/>
      <w:r w:rsidRPr="009318AA">
        <w:t xml:space="preserve"> un </w:t>
      </w:r>
      <w:proofErr w:type="spellStart"/>
      <w:r w:rsidRPr="009318AA">
        <w:t>objekta</w:t>
      </w:r>
      <w:proofErr w:type="spellEnd"/>
      <w:r w:rsidRPr="009318AA">
        <w:t xml:space="preserve"> </w:t>
      </w:r>
      <w:proofErr w:type="spellStart"/>
      <w:r w:rsidRPr="009318AA">
        <w:t>tehniskajam</w:t>
      </w:r>
      <w:proofErr w:type="spellEnd"/>
      <w:r w:rsidRPr="009318AA">
        <w:t xml:space="preserve"> </w:t>
      </w:r>
      <w:proofErr w:type="spellStart"/>
      <w:r w:rsidRPr="009318AA">
        <w:t>risinājumam</w:t>
      </w:r>
      <w:proofErr w:type="spellEnd"/>
      <w:r>
        <w:t xml:space="preserve">, </w:t>
      </w:r>
      <w:proofErr w:type="spellStart"/>
      <w:r>
        <w:t>nodrošinot</w:t>
      </w:r>
      <w:proofErr w:type="spellEnd"/>
      <w:r>
        <w:t xml:space="preserve"> </w:t>
      </w:r>
      <w:proofErr w:type="spellStart"/>
      <w:r>
        <w:t>darbu</w:t>
      </w:r>
      <w:proofErr w:type="spellEnd"/>
      <w:r>
        <w:t xml:space="preserve"> </w:t>
      </w:r>
      <w:proofErr w:type="spellStart"/>
      <w:r>
        <w:t>kvalitatīvu</w:t>
      </w:r>
      <w:proofErr w:type="spellEnd"/>
      <w:r>
        <w:t xml:space="preserve"> </w:t>
      </w:r>
      <w:proofErr w:type="spellStart"/>
      <w:r>
        <w:t>izpildi</w:t>
      </w:r>
      <w:proofErr w:type="spellEnd"/>
      <w:r>
        <w:t xml:space="preserve"> un </w:t>
      </w:r>
      <w:proofErr w:type="spellStart"/>
      <w:r>
        <w:t>ievērojot</w:t>
      </w:r>
      <w:proofErr w:type="spellEnd"/>
      <w:r>
        <w:t xml:space="preserve"> </w:t>
      </w:r>
      <w:proofErr w:type="spellStart"/>
      <w:r>
        <w:t>darba</w:t>
      </w:r>
      <w:proofErr w:type="spellEnd"/>
      <w:r>
        <w:t xml:space="preserve"> </w:t>
      </w:r>
      <w:proofErr w:type="spellStart"/>
      <w:r>
        <w:t>drošības</w:t>
      </w:r>
      <w:proofErr w:type="spellEnd"/>
      <w:r>
        <w:t xml:space="preserve"> </w:t>
      </w:r>
      <w:proofErr w:type="spellStart"/>
      <w:r>
        <w:t>noteikumus</w:t>
      </w:r>
      <w:proofErr w:type="spellEnd"/>
      <w:r w:rsidRPr="009318AA">
        <w:t>.</w:t>
      </w:r>
    </w:p>
    <w:p w14:paraId="644091ED" w14:textId="77777777" w:rsidR="00B9576A" w:rsidRPr="00BF2E64" w:rsidRDefault="00B9576A" w:rsidP="005A4747">
      <w:pPr>
        <w:pStyle w:val="Virsraksts3"/>
      </w:pPr>
      <w:bookmarkStart w:id="6072" w:name="_Toc250815104"/>
      <w:proofErr w:type="spellStart"/>
      <w:r w:rsidRPr="00BF2E64">
        <w:lastRenderedPageBreak/>
        <w:t>Darba</w:t>
      </w:r>
      <w:proofErr w:type="spellEnd"/>
      <w:r w:rsidRPr="00BF2E64">
        <w:t xml:space="preserve"> </w:t>
      </w:r>
      <w:proofErr w:type="spellStart"/>
      <w:r w:rsidRPr="00BF2E64">
        <w:t>izpilde</w:t>
      </w:r>
      <w:bookmarkEnd w:id="6072"/>
      <w:proofErr w:type="spellEnd"/>
    </w:p>
    <w:p w14:paraId="1C2B1C79" w14:textId="77777777" w:rsidR="00B9576A" w:rsidRDefault="00B9576A" w:rsidP="00B300E4">
      <w:pPr>
        <w:pStyle w:val="ColorfulList-Accent11"/>
        <w:ind w:left="0" w:firstLine="360"/>
      </w:pPr>
      <w:r w:rsidRPr="000C71BF">
        <w:t xml:space="preserve">Darba izpilde jāveic atbilstoši būvprojektam, ņemot vērā </w:t>
      </w:r>
      <w:r>
        <w:t>Ārējā elektrotīkla</w:t>
      </w:r>
      <w:r w:rsidRPr="000C71BF">
        <w:t xml:space="preserve"> īpašnieka izdotos noteikumus, paredzēto satiksmes organizāciju bū</w:t>
      </w:r>
      <w:r>
        <w:t xml:space="preserve">vdarbu laikā, darbu veikšanas projektu, </w:t>
      </w:r>
      <w:r w:rsidRPr="000C71BF">
        <w:t xml:space="preserve">kā arī citus saistošos dokumentus. </w:t>
      </w:r>
    </w:p>
    <w:p w14:paraId="3CF00C99" w14:textId="77777777" w:rsidR="00B9576A" w:rsidRPr="00B44DB7" w:rsidRDefault="00B9576A" w:rsidP="00B300E4">
      <w:pPr>
        <w:rPr>
          <w:lang w:val="lv-LV"/>
        </w:rPr>
      </w:pPr>
      <w:r w:rsidRPr="00B44DB7">
        <w:rPr>
          <w:lang w:val="lv-LV"/>
        </w:rPr>
        <w:t xml:space="preserve">Jānodrošina </w:t>
      </w:r>
      <w:proofErr w:type="spellStart"/>
      <w:r w:rsidRPr="00B44DB7">
        <w:rPr>
          <w:lang w:val="lv-LV"/>
        </w:rPr>
        <w:t>kabeļlīniju</w:t>
      </w:r>
      <w:proofErr w:type="spellEnd"/>
      <w:r w:rsidRPr="00B44DB7">
        <w:rPr>
          <w:lang w:val="lv-LV"/>
        </w:rPr>
        <w:t xml:space="preserve"> saslēgšana ar gaismas ķermeņiem, tā lai tiktu pārmaiņus variētas elektrotīkla fāzes objekta Gaismekļu rindām (ja ir </w:t>
      </w:r>
      <w:proofErr w:type="spellStart"/>
      <w:r w:rsidRPr="00B44DB7">
        <w:rPr>
          <w:lang w:val="lv-LV"/>
        </w:rPr>
        <w:t>trīsfāzu</w:t>
      </w:r>
      <w:proofErr w:type="spellEnd"/>
      <w:r w:rsidRPr="00B44DB7">
        <w:rPr>
          <w:lang w:val="lv-LV"/>
        </w:rPr>
        <w:t xml:space="preserve"> </w:t>
      </w:r>
      <w:proofErr w:type="spellStart"/>
      <w:r w:rsidRPr="00B44DB7">
        <w:rPr>
          <w:lang w:val="lv-LV"/>
        </w:rPr>
        <w:t>pieslēgums</w:t>
      </w:r>
      <w:proofErr w:type="spellEnd"/>
      <w:r w:rsidRPr="00B44DB7">
        <w:rPr>
          <w:lang w:val="lv-LV"/>
        </w:rPr>
        <w:t xml:space="preserve"> ārējam elektrotīklam). </w:t>
      </w:r>
    </w:p>
    <w:p w14:paraId="60201DBA" w14:textId="77777777" w:rsidR="00B9576A" w:rsidRPr="00B44DB7" w:rsidRDefault="00B9576A" w:rsidP="00B300E4">
      <w:pPr>
        <w:rPr>
          <w:lang w:val="lv-LV"/>
        </w:rPr>
      </w:pPr>
      <w:r w:rsidRPr="00B44DB7">
        <w:rPr>
          <w:lang w:val="lv-LV"/>
        </w:rPr>
        <w:t>Gaismekļu līnijas pēdējam (tālākajam balstam attiecībā pret līnijas sākumu) balstam jābūt atsevišķi iezemētam (šī prasība nav saistoša, ja līnijas garums nav lielāks par 500 metriem).</w:t>
      </w:r>
    </w:p>
    <w:p w14:paraId="4B2141BC" w14:textId="77777777" w:rsidR="00B9576A" w:rsidRPr="00B44DB7" w:rsidRDefault="00B9576A" w:rsidP="00B300E4">
      <w:pPr>
        <w:rPr>
          <w:lang w:val="lv-LV"/>
        </w:rPr>
      </w:pPr>
      <w:r w:rsidRPr="00B44DB7">
        <w:rPr>
          <w:lang w:val="lv-LV"/>
        </w:rPr>
        <w:t>Balsti jānumurē ar ūdensdrošu marķējumu 1,2 metru augstumā virs ceļa virsmas. Marķējums jāizvieto balsta pusē, kas vērsta prom no brauktuves. Marķējumā simboliem jābūt ne mazāk kā ar 30 mm augstumu.</w:t>
      </w:r>
    </w:p>
    <w:p w14:paraId="55E3A8FB" w14:textId="77777777" w:rsidR="00B9576A" w:rsidRPr="00B44DB7" w:rsidRDefault="00B9576A" w:rsidP="00B300E4">
      <w:pPr>
        <w:rPr>
          <w:lang w:val="lv-LV"/>
        </w:rPr>
      </w:pPr>
      <w:r w:rsidRPr="00B44DB7">
        <w:rPr>
          <w:lang w:val="lv-LV"/>
        </w:rPr>
        <w:t xml:space="preserve">Gaismekļu </w:t>
      </w:r>
      <w:proofErr w:type="spellStart"/>
      <w:r w:rsidRPr="00B44DB7">
        <w:rPr>
          <w:lang w:val="lv-LV"/>
        </w:rPr>
        <w:t>Elektrobarošanas</w:t>
      </w:r>
      <w:proofErr w:type="spellEnd"/>
      <w:r w:rsidRPr="00B44DB7">
        <w:rPr>
          <w:lang w:val="lv-LV"/>
        </w:rPr>
        <w:t xml:space="preserve"> kabeļiem Vadības </w:t>
      </w:r>
      <w:proofErr w:type="spellStart"/>
      <w:r w:rsidRPr="00B44DB7">
        <w:rPr>
          <w:lang w:val="lv-LV"/>
        </w:rPr>
        <w:t>sadalnē</w:t>
      </w:r>
      <w:proofErr w:type="spellEnd"/>
      <w:r w:rsidRPr="00B44DB7">
        <w:rPr>
          <w:lang w:val="lv-LV"/>
        </w:rPr>
        <w:t xml:space="preserve"> jāuzstāda atbilstošās fāzes marķējuma apzīmējums, kas sakrīt ar </w:t>
      </w:r>
      <w:proofErr w:type="spellStart"/>
      <w:r w:rsidRPr="00B44DB7">
        <w:rPr>
          <w:lang w:val="lv-LV"/>
        </w:rPr>
        <w:t>Izpildshēmā</w:t>
      </w:r>
      <w:proofErr w:type="spellEnd"/>
      <w:r w:rsidRPr="00B44DB7">
        <w:rPr>
          <w:lang w:val="lv-LV"/>
        </w:rPr>
        <w:t xml:space="preserve"> norādīto gaismekļa numuru un balsta marķējuma numuru.</w:t>
      </w:r>
    </w:p>
    <w:p w14:paraId="19D67D4D" w14:textId="77777777" w:rsidR="00B9576A" w:rsidRPr="00B44DB7" w:rsidRDefault="00B9576A" w:rsidP="00B300E4">
      <w:pPr>
        <w:rPr>
          <w:lang w:val="lv-LV"/>
        </w:rPr>
      </w:pPr>
      <w:r w:rsidRPr="00B44DB7">
        <w:rPr>
          <w:lang w:val="lv-LV"/>
        </w:rPr>
        <w:t>Uzstādot Ceļa apgaismojumu, jānodrošina pieslēgšana Centrālai sistēmai un jāpārbauda uzstādītais gaismeklis vai gaismekļu līnija darbībā.</w:t>
      </w:r>
    </w:p>
    <w:p w14:paraId="5491BDD3" w14:textId="77777777" w:rsidR="00B9576A" w:rsidRPr="00B44DB7" w:rsidRDefault="00B9576A" w:rsidP="00B300E4">
      <w:pPr>
        <w:rPr>
          <w:lang w:val="lv-LV"/>
        </w:rPr>
      </w:pPr>
      <w:r w:rsidRPr="00B44DB7">
        <w:rPr>
          <w:lang w:val="lv-LV"/>
        </w:rPr>
        <w:t xml:space="preserve">Objekta vadības iekārta jāuzstāda atbilstoši ražotāja instalācijas shēmai, uzstādot katrai fāzei atsevišķu palaidēju un nodrošinot katras fāzes neatkarīgu vadīšanu. Gaismekļa vadības iekārta jāuzstāda apgaismojuma balstā, ievietojot to speciāli paredzēta, slēgtā aizsargapvalkā, kurš nodrošina aizsardzības klasi ne sliktāku kā IP54 un apkalpošanas iespēju, izmantojot revīzijas lūku. Ja nav iespējams ievietot gaismekļa vadības iekārtu balstā, tā uzstādīšanu veic gaismekļa korpusā ražotāja paredzētā vietā. </w:t>
      </w:r>
      <w:r>
        <w:rPr>
          <w:lang w:val="lv-LV"/>
        </w:rPr>
        <w:t>Ja tiek izmantots bezvadu datu pārraides risinājums, Gaismekļa vadības iekārtu uzstāda Gaismekļa korpusā speciāli šim nolūkam paredzētā vietā, vai virs korpusa speciāli šim nolūkam paredzētā vietā.</w:t>
      </w:r>
    </w:p>
    <w:p w14:paraId="762C3319" w14:textId="77777777" w:rsidR="00B9576A" w:rsidRPr="00B44DB7" w:rsidRDefault="00B9576A" w:rsidP="00B300E4">
      <w:pPr>
        <w:rPr>
          <w:lang w:val="lv-LV"/>
        </w:rPr>
      </w:pPr>
      <w:r w:rsidRPr="00B44DB7">
        <w:rPr>
          <w:lang w:val="lv-LV"/>
        </w:rPr>
        <w:t xml:space="preserve">Vadības </w:t>
      </w:r>
      <w:proofErr w:type="spellStart"/>
      <w:r w:rsidRPr="00B44DB7">
        <w:rPr>
          <w:lang w:val="lv-LV"/>
        </w:rPr>
        <w:t>sadalnē</w:t>
      </w:r>
      <w:proofErr w:type="spellEnd"/>
      <w:r w:rsidRPr="00B44DB7">
        <w:rPr>
          <w:lang w:val="lv-LV"/>
        </w:rPr>
        <w:t xml:space="preserve"> jāievieto apgaismojuma elektroinstalācijas </w:t>
      </w:r>
      <w:proofErr w:type="spellStart"/>
      <w:r w:rsidRPr="00B44DB7">
        <w:rPr>
          <w:lang w:val="lv-LV"/>
        </w:rPr>
        <w:t>Izpildshēma</w:t>
      </w:r>
      <w:proofErr w:type="spellEnd"/>
      <w:r w:rsidRPr="00B44DB7">
        <w:rPr>
          <w:lang w:val="lv-LV"/>
        </w:rPr>
        <w:t>.</w:t>
      </w:r>
    </w:p>
    <w:p w14:paraId="18B1320E" w14:textId="77777777" w:rsidR="00B9576A" w:rsidRPr="00BF2E64" w:rsidRDefault="00B9576A" w:rsidP="005A4747">
      <w:pPr>
        <w:pStyle w:val="Virsraksts3"/>
      </w:pPr>
      <w:bookmarkStart w:id="6073" w:name="_Toc250815105"/>
      <w:proofErr w:type="spellStart"/>
      <w:r w:rsidRPr="00BF2E64">
        <w:t>Kvalitātes</w:t>
      </w:r>
      <w:proofErr w:type="spellEnd"/>
      <w:r w:rsidRPr="00BF2E64">
        <w:t xml:space="preserve"> </w:t>
      </w:r>
      <w:proofErr w:type="spellStart"/>
      <w:r w:rsidRPr="00BF2E64">
        <w:t>novērtējums</w:t>
      </w:r>
      <w:bookmarkEnd w:id="6073"/>
      <w:proofErr w:type="spellEnd"/>
    </w:p>
    <w:p w14:paraId="60DA132F" w14:textId="77777777" w:rsidR="00B9576A" w:rsidRPr="00BF2E64" w:rsidRDefault="00B9576A" w:rsidP="00B300E4">
      <w:proofErr w:type="spellStart"/>
      <w:r w:rsidRPr="00BF2E64">
        <w:t>Uzstādītā</w:t>
      </w:r>
      <w:proofErr w:type="spellEnd"/>
      <w:r w:rsidRPr="00BF2E64">
        <w:t xml:space="preserve"> </w:t>
      </w:r>
      <w:proofErr w:type="spellStart"/>
      <w:r w:rsidRPr="00BF2E64">
        <w:t>elektroapgaismojuma</w:t>
      </w:r>
      <w:proofErr w:type="spellEnd"/>
      <w:r w:rsidRPr="00BF2E64">
        <w:t xml:space="preserve"> </w:t>
      </w:r>
      <w:proofErr w:type="spellStart"/>
      <w:r w:rsidRPr="00BF2E64">
        <w:t>veidam</w:t>
      </w:r>
      <w:proofErr w:type="spellEnd"/>
      <w:r w:rsidRPr="00BF2E64">
        <w:t xml:space="preserve">, </w:t>
      </w:r>
      <w:proofErr w:type="spellStart"/>
      <w:r w:rsidRPr="00BF2E64">
        <w:t>izmēriem</w:t>
      </w:r>
      <w:proofErr w:type="spellEnd"/>
      <w:r w:rsidRPr="00BF2E64">
        <w:t xml:space="preserve"> un</w:t>
      </w:r>
      <w:r>
        <w:t xml:space="preserve"> </w:t>
      </w:r>
      <w:proofErr w:type="spellStart"/>
      <w:r>
        <w:t>telpiskajam</w:t>
      </w:r>
      <w:proofErr w:type="spellEnd"/>
      <w:r w:rsidRPr="00BF2E64">
        <w:t xml:space="preserve"> </w:t>
      </w:r>
      <w:proofErr w:type="spellStart"/>
      <w:r w:rsidRPr="00BF2E64">
        <w:t>izvietojumam</w:t>
      </w:r>
      <w:proofErr w:type="spellEnd"/>
      <w:r w:rsidRPr="00BF2E64">
        <w:t xml:space="preserve"> </w:t>
      </w:r>
      <w:proofErr w:type="spellStart"/>
      <w:r w:rsidRPr="00BF2E64">
        <w:t>jāatbilst</w:t>
      </w:r>
      <w:proofErr w:type="spellEnd"/>
      <w:r w:rsidRPr="00BF2E64">
        <w:t xml:space="preserve"> </w:t>
      </w:r>
      <w:proofErr w:type="spellStart"/>
      <w:r>
        <w:t>projektā</w:t>
      </w:r>
      <w:proofErr w:type="spellEnd"/>
      <w:r>
        <w:t xml:space="preserve"> </w:t>
      </w:r>
      <w:proofErr w:type="spellStart"/>
      <w:r w:rsidRPr="00BF2E64">
        <w:t>paredzētajam</w:t>
      </w:r>
      <w:proofErr w:type="spellEnd"/>
      <w:r w:rsidRPr="00BF2E64">
        <w:t>.</w:t>
      </w:r>
    </w:p>
    <w:p w14:paraId="291ED295" w14:textId="77777777" w:rsidR="00B9576A" w:rsidRPr="009318AA" w:rsidRDefault="00B9576A" w:rsidP="00B300E4">
      <w:proofErr w:type="spellStart"/>
      <w:r>
        <w:t>A</w:t>
      </w:r>
      <w:r w:rsidRPr="009318AA">
        <w:t>pgaismojuma</w:t>
      </w:r>
      <w:proofErr w:type="spellEnd"/>
      <w:r w:rsidRPr="009318AA">
        <w:t xml:space="preserve"> </w:t>
      </w:r>
      <w:proofErr w:type="spellStart"/>
      <w:r w:rsidRPr="009318AA">
        <w:t>gaismekļu</w:t>
      </w:r>
      <w:proofErr w:type="spellEnd"/>
      <w:r w:rsidRPr="009318AA">
        <w:t xml:space="preserve"> </w:t>
      </w:r>
      <w:proofErr w:type="spellStart"/>
      <w:r w:rsidRPr="009318AA">
        <w:t>rindām</w:t>
      </w:r>
      <w:proofErr w:type="spellEnd"/>
      <w:r w:rsidRPr="009318AA">
        <w:t xml:space="preserve"> </w:t>
      </w:r>
      <w:proofErr w:type="spellStart"/>
      <w:r w:rsidRPr="009318AA">
        <w:t>jebkurā</w:t>
      </w:r>
      <w:proofErr w:type="spellEnd"/>
      <w:r w:rsidRPr="009318AA">
        <w:t xml:space="preserve"> </w:t>
      </w:r>
      <w:proofErr w:type="spellStart"/>
      <w:r w:rsidRPr="009318AA">
        <w:t>pārredzamā</w:t>
      </w:r>
      <w:proofErr w:type="spellEnd"/>
      <w:r w:rsidRPr="009318AA">
        <w:t xml:space="preserve"> </w:t>
      </w:r>
      <w:proofErr w:type="spellStart"/>
      <w:r w:rsidRPr="009318AA">
        <w:t>apgabalā</w:t>
      </w:r>
      <w:proofErr w:type="spellEnd"/>
      <w:r w:rsidRPr="009318AA">
        <w:t xml:space="preserve"> </w:t>
      </w:r>
      <w:proofErr w:type="spellStart"/>
      <w:r w:rsidRPr="009318AA">
        <w:t>jābūt</w:t>
      </w:r>
      <w:proofErr w:type="spellEnd"/>
      <w:r w:rsidRPr="009318AA">
        <w:t xml:space="preserve"> bez </w:t>
      </w:r>
      <w:proofErr w:type="spellStart"/>
      <w:r w:rsidRPr="009318AA">
        <w:t>vizuāli</w:t>
      </w:r>
      <w:proofErr w:type="spellEnd"/>
      <w:r w:rsidRPr="009318AA">
        <w:t xml:space="preserve"> </w:t>
      </w:r>
      <w:proofErr w:type="spellStart"/>
      <w:r w:rsidRPr="009318AA">
        <w:t>novērojamajiem</w:t>
      </w:r>
      <w:proofErr w:type="spellEnd"/>
      <w:r w:rsidRPr="009318AA">
        <w:t xml:space="preserve"> </w:t>
      </w:r>
      <w:proofErr w:type="spellStart"/>
      <w:r w:rsidRPr="009318AA">
        <w:t>izkropļojumiem</w:t>
      </w:r>
      <w:proofErr w:type="spellEnd"/>
      <w:r w:rsidRPr="009318AA">
        <w:t xml:space="preserve"> </w:t>
      </w:r>
      <w:proofErr w:type="spellStart"/>
      <w:r w:rsidRPr="009318AA">
        <w:t>vertikālajā</w:t>
      </w:r>
      <w:proofErr w:type="spellEnd"/>
      <w:r w:rsidRPr="009318AA">
        <w:t xml:space="preserve"> un </w:t>
      </w:r>
      <w:proofErr w:type="spellStart"/>
      <w:r w:rsidRPr="009318AA">
        <w:t>horizontālajā</w:t>
      </w:r>
      <w:proofErr w:type="spellEnd"/>
      <w:r w:rsidRPr="009318AA">
        <w:t xml:space="preserve"> </w:t>
      </w:r>
      <w:proofErr w:type="spellStart"/>
      <w:r w:rsidRPr="009318AA">
        <w:t>plaknē</w:t>
      </w:r>
      <w:proofErr w:type="spellEnd"/>
      <w:r w:rsidRPr="009318AA">
        <w:t>.</w:t>
      </w:r>
    </w:p>
    <w:p w14:paraId="1E81762C" w14:textId="77777777" w:rsidR="00B9576A" w:rsidRPr="00BF2E64" w:rsidRDefault="00B9576A" w:rsidP="00B300E4">
      <w:proofErr w:type="spellStart"/>
      <w:r>
        <w:t>J</w:t>
      </w:r>
      <w:r w:rsidRPr="009318AA">
        <w:t>ānodrošina</w:t>
      </w:r>
      <w:proofErr w:type="spellEnd"/>
      <w:r w:rsidRPr="009318AA">
        <w:t xml:space="preserve"> </w:t>
      </w:r>
      <w:proofErr w:type="spellStart"/>
      <w:r w:rsidRPr="009318AA">
        <w:t>objektā</w:t>
      </w:r>
      <w:proofErr w:type="spellEnd"/>
      <w:r w:rsidRPr="009318AA">
        <w:t xml:space="preserve"> </w:t>
      </w:r>
      <w:proofErr w:type="spellStart"/>
      <w:r w:rsidRPr="009318AA">
        <w:t>uzstādīto</w:t>
      </w:r>
      <w:proofErr w:type="spellEnd"/>
      <w:r>
        <w:t xml:space="preserve"> Gala</w:t>
      </w:r>
      <w:r w:rsidRPr="009318AA">
        <w:t xml:space="preserve"> </w:t>
      </w:r>
      <w:proofErr w:type="spellStart"/>
      <w:r w:rsidRPr="009318AA">
        <w:t>iekārtu</w:t>
      </w:r>
      <w:proofErr w:type="spellEnd"/>
      <w:r>
        <w:t xml:space="preserve"> un </w:t>
      </w:r>
      <w:proofErr w:type="spellStart"/>
      <w:r>
        <w:t>Vadības</w:t>
      </w:r>
      <w:proofErr w:type="spellEnd"/>
      <w:r>
        <w:t xml:space="preserve"> </w:t>
      </w:r>
      <w:proofErr w:type="spellStart"/>
      <w:r>
        <w:t>iekārtu</w:t>
      </w:r>
      <w:proofErr w:type="spellEnd"/>
      <w:r w:rsidRPr="009318AA">
        <w:t xml:space="preserve"> </w:t>
      </w:r>
      <w:proofErr w:type="spellStart"/>
      <w:r w:rsidRPr="009318AA">
        <w:t>kvalitāti</w:t>
      </w:r>
      <w:proofErr w:type="spellEnd"/>
      <w:r w:rsidRPr="009318AA">
        <w:t xml:space="preserve"> </w:t>
      </w:r>
      <w:proofErr w:type="spellStart"/>
      <w:r w:rsidRPr="009318AA">
        <w:t>apliecinošos</w:t>
      </w:r>
      <w:proofErr w:type="spellEnd"/>
      <w:r w:rsidRPr="009318AA">
        <w:t xml:space="preserve"> </w:t>
      </w:r>
      <w:proofErr w:type="spellStart"/>
      <w:r w:rsidRPr="009318AA">
        <w:t>dokumentus</w:t>
      </w:r>
      <w:proofErr w:type="spellEnd"/>
      <w:r w:rsidRPr="009318AA">
        <w:t xml:space="preserve"> (</w:t>
      </w:r>
      <w:proofErr w:type="spellStart"/>
      <w:r w:rsidRPr="009318AA">
        <w:t>izcelsmes</w:t>
      </w:r>
      <w:proofErr w:type="spellEnd"/>
      <w:r w:rsidRPr="009318AA">
        <w:t xml:space="preserve"> </w:t>
      </w:r>
      <w:proofErr w:type="spellStart"/>
      <w:r w:rsidRPr="009318AA">
        <w:t>sertifikāti</w:t>
      </w:r>
      <w:proofErr w:type="spellEnd"/>
      <w:r w:rsidRPr="009318AA">
        <w:t xml:space="preserve">, </w:t>
      </w:r>
      <w:proofErr w:type="spellStart"/>
      <w:r w:rsidRPr="009318AA">
        <w:t>ražotāju</w:t>
      </w:r>
      <w:proofErr w:type="spellEnd"/>
      <w:r w:rsidRPr="009318AA">
        <w:t xml:space="preserve"> </w:t>
      </w:r>
      <w:proofErr w:type="spellStart"/>
      <w:r w:rsidRPr="009318AA">
        <w:t>deklarācijas</w:t>
      </w:r>
      <w:proofErr w:type="spellEnd"/>
      <w:r w:rsidRPr="009318AA">
        <w:t xml:space="preserve">, </w:t>
      </w:r>
      <w:proofErr w:type="spellStart"/>
      <w:r w:rsidRPr="009318AA">
        <w:t>produktu</w:t>
      </w:r>
      <w:proofErr w:type="spellEnd"/>
      <w:r w:rsidRPr="009318AA">
        <w:t xml:space="preserve"> </w:t>
      </w:r>
      <w:proofErr w:type="spellStart"/>
      <w:r w:rsidRPr="009318AA">
        <w:t>atbilstības</w:t>
      </w:r>
      <w:proofErr w:type="spellEnd"/>
      <w:r w:rsidRPr="009318AA">
        <w:t xml:space="preserve"> </w:t>
      </w:r>
      <w:proofErr w:type="spellStart"/>
      <w:r w:rsidRPr="009318AA">
        <w:t>apliecinājumi</w:t>
      </w:r>
      <w:proofErr w:type="spellEnd"/>
      <w:r w:rsidRPr="009318AA">
        <w:t xml:space="preserve"> </w:t>
      </w:r>
      <w:proofErr w:type="spellStart"/>
      <w:r w:rsidRPr="009318AA">
        <w:t>u.c.</w:t>
      </w:r>
      <w:proofErr w:type="spellEnd"/>
      <w:r w:rsidRPr="009318AA">
        <w:t>).</w:t>
      </w:r>
    </w:p>
    <w:p w14:paraId="679F39DE" w14:textId="77777777" w:rsidR="00B9576A" w:rsidRPr="00BF2E64" w:rsidRDefault="00B9576A" w:rsidP="005A4747">
      <w:pPr>
        <w:pStyle w:val="Virsraksts3"/>
      </w:pPr>
      <w:bookmarkStart w:id="6074" w:name="_Toc250815106"/>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uzmērīšana</w:t>
      </w:r>
      <w:bookmarkEnd w:id="6074"/>
      <w:proofErr w:type="spellEnd"/>
    </w:p>
    <w:p w14:paraId="627BE937" w14:textId="77777777" w:rsidR="00B9576A" w:rsidRDefault="00B9576A" w:rsidP="00B300E4">
      <w:proofErr w:type="spellStart"/>
      <w:r>
        <w:t>D</w:t>
      </w:r>
      <w:r w:rsidRPr="00BF2E64">
        <w:t>arbu</w:t>
      </w:r>
      <w:proofErr w:type="spellEnd"/>
      <w:r w:rsidRPr="00BF2E64">
        <w:t xml:space="preserve"> </w:t>
      </w:r>
      <w:proofErr w:type="spellStart"/>
      <w:r w:rsidRPr="00BF2E64">
        <w:t>daudzums</w:t>
      </w:r>
      <w:proofErr w:type="spellEnd"/>
      <w:r w:rsidRPr="00BF2E64">
        <w:t xml:space="preserve"> </w:t>
      </w:r>
      <w:proofErr w:type="spellStart"/>
      <w:r w:rsidRPr="00BF2E64">
        <w:t>jāuzmēra</w:t>
      </w:r>
      <w:proofErr w:type="spellEnd"/>
      <w:r w:rsidRPr="00BF2E64">
        <w:t xml:space="preserve"> </w:t>
      </w:r>
      <w:proofErr w:type="spellStart"/>
      <w:r w:rsidRPr="00BF2E64">
        <w:t>atbilstoši</w:t>
      </w:r>
      <w:proofErr w:type="spellEnd"/>
      <w:r w:rsidRPr="00BF2E64">
        <w:t xml:space="preserve"> </w:t>
      </w:r>
      <w:proofErr w:type="spellStart"/>
      <w:r w:rsidRPr="00BF2E64">
        <w:t>darba</w:t>
      </w:r>
      <w:proofErr w:type="spellEnd"/>
      <w:r w:rsidRPr="00BF2E64">
        <w:t xml:space="preserve"> </w:t>
      </w:r>
      <w:proofErr w:type="spellStart"/>
      <w:r w:rsidRPr="00BF2E64">
        <w:t>daudzuma</w:t>
      </w:r>
      <w:proofErr w:type="spellEnd"/>
      <w:r w:rsidRPr="00BF2E64">
        <w:t xml:space="preserve"> </w:t>
      </w:r>
      <w:proofErr w:type="spellStart"/>
      <w:r w:rsidRPr="00BF2E64">
        <w:t>sarakstā</w:t>
      </w:r>
      <w:proofErr w:type="spellEnd"/>
      <w:r w:rsidRPr="00BF2E64">
        <w:t xml:space="preserve"> </w:t>
      </w:r>
      <w:proofErr w:type="spellStart"/>
      <w:r w:rsidRPr="00BF2E64">
        <w:t>norādītajiem</w:t>
      </w:r>
      <w:proofErr w:type="spellEnd"/>
      <w:r w:rsidRPr="00BF2E64">
        <w:t xml:space="preserve"> </w:t>
      </w:r>
      <w:proofErr w:type="spellStart"/>
      <w:r w:rsidRPr="00BF2E64">
        <w:t>darbiem</w:t>
      </w:r>
      <w:proofErr w:type="spellEnd"/>
      <w:r w:rsidRPr="00BF2E64">
        <w:t xml:space="preserve"> </w:t>
      </w:r>
      <w:proofErr w:type="gramStart"/>
      <w:r w:rsidRPr="00BF2E64">
        <w:t>un to</w:t>
      </w:r>
      <w:proofErr w:type="gramEnd"/>
      <w:r w:rsidRPr="00BF2E64">
        <w:t xml:space="preserve"> </w:t>
      </w:r>
      <w:proofErr w:type="spellStart"/>
      <w:r w:rsidRPr="00BF2E64">
        <w:t>mērvienībām</w:t>
      </w:r>
      <w:proofErr w:type="spellEnd"/>
      <w:r w:rsidRPr="00BF2E64">
        <w:t>.</w:t>
      </w:r>
    </w:p>
    <w:p w14:paraId="46AECE94" w14:textId="55EBFA86" w:rsidR="00B9576A" w:rsidRPr="00133840" w:rsidRDefault="00B9576A" w:rsidP="007A176E">
      <w:pPr>
        <w:pStyle w:val="Virsraksts2"/>
      </w:pPr>
      <w:r>
        <w:br w:type="page"/>
      </w:r>
      <w:bookmarkStart w:id="6075" w:name="_TOC279398"/>
      <w:bookmarkStart w:id="6076" w:name="_TOC288302"/>
      <w:bookmarkStart w:id="6077" w:name="_Toc209536072"/>
      <w:bookmarkEnd w:id="6075"/>
      <w:bookmarkEnd w:id="6076"/>
      <w:proofErr w:type="spellStart"/>
      <w:r w:rsidRPr="00133840">
        <w:lastRenderedPageBreak/>
        <w:t>Luksoforu</w:t>
      </w:r>
      <w:proofErr w:type="spellEnd"/>
      <w:r w:rsidRPr="00133840">
        <w:t xml:space="preserve"> </w:t>
      </w:r>
      <w:proofErr w:type="spellStart"/>
      <w:r w:rsidRPr="00133840">
        <w:t>objektu</w:t>
      </w:r>
      <w:proofErr w:type="spellEnd"/>
      <w:r w:rsidRPr="00133840">
        <w:t xml:space="preserve"> </w:t>
      </w:r>
      <w:proofErr w:type="spellStart"/>
      <w:r w:rsidR="003F4664">
        <w:t>būvniecība</w:t>
      </w:r>
      <w:bookmarkEnd w:id="6077"/>
      <w:proofErr w:type="spellEnd"/>
      <w:r w:rsidR="003F4664" w:rsidRPr="00133840">
        <w:t xml:space="preserve"> </w:t>
      </w:r>
    </w:p>
    <w:p w14:paraId="3B37D750" w14:textId="3D859CD9" w:rsidR="00B9576A" w:rsidRDefault="00B9576A" w:rsidP="00B300E4">
      <w:proofErr w:type="spellStart"/>
      <w:r w:rsidRPr="007D5D34">
        <w:t>Luksoforu</w:t>
      </w:r>
      <w:proofErr w:type="spellEnd"/>
      <w:r w:rsidRPr="007D5D34">
        <w:t xml:space="preserve"> </w:t>
      </w:r>
      <w:proofErr w:type="spellStart"/>
      <w:r w:rsidRPr="007D5D34">
        <w:t>objektu</w:t>
      </w:r>
      <w:proofErr w:type="spellEnd"/>
      <w:r w:rsidRPr="007D5D34">
        <w:t xml:space="preserve"> </w:t>
      </w:r>
      <w:proofErr w:type="spellStart"/>
      <w:proofErr w:type="gramStart"/>
      <w:r w:rsidR="003F4664">
        <w:t>būvniecība</w:t>
      </w:r>
      <w:proofErr w:type="spellEnd"/>
      <w:r w:rsidR="003F4664" w:rsidRPr="007D5D34">
        <w:t xml:space="preserve">  </w:t>
      </w:r>
      <w:proofErr w:type="spellStart"/>
      <w:r w:rsidRPr="007D5D34">
        <w:t>jāparedz</w:t>
      </w:r>
      <w:proofErr w:type="spellEnd"/>
      <w:proofErr w:type="gramEnd"/>
      <w:r w:rsidRPr="007D5D34">
        <w:t xml:space="preserve"> </w:t>
      </w:r>
      <w:proofErr w:type="spellStart"/>
      <w:r w:rsidRPr="007D5D34">
        <w:t>saskaņā</w:t>
      </w:r>
      <w:proofErr w:type="spellEnd"/>
      <w:r w:rsidRPr="007D5D34">
        <w:t xml:space="preserve"> </w:t>
      </w:r>
      <w:proofErr w:type="spellStart"/>
      <w:r w:rsidRPr="007D5D34">
        <w:t>ar</w:t>
      </w:r>
      <w:proofErr w:type="spellEnd"/>
      <w:r w:rsidRPr="007D5D34">
        <w:t xml:space="preserve"> </w:t>
      </w:r>
      <w:proofErr w:type="spellStart"/>
      <w:r w:rsidRPr="007D5D34">
        <w:t>izstrādāto</w:t>
      </w:r>
      <w:proofErr w:type="spellEnd"/>
      <w:r w:rsidRPr="007D5D34">
        <w:t xml:space="preserve"> </w:t>
      </w:r>
      <w:proofErr w:type="spellStart"/>
      <w:r w:rsidRPr="007D5D34">
        <w:t>būvprojektu</w:t>
      </w:r>
      <w:proofErr w:type="spellEnd"/>
      <w:r w:rsidRPr="007D5D34">
        <w:t xml:space="preserve"> un </w:t>
      </w:r>
      <w:proofErr w:type="spellStart"/>
      <w:r w:rsidRPr="007D5D34">
        <w:t>saistošu</w:t>
      </w:r>
      <w:proofErr w:type="spellEnd"/>
      <w:r w:rsidRPr="007D5D34">
        <w:t xml:space="preserve"> </w:t>
      </w:r>
      <w:proofErr w:type="spellStart"/>
      <w:r w:rsidRPr="007D5D34">
        <w:t>normatīvo</w:t>
      </w:r>
      <w:proofErr w:type="spellEnd"/>
      <w:r w:rsidRPr="007D5D34">
        <w:t xml:space="preserve"> </w:t>
      </w:r>
      <w:proofErr w:type="spellStart"/>
      <w:r w:rsidRPr="007D5D34">
        <w:t>dokumentu</w:t>
      </w:r>
      <w:proofErr w:type="spellEnd"/>
      <w:r w:rsidRPr="007D5D34">
        <w:t xml:space="preserve"> </w:t>
      </w:r>
      <w:r>
        <w:t xml:space="preserve">(tai </w:t>
      </w:r>
      <w:proofErr w:type="spellStart"/>
      <w:r>
        <w:t>skaitā</w:t>
      </w:r>
      <w:proofErr w:type="spellEnd"/>
      <w:r>
        <w:t xml:space="preserve"> LVS 370)</w:t>
      </w:r>
      <w:r>
        <w:rPr>
          <w:lang w:val="lv-LV"/>
        </w:rPr>
        <w:t xml:space="preserve"> </w:t>
      </w:r>
      <w:proofErr w:type="spellStart"/>
      <w:r w:rsidRPr="007D5D34">
        <w:t>prasībām</w:t>
      </w:r>
      <w:proofErr w:type="spellEnd"/>
      <w:r>
        <w:t xml:space="preserve">, </w:t>
      </w:r>
      <w:r>
        <w:rPr>
          <w:bCs/>
          <w:lang w:val="lv-LV"/>
        </w:rPr>
        <w:t xml:space="preserve">piemērojot </w:t>
      </w:r>
      <w:r>
        <w:rPr>
          <w:bCs/>
          <w:lang w:val="lv-LV"/>
        </w:rPr>
        <w:fldChar w:fldCharType="begin"/>
      </w:r>
      <w:r>
        <w:rPr>
          <w:bCs/>
          <w:lang w:val="lv-LV"/>
        </w:rPr>
        <w:instrText xml:space="preserve"> REF _Ref324509868 \r \h </w:instrText>
      </w:r>
      <w:r w:rsidR="00B300E4">
        <w:rPr>
          <w:bCs/>
          <w:lang w:val="lv-LV"/>
        </w:rPr>
        <w:instrText xml:space="preserve"> \* MERGEFORMAT </w:instrText>
      </w:r>
      <w:r>
        <w:rPr>
          <w:bCs/>
          <w:lang w:val="lv-LV"/>
        </w:rPr>
      </w:r>
      <w:r>
        <w:rPr>
          <w:bCs/>
          <w:lang w:val="lv-LV"/>
        </w:rPr>
        <w:fldChar w:fldCharType="separate"/>
      </w:r>
      <w:r w:rsidR="00C86EAE">
        <w:rPr>
          <w:bCs/>
          <w:lang w:val="lv-LV"/>
        </w:rPr>
        <w:t>7.12</w:t>
      </w:r>
      <w:r>
        <w:rPr>
          <w:bCs/>
          <w:lang w:val="lv-LV"/>
        </w:rPr>
        <w:fldChar w:fldCharType="end"/>
      </w:r>
      <w:r>
        <w:rPr>
          <w:bCs/>
          <w:lang w:val="lv-LV"/>
        </w:rPr>
        <w:t xml:space="preserve"> punkta</w:t>
      </w:r>
      <w:r w:rsidRPr="00BA02F5">
        <w:rPr>
          <w:bCs/>
          <w:lang w:val="lv-LV"/>
        </w:rPr>
        <w:t xml:space="preserve"> </w:t>
      </w:r>
      <w:r w:rsidR="006B7811">
        <w:rPr>
          <w:bCs/>
          <w:lang w:val="lv-LV"/>
        </w:rPr>
        <w:t>″</w:t>
      </w:r>
      <w:r w:rsidRPr="00BA02F5">
        <w:rPr>
          <w:bCs/>
          <w:lang w:val="lv-LV"/>
        </w:rPr>
        <w:t>Ceļu aprīkojuma elektroinstalācijas ierīkošana” prasības</w:t>
      </w:r>
      <w:r w:rsidRPr="007D5D34">
        <w:t>.</w:t>
      </w:r>
    </w:p>
    <w:p w14:paraId="684BDFD7" w14:textId="08FA7192" w:rsidR="00B9576A" w:rsidRDefault="00B9576A" w:rsidP="00B300E4">
      <w:r w:rsidRPr="00DE58E6">
        <w:rPr>
          <w:lang w:val="lv-LV"/>
        </w:rPr>
        <w:t xml:space="preserve">Luksoforu objektu </w:t>
      </w:r>
      <w:r w:rsidR="003F4664">
        <w:rPr>
          <w:lang w:val="lv-LV"/>
        </w:rPr>
        <w:t>būvniecībā</w:t>
      </w:r>
      <w:r w:rsidR="003F4664" w:rsidRPr="00DE58E6">
        <w:rPr>
          <w:lang w:val="lv-LV"/>
        </w:rPr>
        <w:t xml:space="preserve"> </w:t>
      </w:r>
      <w:r w:rsidRPr="00DE58E6">
        <w:rPr>
          <w:lang w:val="lv-LV"/>
        </w:rPr>
        <w:t>jāievēro MK noteikumu Nr.</w:t>
      </w:r>
      <w:r w:rsidR="00763B59">
        <w:rPr>
          <w:lang w:val="lv-LV"/>
        </w:rPr>
        <w:t xml:space="preserve"> </w:t>
      </w:r>
      <w:r w:rsidRPr="00DE58E6">
        <w:rPr>
          <w:lang w:val="lv-LV"/>
        </w:rPr>
        <w:t>353 “Prasības zaļajam publiskajam iepirkumam un to piemērošanas kārtība” prasības satiksmes signāliem.</w:t>
      </w:r>
    </w:p>
    <w:p w14:paraId="41D73BC2" w14:textId="77777777" w:rsidR="00B9576A" w:rsidRDefault="00B9576A" w:rsidP="005A4747">
      <w:pPr>
        <w:pStyle w:val="Virsraksts3"/>
      </w:pPr>
      <w:proofErr w:type="spellStart"/>
      <w:r>
        <w:t>Darba</w:t>
      </w:r>
      <w:proofErr w:type="spellEnd"/>
      <w:r>
        <w:t xml:space="preserve"> </w:t>
      </w:r>
      <w:proofErr w:type="spellStart"/>
      <w:r>
        <w:t>nosaukums</w:t>
      </w:r>
      <w:proofErr w:type="spellEnd"/>
    </w:p>
    <w:p w14:paraId="791C5698" w14:textId="77777777" w:rsidR="00B9576A" w:rsidRPr="00C46A82" w:rsidRDefault="00B9576A" w:rsidP="00B300E4">
      <w:proofErr w:type="spellStart"/>
      <w:r>
        <w:t>Darba</w:t>
      </w:r>
      <w:proofErr w:type="spellEnd"/>
      <w:r>
        <w:t xml:space="preserve"> </w:t>
      </w:r>
      <w:proofErr w:type="spellStart"/>
      <w:r>
        <w:t>nosaukums</w:t>
      </w:r>
      <w:proofErr w:type="spellEnd"/>
      <w:r>
        <w:t xml:space="preserve"> </w:t>
      </w:r>
      <w:proofErr w:type="spellStart"/>
      <w:r>
        <w:t>atbilstoši</w:t>
      </w:r>
      <w:proofErr w:type="spellEnd"/>
      <w:r>
        <w:t xml:space="preserve"> </w:t>
      </w:r>
      <w:proofErr w:type="spellStart"/>
      <w:r>
        <w:t>paredzētajam</w:t>
      </w:r>
      <w:proofErr w:type="spellEnd"/>
      <w:r>
        <w:t>.</w:t>
      </w:r>
    </w:p>
    <w:p w14:paraId="4F32EC3F" w14:textId="77777777" w:rsidR="00B9576A" w:rsidRPr="00133840" w:rsidRDefault="00B9576A" w:rsidP="005A4747">
      <w:pPr>
        <w:pStyle w:val="Virsraksts3"/>
      </w:pPr>
      <w:proofErr w:type="spellStart"/>
      <w:r w:rsidRPr="00133840">
        <w:t>Definīcijas</w:t>
      </w:r>
      <w:proofErr w:type="spellEnd"/>
    </w:p>
    <w:p w14:paraId="1D8F6BFF" w14:textId="77777777" w:rsidR="00B9576A" w:rsidRPr="005B1CAC" w:rsidRDefault="00B9576A" w:rsidP="00B300E4">
      <w:pPr>
        <w:rPr>
          <w:lang w:val="lv-LV"/>
        </w:rPr>
      </w:pPr>
      <w:r w:rsidRPr="005B1CAC">
        <w:rPr>
          <w:lang w:val="lv-LV"/>
        </w:rPr>
        <w:t>Centrālā sistēma – pasūtītāja ieviesta centralizēta luksoforu objektu attālinātās kontroles sistēma.</w:t>
      </w:r>
    </w:p>
    <w:p w14:paraId="222EE404" w14:textId="55B88A8D" w:rsidR="00B9576A" w:rsidRDefault="00B9576A" w:rsidP="00B300E4">
      <w:pPr>
        <w:rPr>
          <w:lang w:val="lv-LV"/>
        </w:rPr>
      </w:pPr>
      <w:r w:rsidRPr="005B1CAC">
        <w:rPr>
          <w:lang w:val="lv-LV"/>
        </w:rPr>
        <w:t>Izsaukuma iekārta – iekārta kas dod vadības vai informācijas signālu Satiksmes signālu vadierīcei.</w:t>
      </w:r>
    </w:p>
    <w:p w14:paraId="06949C47" w14:textId="77777777" w:rsidR="00BB3351" w:rsidRDefault="00BB3351" w:rsidP="00B300E4">
      <w:proofErr w:type="spellStart"/>
      <w:r w:rsidRPr="008F237F">
        <w:t>Kontrolleris</w:t>
      </w:r>
      <w:proofErr w:type="spellEnd"/>
      <w:r w:rsidRPr="008F237F">
        <w:t xml:space="preserve"> – </w:t>
      </w:r>
      <w:r w:rsidRPr="005B1CAC">
        <w:rPr>
          <w:bCs/>
          <w:lang w:val="lv-LV"/>
        </w:rPr>
        <w:t>satiksmes signālu vadierīces</w:t>
      </w:r>
      <w:r w:rsidRPr="005B1CAC">
        <w:rPr>
          <w:lang w:val="lv-LV"/>
        </w:rPr>
        <w:t xml:space="preserve"> centrālais procesors, kas veic visu </w:t>
      </w:r>
      <w:r w:rsidRPr="005B1CAC">
        <w:rPr>
          <w:bCs/>
          <w:lang w:val="lv-LV"/>
        </w:rPr>
        <w:t>Satiksmes signālu vadierīces, tās</w:t>
      </w:r>
      <w:r w:rsidRPr="005B1CAC">
        <w:rPr>
          <w:lang w:val="lv-LV"/>
        </w:rPr>
        <w:t xml:space="preserve"> perifērijas iekārtu vadību</w:t>
      </w:r>
      <w:r w:rsidRPr="008F237F">
        <w:t>.</w:t>
      </w:r>
    </w:p>
    <w:p w14:paraId="23A8320B" w14:textId="560FCA9F" w:rsidR="00BB3351" w:rsidRDefault="00BB3351" w:rsidP="00B300E4">
      <w:proofErr w:type="spellStart"/>
      <w:r w:rsidRPr="008F237F">
        <w:t>Komutācija</w:t>
      </w:r>
      <w:proofErr w:type="spellEnd"/>
      <w:r w:rsidRPr="008F237F">
        <w:t xml:space="preserve"> – </w:t>
      </w:r>
      <w:proofErr w:type="spellStart"/>
      <w:r w:rsidRPr="008F237F">
        <w:t>luksoforu</w:t>
      </w:r>
      <w:proofErr w:type="spellEnd"/>
      <w:r w:rsidRPr="008F237F">
        <w:t xml:space="preserve"> </w:t>
      </w:r>
      <w:proofErr w:type="spellStart"/>
      <w:r w:rsidRPr="008F237F">
        <w:t>objekta</w:t>
      </w:r>
      <w:proofErr w:type="spellEnd"/>
      <w:r w:rsidRPr="008F237F">
        <w:t xml:space="preserve"> </w:t>
      </w:r>
      <w:proofErr w:type="spellStart"/>
      <w:r w:rsidRPr="008F237F">
        <w:t>signālkabeļu</w:t>
      </w:r>
      <w:proofErr w:type="spellEnd"/>
      <w:r w:rsidRPr="008F237F">
        <w:t xml:space="preserve"> </w:t>
      </w:r>
      <w:proofErr w:type="spellStart"/>
      <w:r w:rsidRPr="008F237F">
        <w:t>droša</w:t>
      </w:r>
      <w:proofErr w:type="spellEnd"/>
      <w:r w:rsidRPr="008F237F">
        <w:t xml:space="preserve"> </w:t>
      </w:r>
      <w:proofErr w:type="spellStart"/>
      <w:r w:rsidRPr="008F237F">
        <w:t>savienojumu</w:t>
      </w:r>
      <w:proofErr w:type="spellEnd"/>
      <w:r w:rsidRPr="008F237F">
        <w:t xml:space="preserve"> </w:t>
      </w:r>
      <w:proofErr w:type="spellStart"/>
      <w:r w:rsidRPr="008F237F">
        <w:t>sistēma</w:t>
      </w:r>
      <w:proofErr w:type="spellEnd"/>
      <w:r w:rsidRPr="008F237F">
        <w:t xml:space="preserve">, </w:t>
      </w:r>
      <w:proofErr w:type="spellStart"/>
      <w:r w:rsidRPr="008F237F">
        <w:t>kurai</w:t>
      </w:r>
      <w:proofErr w:type="spellEnd"/>
      <w:r w:rsidRPr="008F237F">
        <w:t xml:space="preserve"> </w:t>
      </w:r>
      <w:proofErr w:type="spellStart"/>
      <w:r w:rsidRPr="008F237F">
        <w:t>jānovērš</w:t>
      </w:r>
      <w:proofErr w:type="spellEnd"/>
      <w:r w:rsidRPr="008F237F">
        <w:t xml:space="preserve"> </w:t>
      </w:r>
      <w:proofErr w:type="spellStart"/>
      <w:r w:rsidRPr="008F237F">
        <w:t>luksoforu</w:t>
      </w:r>
      <w:proofErr w:type="spellEnd"/>
      <w:r w:rsidRPr="008F237F">
        <w:t xml:space="preserve"> </w:t>
      </w:r>
      <w:proofErr w:type="spellStart"/>
      <w:r w:rsidRPr="008F237F">
        <w:t>iespējami</w:t>
      </w:r>
      <w:proofErr w:type="spellEnd"/>
      <w:r w:rsidRPr="008F237F">
        <w:t xml:space="preserve"> </w:t>
      </w:r>
      <w:proofErr w:type="spellStart"/>
      <w:r w:rsidRPr="008F237F">
        <w:t>neatbilstošo</w:t>
      </w:r>
      <w:proofErr w:type="spellEnd"/>
      <w:r w:rsidRPr="008F237F">
        <w:t xml:space="preserve"> </w:t>
      </w:r>
      <w:proofErr w:type="spellStart"/>
      <w:r w:rsidRPr="008F237F">
        <w:t>darbību</w:t>
      </w:r>
      <w:proofErr w:type="spellEnd"/>
      <w:r w:rsidRPr="008F237F">
        <w:t xml:space="preserve"> un </w:t>
      </w:r>
      <w:proofErr w:type="spellStart"/>
      <w:r w:rsidRPr="008F237F">
        <w:t>signālu</w:t>
      </w:r>
      <w:proofErr w:type="spellEnd"/>
      <w:r w:rsidRPr="008F237F">
        <w:t xml:space="preserve"> </w:t>
      </w:r>
      <w:proofErr w:type="spellStart"/>
      <w:r w:rsidRPr="008F237F">
        <w:t>grupu</w:t>
      </w:r>
      <w:proofErr w:type="spellEnd"/>
      <w:r w:rsidRPr="008F237F">
        <w:t xml:space="preserve"> </w:t>
      </w:r>
      <w:proofErr w:type="spellStart"/>
      <w:r w:rsidRPr="008F237F">
        <w:t>konfliktus</w:t>
      </w:r>
      <w:proofErr w:type="spellEnd"/>
      <w:r w:rsidRPr="008F237F">
        <w:t>.</w:t>
      </w:r>
    </w:p>
    <w:p w14:paraId="58D7A230" w14:textId="7BEB173C" w:rsidR="00BB3351" w:rsidRDefault="00BB3351" w:rsidP="00B300E4">
      <w:proofErr w:type="spellStart"/>
      <w:r w:rsidRPr="008F237F">
        <w:t>Luksofors</w:t>
      </w:r>
      <w:proofErr w:type="spellEnd"/>
      <w:r w:rsidRPr="008F237F">
        <w:t xml:space="preserve"> – </w:t>
      </w:r>
      <w:proofErr w:type="spellStart"/>
      <w:r w:rsidRPr="008F237F">
        <w:t>ierīce</w:t>
      </w:r>
      <w:proofErr w:type="spellEnd"/>
      <w:r w:rsidRPr="008F237F">
        <w:t xml:space="preserve">, kas </w:t>
      </w:r>
      <w:proofErr w:type="spellStart"/>
      <w:r w:rsidRPr="008F237F">
        <w:t>sastāv</w:t>
      </w:r>
      <w:proofErr w:type="spellEnd"/>
      <w:r w:rsidRPr="008F237F">
        <w:t xml:space="preserve"> no </w:t>
      </w:r>
      <w:proofErr w:type="spellStart"/>
      <w:r w:rsidRPr="008F237F">
        <w:t>vienas</w:t>
      </w:r>
      <w:proofErr w:type="spellEnd"/>
      <w:r w:rsidRPr="008F237F">
        <w:t xml:space="preserve"> </w:t>
      </w:r>
      <w:proofErr w:type="spellStart"/>
      <w:r w:rsidRPr="008F237F">
        <w:t>vai</w:t>
      </w:r>
      <w:proofErr w:type="spellEnd"/>
      <w:r w:rsidRPr="008F237F">
        <w:t xml:space="preserve"> </w:t>
      </w:r>
      <w:proofErr w:type="spellStart"/>
      <w:r w:rsidRPr="008F237F">
        <w:t>vairākām</w:t>
      </w:r>
      <w:proofErr w:type="spellEnd"/>
      <w:r w:rsidRPr="008F237F">
        <w:t xml:space="preserve"> </w:t>
      </w:r>
      <w:proofErr w:type="spellStart"/>
      <w:r w:rsidRPr="008F237F">
        <w:t>optiskām</w:t>
      </w:r>
      <w:proofErr w:type="spellEnd"/>
      <w:r w:rsidRPr="008F237F">
        <w:t xml:space="preserve"> </w:t>
      </w:r>
      <w:proofErr w:type="spellStart"/>
      <w:r w:rsidRPr="008F237F">
        <w:t>vienībām</w:t>
      </w:r>
      <w:proofErr w:type="spellEnd"/>
      <w:r w:rsidRPr="008F237F">
        <w:t xml:space="preserve">, </w:t>
      </w:r>
      <w:proofErr w:type="spellStart"/>
      <w:r w:rsidRPr="008F237F">
        <w:t>ieskaitot</w:t>
      </w:r>
      <w:proofErr w:type="spellEnd"/>
      <w:r w:rsidRPr="008F237F">
        <w:t xml:space="preserve"> </w:t>
      </w:r>
      <w:proofErr w:type="spellStart"/>
      <w:r w:rsidRPr="008F237F">
        <w:t>korpusu</w:t>
      </w:r>
      <w:proofErr w:type="spellEnd"/>
      <w:r w:rsidRPr="008F237F">
        <w:t xml:space="preserve">, </w:t>
      </w:r>
      <w:proofErr w:type="spellStart"/>
      <w:r w:rsidRPr="008F237F">
        <w:t>kopā</w:t>
      </w:r>
      <w:proofErr w:type="spellEnd"/>
      <w:r w:rsidRPr="008F237F">
        <w:t xml:space="preserve"> </w:t>
      </w:r>
      <w:proofErr w:type="spellStart"/>
      <w:r w:rsidRPr="008F237F">
        <w:t>ar</w:t>
      </w:r>
      <w:proofErr w:type="spellEnd"/>
      <w:r w:rsidRPr="008F237F">
        <w:t xml:space="preserve"> </w:t>
      </w:r>
      <w:proofErr w:type="spellStart"/>
      <w:r w:rsidRPr="008F237F">
        <w:t>montāžas</w:t>
      </w:r>
      <w:proofErr w:type="spellEnd"/>
      <w:r w:rsidRPr="008F237F">
        <w:t xml:space="preserve"> </w:t>
      </w:r>
      <w:proofErr w:type="spellStart"/>
      <w:r>
        <w:t>kronšteiniem</w:t>
      </w:r>
      <w:proofErr w:type="spellEnd"/>
      <w:r w:rsidRPr="008F237F">
        <w:t xml:space="preserve">, </w:t>
      </w:r>
      <w:proofErr w:type="spellStart"/>
      <w:r w:rsidRPr="008F237F">
        <w:t>stiprinājum</w:t>
      </w:r>
      <w:r>
        <w:t>us</w:t>
      </w:r>
      <w:proofErr w:type="spellEnd"/>
      <w:r w:rsidRPr="008F237F">
        <w:t xml:space="preserve">, </w:t>
      </w:r>
      <w:proofErr w:type="spellStart"/>
      <w:r w:rsidRPr="008F237F">
        <w:t>pārseg</w:t>
      </w:r>
      <w:r>
        <w:t>us</w:t>
      </w:r>
      <w:proofErr w:type="spellEnd"/>
      <w:r>
        <w:t xml:space="preserve">, </w:t>
      </w:r>
      <w:proofErr w:type="spellStart"/>
      <w:r>
        <w:t>vizierus</w:t>
      </w:r>
      <w:proofErr w:type="spellEnd"/>
      <w:r>
        <w:t xml:space="preserve">, </w:t>
      </w:r>
      <w:proofErr w:type="spellStart"/>
      <w:r>
        <w:t>atstarotājus</w:t>
      </w:r>
      <w:proofErr w:type="spellEnd"/>
      <w:r>
        <w:t xml:space="preserve"> </w:t>
      </w:r>
      <w:r w:rsidRPr="008F237F">
        <w:t xml:space="preserve">un </w:t>
      </w:r>
      <w:proofErr w:type="spellStart"/>
      <w:r>
        <w:t>aizmugures</w:t>
      </w:r>
      <w:proofErr w:type="spellEnd"/>
      <w:r w:rsidRPr="008F237F">
        <w:t xml:space="preserve"> </w:t>
      </w:r>
      <w:proofErr w:type="spellStart"/>
      <w:r w:rsidRPr="008F237F">
        <w:t>ekrān</w:t>
      </w:r>
      <w:r>
        <w:t>us</w:t>
      </w:r>
      <w:proofErr w:type="spellEnd"/>
      <w:r w:rsidRPr="008F237F">
        <w:t xml:space="preserve">, kuru </w:t>
      </w:r>
      <w:proofErr w:type="spellStart"/>
      <w:r w:rsidRPr="008F237F">
        <w:t>uzdevums</w:t>
      </w:r>
      <w:proofErr w:type="spellEnd"/>
      <w:r w:rsidRPr="008F237F">
        <w:t xml:space="preserve"> </w:t>
      </w:r>
      <w:proofErr w:type="spellStart"/>
      <w:r w:rsidRPr="008F237F">
        <w:t>ir</w:t>
      </w:r>
      <w:proofErr w:type="spellEnd"/>
      <w:r w:rsidRPr="008F237F">
        <w:t xml:space="preserve"> </w:t>
      </w:r>
      <w:proofErr w:type="spellStart"/>
      <w:r>
        <w:t>pārraidīt</w:t>
      </w:r>
      <w:proofErr w:type="spellEnd"/>
      <w:r w:rsidRPr="008F237F">
        <w:t xml:space="preserve"> </w:t>
      </w:r>
      <w:proofErr w:type="spellStart"/>
      <w:r w:rsidRPr="008F237F">
        <w:t>vizuāl</w:t>
      </w:r>
      <w:r>
        <w:t>i</w:t>
      </w:r>
      <w:proofErr w:type="spellEnd"/>
      <w:r w:rsidRPr="008F237F">
        <w:t xml:space="preserve"> </w:t>
      </w:r>
      <w:proofErr w:type="spellStart"/>
      <w:r>
        <w:t>uztveramus</w:t>
      </w:r>
      <w:proofErr w:type="spellEnd"/>
      <w:r>
        <w:t xml:space="preserve"> </w:t>
      </w:r>
      <w:proofErr w:type="spellStart"/>
      <w:r w:rsidRPr="008F237F">
        <w:t>signālus</w:t>
      </w:r>
      <w:proofErr w:type="spellEnd"/>
      <w:r w:rsidRPr="008F237F">
        <w:t xml:space="preserve"> </w:t>
      </w:r>
      <w:r>
        <w:t xml:space="preserve">ceļa </w:t>
      </w:r>
      <w:proofErr w:type="spellStart"/>
      <w:r>
        <w:t>lietotājiem</w:t>
      </w:r>
      <w:proofErr w:type="spellEnd"/>
      <w:r w:rsidRPr="008F237F">
        <w:t>.</w:t>
      </w:r>
    </w:p>
    <w:p w14:paraId="04E747B2" w14:textId="61A4E121" w:rsidR="00BB3351" w:rsidRDefault="00BB3351" w:rsidP="00B300E4">
      <w:r w:rsidRPr="005B1CAC">
        <w:rPr>
          <w:bCs/>
          <w:lang w:val="lv-LV"/>
        </w:rPr>
        <w:t xml:space="preserve">Satiksmes signālu vadierīce – </w:t>
      </w:r>
      <w:r w:rsidRPr="005B1CAC">
        <w:rPr>
          <w:lang w:val="lv-LV"/>
        </w:rPr>
        <w:t>iekārta, kas noteiktā kārtībā ieslēdz - izslēdz satiksmes signālus.</w:t>
      </w:r>
    </w:p>
    <w:p w14:paraId="21D6C01F" w14:textId="77777777" w:rsidR="00BB3351" w:rsidRDefault="00BB3351" w:rsidP="00B300E4">
      <w:proofErr w:type="spellStart"/>
      <w:r w:rsidRPr="008F237F">
        <w:t>Signālu</w:t>
      </w:r>
      <w:proofErr w:type="spellEnd"/>
      <w:r w:rsidRPr="008F237F">
        <w:t xml:space="preserve"> </w:t>
      </w:r>
      <w:proofErr w:type="spellStart"/>
      <w:r w:rsidRPr="008F237F">
        <w:t>grupa</w:t>
      </w:r>
      <w:proofErr w:type="spellEnd"/>
      <w:r w:rsidRPr="008F237F">
        <w:t xml:space="preserve"> – </w:t>
      </w:r>
      <w:r w:rsidRPr="005B1CAC">
        <w:rPr>
          <w:lang w:val="lv-LV"/>
        </w:rPr>
        <w:t xml:space="preserve">luksoforu grupa, kas vienmēr saņem vienādus </w:t>
      </w:r>
      <w:proofErr w:type="spellStart"/>
      <w:r w:rsidRPr="005B1CAC">
        <w:rPr>
          <w:lang w:val="lv-LV"/>
        </w:rPr>
        <w:t>signālgaismas</w:t>
      </w:r>
      <w:proofErr w:type="spellEnd"/>
      <w:r w:rsidRPr="005B1CAC">
        <w:rPr>
          <w:lang w:val="lv-LV"/>
        </w:rPr>
        <w:t xml:space="preserve"> ieslēgšanas - izslēgšanas norādījumus</w:t>
      </w:r>
      <w:r w:rsidRPr="008F237F">
        <w:t>.</w:t>
      </w:r>
    </w:p>
    <w:p w14:paraId="36DD0A0F" w14:textId="631922DA" w:rsidR="00BB3351" w:rsidRPr="00BB3351" w:rsidRDefault="00BB3351" w:rsidP="00B300E4">
      <w:proofErr w:type="spellStart"/>
      <w:r w:rsidRPr="008F237F">
        <w:t>Signālplāns</w:t>
      </w:r>
      <w:proofErr w:type="spellEnd"/>
      <w:r w:rsidRPr="008F237F">
        <w:t xml:space="preserve"> – </w:t>
      </w:r>
      <w:proofErr w:type="spellStart"/>
      <w:r w:rsidRPr="008F237F">
        <w:t>luksoforu</w:t>
      </w:r>
      <w:proofErr w:type="spellEnd"/>
      <w:r w:rsidRPr="008F237F">
        <w:t xml:space="preserve"> </w:t>
      </w:r>
      <w:proofErr w:type="spellStart"/>
      <w:r w:rsidRPr="008F237F">
        <w:t>darbības</w:t>
      </w:r>
      <w:proofErr w:type="spellEnd"/>
      <w:r w:rsidRPr="008F237F">
        <w:t xml:space="preserve"> </w:t>
      </w:r>
      <w:proofErr w:type="spellStart"/>
      <w:r w:rsidRPr="008F237F">
        <w:t>programma</w:t>
      </w:r>
      <w:proofErr w:type="spellEnd"/>
      <w:r w:rsidRPr="008F237F">
        <w:t xml:space="preserve">, kas </w:t>
      </w:r>
      <w:proofErr w:type="spellStart"/>
      <w:r w:rsidRPr="008F237F">
        <w:t>nodrošina</w:t>
      </w:r>
      <w:proofErr w:type="spellEnd"/>
      <w:r w:rsidRPr="008F237F">
        <w:t xml:space="preserve"> </w:t>
      </w:r>
      <w:proofErr w:type="spellStart"/>
      <w:r w:rsidRPr="008F237F">
        <w:t>paredzēto</w:t>
      </w:r>
      <w:proofErr w:type="spellEnd"/>
      <w:r w:rsidRPr="008F237F">
        <w:t xml:space="preserve"> </w:t>
      </w:r>
      <w:proofErr w:type="spellStart"/>
      <w:r w:rsidRPr="008F237F">
        <w:t>signāl</w:t>
      </w:r>
      <w:r>
        <w:t>u</w:t>
      </w:r>
      <w:proofErr w:type="spellEnd"/>
      <w:r>
        <w:t xml:space="preserve"> </w:t>
      </w:r>
      <w:proofErr w:type="spellStart"/>
      <w:r>
        <w:t>grupu</w:t>
      </w:r>
      <w:proofErr w:type="spellEnd"/>
      <w:r>
        <w:t xml:space="preserve"> </w:t>
      </w:r>
      <w:proofErr w:type="spellStart"/>
      <w:r>
        <w:t>koordinētu</w:t>
      </w:r>
      <w:proofErr w:type="spellEnd"/>
      <w:r>
        <w:t xml:space="preserve"> </w:t>
      </w:r>
      <w:proofErr w:type="spellStart"/>
      <w:r>
        <w:t>pārslēgšanu</w:t>
      </w:r>
      <w:proofErr w:type="spellEnd"/>
      <w:r>
        <w:t xml:space="preserve"> </w:t>
      </w:r>
      <w:proofErr w:type="spellStart"/>
      <w:r>
        <w:t>laikā</w:t>
      </w:r>
      <w:proofErr w:type="spellEnd"/>
      <w:r>
        <w:t>.</w:t>
      </w:r>
    </w:p>
    <w:p w14:paraId="7BEE2C47" w14:textId="77777777" w:rsidR="00B9576A" w:rsidRPr="0054497B" w:rsidRDefault="00B9576A" w:rsidP="005A4747">
      <w:pPr>
        <w:pStyle w:val="Virsraksts3"/>
      </w:pPr>
      <w:proofErr w:type="spellStart"/>
      <w:r w:rsidRPr="0054497B">
        <w:t>Darba</w:t>
      </w:r>
      <w:proofErr w:type="spellEnd"/>
      <w:r w:rsidRPr="0054497B">
        <w:t xml:space="preserve"> </w:t>
      </w:r>
      <w:proofErr w:type="spellStart"/>
      <w:r w:rsidRPr="0054497B">
        <w:t>apraksts</w:t>
      </w:r>
      <w:proofErr w:type="spellEnd"/>
    </w:p>
    <w:p w14:paraId="7B259889" w14:textId="0AE39767" w:rsidR="00B9576A" w:rsidRPr="0054497B" w:rsidRDefault="00B9576A" w:rsidP="00B300E4">
      <w:proofErr w:type="spellStart"/>
      <w:r w:rsidRPr="0054497B">
        <w:t>Luksoforu</w:t>
      </w:r>
      <w:proofErr w:type="spellEnd"/>
      <w:r w:rsidRPr="0054497B">
        <w:t xml:space="preserve"> </w:t>
      </w:r>
      <w:proofErr w:type="spellStart"/>
      <w:r w:rsidRPr="0054497B">
        <w:t>objektu</w:t>
      </w:r>
      <w:proofErr w:type="spellEnd"/>
      <w:r w:rsidRPr="0054497B">
        <w:t xml:space="preserve"> </w:t>
      </w:r>
      <w:proofErr w:type="spellStart"/>
      <w:r w:rsidR="003F4664">
        <w:t>būvniecība</w:t>
      </w:r>
      <w:proofErr w:type="spellEnd"/>
      <w:r w:rsidR="003F4664" w:rsidRPr="0054497B">
        <w:t xml:space="preserve"> </w:t>
      </w:r>
      <w:proofErr w:type="spellStart"/>
      <w:r w:rsidRPr="0054497B">
        <w:t>ietver</w:t>
      </w:r>
      <w:proofErr w:type="spellEnd"/>
      <w:r w:rsidRPr="0054497B">
        <w:t xml:space="preserve"> </w:t>
      </w:r>
      <w:proofErr w:type="spellStart"/>
      <w:r w:rsidRPr="0054497B">
        <w:t>darbu</w:t>
      </w:r>
      <w:proofErr w:type="spellEnd"/>
      <w:r w:rsidRPr="0054497B">
        <w:t xml:space="preserve"> </w:t>
      </w:r>
      <w:proofErr w:type="spellStart"/>
      <w:r w:rsidRPr="0054497B">
        <w:t>izpildi</w:t>
      </w:r>
      <w:proofErr w:type="spellEnd"/>
      <w:r w:rsidRPr="0054497B">
        <w:t xml:space="preserve"> </w:t>
      </w:r>
      <w:proofErr w:type="spellStart"/>
      <w:r w:rsidRPr="0054497B">
        <w:t>saskaņā</w:t>
      </w:r>
      <w:proofErr w:type="spellEnd"/>
      <w:r w:rsidRPr="0054497B">
        <w:t xml:space="preserve"> </w:t>
      </w:r>
      <w:proofErr w:type="spellStart"/>
      <w:r w:rsidRPr="0054497B">
        <w:t>ar</w:t>
      </w:r>
      <w:proofErr w:type="spellEnd"/>
      <w:r w:rsidRPr="0054497B">
        <w:t xml:space="preserve"> </w:t>
      </w:r>
      <w:proofErr w:type="spellStart"/>
      <w:r w:rsidRPr="0054497B">
        <w:t>būvprojektu</w:t>
      </w:r>
      <w:proofErr w:type="spellEnd"/>
      <w:r w:rsidRPr="0054497B">
        <w:t xml:space="preserve">, </w:t>
      </w:r>
      <w:r>
        <w:t xml:space="preserve">tai </w:t>
      </w:r>
      <w:proofErr w:type="spellStart"/>
      <w:r>
        <w:t>skaitā</w:t>
      </w:r>
      <w:proofErr w:type="spellEnd"/>
      <w:r w:rsidRPr="0054497B">
        <w:t>:</w:t>
      </w:r>
    </w:p>
    <w:p w14:paraId="6C59C836" w14:textId="77777777" w:rsidR="00B9576A" w:rsidRPr="00232E85" w:rsidRDefault="00B9576A" w:rsidP="00A97EDD">
      <w:pPr>
        <w:pStyle w:val="Sarakstarindkopa"/>
      </w:pPr>
      <w:r w:rsidRPr="0054497B">
        <w:t xml:space="preserve">darbu </w:t>
      </w:r>
      <w:r w:rsidRPr="00232E85">
        <w:t>izpildes zonas sagatavošanu (ģeodēziskie darbi, satiksmes organizācija);</w:t>
      </w:r>
    </w:p>
    <w:p w14:paraId="4B62B6FA" w14:textId="77777777" w:rsidR="00B9576A" w:rsidRPr="00232E85" w:rsidRDefault="00B9576A" w:rsidP="00A97EDD">
      <w:pPr>
        <w:pStyle w:val="Sarakstarindkopa"/>
      </w:pPr>
      <w:r w:rsidRPr="00232E85">
        <w:t>elektroinstalācijas ierīkošanu;</w:t>
      </w:r>
    </w:p>
    <w:p w14:paraId="25127C4C" w14:textId="5F26FA46" w:rsidR="00B9576A" w:rsidRPr="00232E85" w:rsidRDefault="00B9576A" w:rsidP="00A97EDD">
      <w:pPr>
        <w:pStyle w:val="Sarakstarindkopa"/>
      </w:pPr>
      <w:r w:rsidRPr="00232E85">
        <w:t xml:space="preserve">luksoforu balstu </w:t>
      </w:r>
      <w:r w:rsidR="003F4664" w:rsidRPr="00232E85">
        <w:t>būvniecība</w:t>
      </w:r>
      <w:r w:rsidRPr="00232E85">
        <w:t>;</w:t>
      </w:r>
    </w:p>
    <w:p w14:paraId="51374387" w14:textId="77777777" w:rsidR="00B9576A" w:rsidRPr="00232E85" w:rsidRDefault="00B9576A" w:rsidP="00A97EDD">
      <w:pPr>
        <w:pStyle w:val="Sarakstarindkopa"/>
      </w:pPr>
      <w:r w:rsidRPr="00232E85">
        <w:t>luksoforu uzstādīšanu;</w:t>
      </w:r>
    </w:p>
    <w:p w14:paraId="50267CAA" w14:textId="77777777" w:rsidR="00B9576A" w:rsidRPr="00232E85" w:rsidRDefault="00B9576A" w:rsidP="00A97EDD">
      <w:pPr>
        <w:pStyle w:val="Sarakstarindkopa"/>
      </w:pPr>
      <w:r w:rsidRPr="00232E85">
        <w:t xml:space="preserve">Satiksmes signālu vadierīces (Vadības) </w:t>
      </w:r>
      <w:proofErr w:type="spellStart"/>
      <w:r w:rsidRPr="00232E85">
        <w:t>sadalnes</w:t>
      </w:r>
      <w:proofErr w:type="spellEnd"/>
      <w:r w:rsidRPr="00232E85">
        <w:t xml:space="preserve"> uzstādīšanu;</w:t>
      </w:r>
    </w:p>
    <w:p w14:paraId="6F8971CD" w14:textId="77777777" w:rsidR="00B9576A" w:rsidRPr="00232E85" w:rsidRDefault="00B9576A" w:rsidP="00A97EDD">
      <w:pPr>
        <w:pStyle w:val="Sarakstarindkopa"/>
      </w:pPr>
      <w:r w:rsidRPr="00232E85">
        <w:t>satiksmes sensoru un citu Izsaukuma iekārtu uzstādīšana (ja paredzēts);</w:t>
      </w:r>
    </w:p>
    <w:p w14:paraId="06DFC2D5" w14:textId="77777777" w:rsidR="00B9576A" w:rsidRPr="00232E85" w:rsidRDefault="00B9576A" w:rsidP="00A97EDD">
      <w:pPr>
        <w:pStyle w:val="Sarakstarindkopa"/>
      </w:pPr>
      <w:r w:rsidRPr="00232E85">
        <w:t xml:space="preserve">Satiksmes signālu vadierīces uzstādīšanu un programmēšanu, atbilstoši projektā paredzētajiem </w:t>
      </w:r>
      <w:proofErr w:type="spellStart"/>
      <w:r w:rsidRPr="00232E85">
        <w:t>signālplāniem</w:t>
      </w:r>
      <w:proofErr w:type="spellEnd"/>
      <w:r w:rsidRPr="00232E85">
        <w:t xml:space="preserve">, pieslēgšanu ārējām Izsaukuma iekārtām (ja paredzēts); </w:t>
      </w:r>
    </w:p>
    <w:p w14:paraId="51421482" w14:textId="03710813" w:rsidR="00B9576A" w:rsidRPr="00232E85" w:rsidRDefault="00B9576A" w:rsidP="00A97EDD">
      <w:pPr>
        <w:pStyle w:val="Sarakstarindkopa"/>
      </w:pPr>
      <w:r w:rsidRPr="00232E85">
        <w:t>Izsaukuma iekārtu konfigurēšanu atbilstoši faktiskai situācijai (ja paredzēts);</w:t>
      </w:r>
    </w:p>
    <w:p w14:paraId="6F19A2BB" w14:textId="77777777" w:rsidR="00B9576A" w:rsidRPr="00232E85" w:rsidRDefault="00B9576A" w:rsidP="00A97EDD">
      <w:pPr>
        <w:pStyle w:val="Sarakstarindkopa"/>
      </w:pPr>
      <w:r w:rsidRPr="00232E85">
        <w:lastRenderedPageBreak/>
        <w:t xml:space="preserve">luksoforu objekta visu paredzēto darbības režīmu praktisko pārbaudi uz vietas un projektēto </w:t>
      </w:r>
      <w:proofErr w:type="spellStart"/>
      <w:r w:rsidRPr="00232E85">
        <w:t>signālplānu</w:t>
      </w:r>
      <w:proofErr w:type="spellEnd"/>
      <w:r w:rsidRPr="00232E85">
        <w:t xml:space="preserve"> pielāgošanu faktiskai satiksmes plūsmai (pēc pasūtītāja pieprasījuma);</w:t>
      </w:r>
    </w:p>
    <w:p w14:paraId="4584C22A" w14:textId="77777777" w:rsidR="00B9576A" w:rsidRPr="00B44DB7" w:rsidRDefault="00B9576A" w:rsidP="00A97EDD">
      <w:pPr>
        <w:pStyle w:val="Sarakstarindkopa"/>
      </w:pPr>
      <w:r w:rsidRPr="00232E85">
        <w:t>pieslēgšanu Centrālai sistēmai (datu savienojuma izveide ar Centrālās sistēmas serveri, darbības r</w:t>
      </w:r>
      <w:r w:rsidRPr="00E74CC2">
        <w:t>ežīmu pārbaude, Centrālās sistēmas funkcionalitātes pārbaude).</w:t>
      </w:r>
    </w:p>
    <w:p w14:paraId="1119A432" w14:textId="77777777" w:rsidR="00B9576A" w:rsidRPr="0054497B" w:rsidRDefault="00B9576A" w:rsidP="005A4747">
      <w:pPr>
        <w:pStyle w:val="Virsraksts3"/>
      </w:pPr>
      <w:proofErr w:type="spellStart"/>
      <w:r w:rsidRPr="0054497B">
        <w:t>Materiāli</w:t>
      </w:r>
      <w:proofErr w:type="spellEnd"/>
    </w:p>
    <w:p w14:paraId="1FBCCAF6" w14:textId="77777777" w:rsidR="00B9576A" w:rsidRPr="0054497B" w:rsidRDefault="00B9576A" w:rsidP="00B300E4">
      <w:pPr>
        <w:pStyle w:val="Virsraksts4"/>
      </w:pPr>
      <w:r>
        <w:t>Satiksmes signālu vadierīce</w:t>
      </w:r>
    </w:p>
    <w:p w14:paraId="28C30D12" w14:textId="77777777" w:rsidR="00B9576A" w:rsidRPr="0054497B" w:rsidRDefault="00B9576A" w:rsidP="00B300E4">
      <w:pPr>
        <w:rPr>
          <w:lang w:val="lv-LV"/>
        </w:rPr>
      </w:pPr>
      <w:r>
        <w:rPr>
          <w:lang w:val="lv-LV"/>
        </w:rPr>
        <w:t>Satiksmes signālu vadierīce</w:t>
      </w:r>
      <w:r w:rsidRPr="0054497B">
        <w:rPr>
          <w:lang w:val="lv-LV"/>
        </w:rPr>
        <w:t xml:space="preserve"> jāpiegādā kopā ar </w:t>
      </w:r>
      <w:r>
        <w:rPr>
          <w:lang w:val="lv-LV"/>
        </w:rPr>
        <w:t xml:space="preserve">Vadības </w:t>
      </w:r>
      <w:proofErr w:type="spellStart"/>
      <w:r>
        <w:rPr>
          <w:lang w:val="lv-LV"/>
        </w:rPr>
        <w:t>sadalni</w:t>
      </w:r>
      <w:proofErr w:type="spellEnd"/>
      <w:r w:rsidRPr="0054497B">
        <w:rPr>
          <w:lang w:val="lv-LV"/>
        </w:rPr>
        <w:t>, tehnisko dokumentāciju</w:t>
      </w:r>
      <w:r>
        <w:rPr>
          <w:lang w:val="lv-LV"/>
        </w:rPr>
        <w:t xml:space="preserve">, </w:t>
      </w:r>
      <w:r w:rsidRPr="0054497B">
        <w:rPr>
          <w:lang w:val="lv-LV"/>
        </w:rPr>
        <w:t>lietošanas programmatūru</w:t>
      </w:r>
      <w:r>
        <w:rPr>
          <w:lang w:val="lv-LV"/>
        </w:rPr>
        <w:t>,</w:t>
      </w:r>
      <w:r w:rsidRPr="00E2030A">
        <w:rPr>
          <w:rFonts w:ascii="Cambria" w:eastAsia="Cambria" w:hAnsi="Cambria"/>
          <w:sz w:val="23"/>
          <w:szCs w:val="23"/>
          <w:lang w:val="lv-LV"/>
        </w:rPr>
        <w:t xml:space="preserve"> </w:t>
      </w:r>
      <w:r>
        <w:rPr>
          <w:rFonts w:ascii="Cambria" w:eastAsia="Cambria" w:hAnsi="Cambria"/>
          <w:sz w:val="23"/>
          <w:szCs w:val="23"/>
          <w:lang w:val="lv-LV"/>
        </w:rPr>
        <w:t xml:space="preserve">ārējo </w:t>
      </w:r>
      <w:r w:rsidRPr="001C200D">
        <w:rPr>
          <w:lang w:val="lv-LV"/>
        </w:rPr>
        <w:t xml:space="preserve">sakaru iekārtu, </w:t>
      </w:r>
      <w:r>
        <w:rPr>
          <w:lang w:val="lv-LV"/>
        </w:rPr>
        <w:t>lietotāja rokasgrāmatu</w:t>
      </w:r>
      <w:r w:rsidRPr="001C200D">
        <w:rPr>
          <w:lang w:val="lv-LV"/>
        </w:rPr>
        <w:t xml:space="preserve"> un garantijas dokumentāciju</w:t>
      </w:r>
      <w:r w:rsidRPr="0054497B">
        <w:rPr>
          <w:lang w:val="lv-LV"/>
        </w:rPr>
        <w:t xml:space="preserve">. </w:t>
      </w:r>
    </w:p>
    <w:p w14:paraId="5DD92CE0" w14:textId="77777777" w:rsidR="00B9576A" w:rsidRPr="0054497B" w:rsidRDefault="00B9576A" w:rsidP="00B300E4">
      <w:pPr>
        <w:rPr>
          <w:lang w:val="lv-LV"/>
        </w:rPr>
      </w:pPr>
      <w:r>
        <w:rPr>
          <w:lang w:val="lv-LV"/>
        </w:rPr>
        <w:t>Satiksmes signālu vadierīcei</w:t>
      </w:r>
      <w:r w:rsidRPr="0054497B">
        <w:rPr>
          <w:lang w:val="lv-LV"/>
        </w:rPr>
        <w:t xml:space="preserve"> ir jābūt paredzēta</w:t>
      </w:r>
      <w:r>
        <w:rPr>
          <w:lang w:val="lv-LV"/>
        </w:rPr>
        <w:t>i</w:t>
      </w:r>
      <w:r w:rsidRPr="0054497B">
        <w:rPr>
          <w:lang w:val="lv-LV"/>
        </w:rPr>
        <w:t xml:space="preserve"> ekspluatācijai pie ārējā gaisa temperatūras diapazona </w:t>
      </w:r>
      <w:r>
        <w:rPr>
          <w:lang w:val="lv-LV"/>
        </w:rPr>
        <w:t xml:space="preserve">ne mazāk kā </w:t>
      </w:r>
      <w:r w:rsidRPr="0054497B">
        <w:rPr>
          <w:lang w:val="lv-LV"/>
        </w:rPr>
        <w:t xml:space="preserve">no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 xml:space="preserve">C līdz </w:t>
      </w:r>
      <w:r>
        <w:rPr>
          <w:lang w:val="lv-LV"/>
        </w:rPr>
        <w:t>+</w:t>
      </w:r>
      <w:r w:rsidRPr="0054497B">
        <w:rPr>
          <w:lang w:val="lv-LV"/>
        </w:rPr>
        <w:t>40</w:t>
      </w:r>
      <w:r>
        <w:rPr>
          <w:lang w:val="lv-LV"/>
        </w:rPr>
        <w:t xml:space="preserve"> </w:t>
      </w:r>
      <w:r w:rsidRPr="005A1543">
        <w:rPr>
          <w:vertAlign w:val="superscript"/>
          <w:lang w:val="lv-LV"/>
        </w:rPr>
        <w:t>0</w:t>
      </w:r>
      <w:r w:rsidRPr="0054497B">
        <w:rPr>
          <w:lang w:val="lv-LV"/>
        </w:rPr>
        <w:t>C un relatīvā mitruma līdz 95</w:t>
      </w:r>
      <w:r>
        <w:rPr>
          <w:lang w:val="lv-LV"/>
        </w:rPr>
        <w:t xml:space="preserve"> </w:t>
      </w:r>
      <w:r w:rsidRPr="0054497B">
        <w:rPr>
          <w:lang w:val="lv-LV"/>
        </w:rPr>
        <w:t>%.</w:t>
      </w:r>
    </w:p>
    <w:p w14:paraId="6F9B7632" w14:textId="77777777" w:rsidR="00B9576A" w:rsidRDefault="00B9576A" w:rsidP="00B300E4">
      <w:pPr>
        <w:rPr>
          <w:bCs/>
          <w:lang w:val="lv-LV"/>
        </w:rPr>
      </w:pPr>
      <w:r w:rsidRPr="00B44DB7">
        <w:rPr>
          <w:lang w:val="lv-LV"/>
        </w:rPr>
        <w:t xml:space="preserve">Katrai </w:t>
      </w:r>
      <w:r w:rsidRPr="00B44DB7">
        <w:rPr>
          <w:bCs/>
          <w:sz w:val="23"/>
          <w:szCs w:val="23"/>
          <w:lang w:val="lv-LV"/>
        </w:rPr>
        <w:t>Satiksmes signālu vadierīces</w:t>
      </w:r>
      <w:r w:rsidRPr="00B44DB7">
        <w:rPr>
          <w:lang w:val="lv-LV"/>
        </w:rPr>
        <w:t xml:space="preserve"> izejai ir jābūt aprīkotai ar ērti nomaināmiem ātri kūstošajiem drošinātājiem.</w:t>
      </w:r>
    </w:p>
    <w:p w14:paraId="3A1260CA" w14:textId="77777777" w:rsidR="00B9576A" w:rsidRPr="001C200D" w:rsidRDefault="00B9576A" w:rsidP="00B300E4">
      <w:pPr>
        <w:rPr>
          <w:lang w:val="lv-LV"/>
        </w:rPr>
      </w:pPr>
      <w:r w:rsidRPr="001C200D">
        <w:rPr>
          <w:bCs/>
          <w:lang w:val="lv-LV"/>
        </w:rPr>
        <w:t xml:space="preserve">Satiksmes signālu vadierīcei </w:t>
      </w:r>
      <w:r w:rsidRPr="001C200D">
        <w:rPr>
          <w:lang w:val="lv-LV"/>
        </w:rPr>
        <w:t xml:space="preserve">jābūt ar CE marķējumu, kuru izsniegusi akreditēta (ISO 17025 sertifikāts vai ekvivalents) atbilstības novērtēšanas iestāde, atbilstoši sekojošo standartu prasībām: </w:t>
      </w:r>
    </w:p>
    <w:p w14:paraId="6E17EC56" w14:textId="0D3EB36F" w:rsidR="00B9576A" w:rsidRPr="001C200D" w:rsidRDefault="00B9576A" w:rsidP="00B300E4">
      <w:pPr>
        <w:rPr>
          <w:lang w:val="lv-LV"/>
        </w:rPr>
      </w:pPr>
      <w:r w:rsidRPr="001C200D">
        <w:rPr>
          <w:lang w:val="lv-LV"/>
        </w:rPr>
        <w:t xml:space="preserve">LVS EN 50556 ”Ceļu satiksmes </w:t>
      </w:r>
      <w:proofErr w:type="spellStart"/>
      <w:r w:rsidRPr="001C200D">
        <w:rPr>
          <w:lang w:val="lv-LV"/>
        </w:rPr>
        <w:t>signālsistēmas</w:t>
      </w:r>
      <w:proofErr w:type="spellEnd"/>
      <w:r w:rsidRPr="001C200D">
        <w:rPr>
          <w:lang w:val="lv-LV"/>
        </w:rPr>
        <w:t>” (skatīt</w:t>
      </w:r>
      <w:r>
        <w:rPr>
          <w:lang w:val="lv-LV"/>
        </w:rPr>
        <w:t xml:space="preserve"> Ceļu specifikāciju</w:t>
      </w:r>
      <w:r w:rsidRPr="001C200D">
        <w:rPr>
          <w:lang w:val="lv-LV"/>
        </w:rPr>
        <w:t xml:space="preserve"> </w:t>
      </w:r>
      <w:r>
        <w:rPr>
          <w:lang w:val="lv-LV"/>
        </w:rPr>
        <w:fldChar w:fldCharType="begin"/>
      </w:r>
      <w:r>
        <w:rPr>
          <w:lang w:val="lv-LV"/>
        </w:rPr>
        <w:instrText xml:space="preserve"> REF _Ref251409549 \r \h </w:instrText>
      </w:r>
      <w:r w:rsidR="00B300E4">
        <w:rPr>
          <w:lang w:val="lv-LV"/>
        </w:rPr>
        <w:instrText xml:space="preserve"> \* MERGEFORMAT </w:instrText>
      </w:r>
      <w:r>
        <w:rPr>
          <w:lang w:val="lv-LV"/>
        </w:rPr>
      </w:r>
      <w:r>
        <w:rPr>
          <w:lang w:val="lv-LV"/>
        </w:rPr>
        <w:fldChar w:fldCharType="separate"/>
      </w:r>
      <w:r w:rsidR="00C86EAE">
        <w:rPr>
          <w:lang w:val="lv-LV"/>
        </w:rPr>
        <w:t>7.11-1</w:t>
      </w:r>
      <w:r>
        <w:rPr>
          <w:lang w:val="lv-LV"/>
        </w:rPr>
        <w:fldChar w:fldCharType="end"/>
      </w:r>
      <w:r>
        <w:rPr>
          <w:lang w:val="lv-LV"/>
        </w:rPr>
        <w:t xml:space="preserve"> </w:t>
      </w:r>
      <w:r w:rsidRPr="001C200D">
        <w:rPr>
          <w:lang w:val="lv-LV"/>
        </w:rPr>
        <w:t xml:space="preserve">tabulu); </w:t>
      </w:r>
    </w:p>
    <w:p w14:paraId="26D29FF9" w14:textId="0F231B82" w:rsidR="00B9576A" w:rsidRPr="001C200D" w:rsidRDefault="00B9576A" w:rsidP="00B300E4">
      <w:pPr>
        <w:rPr>
          <w:lang w:val="lv-LV"/>
        </w:rPr>
      </w:pPr>
      <w:r w:rsidRPr="001C200D">
        <w:rPr>
          <w:lang w:val="lv-LV"/>
        </w:rPr>
        <w:t xml:space="preserve">LVS EN 12675 ”Satiksmes signālu vadierīces – funkcionālās drošības prasības” (skatīt </w:t>
      </w:r>
      <w:r>
        <w:rPr>
          <w:lang w:val="lv-LV"/>
        </w:rPr>
        <w:t xml:space="preserve">Ceļu specifikāciju </w:t>
      </w:r>
      <w:r>
        <w:rPr>
          <w:lang w:val="lv-LV"/>
        </w:rPr>
        <w:fldChar w:fldCharType="begin"/>
      </w:r>
      <w:r>
        <w:rPr>
          <w:lang w:val="lv-LV"/>
        </w:rPr>
        <w:instrText xml:space="preserve"> REF _Ref251409552 \r \h </w:instrText>
      </w:r>
      <w:r w:rsidR="00B300E4">
        <w:rPr>
          <w:lang w:val="lv-LV"/>
        </w:rPr>
        <w:instrText xml:space="preserve"> \* MERGEFORMAT </w:instrText>
      </w:r>
      <w:r>
        <w:rPr>
          <w:lang w:val="lv-LV"/>
        </w:rPr>
      </w:r>
      <w:r>
        <w:rPr>
          <w:lang w:val="lv-LV"/>
        </w:rPr>
        <w:fldChar w:fldCharType="separate"/>
      </w:r>
      <w:r w:rsidR="00C86EAE">
        <w:rPr>
          <w:lang w:val="lv-LV"/>
        </w:rPr>
        <w:t>7.11-2</w:t>
      </w:r>
      <w:r>
        <w:rPr>
          <w:lang w:val="lv-LV"/>
        </w:rPr>
        <w:fldChar w:fldCharType="end"/>
      </w:r>
      <w:r>
        <w:rPr>
          <w:lang w:val="lv-LV"/>
        </w:rPr>
        <w:t xml:space="preserve"> </w:t>
      </w:r>
      <w:r w:rsidRPr="001C200D">
        <w:rPr>
          <w:lang w:val="lv-LV"/>
        </w:rPr>
        <w:t>tabulu</w:t>
      </w:r>
      <w:r>
        <w:rPr>
          <w:lang w:val="lv-LV"/>
        </w:rPr>
        <w:t>).</w:t>
      </w:r>
    </w:p>
    <w:p w14:paraId="794FC954" w14:textId="77777777" w:rsidR="00B9576A" w:rsidRPr="0054497B" w:rsidRDefault="00B9576A" w:rsidP="00B300E4">
      <w:pPr>
        <w:rPr>
          <w:lang w:val="lv-LV"/>
        </w:rPr>
      </w:pPr>
      <w:r w:rsidRPr="001C200D">
        <w:rPr>
          <w:lang w:val="lv-LV"/>
        </w:rPr>
        <w:t>Satiksmes signālu vadierīces ražošanas un kvalitātes vadības procesiem jābūt sertificētiem atbilstoši ISO 9001 un ISO 14001 vai ekvivalentiem standartiem, ko apliecina akreditēta sertifikācijas iestāde.</w:t>
      </w:r>
    </w:p>
    <w:p w14:paraId="04EB8C5D" w14:textId="5EB64184" w:rsidR="00B9576A" w:rsidRPr="0054497B" w:rsidRDefault="00B9576A" w:rsidP="00B300E4">
      <w:pPr>
        <w:pStyle w:val="BodyTextIndent21"/>
        <w:ind w:firstLine="0"/>
        <w:rPr>
          <w:rFonts w:ascii="Calibri" w:hAnsi="Calibri"/>
          <w:szCs w:val="24"/>
          <w:lang w:val="lv-LV"/>
        </w:rPr>
      </w:pPr>
      <w:r w:rsidRPr="0054497B">
        <w:rPr>
          <w:rFonts w:ascii="Calibri" w:hAnsi="Calibri"/>
          <w:szCs w:val="24"/>
          <w:lang w:val="lv-LV"/>
        </w:rPr>
        <w:t>Kontrolle</w:t>
      </w:r>
      <w:r>
        <w:rPr>
          <w:rFonts w:ascii="Calibri" w:hAnsi="Calibri"/>
          <w:szCs w:val="24"/>
          <w:lang w:val="lv-LV"/>
        </w:rPr>
        <w:t xml:space="preserve">rim jāatbilst </w:t>
      </w:r>
      <w:r>
        <w:rPr>
          <w:rFonts w:ascii="Calibri" w:hAnsi="Calibri"/>
          <w:szCs w:val="24"/>
          <w:lang w:val="lv-LV"/>
        </w:rPr>
        <w:fldChar w:fldCharType="begin"/>
      </w:r>
      <w:r>
        <w:rPr>
          <w:rFonts w:ascii="Calibri" w:hAnsi="Calibri"/>
          <w:szCs w:val="24"/>
          <w:lang w:val="lv-LV"/>
        </w:rPr>
        <w:instrText xml:space="preserve"> REF _Ref251409549 \r \h </w:instrText>
      </w:r>
      <w:r w:rsidR="00B300E4">
        <w:rPr>
          <w:rFonts w:ascii="Calibri" w:hAnsi="Calibri"/>
          <w:szCs w:val="24"/>
          <w:lang w:val="lv-LV"/>
        </w:rPr>
        <w:instrText xml:space="preserve"> \* MERGEFORMAT </w:instrText>
      </w:r>
      <w:r>
        <w:rPr>
          <w:rFonts w:ascii="Calibri" w:hAnsi="Calibri"/>
          <w:szCs w:val="24"/>
          <w:lang w:val="lv-LV"/>
        </w:rPr>
      </w:r>
      <w:r>
        <w:rPr>
          <w:rFonts w:ascii="Calibri" w:hAnsi="Calibri"/>
          <w:szCs w:val="24"/>
          <w:lang w:val="lv-LV"/>
        </w:rPr>
        <w:fldChar w:fldCharType="separate"/>
      </w:r>
      <w:r w:rsidR="00C86EAE">
        <w:rPr>
          <w:rFonts w:ascii="Calibri" w:hAnsi="Calibri"/>
          <w:szCs w:val="24"/>
          <w:lang w:val="lv-LV"/>
        </w:rPr>
        <w:t>7.11-1</w:t>
      </w:r>
      <w:r>
        <w:rPr>
          <w:rFonts w:ascii="Calibri" w:hAnsi="Calibri"/>
          <w:szCs w:val="24"/>
          <w:lang w:val="lv-LV"/>
        </w:rPr>
        <w:fldChar w:fldCharType="end"/>
      </w:r>
      <w:r>
        <w:rPr>
          <w:rFonts w:ascii="Calibri" w:hAnsi="Calibri"/>
          <w:szCs w:val="24"/>
          <w:lang w:val="lv-LV"/>
        </w:rPr>
        <w:t xml:space="preserve"> un </w:t>
      </w:r>
      <w:r>
        <w:rPr>
          <w:rFonts w:ascii="Calibri" w:hAnsi="Calibri"/>
          <w:szCs w:val="24"/>
          <w:lang w:val="lv-LV"/>
        </w:rPr>
        <w:fldChar w:fldCharType="begin"/>
      </w:r>
      <w:r>
        <w:rPr>
          <w:rFonts w:ascii="Calibri" w:hAnsi="Calibri"/>
          <w:szCs w:val="24"/>
          <w:lang w:val="lv-LV"/>
        </w:rPr>
        <w:instrText xml:space="preserve"> REF _Ref251409552 \r \h </w:instrText>
      </w:r>
      <w:r w:rsidR="00B300E4">
        <w:rPr>
          <w:rFonts w:ascii="Calibri" w:hAnsi="Calibri"/>
          <w:szCs w:val="24"/>
          <w:lang w:val="lv-LV"/>
        </w:rPr>
        <w:instrText xml:space="preserve"> \* MERGEFORMAT </w:instrText>
      </w:r>
      <w:r>
        <w:rPr>
          <w:rFonts w:ascii="Calibri" w:hAnsi="Calibri"/>
          <w:szCs w:val="24"/>
          <w:lang w:val="lv-LV"/>
        </w:rPr>
      </w:r>
      <w:r>
        <w:rPr>
          <w:rFonts w:ascii="Calibri" w:hAnsi="Calibri"/>
          <w:szCs w:val="24"/>
          <w:lang w:val="lv-LV"/>
        </w:rPr>
        <w:fldChar w:fldCharType="separate"/>
      </w:r>
      <w:r w:rsidR="00C86EAE">
        <w:rPr>
          <w:rFonts w:ascii="Calibri" w:hAnsi="Calibri"/>
          <w:szCs w:val="24"/>
          <w:lang w:val="lv-LV"/>
        </w:rPr>
        <w:t>7.11-2</w:t>
      </w:r>
      <w:r>
        <w:rPr>
          <w:rFonts w:ascii="Calibri" w:hAnsi="Calibri"/>
          <w:szCs w:val="24"/>
          <w:lang w:val="lv-LV"/>
        </w:rPr>
        <w:fldChar w:fldCharType="end"/>
      </w:r>
      <w:r>
        <w:rPr>
          <w:rFonts w:ascii="Calibri" w:hAnsi="Calibri"/>
          <w:szCs w:val="24"/>
          <w:lang w:val="lv-LV"/>
        </w:rPr>
        <w:t xml:space="preserve"> tabulā</w:t>
      </w:r>
      <w:r w:rsidRPr="0054497B">
        <w:rPr>
          <w:rFonts w:ascii="Calibri" w:hAnsi="Calibri"/>
          <w:szCs w:val="24"/>
          <w:lang w:val="lv-LV"/>
        </w:rPr>
        <w:t xml:space="preserve"> norādītajām standartu prasībām.</w:t>
      </w:r>
    </w:p>
    <w:p w14:paraId="5B746E2D" w14:textId="77777777" w:rsidR="00B9576A" w:rsidRPr="00B44DB7" w:rsidRDefault="00B9576A" w:rsidP="00212B38">
      <w:pPr>
        <w:pStyle w:val="Virsraksts8"/>
        <w:jc w:val="both"/>
        <w:rPr>
          <w:lang w:val="lv-LV"/>
        </w:rPr>
      </w:pPr>
      <w:bookmarkStart w:id="6078" w:name="_Ref251409549"/>
      <w:r w:rsidRPr="00B44DB7">
        <w:rPr>
          <w:lang w:val="lv-LV"/>
        </w:rPr>
        <w:t xml:space="preserve">tabula. Elektromehāniskās prasības pēc LVS EN 50556 „Ceļu satiksmes </w:t>
      </w:r>
      <w:proofErr w:type="spellStart"/>
      <w:r w:rsidRPr="00B44DB7">
        <w:rPr>
          <w:lang w:val="lv-LV"/>
        </w:rPr>
        <w:t>signālsistēmas</w:t>
      </w:r>
      <w:proofErr w:type="spellEnd"/>
      <w:r w:rsidRPr="00B44DB7">
        <w:rPr>
          <w:lang w:val="lv-LV"/>
        </w:rPr>
        <w:t>”</w:t>
      </w:r>
      <w:bookmarkEnd w:id="6078"/>
    </w:p>
    <w:tbl>
      <w:tblPr>
        <w:tblW w:w="9214"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851"/>
        <w:gridCol w:w="2569"/>
        <w:gridCol w:w="5794"/>
      </w:tblGrid>
      <w:tr w:rsidR="00B9576A" w:rsidRPr="0054497B" w14:paraId="24EDC293" w14:textId="77777777" w:rsidTr="00232E85">
        <w:trPr>
          <w:trHeight w:hRule="exact" w:val="774"/>
          <w:tblHeader/>
        </w:trPr>
        <w:tc>
          <w:tcPr>
            <w:tcW w:w="851" w:type="dxa"/>
            <w:shd w:val="clear" w:color="auto" w:fill="FFFFFF"/>
          </w:tcPr>
          <w:p w14:paraId="1CB39C80" w14:textId="77777777" w:rsidR="00B9576A" w:rsidRPr="0054497B" w:rsidRDefault="00B9576A" w:rsidP="00871FC1">
            <w:pPr>
              <w:pStyle w:val="Tablehead"/>
            </w:pPr>
            <w:r w:rsidRPr="00E7731E">
              <w:t>LVS EN 50556</w:t>
            </w:r>
            <w:r>
              <w:t xml:space="preserve"> </w:t>
            </w:r>
            <w:proofErr w:type="spellStart"/>
            <w:r w:rsidRPr="0054497B">
              <w:t>punkts</w:t>
            </w:r>
            <w:proofErr w:type="spellEnd"/>
          </w:p>
        </w:tc>
        <w:tc>
          <w:tcPr>
            <w:tcW w:w="2569" w:type="dxa"/>
            <w:shd w:val="clear" w:color="auto" w:fill="FFFFFF"/>
          </w:tcPr>
          <w:p w14:paraId="3187A069" w14:textId="77777777" w:rsidR="00B9576A" w:rsidRDefault="00B9576A" w:rsidP="00871FC1">
            <w:pPr>
              <w:pStyle w:val="Tablehead"/>
            </w:pPr>
          </w:p>
          <w:p w14:paraId="3B21A1AE" w14:textId="77777777" w:rsidR="00B9576A" w:rsidRPr="0054497B" w:rsidRDefault="00B9576A" w:rsidP="00871FC1">
            <w:pPr>
              <w:pStyle w:val="Tablehead"/>
            </w:pPr>
            <w:proofErr w:type="spellStart"/>
            <w:r w:rsidRPr="0054497B">
              <w:t>Skaidrojums</w:t>
            </w:r>
            <w:proofErr w:type="spellEnd"/>
          </w:p>
        </w:tc>
        <w:tc>
          <w:tcPr>
            <w:tcW w:w="5794" w:type="dxa"/>
            <w:shd w:val="clear" w:color="auto" w:fill="FFFFFF"/>
          </w:tcPr>
          <w:p w14:paraId="14445945" w14:textId="77777777" w:rsidR="00B9576A" w:rsidRDefault="00B9576A" w:rsidP="00871FC1">
            <w:pPr>
              <w:pStyle w:val="Tablehead"/>
            </w:pPr>
          </w:p>
          <w:p w14:paraId="1D21635E" w14:textId="77777777" w:rsidR="00B9576A" w:rsidRPr="0054497B" w:rsidRDefault="00B9576A" w:rsidP="00871FC1">
            <w:pPr>
              <w:pStyle w:val="Tablehead"/>
            </w:pPr>
            <w:proofErr w:type="spellStart"/>
            <w:r w:rsidRPr="0054497B">
              <w:t>Prasība</w:t>
            </w:r>
            <w:proofErr w:type="spellEnd"/>
          </w:p>
        </w:tc>
      </w:tr>
      <w:tr w:rsidR="00B9576A" w:rsidRPr="0054497B" w14:paraId="7F44D0EA" w14:textId="77777777" w:rsidTr="00232E85">
        <w:trPr>
          <w:trHeight w:hRule="exact" w:val="217"/>
        </w:trPr>
        <w:tc>
          <w:tcPr>
            <w:tcW w:w="851" w:type="dxa"/>
            <w:shd w:val="clear" w:color="auto" w:fill="FFFFFF"/>
          </w:tcPr>
          <w:p w14:paraId="504E486F" w14:textId="77777777" w:rsidR="00B9576A" w:rsidRPr="0054497B" w:rsidRDefault="00B9576A">
            <w:pPr>
              <w:pStyle w:val="Tabletext"/>
            </w:pPr>
            <w:r w:rsidRPr="0054497B">
              <w:t>4.4</w:t>
            </w:r>
          </w:p>
        </w:tc>
        <w:tc>
          <w:tcPr>
            <w:tcW w:w="2569" w:type="dxa"/>
            <w:shd w:val="clear" w:color="auto" w:fill="FFFFFF"/>
          </w:tcPr>
          <w:p w14:paraId="663DABA7" w14:textId="77777777" w:rsidR="00B9576A" w:rsidRPr="0054497B" w:rsidRDefault="00B9576A">
            <w:pPr>
              <w:pStyle w:val="Tabletext"/>
            </w:pPr>
            <w:proofErr w:type="spellStart"/>
            <w:r w:rsidRPr="0054497B">
              <w:t>Pārspriegums</w:t>
            </w:r>
            <w:proofErr w:type="spellEnd"/>
          </w:p>
        </w:tc>
        <w:tc>
          <w:tcPr>
            <w:tcW w:w="5794" w:type="dxa"/>
            <w:shd w:val="clear" w:color="auto" w:fill="FFFFFF"/>
          </w:tcPr>
          <w:p w14:paraId="66EF23FF" w14:textId="77777777" w:rsidR="00B9576A" w:rsidRPr="0054497B" w:rsidRDefault="00B9576A">
            <w:pPr>
              <w:pStyle w:val="Tabletext"/>
            </w:pPr>
            <w:r w:rsidRPr="0054497B">
              <w:t xml:space="preserve">D1: </w:t>
            </w:r>
            <w:proofErr w:type="spellStart"/>
            <w:r>
              <w:t>iebūvētā</w:t>
            </w:r>
            <w:proofErr w:type="spellEnd"/>
            <w:r>
              <w:t xml:space="preserve"> </w:t>
            </w:r>
            <w:proofErr w:type="spellStart"/>
            <w:r w:rsidRPr="0054497B">
              <w:t>aizsargierīce</w:t>
            </w:r>
            <w:proofErr w:type="spellEnd"/>
            <w:r w:rsidRPr="0054497B">
              <w:t xml:space="preserve"> </w:t>
            </w:r>
            <w:proofErr w:type="spellStart"/>
            <w:r w:rsidRPr="0054497B">
              <w:t>ir</w:t>
            </w:r>
            <w:proofErr w:type="spellEnd"/>
            <w:r w:rsidRPr="0054497B">
              <w:t xml:space="preserve"> </w:t>
            </w:r>
            <w:proofErr w:type="spellStart"/>
            <w:r w:rsidRPr="0054497B">
              <w:t>nepieciešama</w:t>
            </w:r>
            <w:proofErr w:type="spellEnd"/>
            <w:r w:rsidRPr="0054497B">
              <w:t xml:space="preserve">, lai </w:t>
            </w:r>
            <w:proofErr w:type="spellStart"/>
            <w:r w:rsidRPr="0054497B">
              <w:t>aizsargātos</w:t>
            </w:r>
            <w:proofErr w:type="spellEnd"/>
            <w:r w:rsidRPr="0054497B">
              <w:t xml:space="preserve"> no 1500Veff.</w:t>
            </w:r>
          </w:p>
        </w:tc>
      </w:tr>
      <w:tr w:rsidR="00B9576A" w:rsidRPr="0054497B" w14:paraId="13273FCC" w14:textId="77777777" w:rsidTr="00232E85">
        <w:trPr>
          <w:trHeight w:hRule="exact" w:val="518"/>
        </w:trPr>
        <w:tc>
          <w:tcPr>
            <w:tcW w:w="851" w:type="dxa"/>
            <w:shd w:val="clear" w:color="auto" w:fill="FFFFFF"/>
          </w:tcPr>
          <w:p w14:paraId="0E0F94B3" w14:textId="77777777" w:rsidR="00B9576A" w:rsidRPr="0054497B" w:rsidRDefault="00B9576A">
            <w:pPr>
              <w:pStyle w:val="Tabletext"/>
            </w:pPr>
            <w:r w:rsidRPr="0054497B">
              <w:t>5.1.1.4</w:t>
            </w:r>
          </w:p>
        </w:tc>
        <w:tc>
          <w:tcPr>
            <w:tcW w:w="2569" w:type="dxa"/>
            <w:shd w:val="clear" w:color="auto" w:fill="FFFFFF"/>
          </w:tcPr>
          <w:p w14:paraId="06C85BE4" w14:textId="77777777" w:rsidR="00B9576A" w:rsidRPr="0054497B" w:rsidRDefault="00B9576A">
            <w:pPr>
              <w:pStyle w:val="Tabletext"/>
            </w:pPr>
            <w:proofErr w:type="spellStart"/>
            <w:r w:rsidRPr="0054497B">
              <w:t>Korpuss</w:t>
            </w:r>
            <w:proofErr w:type="spellEnd"/>
          </w:p>
        </w:tc>
        <w:tc>
          <w:tcPr>
            <w:tcW w:w="5794" w:type="dxa"/>
            <w:shd w:val="clear" w:color="auto" w:fill="FFFFFF"/>
          </w:tcPr>
          <w:p w14:paraId="4F79EA88" w14:textId="77777777" w:rsidR="00B9576A" w:rsidRPr="0054497B" w:rsidRDefault="00B9576A">
            <w:pPr>
              <w:pStyle w:val="Tabletext"/>
            </w:pPr>
            <w:r w:rsidRPr="0054497B">
              <w:t xml:space="preserve">V1: </w:t>
            </w:r>
            <w:proofErr w:type="spellStart"/>
            <w:r w:rsidRPr="0054497B">
              <w:t>Korpusa</w:t>
            </w:r>
            <w:proofErr w:type="spellEnd"/>
            <w:r w:rsidRPr="0054497B">
              <w:t xml:space="preserve"> </w:t>
            </w:r>
            <w:proofErr w:type="spellStart"/>
            <w:r w:rsidRPr="0054497B">
              <w:t>aizsardzības</w:t>
            </w:r>
            <w:proofErr w:type="spellEnd"/>
            <w:r w:rsidRPr="0054497B">
              <w:t xml:space="preserve"> </w:t>
            </w:r>
            <w:proofErr w:type="spellStart"/>
            <w:r w:rsidRPr="0054497B">
              <w:t>klase</w:t>
            </w:r>
            <w:proofErr w:type="spellEnd"/>
            <w:r w:rsidRPr="0054497B">
              <w:t xml:space="preserve"> </w:t>
            </w:r>
            <w:proofErr w:type="spellStart"/>
            <w:r w:rsidRPr="0054497B">
              <w:t>ir</w:t>
            </w:r>
            <w:proofErr w:type="spellEnd"/>
            <w:r w:rsidRPr="0054497B">
              <w:t xml:space="preserve"> IP</w:t>
            </w:r>
            <w:r>
              <w:t>54</w:t>
            </w:r>
            <w:r w:rsidRPr="0054497B">
              <w:t xml:space="preserve">. Kad </w:t>
            </w:r>
            <w:proofErr w:type="spellStart"/>
            <w:r w:rsidRPr="0054497B">
              <w:t>korpuss</w:t>
            </w:r>
            <w:proofErr w:type="spellEnd"/>
            <w:r w:rsidRPr="0054497B">
              <w:t xml:space="preserve"> </w:t>
            </w:r>
            <w:proofErr w:type="spellStart"/>
            <w:r w:rsidRPr="0054497B">
              <w:t>ir</w:t>
            </w:r>
            <w:proofErr w:type="spellEnd"/>
            <w:r w:rsidRPr="0054497B">
              <w:t xml:space="preserve"> </w:t>
            </w:r>
            <w:proofErr w:type="spellStart"/>
            <w:r w:rsidRPr="0054497B">
              <w:t>atvērts</w:t>
            </w:r>
            <w:proofErr w:type="spellEnd"/>
            <w:r w:rsidRPr="0054497B">
              <w:t xml:space="preserve">, </w:t>
            </w:r>
            <w:proofErr w:type="spellStart"/>
            <w:r w:rsidRPr="0054497B">
              <w:t>aizsardzības</w:t>
            </w:r>
            <w:proofErr w:type="spellEnd"/>
            <w:r w:rsidRPr="0054497B">
              <w:t xml:space="preserve"> </w:t>
            </w:r>
            <w:proofErr w:type="spellStart"/>
            <w:r w:rsidRPr="0054497B">
              <w:t>klasei</w:t>
            </w:r>
            <w:proofErr w:type="spellEnd"/>
            <w:r w:rsidRPr="0054497B">
              <w:t xml:space="preserve"> </w:t>
            </w:r>
            <w:proofErr w:type="spellStart"/>
            <w:r w:rsidRPr="0054497B">
              <w:t>ir</w:t>
            </w:r>
            <w:proofErr w:type="spellEnd"/>
            <w:r w:rsidRPr="0054497B">
              <w:t xml:space="preserve"> </w:t>
            </w:r>
            <w:proofErr w:type="spellStart"/>
            <w:r w:rsidRPr="0054497B">
              <w:t>jābūt</w:t>
            </w:r>
            <w:proofErr w:type="spellEnd"/>
            <w:r w:rsidRPr="0054497B">
              <w:t xml:space="preserve"> IP20.</w:t>
            </w:r>
          </w:p>
        </w:tc>
      </w:tr>
      <w:tr w:rsidR="00B9576A" w:rsidRPr="0054497B" w14:paraId="1DBE42AE" w14:textId="77777777" w:rsidTr="00232E85">
        <w:trPr>
          <w:trHeight w:hRule="exact" w:val="556"/>
        </w:trPr>
        <w:tc>
          <w:tcPr>
            <w:tcW w:w="851" w:type="dxa"/>
            <w:shd w:val="clear" w:color="auto" w:fill="FFFFFF"/>
          </w:tcPr>
          <w:p w14:paraId="63C72729" w14:textId="77777777" w:rsidR="00B9576A" w:rsidRPr="0054497B" w:rsidRDefault="00B9576A">
            <w:pPr>
              <w:pStyle w:val="Tabletext"/>
            </w:pPr>
            <w:r w:rsidRPr="0054497B">
              <w:t>5.2.5.2.</w:t>
            </w:r>
          </w:p>
        </w:tc>
        <w:tc>
          <w:tcPr>
            <w:tcW w:w="2569" w:type="dxa"/>
            <w:shd w:val="clear" w:color="auto" w:fill="FFFFFF"/>
          </w:tcPr>
          <w:p w14:paraId="6A36369E" w14:textId="77777777" w:rsidR="00B9576A" w:rsidRPr="0054497B" w:rsidRDefault="00B9576A">
            <w:pPr>
              <w:pStyle w:val="Tabletext"/>
            </w:pPr>
            <w:proofErr w:type="spellStart"/>
            <w:r w:rsidRPr="0054497B">
              <w:t>Trūkstošo</w:t>
            </w:r>
            <w:proofErr w:type="spellEnd"/>
            <w:r w:rsidRPr="0054497B">
              <w:t xml:space="preserve"> </w:t>
            </w:r>
            <w:proofErr w:type="spellStart"/>
            <w:r w:rsidRPr="0054497B">
              <w:t>signālu</w:t>
            </w:r>
            <w:proofErr w:type="spellEnd"/>
            <w:r w:rsidRPr="0054497B">
              <w:t xml:space="preserve"> </w:t>
            </w:r>
            <w:proofErr w:type="spellStart"/>
            <w:r w:rsidRPr="0054497B">
              <w:t>detekcijas</w:t>
            </w:r>
            <w:proofErr w:type="spellEnd"/>
            <w:r w:rsidRPr="0054497B">
              <w:t xml:space="preserve"> </w:t>
            </w:r>
            <w:proofErr w:type="spellStart"/>
            <w:r w:rsidRPr="0054497B">
              <w:t>monitoringa</w:t>
            </w:r>
            <w:proofErr w:type="spellEnd"/>
            <w:r w:rsidRPr="0054497B">
              <w:t xml:space="preserve"> </w:t>
            </w:r>
            <w:proofErr w:type="spellStart"/>
            <w:r w:rsidRPr="0054497B">
              <w:t>elementu</w:t>
            </w:r>
            <w:proofErr w:type="spellEnd"/>
            <w:r w:rsidRPr="0054497B">
              <w:t xml:space="preserve"> </w:t>
            </w:r>
            <w:proofErr w:type="spellStart"/>
            <w:r w:rsidRPr="0054497B">
              <w:t>izvietojums</w:t>
            </w:r>
            <w:proofErr w:type="spellEnd"/>
          </w:p>
        </w:tc>
        <w:tc>
          <w:tcPr>
            <w:tcW w:w="5794" w:type="dxa"/>
            <w:shd w:val="clear" w:color="auto" w:fill="FFFFFF"/>
          </w:tcPr>
          <w:p w14:paraId="3CDA4CBA" w14:textId="77777777" w:rsidR="00B9576A" w:rsidRPr="0054497B" w:rsidRDefault="00B9576A">
            <w:pPr>
              <w:pStyle w:val="Tabletext"/>
            </w:pPr>
            <w:r w:rsidRPr="0054497B">
              <w:t xml:space="preserve">N2: Ja </w:t>
            </w:r>
            <w:proofErr w:type="spellStart"/>
            <w:r w:rsidRPr="0054497B">
              <w:t>jūtīgie</w:t>
            </w:r>
            <w:proofErr w:type="spellEnd"/>
            <w:r w:rsidRPr="0054497B">
              <w:t xml:space="preserve"> </w:t>
            </w:r>
            <w:proofErr w:type="spellStart"/>
            <w:proofErr w:type="gramStart"/>
            <w:r w:rsidRPr="0054497B">
              <w:t>elementi</w:t>
            </w:r>
            <w:proofErr w:type="spellEnd"/>
            <w:r w:rsidRPr="0054497B">
              <w:t xml:space="preserve">  </w:t>
            </w:r>
            <w:proofErr w:type="spellStart"/>
            <w:r w:rsidRPr="0054497B">
              <w:t>ir</w:t>
            </w:r>
            <w:proofErr w:type="spellEnd"/>
            <w:proofErr w:type="gramEnd"/>
            <w:r w:rsidRPr="0054497B">
              <w:t xml:space="preserve"> </w:t>
            </w:r>
            <w:proofErr w:type="spellStart"/>
            <w:r w:rsidRPr="0054497B">
              <w:t>paredzēti</w:t>
            </w:r>
            <w:proofErr w:type="spellEnd"/>
            <w:r w:rsidRPr="0054497B">
              <w:t xml:space="preserve"> </w:t>
            </w:r>
            <w:proofErr w:type="spellStart"/>
            <w:r w:rsidRPr="0054497B">
              <w:t>strāvas</w:t>
            </w:r>
            <w:proofErr w:type="spellEnd"/>
            <w:r w:rsidRPr="0054497B">
              <w:t xml:space="preserve"> </w:t>
            </w:r>
            <w:proofErr w:type="spellStart"/>
            <w:r w:rsidRPr="0054497B">
              <w:t>monitoringam</w:t>
            </w:r>
            <w:proofErr w:type="spellEnd"/>
            <w:r w:rsidRPr="0054497B">
              <w:t xml:space="preserve">, tad </w:t>
            </w:r>
            <w:proofErr w:type="spellStart"/>
            <w:r w:rsidRPr="0054497B">
              <w:t>ir</w:t>
            </w:r>
            <w:proofErr w:type="spellEnd"/>
            <w:r w:rsidRPr="0054497B">
              <w:t xml:space="preserve"> </w:t>
            </w:r>
            <w:proofErr w:type="spellStart"/>
            <w:r w:rsidRPr="0054497B">
              <w:t>jānodrošina</w:t>
            </w:r>
            <w:proofErr w:type="spellEnd"/>
            <w:r w:rsidRPr="0054497B">
              <w:t xml:space="preserve">, ka </w:t>
            </w:r>
            <w:proofErr w:type="spellStart"/>
            <w:r w:rsidRPr="0054497B">
              <w:t>monitorēta</w:t>
            </w:r>
            <w:proofErr w:type="spellEnd"/>
            <w:r w:rsidRPr="0054497B">
              <w:t xml:space="preserve"> </w:t>
            </w:r>
            <w:proofErr w:type="spellStart"/>
            <w:r w:rsidRPr="0054497B">
              <w:t>tiek</w:t>
            </w:r>
            <w:proofErr w:type="spellEnd"/>
            <w:r w:rsidRPr="0054497B">
              <w:t xml:space="preserve"> </w:t>
            </w:r>
            <w:proofErr w:type="spellStart"/>
            <w:r w:rsidRPr="0054497B">
              <w:t>reālā</w:t>
            </w:r>
            <w:proofErr w:type="spellEnd"/>
            <w:r w:rsidRPr="0054497B">
              <w:t xml:space="preserve">, </w:t>
            </w:r>
            <w:proofErr w:type="spellStart"/>
            <w:r w:rsidRPr="0054497B">
              <w:t>nevis</w:t>
            </w:r>
            <w:proofErr w:type="spellEnd"/>
            <w:r w:rsidRPr="0054497B">
              <w:t xml:space="preserve"> </w:t>
            </w:r>
            <w:proofErr w:type="spellStart"/>
            <w:r w:rsidRPr="0054497B">
              <w:t>viltus</w:t>
            </w:r>
            <w:proofErr w:type="spellEnd"/>
            <w:r w:rsidRPr="0054497B">
              <w:t xml:space="preserve"> </w:t>
            </w:r>
            <w:proofErr w:type="spellStart"/>
            <w:r w:rsidRPr="0054497B">
              <w:t>strāva</w:t>
            </w:r>
            <w:proofErr w:type="spellEnd"/>
            <w:r w:rsidRPr="0054497B">
              <w:t>.</w:t>
            </w:r>
          </w:p>
        </w:tc>
      </w:tr>
    </w:tbl>
    <w:p w14:paraId="2710CF26" w14:textId="77777777" w:rsidR="00B9576A" w:rsidRPr="0054497B" w:rsidRDefault="00B9576A" w:rsidP="00212B38">
      <w:pPr>
        <w:pStyle w:val="Virsraksts8"/>
        <w:jc w:val="both"/>
      </w:pPr>
      <w:bookmarkStart w:id="6079" w:name="_Ref251409552"/>
      <w:r>
        <w:t xml:space="preserve">tabula. </w:t>
      </w:r>
      <w:proofErr w:type="spellStart"/>
      <w:r w:rsidRPr="0054497B">
        <w:t>Funkcionālās</w:t>
      </w:r>
      <w:proofErr w:type="spellEnd"/>
      <w:r w:rsidRPr="0054497B">
        <w:t xml:space="preserve"> </w:t>
      </w:r>
      <w:proofErr w:type="spellStart"/>
      <w:r w:rsidRPr="0054497B">
        <w:t>drošības</w:t>
      </w:r>
      <w:proofErr w:type="spellEnd"/>
      <w:r w:rsidRPr="0054497B">
        <w:t xml:space="preserve"> </w:t>
      </w:r>
      <w:proofErr w:type="spellStart"/>
      <w:r w:rsidRPr="0054497B">
        <w:t>prasības</w:t>
      </w:r>
      <w:proofErr w:type="spellEnd"/>
      <w:r w:rsidRPr="0054497B">
        <w:t xml:space="preserve"> </w:t>
      </w:r>
      <w:proofErr w:type="spellStart"/>
      <w:r w:rsidRPr="0054497B">
        <w:t>pēc</w:t>
      </w:r>
      <w:proofErr w:type="spellEnd"/>
      <w:r w:rsidRPr="0054497B">
        <w:t xml:space="preserve"> LVS EN 12675 „</w:t>
      </w:r>
      <w:proofErr w:type="spellStart"/>
      <w:r w:rsidRPr="0054497B">
        <w:t>Satiksmes</w:t>
      </w:r>
      <w:proofErr w:type="spellEnd"/>
      <w:r w:rsidRPr="0054497B">
        <w:t xml:space="preserve"> </w:t>
      </w:r>
      <w:proofErr w:type="spellStart"/>
      <w:r w:rsidRPr="0054497B">
        <w:t>signālu</w:t>
      </w:r>
      <w:proofErr w:type="spellEnd"/>
      <w:r w:rsidRPr="0054497B">
        <w:t xml:space="preserve"> </w:t>
      </w:r>
      <w:proofErr w:type="spellStart"/>
      <w:r w:rsidRPr="0054497B">
        <w:t>vadierīces</w:t>
      </w:r>
      <w:proofErr w:type="spellEnd"/>
      <w:r w:rsidRPr="0054497B">
        <w:t xml:space="preserve">. </w:t>
      </w:r>
      <w:proofErr w:type="spellStart"/>
      <w:r w:rsidRPr="0054497B">
        <w:t>Funkcionālās</w:t>
      </w:r>
      <w:proofErr w:type="spellEnd"/>
      <w:r w:rsidRPr="0054497B">
        <w:t xml:space="preserve"> </w:t>
      </w:r>
      <w:proofErr w:type="spellStart"/>
      <w:r w:rsidRPr="0054497B">
        <w:t>drošības</w:t>
      </w:r>
      <w:proofErr w:type="spellEnd"/>
      <w:r w:rsidRPr="0054497B">
        <w:t xml:space="preserve"> </w:t>
      </w:r>
      <w:proofErr w:type="spellStart"/>
      <w:r w:rsidRPr="0054497B">
        <w:t>prasības</w:t>
      </w:r>
      <w:proofErr w:type="spellEnd"/>
      <w:r w:rsidRPr="0054497B">
        <w:t>”</w:t>
      </w:r>
      <w:bookmarkEnd w:id="6079"/>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
        <w:gridCol w:w="2586"/>
        <w:gridCol w:w="5812"/>
      </w:tblGrid>
      <w:tr w:rsidR="00B9576A" w:rsidRPr="0054497B" w14:paraId="2FCACC9A" w14:textId="77777777" w:rsidTr="00333B55">
        <w:trPr>
          <w:tblHeader/>
        </w:trPr>
        <w:tc>
          <w:tcPr>
            <w:tcW w:w="924" w:type="dxa"/>
            <w:tcBorders>
              <w:top w:val="single" w:sz="4" w:space="0" w:color="auto"/>
              <w:left w:val="single" w:sz="4" w:space="0" w:color="auto"/>
              <w:bottom w:val="single" w:sz="4" w:space="0" w:color="auto"/>
              <w:right w:val="single" w:sz="4" w:space="0" w:color="auto"/>
            </w:tcBorders>
          </w:tcPr>
          <w:p w14:paraId="4AE7B8A6" w14:textId="77777777" w:rsidR="00B9576A" w:rsidRPr="0054497B" w:rsidRDefault="00B9576A" w:rsidP="00871FC1">
            <w:pPr>
              <w:pStyle w:val="Tablehead"/>
            </w:pPr>
            <w:r w:rsidRPr="0054497B">
              <w:t xml:space="preserve">Dok. </w:t>
            </w:r>
            <w:proofErr w:type="spellStart"/>
            <w:r w:rsidRPr="0054497B">
              <w:t>punkts</w:t>
            </w:r>
            <w:proofErr w:type="spellEnd"/>
          </w:p>
        </w:tc>
        <w:tc>
          <w:tcPr>
            <w:tcW w:w="2586" w:type="dxa"/>
            <w:tcBorders>
              <w:top w:val="single" w:sz="4" w:space="0" w:color="auto"/>
              <w:left w:val="single" w:sz="4" w:space="0" w:color="auto"/>
              <w:bottom w:val="single" w:sz="4" w:space="0" w:color="auto"/>
              <w:right w:val="single" w:sz="4" w:space="0" w:color="auto"/>
            </w:tcBorders>
            <w:vAlign w:val="center"/>
          </w:tcPr>
          <w:p w14:paraId="36A39BF6" w14:textId="77777777" w:rsidR="00B9576A" w:rsidRPr="0054497B" w:rsidRDefault="00B9576A" w:rsidP="00871FC1">
            <w:pPr>
              <w:pStyle w:val="Tablehead"/>
            </w:pPr>
            <w:proofErr w:type="spellStart"/>
            <w:r w:rsidRPr="0054497B">
              <w:t>Skaidrojums</w:t>
            </w:r>
            <w:proofErr w:type="spellEnd"/>
          </w:p>
        </w:tc>
        <w:tc>
          <w:tcPr>
            <w:tcW w:w="5812" w:type="dxa"/>
            <w:tcBorders>
              <w:top w:val="single" w:sz="4" w:space="0" w:color="auto"/>
              <w:left w:val="single" w:sz="4" w:space="0" w:color="auto"/>
              <w:bottom w:val="single" w:sz="4" w:space="0" w:color="auto"/>
              <w:right w:val="single" w:sz="4" w:space="0" w:color="auto"/>
            </w:tcBorders>
            <w:vAlign w:val="center"/>
          </w:tcPr>
          <w:p w14:paraId="3DA2F62C" w14:textId="77777777" w:rsidR="00B9576A" w:rsidRPr="0054497B" w:rsidRDefault="00B9576A" w:rsidP="00871FC1">
            <w:pPr>
              <w:pStyle w:val="Tablehead"/>
            </w:pPr>
            <w:proofErr w:type="spellStart"/>
            <w:r w:rsidRPr="0054497B">
              <w:t>Prasība</w:t>
            </w:r>
            <w:proofErr w:type="spellEnd"/>
          </w:p>
        </w:tc>
      </w:tr>
      <w:tr w:rsidR="00B9576A" w:rsidRPr="0054497B" w14:paraId="37FA125E" w14:textId="77777777" w:rsidTr="00017975">
        <w:trPr>
          <w:trHeight w:val="655"/>
        </w:trPr>
        <w:tc>
          <w:tcPr>
            <w:tcW w:w="924" w:type="dxa"/>
            <w:tcBorders>
              <w:top w:val="single" w:sz="4" w:space="0" w:color="auto"/>
              <w:left w:val="single" w:sz="4" w:space="0" w:color="auto"/>
              <w:bottom w:val="single" w:sz="4" w:space="0" w:color="auto"/>
              <w:right w:val="single" w:sz="4" w:space="0" w:color="auto"/>
            </w:tcBorders>
          </w:tcPr>
          <w:p w14:paraId="121808E3" w14:textId="77777777" w:rsidR="00B9576A" w:rsidRPr="0054497B" w:rsidRDefault="00B9576A">
            <w:pPr>
              <w:pStyle w:val="Tabletext"/>
            </w:pPr>
          </w:p>
          <w:p w14:paraId="3F19B73E" w14:textId="77777777" w:rsidR="00B9576A" w:rsidRPr="0054497B" w:rsidRDefault="00B9576A">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897AA00" w14:textId="77777777" w:rsidR="00B9576A" w:rsidRPr="0054497B" w:rsidRDefault="00B9576A">
            <w:pPr>
              <w:pStyle w:val="Tabletext"/>
            </w:pPr>
            <w:r w:rsidRPr="0054497B">
              <w:t xml:space="preserve">a)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zaļais</w:t>
            </w:r>
            <w:proofErr w:type="spellEnd"/>
            <w:r w:rsidRPr="0054497B">
              <w:t xml:space="preserve"> – </w:t>
            </w:r>
            <w:proofErr w:type="spellStart"/>
            <w:r w:rsidRPr="0054497B">
              <w:t>zaļais</w:t>
            </w:r>
            <w:proofErr w:type="spellEnd"/>
            <w:r w:rsidRPr="0054497B">
              <w:t xml:space="preserve">” </w:t>
            </w:r>
            <w:proofErr w:type="spellStart"/>
            <w:r w:rsidRPr="0054497B">
              <w:t>konflikts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4D61B218" w14:textId="77777777" w:rsidR="00B9576A" w:rsidRPr="0054497B" w:rsidRDefault="00B9576A">
            <w:pPr>
              <w:pStyle w:val="Tabletext"/>
            </w:pPr>
            <w:r w:rsidRPr="0054497B">
              <w:t xml:space="preserve">AA1: </w:t>
            </w:r>
            <w:proofErr w:type="spellStart"/>
            <w:r w:rsidRPr="0054497B">
              <w:t>ja</w:t>
            </w:r>
            <w:proofErr w:type="spellEnd"/>
            <w:r w:rsidRPr="0054497B">
              <w:t xml:space="preserve"> </w:t>
            </w:r>
            <w:proofErr w:type="spellStart"/>
            <w:r w:rsidRPr="0054497B">
              <w:t>kāda</w:t>
            </w:r>
            <w:proofErr w:type="spellEnd"/>
            <w:r w:rsidRPr="0054497B">
              <w:t xml:space="preserve"> </w:t>
            </w:r>
            <w:proofErr w:type="spellStart"/>
            <w:r w:rsidRPr="0054497B">
              <w:t>signālu</w:t>
            </w:r>
            <w:proofErr w:type="spellEnd"/>
            <w:r w:rsidRPr="0054497B">
              <w:t xml:space="preserve"> </w:t>
            </w:r>
            <w:proofErr w:type="spellStart"/>
            <w:r w:rsidRPr="0054497B">
              <w:t>grupa</w:t>
            </w:r>
            <w:proofErr w:type="spellEnd"/>
            <w:r w:rsidRPr="0054497B">
              <w:t xml:space="preserve"> „</w:t>
            </w:r>
            <w:proofErr w:type="spellStart"/>
            <w:r w:rsidRPr="0054497B">
              <w:t>zaļie</w:t>
            </w:r>
            <w:proofErr w:type="spellEnd"/>
            <w:r w:rsidRPr="0054497B">
              <w:t xml:space="preserve"> </w:t>
            </w:r>
            <w:proofErr w:type="spellStart"/>
            <w:r w:rsidRPr="0054497B">
              <w:t>signāli</w:t>
            </w:r>
            <w:proofErr w:type="spellEnd"/>
            <w:r w:rsidRPr="0054497B">
              <w:t xml:space="preserve">” </w:t>
            </w:r>
            <w:proofErr w:type="spellStart"/>
            <w:r w:rsidRPr="0054497B">
              <w:t>parādās</w:t>
            </w:r>
            <w:proofErr w:type="spellEnd"/>
            <w:r w:rsidRPr="0054497B">
              <w:t xml:space="preserve"> </w:t>
            </w:r>
            <w:proofErr w:type="spellStart"/>
            <w:r w:rsidRPr="0054497B">
              <w:t>vienlaicīgi</w:t>
            </w:r>
            <w:proofErr w:type="spellEnd"/>
            <w:r w:rsidRPr="0054497B">
              <w:t xml:space="preserve"> </w:t>
            </w:r>
            <w:proofErr w:type="spellStart"/>
            <w:r w:rsidRPr="0054497B">
              <w:t>ar</w:t>
            </w:r>
            <w:proofErr w:type="spellEnd"/>
            <w:r w:rsidRPr="0054497B">
              <w:t xml:space="preserve"> </w:t>
            </w:r>
            <w:proofErr w:type="spellStart"/>
            <w:r w:rsidRPr="0054497B">
              <w:t>konfliktējošu</w:t>
            </w:r>
            <w:proofErr w:type="spellEnd"/>
            <w:r w:rsidRPr="0054497B">
              <w:t xml:space="preserve"> </w:t>
            </w:r>
            <w:proofErr w:type="spellStart"/>
            <w:r w:rsidRPr="0054497B">
              <w:t>signālu</w:t>
            </w:r>
            <w:proofErr w:type="spellEnd"/>
            <w:r w:rsidRPr="0054497B">
              <w:t xml:space="preserve"> </w:t>
            </w:r>
            <w:proofErr w:type="spellStart"/>
            <w:r w:rsidRPr="0054497B">
              <w:t>grupu</w:t>
            </w:r>
            <w:proofErr w:type="spellEnd"/>
            <w:r w:rsidRPr="0054497B">
              <w:t xml:space="preserve"> „</w:t>
            </w:r>
            <w:proofErr w:type="spellStart"/>
            <w:r w:rsidRPr="0054497B">
              <w:t>zaļie</w:t>
            </w:r>
            <w:proofErr w:type="spellEnd"/>
            <w:r w:rsidRPr="0054497B">
              <w:t xml:space="preserve"> </w:t>
            </w:r>
            <w:proofErr w:type="spellStart"/>
            <w:r w:rsidRPr="0054497B">
              <w:t>signāli</w:t>
            </w:r>
            <w:proofErr w:type="spellEnd"/>
            <w:r w:rsidRPr="0054497B">
              <w:t xml:space="preserve">, </w:t>
            </w:r>
            <w:proofErr w:type="spellStart"/>
            <w:r w:rsidRPr="0054497B">
              <w:t>ievadierīce</w:t>
            </w:r>
            <w:proofErr w:type="spellEnd"/>
            <w:r w:rsidRPr="0054497B">
              <w:t xml:space="preserve"> </w:t>
            </w:r>
            <w:proofErr w:type="spellStart"/>
            <w:r w:rsidRPr="0054497B">
              <w:t>reģistrēs</w:t>
            </w:r>
            <w:proofErr w:type="spellEnd"/>
            <w:r w:rsidRPr="0054497B">
              <w:t xml:space="preserve"> </w:t>
            </w:r>
            <w:proofErr w:type="spellStart"/>
            <w:r w:rsidRPr="0054497B">
              <w:t>defektu</w:t>
            </w:r>
            <w:proofErr w:type="spellEnd"/>
            <w:r w:rsidRPr="0054497B">
              <w:t>.</w:t>
            </w:r>
          </w:p>
        </w:tc>
      </w:tr>
      <w:tr w:rsidR="00B9576A" w:rsidRPr="0054497B" w14:paraId="30F0BE43" w14:textId="77777777" w:rsidTr="00017975">
        <w:tc>
          <w:tcPr>
            <w:tcW w:w="924" w:type="dxa"/>
            <w:tcBorders>
              <w:top w:val="single" w:sz="4" w:space="0" w:color="auto"/>
              <w:left w:val="single" w:sz="4" w:space="0" w:color="auto"/>
              <w:bottom w:val="single" w:sz="4" w:space="0" w:color="auto"/>
              <w:right w:val="single" w:sz="4" w:space="0" w:color="auto"/>
            </w:tcBorders>
          </w:tcPr>
          <w:p w14:paraId="0F9F7D36" w14:textId="77777777" w:rsidR="00B9576A" w:rsidRPr="0054497B" w:rsidRDefault="00B9576A">
            <w:pPr>
              <w:pStyle w:val="Tabletext"/>
            </w:pPr>
            <w:r w:rsidRPr="0054497B">
              <w:lastRenderedPageBreak/>
              <w:t>4.5.1.</w:t>
            </w:r>
          </w:p>
        </w:tc>
        <w:tc>
          <w:tcPr>
            <w:tcW w:w="2586" w:type="dxa"/>
            <w:tcBorders>
              <w:top w:val="single" w:sz="4" w:space="0" w:color="auto"/>
              <w:left w:val="single" w:sz="4" w:space="0" w:color="auto"/>
              <w:bottom w:val="single" w:sz="4" w:space="0" w:color="auto"/>
              <w:right w:val="single" w:sz="4" w:space="0" w:color="auto"/>
            </w:tcBorders>
          </w:tcPr>
          <w:p w14:paraId="74934B05" w14:textId="77777777" w:rsidR="00B9576A" w:rsidRPr="0054497B" w:rsidRDefault="00B9576A">
            <w:pPr>
              <w:pStyle w:val="Tabletext"/>
            </w:pPr>
            <w:r w:rsidRPr="0054497B">
              <w:t xml:space="preserve">b)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zaļais</w:t>
            </w:r>
            <w:proofErr w:type="spellEnd"/>
            <w:r w:rsidRPr="0054497B">
              <w:t xml:space="preserve"> – </w:t>
            </w:r>
            <w:proofErr w:type="spellStart"/>
            <w:r w:rsidRPr="0054497B">
              <w:t>dzeltenais</w:t>
            </w:r>
            <w:proofErr w:type="spellEnd"/>
            <w:r w:rsidRPr="0054497B">
              <w:t xml:space="preserve">” </w:t>
            </w:r>
            <w:proofErr w:type="spellStart"/>
            <w:r w:rsidRPr="0054497B">
              <w:t>konflikts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51B1E6D1" w14:textId="77777777" w:rsidR="00B9576A" w:rsidRPr="0054497B" w:rsidRDefault="00B9576A">
            <w:pPr>
              <w:pStyle w:val="Tabletext"/>
            </w:pPr>
            <w:r w:rsidRPr="0054497B">
              <w:t xml:space="preserve">AB1: </w:t>
            </w:r>
            <w:proofErr w:type="spellStart"/>
            <w:r w:rsidRPr="0054497B">
              <w:t>ja</w:t>
            </w:r>
            <w:proofErr w:type="spellEnd"/>
            <w:r w:rsidRPr="0054497B">
              <w:t xml:space="preserve"> </w:t>
            </w:r>
            <w:proofErr w:type="spellStart"/>
            <w:r w:rsidRPr="0054497B">
              <w:t>kāda</w:t>
            </w:r>
            <w:proofErr w:type="spellEnd"/>
            <w:r w:rsidRPr="0054497B">
              <w:t xml:space="preserve"> </w:t>
            </w:r>
            <w:proofErr w:type="spellStart"/>
            <w:r w:rsidRPr="0054497B">
              <w:t>signālu</w:t>
            </w:r>
            <w:proofErr w:type="spellEnd"/>
            <w:r w:rsidRPr="0054497B">
              <w:t xml:space="preserve"> </w:t>
            </w:r>
            <w:proofErr w:type="spellStart"/>
            <w:r w:rsidRPr="0054497B">
              <w:t>grupa</w:t>
            </w:r>
            <w:proofErr w:type="spellEnd"/>
            <w:r w:rsidRPr="0054497B">
              <w:t xml:space="preserve"> „</w:t>
            </w:r>
            <w:proofErr w:type="spellStart"/>
            <w:r w:rsidRPr="0054497B">
              <w:t>zaļie</w:t>
            </w:r>
            <w:proofErr w:type="spellEnd"/>
            <w:r w:rsidRPr="0054497B">
              <w:t xml:space="preserve"> </w:t>
            </w:r>
            <w:proofErr w:type="spellStart"/>
            <w:r w:rsidRPr="0054497B">
              <w:t>signāli</w:t>
            </w:r>
            <w:proofErr w:type="spellEnd"/>
            <w:r w:rsidRPr="0054497B">
              <w:t xml:space="preserve">” </w:t>
            </w:r>
            <w:proofErr w:type="spellStart"/>
            <w:r w:rsidRPr="0054497B">
              <w:t>parādās</w:t>
            </w:r>
            <w:proofErr w:type="spellEnd"/>
            <w:r w:rsidRPr="0054497B">
              <w:t xml:space="preserve"> </w:t>
            </w:r>
            <w:proofErr w:type="spellStart"/>
            <w:r w:rsidRPr="0054497B">
              <w:t>vienlaicīgi</w:t>
            </w:r>
            <w:proofErr w:type="spellEnd"/>
            <w:r w:rsidRPr="0054497B">
              <w:t xml:space="preserve"> </w:t>
            </w:r>
            <w:proofErr w:type="spellStart"/>
            <w:r w:rsidRPr="0054497B">
              <w:t>ar</w:t>
            </w:r>
            <w:proofErr w:type="spellEnd"/>
            <w:r w:rsidRPr="0054497B">
              <w:t xml:space="preserve"> </w:t>
            </w:r>
            <w:proofErr w:type="spellStart"/>
            <w:r w:rsidRPr="0054497B">
              <w:t>konfliktējošu</w:t>
            </w:r>
            <w:proofErr w:type="spellEnd"/>
            <w:r w:rsidRPr="0054497B">
              <w:t xml:space="preserve"> </w:t>
            </w:r>
            <w:proofErr w:type="spellStart"/>
            <w:r w:rsidRPr="0054497B">
              <w:t>signālu</w:t>
            </w:r>
            <w:proofErr w:type="spellEnd"/>
            <w:r w:rsidRPr="0054497B">
              <w:t xml:space="preserve"> </w:t>
            </w:r>
            <w:proofErr w:type="spellStart"/>
            <w:r w:rsidRPr="0054497B">
              <w:t>grupu</w:t>
            </w:r>
            <w:proofErr w:type="spellEnd"/>
            <w:r w:rsidRPr="0054497B">
              <w:t xml:space="preserve"> „</w:t>
            </w:r>
            <w:proofErr w:type="spellStart"/>
            <w:r w:rsidRPr="0054497B">
              <w:t>zaļie</w:t>
            </w:r>
            <w:proofErr w:type="spellEnd"/>
            <w:r w:rsidRPr="0054497B">
              <w:t xml:space="preserve"> </w:t>
            </w:r>
            <w:proofErr w:type="spellStart"/>
            <w:r w:rsidRPr="0054497B">
              <w:t>signāli</w:t>
            </w:r>
            <w:proofErr w:type="spellEnd"/>
            <w:r w:rsidRPr="0054497B">
              <w:t xml:space="preserve">, </w:t>
            </w:r>
            <w:proofErr w:type="spellStart"/>
            <w:r w:rsidRPr="0054497B">
              <w:t>ievadierīce</w:t>
            </w:r>
            <w:proofErr w:type="spellEnd"/>
            <w:r w:rsidRPr="0054497B">
              <w:t xml:space="preserve"> </w:t>
            </w:r>
            <w:proofErr w:type="spellStart"/>
            <w:r w:rsidRPr="0054497B">
              <w:t>reģistrēs</w:t>
            </w:r>
            <w:proofErr w:type="spellEnd"/>
            <w:r w:rsidRPr="0054497B">
              <w:t xml:space="preserve"> </w:t>
            </w:r>
            <w:proofErr w:type="spellStart"/>
            <w:r w:rsidRPr="0054497B">
              <w:t>defektu</w:t>
            </w:r>
            <w:proofErr w:type="spellEnd"/>
            <w:r w:rsidRPr="0054497B">
              <w:t>.</w:t>
            </w:r>
          </w:p>
        </w:tc>
      </w:tr>
      <w:tr w:rsidR="00B9576A" w:rsidRPr="0054497B" w14:paraId="77CC4DDA" w14:textId="77777777" w:rsidTr="00017975">
        <w:tc>
          <w:tcPr>
            <w:tcW w:w="924" w:type="dxa"/>
            <w:tcBorders>
              <w:top w:val="single" w:sz="4" w:space="0" w:color="auto"/>
              <w:left w:val="single" w:sz="4" w:space="0" w:color="auto"/>
              <w:bottom w:val="single" w:sz="4" w:space="0" w:color="auto"/>
              <w:right w:val="single" w:sz="4" w:space="0" w:color="auto"/>
            </w:tcBorders>
          </w:tcPr>
          <w:p w14:paraId="1EBFDE1E" w14:textId="77777777" w:rsidR="00B9576A" w:rsidRPr="0054497B" w:rsidRDefault="00B9576A">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41B8ED34" w14:textId="77777777" w:rsidR="00B9576A" w:rsidRPr="0054497B" w:rsidRDefault="00B9576A">
            <w:pPr>
              <w:pStyle w:val="Tabletext"/>
            </w:pPr>
            <w:r w:rsidRPr="0054497B">
              <w:t xml:space="preserve">c)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dzeltenais</w:t>
            </w:r>
            <w:proofErr w:type="spellEnd"/>
            <w:r w:rsidRPr="0054497B">
              <w:t xml:space="preserve"> - </w:t>
            </w:r>
            <w:proofErr w:type="spellStart"/>
            <w:r w:rsidRPr="0054497B">
              <w:t>dzeltenais</w:t>
            </w:r>
            <w:proofErr w:type="spellEnd"/>
            <w:r w:rsidRPr="0054497B">
              <w:t xml:space="preserve">" </w:t>
            </w:r>
            <w:proofErr w:type="spellStart"/>
            <w:r w:rsidRPr="0054497B">
              <w:t>konflikts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6E70C897" w14:textId="77777777" w:rsidR="00B9576A" w:rsidRPr="0054497B" w:rsidRDefault="00B9576A">
            <w:pPr>
              <w:pStyle w:val="Tabletext"/>
            </w:pPr>
            <w:r w:rsidRPr="0054497B">
              <w:t xml:space="preserve">AC1: </w:t>
            </w:r>
            <w:proofErr w:type="spellStart"/>
            <w:r w:rsidRPr="0054497B">
              <w:t>ja</w:t>
            </w:r>
            <w:proofErr w:type="spellEnd"/>
            <w:r w:rsidRPr="0054497B">
              <w:t xml:space="preserve"> </w:t>
            </w:r>
            <w:proofErr w:type="spellStart"/>
            <w:r w:rsidRPr="0054497B">
              <w:t>kāda</w:t>
            </w:r>
            <w:proofErr w:type="spellEnd"/>
            <w:r w:rsidRPr="0054497B">
              <w:t xml:space="preserve"> </w:t>
            </w:r>
            <w:proofErr w:type="spellStart"/>
            <w:r w:rsidRPr="0054497B">
              <w:t>signālu</w:t>
            </w:r>
            <w:proofErr w:type="spellEnd"/>
            <w:r w:rsidRPr="0054497B">
              <w:t xml:space="preserve"> </w:t>
            </w:r>
            <w:proofErr w:type="spellStart"/>
            <w:r w:rsidRPr="0054497B">
              <w:t>grupa</w:t>
            </w:r>
            <w:proofErr w:type="spellEnd"/>
            <w:r w:rsidRPr="0054497B">
              <w:t xml:space="preserve"> "</w:t>
            </w:r>
            <w:proofErr w:type="spellStart"/>
            <w:r w:rsidRPr="0054497B">
              <w:t>dzeltenie</w:t>
            </w:r>
            <w:proofErr w:type="spellEnd"/>
            <w:r w:rsidRPr="0054497B">
              <w:t xml:space="preserve"> </w:t>
            </w:r>
            <w:proofErr w:type="spellStart"/>
            <w:r w:rsidRPr="0054497B">
              <w:t>signāli</w:t>
            </w:r>
            <w:proofErr w:type="spellEnd"/>
            <w:r w:rsidRPr="0054497B">
              <w:t xml:space="preserve">" </w:t>
            </w:r>
            <w:proofErr w:type="spellStart"/>
            <w:r w:rsidRPr="0054497B">
              <w:t>parādās</w:t>
            </w:r>
            <w:proofErr w:type="spellEnd"/>
            <w:r w:rsidRPr="0054497B">
              <w:t xml:space="preserve"> </w:t>
            </w:r>
            <w:proofErr w:type="spellStart"/>
            <w:r w:rsidRPr="0054497B">
              <w:t>vienlaicīgi</w:t>
            </w:r>
            <w:proofErr w:type="spellEnd"/>
            <w:r w:rsidRPr="0054497B">
              <w:t xml:space="preserve"> </w:t>
            </w:r>
            <w:proofErr w:type="spellStart"/>
            <w:r w:rsidRPr="0054497B">
              <w:t>ar</w:t>
            </w:r>
            <w:proofErr w:type="spellEnd"/>
            <w:r w:rsidRPr="0054497B">
              <w:t xml:space="preserve"> </w:t>
            </w:r>
            <w:proofErr w:type="spellStart"/>
            <w:r w:rsidRPr="0054497B">
              <w:t>konfliktējošu</w:t>
            </w:r>
            <w:proofErr w:type="spellEnd"/>
            <w:r w:rsidRPr="0054497B">
              <w:t xml:space="preserve"> </w:t>
            </w:r>
            <w:proofErr w:type="spellStart"/>
            <w:r w:rsidRPr="0054497B">
              <w:t>signālu</w:t>
            </w:r>
            <w:proofErr w:type="spellEnd"/>
            <w:r w:rsidRPr="0054497B">
              <w:t xml:space="preserve"> </w:t>
            </w:r>
            <w:proofErr w:type="spellStart"/>
            <w:r w:rsidRPr="0054497B">
              <w:t>grupu</w:t>
            </w:r>
            <w:proofErr w:type="spellEnd"/>
            <w:r w:rsidRPr="0054497B">
              <w:t xml:space="preserve"> "</w:t>
            </w:r>
            <w:proofErr w:type="spellStart"/>
            <w:r w:rsidRPr="0054497B">
              <w:t>dzeltenie</w:t>
            </w:r>
            <w:proofErr w:type="spellEnd"/>
            <w:r w:rsidRPr="0054497B">
              <w:t xml:space="preserve"> </w:t>
            </w:r>
            <w:proofErr w:type="spellStart"/>
            <w:r w:rsidRPr="0054497B">
              <w:t>signāli</w:t>
            </w:r>
            <w:proofErr w:type="spellEnd"/>
            <w:r w:rsidRPr="0054497B">
              <w:t xml:space="preserve">", </w:t>
            </w:r>
            <w:proofErr w:type="spellStart"/>
            <w:r w:rsidRPr="0054497B">
              <w:t>vadierīce</w:t>
            </w:r>
            <w:proofErr w:type="spellEnd"/>
            <w:r w:rsidRPr="0054497B">
              <w:t xml:space="preserve"> </w:t>
            </w:r>
            <w:proofErr w:type="spellStart"/>
            <w:r w:rsidRPr="0054497B">
              <w:t>reģistrēs</w:t>
            </w:r>
            <w:proofErr w:type="spellEnd"/>
            <w:r w:rsidRPr="0054497B">
              <w:t xml:space="preserve"> </w:t>
            </w:r>
            <w:proofErr w:type="spellStart"/>
            <w:r w:rsidRPr="0054497B">
              <w:t>defektu</w:t>
            </w:r>
            <w:proofErr w:type="spellEnd"/>
            <w:r w:rsidRPr="0054497B">
              <w:t>.</w:t>
            </w:r>
          </w:p>
        </w:tc>
      </w:tr>
      <w:tr w:rsidR="00B9576A" w:rsidRPr="0054497B" w14:paraId="4AAC6E86" w14:textId="77777777" w:rsidTr="00017975">
        <w:tc>
          <w:tcPr>
            <w:tcW w:w="924" w:type="dxa"/>
            <w:tcBorders>
              <w:top w:val="single" w:sz="4" w:space="0" w:color="auto"/>
              <w:left w:val="single" w:sz="4" w:space="0" w:color="auto"/>
              <w:bottom w:val="single" w:sz="4" w:space="0" w:color="auto"/>
              <w:right w:val="single" w:sz="4" w:space="0" w:color="auto"/>
            </w:tcBorders>
          </w:tcPr>
          <w:p w14:paraId="73D38DEB" w14:textId="77777777" w:rsidR="00B9576A" w:rsidRPr="0054497B" w:rsidRDefault="00B9576A">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15F8559A" w14:textId="77777777" w:rsidR="00B9576A" w:rsidRPr="0054497B" w:rsidRDefault="00B9576A">
            <w:pPr>
              <w:pStyle w:val="Tabletext"/>
            </w:pPr>
            <w:r w:rsidRPr="0054497B">
              <w:t xml:space="preserve">d)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zaļais</w:t>
            </w:r>
            <w:proofErr w:type="spellEnd"/>
            <w:r w:rsidRPr="0054497B">
              <w:t xml:space="preserve"> - </w:t>
            </w:r>
            <w:proofErr w:type="spellStart"/>
            <w:r w:rsidRPr="0054497B">
              <w:t>sarkanais</w:t>
            </w:r>
            <w:proofErr w:type="spellEnd"/>
            <w:r w:rsidRPr="0054497B">
              <w:t xml:space="preserve">/ </w:t>
            </w:r>
            <w:proofErr w:type="spellStart"/>
            <w:r w:rsidRPr="0054497B">
              <w:t>dzeltenais</w:t>
            </w:r>
            <w:proofErr w:type="spellEnd"/>
            <w:r w:rsidRPr="0054497B">
              <w:t xml:space="preserve">" </w:t>
            </w:r>
            <w:proofErr w:type="spellStart"/>
            <w:r w:rsidRPr="0054497B">
              <w:t>konflikts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72F8B7B4" w14:textId="77777777" w:rsidR="00B9576A" w:rsidRPr="0054497B" w:rsidRDefault="00B9576A">
            <w:pPr>
              <w:pStyle w:val="Tabletext"/>
            </w:pPr>
            <w:r w:rsidRPr="0054497B">
              <w:t xml:space="preserve">AD1: </w:t>
            </w:r>
            <w:proofErr w:type="spellStart"/>
            <w:r w:rsidRPr="0054497B">
              <w:t>ja</w:t>
            </w:r>
            <w:proofErr w:type="spellEnd"/>
            <w:r w:rsidRPr="0054497B">
              <w:t xml:space="preserve"> </w:t>
            </w:r>
            <w:proofErr w:type="spellStart"/>
            <w:r w:rsidRPr="0054497B">
              <w:t>kāda</w:t>
            </w:r>
            <w:proofErr w:type="spellEnd"/>
            <w:r w:rsidRPr="0054497B">
              <w:t xml:space="preserve"> </w:t>
            </w:r>
            <w:proofErr w:type="spellStart"/>
            <w:r w:rsidRPr="0054497B">
              <w:t>signālu</w:t>
            </w:r>
            <w:proofErr w:type="spellEnd"/>
            <w:r w:rsidRPr="0054497B">
              <w:t xml:space="preserve"> </w:t>
            </w:r>
            <w:proofErr w:type="spellStart"/>
            <w:r w:rsidRPr="0054497B">
              <w:t>grupa</w:t>
            </w:r>
            <w:proofErr w:type="spellEnd"/>
            <w:r w:rsidRPr="0054497B">
              <w:t xml:space="preserve"> "</w:t>
            </w:r>
            <w:proofErr w:type="spellStart"/>
            <w:r w:rsidRPr="0054497B">
              <w:t>zaļie</w:t>
            </w:r>
            <w:proofErr w:type="spellEnd"/>
            <w:r w:rsidRPr="0054497B">
              <w:t xml:space="preserve"> </w:t>
            </w:r>
            <w:proofErr w:type="spellStart"/>
            <w:r w:rsidRPr="0054497B">
              <w:t>signāli</w:t>
            </w:r>
            <w:proofErr w:type="spellEnd"/>
            <w:r w:rsidRPr="0054497B">
              <w:t xml:space="preserve">" </w:t>
            </w:r>
            <w:proofErr w:type="spellStart"/>
            <w:r w:rsidRPr="0054497B">
              <w:t>parādās</w:t>
            </w:r>
            <w:proofErr w:type="spellEnd"/>
            <w:r w:rsidRPr="0054497B">
              <w:t xml:space="preserve"> </w:t>
            </w:r>
            <w:proofErr w:type="spellStart"/>
            <w:r w:rsidRPr="0054497B">
              <w:t>vienlaicīgi</w:t>
            </w:r>
            <w:proofErr w:type="spellEnd"/>
            <w:r w:rsidRPr="0054497B">
              <w:t xml:space="preserve"> </w:t>
            </w:r>
            <w:proofErr w:type="spellStart"/>
            <w:r w:rsidRPr="0054497B">
              <w:t>ar</w:t>
            </w:r>
            <w:proofErr w:type="spellEnd"/>
            <w:r w:rsidRPr="0054497B">
              <w:t xml:space="preserve"> </w:t>
            </w:r>
            <w:proofErr w:type="spellStart"/>
            <w:r w:rsidRPr="0054497B">
              <w:t>konfliktējošu</w:t>
            </w:r>
            <w:proofErr w:type="spellEnd"/>
            <w:r w:rsidRPr="0054497B">
              <w:t xml:space="preserve"> </w:t>
            </w:r>
            <w:proofErr w:type="spellStart"/>
            <w:r w:rsidRPr="0054497B">
              <w:t>signālu</w:t>
            </w:r>
            <w:proofErr w:type="spellEnd"/>
            <w:r w:rsidRPr="0054497B">
              <w:t xml:space="preserve"> </w:t>
            </w:r>
            <w:proofErr w:type="spellStart"/>
            <w:r w:rsidRPr="0054497B">
              <w:t>grupu</w:t>
            </w:r>
            <w:proofErr w:type="spellEnd"/>
            <w:r w:rsidRPr="0054497B">
              <w:t xml:space="preserve"> "</w:t>
            </w:r>
            <w:proofErr w:type="spellStart"/>
            <w:r w:rsidRPr="0054497B">
              <w:t>sarkanie</w:t>
            </w:r>
            <w:proofErr w:type="spellEnd"/>
            <w:r w:rsidRPr="0054497B">
              <w:t xml:space="preserve">/ </w:t>
            </w:r>
            <w:proofErr w:type="spellStart"/>
            <w:r w:rsidRPr="0054497B">
              <w:t>dzeltenie</w:t>
            </w:r>
            <w:proofErr w:type="spellEnd"/>
            <w:r w:rsidRPr="0054497B">
              <w:t xml:space="preserve"> </w:t>
            </w:r>
            <w:proofErr w:type="spellStart"/>
            <w:r w:rsidRPr="0054497B">
              <w:t>signāli</w:t>
            </w:r>
            <w:proofErr w:type="spellEnd"/>
            <w:r w:rsidRPr="0054497B">
              <w:t xml:space="preserve">", </w:t>
            </w:r>
            <w:proofErr w:type="spellStart"/>
            <w:r w:rsidRPr="0054497B">
              <w:t>vadierīce</w:t>
            </w:r>
            <w:proofErr w:type="spellEnd"/>
            <w:r w:rsidRPr="0054497B">
              <w:t xml:space="preserve"> </w:t>
            </w:r>
            <w:proofErr w:type="spellStart"/>
            <w:r w:rsidRPr="0054497B">
              <w:t>reģistrēs</w:t>
            </w:r>
            <w:proofErr w:type="spellEnd"/>
            <w:r w:rsidRPr="0054497B">
              <w:t xml:space="preserve"> </w:t>
            </w:r>
            <w:proofErr w:type="spellStart"/>
            <w:r w:rsidRPr="0054497B">
              <w:t>defektu</w:t>
            </w:r>
            <w:proofErr w:type="spellEnd"/>
            <w:r w:rsidRPr="0054497B">
              <w:t>.</w:t>
            </w:r>
          </w:p>
        </w:tc>
      </w:tr>
      <w:tr w:rsidR="00B9576A" w:rsidRPr="0054497B" w14:paraId="06BD2250" w14:textId="77777777" w:rsidTr="00017975">
        <w:tc>
          <w:tcPr>
            <w:tcW w:w="924" w:type="dxa"/>
            <w:tcBorders>
              <w:top w:val="single" w:sz="4" w:space="0" w:color="auto"/>
              <w:left w:val="single" w:sz="4" w:space="0" w:color="auto"/>
              <w:bottom w:val="single" w:sz="4" w:space="0" w:color="auto"/>
              <w:right w:val="single" w:sz="4" w:space="0" w:color="auto"/>
            </w:tcBorders>
          </w:tcPr>
          <w:p w14:paraId="5418E784" w14:textId="77777777" w:rsidR="00B9576A" w:rsidRPr="0054497B" w:rsidRDefault="00B9576A">
            <w:pPr>
              <w:pStyle w:val="Tabletext"/>
            </w:pPr>
            <w:r w:rsidRPr="0054497B">
              <w:t>4.5.1.</w:t>
            </w:r>
          </w:p>
        </w:tc>
        <w:tc>
          <w:tcPr>
            <w:tcW w:w="2586" w:type="dxa"/>
            <w:tcBorders>
              <w:top w:val="single" w:sz="4" w:space="0" w:color="auto"/>
              <w:left w:val="single" w:sz="4" w:space="0" w:color="auto"/>
              <w:bottom w:val="single" w:sz="4" w:space="0" w:color="auto"/>
              <w:right w:val="single" w:sz="4" w:space="0" w:color="auto"/>
            </w:tcBorders>
          </w:tcPr>
          <w:p w14:paraId="5A768ED0" w14:textId="77777777" w:rsidR="00B9576A" w:rsidRPr="0054497B" w:rsidRDefault="00B9576A">
            <w:pPr>
              <w:pStyle w:val="Tabletext"/>
            </w:pPr>
            <w:r w:rsidRPr="0054497B">
              <w:t xml:space="preserve">e)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zaļais</w:t>
            </w:r>
            <w:proofErr w:type="spellEnd"/>
            <w:r w:rsidRPr="0054497B">
              <w:t xml:space="preserve"> - </w:t>
            </w:r>
            <w:proofErr w:type="spellStart"/>
            <w:r w:rsidRPr="0054497B">
              <w:t>zaļais</w:t>
            </w:r>
            <w:proofErr w:type="spellEnd"/>
            <w:r w:rsidRPr="0054497B">
              <w:t xml:space="preserve">/ </w:t>
            </w:r>
            <w:proofErr w:type="spellStart"/>
            <w:r w:rsidRPr="0054497B">
              <w:t>dzeltenais</w:t>
            </w:r>
            <w:proofErr w:type="spellEnd"/>
            <w:r w:rsidRPr="0054497B">
              <w:t xml:space="preserve">" </w:t>
            </w:r>
            <w:proofErr w:type="spellStart"/>
            <w:r w:rsidRPr="0054497B">
              <w:t>konflikts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1151B5EE" w14:textId="77777777" w:rsidR="00B9576A" w:rsidRPr="0054497B" w:rsidRDefault="00B9576A">
            <w:pPr>
              <w:pStyle w:val="Tabletext"/>
            </w:pPr>
            <w:r w:rsidRPr="0054497B">
              <w:t xml:space="preserve">AE1: </w:t>
            </w:r>
            <w:proofErr w:type="spellStart"/>
            <w:r w:rsidRPr="0054497B">
              <w:t>ja</w:t>
            </w:r>
            <w:proofErr w:type="spellEnd"/>
            <w:r w:rsidRPr="0054497B">
              <w:t xml:space="preserve"> </w:t>
            </w:r>
            <w:proofErr w:type="spellStart"/>
            <w:r w:rsidRPr="0054497B">
              <w:t>kāda</w:t>
            </w:r>
            <w:proofErr w:type="spellEnd"/>
            <w:r w:rsidRPr="0054497B">
              <w:t xml:space="preserve"> </w:t>
            </w:r>
            <w:proofErr w:type="spellStart"/>
            <w:r w:rsidRPr="0054497B">
              <w:t>signālu</w:t>
            </w:r>
            <w:proofErr w:type="spellEnd"/>
            <w:r w:rsidRPr="0054497B">
              <w:t xml:space="preserve"> </w:t>
            </w:r>
            <w:proofErr w:type="spellStart"/>
            <w:r w:rsidRPr="0054497B">
              <w:t>grupa</w:t>
            </w:r>
            <w:proofErr w:type="spellEnd"/>
            <w:r w:rsidRPr="0054497B">
              <w:t xml:space="preserve"> "</w:t>
            </w:r>
            <w:proofErr w:type="spellStart"/>
            <w:r w:rsidRPr="0054497B">
              <w:t>zaļie</w:t>
            </w:r>
            <w:proofErr w:type="spellEnd"/>
            <w:r w:rsidRPr="0054497B">
              <w:t xml:space="preserve"> </w:t>
            </w:r>
            <w:proofErr w:type="spellStart"/>
            <w:r w:rsidRPr="0054497B">
              <w:t>signāli</w:t>
            </w:r>
            <w:proofErr w:type="spellEnd"/>
            <w:r w:rsidRPr="0054497B">
              <w:t xml:space="preserve">" </w:t>
            </w:r>
            <w:proofErr w:type="spellStart"/>
            <w:r w:rsidRPr="0054497B">
              <w:t>parādās</w:t>
            </w:r>
            <w:proofErr w:type="spellEnd"/>
            <w:r w:rsidRPr="0054497B">
              <w:t xml:space="preserve"> </w:t>
            </w:r>
            <w:proofErr w:type="spellStart"/>
            <w:r w:rsidRPr="0054497B">
              <w:t>vienlaicīgi</w:t>
            </w:r>
            <w:proofErr w:type="spellEnd"/>
            <w:r w:rsidRPr="0054497B">
              <w:t xml:space="preserve"> </w:t>
            </w:r>
            <w:proofErr w:type="spellStart"/>
            <w:r w:rsidRPr="0054497B">
              <w:t>ar</w:t>
            </w:r>
            <w:proofErr w:type="spellEnd"/>
            <w:r w:rsidRPr="0054497B">
              <w:t xml:space="preserve"> </w:t>
            </w:r>
            <w:proofErr w:type="spellStart"/>
            <w:r w:rsidRPr="0054497B">
              <w:t>konfliktējošu</w:t>
            </w:r>
            <w:proofErr w:type="spellEnd"/>
            <w:r w:rsidRPr="0054497B">
              <w:t xml:space="preserve"> </w:t>
            </w:r>
            <w:proofErr w:type="spellStart"/>
            <w:r w:rsidRPr="0054497B">
              <w:t>signālu</w:t>
            </w:r>
            <w:proofErr w:type="spellEnd"/>
            <w:r w:rsidRPr="0054497B">
              <w:t xml:space="preserve"> </w:t>
            </w:r>
            <w:proofErr w:type="spellStart"/>
            <w:r w:rsidRPr="0054497B">
              <w:t>grupu</w:t>
            </w:r>
            <w:proofErr w:type="spellEnd"/>
            <w:r w:rsidRPr="0054497B">
              <w:t xml:space="preserve"> "</w:t>
            </w:r>
            <w:proofErr w:type="spellStart"/>
            <w:r w:rsidRPr="0054497B">
              <w:t>zaļie</w:t>
            </w:r>
            <w:proofErr w:type="spellEnd"/>
            <w:r w:rsidRPr="0054497B">
              <w:t xml:space="preserve">/ </w:t>
            </w:r>
            <w:proofErr w:type="spellStart"/>
            <w:r w:rsidRPr="0054497B">
              <w:t>dzeltenie</w:t>
            </w:r>
            <w:proofErr w:type="spellEnd"/>
            <w:r w:rsidRPr="0054497B">
              <w:t xml:space="preserve"> </w:t>
            </w:r>
            <w:proofErr w:type="spellStart"/>
            <w:r w:rsidRPr="0054497B">
              <w:t>signāli</w:t>
            </w:r>
            <w:proofErr w:type="spellEnd"/>
            <w:r w:rsidRPr="0054497B">
              <w:t xml:space="preserve">", </w:t>
            </w:r>
            <w:proofErr w:type="spellStart"/>
            <w:r w:rsidRPr="0054497B">
              <w:t>vadierīce</w:t>
            </w:r>
            <w:proofErr w:type="spellEnd"/>
            <w:r w:rsidRPr="0054497B">
              <w:t xml:space="preserve"> </w:t>
            </w:r>
            <w:proofErr w:type="spellStart"/>
            <w:r w:rsidRPr="0054497B">
              <w:t>reģistrēs</w:t>
            </w:r>
            <w:proofErr w:type="spellEnd"/>
            <w:r w:rsidRPr="0054497B">
              <w:t xml:space="preserve"> </w:t>
            </w:r>
            <w:proofErr w:type="spellStart"/>
            <w:r w:rsidRPr="0054497B">
              <w:t>defektu</w:t>
            </w:r>
            <w:proofErr w:type="spellEnd"/>
            <w:r w:rsidRPr="0054497B">
              <w:t>.</w:t>
            </w:r>
          </w:p>
        </w:tc>
      </w:tr>
      <w:tr w:rsidR="00B9576A" w:rsidRPr="0054497B" w14:paraId="3872FC3E" w14:textId="77777777" w:rsidTr="00017975">
        <w:tc>
          <w:tcPr>
            <w:tcW w:w="924" w:type="dxa"/>
            <w:tcBorders>
              <w:top w:val="single" w:sz="4" w:space="0" w:color="auto"/>
              <w:left w:val="single" w:sz="4" w:space="0" w:color="auto"/>
              <w:bottom w:val="single" w:sz="4" w:space="0" w:color="auto"/>
              <w:right w:val="single" w:sz="4" w:space="0" w:color="auto"/>
            </w:tcBorders>
          </w:tcPr>
          <w:p w14:paraId="20DA090B" w14:textId="77777777" w:rsidR="00B9576A" w:rsidRPr="0054497B" w:rsidRDefault="00B9576A">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799A464" w14:textId="77777777" w:rsidR="00B9576A" w:rsidRPr="0054497B" w:rsidRDefault="00B9576A">
            <w:pPr>
              <w:pStyle w:val="Tabletext"/>
            </w:pPr>
            <w:r w:rsidRPr="0054497B">
              <w:t xml:space="preserve">a) </w:t>
            </w:r>
            <w:proofErr w:type="spellStart"/>
            <w:r w:rsidRPr="0054497B">
              <w:t>iztrūkst</w:t>
            </w:r>
            <w:proofErr w:type="spellEnd"/>
            <w:r w:rsidRPr="0054497B">
              <w:t xml:space="preserve"> </w:t>
            </w:r>
            <w:proofErr w:type="spellStart"/>
            <w:r w:rsidRPr="0054497B">
              <w:t>konfliktējošais</w:t>
            </w:r>
            <w:proofErr w:type="spellEnd"/>
            <w:r w:rsidRPr="0054497B">
              <w:t xml:space="preserve"> </w:t>
            </w:r>
            <w:proofErr w:type="spellStart"/>
            <w:r w:rsidRPr="0054497B">
              <w:t>sarkanais</w:t>
            </w:r>
            <w:proofErr w:type="spellEnd"/>
            <w:r w:rsidRPr="0054497B">
              <w:t xml:space="preserve"> </w:t>
            </w:r>
            <w:proofErr w:type="spellStart"/>
            <w:r w:rsidRPr="0054497B">
              <w:t>signāls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0C446F6A" w14:textId="77777777" w:rsidR="00B9576A" w:rsidRPr="0054497B" w:rsidRDefault="00B9576A">
            <w:pPr>
              <w:pStyle w:val="Tabletext"/>
            </w:pPr>
            <w:r w:rsidRPr="0054497B">
              <w:t xml:space="preserve">AF1: </w:t>
            </w:r>
            <w:proofErr w:type="spellStart"/>
            <w:r w:rsidRPr="0054497B">
              <w:t>ja</w:t>
            </w:r>
            <w:proofErr w:type="spellEnd"/>
            <w:r w:rsidRPr="0054497B">
              <w:t xml:space="preserve"> </w:t>
            </w:r>
            <w:proofErr w:type="spellStart"/>
            <w:r w:rsidRPr="0054497B">
              <w:t>iztrūkst</w:t>
            </w:r>
            <w:proofErr w:type="spellEnd"/>
            <w:r w:rsidRPr="0054497B">
              <w:t xml:space="preserve"> </w:t>
            </w:r>
            <w:proofErr w:type="spellStart"/>
            <w:r w:rsidRPr="0054497B">
              <w:t>kāds</w:t>
            </w:r>
            <w:proofErr w:type="spellEnd"/>
            <w:r w:rsidRPr="0054497B">
              <w:t xml:space="preserve"> </w:t>
            </w:r>
            <w:proofErr w:type="spellStart"/>
            <w:r w:rsidRPr="0054497B">
              <w:t>sarkanais</w:t>
            </w:r>
            <w:proofErr w:type="spellEnd"/>
            <w:r w:rsidRPr="0054497B">
              <w:t xml:space="preserve"> </w:t>
            </w:r>
            <w:proofErr w:type="spellStart"/>
            <w:r w:rsidRPr="0054497B">
              <w:t>signāls</w:t>
            </w:r>
            <w:proofErr w:type="spellEnd"/>
            <w:r w:rsidRPr="0054497B">
              <w:t xml:space="preserve"> </w:t>
            </w:r>
            <w:proofErr w:type="spellStart"/>
            <w:r w:rsidRPr="0054497B">
              <w:t>ar</w:t>
            </w:r>
            <w:proofErr w:type="spellEnd"/>
            <w:r w:rsidRPr="0054497B">
              <w:t xml:space="preserve"> </w:t>
            </w:r>
            <w:proofErr w:type="spellStart"/>
            <w:r w:rsidRPr="0054497B">
              <w:t>konfliktējošu</w:t>
            </w:r>
            <w:proofErr w:type="spellEnd"/>
            <w:r w:rsidRPr="0054497B">
              <w:t xml:space="preserve"> </w:t>
            </w:r>
            <w:proofErr w:type="spellStart"/>
            <w:r w:rsidRPr="0054497B">
              <w:t>zaļo</w:t>
            </w:r>
            <w:proofErr w:type="spellEnd"/>
            <w:r w:rsidRPr="0054497B">
              <w:t xml:space="preserve"> </w:t>
            </w:r>
            <w:proofErr w:type="spellStart"/>
            <w:r w:rsidRPr="0054497B">
              <w:t>vai</w:t>
            </w:r>
            <w:proofErr w:type="spellEnd"/>
            <w:r w:rsidRPr="0054497B">
              <w:t xml:space="preserve"> </w:t>
            </w:r>
            <w:proofErr w:type="spellStart"/>
            <w:r w:rsidRPr="0054497B">
              <w:t>konfliktējošu</w:t>
            </w:r>
            <w:proofErr w:type="spellEnd"/>
            <w:r w:rsidRPr="0054497B">
              <w:t xml:space="preserve"> </w:t>
            </w:r>
            <w:proofErr w:type="spellStart"/>
            <w:r w:rsidRPr="0054497B">
              <w:t>dzelteno</w:t>
            </w:r>
            <w:proofErr w:type="spellEnd"/>
            <w:r w:rsidRPr="0054497B">
              <w:t xml:space="preserve"> </w:t>
            </w:r>
            <w:proofErr w:type="spellStart"/>
            <w:r w:rsidRPr="0054497B">
              <w:t>signālu</w:t>
            </w:r>
            <w:proofErr w:type="spellEnd"/>
            <w:r w:rsidRPr="0054497B">
              <w:t xml:space="preserve">, </w:t>
            </w:r>
            <w:proofErr w:type="spellStart"/>
            <w:r w:rsidRPr="0054497B">
              <w:t>vadierīce</w:t>
            </w:r>
            <w:proofErr w:type="spellEnd"/>
            <w:r w:rsidRPr="0054497B">
              <w:t xml:space="preserve"> </w:t>
            </w:r>
            <w:proofErr w:type="spellStart"/>
            <w:r w:rsidRPr="0054497B">
              <w:t>reģistrēs</w:t>
            </w:r>
            <w:proofErr w:type="spellEnd"/>
            <w:r w:rsidRPr="0054497B">
              <w:t xml:space="preserve"> </w:t>
            </w:r>
            <w:proofErr w:type="spellStart"/>
            <w:r w:rsidRPr="0054497B">
              <w:t>defektu</w:t>
            </w:r>
            <w:proofErr w:type="spellEnd"/>
            <w:r w:rsidRPr="0054497B">
              <w:t>.</w:t>
            </w:r>
          </w:p>
        </w:tc>
      </w:tr>
      <w:tr w:rsidR="00B9576A" w:rsidRPr="0054497B" w14:paraId="56DA1E57" w14:textId="77777777" w:rsidTr="00017975">
        <w:tc>
          <w:tcPr>
            <w:tcW w:w="924" w:type="dxa"/>
            <w:tcBorders>
              <w:top w:val="single" w:sz="4" w:space="0" w:color="auto"/>
              <w:left w:val="single" w:sz="4" w:space="0" w:color="auto"/>
              <w:bottom w:val="single" w:sz="4" w:space="0" w:color="auto"/>
              <w:right w:val="single" w:sz="4" w:space="0" w:color="auto"/>
            </w:tcBorders>
          </w:tcPr>
          <w:p w14:paraId="2E439BFC" w14:textId="77777777" w:rsidR="00B9576A" w:rsidRPr="0054497B" w:rsidRDefault="00B9576A">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72C3D4A1" w14:textId="77777777" w:rsidR="00B9576A" w:rsidRPr="0054497B" w:rsidRDefault="00B9576A">
            <w:pPr>
              <w:pStyle w:val="Tabletext"/>
            </w:pPr>
            <w:r w:rsidRPr="0054497B">
              <w:t xml:space="preserve">b) </w:t>
            </w:r>
            <w:proofErr w:type="spellStart"/>
            <w:r w:rsidRPr="0054497B">
              <w:t>noteikumos</w:t>
            </w:r>
            <w:proofErr w:type="spellEnd"/>
            <w:r w:rsidRPr="0054497B">
              <w:t xml:space="preserve"> </w:t>
            </w:r>
            <w:proofErr w:type="spellStart"/>
            <w:r w:rsidRPr="0054497B">
              <w:t>paredzētajos</w:t>
            </w:r>
            <w:proofErr w:type="spellEnd"/>
            <w:r w:rsidRPr="0054497B">
              <w:t xml:space="preserve"> </w:t>
            </w:r>
            <w:proofErr w:type="spellStart"/>
            <w:r w:rsidRPr="0054497B">
              <w:t>luksoforos</w:t>
            </w:r>
            <w:proofErr w:type="spellEnd"/>
            <w:r w:rsidRPr="0054497B">
              <w:t xml:space="preserve"> </w:t>
            </w:r>
            <w:proofErr w:type="spellStart"/>
            <w:r w:rsidRPr="0054497B">
              <w:t>iztrūkst</w:t>
            </w:r>
            <w:proofErr w:type="spellEnd"/>
            <w:r w:rsidRPr="0054497B">
              <w:t xml:space="preserve"> </w:t>
            </w:r>
            <w:proofErr w:type="spellStart"/>
            <w:r w:rsidRPr="0054497B">
              <w:t>konfliktējošais</w:t>
            </w:r>
            <w:proofErr w:type="spellEnd"/>
            <w:r w:rsidRPr="0054497B">
              <w:t xml:space="preserve"> </w:t>
            </w:r>
            <w:proofErr w:type="spellStart"/>
            <w:r w:rsidRPr="0054497B">
              <w:t>sarkanais</w:t>
            </w:r>
            <w:proofErr w:type="spellEnd"/>
            <w:r w:rsidRPr="0054497B">
              <w:t xml:space="preserve"> </w:t>
            </w:r>
            <w:proofErr w:type="spellStart"/>
            <w:r w:rsidRPr="0054497B">
              <w:t>signāls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5DC12CA2" w14:textId="77777777" w:rsidR="00B9576A" w:rsidRPr="0054497B" w:rsidRDefault="00B9576A">
            <w:pPr>
              <w:pStyle w:val="Tabletext"/>
            </w:pPr>
            <w:proofErr w:type="spellStart"/>
            <w:r w:rsidRPr="0054497B">
              <w:t>AGl</w:t>
            </w:r>
            <w:proofErr w:type="spellEnd"/>
            <w:r w:rsidRPr="0054497B">
              <w:t xml:space="preserve">: </w:t>
            </w:r>
            <w:proofErr w:type="spellStart"/>
            <w:r w:rsidRPr="0054497B">
              <w:t>ja</w:t>
            </w:r>
            <w:proofErr w:type="spellEnd"/>
            <w:r w:rsidRPr="0054497B">
              <w:t xml:space="preserve"> </w:t>
            </w:r>
            <w:proofErr w:type="spellStart"/>
            <w:r w:rsidRPr="0054497B">
              <w:t>iztrūkst</w:t>
            </w:r>
            <w:proofErr w:type="spellEnd"/>
            <w:r w:rsidRPr="0054497B">
              <w:t xml:space="preserve"> </w:t>
            </w:r>
            <w:proofErr w:type="spellStart"/>
            <w:r w:rsidRPr="0054497B">
              <w:t>kāds</w:t>
            </w:r>
            <w:proofErr w:type="spellEnd"/>
            <w:r w:rsidRPr="0054497B">
              <w:t xml:space="preserve"> </w:t>
            </w:r>
            <w:proofErr w:type="spellStart"/>
            <w:r w:rsidRPr="0054497B">
              <w:t>sarkanais</w:t>
            </w:r>
            <w:proofErr w:type="spellEnd"/>
            <w:r w:rsidRPr="0054497B">
              <w:t xml:space="preserve"> </w:t>
            </w:r>
            <w:proofErr w:type="spellStart"/>
            <w:r w:rsidRPr="0054497B">
              <w:t>signāls</w:t>
            </w:r>
            <w:proofErr w:type="spellEnd"/>
            <w:r w:rsidRPr="0054497B">
              <w:t xml:space="preserve"> </w:t>
            </w:r>
            <w:proofErr w:type="spellStart"/>
            <w:r w:rsidRPr="0054497B">
              <w:t>noteikumos</w:t>
            </w:r>
            <w:proofErr w:type="spellEnd"/>
            <w:r w:rsidRPr="0054497B">
              <w:t xml:space="preserve"> </w:t>
            </w:r>
            <w:proofErr w:type="spellStart"/>
            <w:r w:rsidRPr="0054497B">
              <w:t>paredzētajos</w:t>
            </w:r>
            <w:proofErr w:type="spellEnd"/>
            <w:r w:rsidRPr="0054497B">
              <w:t xml:space="preserve"> </w:t>
            </w:r>
            <w:proofErr w:type="spellStart"/>
            <w:r w:rsidRPr="0054497B">
              <w:t>luksoforos</w:t>
            </w:r>
            <w:proofErr w:type="spellEnd"/>
            <w:r w:rsidRPr="0054497B">
              <w:t xml:space="preserve"> </w:t>
            </w:r>
            <w:proofErr w:type="spellStart"/>
            <w:r w:rsidRPr="0054497B">
              <w:t>ar</w:t>
            </w:r>
            <w:proofErr w:type="spellEnd"/>
            <w:r w:rsidRPr="0054497B">
              <w:t xml:space="preserve"> </w:t>
            </w:r>
            <w:proofErr w:type="spellStart"/>
            <w:r w:rsidRPr="0054497B">
              <w:t>konfliktējošu</w:t>
            </w:r>
            <w:proofErr w:type="spellEnd"/>
            <w:r w:rsidRPr="0054497B">
              <w:t xml:space="preserve"> </w:t>
            </w:r>
            <w:proofErr w:type="spellStart"/>
            <w:r w:rsidRPr="0054497B">
              <w:t>zaļo</w:t>
            </w:r>
            <w:proofErr w:type="spellEnd"/>
            <w:r w:rsidRPr="0054497B">
              <w:t xml:space="preserve"> </w:t>
            </w:r>
            <w:proofErr w:type="spellStart"/>
            <w:r w:rsidRPr="0054497B">
              <w:t>signālu</w:t>
            </w:r>
            <w:proofErr w:type="spellEnd"/>
            <w:r w:rsidRPr="0054497B">
              <w:t xml:space="preserve">, </w:t>
            </w:r>
            <w:proofErr w:type="spellStart"/>
            <w:r w:rsidRPr="0054497B">
              <w:t>vadierīce</w:t>
            </w:r>
            <w:proofErr w:type="spellEnd"/>
            <w:r w:rsidRPr="0054497B">
              <w:t xml:space="preserve"> </w:t>
            </w:r>
            <w:proofErr w:type="spellStart"/>
            <w:r w:rsidRPr="0054497B">
              <w:t>reģistrēs</w:t>
            </w:r>
            <w:proofErr w:type="spellEnd"/>
            <w:r w:rsidRPr="0054497B">
              <w:t xml:space="preserve"> </w:t>
            </w:r>
            <w:proofErr w:type="spellStart"/>
            <w:r w:rsidRPr="0054497B">
              <w:t>defektu</w:t>
            </w:r>
            <w:proofErr w:type="spellEnd"/>
            <w:r w:rsidRPr="0054497B">
              <w:t>.</w:t>
            </w:r>
          </w:p>
        </w:tc>
      </w:tr>
      <w:tr w:rsidR="00B9576A" w:rsidRPr="0054497B" w14:paraId="62637451" w14:textId="77777777" w:rsidTr="00017975">
        <w:tc>
          <w:tcPr>
            <w:tcW w:w="924" w:type="dxa"/>
            <w:tcBorders>
              <w:top w:val="single" w:sz="4" w:space="0" w:color="auto"/>
              <w:left w:val="single" w:sz="4" w:space="0" w:color="auto"/>
              <w:bottom w:val="single" w:sz="4" w:space="0" w:color="auto"/>
              <w:right w:val="single" w:sz="4" w:space="0" w:color="auto"/>
            </w:tcBorders>
          </w:tcPr>
          <w:p w14:paraId="08CAC122" w14:textId="77777777" w:rsidR="00B9576A" w:rsidRPr="0054497B" w:rsidRDefault="00B9576A">
            <w:pPr>
              <w:pStyle w:val="Tabletext"/>
            </w:pPr>
            <w:r w:rsidRPr="0054497B">
              <w:t>4.5.2.</w:t>
            </w:r>
          </w:p>
        </w:tc>
        <w:tc>
          <w:tcPr>
            <w:tcW w:w="2586" w:type="dxa"/>
            <w:tcBorders>
              <w:top w:val="single" w:sz="4" w:space="0" w:color="auto"/>
              <w:left w:val="single" w:sz="4" w:space="0" w:color="auto"/>
              <w:bottom w:val="single" w:sz="4" w:space="0" w:color="auto"/>
              <w:right w:val="single" w:sz="4" w:space="0" w:color="auto"/>
            </w:tcBorders>
          </w:tcPr>
          <w:p w14:paraId="655FDA70" w14:textId="77777777" w:rsidR="00B9576A" w:rsidRPr="0054497B" w:rsidRDefault="00B9576A">
            <w:pPr>
              <w:pStyle w:val="Tabletext"/>
            </w:pPr>
            <w:r w:rsidRPr="0054497B">
              <w:t xml:space="preserve">c) </w:t>
            </w:r>
            <w:proofErr w:type="spellStart"/>
            <w:r w:rsidRPr="0054497B">
              <w:t>iztrūkst</w:t>
            </w:r>
            <w:proofErr w:type="spellEnd"/>
            <w:r w:rsidRPr="0054497B">
              <w:t xml:space="preserve"> </w:t>
            </w:r>
            <w:proofErr w:type="spellStart"/>
            <w:r w:rsidRPr="0054497B">
              <w:t>pēdējais</w:t>
            </w:r>
            <w:proofErr w:type="spellEnd"/>
            <w:r w:rsidRPr="0054497B">
              <w:t xml:space="preserve"> </w:t>
            </w:r>
            <w:proofErr w:type="spellStart"/>
            <w:r w:rsidRPr="0054497B">
              <w:t>konfliktējošais</w:t>
            </w:r>
            <w:proofErr w:type="spellEnd"/>
            <w:r w:rsidRPr="0054497B">
              <w:t xml:space="preserve"> </w:t>
            </w:r>
            <w:proofErr w:type="spellStart"/>
            <w:r w:rsidRPr="0054497B">
              <w:t>sarkanais</w:t>
            </w:r>
            <w:proofErr w:type="spellEnd"/>
            <w:r w:rsidRPr="0054497B">
              <w:t xml:space="preserve"> </w:t>
            </w:r>
            <w:proofErr w:type="spellStart"/>
            <w:r w:rsidRPr="0054497B">
              <w:t>signāls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294BF785" w14:textId="77777777" w:rsidR="00B9576A" w:rsidRPr="0054497B" w:rsidRDefault="00B9576A">
            <w:pPr>
              <w:pStyle w:val="Tabletext"/>
            </w:pPr>
            <w:r w:rsidRPr="0054497B">
              <w:t xml:space="preserve">AH1: </w:t>
            </w:r>
            <w:proofErr w:type="spellStart"/>
            <w:r w:rsidRPr="0054497B">
              <w:t>ja</w:t>
            </w:r>
            <w:proofErr w:type="spellEnd"/>
            <w:r w:rsidRPr="0054497B">
              <w:t xml:space="preserve"> </w:t>
            </w:r>
            <w:proofErr w:type="spellStart"/>
            <w:r w:rsidRPr="0054497B">
              <w:t>iztrūkst</w:t>
            </w:r>
            <w:proofErr w:type="spellEnd"/>
            <w:r w:rsidRPr="0054497B">
              <w:t xml:space="preserve"> </w:t>
            </w:r>
            <w:proofErr w:type="spellStart"/>
            <w:r w:rsidRPr="0054497B">
              <w:t>kāds</w:t>
            </w:r>
            <w:proofErr w:type="spellEnd"/>
            <w:r w:rsidRPr="0054497B">
              <w:t xml:space="preserve"> </w:t>
            </w:r>
            <w:proofErr w:type="spellStart"/>
            <w:r w:rsidRPr="0054497B">
              <w:t>pēdējais</w:t>
            </w:r>
            <w:proofErr w:type="spellEnd"/>
            <w:r w:rsidRPr="0054497B">
              <w:t xml:space="preserve"> </w:t>
            </w:r>
            <w:proofErr w:type="spellStart"/>
            <w:r w:rsidRPr="0054497B">
              <w:t>sarkanais</w:t>
            </w:r>
            <w:proofErr w:type="spellEnd"/>
            <w:r w:rsidRPr="0054497B">
              <w:t xml:space="preserve"> </w:t>
            </w:r>
            <w:proofErr w:type="spellStart"/>
            <w:r w:rsidRPr="0054497B">
              <w:t>signāls</w:t>
            </w:r>
            <w:proofErr w:type="spellEnd"/>
            <w:r w:rsidRPr="0054497B">
              <w:t xml:space="preserve"> </w:t>
            </w:r>
            <w:proofErr w:type="spellStart"/>
            <w:r w:rsidRPr="0054497B">
              <w:t>konfliktējošā</w:t>
            </w:r>
            <w:proofErr w:type="spellEnd"/>
            <w:r w:rsidRPr="0054497B">
              <w:t xml:space="preserve"> </w:t>
            </w:r>
            <w:proofErr w:type="spellStart"/>
            <w:r w:rsidRPr="0054497B">
              <w:t>zaļo</w:t>
            </w:r>
            <w:proofErr w:type="spellEnd"/>
            <w:r w:rsidRPr="0054497B">
              <w:t xml:space="preserve"> </w:t>
            </w:r>
            <w:proofErr w:type="spellStart"/>
            <w:r w:rsidRPr="0054497B">
              <w:t>signālu</w:t>
            </w:r>
            <w:proofErr w:type="spellEnd"/>
            <w:r w:rsidRPr="0054497B">
              <w:t xml:space="preserve"> </w:t>
            </w:r>
            <w:proofErr w:type="spellStart"/>
            <w:r w:rsidRPr="0054497B">
              <w:t>grupā</w:t>
            </w:r>
            <w:proofErr w:type="spellEnd"/>
            <w:r w:rsidRPr="0054497B">
              <w:t xml:space="preserve">, </w:t>
            </w:r>
            <w:proofErr w:type="spellStart"/>
            <w:r w:rsidRPr="0054497B">
              <w:t>vadierīce</w:t>
            </w:r>
            <w:proofErr w:type="spellEnd"/>
            <w:r w:rsidRPr="0054497B">
              <w:t xml:space="preserve"> </w:t>
            </w:r>
            <w:proofErr w:type="spellStart"/>
            <w:r w:rsidRPr="0054497B">
              <w:t>reģistrēs</w:t>
            </w:r>
            <w:proofErr w:type="spellEnd"/>
            <w:r w:rsidRPr="0054497B">
              <w:t xml:space="preserve"> </w:t>
            </w:r>
            <w:proofErr w:type="spellStart"/>
            <w:r w:rsidRPr="0054497B">
              <w:t>defektu</w:t>
            </w:r>
            <w:proofErr w:type="spellEnd"/>
            <w:r w:rsidRPr="0054497B">
              <w:t>.</w:t>
            </w:r>
          </w:p>
        </w:tc>
      </w:tr>
      <w:tr w:rsidR="00B9576A" w:rsidRPr="0054497B" w14:paraId="15F0E74C" w14:textId="77777777" w:rsidTr="00017975">
        <w:tc>
          <w:tcPr>
            <w:tcW w:w="924" w:type="dxa"/>
            <w:tcBorders>
              <w:top w:val="single" w:sz="4" w:space="0" w:color="auto"/>
              <w:left w:val="single" w:sz="4" w:space="0" w:color="auto"/>
              <w:bottom w:val="single" w:sz="4" w:space="0" w:color="auto"/>
              <w:right w:val="single" w:sz="4" w:space="0" w:color="auto"/>
            </w:tcBorders>
          </w:tcPr>
          <w:p w14:paraId="1C7240D0" w14:textId="77777777" w:rsidR="00B9576A" w:rsidRPr="0054497B" w:rsidRDefault="00B9576A">
            <w:pPr>
              <w:pStyle w:val="Tabletext"/>
            </w:pPr>
            <w:r w:rsidRPr="0054497B">
              <w:t>4.5.3.</w:t>
            </w:r>
          </w:p>
        </w:tc>
        <w:tc>
          <w:tcPr>
            <w:tcW w:w="2586" w:type="dxa"/>
            <w:tcBorders>
              <w:top w:val="single" w:sz="4" w:space="0" w:color="auto"/>
              <w:left w:val="single" w:sz="4" w:space="0" w:color="auto"/>
              <w:bottom w:val="single" w:sz="4" w:space="0" w:color="auto"/>
              <w:right w:val="single" w:sz="4" w:space="0" w:color="auto"/>
            </w:tcBorders>
          </w:tcPr>
          <w:p w14:paraId="662D28ED" w14:textId="77777777" w:rsidR="00B9576A" w:rsidRPr="0054497B" w:rsidRDefault="00B9576A">
            <w:pPr>
              <w:pStyle w:val="Tabletext"/>
            </w:pPr>
            <w:r w:rsidRPr="0054497B">
              <w:t xml:space="preserve">Nav </w:t>
            </w:r>
            <w:proofErr w:type="spellStart"/>
            <w:r w:rsidRPr="0054497B">
              <w:t>sarkanā</w:t>
            </w:r>
            <w:proofErr w:type="spellEnd"/>
            <w:r w:rsidRPr="0054497B">
              <w:t xml:space="preserve">/ nav </w:t>
            </w:r>
            <w:proofErr w:type="spellStart"/>
            <w:r w:rsidRPr="0054497B">
              <w:t>sarkanā</w:t>
            </w:r>
            <w:proofErr w:type="spellEnd"/>
            <w:r w:rsidRPr="0054497B">
              <w:t xml:space="preserve"> </w:t>
            </w:r>
            <w:proofErr w:type="spellStart"/>
            <w:r w:rsidRPr="0054497B">
              <w:t>signālu</w:t>
            </w:r>
            <w:proofErr w:type="spellEnd"/>
            <w:r w:rsidRPr="0054497B">
              <w:t xml:space="preserve"> </w:t>
            </w:r>
            <w:proofErr w:type="spellStart"/>
            <w:r w:rsidRPr="0054497B">
              <w:t>konflikti</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6D88033B" w14:textId="77777777" w:rsidR="00B9576A" w:rsidRPr="0054497B" w:rsidRDefault="00B9576A">
            <w:pPr>
              <w:pStyle w:val="Tabletext"/>
            </w:pPr>
            <w:r w:rsidRPr="0054497B">
              <w:t xml:space="preserve">AJ1: </w:t>
            </w:r>
            <w:proofErr w:type="spellStart"/>
            <w:r w:rsidRPr="0054497B">
              <w:t>ja</w:t>
            </w:r>
            <w:proofErr w:type="spellEnd"/>
            <w:r w:rsidRPr="0054497B">
              <w:t xml:space="preserve"> </w:t>
            </w:r>
            <w:proofErr w:type="spellStart"/>
            <w:r w:rsidRPr="0054497B">
              <w:t>iztrūkst</w:t>
            </w:r>
            <w:proofErr w:type="spellEnd"/>
            <w:r w:rsidRPr="0054497B">
              <w:t xml:space="preserve"> </w:t>
            </w:r>
            <w:proofErr w:type="spellStart"/>
            <w:r w:rsidRPr="0054497B">
              <w:t>kāda</w:t>
            </w:r>
            <w:proofErr w:type="spellEnd"/>
            <w:r w:rsidRPr="0054497B">
              <w:t xml:space="preserve"> </w:t>
            </w:r>
            <w:proofErr w:type="spellStart"/>
            <w:r w:rsidRPr="0054497B">
              <w:t>noteikumos</w:t>
            </w:r>
            <w:proofErr w:type="spellEnd"/>
            <w:r w:rsidRPr="0054497B">
              <w:t xml:space="preserve"> </w:t>
            </w:r>
            <w:proofErr w:type="spellStart"/>
            <w:r w:rsidRPr="0054497B">
              <w:t>neparedzēta</w:t>
            </w:r>
            <w:proofErr w:type="spellEnd"/>
            <w:r w:rsidRPr="0054497B">
              <w:t xml:space="preserve"> </w:t>
            </w:r>
            <w:proofErr w:type="spellStart"/>
            <w:r w:rsidRPr="0054497B">
              <w:t>signālu</w:t>
            </w:r>
            <w:proofErr w:type="spellEnd"/>
            <w:r w:rsidRPr="0054497B">
              <w:t xml:space="preserve"> </w:t>
            </w:r>
            <w:proofErr w:type="spellStart"/>
            <w:r w:rsidRPr="0054497B">
              <w:t>grupa</w:t>
            </w:r>
            <w:proofErr w:type="spellEnd"/>
            <w:r w:rsidRPr="0054497B">
              <w:t xml:space="preserve"> "</w:t>
            </w:r>
            <w:proofErr w:type="spellStart"/>
            <w:r w:rsidRPr="0054497B">
              <w:t>sarkanie</w:t>
            </w:r>
            <w:proofErr w:type="spellEnd"/>
            <w:r w:rsidRPr="0054497B">
              <w:t xml:space="preserve"> </w:t>
            </w:r>
            <w:proofErr w:type="spellStart"/>
            <w:r w:rsidRPr="0054497B">
              <w:t>signāli</w:t>
            </w:r>
            <w:proofErr w:type="spellEnd"/>
            <w:r w:rsidRPr="0054497B">
              <w:t xml:space="preserve">" </w:t>
            </w:r>
            <w:proofErr w:type="spellStart"/>
            <w:r w:rsidRPr="0054497B">
              <w:t>konfliktējošās</w:t>
            </w:r>
            <w:proofErr w:type="spellEnd"/>
            <w:r w:rsidRPr="0054497B">
              <w:t xml:space="preserve"> </w:t>
            </w:r>
            <w:proofErr w:type="spellStart"/>
            <w:r w:rsidRPr="0054497B">
              <w:t>signālu</w:t>
            </w:r>
            <w:proofErr w:type="spellEnd"/>
            <w:r w:rsidRPr="0054497B">
              <w:t xml:space="preserve"> </w:t>
            </w:r>
            <w:proofErr w:type="spellStart"/>
            <w:r w:rsidRPr="0054497B">
              <w:t>grupās</w:t>
            </w:r>
            <w:proofErr w:type="spellEnd"/>
            <w:r w:rsidRPr="0054497B">
              <w:t xml:space="preserve">, </w:t>
            </w:r>
            <w:proofErr w:type="spellStart"/>
            <w:r w:rsidRPr="0054497B">
              <w:t>vadierīce</w:t>
            </w:r>
            <w:proofErr w:type="spellEnd"/>
            <w:r w:rsidRPr="0054497B">
              <w:t xml:space="preserve"> </w:t>
            </w:r>
            <w:proofErr w:type="spellStart"/>
            <w:r w:rsidRPr="0054497B">
              <w:t>reģistrēs</w:t>
            </w:r>
            <w:proofErr w:type="spellEnd"/>
            <w:r w:rsidRPr="0054497B">
              <w:t xml:space="preserve"> </w:t>
            </w:r>
            <w:proofErr w:type="spellStart"/>
            <w:r w:rsidRPr="0054497B">
              <w:t>defektu</w:t>
            </w:r>
            <w:proofErr w:type="spellEnd"/>
            <w:r w:rsidRPr="0054497B">
              <w:t>.</w:t>
            </w:r>
          </w:p>
        </w:tc>
      </w:tr>
      <w:tr w:rsidR="00B9576A" w:rsidRPr="0054497B" w14:paraId="61A494E3" w14:textId="77777777" w:rsidTr="00017975">
        <w:tc>
          <w:tcPr>
            <w:tcW w:w="924" w:type="dxa"/>
            <w:tcBorders>
              <w:top w:val="single" w:sz="4" w:space="0" w:color="auto"/>
              <w:left w:val="single" w:sz="4" w:space="0" w:color="auto"/>
              <w:bottom w:val="single" w:sz="4" w:space="0" w:color="auto"/>
              <w:right w:val="single" w:sz="4" w:space="0" w:color="auto"/>
            </w:tcBorders>
          </w:tcPr>
          <w:p w14:paraId="55E601A2" w14:textId="77777777" w:rsidR="00B9576A" w:rsidRPr="0054497B" w:rsidRDefault="00B9576A">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73D99870" w14:textId="77777777" w:rsidR="00B9576A" w:rsidRPr="0054497B" w:rsidRDefault="00B9576A">
            <w:pPr>
              <w:pStyle w:val="Tabletext"/>
            </w:pPr>
            <w:r w:rsidRPr="0054497B">
              <w:t xml:space="preserve">a)  </w:t>
            </w:r>
            <w:proofErr w:type="spellStart"/>
            <w:r w:rsidRPr="0054497B">
              <w:t>nacionālie</w:t>
            </w:r>
            <w:proofErr w:type="spellEnd"/>
            <w:r w:rsidRPr="0054497B">
              <w:t xml:space="preserve"> </w:t>
            </w:r>
            <w:proofErr w:type="spellStart"/>
            <w:r w:rsidRPr="0054497B">
              <w:t>satiksmes</w:t>
            </w:r>
            <w:proofErr w:type="spellEnd"/>
            <w:r w:rsidRPr="0054497B">
              <w:t xml:space="preserve"> </w:t>
            </w:r>
            <w:proofErr w:type="spellStart"/>
            <w:r w:rsidRPr="0054497B">
              <w:t>signālu</w:t>
            </w:r>
            <w:proofErr w:type="spellEnd"/>
            <w:r w:rsidRPr="0054497B">
              <w:t xml:space="preserve"> </w:t>
            </w:r>
            <w:proofErr w:type="spellStart"/>
            <w:r w:rsidRPr="0054497B">
              <w:t>noteikumi</w:t>
            </w:r>
            <w:proofErr w:type="spellEnd"/>
            <w:r w:rsidRPr="0054497B">
              <w:t xml:space="preserve"> (</w:t>
            </w:r>
            <w:proofErr w:type="spellStart"/>
            <w:r w:rsidRPr="0054497B">
              <w:t>pārkāpšana</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7DB9F2CD" w14:textId="77777777" w:rsidR="00B9576A" w:rsidRPr="0054497B" w:rsidRDefault="00B9576A">
            <w:pPr>
              <w:pStyle w:val="Tabletext"/>
            </w:pPr>
            <w:r w:rsidRPr="0054497B">
              <w:t xml:space="preserve">BA1: </w:t>
            </w:r>
            <w:proofErr w:type="spellStart"/>
            <w:r w:rsidRPr="0054497B">
              <w:t>nevēlamie</w:t>
            </w:r>
            <w:proofErr w:type="spellEnd"/>
            <w:r w:rsidRPr="0054497B">
              <w:t xml:space="preserve"> </w:t>
            </w:r>
            <w:proofErr w:type="spellStart"/>
            <w:r w:rsidRPr="0054497B">
              <w:t>signāli</w:t>
            </w:r>
            <w:proofErr w:type="spellEnd"/>
            <w:r w:rsidRPr="0054497B">
              <w:t xml:space="preserve">, kas </w:t>
            </w:r>
            <w:proofErr w:type="spellStart"/>
            <w:r w:rsidRPr="0054497B">
              <w:t>neatbilst</w:t>
            </w:r>
            <w:proofErr w:type="spellEnd"/>
            <w:r w:rsidRPr="0054497B">
              <w:t xml:space="preserve"> </w:t>
            </w:r>
            <w:proofErr w:type="spellStart"/>
            <w:r w:rsidRPr="0054497B">
              <w:t>nacionālajiem</w:t>
            </w:r>
            <w:proofErr w:type="spellEnd"/>
            <w:r w:rsidRPr="0054497B">
              <w:t xml:space="preserve"> </w:t>
            </w:r>
            <w:proofErr w:type="spellStart"/>
            <w:r w:rsidRPr="0054497B">
              <w:t>satiksmes</w:t>
            </w:r>
            <w:proofErr w:type="spellEnd"/>
            <w:r w:rsidRPr="0054497B">
              <w:t xml:space="preserve"> </w:t>
            </w:r>
            <w:proofErr w:type="spellStart"/>
            <w:r w:rsidRPr="0054497B">
              <w:t>signālu</w:t>
            </w:r>
            <w:proofErr w:type="spellEnd"/>
            <w:r w:rsidRPr="0054497B">
              <w:t xml:space="preserve"> </w:t>
            </w:r>
            <w:proofErr w:type="spellStart"/>
            <w:r w:rsidRPr="0054497B">
              <w:t>noteikumiem</w:t>
            </w:r>
            <w:proofErr w:type="spellEnd"/>
            <w:r w:rsidRPr="0054497B">
              <w:t xml:space="preserve">, </w:t>
            </w:r>
            <w:proofErr w:type="spellStart"/>
            <w:r w:rsidRPr="0054497B">
              <w:t>tiks</w:t>
            </w:r>
            <w:proofErr w:type="spellEnd"/>
            <w:r w:rsidRPr="0054497B">
              <w:t xml:space="preserve"> </w:t>
            </w:r>
            <w:proofErr w:type="spellStart"/>
            <w:r w:rsidRPr="0054497B">
              <w:t>reģistrēti</w:t>
            </w:r>
            <w:proofErr w:type="spellEnd"/>
            <w:r w:rsidRPr="0054497B">
              <w:t xml:space="preserve"> </w:t>
            </w:r>
            <w:proofErr w:type="spellStart"/>
            <w:r w:rsidRPr="0054497B">
              <w:t>kā</w:t>
            </w:r>
            <w:proofErr w:type="spellEnd"/>
            <w:r w:rsidRPr="0054497B">
              <w:t xml:space="preserve"> </w:t>
            </w:r>
            <w:proofErr w:type="spellStart"/>
            <w:r w:rsidRPr="0054497B">
              <w:t>defekts</w:t>
            </w:r>
            <w:proofErr w:type="spellEnd"/>
            <w:r w:rsidRPr="0054497B">
              <w:t>.</w:t>
            </w:r>
          </w:p>
        </w:tc>
      </w:tr>
      <w:tr w:rsidR="00B9576A" w:rsidRPr="0054497B" w14:paraId="29667813" w14:textId="77777777" w:rsidTr="00017975">
        <w:tc>
          <w:tcPr>
            <w:tcW w:w="924" w:type="dxa"/>
            <w:tcBorders>
              <w:top w:val="single" w:sz="4" w:space="0" w:color="auto"/>
              <w:left w:val="single" w:sz="4" w:space="0" w:color="auto"/>
              <w:bottom w:val="single" w:sz="4" w:space="0" w:color="auto"/>
              <w:right w:val="single" w:sz="4" w:space="0" w:color="auto"/>
            </w:tcBorders>
          </w:tcPr>
          <w:p w14:paraId="01F0B065" w14:textId="77777777" w:rsidR="00B9576A" w:rsidRPr="0054497B" w:rsidRDefault="00B9576A">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09ABC3B3" w14:textId="77777777" w:rsidR="00B9576A" w:rsidRPr="0054497B" w:rsidRDefault="00B9576A">
            <w:pPr>
              <w:pStyle w:val="Tabletext"/>
            </w:pPr>
            <w:r w:rsidRPr="0054497B">
              <w:t xml:space="preserve">b) </w:t>
            </w:r>
            <w:proofErr w:type="spellStart"/>
            <w:r w:rsidRPr="0054497B">
              <w:t>avārijas</w:t>
            </w:r>
            <w:proofErr w:type="spellEnd"/>
            <w:r w:rsidRPr="0054497B">
              <w:t xml:space="preserve"> </w:t>
            </w:r>
            <w:proofErr w:type="spellStart"/>
            <w:r w:rsidRPr="0054497B">
              <w:t>režīms</w:t>
            </w:r>
            <w:proofErr w:type="spellEnd"/>
            <w:r w:rsidRPr="0054497B">
              <w:t xml:space="preserve"> (</w:t>
            </w:r>
            <w:proofErr w:type="spellStart"/>
            <w:r w:rsidRPr="0054497B">
              <w:t>mirgojoši</w:t>
            </w:r>
            <w:proofErr w:type="spellEnd"/>
            <w:r w:rsidRPr="0054497B">
              <w:t xml:space="preserve"> </w:t>
            </w:r>
            <w:proofErr w:type="spellStart"/>
            <w:r w:rsidRPr="0054497B">
              <w:t>signāli</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1D7F5591" w14:textId="77777777" w:rsidR="00B9576A" w:rsidRPr="0054497B" w:rsidRDefault="00B9576A">
            <w:pPr>
              <w:pStyle w:val="Tabletext"/>
            </w:pPr>
            <w:r w:rsidRPr="0054497B">
              <w:t xml:space="preserve">BBO: </w:t>
            </w:r>
            <w:proofErr w:type="spellStart"/>
            <w:r w:rsidRPr="0054497B">
              <w:t>pārbaudīt</w:t>
            </w:r>
            <w:proofErr w:type="spellEnd"/>
            <w:r w:rsidRPr="0054497B">
              <w:t xml:space="preserve"> </w:t>
            </w:r>
            <w:proofErr w:type="spellStart"/>
            <w:r w:rsidRPr="0054497B">
              <w:t>nevēlamos</w:t>
            </w:r>
            <w:proofErr w:type="spellEnd"/>
            <w:r w:rsidRPr="0054497B">
              <w:t xml:space="preserve"> </w:t>
            </w:r>
            <w:proofErr w:type="spellStart"/>
            <w:r w:rsidRPr="0054497B">
              <w:t>signālus</w:t>
            </w:r>
            <w:proofErr w:type="spellEnd"/>
            <w:r w:rsidRPr="0054497B">
              <w:t xml:space="preserve"> nav </w:t>
            </w:r>
            <w:proofErr w:type="spellStart"/>
            <w:r w:rsidRPr="0054497B">
              <w:t>nepieciešams</w:t>
            </w:r>
            <w:proofErr w:type="spellEnd"/>
            <w:r w:rsidRPr="0054497B">
              <w:t>.</w:t>
            </w:r>
          </w:p>
          <w:p w14:paraId="3902543D" w14:textId="77777777" w:rsidR="00B9576A" w:rsidRPr="0054497B" w:rsidRDefault="00B9576A">
            <w:pPr>
              <w:pStyle w:val="Tabletext"/>
            </w:pPr>
          </w:p>
        </w:tc>
      </w:tr>
      <w:tr w:rsidR="00B9576A" w:rsidRPr="0054497B" w14:paraId="3EB9208F" w14:textId="77777777" w:rsidTr="00017975">
        <w:tc>
          <w:tcPr>
            <w:tcW w:w="924" w:type="dxa"/>
            <w:tcBorders>
              <w:top w:val="single" w:sz="4" w:space="0" w:color="auto"/>
              <w:left w:val="single" w:sz="4" w:space="0" w:color="auto"/>
              <w:bottom w:val="single" w:sz="4" w:space="0" w:color="auto"/>
              <w:right w:val="single" w:sz="4" w:space="0" w:color="auto"/>
            </w:tcBorders>
          </w:tcPr>
          <w:p w14:paraId="5B192CD8" w14:textId="77777777" w:rsidR="00B9576A" w:rsidRPr="0054497B" w:rsidRDefault="00B9576A">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FDA404B" w14:textId="77777777" w:rsidR="00B9576A" w:rsidRPr="0054497B" w:rsidRDefault="00B9576A">
            <w:pPr>
              <w:pStyle w:val="Tabletext"/>
            </w:pPr>
            <w:r w:rsidRPr="0054497B">
              <w:t xml:space="preserve">c)  </w:t>
            </w:r>
            <w:proofErr w:type="spellStart"/>
            <w:r w:rsidRPr="0054497B">
              <w:t>defektu</w:t>
            </w:r>
            <w:proofErr w:type="spellEnd"/>
            <w:r w:rsidRPr="0054497B">
              <w:t xml:space="preserve"> </w:t>
            </w:r>
            <w:proofErr w:type="spellStart"/>
            <w:r w:rsidRPr="0054497B">
              <w:t>režīms</w:t>
            </w:r>
            <w:proofErr w:type="spellEnd"/>
            <w:r w:rsidRPr="0054497B">
              <w:t xml:space="preserve"> (</w:t>
            </w:r>
            <w:proofErr w:type="spellStart"/>
            <w:r w:rsidRPr="0054497B">
              <w:t>mirgojoši</w:t>
            </w:r>
            <w:proofErr w:type="spellEnd"/>
            <w:r w:rsidRPr="0054497B">
              <w:t xml:space="preserve"> </w:t>
            </w:r>
            <w:proofErr w:type="spellStart"/>
            <w:r w:rsidRPr="0054497B">
              <w:t>signāli</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22E177AE" w14:textId="77777777" w:rsidR="00B9576A" w:rsidRPr="0054497B" w:rsidRDefault="00B9576A">
            <w:pPr>
              <w:pStyle w:val="Tabletext"/>
            </w:pPr>
            <w:r w:rsidRPr="0054497B">
              <w:t xml:space="preserve">BC0: </w:t>
            </w:r>
            <w:proofErr w:type="spellStart"/>
            <w:r w:rsidRPr="0054497B">
              <w:t>pārbaudīt</w:t>
            </w:r>
            <w:proofErr w:type="spellEnd"/>
            <w:r w:rsidRPr="0054497B">
              <w:t xml:space="preserve"> </w:t>
            </w:r>
            <w:proofErr w:type="spellStart"/>
            <w:r w:rsidRPr="0054497B">
              <w:t>nevēlamos</w:t>
            </w:r>
            <w:proofErr w:type="spellEnd"/>
            <w:r w:rsidRPr="0054497B">
              <w:t xml:space="preserve"> </w:t>
            </w:r>
            <w:proofErr w:type="spellStart"/>
            <w:r w:rsidRPr="0054497B">
              <w:t>signālus</w:t>
            </w:r>
            <w:proofErr w:type="spellEnd"/>
            <w:r w:rsidRPr="0054497B">
              <w:t xml:space="preserve"> nav </w:t>
            </w:r>
            <w:proofErr w:type="spellStart"/>
            <w:r w:rsidRPr="0054497B">
              <w:t>nepieciešams</w:t>
            </w:r>
            <w:proofErr w:type="spellEnd"/>
            <w:r w:rsidRPr="0054497B">
              <w:t>.</w:t>
            </w:r>
          </w:p>
        </w:tc>
      </w:tr>
      <w:tr w:rsidR="00B9576A" w:rsidRPr="0054497B" w14:paraId="26137266" w14:textId="77777777" w:rsidTr="00017975">
        <w:tc>
          <w:tcPr>
            <w:tcW w:w="924" w:type="dxa"/>
            <w:tcBorders>
              <w:top w:val="single" w:sz="4" w:space="0" w:color="auto"/>
              <w:left w:val="single" w:sz="4" w:space="0" w:color="auto"/>
              <w:bottom w:val="single" w:sz="4" w:space="0" w:color="auto"/>
              <w:right w:val="single" w:sz="4" w:space="0" w:color="auto"/>
            </w:tcBorders>
          </w:tcPr>
          <w:p w14:paraId="5F22D953" w14:textId="77777777" w:rsidR="00B9576A" w:rsidRPr="0054497B" w:rsidRDefault="00B9576A">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56F83B03" w14:textId="77777777" w:rsidR="00B9576A" w:rsidRPr="0054497B" w:rsidRDefault="00B9576A">
            <w:pPr>
              <w:pStyle w:val="Tabletext"/>
            </w:pPr>
            <w:r w:rsidRPr="0054497B">
              <w:t xml:space="preserve">d) </w:t>
            </w:r>
            <w:proofErr w:type="spellStart"/>
            <w:r w:rsidRPr="0054497B">
              <w:t>Mirgojošo</w:t>
            </w:r>
            <w:proofErr w:type="spellEnd"/>
            <w:r w:rsidRPr="0054497B">
              <w:t xml:space="preserve"> </w:t>
            </w:r>
            <w:proofErr w:type="spellStart"/>
            <w:r w:rsidRPr="0054497B">
              <w:t>signālu</w:t>
            </w:r>
            <w:proofErr w:type="spellEnd"/>
            <w:r w:rsidRPr="0054497B">
              <w:t xml:space="preserve"> </w:t>
            </w:r>
            <w:proofErr w:type="spellStart"/>
            <w:r w:rsidRPr="0054497B">
              <w:t>intensitāte</w:t>
            </w:r>
            <w:proofErr w:type="spellEnd"/>
            <w:r w:rsidRPr="0054497B">
              <w:t xml:space="preserve"> un </w:t>
            </w:r>
            <w:proofErr w:type="spellStart"/>
            <w:r w:rsidRPr="0054497B">
              <w:t>ilgums</w:t>
            </w:r>
            <w:proofErr w:type="spellEnd"/>
            <w:r w:rsidRPr="0054497B">
              <w:t xml:space="preserve"> </w:t>
            </w:r>
            <w:proofErr w:type="spellStart"/>
            <w:r w:rsidRPr="0054497B">
              <w:t>avārijas</w:t>
            </w:r>
            <w:proofErr w:type="spellEnd"/>
            <w:r w:rsidRPr="0054497B">
              <w:t xml:space="preserve"> </w:t>
            </w:r>
            <w:proofErr w:type="spellStart"/>
            <w:r w:rsidRPr="0054497B">
              <w:t>režīmā</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0BFCD795" w14:textId="77777777" w:rsidR="00B9576A" w:rsidRPr="0054497B" w:rsidRDefault="00B9576A">
            <w:pPr>
              <w:pStyle w:val="Tabletext"/>
            </w:pPr>
            <w:r w:rsidRPr="0054497B">
              <w:t xml:space="preserve">BD0: </w:t>
            </w:r>
            <w:proofErr w:type="spellStart"/>
            <w:r w:rsidRPr="0054497B">
              <w:t>pārbaudīt</w:t>
            </w:r>
            <w:proofErr w:type="spellEnd"/>
            <w:r w:rsidRPr="0054497B">
              <w:t xml:space="preserve"> </w:t>
            </w:r>
            <w:proofErr w:type="spellStart"/>
            <w:r w:rsidRPr="0054497B">
              <w:t>mirgojošos</w:t>
            </w:r>
            <w:proofErr w:type="spellEnd"/>
            <w:r w:rsidRPr="0054497B">
              <w:t xml:space="preserve"> </w:t>
            </w:r>
            <w:proofErr w:type="spellStart"/>
            <w:r w:rsidRPr="0054497B">
              <w:t>signālus</w:t>
            </w:r>
            <w:proofErr w:type="spellEnd"/>
            <w:r w:rsidRPr="0054497B">
              <w:t xml:space="preserve"> nav </w:t>
            </w:r>
            <w:proofErr w:type="spellStart"/>
            <w:r w:rsidRPr="0054497B">
              <w:t>nepieciešams</w:t>
            </w:r>
            <w:proofErr w:type="spellEnd"/>
            <w:r w:rsidRPr="0054497B">
              <w:t>.</w:t>
            </w:r>
          </w:p>
          <w:p w14:paraId="7DE71B68" w14:textId="77777777" w:rsidR="00B9576A" w:rsidRPr="0054497B" w:rsidRDefault="00B9576A">
            <w:pPr>
              <w:pStyle w:val="Tabletext"/>
            </w:pPr>
          </w:p>
        </w:tc>
      </w:tr>
      <w:tr w:rsidR="00B9576A" w:rsidRPr="0054497B" w14:paraId="2786D93D" w14:textId="77777777" w:rsidTr="00017975">
        <w:tc>
          <w:tcPr>
            <w:tcW w:w="924" w:type="dxa"/>
            <w:tcBorders>
              <w:top w:val="single" w:sz="4" w:space="0" w:color="auto"/>
              <w:left w:val="single" w:sz="4" w:space="0" w:color="auto"/>
              <w:bottom w:val="single" w:sz="4" w:space="0" w:color="auto"/>
              <w:right w:val="single" w:sz="4" w:space="0" w:color="auto"/>
            </w:tcBorders>
          </w:tcPr>
          <w:p w14:paraId="53187238" w14:textId="77777777" w:rsidR="00B9576A" w:rsidRPr="0054497B" w:rsidRDefault="00B9576A">
            <w:pPr>
              <w:pStyle w:val="Tabletext"/>
            </w:pPr>
            <w:r w:rsidRPr="0054497B">
              <w:t>4.6.</w:t>
            </w:r>
          </w:p>
        </w:tc>
        <w:tc>
          <w:tcPr>
            <w:tcW w:w="2586" w:type="dxa"/>
            <w:tcBorders>
              <w:top w:val="single" w:sz="4" w:space="0" w:color="auto"/>
              <w:left w:val="single" w:sz="4" w:space="0" w:color="auto"/>
              <w:bottom w:val="single" w:sz="4" w:space="0" w:color="auto"/>
              <w:right w:val="single" w:sz="4" w:space="0" w:color="auto"/>
            </w:tcBorders>
          </w:tcPr>
          <w:p w14:paraId="6BE2ACE7" w14:textId="77777777" w:rsidR="00B9576A" w:rsidRPr="0054497B" w:rsidRDefault="00B9576A">
            <w:pPr>
              <w:pStyle w:val="Tabletext"/>
            </w:pPr>
            <w:r w:rsidRPr="0054497B">
              <w:t xml:space="preserve">e)  </w:t>
            </w:r>
            <w:proofErr w:type="spellStart"/>
            <w:r w:rsidRPr="0054497B">
              <w:t>mirgojošo</w:t>
            </w:r>
            <w:proofErr w:type="spellEnd"/>
            <w:r w:rsidRPr="0054497B">
              <w:t xml:space="preserve"> </w:t>
            </w:r>
            <w:proofErr w:type="spellStart"/>
            <w:r w:rsidRPr="0054497B">
              <w:t>signālu</w:t>
            </w:r>
            <w:proofErr w:type="spellEnd"/>
            <w:r w:rsidRPr="0054497B">
              <w:t xml:space="preserve"> </w:t>
            </w:r>
            <w:proofErr w:type="spellStart"/>
            <w:r w:rsidRPr="0054497B">
              <w:t>intensitāte</w:t>
            </w:r>
            <w:proofErr w:type="spellEnd"/>
            <w:r w:rsidRPr="0054497B">
              <w:t xml:space="preserve"> un </w:t>
            </w:r>
            <w:proofErr w:type="spellStart"/>
            <w:r w:rsidRPr="0054497B">
              <w:t>ilgums</w:t>
            </w:r>
            <w:proofErr w:type="spellEnd"/>
            <w:r w:rsidRPr="0054497B">
              <w:t xml:space="preserve"> </w:t>
            </w:r>
            <w:proofErr w:type="spellStart"/>
            <w:r w:rsidRPr="0054497B">
              <w:t>defektu</w:t>
            </w:r>
            <w:proofErr w:type="spellEnd"/>
            <w:r w:rsidRPr="0054497B">
              <w:t xml:space="preserve"> </w:t>
            </w:r>
            <w:proofErr w:type="spellStart"/>
            <w:r w:rsidRPr="0054497B">
              <w:t>režīmā</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720FFC99" w14:textId="77777777" w:rsidR="00B9576A" w:rsidRPr="0054497B" w:rsidRDefault="00B9576A">
            <w:pPr>
              <w:pStyle w:val="Tabletext"/>
            </w:pPr>
            <w:r w:rsidRPr="0054497B">
              <w:t xml:space="preserve">BE0: </w:t>
            </w:r>
            <w:proofErr w:type="spellStart"/>
            <w:r w:rsidRPr="0054497B">
              <w:t>pārbaudīt</w:t>
            </w:r>
            <w:proofErr w:type="spellEnd"/>
            <w:r w:rsidRPr="0054497B">
              <w:t xml:space="preserve"> </w:t>
            </w:r>
            <w:proofErr w:type="spellStart"/>
            <w:r w:rsidRPr="0054497B">
              <w:t>mirgojošos</w:t>
            </w:r>
            <w:proofErr w:type="spellEnd"/>
            <w:r w:rsidRPr="0054497B">
              <w:t xml:space="preserve"> </w:t>
            </w:r>
            <w:proofErr w:type="spellStart"/>
            <w:r w:rsidRPr="0054497B">
              <w:t>signālus</w:t>
            </w:r>
            <w:proofErr w:type="spellEnd"/>
            <w:r w:rsidRPr="0054497B">
              <w:t xml:space="preserve"> nav </w:t>
            </w:r>
            <w:proofErr w:type="spellStart"/>
            <w:r w:rsidRPr="0054497B">
              <w:t>nepieciešams</w:t>
            </w:r>
            <w:proofErr w:type="spellEnd"/>
            <w:r w:rsidRPr="0054497B">
              <w:t>.</w:t>
            </w:r>
          </w:p>
          <w:p w14:paraId="6A5A5BF6" w14:textId="77777777" w:rsidR="00B9576A" w:rsidRPr="0054497B" w:rsidRDefault="00B9576A">
            <w:pPr>
              <w:pStyle w:val="Tabletext"/>
            </w:pPr>
          </w:p>
        </w:tc>
      </w:tr>
      <w:tr w:rsidR="00B9576A" w:rsidRPr="0054497B" w14:paraId="0BD40291" w14:textId="77777777" w:rsidTr="00017975">
        <w:tc>
          <w:tcPr>
            <w:tcW w:w="924" w:type="dxa"/>
            <w:tcBorders>
              <w:top w:val="single" w:sz="4" w:space="0" w:color="auto"/>
              <w:left w:val="single" w:sz="4" w:space="0" w:color="auto"/>
              <w:bottom w:val="single" w:sz="4" w:space="0" w:color="auto"/>
              <w:right w:val="single" w:sz="4" w:space="0" w:color="auto"/>
            </w:tcBorders>
          </w:tcPr>
          <w:p w14:paraId="7B48D013" w14:textId="77777777" w:rsidR="00B9576A" w:rsidRPr="0054497B" w:rsidRDefault="00B9576A">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3635DB7" w14:textId="77777777" w:rsidR="00B9576A" w:rsidRPr="0054497B" w:rsidRDefault="00B9576A">
            <w:pPr>
              <w:pStyle w:val="Tabletext"/>
            </w:pPr>
            <w:r w:rsidRPr="0054497B">
              <w:rPr>
                <w:spacing w:val="-9"/>
              </w:rPr>
              <w:t xml:space="preserve">a) </w:t>
            </w:r>
            <w:proofErr w:type="spellStart"/>
            <w:r w:rsidRPr="0054497B">
              <w:rPr>
                <w:spacing w:val="-9"/>
              </w:rPr>
              <w:t>s</w:t>
            </w:r>
            <w:r w:rsidRPr="0054497B">
              <w:t>arkanā</w:t>
            </w:r>
            <w:proofErr w:type="spellEnd"/>
            <w:r w:rsidRPr="0054497B">
              <w:t xml:space="preserve"> </w:t>
            </w:r>
            <w:proofErr w:type="spellStart"/>
            <w:r w:rsidRPr="0054497B">
              <w:t>signāla</w:t>
            </w:r>
            <w:proofErr w:type="spellEnd"/>
            <w:r w:rsidRPr="0054497B">
              <w:t xml:space="preserve"> </w:t>
            </w:r>
            <w:proofErr w:type="spellStart"/>
            <w:r w:rsidRPr="0054497B">
              <w:t>iztrūkums</w:t>
            </w:r>
            <w:proofErr w:type="spellEnd"/>
            <w:r w:rsidRPr="0054497B">
              <w:t xml:space="preserve"> </w:t>
            </w:r>
            <w:proofErr w:type="spellStart"/>
            <w:r w:rsidRPr="0054497B">
              <w:t>noteikta</w:t>
            </w:r>
            <w:proofErr w:type="spellEnd"/>
            <w:r w:rsidRPr="0054497B">
              <w:t xml:space="preserve"> </w:t>
            </w:r>
            <w:proofErr w:type="spellStart"/>
            <w:r w:rsidRPr="0054497B">
              <w:t>signālu</w:t>
            </w:r>
            <w:proofErr w:type="spellEnd"/>
            <w:r w:rsidRPr="0054497B">
              <w:t xml:space="preserve"> </w:t>
            </w:r>
            <w:proofErr w:type="spellStart"/>
            <w:r w:rsidRPr="0054497B">
              <w:t>grupa</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060F1637" w14:textId="77777777" w:rsidR="00B9576A" w:rsidRPr="0054497B" w:rsidRDefault="00B9576A">
            <w:pPr>
              <w:pStyle w:val="Tabletext"/>
            </w:pPr>
            <w:r w:rsidRPr="0054497B">
              <w:t xml:space="preserve">CA1: </w:t>
            </w:r>
            <w:proofErr w:type="spellStart"/>
            <w:r w:rsidRPr="0054497B">
              <w:t>sarkanā</w:t>
            </w:r>
            <w:proofErr w:type="spellEnd"/>
            <w:r w:rsidRPr="0054497B">
              <w:t xml:space="preserve"> </w:t>
            </w:r>
            <w:proofErr w:type="spellStart"/>
            <w:r w:rsidRPr="0054497B">
              <w:t>signāla</w:t>
            </w:r>
            <w:proofErr w:type="spellEnd"/>
            <w:r w:rsidRPr="0054497B">
              <w:t xml:space="preserve"> </w:t>
            </w:r>
            <w:proofErr w:type="spellStart"/>
            <w:r w:rsidRPr="0054497B">
              <w:t>iztrūkums</w:t>
            </w:r>
            <w:proofErr w:type="spellEnd"/>
            <w:r w:rsidRPr="0054497B">
              <w:t xml:space="preserve"> </w:t>
            </w:r>
            <w:proofErr w:type="spellStart"/>
            <w:r w:rsidRPr="0054497B">
              <w:t>noteikumos</w:t>
            </w:r>
            <w:proofErr w:type="spellEnd"/>
            <w:r w:rsidRPr="0054497B">
              <w:t xml:space="preserve"> </w:t>
            </w:r>
            <w:proofErr w:type="spellStart"/>
            <w:r w:rsidRPr="0054497B">
              <w:t>paredzētajās</w:t>
            </w:r>
            <w:proofErr w:type="spellEnd"/>
            <w:r w:rsidRPr="0054497B">
              <w:t xml:space="preserve"> </w:t>
            </w:r>
            <w:proofErr w:type="spellStart"/>
            <w:r w:rsidRPr="0054497B">
              <w:t>signālu</w:t>
            </w:r>
            <w:proofErr w:type="spellEnd"/>
            <w:r w:rsidRPr="0054497B">
              <w:t xml:space="preserve"> </w:t>
            </w:r>
            <w:proofErr w:type="spellStart"/>
            <w:r w:rsidRPr="0054497B">
              <w:t>grupās</w:t>
            </w:r>
            <w:proofErr w:type="spellEnd"/>
            <w:r w:rsidRPr="0054497B">
              <w:t xml:space="preserve"> </w:t>
            </w:r>
            <w:proofErr w:type="spellStart"/>
            <w:r w:rsidRPr="0054497B">
              <w:t>tiks</w:t>
            </w:r>
            <w:proofErr w:type="spellEnd"/>
            <w:r w:rsidRPr="0054497B">
              <w:t xml:space="preserve"> </w:t>
            </w:r>
            <w:proofErr w:type="spellStart"/>
            <w:r w:rsidRPr="0054497B">
              <w:t>reģistrēts</w:t>
            </w:r>
            <w:proofErr w:type="spellEnd"/>
            <w:r w:rsidRPr="0054497B">
              <w:t xml:space="preserve"> </w:t>
            </w:r>
            <w:proofErr w:type="spellStart"/>
            <w:r w:rsidRPr="0054497B">
              <w:t>kā</w:t>
            </w:r>
            <w:proofErr w:type="spellEnd"/>
            <w:r w:rsidRPr="0054497B">
              <w:t xml:space="preserve"> </w:t>
            </w:r>
            <w:proofErr w:type="spellStart"/>
            <w:r w:rsidRPr="0054497B">
              <w:t>defekts</w:t>
            </w:r>
            <w:proofErr w:type="spellEnd"/>
            <w:r w:rsidRPr="0054497B">
              <w:t>.</w:t>
            </w:r>
          </w:p>
        </w:tc>
      </w:tr>
      <w:tr w:rsidR="00B9576A" w:rsidRPr="0054497B" w14:paraId="49096750" w14:textId="77777777" w:rsidTr="00017975">
        <w:trPr>
          <w:trHeight w:val="463"/>
        </w:trPr>
        <w:tc>
          <w:tcPr>
            <w:tcW w:w="924" w:type="dxa"/>
            <w:tcBorders>
              <w:top w:val="single" w:sz="4" w:space="0" w:color="auto"/>
              <w:left w:val="single" w:sz="4" w:space="0" w:color="auto"/>
              <w:bottom w:val="single" w:sz="4" w:space="0" w:color="auto"/>
              <w:right w:val="single" w:sz="4" w:space="0" w:color="auto"/>
            </w:tcBorders>
          </w:tcPr>
          <w:p w14:paraId="5F732C32" w14:textId="77777777" w:rsidR="00B9576A" w:rsidRPr="0054497B" w:rsidRDefault="00B9576A">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60736ADB" w14:textId="77777777" w:rsidR="00B9576A" w:rsidRPr="0054497B" w:rsidRDefault="00B9576A">
            <w:pPr>
              <w:pStyle w:val="Tabletext"/>
            </w:pPr>
            <w:r w:rsidRPr="0054497B">
              <w:t xml:space="preserve">b) </w:t>
            </w:r>
            <w:proofErr w:type="spellStart"/>
            <w:r w:rsidRPr="0054497B">
              <w:t>pēdējā</w:t>
            </w:r>
            <w:proofErr w:type="spellEnd"/>
            <w:r w:rsidRPr="0054497B">
              <w:t xml:space="preserve"> </w:t>
            </w:r>
            <w:proofErr w:type="spellStart"/>
            <w:r w:rsidRPr="0054497B">
              <w:t>sarkanā</w:t>
            </w:r>
            <w:proofErr w:type="spellEnd"/>
            <w:r w:rsidRPr="0054497B">
              <w:t xml:space="preserve"> </w:t>
            </w:r>
            <w:proofErr w:type="spellStart"/>
            <w:r w:rsidRPr="0054497B">
              <w:t>signāla</w:t>
            </w:r>
            <w:proofErr w:type="spellEnd"/>
            <w:r w:rsidRPr="0054497B">
              <w:t xml:space="preserve"> </w:t>
            </w:r>
            <w:proofErr w:type="spellStart"/>
            <w:r w:rsidRPr="0054497B">
              <w:t>iztrūkums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46D73497" w14:textId="77777777" w:rsidR="00B9576A" w:rsidRPr="0054497B" w:rsidRDefault="00B9576A">
            <w:pPr>
              <w:pStyle w:val="Tabletext"/>
            </w:pPr>
            <w:r w:rsidRPr="00A13098">
              <w:rPr>
                <w:rFonts w:cs="Calibri"/>
              </w:rPr>
              <w:t>CB</w:t>
            </w:r>
            <w:r>
              <w:rPr>
                <w:rFonts w:cs="Calibri"/>
              </w:rPr>
              <w:t>1</w:t>
            </w:r>
            <w:r w:rsidRPr="00A13098">
              <w:rPr>
                <w:rFonts w:cs="Calibri"/>
              </w:rPr>
              <w:t xml:space="preserve">: </w:t>
            </w:r>
            <w:proofErr w:type="spellStart"/>
            <w:r w:rsidRPr="00632C15">
              <w:t>sarkanā</w:t>
            </w:r>
            <w:proofErr w:type="spellEnd"/>
            <w:r w:rsidRPr="00632C15">
              <w:t xml:space="preserve"> </w:t>
            </w:r>
            <w:proofErr w:type="spellStart"/>
            <w:r w:rsidRPr="00632C15">
              <w:t>signāla</w:t>
            </w:r>
            <w:proofErr w:type="spellEnd"/>
            <w:r w:rsidRPr="00632C15">
              <w:t xml:space="preserve"> </w:t>
            </w:r>
            <w:proofErr w:type="spellStart"/>
            <w:r w:rsidRPr="00632C15">
              <w:t>iztrūkums</w:t>
            </w:r>
            <w:proofErr w:type="spellEnd"/>
            <w:r w:rsidRPr="00632C15">
              <w:t xml:space="preserve"> </w:t>
            </w:r>
            <w:proofErr w:type="spellStart"/>
            <w:r w:rsidRPr="00632C15">
              <w:t>kādā</w:t>
            </w:r>
            <w:proofErr w:type="spellEnd"/>
            <w:r w:rsidRPr="00632C15">
              <w:t xml:space="preserve"> </w:t>
            </w:r>
            <w:proofErr w:type="spellStart"/>
            <w:r w:rsidRPr="00632C15">
              <w:t>signālu</w:t>
            </w:r>
            <w:proofErr w:type="spellEnd"/>
            <w:r w:rsidRPr="00632C15">
              <w:t xml:space="preserve"> </w:t>
            </w:r>
            <w:proofErr w:type="spellStart"/>
            <w:r w:rsidRPr="00632C15">
              <w:t>grupā</w:t>
            </w:r>
            <w:proofErr w:type="spellEnd"/>
            <w:r w:rsidRPr="00632C15">
              <w:t xml:space="preserve"> </w:t>
            </w:r>
            <w:proofErr w:type="spellStart"/>
            <w:r w:rsidRPr="00632C15">
              <w:t>tiks</w:t>
            </w:r>
            <w:proofErr w:type="spellEnd"/>
            <w:r w:rsidRPr="00632C15">
              <w:t xml:space="preserve"> </w:t>
            </w:r>
            <w:proofErr w:type="spellStart"/>
            <w:r w:rsidRPr="00632C15">
              <w:t>reģistrēts</w:t>
            </w:r>
            <w:proofErr w:type="spellEnd"/>
            <w:r w:rsidRPr="00632C15">
              <w:t xml:space="preserve"> </w:t>
            </w:r>
            <w:proofErr w:type="spellStart"/>
            <w:r w:rsidRPr="00632C15">
              <w:t>kā</w:t>
            </w:r>
            <w:proofErr w:type="spellEnd"/>
            <w:r w:rsidRPr="00632C15">
              <w:t xml:space="preserve"> </w:t>
            </w:r>
            <w:proofErr w:type="spellStart"/>
            <w:r w:rsidRPr="00632C15">
              <w:t>defekts</w:t>
            </w:r>
            <w:proofErr w:type="spellEnd"/>
            <w:r>
              <w:t>.</w:t>
            </w:r>
          </w:p>
        </w:tc>
      </w:tr>
      <w:tr w:rsidR="00B9576A" w:rsidRPr="0054497B" w14:paraId="5F94FB73" w14:textId="77777777" w:rsidTr="00017975">
        <w:tc>
          <w:tcPr>
            <w:tcW w:w="924" w:type="dxa"/>
            <w:tcBorders>
              <w:top w:val="single" w:sz="4" w:space="0" w:color="auto"/>
              <w:left w:val="single" w:sz="4" w:space="0" w:color="auto"/>
              <w:bottom w:val="single" w:sz="4" w:space="0" w:color="auto"/>
              <w:right w:val="single" w:sz="4" w:space="0" w:color="auto"/>
            </w:tcBorders>
          </w:tcPr>
          <w:p w14:paraId="08CD3578" w14:textId="77777777" w:rsidR="00B9576A" w:rsidRPr="0054497B" w:rsidRDefault="00B9576A">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4388E20F" w14:textId="77777777" w:rsidR="00B9576A" w:rsidRPr="0054497B" w:rsidRDefault="00B9576A">
            <w:pPr>
              <w:pStyle w:val="Tabletext"/>
            </w:pPr>
            <w:r w:rsidRPr="0054497B">
              <w:t xml:space="preserve">c)  </w:t>
            </w:r>
            <w:proofErr w:type="spellStart"/>
            <w:r w:rsidRPr="0054497B">
              <w:t>vairāku</w:t>
            </w:r>
            <w:proofErr w:type="spellEnd"/>
            <w:r w:rsidRPr="0054497B">
              <w:t xml:space="preserve"> </w:t>
            </w:r>
            <w:proofErr w:type="spellStart"/>
            <w:r w:rsidRPr="0054497B">
              <w:t>sarkano</w:t>
            </w:r>
            <w:proofErr w:type="spellEnd"/>
            <w:r w:rsidRPr="0054497B">
              <w:t xml:space="preserve"> </w:t>
            </w:r>
            <w:proofErr w:type="spellStart"/>
            <w:r w:rsidRPr="0054497B">
              <w:t>signālu</w:t>
            </w:r>
            <w:proofErr w:type="spellEnd"/>
            <w:r w:rsidRPr="0054497B">
              <w:t xml:space="preserve"> </w:t>
            </w:r>
            <w:proofErr w:type="spellStart"/>
            <w:r w:rsidRPr="0054497B">
              <w:t>iztrūkums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75552C64" w14:textId="77777777" w:rsidR="00B9576A" w:rsidRPr="0054497B" w:rsidRDefault="00B9576A">
            <w:pPr>
              <w:pStyle w:val="Tabletext"/>
            </w:pPr>
            <w:r w:rsidRPr="0054497B">
              <w:t xml:space="preserve">CC1: </w:t>
            </w:r>
            <w:proofErr w:type="spellStart"/>
            <w:r w:rsidRPr="0054497B">
              <w:t>sarkano</w:t>
            </w:r>
            <w:proofErr w:type="spellEnd"/>
            <w:r w:rsidRPr="0054497B">
              <w:t xml:space="preserve"> </w:t>
            </w:r>
            <w:proofErr w:type="spellStart"/>
            <w:r w:rsidRPr="0054497B">
              <w:t>signālu</w:t>
            </w:r>
            <w:proofErr w:type="spellEnd"/>
            <w:r w:rsidRPr="0054497B">
              <w:t xml:space="preserve"> </w:t>
            </w:r>
            <w:proofErr w:type="spellStart"/>
            <w:r w:rsidRPr="0054497B">
              <w:t>iztrūkums</w:t>
            </w:r>
            <w:proofErr w:type="spellEnd"/>
            <w:r w:rsidRPr="0054497B">
              <w:t xml:space="preserve"> </w:t>
            </w:r>
            <w:proofErr w:type="spellStart"/>
            <w:r w:rsidRPr="0054497B">
              <w:t>vairākos</w:t>
            </w:r>
            <w:proofErr w:type="spellEnd"/>
            <w:r w:rsidRPr="0054497B">
              <w:t xml:space="preserve"> </w:t>
            </w:r>
            <w:proofErr w:type="spellStart"/>
            <w:r w:rsidRPr="0054497B">
              <w:t>luksoforos</w:t>
            </w:r>
            <w:proofErr w:type="spellEnd"/>
            <w:r w:rsidRPr="0054497B">
              <w:t xml:space="preserve">, </w:t>
            </w:r>
            <w:proofErr w:type="spellStart"/>
            <w:r w:rsidRPr="0054497B">
              <w:t>kuri</w:t>
            </w:r>
            <w:proofErr w:type="spellEnd"/>
            <w:r w:rsidRPr="0054497B">
              <w:t xml:space="preserve"> </w:t>
            </w:r>
            <w:proofErr w:type="spellStart"/>
            <w:r w:rsidRPr="0054497B">
              <w:t>paredzēti</w:t>
            </w:r>
            <w:proofErr w:type="spellEnd"/>
            <w:r w:rsidRPr="0054497B">
              <w:t xml:space="preserve"> </w:t>
            </w:r>
            <w:proofErr w:type="spellStart"/>
            <w:r w:rsidRPr="0054497B">
              <w:t>katrai</w:t>
            </w:r>
            <w:proofErr w:type="spellEnd"/>
            <w:r w:rsidRPr="0054497B">
              <w:t xml:space="preserve"> </w:t>
            </w:r>
            <w:proofErr w:type="spellStart"/>
            <w:r w:rsidRPr="0054497B">
              <w:t>signālu</w:t>
            </w:r>
            <w:proofErr w:type="spellEnd"/>
            <w:r w:rsidRPr="0054497B">
              <w:t xml:space="preserve"> </w:t>
            </w:r>
            <w:proofErr w:type="spellStart"/>
            <w:r w:rsidRPr="0054497B">
              <w:t>grupai</w:t>
            </w:r>
            <w:proofErr w:type="spellEnd"/>
            <w:r w:rsidRPr="0054497B">
              <w:t xml:space="preserve">, </w:t>
            </w:r>
            <w:proofErr w:type="spellStart"/>
            <w:r w:rsidRPr="0054497B">
              <w:t>tiks</w:t>
            </w:r>
            <w:proofErr w:type="spellEnd"/>
            <w:r w:rsidRPr="0054497B">
              <w:t xml:space="preserve"> </w:t>
            </w:r>
            <w:proofErr w:type="spellStart"/>
            <w:r w:rsidRPr="0054497B">
              <w:t>reģistrēts</w:t>
            </w:r>
            <w:proofErr w:type="spellEnd"/>
            <w:r w:rsidRPr="0054497B">
              <w:t xml:space="preserve"> </w:t>
            </w:r>
            <w:proofErr w:type="spellStart"/>
            <w:r w:rsidRPr="0054497B">
              <w:t>kā</w:t>
            </w:r>
            <w:proofErr w:type="spellEnd"/>
            <w:r w:rsidRPr="0054497B">
              <w:t xml:space="preserve"> </w:t>
            </w:r>
            <w:proofErr w:type="spellStart"/>
            <w:r w:rsidRPr="0054497B">
              <w:t>defekts</w:t>
            </w:r>
            <w:proofErr w:type="spellEnd"/>
            <w:r w:rsidRPr="0054497B">
              <w:t>.</w:t>
            </w:r>
          </w:p>
        </w:tc>
      </w:tr>
      <w:tr w:rsidR="00B9576A" w:rsidRPr="0054497B" w14:paraId="37111D45" w14:textId="77777777" w:rsidTr="00017975">
        <w:tc>
          <w:tcPr>
            <w:tcW w:w="924" w:type="dxa"/>
            <w:tcBorders>
              <w:top w:val="single" w:sz="4" w:space="0" w:color="auto"/>
              <w:left w:val="single" w:sz="4" w:space="0" w:color="auto"/>
              <w:bottom w:val="single" w:sz="4" w:space="0" w:color="auto"/>
              <w:right w:val="single" w:sz="4" w:space="0" w:color="auto"/>
            </w:tcBorders>
          </w:tcPr>
          <w:p w14:paraId="717F662E" w14:textId="77777777" w:rsidR="00B9576A" w:rsidRPr="0054497B" w:rsidRDefault="00B9576A">
            <w:pPr>
              <w:pStyle w:val="Tabletext"/>
            </w:pPr>
            <w:r w:rsidRPr="0054497B">
              <w:t>4.7.1.</w:t>
            </w:r>
          </w:p>
        </w:tc>
        <w:tc>
          <w:tcPr>
            <w:tcW w:w="2586" w:type="dxa"/>
            <w:tcBorders>
              <w:top w:val="single" w:sz="4" w:space="0" w:color="auto"/>
              <w:left w:val="single" w:sz="4" w:space="0" w:color="auto"/>
              <w:bottom w:val="single" w:sz="4" w:space="0" w:color="auto"/>
              <w:right w:val="single" w:sz="4" w:space="0" w:color="auto"/>
            </w:tcBorders>
          </w:tcPr>
          <w:p w14:paraId="3F7FF922" w14:textId="77777777" w:rsidR="00B9576A" w:rsidRPr="0054497B" w:rsidRDefault="00B9576A">
            <w:pPr>
              <w:pStyle w:val="Tabletext"/>
            </w:pPr>
            <w:r w:rsidRPr="0054497B">
              <w:t xml:space="preserve">d) </w:t>
            </w:r>
            <w:proofErr w:type="spellStart"/>
            <w:r w:rsidRPr="0054497B">
              <w:t>noteikumos</w:t>
            </w:r>
            <w:proofErr w:type="spellEnd"/>
            <w:r w:rsidRPr="0054497B">
              <w:t xml:space="preserve"> </w:t>
            </w:r>
            <w:proofErr w:type="spellStart"/>
            <w:r w:rsidRPr="0054497B">
              <w:t>paredzēto</w:t>
            </w:r>
            <w:proofErr w:type="spellEnd"/>
            <w:r w:rsidRPr="0054497B">
              <w:t xml:space="preserve"> </w:t>
            </w:r>
            <w:proofErr w:type="spellStart"/>
            <w:r w:rsidRPr="0054497B">
              <w:t>sarkano</w:t>
            </w:r>
            <w:proofErr w:type="spellEnd"/>
            <w:r w:rsidRPr="0054497B">
              <w:t xml:space="preserve"> </w:t>
            </w:r>
            <w:proofErr w:type="spellStart"/>
            <w:r w:rsidRPr="0054497B">
              <w:t>signālu</w:t>
            </w:r>
            <w:proofErr w:type="spellEnd"/>
            <w:r w:rsidRPr="0054497B">
              <w:t xml:space="preserve"> </w:t>
            </w:r>
            <w:proofErr w:type="spellStart"/>
            <w:r w:rsidRPr="0054497B">
              <w:t>iztrūkums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2B856219" w14:textId="77777777" w:rsidR="00B9576A" w:rsidRPr="0054497B" w:rsidRDefault="00B9576A">
            <w:pPr>
              <w:pStyle w:val="Tabletext"/>
            </w:pPr>
            <w:r w:rsidRPr="0054497B">
              <w:t xml:space="preserve">CDO: </w:t>
            </w:r>
            <w:proofErr w:type="spellStart"/>
            <w:r w:rsidRPr="0054497B">
              <w:t>pārbaudīt</w:t>
            </w:r>
            <w:proofErr w:type="spellEnd"/>
            <w:r w:rsidRPr="0054497B">
              <w:t xml:space="preserve"> </w:t>
            </w:r>
            <w:proofErr w:type="spellStart"/>
            <w:r w:rsidRPr="0054497B">
              <w:t>noteikumos</w:t>
            </w:r>
            <w:proofErr w:type="spellEnd"/>
            <w:r w:rsidRPr="0054497B">
              <w:t xml:space="preserve"> </w:t>
            </w:r>
            <w:proofErr w:type="spellStart"/>
            <w:r w:rsidRPr="0054497B">
              <w:t>paredzēto</w:t>
            </w:r>
            <w:proofErr w:type="spellEnd"/>
            <w:r w:rsidRPr="0054497B">
              <w:t xml:space="preserve"> </w:t>
            </w:r>
            <w:proofErr w:type="spellStart"/>
            <w:r w:rsidRPr="0054497B">
              <w:t>sarkano</w:t>
            </w:r>
            <w:proofErr w:type="spellEnd"/>
            <w:r w:rsidRPr="0054497B">
              <w:t xml:space="preserve"> </w:t>
            </w:r>
            <w:proofErr w:type="spellStart"/>
            <w:r w:rsidRPr="0054497B">
              <w:t>signālu</w:t>
            </w:r>
            <w:proofErr w:type="spellEnd"/>
            <w:r w:rsidRPr="0054497B">
              <w:t xml:space="preserve"> </w:t>
            </w:r>
            <w:proofErr w:type="spellStart"/>
            <w:r w:rsidRPr="0054497B">
              <w:t>iztrūkumu</w:t>
            </w:r>
            <w:proofErr w:type="spellEnd"/>
            <w:r w:rsidRPr="0054497B">
              <w:t xml:space="preserve"> nav </w:t>
            </w:r>
            <w:proofErr w:type="spellStart"/>
            <w:r w:rsidRPr="0054497B">
              <w:t>nepieciešams</w:t>
            </w:r>
            <w:proofErr w:type="spellEnd"/>
            <w:r w:rsidRPr="0054497B">
              <w:t>.</w:t>
            </w:r>
          </w:p>
        </w:tc>
      </w:tr>
      <w:tr w:rsidR="00B9576A" w:rsidRPr="0054497B" w14:paraId="78C8B3BA" w14:textId="77777777" w:rsidTr="00017975">
        <w:tc>
          <w:tcPr>
            <w:tcW w:w="924" w:type="dxa"/>
            <w:tcBorders>
              <w:top w:val="single" w:sz="4" w:space="0" w:color="auto"/>
              <w:left w:val="single" w:sz="4" w:space="0" w:color="auto"/>
              <w:bottom w:val="single" w:sz="4" w:space="0" w:color="auto"/>
              <w:right w:val="single" w:sz="4" w:space="0" w:color="auto"/>
            </w:tcBorders>
          </w:tcPr>
          <w:p w14:paraId="269C9EC9" w14:textId="77777777" w:rsidR="00B9576A" w:rsidRPr="0054497B" w:rsidRDefault="00B9576A">
            <w:pPr>
              <w:pStyle w:val="Tabletext"/>
            </w:pPr>
            <w:r w:rsidRPr="0054497B">
              <w:t>4.7.2.</w:t>
            </w:r>
          </w:p>
        </w:tc>
        <w:tc>
          <w:tcPr>
            <w:tcW w:w="2586" w:type="dxa"/>
            <w:tcBorders>
              <w:top w:val="single" w:sz="4" w:space="0" w:color="auto"/>
              <w:left w:val="single" w:sz="4" w:space="0" w:color="auto"/>
              <w:bottom w:val="single" w:sz="4" w:space="0" w:color="auto"/>
              <w:right w:val="single" w:sz="4" w:space="0" w:color="auto"/>
            </w:tcBorders>
          </w:tcPr>
          <w:p w14:paraId="618439C4" w14:textId="77777777" w:rsidR="00B9576A" w:rsidRPr="0054497B" w:rsidRDefault="00B9576A">
            <w:pPr>
              <w:pStyle w:val="Tabletext"/>
            </w:pPr>
            <w:proofErr w:type="spellStart"/>
            <w:r w:rsidRPr="0054497B">
              <w:t>Iztrūkstošās</w:t>
            </w:r>
            <w:proofErr w:type="spellEnd"/>
            <w:r w:rsidRPr="0054497B">
              <w:t xml:space="preserve">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dzeltenie</w:t>
            </w:r>
            <w:proofErr w:type="spellEnd"/>
            <w:r w:rsidRPr="0054497B">
              <w:t xml:space="preserve"> </w:t>
            </w:r>
            <w:proofErr w:type="spellStart"/>
            <w:r w:rsidRPr="0054497B">
              <w:t>vai</w:t>
            </w:r>
            <w:proofErr w:type="spellEnd"/>
            <w:r w:rsidRPr="0054497B">
              <w:t xml:space="preserve"> </w:t>
            </w:r>
            <w:proofErr w:type="spellStart"/>
            <w:r w:rsidRPr="0054497B">
              <w:t>zaļie</w:t>
            </w:r>
            <w:proofErr w:type="spellEnd"/>
            <w:r w:rsidRPr="0054497B">
              <w:t xml:space="preserve"> </w:t>
            </w:r>
            <w:proofErr w:type="spellStart"/>
            <w:r w:rsidRPr="0054497B">
              <w:t>signāli</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28A90F9D" w14:textId="77777777" w:rsidR="00B9576A" w:rsidRPr="0054497B" w:rsidRDefault="00B9576A">
            <w:pPr>
              <w:pStyle w:val="Tabletext"/>
            </w:pPr>
            <w:r w:rsidRPr="0054497B">
              <w:t xml:space="preserve">CEO: </w:t>
            </w:r>
            <w:proofErr w:type="spellStart"/>
            <w:r w:rsidRPr="0054497B">
              <w:t>pārbaudīt</w:t>
            </w:r>
            <w:proofErr w:type="spellEnd"/>
            <w:r w:rsidRPr="0054497B">
              <w:t xml:space="preserve"> </w:t>
            </w:r>
            <w:proofErr w:type="spellStart"/>
            <w:r w:rsidRPr="0054497B">
              <w:t>dzeltenā</w:t>
            </w:r>
            <w:proofErr w:type="spellEnd"/>
            <w:r w:rsidRPr="0054497B">
              <w:t xml:space="preserve"> </w:t>
            </w:r>
            <w:proofErr w:type="spellStart"/>
            <w:r w:rsidRPr="0054497B">
              <w:t>vai</w:t>
            </w:r>
            <w:proofErr w:type="spellEnd"/>
            <w:r w:rsidRPr="0054497B">
              <w:t xml:space="preserve"> </w:t>
            </w:r>
            <w:proofErr w:type="spellStart"/>
            <w:r w:rsidRPr="0054497B">
              <w:t>zaļa</w:t>
            </w:r>
            <w:proofErr w:type="spellEnd"/>
            <w:r w:rsidRPr="0054497B">
              <w:t xml:space="preserve"> </w:t>
            </w:r>
            <w:proofErr w:type="spellStart"/>
            <w:r w:rsidRPr="0054497B">
              <w:t>signālu</w:t>
            </w:r>
            <w:proofErr w:type="spellEnd"/>
            <w:r w:rsidRPr="0054497B">
              <w:t xml:space="preserve"> </w:t>
            </w:r>
            <w:proofErr w:type="spellStart"/>
            <w:r w:rsidRPr="0054497B">
              <w:t>iztrūkumu</w:t>
            </w:r>
            <w:proofErr w:type="spellEnd"/>
            <w:r w:rsidRPr="0054497B">
              <w:t xml:space="preserve"> nav </w:t>
            </w:r>
            <w:proofErr w:type="spellStart"/>
            <w:r w:rsidRPr="0054497B">
              <w:t>nepieciešams</w:t>
            </w:r>
            <w:proofErr w:type="spellEnd"/>
            <w:r w:rsidRPr="0054497B">
              <w:t>.</w:t>
            </w:r>
          </w:p>
        </w:tc>
      </w:tr>
      <w:tr w:rsidR="00B9576A" w:rsidRPr="0054497B" w14:paraId="4845E92A" w14:textId="77777777" w:rsidTr="00017975">
        <w:tc>
          <w:tcPr>
            <w:tcW w:w="924" w:type="dxa"/>
            <w:tcBorders>
              <w:top w:val="single" w:sz="4" w:space="0" w:color="auto"/>
              <w:left w:val="single" w:sz="4" w:space="0" w:color="auto"/>
              <w:bottom w:val="single" w:sz="4" w:space="0" w:color="auto"/>
              <w:right w:val="single" w:sz="4" w:space="0" w:color="auto"/>
            </w:tcBorders>
          </w:tcPr>
          <w:p w14:paraId="46A3E187" w14:textId="77777777" w:rsidR="00B9576A" w:rsidRPr="0054497B" w:rsidRDefault="00B9576A">
            <w:pPr>
              <w:pStyle w:val="Tabletext"/>
            </w:pPr>
            <w:r w:rsidRPr="0054497B">
              <w:t>4.8.</w:t>
            </w:r>
          </w:p>
        </w:tc>
        <w:tc>
          <w:tcPr>
            <w:tcW w:w="2586" w:type="dxa"/>
            <w:tcBorders>
              <w:top w:val="single" w:sz="4" w:space="0" w:color="auto"/>
              <w:left w:val="single" w:sz="4" w:space="0" w:color="auto"/>
              <w:bottom w:val="single" w:sz="4" w:space="0" w:color="auto"/>
              <w:right w:val="single" w:sz="4" w:space="0" w:color="auto"/>
            </w:tcBorders>
          </w:tcPr>
          <w:p w14:paraId="180FD4BB" w14:textId="77777777" w:rsidR="00B9576A" w:rsidRPr="0054497B" w:rsidRDefault="00B9576A">
            <w:pPr>
              <w:pStyle w:val="Tabletext"/>
            </w:pPr>
            <w:proofErr w:type="spellStart"/>
            <w:r w:rsidRPr="0054497B">
              <w:t>Atbilstības</w:t>
            </w:r>
            <w:proofErr w:type="spellEnd"/>
            <w:r w:rsidRPr="0054497B">
              <w:t xml:space="preserve"> </w:t>
            </w:r>
            <w:proofErr w:type="spellStart"/>
            <w:r w:rsidRPr="0054497B">
              <w:t>pārbaude</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3260D7DC" w14:textId="77777777" w:rsidR="00B9576A" w:rsidRPr="0054497B" w:rsidRDefault="00B9576A">
            <w:pPr>
              <w:pStyle w:val="Tabletext"/>
            </w:pPr>
            <w:r w:rsidRPr="0054497B">
              <w:t xml:space="preserve">DAO: </w:t>
            </w:r>
            <w:proofErr w:type="spellStart"/>
            <w:r w:rsidRPr="0054497B">
              <w:t>pārbaudīt</w:t>
            </w:r>
            <w:proofErr w:type="spellEnd"/>
            <w:r w:rsidRPr="0054497B">
              <w:t xml:space="preserve"> </w:t>
            </w:r>
            <w:proofErr w:type="spellStart"/>
            <w:r w:rsidRPr="0054497B">
              <w:t>atbilstību</w:t>
            </w:r>
            <w:proofErr w:type="spellEnd"/>
            <w:r w:rsidRPr="0054497B">
              <w:t xml:space="preserve"> nav </w:t>
            </w:r>
            <w:proofErr w:type="spellStart"/>
            <w:r w:rsidRPr="0054497B">
              <w:t>nepieciešams</w:t>
            </w:r>
            <w:proofErr w:type="spellEnd"/>
            <w:r w:rsidRPr="0054497B">
              <w:t>.</w:t>
            </w:r>
          </w:p>
        </w:tc>
      </w:tr>
      <w:tr w:rsidR="00B9576A" w:rsidRPr="0054497B" w14:paraId="4764AD2F" w14:textId="77777777" w:rsidTr="00017975">
        <w:tc>
          <w:tcPr>
            <w:tcW w:w="924" w:type="dxa"/>
            <w:tcBorders>
              <w:top w:val="single" w:sz="4" w:space="0" w:color="auto"/>
              <w:left w:val="single" w:sz="4" w:space="0" w:color="auto"/>
              <w:bottom w:val="single" w:sz="4" w:space="0" w:color="auto"/>
              <w:right w:val="single" w:sz="4" w:space="0" w:color="auto"/>
            </w:tcBorders>
          </w:tcPr>
          <w:p w14:paraId="3D0ECCB8" w14:textId="77777777" w:rsidR="00B9576A" w:rsidRPr="0054497B" w:rsidRDefault="00B9576A">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7BD08E39" w14:textId="77777777" w:rsidR="00B9576A" w:rsidRPr="0054497B" w:rsidRDefault="00B9576A">
            <w:pPr>
              <w:pStyle w:val="Tabletext"/>
            </w:pPr>
            <w:r w:rsidRPr="0054497B">
              <w:t xml:space="preserve">a)  </w:t>
            </w:r>
            <w:proofErr w:type="spellStart"/>
            <w:r w:rsidRPr="0054497B">
              <w:t>uzkrātās</w:t>
            </w:r>
            <w:proofErr w:type="spellEnd"/>
            <w:r w:rsidRPr="0054497B">
              <w:t xml:space="preserve"> </w:t>
            </w:r>
            <w:proofErr w:type="spellStart"/>
            <w:r w:rsidRPr="0054497B">
              <w:t>laikiztures</w:t>
            </w:r>
            <w:proofErr w:type="spellEnd"/>
            <w:r w:rsidRPr="0054497B">
              <w:t xml:space="preserve"> </w:t>
            </w:r>
            <w:proofErr w:type="spellStart"/>
            <w:r w:rsidRPr="0054497B">
              <w:t>vērtības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0AED29AE" w14:textId="77777777" w:rsidR="00B9576A" w:rsidRPr="0054497B" w:rsidRDefault="00B9576A">
            <w:pPr>
              <w:pStyle w:val="Tabletext"/>
            </w:pPr>
            <w:r w:rsidRPr="0054497B">
              <w:t xml:space="preserve">FAO: </w:t>
            </w:r>
            <w:proofErr w:type="spellStart"/>
            <w:r w:rsidRPr="0054497B">
              <w:t>pārbaudīt</w:t>
            </w:r>
            <w:proofErr w:type="spellEnd"/>
            <w:r w:rsidRPr="0054497B">
              <w:t xml:space="preserve"> </w:t>
            </w:r>
            <w:proofErr w:type="spellStart"/>
            <w:r w:rsidRPr="0054497B">
              <w:t>uzkrāto</w:t>
            </w:r>
            <w:proofErr w:type="spellEnd"/>
            <w:r w:rsidRPr="0054497B">
              <w:t xml:space="preserve"> </w:t>
            </w:r>
            <w:proofErr w:type="spellStart"/>
            <w:r w:rsidRPr="0054497B">
              <w:t>laikiztures</w:t>
            </w:r>
            <w:proofErr w:type="spellEnd"/>
            <w:r w:rsidRPr="0054497B">
              <w:t xml:space="preserve"> </w:t>
            </w:r>
            <w:proofErr w:type="spellStart"/>
            <w:r w:rsidRPr="0054497B">
              <w:t>vērtību</w:t>
            </w:r>
            <w:proofErr w:type="spellEnd"/>
            <w:r w:rsidRPr="0054497B">
              <w:t xml:space="preserve"> </w:t>
            </w:r>
            <w:proofErr w:type="spellStart"/>
            <w:r w:rsidRPr="0054497B">
              <w:t>pareizību</w:t>
            </w:r>
            <w:proofErr w:type="spellEnd"/>
            <w:r w:rsidRPr="0054497B">
              <w:t xml:space="preserve"> nav </w:t>
            </w:r>
            <w:proofErr w:type="spellStart"/>
            <w:r w:rsidRPr="0054497B">
              <w:t>nepieciešams</w:t>
            </w:r>
            <w:proofErr w:type="spellEnd"/>
            <w:r w:rsidRPr="0054497B">
              <w:t>.</w:t>
            </w:r>
          </w:p>
        </w:tc>
      </w:tr>
      <w:tr w:rsidR="00B9576A" w:rsidRPr="0054497B" w14:paraId="3D2BFCA3" w14:textId="77777777" w:rsidTr="00017975">
        <w:tc>
          <w:tcPr>
            <w:tcW w:w="924" w:type="dxa"/>
            <w:tcBorders>
              <w:top w:val="single" w:sz="4" w:space="0" w:color="auto"/>
              <w:left w:val="single" w:sz="4" w:space="0" w:color="auto"/>
              <w:bottom w:val="single" w:sz="4" w:space="0" w:color="auto"/>
              <w:right w:val="single" w:sz="4" w:space="0" w:color="auto"/>
            </w:tcBorders>
          </w:tcPr>
          <w:p w14:paraId="7C54CE05" w14:textId="77777777" w:rsidR="00B9576A" w:rsidRPr="0054497B" w:rsidRDefault="00B9576A">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5C708FE0" w14:textId="77777777" w:rsidR="00B9576A" w:rsidRPr="0054497B" w:rsidRDefault="00B9576A">
            <w:pPr>
              <w:pStyle w:val="Tabletext"/>
            </w:pPr>
            <w:r w:rsidRPr="0054497B">
              <w:t xml:space="preserve">b) </w:t>
            </w:r>
            <w:proofErr w:type="spellStart"/>
            <w:r w:rsidRPr="0054497B">
              <w:t>laika</w:t>
            </w:r>
            <w:proofErr w:type="spellEnd"/>
            <w:r w:rsidRPr="0054497B">
              <w:t xml:space="preserve"> </w:t>
            </w:r>
            <w:proofErr w:type="spellStart"/>
            <w:r w:rsidRPr="0054497B">
              <w:t>bāzes</w:t>
            </w:r>
            <w:proofErr w:type="spellEnd"/>
            <w:r w:rsidRPr="0054497B">
              <w:t xml:space="preserve"> </w:t>
            </w:r>
            <w:proofErr w:type="spellStart"/>
            <w:r w:rsidRPr="0054497B">
              <w:t>frekvence</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654C5A2A" w14:textId="77777777" w:rsidR="00B9576A" w:rsidRPr="0054497B" w:rsidRDefault="00B9576A">
            <w:pPr>
              <w:pStyle w:val="Tabletext"/>
            </w:pPr>
            <w:r w:rsidRPr="0054497B">
              <w:t xml:space="preserve">FBO: </w:t>
            </w:r>
            <w:proofErr w:type="spellStart"/>
            <w:r w:rsidRPr="0054497B">
              <w:t>pārbaudīt</w:t>
            </w:r>
            <w:proofErr w:type="spellEnd"/>
            <w:r w:rsidRPr="0054497B">
              <w:t xml:space="preserve"> </w:t>
            </w:r>
            <w:proofErr w:type="spellStart"/>
            <w:r w:rsidRPr="0054497B">
              <w:t>laika</w:t>
            </w:r>
            <w:proofErr w:type="spellEnd"/>
            <w:r w:rsidRPr="0054497B">
              <w:t xml:space="preserve"> </w:t>
            </w:r>
            <w:proofErr w:type="spellStart"/>
            <w:r w:rsidRPr="0054497B">
              <w:t>bāzes</w:t>
            </w:r>
            <w:proofErr w:type="spellEnd"/>
            <w:r w:rsidRPr="0054497B">
              <w:t xml:space="preserve"> </w:t>
            </w:r>
            <w:proofErr w:type="spellStart"/>
            <w:r w:rsidRPr="0054497B">
              <w:t>frekvenci</w:t>
            </w:r>
            <w:proofErr w:type="spellEnd"/>
            <w:r w:rsidRPr="0054497B">
              <w:t xml:space="preserve"> nav </w:t>
            </w:r>
            <w:proofErr w:type="spellStart"/>
            <w:r w:rsidRPr="0054497B">
              <w:t>nepieciešams</w:t>
            </w:r>
            <w:proofErr w:type="spellEnd"/>
            <w:r w:rsidRPr="0054497B">
              <w:t>.</w:t>
            </w:r>
          </w:p>
        </w:tc>
      </w:tr>
      <w:tr w:rsidR="00B9576A" w:rsidRPr="0054497B" w14:paraId="750F74F9" w14:textId="77777777" w:rsidTr="00017975">
        <w:tc>
          <w:tcPr>
            <w:tcW w:w="924" w:type="dxa"/>
            <w:tcBorders>
              <w:top w:val="single" w:sz="4" w:space="0" w:color="auto"/>
              <w:left w:val="single" w:sz="4" w:space="0" w:color="auto"/>
              <w:bottom w:val="single" w:sz="4" w:space="0" w:color="auto"/>
              <w:right w:val="single" w:sz="4" w:space="0" w:color="auto"/>
            </w:tcBorders>
          </w:tcPr>
          <w:p w14:paraId="5B87CAF6" w14:textId="77777777" w:rsidR="00B9576A" w:rsidRPr="0054497B" w:rsidRDefault="00B9576A">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03821FBB" w14:textId="77777777" w:rsidR="00B9576A" w:rsidRPr="0054497B" w:rsidRDefault="00B9576A">
            <w:pPr>
              <w:pStyle w:val="Tabletext"/>
            </w:pPr>
            <w:r w:rsidRPr="0054497B">
              <w:t xml:space="preserve">c) </w:t>
            </w:r>
            <w:proofErr w:type="spellStart"/>
            <w:r w:rsidRPr="0054497B">
              <w:t>laika</w:t>
            </w:r>
            <w:proofErr w:type="spellEnd"/>
            <w:r w:rsidRPr="0054497B">
              <w:t xml:space="preserve"> </w:t>
            </w:r>
            <w:proofErr w:type="spellStart"/>
            <w:r w:rsidRPr="0054497B">
              <w:t>iestatījumu</w:t>
            </w:r>
            <w:proofErr w:type="spellEnd"/>
            <w:r w:rsidRPr="0054497B">
              <w:t xml:space="preserve"> </w:t>
            </w:r>
            <w:proofErr w:type="spellStart"/>
            <w:r w:rsidRPr="0054497B">
              <w:t>minimālās</w:t>
            </w:r>
            <w:proofErr w:type="spellEnd"/>
            <w:r w:rsidRPr="0054497B">
              <w:t xml:space="preserve"> </w:t>
            </w:r>
            <w:proofErr w:type="spellStart"/>
            <w:r w:rsidRPr="0054497B">
              <w:t>vērtības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3207ECAD" w14:textId="77777777" w:rsidR="00B9576A" w:rsidRPr="0054497B" w:rsidRDefault="00B9576A">
            <w:pPr>
              <w:pStyle w:val="Tabletext"/>
            </w:pPr>
            <w:r w:rsidRPr="0054497B">
              <w:t xml:space="preserve">FCO: </w:t>
            </w:r>
            <w:proofErr w:type="spellStart"/>
            <w:r w:rsidRPr="0054497B">
              <w:t>pārbaudīt</w:t>
            </w:r>
            <w:proofErr w:type="spellEnd"/>
            <w:r w:rsidRPr="0054497B">
              <w:t xml:space="preserve"> </w:t>
            </w:r>
            <w:proofErr w:type="spellStart"/>
            <w:r w:rsidRPr="0054497B">
              <w:t>laika</w:t>
            </w:r>
            <w:proofErr w:type="spellEnd"/>
            <w:r w:rsidRPr="0054497B">
              <w:t xml:space="preserve"> </w:t>
            </w:r>
            <w:proofErr w:type="spellStart"/>
            <w:r w:rsidRPr="0054497B">
              <w:t>iestatījumu</w:t>
            </w:r>
            <w:proofErr w:type="spellEnd"/>
            <w:r w:rsidRPr="0054497B">
              <w:t xml:space="preserve"> </w:t>
            </w:r>
            <w:proofErr w:type="spellStart"/>
            <w:r w:rsidRPr="0054497B">
              <w:t>minimālās</w:t>
            </w:r>
            <w:proofErr w:type="spellEnd"/>
            <w:r w:rsidRPr="0054497B">
              <w:t xml:space="preserve"> </w:t>
            </w:r>
            <w:proofErr w:type="spellStart"/>
            <w:r w:rsidRPr="0054497B">
              <w:t>vērtības</w:t>
            </w:r>
            <w:proofErr w:type="spellEnd"/>
            <w:r w:rsidRPr="0054497B">
              <w:t xml:space="preserve"> nav </w:t>
            </w:r>
            <w:proofErr w:type="spellStart"/>
            <w:r w:rsidRPr="0054497B">
              <w:t>nepieciešams</w:t>
            </w:r>
            <w:proofErr w:type="spellEnd"/>
            <w:r w:rsidRPr="0054497B">
              <w:t>.</w:t>
            </w:r>
          </w:p>
        </w:tc>
      </w:tr>
      <w:tr w:rsidR="00B9576A" w:rsidRPr="0054497B" w14:paraId="4EE2259F" w14:textId="77777777" w:rsidTr="00017975">
        <w:tc>
          <w:tcPr>
            <w:tcW w:w="924" w:type="dxa"/>
            <w:tcBorders>
              <w:top w:val="single" w:sz="4" w:space="0" w:color="auto"/>
              <w:left w:val="single" w:sz="4" w:space="0" w:color="auto"/>
              <w:bottom w:val="single" w:sz="4" w:space="0" w:color="auto"/>
              <w:right w:val="single" w:sz="4" w:space="0" w:color="auto"/>
            </w:tcBorders>
          </w:tcPr>
          <w:p w14:paraId="6D076346" w14:textId="77777777" w:rsidR="00B9576A" w:rsidRPr="0054497B" w:rsidRDefault="00B9576A">
            <w:pPr>
              <w:pStyle w:val="Tabletext"/>
            </w:pPr>
            <w:r w:rsidRPr="0054497B">
              <w:lastRenderedPageBreak/>
              <w:t>4.9.</w:t>
            </w:r>
          </w:p>
        </w:tc>
        <w:tc>
          <w:tcPr>
            <w:tcW w:w="2586" w:type="dxa"/>
            <w:tcBorders>
              <w:top w:val="single" w:sz="4" w:space="0" w:color="auto"/>
              <w:left w:val="single" w:sz="4" w:space="0" w:color="auto"/>
              <w:bottom w:val="single" w:sz="4" w:space="0" w:color="auto"/>
              <w:right w:val="single" w:sz="4" w:space="0" w:color="auto"/>
            </w:tcBorders>
          </w:tcPr>
          <w:p w14:paraId="4F786725" w14:textId="77777777" w:rsidR="00B9576A" w:rsidRPr="0054497B" w:rsidRDefault="00B9576A">
            <w:pPr>
              <w:pStyle w:val="Tabletext"/>
            </w:pPr>
            <w:r w:rsidRPr="0054497B">
              <w:t xml:space="preserve">d) </w:t>
            </w:r>
            <w:proofErr w:type="spellStart"/>
            <w:r w:rsidRPr="0054497B">
              <w:t>laika</w:t>
            </w:r>
            <w:proofErr w:type="spellEnd"/>
            <w:r w:rsidRPr="0054497B">
              <w:t xml:space="preserve"> </w:t>
            </w:r>
            <w:proofErr w:type="spellStart"/>
            <w:r w:rsidRPr="0054497B">
              <w:t>iestatījumu</w:t>
            </w:r>
            <w:proofErr w:type="spellEnd"/>
            <w:r w:rsidRPr="0054497B">
              <w:t xml:space="preserve"> </w:t>
            </w:r>
            <w:proofErr w:type="spellStart"/>
            <w:r w:rsidRPr="0054497B">
              <w:t>maksimālās</w:t>
            </w:r>
            <w:proofErr w:type="spellEnd"/>
            <w:r w:rsidRPr="0054497B">
              <w:t xml:space="preserve"> </w:t>
            </w:r>
            <w:proofErr w:type="spellStart"/>
            <w:r w:rsidRPr="0054497B">
              <w:t>vērtības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5919D3E0" w14:textId="77777777" w:rsidR="00B9576A" w:rsidRPr="0054497B" w:rsidRDefault="00B9576A">
            <w:pPr>
              <w:pStyle w:val="Tabletext"/>
            </w:pPr>
            <w:r w:rsidRPr="0054497B">
              <w:t xml:space="preserve">FDO: </w:t>
            </w:r>
            <w:proofErr w:type="spellStart"/>
            <w:r w:rsidRPr="0054497B">
              <w:t>pārbaudīt</w:t>
            </w:r>
            <w:proofErr w:type="spellEnd"/>
            <w:r w:rsidRPr="0054497B">
              <w:t xml:space="preserve"> </w:t>
            </w:r>
            <w:proofErr w:type="spellStart"/>
            <w:r w:rsidRPr="0054497B">
              <w:t>laika</w:t>
            </w:r>
            <w:proofErr w:type="spellEnd"/>
            <w:r w:rsidRPr="0054497B">
              <w:t xml:space="preserve"> </w:t>
            </w:r>
            <w:proofErr w:type="spellStart"/>
            <w:r w:rsidRPr="0054497B">
              <w:t>iestatījumu</w:t>
            </w:r>
            <w:proofErr w:type="spellEnd"/>
            <w:r w:rsidRPr="0054497B">
              <w:t xml:space="preserve"> </w:t>
            </w:r>
            <w:proofErr w:type="spellStart"/>
            <w:r w:rsidRPr="0054497B">
              <w:t>maksimālās</w:t>
            </w:r>
            <w:proofErr w:type="spellEnd"/>
            <w:r w:rsidRPr="0054497B">
              <w:t xml:space="preserve"> </w:t>
            </w:r>
            <w:proofErr w:type="spellStart"/>
            <w:r w:rsidRPr="0054497B">
              <w:t>vērtības</w:t>
            </w:r>
            <w:proofErr w:type="spellEnd"/>
            <w:r w:rsidRPr="0054497B">
              <w:t xml:space="preserve"> nav </w:t>
            </w:r>
            <w:proofErr w:type="spellStart"/>
            <w:r w:rsidRPr="0054497B">
              <w:t>nepieciešams</w:t>
            </w:r>
            <w:proofErr w:type="spellEnd"/>
            <w:r w:rsidRPr="0054497B">
              <w:t>.</w:t>
            </w:r>
          </w:p>
        </w:tc>
      </w:tr>
      <w:tr w:rsidR="00B9576A" w:rsidRPr="0054497B" w14:paraId="3B53332C" w14:textId="77777777" w:rsidTr="00017975">
        <w:tc>
          <w:tcPr>
            <w:tcW w:w="924" w:type="dxa"/>
            <w:tcBorders>
              <w:top w:val="single" w:sz="4" w:space="0" w:color="auto"/>
              <w:left w:val="single" w:sz="4" w:space="0" w:color="auto"/>
              <w:bottom w:val="single" w:sz="4" w:space="0" w:color="auto"/>
              <w:right w:val="single" w:sz="4" w:space="0" w:color="auto"/>
            </w:tcBorders>
          </w:tcPr>
          <w:p w14:paraId="54CA1828" w14:textId="77777777" w:rsidR="00B9576A" w:rsidRPr="0054497B" w:rsidRDefault="00B9576A">
            <w:pPr>
              <w:pStyle w:val="Tabletext"/>
            </w:pPr>
            <w:r w:rsidRPr="0054497B">
              <w:t>4.9.</w:t>
            </w:r>
          </w:p>
        </w:tc>
        <w:tc>
          <w:tcPr>
            <w:tcW w:w="2586" w:type="dxa"/>
            <w:tcBorders>
              <w:top w:val="single" w:sz="4" w:space="0" w:color="auto"/>
              <w:left w:val="single" w:sz="4" w:space="0" w:color="auto"/>
              <w:bottom w:val="single" w:sz="4" w:space="0" w:color="auto"/>
              <w:right w:val="single" w:sz="4" w:space="0" w:color="auto"/>
            </w:tcBorders>
          </w:tcPr>
          <w:p w14:paraId="680D96BD" w14:textId="77777777" w:rsidR="00B9576A" w:rsidRPr="0054497B" w:rsidRDefault="00B9576A">
            <w:pPr>
              <w:pStyle w:val="Tabletext"/>
            </w:pPr>
            <w:r w:rsidRPr="0054497B">
              <w:t xml:space="preserve">e) </w:t>
            </w:r>
            <w:proofErr w:type="spellStart"/>
            <w:r w:rsidRPr="0054497B">
              <w:t>laikiztures</w:t>
            </w:r>
            <w:proofErr w:type="spellEnd"/>
            <w:r w:rsidRPr="0054497B">
              <w:t xml:space="preserve"> </w:t>
            </w:r>
            <w:proofErr w:type="spellStart"/>
            <w:r w:rsidRPr="0054497B">
              <w:t>ilgums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6C5CB330" w14:textId="77777777" w:rsidR="00B9576A" w:rsidRPr="0054497B" w:rsidRDefault="00B9576A">
            <w:pPr>
              <w:pStyle w:val="Tabletext"/>
            </w:pPr>
            <w:r w:rsidRPr="0054497B">
              <w:t xml:space="preserve">FEO: </w:t>
            </w:r>
            <w:proofErr w:type="spellStart"/>
            <w:r w:rsidRPr="0054497B">
              <w:t>pārbaudīt</w:t>
            </w:r>
            <w:proofErr w:type="spellEnd"/>
            <w:r w:rsidRPr="0054497B">
              <w:t xml:space="preserve"> </w:t>
            </w:r>
            <w:proofErr w:type="spellStart"/>
            <w:r w:rsidRPr="0054497B">
              <w:t>laikiztures</w:t>
            </w:r>
            <w:proofErr w:type="spellEnd"/>
            <w:r w:rsidRPr="0054497B">
              <w:t xml:space="preserve"> </w:t>
            </w:r>
            <w:proofErr w:type="spellStart"/>
            <w:r w:rsidRPr="0054497B">
              <w:t>ilgumu</w:t>
            </w:r>
            <w:proofErr w:type="spellEnd"/>
            <w:r w:rsidRPr="0054497B">
              <w:t xml:space="preserve"> nav </w:t>
            </w:r>
            <w:proofErr w:type="spellStart"/>
            <w:r w:rsidRPr="0054497B">
              <w:t>nepieciešams</w:t>
            </w:r>
            <w:proofErr w:type="spellEnd"/>
            <w:r w:rsidRPr="0054497B">
              <w:t>.</w:t>
            </w:r>
          </w:p>
        </w:tc>
      </w:tr>
      <w:tr w:rsidR="00B9576A" w:rsidRPr="0054497B" w14:paraId="744AD60F" w14:textId="77777777" w:rsidTr="00017975">
        <w:tc>
          <w:tcPr>
            <w:tcW w:w="924" w:type="dxa"/>
            <w:tcBorders>
              <w:top w:val="single" w:sz="4" w:space="0" w:color="auto"/>
              <w:left w:val="single" w:sz="4" w:space="0" w:color="auto"/>
              <w:bottom w:val="single" w:sz="4" w:space="0" w:color="auto"/>
              <w:right w:val="single" w:sz="4" w:space="0" w:color="auto"/>
            </w:tcBorders>
          </w:tcPr>
          <w:p w14:paraId="01DEE6D8" w14:textId="77777777" w:rsidR="00B9576A" w:rsidRPr="0054497B" w:rsidRDefault="00B9576A">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F4AA75C" w14:textId="77777777" w:rsidR="00B9576A" w:rsidRPr="0054497B" w:rsidRDefault="00B9576A">
            <w:pPr>
              <w:pStyle w:val="Tabletext"/>
            </w:pPr>
            <w:r w:rsidRPr="0054497B">
              <w:t xml:space="preserve">a) </w:t>
            </w:r>
            <w:proofErr w:type="spellStart"/>
            <w:r w:rsidRPr="0054497B">
              <w:t>nacionālajos</w:t>
            </w:r>
            <w:proofErr w:type="spellEnd"/>
            <w:r w:rsidRPr="0054497B">
              <w:t xml:space="preserve"> </w:t>
            </w:r>
            <w:proofErr w:type="spellStart"/>
            <w:r w:rsidRPr="0054497B">
              <w:t>noteikumos</w:t>
            </w:r>
            <w:proofErr w:type="spellEnd"/>
            <w:r w:rsidRPr="0054497B">
              <w:t xml:space="preserve"> </w:t>
            </w:r>
            <w:proofErr w:type="spellStart"/>
            <w:r w:rsidRPr="0054497B">
              <w:t>noteiktās</w:t>
            </w:r>
            <w:proofErr w:type="spellEnd"/>
            <w:r w:rsidRPr="0054497B">
              <w:t xml:space="preserve"> </w:t>
            </w:r>
            <w:proofErr w:type="spellStart"/>
            <w:r w:rsidRPr="0054497B">
              <w:t>signālu</w:t>
            </w:r>
            <w:proofErr w:type="spellEnd"/>
            <w:r w:rsidRPr="0054497B">
              <w:t xml:space="preserve"> </w:t>
            </w:r>
            <w:proofErr w:type="spellStart"/>
            <w:r w:rsidRPr="0054497B">
              <w:t>secības</w:t>
            </w:r>
            <w:proofErr w:type="spellEnd"/>
            <w:r w:rsidRPr="0054497B">
              <w:t xml:space="preserve"> (</w:t>
            </w:r>
            <w:proofErr w:type="spellStart"/>
            <w:r w:rsidRPr="0054497B">
              <w:t>pārkāpšana</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4E036BC9" w14:textId="77777777" w:rsidR="00B9576A" w:rsidRPr="0054497B" w:rsidRDefault="00B9576A">
            <w:pPr>
              <w:pStyle w:val="Tabletext"/>
            </w:pPr>
            <w:r w:rsidRPr="00A13098">
              <w:rPr>
                <w:rFonts w:cs="Calibri"/>
              </w:rPr>
              <w:t>GA</w:t>
            </w:r>
            <w:r>
              <w:rPr>
                <w:rFonts w:cs="Calibri"/>
              </w:rPr>
              <w:t>1</w:t>
            </w:r>
            <w:r w:rsidRPr="00A13098">
              <w:rPr>
                <w:rFonts w:cs="Calibri"/>
              </w:rPr>
              <w:t xml:space="preserve">: </w:t>
            </w:r>
            <w:proofErr w:type="spellStart"/>
            <w:r w:rsidRPr="00CA51E3">
              <w:t>nacionālajos</w:t>
            </w:r>
            <w:proofErr w:type="spellEnd"/>
            <w:r w:rsidRPr="00CA51E3">
              <w:t xml:space="preserve"> </w:t>
            </w:r>
            <w:proofErr w:type="spellStart"/>
            <w:r w:rsidRPr="00CA51E3">
              <w:t>noteikumos</w:t>
            </w:r>
            <w:proofErr w:type="spellEnd"/>
            <w:r w:rsidRPr="00CA51E3">
              <w:t xml:space="preserve"> </w:t>
            </w:r>
            <w:proofErr w:type="spellStart"/>
            <w:r w:rsidRPr="00CA51E3">
              <w:t>noteikto</w:t>
            </w:r>
            <w:proofErr w:type="spellEnd"/>
            <w:r w:rsidRPr="00CA51E3">
              <w:t xml:space="preserve"> </w:t>
            </w:r>
            <w:proofErr w:type="spellStart"/>
            <w:r w:rsidRPr="00CA51E3">
              <w:t>signālu</w:t>
            </w:r>
            <w:proofErr w:type="spellEnd"/>
            <w:r w:rsidRPr="00CA51E3">
              <w:t xml:space="preserve"> </w:t>
            </w:r>
            <w:proofErr w:type="spellStart"/>
            <w:r w:rsidRPr="00CA51E3">
              <w:t>secība</w:t>
            </w:r>
            <w:proofErr w:type="spellEnd"/>
            <w:r w:rsidRPr="00CA51E3">
              <w:t xml:space="preserve"> </w:t>
            </w:r>
            <w:proofErr w:type="spellStart"/>
            <w:r w:rsidRPr="00CA51E3">
              <w:t>jāpārbauda</w:t>
            </w:r>
            <w:proofErr w:type="spellEnd"/>
            <w:r w:rsidRPr="00CA51E3">
              <w:t xml:space="preserve">. </w:t>
            </w:r>
            <w:proofErr w:type="spellStart"/>
            <w:r w:rsidRPr="00CA51E3">
              <w:t>Gadījumā</w:t>
            </w:r>
            <w:proofErr w:type="spellEnd"/>
            <w:r w:rsidRPr="00CA51E3">
              <w:t xml:space="preserve">, </w:t>
            </w:r>
            <w:proofErr w:type="spellStart"/>
            <w:r w:rsidRPr="00CA51E3">
              <w:t>kad</w:t>
            </w:r>
            <w:proofErr w:type="spellEnd"/>
            <w:r w:rsidRPr="00CA51E3">
              <w:t xml:space="preserve"> </w:t>
            </w:r>
            <w:proofErr w:type="spellStart"/>
            <w:r w:rsidRPr="00CA51E3">
              <w:t>tiek</w:t>
            </w:r>
            <w:proofErr w:type="spellEnd"/>
            <w:r w:rsidRPr="00CA51E3">
              <w:t xml:space="preserve"> </w:t>
            </w:r>
            <w:proofErr w:type="spellStart"/>
            <w:r w:rsidRPr="00CA51E3">
              <w:t>konstatēta</w:t>
            </w:r>
            <w:proofErr w:type="spellEnd"/>
            <w:r w:rsidRPr="00CA51E3">
              <w:t xml:space="preserve"> </w:t>
            </w:r>
            <w:proofErr w:type="spellStart"/>
            <w:r w:rsidRPr="00CA51E3">
              <w:t>neatbilstoša</w:t>
            </w:r>
            <w:proofErr w:type="spellEnd"/>
            <w:r w:rsidRPr="00CA51E3">
              <w:t xml:space="preserve"> </w:t>
            </w:r>
            <w:proofErr w:type="spellStart"/>
            <w:r w:rsidRPr="00CA51E3">
              <w:t>signālu</w:t>
            </w:r>
            <w:proofErr w:type="spellEnd"/>
            <w:r w:rsidRPr="00CA51E3">
              <w:t xml:space="preserve"> </w:t>
            </w:r>
            <w:proofErr w:type="spellStart"/>
            <w:r w:rsidRPr="00CA51E3">
              <w:t>secība</w:t>
            </w:r>
            <w:proofErr w:type="spellEnd"/>
            <w:r w:rsidRPr="00CA51E3">
              <w:t xml:space="preserve">, </w:t>
            </w:r>
            <w:proofErr w:type="spellStart"/>
            <w:r w:rsidRPr="00CA51E3">
              <w:t>satiksmes</w:t>
            </w:r>
            <w:proofErr w:type="spellEnd"/>
            <w:r w:rsidRPr="00CA51E3">
              <w:t xml:space="preserve"> </w:t>
            </w:r>
            <w:proofErr w:type="spellStart"/>
            <w:r w:rsidRPr="00CA51E3">
              <w:t>signālu</w:t>
            </w:r>
            <w:proofErr w:type="spellEnd"/>
            <w:r w:rsidRPr="00CA51E3">
              <w:t xml:space="preserve"> </w:t>
            </w:r>
            <w:proofErr w:type="spellStart"/>
            <w:r w:rsidRPr="00CA51E3">
              <w:t>vadierīcei</w:t>
            </w:r>
            <w:proofErr w:type="spellEnd"/>
            <w:r w:rsidRPr="00CA51E3">
              <w:t xml:space="preserve"> </w:t>
            </w:r>
            <w:proofErr w:type="spellStart"/>
            <w:r w:rsidRPr="00CA51E3">
              <w:t>jāreģistrē</w:t>
            </w:r>
            <w:proofErr w:type="spellEnd"/>
            <w:r w:rsidRPr="00CA51E3">
              <w:t xml:space="preserve"> </w:t>
            </w:r>
            <w:proofErr w:type="spellStart"/>
            <w:r w:rsidRPr="00CA51E3">
              <w:t>defekts</w:t>
            </w:r>
            <w:proofErr w:type="spellEnd"/>
            <w:r w:rsidRPr="00CA51E3">
              <w:t>.</w:t>
            </w:r>
          </w:p>
        </w:tc>
      </w:tr>
      <w:tr w:rsidR="00B9576A" w:rsidRPr="0054497B" w14:paraId="7543901A" w14:textId="77777777" w:rsidTr="00017975">
        <w:tc>
          <w:tcPr>
            <w:tcW w:w="924" w:type="dxa"/>
            <w:tcBorders>
              <w:top w:val="single" w:sz="4" w:space="0" w:color="auto"/>
              <w:left w:val="single" w:sz="4" w:space="0" w:color="auto"/>
              <w:bottom w:val="single" w:sz="4" w:space="0" w:color="auto"/>
              <w:right w:val="single" w:sz="4" w:space="0" w:color="auto"/>
            </w:tcBorders>
          </w:tcPr>
          <w:p w14:paraId="7602E7B2" w14:textId="77777777" w:rsidR="00B9576A" w:rsidRPr="0054497B" w:rsidRDefault="00B9576A">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687F8761" w14:textId="77777777" w:rsidR="00B9576A" w:rsidRPr="0054497B" w:rsidRDefault="00B9576A">
            <w:pPr>
              <w:pStyle w:val="Tabletext"/>
            </w:pPr>
            <w:r w:rsidRPr="0054497B">
              <w:t xml:space="preserve">b) </w:t>
            </w:r>
            <w:proofErr w:type="spellStart"/>
            <w:r w:rsidRPr="0054497B">
              <w:t>noteikumos</w:t>
            </w:r>
            <w:proofErr w:type="spellEnd"/>
            <w:r w:rsidRPr="0054497B">
              <w:t xml:space="preserve"> </w:t>
            </w:r>
            <w:proofErr w:type="spellStart"/>
            <w:r w:rsidRPr="0054497B">
              <w:t>paredzētā</w:t>
            </w:r>
            <w:proofErr w:type="spellEnd"/>
            <w:r w:rsidRPr="0054497B">
              <w:t xml:space="preserve">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zaļais</w:t>
            </w:r>
            <w:proofErr w:type="spellEnd"/>
            <w:r w:rsidRPr="0054497B">
              <w:t xml:space="preserve">" </w:t>
            </w:r>
            <w:proofErr w:type="spellStart"/>
            <w:r w:rsidRPr="0054497B">
              <w:t>pāreja</w:t>
            </w:r>
            <w:proofErr w:type="spellEnd"/>
            <w:r w:rsidRPr="0054497B">
              <w:t xml:space="preserve"> </w:t>
            </w:r>
            <w:proofErr w:type="spellStart"/>
            <w:r w:rsidRPr="0054497B">
              <w:t>uz</w:t>
            </w:r>
            <w:proofErr w:type="spellEnd"/>
            <w:r w:rsidRPr="0054497B">
              <w:t xml:space="preserve"> </w:t>
            </w:r>
            <w:proofErr w:type="spellStart"/>
            <w:r w:rsidRPr="0054497B">
              <w:t>signālu</w:t>
            </w:r>
            <w:proofErr w:type="spellEnd"/>
            <w:r w:rsidRPr="0054497B">
              <w:t xml:space="preserve"> </w:t>
            </w:r>
            <w:proofErr w:type="spellStart"/>
            <w:r w:rsidRPr="0054497B">
              <w:t>grupu</w:t>
            </w:r>
            <w:proofErr w:type="spellEnd"/>
            <w:r w:rsidRPr="0054497B">
              <w:t xml:space="preserve"> "</w:t>
            </w:r>
            <w:proofErr w:type="spellStart"/>
            <w:r w:rsidRPr="0054497B">
              <w:t>zaļais</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7F798DD8" w14:textId="77777777" w:rsidR="00B9576A" w:rsidRPr="0054497B" w:rsidRDefault="00B9576A">
            <w:pPr>
              <w:pStyle w:val="Tabletext"/>
            </w:pPr>
            <w:r w:rsidRPr="0054497B">
              <w:t xml:space="preserve">GB1: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zaļais</w:t>
            </w:r>
            <w:proofErr w:type="spellEnd"/>
            <w:r w:rsidRPr="0054497B">
              <w:t xml:space="preserve">" </w:t>
            </w:r>
            <w:proofErr w:type="spellStart"/>
            <w:r w:rsidRPr="0054497B">
              <w:t>signāla</w:t>
            </w:r>
            <w:proofErr w:type="spellEnd"/>
            <w:r w:rsidRPr="0054497B">
              <w:t xml:space="preserve"> </w:t>
            </w:r>
            <w:proofErr w:type="spellStart"/>
            <w:r w:rsidRPr="0054497B">
              <w:t>nepareizas</w:t>
            </w:r>
            <w:proofErr w:type="spellEnd"/>
            <w:r w:rsidRPr="0054497B">
              <w:t xml:space="preserve"> </w:t>
            </w:r>
            <w:proofErr w:type="spellStart"/>
            <w:r w:rsidRPr="0054497B">
              <w:t>pārejas</w:t>
            </w:r>
            <w:proofErr w:type="spellEnd"/>
            <w:r w:rsidRPr="0054497B">
              <w:t xml:space="preserve"> </w:t>
            </w:r>
            <w:proofErr w:type="spellStart"/>
            <w:r w:rsidRPr="0054497B">
              <w:t>gadījumā</w:t>
            </w:r>
            <w:proofErr w:type="spellEnd"/>
            <w:r w:rsidRPr="0054497B">
              <w:t xml:space="preserve"> </w:t>
            </w:r>
            <w:proofErr w:type="spellStart"/>
            <w:r w:rsidRPr="0054497B">
              <w:t>satiksmes</w:t>
            </w:r>
            <w:proofErr w:type="spellEnd"/>
            <w:r w:rsidRPr="0054497B">
              <w:t xml:space="preserve"> </w:t>
            </w:r>
            <w:proofErr w:type="spellStart"/>
            <w:r w:rsidRPr="0054497B">
              <w:t>signālu</w:t>
            </w:r>
            <w:proofErr w:type="spellEnd"/>
            <w:r w:rsidRPr="0054497B">
              <w:t xml:space="preserve"> </w:t>
            </w:r>
            <w:proofErr w:type="spellStart"/>
            <w:r w:rsidRPr="0054497B">
              <w:t>vadierīcei</w:t>
            </w:r>
            <w:proofErr w:type="spellEnd"/>
            <w:r w:rsidRPr="0054497B">
              <w:t xml:space="preserve"> </w:t>
            </w:r>
            <w:proofErr w:type="spellStart"/>
            <w:r w:rsidRPr="0054497B">
              <w:t>jāreģistrē</w:t>
            </w:r>
            <w:proofErr w:type="spellEnd"/>
            <w:r w:rsidRPr="0054497B">
              <w:t xml:space="preserve"> </w:t>
            </w:r>
            <w:proofErr w:type="spellStart"/>
            <w:r w:rsidRPr="0054497B">
              <w:t>defekts</w:t>
            </w:r>
            <w:proofErr w:type="spellEnd"/>
            <w:r w:rsidRPr="0054497B">
              <w:t>.</w:t>
            </w:r>
          </w:p>
        </w:tc>
      </w:tr>
      <w:tr w:rsidR="00B9576A" w:rsidRPr="0054497B" w14:paraId="51736826" w14:textId="77777777" w:rsidTr="00017975">
        <w:tc>
          <w:tcPr>
            <w:tcW w:w="924" w:type="dxa"/>
            <w:tcBorders>
              <w:top w:val="single" w:sz="4" w:space="0" w:color="auto"/>
              <w:left w:val="single" w:sz="4" w:space="0" w:color="auto"/>
              <w:bottom w:val="single" w:sz="4" w:space="0" w:color="auto"/>
              <w:right w:val="single" w:sz="4" w:space="0" w:color="auto"/>
            </w:tcBorders>
          </w:tcPr>
          <w:p w14:paraId="3BFC205E" w14:textId="77777777" w:rsidR="00B9576A" w:rsidRPr="0054497B" w:rsidRDefault="00B9576A">
            <w:pPr>
              <w:pStyle w:val="Tabletext"/>
            </w:pPr>
            <w:r w:rsidRPr="0054497B">
              <w:t>4.10.</w:t>
            </w:r>
          </w:p>
        </w:tc>
        <w:tc>
          <w:tcPr>
            <w:tcW w:w="2586" w:type="dxa"/>
            <w:tcBorders>
              <w:top w:val="single" w:sz="4" w:space="0" w:color="auto"/>
              <w:left w:val="single" w:sz="4" w:space="0" w:color="auto"/>
              <w:bottom w:val="single" w:sz="4" w:space="0" w:color="auto"/>
              <w:right w:val="single" w:sz="4" w:space="0" w:color="auto"/>
            </w:tcBorders>
          </w:tcPr>
          <w:p w14:paraId="527297C7" w14:textId="77777777" w:rsidR="00B9576A" w:rsidRPr="0054497B" w:rsidRDefault="00B9576A">
            <w:pPr>
              <w:pStyle w:val="Tabletext"/>
            </w:pPr>
            <w:r w:rsidRPr="0054497B">
              <w:t xml:space="preserve">c) </w:t>
            </w:r>
            <w:proofErr w:type="spellStart"/>
            <w:r w:rsidRPr="0054497B">
              <w:t>signālu</w:t>
            </w:r>
            <w:proofErr w:type="spellEnd"/>
            <w:r w:rsidRPr="0054497B">
              <w:t xml:space="preserve"> </w:t>
            </w:r>
            <w:proofErr w:type="spellStart"/>
            <w:r w:rsidRPr="0054497B">
              <w:t>noteikta</w:t>
            </w:r>
            <w:proofErr w:type="spellEnd"/>
            <w:r w:rsidRPr="0054497B">
              <w:t xml:space="preserve"> </w:t>
            </w:r>
            <w:proofErr w:type="spellStart"/>
            <w:r w:rsidRPr="0054497B">
              <w:t>uzsākšanās</w:t>
            </w:r>
            <w:proofErr w:type="spellEnd"/>
            <w:r w:rsidRPr="0054497B">
              <w:t xml:space="preserve"> </w:t>
            </w:r>
            <w:proofErr w:type="spellStart"/>
            <w:r w:rsidRPr="0054497B">
              <w:t>secība</w:t>
            </w:r>
            <w:proofErr w:type="spellEnd"/>
            <w:r w:rsidRPr="0054497B">
              <w:t xml:space="preserve">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kustībā</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1135A123" w14:textId="77777777" w:rsidR="00B9576A" w:rsidRPr="0054497B" w:rsidRDefault="00B9576A">
            <w:pPr>
              <w:pStyle w:val="Tabletext"/>
            </w:pPr>
            <w:r w:rsidRPr="0054497B">
              <w:t xml:space="preserve">GCO: </w:t>
            </w:r>
            <w:proofErr w:type="spellStart"/>
            <w:r w:rsidRPr="0054497B">
              <w:t>pārbaudīt</w:t>
            </w:r>
            <w:proofErr w:type="spellEnd"/>
            <w:r w:rsidRPr="0054497B">
              <w:t xml:space="preserve"> </w:t>
            </w:r>
            <w:proofErr w:type="spellStart"/>
            <w:r w:rsidRPr="0054497B">
              <w:t>signālu</w:t>
            </w:r>
            <w:proofErr w:type="spellEnd"/>
            <w:r w:rsidRPr="0054497B">
              <w:t xml:space="preserve"> </w:t>
            </w:r>
            <w:proofErr w:type="spellStart"/>
            <w:r w:rsidRPr="0054497B">
              <w:t>uzsākšanās</w:t>
            </w:r>
            <w:proofErr w:type="spellEnd"/>
            <w:r w:rsidRPr="0054497B">
              <w:t xml:space="preserve"> </w:t>
            </w:r>
            <w:proofErr w:type="spellStart"/>
            <w:r w:rsidRPr="0054497B">
              <w:t>secību</w:t>
            </w:r>
            <w:proofErr w:type="spellEnd"/>
            <w:r w:rsidRPr="0054497B">
              <w:t xml:space="preserve"> </w:t>
            </w:r>
            <w:proofErr w:type="spellStart"/>
            <w:r w:rsidRPr="0054497B">
              <w:t>signālu</w:t>
            </w:r>
            <w:proofErr w:type="spellEnd"/>
            <w:r w:rsidRPr="0054497B">
              <w:t xml:space="preserve"> </w:t>
            </w:r>
            <w:proofErr w:type="spellStart"/>
            <w:r w:rsidRPr="0054497B">
              <w:t>grupas</w:t>
            </w:r>
            <w:proofErr w:type="spellEnd"/>
            <w:r w:rsidRPr="0054497B">
              <w:t xml:space="preserve"> </w:t>
            </w:r>
            <w:proofErr w:type="spellStart"/>
            <w:r w:rsidRPr="0054497B">
              <w:t>kustībā</w:t>
            </w:r>
            <w:proofErr w:type="spellEnd"/>
            <w:r w:rsidRPr="0054497B">
              <w:t xml:space="preserve"> nav </w:t>
            </w:r>
            <w:proofErr w:type="spellStart"/>
            <w:r w:rsidRPr="0054497B">
              <w:t>nepieciešams</w:t>
            </w:r>
            <w:proofErr w:type="spellEnd"/>
            <w:r w:rsidRPr="0054497B">
              <w:t>.</w:t>
            </w:r>
          </w:p>
        </w:tc>
      </w:tr>
      <w:tr w:rsidR="00B9576A" w:rsidRPr="0054497B" w14:paraId="38DFB82B" w14:textId="77777777" w:rsidTr="00017975">
        <w:tc>
          <w:tcPr>
            <w:tcW w:w="924" w:type="dxa"/>
            <w:tcBorders>
              <w:top w:val="single" w:sz="4" w:space="0" w:color="auto"/>
              <w:left w:val="single" w:sz="4" w:space="0" w:color="auto"/>
              <w:bottom w:val="single" w:sz="4" w:space="0" w:color="auto"/>
              <w:right w:val="single" w:sz="4" w:space="0" w:color="auto"/>
            </w:tcBorders>
          </w:tcPr>
          <w:p w14:paraId="536F48A1" w14:textId="77777777" w:rsidR="00B9576A" w:rsidRPr="0054497B" w:rsidRDefault="00B9576A">
            <w:pPr>
              <w:pStyle w:val="Tabletext"/>
            </w:pPr>
            <w:r w:rsidRPr="0054497B">
              <w:t>4.11.</w:t>
            </w:r>
          </w:p>
        </w:tc>
        <w:tc>
          <w:tcPr>
            <w:tcW w:w="2586" w:type="dxa"/>
            <w:tcBorders>
              <w:top w:val="single" w:sz="4" w:space="0" w:color="auto"/>
              <w:left w:val="single" w:sz="4" w:space="0" w:color="auto"/>
              <w:bottom w:val="single" w:sz="4" w:space="0" w:color="auto"/>
              <w:right w:val="single" w:sz="4" w:space="0" w:color="auto"/>
            </w:tcBorders>
          </w:tcPr>
          <w:p w14:paraId="6F42259F" w14:textId="77777777" w:rsidR="00B9576A" w:rsidRPr="0054497B" w:rsidRDefault="00B9576A">
            <w:pPr>
              <w:pStyle w:val="Tabletext"/>
            </w:pPr>
            <w:proofErr w:type="spellStart"/>
            <w:r w:rsidRPr="0054497B">
              <w:t>Ārējo</w:t>
            </w:r>
            <w:proofErr w:type="spellEnd"/>
            <w:r w:rsidRPr="0054497B">
              <w:t xml:space="preserve"> </w:t>
            </w:r>
            <w:proofErr w:type="spellStart"/>
            <w:r w:rsidRPr="0054497B">
              <w:t>ieeju</w:t>
            </w:r>
            <w:proofErr w:type="spellEnd"/>
            <w:r w:rsidRPr="0054497B">
              <w:t xml:space="preserve"> </w:t>
            </w:r>
            <w:proofErr w:type="spellStart"/>
            <w:r w:rsidRPr="0054497B">
              <w:t>defekti</w:t>
            </w:r>
            <w:proofErr w:type="spellEnd"/>
            <w:r w:rsidRPr="0054497B">
              <w:t>.</w:t>
            </w:r>
          </w:p>
        </w:tc>
        <w:tc>
          <w:tcPr>
            <w:tcW w:w="5812" w:type="dxa"/>
            <w:tcBorders>
              <w:top w:val="single" w:sz="4" w:space="0" w:color="auto"/>
              <w:left w:val="single" w:sz="4" w:space="0" w:color="auto"/>
              <w:bottom w:val="single" w:sz="4" w:space="0" w:color="auto"/>
              <w:right w:val="single" w:sz="4" w:space="0" w:color="auto"/>
            </w:tcBorders>
          </w:tcPr>
          <w:p w14:paraId="57AA3C7F" w14:textId="77777777" w:rsidR="00B9576A" w:rsidRPr="0054497B" w:rsidRDefault="00B9576A">
            <w:pPr>
              <w:pStyle w:val="Tabletext"/>
            </w:pPr>
            <w:r w:rsidRPr="0054497B">
              <w:t xml:space="preserve">HA1: </w:t>
            </w:r>
            <w:proofErr w:type="spellStart"/>
            <w:r w:rsidRPr="0054497B">
              <w:t>gadījumā</w:t>
            </w:r>
            <w:proofErr w:type="spellEnd"/>
            <w:r w:rsidRPr="0054497B">
              <w:t xml:space="preserve">, </w:t>
            </w:r>
            <w:proofErr w:type="spellStart"/>
            <w:r w:rsidRPr="0054497B">
              <w:t>kad</w:t>
            </w:r>
            <w:proofErr w:type="spellEnd"/>
            <w:r w:rsidRPr="0054497B">
              <w:t xml:space="preserve">   </w:t>
            </w:r>
            <w:proofErr w:type="spellStart"/>
            <w:r w:rsidRPr="0054497B">
              <w:t>konfigurēta</w:t>
            </w:r>
            <w:proofErr w:type="spellEnd"/>
            <w:r w:rsidRPr="0054497B">
              <w:t xml:space="preserve"> </w:t>
            </w:r>
            <w:proofErr w:type="spellStart"/>
            <w:r w:rsidRPr="0054497B">
              <w:t>ieeja</w:t>
            </w:r>
            <w:proofErr w:type="spellEnd"/>
            <w:r w:rsidRPr="0054497B">
              <w:t xml:space="preserve"> </w:t>
            </w:r>
            <w:proofErr w:type="spellStart"/>
            <w:r w:rsidRPr="0054497B">
              <w:t>uzrāda</w:t>
            </w:r>
            <w:proofErr w:type="spellEnd"/>
            <w:r w:rsidRPr="0054497B">
              <w:t xml:space="preserve"> </w:t>
            </w:r>
            <w:proofErr w:type="spellStart"/>
            <w:r w:rsidRPr="0054497B">
              <w:t>ārēja</w:t>
            </w:r>
            <w:proofErr w:type="spellEnd"/>
            <w:r w:rsidRPr="0054497B">
              <w:t xml:space="preserve"> </w:t>
            </w:r>
            <w:proofErr w:type="spellStart"/>
            <w:r w:rsidRPr="0054497B">
              <w:t>aprīkojuma</w:t>
            </w:r>
            <w:proofErr w:type="spellEnd"/>
            <w:r w:rsidRPr="0054497B">
              <w:t xml:space="preserve"> </w:t>
            </w:r>
            <w:proofErr w:type="spellStart"/>
            <w:r w:rsidRPr="0054497B">
              <w:t>defektu</w:t>
            </w:r>
            <w:proofErr w:type="spellEnd"/>
            <w:r w:rsidRPr="0054497B">
              <w:t xml:space="preserve">, </w:t>
            </w:r>
            <w:proofErr w:type="spellStart"/>
            <w:r w:rsidRPr="0054497B">
              <w:t>satiksmes</w:t>
            </w:r>
            <w:proofErr w:type="spellEnd"/>
            <w:r w:rsidRPr="0054497B">
              <w:t xml:space="preserve"> </w:t>
            </w:r>
            <w:proofErr w:type="spellStart"/>
            <w:r w:rsidRPr="0054497B">
              <w:t>signālu</w:t>
            </w:r>
            <w:proofErr w:type="spellEnd"/>
            <w:r w:rsidRPr="0054497B">
              <w:t xml:space="preserve"> </w:t>
            </w:r>
            <w:proofErr w:type="spellStart"/>
            <w:r w:rsidRPr="0054497B">
              <w:t>vadierīcei</w:t>
            </w:r>
            <w:proofErr w:type="spellEnd"/>
            <w:r w:rsidRPr="0054497B">
              <w:t xml:space="preserve"> </w:t>
            </w:r>
            <w:proofErr w:type="spellStart"/>
            <w:r w:rsidRPr="0054497B">
              <w:t>jāreģistrē</w:t>
            </w:r>
            <w:proofErr w:type="spellEnd"/>
            <w:r w:rsidRPr="0054497B">
              <w:t xml:space="preserve"> </w:t>
            </w:r>
            <w:proofErr w:type="spellStart"/>
            <w:r w:rsidRPr="0054497B">
              <w:t>defekts</w:t>
            </w:r>
            <w:proofErr w:type="spellEnd"/>
            <w:r w:rsidRPr="0054497B">
              <w:t>.</w:t>
            </w:r>
          </w:p>
        </w:tc>
      </w:tr>
    </w:tbl>
    <w:p w14:paraId="79A90FE7" w14:textId="77777777" w:rsidR="00B9576A" w:rsidRPr="00175970" w:rsidRDefault="00B9576A" w:rsidP="00B300E4">
      <w:pPr>
        <w:rPr>
          <w:b/>
        </w:rPr>
      </w:pPr>
      <w:proofErr w:type="spellStart"/>
      <w:r w:rsidRPr="00175970">
        <w:rPr>
          <w:b/>
        </w:rPr>
        <w:t>Satiksmes</w:t>
      </w:r>
      <w:proofErr w:type="spellEnd"/>
      <w:r w:rsidRPr="00175970">
        <w:rPr>
          <w:b/>
        </w:rPr>
        <w:t xml:space="preserve"> </w:t>
      </w:r>
      <w:proofErr w:type="spellStart"/>
      <w:r w:rsidRPr="00175970">
        <w:rPr>
          <w:b/>
        </w:rPr>
        <w:t>signālu</w:t>
      </w:r>
      <w:proofErr w:type="spellEnd"/>
      <w:r w:rsidRPr="00175970">
        <w:rPr>
          <w:b/>
        </w:rPr>
        <w:t xml:space="preserve"> </w:t>
      </w:r>
      <w:proofErr w:type="spellStart"/>
      <w:r w:rsidRPr="00175970">
        <w:rPr>
          <w:b/>
        </w:rPr>
        <w:t>vadierīces</w:t>
      </w:r>
      <w:proofErr w:type="spellEnd"/>
      <w:r w:rsidRPr="00175970">
        <w:rPr>
          <w:b/>
        </w:rPr>
        <w:t xml:space="preserve"> </w:t>
      </w:r>
      <w:proofErr w:type="spellStart"/>
      <w:r w:rsidRPr="00175970">
        <w:rPr>
          <w:b/>
        </w:rPr>
        <w:t>kontrolierim</w:t>
      </w:r>
      <w:proofErr w:type="spellEnd"/>
      <w:r w:rsidRPr="00175970">
        <w:rPr>
          <w:b/>
        </w:rPr>
        <w:t xml:space="preserve"> </w:t>
      </w:r>
      <w:proofErr w:type="spellStart"/>
      <w:r w:rsidRPr="00175970">
        <w:rPr>
          <w:b/>
        </w:rPr>
        <w:t>jābūt</w:t>
      </w:r>
      <w:proofErr w:type="spellEnd"/>
      <w:r w:rsidRPr="00175970">
        <w:rPr>
          <w:b/>
        </w:rPr>
        <w:t>:</w:t>
      </w:r>
    </w:p>
    <w:p w14:paraId="65D3F94B" w14:textId="77777777" w:rsidR="00B9576A" w:rsidRDefault="00B9576A" w:rsidP="00A97EDD">
      <w:pPr>
        <w:pStyle w:val="Sarakstarindkopa"/>
      </w:pPr>
      <w:r>
        <w:t>Industriālā mikroprocesora tipa, kur visi ražotāja paredzētie uzstādāmie parametri var tikt mainīti gan no iebūvēta vadības paneļa, gan pieslēdzamas personālā datora stacijas;</w:t>
      </w:r>
    </w:p>
    <w:p w14:paraId="100F8D23" w14:textId="77777777" w:rsidR="00B9576A" w:rsidRDefault="00B9576A" w:rsidP="00A97EDD">
      <w:pPr>
        <w:pStyle w:val="Sarakstarindkopa"/>
      </w:pPr>
      <w:r>
        <w:t>ar ARM arhitektūru;</w:t>
      </w:r>
    </w:p>
    <w:p w14:paraId="3FA637DB" w14:textId="77777777" w:rsidR="00B9576A" w:rsidRDefault="00B9576A" w:rsidP="00A97EDD">
      <w:pPr>
        <w:pStyle w:val="Sarakstarindkopa"/>
      </w:pPr>
      <w:r>
        <w:t>ar LINUX bāzētu operētājsistēmu;</w:t>
      </w:r>
    </w:p>
    <w:p w14:paraId="66B9929D" w14:textId="77777777" w:rsidR="00B9576A" w:rsidRDefault="00B9576A" w:rsidP="00A97EDD">
      <w:pPr>
        <w:pStyle w:val="Sarakstarindkopa"/>
      </w:pPr>
      <w:r>
        <w:t xml:space="preserve">ar iebūvētu </w:t>
      </w:r>
      <w:proofErr w:type="spellStart"/>
      <w:r>
        <w:t>Vebstera</w:t>
      </w:r>
      <w:proofErr w:type="spellEnd"/>
      <w:r>
        <w:t xml:space="preserve"> satiksmes vadības algoritmu.</w:t>
      </w:r>
    </w:p>
    <w:p w14:paraId="783A8ADE" w14:textId="77777777" w:rsidR="00B9576A" w:rsidRPr="00175970" w:rsidRDefault="00B9576A" w:rsidP="00B300E4">
      <w:pPr>
        <w:rPr>
          <w:b/>
        </w:rPr>
      </w:pPr>
      <w:proofErr w:type="spellStart"/>
      <w:r w:rsidRPr="00175970">
        <w:rPr>
          <w:b/>
          <w:bCs/>
        </w:rPr>
        <w:t>Satiksmes</w:t>
      </w:r>
      <w:proofErr w:type="spellEnd"/>
      <w:r w:rsidRPr="00175970">
        <w:rPr>
          <w:b/>
          <w:bCs/>
        </w:rPr>
        <w:t xml:space="preserve"> </w:t>
      </w:r>
      <w:proofErr w:type="spellStart"/>
      <w:r w:rsidRPr="00175970">
        <w:rPr>
          <w:b/>
          <w:bCs/>
        </w:rPr>
        <w:t>signālu</w:t>
      </w:r>
      <w:proofErr w:type="spellEnd"/>
      <w:r w:rsidRPr="00175970">
        <w:rPr>
          <w:b/>
          <w:bCs/>
        </w:rPr>
        <w:t xml:space="preserve"> </w:t>
      </w:r>
      <w:proofErr w:type="spellStart"/>
      <w:r w:rsidRPr="00175970">
        <w:rPr>
          <w:b/>
          <w:bCs/>
        </w:rPr>
        <w:t>vadierīcei</w:t>
      </w:r>
      <w:proofErr w:type="spellEnd"/>
      <w:r w:rsidRPr="00175970">
        <w:rPr>
          <w:b/>
          <w:bCs/>
        </w:rPr>
        <w:t xml:space="preserve"> </w:t>
      </w:r>
      <w:proofErr w:type="spellStart"/>
      <w:r w:rsidRPr="00175970">
        <w:rPr>
          <w:b/>
        </w:rPr>
        <w:t>ir</w:t>
      </w:r>
      <w:proofErr w:type="spellEnd"/>
      <w:r w:rsidRPr="00175970">
        <w:rPr>
          <w:b/>
        </w:rPr>
        <w:t xml:space="preserve"> </w:t>
      </w:r>
      <w:proofErr w:type="spellStart"/>
      <w:r w:rsidRPr="00175970">
        <w:rPr>
          <w:b/>
        </w:rPr>
        <w:t>jābūt</w:t>
      </w:r>
      <w:proofErr w:type="spellEnd"/>
      <w:r w:rsidRPr="00175970">
        <w:rPr>
          <w:b/>
        </w:rPr>
        <w:t xml:space="preserve"> </w:t>
      </w:r>
      <w:proofErr w:type="spellStart"/>
      <w:r w:rsidRPr="00175970">
        <w:rPr>
          <w:b/>
        </w:rPr>
        <w:t>funkcionāli</w:t>
      </w:r>
      <w:proofErr w:type="spellEnd"/>
      <w:r w:rsidRPr="00175970">
        <w:rPr>
          <w:b/>
        </w:rPr>
        <w:t xml:space="preserve"> </w:t>
      </w:r>
      <w:proofErr w:type="spellStart"/>
      <w:r w:rsidRPr="00175970">
        <w:rPr>
          <w:b/>
        </w:rPr>
        <w:t>spējīgai</w:t>
      </w:r>
      <w:proofErr w:type="spellEnd"/>
      <w:r w:rsidRPr="00175970">
        <w:rPr>
          <w:b/>
        </w:rPr>
        <w:t xml:space="preserve">: </w:t>
      </w:r>
    </w:p>
    <w:p w14:paraId="78EE4DD2" w14:textId="77777777" w:rsidR="00B9576A" w:rsidRDefault="00B9576A" w:rsidP="00A97EDD">
      <w:pPr>
        <w:pStyle w:val="Sarakstarindkopa"/>
      </w:pPr>
      <w:r>
        <w:t xml:space="preserve">strādāt (tai skaitā mērīt objekta elektrotīkla parametrus) ar gaismas emisijas diožu (LED) luksoforiem ar enerģijas patēriņu no 4W; </w:t>
      </w:r>
    </w:p>
    <w:p w14:paraId="692C7622" w14:textId="77777777" w:rsidR="00B9576A" w:rsidRDefault="00B9576A" w:rsidP="00A97EDD">
      <w:pPr>
        <w:pStyle w:val="Sarakstarindkopa"/>
      </w:pPr>
      <w:r>
        <w:t xml:space="preserve">izmantojot vienu kontrolieri un tajā iebūvēto loģiku vienlaicīgi regulēt ne mazāk kā 2 neatkarīgos krustojumus nepieciešamības gadījumā, tostarp būt programmējamai kā grupas vadošajai vai pakārtotajai </w:t>
      </w:r>
      <w:r>
        <w:rPr>
          <w:bCs/>
        </w:rPr>
        <w:t xml:space="preserve">Satiksmes signālu vadierīcei </w:t>
      </w:r>
      <w:r>
        <w:t xml:space="preserve">(šī prasība nav saistoša gājēju pārejas luksoforu objektiem); </w:t>
      </w:r>
    </w:p>
    <w:p w14:paraId="69BCF880" w14:textId="77777777" w:rsidR="00B9576A" w:rsidRDefault="00B9576A" w:rsidP="00A97EDD">
      <w:pPr>
        <w:pStyle w:val="Sarakstarindkopa"/>
      </w:pPr>
      <w:r>
        <w:t xml:space="preserve">pieslēgt projektā paredzētos, bet ne mazāk kā 8 satiksmes sensorus adaptīvas </w:t>
      </w:r>
      <w:proofErr w:type="spellStart"/>
      <w:r>
        <w:t>signālplānu</w:t>
      </w:r>
      <w:proofErr w:type="spellEnd"/>
      <w:r>
        <w:t xml:space="preserve"> maiņas programmēšanai;</w:t>
      </w:r>
    </w:p>
    <w:p w14:paraId="119633E6" w14:textId="77777777" w:rsidR="00B9576A" w:rsidRDefault="00B9576A" w:rsidP="00A97EDD">
      <w:pPr>
        <w:pStyle w:val="Sarakstarindkopa"/>
      </w:pPr>
      <w:r>
        <w:t xml:space="preserve">caur Centrālās sistēmas serveri automātiski sūtīt īsziņas un e-pastus par luksoforu objekta darbības traucējumiem; </w:t>
      </w:r>
    </w:p>
    <w:p w14:paraId="4A51B986" w14:textId="77777777" w:rsidR="00B9576A" w:rsidRDefault="00B9576A" w:rsidP="00A97EDD">
      <w:pPr>
        <w:pStyle w:val="Sarakstarindkopa"/>
      </w:pPr>
      <w:r>
        <w:t>strādāt ar 230V sprieguma luksoforiem kā pilna spilgtuma tā arī samazināta spilgtuma (</w:t>
      </w:r>
      <w:proofErr w:type="spellStart"/>
      <w:r>
        <w:t>dimmēšana</w:t>
      </w:r>
      <w:proofErr w:type="spellEnd"/>
      <w:r>
        <w:t xml:space="preserve">) režīmā ar 160V maiņstrāvas spriegumu; </w:t>
      </w:r>
    </w:p>
    <w:p w14:paraId="3C4721A5" w14:textId="77777777" w:rsidR="00B9576A" w:rsidRDefault="00B9576A" w:rsidP="00A97EDD">
      <w:pPr>
        <w:pStyle w:val="Sarakstarindkopa"/>
      </w:pPr>
      <w:r>
        <w:t>kontrolēt visus gaismu signālus bez papildus ieejām, katru signālu kontrolējot tieši izejā (</w:t>
      </w:r>
      <w:r>
        <w:rPr>
          <w:bCs/>
        </w:rPr>
        <w:t>satiksmes signālu vadierīcē)</w:t>
      </w:r>
      <w:r>
        <w:t>, bez papildus aparatūras uzstādīšanas vai papildus ieeju izmantošanas;</w:t>
      </w:r>
    </w:p>
    <w:p w14:paraId="0FE29A3A" w14:textId="77777777" w:rsidR="00B9576A" w:rsidRDefault="00B9576A" w:rsidP="00A97EDD">
      <w:pPr>
        <w:pStyle w:val="Sarakstarindkopa"/>
      </w:pPr>
      <w:r>
        <w:t xml:space="preserve">kontrolēt visas signālu grupu izejas drošā veidā, t.i. strāva un spriegums ir jāmēra katrai luksoforu gaismas krāsai un </w:t>
      </w:r>
      <w:r>
        <w:rPr>
          <w:bCs/>
        </w:rPr>
        <w:t xml:space="preserve">satiksmes signālu vadierīcei </w:t>
      </w:r>
      <w:r>
        <w:t xml:space="preserve">jāpāriet trauksmes režīmā, ja ir konstatēta kādas luksoforu gaismas trūkums, un jāpāriet kļūdas režīmā, ja tiek konstatēts spriegums uz konfliktējošām izejām; </w:t>
      </w:r>
    </w:p>
    <w:p w14:paraId="03434A09" w14:textId="77777777" w:rsidR="00B9576A" w:rsidRDefault="00B9576A" w:rsidP="00A97EDD">
      <w:pPr>
        <w:pStyle w:val="Sarakstarindkopa"/>
      </w:pPr>
      <w:r>
        <w:lastRenderedPageBreak/>
        <w:t xml:space="preserve">pārvaldīt projektā paredzēto signālu grupu skaitu, bet vismaz 4 signālu grupas, ar nodrošinātu tehnisko iespēju paplašināt līdz 32 signālu grupām bez papildus iekārtu uzstādīšanas ceļu krustojuma luksoforu objektam (šī prasība nav saistoša gājēju pārejas luksoforu objektiem, kur jānodrošina 4 signālu grupas); </w:t>
      </w:r>
    </w:p>
    <w:p w14:paraId="477C0021" w14:textId="77777777" w:rsidR="00B9576A" w:rsidRDefault="00B9576A" w:rsidP="00A97EDD">
      <w:pPr>
        <w:pStyle w:val="Sarakstarindkopa"/>
      </w:pPr>
      <w:r>
        <w:t xml:space="preserve">īstenot </w:t>
      </w:r>
      <w:proofErr w:type="spellStart"/>
      <w:r>
        <w:t>signālplānu</w:t>
      </w:r>
      <w:proofErr w:type="spellEnd"/>
      <w:r>
        <w:t xml:space="preserve"> </w:t>
      </w:r>
      <w:proofErr w:type="spellStart"/>
      <w:r>
        <w:t>parslēgšanas</w:t>
      </w:r>
      <w:proofErr w:type="spellEnd"/>
      <w:r>
        <w:t xml:space="preserve"> programmu: </w:t>
      </w:r>
    </w:p>
    <w:p w14:paraId="7B1DC90E" w14:textId="77777777" w:rsidR="00B9576A" w:rsidRDefault="00B9576A" w:rsidP="008321BF">
      <w:pPr>
        <w:pStyle w:val="ListParagraph-2"/>
      </w:pPr>
      <w:r>
        <w:t xml:space="preserve">ar iebūvēto pulksteni (ne mazāk par 32 laika aktivizācijas punktiem dienā); </w:t>
      </w:r>
    </w:p>
    <w:p w14:paraId="40B7117A" w14:textId="77777777" w:rsidR="00B9576A" w:rsidRDefault="00B9576A" w:rsidP="008321BF">
      <w:pPr>
        <w:pStyle w:val="ListParagraph-2"/>
      </w:pPr>
      <w:r>
        <w:t xml:space="preserve">ar objekta aktīvajiem un pasīvajiem satiksmes sensoriem (ja tādi ir paredzēti), nodrošinot adaptīvu luksofora darbību; </w:t>
      </w:r>
    </w:p>
    <w:p w14:paraId="4A2644AB" w14:textId="77777777" w:rsidR="00B9576A" w:rsidRPr="004B6960" w:rsidRDefault="00B9576A" w:rsidP="008321BF">
      <w:pPr>
        <w:pStyle w:val="ListParagraph-2"/>
      </w:pPr>
      <w:r>
        <w:t>attālināti, no centrālās sistēmas;</w:t>
      </w:r>
    </w:p>
    <w:p w14:paraId="39253BAC" w14:textId="77777777" w:rsidR="00B9576A" w:rsidRDefault="00B9576A" w:rsidP="00A97EDD">
      <w:pPr>
        <w:pStyle w:val="Sarakstarindkopa"/>
      </w:pPr>
      <w:r>
        <w:t xml:space="preserve">strādāt sekojošos darba režīmos: </w:t>
      </w:r>
    </w:p>
    <w:p w14:paraId="646F105F" w14:textId="77777777" w:rsidR="00B9576A" w:rsidRDefault="00B9576A" w:rsidP="008321BF">
      <w:pPr>
        <w:pStyle w:val="ListParagraph-2"/>
      </w:pPr>
      <w:r>
        <w:t xml:space="preserve">fiksēts lokālais režīms; </w:t>
      </w:r>
    </w:p>
    <w:p w14:paraId="13D3F304" w14:textId="77777777" w:rsidR="00B9576A" w:rsidRDefault="00B9576A" w:rsidP="008321BF">
      <w:pPr>
        <w:pStyle w:val="ListParagraph-2"/>
      </w:pPr>
      <w:r>
        <w:t xml:space="preserve">adaptīvs lokālais režīms; </w:t>
      </w:r>
    </w:p>
    <w:p w14:paraId="451EA683" w14:textId="77777777" w:rsidR="00B9576A" w:rsidRDefault="00B9576A" w:rsidP="008321BF">
      <w:pPr>
        <w:pStyle w:val="ListParagraph-2"/>
      </w:pPr>
      <w:r>
        <w:t xml:space="preserve">ar citām </w:t>
      </w:r>
      <w:r>
        <w:rPr>
          <w:bCs/>
        </w:rPr>
        <w:t xml:space="preserve">Satiksmes signālu vadierīcēm </w:t>
      </w:r>
      <w:r>
        <w:t xml:space="preserve">koordinēts režīms, kurš tiek realizēts ar laika precīzu sinhronizāciju (GPS pulkstenis) vai ar vadošās </w:t>
      </w:r>
      <w:r>
        <w:rPr>
          <w:bCs/>
        </w:rPr>
        <w:t xml:space="preserve">Satiksmes signālu vadierīces </w:t>
      </w:r>
      <w:r>
        <w:t xml:space="preserve">palīdzību, mijiedarbojoties fiksētajā, bezvadu vai optisko sakaru datu pārraides kanālā; </w:t>
      </w:r>
    </w:p>
    <w:p w14:paraId="43E6C30F" w14:textId="77777777" w:rsidR="00B9576A" w:rsidRDefault="00B9576A" w:rsidP="008321BF">
      <w:pPr>
        <w:pStyle w:val="ListParagraph-2"/>
      </w:pPr>
      <w:r>
        <w:t>kā pakārtotā (</w:t>
      </w:r>
      <w:proofErr w:type="spellStart"/>
      <w:r>
        <w:t>slave</w:t>
      </w:r>
      <w:proofErr w:type="spellEnd"/>
      <w:r>
        <w:t>) satiksmes vadierīce, saņemot vadības signālus no satiksmes vadības sistēmām, kuras izmanto protokolus:</w:t>
      </w:r>
    </w:p>
    <w:p w14:paraId="06D5FDA1" w14:textId="77777777" w:rsidR="00B9576A" w:rsidRDefault="00B9576A" w:rsidP="008321BF">
      <w:pPr>
        <w:pStyle w:val="ListParagraph-3"/>
      </w:pPr>
      <w:r>
        <w:t>SPOT/</w:t>
      </w:r>
      <w:proofErr w:type="spellStart"/>
      <w:r>
        <w:t>Utopia</w:t>
      </w:r>
      <w:proofErr w:type="spellEnd"/>
      <w:r>
        <w:t>;</w:t>
      </w:r>
    </w:p>
    <w:p w14:paraId="5A6FC189" w14:textId="77777777" w:rsidR="00B9576A" w:rsidRDefault="00B9576A" w:rsidP="008321BF">
      <w:pPr>
        <w:pStyle w:val="ListParagraph-3"/>
      </w:pPr>
      <w:r>
        <w:t>SCOOT;</w:t>
      </w:r>
    </w:p>
    <w:p w14:paraId="0C607984" w14:textId="77777777" w:rsidR="00B9576A" w:rsidRDefault="00B9576A" w:rsidP="008321BF">
      <w:pPr>
        <w:pStyle w:val="ListParagraph-3"/>
      </w:pPr>
      <w:r>
        <w:t xml:space="preserve">NTCIP; </w:t>
      </w:r>
    </w:p>
    <w:p w14:paraId="6C228123" w14:textId="79D66678" w:rsidR="00B9576A" w:rsidRDefault="00B9576A" w:rsidP="008321BF">
      <w:pPr>
        <w:pStyle w:val="ListParagraph-3"/>
      </w:pPr>
      <w:proofErr w:type="spellStart"/>
      <w:r>
        <w:t>Xlink</w:t>
      </w:r>
      <w:proofErr w:type="spellEnd"/>
      <w:r w:rsidR="00FD0749">
        <w:t>;</w:t>
      </w:r>
    </w:p>
    <w:p w14:paraId="02C100CC" w14:textId="1CBCD890" w:rsidR="00B9576A" w:rsidRPr="00F03BEB" w:rsidRDefault="00FD0749" w:rsidP="00A97EDD">
      <w:pPr>
        <w:pStyle w:val="Sarakstarindkopa"/>
      </w:pPr>
      <w:r w:rsidRPr="00FD0749">
        <w:t>f</w:t>
      </w:r>
      <w:r w:rsidR="00B9576A" w:rsidRPr="00FD0749">
        <w:t>iksēt</w:t>
      </w:r>
      <w:r w:rsidR="00B9576A">
        <w:t xml:space="preserve"> un nosūtīt</w:t>
      </w:r>
      <w:r w:rsidR="00B9576A" w:rsidRPr="00F03BEB">
        <w:t xml:space="preserve"> informāciju par </w:t>
      </w:r>
      <w:r w:rsidR="00B9576A">
        <w:t xml:space="preserve">vadības </w:t>
      </w:r>
      <w:proofErr w:type="spellStart"/>
      <w:r w:rsidR="00B9576A">
        <w:t>sadalnes</w:t>
      </w:r>
      <w:proofErr w:type="spellEnd"/>
      <w:r w:rsidR="00B9576A" w:rsidRPr="00F03BEB">
        <w:t xml:space="preserve"> durvju stāvokli</w:t>
      </w:r>
      <w:r w:rsidR="00B9576A">
        <w:t xml:space="preserve"> (aizvērts/atvērts) Centrālās sistēmas serverim</w:t>
      </w:r>
      <w:r w:rsidR="00B9576A" w:rsidRPr="00F03BEB">
        <w:t>.</w:t>
      </w:r>
    </w:p>
    <w:p w14:paraId="414846EF" w14:textId="77777777" w:rsidR="00B9576A" w:rsidRPr="00175970" w:rsidRDefault="00B9576A" w:rsidP="00B300E4">
      <w:pPr>
        <w:rPr>
          <w:b/>
        </w:rPr>
      </w:pPr>
      <w:proofErr w:type="spellStart"/>
      <w:r w:rsidRPr="00175970">
        <w:rPr>
          <w:b/>
        </w:rPr>
        <w:t>Prasības</w:t>
      </w:r>
      <w:proofErr w:type="spellEnd"/>
      <w:r w:rsidRPr="00175970">
        <w:rPr>
          <w:b/>
        </w:rPr>
        <w:t xml:space="preserve"> </w:t>
      </w:r>
      <w:proofErr w:type="spellStart"/>
      <w:r w:rsidRPr="00175970">
        <w:rPr>
          <w:b/>
          <w:bCs/>
        </w:rPr>
        <w:t>satiksmes</w:t>
      </w:r>
      <w:proofErr w:type="spellEnd"/>
      <w:r w:rsidRPr="00175970">
        <w:rPr>
          <w:b/>
          <w:bCs/>
        </w:rPr>
        <w:t xml:space="preserve"> </w:t>
      </w:r>
      <w:proofErr w:type="spellStart"/>
      <w:r w:rsidRPr="00175970">
        <w:rPr>
          <w:b/>
          <w:bCs/>
        </w:rPr>
        <w:t>signālu</w:t>
      </w:r>
      <w:proofErr w:type="spellEnd"/>
      <w:r w:rsidRPr="00175970">
        <w:rPr>
          <w:b/>
          <w:bCs/>
        </w:rPr>
        <w:t xml:space="preserve"> </w:t>
      </w:r>
      <w:proofErr w:type="spellStart"/>
      <w:r w:rsidRPr="00175970">
        <w:rPr>
          <w:b/>
          <w:bCs/>
        </w:rPr>
        <w:t>vadierīces</w:t>
      </w:r>
      <w:proofErr w:type="spellEnd"/>
      <w:r w:rsidRPr="00175970">
        <w:rPr>
          <w:b/>
          <w:bCs/>
        </w:rPr>
        <w:t xml:space="preserve"> </w:t>
      </w:r>
      <w:proofErr w:type="spellStart"/>
      <w:r w:rsidRPr="00175970">
        <w:rPr>
          <w:b/>
        </w:rPr>
        <w:t>saskarnei</w:t>
      </w:r>
      <w:proofErr w:type="spellEnd"/>
      <w:r w:rsidRPr="00175970">
        <w:rPr>
          <w:b/>
        </w:rPr>
        <w:t xml:space="preserve"> un </w:t>
      </w:r>
      <w:proofErr w:type="spellStart"/>
      <w:r w:rsidRPr="00175970">
        <w:rPr>
          <w:b/>
        </w:rPr>
        <w:t>komunikācijai</w:t>
      </w:r>
      <w:proofErr w:type="spellEnd"/>
      <w:r w:rsidRPr="00175970">
        <w:rPr>
          <w:b/>
        </w:rPr>
        <w:t xml:space="preserve">: </w:t>
      </w:r>
    </w:p>
    <w:p w14:paraId="0CD61AD8" w14:textId="77777777" w:rsidR="00B9576A" w:rsidRDefault="00B9576A" w:rsidP="00A97EDD">
      <w:pPr>
        <w:pStyle w:val="Sarakstarindkopa"/>
      </w:pPr>
      <w:r w:rsidRPr="001B2515">
        <w:t xml:space="preserve">jābūt iebūvētam LAN adapteram ar pieslēgvietu, lai nodrošinātu komunikāciju, izmantojot TCP/IP protokolu, kā arī RS232 pieslēgvietai, nodrošinot iespēju vairākiem lietotājiem vienlaicīgi pieslēgties pie </w:t>
      </w:r>
      <w:r>
        <w:rPr>
          <w:bCs/>
        </w:rPr>
        <w:t>satiksmes signālu vadierīces</w:t>
      </w:r>
      <w:r w:rsidRPr="001B2515">
        <w:t xml:space="preserve">; </w:t>
      </w:r>
    </w:p>
    <w:p w14:paraId="0CD076B0" w14:textId="77777777" w:rsidR="00B9576A" w:rsidRPr="00BA5703" w:rsidRDefault="00B9576A" w:rsidP="00A97EDD">
      <w:pPr>
        <w:pStyle w:val="Sarakstarindkopa"/>
      </w:pPr>
      <w:r>
        <w:t xml:space="preserve">kontrolierī jābūt iebūvētai FLASH tipa atmiņai ar ne mazāk kā 64 MB ietilpību, kur </w:t>
      </w:r>
      <w:r>
        <w:rPr>
          <w:bCs/>
        </w:rPr>
        <w:t xml:space="preserve">satiksmes signālu vadierīces </w:t>
      </w:r>
      <w:r>
        <w:t>maināmie uzstādījuma parametri tiek saglabāti neatkarīgi no Ārējā elektrotīkla sprieguma svārstībām vai sprieguma neesamības;</w:t>
      </w:r>
    </w:p>
    <w:p w14:paraId="3465E37A" w14:textId="77777777" w:rsidR="00B9576A" w:rsidRPr="00C90E6E" w:rsidRDefault="00B9576A" w:rsidP="00A97EDD">
      <w:pPr>
        <w:pStyle w:val="Sarakstarindkopa"/>
      </w:pPr>
      <w:r w:rsidRPr="00C90E6E">
        <w:t>jābūt aprīkotai ar ne mazāk kā 80 simbolu LCD</w:t>
      </w:r>
      <w:r>
        <w:t xml:space="preserve"> </w:t>
      </w:r>
      <w:r w:rsidRPr="00C90E6E">
        <w:t>displeju, kurš darbojas saskaņā ar vadības pulti;</w:t>
      </w:r>
    </w:p>
    <w:p w14:paraId="43D4993C" w14:textId="77777777" w:rsidR="00B9576A" w:rsidRPr="00346E2A" w:rsidRDefault="00B9576A" w:rsidP="00A97EDD">
      <w:pPr>
        <w:pStyle w:val="Sarakstarindkopa"/>
      </w:pPr>
      <w:r w:rsidRPr="00346E2A">
        <w:t xml:space="preserve">jābūt aprīkotai ar industriālā tipa ārēju sakaru </w:t>
      </w:r>
      <w:r>
        <w:t>iekārtu</w:t>
      </w:r>
      <w:r w:rsidRPr="00346E2A">
        <w:t>;</w:t>
      </w:r>
    </w:p>
    <w:p w14:paraId="4E076B70" w14:textId="77777777" w:rsidR="00B9576A" w:rsidRDefault="00B9576A" w:rsidP="00A97EDD">
      <w:pPr>
        <w:pStyle w:val="Sarakstarindkopa"/>
      </w:pPr>
      <w:r>
        <w:t xml:space="preserve">jābūt iespējai pieslēgt policijas paneli ar iespēju ieslēgt vai izslēgt signālus, tostarp dzelteno mirgojošo visiem virzieniem; </w:t>
      </w:r>
    </w:p>
    <w:p w14:paraId="0DB17CF6" w14:textId="77777777" w:rsidR="00B9576A" w:rsidRDefault="00B9576A" w:rsidP="00A97EDD">
      <w:pPr>
        <w:pStyle w:val="Sarakstarindkopa"/>
      </w:pPr>
      <w:r>
        <w:lastRenderedPageBreak/>
        <w:t xml:space="preserve">jābūt aprīkojumam ar iebūvētu vadības pulti, kas dod iespēju manuāli mainīt darba režīmus un kontrolēt objekta parametrus, nolasīt kļūdas un satiksmes sensoru statusus; </w:t>
      </w:r>
    </w:p>
    <w:p w14:paraId="6D13919A" w14:textId="77777777" w:rsidR="00B9576A" w:rsidRPr="00246954" w:rsidRDefault="00B9576A" w:rsidP="00A97EDD">
      <w:pPr>
        <w:pStyle w:val="Sarakstarindkopa"/>
      </w:pPr>
      <w:r>
        <w:t>jānodrošina parametru faila (programmas) lejupielādi un augšupielādi ar Windows bāzēta personālā datora palīdzību, izmantojot drošu sakaru tuneli (SSL protokolu);</w:t>
      </w:r>
    </w:p>
    <w:p w14:paraId="22C5AF8B" w14:textId="77777777" w:rsidR="00B9576A" w:rsidRPr="00246954" w:rsidRDefault="00B9576A" w:rsidP="00A97EDD">
      <w:pPr>
        <w:pStyle w:val="Sarakstarindkopa"/>
      </w:pPr>
      <w:r w:rsidRPr="00246954">
        <w:t xml:space="preserve">jābūt iebūvētai intuitīvai WEB </w:t>
      </w:r>
      <w:proofErr w:type="spellStart"/>
      <w:r w:rsidRPr="00246954">
        <w:t>saskarnei</w:t>
      </w:r>
      <w:proofErr w:type="spellEnd"/>
      <w:r w:rsidRPr="00246954">
        <w:t xml:space="preserve"> (piem., vadības paneļa emulatora izskatā) ar vismaz 2 pakāpju autorizācijas piekļuvi, caur kuru var pieslēgties </w:t>
      </w:r>
      <w:r w:rsidRPr="00246954">
        <w:rPr>
          <w:bCs/>
        </w:rPr>
        <w:t>satiksmes signālu vadierīcei</w:t>
      </w:r>
      <w:r w:rsidRPr="00246954">
        <w:t xml:space="preserve">, lai: </w:t>
      </w:r>
    </w:p>
    <w:p w14:paraId="14EC1EDF" w14:textId="77777777" w:rsidR="00B9576A" w:rsidRPr="00246954" w:rsidRDefault="00B9576A" w:rsidP="008321BF">
      <w:pPr>
        <w:pStyle w:val="ListParagraph-2"/>
      </w:pPr>
      <w:r w:rsidRPr="00246954">
        <w:t xml:space="preserve">noteiktu darba režīmu; </w:t>
      </w:r>
    </w:p>
    <w:p w14:paraId="41690D67" w14:textId="77777777" w:rsidR="00B9576A" w:rsidRDefault="00B9576A" w:rsidP="008321BF">
      <w:pPr>
        <w:pStyle w:val="ListParagraph-2"/>
      </w:pPr>
      <w:r>
        <w:t xml:space="preserve">veiktu reģistrēto kļūdu apskati un šo datu anulēšanu; </w:t>
      </w:r>
    </w:p>
    <w:p w14:paraId="763411B0" w14:textId="77777777" w:rsidR="00B9576A" w:rsidRDefault="00B9576A" w:rsidP="008321BF">
      <w:pPr>
        <w:pStyle w:val="ListParagraph-2"/>
      </w:pPr>
      <w:r>
        <w:t xml:space="preserve">veiktu piekļuvi pie satiksmes plūsmu skaitīšanas datiem (ja tādi tiek uzkrāti). Satiksmes skaitīšanas datiem iekšējā atmiņā jābūt pieejamiem par vismaz pēdējām 7 diennaktīm, ar iespēju tos eksportēt uz MS Excel programmu; </w:t>
      </w:r>
    </w:p>
    <w:p w14:paraId="46979502" w14:textId="77777777" w:rsidR="00B9576A" w:rsidRDefault="00B9576A" w:rsidP="008321BF">
      <w:pPr>
        <w:pStyle w:val="ListParagraph-2"/>
      </w:pPr>
      <w:r>
        <w:t xml:space="preserve">noteiktu izpildāmo </w:t>
      </w:r>
      <w:proofErr w:type="spellStart"/>
      <w:r>
        <w:t>signālplānu</w:t>
      </w:r>
      <w:proofErr w:type="spellEnd"/>
      <w:r>
        <w:t xml:space="preserve"> un pārslēgtu </w:t>
      </w:r>
      <w:r>
        <w:rPr>
          <w:bCs/>
        </w:rPr>
        <w:t xml:space="preserve">satiksmes signālu vadierīci </w:t>
      </w:r>
      <w:r>
        <w:t xml:space="preserve">uz citu </w:t>
      </w:r>
      <w:proofErr w:type="spellStart"/>
      <w:r>
        <w:t>signālplānu</w:t>
      </w:r>
      <w:proofErr w:type="spellEnd"/>
      <w:r>
        <w:t xml:space="preserve">; </w:t>
      </w:r>
    </w:p>
    <w:p w14:paraId="403C422C" w14:textId="77777777" w:rsidR="00B9576A" w:rsidRDefault="00B9576A" w:rsidP="008321BF">
      <w:pPr>
        <w:pStyle w:val="ListParagraph-2"/>
      </w:pPr>
      <w:r>
        <w:t xml:space="preserve">iestādītu </w:t>
      </w:r>
      <w:r>
        <w:rPr>
          <w:bCs/>
        </w:rPr>
        <w:t xml:space="preserve">satiksmes signālu vadierīces </w:t>
      </w:r>
      <w:r>
        <w:t xml:space="preserve">parametrus, tai skaitā datumu un laiku. </w:t>
      </w:r>
    </w:p>
    <w:p w14:paraId="62C360A8" w14:textId="77777777" w:rsidR="00B9576A" w:rsidRDefault="00B9576A" w:rsidP="00A97EDD">
      <w:pPr>
        <w:pStyle w:val="Sarakstarindkopa"/>
      </w:pPr>
      <w:r>
        <w:rPr>
          <w:bCs/>
          <w:sz w:val="23"/>
          <w:szCs w:val="23"/>
        </w:rPr>
        <w:t>S</w:t>
      </w:r>
      <w:r w:rsidRPr="00F44ACA">
        <w:rPr>
          <w:bCs/>
          <w:sz w:val="23"/>
          <w:szCs w:val="23"/>
        </w:rPr>
        <w:t xml:space="preserve">atiksmes signālu </w:t>
      </w:r>
      <w:r>
        <w:rPr>
          <w:bCs/>
          <w:sz w:val="23"/>
          <w:szCs w:val="23"/>
        </w:rPr>
        <w:t xml:space="preserve">vadierīces </w:t>
      </w:r>
      <w:r>
        <w:t>programmēšanas rīks (</w:t>
      </w:r>
      <w:proofErr w:type="spellStart"/>
      <w:r>
        <w:t>software</w:t>
      </w:r>
      <w:proofErr w:type="spellEnd"/>
      <w:r>
        <w:t xml:space="preserve">) un uzstādītais </w:t>
      </w:r>
      <w:proofErr w:type="spellStart"/>
      <w:r>
        <w:t>signālplāns</w:t>
      </w:r>
      <w:proofErr w:type="spellEnd"/>
      <w:r>
        <w:t xml:space="preserve"> (</w:t>
      </w:r>
      <w:proofErr w:type="spellStart"/>
      <w:r>
        <w:t>configuration</w:t>
      </w:r>
      <w:proofErr w:type="spellEnd"/>
      <w:r>
        <w:t>) ir nododams pasūtītājam bez papildus izmaksu piemērošanas.</w:t>
      </w:r>
    </w:p>
    <w:p w14:paraId="7C600297" w14:textId="77777777" w:rsidR="00B9576A" w:rsidRDefault="00B9576A" w:rsidP="00A97EDD">
      <w:pPr>
        <w:pStyle w:val="Sarakstarindkopa"/>
      </w:pPr>
      <w:r>
        <w:rPr>
          <w:bCs/>
          <w:sz w:val="23"/>
          <w:szCs w:val="23"/>
        </w:rPr>
        <w:t>S</w:t>
      </w:r>
      <w:r w:rsidRPr="00C475F0">
        <w:rPr>
          <w:bCs/>
          <w:sz w:val="23"/>
          <w:szCs w:val="23"/>
        </w:rPr>
        <w:t xml:space="preserve">atiksmes signālu vadierīcei </w:t>
      </w:r>
      <w:r>
        <w:t xml:space="preserve">jābūt iespējai brīvi mainīt (programmēt) </w:t>
      </w:r>
      <w:proofErr w:type="spellStart"/>
      <w:r>
        <w:t>signālplānus</w:t>
      </w:r>
      <w:proofErr w:type="spellEnd"/>
      <w:r>
        <w:t>, ko veic ražotāja sertificēts speciālists lokāli: uzstādīšanas vietā;</w:t>
      </w:r>
    </w:p>
    <w:p w14:paraId="0A505AD6" w14:textId="77777777" w:rsidR="00B9576A" w:rsidRDefault="00B9576A" w:rsidP="00A97EDD">
      <w:pPr>
        <w:pStyle w:val="Sarakstarindkopa"/>
      </w:pPr>
      <w:r>
        <w:t xml:space="preserve">uzstādot objektā jaunu Satiksmes signālu vadierīci vai veicot krustojuma vai gājēju pārejas rekonstrukciju, jānodrošina (jāizveido) </w:t>
      </w:r>
      <w:proofErr w:type="spellStart"/>
      <w:r>
        <w:t>pieslēgums</w:t>
      </w:r>
      <w:proofErr w:type="spellEnd"/>
      <w:r>
        <w:t xml:space="preserve"> Centrālai sistēmai (izmanto TCP/IP protokolu caur </w:t>
      </w:r>
      <w:proofErr w:type="spellStart"/>
      <w:r>
        <w:t>Open</w:t>
      </w:r>
      <w:proofErr w:type="spellEnd"/>
      <w:r>
        <w:t xml:space="preserve"> VPN </w:t>
      </w:r>
      <w:proofErr w:type="spellStart"/>
      <w:r>
        <w:t>kriptētu</w:t>
      </w:r>
      <w:proofErr w:type="spellEnd"/>
      <w:r>
        <w:t xml:space="preserve"> sakaru tuneli), nodrošinot pilnu Centrālās sistēmas attālinātās kontroles funkcionalitāti.</w:t>
      </w:r>
    </w:p>
    <w:p w14:paraId="47B98082" w14:textId="77777777" w:rsidR="00B9576A" w:rsidRDefault="00B9576A" w:rsidP="00B300E4">
      <w:pPr>
        <w:pStyle w:val="Virsraksts4"/>
      </w:pPr>
      <w:r>
        <w:t>Sakaru iekārta</w:t>
      </w:r>
      <w:r w:rsidRPr="00622837">
        <w:t xml:space="preserve"> </w:t>
      </w:r>
    </w:p>
    <w:p w14:paraId="3283E0FB" w14:textId="77777777" w:rsidR="00B9576A" w:rsidRPr="00B44DB7" w:rsidRDefault="00B9576A" w:rsidP="00B300E4">
      <w:pPr>
        <w:rPr>
          <w:lang w:val="lv-LV"/>
        </w:rPr>
      </w:pPr>
      <w:r w:rsidRPr="00B44DB7">
        <w:rPr>
          <w:lang w:val="lv-LV"/>
        </w:rPr>
        <w:t xml:space="preserve">Sakaru iekārta (GSM tīkla modems) uzstādāma Satiksmes signālu vadierīces Vadības </w:t>
      </w:r>
      <w:proofErr w:type="spellStart"/>
      <w:r w:rsidRPr="00B44DB7">
        <w:rPr>
          <w:lang w:val="lv-LV"/>
        </w:rPr>
        <w:t>sadalnē</w:t>
      </w:r>
      <w:proofErr w:type="spellEnd"/>
      <w:r w:rsidRPr="00B44DB7">
        <w:rPr>
          <w:lang w:val="lv-LV"/>
        </w:rPr>
        <w:t>.  Sakaru iekārta jāpiegādā kopā ar tās ārēju barošanas bloku.</w:t>
      </w:r>
    </w:p>
    <w:p w14:paraId="1E0F28D7" w14:textId="77777777" w:rsidR="00B9576A" w:rsidRPr="00B44DB7" w:rsidRDefault="00B9576A" w:rsidP="00B300E4">
      <w:pPr>
        <w:rPr>
          <w:b/>
          <w:lang w:val="lv-LV"/>
        </w:rPr>
      </w:pPr>
      <w:r w:rsidRPr="00B44DB7">
        <w:rPr>
          <w:b/>
          <w:lang w:val="lv-LV"/>
        </w:rPr>
        <w:t>Sakaru iekārtai jābūt:</w:t>
      </w:r>
    </w:p>
    <w:p w14:paraId="469E7D2C" w14:textId="77777777" w:rsidR="00B9576A" w:rsidRDefault="00B9576A" w:rsidP="00A97EDD">
      <w:pPr>
        <w:pStyle w:val="Sarakstarindkopa"/>
      </w:pPr>
      <w:r>
        <w:t>industriāla tipa;</w:t>
      </w:r>
    </w:p>
    <w:p w14:paraId="4934DC3F" w14:textId="77777777" w:rsidR="00B9576A" w:rsidRDefault="00B9576A" w:rsidP="00A97EDD">
      <w:pPr>
        <w:pStyle w:val="Sarakstarindkopa"/>
      </w:pPr>
      <w:r>
        <w:t>ar barošanas sprieguma diapazonu ne vairāk kā 12-48V;</w:t>
      </w:r>
    </w:p>
    <w:p w14:paraId="0BF23FDF" w14:textId="77777777" w:rsidR="00B9576A" w:rsidRDefault="00B9576A" w:rsidP="00A97EDD">
      <w:pPr>
        <w:pStyle w:val="Sarakstarindkopa"/>
      </w:pPr>
      <w:r>
        <w:t>ar attālinātā restarta funkciju (</w:t>
      </w:r>
      <w:proofErr w:type="spellStart"/>
      <w:r>
        <w:t>remote</w:t>
      </w:r>
      <w:proofErr w:type="spellEnd"/>
      <w:r>
        <w:t xml:space="preserve"> SMS </w:t>
      </w:r>
      <w:proofErr w:type="spellStart"/>
      <w:r>
        <w:t>control</w:t>
      </w:r>
      <w:proofErr w:type="spellEnd"/>
      <w:r>
        <w:t>);</w:t>
      </w:r>
    </w:p>
    <w:p w14:paraId="6788FF76" w14:textId="77777777" w:rsidR="00B9576A" w:rsidRDefault="00B9576A" w:rsidP="00A97EDD">
      <w:pPr>
        <w:pStyle w:val="Sarakstarindkopa"/>
      </w:pPr>
      <w:r>
        <w:t>ar stabilu datu pārraides tīkla uzturēšanas funkciju;</w:t>
      </w:r>
    </w:p>
    <w:p w14:paraId="0DBD4D94" w14:textId="77777777" w:rsidR="00B9576A" w:rsidRDefault="00B9576A" w:rsidP="00A97EDD">
      <w:pPr>
        <w:pStyle w:val="Sarakstarindkopa"/>
      </w:pPr>
      <w:r>
        <w:t xml:space="preserve">darboties spējīgai GSM/GPRS/EDGE – 850/900/1800/1900 </w:t>
      </w:r>
      <w:proofErr w:type="spellStart"/>
      <w:r>
        <w:t>MHz</w:t>
      </w:r>
      <w:proofErr w:type="spellEnd"/>
      <w:r>
        <w:t xml:space="preserve"> tīklos;</w:t>
      </w:r>
    </w:p>
    <w:p w14:paraId="3255D5F9" w14:textId="77777777" w:rsidR="00B9576A" w:rsidRDefault="00B9576A" w:rsidP="00A97EDD">
      <w:pPr>
        <w:pStyle w:val="Sarakstarindkopa"/>
      </w:pPr>
      <w:r>
        <w:t xml:space="preserve">darboties spējīgai UMTS/HSPA – 800/850/1900/2100 </w:t>
      </w:r>
      <w:proofErr w:type="spellStart"/>
      <w:r>
        <w:t>MHz</w:t>
      </w:r>
      <w:proofErr w:type="spellEnd"/>
      <w:r>
        <w:t xml:space="preserve"> tīklos;</w:t>
      </w:r>
    </w:p>
    <w:p w14:paraId="21FE7592" w14:textId="77777777" w:rsidR="00B9576A" w:rsidRDefault="00B9576A" w:rsidP="00A97EDD">
      <w:pPr>
        <w:pStyle w:val="Sarakstarindkopa"/>
      </w:pPr>
      <w:r>
        <w:t>ar integrētu VPN;</w:t>
      </w:r>
    </w:p>
    <w:p w14:paraId="39F119C9" w14:textId="77777777" w:rsidR="00B9576A" w:rsidRDefault="00B9576A" w:rsidP="00A97EDD">
      <w:pPr>
        <w:pStyle w:val="Sarakstarindkopa"/>
      </w:pPr>
      <w:r>
        <w:t>ar GPRS termināla iekārtas klasi B;</w:t>
      </w:r>
    </w:p>
    <w:p w14:paraId="71771340" w14:textId="77777777" w:rsidR="00B9576A" w:rsidRDefault="00B9576A" w:rsidP="00A97EDD">
      <w:pPr>
        <w:pStyle w:val="Sarakstarindkopa"/>
      </w:pPr>
      <w:r>
        <w:lastRenderedPageBreak/>
        <w:t xml:space="preserve">ar GPRS tehnoloģijas datu plūsmas ātrumu UL/DL ne mazāku kā 85 </w:t>
      </w:r>
      <w:proofErr w:type="spellStart"/>
      <w:r>
        <w:t>kbps</w:t>
      </w:r>
      <w:proofErr w:type="spellEnd"/>
      <w:r>
        <w:t>;</w:t>
      </w:r>
    </w:p>
    <w:p w14:paraId="002A7949" w14:textId="77777777" w:rsidR="00B9576A" w:rsidRDefault="00B9576A" w:rsidP="00A97EDD">
      <w:pPr>
        <w:pStyle w:val="Sarakstarindkopa"/>
      </w:pPr>
      <w:r>
        <w:t>ar GPRS/EDGE daudzpiekļuves (</w:t>
      </w:r>
      <w:proofErr w:type="spellStart"/>
      <w:r>
        <w:t>multi</w:t>
      </w:r>
      <w:proofErr w:type="spellEnd"/>
      <w:r>
        <w:t>-slot) klasi 12;</w:t>
      </w:r>
    </w:p>
    <w:p w14:paraId="787BA2E2" w14:textId="77777777" w:rsidR="00B9576A" w:rsidRDefault="00B9576A" w:rsidP="00A97EDD">
      <w:pPr>
        <w:pStyle w:val="Sarakstarindkopa"/>
      </w:pPr>
      <w:r>
        <w:t xml:space="preserve">ar EDGE tehnoloģijas datu plūsmas ātrumu UL/DL ne mazāku kā 230 </w:t>
      </w:r>
      <w:proofErr w:type="spellStart"/>
      <w:r>
        <w:t>kbps</w:t>
      </w:r>
      <w:proofErr w:type="spellEnd"/>
      <w:r>
        <w:t>;</w:t>
      </w:r>
    </w:p>
    <w:p w14:paraId="3A24AF3D" w14:textId="77777777" w:rsidR="00B9576A" w:rsidRDefault="00B9576A" w:rsidP="00A97EDD">
      <w:pPr>
        <w:pStyle w:val="Sarakstarindkopa"/>
      </w:pPr>
      <w:r>
        <w:t xml:space="preserve">ar HSPA tehnoloģijas datu plūsmas ātrumu UL ne mazāku kā 14 </w:t>
      </w:r>
      <w:proofErr w:type="spellStart"/>
      <w:r>
        <w:t>Mbps</w:t>
      </w:r>
      <w:proofErr w:type="spellEnd"/>
      <w:r>
        <w:t xml:space="preserve">, DL ne mazāku kā 5,5 </w:t>
      </w:r>
      <w:proofErr w:type="spellStart"/>
      <w:r>
        <w:t>Mbps</w:t>
      </w:r>
      <w:proofErr w:type="spellEnd"/>
      <w:r>
        <w:t>;</w:t>
      </w:r>
    </w:p>
    <w:p w14:paraId="2C63980B" w14:textId="77777777" w:rsidR="00B9576A" w:rsidRDefault="00B9576A" w:rsidP="00A97EDD">
      <w:pPr>
        <w:pStyle w:val="Sarakstarindkopa"/>
      </w:pPr>
      <w:r>
        <w:t xml:space="preserve">ar tīkla protokolu ARP, DDNS, DHCP/BOOTP, DNS </w:t>
      </w:r>
      <w:proofErr w:type="spellStart"/>
      <w:r>
        <w:t>relay</w:t>
      </w:r>
      <w:proofErr w:type="spellEnd"/>
      <w:r>
        <w:t>, HTTP, HTTPS, ICMP, SMTP, SNTP, SSH, TCP/IP, UDP atbalstu;</w:t>
      </w:r>
    </w:p>
    <w:p w14:paraId="03CCB285" w14:textId="77777777" w:rsidR="00B9576A" w:rsidRDefault="00B9576A" w:rsidP="00A97EDD">
      <w:pPr>
        <w:pStyle w:val="Sarakstarindkopa"/>
      </w:pPr>
      <w:r>
        <w:t>paredzētai lietošanai darba temperatūras diapazonā ne mazāk kā -30</w:t>
      </w:r>
      <w:r w:rsidRPr="006B61B5">
        <w:rPr>
          <w:vertAlign w:val="superscript"/>
        </w:rPr>
        <w:t>0</w:t>
      </w:r>
      <w:r>
        <w:t>C līdz +50</w:t>
      </w:r>
      <w:r w:rsidRPr="006B61B5">
        <w:rPr>
          <w:vertAlign w:val="superscript"/>
        </w:rPr>
        <w:t>0</w:t>
      </w:r>
      <w:r>
        <w:t>C ;</w:t>
      </w:r>
    </w:p>
    <w:p w14:paraId="5EE94798" w14:textId="77777777" w:rsidR="00B9576A" w:rsidRDefault="00B9576A" w:rsidP="00A97EDD">
      <w:pPr>
        <w:pStyle w:val="Sarakstarindkopa"/>
      </w:pPr>
      <w:r>
        <w:t>paredzētai lietošanai pie relatīvā gaisa mitruma līdz ne mazāk kā 95%;</w:t>
      </w:r>
    </w:p>
    <w:p w14:paraId="366C83A9" w14:textId="77777777" w:rsidR="00B9576A" w:rsidRDefault="00B9576A" w:rsidP="00A97EDD">
      <w:pPr>
        <w:pStyle w:val="Sarakstarindkopa"/>
      </w:pPr>
      <w:r>
        <w:t>ar ne mazāk kā 5 gadu ražotāja apstiprinātu garantiju;</w:t>
      </w:r>
    </w:p>
    <w:p w14:paraId="7C03C461" w14:textId="77777777" w:rsidR="00B9576A" w:rsidRDefault="00B9576A" w:rsidP="00A97EDD">
      <w:pPr>
        <w:pStyle w:val="Sarakstarindkopa"/>
      </w:pPr>
      <w:r>
        <w:t>ar darbības stabilitāti MTBF ne mazāk kā 350 000 stundas;</w:t>
      </w:r>
    </w:p>
    <w:p w14:paraId="3791C336" w14:textId="77777777" w:rsidR="00B9576A" w:rsidRDefault="00B9576A" w:rsidP="00A97EDD">
      <w:pPr>
        <w:pStyle w:val="Sarakstarindkopa"/>
      </w:pPr>
      <w:r>
        <w:t>DIN sliedes montāžas stiprinājumam.</w:t>
      </w:r>
    </w:p>
    <w:p w14:paraId="479B912D" w14:textId="77777777" w:rsidR="00B9576A" w:rsidRPr="007D6EB3" w:rsidRDefault="00B9576A" w:rsidP="00B300E4">
      <w:pPr>
        <w:rPr>
          <w:b/>
        </w:rPr>
      </w:pPr>
      <w:proofErr w:type="spellStart"/>
      <w:r w:rsidRPr="007D6EB3">
        <w:rPr>
          <w:b/>
        </w:rPr>
        <w:t>Sakaru</w:t>
      </w:r>
      <w:proofErr w:type="spellEnd"/>
      <w:r w:rsidRPr="007D6EB3">
        <w:rPr>
          <w:b/>
        </w:rPr>
        <w:t xml:space="preserve"> </w:t>
      </w:r>
      <w:proofErr w:type="spellStart"/>
      <w:r w:rsidRPr="007D6EB3">
        <w:rPr>
          <w:b/>
        </w:rPr>
        <w:t>iekārtai</w:t>
      </w:r>
      <w:proofErr w:type="spellEnd"/>
      <w:r w:rsidRPr="007D6EB3">
        <w:rPr>
          <w:b/>
        </w:rPr>
        <w:t xml:space="preserve"> </w:t>
      </w:r>
      <w:proofErr w:type="spellStart"/>
      <w:r w:rsidRPr="007D6EB3">
        <w:rPr>
          <w:b/>
        </w:rPr>
        <w:t>jābūt</w:t>
      </w:r>
      <w:proofErr w:type="spellEnd"/>
      <w:r w:rsidRPr="007D6EB3">
        <w:rPr>
          <w:b/>
        </w:rPr>
        <w:t xml:space="preserve"> </w:t>
      </w:r>
      <w:proofErr w:type="spellStart"/>
      <w:r w:rsidRPr="007D6EB3">
        <w:rPr>
          <w:b/>
        </w:rPr>
        <w:t>aprīkotai</w:t>
      </w:r>
      <w:proofErr w:type="spellEnd"/>
      <w:r w:rsidRPr="007D6EB3">
        <w:rPr>
          <w:b/>
        </w:rPr>
        <w:t xml:space="preserve"> </w:t>
      </w:r>
      <w:proofErr w:type="spellStart"/>
      <w:r w:rsidRPr="007D6EB3">
        <w:rPr>
          <w:b/>
        </w:rPr>
        <w:t>ar</w:t>
      </w:r>
      <w:proofErr w:type="spellEnd"/>
      <w:r w:rsidRPr="007D6EB3">
        <w:rPr>
          <w:b/>
        </w:rPr>
        <w:t>:</w:t>
      </w:r>
    </w:p>
    <w:p w14:paraId="361D5692" w14:textId="77777777" w:rsidR="00B9576A" w:rsidRDefault="00B9576A" w:rsidP="00A97EDD">
      <w:pPr>
        <w:pStyle w:val="Sarakstarindkopa"/>
      </w:pPr>
      <w:r>
        <w:t>ne mazāk kā divām ciparu ieejām;</w:t>
      </w:r>
    </w:p>
    <w:p w14:paraId="1E8EF61C" w14:textId="77777777" w:rsidR="00B9576A" w:rsidRPr="00271C8E" w:rsidRDefault="00B9576A" w:rsidP="00A97EDD">
      <w:pPr>
        <w:pStyle w:val="Sarakstarindkopa"/>
        <w:rPr>
          <w:b/>
        </w:rPr>
      </w:pPr>
      <w:r>
        <w:t>ne mazāk kā vienu releja, kas nodrošina 24V līdzspriegumu un ne mazāk kā 0,5 A strāvu, izeju;</w:t>
      </w:r>
    </w:p>
    <w:p w14:paraId="6D844631" w14:textId="77777777" w:rsidR="00B9576A" w:rsidRPr="001442B4" w:rsidRDefault="00B9576A" w:rsidP="00A97EDD">
      <w:pPr>
        <w:pStyle w:val="Sarakstarindkopa"/>
        <w:rPr>
          <w:b/>
        </w:rPr>
      </w:pPr>
      <w:r>
        <w:t>ne mazāk kā vienu RS-232 pieslēgvietu;</w:t>
      </w:r>
    </w:p>
    <w:p w14:paraId="0685C495" w14:textId="77777777" w:rsidR="00B9576A" w:rsidRPr="001442B4" w:rsidRDefault="00B9576A" w:rsidP="00A97EDD">
      <w:pPr>
        <w:pStyle w:val="Sarakstarindkopa"/>
        <w:rPr>
          <w:b/>
        </w:rPr>
      </w:pPr>
      <w:r>
        <w:t>ne mazāk kā vienu RS-422/485 pieslēgvietu;</w:t>
      </w:r>
    </w:p>
    <w:p w14:paraId="54D3487E" w14:textId="77777777" w:rsidR="00B9576A" w:rsidRPr="006E4F78" w:rsidRDefault="00B9576A" w:rsidP="00A97EDD">
      <w:pPr>
        <w:pStyle w:val="Sarakstarindkopa"/>
        <w:rPr>
          <w:b/>
        </w:rPr>
      </w:pPr>
      <w:r>
        <w:t>ne mazāk kā vienu SIM kartes pieslēgvietu;</w:t>
      </w:r>
    </w:p>
    <w:p w14:paraId="4890E4BC" w14:textId="77777777" w:rsidR="00B9576A" w:rsidRPr="00036E10" w:rsidRDefault="00B9576A" w:rsidP="00A97EDD">
      <w:pPr>
        <w:pStyle w:val="Sarakstarindkopa"/>
        <w:rPr>
          <w:b/>
        </w:rPr>
      </w:pPr>
      <w:r>
        <w:t>ne mazāk kā 1 LAN RJ45 pieslēgvietu ar iespēju nodrošinātu paplašinājumu uz ne mazāk kā 4 LAN pieslēgvietām, ietverot automātisku MDI/MDIX pārslēgšanu.</w:t>
      </w:r>
    </w:p>
    <w:p w14:paraId="20E56081" w14:textId="77777777" w:rsidR="00B9576A" w:rsidRPr="007D6EB3" w:rsidRDefault="00B9576A" w:rsidP="00B300E4">
      <w:pPr>
        <w:rPr>
          <w:b/>
        </w:rPr>
      </w:pPr>
      <w:proofErr w:type="spellStart"/>
      <w:r w:rsidRPr="007D6EB3">
        <w:rPr>
          <w:b/>
        </w:rPr>
        <w:t>Prasības</w:t>
      </w:r>
      <w:proofErr w:type="spellEnd"/>
      <w:r w:rsidRPr="007D6EB3">
        <w:rPr>
          <w:b/>
        </w:rPr>
        <w:t xml:space="preserve"> </w:t>
      </w:r>
      <w:proofErr w:type="spellStart"/>
      <w:r w:rsidRPr="007D6EB3">
        <w:rPr>
          <w:b/>
        </w:rPr>
        <w:t>sakaru</w:t>
      </w:r>
      <w:proofErr w:type="spellEnd"/>
      <w:r w:rsidRPr="007D6EB3">
        <w:rPr>
          <w:b/>
        </w:rPr>
        <w:t xml:space="preserve"> </w:t>
      </w:r>
      <w:proofErr w:type="spellStart"/>
      <w:r w:rsidRPr="007D6EB3">
        <w:rPr>
          <w:b/>
        </w:rPr>
        <w:t>iekārtas</w:t>
      </w:r>
      <w:proofErr w:type="spellEnd"/>
      <w:r w:rsidRPr="007D6EB3">
        <w:rPr>
          <w:b/>
        </w:rPr>
        <w:t xml:space="preserve"> </w:t>
      </w:r>
      <w:proofErr w:type="spellStart"/>
      <w:r w:rsidRPr="007D6EB3">
        <w:rPr>
          <w:b/>
        </w:rPr>
        <w:t>ārējam</w:t>
      </w:r>
      <w:proofErr w:type="spellEnd"/>
      <w:r w:rsidRPr="007D6EB3">
        <w:rPr>
          <w:b/>
        </w:rPr>
        <w:t xml:space="preserve"> </w:t>
      </w:r>
      <w:proofErr w:type="spellStart"/>
      <w:r w:rsidRPr="007D6EB3">
        <w:rPr>
          <w:b/>
        </w:rPr>
        <w:t>barošanas</w:t>
      </w:r>
      <w:proofErr w:type="spellEnd"/>
      <w:r w:rsidRPr="007D6EB3">
        <w:rPr>
          <w:b/>
        </w:rPr>
        <w:t xml:space="preserve"> </w:t>
      </w:r>
      <w:proofErr w:type="spellStart"/>
      <w:r w:rsidRPr="007D6EB3">
        <w:rPr>
          <w:b/>
        </w:rPr>
        <w:t>blokam</w:t>
      </w:r>
      <w:proofErr w:type="spellEnd"/>
      <w:r w:rsidRPr="007D6EB3">
        <w:rPr>
          <w:b/>
        </w:rPr>
        <w:t>:</w:t>
      </w:r>
    </w:p>
    <w:p w14:paraId="1AB408B6" w14:textId="77777777" w:rsidR="00B9576A" w:rsidRDefault="00B9576A" w:rsidP="00A97EDD">
      <w:pPr>
        <w:pStyle w:val="Sarakstarindkopa"/>
      </w:pPr>
      <w:r>
        <w:t xml:space="preserve">barošanas spriegums: rūpnieciskais </w:t>
      </w:r>
      <w:proofErr w:type="spellStart"/>
      <w:r>
        <w:t>maiņspriegums</w:t>
      </w:r>
      <w:proofErr w:type="spellEnd"/>
      <w:r>
        <w:t xml:space="preserve"> 230V;</w:t>
      </w:r>
    </w:p>
    <w:p w14:paraId="07BEEB6A" w14:textId="77777777" w:rsidR="00B9576A" w:rsidRDefault="00B9576A" w:rsidP="00A97EDD">
      <w:pPr>
        <w:pStyle w:val="Sarakstarindkopa"/>
      </w:pPr>
      <w:r>
        <w:t xml:space="preserve">iebūvēta </w:t>
      </w:r>
      <w:proofErr w:type="spellStart"/>
      <w:r>
        <w:t>pārsprieguma</w:t>
      </w:r>
      <w:proofErr w:type="spellEnd"/>
      <w:r>
        <w:t xml:space="preserve"> aizsardzība ne mazāk kā 600V;</w:t>
      </w:r>
    </w:p>
    <w:p w14:paraId="4259E4F3" w14:textId="77777777" w:rsidR="00B9576A" w:rsidRDefault="00B9576A" w:rsidP="00A97EDD">
      <w:pPr>
        <w:pStyle w:val="Sarakstarindkopa"/>
      </w:pPr>
      <w:r>
        <w:t>izejas līdzspriegums 24V;</w:t>
      </w:r>
    </w:p>
    <w:p w14:paraId="0DB114E6" w14:textId="77777777" w:rsidR="00B9576A" w:rsidRDefault="00B9576A" w:rsidP="00A97EDD">
      <w:pPr>
        <w:pStyle w:val="Sarakstarindkopa"/>
      </w:pPr>
      <w:r>
        <w:t>aktīvā izejas jauda ne vairāk kā 35W;</w:t>
      </w:r>
    </w:p>
    <w:p w14:paraId="5D7B6E21" w14:textId="77777777" w:rsidR="00B9576A" w:rsidRDefault="00B9576A" w:rsidP="00A97EDD">
      <w:pPr>
        <w:pStyle w:val="Sarakstarindkopa"/>
      </w:pPr>
      <w:r>
        <w:t>jaudas zudumi brīvgaitas režīmā ne vairāk kā 2W;</w:t>
      </w:r>
    </w:p>
    <w:p w14:paraId="633CD921" w14:textId="77777777" w:rsidR="00B9576A" w:rsidRDefault="00B9576A" w:rsidP="00A97EDD">
      <w:pPr>
        <w:pStyle w:val="Sarakstarindkopa"/>
      </w:pPr>
      <w:r>
        <w:t>lietderības koeficients ne mazāks kā 85%;</w:t>
      </w:r>
    </w:p>
    <w:p w14:paraId="3062AB78" w14:textId="77777777" w:rsidR="00B9576A" w:rsidRDefault="00B9576A" w:rsidP="00A97EDD">
      <w:pPr>
        <w:pStyle w:val="Sarakstarindkopa"/>
      </w:pPr>
      <w:r>
        <w:t xml:space="preserve">izejas </w:t>
      </w:r>
      <w:proofErr w:type="spellStart"/>
      <w:r>
        <w:t>pārsprieguma</w:t>
      </w:r>
      <w:proofErr w:type="spellEnd"/>
      <w:r>
        <w:t xml:space="preserve"> aizsardzība atbilstoši EN 60950-1 standartam;</w:t>
      </w:r>
    </w:p>
    <w:p w14:paraId="5458E453" w14:textId="77777777" w:rsidR="00B9576A" w:rsidRDefault="00B9576A" w:rsidP="00A97EDD">
      <w:pPr>
        <w:pStyle w:val="Sarakstarindkopa"/>
      </w:pPr>
      <w:r>
        <w:t>izejas īsslēguma aizsardzība;</w:t>
      </w:r>
    </w:p>
    <w:p w14:paraId="713C13CC" w14:textId="77777777" w:rsidR="00B9576A" w:rsidRDefault="00B9576A" w:rsidP="00A97EDD">
      <w:pPr>
        <w:pStyle w:val="Sarakstarindkopa"/>
      </w:pPr>
      <w:r>
        <w:t>IEC aizsardzības klase 2;</w:t>
      </w:r>
    </w:p>
    <w:p w14:paraId="28D07C89" w14:textId="77777777" w:rsidR="00B9576A" w:rsidRDefault="00B9576A" w:rsidP="00A97EDD">
      <w:pPr>
        <w:pStyle w:val="Sarakstarindkopa"/>
      </w:pPr>
      <w:r>
        <w:t>jābūt CE marķējumam;</w:t>
      </w:r>
    </w:p>
    <w:p w14:paraId="61465E52" w14:textId="77777777" w:rsidR="00B9576A" w:rsidRDefault="00B9576A" w:rsidP="00A97EDD">
      <w:pPr>
        <w:pStyle w:val="Sarakstarindkopa"/>
      </w:pPr>
      <w:r>
        <w:t>aizsardzības klase IP20;</w:t>
      </w:r>
    </w:p>
    <w:p w14:paraId="639D65B9" w14:textId="77777777" w:rsidR="00B9576A" w:rsidRDefault="00B9576A" w:rsidP="00A97EDD">
      <w:pPr>
        <w:pStyle w:val="Sarakstarindkopa"/>
      </w:pPr>
      <w:r>
        <w:t>darba temperatūras diapazons ne mazāk kā -20</w:t>
      </w:r>
      <w:r>
        <w:rPr>
          <w:vertAlign w:val="superscript"/>
        </w:rPr>
        <w:t>0</w:t>
      </w:r>
      <w:r>
        <w:t>C līdz +50</w:t>
      </w:r>
      <w:r>
        <w:rPr>
          <w:vertAlign w:val="superscript"/>
        </w:rPr>
        <w:t>0</w:t>
      </w:r>
      <w:r>
        <w:t>C;</w:t>
      </w:r>
    </w:p>
    <w:p w14:paraId="285466AA" w14:textId="77777777" w:rsidR="00B9576A" w:rsidRDefault="00B9576A" w:rsidP="00A97EDD">
      <w:pPr>
        <w:pStyle w:val="Sarakstarindkopa"/>
      </w:pPr>
      <w:r>
        <w:t>paredzēts lietošanai pie relatīvā gaisa mitruma ne mazāka kā 95%;</w:t>
      </w:r>
    </w:p>
    <w:p w14:paraId="48F35648" w14:textId="77777777" w:rsidR="00B9576A" w:rsidRDefault="00B9576A" w:rsidP="00A97EDD">
      <w:pPr>
        <w:pStyle w:val="Sarakstarindkopa"/>
      </w:pPr>
      <w:r>
        <w:t>DIN sliedes montāža.</w:t>
      </w:r>
    </w:p>
    <w:p w14:paraId="0E98AD84" w14:textId="77777777" w:rsidR="00B9576A" w:rsidRDefault="00B9576A" w:rsidP="00B300E4">
      <w:pPr>
        <w:pStyle w:val="Virsraksts4"/>
      </w:pPr>
      <w:r w:rsidRPr="00C2121A">
        <w:lastRenderedPageBreak/>
        <w:t xml:space="preserve">Prasības </w:t>
      </w:r>
      <w:r w:rsidRPr="00CD68D3">
        <w:t>satiksmes signālu vadierīces</w:t>
      </w:r>
      <w:r>
        <w:t xml:space="preserve"> Vadības </w:t>
      </w:r>
      <w:proofErr w:type="spellStart"/>
      <w:r>
        <w:t>sadalnei</w:t>
      </w:r>
      <w:proofErr w:type="spellEnd"/>
      <w:r>
        <w:t>:</w:t>
      </w:r>
    </w:p>
    <w:p w14:paraId="12455CF9" w14:textId="77777777" w:rsidR="00B9576A" w:rsidRPr="00B44DB7" w:rsidRDefault="00B9576A" w:rsidP="00A97EDD">
      <w:pPr>
        <w:pStyle w:val="Sarakstarindkopa"/>
      </w:pPr>
      <w:r w:rsidRPr="00B44DB7">
        <w:rPr>
          <w:bCs/>
        </w:rPr>
        <w:t xml:space="preserve">satiksmes signālu vadierīcei </w:t>
      </w:r>
      <w:r w:rsidRPr="00B44DB7">
        <w:t xml:space="preserve">ir jābūt integrētai vienotā risinājumā ar visām nepieciešamajām ievada/izvada, aizsardzības un sakaru iekārtām, tās izvietojot vienā Vadības </w:t>
      </w:r>
      <w:proofErr w:type="spellStart"/>
      <w:r w:rsidRPr="00B44DB7">
        <w:t>sadalnē</w:t>
      </w:r>
      <w:proofErr w:type="spellEnd"/>
      <w:r w:rsidRPr="00B44DB7">
        <w:t xml:space="preserve">, kas tiek uzstādīts uz pamata vismaz 50cm augstumā virs zemes līmeņa; </w:t>
      </w:r>
    </w:p>
    <w:p w14:paraId="0A0C82E5" w14:textId="77777777" w:rsidR="00B9576A" w:rsidRPr="00B44DB7" w:rsidRDefault="00B9576A" w:rsidP="00A97EDD">
      <w:pPr>
        <w:pStyle w:val="Sarakstarindkopa"/>
      </w:pPr>
      <w:r w:rsidRPr="00B44DB7">
        <w:t xml:space="preserve">korpusam ir jābūt no vismaz 2mm bieza polikarbonāta vai līdzvērtīga elektromagnētiskos viļņus caurlaidīga materiāla; </w:t>
      </w:r>
    </w:p>
    <w:p w14:paraId="1D0634C7" w14:textId="77777777" w:rsidR="00B9576A" w:rsidRPr="00B44DB7" w:rsidRDefault="00B9576A" w:rsidP="00A97EDD">
      <w:pPr>
        <w:pStyle w:val="Sarakstarindkopa"/>
      </w:pPr>
      <w:r w:rsidRPr="00B44DB7">
        <w:t xml:space="preserve">aizsardzības klasei jābūt ne mazākai kā IP54; </w:t>
      </w:r>
    </w:p>
    <w:p w14:paraId="122388DE" w14:textId="77777777" w:rsidR="00B9576A" w:rsidRPr="00B44DB7" w:rsidRDefault="00B9576A" w:rsidP="00A97EDD">
      <w:pPr>
        <w:pStyle w:val="Sarakstarindkopa"/>
      </w:pPr>
      <w:r w:rsidRPr="00B44DB7">
        <w:t>triecienizturības klasei jābūt ne mazākai kā IK08;</w:t>
      </w:r>
    </w:p>
    <w:p w14:paraId="78466691" w14:textId="77777777" w:rsidR="00B9576A" w:rsidRDefault="00B9576A" w:rsidP="00A97EDD">
      <w:pPr>
        <w:pStyle w:val="Sarakstarindkopa"/>
      </w:pPr>
      <w:r>
        <w:t>jānodrošinās pret mitruma iekļūšanu no zemes;</w:t>
      </w:r>
    </w:p>
    <w:p w14:paraId="3FD9B22D" w14:textId="77777777" w:rsidR="00B9576A" w:rsidRDefault="00B9576A" w:rsidP="00A97EDD">
      <w:pPr>
        <w:pStyle w:val="Sarakstarindkopa"/>
      </w:pPr>
      <w:r>
        <w:t xml:space="preserve">iekšējais tilpums zem zemes līmeņa jāaizpilda ar beramo </w:t>
      </w:r>
      <w:proofErr w:type="spellStart"/>
      <w:r>
        <w:t>keramzītu</w:t>
      </w:r>
      <w:proofErr w:type="spellEnd"/>
      <w:r>
        <w:t xml:space="preserve"> vai identisku ūdenscaurlaidīgu siltumizolācijas materiālu, kuru viegli izņemt papildu instalācijas ierīkošanas gadījumā</w:t>
      </w:r>
    </w:p>
    <w:p w14:paraId="1D953899" w14:textId="77777777" w:rsidR="00B9576A" w:rsidRDefault="00B9576A" w:rsidP="00A97EDD">
      <w:pPr>
        <w:pStyle w:val="Sarakstarindkopa"/>
      </w:pPr>
      <w:r>
        <w:t xml:space="preserve">jānodrošina konvekcijas tipa ventilācija; </w:t>
      </w:r>
    </w:p>
    <w:p w14:paraId="00A90DAB" w14:textId="77777777" w:rsidR="00B9576A" w:rsidRDefault="00B9576A" w:rsidP="00A97EDD">
      <w:pPr>
        <w:pStyle w:val="Sarakstarindkopa"/>
      </w:pPr>
      <w:r>
        <w:t>jāietver sekojošs aprīkojums:</w:t>
      </w:r>
    </w:p>
    <w:p w14:paraId="707E028E" w14:textId="77777777" w:rsidR="00B9576A" w:rsidRDefault="00B9576A" w:rsidP="008321BF">
      <w:pPr>
        <w:pStyle w:val="ListParagraph-2"/>
      </w:pPr>
      <w:r>
        <w:t xml:space="preserve">apsildes elements, kas atbilsts aizsardzības klasei IP20 vai augstākai, ir uzstādāms uz DIN sliedes, ar jaudu ne mazāku kā 100W un kurš spēj nodrošināt Vadības </w:t>
      </w:r>
      <w:proofErr w:type="spellStart"/>
      <w:r>
        <w:t>sadalnes</w:t>
      </w:r>
      <w:proofErr w:type="spellEnd"/>
      <w:r>
        <w:t xml:space="preserve"> iekšējo temperatūru ne mazāku par </w:t>
      </w:r>
      <w:r w:rsidRPr="00156FC8">
        <w:t>0</w:t>
      </w:r>
      <w:r>
        <w:rPr>
          <w:vertAlign w:val="superscript"/>
        </w:rPr>
        <w:t>0</w:t>
      </w:r>
      <w:r>
        <w:t>C;</w:t>
      </w:r>
    </w:p>
    <w:p w14:paraId="2D34EC96" w14:textId="77777777" w:rsidR="00B9576A" w:rsidRDefault="00B9576A" w:rsidP="008321BF">
      <w:pPr>
        <w:pStyle w:val="ListParagraph-2"/>
      </w:pPr>
      <w:r>
        <w:t xml:space="preserve">regulējams termostats, kas atbilsts aizsardzības klasei IP20 vai augstākai, ir uzstādāms DIN sliedes, ar darbības diapazonu no 0 – </w:t>
      </w:r>
      <w:r w:rsidRPr="00156FC8">
        <w:t>60</w:t>
      </w:r>
      <w:r>
        <w:rPr>
          <w:vertAlign w:val="superscript"/>
        </w:rPr>
        <w:t>0</w:t>
      </w:r>
      <w:r>
        <w:t>C</w:t>
      </w:r>
    </w:p>
    <w:p w14:paraId="62650431" w14:textId="77777777" w:rsidR="00B9576A" w:rsidRDefault="00B9576A" w:rsidP="008321BF">
      <w:pPr>
        <w:pStyle w:val="ListParagraph-2"/>
      </w:pPr>
      <w:r>
        <w:t xml:space="preserve">iekšējais apgaismojums un rozete ar 230V rūpnieciskā </w:t>
      </w:r>
      <w:proofErr w:type="spellStart"/>
      <w:r>
        <w:t>maiņsprieguma</w:t>
      </w:r>
      <w:proofErr w:type="spellEnd"/>
      <w:r>
        <w:t xml:space="preserve"> </w:t>
      </w:r>
      <w:proofErr w:type="spellStart"/>
      <w:r>
        <w:t>pieslēgumu</w:t>
      </w:r>
      <w:proofErr w:type="spellEnd"/>
      <w:r>
        <w:t>, apgaismojuma elementa (</w:t>
      </w:r>
      <w:proofErr w:type="spellStart"/>
      <w:r>
        <w:t>fluorescentā</w:t>
      </w:r>
      <w:proofErr w:type="spellEnd"/>
      <w:r>
        <w:t xml:space="preserve"> vai LED gaismeklis) jaudu ne mazāk kā 14W ;</w:t>
      </w:r>
    </w:p>
    <w:p w14:paraId="585EB380" w14:textId="77777777" w:rsidR="00B9576A" w:rsidRDefault="00B9576A" w:rsidP="008321BF">
      <w:pPr>
        <w:pStyle w:val="ListParagraph-2"/>
      </w:pPr>
      <w:r w:rsidRPr="00B13352">
        <w:t xml:space="preserve">A4 formāta dokumentu glabāšanas </w:t>
      </w:r>
      <w:r>
        <w:t>ūdensnecaurlaidīgs nodalījums</w:t>
      </w:r>
      <w:r w:rsidRPr="00B13352">
        <w:t xml:space="preserve">; </w:t>
      </w:r>
    </w:p>
    <w:p w14:paraId="44191E53" w14:textId="77777777" w:rsidR="00B9576A" w:rsidRDefault="00B9576A" w:rsidP="008321BF">
      <w:pPr>
        <w:pStyle w:val="ListParagraph-2"/>
      </w:pPr>
      <w:r>
        <w:t>speciāli paredzēts montāžas panelis iekārtu stiprināšanai un penāļi vadu un kabeļu izvietošanai;</w:t>
      </w:r>
    </w:p>
    <w:p w14:paraId="12AD346A" w14:textId="77777777" w:rsidR="00B9576A" w:rsidRDefault="00B9576A" w:rsidP="008321BF">
      <w:pPr>
        <w:pStyle w:val="ListParagraph-2"/>
      </w:pPr>
      <w:r>
        <w:t>spaiļu bloks (ar ātri kūstošiem drošinātājiem) luksoforu komutēšanai ar satiksmes signālu vadierīci;</w:t>
      </w:r>
    </w:p>
    <w:p w14:paraId="19C08D51" w14:textId="77777777" w:rsidR="00B9576A" w:rsidRDefault="00B9576A" w:rsidP="008321BF">
      <w:pPr>
        <w:pStyle w:val="ListParagraph-2"/>
      </w:pPr>
      <w:r>
        <w:t xml:space="preserve">jumta nosegs, kas pasargā Vadības </w:t>
      </w:r>
      <w:proofErr w:type="spellStart"/>
      <w:r>
        <w:t>sadalnes</w:t>
      </w:r>
      <w:proofErr w:type="spellEnd"/>
      <w:r>
        <w:t xml:space="preserve"> durvju bloku no tiešas atmosfēras nokrišņu iedarbības;</w:t>
      </w:r>
    </w:p>
    <w:p w14:paraId="0AFA28DB" w14:textId="77777777" w:rsidR="00B9576A" w:rsidRPr="00AD3C9D" w:rsidRDefault="00B9576A" w:rsidP="008321BF">
      <w:pPr>
        <w:pStyle w:val="ListParagraph-2"/>
      </w:pPr>
      <w:r w:rsidRPr="00AD3C9D">
        <w:t xml:space="preserve">elektrotīkla ieejas D klases </w:t>
      </w:r>
      <w:proofErr w:type="spellStart"/>
      <w:r w:rsidRPr="00AD3C9D">
        <w:t>pārsprieguma</w:t>
      </w:r>
      <w:proofErr w:type="spellEnd"/>
      <w:r w:rsidRPr="00AD3C9D">
        <w:t xml:space="preserve"> aizsardzība;</w:t>
      </w:r>
    </w:p>
    <w:p w14:paraId="39FE1786" w14:textId="77777777" w:rsidR="00B9576A" w:rsidRDefault="00B9576A" w:rsidP="008321BF">
      <w:pPr>
        <w:pStyle w:val="ListParagraph-2"/>
      </w:pPr>
      <w:r w:rsidRPr="000A7A88">
        <w:t>kompresijas</w:t>
      </w:r>
      <w:r>
        <w:t xml:space="preserve"> tipa slēdzene</w:t>
      </w:r>
      <w:r w:rsidRPr="000A7A88">
        <w:t>, kura fiksē durv</w:t>
      </w:r>
      <w:r>
        <w:t>ju augšējo un apakšējo punktus (</w:t>
      </w:r>
      <w:r w:rsidRPr="000A7A88">
        <w:t>jāpiegādā ne mazāk kā 3 atslēgu komplekti</w:t>
      </w:r>
      <w:r>
        <w:t>);</w:t>
      </w:r>
    </w:p>
    <w:p w14:paraId="63D951D5" w14:textId="77777777" w:rsidR="00B9576A" w:rsidRPr="00E07341" w:rsidRDefault="00B9576A" w:rsidP="008321BF">
      <w:pPr>
        <w:pStyle w:val="ListParagraph-2"/>
      </w:pPr>
      <w:r w:rsidRPr="001E5AE2">
        <w:rPr>
          <w:bCs/>
        </w:rPr>
        <w:t>satiksmes signālu vadierīcei pieslēdzam</w:t>
      </w:r>
      <w:r>
        <w:rPr>
          <w:bCs/>
        </w:rPr>
        <w:t>s</w:t>
      </w:r>
      <w:r w:rsidRPr="001E5AE2">
        <w:rPr>
          <w:bCs/>
        </w:rPr>
        <w:t xml:space="preserve"> </w:t>
      </w:r>
      <w:r w:rsidRPr="001E5AE2">
        <w:t xml:space="preserve">durvju </w:t>
      </w:r>
      <w:r>
        <w:t>stāvokļa (atvērts/aizvērts)</w:t>
      </w:r>
      <w:r w:rsidRPr="001E5AE2">
        <w:t xml:space="preserve"> kontroles sensor</w:t>
      </w:r>
      <w:r>
        <w:t>s</w:t>
      </w:r>
      <w:r w:rsidRPr="001E5AE2">
        <w:t>.</w:t>
      </w:r>
    </w:p>
    <w:p w14:paraId="6A796129" w14:textId="77777777" w:rsidR="00B9576A" w:rsidRPr="00133840" w:rsidRDefault="00B9576A" w:rsidP="00B300E4">
      <w:pPr>
        <w:pStyle w:val="Virsraksts4"/>
      </w:pPr>
      <w:r w:rsidRPr="00133840">
        <w:t>Luksofori</w:t>
      </w:r>
    </w:p>
    <w:p w14:paraId="4D9159B4" w14:textId="77777777" w:rsidR="00B9576A" w:rsidRPr="0054497B" w:rsidRDefault="00B9576A" w:rsidP="00B300E4">
      <w:pPr>
        <w:rPr>
          <w:lang w:val="lv-LV"/>
        </w:rPr>
      </w:pPr>
      <w:r w:rsidRPr="0054497B">
        <w:rPr>
          <w:lang w:val="lv-LV"/>
        </w:rPr>
        <w:t>Luksofori jāpiegādā lietošanai gatavu moduļu veidā ar korpusu un visu tajos ietilpstošo aprīkojumu</w:t>
      </w:r>
      <w:r>
        <w:rPr>
          <w:lang w:val="lv-LV"/>
        </w:rPr>
        <w:t>,</w:t>
      </w:r>
      <w:r w:rsidRPr="0054497B">
        <w:rPr>
          <w:lang w:val="lv-LV"/>
        </w:rPr>
        <w:t xml:space="preserve"> </w:t>
      </w:r>
      <w:r w:rsidRPr="002E61ED">
        <w:rPr>
          <w:lang w:val="lv-LV"/>
        </w:rPr>
        <w:t xml:space="preserve"> </w:t>
      </w:r>
      <w:r>
        <w:rPr>
          <w:lang w:val="lv-LV"/>
        </w:rPr>
        <w:t>gaismas diožu (LED) tipa</w:t>
      </w:r>
      <w:r w:rsidRPr="0054497B">
        <w:rPr>
          <w:lang w:val="lv-LV"/>
        </w:rPr>
        <w:t xml:space="preserve"> gaismas armatūru un stiprinājumiem. </w:t>
      </w:r>
    </w:p>
    <w:p w14:paraId="5C2B393D" w14:textId="77777777" w:rsidR="00B9576A" w:rsidRPr="0054497B" w:rsidRDefault="00B9576A" w:rsidP="00B300E4">
      <w:pPr>
        <w:rPr>
          <w:lang w:val="lv-LV"/>
        </w:rPr>
      </w:pPr>
      <w:r w:rsidRPr="0054497B">
        <w:rPr>
          <w:lang w:val="lv-LV"/>
        </w:rPr>
        <w:t>Luksoforiem jābūt ar CE marķējumu, atbilstoši LVS EN 12368 ”Ceļu satiksmes regulēšanas tehniskie līdzekļi. Luksofori” prasībām.</w:t>
      </w:r>
    </w:p>
    <w:p w14:paraId="013FB3C1" w14:textId="77777777" w:rsidR="00B9576A" w:rsidRPr="0054497B" w:rsidRDefault="00B9576A" w:rsidP="00B300E4">
      <w:pPr>
        <w:rPr>
          <w:lang w:val="lv-LV"/>
        </w:rPr>
      </w:pPr>
      <w:r w:rsidRPr="0054497B">
        <w:rPr>
          <w:lang w:val="lv-LV"/>
        </w:rPr>
        <w:lastRenderedPageBreak/>
        <w:t>Luksoforu lēcu, to simbolu un pamatnes ekrānu parametriem ir jāatbilst LVS 370 ”Ceļu satiksmes regulēšanas luksofori” prasībām.</w:t>
      </w:r>
    </w:p>
    <w:p w14:paraId="03DF9762" w14:textId="77777777" w:rsidR="00B9576A" w:rsidRPr="0054497B" w:rsidRDefault="00B9576A" w:rsidP="00B300E4">
      <w:pPr>
        <w:rPr>
          <w:lang w:val="lv-LV"/>
        </w:rPr>
      </w:pPr>
      <w:r w:rsidRPr="0054497B">
        <w:rPr>
          <w:lang w:val="lv-LV"/>
        </w:rPr>
        <w:t>Luksoforam jābūt spējīgam darboties 195-240V elektrotīkla sprieguma diapazonā.</w:t>
      </w:r>
    </w:p>
    <w:p w14:paraId="33BF3AC8" w14:textId="77777777" w:rsidR="00B9576A" w:rsidRPr="0054497B" w:rsidRDefault="00B9576A" w:rsidP="00B300E4">
      <w:pPr>
        <w:rPr>
          <w:lang w:val="lv-LV"/>
        </w:rPr>
      </w:pPr>
      <w:r w:rsidRPr="0054497B">
        <w:rPr>
          <w:lang w:val="lv-LV"/>
        </w:rPr>
        <w:t>Luksoforu triecienizturības klasei jābūt vismaz IR3, atbilstoši LVS EN 60598-1 ”Gaismekļi. 1.daļa: Vispārīgās prasības un testi”.</w:t>
      </w:r>
    </w:p>
    <w:p w14:paraId="4A3EE820" w14:textId="39663362" w:rsidR="00B9576A" w:rsidRPr="00EE05C8" w:rsidRDefault="00B9576A" w:rsidP="00B300E4">
      <w:pPr>
        <w:rPr>
          <w:lang w:val="lv-LV"/>
        </w:rPr>
      </w:pPr>
      <w:r w:rsidRPr="0054497B">
        <w:rPr>
          <w:lang w:val="lv-LV"/>
        </w:rPr>
        <w:t>Luksoforiem jāatbilst</w:t>
      </w:r>
      <w:r>
        <w:rPr>
          <w:lang w:val="lv-LV"/>
        </w:rPr>
        <w:t xml:space="preserve"> </w:t>
      </w:r>
      <w:r>
        <w:rPr>
          <w:lang w:val="lv-LV"/>
        </w:rPr>
        <w:fldChar w:fldCharType="begin"/>
      </w:r>
      <w:r>
        <w:rPr>
          <w:lang w:val="lv-LV"/>
        </w:rPr>
        <w:instrText xml:space="preserve"> REF _Ref251409736 \r \h </w:instrText>
      </w:r>
      <w:r w:rsidR="00B300E4">
        <w:rPr>
          <w:lang w:val="lv-LV"/>
        </w:rPr>
        <w:instrText xml:space="preserve"> \* MERGEFORMAT </w:instrText>
      </w:r>
      <w:r>
        <w:rPr>
          <w:lang w:val="lv-LV"/>
        </w:rPr>
      </w:r>
      <w:r>
        <w:rPr>
          <w:lang w:val="lv-LV"/>
        </w:rPr>
        <w:fldChar w:fldCharType="separate"/>
      </w:r>
      <w:r w:rsidR="00C86EAE">
        <w:rPr>
          <w:lang w:val="lv-LV"/>
        </w:rPr>
        <w:t>7.11-3</w:t>
      </w:r>
      <w:r>
        <w:rPr>
          <w:lang w:val="lv-LV"/>
        </w:rPr>
        <w:fldChar w:fldCharType="end"/>
      </w:r>
      <w:r w:rsidRPr="0054497B">
        <w:rPr>
          <w:lang w:val="lv-LV"/>
        </w:rPr>
        <w:t xml:space="preserve"> tabulā norādītajām standarta prasībām.</w:t>
      </w:r>
    </w:p>
    <w:p w14:paraId="6A5BE987" w14:textId="77777777" w:rsidR="00B9576A" w:rsidRPr="0054497B" w:rsidRDefault="00B9576A" w:rsidP="00C1344F">
      <w:pPr>
        <w:pStyle w:val="Virsraksts8"/>
        <w:jc w:val="both"/>
      </w:pPr>
      <w:bookmarkStart w:id="6080" w:name="_Ref251409736"/>
      <w:r w:rsidRPr="00B44DB7">
        <w:rPr>
          <w:lang w:val="lv-LV"/>
        </w:rPr>
        <w:t xml:space="preserve">tabula. </w:t>
      </w:r>
      <w:proofErr w:type="spellStart"/>
      <w:r w:rsidRPr="00EC791E">
        <w:t>Prasības</w:t>
      </w:r>
      <w:proofErr w:type="spellEnd"/>
      <w:r w:rsidRPr="00EC791E">
        <w:t xml:space="preserve"> </w:t>
      </w:r>
      <w:proofErr w:type="spellStart"/>
      <w:r w:rsidRPr="00EC791E">
        <w:t>luksoforiem</w:t>
      </w:r>
      <w:proofErr w:type="spellEnd"/>
      <w:r w:rsidRPr="00EC791E">
        <w:t xml:space="preserve"> </w:t>
      </w:r>
      <w:proofErr w:type="spellStart"/>
      <w:r w:rsidRPr="00EC791E">
        <w:t>pēc</w:t>
      </w:r>
      <w:proofErr w:type="spellEnd"/>
      <w:r w:rsidRPr="00EC791E">
        <w:t xml:space="preserve"> LVS EN 12368 “Ceļu </w:t>
      </w:r>
      <w:proofErr w:type="spellStart"/>
      <w:r w:rsidRPr="00EC791E">
        <w:t>satiksmes</w:t>
      </w:r>
      <w:proofErr w:type="spellEnd"/>
      <w:r w:rsidRPr="00EC791E">
        <w:t xml:space="preserve"> </w:t>
      </w:r>
      <w:proofErr w:type="spellStart"/>
      <w:r w:rsidRPr="00EC791E">
        <w:t>regulēšanas</w:t>
      </w:r>
      <w:proofErr w:type="spellEnd"/>
      <w:r w:rsidRPr="00EC791E">
        <w:t xml:space="preserve"> </w:t>
      </w:r>
      <w:proofErr w:type="spellStart"/>
      <w:r w:rsidRPr="00EC791E">
        <w:t>tehniskie</w:t>
      </w:r>
      <w:proofErr w:type="spellEnd"/>
      <w:r w:rsidRPr="00EC791E">
        <w:t xml:space="preserve"> </w:t>
      </w:r>
      <w:proofErr w:type="spellStart"/>
      <w:r w:rsidRPr="00EC791E">
        <w:t>līdzekļi</w:t>
      </w:r>
      <w:proofErr w:type="spellEnd"/>
      <w:r w:rsidRPr="00EC791E">
        <w:t xml:space="preserve">. </w:t>
      </w:r>
      <w:proofErr w:type="spellStart"/>
      <w:r w:rsidRPr="00EC791E">
        <w:t>Luksofori</w:t>
      </w:r>
      <w:proofErr w:type="spellEnd"/>
      <w:r w:rsidRPr="00EC791E">
        <w:t>”</w:t>
      </w:r>
      <w:bookmarkEnd w:id="6080"/>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3636"/>
        <w:gridCol w:w="4678"/>
      </w:tblGrid>
      <w:tr w:rsidR="00B9576A" w:rsidRPr="00FC2C9B" w14:paraId="69F60B14" w14:textId="77777777" w:rsidTr="00017975">
        <w:trPr>
          <w:tblHeader/>
        </w:trPr>
        <w:tc>
          <w:tcPr>
            <w:tcW w:w="1008" w:type="dxa"/>
          </w:tcPr>
          <w:p w14:paraId="631AD6BA" w14:textId="77777777" w:rsidR="00B9576A" w:rsidRPr="00FC2C9B" w:rsidRDefault="00B9576A" w:rsidP="00871FC1">
            <w:pPr>
              <w:pStyle w:val="Tablehead"/>
            </w:pPr>
            <w:r w:rsidRPr="00FC2C9B">
              <w:t xml:space="preserve">Dok. </w:t>
            </w:r>
            <w:proofErr w:type="spellStart"/>
            <w:r w:rsidRPr="00FC2C9B">
              <w:t>Punkts</w:t>
            </w:r>
            <w:proofErr w:type="spellEnd"/>
          </w:p>
        </w:tc>
        <w:tc>
          <w:tcPr>
            <w:tcW w:w="3636" w:type="dxa"/>
          </w:tcPr>
          <w:p w14:paraId="17AC92FC" w14:textId="77777777" w:rsidR="00B9576A" w:rsidRPr="00FC2C9B" w:rsidRDefault="00B9576A" w:rsidP="00871FC1">
            <w:pPr>
              <w:pStyle w:val="Tablehead"/>
            </w:pPr>
            <w:proofErr w:type="spellStart"/>
            <w:r w:rsidRPr="00FC2C9B">
              <w:t>Skaidrojums</w:t>
            </w:r>
            <w:proofErr w:type="spellEnd"/>
          </w:p>
        </w:tc>
        <w:tc>
          <w:tcPr>
            <w:tcW w:w="4678" w:type="dxa"/>
          </w:tcPr>
          <w:p w14:paraId="528F9939" w14:textId="77777777" w:rsidR="00B9576A" w:rsidRPr="00FC2C9B" w:rsidRDefault="00B9576A" w:rsidP="00871FC1">
            <w:pPr>
              <w:pStyle w:val="Tablehead"/>
            </w:pPr>
            <w:proofErr w:type="spellStart"/>
            <w:r w:rsidRPr="00FC2C9B">
              <w:t>Prasība</w:t>
            </w:r>
            <w:proofErr w:type="spellEnd"/>
          </w:p>
        </w:tc>
      </w:tr>
      <w:tr w:rsidR="00B9576A" w:rsidRPr="0054497B" w14:paraId="40113A57" w14:textId="77777777" w:rsidTr="00017975">
        <w:tc>
          <w:tcPr>
            <w:tcW w:w="1008" w:type="dxa"/>
          </w:tcPr>
          <w:p w14:paraId="1F13E345" w14:textId="77777777" w:rsidR="00B9576A" w:rsidRPr="0054497B" w:rsidRDefault="00B9576A">
            <w:pPr>
              <w:pStyle w:val="Tabletext"/>
            </w:pPr>
            <w:r w:rsidRPr="0054497B">
              <w:t>4.2.</w:t>
            </w:r>
          </w:p>
        </w:tc>
        <w:tc>
          <w:tcPr>
            <w:tcW w:w="3636" w:type="dxa"/>
          </w:tcPr>
          <w:p w14:paraId="5902A236" w14:textId="77777777" w:rsidR="00B9576A" w:rsidRPr="0054497B" w:rsidRDefault="00B9576A">
            <w:pPr>
              <w:pStyle w:val="Tabletext"/>
            </w:pPr>
            <w:proofErr w:type="spellStart"/>
            <w:r w:rsidRPr="0054497B">
              <w:t>Aizsardzības</w:t>
            </w:r>
            <w:proofErr w:type="spellEnd"/>
            <w:r w:rsidRPr="0054497B">
              <w:t xml:space="preserve"> </w:t>
            </w:r>
            <w:proofErr w:type="spellStart"/>
            <w:r w:rsidRPr="0054497B">
              <w:t>kategorija</w:t>
            </w:r>
            <w:proofErr w:type="spellEnd"/>
          </w:p>
        </w:tc>
        <w:tc>
          <w:tcPr>
            <w:tcW w:w="4678" w:type="dxa"/>
          </w:tcPr>
          <w:p w14:paraId="5515CAC8" w14:textId="77777777" w:rsidR="00B9576A" w:rsidRPr="0054497B" w:rsidRDefault="00B9576A">
            <w:pPr>
              <w:pStyle w:val="Tabletext"/>
            </w:pPr>
            <w:r w:rsidRPr="0054497B">
              <w:t xml:space="preserve">III </w:t>
            </w:r>
            <w:proofErr w:type="spellStart"/>
            <w:r w:rsidRPr="0054497B">
              <w:t>kategorija</w:t>
            </w:r>
            <w:proofErr w:type="spellEnd"/>
            <w:r w:rsidRPr="0054497B">
              <w:t>: IP54</w:t>
            </w:r>
          </w:p>
        </w:tc>
      </w:tr>
      <w:tr w:rsidR="00B9576A" w:rsidRPr="0054497B" w14:paraId="3A979F2C" w14:textId="77777777" w:rsidTr="00017975">
        <w:trPr>
          <w:trHeight w:val="307"/>
        </w:trPr>
        <w:tc>
          <w:tcPr>
            <w:tcW w:w="1008" w:type="dxa"/>
          </w:tcPr>
          <w:p w14:paraId="6FF7F3B8" w14:textId="77777777" w:rsidR="00B9576A" w:rsidRPr="0054497B" w:rsidRDefault="00B9576A">
            <w:pPr>
              <w:pStyle w:val="Tabletext"/>
            </w:pPr>
            <w:r w:rsidRPr="0054497B">
              <w:t>5.1.</w:t>
            </w:r>
          </w:p>
        </w:tc>
        <w:tc>
          <w:tcPr>
            <w:tcW w:w="3636" w:type="dxa"/>
          </w:tcPr>
          <w:p w14:paraId="164DCB10" w14:textId="77777777" w:rsidR="00B9576A" w:rsidRPr="0054497B" w:rsidRDefault="00B9576A">
            <w:pPr>
              <w:pStyle w:val="Tabletext"/>
            </w:pPr>
            <w:proofErr w:type="spellStart"/>
            <w:r w:rsidRPr="0054497B">
              <w:t>Vides</w:t>
            </w:r>
            <w:proofErr w:type="spellEnd"/>
            <w:r w:rsidRPr="0054497B">
              <w:t xml:space="preserve"> </w:t>
            </w:r>
            <w:proofErr w:type="spellStart"/>
            <w:r w:rsidRPr="0054497B">
              <w:t>prasības</w:t>
            </w:r>
            <w:proofErr w:type="spellEnd"/>
            <w:r w:rsidRPr="0054497B">
              <w:t xml:space="preserve"> – </w:t>
            </w:r>
            <w:proofErr w:type="spellStart"/>
            <w:r w:rsidRPr="0054497B">
              <w:t>darba</w:t>
            </w:r>
            <w:proofErr w:type="spellEnd"/>
            <w:r w:rsidRPr="0054497B">
              <w:t xml:space="preserve"> </w:t>
            </w:r>
            <w:proofErr w:type="spellStart"/>
            <w:r w:rsidRPr="0054497B">
              <w:t>temperatūru</w:t>
            </w:r>
            <w:proofErr w:type="spellEnd"/>
            <w:r w:rsidRPr="0054497B">
              <w:t xml:space="preserve"> </w:t>
            </w:r>
            <w:proofErr w:type="spellStart"/>
            <w:r w:rsidRPr="0054497B">
              <w:t>diapazonu</w:t>
            </w:r>
            <w:proofErr w:type="spellEnd"/>
            <w:r w:rsidRPr="0054497B">
              <w:t xml:space="preserve"> </w:t>
            </w:r>
            <w:proofErr w:type="spellStart"/>
            <w:r w:rsidRPr="0054497B">
              <w:t>klases</w:t>
            </w:r>
            <w:proofErr w:type="spellEnd"/>
          </w:p>
        </w:tc>
        <w:tc>
          <w:tcPr>
            <w:tcW w:w="4678" w:type="dxa"/>
          </w:tcPr>
          <w:p w14:paraId="4173E9F9" w14:textId="77777777" w:rsidR="00B9576A" w:rsidRPr="0054497B" w:rsidRDefault="00B9576A">
            <w:pPr>
              <w:pStyle w:val="Tabletext"/>
            </w:pPr>
            <w:r w:rsidRPr="0054497B">
              <w:t xml:space="preserve">C </w:t>
            </w:r>
            <w:proofErr w:type="spellStart"/>
            <w:proofErr w:type="gramStart"/>
            <w:r w:rsidRPr="0054497B">
              <w:t>klase</w:t>
            </w:r>
            <w:proofErr w:type="spellEnd"/>
            <w:r w:rsidRPr="0054497B">
              <w:t xml:space="preserve">  no</w:t>
            </w:r>
            <w:proofErr w:type="gramEnd"/>
            <w:r w:rsidRPr="0054497B">
              <w:t xml:space="preserve"> +40 ºC </w:t>
            </w:r>
            <w:proofErr w:type="spellStart"/>
            <w:r w:rsidRPr="0054497B">
              <w:t>līdz</w:t>
            </w:r>
            <w:proofErr w:type="spellEnd"/>
            <w:r w:rsidRPr="0054497B">
              <w:t xml:space="preserve"> -40 ºC</w:t>
            </w:r>
          </w:p>
          <w:p w14:paraId="16E3C209" w14:textId="77777777" w:rsidR="00B9576A" w:rsidRPr="0054497B" w:rsidRDefault="00B9576A">
            <w:pPr>
              <w:pStyle w:val="Tabletext"/>
            </w:pPr>
          </w:p>
        </w:tc>
      </w:tr>
      <w:tr w:rsidR="00B9576A" w:rsidRPr="0054497B" w14:paraId="29A32B55" w14:textId="77777777" w:rsidTr="00017975">
        <w:trPr>
          <w:trHeight w:val="543"/>
        </w:trPr>
        <w:tc>
          <w:tcPr>
            <w:tcW w:w="1008" w:type="dxa"/>
          </w:tcPr>
          <w:p w14:paraId="65C234E5" w14:textId="77777777" w:rsidR="00B9576A" w:rsidRPr="0054497B" w:rsidRDefault="00B9576A">
            <w:pPr>
              <w:pStyle w:val="Tabletext"/>
            </w:pPr>
            <w:r w:rsidRPr="0054497B">
              <w:t>6.3.</w:t>
            </w:r>
          </w:p>
        </w:tc>
        <w:tc>
          <w:tcPr>
            <w:tcW w:w="3636" w:type="dxa"/>
          </w:tcPr>
          <w:p w14:paraId="66743431" w14:textId="77777777" w:rsidR="00B9576A" w:rsidRPr="0054497B" w:rsidRDefault="00B9576A">
            <w:pPr>
              <w:pStyle w:val="Tabletext"/>
            </w:pPr>
            <w:proofErr w:type="spellStart"/>
            <w:r w:rsidRPr="0054497B">
              <w:t>Gaismas</w:t>
            </w:r>
            <w:proofErr w:type="spellEnd"/>
            <w:r w:rsidRPr="0054497B">
              <w:t xml:space="preserve"> </w:t>
            </w:r>
            <w:proofErr w:type="spellStart"/>
            <w:r w:rsidRPr="0054497B">
              <w:t>signālu</w:t>
            </w:r>
            <w:proofErr w:type="spellEnd"/>
            <w:r w:rsidRPr="0054497B">
              <w:t xml:space="preserve"> </w:t>
            </w:r>
            <w:proofErr w:type="spellStart"/>
            <w:r w:rsidRPr="0054497B">
              <w:t>gaismas</w:t>
            </w:r>
            <w:proofErr w:type="spellEnd"/>
            <w:r w:rsidRPr="0054497B">
              <w:t xml:space="preserve"> </w:t>
            </w:r>
            <w:proofErr w:type="spellStart"/>
            <w:r w:rsidRPr="0054497B">
              <w:t>stiprumi</w:t>
            </w:r>
            <w:proofErr w:type="spellEnd"/>
          </w:p>
        </w:tc>
        <w:tc>
          <w:tcPr>
            <w:tcW w:w="4678" w:type="dxa"/>
          </w:tcPr>
          <w:p w14:paraId="1303376F" w14:textId="77777777" w:rsidR="00B9576A" w:rsidRPr="0054497B" w:rsidRDefault="00B9576A">
            <w:pPr>
              <w:pStyle w:val="Tabletext"/>
            </w:pPr>
            <w:r w:rsidRPr="0054497B">
              <w:t xml:space="preserve">2. </w:t>
            </w:r>
            <w:proofErr w:type="spellStart"/>
            <w:r w:rsidRPr="0054497B">
              <w:t>līmenis</w:t>
            </w:r>
            <w:proofErr w:type="spellEnd"/>
            <w:r w:rsidRPr="0054497B">
              <w:t xml:space="preserve"> 200mm </w:t>
            </w:r>
            <w:proofErr w:type="spellStart"/>
            <w:r w:rsidRPr="0054497B">
              <w:t>luksoforiem</w:t>
            </w:r>
            <w:proofErr w:type="spellEnd"/>
            <w:r w:rsidRPr="0054497B">
              <w:t xml:space="preserve"> (</w:t>
            </w:r>
            <w:proofErr w:type="spellStart"/>
            <w:r w:rsidRPr="0054497B">
              <w:t>Imin</w:t>
            </w:r>
            <w:proofErr w:type="spellEnd"/>
            <w:r w:rsidRPr="0054497B">
              <w:t>&gt;=200cd)</w:t>
            </w:r>
          </w:p>
          <w:p w14:paraId="7D726BEC" w14:textId="77777777" w:rsidR="00B9576A" w:rsidRPr="0054497B" w:rsidRDefault="00B9576A">
            <w:pPr>
              <w:pStyle w:val="Tabletext"/>
            </w:pPr>
            <w:r w:rsidRPr="0054497B">
              <w:t xml:space="preserve"> 3. </w:t>
            </w:r>
            <w:proofErr w:type="spellStart"/>
            <w:r w:rsidRPr="0054497B">
              <w:t>līmenis</w:t>
            </w:r>
            <w:proofErr w:type="spellEnd"/>
            <w:r w:rsidRPr="0054497B">
              <w:t xml:space="preserve"> 300mm </w:t>
            </w:r>
            <w:proofErr w:type="spellStart"/>
            <w:r w:rsidRPr="0054497B">
              <w:t>luksoforiem</w:t>
            </w:r>
            <w:proofErr w:type="spellEnd"/>
            <w:r w:rsidRPr="0054497B">
              <w:t xml:space="preserve"> (</w:t>
            </w:r>
            <w:proofErr w:type="spellStart"/>
            <w:r w:rsidRPr="0054497B">
              <w:t>Imin</w:t>
            </w:r>
            <w:proofErr w:type="spellEnd"/>
            <w:r w:rsidRPr="0054497B">
              <w:t>&gt;=400cd)</w:t>
            </w:r>
          </w:p>
        </w:tc>
      </w:tr>
      <w:tr w:rsidR="00B9576A" w:rsidRPr="0054497B" w14:paraId="4C7DAABD" w14:textId="77777777" w:rsidTr="00017975">
        <w:tc>
          <w:tcPr>
            <w:tcW w:w="1008" w:type="dxa"/>
          </w:tcPr>
          <w:p w14:paraId="73C21340" w14:textId="77777777" w:rsidR="00B9576A" w:rsidRPr="0054497B" w:rsidRDefault="00B9576A">
            <w:pPr>
              <w:pStyle w:val="Tabletext"/>
            </w:pPr>
            <w:r w:rsidRPr="0054497B">
              <w:t>6.4.</w:t>
            </w:r>
          </w:p>
        </w:tc>
        <w:tc>
          <w:tcPr>
            <w:tcW w:w="3636" w:type="dxa"/>
          </w:tcPr>
          <w:p w14:paraId="77696101" w14:textId="77777777" w:rsidR="00B9576A" w:rsidRPr="0054497B" w:rsidRDefault="00B9576A">
            <w:pPr>
              <w:pStyle w:val="Tabletext"/>
            </w:pPr>
            <w:proofErr w:type="spellStart"/>
            <w:r w:rsidRPr="0054497B">
              <w:t>Gaismas</w:t>
            </w:r>
            <w:proofErr w:type="spellEnd"/>
            <w:r w:rsidRPr="0054497B">
              <w:t xml:space="preserve"> </w:t>
            </w:r>
            <w:proofErr w:type="spellStart"/>
            <w:r w:rsidRPr="0054497B">
              <w:t>stipruma</w:t>
            </w:r>
            <w:proofErr w:type="spellEnd"/>
            <w:r w:rsidRPr="0054497B">
              <w:t xml:space="preserve"> </w:t>
            </w:r>
            <w:proofErr w:type="spellStart"/>
            <w:r w:rsidRPr="0054497B">
              <w:t>sadalījums</w:t>
            </w:r>
            <w:proofErr w:type="spellEnd"/>
          </w:p>
        </w:tc>
        <w:tc>
          <w:tcPr>
            <w:tcW w:w="4678" w:type="dxa"/>
          </w:tcPr>
          <w:p w14:paraId="20BB4CCA" w14:textId="2466E890" w:rsidR="00B9576A" w:rsidRPr="0054497B" w:rsidRDefault="00B9576A">
            <w:pPr>
              <w:pStyle w:val="Tabletext"/>
            </w:pPr>
            <w:r w:rsidRPr="0054497B">
              <w:t xml:space="preserve">W </w:t>
            </w:r>
            <w:proofErr w:type="spellStart"/>
            <w:r w:rsidRPr="0054497B">
              <w:t>tipa</w:t>
            </w:r>
            <w:proofErr w:type="spellEnd"/>
            <w:r w:rsidRPr="0054497B">
              <w:t xml:space="preserve"> </w:t>
            </w:r>
            <w:proofErr w:type="spellStart"/>
            <w:r w:rsidRPr="0054497B">
              <w:t>luksofors</w:t>
            </w:r>
            <w:proofErr w:type="spellEnd"/>
            <w:r w:rsidRPr="0054497B">
              <w:t xml:space="preserve">, </w:t>
            </w:r>
            <w:proofErr w:type="spellStart"/>
            <w:r w:rsidRPr="0054497B">
              <w:t>atbilstība</w:t>
            </w:r>
            <w:proofErr w:type="spellEnd"/>
            <w:r w:rsidRPr="0054497B">
              <w:t xml:space="preserve"> 3.</w:t>
            </w:r>
            <w:r w:rsidR="00F8350B">
              <w:t xml:space="preserve"> </w:t>
            </w:r>
            <w:proofErr w:type="spellStart"/>
            <w:r w:rsidRPr="0054497B">
              <w:t>tabulai</w:t>
            </w:r>
            <w:proofErr w:type="spellEnd"/>
          </w:p>
        </w:tc>
      </w:tr>
      <w:tr w:rsidR="00B9576A" w:rsidRPr="0054497B" w14:paraId="52B5020E" w14:textId="77777777" w:rsidTr="00017975">
        <w:trPr>
          <w:trHeight w:val="330"/>
        </w:trPr>
        <w:tc>
          <w:tcPr>
            <w:tcW w:w="1008" w:type="dxa"/>
          </w:tcPr>
          <w:p w14:paraId="0C0BE7D6" w14:textId="77777777" w:rsidR="00B9576A" w:rsidRPr="0054497B" w:rsidRDefault="00B9576A">
            <w:pPr>
              <w:pStyle w:val="Tabletext"/>
            </w:pPr>
            <w:r w:rsidRPr="0054497B">
              <w:t>6.6.</w:t>
            </w:r>
          </w:p>
        </w:tc>
        <w:tc>
          <w:tcPr>
            <w:tcW w:w="3636" w:type="dxa"/>
          </w:tcPr>
          <w:p w14:paraId="3FC9A1AF" w14:textId="77777777" w:rsidR="00B9576A" w:rsidRPr="0054497B" w:rsidRDefault="00B9576A">
            <w:pPr>
              <w:pStyle w:val="Tabletext"/>
            </w:pPr>
            <w:proofErr w:type="spellStart"/>
            <w:r w:rsidRPr="0054497B">
              <w:t>Maksimālais</w:t>
            </w:r>
            <w:proofErr w:type="spellEnd"/>
            <w:r w:rsidRPr="0054497B">
              <w:t xml:space="preserve"> </w:t>
            </w:r>
            <w:proofErr w:type="spellStart"/>
            <w:r w:rsidRPr="0054497B">
              <w:t>nepatiesais</w:t>
            </w:r>
            <w:proofErr w:type="spellEnd"/>
            <w:r w:rsidRPr="0054497B">
              <w:t xml:space="preserve"> </w:t>
            </w:r>
            <w:proofErr w:type="spellStart"/>
            <w:r w:rsidRPr="0054497B">
              <w:t>atstarotais</w:t>
            </w:r>
            <w:proofErr w:type="spellEnd"/>
            <w:r w:rsidRPr="0054497B">
              <w:t xml:space="preserve"> </w:t>
            </w:r>
            <w:proofErr w:type="spellStart"/>
            <w:r w:rsidRPr="0054497B">
              <w:t>signāls</w:t>
            </w:r>
            <w:proofErr w:type="spellEnd"/>
          </w:p>
        </w:tc>
        <w:tc>
          <w:tcPr>
            <w:tcW w:w="4678" w:type="dxa"/>
          </w:tcPr>
          <w:p w14:paraId="354C7F1B" w14:textId="77777777" w:rsidR="00B9576A" w:rsidRPr="0054497B" w:rsidRDefault="00B9576A">
            <w:pPr>
              <w:pStyle w:val="Tabletext"/>
            </w:pPr>
            <w:r w:rsidRPr="0054497B">
              <w:t xml:space="preserve">5. </w:t>
            </w:r>
            <w:proofErr w:type="spellStart"/>
            <w:r w:rsidRPr="0054497B">
              <w:t>kategorija</w:t>
            </w:r>
            <w:proofErr w:type="spellEnd"/>
          </w:p>
        </w:tc>
      </w:tr>
    </w:tbl>
    <w:p w14:paraId="051CA55C" w14:textId="77777777" w:rsidR="00B9576A" w:rsidRPr="00133840" w:rsidRDefault="00B9576A" w:rsidP="00B300E4">
      <w:pPr>
        <w:pStyle w:val="Virsraksts4"/>
      </w:pPr>
      <w:r w:rsidRPr="00133840">
        <w:t>Luksoforu balsti</w:t>
      </w:r>
    </w:p>
    <w:p w14:paraId="37007ED5" w14:textId="77777777" w:rsidR="00B9576A" w:rsidRPr="00B44DB7" w:rsidRDefault="00B9576A" w:rsidP="00B300E4">
      <w:pPr>
        <w:rPr>
          <w:lang w:val="lv-LV"/>
        </w:rPr>
      </w:pPr>
      <w:r w:rsidRPr="00B44DB7">
        <w:rPr>
          <w:lang w:val="lv-LV"/>
        </w:rPr>
        <w:t>Luksoforu balstu konstrukcijai jābūt atbilstošai būvprojektā pieņemtajiem risinājumiem, lai nodrošinātu stabilitāti pašsvara, vēja slodžu, klimatisko u.c. apstākļu ietekmē, kā arī piekļuvi elektroinstalācijas savienojumiem.</w:t>
      </w:r>
    </w:p>
    <w:p w14:paraId="290E8500" w14:textId="77777777" w:rsidR="00B9576A" w:rsidRPr="00B44DB7" w:rsidRDefault="00B9576A" w:rsidP="00B300E4">
      <w:pPr>
        <w:rPr>
          <w:lang w:val="lv-LV"/>
        </w:rPr>
      </w:pPr>
      <w:r w:rsidRPr="00B44DB7">
        <w:rPr>
          <w:lang w:val="lv-LV"/>
        </w:rPr>
        <w:t>Balstiem un to rūpnieciski izgatavotajiem elementiem jābūt ar CE marķējumu, atbilstoši paredzētajam pielietojumam.</w:t>
      </w:r>
    </w:p>
    <w:p w14:paraId="2D111FC0" w14:textId="77777777" w:rsidR="00B9576A" w:rsidRDefault="00B9576A" w:rsidP="00B300E4">
      <w:pPr>
        <w:rPr>
          <w:lang w:val="lv-LV"/>
        </w:rPr>
      </w:pPr>
      <w:r w:rsidRPr="0054497B">
        <w:t xml:space="preserve">No </w:t>
      </w:r>
      <w:proofErr w:type="spellStart"/>
      <w:r>
        <w:t>melnā</w:t>
      </w:r>
      <w:proofErr w:type="spellEnd"/>
      <w:r>
        <w:t xml:space="preserve"> </w:t>
      </w:r>
      <w:proofErr w:type="spellStart"/>
      <w:r w:rsidRPr="0054497B">
        <w:t>metāla</w:t>
      </w:r>
      <w:proofErr w:type="spellEnd"/>
      <w:r w:rsidRPr="0054497B">
        <w:t xml:space="preserve"> </w:t>
      </w:r>
      <w:proofErr w:type="spellStart"/>
      <w:r w:rsidRPr="0054497B">
        <w:t>izgatavotiem</w:t>
      </w:r>
      <w:proofErr w:type="spellEnd"/>
      <w:r w:rsidRPr="0054497B">
        <w:t xml:space="preserve"> </w:t>
      </w:r>
      <w:proofErr w:type="spellStart"/>
      <w:r w:rsidRPr="0054497B">
        <w:t>balstu</w:t>
      </w:r>
      <w:proofErr w:type="spellEnd"/>
      <w:r w:rsidRPr="0054497B">
        <w:t xml:space="preserve"> </w:t>
      </w:r>
      <w:proofErr w:type="spellStart"/>
      <w:r w:rsidRPr="0054497B">
        <w:t>elementiem</w:t>
      </w:r>
      <w:proofErr w:type="spellEnd"/>
      <w:r w:rsidRPr="0054497B">
        <w:t xml:space="preserve"> </w:t>
      </w:r>
      <w:proofErr w:type="spellStart"/>
      <w:r w:rsidRPr="0054497B">
        <w:t>jābūt</w:t>
      </w:r>
      <w:proofErr w:type="spellEnd"/>
      <w:r w:rsidRPr="0054497B">
        <w:t xml:space="preserve"> </w:t>
      </w:r>
      <w:proofErr w:type="spellStart"/>
      <w:r w:rsidRPr="0054497B">
        <w:t>karsti</w:t>
      </w:r>
      <w:proofErr w:type="spellEnd"/>
      <w:r w:rsidRPr="0054497B">
        <w:t xml:space="preserve"> </w:t>
      </w:r>
      <w:proofErr w:type="spellStart"/>
      <w:r w:rsidRPr="0054497B">
        <w:t>cinkotiem</w:t>
      </w:r>
      <w:proofErr w:type="spellEnd"/>
      <w:r w:rsidRPr="0054497B">
        <w:t xml:space="preserve">. Cinka </w:t>
      </w:r>
      <w:proofErr w:type="spellStart"/>
      <w:r w:rsidRPr="0054497B">
        <w:t>pārklājuma</w:t>
      </w:r>
      <w:proofErr w:type="spellEnd"/>
      <w:r w:rsidRPr="0054497B">
        <w:t xml:space="preserve"> </w:t>
      </w:r>
      <w:proofErr w:type="spellStart"/>
      <w:r w:rsidRPr="0054497B">
        <w:t>biezum</w:t>
      </w:r>
      <w:r>
        <w:t>am</w:t>
      </w:r>
      <w:proofErr w:type="spellEnd"/>
      <w:r w:rsidRPr="0054497B">
        <w:t xml:space="preserve"> </w:t>
      </w:r>
      <w:proofErr w:type="spellStart"/>
      <w:r>
        <w:t>jābūt</w:t>
      </w:r>
      <w:proofErr w:type="spellEnd"/>
      <w:r>
        <w:t xml:space="preserve"> ne </w:t>
      </w:r>
      <w:proofErr w:type="spellStart"/>
      <w:r>
        <w:t>mazāk</w:t>
      </w:r>
      <w:proofErr w:type="spellEnd"/>
      <w:r>
        <w:t xml:space="preserve"> </w:t>
      </w:r>
      <w:proofErr w:type="spellStart"/>
      <w:r>
        <w:t>kā</w:t>
      </w:r>
      <w:proofErr w:type="spellEnd"/>
      <w:r w:rsidRPr="0054497B">
        <w:t xml:space="preserve"> 60 </w:t>
      </w:r>
      <w:proofErr w:type="spellStart"/>
      <w:r w:rsidRPr="0054497B">
        <w:t>mikroni</w:t>
      </w:r>
      <w:proofErr w:type="spellEnd"/>
      <w:r w:rsidRPr="0054497B">
        <w:t xml:space="preserve">, </w:t>
      </w:r>
      <w:proofErr w:type="spellStart"/>
      <w:r>
        <w:t>ar</w:t>
      </w:r>
      <w:proofErr w:type="spellEnd"/>
      <w:r>
        <w:t xml:space="preserve"> </w:t>
      </w:r>
      <w:proofErr w:type="spellStart"/>
      <w:r>
        <w:t>pielaidi</w:t>
      </w:r>
      <w:proofErr w:type="spellEnd"/>
      <w:r>
        <w:t xml:space="preserve"> ne </w:t>
      </w:r>
      <w:proofErr w:type="spellStart"/>
      <w:r>
        <w:t>vairāk</w:t>
      </w:r>
      <w:proofErr w:type="spellEnd"/>
      <w:r>
        <w:t xml:space="preserve"> </w:t>
      </w:r>
      <w:proofErr w:type="spellStart"/>
      <w:r>
        <w:t>kā</w:t>
      </w:r>
      <w:proofErr w:type="spellEnd"/>
      <w:r w:rsidRPr="0054497B">
        <w:t xml:space="preserve"> ± 5 </w:t>
      </w:r>
      <w:proofErr w:type="spellStart"/>
      <w:r w:rsidRPr="0054497B">
        <w:t>mikroni</w:t>
      </w:r>
      <w:proofErr w:type="spellEnd"/>
      <w:r w:rsidRPr="0054497B">
        <w:t>.</w:t>
      </w:r>
      <w:r>
        <w:t xml:space="preserve"> </w:t>
      </w:r>
      <w:r w:rsidRPr="00F16C12">
        <w:rPr>
          <w:lang w:val="lv-LV"/>
        </w:rPr>
        <w:t>Galvaniskajam pārklājumam jāatbilst LVS EN ISO 1461 prasībām.</w:t>
      </w:r>
    </w:p>
    <w:p w14:paraId="04FBDEEC" w14:textId="77777777" w:rsidR="00B9576A" w:rsidRDefault="00B9576A" w:rsidP="00B300E4">
      <w:pPr>
        <w:pStyle w:val="Virsraksts4"/>
      </w:pPr>
      <w:r w:rsidRPr="00290546">
        <w:t>Gājēju izsaukuma poga</w:t>
      </w:r>
    </w:p>
    <w:p w14:paraId="4DA3B2DD" w14:textId="77777777" w:rsidR="00B9576A" w:rsidRDefault="00B9576A" w:rsidP="00B300E4">
      <w:proofErr w:type="spellStart"/>
      <w:r>
        <w:t>Gājēju</w:t>
      </w:r>
      <w:proofErr w:type="spellEnd"/>
      <w:r>
        <w:t xml:space="preserve"> </w:t>
      </w:r>
      <w:proofErr w:type="spellStart"/>
      <w:r>
        <w:t>izsaukuma</w:t>
      </w:r>
      <w:proofErr w:type="spellEnd"/>
      <w:r>
        <w:t xml:space="preserve"> </w:t>
      </w:r>
      <w:proofErr w:type="spellStart"/>
      <w:r>
        <w:t>pogai</w:t>
      </w:r>
      <w:proofErr w:type="spellEnd"/>
      <w:r>
        <w:t xml:space="preserve"> </w:t>
      </w:r>
      <w:proofErr w:type="spellStart"/>
      <w:r>
        <w:t>jābūt</w:t>
      </w:r>
      <w:proofErr w:type="spellEnd"/>
      <w:r>
        <w:t>:</w:t>
      </w:r>
    </w:p>
    <w:p w14:paraId="1C11ABCB" w14:textId="77777777" w:rsidR="00B9576A" w:rsidRDefault="00B9576A" w:rsidP="00A97EDD">
      <w:pPr>
        <w:pStyle w:val="Sarakstarindkopa"/>
      </w:pPr>
      <w:r>
        <w:t>ar korpusā integrētu skaļruni, kura skaļuma līmenis mainās adaptīvi – atkarībā no apkārtējā trokšņa lieluma;</w:t>
      </w:r>
    </w:p>
    <w:p w14:paraId="6CF8469D" w14:textId="77777777" w:rsidR="00B9576A" w:rsidRDefault="00B9576A" w:rsidP="00A97EDD">
      <w:pPr>
        <w:pStyle w:val="Sarakstarindkopa"/>
      </w:pPr>
      <w:r>
        <w:t>bez kustīgām detaļām;</w:t>
      </w:r>
    </w:p>
    <w:p w14:paraId="0BB9D3E6" w14:textId="77777777" w:rsidR="00B9576A" w:rsidRDefault="00B9576A" w:rsidP="00A97EDD">
      <w:pPr>
        <w:pStyle w:val="Sarakstarindkopa"/>
      </w:pPr>
      <w:r>
        <w:t>ar iespēju regulēt skaļruņa skaļuma slieksni;</w:t>
      </w:r>
    </w:p>
    <w:p w14:paraId="7302D087" w14:textId="77777777" w:rsidR="00B9576A" w:rsidRDefault="00B9576A" w:rsidP="00A97EDD">
      <w:pPr>
        <w:pStyle w:val="Sarakstarindkopa"/>
      </w:pPr>
      <w:r>
        <w:t xml:space="preserve">ar minimālo skaļruņa skaņas slieksni 1 metra attālumā ne mazāk kā 50 </w:t>
      </w:r>
      <w:proofErr w:type="spellStart"/>
      <w:r>
        <w:t>dBA</w:t>
      </w:r>
      <w:proofErr w:type="spellEnd"/>
      <w:r>
        <w:t>;</w:t>
      </w:r>
    </w:p>
    <w:p w14:paraId="4E06D12A" w14:textId="77777777" w:rsidR="00B9576A" w:rsidRDefault="00B9576A" w:rsidP="00A97EDD">
      <w:pPr>
        <w:pStyle w:val="Sarakstarindkopa"/>
      </w:pPr>
      <w:r>
        <w:t xml:space="preserve">ar maksimālo skaļruņa skaņas slieksni 1 metra attālumā ne vairāk kā 85 </w:t>
      </w:r>
      <w:proofErr w:type="spellStart"/>
      <w:r>
        <w:t>dBA</w:t>
      </w:r>
      <w:proofErr w:type="spellEnd"/>
      <w:r>
        <w:t>;</w:t>
      </w:r>
    </w:p>
    <w:p w14:paraId="7693177D" w14:textId="77777777" w:rsidR="00B9576A" w:rsidRDefault="00B9576A" w:rsidP="00A97EDD">
      <w:pPr>
        <w:pStyle w:val="Sarakstarindkopa"/>
      </w:pPr>
      <w:r>
        <w:t xml:space="preserve">ar alumīnija vai ekvivalentas izturības materiāla </w:t>
      </w:r>
      <w:proofErr w:type="spellStart"/>
      <w:r>
        <w:t>trieciendrošu</w:t>
      </w:r>
      <w:proofErr w:type="spellEnd"/>
      <w:r>
        <w:t xml:space="preserve"> korpusu;</w:t>
      </w:r>
    </w:p>
    <w:p w14:paraId="03F91172" w14:textId="77777777" w:rsidR="00B9576A" w:rsidRDefault="00B9576A" w:rsidP="00A97EDD">
      <w:pPr>
        <w:pStyle w:val="Sarakstarindkopa"/>
      </w:pPr>
      <w:r>
        <w:t>ar skārienjūtīgu gājēju fāzes aktivizēšanas laukumu uz kuru ir nepārprotama norāde ar simbolu;</w:t>
      </w:r>
    </w:p>
    <w:p w14:paraId="051EFFC9" w14:textId="77777777" w:rsidR="00B9576A" w:rsidRDefault="00B9576A" w:rsidP="00A97EDD">
      <w:pPr>
        <w:pStyle w:val="Sarakstarindkopa"/>
      </w:pPr>
      <w:r>
        <w:t>ar indikācijas LED apgaismojumu;</w:t>
      </w:r>
    </w:p>
    <w:p w14:paraId="11476C6F" w14:textId="77777777" w:rsidR="00B9576A" w:rsidRDefault="00B9576A" w:rsidP="00A97EDD">
      <w:pPr>
        <w:pStyle w:val="Sarakstarindkopa"/>
      </w:pPr>
      <w:r>
        <w:t>paredzētai lietošanai darba temperatūras diapazonā ne mazāk kā -40</w:t>
      </w:r>
      <w:r>
        <w:rPr>
          <w:vertAlign w:val="superscript"/>
        </w:rPr>
        <w:t>0</w:t>
      </w:r>
      <w:r>
        <w:t>C līdz +50</w:t>
      </w:r>
      <w:r>
        <w:rPr>
          <w:vertAlign w:val="superscript"/>
        </w:rPr>
        <w:t>0</w:t>
      </w:r>
      <w:r>
        <w:t>C;</w:t>
      </w:r>
    </w:p>
    <w:p w14:paraId="7C178A74" w14:textId="77777777" w:rsidR="00B9576A" w:rsidRDefault="00B9576A" w:rsidP="00A97EDD">
      <w:pPr>
        <w:pStyle w:val="Sarakstarindkopa"/>
      </w:pPr>
      <w:r>
        <w:lastRenderedPageBreak/>
        <w:t xml:space="preserve">darboties spējīgai no 230V </w:t>
      </w:r>
      <w:proofErr w:type="spellStart"/>
      <w:r>
        <w:t>maiņsprieguma</w:t>
      </w:r>
      <w:proofErr w:type="spellEnd"/>
      <w:r>
        <w:t xml:space="preserve"> tīkla.</w:t>
      </w:r>
    </w:p>
    <w:p w14:paraId="2E2783D2" w14:textId="77777777" w:rsidR="00B9576A" w:rsidRPr="0054497B" w:rsidRDefault="00B9576A" w:rsidP="00B300E4">
      <w:proofErr w:type="spellStart"/>
      <w:r>
        <w:t>Gājēju</w:t>
      </w:r>
      <w:proofErr w:type="spellEnd"/>
      <w:r>
        <w:t xml:space="preserve"> </w:t>
      </w:r>
      <w:proofErr w:type="spellStart"/>
      <w:r>
        <w:t>izsaukuma</w:t>
      </w:r>
      <w:proofErr w:type="spellEnd"/>
      <w:r>
        <w:t xml:space="preserve"> </w:t>
      </w:r>
      <w:proofErr w:type="spellStart"/>
      <w:r>
        <w:t>pogas</w:t>
      </w:r>
      <w:proofErr w:type="spellEnd"/>
      <w:r>
        <w:t xml:space="preserve"> </w:t>
      </w:r>
      <w:proofErr w:type="spellStart"/>
      <w:r>
        <w:t>skaņas</w:t>
      </w:r>
      <w:proofErr w:type="spellEnd"/>
      <w:r>
        <w:t xml:space="preserve"> </w:t>
      </w:r>
      <w:proofErr w:type="spellStart"/>
      <w:r>
        <w:t>signālam</w:t>
      </w:r>
      <w:proofErr w:type="spellEnd"/>
      <w:r>
        <w:t xml:space="preserve"> </w:t>
      </w:r>
      <w:proofErr w:type="spellStart"/>
      <w:r>
        <w:t>jāatbilst</w:t>
      </w:r>
      <w:proofErr w:type="spellEnd"/>
      <w:r>
        <w:t xml:space="preserve"> </w:t>
      </w:r>
      <w:r w:rsidRPr="00140873">
        <w:t xml:space="preserve">LVS </w:t>
      </w:r>
      <w:proofErr w:type="gramStart"/>
      <w:r w:rsidRPr="00140873">
        <w:t>370 ”Ceļu</w:t>
      </w:r>
      <w:proofErr w:type="gramEnd"/>
      <w:r w:rsidRPr="00140873">
        <w:t xml:space="preserve"> </w:t>
      </w:r>
      <w:proofErr w:type="spellStart"/>
      <w:r w:rsidRPr="00140873">
        <w:t>satiksmes</w:t>
      </w:r>
      <w:proofErr w:type="spellEnd"/>
      <w:r w:rsidRPr="00140873">
        <w:t xml:space="preserve"> </w:t>
      </w:r>
      <w:proofErr w:type="spellStart"/>
      <w:r w:rsidRPr="00140873">
        <w:t>r</w:t>
      </w:r>
      <w:r>
        <w:t>egulēšanas</w:t>
      </w:r>
      <w:proofErr w:type="spellEnd"/>
      <w:r>
        <w:t xml:space="preserve"> </w:t>
      </w:r>
      <w:proofErr w:type="spellStart"/>
      <w:r>
        <w:t>luksofori</w:t>
      </w:r>
      <w:proofErr w:type="spellEnd"/>
      <w:r>
        <w:t xml:space="preserve">” </w:t>
      </w:r>
      <w:proofErr w:type="spellStart"/>
      <w:r>
        <w:t>standarta</w:t>
      </w:r>
      <w:proofErr w:type="spellEnd"/>
      <w:r>
        <w:t xml:space="preserve"> </w:t>
      </w:r>
      <w:proofErr w:type="spellStart"/>
      <w:r>
        <w:t>prasībām</w:t>
      </w:r>
      <w:proofErr w:type="spellEnd"/>
      <w:r>
        <w:t>.</w:t>
      </w:r>
    </w:p>
    <w:p w14:paraId="3CF8D68C" w14:textId="77777777" w:rsidR="00B9576A" w:rsidRPr="00133840" w:rsidRDefault="00B9576A" w:rsidP="00B300E4">
      <w:pPr>
        <w:pStyle w:val="Virsraksts4"/>
      </w:pPr>
      <w:r w:rsidRPr="00133840">
        <w:t>Elektroinstalācijas elementi</w:t>
      </w:r>
    </w:p>
    <w:p w14:paraId="314B88BC" w14:textId="1A70E6B6" w:rsidR="00B9576A" w:rsidRPr="00B44DB7" w:rsidRDefault="00B9576A" w:rsidP="00B300E4">
      <w:proofErr w:type="spellStart"/>
      <w:r w:rsidRPr="7DF6DCE1">
        <w:t>Skatīt</w:t>
      </w:r>
      <w:proofErr w:type="spellEnd"/>
      <w:r w:rsidRPr="7DF6DCE1">
        <w:t xml:space="preserve"> </w:t>
      </w:r>
      <w:r w:rsidRPr="7DF6DCE1">
        <w:rPr>
          <w:lang w:val="lv-LV"/>
        </w:rPr>
        <w:fldChar w:fldCharType="begin"/>
      </w:r>
      <w:r w:rsidRPr="7DF6DCE1">
        <w:rPr>
          <w:lang w:val="lv-LV"/>
        </w:rPr>
        <w:instrText xml:space="preserve"> REF _Ref324509868 \r \h </w:instrText>
      </w:r>
      <w:r w:rsidR="00B300E4">
        <w:rPr>
          <w:lang w:val="lv-LV"/>
        </w:rPr>
        <w:instrText xml:space="preserve"> \* MERGEFORMAT </w:instrText>
      </w:r>
      <w:r w:rsidRPr="7DF6DCE1">
        <w:rPr>
          <w:lang w:val="lv-LV"/>
        </w:rPr>
      </w:r>
      <w:r w:rsidRPr="7DF6DCE1">
        <w:rPr>
          <w:lang w:val="lv-LV"/>
        </w:rPr>
        <w:fldChar w:fldCharType="separate"/>
      </w:r>
      <w:r w:rsidR="00C86EAE">
        <w:rPr>
          <w:lang w:val="lv-LV"/>
        </w:rPr>
        <w:t>7.12</w:t>
      </w:r>
      <w:r w:rsidRPr="7DF6DCE1">
        <w:rPr>
          <w:lang w:val="lv-LV"/>
        </w:rPr>
        <w:fldChar w:fldCharType="end"/>
      </w:r>
      <w:r w:rsidRPr="7DF6DCE1">
        <w:t xml:space="preserve"> </w:t>
      </w:r>
      <w:proofErr w:type="spellStart"/>
      <w:r w:rsidRPr="7DF6DCE1">
        <w:t>punktu</w:t>
      </w:r>
      <w:proofErr w:type="spellEnd"/>
      <w:r w:rsidRPr="7DF6DCE1">
        <w:t xml:space="preserve"> “Ceļu </w:t>
      </w:r>
      <w:proofErr w:type="spellStart"/>
      <w:r w:rsidRPr="7DF6DCE1">
        <w:t>aprīkojuma</w:t>
      </w:r>
      <w:proofErr w:type="spellEnd"/>
      <w:r w:rsidRPr="7DF6DCE1">
        <w:t xml:space="preserve"> </w:t>
      </w:r>
      <w:proofErr w:type="spellStart"/>
      <w:r w:rsidRPr="7DF6DCE1">
        <w:t>elektroinstalācijas</w:t>
      </w:r>
      <w:proofErr w:type="spellEnd"/>
      <w:r w:rsidRPr="7DF6DCE1">
        <w:t xml:space="preserve"> </w:t>
      </w:r>
      <w:proofErr w:type="spellStart"/>
      <w:r w:rsidRPr="7DF6DCE1">
        <w:t>ierīkošana</w:t>
      </w:r>
      <w:proofErr w:type="spellEnd"/>
      <w:r w:rsidRPr="7DF6DCE1">
        <w:t>”.</w:t>
      </w:r>
    </w:p>
    <w:p w14:paraId="39C95FE6" w14:textId="77777777" w:rsidR="00B9576A" w:rsidRPr="00B44DB7" w:rsidRDefault="00B9576A" w:rsidP="00B300E4">
      <w:pPr>
        <w:rPr>
          <w:lang w:val="lv-LV"/>
        </w:rPr>
      </w:pPr>
      <w:r w:rsidRPr="00B44DB7">
        <w:rPr>
          <w:lang w:val="lv-LV"/>
        </w:rPr>
        <w:t xml:space="preserve">Izmantoto </w:t>
      </w:r>
      <w:proofErr w:type="spellStart"/>
      <w:r w:rsidRPr="00B44DB7">
        <w:rPr>
          <w:lang w:val="lv-LV"/>
        </w:rPr>
        <w:t>signālkabeļu</w:t>
      </w:r>
      <w:proofErr w:type="spellEnd"/>
      <w:r w:rsidRPr="00B44DB7">
        <w:rPr>
          <w:lang w:val="lv-LV"/>
        </w:rPr>
        <w:t xml:space="preserve"> dzīslu skaits nedrīkst būt mazāks par: signālu grupu skaitu luksoforu objektā plus 10 rezerves dzīslas (nav pieslēgtas).</w:t>
      </w:r>
    </w:p>
    <w:p w14:paraId="7D70DEF5" w14:textId="77777777" w:rsidR="00B9576A" w:rsidRPr="00133840" w:rsidRDefault="00B9576A" w:rsidP="005A4747">
      <w:pPr>
        <w:pStyle w:val="Virsraksts3"/>
      </w:pPr>
      <w:proofErr w:type="spellStart"/>
      <w:r w:rsidRPr="00133840">
        <w:t>Iekārtas</w:t>
      </w:r>
      <w:proofErr w:type="spellEnd"/>
    </w:p>
    <w:p w14:paraId="6E264620" w14:textId="6DD5B4A6" w:rsidR="00B9576A" w:rsidRPr="0054497B" w:rsidRDefault="00B9576A" w:rsidP="00B300E4">
      <w:proofErr w:type="spellStart"/>
      <w:r w:rsidRPr="0054497B">
        <w:t>Luksoforu</w:t>
      </w:r>
      <w:proofErr w:type="spellEnd"/>
      <w:r w:rsidRPr="0054497B">
        <w:t xml:space="preserve"> </w:t>
      </w:r>
      <w:proofErr w:type="spellStart"/>
      <w:r w:rsidRPr="0054497B">
        <w:t>objektu</w:t>
      </w:r>
      <w:proofErr w:type="spellEnd"/>
      <w:r w:rsidRPr="0054497B">
        <w:t xml:space="preserve"> </w:t>
      </w:r>
      <w:proofErr w:type="spellStart"/>
      <w:r w:rsidR="003F4664">
        <w:t>būvniecībai</w:t>
      </w:r>
      <w:proofErr w:type="spellEnd"/>
      <w:r w:rsidR="003F4664" w:rsidRPr="00D95463">
        <w:t xml:space="preserve"> </w:t>
      </w:r>
      <w:r>
        <w:t xml:space="preserve">un </w:t>
      </w:r>
      <w:proofErr w:type="spellStart"/>
      <w:r>
        <w:t>ar</w:t>
      </w:r>
      <w:proofErr w:type="spellEnd"/>
      <w:r>
        <w:t xml:space="preserve"> to </w:t>
      </w:r>
      <w:proofErr w:type="spellStart"/>
      <w:r>
        <w:t>saistītajiem</w:t>
      </w:r>
      <w:proofErr w:type="spellEnd"/>
      <w:r>
        <w:t xml:space="preserve"> </w:t>
      </w:r>
      <w:proofErr w:type="spellStart"/>
      <w:r>
        <w:t>elektromontāžas</w:t>
      </w:r>
      <w:proofErr w:type="spellEnd"/>
      <w:r>
        <w:t xml:space="preserve"> </w:t>
      </w:r>
      <w:proofErr w:type="spellStart"/>
      <w:r>
        <w:t>darbiem</w:t>
      </w:r>
      <w:proofErr w:type="spellEnd"/>
      <w:r w:rsidRPr="0054497B">
        <w:t xml:space="preserve"> </w:t>
      </w:r>
      <w:proofErr w:type="spellStart"/>
      <w:r w:rsidRPr="0054497B">
        <w:t>jālieto</w:t>
      </w:r>
      <w:proofErr w:type="spellEnd"/>
      <w:r w:rsidRPr="0054497B">
        <w:t xml:space="preserve"> </w:t>
      </w:r>
      <w:proofErr w:type="spellStart"/>
      <w:r w:rsidRPr="0054497B">
        <w:t>atbilstošais</w:t>
      </w:r>
      <w:proofErr w:type="spellEnd"/>
      <w:r w:rsidRPr="0054497B">
        <w:t xml:space="preserve"> </w:t>
      </w:r>
      <w:proofErr w:type="spellStart"/>
      <w:r w:rsidRPr="0054497B">
        <w:t>aprīkojums</w:t>
      </w:r>
      <w:proofErr w:type="spellEnd"/>
      <w:r w:rsidRPr="0054497B">
        <w:t xml:space="preserve">, kas </w:t>
      </w:r>
      <w:proofErr w:type="spellStart"/>
      <w:r w:rsidRPr="0054497B">
        <w:t>saskaņā</w:t>
      </w:r>
      <w:proofErr w:type="spellEnd"/>
      <w:r w:rsidRPr="0054497B">
        <w:t xml:space="preserve"> </w:t>
      </w:r>
      <w:proofErr w:type="spellStart"/>
      <w:r w:rsidRPr="0054497B">
        <w:t>ar</w:t>
      </w:r>
      <w:proofErr w:type="spellEnd"/>
      <w:r w:rsidRPr="0054497B">
        <w:t xml:space="preserve"> </w:t>
      </w:r>
      <w:proofErr w:type="spellStart"/>
      <w:r w:rsidRPr="0054497B">
        <w:t>ražotāja</w:t>
      </w:r>
      <w:proofErr w:type="spellEnd"/>
      <w:r w:rsidRPr="0054497B">
        <w:t xml:space="preserve"> </w:t>
      </w:r>
      <w:proofErr w:type="spellStart"/>
      <w:r w:rsidRPr="0054497B">
        <w:t>instrukciju</w:t>
      </w:r>
      <w:proofErr w:type="spellEnd"/>
      <w:r w:rsidRPr="0054497B">
        <w:t xml:space="preserve"> un </w:t>
      </w:r>
      <w:proofErr w:type="spellStart"/>
      <w:r w:rsidRPr="0054497B">
        <w:t>darba</w:t>
      </w:r>
      <w:proofErr w:type="spellEnd"/>
      <w:r w:rsidRPr="0054497B">
        <w:t xml:space="preserve"> </w:t>
      </w:r>
      <w:proofErr w:type="spellStart"/>
      <w:r w:rsidRPr="0054497B">
        <w:t>drošības</w:t>
      </w:r>
      <w:proofErr w:type="spellEnd"/>
      <w:r w:rsidRPr="0054497B">
        <w:t xml:space="preserve"> </w:t>
      </w:r>
      <w:proofErr w:type="spellStart"/>
      <w:r w:rsidRPr="0054497B">
        <w:t>tehniku</w:t>
      </w:r>
      <w:proofErr w:type="spellEnd"/>
      <w:r w:rsidRPr="0054497B">
        <w:t xml:space="preserve"> </w:t>
      </w:r>
      <w:proofErr w:type="spellStart"/>
      <w:r w:rsidRPr="0054497B">
        <w:t>ir</w:t>
      </w:r>
      <w:proofErr w:type="spellEnd"/>
      <w:r w:rsidRPr="0054497B">
        <w:t xml:space="preserve"> </w:t>
      </w:r>
      <w:proofErr w:type="spellStart"/>
      <w:r w:rsidRPr="0054497B">
        <w:t>piemērots</w:t>
      </w:r>
      <w:proofErr w:type="spellEnd"/>
      <w:r w:rsidRPr="0054497B">
        <w:t xml:space="preserve"> </w:t>
      </w:r>
      <w:proofErr w:type="spellStart"/>
      <w:r w:rsidRPr="0054497B">
        <w:t>konkrētam</w:t>
      </w:r>
      <w:proofErr w:type="spellEnd"/>
      <w:r w:rsidRPr="0054497B">
        <w:t xml:space="preserve"> </w:t>
      </w:r>
      <w:proofErr w:type="spellStart"/>
      <w:r w:rsidRPr="0054497B">
        <w:t>darbam</w:t>
      </w:r>
      <w:proofErr w:type="spellEnd"/>
      <w:r w:rsidRPr="0054497B">
        <w:t xml:space="preserve"> un </w:t>
      </w:r>
      <w:proofErr w:type="spellStart"/>
      <w:r w:rsidRPr="0054497B">
        <w:t>objekta</w:t>
      </w:r>
      <w:proofErr w:type="spellEnd"/>
      <w:r w:rsidRPr="0054497B">
        <w:t xml:space="preserve"> </w:t>
      </w:r>
      <w:proofErr w:type="spellStart"/>
      <w:r w:rsidRPr="0054497B">
        <w:t>tehniskajam</w:t>
      </w:r>
      <w:proofErr w:type="spellEnd"/>
      <w:r w:rsidRPr="0054497B">
        <w:t xml:space="preserve"> </w:t>
      </w:r>
      <w:proofErr w:type="spellStart"/>
      <w:r w:rsidRPr="0054497B">
        <w:t>risinājumam</w:t>
      </w:r>
      <w:proofErr w:type="spellEnd"/>
      <w:r w:rsidRPr="0054497B">
        <w:t xml:space="preserve">. </w:t>
      </w:r>
    </w:p>
    <w:p w14:paraId="4D5D33D5" w14:textId="77777777" w:rsidR="00B9576A" w:rsidRPr="00133840" w:rsidRDefault="00B9576A" w:rsidP="005A4747">
      <w:pPr>
        <w:pStyle w:val="Virsraksts3"/>
      </w:pPr>
      <w:proofErr w:type="spellStart"/>
      <w:r w:rsidRPr="00133840">
        <w:t>Darba</w:t>
      </w:r>
      <w:proofErr w:type="spellEnd"/>
      <w:r w:rsidRPr="00133840">
        <w:t xml:space="preserve"> </w:t>
      </w:r>
      <w:proofErr w:type="spellStart"/>
      <w:r w:rsidRPr="00133840">
        <w:t>izpilde</w:t>
      </w:r>
      <w:proofErr w:type="spellEnd"/>
    </w:p>
    <w:p w14:paraId="0B9A561D" w14:textId="77777777" w:rsidR="00B9576A" w:rsidRPr="0054497B" w:rsidRDefault="00B9576A" w:rsidP="00B300E4">
      <w:proofErr w:type="spellStart"/>
      <w:r w:rsidRPr="0054497B">
        <w:t>Darba</w:t>
      </w:r>
      <w:proofErr w:type="spellEnd"/>
      <w:r w:rsidRPr="0054497B">
        <w:t xml:space="preserve"> </w:t>
      </w:r>
      <w:proofErr w:type="spellStart"/>
      <w:r w:rsidRPr="0054497B">
        <w:t>izpilde</w:t>
      </w:r>
      <w:proofErr w:type="spellEnd"/>
      <w:r w:rsidRPr="0054497B">
        <w:t xml:space="preserve"> </w:t>
      </w:r>
      <w:proofErr w:type="spellStart"/>
      <w:r w:rsidRPr="0054497B">
        <w:t>jāveic</w:t>
      </w:r>
      <w:proofErr w:type="spellEnd"/>
      <w:r w:rsidRPr="0054497B">
        <w:t xml:space="preserve"> </w:t>
      </w:r>
      <w:proofErr w:type="spellStart"/>
      <w:r w:rsidRPr="0054497B">
        <w:t>atbilstoši</w:t>
      </w:r>
      <w:proofErr w:type="spellEnd"/>
      <w:r w:rsidRPr="0054497B">
        <w:t xml:space="preserve"> </w:t>
      </w:r>
      <w:proofErr w:type="spellStart"/>
      <w:r w:rsidRPr="0054497B">
        <w:t>būvprojektam</w:t>
      </w:r>
      <w:proofErr w:type="spellEnd"/>
      <w:r w:rsidRPr="0054497B">
        <w:t xml:space="preserve">, </w:t>
      </w:r>
      <w:proofErr w:type="spellStart"/>
      <w:r w:rsidRPr="0054497B">
        <w:t>ņemot</w:t>
      </w:r>
      <w:proofErr w:type="spellEnd"/>
      <w:r w:rsidRPr="0054497B">
        <w:t xml:space="preserve"> </w:t>
      </w:r>
      <w:proofErr w:type="spellStart"/>
      <w:r w:rsidRPr="0054497B">
        <w:t>vērā</w:t>
      </w:r>
      <w:proofErr w:type="spellEnd"/>
      <w:r w:rsidRPr="0054497B">
        <w:t xml:space="preserve"> </w:t>
      </w:r>
      <w:proofErr w:type="spellStart"/>
      <w:r>
        <w:t>Ā</w:t>
      </w:r>
      <w:r w:rsidRPr="0054497B">
        <w:t>rējā</w:t>
      </w:r>
      <w:proofErr w:type="spellEnd"/>
      <w:r w:rsidRPr="0054497B">
        <w:t xml:space="preserve"> </w:t>
      </w:r>
      <w:proofErr w:type="spellStart"/>
      <w:r w:rsidRPr="0054497B">
        <w:t>elektrotīkla</w:t>
      </w:r>
      <w:proofErr w:type="spellEnd"/>
      <w:r w:rsidRPr="0054497B">
        <w:t xml:space="preserve"> </w:t>
      </w:r>
      <w:proofErr w:type="spellStart"/>
      <w:r w:rsidRPr="0054497B">
        <w:t>īpašnieka</w:t>
      </w:r>
      <w:proofErr w:type="spellEnd"/>
      <w:r w:rsidRPr="0054497B">
        <w:t xml:space="preserve"> </w:t>
      </w:r>
      <w:proofErr w:type="spellStart"/>
      <w:r w:rsidRPr="0054497B">
        <w:t>izdotos</w:t>
      </w:r>
      <w:proofErr w:type="spellEnd"/>
      <w:r w:rsidRPr="0054497B">
        <w:t xml:space="preserve"> </w:t>
      </w:r>
      <w:proofErr w:type="spellStart"/>
      <w:r w:rsidRPr="0054497B">
        <w:t>noteikumus</w:t>
      </w:r>
      <w:proofErr w:type="spellEnd"/>
      <w:r w:rsidRPr="0054497B">
        <w:t xml:space="preserve">, </w:t>
      </w:r>
      <w:proofErr w:type="spellStart"/>
      <w:r w:rsidRPr="0054497B">
        <w:t>paredzēto</w:t>
      </w:r>
      <w:proofErr w:type="spellEnd"/>
      <w:r w:rsidRPr="0054497B">
        <w:t xml:space="preserve"> </w:t>
      </w:r>
      <w:proofErr w:type="spellStart"/>
      <w:r w:rsidRPr="0054497B">
        <w:t>satiksmes</w:t>
      </w:r>
      <w:proofErr w:type="spellEnd"/>
      <w:r w:rsidRPr="0054497B">
        <w:t xml:space="preserve"> </w:t>
      </w:r>
      <w:proofErr w:type="spellStart"/>
      <w:r w:rsidRPr="0054497B">
        <w:t>organizāciju</w:t>
      </w:r>
      <w:proofErr w:type="spellEnd"/>
      <w:r w:rsidRPr="0054497B">
        <w:t xml:space="preserve"> </w:t>
      </w:r>
      <w:proofErr w:type="spellStart"/>
      <w:r w:rsidRPr="0054497B">
        <w:t>būvdarbu</w:t>
      </w:r>
      <w:proofErr w:type="spellEnd"/>
      <w:r w:rsidRPr="0054497B">
        <w:t xml:space="preserve"> </w:t>
      </w:r>
      <w:proofErr w:type="spellStart"/>
      <w:r w:rsidRPr="0054497B">
        <w:t>laikā</w:t>
      </w:r>
      <w:proofErr w:type="spellEnd"/>
      <w:r w:rsidRPr="0054497B">
        <w:t xml:space="preserve">, </w:t>
      </w:r>
      <w:proofErr w:type="spellStart"/>
      <w:r w:rsidRPr="0054497B">
        <w:t>darba</w:t>
      </w:r>
      <w:proofErr w:type="spellEnd"/>
      <w:r w:rsidRPr="0054497B">
        <w:t xml:space="preserve"> </w:t>
      </w:r>
      <w:proofErr w:type="spellStart"/>
      <w:r w:rsidRPr="0054497B">
        <w:t>programmu</w:t>
      </w:r>
      <w:proofErr w:type="spellEnd"/>
      <w:r w:rsidRPr="0054497B">
        <w:t xml:space="preserve">, </w:t>
      </w:r>
      <w:proofErr w:type="spellStart"/>
      <w:r w:rsidRPr="0054497B">
        <w:t>kā</w:t>
      </w:r>
      <w:proofErr w:type="spellEnd"/>
      <w:r w:rsidRPr="0054497B">
        <w:t xml:space="preserve"> </w:t>
      </w:r>
      <w:proofErr w:type="spellStart"/>
      <w:r w:rsidRPr="0054497B">
        <w:t>arī</w:t>
      </w:r>
      <w:proofErr w:type="spellEnd"/>
      <w:r w:rsidRPr="0054497B">
        <w:t xml:space="preserve"> </w:t>
      </w:r>
      <w:proofErr w:type="spellStart"/>
      <w:r w:rsidRPr="0054497B">
        <w:t>citus</w:t>
      </w:r>
      <w:proofErr w:type="spellEnd"/>
      <w:r w:rsidRPr="0054497B">
        <w:t xml:space="preserve"> </w:t>
      </w:r>
      <w:proofErr w:type="spellStart"/>
      <w:r w:rsidRPr="0054497B">
        <w:t>saistošos</w:t>
      </w:r>
      <w:proofErr w:type="spellEnd"/>
      <w:r w:rsidRPr="0054497B">
        <w:t xml:space="preserve"> </w:t>
      </w:r>
      <w:proofErr w:type="spellStart"/>
      <w:r>
        <w:t>normatīvos</w:t>
      </w:r>
      <w:proofErr w:type="spellEnd"/>
      <w:r>
        <w:t xml:space="preserve"> </w:t>
      </w:r>
      <w:proofErr w:type="spellStart"/>
      <w:r w:rsidRPr="0054497B">
        <w:t>dokumentus</w:t>
      </w:r>
      <w:proofErr w:type="spellEnd"/>
      <w:r w:rsidRPr="0054497B">
        <w:t xml:space="preserve">. </w:t>
      </w:r>
    </w:p>
    <w:p w14:paraId="3AE640F2" w14:textId="77777777" w:rsidR="00B9576A" w:rsidRDefault="00B9576A" w:rsidP="00B300E4">
      <w:proofErr w:type="spellStart"/>
      <w:r>
        <w:t>Jānodrošina</w:t>
      </w:r>
      <w:proofErr w:type="spellEnd"/>
      <w:r>
        <w:t xml:space="preserve"> </w:t>
      </w:r>
      <w:proofErr w:type="spellStart"/>
      <w:r>
        <w:t>tāda</w:t>
      </w:r>
      <w:proofErr w:type="spellEnd"/>
      <w:r>
        <w:t xml:space="preserve"> </w:t>
      </w:r>
      <w:proofErr w:type="spellStart"/>
      <w:r>
        <w:t>luksofora</w:t>
      </w:r>
      <w:proofErr w:type="spellEnd"/>
      <w:r>
        <w:t xml:space="preserve"> </w:t>
      </w:r>
      <w:proofErr w:type="spellStart"/>
      <w:r>
        <w:t>signālu</w:t>
      </w:r>
      <w:proofErr w:type="spellEnd"/>
      <w:r>
        <w:t xml:space="preserve"> </w:t>
      </w:r>
      <w:proofErr w:type="spellStart"/>
      <w:r>
        <w:t>kabeļu</w:t>
      </w:r>
      <w:proofErr w:type="spellEnd"/>
      <w:r>
        <w:t xml:space="preserve"> </w:t>
      </w:r>
      <w:proofErr w:type="spellStart"/>
      <w:r>
        <w:t>saslēgšana</w:t>
      </w:r>
      <w:proofErr w:type="spellEnd"/>
      <w:r>
        <w:t xml:space="preserve">, lai </w:t>
      </w:r>
      <w:proofErr w:type="spellStart"/>
      <w:r>
        <w:t>katras</w:t>
      </w:r>
      <w:proofErr w:type="spellEnd"/>
      <w:r>
        <w:t xml:space="preserve"> </w:t>
      </w:r>
      <w:proofErr w:type="spellStart"/>
      <w:r>
        <w:t>signālu</w:t>
      </w:r>
      <w:proofErr w:type="spellEnd"/>
      <w:r>
        <w:t xml:space="preserve"> </w:t>
      </w:r>
      <w:proofErr w:type="spellStart"/>
      <w:r>
        <w:t>grupas</w:t>
      </w:r>
      <w:proofErr w:type="spellEnd"/>
      <w:r>
        <w:t xml:space="preserve"> </w:t>
      </w:r>
      <w:proofErr w:type="spellStart"/>
      <w:r>
        <w:t>komutācija</w:t>
      </w:r>
      <w:proofErr w:type="spellEnd"/>
      <w:r>
        <w:t xml:space="preserve"> </w:t>
      </w:r>
      <w:proofErr w:type="spellStart"/>
      <w:r>
        <w:t>tiktu</w:t>
      </w:r>
      <w:proofErr w:type="spellEnd"/>
      <w:r>
        <w:t xml:space="preserve"> </w:t>
      </w:r>
      <w:proofErr w:type="spellStart"/>
      <w:r>
        <w:t>nodrošināta</w:t>
      </w:r>
      <w:proofErr w:type="spellEnd"/>
      <w:r>
        <w:t xml:space="preserve"> pa </w:t>
      </w:r>
      <w:proofErr w:type="spellStart"/>
      <w:r>
        <w:t>atsevišķu</w:t>
      </w:r>
      <w:proofErr w:type="spellEnd"/>
      <w:r>
        <w:t xml:space="preserve"> </w:t>
      </w:r>
      <w:proofErr w:type="spellStart"/>
      <w:r>
        <w:t>kabeļa</w:t>
      </w:r>
      <w:proofErr w:type="spellEnd"/>
      <w:r>
        <w:t xml:space="preserve"> </w:t>
      </w:r>
      <w:proofErr w:type="spellStart"/>
      <w:r>
        <w:t>dzīslu</w:t>
      </w:r>
      <w:proofErr w:type="spellEnd"/>
      <w:r>
        <w:t xml:space="preserve">. </w:t>
      </w:r>
    </w:p>
    <w:p w14:paraId="2E565669" w14:textId="77777777" w:rsidR="00B9576A" w:rsidRPr="00967AED" w:rsidRDefault="00B9576A" w:rsidP="00B300E4">
      <w:pPr>
        <w:rPr>
          <w:bCs/>
        </w:rPr>
      </w:pPr>
      <w:proofErr w:type="spellStart"/>
      <w:r>
        <w:t>Jāveic</w:t>
      </w:r>
      <w:proofErr w:type="spellEnd"/>
      <w:r>
        <w:t xml:space="preserve"> </w:t>
      </w:r>
      <w:proofErr w:type="spellStart"/>
      <w:r>
        <w:t>uzstādīto</w:t>
      </w:r>
      <w:proofErr w:type="spellEnd"/>
      <w:r>
        <w:t xml:space="preserve"> </w:t>
      </w:r>
      <w:proofErr w:type="spellStart"/>
      <w:r>
        <w:t>iekārtu</w:t>
      </w:r>
      <w:proofErr w:type="spellEnd"/>
      <w:r>
        <w:t xml:space="preserve"> </w:t>
      </w:r>
      <w:proofErr w:type="spellStart"/>
      <w:r>
        <w:t>darbības</w:t>
      </w:r>
      <w:proofErr w:type="spellEnd"/>
      <w:r>
        <w:t xml:space="preserve"> </w:t>
      </w:r>
      <w:proofErr w:type="spellStart"/>
      <w:r>
        <w:t>pārbaude</w:t>
      </w:r>
      <w:proofErr w:type="spellEnd"/>
      <w:r>
        <w:t xml:space="preserve"> </w:t>
      </w:r>
      <w:proofErr w:type="spellStart"/>
      <w:r>
        <w:t>uz</w:t>
      </w:r>
      <w:proofErr w:type="spellEnd"/>
      <w:r>
        <w:t xml:space="preserve"> </w:t>
      </w:r>
      <w:proofErr w:type="spellStart"/>
      <w:r>
        <w:t>vietas</w:t>
      </w:r>
      <w:proofErr w:type="spellEnd"/>
      <w:r>
        <w:t>.</w:t>
      </w:r>
    </w:p>
    <w:p w14:paraId="413DD376" w14:textId="77777777" w:rsidR="00B9576A" w:rsidRPr="00BD63D0" w:rsidRDefault="00B9576A" w:rsidP="00B300E4">
      <w:pPr>
        <w:rPr>
          <w:bCs/>
        </w:rPr>
      </w:pPr>
      <w:proofErr w:type="spellStart"/>
      <w:r>
        <w:t>Jānodrošina</w:t>
      </w:r>
      <w:proofErr w:type="spellEnd"/>
      <w:r>
        <w:t xml:space="preserve"> </w:t>
      </w:r>
      <w:proofErr w:type="spellStart"/>
      <w:r>
        <w:t>pieslēgšana</w:t>
      </w:r>
      <w:proofErr w:type="spellEnd"/>
      <w:r>
        <w:t xml:space="preserve"> </w:t>
      </w:r>
      <w:proofErr w:type="spellStart"/>
      <w:r>
        <w:t>Centrālai</w:t>
      </w:r>
      <w:proofErr w:type="spellEnd"/>
      <w:r>
        <w:t xml:space="preserve"> </w:t>
      </w:r>
      <w:proofErr w:type="spellStart"/>
      <w:r>
        <w:t>sistēmai</w:t>
      </w:r>
      <w:proofErr w:type="spellEnd"/>
      <w:r>
        <w:t xml:space="preserve">, </w:t>
      </w:r>
      <w:proofErr w:type="spellStart"/>
      <w:r>
        <w:t>ja</w:t>
      </w:r>
      <w:proofErr w:type="spellEnd"/>
      <w:r>
        <w:t xml:space="preserve"> </w:t>
      </w:r>
      <w:proofErr w:type="spellStart"/>
      <w:r>
        <w:t>nepieciešams</w:t>
      </w:r>
      <w:proofErr w:type="spellEnd"/>
      <w:r>
        <w:t xml:space="preserve"> </w:t>
      </w:r>
      <w:proofErr w:type="spellStart"/>
      <w:r>
        <w:t>jāveic</w:t>
      </w:r>
      <w:proofErr w:type="spellEnd"/>
      <w:r>
        <w:t xml:space="preserve"> </w:t>
      </w:r>
      <w:proofErr w:type="spellStart"/>
      <w:r>
        <w:t>atbilstoša</w:t>
      </w:r>
      <w:proofErr w:type="spellEnd"/>
      <w:r>
        <w:t xml:space="preserve"> </w:t>
      </w:r>
      <w:proofErr w:type="spellStart"/>
      <w:r>
        <w:t>satiksmes</w:t>
      </w:r>
      <w:proofErr w:type="spellEnd"/>
      <w:r>
        <w:t xml:space="preserve"> </w:t>
      </w:r>
      <w:proofErr w:type="spellStart"/>
      <w:r>
        <w:t>signālu</w:t>
      </w:r>
      <w:proofErr w:type="spellEnd"/>
      <w:r>
        <w:t xml:space="preserve"> </w:t>
      </w:r>
      <w:proofErr w:type="spellStart"/>
      <w:r>
        <w:t>vadierīces</w:t>
      </w:r>
      <w:proofErr w:type="spellEnd"/>
      <w:r>
        <w:t xml:space="preserve"> </w:t>
      </w:r>
      <w:proofErr w:type="spellStart"/>
      <w:r>
        <w:t>programmēšana</w:t>
      </w:r>
      <w:proofErr w:type="spellEnd"/>
      <w:r>
        <w:t xml:space="preserve"> un </w:t>
      </w:r>
      <w:proofErr w:type="spellStart"/>
      <w:r>
        <w:t>konfigurēšana</w:t>
      </w:r>
      <w:proofErr w:type="spellEnd"/>
      <w:r>
        <w:t xml:space="preserve"> </w:t>
      </w:r>
      <w:proofErr w:type="spellStart"/>
      <w:r>
        <w:t>vai</w:t>
      </w:r>
      <w:proofErr w:type="spellEnd"/>
      <w:r>
        <w:t xml:space="preserve"> </w:t>
      </w:r>
      <w:proofErr w:type="spellStart"/>
      <w:r>
        <w:t>papildus</w:t>
      </w:r>
      <w:proofErr w:type="spellEnd"/>
      <w:r>
        <w:t xml:space="preserve"> </w:t>
      </w:r>
      <w:proofErr w:type="spellStart"/>
      <w:r>
        <w:t>funkciju</w:t>
      </w:r>
      <w:proofErr w:type="spellEnd"/>
      <w:r>
        <w:t xml:space="preserve"> </w:t>
      </w:r>
      <w:proofErr w:type="spellStart"/>
      <w:r>
        <w:t>izstrāde</w:t>
      </w:r>
      <w:proofErr w:type="spellEnd"/>
      <w:r>
        <w:t xml:space="preserve">, lai </w:t>
      </w:r>
      <w:proofErr w:type="spellStart"/>
      <w:r>
        <w:t>nodrošinātu</w:t>
      </w:r>
      <w:proofErr w:type="spellEnd"/>
      <w:r>
        <w:t xml:space="preserve"> </w:t>
      </w:r>
      <w:proofErr w:type="spellStart"/>
      <w:r>
        <w:t>pilnvērtīgu</w:t>
      </w:r>
      <w:proofErr w:type="spellEnd"/>
      <w:r>
        <w:t xml:space="preserve"> </w:t>
      </w:r>
      <w:proofErr w:type="spellStart"/>
      <w:r>
        <w:t>Centrālās</w:t>
      </w:r>
      <w:proofErr w:type="spellEnd"/>
      <w:r>
        <w:t xml:space="preserve"> </w:t>
      </w:r>
      <w:proofErr w:type="spellStart"/>
      <w:r>
        <w:t>sistēmas</w:t>
      </w:r>
      <w:proofErr w:type="spellEnd"/>
      <w:r>
        <w:t xml:space="preserve"> </w:t>
      </w:r>
      <w:proofErr w:type="spellStart"/>
      <w:r>
        <w:t>funkcionalitāti</w:t>
      </w:r>
      <w:proofErr w:type="spellEnd"/>
      <w:r>
        <w:t>.</w:t>
      </w:r>
    </w:p>
    <w:p w14:paraId="7BE61D1F" w14:textId="77777777" w:rsidR="00B9576A" w:rsidRPr="00BD63D0" w:rsidRDefault="00B9576A" w:rsidP="00B300E4">
      <w:pPr>
        <w:rPr>
          <w:bCs/>
        </w:rPr>
      </w:pPr>
      <w:proofErr w:type="spellStart"/>
      <w:r>
        <w:t>Jānodrošina</w:t>
      </w:r>
      <w:proofErr w:type="spellEnd"/>
      <w:r>
        <w:t xml:space="preserve"> </w:t>
      </w:r>
      <w:proofErr w:type="spellStart"/>
      <w:r>
        <w:t>durvju</w:t>
      </w:r>
      <w:proofErr w:type="spellEnd"/>
      <w:r>
        <w:t xml:space="preserve"> </w:t>
      </w:r>
      <w:proofErr w:type="spellStart"/>
      <w:r>
        <w:t>stāvokļa</w:t>
      </w:r>
      <w:proofErr w:type="spellEnd"/>
      <w:r>
        <w:t xml:space="preserve"> </w:t>
      </w:r>
      <w:proofErr w:type="spellStart"/>
      <w:r>
        <w:t>sensora</w:t>
      </w:r>
      <w:proofErr w:type="spellEnd"/>
      <w:r>
        <w:t xml:space="preserve"> </w:t>
      </w:r>
      <w:proofErr w:type="spellStart"/>
      <w:r>
        <w:t>pilnvērtīga</w:t>
      </w:r>
      <w:proofErr w:type="spellEnd"/>
      <w:r>
        <w:t xml:space="preserve"> </w:t>
      </w:r>
      <w:proofErr w:type="spellStart"/>
      <w:r>
        <w:t>darbība</w:t>
      </w:r>
      <w:proofErr w:type="spellEnd"/>
      <w:r>
        <w:t xml:space="preserve"> (</w:t>
      </w:r>
      <w:proofErr w:type="spellStart"/>
      <w:r>
        <w:t>pieslēgšana</w:t>
      </w:r>
      <w:proofErr w:type="spellEnd"/>
      <w:r>
        <w:t xml:space="preserve"> </w:t>
      </w:r>
      <w:proofErr w:type="spellStart"/>
      <w:r>
        <w:t>Satiksmes</w:t>
      </w:r>
      <w:proofErr w:type="spellEnd"/>
      <w:r>
        <w:t xml:space="preserve"> </w:t>
      </w:r>
      <w:proofErr w:type="spellStart"/>
      <w:r>
        <w:t>signālu</w:t>
      </w:r>
      <w:proofErr w:type="spellEnd"/>
      <w:r>
        <w:t xml:space="preserve"> </w:t>
      </w:r>
      <w:proofErr w:type="spellStart"/>
      <w:r>
        <w:t>vadierīcei</w:t>
      </w:r>
      <w:proofErr w:type="spellEnd"/>
      <w:r>
        <w:t xml:space="preserve">, </w:t>
      </w:r>
      <w:proofErr w:type="spellStart"/>
      <w:r>
        <w:t>Satiksmes</w:t>
      </w:r>
      <w:proofErr w:type="spellEnd"/>
      <w:r>
        <w:t xml:space="preserve"> </w:t>
      </w:r>
      <w:proofErr w:type="spellStart"/>
      <w:r>
        <w:t>signālu</w:t>
      </w:r>
      <w:proofErr w:type="spellEnd"/>
      <w:r>
        <w:t xml:space="preserve"> </w:t>
      </w:r>
      <w:proofErr w:type="spellStart"/>
      <w:r>
        <w:t>vadierīces</w:t>
      </w:r>
      <w:proofErr w:type="spellEnd"/>
      <w:r>
        <w:t xml:space="preserve"> </w:t>
      </w:r>
      <w:proofErr w:type="spellStart"/>
      <w:r>
        <w:t>konfigurēšana</w:t>
      </w:r>
      <w:proofErr w:type="spellEnd"/>
      <w:r>
        <w:t xml:space="preserve"> (</w:t>
      </w:r>
      <w:proofErr w:type="spellStart"/>
      <w:r>
        <w:t>ja</w:t>
      </w:r>
      <w:proofErr w:type="spellEnd"/>
      <w:r>
        <w:t xml:space="preserve"> </w:t>
      </w:r>
      <w:proofErr w:type="spellStart"/>
      <w:r>
        <w:t>nepieciešams</w:t>
      </w:r>
      <w:proofErr w:type="spellEnd"/>
      <w:r>
        <w:t xml:space="preserve">), </w:t>
      </w:r>
      <w:proofErr w:type="spellStart"/>
      <w:r>
        <w:t>pieslēgšana</w:t>
      </w:r>
      <w:proofErr w:type="spellEnd"/>
      <w:r>
        <w:t xml:space="preserve"> </w:t>
      </w:r>
      <w:proofErr w:type="spellStart"/>
      <w:r>
        <w:t>Centrālai</w:t>
      </w:r>
      <w:proofErr w:type="spellEnd"/>
      <w:r>
        <w:t xml:space="preserve"> </w:t>
      </w:r>
      <w:proofErr w:type="spellStart"/>
      <w:r>
        <w:t>sistēmai</w:t>
      </w:r>
      <w:proofErr w:type="spellEnd"/>
      <w:r>
        <w:t>).</w:t>
      </w:r>
    </w:p>
    <w:p w14:paraId="45F82480" w14:textId="77777777" w:rsidR="00B9576A" w:rsidRDefault="00B9576A" w:rsidP="00B300E4">
      <w:pPr>
        <w:rPr>
          <w:bCs/>
        </w:rPr>
      </w:pPr>
      <w:proofErr w:type="spellStart"/>
      <w:r w:rsidRPr="004E77CD">
        <w:rPr>
          <w:bCs/>
        </w:rPr>
        <w:t>Satiksmes</w:t>
      </w:r>
      <w:proofErr w:type="spellEnd"/>
      <w:r w:rsidRPr="004E77CD">
        <w:rPr>
          <w:bCs/>
        </w:rPr>
        <w:t xml:space="preserve"> </w:t>
      </w:r>
      <w:proofErr w:type="spellStart"/>
      <w:r w:rsidRPr="004E77CD">
        <w:rPr>
          <w:bCs/>
        </w:rPr>
        <w:t>signālu</w:t>
      </w:r>
      <w:proofErr w:type="spellEnd"/>
      <w:r w:rsidRPr="004E77CD">
        <w:rPr>
          <w:bCs/>
        </w:rPr>
        <w:t xml:space="preserve"> </w:t>
      </w:r>
      <w:proofErr w:type="spellStart"/>
      <w:r w:rsidRPr="004E77CD">
        <w:rPr>
          <w:bCs/>
        </w:rPr>
        <w:t>vadierīces</w:t>
      </w:r>
      <w:proofErr w:type="spellEnd"/>
      <w:r w:rsidRPr="004E77CD">
        <w:rPr>
          <w:bCs/>
        </w:rPr>
        <w:t xml:space="preserve"> </w:t>
      </w:r>
      <w:proofErr w:type="spellStart"/>
      <w:r>
        <w:rPr>
          <w:bCs/>
        </w:rPr>
        <w:t>Vadības</w:t>
      </w:r>
      <w:proofErr w:type="spellEnd"/>
      <w:r>
        <w:rPr>
          <w:bCs/>
        </w:rPr>
        <w:t xml:space="preserve"> </w:t>
      </w:r>
      <w:proofErr w:type="spellStart"/>
      <w:r>
        <w:rPr>
          <w:bCs/>
        </w:rPr>
        <w:t>sadalnes</w:t>
      </w:r>
      <w:proofErr w:type="spellEnd"/>
      <w:r w:rsidRPr="004E77CD">
        <w:rPr>
          <w:bCs/>
        </w:rPr>
        <w:t xml:space="preserve"> </w:t>
      </w:r>
      <w:proofErr w:type="spellStart"/>
      <w:r w:rsidRPr="004E77CD">
        <w:rPr>
          <w:bCs/>
        </w:rPr>
        <w:t>speciālajā</w:t>
      </w:r>
      <w:proofErr w:type="spellEnd"/>
      <w:r w:rsidRPr="004E77CD">
        <w:rPr>
          <w:bCs/>
        </w:rPr>
        <w:t xml:space="preserve"> </w:t>
      </w:r>
      <w:proofErr w:type="spellStart"/>
      <w:r w:rsidRPr="004E77CD">
        <w:rPr>
          <w:bCs/>
        </w:rPr>
        <w:t>dokumentu</w:t>
      </w:r>
      <w:proofErr w:type="spellEnd"/>
      <w:r w:rsidRPr="004E77CD">
        <w:rPr>
          <w:bCs/>
        </w:rPr>
        <w:t xml:space="preserve"> </w:t>
      </w:r>
      <w:proofErr w:type="spellStart"/>
      <w:r w:rsidRPr="004E77CD">
        <w:rPr>
          <w:bCs/>
        </w:rPr>
        <w:t>glabāšanas</w:t>
      </w:r>
      <w:proofErr w:type="spellEnd"/>
      <w:r w:rsidRPr="004E77CD">
        <w:rPr>
          <w:bCs/>
        </w:rPr>
        <w:t xml:space="preserve"> </w:t>
      </w:r>
      <w:proofErr w:type="spellStart"/>
      <w:r w:rsidRPr="004E77CD">
        <w:rPr>
          <w:bCs/>
        </w:rPr>
        <w:t>vietā</w:t>
      </w:r>
      <w:proofErr w:type="spellEnd"/>
      <w:r w:rsidRPr="004E77CD">
        <w:rPr>
          <w:bCs/>
        </w:rPr>
        <w:t xml:space="preserve"> </w:t>
      </w:r>
      <w:proofErr w:type="spellStart"/>
      <w:r w:rsidRPr="004E77CD">
        <w:rPr>
          <w:bCs/>
        </w:rPr>
        <w:t>jāievieto</w:t>
      </w:r>
      <w:proofErr w:type="spellEnd"/>
      <w:r w:rsidRPr="004E77CD">
        <w:rPr>
          <w:bCs/>
        </w:rPr>
        <w:t xml:space="preserve"> </w:t>
      </w:r>
      <w:proofErr w:type="spellStart"/>
      <w:r w:rsidRPr="004E77CD">
        <w:rPr>
          <w:bCs/>
        </w:rPr>
        <w:t>luksofora</w:t>
      </w:r>
      <w:proofErr w:type="spellEnd"/>
      <w:r w:rsidRPr="004E77CD">
        <w:rPr>
          <w:bCs/>
        </w:rPr>
        <w:t xml:space="preserve"> </w:t>
      </w:r>
      <w:proofErr w:type="spellStart"/>
      <w:r w:rsidRPr="004E77CD">
        <w:rPr>
          <w:bCs/>
        </w:rPr>
        <w:t>pase</w:t>
      </w:r>
      <w:proofErr w:type="spellEnd"/>
      <w:r w:rsidRPr="004E77CD">
        <w:rPr>
          <w:bCs/>
        </w:rPr>
        <w:t xml:space="preserve">, kas </w:t>
      </w:r>
      <w:proofErr w:type="spellStart"/>
      <w:r w:rsidRPr="004E77CD">
        <w:rPr>
          <w:bCs/>
        </w:rPr>
        <w:t>ietver</w:t>
      </w:r>
      <w:proofErr w:type="spellEnd"/>
      <w:r w:rsidRPr="004E77CD">
        <w:rPr>
          <w:bCs/>
        </w:rPr>
        <w:t xml:space="preserve"> </w:t>
      </w:r>
      <w:proofErr w:type="spellStart"/>
      <w:r w:rsidRPr="004E77CD">
        <w:rPr>
          <w:bCs/>
        </w:rPr>
        <w:t>sekojošus</w:t>
      </w:r>
      <w:proofErr w:type="spellEnd"/>
      <w:r w:rsidRPr="004E77CD">
        <w:rPr>
          <w:bCs/>
        </w:rPr>
        <w:t xml:space="preserve"> </w:t>
      </w:r>
      <w:proofErr w:type="spellStart"/>
      <w:r w:rsidRPr="004E77CD">
        <w:rPr>
          <w:bCs/>
        </w:rPr>
        <w:t>dokumentus</w:t>
      </w:r>
      <w:proofErr w:type="spellEnd"/>
      <w:r w:rsidRPr="004E77CD">
        <w:rPr>
          <w:bCs/>
        </w:rPr>
        <w:t>:</w:t>
      </w:r>
    </w:p>
    <w:p w14:paraId="5B9D0E40" w14:textId="77777777" w:rsidR="00B9576A" w:rsidRPr="00C65C16" w:rsidRDefault="00B9576A" w:rsidP="00A97EDD">
      <w:pPr>
        <w:pStyle w:val="Sarakstarindkopa"/>
      </w:pPr>
      <w:r w:rsidRPr="00C65C16">
        <w:t xml:space="preserve">satiksmes signālu vadierīces </w:t>
      </w:r>
      <w:proofErr w:type="spellStart"/>
      <w:r w:rsidRPr="00C65C16">
        <w:t>signālplāns</w:t>
      </w:r>
      <w:proofErr w:type="spellEnd"/>
      <w:r w:rsidRPr="00C65C16">
        <w:t xml:space="preserve"> ar kustības organizācijas shēmu;</w:t>
      </w:r>
    </w:p>
    <w:p w14:paraId="33389F97" w14:textId="1F819357" w:rsidR="00B9576A" w:rsidRDefault="00B9576A" w:rsidP="00A97EDD">
      <w:pPr>
        <w:pStyle w:val="Sarakstarindkopa"/>
      </w:pPr>
      <w:r w:rsidRPr="00C65C16">
        <w:t xml:space="preserve">elektroinstalācijas </w:t>
      </w:r>
      <w:proofErr w:type="spellStart"/>
      <w:r w:rsidRPr="00C65C16">
        <w:t>Izpildshēma</w:t>
      </w:r>
      <w:proofErr w:type="spellEnd"/>
      <w:r w:rsidRPr="00C65C16">
        <w:t xml:space="preserve"> (skat</w:t>
      </w:r>
      <w:r>
        <w:t>.</w:t>
      </w:r>
      <w:r w:rsidRPr="00572A14">
        <w:t xml:space="preserve"> </w:t>
      </w:r>
      <w:r>
        <w:fldChar w:fldCharType="begin"/>
      </w:r>
      <w:r>
        <w:instrText xml:space="preserve"> REF _Ref324514692 \r \h </w:instrText>
      </w:r>
      <w:r w:rsidR="00B300E4">
        <w:instrText xml:space="preserve"> \* MERGEFORMAT </w:instrText>
      </w:r>
      <w:r>
        <w:fldChar w:fldCharType="separate"/>
      </w:r>
      <w:r w:rsidR="00C86EAE">
        <w:t>7.12</w:t>
      </w:r>
      <w:r>
        <w:fldChar w:fldCharType="end"/>
      </w:r>
      <w:r w:rsidRPr="00C65C16">
        <w:t xml:space="preserve"> </w:t>
      </w:r>
      <w:r>
        <w:rPr>
          <w:bCs/>
        </w:rPr>
        <w:t>punktu</w:t>
      </w:r>
      <w:r w:rsidRPr="00C65C16">
        <w:t>)</w:t>
      </w:r>
      <w:r>
        <w:t>.</w:t>
      </w:r>
    </w:p>
    <w:p w14:paraId="1E4F44BD" w14:textId="77777777" w:rsidR="00B9576A" w:rsidRPr="00133840" w:rsidRDefault="00B9576A" w:rsidP="005A4747">
      <w:pPr>
        <w:pStyle w:val="Virsraksts3"/>
      </w:pPr>
      <w:proofErr w:type="spellStart"/>
      <w:r w:rsidRPr="00133840">
        <w:t>Kvalitātes</w:t>
      </w:r>
      <w:proofErr w:type="spellEnd"/>
      <w:r w:rsidRPr="00133840">
        <w:t xml:space="preserve"> </w:t>
      </w:r>
      <w:proofErr w:type="spellStart"/>
      <w:r w:rsidRPr="00133840">
        <w:t>novērtējums</w:t>
      </w:r>
      <w:proofErr w:type="spellEnd"/>
    </w:p>
    <w:p w14:paraId="620CDB2D" w14:textId="77777777" w:rsidR="00B9576A" w:rsidRPr="0054497B" w:rsidRDefault="00B9576A" w:rsidP="00B300E4">
      <w:proofErr w:type="spellStart"/>
      <w:r w:rsidRPr="0054497B">
        <w:t>Uzstādītā</w:t>
      </w:r>
      <w:proofErr w:type="spellEnd"/>
      <w:r w:rsidRPr="0054497B">
        <w:t xml:space="preserve"> </w:t>
      </w:r>
      <w:proofErr w:type="spellStart"/>
      <w:r w:rsidRPr="0054497B">
        <w:t>apīkojuma</w:t>
      </w:r>
      <w:proofErr w:type="spellEnd"/>
      <w:r w:rsidRPr="0054497B">
        <w:t xml:space="preserve"> </w:t>
      </w:r>
      <w:proofErr w:type="spellStart"/>
      <w:r w:rsidRPr="0054497B">
        <w:t>veidam</w:t>
      </w:r>
      <w:proofErr w:type="spellEnd"/>
      <w:r w:rsidRPr="0054497B">
        <w:t xml:space="preserve">, </w:t>
      </w:r>
      <w:proofErr w:type="spellStart"/>
      <w:r w:rsidRPr="0054497B">
        <w:t>funkcionālajam</w:t>
      </w:r>
      <w:proofErr w:type="spellEnd"/>
      <w:r w:rsidRPr="0054497B">
        <w:t xml:space="preserve"> </w:t>
      </w:r>
      <w:proofErr w:type="spellStart"/>
      <w:r w:rsidRPr="0054497B">
        <w:t>īpašībām</w:t>
      </w:r>
      <w:proofErr w:type="spellEnd"/>
      <w:r w:rsidRPr="0054497B">
        <w:t xml:space="preserve">, </w:t>
      </w:r>
      <w:proofErr w:type="spellStart"/>
      <w:r w:rsidRPr="0054497B">
        <w:t>izmēriem</w:t>
      </w:r>
      <w:proofErr w:type="spellEnd"/>
      <w:r>
        <w:t>,</w:t>
      </w:r>
      <w:r w:rsidRPr="0054497B">
        <w:t xml:space="preserve"> </w:t>
      </w:r>
      <w:proofErr w:type="spellStart"/>
      <w:r w:rsidRPr="0054497B">
        <w:t>telpiskajam</w:t>
      </w:r>
      <w:proofErr w:type="spellEnd"/>
      <w:r w:rsidRPr="0054497B">
        <w:t xml:space="preserve"> </w:t>
      </w:r>
      <w:proofErr w:type="spellStart"/>
      <w:r w:rsidRPr="0054497B">
        <w:t>izvietojumam</w:t>
      </w:r>
      <w:proofErr w:type="spellEnd"/>
      <w:r>
        <w:t xml:space="preserve"> un </w:t>
      </w:r>
      <w:proofErr w:type="spellStart"/>
      <w:r>
        <w:t>elektroinstalācijai</w:t>
      </w:r>
      <w:proofErr w:type="spellEnd"/>
      <w:r w:rsidRPr="0054497B">
        <w:t xml:space="preserve"> </w:t>
      </w:r>
      <w:proofErr w:type="spellStart"/>
      <w:r w:rsidRPr="0054497B">
        <w:t>jāatbilst</w:t>
      </w:r>
      <w:proofErr w:type="spellEnd"/>
      <w:r w:rsidRPr="0054497B">
        <w:t xml:space="preserve"> </w:t>
      </w:r>
      <w:proofErr w:type="spellStart"/>
      <w:r w:rsidRPr="0054497B">
        <w:t>paredzētajam</w:t>
      </w:r>
      <w:proofErr w:type="spellEnd"/>
      <w:r w:rsidRPr="0054497B">
        <w:t>.</w:t>
      </w:r>
    </w:p>
    <w:p w14:paraId="2241495B" w14:textId="77777777" w:rsidR="00B9576A" w:rsidRDefault="00B9576A" w:rsidP="00B300E4">
      <w:proofErr w:type="spellStart"/>
      <w:r>
        <w:t>Satiksmes</w:t>
      </w:r>
      <w:proofErr w:type="spellEnd"/>
      <w:r>
        <w:t xml:space="preserve"> </w:t>
      </w:r>
      <w:proofErr w:type="spellStart"/>
      <w:r>
        <w:t>signālu</w:t>
      </w:r>
      <w:proofErr w:type="spellEnd"/>
      <w:r>
        <w:t xml:space="preserve"> </w:t>
      </w:r>
      <w:proofErr w:type="spellStart"/>
      <w:r>
        <w:t>vadierīces</w:t>
      </w:r>
      <w:proofErr w:type="spellEnd"/>
      <w:r>
        <w:t xml:space="preserve"> </w:t>
      </w:r>
      <w:proofErr w:type="spellStart"/>
      <w:r>
        <w:t>saziņai</w:t>
      </w:r>
      <w:proofErr w:type="spellEnd"/>
      <w:r>
        <w:t xml:space="preserve"> </w:t>
      </w:r>
      <w:proofErr w:type="spellStart"/>
      <w:r>
        <w:t>ar</w:t>
      </w:r>
      <w:proofErr w:type="spellEnd"/>
      <w:r>
        <w:t xml:space="preserve"> </w:t>
      </w:r>
      <w:proofErr w:type="spellStart"/>
      <w:r>
        <w:t>Centrālo</w:t>
      </w:r>
      <w:proofErr w:type="spellEnd"/>
      <w:r>
        <w:t xml:space="preserve"> </w:t>
      </w:r>
      <w:proofErr w:type="spellStart"/>
      <w:r>
        <w:t>sistēmu</w:t>
      </w:r>
      <w:proofErr w:type="spellEnd"/>
      <w:r>
        <w:t xml:space="preserve"> </w:t>
      </w:r>
      <w:proofErr w:type="spellStart"/>
      <w:r>
        <w:t>jānodrošina</w:t>
      </w:r>
      <w:proofErr w:type="spellEnd"/>
      <w:r>
        <w:t xml:space="preserve"> </w:t>
      </w:r>
      <w:proofErr w:type="spellStart"/>
      <w:r>
        <w:t>pilna</w:t>
      </w:r>
      <w:proofErr w:type="spellEnd"/>
      <w:r>
        <w:t xml:space="preserve"> </w:t>
      </w:r>
      <w:proofErr w:type="spellStart"/>
      <w:r>
        <w:t>funkcionalitāte</w:t>
      </w:r>
      <w:proofErr w:type="spellEnd"/>
      <w:r>
        <w:t>.</w:t>
      </w:r>
    </w:p>
    <w:p w14:paraId="3DA7F323" w14:textId="77777777" w:rsidR="00B9576A" w:rsidRDefault="00B9576A" w:rsidP="00B300E4">
      <w:proofErr w:type="spellStart"/>
      <w:r>
        <w:t>Jānodrošina</w:t>
      </w:r>
      <w:proofErr w:type="spellEnd"/>
      <w:r>
        <w:t xml:space="preserve"> </w:t>
      </w:r>
      <w:proofErr w:type="spellStart"/>
      <w:r>
        <w:t>objektā</w:t>
      </w:r>
      <w:proofErr w:type="spellEnd"/>
      <w:r>
        <w:t xml:space="preserve"> </w:t>
      </w:r>
      <w:proofErr w:type="spellStart"/>
      <w:r>
        <w:t>uzstādīto</w:t>
      </w:r>
      <w:proofErr w:type="spellEnd"/>
      <w:r>
        <w:t xml:space="preserve"> </w:t>
      </w:r>
      <w:proofErr w:type="spellStart"/>
      <w:r>
        <w:t>iekārtu</w:t>
      </w:r>
      <w:proofErr w:type="spellEnd"/>
      <w:r>
        <w:t xml:space="preserve"> </w:t>
      </w:r>
      <w:proofErr w:type="spellStart"/>
      <w:r>
        <w:t>kvalitāti</w:t>
      </w:r>
      <w:proofErr w:type="spellEnd"/>
      <w:r>
        <w:t xml:space="preserve"> </w:t>
      </w:r>
      <w:proofErr w:type="spellStart"/>
      <w:r>
        <w:t>apliecinošus</w:t>
      </w:r>
      <w:proofErr w:type="spellEnd"/>
      <w:r>
        <w:t xml:space="preserve"> </w:t>
      </w:r>
      <w:proofErr w:type="spellStart"/>
      <w:r>
        <w:t>dokumentus</w:t>
      </w:r>
      <w:proofErr w:type="spellEnd"/>
      <w:r>
        <w:t xml:space="preserve"> (</w:t>
      </w:r>
      <w:proofErr w:type="spellStart"/>
      <w:r>
        <w:t>izcelsmes</w:t>
      </w:r>
      <w:proofErr w:type="spellEnd"/>
      <w:r>
        <w:t xml:space="preserve"> </w:t>
      </w:r>
      <w:proofErr w:type="spellStart"/>
      <w:r>
        <w:t>sertifikāti</w:t>
      </w:r>
      <w:proofErr w:type="spellEnd"/>
      <w:r>
        <w:t xml:space="preserve">, </w:t>
      </w:r>
      <w:proofErr w:type="spellStart"/>
      <w:r>
        <w:t>ražotāju</w:t>
      </w:r>
      <w:proofErr w:type="spellEnd"/>
      <w:r>
        <w:t xml:space="preserve"> </w:t>
      </w:r>
      <w:proofErr w:type="spellStart"/>
      <w:r>
        <w:t>deklārācijas</w:t>
      </w:r>
      <w:proofErr w:type="spellEnd"/>
      <w:r>
        <w:t xml:space="preserve">, </w:t>
      </w:r>
      <w:proofErr w:type="spellStart"/>
      <w:r>
        <w:t>produktu</w:t>
      </w:r>
      <w:proofErr w:type="spellEnd"/>
      <w:r>
        <w:t xml:space="preserve"> </w:t>
      </w:r>
      <w:proofErr w:type="spellStart"/>
      <w:r>
        <w:t>atbilstības</w:t>
      </w:r>
      <w:proofErr w:type="spellEnd"/>
      <w:r>
        <w:t xml:space="preserve"> un </w:t>
      </w:r>
      <w:proofErr w:type="spellStart"/>
      <w:r>
        <w:t>garantijas</w:t>
      </w:r>
      <w:proofErr w:type="spellEnd"/>
      <w:r>
        <w:t xml:space="preserve"> </w:t>
      </w:r>
      <w:proofErr w:type="spellStart"/>
      <w:r>
        <w:t>apliecinājumi</w:t>
      </w:r>
      <w:proofErr w:type="spellEnd"/>
      <w:r>
        <w:t xml:space="preserve"> </w:t>
      </w:r>
      <w:proofErr w:type="spellStart"/>
      <w:r>
        <w:t>u.c.</w:t>
      </w:r>
      <w:proofErr w:type="spellEnd"/>
      <w:r>
        <w:t xml:space="preserve">). </w:t>
      </w:r>
    </w:p>
    <w:p w14:paraId="6F275FB3" w14:textId="77777777" w:rsidR="00B9576A" w:rsidRPr="0054497B" w:rsidRDefault="00B9576A" w:rsidP="00B300E4">
      <w:proofErr w:type="spellStart"/>
      <w:r>
        <w:t>Jānodrošina</w:t>
      </w:r>
      <w:proofErr w:type="spellEnd"/>
      <w:r>
        <w:t xml:space="preserve"> </w:t>
      </w:r>
      <w:proofErr w:type="spellStart"/>
      <w:r>
        <w:t>satiksmes</w:t>
      </w:r>
      <w:proofErr w:type="spellEnd"/>
      <w:r>
        <w:t xml:space="preserve"> </w:t>
      </w:r>
      <w:proofErr w:type="spellStart"/>
      <w:r>
        <w:t>signālu</w:t>
      </w:r>
      <w:proofErr w:type="spellEnd"/>
      <w:r>
        <w:t xml:space="preserve"> </w:t>
      </w:r>
      <w:proofErr w:type="spellStart"/>
      <w:r>
        <w:t>vadierīces</w:t>
      </w:r>
      <w:proofErr w:type="spellEnd"/>
      <w:r>
        <w:t xml:space="preserve"> </w:t>
      </w:r>
      <w:proofErr w:type="spellStart"/>
      <w:r>
        <w:t>ražotāja</w:t>
      </w:r>
      <w:proofErr w:type="spellEnd"/>
      <w:r>
        <w:t xml:space="preserve"> </w:t>
      </w:r>
      <w:proofErr w:type="spellStart"/>
      <w:r>
        <w:t>izsniegts</w:t>
      </w:r>
      <w:proofErr w:type="spellEnd"/>
      <w:r>
        <w:t xml:space="preserve"> </w:t>
      </w:r>
      <w:proofErr w:type="spellStart"/>
      <w:r>
        <w:t>sertifikāts</w:t>
      </w:r>
      <w:proofErr w:type="spellEnd"/>
      <w:r>
        <w:t xml:space="preserve"> (</w:t>
      </w:r>
      <w:proofErr w:type="spellStart"/>
      <w:r>
        <w:t>kopija</w:t>
      </w:r>
      <w:proofErr w:type="spellEnd"/>
      <w:r>
        <w:t xml:space="preserve">), ne </w:t>
      </w:r>
      <w:proofErr w:type="spellStart"/>
      <w:r>
        <w:t>vecāks</w:t>
      </w:r>
      <w:proofErr w:type="spellEnd"/>
      <w:r>
        <w:t xml:space="preserve"> par 3 </w:t>
      </w:r>
      <w:proofErr w:type="spellStart"/>
      <w:r>
        <w:t>gadiem</w:t>
      </w:r>
      <w:proofErr w:type="spellEnd"/>
      <w:r>
        <w:t xml:space="preserve">, kas </w:t>
      </w:r>
      <w:proofErr w:type="spellStart"/>
      <w:r>
        <w:t>apliecina</w:t>
      </w:r>
      <w:proofErr w:type="spellEnd"/>
      <w:r>
        <w:t xml:space="preserve"> </w:t>
      </w:r>
      <w:proofErr w:type="spellStart"/>
      <w:r>
        <w:t>konkrētas</w:t>
      </w:r>
      <w:proofErr w:type="spellEnd"/>
      <w:r>
        <w:t xml:space="preserve"> personas </w:t>
      </w:r>
      <w:proofErr w:type="spellStart"/>
      <w:r>
        <w:t>tiesības</w:t>
      </w:r>
      <w:proofErr w:type="spellEnd"/>
      <w:r>
        <w:t xml:space="preserve"> </w:t>
      </w:r>
      <w:proofErr w:type="spellStart"/>
      <w:r>
        <w:t>veikt</w:t>
      </w:r>
      <w:proofErr w:type="spellEnd"/>
      <w:r>
        <w:t xml:space="preserve"> </w:t>
      </w:r>
      <w:proofErr w:type="spellStart"/>
      <w:r>
        <w:t>signālplāna</w:t>
      </w:r>
      <w:proofErr w:type="spellEnd"/>
      <w:r>
        <w:t xml:space="preserve"> </w:t>
      </w:r>
      <w:proofErr w:type="spellStart"/>
      <w:r>
        <w:t>uzstādīšanu</w:t>
      </w:r>
      <w:proofErr w:type="spellEnd"/>
      <w:r>
        <w:t xml:space="preserve"> (</w:t>
      </w:r>
      <w:proofErr w:type="spellStart"/>
      <w:r>
        <w:t>satiksmes</w:t>
      </w:r>
      <w:proofErr w:type="spellEnd"/>
      <w:r>
        <w:t xml:space="preserve"> </w:t>
      </w:r>
      <w:proofErr w:type="spellStart"/>
      <w:r>
        <w:t>signālu</w:t>
      </w:r>
      <w:proofErr w:type="spellEnd"/>
      <w:r>
        <w:t xml:space="preserve"> </w:t>
      </w:r>
      <w:proofErr w:type="spellStart"/>
      <w:r>
        <w:t>vadierīces</w:t>
      </w:r>
      <w:proofErr w:type="spellEnd"/>
      <w:r>
        <w:t xml:space="preserve"> </w:t>
      </w:r>
      <w:proofErr w:type="spellStart"/>
      <w:r>
        <w:t>programmēšanu</w:t>
      </w:r>
      <w:proofErr w:type="spellEnd"/>
      <w:r>
        <w:t>).</w:t>
      </w:r>
    </w:p>
    <w:p w14:paraId="548F5C00" w14:textId="77777777" w:rsidR="00B9576A" w:rsidRPr="005628DF" w:rsidRDefault="00B9576A" w:rsidP="005A4747">
      <w:pPr>
        <w:pStyle w:val="Virsraksts3"/>
      </w:pPr>
      <w:proofErr w:type="spellStart"/>
      <w:r w:rsidRPr="005628DF">
        <w:lastRenderedPageBreak/>
        <w:t>Darba</w:t>
      </w:r>
      <w:proofErr w:type="spellEnd"/>
      <w:r w:rsidRPr="005628DF">
        <w:t xml:space="preserve"> </w:t>
      </w:r>
      <w:proofErr w:type="spellStart"/>
      <w:r w:rsidRPr="005628DF">
        <w:t>daudzuma</w:t>
      </w:r>
      <w:proofErr w:type="spellEnd"/>
      <w:r w:rsidRPr="005628DF">
        <w:t xml:space="preserve"> </w:t>
      </w:r>
      <w:proofErr w:type="spellStart"/>
      <w:r w:rsidRPr="005628DF">
        <w:t>uzmērīšana</w:t>
      </w:r>
      <w:proofErr w:type="spellEnd"/>
    </w:p>
    <w:p w14:paraId="1AC93D26" w14:textId="77777777" w:rsidR="00B9576A" w:rsidRPr="0054497B" w:rsidRDefault="00B9576A" w:rsidP="00B300E4">
      <w:proofErr w:type="spellStart"/>
      <w:r w:rsidRPr="0054497B">
        <w:t>Darba</w:t>
      </w:r>
      <w:proofErr w:type="spellEnd"/>
      <w:r w:rsidRPr="0054497B">
        <w:t xml:space="preserve"> </w:t>
      </w:r>
      <w:proofErr w:type="spellStart"/>
      <w:r w:rsidRPr="0054497B">
        <w:t>daudzums</w:t>
      </w:r>
      <w:proofErr w:type="spellEnd"/>
      <w:r w:rsidRPr="0054497B">
        <w:t xml:space="preserve"> </w:t>
      </w:r>
      <w:proofErr w:type="spellStart"/>
      <w:r w:rsidRPr="0054497B">
        <w:t>jāuzmēra</w:t>
      </w:r>
      <w:proofErr w:type="spellEnd"/>
      <w:r w:rsidRPr="0054497B">
        <w:t xml:space="preserve"> </w:t>
      </w:r>
      <w:proofErr w:type="spellStart"/>
      <w:r w:rsidRPr="0054497B">
        <w:t>atbilstoši</w:t>
      </w:r>
      <w:proofErr w:type="spellEnd"/>
      <w:r w:rsidRPr="0054497B">
        <w:t xml:space="preserve"> </w:t>
      </w:r>
      <w:proofErr w:type="spellStart"/>
      <w:r w:rsidRPr="0054497B">
        <w:t>būvprojekta</w:t>
      </w:r>
      <w:proofErr w:type="spellEnd"/>
      <w:r w:rsidRPr="0054497B">
        <w:t xml:space="preserve"> </w:t>
      </w:r>
      <w:proofErr w:type="spellStart"/>
      <w:r w:rsidRPr="0054497B">
        <w:t>darba</w:t>
      </w:r>
      <w:proofErr w:type="spellEnd"/>
      <w:r w:rsidRPr="0054497B">
        <w:t xml:space="preserve"> </w:t>
      </w:r>
      <w:proofErr w:type="spellStart"/>
      <w:r w:rsidRPr="0054497B">
        <w:t>daudzuma</w:t>
      </w:r>
      <w:proofErr w:type="spellEnd"/>
      <w:r w:rsidRPr="0054497B">
        <w:t xml:space="preserve"> </w:t>
      </w:r>
      <w:proofErr w:type="spellStart"/>
      <w:r w:rsidRPr="0054497B">
        <w:t>sarakstā</w:t>
      </w:r>
      <w:proofErr w:type="spellEnd"/>
      <w:r w:rsidRPr="0054497B">
        <w:t xml:space="preserve"> </w:t>
      </w:r>
      <w:proofErr w:type="spellStart"/>
      <w:r w:rsidRPr="0054497B">
        <w:t>norādītājiem</w:t>
      </w:r>
      <w:proofErr w:type="spellEnd"/>
      <w:r w:rsidRPr="0054497B">
        <w:t xml:space="preserve"> </w:t>
      </w:r>
      <w:proofErr w:type="spellStart"/>
      <w:r w:rsidRPr="0054497B">
        <w:t>darbiem</w:t>
      </w:r>
      <w:proofErr w:type="spellEnd"/>
      <w:r w:rsidRPr="0054497B">
        <w:t xml:space="preserve"> </w:t>
      </w:r>
      <w:proofErr w:type="gramStart"/>
      <w:r w:rsidRPr="0054497B">
        <w:t>un to</w:t>
      </w:r>
      <w:proofErr w:type="gramEnd"/>
      <w:r w:rsidRPr="0054497B">
        <w:t xml:space="preserve"> </w:t>
      </w:r>
      <w:proofErr w:type="spellStart"/>
      <w:r w:rsidRPr="0054497B">
        <w:t>mērvienībām</w:t>
      </w:r>
      <w:proofErr w:type="spellEnd"/>
      <w:r w:rsidRPr="0054497B">
        <w:t>.</w:t>
      </w:r>
    </w:p>
    <w:p w14:paraId="353BA9C8" w14:textId="0355C8FC" w:rsidR="00B9576A" w:rsidRDefault="00B9576A" w:rsidP="007A176E">
      <w:pPr>
        <w:pStyle w:val="Virsraksts2"/>
      </w:pPr>
      <w:r>
        <w:br w:type="page"/>
      </w:r>
      <w:bookmarkStart w:id="6081" w:name="_Ref324509868"/>
      <w:bookmarkStart w:id="6082" w:name="_Ref324514692"/>
      <w:bookmarkStart w:id="6083" w:name="_Toc209536073"/>
      <w:r>
        <w:lastRenderedPageBreak/>
        <w:t xml:space="preserve">Ceļu </w:t>
      </w:r>
      <w:proofErr w:type="spellStart"/>
      <w:r>
        <w:t>aprīkojuma</w:t>
      </w:r>
      <w:proofErr w:type="spellEnd"/>
      <w:r>
        <w:t xml:space="preserve"> </w:t>
      </w:r>
      <w:proofErr w:type="spellStart"/>
      <w:r>
        <w:t>elektroinstalācijas</w:t>
      </w:r>
      <w:proofErr w:type="spellEnd"/>
      <w:r>
        <w:t xml:space="preserve"> </w:t>
      </w:r>
      <w:proofErr w:type="spellStart"/>
      <w:r>
        <w:t>ierīkošana</w:t>
      </w:r>
      <w:bookmarkEnd w:id="6081"/>
      <w:bookmarkEnd w:id="6082"/>
      <w:bookmarkEnd w:id="6083"/>
      <w:proofErr w:type="spellEnd"/>
    </w:p>
    <w:p w14:paraId="4CED225D" w14:textId="77777777" w:rsidR="00B9576A" w:rsidRPr="0024745C" w:rsidRDefault="00B9576A" w:rsidP="00B300E4">
      <w:pPr>
        <w:rPr>
          <w:lang w:val="lv-LV"/>
        </w:rPr>
      </w:pPr>
      <w:r w:rsidRPr="0024745C">
        <w:rPr>
          <w:lang w:val="lv-LV"/>
        </w:rPr>
        <w:t>Elektroinstalācija paredzēta elektrificēta ceļu aprīkojuma (satiksmes organizācijas un novērošanas tehniskie līdzekļi, ceļu apgaismojums u.c.) darbības nodrošināšanai. Ceļu aprīkojuma (turpmāk - Objekts) elektroinstalācijas ierīkošanas darbi jāveic atbilstoši saistošo normatīvo dokumentu prasībām un izstrādātajam būvprojektam.</w:t>
      </w:r>
    </w:p>
    <w:p w14:paraId="404C3947" w14:textId="77777777" w:rsidR="00B9576A" w:rsidRPr="0024745C" w:rsidRDefault="00B9576A" w:rsidP="005A4747">
      <w:pPr>
        <w:pStyle w:val="Virsraksts3"/>
        <w:rPr>
          <w:lang w:val="lv-LV"/>
        </w:rPr>
      </w:pPr>
      <w:r w:rsidRPr="0024745C">
        <w:rPr>
          <w:lang w:val="lv-LV"/>
        </w:rPr>
        <w:t>Darba nosaukums</w:t>
      </w:r>
    </w:p>
    <w:p w14:paraId="473E3D6C" w14:textId="77777777" w:rsidR="00B9576A" w:rsidRPr="0024745C" w:rsidRDefault="00B9576A" w:rsidP="00B300E4">
      <w:pPr>
        <w:rPr>
          <w:lang w:val="lv-LV"/>
        </w:rPr>
      </w:pPr>
      <w:r w:rsidRPr="0024745C">
        <w:rPr>
          <w:lang w:val="lv-LV"/>
        </w:rPr>
        <w:t>Darba nosaukums atbilstoši paredzētajam.</w:t>
      </w:r>
    </w:p>
    <w:p w14:paraId="39C72FE7" w14:textId="77777777" w:rsidR="00B9576A" w:rsidRPr="0024745C" w:rsidRDefault="00B9576A" w:rsidP="005A4747">
      <w:pPr>
        <w:pStyle w:val="Virsraksts3"/>
        <w:rPr>
          <w:lang w:val="lv-LV"/>
        </w:rPr>
      </w:pPr>
      <w:r w:rsidRPr="0024745C">
        <w:rPr>
          <w:lang w:val="lv-LV"/>
        </w:rPr>
        <w:t>Definīcijas</w:t>
      </w:r>
    </w:p>
    <w:p w14:paraId="29857854" w14:textId="4C015591" w:rsidR="00B9576A" w:rsidRDefault="00B9576A" w:rsidP="00B300E4">
      <w:pPr>
        <w:rPr>
          <w:lang w:val="lv-LV"/>
        </w:rPr>
      </w:pPr>
      <w:r w:rsidRPr="0024745C">
        <w:rPr>
          <w:lang w:val="lv-LV"/>
        </w:rPr>
        <w:t xml:space="preserve">Ārējais elektrotīkls – pirms uzskaites </w:t>
      </w:r>
      <w:proofErr w:type="spellStart"/>
      <w:r w:rsidRPr="0024745C">
        <w:rPr>
          <w:lang w:val="lv-LV"/>
        </w:rPr>
        <w:t>sadalnes</w:t>
      </w:r>
      <w:proofErr w:type="spellEnd"/>
      <w:r w:rsidRPr="0024745C">
        <w:rPr>
          <w:lang w:val="lv-LV"/>
        </w:rPr>
        <w:t xml:space="preserve"> esošs elektrotīkls, kas nodrošina zemsprieguma elektroapgādes </w:t>
      </w:r>
      <w:proofErr w:type="spellStart"/>
      <w:r w:rsidRPr="0024745C">
        <w:rPr>
          <w:lang w:val="lv-LV"/>
        </w:rPr>
        <w:t>pieslēgumu</w:t>
      </w:r>
      <w:proofErr w:type="spellEnd"/>
      <w:r w:rsidRPr="0024745C">
        <w:rPr>
          <w:lang w:val="lv-LV"/>
        </w:rPr>
        <w:t xml:space="preserve"> Objektam.</w:t>
      </w:r>
    </w:p>
    <w:p w14:paraId="2BD421DE" w14:textId="77777777" w:rsidR="00BB3351" w:rsidRPr="0024745C" w:rsidRDefault="00BB3351" w:rsidP="00B300E4">
      <w:pPr>
        <w:rPr>
          <w:lang w:val="lv-LV"/>
        </w:rPr>
      </w:pPr>
      <w:proofErr w:type="spellStart"/>
      <w:r w:rsidRPr="0024745C">
        <w:rPr>
          <w:lang w:val="lv-LV"/>
        </w:rPr>
        <w:t>Elektrobarošanas</w:t>
      </w:r>
      <w:proofErr w:type="spellEnd"/>
      <w:r w:rsidRPr="0024745C">
        <w:rPr>
          <w:lang w:val="lv-LV"/>
        </w:rPr>
        <w:t xml:space="preserve"> kabelis – kabelis, kas paredzēts elektroenerģijas pievadīšanai Gala iekārtai.</w:t>
      </w:r>
    </w:p>
    <w:p w14:paraId="04241BA4" w14:textId="77777777" w:rsidR="00BB3351" w:rsidRPr="0024745C" w:rsidRDefault="00BB3351" w:rsidP="00B300E4">
      <w:pPr>
        <w:rPr>
          <w:lang w:val="lv-LV"/>
        </w:rPr>
      </w:pPr>
      <w:r w:rsidRPr="0024745C">
        <w:rPr>
          <w:lang w:val="lv-LV"/>
        </w:rPr>
        <w:t xml:space="preserve">Elektromontāža – specializētu elektrotehnisko darbu komplekss Objekta elektroinstalācijas ierīkošanai. </w:t>
      </w:r>
    </w:p>
    <w:p w14:paraId="78451BD2" w14:textId="77777777" w:rsidR="00BB3351" w:rsidRPr="0024745C" w:rsidRDefault="00BB3351" w:rsidP="00B300E4">
      <w:pPr>
        <w:rPr>
          <w:lang w:val="lv-LV"/>
        </w:rPr>
      </w:pPr>
      <w:proofErr w:type="spellStart"/>
      <w:r w:rsidRPr="0024745C">
        <w:rPr>
          <w:lang w:val="lv-LV"/>
        </w:rPr>
        <w:t>Izpildshēma</w:t>
      </w:r>
      <w:proofErr w:type="spellEnd"/>
      <w:r w:rsidRPr="0024745C">
        <w:rPr>
          <w:lang w:val="lv-LV"/>
        </w:rPr>
        <w:t xml:space="preserve"> – elektromontāžas izpildītāja izveidota Objekta elektrotīkla grafiskā shēma, norādot </w:t>
      </w:r>
      <w:proofErr w:type="spellStart"/>
      <w:r w:rsidRPr="0024745C">
        <w:rPr>
          <w:lang w:val="lv-LV"/>
        </w:rPr>
        <w:t>Kabeļlīniju</w:t>
      </w:r>
      <w:proofErr w:type="spellEnd"/>
      <w:r w:rsidRPr="0024745C">
        <w:rPr>
          <w:lang w:val="lv-LV"/>
        </w:rPr>
        <w:t xml:space="preserve"> </w:t>
      </w:r>
      <w:proofErr w:type="spellStart"/>
      <w:r w:rsidRPr="0024745C">
        <w:rPr>
          <w:lang w:val="lv-LV"/>
        </w:rPr>
        <w:t>pieslēgumus</w:t>
      </w:r>
      <w:proofErr w:type="spellEnd"/>
      <w:r w:rsidRPr="0024745C">
        <w:rPr>
          <w:lang w:val="lv-LV"/>
        </w:rPr>
        <w:t xml:space="preserve"> Gala iekārtām.</w:t>
      </w:r>
    </w:p>
    <w:p w14:paraId="2AFB0D86" w14:textId="77777777" w:rsidR="00BB3351" w:rsidRPr="0024745C" w:rsidRDefault="00BB3351" w:rsidP="00B300E4">
      <w:pPr>
        <w:rPr>
          <w:lang w:val="lv-LV"/>
        </w:rPr>
      </w:pPr>
      <w:r w:rsidRPr="0024745C">
        <w:rPr>
          <w:lang w:val="lv-LV"/>
        </w:rPr>
        <w:t>Gala iekārta – Objekta elements, kas tieši nodrošina tā darbības funkciju (luksofors, gaismeklis, sensors).</w:t>
      </w:r>
    </w:p>
    <w:p w14:paraId="6A3C7151" w14:textId="4716180A" w:rsidR="00BB3351" w:rsidRPr="0024745C" w:rsidRDefault="00BB3351" w:rsidP="00B300E4">
      <w:pPr>
        <w:rPr>
          <w:lang w:val="lv-LV"/>
        </w:rPr>
      </w:pPr>
      <w:proofErr w:type="spellStart"/>
      <w:r w:rsidRPr="0024745C">
        <w:rPr>
          <w:lang w:val="lv-LV"/>
        </w:rPr>
        <w:t>Kabeļlīnija</w:t>
      </w:r>
      <w:proofErr w:type="spellEnd"/>
      <w:r w:rsidRPr="0024745C">
        <w:rPr>
          <w:lang w:val="lv-LV"/>
        </w:rPr>
        <w:t xml:space="preserve"> – elektrolīnija, kas izveidota ar īpašu izolētu vadu-kabeli, un instalēta zemē, </w:t>
      </w:r>
      <w:proofErr w:type="spellStart"/>
      <w:r w:rsidRPr="0024745C">
        <w:rPr>
          <w:lang w:val="lv-LV"/>
        </w:rPr>
        <w:t>kabeļkanālos</w:t>
      </w:r>
      <w:proofErr w:type="spellEnd"/>
      <w:r w:rsidRPr="0024745C">
        <w:rPr>
          <w:lang w:val="lv-LV"/>
        </w:rPr>
        <w:t xml:space="preserve"> vai </w:t>
      </w:r>
      <w:proofErr w:type="spellStart"/>
      <w:r w:rsidRPr="0024745C">
        <w:rPr>
          <w:lang w:val="lv-LV"/>
        </w:rPr>
        <w:t>kabeļcaurulēs</w:t>
      </w:r>
      <w:proofErr w:type="spellEnd"/>
      <w:r w:rsidRPr="0024745C">
        <w:rPr>
          <w:lang w:val="lv-LV"/>
        </w:rPr>
        <w:t xml:space="preserve"> un veido elektroinstalācijas savienojumus starp vismaz 2 dažādām Objekta elektrotīkla iekārtām.</w:t>
      </w:r>
    </w:p>
    <w:p w14:paraId="0065E5F7" w14:textId="35A512BF" w:rsidR="00B9576A" w:rsidRDefault="00B9576A" w:rsidP="00B300E4">
      <w:pPr>
        <w:rPr>
          <w:lang w:val="lv-LV"/>
        </w:rPr>
      </w:pPr>
      <w:r w:rsidRPr="0024745C">
        <w:rPr>
          <w:lang w:val="lv-LV"/>
        </w:rPr>
        <w:t>Objekta elektrotīkls – Objekta elektroinstalācijas elementu elektrisko savienojumu sistēma.</w:t>
      </w:r>
    </w:p>
    <w:p w14:paraId="18CCFE6F" w14:textId="0A6D8EC2" w:rsidR="00BB3351" w:rsidRPr="0024745C" w:rsidRDefault="00BB3351" w:rsidP="00B300E4">
      <w:pPr>
        <w:rPr>
          <w:lang w:val="lv-LV"/>
        </w:rPr>
      </w:pPr>
      <w:proofErr w:type="spellStart"/>
      <w:r w:rsidRPr="0024745C">
        <w:rPr>
          <w:lang w:val="lv-LV"/>
        </w:rPr>
        <w:t>Signālkabelis</w:t>
      </w:r>
      <w:proofErr w:type="spellEnd"/>
      <w:r w:rsidRPr="0024745C">
        <w:rPr>
          <w:lang w:val="lv-LV"/>
        </w:rPr>
        <w:t xml:space="preserve"> – kabelis, kurš pārvada datu vai informatīvu signālu uz vai no Gala iekārtas.</w:t>
      </w:r>
    </w:p>
    <w:p w14:paraId="6033F817" w14:textId="77777777" w:rsidR="00B9576A" w:rsidRPr="0024745C" w:rsidRDefault="00B9576A" w:rsidP="00B300E4">
      <w:pPr>
        <w:rPr>
          <w:lang w:val="lv-LV"/>
        </w:rPr>
      </w:pPr>
      <w:r w:rsidRPr="0024745C">
        <w:rPr>
          <w:lang w:val="lv-LV"/>
        </w:rPr>
        <w:t xml:space="preserve">Uzskaites </w:t>
      </w:r>
      <w:proofErr w:type="spellStart"/>
      <w:r w:rsidRPr="0024745C">
        <w:rPr>
          <w:lang w:val="lv-LV"/>
        </w:rPr>
        <w:t>sadalne</w:t>
      </w:r>
      <w:proofErr w:type="spellEnd"/>
      <w:r w:rsidRPr="0024745C">
        <w:rPr>
          <w:lang w:val="lv-LV"/>
        </w:rPr>
        <w:t xml:space="preserve"> – </w:t>
      </w:r>
      <w:proofErr w:type="spellStart"/>
      <w:r w:rsidRPr="0024745C">
        <w:rPr>
          <w:lang w:val="lv-LV"/>
        </w:rPr>
        <w:t>elektrosadalne</w:t>
      </w:r>
      <w:proofErr w:type="spellEnd"/>
      <w:r w:rsidRPr="0024745C">
        <w:rPr>
          <w:lang w:val="lv-LV"/>
        </w:rPr>
        <w:t>, kurā atrodas elektroenerģijas uzskaite.</w:t>
      </w:r>
    </w:p>
    <w:p w14:paraId="44C16F83" w14:textId="77777777" w:rsidR="00B9576A" w:rsidRPr="0024745C" w:rsidRDefault="00B9576A" w:rsidP="00B300E4">
      <w:pPr>
        <w:rPr>
          <w:lang w:val="lv-LV"/>
        </w:rPr>
      </w:pPr>
      <w:r w:rsidRPr="0024745C">
        <w:rPr>
          <w:lang w:val="lv-LV"/>
        </w:rPr>
        <w:t xml:space="preserve">Vadības </w:t>
      </w:r>
      <w:proofErr w:type="spellStart"/>
      <w:r w:rsidRPr="0024745C">
        <w:rPr>
          <w:lang w:val="lv-LV"/>
        </w:rPr>
        <w:t>sadalne</w:t>
      </w:r>
      <w:proofErr w:type="spellEnd"/>
      <w:r w:rsidRPr="0024745C">
        <w:rPr>
          <w:lang w:val="lv-LV"/>
        </w:rPr>
        <w:t xml:space="preserve"> – </w:t>
      </w:r>
      <w:proofErr w:type="spellStart"/>
      <w:r w:rsidRPr="0024745C">
        <w:rPr>
          <w:lang w:val="lv-LV"/>
        </w:rPr>
        <w:t>elektrosadalne</w:t>
      </w:r>
      <w:proofErr w:type="spellEnd"/>
      <w:r w:rsidRPr="0024745C">
        <w:rPr>
          <w:lang w:val="lv-LV"/>
        </w:rPr>
        <w:t>, kurā atrodas Objekta elektrotīkla centrālās iekārtas (telemātikas, vadības un kontroles ierīces), to elektriskie savienojumi un cits aprīkojums.</w:t>
      </w:r>
    </w:p>
    <w:p w14:paraId="5C87F08D" w14:textId="77777777" w:rsidR="00B9576A" w:rsidRPr="0024745C" w:rsidRDefault="00B9576A" w:rsidP="005A4747">
      <w:pPr>
        <w:pStyle w:val="Virsraksts3"/>
        <w:rPr>
          <w:lang w:val="lv-LV"/>
        </w:rPr>
      </w:pPr>
      <w:r w:rsidRPr="0024745C">
        <w:rPr>
          <w:lang w:val="lv-LV"/>
        </w:rPr>
        <w:t>Darba apraksts</w:t>
      </w:r>
    </w:p>
    <w:p w14:paraId="66244B94" w14:textId="77777777" w:rsidR="00B9576A" w:rsidRPr="0024745C" w:rsidRDefault="00B9576A" w:rsidP="00B300E4">
      <w:pPr>
        <w:rPr>
          <w:lang w:val="lv-LV"/>
        </w:rPr>
      </w:pPr>
      <w:r w:rsidRPr="0024745C">
        <w:rPr>
          <w:lang w:val="lv-LV"/>
        </w:rPr>
        <w:t>Elektromontāža jāveic saskaņā ar standartiem:</w:t>
      </w:r>
    </w:p>
    <w:p w14:paraId="19745E5C" w14:textId="77777777" w:rsidR="00B9576A" w:rsidRPr="0024745C" w:rsidRDefault="00B9576A" w:rsidP="00A97EDD">
      <w:pPr>
        <w:pStyle w:val="Sarakstarindkopa"/>
      </w:pPr>
      <w:r w:rsidRPr="0024745C">
        <w:t>LEK 025 “Drošības prasības veicot darbus elektroietaisēs”;</w:t>
      </w:r>
    </w:p>
    <w:p w14:paraId="2054B0FD" w14:textId="77777777" w:rsidR="00B9576A" w:rsidRPr="0024745C" w:rsidRDefault="00B9576A" w:rsidP="00A97EDD">
      <w:pPr>
        <w:pStyle w:val="Sarakstarindkopa"/>
      </w:pPr>
      <w:r w:rsidRPr="0024745C">
        <w:t>LEK 035 “</w:t>
      </w:r>
      <w:proofErr w:type="spellStart"/>
      <w:r w:rsidRPr="0024745C">
        <w:t>Relejaizsardzības</w:t>
      </w:r>
      <w:proofErr w:type="spellEnd"/>
      <w:r w:rsidRPr="0024745C">
        <w:t xml:space="preserve"> un automātikas ierīkošanas un lietošanas noteikumi”;</w:t>
      </w:r>
    </w:p>
    <w:p w14:paraId="6C168AE9" w14:textId="77777777" w:rsidR="00B9576A" w:rsidRPr="0024745C" w:rsidRDefault="00B9576A" w:rsidP="00A97EDD">
      <w:pPr>
        <w:pStyle w:val="Sarakstarindkopa"/>
      </w:pPr>
      <w:r w:rsidRPr="0024745C">
        <w:t>LEK 042-2 “</w:t>
      </w:r>
      <w:proofErr w:type="spellStart"/>
      <w:r w:rsidRPr="0024745C">
        <w:t>Pārsprieguma</w:t>
      </w:r>
      <w:proofErr w:type="spellEnd"/>
      <w:r w:rsidRPr="0024745C">
        <w:t xml:space="preserve"> aizsardzība zemsprieguma elektrotīklos”;</w:t>
      </w:r>
    </w:p>
    <w:p w14:paraId="37DC04E8" w14:textId="77777777" w:rsidR="00B9576A" w:rsidRPr="0024745C" w:rsidRDefault="00B9576A" w:rsidP="00A97EDD">
      <w:pPr>
        <w:pStyle w:val="Sarakstarindkopa"/>
      </w:pPr>
      <w:r w:rsidRPr="0024745C">
        <w:t>LEK 48 “Elektroietaišu zemēšana un elektrodrošības pasākumi. Galvenās tehniskās prasības”;</w:t>
      </w:r>
    </w:p>
    <w:p w14:paraId="0EB5004A" w14:textId="77777777" w:rsidR="00B9576A" w:rsidRPr="0024745C" w:rsidRDefault="00B9576A" w:rsidP="00A97EDD">
      <w:pPr>
        <w:pStyle w:val="Sarakstarindkopa"/>
      </w:pPr>
      <w:r w:rsidRPr="0024745C">
        <w:t xml:space="preserve">LEK 49 “Zemsprieguma un </w:t>
      </w:r>
      <w:proofErr w:type="spellStart"/>
      <w:r w:rsidRPr="0024745C">
        <w:t>vidussprieguma</w:t>
      </w:r>
      <w:proofErr w:type="spellEnd"/>
      <w:r w:rsidRPr="0024745C">
        <w:t xml:space="preserve"> </w:t>
      </w:r>
      <w:proofErr w:type="spellStart"/>
      <w:r w:rsidRPr="0024745C">
        <w:t>kabeļlīnijas</w:t>
      </w:r>
      <w:proofErr w:type="spellEnd"/>
      <w:r w:rsidRPr="0024745C">
        <w:t>. Galvenās tehnikās prasības”;</w:t>
      </w:r>
    </w:p>
    <w:p w14:paraId="50D8DFB6" w14:textId="77777777" w:rsidR="00B9576A" w:rsidRPr="0024745C" w:rsidRDefault="00B9576A" w:rsidP="00A97EDD">
      <w:pPr>
        <w:pStyle w:val="Sarakstarindkopa"/>
      </w:pPr>
      <w:r w:rsidRPr="0024745C">
        <w:lastRenderedPageBreak/>
        <w:t>LEK 081 “Vispārējās prasības elektroietaišu ar spriegumu līdz 330kV ierīkošanai. Vispārējā daļa”.</w:t>
      </w:r>
    </w:p>
    <w:p w14:paraId="2B0B383D" w14:textId="77777777" w:rsidR="00B9576A" w:rsidRPr="0024745C" w:rsidRDefault="00B9576A" w:rsidP="00B300E4">
      <w:pPr>
        <w:rPr>
          <w:lang w:val="lv-LV"/>
        </w:rPr>
      </w:pPr>
      <w:r w:rsidRPr="0024745C">
        <w:rPr>
          <w:lang w:val="lv-LV"/>
        </w:rPr>
        <w:t>Objekta elektroinstalācijas ierīkošana ietver darbu izpildi saskaņā ar būvprojektu, tai skaitā:</w:t>
      </w:r>
    </w:p>
    <w:p w14:paraId="68793DF2" w14:textId="77777777" w:rsidR="00B9576A" w:rsidRPr="005F01E9" w:rsidRDefault="00B9576A" w:rsidP="00A97EDD">
      <w:pPr>
        <w:pStyle w:val="Sarakstarindkopa"/>
      </w:pPr>
      <w:r w:rsidRPr="005F01E9">
        <w:t xml:space="preserve">darbu izpildes zonas sagatavošanu (ģeodēziskie darbi, satiksmes organizācija); </w:t>
      </w:r>
    </w:p>
    <w:p w14:paraId="0E4A5930" w14:textId="77777777" w:rsidR="00B9576A" w:rsidRPr="005F01E9" w:rsidRDefault="00B9576A" w:rsidP="00A97EDD">
      <w:pPr>
        <w:pStyle w:val="Sarakstarindkopa"/>
      </w:pPr>
      <w:proofErr w:type="spellStart"/>
      <w:r w:rsidRPr="005F01E9">
        <w:t>kabeļlīniju</w:t>
      </w:r>
      <w:proofErr w:type="spellEnd"/>
      <w:r w:rsidRPr="005F01E9">
        <w:t xml:space="preserve"> izveidi (lokālo konstrukciju demontāža (ja paredzēts), zemes darbi vai </w:t>
      </w:r>
      <w:proofErr w:type="spellStart"/>
      <w:r w:rsidRPr="005F01E9">
        <w:t>beztranšeju</w:t>
      </w:r>
      <w:proofErr w:type="spellEnd"/>
      <w:r w:rsidRPr="005F01E9">
        <w:t xml:space="preserve"> tehnoloģija, elektrokabeļu mehāniskās aizsardzības izpilde); </w:t>
      </w:r>
    </w:p>
    <w:p w14:paraId="554C4BF8" w14:textId="77777777" w:rsidR="00B9576A" w:rsidRPr="005F01E9" w:rsidRDefault="00B9576A" w:rsidP="00A97EDD">
      <w:pPr>
        <w:pStyle w:val="Sarakstarindkopa"/>
      </w:pPr>
      <w:r>
        <w:t>elektromontāžu (</w:t>
      </w:r>
      <w:r w:rsidRPr="005F01E9">
        <w:t xml:space="preserve">Vadības </w:t>
      </w:r>
      <w:proofErr w:type="spellStart"/>
      <w:r w:rsidRPr="005F01E9">
        <w:t>sadalnes</w:t>
      </w:r>
      <w:proofErr w:type="spellEnd"/>
      <w:r w:rsidRPr="005F01E9">
        <w:t xml:space="preserve"> un tā aprīkojuma uzstādīšana, Objekta elektroinstalācijas elementu elektrisko savienojumu izveide, zemējuma un </w:t>
      </w:r>
      <w:proofErr w:type="spellStart"/>
      <w:r w:rsidRPr="005F01E9">
        <w:t>pārsprieguma</w:t>
      </w:r>
      <w:proofErr w:type="spellEnd"/>
      <w:r w:rsidRPr="005F01E9">
        <w:t xml:space="preserve"> aizsardzības izpilde);</w:t>
      </w:r>
    </w:p>
    <w:p w14:paraId="6B0B5883" w14:textId="77777777" w:rsidR="00B9576A" w:rsidRPr="005F01E9" w:rsidRDefault="00B9576A" w:rsidP="00A97EDD">
      <w:pPr>
        <w:pStyle w:val="Sarakstarindkopa"/>
      </w:pPr>
      <w:r w:rsidRPr="005F01E9">
        <w:t>Objekta elektrotīkla darbības pārbaudi (zemējuma pretestības un kabeļu izolācijas vadītspējas mērījumu veikšana);</w:t>
      </w:r>
    </w:p>
    <w:p w14:paraId="2D4F7740" w14:textId="77777777" w:rsidR="00B9576A" w:rsidRPr="005F01E9" w:rsidRDefault="00B9576A" w:rsidP="00A97EDD">
      <w:pPr>
        <w:pStyle w:val="Sarakstarindkopa"/>
        <w:rPr>
          <w:bCs/>
        </w:rPr>
      </w:pPr>
      <w:r w:rsidRPr="005F01E9">
        <w:t>Objekta elektrotīkla pieslēgšanu Ārējam elektrotīklam</w:t>
      </w:r>
      <w:r>
        <w:t>.</w:t>
      </w:r>
    </w:p>
    <w:p w14:paraId="5C9EAE30" w14:textId="77777777" w:rsidR="00B9576A" w:rsidRPr="0024745C" w:rsidRDefault="00B9576A" w:rsidP="005A4747">
      <w:pPr>
        <w:pStyle w:val="Virsraksts3"/>
        <w:rPr>
          <w:lang w:val="lv-LV"/>
        </w:rPr>
      </w:pPr>
      <w:r w:rsidRPr="0024745C">
        <w:rPr>
          <w:lang w:val="lv-LV"/>
        </w:rPr>
        <w:t>Materiāli</w:t>
      </w:r>
    </w:p>
    <w:p w14:paraId="4E8D3C68" w14:textId="77777777" w:rsidR="00B9576A" w:rsidRPr="0024745C" w:rsidRDefault="00B9576A" w:rsidP="00B300E4">
      <w:pPr>
        <w:rPr>
          <w:lang w:val="lv-LV"/>
        </w:rPr>
      </w:pPr>
      <w:r w:rsidRPr="0024745C">
        <w:rPr>
          <w:lang w:val="lv-LV"/>
        </w:rPr>
        <w:t>Elektromontāžas materiāliem jābūt atbilstoši būvprojektā paredzētaja</w:t>
      </w:r>
      <w:r>
        <w:rPr>
          <w:lang w:val="lv-LV"/>
        </w:rPr>
        <w:t>m.</w:t>
      </w:r>
    </w:p>
    <w:p w14:paraId="1B533AE0" w14:textId="77777777" w:rsidR="00B9576A" w:rsidRPr="0024745C" w:rsidRDefault="00B9576A" w:rsidP="00B300E4">
      <w:pPr>
        <w:rPr>
          <w:lang w:val="lv-LV"/>
        </w:rPr>
      </w:pPr>
      <w:r w:rsidRPr="0024745C">
        <w:rPr>
          <w:lang w:val="lv-LV"/>
        </w:rPr>
        <w:t xml:space="preserve">Kabeļiem jābūt ar </w:t>
      </w:r>
      <w:proofErr w:type="spellStart"/>
      <w:r w:rsidRPr="0024745C">
        <w:rPr>
          <w:lang w:val="lv-LV"/>
        </w:rPr>
        <w:t>dubultīgu</w:t>
      </w:r>
      <w:proofErr w:type="spellEnd"/>
      <w:r w:rsidRPr="0024745C">
        <w:rPr>
          <w:lang w:val="lv-LV"/>
        </w:rPr>
        <w:t xml:space="preserve"> izolāciju un paredzētiem guldīšanai zemē</w:t>
      </w:r>
      <w:r>
        <w:rPr>
          <w:lang w:val="lv-LV"/>
        </w:rPr>
        <w:t>.</w:t>
      </w:r>
    </w:p>
    <w:p w14:paraId="630655BA" w14:textId="77777777" w:rsidR="00B9576A" w:rsidRPr="0024745C" w:rsidRDefault="00B9576A" w:rsidP="00B300E4">
      <w:pPr>
        <w:rPr>
          <w:lang w:val="lv-LV"/>
        </w:rPr>
      </w:pPr>
      <w:r w:rsidRPr="0024745C">
        <w:rPr>
          <w:lang w:val="lv-LV"/>
        </w:rPr>
        <w:t>Kabeļu ieguldīšanas kanāliem zemē jāizmanto to mehāniskai aizsardzībai paredzētā</w:t>
      </w:r>
      <w:r>
        <w:rPr>
          <w:lang w:val="lv-LV"/>
        </w:rPr>
        <w:t>s gofrētas plastmasas caurules.</w:t>
      </w:r>
    </w:p>
    <w:p w14:paraId="05139CD0" w14:textId="77777777" w:rsidR="00B9576A" w:rsidRPr="0024745C" w:rsidRDefault="00B9576A" w:rsidP="00B300E4">
      <w:pPr>
        <w:rPr>
          <w:lang w:val="lv-LV"/>
        </w:rPr>
      </w:pPr>
      <w:r w:rsidRPr="0024745C">
        <w:rPr>
          <w:lang w:val="lv-LV"/>
        </w:rPr>
        <w:t xml:space="preserve">Dzīslu materiālam gan </w:t>
      </w:r>
      <w:proofErr w:type="spellStart"/>
      <w:r w:rsidRPr="0024745C">
        <w:rPr>
          <w:lang w:val="lv-LV"/>
        </w:rPr>
        <w:t>elektrobarošanas</w:t>
      </w:r>
      <w:proofErr w:type="spellEnd"/>
      <w:r w:rsidRPr="0024745C">
        <w:rPr>
          <w:lang w:val="lv-LV"/>
        </w:rPr>
        <w:t xml:space="preserve">, gan </w:t>
      </w:r>
      <w:proofErr w:type="spellStart"/>
      <w:r w:rsidRPr="0024745C">
        <w:rPr>
          <w:lang w:val="lv-LV"/>
        </w:rPr>
        <w:t>signālkabeļiem</w:t>
      </w:r>
      <w:proofErr w:type="spellEnd"/>
      <w:r w:rsidRPr="0024745C">
        <w:rPr>
          <w:lang w:val="lv-LV"/>
        </w:rPr>
        <w:t xml:space="preserve"> ir jābūt no vara</w:t>
      </w:r>
      <w:r>
        <w:rPr>
          <w:lang w:val="lv-LV"/>
        </w:rPr>
        <w:t>.</w:t>
      </w:r>
    </w:p>
    <w:p w14:paraId="5C737BAD" w14:textId="77777777" w:rsidR="00B9576A" w:rsidRPr="0024745C" w:rsidRDefault="00B9576A" w:rsidP="00B300E4">
      <w:pPr>
        <w:rPr>
          <w:lang w:val="lv-LV"/>
        </w:rPr>
      </w:pPr>
      <w:r w:rsidRPr="0024745C">
        <w:rPr>
          <w:lang w:val="lv-LV"/>
        </w:rPr>
        <w:t xml:space="preserve">Vadības </w:t>
      </w:r>
      <w:proofErr w:type="spellStart"/>
      <w:r w:rsidRPr="0024745C">
        <w:rPr>
          <w:lang w:val="lv-LV"/>
        </w:rPr>
        <w:t>sadalnei</w:t>
      </w:r>
      <w:proofErr w:type="spellEnd"/>
      <w:r w:rsidRPr="0024745C">
        <w:rPr>
          <w:lang w:val="lv-LV"/>
        </w:rPr>
        <w:t xml:space="preserve">  jāatbilst LVS EN 60439-1 „Zemsprieguma komutācijas un vadības aparatūras komplekti. 1. daļa: Vispārīgie noteikumi” tehniskajām prasībām un jābūt ar CE marķējumu, atbilstoši tā paredzētajam pielietojumam</w:t>
      </w:r>
      <w:r>
        <w:rPr>
          <w:lang w:val="lv-LV"/>
        </w:rPr>
        <w:t>.</w:t>
      </w:r>
    </w:p>
    <w:p w14:paraId="555C8AD1" w14:textId="77777777" w:rsidR="00B9576A" w:rsidRPr="0024745C" w:rsidRDefault="00B9576A" w:rsidP="00B300E4">
      <w:pPr>
        <w:rPr>
          <w:lang w:val="lv-LV"/>
        </w:rPr>
      </w:pPr>
      <w:r w:rsidRPr="0024745C">
        <w:rPr>
          <w:lang w:val="lv-LV"/>
        </w:rPr>
        <w:t xml:space="preserve">Vadības </w:t>
      </w:r>
      <w:proofErr w:type="spellStart"/>
      <w:r w:rsidRPr="0024745C">
        <w:rPr>
          <w:lang w:val="lv-LV"/>
        </w:rPr>
        <w:t>sadalnes</w:t>
      </w:r>
      <w:proofErr w:type="spellEnd"/>
      <w:r w:rsidRPr="0024745C">
        <w:rPr>
          <w:lang w:val="lv-LV"/>
        </w:rPr>
        <w:t xml:space="preserve"> skapja durvju iekšējai virsmai jābūt piestiprinātai A4 formāta dokumentu glabāšanai paredzētam </w:t>
      </w:r>
      <w:proofErr w:type="spellStart"/>
      <w:r w:rsidRPr="0024745C">
        <w:rPr>
          <w:lang w:val="lv-LV"/>
        </w:rPr>
        <w:t>udensnecaurlaidīgam</w:t>
      </w:r>
      <w:proofErr w:type="spellEnd"/>
      <w:r w:rsidRPr="0024745C">
        <w:rPr>
          <w:lang w:val="lv-LV"/>
        </w:rPr>
        <w:t xml:space="preserve"> nodalījumam</w:t>
      </w:r>
      <w:r>
        <w:rPr>
          <w:lang w:val="lv-LV"/>
        </w:rPr>
        <w:t>.</w:t>
      </w:r>
    </w:p>
    <w:p w14:paraId="5A464E23" w14:textId="77777777" w:rsidR="00B9576A" w:rsidRPr="0024745C" w:rsidRDefault="00B9576A" w:rsidP="00B300E4">
      <w:pPr>
        <w:rPr>
          <w:lang w:val="lv-LV"/>
        </w:rPr>
      </w:pPr>
      <w:r w:rsidRPr="0024745C">
        <w:rPr>
          <w:lang w:val="lv-LV"/>
        </w:rPr>
        <w:t xml:space="preserve">Objekta elektrotīklam jāizmanto atbilstošās zemējuma un </w:t>
      </w:r>
      <w:proofErr w:type="spellStart"/>
      <w:r w:rsidRPr="0024745C">
        <w:rPr>
          <w:lang w:val="lv-LV"/>
        </w:rPr>
        <w:t>pārsprieguma</w:t>
      </w:r>
      <w:proofErr w:type="spellEnd"/>
      <w:r w:rsidRPr="0024745C">
        <w:rPr>
          <w:lang w:val="lv-LV"/>
        </w:rPr>
        <w:t xml:space="preserve"> aizs</w:t>
      </w:r>
      <w:r>
        <w:rPr>
          <w:lang w:val="lv-LV"/>
        </w:rPr>
        <w:t>ardzības iekārtas.</w:t>
      </w:r>
    </w:p>
    <w:p w14:paraId="5630893A" w14:textId="77777777" w:rsidR="00B9576A" w:rsidRPr="005F01E9" w:rsidRDefault="00B9576A" w:rsidP="00B300E4">
      <w:pPr>
        <w:rPr>
          <w:b/>
          <w:lang w:val="lv-LV"/>
        </w:rPr>
      </w:pPr>
      <w:proofErr w:type="spellStart"/>
      <w:r w:rsidRPr="005F01E9">
        <w:rPr>
          <w:lang w:val="lv-LV"/>
        </w:rPr>
        <w:t>Pārsprieguma</w:t>
      </w:r>
      <w:proofErr w:type="spellEnd"/>
      <w:r w:rsidRPr="005F01E9">
        <w:rPr>
          <w:lang w:val="lv-LV"/>
        </w:rPr>
        <w:t xml:space="preserve"> aizsardzības iekārtām jābūt dalītā izpildījumā, atbilstoši Ārējā elektrotīkla fāžu skaitam.</w:t>
      </w:r>
    </w:p>
    <w:p w14:paraId="1F0D6138" w14:textId="77777777" w:rsidR="00B9576A" w:rsidRPr="0024745C" w:rsidRDefault="00B9576A" w:rsidP="005A4747">
      <w:pPr>
        <w:pStyle w:val="Virsraksts3"/>
        <w:rPr>
          <w:lang w:val="lv-LV"/>
        </w:rPr>
      </w:pPr>
      <w:r w:rsidRPr="0024745C">
        <w:rPr>
          <w:lang w:val="lv-LV"/>
        </w:rPr>
        <w:t>Iekārtas</w:t>
      </w:r>
    </w:p>
    <w:p w14:paraId="5F577171" w14:textId="77777777" w:rsidR="00B9576A" w:rsidRPr="0024745C" w:rsidRDefault="00B9576A" w:rsidP="00B300E4">
      <w:pPr>
        <w:rPr>
          <w:lang w:val="lv-LV"/>
        </w:rPr>
      </w:pPr>
      <w:r w:rsidRPr="0024745C">
        <w:rPr>
          <w:lang w:val="lv-LV"/>
        </w:rPr>
        <w:t>Elektromontāža jāveic ar tam paredzētiem instrumentiem un iekārtām, nodrošinot darbu kvalitatīvu izpildi un ievērojot darba drošības noteikumus.</w:t>
      </w:r>
    </w:p>
    <w:p w14:paraId="38A7DC8F" w14:textId="77777777" w:rsidR="00B9576A" w:rsidRPr="0024745C" w:rsidRDefault="00B9576A" w:rsidP="005A4747">
      <w:pPr>
        <w:pStyle w:val="Virsraksts3"/>
        <w:rPr>
          <w:lang w:val="lv-LV"/>
        </w:rPr>
      </w:pPr>
      <w:r w:rsidRPr="0024745C">
        <w:rPr>
          <w:lang w:val="lv-LV"/>
        </w:rPr>
        <w:t>Darba izpilde</w:t>
      </w:r>
    </w:p>
    <w:p w14:paraId="1AC531FE" w14:textId="77777777" w:rsidR="00B9576A" w:rsidRPr="005F01E9" w:rsidRDefault="00B9576A" w:rsidP="00B300E4">
      <w:pPr>
        <w:rPr>
          <w:lang w:val="lv-LV"/>
        </w:rPr>
      </w:pPr>
      <w:r w:rsidRPr="005F01E9">
        <w:rPr>
          <w:lang w:val="lv-LV"/>
        </w:rPr>
        <w:t xml:space="preserve">Darba izpilde jāveic atbilstoši būvprojektam, ņemot vērā Ārējā elektrotīkla īpašnieka izdotos noteikumus, paredzēto satiksmes organizāciju būvdarbu laikā, darbu veikšanas projektu, kā arī citus saistošos normatīvos dokumentus. </w:t>
      </w:r>
    </w:p>
    <w:p w14:paraId="1A1BA129" w14:textId="77777777" w:rsidR="00B9576A" w:rsidRPr="005F01E9" w:rsidRDefault="00B9576A" w:rsidP="00B300E4">
      <w:pPr>
        <w:pStyle w:val="Virsraksts4"/>
      </w:pPr>
      <w:r w:rsidRPr="005F01E9">
        <w:t>Vispārīgās prasības</w:t>
      </w:r>
    </w:p>
    <w:p w14:paraId="31026B1A" w14:textId="77777777" w:rsidR="00B9576A" w:rsidRPr="00B44DB7" w:rsidRDefault="00B9576A" w:rsidP="00B300E4">
      <w:pPr>
        <w:rPr>
          <w:lang w:val="lv-LV"/>
        </w:rPr>
      </w:pPr>
      <w:r w:rsidRPr="00B44DB7">
        <w:rPr>
          <w:lang w:val="lv-LV"/>
        </w:rPr>
        <w:t xml:space="preserve">Visiem elektromontāžas darbiem jābūt izpildītajiem ar drošiem </w:t>
      </w:r>
      <w:proofErr w:type="spellStart"/>
      <w:r w:rsidRPr="00B44DB7">
        <w:rPr>
          <w:lang w:val="lv-LV"/>
        </w:rPr>
        <w:t>klemmveida</w:t>
      </w:r>
      <w:proofErr w:type="spellEnd"/>
      <w:r w:rsidRPr="00B44DB7">
        <w:rPr>
          <w:lang w:val="lv-LV"/>
        </w:rPr>
        <w:t xml:space="preserve"> vai lodētajiem savienojumiem.</w:t>
      </w:r>
    </w:p>
    <w:p w14:paraId="44D389AE" w14:textId="77777777" w:rsidR="00B9576A" w:rsidRPr="00B44DB7" w:rsidRDefault="00B9576A" w:rsidP="00B300E4">
      <w:pPr>
        <w:rPr>
          <w:lang w:val="lv-LV"/>
        </w:rPr>
      </w:pPr>
      <w:r w:rsidRPr="00B44DB7">
        <w:rPr>
          <w:lang w:val="lv-LV"/>
        </w:rPr>
        <w:lastRenderedPageBreak/>
        <w:t xml:space="preserve">Jānodrošina </w:t>
      </w:r>
      <w:proofErr w:type="spellStart"/>
      <w:r w:rsidRPr="00B44DB7">
        <w:rPr>
          <w:lang w:val="lv-LV"/>
        </w:rPr>
        <w:t>kabeļlīniju</w:t>
      </w:r>
      <w:proofErr w:type="spellEnd"/>
      <w:r w:rsidRPr="00B44DB7">
        <w:rPr>
          <w:lang w:val="lv-LV"/>
        </w:rPr>
        <w:t xml:space="preserve"> mehāniskā aizsardzība. </w:t>
      </w:r>
    </w:p>
    <w:p w14:paraId="0255ABC3" w14:textId="77777777" w:rsidR="00B9576A" w:rsidRPr="00B44DB7" w:rsidRDefault="00B9576A" w:rsidP="00B300E4">
      <w:pPr>
        <w:rPr>
          <w:lang w:val="lv-LV"/>
        </w:rPr>
      </w:pPr>
      <w:proofErr w:type="spellStart"/>
      <w:r w:rsidRPr="00B44DB7">
        <w:rPr>
          <w:lang w:val="lv-LV"/>
        </w:rPr>
        <w:t>Kabeļlīnijai</w:t>
      </w:r>
      <w:proofErr w:type="spellEnd"/>
      <w:r w:rsidRPr="00B44DB7">
        <w:rPr>
          <w:lang w:val="lv-LV"/>
        </w:rPr>
        <w:t xml:space="preserve"> jābūt viena gabala, bez </w:t>
      </w:r>
      <w:proofErr w:type="spellStart"/>
      <w:r w:rsidRPr="00B44DB7">
        <w:rPr>
          <w:lang w:val="lv-LV"/>
        </w:rPr>
        <w:t>starpsavienojuma</w:t>
      </w:r>
      <w:proofErr w:type="spellEnd"/>
      <w:r w:rsidRPr="00B44DB7">
        <w:rPr>
          <w:lang w:val="lv-LV"/>
        </w:rPr>
        <w:t xml:space="preserve"> elementiem.</w:t>
      </w:r>
    </w:p>
    <w:p w14:paraId="2BAAF942" w14:textId="77777777" w:rsidR="00B9576A" w:rsidRPr="00B44DB7" w:rsidRDefault="00B9576A" w:rsidP="00B300E4">
      <w:pPr>
        <w:rPr>
          <w:lang w:val="lv-LV"/>
        </w:rPr>
      </w:pPr>
      <w:r w:rsidRPr="00B44DB7">
        <w:rPr>
          <w:lang w:val="lv-LV"/>
        </w:rPr>
        <w:t xml:space="preserve">Kabeļi uz Vadības </w:t>
      </w:r>
      <w:proofErr w:type="spellStart"/>
      <w:r w:rsidRPr="00B44DB7">
        <w:rPr>
          <w:lang w:val="lv-LV"/>
        </w:rPr>
        <w:t>sadalni</w:t>
      </w:r>
      <w:proofErr w:type="spellEnd"/>
      <w:r w:rsidRPr="00B44DB7">
        <w:rPr>
          <w:lang w:val="lv-LV"/>
        </w:rPr>
        <w:t xml:space="preserve"> vai Objekta balstā izvietotu aprīkojumu (piemēram: luksofors, gaismeklis, sensors u.c.) jāizvieto pa balsta vai Vadības </w:t>
      </w:r>
      <w:proofErr w:type="spellStart"/>
      <w:r w:rsidRPr="00B44DB7">
        <w:rPr>
          <w:lang w:val="lv-LV"/>
        </w:rPr>
        <w:t>sadalnes</w:t>
      </w:r>
      <w:proofErr w:type="spellEnd"/>
      <w:r w:rsidRPr="00B44DB7">
        <w:rPr>
          <w:lang w:val="lv-LV"/>
        </w:rPr>
        <w:t xml:space="preserve"> iekšpusi.</w:t>
      </w:r>
    </w:p>
    <w:p w14:paraId="59293344" w14:textId="77777777" w:rsidR="00B9576A" w:rsidRPr="00B44DB7" w:rsidRDefault="00B9576A" w:rsidP="00B300E4">
      <w:pPr>
        <w:rPr>
          <w:lang w:val="lv-LV"/>
        </w:rPr>
      </w:pPr>
      <w:r w:rsidRPr="00B44DB7">
        <w:rPr>
          <w:lang w:val="lv-LV"/>
        </w:rPr>
        <w:t xml:space="preserve">Jānodrošina Objekta elektrotīkla pamatelementu atbilstoša </w:t>
      </w:r>
      <w:proofErr w:type="spellStart"/>
      <w:r w:rsidRPr="00B44DB7">
        <w:rPr>
          <w:lang w:val="lv-LV"/>
        </w:rPr>
        <w:t>pārsprieguma</w:t>
      </w:r>
      <w:proofErr w:type="spellEnd"/>
      <w:r w:rsidRPr="00B44DB7">
        <w:rPr>
          <w:lang w:val="lv-LV"/>
        </w:rPr>
        <w:t xml:space="preserve"> aizsardzība.</w:t>
      </w:r>
    </w:p>
    <w:p w14:paraId="1CA0A3D4" w14:textId="77777777" w:rsidR="00B9576A" w:rsidRPr="00B44DB7" w:rsidRDefault="00B9576A" w:rsidP="00B300E4">
      <w:pPr>
        <w:rPr>
          <w:lang w:val="lv-LV"/>
        </w:rPr>
      </w:pPr>
      <w:r w:rsidRPr="00B44DB7">
        <w:rPr>
          <w:lang w:val="lv-LV"/>
        </w:rPr>
        <w:t>Jānodrošina Objekta elektrotīkla pamatelementu un Gala iekārtu balstu atbilstošs zemējums.</w:t>
      </w:r>
    </w:p>
    <w:p w14:paraId="59B9B39C" w14:textId="77777777" w:rsidR="00B9576A" w:rsidRPr="00B44DB7" w:rsidRDefault="00B9576A" w:rsidP="00B300E4">
      <w:pPr>
        <w:rPr>
          <w:lang w:val="lv-LV"/>
        </w:rPr>
      </w:pPr>
      <w:r w:rsidRPr="00B44DB7">
        <w:rPr>
          <w:lang w:val="lv-LV"/>
        </w:rPr>
        <w:t>Jāveic sazemētā aprīkojuma zemējuma pārbaudes mērījumi.</w:t>
      </w:r>
    </w:p>
    <w:p w14:paraId="442C5F55" w14:textId="77777777" w:rsidR="00B9576A" w:rsidRPr="00B44DB7" w:rsidRDefault="00B9576A" w:rsidP="00B300E4">
      <w:pPr>
        <w:rPr>
          <w:lang w:val="lv-LV"/>
        </w:rPr>
      </w:pPr>
      <w:r w:rsidRPr="00B44DB7">
        <w:rPr>
          <w:lang w:val="lv-LV"/>
        </w:rPr>
        <w:t xml:space="preserve">Uz Vadības </w:t>
      </w:r>
      <w:proofErr w:type="spellStart"/>
      <w:r w:rsidRPr="00B44DB7">
        <w:rPr>
          <w:lang w:val="lv-LV"/>
        </w:rPr>
        <w:t>sadalnes</w:t>
      </w:r>
      <w:proofErr w:type="spellEnd"/>
      <w:r w:rsidRPr="00B44DB7">
        <w:rPr>
          <w:lang w:val="lv-LV"/>
        </w:rPr>
        <w:t xml:space="preserve"> durvju ārējas virsmas augšējā labajā stūrī jānovieto ūdensdrošs marķējums:</w:t>
      </w:r>
    </w:p>
    <w:p w14:paraId="75521CC9" w14:textId="77777777" w:rsidR="00B9576A" w:rsidRPr="00B44DB7" w:rsidRDefault="00B9576A" w:rsidP="00A97EDD">
      <w:pPr>
        <w:pStyle w:val="Sarakstarindkopa"/>
      </w:pPr>
      <w:r w:rsidRPr="00B44DB7">
        <w:t xml:space="preserve">brīdinājuma zīme “Bīstami, elektrība” atbilstoši MK noteikumu Nr. 1041 “Noteikumi par obligāti piemērojamo </w:t>
      </w:r>
      <w:proofErr w:type="spellStart"/>
      <w:r w:rsidRPr="00B44DB7">
        <w:t>elektrostandartu</w:t>
      </w:r>
      <w:proofErr w:type="spellEnd"/>
      <w:r w:rsidRPr="00B44DB7">
        <w:t>, kas nosaka elektroapgādes objektu ekspluatācijas organizatoriskās un tehniskās drošības prasības” prasībām (trijstūra malas garums 120 mm).</w:t>
      </w:r>
    </w:p>
    <w:p w14:paraId="6A275436" w14:textId="77777777" w:rsidR="00B9576A" w:rsidRPr="00B44DB7" w:rsidRDefault="00B9576A" w:rsidP="00A97EDD">
      <w:pPr>
        <w:pStyle w:val="Sarakstarindkopa"/>
      </w:pPr>
      <w:r w:rsidRPr="00B44DB7">
        <w:t xml:space="preserve">uzraksts “LVC AVS”, marķējuma fonam jābūt dzeltenā krāsā, burtiem jābūt melnā krāsā fonta </w:t>
      </w:r>
      <w:proofErr w:type="spellStart"/>
      <w:r w:rsidRPr="00B44DB7">
        <w:t>Arial</w:t>
      </w:r>
      <w:proofErr w:type="spellEnd"/>
      <w:r w:rsidRPr="00B44DB7">
        <w:t xml:space="preserve"> 50 izpildījumā;</w:t>
      </w:r>
    </w:p>
    <w:p w14:paraId="01D68BF0" w14:textId="77777777" w:rsidR="00B9576A" w:rsidRPr="005F01E9" w:rsidRDefault="00B9576A" w:rsidP="00A97EDD">
      <w:pPr>
        <w:pStyle w:val="Sarakstarindkopa"/>
      </w:pPr>
      <w:r>
        <w:t xml:space="preserve">Vadības </w:t>
      </w:r>
      <w:proofErr w:type="spellStart"/>
      <w:r>
        <w:t>sadalne</w:t>
      </w:r>
      <w:proofErr w:type="spellEnd"/>
      <w:r>
        <w:t xml:space="preserve"> jāuzstāda ar durvju vērsumu prom no brauktuves.</w:t>
      </w:r>
    </w:p>
    <w:p w14:paraId="1EC33461" w14:textId="77777777" w:rsidR="00B9576A" w:rsidRPr="005F01E9" w:rsidRDefault="00B9576A" w:rsidP="00B300E4">
      <w:pPr>
        <w:pStyle w:val="Virsraksts4"/>
      </w:pPr>
      <w:r w:rsidRPr="005F01E9">
        <w:t xml:space="preserve">Elektromontāža Vadības </w:t>
      </w:r>
      <w:proofErr w:type="spellStart"/>
      <w:r w:rsidRPr="005F01E9">
        <w:t>sadalnē</w:t>
      </w:r>
      <w:proofErr w:type="spellEnd"/>
    </w:p>
    <w:p w14:paraId="41BD3DF0" w14:textId="77777777" w:rsidR="00B9576A" w:rsidRPr="00B44DB7" w:rsidRDefault="00B9576A" w:rsidP="00B300E4">
      <w:pPr>
        <w:rPr>
          <w:lang w:val="lv-LV"/>
        </w:rPr>
      </w:pPr>
      <w:r w:rsidRPr="00B44DB7">
        <w:rPr>
          <w:lang w:val="lv-LV"/>
        </w:rPr>
        <w:t xml:space="preserve">Vadības </w:t>
      </w:r>
      <w:proofErr w:type="spellStart"/>
      <w:r w:rsidRPr="00B44DB7">
        <w:rPr>
          <w:lang w:val="lv-LV"/>
        </w:rPr>
        <w:t>sadalnē</w:t>
      </w:r>
      <w:proofErr w:type="spellEnd"/>
      <w:r w:rsidRPr="00B44DB7">
        <w:rPr>
          <w:lang w:val="lv-LV"/>
        </w:rPr>
        <w:t xml:space="preserve"> visiem kabeļiem starp moduļu blokiem vai perifērijas iekārtām vienas līnijas ietvaros jābūt viena gabala, bez </w:t>
      </w:r>
      <w:proofErr w:type="spellStart"/>
      <w:r w:rsidRPr="00B44DB7">
        <w:rPr>
          <w:lang w:val="lv-LV"/>
        </w:rPr>
        <w:t>starpsavienojumiem</w:t>
      </w:r>
      <w:proofErr w:type="spellEnd"/>
      <w:r w:rsidRPr="00B44DB7">
        <w:rPr>
          <w:lang w:val="lv-LV"/>
        </w:rPr>
        <w:t xml:space="preserve">. </w:t>
      </w:r>
    </w:p>
    <w:p w14:paraId="13FE02B9" w14:textId="77777777" w:rsidR="00B9576A" w:rsidRPr="00B44DB7" w:rsidRDefault="00B9576A" w:rsidP="00B300E4">
      <w:pPr>
        <w:rPr>
          <w:lang w:val="lv-LV"/>
        </w:rPr>
      </w:pPr>
      <w:r w:rsidRPr="00B44DB7">
        <w:rPr>
          <w:lang w:val="lv-LV"/>
        </w:rPr>
        <w:t xml:space="preserve">Objekta elektrotīkla iekārtu stabilai nofiksēšanai Vadības </w:t>
      </w:r>
      <w:proofErr w:type="spellStart"/>
      <w:r w:rsidRPr="00B44DB7">
        <w:rPr>
          <w:lang w:val="lv-LV"/>
        </w:rPr>
        <w:t>sadalnē</w:t>
      </w:r>
      <w:proofErr w:type="spellEnd"/>
      <w:r w:rsidRPr="00B44DB7">
        <w:rPr>
          <w:lang w:val="lv-LV"/>
        </w:rPr>
        <w:t xml:space="preserve">  tiek izmantoti tajā esošie šim mērķim paredzētie stiprinājumi, nav pieļaujama aprīkojuma iekāršana vados vai kabeļos.</w:t>
      </w:r>
    </w:p>
    <w:p w14:paraId="12BB2137" w14:textId="77777777" w:rsidR="00B9576A" w:rsidRPr="00B44DB7" w:rsidRDefault="00B9576A" w:rsidP="00B300E4">
      <w:pPr>
        <w:rPr>
          <w:lang w:val="lv-LV"/>
        </w:rPr>
      </w:pPr>
      <w:r w:rsidRPr="00B44DB7">
        <w:rPr>
          <w:lang w:val="lv-LV"/>
        </w:rPr>
        <w:t xml:space="preserve">Ja Vadības </w:t>
      </w:r>
      <w:proofErr w:type="spellStart"/>
      <w:r w:rsidRPr="00B44DB7">
        <w:rPr>
          <w:lang w:val="lv-LV"/>
        </w:rPr>
        <w:t>sadalne</w:t>
      </w:r>
      <w:proofErr w:type="spellEnd"/>
      <w:r w:rsidRPr="00B44DB7">
        <w:rPr>
          <w:lang w:val="lv-LV"/>
        </w:rPr>
        <w:t xml:space="preserve"> tiek aprīkota ar atsevišķu elektromontāžas paneli, tam jāparedz iekārtu stiprināšana uz DIN sliedes.  </w:t>
      </w:r>
    </w:p>
    <w:p w14:paraId="2FF602B0" w14:textId="77777777" w:rsidR="00B9576A" w:rsidRPr="00B44DB7" w:rsidRDefault="00B9576A" w:rsidP="00B300E4">
      <w:pPr>
        <w:rPr>
          <w:lang w:val="lv-LV"/>
        </w:rPr>
      </w:pPr>
      <w:r w:rsidRPr="00B44DB7">
        <w:rPr>
          <w:lang w:val="lv-LV"/>
        </w:rPr>
        <w:t xml:space="preserve">Kanāli un savienojošie kabeļi jāizvieto tikai horizontālā vai vertikālā plaknēs, nostiprinot tos speciāli šim nolūkam paredzētās konstrukcijās (penāļos), vai gar Vadības </w:t>
      </w:r>
      <w:proofErr w:type="spellStart"/>
      <w:r w:rsidRPr="00B44DB7">
        <w:rPr>
          <w:lang w:val="lv-LV"/>
        </w:rPr>
        <w:t>sadalnes</w:t>
      </w:r>
      <w:proofErr w:type="spellEnd"/>
      <w:r w:rsidRPr="00B44DB7">
        <w:rPr>
          <w:lang w:val="lv-LV"/>
        </w:rPr>
        <w:t xml:space="preserve"> sienām. </w:t>
      </w:r>
    </w:p>
    <w:p w14:paraId="0BD1ED43" w14:textId="77777777" w:rsidR="00B9576A" w:rsidRPr="00B44DB7" w:rsidRDefault="00B9576A" w:rsidP="00B300E4">
      <w:pPr>
        <w:rPr>
          <w:lang w:val="lv-LV"/>
        </w:rPr>
      </w:pPr>
      <w:r w:rsidRPr="00B44DB7">
        <w:rPr>
          <w:lang w:val="lv-LV"/>
        </w:rPr>
        <w:t xml:space="preserve">Kabeļi penāļos vai gar Vadības </w:t>
      </w:r>
      <w:proofErr w:type="spellStart"/>
      <w:r w:rsidRPr="00B44DB7">
        <w:rPr>
          <w:lang w:val="lv-LV"/>
        </w:rPr>
        <w:t>sadalnes</w:t>
      </w:r>
      <w:proofErr w:type="spellEnd"/>
      <w:r w:rsidRPr="00B44DB7">
        <w:rPr>
          <w:lang w:val="lv-LV"/>
        </w:rPr>
        <w:t xml:space="preserve"> sienām jānovieto (jāsakārto) paralēli viens otram. </w:t>
      </w:r>
    </w:p>
    <w:p w14:paraId="0F87D638" w14:textId="77777777" w:rsidR="00B9576A" w:rsidRPr="00B44DB7" w:rsidRDefault="00B9576A" w:rsidP="00B300E4">
      <w:pPr>
        <w:rPr>
          <w:lang w:val="lv-LV"/>
        </w:rPr>
      </w:pPr>
      <w:r w:rsidRPr="00B44DB7">
        <w:rPr>
          <w:lang w:val="lv-LV"/>
        </w:rPr>
        <w:t xml:space="preserve">Kabeļi nepieciešamības gadījumā savā starpā jāsastiprina ar šim nolūkam paredzētiem plastmasas savilcējiem. </w:t>
      </w:r>
    </w:p>
    <w:p w14:paraId="6931E2A1" w14:textId="77777777" w:rsidR="00B9576A" w:rsidRPr="00B44DB7" w:rsidRDefault="00B9576A" w:rsidP="00B300E4">
      <w:pPr>
        <w:rPr>
          <w:lang w:val="lv-LV"/>
        </w:rPr>
      </w:pPr>
      <w:r w:rsidRPr="00B44DB7">
        <w:rPr>
          <w:lang w:val="lv-LV"/>
        </w:rPr>
        <w:t xml:space="preserve">Kabeļu ievadiem Vadības </w:t>
      </w:r>
      <w:proofErr w:type="spellStart"/>
      <w:r w:rsidRPr="00B44DB7">
        <w:rPr>
          <w:lang w:val="lv-LV"/>
        </w:rPr>
        <w:t>sadalnē</w:t>
      </w:r>
      <w:proofErr w:type="spellEnd"/>
      <w:r w:rsidRPr="00B44DB7">
        <w:rPr>
          <w:lang w:val="lv-LV"/>
        </w:rPr>
        <w:t xml:space="preserve"> ir jābūt hermētiski noslēgtiem.</w:t>
      </w:r>
    </w:p>
    <w:p w14:paraId="39D034D9" w14:textId="77777777" w:rsidR="00B9576A" w:rsidRPr="00B44DB7" w:rsidRDefault="00B9576A" w:rsidP="00B300E4">
      <w:pPr>
        <w:rPr>
          <w:lang w:val="lv-LV"/>
        </w:rPr>
      </w:pPr>
      <w:r w:rsidRPr="00B44DB7">
        <w:rPr>
          <w:lang w:val="lv-LV"/>
        </w:rPr>
        <w:t xml:space="preserve">Visiem Vadības </w:t>
      </w:r>
      <w:proofErr w:type="spellStart"/>
      <w:r w:rsidRPr="00B44DB7">
        <w:rPr>
          <w:lang w:val="lv-LV"/>
        </w:rPr>
        <w:t>sadalnē</w:t>
      </w:r>
      <w:proofErr w:type="spellEnd"/>
      <w:r w:rsidRPr="00B44DB7">
        <w:rPr>
          <w:lang w:val="lv-LV"/>
        </w:rPr>
        <w:t xml:space="preserve"> ienākošajiem un izejošajiem kabeļiem jābūt marķētiem ar to funkcionālo ūdens drošu apzīmējumu.</w:t>
      </w:r>
    </w:p>
    <w:p w14:paraId="03883410" w14:textId="77777777" w:rsidR="00B9576A" w:rsidRPr="00B44DB7" w:rsidRDefault="00B9576A" w:rsidP="00B300E4">
      <w:pPr>
        <w:rPr>
          <w:lang w:val="lv-LV"/>
        </w:rPr>
      </w:pPr>
      <w:r w:rsidRPr="00B44DB7">
        <w:rPr>
          <w:lang w:val="lv-LV"/>
        </w:rPr>
        <w:t xml:space="preserve">Kabeļa marķējums sastāv no Gala iekārtas (latīņu burti) un tās kārtas identifikatora (skaitlis: 1,2,3...n) apzīmējuma. </w:t>
      </w:r>
    </w:p>
    <w:p w14:paraId="1B420B61" w14:textId="77777777" w:rsidR="00B9576A" w:rsidRPr="00B44DB7" w:rsidRDefault="00B9576A" w:rsidP="00B300E4">
      <w:pPr>
        <w:rPr>
          <w:lang w:val="lv-LV"/>
        </w:rPr>
      </w:pPr>
      <w:r w:rsidRPr="00B44DB7">
        <w:rPr>
          <w:lang w:val="lv-LV"/>
        </w:rPr>
        <w:t>Veidojot kabeļu marķējumus, jāizmanto sekojošie apzīmējumi:</w:t>
      </w:r>
    </w:p>
    <w:p w14:paraId="4FBB393E" w14:textId="77777777" w:rsidR="00B9576A" w:rsidRPr="005F01E9" w:rsidRDefault="00B9576A" w:rsidP="00A97EDD">
      <w:pPr>
        <w:pStyle w:val="Sarakstarindkopa"/>
      </w:pPr>
      <w:proofErr w:type="spellStart"/>
      <w:r w:rsidRPr="005F01E9">
        <w:lastRenderedPageBreak/>
        <w:t>GrL</w:t>
      </w:r>
      <w:proofErr w:type="spellEnd"/>
      <w:r w:rsidRPr="005F01E9">
        <w:t xml:space="preserve"> – luksofora zaļā signāla kabelis;</w:t>
      </w:r>
    </w:p>
    <w:p w14:paraId="5C8FD16B" w14:textId="77777777" w:rsidR="00B9576A" w:rsidRPr="005F01E9" w:rsidRDefault="00B9576A" w:rsidP="00A97EDD">
      <w:pPr>
        <w:pStyle w:val="Sarakstarindkopa"/>
      </w:pPr>
      <w:r w:rsidRPr="005F01E9">
        <w:t>RL - luksofora sarkanā signāla kabelis;</w:t>
      </w:r>
    </w:p>
    <w:p w14:paraId="1461E42B" w14:textId="77777777" w:rsidR="00B9576A" w:rsidRPr="005F01E9" w:rsidRDefault="00B9576A" w:rsidP="00A97EDD">
      <w:pPr>
        <w:pStyle w:val="Sarakstarindkopa"/>
      </w:pPr>
      <w:r w:rsidRPr="005F01E9">
        <w:t>YL - luksofora dzeltenā signāla kabelis;</w:t>
      </w:r>
    </w:p>
    <w:p w14:paraId="0A7B077D" w14:textId="77777777" w:rsidR="00B9576A" w:rsidRPr="005F01E9" w:rsidRDefault="00B9576A" w:rsidP="00A97EDD">
      <w:pPr>
        <w:pStyle w:val="Sarakstarindkopa"/>
      </w:pPr>
      <w:proofErr w:type="spellStart"/>
      <w:r w:rsidRPr="005F01E9">
        <w:t>GrLG</w:t>
      </w:r>
      <w:proofErr w:type="spellEnd"/>
      <w:r w:rsidRPr="005F01E9">
        <w:t>– gājēju zaļā luksofora signāla kabelis;</w:t>
      </w:r>
    </w:p>
    <w:p w14:paraId="2CDAECED" w14:textId="77777777" w:rsidR="00B9576A" w:rsidRPr="005F01E9" w:rsidRDefault="00B9576A" w:rsidP="00A97EDD">
      <w:pPr>
        <w:pStyle w:val="Sarakstarindkopa"/>
      </w:pPr>
      <w:r w:rsidRPr="005F01E9">
        <w:t>RLG– gājēju sarkanā luksofora signāla kabelis;</w:t>
      </w:r>
    </w:p>
    <w:p w14:paraId="65C00182" w14:textId="77777777" w:rsidR="00B9576A" w:rsidRPr="005F01E9" w:rsidRDefault="00B9576A" w:rsidP="00A97EDD">
      <w:pPr>
        <w:pStyle w:val="Sarakstarindkopa"/>
      </w:pPr>
      <w:r w:rsidRPr="005F01E9">
        <w:t>BLG – dzeltenais mirgojošais brīdinājuma signāls;</w:t>
      </w:r>
    </w:p>
    <w:p w14:paraId="1206C806" w14:textId="77777777" w:rsidR="00B9576A" w:rsidRPr="005F01E9" w:rsidRDefault="00B9576A" w:rsidP="00A97EDD">
      <w:pPr>
        <w:pStyle w:val="Sarakstarindkopa"/>
      </w:pPr>
      <w:proofErr w:type="spellStart"/>
      <w:r w:rsidRPr="005F01E9">
        <w:t>GrLP</w:t>
      </w:r>
      <w:proofErr w:type="spellEnd"/>
      <w:r w:rsidRPr="005F01E9">
        <w:t xml:space="preserve"> – luksofora </w:t>
      </w:r>
      <w:proofErr w:type="spellStart"/>
      <w:r w:rsidRPr="005F01E9">
        <w:t>papildsekcijas</w:t>
      </w:r>
      <w:proofErr w:type="spellEnd"/>
      <w:r w:rsidRPr="005F01E9">
        <w:t xml:space="preserve"> zaļā signāla kabelis;</w:t>
      </w:r>
    </w:p>
    <w:p w14:paraId="293441F5" w14:textId="77777777" w:rsidR="00B9576A" w:rsidRPr="005F01E9" w:rsidRDefault="00B9576A" w:rsidP="00A97EDD">
      <w:pPr>
        <w:pStyle w:val="Sarakstarindkopa"/>
      </w:pPr>
      <w:r w:rsidRPr="005F01E9">
        <w:t>GP – gājēju pārejas izsaukuma poga;</w:t>
      </w:r>
    </w:p>
    <w:p w14:paraId="54D31B2F" w14:textId="77777777" w:rsidR="00B9576A" w:rsidRPr="005F01E9" w:rsidRDefault="00B9576A" w:rsidP="00A97EDD">
      <w:pPr>
        <w:pStyle w:val="Sarakstarindkopa"/>
      </w:pPr>
      <w:r w:rsidRPr="005F01E9">
        <w:t>SIG – signāla vads uz/no sensora;</w:t>
      </w:r>
    </w:p>
    <w:p w14:paraId="41C6C958" w14:textId="77777777" w:rsidR="00B9576A" w:rsidRPr="005F01E9" w:rsidRDefault="00B9576A" w:rsidP="00A97EDD">
      <w:pPr>
        <w:pStyle w:val="Sarakstarindkopa"/>
      </w:pPr>
      <w:r w:rsidRPr="005F01E9">
        <w:t>USN – sensora barošanas signāla vads;</w:t>
      </w:r>
    </w:p>
    <w:p w14:paraId="022704B2" w14:textId="77777777" w:rsidR="00B9576A" w:rsidRPr="005F01E9" w:rsidRDefault="00B9576A" w:rsidP="00A97EDD">
      <w:pPr>
        <w:pStyle w:val="Sarakstarindkopa"/>
      </w:pPr>
      <w:r w:rsidRPr="005F01E9">
        <w:t xml:space="preserve">A – </w:t>
      </w:r>
      <w:proofErr w:type="spellStart"/>
      <w:r w:rsidRPr="005F01E9">
        <w:t>elektrobarošanas</w:t>
      </w:r>
      <w:proofErr w:type="spellEnd"/>
      <w:r w:rsidRPr="005F01E9">
        <w:t xml:space="preserve"> 1. fāze;</w:t>
      </w:r>
    </w:p>
    <w:p w14:paraId="2DEBDE55" w14:textId="77777777" w:rsidR="00B9576A" w:rsidRPr="005F01E9" w:rsidRDefault="00B9576A" w:rsidP="00A97EDD">
      <w:pPr>
        <w:pStyle w:val="Sarakstarindkopa"/>
      </w:pPr>
      <w:r w:rsidRPr="005F01E9">
        <w:t xml:space="preserve">B – </w:t>
      </w:r>
      <w:proofErr w:type="spellStart"/>
      <w:r w:rsidRPr="005F01E9">
        <w:t>elektrobarošanas</w:t>
      </w:r>
      <w:proofErr w:type="spellEnd"/>
      <w:r w:rsidRPr="005F01E9">
        <w:t xml:space="preserve"> 2. fāze;</w:t>
      </w:r>
    </w:p>
    <w:p w14:paraId="4CBD292A" w14:textId="77777777" w:rsidR="00B9576A" w:rsidRPr="005F01E9" w:rsidRDefault="00B9576A" w:rsidP="00A97EDD">
      <w:pPr>
        <w:pStyle w:val="Sarakstarindkopa"/>
      </w:pPr>
      <w:r w:rsidRPr="005F01E9">
        <w:t xml:space="preserve">C – </w:t>
      </w:r>
      <w:proofErr w:type="spellStart"/>
      <w:r w:rsidRPr="005F01E9">
        <w:t>elektrobarošanas</w:t>
      </w:r>
      <w:proofErr w:type="spellEnd"/>
      <w:r w:rsidRPr="005F01E9">
        <w:t xml:space="preserve"> 3. fāze;</w:t>
      </w:r>
    </w:p>
    <w:p w14:paraId="0FE10947" w14:textId="77777777" w:rsidR="00B9576A" w:rsidRPr="005F01E9" w:rsidRDefault="00B9576A" w:rsidP="00A97EDD">
      <w:pPr>
        <w:pStyle w:val="Sarakstarindkopa"/>
      </w:pPr>
      <w:r>
        <w:t>NUL – nulles vads.</w:t>
      </w:r>
    </w:p>
    <w:p w14:paraId="472D942D" w14:textId="77777777" w:rsidR="00B9576A" w:rsidRPr="005F01E9" w:rsidRDefault="00B9576A" w:rsidP="00B300E4">
      <w:r w:rsidRPr="005F01E9">
        <w:t xml:space="preserve">Ja </w:t>
      </w:r>
      <w:proofErr w:type="spellStart"/>
      <w:r w:rsidRPr="005F01E9">
        <w:t>nepieciešamais</w:t>
      </w:r>
      <w:proofErr w:type="spellEnd"/>
      <w:r w:rsidRPr="005F01E9">
        <w:t xml:space="preserve"> </w:t>
      </w:r>
      <w:proofErr w:type="spellStart"/>
      <w:r w:rsidRPr="005F01E9">
        <w:t>kabeļu</w:t>
      </w:r>
      <w:proofErr w:type="spellEnd"/>
      <w:r w:rsidRPr="005F01E9">
        <w:t xml:space="preserve"> </w:t>
      </w:r>
      <w:proofErr w:type="spellStart"/>
      <w:r w:rsidRPr="005F01E9">
        <w:t>marķējums</w:t>
      </w:r>
      <w:proofErr w:type="spellEnd"/>
      <w:r w:rsidRPr="005F01E9">
        <w:t xml:space="preserve"> nav </w:t>
      </w:r>
      <w:proofErr w:type="spellStart"/>
      <w:r w:rsidRPr="005F01E9">
        <w:t>norādīts</w:t>
      </w:r>
      <w:proofErr w:type="spellEnd"/>
      <w:r w:rsidRPr="005F01E9">
        <w:t xml:space="preserve"> </w:t>
      </w:r>
      <w:proofErr w:type="spellStart"/>
      <w:r w:rsidRPr="005F01E9">
        <w:t>šajā</w:t>
      </w:r>
      <w:proofErr w:type="spellEnd"/>
      <w:r w:rsidRPr="005F01E9">
        <w:t xml:space="preserve"> </w:t>
      </w:r>
      <w:proofErr w:type="spellStart"/>
      <w:r w:rsidRPr="005F01E9">
        <w:t>sadaļā</w:t>
      </w:r>
      <w:proofErr w:type="spellEnd"/>
      <w:r w:rsidRPr="005F01E9">
        <w:t xml:space="preserve">, </w:t>
      </w:r>
      <w:proofErr w:type="spellStart"/>
      <w:r w:rsidRPr="005F01E9">
        <w:t>p</w:t>
      </w:r>
      <w:r>
        <w:t>ieņem</w:t>
      </w:r>
      <w:proofErr w:type="spellEnd"/>
      <w:r>
        <w:t xml:space="preserve"> </w:t>
      </w:r>
      <w:proofErr w:type="spellStart"/>
      <w:r>
        <w:t>tā</w:t>
      </w:r>
      <w:proofErr w:type="spellEnd"/>
      <w:r>
        <w:t xml:space="preserve"> </w:t>
      </w:r>
      <w:proofErr w:type="spellStart"/>
      <w:r>
        <w:t>individuālo</w:t>
      </w:r>
      <w:proofErr w:type="spellEnd"/>
      <w:r>
        <w:t xml:space="preserve"> </w:t>
      </w:r>
      <w:proofErr w:type="spellStart"/>
      <w:r>
        <w:t>apzīmējumu</w:t>
      </w:r>
      <w:proofErr w:type="spellEnd"/>
      <w:r>
        <w:t>.</w:t>
      </w:r>
    </w:p>
    <w:p w14:paraId="3A9A62B5" w14:textId="5A1F7B43" w:rsidR="00B9576A" w:rsidRPr="005F01E9" w:rsidRDefault="00B9576A" w:rsidP="00B300E4">
      <w:proofErr w:type="spellStart"/>
      <w:r w:rsidRPr="005F01E9">
        <w:t>Kabeļu</w:t>
      </w:r>
      <w:proofErr w:type="spellEnd"/>
      <w:r w:rsidRPr="005F01E9">
        <w:t xml:space="preserve"> </w:t>
      </w:r>
      <w:proofErr w:type="spellStart"/>
      <w:r w:rsidRPr="005F01E9">
        <w:t>marķējumam</w:t>
      </w:r>
      <w:proofErr w:type="spellEnd"/>
      <w:r w:rsidRPr="005F01E9">
        <w:t xml:space="preserve"> </w:t>
      </w:r>
      <w:proofErr w:type="spellStart"/>
      <w:r w:rsidRPr="005F01E9">
        <w:t>jāsakrīt</w:t>
      </w:r>
      <w:proofErr w:type="spellEnd"/>
      <w:r w:rsidRPr="005F01E9">
        <w:t xml:space="preserve"> </w:t>
      </w:r>
      <w:proofErr w:type="spellStart"/>
      <w:r w:rsidRPr="005F01E9">
        <w:t>ar</w:t>
      </w:r>
      <w:proofErr w:type="spellEnd"/>
      <w:r w:rsidRPr="005F01E9">
        <w:t xml:space="preserve"> </w:t>
      </w:r>
      <w:proofErr w:type="spellStart"/>
      <w:r w:rsidRPr="005F01E9">
        <w:t>Izpildshēmā</w:t>
      </w:r>
      <w:proofErr w:type="spellEnd"/>
      <w:r w:rsidRPr="005F01E9">
        <w:t xml:space="preserve"> </w:t>
      </w:r>
      <w:proofErr w:type="spellStart"/>
      <w:r w:rsidRPr="005F01E9">
        <w:t>pieņemtajiem</w:t>
      </w:r>
      <w:proofErr w:type="spellEnd"/>
      <w:r w:rsidRPr="005F01E9">
        <w:t xml:space="preserve"> </w:t>
      </w:r>
      <w:proofErr w:type="spellStart"/>
      <w:r w:rsidRPr="005F01E9">
        <w:t>apzīmējumiem</w:t>
      </w:r>
      <w:proofErr w:type="spellEnd"/>
      <w:r w:rsidRPr="005F01E9">
        <w:t xml:space="preserve">, </w:t>
      </w:r>
      <w:proofErr w:type="spellStart"/>
      <w:r w:rsidRPr="005F01E9">
        <w:t>turpat</w:t>
      </w:r>
      <w:proofErr w:type="spellEnd"/>
      <w:r w:rsidRPr="005F01E9">
        <w:t xml:space="preserve"> </w:t>
      </w:r>
      <w:proofErr w:type="spellStart"/>
      <w:r w:rsidRPr="005F01E9">
        <w:t>norāda</w:t>
      </w:r>
      <w:proofErr w:type="spellEnd"/>
      <w:r w:rsidRPr="005F01E9">
        <w:t xml:space="preserve"> </w:t>
      </w:r>
      <w:proofErr w:type="spellStart"/>
      <w:r w:rsidRPr="005F01E9">
        <w:t>arī</w:t>
      </w:r>
      <w:proofErr w:type="spellEnd"/>
      <w:r w:rsidRPr="005F01E9">
        <w:t xml:space="preserve"> </w:t>
      </w:r>
      <w:proofErr w:type="spellStart"/>
      <w:r w:rsidRPr="005F01E9">
        <w:t>visu</w:t>
      </w:r>
      <w:proofErr w:type="spellEnd"/>
      <w:r w:rsidRPr="005F01E9">
        <w:t xml:space="preserve"> </w:t>
      </w:r>
      <w:proofErr w:type="spellStart"/>
      <w:r w:rsidRPr="005F01E9">
        <w:t>apzīmējumu</w:t>
      </w:r>
      <w:proofErr w:type="spellEnd"/>
      <w:r w:rsidRPr="005F01E9">
        <w:t xml:space="preserve"> </w:t>
      </w:r>
      <w:proofErr w:type="spellStart"/>
      <w:r w:rsidRPr="005F01E9">
        <w:t>atšifrējumi</w:t>
      </w:r>
      <w:proofErr w:type="spellEnd"/>
      <w:r w:rsidRPr="005F01E9">
        <w:t xml:space="preserve"> (</w:t>
      </w:r>
      <w:r>
        <w:fldChar w:fldCharType="begin"/>
      </w:r>
      <w:r>
        <w:instrText xml:space="preserve"> REF _Ref324507134 \r \h </w:instrText>
      </w:r>
      <w:r w:rsidR="00B300E4">
        <w:instrText xml:space="preserve"> \* MERGEFORMAT </w:instrText>
      </w:r>
      <w:r>
        <w:fldChar w:fldCharType="separate"/>
      </w:r>
      <w:r w:rsidR="00C86EAE">
        <w:t>7.12-1</w:t>
      </w:r>
      <w:r>
        <w:fldChar w:fldCharType="end"/>
      </w:r>
      <w:r>
        <w:t xml:space="preserve"> </w:t>
      </w:r>
      <w:proofErr w:type="spellStart"/>
      <w:r w:rsidRPr="005F01E9">
        <w:t>attēls</w:t>
      </w:r>
      <w:proofErr w:type="spellEnd"/>
      <w:r w:rsidRPr="005F01E9">
        <w:t xml:space="preserve">).   </w:t>
      </w:r>
    </w:p>
    <w:p w14:paraId="4FC983DB" w14:textId="77777777" w:rsidR="00B9576A" w:rsidRPr="005F01E9" w:rsidRDefault="00B9576A" w:rsidP="00B300E4">
      <w:pPr>
        <w:pStyle w:val="Virsraksts4"/>
      </w:pPr>
      <w:r w:rsidRPr="005F01E9">
        <w:t xml:space="preserve">Objekta </w:t>
      </w:r>
      <w:proofErr w:type="spellStart"/>
      <w:r w:rsidRPr="005F01E9">
        <w:t>Izpildshēmas</w:t>
      </w:r>
      <w:proofErr w:type="spellEnd"/>
      <w:r w:rsidRPr="005F01E9">
        <w:t xml:space="preserve"> izstrāde</w:t>
      </w:r>
    </w:p>
    <w:p w14:paraId="00D45B0E" w14:textId="77777777" w:rsidR="00B9576A" w:rsidRPr="00B44DB7" w:rsidRDefault="00B9576A" w:rsidP="00B300E4">
      <w:pPr>
        <w:rPr>
          <w:lang w:val="lv-LV"/>
        </w:rPr>
      </w:pPr>
      <w:proofErr w:type="spellStart"/>
      <w:r w:rsidRPr="00B44DB7">
        <w:rPr>
          <w:lang w:val="lv-LV"/>
        </w:rPr>
        <w:t>Izpildshēmu</w:t>
      </w:r>
      <w:proofErr w:type="spellEnd"/>
      <w:r w:rsidRPr="00B44DB7">
        <w:rPr>
          <w:lang w:val="lv-LV"/>
        </w:rPr>
        <w:t xml:space="preserve"> </w:t>
      </w:r>
      <w:proofErr w:type="spellStart"/>
      <w:r w:rsidRPr="00B44DB7">
        <w:rPr>
          <w:lang w:val="lv-LV"/>
        </w:rPr>
        <w:t>izstrāda</w:t>
      </w:r>
      <w:proofErr w:type="spellEnd"/>
      <w:r w:rsidRPr="00B44DB7">
        <w:rPr>
          <w:lang w:val="lv-LV"/>
        </w:rPr>
        <w:t xml:space="preserve"> uz Objekta teritorijas </w:t>
      </w:r>
      <w:proofErr w:type="spellStart"/>
      <w:r w:rsidRPr="00B44DB7">
        <w:rPr>
          <w:lang w:val="lv-LV"/>
        </w:rPr>
        <w:t>shēmatiskā</w:t>
      </w:r>
      <w:proofErr w:type="spellEnd"/>
      <w:r w:rsidRPr="00B44DB7">
        <w:rPr>
          <w:lang w:val="lv-LV"/>
        </w:rPr>
        <w:t xml:space="preserve"> plāna, norādot: </w:t>
      </w:r>
    </w:p>
    <w:p w14:paraId="6DB5CA2D" w14:textId="77777777" w:rsidR="00B9576A" w:rsidRPr="005F01E9" w:rsidRDefault="00B9576A" w:rsidP="00A97EDD">
      <w:pPr>
        <w:pStyle w:val="Sarakstarindkopa"/>
      </w:pPr>
      <w:r w:rsidRPr="005F01E9">
        <w:t>ceļa konfigurāciju (posms vai krustojums);</w:t>
      </w:r>
    </w:p>
    <w:p w14:paraId="721A12FD" w14:textId="77777777" w:rsidR="00B9576A" w:rsidRPr="005F01E9" w:rsidRDefault="00B9576A" w:rsidP="00A97EDD">
      <w:pPr>
        <w:pStyle w:val="Sarakstarindkopa"/>
      </w:pPr>
      <w:proofErr w:type="spellStart"/>
      <w:r w:rsidRPr="005F01E9">
        <w:t>ģeografiskās</w:t>
      </w:r>
      <w:proofErr w:type="spellEnd"/>
      <w:r w:rsidRPr="005F01E9">
        <w:t xml:space="preserve"> piesaistes (ceļa adresi un </w:t>
      </w:r>
      <w:proofErr w:type="spellStart"/>
      <w:r w:rsidRPr="005F01E9">
        <w:t>ģeografiskos</w:t>
      </w:r>
      <w:proofErr w:type="spellEnd"/>
      <w:r w:rsidRPr="005F01E9">
        <w:t xml:space="preserve"> virzienus);</w:t>
      </w:r>
    </w:p>
    <w:p w14:paraId="6D5755D7" w14:textId="77777777" w:rsidR="00B9576A" w:rsidRPr="005F01E9" w:rsidRDefault="00B9576A" w:rsidP="00A97EDD">
      <w:pPr>
        <w:pStyle w:val="Sarakstarindkopa"/>
      </w:pPr>
      <w:r w:rsidRPr="005F01E9">
        <w:t xml:space="preserve">iekārtu uzstādīšanas zonas (ceļa klātne un apkārtne); </w:t>
      </w:r>
    </w:p>
    <w:p w14:paraId="4A850287" w14:textId="77777777" w:rsidR="00B9576A" w:rsidRPr="005F01E9" w:rsidRDefault="00B9576A" w:rsidP="00A97EDD">
      <w:pPr>
        <w:pStyle w:val="Sarakstarindkopa"/>
      </w:pPr>
      <w:r>
        <w:t>O</w:t>
      </w:r>
      <w:r w:rsidRPr="005F01E9">
        <w:t xml:space="preserve">bjekta Gala iekārtas, izvietojot tās </w:t>
      </w:r>
      <w:proofErr w:type="spellStart"/>
      <w:r w:rsidRPr="005F01E9">
        <w:t>Izpildshēmā</w:t>
      </w:r>
      <w:proofErr w:type="spellEnd"/>
      <w:r w:rsidRPr="005F01E9">
        <w:t xml:space="preserve"> atbilstoši faktiskajam novietojumam dabā; </w:t>
      </w:r>
    </w:p>
    <w:p w14:paraId="6BBEE4C2" w14:textId="219A3128" w:rsidR="00B9576A" w:rsidRPr="005F01E9" w:rsidRDefault="00B9576A" w:rsidP="00A97EDD">
      <w:pPr>
        <w:pStyle w:val="Sarakstarindkopa"/>
      </w:pPr>
      <w:r w:rsidRPr="005F01E9">
        <w:t>Gala iekārtu pieņemto apzīmējumu atšifrējumu (</w:t>
      </w:r>
      <w:r>
        <w:fldChar w:fldCharType="begin"/>
      </w:r>
      <w:r>
        <w:instrText xml:space="preserve"> REF _Ref324507134 \r \h </w:instrText>
      </w:r>
      <w:r w:rsidR="00B300E4">
        <w:instrText xml:space="preserve"> \* MERGEFORMAT </w:instrText>
      </w:r>
      <w:r>
        <w:fldChar w:fldCharType="separate"/>
      </w:r>
      <w:r w:rsidR="00C86EAE">
        <w:t>7.12-1</w:t>
      </w:r>
      <w:r>
        <w:fldChar w:fldCharType="end"/>
      </w:r>
      <w:r>
        <w:t xml:space="preserve"> </w:t>
      </w:r>
      <w:r w:rsidRPr="005F01E9">
        <w:t>attēls).</w:t>
      </w:r>
    </w:p>
    <w:p w14:paraId="155AE003" w14:textId="77777777" w:rsidR="00B9576A" w:rsidRPr="005F01E9" w:rsidRDefault="00B9576A" w:rsidP="00B300E4">
      <w:pPr>
        <w:ind w:firstLine="0"/>
      </w:pPr>
    </w:p>
    <w:p w14:paraId="5A509E8B" w14:textId="012418CF" w:rsidR="00B9576A" w:rsidRPr="005F01E9" w:rsidRDefault="00EC791E" w:rsidP="00B300E4">
      <w:pPr>
        <w:pStyle w:val="ColorfulList-Accent11"/>
        <w:ind w:left="0" w:firstLine="426"/>
      </w:pPr>
      <w:r>
        <w:rPr>
          <w:noProof/>
        </w:rPr>
        <w:lastRenderedPageBreak/>
        <w:drawing>
          <wp:inline distT="0" distB="0" distL="0" distR="0" wp14:anchorId="60D86450" wp14:editId="688D2F5B">
            <wp:extent cx="5337175" cy="7701915"/>
            <wp:effectExtent l="0" t="0" r="0" b="0"/>
            <wp:docPr id="170" name="Picture 7"/>
            <wp:cNvGraphicFramePr/>
            <a:graphic xmlns:a="http://schemas.openxmlformats.org/drawingml/2006/main">
              <a:graphicData uri="http://schemas.openxmlformats.org/drawingml/2006/picture">
                <pic:pic xmlns:pic="http://schemas.openxmlformats.org/drawingml/2006/picture">
                  <pic:nvPicPr>
                    <pic:cNvPr id="170" name="Picture 7"/>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37175" cy="7701915"/>
                    </a:xfrm>
                    <a:prstGeom prst="rect">
                      <a:avLst/>
                    </a:prstGeom>
                    <a:noFill/>
                    <a:ln>
                      <a:noFill/>
                    </a:ln>
                  </pic:spPr>
                </pic:pic>
              </a:graphicData>
            </a:graphic>
          </wp:inline>
        </w:drawing>
      </w:r>
    </w:p>
    <w:p w14:paraId="61DF10F6" w14:textId="77777777" w:rsidR="00B9576A" w:rsidRPr="005F01E9" w:rsidRDefault="00B9576A" w:rsidP="00C3436D">
      <w:pPr>
        <w:pStyle w:val="Virsraksts7"/>
        <w:rPr>
          <w:lang w:val="lv-LV"/>
        </w:rPr>
      </w:pPr>
      <w:bookmarkStart w:id="6084" w:name="_Ref324507134"/>
      <w:r>
        <w:rPr>
          <w:lang w:val="lv-LV"/>
        </w:rPr>
        <w:t>a</w:t>
      </w:r>
      <w:r w:rsidRPr="005F01E9">
        <w:rPr>
          <w:lang w:val="lv-LV"/>
        </w:rPr>
        <w:t>ttēls</w:t>
      </w:r>
      <w:r>
        <w:rPr>
          <w:lang w:val="lv-LV"/>
        </w:rPr>
        <w:t xml:space="preserve">. </w:t>
      </w:r>
      <w:proofErr w:type="spellStart"/>
      <w:r w:rsidRPr="005F01E9">
        <w:rPr>
          <w:lang w:val="lv-LV"/>
        </w:rPr>
        <w:t>Izpildshēmas</w:t>
      </w:r>
      <w:proofErr w:type="spellEnd"/>
      <w:r w:rsidRPr="005F01E9">
        <w:rPr>
          <w:lang w:val="lv-LV"/>
        </w:rPr>
        <w:t xml:space="preserve"> piemēri</w:t>
      </w:r>
      <w:bookmarkEnd w:id="6084"/>
    </w:p>
    <w:p w14:paraId="459A9EBC" w14:textId="77777777" w:rsidR="00B9576A" w:rsidRDefault="00B9576A" w:rsidP="00B300E4"/>
    <w:p w14:paraId="57C86551" w14:textId="77777777" w:rsidR="00B9576A" w:rsidRPr="005F01E9" w:rsidRDefault="00B9576A" w:rsidP="00B300E4">
      <w:pPr>
        <w:rPr>
          <w:b/>
        </w:rPr>
      </w:pPr>
      <w:r w:rsidRPr="005F01E9">
        <w:t xml:space="preserve">Ja Gala </w:t>
      </w:r>
      <w:proofErr w:type="spellStart"/>
      <w:r w:rsidRPr="005F01E9">
        <w:t>iekārtu</w:t>
      </w:r>
      <w:proofErr w:type="spellEnd"/>
      <w:r w:rsidRPr="005F01E9">
        <w:t xml:space="preserve"> </w:t>
      </w:r>
      <w:proofErr w:type="spellStart"/>
      <w:r w:rsidRPr="005F01E9">
        <w:t>savstarpējais</w:t>
      </w:r>
      <w:proofErr w:type="spellEnd"/>
      <w:r w:rsidRPr="005F01E9">
        <w:t xml:space="preserve"> </w:t>
      </w:r>
      <w:proofErr w:type="spellStart"/>
      <w:r w:rsidRPr="005F01E9">
        <w:t>novietojums</w:t>
      </w:r>
      <w:proofErr w:type="spellEnd"/>
      <w:r w:rsidRPr="005F01E9">
        <w:t xml:space="preserve"> </w:t>
      </w:r>
      <w:proofErr w:type="spellStart"/>
      <w:r w:rsidRPr="005F01E9">
        <w:t>neļauj</w:t>
      </w:r>
      <w:proofErr w:type="spellEnd"/>
      <w:r w:rsidRPr="005F01E9">
        <w:t xml:space="preserve"> </w:t>
      </w:r>
      <w:proofErr w:type="spellStart"/>
      <w:r w:rsidRPr="005F01E9">
        <w:t>kādu</w:t>
      </w:r>
      <w:proofErr w:type="spellEnd"/>
      <w:r w:rsidRPr="005F01E9">
        <w:t xml:space="preserve"> no </w:t>
      </w:r>
      <w:proofErr w:type="spellStart"/>
      <w:r w:rsidRPr="005F01E9">
        <w:t>tām</w:t>
      </w:r>
      <w:proofErr w:type="spellEnd"/>
      <w:r w:rsidRPr="005F01E9">
        <w:t xml:space="preserve"> </w:t>
      </w:r>
      <w:proofErr w:type="spellStart"/>
      <w:r w:rsidRPr="005F01E9">
        <w:t>pilnvērtīgi</w:t>
      </w:r>
      <w:proofErr w:type="spellEnd"/>
      <w:r w:rsidRPr="005F01E9">
        <w:t xml:space="preserve"> </w:t>
      </w:r>
      <w:proofErr w:type="spellStart"/>
      <w:r w:rsidRPr="005F01E9">
        <w:t>attēlot</w:t>
      </w:r>
      <w:proofErr w:type="spellEnd"/>
      <w:r w:rsidRPr="005F01E9">
        <w:t xml:space="preserve"> </w:t>
      </w:r>
      <w:proofErr w:type="spellStart"/>
      <w:r w:rsidRPr="005F01E9">
        <w:t>I</w:t>
      </w:r>
      <w:r>
        <w:t>zpildshēmā</w:t>
      </w:r>
      <w:proofErr w:type="spellEnd"/>
      <w:r>
        <w:t xml:space="preserve">, </w:t>
      </w:r>
      <w:proofErr w:type="spellStart"/>
      <w:r>
        <w:t>tās</w:t>
      </w:r>
      <w:proofErr w:type="spellEnd"/>
      <w:r>
        <w:t xml:space="preserve"> </w:t>
      </w:r>
      <w:proofErr w:type="spellStart"/>
      <w:r>
        <w:t>novietojumu</w:t>
      </w:r>
      <w:proofErr w:type="spellEnd"/>
      <w:r>
        <w:t xml:space="preserve"> </w:t>
      </w:r>
      <w:proofErr w:type="spellStart"/>
      <w:r>
        <w:t>norā</w:t>
      </w:r>
      <w:r w:rsidRPr="005F01E9">
        <w:t>da</w:t>
      </w:r>
      <w:proofErr w:type="spellEnd"/>
      <w:r w:rsidRPr="005F01E9">
        <w:t xml:space="preserve"> </w:t>
      </w:r>
      <w:proofErr w:type="spellStart"/>
      <w:r w:rsidRPr="005F01E9">
        <w:t>ar</w:t>
      </w:r>
      <w:proofErr w:type="spellEnd"/>
      <w:r w:rsidRPr="005F01E9">
        <w:t xml:space="preserve"> </w:t>
      </w:r>
      <w:proofErr w:type="spellStart"/>
      <w:r w:rsidRPr="005F01E9">
        <w:t>bultu</w:t>
      </w:r>
      <w:proofErr w:type="spellEnd"/>
      <w:r w:rsidRPr="005F01E9">
        <w:t xml:space="preserve">, </w:t>
      </w:r>
      <w:proofErr w:type="spellStart"/>
      <w:r w:rsidRPr="005F01E9">
        <w:t>iznesot</w:t>
      </w:r>
      <w:proofErr w:type="spellEnd"/>
      <w:r w:rsidRPr="005F01E9">
        <w:t xml:space="preserve"> </w:t>
      </w:r>
      <w:proofErr w:type="spellStart"/>
      <w:r w:rsidRPr="005F01E9">
        <w:t>apzīmējumu</w:t>
      </w:r>
      <w:proofErr w:type="spellEnd"/>
      <w:r w:rsidRPr="005F01E9">
        <w:t xml:space="preserve">.  </w:t>
      </w:r>
    </w:p>
    <w:p w14:paraId="3DE3B828" w14:textId="77777777" w:rsidR="00B9576A" w:rsidRPr="005F01E9" w:rsidRDefault="00B9576A" w:rsidP="00B300E4">
      <w:pPr>
        <w:rPr>
          <w:b/>
        </w:rPr>
      </w:pPr>
      <w:proofErr w:type="spellStart"/>
      <w:r w:rsidRPr="005F01E9">
        <w:lastRenderedPageBreak/>
        <w:t>Vienuviet</w:t>
      </w:r>
      <w:proofErr w:type="spellEnd"/>
      <w:r w:rsidRPr="005F01E9">
        <w:t xml:space="preserve"> </w:t>
      </w:r>
      <w:proofErr w:type="spellStart"/>
      <w:r w:rsidRPr="005F01E9">
        <w:t>esošo</w:t>
      </w:r>
      <w:proofErr w:type="spellEnd"/>
      <w:r w:rsidRPr="005F01E9">
        <w:t xml:space="preserve"> </w:t>
      </w:r>
      <w:proofErr w:type="spellStart"/>
      <w:r w:rsidRPr="005F01E9">
        <w:t>luksoforu</w:t>
      </w:r>
      <w:proofErr w:type="spellEnd"/>
      <w:r w:rsidRPr="005F01E9">
        <w:t xml:space="preserve"> un ceļu </w:t>
      </w:r>
      <w:proofErr w:type="spellStart"/>
      <w:r w:rsidRPr="005F01E9">
        <w:t>apgaismojuma</w:t>
      </w:r>
      <w:proofErr w:type="spellEnd"/>
      <w:r w:rsidRPr="005F01E9">
        <w:t xml:space="preserve"> </w:t>
      </w:r>
      <w:proofErr w:type="spellStart"/>
      <w:r w:rsidRPr="005F01E9">
        <w:t>objektu</w:t>
      </w:r>
      <w:proofErr w:type="spellEnd"/>
      <w:r w:rsidRPr="005F01E9">
        <w:t xml:space="preserve"> </w:t>
      </w:r>
      <w:proofErr w:type="spellStart"/>
      <w:r w:rsidRPr="005F01E9">
        <w:t>Izpildshēmas</w:t>
      </w:r>
      <w:proofErr w:type="spellEnd"/>
      <w:r w:rsidRPr="005F01E9">
        <w:t xml:space="preserve"> </w:t>
      </w:r>
      <w:proofErr w:type="spellStart"/>
      <w:r w:rsidRPr="005F01E9">
        <w:t>veido</w:t>
      </w:r>
      <w:proofErr w:type="spellEnd"/>
      <w:r w:rsidRPr="005F01E9">
        <w:t xml:space="preserve"> </w:t>
      </w:r>
      <w:proofErr w:type="spellStart"/>
      <w:r w:rsidRPr="005F01E9">
        <w:t>katru</w:t>
      </w:r>
      <w:proofErr w:type="spellEnd"/>
      <w:r w:rsidRPr="005F01E9">
        <w:t xml:space="preserve"> </w:t>
      </w:r>
      <w:proofErr w:type="spellStart"/>
      <w:r w:rsidRPr="005F01E9">
        <w:t>uz</w:t>
      </w:r>
      <w:proofErr w:type="spellEnd"/>
      <w:r w:rsidRPr="005F01E9">
        <w:t xml:space="preserve"> </w:t>
      </w:r>
      <w:proofErr w:type="spellStart"/>
      <w:r w:rsidRPr="005F01E9">
        <w:t>atsevišķas</w:t>
      </w:r>
      <w:proofErr w:type="spellEnd"/>
      <w:r w:rsidRPr="005F01E9">
        <w:t xml:space="preserve"> </w:t>
      </w:r>
      <w:proofErr w:type="spellStart"/>
      <w:r w:rsidRPr="005F01E9">
        <w:t>lapas</w:t>
      </w:r>
      <w:proofErr w:type="spellEnd"/>
      <w:r w:rsidRPr="005F01E9">
        <w:t>.</w:t>
      </w:r>
    </w:p>
    <w:p w14:paraId="641CA74D" w14:textId="77777777" w:rsidR="00B9576A" w:rsidRPr="005F01E9" w:rsidRDefault="00B9576A" w:rsidP="00B300E4">
      <w:pPr>
        <w:rPr>
          <w:b/>
        </w:rPr>
      </w:pPr>
      <w:proofErr w:type="spellStart"/>
      <w:r w:rsidRPr="005F01E9">
        <w:t>Vienuviet</w:t>
      </w:r>
      <w:proofErr w:type="spellEnd"/>
      <w:r w:rsidRPr="005F01E9">
        <w:t xml:space="preserve"> </w:t>
      </w:r>
      <w:proofErr w:type="spellStart"/>
      <w:r w:rsidRPr="005F01E9">
        <w:t>ar</w:t>
      </w:r>
      <w:proofErr w:type="spellEnd"/>
      <w:r w:rsidRPr="005F01E9">
        <w:t xml:space="preserve"> </w:t>
      </w:r>
      <w:proofErr w:type="spellStart"/>
      <w:r w:rsidRPr="005F01E9">
        <w:t>luksoforu</w:t>
      </w:r>
      <w:proofErr w:type="spellEnd"/>
      <w:r w:rsidRPr="005F01E9">
        <w:t xml:space="preserve"> un/</w:t>
      </w:r>
      <w:proofErr w:type="spellStart"/>
      <w:r w:rsidRPr="005F01E9">
        <w:t>vai</w:t>
      </w:r>
      <w:proofErr w:type="spellEnd"/>
      <w:r w:rsidRPr="005F01E9">
        <w:t xml:space="preserve"> ceļu </w:t>
      </w:r>
      <w:proofErr w:type="spellStart"/>
      <w:r w:rsidRPr="005F01E9">
        <w:t>apgaismojuma</w:t>
      </w:r>
      <w:proofErr w:type="spellEnd"/>
      <w:r w:rsidRPr="005F01E9">
        <w:t xml:space="preserve"> </w:t>
      </w:r>
      <w:proofErr w:type="spellStart"/>
      <w:r w:rsidRPr="005F01E9">
        <w:t>objektiem</w:t>
      </w:r>
      <w:proofErr w:type="spellEnd"/>
      <w:r w:rsidRPr="005F01E9">
        <w:t xml:space="preserve"> </w:t>
      </w:r>
      <w:proofErr w:type="spellStart"/>
      <w:r w:rsidRPr="005F01E9">
        <w:t>esošo</w:t>
      </w:r>
      <w:proofErr w:type="spellEnd"/>
      <w:r w:rsidRPr="005F01E9">
        <w:t xml:space="preserve"> ceļu/</w:t>
      </w:r>
      <w:proofErr w:type="spellStart"/>
      <w:r w:rsidRPr="005F01E9">
        <w:t>satiksmes</w:t>
      </w:r>
      <w:proofErr w:type="spellEnd"/>
      <w:r w:rsidRPr="005F01E9">
        <w:t xml:space="preserve"> </w:t>
      </w:r>
      <w:proofErr w:type="spellStart"/>
      <w:r w:rsidRPr="005F01E9">
        <w:t>novērošanas</w:t>
      </w:r>
      <w:proofErr w:type="spellEnd"/>
      <w:r w:rsidRPr="005F01E9">
        <w:t xml:space="preserve"> </w:t>
      </w:r>
      <w:proofErr w:type="spellStart"/>
      <w:r w:rsidRPr="005F01E9">
        <w:t>aprīkojumu</w:t>
      </w:r>
      <w:proofErr w:type="spellEnd"/>
      <w:r w:rsidRPr="005F01E9">
        <w:t xml:space="preserve"> </w:t>
      </w:r>
      <w:proofErr w:type="spellStart"/>
      <w:r w:rsidRPr="005F01E9">
        <w:t>attēlo</w:t>
      </w:r>
      <w:proofErr w:type="spellEnd"/>
      <w:r w:rsidRPr="005F01E9">
        <w:t xml:space="preserve"> </w:t>
      </w:r>
      <w:proofErr w:type="spellStart"/>
      <w:r w:rsidRPr="005F01E9">
        <w:t>uz</w:t>
      </w:r>
      <w:proofErr w:type="spellEnd"/>
      <w:r w:rsidRPr="005F01E9">
        <w:t xml:space="preserve"> </w:t>
      </w:r>
      <w:proofErr w:type="spellStart"/>
      <w:r w:rsidRPr="005F01E9">
        <w:t>luksoforu</w:t>
      </w:r>
      <w:proofErr w:type="spellEnd"/>
      <w:r w:rsidRPr="005F01E9">
        <w:t xml:space="preserve">, bet, </w:t>
      </w:r>
      <w:proofErr w:type="spellStart"/>
      <w:r w:rsidRPr="005F01E9">
        <w:t>ja</w:t>
      </w:r>
      <w:proofErr w:type="spellEnd"/>
      <w:r w:rsidRPr="005F01E9">
        <w:t xml:space="preserve"> </w:t>
      </w:r>
      <w:proofErr w:type="spellStart"/>
      <w:r w:rsidRPr="005F01E9">
        <w:t>tā</w:t>
      </w:r>
      <w:proofErr w:type="spellEnd"/>
      <w:r w:rsidRPr="005F01E9">
        <w:t xml:space="preserve"> nav, </w:t>
      </w:r>
      <w:proofErr w:type="spellStart"/>
      <w:r w:rsidRPr="005F01E9">
        <w:t>uz</w:t>
      </w:r>
      <w:proofErr w:type="spellEnd"/>
      <w:r w:rsidRPr="005F01E9">
        <w:t xml:space="preserve"> ceļu </w:t>
      </w:r>
      <w:proofErr w:type="spellStart"/>
      <w:r w:rsidRPr="005F01E9">
        <w:t>apgaismojuma</w:t>
      </w:r>
      <w:proofErr w:type="spellEnd"/>
      <w:r w:rsidRPr="005F01E9">
        <w:t xml:space="preserve"> </w:t>
      </w:r>
      <w:proofErr w:type="spellStart"/>
      <w:r w:rsidRPr="005F01E9">
        <w:t>objekta</w:t>
      </w:r>
      <w:proofErr w:type="spellEnd"/>
      <w:r w:rsidRPr="005F01E9">
        <w:t xml:space="preserve"> </w:t>
      </w:r>
      <w:proofErr w:type="spellStart"/>
      <w:r w:rsidRPr="005F01E9">
        <w:t>Izpildshēmas</w:t>
      </w:r>
      <w:proofErr w:type="spellEnd"/>
      <w:r w:rsidRPr="005F01E9">
        <w:t>.</w:t>
      </w:r>
    </w:p>
    <w:p w14:paraId="3A4B2DD5" w14:textId="77777777" w:rsidR="00B9576A" w:rsidRPr="005F01E9" w:rsidRDefault="00B9576A" w:rsidP="00B300E4">
      <w:pPr>
        <w:rPr>
          <w:bCs/>
        </w:rPr>
      </w:pPr>
      <w:proofErr w:type="spellStart"/>
      <w:r w:rsidRPr="005F01E9">
        <w:rPr>
          <w:bCs/>
        </w:rPr>
        <w:t>Papildus</w:t>
      </w:r>
      <w:proofErr w:type="spellEnd"/>
      <w:r w:rsidRPr="005F01E9">
        <w:rPr>
          <w:bCs/>
        </w:rPr>
        <w:t xml:space="preserve"> </w:t>
      </w:r>
      <w:proofErr w:type="spellStart"/>
      <w:r w:rsidRPr="005F01E9">
        <w:rPr>
          <w:bCs/>
        </w:rPr>
        <w:t>Objekta</w:t>
      </w:r>
      <w:proofErr w:type="spellEnd"/>
      <w:r w:rsidRPr="005F01E9">
        <w:rPr>
          <w:bCs/>
        </w:rPr>
        <w:t xml:space="preserve"> Gala </w:t>
      </w:r>
      <w:proofErr w:type="spellStart"/>
      <w:r w:rsidRPr="005F01E9">
        <w:rPr>
          <w:bCs/>
        </w:rPr>
        <w:t>iekārtu</w:t>
      </w:r>
      <w:proofErr w:type="spellEnd"/>
      <w:r w:rsidRPr="005F01E9">
        <w:rPr>
          <w:bCs/>
        </w:rPr>
        <w:t xml:space="preserve"> </w:t>
      </w:r>
      <w:proofErr w:type="spellStart"/>
      <w:r w:rsidRPr="005F01E9">
        <w:rPr>
          <w:bCs/>
        </w:rPr>
        <w:t>pieņemtajam</w:t>
      </w:r>
      <w:proofErr w:type="spellEnd"/>
      <w:r w:rsidRPr="005F01E9">
        <w:rPr>
          <w:bCs/>
        </w:rPr>
        <w:t xml:space="preserve"> </w:t>
      </w:r>
      <w:proofErr w:type="spellStart"/>
      <w:r w:rsidRPr="005F01E9">
        <w:rPr>
          <w:bCs/>
        </w:rPr>
        <w:t>apzīmējumam</w:t>
      </w:r>
      <w:proofErr w:type="spellEnd"/>
      <w:r w:rsidRPr="005F01E9">
        <w:rPr>
          <w:bCs/>
        </w:rPr>
        <w:t xml:space="preserve">, </w:t>
      </w:r>
      <w:proofErr w:type="spellStart"/>
      <w:r w:rsidRPr="005F01E9">
        <w:rPr>
          <w:bCs/>
        </w:rPr>
        <w:t>Izpildshēmā</w:t>
      </w:r>
      <w:proofErr w:type="spellEnd"/>
      <w:r w:rsidRPr="005F01E9">
        <w:rPr>
          <w:bCs/>
        </w:rPr>
        <w:t xml:space="preserve"> </w:t>
      </w:r>
      <w:proofErr w:type="spellStart"/>
      <w:r w:rsidRPr="005F01E9">
        <w:rPr>
          <w:bCs/>
        </w:rPr>
        <w:t>izmanto</w:t>
      </w:r>
      <w:proofErr w:type="spellEnd"/>
      <w:r w:rsidRPr="005F01E9">
        <w:rPr>
          <w:bCs/>
        </w:rPr>
        <w:t xml:space="preserve"> </w:t>
      </w:r>
      <w:proofErr w:type="spellStart"/>
      <w:r w:rsidRPr="005F01E9">
        <w:rPr>
          <w:bCs/>
        </w:rPr>
        <w:t>sekojošos</w:t>
      </w:r>
      <w:proofErr w:type="spellEnd"/>
      <w:r w:rsidRPr="005F01E9">
        <w:rPr>
          <w:bCs/>
        </w:rPr>
        <w:t xml:space="preserve"> </w:t>
      </w:r>
      <w:proofErr w:type="spellStart"/>
      <w:r w:rsidRPr="005F01E9">
        <w:rPr>
          <w:bCs/>
        </w:rPr>
        <w:t>apzīmējumus</w:t>
      </w:r>
      <w:proofErr w:type="spellEnd"/>
      <w:r w:rsidRPr="005F01E9">
        <w:rPr>
          <w:bCs/>
        </w:rPr>
        <w:t>:</w:t>
      </w:r>
    </w:p>
    <w:p w14:paraId="712A1DB1" w14:textId="77777777" w:rsidR="00B9576A" w:rsidRPr="005F01E9" w:rsidRDefault="00B9576A" w:rsidP="00A97EDD">
      <w:pPr>
        <w:pStyle w:val="Sarakstarindkopa"/>
      </w:pPr>
      <w:r w:rsidRPr="005F01E9">
        <w:t xml:space="preserve">AVS – Vadības </w:t>
      </w:r>
      <w:proofErr w:type="spellStart"/>
      <w:r w:rsidRPr="005F01E9">
        <w:t>sadalne</w:t>
      </w:r>
      <w:proofErr w:type="spellEnd"/>
      <w:r w:rsidRPr="005F01E9">
        <w:t>;</w:t>
      </w:r>
    </w:p>
    <w:p w14:paraId="77C1FCEB" w14:textId="77777777" w:rsidR="00B9576A" w:rsidRPr="005F01E9" w:rsidRDefault="00B9576A" w:rsidP="00A97EDD">
      <w:pPr>
        <w:pStyle w:val="Sarakstarindkopa"/>
      </w:pPr>
      <w:r w:rsidRPr="005F01E9">
        <w:t>SN – sensors;</w:t>
      </w:r>
    </w:p>
    <w:p w14:paraId="6810B9AE" w14:textId="77777777" w:rsidR="00B9576A" w:rsidRPr="005F01E9" w:rsidRDefault="00B9576A" w:rsidP="00A97EDD">
      <w:pPr>
        <w:pStyle w:val="Sarakstarindkopa"/>
      </w:pPr>
      <w:r w:rsidRPr="005F01E9">
        <w:t>MS – meteoroloģiskā stacija;</w:t>
      </w:r>
    </w:p>
    <w:p w14:paraId="64B04138" w14:textId="77777777" w:rsidR="00B9576A" w:rsidRDefault="00B9576A" w:rsidP="00A97EDD">
      <w:pPr>
        <w:pStyle w:val="Sarakstarindkopa"/>
      </w:pPr>
      <w:r w:rsidRPr="005F01E9">
        <w:t>1(2,3...n) A(B,C) – ceļu apgaismojuma gaismeklis, atbilstoši tā kārtas numuram un pieslēgtajai Ārējā elektrotīkla fāzei;</w:t>
      </w:r>
    </w:p>
    <w:p w14:paraId="58C2E898" w14:textId="77777777" w:rsidR="00B9576A" w:rsidRPr="005F01E9" w:rsidRDefault="00B9576A" w:rsidP="00A97EDD">
      <w:pPr>
        <w:pStyle w:val="Sarakstarindkopa"/>
      </w:pPr>
      <w:r w:rsidRPr="005F01E9">
        <w:t>citus individuālos apzīmējumus, norādot atšifrējumu.</w:t>
      </w:r>
    </w:p>
    <w:p w14:paraId="70F16234" w14:textId="77777777" w:rsidR="00B9576A" w:rsidRPr="0024745C" w:rsidRDefault="00B9576A" w:rsidP="005A4747">
      <w:pPr>
        <w:pStyle w:val="Virsraksts3"/>
      </w:pPr>
      <w:proofErr w:type="spellStart"/>
      <w:r w:rsidRPr="0024745C">
        <w:t>Kvalitātes</w:t>
      </w:r>
      <w:proofErr w:type="spellEnd"/>
      <w:r w:rsidRPr="0024745C">
        <w:t xml:space="preserve"> </w:t>
      </w:r>
      <w:proofErr w:type="spellStart"/>
      <w:r w:rsidRPr="0024745C">
        <w:t>novērtējums</w:t>
      </w:r>
      <w:proofErr w:type="spellEnd"/>
    </w:p>
    <w:p w14:paraId="77514FCF" w14:textId="77777777" w:rsidR="00B9576A" w:rsidRPr="0024745C" w:rsidRDefault="00B9576A" w:rsidP="00B300E4">
      <w:pPr>
        <w:rPr>
          <w:lang w:val="lv-LV"/>
        </w:rPr>
      </w:pPr>
      <w:r w:rsidRPr="0024745C">
        <w:rPr>
          <w:lang w:val="lv-LV"/>
        </w:rPr>
        <w:t>Uzstādītajiem elektroinstalācijas materiālu (kabeļi un iekārtas) veidiem un funkcionāli tehniskajām ī</w:t>
      </w:r>
      <w:r>
        <w:rPr>
          <w:lang w:val="lv-LV"/>
        </w:rPr>
        <w:t>pašībām jāatbilst paredzētajam.</w:t>
      </w:r>
    </w:p>
    <w:p w14:paraId="056FC033" w14:textId="77777777" w:rsidR="00B9576A" w:rsidRPr="0024745C" w:rsidRDefault="00B9576A" w:rsidP="00B300E4">
      <w:pPr>
        <w:rPr>
          <w:lang w:val="lv-LV"/>
        </w:rPr>
      </w:pPr>
      <w:proofErr w:type="spellStart"/>
      <w:r w:rsidRPr="0024745C">
        <w:rPr>
          <w:lang w:val="lv-LV"/>
        </w:rPr>
        <w:t>Kabeļlīniju</w:t>
      </w:r>
      <w:proofErr w:type="spellEnd"/>
      <w:r w:rsidRPr="0024745C">
        <w:rPr>
          <w:lang w:val="lv-LV"/>
        </w:rPr>
        <w:t xml:space="preserve"> telpiskajam izvietojumam un aizsardzībai no ārējās vides ied</w:t>
      </w:r>
      <w:r>
        <w:rPr>
          <w:lang w:val="lv-LV"/>
        </w:rPr>
        <w:t>arbības jāatbilst paredzētajam.</w:t>
      </w:r>
    </w:p>
    <w:p w14:paraId="2B2D0BB7" w14:textId="77777777" w:rsidR="00B9576A" w:rsidRPr="0024745C" w:rsidRDefault="00B9576A" w:rsidP="00B300E4">
      <w:pPr>
        <w:rPr>
          <w:lang w:val="lv-LV"/>
        </w:rPr>
      </w:pPr>
      <w:r w:rsidRPr="0024745C">
        <w:rPr>
          <w:lang w:val="lv-LV"/>
        </w:rPr>
        <w:t xml:space="preserve">Kabeļu vai vadu izvietojumam un sakārtojumam Vadības </w:t>
      </w:r>
      <w:proofErr w:type="spellStart"/>
      <w:r w:rsidRPr="0024745C">
        <w:rPr>
          <w:lang w:val="lv-LV"/>
        </w:rPr>
        <w:t>sadalnē</w:t>
      </w:r>
      <w:proofErr w:type="spellEnd"/>
      <w:r w:rsidRPr="0024745C">
        <w:rPr>
          <w:lang w:val="lv-LV"/>
        </w:rPr>
        <w:t xml:space="preserve"> jāatbilst Elektromontāžas nosacījumiem.</w:t>
      </w:r>
    </w:p>
    <w:p w14:paraId="7A27453E" w14:textId="3A8023D7" w:rsidR="00B9576A" w:rsidRPr="0024745C" w:rsidRDefault="00B9576A" w:rsidP="00B300E4">
      <w:pPr>
        <w:rPr>
          <w:lang w:val="lv-LV"/>
        </w:rPr>
      </w:pPr>
      <w:r w:rsidRPr="0024745C">
        <w:rPr>
          <w:lang w:val="lv-LV"/>
        </w:rPr>
        <w:t xml:space="preserve">Izstrādātajai </w:t>
      </w:r>
      <w:proofErr w:type="spellStart"/>
      <w:r w:rsidRPr="0024745C">
        <w:rPr>
          <w:lang w:val="lv-LV"/>
        </w:rPr>
        <w:t>izpildshēmai</w:t>
      </w:r>
      <w:proofErr w:type="spellEnd"/>
      <w:r w:rsidRPr="0024745C">
        <w:rPr>
          <w:lang w:val="lv-LV"/>
        </w:rPr>
        <w:t xml:space="preserve"> jāatbilst faktiski </w:t>
      </w:r>
      <w:r w:rsidR="003F4664">
        <w:rPr>
          <w:lang w:val="lv-LV"/>
        </w:rPr>
        <w:t>uzbūvētajam</w:t>
      </w:r>
      <w:r w:rsidR="003F4664" w:rsidRPr="0024745C">
        <w:rPr>
          <w:lang w:val="lv-LV"/>
        </w:rPr>
        <w:t xml:space="preserve"> </w:t>
      </w:r>
      <w:r w:rsidRPr="0024745C">
        <w:rPr>
          <w:lang w:val="lv-LV"/>
        </w:rPr>
        <w:t>Objekta elektrotīklam.</w:t>
      </w:r>
    </w:p>
    <w:p w14:paraId="4F984C97" w14:textId="77777777" w:rsidR="00B9576A" w:rsidRPr="0024745C" w:rsidRDefault="00B9576A" w:rsidP="00B300E4">
      <w:pPr>
        <w:rPr>
          <w:lang w:val="lv-LV"/>
        </w:rPr>
      </w:pPr>
      <w:r w:rsidRPr="0024745C">
        <w:rPr>
          <w:lang w:val="lv-LV"/>
        </w:rPr>
        <w:t xml:space="preserve">Balstu un iekārtu zemējumam jāatbilst standartu prasībām (uzrādot mērījumu </w:t>
      </w:r>
      <w:proofErr w:type="spellStart"/>
      <w:r w:rsidRPr="0024745C">
        <w:rPr>
          <w:lang w:val="lv-LV"/>
        </w:rPr>
        <w:t>apliecinājmu</w:t>
      </w:r>
      <w:proofErr w:type="spellEnd"/>
      <w:r w:rsidRPr="0024745C">
        <w:rPr>
          <w:lang w:val="lv-LV"/>
        </w:rPr>
        <w:t>).</w:t>
      </w:r>
    </w:p>
    <w:p w14:paraId="20BF1A71" w14:textId="77777777" w:rsidR="00B9576A" w:rsidRPr="0024745C" w:rsidRDefault="00B9576A" w:rsidP="00B300E4">
      <w:pPr>
        <w:rPr>
          <w:lang w:val="lv-LV"/>
        </w:rPr>
      </w:pPr>
      <w:r w:rsidRPr="0024745C">
        <w:rPr>
          <w:lang w:val="lv-LV"/>
        </w:rPr>
        <w:t>Kabeļu izolācijas pretestībai jāatbilst standartu prasībām (uzrādot mērījumu apliecinājumu).</w:t>
      </w:r>
    </w:p>
    <w:p w14:paraId="5E6635DE" w14:textId="77777777" w:rsidR="00B9576A" w:rsidRPr="0024745C" w:rsidRDefault="00B9576A" w:rsidP="00B300E4">
      <w:pPr>
        <w:rPr>
          <w:lang w:val="lv-LV"/>
        </w:rPr>
      </w:pPr>
      <w:r w:rsidRPr="0024745C">
        <w:rPr>
          <w:lang w:val="lv-LV"/>
        </w:rPr>
        <w:t>Jānodrošina Objektā uzstādīto elektroinstalācijas materiālu kvalitāti apliecinošos dokumentus (izcelsmes sertifikāti, ražotāju deklarācijas, at</w:t>
      </w:r>
      <w:r>
        <w:rPr>
          <w:lang w:val="lv-LV"/>
        </w:rPr>
        <w:t>bilstības apliecinājumi u.c.).</w:t>
      </w:r>
    </w:p>
    <w:p w14:paraId="122D772B" w14:textId="77777777" w:rsidR="00B9576A" w:rsidRPr="0024745C" w:rsidRDefault="00B9576A" w:rsidP="005A4747">
      <w:pPr>
        <w:pStyle w:val="Virsraksts3"/>
      </w:pPr>
      <w:proofErr w:type="spellStart"/>
      <w:r w:rsidRPr="0024745C">
        <w:t>Darba</w:t>
      </w:r>
      <w:proofErr w:type="spellEnd"/>
      <w:r w:rsidRPr="0024745C">
        <w:t xml:space="preserve"> </w:t>
      </w:r>
      <w:proofErr w:type="spellStart"/>
      <w:r w:rsidRPr="0024745C">
        <w:t>daudzuma</w:t>
      </w:r>
      <w:proofErr w:type="spellEnd"/>
      <w:r w:rsidRPr="0024745C">
        <w:t xml:space="preserve"> </w:t>
      </w:r>
      <w:proofErr w:type="spellStart"/>
      <w:r w:rsidRPr="0024745C">
        <w:t>uzmērīšana</w:t>
      </w:r>
      <w:proofErr w:type="spellEnd"/>
    </w:p>
    <w:p w14:paraId="75416736" w14:textId="77777777" w:rsidR="00B9576A" w:rsidRDefault="00B9576A" w:rsidP="00B300E4">
      <w:pPr>
        <w:rPr>
          <w:lang w:val="lv-LV"/>
        </w:rPr>
      </w:pPr>
      <w:r w:rsidRPr="0024745C">
        <w:rPr>
          <w:lang w:val="lv-LV"/>
        </w:rPr>
        <w:t>Darbu daudzums jāuzmēra atbilstoši darba daudzuma sarakstā norādītajiem darbiem un to mērvienībām.</w:t>
      </w:r>
    </w:p>
    <w:p w14:paraId="1192E545" w14:textId="4EAF0909" w:rsidR="00EC4BA2" w:rsidRDefault="00EC4BA2" w:rsidP="00CF500D">
      <w:pPr>
        <w:spacing w:before="0" w:after="0"/>
        <w:ind w:firstLine="0"/>
        <w:rPr>
          <w:lang w:val="lv-LV"/>
        </w:rPr>
      </w:pPr>
      <w:r>
        <w:rPr>
          <w:lang w:val="lv-LV"/>
        </w:rPr>
        <w:br w:type="page"/>
      </w:r>
    </w:p>
    <w:p w14:paraId="164A3A8D" w14:textId="685768B2" w:rsidR="00312E90" w:rsidRPr="00A90102" w:rsidRDefault="00312E90" w:rsidP="007A176E">
      <w:pPr>
        <w:pStyle w:val="Virsraksts2"/>
      </w:pPr>
      <w:bookmarkStart w:id="6085" w:name="_Toc209536074"/>
      <w:r>
        <w:lastRenderedPageBreak/>
        <w:t xml:space="preserve">Ceļa </w:t>
      </w:r>
      <w:proofErr w:type="spellStart"/>
      <w:r>
        <w:t>segā</w:t>
      </w:r>
      <w:proofErr w:type="spellEnd"/>
      <w:r>
        <w:t xml:space="preserve"> </w:t>
      </w:r>
      <w:proofErr w:type="spellStart"/>
      <w:r>
        <w:t>iebūvēto</w:t>
      </w:r>
      <w:proofErr w:type="spellEnd"/>
      <w:r>
        <w:t xml:space="preserve"> </w:t>
      </w:r>
      <w:proofErr w:type="spellStart"/>
      <w:r>
        <w:t>sensoru</w:t>
      </w:r>
      <w:proofErr w:type="spellEnd"/>
      <w:r>
        <w:t xml:space="preserve"> </w:t>
      </w:r>
      <w:proofErr w:type="spellStart"/>
      <w:r>
        <w:t>atjaunošana</w:t>
      </w:r>
      <w:bookmarkEnd w:id="6085"/>
      <w:proofErr w:type="spellEnd"/>
    </w:p>
    <w:p w14:paraId="38B4E07B" w14:textId="77777777" w:rsidR="00312E90" w:rsidRPr="00A90102" w:rsidRDefault="00312E90" w:rsidP="00B300E4">
      <w:pPr>
        <w:rPr>
          <w:lang w:eastAsia="lv-LV"/>
        </w:rPr>
      </w:pPr>
      <w:proofErr w:type="spellStart"/>
      <w:r>
        <w:rPr>
          <w:lang w:eastAsia="lv-LV"/>
        </w:rPr>
        <w:t>Specifikācija</w:t>
      </w:r>
      <w:proofErr w:type="spellEnd"/>
      <w:r>
        <w:rPr>
          <w:lang w:eastAsia="lv-LV"/>
        </w:rPr>
        <w:t xml:space="preserve"> </w:t>
      </w:r>
      <w:proofErr w:type="spellStart"/>
      <w:r>
        <w:rPr>
          <w:lang w:eastAsia="lv-LV"/>
        </w:rPr>
        <w:t>paredzēta</w:t>
      </w:r>
      <w:proofErr w:type="spellEnd"/>
      <w:r>
        <w:rPr>
          <w:lang w:eastAsia="lv-LV"/>
        </w:rPr>
        <w:t xml:space="preserve"> ceļa </w:t>
      </w:r>
      <w:proofErr w:type="spellStart"/>
      <w:r>
        <w:rPr>
          <w:lang w:eastAsia="lv-LV"/>
        </w:rPr>
        <w:t>segā</w:t>
      </w:r>
      <w:proofErr w:type="spellEnd"/>
      <w:r>
        <w:rPr>
          <w:lang w:eastAsia="lv-LV"/>
        </w:rPr>
        <w:t xml:space="preserve"> </w:t>
      </w:r>
      <w:proofErr w:type="spellStart"/>
      <w:r>
        <w:rPr>
          <w:lang w:eastAsia="lv-LV"/>
        </w:rPr>
        <w:t>iebūvēto</w:t>
      </w:r>
      <w:proofErr w:type="spellEnd"/>
      <w:r>
        <w:rPr>
          <w:lang w:eastAsia="lv-LV"/>
        </w:rPr>
        <w:t xml:space="preserve"> </w:t>
      </w:r>
      <w:proofErr w:type="spellStart"/>
      <w:r>
        <w:rPr>
          <w:lang w:eastAsia="lv-LV"/>
        </w:rPr>
        <w:t>sensoru</w:t>
      </w:r>
      <w:proofErr w:type="spellEnd"/>
      <w:r>
        <w:rPr>
          <w:lang w:eastAsia="lv-LV"/>
        </w:rPr>
        <w:t xml:space="preserve">, </w:t>
      </w:r>
      <w:proofErr w:type="spellStart"/>
      <w:r>
        <w:rPr>
          <w:lang w:eastAsia="lv-LV"/>
        </w:rPr>
        <w:t>kuri</w:t>
      </w:r>
      <w:proofErr w:type="spellEnd"/>
      <w:r>
        <w:rPr>
          <w:lang w:eastAsia="lv-LV"/>
        </w:rPr>
        <w:t xml:space="preserve"> </w:t>
      </w:r>
      <w:proofErr w:type="spellStart"/>
      <w:r>
        <w:rPr>
          <w:lang w:eastAsia="lv-LV"/>
        </w:rPr>
        <w:t>tiek</w:t>
      </w:r>
      <w:proofErr w:type="spellEnd"/>
      <w:r>
        <w:rPr>
          <w:lang w:eastAsia="lv-LV"/>
        </w:rPr>
        <w:t xml:space="preserve"> </w:t>
      </w:r>
      <w:proofErr w:type="spellStart"/>
      <w:r>
        <w:rPr>
          <w:lang w:eastAsia="lv-LV"/>
        </w:rPr>
        <w:t>bojāti</w:t>
      </w:r>
      <w:proofErr w:type="spellEnd"/>
      <w:r>
        <w:rPr>
          <w:lang w:eastAsia="lv-LV"/>
        </w:rPr>
        <w:t xml:space="preserve"> ceļu </w:t>
      </w:r>
      <w:proofErr w:type="spellStart"/>
      <w:r>
        <w:rPr>
          <w:lang w:eastAsia="lv-LV"/>
        </w:rPr>
        <w:t>pārbūvē</w:t>
      </w:r>
      <w:proofErr w:type="spellEnd"/>
      <w:r>
        <w:rPr>
          <w:lang w:eastAsia="lv-LV"/>
        </w:rPr>
        <w:t xml:space="preserve">, </w:t>
      </w:r>
      <w:proofErr w:type="spellStart"/>
      <w:r>
        <w:rPr>
          <w:lang w:eastAsia="lv-LV"/>
        </w:rPr>
        <w:t>atjaunošanai</w:t>
      </w:r>
      <w:proofErr w:type="spellEnd"/>
      <w:r>
        <w:rPr>
          <w:lang w:eastAsia="lv-LV"/>
        </w:rPr>
        <w:t xml:space="preserve">. </w:t>
      </w:r>
      <w:proofErr w:type="spellStart"/>
      <w:r>
        <w:rPr>
          <w:lang w:eastAsia="lv-LV"/>
        </w:rPr>
        <w:t>Atjaunojamo</w:t>
      </w:r>
      <w:proofErr w:type="spellEnd"/>
      <w:r>
        <w:rPr>
          <w:lang w:eastAsia="lv-LV"/>
        </w:rPr>
        <w:t xml:space="preserve"> ceļa </w:t>
      </w:r>
      <w:proofErr w:type="spellStart"/>
      <w:r>
        <w:rPr>
          <w:lang w:eastAsia="lv-LV"/>
        </w:rPr>
        <w:t>segā</w:t>
      </w:r>
      <w:proofErr w:type="spellEnd"/>
      <w:r>
        <w:rPr>
          <w:lang w:eastAsia="lv-LV"/>
        </w:rPr>
        <w:t xml:space="preserve"> </w:t>
      </w:r>
      <w:proofErr w:type="spellStart"/>
      <w:r>
        <w:rPr>
          <w:lang w:eastAsia="lv-LV"/>
        </w:rPr>
        <w:t>iebūvēto</w:t>
      </w:r>
      <w:proofErr w:type="spellEnd"/>
      <w:r>
        <w:rPr>
          <w:lang w:eastAsia="lv-LV"/>
        </w:rPr>
        <w:t xml:space="preserve"> </w:t>
      </w:r>
      <w:proofErr w:type="spellStart"/>
      <w:r>
        <w:rPr>
          <w:lang w:eastAsia="lv-LV"/>
        </w:rPr>
        <w:t>sensoru</w:t>
      </w:r>
      <w:proofErr w:type="spellEnd"/>
      <w:r>
        <w:rPr>
          <w:lang w:eastAsia="lv-LV"/>
        </w:rPr>
        <w:t xml:space="preserve"> </w:t>
      </w:r>
      <w:proofErr w:type="spellStart"/>
      <w:r>
        <w:rPr>
          <w:lang w:eastAsia="lv-LV"/>
        </w:rPr>
        <w:t>veidu</w:t>
      </w:r>
      <w:proofErr w:type="spellEnd"/>
      <w:r>
        <w:rPr>
          <w:lang w:eastAsia="lv-LV"/>
        </w:rPr>
        <w:t xml:space="preserve">, </w:t>
      </w:r>
      <w:proofErr w:type="spellStart"/>
      <w:r>
        <w:rPr>
          <w:lang w:eastAsia="lv-LV"/>
        </w:rPr>
        <w:t>skaitu</w:t>
      </w:r>
      <w:proofErr w:type="spellEnd"/>
      <w:r>
        <w:rPr>
          <w:lang w:eastAsia="lv-LV"/>
        </w:rPr>
        <w:t xml:space="preserve"> un </w:t>
      </w:r>
      <w:proofErr w:type="spellStart"/>
      <w:r>
        <w:rPr>
          <w:lang w:eastAsia="lv-LV"/>
        </w:rPr>
        <w:t>izvietojumu</w:t>
      </w:r>
      <w:proofErr w:type="spellEnd"/>
      <w:r>
        <w:rPr>
          <w:lang w:eastAsia="lv-LV"/>
        </w:rPr>
        <w:t xml:space="preserve"> </w:t>
      </w:r>
      <w:proofErr w:type="spellStart"/>
      <w:r>
        <w:rPr>
          <w:lang w:eastAsia="lv-LV"/>
        </w:rPr>
        <w:t>ir</w:t>
      </w:r>
      <w:proofErr w:type="spellEnd"/>
      <w:r>
        <w:rPr>
          <w:lang w:eastAsia="lv-LV"/>
        </w:rPr>
        <w:t xml:space="preserve"> </w:t>
      </w:r>
      <w:proofErr w:type="spellStart"/>
      <w:r>
        <w:rPr>
          <w:lang w:eastAsia="lv-LV"/>
        </w:rPr>
        <w:t>jānorāda</w:t>
      </w:r>
      <w:proofErr w:type="spellEnd"/>
      <w:r>
        <w:rPr>
          <w:lang w:eastAsia="lv-LV"/>
        </w:rPr>
        <w:t xml:space="preserve"> </w:t>
      </w:r>
      <w:proofErr w:type="spellStart"/>
      <w:r>
        <w:rPr>
          <w:lang w:eastAsia="lv-LV"/>
        </w:rPr>
        <w:t>būvprojektā</w:t>
      </w:r>
      <w:proofErr w:type="spellEnd"/>
      <w:r>
        <w:rPr>
          <w:lang w:eastAsia="lv-LV"/>
        </w:rPr>
        <w:t xml:space="preserve">. </w:t>
      </w:r>
    </w:p>
    <w:p w14:paraId="0E149D70" w14:textId="77777777" w:rsidR="00312E90" w:rsidRDefault="00312E90" w:rsidP="005A4747">
      <w:pPr>
        <w:pStyle w:val="Virsraksts3"/>
      </w:pPr>
      <w:proofErr w:type="spellStart"/>
      <w:r>
        <w:t>Darba</w:t>
      </w:r>
      <w:proofErr w:type="spellEnd"/>
      <w:r>
        <w:t xml:space="preserve"> </w:t>
      </w:r>
      <w:proofErr w:type="spellStart"/>
      <w:r>
        <w:t>nosaukums</w:t>
      </w:r>
      <w:proofErr w:type="spellEnd"/>
    </w:p>
    <w:p w14:paraId="47E8817E" w14:textId="4E32D87C" w:rsidR="00312E90" w:rsidRDefault="00312E90" w:rsidP="00B300E4">
      <w:pPr>
        <w:pStyle w:val="Virsraksts4"/>
      </w:pPr>
      <w:r>
        <w:t xml:space="preserve">Ceļa virsmas stāvokļa, ceļa virsmas un seguma temperatūras sensora </w:t>
      </w:r>
      <w:r w:rsidR="00DE58F0">
        <w:t xml:space="preserve">būvniecība </w:t>
      </w:r>
      <w:r>
        <w:t xml:space="preserve">– </w:t>
      </w:r>
      <w:proofErr w:type="spellStart"/>
      <w:r w:rsidR="00DE58F0">
        <w:t>kpl</w:t>
      </w:r>
      <w:proofErr w:type="spellEnd"/>
    </w:p>
    <w:p w14:paraId="3493B628" w14:textId="116E61DD" w:rsidR="00DE58F0" w:rsidRDefault="00A85F13" w:rsidP="00B300E4">
      <w:pPr>
        <w:pStyle w:val="Virsraksts4"/>
      </w:pPr>
      <w:r>
        <w:t xml:space="preserve">Ceļa virsmas stāvokļa, ceļa virsmas un seguma temperatūras sensora atjaunošana – </w:t>
      </w:r>
      <w:proofErr w:type="spellStart"/>
      <w:r>
        <w:t>kpl</w:t>
      </w:r>
      <w:proofErr w:type="spellEnd"/>
    </w:p>
    <w:p w14:paraId="0690D836" w14:textId="033DBD85" w:rsidR="00312E90" w:rsidRDefault="00312E90" w:rsidP="00B300E4">
      <w:pPr>
        <w:pStyle w:val="Virsraksts4"/>
      </w:pPr>
      <w:r>
        <w:t>Ceļa segas</w:t>
      </w:r>
      <w:r w:rsidR="00A85F13">
        <w:t xml:space="preserve"> pamata</w:t>
      </w:r>
      <w:r>
        <w:t xml:space="preserve"> un ceļa zemes klātnes temperatūras sensora </w:t>
      </w:r>
      <w:r w:rsidR="00A85F13">
        <w:t xml:space="preserve">būvniecība </w:t>
      </w:r>
      <w:r>
        <w:t xml:space="preserve">– </w:t>
      </w:r>
      <w:proofErr w:type="spellStart"/>
      <w:r w:rsidR="00A85F13">
        <w:t>kpl</w:t>
      </w:r>
      <w:proofErr w:type="spellEnd"/>
    </w:p>
    <w:p w14:paraId="388D251F" w14:textId="7D379E78" w:rsidR="00A85F13" w:rsidRDefault="00A85F13" w:rsidP="00B300E4">
      <w:pPr>
        <w:pStyle w:val="Virsraksts4"/>
      </w:pPr>
      <w:r>
        <w:t xml:space="preserve">Ceļa segas pamata un ceļa zemes klātnes temperatūras sensora atjaunošana – </w:t>
      </w:r>
      <w:proofErr w:type="spellStart"/>
      <w:r>
        <w:t>kpl</w:t>
      </w:r>
      <w:proofErr w:type="spellEnd"/>
    </w:p>
    <w:p w14:paraId="7DC34B7B" w14:textId="72FC27C0" w:rsidR="00312E90" w:rsidRDefault="00312E90" w:rsidP="00B300E4">
      <w:pPr>
        <w:pStyle w:val="Virsraksts4"/>
      </w:pPr>
      <w:r>
        <w:t xml:space="preserve">Satiksmes uzskaites </w:t>
      </w:r>
      <w:r w:rsidR="00A85F13">
        <w:t>punkta būvniecība</w:t>
      </w:r>
      <w:r>
        <w:t xml:space="preserve"> – </w:t>
      </w:r>
      <w:proofErr w:type="spellStart"/>
      <w:r w:rsidR="00A85F13">
        <w:t>kpl</w:t>
      </w:r>
      <w:proofErr w:type="spellEnd"/>
    </w:p>
    <w:p w14:paraId="7D158326" w14:textId="5C81DE47" w:rsidR="00A85F13" w:rsidRDefault="00A85F13" w:rsidP="00B300E4">
      <w:pPr>
        <w:pStyle w:val="Virsraksts4"/>
      </w:pPr>
      <w:r>
        <w:t xml:space="preserve">Satiksmes uzskaites punkta atjaunošana – </w:t>
      </w:r>
      <w:proofErr w:type="spellStart"/>
      <w:r>
        <w:t>kpl</w:t>
      </w:r>
      <w:proofErr w:type="spellEnd"/>
    </w:p>
    <w:p w14:paraId="7D391F6F" w14:textId="74527FBA" w:rsidR="00A85F13" w:rsidRDefault="00A85F13" w:rsidP="00B300E4">
      <w:pPr>
        <w:pStyle w:val="Virsraksts4"/>
      </w:pPr>
      <w:proofErr w:type="spellStart"/>
      <w:r>
        <w:t>Meteo</w:t>
      </w:r>
      <w:proofErr w:type="spellEnd"/>
      <w:r>
        <w:t xml:space="preserve"> stacijas būvniecība – </w:t>
      </w:r>
      <w:proofErr w:type="spellStart"/>
      <w:r>
        <w:t>kpl</w:t>
      </w:r>
      <w:proofErr w:type="spellEnd"/>
    </w:p>
    <w:p w14:paraId="1BFAEAF3" w14:textId="13321CE3" w:rsidR="00A85F13" w:rsidRDefault="00A85F13" w:rsidP="00B300E4">
      <w:pPr>
        <w:pStyle w:val="Virsraksts4"/>
      </w:pPr>
      <w:proofErr w:type="spellStart"/>
      <w:r>
        <w:t>Meteo</w:t>
      </w:r>
      <w:proofErr w:type="spellEnd"/>
      <w:r>
        <w:t xml:space="preserve"> stacijas atjaunošana – </w:t>
      </w:r>
      <w:proofErr w:type="spellStart"/>
      <w:r>
        <w:t>kpl</w:t>
      </w:r>
      <w:proofErr w:type="spellEnd"/>
    </w:p>
    <w:p w14:paraId="4833B2E8" w14:textId="77777777" w:rsidR="00312E90" w:rsidRDefault="00312E90" w:rsidP="005A4747">
      <w:pPr>
        <w:pStyle w:val="Virsraksts3"/>
      </w:pPr>
      <w:proofErr w:type="spellStart"/>
      <w:r w:rsidRPr="00133840">
        <w:t>Definīcijas</w:t>
      </w:r>
      <w:proofErr w:type="spellEnd"/>
    </w:p>
    <w:p w14:paraId="026346A0" w14:textId="77777777" w:rsidR="00312E90" w:rsidRDefault="00312E90" w:rsidP="00B300E4">
      <w:pPr>
        <w:rPr>
          <w:lang w:eastAsia="lv-LV"/>
        </w:rPr>
      </w:pPr>
      <w:r>
        <w:rPr>
          <w:lang w:eastAsia="lv-LV"/>
        </w:rPr>
        <w:t xml:space="preserve">Ceļa </w:t>
      </w:r>
      <w:proofErr w:type="spellStart"/>
      <w:r>
        <w:rPr>
          <w:lang w:eastAsia="lv-LV"/>
        </w:rPr>
        <w:t>segā</w:t>
      </w:r>
      <w:proofErr w:type="spellEnd"/>
      <w:r>
        <w:rPr>
          <w:lang w:eastAsia="lv-LV"/>
        </w:rPr>
        <w:t xml:space="preserve"> </w:t>
      </w:r>
      <w:proofErr w:type="spellStart"/>
      <w:r>
        <w:rPr>
          <w:lang w:eastAsia="lv-LV"/>
        </w:rPr>
        <w:t>iebūvēts</w:t>
      </w:r>
      <w:proofErr w:type="spellEnd"/>
      <w:r>
        <w:rPr>
          <w:lang w:eastAsia="lv-LV"/>
        </w:rPr>
        <w:t xml:space="preserve"> sensors (</w:t>
      </w:r>
      <w:proofErr w:type="spellStart"/>
      <w:r>
        <w:rPr>
          <w:lang w:eastAsia="lv-LV"/>
        </w:rPr>
        <w:t>turpmāk</w:t>
      </w:r>
      <w:proofErr w:type="spellEnd"/>
      <w:r>
        <w:rPr>
          <w:lang w:eastAsia="lv-LV"/>
        </w:rPr>
        <w:t xml:space="preserve"> - sensors) – ceļa </w:t>
      </w:r>
      <w:proofErr w:type="spellStart"/>
      <w:r>
        <w:rPr>
          <w:lang w:eastAsia="lv-LV"/>
        </w:rPr>
        <w:t>segā</w:t>
      </w:r>
      <w:proofErr w:type="spellEnd"/>
      <w:r>
        <w:rPr>
          <w:lang w:eastAsia="lv-LV"/>
        </w:rPr>
        <w:t xml:space="preserve"> </w:t>
      </w:r>
      <w:proofErr w:type="spellStart"/>
      <w:r>
        <w:rPr>
          <w:lang w:eastAsia="lv-LV"/>
        </w:rPr>
        <w:t>iebūvēta</w:t>
      </w:r>
      <w:proofErr w:type="spellEnd"/>
      <w:r>
        <w:rPr>
          <w:lang w:eastAsia="lv-LV"/>
        </w:rPr>
        <w:t xml:space="preserve"> </w:t>
      </w:r>
      <w:proofErr w:type="spellStart"/>
      <w:r>
        <w:rPr>
          <w:lang w:eastAsia="lv-LV"/>
        </w:rPr>
        <w:t>iekārta</w:t>
      </w:r>
      <w:proofErr w:type="spellEnd"/>
      <w:r>
        <w:rPr>
          <w:lang w:eastAsia="lv-LV"/>
        </w:rPr>
        <w:t xml:space="preserve">, kas </w:t>
      </w:r>
      <w:proofErr w:type="spellStart"/>
      <w:r>
        <w:rPr>
          <w:lang w:eastAsia="lv-LV"/>
        </w:rPr>
        <w:t>paredzēta</w:t>
      </w:r>
      <w:proofErr w:type="spellEnd"/>
      <w:r>
        <w:rPr>
          <w:lang w:eastAsia="lv-LV"/>
        </w:rPr>
        <w:t xml:space="preserve"> </w:t>
      </w:r>
      <w:proofErr w:type="spellStart"/>
      <w:r>
        <w:rPr>
          <w:lang w:eastAsia="lv-LV"/>
        </w:rPr>
        <w:t>autoceļa</w:t>
      </w:r>
      <w:proofErr w:type="spellEnd"/>
      <w:r>
        <w:rPr>
          <w:lang w:eastAsia="lv-LV"/>
        </w:rPr>
        <w:t xml:space="preserve"> </w:t>
      </w:r>
      <w:proofErr w:type="spellStart"/>
      <w:r>
        <w:rPr>
          <w:lang w:eastAsia="lv-LV"/>
        </w:rPr>
        <w:t>meteoroloģisko</w:t>
      </w:r>
      <w:proofErr w:type="spellEnd"/>
      <w:r>
        <w:rPr>
          <w:lang w:eastAsia="lv-LV"/>
        </w:rPr>
        <w:t xml:space="preserve">, </w:t>
      </w:r>
      <w:proofErr w:type="spellStart"/>
      <w:r>
        <w:rPr>
          <w:lang w:eastAsia="lv-LV"/>
        </w:rPr>
        <w:t>satiksmes</w:t>
      </w:r>
      <w:proofErr w:type="spellEnd"/>
      <w:r>
        <w:rPr>
          <w:lang w:eastAsia="lv-LV"/>
        </w:rPr>
        <w:t xml:space="preserve"> </w:t>
      </w:r>
      <w:proofErr w:type="spellStart"/>
      <w:r>
        <w:rPr>
          <w:lang w:eastAsia="lv-LV"/>
        </w:rPr>
        <w:t>intensitātes</w:t>
      </w:r>
      <w:proofErr w:type="spellEnd"/>
      <w:r>
        <w:rPr>
          <w:lang w:eastAsia="lv-LV"/>
        </w:rPr>
        <w:t xml:space="preserve"> </w:t>
      </w:r>
      <w:proofErr w:type="spellStart"/>
      <w:r>
        <w:rPr>
          <w:lang w:eastAsia="lv-LV"/>
        </w:rPr>
        <w:t>vai</w:t>
      </w:r>
      <w:proofErr w:type="spellEnd"/>
      <w:r>
        <w:rPr>
          <w:lang w:eastAsia="lv-LV"/>
        </w:rPr>
        <w:t xml:space="preserve"> </w:t>
      </w:r>
      <w:proofErr w:type="spellStart"/>
      <w:r>
        <w:rPr>
          <w:lang w:eastAsia="lv-LV"/>
        </w:rPr>
        <w:t>citu</w:t>
      </w:r>
      <w:proofErr w:type="spellEnd"/>
      <w:r>
        <w:rPr>
          <w:lang w:eastAsia="lv-LV"/>
        </w:rPr>
        <w:t xml:space="preserve"> </w:t>
      </w:r>
      <w:proofErr w:type="spellStart"/>
      <w:r>
        <w:rPr>
          <w:lang w:eastAsia="lv-LV"/>
        </w:rPr>
        <w:t>parametru</w:t>
      </w:r>
      <w:proofErr w:type="spellEnd"/>
      <w:r>
        <w:rPr>
          <w:lang w:eastAsia="lv-LV"/>
        </w:rPr>
        <w:t xml:space="preserve"> </w:t>
      </w:r>
      <w:proofErr w:type="spellStart"/>
      <w:r>
        <w:rPr>
          <w:lang w:eastAsia="lv-LV"/>
        </w:rPr>
        <w:t>noteikšanai</w:t>
      </w:r>
      <w:proofErr w:type="spellEnd"/>
      <w:r>
        <w:rPr>
          <w:lang w:eastAsia="lv-LV"/>
        </w:rPr>
        <w:t>.</w:t>
      </w:r>
    </w:p>
    <w:p w14:paraId="35992185" w14:textId="77777777" w:rsidR="00312E90" w:rsidRPr="00A90102" w:rsidRDefault="00312E90" w:rsidP="00B300E4">
      <w:pPr>
        <w:rPr>
          <w:lang w:eastAsia="lv-LV"/>
        </w:rPr>
      </w:pPr>
      <w:proofErr w:type="spellStart"/>
      <w:r>
        <w:rPr>
          <w:lang w:eastAsia="lv-LV"/>
        </w:rPr>
        <w:t>Stacija</w:t>
      </w:r>
      <w:proofErr w:type="spellEnd"/>
      <w:r>
        <w:rPr>
          <w:lang w:eastAsia="lv-LV"/>
        </w:rPr>
        <w:t xml:space="preserve"> – </w:t>
      </w:r>
      <w:proofErr w:type="spellStart"/>
      <w:r>
        <w:rPr>
          <w:lang w:eastAsia="lv-LV"/>
        </w:rPr>
        <w:t>noteikta</w:t>
      </w:r>
      <w:proofErr w:type="spellEnd"/>
      <w:r>
        <w:rPr>
          <w:lang w:eastAsia="lv-LV"/>
        </w:rPr>
        <w:t xml:space="preserve"> </w:t>
      </w:r>
      <w:proofErr w:type="spellStart"/>
      <w:r>
        <w:rPr>
          <w:lang w:eastAsia="lv-LV"/>
        </w:rPr>
        <w:t>tipa</w:t>
      </w:r>
      <w:proofErr w:type="spellEnd"/>
      <w:r>
        <w:rPr>
          <w:lang w:eastAsia="lv-LV"/>
        </w:rPr>
        <w:t xml:space="preserve"> </w:t>
      </w:r>
      <w:proofErr w:type="spellStart"/>
      <w:r>
        <w:rPr>
          <w:lang w:eastAsia="lv-LV"/>
        </w:rPr>
        <w:t>satiksmes</w:t>
      </w:r>
      <w:proofErr w:type="spellEnd"/>
      <w:r>
        <w:rPr>
          <w:lang w:eastAsia="lv-LV"/>
        </w:rPr>
        <w:t xml:space="preserve"> un/</w:t>
      </w:r>
      <w:proofErr w:type="spellStart"/>
      <w:r>
        <w:rPr>
          <w:lang w:eastAsia="lv-LV"/>
        </w:rPr>
        <w:t>vai</w:t>
      </w:r>
      <w:proofErr w:type="spellEnd"/>
      <w:r>
        <w:rPr>
          <w:lang w:eastAsia="lv-LV"/>
        </w:rPr>
        <w:t xml:space="preserve"> ceļu datu </w:t>
      </w:r>
      <w:proofErr w:type="spellStart"/>
      <w:r>
        <w:rPr>
          <w:lang w:eastAsia="lv-LV"/>
        </w:rPr>
        <w:t>iegūšanai</w:t>
      </w:r>
      <w:proofErr w:type="spellEnd"/>
      <w:r>
        <w:rPr>
          <w:lang w:eastAsia="lv-LV"/>
        </w:rPr>
        <w:t xml:space="preserve"> </w:t>
      </w:r>
      <w:proofErr w:type="spellStart"/>
      <w:r>
        <w:rPr>
          <w:lang w:eastAsia="lv-LV"/>
        </w:rPr>
        <w:t>paredzēta</w:t>
      </w:r>
      <w:proofErr w:type="spellEnd"/>
      <w:r>
        <w:rPr>
          <w:lang w:eastAsia="lv-LV"/>
        </w:rPr>
        <w:t xml:space="preserve"> </w:t>
      </w:r>
      <w:proofErr w:type="spellStart"/>
      <w:r>
        <w:rPr>
          <w:lang w:eastAsia="lv-LV"/>
        </w:rPr>
        <w:t>tehnoloģiskā</w:t>
      </w:r>
      <w:proofErr w:type="spellEnd"/>
      <w:r>
        <w:rPr>
          <w:lang w:eastAsia="lv-LV"/>
        </w:rPr>
        <w:t xml:space="preserve"> </w:t>
      </w:r>
      <w:proofErr w:type="spellStart"/>
      <w:r>
        <w:rPr>
          <w:lang w:eastAsia="lv-LV"/>
        </w:rPr>
        <w:t>instalācija</w:t>
      </w:r>
      <w:proofErr w:type="spellEnd"/>
      <w:r>
        <w:rPr>
          <w:lang w:eastAsia="lv-LV"/>
        </w:rPr>
        <w:t xml:space="preserve"> (</w:t>
      </w:r>
      <w:proofErr w:type="spellStart"/>
      <w:r>
        <w:rPr>
          <w:lang w:eastAsia="lv-LV"/>
        </w:rPr>
        <w:t>piemēram</w:t>
      </w:r>
      <w:proofErr w:type="spellEnd"/>
      <w:r>
        <w:rPr>
          <w:lang w:eastAsia="lv-LV"/>
        </w:rPr>
        <w:t xml:space="preserve">: </w:t>
      </w:r>
      <w:proofErr w:type="spellStart"/>
      <w:r>
        <w:rPr>
          <w:lang w:eastAsia="lv-LV"/>
        </w:rPr>
        <w:t>satiksmes</w:t>
      </w:r>
      <w:proofErr w:type="spellEnd"/>
      <w:r>
        <w:rPr>
          <w:lang w:eastAsia="lv-LV"/>
        </w:rPr>
        <w:t xml:space="preserve"> </w:t>
      </w:r>
      <w:proofErr w:type="spellStart"/>
      <w:r>
        <w:rPr>
          <w:lang w:eastAsia="lv-LV"/>
        </w:rPr>
        <w:t>uzskaites</w:t>
      </w:r>
      <w:proofErr w:type="spellEnd"/>
      <w:r>
        <w:rPr>
          <w:lang w:eastAsia="lv-LV"/>
        </w:rPr>
        <w:t xml:space="preserve"> </w:t>
      </w:r>
      <w:proofErr w:type="spellStart"/>
      <w:r>
        <w:rPr>
          <w:lang w:eastAsia="lv-LV"/>
        </w:rPr>
        <w:t>punkts</w:t>
      </w:r>
      <w:proofErr w:type="spellEnd"/>
      <w:r>
        <w:rPr>
          <w:lang w:eastAsia="lv-LV"/>
        </w:rPr>
        <w:t xml:space="preserve">, ceļa </w:t>
      </w:r>
      <w:proofErr w:type="spellStart"/>
      <w:r>
        <w:rPr>
          <w:lang w:eastAsia="lv-LV"/>
        </w:rPr>
        <w:t>meteostacija</w:t>
      </w:r>
      <w:proofErr w:type="spellEnd"/>
      <w:r>
        <w:rPr>
          <w:lang w:eastAsia="lv-LV"/>
        </w:rPr>
        <w:t xml:space="preserve">), </w:t>
      </w:r>
      <w:proofErr w:type="spellStart"/>
      <w:r>
        <w:rPr>
          <w:lang w:eastAsia="lv-LV"/>
        </w:rPr>
        <w:t>kuras</w:t>
      </w:r>
      <w:proofErr w:type="spellEnd"/>
      <w:r>
        <w:rPr>
          <w:lang w:eastAsia="lv-LV"/>
        </w:rPr>
        <w:t xml:space="preserve"> </w:t>
      </w:r>
      <w:proofErr w:type="spellStart"/>
      <w:r>
        <w:rPr>
          <w:lang w:eastAsia="lv-LV"/>
        </w:rPr>
        <w:t>sastāvā</w:t>
      </w:r>
      <w:proofErr w:type="spellEnd"/>
      <w:r>
        <w:rPr>
          <w:lang w:eastAsia="lv-LV"/>
        </w:rPr>
        <w:t xml:space="preserve"> </w:t>
      </w:r>
      <w:proofErr w:type="spellStart"/>
      <w:r>
        <w:rPr>
          <w:lang w:eastAsia="lv-LV"/>
        </w:rPr>
        <w:t>ietilpst</w:t>
      </w:r>
      <w:proofErr w:type="spellEnd"/>
      <w:r>
        <w:rPr>
          <w:lang w:eastAsia="lv-LV"/>
        </w:rPr>
        <w:t xml:space="preserve"> </w:t>
      </w:r>
      <w:proofErr w:type="spellStart"/>
      <w:r>
        <w:rPr>
          <w:lang w:eastAsia="lv-LV"/>
        </w:rPr>
        <w:t>sensori</w:t>
      </w:r>
      <w:proofErr w:type="spellEnd"/>
      <w:r>
        <w:rPr>
          <w:lang w:eastAsia="lv-LV"/>
        </w:rPr>
        <w:t xml:space="preserve">, datu </w:t>
      </w:r>
      <w:proofErr w:type="spellStart"/>
      <w:r>
        <w:rPr>
          <w:lang w:eastAsia="lv-LV"/>
        </w:rPr>
        <w:t>apstrādes</w:t>
      </w:r>
      <w:proofErr w:type="spellEnd"/>
      <w:r>
        <w:rPr>
          <w:lang w:eastAsia="lv-LV"/>
        </w:rPr>
        <w:t xml:space="preserve"> </w:t>
      </w:r>
      <w:proofErr w:type="spellStart"/>
      <w:r>
        <w:rPr>
          <w:lang w:eastAsia="lv-LV"/>
        </w:rPr>
        <w:t>elementi</w:t>
      </w:r>
      <w:proofErr w:type="spellEnd"/>
      <w:r>
        <w:rPr>
          <w:lang w:eastAsia="lv-LV"/>
        </w:rPr>
        <w:t xml:space="preserve"> un </w:t>
      </w:r>
      <w:proofErr w:type="spellStart"/>
      <w:r>
        <w:rPr>
          <w:lang w:eastAsia="lv-LV"/>
        </w:rPr>
        <w:t>cits</w:t>
      </w:r>
      <w:proofErr w:type="spellEnd"/>
      <w:r>
        <w:rPr>
          <w:lang w:eastAsia="lv-LV"/>
        </w:rPr>
        <w:t xml:space="preserve"> </w:t>
      </w:r>
      <w:proofErr w:type="spellStart"/>
      <w:r>
        <w:rPr>
          <w:lang w:eastAsia="lv-LV"/>
        </w:rPr>
        <w:t>paredzētais</w:t>
      </w:r>
      <w:proofErr w:type="spellEnd"/>
      <w:r>
        <w:rPr>
          <w:lang w:eastAsia="lv-LV"/>
        </w:rPr>
        <w:t xml:space="preserve"> </w:t>
      </w:r>
      <w:proofErr w:type="spellStart"/>
      <w:r>
        <w:rPr>
          <w:lang w:eastAsia="lv-LV"/>
        </w:rPr>
        <w:t>aprīkojums</w:t>
      </w:r>
      <w:proofErr w:type="spellEnd"/>
      <w:r>
        <w:rPr>
          <w:lang w:eastAsia="lv-LV"/>
        </w:rPr>
        <w:t xml:space="preserve">.    </w:t>
      </w:r>
    </w:p>
    <w:p w14:paraId="4EA7CA67" w14:textId="77777777" w:rsidR="00312E90" w:rsidRDefault="00312E90" w:rsidP="005A4747">
      <w:pPr>
        <w:pStyle w:val="Virsraksts3"/>
      </w:pPr>
      <w:proofErr w:type="spellStart"/>
      <w:r>
        <w:t>Darba</w:t>
      </w:r>
      <w:proofErr w:type="spellEnd"/>
      <w:r>
        <w:t xml:space="preserve"> </w:t>
      </w:r>
      <w:proofErr w:type="spellStart"/>
      <w:r>
        <w:t>apraksts</w:t>
      </w:r>
      <w:proofErr w:type="spellEnd"/>
    </w:p>
    <w:p w14:paraId="160CAF28" w14:textId="77777777" w:rsidR="00312E90" w:rsidRDefault="00312E90" w:rsidP="00B300E4">
      <w:pPr>
        <w:rPr>
          <w:lang w:eastAsia="lv-LV"/>
        </w:rPr>
      </w:pPr>
      <w:proofErr w:type="spellStart"/>
      <w:r>
        <w:rPr>
          <w:lang w:eastAsia="lv-LV"/>
        </w:rPr>
        <w:t>Sensoru</w:t>
      </w:r>
      <w:proofErr w:type="spellEnd"/>
      <w:r>
        <w:rPr>
          <w:lang w:eastAsia="lv-LV"/>
        </w:rPr>
        <w:t xml:space="preserve"> </w:t>
      </w:r>
      <w:proofErr w:type="spellStart"/>
      <w:r>
        <w:rPr>
          <w:lang w:eastAsia="lv-LV"/>
        </w:rPr>
        <w:t>atjaunošana</w:t>
      </w:r>
      <w:proofErr w:type="spellEnd"/>
      <w:r>
        <w:rPr>
          <w:lang w:eastAsia="lv-LV"/>
        </w:rPr>
        <w:t xml:space="preserve"> </w:t>
      </w:r>
      <w:proofErr w:type="spellStart"/>
      <w:r>
        <w:rPr>
          <w:lang w:eastAsia="lv-LV"/>
        </w:rPr>
        <w:t>ietver</w:t>
      </w:r>
      <w:proofErr w:type="spellEnd"/>
      <w:r>
        <w:rPr>
          <w:lang w:eastAsia="lv-LV"/>
        </w:rPr>
        <w:t xml:space="preserve"> </w:t>
      </w:r>
      <w:proofErr w:type="spellStart"/>
      <w:r>
        <w:rPr>
          <w:lang w:eastAsia="lv-LV"/>
        </w:rPr>
        <w:t>sekojošu</w:t>
      </w:r>
      <w:proofErr w:type="spellEnd"/>
      <w:r>
        <w:rPr>
          <w:lang w:eastAsia="lv-LV"/>
        </w:rPr>
        <w:t xml:space="preserve"> </w:t>
      </w:r>
      <w:proofErr w:type="spellStart"/>
      <w:r>
        <w:rPr>
          <w:lang w:eastAsia="lv-LV"/>
        </w:rPr>
        <w:t>darbu</w:t>
      </w:r>
      <w:proofErr w:type="spellEnd"/>
      <w:r>
        <w:rPr>
          <w:lang w:eastAsia="lv-LV"/>
        </w:rPr>
        <w:t xml:space="preserve"> </w:t>
      </w:r>
      <w:proofErr w:type="spellStart"/>
      <w:r>
        <w:rPr>
          <w:lang w:eastAsia="lv-LV"/>
        </w:rPr>
        <w:t>kompleksu</w:t>
      </w:r>
      <w:proofErr w:type="spellEnd"/>
      <w:r>
        <w:rPr>
          <w:lang w:eastAsia="lv-LV"/>
        </w:rPr>
        <w:t xml:space="preserve"> (</w:t>
      </w:r>
      <w:proofErr w:type="spellStart"/>
      <w:r>
        <w:rPr>
          <w:lang w:eastAsia="lv-LV"/>
        </w:rPr>
        <w:t>ievērojot</w:t>
      </w:r>
      <w:proofErr w:type="spellEnd"/>
      <w:r>
        <w:rPr>
          <w:lang w:eastAsia="lv-LV"/>
        </w:rPr>
        <w:t xml:space="preserve"> </w:t>
      </w:r>
      <w:proofErr w:type="spellStart"/>
      <w:r>
        <w:rPr>
          <w:lang w:eastAsia="lv-LV"/>
        </w:rPr>
        <w:t>sensoru</w:t>
      </w:r>
      <w:proofErr w:type="spellEnd"/>
      <w:r>
        <w:rPr>
          <w:lang w:eastAsia="lv-LV"/>
        </w:rPr>
        <w:t xml:space="preserve"> </w:t>
      </w:r>
      <w:proofErr w:type="spellStart"/>
      <w:r>
        <w:rPr>
          <w:lang w:eastAsia="lv-LV"/>
        </w:rPr>
        <w:t>ražotāju</w:t>
      </w:r>
      <w:proofErr w:type="spellEnd"/>
      <w:r>
        <w:rPr>
          <w:lang w:eastAsia="lv-LV"/>
        </w:rPr>
        <w:t xml:space="preserve"> </w:t>
      </w:r>
      <w:proofErr w:type="spellStart"/>
      <w:r>
        <w:rPr>
          <w:lang w:eastAsia="lv-LV"/>
        </w:rPr>
        <w:t>norādījumus</w:t>
      </w:r>
      <w:proofErr w:type="spellEnd"/>
      <w:r>
        <w:rPr>
          <w:lang w:eastAsia="lv-LV"/>
        </w:rPr>
        <w:t xml:space="preserve"> </w:t>
      </w:r>
      <w:proofErr w:type="spellStart"/>
      <w:r>
        <w:rPr>
          <w:lang w:eastAsia="lv-LV"/>
        </w:rPr>
        <w:t>darbu</w:t>
      </w:r>
      <w:proofErr w:type="spellEnd"/>
      <w:r>
        <w:rPr>
          <w:lang w:eastAsia="lv-LV"/>
        </w:rPr>
        <w:t xml:space="preserve"> </w:t>
      </w:r>
      <w:proofErr w:type="spellStart"/>
      <w:r>
        <w:rPr>
          <w:lang w:eastAsia="lv-LV"/>
        </w:rPr>
        <w:t>izpildei</w:t>
      </w:r>
      <w:proofErr w:type="spellEnd"/>
      <w:r>
        <w:rPr>
          <w:lang w:eastAsia="lv-LV"/>
        </w:rPr>
        <w:t>):</w:t>
      </w:r>
    </w:p>
    <w:p w14:paraId="7FA84DEB" w14:textId="77777777" w:rsidR="00312E90" w:rsidRPr="00312E90" w:rsidRDefault="00312E90" w:rsidP="00A97EDD">
      <w:pPr>
        <w:pStyle w:val="Sarakstarindkopa"/>
        <w:rPr>
          <w:lang w:eastAsia="lv-LV"/>
        </w:rPr>
      </w:pPr>
      <w:r w:rsidRPr="00312E90">
        <w:rPr>
          <w:lang w:eastAsia="lv-LV"/>
        </w:rPr>
        <w:t xml:space="preserve">bojātā sensora un tā kabeļa (visā garumā līdz </w:t>
      </w:r>
      <w:proofErr w:type="spellStart"/>
      <w:r w:rsidRPr="00312E90">
        <w:rPr>
          <w:lang w:eastAsia="lv-LV"/>
        </w:rPr>
        <w:t>pieslēgumam</w:t>
      </w:r>
      <w:proofErr w:type="spellEnd"/>
      <w:r w:rsidRPr="00312E90">
        <w:rPr>
          <w:lang w:eastAsia="lv-LV"/>
        </w:rPr>
        <w:t xml:space="preserve"> stacijai) demontāžas darbus;</w:t>
      </w:r>
    </w:p>
    <w:p w14:paraId="76C24001" w14:textId="77777777" w:rsidR="00312E90" w:rsidRPr="00312E90" w:rsidRDefault="00312E90" w:rsidP="00A97EDD">
      <w:pPr>
        <w:pStyle w:val="Sarakstarindkopa"/>
      </w:pPr>
      <w:r w:rsidRPr="00312E90">
        <w:t>kabeļu līnijas tranšejas rakšanu un aizbēršanu, grunts blietēšanu, virsmas seguma atjaunošanu;</w:t>
      </w:r>
    </w:p>
    <w:p w14:paraId="151E6E83" w14:textId="77777777" w:rsidR="00312E90" w:rsidRPr="00312E90" w:rsidRDefault="00312E90" w:rsidP="00A97EDD">
      <w:pPr>
        <w:pStyle w:val="Sarakstarindkopa"/>
      </w:pPr>
      <w:r w:rsidRPr="00312E90">
        <w:t>sensoru uzstādīšanai nepieciešamo frēzējumu un urbumu veikšanu ceļa konstrukcijā;</w:t>
      </w:r>
    </w:p>
    <w:p w14:paraId="4B824CB7" w14:textId="77777777" w:rsidR="00312E90" w:rsidRPr="00312E90" w:rsidRDefault="00312E90" w:rsidP="00A97EDD">
      <w:pPr>
        <w:pStyle w:val="Sarakstarindkopa"/>
      </w:pPr>
      <w:r w:rsidRPr="00312E90">
        <w:t>sensoru montāžu ceļa konstrukcijā;</w:t>
      </w:r>
    </w:p>
    <w:p w14:paraId="60C5DA00" w14:textId="77777777" w:rsidR="00312E90" w:rsidRPr="00312E90" w:rsidRDefault="00312E90" w:rsidP="00A97EDD">
      <w:pPr>
        <w:pStyle w:val="Sarakstarindkopa"/>
      </w:pPr>
      <w:r w:rsidRPr="00312E90">
        <w:t>frēzējumu aizliešanu ar atbilstošu pārklājumu;</w:t>
      </w:r>
    </w:p>
    <w:p w14:paraId="214923D1" w14:textId="77777777" w:rsidR="00312E90" w:rsidRPr="00312E90" w:rsidRDefault="00312E90" w:rsidP="00A97EDD">
      <w:pPr>
        <w:pStyle w:val="Sarakstarindkopa"/>
      </w:pPr>
      <w:r w:rsidRPr="00312E90">
        <w:t>sensoru pieslēgšanu stacijai;</w:t>
      </w:r>
    </w:p>
    <w:p w14:paraId="0DEFDF65" w14:textId="7A69D44B" w:rsidR="00312E90" w:rsidRDefault="00312E90" w:rsidP="00A97EDD">
      <w:pPr>
        <w:pStyle w:val="Sarakstarindkopa"/>
      </w:pPr>
      <w:r w:rsidRPr="00312E90">
        <w:lastRenderedPageBreak/>
        <w:t>sensoru kalibrēšanu</w:t>
      </w:r>
      <w:r>
        <w:t>.</w:t>
      </w:r>
    </w:p>
    <w:p w14:paraId="0373AFB0" w14:textId="77777777" w:rsidR="00312E90" w:rsidRDefault="00312E90" w:rsidP="005A4747">
      <w:pPr>
        <w:pStyle w:val="Virsraksts3"/>
      </w:pPr>
      <w:proofErr w:type="spellStart"/>
      <w:r>
        <w:t>Materiāli</w:t>
      </w:r>
      <w:proofErr w:type="spellEnd"/>
    </w:p>
    <w:p w14:paraId="0827B04F" w14:textId="7FF130D7" w:rsidR="00312E90" w:rsidRDefault="00312E90" w:rsidP="00B300E4">
      <w:pPr>
        <w:rPr>
          <w:lang w:val="lv-LV"/>
        </w:rPr>
      </w:pPr>
      <w:proofErr w:type="spellStart"/>
      <w:r>
        <w:rPr>
          <w:lang w:eastAsia="lv-LV"/>
        </w:rPr>
        <w:t>Sensoru</w:t>
      </w:r>
      <w:proofErr w:type="spellEnd"/>
      <w:r>
        <w:rPr>
          <w:lang w:eastAsia="lv-LV"/>
        </w:rPr>
        <w:t xml:space="preserve"> </w:t>
      </w:r>
      <w:proofErr w:type="spellStart"/>
      <w:r>
        <w:rPr>
          <w:lang w:eastAsia="lv-LV"/>
        </w:rPr>
        <w:t>kabeļu</w:t>
      </w:r>
      <w:proofErr w:type="spellEnd"/>
      <w:r>
        <w:rPr>
          <w:lang w:eastAsia="lv-LV"/>
        </w:rPr>
        <w:t xml:space="preserve"> </w:t>
      </w:r>
      <w:proofErr w:type="spellStart"/>
      <w:r>
        <w:rPr>
          <w:lang w:eastAsia="lv-LV"/>
        </w:rPr>
        <w:t>montāžu</w:t>
      </w:r>
      <w:proofErr w:type="spellEnd"/>
      <w:r>
        <w:rPr>
          <w:lang w:eastAsia="lv-LV"/>
        </w:rPr>
        <w:t xml:space="preserve"> </w:t>
      </w:r>
      <w:proofErr w:type="spellStart"/>
      <w:r>
        <w:rPr>
          <w:lang w:eastAsia="lv-LV"/>
        </w:rPr>
        <w:t>jāveic</w:t>
      </w:r>
      <w:proofErr w:type="spellEnd"/>
      <w:r>
        <w:rPr>
          <w:lang w:eastAsia="lv-LV"/>
        </w:rPr>
        <w:t xml:space="preserve"> </w:t>
      </w:r>
      <w:proofErr w:type="spellStart"/>
      <w:r>
        <w:rPr>
          <w:lang w:eastAsia="lv-LV"/>
        </w:rPr>
        <w:t>ievērojot</w:t>
      </w:r>
      <w:proofErr w:type="spellEnd"/>
      <w:r>
        <w:rPr>
          <w:lang w:eastAsia="lv-LV"/>
        </w:rPr>
        <w:t xml:space="preserve"> </w:t>
      </w:r>
      <w:r>
        <w:rPr>
          <w:bCs/>
          <w:lang w:val="lv-LV"/>
        </w:rPr>
        <w:fldChar w:fldCharType="begin"/>
      </w:r>
      <w:r>
        <w:rPr>
          <w:bCs/>
          <w:lang w:val="lv-LV"/>
        </w:rPr>
        <w:instrText xml:space="preserve"> REF _Ref324509868 \r \h </w:instrText>
      </w:r>
      <w:r w:rsidR="00B300E4">
        <w:rPr>
          <w:bCs/>
          <w:lang w:val="lv-LV"/>
        </w:rPr>
        <w:instrText xml:space="preserve"> \* MERGEFORMAT </w:instrText>
      </w:r>
      <w:r>
        <w:rPr>
          <w:bCs/>
          <w:lang w:val="lv-LV"/>
        </w:rPr>
      </w:r>
      <w:r>
        <w:rPr>
          <w:bCs/>
          <w:lang w:val="lv-LV"/>
        </w:rPr>
        <w:fldChar w:fldCharType="separate"/>
      </w:r>
      <w:r w:rsidR="00C86EAE">
        <w:rPr>
          <w:bCs/>
          <w:lang w:val="lv-LV"/>
        </w:rPr>
        <w:t>7.12</w:t>
      </w:r>
      <w:r>
        <w:rPr>
          <w:bCs/>
          <w:lang w:val="lv-LV"/>
        </w:rPr>
        <w:fldChar w:fldCharType="end"/>
      </w:r>
      <w:r>
        <w:rPr>
          <w:bCs/>
          <w:lang w:val="lv-LV"/>
        </w:rPr>
        <w:t xml:space="preserve"> punkta</w:t>
      </w:r>
      <w:r w:rsidRPr="00BA02F5">
        <w:rPr>
          <w:bCs/>
          <w:lang w:val="lv-LV"/>
        </w:rPr>
        <w:t xml:space="preserve"> </w:t>
      </w:r>
      <w:r w:rsidR="006344B6">
        <w:rPr>
          <w:bCs/>
          <w:lang w:val="lv-LV"/>
        </w:rPr>
        <w:t>″</w:t>
      </w:r>
      <w:r w:rsidRPr="00BA02F5">
        <w:rPr>
          <w:bCs/>
          <w:lang w:val="lv-LV"/>
        </w:rPr>
        <w:t>Ceļu aprīkojuma elektroinstalācijas ierīkošana” prasības</w:t>
      </w:r>
      <w:r w:rsidRPr="00740556">
        <w:rPr>
          <w:lang w:val="lv-LV"/>
        </w:rPr>
        <w:t>.</w:t>
      </w:r>
    </w:p>
    <w:p w14:paraId="75A3711B" w14:textId="77777777" w:rsidR="00312E90" w:rsidRPr="00740556" w:rsidRDefault="00312E90" w:rsidP="00B300E4">
      <w:pPr>
        <w:rPr>
          <w:lang w:val="lv-LV"/>
        </w:rPr>
      </w:pPr>
      <w:r>
        <w:rPr>
          <w:lang w:val="lv-LV"/>
        </w:rPr>
        <w:t xml:space="preserve">Sensoru kabeļiem jābūt bez </w:t>
      </w:r>
      <w:proofErr w:type="spellStart"/>
      <w:r>
        <w:rPr>
          <w:lang w:val="lv-LV"/>
        </w:rPr>
        <w:t>starpsavienojumiem</w:t>
      </w:r>
      <w:proofErr w:type="spellEnd"/>
      <w:r>
        <w:rPr>
          <w:lang w:val="lv-LV"/>
        </w:rPr>
        <w:t xml:space="preserve"> vienā gabalā līdz stacijai.</w:t>
      </w:r>
    </w:p>
    <w:p w14:paraId="1A3711AC" w14:textId="77777777" w:rsidR="00312E90" w:rsidRDefault="00312E90" w:rsidP="005A4747">
      <w:pPr>
        <w:pStyle w:val="Virsraksts3"/>
      </w:pPr>
      <w:proofErr w:type="spellStart"/>
      <w:r>
        <w:t>Iekārtas</w:t>
      </w:r>
      <w:proofErr w:type="spellEnd"/>
    </w:p>
    <w:p w14:paraId="4DADA683" w14:textId="77777777" w:rsidR="00312E90" w:rsidRPr="00110BCF" w:rsidRDefault="00312E90" w:rsidP="00B300E4">
      <w:proofErr w:type="spellStart"/>
      <w:r>
        <w:rPr>
          <w:lang w:eastAsia="lv-LV"/>
        </w:rPr>
        <w:t>Jāizmanto</w:t>
      </w:r>
      <w:proofErr w:type="spellEnd"/>
      <w:r>
        <w:rPr>
          <w:lang w:eastAsia="lv-LV"/>
        </w:rPr>
        <w:t xml:space="preserve"> </w:t>
      </w:r>
      <w:proofErr w:type="spellStart"/>
      <w:r>
        <w:rPr>
          <w:lang w:eastAsia="lv-LV"/>
        </w:rPr>
        <w:t>sensori</w:t>
      </w:r>
      <w:proofErr w:type="spellEnd"/>
      <w:r>
        <w:rPr>
          <w:lang w:eastAsia="lv-LV"/>
        </w:rPr>
        <w:t xml:space="preserve">, </w:t>
      </w:r>
      <w:proofErr w:type="spellStart"/>
      <w:r>
        <w:rPr>
          <w:lang w:eastAsia="lv-LV"/>
        </w:rPr>
        <w:t>kuri</w:t>
      </w:r>
      <w:proofErr w:type="spellEnd"/>
      <w:r>
        <w:rPr>
          <w:lang w:eastAsia="lv-LV"/>
        </w:rPr>
        <w:t xml:space="preserve"> </w:t>
      </w:r>
      <w:proofErr w:type="spellStart"/>
      <w:r>
        <w:rPr>
          <w:lang w:eastAsia="lv-LV"/>
        </w:rPr>
        <w:t>paredzēti</w:t>
      </w:r>
      <w:proofErr w:type="spellEnd"/>
      <w:r>
        <w:rPr>
          <w:lang w:eastAsia="lv-LV"/>
        </w:rPr>
        <w:t xml:space="preserve"> </w:t>
      </w:r>
      <w:proofErr w:type="spellStart"/>
      <w:r>
        <w:rPr>
          <w:lang w:eastAsia="lv-LV"/>
        </w:rPr>
        <w:t>darbam</w:t>
      </w:r>
      <w:proofErr w:type="spellEnd"/>
      <w:r>
        <w:rPr>
          <w:lang w:eastAsia="lv-LV"/>
        </w:rPr>
        <w:t xml:space="preserve"> </w:t>
      </w:r>
      <w:proofErr w:type="spellStart"/>
      <w:r>
        <w:rPr>
          <w:lang w:eastAsia="lv-LV"/>
        </w:rPr>
        <w:t>noteikta</w:t>
      </w:r>
      <w:proofErr w:type="spellEnd"/>
      <w:r>
        <w:rPr>
          <w:lang w:eastAsia="lv-LV"/>
        </w:rPr>
        <w:t xml:space="preserve"> </w:t>
      </w:r>
      <w:proofErr w:type="spellStart"/>
      <w:r>
        <w:rPr>
          <w:lang w:eastAsia="lv-LV"/>
        </w:rPr>
        <w:t>tipa</w:t>
      </w:r>
      <w:proofErr w:type="spellEnd"/>
      <w:r>
        <w:rPr>
          <w:lang w:eastAsia="lv-LV"/>
        </w:rPr>
        <w:t xml:space="preserve"> </w:t>
      </w:r>
      <w:proofErr w:type="spellStart"/>
      <w:r>
        <w:rPr>
          <w:lang w:eastAsia="lv-LV"/>
        </w:rPr>
        <w:t>stacijas</w:t>
      </w:r>
      <w:proofErr w:type="spellEnd"/>
      <w:r>
        <w:rPr>
          <w:lang w:eastAsia="lv-LV"/>
        </w:rPr>
        <w:t xml:space="preserve"> </w:t>
      </w:r>
      <w:proofErr w:type="spellStart"/>
      <w:r>
        <w:rPr>
          <w:lang w:eastAsia="lv-LV"/>
        </w:rPr>
        <w:t>sastāvā</w:t>
      </w:r>
      <w:proofErr w:type="spellEnd"/>
      <w:r>
        <w:rPr>
          <w:lang w:eastAsia="lv-LV"/>
        </w:rPr>
        <w:t xml:space="preserve"> (</w:t>
      </w:r>
      <w:proofErr w:type="spellStart"/>
      <w:r>
        <w:rPr>
          <w:lang w:eastAsia="lv-LV"/>
        </w:rPr>
        <w:t>pilnībā</w:t>
      </w:r>
      <w:proofErr w:type="spellEnd"/>
      <w:r>
        <w:rPr>
          <w:lang w:eastAsia="lv-LV"/>
        </w:rPr>
        <w:t xml:space="preserve"> </w:t>
      </w:r>
      <w:proofErr w:type="spellStart"/>
      <w:r>
        <w:rPr>
          <w:lang w:eastAsia="lv-LV"/>
        </w:rPr>
        <w:t>saderīgi</w:t>
      </w:r>
      <w:proofErr w:type="spellEnd"/>
      <w:r>
        <w:rPr>
          <w:lang w:eastAsia="lv-LV"/>
        </w:rPr>
        <w:t xml:space="preserve"> </w:t>
      </w:r>
      <w:proofErr w:type="spellStart"/>
      <w:r>
        <w:rPr>
          <w:lang w:eastAsia="lv-LV"/>
        </w:rPr>
        <w:t>ar</w:t>
      </w:r>
      <w:proofErr w:type="spellEnd"/>
      <w:r>
        <w:rPr>
          <w:lang w:eastAsia="lv-LV"/>
        </w:rPr>
        <w:t xml:space="preserve"> </w:t>
      </w:r>
      <w:proofErr w:type="spellStart"/>
      <w:r>
        <w:rPr>
          <w:lang w:eastAsia="lv-LV"/>
        </w:rPr>
        <w:t>stacijas</w:t>
      </w:r>
      <w:proofErr w:type="spellEnd"/>
      <w:r>
        <w:rPr>
          <w:lang w:eastAsia="lv-LV"/>
        </w:rPr>
        <w:t xml:space="preserve"> </w:t>
      </w:r>
      <w:proofErr w:type="spellStart"/>
      <w:r>
        <w:rPr>
          <w:lang w:eastAsia="lv-LV"/>
        </w:rPr>
        <w:t>vadības</w:t>
      </w:r>
      <w:proofErr w:type="spellEnd"/>
      <w:r>
        <w:rPr>
          <w:lang w:eastAsia="lv-LV"/>
        </w:rPr>
        <w:t xml:space="preserve"> </w:t>
      </w:r>
      <w:proofErr w:type="spellStart"/>
      <w:r>
        <w:rPr>
          <w:lang w:eastAsia="lv-LV"/>
        </w:rPr>
        <w:t>iekārtām</w:t>
      </w:r>
      <w:proofErr w:type="spellEnd"/>
      <w:r>
        <w:rPr>
          <w:lang w:eastAsia="lv-LV"/>
        </w:rPr>
        <w:t>).</w:t>
      </w:r>
    </w:p>
    <w:p w14:paraId="19D9BDD1" w14:textId="77777777" w:rsidR="00312E90" w:rsidRPr="0054497B" w:rsidRDefault="00312E90" w:rsidP="00B300E4">
      <w:pPr>
        <w:pStyle w:val="Virsraksts4"/>
      </w:pPr>
      <w:r>
        <w:t>Ceļa virsmas stāvokļa ,ceļa virsmas un seguma temperatūras sensors</w:t>
      </w:r>
    </w:p>
    <w:p w14:paraId="5153C6AD" w14:textId="77777777" w:rsidR="00312E90" w:rsidRDefault="00312E90" w:rsidP="00B300E4">
      <w:pPr>
        <w:rPr>
          <w:lang w:eastAsia="lv-LV"/>
        </w:rPr>
      </w:pPr>
      <w:r>
        <w:rPr>
          <w:lang w:eastAsia="lv-LV"/>
        </w:rPr>
        <w:t xml:space="preserve">Sensors </w:t>
      </w:r>
      <w:proofErr w:type="spellStart"/>
      <w:r>
        <w:rPr>
          <w:lang w:eastAsia="lv-LV"/>
        </w:rPr>
        <w:t>paredzēts</w:t>
      </w:r>
      <w:proofErr w:type="spellEnd"/>
      <w:r>
        <w:rPr>
          <w:lang w:eastAsia="lv-LV"/>
        </w:rPr>
        <w:t xml:space="preserve"> ceļa </w:t>
      </w:r>
      <w:proofErr w:type="spellStart"/>
      <w:r>
        <w:rPr>
          <w:lang w:eastAsia="lv-LV"/>
        </w:rPr>
        <w:t>virsmas</w:t>
      </w:r>
      <w:proofErr w:type="spellEnd"/>
      <w:r>
        <w:rPr>
          <w:lang w:eastAsia="lv-LV"/>
        </w:rPr>
        <w:t xml:space="preserve"> </w:t>
      </w:r>
      <w:proofErr w:type="spellStart"/>
      <w:r>
        <w:rPr>
          <w:lang w:eastAsia="lv-LV"/>
        </w:rPr>
        <w:t>meteoroloģiskā</w:t>
      </w:r>
      <w:proofErr w:type="spellEnd"/>
      <w:r>
        <w:rPr>
          <w:lang w:eastAsia="lv-LV"/>
        </w:rPr>
        <w:t xml:space="preserve"> </w:t>
      </w:r>
      <w:proofErr w:type="spellStart"/>
      <w:r>
        <w:rPr>
          <w:lang w:eastAsia="lv-LV"/>
        </w:rPr>
        <w:t>stāvokļa</w:t>
      </w:r>
      <w:proofErr w:type="spellEnd"/>
      <w:r>
        <w:rPr>
          <w:lang w:eastAsia="lv-LV"/>
        </w:rPr>
        <w:t xml:space="preserve"> un ceļa </w:t>
      </w:r>
      <w:proofErr w:type="spellStart"/>
      <w:r>
        <w:rPr>
          <w:lang w:eastAsia="lv-LV"/>
        </w:rPr>
        <w:t>virsmas</w:t>
      </w:r>
      <w:proofErr w:type="spellEnd"/>
      <w:r>
        <w:rPr>
          <w:lang w:eastAsia="lv-LV"/>
        </w:rPr>
        <w:t xml:space="preserve"> un </w:t>
      </w:r>
      <w:proofErr w:type="spellStart"/>
      <w:r>
        <w:rPr>
          <w:lang w:eastAsia="lv-LV"/>
        </w:rPr>
        <w:t>seguma</w:t>
      </w:r>
      <w:proofErr w:type="spellEnd"/>
      <w:r>
        <w:rPr>
          <w:lang w:eastAsia="lv-LV"/>
        </w:rPr>
        <w:t xml:space="preserve"> </w:t>
      </w:r>
      <w:proofErr w:type="spellStart"/>
      <w:r>
        <w:rPr>
          <w:lang w:eastAsia="lv-LV"/>
        </w:rPr>
        <w:t>temperatūras</w:t>
      </w:r>
      <w:proofErr w:type="spellEnd"/>
      <w:r>
        <w:rPr>
          <w:lang w:eastAsia="lv-LV"/>
        </w:rPr>
        <w:t xml:space="preserve"> </w:t>
      </w:r>
      <w:proofErr w:type="spellStart"/>
      <w:r>
        <w:rPr>
          <w:lang w:eastAsia="lv-LV"/>
        </w:rPr>
        <w:t>noteikšanai</w:t>
      </w:r>
      <w:proofErr w:type="spellEnd"/>
      <w:r>
        <w:rPr>
          <w:lang w:eastAsia="lv-LV"/>
        </w:rPr>
        <w:t>.</w:t>
      </w:r>
    </w:p>
    <w:p w14:paraId="15F9CD31" w14:textId="070360AC" w:rsidR="00312E90" w:rsidRDefault="00312E90" w:rsidP="00B300E4">
      <w:pPr>
        <w:rPr>
          <w:lang w:eastAsia="lv-LV"/>
        </w:rPr>
      </w:pPr>
      <w:proofErr w:type="spellStart"/>
      <w:r>
        <w:rPr>
          <w:lang w:eastAsia="lv-LV"/>
        </w:rPr>
        <w:t>Sensora</w:t>
      </w:r>
      <w:proofErr w:type="spellEnd"/>
      <w:r>
        <w:rPr>
          <w:lang w:eastAsia="lv-LV"/>
        </w:rPr>
        <w:t xml:space="preserve"> </w:t>
      </w:r>
      <w:proofErr w:type="spellStart"/>
      <w:r>
        <w:rPr>
          <w:lang w:eastAsia="lv-LV"/>
        </w:rPr>
        <w:t>funcionālās</w:t>
      </w:r>
      <w:proofErr w:type="spellEnd"/>
      <w:r w:rsidR="006344B6">
        <w:rPr>
          <w:lang w:eastAsia="lv-LV"/>
        </w:rPr>
        <w:t xml:space="preserve"> </w:t>
      </w:r>
      <w:proofErr w:type="spellStart"/>
      <w:r w:rsidR="006344B6">
        <w:rPr>
          <w:lang w:eastAsia="lv-LV"/>
        </w:rPr>
        <w:t>prasības</w:t>
      </w:r>
      <w:proofErr w:type="spellEnd"/>
      <w:r w:rsidR="006344B6">
        <w:rPr>
          <w:lang w:eastAsia="lv-LV"/>
        </w:rPr>
        <w:t xml:space="preserve"> </w:t>
      </w:r>
      <w:proofErr w:type="spellStart"/>
      <w:r w:rsidR="006344B6">
        <w:rPr>
          <w:lang w:eastAsia="lv-LV"/>
        </w:rPr>
        <w:t>norādītas</w:t>
      </w:r>
      <w:proofErr w:type="spellEnd"/>
      <w:r w:rsidR="006344B6">
        <w:rPr>
          <w:lang w:eastAsia="lv-LV"/>
        </w:rPr>
        <w:t xml:space="preserve"> </w:t>
      </w:r>
      <w:r w:rsidR="006344B6">
        <w:rPr>
          <w:lang w:eastAsia="lv-LV"/>
        </w:rPr>
        <w:fldChar w:fldCharType="begin"/>
      </w:r>
      <w:r w:rsidR="006344B6">
        <w:rPr>
          <w:lang w:eastAsia="lv-LV"/>
        </w:rPr>
        <w:instrText xml:space="preserve"> REF _Ref502742228 \r \h </w:instrText>
      </w:r>
      <w:r w:rsidR="00B300E4">
        <w:rPr>
          <w:lang w:eastAsia="lv-LV"/>
        </w:rPr>
        <w:instrText xml:space="preserve"> \* MERGEFORMAT </w:instrText>
      </w:r>
      <w:r w:rsidR="006344B6">
        <w:rPr>
          <w:lang w:eastAsia="lv-LV"/>
        </w:rPr>
      </w:r>
      <w:r w:rsidR="006344B6">
        <w:rPr>
          <w:lang w:eastAsia="lv-LV"/>
        </w:rPr>
        <w:fldChar w:fldCharType="separate"/>
      </w:r>
      <w:r w:rsidR="00C86EAE">
        <w:rPr>
          <w:lang w:eastAsia="lv-LV"/>
        </w:rPr>
        <w:t>7.13-1</w:t>
      </w:r>
      <w:r w:rsidR="006344B6">
        <w:rPr>
          <w:lang w:eastAsia="lv-LV"/>
        </w:rPr>
        <w:fldChar w:fldCharType="end"/>
      </w:r>
      <w:r>
        <w:rPr>
          <w:lang w:eastAsia="lv-LV"/>
        </w:rPr>
        <w:t xml:space="preserve"> </w:t>
      </w:r>
      <w:proofErr w:type="spellStart"/>
      <w:r>
        <w:rPr>
          <w:lang w:eastAsia="lv-LV"/>
        </w:rPr>
        <w:t>tabulā</w:t>
      </w:r>
      <w:proofErr w:type="spellEnd"/>
      <w:r>
        <w:rPr>
          <w:lang w:eastAsia="lv-LV"/>
        </w:rPr>
        <w:t>.</w:t>
      </w:r>
    </w:p>
    <w:p w14:paraId="2B418B52" w14:textId="2BD07151" w:rsidR="00312E90" w:rsidRPr="00C9742A" w:rsidRDefault="006344B6" w:rsidP="00C1344F">
      <w:pPr>
        <w:pStyle w:val="Virsraksts8"/>
      </w:pPr>
      <w:bookmarkStart w:id="6086" w:name="_Ref502742228"/>
      <w:r>
        <w:t>tabula</w:t>
      </w:r>
      <w:r w:rsidR="008F1BC0">
        <w:t xml:space="preserve"> </w:t>
      </w:r>
      <w:r w:rsidR="008F1BC0" w:rsidRPr="008F1BC0">
        <w:t xml:space="preserve">Ceļa </w:t>
      </w:r>
      <w:proofErr w:type="spellStart"/>
      <w:r w:rsidR="008F1BC0" w:rsidRPr="008F1BC0">
        <w:t>segā</w:t>
      </w:r>
      <w:proofErr w:type="spellEnd"/>
      <w:r w:rsidR="008F1BC0" w:rsidRPr="008F1BC0">
        <w:t xml:space="preserve"> </w:t>
      </w:r>
      <w:proofErr w:type="spellStart"/>
      <w:r w:rsidR="008F1BC0" w:rsidRPr="008F1BC0">
        <w:t>iebūvēto</w:t>
      </w:r>
      <w:proofErr w:type="spellEnd"/>
      <w:r w:rsidR="008F1BC0" w:rsidRPr="008F1BC0">
        <w:t xml:space="preserve"> </w:t>
      </w:r>
      <w:proofErr w:type="spellStart"/>
      <w:r w:rsidR="008F1BC0" w:rsidRPr="008F1BC0">
        <w:t>sensoru</w:t>
      </w:r>
      <w:proofErr w:type="spellEnd"/>
      <w:r w:rsidR="008F1BC0" w:rsidRPr="008F1BC0">
        <w:t xml:space="preserve"> </w:t>
      </w:r>
      <w:proofErr w:type="spellStart"/>
      <w:r w:rsidR="008F1BC0" w:rsidRPr="008F1BC0">
        <w:t>funkcionālās</w:t>
      </w:r>
      <w:proofErr w:type="spellEnd"/>
      <w:r w:rsidR="008F1BC0" w:rsidRPr="008F1BC0">
        <w:t xml:space="preserve"> </w:t>
      </w:r>
      <w:proofErr w:type="spellStart"/>
      <w:r w:rsidR="008F1BC0" w:rsidRPr="008F1BC0">
        <w:t>prasības</w:t>
      </w:r>
      <w:proofErr w:type="spellEnd"/>
      <w:r>
        <w:t>.</w:t>
      </w:r>
      <w:bookmarkEnd w:id="6086"/>
    </w:p>
    <w:tbl>
      <w:tblPr>
        <w:tblStyle w:val="Reatabula"/>
        <w:tblW w:w="0" w:type="auto"/>
        <w:tblInd w:w="566" w:type="dxa"/>
        <w:tblLook w:val="04A0" w:firstRow="1" w:lastRow="0" w:firstColumn="1" w:lastColumn="0" w:noHBand="0" w:noVBand="1"/>
      </w:tblPr>
      <w:tblGrid>
        <w:gridCol w:w="3119"/>
        <w:gridCol w:w="2254"/>
        <w:gridCol w:w="2691"/>
      </w:tblGrid>
      <w:tr w:rsidR="00312E90" w:rsidRPr="00CA69D5" w14:paraId="1078F25A" w14:textId="77777777" w:rsidTr="00B806D6">
        <w:tc>
          <w:tcPr>
            <w:tcW w:w="3119" w:type="dxa"/>
          </w:tcPr>
          <w:p w14:paraId="0C8A9D50" w14:textId="77777777" w:rsidR="00312E90" w:rsidRPr="00312529" w:rsidRDefault="00312E90" w:rsidP="00C1344F">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Mērījums</w:t>
            </w:r>
          </w:p>
        </w:tc>
        <w:tc>
          <w:tcPr>
            <w:tcW w:w="2254" w:type="dxa"/>
          </w:tcPr>
          <w:p w14:paraId="3CC1B558" w14:textId="77777777" w:rsidR="00312E90" w:rsidRPr="00312529" w:rsidRDefault="00312E90" w:rsidP="00C1344F">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Mērījumu diapazons</w:t>
            </w:r>
          </w:p>
        </w:tc>
        <w:tc>
          <w:tcPr>
            <w:tcW w:w="2691" w:type="dxa"/>
          </w:tcPr>
          <w:p w14:paraId="6E56BC0B" w14:textId="77777777" w:rsidR="00312E90" w:rsidRPr="00312529" w:rsidRDefault="00312E90" w:rsidP="00C1344F">
            <w:pPr>
              <w:spacing w:line="276" w:lineRule="auto"/>
              <w:ind w:firstLine="0"/>
              <w:jc w:val="center"/>
              <w:rPr>
                <w:rFonts w:asciiTheme="minorHAnsi" w:hAnsiTheme="minorHAnsi" w:cstheme="minorHAnsi"/>
                <w:b/>
                <w:noProof/>
                <w:sz w:val="22"/>
                <w:szCs w:val="22"/>
                <w:lang w:eastAsia="lv-LV"/>
              </w:rPr>
            </w:pPr>
            <w:r w:rsidRPr="00312529">
              <w:rPr>
                <w:rFonts w:asciiTheme="minorHAnsi" w:hAnsiTheme="minorHAnsi" w:cstheme="minorHAnsi"/>
                <w:b/>
                <w:noProof/>
                <w:sz w:val="22"/>
                <w:szCs w:val="22"/>
                <w:lang w:eastAsia="lv-LV"/>
              </w:rPr>
              <w:t>Precizitāte</w:t>
            </w:r>
          </w:p>
        </w:tc>
      </w:tr>
      <w:tr w:rsidR="00312E90" w:rsidRPr="00CA69D5" w14:paraId="74F28E46" w14:textId="77777777" w:rsidTr="00763B59">
        <w:trPr>
          <w:trHeight w:val="61"/>
        </w:trPr>
        <w:tc>
          <w:tcPr>
            <w:tcW w:w="3119" w:type="dxa"/>
          </w:tcPr>
          <w:p w14:paraId="0AF62005" w14:textId="77777777" w:rsidR="00312E90" w:rsidRPr="00CA69D5" w:rsidRDefault="00312E90">
            <w:pPr>
              <w:pStyle w:val="Tabletext"/>
              <w:rPr>
                <w:noProof/>
              </w:rPr>
            </w:pPr>
            <w:r w:rsidRPr="00CA69D5">
              <w:rPr>
                <w:noProof/>
              </w:rPr>
              <w:t xml:space="preserve">Ceļa </w:t>
            </w:r>
            <w:r>
              <w:rPr>
                <w:noProof/>
              </w:rPr>
              <w:t xml:space="preserve">virsmas </w:t>
            </w:r>
            <w:r w:rsidRPr="00CA69D5">
              <w:rPr>
                <w:noProof/>
              </w:rPr>
              <w:t>temperatūra</w:t>
            </w:r>
            <w:r>
              <w:rPr>
                <w:noProof/>
              </w:rPr>
              <w:t xml:space="preserve"> (</w:t>
            </w:r>
            <w:r w:rsidRPr="00CA69D5">
              <w:rPr>
                <w:noProof/>
              </w:rPr>
              <w:t>°C</w:t>
            </w:r>
            <w:r>
              <w:rPr>
                <w:noProof/>
              </w:rPr>
              <w:t>)</w:t>
            </w:r>
          </w:p>
        </w:tc>
        <w:tc>
          <w:tcPr>
            <w:tcW w:w="2254" w:type="dxa"/>
          </w:tcPr>
          <w:p w14:paraId="1F371192" w14:textId="7C9062FC" w:rsidR="00312E90" w:rsidRPr="00CA69D5" w:rsidRDefault="00763B59">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1EA9D8E5" w14:textId="16821757" w:rsidR="00312E90" w:rsidRPr="00CA69D5" w:rsidRDefault="00763B59">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p>
        </w:tc>
      </w:tr>
      <w:tr w:rsidR="00312E90" w:rsidRPr="00EA636E" w14:paraId="55CCAE87" w14:textId="77777777" w:rsidTr="00763B59">
        <w:trPr>
          <w:trHeight w:val="200"/>
        </w:trPr>
        <w:tc>
          <w:tcPr>
            <w:tcW w:w="3119" w:type="dxa"/>
          </w:tcPr>
          <w:p w14:paraId="437AE284" w14:textId="3A223B4E" w:rsidR="00312E90" w:rsidRPr="00CA69D5" w:rsidRDefault="00312E90">
            <w:pPr>
              <w:pStyle w:val="Tabletext"/>
              <w:rPr>
                <w:noProof/>
              </w:rPr>
            </w:pPr>
            <w:r w:rsidRPr="00CA69D5">
              <w:rPr>
                <w:noProof/>
              </w:rPr>
              <w:t xml:space="preserve">Ceļa temperatūra </w:t>
            </w:r>
            <w:r>
              <w:rPr>
                <w:noProof/>
              </w:rPr>
              <w:t>vismaz 5 cm dziļumā no virsmas (</w:t>
            </w:r>
            <w:r w:rsidRPr="00CA69D5">
              <w:rPr>
                <w:noProof/>
              </w:rPr>
              <w:t>°C</w:t>
            </w:r>
            <w:r>
              <w:rPr>
                <w:noProof/>
              </w:rPr>
              <w:t>)</w:t>
            </w:r>
          </w:p>
        </w:tc>
        <w:tc>
          <w:tcPr>
            <w:tcW w:w="2254" w:type="dxa"/>
          </w:tcPr>
          <w:p w14:paraId="5C50C276" w14:textId="4C5ED44B" w:rsidR="00312E90" w:rsidRPr="00CA69D5" w:rsidRDefault="00763B59">
            <w:pPr>
              <w:pStyle w:val="Tabletext"/>
              <w:rPr>
                <w:noProof/>
              </w:rPr>
            </w:pPr>
            <w:r>
              <w:rPr>
                <w:noProof/>
              </w:rPr>
              <w:t xml:space="preserve">no </w:t>
            </w:r>
            <w:r w:rsidR="00312E90" w:rsidRPr="00CA69D5">
              <w:rPr>
                <w:noProof/>
              </w:rPr>
              <w:t xml:space="preserve">–40 °C </w:t>
            </w:r>
            <w:r w:rsidR="00312E90">
              <w:rPr>
                <w:noProof/>
              </w:rPr>
              <w:t>līdz</w:t>
            </w:r>
            <w:r w:rsidR="00312E90" w:rsidRPr="00CA69D5">
              <w:rPr>
                <w:noProof/>
              </w:rPr>
              <w:t xml:space="preserve"> +60 °C</w:t>
            </w:r>
          </w:p>
        </w:tc>
        <w:tc>
          <w:tcPr>
            <w:tcW w:w="2691" w:type="dxa"/>
          </w:tcPr>
          <w:p w14:paraId="214100E9" w14:textId="49EEF416" w:rsidR="00312E90" w:rsidRPr="00CA69D5" w:rsidRDefault="00763B59">
            <w:pPr>
              <w:pStyle w:val="Tabletext"/>
              <w:rPr>
                <w:noProof/>
              </w:rPr>
            </w:pPr>
            <w:r>
              <w:rPr>
                <w:noProof/>
              </w:rPr>
              <w:t>v</w:t>
            </w:r>
            <w:r w:rsidR="00312E90">
              <w:rPr>
                <w:noProof/>
              </w:rPr>
              <w:t xml:space="preserve">ismaz </w:t>
            </w:r>
            <w:bookmarkStart w:id="6087" w:name="_Hlk498074170"/>
            <w:r w:rsidR="00312E90" w:rsidRPr="00CA69D5">
              <w:rPr>
                <w:noProof/>
              </w:rPr>
              <w:t>±</w:t>
            </w:r>
            <w:r>
              <w:rPr>
                <w:noProof/>
              </w:rPr>
              <w:t xml:space="preserve"> </w:t>
            </w:r>
            <w:r w:rsidR="00312E90" w:rsidRPr="00CA69D5">
              <w:rPr>
                <w:noProof/>
              </w:rPr>
              <w:t>0.</w:t>
            </w:r>
            <w:r w:rsidR="00312E90">
              <w:rPr>
                <w:noProof/>
              </w:rPr>
              <w:t>3</w:t>
            </w:r>
            <w:r w:rsidR="00312E90" w:rsidRPr="00CA69D5">
              <w:rPr>
                <w:noProof/>
              </w:rPr>
              <w:t xml:space="preserve"> °C</w:t>
            </w:r>
            <w:bookmarkEnd w:id="6087"/>
          </w:p>
        </w:tc>
      </w:tr>
      <w:tr w:rsidR="00312E90" w:rsidRPr="00110BCF" w14:paraId="66F81CD0" w14:textId="77777777" w:rsidTr="00B806D6">
        <w:tc>
          <w:tcPr>
            <w:tcW w:w="3119" w:type="dxa"/>
          </w:tcPr>
          <w:p w14:paraId="2850609D" w14:textId="77777777" w:rsidR="00312E90" w:rsidRPr="00CA69D5" w:rsidRDefault="00312E90">
            <w:pPr>
              <w:pStyle w:val="Tabletext"/>
              <w:rPr>
                <w:noProof/>
              </w:rPr>
            </w:pPr>
            <w:r w:rsidRPr="00CA69D5">
              <w:rPr>
                <w:noProof/>
              </w:rPr>
              <w:t>Ūdens/ledus</w:t>
            </w:r>
            <w:r>
              <w:rPr>
                <w:noProof/>
              </w:rPr>
              <w:t xml:space="preserve"> </w:t>
            </w:r>
            <w:r w:rsidRPr="00CA69D5">
              <w:rPr>
                <w:noProof/>
              </w:rPr>
              <w:t>pārklājuma biezums uz ceļa virsmas</w:t>
            </w:r>
            <w:r>
              <w:rPr>
                <w:noProof/>
              </w:rPr>
              <w:t xml:space="preserve"> (mm)</w:t>
            </w:r>
          </w:p>
        </w:tc>
        <w:tc>
          <w:tcPr>
            <w:tcW w:w="2254" w:type="dxa"/>
          </w:tcPr>
          <w:p w14:paraId="2E972C45" w14:textId="7B579E97" w:rsidR="00312E90" w:rsidRPr="00CA69D5" w:rsidRDefault="00763B59">
            <w:pPr>
              <w:pStyle w:val="Tabletext"/>
              <w:rPr>
                <w:noProof/>
              </w:rPr>
            </w:pPr>
            <w:r>
              <w:rPr>
                <w:noProof/>
              </w:rPr>
              <w:t>v</w:t>
            </w:r>
            <w:r w:rsidR="00312E90">
              <w:rPr>
                <w:noProof/>
              </w:rPr>
              <w:t>ismaz līdz 7 mm</w:t>
            </w:r>
          </w:p>
        </w:tc>
        <w:tc>
          <w:tcPr>
            <w:tcW w:w="2691" w:type="dxa"/>
          </w:tcPr>
          <w:p w14:paraId="788A269C" w14:textId="53D93C01" w:rsidR="00312E90" w:rsidRPr="00CA69D5" w:rsidRDefault="00763B59">
            <w:pPr>
              <w:pStyle w:val="Tabletext"/>
              <w:rPr>
                <w:noProof/>
              </w:rPr>
            </w:pPr>
            <w:r>
              <w:rPr>
                <w:noProof/>
              </w:rPr>
              <w:t>v</w:t>
            </w:r>
            <w:r w:rsidR="00312E90">
              <w:rPr>
                <w:noProof/>
              </w:rPr>
              <w:t xml:space="preserve">ismaz </w:t>
            </w:r>
            <w:r w:rsidR="00312E90" w:rsidRPr="00CA69D5">
              <w:rPr>
                <w:noProof/>
              </w:rPr>
              <w:t>±</w:t>
            </w:r>
            <w:r>
              <w:rPr>
                <w:noProof/>
              </w:rPr>
              <w:t xml:space="preserve"> </w:t>
            </w:r>
            <w:r w:rsidR="00312E90" w:rsidRPr="00CA69D5">
              <w:rPr>
                <w:noProof/>
              </w:rPr>
              <w:t>0.1 mm  (</w:t>
            </w:r>
            <w:r w:rsidR="00312E90">
              <w:rPr>
                <w:noProof/>
              </w:rPr>
              <w:t>diapazonā  līdz 1 mm</w:t>
            </w:r>
            <w:r w:rsidR="00312E90" w:rsidRPr="00CA69D5">
              <w:rPr>
                <w:noProof/>
              </w:rPr>
              <w:t>)</w:t>
            </w:r>
          </w:p>
        </w:tc>
      </w:tr>
    </w:tbl>
    <w:p w14:paraId="5776585D" w14:textId="77777777" w:rsidR="00312E90" w:rsidRPr="00A526E8" w:rsidRDefault="00312E90" w:rsidP="00B300E4">
      <w:pPr>
        <w:rPr>
          <w:lang w:val="lv-LV" w:eastAsia="lv-LV"/>
        </w:rPr>
      </w:pPr>
      <w:r w:rsidRPr="00A526E8">
        <w:rPr>
          <w:lang w:val="lv-LV" w:eastAsia="lv-LV"/>
        </w:rPr>
        <w:t>Sensoram jāspēj noteikt šādus ceļa virsmas stāvokļus – sauss, mitrs, slapjš, sarma, ledus, sniegs, mitrs un kaisīts, slapjš un kaisīts.</w:t>
      </w:r>
    </w:p>
    <w:p w14:paraId="7228CAD6" w14:textId="098F249A" w:rsidR="00312E90" w:rsidRDefault="00312E90" w:rsidP="00B300E4">
      <w:pPr>
        <w:rPr>
          <w:lang w:eastAsia="lv-LV"/>
        </w:rPr>
      </w:pPr>
      <w:proofErr w:type="spellStart"/>
      <w:r>
        <w:rPr>
          <w:lang w:eastAsia="lv-LV"/>
        </w:rPr>
        <w:t>Sensoram</w:t>
      </w:r>
      <w:proofErr w:type="spellEnd"/>
      <w:r>
        <w:rPr>
          <w:lang w:eastAsia="lv-LV"/>
        </w:rPr>
        <w:t xml:space="preserve"> </w:t>
      </w:r>
      <w:proofErr w:type="spellStart"/>
      <w:r>
        <w:rPr>
          <w:lang w:eastAsia="lv-LV"/>
        </w:rPr>
        <w:t>jāspēj</w:t>
      </w:r>
      <w:proofErr w:type="spellEnd"/>
      <w:r>
        <w:rPr>
          <w:lang w:eastAsia="lv-LV"/>
        </w:rPr>
        <w:t xml:space="preserve"> </w:t>
      </w:r>
      <w:proofErr w:type="spellStart"/>
      <w:r>
        <w:rPr>
          <w:lang w:eastAsia="lv-LV"/>
        </w:rPr>
        <w:t>noteikt</w:t>
      </w:r>
      <w:proofErr w:type="spellEnd"/>
      <w:r>
        <w:rPr>
          <w:lang w:eastAsia="lv-LV"/>
        </w:rPr>
        <w:t xml:space="preserve"> </w:t>
      </w:r>
      <w:proofErr w:type="spellStart"/>
      <w:r>
        <w:rPr>
          <w:lang w:eastAsia="lv-LV"/>
        </w:rPr>
        <w:t>pret</w:t>
      </w:r>
      <w:r w:rsidR="006344B6">
        <w:rPr>
          <w:lang w:eastAsia="lv-LV"/>
        </w:rPr>
        <w:t>apledojuma</w:t>
      </w:r>
      <w:proofErr w:type="spellEnd"/>
      <w:r w:rsidR="006344B6">
        <w:rPr>
          <w:lang w:eastAsia="lv-LV"/>
        </w:rPr>
        <w:t xml:space="preserve"> </w:t>
      </w:r>
      <w:proofErr w:type="spellStart"/>
      <w:r w:rsidR="006344B6">
        <w:rPr>
          <w:lang w:eastAsia="lv-LV"/>
        </w:rPr>
        <w:t>vielas</w:t>
      </w:r>
      <w:proofErr w:type="spellEnd"/>
      <w:r w:rsidR="006344B6">
        <w:rPr>
          <w:lang w:eastAsia="lv-LV"/>
        </w:rPr>
        <w:t xml:space="preserve"> </w:t>
      </w:r>
      <w:proofErr w:type="spellStart"/>
      <w:r w:rsidR="006344B6">
        <w:rPr>
          <w:lang w:eastAsia="lv-LV"/>
        </w:rPr>
        <w:t>daudzumu</w:t>
      </w:r>
      <w:proofErr w:type="spellEnd"/>
      <w:r w:rsidR="006344B6">
        <w:rPr>
          <w:lang w:eastAsia="lv-LV"/>
        </w:rPr>
        <w:t xml:space="preserve"> (g/m²</w:t>
      </w:r>
      <w:r>
        <w:rPr>
          <w:lang w:eastAsia="lv-LV"/>
        </w:rPr>
        <w:t xml:space="preserve">) un </w:t>
      </w:r>
      <w:proofErr w:type="spellStart"/>
      <w:r>
        <w:rPr>
          <w:lang w:eastAsia="lv-LV"/>
        </w:rPr>
        <w:t>koncentrāciju</w:t>
      </w:r>
      <w:proofErr w:type="spellEnd"/>
      <w:r>
        <w:rPr>
          <w:lang w:eastAsia="lv-LV"/>
        </w:rPr>
        <w:t xml:space="preserve"> (g/l).</w:t>
      </w:r>
    </w:p>
    <w:p w14:paraId="21FA78E4" w14:textId="77777777" w:rsidR="00312E90" w:rsidRDefault="00312E90" w:rsidP="00B300E4">
      <w:pPr>
        <w:rPr>
          <w:lang w:eastAsia="lv-LV"/>
        </w:rPr>
      </w:pPr>
      <w:proofErr w:type="spellStart"/>
      <w:r>
        <w:rPr>
          <w:lang w:eastAsia="lv-LV"/>
        </w:rPr>
        <w:t>Sensora</w:t>
      </w:r>
      <w:proofErr w:type="spellEnd"/>
      <w:r>
        <w:rPr>
          <w:lang w:eastAsia="lv-LV"/>
        </w:rPr>
        <w:t xml:space="preserve"> </w:t>
      </w:r>
      <w:proofErr w:type="spellStart"/>
      <w:r>
        <w:rPr>
          <w:lang w:eastAsia="lv-LV"/>
        </w:rPr>
        <w:t>aizsardzības</w:t>
      </w:r>
      <w:proofErr w:type="spellEnd"/>
      <w:r>
        <w:rPr>
          <w:lang w:eastAsia="lv-LV"/>
        </w:rPr>
        <w:t xml:space="preserve"> </w:t>
      </w:r>
      <w:proofErr w:type="spellStart"/>
      <w:r>
        <w:rPr>
          <w:lang w:eastAsia="lv-LV"/>
        </w:rPr>
        <w:t>klasei</w:t>
      </w:r>
      <w:proofErr w:type="spellEnd"/>
      <w:r>
        <w:rPr>
          <w:lang w:eastAsia="lv-LV"/>
        </w:rPr>
        <w:t xml:space="preserve"> </w:t>
      </w:r>
      <w:proofErr w:type="spellStart"/>
      <w:r>
        <w:rPr>
          <w:lang w:eastAsia="lv-LV"/>
        </w:rPr>
        <w:t>jābūt</w:t>
      </w:r>
      <w:proofErr w:type="spellEnd"/>
      <w:r>
        <w:rPr>
          <w:lang w:eastAsia="lv-LV"/>
        </w:rPr>
        <w:t xml:space="preserve"> ne </w:t>
      </w:r>
      <w:proofErr w:type="spellStart"/>
      <w:r>
        <w:rPr>
          <w:lang w:eastAsia="lv-LV"/>
        </w:rPr>
        <w:t>sliktākai</w:t>
      </w:r>
      <w:proofErr w:type="spellEnd"/>
      <w:r>
        <w:rPr>
          <w:lang w:eastAsia="lv-LV"/>
        </w:rPr>
        <w:t xml:space="preserve"> </w:t>
      </w:r>
      <w:proofErr w:type="spellStart"/>
      <w:r>
        <w:rPr>
          <w:lang w:eastAsia="lv-LV"/>
        </w:rPr>
        <w:t>kā</w:t>
      </w:r>
      <w:proofErr w:type="spellEnd"/>
      <w:r>
        <w:rPr>
          <w:lang w:eastAsia="lv-LV"/>
        </w:rPr>
        <w:t xml:space="preserve"> IP68.</w:t>
      </w:r>
    </w:p>
    <w:p w14:paraId="20FC9421" w14:textId="77777777" w:rsidR="00312E90" w:rsidRDefault="00312E90" w:rsidP="00B300E4">
      <w:pPr>
        <w:pStyle w:val="Virsraksts4"/>
      </w:pPr>
      <w:r>
        <w:t>Ceļa pamata temperatūras sensors</w:t>
      </w:r>
    </w:p>
    <w:p w14:paraId="14CB6C8A" w14:textId="653ADBBE" w:rsidR="00312E90" w:rsidRDefault="00312E90" w:rsidP="00B300E4">
      <w:pPr>
        <w:rPr>
          <w:lang w:val="lv-LV" w:eastAsia="lv-LV"/>
        </w:rPr>
      </w:pPr>
      <w:r>
        <w:rPr>
          <w:lang w:val="lv-LV" w:eastAsia="lv-LV"/>
        </w:rPr>
        <w:t xml:space="preserve">Sensors paredzēts ceļa pamata temperatūras mērīšanai </w:t>
      </w:r>
      <w:r w:rsidR="00763B59">
        <w:rPr>
          <w:lang w:val="lv-LV" w:eastAsia="lv-LV"/>
        </w:rPr>
        <w:t xml:space="preserve">no </w:t>
      </w:r>
      <w:r>
        <w:rPr>
          <w:lang w:val="lv-LV" w:eastAsia="lv-LV"/>
        </w:rPr>
        <w:t xml:space="preserve">200 līdz 300 mm dziļumā no ceļa virsmas. </w:t>
      </w:r>
    </w:p>
    <w:p w14:paraId="5B0FA699" w14:textId="0D375B48" w:rsidR="00312E90" w:rsidRDefault="00312E90" w:rsidP="00B300E4">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02772BD4" w14:textId="77777777" w:rsidR="00312E90" w:rsidRPr="000F1638" w:rsidRDefault="00312E90" w:rsidP="00B300E4">
      <w:pPr>
        <w:rPr>
          <w:lang w:val="lv-LV" w:eastAsia="lv-LV"/>
        </w:rPr>
      </w:pPr>
      <w:r>
        <w:rPr>
          <w:noProof/>
          <w:lang w:val="lv-LV" w:eastAsia="lv-LV"/>
        </w:rPr>
        <w:t>Sensora aizsardzības klasei jābūt ne sliktākai kā IP68.</w:t>
      </w:r>
    </w:p>
    <w:p w14:paraId="30D91B3D" w14:textId="77777777" w:rsidR="00312E90" w:rsidRDefault="00312E90" w:rsidP="00B300E4">
      <w:pPr>
        <w:pStyle w:val="Virsraksts4"/>
      </w:pPr>
      <w:r>
        <w:t>Ceļa segas un ceļa zemes klātnes temperatūras sensors</w:t>
      </w:r>
    </w:p>
    <w:p w14:paraId="13F6C7FC" w14:textId="77777777" w:rsidR="00312E90" w:rsidRDefault="00312E90" w:rsidP="00B300E4">
      <w:pPr>
        <w:rPr>
          <w:lang w:val="lv-LV" w:eastAsia="lv-LV"/>
        </w:rPr>
      </w:pPr>
      <w:r>
        <w:rPr>
          <w:lang w:val="lv-LV" w:eastAsia="lv-LV"/>
        </w:rPr>
        <w:t>Sensors paredzēts ceļa segas un ceļa zemes klātnes temperatūras mērīšanai dažādos dziļumos līdz 2m no ceļa virsmas.</w:t>
      </w:r>
    </w:p>
    <w:p w14:paraId="7D62CA56" w14:textId="717F4B84" w:rsidR="00312E90" w:rsidRDefault="00312E90" w:rsidP="00B300E4">
      <w:pPr>
        <w:rPr>
          <w:noProof/>
          <w:lang w:val="lv-LV" w:eastAsia="lv-LV"/>
        </w:rPr>
      </w:pPr>
      <w:r>
        <w:rPr>
          <w:lang w:val="lv-LV" w:eastAsia="lv-LV"/>
        </w:rPr>
        <w:t>Sensora temperatūras mērīšanas diapazonam jābūt ne sliktākam kā</w:t>
      </w:r>
      <w:r w:rsidR="006344B6">
        <w:rPr>
          <w:lang w:val="lv-LV" w:eastAsia="lv-LV"/>
        </w:rPr>
        <w:t xml:space="preserve"> no</w:t>
      </w:r>
      <w:r>
        <w:rPr>
          <w:lang w:val="lv-LV" w:eastAsia="lv-LV"/>
        </w:rPr>
        <w:t xml:space="preserve"> -40</w:t>
      </w:r>
      <w:r w:rsidR="006344B6">
        <w:rPr>
          <w:lang w:val="lv-LV" w:eastAsia="lv-LV"/>
        </w:rPr>
        <w:t xml:space="preserve"> </w:t>
      </w:r>
      <w:r w:rsidRPr="00D43790">
        <w:rPr>
          <w:noProof/>
          <w:lang w:val="lv-LV" w:eastAsia="lv-LV"/>
        </w:rPr>
        <w:t>°C līdz +60°C</w:t>
      </w:r>
      <w:r>
        <w:rPr>
          <w:noProof/>
          <w:lang w:val="lv-LV" w:eastAsia="lv-LV"/>
        </w:rPr>
        <w:t xml:space="preserve">, ar precizitāti vismaz </w:t>
      </w:r>
      <w:r w:rsidRPr="00042BAE">
        <w:rPr>
          <w:noProof/>
          <w:lang w:val="lv-LV" w:eastAsia="lv-LV"/>
        </w:rPr>
        <w:t>±</w:t>
      </w:r>
      <w:r w:rsidR="006344B6">
        <w:rPr>
          <w:noProof/>
          <w:lang w:val="lv-LV" w:eastAsia="lv-LV"/>
        </w:rPr>
        <w:t xml:space="preserve"> 0,</w:t>
      </w:r>
      <w:r w:rsidRPr="00042BAE">
        <w:rPr>
          <w:noProof/>
          <w:lang w:val="lv-LV" w:eastAsia="lv-LV"/>
        </w:rPr>
        <w:t>3 °C</w:t>
      </w:r>
      <w:r>
        <w:rPr>
          <w:noProof/>
          <w:lang w:val="lv-LV" w:eastAsia="lv-LV"/>
        </w:rPr>
        <w:t>.</w:t>
      </w:r>
    </w:p>
    <w:p w14:paraId="51F9437F" w14:textId="7C0A0FE2" w:rsidR="00312E90" w:rsidRDefault="00312E90" w:rsidP="00B300E4">
      <w:pPr>
        <w:rPr>
          <w:noProof/>
          <w:lang w:val="lv-LV" w:eastAsia="lv-LV"/>
        </w:rPr>
      </w:pPr>
      <w:r>
        <w:rPr>
          <w:noProof/>
          <w:lang w:val="lv-LV" w:eastAsia="lv-LV"/>
        </w:rPr>
        <w:t xml:space="preserve">Sensoram jānodrošina temperatūras mērīšana vismaz piecos </w:t>
      </w:r>
      <w:r w:rsidR="006344B6">
        <w:rPr>
          <w:noProof/>
          <w:lang w:val="lv-LV" w:eastAsia="lv-LV"/>
        </w:rPr>
        <w:t>dažādos dziļumos no 0,</w:t>
      </w:r>
      <w:r>
        <w:rPr>
          <w:noProof/>
          <w:lang w:val="lv-LV" w:eastAsia="lv-LV"/>
        </w:rPr>
        <w:t>07m līdz 2</w:t>
      </w:r>
      <w:r w:rsidR="006344B6">
        <w:rPr>
          <w:noProof/>
          <w:lang w:val="lv-LV" w:eastAsia="lv-LV"/>
        </w:rPr>
        <w:t xml:space="preserve"> </w:t>
      </w:r>
      <w:r>
        <w:rPr>
          <w:noProof/>
          <w:lang w:val="lv-LV" w:eastAsia="lv-LV"/>
        </w:rPr>
        <w:t>m.</w:t>
      </w:r>
    </w:p>
    <w:p w14:paraId="629F3B86" w14:textId="77777777" w:rsidR="00312E90" w:rsidRPr="00867D72" w:rsidRDefault="00312E90" w:rsidP="00B300E4">
      <w:pPr>
        <w:rPr>
          <w:lang w:val="lv-LV" w:eastAsia="lv-LV"/>
        </w:rPr>
      </w:pPr>
      <w:r>
        <w:rPr>
          <w:noProof/>
          <w:lang w:val="lv-LV" w:eastAsia="lv-LV"/>
        </w:rPr>
        <w:lastRenderedPageBreak/>
        <w:t>Sensora aizsardzības klasei jābūt ne sliktākai kā IP68.</w:t>
      </w:r>
    </w:p>
    <w:p w14:paraId="11BB5C19" w14:textId="77777777" w:rsidR="00312E90" w:rsidRPr="003B6755" w:rsidRDefault="00312E90" w:rsidP="00B300E4">
      <w:pPr>
        <w:pStyle w:val="Virsraksts4"/>
      </w:pPr>
      <w:r w:rsidRPr="003B6755">
        <w:t>Satiksmes uzskaites sensors</w:t>
      </w:r>
    </w:p>
    <w:p w14:paraId="5BC8EB72" w14:textId="77777777" w:rsidR="00312E90" w:rsidRPr="003B6755" w:rsidRDefault="00312E90" w:rsidP="00B300E4">
      <w:pPr>
        <w:rPr>
          <w:lang w:val="lv-LV" w:eastAsia="lv-LV"/>
        </w:rPr>
      </w:pPr>
      <w:r w:rsidRPr="003B6755">
        <w:rPr>
          <w:lang w:val="lv-LV" w:eastAsia="lv-LV"/>
        </w:rPr>
        <w:t>Sensors paredzēts šķērsojošā autotransporta parametru – skaits,</w:t>
      </w:r>
      <w:r>
        <w:rPr>
          <w:lang w:val="lv-LV" w:eastAsia="lv-LV"/>
        </w:rPr>
        <w:t xml:space="preserve"> </w:t>
      </w:r>
      <w:r w:rsidRPr="003B6755">
        <w:rPr>
          <w:lang w:val="lv-LV" w:eastAsia="lv-LV"/>
        </w:rPr>
        <w:t>klasifikācija,  ātrums, kustības virziens,  noteikšanai.</w:t>
      </w:r>
    </w:p>
    <w:p w14:paraId="45FD4F61" w14:textId="77777777" w:rsidR="00312E90" w:rsidRPr="003B6755" w:rsidRDefault="00312E90" w:rsidP="00B300E4">
      <w:pPr>
        <w:rPr>
          <w:lang w:val="lv-LV" w:eastAsia="lv-LV"/>
        </w:rPr>
      </w:pPr>
      <w:r w:rsidRPr="003B6755">
        <w:rPr>
          <w:lang w:val="lv-LV" w:eastAsia="lv-LV"/>
        </w:rPr>
        <w:t>Kā sensoru izmanto vadu vijumu, kuru izmērus, skaitu, novietojumu ceļa klātnē un citus tehniskos  parametrus jāsaskaņo ar Pasūtītāju.</w:t>
      </w:r>
    </w:p>
    <w:p w14:paraId="21DB0359" w14:textId="1773734D" w:rsidR="00312E90" w:rsidRPr="003B6755" w:rsidRDefault="00312E90" w:rsidP="00B300E4">
      <w:pPr>
        <w:rPr>
          <w:i/>
          <w:noProof/>
          <w:lang w:val="lv-LV" w:eastAsia="lv-LV"/>
        </w:rPr>
      </w:pPr>
      <w:r w:rsidRPr="003B6755">
        <w:rPr>
          <w:noProof/>
          <w:lang w:val="lv-LV" w:eastAsia="lv-LV"/>
        </w:rPr>
        <w:t>Sensora darbības temperatūras diapazonam jābūt ne sliktākam kā</w:t>
      </w:r>
      <w:r w:rsidR="006344B6">
        <w:rPr>
          <w:noProof/>
          <w:lang w:val="lv-LV" w:eastAsia="lv-LV"/>
        </w:rPr>
        <w:t xml:space="preserve"> no</w:t>
      </w:r>
      <w:r w:rsidRPr="003B6755">
        <w:rPr>
          <w:noProof/>
          <w:lang w:val="lv-LV" w:eastAsia="lv-LV"/>
        </w:rPr>
        <w:t xml:space="preserve"> </w:t>
      </w:r>
      <w:r w:rsidRPr="003B6755">
        <w:rPr>
          <w:lang w:val="lv-LV" w:eastAsia="lv-LV"/>
        </w:rPr>
        <w:t>-30</w:t>
      </w:r>
      <w:r w:rsidR="006344B6">
        <w:rPr>
          <w:lang w:val="lv-LV" w:eastAsia="lv-LV"/>
        </w:rPr>
        <w:t xml:space="preserve"> </w:t>
      </w:r>
      <w:r w:rsidRPr="003B6755">
        <w:rPr>
          <w:noProof/>
          <w:lang w:val="lv-LV" w:eastAsia="lv-LV"/>
        </w:rPr>
        <w:t xml:space="preserve">°C līdz </w:t>
      </w:r>
      <w:r w:rsidRPr="003B6755">
        <w:rPr>
          <w:lang w:val="lv-LV" w:eastAsia="lv-LV"/>
        </w:rPr>
        <w:t>+</w:t>
      </w:r>
      <w:r w:rsidR="006344B6">
        <w:rPr>
          <w:lang w:val="lv-LV" w:eastAsia="lv-LV"/>
        </w:rPr>
        <w:t xml:space="preserve"> </w:t>
      </w:r>
      <w:r w:rsidRPr="003B6755">
        <w:rPr>
          <w:lang w:val="lv-LV" w:eastAsia="lv-LV"/>
        </w:rPr>
        <w:t>50</w:t>
      </w:r>
      <w:r w:rsidRPr="003B6755">
        <w:rPr>
          <w:noProof/>
          <w:lang w:val="lv-LV" w:eastAsia="lv-LV"/>
        </w:rPr>
        <w:t xml:space="preserve">°C. </w:t>
      </w:r>
    </w:p>
    <w:p w14:paraId="05C928F9" w14:textId="2C6066A6" w:rsidR="00DF342C" w:rsidRDefault="00DF342C" w:rsidP="005A4747">
      <w:pPr>
        <w:pStyle w:val="Virsraksts3"/>
      </w:pPr>
      <w:proofErr w:type="spellStart"/>
      <w:r>
        <w:t>Darba</w:t>
      </w:r>
      <w:proofErr w:type="spellEnd"/>
      <w:r>
        <w:t xml:space="preserve"> </w:t>
      </w:r>
      <w:proofErr w:type="spellStart"/>
      <w:r>
        <w:t>izpilde</w:t>
      </w:r>
      <w:proofErr w:type="spellEnd"/>
    </w:p>
    <w:p w14:paraId="6F3E03F2" w14:textId="77777777" w:rsidR="00DF342C" w:rsidRPr="00DF342C" w:rsidRDefault="00DF342C" w:rsidP="00B300E4">
      <w:pPr>
        <w:rPr>
          <w:b/>
          <w:lang w:val="lv-LV" w:eastAsia="lv-LV"/>
        </w:rPr>
      </w:pPr>
      <w:r w:rsidRPr="00DF342C">
        <w:rPr>
          <w:lang w:val="lv-LV" w:eastAsia="lv-LV"/>
        </w:rPr>
        <w:t>Satiksmes uzskaites sensoru izbūve:</w:t>
      </w:r>
    </w:p>
    <w:p w14:paraId="392A5B44" w14:textId="1F95704E" w:rsidR="00DF342C" w:rsidRPr="00DF342C" w:rsidRDefault="00DF342C" w:rsidP="00A97EDD">
      <w:pPr>
        <w:pStyle w:val="Sarakstarindkopa"/>
        <w:rPr>
          <w:lang w:eastAsia="lv-LV"/>
        </w:rPr>
      </w:pPr>
      <w:r w:rsidRPr="00DF342C">
        <w:rPr>
          <w:lang w:eastAsia="lv-LV"/>
        </w:rPr>
        <w:t xml:space="preserve">novietojums –  sensorus </w:t>
      </w:r>
      <w:r w:rsidR="00A06851">
        <w:rPr>
          <w:lang w:eastAsia="lv-LV"/>
        </w:rPr>
        <w:t>jā</w:t>
      </w:r>
      <w:r w:rsidRPr="00DF342C">
        <w:rPr>
          <w:lang w:eastAsia="lv-LV"/>
        </w:rPr>
        <w:t xml:space="preserve">ierīko asfalta segumā  4 </w:t>
      </w:r>
      <w:r w:rsidR="00A06851">
        <w:rPr>
          <w:lang w:eastAsia="lv-LV"/>
        </w:rPr>
        <w:t>-</w:t>
      </w:r>
      <w:r w:rsidRPr="00DF342C">
        <w:rPr>
          <w:lang w:eastAsia="lv-LV"/>
        </w:rPr>
        <w:t>7 cm dziļumā, 0,5</w:t>
      </w:r>
      <w:r w:rsidR="00A06851">
        <w:rPr>
          <w:lang w:eastAsia="lv-LV"/>
        </w:rPr>
        <w:t xml:space="preserve"> </w:t>
      </w:r>
      <w:r w:rsidRPr="00DF342C">
        <w:rPr>
          <w:lang w:eastAsia="lv-LV"/>
        </w:rPr>
        <w:t xml:space="preserve">m attālumā no asfalta seguma malas un  </w:t>
      </w:r>
      <w:r w:rsidR="00A06851">
        <w:rPr>
          <w:lang w:eastAsia="lv-LV"/>
        </w:rPr>
        <w:t>vismaz</w:t>
      </w:r>
      <w:r w:rsidRPr="00DF342C">
        <w:rPr>
          <w:lang w:eastAsia="lv-LV"/>
        </w:rPr>
        <w:t xml:space="preserve"> 0,5</w:t>
      </w:r>
      <w:r w:rsidR="00A06851">
        <w:rPr>
          <w:lang w:eastAsia="lv-LV"/>
        </w:rPr>
        <w:t xml:space="preserve"> </w:t>
      </w:r>
      <w:r w:rsidRPr="00DF342C">
        <w:rPr>
          <w:lang w:eastAsia="lv-LV"/>
        </w:rPr>
        <w:t>m attālumā no ceļa ass;</w:t>
      </w:r>
    </w:p>
    <w:p w14:paraId="28FC1F63" w14:textId="4353BE93" w:rsidR="00DF342C" w:rsidRPr="00DF342C" w:rsidRDefault="00DF342C" w:rsidP="00A97EDD">
      <w:pPr>
        <w:pStyle w:val="Sarakstarindkopa"/>
        <w:rPr>
          <w:lang w:eastAsia="lv-LV"/>
        </w:rPr>
      </w:pPr>
      <w:r w:rsidRPr="00DF342C">
        <w:rPr>
          <w:lang w:eastAsia="lv-LV"/>
        </w:rPr>
        <w:t>garum</w:t>
      </w:r>
      <w:r w:rsidR="00A06851">
        <w:rPr>
          <w:lang w:eastAsia="lv-LV"/>
        </w:rPr>
        <w:t>am jābūt</w:t>
      </w:r>
      <w:r w:rsidRPr="00DF342C">
        <w:rPr>
          <w:lang w:eastAsia="lv-LV"/>
        </w:rPr>
        <w:t xml:space="preserve"> – 2m, atstarpe</w:t>
      </w:r>
      <w:r w:rsidR="00A06851">
        <w:rPr>
          <w:lang w:eastAsia="lv-LV"/>
        </w:rPr>
        <w:t>i</w:t>
      </w:r>
      <w:r w:rsidRPr="00DF342C">
        <w:rPr>
          <w:lang w:eastAsia="lv-LV"/>
        </w:rPr>
        <w:t xml:space="preserve"> – 2m, platum</w:t>
      </w:r>
      <w:r w:rsidR="00A06851">
        <w:rPr>
          <w:lang w:eastAsia="lv-LV"/>
        </w:rPr>
        <w:t>am</w:t>
      </w:r>
      <w:r w:rsidRPr="00DF342C">
        <w:rPr>
          <w:lang w:eastAsia="lv-LV"/>
        </w:rPr>
        <w:t xml:space="preserve"> – atbilstoši joslas platumam;</w:t>
      </w:r>
    </w:p>
    <w:p w14:paraId="6B4CF114" w14:textId="5D20AA4B" w:rsidR="00DF342C" w:rsidRPr="00DF342C" w:rsidRDefault="00DF342C" w:rsidP="00A97EDD">
      <w:pPr>
        <w:pStyle w:val="Sarakstarindkopa"/>
        <w:rPr>
          <w:lang w:eastAsia="lv-LV"/>
        </w:rPr>
      </w:pPr>
      <w:r w:rsidRPr="00DF342C">
        <w:rPr>
          <w:lang w:eastAsia="lv-LV"/>
        </w:rPr>
        <w:t xml:space="preserve">katra sensora šķērsgriezumā </w:t>
      </w:r>
      <w:r w:rsidR="00A06851">
        <w:rPr>
          <w:lang w:eastAsia="lv-LV"/>
        </w:rPr>
        <w:t xml:space="preserve">jābūt </w:t>
      </w:r>
      <w:r w:rsidRPr="00DF342C">
        <w:rPr>
          <w:lang w:eastAsia="lv-LV"/>
        </w:rPr>
        <w:t>ne mazāk kā 4 vadi</w:t>
      </w:r>
      <w:r w:rsidR="00A06851">
        <w:rPr>
          <w:lang w:eastAsia="lv-LV"/>
        </w:rPr>
        <w:t>em</w:t>
      </w:r>
      <w:r w:rsidRPr="00DF342C">
        <w:rPr>
          <w:lang w:eastAsia="lv-LV"/>
        </w:rPr>
        <w:t>;</w:t>
      </w:r>
    </w:p>
    <w:p w14:paraId="01C97D7D" w14:textId="1E9B000B" w:rsidR="00DF342C" w:rsidRPr="00DF342C" w:rsidRDefault="00DF342C" w:rsidP="00A97EDD">
      <w:pPr>
        <w:pStyle w:val="Sarakstarindkopa"/>
        <w:rPr>
          <w:lang w:eastAsia="lv-LV"/>
        </w:rPr>
      </w:pPr>
      <w:r w:rsidRPr="00DF342C">
        <w:rPr>
          <w:lang w:eastAsia="lv-LV"/>
        </w:rPr>
        <w:t xml:space="preserve">katra sensora </w:t>
      </w:r>
      <w:proofErr w:type="spellStart"/>
      <w:r w:rsidRPr="00DF342C">
        <w:rPr>
          <w:lang w:eastAsia="lv-LV"/>
        </w:rPr>
        <w:t>izvads</w:t>
      </w:r>
      <w:proofErr w:type="spellEnd"/>
      <w:r w:rsidRPr="00DF342C">
        <w:rPr>
          <w:lang w:eastAsia="lv-LV"/>
        </w:rPr>
        <w:t xml:space="preserve"> </w:t>
      </w:r>
      <w:r w:rsidR="00A06851">
        <w:rPr>
          <w:lang w:eastAsia="lv-LV"/>
        </w:rPr>
        <w:t>jā</w:t>
      </w:r>
      <w:r w:rsidRPr="00DF342C">
        <w:rPr>
          <w:lang w:eastAsia="lv-LV"/>
        </w:rPr>
        <w:t>novad</w:t>
      </w:r>
      <w:r w:rsidR="00A06851">
        <w:rPr>
          <w:lang w:eastAsia="lv-LV"/>
        </w:rPr>
        <w:t>a</w:t>
      </w:r>
      <w:r w:rsidRPr="00DF342C">
        <w:rPr>
          <w:lang w:eastAsia="lv-LV"/>
        </w:rPr>
        <w:t xml:space="preserve"> līdz </w:t>
      </w:r>
      <w:proofErr w:type="spellStart"/>
      <w:r w:rsidRPr="00DF342C">
        <w:rPr>
          <w:lang w:eastAsia="lv-LV"/>
        </w:rPr>
        <w:t>sadalnei</w:t>
      </w:r>
      <w:proofErr w:type="spellEnd"/>
      <w:r w:rsidRPr="00DF342C">
        <w:rPr>
          <w:lang w:eastAsia="lv-LV"/>
        </w:rPr>
        <w:t xml:space="preserve"> ar sensoru vadu vijumu mazāk kā 10 vijumi uz 1m;</w:t>
      </w:r>
    </w:p>
    <w:p w14:paraId="29DFC335" w14:textId="29CA6D41" w:rsidR="00DF342C" w:rsidRPr="00DF342C" w:rsidRDefault="00DF342C" w:rsidP="00A97EDD">
      <w:pPr>
        <w:pStyle w:val="Sarakstarindkopa"/>
        <w:rPr>
          <w:lang w:eastAsia="lv-LV"/>
        </w:rPr>
      </w:pPr>
      <w:r w:rsidRPr="00DF342C">
        <w:rPr>
          <w:lang w:eastAsia="lv-LV"/>
        </w:rPr>
        <w:t>minimāla</w:t>
      </w:r>
      <w:r w:rsidR="00A06851">
        <w:rPr>
          <w:lang w:eastAsia="lv-LV"/>
        </w:rPr>
        <w:t>jam</w:t>
      </w:r>
      <w:r w:rsidRPr="00DF342C">
        <w:rPr>
          <w:lang w:eastAsia="lv-LV"/>
        </w:rPr>
        <w:t xml:space="preserve"> attālum</w:t>
      </w:r>
      <w:r w:rsidR="00A06851">
        <w:rPr>
          <w:lang w:eastAsia="lv-LV"/>
        </w:rPr>
        <w:t>am</w:t>
      </w:r>
      <w:r w:rsidRPr="00DF342C">
        <w:rPr>
          <w:lang w:eastAsia="lv-LV"/>
        </w:rPr>
        <w:t xml:space="preserve"> sensoru izvadu pārejai  asfalts/zemes klātne </w:t>
      </w:r>
      <w:r w:rsidR="00A06851">
        <w:rPr>
          <w:lang w:eastAsia="lv-LV"/>
        </w:rPr>
        <w:t xml:space="preserve">jābūt </w:t>
      </w:r>
      <w:r w:rsidRPr="00DF342C">
        <w:rPr>
          <w:lang w:eastAsia="lv-LV"/>
        </w:rPr>
        <w:t>ne mazāk kā 20 cm no asfalta seguma malas;</w:t>
      </w:r>
    </w:p>
    <w:p w14:paraId="085094D6" w14:textId="5DA81456" w:rsidR="00DF342C" w:rsidRPr="00DF342C" w:rsidRDefault="00DF342C" w:rsidP="00A97EDD">
      <w:pPr>
        <w:pStyle w:val="Sarakstarindkopa"/>
        <w:rPr>
          <w:lang w:eastAsia="lv-LV"/>
        </w:rPr>
      </w:pPr>
      <w:r w:rsidRPr="00DF342C">
        <w:rPr>
          <w:lang w:eastAsia="lv-LV"/>
        </w:rPr>
        <w:t xml:space="preserve">sensoru ievadus ar </w:t>
      </w:r>
      <w:proofErr w:type="spellStart"/>
      <w:r w:rsidRPr="00DF342C">
        <w:rPr>
          <w:lang w:eastAsia="lv-LV"/>
        </w:rPr>
        <w:t>kontakspailes</w:t>
      </w:r>
      <w:proofErr w:type="spellEnd"/>
      <w:r w:rsidRPr="00DF342C">
        <w:rPr>
          <w:lang w:eastAsia="lv-LV"/>
        </w:rPr>
        <w:t xml:space="preserve"> palīdzību </w:t>
      </w:r>
      <w:r w:rsidR="00A06851">
        <w:rPr>
          <w:lang w:eastAsia="lv-LV"/>
        </w:rPr>
        <w:t>jā</w:t>
      </w:r>
      <w:r w:rsidRPr="00DF342C">
        <w:rPr>
          <w:lang w:eastAsia="lv-LV"/>
        </w:rPr>
        <w:t>savieno ar iekārtas pieslēgšanas kontaktu;</w:t>
      </w:r>
    </w:p>
    <w:p w14:paraId="166A924A" w14:textId="0AED338A" w:rsidR="00DF342C" w:rsidRPr="00DF342C" w:rsidRDefault="00DF342C" w:rsidP="00A97EDD">
      <w:pPr>
        <w:pStyle w:val="Sarakstarindkopa"/>
        <w:rPr>
          <w:lang w:eastAsia="lv-LV"/>
        </w:rPr>
      </w:pPr>
      <w:proofErr w:type="spellStart"/>
      <w:r>
        <w:rPr>
          <w:lang w:eastAsia="lv-LV"/>
        </w:rPr>
        <w:t>k</w:t>
      </w:r>
      <w:r w:rsidRPr="00DF342C">
        <w:rPr>
          <w:lang w:eastAsia="lv-LV"/>
        </w:rPr>
        <w:t>ontakspailes</w:t>
      </w:r>
      <w:proofErr w:type="spellEnd"/>
      <w:r w:rsidRPr="00DF342C">
        <w:rPr>
          <w:lang w:eastAsia="lv-LV"/>
        </w:rPr>
        <w:t xml:space="preserve"> </w:t>
      </w:r>
      <w:r w:rsidR="00A06851">
        <w:rPr>
          <w:lang w:eastAsia="lv-LV"/>
        </w:rPr>
        <w:t>jā</w:t>
      </w:r>
      <w:r w:rsidRPr="00DF342C">
        <w:rPr>
          <w:lang w:eastAsia="lv-LV"/>
        </w:rPr>
        <w:t xml:space="preserve">ievieto hermētiski noslēgtā </w:t>
      </w:r>
      <w:proofErr w:type="spellStart"/>
      <w:r w:rsidRPr="00DF342C">
        <w:rPr>
          <w:lang w:eastAsia="lv-LV"/>
        </w:rPr>
        <w:t>nozarkārbā</w:t>
      </w:r>
      <w:proofErr w:type="spellEnd"/>
      <w:r w:rsidRPr="00DF342C">
        <w:rPr>
          <w:lang w:eastAsia="lv-LV"/>
        </w:rPr>
        <w:t>;</w:t>
      </w:r>
    </w:p>
    <w:p w14:paraId="117ACB5F" w14:textId="62827BF4" w:rsidR="00DF342C" w:rsidRPr="00DF342C" w:rsidRDefault="00DF342C" w:rsidP="00A97EDD">
      <w:pPr>
        <w:pStyle w:val="Sarakstarindkopa"/>
        <w:rPr>
          <w:lang w:eastAsia="lv-LV"/>
        </w:rPr>
      </w:pPr>
      <w:r w:rsidRPr="00DF342C">
        <w:rPr>
          <w:lang w:eastAsia="lv-LV"/>
        </w:rPr>
        <w:t>tranšejas dziļum</w:t>
      </w:r>
      <w:r w:rsidR="00A06851">
        <w:rPr>
          <w:lang w:eastAsia="lv-LV"/>
        </w:rPr>
        <w:t>am</w:t>
      </w:r>
      <w:r w:rsidRPr="00DF342C">
        <w:rPr>
          <w:lang w:eastAsia="lv-LV"/>
        </w:rPr>
        <w:t xml:space="preserve"> autoceļa nomalē un </w:t>
      </w:r>
      <w:proofErr w:type="spellStart"/>
      <w:r w:rsidRPr="00DF342C">
        <w:rPr>
          <w:lang w:eastAsia="lv-LV"/>
        </w:rPr>
        <w:t>nogazē</w:t>
      </w:r>
      <w:proofErr w:type="spellEnd"/>
      <w:r w:rsidRPr="00DF342C">
        <w:rPr>
          <w:lang w:eastAsia="lv-LV"/>
        </w:rPr>
        <w:t xml:space="preserve"> no ceļa brauktuves malas līdz </w:t>
      </w:r>
      <w:proofErr w:type="spellStart"/>
      <w:r w:rsidRPr="00DF342C">
        <w:rPr>
          <w:lang w:eastAsia="lv-LV"/>
        </w:rPr>
        <w:t>sadalnei</w:t>
      </w:r>
      <w:proofErr w:type="spellEnd"/>
      <w:r w:rsidR="00A06851">
        <w:rPr>
          <w:lang w:eastAsia="lv-LV"/>
        </w:rPr>
        <w:t xml:space="preserve"> jābūt</w:t>
      </w:r>
      <w:r w:rsidRPr="00DF342C">
        <w:rPr>
          <w:lang w:eastAsia="lv-LV"/>
        </w:rPr>
        <w:t xml:space="preserve"> ≥ 0,7m; </w:t>
      </w:r>
    </w:p>
    <w:p w14:paraId="2ED8AE9D" w14:textId="30C3DDF4" w:rsidR="00DF342C" w:rsidRPr="00DF342C" w:rsidRDefault="00DF342C" w:rsidP="00A97EDD">
      <w:pPr>
        <w:pStyle w:val="Sarakstarindkopa"/>
        <w:rPr>
          <w:lang w:eastAsia="lv-LV"/>
        </w:rPr>
      </w:pPr>
      <w:r w:rsidRPr="00DF342C">
        <w:rPr>
          <w:lang w:eastAsia="lv-LV"/>
        </w:rPr>
        <w:t xml:space="preserve">sensora kabeļus (no savienojuma vietas asfalta segumā līdz </w:t>
      </w:r>
      <w:proofErr w:type="spellStart"/>
      <w:r w:rsidRPr="00DF342C">
        <w:rPr>
          <w:lang w:eastAsia="lv-LV"/>
        </w:rPr>
        <w:t>kontrolskapim</w:t>
      </w:r>
      <w:proofErr w:type="spellEnd"/>
      <w:r w:rsidRPr="00DF342C">
        <w:rPr>
          <w:lang w:eastAsia="lv-LV"/>
        </w:rPr>
        <w:t xml:space="preserve">) </w:t>
      </w:r>
      <w:r w:rsidR="00A06851">
        <w:rPr>
          <w:lang w:eastAsia="lv-LV"/>
        </w:rPr>
        <w:t>jā</w:t>
      </w:r>
      <w:r w:rsidRPr="00DF342C">
        <w:rPr>
          <w:lang w:eastAsia="lv-LV"/>
        </w:rPr>
        <w:t xml:space="preserve">ievelk plastikāta </w:t>
      </w:r>
      <w:proofErr w:type="spellStart"/>
      <w:r w:rsidRPr="00DF342C">
        <w:rPr>
          <w:lang w:eastAsia="lv-LV"/>
        </w:rPr>
        <w:t>aizsargcaurulē</w:t>
      </w:r>
      <w:proofErr w:type="spellEnd"/>
      <w:r w:rsidRPr="00DF342C">
        <w:rPr>
          <w:lang w:eastAsia="lv-LV"/>
        </w:rPr>
        <w:t xml:space="preserve"> (</w:t>
      </w:r>
      <w:r w:rsidR="00A06851">
        <w:rPr>
          <w:lang w:eastAsia="lv-LV"/>
        </w:rPr>
        <w:t xml:space="preserve">ar </w:t>
      </w:r>
      <w:r w:rsidRPr="00DF342C">
        <w:rPr>
          <w:lang w:eastAsia="lv-LV"/>
        </w:rPr>
        <w:t xml:space="preserve">nominālo saspiešanas stiprības klasi 450N vai analoģisku), </w:t>
      </w:r>
      <w:proofErr w:type="spellStart"/>
      <w:r w:rsidRPr="00DF342C">
        <w:rPr>
          <w:lang w:eastAsia="lv-LV"/>
        </w:rPr>
        <w:t>aizsargcaurules</w:t>
      </w:r>
      <w:proofErr w:type="spellEnd"/>
      <w:r w:rsidRPr="00DF342C">
        <w:rPr>
          <w:lang w:eastAsia="lv-LV"/>
        </w:rPr>
        <w:t xml:space="preserve"> galus </w:t>
      </w:r>
      <w:r w:rsidR="00A06851">
        <w:rPr>
          <w:lang w:eastAsia="lv-LV"/>
        </w:rPr>
        <w:t>jā</w:t>
      </w:r>
      <w:r w:rsidRPr="00DF342C">
        <w:rPr>
          <w:lang w:eastAsia="lv-LV"/>
        </w:rPr>
        <w:t>nohermetizē, virs kabeļa</w:t>
      </w:r>
      <w:r w:rsidR="00A06851">
        <w:rPr>
          <w:lang w:eastAsia="lv-LV"/>
        </w:rPr>
        <w:t xml:space="preserve"> apmēram </w:t>
      </w:r>
      <w:r w:rsidRPr="00DF342C">
        <w:rPr>
          <w:lang w:eastAsia="lv-LV"/>
        </w:rPr>
        <w:t>0,4</w:t>
      </w:r>
      <w:r w:rsidR="00A06851">
        <w:rPr>
          <w:lang w:eastAsia="lv-LV"/>
        </w:rPr>
        <w:t xml:space="preserve"> </w:t>
      </w:r>
      <w:r w:rsidRPr="00DF342C">
        <w:rPr>
          <w:lang w:eastAsia="lv-LV"/>
        </w:rPr>
        <w:t xml:space="preserve">m dziļumā </w:t>
      </w:r>
      <w:r w:rsidR="00A06851">
        <w:rPr>
          <w:lang w:eastAsia="lv-LV"/>
        </w:rPr>
        <w:t>jā</w:t>
      </w:r>
      <w:r w:rsidRPr="00DF342C">
        <w:rPr>
          <w:lang w:eastAsia="lv-LV"/>
        </w:rPr>
        <w:t>ievieto brīdinājuma lentu;</w:t>
      </w:r>
    </w:p>
    <w:p w14:paraId="49AF923A" w14:textId="50710E7F" w:rsidR="00DF342C" w:rsidRPr="00DF342C" w:rsidRDefault="00DF342C" w:rsidP="00A97EDD">
      <w:pPr>
        <w:pStyle w:val="Sarakstarindkopa"/>
        <w:rPr>
          <w:lang w:eastAsia="lv-LV"/>
        </w:rPr>
      </w:pPr>
      <w:r w:rsidRPr="00DF342C">
        <w:rPr>
          <w:lang w:eastAsia="lv-LV"/>
        </w:rPr>
        <w:t xml:space="preserve">ja  paredzēta seguma virsmas apstrāde, sensorus </w:t>
      </w:r>
      <w:r w:rsidR="00A06851">
        <w:rPr>
          <w:lang w:eastAsia="lv-LV"/>
        </w:rPr>
        <w:t>jā</w:t>
      </w:r>
      <w:r w:rsidRPr="00DF342C">
        <w:rPr>
          <w:lang w:eastAsia="lv-LV"/>
        </w:rPr>
        <w:t>ierīko pirms virmas apstrādes;</w:t>
      </w:r>
    </w:p>
    <w:p w14:paraId="6F89A910" w14:textId="7C33E107" w:rsidR="00DF342C" w:rsidRPr="00DF342C" w:rsidRDefault="00DF342C" w:rsidP="00A97EDD">
      <w:pPr>
        <w:pStyle w:val="Sarakstarindkopa"/>
        <w:rPr>
          <w:lang w:eastAsia="lv-LV"/>
        </w:rPr>
      </w:pPr>
      <w:r w:rsidRPr="00DF342C">
        <w:rPr>
          <w:lang w:eastAsia="lv-LV"/>
        </w:rPr>
        <w:t xml:space="preserve">ja paredzētas vairākas asfalta kārtas, sensorus </w:t>
      </w:r>
      <w:r w:rsidR="00A06851">
        <w:rPr>
          <w:lang w:eastAsia="lv-LV"/>
        </w:rPr>
        <w:t>jā</w:t>
      </w:r>
      <w:r w:rsidRPr="00DF342C">
        <w:rPr>
          <w:lang w:eastAsia="lv-LV"/>
        </w:rPr>
        <w:t>ierīko pirms dilumkārtas izbūves, tā lai kopējais asfalta biezums virs sensora nepārsniegtu 7 cm.</w:t>
      </w:r>
    </w:p>
    <w:p w14:paraId="0F27BD88" w14:textId="7F83BD4F" w:rsidR="00DF342C" w:rsidRPr="00DF342C" w:rsidRDefault="00DF342C" w:rsidP="00B300E4">
      <w:pPr>
        <w:rPr>
          <w:lang w:val="lv-LV" w:eastAsia="lv-LV"/>
        </w:rPr>
      </w:pPr>
      <w:r w:rsidRPr="00DF342C">
        <w:rPr>
          <w:lang w:val="lv-LV" w:eastAsia="lv-LV"/>
        </w:rPr>
        <w:t>Darbā esošo elektrokabeļu, telekomunikāciju, balstu pamatu attālumā līdz 1,5</w:t>
      </w:r>
      <w:r w:rsidR="00A06851">
        <w:rPr>
          <w:lang w:val="lv-LV" w:eastAsia="lv-LV"/>
        </w:rPr>
        <w:t xml:space="preserve"> </w:t>
      </w:r>
      <w:r w:rsidRPr="00DF342C">
        <w:rPr>
          <w:lang w:val="lv-LV" w:eastAsia="lv-LV"/>
        </w:rPr>
        <w:t xml:space="preserve">m tranšeju  izstrādi </w:t>
      </w:r>
      <w:r w:rsidR="00A06851">
        <w:rPr>
          <w:lang w:val="lv-LV" w:eastAsia="lv-LV"/>
        </w:rPr>
        <w:t>jā</w:t>
      </w:r>
      <w:r w:rsidRPr="00DF342C">
        <w:rPr>
          <w:lang w:val="lv-LV" w:eastAsia="lv-LV"/>
        </w:rPr>
        <w:t>vei</w:t>
      </w:r>
      <w:r w:rsidR="00A06851">
        <w:rPr>
          <w:lang w:val="lv-LV" w:eastAsia="lv-LV"/>
        </w:rPr>
        <w:t>c</w:t>
      </w:r>
      <w:r w:rsidRPr="00DF342C">
        <w:rPr>
          <w:lang w:val="lv-LV" w:eastAsia="lv-LV"/>
        </w:rPr>
        <w:t xml:space="preserve"> ar roku darbu. Tranšejas izveidošanu un aizbēršanu </w:t>
      </w:r>
      <w:r w:rsidR="00A06851">
        <w:rPr>
          <w:lang w:val="lv-LV" w:eastAsia="lv-LV"/>
        </w:rPr>
        <w:t>drīkst</w:t>
      </w:r>
      <w:r w:rsidRPr="00DF342C">
        <w:rPr>
          <w:lang w:val="lv-LV" w:eastAsia="lv-LV"/>
        </w:rPr>
        <w:t xml:space="preserve"> veikt ar mehānismu palīdzību, ja darbu izpildi netraucē esošās būves vai konstrukcijas. Ieguldot kabeļus tranšejā, kā arī ievelkot plastikāta caurulē, jāievēro attiecīgiem kabeļiem pieļaujamie stiepes spēki, pieļaujamie locījuma rādiusi un montāžas darbu izpildei minimālā gaisa temperatūra. Pirms vadu ieguldīšanas frēzējumu vietās, jāpārliecinās, ka tās ir sausas un tīras. Brauktuvē frēzējuma vietas nedrīkst radīt traucējumus satiksmes plūsmai.</w:t>
      </w:r>
      <w:r w:rsidR="00A06851">
        <w:rPr>
          <w:lang w:val="lv-LV" w:eastAsia="lv-LV"/>
        </w:rPr>
        <w:t xml:space="preserve"> </w:t>
      </w:r>
      <w:r w:rsidRPr="00DF342C">
        <w:rPr>
          <w:lang w:val="lv-LV" w:eastAsia="lv-LV"/>
        </w:rPr>
        <w:t xml:space="preserve">Tranšeju aizbēršana un virskārtas atjaunošana jāveic tā, lai  neveidotos zemes </w:t>
      </w:r>
      <w:proofErr w:type="spellStart"/>
      <w:r w:rsidRPr="00DF342C">
        <w:rPr>
          <w:lang w:val="lv-LV" w:eastAsia="lv-LV"/>
        </w:rPr>
        <w:t>iesēdumi</w:t>
      </w:r>
      <w:proofErr w:type="spellEnd"/>
      <w:r w:rsidRPr="00DF342C">
        <w:rPr>
          <w:lang w:val="lv-LV" w:eastAsia="lv-LV"/>
        </w:rPr>
        <w:t>.</w:t>
      </w:r>
    </w:p>
    <w:p w14:paraId="094EB8DD" w14:textId="4E06DFC5" w:rsidR="00DF342C" w:rsidRDefault="00DF342C" w:rsidP="00B300E4">
      <w:pPr>
        <w:rPr>
          <w:lang w:val="lv-LV" w:eastAsia="lv-LV"/>
        </w:rPr>
      </w:pPr>
      <w:r w:rsidRPr="00DF342C">
        <w:rPr>
          <w:lang w:val="lv-LV" w:eastAsia="lv-LV"/>
        </w:rPr>
        <w:lastRenderedPageBreak/>
        <w:t>Sensoru izvietojum</w:t>
      </w:r>
      <w:r w:rsidR="00A06851">
        <w:rPr>
          <w:lang w:val="lv-LV" w:eastAsia="lv-LV"/>
        </w:rPr>
        <w:t>s</w:t>
      </w:r>
      <w:r w:rsidRPr="00DF342C">
        <w:rPr>
          <w:lang w:val="lv-LV" w:eastAsia="lv-LV"/>
        </w:rPr>
        <w:t xml:space="preserve"> un pāreja asfalts/zemes klātne </w:t>
      </w:r>
      <w:r w:rsidR="00AE79FF">
        <w:rPr>
          <w:lang w:val="lv-LV" w:eastAsia="lv-LV"/>
        </w:rPr>
        <w:fldChar w:fldCharType="begin"/>
      </w:r>
      <w:r w:rsidR="00AE79FF">
        <w:rPr>
          <w:lang w:val="lv-LV" w:eastAsia="lv-LV"/>
        </w:rPr>
        <w:instrText xml:space="preserve"> REF _Ref99704060 \r \h </w:instrText>
      </w:r>
      <w:r w:rsidR="00B300E4">
        <w:rPr>
          <w:lang w:val="lv-LV" w:eastAsia="lv-LV"/>
        </w:rPr>
        <w:instrText xml:space="preserve"> \* MERGEFORMAT </w:instrText>
      </w:r>
      <w:r w:rsidR="00AE79FF">
        <w:rPr>
          <w:lang w:val="lv-LV" w:eastAsia="lv-LV"/>
        </w:rPr>
      </w:r>
      <w:r w:rsidR="00AE79FF">
        <w:rPr>
          <w:lang w:val="lv-LV" w:eastAsia="lv-LV"/>
        </w:rPr>
        <w:fldChar w:fldCharType="separate"/>
      </w:r>
      <w:r w:rsidR="00C86EAE">
        <w:rPr>
          <w:lang w:val="lv-LV" w:eastAsia="lv-LV"/>
        </w:rPr>
        <w:t>7.13-1</w:t>
      </w:r>
      <w:r w:rsidR="00AE79FF">
        <w:rPr>
          <w:lang w:val="lv-LV" w:eastAsia="lv-LV"/>
        </w:rPr>
        <w:fldChar w:fldCharType="end"/>
      </w:r>
      <w:r w:rsidR="00AE79FF">
        <w:rPr>
          <w:lang w:val="lv-LV" w:eastAsia="lv-LV"/>
        </w:rPr>
        <w:t xml:space="preserve"> </w:t>
      </w:r>
      <w:r w:rsidRPr="00DF342C">
        <w:rPr>
          <w:lang w:val="lv-LV" w:eastAsia="lv-LV"/>
        </w:rPr>
        <w:t>attēl</w:t>
      </w:r>
      <w:r w:rsidR="00AE79FF">
        <w:rPr>
          <w:lang w:val="lv-LV" w:eastAsia="lv-LV"/>
        </w:rPr>
        <w:t>ā.</w:t>
      </w:r>
    </w:p>
    <w:p w14:paraId="77966012" w14:textId="0CFB3AC2" w:rsidR="00DF342C" w:rsidRDefault="00DF342C" w:rsidP="0051326D">
      <w:pPr>
        <w:ind w:firstLine="0"/>
        <w:jc w:val="center"/>
        <w:rPr>
          <w:lang w:eastAsia="lv-LV"/>
        </w:rPr>
      </w:pPr>
      <w:r>
        <w:rPr>
          <w:noProof/>
        </w:rPr>
        <w:drawing>
          <wp:inline distT="0" distB="0" distL="0" distR="0" wp14:anchorId="3EEB207F" wp14:editId="5D4A83EC">
            <wp:extent cx="4165600" cy="5689600"/>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72"/>
                    <a:stretch>
                      <a:fillRect/>
                    </a:stretch>
                  </pic:blipFill>
                  <pic:spPr>
                    <a:xfrm>
                      <a:off x="0" y="0"/>
                      <a:ext cx="4165600" cy="5689600"/>
                    </a:xfrm>
                    <a:prstGeom prst="rect">
                      <a:avLst/>
                    </a:prstGeom>
                  </pic:spPr>
                </pic:pic>
              </a:graphicData>
            </a:graphic>
          </wp:inline>
        </w:drawing>
      </w:r>
    </w:p>
    <w:p w14:paraId="1D09E165" w14:textId="1F0EFDCE" w:rsidR="00DF342C" w:rsidRDefault="00AE79FF" w:rsidP="00C3436D">
      <w:pPr>
        <w:pStyle w:val="Virsraksts7"/>
        <w:rPr>
          <w:lang w:val="lv-LV"/>
        </w:rPr>
      </w:pPr>
      <w:bookmarkStart w:id="6088" w:name="_Ref99704060"/>
      <w:proofErr w:type="spellStart"/>
      <w:r>
        <w:t>attēls</w:t>
      </w:r>
      <w:bookmarkEnd w:id="6088"/>
      <w:proofErr w:type="spellEnd"/>
      <w:r>
        <w:t xml:space="preserve">. </w:t>
      </w:r>
      <w:r w:rsidRPr="00AE79FF">
        <w:rPr>
          <w:lang w:val="lv-LV"/>
        </w:rPr>
        <w:t>Sensoru izvietojum</w:t>
      </w:r>
      <w:r>
        <w:rPr>
          <w:lang w:val="lv-LV"/>
        </w:rPr>
        <w:t>s</w:t>
      </w:r>
      <w:r w:rsidRPr="00AE79FF">
        <w:rPr>
          <w:lang w:val="lv-LV"/>
        </w:rPr>
        <w:t xml:space="preserve"> un pāreja asfalts/zemes klātne</w:t>
      </w:r>
      <w:r>
        <w:rPr>
          <w:lang w:val="lv-LV"/>
        </w:rPr>
        <w:t>. S</w:t>
      </w:r>
      <w:r w:rsidRPr="00AE79FF">
        <w:rPr>
          <w:lang w:val="lv-LV"/>
        </w:rPr>
        <w:t>ensoru izvietojums: 1</w:t>
      </w:r>
      <w:r w:rsidR="00A06851">
        <w:rPr>
          <w:lang w:val="lv-LV"/>
        </w:rPr>
        <w:t>.</w:t>
      </w:r>
      <w:r w:rsidRPr="00AE79FF">
        <w:rPr>
          <w:lang w:val="lv-LV"/>
        </w:rPr>
        <w:t xml:space="preserve"> un 2</w:t>
      </w:r>
      <w:r w:rsidR="00A06851">
        <w:rPr>
          <w:lang w:val="lv-LV"/>
        </w:rPr>
        <w:t>.</w:t>
      </w:r>
      <w:r w:rsidRPr="00AE79FF">
        <w:rPr>
          <w:lang w:val="lv-LV"/>
        </w:rPr>
        <w:t xml:space="preserve">  joslā ar pieaugošu </w:t>
      </w:r>
      <w:proofErr w:type="spellStart"/>
      <w:r w:rsidRPr="00AE79FF">
        <w:rPr>
          <w:lang w:val="lv-LV"/>
        </w:rPr>
        <w:t>piketāžu</w:t>
      </w:r>
      <w:proofErr w:type="spellEnd"/>
      <w:r w:rsidRPr="00AE79FF">
        <w:rPr>
          <w:lang w:val="lv-LV"/>
        </w:rPr>
        <w:t>, 3</w:t>
      </w:r>
      <w:r w:rsidR="00A06851">
        <w:rPr>
          <w:lang w:val="lv-LV"/>
        </w:rPr>
        <w:t>.</w:t>
      </w:r>
      <w:r w:rsidRPr="00AE79FF">
        <w:rPr>
          <w:lang w:val="lv-LV"/>
        </w:rPr>
        <w:t xml:space="preserve"> un 4</w:t>
      </w:r>
      <w:r w:rsidR="00A06851">
        <w:rPr>
          <w:lang w:val="lv-LV"/>
        </w:rPr>
        <w:t>.</w:t>
      </w:r>
      <w:r w:rsidRPr="00AE79FF">
        <w:rPr>
          <w:lang w:val="lv-LV"/>
        </w:rPr>
        <w:t xml:space="preserve">  joslā ar dilstošu </w:t>
      </w:r>
      <w:proofErr w:type="spellStart"/>
      <w:r w:rsidRPr="00AE79FF">
        <w:rPr>
          <w:lang w:val="lv-LV"/>
        </w:rPr>
        <w:t>piketāžu</w:t>
      </w:r>
      <w:proofErr w:type="spellEnd"/>
      <w:r w:rsidRPr="00AE79FF">
        <w:rPr>
          <w:lang w:val="lv-LV"/>
        </w:rPr>
        <w:t xml:space="preserve">, pirmajam šķērsojamam sensoram jābūt ar </w:t>
      </w:r>
      <w:proofErr w:type="spellStart"/>
      <w:r w:rsidRPr="00AE79FF">
        <w:rPr>
          <w:lang w:val="lv-LV"/>
        </w:rPr>
        <w:t>māzāko</w:t>
      </w:r>
      <w:proofErr w:type="spellEnd"/>
      <w:r w:rsidRPr="00AE79FF">
        <w:rPr>
          <w:lang w:val="lv-LV"/>
        </w:rPr>
        <w:t xml:space="preserve"> skaitli</w:t>
      </w:r>
      <w:r>
        <w:rPr>
          <w:lang w:val="lv-LV"/>
        </w:rPr>
        <w:t>.</w:t>
      </w:r>
    </w:p>
    <w:p w14:paraId="3295ED0C" w14:textId="77777777" w:rsidR="00AE79FF" w:rsidRPr="00AE79FF" w:rsidRDefault="00AE79FF" w:rsidP="00B300E4">
      <w:pPr>
        <w:rPr>
          <w:lang w:val="lv-LV" w:eastAsia="lv-LV"/>
        </w:rPr>
      </w:pPr>
      <w:proofErr w:type="spellStart"/>
      <w:r w:rsidRPr="00AE79FF">
        <w:rPr>
          <w:lang w:val="lv-LV" w:eastAsia="lv-LV"/>
        </w:rPr>
        <w:t>Sadalnes</w:t>
      </w:r>
      <w:proofErr w:type="spellEnd"/>
      <w:r w:rsidRPr="00AE79FF">
        <w:rPr>
          <w:lang w:val="lv-LV" w:eastAsia="lv-LV"/>
        </w:rPr>
        <w:t xml:space="preserve"> uzstādīšana:</w:t>
      </w:r>
    </w:p>
    <w:p w14:paraId="3CB3BB74" w14:textId="7EA5CA67" w:rsidR="00AE79FF" w:rsidRPr="00AE79FF" w:rsidRDefault="00AE79FF" w:rsidP="00A97EDD">
      <w:pPr>
        <w:pStyle w:val="Sarakstarindkopa"/>
        <w:rPr>
          <w:lang w:eastAsia="lv-LV"/>
        </w:rPr>
      </w:pPr>
      <w:proofErr w:type="spellStart"/>
      <w:r w:rsidRPr="00AE79FF">
        <w:rPr>
          <w:lang w:eastAsia="lv-LV"/>
        </w:rPr>
        <w:t>sadalni</w:t>
      </w:r>
      <w:proofErr w:type="spellEnd"/>
      <w:r w:rsidRPr="00AE79FF">
        <w:rPr>
          <w:lang w:eastAsia="lv-LV"/>
        </w:rPr>
        <w:t xml:space="preserve"> </w:t>
      </w:r>
      <w:r w:rsidR="00A06851">
        <w:rPr>
          <w:lang w:eastAsia="lv-LV"/>
        </w:rPr>
        <w:t>jā</w:t>
      </w:r>
      <w:r w:rsidRPr="00AE79FF">
        <w:rPr>
          <w:lang w:eastAsia="lv-LV"/>
        </w:rPr>
        <w:t>uzstāda vertikāli;</w:t>
      </w:r>
    </w:p>
    <w:p w14:paraId="562B1FAA" w14:textId="48AE6128" w:rsidR="00AE79FF" w:rsidRPr="00AE79FF" w:rsidRDefault="00AE79FF" w:rsidP="00A97EDD">
      <w:pPr>
        <w:pStyle w:val="Sarakstarindkopa"/>
        <w:rPr>
          <w:lang w:eastAsia="lv-LV"/>
        </w:rPr>
      </w:pPr>
      <w:proofErr w:type="spellStart"/>
      <w:r w:rsidRPr="00AE79FF">
        <w:rPr>
          <w:lang w:eastAsia="lv-LV"/>
        </w:rPr>
        <w:t>sadalnes</w:t>
      </w:r>
      <w:proofErr w:type="spellEnd"/>
      <w:r w:rsidRPr="00AE79FF">
        <w:rPr>
          <w:lang w:eastAsia="lv-LV"/>
        </w:rPr>
        <w:t xml:space="preserve"> uzstādīšanas augstum</w:t>
      </w:r>
      <w:r w:rsidR="00A06851">
        <w:rPr>
          <w:lang w:eastAsia="lv-LV"/>
        </w:rPr>
        <w:t>am jābūt</w:t>
      </w:r>
      <w:r w:rsidRPr="00AE79FF">
        <w:rPr>
          <w:lang w:eastAsia="lv-LV"/>
        </w:rPr>
        <w:t xml:space="preserve"> 1,2 – 1,5 m virs esošā reljefa;</w:t>
      </w:r>
    </w:p>
    <w:p w14:paraId="4F6AA462" w14:textId="6EC697EF" w:rsidR="00AE79FF" w:rsidRPr="00AE79FF" w:rsidRDefault="00AE79FF" w:rsidP="00A97EDD">
      <w:pPr>
        <w:pStyle w:val="Sarakstarindkopa"/>
        <w:rPr>
          <w:lang w:eastAsia="lv-LV"/>
        </w:rPr>
      </w:pPr>
      <w:r w:rsidRPr="00AE79FF">
        <w:rPr>
          <w:lang w:eastAsia="lv-LV"/>
        </w:rPr>
        <w:t xml:space="preserve">durvju atvērumam jābūt vērstam pretēji autoceļam; </w:t>
      </w:r>
    </w:p>
    <w:p w14:paraId="49312575" w14:textId="38390115" w:rsidR="00AE79FF" w:rsidRPr="00AE79FF" w:rsidRDefault="00AE79FF" w:rsidP="00A97EDD">
      <w:pPr>
        <w:pStyle w:val="Sarakstarindkopa"/>
        <w:rPr>
          <w:lang w:eastAsia="lv-LV"/>
        </w:rPr>
      </w:pPr>
      <w:r w:rsidRPr="00AE79FF">
        <w:rPr>
          <w:lang w:eastAsia="lv-LV"/>
        </w:rPr>
        <w:t xml:space="preserve">satiksmes uzskaites sensoru </w:t>
      </w:r>
      <w:proofErr w:type="spellStart"/>
      <w:r w:rsidRPr="00AE79FF">
        <w:rPr>
          <w:lang w:eastAsia="lv-LV"/>
        </w:rPr>
        <w:t>pieslēgum</w:t>
      </w:r>
      <w:r w:rsidR="00A06851">
        <w:rPr>
          <w:lang w:eastAsia="lv-LV"/>
        </w:rPr>
        <w:t>am</w:t>
      </w:r>
      <w:proofErr w:type="spellEnd"/>
      <w:r w:rsidR="00A06851">
        <w:rPr>
          <w:lang w:eastAsia="lv-LV"/>
        </w:rPr>
        <w:t xml:space="preserve"> jābūt</w:t>
      </w:r>
      <w:r w:rsidRPr="00AE79FF">
        <w:rPr>
          <w:lang w:eastAsia="lv-LV"/>
        </w:rPr>
        <w:t xml:space="preserve"> no apakšas; </w:t>
      </w:r>
    </w:p>
    <w:p w14:paraId="7D76DBE2" w14:textId="49AEB49C" w:rsidR="00AE79FF" w:rsidRDefault="00AE79FF" w:rsidP="00A97EDD">
      <w:pPr>
        <w:pStyle w:val="Sarakstarindkopa"/>
        <w:rPr>
          <w:lang w:eastAsia="lv-LV"/>
        </w:rPr>
      </w:pPr>
      <w:r w:rsidRPr="00AE79FF">
        <w:rPr>
          <w:lang w:eastAsia="lv-LV"/>
        </w:rPr>
        <w:t xml:space="preserve">apkārt </w:t>
      </w:r>
      <w:proofErr w:type="spellStart"/>
      <w:r w:rsidRPr="00AE79FF">
        <w:rPr>
          <w:lang w:eastAsia="lv-LV"/>
        </w:rPr>
        <w:t>sadalnei</w:t>
      </w:r>
      <w:proofErr w:type="spellEnd"/>
      <w:r w:rsidRPr="00AE79FF">
        <w:rPr>
          <w:lang w:eastAsia="lv-LV"/>
        </w:rPr>
        <w:t xml:space="preserve"> 0,5m rādiusā </w:t>
      </w:r>
      <w:r w:rsidR="00A06851">
        <w:rPr>
          <w:lang w:eastAsia="lv-LV"/>
        </w:rPr>
        <w:t>jāu</w:t>
      </w:r>
      <w:r w:rsidRPr="00AE79FF">
        <w:rPr>
          <w:lang w:eastAsia="lv-LV"/>
        </w:rPr>
        <w:t xml:space="preserve">zbūvē nesaistītu </w:t>
      </w:r>
      <w:proofErr w:type="spellStart"/>
      <w:r w:rsidRPr="00AE79FF">
        <w:rPr>
          <w:lang w:eastAsia="lv-LV"/>
        </w:rPr>
        <w:t>minerālmateriālu</w:t>
      </w:r>
      <w:proofErr w:type="spellEnd"/>
      <w:r w:rsidRPr="00AE79FF">
        <w:rPr>
          <w:lang w:eastAsia="lv-LV"/>
        </w:rPr>
        <w:t xml:space="preserve"> segumu 10 cm biezumā</w:t>
      </w:r>
      <w:r>
        <w:rPr>
          <w:lang w:eastAsia="lv-LV"/>
        </w:rPr>
        <w:t>.</w:t>
      </w:r>
    </w:p>
    <w:p w14:paraId="0F9A254D" w14:textId="7D2F8418" w:rsidR="00AE79FF" w:rsidRDefault="00AE79FF" w:rsidP="00B300E4">
      <w:pPr>
        <w:rPr>
          <w:lang w:val="lv-LV" w:eastAsia="lv-LV"/>
        </w:rPr>
      </w:pPr>
      <w:r w:rsidRPr="00AE79FF">
        <w:rPr>
          <w:lang w:val="lv-LV" w:eastAsia="lv-LV"/>
        </w:rPr>
        <w:t>Satiksmes intensitātes uzskaites punkta izbūve</w:t>
      </w:r>
      <w:r>
        <w:rPr>
          <w:lang w:val="lv-LV" w:eastAsia="lv-LV"/>
        </w:rPr>
        <w:t>s</w:t>
      </w:r>
      <w:r w:rsidRPr="00AE79FF">
        <w:rPr>
          <w:lang w:val="lv-LV" w:eastAsia="lv-LV"/>
        </w:rPr>
        <w:t xml:space="preserve"> novietojum</w:t>
      </w:r>
      <w:r>
        <w:rPr>
          <w:lang w:val="lv-LV" w:eastAsia="lv-LV"/>
        </w:rPr>
        <w:t>s</w:t>
      </w:r>
      <w:r w:rsidRPr="00AE79FF">
        <w:rPr>
          <w:lang w:val="lv-LV" w:eastAsia="lv-LV"/>
        </w:rPr>
        <w:t xml:space="preserve"> </w:t>
      </w:r>
      <w:r w:rsidR="00A06851">
        <w:rPr>
          <w:lang w:val="lv-LV" w:eastAsia="lv-LV"/>
        </w:rPr>
        <w:fldChar w:fldCharType="begin"/>
      </w:r>
      <w:r w:rsidR="00A06851">
        <w:rPr>
          <w:lang w:val="lv-LV" w:eastAsia="lv-LV"/>
        </w:rPr>
        <w:instrText xml:space="preserve"> REF _Ref99704686 \r \h </w:instrText>
      </w:r>
      <w:r w:rsidR="00B300E4">
        <w:rPr>
          <w:lang w:val="lv-LV" w:eastAsia="lv-LV"/>
        </w:rPr>
        <w:instrText xml:space="preserve"> \* MERGEFORMAT </w:instrText>
      </w:r>
      <w:r w:rsidR="00A06851">
        <w:rPr>
          <w:lang w:val="lv-LV" w:eastAsia="lv-LV"/>
        </w:rPr>
      </w:r>
      <w:r w:rsidR="00A06851">
        <w:rPr>
          <w:lang w:val="lv-LV" w:eastAsia="lv-LV"/>
        </w:rPr>
        <w:fldChar w:fldCharType="separate"/>
      </w:r>
      <w:r w:rsidR="00C86EAE">
        <w:rPr>
          <w:lang w:val="lv-LV" w:eastAsia="lv-LV"/>
        </w:rPr>
        <w:t>7.13-2</w:t>
      </w:r>
      <w:r w:rsidR="00A06851">
        <w:rPr>
          <w:lang w:val="lv-LV" w:eastAsia="lv-LV"/>
        </w:rPr>
        <w:fldChar w:fldCharType="end"/>
      </w:r>
      <w:r>
        <w:rPr>
          <w:lang w:val="lv-LV" w:eastAsia="lv-LV"/>
        </w:rPr>
        <w:t xml:space="preserve"> </w:t>
      </w:r>
      <w:r w:rsidRPr="00AE79FF">
        <w:rPr>
          <w:lang w:val="lv-LV" w:eastAsia="lv-LV"/>
        </w:rPr>
        <w:t>attēl</w:t>
      </w:r>
      <w:r>
        <w:rPr>
          <w:lang w:val="lv-LV" w:eastAsia="lv-LV"/>
        </w:rPr>
        <w:t>ā.</w:t>
      </w:r>
    </w:p>
    <w:p w14:paraId="15375B03" w14:textId="6E387FCB" w:rsidR="00AE79FF" w:rsidRDefault="00A06851" w:rsidP="0051326D">
      <w:pPr>
        <w:ind w:firstLine="0"/>
        <w:jc w:val="center"/>
        <w:rPr>
          <w:lang w:val="lv-LV" w:eastAsia="lv-LV"/>
        </w:rPr>
      </w:pPr>
      <w:r>
        <w:rPr>
          <w:noProof/>
        </w:rPr>
        <w:lastRenderedPageBreak/>
        <w:drawing>
          <wp:inline distT="0" distB="0" distL="0" distR="0" wp14:anchorId="088B8D61" wp14:editId="5BD59085">
            <wp:extent cx="5727700" cy="4724400"/>
            <wp:effectExtent l="0" t="0" r="0" b="0"/>
            <wp:docPr id="37" name="Picture 3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Diagram, engineering drawing&#10;&#10;Description automatically generated"/>
                    <pic:cNvPicPr/>
                  </pic:nvPicPr>
                  <pic:blipFill>
                    <a:blip r:embed="rId73"/>
                    <a:stretch>
                      <a:fillRect/>
                    </a:stretch>
                  </pic:blipFill>
                  <pic:spPr>
                    <a:xfrm>
                      <a:off x="0" y="0"/>
                      <a:ext cx="5727700" cy="4724400"/>
                    </a:xfrm>
                    <a:prstGeom prst="rect">
                      <a:avLst/>
                    </a:prstGeom>
                  </pic:spPr>
                </pic:pic>
              </a:graphicData>
            </a:graphic>
          </wp:inline>
        </w:drawing>
      </w:r>
    </w:p>
    <w:p w14:paraId="1449EB7C" w14:textId="1092723C" w:rsidR="00AE79FF" w:rsidRPr="00AE79FF" w:rsidRDefault="00AE79FF" w:rsidP="00C3436D">
      <w:pPr>
        <w:pStyle w:val="Virsraksts7"/>
        <w:rPr>
          <w:lang w:val="lv-LV"/>
        </w:rPr>
      </w:pPr>
      <w:bookmarkStart w:id="6089" w:name="_Ref99704686"/>
      <w:r>
        <w:rPr>
          <w:lang w:val="lv-LV"/>
        </w:rPr>
        <w:t xml:space="preserve">attēls. </w:t>
      </w:r>
      <w:r w:rsidRPr="00AE79FF">
        <w:rPr>
          <w:lang w:val="lv-LV"/>
        </w:rPr>
        <w:t>Satiksmes intensitātes uzskaites punkta izbūves novietojums</w:t>
      </w:r>
      <w:r>
        <w:rPr>
          <w:lang w:val="lv-LV"/>
        </w:rPr>
        <w:t>.</w:t>
      </w:r>
      <w:bookmarkEnd w:id="6089"/>
    </w:p>
    <w:p w14:paraId="564E3DE9" w14:textId="5D93AFB9" w:rsidR="00312E90" w:rsidRDefault="00312E90" w:rsidP="005A4747">
      <w:pPr>
        <w:pStyle w:val="Virsraksts3"/>
      </w:pPr>
      <w:proofErr w:type="spellStart"/>
      <w:r>
        <w:t>Kvalitātes</w:t>
      </w:r>
      <w:proofErr w:type="spellEnd"/>
      <w:r>
        <w:t xml:space="preserve"> </w:t>
      </w:r>
      <w:proofErr w:type="spellStart"/>
      <w:r>
        <w:t>novērtējums</w:t>
      </w:r>
      <w:proofErr w:type="spellEnd"/>
    </w:p>
    <w:p w14:paraId="12A9F74D" w14:textId="77777777" w:rsidR="00312E90" w:rsidRPr="0054497B" w:rsidRDefault="00312E90" w:rsidP="00B300E4">
      <w:proofErr w:type="spellStart"/>
      <w:r>
        <w:t>Uzstādīto</w:t>
      </w:r>
      <w:proofErr w:type="spellEnd"/>
      <w:r w:rsidRPr="0054497B">
        <w:t xml:space="preserve"> </w:t>
      </w:r>
      <w:proofErr w:type="spellStart"/>
      <w:r>
        <w:t>sensoru</w:t>
      </w:r>
      <w:proofErr w:type="spellEnd"/>
      <w:r>
        <w:t xml:space="preserve"> </w:t>
      </w:r>
      <w:proofErr w:type="spellStart"/>
      <w:r>
        <w:t>veidam</w:t>
      </w:r>
      <w:proofErr w:type="spellEnd"/>
      <w:r>
        <w:t xml:space="preserve">, </w:t>
      </w:r>
      <w:proofErr w:type="spellStart"/>
      <w:r>
        <w:t>funkcionālajā</w:t>
      </w:r>
      <w:r w:rsidRPr="0054497B">
        <w:t>m</w:t>
      </w:r>
      <w:proofErr w:type="spellEnd"/>
      <w:r w:rsidRPr="0054497B">
        <w:t xml:space="preserve"> </w:t>
      </w:r>
      <w:proofErr w:type="spellStart"/>
      <w:r w:rsidRPr="0054497B">
        <w:t>īpašībām</w:t>
      </w:r>
      <w:proofErr w:type="spellEnd"/>
      <w:r>
        <w:t xml:space="preserve"> un </w:t>
      </w:r>
      <w:proofErr w:type="spellStart"/>
      <w:r>
        <w:t>kabeļu</w:t>
      </w:r>
      <w:proofErr w:type="spellEnd"/>
      <w:r>
        <w:t xml:space="preserve"> </w:t>
      </w:r>
      <w:proofErr w:type="spellStart"/>
      <w:r>
        <w:t>instalācijai</w:t>
      </w:r>
      <w:proofErr w:type="spellEnd"/>
      <w:r w:rsidRPr="0054497B">
        <w:t xml:space="preserve"> </w:t>
      </w:r>
      <w:proofErr w:type="spellStart"/>
      <w:r>
        <w:t>jāatbilst</w:t>
      </w:r>
      <w:proofErr w:type="spellEnd"/>
      <w:r>
        <w:t xml:space="preserve"> </w:t>
      </w:r>
      <w:proofErr w:type="spellStart"/>
      <w:r>
        <w:t>staciju</w:t>
      </w:r>
      <w:proofErr w:type="spellEnd"/>
      <w:r>
        <w:t xml:space="preserve"> </w:t>
      </w:r>
      <w:proofErr w:type="spellStart"/>
      <w:r>
        <w:t>paredzētajai</w:t>
      </w:r>
      <w:proofErr w:type="spellEnd"/>
      <w:r>
        <w:t xml:space="preserve"> </w:t>
      </w:r>
      <w:proofErr w:type="spellStart"/>
      <w:r>
        <w:t>darbībai</w:t>
      </w:r>
      <w:proofErr w:type="spellEnd"/>
      <w:r w:rsidRPr="0054497B">
        <w:t>.</w:t>
      </w:r>
    </w:p>
    <w:p w14:paraId="1D810EC8" w14:textId="77777777" w:rsidR="00312E90" w:rsidRDefault="00312E90" w:rsidP="00B300E4">
      <w:pPr>
        <w:rPr>
          <w:lang w:eastAsia="lv-LV"/>
        </w:rPr>
      </w:pPr>
      <w:proofErr w:type="spellStart"/>
      <w:r>
        <w:rPr>
          <w:lang w:eastAsia="lv-LV"/>
        </w:rPr>
        <w:t>Frēzējuma</w:t>
      </w:r>
      <w:proofErr w:type="spellEnd"/>
      <w:r>
        <w:rPr>
          <w:lang w:eastAsia="lv-LV"/>
        </w:rPr>
        <w:t xml:space="preserve"> </w:t>
      </w:r>
      <w:proofErr w:type="spellStart"/>
      <w:r>
        <w:rPr>
          <w:lang w:eastAsia="lv-LV"/>
        </w:rPr>
        <w:t>vietas</w:t>
      </w:r>
      <w:proofErr w:type="spellEnd"/>
      <w:r>
        <w:rPr>
          <w:lang w:eastAsia="lv-LV"/>
        </w:rPr>
        <w:t xml:space="preserve"> </w:t>
      </w:r>
      <w:proofErr w:type="spellStart"/>
      <w:r>
        <w:rPr>
          <w:lang w:eastAsia="lv-LV"/>
        </w:rPr>
        <w:t>brauktuvē</w:t>
      </w:r>
      <w:proofErr w:type="spellEnd"/>
      <w:r>
        <w:rPr>
          <w:lang w:eastAsia="lv-LV"/>
        </w:rPr>
        <w:t xml:space="preserve"> un </w:t>
      </w:r>
      <w:proofErr w:type="spellStart"/>
      <w:r>
        <w:rPr>
          <w:lang w:eastAsia="lv-LV"/>
        </w:rPr>
        <w:t>sensoru</w:t>
      </w:r>
      <w:proofErr w:type="spellEnd"/>
      <w:r>
        <w:rPr>
          <w:lang w:eastAsia="lv-LV"/>
        </w:rPr>
        <w:t xml:space="preserve"> </w:t>
      </w:r>
      <w:proofErr w:type="spellStart"/>
      <w:r>
        <w:rPr>
          <w:lang w:eastAsia="lv-LV"/>
        </w:rPr>
        <w:t>montāžas</w:t>
      </w:r>
      <w:proofErr w:type="spellEnd"/>
      <w:r>
        <w:rPr>
          <w:lang w:eastAsia="lv-LV"/>
        </w:rPr>
        <w:t xml:space="preserve"> </w:t>
      </w:r>
      <w:proofErr w:type="spellStart"/>
      <w:r>
        <w:rPr>
          <w:lang w:eastAsia="lv-LV"/>
        </w:rPr>
        <w:t>stāvoklis</w:t>
      </w:r>
      <w:proofErr w:type="spellEnd"/>
      <w:r>
        <w:rPr>
          <w:lang w:eastAsia="lv-LV"/>
        </w:rPr>
        <w:t xml:space="preserve"> </w:t>
      </w:r>
      <w:proofErr w:type="spellStart"/>
      <w:r>
        <w:rPr>
          <w:lang w:eastAsia="lv-LV"/>
        </w:rPr>
        <w:t>nedrīkst</w:t>
      </w:r>
      <w:proofErr w:type="spellEnd"/>
      <w:r>
        <w:rPr>
          <w:lang w:eastAsia="lv-LV"/>
        </w:rPr>
        <w:t xml:space="preserve"> </w:t>
      </w:r>
      <w:proofErr w:type="spellStart"/>
      <w:r>
        <w:rPr>
          <w:lang w:eastAsia="lv-LV"/>
        </w:rPr>
        <w:t>radīt</w:t>
      </w:r>
      <w:proofErr w:type="spellEnd"/>
      <w:r>
        <w:rPr>
          <w:lang w:eastAsia="lv-LV"/>
        </w:rPr>
        <w:t xml:space="preserve"> </w:t>
      </w:r>
      <w:proofErr w:type="spellStart"/>
      <w:r>
        <w:rPr>
          <w:lang w:eastAsia="lv-LV"/>
        </w:rPr>
        <w:t>traucējumus</w:t>
      </w:r>
      <w:proofErr w:type="spellEnd"/>
      <w:r>
        <w:rPr>
          <w:lang w:eastAsia="lv-LV"/>
        </w:rPr>
        <w:t xml:space="preserve"> </w:t>
      </w:r>
      <w:proofErr w:type="spellStart"/>
      <w:r>
        <w:rPr>
          <w:lang w:eastAsia="lv-LV"/>
        </w:rPr>
        <w:t>satiksmes</w:t>
      </w:r>
      <w:proofErr w:type="spellEnd"/>
      <w:r>
        <w:rPr>
          <w:lang w:eastAsia="lv-LV"/>
        </w:rPr>
        <w:t xml:space="preserve"> </w:t>
      </w:r>
      <w:proofErr w:type="spellStart"/>
      <w:r>
        <w:rPr>
          <w:lang w:eastAsia="lv-LV"/>
        </w:rPr>
        <w:t>plūsmai</w:t>
      </w:r>
      <w:proofErr w:type="spellEnd"/>
      <w:r>
        <w:rPr>
          <w:lang w:eastAsia="lv-LV"/>
        </w:rPr>
        <w:t>.</w:t>
      </w:r>
    </w:p>
    <w:p w14:paraId="7B20BEE8" w14:textId="2C169F7F" w:rsidR="00312E90" w:rsidRDefault="00312E90" w:rsidP="00B300E4">
      <w:pPr>
        <w:rPr>
          <w:lang w:eastAsia="lv-LV"/>
        </w:rPr>
      </w:pPr>
      <w:proofErr w:type="spellStart"/>
      <w:r>
        <w:rPr>
          <w:lang w:eastAsia="lv-LV"/>
        </w:rPr>
        <w:t>Izpildītājam</w:t>
      </w:r>
      <w:proofErr w:type="spellEnd"/>
      <w:r>
        <w:rPr>
          <w:lang w:eastAsia="lv-LV"/>
        </w:rPr>
        <w:t xml:space="preserve"> </w:t>
      </w:r>
      <w:proofErr w:type="spellStart"/>
      <w:r>
        <w:rPr>
          <w:lang w:eastAsia="lv-LV"/>
        </w:rPr>
        <w:t>jānodrošina</w:t>
      </w:r>
      <w:proofErr w:type="spellEnd"/>
      <w:r>
        <w:rPr>
          <w:lang w:eastAsia="lv-LV"/>
        </w:rPr>
        <w:t xml:space="preserve"> </w:t>
      </w:r>
      <w:proofErr w:type="spellStart"/>
      <w:r>
        <w:rPr>
          <w:lang w:eastAsia="lv-LV"/>
        </w:rPr>
        <w:t>dati</w:t>
      </w:r>
      <w:proofErr w:type="spellEnd"/>
      <w:r>
        <w:rPr>
          <w:lang w:eastAsia="lv-LV"/>
        </w:rPr>
        <w:t xml:space="preserve"> par </w:t>
      </w:r>
      <w:proofErr w:type="spellStart"/>
      <w:r w:rsidR="003F4664">
        <w:rPr>
          <w:lang w:eastAsia="lv-LV"/>
        </w:rPr>
        <w:t>uzstādītajiem</w:t>
      </w:r>
      <w:proofErr w:type="spellEnd"/>
      <w:r w:rsidR="003F4664">
        <w:rPr>
          <w:lang w:eastAsia="lv-LV"/>
        </w:rPr>
        <w:t xml:space="preserve"> </w:t>
      </w:r>
      <w:proofErr w:type="spellStart"/>
      <w:r>
        <w:rPr>
          <w:lang w:eastAsia="lv-LV"/>
        </w:rPr>
        <w:t>sensoriem</w:t>
      </w:r>
      <w:proofErr w:type="spellEnd"/>
      <w:r>
        <w:rPr>
          <w:lang w:eastAsia="lv-LV"/>
        </w:rPr>
        <w:t xml:space="preserve"> un </w:t>
      </w:r>
      <w:proofErr w:type="spellStart"/>
      <w:r>
        <w:rPr>
          <w:lang w:eastAsia="lv-LV"/>
        </w:rPr>
        <w:t>izmantotajiem</w:t>
      </w:r>
      <w:proofErr w:type="spellEnd"/>
      <w:r>
        <w:rPr>
          <w:lang w:eastAsia="lv-LV"/>
        </w:rPr>
        <w:t xml:space="preserve"> </w:t>
      </w:r>
      <w:proofErr w:type="spellStart"/>
      <w:r>
        <w:rPr>
          <w:lang w:eastAsia="lv-LV"/>
        </w:rPr>
        <w:t>materiāliem</w:t>
      </w:r>
      <w:proofErr w:type="spellEnd"/>
      <w:r>
        <w:rPr>
          <w:lang w:eastAsia="lv-LV"/>
        </w:rPr>
        <w:t xml:space="preserve"> – </w:t>
      </w:r>
      <w:proofErr w:type="spellStart"/>
      <w:r>
        <w:rPr>
          <w:lang w:eastAsia="lv-LV"/>
        </w:rPr>
        <w:t>sensoru</w:t>
      </w:r>
      <w:proofErr w:type="spellEnd"/>
      <w:r>
        <w:rPr>
          <w:lang w:eastAsia="lv-LV"/>
        </w:rPr>
        <w:t xml:space="preserve"> </w:t>
      </w:r>
      <w:proofErr w:type="spellStart"/>
      <w:r w:rsidR="006344B6">
        <w:rPr>
          <w:lang w:eastAsia="lv-LV"/>
        </w:rPr>
        <w:t>sērijas</w:t>
      </w:r>
      <w:proofErr w:type="spellEnd"/>
      <w:r>
        <w:rPr>
          <w:lang w:eastAsia="lv-LV"/>
        </w:rPr>
        <w:t xml:space="preserve"> </w:t>
      </w:r>
      <w:proofErr w:type="spellStart"/>
      <w:r>
        <w:rPr>
          <w:lang w:eastAsia="lv-LV"/>
        </w:rPr>
        <w:t>numurs</w:t>
      </w:r>
      <w:proofErr w:type="spellEnd"/>
      <w:r>
        <w:rPr>
          <w:lang w:eastAsia="lv-LV"/>
        </w:rPr>
        <w:t xml:space="preserve"> </w:t>
      </w:r>
      <w:r w:rsidRPr="00855A1B">
        <w:rPr>
          <w:lang w:eastAsia="lv-LV"/>
        </w:rPr>
        <w:t>(</w:t>
      </w:r>
      <w:proofErr w:type="spellStart"/>
      <w:r w:rsidRPr="00855A1B">
        <w:rPr>
          <w:lang w:eastAsia="lv-LV"/>
        </w:rPr>
        <w:t>ja</w:t>
      </w:r>
      <w:proofErr w:type="spellEnd"/>
      <w:r w:rsidRPr="00855A1B">
        <w:rPr>
          <w:lang w:eastAsia="lv-LV"/>
        </w:rPr>
        <w:t xml:space="preserve"> </w:t>
      </w:r>
      <w:proofErr w:type="spellStart"/>
      <w:r w:rsidRPr="00855A1B">
        <w:rPr>
          <w:lang w:eastAsia="lv-LV"/>
        </w:rPr>
        <w:t>ir</w:t>
      </w:r>
      <w:proofErr w:type="spellEnd"/>
      <w:r w:rsidRPr="00855A1B">
        <w:rPr>
          <w:lang w:eastAsia="lv-LV"/>
        </w:rPr>
        <w:t>),</w:t>
      </w:r>
      <w:r>
        <w:rPr>
          <w:lang w:eastAsia="lv-LV"/>
        </w:rPr>
        <w:t xml:space="preserve"> </w:t>
      </w:r>
      <w:proofErr w:type="spellStart"/>
      <w:r w:rsidR="003F4664">
        <w:rPr>
          <w:lang w:eastAsia="lv-LV"/>
        </w:rPr>
        <w:t>instalēto</w:t>
      </w:r>
      <w:proofErr w:type="spellEnd"/>
      <w:r w:rsidR="003F4664">
        <w:rPr>
          <w:lang w:eastAsia="lv-LV"/>
        </w:rPr>
        <w:t xml:space="preserve"> </w:t>
      </w:r>
      <w:proofErr w:type="spellStart"/>
      <w:r>
        <w:rPr>
          <w:lang w:eastAsia="lv-LV"/>
        </w:rPr>
        <w:t>kabeļu</w:t>
      </w:r>
      <w:proofErr w:type="spellEnd"/>
      <w:r>
        <w:rPr>
          <w:lang w:eastAsia="lv-LV"/>
        </w:rPr>
        <w:t xml:space="preserve"> garums, </w:t>
      </w:r>
      <w:proofErr w:type="spellStart"/>
      <w:r>
        <w:rPr>
          <w:lang w:eastAsia="lv-LV"/>
        </w:rPr>
        <w:t>kalibrēšanas</w:t>
      </w:r>
      <w:proofErr w:type="spellEnd"/>
      <w:r>
        <w:rPr>
          <w:lang w:eastAsia="lv-LV"/>
        </w:rPr>
        <w:t xml:space="preserve"> </w:t>
      </w:r>
      <w:proofErr w:type="spellStart"/>
      <w:r>
        <w:rPr>
          <w:lang w:eastAsia="lv-LV"/>
        </w:rPr>
        <w:t>sertifikāti</w:t>
      </w:r>
      <w:proofErr w:type="spellEnd"/>
      <w:r>
        <w:rPr>
          <w:lang w:eastAsia="lv-LV"/>
        </w:rPr>
        <w:t xml:space="preserve">, </w:t>
      </w:r>
      <w:proofErr w:type="spellStart"/>
      <w:r>
        <w:rPr>
          <w:lang w:eastAsia="lv-LV"/>
        </w:rPr>
        <w:t>kabeļu</w:t>
      </w:r>
      <w:proofErr w:type="spellEnd"/>
      <w:r>
        <w:rPr>
          <w:lang w:eastAsia="lv-LV"/>
        </w:rPr>
        <w:t xml:space="preserve"> </w:t>
      </w:r>
      <w:proofErr w:type="spellStart"/>
      <w:r>
        <w:rPr>
          <w:lang w:eastAsia="lv-LV"/>
        </w:rPr>
        <w:t>aizsargcauruļu</w:t>
      </w:r>
      <w:proofErr w:type="spellEnd"/>
      <w:r>
        <w:rPr>
          <w:lang w:eastAsia="lv-LV"/>
        </w:rPr>
        <w:t xml:space="preserve"> tips un </w:t>
      </w:r>
      <w:proofErr w:type="spellStart"/>
      <w:r>
        <w:rPr>
          <w:lang w:eastAsia="lv-LV"/>
        </w:rPr>
        <w:t>atbilstības</w:t>
      </w:r>
      <w:proofErr w:type="spellEnd"/>
      <w:r>
        <w:rPr>
          <w:lang w:eastAsia="lv-LV"/>
        </w:rPr>
        <w:t xml:space="preserve"> </w:t>
      </w:r>
      <w:proofErr w:type="spellStart"/>
      <w:r>
        <w:rPr>
          <w:lang w:eastAsia="lv-LV"/>
        </w:rPr>
        <w:t>sertifikāti</w:t>
      </w:r>
      <w:proofErr w:type="spellEnd"/>
      <w:r>
        <w:rPr>
          <w:lang w:eastAsia="lv-LV"/>
        </w:rPr>
        <w:t xml:space="preserve">, </w:t>
      </w:r>
      <w:proofErr w:type="spellStart"/>
      <w:r>
        <w:rPr>
          <w:lang w:eastAsia="lv-LV"/>
        </w:rPr>
        <w:t>mastikas</w:t>
      </w:r>
      <w:proofErr w:type="spellEnd"/>
      <w:r>
        <w:rPr>
          <w:lang w:eastAsia="lv-LV"/>
        </w:rPr>
        <w:t xml:space="preserve"> tips un </w:t>
      </w:r>
      <w:proofErr w:type="spellStart"/>
      <w:r>
        <w:rPr>
          <w:lang w:eastAsia="lv-LV"/>
        </w:rPr>
        <w:t>ekspluatācijas</w:t>
      </w:r>
      <w:proofErr w:type="spellEnd"/>
      <w:r>
        <w:rPr>
          <w:lang w:eastAsia="lv-LV"/>
        </w:rPr>
        <w:t xml:space="preserve"> </w:t>
      </w:r>
      <w:proofErr w:type="spellStart"/>
      <w:r>
        <w:rPr>
          <w:lang w:eastAsia="lv-LV"/>
        </w:rPr>
        <w:t>īpašību</w:t>
      </w:r>
      <w:proofErr w:type="spellEnd"/>
      <w:r>
        <w:rPr>
          <w:lang w:eastAsia="lv-LV"/>
        </w:rPr>
        <w:t xml:space="preserve"> </w:t>
      </w:r>
      <w:proofErr w:type="spellStart"/>
      <w:r>
        <w:rPr>
          <w:lang w:eastAsia="lv-LV"/>
        </w:rPr>
        <w:t>deklarācija</w:t>
      </w:r>
      <w:proofErr w:type="spellEnd"/>
      <w:r>
        <w:rPr>
          <w:lang w:eastAsia="lv-LV"/>
        </w:rPr>
        <w:t>.</w:t>
      </w:r>
    </w:p>
    <w:p w14:paraId="7AF1A13A" w14:textId="641070BD" w:rsidR="00DF342C" w:rsidRDefault="00DF342C" w:rsidP="005A4747">
      <w:pPr>
        <w:pStyle w:val="Virsraksts3"/>
      </w:pPr>
      <w:proofErr w:type="spellStart"/>
      <w:r>
        <w:t>Darba</w:t>
      </w:r>
      <w:proofErr w:type="spellEnd"/>
      <w:r>
        <w:t xml:space="preserve"> </w:t>
      </w:r>
      <w:proofErr w:type="spellStart"/>
      <w:r>
        <w:t>daudzuma</w:t>
      </w:r>
      <w:proofErr w:type="spellEnd"/>
      <w:r>
        <w:t xml:space="preserve"> </w:t>
      </w:r>
      <w:proofErr w:type="spellStart"/>
      <w:r>
        <w:t>uzmērīšana</w:t>
      </w:r>
      <w:proofErr w:type="spellEnd"/>
    </w:p>
    <w:p w14:paraId="494F776C" w14:textId="47E58EE7" w:rsidR="00F631A5" w:rsidRDefault="00AE79FF" w:rsidP="0051326D">
      <w:pPr>
        <w:spacing w:before="0" w:after="0"/>
        <w:ind w:firstLine="0"/>
        <w:jc w:val="left"/>
        <w:rPr>
          <w:b/>
          <w:sz w:val="28"/>
          <w:szCs w:val="20"/>
          <w:lang w:val="lv-LV" w:eastAsia="lv-LV"/>
        </w:rPr>
      </w:pPr>
      <w:r w:rsidRPr="00AE79FF">
        <w:rPr>
          <w:lang w:val="lv-LV" w:eastAsia="lv-LV"/>
        </w:rPr>
        <w:t>Darbu daudzums jāuzmēra atbilstoši darba daudzuma sarakstā norādītajiem darbiem un to mērvienībām.</w:t>
      </w:r>
      <w:r w:rsidR="00F631A5">
        <w:rPr>
          <w:sz w:val="28"/>
          <w:lang w:val="lv-LV"/>
        </w:rPr>
        <w:br w:type="page"/>
      </w:r>
    </w:p>
    <w:p w14:paraId="44EE3CE8" w14:textId="1017020F" w:rsidR="00F631A5" w:rsidRPr="00B44DB7" w:rsidRDefault="00F631A5" w:rsidP="007A176E">
      <w:pPr>
        <w:pStyle w:val="Virsraksts2"/>
      </w:pPr>
      <w:bookmarkStart w:id="6090" w:name="_Toc209536075"/>
      <w:proofErr w:type="spellStart"/>
      <w:r w:rsidRPr="00B44DB7">
        <w:lastRenderedPageBreak/>
        <w:t>Ribjoslu</w:t>
      </w:r>
      <w:proofErr w:type="spellEnd"/>
      <w:r w:rsidRPr="00B44DB7">
        <w:t xml:space="preserve"> </w:t>
      </w:r>
      <w:proofErr w:type="spellStart"/>
      <w:r w:rsidRPr="00B44DB7">
        <w:t>ierīkošana</w:t>
      </w:r>
      <w:bookmarkEnd w:id="6090"/>
      <w:proofErr w:type="spellEnd"/>
    </w:p>
    <w:p w14:paraId="503C8F2D" w14:textId="5652DC42" w:rsidR="00F631A5" w:rsidRPr="00B44DB7" w:rsidRDefault="00F631A5" w:rsidP="005A4747">
      <w:pPr>
        <w:pStyle w:val="Virsraksts3"/>
      </w:pPr>
      <w:proofErr w:type="spellStart"/>
      <w:r w:rsidRPr="00B44DB7">
        <w:t>Darba</w:t>
      </w:r>
      <w:proofErr w:type="spellEnd"/>
      <w:r w:rsidRPr="00B44DB7">
        <w:t xml:space="preserve"> </w:t>
      </w:r>
      <w:proofErr w:type="spellStart"/>
      <w:r w:rsidRPr="00B44DB7">
        <w:t>nosaukums</w:t>
      </w:r>
      <w:proofErr w:type="spellEnd"/>
    </w:p>
    <w:p w14:paraId="38DEDCFF" w14:textId="11FE5725" w:rsidR="00A85F13" w:rsidRDefault="00A85F13" w:rsidP="00B300E4">
      <w:pPr>
        <w:pStyle w:val="Virsraksts4"/>
      </w:pPr>
      <w:proofErr w:type="spellStart"/>
      <w:r w:rsidRPr="001D52FD">
        <w:t>Ribjoslas</w:t>
      </w:r>
      <w:proofErr w:type="spellEnd"/>
      <w:r w:rsidRPr="001D52FD">
        <w:t xml:space="preserve"> ierīkošana - m</w:t>
      </w:r>
    </w:p>
    <w:p w14:paraId="428DBA55" w14:textId="6561D1AC" w:rsidR="00F631A5" w:rsidRPr="00B44DB7" w:rsidRDefault="00F631A5" w:rsidP="005A4747">
      <w:pPr>
        <w:pStyle w:val="Virsraksts3"/>
      </w:pPr>
      <w:proofErr w:type="spellStart"/>
      <w:r w:rsidRPr="00B44DB7">
        <w:t>Definīcijas</w:t>
      </w:r>
      <w:proofErr w:type="spellEnd"/>
    </w:p>
    <w:p w14:paraId="52322FD6" w14:textId="77777777" w:rsidR="00F631A5" w:rsidRPr="00B44DB7" w:rsidRDefault="00F631A5" w:rsidP="00B300E4">
      <w:pPr>
        <w:rPr>
          <w:lang w:val="lv-LV"/>
        </w:rPr>
      </w:pPr>
      <w:proofErr w:type="spellStart"/>
      <w:r w:rsidRPr="00B44DB7">
        <w:rPr>
          <w:lang w:val="lv-LV"/>
        </w:rPr>
        <w:t>Ribjoslas</w:t>
      </w:r>
      <w:proofErr w:type="spellEnd"/>
      <w:r w:rsidRPr="00B44DB7">
        <w:rPr>
          <w:lang w:val="lv-LV"/>
        </w:rPr>
        <w:t xml:space="preserve"> – speciāli </w:t>
      </w:r>
      <w:proofErr w:type="spellStart"/>
      <w:r w:rsidRPr="00B44DB7">
        <w:rPr>
          <w:lang w:val="lv-LV"/>
        </w:rPr>
        <w:t>iefrēzējumi</w:t>
      </w:r>
      <w:proofErr w:type="spellEnd"/>
      <w:r w:rsidRPr="00B44DB7">
        <w:rPr>
          <w:lang w:val="lv-LV"/>
        </w:rPr>
        <w:t xml:space="preserve"> ceļa seguma dilumkārtā pa brauktuves </w:t>
      </w:r>
      <w:proofErr w:type="spellStart"/>
      <w:r w:rsidRPr="00B44DB7">
        <w:rPr>
          <w:lang w:val="lv-LV"/>
        </w:rPr>
        <w:t>horizonālo</w:t>
      </w:r>
      <w:proofErr w:type="spellEnd"/>
      <w:r w:rsidRPr="00B44DB7">
        <w:rPr>
          <w:lang w:val="lv-LV"/>
        </w:rPr>
        <w:t xml:space="preserve"> apzīmējumu, kuriem pārbraucot ar transporta līdzekli rodas troksnis un vibrācija, tādējādi samazinot risku iebraukt pretējā brauktuves joslā vai nobraukt no ceļa klātnes.</w:t>
      </w:r>
    </w:p>
    <w:p w14:paraId="6A62003A" w14:textId="77777777" w:rsidR="00F631A5" w:rsidRPr="00B44DB7" w:rsidRDefault="00F631A5" w:rsidP="005A4747">
      <w:pPr>
        <w:pStyle w:val="Virsraksts3"/>
      </w:pPr>
      <w:r w:rsidRPr="00B44DB7">
        <w:t xml:space="preserve"> </w:t>
      </w:r>
      <w:proofErr w:type="spellStart"/>
      <w:r w:rsidRPr="00B44DB7">
        <w:t>Darba</w:t>
      </w:r>
      <w:proofErr w:type="spellEnd"/>
      <w:r w:rsidRPr="00B44DB7">
        <w:t xml:space="preserve"> </w:t>
      </w:r>
      <w:proofErr w:type="spellStart"/>
      <w:r w:rsidRPr="00B44DB7">
        <w:t>apraksts</w:t>
      </w:r>
      <w:proofErr w:type="spellEnd"/>
    </w:p>
    <w:p w14:paraId="4CAFA8F5" w14:textId="77777777" w:rsidR="00F631A5" w:rsidRPr="00B44DB7" w:rsidRDefault="00F631A5" w:rsidP="00B300E4">
      <w:pPr>
        <w:rPr>
          <w:lang w:val="lv-LV"/>
        </w:rPr>
      </w:pPr>
      <w:proofErr w:type="spellStart"/>
      <w:r w:rsidRPr="00B44DB7">
        <w:rPr>
          <w:lang w:val="lv-LV"/>
        </w:rPr>
        <w:t>Ribjoslu</w:t>
      </w:r>
      <w:proofErr w:type="spellEnd"/>
      <w:r w:rsidRPr="00B44DB7">
        <w:rPr>
          <w:lang w:val="lv-LV"/>
        </w:rPr>
        <w:t xml:space="preserve"> ierīkošana ietver </w:t>
      </w:r>
      <w:proofErr w:type="spellStart"/>
      <w:r w:rsidRPr="00B44DB7">
        <w:rPr>
          <w:lang w:val="lv-LV"/>
        </w:rPr>
        <w:t>iefrēzējumu</w:t>
      </w:r>
      <w:proofErr w:type="spellEnd"/>
      <w:r w:rsidRPr="00B44DB7">
        <w:rPr>
          <w:lang w:val="lv-LV"/>
        </w:rPr>
        <w:t xml:space="preserve"> veikšanu ceļa seguma dilumkārtā, liekā materiāla noslaucīšanu un aizvākšanu, un, ja paredzēts, sekojošu horizontālo apzīmējumu atjaunošanu vai uzklāšanu no jauna, atbilstoši projektam. </w:t>
      </w:r>
    </w:p>
    <w:p w14:paraId="09F18A76" w14:textId="77777777" w:rsidR="00F631A5" w:rsidRPr="00B44DB7" w:rsidRDefault="00F631A5" w:rsidP="005A4747">
      <w:pPr>
        <w:pStyle w:val="Virsraksts3"/>
      </w:pPr>
      <w:proofErr w:type="spellStart"/>
      <w:r w:rsidRPr="00B44DB7">
        <w:t>Materiāli</w:t>
      </w:r>
      <w:proofErr w:type="spellEnd"/>
    </w:p>
    <w:p w14:paraId="125980F9" w14:textId="77777777" w:rsidR="00F631A5" w:rsidRPr="00951E2C" w:rsidRDefault="00F631A5" w:rsidP="00B300E4">
      <w:pPr>
        <w:ind w:left="1429" w:firstLine="0"/>
        <w:rPr>
          <w:shd w:val="clear" w:color="auto" w:fill="FFFF00"/>
        </w:rPr>
      </w:pPr>
      <w:r w:rsidRPr="001D52FD">
        <w:t>-</w:t>
      </w:r>
    </w:p>
    <w:p w14:paraId="0EB59B77" w14:textId="77777777" w:rsidR="00F631A5" w:rsidRPr="00B44DB7" w:rsidRDefault="00F631A5" w:rsidP="005A4747">
      <w:pPr>
        <w:pStyle w:val="Virsraksts3"/>
      </w:pPr>
      <w:r w:rsidRPr="00B44DB7">
        <w:t xml:space="preserve"> </w:t>
      </w:r>
      <w:proofErr w:type="spellStart"/>
      <w:r w:rsidRPr="00B44DB7">
        <w:t>Iekārtas</w:t>
      </w:r>
      <w:proofErr w:type="spellEnd"/>
    </w:p>
    <w:p w14:paraId="6819D0E3" w14:textId="77777777" w:rsidR="00F631A5" w:rsidRPr="00B44DB7" w:rsidRDefault="00F631A5" w:rsidP="00B300E4">
      <w:pPr>
        <w:rPr>
          <w:lang w:val="lv-LV"/>
        </w:rPr>
      </w:pPr>
      <w:r w:rsidRPr="00B44DB7">
        <w:rPr>
          <w:lang w:val="lv-LV"/>
        </w:rPr>
        <w:t xml:space="preserve">Darba izpildei jālieto iekārtas (piemēram, ceļa frēzes ar piemērotu frēzēšanas mehānismu), kas nodrošina darbu izpildi atbilstoši tehnoloģiskajai shēmai. Frēzes </w:t>
      </w:r>
      <w:proofErr w:type="spellStart"/>
      <w:r w:rsidRPr="00B44DB7">
        <w:rPr>
          <w:lang w:val="lv-LV"/>
        </w:rPr>
        <w:t>griezējzobu</w:t>
      </w:r>
      <w:proofErr w:type="spellEnd"/>
      <w:r w:rsidRPr="00B44DB7">
        <w:rPr>
          <w:lang w:val="lv-LV"/>
        </w:rPr>
        <w:t xml:space="preserve"> savstarpējais attālums nedrīkst pārsniegt 8 mm. Gluda un smalka frēzējuma iegūšanai tiem 3 reizes jāizgriežas pa vienu un to pašu vietu.</w:t>
      </w:r>
    </w:p>
    <w:p w14:paraId="416F7832" w14:textId="77777777" w:rsidR="00F631A5" w:rsidRPr="00B44DB7" w:rsidRDefault="00F631A5" w:rsidP="005A4747">
      <w:pPr>
        <w:pStyle w:val="Virsraksts3"/>
      </w:pPr>
      <w:proofErr w:type="spellStart"/>
      <w:r w:rsidRPr="00B44DB7">
        <w:t>Darba</w:t>
      </w:r>
      <w:proofErr w:type="spellEnd"/>
      <w:r w:rsidRPr="00B44DB7">
        <w:t xml:space="preserve"> </w:t>
      </w:r>
      <w:proofErr w:type="spellStart"/>
      <w:r w:rsidRPr="00B44DB7">
        <w:t>izpilde</w:t>
      </w:r>
      <w:proofErr w:type="spellEnd"/>
    </w:p>
    <w:p w14:paraId="6C62E6EF" w14:textId="4742C7C2" w:rsidR="00F631A5" w:rsidRDefault="00F631A5" w:rsidP="00B300E4">
      <w:pPr>
        <w:rPr>
          <w:lang w:val="lv-LV"/>
        </w:rPr>
      </w:pPr>
      <w:r w:rsidRPr="00B44DB7">
        <w:rPr>
          <w:lang w:val="lv-LV"/>
        </w:rPr>
        <w:t xml:space="preserve">Darba izpilde jāveic saskaņā ar ceļa horizontālo apzīmējumu dislokācijas shēmās paredzēto, projektu vai/un citām pasūtītāja prasībām. </w:t>
      </w:r>
      <w:proofErr w:type="spellStart"/>
      <w:r w:rsidRPr="00B44DB7">
        <w:rPr>
          <w:lang w:val="lv-LV"/>
        </w:rPr>
        <w:t>Ribjoslas</w:t>
      </w:r>
      <w:proofErr w:type="spellEnd"/>
      <w:r w:rsidRPr="00B44DB7">
        <w:rPr>
          <w:lang w:val="lv-LV"/>
        </w:rPr>
        <w:t xml:space="preserve"> jāierīko paredzētajā vietā, ievērojot paredzētos ģeometriskos parametrus – formu un izmēru. Asfalta dilumkārtas iefrēzēšana veicama atbilstoši pievienotaj</w:t>
      </w:r>
      <w:r w:rsidR="00605EE5">
        <w:rPr>
          <w:lang w:val="lv-LV"/>
        </w:rPr>
        <w:t>ām</w:t>
      </w:r>
      <w:r w:rsidRPr="00B44DB7">
        <w:rPr>
          <w:lang w:val="lv-LV"/>
        </w:rPr>
        <w:t xml:space="preserve"> darba izpildes shēm</w:t>
      </w:r>
      <w:r w:rsidR="00605EE5">
        <w:rPr>
          <w:lang w:val="lv-LV"/>
        </w:rPr>
        <w:t>ām</w:t>
      </w:r>
      <w:r w:rsidRPr="00B44DB7">
        <w:rPr>
          <w:lang w:val="lv-LV"/>
        </w:rPr>
        <w:t xml:space="preserve"> (skatīt </w:t>
      </w:r>
      <w:r w:rsidR="00605EE5">
        <w:rPr>
          <w:lang w:val="lv-LV"/>
        </w:rPr>
        <w:fldChar w:fldCharType="begin"/>
      </w:r>
      <w:r w:rsidR="00605EE5">
        <w:rPr>
          <w:lang w:val="lv-LV"/>
        </w:rPr>
        <w:instrText xml:space="preserve"> REF _Ref89243920 \r \h </w:instrText>
      </w:r>
      <w:r w:rsidR="00B300E4">
        <w:rPr>
          <w:lang w:val="lv-LV"/>
        </w:rPr>
        <w:instrText xml:space="preserve"> \* MERGEFORMAT </w:instrText>
      </w:r>
      <w:r w:rsidR="00605EE5">
        <w:rPr>
          <w:lang w:val="lv-LV"/>
        </w:rPr>
      </w:r>
      <w:r w:rsidR="00605EE5">
        <w:rPr>
          <w:lang w:val="lv-LV"/>
        </w:rPr>
        <w:fldChar w:fldCharType="separate"/>
      </w:r>
      <w:r w:rsidR="00C86EAE">
        <w:rPr>
          <w:lang w:val="lv-LV"/>
        </w:rPr>
        <w:t>7.14-1</w:t>
      </w:r>
      <w:r w:rsidR="00605EE5">
        <w:rPr>
          <w:lang w:val="lv-LV"/>
        </w:rPr>
        <w:fldChar w:fldCharType="end"/>
      </w:r>
      <w:r w:rsidR="00605EE5">
        <w:rPr>
          <w:lang w:val="lv-LV"/>
        </w:rPr>
        <w:t xml:space="preserve">, </w:t>
      </w:r>
      <w:r w:rsidR="00605EE5">
        <w:rPr>
          <w:lang w:val="lv-LV"/>
        </w:rPr>
        <w:fldChar w:fldCharType="begin"/>
      </w:r>
      <w:r w:rsidR="00605EE5">
        <w:rPr>
          <w:lang w:val="lv-LV"/>
        </w:rPr>
        <w:instrText xml:space="preserve"> REF _Ref89243932 \r \h </w:instrText>
      </w:r>
      <w:r w:rsidR="00B300E4">
        <w:rPr>
          <w:lang w:val="lv-LV"/>
        </w:rPr>
        <w:instrText xml:space="preserve"> \* MERGEFORMAT </w:instrText>
      </w:r>
      <w:r w:rsidR="00605EE5">
        <w:rPr>
          <w:lang w:val="lv-LV"/>
        </w:rPr>
      </w:r>
      <w:r w:rsidR="00605EE5">
        <w:rPr>
          <w:lang w:val="lv-LV"/>
        </w:rPr>
        <w:fldChar w:fldCharType="separate"/>
      </w:r>
      <w:r w:rsidR="00C86EAE">
        <w:rPr>
          <w:lang w:val="lv-LV"/>
        </w:rPr>
        <w:t>7.14-2</w:t>
      </w:r>
      <w:r w:rsidR="00605EE5">
        <w:rPr>
          <w:lang w:val="lv-LV"/>
        </w:rPr>
        <w:fldChar w:fldCharType="end"/>
      </w:r>
      <w:r w:rsidR="00605EE5">
        <w:rPr>
          <w:lang w:val="lv-LV"/>
        </w:rPr>
        <w:t xml:space="preserve"> un </w:t>
      </w:r>
      <w:r w:rsidR="00605EE5">
        <w:rPr>
          <w:lang w:val="lv-LV"/>
        </w:rPr>
        <w:fldChar w:fldCharType="begin"/>
      </w:r>
      <w:r w:rsidR="00605EE5">
        <w:rPr>
          <w:lang w:val="lv-LV"/>
        </w:rPr>
        <w:instrText xml:space="preserve"> REF _Ref89243942 \r \h </w:instrText>
      </w:r>
      <w:r w:rsidR="00B300E4">
        <w:rPr>
          <w:lang w:val="lv-LV"/>
        </w:rPr>
        <w:instrText xml:space="preserve"> \* MERGEFORMAT </w:instrText>
      </w:r>
      <w:r w:rsidR="00605EE5">
        <w:rPr>
          <w:lang w:val="lv-LV"/>
        </w:rPr>
      </w:r>
      <w:r w:rsidR="00605EE5">
        <w:rPr>
          <w:lang w:val="lv-LV"/>
        </w:rPr>
        <w:fldChar w:fldCharType="separate"/>
      </w:r>
      <w:r w:rsidR="00C86EAE">
        <w:rPr>
          <w:lang w:val="lv-LV"/>
        </w:rPr>
        <w:t>7.14-3</w:t>
      </w:r>
      <w:r w:rsidR="00605EE5">
        <w:rPr>
          <w:lang w:val="lv-LV"/>
        </w:rPr>
        <w:fldChar w:fldCharType="end"/>
      </w:r>
      <w:r w:rsidR="00605EE5">
        <w:rPr>
          <w:lang w:val="lv-LV"/>
        </w:rPr>
        <w:t xml:space="preserve"> attēlus</w:t>
      </w:r>
      <w:r w:rsidRPr="00B44DB7">
        <w:rPr>
          <w:lang w:val="lv-LV"/>
        </w:rPr>
        <w:t>).</w:t>
      </w:r>
    </w:p>
    <w:p w14:paraId="1323920C" w14:textId="13050688" w:rsidR="0024529D" w:rsidRDefault="00A931CF" w:rsidP="0051326D">
      <w:pPr>
        <w:ind w:firstLine="0"/>
        <w:jc w:val="center"/>
        <w:rPr>
          <w:b/>
        </w:rPr>
      </w:pPr>
      <w:r>
        <w:rPr>
          <w:noProof/>
        </w:rPr>
        <w:drawing>
          <wp:inline distT="0" distB="0" distL="0" distR="0" wp14:anchorId="7FA81A88" wp14:editId="6F0EBCFA">
            <wp:extent cx="1397000" cy="21717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397000" cy="2171700"/>
                    </a:xfrm>
                    <a:prstGeom prst="rect">
                      <a:avLst/>
                    </a:prstGeom>
                  </pic:spPr>
                </pic:pic>
              </a:graphicData>
            </a:graphic>
          </wp:inline>
        </w:drawing>
      </w:r>
    </w:p>
    <w:p w14:paraId="42D84AE6" w14:textId="0065990F" w:rsidR="00A931CF" w:rsidRDefault="00A931CF" w:rsidP="00C3436D">
      <w:pPr>
        <w:pStyle w:val="Virsraksts7"/>
      </w:pPr>
      <w:bookmarkStart w:id="6091" w:name="_Ref89243920"/>
      <w:proofErr w:type="spellStart"/>
      <w:r>
        <w:t>Attēls</w:t>
      </w:r>
      <w:proofErr w:type="spellEnd"/>
      <w:r>
        <w:t xml:space="preserve">. </w:t>
      </w:r>
      <w:proofErr w:type="spellStart"/>
      <w:r>
        <w:t>Ribjoslu</w:t>
      </w:r>
      <w:proofErr w:type="spellEnd"/>
      <w:r>
        <w:t xml:space="preserve"> </w:t>
      </w:r>
      <w:proofErr w:type="spellStart"/>
      <w:r>
        <w:t>ierīkošanas</w:t>
      </w:r>
      <w:proofErr w:type="spellEnd"/>
      <w:r>
        <w:t xml:space="preserve"> </w:t>
      </w:r>
      <w:proofErr w:type="spellStart"/>
      <w:r>
        <w:t>princips</w:t>
      </w:r>
      <w:bookmarkEnd w:id="6091"/>
      <w:proofErr w:type="spellEnd"/>
    </w:p>
    <w:p w14:paraId="54AD93D6" w14:textId="77777777" w:rsidR="00A931CF" w:rsidRPr="00A931CF" w:rsidRDefault="00A931CF" w:rsidP="00B300E4">
      <w:pPr>
        <w:rPr>
          <w:lang w:eastAsia="lv-LV"/>
        </w:rPr>
      </w:pPr>
    </w:p>
    <w:p w14:paraId="43D4E9C0" w14:textId="7A6E7511" w:rsidR="0024529D" w:rsidRPr="0024529D" w:rsidRDefault="00A931CF" w:rsidP="00C3436D">
      <w:pPr>
        <w:pStyle w:val="Virsraksts7"/>
      </w:pPr>
      <w:bookmarkStart w:id="6092" w:name="_Ref89243932"/>
      <w:proofErr w:type="spellStart"/>
      <w:r>
        <w:lastRenderedPageBreak/>
        <w:t>Attēls</w:t>
      </w:r>
      <w:proofErr w:type="spellEnd"/>
      <w:r>
        <w:t xml:space="preserve">. </w:t>
      </w:r>
      <w:proofErr w:type="spellStart"/>
      <w:r>
        <w:t>Darbu</w:t>
      </w:r>
      <w:proofErr w:type="spellEnd"/>
      <w:r>
        <w:t xml:space="preserve"> </w:t>
      </w:r>
      <w:proofErr w:type="spellStart"/>
      <w:r>
        <w:t>izpildes</w:t>
      </w:r>
      <w:proofErr w:type="spellEnd"/>
      <w:r>
        <w:t xml:space="preserve"> </w:t>
      </w:r>
      <w:proofErr w:type="spellStart"/>
      <w:r>
        <w:t>tehnoloģiskā</w:t>
      </w:r>
      <w:proofErr w:type="spellEnd"/>
      <w:r>
        <w:t xml:space="preserve"> </w:t>
      </w:r>
      <w:proofErr w:type="spellStart"/>
      <w:r>
        <w:t>shēma</w:t>
      </w:r>
      <w:proofErr w:type="spellEnd"/>
      <w:r>
        <w:rPr>
          <w:noProof/>
        </w:rPr>
        <w:drawing>
          <wp:anchor distT="0" distB="0" distL="114300" distR="114300" simplePos="0" relativeHeight="251734528" behindDoc="0" locked="0" layoutInCell="1" allowOverlap="1" wp14:anchorId="3963D0CE" wp14:editId="57F0C4B9">
            <wp:simplePos x="0" y="0"/>
            <wp:positionH relativeFrom="column">
              <wp:posOffset>1386205</wp:posOffset>
            </wp:positionH>
            <wp:positionV relativeFrom="paragraph">
              <wp:posOffset>3810</wp:posOffset>
            </wp:positionV>
            <wp:extent cx="3531600" cy="1789200"/>
            <wp:effectExtent l="0" t="0" r="0" b="1905"/>
            <wp:wrapTopAndBottom/>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3531600" cy="1789200"/>
                    </a:xfrm>
                    <a:prstGeom prst="rect">
                      <a:avLst/>
                    </a:prstGeom>
                  </pic:spPr>
                </pic:pic>
              </a:graphicData>
            </a:graphic>
            <wp14:sizeRelH relativeFrom="margin">
              <wp14:pctWidth>0</wp14:pctWidth>
            </wp14:sizeRelH>
            <wp14:sizeRelV relativeFrom="margin">
              <wp14:pctHeight>0</wp14:pctHeight>
            </wp14:sizeRelV>
          </wp:anchor>
        </w:drawing>
      </w:r>
      <w:bookmarkEnd w:id="6092"/>
    </w:p>
    <w:p w14:paraId="5A18336E" w14:textId="0C1EF669" w:rsidR="0024529D" w:rsidRPr="0024529D" w:rsidRDefault="0024529D" w:rsidP="00B300E4"/>
    <w:p w14:paraId="6D79E424" w14:textId="3A5174C5" w:rsidR="0024529D" w:rsidRPr="0024529D" w:rsidRDefault="00A931CF" w:rsidP="0051326D">
      <w:pPr>
        <w:ind w:firstLine="0"/>
        <w:jc w:val="center"/>
      </w:pPr>
      <w:r>
        <w:rPr>
          <w:noProof/>
        </w:rPr>
        <w:drawing>
          <wp:inline distT="0" distB="0" distL="0" distR="0" wp14:anchorId="61F9898C" wp14:editId="3D1EB3D9">
            <wp:extent cx="2578100" cy="10160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578100" cy="1016000"/>
                    </a:xfrm>
                    <a:prstGeom prst="rect">
                      <a:avLst/>
                    </a:prstGeom>
                  </pic:spPr>
                </pic:pic>
              </a:graphicData>
            </a:graphic>
          </wp:inline>
        </w:drawing>
      </w:r>
    </w:p>
    <w:p w14:paraId="12F687BB" w14:textId="385FE61C" w:rsidR="0024529D" w:rsidRPr="00B44DB7" w:rsidRDefault="00605EE5" w:rsidP="00C3436D">
      <w:pPr>
        <w:pStyle w:val="Virsraksts7"/>
        <w:rPr>
          <w:lang w:val="lv-LV"/>
        </w:rPr>
      </w:pPr>
      <w:bookmarkStart w:id="6093" w:name="_Ref89243942"/>
      <w:r>
        <w:rPr>
          <w:lang w:val="lv-LV"/>
        </w:rPr>
        <w:t xml:space="preserve">Attēls. </w:t>
      </w:r>
      <w:r w:rsidR="00A931CF">
        <w:rPr>
          <w:lang w:val="lv-LV"/>
        </w:rPr>
        <w:t xml:space="preserve">Ceļa </w:t>
      </w:r>
      <w:proofErr w:type="spellStart"/>
      <w:r w:rsidR="00A931CF">
        <w:rPr>
          <w:lang w:val="lv-LV"/>
        </w:rPr>
        <w:t>ribjoslas</w:t>
      </w:r>
      <w:proofErr w:type="spellEnd"/>
      <w:r w:rsidR="00A931CF">
        <w:rPr>
          <w:lang w:val="lv-LV"/>
        </w:rPr>
        <w:t xml:space="preserve"> frēzējamais profils</w:t>
      </w:r>
      <w:bookmarkEnd w:id="6093"/>
    </w:p>
    <w:p w14:paraId="294257AF" w14:textId="77777777" w:rsidR="00F631A5" w:rsidRPr="00B44DB7" w:rsidRDefault="00F631A5" w:rsidP="00B300E4">
      <w:pPr>
        <w:rPr>
          <w:lang w:val="lv-LV"/>
        </w:rPr>
      </w:pPr>
      <w:r w:rsidRPr="00B44DB7">
        <w:rPr>
          <w:lang w:val="lv-LV"/>
        </w:rPr>
        <w:t xml:space="preserve">Darba izpildes laikā regulāri jāseko </w:t>
      </w:r>
      <w:proofErr w:type="spellStart"/>
      <w:r w:rsidRPr="00B44DB7">
        <w:rPr>
          <w:lang w:val="lv-LV"/>
        </w:rPr>
        <w:t>iefrēzējumu</w:t>
      </w:r>
      <w:proofErr w:type="spellEnd"/>
      <w:r w:rsidRPr="00B44DB7">
        <w:rPr>
          <w:lang w:val="lv-LV"/>
        </w:rPr>
        <w:t xml:space="preserve"> </w:t>
      </w:r>
      <w:proofErr w:type="spellStart"/>
      <w:r w:rsidRPr="00B44DB7">
        <w:rPr>
          <w:lang w:val="lv-LV"/>
        </w:rPr>
        <w:t>fromai</w:t>
      </w:r>
      <w:proofErr w:type="spellEnd"/>
      <w:r w:rsidRPr="00B44DB7">
        <w:rPr>
          <w:lang w:val="lv-LV"/>
        </w:rPr>
        <w:t>, izmēram un novietojumam. Veiktie kontroluzmērījumi jādokumentē.</w:t>
      </w:r>
    </w:p>
    <w:p w14:paraId="712AADF6" w14:textId="6A75DE73" w:rsidR="00F631A5" w:rsidRPr="00B44DB7" w:rsidRDefault="00F631A5" w:rsidP="00B300E4">
      <w:pPr>
        <w:rPr>
          <w:lang w:val="lv-LV"/>
        </w:rPr>
      </w:pPr>
      <w:r w:rsidRPr="00B44DB7">
        <w:rPr>
          <w:lang w:val="lv-LV"/>
        </w:rPr>
        <w:t xml:space="preserve">Ja pēc </w:t>
      </w:r>
      <w:proofErr w:type="spellStart"/>
      <w:r w:rsidRPr="00B44DB7">
        <w:rPr>
          <w:lang w:val="lv-LV"/>
        </w:rPr>
        <w:t>ribjoslu</w:t>
      </w:r>
      <w:proofErr w:type="spellEnd"/>
      <w:r w:rsidRPr="00B44DB7">
        <w:rPr>
          <w:lang w:val="lv-LV"/>
        </w:rPr>
        <w:t xml:space="preserve"> ierīkošanas paredzēts uzklāt ceļa horizontālos apzīmējumus, darbs jāveic atbilstoši šo specifikāciju </w:t>
      </w:r>
      <w:r w:rsidR="00605EE5">
        <w:rPr>
          <w:lang w:val="lv-LV"/>
        </w:rPr>
        <w:fldChar w:fldCharType="begin"/>
      </w:r>
      <w:r w:rsidR="00605EE5">
        <w:rPr>
          <w:lang w:val="lv-LV"/>
        </w:rPr>
        <w:instrText xml:space="preserve"> REF _Ref89244067 \r \h </w:instrText>
      </w:r>
      <w:r w:rsidR="00B300E4">
        <w:rPr>
          <w:lang w:val="lv-LV"/>
        </w:rPr>
        <w:instrText xml:space="preserve"> \* MERGEFORMAT </w:instrText>
      </w:r>
      <w:r w:rsidR="00605EE5">
        <w:rPr>
          <w:lang w:val="lv-LV"/>
        </w:rPr>
      </w:r>
      <w:r w:rsidR="00605EE5">
        <w:rPr>
          <w:lang w:val="lv-LV"/>
        </w:rPr>
        <w:fldChar w:fldCharType="separate"/>
      </w:r>
      <w:r w:rsidR="00C86EAE">
        <w:rPr>
          <w:lang w:val="lv-LV"/>
        </w:rPr>
        <w:t>7.9</w:t>
      </w:r>
      <w:r w:rsidR="00605EE5">
        <w:rPr>
          <w:lang w:val="lv-LV"/>
        </w:rPr>
        <w:fldChar w:fldCharType="end"/>
      </w:r>
      <w:r w:rsidR="00605EE5">
        <w:rPr>
          <w:lang w:val="lv-LV"/>
        </w:rPr>
        <w:t xml:space="preserve"> </w:t>
      </w:r>
      <w:r w:rsidRPr="00B44DB7">
        <w:rPr>
          <w:lang w:val="lv-LV"/>
        </w:rPr>
        <w:t>punkta prasībām.</w:t>
      </w:r>
    </w:p>
    <w:p w14:paraId="0D60AAF6" w14:textId="77777777" w:rsidR="00F631A5" w:rsidRPr="001D52FD" w:rsidRDefault="00F631A5" w:rsidP="005A4747">
      <w:pPr>
        <w:pStyle w:val="Virsraksts3"/>
        <w:rPr>
          <w:lang w:val="lv-LV"/>
        </w:rPr>
      </w:pPr>
      <w:r w:rsidRPr="001D52FD">
        <w:rPr>
          <w:lang w:val="lv-LV"/>
        </w:rPr>
        <w:t xml:space="preserve"> </w:t>
      </w:r>
      <w:proofErr w:type="spellStart"/>
      <w:r w:rsidRPr="00B44DB7">
        <w:t>Kvalitātes</w:t>
      </w:r>
      <w:proofErr w:type="spellEnd"/>
      <w:r w:rsidRPr="00B44DB7">
        <w:t xml:space="preserve"> </w:t>
      </w:r>
      <w:proofErr w:type="spellStart"/>
      <w:r w:rsidRPr="00B44DB7">
        <w:t>novērtējums</w:t>
      </w:r>
      <w:proofErr w:type="spellEnd"/>
    </w:p>
    <w:p w14:paraId="508B44C1" w14:textId="77777777" w:rsidR="00F631A5" w:rsidRPr="00B44DB7" w:rsidRDefault="00F631A5" w:rsidP="00B300E4">
      <w:pPr>
        <w:rPr>
          <w:lang w:val="lv-LV"/>
        </w:rPr>
      </w:pPr>
      <w:r w:rsidRPr="00B44DB7">
        <w:rPr>
          <w:lang w:val="lv-LV"/>
        </w:rPr>
        <w:t xml:space="preserve">Pasūtītājs jebkurā brīdī pēc saviem ieskatiem var veikt </w:t>
      </w:r>
      <w:proofErr w:type="spellStart"/>
      <w:r w:rsidRPr="00B44DB7">
        <w:rPr>
          <w:lang w:val="lv-LV"/>
        </w:rPr>
        <w:t>ribjoslu</w:t>
      </w:r>
      <w:proofErr w:type="spellEnd"/>
      <w:r w:rsidRPr="00B44DB7">
        <w:rPr>
          <w:lang w:val="lv-LV"/>
        </w:rPr>
        <w:t xml:space="preserve"> mērījumus, nosūtot rezultātus būvdarbu veicējam. Ja konstatēta ierīkoto </w:t>
      </w:r>
      <w:proofErr w:type="spellStart"/>
      <w:r w:rsidRPr="00B44DB7">
        <w:rPr>
          <w:lang w:val="lv-LV"/>
        </w:rPr>
        <w:t>ribjoslu</w:t>
      </w:r>
      <w:proofErr w:type="spellEnd"/>
      <w:r w:rsidRPr="00B44DB7">
        <w:rPr>
          <w:lang w:val="lv-LV"/>
        </w:rPr>
        <w:t xml:space="preserve"> neatbilstība prasībām, būvdarbu veicējam iespējami īsā termiņā tās jāpārveido prasībām atbilstošā kvalitātē.</w:t>
      </w:r>
    </w:p>
    <w:p w14:paraId="09D99275" w14:textId="77777777" w:rsidR="00F631A5" w:rsidRPr="00B44DB7" w:rsidRDefault="00F631A5" w:rsidP="005A4747">
      <w:pPr>
        <w:pStyle w:val="Virsraksts3"/>
      </w:pPr>
      <w:r w:rsidRPr="001D52FD">
        <w:rPr>
          <w:lang w:val="lv-LV"/>
        </w:rPr>
        <w:t xml:space="preserve"> </w:t>
      </w:r>
      <w:proofErr w:type="spellStart"/>
      <w:r w:rsidRPr="00B44DB7">
        <w:t>Darba</w:t>
      </w:r>
      <w:proofErr w:type="spellEnd"/>
      <w:r w:rsidRPr="00B44DB7">
        <w:t xml:space="preserve"> </w:t>
      </w:r>
      <w:proofErr w:type="spellStart"/>
      <w:r w:rsidRPr="00B44DB7">
        <w:t>daudzuma</w:t>
      </w:r>
      <w:proofErr w:type="spellEnd"/>
      <w:r w:rsidRPr="00B44DB7">
        <w:t xml:space="preserve"> </w:t>
      </w:r>
      <w:proofErr w:type="spellStart"/>
      <w:r w:rsidRPr="00B44DB7">
        <w:t>uzmērīšana</w:t>
      </w:r>
      <w:proofErr w:type="spellEnd"/>
    </w:p>
    <w:p w14:paraId="7AD44D05" w14:textId="77777777" w:rsidR="00F631A5" w:rsidRPr="001D52FD" w:rsidRDefault="00F631A5" w:rsidP="00B300E4">
      <w:proofErr w:type="spellStart"/>
      <w:r w:rsidRPr="001D52FD">
        <w:t>Jāuzmēra</w:t>
      </w:r>
      <w:proofErr w:type="spellEnd"/>
      <w:r w:rsidRPr="001D52FD">
        <w:t xml:space="preserve"> </w:t>
      </w:r>
      <w:proofErr w:type="spellStart"/>
      <w:r w:rsidRPr="001D52FD">
        <w:t>posma</w:t>
      </w:r>
      <w:proofErr w:type="spellEnd"/>
      <w:r w:rsidRPr="001D52FD">
        <w:t xml:space="preserve">, </w:t>
      </w:r>
      <w:proofErr w:type="spellStart"/>
      <w:r w:rsidRPr="001D52FD">
        <w:t>kurā</w:t>
      </w:r>
      <w:proofErr w:type="spellEnd"/>
      <w:r w:rsidRPr="001D52FD">
        <w:t xml:space="preserve"> </w:t>
      </w:r>
      <w:proofErr w:type="spellStart"/>
      <w:r w:rsidRPr="001D52FD">
        <w:t>ierīkotas</w:t>
      </w:r>
      <w:proofErr w:type="spellEnd"/>
      <w:r w:rsidRPr="001D52FD">
        <w:t xml:space="preserve"> </w:t>
      </w:r>
      <w:proofErr w:type="spellStart"/>
      <w:r w:rsidRPr="001D52FD">
        <w:t>ribjoslas</w:t>
      </w:r>
      <w:proofErr w:type="spellEnd"/>
      <w:r w:rsidRPr="001D52FD">
        <w:t>, garums metros – m.</w:t>
      </w:r>
    </w:p>
    <w:p w14:paraId="3D9BB3B3" w14:textId="77777777" w:rsidR="00F631A5" w:rsidRPr="001D52FD" w:rsidRDefault="00F631A5" w:rsidP="00B300E4">
      <w:proofErr w:type="spellStart"/>
      <w:r w:rsidRPr="001D52FD">
        <w:t>Uzmērīšanu</w:t>
      </w:r>
      <w:proofErr w:type="spellEnd"/>
      <w:r w:rsidRPr="001D52FD">
        <w:t xml:space="preserve"> </w:t>
      </w:r>
      <w:proofErr w:type="spellStart"/>
      <w:r w:rsidRPr="001D52FD">
        <w:t>veic</w:t>
      </w:r>
      <w:proofErr w:type="spellEnd"/>
      <w:r w:rsidRPr="001D52FD">
        <w:t xml:space="preserve"> </w:t>
      </w:r>
      <w:proofErr w:type="spellStart"/>
      <w:r w:rsidRPr="001D52FD">
        <w:t>ar</w:t>
      </w:r>
      <w:proofErr w:type="spellEnd"/>
      <w:r w:rsidRPr="001D52FD">
        <w:t xml:space="preserve"> </w:t>
      </w:r>
      <w:proofErr w:type="spellStart"/>
      <w:r w:rsidRPr="001D52FD">
        <w:t>uz</w:t>
      </w:r>
      <w:proofErr w:type="spellEnd"/>
      <w:r w:rsidRPr="001D52FD">
        <w:t xml:space="preserve"> </w:t>
      </w:r>
      <w:proofErr w:type="spellStart"/>
      <w:r w:rsidRPr="001D52FD">
        <w:t>automašīnas</w:t>
      </w:r>
      <w:proofErr w:type="spellEnd"/>
      <w:r w:rsidRPr="001D52FD">
        <w:t xml:space="preserve"> </w:t>
      </w:r>
      <w:proofErr w:type="spellStart"/>
      <w:r w:rsidRPr="001D52FD">
        <w:t>uzstādītu</w:t>
      </w:r>
      <w:proofErr w:type="spellEnd"/>
      <w:r w:rsidRPr="001D52FD">
        <w:t xml:space="preserve"> </w:t>
      </w:r>
      <w:proofErr w:type="spellStart"/>
      <w:r w:rsidRPr="001D52FD">
        <w:t>mēriekārtu</w:t>
      </w:r>
      <w:proofErr w:type="spellEnd"/>
      <w:r w:rsidRPr="001D52FD">
        <w:t xml:space="preserve">, </w:t>
      </w:r>
      <w:proofErr w:type="spellStart"/>
      <w:r w:rsidRPr="001D52FD">
        <w:t>vai</w:t>
      </w:r>
      <w:proofErr w:type="spellEnd"/>
      <w:r w:rsidRPr="001D52FD">
        <w:t xml:space="preserve"> </w:t>
      </w:r>
      <w:proofErr w:type="spellStart"/>
      <w:r w:rsidRPr="001D52FD">
        <w:t>ar</w:t>
      </w:r>
      <w:proofErr w:type="spellEnd"/>
      <w:r w:rsidRPr="001D52FD">
        <w:t xml:space="preserve"> </w:t>
      </w:r>
      <w:proofErr w:type="spellStart"/>
      <w:r w:rsidRPr="001D52FD">
        <w:t>mērriteni</w:t>
      </w:r>
      <w:proofErr w:type="spellEnd"/>
      <w:r w:rsidRPr="001D52FD">
        <w:t xml:space="preserve">, </w:t>
      </w:r>
      <w:proofErr w:type="spellStart"/>
      <w:r w:rsidRPr="001D52FD">
        <w:t>vai</w:t>
      </w:r>
      <w:proofErr w:type="spellEnd"/>
      <w:r w:rsidRPr="001D52FD">
        <w:t xml:space="preserve"> </w:t>
      </w:r>
      <w:proofErr w:type="spellStart"/>
      <w:r w:rsidRPr="001D52FD">
        <w:t>ar</w:t>
      </w:r>
      <w:proofErr w:type="spellEnd"/>
      <w:r w:rsidRPr="001D52FD">
        <w:t xml:space="preserve"> </w:t>
      </w:r>
      <w:proofErr w:type="spellStart"/>
      <w:r w:rsidRPr="001D52FD">
        <w:t>mērlentu</w:t>
      </w:r>
      <w:proofErr w:type="spellEnd"/>
      <w:r w:rsidRPr="001D52FD">
        <w:t xml:space="preserve">. Ja </w:t>
      </w:r>
      <w:proofErr w:type="spellStart"/>
      <w:r w:rsidRPr="001D52FD">
        <w:t>ar</w:t>
      </w:r>
      <w:proofErr w:type="spellEnd"/>
      <w:r w:rsidRPr="001D52FD">
        <w:t xml:space="preserve"> </w:t>
      </w:r>
      <w:proofErr w:type="spellStart"/>
      <w:r w:rsidRPr="001D52FD">
        <w:t>dažādām</w:t>
      </w:r>
      <w:proofErr w:type="spellEnd"/>
      <w:r w:rsidRPr="001D52FD">
        <w:t xml:space="preserve"> </w:t>
      </w:r>
      <w:proofErr w:type="spellStart"/>
      <w:r w:rsidRPr="001D52FD">
        <w:t>metodēm</w:t>
      </w:r>
      <w:proofErr w:type="spellEnd"/>
      <w:r w:rsidRPr="001D52FD">
        <w:t xml:space="preserve"> </w:t>
      </w:r>
      <w:proofErr w:type="spellStart"/>
      <w:r w:rsidRPr="001D52FD">
        <w:t>vei</w:t>
      </w:r>
      <w:r>
        <w:t>k</w:t>
      </w:r>
      <w:r w:rsidRPr="001D52FD">
        <w:t>to</w:t>
      </w:r>
      <w:proofErr w:type="spellEnd"/>
      <w:r w:rsidRPr="001D52FD">
        <w:t xml:space="preserve"> </w:t>
      </w:r>
      <w:proofErr w:type="spellStart"/>
      <w:r w:rsidRPr="001D52FD">
        <w:t>uzmērījumu</w:t>
      </w:r>
      <w:proofErr w:type="spellEnd"/>
      <w:r w:rsidRPr="001D52FD">
        <w:t xml:space="preserve"> </w:t>
      </w:r>
      <w:proofErr w:type="spellStart"/>
      <w:r w:rsidRPr="001D52FD">
        <w:t>rezultāti</w:t>
      </w:r>
      <w:proofErr w:type="spellEnd"/>
      <w:r w:rsidRPr="001D52FD">
        <w:t xml:space="preserve"> </w:t>
      </w:r>
      <w:proofErr w:type="spellStart"/>
      <w:r w:rsidRPr="001D52FD">
        <w:t>nesakrīt</w:t>
      </w:r>
      <w:proofErr w:type="spellEnd"/>
      <w:r w:rsidRPr="001D52FD">
        <w:t xml:space="preserve">, tad par </w:t>
      </w:r>
      <w:proofErr w:type="spellStart"/>
      <w:r w:rsidRPr="001D52FD">
        <w:t>pareizo</w:t>
      </w:r>
      <w:proofErr w:type="spellEnd"/>
      <w:r w:rsidRPr="001D52FD">
        <w:t xml:space="preserve"> </w:t>
      </w:r>
      <w:proofErr w:type="spellStart"/>
      <w:r w:rsidRPr="001D52FD">
        <w:t>jāuzskata</w:t>
      </w:r>
      <w:proofErr w:type="spellEnd"/>
      <w:r w:rsidRPr="001D52FD">
        <w:t xml:space="preserve"> </w:t>
      </w:r>
      <w:proofErr w:type="spellStart"/>
      <w:r w:rsidRPr="001D52FD">
        <w:t>mazākais</w:t>
      </w:r>
      <w:proofErr w:type="spellEnd"/>
      <w:r w:rsidRPr="001D52FD">
        <w:t xml:space="preserve"> no </w:t>
      </w:r>
      <w:proofErr w:type="spellStart"/>
      <w:r w:rsidRPr="001D52FD">
        <w:t>mērījumiem</w:t>
      </w:r>
      <w:proofErr w:type="spellEnd"/>
      <w:r w:rsidRPr="001D52FD">
        <w:t>.</w:t>
      </w:r>
    </w:p>
    <w:p w14:paraId="769A648A" w14:textId="72538C25" w:rsidR="00CF500D" w:rsidRDefault="00CF500D">
      <w:pPr>
        <w:spacing w:before="0" w:after="0"/>
        <w:ind w:firstLine="0"/>
        <w:jc w:val="left"/>
      </w:pPr>
      <w:r>
        <w:br w:type="page"/>
      </w:r>
    </w:p>
    <w:p w14:paraId="0A346ADF" w14:textId="77777777" w:rsidR="0055205D" w:rsidRDefault="0055205D" w:rsidP="00B300E4"/>
    <w:p w14:paraId="0D448567" w14:textId="77777777" w:rsidR="00C00722" w:rsidRPr="000C2CDA" w:rsidRDefault="00C00722" w:rsidP="005D3FE8">
      <w:pPr>
        <w:pStyle w:val="Virsraksts1"/>
      </w:pPr>
      <w:bookmarkStart w:id="6094" w:name="_Toc135983546"/>
      <w:bookmarkStart w:id="6095" w:name="_Toc138247117"/>
      <w:bookmarkStart w:id="6096" w:name="_Toc138235210"/>
      <w:bookmarkStart w:id="6097" w:name="_Toc138234943"/>
      <w:bookmarkStart w:id="6098" w:name="_Toc138234944"/>
      <w:bookmarkStart w:id="6099" w:name="_Toc138247276"/>
      <w:bookmarkStart w:id="6100" w:name="_Toc138247277"/>
      <w:bookmarkStart w:id="6101" w:name="_Toc138247118"/>
      <w:bookmarkStart w:id="6102" w:name="_Toc138235211"/>
      <w:bookmarkStart w:id="6103" w:name="_Toc135983545"/>
      <w:bookmarkStart w:id="6104" w:name="_Toc138237229"/>
      <w:bookmarkStart w:id="6105" w:name="_Toc138247275"/>
      <w:bookmarkStart w:id="6106" w:name="_Toc138247116"/>
      <w:bookmarkStart w:id="6107" w:name="_Toc138237228"/>
      <w:bookmarkStart w:id="6108" w:name="_Toc138235209"/>
      <w:bookmarkStart w:id="6109" w:name="_Toc135983544"/>
      <w:bookmarkStart w:id="6110" w:name="_Toc138237230"/>
      <w:bookmarkStart w:id="6111" w:name="_Toc138234945"/>
      <w:bookmarkStart w:id="6112" w:name="_Toc138247279"/>
      <w:bookmarkStart w:id="6113" w:name="_Toc138237232"/>
      <w:bookmarkStart w:id="6114" w:name="_Toc138235213"/>
      <w:bookmarkStart w:id="6115" w:name="_Toc138234947"/>
      <w:bookmarkStart w:id="6116" w:name="_Toc135983548"/>
      <w:bookmarkStart w:id="6117" w:name="_Toc138247120"/>
      <w:bookmarkStart w:id="6118" w:name="_Toc138247363"/>
      <w:bookmarkStart w:id="6119" w:name="_Toc138247124"/>
      <w:bookmarkStart w:id="6120" w:name="_Toc138247137"/>
      <w:bookmarkStart w:id="6121" w:name="_Toc138237236"/>
      <w:bookmarkStart w:id="6122" w:name="_Toc138247362"/>
      <w:bookmarkStart w:id="6123" w:name="_Toc138247165"/>
      <w:bookmarkStart w:id="6124" w:name="_Toc138247324"/>
      <w:bookmarkStart w:id="6125" w:name="_Toc138247139"/>
      <w:bookmarkStart w:id="6126" w:name="_Toc138247296"/>
      <w:bookmarkStart w:id="6127" w:name="_Toc135983552"/>
      <w:bookmarkStart w:id="6128" w:name="_Toc138247298"/>
      <w:bookmarkStart w:id="6129" w:name="_Toc138247297"/>
      <w:bookmarkStart w:id="6130" w:name="_Toc138247204"/>
      <w:bookmarkStart w:id="6131" w:name="_Toc138247283"/>
      <w:bookmarkStart w:id="6132" w:name="_Toc138247167"/>
      <w:bookmarkStart w:id="6133" w:name="_Toc138235217"/>
      <w:bookmarkStart w:id="6134" w:name="_Toc138234951"/>
      <w:bookmarkStart w:id="6135" w:name="_Toc138247326"/>
      <w:bookmarkStart w:id="6136" w:name="_Toc138247325"/>
      <w:bookmarkStart w:id="6137" w:name="_Toc138247166"/>
      <w:bookmarkStart w:id="6138" w:name="_Toc138247140"/>
      <w:bookmarkStart w:id="6139" w:name="_Toc138247203"/>
      <w:bookmarkStart w:id="6140" w:name="_Toc138247299"/>
      <w:bookmarkStart w:id="6141" w:name="_Toc138247138"/>
      <w:bookmarkStart w:id="6142" w:name="_Toc138247208"/>
      <w:bookmarkStart w:id="6143" w:name="_Toc138247367"/>
      <w:bookmarkStart w:id="6144" w:name="_Toc138247207"/>
      <w:bookmarkStart w:id="6145" w:name="_Toc138247366"/>
      <w:bookmarkStart w:id="6146" w:name="_Toc138247209"/>
      <w:bookmarkStart w:id="6147" w:name="_Toc138247368"/>
      <w:bookmarkStart w:id="6148" w:name="_Toc101284807"/>
      <w:bookmarkStart w:id="6149" w:name="_Toc209536076"/>
      <w:bookmarkStart w:id="6150" w:name="_Toc357173135"/>
      <w:bookmarkStart w:id="6151" w:name="_Toc25081512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r w:rsidRPr="000C2CDA">
        <w:t>SEGUMU REMONTS UN UZTURĒŠANA</w:t>
      </w:r>
      <w:bookmarkEnd w:id="6149"/>
    </w:p>
    <w:p w14:paraId="18BE691B" w14:textId="2C9B22CB" w:rsidR="00C00722" w:rsidRPr="00086717" w:rsidRDefault="00C00722" w:rsidP="007A176E">
      <w:pPr>
        <w:pStyle w:val="Virsraksts2"/>
        <w:rPr>
          <w:lang w:val="lv-LV"/>
        </w:rPr>
      </w:pPr>
      <w:bookmarkStart w:id="6152" w:name="_Toc357173102"/>
      <w:bookmarkStart w:id="6153" w:name="_Toc250814884"/>
      <w:bookmarkStart w:id="6154" w:name="_Ref279920901"/>
      <w:bookmarkStart w:id="6155" w:name="_Ref281426345"/>
      <w:bookmarkStart w:id="6156" w:name="_Toc41475078"/>
      <w:bookmarkStart w:id="6157" w:name="_Toc209536077"/>
      <w:r w:rsidRPr="00086717">
        <w:rPr>
          <w:lang w:val="lv-LV"/>
        </w:rPr>
        <w:t>Bedrīšu remonts</w:t>
      </w:r>
      <w:bookmarkEnd w:id="6152"/>
      <w:bookmarkEnd w:id="6153"/>
      <w:bookmarkEnd w:id="6154"/>
      <w:bookmarkEnd w:id="6155"/>
      <w:bookmarkEnd w:id="6156"/>
      <w:bookmarkEnd w:id="6157"/>
    </w:p>
    <w:p w14:paraId="5BD2FC7C" w14:textId="77777777" w:rsidR="00C00722" w:rsidRPr="00086717" w:rsidRDefault="00C00722" w:rsidP="001E648F">
      <w:pPr>
        <w:rPr>
          <w:lang w:val="lv-LV"/>
        </w:rPr>
      </w:pPr>
      <w:r w:rsidRPr="00086717">
        <w:rPr>
          <w:lang w:val="lv-LV"/>
        </w:rPr>
        <w:t xml:space="preserve">Bedrīšu remontu var paredzēt gan esošā asfalta seguma remontēšanai, gan arī esošā asfalta seguma sagatavošanai pirms nosedzošas kārtas būvniecības un dubultās virsmas segumos, lai atjaunotu esošās asfalta kārtas līdzenumu, slāņa biezumu, ūdens </w:t>
      </w:r>
      <w:proofErr w:type="spellStart"/>
      <w:r w:rsidRPr="00086717">
        <w:rPr>
          <w:lang w:val="lv-LV"/>
        </w:rPr>
        <w:t>necaurlaidību</w:t>
      </w:r>
      <w:proofErr w:type="spellEnd"/>
      <w:r w:rsidRPr="00086717">
        <w:rPr>
          <w:lang w:val="lv-LV"/>
        </w:rPr>
        <w:t xml:space="preserve"> un nestspēju.</w:t>
      </w:r>
    </w:p>
    <w:p w14:paraId="482D0C6B" w14:textId="77777777" w:rsidR="00C00722" w:rsidRPr="00086717" w:rsidRDefault="00C00722" w:rsidP="001E648F">
      <w:pPr>
        <w:rPr>
          <w:lang w:val="lv-LV"/>
        </w:rPr>
      </w:pPr>
      <w:r w:rsidRPr="00086717">
        <w:rPr>
          <w:lang w:val="lv-LV"/>
        </w:rPr>
        <w:t>Bedrīšu remonts nav jāparedz, ja esošās segas kārtas nojauks vai pārstrādās.</w:t>
      </w:r>
    </w:p>
    <w:p w14:paraId="034249E1" w14:textId="395E6BD6" w:rsidR="00C00722" w:rsidRPr="00086717" w:rsidRDefault="00C00722" w:rsidP="005A4747">
      <w:pPr>
        <w:pStyle w:val="Virsraksts3"/>
        <w:rPr>
          <w:lang w:val="lv-LV"/>
        </w:rPr>
      </w:pPr>
      <w:r w:rsidRPr="00086717">
        <w:rPr>
          <w:lang w:val="lv-LV"/>
        </w:rPr>
        <w:t>Darba nosaukums</w:t>
      </w:r>
    </w:p>
    <w:p w14:paraId="2118EA86" w14:textId="4153ECC3" w:rsidR="00C00722" w:rsidRPr="00086717" w:rsidRDefault="00C00722" w:rsidP="00811F36">
      <w:pPr>
        <w:pStyle w:val="Virsraksts4"/>
      </w:pPr>
      <w:r w:rsidRPr="00086717">
        <w:t>Bedrīšu aizpildīšana ar karsto asfaltbetonu, izmantojot pilno tehnoloģiju – m²</w:t>
      </w:r>
    </w:p>
    <w:p w14:paraId="53E9C97C" w14:textId="0705861D" w:rsidR="00C00722" w:rsidRPr="00086717" w:rsidRDefault="00C00722" w:rsidP="00811F36">
      <w:pPr>
        <w:pStyle w:val="Virsraksts4"/>
      </w:pPr>
      <w:r w:rsidRPr="00086717">
        <w:t xml:space="preserve">Bedrīšu aizpildīšana ar karsto asfaltbetonu, izmantojot nepilno tehnoloģiju – m² </w:t>
      </w:r>
    </w:p>
    <w:p w14:paraId="4AE36A5F" w14:textId="5EF7C438" w:rsidR="00C00722" w:rsidRPr="00086717" w:rsidRDefault="00C00722" w:rsidP="00811F36">
      <w:pPr>
        <w:pStyle w:val="Virsraksts4"/>
      </w:pPr>
      <w:r w:rsidRPr="00086717">
        <w:t>Bedrīšu aizpildīšana ar karsto asfaltbetonu, izmantojot nepilno tehnoloģiju – t</w:t>
      </w:r>
    </w:p>
    <w:p w14:paraId="11748D90" w14:textId="384FCC18" w:rsidR="00C00722" w:rsidRPr="00086717" w:rsidRDefault="00C00722" w:rsidP="00811F36">
      <w:pPr>
        <w:pStyle w:val="Virsraksts4"/>
      </w:pPr>
      <w:r w:rsidRPr="00086717">
        <w:t>Bedrīšu aizpildīšana ar šķembām un bitumena emulsiju, izmantojot nepilno tehnoloģiju – m²</w:t>
      </w:r>
    </w:p>
    <w:p w14:paraId="3F6798FE" w14:textId="322F6C11" w:rsidR="00C00722" w:rsidRPr="00086717" w:rsidRDefault="00C00722" w:rsidP="00811F36">
      <w:pPr>
        <w:pStyle w:val="Virsraksts4"/>
      </w:pPr>
      <w:r w:rsidRPr="00086717">
        <w:t xml:space="preserve">Atsevišķu vietu vienlaidus bedrīšu remonts, ieklājot asfaltbetonu ar ieklājēju – m² </w:t>
      </w:r>
    </w:p>
    <w:p w14:paraId="04650D49" w14:textId="157E3AEA" w:rsidR="00C00722" w:rsidRPr="00086717" w:rsidRDefault="00C00722" w:rsidP="00811F36">
      <w:pPr>
        <w:pStyle w:val="Virsraksts4"/>
      </w:pPr>
      <w:proofErr w:type="spellStart"/>
      <w:r w:rsidRPr="00086717">
        <w:t>Iesēdumu</w:t>
      </w:r>
      <w:proofErr w:type="spellEnd"/>
      <w:r w:rsidRPr="00086717">
        <w:t xml:space="preserve"> aizpildīšana ar karsto asfaltbetonu – t</w:t>
      </w:r>
    </w:p>
    <w:p w14:paraId="33BB6829" w14:textId="66730E12" w:rsidR="00C00722" w:rsidRPr="00086717" w:rsidRDefault="00C00722" w:rsidP="005A4747">
      <w:pPr>
        <w:pStyle w:val="Virsraksts3"/>
        <w:rPr>
          <w:lang w:val="lv-LV"/>
        </w:rPr>
      </w:pPr>
      <w:bookmarkStart w:id="6158" w:name="_Toc250814885"/>
      <w:r w:rsidRPr="00086717">
        <w:rPr>
          <w:lang w:val="lv-LV"/>
        </w:rPr>
        <w:t>Definīcijas</w:t>
      </w:r>
      <w:bookmarkEnd w:id="6158"/>
    </w:p>
    <w:p w14:paraId="3797C10A" w14:textId="77777777" w:rsidR="00C00722" w:rsidRPr="00086717" w:rsidRDefault="00C00722" w:rsidP="001E648F">
      <w:pPr>
        <w:rPr>
          <w:lang w:val="lv-LV"/>
        </w:rPr>
      </w:pPr>
      <w:r w:rsidRPr="00086717">
        <w:rPr>
          <w:lang w:val="lv-LV"/>
        </w:rPr>
        <w:t>Bedrīšu remonts ar bitumena emulsiju un šķembām – bedrīšu aizpildīšana ar frakcionētām šķembām, piesūcinot tās ar bitumena emulsiju.</w:t>
      </w:r>
    </w:p>
    <w:p w14:paraId="53D575CC" w14:textId="77777777" w:rsidR="00C00722" w:rsidRPr="00086717" w:rsidRDefault="00C00722" w:rsidP="001E648F">
      <w:pPr>
        <w:rPr>
          <w:lang w:val="lv-LV"/>
        </w:rPr>
      </w:pPr>
      <w:r w:rsidRPr="00086717">
        <w:rPr>
          <w:lang w:val="lv-LV"/>
        </w:rPr>
        <w:t>Bedrīšu remonts ar nepilno tehnoloģiju – bedrīšu aizpildīšana ar asfalta maisījumu bez bedrīšu malu sagatavošanas tās apzāģējot, izfrēzējot vai atskaldot.</w:t>
      </w:r>
    </w:p>
    <w:p w14:paraId="3F14F2CB" w14:textId="77777777" w:rsidR="00C00722" w:rsidRPr="00086717" w:rsidRDefault="00C00722" w:rsidP="001E648F">
      <w:pPr>
        <w:rPr>
          <w:lang w:val="lv-LV"/>
        </w:rPr>
      </w:pPr>
      <w:r w:rsidRPr="00086717">
        <w:rPr>
          <w:lang w:val="lv-LV"/>
        </w:rPr>
        <w:t>Bedrīšu remonts ar pilno tehnoloģiju – bedrīšu aizpildīšana ar asfalta maisījumu, kad bedrītes sagatavotas, to malu kontūras apzāģējot, izfrēzējot vai atskaldot.</w:t>
      </w:r>
    </w:p>
    <w:p w14:paraId="21B32DDD" w14:textId="77777777" w:rsidR="00C00722" w:rsidRPr="00086717" w:rsidRDefault="00C00722" w:rsidP="001E648F">
      <w:pPr>
        <w:rPr>
          <w:lang w:val="lv-LV"/>
        </w:rPr>
      </w:pPr>
      <w:r w:rsidRPr="00086717">
        <w:rPr>
          <w:lang w:val="lv-LV"/>
        </w:rPr>
        <w:t>Vienlaidus bedrīšu remonts – vairāku ļoti tuvu atrodošos bedrīšu aizpildīšana vienā tvērienā, pārsedzot tās visas ar vienu kopēju asfalta kārtu.</w:t>
      </w:r>
    </w:p>
    <w:p w14:paraId="71F34223" w14:textId="362DD308" w:rsidR="00C00722" w:rsidRPr="00086717" w:rsidRDefault="00C00722" w:rsidP="005A4747">
      <w:pPr>
        <w:pStyle w:val="Virsraksts3"/>
        <w:rPr>
          <w:lang w:val="lv-LV"/>
        </w:rPr>
      </w:pPr>
      <w:bookmarkStart w:id="6159" w:name="_Toc250814886"/>
      <w:r w:rsidRPr="00086717">
        <w:rPr>
          <w:lang w:val="lv-LV"/>
        </w:rPr>
        <w:t>Darba apraksts</w:t>
      </w:r>
      <w:bookmarkEnd w:id="6159"/>
    </w:p>
    <w:p w14:paraId="1C3D242A" w14:textId="77777777" w:rsidR="00C00722" w:rsidRPr="00086717" w:rsidRDefault="00C00722" w:rsidP="001E648F">
      <w:pPr>
        <w:rPr>
          <w:lang w:val="lv-LV"/>
        </w:rPr>
      </w:pPr>
      <w:r w:rsidRPr="00086717">
        <w:rPr>
          <w:lang w:val="lv-LV"/>
        </w:rPr>
        <w:t>Bedrīšu remonts ietver nepieciešamo materiālu sagatavošanu un piegādi, bedrītes sagatavošanu (tīrīšana, gruntēšana, ja paredzēts – arī malu sagatavošana tās apzāģējot, izfrēzējot, atskaldot vai uzkarsējot) aizpildīšanai un paredzētā materiāla iestrādi.</w:t>
      </w:r>
    </w:p>
    <w:p w14:paraId="70A12503" w14:textId="6E296906" w:rsidR="00C00722" w:rsidRPr="00086717" w:rsidRDefault="00C00722" w:rsidP="005A4747">
      <w:pPr>
        <w:pStyle w:val="Virsraksts3"/>
        <w:rPr>
          <w:lang w:val="lv-LV"/>
        </w:rPr>
      </w:pPr>
      <w:bookmarkStart w:id="6160" w:name="_Toc250814887"/>
      <w:r w:rsidRPr="00086717">
        <w:rPr>
          <w:lang w:val="lv-LV"/>
        </w:rPr>
        <w:lastRenderedPageBreak/>
        <w:t>Materiāli</w:t>
      </w:r>
      <w:bookmarkEnd w:id="6160"/>
    </w:p>
    <w:p w14:paraId="7115E869" w14:textId="2EDFD1AD" w:rsidR="00C00722" w:rsidRDefault="00C00722" w:rsidP="00B300E4">
      <w:pPr>
        <w:rPr>
          <w:lang w:val="lv-LV"/>
        </w:rPr>
      </w:pPr>
      <w:r w:rsidRPr="00086717">
        <w:rPr>
          <w:lang w:val="lv-LV"/>
        </w:rPr>
        <w:t xml:space="preserve">Bedrīšu aizpildīšanai ar pilno, nepilno vai vienlaidus </w:t>
      </w:r>
      <w:r w:rsidRPr="00086717">
        <w:rPr>
          <w:strike/>
          <w:lang w:val="lv-LV"/>
        </w:rPr>
        <w:t>vai ar infrasarkanā starojuma</w:t>
      </w:r>
      <w:r w:rsidRPr="00086717">
        <w:rPr>
          <w:lang w:val="lv-LV"/>
        </w:rPr>
        <w:t xml:space="preserve"> tehnoloģiju ar karsto asfaltu – AC 8 </w:t>
      </w:r>
      <w:proofErr w:type="spellStart"/>
      <w:r w:rsidRPr="00086717">
        <w:rPr>
          <w:lang w:val="lv-LV"/>
        </w:rPr>
        <w:t>surf</w:t>
      </w:r>
      <w:proofErr w:type="spellEnd"/>
      <w:r w:rsidRPr="00086717">
        <w:rPr>
          <w:lang w:val="lv-LV"/>
        </w:rPr>
        <w:t xml:space="preserve"> vai AC 11 </w:t>
      </w:r>
      <w:proofErr w:type="spellStart"/>
      <w:r w:rsidRPr="00086717">
        <w:rPr>
          <w:lang w:val="lv-LV"/>
        </w:rPr>
        <w:t>surf</w:t>
      </w:r>
      <w:proofErr w:type="spellEnd"/>
      <w:r w:rsidRPr="00086717">
        <w:rPr>
          <w:lang w:val="lv-LV"/>
        </w:rPr>
        <w:t xml:space="preserve"> tipa asfalta maisījums, kas atbilst Ceļu specifikāciju </w:t>
      </w:r>
      <w:r w:rsidRPr="00086717">
        <w:rPr>
          <w:lang w:val="lv-LV"/>
        </w:rPr>
        <w:fldChar w:fldCharType="begin"/>
      </w:r>
      <w:r w:rsidRPr="00086717">
        <w:rPr>
          <w:lang w:val="lv-LV"/>
        </w:rPr>
        <w:instrText xml:space="preserve"> REF _Ref250980826 \n \h  \* MERGEFORMAT </w:instrText>
      </w:r>
      <w:r w:rsidRPr="00086717">
        <w:rPr>
          <w:lang w:val="lv-LV"/>
        </w:rPr>
      </w:r>
      <w:r w:rsidRPr="00086717">
        <w:rPr>
          <w:lang w:val="lv-LV"/>
        </w:rPr>
        <w:fldChar w:fldCharType="separate"/>
      </w:r>
      <w:r w:rsidR="00C86EAE">
        <w:rPr>
          <w:lang w:val="lv-LV"/>
        </w:rPr>
        <w:t>6.2</w:t>
      </w:r>
      <w:r w:rsidRPr="00086717">
        <w:rPr>
          <w:lang w:val="lv-LV"/>
        </w:rPr>
        <w:fldChar w:fldCharType="end"/>
      </w:r>
      <w:r w:rsidRPr="00086717">
        <w:rPr>
          <w:lang w:val="lv-LV"/>
        </w:rPr>
        <w:t xml:space="preserve"> punktā izvirzītajām prasībām (garantijas periodā – jālieto līdzīgs asfalts kā labojamā segumā).</w:t>
      </w:r>
    </w:p>
    <w:p w14:paraId="0DDD5E6B" w14:textId="613773EC" w:rsidR="00D4265A" w:rsidRPr="00086717" w:rsidRDefault="00D4265A" w:rsidP="00B300E4">
      <w:pPr>
        <w:rPr>
          <w:lang w:val="lv-LV"/>
        </w:rPr>
      </w:pPr>
      <w:proofErr w:type="spellStart"/>
      <w:r w:rsidRPr="00811F36">
        <w:t>Asfalta</w:t>
      </w:r>
      <w:proofErr w:type="spellEnd"/>
      <w:r w:rsidRPr="00811F36">
        <w:t xml:space="preserve"> </w:t>
      </w:r>
      <w:proofErr w:type="spellStart"/>
      <w:r w:rsidRPr="00811F36">
        <w:t>segumiem</w:t>
      </w:r>
      <w:proofErr w:type="spellEnd"/>
      <w:r w:rsidRPr="00811F36">
        <w:t xml:space="preserve">, </w:t>
      </w:r>
      <w:proofErr w:type="spellStart"/>
      <w:r w:rsidR="001645C1" w:rsidRPr="00811F36">
        <w:t>virs</w:t>
      </w:r>
      <w:proofErr w:type="spellEnd"/>
      <w:r w:rsidR="001645C1" w:rsidRPr="00811F36">
        <w:t xml:space="preserve"> </w:t>
      </w:r>
      <w:proofErr w:type="spellStart"/>
      <w:r w:rsidRPr="00811F36">
        <w:t>kuriem</w:t>
      </w:r>
      <w:proofErr w:type="spellEnd"/>
      <w:r w:rsidRPr="00811F36">
        <w:t xml:space="preserve"> </w:t>
      </w:r>
      <w:proofErr w:type="spellStart"/>
      <w:r w:rsidRPr="00811F36">
        <w:t>paredzēta</w:t>
      </w:r>
      <w:proofErr w:type="spellEnd"/>
      <w:r w:rsidRPr="00811F36">
        <w:t xml:space="preserve"> </w:t>
      </w:r>
      <w:proofErr w:type="spellStart"/>
      <w:r w:rsidRPr="00811F36">
        <w:t>nosedzošas</w:t>
      </w:r>
      <w:proofErr w:type="spellEnd"/>
      <w:r w:rsidRPr="00811F36">
        <w:t xml:space="preserve"> </w:t>
      </w:r>
      <w:proofErr w:type="spellStart"/>
      <w:r w:rsidRPr="00811F36">
        <w:t>kārtas</w:t>
      </w:r>
      <w:proofErr w:type="spellEnd"/>
      <w:r w:rsidRPr="00811F36">
        <w:t xml:space="preserve"> </w:t>
      </w:r>
      <w:proofErr w:type="spellStart"/>
      <w:r w:rsidRPr="00811F36">
        <w:t>būvniecība</w:t>
      </w:r>
      <w:proofErr w:type="spellEnd"/>
      <w:r w:rsidRPr="00811F36">
        <w:t xml:space="preserve">, </w:t>
      </w:r>
      <w:proofErr w:type="spellStart"/>
      <w:r w:rsidRPr="00811F36">
        <w:t>bedrīšu</w:t>
      </w:r>
      <w:proofErr w:type="spellEnd"/>
      <w:r w:rsidRPr="00811F36">
        <w:t xml:space="preserve"> </w:t>
      </w:r>
      <w:proofErr w:type="spellStart"/>
      <w:r w:rsidRPr="00811F36">
        <w:t>aizpildīšanai</w:t>
      </w:r>
      <w:proofErr w:type="spellEnd"/>
      <w:r w:rsidRPr="00811F36">
        <w:t xml:space="preserve"> </w:t>
      </w:r>
      <w:proofErr w:type="spellStart"/>
      <w:r w:rsidRPr="00811F36">
        <w:t>atļauts</w:t>
      </w:r>
      <w:proofErr w:type="spellEnd"/>
      <w:r w:rsidRPr="00811F36">
        <w:t xml:space="preserve"> </w:t>
      </w:r>
      <w:proofErr w:type="spellStart"/>
      <w:r w:rsidRPr="00811F36">
        <w:t>izmantot</w:t>
      </w:r>
      <w:proofErr w:type="spellEnd"/>
      <w:r w:rsidRPr="00811F36">
        <w:t xml:space="preserve"> AC 8 bin </w:t>
      </w:r>
      <w:proofErr w:type="spellStart"/>
      <w:r w:rsidRPr="00811F36">
        <w:t>vai</w:t>
      </w:r>
      <w:proofErr w:type="spellEnd"/>
      <w:r w:rsidRPr="00811F36">
        <w:t xml:space="preserve"> AC 11 bin </w:t>
      </w:r>
      <w:proofErr w:type="spellStart"/>
      <w:r w:rsidRPr="00811F36">
        <w:t>tipa</w:t>
      </w:r>
      <w:proofErr w:type="spellEnd"/>
      <w:r w:rsidRPr="00811F36">
        <w:t xml:space="preserve"> </w:t>
      </w:r>
      <w:proofErr w:type="spellStart"/>
      <w:r w:rsidRPr="00811F36">
        <w:t>asfalta</w:t>
      </w:r>
      <w:proofErr w:type="spellEnd"/>
      <w:r w:rsidRPr="00811F36">
        <w:t xml:space="preserve"> </w:t>
      </w:r>
      <w:proofErr w:type="spellStart"/>
      <w:r w:rsidRPr="00811F36">
        <w:t>maisījumus</w:t>
      </w:r>
      <w:proofErr w:type="spellEnd"/>
      <w:r w:rsidRPr="00811F36">
        <w:t>.</w:t>
      </w:r>
    </w:p>
    <w:p w14:paraId="7081FBF4" w14:textId="32A3A461" w:rsidR="00C00722" w:rsidRPr="00086717" w:rsidRDefault="00C00722" w:rsidP="00B300E4">
      <w:pPr>
        <w:rPr>
          <w:lang w:val="lv-LV"/>
        </w:rPr>
      </w:pPr>
      <w:r w:rsidRPr="00086717">
        <w:rPr>
          <w:lang w:val="lv-LV"/>
        </w:rPr>
        <w:t xml:space="preserve">Asfalta maisījumos lietojamo rupjo </w:t>
      </w:r>
      <w:proofErr w:type="spellStart"/>
      <w:r w:rsidRPr="00086717">
        <w:rPr>
          <w:lang w:val="lv-LV"/>
        </w:rPr>
        <w:t>minerālmateriālu</w:t>
      </w:r>
      <w:proofErr w:type="spellEnd"/>
      <w:r w:rsidRPr="00086717">
        <w:rPr>
          <w:lang w:val="lv-LV"/>
        </w:rPr>
        <w:t xml:space="preserve"> stiprības klase – ne zemāka par S-III (garantijas periodā – lietojamo rupjo </w:t>
      </w:r>
      <w:proofErr w:type="spellStart"/>
      <w:r w:rsidRPr="00086717">
        <w:rPr>
          <w:lang w:val="lv-LV"/>
        </w:rPr>
        <w:t>minerālmateriālu</w:t>
      </w:r>
      <w:proofErr w:type="spellEnd"/>
      <w:r w:rsidRPr="00086717">
        <w:rPr>
          <w:lang w:val="lv-LV"/>
        </w:rPr>
        <w:t xml:space="preserve"> stiprības klase atbilstoši satiksmes intensitātei), atbilstoši Ceļu specifikāciju </w:t>
      </w:r>
      <w:r w:rsidRPr="00086717">
        <w:rPr>
          <w:lang w:val="lv-LV"/>
        </w:rPr>
        <w:fldChar w:fldCharType="begin"/>
      </w:r>
      <w:r w:rsidRPr="00086717">
        <w:rPr>
          <w:lang w:val="lv-LV"/>
        </w:rPr>
        <w:instrText xml:space="preserve"> REF _Ref250980826 \n \h  \* MERGEFORMAT </w:instrText>
      </w:r>
      <w:r w:rsidRPr="00086717">
        <w:rPr>
          <w:lang w:val="lv-LV"/>
        </w:rPr>
      </w:r>
      <w:r w:rsidRPr="00086717">
        <w:rPr>
          <w:lang w:val="lv-LV"/>
        </w:rPr>
        <w:fldChar w:fldCharType="separate"/>
      </w:r>
      <w:r w:rsidR="00C86EAE">
        <w:rPr>
          <w:lang w:val="lv-LV"/>
        </w:rPr>
        <w:t>6.2</w:t>
      </w:r>
      <w:r w:rsidRPr="00086717">
        <w:rPr>
          <w:lang w:val="lv-LV"/>
        </w:rPr>
        <w:fldChar w:fldCharType="end"/>
      </w:r>
      <w:r w:rsidRPr="00086717">
        <w:rPr>
          <w:lang w:val="lv-LV"/>
        </w:rPr>
        <w:t xml:space="preserve"> punktā izvirzītajām prasībām.</w:t>
      </w:r>
    </w:p>
    <w:p w14:paraId="45ABAA90" w14:textId="71E8BB95" w:rsidR="00C00722" w:rsidRPr="00086717" w:rsidRDefault="00C00722" w:rsidP="00B300E4">
      <w:pPr>
        <w:rPr>
          <w:lang w:val="lv-LV"/>
        </w:rPr>
      </w:pPr>
      <w:r w:rsidRPr="00086717">
        <w:rPr>
          <w:lang w:val="lv-LV"/>
        </w:rPr>
        <w:t xml:space="preserve">Kā izejmateriāls asfalta maisījumam drīkst būt 100% </w:t>
      </w:r>
      <w:proofErr w:type="spellStart"/>
      <w:r w:rsidRPr="00086717">
        <w:rPr>
          <w:lang w:val="lv-LV"/>
        </w:rPr>
        <w:t>reciklēts</w:t>
      </w:r>
      <w:proofErr w:type="spellEnd"/>
      <w:r w:rsidRPr="00086717">
        <w:rPr>
          <w:lang w:val="lv-LV"/>
        </w:rPr>
        <w:t xml:space="preserve"> asfalts. Šādā gadījumā asfalta maisījumam jālieto bitumenu atjaunojošas piedevas atbilstoši Ceļu specifikāciju </w:t>
      </w:r>
      <w:r w:rsidRPr="00086717">
        <w:rPr>
          <w:lang w:val="lv-LV"/>
        </w:rPr>
        <w:fldChar w:fldCharType="begin"/>
      </w:r>
      <w:r w:rsidRPr="00086717">
        <w:rPr>
          <w:lang w:val="lv-LV"/>
        </w:rPr>
        <w:instrText xml:space="preserve"> REF _Ref251256146 \r \h  \* MERGEFORMAT </w:instrText>
      </w:r>
      <w:r w:rsidRPr="00086717">
        <w:rPr>
          <w:lang w:val="lv-LV"/>
        </w:rPr>
      </w:r>
      <w:r w:rsidRPr="00086717">
        <w:rPr>
          <w:lang w:val="lv-LV"/>
        </w:rPr>
        <w:fldChar w:fldCharType="separate"/>
      </w:r>
      <w:r w:rsidR="00C86EAE">
        <w:rPr>
          <w:lang w:val="lv-LV"/>
        </w:rPr>
        <w:t>6.2.4.8</w:t>
      </w:r>
      <w:r w:rsidRPr="00086717">
        <w:rPr>
          <w:lang w:val="lv-LV"/>
        </w:rPr>
        <w:fldChar w:fldCharType="end"/>
      </w:r>
      <w:r w:rsidRPr="00086717">
        <w:rPr>
          <w:lang w:val="lv-LV"/>
        </w:rPr>
        <w:t xml:space="preserve"> punktā noteiktajam.</w:t>
      </w:r>
    </w:p>
    <w:p w14:paraId="65BB37F1" w14:textId="7C1CC674" w:rsidR="00C00722" w:rsidRPr="00086717" w:rsidRDefault="00C00722" w:rsidP="00B300E4">
      <w:pPr>
        <w:rPr>
          <w:lang w:val="lv-LV"/>
        </w:rPr>
      </w:pPr>
      <w:r w:rsidRPr="00086717">
        <w:rPr>
          <w:lang w:val="lv-LV"/>
        </w:rPr>
        <w:t xml:space="preserve">Gruntēšanai – vidēji ātri </w:t>
      </w:r>
      <w:proofErr w:type="spellStart"/>
      <w:r w:rsidRPr="00086717">
        <w:rPr>
          <w:lang w:val="lv-LV"/>
        </w:rPr>
        <w:t>sadalīga</w:t>
      </w:r>
      <w:proofErr w:type="spellEnd"/>
      <w:r w:rsidRPr="00086717">
        <w:rPr>
          <w:lang w:val="lv-LV"/>
        </w:rPr>
        <w:t xml:space="preserve"> katjonu bitumena emulsija C 50 B 3, kas atbilst </w:t>
      </w:r>
      <w:r w:rsidRPr="00086717">
        <w:rPr>
          <w:lang w:val="lv-LV"/>
        </w:rPr>
        <w:fldChar w:fldCharType="begin"/>
      </w:r>
      <w:r w:rsidRPr="00086717">
        <w:rPr>
          <w:lang w:val="lv-LV"/>
        </w:rPr>
        <w:instrText xml:space="preserve"> REF _Ref250980966 \n \h  \* MERGEFORMAT </w:instrText>
      </w:r>
      <w:r w:rsidRPr="00086717">
        <w:rPr>
          <w:lang w:val="lv-LV"/>
        </w:rPr>
      </w:r>
      <w:r w:rsidRPr="00086717">
        <w:rPr>
          <w:lang w:val="lv-LV"/>
        </w:rPr>
        <w:fldChar w:fldCharType="separate"/>
      </w:r>
      <w:r w:rsidR="00C86EAE">
        <w:rPr>
          <w:lang w:val="lv-LV"/>
        </w:rPr>
        <w:t>6.4-4</w:t>
      </w:r>
      <w:r w:rsidRPr="00086717">
        <w:rPr>
          <w:lang w:val="lv-LV"/>
        </w:rPr>
        <w:fldChar w:fldCharType="end"/>
      </w:r>
      <w:r w:rsidRPr="00086717">
        <w:rPr>
          <w:lang w:val="lv-LV"/>
        </w:rPr>
        <w:t xml:space="preserve"> tabulā izvirzītajām prasībām.</w:t>
      </w:r>
    </w:p>
    <w:p w14:paraId="5A5E0C63" w14:textId="16339601" w:rsidR="00C00722" w:rsidRPr="00086717" w:rsidRDefault="00C00722" w:rsidP="00B300E4">
      <w:pPr>
        <w:rPr>
          <w:lang w:val="lv-LV"/>
        </w:rPr>
      </w:pPr>
      <w:r w:rsidRPr="00086717">
        <w:rPr>
          <w:lang w:val="lv-LV"/>
        </w:rPr>
        <w:t xml:space="preserve">Bedrīšu aizpildīšanai, remontējot ar bitumena emulsiju un šķembām – frakcionētas šķembas, atbilstošas Ceļu specifikāciju </w:t>
      </w:r>
      <w:r w:rsidRPr="00086717">
        <w:rPr>
          <w:lang w:val="lv-LV"/>
        </w:rPr>
        <w:fldChar w:fldCharType="begin"/>
      </w:r>
      <w:r w:rsidRPr="00086717">
        <w:rPr>
          <w:lang w:val="lv-LV"/>
        </w:rPr>
        <w:instrText xml:space="preserve"> REF _Ref250981009 \n \h  \* MERGEFORMAT </w:instrText>
      </w:r>
      <w:r w:rsidRPr="00086717">
        <w:rPr>
          <w:lang w:val="lv-LV"/>
        </w:rPr>
      </w:r>
      <w:r w:rsidRPr="00086717">
        <w:rPr>
          <w:lang w:val="lv-LV"/>
        </w:rPr>
        <w:fldChar w:fldCharType="separate"/>
      </w:r>
      <w:r w:rsidR="00C86EAE">
        <w:rPr>
          <w:lang w:val="lv-LV"/>
        </w:rPr>
        <w:t>5.2</w:t>
      </w:r>
      <w:r w:rsidRPr="00086717">
        <w:rPr>
          <w:lang w:val="lv-LV"/>
        </w:rPr>
        <w:fldChar w:fldCharType="end"/>
      </w:r>
      <w:r w:rsidRPr="00086717">
        <w:rPr>
          <w:lang w:val="lv-LV"/>
        </w:rPr>
        <w:t xml:space="preserve"> punktā izvirzītajām prasībām N-III stiprības klasei. Ieteicams lietot divas dažādas frakcijas, rupjākās – aizpildīšanai, smalkākās – noķīlēšanai. </w:t>
      </w:r>
      <w:r w:rsidRPr="00086717">
        <w:rPr>
          <w:rStyle w:val="apple-style-span"/>
          <w:bCs/>
          <w:lang w:val="lv-LV"/>
        </w:rPr>
        <w:t xml:space="preserve">Piesūcināšanai un gruntēšanai – vidēji ātri </w:t>
      </w:r>
      <w:proofErr w:type="spellStart"/>
      <w:r w:rsidRPr="00086717">
        <w:rPr>
          <w:rStyle w:val="apple-style-span"/>
          <w:bCs/>
          <w:lang w:val="lv-LV"/>
        </w:rPr>
        <w:t>sadalīga</w:t>
      </w:r>
      <w:proofErr w:type="spellEnd"/>
      <w:r w:rsidRPr="00086717">
        <w:rPr>
          <w:rStyle w:val="apple-style-span"/>
          <w:bCs/>
          <w:lang w:val="lv-LV"/>
        </w:rPr>
        <w:t xml:space="preserve"> katjonu bitumena emulsijas C 65 B 3 vai C 60 B 3 vai ātri </w:t>
      </w:r>
      <w:proofErr w:type="spellStart"/>
      <w:r w:rsidRPr="00086717">
        <w:rPr>
          <w:rStyle w:val="apple-style-span"/>
          <w:bCs/>
          <w:lang w:val="lv-LV"/>
        </w:rPr>
        <w:t>sadalīga</w:t>
      </w:r>
      <w:proofErr w:type="spellEnd"/>
      <w:r w:rsidRPr="00086717">
        <w:rPr>
          <w:rStyle w:val="apple-style-span"/>
          <w:bCs/>
          <w:lang w:val="lv-LV"/>
        </w:rPr>
        <w:t xml:space="preserve"> katjonu bitumena emulsijas C 65 B 2 vai C 60 B2, vai emulsijas ar polimēru pievienošanu, piemēram,  </w:t>
      </w:r>
      <w:r w:rsidRPr="00086717">
        <w:rPr>
          <w:lang w:val="lv-LV"/>
        </w:rPr>
        <w:t xml:space="preserve">C 60 BP 4 vai C 60 BP 3 u.tml., </w:t>
      </w:r>
      <w:r w:rsidRPr="00086717">
        <w:rPr>
          <w:rStyle w:val="apple-style-span"/>
          <w:bCs/>
          <w:lang w:val="lv-LV"/>
        </w:rPr>
        <w:t>kas atbilst </w:t>
      </w:r>
      <w:r w:rsidRPr="00086717">
        <w:rPr>
          <w:rStyle w:val="apple-style-span"/>
          <w:bCs/>
          <w:lang w:val="lv-LV"/>
        </w:rPr>
        <w:fldChar w:fldCharType="begin"/>
      </w:r>
      <w:r w:rsidRPr="00086717">
        <w:rPr>
          <w:rStyle w:val="apple-style-span"/>
          <w:bCs/>
          <w:lang w:val="lv-LV"/>
        </w:rPr>
        <w:instrText xml:space="preserve"> REF _Ref328826408 \r \h  \* MERGEFORMAT </w:instrText>
      </w:r>
      <w:r w:rsidRPr="00086717">
        <w:rPr>
          <w:rStyle w:val="apple-style-span"/>
          <w:bCs/>
          <w:lang w:val="lv-LV"/>
        </w:rPr>
      </w:r>
      <w:r w:rsidRPr="00086717">
        <w:rPr>
          <w:rStyle w:val="apple-style-span"/>
          <w:bCs/>
          <w:lang w:val="lv-LV"/>
        </w:rPr>
        <w:fldChar w:fldCharType="separate"/>
      </w:r>
      <w:r w:rsidR="00C86EAE">
        <w:rPr>
          <w:rStyle w:val="apple-style-span"/>
          <w:bCs/>
          <w:lang w:val="lv-LV"/>
        </w:rPr>
        <w:t>8.1-1</w:t>
      </w:r>
      <w:r w:rsidRPr="00086717">
        <w:rPr>
          <w:rStyle w:val="apple-style-span"/>
          <w:bCs/>
          <w:lang w:val="lv-LV"/>
        </w:rPr>
        <w:fldChar w:fldCharType="end"/>
      </w:r>
      <w:r w:rsidRPr="00086717">
        <w:rPr>
          <w:rStyle w:val="apple-style-span"/>
          <w:bCs/>
          <w:lang w:val="lv-LV"/>
        </w:rPr>
        <w:t xml:space="preserve"> tabulā izvirzītajām prasībām</w:t>
      </w:r>
      <w:r w:rsidRPr="00086717">
        <w:rPr>
          <w:lang w:val="lv-LV"/>
        </w:rPr>
        <w:t xml:space="preserve">. Var lietot arī citas līdzīga tipa emulsijas, deklarējot un pierādot </w:t>
      </w:r>
      <w:proofErr w:type="spellStart"/>
      <w:r w:rsidRPr="00086717">
        <w:rPr>
          <w:lang w:val="lv-LV"/>
        </w:rPr>
        <w:t>pielietojamību</w:t>
      </w:r>
      <w:proofErr w:type="spellEnd"/>
      <w:r w:rsidRPr="00086717">
        <w:rPr>
          <w:lang w:val="lv-LV"/>
        </w:rPr>
        <w:t>.</w:t>
      </w:r>
    </w:p>
    <w:p w14:paraId="650E2B1F" w14:textId="653DA387" w:rsidR="00C00722" w:rsidRPr="00086717" w:rsidRDefault="00C00722" w:rsidP="00B300E4">
      <w:pPr>
        <w:pStyle w:val="Virsraksts8"/>
        <w:jc w:val="both"/>
        <w:rPr>
          <w:lang w:val="lv-LV"/>
        </w:rPr>
      </w:pPr>
      <w:bookmarkStart w:id="6161" w:name="_Ref328826408"/>
      <w:r w:rsidRPr="00086717">
        <w:rPr>
          <w:lang w:val="lv-LV"/>
        </w:rPr>
        <w:t>tabula. Prasības bitumena emulsijai aizpildīšanai ar šķembām un bitumena emulsiju (atbilstoši LVS EN 13808 2. tabula, 3. tabula un 4. tabula, izņemot adhēzija emulsijai C 60 B/P 2).</w:t>
      </w:r>
      <w:bookmarkEnd w:id="6161"/>
    </w:p>
    <w:tbl>
      <w:tblPr>
        <w:tblW w:w="9005" w:type="dxa"/>
        <w:tblInd w:w="5" w:type="dxa"/>
        <w:tblLayout w:type="fixed"/>
        <w:tblLook w:val="0000" w:firstRow="0" w:lastRow="0" w:firstColumn="0" w:lastColumn="0" w:noHBand="0" w:noVBand="0"/>
      </w:tblPr>
      <w:tblGrid>
        <w:gridCol w:w="2683"/>
        <w:gridCol w:w="1559"/>
        <w:gridCol w:w="952"/>
        <w:gridCol w:w="952"/>
        <w:gridCol w:w="953"/>
        <w:gridCol w:w="953"/>
        <w:gridCol w:w="953"/>
      </w:tblGrid>
      <w:tr w:rsidR="00C00722" w:rsidRPr="00086717" w14:paraId="4AEE5C10" w14:textId="77777777">
        <w:trPr>
          <w:cantSplit/>
          <w:trHeight w:val="230"/>
          <w:tblHeader/>
        </w:trPr>
        <w:tc>
          <w:tcPr>
            <w:tcW w:w="2683" w:type="dxa"/>
            <w:vMerge w:val="restar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B993972" w14:textId="77777777" w:rsidR="00C00722" w:rsidRPr="00086717" w:rsidRDefault="00C00722" w:rsidP="00811F36">
            <w:pPr>
              <w:pStyle w:val="Tablehead"/>
              <w:rPr>
                <w:lang w:val="lv-LV"/>
              </w:rPr>
            </w:pPr>
            <w:r w:rsidRPr="00086717">
              <w:rPr>
                <w:lang w:val="lv-LV"/>
              </w:rPr>
              <w:t>Īpašība, mērvienība</w:t>
            </w:r>
          </w:p>
        </w:tc>
        <w:tc>
          <w:tcPr>
            <w:tcW w:w="1559" w:type="dxa"/>
            <w:vMerge w:val="restart"/>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03DCDE9" w14:textId="77777777" w:rsidR="00C00722" w:rsidRPr="00086717" w:rsidRDefault="00C00722" w:rsidP="00811F36">
            <w:pPr>
              <w:pStyle w:val="Tablehead"/>
              <w:rPr>
                <w:lang w:val="lv-LV"/>
              </w:rPr>
            </w:pPr>
            <w:r w:rsidRPr="00086717">
              <w:rPr>
                <w:lang w:val="lv-LV"/>
              </w:rPr>
              <w:t>Testēšanas metode</w:t>
            </w:r>
          </w:p>
        </w:tc>
        <w:tc>
          <w:tcPr>
            <w:tcW w:w="4763" w:type="dxa"/>
            <w:gridSpan w:val="5"/>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E115B75" w14:textId="77777777" w:rsidR="00C00722" w:rsidRPr="00086717" w:rsidRDefault="00C00722" w:rsidP="00811F36">
            <w:pPr>
              <w:pStyle w:val="Tablehead"/>
              <w:rPr>
                <w:lang w:val="lv-LV"/>
              </w:rPr>
            </w:pPr>
            <w:r w:rsidRPr="00086717">
              <w:rPr>
                <w:lang w:val="lv-LV"/>
              </w:rPr>
              <w:t>Bitumena emulsijas klase, tehniskās prasības</w:t>
            </w:r>
          </w:p>
        </w:tc>
      </w:tr>
      <w:tr w:rsidR="00C00722" w:rsidRPr="00086717" w14:paraId="37BE1847" w14:textId="77777777">
        <w:trPr>
          <w:cantSplit/>
          <w:trHeight w:val="300"/>
          <w:tblHeader/>
        </w:trPr>
        <w:tc>
          <w:tcPr>
            <w:tcW w:w="2683" w:type="dxa"/>
            <w:vMerge/>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4EB35F" w14:textId="77777777" w:rsidR="00C00722" w:rsidRPr="00086717" w:rsidRDefault="00C00722" w:rsidP="00811F36">
            <w:pPr>
              <w:pStyle w:val="Tablehead"/>
              <w:rPr>
                <w:lang w:val="lv-LV"/>
              </w:rPr>
            </w:pPr>
          </w:p>
        </w:tc>
        <w:tc>
          <w:tcPr>
            <w:tcW w:w="1559" w:type="dxa"/>
            <w:vMerge/>
            <w:tcBorders>
              <w:top w:val="single" w:sz="8"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440A05" w14:textId="77777777" w:rsidR="00C00722" w:rsidRPr="00086717" w:rsidRDefault="00C00722" w:rsidP="00811F36">
            <w:pPr>
              <w:pStyle w:val="Tablehead"/>
              <w:rPr>
                <w:lang w:val="lv-LV"/>
              </w:rPr>
            </w:pPr>
          </w:p>
        </w:tc>
        <w:tc>
          <w:tcPr>
            <w:tcW w:w="95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4138BB" w14:textId="77777777" w:rsidR="00C00722" w:rsidRPr="00086717" w:rsidRDefault="00C00722" w:rsidP="00811F36">
            <w:pPr>
              <w:pStyle w:val="Tablehead"/>
              <w:rPr>
                <w:lang w:val="lv-LV"/>
              </w:rPr>
            </w:pPr>
            <w:r w:rsidRPr="00086717">
              <w:rPr>
                <w:lang w:val="lv-LV"/>
              </w:rPr>
              <w:t>C 60 B/P 2</w:t>
            </w:r>
          </w:p>
        </w:tc>
        <w:tc>
          <w:tcPr>
            <w:tcW w:w="95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2A52BE" w14:textId="77777777" w:rsidR="00C00722" w:rsidRPr="00086717" w:rsidRDefault="00C00722" w:rsidP="00811F36">
            <w:pPr>
              <w:pStyle w:val="Tablehead"/>
              <w:rPr>
                <w:lang w:val="lv-LV"/>
              </w:rPr>
            </w:pPr>
            <w:r w:rsidRPr="00086717">
              <w:rPr>
                <w:lang w:val="lv-LV"/>
              </w:rPr>
              <w:t>C 65 B/P 2</w:t>
            </w:r>
          </w:p>
        </w:tc>
        <w:tc>
          <w:tcPr>
            <w:tcW w:w="9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7B54A1E" w14:textId="77777777" w:rsidR="00C00722" w:rsidRPr="00086717" w:rsidRDefault="00C00722" w:rsidP="00811F36">
            <w:pPr>
              <w:pStyle w:val="Tablehead"/>
              <w:rPr>
                <w:lang w:val="lv-LV"/>
              </w:rPr>
            </w:pPr>
            <w:r w:rsidRPr="00086717">
              <w:rPr>
                <w:lang w:val="lv-LV"/>
              </w:rPr>
              <w:t>C 60 B/P 3</w:t>
            </w:r>
          </w:p>
        </w:tc>
        <w:tc>
          <w:tcPr>
            <w:tcW w:w="95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0E94DEC" w14:textId="77777777" w:rsidR="00C00722" w:rsidRPr="00086717" w:rsidRDefault="00C00722" w:rsidP="00811F36">
            <w:pPr>
              <w:pStyle w:val="Tablehead"/>
              <w:rPr>
                <w:lang w:val="lv-LV"/>
              </w:rPr>
            </w:pPr>
            <w:r w:rsidRPr="00086717">
              <w:rPr>
                <w:lang w:val="lv-LV"/>
              </w:rPr>
              <w:t>C 65 B/P 3</w:t>
            </w:r>
          </w:p>
        </w:tc>
        <w:tc>
          <w:tcPr>
            <w:tcW w:w="953" w:type="dxa"/>
            <w:tcBorders>
              <w:top w:val="single" w:sz="4" w:space="0" w:color="000000"/>
              <w:left w:val="single" w:sz="4" w:space="0" w:color="000000"/>
              <w:bottom w:val="single" w:sz="4" w:space="0" w:color="000000"/>
              <w:right w:val="single" w:sz="4" w:space="0" w:color="000000"/>
            </w:tcBorders>
            <w:vAlign w:val="center"/>
          </w:tcPr>
          <w:p w14:paraId="015F153B" w14:textId="77777777" w:rsidR="00C00722" w:rsidRPr="00086717" w:rsidRDefault="00C00722" w:rsidP="00811F36">
            <w:pPr>
              <w:pStyle w:val="Tablehead"/>
              <w:rPr>
                <w:lang w:val="lv-LV"/>
              </w:rPr>
            </w:pPr>
            <w:r w:rsidRPr="00086717">
              <w:rPr>
                <w:lang w:val="lv-LV"/>
              </w:rPr>
              <w:t>C 60 B/P 4</w:t>
            </w:r>
          </w:p>
        </w:tc>
      </w:tr>
      <w:tr w:rsidR="00C00722" w:rsidRPr="00086717" w14:paraId="1C827AEE" w14:textId="77777777">
        <w:trPr>
          <w:cantSplit/>
          <w:trHeight w:val="440"/>
        </w:trPr>
        <w:tc>
          <w:tcPr>
            <w:tcW w:w="268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B63D34" w14:textId="77777777" w:rsidR="00C00722" w:rsidRPr="00086717" w:rsidRDefault="00C00722">
            <w:pPr>
              <w:pStyle w:val="Tabletext"/>
              <w:rPr>
                <w:vertAlign w:val="superscript"/>
                <w:lang w:val="lv-LV"/>
              </w:rPr>
            </w:pPr>
            <w:r w:rsidRPr="00086717">
              <w:rPr>
                <w:lang w:val="lv-LV"/>
              </w:rPr>
              <w:t>Saistvielas saturs vai atlikušās saistvielas saturs pēc destilācijas, % (m/m)</w:t>
            </w:r>
            <w:r w:rsidRPr="00086717">
              <w:rPr>
                <w:vertAlign w:val="superscript"/>
                <w:lang w:val="lv-LV"/>
              </w:rPr>
              <w:t xml:space="preserve"> (3)</w:t>
            </w:r>
          </w:p>
        </w:tc>
        <w:tc>
          <w:tcPr>
            <w:tcW w:w="15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56B7EC" w14:textId="77777777" w:rsidR="00C00722" w:rsidRPr="00086717" w:rsidRDefault="00C00722">
            <w:pPr>
              <w:pStyle w:val="Tabletext"/>
              <w:rPr>
                <w:lang w:val="lv-LV"/>
              </w:rPr>
            </w:pPr>
            <w:r w:rsidRPr="00086717">
              <w:rPr>
                <w:lang w:val="lv-LV"/>
              </w:rPr>
              <w:t>LVS EN 1428</w:t>
            </w:r>
            <w:r w:rsidRPr="00086717">
              <w:rPr>
                <w:vertAlign w:val="superscript"/>
                <w:lang w:val="lv-LV"/>
              </w:rPr>
              <w:t>(1)</w:t>
            </w:r>
            <w:r w:rsidRPr="00086717">
              <w:rPr>
                <w:lang w:val="lv-LV"/>
              </w:rPr>
              <w:t xml:space="preserve"> vai LVS EN 1431</w:t>
            </w:r>
            <w:r w:rsidRPr="00086717">
              <w:rPr>
                <w:vertAlign w:val="superscript"/>
                <w:lang w:val="lv-LV"/>
              </w:rPr>
              <w:t>(2)</w:t>
            </w:r>
          </w:p>
        </w:tc>
        <w:tc>
          <w:tcPr>
            <w:tcW w:w="952" w:type="dxa"/>
            <w:tcBorders>
              <w:top w:val="single" w:sz="4" w:space="0" w:color="000000"/>
              <w:left w:val="single" w:sz="4" w:space="0" w:color="000000"/>
              <w:bottom w:val="single" w:sz="4" w:space="0" w:color="000000"/>
              <w:right w:val="single" w:sz="8" w:space="0" w:color="000000"/>
            </w:tcBorders>
            <w:tcMar>
              <w:top w:w="0" w:type="dxa"/>
              <w:left w:w="0" w:type="dxa"/>
              <w:bottom w:w="0" w:type="dxa"/>
              <w:right w:w="0" w:type="dxa"/>
            </w:tcMar>
            <w:vAlign w:val="center"/>
          </w:tcPr>
          <w:p w14:paraId="3DDAD63D" w14:textId="77777777" w:rsidR="00C00722" w:rsidRPr="00086717" w:rsidRDefault="00C00722" w:rsidP="00811F36">
            <w:pPr>
              <w:pStyle w:val="Tabletext2"/>
              <w:rPr>
                <w:lang w:val="lv-LV"/>
              </w:rPr>
            </w:pPr>
            <w:r w:rsidRPr="00086717">
              <w:rPr>
                <w:lang w:val="lv-LV"/>
              </w:rPr>
              <w:t>58-62</w:t>
            </w:r>
          </w:p>
          <w:p w14:paraId="0F59C598" w14:textId="77777777" w:rsidR="00C00722" w:rsidRPr="00086717" w:rsidRDefault="00C00722">
            <w:pPr>
              <w:pStyle w:val="Tabletext2"/>
              <w:rPr>
                <w:lang w:val="lv-LV"/>
              </w:rPr>
            </w:pPr>
            <w:r w:rsidRPr="00086717">
              <w:rPr>
                <w:lang w:val="lv-LV"/>
              </w:rPr>
              <w:t>≥ 58</w:t>
            </w:r>
          </w:p>
          <w:p w14:paraId="01FE0D1F" w14:textId="77777777" w:rsidR="00C00722" w:rsidRPr="00086717" w:rsidRDefault="00C00722">
            <w:pPr>
              <w:pStyle w:val="Tabletext2"/>
              <w:rPr>
                <w:lang w:val="lv-LV"/>
              </w:rPr>
            </w:pPr>
            <w:r w:rsidRPr="00086717">
              <w:rPr>
                <w:lang w:val="lv-LV"/>
              </w:rPr>
              <w:t>(C60)</w:t>
            </w:r>
          </w:p>
          <w:p w14:paraId="0A4A1AE2" w14:textId="77777777" w:rsidR="00C00722" w:rsidRPr="00086717" w:rsidRDefault="00C00722">
            <w:pPr>
              <w:pStyle w:val="Tabletext2"/>
              <w:rPr>
                <w:lang w:val="lv-LV"/>
              </w:rPr>
            </w:pPr>
            <w:r w:rsidRPr="00086717">
              <w:rPr>
                <w:lang w:val="lv-LV"/>
              </w:rPr>
              <w:t>(6. klase)</w:t>
            </w:r>
          </w:p>
        </w:tc>
        <w:tc>
          <w:tcPr>
            <w:tcW w:w="952"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57F6018E" w14:textId="77777777" w:rsidR="00C00722" w:rsidRPr="00086717" w:rsidRDefault="00C00722">
            <w:pPr>
              <w:pStyle w:val="Tabletext2"/>
              <w:rPr>
                <w:lang w:val="lv-LV"/>
              </w:rPr>
            </w:pPr>
            <w:r w:rsidRPr="00086717">
              <w:rPr>
                <w:lang w:val="lv-LV"/>
              </w:rPr>
              <w:t>63-67</w:t>
            </w:r>
          </w:p>
          <w:p w14:paraId="13A690ED" w14:textId="77777777" w:rsidR="00C00722" w:rsidRPr="00086717" w:rsidRDefault="00C00722">
            <w:pPr>
              <w:pStyle w:val="Tabletext2"/>
              <w:rPr>
                <w:lang w:val="lv-LV"/>
              </w:rPr>
            </w:pPr>
            <w:r w:rsidRPr="00086717">
              <w:rPr>
                <w:lang w:val="lv-LV"/>
              </w:rPr>
              <w:t>≥ 63</w:t>
            </w:r>
          </w:p>
          <w:p w14:paraId="78129150" w14:textId="77777777" w:rsidR="00C00722" w:rsidRPr="00086717" w:rsidRDefault="00C00722">
            <w:pPr>
              <w:pStyle w:val="Tabletext2"/>
              <w:rPr>
                <w:lang w:val="lv-LV"/>
              </w:rPr>
            </w:pPr>
            <w:r w:rsidRPr="00086717">
              <w:rPr>
                <w:lang w:val="lv-LV"/>
              </w:rPr>
              <w:t>(C65)</w:t>
            </w:r>
          </w:p>
          <w:p w14:paraId="7B5D9342" w14:textId="77777777" w:rsidR="00C00722" w:rsidRPr="00086717" w:rsidRDefault="00C00722">
            <w:pPr>
              <w:pStyle w:val="Tabletext2"/>
              <w:rPr>
                <w:lang w:val="lv-LV"/>
              </w:rPr>
            </w:pPr>
            <w:r w:rsidRPr="00086717">
              <w:rPr>
                <w:lang w:val="lv-LV"/>
              </w:rPr>
              <w:t>(7.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4FE74C14" w14:textId="77777777" w:rsidR="00C00722" w:rsidRPr="00086717" w:rsidRDefault="00C00722">
            <w:pPr>
              <w:pStyle w:val="Tabletext2"/>
              <w:rPr>
                <w:lang w:val="lv-LV"/>
              </w:rPr>
            </w:pPr>
            <w:r w:rsidRPr="00086717">
              <w:rPr>
                <w:lang w:val="lv-LV"/>
              </w:rPr>
              <w:t>58-62</w:t>
            </w:r>
          </w:p>
          <w:p w14:paraId="775E73E7" w14:textId="77777777" w:rsidR="00C00722" w:rsidRPr="00086717" w:rsidRDefault="00C00722">
            <w:pPr>
              <w:pStyle w:val="Tabletext2"/>
              <w:rPr>
                <w:lang w:val="lv-LV"/>
              </w:rPr>
            </w:pPr>
            <w:r w:rsidRPr="00086717">
              <w:rPr>
                <w:lang w:val="lv-LV"/>
              </w:rPr>
              <w:t>≥ 58</w:t>
            </w:r>
          </w:p>
          <w:p w14:paraId="7D91608C" w14:textId="77777777" w:rsidR="00C00722" w:rsidRPr="00086717" w:rsidRDefault="00C00722">
            <w:pPr>
              <w:pStyle w:val="Tabletext2"/>
              <w:rPr>
                <w:lang w:val="lv-LV"/>
              </w:rPr>
            </w:pPr>
            <w:r w:rsidRPr="00086717">
              <w:rPr>
                <w:lang w:val="lv-LV"/>
              </w:rPr>
              <w:t>(C60)</w:t>
            </w:r>
          </w:p>
          <w:p w14:paraId="4D31CFF9" w14:textId="77777777" w:rsidR="00C00722" w:rsidRPr="00086717" w:rsidRDefault="00C00722">
            <w:pPr>
              <w:pStyle w:val="Tabletext2"/>
              <w:rPr>
                <w:lang w:val="lv-LV"/>
              </w:rPr>
            </w:pPr>
            <w:r w:rsidRPr="00086717">
              <w:rPr>
                <w:lang w:val="lv-LV"/>
              </w:rPr>
              <w:t>(6.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0B0459B4" w14:textId="77777777" w:rsidR="00C00722" w:rsidRPr="00086717" w:rsidRDefault="00C00722">
            <w:pPr>
              <w:pStyle w:val="Tabletext2"/>
              <w:rPr>
                <w:lang w:val="lv-LV"/>
              </w:rPr>
            </w:pPr>
            <w:r w:rsidRPr="00086717">
              <w:rPr>
                <w:lang w:val="lv-LV"/>
              </w:rPr>
              <w:t>63-67</w:t>
            </w:r>
          </w:p>
          <w:p w14:paraId="40F2047D" w14:textId="77777777" w:rsidR="00C00722" w:rsidRPr="00086717" w:rsidRDefault="00C00722">
            <w:pPr>
              <w:pStyle w:val="Tabletext2"/>
              <w:rPr>
                <w:lang w:val="lv-LV"/>
              </w:rPr>
            </w:pPr>
            <w:r w:rsidRPr="00086717">
              <w:rPr>
                <w:lang w:val="lv-LV"/>
              </w:rPr>
              <w:t>≥ 63</w:t>
            </w:r>
          </w:p>
          <w:p w14:paraId="1FA30ECC" w14:textId="77777777" w:rsidR="00C00722" w:rsidRPr="00086717" w:rsidRDefault="00C00722">
            <w:pPr>
              <w:pStyle w:val="Tabletext2"/>
              <w:rPr>
                <w:lang w:val="lv-LV"/>
              </w:rPr>
            </w:pPr>
            <w:r w:rsidRPr="00086717">
              <w:rPr>
                <w:lang w:val="lv-LV"/>
              </w:rPr>
              <w:t>(C65)</w:t>
            </w:r>
          </w:p>
          <w:p w14:paraId="4D7B645A" w14:textId="77777777" w:rsidR="00C00722" w:rsidRPr="00086717" w:rsidRDefault="00C00722">
            <w:pPr>
              <w:pStyle w:val="Tabletext2"/>
              <w:rPr>
                <w:lang w:val="lv-LV"/>
              </w:rPr>
            </w:pPr>
            <w:r w:rsidRPr="00086717">
              <w:rPr>
                <w:lang w:val="lv-LV"/>
              </w:rPr>
              <w:t>(7.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11C5AC09" w14:textId="77777777" w:rsidR="00C00722" w:rsidRPr="00086717" w:rsidRDefault="00C00722">
            <w:pPr>
              <w:pStyle w:val="Tabletext2"/>
              <w:rPr>
                <w:lang w:val="lv-LV"/>
              </w:rPr>
            </w:pPr>
            <w:r w:rsidRPr="00086717">
              <w:rPr>
                <w:lang w:val="lv-LV"/>
              </w:rPr>
              <w:t>58-62</w:t>
            </w:r>
          </w:p>
          <w:p w14:paraId="676598DA" w14:textId="77777777" w:rsidR="00C00722" w:rsidRPr="00086717" w:rsidRDefault="00C00722">
            <w:pPr>
              <w:pStyle w:val="Tabletext2"/>
              <w:rPr>
                <w:lang w:val="lv-LV"/>
              </w:rPr>
            </w:pPr>
            <w:r w:rsidRPr="00086717">
              <w:rPr>
                <w:lang w:val="lv-LV"/>
              </w:rPr>
              <w:t>≥ 58</w:t>
            </w:r>
          </w:p>
          <w:p w14:paraId="3FA5DD41" w14:textId="77777777" w:rsidR="00C00722" w:rsidRPr="00086717" w:rsidRDefault="00C00722">
            <w:pPr>
              <w:pStyle w:val="Tabletext2"/>
              <w:rPr>
                <w:lang w:val="lv-LV"/>
              </w:rPr>
            </w:pPr>
            <w:r w:rsidRPr="00086717">
              <w:rPr>
                <w:lang w:val="lv-LV"/>
              </w:rPr>
              <w:t>(C60)</w:t>
            </w:r>
          </w:p>
          <w:p w14:paraId="5925DC54" w14:textId="77777777" w:rsidR="00C00722" w:rsidRPr="00086717" w:rsidRDefault="00C00722">
            <w:pPr>
              <w:pStyle w:val="Tabletext2"/>
              <w:rPr>
                <w:lang w:val="lv-LV"/>
              </w:rPr>
            </w:pPr>
            <w:r w:rsidRPr="00086717">
              <w:rPr>
                <w:lang w:val="lv-LV"/>
              </w:rPr>
              <w:t>(6. klase)</w:t>
            </w:r>
          </w:p>
        </w:tc>
      </w:tr>
      <w:tr w:rsidR="00C00722" w:rsidRPr="00086717" w14:paraId="657C02B6" w14:textId="77777777">
        <w:trPr>
          <w:cantSplit/>
          <w:trHeight w:val="288"/>
        </w:trPr>
        <w:tc>
          <w:tcPr>
            <w:tcW w:w="9005" w:type="dxa"/>
            <w:gridSpan w:val="7"/>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B2ABF7" w14:textId="77777777" w:rsidR="00C00722" w:rsidRPr="00086717" w:rsidRDefault="00C00722">
            <w:pPr>
              <w:pStyle w:val="Tabletext"/>
              <w:rPr>
                <w:lang w:val="lv-LV"/>
              </w:rPr>
            </w:pPr>
            <w:r w:rsidRPr="00086717">
              <w:rPr>
                <w:lang w:val="lv-LV"/>
              </w:rPr>
              <w:t>Sadalīšanās īpašības</w:t>
            </w:r>
          </w:p>
        </w:tc>
      </w:tr>
      <w:tr w:rsidR="00C00722" w:rsidRPr="00086717" w14:paraId="58FCE388" w14:textId="77777777">
        <w:trPr>
          <w:cantSplit/>
          <w:trHeight w:val="440"/>
        </w:trPr>
        <w:tc>
          <w:tcPr>
            <w:tcW w:w="2683" w:type="dxa"/>
            <w:tcBorders>
              <w:top w:val="single" w:sz="4" w:space="0" w:color="000000"/>
              <w:left w:val="single" w:sz="4" w:space="0" w:color="000000"/>
              <w:bottom w:val="dashed" w:sz="2" w:space="0" w:color="auto"/>
              <w:right w:val="single" w:sz="4" w:space="0" w:color="000000"/>
            </w:tcBorders>
            <w:tcMar>
              <w:top w:w="0" w:type="dxa"/>
              <w:left w:w="0" w:type="dxa"/>
              <w:bottom w:w="0" w:type="dxa"/>
              <w:right w:w="0" w:type="dxa"/>
            </w:tcMar>
            <w:vAlign w:val="center"/>
          </w:tcPr>
          <w:p w14:paraId="6180F41B" w14:textId="77777777" w:rsidR="00C00722" w:rsidRPr="00086717" w:rsidRDefault="00C00722">
            <w:pPr>
              <w:pStyle w:val="Tabletext"/>
              <w:rPr>
                <w:lang w:val="lv-LV"/>
              </w:rPr>
            </w:pPr>
            <w:r w:rsidRPr="00086717">
              <w:rPr>
                <w:lang w:val="lv-LV"/>
              </w:rPr>
              <w:t>Sadalīšanās vērtība (″</w:t>
            </w:r>
            <w:proofErr w:type="spellStart"/>
            <w:r w:rsidRPr="00086717">
              <w:rPr>
                <w:lang w:val="lv-LV"/>
              </w:rPr>
              <w:t>Forshammer</w:t>
            </w:r>
            <w:proofErr w:type="spellEnd"/>
            <w:r w:rsidRPr="00086717">
              <w:rPr>
                <w:lang w:val="lv-LV"/>
              </w:rPr>
              <w:t>″ aizpildītājs)</w:t>
            </w:r>
          </w:p>
        </w:tc>
        <w:tc>
          <w:tcPr>
            <w:tcW w:w="1559" w:type="dxa"/>
            <w:tcBorders>
              <w:top w:val="single" w:sz="4" w:space="0" w:color="000000"/>
              <w:left w:val="single" w:sz="4" w:space="0" w:color="000000"/>
              <w:bottom w:val="dashed" w:sz="2" w:space="0" w:color="auto"/>
              <w:right w:val="single" w:sz="4" w:space="0" w:color="000000"/>
            </w:tcBorders>
            <w:tcMar>
              <w:top w:w="0" w:type="dxa"/>
              <w:left w:w="0" w:type="dxa"/>
              <w:bottom w:w="0" w:type="dxa"/>
              <w:right w:w="0" w:type="dxa"/>
            </w:tcMar>
            <w:vAlign w:val="center"/>
          </w:tcPr>
          <w:p w14:paraId="2B21908B" w14:textId="77777777" w:rsidR="00C00722" w:rsidRPr="00086717" w:rsidRDefault="00C00722">
            <w:pPr>
              <w:pStyle w:val="Tabletext"/>
              <w:rPr>
                <w:lang w:val="lv-LV"/>
              </w:rPr>
            </w:pPr>
            <w:r w:rsidRPr="00086717">
              <w:rPr>
                <w:lang w:val="lv-LV"/>
              </w:rPr>
              <w:t>LVS EN 13075-1</w:t>
            </w:r>
          </w:p>
        </w:tc>
        <w:tc>
          <w:tcPr>
            <w:tcW w:w="952" w:type="dxa"/>
            <w:tcBorders>
              <w:top w:val="single" w:sz="4" w:space="0" w:color="000000"/>
              <w:left w:val="single" w:sz="4" w:space="0" w:color="000000"/>
              <w:bottom w:val="dashed" w:sz="2" w:space="0" w:color="auto"/>
              <w:right w:val="single" w:sz="8" w:space="0" w:color="000000"/>
            </w:tcBorders>
            <w:tcMar>
              <w:top w:w="0" w:type="dxa"/>
              <w:left w:w="0" w:type="dxa"/>
              <w:bottom w:w="0" w:type="dxa"/>
              <w:right w:w="0" w:type="dxa"/>
            </w:tcMar>
            <w:vAlign w:val="center"/>
          </w:tcPr>
          <w:p w14:paraId="41B2EB14" w14:textId="77777777" w:rsidR="00C00722" w:rsidRPr="00086717" w:rsidRDefault="00C00722" w:rsidP="00811F36">
            <w:pPr>
              <w:pStyle w:val="Tabletext2"/>
              <w:rPr>
                <w:lang w:val="lv-LV"/>
              </w:rPr>
            </w:pPr>
            <w:r w:rsidRPr="00086717">
              <w:rPr>
                <w:lang w:val="lv-LV"/>
              </w:rPr>
              <w:t>&lt; 110</w:t>
            </w:r>
          </w:p>
          <w:p w14:paraId="07F13C28" w14:textId="77777777" w:rsidR="00C00722" w:rsidRPr="00086717" w:rsidRDefault="00C00722">
            <w:pPr>
              <w:pStyle w:val="Tabletext2"/>
              <w:rPr>
                <w:lang w:val="lv-LV"/>
              </w:rPr>
            </w:pPr>
            <w:r w:rsidRPr="00086717">
              <w:rPr>
                <w:lang w:val="lv-LV"/>
              </w:rPr>
              <w:t>(2. klase)</w:t>
            </w:r>
          </w:p>
        </w:tc>
        <w:tc>
          <w:tcPr>
            <w:tcW w:w="952" w:type="dxa"/>
            <w:tcBorders>
              <w:top w:val="single" w:sz="4" w:space="0" w:color="000000"/>
              <w:left w:val="single" w:sz="8" w:space="0" w:color="000000"/>
              <w:bottom w:val="dashed" w:sz="2" w:space="0" w:color="auto"/>
              <w:right w:val="single" w:sz="8" w:space="0" w:color="000000"/>
            </w:tcBorders>
            <w:tcMar>
              <w:top w:w="0" w:type="dxa"/>
              <w:left w:w="0" w:type="dxa"/>
              <w:bottom w:w="0" w:type="dxa"/>
              <w:right w:w="0" w:type="dxa"/>
            </w:tcMar>
            <w:vAlign w:val="center"/>
          </w:tcPr>
          <w:p w14:paraId="4C9D6E7F" w14:textId="77777777" w:rsidR="00C00722" w:rsidRPr="00086717" w:rsidRDefault="00C00722">
            <w:pPr>
              <w:pStyle w:val="Tabletext2"/>
              <w:rPr>
                <w:lang w:val="lv-LV"/>
              </w:rPr>
            </w:pPr>
            <w:r w:rsidRPr="00086717">
              <w:rPr>
                <w:lang w:val="lv-LV"/>
              </w:rPr>
              <w:t>&lt; 110</w:t>
            </w:r>
          </w:p>
          <w:p w14:paraId="4EA4DF2B" w14:textId="77777777" w:rsidR="00C00722" w:rsidRPr="00086717" w:rsidRDefault="00C00722">
            <w:pPr>
              <w:pStyle w:val="Tabletext2"/>
              <w:rPr>
                <w:lang w:val="lv-LV"/>
              </w:rPr>
            </w:pPr>
            <w:r w:rsidRPr="00086717">
              <w:rPr>
                <w:lang w:val="lv-LV"/>
              </w:rPr>
              <w:t>(2. klase)</w:t>
            </w:r>
          </w:p>
        </w:tc>
        <w:tc>
          <w:tcPr>
            <w:tcW w:w="953" w:type="dxa"/>
            <w:tcBorders>
              <w:top w:val="single" w:sz="4" w:space="0" w:color="000000"/>
              <w:left w:val="single" w:sz="8" w:space="0" w:color="000000"/>
              <w:bottom w:val="dashed" w:sz="2" w:space="0" w:color="auto"/>
              <w:right w:val="single" w:sz="8" w:space="0" w:color="000000"/>
            </w:tcBorders>
            <w:tcMar>
              <w:top w:w="0" w:type="dxa"/>
              <w:left w:w="0" w:type="dxa"/>
              <w:bottom w:w="0" w:type="dxa"/>
              <w:right w:w="0" w:type="dxa"/>
            </w:tcMar>
            <w:vAlign w:val="center"/>
          </w:tcPr>
          <w:p w14:paraId="26125714" w14:textId="77777777" w:rsidR="00C00722" w:rsidRPr="00086717" w:rsidRDefault="00C00722">
            <w:pPr>
              <w:pStyle w:val="Tabletext2"/>
              <w:rPr>
                <w:lang w:val="lv-LV"/>
              </w:rPr>
            </w:pPr>
            <w:r w:rsidRPr="00086717">
              <w:rPr>
                <w:lang w:val="lv-LV"/>
              </w:rPr>
              <w:t>70-155</w:t>
            </w:r>
          </w:p>
          <w:p w14:paraId="28A367AB" w14:textId="77777777" w:rsidR="00C00722" w:rsidRPr="00086717" w:rsidRDefault="00C00722">
            <w:pPr>
              <w:pStyle w:val="Tabletext2"/>
              <w:rPr>
                <w:lang w:val="lv-LV"/>
              </w:rPr>
            </w:pPr>
            <w:r w:rsidRPr="00086717">
              <w:rPr>
                <w:lang w:val="lv-LV"/>
              </w:rPr>
              <w:t>(3. klase)</w:t>
            </w:r>
          </w:p>
        </w:tc>
        <w:tc>
          <w:tcPr>
            <w:tcW w:w="953" w:type="dxa"/>
            <w:tcBorders>
              <w:top w:val="single" w:sz="4" w:space="0" w:color="000000"/>
              <w:left w:val="single" w:sz="8" w:space="0" w:color="000000"/>
              <w:bottom w:val="dashed" w:sz="2" w:space="0" w:color="auto"/>
              <w:right w:val="single" w:sz="8" w:space="0" w:color="000000"/>
            </w:tcBorders>
            <w:tcMar>
              <w:top w:w="0" w:type="dxa"/>
              <w:left w:w="0" w:type="dxa"/>
              <w:bottom w:w="0" w:type="dxa"/>
              <w:right w:w="0" w:type="dxa"/>
            </w:tcMar>
            <w:vAlign w:val="center"/>
          </w:tcPr>
          <w:p w14:paraId="1FCCD6F3" w14:textId="77777777" w:rsidR="00C00722" w:rsidRPr="00086717" w:rsidRDefault="00C00722">
            <w:pPr>
              <w:pStyle w:val="Tabletext2"/>
              <w:rPr>
                <w:lang w:val="lv-LV"/>
              </w:rPr>
            </w:pPr>
            <w:r w:rsidRPr="00086717">
              <w:rPr>
                <w:lang w:val="lv-LV"/>
              </w:rPr>
              <w:t>70-155</w:t>
            </w:r>
          </w:p>
          <w:p w14:paraId="105EFB3A" w14:textId="77777777" w:rsidR="00C00722" w:rsidRPr="00086717" w:rsidRDefault="00C00722">
            <w:pPr>
              <w:pStyle w:val="Tabletext2"/>
              <w:rPr>
                <w:lang w:val="lv-LV"/>
              </w:rPr>
            </w:pPr>
            <w:r w:rsidRPr="00086717">
              <w:rPr>
                <w:lang w:val="lv-LV"/>
              </w:rPr>
              <w:t>(3. klase)</w:t>
            </w:r>
          </w:p>
        </w:tc>
        <w:tc>
          <w:tcPr>
            <w:tcW w:w="953" w:type="dxa"/>
            <w:tcBorders>
              <w:top w:val="single" w:sz="4" w:space="0" w:color="000000"/>
              <w:left w:val="single" w:sz="8" w:space="0" w:color="000000"/>
              <w:bottom w:val="dashed" w:sz="2" w:space="0" w:color="auto"/>
              <w:right w:val="single" w:sz="8" w:space="0" w:color="000000"/>
            </w:tcBorders>
            <w:vAlign w:val="center"/>
          </w:tcPr>
          <w:p w14:paraId="26D89678" w14:textId="77777777" w:rsidR="00C00722" w:rsidRPr="00086717" w:rsidRDefault="00C00722">
            <w:pPr>
              <w:pStyle w:val="Tabletext2"/>
              <w:rPr>
                <w:lang w:val="lv-LV"/>
              </w:rPr>
            </w:pPr>
            <w:r w:rsidRPr="00086717">
              <w:rPr>
                <w:lang w:val="lv-LV"/>
              </w:rPr>
              <w:t>110-195</w:t>
            </w:r>
          </w:p>
          <w:p w14:paraId="5E114E7C" w14:textId="77777777" w:rsidR="00C00722" w:rsidRPr="00086717" w:rsidRDefault="00C00722">
            <w:pPr>
              <w:pStyle w:val="Tabletext2"/>
              <w:rPr>
                <w:lang w:val="lv-LV"/>
              </w:rPr>
            </w:pPr>
            <w:r w:rsidRPr="00086717">
              <w:rPr>
                <w:lang w:val="lv-LV"/>
              </w:rPr>
              <w:t>(4. klase)</w:t>
            </w:r>
          </w:p>
        </w:tc>
      </w:tr>
      <w:tr w:rsidR="00C00722" w:rsidRPr="00086717" w14:paraId="6EC6C51B" w14:textId="77777777">
        <w:trPr>
          <w:cantSplit/>
          <w:trHeight w:val="457"/>
        </w:trPr>
        <w:tc>
          <w:tcPr>
            <w:tcW w:w="268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8B1B53D" w14:textId="77777777" w:rsidR="00C00722" w:rsidRPr="00086717" w:rsidRDefault="00C00722">
            <w:pPr>
              <w:pStyle w:val="Tabletext"/>
              <w:rPr>
                <w:lang w:val="lv-LV"/>
              </w:rPr>
            </w:pPr>
            <w:r w:rsidRPr="00086717">
              <w:rPr>
                <w:lang w:val="lv-LV"/>
              </w:rPr>
              <w:t>Atlikums sijājot – 0,5 mm siets, % (m/m)</w:t>
            </w:r>
            <w:r w:rsidRPr="00086717">
              <w:rPr>
                <w:color w:val="9A9A9A"/>
                <w:lang w:val="lv-LV"/>
              </w:rPr>
              <w:t xml:space="preserve"> </w:t>
            </w:r>
          </w:p>
        </w:tc>
        <w:tc>
          <w:tcPr>
            <w:tcW w:w="15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82E762" w14:textId="77777777" w:rsidR="00C00722" w:rsidRPr="00086717" w:rsidRDefault="00C00722">
            <w:pPr>
              <w:pStyle w:val="Tabletext"/>
              <w:rPr>
                <w:lang w:val="lv-LV"/>
              </w:rPr>
            </w:pPr>
            <w:r w:rsidRPr="00086717">
              <w:rPr>
                <w:lang w:val="lv-LV"/>
              </w:rPr>
              <w:t>LVS EN 1429</w:t>
            </w:r>
          </w:p>
        </w:tc>
        <w:tc>
          <w:tcPr>
            <w:tcW w:w="952" w:type="dxa"/>
            <w:tcBorders>
              <w:top w:val="single" w:sz="4" w:space="0" w:color="000000"/>
              <w:left w:val="single" w:sz="4" w:space="0" w:color="000000"/>
              <w:bottom w:val="single" w:sz="4" w:space="0" w:color="000000"/>
              <w:right w:val="single" w:sz="8" w:space="0" w:color="000000"/>
            </w:tcBorders>
            <w:tcMar>
              <w:top w:w="0" w:type="dxa"/>
              <w:left w:w="0" w:type="dxa"/>
              <w:bottom w:w="0" w:type="dxa"/>
              <w:right w:w="0" w:type="dxa"/>
            </w:tcMar>
            <w:vAlign w:val="center"/>
          </w:tcPr>
          <w:p w14:paraId="3CF38F1E" w14:textId="77777777" w:rsidR="00C00722" w:rsidRPr="00086717" w:rsidRDefault="00C00722" w:rsidP="00811F36">
            <w:pPr>
              <w:pStyle w:val="Tabletext2"/>
              <w:rPr>
                <w:lang w:val="lv-LV"/>
              </w:rPr>
            </w:pPr>
            <w:r w:rsidRPr="00086717">
              <w:rPr>
                <w:lang w:val="lv-LV"/>
              </w:rPr>
              <w:t>≤ 0,5</w:t>
            </w:r>
          </w:p>
          <w:p w14:paraId="66C636AE" w14:textId="77777777" w:rsidR="00C00722" w:rsidRPr="00086717" w:rsidRDefault="00C00722">
            <w:pPr>
              <w:pStyle w:val="Tabletext2"/>
              <w:rPr>
                <w:lang w:val="lv-LV"/>
              </w:rPr>
            </w:pPr>
            <w:r w:rsidRPr="00086717">
              <w:rPr>
                <w:lang w:val="lv-LV"/>
              </w:rPr>
              <w:t>(4. klase)</w:t>
            </w:r>
          </w:p>
        </w:tc>
        <w:tc>
          <w:tcPr>
            <w:tcW w:w="952"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5D2CA7AC" w14:textId="77777777" w:rsidR="00C00722" w:rsidRPr="00086717" w:rsidRDefault="00C00722">
            <w:pPr>
              <w:pStyle w:val="Tabletext2"/>
              <w:rPr>
                <w:lang w:val="lv-LV"/>
              </w:rPr>
            </w:pPr>
            <w:r w:rsidRPr="00086717">
              <w:rPr>
                <w:lang w:val="lv-LV"/>
              </w:rPr>
              <w:t>≤ 0,5</w:t>
            </w:r>
          </w:p>
          <w:p w14:paraId="152951FF" w14:textId="77777777" w:rsidR="00C00722" w:rsidRPr="00086717" w:rsidRDefault="00C00722">
            <w:pPr>
              <w:pStyle w:val="Tabletext2"/>
              <w:rPr>
                <w:lang w:val="lv-LV"/>
              </w:rPr>
            </w:pPr>
            <w:r w:rsidRPr="00086717">
              <w:rPr>
                <w:lang w:val="lv-LV"/>
              </w:rPr>
              <w:t xml:space="preserve">(4. klase) </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6D3B5550" w14:textId="77777777" w:rsidR="00C00722" w:rsidRPr="00086717" w:rsidRDefault="00C00722">
            <w:pPr>
              <w:pStyle w:val="Tabletext2"/>
              <w:rPr>
                <w:lang w:val="lv-LV"/>
              </w:rPr>
            </w:pPr>
            <w:r w:rsidRPr="00086717">
              <w:rPr>
                <w:lang w:val="lv-LV"/>
              </w:rPr>
              <w:t>≤ 0,5</w:t>
            </w:r>
          </w:p>
          <w:p w14:paraId="1844C850" w14:textId="77777777" w:rsidR="00C00722" w:rsidRPr="00086717" w:rsidRDefault="00C00722">
            <w:pPr>
              <w:pStyle w:val="Tabletext2"/>
              <w:rPr>
                <w:lang w:val="lv-LV"/>
              </w:rPr>
            </w:pPr>
            <w:r w:rsidRPr="00086717">
              <w:rPr>
                <w:lang w:val="lv-LV"/>
              </w:rPr>
              <w:t>(4.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21C56E6B" w14:textId="77777777" w:rsidR="00C00722" w:rsidRPr="00086717" w:rsidRDefault="00C00722">
            <w:pPr>
              <w:pStyle w:val="Tabletext2"/>
              <w:rPr>
                <w:lang w:val="lv-LV"/>
              </w:rPr>
            </w:pPr>
            <w:r w:rsidRPr="00086717">
              <w:rPr>
                <w:lang w:val="lv-LV"/>
              </w:rPr>
              <w:t>≤ 0,5</w:t>
            </w:r>
          </w:p>
          <w:p w14:paraId="2E29D20B" w14:textId="77777777" w:rsidR="00C00722" w:rsidRPr="00086717" w:rsidRDefault="00C00722">
            <w:pPr>
              <w:pStyle w:val="Tabletext2"/>
              <w:rPr>
                <w:lang w:val="lv-LV"/>
              </w:rPr>
            </w:pPr>
            <w:r w:rsidRPr="00086717">
              <w:rPr>
                <w:lang w:val="lv-LV"/>
              </w:rPr>
              <w:t xml:space="preserve">(4. klase) </w:t>
            </w:r>
          </w:p>
        </w:tc>
        <w:tc>
          <w:tcPr>
            <w:tcW w:w="953" w:type="dxa"/>
            <w:tcBorders>
              <w:top w:val="single" w:sz="4" w:space="0" w:color="000000"/>
              <w:left w:val="single" w:sz="8" w:space="0" w:color="000000"/>
              <w:bottom w:val="single" w:sz="4" w:space="0" w:color="000000"/>
              <w:right w:val="single" w:sz="8" w:space="0" w:color="000000"/>
            </w:tcBorders>
            <w:vAlign w:val="center"/>
          </w:tcPr>
          <w:p w14:paraId="156BBB4D" w14:textId="77777777" w:rsidR="00C00722" w:rsidRPr="00086717" w:rsidRDefault="00C00722">
            <w:pPr>
              <w:pStyle w:val="Tabletext2"/>
              <w:rPr>
                <w:lang w:val="lv-LV"/>
              </w:rPr>
            </w:pPr>
            <w:r w:rsidRPr="00086717">
              <w:rPr>
                <w:lang w:val="lv-LV"/>
              </w:rPr>
              <w:t>≤ 0,5</w:t>
            </w:r>
          </w:p>
          <w:p w14:paraId="60FD4180" w14:textId="77777777" w:rsidR="00C00722" w:rsidRPr="00086717" w:rsidRDefault="00C00722">
            <w:pPr>
              <w:pStyle w:val="Tabletext2"/>
              <w:rPr>
                <w:lang w:val="lv-LV"/>
              </w:rPr>
            </w:pPr>
            <w:r w:rsidRPr="00086717">
              <w:rPr>
                <w:lang w:val="lv-LV"/>
              </w:rPr>
              <w:t xml:space="preserve">(4. klase) </w:t>
            </w:r>
          </w:p>
        </w:tc>
      </w:tr>
      <w:tr w:rsidR="00C00722" w:rsidRPr="00086717" w14:paraId="025A0405" w14:textId="77777777">
        <w:trPr>
          <w:cantSplit/>
          <w:trHeight w:val="440"/>
        </w:trPr>
        <w:tc>
          <w:tcPr>
            <w:tcW w:w="8052" w:type="dxa"/>
            <w:gridSpan w:val="6"/>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A849571" w14:textId="77777777" w:rsidR="00C00722" w:rsidRPr="00086717" w:rsidRDefault="00C00722">
            <w:pPr>
              <w:pStyle w:val="Tabletext"/>
              <w:rPr>
                <w:lang w:val="lv-LV"/>
              </w:rPr>
            </w:pPr>
            <w:r w:rsidRPr="00086717">
              <w:rPr>
                <w:lang w:val="lv-LV"/>
              </w:rPr>
              <w:t>Viskozitāte</w:t>
            </w:r>
          </w:p>
        </w:tc>
        <w:tc>
          <w:tcPr>
            <w:tcW w:w="953" w:type="dxa"/>
            <w:tcBorders>
              <w:top w:val="single" w:sz="4" w:space="0" w:color="000000"/>
              <w:left w:val="single" w:sz="4" w:space="0" w:color="000000"/>
              <w:bottom w:val="single" w:sz="4" w:space="0" w:color="000000"/>
              <w:right w:val="single" w:sz="4" w:space="0" w:color="000000"/>
            </w:tcBorders>
          </w:tcPr>
          <w:p w14:paraId="2B65FAFA" w14:textId="77777777" w:rsidR="00C00722" w:rsidRPr="00086717" w:rsidRDefault="00C00722">
            <w:pPr>
              <w:pStyle w:val="Tabletext"/>
              <w:rPr>
                <w:lang w:val="lv-LV"/>
              </w:rPr>
            </w:pPr>
          </w:p>
        </w:tc>
      </w:tr>
      <w:tr w:rsidR="00C00722" w:rsidRPr="00086717" w14:paraId="736F4DD2" w14:textId="77777777">
        <w:trPr>
          <w:cantSplit/>
          <w:trHeight w:val="440"/>
        </w:trPr>
        <w:tc>
          <w:tcPr>
            <w:tcW w:w="268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258D3F6" w14:textId="77777777" w:rsidR="00C00722" w:rsidRPr="00086717" w:rsidRDefault="00C00722">
            <w:pPr>
              <w:pStyle w:val="Tabletext"/>
              <w:rPr>
                <w:lang w:val="lv-LV"/>
              </w:rPr>
            </w:pPr>
            <w:r w:rsidRPr="00086717">
              <w:rPr>
                <w:lang w:val="lv-LV"/>
              </w:rPr>
              <w:t xml:space="preserve">Adhēzija ar objektā lietoto </w:t>
            </w:r>
            <w:proofErr w:type="spellStart"/>
            <w:r w:rsidRPr="00086717">
              <w:rPr>
                <w:lang w:val="lv-LV"/>
              </w:rPr>
              <w:t>minerālmateriālu</w:t>
            </w:r>
            <w:proofErr w:type="spellEnd"/>
          </w:p>
        </w:tc>
        <w:tc>
          <w:tcPr>
            <w:tcW w:w="15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4C85B4A" w14:textId="77777777" w:rsidR="00C00722" w:rsidRPr="00086717" w:rsidRDefault="00C00722">
            <w:pPr>
              <w:pStyle w:val="Tabletext"/>
              <w:rPr>
                <w:lang w:val="lv-LV"/>
              </w:rPr>
            </w:pPr>
            <w:r w:rsidRPr="00086717">
              <w:rPr>
                <w:lang w:val="lv-LV"/>
              </w:rPr>
              <w:t>LVS EN 13614</w:t>
            </w:r>
          </w:p>
          <w:p w14:paraId="0562E4FA" w14:textId="49A7F299" w:rsidR="00C00722" w:rsidRPr="00086717" w:rsidRDefault="00C00722">
            <w:pPr>
              <w:pStyle w:val="Tabletext"/>
              <w:rPr>
                <w:lang w:val="lv-LV"/>
              </w:rPr>
            </w:pPr>
            <w:r w:rsidRPr="00086717">
              <w:rPr>
                <w:lang w:val="lv-LV"/>
              </w:rPr>
              <w:t xml:space="preserve">(noteicošā </w:t>
            </w:r>
            <w:r w:rsidRPr="00086717">
              <w:rPr>
                <w:lang w:val="lv-LV"/>
              </w:rPr>
              <w:fldChar w:fldCharType="begin"/>
            </w:r>
            <w:r w:rsidRPr="00086717">
              <w:rPr>
                <w:lang w:val="lv-LV"/>
              </w:rPr>
              <w:instrText xml:space="preserve"> REF _Ref26875437 \r \h  \* MERGEFORMAT </w:instrText>
            </w:r>
            <w:r w:rsidRPr="00086717">
              <w:rPr>
                <w:lang w:val="lv-LV"/>
              </w:rPr>
            </w:r>
            <w:r w:rsidRPr="00086717">
              <w:rPr>
                <w:lang w:val="lv-LV"/>
              </w:rPr>
              <w:fldChar w:fldCharType="separate"/>
            </w:r>
            <w:r w:rsidR="00C86EAE">
              <w:rPr>
                <w:lang w:val="lv-LV"/>
              </w:rPr>
              <w:t>8.3</w:t>
            </w:r>
            <w:r w:rsidRPr="00086717">
              <w:rPr>
                <w:lang w:val="lv-LV"/>
              </w:rPr>
              <w:fldChar w:fldCharType="end"/>
            </w:r>
            <w:r w:rsidRPr="00086717">
              <w:rPr>
                <w:lang w:val="lv-LV"/>
              </w:rPr>
              <w:t xml:space="preserve"> punktā aprakstītā metode)</w:t>
            </w:r>
          </w:p>
        </w:tc>
        <w:tc>
          <w:tcPr>
            <w:tcW w:w="952" w:type="dxa"/>
            <w:tcBorders>
              <w:top w:val="single" w:sz="4" w:space="0" w:color="000000"/>
              <w:left w:val="single" w:sz="4" w:space="0" w:color="000000"/>
              <w:bottom w:val="single" w:sz="4" w:space="0" w:color="000000"/>
              <w:right w:val="single" w:sz="8" w:space="0" w:color="000000"/>
            </w:tcBorders>
            <w:tcMar>
              <w:top w:w="0" w:type="dxa"/>
              <w:left w:w="0" w:type="dxa"/>
              <w:bottom w:w="0" w:type="dxa"/>
              <w:right w:w="0" w:type="dxa"/>
            </w:tcMar>
            <w:vAlign w:val="center"/>
          </w:tcPr>
          <w:p w14:paraId="3DF6FC0C" w14:textId="77777777" w:rsidR="00C00722" w:rsidRPr="00086717" w:rsidRDefault="00C00722" w:rsidP="00811F36">
            <w:pPr>
              <w:pStyle w:val="Tabletext2"/>
              <w:rPr>
                <w:lang w:val="lv-LV"/>
              </w:rPr>
            </w:pPr>
            <w:r w:rsidRPr="00086717">
              <w:rPr>
                <w:lang w:val="lv-LV"/>
              </w:rPr>
              <w:t>≥ 75</w:t>
            </w:r>
          </w:p>
          <w:p w14:paraId="47303F29" w14:textId="77777777" w:rsidR="00C00722" w:rsidRPr="00086717" w:rsidRDefault="00C00722">
            <w:pPr>
              <w:pStyle w:val="Tabletext2"/>
              <w:rPr>
                <w:lang w:val="lv-LV"/>
              </w:rPr>
            </w:pPr>
            <w:r w:rsidRPr="00086717">
              <w:rPr>
                <w:lang w:val="lv-LV"/>
              </w:rPr>
              <w:t>(2. klase)</w:t>
            </w:r>
          </w:p>
        </w:tc>
        <w:tc>
          <w:tcPr>
            <w:tcW w:w="952"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20F3E9D4" w14:textId="77777777" w:rsidR="00C00722" w:rsidRPr="00086717" w:rsidRDefault="00C00722">
            <w:pPr>
              <w:pStyle w:val="Tabletext2"/>
              <w:rPr>
                <w:lang w:val="lv-LV"/>
              </w:rPr>
            </w:pPr>
            <w:r w:rsidRPr="00086717">
              <w:rPr>
                <w:lang w:val="lv-LV"/>
              </w:rPr>
              <w:t>≥ 75</w:t>
            </w:r>
          </w:p>
          <w:p w14:paraId="485E2D00" w14:textId="77777777" w:rsidR="00C00722" w:rsidRPr="00086717" w:rsidRDefault="00C00722">
            <w:pPr>
              <w:pStyle w:val="Tabletext2"/>
              <w:rPr>
                <w:lang w:val="lv-LV"/>
              </w:rPr>
            </w:pPr>
            <w:r w:rsidRPr="00086717">
              <w:rPr>
                <w:lang w:val="lv-LV"/>
              </w:rPr>
              <w:t>(2.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5FF141AC" w14:textId="77777777" w:rsidR="00C00722" w:rsidRPr="00086717" w:rsidRDefault="00C00722">
            <w:pPr>
              <w:pStyle w:val="Tabletext2"/>
              <w:rPr>
                <w:lang w:val="lv-LV"/>
              </w:rPr>
            </w:pPr>
            <w:r w:rsidRPr="00086717">
              <w:rPr>
                <w:lang w:val="lv-LV"/>
              </w:rPr>
              <w:t>≥ 75</w:t>
            </w:r>
          </w:p>
          <w:p w14:paraId="45715A2C" w14:textId="77777777" w:rsidR="00C00722" w:rsidRPr="00086717" w:rsidRDefault="00C00722">
            <w:pPr>
              <w:pStyle w:val="Tabletext2"/>
              <w:rPr>
                <w:lang w:val="lv-LV"/>
              </w:rPr>
            </w:pPr>
            <w:r w:rsidRPr="00086717">
              <w:rPr>
                <w:lang w:val="lv-LV"/>
              </w:rPr>
              <w:t>(2.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289D1909" w14:textId="77777777" w:rsidR="00C00722" w:rsidRPr="00086717" w:rsidRDefault="00C00722">
            <w:pPr>
              <w:pStyle w:val="Tabletext2"/>
              <w:rPr>
                <w:lang w:val="lv-LV"/>
              </w:rPr>
            </w:pPr>
            <w:r w:rsidRPr="00086717">
              <w:rPr>
                <w:lang w:val="lv-LV"/>
              </w:rPr>
              <w:t>≥ 75</w:t>
            </w:r>
          </w:p>
          <w:p w14:paraId="2DD639F3" w14:textId="77777777" w:rsidR="00C00722" w:rsidRPr="00086717" w:rsidRDefault="00C00722">
            <w:pPr>
              <w:pStyle w:val="Tabletext2"/>
              <w:rPr>
                <w:lang w:val="lv-LV"/>
              </w:rPr>
            </w:pPr>
            <w:r w:rsidRPr="00086717">
              <w:rPr>
                <w:lang w:val="lv-LV"/>
              </w:rPr>
              <w:t>(2.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0E79E44A" w14:textId="77777777" w:rsidR="00C00722" w:rsidRPr="00086717" w:rsidRDefault="00C00722">
            <w:pPr>
              <w:pStyle w:val="Tabletext2"/>
              <w:rPr>
                <w:lang w:val="lv-LV"/>
              </w:rPr>
            </w:pPr>
            <w:r w:rsidRPr="00086717">
              <w:rPr>
                <w:lang w:val="lv-LV"/>
              </w:rPr>
              <w:t>≥ 75</w:t>
            </w:r>
          </w:p>
          <w:p w14:paraId="7537A985" w14:textId="77777777" w:rsidR="00C00722" w:rsidRPr="00086717" w:rsidRDefault="00C00722">
            <w:pPr>
              <w:pStyle w:val="Tabletext2"/>
              <w:rPr>
                <w:lang w:val="lv-LV"/>
              </w:rPr>
            </w:pPr>
            <w:r w:rsidRPr="00086717">
              <w:rPr>
                <w:lang w:val="lv-LV"/>
              </w:rPr>
              <w:t>(2. klase)</w:t>
            </w:r>
          </w:p>
        </w:tc>
      </w:tr>
      <w:tr w:rsidR="00C00722" w:rsidRPr="00086717" w14:paraId="553CC18E" w14:textId="77777777">
        <w:trPr>
          <w:cantSplit/>
          <w:trHeight w:val="63"/>
        </w:trPr>
        <w:tc>
          <w:tcPr>
            <w:tcW w:w="9005" w:type="dxa"/>
            <w:gridSpan w:val="7"/>
            <w:tcBorders>
              <w:top w:val="single" w:sz="4" w:space="0" w:color="000000"/>
              <w:left w:val="single" w:sz="4" w:space="0" w:color="000000"/>
              <w:bottom w:val="single" w:sz="4" w:space="0" w:color="000000"/>
              <w:right w:val="single" w:sz="8" w:space="0" w:color="000000"/>
            </w:tcBorders>
            <w:tcMar>
              <w:top w:w="0" w:type="dxa"/>
              <w:left w:w="0" w:type="dxa"/>
              <w:bottom w:w="0" w:type="dxa"/>
              <w:right w:w="0" w:type="dxa"/>
            </w:tcMar>
            <w:vAlign w:val="center"/>
          </w:tcPr>
          <w:p w14:paraId="100970E5" w14:textId="77777777" w:rsidR="00C00722" w:rsidRPr="00086717" w:rsidRDefault="00C00722">
            <w:pPr>
              <w:pStyle w:val="Tabletext2"/>
              <w:rPr>
                <w:lang w:val="lv-LV"/>
              </w:rPr>
            </w:pPr>
          </w:p>
        </w:tc>
      </w:tr>
      <w:tr w:rsidR="00C00722" w:rsidRPr="00086717" w14:paraId="22493259" w14:textId="77777777">
        <w:trPr>
          <w:cantSplit/>
          <w:trHeight w:val="440"/>
        </w:trPr>
        <w:tc>
          <w:tcPr>
            <w:tcW w:w="268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6DA3F8D" w14:textId="77777777" w:rsidR="00C00722" w:rsidRPr="00086717" w:rsidRDefault="00C00722">
            <w:pPr>
              <w:pStyle w:val="Tabletext"/>
              <w:rPr>
                <w:lang w:val="lv-LV"/>
              </w:rPr>
            </w:pPr>
            <w:r w:rsidRPr="00086717">
              <w:rPr>
                <w:lang w:val="lv-LV"/>
              </w:rPr>
              <w:t>Uzglabāšanas stabilitāte sijājot (7 dienas uzglabājot) - 0,5 mm siets, % (m/m)</w:t>
            </w:r>
          </w:p>
        </w:tc>
        <w:tc>
          <w:tcPr>
            <w:tcW w:w="15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DC4CB54" w14:textId="77777777" w:rsidR="00C00722" w:rsidRPr="00086717" w:rsidRDefault="00C00722">
            <w:pPr>
              <w:pStyle w:val="Tabletext"/>
              <w:rPr>
                <w:lang w:val="lv-LV"/>
              </w:rPr>
            </w:pPr>
            <w:r w:rsidRPr="00086717">
              <w:rPr>
                <w:lang w:val="lv-LV"/>
              </w:rPr>
              <w:t>LVS EN 1429</w:t>
            </w:r>
          </w:p>
        </w:tc>
        <w:tc>
          <w:tcPr>
            <w:tcW w:w="952" w:type="dxa"/>
            <w:tcBorders>
              <w:top w:val="single" w:sz="4" w:space="0" w:color="000000"/>
              <w:left w:val="single" w:sz="4" w:space="0" w:color="000000"/>
              <w:bottom w:val="single" w:sz="4" w:space="0" w:color="000000"/>
              <w:right w:val="single" w:sz="8" w:space="0" w:color="000000"/>
            </w:tcBorders>
            <w:tcMar>
              <w:top w:w="0" w:type="dxa"/>
              <w:left w:w="0" w:type="dxa"/>
              <w:bottom w:w="0" w:type="dxa"/>
              <w:right w:w="0" w:type="dxa"/>
            </w:tcMar>
            <w:vAlign w:val="center"/>
          </w:tcPr>
          <w:p w14:paraId="11B93DD2" w14:textId="77777777" w:rsidR="00C00722" w:rsidRPr="00086717" w:rsidRDefault="00C00722" w:rsidP="00811F36">
            <w:pPr>
              <w:pStyle w:val="Tabletext2"/>
              <w:rPr>
                <w:lang w:val="lv-LV"/>
              </w:rPr>
            </w:pPr>
            <w:r w:rsidRPr="00086717">
              <w:rPr>
                <w:lang w:val="lv-LV"/>
              </w:rPr>
              <w:t>≤ 0,5</w:t>
            </w:r>
          </w:p>
          <w:p w14:paraId="0A854EC6" w14:textId="77777777" w:rsidR="00C00722" w:rsidRPr="00086717" w:rsidRDefault="00C00722">
            <w:pPr>
              <w:pStyle w:val="Tabletext2"/>
              <w:rPr>
                <w:lang w:val="lv-LV"/>
              </w:rPr>
            </w:pPr>
            <w:r w:rsidRPr="00086717">
              <w:rPr>
                <w:lang w:val="lv-LV"/>
              </w:rPr>
              <w:t>(4. klase)</w:t>
            </w:r>
          </w:p>
        </w:tc>
        <w:tc>
          <w:tcPr>
            <w:tcW w:w="952"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372BBF39" w14:textId="77777777" w:rsidR="00C00722" w:rsidRPr="00086717" w:rsidRDefault="00C00722">
            <w:pPr>
              <w:pStyle w:val="Tabletext2"/>
              <w:rPr>
                <w:lang w:val="lv-LV"/>
              </w:rPr>
            </w:pPr>
            <w:r w:rsidRPr="00086717">
              <w:rPr>
                <w:lang w:val="lv-LV"/>
              </w:rPr>
              <w:t>≤ 0,5</w:t>
            </w:r>
          </w:p>
          <w:p w14:paraId="2453B783" w14:textId="77777777" w:rsidR="00C00722" w:rsidRPr="00086717" w:rsidRDefault="00C00722">
            <w:pPr>
              <w:pStyle w:val="Tabletext2"/>
              <w:rPr>
                <w:lang w:val="lv-LV"/>
              </w:rPr>
            </w:pPr>
            <w:r w:rsidRPr="00086717">
              <w:rPr>
                <w:lang w:val="lv-LV"/>
              </w:rPr>
              <w:t>(4.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3AB3F335" w14:textId="77777777" w:rsidR="00C00722" w:rsidRPr="00086717" w:rsidRDefault="00C00722">
            <w:pPr>
              <w:pStyle w:val="Tabletext2"/>
              <w:rPr>
                <w:lang w:val="lv-LV"/>
              </w:rPr>
            </w:pPr>
            <w:r w:rsidRPr="00086717">
              <w:rPr>
                <w:lang w:val="lv-LV"/>
              </w:rPr>
              <w:t>≤ 0,5</w:t>
            </w:r>
          </w:p>
          <w:p w14:paraId="24861132" w14:textId="77777777" w:rsidR="00C00722" w:rsidRPr="00086717" w:rsidRDefault="00C00722">
            <w:pPr>
              <w:pStyle w:val="Tabletext2"/>
              <w:rPr>
                <w:lang w:val="lv-LV"/>
              </w:rPr>
            </w:pPr>
            <w:r w:rsidRPr="00086717">
              <w:rPr>
                <w:lang w:val="lv-LV"/>
              </w:rPr>
              <w:t>(4.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464E75F1" w14:textId="77777777" w:rsidR="00C00722" w:rsidRPr="00086717" w:rsidRDefault="00C00722">
            <w:pPr>
              <w:pStyle w:val="Tabletext2"/>
              <w:rPr>
                <w:lang w:val="lv-LV"/>
              </w:rPr>
            </w:pPr>
            <w:r w:rsidRPr="00086717">
              <w:rPr>
                <w:lang w:val="lv-LV"/>
              </w:rPr>
              <w:t>≤ 0,5</w:t>
            </w:r>
          </w:p>
          <w:p w14:paraId="4B0F8307" w14:textId="77777777" w:rsidR="00C00722" w:rsidRPr="00086717" w:rsidRDefault="00C00722">
            <w:pPr>
              <w:pStyle w:val="Tabletext2"/>
              <w:rPr>
                <w:lang w:val="lv-LV"/>
              </w:rPr>
            </w:pPr>
            <w:r w:rsidRPr="00086717">
              <w:rPr>
                <w:lang w:val="lv-LV"/>
              </w:rPr>
              <w:t>(4.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2D2293A3" w14:textId="77777777" w:rsidR="00C00722" w:rsidRPr="00086717" w:rsidRDefault="00C00722">
            <w:pPr>
              <w:pStyle w:val="Tabletext2"/>
              <w:rPr>
                <w:lang w:val="lv-LV"/>
              </w:rPr>
            </w:pPr>
            <w:r w:rsidRPr="00086717">
              <w:rPr>
                <w:lang w:val="lv-LV"/>
              </w:rPr>
              <w:t>≤ 0,5</w:t>
            </w:r>
          </w:p>
          <w:p w14:paraId="2286A3DE" w14:textId="77777777" w:rsidR="00C00722" w:rsidRPr="00086717" w:rsidRDefault="00C00722">
            <w:pPr>
              <w:pStyle w:val="Tabletext2"/>
              <w:rPr>
                <w:lang w:val="lv-LV"/>
              </w:rPr>
            </w:pPr>
            <w:r w:rsidRPr="00086717">
              <w:rPr>
                <w:lang w:val="lv-LV"/>
              </w:rPr>
              <w:t>(4. klase)</w:t>
            </w:r>
          </w:p>
        </w:tc>
      </w:tr>
      <w:tr w:rsidR="00C00722" w:rsidRPr="00086717" w14:paraId="139D9FF2" w14:textId="77777777">
        <w:trPr>
          <w:cantSplit/>
          <w:trHeight w:val="520"/>
        </w:trPr>
        <w:tc>
          <w:tcPr>
            <w:tcW w:w="9005" w:type="dxa"/>
            <w:gridSpan w:val="7"/>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D1D4ABC" w14:textId="77777777" w:rsidR="00C00722" w:rsidRPr="00086717" w:rsidRDefault="00C00722">
            <w:pPr>
              <w:pStyle w:val="Tabletext"/>
              <w:rPr>
                <w:lang w:val="lv-LV"/>
              </w:rPr>
            </w:pPr>
            <w:r w:rsidRPr="00086717">
              <w:rPr>
                <w:lang w:val="lv-LV"/>
              </w:rPr>
              <w:lastRenderedPageBreak/>
              <w:t>LVS EN 13808 3. tabula un 4. tabula</w:t>
            </w:r>
          </w:p>
          <w:p w14:paraId="17C8F64D" w14:textId="77777777" w:rsidR="00C00722" w:rsidRPr="00086717" w:rsidRDefault="00C00722">
            <w:pPr>
              <w:pStyle w:val="Tabletext"/>
              <w:rPr>
                <w:lang w:val="lv-LV"/>
              </w:rPr>
            </w:pPr>
            <w:r w:rsidRPr="00086717">
              <w:rPr>
                <w:lang w:val="lv-LV"/>
              </w:rPr>
              <w:t>Atgūšanas metode: LVS EN 1431 (pēc ekstrakcijas), LVS EN 13074-1 (ar iztvaicēšanu)</w:t>
            </w:r>
          </w:p>
        </w:tc>
      </w:tr>
      <w:tr w:rsidR="00C00722" w:rsidRPr="00086717" w14:paraId="36A884B8" w14:textId="77777777">
        <w:trPr>
          <w:cantSplit/>
          <w:trHeight w:val="480"/>
        </w:trPr>
        <w:tc>
          <w:tcPr>
            <w:tcW w:w="268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10DD4B1" w14:textId="77777777" w:rsidR="00C00722" w:rsidRPr="00086717" w:rsidRDefault="00C00722">
            <w:pPr>
              <w:pStyle w:val="Tabletext"/>
              <w:rPr>
                <w:lang w:val="lv-LV"/>
              </w:rPr>
            </w:pPr>
            <w:proofErr w:type="spellStart"/>
            <w:r w:rsidRPr="00086717">
              <w:rPr>
                <w:lang w:val="lv-LV"/>
              </w:rPr>
              <w:t>Penetrācija</w:t>
            </w:r>
            <w:proofErr w:type="spellEnd"/>
            <w:r w:rsidRPr="00086717">
              <w:rPr>
                <w:lang w:val="lv-LV"/>
              </w:rPr>
              <w:t xml:space="preserve"> + 25 </w:t>
            </w:r>
            <w:r w:rsidRPr="00086717">
              <w:rPr>
                <w:vertAlign w:val="superscript"/>
                <w:lang w:val="lv-LV"/>
              </w:rPr>
              <w:t>0</w:t>
            </w:r>
            <w:r w:rsidRPr="00086717">
              <w:rPr>
                <w:lang w:val="lv-LV"/>
              </w:rPr>
              <w:t>C, 0,1mm</w:t>
            </w:r>
          </w:p>
        </w:tc>
        <w:tc>
          <w:tcPr>
            <w:tcW w:w="15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A5529C" w14:textId="77777777" w:rsidR="00C00722" w:rsidRPr="00086717" w:rsidRDefault="00C00722">
            <w:pPr>
              <w:pStyle w:val="Tabletext"/>
              <w:rPr>
                <w:lang w:val="lv-LV"/>
              </w:rPr>
            </w:pPr>
            <w:r w:rsidRPr="00086717">
              <w:rPr>
                <w:lang w:val="lv-LV"/>
              </w:rPr>
              <w:t>LVS EN 1426</w:t>
            </w:r>
          </w:p>
        </w:tc>
        <w:tc>
          <w:tcPr>
            <w:tcW w:w="952" w:type="dxa"/>
            <w:tcBorders>
              <w:top w:val="single" w:sz="4" w:space="0" w:color="000000"/>
              <w:left w:val="single" w:sz="4" w:space="0" w:color="000000"/>
              <w:bottom w:val="single" w:sz="4" w:space="0" w:color="000000"/>
              <w:right w:val="single" w:sz="8" w:space="0" w:color="000000"/>
            </w:tcBorders>
            <w:tcMar>
              <w:top w:w="0" w:type="dxa"/>
              <w:left w:w="0" w:type="dxa"/>
              <w:bottom w:w="0" w:type="dxa"/>
              <w:right w:w="0" w:type="dxa"/>
            </w:tcMar>
            <w:vAlign w:val="center"/>
          </w:tcPr>
          <w:p w14:paraId="235EE904" w14:textId="77777777" w:rsidR="00C00722" w:rsidRPr="00086717" w:rsidRDefault="00C00722" w:rsidP="00811F36">
            <w:pPr>
              <w:pStyle w:val="Tabletext2"/>
              <w:rPr>
                <w:lang w:val="lv-LV"/>
              </w:rPr>
            </w:pPr>
            <w:r w:rsidRPr="00086717">
              <w:rPr>
                <w:lang w:val="lv-LV"/>
              </w:rPr>
              <w:t>≤ 220</w:t>
            </w:r>
          </w:p>
          <w:p w14:paraId="0B1DF6BA" w14:textId="77777777" w:rsidR="00C00722" w:rsidRPr="00086717" w:rsidRDefault="00C00722">
            <w:pPr>
              <w:pStyle w:val="Tabletext2"/>
              <w:rPr>
                <w:lang w:val="lv-LV"/>
              </w:rPr>
            </w:pPr>
            <w:r w:rsidRPr="00086717">
              <w:rPr>
                <w:lang w:val="lv-LV"/>
              </w:rPr>
              <w:t>(5. klase)</w:t>
            </w:r>
          </w:p>
        </w:tc>
        <w:tc>
          <w:tcPr>
            <w:tcW w:w="952"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178F00DC" w14:textId="77777777" w:rsidR="00C00722" w:rsidRPr="00086717" w:rsidRDefault="00C00722">
            <w:pPr>
              <w:pStyle w:val="Tabletext2"/>
              <w:rPr>
                <w:lang w:val="lv-LV"/>
              </w:rPr>
            </w:pPr>
            <w:r w:rsidRPr="00086717">
              <w:rPr>
                <w:lang w:val="lv-LV"/>
              </w:rPr>
              <w:t>≤ 220</w:t>
            </w:r>
          </w:p>
          <w:p w14:paraId="6420AFBE" w14:textId="77777777" w:rsidR="00C00722" w:rsidRPr="00086717" w:rsidRDefault="00C00722">
            <w:pPr>
              <w:pStyle w:val="Tabletext2"/>
              <w:rPr>
                <w:lang w:val="lv-LV"/>
              </w:rPr>
            </w:pPr>
            <w:r w:rsidRPr="00086717">
              <w:rPr>
                <w:lang w:val="lv-LV"/>
              </w:rPr>
              <w:t>(5.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5502F23A" w14:textId="77777777" w:rsidR="00C00722" w:rsidRPr="00086717" w:rsidRDefault="00C00722">
            <w:pPr>
              <w:pStyle w:val="Tabletext2"/>
              <w:rPr>
                <w:lang w:val="lv-LV"/>
              </w:rPr>
            </w:pPr>
            <w:r w:rsidRPr="00086717">
              <w:rPr>
                <w:lang w:val="lv-LV"/>
              </w:rPr>
              <w:t>≤ 220</w:t>
            </w:r>
          </w:p>
          <w:p w14:paraId="6D136B9E" w14:textId="77777777" w:rsidR="00C00722" w:rsidRPr="00086717" w:rsidRDefault="00C00722">
            <w:pPr>
              <w:pStyle w:val="Tabletext2"/>
              <w:rPr>
                <w:lang w:val="lv-LV"/>
              </w:rPr>
            </w:pPr>
            <w:r w:rsidRPr="00086717">
              <w:rPr>
                <w:lang w:val="lv-LV"/>
              </w:rPr>
              <w:t>(5.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1D14705B" w14:textId="77777777" w:rsidR="00C00722" w:rsidRPr="00086717" w:rsidRDefault="00C00722">
            <w:pPr>
              <w:pStyle w:val="Tabletext2"/>
              <w:rPr>
                <w:lang w:val="lv-LV"/>
              </w:rPr>
            </w:pPr>
            <w:r w:rsidRPr="00086717">
              <w:rPr>
                <w:lang w:val="lv-LV"/>
              </w:rPr>
              <w:t>≤ 220</w:t>
            </w:r>
          </w:p>
          <w:p w14:paraId="34271286" w14:textId="77777777" w:rsidR="00C00722" w:rsidRPr="00086717" w:rsidRDefault="00C00722">
            <w:pPr>
              <w:pStyle w:val="Tabletext2"/>
              <w:rPr>
                <w:lang w:val="lv-LV"/>
              </w:rPr>
            </w:pPr>
            <w:r w:rsidRPr="00086717">
              <w:rPr>
                <w:lang w:val="lv-LV"/>
              </w:rPr>
              <w:t>(5.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59FE72BF" w14:textId="77777777" w:rsidR="00C00722" w:rsidRPr="00086717" w:rsidRDefault="00C00722">
            <w:pPr>
              <w:pStyle w:val="Tabletext2"/>
              <w:rPr>
                <w:lang w:val="lv-LV"/>
              </w:rPr>
            </w:pPr>
            <w:r w:rsidRPr="00086717">
              <w:rPr>
                <w:lang w:val="lv-LV"/>
              </w:rPr>
              <w:t>≤ 220</w:t>
            </w:r>
          </w:p>
          <w:p w14:paraId="118501F3" w14:textId="77777777" w:rsidR="00C00722" w:rsidRPr="00086717" w:rsidRDefault="00C00722">
            <w:pPr>
              <w:pStyle w:val="Tabletext2"/>
              <w:rPr>
                <w:lang w:val="lv-LV"/>
              </w:rPr>
            </w:pPr>
            <w:r w:rsidRPr="00086717">
              <w:rPr>
                <w:lang w:val="lv-LV"/>
              </w:rPr>
              <w:t>(5. klase)</w:t>
            </w:r>
          </w:p>
        </w:tc>
      </w:tr>
      <w:tr w:rsidR="00C00722" w:rsidRPr="00086717" w14:paraId="1BE5731D" w14:textId="77777777">
        <w:trPr>
          <w:cantSplit/>
          <w:trHeight w:val="525"/>
        </w:trPr>
        <w:tc>
          <w:tcPr>
            <w:tcW w:w="268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F85E95" w14:textId="77777777" w:rsidR="00C00722" w:rsidRPr="00086717" w:rsidRDefault="00C00722">
            <w:pPr>
              <w:pStyle w:val="Tabletext"/>
              <w:rPr>
                <w:lang w:val="lv-LV"/>
              </w:rPr>
            </w:pPr>
            <w:proofErr w:type="spellStart"/>
            <w:r w:rsidRPr="00086717">
              <w:rPr>
                <w:lang w:val="lv-LV"/>
              </w:rPr>
              <w:t>Mīkstēšanas</w:t>
            </w:r>
            <w:proofErr w:type="spellEnd"/>
            <w:r w:rsidRPr="00086717">
              <w:rPr>
                <w:lang w:val="lv-LV"/>
              </w:rPr>
              <w:t xml:space="preserve"> temperatūra, </w:t>
            </w:r>
            <w:r w:rsidRPr="00086717">
              <w:rPr>
                <w:vertAlign w:val="superscript"/>
                <w:lang w:val="lv-LV"/>
              </w:rPr>
              <w:t>0</w:t>
            </w:r>
            <w:r w:rsidRPr="00086717">
              <w:rPr>
                <w:lang w:val="lv-LV"/>
              </w:rPr>
              <w:t>C</w:t>
            </w:r>
          </w:p>
        </w:tc>
        <w:tc>
          <w:tcPr>
            <w:tcW w:w="15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516EDE" w14:textId="77777777" w:rsidR="00C00722" w:rsidRPr="00086717" w:rsidRDefault="00C00722">
            <w:pPr>
              <w:pStyle w:val="Tabletext"/>
              <w:rPr>
                <w:lang w:val="lv-LV"/>
              </w:rPr>
            </w:pPr>
            <w:r w:rsidRPr="00086717">
              <w:rPr>
                <w:lang w:val="lv-LV"/>
              </w:rPr>
              <w:t>LVS EN 1427</w:t>
            </w:r>
          </w:p>
        </w:tc>
        <w:tc>
          <w:tcPr>
            <w:tcW w:w="952" w:type="dxa"/>
            <w:tcBorders>
              <w:top w:val="single" w:sz="4" w:space="0" w:color="000000"/>
              <w:left w:val="single" w:sz="4" w:space="0" w:color="000000"/>
              <w:bottom w:val="single" w:sz="4" w:space="0" w:color="000000"/>
              <w:right w:val="single" w:sz="8" w:space="0" w:color="000000"/>
            </w:tcBorders>
            <w:tcMar>
              <w:top w:w="0" w:type="dxa"/>
              <w:left w:w="0" w:type="dxa"/>
              <w:bottom w:w="0" w:type="dxa"/>
              <w:right w:w="0" w:type="dxa"/>
            </w:tcMar>
            <w:vAlign w:val="center"/>
          </w:tcPr>
          <w:p w14:paraId="7717147C" w14:textId="77777777" w:rsidR="00C00722" w:rsidRPr="00086717" w:rsidRDefault="00C00722" w:rsidP="00811F36">
            <w:pPr>
              <w:pStyle w:val="Tabletext2"/>
              <w:rPr>
                <w:lang w:val="lv-LV"/>
              </w:rPr>
            </w:pPr>
            <w:r w:rsidRPr="00086717">
              <w:rPr>
                <w:lang w:val="lv-LV"/>
              </w:rPr>
              <w:t>≥ 35</w:t>
            </w:r>
          </w:p>
          <w:p w14:paraId="4B79D115" w14:textId="77777777" w:rsidR="00C00722" w:rsidRPr="00086717" w:rsidRDefault="00C00722">
            <w:pPr>
              <w:pStyle w:val="Tabletext2"/>
              <w:rPr>
                <w:lang w:val="lv-LV"/>
              </w:rPr>
            </w:pPr>
            <w:r w:rsidRPr="00086717">
              <w:rPr>
                <w:lang w:val="lv-LV"/>
              </w:rPr>
              <w:t>(8. klase)</w:t>
            </w:r>
          </w:p>
        </w:tc>
        <w:tc>
          <w:tcPr>
            <w:tcW w:w="952"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1B56EC2C" w14:textId="77777777" w:rsidR="00C00722" w:rsidRPr="00086717" w:rsidRDefault="00C00722">
            <w:pPr>
              <w:pStyle w:val="Tabletext2"/>
              <w:rPr>
                <w:lang w:val="lv-LV"/>
              </w:rPr>
            </w:pPr>
            <w:r w:rsidRPr="00086717">
              <w:rPr>
                <w:lang w:val="lv-LV"/>
              </w:rPr>
              <w:t>≥ 35</w:t>
            </w:r>
          </w:p>
          <w:p w14:paraId="70AF09C8" w14:textId="77777777" w:rsidR="00C00722" w:rsidRPr="00086717" w:rsidRDefault="00C00722">
            <w:pPr>
              <w:pStyle w:val="Tabletext2"/>
              <w:rPr>
                <w:lang w:val="lv-LV"/>
              </w:rPr>
            </w:pPr>
            <w:r w:rsidRPr="00086717">
              <w:rPr>
                <w:lang w:val="lv-LV"/>
              </w:rPr>
              <w:t>(8.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06172789" w14:textId="77777777" w:rsidR="00C00722" w:rsidRPr="00086717" w:rsidRDefault="00C00722">
            <w:pPr>
              <w:pStyle w:val="Tabletext2"/>
              <w:rPr>
                <w:lang w:val="lv-LV"/>
              </w:rPr>
            </w:pPr>
            <w:r w:rsidRPr="00086717">
              <w:rPr>
                <w:lang w:val="lv-LV"/>
              </w:rPr>
              <w:t>≥ 35</w:t>
            </w:r>
          </w:p>
          <w:p w14:paraId="41545935" w14:textId="77777777" w:rsidR="00C00722" w:rsidRPr="00086717" w:rsidRDefault="00C00722">
            <w:pPr>
              <w:pStyle w:val="Tabletext2"/>
              <w:rPr>
                <w:lang w:val="lv-LV"/>
              </w:rPr>
            </w:pPr>
            <w:r w:rsidRPr="00086717">
              <w:rPr>
                <w:lang w:val="lv-LV"/>
              </w:rPr>
              <w:t>(8.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5BEF270F" w14:textId="77777777" w:rsidR="00C00722" w:rsidRPr="00086717" w:rsidRDefault="00C00722">
            <w:pPr>
              <w:pStyle w:val="Tabletext2"/>
              <w:rPr>
                <w:lang w:val="lv-LV"/>
              </w:rPr>
            </w:pPr>
            <w:r w:rsidRPr="00086717">
              <w:rPr>
                <w:lang w:val="lv-LV"/>
              </w:rPr>
              <w:t>≥ 35</w:t>
            </w:r>
          </w:p>
          <w:p w14:paraId="00BA5E5E" w14:textId="77777777" w:rsidR="00C00722" w:rsidRPr="00086717" w:rsidRDefault="00C00722">
            <w:pPr>
              <w:pStyle w:val="Tabletext2"/>
              <w:rPr>
                <w:lang w:val="lv-LV"/>
              </w:rPr>
            </w:pPr>
            <w:r w:rsidRPr="00086717">
              <w:rPr>
                <w:lang w:val="lv-LV"/>
              </w:rPr>
              <w:t>(8.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08C2EF8E" w14:textId="77777777" w:rsidR="00C00722" w:rsidRPr="00086717" w:rsidRDefault="00C00722">
            <w:pPr>
              <w:pStyle w:val="Tabletext2"/>
              <w:rPr>
                <w:lang w:val="lv-LV"/>
              </w:rPr>
            </w:pPr>
            <w:r w:rsidRPr="00086717">
              <w:rPr>
                <w:lang w:val="lv-LV"/>
              </w:rPr>
              <w:t>≥ 35</w:t>
            </w:r>
          </w:p>
          <w:p w14:paraId="396CBEEE" w14:textId="77777777" w:rsidR="00C00722" w:rsidRPr="00086717" w:rsidRDefault="00C00722">
            <w:pPr>
              <w:pStyle w:val="Tabletext2"/>
              <w:rPr>
                <w:lang w:val="lv-LV"/>
              </w:rPr>
            </w:pPr>
            <w:r w:rsidRPr="00086717">
              <w:rPr>
                <w:lang w:val="lv-LV"/>
              </w:rPr>
              <w:t>(8. klase)</w:t>
            </w:r>
          </w:p>
        </w:tc>
      </w:tr>
      <w:tr w:rsidR="00C00722" w:rsidRPr="00086717" w14:paraId="22ADA67D" w14:textId="77777777">
        <w:trPr>
          <w:cantSplit/>
          <w:trHeight w:val="525"/>
        </w:trPr>
        <w:tc>
          <w:tcPr>
            <w:tcW w:w="268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C7DD5A2" w14:textId="77777777" w:rsidR="00C00722" w:rsidRPr="00086717" w:rsidRDefault="00C00722">
            <w:pPr>
              <w:pStyle w:val="Tabletext"/>
              <w:rPr>
                <w:lang w:val="lv-LV"/>
              </w:rPr>
            </w:pPr>
            <w:proofErr w:type="spellStart"/>
            <w:r w:rsidRPr="00086717">
              <w:rPr>
                <w:lang w:val="lv-LV"/>
              </w:rPr>
              <w:t>Mīkstēšanas</w:t>
            </w:r>
            <w:proofErr w:type="spellEnd"/>
            <w:r w:rsidRPr="00086717">
              <w:rPr>
                <w:lang w:val="lv-LV"/>
              </w:rPr>
              <w:t xml:space="preserve"> temperatūra, ja lietotas </w:t>
            </w:r>
            <w:proofErr w:type="spellStart"/>
            <w:r w:rsidRPr="00086717">
              <w:rPr>
                <w:lang w:val="lv-LV"/>
              </w:rPr>
              <w:t>polimēr</w:t>
            </w:r>
            <w:proofErr w:type="spellEnd"/>
            <w:r w:rsidRPr="00086717">
              <w:rPr>
                <w:lang w:val="lv-LV"/>
              </w:rPr>
              <w:t xml:space="preserve">-saistvielas, </w:t>
            </w:r>
            <w:r w:rsidRPr="00086717">
              <w:rPr>
                <w:vertAlign w:val="superscript"/>
                <w:lang w:val="lv-LV"/>
              </w:rPr>
              <w:t>0</w:t>
            </w:r>
            <w:r w:rsidRPr="00086717">
              <w:rPr>
                <w:lang w:val="lv-LV"/>
              </w:rPr>
              <w:t>C</w:t>
            </w:r>
          </w:p>
        </w:tc>
        <w:tc>
          <w:tcPr>
            <w:tcW w:w="155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79873D" w14:textId="77777777" w:rsidR="00C00722" w:rsidRPr="00086717" w:rsidRDefault="00C00722">
            <w:pPr>
              <w:pStyle w:val="Tabletext"/>
              <w:rPr>
                <w:lang w:val="lv-LV"/>
              </w:rPr>
            </w:pPr>
            <w:r w:rsidRPr="00086717">
              <w:rPr>
                <w:lang w:val="lv-LV"/>
              </w:rPr>
              <w:t>LVS EN 1428</w:t>
            </w:r>
          </w:p>
        </w:tc>
        <w:tc>
          <w:tcPr>
            <w:tcW w:w="952" w:type="dxa"/>
            <w:tcBorders>
              <w:top w:val="single" w:sz="4" w:space="0" w:color="000000"/>
              <w:left w:val="single" w:sz="4" w:space="0" w:color="000000"/>
              <w:bottom w:val="single" w:sz="4" w:space="0" w:color="000000"/>
              <w:right w:val="single" w:sz="8" w:space="0" w:color="000000"/>
            </w:tcBorders>
            <w:tcMar>
              <w:top w:w="0" w:type="dxa"/>
              <w:left w:w="0" w:type="dxa"/>
              <w:bottom w:w="0" w:type="dxa"/>
              <w:right w:w="0" w:type="dxa"/>
            </w:tcMar>
            <w:vAlign w:val="center"/>
          </w:tcPr>
          <w:p w14:paraId="5B45EB67" w14:textId="77777777" w:rsidR="00C00722" w:rsidRPr="00086717" w:rsidRDefault="00C00722" w:rsidP="00811F36">
            <w:pPr>
              <w:pStyle w:val="Tabletext2"/>
              <w:rPr>
                <w:lang w:val="lv-LV"/>
              </w:rPr>
            </w:pPr>
            <w:r w:rsidRPr="00086717">
              <w:rPr>
                <w:lang w:val="lv-LV"/>
              </w:rPr>
              <w:t>≥ 39</w:t>
            </w:r>
          </w:p>
          <w:p w14:paraId="2464A9C2" w14:textId="77777777" w:rsidR="00C00722" w:rsidRPr="00086717" w:rsidRDefault="00C00722">
            <w:pPr>
              <w:pStyle w:val="Tabletext2"/>
              <w:rPr>
                <w:lang w:val="lv-LV"/>
              </w:rPr>
            </w:pPr>
            <w:r w:rsidRPr="00086717">
              <w:rPr>
                <w:lang w:val="lv-LV"/>
              </w:rPr>
              <w:t>(7. klase)</w:t>
            </w:r>
          </w:p>
        </w:tc>
        <w:tc>
          <w:tcPr>
            <w:tcW w:w="952"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44D13B10" w14:textId="77777777" w:rsidR="00C00722" w:rsidRPr="00086717" w:rsidRDefault="00C00722">
            <w:pPr>
              <w:pStyle w:val="Tabletext2"/>
              <w:rPr>
                <w:lang w:val="lv-LV"/>
              </w:rPr>
            </w:pPr>
            <w:r w:rsidRPr="00086717">
              <w:rPr>
                <w:lang w:val="lv-LV"/>
              </w:rPr>
              <w:t>≥ 39</w:t>
            </w:r>
          </w:p>
          <w:p w14:paraId="29D3A882" w14:textId="77777777" w:rsidR="00C00722" w:rsidRPr="00086717" w:rsidRDefault="00C00722">
            <w:pPr>
              <w:pStyle w:val="Tabletext2"/>
              <w:rPr>
                <w:lang w:val="lv-LV"/>
              </w:rPr>
            </w:pPr>
            <w:r w:rsidRPr="00086717">
              <w:rPr>
                <w:lang w:val="lv-LV"/>
              </w:rPr>
              <w:t>(7.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37F458F2" w14:textId="77777777" w:rsidR="00C00722" w:rsidRPr="00086717" w:rsidRDefault="00C00722">
            <w:pPr>
              <w:pStyle w:val="Tabletext2"/>
              <w:rPr>
                <w:lang w:val="lv-LV"/>
              </w:rPr>
            </w:pPr>
            <w:r w:rsidRPr="00086717">
              <w:rPr>
                <w:lang w:val="lv-LV"/>
              </w:rPr>
              <w:t>≥ 39</w:t>
            </w:r>
          </w:p>
          <w:p w14:paraId="34050DF6" w14:textId="77777777" w:rsidR="00C00722" w:rsidRPr="00086717" w:rsidRDefault="00C00722">
            <w:pPr>
              <w:pStyle w:val="Tabletext2"/>
              <w:rPr>
                <w:lang w:val="lv-LV"/>
              </w:rPr>
            </w:pPr>
            <w:r w:rsidRPr="00086717">
              <w:rPr>
                <w:lang w:val="lv-LV"/>
              </w:rPr>
              <w:t>(7. klase)</w:t>
            </w:r>
          </w:p>
        </w:tc>
        <w:tc>
          <w:tcPr>
            <w:tcW w:w="953" w:type="dxa"/>
            <w:tcBorders>
              <w:top w:val="single" w:sz="4" w:space="0" w:color="000000"/>
              <w:left w:val="single" w:sz="8" w:space="0" w:color="000000"/>
              <w:bottom w:val="single" w:sz="4" w:space="0" w:color="000000"/>
              <w:right w:val="single" w:sz="8" w:space="0" w:color="000000"/>
            </w:tcBorders>
            <w:tcMar>
              <w:top w:w="0" w:type="dxa"/>
              <w:left w:w="0" w:type="dxa"/>
              <w:bottom w:w="0" w:type="dxa"/>
              <w:right w:w="0" w:type="dxa"/>
            </w:tcMar>
            <w:vAlign w:val="center"/>
          </w:tcPr>
          <w:p w14:paraId="40F56C3C" w14:textId="77777777" w:rsidR="00C00722" w:rsidRPr="00086717" w:rsidRDefault="00C00722">
            <w:pPr>
              <w:pStyle w:val="Tabletext2"/>
              <w:rPr>
                <w:lang w:val="lv-LV"/>
              </w:rPr>
            </w:pPr>
            <w:r w:rsidRPr="00086717">
              <w:rPr>
                <w:lang w:val="lv-LV"/>
              </w:rPr>
              <w:t>≥ 39</w:t>
            </w:r>
          </w:p>
          <w:p w14:paraId="224619C8" w14:textId="77777777" w:rsidR="00C00722" w:rsidRPr="00086717" w:rsidRDefault="00C00722">
            <w:pPr>
              <w:pStyle w:val="Tabletext2"/>
              <w:rPr>
                <w:lang w:val="lv-LV"/>
              </w:rPr>
            </w:pPr>
            <w:r w:rsidRPr="00086717">
              <w:rPr>
                <w:lang w:val="lv-LV"/>
              </w:rPr>
              <w:t>(7. klase)</w:t>
            </w:r>
          </w:p>
        </w:tc>
        <w:tc>
          <w:tcPr>
            <w:tcW w:w="953" w:type="dxa"/>
            <w:tcBorders>
              <w:top w:val="single" w:sz="4" w:space="0" w:color="000000"/>
              <w:left w:val="single" w:sz="8" w:space="0" w:color="000000"/>
              <w:bottom w:val="single" w:sz="4" w:space="0" w:color="000000"/>
              <w:right w:val="single" w:sz="8" w:space="0" w:color="000000"/>
            </w:tcBorders>
            <w:vAlign w:val="center"/>
          </w:tcPr>
          <w:p w14:paraId="7657DB47" w14:textId="77777777" w:rsidR="00C00722" w:rsidRPr="00086717" w:rsidRDefault="00C00722">
            <w:pPr>
              <w:pStyle w:val="Tabletext2"/>
              <w:rPr>
                <w:lang w:val="lv-LV"/>
              </w:rPr>
            </w:pPr>
            <w:r w:rsidRPr="00086717">
              <w:rPr>
                <w:lang w:val="lv-LV"/>
              </w:rPr>
              <w:t>≥ 39</w:t>
            </w:r>
          </w:p>
          <w:p w14:paraId="238439E4" w14:textId="77777777" w:rsidR="00C00722" w:rsidRPr="00086717" w:rsidRDefault="00C00722">
            <w:pPr>
              <w:pStyle w:val="Tabletext2"/>
              <w:rPr>
                <w:lang w:val="lv-LV"/>
              </w:rPr>
            </w:pPr>
            <w:r w:rsidRPr="00086717">
              <w:rPr>
                <w:lang w:val="lv-LV"/>
              </w:rPr>
              <w:t>(7. klase)</w:t>
            </w:r>
          </w:p>
        </w:tc>
      </w:tr>
    </w:tbl>
    <w:p w14:paraId="7AD8C7E6" w14:textId="77777777" w:rsidR="00C00722" w:rsidRPr="00086717" w:rsidRDefault="00C00722" w:rsidP="001E648F">
      <w:pPr>
        <w:pStyle w:val="Pamatteksts3"/>
        <w:rPr>
          <w:lang w:val="lv-LV"/>
        </w:rPr>
      </w:pPr>
      <w:r w:rsidRPr="00086717">
        <w:rPr>
          <w:lang w:val="lv-LV"/>
        </w:rPr>
        <w:t>PIEZĪME</w:t>
      </w:r>
      <w:r w:rsidRPr="00086717">
        <w:rPr>
          <w:vertAlign w:val="superscript"/>
          <w:lang w:val="lv-LV"/>
        </w:rPr>
        <w:t>(1)</w:t>
      </w:r>
      <w:r w:rsidRPr="00086717">
        <w:rPr>
          <w:lang w:val="lv-LV"/>
        </w:rPr>
        <w:t xml:space="preserve"> Emulsijas saistvielas saturs, kas noteikts ar LVS EN 1428 aprakstīto metodi, jādefinē kā [100 – ūdens saturs].</w:t>
      </w:r>
    </w:p>
    <w:p w14:paraId="6979AF20" w14:textId="77777777" w:rsidR="00C00722" w:rsidRPr="00086717" w:rsidRDefault="00C00722" w:rsidP="001E648F">
      <w:pPr>
        <w:pStyle w:val="Pamatteksts3"/>
        <w:rPr>
          <w:lang w:val="lv-LV"/>
        </w:rPr>
      </w:pPr>
      <w:r w:rsidRPr="00086717">
        <w:rPr>
          <w:lang w:val="lv-LV"/>
        </w:rPr>
        <w:t>PIEZĪME</w:t>
      </w:r>
      <w:r w:rsidRPr="00086717">
        <w:rPr>
          <w:vertAlign w:val="superscript"/>
          <w:lang w:val="lv-LV"/>
        </w:rPr>
        <w:t>(2)</w:t>
      </w:r>
      <w:r w:rsidRPr="00086717">
        <w:rPr>
          <w:lang w:val="lv-LV"/>
        </w:rPr>
        <w:t xml:space="preserve"> Emulsijas saistvielas saturs, kas noteikts ar destilācijas metodi atbilstoši LVS EN 1431 aprakstīto metodi, jādefinē kā [atlikušās saistvielas procentuālais masas saturs + </w:t>
      </w:r>
      <w:proofErr w:type="spellStart"/>
      <w:r w:rsidRPr="00086717">
        <w:rPr>
          <w:lang w:val="lv-LV"/>
        </w:rPr>
        <w:t>distilāta</w:t>
      </w:r>
      <w:proofErr w:type="spellEnd"/>
      <w:r w:rsidRPr="00086717">
        <w:rPr>
          <w:lang w:val="lv-LV"/>
        </w:rPr>
        <w:t xml:space="preserve"> procentuālais masas saturs].</w:t>
      </w:r>
    </w:p>
    <w:p w14:paraId="7C40401A" w14:textId="77777777" w:rsidR="00C00722" w:rsidRPr="00086717" w:rsidRDefault="00C00722" w:rsidP="001E648F">
      <w:pPr>
        <w:pStyle w:val="Pamatteksts3"/>
        <w:rPr>
          <w:lang w:val="lv-LV"/>
        </w:rPr>
      </w:pPr>
      <w:r w:rsidRPr="00086717">
        <w:rPr>
          <w:lang w:val="lv-LV"/>
        </w:rPr>
        <w:t>PIEZĪME</w:t>
      </w:r>
      <w:r w:rsidRPr="00086717">
        <w:rPr>
          <w:vertAlign w:val="superscript"/>
          <w:lang w:val="lv-LV"/>
        </w:rPr>
        <w:t>(3)</w:t>
      </w:r>
      <w:r w:rsidRPr="00086717">
        <w:rPr>
          <w:lang w:val="lv-LV"/>
        </w:rPr>
        <w:t xml:space="preserve"> Bitumena </w:t>
      </w:r>
      <w:proofErr w:type="spellStart"/>
      <w:r w:rsidRPr="00086717">
        <w:rPr>
          <w:lang w:val="lv-LV"/>
        </w:rPr>
        <w:t>emulijas</w:t>
      </w:r>
      <w:proofErr w:type="spellEnd"/>
      <w:r w:rsidRPr="00086717">
        <w:rPr>
          <w:lang w:val="lv-LV"/>
        </w:rPr>
        <w:t xml:space="preserve"> atlikušās saistvielas saturs, kas noteikts ar destilācijas metodi atbilstoši LVS EN 1431 ir bitumena emulsijas saistvielas atlikums pēc </w:t>
      </w:r>
      <w:proofErr w:type="spellStart"/>
      <w:r w:rsidRPr="00086717">
        <w:rPr>
          <w:lang w:val="lv-LV"/>
        </w:rPr>
        <w:t>ūdesn</w:t>
      </w:r>
      <w:proofErr w:type="spellEnd"/>
      <w:r w:rsidRPr="00086717">
        <w:rPr>
          <w:lang w:val="lv-LV"/>
        </w:rPr>
        <w:t xml:space="preserve"> eļļas destilāta destilēšanas.</w:t>
      </w:r>
    </w:p>
    <w:p w14:paraId="47E831B6" w14:textId="0322F382" w:rsidR="00C00722" w:rsidRPr="00086717" w:rsidRDefault="00C00722" w:rsidP="005A4747">
      <w:pPr>
        <w:pStyle w:val="Virsraksts3"/>
        <w:rPr>
          <w:lang w:val="lv-LV"/>
        </w:rPr>
      </w:pPr>
      <w:bookmarkStart w:id="6162" w:name="_Toc250814888"/>
      <w:r w:rsidRPr="00086717">
        <w:rPr>
          <w:lang w:val="lv-LV"/>
        </w:rPr>
        <w:t>Iekārtas</w:t>
      </w:r>
      <w:bookmarkEnd w:id="6162"/>
    </w:p>
    <w:p w14:paraId="31C7EE28" w14:textId="77777777" w:rsidR="00C00722" w:rsidRPr="00086717" w:rsidRDefault="00C00722" w:rsidP="001E648F">
      <w:pPr>
        <w:rPr>
          <w:lang w:val="lv-LV"/>
        </w:rPr>
      </w:pPr>
      <w:r w:rsidRPr="00086717">
        <w:rPr>
          <w:lang w:val="lv-LV"/>
        </w:rPr>
        <w:t>Iekārta, kas nodrošina bedrīšu efektīvu iztīrīšanu ar gaisa strūklu vai citu metodi.</w:t>
      </w:r>
    </w:p>
    <w:p w14:paraId="5E08429B" w14:textId="77777777" w:rsidR="00C00722" w:rsidRPr="00086717" w:rsidRDefault="00C00722" w:rsidP="001E648F">
      <w:pPr>
        <w:rPr>
          <w:lang w:val="lv-LV"/>
        </w:rPr>
      </w:pPr>
      <w:r w:rsidRPr="00086717">
        <w:rPr>
          <w:lang w:val="lv-LV"/>
        </w:rPr>
        <w:t>Iekārta, kas nodrošina vienmērīgu saistvielas izsmidzināšanu.</w:t>
      </w:r>
    </w:p>
    <w:p w14:paraId="7DF0187C" w14:textId="77777777" w:rsidR="00C00722" w:rsidRPr="00086717" w:rsidRDefault="00C00722" w:rsidP="001E648F">
      <w:pPr>
        <w:rPr>
          <w:lang w:val="lv-LV"/>
        </w:rPr>
      </w:pPr>
      <w:r w:rsidRPr="00086717">
        <w:rPr>
          <w:lang w:val="lv-LV"/>
        </w:rPr>
        <w:t>Karstā asfalta iestrādei – asfalta maisījuma transportēšanas mašīna, kas aprīkota ar termosu, ja asfalta iestrādi izpilda ar rokas darbarīkiem, vai ar nosegtu kravas tilpni, ja asfalta iestrādi izpilda ar ieklājēju.</w:t>
      </w:r>
    </w:p>
    <w:p w14:paraId="7EE847A0" w14:textId="77777777" w:rsidR="00C00722" w:rsidRPr="00086717" w:rsidRDefault="00C00722" w:rsidP="001E648F">
      <w:pPr>
        <w:pStyle w:val="BodyText1"/>
        <w:ind w:firstLine="0"/>
        <w:rPr>
          <w:rFonts w:ascii="Calibri" w:hAnsi="Calibri"/>
          <w:lang w:val="lv-LV"/>
        </w:rPr>
      </w:pPr>
      <w:r w:rsidRPr="00086717">
        <w:rPr>
          <w:rFonts w:ascii="Calibri" w:hAnsi="Calibri"/>
          <w:lang w:val="lv-LV"/>
        </w:rPr>
        <w:t xml:space="preserve">Veltnis, rokas </w:t>
      </w:r>
      <w:proofErr w:type="spellStart"/>
      <w:r w:rsidRPr="00086717">
        <w:rPr>
          <w:rFonts w:ascii="Calibri" w:hAnsi="Calibri"/>
          <w:lang w:val="lv-LV"/>
        </w:rPr>
        <w:t>vibroveltnis</w:t>
      </w:r>
      <w:proofErr w:type="spellEnd"/>
      <w:r w:rsidRPr="00086717">
        <w:rPr>
          <w:rFonts w:ascii="Calibri" w:hAnsi="Calibri"/>
          <w:lang w:val="lv-LV"/>
        </w:rPr>
        <w:t xml:space="preserve"> vai </w:t>
      </w:r>
      <w:proofErr w:type="spellStart"/>
      <w:r w:rsidRPr="00086717">
        <w:rPr>
          <w:rFonts w:ascii="Calibri" w:hAnsi="Calibri"/>
          <w:lang w:val="lv-LV"/>
        </w:rPr>
        <w:t>vibroplātne</w:t>
      </w:r>
      <w:proofErr w:type="spellEnd"/>
      <w:r w:rsidRPr="00086717">
        <w:rPr>
          <w:rFonts w:ascii="Calibri" w:hAnsi="Calibri"/>
          <w:lang w:val="lv-LV"/>
        </w:rPr>
        <w:t xml:space="preserve"> ar tehniskajiem rādītājiem, kas nodrošinās paredzēto iestrādātā materiāla sablīvējumu.</w:t>
      </w:r>
    </w:p>
    <w:p w14:paraId="3010CB9F" w14:textId="77777777" w:rsidR="00C00722" w:rsidRPr="00086717" w:rsidRDefault="00C00722" w:rsidP="001E648F">
      <w:pPr>
        <w:pStyle w:val="BodyText1"/>
        <w:ind w:firstLine="0"/>
        <w:rPr>
          <w:rFonts w:ascii="Calibri" w:hAnsi="Calibri"/>
          <w:lang w:val="lv-LV"/>
        </w:rPr>
      </w:pPr>
      <w:r w:rsidRPr="00086717">
        <w:rPr>
          <w:rFonts w:ascii="Calibri" w:hAnsi="Calibri"/>
          <w:lang w:val="lv-LV"/>
        </w:rPr>
        <w:t>Mobila iekārta esošā asfalta seguma karsēšanai.</w:t>
      </w:r>
    </w:p>
    <w:p w14:paraId="0F606E67" w14:textId="40605B85" w:rsidR="00C00722" w:rsidRPr="00086717" w:rsidRDefault="00C00722" w:rsidP="005A4747">
      <w:pPr>
        <w:pStyle w:val="Virsraksts3"/>
        <w:rPr>
          <w:lang w:val="lv-LV"/>
        </w:rPr>
      </w:pPr>
      <w:bookmarkStart w:id="6163" w:name="_Toc250814889"/>
      <w:r w:rsidRPr="00086717">
        <w:rPr>
          <w:lang w:val="lv-LV"/>
        </w:rPr>
        <w:t>Darba izpilde</w:t>
      </w:r>
      <w:bookmarkEnd w:id="6163"/>
    </w:p>
    <w:p w14:paraId="01781E84" w14:textId="28F37979" w:rsidR="00C00722" w:rsidRPr="00086717" w:rsidRDefault="00C00722" w:rsidP="001E648F">
      <w:pPr>
        <w:rPr>
          <w:lang w:val="lv-LV"/>
        </w:rPr>
      </w:pPr>
      <w:r w:rsidRPr="00086717">
        <w:rPr>
          <w:lang w:val="lv-LV"/>
        </w:rPr>
        <w:t xml:space="preserve">Ja paredzēts bedrīšu remonts ar karsto asfaltbetonu, meteoroloģiskiem apstākļiem un brauktuves stāvoklim, ja netiek pielietoti paņēmieni, kas ļauj veikt bedrīšu remontu no definētajiem atšķirīgos apstākļos, jāatbilst Ceļu specifikāciju </w:t>
      </w:r>
      <w:r w:rsidRPr="00086717">
        <w:rPr>
          <w:lang w:val="lv-LV"/>
        </w:rPr>
        <w:fldChar w:fldCharType="begin"/>
      </w:r>
      <w:r w:rsidRPr="00086717">
        <w:rPr>
          <w:lang w:val="lv-LV"/>
        </w:rPr>
        <w:instrText xml:space="preserve"> REF _Ref250981435 \n \h  \* MERGEFORMAT </w:instrText>
      </w:r>
      <w:r w:rsidRPr="00086717">
        <w:rPr>
          <w:lang w:val="lv-LV"/>
        </w:rPr>
      </w:r>
      <w:r w:rsidRPr="00086717">
        <w:rPr>
          <w:lang w:val="lv-LV"/>
        </w:rPr>
        <w:fldChar w:fldCharType="separate"/>
      </w:r>
      <w:r w:rsidR="00C86EAE">
        <w:rPr>
          <w:lang w:val="lv-LV"/>
        </w:rPr>
        <w:t>6.2.6</w:t>
      </w:r>
      <w:r w:rsidRPr="00086717">
        <w:rPr>
          <w:lang w:val="lv-LV"/>
        </w:rPr>
        <w:fldChar w:fldCharType="end"/>
      </w:r>
      <w:r w:rsidRPr="00086717">
        <w:rPr>
          <w:lang w:val="lv-LV"/>
        </w:rPr>
        <w:t xml:space="preserve"> punktā izvirzītajām prasībām atbilstoši lietotajam asfalta maisījumam. Satiksmei bīstamās bedrītes drīkst remontēt jebkuros laika apstākļos.</w:t>
      </w:r>
    </w:p>
    <w:p w14:paraId="78377129" w14:textId="77777777" w:rsidR="00C00722" w:rsidRPr="00086717" w:rsidRDefault="00C00722" w:rsidP="001E648F">
      <w:pPr>
        <w:rPr>
          <w:lang w:val="lv-LV"/>
        </w:rPr>
      </w:pPr>
      <w:r w:rsidRPr="00086717">
        <w:rPr>
          <w:lang w:val="lv-LV"/>
        </w:rPr>
        <w:t>Ja pa remontējamo posmu notiek satiksmes kustība, tad darba dienas beigās nedrīkst palikt aizpildīšanai pilnīgi vai daļēji sagatavotas, bet ar remontmateriālu neaizpildītas bedrītes.</w:t>
      </w:r>
    </w:p>
    <w:p w14:paraId="01FD2F7B" w14:textId="77777777" w:rsidR="00C00722" w:rsidRPr="00086717" w:rsidRDefault="00C00722" w:rsidP="001E648F">
      <w:pPr>
        <w:rPr>
          <w:lang w:val="lv-LV"/>
        </w:rPr>
      </w:pPr>
      <w:r w:rsidRPr="00086717">
        <w:rPr>
          <w:lang w:val="lv-LV"/>
        </w:rPr>
        <w:t>Veicot bedrīšu remontu ar pilno tehnoloģiju, bedrīšu malu kontūras jāapzāģē, jāizfrēzē vai jāatskalda taisnās līnijās ar vertikālām malām.</w:t>
      </w:r>
    </w:p>
    <w:p w14:paraId="69132AD1" w14:textId="3EF5349E" w:rsidR="00C00722" w:rsidRPr="00086717" w:rsidRDefault="00C00722" w:rsidP="001E648F">
      <w:pPr>
        <w:rPr>
          <w:lang w:val="lv-LV"/>
        </w:rPr>
      </w:pPr>
      <w:r w:rsidRPr="00086717">
        <w:rPr>
          <w:lang w:val="lv-LV"/>
        </w:rPr>
        <w:t>Veicot bedrīšu remontu ar bitumena emulsiju un šķembām, ar asfalta maisījumu, ar pilno vai nepilno tehnoloģiju:</w:t>
      </w:r>
    </w:p>
    <w:p w14:paraId="1F5E896B" w14:textId="77777777" w:rsidR="00C00722" w:rsidRPr="00086717" w:rsidRDefault="00C00722" w:rsidP="00F44C73">
      <w:pPr>
        <w:numPr>
          <w:ilvl w:val="0"/>
          <w:numId w:val="38"/>
        </w:numPr>
        <w:rPr>
          <w:lang w:val="lv-LV"/>
        </w:rPr>
      </w:pPr>
      <w:r w:rsidRPr="00086717">
        <w:rPr>
          <w:lang w:val="lv-LV"/>
        </w:rPr>
        <w:t>iestrādātā materiāla biezums, atkarībā no izmantotā remontmateriāla izmēra ieteicams no 2,2D līdz 4D,</w:t>
      </w:r>
    </w:p>
    <w:p w14:paraId="08CA9129" w14:textId="62FECA99" w:rsidR="00C00722" w:rsidRPr="00086717" w:rsidRDefault="00C00722" w:rsidP="00F44C73">
      <w:pPr>
        <w:numPr>
          <w:ilvl w:val="0"/>
          <w:numId w:val="38"/>
        </w:numPr>
        <w:rPr>
          <w:lang w:val="lv-LV"/>
        </w:rPr>
      </w:pPr>
      <w:r w:rsidRPr="00086717">
        <w:rPr>
          <w:lang w:val="lv-LV"/>
        </w:rPr>
        <w:t>remontam sagatavotās bedrītes minimālais dziļums – atkarībā no lietotā materiāla, bet ne mazāk par 3 cm (nav obligāti remontējot bedrītes ar emulsiju un šķembām),</w:t>
      </w:r>
    </w:p>
    <w:p w14:paraId="5E2F89B7" w14:textId="77777777" w:rsidR="00C00722" w:rsidRPr="00086717" w:rsidRDefault="00C00722" w:rsidP="00F44C73">
      <w:pPr>
        <w:numPr>
          <w:ilvl w:val="0"/>
          <w:numId w:val="38"/>
        </w:numPr>
        <w:rPr>
          <w:lang w:val="lv-LV"/>
        </w:rPr>
      </w:pPr>
      <w:r w:rsidRPr="00086717">
        <w:rPr>
          <w:lang w:val="lv-LV"/>
        </w:rPr>
        <w:t xml:space="preserve">remontam </w:t>
      </w:r>
      <w:proofErr w:type="spellStart"/>
      <w:r w:rsidRPr="00086717">
        <w:rPr>
          <w:lang w:val="lv-LV"/>
        </w:rPr>
        <w:t>sagatvotajai</w:t>
      </w:r>
      <w:proofErr w:type="spellEnd"/>
      <w:r w:rsidRPr="00086717">
        <w:rPr>
          <w:lang w:val="lv-LV"/>
        </w:rPr>
        <w:t xml:space="preserve"> bedrītei jābūt tīrai no putekļiem, dubļiem un dažādiem priekšmetiem;</w:t>
      </w:r>
    </w:p>
    <w:p w14:paraId="60C317AE" w14:textId="77777777" w:rsidR="00C00722" w:rsidRPr="00086717" w:rsidRDefault="00C00722" w:rsidP="00F44C73">
      <w:pPr>
        <w:numPr>
          <w:ilvl w:val="0"/>
          <w:numId w:val="38"/>
        </w:numPr>
        <w:rPr>
          <w:lang w:val="lv-LV"/>
        </w:rPr>
      </w:pPr>
      <w:r w:rsidRPr="00086717">
        <w:rPr>
          <w:lang w:val="lv-LV"/>
        </w:rPr>
        <w:lastRenderedPageBreak/>
        <w:t>bedrīte jāiztīra mehāniski vai ar saspiesta gaisa palīdzību;</w:t>
      </w:r>
    </w:p>
    <w:p w14:paraId="3770651F" w14:textId="77777777" w:rsidR="00C00722" w:rsidRPr="00086717" w:rsidRDefault="00C00722" w:rsidP="00F44C73">
      <w:pPr>
        <w:numPr>
          <w:ilvl w:val="0"/>
          <w:numId w:val="38"/>
        </w:numPr>
        <w:rPr>
          <w:lang w:val="lv-LV"/>
        </w:rPr>
      </w:pPr>
      <w:r w:rsidRPr="00086717">
        <w:rPr>
          <w:lang w:val="lv-LV"/>
        </w:rPr>
        <w:t>sagatavotā bedrīte var būt mitra, bet tajā nedrīkst būt brīvs ūdens;</w:t>
      </w:r>
    </w:p>
    <w:p w14:paraId="6DE43A37" w14:textId="0FDF8E97" w:rsidR="00C00722" w:rsidRPr="00086717" w:rsidRDefault="00C00722" w:rsidP="00F44C73">
      <w:pPr>
        <w:numPr>
          <w:ilvl w:val="0"/>
          <w:numId w:val="38"/>
        </w:numPr>
        <w:rPr>
          <w:lang w:val="lv-LV"/>
        </w:rPr>
      </w:pPr>
      <w:r w:rsidRPr="00086717">
        <w:rPr>
          <w:lang w:val="lv-LV"/>
        </w:rPr>
        <w:t>sagatavotā bedrīte jāgruntē, vienmērīgi izsmidzinot bitumena emulsiju pa visu bedrītes pamatu un malām.</w:t>
      </w:r>
    </w:p>
    <w:p w14:paraId="679A35A8" w14:textId="77777777" w:rsidR="00C00722" w:rsidRPr="00086717" w:rsidRDefault="00C00722" w:rsidP="001E648F">
      <w:pPr>
        <w:rPr>
          <w:lang w:val="lv-LV"/>
        </w:rPr>
      </w:pPr>
      <w:r w:rsidRPr="00086717">
        <w:rPr>
          <w:lang w:val="lv-LV"/>
        </w:rPr>
        <w:t>Bedrīšu remonts ar bitumena emulsiju un šķembām izpildāms, vispirms gruntējot, tad iestrādājot rupjākas frakcijas šķembas, tad izlejot bitumena emulsiju (piesūcināšanai), pēc tam, ja paredzēts, noķīlējot ar smalkākas frakcijas šķembām (materiālu izlietojuma daudzumi jāparedz būvdarbu veicējam) un pieblīvējot (ja bedrītes dziļums ≤ 2 cm, pieblīvēšanai var izmantot darba izpildē iesaistīto tehniku). Ja bedrīšu remonts ar bitumena emulsiju un šķembām paredzēts tikai esošā seguma remontam (nav paredzēta nosedzošas kārtas būvniecība), tad bitumena emulsiju izliet un ieklātās šķembas noķīlēt ieteicams vismaz divās kārtās.</w:t>
      </w:r>
    </w:p>
    <w:p w14:paraId="22095A9B" w14:textId="77777777" w:rsidR="00C00722" w:rsidRPr="00086717" w:rsidRDefault="00C00722" w:rsidP="001E648F">
      <w:pPr>
        <w:rPr>
          <w:strike/>
          <w:lang w:val="lv-LV"/>
        </w:rPr>
      </w:pPr>
      <w:r w:rsidRPr="00086717">
        <w:rPr>
          <w:lang w:val="lv-LV"/>
        </w:rPr>
        <w:t>Nesablīvēta, bedrītē ieklāta asfalta maisījuma biezumam jābūt ap 25 – 30% lielākam par sagatavotās bedrītes dziļumu, ja lieto karsto asfalta maisījumu.</w:t>
      </w:r>
    </w:p>
    <w:p w14:paraId="5BE5A75A" w14:textId="77777777" w:rsidR="00C00722" w:rsidRPr="00086717" w:rsidRDefault="00C00722" w:rsidP="001E648F">
      <w:pPr>
        <w:rPr>
          <w:lang w:val="lv-LV"/>
        </w:rPr>
      </w:pPr>
      <w:r w:rsidRPr="00086717">
        <w:rPr>
          <w:lang w:val="lv-LV"/>
        </w:rPr>
        <w:t>Asfalta maisījums jāsāk sablīvēt nekavējoties pēc tā iestrādes un jāturpina, kamēr nepaliek blīvējamās iekārtas pēdu nospiedumi.</w:t>
      </w:r>
    </w:p>
    <w:p w14:paraId="145206A2" w14:textId="77777777" w:rsidR="00C00722" w:rsidRPr="00086717" w:rsidRDefault="00C00722" w:rsidP="001E648F">
      <w:pPr>
        <w:rPr>
          <w:lang w:val="lv-LV"/>
        </w:rPr>
      </w:pPr>
      <w:r w:rsidRPr="00086717">
        <w:rPr>
          <w:lang w:val="lv-LV"/>
        </w:rPr>
        <w:t>Ja bedrītes remontētas ar bitumena emulsiju un šķembām, un pa remontēto posmu paredzēta satiksmes kustība, tad pēc darba pabeigšanas uz 1 diennakti jāierobežo maksimālais satiksmes kustības ātrums līdz 70 km/h un ceļa posms jāapzīmē ar ceļa zīmēm Nr.116 „Uzbērta grants vai šķembas”. Pēc tam brīvais minerālais materiāls jānoslauka un uzstādītie papildus satiksmes kustības ierobežojumi jānovāc.</w:t>
      </w:r>
    </w:p>
    <w:p w14:paraId="29D52DA6" w14:textId="206B9572" w:rsidR="00C00722" w:rsidRPr="00086717" w:rsidRDefault="00C00722" w:rsidP="005A4747">
      <w:pPr>
        <w:pStyle w:val="Virsraksts3"/>
        <w:rPr>
          <w:lang w:val="lv-LV"/>
        </w:rPr>
      </w:pPr>
      <w:bookmarkStart w:id="6164" w:name="_Toc250814890"/>
      <w:r w:rsidRPr="00086717">
        <w:rPr>
          <w:lang w:val="lv-LV"/>
        </w:rPr>
        <w:t>Kvalitātes novērtējums</w:t>
      </w:r>
      <w:bookmarkEnd w:id="6164"/>
    </w:p>
    <w:p w14:paraId="72450701" w14:textId="77777777" w:rsidR="00C00722" w:rsidRPr="00086717" w:rsidRDefault="00C00722" w:rsidP="001E648F">
      <w:pPr>
        <w:rPr>
          <w:lang w:val="lv-LV"/>
        </w:rPr>
      </w:pPr>
      <w:r w:rsidRPr="00086717">
        <w:rPr>
          <w:lang w:val="lv-LV"/>
        </w:rPr>
        <w:t xml:space="preserve">Ja bedrītes remontētas ar bitumena emulsiju un šķembām vai izremontētās bedrītes apstrādātas ar bitumena emulsiju un šķembām, vai pārbērtas ar nesaistītu </w:t>
      </w:r>
      <w:proofErr w:type="spellStart"/>
      <w:r w:rsidRPr="00086717">
        <w:rPr>
          <w:lang w:val="lv-LV"/>
        </w:rPr>
        <w:t>minerālmateriālu</w:t>
      </w:r>
      <w:proofErr w:type="spellEnd"/>
      <w:r w:rsidRPr="00086717">
        <w:rPr>
          <w:lang w:val="lv-LV"/>
        </w:rPr>
        <w:t xml:space="preserve">, pēc darba pabeigšanas uz seguma nedrīkst palikt ar </w:t>
      </w:r>
      <w:proofErr w:type="spellStart"/>
      <w:r w:rsidRPr="00086717">
        <w:rPr>
          <w:lang w:val="lv-LV"/>
        </w:rPr>
        <w:t>minerālmateriālu</w:t>
      </w:r>
      <w:proofErr w:type="spellEnd"/>
      <w:r w:rsidRPr="00086717">
        <w:rPr>
          <w:lang w:val="lv-LV"/>
        </w:rPr>
        <w:t xml:space="preserve"> neapbērta brīva saistviela (bitumens), – tā jāapber ar nepieciešamā daudzuma </w:t>
      </w:r>
      <w:proofErr w:type="spellStart"/>
      <w:r w:rsidRPr="00086717">
        <w:rPr>
          <w:lang w:val="lv-LV"/>
        </w:rPr>
        <w:t>minerālmateriālu</w:t>
      </w:r>
      <w:proofErr w:type="spellEnd"/>
      <w:r w:rsidRPr="00086717">
        <w:rPr>
          <w:lang w:val="lv-LV"/>
        </w:rPr>
        <w:t xml:space="preserve">, turklāt, ja paredzēta nosedzošā kārta, tad pirms tās būvniecības uz seguma virsmas nedrīkst atrasties nepiesaistīts </w:t>
      </w:r>
      <w:proofErr w:type="spellStart"/>
      <w:r w:rsidRPr="00086717">
        <w:rPr>
          <w:lang w:val="lv-LV"/>
        </w:rPr>
        <w:t>minerālmateriāls</w:t>
      </w:r>
      <w:proofErr w:type="spellEnd"/>
      <w:r w:rsidRPr="00086717">
        <w:rPr>
          <w:lang w:val="lv-LV"/>
        </w:rPr>
        <w:t>, – tas jānoslauka.</w:t>
      </w:r>
    </w:p>
    <w:p w14:paraId="5D2A9910" w14:textId="77777777" w:rsidR="00C00722" w:rsidRPr="00086717" w:rsidRDefault="00C00722" w:rsidP="001E648F">
      <w:pPr>
        <w:rPr>
          <w:lang w:val="lv-LV"/>
        </w:rPr>
      </w:pPr>
      <w:r w:rsidRPr="00086717">
        <w:rPr>
          <w:lang w:val="lv-LV"/>
        </w:rPr>
        <w:t>Aizpildīto bedrīšu kvalitātei jāatbilst 8.1-2 tabulā izvirzītajām prasībām, izņemot bedrīšu remontu sabrukušajos (avārijas) posmos, kur ceļa seguma novērtējums ir 2 vai zemāks.</w:t>
      </w:r>
    </w:p>
    <w:p w14:paraId="463EE3A3" w14:textId="2F9EF14F" w:rsidR="00C00722" w:rsidRPr="00086717" w:rsidRDefault="00C00722" w:rsidP="001E648F">
      <w:pPr>
        <w:pStyle w:val="Virsraksts8"/>
        <w:jc w:val="both"/>
        <w:rPr>
          <w:lang w:val="lv-LV"/>
        </w:rPr>
      </w:pPr>
      <w:bookmarkStart w:id="6165" w:name="_Ref250981680"/>
      <w:r w:rsidRPr="00086717">
        <w:rPr>
          <w:lang w:val="lv-LV"/>
        </w:rPr>
        <w:t>tabula. Aizpildīto bedrīšu kvalitātes prasības un nosacījumi testēšanai un mērījumiem</w:t>
      </w:r>
      <w:bookmarkEnd w:id="6165"/>
    </w:p>
    <w:tbl>
      <w:tblPr>
        <w:tblW w:w="0" w:type="auto"/>
        <w:tblInd w:w="5" w:type="dxa"/>
        <w:tblLayout w:type="fixed"/>
        <w:tblLook w:val="0000" w:firstRow="0" w:lastRow="0" w:firstColumn="0" w:lastColumn="0" w:noHBand="0" w:noVBand="0"/>
      </w:tblPr>
      <w:tblGrid>
        <w:gridCol w:w="2117"/>
        <w:gridCol w:w="2415"/>
        <w:gridCol w:w="2272"/>
        <w:gridCol w:w="2248"/>
      </w:tblGrid>
      <w:tr w:rsidR="00C00722" w:rsidRPr="00086717" w14:paraId="2FACB223" w14:textId="77777777">
        <w:trPr>
          <w:cantSplit/>
          <w:trHeight w:val="310"/>
          <w:tblHeader/>
        </w:trPr>
        <w:tc>
          <w:tcPr>
            <w:tcW w:w="21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5AFC279" w14:textId="77777777" w:rsidR="00C00722" w:rsidRPr="00086717" w:rsidRDefault="00C00722" w:rsidP="00811F36">
            <w:pPr>
              <w:pStyle w:val="Tablehead"/>
              <w:rPr>
                <w:lang w:val="lv-LV"/>
              </w:rPr>
            </w:pPr>
          </w:p>
          <w:p w14:paraId="72C48920" w14:textId="77777777" w:rsidR="00C00722" w:rsidRPr="00086717" w:rsidRDefault="00C00722" w:rsidP="00811F36">
            <w:pPr>
              <w:pStyle w:val="Tablehead"/>
              <w:rPr>
                <w:lang w:val="lv-LV"/>
              </w:rPr>
            </w:pPr>
            <w:r w:rsidRPr="00086717">
              <w:rPr>
                <w:lang w:val="lv-LV"/>
              </w:rPr>
              <w:t>Parametrs</w:t>
            </w:r>
          </w:p>
          <w:p w14:paraId="78CD837D" w14:textId="77777777" w:rsidR="00C00722" w:rsidRPr="00086717" w:rsidRDefault="00C00722" w:rsidP="00811F36">
            <w:pPr>
              <w:pStyle w:val="Tablehead"/>
              <w:rPr>
                <w:lang w:val="lv-LV"/>
              </w:rPr>
            </w:pPr>
          </w:p>
        </w:tc>
        <w:tc>
          <w:tcPr>
            <w:tcW w:w="24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F3A3DC7" w14:textId="77777777" w:rsidR="00C00722" w:rsidRPr="00086717" w:rsidRDefault="00C00722" w:rsidP="00811F36">
            <w:pPr>
              <w:pStyle w:val="Tablehead"/>
              <w:rPr>
                <w:lang w:val="lv-LV"/>
              </w:rPr>
            </w:pPr>
            <w:r w:rsidRPr="00086717">
              <w:rPr>
                <w:lang w:val="lv-LV"/>
              </w:rPr>
              <w:t>Prasība</w:t>
            </w:r>
          </w:p>
        </w:tc>
        <w:tc>
          <w:tcPr>
            <w:tcW w:w="227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6106BB" w14:textId="77777777" w:rsidR="00C00722" w:rsidRPr="00086717" w:rsidRDefault="00C00722" w:rsidP="00811F36">
            <w:pPr>
              <w:pStyle w:val="Tablehead"/>
              <w:rPr>
                <w:lang w:val="lv-LV"/>
              </w:rPr>
            </w:pPr>
            <w:r w:rsidRPr="00086717">
              <w:rPr>
                <w:lang w:val="lv-LV"/>
              </w:rPr>
              <w:t>Metode</w:t>
            </w:r>
          </w:p>
        </w:tc>
        <w:tc>
          <w:tcPr>
            <w:tcW w:w="22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D4C357C" w14:textId="77777777" w:rsidR="00C00722" w:rsidRPr="00086717" w:rsidRDefault="00C00722" w:rsidP="00811F36">
            <w:pPr>
              <w:pStyle w:val="Tablehead"/>
              <w:rPr>
                <w:lang w:val="lv-LV"/>
              </w:rPr>
            </w:pPr>
            <w:r w:rsidRPr="00086717">
              <w:rPr>
                <w:lang w:val="lv-LV"/>
              </w:rPr>
              <w:t>Izpildes laiks vai apjoms</w:t>
            </w:r>
          </w:p>
        </w:tc>
      </w:tr>
      <w:tr w:rsidR="00C00722" w:rsidRPr="00086717" w14:paraId="53F62A0C" w14:textId="77777777">
        <w:trPr>
          <w:cantSplit/>
          <w:trHeight w:val="1100"/>
        </w:trPr>
        <w:tc>
          <w:tcPr>
            <w:tcW w:w="21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F3AA543" w14:textId="77777777" w:rsidR="00C00722" w:rsidRPr="00086717" w:rsidRDefault="00C00722">
            <w:pPr>
              <w:pStyle w:val="Tabletext"/>
              <w:rPr>
                <w:lang w:val="lv-LV"/>
              </w:rPr>
            </w:pPr>
            <w:r w:rsidRPr="00086717">
              <w:rPr>
                <w:lang w:val="lv-LV"/>
              </w:rPr>
              <w:t>Līdzenums</w:t>
            </w:r>
          </w:p>
        </w:tc>
        <w:tc>
          <w:tcPr>
            <w:tcW w:w="24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E2A5D3" w14:textId="77777777" w:rsidR="00C00722" w:rsidRPr="00086717" w:rsidRDefault="00C00722">
            <w:pPr>
              <w:pStyle w:val="Tabletext"/>
              <w:rPr>
                <w:lang w:val="lv-LV"/>
              </w:rPr>
            </w:pPr>
            <w:r w:rsidRPr="00086717">
              <w:rPr>
                <w:lang w:val="lv-LV"/>
              </w:rPr>
              <w:t xml:space="preserve">Attālums no kārtas (esošā seguma vai izremontētās bedrītes) virsmas līdz </w:t>
            </w:r>
            <w:proofErr w:type="spellStart"/>
            <w:r w:rsidRPr="00086717">
              <w:rPr>
                <w:lang w:val="lv-LV"/>
              </w:rPr>
              <w:t>mērmalas</w:t>
            </w:r>
            <w:proofErr w:type="spellEnd"/>
            <w:r w:rsidRPr="00086717">
              <w:rPr>
                <w:lang w:val="lv-LV"/>
              </w:rPr>
              <w:t xml:space="preserve"> plaknei nedrīkst pārsniegt 10 mm</w:t>
            </w:r>
          </w:p>
        </w:tc>
        <w:tc>
          <w:tcPr>
            <w:tcW w:w="227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00691E" w14:textId="77777777" w:rsidR="00C00722" w:rsidRPr="00086717" w:rsidRDefault="00C00722">
            <w:pPr>
              <w:pStyle w:val="Tabletext"/>
              <w:rPr>
                <w:lang w:val="lv-LV"/>
              </w:rPr>
            </w:pPr>
            <w:r w:rsidRPr="00086717">
              <w:rPr>
                <w:lang w:val="lv-LV"/>
              </w:rPr>
              <w:t xml:space="preserve">LVS EN 13036-7 </w:t>
            </w:r>
            <w:r w:rsidRPr="00086717">
              <w:rPr>
                <w:vertAlign w:val="superscript"/>
                <w:lang w:val="lv-LV"/>
              </w:rPr>
              <w:t>(1)</w:t>
            </w:r>
          </w:p>
          <w:p w14:paraId="03CD7919" w14:textId="77777777" w:rsidR="00C00722" w:rsidRPr="00086717" w:rsidRDefault="00C00722">
            <w:pPr>
              <w:pStyle w:val="Tabletext"/>
              <w:rPr>
                <w:lang w:val="lv-LV"/>
              </w:rPr>
            </w:pPr>
          </w:p>
        </w:tc>
        <w:tc>
          <w:tcPr>
            <w:tcW w:w="22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AB5559" w14:textId="77777777" w:rsidR="00C00722" w:rsidRPr="00086717" w:rsidRDefault="00C00722">
            <w:pPr>
              <w:pStyle w:val="Tabletext"/>
              <w:rPr>
                <w:lang w:val="lv-LV"/>
              </w:rPr>
            </w:pPr>
            <w:r w:rsidRPr="00086717">
              <w:rPr>
                <w:lang w:val="lv-LV"/>
              </w:rPr>
              <w:t>Testējot šaubu gadījumos par neatbilstību</w:t>
            </w:r>
          </w:p>
        </w:tc>
      </w:tr>
      <w:tr w:rsidR="00C00722" w:rsidRPr="00086717" w14:paraId="2FF9EBBB" w14:textId="77777777">
        <w:trPr>
          <w:cantSplit/>
          <w:trHeight w:val="359"/>
        </w:trPr>
        <w:tc>
          <w:tcPr>
            <w:tcW w:w="21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5B7EBCC" w14:textId="77777777" w:rsidR="00C00722" w:rsidRPr="00086717" w:rsidRDefault="00C00722">
            <w:pPr>
              <w:pStyle w:val="Tabletext"/>
              <w:rPr>
                <w:lang w:val="lv-LV"/>
              </w:rPr>
            </w:pPr>
            <w:r w:rsidRPr="00086717">
              <w:rPr>
                <w:lang w:val="lv-LV"/>
              </w:rPr>
              <w:lastRenderedPageBreak/>
              <w:t>Šķērsprofils</w:t>
            </w:r>
          </w:p>
          <w:p w14:paraId="1BDDB7FE" w14:textId="77777777" w:rsidR="00C00722" w:rsidRPr="00086717" w:rsidRDefault="00C00722">
            <w:pPr>
              <w:pStyle w:val="Tabletext"/>
              <w:rPr>
                <w:lang w:val="lv-LV"/>
              </w:rPr>
            </w:pPr>
            <w:r w:rsidRPr="00086717">
              <w:rPr>
                <w:lang w:val="lv-LV"/>
              </w:rPr>
              <w:t xml:space="preserve">(ja vienlaidus bedrīšu remonts vai </w:t>
            </w:r>
            <w:proofErr w:type="spellStart"/>
            <w:r w:rsidRPr="00086717">
              <w:rPr>
                <w:lang w:val="lv-LV"/>
              </w:rPr>
              <w:t>iesēdumu</w:t>
            </w:r>
            <w:proofErr w:type="spellEnd"/>
            <w:r w:rsidRPr="00086717">
              <w:rPr>
                <w:lang w:val="lv-LV"/>
              </w:rPr>
              <w:t xml:space="preserve"> aizpildīšana)</w:t>
            </w:r>
          </w:p>
        </w:tc>
        <w:tc>
          <w:tcPr>
            <w:tcW w:w="24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3E85EAC" w14:textId="77777777" w:rsidR="00C00722" w:rsidRPr="00086717" w:rsidRDefault="00C00722">
            <w:pPr>
              <w:pStyle w:val="Tabletext"/>
              <w:rPr>
                <w:lang w:val="lv-LV"/>
              </w:rPr>
            </w:pPr>
            <w:r w:rsidRPr="00086717">
              <w:rPr>
                <w:lang w:val="lv-LV"/>
              </w:rPr>
              <w:t>≤ ±  0,5 % no paredzētā</w:t>
            </w:r>
          </w:p>
        </w:tc>
        <w:tc>
          <w:tcPr>
            <w:tcW w:w="227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84A655" w14:textId="77777777" w:rsidR="00C00722" w:rsidRPr="00086717" w:rsidRDefault="00C00722">
            <w:pPr>
              <w:pStyle w:val="Tabletext"/>
              <w:rPr>
                <w:lang w:val="lv-LV"/>
              </w:rPr>
            </w:pPr>
            <w:r w:rsidRPr="00086717">
              <w:rPr>
                <w:lang w:val="lv-LV"/>
              </w:rPr>
              <w:t>Ar 3 m mērlatu un līmeņrādi</w:t>
            </w:r>
          </w:p>
        </w:tc>
        <w:tc>
          <w:tcPr>
            <w:tcW w:w="2248" w:type="dxa"/>
            <w:vMerge w:val="restart"/>
            <w:tcBorders>
              <w:top w:val="single" w:sz="4" w:space="0" w:color="000000"/>
              <w:left w:val="single" w:sz="4" w:space="0" w:color="000000"/>
              <w:right w:val="single" w:sz="4" w:space="0" w:color="000000"/>
            </w:tcBorders>
            <w:tcMar>
              <w:top w:w="0" w:type="dxa"/>
              <w:left w:w="0" w:type="dxa"/>
              <w:bottom w:w="0" w:type="dxa"/>
              <w:right w:w="0" w:type="dxa"/>
            </w:tcMar>
            <w:vAlign w:val="center"/>
          </w:tcPr>
          <w:p w14:paraId="0FEDC70D" w14:textId="77777777" w:rsidR="00C00722" w:rsidRPr="00086717" w:rsidRDefault="00C00722">
            <w:pPr>
              <w:pStyle w:val="Tabletext"/>
              <w:rPr>
                <w:lang w:val="lv-LV"/>
              </w:rPr>
            </w:pPr>
            <w:r w:rsidRPr="00086717">
              <w:rPr>
                <w:lang w:val="lv-LV"/>
              </w:rPr>
              <w:t>Visā būvobjektā katrā joslā ik pēc 50 m</w:t>
            </w:r>
          </w:p>
        </w:tc>
      </w:tr>
      <w:tr w:rsidR="00C00722" w:rsidRPr="00086717" w14:paraId="49C93B06" w14:textId="77777777">
        <w:trPr>
          <w:cantSplit/>
          <w:trHeight w:val="367"/>
        </w:trPr>
        <w:tc>
          <w:tcPr>
            <w:tcW w:w="211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D52CA4" w14:textId="77777777" w:rsidR="00C00722" w:rsidRPr="00086717" w:rsidRDefault="00C00722">
            <w:pPr>
              <w:pStyle w:val="Tabletext"/>
              <w:rPr>
                <w:lang w:val="lv-LV"/>
              </w:rPr>
            </w:pPr>
            <w:r w:rsidRPr="00086717">
              <w:rPr>
                <w:lang w:val="lv-LV"/>
              </w:rPr>
              <w:t>Platums</w:t>
            </w:r>
          </w:p>
          <w:p w14:paraId="0A1E62E7" w14:textId="77777777" w:rsidR="00C00722" w:rsidRPr="00086717" w:rsidRDefault="00C00722">
            <w:pPr>
              <w:pStyle w:val="Tabletext"/>
              <w:rPr>
                <w:lang w:val="lv-LV"/>
              </w:rPr>
            </w:pPr>
            <w:r w:rsidRPr="00086717">
              <w:rPr>
                <w:lang w:val="lv-LV"/>
              </w:rPr>
              <w:t xml:space="preserve">(ja vienlaidus bedrīšu remonts vai </w:t>
            </w:r>
            <w:proofErr w:type="spellStart"/>
            <w:r w:rsidRPr="00086717">
              <w:rPr>
                <w:lang w:val="lv-LV"/>
              </w:rPr>
              <w:t>iesēdumu</w:t>
            </w:r>
            <w:proofErr w:type="spellEnd"/>
            <w:r w:rsidRPr="00086717">
              <w:rPr>
                <w:lang w:val="lv-LV"/>
              </w:rPr>
              <w:t xml:space="preserve"> aizpildīšana)</w:t>
            </w:r>
          </w:p>
        </w:tc>
        <w:tc>
          <w:tcPr>
            <w:tcW w:w="241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AC4EACB" w14:textId="77777777" w:rsidR="00C00722" w:rsidRPr="00086717" w:rsidRDefault="00C00722">
            <w:pPr>
              <w:pStyle w:val="Tabletext"/>
              <w:rPr>
                <w:lang w:val="lv-LV"/>
              </w:rPr>
            </w:pPr>
            <w:r w:rsidRPr="00086717">
              <w:rPr>
                <w:lang w:val="lv-LV"/>
              </w:rPr>
              <w:t>≤ ±  5 cm no paredzētā uz katru pusi no ceļa ass</w:t>
            </w:r>
          </w:p>
        </w:tc>
        <w:tc>
          <w:tcPr>
            <w:tcW w:w="227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705465" w14:textId="77777777" w:rsidR="00C00722" w:rsidRPr="00086717" w:rsidRDefault="00C00722">
            <w:pPr>
              <w:pStyle w:val="Tabletext"/>
              <w:rPr>
                <w:lang w:val="lv-LV"/>
              </w:rPr>
            </w:pPr>
            <w:r w:rsidRPr="00086717">
              <w:rPr>
                <w:lang w:val="lv-LV"/>
              </w:rPr>
              <w:t>Ar mērlenti</w:t>
            </w:r>
          </w:p>
        </w:tc>
        <w:tc>
          <w:tcPr>
            <w:tcW w:w="2248" w:type="dxa"/>
            <w:vMerge/>
            <w:tcBorders>
              <w:left w:val="single" w:sz="4" w:space="0" w:color="000000"/>
              <w:bottom w:val="single" w:sz="4" w:space="0" w:color="000000"/>
              <w:right w:val="single" w:sz="4" w:space="0" w:color="000000"/>
            </w:tcBorders>
            <w:tcMar>
              <w:top w:w="0" w:type="dxa"/>
              <w:left w:w="0" w:type="dxa"/>
              <w:bottom w:w="0" w:type="dxa"/>
              <w:right w:w="0" w:type="dxa"/>
            </w:tcMar>
          </w:tcPr>
          <w:p w14:paraId="1362A10D" w14:textId="77777777" w:rsidR="00C00722" w:rsidRPr="00086717" w:rsidRDefault="00C00722">
            <w:pPr>
              <w:pStyle w:val="Tabletext"/>
              <w:rPr>
                <w:lang w:val="lv-LV"/>
              </w:rPr>
            </w:pPr>
          </w:p>
        </w:tc>
      </w:tr>
    </w:tbl>
    <w:p w14:paraId="47EA4413" w14:textId="77777777" w:rsidR="00C00722" w:rsidRPr="00086717" w:rsidRDefault="00C00722" w:rsidP="001E648F">
      <w:pPr>
        <w:pStyle w:val="Pamatteksts3"/>
        <w:rPr>
          <w:lang w:val="lv-LV"/>
        </w:rPr>
      </w:pPr>
      <w:r w:rsidRPr="00086717">
        <w:rPr>
          <w:lang w:val="lv-LV"/>
        </w:rPr>
        <w:t>PIEZĪME</w:t>
      </w:r>
      <w:r w:rsidRPr="00086717">
        <w:rPr>
          <w:vertAlign w:val="superscript"/>
          <w:lang w:val="lv-LV"/>
        </w:rPr>
        <w:t>(1)</w:t>
      </w:r>
      <w:r w:rsidRPr="00086717">
        <w:rPr>
          <w:lang w:val="lv-LV"/>
        </w:rPr>
        <w:t xml:space="preserve"> Mērlata jānovieto pāri izremontētajai bedrītei, mērlatas vienu galu novietojot bedrītes un esošā seguma savienojuma vietā tā, lai tur varētu tikt veikts pirmais mērījums. Mēra ar ķīli bedrītes savienojuma vietās ar esošo segumu un virs bedrītes. Mērījumu solis 0,5m.  Mērlatu var likt gan garenvirzienā, gan šķērsvirzienā. Ja esošā seguma līdzenums neļauj novietot mērlatu tā, lai būtu iespējama atremontētās bedrītes līdzenuma uzmērīšana, mērījums nav veicams.</w:t>
      </w:r>
    </w:p>
    <w:p w14:paraId="01426027" w14:textId="77777777" w:rsidR="00C00722" w:rsidRPr="00086717" w:rsidRDefault="00C00722" w:rsidP="001E648F">
      <w:pPr>
        <w:rPr>
          <w:lang w:val="lv-LV"/>
        </w:rPr>
      </w:pPr>
      <w:r w:rsidRPr="00086717">
        <w:rPr>
          <w:lang w:val="lv-LV"/>
        </w:rPr>
        <w:t>Ja aizpildīto bedrīšu paaugstinājumi virs esošā seguma līmeņa ir virs pieļautā, tie jānofrēzē, bet, ja aizpildīto bedrīšu padziļinājums zem esošā līmeņa lielāks par pieļauto, tad bedrītes jāremontē atkārtoti.</w:t>
      </w:r>
    </w:p>
    <w:p w14:paraId="6A6F6413" w14:textId="6A34B93D" w:rsidR="00C00722" w:rsidRPr="00086717" w:rsidRDefault="00C00722" w:rsidP="005A4747">
      <w:pPr>
        <w:pStyle w:val="Virsraksts3"/>
        <w:rPr>
          <w:lang w:val="lv-LV"/>
        </w:rPr>
      </w:pPr>
      <w:bookmarkStart w:id="6166" w:name="_Toc250814891"/>
      <w:r w:rsidRPr="00086717">
        <w:rPr>
          <w:lang w:val="lv-LV"/>
        </w:rPr>
        <w:t>Darba daudzuma uzmērīšana</w:t>
      </w:r>
      <w:bookmarkEnd w:id="6166"/>
    </w:p>
    <w:p w14:paraId="4E5F17AD" w14:textId="77777777" w:rsidR="00C00722" w:rsidRDefault="00C00722" w:rsidP="001E648F">
      <w:pPr>
        <w:rPr>
          <w:lang w:val="lv-LV"/>
        </w:rPr>
      </w:pPr>
      <w:r w:rsidRPr="00086717">
        <w:rPr>
          <w:lang w:val="lv-LV"/>
        </w:rPr>
        <w:t>Jāuzmēra izlietotā materiāla masa tonnās – t, vai saremontētās virsmas laukums kvadrātmetros – m². Neregulāras formas ar nepilno tehnoloģiju atremontēto bedrīšu saremontētās virsmas laukumu kvadrātmetros – m², aprēķina pēc iestrādātā materiāla daudzuma.</w:t>
      </w:r>
    </w:p>
    <w:p w14:paraId="755EC400" w14:textId="1D61B645" w:rsidR="001344C6" w:rsidRDefault="001344C6" w:rsidP="00811F36">
      <w:pPr>
        <w:spacing w:before="0" w:after="0"/>
        <w:ind w:firstLine="0"/>
        <w:rPr>
          <w:lang w:val="lv-LV"/>
        </w:rPr>
      </w:pPr>
      <w:r>
        <w:rPr>
          <w:lang w:val="lv-LV"/>
        </w:rPr>
        <w:br w:type="page"/>
      </w:r>
    </w:p>
    <w:p w14:paraId="489A3CEC" w14:textId="77777777" w:rsidR="001344C6" w:rsidRPr="00086717" w:rsidRDefault="001344C6" w:rsidP="00811F36">
      <w:pPr>
        <w:ind w:firstLine="0"/>
        <w:rPr>
          <w:lang w:val="lv-LV"/>
        </w:rPr>
      </w:pPr>
    </w:p>
    <w:p w14:paraId="2ACB1403" w14:textId="0FE1E2A5" w:rsidR="00A20F2C" w:rsidRPr="00086717" w:rsidRDefault="00A20F2C" w:rsidP="007A176E">
      <w:pPr>
        <w:pStyle w:val="Virsraksts2"/>
        <w:rPr>
          <w:lang w:val="lv-LV"/>
        </w:rPr>
      </w:pPr>
      <w:bookmarkStart w:id="6167" w:name="_Toc357173103"/>
      <w:bookmarkStart w:id="6168" w:name="_Toc250814892"/>
      <w:bookmarkStart w:id="6169" w:name="_Ref279920913"/>
      <w:bookmarkStart w:id="6170" w:name="_Toc41475079"/>
      <w:bookmarkStart w:id="6171" w:name="_Toc209536078"/>
      <w:r w:rsidRPr="00086717">
        <w:rPr>
          <w:lang w:val="lv-LV"/>
        </w:rPr>
        <w:t>Plaisu aizpildīšana</w:t>
      </w:r>
      <w:bookmarkEnd w:id="6167"/>
      <w:bookmarkEnd w:id="6168"/>
      <w:bookmarkEnd w:id="6169"/>
      <w:bookmarkEnd w:id="6170"/>
      <w:bookmarkEnd w:id="6171"/>
    </w:p>
    <w:p w14:paraId="4BCB7129" w14:textId="77777777" w:rsidR="00A20F2C" w:rsidRPr="00086717" w:rsidRDefault="00A20F2C" w:rsidP="001E648F">
      <w:pPr>
        <w:rPr>
          <w:lang w:val="lv-LV"/>
        </w:rPr>
      </w:pPr>
      <w:r w:rsidRPr="00086717">
        <w:rPr>
          <w:lang w:val="lv-LV"/>
        </w:rPr>
        <w:t>Plaisu aizpildīšanu var paredzēt esošā asfalta seguma remontēšanai, ja plaisas ir platākas par 3 mm.</w:t>
      </w:r>
    </w:p>
    <w:p w14:paraId="56C102F7" w14:textId="77777777" w:rsidR="00A20F2C" w:rsidRPr="00086717" w:rsidRDefault="00A20F2C" w:rsidP="001E648F">
      <w:pPr>
        <w:rPr>
          <w:lang w:val="lv-LV"/>
        </w:rPr>
      </w:pPr>
      <w:r w:rsidRPr="00086717">
        <w:rPr>
          <w:lang w:val="lv-LV"/>
        </w:rPr>
        <w:t xml:space="preserve">Plaisu aizpildīšanu ieteicams paredzēt gadījumos, ja kopējais plaisu apjoms ir samērā neliels, kā arī to raksturs neliecina par nepietiekamu ceļa segas nestspēju. Pretējā gadījumā ieteicams paredzēt citus konstruktīvos risinājumus, piemēram, </w:t>
      </w:r>
      <w:proofErr w:type="spellStart"/>
      <w:r w:rsidRPr="00086717">
        <w:rPr>
          <w:lang w:val="lv-LV"/>
        </w:rPr>
        <w:t>ģeotekstila</w:t>
      </w:r>
      <w:proofErr w:type="spellEnd"/>
      <w:r w:rsidRPr="00086717">
        <w:rPr>
          <w:lang w:val="lv-LV"/>
        </w:rPr>
        <w:t xml:space="preserve"> iestrādi, izlīdzinošās asfalta kārtas būvniecību, esošā seguma pārstrādi, ūdens </w:t>
      </w:r>
      <w:proofErr w:type="spellStart"/>
      <w:r w:rsidRPr="00086717">
        <w:rPr>
          <w:lang w:val="lv-LV"/>
        </w:rPr>
        <w:t>novades</w:t>
      </w:r>
      <w:proofErr w:type="spellEnd"/>
      <w:r w:rsidRPr="00086717">
        <w:rPr>
          <w:lang w:val="lv-LV"/>
        </w:rPr>
        <w:t xml:space="preserve"> sakārtošanu u.tml.</w:t>
      </w:r>
    </w:p>
    <w:p w14:paraId="459BAC1A" w14:textId="77777777" w:rsidR="00A20F2C" w:rsidRPr="00086717" w:rsidRDefault="00A20F2C" w:rsidP="001E648F">
      <w:pPr>
        <w:rPr>
          <w:lang w:val="lv-LV"/>
        </w:rPr>
      </w:pPr>
      <w:r w:rsidRPr="00086717">
        <w:rPr>
          <w:lang w:val="lv-LV"/>
        </w:rPr>
        <w:t xml:space="preserve">Plaisu aizpildīšana nav jāparedz, ja nojauks vai pārstrādās esošās segas kārtas vai veiks </w:t>
      </w:r>
      <w:proofErr w:type="spellStart"/>
      <w:r w:rsidRPr="00086717">
        <w:rPr>
          <w:lang w:val="lv-LV"/>
        </w:rPr>
        <w:t>remiksu</w:t>
      </w:r>
      <w:proofErr w:type="spellEnd"/>
      <w:r w:rsidRPr="00086717">
        <w:rPr>
          <w:lang w:val="lv-LV"/>
        </w:rPr>
        <w:t xml:space="preserve"> vai </w:t>
      </w:r>
      <w:proofErr w:type="spellStart"/>
      <w:r w:rsidRPr="00086717">
        <w:rPr>
          <w:lang w:val="lv-LV"/>
        </w:rPr>
        <w:t>remiksu</w:t>
      </w:r>
      <w:proofErr w:type="spellEnd"/>
      <w:r w:rsidRPr="00086717">
        <w:rPr>
          <w:lang w:val="lv-LV"/>
        </w:rPr>
        <w:t>-plus.</w:t>
      </w:r>
    </w:p>
    <w:p w14:paraId="00262A48" w14:textId="77777777" w:rsidR="00A20F2C" w:rsidRPr="00086717" w:rsidRDefault="00A20F2C" w:rsidP="00F44C73">
      <w:pPr>
        <w:pStyle w:val="Virsraksts3"/>
        <w:ind w:left="1417" w:hanging="720"/>
        <w:rPr>
          <w:lang w:val="lv-LV"/>
        </w:rPr>
      </w:pPr>
      <w:r w:rsidRPr="00086717">
        <w:rPr>
          <w:lang w:val="lv-LV"/>
        </w:rPr>
        <w:t>Darba nosaukums</w:t>
      </w:r>
    </w:p>
    <w:p w14:paraId="5330AE8C" w14:textId="0372E964" w:rsidR="00A20F2C" w:rsidRPr="00086717" w:rsidRDefault="00A20F2C" w:rsidP="00811F36">
      <w:pPr>
        <w:pStyle w:val="Virsraksts4"/>
      </w:pPr>
      <w:r w:rsidRPr="00086717">
        <w:t>Plaisu aizpildīšana ar bitumena emulsiju – m</w:t>
      </w:r>
    </w:p>
    <w:p w14:paraId="0DA51904" w14:textId="6A705C26" w:rsidR="00A20F2C" w:rsidRDefault="00A20F2C" w:rsidP="00811F36">
      <w:pPr>
        <w:pStyle w:val="Virsraksts4"/>
      </w:pPr>
      <w:r w:rsidRPr="00086717">
        <w:t>Plaisu aizpildīšana ar bitumenu – m</w:t>
      </w:r>
    </w:p>
    <w:p w14:paraId="11BD5C63" w14:textId="536DAD5E" w:rsidR="00A20F2C" w:rsidRPr="00086717" w:rsidRDefault="00A20F2C" w:rsidP="00811F36">
      <w:pPr>
        <w:pStyle w:val="Virsraksts4"/>
      </w:pPr>
      <w:r w:rsidRPr="00811F36">
        <w:t>Plaisu aizpildīšana ar bitumena mastiku - m</w:t>
      </w:r>
    </w:p>
    <w:p w14:paraId="288E02B4" w14:textId="4A26BBCD" w:rsidR="00A20F2C" w:rsidRPr="00086717" w:rsidRDefault="00A20F2C" w:rsidP="00811F36">
      <w:pPr>
        <w:pStyle w:val="Virsraksts4"/>
      </w:pPr>
      <w:r w:rsidRPr="00086717">
        <w:t>Plaisu aizpildīšana ar bitumena mastikas lentu - m</w:t>
      </w:r>
    </w:p>
    <w:p w14:paraId="6B0A8AD4" w14:textId="4D4490FB" w:rsidR="00A20F2C" w:rsidRPr="00086717" w:rsidRDefault="00A20F2C" w:rsidP="005A4747">
      <w:pPr>
        <w:pStyle w:val="Virsraksts3"/>
        <w:rPr>
          <w:lang w:val="lv-LV"/>
        </w:rPr>
      </w:pPr>
      <w:bookmarkStart w:id="6172" w:name="_Toc250814893"/>
      <w:r w:rsidRPr="00086717">
        <w:rPr>
          <w:lang w:val="lv-LV"/>
        </w:rPr>
        <w:t>Definīcijas</w:t>
      </w:r>
      <w:bookmarkEnd w:id="6172"/>
    </w:p>
    <w:p w14:paraId="0E7CE63F" w14:textId="77777777" w:rsidR="00A20F2C" w:rsidRPr="00086717" w:rsidRDefault="00A20F2C" w:rsidP="001E648F">
      <w:pPr>
        <w:rPr>
          <w:lang w:val="lv-LV"/>
        </w:rPr>
      </w:pPr>
      <w:r w:rsidRPr="00086717">
        <w:rPr>
          <w:lang w:val="lv-LV"/>
        </w:rPr>
        <w:t xml:space="preserve">Plaisa – ceļa seguma lūzums neatkarīgi no tā rašanās </w:t>
      </w:r>
      <w:proofErr w:type="spellStart"/>
      <w:r w:rsidRPr="00086717">
        <w:rPr>
          <w:lang w:val="lv-LV"/>
        </w:rPr>
        <w:t>cēļoņiem</w:t>
      </w:r>
      <w:proofErr w:type="spellEnd"/>
      <w:r w:rsidRPr="00086717">
        <w:rPr>
          <w:lang w:val="lv-LV"/>
        </w:rPr>
        <w:t xml:space="preserve">, tajā skaitā arī atvērušās šuves Plaisas aizpildīšana – </w:t>
      </w:r>
      <w:proofErr w:type="spellStart"/>
      <w:r w:rsidRPr="00086717">
        <w:rPr>
          <w:lang w:val="lv-LV"/>
        </w:rPr>
        <w:t>bituminēta</w:t>
      </w:r>
      <w:proofErr w:type="spellEnd"/>
      <w:r w:rsidRPr="00086717">
        <w:rPr>
          <w:lang w:val="lv-LV"/>
        </w:rPr>
        <w:t xml:space="preserve"> seguma plaisas aizpildīšana ar organisko saistvielu vai ar </w:t>
      </w:r>
      <w:proofErr w:type="spellStart"/>
      <w:r w:rsidRPr="00086717">
        <w:rPr>
          <w:lang w:val="lv-LV"/>
        </w:rPr>
        <w:t>minerālmateriālu</w:t>
      </w:r>
      <w:proofErr w:type="spellEnd"/>
      <w:r w:rsidRPr="00086717">
        <w:rPr>
          <w:lang w:val="lv-LV"/>
        </w:rPr>
        <w:t>, piesūcinot to ar organisko saistvielu.</w:t>
      </w:r>
    </w:p>
    <w:p w14:paraId="6899C2D8" w14:textId="77777777" w:rsidR="00A20F2C" w:rsidRPr="00086717" w:rsidRDefault="00A20F2C" w:rsidP="001E648F">
      <w:pPr>
        <w:rPr>
          <w:lang w:val="lv-LV"/>
        </w:rPr>
      </w:pPr>
      <w:proofErr w:type="spellStart"/>
      <w:r w:rsidRPr="00086717">
        <w:rPr>
          <w:lang w:val="lv-LV"/>
        </w:rPr>
        <w:t>Sīkplaisa</w:t>
      </w:r>
      <w:proofErr w:type="spellEnd"/>
      <w:r w:rsidRPr="00086717">
        <w:rPr>
          <w:lang w:val="lv-LV"/>
        </w:rPr>
        <w:t xml:space="preserve"> – plaisa ar platumu, kas mazāks par 6 mm.</w:t>
      </w:r>
    </w:p>
    <w:p w14:paraId="6DD4CF01" w14:textId="77777777" w:rsidR="00A20F2C" w:rsidRPr="00086717" w:rsidRDefault="00A20F2C" w:rsidP="001E648F">
      <w:pPr>
        <w:rPr>
          <w:lang w:val="lv-LV"/>
        </w:rPr>
      </w:pPr>
      <w:r w:rsidRPr="00086717">
        <w:rPr>
          <w:lang w:val="lv-LV"/>
        </w:rPr>
        <w:t>Plaisa – plaisa ar platumu no 6 līdz 50 mm.</w:t>
      </w:r>
    </w:p>
    <w:p w14:paraId="181640D8" w14:textId="44C09AF7" w:rsidR="00A20F2C" w:rsidRPr="00086717" w:rsidRDefault="00A20F2C" w:rsidP="005A4747">
      <w:pPr>
        <w:pStyle w:val="Virsraksts3"/>
        <w:rPr>
          <w:lang w:val="lv-LV"/>
        </w:rPr>
      </w:pPr>
      <w:bookmarkStart w:id="6173" w:name="_Toc250814894"/>
      <w:r w:rsidRPr="00086717">
        <w:rPr>
          <w:lang w:val="lv-LV"/>
        </w:rPr>
        <w:t>Darba apraksts</w:t>
      </w:r>
      <w:bookmarkEnd w:id="6173"/>
    </w:p>
    <w:p w14:paraId="28C24C1A" w14:textId="77777777" w:rsidR="00A20F2C" w:rsidRPr="00086717" w:rsidRDefault="00A20F2C" w:rsidP="001E648F">
      <w:pPr>
        <w:rPr>
          <w:lang w:val="lv-LV"/>
        </w:rPr>
      </w:pPr>
      <w:r w:rsidRPr="00086717">
        <w:rPr>
          <w:lang w:val="lv-LV"/>
        </w:rPr>
        <w:t>Plaisu aizpildīšana ietver nepieciešamo materiālu sagatavošanu, piegādi un iestrādi, kā arī plaisu sagatavošanu (tīrīšana, gruntēšana) aizpildīšanai.</w:t>
      </w:r>
    </w:p>
    <w:p w14:paraId="40EE4CAC" w14:textId="12F79CA1" w:rsidR="00A20F2C" w:rsidRPr="00086717" w:rsidRDefault="00A20F2C" w:rsidP="005A4747">
      <w:pPr>
        <w:pStyle w:val="Virsraksts3"/>
        <w:rPr>
          <w:lang w:val="lv-LV"/>
        </w:rPr>
      </w:pPr>
      <w:bookmarkStart w:id="6174" w:name="_Toc250814895"/>
      <w:r w:rsidRPr="00086717">
        <w:rPr>
          <w:lang w:val="lv-LV"/>
        </w:rPr>
        <w:t>Materiāli</w:t>
      </w:r>
      <w:bookmarkEnd w:id="6174"/>
    </w:p>
    <w:p w14:paraId="11004A6A" w14:textId="77777777" w:rsidR="00A20F2C" w:rsidRPr="00086717" w:rsidRDefault="00A20F2C" w:rsidP="001E648F">
      <w:pPr>
        <w:pStyle w:val="BodyText1"/>
        <w:rPr>
          <w:rFonts w:ascii="Calibri" w:hAnsi="Calibri"/>
          <w:lang w:val="lv-LV"/>
        </w:rPr>
      </w:pPr>
      <w:r w:rsidRPr="00086717">
        <w:rPr>
          <w:rFonts w:ascii="Calibri" w:hAnsi="Calibri"/>
          <w:lang w:val="lv-LV"/>
        </w:rPr>
        <w:t>Drupināta smilts.</w:t>
      </w:r>
    </w:p>
    <w:p w14:paraId="53337583" w14:textId="3D4492BF" w:rsidR="00A20F2C" w:rsidRPr="00086717" w:rsidRDefault="00A20F2C" w:rsidP="001E648F">
      <w:pPr>
        <w:rPr>
          <w:lang w:val="lv-LV"/>
        </w:rPr>
      </w:pPr>
      <w:r w:rsidRPr="00086717">
        <w:rPr>
          <w:lang w:val="lv-LV"/>
        </w:rPr>
        <w:t xml:space="preserve">Minerālais materiāls, kura frakcija, piemēram, 2/5mm; 5/8 mm, un kura īpašības atbilst </w:t>
      </w:r>
      <w:r w:rsidR="00EE3DB9">
        <w:rPr>
          <w:lang w:val="lv-LV"/>
        </w:rPr>
        <w:fldChar w:fldCharType="begin"/>
      </w:r>
      <w:r w:rsidR="00EE3DB9">
        <w:rPr>
          <w:lang w:val="lv-LV"/>
        </w:rPr>
        <w:instrText xml:space="preserve"> REF _Ref64288832 \r \h </w:instrText>
      </w:r>
      <w:r w:rsidR="00EE3DB9">
        <w:rPr>
          <w:lang w:val="lv-LV"/>
        </w:rPr>
      </w:r>
      <w:r w:rsidR="00EE3DB9">
        <w:rPr>
          <w:lang w:val="lv-LV"/>
        </w:rPr>
        <w:fldChar w:fldCharType="separate"/>
      </w:r>
      <w:r w:rsidR="00C86EAE">
        <w:rPr>
          <w:lang w:val="lv-LV"/>
        </w:rPr>
        <w:t>6.2-55</w:t>
      </w:r>
      <w:r w:rsidR="00EE3DB9">
        <w:rPr>
          <w:lang w:val="lv-LV"/>
        </w:rPr>
        <w:fldChar w:fldCharType="end"/>
      </w:r>
      <w:r w:rsidR="00EE3DB9">
        <w:rPr>
          <w:b/>
          <w:bCs/>
          <w:lang w:val="lv-LV"/>
        </w:rPr>
        <w:t xml:space="preserve"> </w:t>
      </w:r>
      <w:r w:rsidRPr="00086717">
        <w:rPr>
          <w:lang w:val="lv-LV"/>
        </w:rPr>
        <w:t>tabulā izvirzītajām prasībām.</w:t>
      </w:r>
    </w:p>
    <w:p w14:paraId="782FF47C" w14:textId="77777777" w:rsidR="00A20F2C" w:rsidRPr="00086717" w:rsidRDefault="00A20F2C" w:rsidP="001E648F">
      <w:pPr>
        <w:rPr>
          <w:lang w:val="lv-LV"/>
        </w:rPr>
      </w:pPr>
      <w:proofErr w:type="spellStart"/>
      <w:r w:rsidRPr="00086717">
        <w:rPr>
          <w:lang w:val="lv-LV"/>
        </w:rPr>
        <w:t>Reciklētais</w:t>
      </w:r>
      <w:proofErr w:type="spellEnd"/>
      <w:r w:rsidRPr="00086717">
        <w:rPr>
          <w:lang w:val="lv-LV"/>
        </w:rPr>
        <w:t xml:space="preserve"> asfalts (D ≤ 8 mm).</w:t>
      </w:r>
    </w:p>
    <w:p w14:paraId="62C32757" w14:textId="77777777" w:rsidR="00A20F2C" w:rsidRPr="00086717" w:rsidRDefault="00A20F2C" w:rsidP="001E648F">
      <w:pPr>
        <w:rPr>
          <w:lang w:val="lv-LV"/>
        </w:rPr>
      </w:pPr>
      <w:r w:rsidRPr="00086717">
        <w:rPr>
          <w:lang w:val="lv-LV"/>
        </w:rPr>
        <w:t>Bitumena emulsija, kas atbilst LVS EN 13808 prasībām, ar saistvielas saturu ≥ 65%. Bitumena emulsijai jāsadalās pēc šķembu iestrādes.</w:t>
      </w:r>
    </w:p>
    <w:p w14:paraId="73C91CD4" w14:textId="77777777" w:rsidR="00A20F2C" w:rsidRPr="00086717" w:rsidRDefault="00A20F2C" w:rsidP="001E648F">
      <w:pPr>
        <w:rPr>
          <w:lang w:val="lv-LV"/>
        </w:rPr>
      </w:pPr>
      <w:r w:rsidRPr="00086717">
        <w:rPr>
          <w:lang w:val="lv-LV"/>
        </w:rPr>
        <w:t>Bitumens, kura īpašības atbilst LVS EN 12591, LVS EN 14023 vai LVS EN 13924-2.</w:t>
      </w:r>
    </w:p>
    <w:p w14:paraId="0563E442" w14:textId="77777777" w:rsidR="00A20F2C" w:rsidRPr="00086717" w:rsidRDefault="00A20F2C" w:rsidP="001E648F">
      <w:pPr>
        <w:rPr>
          <w:lang w:val="lv-LV"/>
        </w:rPr>
      </w:pPr>
      <w:r w:rsidRPr="00811F36">
        <w:rPr>
          <w:lang w:val="lv-LV"/>
        </w:rPr>
        <w:t>Bitumena mastikai</w:t>
      </w:r>
      <w:r>
        <w:rPr>
          <w:lang w:val="lv-LV"/>
        </w:rPr>
        <w:t xml:space="preserve"> vai bitumena mastikas </w:t>
      </w:r>
      <w:r w:rsidRPr="00086717">
        <w:rPr>
          <w:lang w:val="lv-LV"/>
        </w:rPr>
        <w:t>lentai jāatbilst paredzētajam pielietojumam.</w:t>
      </w:r>
    </w:p>
    <w:p w14:paraId="64387989" w14:textId="2AE25BB7" w:rsidR="00A20F2C" w:rsidRPr="00086717" w:rsidRDefault="00A20F2C" w:rsidP="005A4747">
      <w:pPr>
        <w:pStyle w:val="Virsraksts3"/>
        <w:rPr>
          <w:lang w:val="lv-LV"/>
        </w:rPr>
      </w:pPr>
      <w:bookmarkStart w:id="6175" w:name="_Toc250814896"/>
      <w:r w:rsidRPr="00086717">
        <w:rPr>
          <w:lang w:val="lv-LV"/>
        </w:rPr>
        <w:lastRenderedPageBreak/>
        <w:t>Iekārtas</w:t>
      </w:r>
      <w:bookmarkEnd w:id="6175"/>
    </w:p>
    <w:p w14:paraId="659B7A7F" w14:textId="77777777" w:rsidR="00A20F2C" w:rsidRPr="00086717" w:rsidRDefault="00A20F2C" w:rsidP="001E648F">
      <w:pPr>
        <w:rPr>
          <w:lang w:val="lv-LV"/>
        </w:rPr>
      </w:pPr>
      <w:r w:rsidRPr="00086717">
        <w:rPr>
          <w:lang w:val="lv-LV"/>
        </w:rPr>
        <w:tab/>
        <w:t>Frēze, asfalta zāģis, karsta gaisa kompresors, augsta spiediena ūdens strūklas kompresors, plaisu aizliešanas iekārta, žāvēšanas iekārta, gāzes deglis.</w:t>
      </w:r>
    </w:p>
    <w:p w14:paraId="18B75266" w14:textId="518FFA5E" w:rsidR="00A20F2C" w:rsidRPr="00086717" w:rsidRDefault="00A20F2C" w:rsidP="005A4747">
      <w:pPr>
        <w:pStyle w:val="Virsraksts3"/>
        <w:rPr>
          <w:lang w:val="lv-LV"/>
        </w:rPr>
      </w:pPr>
      <w:bookmarkStart w:id="6176" w:name="_Toc250814897"/>
      <w:r w:rsidRPr="00086717">
        <w:rPr>
          <w:lang w:val="lv-LV"/>
        </w:rPr>
        <w:t>Darba izpilde</w:t>
      </w:r>
      <w:bookmarkEnd w:id="6176"/>
    </w:p>
    <w:p w14:paraId="4BE0DAFC" w14:textId="77777777" w:rsidR="00A20F2C" w:rsidRPr="00086717" w:rsidRDefault="00A20F2C" w:rsidP="001E648F">
      <w:pPr>
        <w:rPr>
          <w:lang w:val="lv-LV"/>
        </w:rPr>
      </w:pPr>
      <w:r w:rsidRPr="00086717">
        <w:rPr>
          <w:lang w:val="lv-LV"/>
        </w:rPr>
        <w:t xml:space="preserve">Plaisas jāiztīra dziļumā, kas vismaz divreiz pārsniedz plaisas platumu, un pēc tās iztīrīšanas nekavējoties jāaizpilda. Plaisu aizpildīšanu jāveic sausā laikā. Darbus jāizpilda pie apkārtējā gaisa </w:t>
      </w:r>
      <w:proofErr w:type="spellStart"/>
      <w:r w:rsidRPr="00086717">
        <w:rPr>
          <w:lang w:val="lv-LV"/>
        </w:rPr>
        <w:t>temperatūrs</w:t>
      </w:r>
      <w:proofErr w:type="spellEnd"/>
      <w:r w:rsidRPr="00086717">
        <w:rPr>
          <w:lang w:val="lv-LV"/>
        </w:rPr>
        <w:t xml:space="preserve"> no +5 </w:t>
      </w:r>
      <w:r w:rsidRPr="00086717">
        <w:rPr>
          <w:vertAlign w:val="superscript"/>
          <w:lang w:val="lv-LV"/>
        </w:rPr>
        <w:t>0</w:t>
      </w:r>
      <w:r w:rsidRPr="00086717">
        <w:rPr>
          <w:lang w:val="lv-LV"/>
        </w:rPr>
        <w:t xml:space="preserve">C līdz +25 </w:t>
      </w:r>
      <w:r w:rsidRPr="00086717">
        <w:rPr>
          <w:vertAlign w:val="superscript"/>
          <w:lang w:val="lv-LV"/>
        </w:rPr>
        <w:t>0</w:t>
      </w:r>
      <w:r w:rsidRPr="00086717">
        <w:rPr>
          <w:lang w:val="lv-LV"/>
        </w:rPr>
        <w:t>C.</w:t>
      </w:r>
    </w:p>
    <w:p w14:paraId="0C3DDDC7" w14:textId="195676D0" w:rsidR="00A20F2C" w:rsidRPr="00086717" w:rsidRDefault="00A20F2C" w:rsidP="001E648F">
      <w:pPr>
        <w:rPr>
          <w:lang w:val="lv-LV"/>
        </w:rPr>
      </w:pPr>
      <w:proofErr w:type="spellStart"/>
      <w:r w:rsidRPr="00086717">
        <w:rPr>
          <w:lang w:val="lv-LV"/>
        </w:rPr>
        <w:t>Sīkplaisas</w:t>
      </w:r>
      <w:proofErr w:type="spellEnd"/>
      <w:r w:rsidRPr="00086717">
        <w:rPr>
          <w:lang w:val="lv-LV"/>
        </w:rPr>
        <w:t xml:space="preserve"> ar saspiesta gaisa strūklu attīra no visiem netīrumiem un pēc tam aizlej ar bitumena emulsiju un pieber ar minerālo materiālu, ko izvēlas atbilstoši plaisas platumam; vai arī plaisu aiztaisa ar bitumena mastikas lentu, kas ir ieteicami zemākās temperatūrās, tādā gadījumā lentu iepriekš uzsildot. Pirms bitumena mastikas lentas ieklāšanas plaisa jāgruntē ar bitumena emulsiju. Pēc plaisas aiztaisīšanas tā </w:t>
      </w:r>
      <w:proofErr w:type="spellStart"/>
      <w:r w:rsidRPr="00086717">
        <w:rPr>
          <w:lang w:val="lv-LV"/>
        </w:rPr>
        <w:t>jāpieveltņo</w:t>
      </w:r>
      <w:proofErr w:type="spellEnd"/>
      <w:r w:rsidRPr="00086717">
        <w:rPr>
          <w:lang w:val="lv-LV"/>
        </w:rPr>
        <w:t>, piemēram, ar automašīnas riteni.</w:t>
      </w:r>
    </w:p>
    <w:p w14:paraId="3C71C1CF" w14:textId="77777777" w:rsidR="00A20F2C" w:rsidRPr="00086717" w:rsidRDefault="00A20F2C" w:rsidP="001E648F">
      <w:pPr>
        <w:rPr>
          <w:lang w:val="lv-LV"/>
        </w:rPr>
      </w:pPr>
      <w:r w:rsidRPr="00086717">
        <w:rPr>
          <w:lang w:val="lv-LV"/>
        </w:rPr>
        <w:t xml:space="preserve">Aizpildot plaisas ar bitumena mastikas lentu, vispirms plaisas ar saspiesta gaisa strūklu attīra no visiem netīrumiem, tad pirms lentas ieklāšanas plaisa jānogruntē ar bitumena emulsiju, tad jāieklāj bitumena mastikas lenta. Zemākās temperatūrās bitumena mastikas lenta jāuzsilda. Pēc plaisas aiztaisīšanas tā jāblīvē ar veltni, </w:t>
      </w:r>
      <w:proofErr w:type="spellStart"/>
      <w:r w:rsidRPr="00086717">
        <w:rPr>
          <w:lang w:val="lv-LV"/>
        </w:rPr>
        <w:t>vibroblieti</w:t>
      </w:r>
      <w:proofErr w:type="spellEnd"/>
      <w:r w:rsidRPr="00086717">
        <w:rPr>
          <w:lang w:val="lv-LV"/>
        </w:rPr>
        <w:t xml:space="preserve"> vai ar automašīnas riteni.</w:t>
      </w:r>
    </w:p>
    <w:p w14:paraId="7324E39C" w14:textId="6C82A5B4" w:rsidR="00A20F2C" w:rsidRPr="00086717" w:rsidRDefault="00A20F2C" w:rsidP="001E648F">
      <w:pPr>
        <w:rPr>
          <w:lang w:val="lv-LV"/>
        </w:rPr>
      </w:pPr>
      <w:r w:rsidRPr="00086717">
        <w:rPr>
          <w:lang w:val="lv-LV"/>
        </w:rPr>
        <w:t xml:space="preserve">Aizpildot plaisas ar bitumenu, vispirms plaisas ar saspiesta gaisa strūklu attīra no visiem netīrumiem un aizlej ar uzkarsētu bitumenu vai bitumena emulsiju, tad pieber ar minerālo materiālu frakciju D/d ≤ 4, kura lielāko graudu izmērs nepārsniedz 1/3 no plaisas platuma vai dziļuma, silda ar gāzes degli un atkārtoti pieber ar minerālo materiālu. Pēc plaisas aiztaisīšanas tā </w:t>
      </w:r>
      <w:proofErr w:type="spellStart"/>
      <w:r w:rsidRPr="00086717">
        <w:rPr>
          <w:lang w:val="lv-LV"/>
        </w:rPr>
        <w:t>jāpieveltņo</w:t>
      </w:r>
      <w:proofErr w:type="spellEnd"/>
      <w:r w:rsidRPr="00086717">
        <w:rPr>
          <w:lang w:val="lv-LV"/>
        </w:rPr>
        <w:t>, piemēram, ar automašīnas riteni.</w:t>
      </w:r>
    </w:p>
    <w:p w14:paraId="693CC776" w14:textId="77777777" w:rsidR="00A20F2C" w:rsidRPr="00086717" w:rsidRDefault="00A20F2C" w:rsidP="001E648F">
      <w:pPr>
        <w:rPr>
          <w:lang w:val="lv-LV"/>
        </w:rPr>
      </w:pPr>
      <w:r w:rsidRPr="00086717">
        <w:rPr>
          <w:lang w:val="lv-LV"/>
        </w:rPr>
        <w:t>Ja pa remontēto posmu paredzēta satiksmes kustība, tad pēc darba pabeigšanas uz 1 diennakti jāierobežo maksimālais satiksmes kustības ātrums līdz 70 km/h un ceļa posms jāapzīmē ar ceļa zīmēm Nr.116 „Uzbērta grants vai šķembas”. Pēc tam brīvais minerālais materiāls jānoslauka un uzstādītie papildus satiksmes kustības ierobežojumi jānovāc.</w:t>
      </w:r>
    </w:p>
    <w:p w14:paraId="5BBCFA5E" w14:textId="788AB489" w:rsidR="00A20F2C" w:rsidRPr="00086717" w:rsidRDefault="00A20F2C" w:rsidP="005A4747">
      <w:pPr>
        <w:pStyle w:val="Virsraksts3"/>
        <w:rPr>
          <w:lang w:val="lv-LV"/>
        </w:rPr>
      </w:pPr>
      <w:bookmarkStart w:id="6177" w:name="_Toc250814898"/>
      <w:r w:rsidRPr="00086717">
        <w:rPr>
          <w:lang w:val="lv-LV"/>
        </w:rPr>
        <w:t>Kvalitātes</w:t>
      </w:r>
      <w:r w:rsidR="00811F36">
        <w:rPr>
          <w:lang w:val="lv-LV"/>
        </w:rPr>
        <w:t xml:space="preserve"> </w:t>
      </w:r>
      <w:r w:rsidRPr="00086717">
        <w:rPr>
          <w:lang w:val="lv-LV"/>
        </w:rPr>
        <w:t>novērtējums</w:t>
      </w:r>
      <w:bookmarkEnd w:id="6177"/>
    </w:p>
    <w:p w14:paraId="7BDDD5B1" w14:textId="77777777" w:rsidR="00A20F2C" w:rsidRPr="00086717" w:rsidRDefault="00A20F2C" w:rsidP="001E648F">
      <w:pPr>
        <w:rPr>
          <w:lang w:val="lv-LV"/>
        </w:rPr>
      </w:pPr>
      <w:r w:rsidRPr="00086717">
        <w:rPr>
          <w:lang w:val="lv-LV"/>
        </w:rPr>
        <w:t xml:space="preserve">Pēc darba pabeigšanas uz seguma nedrīkst palikt ar </w:t>
      </w:r>
      <w:proofErr w:type="spellStart"/>
      <w:r w:rsidRPr="00086717">
        <w:rPr>
          <w:lang w:val="lv-LV"/>
        </w:rPr>
        <w:t>minerālmateriālu</w:t>
      </w:r>
      <w:proofErr w:type="spellEnd"/>
      <w:r w:rsidRPr="00086717">
        <w:rPr>
          <w:lang w:val="lv-LV"/>
        </w:rPr>
        <w:t xml:space="preserve"> neapbērta brīva saistviela (bitumens) – tā jāapber ar nepieciešamā daudzuma </w:t>
      </w:r>
      <w:proofErr w:type="spellStart"/>
      <w:r w:rsidRPr="00086717">
        <w:rPr>
          <w:lang w:val="lv-LV"/>
        </w:rPr>
        <w:t>minerālmateriālu</w:t>
      </w:r>
      <w:proofErr w:type="spellEnd"/>
      <w:r w:rsidRPr="00086717">
        <w:rPr>
          <w:lang w:val="lv-LV"/>
        </w:rPr>
        <w:t xml:space="preserve">. Ja paredzēta nosedzošā kārta, tad pirms tās būvniecības uz seguma virsmas nedrīkst atrasties nepiesaistīts </w:t>
      </w:r>
      <w:proofErr w:type="spellStart"/>
      <w:r w:rsidRPr="00086717">
        <w:rPr>
          <w:lang w:val="lv-LV"/>
        </w:rPr>
        <w:t>minerālmateriāls</w:t>
      </w:r>
      <w:proofErr w:type="spellEnd"/>
      <w:r w:rsidRPr="00086717">
        <w:rPr>
          <w:lang w:val="lv-LV"/>
        </w:rPr>
        <w:t xml:space="preserve"> – tas jānoslauka.</w:t>
      </w:r>
    </w:p>
    <w:p w14:paraId="085BD693" w14:textId="2B9E2480" w:rsidR="00A20F2C" w:rsidRPr="00086717" w:rsidRDefault="00A20F2C" w:rsidP="005A4747">
      <w:pPr>
        <w:pStyle w:val="Virsraksts3"/>
        <w:rPr>
          <w:lang w:val="lv-LV"/>
        </w:rPr>
      </w:pPr>
      <w:bookmarkStart w:id="6178" w:name="_Toc250814899"/>
      <w:r w:rsidRPr="00086717">
        <w:rPr>
          <w:lang w:val="lv-LV"/>
        </w:rPr>
        <w:t>Darba</w:t>
      </w:r>
      <w:r w:rsidR="00811F36">
        <w:rPr>
          <w:lang w:val="lv-LV"/>
        </w:rPr>
        <w:t xml:space="preserve"> </w:t>
      </w:r>
      <w:r w:rsidRPr="00086717">
        <w:rPr>
          <w:lang w:val="lv-LV"/>
        </w:rPr>
        <w:t>daudzuma uzmērīšana</w:t>
      </w:r>
      <w:bookmarkEnd w:id="6178"/>
    </w:p>
    <w:p w14:paraId="46436ED6" w14:textId="77777777" w:rsidR="00A20F2C" w:rsidRPr="00086717" w:rsidRDefault="00A20F2C" w:rsidP="001E648F">
      <w:pPr>
        <w:rPr>
          <w:lang w:val="lv-LV"/>
        </w:rPr>
      </w:pPr>
      <w:r w:rsidRPr="00086717">
        <w:rPr>
          <w:lang w:val="lv-LV"/>
        </w:rPr>
        <w:t>Jāuzmēra aizpildīto plaisu garums metros – m.</w:t>
      </w:r>
    </w:p>
    <w:p w14:paraId="14A08322" w14:textId="30B30407" w:rsidR="00071A23" w:rsidRDefault="00071A23" w:rsidP="00811F36">
      <w:pPr>
        <w:spacing w:before="0" w:after="0"/>
        <w:ind w:firstLine="0"/>
        <w:rPr>
          <w:rFonts w:ascii="Calibri" w:eastAsia="ヒラギノ角ゴ Pro W3" w:hAnsi="Calibri"/>
          <w:b/>
          <w:color w:val="000000"/>
          <w:sz w:val="40"/>
          <w:szCs w:val="20"/>
          <w:lang w:eastAsia="lv-LV"/>
        </w:rPr>
      </w:pPr>
      <w:r>
        <w:br w:type="page"/>
      </w:r>
    </w:p>
    <w:p w14:paraId="5002FFEA" w14:textId="5D6F424E" w:rsidR="00851477" w:rsidRPr="00086717" w:rsidRDefault="00851477" w:rsidP="007A176E">
      <w:pPr>
        <w:pStyle w:val="Virsraksts2"/>
        <w:rPr>
          <w:lang w:val="lv-LV"/>
        </w:rPr>
      </w:pPr>
      <w:bookmarkStart w:id="6179" w:name="_Toc357173104"/>
      <w:bookmarkStart w:id="6180" w:name="_Toc250814900"/>
      <w:bookmarkStart w:id="6181" w:name="_Ref279920936"/>
      <w:bookmarkStart w:id="6182" w:name="_Ref26875437"/>
      <w:bookmarkStart w:id="6183" w:name="_Toc41475080"/>
      <w:bookmarkStart w:id="6184" w:name="_Toc209536079"/>
      <w:r w:rsidRPr="00086717">
        <w:rPr>
          <w:lang w:val="lv-LV"/>
        </w:rPr>
        <w:lastRenderedPageBreak/>
        <w:t xml:space="preserve">Plaisu aizliešana vai aizpildīšana ar </w:t>
      </w:r>
      <w:proofErr w:type="spellStart"/>
      <w:r w:rsidRPr="00086717">
        <w:rPr>
          <w:lang w:val="lv-LV"/>
        </w:rPr>
        <w:t>hermētiķi</w:t>
      </w:r>
      <w:bookmarkEnd w:id="6179"/>
      <w:bookmarkEnd w:id="6180"/>
      <w:bookmarkEnd w:id="6181"/>
      <w:bookmarkEnd w:id="6182"/>
      <w:bookmarkEnd w:id="6183"/>
      <w:bookmarkEnd w:id="6184"/>
      <w:proofErr w:type="spellEnd"/>
    </w:p>
    <w:p w14:paraId="1E2085D5" w14:textId="7F0B2537" w:rsidR="00851477" w:rsidRPr="00086717" w:rsidRDefault="00851477" w:rsidP="001E648F">
      <w:pPr>
        <w:rPr>
          <w:lang w:val="lv-LV"/>
        </w:rPr>
      </w:pPr>
      <w:r w:rsidRPr="00086717">
        <w:rPr>
          <w:lang w:val="lv-LV"/>
        </w:rPr>
        <w:t xml:space="preserve">Plaisu aizliešanu vai aizpildīšanu ar </w:t>
      </w:r>
      <w:proofErr w:type="spellStart"/>
      <w:r w:rsidRPr="00086717">
        <w:rPr>
          <w:lang w:val="lv-LV"/>
        </w:rPr>
        <w:t>hermētiķi</w:t>
      </w:r>
      <w:proofErr w:type="spellEnd"/>
      <w:r w:rsidRPr="00086717">
        <w:rPr>
          <w:lang w:val="lv-LV"/>
        </w:rPr>
        <w:t xml:space="preserve"> paredz, ja plaisu platums ir no 3 mm līdz 30 mm, un plaisu malas nav vertikāli pārvietojušās. Plaisām ar atvērumu virs 30 mm, </w:t>
      </w:r>
      <w:proofErr w:type="spellStart"/>
      <w:r w:rsidRPr="00086717">
        <w:rPr>
          <w:lang w:val="lv-LV"/>
        </w:rPr>
        <w:t>tīklveida</w:t>
      </w:r>
      <w:proofErr w:type="spellEnd"/>
      <w:r w:rsidRPr="00086717">
        <w:rPr>
          <w:lang w:val="lv-LV"/>
        </w:rPr>
        <w:t xml:space="preserve"> plaisām vai plaisām ar augstu malu bojājumu pakāpi jāparedz citas remonta metodes. Piemēram, virsmas apstrāde, vai bojātā seguma nofrēzēšana ar jauna seguma izbūvi, vai asfalta </w:t>
      </w:r>
      <w:proofErr w:type="spellStart"/>
      <w:r w:rsidRPr="00086717">
        <w:rPr>
          <w:lang w:val="lv-LV"/>
        </w:rPr>
        <w:t>remikss</w:t>
      </w:r>
      <w:proofErr w:type="spellEnd"/>
      <w:r w:rsidRPr="00086717">
        <w:rPr>
          <w:lang w:val="lv-LV"/>
        </w:rPr>
        <w:t>.</w:t>
      </w:r>
    </w:p>
    <w:p w14:paraId="60BAFD57" w14:textId="77777777" w:rsidR="00851477" w:rsidRPr="00086717" w:rsidRDefault="00851477" w:rsidP="00F44C73">
      <w:pPr>
        <w:pStyle w:val="Virsraksts3"/>
        <w:ind w:left="1417" w:hanging="720"/>
        <w:rPr>
          <w:lang w:val="lv-LV"/>
        </w:rPr>
      </w:pPr>
      <w:r w:rsidRPr="00086717">
        <w:rPr>
          <w:lang w:val="lv-LV"/>
        </w:rPr>
        <w:t>Darba nosaukums</w:t>
      </w:r>
    </w:p>
    <w:p w14:paraId="0095DEF5" w14:textId="4A561163" w:rsidR="00851477" w:rsidRPr="00086717" w:rsidRDefault="00851477" w:rsidP="00811F36">
      <w:pPr>
        <w:pStyle w:val="Virsraksts4"/>
      </w:pPr>
      <w:r w:rsidRPr="00086717">
        <w:t xml:space="preserve">Plaisu aizliešana ar </w:t>
      </w:r>
      <w:proofErr w:type="spellStart"/>
      <w:r w:rsidRPr="00086717">
        <w:t>hermētiķi</w:t>
      </w:r>
      <w:proofErr w:type="spellEnd"/>
      <w:r w:rsidRPr="00086717">
        <w:t xml:space="preserve"> – m</w:t>
      </w:r>
    </w:p>
    <w:p w14:paraId="10970325" w14:textId="44878A0E" w:rsidR="00851477" w:rsidRPr="00086717" w:rsidRDefault="00851477" w:rsidP="00811F36">
      <w:pPr>
        <w:pStyle w:val="Virsraksts4"/>
      </w:pPr>
      <w:r w:rsidRPr="00086717">
        <w:t xml:space="preserve">Plaisu aizpildīšana ar </w:t>
      </w:r>
      <w:proofErr w:type="spellStart"/>
      <w:r w:rsidRPr="00086717">
        <w:t>hermētiķi</w:t>
      </w:r>
      <w:proofErr w:type="spellEnd"/>
      <w:r w:rsidRPr="00086717">
        <w:t xml:space="preserve"> – m</w:t>
      </w:r>
    </w:p>
    <w:p w14:paraId="0C606761" w14:textId="4C4F7F65" w:rsidR="00851477" w:rsidRPr="00086717" w:rsidRDefault="00851477" w:rsidP="005A4747">
      <w:pPr>
        <w:pStyle w:val="Virsraksts3"/>
        <w:rPr>
          <w:lang w:val="lv-LV"/>
        </w:rPr>
      </w:pPr>
      <w:bookmarkStart w:id="6185" w:name="_Toc250814901"/>
      <w:r w:rsidRPr="00086717">
        <w:rPr>
          <w:lang w:val="lv-LV"/>
        </w:rPr>
        <w:t>Definīcijas</w:t>
      </w:r>
      <w:bookmarkEnd w:id="6185"/>
    </w:p>
    <w:p w14:paraId="696AB769" w14:textId="77777777" w:rsidR="00851477" w:rsidRPr="00086717" w:rsidRDefault="00851477" w:rsidP="001E648F">
      <w:pPr>
        <w:rPr>
          <w:lang w:val="lv-LV"/>
        </w:rPr>
      </w:pPr>
      <w:proofErr w:type="spellStart"/>
      <w:r w:rsidRPr="00086717">
        <w:rPr>
          <w:bCs/>
          <w:lang w:val="lv-LV"/>
        </w:rPr>
        <w:t>Tīklveida</w:t>
      </w:r>
      <w:proofErr w:type="spellEnd"/>
      <w:r w:rsidRPr="00086717">
        <w:rPr>
          <w:bCs/>
          <w:lang w:val="lv-LV"/>
        </w:rPr>
        <w:t xml:space="preserve"> plaisas – </w:t>
      </w:r>
      <w:r w:rsidRPr="00086717">
        <w:rPr>
          <w:lang w:val="lv-LV"/>
        </w:rPr>
        <w:t>atsevišķas sīkas, tuvu viena otrai esošas plaisas, iezīmējot tīkla kontūru.</w:t>
      </w:r>
    </w:p>
    <w:p w14:paraId="3E0B1E0F" w14:textId="77777777" w:rsidR="00851477" w:rsidRPr="00086717" w:rsidRDefault="00851477" w:rsidP="001E648F">
      <w:pPr>
        <w:rPr>
          <w:lang w:val="lv-LV"/>
        </w:rPr>
      </w:pPr>
      <w:r w:rsidRPr="00086717">
        <w:rPr>
          <w:bCs/>
          <w:lang w:val="lv-LV"/>
        </w:rPr>
        <w:t xml:space="preserve">Augsta plaisas malu bojājumu pakāpe – </w:t>
      </w:r>
      <w:r w:rsidRPr="00086717">
        <w:rPr>
          <w:lang w:val="lv-LV"/>
        </w:rPr>
        <w:t>vairāk kā 50% no plaisas malu garuma apdrupušas vai arī blakus plaisai veidojas sekundāras plaisas.</w:t>
      </w:r>
    </w:p>
    <w:p w14:paraId="4B8CFE9D" w14:textId="77777777" w:rsidR="00851477" w:rsidRPr="00086717" w:rsidRDefault="00851477" w:rsidP="001E648F">
      <w:pPr>
        <w:rPr>
          <w:lang w:val="lv-LV"/>
        </w:rPr>
      </w:pPr>
      <w:r w:rsidRPr="00086717">
        <w:rPr>
          <w:bCs/>
          <w:lang w:val="lv-LV"/>
        </w:rPr>
        <w:t xml:space="preserve">Plaisas aizliešana ar </w:t>
      </w:r>
      <w:proofErr w:type="spellStart"/>
      <w:r w:rsidRPr="00086717">
        <w:rPr>
          <w:bCs/>
          <w:lang w:val="lv-LV"/>
        </w:rPr>
        <w:t>hermētiķi</w:t>
      </w:r>
      <w:proofErr w:type="spellEnd"/>
      <w:r w:rsidRPr="00086717">
        <w:rPr>
          <w:bCs/>
          <w:lang w:val="lv-LV"/>
        </w:rPr>
        <w:t xml:space="preserve"> – </w:t>
      </w:r>
      <w:r w:rsidRPr="00086717">
        <w:rPr>
          <w:lang w:val="lv-LV"/>
        </w:rPr>
        <w:t xml:space="preserve">iepriekš mehāniski neapstrādātas (neizfrēzētas) plaisas pārsegšana (pārliešana) ar </w:t>
      </w:r>
      <w:proofErr w:type="spellStart"/>
      <w:r w:rsidRPr="00086717">
        <w:rPr>
          <w:lang w:val="lv-LV"/>
        </w:rPr>
        <w:t>hermētiķi</w:t>
      </w:r>
      <w:proofErr w:type="spellEnd"/>
      <w:r w:rsidRPr="00086717">
        <w:rPr>
          <w:lang w:val="lv-LV"/>
        </w:rPr>
        <w:t>.</w:t>
      </w:r>
    </w:p>
    <w:p w14:paraId="7B10ACB7" w14:textId="77777777" w:rsidR="00851477" w:rsidRPr="00086717" w:rsidRDefault="00851477" w:rsidP="001E648F">
      <w:pPr>
        <w:rPr>
          <w:lang w:val="lv-LV"/>
        </w:rPr>
      </w:pPr>
      <w:r w:rsidRPr="00086717">
        <w:rPr>
          <w:bCs/>
          <w:lang w:val="lv-LV"/>
        </w:rPr>
        <w:t xml:space="preserve">Plaisas aizpildīšana ar </w:t>
      </w:r>
      <w:proofErr w:type="spellStart"/>
      <w:r w:rsidRPr="00086717">
        <w:rPr>
          <w:bCs/>
          <w:lang w:val="lv-LV"/>
        </w:rPr>
        <w:t>hermētiķi</w:t>
      </w:r>
      <w:proofErr w:type="spellEnd"/>
      <w:r w:rsidRPr="00086717">
        <w:rPr>
          <w:bCs/>
          <w:lang w:val="lv-LV"/>
        </w:rPr>
        <w:t xml:space="preserve"> – </w:t>
      </w:r>
      <w:r w:rsidRPr="00086717">
        <w:rPr>
          <w:lang w:val="lv-LV"/>
        </w:rPr>
        <w:t xml:space="preserve">iepriekš mehāniski sagatavotas (izzāģētas vai izfrēzētas) plaisas aizpildīšana, vai aizpildīšana un pārsegšana, ar </w:t>
      </w:r>
      <w:proofErr w:type="spellStart"/>
      <w:r w:rsidRPr="00086717">
        <w:rPr>
          <w:lang w:val="lv-LV"/>
        </w:rPr>
        <w:t>hermētiķi</w:t>
      </w:r>
      <w:proofErr w:type="spellEnd"/>
      <w:r w:rsidRPr="00086717">
        <w:rPr>
          <w:lang w:val="lv-LV"/>
        </w:rPr>
        <w:t>.</w:t>
      </w:r>
    </w:p>
    <w:p w14:paraId="49BEE6F6" w14:textId="45C7FF9D" w:rsidR="00851477" w:rsidRPr="00086717" w:rsidRDefault="00851477" w:rsidP="005A4747">
      <w:pPr>
        <w:pStyle w:val="Virsraksts3"/>
        <w:rPr>
          <w:lang w:val="lv-LV"/>
        </w:rPr>
      </w:pPr>
      <w:bookmarkStart w:id="6186" w:name="_Toc250814902"/>
      <w:r w:rsidRPr="00086717">
        <w:rPr>
          <w:lang w:val="lv-LV"/>
        </w:rPr>
        <w:t>Darba apraksts</w:t>
      </w:r>
      <w:bookmarkEnd w:id="6186"/>
    </w:p>
    <w:p w14:paraId="3BAF3639" w14:textId="77777777" w:rsidR="00851477" w:rsidRPr="00086717" w:rsidRDefault="00851477" w:rsidP="001E648F">
      <w:pPr>
        <w:rPr>
          <w:lang w:val="lv-LV"/>
        </w:rPr>
      </w:pPr>
      <w:r w:rsidRPr="00086717">
        <w:rPr>
          <w:lang w:val="lv-LV"/>
        </w:rPr>
        <w:t xml:space="preserve">Plaisu aizliešana vai aizpildīšana ar </w:t>
      </w:r>
      <w:proofErr w:type="spellStart"/>
      <w:r w:rsidRPr="00086717">
        <w:rPr>
          <w:lang w:val="lv-LV"/>
        </w:rPr>
        <w:t>hermētiķi</w:t>
      </w:r>
      <w:proofErr w:type="spellEnd"/>
      <w:r w:rsidRPr="00086717">
        <w:rPr>
          <w:lang w:val="lv-LV"/>
        </w:rPr>
        <w:t xml:space="preserve"> ietver nepieciešamo materiālu sagatavošanu, piegādi un iestrādi, kā arī plaisu sagatavošanu (tīrīšana, gruntēšana, kā arī izzāģēšana vai izfrēzēšana, ja paredzēts) aizpildīšanai.</w:t>
      </w:r>
    </w:p>
    <w:p w14:paraId="4BBFEDCA" w14:textId="7C98AADC" w:rsidR="00851477" w:rsidRPr="00086717" w:rsidRDefault="00851477" w:rsidP="005A4747">
      <w:pPr>
        <w:pStyle w:val="Virsraksts3"/>
        <w:rPr>
          <w:lang w:val="lv-LV"/>
        </w:rPr>
      </w:pPr>
      <w:bookmarkStart w:id="6187" w:name="_Toc250814903"/>
      <w:r w:rsidRPr="00086717">
        <w:rPr>
          <w:lang w:val="lv-LV"/>
        </w:rPr>
        <w:t>Materiāli</w:t>
      </w:r>
      <w:bookmarkEnd w:id="6187"/>
    </w:p>
    <w:p w14:paraId="1D124A5B" w14:textId="77777777" w:rsidR="00851477" w:rsidRPr="00086717" w:rsidRDefault="00851477" w:rsidP="001E648F">
      <w:pPr>
        <w:rPr>
          <w:lang w:val="lv-LV"/>
        </w:rPr>
      </w:pPr>
      <w:proofErr w:type="spellStart"/>
      <w:r w:rsidRPr="00086717">
        <w:rPr>
          <w:lang w:val="lv-LV"/>
        </w:rPr>
        <w:t>Hermētiķis</w:t>
      </w:r>
      <w:proofErr w:type="spellEnd"/>
      <w:r w:rsidRPr="00086717">
        <w:rPr>
          <w:lang w:val="lv-LV"/>
        </w:rPr>
        <w:t>, kuram jāatbilst LVS EN 14188-1 prasībām N1 vai F1 tipam.</w:t>
      </w:r>
    </w:p>
    <w:p w14:paraId="61BB5515" w14:textId="77777777" w:rsidR="00851477" w:rsidRPr="00086717" w:rsidRDefault="00851477" w:rsidP="001E648F">
      <w:pPr>
        <w:rPr>
          <w:lang w:val="lv-LV"/>
        </w:rPr>
      </w:pPr>
      <w:r w:rsidRPr="00086717">
        <w:rPr>
          <w:lang w:val="lv-LV"/>
        </w:rPr>
        <w:t xml:space="preserve">Gruntēšanas materiāls, kuram jāatbilst </w:t>
      </w:r>
      <w:proofErr w:type="spellStart"/>
      <w:r w:rsidRPr="00086717">
        <w:rPr>
          <w:lang w:val="lv-LV"/>
        </w:rPr>
        <w:t>hermētiķa</w:t>
      </w:r>
      <w:proofErr w:type="spellEnd"/>
      <w:r w:rsidRPr="00086717">
        <w:rPr>
          <w:lang w:val="lv-LV"/>
        </w:rPr>
        <w:t xml:space="preserve"> ražotāja noteiktajām prasībām.</w:t>
      </w:r>
    </w:p>
    <w:p w14:paraId="6ABBE02A" w14:textId="77777777" w:rsidR="00851477" w:rsidRPr="00086717" w:rsidRDefault="00851477" w:rsidP="001E648F">
      <w:pPr>
        <w:rPr>
          <w:lang w:val="lv-LV"/>
        </w:rPr>
      </w:pPr>
      <w:proofErr w:type="spellStart"/>
      <w:r w:rsidRPr="00086717">
        <w:rPr>
          <w:lang w:val="lv-LV"/>
        </w:rPr>
        <w:t>Minerālmateriāls</w:t>
      </w:r>
      <w:proofErr w:type="spellEnd"/>
      <w:r w:rsidRPr="00086717">
        <w:rPr>
          <w:lang w:val="lv-LV"/>
        </w:rPr>
        <w:t xml:space="preserve"> pārkaisīšanai, kuram jāatbilst LVS EN 13043 prasībām, jālieto smalks </w:t>
      </w:r>
      <w:proofErr w:type="spellStart"/>
      <w:r w:rsidRPr="00086717">
        <w:rPr>
          <w:lang w:val="lv-LV"/>
        </w:rPr>
        <w:t>minerālmateriāls</w:t>
      </w:r>
      <w:proofErr w:type="spellEnd"/>
      <w:r w:rsidRPr="00086717">
        <w:rPr>
          <w:lang w:val="lv-LV"/>
        </w:rPr>
        <w:t xml:space="preserve"> (D ≤ 2 mm), kura </w:t>
      </w:r>
      <w:proofErr w:type="spellStart"/>
      <w:r w:rsidRPr="00086717">
        <w:rPr>
          <w:lang w:val="lv-LV"/>
        </w:rPr>
        <w:t>granulometriskajam</w:t>
      </w:r>
      <w:proofErr w:type="spellEnd"/>
      <w:r w:rsidRPr="00086717">
        <w:rPr>
          <w:lang w:val="lv-LV"/>
        </w:rPr>
        <w:t xml:space="preserve"> sastāvam jāatbilst GF85 kategorijai, un smalkās frakcijas saturam jāatbilst f3 kategorijai (procentuālais daudzums, kas iziet caur 0,063 mm sietu ≤ 3).  </w:t>
      </w:r>
    </w:p>
    <w:p w14:paraId="4493ADC8" w14:textId="08B4F313" w:rsidR="00851477" w:rsidRPr="00086717" w:rsidRDefault="00851477" w:rsidP="005A4747">
      <w:pPr>
        <w:pStyle w:val="Virsraksts3"/>
        <w:rPr>
          <w:lang w:val="lv-LV"/>
        </w:rPr>
      </w:pPr>
      <w:bookmarkStart w:id="6188" w:name="_Toc250814904"/>
      <w:r w:rsidRPr="00086717">
        <w:rPr>
          <w:lang w:val="lv-LV"/>
        </w:rPr>
        <w:t>Iekārtas</w:t>
      </w:r>
      <w:bookmarkEnd w:id="6188"/>
    </w:p>
    <w:p w14:paraId="707EBB87" w14:textId="77777777" w:rsidR="00851477" w:rsidRPr="00086717" w:rsidRDefault="00851477" w:rsidP="001E648F">
      <w:pPr>
        <w:rPr>
          <w:lang w:val="lv-LV"/>
        </w:rPr>
      </w:pPr>
      <w:r w:rsidRPr="00086717">
        <w:rPr>
          <w:lang w:val="lv-LV"/>
        </w:rPr>
        <w:t>Iekārtas, kas nodrošina plaisu efektīvu iztīrīšanu ar gaisa strūklu vai citu metodi, kā arī izžāvēšanu, ja nepieciešams.</w:t>
      </w:r>
    </w:p>
    <w:p w14:paraId="48ED1D22" w14:textId="77777777" w:rsidR="00851477" w:rsidRPr="00086717" w:rsidRDefault="00851477" w:rsidP="001E648F">
      <w:pPr>
        <w:rPr>
          <w:lang w:val="lv-LV"/>
        </w:rPr>
      </w:pPr>
      <w:r w:rsidRPr="00086717">
        <w:rPr>
          <w:lang w:val="lv-LV"/>
        </w:rPr>
        <w:t xml:space="preserve">Zāģis </w:t>
      </w:r>
      <w:proofErr w:type="spellStart"/>
      <w:r w:rsidRPr="00086717">
        <w:rPr>
          <w:lang w:val="lv-LV"/>
        </w:rPr>
        <w:t>fai</w:t>
      </w:r>
      <w:proofErr w:type="spellEnd"/>
      <w:r w:rsidRPr="00086717">
        <w:rPr>
          <w:lang w:val="lv-LV"/>
        </w:rPr>
        <w:t xml:space="preserve"> frēze, kas nodrošina vienveidīga plaisas izzāģēšanu vai izfrēzēšanu noteiktajā dziļumā un platumā.</w:t>
      </w:r>
    </w:p>
    <w:p w14:paraId="4B837B31" w14:textId="77777777" w:rsidR="00851477" w:rsidRPr="00086717" w:rsidRDefault="00851477" w:rsidP="001E648F">
      <w:pPr>
        <w:rPr>
          <w:lang w:val="lv-LV"/>
        </w:rPr>
      </w:pPr>
      <w:r w:rsidRPr="00086717">
        <w:rPr>
          <w:lang w:val="lv-LV"/>
        </w:rPr>
        <w:t xml:space="preserve">Iekārta </w:t>
      </w:r>
      <w:proofErr w:type="spellStart"/>
      <w:r w:rsidRPr="00086717">
        <w:rPr>
          <w:lang w:val="lv-LV"/>
        </w:rPr>
        <w:t>hermētiķa</w:t>
      </w:r>
      <w:proofErr w:type="spellEnd"/>
      <w:r w:rsidRPr="00086717">
        <w:rPr>
          <w:lang w:val="lv-LV"/>
        </w:rPr>
        <w:t xml:space="preserve"> iestrādei, kas nodrošina </w:t>
      </w:r>
      <w:proofErr w:type="spellStart"/>
      <w:r w:rsidRPr="00086717">
        <w:rPr>
          <w:lang w:val="lv-LV"/>
        </w:rPr>
        <w:t>hermētiķa</w:t>
      </w:r>
      <w:proofErr w:type="spellEnd"/>
      <w:r w:rsidRPr="00086717">
        <w:rPr>
          <w:lang w:val="lv-LV"/>
        </w:rPr>
        <w:t xml:space="preserve"> uzkarsēšanu līdz darba temperatūrai un precīzu tā ieklāšanu (plaisas aizpildīšanu vai/un pārsegšanu).</w:t>
      </w:r>
    </w:p>
    <w:p w14:paraId="0E19D87A" w14:textId="0B71233C" w:rsidR="00851477" w:rsidRPr="00086717" w:rsidRDefault="00851477" w:rsidP="005A4747">
      <w:pPr>
        <w:pStyle w:val="Virsraksts3"/>
        <w:rPr>
          <w:lang w:val="lv-LV"/>
        </w:rPr>
      </w:pPr>
      <w:bookmarkStart w:id="6189" w:name="_Toc250814905"/>
      <w:r w:rsidRPr="00086717">
        <w:rPr>
          <w:lang w:val="lv-LV"/>
        </w:rPr>
        <w:lastRenderedPageBreak/>
        <w:t>Darba izpilde</w:t>
      </w:r>
      <w:bookmarkEnd w:id="6189"/>
    </w:p>
    <w:p w14:paraId="1092735A" w14:textId="77777777" w:rsidR="00851477" w:rsidRPr="00086717" w:rsidRDefault="00851477" w:rsidP="001E648F">
      <w:pPr>
        <w:rPr>
          <w:lang w:val="lv-LV"/>
        </w:rPr>
      </w:pPr>
      <w:r w:rsidRPr="00086717">
        <w:rPr>
          <w:lang w:val="lv-LV"/>
        </w:rPr>
        <w:t xml:space="preserve">Plaisu aizliešanu vai aizpildīšanu ar </w:t>
      </w:r>
      <w:proofErr w:type="spellStart"/>
      <w:r w:rsidRPr="00086717">
        <w:rPr>
          <w:lang w:val="lv-LV"/>
        </w:rPr>
        <w:t>hermētiķi</w:t>
      </w:r>
      <w:proofErr w:type="spellEnd"/>
      <w:r w:rsidRPr="00086717">
        <w:rPr>
          <w:lang w:val="lv-LV"/>
        </w:rPr>
        <w:t xml:space="preserve"> veic sausā laikā. Darbus izpildīt pie apkārtējā gaisa temperatūras no +5 </w:t>
      </w:r>
      <w:r w:rsidRPr="00086717">
        <w:rPr>
          <w:vertAlign w:val="superscript"/>
          <w:lang w:val="lv-LV"/>
        </w:rPr>
        <w:t>0</w:t>
      </w:r>
      <w:r w:rsidRPr="00086717">
        <w:rPr>
          <w:lang w:val="lv-LV"/>
        </w:rPr>
        <w:t xml:space="preserve">C līdz +25 </w:t>
      </w:r>
      <w:r w:rsidRPr="00086717">
        <w:rPr>
          <w:vertAlign w:val="superscript"/>
          <w:lang w:val="lv-LV"/>
        </w:rPr>
        <w:t>0</w:t>
      </w:r>
      <w:r w:rsidRPr="00086717">
        <w:rPr>
          <w:lang w:val="lv-LV"/>
        </w:rPr>
        <w:t xml:space="preserve">C vai citā temperatūru </w:t>
      </w:r>
      <w:proofErr w:type="spellStart"/>
      <w:r w:rsidRPr="00086717">
        <w:rPr>
          <w:lang w:val="lv-LV"/>
        </w:rPr>
        <w:t>diapozonā</w:t>
      </w:r>
      <w:proofErr w:type="spellEnd"/>
      <w:r w:rsidRPr="00086717">
        <w:rPr>
          <w:lang w:val="lv-LV"/>
        </w:rPr>
        <w:t xml:space="preserve"> atbilstoši ražotāja rekomendācijām.</w:t>
      </w:r>
    </w:p>
    <w:p w14:paraId="5D5FEB8E" w14:textId="77777777" w:rsidR="00851477" w:rsidRPr="00086717" w:rsidRDefault="00851477" w:rsidP="001E648F">
      <w:pPr>
        <w:rPr>
          <w:lang w:val="lv-LV"/>
        </w:rPr>
      </w:pPr>
      <w:r w:rsidRPr="00086717">
        <w:rPr>
          <w:lang w:val="lv-LV"/>
        </w:rPr>
        <w:t xml:space="preserve">Ja </w:t>
      </w:r>
      <w:proofErr w:type="spellStart"/>
      <w:r w:rsidRPr="00086717">
        <w:rPr>
          <w:lang w:val="lv-LV"/>
        </w:rPr>
        <w:t>hermētiķa</w:t>
      </w:r>
      <w:proofErr w:type="spellEnd"/>
      <w:r w:rsidRPr="00086717">
        <w:rPr>
          <w:lang w:val="lv-LV"/>
        </w:rPr>
        <w:t xml:space="preserve"> ražotājs iesaka gruntēšanu, tad jāparedz plaisas un plaisai pieslēdzošā seguma gruntēšana ar ieteikto grunti.</w:t>
      </w:r>
    </w:p>
    <w:p w14:paraId="43DC98B4" w14:textId="77777777" w:rsidR="00851477" w:rsidRPr="00086717" w:rsidRDefault="00851477" w:rsidP="001E648F">
      <w:pPr>
        <w:rPr>
          <w:lang w:val="lv-LV"/>
        </w:rPr>
      </w:pPr>
      <w:r w:rsidRPr="00086717">
        <w:rPr>
          <w:lang w:val="lv-LV"/>
        </w:rPr>
        <w:t xml:space="preserve">Pirms </w:t>
      </w:r>
      <w:proofErr w:type="spellStart"/>
      <w:r w:rsidRPr="00086717">
        <w:rPr>
          <w:lang w:val="lv-LV"/>
        </w:rPr>
        <w:t>hermētiķa</w:t>
      </w:r>
      <w:proofErr w:type="spellEnd"/>
      <w:r w:rsidRPr="00086717">
        <w:rPr>
          <w:lang w:val="lv-LV"/>
        </w:rPr>
        <w:t xml:space="preserve"> vai gruntēšanas materiāla iestrādes jāveic remontējamās plaisas </w:t>
      </w:r>
      <w:proofErr w:type="spellStart"/>
      <w:r w:rsidRPr="00086717">
        <w:rPr>
          <w:lang w:val="lv-LV"/>
        </w:rPr>
        <w:t>sagatvošanas</w:t>
      </w:r>
      <w:proofErr w:type="spellEnd"/>
      <w:r w:rsidRPr="00086717">
        <w:rPr>
          <w:lang w:val="lv-LV"/>
        </w:rPr>
        <w:t xml:space="preserve"> darbi, t.i. plaisas un pieguļošais segums jāiztīra ar gaisa vai sakarsēta gaisa strūklu, vai ar smilts strūklu, vai ar citu mehānisku paņēmienu, attīrot vismaz 25 mm platumā uz katru pusi no paredzētā pārklājuma (gruntējuma/</w:t>
      </w:r>
      <w:proofErr w:type="spellStart"/>
      <w:r w:rsidRPr="00086717">
        <w:rPr>
          <w:lang w:val="lv-LV"/>
        </w:rPr>
        <w:t>hermētiķa</w:t>
      </w:r>
      <w:proofErr w:type="spellEnd"/>
      <w:r w:rsidRPr="00086717">
        <w:rPr>
          <w:lang w:val="lv-LV"/>
        </w:rPr>
        <w:t xml:space="preserve">) iestrādes malas. Lietojot sakarsēta gaisa strūklu, nav pieļaujama asfalta seguma izdedzināšana. Remontam sagatavotajai plaisai un tai pieslēdzošai seguma virsmai pirms </w:t>
      </w:r>
      <w:proofErr w:type="spellStart"/>
      <w:r w:rsidRPr="00086717">
        <w:rPr>
          <w:lang w:val="lv-LV"/>
        </w:rPr>
        <w:t>hremētiķa</w:t>
      </w:r>
      <w:proofErr w:type="spellEnd"/>
      <w:r w:rsidRPr="00086717">
        <w:rPr>
          <w:lang w:val="lv-LV"/>
        </w:rPr>
        <w:t xml:space="preserve"> vai gruntēšanas materiāla iestrādes ir jābūt tīrai, brīvai no putekļiem, netīrumiem, dubļiem, sniega, ledus, kā arī jebkādiem citiem svešķermeņiem, un sausai. Gruntēšanas materiāla un </w:t>
      </w:r>
      <w:proofErr w:type="spellStart"/>
      <w:r w:rsidRPr="00086717">
        <w:rPr>
          <w:lang w:val="lv-LV"/>
        </w:rPr>
        <w:t>hermētiķa</w:t>
      </w:r>
      <w:proofErr w:type="spellEnd"/>
      <w:r w:rsidRPr="00086717">
        <w:rPr>
          <w:lang w:val="lv-LV"/>
        </w:rPr>
        <w:t xml:space="preserve"> iestrāde ir jāveic nekavējoties pēc sagatavošanas darbu izpildes. Plaisas aizlej vai aizpilda ar </w:t>
      </w:r>
      <w:proofErr w:type="spellStart"/>
      <w:r w:rsidRPr="00086717">
        <w:rPr>
          <w:lang w:val="lv-LV"/>
        </w:rPr>
        <w:t>hermētiķi</w:t>
      </w:r>
      <w:proofErr w:type="spellEnd"/>
      <w:r w:rsidRPr="00086717">
        <w:rPr>
          <w:lang w:val="lv-LV"/>
        </w:rPr>
        <w:t xml:space="preserve">, kas ir uzkarsēts līdz ieklāšanas temperatūrai (nosaka ražotājs). Iestrādājot </w:t>
      </w:r>
      <w:proofErr w:type="spellStart"/>
      <w:r w:rsidRPr="00086717">
        <w:rPr>
          <w:lang w:val="lv-LV"/>
        </w:rPr>
        <w:t>hermētiķi</w:t>
      </w:r>
      <w:proofErr w:type="spellEnd"/>
      <w:r w:rsidRPr="00086717">
        <w:rPr>
          <w:lang w:val="lv-LV"/>
        </w:rPr>
        <w:t xml:space="preserve"> jākontrolē, lai to karsējot, netiktu pārsniegta pieļaujamā karsēšanas temperatūra (nosaka ražotājs). </w:t>
      </w:r>
      <w:proofErr w:type="spellStart"/>
      <w:r w:rsidRPr="00086717">
        <w:rPr>
          <w:lang w:val="lv-LV"/>
        </w:rPr>
        <w:t>Hermētiķi</w:t>
      </w:r>
      <w:proofErr w:type="spellEnd"/>
      <w:r w:rsidRPr="00086717">
        <w:rPr>
          <w:lang w:val="lv-LV"/>
        </w:rPr>
        <w:t xml:space="preserve"> iestrādā ar gludekli, kas nodrošina </w:t>
      </w:r>
      <w:proofErr w:type="spellStart"/>
      <w:r w:rsidRPr="00086717">
        <w:rPr>
          <w:lang w:val="lv-LV"/>
        </w:rPr>
        <w:t>hermētiķa</w:t>
      </w:r>
      <w:proofErr w:type="spellEnd"/>
      <w:r w:rsidRPr="00086717">
        <w:rPr>
          <w:lang w:val="lv-LV"/>
        </w:rPr>
        <w:t xml:space="preserve"> lentveidīgu ieklāšanu. Aizlejot plaisu, </w:t>
      </w:r>
      <w:proofErr w:type="spellStart"/>
      <w:r w:rsidRPr="00086717">
        <w:rPr>
          <w:lang w:val="lv-LV"/>
        </w:rPr>
        <w:t>hermētiķa</w:t>
      </w:r>
      <w:proofErr w:type="spellEnd"/>
      <w:r w:rsidRPr="00086717">
        <w:rPr>
          <w:lang w:val="lv-LV"/>
        </w:rPr>
        <w:t xml:space="preserve"> lentas malai jāpārsedz plaisas malas vismaz par 13 mm. Iestrādātais </w:t>
      </w:r>
      <w:proofErr w:type="spellStart"/>
      <w:r w:rsidRPr="00086717">
        <w:rPr>
          <w:lang w:val="lv-LV"/>
        </w:rPr>
        <w:t>hermētiķis</w:t>
      </w:r>
      <w:proofErr w:type="spellEnd"/>
      <w:r w:rsidRPr="00086717">
        <w:rPr>
          <w:lang w:val="lv-LV"/>
        </w:rPr>
        <w:t xml:space="preserve"> ir jāpasargā no pielipšanas pie transportlīdzekļu riteņiem, veicot tā pārkaisīšanu ar minerālo materiālu. Lieki uzkaisītais materiāls ir jānoslauka.</w:t>
      </w:r>
    </w:p>
    <w:p w14:paraId="00DAFD5F" w14:textId="77777777" w:rsidR="00851477" w:rsidRPr="00086717" w:rsidRDefault="00851477" w:rsidP="001E648F">
      <w:pPr>
        <w:rPr>
          <w:lang w:val="lv-LV"/>
        </w:rPr>
      </w:pPr>
      <w:r w:rsidRPr="00086717">
        <w:rPr>
          <w:lang w:val="lv-LV"/>
        </w:rPr>
        <w:t xml:space="preserve">Ja Pasūtītājs un Uzņēmējs ir vienojušies par plaisu aizpildīšanu, tad pirms plaisu iztīrīšanas jāveic plaisu izzāģēšana vai izfrēzēšana. Plaisu izzāģēšanas vai izfrēzēšanas dziļums un platumi ir jānosaka vai jāsaskaņo pirms darba izpildes (ja nav noteikts savādāk, tad minimālais plaisas izzāģējama vai </w:t>
      </w:r>
      <w:proofErr w:type="spellStart"/>
      <w:r w:rsidRPr="00086717">
        <w:rPr>
          <w:lang w:val="lv-LV"/>
        </w:rPr>
        <w:t>izfrēzējuma</w:t>
      </w:r>
      <w:proofErr w:type="spellEnd"/>
      <w:r w:rsidRPr="00086717">
        <w:rPr>
          <w:lang w:val="lv-LV"/>
        </w:rPr>
        <w:t xml:space="preserve"> šķērsgriezums ir 12 x 12 mm). Zāģis vai frēze jāvada plaisai pa vidu, pa tās konfigurāciju, nav pieļaujami zāģējumi vai frēzējumi ārpus plaisas. Sekundārās plaisas, kas sākas no primārās plaisas un ir līdz 30 cm garas, tiek aizlietas.</w:t>
      </w:r>
    </w:p>
    <w:p w14:paraId="6C36E007" w14:textId="1108A49B" w:rsidR="00851477" w:rsidRPr="00086717" w:rsidRDefault="00851477" w:rsidP="005A4747">
      <w:pPr>
        <w:pStyle w:val="Virsraksts3"/>
        <w:rPr>
          <w:lang w:val="lv-LV"/>
        </w:rPr>
      </w:pPr>
      <w:bookmarkStart w:id="6190" w:name="_Toc250814906"/>
      <w:r w:rsidRPr="00086717">
        <w:rPr>
          <w:lang w:val="lv-LV"/>
        </w:rPr>
        <w:t>Kvalitātes novērtējums</w:t>
      </w:r>
      <w:bookmarkEnd w:id="6190"/>
    </w:p>
    <w:p w14:paraId="103D676E" w14:textId="77777777" w:rsidR="00851477" w:rsidRPr="00086717" w:rsidRDefault="00851477" w:rsidP="001E648F">
      <w:pPr>
        <w:rPr>
          <w:lang w:val="lv-LV"/>
        </w:rPr>
      </w:pPr>
      <w:r w:rsidRPr="00086717">
        <w:rPr>
          <w:lang w:val="lv-LV"/>
        </w:rPr>
        <w:t xml:space="preserve">Virs plaisas iestrādātajai </w:t>
      </w:r>
      <w:proofErr w:type="spellStart"/>
      <w:r w:rsidRPr="00086717">
        <w:rPr>
          <w:lang w:val="lv-LV"/>
        </w:rPr>
        <w:t>hermētiķa</w:t>
      </w:r>
      <w:proofErr w:type="spellEnd"/>
      <w:r w:rsidRPr="00086717">
        <w:rPr>
          <w:lang w:val="lv-LV"/>
        </w:rPr>
        <w:t xml:space="preserve"> lentei jābūt 3 – 6 mm biezai, viendabīgai, bez plaisām, iedobumiem vai paaugstinājumiem, platumā 75 – 125 mm.</w:t>
      </w:r>
    </w:p>
    <w:p w14:paraId="1EB5A1C8" w14:textId="77777777" w:rsidR="00851477" w:rsidRPr="00086717" w:rsidRDefault="00851477" w:rsidP="001E648F">
      <w:pPr>
        <w:rPr>
          <w:lang w:val="lv-LV"/>
        </w:rPr>
      </w:pPr>
      <w:r w:rsidRPr="00086717">
        <w:rPr>
          <w:noProof/>
          <w:lang w:val="lv-LV"/>
        </w:rPr>
        <w:drawing>
          <wp:inline distT="0" distB="0" distL="0" distR="0" wp14:anchorId="79338570" wp14:editId="489300DD">
            <wp:extent cx="2661285" cy="168783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61285" cy="1687830"/>
                    </a:xfrm>
                    <a:prstGeom prst="rect">
                      <a:avLst/>
                    </a:prstGeom>
                    <a:noFill/>
                    <a:ln>
                      <a:noFill/>
                    </a:ln>
                  </pic:spPr>
                </pic:pic>
              </a:graphicData>
            </a:graphic>
          </wp:inline>
        </w:drawing>
      </w:r>
    </w:p>
    <w:p w14:paraId="390C3FB0" w14:textId="6EFAAA32" w:rsidR="00851477" w:rsidRPr="00086717" w:rsidRDefault="00851477" w:rsidP="00811F36">
      <w:pPr>
        <w:pStyle w:val="Virsraksts7"/>
        <w:rPr>
          <w:lang w:val="lv-LV"/>
        </w:rPr>
      </w:pPr>
      <w:r w:rsidRPr="00086717">
        <w:rPr>
          <w:lang w:val="lv-LV"/>
        </w:rPr>
        <w:t xml:space="preserve">attēls. Ar </w:t>
      </w:r>
      <w:proofErr w:type="spellStart"/>
      <w:r w:rsidRPr="00086717">
        <w:rPr>
          <w:lang w:val="lv-LV"/>
        </w:rPr>
        <w:t>hermētiķi</w:t>
      </w:r>
      <w:proofErr w:type="spellEnd"/>
      <w:r w:rsidRPr="00086717">
        <w:rPr>
          <w:lang w:val="lv-LV"/>
        </w:rPr>
        <w:t xml:space="preserve"> aizlieta plaisa</w:t>
      </w:r>
    </w:p>
    <w:p w14:paraId="25F40819" w14:textId="77777777" w:rsidR="00851477" w:rsidRPr="00086717" w:rsidRDefault="00851477" w:rsidP="001E648F">
      <w:pPr>
        <w:rPr>
          <w:lang w:val="lv-LV"/>
        </w:rPr>
      </w:pPr>
      <w:r w:rsidRPr="00086717">
        <w:rPr>
          <w:lang w:val="lv-LV"/>
        </w:rPr>
        <w:t xml:space="preserve">Ar </w:t>
      </w:r>
      <w:proofErr w:type="spellStart"/>
      <w:r w:rsidRPr="00086717">
        <w:rPr>
          <w:lang w:val="lv-LV"/>
        </w:rPr>
        <w:t>hermētiķi</w:t>
      </w:r>
      <w:proofErr w:type="spellEnd"/>
      <w:r w:rsidRPr="00086717">
        <w:rPr>
          <w:lang w:val="lv-LV"/>
        </w:rPr>
        <w:t xml:space="preserve"> aizpildītas plaisas izzāģējuma vai </w:t>
      </w:r>
      <w:proofErr w:type="spellStart"/>
      <w:r w:rsidRPr="00086717">
        <w:rPr>
          <w:lang w:val="lv-LV"/>
        </w:rPr>
        <w:t>izfrēzējuma</w:t>
      </w:r>
      <w:proofErr w:type="spellEnd"/>
      <w:r w:rsidRPr="00086717">
        <w:rPr>
          <w:lang w:val="lv-LV"/>
        </w:rPr>
        <w:t xml:space="preserve"> dziļumam ir jābūt vienādam vai lielākam par 12 mm, izzāģētas vai izfrēzētas plaisas platumam – vienādam vai lielākam par 12 mm.</w:t>
      </w:r>
    </w:p>
    <w:p w14:paraId="1DE773A9" w14:textId="77777777" w:rsidR="00851477" w:rsidRPr="00086717" w:rsidRDefault="00851477" w:rsidP="001E648F">
      <w:pPr>
        <w:rPr>
          <w:lang w:val="lv-LV"/>
        </w:rPr>
      </w:pPr>
      <w:r w:rsidRPr="00086717">
        <w:rPr>
          <w:noProof/>
          <w:lang w:val="lv-LV"/>
        </w:rPr>
        <w:lastRenderedPageBreak/>
        <w:drawing>
          <wp:inline distT="0" distB="0" distL="0" distR="0" wp14:anchorId="4A94FCC5" wp14:editId="50B1ED47">
            <wp:extent cx="2661285" cy="1814195"/>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61285" cy="1814195"/>
                    </a:xfrm>
                    <a:prstGeom prst="rect">
                      <a:avLst/>
                    </a:prstGeom>
                    <a:noFill/>
                    <a:ln>
                      <a:noFill/>
                    </a:ln>
                  </pic:spPr>
                </pic:pic>
              </a:graphicData>
            </a:graphic>
          </wp:inline>
        </w:drawing>
      </w:r>
    </w:p>
    <w:p w14:paraId="534CE64C" w14:textId="02D60120" w:rsidR="00851477" w:rsidRPr="00086717" w:rsidRDefault="00851477" w:rsidP="00811F36">
      <w:pPr>
        <w:pStyle w:val="Virsraksts7"/>
        <w:rPr>
          <w:lang w:val="lv-LV"/>
        </w:rPr>
      </w:pPr>
      <w:r w:rsidRPr="00086717">
        <w:rPr>
          <w:lang w:val="lv-LV"/>
        </w:rPr>
        <w:t xml:space="preserve">attēls. Ar </w:t>
      </w:r>
      <w:proofErr w:type="spellStart"/>
      <w:r w:rsidRPr="00086717">
        <w:rPr>
          <w:lang w:val="lv-LV"/>
        </w:rPr>
        <w:t>hermētiķi</w:t>
      </w:r>
      <w:proofErr w:type="spellEnd"/>
      <w:r w:rsidRPr="00086717">
        <w:rPr>
          <w:lang w:val="lv-LV"/>
        </w:rPr>
        <w:t xml:space="preserve"> aizlieta un aizpildīta plaisa</w:t>
      </w:r>
    </w:p>
    <w:p w14:paraId="482BCB86" w14:textId="77777777" w:rsidR="00851477" w:rsidRPr="00086717" w:rsidRDefault="00851477" w:rsidP="001E648F">
      <w:pPr>
        <w:rPr>
          <w:lang w:val="lv-LV"/>
        </w:rPr>
      </w:pPr>
      <w:r w:rsidRPr="00086717">
        <w:rPr>
          <w:noProof/>
          <w:lang w:val="lv-LV"/>
        </w:rPr>
        <w:drawing>
          <wp:inline distT="0" distB="0" distL="0" distR="0" wp14:anchorId="54E8A338" wp14:editId="7BCA80CB">
            <wp:extent cx="2661285" cy="153162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61285" cy="1531620"/>
                    </a:xfrm>
                    <a:prstGeom prst="rect">
                      <a:avLst/>
                    </a:prstGeom>
                    <a:noFill/>
                    <a:ln>
                      <a:noFill/>
                    </a:ln>
                  </pic:spPr>
                </pic:pic>
              </a:graphicData>
            </a:graphic>
          </wp:inline>
        </w:drawing>
      </w:r>
    </w:p>
    <w:p w14:paraId="532BAC52" w14:textId="144F05F5" w:rsidR="00851477" w:rsidRPr="00086717" w:rsidRDefault="00851477" w:rsidP="00811F36">
      <w:pPr>
        <w:pStyle w:val="Virsraksts7"/>
        <w:rPr>
          <w:lang w:val="lv-LV"/>
        </w:rPr>
      </w:pPr>
      <w:r w:rsidRPr="00086717">
        <w:rPr>
          <w:lang w:val="lv-LV"/>
        </w:rPr>
        <w:t xml:space="preserve">attēls. Ar </w:t>
      </w:r>
      <w:proofErr w:type="spellStart"/>
      <w:r w:rsidRPr="00086717">
        <w:rPr>
          <w:lang w:val="lv-LV"/>
        </w:rPr>
        <w:t>hermētiķi</w:t>
      </w:r>
      <w:proofErr w:type="spellEnd"/>
      <w:r w:rsidRPr="00086717">
        <w:rPr>
          <w:lang w:val="lv-LV"/>
        </w:rPr>
        <w:t xml:space="preserve"> aizpildīta plaisa</w:t>
      </w:r>
    </w:p>
    <w:p w14:paraId="4D7E9B0F" w14:textId="77777777" w:rsidR="00851477" w:rsidRPr="00086717" w:rsidRDefault="00851477" w:rsidP="001E648F">
      <w:pPr>
        <w:rPr>
          <w:lang w:val="lv-LV"/>
        </w:rPr>
      </w:pPr>
      <w:proofErr w:type="spellStart"/>
      <w:r w:rsidRPr="00086717">
        <w:rPr>
          <w:lang w:val="lv-LV"/>
        </w:rPr>
        <w:t>Hermētiķim</w:t>
      </w:r>
      <w:proofErr w:type="spellEnd"/>
      <w:r w:rsidRPr="00086717">
        <w:rPr>
          <w:lang w:val="lv-LV"/>
        </w:rPr>
        <w:t xml:space="preserve"> ir jābūt labi pielipušam pie seguma un plaisā, un pārkaisītam ar smilti. Pēc darba pabeigšanas uz seguma nedrīkst palikt ar </w:t>
      </w:r>
      <w:proofErr w:type="spellStart"/>
      <w:r w:rsidRPr="00086717">
        <w:rPr>
          <w:lang w:val="lv-LV"/>
        </w:rPr>
        <w:t>minerālmateriālu</w:t>
      </w:r>
      <w:proofErr w:type="spellEnd"/>
      <w:r w:rsidRPr="00086717">
        <w:rPr>
          <w:lang w:val="lv-LV"/>
        </w:rPr>
        <w:t xml:space="preserve"> neapbērts brīvs </w:t>
      </w:r>
      <w:proofErr w:type="spellStart"/>
      <w:r w:rsidRPr="00086717">
        <w:rPr>
          <w:lang w:val="lv-LV"/>
        </w:rPr>
        <w:t>hermētiķis</w:t>
      </w:r>
      <w:proofErr w:type="spellEnd"/>
      <w:r w:rsidRPr="00086717">
        <w:rPr>
          <w:lang w:val="lv-LV"/>
        </w:rPr>
        <w:t xml:space="preserve"> – tas jāapber ar nepieciešamā daudzuma </w:t>
      </w:r>
      <w:proofErr w:type="spellStart"/>
      <w:r w:rsidRPr="00086717">
        <w:rPr>
          <w:lang w:val="lv-LV"/>
        </w:rPr>
        <w:t>minerālmateriālu</w:t>
      </w:r>
      <w:proofErr w:type="spellEnd"/>
      <w:r w:rsidRPr="00086717">
        <w:rPr>
          <w:lang w:val="lv-LV"/>
        </w:rPr>
        <w:t xml:space="preserve">. Uz seguma virsmas nedrīkst atrasties nepiesaistīts </w:t>
      </w:r>
      <w:proofErr w:type="spellStart"/>
      <w:r w:rsidRPr="00086717">
        <w:rPr>
          <w:lang w:val="lv-LV"/>
        </w:rPr>
        <w:t>minerālmateriāls</w:t>
      </w:r>
      <w:proofErr w:type="spellEnd"/>
      <w:r w:rsidRPr="00086717">
        <w:rPr>
          <w:lang w:val="lv-LV"/>
        </w:rPr>
        <w:t xml:space="preserve"> – tas jānoslauka.</w:t>
      </w:r>
    </w:p>
    <w:p w14:paraId="0D0F5D0D" w14:textId="12400FDD" w:rsidR="00851477" w:rsidRPr="00086717" w:rsidRDefault="00851477" w:rsidP="005A4747">
      <w:pPr>
        <w:pStyle w:val="Virsraksts3"/>
        <w:rPr>
          <w:lang w:val="lv-LV"/>
        </w:rPr>
      </w:pPr>
      <w:bookmarkStart w:id="6191" w:name="_Toc250814907"/>
      <w:r w:rsidRPr="00086717">
        <w:rPr>
          <w:lang w:val="lv-LV"/>
        </w:rPr>
        <w:t>Darba daudzuma uzmērīšana</w:t>
      </w:r>
      <w:bookmarkEnd w:id="6191"/>
    </w:p>
    <w:p w14:paraId="217183F5" w14:textId="77777777" w:rsidR="00851477" w:rsidRDefault="00851477" w:rsidP="001E648F">
      <w:pPr>
        <w:rPr>
          <w:lang w:val="lv-LV"/>
        </w:rPr>
      </w:pPr>
      <w:r w:rsidRPr="00086717">
        <w:rPr>
          <w:lang w:val="lv-LV"/>
        </w:rPr>
        <w:t>Jāuzmēra aizpildīto plaisu garums metros – m.</w:t>
      </w:r>
    </w:p>
    <w:p w14:paraId="610777DD" w14:textId="595E8080" w:rsidR="00842531" w:rsidRDefault="00842531" w:rsidP="00811F36">
      <w:pPr>
        <w:spacing w:before="0" w:after="0"/>
        <w:ind w:firstLine="0"/>
        <w:rPr>
          <w:lang w:val="lv-LV"/>
        </w:rPr>
      </w:pPr>
      <w:r>
        <w:rPr>
          <w:lang w:val="lv-LV"/>
        </w:rPr>
        <w:br w:type="page"/>
      </w:r>
    </w:p>
    <w:p w14:paraId="1974912F" w14:textId="77777777" w:rsidR="00842531" w:rsidRPr="00086717" w:rsidRDefault="00842531" w:rsidP="001E648F">
      <w:pPr>
        <w:rPr>
          <w:lang w:val="lv-LV"/>
        </w:rPr>
      </w:pPr>
    </w:p>
    <w:p w14:paraId="00B0B341" w14:textId="4F03D056" w:rsidR="006D1524" w:rsidRPr="00086717" w:rsidRDefault="006D1524" w:rsidP="007A176E">
      <w:pPr>
        <w:pStyle w:val="Virsraksts2"/>
        <w:rPr>
          <w:lang w:val="lv-LV"/>
        </w:rPr>
      </w:pPr>
      <w:bookmarkStart w:id="6192" w:name="_Toc41475083"/>
      <w:bookmarkStart w:id="6193" w:name="_Toc209536080"/>
      <w:r w:rsidRPr="00086717">
        <w:rPr>
          <w:lang w:val="lv-LV"/>
        </w:rPr>
        <w:t xml:space="preserve">Nesaistītu </w:t>
      </w:r>
      <w:proofErr w:type="spellStart"/>
      <w:r w:rsidRPr="00086717">
        <w:rPr>
          <w:lang w:val="lv-LV"/>
        </w:rPr>
        <w:t>minerālmateriālu</w:t>
      </w:r>
      <w:proofErr w:type="spellEnd"/>
      <w:r w:rsidRPr="00086717">
        <w:rPr>
          <w:lang w:val="lv-LV"/>
        </w:rPr>
        <w:t xml:space="preserve"> seguma atjaunošana un remonts</w:t>
      </w:r>
      <w:bookmarkEnd w:id="6192"/>
      <w:bookmarkEnd w:id="6193"/>
    </w:p>
    <w:p w14:paraId="15D96416" w14:textId="77777777" w:rsidR="006D1524" w:rsidRPr="00086717" w:rsidRDefault="006D1524" w:rsidP="001E648F">
      <w:pPr>
        <w:rPr>
          <w:lang w:val="lv-LV"/>
        </w:rPr>
      </w:pPr>
      <w:r w:rsidRPr="00086717">
        <w:rPr>
          <w:lang w:val="lv-LV"/>
        </w:rPr>
        <w:t xml:space="preserve">Nesaistītu </w:t>
      </w:r>
      <w:proofErr w:type="spellStart"/>
      <w:r w:rsidRPr="00086717">
        <w:rPr>
          <w:lang w:val="lv-LV"/>
        </w:rPr>
        <w:t>minerālmateriālu</w:t>
      </w:r>
      <w:proofErr w:type="spellEnd"/>
      <w:r w:rsidRPr="00086717">
        <w:rPr>
          <w:lang w:val="lv-LV"/>
        </w:rPr>
        <w:t xml:space="preserve"> seguma atjaunošana un remonts uzlabo ceļa seguma līdzenumu un/vai nodrošina satiksmi autoceļā.</w:t>
      </w:r>
    </w:p>
    <w:p w14:paraId="4FE15E8F" w14:textId="77777777" w:rsidR="006D1524" w:rsidRPr="00086717" w:rsidRDefault="006D1524" w:rsidP="00243750">
      <w:pPr>
        <w:pStyle w:val="Virsraksts3"/>
        <w:rPr>
          <w:lang w:val="lv-LV"/>
        </w:rPr>
      </w:pPr>
      <w:r w:rsidRPr="00086717">
        <w:rPr>
          <w:lang w:val="lv-LV"/>
        </w:rPr>
        <w:t>Darba nosaukums</w:t>
      </w:r>
    </w:p>
    <w:p w14:paraId="13F56CA1" w14:textId="12F1E448" w:rsidR="006D1524" w:rsidRPr="00086717" w:rsidRDefault="006D1524" w:rsidP="00243750">
      <w:pPr>
        <w:pStyle w:val="Virsraksts4"/>
      </w:pPr>
      <w:r w:rsidRPr="00086717">
        <w:t xml:space="preserve">Nesaistītu </w:t>
      </w:r>
      <w:proofErr w:type="spellStart"/>
      <w:r w:rsidRPr="00086717">
        <w:t>minerālmateriālu</w:t>
      </w:r>
      <w:proofErr w:type="spellEnd"/>
      <w:r w:rsidRPr="00086717">
        <w:t xml:space="preserve"> seguma </w:t>
      </w:r>
      <w:proofErr w:type="spellStart"/>
      <w:r w:rsidRPr="00086717">
        <w:t>iesēdumu</w:t>
      </w:r>
      <w:proofErr w:type="spellEnd"/>
      <w:r w:rsidRPr="00086717">
        <w:t xml:space="preserve"> / bedrīšu remonts – m³</w:t>
      </w:r>
    </w:p>
    <w:p w14:paraId="49552206" w14:textId="4C9FB3A0" w:rsidR="006D1524" w:rsidRPr="00086717" w:rsidRDefault="006D1524" w:rsidP="00243750">
      <w:pPr>
        <w:pStyle w:val="Virsraksts4"/>
      </w:pPr>
      <w:r w:rsidRPr="00086717">
        <w:t xml:space="preserve">Rupju šķembu iestrāde </w:t>
      </w:r>
      <w:proofErr w:type="spellStart"/>
      <w:r w:rsidRPr="00086717">
        <w:t>kūkumojošās</w:t>
      </w:r>
      <w:proofErr w:type="spellEnd"/>
      <w:r w:rsidRPr="00086717">
        <w:t xml:space="preserve"> vietās – m³</w:t>
      </w:r>
    </w:p>
    <w:p w14:paraId="6207093C" w14:textId="16997447" w:rsidR="006D1524" w:rsidRDefault="006D1524" w:rsidP="00243750">
      <w:pPr>
        <w:pStyle w:val="Virsraksts4"/>
      </w:pPr>
      <w:r w:rsidRPr="00856EB9">
        <w:t xml:space="preserve">Nesaistīta seguma </w:t>
      </w:r>
      <w:proofErr w:type="spellStart"/>
      <w:r w:rsidRPr="00856EB9">
        <w:t>iesēdumu</w:t>
      </w:r>
      <w:proofErr w:type="spellEnd"/>
      <w:r w:rsidRPr="00856EB9">
        <w:t xml:space="preserve"> un bedru aizpildīšana ar sagatavotu maisījumu– m³</w:t>
      </w:r>
    </w:p>
    <w:p w14:paraId="42FA2075" w14:textId="24B9AD99" w:rsidR="006D1524" w:rsidRDefault="006D1524" w:rsidP="00243750">
      <w:pPr>
        <w:pStyle w:val="Virsraksts4"/>
      </w:pPr>
      <w:r w:rsidRPr="00856EB9">
        <w:t xml:space="preserve">Nesaistīta seguma </w:t>
      </w:r>
      <w:proofErr w:type="spellStart"/>
      <w:r w:rsidRPr="00856EB9">
        <w:t>iesēdumu</w:t>
      </w:r>
      <w:proofErr w:type="spellEnd"/>
      <w:r w:rsidRPr="00856EB9">
        <w:t xml:space="preserve"> un bedru aizpildīšana ar šķembu maisījumu– m³</w:t>
      </w:r>
    </w:p>
    <w:p w14:paraId="10BC044B" w14:textId="36739E0B" w:rsidR="006D1524" w:rsidRPr="00086717" w:rsidRDefault="006D1524" w:rsidP="00243750">
      <w:pPr>
        <w:pStyle w:val="Virsraksts4"/>
      </w:pPr>
      <w:r w:rsidRPr="00D327E4">
        <w:t>Smilts materiāla iestrāde ceļa konstruktīvajos elementos – m³.</w:t>
      </w:r>
    </w:p>
    <w:p w14:paraId="17FD7848" w14:textId="45DFF44A" w:rsidR="006D1524" w:rsidRPr="00086717" w:rsidRDefault="006D1524" w:rsidP="005A4747">
      <w:pPr>
        <w:pStyle w:val="Virsraksts3"/>
        <w:rPr>
          <w:lang w:val="lv-LV"/>
        </w:rPr>
      </w:pPr>
      <w:r w:rsidRPr="00086717">
        <w:rPr>
          <w:lang w:val="lv-LV"/>
        </w:rPr>
        <w:t>Definīcijas</w:t>
      </w:r>
    </w:p>
    <w:p w14:paraId="71FC1D1F" w14:textId="77777777" w:rsidR="006D1524" w:rsidRPr="00086717" w:rsidRDefault="006D1524" w:rsidP="001E648F">
      <w:pPr>
        <w:rPr>
          <w:lang w:val="lv-LV"/>
        </w:rPr>
      </w:pPr>
      <w:r w:rsidRPr="00086717">
        <w:rPr>
          <w:lang w:val="lv-LV"/>
        </w:rPr>
        <w:t>...</w:t>
      </w:r>
    </w:p>
    <w:p w14:paraId="6FF62C97" w14:textId="76A312B4" w:rsidR="006D1524" w:rsidRPr="00086717" w:rsidRDefault="006D1524" w:rsidP="005A4747">
      <w:pPr>
        <w:pStyle w:val="Virsraksts3"/>
        <w:rPr>
          <w:lang w:val="lv-LV"/>
        </w:rPr>
      </w:pPr>
      <w:r w:rsidRPr="00086717">
        <w:rPr>
          <w:lang w:val="lv-LV"/>
        </w:rPr>
        <w:t>Darba apraksts</w:t>
      </w:r>
    </w:p>
    <w:p w14:paraId="52198049" w14:textId="77777777" w:rsidR="006D1524" w:rsidRPr="00086717" w:rsidRDefault="006D1524" w:rsidP="001E648F">
      <w:pPr>
        <w:rPr>
          <w:lang w:val="lv-LV"/>
        </w:rPr>
      </w:pPr>
      <w:r w:rsidRPr="00086717">
        <w:rPr>
          <w:lang w:val="lv-LV"/>
        </w:rPr>
        <w:t xml:space="preserve">Nesaistītu </w:t>
      </w:r>
      <w:proofErr w:type="spellStart"/>
      <w:r w:rsidRPr="00086717">
        <w:rPr>
          <w:lang w:val="lv-LV"/>
        </w:rPr>
        <w:t>minerālmateriālu</w:t>
      </w:r>
      <w:proofErr w:type="spellEnd"/>
      <w:r w:rsidRPr="00086717">
        <w:rPr>
          <w:lang w:val="lv-LV"/>
        </w:rPr>
        <w:t xml:space="preserve"> seguma atjaunošana un remonts ietver remonta vietas attīrīšanu (ja tas nepieciešams), nepieciešamo materiālu sagatavošanu, piegādi un iestrādi.</w:t>
      </w:r>
    </w:p>
    <w:p w14:paraId="375B4BDC" w14:textId="48873642" w:rsidR="006D1524" w:rsidRPr="00086717" w:rsidRDefault="006D1524" w:rsidP="005A4747">
      <w:pPr>
        <w:pStyle w:val="Virsraksts3"/>
        <w:rPr>
          <w:lang w:val="lv-LV"/>
        </w:rPr>
      </w:pPr>
      <w:r w:rsidRPr="00086717">
        <w:rPr>
          <w:lang w:val="lv-LV"/>
        </w:rPr>
        <w:t>Materiāli</w:t>
      </w:r>
    </w:p>
    <w:p w14:paraId="4479FA82" w14:textId="77777777" w:rsidR="006D1524" w:rsidRPr="00086717" w:rsidRDefault="006D1524" w:rsidP="001E648F">
      <w:pPr>
        <w:rPr>
          <w:lang w:val="lv-LV"/>
        </w:rPr>
      </w:pPr>
      <w:proofErr w:type="spellStart"/>
      <w:r w:rsidRPr="00086717">
        <w:rPr>
          <w:lang w:val="lv-LV"/>
        </w:rPr>
        <w:t>Iesēdumu</w:t>
      </w:r>
      <w:proofErr w:type="spellEnd"/>
      <w:r w:rsidRPr="00086717">
        <w:rPr>
          <w:lang w:val="lv-LV"/>
        </w:rPr>
        <w:t xml:space="preserve"> un bedrīšu remontam jālieto </w:t>
      </w:r>
      <w:proofErr w:type="spellStart"/>
      <w:r w:rsidRPr="00086717">
        <w:rPr>
          <w:lang w:val="lv-LV"/>
        </w:rPr>
        <w:t>minerālmateriāls</w:t>
      </w:r>
      <w:proofErr w:type="spellEnd"/>
      <w:r w:rsidRPr="00086717">
        <w:rPr>
          <w:lang w:val="lv-LV"/>
        </w:rPr>
        <w:t xml:space="preserve">. Materiāls nedrīkst saturēt māla gabalus vai pikas, velēnas, saknes un citas organiskas vielas vai citus nepieņemamus piemaisījumus. </w:t>
      </w:r>
      <w:proofErr w:type="spellStart"/>
      <w:r w:rsidRPr="00086717">
        <w:rPr>
          <w:lang w:val="lv-LV"/>
        </w:rPr>
        <w:t>Granulometriskajam</w:t>
      </w:r>
      <w:proofErr w:type="spellEnd"/>
      <w:r w:rsidRPr="00086717">
        <w:rPr>
          <w:lang w:val="lv-LV"/>
        </w:rPr>
        <w:t xml:space="preserve"> </w:t>
      </w:r>
      <w:proofErr w:type="spellStart"/>
      <w:r w:rsidRPr="00086717">
        <w:rPr>
          <w:lang w:val="lv-LV"/>
        </w:rPr>
        <w:t>satāvam</w:t>
      </w:r>
      <w:proofErr w:type="spellEnd"/>
      <w:r w:rsidRPr="00086717">
        <w:rPr>
          <w:lang w:val="lv-LV"/>
        </w:rPr>
        <w:t>, testējot saskaņā ar LVS EN 933:1, jāatbilst šādām prasībām:</w:t>
      </w:r>
    </w:p>
    <w:p w14:paraId="168C20ED" w14:textId="77777777" w:rsidR="006D1524" w:rsidRPr="00086717" w:rsidRDefault="006D1524" w:rsidP="00F44C73">
      <w:pPr>
        <w:numPr>
          <w:ilvl w:val="0"/>
          <w:numId w:val="39"/>
        </w:numPr>
        <w:rPr>
          <w:vertAlign w:val="superscript"/>
          <w:lang w:val="lv-LV"/>
        </w:rPr>
      </w:pPr>
      <w:r w:rsidRPr="00086717">
        <w:rPr>
          <w:lang w:val="lv-LV"/>
        </w:rPr>
        <w:t>materiāla daļiņu daudzums zem 63 mm sieta – 100%;</w:t>
      </w:r>
    </w:p>
    <w:p w14:paraId="18D7D374" w14:textId="77777777" w:rsidR="006D1524" w:rsidRPr="00086717" w:rsidRDefault="006D1524" w:rsidP="00F44C73">
      <w:pPr>
        <w:numPr>
          <w:ilvl w:val="0"/>
          <w:numId w:val="39"/>
        </w:numPr>
        <w:rPr>
          <w:vertAlign w:val="superscript"/>
          <w:lang w:val="lv-LV"/>
        </w:rPr>
      </w:pPr>
      <w:r w:rsidRPr="00086717">
        <w:rPr>
          <w:lang w:val="lv-LV"/>
        </w:rPr>
        <w:t>materiāla daļiņu daudzums zem 5,6 mm sieta – 20%  – 70%;</w:t>
      </w:r>
    </w:p>
    <w:p w14:paraId="2AD7DB30" w14:textId="77777777" w:rsidR="006D1524" w:rsidRPr="00086717" w:rsidRDefault="006D1524" w:rsidP="00F44C73">
      <w:pPr>
        <w:numPr>
          <w:ilvl w:val="0"/>
          <w:numId w:val="39"/>
        </w:numPr>
        <w:rPr>
          <w:vertAlign w:val="superscript"/>
          <w:lang w:val="lv-LV"/>
        </w:rPr>
      </w:pPr>
      <w:r w:rsidRPr="00086717">
        <w:rPr>
          <w:lang w:val="lv-LV"/>
        </w:rPr>
        <w:t>materiāla daļiņu daudzums zem 0,063 mm sieta ≤ 15%.</w:t>
      </w:r>
    </w:p>
    <w:p w14:paraId="3600964E" w14:textId="77777777" w:rsidR="006D1524" w:rsidRPr="00086717" w:rsidRDefault="006D1524" w:rsidP="001E648F">
      <w:pPr>
        <w:rPr>
          <w:lang w:val="lv-LV"/>
        </w:rPr>
      </w:pPr>
      <w:proofErr w:type="spellStart"/>
      <w:r w:rsidRPr="00086717">
        <w:rPr>
          <w:lang w:val="lv-LV"/>
        </w:rPr>
        <w:t>Kūkumojošām</w:t>
      </w:r>
      <w:proofErr w:type="spellEnd"/>
      <w:r w:rsidRPr="00086717">
        <w:rPr>
          <w:lang w:val="lv-LV"/>
        </w:rPr>
        <w:t xml:space="preserve"> vietām jālieto rupju šķembu frakcija vai frakciju maisījums. Materiāls nedrīkst saturēt māla gabalus vai pikas, velēnas, saknes un citas organiskas vielas vai citus nepieņemamus piemaisījumus.</w:t>
      </w:r>
    </w:p>
    <w:p w14:paraId="4F930E52" w14:textId="4A7AD135" w:rsidR="006D1524" w:rsidRPr="00086717" w:rsidRDefault="006D1524" w:rsidP="001E648F">
      <w:pPr>
        <w:rPr>
          <w:lang w:val="lv-LV"/>
        </w:rPr>
      </w:pPr>
      <w:r w:rsidRPr="00086717">
        <w:rPr>
          <w:lang w:val="lv-LV"/>
        </w:rPr>
        <w:t xml:space="preserve">Nesaistītu </w:t>
      </w:r>
      <w:proofErr w:type="spellStart"/>
      <w:r w:rsidRPr="00086717">
        <w:rPr>
          <w:lang w:val="lv-LV"/>
        </w:rPr>
        <w:t>minerālmateriālu</w:t>
      </w:r>
      <w:proofErr w:type="spellEnd"/>
      <w:r w:rsidRPr="00086717">
        <w:rPr>
          <w:lang w:val="lv-LV"/>
        </w:rPr>
        <w:t xml:space="preserve"> seguma atjaunošanai, atbilstoši paredzētajam, jālieto </w:t>
      </w:r>
      <w:proofErr w:type="spellStart"/>
      <w:r w:rsidRPr="00086717">
        <w:rPr>
          <w:lang w:val="lv-LV"/>
        </w:rPr>
        <w:t>minerālmateriālu</w:t>
      </w:r>
      <w:proofErr w:type="spellEnd"/>
      <w:r w:rsidRPr="00086717">
        <w:rPr>
          <w:lang w:val="lv-LV"/>
        </w:rPr>
        <w:t xml:space="preserve"> maisījumi vai frakcija no kalnu iežiem vai arī </w:t>
      </w:r>
      <w:proofErr w:type="spellStart"/>
      <w:r w:rsidRPr="00086717">
        <w:rPr>
          <w:lang w:val="lv-LV"/>
        </w:rPr>
        <w:t>reciklēti</w:t>
      </w:r>
      <w:proofErr w:type="spellEnd"/>
      <w:r w:rsidRPr="00086717">
        <w:rPr>
          <w:lang w:val="lv-LV"/>
        </w:rPr>
        <w:t xml:space="preserve"> materiāli, kas atbilst Ceļu specifikāciju </w:t>
      </w:r>
      <w:r w:rsidRPr="00086717">
        <w:rPr>
          <w:lang w:val="lv-LV"/>
        </w:rPr>
        <w:fldChar w:fldCharType="begin"/>
      </w:r>
      <w:r w:rsidRPr="00086717">
        <w:rPr>
          <w:lang w:val="lv-LV"/>
        </w:rPr>
        <w:instrText xml:space="preserve"> REF _Ref283895022 \r \h  \* MERGEFORMAT </w:instrText>
      </w:r>
      <w:r w:rsidRPr="00086717">
        <w:rPr>
          <w:lang w:val="lv-LV"/>
        </w:rPr>
      </w:r>
      <w:r w:rsidRPr="00086717">
        <w:rPr>
          <w:lang w:val="lv-LV"/>
        </w:rPr>
        <w:fldChar w:fldCharType="separate"/>
      </w:r>
      <w:r w:rsidR="00C86EAE">
        <w:rPr>
          <w:lang w:val="lv-LV"/>
        </w:rPr>
        <w:t>5.2</w:t>
      </w:r>
      <w:r w:rsidRPr="00086717">
        <w:rPr>
          <w:lang w:val="lv-LV"/>
        </w:rPr>
        <w:fldChar w:fldCharType="end"/>
      </w:r>
      <w:r w:rsidRPr="00086717">
        <w:rPr>
          <w:lang w:val="lv-LV"/>
        </w:rPr>
        <w:t xml:space="preserve"> punktā izvirzītajām prasībām, kas nesatur māla gabalus vai pikas, velēnas, saknes vai citus nepieņemamus piemaisījumus. Ja seguma atjaunošana paredzēta uzbūvējot jaunu dilumkārtu, jālieto </w:t>
      </w:r>
      <w:proofErr w:type="spellStart"/>
      <w:r w:rsidRPr="00086717">
        <w:rPr>
          <w:lang w:val="lv-LV"/>
        </w:rPr>
        <w:t>minerālmateriālu</w:t>
      </w:r>
      <w:proofErr w:type="spellEnd"/>
      <w:r w:rsidRPr="00086717">
        <w:rPr>
          <w:lang w:val="lv-LV"/>
        </w:rPr>
        <w:t xml:space="preserve"> maisījumi 0/32s, 0/22 vai 0/16. Ja paredzēts ataunot </w:t>
      </w:r>
      <w:proofErr w:type="spellStart"/>
      <w:r w:rsidRPr="00086717">
        <w:rPr>
          <w:lang w:val="lv-LV"/>
        </w:rPr>
        <w:t>minerālmateriāla</w:t>
      </w:r>
      <w:proofErr w:type="spellEnd"/>
      <w:r w:rsidRPr="00086717">
        <w:rPr>
          <w:lang w:val="lv-LV"/>
        </w:rPr>
        <w:t xml:space="preserve"> segumu pirms virsmas apstrādes, tad jālieto </w:t>
      </w:r>
      <w:proofErr w:type="spellStart"/>
      <w:r w:rsidRPr="00086717">
        <w:rPr>
          <w:lang w:val="lv-LV"/>
        </w:rPr>
        <w:t>minerālmateriālu</w:t>
      </w:r>
      <w:proofErr w:type="spellEnd"/>
      <w:r w:rsidRPr="00086717">
        <w:rPr>
          <w:lang w:val="lv-LV"/>
        </w:rPr>
        <w:t xml:space="preserve"> maisījums 0/32p. Ja seguma atjaunošana paredzēta iemaisot jaunu </w:t>
      </w:r>
      <w:r w:rsidRPr="00086717">
        <w:rPr>
          <w:lang w:val="lv-LV"/>
        </w:rPr>
        <w:lastRenderedPageBreak/>
        <w:t xml:space="preserve">materiālu esošajā dilumkārtā, atbilstoši paredzētajam var lietot frakcionētus rupjos </w:t>
      </w:r>
      <w:proofErr w:type="spellStart"/>
      <w:r w:rsidRPr="00086717">
        <w:rPr>
          <w:lang w:val="lv-LV"/>
        </w:rPr>
        <w:t>minerālmateriālus</w:t>
      </w:r>
      <w:proofErr w:type="spellEnd"/>
      <w:r w:rsidRPr="00086717">
        <w:rPr>
          <w:lang w:val="lv-LV"/>
        </w:rPr>
        <w:t xml:space="preserve"> vai pamatu kārtām paredzētus maisījumus.</w:t>
      </w:r>
    </w:p>
    <w:p w14:paraId="57992D6A" w14:textId="4B444F29" w:rsidR="006D1524" w:rsidRPr="00086717" w:rsidRDefault="006D1524" w:rsidP="005A4747">
      <w:pPr>
        <w:pStyle w:val="Virsraksts3"/>
        <w:rPr>
          <w:lang w:val="lv-LV"/>
        </w:rPr>
      </w:pPr>
      <w:r w:rsidRPr="00086717">
        <w:rPr>
          <w:lang w:val="lv-LV"/>
        </w:rPr>
        <w:t>Iekārtas</w:t>
      </w:r>
    </w:p>
    <w:p w14:paraId="2A701C3E" w14:textId="77777777" w:rsidR="006D1524" w:rsidRPr="00086717" w:rsidRDefault="006D1524" w:rsidP="001E648F">
      <w:pPr>
        <w:pStyle w:val="BodyText1"/>
        <w:rPr>
          <w:rFonts w:ascii="Calibri" w:hAnsi="Calibri"/>
          <w:lang w:val="lv-LV"/>
        </w:rPr>
      </w:pPr>
      <w:r w:rsidRPr="00086717">
        <w:rPr>
          <w:rFonts w:ascii="Calibri" w:hAnsi="Calibri"/>
          <w:lang w:val="lv-LV"/>
        </w:rPr>
        <w:t>...</w:t>
      </w:r>
    </w:p>
    <w:p w14:paraId="29F83D1C" w14:textId="4D98417C" w:rsidR="006D1524" w:rsidRPr="00086717" w:rsidRDefault="006D1524" w:rsidP="005A4747">
      <w:pPr>
        <w:pStyle w:val="Virsraksts3"/>
        <w:rPr>
          <w:lang w:val="lv-LV"/>
        </w:rPr>
      </w:pPr>
      <w:r w:rsidRPr="00086717">
        <w:rPr>
          <w:lang w:val="lv-LV"/>
        </w:rPr>
        <w:t>Darba izpilde</w:t>
      </w:r>
    </w:p>
    <w:p w14:paraId="334D12B2" w14:textId="77777777" w:rsidR="006D1524" w:rsidRPr="00086717" w:rsidRDefault="006D1524" w:rsidP="001E648F">
      <w:pPr>
        <w:rPr>
          <w:lang w:val="lv-LV"/>
        </w:rPr>
      </w:pPr>
      <w:proofErr w:type="spellStart"/>
      <w:r w:rsidRPr="00086717">
        <w:rPr>
          <w:lang w:val="lv-LV" w:eastAsia="lv-LV"/>
        </w:rPr>
        <w:t>Minerālmateriāla</w:t>
      </w:r>
      <w:proofErr w:type="spellEnd"/>
      <w:r w:rsidRPr="00086717">
        <w:rPr>
          <w:lang w:val="lv-LV" w:eastAsia="lv-LV"/>
        </w:rPr>
        <w:t xml:space="preserve"> piemērotībai ir jābūt pierādītai ar materiālu testēšanas pārskatiem un tas jāsagatavo pirms iestrādes. Drīkst izmantot tikai nesasalušu materiālu, kā arī nedrīkst būt  sasalis esošais segums.</w:t>
      </w:r>
    </w:p>
    <w:p w14:paraId="2ED300FF" w14:textId="77777777" w:rsidR="006D1524" w:rsidRPr="00086717" w:rsidRDefault="006D1524" w:rsidP="001E648F">
      <w:pPr>
        <w:rPr>
          <w:lang w:val="lv-LV"/>
        </w:rPr>
      </w:pPr>
      <w:proofErr w:type="spellStart"/>
      <w:r w:rsidRPr="00086717">
        <w:rPr>
          <w:lang w:val="lv-LV"/>
        </w:rPr>
        <w:t>Iesēdumu</w:t>
      </w:r>
      <w:proofErr w:type="spellEnd"/>
      <w:r w:rsidRPr="00086717">
        <w:rPr>
          <w:lang w:val="lv-LV"/>
        </w:rPr>
        <w:t xml:space="preserve"> vai bedrīti attīra no netīrumiem, dubļiem vai ūdens. Paredzētajā vietā iepilda </w:t>
      </w:r>
      <w:proofErr w:type="spellStart"/>
      <w:r w:rsidRPr="00086717">
        <w:rPr>
          <w:lang w:val="lv-LV"/>
        </w:rPr>
        <w:t>minerālmateriālu</w:t>
      </w:r>
      <w:proofErr w:type="spellEnd"/>
      <w:r w:rsidRPr="00086717">
        <w:rPr>
          <w:lang w:val="lv-LV"/>
        </w:rPr>
        <w:t>, kuru pēc tam noplanē vai noprofilē un sablīvē.</w:t>
      </w:r>
    </w:p>
    <w:p w14:paraId="6FD9F14E" w14:textId="77777777" w:rsidR="006D1524" w:rsidRPr="00086717" w:rsidRDefault="006D1524" w:rsidP="001E648F">
      <w:pPr>
        <w:rPr>
          <w:lang w:val="lv-LV" w:eastAsia="lv-LV"/>
        </w:rPr>
      </w:pPr>
      <w:r w:rsidRPr="00086717">
        <w:rPr>
          <w:lang w:val="lv-LV" w:eastAsia="lv-LV"/>
        </w:rPr>
        <w:t xml:space="preserve">Atjaunojot nesaistītu </w:t>
      </w:r>
      <w:proofErr w:type="spellStart"/>
      <w:r w:rsidRPr="00086717">
        <w:rPr>
          <w:lang w:val="lv-LV" w:eastAsia="lv-LV"/>
        </w:rPr>
        <w:t>minerālmateriālu</w:t>
      </w:r>
      <w:proofErr w:type="spellEnd"/>
      <w:r w:rsidRPr="00086717">
        <w:rPr>
          <w:lang w:val="lv-LV" w:eastAsia="lv-LV"/>
        </w:rPr>
        <w:t xml:space="preserve"> segumu: </w:t>
      </w:r>
    </w:p>
    <w:p w14:paraId="170B1FCB" w14:textId="77777777" w:rsidR="006D1524" w:rsidRPr="00086717" w:rsidRDefault="006D1524" w:rsidP="00F44C73">
      <w:pPr>
        <w:numPr>
          <w:ilvl w:val="0"/>
          <w:numId w:val="40"/>
        </w:numPr>
        <w:rPr>
          <w:lang w:val="lv-LV" w:eastAsia="lv-LV"/>
        </w:rPr>
      </w:pPr>
      <w:r w:rsidRPr="00086717">
        <w:rPr>
          <w:lang w:val="lv-LV" w:eastAsia="lv-LV"/>
        </w:rPr>
        <w:t xml:space="preserve">pirms jauna materiāla pievešanas esošā dilumkārta jānoprofilē, piedodot tai pareizo </w:t>
      </w:r>
      <w:proofErr w:type="spellStart"/>
      <w:r w:rsidRPr="00086717">
        <w:rPr>
          <w:lang w:val="lv-LV" w:eastAsia="lv-LV"/>
        </w:rPr>
        <w:t>šķērskritumu</w:t>
      </w:r>
      <w:proofErr w:type="spellEnd"/>
      <w:r w:rsidRPr="00086717">
        <w:rPr>
          <w:lang w:val="lv-LV" w:eastAsia="lv-LV"/>
        </w:rPr>
        <w:t>, un jāuzirdina 3 – 5 cm dziļumā;</w:t>
      </w:r>
    </w:p>
    <w:p w14:paraId="20CF7C4D" w14:textId="77777777" w:rsidR="006D1524" w:rsidRPr="00086717" w:rsidRDefault="006D1524" w:rsidP="00F44C73">
      <w:pPr>
        <w:numPr>
          <w:ilvl w:val="0"/>
          <w:numId w:val="40"/>
        </w:numPr>
        <w:rPr>
          <w:lang w:val="lv-LV" w:eastAsia="lv-LV"/>
        </w:rPr>
      </w:pPr>
      <w:r w:rsidRPr="00086717">
        <w:rPr>
          <w:lang w:val="lv-LV" w:eastAsia="lv-LV"/>
        </w:rPr>
        <w:t>ja ceļa klātnes platums ir lielāks par 8 m, ieteicams veidot esošai segai gultnes profilu 7 m platumā, kurā iestrādā no jauna pievesto materiālu;</w:t>
      </w:r>
    </w:p>
    <w:p w14:paraId="52E0495F" w14:textId="77777777" w:rsidR="006D1524" w:rsidRPr="00086717" w:rsidRDefault="006D1524" w:rsidP="00F44C73">
      <w:pPr>
        <w:numPr>
          <w:ilvl w:val="0"/>
          <w:numId w:val="40"/>
        </w:numPr>
        <w:rPr>
          <w:b/>
          <w:u w:val="single"/>
          <w:lang w:val="lv-LV"/>
        </w:rPr>
      </w:pPr>
      <w:r w:rsidRPr="00086717">
        <w:rPr>
          <w:lang w:val="lv-LV" w:eastAsia="lv-LV"/>
        </w:rPr>
        <w:t>pēc materiāla pievešanas un izlīdzināšanas veicama ceļa brauktuves un nomaļu galīgā profilēšana un blīvēšana. Labākai sablīvēšanai, ja nepieciešams, ir jālaista ar ūdeni.</w:t>
      </w:r>
    </w:p>
    <w:p w14:paraId="016BB295" w14:textId="078D907E" w:rsidR="006D1524" w:rsidRPr="00086717" w:rsidRDefault="006D1524" w:rsidP="005A4747">
      <w:pPr>
        <w:pStyle w:val="Virsraksts3"/>
        <w:rPr>
          <w:lang w:val="lv-LV"/>
        </w:rPr>
      </w:pPr>
      <w:r w:rsidRPr="00086717">
        <w:rPr>
          <w:lang w:val="lv-LV"/>
        </w:rPr>
        <w:t>Kvalitātes novērtējums</w:t>
      </w:r>
    </w:p>
    <w:p w14:paraId="1BAEB547" w14:textId="77777777" w:rsidR="006D1524" w:rsidRPr="00086717" w:rsidRDefault="006D1524" w:rsidP="001E648F">
      <w:pPr>
        <w:rPr>
          <w:lang w:val="lv-LV"/>
        </w:rPr>
      </w:pPr>
      <w:r w:rsidRPr="00086717">
        <w:rPr>
          <w:lang w:val="lv-LV"/>
        </w:rPr>
        <w:t>Ceļa klātnei jābūt līdzenai visā platumā, bez šķērsviļņiem un bedrēm.  Uz ceļa klātnes nedrīkst atrasties velēna vai jebkādas citas daļiņas, kas lielākas par 70 mm. Seguma malās nedrīkst palikt vaļņi.</w:t>
      </w:r>
    </w:p>
    <w:p w14:paraId="186D32A6" w14:textId="77777777" w:rsidR="006D1524" w:rsidRPr="00086717" w:rsidRDefault="006D1524" w:rsidP="001E648F">
      <w:pPr>
        <w:rPr>
          <w:b/>
          <w:lang w:val="lv-LV"/>
        </w:rPr>
      </w:pPr>
      <w:proofErr w:type="spellStart"/>
      <w:r w:rsidRPr="00086717">
        <w:rPr>
          <w:lang w:val="lv-LV"/>
        </w:rPr>
        <w:t>Šķērskritumam</w:t>
      </w:r>
      <w:proofErr w:type="spellEnd"/>
      <w:r w:rsidRPr="00086717">
        <w:rPr>
          <w:lang w:val="lv-LV"/>
        </w:rPr>
        <w:t xml:space="preserve"> ir jābūt pareizā virzienā. </w:t>
      </w:r>
    </w:p>
    <w:p w14:paraId="303CBEB8" w14:textId="77777777" w:rsidR="006D1524" w:rsidRPr="00086717" w:rsidRDefault="006D1524" w:rsidP="001E648F">
      <w:pPr>
        <w:rPr>
          <w:lang w:val="lv-LV"/>
        </w:rPr>
      </w:pPr>
      <w:r w:rsidRPr="00086717">
        <w:rPr>
          <w:lang w:val="lv-LV"/>
        </w:rPr>
        <w:t>Nesaistītā seguma sajūguma vietai ar asfalta segumu, bruģi,  dzelzceļa klātni vai tilta klājumu jābūt līdzenai, bez trieciena.</w:t>
      </w:r>
    </w:p>
    <w:p w14:paraId="256D61B7" w14:textId="77777777" w:rsidR="006D1524" w:rsidRPr="00086717" w:rsidRDefault="006D1524" w:rsidP="001E648F">
      <w:pPr>
        <w:rPr>
          <w:b/>
          <w:lang w:val="lv-LV"/>
        </w:rPr>
      </w:pPr>
      <w:r w:rsidRPr="00086717">
        <w:rPr>
          <w:lang w:val="lv-LV"/>
        </w:rPr>
        <w:t xml:space="preserve">Virsma nedrīkst būt irdena, tai jābūt viendabīgai, blīvai, bez pārmērīga nepiesaistīta materiāla daudzuma uz tās (≥ 100 % no </w:t>
      </w:r>
      <w:proofErr w:type="spellStart"/>
      <w:r w:rsidRPr="00086717">
        <w:rPr>
          <w:lang w:val="lv-LV"/>
        </w:rPr>
        <w:t>Proktora</w:t>
      </w:r>
      <w:proofErr w:type="spellEnd"/>
      <w:r w:rsidRPr="00086717">
        <w:rPr>
          <w:lang w:val="lv-LV"/>
        </w:rPr>
        <w:t xml:space="preserve"> blīvuma).</w:t>
      </w:r>
    </w:p>
    <w:p w14:paraId="704A6289" w14:textId="77777777" w:rsidR="006D1524" w:rsidRPr="00086717" w:rsidRDefault="006D1524" w:rsidP="001E648F">
      <w:pPr>
        <w:rPr>
          <w:lang w:val="lv-LV"/>
        </w:rPr>
      </w:pPr>
      <w:r w:rsidRPr="00086717">
        <w:rPr>
          <w:lang w:val="lv-LV"/>
        </w:rPr>
        <w:t xml:space="preserve">Darba dienas beigās nedrīkst palikt neizlīdzināts materiāls. </w:t>
      </w:r>
    </w:p>
    <w:p w14:paraId="70B31B0A" w14:textId="77777777" w:rsidR="006D1524" w:rsidRPr="00086717" w:rsidRDefault="006D1524" w:rsidP="001E648F">
      <w:pPr>
        <w:rPr>
          <w:lang w:val="lv-LV"/>
        </w:rPr>
      </w:pPr>
      <w:r w:rsidRPr="00086717">
        <w:rPr>
          <w:lang w:val="lv-LV"/>
        </w:rPr>
        <w:t>Neatbilstību gadījumā jāveic nepieciešamie pasākumi prasību nodrošināšanai.</w:t>
      </w:r>
    </w:p>
    <w:p w14:paraId="22213B35" w14:textId="26894957" w:rsidR="006D1524" w:rsidRPr="00086717" w:rsidRDefault="006D1524" w:rsidP="005A4747">
      <w:pPr>
        <w:pStyle w:val="Virsraksts3"/>
        <w:rPr>
          <w:lang w:val="lv-LV"/>
        </w:rPr>
      </w:pPr>
      <w:r w:rsidRPr="00086717">
        <w:rPr>
          <w:lang w:val="lv-LV"/>
        </w:rPr>
        <w:t>Darba daudzuma uzmērīšana</w:t>
      </w:r>
    </w:p>
    <w:p w14:paraId="6FE91B5F" w14:textId="77777777" w:rsidR="006D1524" w:rsidRPr="00086717" w:rsidRDefault="006D1524" w:rsidP="001E648F">
      <w:pPr>
        <w:rPr>
          <w:lang w:val="lv-LV"/>
        </w:rPr>
      </w:pPr>
      <w:r w:rsidRPr="00086717">
        <w:rPr>
          <w:lang w:val="lv-LV"/>
        </w:rPr>
        <w:t>Darba daudzums jāuzmēra, novērtējot kravas tilpumu kubikmetros – m³, atbilstoši Ceļu specifikāciju 2.6.4.3.1 punkta prasībām, vai aprēķinot konstruktīvās kārtas tilpumu atbilstoši Ceļu specifikāciju 2.6.4.2. punkta prasībām kubikmetros – m³.</w:t>
      </w:r>
    </w:p>
    <w:p w14:paraId="04BF5E07" w14:textId="3CFDD93C" w:rsidR="00A6419A" w:rsidRPr="00A6419A" w:rsidRDefault="00A6419A" w:rsidP="007A176E">
      <w:pPr>
        <w:pStyle w:val="Virsraksts2"/>
        <w:rPr>
          <w:lang w:val="lv-LV"/>
        </w:rPr>
      </w:pPr>
      <w:bookmarkStart w:id="6194" w:name="_Ref516515161"/>
      <w:bookmarkStart w:id="6195" w:name="_Toc41475084"/>
      <w:bookmarkStart w:id="6196" w:name="_Toc209536081"/>
      <w:r w:rsidRPr="00A6419A">
        <w:rPr>
          <w:lang w:val="lv-LV"/>
        </w:rPr>
        <w:lastRenderedPageBreak/>
        <w:t>Ceļa klātnes vai nomaļu profilēšana, seguma planēšana vai līdzināšana</w:t>
      </w:r>
      <w:bookmarkEnd w:id="6194"/>
      <w:bookmarkEnd w:id="6195"/>
      <w:bookmarkEnd w:id="6196"/>
    </w:p>
    <w:p w14:paraId="3C86F814" w14:textId="77777777" w:rsidR="00A6419A" w:rsidRPr="00086717" w:rsidRDefault="00A6419A" w:rsidP="001E648F">
      <w:pPr>
        <w:rPr>
          <w:lang w:val="lv-LV"/>
        </w:rPr>
      </w:pPr>
      <w:r w:rsidRPr="00C163DE">
        <w:rPr>
          <w:lang w:val="lv-LV"/>
        </w:rPr>
        <w:t>Nesaistītu segumu ceļa</w:t>
      </w:r>
      <w:r w:rsidRPr="00086717">
        <w:rPr>
          <w:lang w:val="lv-LV"/>
        </w:rPr>
        <w:t xml:space="preserve"> klātnes vai </w:t>
      </w:r>
      <w:r w:rsidRPr="00C163DE">
        <w:rPr>
          <w:lang w:val="lv-LV"/>
        </w:rPr>
        <w:t>nomaļu profilēšana</w:t>
      </w:r>
      <w:r w:rsidRPr="00086717">
        <w:rPr>
          <w:lang w:val="lv-LV"/>
        </w:rPr>
        <w:t xml:space="preserve">, seguma planēšana vai līdzināšana </w:t>
      </w:r>
      <w:r w:rsidRPr="00C163DE">
        <w:rPr>
          <w:lang w:val="lv-LV"/>
        </w:rPr>
        <w:t>paaugstina satiksmes drošību</w:t>
      </w:r>
      <w:r w:rsidRPr="00086717">
        <w:rPr>
          <w:lang w:val="lv-LV"/>
        </w:rPr>
        <w:t xml:space="preserve">, </w:t>
      </w:r>
      <w:r w:rsidRPr="00C163DE">
        <w:rPr>
          <w:lang w:val="lv-LV"/>
        </w:rPr>
        <w:t>nodrošina</w:t>
      </w:r>
      <w:r w:rsidRPr="00086717">
        <w:rPr>
          <w:lang w:val="lv-LV"/>
        </w:rPr>
        <w:t xml:space="preserve"> ceļa klātnes un seguma līdzenumu un </w:t>
      </w:r>
      <w:r w:rsidRPr="00C163DE">
        <w:rPr>
          <w:lang w:val="lv-LV"/>
        </w:rPr>
        <w:t xml:space="preserve">ūdens novadi, uzlabojot vai saglabājot esošo </w:t>
      </w:r>
      <w:proofErr w:type="spellStart"/>
      <w:r w:rsidRPr="00C163DE">
        <w:rPr>
          <w:lang w:val="lv-LV"/>
        </w:rPr>
        <w:t>šķērskritumu</w:t>
      </w:r>
      <w:proofErr w:type="spellEnd"/>
      <w:r w:rsidRPr="00C163DE">
        <w:rPr>
          <w:lang w:val="lv-LV"/>
        </w:rPr>
        <w:t>.</w:t>
      </w:r>
    </w:p>
    <w:p w14:paraId="20E7E053" w14:textId="77777777" w:rsidR="00A6419A" w:rsidRPr="00086717" w:rsidRDefault="00A6419A" w:rsidP="001E648F">
      <w:pPr>
        <w:rPr>
          <w:lang w:val="lv-LV"/>
        </w:rPr>
      </w:pPr>
      <w:r w:rsidRPr="00086717">
        <w:rPr>
          <w:lang w:val="lv-LV"/>
        </w:rPr>
        <w:t>Ar planēšanu nolīdzina ceļa seguma virsmas šķērsvilnīšus un 3 – 4 cm dziļas bedrītes.</w:t>
      </w:r>
    </w:p>
    <w:p w14:paraId="7A958772" w14:textId="77777777" w:rsidR="00A6419A" w:rsidRPr="00086717" w:rsidRDefault="00A6419A" w:rsidP="001E648F">
      <w:pPr>
        <w:rPr>
          <w:lang w:val="lv-LV"/>
        </w:rPr>
      </w:pPr>
      <w:r w:rsidRPr="00086717">
        <w:rPr>
          <w:lang w:val="lv-LV"/>
        </w:rPr>
        <w:t xml:space="preserve">Profilēšanu veic, ja segumā ir par 4 cm dziļākas deformācijas, vai ar planēšanu nav iespējams nodrošināt vajadzīgo </w:t>
      </w:r>
      <w:proofErr w:type="spellStart"/>
      <w:r w:rsidRPr="00086717">
        <w:rPr>
          <w:lang w:val="lv-LV"/>
        </w:rPr>
        <w:t>šķērskritumu</w:t>
      </w:r>
      <w:proofErr w:type="spellEnd"/>
      <w:r w:rsidRPr="00086717">
        <w:rPr>
          <w:lang w:val="lv-LV"/>
        </w:rPr>
        <w:t xml:space="preserve"> un līdzenumu.</w:t>
      </w:r>
    </w:p>
    <w:p w14:paraId="557A2290" w14:textId="77777777" w:rsidR="00A6419A" w:rsidRPr="00086717" w:rsidRDefault="00A6419A" w:rsidP="001E648F">
      <w:pPr>
        <w:rPr>
          <w:lang w:val="lv-LV"/>
        </w:rPr>
      </w:pPr>
      <w:r w:rsidRPr="00086717">
        <w:rPr>
          <w:lang w:val="lv-LV"/>
        </w:rPr>
        <w:t xml:space="preserve"> Nošļūkšanu (turpmāk tekstā – līdzināšanu) veic autoceļiem ar nesaistītu segumu, ja ir seguma deformācijas un nepietiekoša planējamā kārta.</w:t>
      </w:r>
    </w:p>
    <w:p w14:paraId="498CDBC8" w14:textId="76E0375E" w:rsidR="00A6419A" w:rsidRPr="00086717" w:rsidRDefault="00A6419A" w:rsidP="005A4747">
      <w:pPr>
        <w:pStyle w:val="Virsraksts3"/>
        <w:rPr>
          <w:lang w:val="lv-LV"/>
        </w:rPr>
      </w:pPr>
      <w:r w:rsidRPr="00086717">
        <w:rPr>
          <w:lang w:val="lv-LV"/>
        </w:rPr>
        <w:t>Darba nosaukums</w:t>
      </w:r>
    </w:p>
    <w:p w14:paraId="3BD86FF5" w14:textId="4822AB55" w:rsidR="00A6419A" w:rsidRPr="00086717" w:rsidRDefault="00A6419A" w:rsidP="00493DC3">
      <w:pPr>
        <w:pStyle w:val="Virsraksts4"/>
      </w:pPr>
      <w:r w:rsidRPr="00086717">
        <w:t>Ceļa seguma planēšana līdz 8 m platumam – km</w:t>
      </w:r>
    </w:p>
    <w:p w14:paraId="794BDDD8" w14:textId="67766736" w:rsidR="00A6419A" w:rsidRPr="00086717" w:rsidRDefault="00A6419A" w:rsidP="00493DC3">
      <w:pPr>
        <w:pStyle w:val="Virsraksts4"/>
      </w:pPr>
      <w:r w:rsidRPr="00086717">
        <w:t>Ceļa seguma planēšana līdz 10 m platumam – km</w:t>
      </w:r>
    </w:p>
    <w:p w14:paraId="6E8AB17C" w14:textId="6C9EDE90" w:rsidR="00A6419A" w:rsidRPr="00086717" w:rsidRDefault="00A6419A" w:rsidP="00493DC3">
      <w:pPr>
        <w:pStyle w:val="Virsraksts4"/>
      </w:pPr>
      <w:r w:rsidRPr="00086717">
        <w:t>Ceļa seguma planēšana līdz 12 m platumam – km</w:t>
      </w:r>
    </w:p>
    <w:p w14:paraId="59C7D25D" w14:textId="304603FB" w:rsidR="00A6419A" w:rsidRPr="00086717" w:rsidRDefault="00A6419A" w:rsidP="00493DC3">
      <w:pPr>
        <w:pStyle w:val="Virsraksts4"/>
      </w:pPr>
      <w:r w:rsidRPr="00086717">
        <w:t>Ceļa klātnes profilēšana līdz 8 m platumam – km</w:t>
      </w:r>
    </w:p>
    <w:p w14:paraId="61DE1E6A" w14:textId="1CA5B664" w:rsidR="00A6419A" w:rsidRPr="00086717" w:rsidRDefault="00A6419A" w:rsidP="00493DC3">
      <w:pPr>
        <w:pStyle w:val="Virsraksts4"/>
      </w:pPr>
      <w:r w:rsidRPr="00086717">
        <w:t>Ceļa klātnes profilēšana līdz 10 m platumam – km</w:t>
      </w:r>
    </w:p>
    <w:p w14:paraId="2141A02D" w14:textId="71651F15" w:rsidR="00A6419A" w:rsidRPr="00086717" w:rsidRDefault="00A6419A" w:rsidP="00493DC3">
      <w:pPr>
        <w:pStyle w:val="Virsraksts4"/>
      </w:pPr>
      <w:r w:rsidRPr="00086717">
        <w:t>Ceļa klātnes profilēšana līdz 12 m platumam – km</w:t>
      </w:r>
    </w:p>
    <w:p w14:paraId="6DAAA5C0" w14:textId="2E0A838F" w:rsidR="00A6419A" w:rsidRPr="00086717" w:rsidRDefault="00A6419A" w:rsidP="00493DC3">
      <w:pPr>
        <w:pStyle w:val="Virsraksts4"/>
      </w:pPr>
      <w:r w:rsidRPr="00086717">
        <w:t>Ceļa seguma līdzināšana – pārg.km</w:t>
      </w:r>
    </w:p>
    <w:p w14:paraId="46A5BAEC" w14:textId="1F3955FB" w:rsidR="00A6419A" w:rsidRPr="00086717" w:rsidRDefault="00A6419A" w:rsidP="00493DC3">
      <w:pPr>
        <w:pStyle w:val="Virsraksts4"/>
      </w:pPr>
      <w:r w:rsidRPr="00086717">
        <w:t>Ceļa seguma līdzināšana lietojot aizmugurējo kliedētāju – pārg.km</w:t>
      </w:r>
    </w:p>
    <w:p w14:paraId="5F00D975" w14:textId="4076295A" w:rsidR="00A6419A" w:rsidRPr="00086717" w:rsidRDefault="00A6419A" w:rsidP="00493DC3">
      <w:pPr>
        <w:pStyle w:val="Virsraksts4"/>
      </w:pPr>
      <w:r w:rsidRPr="00086717">
        <w:t>Noma</w:t>
      </w:r>
      <w:r w:rsidR="00FB22C7">
        <w:t>les</w:t>
      </w:r>
      <w:r w:rsidRPr="00086717">
        <w:t xml:space="preserve"> mehanizēta profilēšana līdz 1,5 m platumam – km</w:t>
      </w:r>
    </w:p>
    <w:p w14:paraId="3EA342A8" w14:textId="78012C58" w:rsidR="00A6419A" w:rsidRPr="00086717" w:rsidRDefault="00A6419A" w:rsidP="00493DC3">
      <w:pPr>
        <w:pStyle w:val="Virsraksts4"/>
      </w:pPr>
      <w:r w:rsidRPr="00086717">
        <w:t>Noma</w:t>
      </w:r>
      <w:r w:rsidR="00FB22C7">
        <w:t>les</w:t>
      </w:r>
      <w:r w:rsidRPr="00086717">
        <w:t xml:space="preserve"> mehanizēta profilēšana līdz 3,0 m platumam – km</w:t>
      </w:r>
    </w:p>
    <w:p w14:paraId="1841091D" w14:textId="62220E5A" w:rsidR="00A6419A" w:rsidRPr="00086717" w:rsidRDefault="00A6419A" w:rsidP="005A4747">
      <w:pPr>
        <w:pStyle w:val="Virsraksts3"/>
        <w:rPr>
          <w:lang w:val="lv-LV"/>
        </w:rPr>
      </w:pPr>
      <w:r w:rsidRPr="00086717">
        <w:rPr>
          <w:lang w:val="lv-LV"/>
        </w:rPr>
        <w:t>Definīcijas</w:t>
      </w:r>
    </w:p>
    <w:p w14:paraId="12076E76" w14:textId="77777777" w:rsidR="00A6419A" w:rsidRDefault="00A6419A" w:rsidP="001E648F">
      <w:proofErr w:type="spellStart"/>
      <w:r w:rsidRPr="00B04C37">
        <w:t>Nesaistītu</w:t>
      </w:r>
      <w:proofErr w:type="spellEnd"/>
      <w:r w:rsidRPr="00B04C37">
        <w:t xml:space="preserve"> </w:t>
      </w:r>
      <w:proofErr w:type="spellStart"/>
      <w:r w:rsidRPr="00B04C37">
        <w:t>segumu</w:t>
      </w:r>
      <w:proofErr w:type="spellEnd"/>
      <w:r w:rsidRPr="00B04C37">
        <w:t xml:space="preserve"> ceļa </w:t>
      </w:r>
      <w:proofErr w:type="spellStart"/>
      <w:r w:rsidRPr="00B04C37">
        <w:t>klātnes</w:t>
      </w:r>
      <w:proofErr w:type="spellEnd"/>
      <w:r w:rsidRPr="00B04C37">
        <w:t xml:space="preserve"> </w:t>
      </w:r>
      <w:proofErr w:type="spellStart"/>
      <w:r w:rsidRPr="00B04C37">
        <w:t>vai</w:t>
      </w:r>
      <w:proofErr w:type="spellEnd"/>
      <w:r w:rsidRPr="00B04C37">
        <w:t xml:space="preserve"> </w:t>
      </w:r>
      <w:proofErr w:type="spellStart"/>
      <w:r w:rsidRPr="00B04C37">
        <w:t>nomaļu</w:t>
      </w:r>
      <w:proofErr w:type="spellEnd"/>
      <w:r w:rsidRPr="00B04C37">
        <w:t xml:space="preserve"> </w:t>
      </w:r>
      <w:proofErr w:type="spellStart"/>
      <w:r w:rsidRPr="00B04C37">
        <w:t>profilēšana</w:t>
      </w:r>
      <w:proofErr w:type="spellEnd"/>
      <w:r w:rsidRPr="00B04C37">
        <w:t xml:space="preserve">, </w:t>
      </w:r>
      <w:proofErr w:type="spellStart"/>
      <w:r w:rsidRPr="00B04C37">
        <w:t>seguma</w:t>
      </w:r>
      <w:proofErr w:type="spellEnd"/>
      <w:r w:rsidRPr="00B04C37">
        <w:t xml:space="preserve"> </w:t>
      </w:r>
      <w:proofErr w:type="spellStart"/>
      <w:r w:rsidRPr="00B04C37">
        <w:t>planēšana</w:t>
      </w:r>
      <w:proofErr w:type="spellEnd"/>
      <w:r w:rsidRPr="00B04C37">
        <w:t xml:space="preserve"> </w:t>
      </w:r>
      <w:proofErr w:type="spellStart"/>
      <w:r w:rsidRPr="00B04C37">
        <w:t>vai</w:t>
      </w:r>
      <w:proofErr w:type="spellEnd"/>
      <w:r w:rsidRPr="00B04C37">
        <w:t xml:space="preserve"> </w:t>
      </w:r>
      <w:proofErr w:type="spellStart"/>
      <w:r w:rsidRPr="00B04C37">
        <w:t>līdzināšana</w:t>
      </w:r>
      <w:proofErr w:type="spellEnd"/>
      <w:r w:rsidRPr="00B04C37">
        <w:t xml:space="preserve"> </w:t>
      </w:r>
      <w:proofErr w:type="spellStart"/>
      <w:r w:rsidRPr="00B04C37">
        <w:t>paaugstina</w:t>
      </w:r>
      <w:proofErr w:type="spellEnd"/>
      <w:r w:rsidRPr="00B04C37">
        <w:t xml:space="preserve"> </w:t>
      </w:r>
      <w:proofErr w:type="spellStart"/>
      <w:r w:rsidRPr="00B04C37">
        <w:t>satiksmes</w:t>
      </w:r>
      <w:proofErr w:type="spellEnd"/>
      <w:r w:rsidRPr="00B04C37">
        <w:t xml:space="preserve"> </w:t>
      </w:r>
      <w:proofErr w:type="spellStart"/>
      <w:r w:rsidRPr="00B04C37">
        <w:t>drošību</w:t>
      </w:r>
      <w:proofErr w:type="spellEnd"/>
      <w:r w:rsidRPr="00B04C37">
        <w:t xml:space="preserve">, </w:t>
      </w:r>
      <w:proofErr w:type="spellStart"/>
      <w:r w:rsidRPr="00B04C37">
        <w:t>nodrošina</w:t>
      </w:r>
      <w:proofErr w:type="spellEnd"/>
      <w:r w:rsidRPr="00B04C37">
        <w:t xml:space="preserve"> ceļa </w:t>
      </w:r>
      <w:proofErr w:type="spellStart"/>
      <w:r w:rsidRPr="00B04C37">
        <w:t>klātnes</w:t>
      </w:r>
      <w:proofErr w:type="spellEnd"/>
      <w:r w:rsidRPr="00B04C37">
        <w:t xml:space="preserve"> un </w:t>
      </w:r>
      <w:proofErr w:type="spellStart"/>
      <w:r w:rsidRPr="00B04C37">
        <w:t>seguma</w:t>
      </w:r>
      <w:proofErr w:type="spellEnd"/>
      <w:r w:rsidRPr="00B04C37">
        <w:t xml:space="preserve"> </w:t>
      </w:r>
      <w:proofErr w:type="spellStart"/>
      <w:r w:rsidRPr="00B04C37">
        <w:t>līdzenumu</w:t>
      </w:r>
      <w:proofErr w:type="spellEnd"/>
      <w:r w:rsidRPr="00B04C37">
        <w:t xml:space="preserve"> un </w:t>
      </w:r>
      <w:proofErr w:type="spellStart"/>
      <w:r w:rsidRPr="00B04C37">
        <w:t>ūdens</w:t>
      </w:r>
      <w:proofErr w:type="spellEnd"/>
      <w:r w:rsidRPr="00B04C37">
        <w:t xml:space="preserve"> </w:t>
      </w:r>
      <w:proofErr w:type="spellStart"/>
      <w:r w:rsidRPr="00B04C37">
        <w:t>novadi</w:t>
      </w:r>
      <w:proofErr w:type="spellEnd"/>
      <w:r w:rsidRPr="00B04C37">
        <w:t xml:space="preserve">, </w:t>
      </w:r>
      <w:proofErr w:type="spellStart"/>
      <w:r w:rsidRPr="00B04C37">
        <w:t>uzlabojot</w:t>
      </w:r>
      <w:proofErr w:type="spellEnd"/>
      <w:r w:rsidRPr="00B04C37">
        <w:t xml:space="preserve"> </w:t>
      </w:r>
      <w:proofErr w:type="spellStart"/>
      <w:r w:rsidRPr="00B04C37">
        <w:t>vai</w:t>
      </w:r>
      <w:proofErr w:type="spellEnd"/>
      <w:r w:rsidRPr="00B04C37">
        <w:t xml:space="preserve"> </w:t>
      </w:r>
      <w:proofErr w:type="spellStart"/>
      <w:r w:rsidRPr="00B04C37">
        <w:t>saglabājot</w:t>
      </w:r>
      <w:proofErr w:type="spellEnd"/>
      <w:r w:rsidRPr="00B04C37">
        <w:t xml:space="preserve"> </w:t>
      </w:r>
      <w:proofErr w:type="spellStart"/>
      <w:r w:rsidRPr="00B04C37">
        <w:t>esošo</w:t>
      </w:r>
      <w:proofErr w:type="spellEnd"/>
      <w:r w:rsidRPr="00B04C37">
        <w:t xml:space="preserve"> </w:t>
      </w:r>
      <w:proofErr w:type="spellStart"/>
      <w:r w:rsidRPr="00B04C37">
        <w:t>šķērsslīpumu</w:t>
      </w:r>
      <w:proofErr w:type="spellEnd"/>
      <w:r w:rsidRPr="00B04C37">
        <w:t xml:space="preserve">. </w:t>
      </w:r>
    </w:p>
    <w:p w14:paraId="42255EF0" w14:textId="77777777" w:rsidR="00A6419A" w:rsidRDefault="00A6419A" w:rsidP="001E648F">
      <w:proofErr w:type="spellStart"/>
      <w:r w:rsidRPr="00B04C37">
        <w:t>Ar</w:t>
      </w:r>
      <w:proofErr w:type="spellEnd"/>
      <w:r w:rsidRPr="00B04C37">
        <w:t xml:space="preserve"> </w:t>
      </w:r>
      <w:proofErr w:type="spellStart"/>
      <w:r w:rsidRPr="00B04C37">
        <w:t>planēšanu</w:t>
      </w:r>
      <w:proofErr w:type="spellEnd"/>
      <w:r w:rsidRPr="00B04C37">
        <w:t xml:space="preserve"> </w:t>
      </w:r>
      <w:proofErr w:type="spellStart"/>
      <w:r w:rsidRPr="00B04C37">
        <w:t>nolīdzina</w:t>
      </w:r>
      <w:proofErr w:type="spellEnd"/>
      <w:r w:rsidRPr="00B04C37">
        <w:t xml:space="preserve"> ceļa </w:t>
      </w:r>
      <w:proofErr w:type="spellStart"/>
      <w:r w:rsidRPr="00B04C37">
        <w:t>seguma</w:t>
      </w:r>
      <w:proofErr w:type="spellEnd"/>
      <w:r w:rsidRPr="00B04C37">
        <w:t xml:space="preserve"> </w:t>
      </w:r>
      <w:proofErr w:type="spellStart"/>
      <w:r w:rsidRPr="00B04C37">
        <w:t>virsmas</w:t>
      </w:r>
      <w:proofErr w:type="spellEnd"/>
      <w:r w:rsidRPr="00B04C37">
        <w:t xml:space="preserve"> </w:t>
      </w:r>
      <w:proofErr w:type="spellStart"/>
      <w:r w:rsidRPr="00B04C37">
        <w:t>šķērsvilnīšus</w:t>
      </w:r>
      <w:proofErr w:type="spellEnd"/>
      <w:r w:rsidRPr="00B04C37">
        <w:t xml:space="preserve"> un 3 – 4 cm </w:t>
      </w:r>
      <w:proofErr w:type="spellStart"/>
      <w:r w:rsidRPr="00B04C37">
        <w:t>dziļas</w:t>
      </w:r>
      <w:proofErr w:type="spellEnd"/>
      <w:r w:rsidRPr="00B04C37">
        <w:t xml:space="preserve"> </w:t>
      </w:r>
      <w:proofErr w:type="spellStart"/>
      <w:r w:rsidRPr="00B04C37">
        <w:t>bedrītes</w:t>
      </w:r>
      <w:proofErr w:type="spellEnd"/>
      <w:r w:rsidRPr="00B04C37">
        <w:t xml:space="preserve">. </w:t>
      </w:r>
    </w:p>
    <w:p w14:paraId="2EB7EE43" w14:textId="77777777" w:rsidR="00A6419A" w:rsidRDefault="00A6419A" w:rsidP="001E648F">
      <w:proofErr w:type="spellStart"/>
      <w:r w:rsidRPr="00B04C37">
        <w:t>Profilēšanu</w:t>
      </w:r>
      <w:proofErr w:type="spellEnd"/>
      <w:r w:rsidRPr="00B04C37">
        <w:t xml:space="preserve"> </w:t>
      </w:r>
      <w:proofErr w:type="spellStart"/>
      <w:r w:rsidRPr="00B04C37">
        <w:t>veic</w:t>
      </w:r>
      <w:proofErr w:type="spellEnd"/>
      <w:r w:rsidRPr="00B04C37">
        <w:t xml:space="preserve">, </w:t>
      </w:r>
      <w:proofErr w:type="spellStart"/>
      <w:r w:rsidRPr="00B04C37">
        <w:t>ja</w:t>
      </w:r>
      <w:proofErr w:type="spellEnd"/>
      <w:r w:rsidRPr="00B04C37">
        <w:t xml:space="preserve"> </w:t>
      </w:r>
      <w:proofErr w:type="spellStart"/>
      <w:r w:rsidRPr="00B04C37">
        <w:t>segumā</w:t>
      </w:r>
      <w:proofErr w:type="spellEnd"/>
      <w:r w:rsidRPr="00B04C37">
        <w:t xml:space="preserve"> </w:t>
      </w:r>
      <w:proofErr w:type="spellStart"/>
      <w:r w:rsidRPr="00B04C37">
        <w:t>ir</w:t>
      </w:r>
      <w:proofErr w:type="spellEnd"/>
      <w:r w:rsidRPr="00B04C37">
        <w:t xml:space="preserve"> par 4 cm </w:t>
      </w:r>
      <w:proofErr w:type="spellStart"/>
      <w:r w:rsidRPr="00B04C37">
        <w:t>dziļākas</w:t>
      </w:r>
      <w:proofErr w:type="spellEnd"/>
      <w:r w:rsidRPr="00B04C37">
        <w:t xml:space="preserve"> </w:t>
      </w:r>
      <w:proofErr w:type="spellStart"/>
      <w:r w:rsidRPr="00B04C37">
        <w:t>deformācijas</w:t>
      </w:r>
      <w:proofErr w:type="spellEnd"/>
      <w:r w:rsidRPr="00B04C37">
        <w:t xml:space="preserve">, </w:t>
      </w:r>
      <w:proofErr w:type="spellStart"/>
      <w:r w:rsidRPr="00B04C37">
        <w:t>vai</w:t>
      </w:r>
      <w:proofErr w:type="spellEnd"/>
      <w:r w:rsidRPr="00B04C37">
        <w:t xml:space="preserve"> </w:t>
      </w:r>
      <w:proofErr w:type="spellStart"/>
      <w:r w:rsidRPr="00B04C37">
        <w:t>ar</w:t>
      </w:r>
      <w:proofErr w:type="spellEnd"/>
      <w:r w:rsidRPr="00B04C37">
        <w:t xml:space="preserve"> </w:t>
      </w:r>
      <w:proofErr w:type="spellStart"/>
      <w:r w:rsidRPr="00B04C37">
        <w:t>planēšanu</w:t>
      </w:r>
      <w:proofErr w:type="spellEnd"/>
      <w:r w:rsidRPr="00B04C37">
        <w:t xml:space="preserve"> nav </w:t>
      </w:r>
      <w:proofErr w:type="spellStart"/>
      <w:r w:rsidRPr="00B04C37">
        <w:t>iespējams</w:t>
      </w:r>
      <w:proofErr w:type="spellEnd"/>
      <w:r w:rsidRPr="00B04C37">
        <w:t xml:space="preserve"> </w:t>
      </w:r>
      <w:proofErr w:type="spellStart"/>
      <w:r w:rsidRPr="00B04C37">
        <w:t>nodrošināt</w:t>
      </w:r>
      <w:proofErr w:type="spellEnd"/>
      <w:r w:rsidRPr="00B04C37">
        <w:t xml:space="preserve"> </w:t>
      </w:r>
      <w:proofErr w:type="spellStart"/>
      <w:r w:rsidRPr="00B04C37">
        <w:t>vajadzīgo</w:t>
      </w:r>
      <w:proofErr w:type="spellEnd"/>
      <w:r w:rsidRPr="00B04C37">
        <w:t xml:space="preserve"> </w:t>
      </w:r>
      <w:proofErr w:type="spellStart"/>
      <w:r w:rsidRPr="00B04C37">
        <w:t>šķērsslīpumu</w:t>
      </w:r>
      <w:proofErr w:type="spellEnd"/>
      <w:r w:rsidRPr="00B04C37">
        <w:t xml:space="preserve"> un </w:t>
      </w:r>
      <w:proofErr w:type="spellStart"/>
      <w:r w:rsidRPr="00B04C37">
        <w:t>līdzenumu</w:t>
      </w:r>
      <w:proofErr w:type="spellEnd"/>
      <w:r w:rsidRPr="00B04C37">
        <w:t>.</w:t>
      </w:r>
    </w:p>
    <w:p w14:paraId="613C4858" w14:textId="77777777" w:rsidR="00A6419A" w:rsidRPr="00086717" w:rsidRDefault="00A6419A" w:rsidP="001E648F">
      <w:pPr>
        <w:rPr>
          <w:lang w:val="lv-LV"/>
        </w:rPr>
      </w:pPr>
      <w:proofErr w:type="spellStart"/>
      <w:r w:rsidRPr="00B04C37">
        <w:t>Līdzināšanu</w:t>
      </w:r>
      <w:proofErr w:type="spellEnd"/>
      <w:r w:rsidRPr="00B04C37">
        <w:t xml:space="preserve"> </w:t>
      </w:r>
      <w:proofErr w:type="spellStart"/>
      <w:r w:rsidRPr="00B04C37">
        <w:t>veic</w:t>
      </w:r>
      <w:proofErr w:type="spellEnd"/>
      <w:r w:rsidRPr="00B04C37">
        <w:t xml:space="preserve"> </w:t>
      </w:r>
      <w:proofErr w:type="spellStart"/>
      <w:r w:rsidRPr="00B04C37">
        <w:t>autoceļiem</w:t>
      </w:r>
      <w:proofErr w:type="spellEnd"/>
      <w:r w:rsidRPr="00B04C37">
        <w:t xml:space="preserve"> </w:t>
      </w:r>
      <w:proofErr w:type="spellStart"/>
      <w:r w:rsidRPr="00B04C37">
        <w:t>ar</w:t>
      </w:r>
      <w:proofErr w:type="spellEnd"/>
      <w:r w:rsidRPr="00B04C37">
        <w:t xml:space="preserve"> </w:t>
      </w:r>
      <w:proofErr w:type="spellStart"/>
      <w:r w:rsidRPr="00B04C37">
        <w:t>nesaistītu</w:t>
      </w:r>
      <w:proofErr w:type="spellEnd"/>
      <w:r w:rsidRPr="00B04C37">
        <w:t xml:space="preserve"> </w:t>
      </w:r>
      <w:proofErr w:type="spellStart"/>
      <w:r w:rsidRPr="00B04C37">
        <w:t>segumu</w:t>
      </w:r>
      <w:proofErr w:type="spellEnd"/>
      <w:r w:rsidRPr="00B04C37">
        <w:t xml:space="preserve">, </w:t>
      </w:r>
      <w:proofErr w:type="spellStart"/>
      <w:r w:rsidRPr="00B04C37">
        <w:t>ja</w:t>
      </w:r>
      <w:proofErr w:type="spellEnd"/>
      <w:r w:rsidRPr="00B04C37">
        <w:t xml:space="preserve"> </w:t>
      </w:r>
      <w:proofErr w:type="spellStart"/>
      <w:r w:rsidRPr="00B04C37">
        <w:t>ir</w:t>
      </w:r>
      <w:proofErr w:type="spellEnd"/>
      <w:r w:rsidRPr="00B04C37">
        <w:t xml:space="preserve"> </w:t>
      </w:r>
      <w:proofErr w:type="spellStart"/>
      <w:r w:rsidRPr="00B04C37">
        <w:t>seguma</w:t>
      </w:r>
      <w:proofErr w:type="spellEnd"/>
      <w:r w:rsidRPr="00B04C37">
        <w:t xml:space="preserve"> </w:t>
      </w:r>
      <w:proofErr w:type="spellStart"/>
      <w:r w:rsidRPr="00B04C37">
        <w:t>deformācijas</w:t>
      </w:r>
      <w:proofErr w:type="spellEnd"/>
      <w:r w:rsidRPr="00B04C37">
        <w:t xml:space="preserve"> un </w:t>
      </w:r>
      <w:proofErr w:type="spellStart"/>
      <w:r w:rsidRPr="00B04C37">
        <w:t>nepietiekoša</w:t>
      </w:r>
      <w:proofErr w:type="spellEnd"/>
      <w:r w:rsidRPr="00B04C37">
        <w:t xml:space="preserve"> </w:t>
      </w:r>
      <w:proofErr w:type="spellStart"/>
      <w:r w:rsidRPr="00B04C37">
        <w:t>planējamā</w:t>
      </w:r>
      <w:proofErr w:type="spellEnd"/>
      <w:r w:rsidRPr="00B04C37">
        <w:t xml:space="preserve"> </w:t>
      </w:r>
      <w:proofErr w:type="spellStart"/>
      <w:r w:rsidRPr="00B04C37">
        <w:t>kārta</w:t>
      </w:r>
      <w:proofErr w:type="spellEnd"/>
      <w:r w:rsidRPr="00B04C37">
        <w:t>.</w:t>
      </w:r>
    </w:p>
    <w:p w14:paraId="60B04729" w14:textId="7B7DBE15" w:rsidR="00A6419A" w:rsidRPr="00086717" w:rsidRDefault="00A6419A" w:rsidP="005A4747">
      <w:pPr>
        <w:pStyle w:val="Virsraksts3"/>
        <w:rPr>
          <w:lang w:val="lv-LV"/>
        </w:rPr>
      </w:pPr>
      <w:r w:rsidRPr="00086717">
        <w:rPr>
          <w:lang w:val="lv-LV"/>
        </w:rPr>
        <w:t>Darba apraksts</w:t>
      </w:r>
    </w:p>
    <w:p w14:paraId="65A6DF03" w14:textId="77777777" w:rsidR="00A6419A" w:rsidRPr="00086717" w:rsidRDefault="00A6419A" w:rsidP="001E648F">
      <w:pPr>
        <w:rPr>
          <w:lang w:val="lv-LV"/>
        </w:rPr>
      </w:pPr>
      <w:r w:rsidRPr="00086717">
        <w:rPr>
          <w:lang w:val="lv-LV"/>
        </w:rPr>
        <w:t xml:space="preserve">Ceļa klātnes vai nomaļu profilēšana, seguma planēšana vai līdzināšana ietver ceļa klātnes vai nomaļu profilēšanu, vai seguma planēšanu vai līdzināšanu paredzētajā apjomā, kā </w:t>
      </w:r>
      <w:r w:rsidRPr="00086717">
        <w:rPr>
          <w:lang w:val="lv-LV"/>
        </w:rPr>
        <w:lastRenderedPageBreak/>
        <w:t xml:space="preserve">arī nepieciešamības gadījumā – nelielu svešķermeņu novākšanu, lokālu ūdens </w:t>
      </w:r>
      <w:proofErr w:type="spellStart"/>
      <w:r w:rsidRPr="00086717">
        <w:rPr>
          <w:lang w:val="lv-LV"/>
        </w:rPr>
        <w:t>novades</w:t>
      </w:r>
      <w:proofErr w:type="spellEnd"/>
      <w:r w:rsidRPr="00086717">
        <w:rPr>
          <w:lang w:val="lv-LV"/>
        </w:rPr>
        <w:t xml:space="preserve"> nodrošināšanu no ceļa virsmas – ja iespējams, nepieciešamo satiksmes organizācijas tehnisko līdzekļu uzstādīšanu un novākšanu.</w:t>
      </w:r>
    </w:p>
    <w:p w14:paraId="4DC65E3D" w14:textId="24233087" w:rsidR="00A6419A" w:rsidRPr="00086717" w:rsidRDefault="00A6419A" w:rsidP="005A4747">
      <w:pPr>
        <w:pStyle w:val="Virsraksts3"/>
        <w:rPr>
          <w:lang w:val="lv-LV"/>
        </w:rPr>
      </w:pPr>
      <w:r w:rsidRPr="00086717">
        <w:rPr>
          <w:lang w:val="lv-LV"/>
        </w:rPr>
        <w:t>Materiāli</w:t>
      </w:r>
    </w:p>
    <w:p w14:paraId="4E1A366E" w14:textId="77777777" w:rsidR="00A6419A" w:rsidRPr="00086717" w:rsidRDefault="00A6419A" w:rsidP="001E648F">
      <w:pPr>
        <w:ind w:left="709"/>
        <w:rPr>
          <w:lang w:val="lv-LV"/>
        </w:rPr>
      </w:pPr>
      <w:r w:rsidRPr="00086717">
        <w:rPr>
          <w:lang w:val="lv-LV"/>
        </w:rPr>
        <w:t>...</w:t>
      </w:r>
    </w:p>
    <w:p w14:paraId="5EA705DB" w14:textId="7C134FFB" w:rsidR="00A6419A" w:rsidRPr="00086717" w:rsidRDefault="00A6419A" w:rsidP="005A4747">
      <w:pPr>
        <w:pStyle w:val="Virsraksts3"/>
        <w:rPr>
          <w:lang w:val="lv-LV"/>
        </w:rPr>
      </w:pPr>
      <w:r w:rsidRPr="00086717">
        <w:rPr>
          <w:lang w:val="lv-LV"/>
        </w:rPr>
        <w:t>Iekārtas</w:t>
      </w:r>
    </w:p>
    <w:p w14:paraId="489891FA" w14:textId="77777777" w:rsidR="00A6419A" w:rsidRPr="00086717" w:rsidRDefault="00A6419A" w:rsidP="001E648F">
      <w:pPr>
        <w:rPr>
          <w:lang w:val="lv-LV"/>
        </w:rPr>
      </w:pPr>
      <w:r w:rsidRPr="00086717">
        <w:rPr>
          <w:lang w:val="lv-LV"/>
        </w:rPr>
        <w:t xml:space="preserve">Planēšanai vai profilēšanai </w:t>
      </w:r>
      <w:proofErr w:type="spellStart"/>
      <w:r w:rsidRPr="00086717">
        <w:rPr>
          <w:lang w:val="lv-LV"/>
        </w:rPr>
        <w:t>jāieto</w:t>
      </w:r>
      <w:proofErr w:type="spellEnd"/>
      <w:r w:rsidRPr="00086717">
        <w:rPr>
          <w:lang w:val="lv-LV"/>
        </w:rPr>
        <w:t xml:space="preserve"> </w:t>
      </w:r>
      <w:proofErr w:type="spellStart"/>
      <w:r w:rsidRPr="00086717">
        <w:rPr>
          <w:lang w:val="lv-LV"/>
        </w:rPr>
        <w:t>autogreideris</w:t>
      </w:r>
      <w:proofErr w:type="spellEnd"/>
      <w:r w:rsidRPr="00086717">
        <w:rPr>
          <w:lang w:val="lv-LV"/>
        </w:rPr>
        <w:t xml:space="preserve"> vai </w:t>
      </w:r>
      <w:proofErr w:type="spellStart"/>
      <w:r w:rsidRPr="00086717">
        <w:rPr>
          <w:lang w:val="lv-LV"/>
        </w:rPr>
        <w:t>autogreideris</w:t>
      </w:r>
      <w:proofErr w:type="spellEnd"/>
      <w:r w:rsidRPr="00086717">
        <w:rPr>
          <w:lang w:val="lv-LV"/>
        </w:rPr>
        <w:t xml:space="preserve"> ar aizmugurējo kliedētāju.</w:t>
      </w:r>
    </w:p>
    <w:p w14:paraId="2025017C" w14:textId="77777777" w:rsidR="00A6419A" w:rsidRPr="00086717" w:rsidRDefault="00A6419A" w:rsidP="001E648F">
      <w:pPr>
        <w:rPr>
          <w:lang w:val="lv-LV"/>
        </w:rPr>
      </w:pPr>
      <w:r w:rsidRPr="00086717">
        <w:rPr>
          <w:lang w:val="lv-LV"/>
        </w:rPr>
        <w:t xml:space="preserve">Līdzināšanai jālieto </w:t>
      </w:r>
      <w:proofErr w:type="spellStart"/>
      <w:r w:rsidRPr="00086717">
        <w:rPr>
          <w:lang w:val="lv-LV"/>
        </w:rPr>
        <w:t>autogreideris</w:t>
      </w:r>
      <w:proofErr w:type="spellEnd"/>
      <w:r w:rsidRPr="00086717">
        <w:rPr>
          <w:lang w:val="lv-LV"/>
        </w:rPr>
        <w:t xml:space="preserve"> vai </w:t>
      </w:r>
      <w:proofErr w:type="spellStart"/>
      <w:r w:rsidRPr="00086717">
        <w:rPr>
          <w:lang w:val="lv-LV"/>
        </w:rPr>
        <w:t>autogreideris</w:t>
      </w:r>
      <w:proofErr w:type="spellEnd"/>
      <w:r w:rsidRPr="00086717">
        <w:rPr>
          <w:lang w:val="lv-LV"/>
        </w:rPr>
        <w:t xml:space="preserve"> ar aizmugurējo kliedētāju, vai piekabināmais </w:t>
      </w:r>
      <w:proofErr w:type="spellStart"/>
      <w:r w:rsidRPr="00086717">
        <w:rPr>
          <w:lang w:val="lv-LV"/>
        </w:rPr>
        <w:t>greideris</w:t>
      </w:r>
      <w:proofErr w:type="spellEnd"/>
      <w:r w:rsidRPr="00086717">
        <w:rPr>
          <w:lang w:val="lv-LV"/>
        </w:rPr>
        <w:t>, kurš nodrošina, ka vienā darba gājienā līdzinātās joslas platums ir vismaz 2,5 m.</w:t>
      </w:r>
    </w:p>
    <w:p w14:paraId="46B6A778" w14:textId="4964C6A7" w:rsidR="00A6419A" w:rsidRPr="00086717" w:rsidRDefault="00A6419A" w:rsidP="005A4747">
      <w:pPr>
        <w:pStyle w:val="Virsraksts3"/>
        <w:rPr>
          <w:lang w:val="lv-LV"/>
        </w:rPr>
      </w:pPr>
      <w:r w:rsidRPr="00086717">
        <w:rPr>
          <w:lang w:val="lv-LV"/>
        </w:rPr>
        <w:t>Darba izpilde</w:t>
      </w:r>
    </w:p>
    <w:p w14:paraId="684393FD" w14:textId="77777777" w:rsidR="00A6419A" w:rsidRPr="00086717" w:rsidRDefault="00A6419A" w:rsidP="001E648F">
      <w:pPr>
        <w:rPr>
          <w:lang w:val="lv-LV"/>
        </w:rPr>
      </w:pPr>
      <w:r w:rsidRPr="00086717">
        <w:rPr>
          <w:lang w:val="lv-LV"/>
        </w:rPr>
        <w:t>Nepieciešamības gadījumā ceļa klātne jāattīra no svešķermeņiem.</w:t>
      </w:r>
    </w:p>
    <w:p w14:paraId="0391323F" w14:textId="77777777" w:rsidR="00A6419A" w:rsidRPr="00086717" w:rsidRDefault="00A6419A" w:rsidP="001E648F">
      <w:pPr>
        <w:rPr>
          <w:lang w:val="lv-LV"/>
        </w:rPr>
      </w:pPr>
      <w:r w:rsidRPr="00086717">
        <w:rPr>
          <w:lang w:val="lv-LV"/>
        </w:rPr>
        <w:t xml:space="preserve">Vietās, kur tas ir </w:t>
      </w:r>
      <w:proofErr w:type="spellStart"/>
      <w:r w:rsidRPr="00086717">
        <w:rPr>
          <w:lang w:val="lv-LV"/>
        </w:rPr>
        <w:t>nepieciešms</w:t>
      </w:r>
      <w:proofErr w:type="spellEnd"/>
      <w:r w:rsidRPr="00086717">
        <w:rPr>
          <w:lang w:val="lv-LV"/>
        </w:rPr>
        <w:t xml:space="preserve"> un iespējams, jānodrošina ūdens </w:t>
      </w:r>
      <w:proofErr w:type="spellStart"/>
      <w:r w:rsidRPr="00086717">
        <w:rPr>
          <w:lang w:val="lv-LV"/>
        </w:rPr>
        <w:t>novade</w:t>
      </w:r>
      <w:proofErr w:type="spellEnd"/>
      <w:r w:rsidRPr="00086717">
        <w:rPr>
          <w:lang w:val="lv-LV"/>
        </w:rPr>
        <w:t xml:space="preserve"> no ceļa klātnes.</w:t>
      </w:r>
    </w:p>
    <w:p w14:paraId="74414C7D" w14:textId="77777777" w:rsidR="00A6419A" w:rsidRPr="00086717" w:rsidRDefault="00A6419A" w:rsidP="001E648F">
      <w:pPr>
        <w:rPr>
          <w:lang w:val="lv-LV"/>
        </w:rPr>
      </w:pPr>
      <w:r w:rsidRPr="00086717">
        <w:rPr>
          <w:lang w:val="lv-LV"/>
        </w:rPr>
        <w:t xml:space="preserve">Planējot jānolīdzina nelielus </w:t>
      </w:r>
      <w:proofErr w:type="spellStart"/>
      <w:r w:rsidRPr="00086717">
        <w:rPr>
          <w:lang w:val="lv-LV"/>
        </w:rPr>
        <w:t>iesēdumus</w:t>
      </w:r>
      <w:proofErr w:type="spellEnd"/>
      <w:r w:rsidRPr="00086717">
        <w:rPr>
          <w:lang w:val="lv-LV"/>
        </w:rPr>
        <w:t xml:space="preserve"> un citas deformācijas. </w:t>
      </w:r>
    </w:p>
    <w:p w14:paraId="08203AB2" w14:textId="77777777" w:rsidR="00A6419A" w:rsidRPr="00086717" w:rsidRDefault="00A6419A" w:rsidP="001E648F">
      <w:pPr>
        <w:rPr>
          <w:lang w:val="lv-LV"/>
        </w:rPr>
      </w:pPr>
      <w:r w:rsidRPr="00086717">
        <w:rPr>
          <w:lang w:val="lv-LV"/>
        </w:rPr>
        <w:t xml:space="preserve">Profilējot jānolīdzina šķērsvilnīšus, bedres, </w:t>
      </w:r>
      <w:proofErr w:type="spellStart"/>
      <w:r w:rsidRPr="00086717">
        <w:rPr>
          <w:lang w:val="lv-LV"/>
        </w:rPr>
        <w:t>iesēdumus</w:t>
      </w:r>
      <w:proofErr w:type="spellEnd"/>
      <w:r w:rsidRPr="00086717">
        <w:rPr>
          <w:lang w:val="lv-LV"/>
        </w:rPr>
        <w:t xml:space="preserve"> un citas deformācijas.</w:t>
      </w:r>
    </w:p>
    <w:p w14:paraId="577865B3" w14:textId="77777777" w:rsidR="00A6419A" w:rsidRPr="00086717" w:rsidRDefault="00A6419A" w:rsidP="001E648F">
      <w:pPr>
        <w:rPr>
          <w:lang w:val="lv-LV"/>
        </w:rPr>
      </w:pPr>
      <w:r w:rsidRPr="00086717">
        <w:rPr>
          <w:lang w:val="lv-LV"/>
        </w:rPr>
        <w:t xml:space="preserve">Līdzinot jānolīdzina bedrītes, šķērsvilnīšus, </w:t>
      </w:r>
      <w:proofErr w:type="spellStart"/>
      <w:r w:rsidRPr="00086717">
        <w:rPr>
          <w:lang w:val="lv-LV"/>
        </w:rPr>
        <w:t>iesēdumus</w:t>
      </w:r>
      <w:proofErr w:type="spellEnd"/>
      <w:r w:rsidRPr="00086717">
        <w:rPr>
          <w:lang w:val="lv-LV"/>
        </w:rPr>
        <w:t xml:space="preserve"> un citas ceļa klātnes deformācijas</w:t>
      </w:r>
    </w:p>
    <w:p w14:paraId="40E27638" w14:textId="77777777" w:rsidR="00A6419A" w:rsidRPr="00086717" w:rsidRDefault="00A6419A" w:rsidP="001E648F">
      <w:pPr>
        <w:rPr>
          <w:lang w:val="lv-LV"/>
        </w:rPr>
      </w:pPr>
      <w:r w:rsidRPr="00086717">
        <w:rPr>
          <w:lang w:val="lv-LV"/>
        </w:rPr>
        <w:t xml:space="preserve">Planēšanu un profilēšanu ieteicams veikt pie minerālā materiāla optimālā mitruma. Planēšanu un profilēšanu veic virzienā no ceļa klātnes šķautnes uz asi. </w:t>
      </w:r>
    </w:p>
    <w:p w14:paraId="4ADE154A" w14:textId="77777777" w:rsidR="00A6419A" w:rsidRPr="00086717" w:rsidRDefault="00A6419A" w:rsidP="001E648F">
      <w:pPr>
        <w:rPr>
          <w:color w:val="FF0000"/>
          <w:lang w:val="lv-LV"/>
        </w:rPr>
      </w:pPr>
      <w:r w:rsidRPr="00086717">
        <w:rPr>
          <w:lang w:val="lv-LV"/>
        </w:rPr>
        <w:t xml:space="preserve">Līdzināšanu veic virzienā no ceļa klātnes šķautnes uz asi, vai arī no vienas ceļa klātnes šķautnes uz otru. Veicot līdzināšanu no vienas ceļa klātnes šķautnes uz otru, darbs pārmaiņus uzsākams no ceļa labās vai kreisās puses. </w:t>
      </w:r>
    </w:p>
    <w:p w14:paraId="44E394A5" w14:textId="332ABCD6" w:rsidR="00A6419A" w:rsidRPr="00086717" w:rsidRDefault="00A6419A" w:rsidP="005A4747">
      <w:pPr>
        <w:pStyle w:val="Virsraksts3"/>
        <w:rPr>
          <w:lang w:val="lv-LV"/>
        </w:rPr>
      </w:pPr>
      <w:r w:rsidRPr="00086717">
        <w:rPr>
          <w:lang w:val="lv-LV"/>
        </w:rPr>
        <w:t>Kvalitātes novērtējums</w:t>
      </w:r>
    </w:p>
    <w:p w14:paraId="69CA52D5" w14:textId="77777777" w:rsidR="00A6419A" w:rsidRPr="00086717" w:rsidRDefault="00A6419A" w:rsidP="001E648F">
      <w:pPr>
        <w:rPr>
          <w:lang w:val="lv-LV"/>
        </w:rPr>
      </w:pPr>
      <w:r w:rsidRPr="00086717">
        <w:rPr>
          <w:lang w:val="lv-LV"/>
        </w:rPr>
        <w:t xml:space="preserve">Ceļa klātnei un segumam jābūt līdzenai visā platumā, bez šķērsviļņiem, </w:t>
      </w:r>
      <w:proofErr w:type="spellStart"/>
      <w:r w:rsidRPr="00086717">
        <w:rPr>
          <w:lang w:val="lv-LV"/>
        </w:rPr>
        <w:t>valņiem</w:t>
      </w:r>
      <w:proofErr w:type="spellEnd"/>
      <w:r w:rsidRPr="00086717">
        <w:rPr>
          <w:lang w:val="lv-LV"/>
        </w:rPr>
        <w:t xml:space="preserve"> garenvirzienā un bedrēm.</w:t>
      </w:r>
    </w:p>
    <w:p w14:paraId="11D8ADDE" w14:textId="77777777" w:rsidR="00A6419A" w:rsidRPr="00086717" w:rsidRDefault="00A6419A" w:rsidP="001E648F">
      <w:pPr>
        <w:rPr>
          <w:lang w:val="lv-LV"/>
        </w:rPr>
      </w:pPr>
      <w:r w:rsidRPr="00086717">
        <w:rPr>
          <w:lang w:val="lv-LV"/>
        </w:rPr>
        <w:t>Uz ceļa klātnes un seguma nedrīkst atrasties velēnas vai akmeņi, kas lielāki par 70 mm.</w:t>
      </w:r>
    </w:p>
    <w:p w14:paraId="4092D41F" w14:textId="77777777" w:rsidR="00A6419A" w:rsidRPr="00086717" w:rsidRDefault="00A6419A" w:rsidP="001E648F">
      <w:pPr>
        <w:rPr>
          <w:b/>
          <w:lang w:val="lv-LV"/>
        </w:rPr>
      </w:pPr>
      <w:r w:rsidRPr="00086717">
        <w:rPr>
          <w:lang w:val="lv-LV"/>
        </w:rPr>
        <w:t>Grants, šķembu vai grunts seguma sajūguma vietai ar melno segumu, dzelzceļa pārbrauktuves klātni vai tiltu klājumu jābūt līdzenai.</w:t>
      </w:r>
    </w:p>
    <w:p w14:paraId="5BE0851F" w14:textId="77777777" w:rsidR="00A6419A" w:rsidRPr="00086717" w:rsidRDefault="00A6419A" w:rsidP="001E648F">
      <w:pPr>
        <w:rPr>
          <w:b/>
          <w:lang w:val="lv-LV"/>
        </w:rPr>
      </w:pPr>
      <w:r w:rsidRPr="00086717">
        <w:rPr>
          <w:lang w:val="lv-LV"/>
        </w:rPr>
        <w:t>Darba dienas beigās nedrīkst palikt neizlīdzināts valnis, ja nav iespējams valni izlīdzināt, tad šādā ceļa posmā jāuzstāda nepieciešamie satiksmes organizācijas līdzekļi.</w:t>
      </w:r>
    </w:p>
    <w:p w14:paraId="4F5FEAA0" w14:textId="77777777" w:rsidR="00A6419A" w:rsidRPr="00086717" w:rsidRDefault="00A6419A" w:rsidP="001E648F">
      <w:pPr>
        <w:tabs>
          <w:tab w:val="left" w:pos="1849"/>
        </w:tabs>
        <w:rPr>
          <w:lang w:val="lv-LV"/>
        </w:rPr>
      </w:pPr>
      <w:r w:rsidRPr="00086717">
        <w:rPr>
          <w:lang w:val="lv-LV"/>
        </w:rPr>
        <w:t xml:space="preserve">Pēc planēšanas vai profilēšanas taisnos posmos un liela rādiusa līknēs jābūt 3% - 5% lielam pareiza virziena </w:t>
      </w:r>
      <w:proofErr w:type="spellStart"/>
      <w:r w:rsidRPr="00086717">
        <w:rPr>
          <w:lang w:val="lv-LV"/>
        </w:rPr>
        <w:t>šķērskritumam</w:t>
      </w:r>
      <w:proofErr w:type="spellEnd"/>
      <w:r w:rsidRPr="00086717">
        <w:rPr>
          <w:lang w:val="lv-LV"/>
        </w:rPr>
        <w:t xml:space="preserve">, pārējās līknēs jābūt pareiza virziena virāžai ar </w:t>
      </w:r>
      <w:proofErr w:type="spellStart"/>
      <w:r w:rsidRPr="00086717">
        <w:rPr>
          <w:lang w:val="lv-LV"/>
        </w:rPr>
        <w:t>šķērskritumu</w:t>
      </w:r>
      <w:proofErr w:type="spellEnd"/>
      <w:r w:rsidRPr="00086717">
        <w:rPr>
          <w:lang w:val="lv-LV"/>
        </w:rPr>
        <w:t xml:space="preserve"> līdz 6% (ieskaitot).</w:t>
      </w:r>
    </w:p>
    <w:p w14:paraId="2DB8D956" w14:textId="77777777" w:rsidR="00A6419A" w:rsidRPr="00086717" w:rsidRDefault="00A6419A" w:rsidP="001E648F">
      <w:pPr>
        <w:tabs>
          <w:tab w:val="left" w:pos="1849"/>
        </w:tabs>
        <w:rPr>
          <w:lang w:val="lv-LV"/>
        </w:rPr>
      </w:pPr>
      <w:r w:rsidRPr="00C163DE">
        <w:rPr>
          <w:lang w:val="lv-LV"/>
        </w:rPr>
        <w:t>Izpildītais darbs kontrolējams visā apgabalā. Neatbilstību gadījumā jāveic nepieciešamie pasākumi prasību nodrošināšanai.</w:t>
      </w:r>
    </w:p>
    <w:p w14:paraId="27769096" w14:textId="76CAE588" w:rsidR="00A6419A" w:rsidRPr="00C163DE" w:rsidRDefault="00A6419A" w:rsidP="005A4747">
      <w:pPr>
        <w:pStyle w:val="Virsraksts3"/>
        <w:rPr>
          <w:lang w:val="lv-LV"/>
        </w:rPr>
      </w:pPr>
      <w:r w:rsidRPr="00C163DE">
        <w:rPr>
          <w:lang w:val="lv-LV"/>
        </w:rPr>
        <w:lastRenderedPageBreak/>
        <w:t>Darba daudzuma uzmērīšana</w:t>
      </w:r>
    </w:p>
    <w:p w14:paraId="0A9583E4" w14:textId="77777777" w:rsidR="00A6419A" w:rsidRPr="00086717" w:rsidRDefault="00A6419A" w:rsidP="001E648F">
      <w:pPr>
        <w:rPr>
          <w:lang w:val="lv-LV"/>
        </w:rPr>
      </w:pPr>
      <w:r w:rsidRPr="00086717">
        <w:rPr>
          <w:lang w:val="lv-LV"/>
        </w:rPr>
        <w:t xml:space="preserve">Planēšanas un </w:t>
      </w:r>
      <w:r w:rsidRPr="00C163DE">
        <w:rPr>
          <w:lang w:val="lv-LV"/>
        </w:rPr>
        <w:t>profilēšanas darba daudzums jāmēra, uzmērot noplanēto vai noprofilēto ceļa garumu paralēli ceļa asij kilometros – km.</w:t>
      </w:r>
    </w:p>
    <w:p w14:paraId="24F17A8D" w14:textId="77777777" w:rsidR="00A6419A" w:rsidRPr="00086717" w:rsidRDefault="00A6419A" w:rsidP="001E648F">
      <w:pPr>
        <w:rPr>
          <w:lang w:val="lv-LV"/>
        </w:rPr>
      </w:pPr>
      <w:r w:rsidRPr="00086717">
        <w:rPr>
          <w:lang w:val="lv-LV"/>
        </w:rPr>
        <w:t>Līdzināšanas darba daudzums jāuzmēra paralēli ceļa asij, uzmērot darba gājienu garumu kilometros – pārg.km.</w:t>
      </w:r>
    </w:p>
    <w:p w14:paraId="5EF739F4" w14:textId="77777777" w:rsidR="00A6419A" w:rsidRPr="00086717" w:rsidRDefault="00A6419A" w:rsidP="001E648F">
      <w:pPr>
        <w:rPr>
          <w:lang w:val="lv-LV"/>
        </w:rPr>
      </w:pPr>
      <w:r w:rsidRPr="00086717">
        <w:rPr>
          <w:lang w:val="lv-LV"/>
        </w:rPr>
        <w:t xml:space="preserve">Ceļa vai </w:t>
      </w:r>
      <w:r w:rsidRPr="00C163DE">
        <w:rPr>
          <w:lang w:val="lv-LV"/>
        </w:rPr>
        <w:t>nomales platums jāuzmēra perpendikulāri ceļa asij metros – m.</w:t>
      </w:r>
    </w:p>
    <w:p w14:paraId="5EAE579C" w14:textId="07E2A09D" w:rsidR="003F61BF" w:rsidRDefault="003F61BF" w:rsidP="00811F36">
      <w:pPr>
        <w:spacing w:before="0" w:after="0"/>
        <w:ind w:firstLine="0"/>
        <w:rPr>
          <w:rFonts w:ascii="Calibri" w:eastAsia="ヒラギノ角ゴ Pro W3" w:hAnsi="Calibri"/>
          <w:b/>
          <w:color w:val="000000"/>
          <w:sz w:val="40"/>
          <w:szCs w:val="20"/>
          <w:lang w:eastAsia="lv-LV"/>
        </w:rPr>
      </w:pPr>
      <w:r>
        <w:br w:type="page"/>
      </w:r>
    </w:p>
    <w:p w14:paraId="5E7762E4" w14:textId="33BE513E" w:rsidR="00BC54A5" w:rsidRDefault="00BC54A5" w:rsidP="007A176E">
      <w:pPr>
        <w:pStyle w:val="Virsraksts2"/>
        <w:rPr>
          <w:lang w:val="lv-LV"/>
        </w:rPr>
      </w:pPr>
      <w:bookmarkStart w:id="6197" w:name="_Toc279316674"/>
      <w:bookmarkStart w:id="6198" w:name="_Toc41475085"/>
      <w:bookmarkStart w:id="6199" w:name="_Toc209536082"/>
      <w:r w:rsidRPr="00FB417C">
        <w:rPr>
          <w:lang w:val="lv-LV"/>
        </w:rPr>
        <w:lastRenderedPageBreak/>
        <w:t>Nomaļu grunts uzauguma noņemšana</w:t>
      </w:r>
      <w:bookmarkEnd w:id="6197"/>
      <w:bookmarkEnd w:id="6198"/>
      <w:bookmarkEnd w:id="6199"/>
    </w:p>
    <w:p w14:paraId="2519B97E" w14:textId="77777777" w:rsidR="00BC54A5" w:rsidRPr="00086717" w:rsidRDefault="00BC54A5" w:rsidP="001E648F">
      <w:pPr>
        <w:rPr>
          <w:lang w:val="lv-LV"/>
        </w:rPr>
      </w:pPr>
      <w:r w:rsidRPr="00086717">
        <w:rPr>
          <w:lang w:val="lv-LV"/>
        </w:rPr>
        <w:t>Nomaļu grunts uzauguma noņemšanu paredz, lai uzlabotu ūdens novadi no ceļa klātnes.</w:t>
      </w:r>
    </w:p>
    <w:p w14:paraId="66EDE97E" w14:textId="0F8BEDAC" w:rsidR="00BC54A5" w:rsidRPr="00FB417C" w:rsidRDefault="00BC54A5" w:rsidP="005A4747">
      <w:pPr>
        <w:pStyle w:val="Virsraksts3"/>
        <w:rPr>
          <w:lang w:val="lv-LV"/>
        </w:rPr>
      </w:pPr>
      <w:r w:rsidRPr="00FB417C">
        <w:rPr>
          <w:lang w:val="lv-LV"/>
        </w:rPr>
        <w:t>Darba nosaukums</w:t>
      </w:r>
    </w:p>
    <w:p w14:paraId="502374FE" w14:textId="5BF1C068" w:rsidR="00BC54A5" w:rsidRPr="00086717" w:rsidRDefault="00BC54A5" w:rsidP="00811F36">
      <w:pPr>
        <w:pStyle w:val="Virsraksts4"/>
      </w:pPr>
      <w:r w:rsidRPr="00086717">
        <w:t xml:space="preserve">Nomaļu grunts uzauguma noņemšana, aizvedot uz </w:t>
      </w:r>
      <w:proofErr w:type="spellStart"/>
      <w:r w:rsidRPr="00086717">
        <w:t>atbērtni</w:t>
      </w:r>
      <w:proofErr w:type="spellEnd"/>
      <w:r w:rsidRPr="00086717">
        <w:t xml:space="preserve"> – m³</w:t>
      </w:r>
    </w:p>
    <w:p w14:paraId="7B4C1587" w14:textId="77A671FF" w:rsidR="00BC54A5" w:rsidRPr="00086717" w:rsidRDefault="00BC54A5" w:rsidP="00811F36">
      <w:pPr>
        <w:pStyle w:val="Virsraksts4"/>
      </w:pPr>
      <w:r w:rsidRPr="00086717">
        <w:t>Nomaļu grunts uzauguma noņemšana, grunti izlīdzinot uz vietas – m³</w:t>
      </w:r>
    </w:p>
    <w:p w14:paraId="30E2D368" w14:textId="003A39B5" w:rsidR="00BC54A5" w:rsidRPr="00086717" w:rsidRDefault="00BC54A5" w:rsidP="00811F36">
      <w:pPr>
        <w:pStyle w:val="Virsraksts4"/>
      </w:pPr>
      <w:r w:rsidRPr="00086717">
        <w:t>Nomaļu grunts uzauguma noņemšana, grunti izlīdzinot uz vietas (aiz barjerām) – m³</w:t>
      </w:r>
    </w:p>
    <w:p w14:paraId="08D4FDE6" w14:textId="2B4F396D" w:rsidR="00BC54A5" w:rsidRPr="00086717" w:rsidRDefault="00BC54A5" w:rsidP="005A4747">
      <w:pPr>
        <w:pStyle w:val="Virsraksts3"/>
        <w:rPr>
          <w:lang w:val="lv-LV"/>
        </w:rPr>
      </w:pPr>
      <w:r w:rsidRPr="00086717">
        <w:rPr>
          <w:lang w:val="lv-LV"/>
        </w:rPr>
        <w:t>Definīcijas</w:t>
      </w:r>
    </w:p>
    <w:p w14:paraId="6E1D0E1C" w14:textId="77777777" w:rsidR="00BC54A5" w:rsidRPr="00086717" w:rsidRDefault="00BC54A5" w:rsidP="001E648F">
      <w:pPr>
        <w:rPr>
          <w:lang w:val="lv-LV"/>
        </w:rPr>
      </w:pPr>
      <w:r w:rsidRPr="00086717">
        <w:rPr>
          <w:lang w:val="lv-LV"/>
        </w:rPr>
        <w:t>...</w:t>
      </w:r>
    </w:p>
    <w:p w14:paraId="6BB332CB" w14:textId="15F7E244" w:rsidR="00BC54A5" w:rsidRPr="00086717" w:rsidRDefault="00BC54A5" w:rsidP="005A4747">
      <w:pPr>
        <w:pStyle w:val="Virsraksts3"/>
        <w:rPr>
          <w:lang w:val="lv-LV"/>
        </w:rPr>
      </w:pPr>
      <w:r w:rsidRPr="00086717">
        <w:rPr>
          <w:lang w:val="lv-LV"/>
        </w:rPr>
        <w:t>Darba apraksts</w:t>
      </w:r>
    </w:p>
    <w:p w14:paraId="54B081DE" w14:textId="77777777" w:rsidR="00BC54A5" w:rsidRPr="00086717" w:rsidRDefault="00BC54A5" w:rsidP="001E648F">
      <w:pPr>
        <w:rPr>
          <w:lang w:val="lv-LV"/>
        </w:rPr>
      </w:pPr>
      <w:r w:rsidRPr="00086717">
        <w:rPr>
          <w:lang w:val="lv-LV"/>
        </w:rPr>
        <w:t>Nomaļu grunts uzauguma noņemšana ietver nomales uzaugumu nogriešanu, grunts aizvākšanu vai izlīdzināšanu uz vietas, kā arī zemes klātnes šķautnes un nomales šķērsprofila atjaunošanu un brauktuves notīrīšanu.</w:t>
      </w:r>
    </w:p>
    <w:p w14:paraId="1272FFB0" w14:textId="188E7FF1" w:rsidR="00BC54A5" w:rsidRPr="00086717" w:rsidRDefault="00BC54A5" w:rsidP="005A4747">
      <w:pPr>
        <w:pStyle w:val="Virsraksts3"/>
        <w:rPr>
          <w:lang w:val="lv-LV"/>
        </w:rPr>
      </w:pPr>
      <w:r w:rsidRPr="00086717">
        <w:rPr>
          <w:lang w:val="lv-LV"/>
        </w:rPr>
        <w:t>Materiāli</w:t>
      </w:r>
    </w:p>
    <w:p w14:paraId="60C7B4D7" w14:textId="77777777" w:rsidR="00BC54A5" w:rsidRPr="00086717" w:rsidRDefault="00BC54A5" w:rsidP="001E648F">
      <w:pPr>
        <w:rPr>
          <w:lang w:val="lv-LV"/>
        </w:rPr>
      </w:pPr>
      <w:r w:rsidRPr="00086717">
        <w:rPr>
          <w:lang w:val="lv-LV"/>
        </w:rPr>
        <w:t>...</w:t>
      </w:r>
    </w:p>
    <w:p w14:paraId="687174E5" w14:textId="60598364" w:rsidR="00BC54A5" w:rsidRPr="00086717" w:rsidRDefault="00BC54A5" w:rsidP="005A4747">
      <w:pPr>
        <w:pStyle w:val="Virsraksts3"/>
        <w:rPr>
          <w:lang w:val="lv-LV"/>
        </w:rPr>
      </w:pPr>
      <w:r w:rsidRPr="00086717">
        <w:rPr>
          <w:lang w:val="lv-LV"/>
        </w:rPr>
        <w:t>Iekārtas</w:t>
      </w:r>
    </w:p>
    <w:p w14:paraId="639E5865" w14:textId="77777777" w:rsidR="00BC54A5" w:rsidRPr="00086717" w:rsidRDefault="00BC54A5" w:rsidP="001E648F">
      <w:pPr>
        <w:rPr>
          <w:lang w:val="lv-LV"/>
        </w:rPr>
      </w:pPr>
      <w:r w:rsidRPr="00086717">
        <w:rPr>
          <w:lang w:val="lv-LV"/>
        </w:rPr>
        <w:t>Iekārtas, kas nodrošina darba izpildi un nebojā esošo segumu vai nostiprinājumus.</w:t>
      </w:r>
    </w:p>
    <w:p w14:paraId="4CB20769" w14:textId="4DCDBA9F" w:rsidR="00BC54A5" w:rsidRPr="00086717" w:rsidRDefault="00BC54A5" w:rsidP="005A4747">
      <w:pPr>
        <w:pStyle w:val="Virsraksts3"/>
        <w:rPr>
          <w:lang w:val="lv-LV"/>
        </w:rPr>
      </w:pPr>
      <w:r w:rsidRPr="00086717">
        <w:rPr>
          <w:lang w:val="lv-LV"/>
        </w:rPr>
        <w:t>Darba izpilde</w:t>
      </w:r>
    </w:p>
    <w:p w14:paraId="64D3367C" w14:textId="77777777" w:rsidR="00BC54A5" w:rsidRPr="00086717" w:rsidRDefault="00BC54A5" w:rsidP="001E648F">
      <w:pPr>
        <w:rPr>
          <w:lang w:val="lv-LV"/>
        </w:rPr>
      </w:pPr>
      <w:r w:rsidRPr="00086717">
        <w:rPr>
          <w:lang w:val="lv-LV"/>
        </w:rPr>
        <w:t xml:space="preserve">Nomaļu uzaugumu noņemšanu, aizvedot to uz </w:t>
      </w:r>
      <w:proofErr w:type="spellStart"/>
      <w:r w:rsidRPr="00086717">
        <w:rPr>
          <w:lang w:val="lv-LV"/>
        </w:rPr>
        <w:t>atbērtni</w:t>
      </w:r>
      <w:proofErr w:type="spellEnd"/>
      <w:r w:rsidRPr="00086717">
        <w:rPr>
          <w:lang w:val="lv-LV"/>
        </w:rPr>
        <w:t>, izpilda vietās, kur esošā situācija neļauj noņemto materiālu izlīdzināt ceļa nodalījuma joslā. Nogriežot uzaugumu nedrīkst tikt bojāta apaugusī ceļa nogāze. Nogrieztais uzaugums jāaizvāc.</w:t>
      </w:r>
    </w:p>
    <w:p w14:paraId="15DE301B" w14:textId="77777777" w:rsidR="00BC54A5" w:rsidRPr="00086717" w:rsidRDefault="00BC54A5" w:rsidP="001E648F">
      <w:pPr>
        <w:rPr>
          <w:lang w:val="lv-LV"/>
        </w:rPr>
      </w:pPr>
      <w:r w:rsidRPr="00086717">
        <w:rPr>
          <w:lang w:val="lv-LV"/>
        </w:rPr>
        <w:t>Pēc grunts aizvešanas nomale jānoprofilē un no seguma jānoslauka tur uzbirusī grunts.</w:t>
      </w:r>
    </w:p>
    <w:p w14:paraId="07E8355B" w14:textId="77777777" w:rsidR="00BC54A5" w:rsidRPr="00086717" w:rsidRDefault="00BC54A5" w:rsidP="001E648F">
      <w:pPr>
        <w:rPr>
          <w:lang w:val="lv-LV"/>
        </w:rPr>
      </w:pPr>
      <w:r w:rsidRPr="00086717">
        <w:rPr>
          <w:lang w:val="lv-LV"/>
        </w:rPr>
        <w:t xml:space="preserve">Pēc nomales grunts uzauguma izlīdzināšanas uz nogāzes, jāveic nomales šķautnes atjaunošana. No </w:t>
      </w:r>
      <w:proofErr w:type="spellStart"/>
      <w:r w:rsidRPr="00086717">
        <w:rPr>
          <w:lang w:val="lv-LV"/>
        </w:rPr>
        <w:t>bituminēta</w:t>
      </w:r>
      <w:proofErr w:type="spellEnd"/>
      <w:r w:rsidRPr="00086717">
        <w:rPr>
          <w:lang w:val="lv-LV"/>
        </w:rPr>
        <w:t xml:space="preserve"> seguma jānoslauka tur uzbirusī grunts.</w:t>
      </w:r>
    </w:p>
    <w:p w14:paraId="7253AAB7" w14:textId="10FC44EF" w:rsidR="00BC54A5" w:rsidRPr="00086717" w:rsidRDefault="00BC54A5" w:rsidP="005A4747">
      <w:pPr>
        <w:pStyle w:val="Virsraksts3"/>
        <w:rPr>
          <w:lang w:val="lv-LV"/>
        </w:rPr>
      </w:pPr>
      <w:r w:rsidRPr="00086717">
        <w:rPr>
          <w:lang w:val="lv-LV"/>
        </w:rPr>
        <w:t>Kvalitātes</w:t>
      </w:r>
      <w:r w:rsidR="00811F36">
        <w:rPr>
          <w:lang w:val="lv-LV"/>
        </w:rPr>
        <w:t xml:space="preserve"> </w:t>
      </w:r>
      <w:r w:rsidRPr="00086717">
        <w:rPr>
          <w:lang w:val="lv-LV"/>
        </w:rPr>
        <w:t>novērtējums</w:t>
      </w:r>
    </w:p>
    <w:p w14:paraId="0EC91356" w14:textId="77777777" w:rsidR="00BC54A5" w:rsidRPr="00086717" w:rsidRDefault="00BC54A5" w:rsidP="001E648F">
      <w:pPr>
        <w:rPr>
          <w:lang w:val="lv-LV"/>
        </w:rPr>
      </w:pPr>
      <w:r w:rsidRPr="00086717">
        <w:rPr>
          <w:lang w:val="lv-LV"/>
        </w:rPr>
        <w:t xml:space="preserve">Pēc uzaugumu novākšanas ceļa nomalēm jānodrošina ūdens </w:t>
      </w:r>
      <w:proofErr w:type="spellStart"/>
      <w:r w:rsidRPr="00086717">
        <w:rPr>
          <w:lang w:val="lv-LV"/>
        </w:rPr>
        <w:t>novade</w:t>
      </w:r>
      <w:proofErr w:type="spellEnd"/>
      <w:r w:rsidRPr="00086717">
        <w:rPr>
          <w:lang w:val="lv-LV"/>
        </w:rPr>
        <w:t xml:space="preserve"> bez izskalojumu veidošanās.  Nomaļu šķērsprofilam jābūt 3 % – 5%. Virāžās nomales </w:t>
      </w:r>
      <w:proofErr w:type="spellStart"/>
      <w:r w:rsidRPr="00086717">
        <w:rPr>
          <w:lang w:val="lv-LV"/>
        </w:rPr>
        <w:t>šķērskritums</w:t>
      </w:r>
      <w:proofErr w:type="spellEnd"/>
      <w:r w:rsidRPr="00086717">
        <w:rPr>
          <w:lang w:val="lv-LV"/>
        </w:rPr>
        <w:t xml:space="preserve"> var  būt līdz 6 % un tam jābūt vērstam uz līknes iekšpusi. Segas malas un nomales sajūgumam jābūt vienā līmenī vai ne zemāk par 10 mm. Pēc darbu pabeigšanas ceļa segumam jābūt tīram.</w:t>
      </w:r>
    </w:p>
    <w:p w14:paraId="52F79099" w14:textId="79990E21" w:rsidR="00BC54A5" w:rsidRPr="00086717" w:rsidRDefault="00BC54A5" w:rsidP="005A4747">
      <w:pPr>
        <w:pStyle w:val="Virsraksts3"/>
        <w:rPr>
          <w:lang w:val="lv-LV"/>
        </w:rPr>
      </w:pPr>
      <w:r w:rsidRPr="00086717">
        <w:rPr>
          <w:lang w:val="lv-LV"/>
        </w:rPr>
        <w:t>Darba</w:t>
      </w:r>
      <w:r w:rsidR="00811F36">
        <w:rPr>
          <w:lang w:val="lv-LV"/>
        </w:rPr>
        <w:t xml:space="preserve"> </w:t>
      </w:r>
      <w:r w:rsidRPr="00086717">
        <w:rPr>
          <w:lang w:val="lv-LV"/>
        </w:rPr>
        <w:t>daudzuma uzmērīšana</w:t>
      </w:r>
    </w:p>
    <w:p w14:paraId="7E732CEC" w14:textId="77777777" w:rsidR="00BC54A5" w:rsidRPr="00086717" w:rsidRDefault="00BC54A5" w:rsidP="001E648F">
      <w:pPr>
        <w:rPr>
          <w:lang w:val="lv-LV"/>
        </w:rPr>
      </w:pPr>
      <w:r w:rsidRPr="00086717">
        <w:rPr>
          <w:lang w:val="lv-LV"/>
        </w:rPr>
        <w:t>Jāuzmēra noņemtās grunts tilpumu blīvā veidā kubikmetros – m³.</w:t>
      </w:r>
    </w:p>
    <w:p w14:paraId="1C385591" w14:textId="7C3ED7F4" w:rsidR="00D0446C" w:rsidRDefault="00D0446C" w:rsidP="00811F36">
      <w:pPr>
        <w:spacing w:before="0" w:after="0"/>
        <w:ind w:firstLine="0"/>
        <w:rPr>
          <w:rFonts w:ascii="Calibri" w:eastAsia="ヒラギノ角ゴ Pro W3" w:hAnsi="Calibri"/>
          <w:b/>
          <w:color w:val="000000"/>
          <w:sz w:val="40"/>
          <w:szCs w:val="20"/>
          <w:lang w:eastAsia="lv-LV"/>
        </w:rPr>
      </w:pPr>
      <w:r>
        <w:br w:type="page"/>
      </w:r>
    </w:p>
    <w:p w14:paraId="4419ADA1" w14:textId="5245DBA2" w:rsidR="003E6875" w:rsidRPr="00086717" w:rsidRDefault="003E6875" w:rsidP="007A176E">
      <w:pPr>
        <w:pStyle w:val="Virsraksts2"/>
        <w:rPr>
          <w:lang w:val="lv-LV"/>
        </w:rPr>
      </w:pPr>
      <w:bookmarkStart w:id="6200" w:name="_Toc41475098"/>
      <w:bookmarkStart w:id="6201" w:name="_Toc209536083"/>
      <w:r w:rsidRPr="00086717">
        <w:rPr>
          <w:lang w:val="lv-LV"/>
        </w:rPr>
        <w:lastRenderedPageBreak/>
        <w:t>Izskalojumu aizbēršana</w:t>
      </w:r>
      <w:bookmarkEnd w:id="6200"/>
      <w:bookmarkEnd w:id="6201"/>
    </w:p>
    <w:p w14:paraId="2826E191" w14:textId="77777777" w:rsidR="003E6875" w:rsidRPr="00086717" w:rsidRDefault="003E6875" w:rsidP="001E648F">
      <w:pPr>
        <w:rPr>
          <w:lang w:val="lv-LV"/>
        </w:rPr>
      </w:pPr>
      <w:r w:rsidRPr="00086717">
        <w:rPr>
          <w:lang w:val="lv-LV"/>
        </w:rPr>
        <w:t>Paredzēts, ka tiek likvidētas izskalojumu radītās deformācijas, kā arī tiek novērsta to atkārtota izveidošanās.</w:t>
      </w:r>
    </w:p>
    <w:p w14:paraId="76A8369D" w14:textId="77777777" w:rsidR="003E6875" w:rsidRPr="00086717" w:rsidRDefault="003E6875" w:rsidP="00F44C73">
      <w:pPr>
        <w:pStyle w:val="Virsraksts3"/>
        <w:rPr>
          <w:lang w:val="lv-LV"/>
        </w:rPr>
      </w:pPr>
      <w:r w:rsidRPr="00086717">
        <w:rPr>
          <w:lang w:val="lv-LV"/>
        </w:rPr>
        <w:t>Darba nosaukums</w:t>
      </w:r>
    </w:p>
    <w:p w14:paraId="2E44150E" w14:textId="6A3CD4AB" w:rsidR="003E6875" w:rsidRPr="00070E32" w:rsidRDefault="003E6875" w:rsidP="00811F36">
      <w:pPr>
        <w:pStyle w:val="Virsraksts4"/>
      </w:pPr>
      <w:r w:rsidRPr="00070E32">
        <w:t>Izskalojumu likvidēšana bez jauna materiāla piedevas – m³</w:t>
      </w:r>
    </w:p>
    <w:p w14:paraId="04E882D8" w14:textId="6D0CA546" w:rsidR="003E6875" w:rsidRPr="00086717" w:rsidRDefault="003E6875" w:rsidP="00811F36">
      <w:pPr>
        <w:pStyle w:val="Virsraksts4"/>
      </w:pPr>
      <w:r w:rsidRPr="00086717">
        <w:t>Izskalojumu aizpildīšana / aizbēršana – m³</w:t>
      </w:r>
    </w:p>
    <w:p w14:paraId="66F05A41" w14:textId="54BA37DC" w:rsidR="003E6875" w:rsidRPr="00086717" w:rsidRDefault="003E6875" w:rsidP="005A4747">
      <w:pPr>
        <w:pStyle w:val="Virsraksts3"/>
        <w:rPr>
          <w:lang w:val="lv-LV"/>
        </w:rPr>
      </w:pPr>
      <w:r w:rsidRPr="00086717">
        <w:rPr>
          <w:lang w:val="lv-LV"/>
        </w:rPr>
        <w:t>Definīcijas</w:t>
      </w:r>
    </w:p>
    <w:p w14:paraId="2DC35BE3" w14:textId="77777777" w:rsidR="003E6875" w:rsidRPr="00086717" w:rsidRDefault="003E6875" w:rsidP="001E648F">
      <w:pPr>
        <w:rPr>
          <w:lang w:val="lv-LV"/>
        </w:rPr>
      </w:pPr>
      <w:r w:rsidRPr="00086717">
        <w:rPr>
          <w:lang w:val="lv-LV"/>
        </w:rPr>
        <w:t>...</w:t>
      </w:r>
    </w:p>
    <w:p w14:paraId="3AA8D900" w14:textId="719EBC4A" w:rsidR="003E6875" w:rsidRPr="00086717" w:rsidRDefault="003E6875" w:rsidP="005A4747">
      <w:pPr>
        <w:pStyle w:val="Virsraksts3"/>
        <w:rPr>
          <w:lang w:val="lv-LV"/>
        </w:rPr>
      </w:pPr>
      <w:r w:rsidRPr="00086717">
        <w:rPr>
          <w:lang w:val="lv-LV"/>
        </w:rPr>
        <w:t>Darba apraksts</w:t>
      </w:r>
    </w:p>
    <w:p w14:paraId="7A999E0D" w14:textId="77777777" w:rsidR="003E6875" w:rsidRPr="00086717" w:rsidRDefault="003E6875" w:rsidP="001E648F">
      <w:pPr>
        <w:rPr>
          <w:lang w:val="lv-LV"/>
        </w:rPr>
      </w:pPr>
      <w:r w:rsidRPr="00086717">
        <w:rPr>
          <w:lang w:val="lv-LV"/>
        </w:rPr>
        <w:t>Izskalojumu aizbēršana ietver esošā izskalojuma vietas sagatavošanu aizpildīšanai, nepieciešamo materiālu piegādi un iestrādi, vai arī izskalotā materiāla iestrādi, kā arī izskalojuma vietas un skartās teritorijas sakopšanu (nepieciešamības gadījumā aizvācot izskaloto materiālu).</w:t>
      </w:r>
    </w:p>
    <w:p w14:paraId="72515CBE" w14:textId="40949736" w:rsidR="003E6875" w:rsidRPr="00086717" w:rsidRDefault="003E6875" w:rsidP="005A4747">
      <w:pPr>
        <w:pStyle w:val="Virsraksts3"/>
        <w:rPr>
          <w:lang w:val="lv-LV"/>
        </w:rPr>
      </w:pPr>
      <w:r w:rsidRPr="00086717">
        <w:rPr>
          <w:lang w:val="lv-LV"/>
        </w:rPr>
        <w:t>Materiāli</w:t>
      </w:r>
    </w:p>
    <w:p w14:paraId="365FE753" w14:textId="77777777" w:rsidR="003E6875" w:rsidRPr="00086717" w:rsidRDefault="003E6875" w:rsidP="001E648F">
      <w:pPr>
        <w:rPr>
          <w:lang w:val="lv-LV"/>
        </w:rPr>
      </w:pPr>
      <w:r w:rsidRPr="00086717">
        <w:rPr>
          <w:lang w:val="lv-LV"/>
        </w:rPr>
        <w:t>Izskalojumu aizbēršanai pielietojami materiāli, kura fizikāli – mehāniskās īpašības ir vienādas vai labākas par remontējamā ceļa konstruktīvā elementa izbūvē lietotajiem materiāliem.</w:t>
      </w:r>
    </w:p>
    <w:p w14:paraId="183A3033" w14:textId="77777777" w:rsidR="003E6875" w:rsidRPr="00086717" w:rsidRDefault="003E6875" w:rsidP="001E648F">
      <w:pPr>
        <w:rPr>
          <w:lang w:val="lv-LV"/>
        </w:rPr>
      </w:pPr>
      <w:r w:rsidRPr="00086717">
        <w:rPr>
          <w:lang w:val="lv-LV"/>
        </w:rPr>
        <w:t>Izskalojumu aizberamā materiāla daudzumu nosaka, ņemot vērā šādu materiāla sablīvēšanās pakāpi – šķembām – 1,26; grantij – 1,24; smiltij, mālsmiltij – 1,1; smilšmālam, mālam – 1,05.</w:t>
      </w:r>
    </w:p>
    <w:p w14:paraId="0B57CE3A" w14:textId="57C3F281" w:rsidR="003E6875" w:rsidRPr="00086717" w:rsidRDefault="003E6875" w:rsidP="005A4747">
      <w:pPr>
        <w:pStyle w:val="Virsraksts3"/>
        <w:rPr>
          <w:lang w:val="lv-LV"/>
        </w:rPr>
      </w:pPr>
      <w:r w:rsidRPr="00086717">
        <w:rPr>
          <w:lang w:val="lv-LV"/>
        </w:rPr>
        <w:t>Iekārtas</w:t>
      </w:r>
    </w:p>
    <w:p w14:paraId="428F354D" w14:textId="77777777" w:rsidR="003E6875" w:rsidRPr="00086717" w:rsidRDefault="003E6875" w:rsidP="001E648F">
      <w:pPr>
        <w:rPr>
          <w:lang w:val="lv-LV"/>
        </w:rPr>
      </w:pPr>
      <w:r w:rsidRPr="00086717">
        <w:rPr>
          <w:lang w:val="lv-LV"/>
        </w:rPr>
        <w:t>...</w:t>
      </w:r>
    </w:p>
    <w:p w14:paraId="0AFCA796" w14:textId="06705C89" w:rsidR="003E6875" w:rsidRPr="00086717" w:rsidRDefault="003E6875" w:rsidP="005A4747">
      <w:pPr>
        <w:pStyle w:val="Virsraksts3"/>
        <w:rPr>
          <w:lang w:val="lv-LV"/>
        </w:rPr>
      </w:pPr>
      <w:r w:rsidRPr="00086717">
        <w:rPr>
          <w:lang w:val="lv-LV"/>
        </w:rPr>
        <w:t>Darba izpilde</w:t>
      </w:r>
    </w:p>
    <w:p w14:paraId="19B5EC74" w14:textId="77777777" w:rsidR="003E6875" w:rsidRPr="00086717" w:rsidRDefault="003E6875" w:rsidP="001E648F">
      <w:pPr>
        <w:rPr>
          <w:lang w:val="lv-LV"/>
        </w:rPr>
      </w:pPr>
      <w:r w:rsidRPr="00086717">
        <w:rPr>
          <w:lang w:val="lv-LV"/>
        </w:rPr>
        <w:t xml:space="preserve">Pirms darbu izpildes jānoskaidro un jānovērš turpmākie izskalojuma rašanās cēloņi. </w:t>
      </w:r>
    </w:p>
    <w:p w14:paraId="733CD223" w14:textId="77777777" w:rsidR="003E6875" w:rsidRPr="00086717" w:rsidRDefault="003E6875" w:rsidP="001E648F">
      <w:pPr>
        <w:rPr>
          <w:lang w:val="lv-LV"/>
        </w:rPr>
      </w:pPr>
      <w:r w:rsidRPr="00086717">
        <w:rPr>
          <w:lang w:val="lv-LV"/>
        </w:rPr>
        <w:t xml:space="preserve">Izskalojumu vietu aizber, iestrādājot minerālo materiālu izskalojuma vietā ar roku darba rīkiem vai mehanizēti, veicot materiāla sablīvēšanu ar rokas blietēm vai </w:t>
      </w:r>
      <w:proofErr w:type="spellStart"/>
      <w:r w:rsidRPr="00086717">
        <w:rPr>
          <w:lang w:val="lv-LV"/>
        </w:rPr>
        <w:t>vibroblietēm</w:t>
      </w:r>
      <w:proofErr w:type="spellEnd"/>
      <w:r w:rsidRPr="00086717">
        <w:rPr>
          <w:lang w:val="lv-LV"/>
        </w:rPr>
        <w:t>. Sablīvējamā slāņa biezums 20 – 30 cm. Pēc izskalojuma aizbēršanas veic atjaunotās zemes klātnes planēšanu.</w:t>
      </w:r>
    </w:p>
    <w:p w14:paraId="7F568B29" w14:textId="58974D0C" w:rsidR="003E6875" w:rsidRPr="00086717" w:rsidRDefault="003E6875" w:rsidP="005A4747">
      <w:pPr>
        <w:pStyle w:val="Virsraksts3"/>
        <w:rPr>
          <w:lang w:val="lv-LV"/>
        </w:rPr>
      </w:pPr>
      <w:r w:rsidRPr="00086717">
        <w:rPr>
          <w:lang w:val="lv-LV"/>
        </w:rPr>
        <w:t>Kvalitātes</w:t>
      </w:r>
      <w:r w:rsidR="00811F36">
        <w:rPr>
          <w:lang w:val="lv-LV"/>
        </w:rPr>
        <w:t xml:space="preserve"> </w:t>
      </w:r>
      <w:r w:rsidRPr="00086717">
        <w:rPr>
          <w:lang w:val="lv-LV"/>
        </w:rPr>
        <w:t>novērtējums</w:t>
      </w:r>
    </w:p>
    <w:p w14:paraId="3625AD3D" w14:textId="77777777" w:rsidR="003E6875" w:rsidRPr="00086717" w:rsidRDefault="003E6875" w:rsidP="001E648F">
      <w:pPr>
        <w:rPr>
          <w:lang w:val="lv-LV"/>
        </w:rPr>
      </w:pPr>
      <w:r w:rsidRPr="00086717">
        <w:rPr>
          <w:lang w:val="lv-LV"/>
        </w:rPr>
        <w:t xml:space="preserve">Pēc izskalojuma aizbēršanas atremontētajai vietai jābūt vienā līmenī ar esošo ceļa profilu un nomalei jābūt līdzenai ar atbilstošu </w:t>
      </w:r>
      <w:proofErr w:type="spellStart"/>
      <w:r w:rsidRPr="00086717">
        <w:rPr>
          <w:lang w:val="lv-LV"/>
        </w:rPr>
        <w:t>šķērskritumu</w:t>
      </w:r>
      <w:proofErr w:type="spellEnd"/>
      <w:r w:rsidRPr="00086717">
        <w:rPr>
          <w:lang w:val="lv-LV"/>
        </w:rPr>
        <w:t>. Zemes klātnes nogāzes slīpumam jāsakrīt ar esošo nogāzes slīpumu. Izpildītais darbs kontrolējams vizuāli, neatbilstības gadījumā jāveic pasākumi prasību nodrošināšanai.</w:t>
      </w:r>
    </w:p>
    <w:p w14:paraId="5E73D50D" w14:textId="3CB655EC" w:rsidR="003E6875" w:rsidRPr="00086717" w:rsidRDefault="003E6875" w:rsidP="005A4747">
      <w:pPr>
        <w:pStyle w:val="Virsraksts3"/>
        <w:rPr>
          <w:lang w:val="lv-LV"/>
        </w:rPr>
      </w:pPr>
      <w:r w:rsidRPr="00086717">
        <w:rPr>
          <w:lang w:val="lv-LV"/>
        </w:rPr>
        <w:t>Darba</w:t>
      </w:r>
      <w:r w:rsidR="00811F36">
        <w:rPr>
          <w:lang w:val="lv-LV"/>
        </w:rPr>
        <w:t xml:space="preserve"> </w:t>
      </w:r>
      <w:r w:rsidRPr="00086717">
        <w:rPr>
          <w:lang w:val="lv-LV"/>
        </w:rPr>
        <w:t>daudzuma uzmērīšana</w:t>
      </w:r>
    </w:p>
    <w:p w14:paraId="1CC13009" w14:textId="1CE5C91E" w:rsidR="003E6875" w:rsidRDefault="003E6875" w:rsidP="001E648F">
      <w:pPr>
        <w:rPr>
          <w:lang w:val="lv-LV"/>
        </w:rPr>
      </w:pPr>
      <w:r w:rsidRPr="00086717">
        <w:rPr>
          <w:lang w:val="lv-LV"/>
        </w:rPr>
        <w:t xml:space="preserve">Aizbērtā izskalojuma darbu daudzums jāuzmēra, kā norādīts Ceļu specifikāciju </w:t>
      </w:r>
      <w:r w:rsidRPr="00086717">
        <w:rPr>
          <w:lang w:val="lv-LV"/>
        </w:rPr>
        <w:fldChar w:fldCharType="begin"/>
      </w:r>
      <w:r w:rsidRPr="00086717">
        <w:rPr>
          <w:lang w:val="lv-LV"/>
        </w:rPr>
        <w:instrText xml:space="preserve"> REF _Ref250980695 \n \h  \* MERGEFORMAT </w:instrText>
      </w:r>
      <w:r w:rsidRPr="00086717">
        <w:rPr>
          <w:lang w:val="lv-LV"/>
        </w:rPr>
      </w:r>
      <w:r w:rsidRPr="00086717">
        <w:rPr>
          <w:lang w:val="lv-LV"/>
        </w:rPr>
        <w:fldChar w:fldCharType="separate"/>
      </w:r>
      <w:r w:rsidR="00C86EAE">
        <w:rPr>
          <w:lang w:val="lv-LV"/>
        </w:rPr>
        <w:t>2.6.4.2</w:t>
      </w:r>
      <w:r w:rsidRPr="00086717">
        <w:rPr>
          <w:lang w:val="lv-LV"/>
        </w:rPr>
        <w:fldChar w:fldCharType="end"/>
      </w:r>
      <w:r w:rsidRPr="00086717">
        <w:rPr>
          <w:lang w:val="lv-LV"/>
        </w:rPr>
        <w:t xml:space="preserve"> punktā, aprēķinot iestrādāto materiāla apjomu blīvā veidā kubikmetros – m³.</w:t>
      </w:r>
    </w:p>
    <w:p w14:paraId="2F47008A" w14:textId="77777777" w:rsidR="00811F36" w:rsidRPr="00086717" w:rsidRDefault="00811F36" w:rsidP="001E648F">
      <w:pPr>
        <w:rPr>
          <w:lang w:val="lv-LV"/>
        </w:rPr>
      </w:pPr>
    </w:p>
    <w:p w14:paraId="3A5C9AB8" w14:textId="31466922" w:rsidR="003E6875" w:rsidRPr="00086717" w:rsidRDefault="003E6875" w:rsidP="007A176E">
      <w:pPr>
        <w:pStyle w:val="Virsraksts2"/>
        <w:rPr>
          <w:lang w:val="lv-LV"/>
        </w:rPr>
      </w:pPr>
      <w:bookmarkStart w:id="6202" w:name="_Ref34232955"/>
      <w:bookmarkStart w:id="6203" w:name="_Toc41475106"/>
      <w:bookmarkStart w:id="6204" w:name="_Toc209536084"/>
      <w:r w:rsidRPr="00086717">
        <w:rPr>
          <w:lang w:val="lv-LV"/>
        </w:rPr>
        <w:lastRenderedPageBreak/>
        <w:t>Caurteku tīrīšana vai remonts</w:t>
      </w:r>
      <w:bookmarkEnd w:id="6202"/>
      <w:bookmarkEnd w:id="6203"/>
      <w:bookmarkEnd w:id="6204"/>
    </w:p>
    <w:p w14:paraId="0DA84955" w14:textId="77777777" w:rsidR="003E6875" w:rsidRPr="00086717" w:rsidRDefault="003E6875" w:rsidP="001E648F">
      <w:pPr>
        <w:rPr>
          <w:lang w:val="lv-LV"/>
        </w:rPr>
      </w:pPr>
      <w:r w:rsidRPr="00086717">
        <w:rPr>
          <w:lang w:val="lv-LV"/>
        </w:rPr>
        <w:t xml:space="preserve">Sīku bojājumu novēršanu caurtekās paredz, lai novērstu ūdens </w:t>
      </w:r>
      <w:proofErr w:type="spellStart"/>
      <w:r w:rsidRPr="00086717">
        <w:rPr>
          <w:lang w:val="lv-LV"/>
        </w:rPr>
        <w:t>caursūkšanos</w:t>
      </w:r>
      <w:proofErr w:type="spellEnd"/>
      <w:r w:rsidRPr="00086717">
        <w:rPr>
          <w:lang w:val="lv-LV"/>
        </w:rPr>
        <w:t xml:space="preserve"> un grunts izskalošanos caur caurteku elementu </w:t>
      </w:r>
      <w:proofErr w:type="spellStart"/>
      <w:r w:rsidRPr="00086717">
        <w:rPr>
          <w:lang w:val="lv-LV"/>
        </w:rPr>
        <w:t>saduršuvēm</w:t>
      </w:r>
      <w:proofErr w:type="spellEnd"/>
      <w:r w:rsidRPr="00086717">
        <w:rPr>
          <w:lang w:val="lv-LV"/>
        </w:rPr>
        <w:t>.</w:t>
      </w:r>
    </w:p>
    <w:p w14:paraId="0C11F61C" w14:textId="77777777" w:rsidR="003E6875" w:rsidRPr="00086717" w:rsidRDefault="003E6875" w:rsidP="001E648F">
      <w:pPr>
        <w:rPr>
          <w:lang w:val="lv-LV"/>
        </w:rPr>
      </w:pPr>
      <w:r w:rsidRPr="00086717">
        <w:rPr>
          <w:lang w:val="lv-LV"/>
        </w:rPr>
        <w:t>Sīku bojājumu novēršanas process paredzēts caurtekām ar diametru, kas  lielāks par 1,0 m, kā arī taisnstūra caurtekām, darbu veicot no caurtekas iekšpuses.</w:t>
      </w:r>
    </w:p>
    <w:p w14:paraId="281B3470" w14:textId="77777777" w:rsidR="003E6875" w:rsidRPr="00086717" w:rsidRDefault="003E6875" w:rsidP="001E648F">
      <w:pPr>
        <w:rPr>
          <w:lang w:val="lv-LV"/>
        </w:rPr>
      </w:pPr>
      <w:r w:rsidRPr="00086717">
        <w:rPr>
          <w:lang w:val="lv-LV"/>
        </w:rPr>
        <w:t>Caurteku attīrīšanu no sanesumiem paredz, lai aizvāktu no un pie caurtekas laika gaitā uzkrājušos dažādus svešķermeņus un grunšu sanesumus.</w:t>
      </w:r>
    </w:p>
    <w:p w14:paraId="36B7833B" w14:textId="697B1DFE" w:rsidR="003E6875" w:rsidRPr="00086717" w:rsidRDefault="003E6875" w:rsidP="005A4747">
      <w:pPr>
        <w:pStyle w:val="Virsraksts3"/>
        <w:rPr>
          <w:lang w:val="lv-LV"/>
        </w:rPr>
      </w:pPr>
      <w:r w:rsidRPr="00086717">
        <w:rPr>
          <w:lang w:val="lv-LV"/>
        </w:rPr>
        <w:t>Darba nosaukums</w:t>
      </w:r>
    </w:p>
    <w:p w14:paraId="39324068" w14:textId="1AADF318" w:rsidR="003E6875" w:rsidRPr="00086717" w:rsidRDefault="003E6875" w:rsidP="00811F36">
      <w:pPr>
        <w:pStyle w:val="Virsraksts4"/>
      </w:pPr>
      <w:r w:rsidRPr="00086717">
        <w:t>Sīku bojājumu novēršana caurtekās – m</w:t>
      </w:r>
    </w:p>
    <w:p w14:paraId="57DDA4AE" w14:textId="2DA97151" w:rsidR="003E6875" w:rsidRDefault="003E6875" w:rsidP="00811F36">
      <w:pPr>
        <w:pStyle w:val="Virsraksts4"/>
      </w:pPr>
      <w:r>
        <w:t>C</w:t>
      </w:r>
      <w:r w:rsidRPr="000B537D">
        <w:t xml:space="preserve">aurtekas (ar diametru &lt; 0,8 m) tīrīšana – m </w:t>
      </w:r>
    </w:p>
    <w:p w14:paraId="6D038B50" w14:textId="0BC4B1A8" w:rsidR="003E6875" w:rsidRPr="00086717" w:rsidRDefault="003E6875" w:rsidP="00811F36">
      <w:pPr>
        <w:pStyle w:val="Virsraksts4"/>
      </w:pPr>
      <w:r w:rsidRPr="000B537D">
        <w:t>Caurtekas (ar diametru ≥ 0,8 m) tīrīšana – m</w:t>
      </w:r>
    </w:p>
    <w:p w14:paraId="3C046FAD" w14:textId="38918155" w:rsidR="003E6875" w:rsidRPr="00086717" w:rsidRDefault="003E6875" w:rsidP="00811F36">
      <w:pPr>
        <w:pStyle w:val="Virsraksts4"/>
      </w:pPr>
      <w:r w:rsidRPr="00086717">
        <w:t>Caurtekas gala attīrīšana – gab</w:t>
      </w:r>
      <w:r>
        <w:t>.</w:t>
      </w:r>
    </w:p>
    <w:p w14:paraId="113D242E" w14:textId="7F2B6D8A" w:rsidR="003E6875" w:rsidRPr="00086717" w:rsidRDefault="003E6875" w:rsidP="005A4747">
      <w:pPr>
        <w:pStyle w:val="Virsraksts3"/>
        <w:rPr>
          <w:lang w:val="lv-LV"/>
        </w:rPr>
      </w:pPr>
      <w:r w:rsidRPr="00086717">
        <w:rPr>
          <w:lang w:val="lv-LV"/>
        </w:rPr>
        <w:t>Definīcijas</w:t>
      </w:r>
    </w:p>
    <w:p w14:paraId="71A1B480" w14:textId="77777777" w:rsidR="003E6875" w:rsidRDefault="003E6875" w:rsidP="001E648F">
      <w:pPr>
        <w:rPr>
          <w:lang w:val="lv-LV"/>
        </w:rPr>
      </w:pPr>
      <w:proofErr w:type="spellStart"/>
      <w:r w:rsidRPr="00C9486A">
        <w:t>Sīku</w:t>
      </w:r>
      <w:proofErr w:type="spellEnd"/>
      <w:r w:rsidRPr="00C9486A">
        <w:t xml:space="preserve"> </w:t>
      </w:r>
      <w:proofErr w:type="spellStart"/>
      <w:r w:rsidRPr="00C9486A">
        <w:t>bojājuma</w:t>
      </w:r>
      <w:proofErr w:type="spellEnd"/>
      <w:r w:rsidRPr="00C9486A">
        <w:t xml:space="preserve"> </w:t>
      </w:r>
      <w:proofErr w:type="spellStart"/>
      <w:r w:rsidRPr="00C9486A">
        <w:t>novēršanas</w:t>
      </w:r>
      <w:proofErr w:type="spellEnd"/>
      <w:r w:rsidRPr="00C9486A">
        <w:t xml:space="preserve"> process </w:t>
      </w:r>
      <w:proofErr w:type="spellStart"/>
      <w:r w:rsidRPr="00C9486A">
        <w:t>paredzēts</w:t>
      </w:r>
      <w:proofErr w:type="spellEnd"/>
      <w:r w:rsidRPr="00C9486A">
        <w:t xml:space="preserve"> </w:t>
      </w:r>
      <w:proofErr w:type="spellStart"/>
      <w:r w:rsidRPr="00C9486A">
        <w:t>caurtekām</w:t>
      </w:r>
      <w:proofErr w:type="spellEnd"/>
      <w:r w:rsidRPr="00C9486A">
        <w:t xml:space="preserve"> </w:t>
      </w:r>
      <w:proofErr w:type="spellStart"/>
      <w:r w:rsidRPr="00C9486A">
        <w:t>ar</w:t>
      </w:r>
      <w:proofErr w:type="spellEnd"/>
      <w:r w:rsidRPr="00C9486A">
        <w:t xml:space="preserve"> </w:t>
      </w:r>
      <w:proofErr w:type="spellStart"/>
      <w:r w:rsidRPr="00C9486A">
        <w:t>diametru</w:t>
      </w:r>
      <w:proofErr w:type="spellEnd"/>
      <w:r w:rsidRPr="00C9486A">
        <w:t xml:space="preserve">, kas </w:t>
      </w:r>
      <w:proofErr w:type="spellStart"/>
      <w:r w:rsidRPr="00C9486A">
        <w:t>lielāks</w:t>
      </w:r>
      <w:proofErr w:type="spellEnd"/>
      <w:r w:rsidRPr="00C9486A">
        <w:t xml:space="preserve"> par 1,0 m, </w:t>
      </w:r>
      <w:proofErr w:type="spellStart"/>
      <w:r w:rsidRPr="00C9486A">
        <w:t>kā</w:t>
      </w:r>
      <w:proofErr w:type="spellEnd"/>
      <w:r w:rsidRPr="00C9486A">
        <w:t xml:space="preserve"> </w:t>
      </w:r>
      <w:proofErr w:type="spellStart"/>
      <w:r w:rsidRPr="00C9486A">
        <w:t>arī</w:t>
      </w:r>
      <w:proofErr w:type="spellEnd"/>
      <w:r w:rsidRPr="00C9486A">
        <w:t xml:space="preserve"> </w:t>
      </w:r>
      <w:proofErr w:type="spellStart"/>
      <w:r w:rsidRPr="00C9486A">
        <w:t>taisnstūra</w:t>
      </w:r>
      <w:proofErr w:type="spellEnd"/>
      <w:r w:rsidRPr="00C9486A">
        <w:t xml:space="preserve"> </w:t>
      </w:r>
      <w:proofErr w:type="spellStart"/>
      <w:r w:rsidRPr="00C9486A">
        <w:t>caurtekām</w:t>
      </w:r>
      <w:proofErr w:type="spellEnd"/>
      <w:r w:rsidRPr="00C9486A">
        <w:t xml:space="preserve">, </w:t>
      </w:r>
      <w:proofErr w:type="spellStart"/>
      <w:r w:rsidRPr="00C9486A">
        <w:t>darbu</w:t>
      </w:r>
      <w:proofErr w:type="spellEnd"/>
      <w:r w:rsidRPr="00C9486A">
        <w:t xml:space="preserve"> </w:t>
      </w:r>
      <w:proofErr w:type="spellStart"/>
      <w:r w:rsidRPr="00C9486A">
        <w:t>veicot</w:t>
      </w:r>
      <w:proofErr w:type="spellEnd"/>
      <w:r w:rsidRPr="00C9486A">
        <w:t xml:space="preserve"> no </w:t>
      </w:r>
      <w:proofErr w:type="spellStart"/>
      <w:r w:rsidRPr="00C9486A">
        <w:t>caurtekas</w:t>
      </w:r>
      <w:proofErr w:type="spellEnd"/>
      <w:r w:rsidRPr="00C9486A">
        <w:t xml:space="preserve"> </w:t>
      </w:r>
      <w:proofErr w:type="spellStart"/>
      <w:r w:rsidRPr="00C9486A">
        <w:t>iekšpuses</w:t>
      </w:r>
      <w:proofErr w:type="spellEnd"/>
      <w:r w:rsidRPr="00C9486A">
        <w:t>.</w:t>
      </w:r>
    </w:p>
    <w:p w14:paraId="639690C1" w14:textId="77777777" w:rsidR="003E6875" w:rsidRPr="00086717" w:rsidRDefault="003E6875" w:rsidP="001E648F">
      <w:pPr>
        <w:rPr>
          <w:lang w:val="lv-LV"/>
        </w:rPr>
      </w:pPr>
      <w:r w:rsidRPr="00086717">
        <w:rPr>
          <w:lang w:val="lv-LV"/>
        </w:rPr>
        <w:t>Caurtekas tīrīšana – caurtekas un tās gultnes attīrīšana no sanesumiem, aizsērējumiem un svešķermeņiem caurtekā un līdz 2 m ārpus caurtekas uz katru pusi vai nostiprinātās teknes garumā.</w:t>
      </w:r>
    </w:p>
    <w:p w14:paraId="223C1881" w14:textId="77777777" w:rsidR="003E6875" w:rsidRPr="00086717" w:rsidRDefault="003E6875" w:rsidP="001E648F">
      <w:pPr>
        <w:rPr>
          <w:lang w:val="lv-LV"/>
        </w:rPr>
      </w:pPr>
      <w:r w:rsidRPr="00086717">
        <w:rPr>
          <w:lang w:val="lv-LV"/>
        </w:rPr>
        <w:t>Caurtekas gala attīrīšana – caurtekas gala attīrīšana no sanesumiem, aizsērējumiem un svešķermeņiem līdz 1 m caurtekas iekšpusē un līdz 2m ārpus caurtekas vai nostiprinātās teknes garumā.</w:t>
      </w:r>
    </w:p>
    <w:p w14:paraId="7684BEEA" w14:textId="350C15D8" w:rsidR="003E6875" w:rsidRPr="00086717" w:rsidRDefault="003E6875" w:rsidP="005A4747">
      <w:pPr>
        <w:pStyle w:val="Virsraksts3"/>
        <w:rPr>
          <w:lang w:val="lv-LV"/>
        </w:rPr>
      </w:pPr>
      <w:r w:rsidRPr="00086717">
        <w:rPr>
          <w:lang w:val="lv-LV"/>
        </w:rPr>
        <w:t>Darba apraksts</w:t>
      </w:r>
    </w:p>
    <w:p w14:paraId="5D9CFDBC" w14:textId="77777777" w:rsidR="003E6875" w:rsidRPr="00086717" w:rsidRDefault="003E6875" w:rsidP="001E648F">
      <w:pPr>
        <w:rPr>
          <w:lang w:val="lv-LV"/>
        </w:rPr>
      </w:pPr>
      <w:r w:rsidRPr="00086717">
        <w:rPr>
          <w:lang w:val="lv-LV"/>
        </w:rPr>
        <w:t>Sīku bojājumu novēršana caurtekās ietver šuves tīrīšanu un šuves aizpildīšanu.</w:t>
      </w:r>
    </w:p>
    <w:p w14:paraId="6ABEF055" w14:textId="77777777" w:rsidR="003E6875" w:rsidRPr="00086717" w:rsidRDefault="003E6875" w:rsidP="001E648F">
      <w:pPr>
        <w:rPr>
          <w:lang w:val="lv-LV"/>
        </w:rPr>
      </w:pPr>
      <w:r w:rsidRPr="00086717">
        <w:rPr>
          <w:lang w:val="lv-LV"/>
        </w:rPr>
        <w:t>Caurteku tīrīšana un gala attīrīšana ietver visus darbus, materiālus un iekārtas, kas nepieciešami, lai iztīrītu caurteku un gultni.</w:t>
      </w:r>
    </w:p>
    <w:p w14:paraId="3A16E151" w14:textId="4CB76C67" w:rsidR="003E6875" w:rsidRPr="00086717" w:rsidRDefault="003E6875" w:rsidP="005A4747">
      <w:pPr>
        <w:pStyle w:val="Virsraksts3"/>
        <w:rPr>
          <w:lang w:val="lv-LV"/>
        </w:rPr>
      </w:pPr>
      <w:r w:rsidRPr="00086717">
        <w:rPr>
          <w:lang w:val="lv-LV"/>
        </w:rPr>
        <w:t>Materiāli</w:t>
      </w:r>
    </w:p>
    <w:p w14:paraId="1ACEC49C" w14:textId="77777777" w:rsidR="003E6875" w:rsidRPr="00086717" w:rsidRDefault="003E6875" w:rsidP="001E648F">
      <w:pPr>
        <w:rPr>
          <w:lang w:val="lv-LV"/>
        </w:rPr>
      </w:pPr>
      <w:r w:rsidRPr="00086717">
        <w:rPr>
          <w:lang w:val="lv-LV"/>
        </w:rPr>
        <w:t>Sīku bojājumu novēršanai jālieto cementa java ar spiedes stiprības klasi ne zemāku par C30/37. Šuvju aizpildīšanai nedrīkst lietot celtniecības putas!</w:t>
      </w:r>
    </w:p>
    <w:p w14:paraId="09594288" w14:textId="6138FDF9" w:rsidR="003E6875" w:rsidRPr="00086717" w:rsidRDefault="003E6875" w:rsidP="005A4747">
      <w:pPr>
        <w:pStyle w:val="Virsraksts3"/>
        <w:rPr>
          <w:lang w:val="lv-LV"/>
        </w:rPr>
      </w:pPr>
      <w:r w:rsidRPr="00086717">
        <w:rPr>
          <w:lang w:val="lv-LV"/>
        </w:rPr>
        <w:t>Iekārtas</w:t>
      </w:r>
    </w:p>
    <w:p w14:paraId="405A152D" w14:textId="77777777" w:rsidR="003E6875" w:rsidRPr="00086717" w:rsidRDefault="003E6875" w:rsidP="001E648F">
      <w:pPr>
        <w:rPr>
          <w:lang w:val="lv-LV"/>
        </w:rPr>
      </w:pPr>
      <w:r w:rsidRPr="00086717">
        <w:rPr>
          <w:lang w:val="lv-LV"/>
        </w:rPr>
        <w:t>Darbu izpildei nepieciešamās iekārtas vai mehānismus, kas nodrošina kvalitatīvu darba izpildi, izvēlas būvdarbu veicējs.</w:t>
      </w:r>
    </w:p>
    <w:p w14:paraId="5AEB3AE9" w14:textId="5C50C921" w:rsidR="003E6875" w:rsidRPr="00086717" w:rsidRDefault="003E6875" w:rsidP="005A4747">
      <w:pPr>
        <w:pStyle w:val="Virsraksts3"/>
        <w:rPr>
          <w:lang w:val="lv-LV"/>
        </w:rPr>
      </w:pPr>
      <w:r w:rsidRPr="00086717">
        <w:rPr>
          <w:lang w:val="lv-LV"/>
        </w:rPr>
        <w:t>Darba izpilde</w:t>
      </w:r>
    </w:p>
    <w:p w14:paraId="0D3FD523" w14:textId="7D2272C5" w:rsidR="003E6875" w:rsidRPr="00086717" w:rsidRDefault="003E6875" w:rsidP="001E648F">
      <w:pPr>
        <w:pStyle w:val="Virsraksts4"/>
      </w:pPr>
      <w:r w:rsidRPr="00086717">
        <w:t>Sīku bojājumu novēršana</w:t>
      </w:r>
    </w:p>
    <w:p w14:paraId="64E0670B" w14:textId="77777777" w:rsidR="003E6875" w:rsidRPr="00086717" w:rsidRDefault="003E6875" w:rsidP="001E648F">
      <w:pPr>
        <w:rPr>
          <w:lang w:val="lv-LV"/>
        </w:rPr>
      </w:pPr>
      <w:r w:rsidRPr="00086717">
        <w:rPr>
          <w:lang w:val="lv-LV"/>
        </w:rPr>
        <w:t>Bojātās šuves iztīrāmas no sanesumiem, netīrumiem un  sabrukušā betona atliekām.</w:t>
      </w:r>
    </w:p>
    <w:p w14:paraId="0FDE0E34" w14:textId="77777777" w:rsidR="003E6875" w:rsidRPr="00086717" w:rsidRDefault="003E6875" w:rsidP="001E648F">
      <w:pPr>
        <w:rPr>
          <w:lang w:val="lv-LV"/>
        </w:rPr>
      </w:pPr>
      <w:r w:rsidRPr="00086717">
        <w:rPr>
          <w:lang w:val="lv-LV"/>
        </w:rPr>
        <w:lastRenderedPageBreak/>
        <w:t>Iztīrītās šuves aizdrīvējamas ar bitumenā vārītām pakulām un pēc tam aizpildāmas ar cementa javu.</w:t>
      </w:r>
    </w:p>
    <w:p w14:paraId="54D3A85F" w14:textId="77777777" w:rsidR="003E6875" w:rsidRPr="00086717" w:rsidRDefault="003E6875" w:rsidP="001E648F">
      <w:pPr>
        <w:rPr>
          <w:lang w:val="lv-LV"/>
        </w:rPr>
      </w:pPr>
      <w:r w:rsidRPr="00086717">
        <w:rPr>
          <w:lang w:val="lv-LV"/>
        </w:rPr>
        <w:t xml:space="preserve">Virsma nolīdzināma līdz nebojātā groda virsmas līmenim. Būvgružus jātransportē uz uzņēmēja </w:t>
      </w:r>
      <w:proofErr w:type="spellStart"/>
      <w:r w:rsidRPr="00086717">
        <w:rPr>
          <w:lang w:val="lv-LV"/>
        </w:rPr>
        <w:t>atbērtni</w:t>
      </w:r>
      <w:proofErr w:type="spellEnd"/>
      <w:r w:rsidRPr="00086717">
        <w:rPr>
          <w:lang w:val="lv-LV"/>
        </w:rPr>
        <w:t>. Darbs izpildāms siltā laikā, pie gaisa temperatūras ne zemākas par + 5 °C.</w:t>
      </w:r>
    </w:p>
    <w:p w14:paraId="56EF294A" w14:textId="0AAAAA75" w:rsidR="003E6875" w:rsidRPr="00086717" w:rsidRDefault="003E6875" w:rsidP="001E648F">
      <w:pPr>
        <w:pStyle w:val="Virsraksts4"/>
      </w:pPr>
      <w:r w:rsidRPr="00086717">
        <w:t>Caurteku attīrīšana no sanesumiem</w:t>
      </w:r>
    </w:p>
    <w:p w14:paraId="300FE17D" w14:textId="77777777" w:rsidR="003E6875" w:rsidRPr="00086717" w:rsidRDefault="003E6875" w:rsidP="001E648F">
      <w:pPr>
        <w:rPr>
          <w:lang w:val="lv-LV"/>
        </w:rPr>
      </w:pPr>
      <w:r w:rsidRPr="00086717">
        <w:rPr>
          <w:lang w:val="lv-LV"/>
        </w:rPr>
        <w:t xml:space="preserve">Sanesumu attīrīšana caurteku galos jāveic pēc  plūdu līmeņa krišanās, no caurteku gala teknēm iztīrot sanesumus, aizsērējumus un svešķermeņus. Tīrīšanas garums – nostiprinātās teknes garumā vai līdz 2 m uz katru pusi no caurtekas gala sienām. Jāiztīra arī caurtekas iekšpuse līdz 1 m garumā.  </w:t>
      </w:r>
    </w:p>
    <w:p w14:paraId="6C4A3793" w14:textId="77777777" w:rsidR="003E6875" w:rsidRPr="00086717" w:rsidRDefault="003E6875" w:rsidP="001E648F">
      <w:pPr>
        <w:rPr>
          <w:lang w:val="lv-LV"/>
        </w:rPr>
      </w:pPr>
      <w:r w:rsidRPr="00086717">
        <w:rPr>
          <w:lang w:val="lv-LV"/>
        </w:rPr>
        <w:t>Caurteku tīrīšana visā garumā jāveic, attīrot caurtekas iekšpusi visā garumā, kā arī nostiprinātās teknes garumā vai līdz 2 m uz katru pusi no caurtekas gala sienām.</w:t>
      </w:r>
    </w:p>
    <w:p w14:paraId="7642E0F5" w14:textId="77777777" w:rsidR="003E6875" w:rsidRPr="00086717" w:rsidRDefault="003E6875" w:rsidP="001E648F">
      <w:pPr>
        <w:rPr>
          <w:lang w:val="lv-LV" w:eastAsia="lv-LV"/>
        </w:rPr>
      </w:pPr>
      <w:r w:rsidRPr="00086717">
        <w:rPr>
          <w:lang w:val="lv-LV"/>
        </w:rPr>
        <w:t>Iztīrītā sanesumu grunts izlīdzināma grāvja malā vai uz nogāzes. Pārējie sanesumi, aizsērējumi vai svešķermeņi jāaizvāc.</w:t>
      </w:r>
    </w:p>
    <w:p w14:paraId="7EBD2032" w14:textId="2E3A4055" w:rsidR="003E6875" w:rsidRPr="00086717" w:rsidRDefault="003E6875" w:rsidP="005A4747">
      <w:pPr>
        <w:pStyle w:val="Virsraksts3"/>
        <w:rPr>
          <w:lang w:val="lv-LV"/>
        </w:rPr>
      </w:pPr>
      <w:r w:rsidRPr="00086717">
        <w:rPr>
          <w:lang w:val="lv-LV"/>
        </w:rPr>
        <w:t>Kvalitātes</w:t>
      </w:r>
      <w:r w:rsidR="00811F36">
        <w:rPr>
          <w:lang w:val="lv-LV"/>
        </w:rPr>
        <w:t xml:space="preserve"> </w:t>
      </w:r>
      <w:r w:rsidRPr="00086717">
        <w:rPr>
          <w:lang w:val="lv-LV"/>
        </w:rPr>
        <w:t>novērtējums</w:t>
      </w:r>
    </w:p>
    <w:p w14:paraId="38890E7B" w14:textId="3E98DC13" w:rsidR="003E6875" w:rsidRPr="00086717" w:rsidRDefault="003E6875" w:rsidP="001E648F">
      <w:pPr>
        <w:pStyle w:val="Virsraksts4"/>
      </w:pPr>
      <w:r w:rsidRPr="00086717">
        <w:t>Sīku bojājumu novēršana</w:t>
      </w:r>
    </w:p>
    <w:p w14:paraId="7CFD694F" w14:textId="77777777" w:rsidR="003E6875" w:rsidRPr="00086717" w:rsidRDefault="003E6875" w:rsidP="001E648F">
      <w:pPr>
        <w:rPr>
          <w:lang w:val="lv-LV"/>
        </w:rPr>
      </w:pPr>
      <w:r w:rsidRPr="00086717">
        <w:rPr>
          <w:lang w:val="lv-LV"/>
        </w:rPr>
        <w:t xml:space="preserve">Caurteku šuvēm jābūt vienmērīgi aizpildītām, novēršot ūdens </w:t>
      </w:r>
      <w:proofErr w:type="spellStart"/>
      <w:r w:rsidRPr="00086717">
        <w:rPr>
          <w:lang w:val="lv-LV"/>
        </w:rPr>
        <w:t>caursūkšanos</w:t>
      </w:r>
      <w:proofErr w:type="spellEnd"/>
      <w:r w:rsidRPr="00086717">
        <w:rPr>
          <w:lang w:val="lv-LV"/>
        </w:rPr>
        <w:t xml:space="preserve"> un grunts izskalošanos caur caurteku elementu </w:t>
      </w:r>
      <w:proofErr w:type="spellStart"/>
      <w:r w:rsidRPr="00086717">
        <w:rPr>
          <w:lang w:val="lv-LV"/>
        </w:rPr>
        <w:t>saduršuvēm</w:t>
      </w:r>
      <w:proofErr w:type="spellEnd"/>
      <w:r w:rsidRPr="00086717">
        <w:rPr>
          <w:lang w:val="lv-LV"/>
        </w:rPr>
        <w:t>. Darba vietai  jābūt sakārtotai un būvgružiem aizvāktiem. Pārbaudes un uzmērījumi izpildāmi jebkurā vietā, ja vizuāli konstatēta neatbilstību iespējamība. Neatbilstību gadījumā jāveic nepieciešamie labojumi prasību nodrošināšanai.</w:t>
      </w:r>
    </w:p>
    <w:p w14:paraId="20BDF9BB" w14:textId="7ADA7907" w:rsidR="003E6875" w:rsidRPr="00086717" w:rsidRDefault="003E6875" w:rsidP="001E648F">
      <w:pPr>
        <w:pStyle w:val="Virsraksts4"/>
      </w:pPr>
      <w:r w:rsidRPr="00086717">
        <w:t>Caurteku attīrīšana no sanesumiem</w:t>
      </w:r>
    </w:p>
    <w:p w14:paraId="3322427E" w14:textId="77777777" w:rsidR="003E6875" w:rsidRPr="00086717" w:rsidRDefault="003E6875" w:rsidP="001E648F">
      <w:pPr>
        <w:rPr>
          <w:lang w:val="lv-LV"/>
        </w:rPr>
      </w:pPr>
      <w:r w:rsidRPr="00086717">
        <w:rPr>
          <w:lang w:val="lv-LV"/>
        </w:rPr>
        <w:t xml:space="preserve">Caurtekai jābūt tīrai visā tās garumā, brīvai no sanesumiem un svešķermeņiem.  </w:t>
      </w:r>
      <w:proofErr w:type="spellStart"/>
      <w:r w:rsidRPr="00086717">
        <w:rPr>
          <w:lang w:val="lv-LV"/>
        </w:rPr>
        <w:t>Galasienām</w:t>
      </w:r>
      <w:proofErr w:type="spellEnd"/>
      <w:r w:rsidRPr="00086717">
        <w:rPr>
          <w:lang w:val="lv-LV"/>
        </w:rPr>
        <w:t xml:space="preserve"> jābūt atraktām, atsedzot to augšējo virsmu un fasādes daļu līdz caurtekas gultnes apakšējai daļai. Ceļa nogāžu virsmai un darba laikā skartai teritorijai jābūt noplanētai atbilstošā slīpumā.</w:t>
      </w:r>
    </w:p>
    <w:p w14:paraId="445DA128" w14:textId="77777777" w:rsidR="003E6875" w:rsidRPr="00086717" w:rsidRDefault="003E6875" w:rsidP="001E648F">
      <w:pPr>
        <w:rPr>
          <w:lang w:val="lv-LV" w:eastAsia="lv-LV"/>
        </w:rPr>
      </w:pPr>
      <w:r w:rsidRPr="00086717">
        <w:rPr>
          <w:lang w:val="lv-LV"/>
        </w:rPr>
        <w:t>Jābūt nodrošinātai brīvai ūdens caurtecei. Sanesumu gruntij jābūt izlīdzinātai, pārējiem sanesumiem, aizsērējumiem un svešķermeņiem aizvāktiem.</w:t>
      </w:r>
    </w:p>
    <w:p w14:paraId="56FC5D03" w14:textId="26A00E81" w:rsidR="003E6875" w:rsidRPr="00086717" w:rsidRDefault="003E6875" w:rsidP="005A4747">
      <w:pPr>
        <w:pStyle w:val="Virsraksts3"/>
        <w:rPr>
          <w:lang w:val="lv-LV"/>
        </w:rPr>
      </w:pPr>
      <w:r w:rsidRPr="00086717">
        <w:rPr>
          <w:lang w:val="lv-LV"/>
        </w:rPr>
        <w:t>Darba</w:t>
      </w:r>
      <w:r w:rsidR="00811F36">
        <w:rPr>
          <w:lang w:val="lv-LV"/>
        </w:rPr>
        <w:t xml:space="preserve"> </w:t>
      </w:r>
      <w:r w:rsidRPr="00086717">
        <w:rPr>
          <w:lang w:val="lv-LV"/>
        </w:rPr>
        <w:t>daudzuma uzmērīšana</w:t>
      </w:r>
    </w:p>
    <w:p w14:paraId="2A8921FE" w14:textId="77777777" w:rsidR="003E6875" w:rsidRPr="00086717" w:rsidRDefault="003E6875" w:rsidP="001E648F">
      <w:pPr>
        <w:rPr>
          <w:lang w:val="lv-LV"/>
        </w:rPr>
      </w:pPr>
      <w:r w:rsidRPr="00086717">
        <w:rPr>
          <w:lang w:val="lv-LV"/>
        </w:rPr>
        <w:t>Jāuzmēra sakārtoto šuvju garums metros – m.</w:t>
      </w:r>
    </w:p>
    <w:p w14:paraId="69E9E84F" w14:textId="77777777" w:rsidR="003E6875" w:rsidRPr="00086717" w:rsidRDefault="003E6875" w:rsidP="001E648F">
      <w:pPr>
        <w:rPr>
          <w:lang w:val="lv-LV"/>
        </w:rPr>
      </w:pPr>
      <w:r w:rsidRPr="00086717">
        <w:rPr>
          <w:lang w:val="lv-LV"/>
        </w:rPr>
        <w:t>Caurteku tīrīšanas apjoms uzmērāms, mērot visu caurtekas garumu metros – m.</w:t>
      </w:r>
    </w:p>
    <w:p w14:paraId="4D821323" w14:textId="77777777" w:rsidR="003E6875" w:rsidRDefault="003E6875" w:rsidP="001E648F">
      <w:pPr>
        <w:rPr>
          <w:lang w:val="lv-LV"/>
        </w:rPr>
      </w:pPr>
      <w:r w:rsidRPr="00086717">
        <w:rPr>
          <w:lang w:val="lv-LV"/>
        </w:rPr>
        <w:t>Sanesumu attīrīšanu caurteku galos jāuzmēra uzskaitot attīrītās caurtekas galus gabalos – gab.</w:t>
      </w:r>
    </w:p>
    <w:p w14:paraId="4AD2D3AC" w14:textId="3AC8C909" w:rsidR="006E23E6" w:rsidRDefault="006E23E6">
      <w:pPr>
        <w:spacing w:before="0" w:after="0"/>
        <w:ind w:firstLine="0"/>
        <w:jc w:val="left"/>
        <w:rPr>
          <w:lang w:val="lv-LV"/>
        </w:rPr>
      </w:pPr>
      <w:r>
        <w:rPr>
          <w:lang w:val="lv-LV"/>
        </w:rPr>
        <w:br w:type="page"/>
      </w:r>
    </w:p>
    <w:p w14:paraId="43D542AC" w14:textId="77777777" w:rsidR="006E23E6" w:rsidRPr="00086717" w:rsidRDefault="006E23E6" w:rsidP="001E648F">
      <w:pPr>
        <w:rPr>
          <w:lang w:val="lv-LV"/>
        </w:rPr>
      </w:pPr>
    </w:p>
    <w:p w14:paraId="122509E6" w14:textId="1C568903" w:rsidR="003E6875" w:rsidRPr="00086717" w:rsidRDefault="003E6875" w:rsidP="007A176E">
      <w:pPr>
        <w:pStyle w:val="Virsraksts2"/>
        <w:rPr>
          <w:lang w:val="lv-LV"/>
        </w:rPr>
      </w:pPr>
      <w:bookmarkStart w:id="6205" w:name="_Toc41475118"/>
      <w:bookmarkStart w:id="6206" w:name="_Toc209536085"/>
      <w:r w:rsidRPr="00086717">
        <w:rPr>
          <w:lang w:val="lv-LV"/>
        </w:rPr>
        <w:t>Drenu aku un virszemes ūdens uztvērēju tīrīšana</w:t>
      </w:r>
      <w:bookmarkEnd w:id="6205"/>
      <w:bookmarkEnd w:id="6206"/>
    </w:p>
    <w:p w14:paraId="31F96A69" w14:textId="77777777" w:rsidR="003E6875" w:rsidRPr="00086717" w:rsidRDefault="003E6875" w:rsidP="001E648F">
      <w:pPr>
        <w:rPr>
          <w:lang w:val="lv-LV"/>
        </w:rPr>
      </w:pPr>
      <w:r w:rsidRPr="00086717">
        <w:rPr>
          <w:lang w:val="lv-LV"/>
        </w:rPr>
        <w:t>Drenu  aku un virszemes ūdens uztvērēju  tīrīšanu paredz, lai nodrošinātu meliorācijas  un virszemes ūdens savākšanas sistēmas netraucētu darbību.</w:t>
      </w:r>
    </w:p>
    <w:p w14:paraId="48741E47" w14:textId="7A2484B0" w:rsidR="003E6875" w:rsidRPr="00086717" w:rsidRDefault="003E6875" w:rsidP="006E23E6">
      <w:pPr>
        <w:pStyle w:val="Virsraksts3"/>
        <w:rPr>
          <w:lang w:val="lv-LV"/>
        </w:rPr>
      </w:pPr>
      <w:r w:rsidRPr="00086717">
        <w:rPr>
          <w:lang w:val="lv-LV"/>
        </w:rPr>
        <w:t xml:space="preserve"> Darba</w:t>
      </w:r>
      <w:r w:rsidR="00811F36">
        <w:rPr>
          <w:lang w:val="lv-LV"/>
        </w:rPr>
        <w:t xml:space="preserve"> </w:t>
      </w:r>
      <w:r w:rsidRPr="00086717">
        <w:rPr>
          <w:lang w:val="lv-LV"/>
        </w:rPr>
        <w:t>nosaukums</w:t>
      </w:r>
    </w:p>
    <w:p w14:paraId="29BA655B" w14:textId="2DE020F7" w:rsidR="003E6875" w:rsidRPr="007705FA" w:rsidRDefault="003E6875" w:rsidP="006E23E6">
      <w:pPr>
        <w:pStyle w:val="Virsraksts4"/>
      </w:pPr>
      <w:r w:rsidRPr="007705FA">
        <w:t>Drenu akas tīrīšana – gab.</w:t>
      </w:r>
    </w:p>
    <w:p w14:paraId="6ECF2C8C" w14:textId="347E3CC7" w:rsidR="003E6875" w:rsidRPr="00086717" w:rsidRDefault="003E6875" w:rsidP="006E23E6">
      <w:pPr>
        <w:pStyle w:val="Virsraksts4"/>
      </w:pPr>
      <w:r w:rsidRPr="00086717">
        <w:t>Virszemes ūdens uztvērēja akas tīrīšana – gab.</w:t>
      </w:r>
    </w:p>
    <w:p w14:paraId="1CECE48F" w14:textId="62305F3C" w:rsidR="003E6875" w:rsidRPr="00086717" w:rsidRDefault="003E6875" w:rsidP="005A4747">
      <w:pPr>
        <w:pStyle w:val="Virsraksts3"/>
        <w:rPr>
          <w:lang w:val="lv-LV"/>
        </w:rPr>
      </w:pPr>
      <w:r w:rsidRPr="00086717">
        <w:rPr>
          <w:lang w:val="lv-LV"/>
        </w:rPr>
        <w:t>Definīcijas</w:t>
      </w:r>
    </w:p>
    <w:p w14:paraId="4708F26D" w14:textId="77777777" w:rsidR="003E6875" w:rsidRPr="00086717" w:rsidRDefault="003E6875" w:rsidP="001E648F">
      <w:pPr>
        <w:rPr>
          <w:rFonts w:cstheme="minorHAnsi"/>
          <w:color w:val="414142"/>
          <w:shd w:val="clear" w:color="auto" w:fill="FFFFFF"/>
          <w:lang w:val="lv-LV"/>
        </w:rPr>
      </w:pPr>
      <w:r w:rsidRPr="00086717">
        <w:rPr>
          <w:rFonts w:cstheme="minorHAnsi"/>
          <w:color w:val="414142"/>
          <w:shd w:val="clear" w:color="auto" w:fill="FFFFFF"/>
          <w:lang w:val="lv-LV"/>
        </w:rPr>
        <w:t xml:space="preserve">Drenu aka – drenu sistēmas būve drenāžā iekļuvušo sanesumu izgulsnēšanai, kolektoru pievienošanai, kolektoru </w:t>
      </w:r>
      <w:proofErr w:type="spellStart"/>
      <w:r w:rsidRPr="00086717">
        <w:rPr>
          <w:rFonts w:cstheme="minorHAnsi"/>
          <w:color w:val="414142"/>
          <w:shd w:val="clear" w:color="auto" w:fill="FFFFFF"/>
          <w:lang w:val="lv-LV"/>
        </w:rPr>
        <w:t>garenslīpuma</w:t>
      </w:r>
      <w:proofErr w:type="spellEnd"/>
      <w:r w:rsidRPr="00086717">
        <w:rPr>
          <w:rFonts w:cstheme="minorHAnsi"/>
          <w:color w:val="414142"/>
          <w:shd w:val="clear" w:color="auto" w:fill="FFFFFF"/>
          <w:lang w:val="lv-LV"/>
        </w:rPr>
        <w:t xml:space="preserve"> un trases virziena krasai maiņai, virszemes noteces vai ūdens </w:t>
      </w:r>
      <w:proofErr w:type="spellStart"/>
      <w:r w:rsidRPr="00086717">
        <w:rPr>
          <w:rFonts w:cstheme="minorHAnsi"/>
          <w:color w:val="414142"/>
          <w:shd w:val="clear" w:color="auto" w:fill="FFFFFF"/>
          <w:lang w:val="lv-LV"/>
        </w:rPr>
        <w:t>pieteces</w:t>
      </w:r>
      <w:proofErr w:type="spellEnd"/>
      <w:r w:rsidRPr="00086717">
        <w:rPr>
          <w:rFonts w:cstheme="minorHAnsi"/>
          <w:color w:val="414142"/>
          <w:shd w:val="clear" w:color="auto" w:fill="FFFFFF"/>
          <w:lang w:val="lv-LV"/>
        </w:rPr>
        <w:t xml:space="preserve"> ievadīšanai drenu sistēmā un drenāžas darbības vizuālai kontrolēšanai.</w:t>
      </w:r>
    </w:p>
    <w:p w14:paraId="3D492D71" w14:textId="77777777" w:rsidR="003E6875" w:rsidRPr="00086717" w:rsidRDefault="003E6875" w:rsidP="001E648F">
      <w:pPr>
        <w:rPr>
          <w:rFonts w:cstheme="minorHAnsi"/>
          <w:lang w:val="lv-LV"/>
        </w:rPr>
      </w:pPr>
      <w:r w:rsidRPr="00086717">
        <w:rPr>
          <w:rFonts w:cstheme="minorHAnsi"/>
          <w:lang w:val="lv-LV"/>
        </w:rPr>
        <w:t>Virszemes ūdens uztvērējs – nodrošina  virszemes noteces uztveršanu un ievadīšanu cauruļvadā.</w:t>
      </w:r>
    </w:p>
    <w:p w14:paraId="3B612CD4" w14:textId="646C75E7" w:rsidR="003E6875" w:rsidRPr="00086717" w:rsidRDefault="003E6875" w:rsidP="005A4747">
      <w:pPr>
        <w:pStyle w:val="Virsraksts3"/>
        <w:rPr>
          <w:lang w:val="lv-LV"/>
        </w:rPr>
      </w:pPr>
      <w:r w:rsidRPr="00086717">
        <w:rPr>
          <w:lang w:val="lv-LV"/>
        </w:rPr>
        <w:t>Darba apraksts</w:t>
      </w:r>
    </w:p>
    <w:p w14:paraId="1A01A69F" w14:textId="77777777" w:rsidR="003E6875" w:rsidRPr="00086717" w:rsidRDefault="003E6875" w:rsidP="001E648F">
      <w:pPr>
        <w:rPr>
          <w:lang w:val="lv-LV"/>
        </w:rPr>
      </w:pPr>
      <w:proofErr w:type="spellStart"/>
      <w:r w:rsidRPr="00086717">
        <w:rPr>
          <w:lang w:val="lv-LV"/>
        </w:rPr>
        <w:t>Pārbrauciens</w:t>
      </w:r>
      <w:proofErr w:type="spellEnd"/>
      <w:r w:rsidRPr="00086717">
        <w:rPr>
          <w:lang w:val="lv-LV"/>
        </w:rPr>
        <w:t xml:space="preserve"> līdz darbavietai. Darbavietas aprīkošana ar ceļa zīmēm. Drenu akas vai virszemes ūdens uztvērēja  tīrīšana no sanesumiem un piemēslojuma. Sanesumu izlīdzināšana un piemēslojuma aizvākšana un utilizācija. Ceļa zīmju noņemšana. Atgriešanās bāzē.</w:t>
      </w:r>
    </w:p>
    <w:p w14:paraId="4C61E0ED" w14:textId="680ACFD2" w:rsidR="003E6875" w:rsidRPr="00086717" w:rsidRDefault="003E6875" w:rsidP="005A4747">
      <w:pPr>
        <w:pStyle w:val="Virsraksts3"/>
        <w:rPr>
          <w:lang w:val="lv-LV"/>
        </w:rPr>
      </w:pPr>
      <w:r w:rsidRPr="00086717">
        <w:rPr>
          <w:lang w:val="lv-LV"/>
        </w:rPr>
        <w:t>Materiāli</w:t>
      </w:r>
    </w:p>
    <w:p w14:paraId="61FEC2A8" w14:textId="77777777" w:rsidR="003E6875" w:rsidRPr="00086717" w:rsidRDefault="003E6875" w:rsidP="001E648F">
      <w:pPr>
        <w:rPr>
          <w:lang w:val="lv-LV"/>
        </w:rPr>
      </w:pPr>
      <w:r w:rsidRPr="00086717">
        <w:rPr>
          <w:lang w:val="lv-LV"/>
        </w:rPr>
        <w:t>...</w:t>
      </w:r>
    </w:p>
    <w:p w14:paraId="057E89B7" w14:textId="1C3D0320" w:rsidR="003E6875" w:rsidRPr="00086717" w:rsidRDefault="003E6875" w:rsidP="005A4747">
      <w:pPr>
        <w:pStyle w:val="Virsraksts3"/>
        <w:rPr>
          <w:lang w:val="lv-LV"/>
        </w:rPr>
      </w:pPr>
      <w:r w:rsidRPr="00086717">
        <w:rPr>
          <w:lang w:val="lv-LV"/>
        </w:rPr>
        <w:t>Iekārtas</w:t>
      </w:r>
    </w:p>
    <w:p w14:paraId="6275ED6C" w14:textId="77777777" w:rsidR="003E6875" w:rsidRPr="00086717" w:rsidRDefault="003E6875" w:rsidP="001E648F">
      <w:pPr>
        <w:rPr>
          <w:lang w:val="lv-LV"/>
        </w:rPr>
      </w:pPr>
      <w:r w:rsidRPr="00086717">
        <w:rPr>
          <w:lang w:val="lv-LV"/>
        </w:rPr>
        <w:t>Vakuuma mašīna/nosūcējs vai līdzvērtīga tehnika, atbilstošā darba uzdevuma izpildei.</w:t>
      </w:r>
    </w:p>
    <w:p w14:paraId="61222E0F" w14:textId="0686290B" w:rsidR="003E6875" w:rsidRPr="00086717" w:rsidRDefault="003E6875" w:rsidP="005A4747">
      <w:pPr>
        <w:pStyle w:val="Virsraksts3"/>
        <w:rPr>
          <w:lang w:val="lv-LV"/>
        </w:rPr>
      </w:pPr>
      <w:r w:rsidRPr="00086717">
        <w:rPr>
          <w:lang w:val="lv-LV"/>
        </w:rPr>
        <w:t>Darba izpilde</w:t>
      </w:r>
    </w:p>
    <w:p w14:paraId="774DEFE1" w14:textId="77777777" w:rsidR="003E6875" w:rsidRPr="00086717" w:rsidRDefault="003E6875" w:rsidP="001E648F">
      <w:pPr>
        <w:rPr>
          <w:lang w:val="lv-LV"/>
        </w:rPr>
      </w:pPr>
      <w:r w:rsidRPr="00086717">
        <w:rPr>
          <w:lang w:val="lv-LV"/>
        </w:rPr>
        <w:t xml:space="preserve"> Drenu aka jāattīra no sanesumiem un atkritumiem tā, lai pēc tīrīšanas zem iztekošā kolektora būtu brīva vieta. Ja akai ir betona pamatne, tad tai jābūt iztīrītai līdz pamatnei.  </w:t>
      </w:r>
    </w:p>
    <w:p w14:paraId="03F8834D" w14:textId="77777777" w:rsidR="003E6875" w:rsidRPr="00086717" w:rsidRDefault="003E6875" w:rsidP="001E648F">
      <w:pPr>
        <w:rPr>
          <w:lang w:val="lv-LV"/>
        </w:rPr>
      </w:pPr>
      <w:r w:rsidRPr="00086717">
        <w:rPr>
          <w:lang w:val="lv-LV"/>
        </w:rPr>
        <w:t>Virszemes ūdens uztvērējs jāattīra no sanesumiem un atkritumiem līdz pamatnei.</w:t>
      </w:r>
    </w:p>
    <w:p w14:paraId="6FD1DE7C" w14:textId="00C9F6F9" w:rsidR="003E6875" w:rsidRPr="00086717" w:rsidRDefault="003E6875" w:rsidP="005A4747">
      <w:pPr>
        <w:pStyle w:val="Virsraksts3"/>
        <w:rPr>
          <w:lang w:val="lv-LV"/>
        </w:rPr>
      </w:pPr>
      <w:r w:rsidRPr="00086717">
        <w:rPr>
          <w:lang w:val="lv-LV"/>
        </w:rPr>
        <w:t>Kvalitātes</w:t>
      </w:r>
      <w:r w:rsidR="00811F36">
        <w:rPr>
          <w:lang w:val="lv-LV"/>
        </w:rPr>
        <w:t xml:space="preserve"> </w:t>
      </w:r>
      <w:r w:rsidRPr="00086717">
        <w:rPr>
          <w:lang w:val="lv-LV"/>
        </w:rPr>
        <w:t>novērtējums</w:t>
      </w:r>
    </w:p>
    <w:p w14:paraId="6151401E" w14:textId="77777777" w:rsidR="003E6875" w:rsidRPr="00086717" w:rsidRDefault="003E6875" w:rsidP="001E648F">
      <w:pPr>
        <w:rPr>
          <w:lang w:val="lv-LV"/>
        </w:rPr>
      </w:pPr>
      <w:r w:rsidRPr="00086717">
        <w:rPr>
          <w:lang w:val="lv-LV"/>
        </w:rPr>
        <w:t>Akai vai uztvērējam ir jābūt tīriem no sanesumiem un atkritumiem. Sanesumiem jābūt izlīdzinātiem vai aizvāktiem, atkritumiem aizvāktiem. Neatbilstību gadījumā veic trūkumu novēršanu.</w:t>
      </w:r>
    </w:p>
    <w:p w14:paraId="0515AF85" w14:textId="5BDD573C" w:rsidR="003E6875" w:rsidRPr="00086717" w:rsidRDefault="003E6875" w:rsidP="005A4747">
      <w:pPr>
        <w:pStyle w:val="Virsraksts3"/>
        <w:rPr>
          <w:lang w:val="lv-LV"/>
        </w:rPr>
      </w:pPr>
      <w:r w:rsidRPr="00086717">
        <w:rPr>
          <w:lang w:val="lv-LV"/>
        </w:rPr>
        <w:t>Darba</w:t>
      </w:r>
      <w:r w:rsidR="00811F36">
        <w:rPr>
          <w:lang w:val="lv-LV"/>
        </w:rPr>
        <w:t xml:space="preserve"> </w:t>
      </w:r>
      <w:r w:rsidRPr="00086717">
        <w:rPr>
          <w:lang w:val="lv-LV"/>
        </w:rPr>
        <w:t>daudzuma uzmērīšana</w:t>
      </w:r>
    </w:p>
    <w:p w14:paraId="2BFB3505" w14:textId="77777777" w:rsidR="003E6875" w:rsidRPr="00086717" w:rsidRDefault="003E6875" w:rsidP="001E648F">
      <w:pPr>
        <w:spacing w:after="0"/>
        <w:rPr>
          <w:lang w:val="lv-LV"/>
        </w:rPr>
      </w:pPr>
      <w:r w:rsidRPr="00086717">
        <w:rPr>
          <w:lang w:val="lv-LV"/>
        </w:rPr>
        <w:t>Jāuzskaita iztīrītās drenu akas un virszemes ūdens uztvērēji gabalos – gab.</w:t>
      </w:r>
    </w:p>
    <w:p w14:paraId="5F2DC107" w14:textId="77777777" w:rsidR="003E6875" w:rsidRPr="00086717" w:rsidRDefault="003E6875" w:rsidP="001E648F">
      <w:pPr>
        <w:spacing w:after="0"/>
        <w:rPr>
          <w:lang w:val="lv-LV"/>
        </w:rPr>
      </w:pPr>
    </w:p>
    <w:p w14:paraId="79531CEE" w14:textId="30BBAEF5" w:rsidR="003E6875" w:rsidRPr="00086717" w:rsidRDefault="003E6875" w:rsidP="007A176E">
      <w:pPr>
        <w:pStyle w:val="Virsraksts2"/>
        <w:rPr>
          <w:lang w:val="lv-LV"/>
        </w:rPr>
      </w:pPr>
      <w:bookmarkStart w:id="6207" w:name="_Toc41475119"/>
      <w:bookmarkStart w:id="6208" w:name="_Toc209536086"/>
      <w:r w:rsidRPr="00086717">
        <w:rPr>
          <w:lang w:val="lv-LV"/>
        </w:rPr>
        <w:lastRenderedPageBreak/>
        <w:t>Drenu akas signālstabiņa uzstādīšana</w:t>
      </w:r>
      <w:bookmarkEnd w:id="6207"/>
      <w:bookmarkEnd w:id="6208"/>
    </w:p>
    <w:p w14:paraId="0489CC2D" w14:textId="77777777" w:rsidR="003E6875" w:rsidRPr="00086717" w:rsidRDefault="003E6875" w:rsidP="001E648F">
      <w:pPr>
        <w:rPr>
          <w:lang w:val="lv-LV"/>
        </w:rPr>
      </w:pPr>
      <w:r w:rsidRPr="00086717">
        <w:rPr>
          <w:lang w:val="lv-LV"/>
        </w:rPr>
        <w:t xml:space="preserve">Drenu akas signālstabiņa uzstādīšanu paredz, lai apzīmētu drenu akas atrašanās vietu. </w:t>
      </w:r>
    </w:p>
    <w:p w14:paraId="356A9B9C" w14:textId="17B2E9F8" w:rsidR="003E6875" w:rsidRPr="00086717" w:rsidRDefault="003E6875" w:rsidP="006E23E6">
      <w:pPr>
        <w:pStyle w:val="Virsraksts3"/>
        <w:rPr>
          <w:lang w:val="lv-LV"/>
        </w:rPr>
      </w:pPr>
      <w:r w:rsidRPr="00086717">
        <w:rPr>
          <w:lang w:val="lv-LV"/>
        </w:rPr>
        <w:t xml:space="preserve"> Darba</w:t>
      </w:r>
      <w:r w:rsidR="00811F36">
        <w:rPr>
          <w:lang w:val="lv-LV"/>
        </w:rPr>
        <w:t xml:space="preserve"> </w:t>
      </w:r>
      <w:r w:rsidRPr="00086717">
        <w:rPr>
          <w:lang w:val="lv-LV"/>
        </w:rPr>
        <w:t>nosaukums</w:t>
      </w:r>
    </w:p>
    <w:p w14:paraId="55E09187" w14:textId="2DD953D9" w:rsidR="003E6875" w:rsidRPr="00086717" w:rsidRDefault="003E6875" w:rsidP="006E23E6">
      <w:pPr>
        <w:pStyle w:val="Virsraksts4"/>
      </w:pPr>
      <w:r w:rsidRPr="00086717">
        <w:t>Drenu akas signālstabiņa uzstādīšana – gab.</w:t>
      </w:r>
    </w:p>
    <w:p w14:paraId="233BCA6D" w14:textId="232E1125" w:rsidR="003E6875" w:rsidRPr="00086717" w:rsidRDefault="003E6875" w:rsidP="005A4747">
      <w:pPr>
        <w:pStyle w:val="Virsraksts3"/>
        <w:rPr>
          <w:lang w:val="lv-LV"/>
        </w:rPr>
      </w:pPr>
      <w:r w:rsidRPr="00086717">
        <w:rPr>
          <w:lang w:val="lv-LV"/>
        </w:rPr>
        <w:t>Definīcijas</w:t>
      </w:r>
    </w:p>
    <w:p w14:paraId="47D17E08" w14:textId="77777777" w:rsidR="003E6875" w:rsidRPr="00086717" w:rsidRDefault="003E6875" w:rsidP="001E648F">
      <w:pPr>
        <w:rPr>
          <w:rFonts w:cstheme="minorHAnsi"/>
          <w:color w:val="414142"/>
          <w:shd w:val="clear" w:color="auto" w:fill="FFFFFF"/>
          <w:lang w:val="lv-LV"/>
        </w:rPr>
      </w:pPr>
      <w:r w:rsidRPr="00086717">
        <w:rPr>
          <w:rFonts w:cstheme="minorHAnsi"/>
          <w:color w:val="414142"/>
          <w:shd w:val="clear" w:color="auto" w:fill="FFFFFF"/>
          <w:lang w:val="lv-LV"/>
        </w:rPr>
        <w:t xml:space="preserve">Drenu aka – drenu sistēmas būve drenāžā iekļuvušo sanesumu izgulsnēšanai, kolektoru pievienošanai, kolektoru </w:t>
      </w:r>
      <w:proofErr w:type="spellStart"/>
      <w:r w:rsidRPr="00086717">
        <w:rPr>
          <w:rFonts w:cstheme="minorHAnsi"/>
          <w:color w:val="414142"/>
          <w:shd w:val="clear" w:color="auto" w:fill="FFFFFF"/>
          <w:lang w:val="lv-LV"/>
        </w:rPr>
        <w:t>garenslīpuma</w:t>
      </w:r>
      <w:proofErr w:type="spellEnd"/>
      <w:r w:rsidRPr="00086717">
        <w:rPr>
          <w:rFonts w:cstheme="minorHAnsi"/>
          <w:color w:val="414142"/>
          <w:shd w:val="clear" w:color="auto" w:fill="FFFFFF"/>
          <w:lang w:val="lv-LV"/>
        </w:rPr>
        <w:t xml:space="preserve"> un trases virziena krasai maiņai, virszemes noteces vai ūdens </w:t>
      </w:r>
      <w:proofErr w:type="spellStart"/>
      <w:r w:rsidRPr="00086717">
        <w:rPr>
          <w:rFonts w:cstheme="minorHAnsi"/>
          <w:color w:val="414142"/>
          <w:shd w:val="clear" w:color="auto" w:fill="FFFFFF"/>
          <w:lang w:val="lv-LV"/>
        </w:rPr>
        <w:t>pieteces</w:t>
      </w:r>
      <w:proofErr w:type="spellEnd"/>
      <w:r w:rsidRPr="00086717">
        <w:rPr>
          <w:rFonts w:cstheme="minorHAnsi"/>
          <w:color w:val="414142"/>
          <w:shd w:val="clear" w:color="auto" w:fill="FFFFFF"/>
          <w:lang w:val="lv-LV"/>
        </w:rPr>
        <w:t xml:space="preserve"> ievadīšanai drenu sistēmā un drenāžas darbības vizuālai kontrolēšanai.</w:t>
      </w:r>
    </w:p>
    <w:p w14:paraId="4ADCC8DB" w14:textId="4C011494" w:rsidR="003E6875" w:rsidRPr="00086717" w:rsidRDefault="003E6875" w:rsidP="005A4747">
      <w:pPr>
        <w:pStyle w:val="Virsraksts3"/>
        <w:rPr>
          <w:lang w:val="lv-LV"/>
        </w:rPr>
      </w:pPr>
      <w:r w:rsidRPr="00086717">
        <w:rPr>
          <w:lang w:val="lv-LV"/>
        </w:rPr>
        <w:t>Darba apraksts</w:t>
      </w:r>
    </w:p>
    <w:p w14:paraId="13124C22" w14:textId="77777777" w:rsidR="003E6875" w:rsidRPr="00086717" w:rsidRDefault="003E6875" w:rsidP="001E648F">
      <w:pPr>
        <w:rPr>
          <w:lang w:val="lv-LV"/>
        </w:rPr>
      </w:pPr>
      <w:r w:rsidRPr="00086717">
        <w:rPr>
          <w:lang w:val="lv-LV"/>
        </w:rPr>
        <w:t xml:space="preserve">Drenu akas signālstabiņa uzstādīšana ietver </w:t>
      </w:r>
      <w:proofErr w:type="spellStart"/>
      <w:r w:rsidRPr="00086717">
        <w:rPr>
          <w:lang w:val="lv-LV"/>
        </w:rPr>
        <w:t>pārbraucienu</w:t>
      </w:r>
      <w:proofErr w:type="spellEnd"/>
      <w:r w:rsidRPr="00086717">
        <w:rPr>
          <w:lang w:val="lv-LV"/>
        </w:rPr>
        <w:t xml:space="preserve"> līdz darba vietai, mietiņa piestiprināšanu pie akas groda vai ierakšanu. Atgriešanos atpakaļ bāzē.</w:t>
      </w:r>
    </w:p>
    <w:p w14:paraId="3FFF6E45" w14:textId="6C7633DF" w:rsidR="003E6875" w:rsidRPr="00086717" w:rsidRDefault="003E6875" w:rsidP="005A4747">
      <w:pPr>
        <w:pStyle w:val="Virsraksts3"/>
        <w:rPr>
          <w:lang w:val="lv-LV"/>
        </w:rPr>
      </w:pPr>
      <w:r w:rsidRPr="00086717">
        <w:rPr>
          <w:lang w:val="lv-LV"/>
        </w:rPr>
        <w:t>Materiāli</w:t>
      </w:r>
    </w:p>
    <w:p w14:paraId="45363691" w14:textId="77777777" w:rsidR="003E6875" w:rsidRPr="00086717" w:rsidRDefault="003E6875" w:rsidP="001E648F">
      <w:pPr>
        <w:rPr>
          <w:lang w:val="lv-LV"/>
        </w:rPr>
      </w:pPr>
      <w:r w:rsidRPr="00086717">
        <w:rPr>
          <w:lang w:val="lv-LV"/>
        </w:rPr>
        <w:t xml:space="preserve">Drenu akas signālstabiņu izgatavo no koka vai plastmasas. Tiem jābūt sarkanā vai oranžā krāsā bez atstarotājiem. Signālstabiņa garumam virs zemes jābūt ne mazāk par 120cm un diametram ne mazāk kā 2,5cm vai šķērsgriezumā ne mazākam kā 2,5x2,5 cm. </w:t>
      </w:r>
    </w:p>
    <w:p w14:paraId="4BD828EC" w14:textId="4ED21CAA" w:rsidR="003E6875" w:rsidRPr="00086717" w:rsidRDefault="003E6875" w:rsidP="005A4747">
      <w:pPr>
        <w:pStyle w:val="Virsraksts3"/>
        <w:rPr>
          <w:lang w:val="lv-LV"/>
        </w:rPr>
      </w:pPr>
      <w:r w:rsidRPr="00086717">
        <w:rPr>
          <w:lang w:val="lv-LV"/>
        </w:rPr>
        <w:t>Iekārtas</w:t>
      </w:r>
    </w:p>
    <w:p w14:paraId="3EA6D42E" w14:textId="77777777" w:rsidR="003E6875" w:rsidRPr="00086717" w:rsidRDefault="003E6875" w:rsidP="001E648F">
      <w:pPr>
        <w:rPr>
          <w:lang w:val="lv-LV"/>
        </w:rPr>
      </w:pPr>
      <w:r w:rsidRPr="00086717">
        <w:rPr>
          <w:lang w:val="lv-LV"/>
        </w:rPr>
        <w:t>...</w:t>
      </w:r>
    </w:p>
    <w:p w14:paraId="2126B883" w14:textId="5520CB0D" w:rsidR="003E6875" w:rsidRPr="00086717" w:rsidRDefault="003E6875" w:rsidP="005A4747">
      <w:pPr>
        <w:pStyle w:val="Virsraksts3"/>
        <w:rPr>
          <w:lang w:val="lv-LV"/>
        </w:rPr>
      </w:pPr>
      <w:r w:rsidRPr="00086717">
        <w:rPr>
          <w:lang w:val="lv-LV"/>
        </w:rPr>
        <w:t>Darba izpilde</w:t>
      </w:r>
    </w:p>
    <w:p w14:paraId="65813E39" w14:textId="77777777" w:rsidR="003E6875" w:rsidRPr="00086717" w:rsidRDefault="003E6875" w:rsidP="001E648F">
      <w:pPr>
        <w:spacing w:after="0"/>
        <w:rPr>
          <w:lang w:val="lv-LV"/>
        </w:rPr>
      </w:pPr>
      <w:r w:rsidRPr="00086717">
        <w:rPr>
          <w:lang w:val="lv-LV"/>
        </w:rPr>
        <w:t>Uzstādīšanu veic drenu akām kas atrodas ceļa zemes nodalījuma joslā. Signālstabiņu uzstāda pie drenu akas ceļa brauktuvei tuvākās malas. Signālstabiņam pie akas jābūt piestiprinātam tā, lai novērstu tā sasvēršanos vēja, lietus  vai sniega tīrīšanas rezultātā.</w:t>
      </w:r>
    </w:p>
    <w:p w14:paraId="2A3CF93C" w14:textId="77777777" w:rsidR="003E6875" w:rsidRPr="00086717" w:rsidRDefault="003E6875" w:rsidP="001E648F">
      <w:pPr>
        <w:rPr>
          <w:lang w:val="lv-LV"/>
        </w:rPr>
      </w:pPr>
      <w:proofErr w:type="spellStart"/>
      <w:r w:rsidRPr="00086717">
        <w:rPr>
          <w:lang w:val="lv-LV"/>
        </w:rPr>
        <w:t>Uztvērējakas</w:t>
      </w:r>
      <w:proofErr w:type="spellEnd"/>
      <w:r w:rsidRPr="00086717">
        <w:rPr>
          <w:lang w:val="lv-LV"/>
        </w:rPr>
        <w:t xml:space="preserve"> gadījumā (ap aku akmeņu, oļu bērums) signālstabiņu ierok aiz šī bēruma (ap 60 cm no akas).</w:t>
      </w:r>
    </w:p>
    <w:p w14:paraId="00323530" w14:textId="1002A2D9" w:rsidR="003E6875" w:rsidRPr="00086717" w:rsidRDefault="003E6875" w:rsidP="005A4747">
      <w:pPr>
        <w:pStyle w:val="Virsraksts3"/>
        <w:rPr>
          <w:lang w:val="lv-LV"/>
        </w:rPr>
      </w:pPr>
      <w:r w:rsidRPr="00086717">
        <w:rPr>
          <w:lang w:val="lv-LV"/>
        </w:rPr>
        <w:t>Kvalitātes</w:t>
      </w:r>
      <w:r w:rsidR="00811F36">
        <w:rPr>
          <w:lang w:val="lv-LV"/>
        </w:rPr>
        <w:t xml:space="preserve"> </w:t>
      </w:r>
      <w:r w:rsidRPr="00086717">
        <w:rPr>
          <w:lang w:val="lv-LV"/>
        </w:rPr>
        <w:t>novērtējums</w:t>
      </w:r>
    </w:p>
    <w:p w14:paraId="212F235E" w14:textId="77777777" w:rsidR="003E6875" w:rsidRPr="00086717" w:rsidRDefault="003E6875" w:rsidP="001E648F">
      <w:pPr>
        <w:rPr>
          <w:lang w:val="lv-LV"/>
        </w:rPr>
      </w:pPr>
      <w:r w:rsidRPr="00086717">
        <w:rPr>
          <w:lang w:val="lv-LV"/>
        </w:rPr>
        <w:t>Drenu akas signālstabiņam jābūt 120 cm virs zemes (± 10 cm).  Vertikāli nostiprinātam (± 5</w:t>
      </w:r>
      <w:r w:rsidRPr="00086717">
        <w:rPr>
          <w:vertAlign w:val="superscript"/>
          <w:lang w:val="lv-LV"/>
        </w:rPr>
        <w:t>0</w:t>
      </w:r>
      <w:r w:rsidRPr="00086717">
        <w:rPr>
          <w:lang w:val="lv-LV"/>
        </w:rPr>
        <w:t>). Izpildītais darbs kontrolējams katrā vietā, neatbilstības gadījumā jāveic pasākumi prasību nodrošināšanai.</w:t>
      </w:r>
    </w:p>
    <w:p w14:paraId="286C9814" w14:textId="6FEAE1B7" w:rsidR="003E6875" w:rsidRPr="00086717" w:rsidRDefault="003E6875" w:rsidP="005A4747">
      <w:pPr>
        <w:pStyle w:val="Virsraksts3"/>
        <w:rPr>
          <w:lang w:val="lv-LV"/>
        </w:rPr>
      </w:pPr>
      <w:r w:rsidRPr="00086717">
        <w:rPr>
          <w:lang w:val="lv-LV"/>
        </w:rPr>
        <w:t>Darba</w:t>
      </w:r>
      <w:r w:rsidR="00811F36">
        <w:rPr>
          <w:lang w:val="lv-LV"/>
        </w:rPr>
        <w:t xml:space="preserve"> </w:t>
      </w:r>
      <w:r w:rsidRPr="00086717">
        <w:rPr>
          <w:lang w:val="lv-LV"/>
        </w:rPr>
        <w:t>daudzuma uzmērīšana</w:t>
      </w:r>
    </w:p>
    <w:p w14:paraId="691311B4" w14:textId="77777777" w:rsidR="003E6875" w:rsidRPr="00086717" w:rsidRDefault="003E6875" w:rsidP="001E648F">
      <w:pPr>
        <w:spacing w:after="0"/>
        <w:rPr>
          <w:lang w:val="lv-LV"/>
        </w:rPr>
      </w:pPr>
      <w:r w:rsidRPr="00086717">
        <w:rPr>
          <w:lang w:val="lv-LV"/>
        </w:rPr>
        <w:t>Jāuzskaita uzstādīto drenu akas signālstabiņu daudzums gabalos – gab.</w:t>
      </w:r>
      <w:r w:rsidRPr="00086717">
        <w:rPr>
          <w:lang w:val="lv-LV"/>
        </w:rPr>
        <w:br w:type="page"/>
      </w:r>
    </w:p>
    <w:p w14:paraId="3D5BDB44" w14:textId="558004FB" w:rsidR="00201D57" w:rsidRPr="00201D57" w:rsidRDefault="00201D57" w:rsidP="007A176E">
      <w:pPr>
        <w:pStyle w:val="Virsraksts2"/>
        <w:rPr>
          <w:lang w:val="lv-LV"/>
        </w:rPr>
      </w:pPr>
      <w:bookmarkStart w:id="6209" w:name="_Toc324771778"/>
      <w:bookmarkStart w:id="6210" w:name="_Toc41475120"/>
      <w:bookmarkStart w:id="6211" w:name="_Toc209536087"/>
      <w:r w:rsidRPr="00201D57">
        <w:rPr>
          <w:lang w:val="lv-LV"/>
        </w:rPr>
        <w:lastRenderedPageBreak/>
        <w:t>Drenu akas pārsedzes uzstādīšana</w:t>
      </w:r>
      <w:bookmarkEnd w:id="6209"/>
      <w:r w:rsidRPr="00201D57">
        <w:rPr>
          <w:lang w:val="lv-LV"/>
        </w:rPr>
        <w:t xml:space="preserve"> vai nomaiņa</w:t>
      </w:r>
      <w:bookmarkEnd w:id="6210"/>
      <w:bookmarkEnd w:id="6211"/>
    </w:p>
    <w:p w14:paraId="07F7A17D" w14:textId="77777777" w:rsidR="00201D57" w:rsidRPr="00086717" w:rsidRDefault="00201D57" w:rsidP="001E648F">
      <w:pPr>
        <w:rPr>
          <w:lang w:val="lv-LV"/>
        </w:rPr>
      </w:pPr>
      <w:r w:rsidRPr="00086717">
        <w:rPr>
          <w:lang w:val="lv-LV"/>
        </w:rPr>
        <w:t>Drenu akas pārsedzes uzstādīšanu vai nomaiņu paredz, lai novērstu  cilvēku un dzīvnieku iekrišanu akā un atkritumu izbēršanu. Pielieto drenu akām, kuras atrodas ārpus ceļa klātnes.</w:t>
      </w:r>
    </w:p>
    <w:p w14:paraId="41FAED76" w14:textId="0E28F691" w:rsidR="00201D57" w:rsidRPr="00086717" w:rsidRDefault="00201D57" w:rsidP="005A4747">
      <w:pPr>
        <w:pStyle w:val="Virsraksts3"/>
        <w:rPr>
          <w:lang w:val="lv-LV"/>
        </w:rPr>
      </w:pPr>
      <w:r w:rsidRPr="00086717">
        <w:rPr>
          <w:lang w:val="lv-LV"/>
        </w:rPr>
        <w:t>Darba</w:t>
      </w:r>
      <w:r w:rsidR="00811F36">
        <w:rPr>
          <w:lang w:val="lv-LV"/>
        </w:rPr>
        <w:t xml:space="preserve"> </w:t>
      </w:r>
      <w:r w:rsidRPr="00086717">
        <w:rPr>
          <w:lang w:val="lv-LV"/>
        </w:rPr>
        <w:t>nosaukums</w:t>
      </w:r>
    </w:p>
    <w:p w14:paraId="5274926C" w14:textId="11742BFD" w:rsidR="00201D57" w:rsidRDefault="00201D57" w:rsidP="00570DB1">
      <w:pPr>
        <w:pStyle w:val="Virsraksts4"/>
      </w:pPr>
      <w:r w:rsidRPr="00986013">
        <w:t>Dzelzsbetona drenu akas pārsedzes ar dzelzsbetona lūkas vāku uzstādīšana d = 1,0 m – gab.</w:t>
      </w:r>
    </w:p>
    <w:p w14:paraId="5D2208CF" w14:textId="4608CC23" w:rsidR="00201D57" w:rsidRDefault="00201D57" w:rsidP="00570DB1">
      <w:pPr>
        <w:pStyle w:val="Virsraksts4"/>
      </w:pPr>
      <w:r w:rsidRPr="00986013">
        <w:t>Dzelzsbetona drenu akas pārsedzes ar dzelzsbetona lūkas vāku uzstādīšana d = 1,2 m – gab.</w:t>
      </w:r>
    </w:p>
    <w:p w14:paraId="7DB8C34A" w14:textId="11AD7DE8" w:rsidR="00201D57" w:rsidRDefault="00201D57" w:rsidP="00570DB1">
      <w:pPr>
        <w:pStyle w:val="Virsraksts4"/>
      </w:pPr>
      <w:r w:rsidRPr="00986013">
        <w:t>Dzelzsbetona drenu akas pārsedzes ar dzelzsbetona lūkas vāku nomaiņa d = 1,0 m – gab.</w:t>
      </w:r>
    </w:p>
    <w:p w14:paraId="3428E2C6" w14:textId="1191DC08" w:rsidR="00201D57" w:rsidRDefault="00201D57" w:rsidP="00570DB1">
      <w:pPr>
        <w:pStyle w:val="Virsraksts4"/>
      </w:pPr>
      <w:r w:rsidRPr="00986013">
        <w:t>Dzelzsbetona drenu akas pārsedzes ar dzelzsbetona lūkas vāku nomaiņa d = 1,2 m – gab.</w:t>
      </w:r>
    </w:p>
    <w:p w14:paraId="1F908732" w14:textId="2F19B39F" w:rsidR="00201D57" w:rsidRDefault="00201D57" w:rsidP="00570DB1">
      <w:pPr>
        <w:pStyle w:val="Virsraksts4"/>
      </w:pPr>
      <w:r w:rsidRPr="00986013">
        <w:t>Dzelzsbetona drenu akas pārsedzes bez lūkas uzstādīšana d = 0,8 m – gab.</w:t>
      </w:r>
    </w:p>
    <w:p w14:paraId="069F44A9" w14:textId="54A0857B" w:rsidR="00201D57" w:rsidRDefault="00201D57" w:rsidP="00570DB1">
      <w:pPr>
        <w:pStyle w:val="Virsraksts4"/>
      </w:pPr>
      <w:r w:rsidRPr="00986013">
        <w:t>Dzelzsbetona drenu akas pārsedzes bez lūkas uzstādīšana d = 1,0 m – gab.</w:t>
      </w:r>
    </w:p>
    <w:p w14:paraId="2719C36A" w14:textId="18A18EA5" w:rsidR="00201D57" w:rsidRDefault="00201D57" w:rsidP="00570DB1">
      <w:pPr>
        <w:pStyle w:val="Virsraksts4"/>
      </w:pPr>
      <w:r w:rsidRPr="00986013">
        <w:t>Dzelzsbetona drenu akas pārsedzes bez lūkas uzstādīšana d = 1,2 m – gab.</w:t>
      </w:r>
    </w:p>
    <w:p w14:paraId="226A7FF1" w14:textId="69D7CC39" w:rsidR="00201D57" w:rsidRDefault="00201D57" w:rsidP="00570DB1">
      <w:pPr>
        <w:pStyle w:val="Virsraksts4"/>
      </w:pPr>
      <w:r w:rsidRPr="00986013">
        <w:t>Dzelzsbetona drenu akas pārsedzes bez lūkas nomaiņa d = 0,8 m – gab.</w:t>
      </w:r>
    </w:p>
    <w:p w14:paraId="6ABB107F" w14:textId="201B6FCB" w:rsidR="00201D57" w:rsidRDefault="00201D57" w:rsidP="00570DB1">
      <w:pPr>
        <w:pStyle w:val="Virsraksts4"/>
      </w:pPr>
      <w:r w:rsidRPr="00986013">
        <w:t>Dzelzsbetona drenu akas pārsedzes bez lūkas nomaiņa d = 1,0 m – gab.</w:t>
      </w:r>
    </w:p>
    <w:p w14:paraId="2574D113" w14:textId="77E753C1" w:rsidR="00201D57" w:rsidRDefault="00201D57" w:rsidP="00570DB1">
      <w:pPr>
        <w:pStyle w:val="Virsraksts4"/>
      </w:pPr>
      <w:r w:rsidRPr="00986013">
        <w:t>Dzelzsbetona drenu akas pārsedzes bez lūkas nomaiņa d = 1,2 m – gab.</w:t>
      </w:r>
    </w:p>
    <w:p w14:paraId="0D857FD3" w14:textId="6CAAAF58" w:rsidR="00201D57" w:rsidRDefault="00201D57" w:rsidP="00570DB1">
      <w:pPr>
        <w:pStyle w:val="Virsraksts4"/>
      </w:pPr>
      <w:r w:rsidRPr="00986013">
        <w:t>Drenu akas lūkas vāka uzstādīšana – gab.</w:t>
      </w:r>
    </w:p>
    <w:p w14:paraId="558584C9" w14:textId="0C239D01" w:rsidR="00201D57" w:rsidRPr="00086717" w:rsidRDefault="00201D57" w:rsidP="005A4747">
      <w:pPr>
        <w:pStyle w:val="Virsraksts3"/>
        <w:rPr>
          <w:lang w:val="lv-LV"/>
        </w:rPr>
      </w:pPr>
      <w:r w:rsidRPr="00086717">
        <w:rPr>
          <w:lang w:val="lv-LV"/>
        </w:rPr>
        <w:t>Definīcijas</w:t>
      </w:r>
    </w:p>
    <w:p w14:paraId="7E4409A1" w14:textId="77777777" w:rsidR="00201D57" w:rsidRPr="00086717" w:rsidRDefault="00201D57" w:rsidP="001E648F">
      <w:pPr>
        <w:rPr>
          <w:lang w:val="lv-LV" w:eastAsia="lv-LV"/>
        </w:rPr>
      </w:pPr>
      <w:r w:rsidRPr="00086717">
        <w:rPr>
          <w:lang w:val="lv-LV" w:eastAsia="lv-LV"/>
        </w:rPr>
        <w:t xml:space="preserve">Drenu aka – drenu sistēmas būve drenāžā iekļuvušo sanesumu izgulsnēšanai, kolektoru pievienošanai, kolektoru </w:t>
      </w:r>
      <w:proofErr w:type="spellStart"/>
      <w:r w:rsidRPr="00086717">
        <w:rPr>
          <w:lang w:val="lv-LV" w:eastAsia="lv-LV"/>
        </w:rPr>
        <w:t>garenslīpuma</w:t>
      </w:r>
      <w:proofErr w:type="spellEnd"/>
      <w:r w:rsidRPr="00086717">
        <w:rPr>
          <w:lang w:val="lv-LV" w:eastAsia="lv-LV"/>
        </w:rPr>
        <w:t xml:space="preserve"> un trases virziena krasai maiņai, virszemes noteces vai ūdens </w:t>
      </w:r>
      <w:proofErr w:type="spellStart"/>
      <w:r w:rsidRPr="00086717">
        <w:rPr>
          <w:lang w:val="lv-LV" w:eastAsia="lv-LV"/>
        </w:rPr>
        <w:t>pieteces</w:t>
      </w:r>
      <w:proofErr w:type="spellEnd"/>
      <w:r w:rsidRPr="00086717">
        <w:rPr>
          <w:lang w:val="lv-LV" w:eastAsia="lv-LV"/>
        </w:rPr>
        <w:t xml:space="preserve"> ievadīšanai drenu sistēmā un drenāžas darbības vizuālai kontrolēšanai.</w:t>
      </w:r>
    </w:p>
    <w:p w14:paraId="133253F0" w14:textId="4AA7FFD3" w:rsidR="00201D57" w:rsidRPr="00086717" w:rsidRDefault="00201D57" w:rsidP="005A4747">
      <w:pPr>
        <w:pStyle w:val="Virsraksts3"/>
        <w:rPr>
          <w:lang w:val="lv-LV"/>
        </w:rPr>
      </w:pPr>
      <w:r w:rsidRPr="00086717">
        <w:rPr>
          <w:lang w:val="lv-LV"/>
        </w:rPr>
        <w:t>Darba apraksts</w:t>
      </w:r>
    </w:p>
    <w:p w14:paraId="0CCAC7C7" w14:textId="77777777" w:rsidR="00201D57" w:rsidRPr="00086717" w:rsidRDefault="00201D57" w:rsidP="001E648F">
      <w:pPr>
        <w:rPr>
          <w:lang w:val="lv-LV"/>
        </w:rPr>
      </w:pPr>
      <w:r w:rsidRPr="00086717">
        <w:rPr>
          <w:lang w:val="lv-LV"/>
        </w:rPr>
        <w:t xml:space="preserve">Drenu akas pārsedzes uzstādīšana vai nomaiņa ietver </w:t>
      </w:r>
      <w:proofErr w:type="spellStart"/>
      <w:r w:rsidRPr="00086717">
        <w:rPr>
          <w:lang w:val="lv-LV"/>
        </w:rPr>
        <w:t>pārbraucienu</w:t>
      </w:r>
      <w:proofErr w:type="spellEnd"/>
      <w:r w:rsidRPr="00086717">
        <w:rPr>
          <w:lang w:val="lv-LV"/>
        </w:rPr>
        <w:t xml:space="preserve"> līdz darba vietai, nepieciešamo ceļa zīmju uzstādīšanu, akas pārsedzes uzstādīšanu vai nomaiņu. Atgriešanos atpakaļ bāzē ar bojātās pārsedzes un būvgružu transportēšanu pārstrādei.</w:t>
      </w:r>
    </w:p>
    <w:p w14:paraId="5A5EC980" w14:textId="32E0B33E" w:rsidR="00201D57" w:rsidRPr="00086717" w:rsidRDefault="00201D57" w:rsidP="005A4747">
      <w:pPr>
        <w:pStyle w:val="Virsraksts3"/>
        <w:rPr>
          <w:lang w:val="lv-LV"/>
        </w:rPr>
      </w:pPr>
      <w:r w:rsidRPr="00086717">
        <w:rPr>
          <w:lang w:val="lv-LV"/>
        </w:rPr>
        <w:t>Materiāli</w:t>
      </w:r>
    </w:p>
    <w:p w14:paraId="016513C9" w14:textId="77777777" w:rsidR="00201D57" w:rsidRPr="00086717" w:rsidRDefault="00201D57" w:rsidP="001E648F">
      <w:pPr>
        <w:rPr>
          <w:sz w:val="20"/>
          <w:szCs w:val="20"/>
          <w:lang w:val="lv-LV"/>
        </w:rPr>
      </w:pPr>
      <w:r w:rsidRPr="00086717">
        <w:rPr>
          <w:lang w:val="lv-LV"/>
        </w:rPr>
        <w:t xml:space="preserve">Drenu akas pārsedzei jābūt izgatavotai no dzelzsbetona tāda pat diametra kāds ir akas groda ārējais diametrs. Dzelzsbetona izstrādājumiem jāatbilst standarta LVS EN 1917 prasībām. Lūkai un pārsedzei jāatbilst standarta LVS EN 124, slodzes B125 prasībām. </w:t>
      </w:r>
    </w:p>
    <w:p w14:paraId="1DB4C928" w14:textId="0B94505E" w:rsidR="00201D57" w:rsidRPr="00086717" w:rsidRDefault="00201D57" w:rsidP="005A4747">
      <w:pPr>
        <w:pStyle w:val="Virsraksts3"/>
        <w:rPr>
          <w:lang w:val="lv-LV"/>
        </w:rPr>
      </w:pPr>
      <w:r w:rsidRPr="00086717">
        <w:rPr>
          <w:lang w:val="lv-LV"/>
        </w:rPr>
        <w:lastRenderedPageBreak/>
        <w:t>Iekārtas</w:t>
      </w:r>
    </w:p>
    <w:p w14:paraId="3B95D3C8" w14:textId="77777777" w:rsidR="00201D57" w:rsidRPr="00086717" w:rsidRDefault="00201D57" w:rsidP="001E648F">
      <w:pPr>
        <w:rPr>
          <w:lang w:val="lv-LV"/>
        </w:rPr>
      </w:pPr>
      <w:r w:rsidRPr="00086717">
        <w:rPr>
          <w:lang w:val="lv-LV"/>
        </w:rPr>
        <w:t>Akas pārsedzes uzstādīšanai jālieto pacelšanas iekārtu.</w:t>
      </w:r>
    </w:p>
    <w:p w14:paraId="7DEA733C" w14:textId="7038C0AA" w:rsidR="00201D57" w:rsidRPr="00086717" w:rsidRDefault="00201D57" w:rsidP="005A4747">
      <w:pPr>
        <w:pStyle w:val="Virsraksts3"/>
        <w:rPr>
          <w:lang w:val="lv-LV"/>
        </w:rPr>
      </w:pPr>
      <w:r w:rsidRPr="00086717">
        <w:rPr>
          <w:lang w:val="lv-LV"/>
        </w:rPr>
        <w:t>Darba izpilde</w:t>
      </w:r>
    </w:p>
    <w:p w14:paraId="2653C992" w14:textId="77777777" w:rsidR="00201D57" w:rsidRPr="00086717" w:rsidRDefault="00201D57" w:rsidP="001E648F">
      <w:pPr>
        <w:spacing w:after="0"/>
        <w:rPr>
          <w:lang w:val="lv-LV"/>
        </w:rPr>
      </w:pPr>
      <w:r w:rsidRPr="00086717">
        <w:rPr>
          <w:lang w:val="lv-LV"/>
        </w:rPr>
        <w:t>Akas pārsedze jāuzstāda uz betona javas (cementa/smilts attiecība 1/3). Pārsedze jāuzstāda tā lai pārsedzes lūka atrastos virs izplūdes kolektora. Lūka jāaiztaisa ar lūkas vāku.</w:t>
      </w:r>
    </w:p>
    <w:p w14:paraId="7768BAC8" w14:textId="4DE34986" w:rsidR="00201D57" w:rsidRPr="00086717" w:rsidRDefault="00201D57" w:rsidP="001E648F">
      <w:pPr>
        <w:spacing w:after="0"/>
        <w:rPr>
          <w:lang w:val="lv-LV"/>
        </w:rPr>
      </w:pPr>
      <w:r w:rsidRPr="00086717">
        <w:rPr>
          <w:lang w:val="lv-LV"/>
        </w:rPr>
        <w:t xml:space="preserve">Ja starp akas grodu un pārsedzi vietām ir atstarpe lielāka par 2 cm, tad jāveic izdrupušo vietu remonts pielietojot specifikāciju </w:t>
      </w:r>
      <w:r w:rsidRPr="00086717">
        <w:rPr>
          <w:lang w:val="lv-LV"/>
        </w:rPr>
        <w:fldChar w:fldCharType="begin"/>
      </w:r>
      <w:r w:rsidRPr="00086717">
        <w:rPr>
          <w:lang w:val="lv-LV"/>
        </w:rPr>
        <w:instrText xml:space="preserve"> REF _Ref34232955 \r \h  \* MERGEFORMAT </w:instrText>
      </w:r>
      <w:r w:rsidRPr="00086717">
        <w:rPr>
          <w:lang w:val="lv-LV"/>
        </w:rPr>
      </w:r>
      <w:r w:rsidRPr="00086717">
        <w:rPr>
          <w:lang w:val="lv-LV"/>
        </w:rPr>
        <w:fldChar w:fldCharType="separate"/>
      </w:r>
      <w:r w:rsidR="00C86EAE">
        <w:rPr>
          <w:lang w:val="lv-LV"/>
        </w:rPr>
        <w:t>8.8</w:t>
      </w:r>
      <w:r w:rsidRPr="00086717">
        <w:rPr>
          <w:lang w:val="lv-LV"/>
        </w:rPr>
        <w:fldChar w:fldCharType="end"/>
      </w:r>
      <w:r w:rsidRPr="00086717">
        <w:rPr>
          <w:lang w:val="lv-LV"/>
        </w:rPr>
        <w:t xml:space="preserve"> ″Caurteku tīrīšana vai remonts″.</w:t>
      </w:r>
    </w:p>
    <w:p w14:paraId="07D27535" w14:textId="77777777" w:rsidR="00201D57" w:rsidRPr="00086717" w:rsidRDefault="00201D57" w:rsidP="001E648F">
      <w:pPr>
        <w:rPr>
          <w:lang w:val="lv-LV"/>
        </w:rPr>
      </w:pPr>
      <w:r w:rsidRPr="00086717">
        <w:rPr>
          <w:lang w:val="lv-LV"/>
        </w:rPr>
        <w:t xml:space="preserve"> Ja tiek pielietota akas pārsedze bez lūkas, tad akas pārsedzi uzstāda bez cementa javas pielietošanas. Ja nepieciešams groda izlīdzinošo betonēšanu veic savlaicīgi un ļauj javai nožūt. Ja nepieciešams, jāveic pieguļošās teritorijas sakārtošana.</w:t>
      </w:r>
    </w:p>
    <w:p w14:paraId="2FE7311F" w14:textId="69352084" w:rsidR="00201D57" w:rsidRPr="00086717" w:rsidRDefault="00201D57" w:rsidP="005A4747">
      <w:pPr>
        <w:pStyle w:val="Virsraksts3"/>
        <w:rPr>
          <w:lang w:val="lv-LV"/>
        </w:rPr>
      </w:pPr>
      <w:r w:rsidRPr="00086717">
        <w:rPr>
          <w:lang w:val="lv-LV"/>
        </w:rPr>
        <w:t>Kvalitātes</w:t>
      </w:r>
      <w:r w:rsidR="00811F36">
        <w:rPr>
          <w:lang w:val="lv-LV"/>
        </w:rPr>
        <w:t xml:space="preserve"> </w:t>
      </w:r>
      <w:r w:rsidRPr="00086717">
        <w:rPr>
          <w:lang w:val="lv-LV"/>
        </w:rPr>
        <w:t>novērtējums</w:t>
      </w:r>
    </w:p>
    <w:p w14:paraId="535434F2" w14:textId="77777777" w:rsidR="00201D57" w:rsidRPr="00086717" w:rsidRDefault="00201D57" w:rsidP="001E648F">
      <w:pPr>
        <w:rPr>
          <w:lang w:val="lv-LV"/>
        </w:rPr>
      </w:pPr>
      <w:r w:rsidRPr="00086717">
        <w:rPr>
          <w:lang w:val="lv-LV"/>
        </w:rPr>
        <w:t>Drenu akas pārsedzei jābūt uzstādītai virs akas groda. Pārsedze vai vāks nedrīkst kustēties vai svārstīties. Starp akas pārsedzi un grodu nedrīkst būt atstarpe. Bojātajai pārsedzei vai vākam, un būvgružiem jābūt aizvāktiem, apkārtējai teritorijai sakārtotai.  Izpildītais darbs kontrolējams katrā vietā, neatbilstības gadījumā jāveic pasākumi prasību nodrošināšanai.</w:t>
      </w:r>
    </w:p>
    <w:p w14:paraId="60801B14" w14:textId="694E74B2" w:rsidR="00201D57" w:rsidRPr="00086717" w:rsidRDefault="00201D57" w:rsidP="005A4747">
      <w:pPr>
        <w:pStyle w:val="Virsraksts3"/>
        <w:rPr>
          <w:lang w:val="lv-LV"/>
        </w:rPr>
      </w:pPr>
      <w:r w:rsidRPr="00086717">
        <w:rPr>
          <w:lang w:val="lv-LV"/>
        </w:rPr>
        <w:t>Darba</w:t>
      </w:r>
      <w:r w:rsidR="00811F36">
        <w:rPr>
          <w:lang w:val="lv-LV"/>
        </w:rPr>
        <w:t xml:space="preserve"> </w:t>
      </w:r>
      <w:r w:rsidRPr="00086717">
        <w:rPr>
          <w:lang w:val="lv-LV"/>
        </w:rPr>
        <w:t>daudzuma uzmērīšana</w:t>
      </w:r>
    </w:p>
    <w:p w14:paraId="2D9BAF13" w14:textId="77777777" w:rsidR="00201D57" w:rsidRPr="00086717" w:rsidRDefault="00201D57" w:rsidP="001E648F">
      <w:pPr>
        <w:spacing w:after="0"/>
        <w:rPr>
          <w:lang w:val="lv-LV"/>
        </w:rPr>
      </w:pPr>
      <w:r w:rsidRPr="00086717">
        <w:rPr>
          <w:lang w:val="lv-LV"/>
        </w:rPr>
        <w:t>Jāuzskaita uzstādīto drenu akas pārsedžu un vāku daudzums gabalos – gab.</w:t>
      </w:r>
    </w:p>
    <w:p w14:paraId="48983974" w14:textId="252070D4" w:rsidR="00570DB1" w:rsidRDefault="00570DB1">
      <w:pPr>
        <w:spacing w:before="0" w:after="0"/>
        <w:ind w:firstLine="0"/>
        <w:jc w:val="left"/>
        <w:rPr>
          <w:lang w:val="lv-LV"/>
        </w:rPr>
      </w:pPr>
      <w:r>
        <w:rPr>
          <w:lang w:val="lv-LV"/>
        </w:rPr>
        <w:br w:type="page"/>
      </w:r>
    </w:p>
    <w:p w14:paraId="68953DC5" w14:textId="77777777" w:rsidR="00201D57" w:rsidRPr="00086717" w:rsidRDefault="00201D57" w:rsidP="001E648F">
      <w:pPr>
        <w:spacing w:after="0"/>
        <w:rPr>
          <w:lang w:val="lv-LV"/>
        </w:rPr>
      </w:pPr>
    </w:p>
    <w:p w14:paraId="12E0F0E8" w14:textId="7E0C0C0B" w:rsidR="00201D57" w:rsidRPr="00086717" w:rsidRDefault="00201D57" w:rsidP="007A176E">
      <w:pPr>
        <w:pStyle w:val="Virsraksts2"/>
        <w:rPr>
          <w:lang w:val="lv-LV"/>
        </w:rPr>
      </w:pPr>
      <w:bookmarkStart w:id="6212" w:name="_Toc41475121"/>
      <w:bookmarkStart w:id="6213" w:name="_Toc209536088"/>
      <w:r w:rsidRPr="00086717">
        <w:rPr>
          <w:lang w:val="lv-LV"/>
        </w:rPr>
        <w:t>Drenu akas groda nomaiņa</w:t>
      </w:r>
      <w:bookmarkEnd w:id="6212"/>
      <w:bookmarkEnd w:id="6213"/>
    </w:p>
    <w:p w14:paraId="5A86BEFC" w14:textId="77777777" w:rsidR="00201D57" w:rsidRPr="00086717" w:rsidRDefault="00201D57" w:rsidP="001E648F">
      <w:pPr>
        <w:rPr>
          <w:lang w:val="lv-LV"/>
        </w:rPr>
      </w:pPr>
      <w:r w:rsidRPr="00086717">
        <w:rPr>
          <w:lang w:val="lv-LV"/>
        </w:rPr>
        <w:t>Drenu akas  grodu nomaiņu paredz, lai nodrošinātu meliorācijas sistēmas netraucētu darbību.</w:t>
      </w:r>
    </w:p>
    <w:p w14:paraId="7E59A70E" w14:textId="70665A28" w:rsidR="00201D57" w:rsidRPr="00086717" w:rsidRDefault="00201D57" w:rsidP="005A4747">
      <w:pPr>
        <w:pStyle w:val="Virsraksts3"/>
        <w:rPr>
          <w:lang w:val="lv-LV"/>
        </w:rPr>
      </w:pPr>
      <w:r w:rsidRPr="00086717">
        <w:rPr>
          <w:lang w:val="lv-LV"/>
        </w:rPr>
        <w:t>Darba</w:t>
      </w:r>
      <w:r w:rsidR="00811F36">
        <w:rPr>
          <w:lang w:val="lv-LV"/>
        </w:rPr>
        <w:t xml:space="preserve"> </w:t>
      </w:r>
      <w:r w:rsidRPr="00086717">
        <w:rPr>
          <w:lang w:val="lv-LV"/>
        </w:rPr>
        <w:t>nosaukums</w:t>
      </w:r>
    </w:p>
    <w:p w14:paraId="506AB84D" w14:textId="2BF83E25" w:rsidR="00201D57" w:rsidRDefault="00201D57" w:rsidP="00570DB1">
      <w:pPr>
        <w:pStyle w:val="Virsraksts4"/>
      </w:pPr>
      <w:r w:rsidRPr="00BD2379">
        <w:t>Drenu akas d = 0,8 m bojātā groda nomaiņa – m</w:t>
      </w:r>
    </w:p>
    <w:p w14:paraId="292D3153" w14:textId="1257CEFF" w:rsidR="00201D57" w:rsidRDefault="00201D57" w:rsidP="00570DB1">
      <w:pPr>
        <w:pStyle w:val="Virsraksts4"/>
      </w:pPr>
      <w:r w:rsidRPr="00BD2379">
        <w:t>Drenu akas d = 1,0 m bojātā groda nomaiņa – m</w:t>
      </w:r>
    </w:p>
    <w:p w14:paraId="45C9FE57" w14:textId="6F59FEF7" w:rsidR="00201D57" w:rsidRDefault="00201D57" w:rsidP="00570DB1">
      <w:pPr>
        <w:pStyle w:val="Virsraksts4"/>
      </w:pPr>
      <w:r w:rsidRPr="00E344BD">
        <w:t>Drenu akas d = 1,2 m bojātā groda nomaiņa – m</w:t>
      </w:r>
    </w:p>
    <w:p w14:paraId="712F2A7E" w14:textId="58D8DEBF" w:rsidR="00201D57" w:rsidRDefault="00201D57" w:rsidP="00570DB1">
      <w:pPr>
        <w:pStyle w:val="Virsraksts4"/>
      </w:pPr>
      <w:r w:rsidRPr="000A01EA">
        <w:t xml:space="preserve">Drenu akas groda sakārtošana – gab. </w:t>
      </w:r>
    </w:p>
    <w:p w14:paraId="397E0A47" w14:textId="298006D2" w:rsidR="00201D57" w:rsidRDefault="00201D57" w:rsidP="00570DB1">
      <w:pPr>
        <w:pStyle w:val="Virsraksts4"/>
      </w:pPr>
      <w:proofErr w:type="spellStart"/>
      <w:r w:rsidRPr="000A01EA">
        <w:t>Uztvērējakas</w:t>
      </w:r>
      <w:proofErr w:type="spellEnd"/>
      <w:r w:rsidRPr="000A01EA">
        <w:t xml:space="preserve"> filtra nomaiņa – m³.</w:t>
      </w:r>
    </w:p>
    <w:p w14:paraId="335D0BDA" w14:textId="06E58062" w:rsidR="00201D57" w:rsidRPr="00086717" w:rsidRDefault="00201D57" w:rsidP="005A4747">
      <w:pPr>
        <w:pStyle w:val="Virsraksts3"/>
        <w:rPr>
          <w:lang w:val="lv-LV"/>
        </w:rPr>
      </w:pPr>
      <w:r w:rsidRPr="00086717">
        <w:rPr>
          <w:lang w:val="lv-LV"/>
        </w:rPr>
        <w:t>Definīcijas</w:t>
      </w:r>
    </w:p>
    <w:p w14:paraId="139C7DAB" w14:textId="77777777" w:rsidR="00201D57" w:rsidRPr="00086717" w:rsidRDefault="00201D57" w:rsidP="001E648F">
      <w:pPr>
        <w:rPr>
          <w:rFonts w:cstheme="minorHAnsi"/>
          <w:lang w:val="lv-LV"/>
        </w:rPr>
      </w:pPr>
      <w:r w:rsidRPr="00086717">
        <w:rPr>
          <w:rFonts w:cstheme="minorHAnsi"/>
          <w:color w:val="414142"/>
          <w:shd w:val="clear" w:color="auto" w:fill="FFFFFF"/>
          <w:lang w:val="lv-LV"/>
        </w:rPr>
        <w:t xml:space="preserve">Drenu aka – drenu sistēmas būve drenāžā iekļuvušo sanesumu izgulsnēšanai, kolektoru pievienošanai, kolektoru </w:t>
      </w:r>
      <w:proofErr w:type="spellStart"/>
      <w:r w:rsidRPr="00086717">
        <w:rPr>
          <w:rFonts w:cstheme="minorHAnsi"/>
          <w:color w:val="414142"/>
          <w:shd w:val="clear" w:color="auto" w:fill="FFFFFF"/>
          <w:lang w:val="lv-LV"/>
        </w:rPr>
        <w:t>garenslīpuma</w:t>
      </w:r>
      <w:proofErr w:type="spellEnd"/>
      <w:r w:rsidRPr="00086717">
        <w:rPr>
          <w:rFonts w:cstheme="minorHAnsi"/>
          <w:color w:val="414142"/>
          <w:shd w:val="clear" w:color="auto" w:fill="FFFFFF"/>
          <w:lang w:val="lv-LV"/>
        </w:rPr>
        <w:t xml:space="preserve"> un trases virziena krasai maiņai, virszemes noteces vai ūdens </w:t>
      </w:r>
      <w:proofErr w:type="spellStart"/>
      <w:r w:rsidRPr="00086717">
        <w:rPr>
          <w:rFonts w:cstheme="minorHAnsi"/>
          <w:color w:val="414142"/>
          <w:shd w:val="clear" w:color="auto" w:fill="FFFFFF"/>
          <w:lang w:val="lv-LV"/>
        </w:rPr>
        <w:t>pieteces</w:t>
      </w:r>
      <w:proofErr w:type="spellEnd"/>
      <w:r w:rsidRPr="00086717">
        <w:rPr>
          <w:rFonts w:cstheme="minorHAnsi"/>
          <w:color w:val="414142"/>
          <w:shd w:val="clear" w:color="auto" w:fill="FFFFFF"/>
          <w:lang w:val="lv-LV"/>
        </w:rPr>
        <w:t xml:space="preserve"> ievadīšanai drenu sistēmā un drenāžas darbības vizuālai kontrolēšanai.</w:t>
      </w:r>
    </w:p>
    <w:p w14:paraId="758DC9EE" w14:textId="77777777" w:rsidR="00201D57" w:rsidRPr="00086717" w:rsidRDefault="00201D57" w:rsidP="001E648F">
      <w:pPr>
        <w:rPr>
          <w:lang w:val="lv-LV" w:eastAsia="lv-LV"/>
        </w:rPr>
      </w:pPr>
      <w:proofErr w:type="spellStart"/>
      <w:r w:rsidRPr="00086717">
        <w:rPr>
          <w:lang w:val="lv-LV" w:eastAsia="lv-LV"/>
        </w:rPr>
        <w:t>Uztvērējaka</w:t>
      </w:r>
      <w:proofErr w:type="spellEnd"/>
      <w:r w:rsidRPr="00086717">
        <w:rPr>
          <w:lang w:val="lv-LV" w:eastAsia="lv-LV"/>
        </w:rPr>
        <w:t xml:space="preserve"> – drenu aka virszemes noteces un </w:t>
      </w:r>
      <w:proofErr w:type="spellStart"/>
      <w:r w:rsidRPr="00086717">
        <w:rPr>
          <w:lang w:val="lv-LV" w:eastAsia="lv-LV"/>
        </w:rPr>
        <w:t>kontūrgrāvja</w:t>
      </w:r>
      <w:proofErr w:type="spellEnd"/>
      <w:r w:rsidRPr="00086717">
        <w:rPr>
          <w:lang w:val="lv-LV" w:eastAsia="lv-LV"/>
        </w:rPr>
        <w:t xml:space="preserve"> vai ceļa grāvja ūdens </w:t>
      </w:r>
      <w:proofErr w:type="spellStart"/>
      <w:r w:rsidRPr="00086717">
        <w:rPr>
          <w:lang w:val="lv-LV" w:eastAsia="lv-LV"/>
        </w:rPr>
        <w:t>pieteces</w:t>
      </w:r>
      <w:proofErr w:type="spellEnd"/>
      <w:r w:rsidRPr="00086717">
        <w:rPr>
          <w:lang w:val="lv-LV" w:eastAsia="lv-LV"/>
        </w:rPr>
        <w:t xml:space="preserve"> ievadīšanai drenāžā, kā arī drenāžas darbības vizuālai kontrolei.</w:t>
      </w:r>
    </w:p>
    <w:p w14:paraId="5B88B43C" w14:textId="77777777" w:rsidR="00201D57" w:rsidRPr="00086717" w:rsidRDefault="00201D57" w:rsidP="001E648F">
      <w:pPr>
        <w:rPr>
          <w:lang w:val="lv-LV" w:eastAsia="lv-LV"/>
        </w:rPr>
      </w:pPr>
      <w:proofErr w:type="spellStart"/>
      <w:r w:rsidRPr="00086717">
        <w:rPr>
          <w:lang w:val="lv-LV" w:eastAsia="lv-LV"/>
        </w:rPr>
        <w:t>Uztvērējakas</w:t>
      </w:r>
      <w:proofErr w:type="spellEnd"/>
      <w:r w:rsidRPr="00086717">
        <w:rPr>
          <w:lang w:val="lv-LV" w:eastAsia="lv-LV"/>
        </w:rPr>
        <w:t xml:space="preserve"> filtrs</w:t>
      </w:r>
      <w:r w:rsidRPr="00086717">
        <w:rPr>
          <w:b/>
          <w:bCs/>
          <w:lang w:val="lv-LV" w:eastAsia="lv-LV"/>
        </w:rPr>
        <w:t xml:space="preserve"> </w:t>
      </w:r>
      <w:r w:rsidRPr="00086717">
        <w:rPr>
          <w:lang w:val="lv-LV" w:eastAsia="lv-LV"/>
        </w:rPr>
        <w:t xml:space="preserve">– </w:t>
      </w:r>
      <w:proofErr w:type="spellStart"/>
      <w:r w:rsidRPr="00086717">
        <w:rPr>
          <w:lang w:val="lv-LV" w:eastAsia="lv-LV"/>
        </w:rPr>
        <w:t>uztvērējakas</w:t>
      </w:r>
      <w:proofErr w:type="spellEnd"/>
      <w:r w:rsidRPr="00086717">
        <w:rPr>
          <w:lang w:val="lv-LV" w:eastAsia="lv-LV"/>
        </w:rPr>
        <w:t xml:space="preserve"> elements drenāžas darbības efektivitātes paaugstināšanai, kas aizsargā drenu </w:t>
      </w:r>
      <w:proofErr w:type="spellStart"/>
      <w:r w:rsidRPr="00086717">
        <w:rPr>
          <w:lang w:val="lv-LV" w:eastAsia="lv-LV"/>
        </w:rPr>
        <w:t>uztvērējaku</w:t>
      </w:r>
      <w:proofErr w:type="spellEnd"/>
      <w:r w:rsidRPr="00086717">
        <w:rPr>
          <w:lang w:val="lv-LV" w:eastAsia="lv-LV"/>
        </w:rPr>
        <w:t xml:space="preserve"> no piesērēšanas.</w:t>
      </w:r>
    </w:p>
    <w:p w14:paraId="2677368B" w14:textId="69C1978C" w:rsidR="00201D57" w:rsidRPr="00086717" w:rsidRDefault="00201D57" w:rsidP="005A4747">
      <w:pPr>
        <w:pStyle w:val="Virsraksts3"/>
        <w:rPr>
          <w:lang w:val="lv-LV"/>
        </w:rPr>
      </w:pPr>
      <w:r w:rsidRPr="00086717">
        <w:rPr>
          <w:lang w:val="lv-LV"/>
        </w:rPr>
        <w:t>Darba apraksts</w:t>
      </w:r>
    </w:p>
    <w:p w14:paraId="467436AE" w14:textId="77777777" w:rsidR="00201D57" w:rsidRPr="00086717" w:rsidRDefault="00201D57" w:rsidP="001E648F">
      <w:pPr>
        <w:rPr>
          <w:lang w:val="lv-LV"/>
        </w:rPr>
      </w:pPr>
      <w:r w:rsidRPr="00086717">
        <w:rPr>
          <w:lang w:val="lv-LV"/>
        </w:rPr>
        <w:t xml:space="preserve">Drenu akas un </w:t>
      </w:r>
      <w:proofErr w:type="spellStart"/>
      <w:r w:rsidRPr="00086717">
        <w:rPr>
          <w:lang w:val="lv-LV"/>
        </w:rPr>
        <w:t>uztvērējakas</w:t>
      </w:r>
      <w:proofErr w:type="spellEnd"/>
      <w:r w:rsidRPr="00086717">
        <w:rPr>
          <w:lang w:val="lv-LV"/>
        </w:rPr>
        <w:t xml:space="preserve"> groda nomaiņa vai sakārtošana ietver </w:t>
      </w:r>
      <w:proofErr w:type="spellStart"/>
      <w:r w:rsidRPr="00086717">
        <w:rPr>
          <w:lang w:val="lv-LV"/>
        </w:rPr>
        <w:t>pārbraucienu</w:t>
      </w:r>
      <w:proofErr w:type="spellEnd"/>
      <w:r w:rsidRPr="00086717">
        <w:rPr>
          <w:lang w:val="lv-LV"/>
        </w:rPr>
        <w:t xml:space="preserve"> līdz darba vietai, nepieciešamo ceļa zīmju uzstādīšanu, groda atrakšanu, aizbēršanu, nomaiņu vai sakārtošanu, ja nepieciešams </w:t>
      </w:r>
      <w:proofErr w:type="spellStart"/>
      <w:r w:rsidRPr="00086717">
        <w:rPr>
          <w:lang w:val="lv-LV"/>
        </w:rPr>
        <w:t>uztvērjakas</w:t>
      </w:r>
      <w:proofErr w:type="spellEnd"/>
      <w:r w:rsidRPr="00086717">
        <w:rPr>
          <w:lang w:val="lv-LV"/>
        </w:rPr>
        <w:t xml:space="preserve"> filtra nomaiņu. Būvgružu aizvākšanu un utilizāciju. Atgriešanos bāzē.</w:t>
      </w:r>
    </w:p>
    <w:p w14:paraId="73629649" w14:textId="627191B9" w:rsidR="00201D57" w:rsidRPr="00086717" w:rsidRDefault="00201D57" w:rsidP="005A4747">
      <w:pPr>
        <w:pStyle w:val="Virsraksts3"/>
        <w:rPr>
          <w:lang w:val="lv-LV"/>
        </w:rPr>
      </w:pPr>
      <w:r w:rsidRPr="00086717">
        <w:rPr>
          <w:lang w:val="lv-LV"/>
        </w:rPr>
        <w:t>Materiāli</w:t>
      </w:r>
    </w:p>
    <w:p w14:paraId="282C6FFF" w14:textId="77777777" w:rsidR="00201D57" w:rsidRPr="00086717" w:rsidRDefault="00201D57" w:rsidP="001E648F">
      <w:pPr>
        <w:rPr>
          <w:lang w:val="lv-LV"/>
        </w:rPr>
      </w:pPr>
      <w:r w:rsidRPr="00086717">
        <w:rPr>
          <w:lang w:val="lv-LV"/>
        </w:rPr>
        <w:t xml:space="preserve">Betona vai dzelzsbetona akas grods – paredzētā diametra – apaļš, ražots lietošanai meliorācijas objektiem, kas atbilst </w:t>
      </w:r>
      <w:r w:rsidRPr="00086717">
        <w:rPr>
          <w:rFonts w:cstheme="minorHAnsi"/>
          <w:lang w:val="lv-LV"/>
        </w:rPr>
        <w:t>LVS EN 1917 “</w:t>
      </w:r>
      <w:r w:rsidRPr="00086717">
        <w:rPr>
          <w:rFonts w:cstheme="minorHAnsi"/>
          <w:color w:val="333333"/>
          <w:shd w:val="clear" w:color="auto" w:fill="FFFFFF"/>
          <w:lang w:val="lv-LV"/>
        </w:rPr>
        <w:t xml:space="preserve">Betona, dzelzsbetona un tērauda šķiedru betona </w:t>
      </w:r>
      <w:proofErr w:type="spellStart"/>
      <w:r w:rsidRPr="00086717">
        <w:rPr>
          <w:rFonts w:cstheme="minorHAnsi"/>
          <w:color w:val="333333"/>
          <w:shd w:val="clear" w:color="auto" w:fill="FFFFFF"/>
          <w:lang w:val="lv-LV"/>
        </w:rPr>
        <w:t>skatakas</w:t>
      </w:r>
      <w:proofErr w:type="spellEnd"/>
      <w:r w:rsidRPr="00086717">
        <w:rPr>
          <w:rFonts w:cstheme="minorHAnsi"/>
          <w:color w:val="333333"/>
          <w:shd w:val="clear" w:color="auto" w:fill="FFFFFF"/>
          <w:lang w:val="lv-LV"/>
        </w:rPr>
        <w:t xml:space="preserve"> un kontrolakas”</w:t>
      </w:r>
      <w:r w:rsidRPr="00086717">
        <w:rPr>
          <w:rFonts w:cstheme="minorHAnsi"/>
          <w:lang w:val="lv-LV"/>
        </w:rPr>
        <w:t xml:space="preserve"> prasībām.</w:t>
      </w:r>
    </w:p>
    <w:p w14:paraId="4BD15EAE" w14:textId="77777777" w:rsidR="00201D57" w:rsidRPr="00086717" w:rsidRDefault="00201D57" w:rsidP="001E648F">
      <w:pPr>
        <w:rPr>
          <w:rFonts w:cstheme="minorHAnsi"/>
          <w:color w:val="333333"/>
          <w:shd w:val="clear" w:color="auto" w:fill="FFFFFF"/>
          <w:lang w:val="lv-LV"/>
        </w:rPr>
      </w:pPr>
      <w:r w:rsidRPr="00086717">
        <w:rPr>
          <w:rFonts w:cstheme="minorHAnsi"/>
          <w:color w:val="333333"/>
          <w:shd w:val="clear" w:color="auto" w:fill="FFFFFF"/>
          <w:lang w:val="lv-LV"/>
        </w:rPr>
        <w:t xml:space="preserve">Stiegru tērauda stieņi ar diametru 8mm </w:t>
      </w:r>
      <w:proofErr w:type="spellStart"/>
      <w:r w:rsidRPr="00086717">
        <w:rPr>
          <w:rFonts w:cstheme="minorHAnsi"/>
          <w:color w:val="333333"/>
          <w:shd w:val="clear" w:color="auto" w:fill="FFFFFF"/>
          <w:lang w:val="lv-LV"/>
        </w:rPr>
        <w:t>uztvērējakas</w:t>
      </w:r>
      <w:proofErr w:type="spellEnd"/>
      <w:r w:rsidRPr="00086717">
        <w:rPr>
          <w:rFonts w:cstheme="minorHAnsi"/>
          <w:color w:val="333333"/>
          <w:shd w:val="clear" w:color="auto" w:fill="FFFFFF"/>
          <w:lang w:val="lv-LV"/>
        </w:rPr>
        <w:t xml:space="preserve"> atveres aizsegšanai atbilstoši  LVS191-1 “Tērauds betona stiegrošanai. 1. daļa: Metināmi un nemetināmi taisni stieņi, rituļi un attīta rituļa izstrādājumi. Tehniskie noteikumi un atbilstības novērtēšana” prasībām. </w:t>
      </w:r>
    </w:p>
    <w:p w14:paraId="3A2A1945" w14:textId="77777777" w:rsidR="00201D57" w:rsidRPr="00086717" w:rsidRDefault="00201D57" w:rsidP="001E648F">
      <w:pPr>
        <w:rPr>
          <w:lang w:val="lv-LV"/>
        </w:rPr>
      </w:pPr>
      <w:proofErr w:type="spellStart"/>
      <w:r w:rsidRPr="00086717">
        <w:rPr>
          <w:lang w:val="lv-LV"/>
        </w:rPr>
        <w:t>Ģeopaklājs</w:t>
      </w:r>
      <w:proofErr w:type="spellEnd"/>
      <w:r w:rsidRPr="00086717">
        <w:rPr>
          <w:lang w:val="lv-LV"/>
        </w:rPr>
        <w:t xml:space="preserve"> </w:t>
      </w:r>
      <w:proofErr w:type="spellStart"/>
      <w:r w:rsidRPr="00086717">
        <w:rPr>
          <w:lang w:val="lv-LV"/>
        </w:rPr>
        <w:t>uztvērējakas</w:t>
      </w:r>
      <w:proofErr w:type="spellEnd"/>
      <w:r w:rsidRPr="00086717">
        <w:rPr>
          <w:lang w:val="lv-LV"/>
        </w:rPr>
        <w:t xml:space="preserve"> filtrācijas atveres aizsegšanai atbilstoši LVS EN 13252 “</w:t>
      </w:r>
      <w:proofErr w:type="spellStart"/>
      <w:r w:rsidRPr="00086717">
        <w:rPr>
          <w:rFonts w:cstheme="minorHAnsi"/>
          <w:color w:val="333333"/>
          <w:shd w:val="clear" w:color="auto" w:fill="FFFFFF"/>
          <w:lang w:val="lv-LV"/>
        </w:rPr>
        <w:t>Ģeotekstilmateriāli</w:t>
      </w:r>
      <w:proofErr w:type="spellEnd"/>
      <w:r w:rsidRPr="00086717">
        <w:rPr>
          <w:rFonts w:cstheme="minorHAnsi"/>
          <w:color w:val="333333"/>
          <w:shd w:val="clear" w:color="auto" w:fill="FFFFFF"/>
          <w:lang w:val="lv-LV"/>
        </w:rPr>
        <w:t xml:space="preserve"> un tiem radniecīgi izstrādājumi. Nepieciešamais raksturojums to lietošanai drenāžas sistēmās” prasībām.</w:t>
      </w:r>
    </w:p>
    <w:p w14:paraId="7C1840A8" w14:textId="77777777" w:rsidR="00201D57" w:rsidRPr="00086717" w:rsidRDefault="00201D57" w:rsidP="001E648F">
      <w:pPr>
        <w:rPr>
          <w:rFonts w:cstheme="minorHAnsi"/>
          <w:color w:val="333333"/>
          <w:shd w:val="clear" w:color="auto" w:fill="FFFFFF"/>
          <w:lang w:val="lv-LV"/>
        </w:rPr>
      </w:pPr>
      <w:r w:rsidRPr="00086717">
        <w:rPr>
          <w:rFonts w:cstheme="minorHAnsi"/>
          <w:color w:val="333333"/>
          <w:shd w:val="clear" w:color="auto" w:fill="FFFFFF"/>
          <w:lang w:val="lv-LV"/>
        </w:rPr>
        <w:t>Plastmasas caurule ar perforāciju un bez tās atbilstoši pielietojumam meliorācijai.</w:t>
      </w:r>
    </w:p>
    <w:p w14:paraId="49757001" w14:textId="77777777" w:rsidR="00201D57" w:rsidRPr="00086717" w:rsidRDefault="00201D57" w:rsidP="001E648F">
      <w:pPr>
        <w:rPr>
          <w:rFonts w:cstheme="minorHAnsi"/>
          <w:color w:val="333333"/>
          <w:shd w:val="clear" w:color="auto" w:fill="FFFFFF"/>
          <w:lang w:val="lv-LV"/>
        </w:rPr>
      </w:pPr>
      <w:r w:rsidRPr="00086717">
        <w:rPr>
          <w:rFonts w:cstheme="minorHAnsi"/>
          <w:color w:val="333333"/>
          <w:shd w:val="clear" w:color="auto" w:fill="FFFFFF"/>
          <w:lang w:val="lv-LV"/>
        </w:rPr>
        <w:lastRenderedPageBreak/>
        <w:t xml:space="preserve"> </w:t>
      </w:r>
      <w:r w:rsidRPr="00086717">
        <w:rPr>
          <w:lang w:val="lv-LV"/>
        </w:rPr>
        <w:t xml:space="preserve">Akmens  vai šķembu filtra materiāls atbilstoši 13383-1 </w:t>
      </w:r>
      <w:r w:rsidRPr="00086717">
        <w:rPr>
          <w:rFonts w:cstheme="minorHAnsi"/>
          <w:lang w:val="lv-LV"/>
        </w:rPr>
        <w:t>“</w:t>
      </w:r>
      <w:r w:rsidRPr="00086717">
        <w:rPr>
          <w:rFonts w:cstheme="minorHAnsi"/>
          <w:color w:val="333333"/>
          <w:shd w:val="clear" w:color="auto" w:fill="FFFFFF"/>
          <w:lang w:val="lv-LV"/>
        </w:rPr>
        <w:t>Akmeņi hidrotehniskām būvēm - 1.daļa: Specifikācija” prasībām.</w:t>
      </w:r>
    </w:p>
    <w:p w14:paraId="3956C3AF" w14:textId="77777777" w:rsidR="00201D57" w:rsidRPr="00086717" w:rsidRDefault="00201D57" w:rsidP="001E648F">
      <w:pPr>
        <w:rPr>
          <w:rFonts w:cstheme="minorHAnsi"/>
          <w:color w:val="333333"/>
          <w:shd w:val="clear" w:color="auto" w:fill="FFFFFF"/>
          <w:lang w:val="lv-LV"/>
        </w:rPr>
      </w:pPr>
      <w:r w:rsidRPr="00086717">
        <w:rPr>
          <w:rFonts w:cstheme="minorHAnsi"/>
          <w:color w:val="333333"/>
          <w:shd w:val="clear" w:color="auto" w:fill="FFFFFF"/>
          <w:lang w:val="lv-LV"/>
        </w:rPr>
        <w:t>Grants un oļi bērumam atbilstoši LVS 437:2002 “Būvniecība - Gruntis – Klasifikācija”, māla saturs ne vairāk kā 3%.</w:t>
      </w:r>
    </w:p>
    <w:p w14:paraId="509DEAF0" w14:textId="072FDFCA" w:rsidR="00201D57" w:rsidRPr="00086717" w:rsidRDefault="00201D57" w:rsidP="005A4747">
      <w:pPr>
        <w:pStyle w:val="Virsraksts3"/>
        <w:rPr>
          <w:lang w:val="lv-LV"/>
        </w:rPr>
      </w:pPr>
      <w:r w:rsidRPr="00086717">
        <w:rPr>
          <w:lang w:val="lv-LV"/>
        </w:rPr>
        <w:t>Iekārtas</w:t>
      </w:r>
    </w:p>
    <w:p w14:paraId="554AD546" w14:textId="77777777" w:rsidR="00201D57" w:rsidRPr="00086717" w:rsidRDefault="00201D57" w:rsidP="001E648F">
      <w:pPr>
        <w:rPr>
          <w:lang w:val="lv-LV"/>
        </w:rPr>
      </w:pPr>
      <w:r w:rsidRPr="00086717">
        <w:rPr>
          <w:lang w:val="lv-LV"/>
        </w:rPr>
        <w:t>Darbu izpildei nepieciešamās iekārtas vai mehānismus, kas nodrošina kvalitatīvu darba izpildi, izvēlas būvdarbu veicējs.</w:t>
      </w:r>
    </w:p>
    <w:p w14:paraId="32E4C156" w14:textId="7E77BA95" w:rsidR="00201D57" w:rsidRPr="00086717" w:rsidRDefault="00201D57" w:rsidP="005A4747">
      <w:pPr>
        <w:pStyle w:val="Virsraksts3"/>
        <w:rPr>
          <w:lang w:val="lv-LV"/>
        </w:rPr>
      </w:pPr>
      <w:r w:rsidRPr="00086717">
        <w:rPr>
          <w:lang w:val="lv-LV"/>
        </w:rPr>
        <w:t>Darba izpilde</w:t>
      </w:r>
    </w:p>
    <w:p w14:paraId="0CD9D118" w14:textId="77777777" w:rsidR="00201D57" w:rsidRPr="00086717" w:rsidRDefault="00201D57" w:rsidP="001E648F">
      <w:pPr>
        <w:rPr>
          <w:lang w:val="lv-LV"/>
        </w:rPr>
      </w:pPr>
      <w:r w:rsidRPr="00086717">
        <w:rPr>
          <w:lang w:val="lv-LV"/>
        </w:rPr>
        <w:t xml:space="preserve">Ja ekspluatācijas laikā drenu aku grodi ir bojāti vai nosēdušies, tad ir jānoskaidro šo defektu rašanās iemesls un pie posmu nomaiņas tie jānovērš. </w:t>
      </w:r>
    </w:p>
    <w:p w14:paraId="1B3738D3" w14:textId="77777777" w:rsidR="00201D57" w:rsidRPr="00086717" w:rsidRDefault="00201D57" w:rsidP="001E648F">
      <w:pPr>
        <w:rPr>
          <w:lang w:val="lv-LV"/>
        </w:rPr>
      </w:pPr>
      <w:r w:rsidRPr="00086717">
        <w:rPr>
          <w:lang w:val="lv-LV"/>
        </w:rPr>
        <w:t xml:space="preserve">Darbi jāveic atbilstoši </w:t>
      </w:r>
      <w:r w:rsidRPr="00086717">
        <w:rPr>
          <w:sz w:val="16"/>
          <w:szCs w:val="16"/>
          <w:lang w:val="lv-LV"/>
        </w:rPr>
        <w:t xml:space="preserve"> </w:t>
      </w:r>
      <w:r w:rsidRPr="00086717">
        <w:rPr>
          <w:lang w:val="lv-LV"/>
        </w:rPr>
        <w:t xml:space="preserve">(LR Zemkopības ministrija, Uzņēmumu tehniskie noteikumi (Nozares standarts) “Meliorācijas sistēmas – drenāžas būves, specifikācijas un prasības.” LV UNT 90000064161-01-2008), atrodami VSIA  “Zemkopības ministrijas nekustamie īpašumi” mājas lapā - http://www.zmni.lv/nozares-standarts/  prasībām. </w:t>
      </w:r>
    </w:p>
    <w:p w14:paraId="308BA57C" w14:textId="77777777" w:rsidR="00201D57" w:rsidRPr="00086717" w:rsidRDefault="00201D57" w:rsidP="001E648F">
      <w:pPr>
        <w:rPr>
          <w:lang w:val="lv-LV"/>
        </w:rPr>
      </w:pPr>
      <w:r w:rsidRPr="00086717">
        <w:rPr>
          <w:lang w:val="lv-LV"/>
        </w:rPr>
        <w:t xml:space="preserve">Nomaināmo akas groda sieniņu biezumam jābūt vienādam ar esošās akas groda posmu sieniņu biezumu. </w:t>
      </w:r>
      <w:proofErr w:type="spellStart"/>
      <w:r w:rsidRPr="00086717">
        <w:rPr>
          <w:lang w:val="lv-LV"/>
        </w:rPr>
        <w:t>Uztvērējakas</w:t>
      </w:r>
      <w:proofErr w:type="spellEnd"/>
      <w:r w:rsidRPr="00086717">
        <w:rPr>
          <w:lang w:val="lv-LV"/>
        </w:rPr>
        <w:t xml:space="preserve"> filtra atvērums 30X30 cm.</w:t>
      </w:r>
    </w:p>
    <w:p w14:paraId="78584DAD" w14:textId="70B47127" w:rsidR="00201D57" w:rsidRPr="00086717" w:rsidRDefault="00201D57" w:rsidP="005A4747">
      <w:pPr>
        <w:pStyle w:val="Virsraksts3"/>
        <w:rPr>
          <w:lang w:val="lv-LV"/>
        </w:rPr>
      </w:pPr>
      <w:r w:rsidRPr="00086717">
        <w:rPr>
          <w:lang w:val="lv-LV"/>
        </w:rPr>
        <w:t>Kvalitātes novērtējums</w:t>
      </w:r>
    </w:p>
    <w:p w14:paraId="6EA8D88F" w14:textId="471A6C17" w:rsidR="00201D57" w:rsidRPr="00086717" w:rsidRDefault="00201D57" w:rsidP="001E648F">
      <w:pPr>
        <w:rPr>
          <w:lang w:val="lv-LV"/>
        </w:rPr>
      </w:pPr>
      <w:r w:rsidRPr="00086717">
        <w:rPr>
          <w:lang w:val="lv-LV"/>
        </w:rPr>
        <w:t xml:space="preserve">Akas grodu uzstādīšanas precizitāte (kolektoru teknes atzīmes un novietojums) montāžas un filtra </w:t>
      </w:r>
      <w:proofErr w:type="spellStart"/>
      <w:r w:rsidRPr="00086717">
        <w:rPr>
          <w:lang w:val="lv-LV"/>
        </w:rPr>
        <w:t>iebūves</w:t>
      </w:r>
      <w:proofErr w:type="spellEnd"/>
      <w:r w:rsidRPr="00086717">
        <w:rPr>
          <w:lang w:val="lv-LV"/>
        </w:rPr>
        <w:t xml:space="preserve">  kvalitāte jāpārbauda pirms </w:t>
      </w:r>
      <w:proofErr w:type="spellStart"/>
      <w:r w:rsidRPr="00086717">
        <w:rPr>
          <w:lang w:val="lv-LV"/>
        </w:rPr>
        <w:t>uztvērējakas</w:t>
      </w:r>
      <w:proofErr w:type="spellEnd"/>
      <w:r w:rsidRPr="00086717">
        <w:rPr>
          <w:lang w:val="lv-LV"/>
        </w:rPr>
        <w:t xml:space="preserve"> aizbēršanas. Precizitātei jāatbilst </w:t>
      </w:r>
      <w:r w:rsidRPr="00086717">
        <w:rPr>
          <w:lang w:val="lv-LV"/>
        </w:rPr>
        <w:fldChar w:fldCharType="begin"/>
      </w:r>
      <w:r w:rsidRPr="00086717">
        <w:rPr>
          <w:lang w:val="lv-LV"/>
        </w:rPr>
        <w:instrText xml:space="preserve"> REF _Ref27585572 \r \h  \* MERGEFORMAT </w:instrText>
      </w:r>
      <w:r w:rsidRPr="00086717">
        <w:rPr>
          <w:lang w:val="lv-LV"/>
        </w:rPr>
      </w:r>
      <w:r w:rsidRPr="00086717">
        <w:rPr>
          <w:lang w:val="lv-LV"/>
        </w:rPr>
        <w:fldChar w:fldCharType="separate"/>
      </w:r>
      <w:r w:rsidR="00C86EAE">
        <w:rPr>
          <w:lang w:val="lv-LV"/>
        </w:rPr>
        <w:t>8.12-1</w:t>
      </w:r>
      <w:r w:rsidRPr="00086717">
        <w:rPr>
          <w:lang w:val="lv-LV"/>
        </w:rPr>
        <w:fldChar w:fldCharType="end"/>
      </w:r>
      <w:r w:rsidRPr="00086717">
        <w:rPr>
          <w:lang w:val="lv-LV"/>
        </w:rPr>
        <w:t xml:space="preserve"> tabulā dotajām prasībām.</w:t>
      </w:r>
    </w:p>
    <w:p w14:paraId="5E88E9BF" w14:textId="7D43DF25" w:rsidR="00201D57" w:rsidRPr="00086717" w:rsidRDefault="00201D57" w:rsidP="001E648F">
      <w:pPr>
        <w:pStyle w:val="Virsraksts8"/>
        <w:jc w:val="both"/>
        <w:rPr>
          <w:lang w:val="lv-LV"/>
        </w:rPr>
      </w:pPr>
      <w:bookmarkStart w:id="6214" w:name="_Ref27585572"/>
      <w:r w:rsidRPr="00086717">
        <w:rPr>
          <w:lang w:val="lv-LV"/>
        </w:rPr>
        <w:t>tabula. Drenu aku grodu  nomaiņas precizitāte</w:t>
      </w:r>
      <w:bookmarkEnd w:id="6214"/>
    </w:p>
    <w:tbl>
      <w:tblPr>
        <w:tblW w:w="9052" w:type="dxa"/>
        <w:tblInd w:w="5" w:type="dxa"/>
        <w:tblLayout w:type="fixed"/>
        <w:tblLook w:val="0000" w:firstRow="0" w:lastRow="0" w:firstColumn="0" w:lastColumn="0" w:noHBand="0" w:noVBand="0"/>
      </w:tblPr>
      <w:tblGrid>
        <w:gridCol w:w="2134"/>
        <w:gridCol w:w="2409"/>
        <w:gridCol w:w="2266"/>
        <w:gridCol w:w="2243"/>
      </w:tblGrid>
      <w:tr w:rsidR="00201D57" w:rsidRPr="00086717" w14:paraId="5A6D0DFD" w14:textId="77777777">
        <w:trPr>
          <w:cantSplit/>
          <w:trHeight w:val="310"/>
          <w:tblHeader/>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57C31B5" w14:textId="77777777" w:rsidR="00201D57" w:rsidRPr="00086717" w:rsidRDefault="00201D57" w:rsidP="002B47A3">
            <w:pPr>
              <w:pStyle w:val="Tablehead"/>
              <w:rPr>
                <w:lang w:val="lv-LV"/>
              </w:rPr>
            </w:pPr>
            <w:r w:rsidRPr="00086717">
              <w:rPr>
                <w:lang w:val="lv-LV"/>
              </w:rPr>
              <w:t>Parametrs</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8BC71E" w14:textId="77777777" w:rsidR="00201D57" w:rsidRPr="00086717" w:rsidRDefault="00201D57" w:rsidP="002B47A3">
            <w:pPr>
              <w:pStyle w:val="Tablehead"/>
              <w:rPr>
                <w:lang w:val="lv-LV"/>
              </w:rPr>
            </w:pPr>
            <w:r w:rsidRPr="00086717">
              <w:rPr>
                <w:lang w:val="lv-LV"/>
              </w:rPr>
              <w:t>Prasība</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562A5FC" w14:textId="77777777" w:rsidR="00201D57" w:rsidRPr="00086717" w:rsidRDefault="00201D57" w:rsidP="002B47A3">
            <w:pPr>
              <w:pStyle w:val="Tablehead"/>
              <w:rPr>
                <w:lang w:val="lv-LV"/>
              </w:rPr>
            </w:pPr>
            <w:r w:rsidRPr="00086717">
              <w:rPr>
                <w:lang w:val="lv-LV"/>
              </w:rPr>
              <w:t>Metode</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4869774" w14:textId="77777777" w:rsidR="00201D57" w:rsidRPr="00086717" w:rsidRDefault="00201D57" w:rsidP="002B47A3">
            <w:pPr>
              <w:pStyle w:val="Tablehead"/>
              <w:rPr>
                <w:lang w:val="lv-LV"/>
              </w:rPr>
            </w:pPr>
            <w:r w:rsidRPr="00086717">
              <w:rPr>
                <w:lang w:val="lv-LV"/>
              </w:rPr>
              <w:t>Izpildes laiks vai apjoms</w:t>
            </w:r>
          </w:p>
        </w:tc>
      </w:tr>
      <w:tr w:rsidR="00201D57" w:rsidRPr="00086717" w14:paraId="65D60417" w14:textId="77777777">
        <w:trPr>
          <w:cantSplit/>
          <w:trHeight w:val="58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BE7C60" w14:textId="77777777" w:rsidR="00201D57" w:rsidRPr="00086717" w:rsidRDefault="00201D57">
            <w:pPr>
              <w:pStyle w:val="Tabletext"/>
              <w:rPr>
                <w:lang w:val="lv-LV"/>
              </w:rPr>
            </w:pPr>
            <w:r w:rsidRPr="00086717">
              <w:rPr>
                <w:lang w:val="lv-LV"/>
              </w:rPr>
              <w:t>Teknes augstuma atzīmes</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B64412" w14:textId="77777777" w:rsidR="00201D57" w:rsidRPr="00086717" w:rsidRDefault="00201D57">
            <w:pPr>
              <w:pStyle w:val="Tabletext"/>
              <w:rPr>
                <w:lang w:val="lv-LV"/>
              </w:rPr>
            </w:pPr>
            <w:r w:rsidRPr="00086717">
              <w:rPr>
                <w:lang w:val="lv-LV"/>
              </w:rPr>
              <w:t>≤ ± 20 mm no paredzētā</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D5E2E2B" w14:textId="77777777" w:rsidR="00201D57" w:rsidRPr="00086717" w:rsidRDefault="00201D57">
            <w:pPr>
              <w:pStyle w:val="Tabletext"/>
              <w:rPr>
                <w:lang w:val="lv-LV"/>
              </w:rPr>
            </w:pPr>
            <w:r w:rsidRPr="00086717">
              <w:rPr>
                <w:lang w:val="lv-LV"/>
              </w:rPr>
              <w:t>LBN 305-15</w:t>
            </w:r>
          </w:p>
          <w:p w14:paraId="211E1A57" w14:textId="77777777" w:rsidR="00201D57" w:rsidRPr="00086717" w:rsidRDefault="00201D57">
            <w:pPr>
              <w:pStyle w:val="Tabletext"/>
              <w:rPr>
                <w:lang w:val="lv-LV"/>
              </w:rPr>
            </w:pPr>
            <w:r w:rsidRPr="00086717">
              <w:rPr>
                <w:lang w:val="lv-LV"/>
              </w:rPr>
              <w:t>Veicot ģeodēziskos uzmērījumus</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E532AE" w14:textId="77777777" w:rsidR="00201D57" w:rsidRPr="00086717" w:rsidRDefault="00201D57">
            <w:pPr>
              <w:pStyle w:val="Tabletext"/>
              <w:rPr>
                <w:lang w:val="lv-LV"/>
              </w:rPr>
            </w:pPr>
            <w:r w:rsidRPr="00086717">
              <w:rPr>
                <w:lang w:val="lv-LV"/>
              </w:rPr>
              <w:t xml:space="preserve">Vismaz divās vietās – </w:t>
            </w:r>
            <w:proofErr w:type="spellStart"/>
            <w:r w:rsidRPr="00086717">
              <w:rPr>
                <w:lang w:val="lv-LV"/>
              </w:rPr>
              <w:t>ietecē</w:t>
            </w:r>
            <w:proofErr w:type="spellEnd"/>
            <w:r w:rsidRPr="00086717">
              <w:rPr>
                <w:lang w:val="lv-LV"/>
              </w:rPr>
              <w:t xml:space="preserve"> un  </w:t>
            </w:r>
            <w:proofErr w:type="spellStart"/>
            <w:r w:rsidRPr="00086717">
              <w:rPr>
                <w:lang w:val="lv-LV"/>
              </w:rPr>
              <w:t>iztecē</w:t>
            </w:r>
            <w:proofErr w:type="spellEnd"/>
            <w:r w:rsidRPr="00086717">
              <w:rPr>
                <w:lang w:val="lv-LV"/>
              </w:rPr>
              <w:t xml:space="preserve"> </w:t>
            </w:r>
          </w:p>
        </w:tc>
      </w:tr>
      <w:tr w:rsidR="00201D57" w:rsidRPr="00086717" w14:paraId="4842B8DC" w14:textId="77777777">
        <w:trPr>
          <w:cantSplit/>
          <w:trHeight w:val="44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67E01D" w14:textId="77777777" w:rsidR="00201D57" w:rsidRPr="00086717" w:rsidRDefault="00201D57">
            <w:pPr>
              <w:pStyle w:val="Tabletext"/>
              <w:rPr>
                <w:lang w:val="lv-LV"/>
              </w:rPr>
            </w:pPr>
            <w:r w:rsidRPr="00086717">
              <w:rPr>
                <w:lang w:val="lv-LV"/>
              </w:rPr>
              <w:t>Nomainīto grodu garums</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0D98BE" w14:textId="77777777" w:rsidR="00201D57" w:rsidRPr="00086717" w:rsidRDefault="00201D57">
            <w:pPr>
              <w:pStyle w:val="Tabletext"/>
              <w:rPr>
                <w:lang w:val="lv-LV"/>
              </w:rPr>
            </w:pPr>
            <w:r w:rsidRPr="00086717">
              <w:rPr>
                <w:lang w:val="lv-LV"/>
              </w:rPr>
              <w:t>≤ ± 20 mm</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A9938D" w14:textId="77777777" w:rsidR="00201D57" w:rsidRPr="00086717" w:rsidRDefault="00201D57">
            <w:pPr>
              <w:pStyle w:val="Tabletext"/>
              <w:rPr>
                <w:lang w:val="lv-LV"/>
              </w:rPr>
            </w:pPr>
            <w:r w:rsidRPr="00086717">
              <w:rPr>
                <w:lang w:val="lv-LV"/>
              </w:rPr>
              <w:t>Ar mērlenti</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8E82F4" w14:textId="77777777" w:rsidR="00201D57" w:rsidRPr="00086717" w:rsidRDefault="00201D57">
            <w:pPr>
              <w:pStyle w:val="Tabletext"/>
              <w:rPr>
                <w:lang w:val="lv-LV"/>
              </w:rPr>
            </w:pPr>
            <w:r w:rsidRPr="00086717">
              <w:rPr>
                <w:lang w:val="lv-LV"/>
              </w:rPr>
              <w:t>Testējot šaubu gadījumā par atbilstību</w:t>
            </w:r>
          </w:p>
        </w:tc>
      </w:tr>
      <w:tr w:rsidR="00201D57" w:rsidRPr="00086717" w14:paraId="6652752D" w14:textId="77777777">
        <w:trPr>
          <w:cantSplit/>
          <w:trHeight w:val="44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BAB141" w14:textId="77777777" w:rsidR="00201D57" w:rsidRPr="00086717" w:rsidRDefault="00201D57">
            <w:pPr>
              <w:pStyle w:val="Tabletext"/>
              <w:rPr>
                <w:lang w:val="lv-LV"/>
              </w:rPr>
            </w:pPr>
            <w:r w:rsidRPr="00086717">
              <w:rPr>
                <w:lang w:val="lv-LV"/>
              </w:rPr>
              <w:t>Novietojums plānā</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F2EE295" w14:textId="77777777" w:rsidR="00201D57" w:rsidRPr="00086717" w:rsidRDefault="00201D57">
            <w:pPr>
              <w:pStyle w:val="Tabletext"/>
              <w:rPr>
                <w:lang w:val="lv-LV"/>
              </w:rPr>
            </w:pPr>
            <w:r w:rsidRPr="00086717">
              <w:rPr>
                <w:lang w:val="lv-LV"/>
              </w:rPr>
              <w:t>≤ ± 10 cm no paredzētā</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B72B0C" w14:textId="77777777" w:rsidR="00201D57" w:rsidRPr="00086717" w:rsidRDefault="00201D57">
            <w:pPr>
              <w:pStyle w:val="Tabletext"/>
              <w:rPr>
                <w:sz w:val="16"/>
                <w:lang w:val="lv-LV"/>
              </w:rPr>
            </w:pPr>
            <w:r w:rsidRPr="00086717">
              <w:rPr>
                <w:lang w:val="lv-LV"/>
              </w:rPr>
              <w:t>LBN 305 – 1</w:t>
            </w:r>
          </w:p>
          <w:p w14:paraId="51FB38AF" w14:textId="77777777" w:rsidR="00201D57" w:rsidRPr="00086717" w:rsidRDefault="00201D57">
            <w:pPr>
              <w:pStyle w:val="Tabletext"/>
              <w:rPr>
                <w:lang w:val="lv-LV"/>
              </w:rPr>
            </w:pPr>
            <w:r w:rsidRPr="00086717">
              <w:rPr>
                <w:lang w:val="lv-LV"/>
              </w:rPr>
              <w:t>Veicot ģeodēziskos uzmērījumus</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BA7CCC" w14:textId="77777777" w:rsidR="00201D57" w:rsidRPr="00086717" w:rsidRDefault="00201D57">
            <w:pPr>
              <w:pStyle w:val="Tabletext"/>
              <w:rPr>
                <w:lang w:val="lv-LV"/>
              </w:rPr>
            </w:pPr>
            <w:r w:rsidRPr="00086717">
              <w:rPr>
                <w:lang w:val="lv-LV"/>
              </w:rPr>
              <w:t>Testējot šaubu gadījumā par atbilstību</w:t>
            </w:r>
            <w:r w:rsidRPr="00086717" w:rsidDel="000C05BD">
              <w:rPr>
                <w:lang w:val="lv-LV"/>
              </w:rPr>
              <w:t xml:space="preserve"> </w:t>
            </w:r>
          </w:p>
        </w:tc>
      </w:tr>
      <w:tr w:rsidR="00201D57" w:rsidRPr="00086717" w14:paraId="6B2DC96E" w14:textId="77777777">
        <w:trPr>
          <w:cantSplit/>
          <w:trHeight w:val="440"/>
        </w:trPr>
        <w:tc>
          <w:tcPr>
            <w:tcW w:w="213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4661BBD" w14:textId="77777777" w:rsidR="00201D57" w:rsidRPr="00086717" w:rsidRDefault="00201D57">
            <w:pPr>
              <w:pStyle w:val="Tabletext"/>
              <w:rPr>
                <w:lang w:val="lv-LV"/>
              </w:rPr>
            </w:pPr>
            <w:proofErr w:type="spellStart"/>
            <w:r w:rsidRPr="00086717">
              <w:rPr>
                <w:lang w:val="lv-LV"/>
              </w:rPr>
              <w:t>Uztvērējakas</w:t>
            </w:r>
            <w:proofErr w:type="spellEnd"/>
            <w:r w:rsidRPr="00086717">
              <w:rPr>
                <w:lang w:val="lv-LV"/>
              </w:rPr>
              <w:t xml:space="preserve"> atveres izmērs un  sprauga starp tērauda restēm </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42D3B6" w14:textId="77777777" w:rsidR="00201D57" w:rsidRPr="00086717" w:rsidRDefault="00201D57">
            <w:pPr>
              <w:pStyle w:val="Tabletext"/>
              <w:rPr>
                <w:lang w:val="lv-LV"/>
              </w:rPr>
            </w:pPr>
            <w:r w:rsidRPr="00086717">
              <w:rPr>
                <w:lang w:val="lv-LV"/>
              </w:rPr>
              <w:t>≤ ± 20 mm</w:t>
            </w:r>
          </w:p>
        </w:tc>
        <w:tc>
          <w:tcPr>
            <w:tcW w:w="226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AC0D3D9" w14:textId="77777777" w:rsidR="00201D57" w:rsidRPr="00086717" w:rsidRDefault="00201D57">
            <w:pPr>
              <w:pStyle w:val="Tabletext"/>
              <w:rPr>
                <w:lang w:val="lv-LV"/>
              </w:rPr>
            </w:pPr>
            <w:r w:rsidRPr="00086717">
              <w:rPr>
                <w:lang w:val="lv-LV"/>
              </w:rPr>
              <w:t>Ar mērlenti</w:t>
            </w:r>
          </w:p>
        </w:tc>
        <w:tc>
          <w:tcPr>
            <w:tcW w:w="224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8BE06F" w14:textId="77777777" w:rsidR="00201D57" w:rsidRPr="00086717" w:rsidRDefault="00201D57">
            <w:pPr>
              <w:pStyle w:val="Tabletext"/>
              <w:rPr>
                <w:lang w:val="lv-LV"/>
              </w:rPr>
            </w:pPr>
            <w:r w:rsidRPr="00086717">
              <w:rPr>
                <w:lang w:val="lv-LV"/>
              </w:rPr>
              <w:t>Testējot šaubu gadījumā par atbilstību</w:t>
            </w:r>
          </w:p>
        </w:tc>
      </w:tr>
    </w:tbl>
    <w:p w14:paraId="56956943" w14:textId="77777777" w:rsidR="00201D57" w:rsidRPr="00086717" w:rsidRDefault="00201D57" w:rsidP="001E648F">
      <w:pPr>
        <w:rPr>
          <w:lang w:val="lv-LV"/>
        </w:rPr>
      </w:pPr>
      <w:r w:rsidRPr="00086717">
        <w:rPr>
          <w:lang w:val="lv-LV"/>
        </w:rPr>
        <w:t xml:space="preserve">Akai jābūt tīrai, brīvai no sanesumiem un priekšmetiem.  Jābūt nodrošinātai brīvai ūdens caurtecei. </w:t>
      </w:r>
      <w:proofErr w:type="spellStart"/>
      <w:r w:rsidRPr="00086717">
        <w:rPr>
          <w:lang w:val="lv-LV"/>
        </w:rPr>
        <w:t>Uztvērējakas</w:t>
      </w:r>
      <w:proofErr w:type="spellEnd"/>
      <w:r w:rsidRPr="00086717">
        <w:rPr>
          <w:lang w:val="lv-LV"/>
        </w:rPr>
        <w:t xml:space="preserve">  filtra atvērumam nosegtam  ar restēm un </w:t>
      </w:r>
      <w:proofErr w:type="spellStart"/>
      <w:r w:rsidRPr="00086717">
        <w:rPr>
          <w:lang w:val="lv-LV"/>
        </w:rPr>
        <w:t>ģeotekstila</w:t>
      </w:r>
      <w:proofErr w:type="spellEnd"/>
      <w:r w:rsidRPr="00086717">
        <w:rPr>
          <w:lang w:val="lv-LV"/>
        </w:rPr>
        <w:t xml:space="preserve"> paklāju, </w:t>
      </w:r>
      <w:proofErr w:type="spellStart"/>
      <w:r w:rsidRPr="00086717">
        <w:rPr>
          <w:lang w:val="lv-LV"/>
        </w:rPr>
        <w:t>filtrējošama</w:t>
      </w:r>
      <w:proofErr w:type="spellEnd"/>
      <w:r w:rsidRPr="00086717">
        <w:rPr>
          <w:lang w:val="lv-LV"/>
        </w:rPr>
        <w:t xml:space="preserve"> materiālam iebērtam. Tranšejām aizbērtām un būvgružiem aizvāktiem. Neatbilstību gadījumā jāveic nepieciešamie labojumi prasību nodrošināšanai.</w:t>
      </w:r>
    </w:p>
    <w:p w14:paraId="3CF4032F" w14:textId="780ACE7C" w:rsidR="00201D57" w:rsidRPr="00086717" w:rsidRDefault="00201D57" w:rsidP="005A4747">
      <w:pPr>
        <w:pStyle w:val="Virsraksts3"/>
        <w:rPr>
          <w:lang w:val="lv-LV"/>
        </w:rPr>
      </w:pPr>
      <w:r w:rsidRPr="00086717">
        <w:rPr>
          <w:lang w:val="lv-LV"/>
        </w:rPr>
        <w:t>Darba daudzuma uzmērīšana</w:t>
      </w:r>
    </w:p>
    <w:p w14:paraId="782B05BA" w14:textId="77777777" w:rsidR="00201D57" w:rsidRPr="00086717" w:rsidRDefault="00201D57" w:rsidP="001E648F">
      <w:pPr>
        <w:rPr>
          <w:lang w:val="lv-LV"/>
        </w:rPr>
      </w:pPr>
      <w:r w:rsidRPr="00086717">
        <w:rPr>
          <w:lang w:val="lv-LV"/>
        </w:rPr>
        <w:t xml:space="preserve">Drenu akas grodu nomaiņa uzskaitāma metros – m. Drenu akas grodu sakārtošana uzskaitāma gabalos – gab. </w:t>
      </w:r>
      <w:proofErr w:type="spellStart"/>
      <w:r w:rsidRPr="00086717">
        <w:rPr>
          <w:lang w:val="lv-LV"/>
        </w:rPr>
        <w:t>Uztvērējakas</w:t>
      </w:r>
      <w:proofErr w:type="spellEnd"/>
      <w:r w:rsidRPr="00086717">
        <w:rPr>
          <w:lang w:val="lv-LV"/>
        </w:rPr>
        <w:t xml:space="preserve">  filtra nomaiņa uzskaitāma kubikmetros – m</w:t>
      </w:r>
      <w:r w:rsidRPr="00086717">
        <w:rPr>
          <w:vertAlign w:val="superscript"/>
          <w:lang w:val="lv-LV"/>
        </w:rPr>
        <w:t>3</w:t>
      </w:r>
      <w:r w:rsidRPr="00086717">
        <w:rPr>
          <w:lang w:val="lv-LV"/>
        </w:rPr>
        <w:t>.</w:t>
      </w:r>
    </w:p>
    <w:p w14:paraId="2587A0BD" w14:textId="77777777" w:rsidR="00201D57" w:rsidRPr="00086717" w:rsidRDefault="00201D57" w:rsidP="001E648F">
      <w:pPr>
        <w:spacing w:after="0"/>
        <w:rPr>
          <w:lang w:val="lv-LV"/>
        </w:rPr>
      </w:pPr>
      <w:r w:rsidRPr="00086717">
        <w:rPr>
          <w:lang w:val="lv-LV"/>
        </w:rPr>
        <w:br w:type="page"/>
      </w:r>
    </w:p>
    <w:p w14:paraId="5F2E495A" w14:textId="44C43A99" w:rsidR="00201D57" w:rsidRPr="00086717" w:rsidRDefault="00201D57" w:rsidP="007A176E">
      <w:pPr>
        <w:pStyle w:val="Virsraksts2"/>
        <w:rPr>
          <w:lang w:val="lv-LV"/>
        </w:rPr>
      </w:pPr>
      <w:bookmarkStart w:id="6215" w:name="_Toc41475122"/>
      <w:bookmarkStart w:id="6216" w:name="_Toc209536089"/>
      <w:r w:rsidRPr="00086717">
        <w:rPr>
          <w:lang w:val="lv-LV"/>
        </w:rPr>
        <w:lastRenderedPageBreak/>
        <w:t>Cauruļvadu un caurteku skalošana</w:t>
      </w:r>
      <w:bookmarkEnd w:id="6215"/>
      <w:bookmarkEnd w:id="6216"/>
    </w:p>
    <w:p w14:paraId="0DC0E19B" w14:textId="77777777" w:rsidR="00201D57" w:rsidRPr="00086717" w:rsidRDefault="00201D57" w:rsidP="001E648F">
      <w:pPr>
        <w:rPr>
          <w:lang w:val="lv-LV"/>
        </w:rPr>
      </w:pPr>
      <w:r w:rsidRPr="00086717">
        <w:rPr>
          <w:lang w:val="lv-LV"/>
        </w:rPr>
        <w:t>Cauruļvadu un caurteku skalošanu paredz, lai nodrošinātu virszemes ūdens novadīšanas un meliorācijas sistēmas netraucētu darbību.</w:t>
      </w:r>
    </w:p>
    <w:p w14:paraId="3B9BBDF7" w14:textId="69DDBD9A" w:rsidR="00201D57" w:rsidRPr="00086717" w:rsidRDefault="00201D57" w:rsidP="005A4747">
      <w:pPr>
        <w:pStyle w:val="Virsraksts3"/>
        <w:rPr>
          <w:lang w:val="lv-LV"/>
        </w:rPr>
      </w:pPr>
      <w:r w:rsidRPr="00086717">
        <w:rPr>
          <w:lang w:val="lv-LV"/>
        </w:rPr>
        <w:t>Darba nosaukums</w:t>
      </w:r>
    </w:p>
    <w:p w14:paraId="60D39195" w14:textId="68706C41" w:rsidR="00201D57" w:rsidRDefault="00201D57" w:rsidP="00304ACB">
      <w:pPr>
        <w:pStyle w:val="Virsraksts4"/>
      </w:pPr>
      <w:r w:rsidRPr="009419CE">
        <w:t>Cauruļvadu skalošana – m</w:t>
      </w:r>
    </w:p>
    <w:p w14:paraId="2F84EDB4" w14:textId="055F5BB1" w:rsidR="00201D57" w:rsidRPr="00086717" w:rsidRDefault="00201D57" w:rsidP="00304ACB">
      <w:pPr>
        <w:pStyle w:val="Virsraksts4"/>
      </w:pPr>
      <w:r w:rsidRPr="009419CE">
        <w:t>Caurteku d = 0,3 – 1,2 m skalošana – m</w:t>
      </w:r>
    </w:p>
    <w:p w14:paraId="199FCD70" w14:textId="31BA7669" w:rsidR="00201D57" w:rsidRPr="00086717" w:rsidRDefault="00201D57" w:rsidP="005A4747">
      <w:pPr>
        <w:pStyle w:val="Virsraksts3"/>
        <w:rPr>
          <w:lang w:val="lv-LV"/>
        </w:rPr>
      </w:pPr>
      <w:r w:rsidRPr="00086717">
        <w:rPr>
          <w:lang w:val="lv-LV"/>
        </w:rPr>
        <w:t>Darba apraksts</w:t>
      </w:r>
    </w:p>
    <w:p w14:paraId="2298FA43" w14:textId="77777777" w:rsidR="00201D57" w:rsidRPr="00086717" w:rsidRDefault="00201D57" w:rsidP="001E648F">
      <w:pPr>
        <w:rPr>
          <w:lang w:val="lv-LV"/>
        </w:rPr>
      </w:pPr>
      <w:r w:rsidRPr="00086717">
        <w:rPr>
          <w:lang w:val="lv-LV"/>
        </w:rPr>
        <w:t xml:space="preserve">Ietver </w:t>
      </w:r>
      <w:proofErr w:type="spellStart"/>
      <w:r w:rsidRPr="00086717">
        <w:rPr>
          <w:lang w:val="lv-LV"/>
        </w:rPr>
        <w:t>pārbraucienu</w:t>
      </w:r>
      <w:proofErr w:type="spellEnd"/>
      <w:r w:rsidRPr="00086717">
        <w:rPr>
          <w:lang w:val="lv-LV"/>
        </w:rPr>
        <w:t xml:space="preserve"> līdz darba vietai, nepieciešamo ceļa zīmju uzstādīšanu, cauruļvadu, caurteku skalošanu un atgriešanos atpakaļ bāzē un izskalotā piesērējuma transportēšanu un utilizāciju.</w:t>
      </w:r>
    </w:p>
    <w:p w14:paraId="61C59522" w14:textId="10642437" w:rsidR="00201D57" w:rsidRPr="00086717" w:rsidRDefault="00201D57" w:rsidP="005A4747">
      <w:pPr>
        <w:pStyle w:val="Virsraksts3"/>
        <w:rPr>
          <w:lang w:val="lv-LV"/>
        </w:rPr>
      </w:pPr>
      <w:r w:rsidRPr="00086717">
        <w:rPr>
          <w:lang w:val="lv-LV"/>
        </w:rPr>
        <w:t>Materiāli</w:t>
      </w:r>
    </w:p>
    <w:p w14:paraId="73F72D6A" w14:textId="77777777" w:rsidR="00201D57" w:rsidRPr="00086717" w:rsidRDefault="00201D57" w:rsidP="001E648F">
      <w:pPr>
        <w:rPr>
          <w:lang w:val="lv-LV"/>
        </w:rPr>
      </w:pPr>
      <w:r w:rsidRPr="00086717">
        <w:rPr>
          <w:lang w:val="lv-LV"/>
        </w:rPr>
        <w:t>...</w:t>
      </w:r>
    </w:p>
    <w:p w14:paraId="6C962335" w14:textId="60D0CD08" w:rsidR="00201D57" w:rsidRPr="00086717" w:rsidRDefault="00201D57" w:rsidP="005A4747">
      <w:pPr>
        <w:pStyle w:val="Virsraksts3"/>
        <w:rPr>
          <w:lang w:val="lv-LV"/>
        </w:rPr>
      </w:pPr>
      <w:r w:rsidRPr="00086717">
        <w:rPr>
          <w:lang w:val="lv-LV"/>
        </w:rPr>
        <w:t>Iekārtas</w:t>
      </w:r>
    </w:p>
    <w:p w14:paraId="56D19114" w14:textId="77777777" w:rsidR="00201D57" w:rsidRPr="00086717" w:rsidRDefault="00201D57" w:rsidP="001E648F">
      <w:pPr>
        <w:rPr>
          <w:lang w:val="lv-LV"/>
        </w:rPr>
      </w:pPr>
      <w:r w:rsidRPr="00086717">
        <w:rPr>
          <w:lang w:val="lv-LV"/>
        </w:rPr>
        <w:t>Skalošanas mašīna/vakuuma nosūcējs vai līdzvērtīga tehnika, atbilstošā darba uzdevuma izpildei.</w:t>
      </w:r>
    </w:p>
    <w:p w14:paraId="40B78A9A" w14:textId="69090C44" w:rsidR="00201D57" w:rsidRPr="00086717" w:rsidRDefault="00201D57" w:rsidP="005A4747">
      <w:pPr>
        <w:pStyle w:val="Virsraksts3"/>
        <w:rPr>
          <w:lang w:val="lv-LV"/>
        </w:rPr>
      </w:pPr>
      <w:r w:rsidRPr="00086717">
        <w:rPr>
          <w:lang w:val="lv-LV"/>
        </w:rPr>
        <w:t>Darba izpilde</w:t>
      </w:r>
    </w:p>
    <w:p w14:paraId="5C4D03B8" w14:textId="77777777" w:rsidR="00201D57" w:rsidRPr="00086717" w:rsidRDefault="00201D57" w:rsidP="001E648F">
      <w:pPr>
        <w:rPr>
          <w:lang w:val="lv-LV"/>
        </w:rPr>
      </w:pPr>
      <w:r w:rsidRPr="00086717">
        <w:rPr>
          <w:lang w:val="lv-LV"/>
        </w:rPr>
        <w:t xml:space="preserve">Cauruļvadu, caurteku skalošanu veic novēršot to  piesērēšanu vai novēršot aizsprostojumus. Pēc cauruļvadu skalošanas jāizskalo un jāiztīra no sanesumiem akas un virszemes ūdens uztvērēji (atsevišķs darbs). Drenu aka jāiztīra pilnībā līdz apakšējās plātnes virsmai.  </w:t>
      </w:r>
    </w:p>
    <w:p w14:paraId="11949884" w14:textId="2997763D" w:rsidR="00201D57" w:rsidRPr="00086717" w:rsidRDefault="00201D57" w:rsidP="005A4747">
      <w:pPr>
        <w:pStyle w:val="Virsraksts3"/>
        <w:rPr>
          <w:lang w:val="lv-LV"/>
        </w:rPr>
      </w:pPr>
      <w:r w:rsidRPr="00086717">
        <w:rPr>
          <w:lang w:val="lv-LV"/>
        </w:rPr>
        <w:t>Kvalitātes novērtējums</w:t>
      </w:r>
    </w:p>
    <w:p w14:paraId="0CABBE4C" w14:textId="77777777" w:rsidR="00201D57" w:rsidRPr="00086717" w:rsidRDefault="00201D57" w:rsidP="001E648F">
      <w:pPr>
        <w:rPr>
          <w:lang w:val="lv-LV"/>
        </w:rPr>
      </w:pPr>
      <w:r w:rsidRPr="00086717">
        <w:rPr>
          <w:lang w:val="lv-LV"/>
        </w:rPr>
        <w:t xml:space="preserve">Akām, virszemes ūdens uztvērējiem un cauruļvadiem, caurtekām  jābūt tīriem no smilts sanesumiem. Ja tiek konstatēta neatbilstība darbs jāveic atkārtoti. </w:t>
      </w:r>
    </w:p>
    <w:p w14:paraId="33B021E2" w14:textId="2F6560C9" w:rsidR="00201D57" w:rsidRPr="00086717" w:rsidRDefault="00201D57" w:rsidP="005A4747">
      <w:pPr>
        <w:pStyle w:val="Virsraksts3"/>
        <w:rPr>
          <w:lang w:val="lv-LV"/>
        </w:rPr>
      </w:pPr>
      <w:r w:rsidRPr="00086717">
        <w:rPr>
          <w:lang w:val="lv-LV"/>
        </w:rPr>
        <w:t>Darba daudzuma uzmērīšana</w:t>
      </w:r>
    </w:p>
    <w:p w14:paraId="07109E64" w14:textId="77777777" w:rsidR="00201D57" w:rsidRPr="00086717" w:rsidRDefault="00201D57" w:rsidP="001E648F">
      <w:pPr>
        <w:rPr>
          <w:lang w:val="lv-LV"/>
        </w:rPr>
      </w:pPr>
      <w:r w:rsidRPr="00086717">
        <w:rPr>
          <w:lang w:val="lv-LV"/>
        </w:rPr>
        <w:t>Jāuzskaita izskaloto cauruļvadu, caurteku garums – m.</w:t>
      </w:r>
    </w:p>
    <w:p w14:paraId="3BBFC30B" w14:textId="315BDEC4" w:rsidR="00AA2E01" w:rsidRDefault="00AA2E01" w:rsidP="002B47A3">
      <w:pPr>
        <w:spacing w:before="0" w:after="0"/>
        <w:ind w:firstLine="0"/>
        <w:rPr>
          <w:lang w:eastAsia="lv-LV"/>
        </w:rPr>
      </w:pPr>
      <w:r>
        <w:rPr>
          <w:lang w:eastAsia="lv-LV"/>
        </w:rPr>
        <w:br w:type="page"/>
      </w:r>
    </w:p>
    <w:p w14:paraId="2C7DDF91" w14:textId="77777777" w:rsidR="00AA2E01" w:rsidRPr="00A20F2C" w:rsidRDefault="00AA2E01" w:rsidP="00304ACB"/>
    <w:p w14:paraId="36EAA7B2" w14:textId="2DAB030B" w:rsidR="00B9576A" w:rsidRPr="00BF2E64" w:rsidRDefault="00B9576A" w:rsidP="005D3FE8">
      <w:pPr>
        <w:pStyle w:val="Virsraksts1"/>
      </w:pPr>
      <w:bookmarkStart w:id="6217" w:name="_Toc209536090"/>
      <w:r w:rsidRPr="00BF2E64">
        <w:t>PIELIKUMI</w:t>
      </w:r>
      <w:bookmarkEnd w:id="6150"/>
      <w:bookmarkEnd w:id="6151"/>
      <w:bookmarkEnd w:id="6217"/>
    </w:p>
    <w:p w14:paraId="633021BB" w14:textId="3D8979FF" w:rsidR="00B9576A" w:rsidRPr="00BF2E64" w:rsidRDefault="00B9576A" w:rsidP="007A176E">
      <w:pPr>
        <w:pStyle w:val="Virsraksts2"/>
      </w:pPr>
      <w:bookmarkStart w:id="6218" w:name="_TOC295129"/>
      <w:bookmarkStart w:id="6219" w:name="TOC185602557"/>
      <w:bookmarkStart w:id="6220" w:name="_Toc357173136"/>
      <w:bookmarkStart w:id="6221" w:name="_Toc250815124"/>
      <w:bookmarkStart w:id="6222" w:name="_Toc209536091"/>
      <w:bookmarkEnd w:id="6218"/>
      <w:bookmarkEnd w:id="6219"/>
      <w:proofErr w:type="spellStart"/>
      <w:r w:rsidRPr="00BF2E64">
        <w:t>Standarti</w:t>
      </w:r>
      <w:proofErr w:type="spellEnd"/>
      <w:r w:rsidRPr="00BF2E64">
        <w:t xml:space="preserve"> un </w:t>
      </w:r>
      <w:proofErr w:type="spellStart"/>
      <w:r w:rsidRPr="00BF2E64">
        <w:t>testēšanas</w:t>
      </w:r>
      <w:proofErr w:type="spellEnd"/>
      <w:r w:rsidRPr="00BF2E64">
        <w:t xml:space="preserve"> </w:t>
      </w:r>
      <w:proofErr w:type="spellStart"/>
      <w:r w:rsidRPr="00BF2E64">
        <w:t>metodes</w:t>
      </w:r>
      <w:bookmarkEnd w:id="6220"/>
      <w:bookmarkEnd w:id="6221"/>
      <w:bookmarkEnd w:id="6222"/>
      <w:proofErr w:type="spellEnd"/>
    </w:p>
    <w:p w14:paraId="488ADECC" w14:textId="77777777" w:rsidR="00B9576A" w:rsidRPr="00BF2E64" w:rsidRDefault="00B9576A" w:rsidP="001E648F">
      <w:pPr>
        <w:ind w:firstLine="0"/>
      </w:pPr>
    </w:p>
    <w:tbl>
      <w:tblPr>
        <w:tblW w:w="9053" w:type="dxa"/>
        <w:tblInd w:w="5" w:type="dxa"/>
        <w:tblLayout w:type="fixed"/>
        <w:tblLook w:val="0000" w:firstRow="0" w:lastRow="0" w:firstColumn="0" w:lastColumn="0" w:noHBand="0" w:noVBand="0"/>
      </w:tblPr>
      <w:tblGrid>
        <w:gridCol w:w="2506"/>
        <w:gridCol w:w="6547"/>
      </w:tblGrid>
      <w:tr w:rsidR="00B9576A" w:rsidRPr="00BF2E64" w14:paraId="7768CEC8" w14:textId="77777777" w:rsidTr="0093513C">
        <w:trPr>
          <w:cantSplit/>
          <w:trHeight w:val="880"/>
          <w:tblHeader/>
        </w:trPr>
        <w:tc>
          <w:tcPr>
            <w:tcW w:w="250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292061D" w14:textId="77777777" w:rsidR="00B9576A" w:rsidRPr="00BF2E64" w:rsidRDefault="00B9576A" w:rsidP="00871FC1">
            <w:pPr>
              <w:pStyle w:val="Tablehead"/>
            </w:pPr>
          </w:p>
          <w:p w14:paraId="07013D63" w14:textId="77777777" w:rsidR="00B9576A" w:rsidRPr="00BF2E64" w:rsidRDefault="00B9576A" w:rsidP="00871FC1">
            <w:pPr>
              <w:pStyle w:val="Tablehead"/>
            </w:pPr>
            <w:proofErr w:type="spellStart"/>
            <w:r w:rsidRPr="00BF2E64">
              <w:t>Standarta</w:t>
            </w:r>
            <w:proofErr w:type="spellEnd"/>
            <w:r w:rsidRPr="00BF2E64">
              <w:t xml:space="preserve"> Nr.</w:t>
            </w:r>
          </w:p>
          <w:p w14:paraId="559CB0F1" w14:textId="77777777" w:rsidR="00B9576A" w:rsidRPr="00BF2E64" w:rsidRDefault="00B9576A" w:rsidP="00871FC1">
            <w:pPr>
              <w:pStyle w:val="Tablehead"/>
            </w:pPr>
          </w:p>
        </w:tc>
        <w:tc>
          <w:tcPr>
            <w:tcW w:w="654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73CED4E" w14:textId="77777777" w:rsidR="00B9576A" w:rsidRPr="00BF2E64" w:rsidRDefault="00B9576A" w:rsidP="00871FC1">
            <w:pPr>
              <w:pStyle w:val="Tablehead"/>
            </w:pPr>
            <w:proofErr w:type="spellStart"/>
            <w:r w:rsidRPr="00BF2E64">
              <w:t>Standarta</w:t>
            </w:r>
            <w:proofErr w:type="spellEnd"/>
            <w:r w:rsidRPr="00BF2E64">
              <w:t xml:space="preserve"> </w:t>
            </w:r>
            <w:proofErr w:type="spellStart"/>
            <w:r w:rsidRPr="00BF2E64">
              <w:t>nosaukums</w:t>
            </w:r>
            <w:proofErr w:type="spellEnd"/>
          </w:p>
        </w:tc>
      </w:tr>
      <w:tr w:rsidR="00B9576A" w:rsidRPr="00BF2E64" w14:paraId="390F54DC" w14:textId="77777777" w:rsidTr="0093513C">
        <w:trPr>
          <w:cantSplit/>
          <w:trHeight w:val="615"/>
        </w:trPr>
        <w:tc>
          <w:tcPr>
            <w:tcW w:w="2506"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tcPr>
          <w:p w14:paraId="0AD1BBD5" w14:textId="77777777" w:rsidR="00B9576A" w:rsidRPr="00BF2E64" w:rsidRDefault="00B9576A" w:rsidP="00304ACB">
            <w:pPr>
              <w:pStyle w:val="TableGrid1"/>
            </w:pPr>
          </w:p>
          <w:p w14:paraId="2B1F8085" w14:textId="77777777" w:rsidR="00B9576A" w:rsidRPr="00BF2E64" w:rsidRDefault="00B9576A" w:rsidP="00304ACB">
            <w:pPr>
              <w:pStyle w:val="TableGrid1"/>
            </w:pPr>
            <w:r w:rsidRPr="00BF2E64">
              <w:t>I</w:t>
            </w:r>
          </w:p>
        </w:tc>
        <w:tc>
          <w:tcPr>
            <w:tcW w:w="6547" w:type="dxa"/>
            <w:tcBorders>
              <w:top w:val="single" w:sz="4" w:space="0" w:color="000000"/>
              <w:left w:val="none" w:sz="16" w:space="0" w:color="000000"/>
              <w:bottom w:val="none" w:sz="16" w:space="0" w:color="000000"/>
              <w:right w:val="none" w:sz="16" w:space="0" w:color="000000"/>
            </w:tcBorders>
            <w:tcMar>
              <w:top w:w="0" w:type="dxa"/>
              <w:left w:w="0" w:type="dxa"/>
              <w:bottom w:w="0" w:type="dxa"/>
              <w:right w:w="0" w:type="dxa"/>
            </w:tcMar>
          </w:tcPr>
          <w:p w14:paraId="7292333F" w14:textId="77777777" w:rsidR="00B9576A" w:rsidRPr="00BF2E64" w:rsidRDefault="00B9576A" w:rsidP="00304ACB">
            <w:pPr>
              <w:pStyle w:val="TableGrid1"/>
            </w:pPr>
          </w:p>
          <w:p w14:paraId="6DC4FC48" w14:textId="77777777" w:rsidR="00B9576A" w:rsidRPr="00BF2E64" w:rsidRDefault="00B9576A" w:rsidP="00304ACB">
            <w:pPr>
              <w:pStyle w:val="TableGrid1"/>
            </w:pPr>
            <w:proofErr w:type="spellStart"/>
            <w:r w:rsidRPr="00BF2E64">
              <w:t>Paraugu</w:t>
            </w:r>
            <w:proofErr w:type="spellEnd"/>
            <w:r w:rsidRPr="00BF2E64">
              <w:t xml:space="preserve"> </w:t>
            </w:r>
            <w:proofErr w:type="spellStart"/>
            <w:r w:rsidRPr="00BF2E64">
              <w:t>ņemšana</w:t>
            </w:r>
            <w:proofErr w:type="spellEnd"/>
          </w:p>
        </w:tc>
      </w:tr>
      <w:tr w:rsidR="00B9576A" w:rsidRPr="00BF2E64" w14:paraId="1915F13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C375BC2" w14:textId="77777777" w:rsidR="00B9576A" w:rsidRPr="00BF2E64" w:rsidRDefault="00B9576A" w:rsidP="00304ACB">
            <w:pPr>
              <w:pStyle w:val="TableGrid1"/>
            </w:pPr>
            <w:r w:rsidRPr="00BF2E64">
              <w:t>LVS EN 932-1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2C7E12B" w14:textId="77777777" w:rsidR="00B9576A" w:rsidRPr="00BF2E64" w:rsidRDefault="00B9576A" w:rsidP="00304ACB">
            <w:pPr>
              <w:pStyle w:val="TableGrid1"/>
            </w:pPr>
            <w:proofErr w:type="spellStart"/>
            <w:r w:rsidRPr="00BF2E64">
              <w:t>Minerālo</w:t>
            </w:r>
            <w:proofErr w:type="spellEnd"/>
            <w:r w:rsidRPr="00BF2E64">
              <w:t xml:space="preserve"> </w:t>
            </w:r>
            <w:proofErr w:type="spellStart"/>
            <w:r w:rsidRPr="00BF2E64">
              <w:t>materiālu</w:t>
            </w:r>
            <w:proofErr w:type="spellEnd"/>
            <w:r w:rsidRPr="00BF2E64">
              <w:t xml:space="preserve"> </w:t>
            </w:r>
            <w:proofErr w:type="spellStart"/>
            <w:r w:rsidRPr="00BF2E64">
              <w:t>vispārējo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1. </w:t>
            </w:r>
            <w:proofErr w:type="spellStart"/>
            <w:r w:rsidRPr="00BF2E64">
              <w:t>daļa</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metodes</w:t>
            </w:r>
            <w:proofErr w:type="spellEnd"/>
          </w:p>
        </w:tc>
      </w:tr>
      <w:tr w:rsidR="00B9576A" w:rsidRPr="00BF2E64" w14:paraId="0D10772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9D450A0" w14:textId="77777777" w:rsidR="00B9576A" w:rsidRPr="00BF2E64" w:rsidRDefault="00B9576A" w:rsidP="00304ACB">
            <w:pPr>
              <w:pStyle w:val="TableGrid1"/>
            </w:pPr>
            <w:r w:rsidRPr="00BF2E64">
              <w:t>LVS EN 932-2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126156A" w14:textId="77777777" w:rsidR="00B9576A" w:rsidRPr="00BF2E64" w:rsidRDefault="00B9576A" w:rsidP="00304ACB">
            <w:pPr>
              <w:pStyle w:val="TableGrid1"/>
            </w:pPr>
            <w:proofErr w:type="spellStart"/>
            <w:r w:rsidRPr="00BF2E64">
              <w:t>Minerālo</w:t>
            </w:r>
            <w:proofErr w:type="spellEnd"/>
            <w:r w:rsidRPr="00BF2E64">
              <w:t xml:space="preserve"> </w:t>
            </w:r>
            <w:proofErr w:type="spellStart"/>
            <w:r w:rsidRPr="00BF2E64">
              <w:t>materiālu</w:t>
            </w:r>
            <w:proofErr w:type="spellEnd"/>
            <w:r w:rsidRPr="00BF2E64">
              <w:t xml:space="preserve"> </w:t>
            </w:r>
            <w:proofErr w:type="spellStart"/>
            <w:r w:rsidRPr="00BF2E64">
              <w:t>vispārējo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2. </w:t>
            </w:r>
            <w:proofErr w:type="spellStart"/>
            <w:r w:rsidRPr="00BF2E64">
              <w:t>daļa</w:t>
            </w:r>
            <w:proofErr w:type="spellEnd"/>
            <w:r w:rsidRPr="00BF2E64">
              <w:t xml:space="preserve">. </w:t>
            </w:r>
            <w:proofErr w:type="spellStart"/>
            <w:r w:rsidRPr="00BF2E64">
              <w:t>Laboratorijas</w:t>
            </w:r>
            <w:proofErr w:type="spellEnd"/>
            <w:r w:rsidRPr="00BF2E64">
              <w:t xml:space="preserve"> </w:t>
            </w:r>
            <w:proofErr w:type="spellStart"/>
            <w:r w:rsidRPr="00BF2E64">
              <w:t>paraugu</w:t>
            </w:r>
            <w:proofErr w:type="spellEnd"/>
            <w:r w:rsidRPr="00BF2E64">
              <w:t xml:space="preserve"> </w:t>
            </w:r>
            <w:proofErr w:type="spellStart"/>
            <w:r w:rsidRPr="00BF2E64">
              <w:t>samazināšanas</w:t>
            </w:r>
            <w:proofErr w:type="spellEnd"/>
            <w:r w:rsidRPr="00BF2E64">
              <w:t xml:space="preserve"> </w:t>
            </w:r>
            <w:proofErr w:type="spellStart"/>
            <w:r w:rsidRPr="00BF2E64">
              <w:t>metodes</w:t>
            </w:r>
            <w:proofErr w:type="spellEnd"/>
            <w:r w:rsidRPr="00BF2E64">
              <w:t>.</w:t>
            </w:r>
          </w:p>
        </w:tc>
      </w:tr>
      <w:tr w:rsidR="00B9576A" w:rsidRPr="00BF2E64" w14:paraId="6B535C16"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BB6C484" w14:textId="77777777" w:rsidR="00B9576A" w:rsidRPr="00BF2E64" w:rsidRDefault="00B9576A" w:rsidP="00304ACB">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D9DD724" w14:textId="77777777" w:rsidR="00B9576A" w:rsidRPr="00BF2E64" w:rsidRDefault="00B9576A" w:rsidP="00304ACB">
            <w:pPr>
              <w:pStyle w:val="TableGrid1"/>
            </w:pPr>
            <w:proofErr w:type="spellStart"/>
            <w:r w:rsidRPr="00BF2E64">
              <w:t>Nesaistītie</w:t>
            </w:r>
            <w:proofErr w:type="spellEnd"/>
            <w:r w:rsidRPr="00BF2E64">
              <w:t xml:space="preserve"> un </w:t>
            </w:r>
            <w:proofErr w:type="spellStart"/>
            <w:r w:rsidRPr="00BF2E64">
              <w:t>hidrauliski</w:t>
            </w:r>
            <w:proofErr w:type="spellEnd"/>
            <w:r w:rsidRPr="00BF2E64">
              <w:t xml:space="preserve"> </w:t>
            </w:r>
            <w:proofErr w:type="spellStart"/>
            <w:r w:rsidRPr="00BF2E64">
              <w:t>saistītie</w:t>
            </w:r>
            <w:proofErr w:type="spellEnd"/>
            <w:r w:rsidRPr="00BF2E64">
              <w:t xml:space="preserve"> </w:t>
            </w:r>
            <w:proofErr w:type="spellStart"/>
            <w:r w:rsidRPr="00BF2E64">
              <w:t>maisījumi</w:t>
            </w:r>
            <w:proofErr w:type="spellEnd"/>
            <w:r w:rsidRPr="00BF2E64">
              <w:t xml:space="preserve">. 1. </w:t>
            </w:r>
            <w:proofErr w:type="spellStart"/>
            <w:r w:rsidRPr="00BF2E64">
              <w:t>daļa</w:t>
            </w:r>
            <w:proofErr w:type="spellEnd"/>
            <w:r w:rsidRPr="00BF2E64">
              <w:t xml:space="preserve">. </w:t>
            </w:r>
            <w:proofErr w:type="spellStart"/>
            <w:r w:rsidRPr="00BF2E64">
              <w:t>Laboratorijas</w:t>
            </w:r>
            <w:proofErr w:type="spellEnd"/>
            <w:r w:rsidRPr="00BF2E64">
              <w:t xml:space="preserve"> </w:t>
            </w:r>
            <w:proofErr w:type="spellStart"/>
            <w:r w:rsidRPr="00BF2E64">
              <w:t>atsauces</w:t>
            </w:r>
            <w:proofErr w:type="spellEnd"/>
            <w:r w:rsidRPr="00BF2E64">
              <w:t xml:space="preserve"> </w:t>
            </w:r>
            <w:proofErr w:type="spellStart"/>
            <w:r w:rsidRPr="00BF2E64">
              <w:t>blīvuma</w:t>
            </w:r>
            <w:proofErr w:type="spellEnd"/>
            <w:r w:rsidRPr="00BF2E64">
              <w:t xml:space="preserve"> un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w:t>
            </w:r>
            <w:proofErr w:type="spellStart"/>
            <w:r w:rsidRPr="00BF2E64">
              <w:t>Ievads</w:t>
            </w:r>
            <w:proofErr w:type="spellEnd"/>
            <w:r w:rsidRPr="00BF2E64">
              <w:t xml:space="preserve">, </w:t>
            </w:r>
            <w:proofErr w:type="spellStart"/>
            <w:r w:rsidRPr="00BF2E64">
              <w:t>vispārējas</w:t>
            </w:r>
            <w:proofErr w:type="spellEnd"/>
            <w:r w:rsidRPr="00BF2E64">
              <w:t xml:space="preserve"> </w:t>
            </w:r>
            <w:proofErr w:type="spellStart"/>
            <w:r w:rsidRPr="00BF2E64">
              <w:t>prasības</w:t>
            </w:r>
            <w:proofErr w:type="spellEnd"/>
            <w:r w:rsidRPr="00BF2E64">
              <w:t xml:space="preserve"> un </w:t>
            </w:r>
            <w:proofErr w:type="spellStart"/>
            <w:r w:rsidRPr="00BF2E64">
              <w:t>paraugu</w:t>
            </w:r>
            <w:proofErr w:type="spellEnd"/>
            <w:r w:rsidRPr="00BF2E64">
              <w:t xml:space="preserve"> </w:t>
            </w:r>
            <w:proofErr w:type="spellStart"/>
            <w:r w:rsidRPr="00BF2E64">
              <w:t>ņemšana</w:t>
            </w:r>
            <w:proofErr w:type="spellEnd"/>
            <w:r w:rsidRPr="00BF2E64">
              <w:t>.</w:t>
            </w:r>
          </w:p>
        </w:tc>
      </w:tr>
      <w:tr w:rsidR="00B9576A" w:rsidRPr="00BF2E64" w14:paraId="0D668B0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800BA4A" w14:textId="77777777" w:rsidR="00B9576A" w:rsidRPr="00BF2E64" w:rsidRDefault="00B9576A" w:rsidP="00304ACB">
            <w:pPr>
              <w:pStyle w:val="TableGrid1"/>
            </w:pPr>
            <w:r w:rsidRPr="00BF2E64">
              <w:t>LVS EN 58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EF7A44A" w14:textId="77777777" w:rsidR="00B9576A" w:rsidRPr="00BF2E64" w:rsidRDefault="00B9576A" w:rsidP="00304ACB">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Bitumena</w:t>
            </w:r>
            <w:proofErr w:type="spellEnd"/>
            <w:r w:rsidRPr="00BF2E64">
              <w:t xml:space="preserve"> </w:t>
            </w:r>
            <w:proofErr w:type="spellStart"/>
            <w:r w:rsidRPr="00BF2E64">
              <w:t>saistvielu</w:t>
            </w:r>
            <w:proofErr w:type="spellEnd"/>
            <w:r w:rsidRPr="00BF2E64">
              <w:t xml:space="preserve"> </w:t>
            </w:r>
            <w:proofErr w:type="spellStart"/>
            <w:r w:rsidRPr="00BF2E64">
              <w:t>paraugu</w:t>
            </w:r>
            <w:proofErr w:type="spellEnd"/>
            <w:r w:rsidRPr="00BF2E64">
              <w:t xml:space="preserve"> </w:t>
            </w:r>
            <w:proofErr w:type="spellStart"/>
            <w:r w:rsidRPr="00BF2E64">
              <w:t>ņemšana</w:t>
            </w:r>
            <w:proofErr w:type="spellEnd"/>
            <w:r w:rsidRPr="00BF2E64">
              <w:t>.</w:t>
            </w:r>
          </w:p>
        </w:tc>
      </w:tr>
      <w:tr w:rsidR="00B9576A" w:rsidRPr="00BF2E64" w14:paraId="5663AC3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1EFF404" w14:textId="77777777" w:rsidR="00B9576A" w:rsidRPr="00BF2E64" w:rsidRDefault="00B9576A" w:rsidP="00304ACB">
            <w:pPr>
              <w:pStyle w:val="TableGrid1"/>
            </w:pPr>
            <w:r w:rsidRPr="00BF2E64">
              <w:t>LVS EN 12697-27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D7115F1" w14:textId="77777777" w:rsidR="00B9576A" w:rsidRPr="00BF2E64" w:rsidRDefault="00B9576A" w:rsidP="00304ACB">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maisījumu</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27. </w:t>
            </w:r>
            <w:proofErr w:type="spellStart"/>
            <w:r w:rsidRPr="00BF2E64">
              <w:t>daļa</w:t>
            </w:r>
            <w:proofErr w:type="spellEnd"/>
            <w:r w:rsidRPr="00BF2E64">
              <w:t xml:space="preserve">. </w:t>
            </w:r>
            <w:proofErr w:type="spellStart"/>
            <w:r w:rsidRPr="00BF2E64">
              <w:t>Paraugu</w:t>
            </w:r>
            <w:proofErr w:type="spellEnd"/>
            <w:r w:rsidRPr="00BF2E64">
              <w:t xml:space="preserve"> </w:t>
            </w:r>
            <w:proofErr w:type="spellStart"/>
            <w:r w:rsidRPr="00BF2E64">
              <w:t>ņemšana</w:t>
            </w:r>
            <w:proofErr w:type="spellEnd"/>
            <w:r w:rsidRPr="00BF2E64">
              <w:t>.</w:t>
            </w:r>
          </w:p>
        </w:tc>
      </w:tr>
      <w:tr w:rsidR="00B9576A" w:rsidRPr="00BF2E64" w14:paraId="654F9BA9" w14:textId="77777777" w:rsidTr="0093513C">
        <w:trPr>
          <w:cantSplit/>
          <w:trHeight w:val="90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8D3C3BA" w14:textId="77777777" w:rsidR="00B9576A" w:rsidRPr="00BF2E64" w:rsidRDefault="00B9576A" w:rsidP="00304ACB">
            <w:pPr>
              <w:pStyle w:val="TableGrid1"/>
            </w:pPr>
          </w:p>
          <w:p w14:paraId="7F08A469" w14:textId="77777777" w:rsidR="00B9576A" w:rsidRPr="00BF2E64" w:rsidRDefault="00B9576A" w:rsidP="00304ACB">
            <w:pPr>
              <w:pStyle w:val="TableGrid1"/>
            </w:pPr>
            <w:r w:rsidRPr="00BF2E64">
              <w:t>II</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9985B4A" w14:textId="77777777" w:rsidR="00B9576A" w:rsidRPr="00BF2E64" w:rsidRDefault="00B9576A" w:rsidP="00304ACB">
            <w:pPr>
              <w:pStyle w:val="TableGrid1"/>
            </w:pPr>
          </w:p>
          <w:p w14:paraId="34F2E533" w14:textId="77777777" w:rsidR="00B9576A" w:rsidRPr="00BF2E64" w:rsidRDefault="00B9576A" w:rsidP="00304ACB">
            <w:pPr>
              <w:pStyle w:val="TableGrid1"/>
            </w:pPr>
            <w:proofErr w:type="spellStart"/>
            <w:r w:rsidRPr="00BF2E64">
              <w:t>Minerālmateriāli</w:t>
            </w:r>
            <w:proofErr w:type="spellEnd"/>
            <w:r w:rsidRPr="00BF2E64">
              <w:t xml:space="preserve">, </w:t>
            </w:r>
            <w:proofErr w:type="spellStart"/>
            <w:r w:rsidRPr="00BF2E64">
              <w:t>nesaistītas</w:t>
            </w:r>
            <w:proofErr w:type="spellEnd"/>
            <w:r w:rsidRPr="00BF2E64">
              <w:t xml:space="preserve"> un </w:t>
            </w:r>
            <w:proofErr w:type="spellStart"/>
            <w:r w:rsidRPr="00BF2E64">
              <w:t>hidrauliski</w:t>
            </w:r>
            <w:proofErr w:type="spellEnd"/>
            <w:r w:rsidRPr="00BF2E64">
              <w:t xml:space="preserve"> </w:t>
            </w:r>
            <w:proofErr w:type="spellStart"/>
            <w:r w:rsidRPr="00BF2E64">
              <w:t>saistītas</w:t>
            </w:r>
            <w:proofErr w:type="spellEnd"/>
            <w:r w:rsidRPr="00BF2E64">
              <w:t xml:space="preserve"> </w:t>
            </w:r>
            <w:proofErr w:type="spellStart"/>
            <w:r w:rsidRPr="00BF2E64">
              <w:t>kārtas</w:t>
            </w:r>
            <w:proofErr w:type="spellEnd"/>
          </w:p>
        </w:tc>
      </w:tr>
      <w:tr w:rsidR="00B9576A" w:rsidRPr="00BF2E64" w14:paraId="20D0B31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A137CD5" w14:textId="77777777" w:rsidR="00B9576A" w:rsidRPr="00BF2E64" w:rsidRDefault="00B9576A" w:rsidP="00304ACB">
            <w:pPr>
              <w:pStyle w:val="TableGrid1"/>
            </w:pPr>
            <w:r w:rsidRPr="00BF2E64">
              <w:t>LVS EN 196-21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8A8DA70" w14:textId="77777777" w:rsidR="00B9576A" w:rsidRPr="00BF2E64" w:rsidRDefault="00B9576A" w:rsidP="00304ACB">
            <w:pPr>
              <w:pStyle w:val="TableGrid1"/>
            </w:pPr>
            <w:proofErr w:type="spellStart"/>
            <w:r w:rsidRPr="00BF2E64">
              <w:t>Cementa</w:t>
            </w:r>
            <w:proofErr w:type="spellEnd"/>
            <w:r w:rsidRPr="00BF2E64">
              <w:t xml:space="preserve"> </w:t>
            </w:r>
            <w:proofErr w:type="spellStart"/>
            <w:r w:rsidRPr="00BF2E64">
              <w:t>pārbaudes</w:t>
            </w:r>
            <w:proofErr w:type="spellEnd"/>
            <w:r w:rsidRPr="00BF2E64">
              <w:t xml:space="preserve"> </w:t>
            </w:r>
            <w:proofErr w:type="spellStart"/>
            <w:r w:rsidRPr="00BF2E64">
              <w:t>metodes</w:t>
            </w:r>
            <w:proofErr w:type="spellEnd"/>
            <w:r w:rsidRPr="00BF2E64">
              <w:t xml:space="preserve">. </w:t>
            </w:r>
            <w:proofErr w:type="spellStart"/>
            <w:r w:rsidRPr="00BF2E64">
              <w:t>Hlorīdu</w:t>
            </w:r>
            <w:proofErr w:type="spellEnd"/>
            <w:r w:rsidRPr="00BF2E64">
              <w:t xml:space="preserve">, </w:t>
            </w:r>
            <w:proofErr w:type="spellStart"/>
            <w:r w:rsidRPr="00BF2E64">
              <w:t>oglekļa</w:t>
            </w:r>
            <w:proofErr w:type="spellEnd"/>
            <w:r w:rsidRPr="00BF2E64">
              <w:t xml:space="preserve"> </w:t>
            </w:r>
            <w:proofErr w:type="spellStart"/>
            <w:r w:rsidRPr="00BF2E64">
              <w:t>dioksīda</w:t>
            </w:r>
            <w:proofErr w:type="spellEnd"/>
            <w:r w:rsidRPr="00BF2E64">
              <w:t xml:space="preserve"> un </w:t>
            </w:r>
            <w:proofErr w:type="spellStart"/>
            <w:r w:rsidRPr="00BF2E64">
              <w:t>sārmu</w:t>
            </w:r>
            <w:proofErr w:type="spellEnd"/>
            <w:r w:rsidRPr="00BF2E64">
              <w:t xml:space="preserve"> </w:t>
            </w:r>
            <w:proofErr w:type="spellStart"/>
            <w:r w:rsidRPr="00BF2E64">
              <w:t>daudzuma</w:t>
            </w:r>
            <w:proofErr w:type="spellEnd"/>
            <w:r w:rsidRPr="00BF2E64">
              <w:t xml:space="preserve"> </w:t>
            </w:r>
            <w:proofErr w:type="spellStart"/>
            <w:r w:rsidRPr="00BF2E64">
              <w:t>noteikšana</w:t>
            </w:r>
            <w:proofErr w:type="spellEnd"/>
            <w:r w:rsidRPr="00BF2E64">
              <w:t xml:space="preserve"> </w:t>
            </w:r>
            <w:proofErr w:type="spellStart"/>
            <w:r w:rsidRPr="00BF2E64">
              <w:t>cementā</w:t>
            </w:r>
            <w:proofErr w:type="spellEnd"/>
            <w:r w:rsidRPr="00BF2E64">
              <w:t>.</w:t>
            </w:r>
          </w:p>
        </w:tc>
      </w:tr>
      <w:tr w:rsidR="00B9576A" w:rsidRPr="00BF2E64" w14:paraId="609C1FC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1740A66" w14:textId="77777777" w:rsidR="00B9576A" w:rsidRPr="00BF2E64" w:rsidRDefault="00B9576A" w:rsidP="00304ACB">
            <w:pPr>
              <w:pStyle w:val="TableGrid1"/>
            </w:pPr>
            <w:r w:rsidRPr="00BF2E64">
              <w:t>LVS EN 459-2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BBF9AA2" w14:textId="77777777" w:rsidR="00B9576A" w:rsidRPr="00BF2E64" w:rsidRDefault="00B9576A" w:rsidP="00304ACB">
            <w:pPr>
              <w:pStyle w:val="TableGrid1"/>
            </w:pPr>
            <w:proofErr w:type="spellStart"/>
            <w:r w:rsidRPr="00BF2E64">
              <w:t>Būvkaļķi</w:t>
            </w:r>
            <w:proofErr w:type="spellEnd"/>
            <w:r w:rsidRPr="00BF2E64">
              <w:t xml:space="preserve">. 2. </w:t>
            </w:r>
            <w:proofErr w:type="spellStart"/>
            <w:r w:rsidRPr="00BF2E64">
              <w:t>daļa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w:t>
            </w:r>
          </w:p>
        </w:tc>
      </w:tr>
      <w:tr w:rsidR="00B9576A" w:rsidRPr="00BF2E64" w14:paraId="04F6FDD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07CF6CE" w14:textId="77777777" w:rsidR="00B9576A" w:rsidRPr="00BF2E64" w:rsidRDefault="00B9576A" w:rsidP="00304ACB">
            <w:pPr>
              <w:pStyle w:val="TableGrid1"/>
            </w:pPr>
            <w:r w:rsidRPr="00BF2E64">
              <w:t>LVS EN 932-3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51515ED" w14:textId="77777777" w:rsidR="00B9576A" w:rsidRPr="00BF2E64" w:rsidRDefault="00B9576A" w:rsidP="00304ACB">
            <w:pPr>
              <w:pStyle w:val="TableGrid1"/>
            </w:pPr>
            <w:proofErr w:type="spellStart"/>
            <w:r w:rsidRPr="00BF2E64">
              <w:t>Minerālo</w:t>
            </w:r>
            <w:proofErr w:type="spellEnd"/>
            <w:r w:rsidRPr="00BF2E64">
              <w:t xml:space="preserve"> </w:t>
            </w:r>
            <w:proofErr w:type="spellStart"/>
            <w:r w:rsidRPr="00BF2E64">
              <w:t>materiālu</w:t>
            </w:r>
            <w:proofErr w:type="spellEnd"/>
            <w:r w:rsidRPr="00BF2E64">
              <w:t xml:space="preserve"> </w:t>
            </w:r>
            <w:proofErr w:type="spellStart"/>
            <w:r w:rsidRPr="00BF2E64">
              <w:t>vispārējo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3. </w:t>
            </w:r>
            <w:proofErr w:type="spellStart"/>
            <w:r w:rsidRPr="00BF2E64">
              <w:t>daļa</w:t>
            </w:r>
            <w:proofErr w:type="spellEnd"/>
            <w:r w:rsidRPr="00BF2E64">
              <w:t xml:space="preserve">. </w:t>
            </w:r>
            <w:proofErr w:type="spellStart"/>
            <w:r w:rsidRPr="00BF2E64">
              <w:t>Vienkāršota</w:t>
            </w:r>
            <w:proofErr w:type="spellEnd"/>
            <w:r w:rsidRPr="00BF2E64">
              <w:t xml:space="preserve"> </w:t>
            </w:r>
            <w:proofErr w:type="spellStart"/>
            <w:r w:rsidRPr="00BF2E64">
              <w:t>petrogrāfiska</w:t>
            </w:r>
            <w:proofErr w:type="spellEnd"/>
            <w:r w:rsidRPr="00BF2E64">
              <w:t xml:space="preserve"> </w:t>
            </w:r>
            <w:proofErr w:type="spellStart"/>
            <w:r w:rsidRPr="00BF2E64">
              <w:t>apraksta</w:t>
            </w:r>
            <w:proofErr w:type="spellEnd"/>
            <w:r w:rsidRPr="00BF2E64">
              <w:t xml:space="preserve"> </w:t>
            </w:r>
            <w:proofErr w:type="spellStart"/>
            <w:r w:rsidRPr="00BF2E64">
              <w:t>procedūra</w:t>
            </w:r>
            <w:proofErr w:type="spellEnd"/>
            <w:r w:rsidRPr="00BF2E64">
              <w:t xml:space="preserve"> un </w:t>
            </w:r>
            <w:proofErr w:type="spellStart"/>
            <w:r w:rsidRPr="00BF2E64">
              <w:t>terminoloģija</w:t>
            </w:r>
            <w:proofErr w:type="spellEnd"/>
            <w:r w:rsidRPr="00BF2E64">
              <w:t>.</w:t>
            </w:r>
          </w:p>
        </w:tc>
      </w:tr>
      <w:tr w:rsidR="00B9576A" w:rsidRPr="00BF2E64" w14:paraId="1483034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273F0CD" w14:textId="77777777" w:rsidR="00B9576A" w:rsidRPr="00BF2E64" w:rsidRDefault="00B9576A" w:rsidP="00304ACB">
            <w:pPr>
              <w:pStyle w:val="TableGrid1"/>
            </w:pPr>
            <w:r w:rsidRPr="00BF2E64">
              <w:t>LVS EN 932-5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4E9B2F5" w14:textId="77777777" w:rsidR="00B9576A" w:rsidRPr="00BF2E64" w:rsidRDefault="00B9576A" w:rsidP="00304ACB">
            <w:pPr>
              <w:pStyle w:val="TableGrid1"/>
            </w:pPr>
            <w:proofErr w:type="spellStart"/>
            <w:r w:rsidRPr="00BF2E64">
              <w:t>Minerālo</w:t>
            </w:r>
            <w:proofErr w:type="spellEnd"/>
            <w:r w:rsidRPr="00BF2E64">
              <w:t xml:space="preserve"> </w:t>
            </w:r>
            <w:proofErr w:type="spellStart"/>
            <w:r w:rsidRPr="00BF2E64">
              <w:t>materiālu</w:t>
            </w:r>
            <w:proofErr w:type="spellEnd"/>
            <w:r w:rsidRPr="00BF2E64">
              <w:t xml:space="preserve"> </w:t>
            </w:r>
            <w:proofErr w:type="spellStart"/>
            <w:r w:rsidRPr="00BF2E64">
              <w:t>vispārējo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5. </w:t>
            </w:r>
            <w:proofErr w:type="spellStart"/>
            <w:r w:rsidRPr="00BF2E64">
              <w:t>daļa</w:t>
            </w:r>
            <w:proofErr w:type="spellEnd"/>
            <w:r w:rsidRPr="00BF2E64">
              <w:t xml:space="preserve">. </w:t>
            </w:r>
            <w:proofErr w:type="spellStart"/>
            <w:r w:rsidRPr="00BF2E64">
              <w:t>Vispārējais</w:t>
            </w:r>
            <w:proofErr w:type="spellEnd"/>
            <w:r w:rsidRPr="00BF2E64">
              <w:t xml:space="preserve"> </w:t>
            </w:r>
            <w:proofErr w:type="spellStart"/>
            <w:r w:rsidRPr="00BF2E64">
              <w:t>aprīkojums</w:t>
            </w:r>
            <w:proofErr w:type="spellEnd"/>
            <w:r w:rsidRPr="00BF2E64">
              <w:t xml:space="preserve"> un </w:t>
            </w:r>
            <w:proofErr w:type="spellStart"/>
            <w:r w:rsidRPr="00BF2E64">
              <w:t>kalibrēšana</w:t>
            </w:r>
            <w:proofErr w:type="spellEnd"/>
            <w:r w:rsidRPr="00BF2E64">
              <w:t>.</w:t>
            </w:r>
          </w:p>
        </w:tc>
      </w:tr>
      <w:tr w:rsidR="00B9576A" w:rsidRPr="00BF2E64" w14:paraId="538DAB5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120621B" w14:textId="77777777" w:rsidR="00B9576A" w:rsidRPr="00BF2E64" w:rsidRDefault="00B9576A" w:rsidP="00304ACB">
            <w:pPr>
              <w:pStyle w:val="TableGrid1"/>
            </w:pPr>
            <w:r w:rsidRPr="00BF2E64">
              <w:t>LVS EN 933-1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2604D98" w14:textId="77777777" w:rsidR="00B9576A" w:rsidRPr="00BF2E64" w:rsidRDefault="00B9576A" w:rsidP="00304ACB">
            <w:pPr>
              <w:pStyle w:val="TableGrid1"/>
            </w:pPr>
            <w:proofErr w:type="spellStart"/>
            <w:r w:rsidRPr="00BF2E64">
              <w:t>Minerālo</w:t>
            </w:r>
            <w:proofErr w:type="spellEnd"/>
            <w:r w:rsidRPr="00BF2E64">
              <w:t xml:space="preserve"> </w:t>
            </w:r>
            <w:proofErr w:type="spellStart"/>
            <w:r w:rsidRPr="00BF2E64">
              <w:t>materiālu</w:t>
            </w:r>
            <w:proofErr w:type="spellEnd"/>
            <w:r w:rsidRPr="00BF2E64">
              <w:t xml:space="preserve">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1. </w:t>
            </w:r>
            <w:proofErr w:type="spellStart"/>
            <w:r w:rsidRPr="00BF2E64">
              <w:t>daļa</w:t>
            </w:r>
            <w:proofErr w:type="spellEnd"/>
            <w:r w:rsidRPr="00BF2E64">
              <w:t xml:space="preserve">. </w:t>
            </w:r>
            <w:proofErr w:type="spellStart"/>
            <w:r w:rsidRPr="00BF2E64">
              <w:t>Daļiņu</w:t>
            </w:r>
            <w:proofErr w:type="spellEnd"/>
            <w:r w:rsidRPr="00BF2E64">
              <w:t xml:space="preserve"> </w:t>
            </w:r>
            <w:proofErr w:type="spellStart"/>
            <w:r w:rsidRPr="00BF2E64">
              <w:t>izmēra</w:t>
            </w:r>
            <w:proofErr w:type="spellEnd"/>
            <w:r w:rsidRPr="00BF2E64">
              <w:t xml:space="preserve"> </w:t>
            </w:r>
            <w:proofErr w:type="spellStart"/>
            <w:r w:rsidRPr="00BF2E64">
              <w:t>sadalījuma</w:t>
            </w:r>
            <w:proofErr w:type="spellEnd"/>
            <w:r w:rsidRPr="00BF2E64">
              <w:t xml:space="preserve"> </w:t>
            </w:r>
            <w:proofErr w:type="spellStart"/>
            <w:r w:rsidRPr="00BF2E64">
              <w:t>noteikšana</w:t>
            </w:r>
            <w:proofErr w:type="spellEnd"/>
            <w:r w:rsidRPr="00BF2E64">
              <w:t xml:space="preserve">. </w:t>
            </w:r>
            <w:proofErr w:type="spellStart"/>
            <w:r w:rsidRPr="00BF2E64">
              <w:t>Sijāšanas</w:t>
            </w:r>
            <w:proofErr w:type="spellEnd"/>
            <w:r w:rsidRPr="00BF2E64">
              <w:t xml:space="preserve"> </w:t>
            </w:r>
            <w:proofErr w:type="spellStart"/>
            <w:r w:rsidRPr="00BF2E64">
              <w:t>metode</w:t>
            </w:r>
            <w:proofErr w:type="spellEnd"/>
            <w:r w:rsidRPr="00BF2E64">
              <w:t>.</w:t>
            </w:r>
          </w:p>
        </w:tc>
      </w:tr>
      <w:tr w:rsidR="00B9576A" w:rsidRPr="00BF2E64" w14:paraId="289B9E15"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CF410B5" w14:textId="77777777" w:rsidR="00B9576A" w:rsidRPr="00BF2E64" w:rsidRDefault="00B9576A" w:rsidP="00304ACB">
            <w:pPr>
              <w:pStyle w:val="TableGrid1"/>
            </w:pPr>
            <w:r w:rsidRPr="00BF2E64">
              <w:t>LVS EN 933-2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A31EE9C"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2. </w:t>
            </w:r>
            <w:proofErr w:type="spellStart"/>
            <w:r w:rsidRPr="00BF2E64">
              <w:t>daļa</w:t>
            </w:r>
            <w:proofErr w:type="spellEnd"/>
            <w:r w:rsidRPr="00BF2E64">
              <w:t xml:space="preserve">. </w:t>
            </w:r>
            <w:proofErr w:type="spellStart"/>
            <w:r w:rsidRPr="00BF2E64">
              <w:t>Daļiņu</w:t>
            </w:r>
            <w:proofErr w:type="spellEnd"/>
            <w:r w:rsidRPr="00BF2E64">
              <w:t xml:space="preserve"> </w:t>
            </w:r>
            <w:proofErr w:type="spellStart"/>
            <w:r w:rsidRPr="00BF2E64">
              <w:t>izmēra</w:t>
            </w:r>
            <w:proofErr w:type="spellEnd"/>
            <w:r w:rsidRPr="00BF2E64">
              <w:t xml:space="preserve"> </w:t>
            </w:r>
            <w:proofErr w:type="spellStart"/>
            <w:r w:rsidRPr="00BF2E64">
              <w:t>sadalījuma</w:t>
            </w:r>
            <w:proofErr w:type="spellEnd"/>
            <w:r w:rsidRPr="00BF2E64">
              <w:t xml:space="preserve"> </w:t>
            </w:r>
            <w:proofErr w:type="spellStart"/>
            <w:r w:rsidRPr="00BF2E64">
              <w:t>noteikšana</w:t>
            </w:r>
            <w:proofErr w:type="spellEnd"/>
            <w:r w:rsidRPr="00BF2E64">
              <w:t xml:space="preserve">. Testa </w:t>
            </w:r>
            <w:proofErr w:type="spellStart"/>
            <w:r w:rsidRPr="00BF2E64">
              <w:t>sieti</w:t>
            </w:r>
            <w:proofErr w:type="spellEnd"/>
            <w:r w:rsidRPr="00BF2E64">
              <w:t xml:space="preserve">, </w:t>
            </w:r>
            <w:proofErr w:type="spellStart"/>
            <w:r w:rsidRPr="00BF2E64">
              <w:t>sieta</w:t>
            </w:r>
            <w:proofErr w:type="spellEnd"/>
            <w:r w:rsidRPr="00BF2E64">
              <w:t xml:space="preserve"> </w:t>
            </w:r>
            <w:proofErr w:type="spellStart"/>
            <w:r w:rsidRPr="00BF2E64">
              <w:t>acu</w:t>
            </w:r>
            <w:proofErr w:type="spellEnd"/>
            <w:r w:rsidRPr="00BF2E64">
              <w:t xml:space="preserve"> </w:t>
            </w:r>
            <w:proofErr w:type="spellStart"/>
            <w:r w:rsidRPr="00BF2E64">
              <w:t>nominālais</w:t>
            </w:r>
            <w:proofErr w:type="spellEnd"/>
            <w:r w:rsidRPr="00BF2E64">
              <w:t xml:space="preserve"> </w:t>
            </w:r>
            <w:proofErr w:type="spellStart"/>
            <w:r w:rsidRPr="00BF2E64">
              <w:t>izmērs</w:t>
            </w:r>
            <w:proofErr w:type="spellEnd"/>
            <w:r w:rsidRPr="00BF2E64">
              <w:t>.</w:t>
            </w:r>
          </w:p>
        </w:tc>
      </w:tr>
      <w:tr w:rsidR="00B9576A" w:rsidRPr="00BF2E64" w14:paraId="37C1F45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50C4313" w14:textId="77777777" w:rsidR="00B9576A" w:rsidRPr="00BF2E64" w:rsidRDefault="00B9576A" w:rsidP="00304ACB">
            <w:pPr>
              <w:pStyle w:val="TableGrid1"/>
            </w:pPr>
            <w:r w:rsidRPr="00BF2E64">
              <w:t>LVS EN 933-3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27619A0"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3. </w:t>
            </w:r>
            <w:proofErr w:type="spellStart"/>
            <w:r w:rsidRPr="00BF2E64">
              <w:t>daļa</w:t>
            </w:r>
            <w:proofErr w:type="spellEnd"/>
            <w:r w:rsidRPr="00BF2E64">
              <w:t xml:space="preserve">. </w:t>
            </w:r>
            <w:proofErr w:type="spellStart"/>
            <w:r w:rsidRPr="00BF2E64">
              <w:t>Daļiņu</w:t>
            </w:r>
            <w:proofErr w:type="spellEnd"/>
            <w:r w:rsidRPr="00BF2E64">
              <w:t xml:space="preserve"> formas </w:t>
            </w:r>
            <w:proofErr w:type="spellStart"/>
            <w:r w:rsidRPr="00BF2E64">
              <w:t>noteikšana</w:t>
            </w:r>
            <w:proofErr w:type="spellEnd"/>
            <w:r w:rsidRPr="00BF2E64">
              <w:t xml:space="preserve">. </w:t>
            </w:r>
            <w:proofErr w:type="spellStart"/>
            <w:r w:rsidRPr="00BF2E64">
              <w:t>Plākšņainības</w:t>
            </w:r>
            <w:proofErr w:type="spellEnd"/>
            <w:r w:rsidRPr="00BF2E64">
              <w:t xml:space="preserve"> </w:t>
            </w:r>
            <w:proofErr w:type="spellStart"/>
            <w:r w:rsidRPr="00BF2E64">
              <w:t>indekss</w:t>
            </w:r>
            <w:proofErr w:type="spellEnd"/>
            <w:r w:rsidRPr="00BF2E64">
              <w:t>.</w:t>
            </w:r>
          </w:p>
        </w:tc>
      </w:tr>
      <w:tr w:rsidR="00B9576A" w:rsidRPr="00BF2E64" w14:paraId="6622C922"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6C809D2" w14:textId="77777777" w:rsidR="00B9576A" w:rsidRPr="00BF2E64" w:rsidRDefault="00B9576A" w:rsidP="00304ACB">
            <w:pPr>
              <w:pStyle w:val="TableGrid1"/>
            </w:pPr>
            <w:r w:rsidRPr="00BF2E64">
              <w:t>LVS EN 933-4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32D910F"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4. </w:t>
            </w:r>
            <w:proofErr w:type="spellStart"/>
            <w:r w:rsidRPr="00BF2E64">
              <w:t>daļa</w:t>
            </w:r>
            <w:proofErr w:type="spellEnd"/>
            <w:r w:rsidRPr="00BF2E64">
              <w:t xml:space="preserve">. </w:t>
            </w:r>
            <w:proofErr w:type="spellStart"/>
            <w:r w:rsidRPr="00BF2E64">
              <w:t>Minerālmateriālu</w:t>
            </w:r>
            <w:proofErr w:type="spellEnd"/>
            <w:r w:rsidRPr="00BF2E64">
              <w:t xml:space="preserve"> </w:t>
            </w:r>
            <w:proofErr w:type="spellStart"/>
            <w:r w:rsidRPr="00BF2E64">
              <w:t>daļiņu</w:t>
            </w:r>
            <w:proofErr w:type="spellEnd"/>
            <w:r w:rsidRPr="00BF2E64">
              <w:t xml:space="preserve"> formas </w:t>
            </w:r>
            <w:proofErr w:type="spellStart"/>
            <w:r w:rsidRPr="00BF2E64">
              <w:t>noteikšana</w:t>
            </w:r>
            <w:proofErr w:type="spellEnd"/>
            <w:r w:rsidRPr="00BF2E64">
              <w:t xml:space="preserve">. Formas </w:t>
            </w:r>
            <w:proofErr w:type="spellStart"/>
            <w:r w:rsidRPr="00BF2E64">
              <w:t>indekss</w:t>
            </w:r>
            <w:proofErr w:type="spellEnd"/>
            <w:r w:rsidRPr="00BF2E64">
              <w:t>.</w:t>
            </w:r>
          </w:p>
        </w:tc>
      </w:tr>
      <w:tr w:rsidR="00B9576A" w:rsidRPr="00BF2E64" w14:paraId="6416D2C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F8B11A3" w14:textId="77777777" w:rsidR="00B9576A" w:rsidRPr="00BF2E64" w:rsidRDefault="00B9576A" w:rsidP="00304ACB">
            <w:pPr>
              <w:pStyle w:val="TableGrid1"/>
            </w:pPr>
            <w:r w:rsidRPr="00BF2E64">
              <w:lastRenderedPageBreak/>
              <w:t>LVS EN 933-5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53096D1"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5. </w:t>
            </w:r>
            <w:proofErr w:type="spellStart"/>
            <w:r w:rsidRPr="00BF2E64">
              <w:t>daļa</w:t>
            </w:r>
            <w:proofErr w:type="spellEnd"/>
            <w:r w:rsidRPr="00BF2E64">
              <w:t xml:space="preserve">. </w:t>
            </w:r>
            <w:proofErr w:type="spellStart"/>
            <w:r w:rsidRPr="00BF2E64">
              <w:t>Drupināto</w:t>
            </w:r>
            <w:proofErr w:type="spellEnd"/>
            <w:r w:rsidRPr="00BF2E64">
              <w:t xml:space="preserve"> un </w:t>
            </w:r>
            <w:proofErr w:type="spellStart"/>
            <w:r w:rsidRPr="00BF2E64">
              <w:t>lauzto</w:t>
            </w:r>
            <w:proofErr w:type="spellEnd"/>
            <w:r w:rsidRPr="00BF2E64">
              <w:t xml:space="preserve"> </w:t>
            </w:r>
            <w:proofErr w:type="spellStart"/>
            <w:r w:rsidRPr="00BF2E64">
              <w:t>virsmu</w:t>
            </w:r>
            <w:proofErr w:type="spellEnd"/>
            <w:r w:rsidRPr="00BF2E64">
              <w:t xml:space="preserve"> </w:t>
            </w:r>
            <w:proofErr w:type="spellStart"/>
            <w:r w:rsidRPr="00BF2E64">
              <w:t>procenta</w:t>
            </w:r>
            <w:proofErr w:type="spellEnd"/>
            <w:r w:rsidRPr="00BF2E64">
              <w:t xml:space="preserve"> </w:t>
            </w:r>
            <w:proofErr w:type="spellStart"/>
            <w:r w:rsidRPr="00BF2E64">
              <w:t>noteikšana</w:t>
            </w:r>
            <w:proofErr w:type="spellEnd"/>
            <w:r w:rsidRPr="00BF2E64">
              <w:t xml:space="preserve"> </w:t>
            </w:r>
            <w:proofErr w:type="spellStart"/>
            <w:r w:rsidRPr="00BF2E64">
              <w:t>rupjo</w:t>
            </w:r>
            <w:proofErr w:type="spellEnd"/>
            <w:r w:rsidRPr="00BF2E64">
              <w:t xml:space="preserve"> </w:t>
            </w:r>
            <w:proofErr w:type="spellStart"/>
            <w:r w:rsidRPr="00BF2E64">
              <w:t>minerālo</w:t>
            </w:r>
            <w:proofErr w:type="spellEnd"/>
            <w:r w:rsidRPr="00BF2E64">
              <w:t xml:space="preserve"> </w:t>
            </w:r>
            <w:proofErr w:type="spellStart"/>
            <w:r w:rsidRPr="00BF2E64">
              <w:t>materiālu</w:t>
            </w:r>
            <w:proofErr w:type="spellEnd"/>
            <w:r w:rsidRPr="00BF2E64">
              <w:t xml:space="preserve"> </w:t>
            </w:r>
            <w:proofErr w:type="spellStart"/>
            <w:r w:rsidRPr="00BF2E64">
              <w:t>daļiņās</w:t>
            </w:r>
            <w:proofErr w:type="spellEnd"/>
            <w:r w:rsidRPr="00BF2E64">
              <w:t>.</w:t>
            </w:r>
          </w:p>
        </w:tc>
      </w:tr>
      <w:tr w:rsidR="00B9576A" w:rsidRPr="00BF2E64" w14:paraId="0467DF2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A9FEF48" w14:textId="77777777" w:rsidR="00B9576A" w:rsidRPr="00BF2E64" w:rsidRDefault="00B9576A" w:rsidP="00304ACB">
            <w:pPr>
              <w:pStyle w:val="TableGrid1"/>
            </w:pPr>
            <w:r w:rsidRPr="00BF2E64">
              <w:t>LVS EN 933-6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4AB8DB3"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6. </w:t>
            </w:r>
            <w:proofErr w:type="spellStart"/>
            <w:r w:rsidRPr="00BF2E64">
              <w:t>daļa</w:t>
            </w:r>
            <w:proofErr w:type="spellEnd"/>
            <w:r w:rsidRPr="00BF2E64">
              <w:t xml:space="preserve">. </w:t>
            </w:r>
            <w:proofErr w:type="spellStart"/>
            <w:r w:rsidRPr="00BF2E64">
              <w:t>Virsmas</w:t>
            </w:r>
            <w:proofErr w:type="spellEnd"/>
            <w:r w:rsidRPr="00BF2E64">
              <w:t xml:space="preserve"> </w:t>
            </w:r>
            <w:proofErr w:type="spellStart"/>
            <w:r w:rsidRPr="00BF2E64">
              <w:t>īpašību</w:t>
            </w:r>
            <w:proofErr w:type="spellEnd"/>
            <w:r w:rsidRPr="00BF2E64">
              <w:t xml:space="preserve"> </w:t>
            </w:r>
            <w:proofErr w:type="spellStart"/>
            <w:r w:rsidRPr="00BF2E64">
              <w:t>novērtēšana</w:t>
            </w:r>
            <w:proofErr w:type="spellEnd"/>
            <w:r w:rsidRPr="00BF2E64">
              <w:t xml:space="preserve">. </w:t>
            </w:r>
            <w:proofErr w:type="spellStart"/>
            <w:r w:rsidRPr="00BF2E64">
              <w:t>Minerālmateriālu</w:t>
            </w:r>
            <w:proofErr w:type="spellEnd"/>
            <w:r w:rsidRPr="00BF2E64">
              <w:t xml:space="preserve"> </w:t>
            </w:r>
            <w:proofErr w:type="spellStart"/>
            <w:r w:rsidRPr="00BF2E64">
              <w:t>plūšanas</w:t>
            </w:r>
            <w:proofErr w:type="spellEnd"/>
            <w:r w:rsidRPr="00BF2E64">
              <w:t xml:space="preserve"> </w:t>
            </w:r>
            <w:proofErr w:type="spellStart"/>
            <w:r w:rsidRPr="00BF2E64">
              <w:t>koeficients</w:t>
            </w:r>
            <w:proofErr w:type="spellEnd"/>
            <w:r w:rsidRPr="00BF2E64">
              <w:t>.</w:t>
            </w:r>
          </w:p>
        </w:tc>
      </w:tr>
      <w:tr w:rsidR="00B9576A" w:rsidRPr="00BF2E64" w14:paraId="4CEFF6B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FE792F6" w14:textId="77777777" w:rsidR="00B9576A" w:rsidRPr="00BF2E64" w:rsidRDefault="00B9576A" w:rsidP="00304ACB">
            <w:pPr>
              <w:pStyle w:val="TableGrid1"/>
            </w:pPr>
            <w:r w:rsidRPr="00BF2E64">
              <w:t>LVS EN 933-7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1FDB406"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7. </w:t>
            </w:r>
            <w:proofErr w:type="spellStart"/>
            <w:r w:rsidRPr="00BF2E64">
              <w:t>daļa</w:t>
            </w:r>
            <w:proofErr w:type="spellEnd"/>
            <w:r w:rsidRPr="00BF2E64">
              <w:t xml:space="preserve">. </w:t>
            </w:r>
            <w:proofErr w:type="spellStart"/>
            <w:r w:rsidRPr="00BF2E64">
              <w:t>Gliemežvāku</w:t>
            </w:r>
            <w:proofErr w:type="spellEnd"/>
            <w:r w:rsidRPr="00BF2E64">
              <w:t xml:space="preserve"> </w:t>
            </w:r>
            <w:proofErr w:type="spellStart"/>
            <w:r w:rsidRPr="00BF2E64">
              <w:t>satura</w:t>
            </w:r>
            <w:proofErr w:type="spellEnd"/>
            <w:r w:rsidRPr="00BF2E64">
              <w:t xml:space="preserve"> </w:t>
            </w:r>
            <w:proofErr w:type="spellStart"/>
            <w:r w:rsidRPr="00BF2E64">
              <w:t>noteikšana</w:t>
            </w:r>
            <w:proofErr w:type="spellEnd"/>
            <w:r w:rsidRPr="00BF2E64">
              <w:t xml:space="preserve">. </w:t>
            </w:r>
            <w:proofErr w:type="spellStart"/>
            <w:r w:rsidRPr="00BF2E64">
              <w:t>Gliemežvāku</w:t>
            </w:r>
            <w:proofErr w:type="spellEnd"/>
            <w:r w:rsidRPr="00BF2E64">
              <w:t xml:space="preserve"> </w:t>
            </w:r>
            <w:proofErr w:type="spellStart"/>
            <w:r w:rsidRPr="00BF2E64">
              <w:t>procentuālais</w:t>
            </w:r>
            <w:proofErr w:type="spellEnd"/>
            <w:r w:rsidRPr="00BF2E64">
              <w:t xml:space="preserve"> </w:t>
            </w:r>
            <w:proofErr w:type="spellStart"/>
            <w:r w:rsidRPr="00BF2E64">
              <w:t>daudzums</w:t>
            </w:r>
            <w:proofErr w:type="spellEnd"/>
            <w:r w:rsidRPr="00BF2E64">
              <w:t xml:space="preserve"> </w:t>
            </w:r>
            <w:proofErr w:type="spellStart"/>
            <w:r w:rsidRPr="00BF2E64">
              <w:t>rupjās</w:t>
            </w:r>
            <w:proofErr w:type="spellEnd"/>
            <w:r w:rsidRPr="00BF2E64">
              <w:t xml:space="preserve"> </w:t>
            </w:r>
            <w:proofErr w:type="spellStart"/>
            <w:r w:rsidRPr="00BF2E64">
              <w:t>pildvielā</w:t>
            </w:r>
            <w:proofErr w:type="spellEnd"/>
            <w:r w:rsidRPr="00BF2E64">
              <w:t>.</w:t>
            </w:r>
          </w:p>
        </w:tc>
      </w:tr>
      <w:tr w:rsidR="00B9576A" w:rsidRPr="00BF2E64" w14:paraId="13C74D0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CD793BB" w14:textId="77777777" w:rsidR="00B9576A" w:rsidRPr="00BF2E64" w:rsidRDefault="00B9576A" w:rsidP="00304ACB">
            <w:pPr>
              <w:pStyle w:val="TableGrid1"/>
            </w:pPr>
            <w:r w:rsidRPr="00BF2E64">
              <w:t>LVS EN 933-8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54B45F2"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8. </w:t>
            </w:r>
            <w:proofErr w:type="spellStart"/>
            <w:r w:rsidRPr="00BF2E64">
              <w:t>daļa</w:t>
            </w:r>
            <w:proofErr w:type="spellEnd"/>
            <w:r w:rsidRPr="00BF2E64">
              <w:t xml:space="preserve">. </w:t>
            </w:r>
            <w:proofErr w:type="spellStart"/>
            <w:r w:rsidRPr="00BF2E64">
              <w:t>Smalko</w:t>
            </w:r>
            <w:proofErr w:type="spellEnd"/>
            <w:r w:rsidRPr="00BF2E64">
              <w:t xml:space="preserve"> </w:t>
            </w:r>
            <w:proofErr w:type="spellStart"/>
            <w:r w:rsidRPr="00BF2E64">
              <w:t>daļiņu</w:t>
            </w:r>
            <w:proofErr w:type="spellEnd"/>
            <w:r w:rsidRPr="00BF2E64">
              <w:t xml:space="preserve"> </w:t>
            </w:r>
            <w:proofErr w:type="spellStart"/>
            <w:r w:rsidRPr="00BF2E64">
              <w:t>novērtēšana</w:t>
            </w:r>
            <w:proofErr w:type="spellEnd"/>
            <w:r w:rsidRPr="00BF2E64">
              <w:t xml:space="preserve">. </w:t>
            </w:r>
            <w:proofErr w:type="spellStart"/>
            <w:r w:rsidRPr="00BF2E64">
              <w:t>Smilts</w:t>
            </w:r>
            <w:proofErr w:type="spellEnd"/>
            <w:r w:rsidRPr="00BF2E64">
              <w:t xml:space="preserve"> </w:t>
            </w:r>
            <w:proofErr w:type="spellStart"/>
            <w:r w:rsidRPr="00BF2E64">
              <w:t>ekvivalenta</w:t>
            </w:r>
            <w:proofErr w:type="spellEnd"/>
            <w:r w:rsidRPr="00BF2E64">
              <w:t xml:space="preserve"> tests.</w:t>
            </w:r>
          </w:p>
        </w:tc>
      </w:tr>
      <w:tr w:rsidR="00B9576A" w:rsidRPr="00BF2E64" w14:paraId="1F197F4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FE2BF89" w14:textId="77777777" w:rsidR="00B9576A" w:rsidRPr="00BF2E64" w:rsidRDefault="00B9576A" w:rsidP="00304ACB">
            <w:pPr>
              <w:pStyle w:val="TableGrid1"/>
            </w:pPr>
            <w:r w:rsidRPr="00BF2E64">
              <w:t>LVS EN 933-9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8DADB3D"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9. </w:t>
            </w:r>
            <w:proofErr w:type="spellStart"/>
            <w:r w:rsidRPr="00BF2E64">
              <w:t>daļa</w:t>
            </w:r>
            <w:proofErr w:type="spellEnd"/>
            <w:r w:rsidRPr="00BF2E64">
              <w:t xml:space="preserve">. </w:t>
            </w:r>
            <w:proofErr w:type="spellStart"/>
            <w:r w:rsidRPr="00BF2E64">
              <w:t>Smalko</w:t>
            </w:r>
            <w:proofErr w:type="spellEnd"/>
            <w:r w:rsidRPr="00BF2E64">
              <w:t xml:space="preserve"> </w:t>
            </w:r>
            <w:proofErr w:type="spellStart"/>
            <w:r w:rsidRPr="00BF2E64">
              <w:t>daļiņu</w:t>
            </w:r>
            <w:proofErr w:type="spellEnd"/>
            <w:r w:rsidRPr="00BF2E64">
              <w:t xml:space="preserve"> </w:t>
            </w:r>
            <w:proofErr w:type="spellStart"/>
            <w:r w:rsidRPr="00BF2E64">
              <w:t>novērtēšana</w:t>
            </w:r>
            <w:proofErr w:type="spellEnd"/>
            <w:r w:rsidRPr="00BF2E64">
              <w:t xml:space="preserve">. </w:t>
            </w:r>
            <w:proofErr w:type="spellStart"/>
            <w:r w:rsidRPr="00BF2E64">
              <w:t>Metilēnzilā</w:t>
            </w:r>
            <w:proofErr w:type="spellEnd"/>
            <w:r w:rsidRPr="00BF2E64">
              <w:t xml:space="preserve"> tests.</w:t>
            </w:r>
          </w:p>
        </w:tc>
      </w:tr>
      <w:tr w:rsidR="00B9576A" w:rsidRPr="00BF2E64" w14:paraId="4347A77E"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0350257" w14:textId="77777777" w:rsidR="00B9576A" w:rsidRPr="00BF2E64" w:rsidRDefault="00B9576A" w:rsidP="00304ACB">
            <w:pPr>
              <w:pStyle w:val="TableGrid1"/>
            </w:pPr>
            <w:r w:rsidRPr="00BF2E64">
              <w:t>LVS EN 933-10</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CA78FE1"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10. </w:t>
            </w:r>
            <w:proofErr w:type="spellStart"/>
            <w:r w:rsidRPr="00BF2E64">
              <w:t>daļa</w:t>
            </w:r>
            <w:proofErr w:type="spellEnd"/>
            <w:r w:rsidRPr="00BF2E64">
              <w:t xml:space="preserve">. </w:t>
            </w:r>
            <w:proofErr w:type="spellStart"/>
            <w:r w:rsidRPr="00BF2E64">
              <w:t>Smalko</w:t>
            </w:r>
            <w:proofErr w:type="spellEnd"/>
            <w:r w:rsidRPr="00BF2E64">
              <w:t xml:space="preserve"> </w:t>
            </w:r>
            <w:proofErr w:type="spellStart"/>
            <w:r w:rsidRPr="00BF2E64">
              <w:t>daļiņu</w:t>
            </w:r>
            <w:proofErr w:type="spellEnd"/>
            <w:r w:rsidRPr="00BF2E64">
              <w:t xml:space="preserve"> </w:t>
            </w:r>
            <w:proofErr w:type="spellStart"/>
            <w:r w:rsidRPr="00BF2E64">
              <w:t>novērtēšana</w:t>
            </w:r>
            <w:proofErr w:type="spellEnd"/>
            <w:r w:rsidRPr="00BF2E64">
              <w:t xml:space="preserve">. </w:t>
            </w:r>
            <w:proofErr w:type="spellStart"/>
            <w:r w:rsidRPr="00BF2E64">
              <w:t>Aizpildītāja</w:t>
            </w:r>
            <w:proofErr w:type="spellEnd"/>
            <w:r w:rsidRPr="00BF2E64">
              <w:t xml:space="preserve"> </w:t>
            </w:r>
            <w:proofErr w:type="spellStart"/>
            <w:r w:rsidRPr="00BF2E64">
              <w:t>granulometriskais</w:t>
            </w:r>
            <w:proofErr w:type="spellEnd"/>
            <w:r w:rsidRPr="00BF2E64">
              <w:t xml:space="preserve"> </w:t>
            </w:r>
            <w:proofErr w:type="spellStart"/>
            <w:r w:rsidRPr="00BF2E64">
              <w:t>sastāvs</w:t>
            </w:r>
            <w:proofErr w:type="spellEnd"/>
            <w:r w:rsidRPr="00BF2E64">
              <w:t xml:space="preserve"> (</w:t>
            </w:r>
            <w:proofErr w:type="spellStart"/>
            <w:r w:rsidRPr="00BF2E64">
              <w:t>sijāšana</w:t>
            </w:r>
            <w:proofErr w:type="spellEnd"/>
            <w:r w:rsidRPr="00BF2E64">
              <w:t xml:space="preserve"> </w:t>
            </w:r>
            <w:proofErr w:type="spellStart"/>
            <w:r w:rsidRPr="00BF2E64">
              <w:t>gaisa</w:t>
            </w:r>
            <w:proofErr w:type="spellEnd"/>
            <w:r w:rsidRPr="00BF2E64">
              <w:t xml:space="preserve"> </w:t>
            </w:r>
            <w:proofErr w:type="spellStart"/>
            <w:r w:rsidRPr="00BF2E64">
              <w:t>strūklā</w:t>
            </w:r>
            <w:proofErr w:type="spellEnd"/>
            <w:r w:rsidRPr="00BF2E64">
              <w:t>).</w:t>
            </w:r>
          </w:p>
        </w:tc>
      </w:tr>
      <w:tr w:rsidR="00B9576A" w:rsidRPr="00BF2E64" w14:paraId="2B52DAD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EF1773F" w14:textId="77777777" w:rsidR="00B9576A" w:rsidRPr="00BF2E64" w:rsidRDefault="00B9576A" w:rsidP="00304ACB">
            <w:pPr>
              <w:pStyle w:val="TableGrid1"/>
            </w:pPr>
            <w:proofErr w:type="spellStart"/>
            <w:r w:rsidRPr="00BF2E64">
              <w:t>prEN</w:t>
            </w:r>
            <w:proofErr w:type="spellEnd"/>
            <w:r w:rsidRPr="00BF2E64">
              <w:t xml:space="preserve"> 933-11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0788A00"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11. </w:t>
            </w:r>
            <w:proofErr w:type="spellStart"/>
            <w:r w:rsidRPr="00BF2E64">
              <w:t>daļa</w:t>
            </w:r>
            <w:proofErr w:type="spellEnd"/>
            <w:r w:rsidRPr="00BF2E64">
              <w:t xml:space="preserve">. </w:t>
            </w:r>
            <w:proofErr w:type="spellStart"/>
            <w:r w:rsidRPr="00BF2E64">
              <w:t>Klasifikācijas</w:t>
            </w:r>
            <w:proofErr w:type="spellEnd"/>
            <w:r w:rsidRPr="00BF2E64">
              <w:t xml:space="preserve"> </w:t>
            </w:r>
            <w:proofErr w:type="spellStart"/>
            <w:r w:rsidRPr="00BF2E64">
              <w:t>testēšana</w:t>
            </w:r>
            <w:proofErr w:type="spellEnd"/>
            <w:r w:rsidRPr="00BF2E64">
              <w:t xml:space="preserve"> </w:t>
            </w:r>
            <w:proofErr w:type="spellStart"/>
            <w:r w:rsidRPr="00BF2E64">
              <w:t>rupju</w:t>
            </w:r>
            <w:proofErr w:type="spellEnd"/>
            <w:r w:rsidRPr="00BF2E64">
              <w:t xml:space="preserve"> </w:t>
            </w:r>
            <w:proofErr w:type="spellStart"/>
            <w:r w:rsidRPr="00BF2E64">
              <w:t>reciklētu</w:t>
            </w:r>
            <w:proofErr w:type="spellEnd"/>
            <w:r w:rsidRPr="00BF2E64">
              <w:t xml:space="preserve"> </w:t>
            </w:r>
            <w:proofErr w:type="spellStart"/>
            <w:r w:rsidRPr="00BF2E64">
              <w:t>materiālu</w:t>
            </w:r>
            <w:proofErr w:type="spellEnd"/>
            <w:r w:rsidRPr="00BF2E64">
              <w:t xml:space="preserve"> </w:t>
            </w:r>
            <w:proofErr w:type="spellStart"/>
            <w:r w:rsidRPr="00BF2E64">
              <w:t>sastāvdaļām</w:t>
            </w:r>
            <w:proofErr w:type="spellEnd"/>
            <w:r w:rsidRPr="00BF2E64">
              <w:t>.</w:t>
            </w:r>
          </w:p>
        </w:tc>
      </w:tr>
      <w:tr w:rsidR="00B9576A" w:rsidRPr="00BF2E64" w14:paraId="005081B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4A371AF" w14:textId="77777777" w:rsidR="00B9576A" w:rsidRPr="00BF2E64" w:rsidRDefault="00B9576A" w:rsidP="00304ACB">
            <w:pPr>
              <w:pStyle w:val="TableGrid1"/>
            </w:pPr>
            <w:r w:rsidRPr="00BF2E64">
              <w:t>LVS EN 1097-1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D4D0F4B"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tetēšana</w:t>
            </w:r>
            <w:proofErr w:type="spellEnd"/>
            <w:r w:rsidRPr="00BF2E64">
              <w:t xml:space="preserve">. 1. </w:t>
            </w:r>
            <w:proofErr w:type="spellStart"/>
            <w:r w:rsidRPr="00BF2E64">
              <w:t>daļa</w:t>
            </w:r>
            <w:proofErr w:type="spellEnd"/>
            <w:r w:rsidRPr="00BF2E64">
              <w:t xml:space="preserve">. </w:t>
            </w:r>
            <w:proofErr w:type="spellStart"/>
            <w:r w:rsidRPr="00BF2E64">
              <w:t>Nodiluma</w:t>
            </w:r>
            <w:proofErr w:type="spellEnd"/>
            <w:r w:rsidRPr="00BF2E64">
              <w:t xml:space="preserve"> </w:t>
            </w:r>
            <w:proofErr w:type="spellStart"/>
            <w:r w:rsidRPr="00BF2E64">
              <w:t>pretestības</w:t>
            </w:r>
            <w:proofErr w:type="spellEnd"/>
            <w:r w:rsidRPr="00BF2E64">
              <w:t xml:space="preserve"> </w:t>
            </w:r>
            <w:proofErr w:type="spellStart"/>
            <w:r w:rsidRPr="00BF2E64">
              <w:t>noteikšana</w:t>
            </w:r>
            <w:proofErr w:type="spellEnd"/>
            <w:r w:rsidRPr="00BF2E64">
              <w:t xml:space="preserve"> (</w:t>
            </w:r>
            <w:proofErr w:type="spellStart"/>
            <w:r w:rsidRPr="00BF2E64">
              <w:t>mikro</w:t>
            </w:r>
            <w:proofErr w:type="spellEnd"/>
            <w:r w:rsidRPr="00BF2E64">
              <w:t>-Deval).</w:t>
            </w:r>
          </w:p>
        </w:tc>
      </w:tr>
      <w:tr w:rsidR="00B9576A" w:rsidRPr="00BF2E64" w14:paraId="6C063DC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B8DBE16" w14:textId="77777777" w:rsidR="00B9576A" w:rsidRPr="00BF2E64" w:rsidRDefault="00B9576A" w:rsidP="00304ACB">
            <w:pPr>
              <w:pStyle w:val="TableGrid1"/>
            </w:pPr>
            <w:r w:rsidRPr="00BF2E64">
              <w:t>LVS EN 1097-2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7C21756"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tetēšana</w:t>
            </w:r>
            <w:proofErr w:type="spellEnd"/>
            <w:r w:rsidRPr="00BF2E64">
              <w:t xml:space="preserve">. 2. </w:t>
            </w:r>
            <w:proofErr w:type="spellStart"/>
            <w:r w:rsidRPr="00BF2E64">
              <w:t>daļa</w:t>
            </w:r>
            <w:proofErr w:type="spellEnd"/>
            <w:r w:rsidRPr="00BF2E64">
              <w:t xml:space="preserve">. </w:t>
            </w:r>
            <w:proofErr w:type="spellStart"/>
            <w:r w:rsidRPr="00BF2E64">
              <w:t>Drupināšanas</w:t>
            </w:r>
            <w:proofErr w:type="spellEnd"/>
            <w:r w:rsidRPr="00BF2E64">
              <w:t xml:space="preserve"> </w:t>
            </w:r>
            <w:proofErr w:type="spellStart"/>
            <w:r w:rsidRPr="00BF2E64">
              <w:t>izturības</w:t>
            </w:r>
            <w:proofErr w:type="spellEnd"/>
            <w:r w:rsidRPr="00BF2E64">
              <w:t xml:space="preserve"> </w:t>
            </w:r>
            <w:proofErr w:type="spellStart"/>
            <w:r w:rsidRPr="00BF2E64">
              <w:t>noteikšanas</w:t>
            </w:r>
            <w:proofErr w:type="spellEnd"/>
            <w:r w:rsidRPr="00BF2E64">
              <w:t xml:space="preserve"> </w:t>
            </w:r>
            <w:proofErr w:type="spellStart"/>
            <w:r w:rsidRPr="00BF2E64">
              <w:t>metodes</w:t>
            </w:r>
            <w:proofErr w:type="spellEnd"/>
            <w:r w:rsidRPr="00BF2E64">
              <w:t>.</w:t>
            </w:r>
          </w:p>
        </w:tc>
      </w:tr>
      <w:tr w:rsidR="00B9576A" w:rsidRPr="00BF2E64" w14:paraId="6C6F58C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67DFE4C" w14:textId="77777777" w:rsidR="00B9576A" w:rsidRPr="00BF2E64" w:rsidRDefault="00B9576A" w:rsidP="00304ACB">
            <w:pPr>
              <w:pStyle w:val="TableGrid1"/>
            </w:pPr>
            <w:r w:rsidRPr="00BF2E64">
              <w:t>LVS EN 1097-3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A918A31"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tetēšana</w:t>
            </w:r>
            <w:proofErr w:type="spellEnd"/>
            <w:r w:rsidRPr="00BF2E64">
              <w:t xml:space="preserve">. 3. </w:t>
            </w:r>
            <w:proofErr w:type="spellStart"/>
            <w:r w:rsidRPr="00BF2E64">
              <w:t>daļa</w:t>
            </w:r>
            <w:proofErr w:type="spellEnd"/>
            <w:r w:rsidRPr="00BF2E64">
              <w:t xml:space="preserve">. </w:t>
            </w:r>
            <w:proofErr w:type="spellStart"/>
            <w:r w:rsidRPr="00BF2E64">
              <w:t>Irdena</w:t>
            </w:r>
            <w:proofErr w:type="spellEnd"/>
            <w:r w:rsidRPr="00BF2E64">
              <w:t xml:space="preserve"> </w:t>
            </w:r>
            <w:proofErr w:type="spellStart"/>
            <w:r w:rsidRPr="00BF2E64">
              <w:t>bēruma</w:t>
            </w:r>
            <w:proofErr w:type="spellEnd"/>
            <w:r w:rsidRPr="00BF2E64">
              <w:t xml:space="preserve"> </w:t>
            </w:r>
            <w:proofErr w:type="spellStart"/>
            <w:r w:rsidRPr="00BF2E64">
              <w:t>blīvuma</w:t>
            </w:r>
            <w:proofErr w:type="spellEnd"/>
            <w:r w:rsidRPr="00BF2E64">
              <w:t xml:space="preserve"> un </w:t>
            </w:r>
            <w:proofErr w:type="spellStart"/>
            <w:r w:rsidRPr="00BF2E64">
              <w:t>porainības</w:t>
            </w:r>
            <w:proofErr w:type="spellEnd"/>
            <w:r w:rsidRPr="00BF2E64">
              <w:t xml:space="preserve"> </w:t>
            </w:r>
            <w:proofErr w:type="spellStart"/>
            <w:r w:rsidRPr="00BF2E64">
              <w:t>noteikšana</w:t>
            </w:r>
            <w:proofErr w:type="spellEnd"/>
            <w:r w:rsidRPr="00BF2E64">
              <w:t>.</w:t>
            </w:r>
          </w:p>
        </w:tc>
      </w:tr>
      <w:tr w:rsidR="00B9576A" w:rsidRPr="00BF2E64" w14:paraId="71727BA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6AEE355" w14:textId="77777777" w:rsidR="00B9576A" w:rsidRPr="00BF2E64" w:rsidRDefault="00B9576A" w:rsidP="00304ACB">
            <w:pPr>
              <w:pStyle w:val="TableGrid1"/>
            </w:pPr>
            <w:r w:rsidRPr="00BF2E64">
              <w:t>LVS EN 1097-5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E53D72B"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tetēšana</w:t>
            </w:r>
            <w:proofErr w:type="spellEnd"/>
            <w:r w:rsidRPr="00BF2E64">
              <w:t xml:space="preserve">. 5. </w:t>
            </w:r>
            <w:proofErr w:type="spellStart"/>
            <w:r w:rsidRPr="00BF2E64">
              <w:t>daļa</w:t>
            </w:r>
            <w:proofErr w:type="spellEnd"/>
            <w:r w:rsidRPr="00BF2E64">
              <w:t xml:space="preserve">.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noteikšana</w:t>
            </w:r>
            <w:proofErr w:type="spellEnd"/>
            <w:r w:rsidRPr="00BF2E64">
              <w:t xml:space="preserve"> </w:t>
            </w:r>
            <w:proofErr w:type="spellStart"/>
            <w:r w:rsidRPr="00BF2E64">
              <w:t>žāvējot</w:t>
            </w:r>
            <w:proofErr w:type="spellEnd"/>
            <w:r w:rsidRPr="00BF2E64">
              <w:t xml:space="preserve"> </w:t>
            </w:r>
            <w:proofErr w:type="spellStart"/>
            <w:r w:rsidRPr="00BF2E64">
              <w:t>ventilējamā</w:t>
            </w:r>
            <w:proofErr w:type="spellEnd"/>
            <w:r w:rsidRPr="00BF2E64">
              <w:t xml:space="preserve"> </w:t>
            </w:r>
            <w:proofErr w:type="spellStart"/>
            <w:r w:rsidRPr="00BF2E64">
              <w:t>krāsnī</w:t>
            </w:r>
            <w:proofErr w:type="spellEnd"/>
            <w:r w:rsidRPr="00BF2E64">
              <w:t>.</w:t>
            </w:r>
          </w:p>
        </w:tc>
      </w:tr>
      <w:tr w:rsidR="00B9576A" w:rsidRPr="00BF2E64" w14:paraId="6AA3C8F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FFF0A17" w14:textId="77777777" w:rsidR="00B9576A" w:rsidRPr="00BF2E64" w:rsidRDefault="00B9576A" w:rsidP="00304ACB">
            <w:pPr>
              <w:pStyle w:val="TableGrid1"/>
            </w:pPr>
            <w:r w:rsidRPr="00BF2E64">
              <w:t>LVS EN 1097-6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632EC66"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tetēšana</w:t>
            </w:r>
            <w:proofErr w:type="spellEnd"/>
            <w:r w:rsidRPr="00BF2E64">
              <w:t xml:space="preserve">. 6. </w:t>
            </w:r>
            <w:proofErr w:type="spellStart"/>
            <w:r w:rsidRPr="00BF2E64">
              <w:t>daļa</w:t>
            </w:r>
            <w:proofErr w:type="spellEnd"/>
            <w:r w:rsidRPr="00BF2E64">
              <w:t xml:space="preserve">. </w:t>
            </w:r>
            <w:proofErr w:type="spellStart"/>
            <w:r w:rsidRPr="00BF2E64">
              <w:t>Daļiņu</w:t>
            </w:r>
            <w:proofErr w:type="spellEnd"/>
            <w:r w:rsidRPr="00BF2E64">
              <w:t xml:space="preserve"> </w:t>
            </w:r>
            <w:proofErr w:type="spellStart"/>
            <w:r w:rsidRPr="00BF2E64">
              <w:t>blīvuma</w:t>
            </w:r>
            <w:proofErr w:type="spellEnd"/>
            <w:r w:rsidRPr="00BF2E64">
              <w:t xml:space="preserve"> un </w:t>
            </w:r>
            <w:proofErr w:type="spellStart"/>
            <w:r w:rsidRPr="00BF2E64">
              <w:t>ūdens</w:t>
            </w:r>
            <w:proofErr w:type="spellEnd"/>
            <w:r w:rsidRPr="00BF2E64">
              <w:t xml:space="preserve"> </w:t>
            </w:r>
            <w:proofErr w:type="spellStart"/>
            <w:r w:rsidRPr="00BF2E64">
              <w:t>absorbcijas</w:t>
            </w:r>
            <w:proofErr w:type="spellEnd"/>
            <w:r w:rsidRPr="00BF2E64">
              <w:t xml:space="preserve"> </w:t>
            </w:r>
            <w:proofErr w:type="spellStart"/>
            <w:r w:rsidRPr="00BF2E64">
              <w:t>noteikšana</w:t>
            </w:r>
            <w:proofErr w:type="spellEnd"/>
            <w:r w:rsidRPr="00BF2E64">
              <w:t>.</w:t>
            </w:r>
          </w:p>
        </w:tc>
      </w:tr>
      <w:tr w:rsidR="00B9576A" w:rsidRPr="00BF2E64" w14:paraId="1DEAB2A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8608EC2" w14:textId="77777777" w:rsidR="00B9576A" w:rsidRPr="00BF2E64" w:rsidRDefault="00B9576A" w:rsidP="00304ACB">
            <w:pPr>
              <w:pStyle w:val="TableGrid1"/>
            </w:pPr>
            <w:r w:rsidRPr="00BF2E64">
              <w:t>LVS EN 1097-7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B516DB6"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tetēšana</w:t>
            </w:r>
            <w:proofErr w:type="spellEnd"/>
            <w:r w:rsidRPr="00BF2E64">
              <w:t xml:space="preserve">. 7. </w:t>
            </w:r>
            <w:proofErr w:type="spellStart"/>
            <w:r w:rsidRPr="00BF2E64">
              <w:t>daļa</w:t>
            </w:r>
            <w:proofErr w:type="spellEnd"/>
            <w:r w:rsidRPr="00BF2E64">
              <w:t xml:space="preserve">. </w:t>
            </w:r>
            <w:proofErr w:type="spellStart"/>
            <w:r w:rsidRPr="00BF2E64">
              <w:t>Aizpildītāja</w:t>
            </w:r>
            <w:proofErr w:type="spellEnd"/>
            <w:r w:rsidRPr="00BF2E64">
              <w:t xml:space="preserve"> </w:t>
            </w:r>
            <w:proofErr w:type="spellStart"/>
            <w:r w:rsidRPr="00BF2E64">
              <w:t>daļiņu</w:t>
            </w:r>
            <w:proofErr w:type="spellEnd"/>
            <w:r w:rsidRPr="00BF2E64">
              <w:t xml:space="preserve"> </w:t>
            </w:r>
            <w:proofErr w:type="spellStart"/>
            <w:r w:rsidRPr="00BF2E64">
              <w:t>blīvuma</w:t>
            </w:r>
            <w:proofErr w:type="spellEnd"/>
            <w:r w:rsidRPr="00BF2E64">
              <w:t xml:space="preserve"> </w:t>
            </w:r>
            <w:proofErr w:type="spellStart"/>
            <w:r w:rsidRPr="00BF2E64">
              <w:t>noteikšana</w:t>
            </w:r>
            <w:proofErr w:type="spellEnd"/>
            <w:r w:rsidRPr="00BF2E64">
              <w:t xml:space="preserve">. </w:t>
            </w:r>
            <w:proofErr w:type="spellStart"/>
            <w:r w:rsidRPr="00BF2E64">
              <w:t>Piknometra</w:t>
            </w:r>
            <w:proofErr w:type="spellEnd"/>
            <w:r w:rsidRPr="00BF2E64">
              <w:t xml:space="preserve"> </w:t>
            </w:r>
            <w:proofErr w:type="spellStart"/>
            <w:r w:rsidRPr="00BF2E64">
              <w:t>metode</w:t>
            </w:r>
            <w:proofErr w:type="spellEnd"/>
            <w:r w:rsidRPr="00BF2E64">
              <w:t>.</w:t>
            </w:r>
          </w:p>
        </w:tc>
      </w:tr>
      <w:tr w:rsidR="00B9576A" w:rsidRPr="00BF2E64" w14:paraId="2526EF5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FD4EB8A" w14:textId="77777777" w:rsidR="00B9576A" w:rsidRPr="00BF2E64" w:rsidRDefault="00B9576A" w:rsidP="00304ACB">
            <w:pPr>
              <w:pStyle w:val="TableGrid1"/>
            </w:pPr>
            <w:r w:rsidRPr="00BF2E64">
              <w:t>LVS EN 1097-8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65CE76C"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tetēšana</w:t>
            </w:r>
            <w:proofErr w:type="spellEnd"/>
            <w:r w:rsidRPr="00BF2E64">
              <w:t xml:space="preserve">. 8. </w:t>
            </w:r>
            <w:proofErr w:type="spellStart"/>
            <w:r w:rsidRPr="00BF2E64">
              <w:t>daļa</w:t>
            </w:r>
            <w:proofErr w:type="spellEnd"/>
            <w:r w:rsidRPr="00BF2E64">
              <w:t xml:space="preserve">. </w:t>
            </w:r>
            <w:proofErr w:type="spellStart"/>
            <w:r w:rsidRPr="00BF2E64">
              <w:t>Pulējamības</w:t>
            </w:r>
            <w:proofErr w:type="spellEnd"/>
            <w:r w:rsidRPr="00BF2E64">
              <w:t xml:space="preserve"> </w:t>
            </w:r>
            <w:proofErr w:type="spellStart"/>
            <w:r w:rsidRPr="00BF2E64">
              <w:t>vērtības</w:t>
            </w:r>
            <w:proofErr w:type="spellEnd"/>
            <w:r w:rsidRPr="00BF2E64">
              <w:t xml:space="preserve"> </w:t>
            </w:r>
            <w:proofErr w:type="spellStart"/>
            <w:r w:rsidRPr="00BF2E64">
              <w:t>noteikšana</w:t>
            </w:r>
            <w:proofErr w:type="spellEnd"/>
            <w:r w:rsidRPr="00BF2E64">
              <w:t>.</w:t>
            </w:r>
          </w:p>
        </w:tc>
      </w:tr>
      <w:tr w:rsidR="00B9576A" w:rsidRPr="00BF2E64" w14:paraId="3E801B33"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1B936B8" w14:textId="77777777" w:rsidR="00B9576A" w:rsidRPr="00BF2E64" w:rsidRDefault="00B9576A" w:rsidP="00304ACB">
            <w:pPr>
              <w:pStyle w:val="TableGrid1"/>
            </w:pPr>
            <w:r w:rsidRPr="00BF2E64">
              <w:t>LVS EN 1097-9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97527AF"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tetēšana</w:t>
            </w:r>
            <w:proofErr w:type="spellEnd"/>
            <w:r w:rsidRPr="00BF2E64">
              <w:t xml:space="preserve">. 9. </w:t>
            </w:r>
            <w:proofErr w:type="spellStart"/>
            <w:r w:rsidRPr="00BF2E64">
              <w:t>daļa</w:t>
            </w:r>
            <w:proofErr w:type="spellEnd"/>
            <w:r w:rsidRPr="00BF2E64">
              <w:t xml:space="preserve">. </w:t>
            </w:r>
            <w:proofErr w:type="spellStart"/>
            <w:r w:rsidRPr="00BF2E64">
              <w:t>Abrazīvās</w:t>
            </w:r>
            <w:proofErr w:type="spellEnd"/>
            <w:r w:rsidRPr="00BF2E64">
              <w:t xml:space="preserve"> </w:t>
            </w:r>
            <w:proofErr w:type="spellStart"/>
            <w:r w:rsidRPr="00BF2E64">
              <w:t>dilumizturības</w:t>
            </w:r>
            <w:proofErr w:type="spellEnd"/>
            <w:r w:rsidRPr="00BF2E64">
              <w:t xml:space="preserve"> </w:t>
            </w:r>
            <w:proofErr w:type="spellStart"/>
            <w:r w:rsidRPr="00BF2E64">
              <w:t>noteikšana</w:t>
            </w:r>
            <w:proofErr w:type="spellEnd"/>
            <w:r w:rsidRPr="00BF2E64">
              <w:t xml:space="preserve"> </w:t>
            </w:r>
            <w:proofErr w:type="spellStart"/>
            <w:r w:rsidRPr="00BF2E64">
              <w:t>pret</w:t>
            </w:r>
            <w:proofErr w:type="spellEnd"/>
            <w:r w:rsidRPr="00BF2E64">
              <w:t xml:space="preserve"> </w:t>
            </w:r>
            <w:proofErr w:type="spellStart"/>
            <w:r w:rsidRPr="00BF2E64">
              <w:t>riepu</w:t>
            </w:r>
            <w:proofErr w:type="spellEnd"/>
            <w:r w:rsidRPr="00BF2E64">
              <w:t xml:space="preserve"> </w:t>
            </w:r>
            <w:proofErr w:type="spellStart"/>
            <w:r w:rsidRPr="00BF2E64">
              <w:t>radzēm</w:t>
            </w:r>
            <w:proofErr w:type="spellEnd"/>
            <w:r w:rsidRPr="00BF2E64">
              <w:t xml:space="preserve"> – </w:t>
            </w:r>
            <w:proofErr w:type="spellStart"/>
            <w:r w:rsidRPr="00BF2E64">
              <w:t>Nordiskais</w:t>
            </w:r>
            <w:proofErr w:type="spellEnd"/>
            <w:r w:rsidRPr="00BF2E64">
              <w:t xml:space="preserve"> tests.</w:t>
            </w:r>
          </w:p>
        </w:tc>
      </w:tr>
      <w:tr w:rsidR="00B9576A" w:rsidRPr="00BF2E64" w14:paraId="1AB4045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3A036F6" w14:textId="77777777" w:rsidR="00B9576A" w:rsidRPr="00BF2E64" w:rsidRDefault="00B9576A" w:rsidP="00304ACB">
            <w:pPr>
              <w:pStyle w:val="TableGrid1"/>
            </w:pPr>
            <w:r w:rsidRPr="00BF2E64">
              <w:t>LVS EN 1367-1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469677D"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termisko</w:t>
            </w:r>
            <w:proofErr w:type="spellEnd"/>
            <w:r w:rsidRPr="00BF2E64">
              <w:t xml:space="preserve"> </w:t>
            </w:r>
            <w:proofErr w:type="spellStart"/>
            <w:r w:rsidRPr="00BF2E64">
              <w:t>īpašību</w:t>
            </w:r>
            <w:proofErr w:type="spellEnd"/>
            <w:r w:rsidRPr="00BF2E64">
              <w:t xml:space="preserve"> un </w:t>
            </w:r>
            <w:proofErr w:type="spellStart"/>
            <w:r w:rsidRPr="00BF2E64">
              <w:t>klimatisko</w:t>
            </w:r>
            <w:proofErr w:type="spellEnd"/>
            <w:r w:rsidRPr="00BF2E64">
              <w:t xml:space="preserve"> </w:t>
            </w:r>
            <w:proofErr w:type="spellStart"/>
            <w:r w:rsidRPr="00BF2E64">
              <w:t>iedarbju</w:t>
            </w:r>
            <w:proofErr w:type="spellEnd"/>
            <w:r w:rsidRPr="00BF2E64">
              <w:t xml:space="preserve"> </w:t>
            </w:r>
            <w:proofErr w:type="spellStart"/>
            <w:r w:rsidRPr="00BF2E64">
              <w:t>izturības</w:t>
            </w:r>
            <w:proofErr w:type="spellEnd"/>
            <w:r w:rsidRPr="00BF2E64">
              <w:t xml:space="preserve"> </w:t>
            </w:r>
            <w:proofErr w:type="spellStart"/>
            <w:r w:rsidRPr="00BF2E64">
              <w:t>testēšana</w:t>
            </w:r>
            <w:proofErr w:type="spellEnd"/>
            <w:r w:rsidRPr="00BF2E64">
              <w:t xml:space="preserve">. 1. </w:t>
            </w:r>
            <w:proofErr w:type="spellStart"/>
            <w:r w:rsidRPr="00BF2E64">
              <w:t>daļa</w:t>
            </w:r>
            <w:proofErr w:type="spellEnd"/>
            <w:r w:rsidRPr="00BF2E64">
              <w:t xml:space="preserve">. </w:t>
            </w:r>
            <w:proofErr w:type="spellStart"/>
            <w:r w:rsidRPr="00BF2E64">
              <w:t>Salizturības</w:t>
            </w:r>
            <w:proofErr w:type="spellEnd"/>
            <w:r w:rsidRPr="00BF2E64">
              <w:t xml:space="preserve"> </w:t>
            </w:r>
            <w:proofErr w:type="spellStart"/>
            <w:r w:rsidRPr="00BF2E64">
              <w:t>noteikšana</w:t>
            </w:r>
            <w:proofErr w:type="spellEnd"/>
            <w:r w:rsidRPr="00BF2E64">
              <w:t>.</w:t>
            </w:r>
          </w:p>
        </w:tc>
      </w:tr>
      <w:tr w:rsidR="00B9576A" w:rsidRPr="00BF2E64" w14:paraId="6608780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71881D0" w14:textId="77777777" w:rsidR="00B9576A" w:rsidRPr="00BF2E64" w:rsidRDefault="00B9576A" w:rsidP="00304ACB">
            <w:pPr>
              <w:pStyle w:val="TableGrid1"/>
            </w:pPr>
            <w:r w:rsidRPr="00BF2E64">
              <w:t>LVS EN 1367-2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238BF1C" w14:textId="77777777" w:rsidR="00B9576A" w:rsidRPr="00BF2E64" w:rsidRDefault="00B9576A" w:rsidP="00304ACB">
            <w:pPr>
              <w:pStyle w:val="TableGrid1"/>
            </w:pPr>
            <w:proofErr w:type="spellStart"/>
            <w:r w:rsidRPr="00BF2E64">
              <w:t>Minerālo</w:t>
            </w:r>
            <w:proofErr w:type="spellEnd"/>
            <w:r w:rsidRPr="00BF2E64">
              <w:t xml:space="preserve"> </w:t>
            </w:r>
            <w:proofErr w:type="spellStart"/>
            <w:r w:rsidRPr="00BF2E64">
              <w:t>materiālu</w:t>
            </w:r>
            <w:proofErr w:type="spellEnd"/>
            <w:r w:rsidRPr="00BF2E64">
              <w:t xml:space="preserve"> </w:t>
            </w:r>
            <w:proofErr w:type="spellStart"/>
            <w:r w:rsidRPr="00BF2E64">
              <w:t>termisko</w:t>
            </w:r>
            <w:proofErr w:type="spellEnd"/>
            <w:r w:rsidRPr="00BF2E64">
              <w:t xml:space="preserve"> un </w:t>
            </w:r>
            <w:proofErr w:type="spellStart"/>
            <w:r w:rsidRPr="00BF2E64">
              <w:t>atmosfēras</w:t>
            </w:r>
            <w:proofErr w:type="spellEnd"/>
            <w:r w:rsidRPr="00BF2E64">
              <w:t xml:space="preserve"> </w:t>
            </w:r>
            <w:proofErr w:type="spellStart"/>
            <w:r w:rsidRPr="00BF2E64">
              <w:t>iedarbības</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2. </w:t>
            </w:r>
            <w:proofErr w:type="spellStart"/>
            <w:r w:rsidRPr="00BF2E64">
              <w:t>daļa</w:t>
            </w:r>
            <w:proofErr w:type="spellEnd"/>
            <w:r w:rsidRPr="00BF2E64">
              <w:t xml:space="preserve">. </w:t>
            </w:r>
            <w:proofErr w:type="spellStart"/>
            <w:r w:rsidRPr="00BF2E64">
              <w:t>Magnija</w:t>
            </w:r>
            <w:proofErr w:type="spellEnd"/>
            <w:r w:rsidRPr="00BF2E64">
              <w:t xml:space="preserve"> </w:t>
            </w:r>
            <w:proofErr w:type="spellStart"/>
            <w:r w:rsidRPr="00BF2E64">
              <w:t>sulfāta</w:t>
            </w:r>
            <w:proofErr w:type="spellEnd"/>
            <w:r w:rsidRPr="00BF2E64">
              <w:t xml:space="preserve"> tests.</w:t>
            </w:r>
          </w:p>
        </w:tc>
      </w:tr>
      <w:tr w:rsidR="00B9576A" w:rsidRPr="00BF2E64" w14:paraId="1A50571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DF0883D" w14:textId="77777777" w:rsidR="00B9576A" w:rsidRPr="00BF2E64" w:rsidRDefault="00B9576A" w:rsidP="00304ACB">
            <w:pPr>
              <w:pStyle w:val="TableGrid1"/>
            </w:pPr>
            <w:r w:rsidRPr="00BF2E64">
              <w:t>LVS EN 1367-3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FA7901C"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termisko</w:t>
            </w:r>
            <w:proofErr w:type="spellEnd"/>
            <w:r w:rsidRPr="00BF2E64">
              <w:t xml:space="preserve"> un </w:t>
            </w:r>
            <w:proofErr w:type="spellStart"/>
            <w:r w:rsidRPr="00BF2E64">
              <w:t>atmosfēras</w:t>
            </w:r>
            <w:proofErr w:type="spellEnd"/>
            <w:r w:rsidRPr="00BF2E64">
              <w:t xml:space="preserve"> </w:t>
            </w:r>
            <w:proofErr w:type="spellStart"/>
            <w:r w:rsidRPr="00BF2E64">
              <w:t>iedarbības</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3. </w:t>
            </w:r>
            <w:proofErr w:type="spellStart"/>
            <w:r w:rsidRPr="00BF2E64">
              <w:t>daļa</w:t>
            </w:r>
            <w:proofErr w:type="spellEnd"/>
            <w:r w:rsidRPr="00BF2E64">
              <w:t xml:space="preserve">. </w:t>
            </w:r>
            <w:proofErr w:type="spellStart"/>
            <w:r w:rsidRPr="00BF2E64">
              <w:t>Vārīšanas</w:t>
            </w:r>
            <w:proofErr w:type="spellEnd"/>
            <w:r w:rsidRPr="00BF2E64">
              <w:t xml:space="preserve"> tests </w:t>
            </w:r>
            <w:r>
              <w:t>„</w:t>
            </w:r>
            <w:proofErr w:type="spellStart"/>
            <w:r w:rsidRPr="00BF2E64">
              <w:t>Sonnenbrand</w:t>
            </w:r>
            <w:proofErr w:type="spellEnd"/>
            <w:r>
              <w:t>”</w:t>
            </w:r>
            <w:r w:rsidRPr="00BF2E64">
              <w:t xml:space="preserve"> </w:t>
            </w:r>
            <w:proofErr w:type="spellStart"/>
            <w:r w:rsidRPr="00BF2E64">
              <w:t>bazaltam</w:t>
            </w:r>
            <w:proofErr w:type="spellEnd"/>
            <w:r w:rsidRPr="00BF2E64">
              <w:t>.</w:t>
            </w:r>
          </w:p>
        </w:tc>
      </w:tr>
      <w:tr w:rsidR="00B9576A" w:rsidRPr="00BF2E64" w14:paraId="426DB24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728F94D" w14:textId="77777777" w:rsidR="00B9576A" w:rsidRPr="00BF2E64" w:rsidRDefault="00B9576A" w:rsidP="00304ACB">
            <w:pPr>
              <w:pStyle w:val="TableGrid1"/>
            </w:pPr>
            <w:r w:rsidRPr="00BF2E64">
              <w:t>LVS EN 1367-5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9F0B573" w14:textId="77777777" w:rsidR="00B9576A" w:rsidRPr="00BF2E64" w:rsidRDefault="00B9576A" w:rsidP="00304ACB">
            <w:pPr>
              <w:pStyle w:val="TableGrid1"/>
            </w:pPr>
            <w:proofErr w:type="spellStart"/>
            <w:r w:rsidRPr="00BF2E64">
              <w:t>Minerālmateriālu</w:t>
            </w:r>
            <w:proofErr w:type="spellEnd"/>
            <w:r w:rsidRPr="00BF2E64">
              <w:t xml:space="preserve"> </w:t>
            </w:r>
            <w:proofErr w:type="spellStart"/>
            <w:r w:rsidRPr="00BF2E64">
              <w:t>termisko</w:t>
            </w:r>
            <w:proofErr w:type="spellEnd"/>
            <w:r w:rsidRPr="00BF2E64">
              <w:t xml:space="preserve"> un </w:t>
            </w:r>
            <w:proofErr w:type="spellStart"/>
            <w:r w:rsidRPr="00BF2E64">
              <w:t>dēdēšanas</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5. </w:t>
            </w:r>
            <w:proofErr w:type="spellStart"/>
            <w:r w:rsidRPr="00BF2E64">
              <w:t>daļa</w:t>
            </w:r>
            <w:proofErr w:type="spellEnd"/>
            <w:r w:rsidRPr="00BF2E64">
              <w:t xml:space="preserve">. </w:t>
            </w:r>
            <w:proofErr w:type="spellStart"/>
            <w:r w:rsidRPr="00BF2E64">
              <w:t>Termiskās</w:t>
            </w:r>
            <w:proofErr w:type="spellEnd"/>
            <w:r w:rsidRPr="00BF2E64">
              <w:t xml:space="preserve"> </w:t>
            </w:r>
            <w:proofErr w:type="spellStart"/>
            <w:r w:rsidRPr="00BF2E64">
              <w:t>trieciena</w:t>
            </w:r>
            <w:proofErr w:type="spellEnd"/>
            <w:r w:rsidRPr="00BF2E64">
              <w:t xml:space="preserve"> </w:t>
            </w:r>
            <w:proofErr w:type="spellStart"/>
            <w:r w:rsidRPr="00BF2E64">
              <w:t>izturības</w:t>
            </w:r>
            <w:proofErr w:type="spellEnd"/>
            <w:r w:rsidRPr="00BF2E64">
              <w:t xml:space="preserve"> </w:t>
            </w:r>
            <w:proofErr w:type="spellStart"/>
            <w:r w:rsidRPr="00BF2E64">
              <w:t>noteikšana</w:t>
            </w:r>
            <w:proofErr w:type="spellEnd"/>
            <w:r w:rsidRPr="00BF2E64">
              <w:t>.</w:t>
            </w:r>
          </w:p>
        </w:tc>
      </w:tr>
      <w:tr w:rsidR="00B9576A" w:rsidRPr="00BF2E64" w14:paraId="7EA3EA5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55D1BCC" w14:textId="77777777" w:rsidR="00B9576A" w:rsidRPr="00BF2E64" w:rsidRDefault="00B9576A" w:rsidP="00304ACB">
            <w:pPr>
              <w:pStyle w:val="TableGrid1"/>
            </w:pPr>
            <w:r w:rsidRPr="00BF2E64">
              <w:t>LVS EN 1744-1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00017F5" w14:textId="77777777" w:rsidR="00B9576A" w:rsidRPr="00BF2E64" w:rsidRDefault="00B9576A" w:rsidP="00304ACB">
            <w:pPr>
              <w:pStyle w:val="TableGrid1"/>
            </w:pPr>
            <w:proofErr w:type="spellStart"/>
            <w:r w:rsidRPr="00BF2E64">
              <w:t>Minerālo</w:t>
            </w:r>
            <w:proofErr w:type="spellEnd"/>
            <w:r w:rsidRPr="00BF2E64">
              <w:t xml:space="preserve"> </w:t>
            </w:r>
            <w:proofErr w:type="spellStart"/>
            <w:r w:rsidRPr="00BF2E64">
              <w:t>materiālu</w:t>
            </w:r>
            <w:proofErr w:type="spellEnd"/>
            <w:r w:rsidRPr="00BF2E64">
              <w:t xml:space="preserve"> </w:t>
            </w:r>
            <w:proofErr w:type="spellStart"/>
            <w:r w:rsidRPr="00BF2E64">
              <w:t>ķīmisko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1. </w:t>
            </w:r>
            <w:proofErr w:type="spellStart"/>
            <w:r w:rsidRPr="00BF2E64">
              <w:t>daļa</w:t>
            </w:r>
            <w:proofErr w:type="spellEnd"/>
            <w:r w:rsidRPr="00BF2E64">
              <w:t xml:space="preserve">. </w:t>
            </w:r>
            <w:proofErr w:type="spellStart"/>
            <w:r w:rsidRPr="00BF2E64">
              <w:t>Ķīmiskās</w:t>
            </w:r>
            <w:proofErr w:type="spellEnd"/>
            <w:r w:rsidRPr="00BF2E64">
              <w:t xml:space="preserve"> </w:t>
            </w:r>
            <w:proofErr w:type="spellStart"/>
            <w:r w:rsidRPr="00BF2E64">
              <w:t>analīzes</w:t>
            </w:r>
            <w:proofErr w:type="spellEnd"/>
            <w:r w:rsidRPr="00BF2E64">
              <w:t>.</w:t>
            </w:r>
          </w:p>
        </w:tc>
      </w:tr>
      <w:tr w:rsidR="00B9576A" w:rsidRPr="00BF2E64" w14:paraId="20B9129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16211B9" w14:textId="77777777" w:rsidR="00B9576A" w:rsidRPr="00BF2E64" w:rsidRDefault="00B9576A" w:rsidP="00F86E12">
            <w:pPr>
              <w:pStyle w:val="TableGrid1"/>
            </w:pPr>
            <w:r w:rsidRPr="00BF2E64">
              <w:lastRenderedPageBreak/>
              <w:t>LVS EN 1744-3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A4EEBCE" w14:textId="77777777" w:rsidR="00B9576A" w:rsidRPr="00BF2E64" w:rsidRDefault="00B9576A" w:rsidP="00F86E12">
            <w:pPr>
              <w:pStyle w:val="TableGrid1"/>
            </w:pPr>
            <w:proofErr w:type="spellStart"/>
            <w:r w:rsidRPr="00BF2E64">
              <w:t>Minerālmateriālu</w:t>
            </w:r>
            <w:proofErr w:type="spellEnd"/>
            <w:r w:rsidRPr="00BF2E64">
              <w:t xml:space="preserve"> </w:t>
            </w:r>
            <w:proofErr w:type="spellStart"/>
            <w:r w:rsidRPr="00BF2E64">
              <w:t>ķīmisko</w:t>
            </w:r>
            <w:proofErr w:type="spellEnd"/>
            <w:r w:rsidRPr="00BF2E64">
              <w:t xml:space="preserve"> </w:t>
            </w:r>
            <w:proofErr w:type="spellStart"/>
            <w:r w:rsidRPr="00BF2E64">
              <w:t>īpašību</w:t>
            </w:r>
            <w:proofErr w:type="spellEnd"/>
            <w:r w:rsidRPr="00BF2E64">
              <w:t xml:space="preserve"> </w:t>
            </w:r>
            <w:proofErr w:type="spellStart"/>
            <w:r w:rsidRPr="00BF2E64">
              <w:t>testēšana</w:t>
            </w:r>
            <w:proofErr w:type="spellEnd"/>
            <w:r w:rsidRPr="00BF2E64">
              <w:t xml:space="preserve">. 3. </w:t>
            </w:r>
            <w:proofErr w:type="spellStart"/>
            <w:r w:rsidRPr="00BF2E64">
              <w:t>daļa</w:t>
            </w:r>
            <w:proofErr w:type="spellEnd"/>
            <w:r w:rsidRPr="00BF2E64">
              <w:t xml:space="preserve">. </w:t>
            </w:r>
            <w:proofErr w:type="spellStart"/>
            <w:r w:rsidRPr="00BF2E64">
              <w:t>Eluātu</w:t>
            </w:r>
            <w:proofErr w:type="spellEnd"/>
            <w:r w:rsidRPr="00BF2E64">
              <w:t xml:space="preserve"> </w:t>
            </w:r>
            <w:proofErr w:type="spellStart"/>
            <w:r w:rsidRPr="00BF2E64">
              <w:t>sagatavošana</w:t>
            </w:r>
            <w:proofErr w:type="spellEnd"/>
            <w:r w:rsidRPr="00BF2E64">
              <w:t xml:space="preserve"> </w:t>
            </w:r>
            <w:proofErr w:type="spellStart"/>
            <w:r w:rsidRPr="00BF2E64">
              <w:t>izskalojot</w:t>
            </w:r>
            <w:proofErr w:type="spellEnd"/>
            <w:r w:rsidRPr="00BF2E64">
              <w:t xml:space="preserve"> </w:t>
            </w:r>
            <w:proofErr w:type="spellStart"/>
            <w:r w:rsidRPr="00BF2E64">
              <w:t>minerālmateriālus</w:t>
            </w:r>
            <w:proofErr w:type="spellEnd"/>
            <w:r w:rsidRPr="00BF2E64">
              <w:t>.</w:t>
            </w:r>
          </w:p>
        </w:tc>
      </w:tr>
      <w:tr w:rsidR="00B9576A" w:rsidRPr="00BF2E64" w14:paraId="539B8C4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70AA250" w14:textId="77777777" w:rsidR="00B9576A" w:rsidRPr="00BF2E64" w:rsidRDefault="00B9576A" w:rsidP="00F86E12">
            <w:pPr>
              <w:pStyle w:val="TableGrid1"/>
            </w:pPr>
            <w:r w:rsidRPr="00BF2E64">
              <w:t>LVS EN 13179-1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E01BC23" w14:textId="77777777" w:rsidR="00B9576A" w:rsidRPr="00BF2E64" w:rsidRDefault="00B9576A" w:rsidP="00F86E12">
            <w:pPr>
              <w:pStyle w:val="TableGrid1"/>
            </w:pPr>
            <w:proofErr w:type="spellStart"/>
            <w:r w:rsidRPr="00BF2E64">
              <w:t>Bituminētajos</w:t>
            </w:r>
            <w:proofErr w:type="spellEnd"/>
            <w:r w:rsidRPr="00BF2E64">
              <w:t xml:space="preserve"> </w:t>
            </w:r>
            <w:proofErr w:type="spellStart"/>
            <w:r w:rsidRPr="00BF2E64">
              <w:t>maisījumos</w:t>
            </w:r>
            <w:proofErr w:type="spellEnd"/>
            <w:r w:rsidRPr="00BF2E64">
              <w:t xml:space="preserve"> </w:t>
            </w:r>
            <w:proofErr w:type="spellStart"/>
            <w:r w:rsidRPr="00BF2E64">
              <w:t>lietotā</w:t>
            </w:r>
            <w:proofErr w:type="spellEnd"/>
            <w:r w:rsidRPr="00BF2E64">
              <w:t xml:space="preserve"> </w:t>
            </w:r>
            <w:proofErr w:type="spellStart"/>
            <w:r w:rsidRPr="00BF2E64">
              <w:t>minerālā</w:t>
            </w:r>
            <w:proofErr w:type="spellEnd"/>
            <w:r w:rsidRPr="00BF2E64">
              <w:t xml:space="preserve"> </w:t>
            </w:r>
            <w:proofErr w:type="spellStart"/>
            <w:r w:rsidRPr="00BF2E64">
              <w:t>aizpildītāja</w:t>
            </w:r>
            <w:proofErr w:type="spellEnd"/>
            <w:r w:rsidRPr="00BF2E64">
              <w:t xml:space="preserve"> </w:t>
            </w:r>
            <w:proofErr w:type="spellStart"/>
            <w:r w:rsidRPr="00BF2E64">
              <w:t>testēšana</w:t>
            </w:r>
            <w:proofErr w:type="spellEnd"/>
            <w:r w:rsidRPr="00BF2E64">
              <w:t xml:space="preserve">. 1. </w:t>
            </w:r>
            <w:proofErr w:type="spellStart"/>
            <w:r w:rsidRPr="00BF2E64">
              <w:t>daļa</w:t>
            </w:r>
            <w:proofErr w:type="spellEnd"/>
            <w:r w:rsidRPr="00BF2E64">
              <w:t xml:space="preserve">. Delta </w:t>
            </w:r>
            <w:proofErr w:type="spellStart"/>
            <w:r w:rsidRPr="00BF2E64">
              <w:t>gredzena</w:t>
            </w:r>
            <w:proofErr w:type="spellEnd"/>
            <w:r w:rsidRPr="00BF2E64">
              <w:t xml:space="preserve"> un lodes </w:t>
            </w:r>
            <w:proofErr w:type="spellStart"/>
            <w:r w:rsidRPr="00BF2E64">
              <w:t>metode</w:t>
            </w:r>
            <w:proofErr w:type="spellEnd"/>
            <w:r w:rsidRPr="00BF2E64">
              <w:t>.</w:t>
            </w:r>
          </w:p>
        </w:tc>
      </w:tr>
      <w:tr w:rsidR="00B9576A" w:rsidRPr="00BF2E64" w14:paraId="2A1397B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160E8CB" w14:textId="77777777" w:rsidR="00B9576A" w:rsidRPr="00BF2E64" w:rsidRDefault="00B9576A" w:rsidP="00F86E12">
            <w:pPr>
              <w:pStyle w:val="TableGrid1"/>
            </w:pPr>
            <w:r w:rsidRPr="00BF2E64">
              <w:t>LVS EN 13242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DCF704A" w14:textId="77777777" w:rsidR="00B9576A" w:rsidRPr="00BF2E64" w:rsidRDefault="00B9576A" w:rsidP="00F86E12">
            <w:pPr>
              <w:pStyle w:val="TableGrid1"/>
            </w:pPr>
            <w:proofErr w:type="spellStart"/>
            <w:r w:rsidRPr="00BF2E64">
              <w:t>Minerālmateriāli</w:t>
            </w:r>
            <w:proofErr w:type="spellEnd"/>
            <w:r w:rsidRPr="00BF2E64">
              <w:t xml:space="preserve"> </w:t>
            </w:r>
            <w:proofErr w:type="spellStart"/>
            <w:r w:rsidRPr="00BF2E64">
              <w:t>nesaistītajiem</w:t>
            </w:r>
            <w:proofErr w:type="spellEnd"/>
            <w:r w:rsidRPr="00BF2E64">
              <w:t xml:space="preserve"> un </w:t>
            </w:r>
            <w:proofErr w:type="spellStart"/>
            <w:r w:rsidRPr="00BF2E64">
              <w:t>hidrauliski</w:t>
            </w:r>
            <w:proofErr w:type="spellEnd"/>
            <w:r w:rsidRPr="00BF2E64">
              <w:t xml:space="preserve"> </w:t>
            </w:r>
            <w:proofErr w:type="spellStart"/>
            <w:r w:rsidRPr="00BF2E64">
              <w:t>saistītajiem</w:t>
            </w:r>
            <w:proofErr w:type="spellEnd"/>
            <w:r w:rsidRPr="00BF2E64">
              <w:t xml:space="preserve"> </w:t>
            </w:r>
            <w:proofErr w:type="spellStart"/>
            <w:r w:rsidRPr="00BF2E64">
              <w:t>maisījumiem</w:t>
            </w:r>
            <w:proofErr w:type="spellEnd"/>
            <w:r w:rsidRPr="00BF2E64">
              <w:t xml:space="preserve"> </w:t>
            </w:r>
            <w:proofErr w:type="spellStart"/>
            <w:r w:rsidRPr="00BF2E64">
              <w:t>būvniecībai</w:t>
            </w:r>
            <w:proofErr w:type="spellEnd"/>
            <w:r w:rsidRPr="00BF2E64">
              <w:t xml:space="preserve"> un ceļu </w:t>
            </w:r>
            <w:proofErr w:type="spellStart"/>
            <w:r w:rsidRPr="00BF2E64">
              <w:t>konstrukcijām</w:t>
            </w:r>
            <w:proofErr w:type="spellEnd"/>
          </w:p>
        </w:tc>
      </w:tr>
      <w:tr w:rsidR="00B9576A" w:rsidRPr="00BF2E64" w14:paraId="16D54EE2"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CB0BA66" w14:textId="77777777" w:rsidR="00B9576A" w:rsidRPr="00BF2E64" w:rsidRDefault="00B9576A" w:rsidP="00F86E12">
            <w:pPr>
              <w:pStyle w:val="TableGrid1"/>
            </w:pPr>
            <w:r w:rsidRPr="00BF2E64">
              <w:t>LVS EN 13285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2EBB040" w14:textId="77777777" w:rsidR="00B9576A" w:rsidRPr="00BF2E64" w:rsidRDefault="00B9576A" w:rsidP="00F86E12">
            <w:pPr>
              <w:pStyle w:val="TableGrid1"/>
            </w:pPr>
            <w:proofErr w:type="spellStart"/>
            <w:r w:rsidRPr="00BF2E64">
              <w:t>Nesaistītie</w:t>
            </w:r>
            <w:proofErr w:type="spellEnd"/>
            <w:r w:rsidRPr="00BF2E64">
              <w:t xml:space="preserve"> </w:t>
            </w:r>
            <w:proofErr w:type="spellStart"/>
            <w:r w:rsidRPr="00BF2E64">
              <w:t>maisījumi</w:t>
            </w:r>
            <w:proofErr w:type="spellEnd"/>
            <w:r w:rsidRPr="00BF2E64">
              <w:t xml:space="preserve">. </w:t>
            </w:r>
            <w:proofErr w:type="spellStart"/>
            <w:r w:rsidRPr="00BF2E64">
              <w:t>Specifikācijas</w:t>
            </w:r>
            <w:proofErr w:type="spellEnd"/>
            <w:r w:rsidRPr="00BF2E64">
              <w:t>.</w:t>
            </w:r>
          </w:p>
        </w:tc>
      </w:tr>
      <w:tr w:rsidR="00B9576A" w:rsidRPr="00BF2E64" w14:paraId="74B6F7C6"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0400075" w14:textId="77777777" w:rsidR="00B9576A" w:rsidRPr="00BF2E64" w:rsidRDefault="00B9576A" w:rsidP="00F86E12">
            <w:pPr>
              <w:pStyle w:val="TableGrid1"/>
            </w:pPr>
            <w:r w:rsidRPr="00BF2E64">
              <w:t>LVS EN 13286-1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25E3F81" w14:textId="77777777" w:rsidR="00B9576A" w:rsidRPr="00BF2E64" w:rsidRDefault="00B9576A" w:rsidP="00F86E12">
            <w:pPr>
              <w:pStyle w:val="TableGrid1"/>
            </w:pPr>
            <w:proofErr w:type="spellStart"/>
            <w:r w:rsidRPr="00BF2E64">
              <w:t>Nesaistītie</w:t>
            </w:r>
            <w:proofErr w:type="spellEnd"/>
            <w:r w:rsidRPr="00BF2E64">
              <w:t xml:space="preserve"> un </w:t>
            </w:r>
            <w:proofErr w:type="spellStart"/>
            <w:r w:rsidRPr="00BF2E64">
              <w:t>hidrauliski</w:t>
            </w:r>
            <w:proofErr w:type="spellEnd"/>
            <w:r w:rsidRPr="00BF2E64">
              <w:t xml:space="preserve"> </w:t>
            </w:r>
            <w:proofErr w:type="spellStart"/>
            <w:r w:rsidRPr="00BF2E64">
              <w:t>saistītie</w:t>
            </w:r>
            <w:proofErr w:type="spellEnd"/>
            <w:r w:rsidRPr="00BF2E64">
              <w:t xml:space="preserve"> </w:t>
            </w:r>
            <w:proofErr w:type="spellStart"/>
            <w:r w:rsidRPr="00BF2E64">
              <w:t>maisījumi</w:t>
            </w:r>
            <w:proofErr w:type="spellEnd"/>
            <w:r w:rsidRPr="00BF2E64">
              <w:t xml:space="preserve">. 1. </w:t>
            </w:r>
            <w:proofErr w:type="spellStart"/>
            <w:r w:rsidRPr="00BF2E64">
              <w:t>daļa</w:t>
            </w:r>
            <w:proofErr w:type="spellEnd"/>
            <w:r w:rsidRPr="00BF2E64">
              <w:t xml:space="preserve">. </w:t>
            </w:r>
            <w:proofErr w:type="spellStart"/>
            <w:r w:rsidRPr="00BF2E64">
              <w:t>Laboratorijas</w:t>
            </w:r>
            <w:proofErr w:type="spellEnd"/>
            <w:r w:rsidRPr="00BF2E64">
              <w:t xml:space="preserve"> </w:t>
            </w:r>
            <w:proofErr w:type="spellStart"/>
            <w:r w:rsidRPr="00BF2E64">
              <w:t>atsauces</w:t>
            </w:r>
            <w:proofErr w:type="spellEnd"/>
            <w:r w:rsidRPr="00BF2E64">
              <w:t xml:space="preserve"> </w:t>
            </w:r>
            <w:proofErr w:type="spellStart"/>
            <w:r w:rsidRPr="00BF2E64">
              <w:t>blīvuma</w:t>
            </w:r>
            <w:proofErr w:type="spellEnd"/>
            <w:r w:rsidRPr="00BF2E64">
              <w:t xml:space="preserve"> un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w:t>
            </w:r>
            <w:proofErr w:type="spellStart"/>
            <w:r w:rsidRPr="00BF2E64">
              <w:t>Ievads</w:t>
            </w:r>
            <w:proofErr w:type="spellEnd"/>
            <w:r w:rsidRPr="00BF2E64">
              <w:t xml:space="preserve">. </w:t>
            </w:r>
            <w:proofErr w:type="spellStart"/>
            <w:r w:rsidRPr="00BF2E64">
              <w:t>Vispārējā</w:t>
            </w:r>
            <w:proofErr w:type="spellEnd"/>
            <w:r w:rsidRPr="00BF2E64">
              <w:t xml:space="preserve"> </w:t>
            </w:r>
            <w:proofErr w:type="spellStart"/>
            <w:r w:rsidRPr="00BF2E64">
              <w:t>prasības</w:t>
            </w:r>
            <w:proofErr w:type="spellEnd"/>
            <w:r w:rsidRPr="00BF2E64">
              <w:t xml:space="preserve"> un </w:t>
            </w:r>
            <w:proofErr w:type="spellStart"/>
            <w:r w:rsidRPr="00BF2E64">
              <w:t>paraugu</w:t>
            </w:r>
            <w:proofErr w:type="spellEnd"/>
            <w:r w:rsidRPr="00BF2E64">
              <w:t xml:space="preserve"> </w:t>
            </w:r>
            <w:proofErr w:type="spellStart"/>
            <w:r w:rsidRPr="00BF2E64">
              <w:t>ņemšana</w:t>
            </w:r>
            <w:proofErr w:type="spellEnd"/>
            <w:r w:rsidRPr="00BF2E64">
              <w:t>.</w:t>
            </w:r>
          </w:p>
        </w:tc>
      </w:tr>
      <w:tr w:rsidR="00B9576A" w:rsidRPr="00BF2E64" w14:paraId="3942262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A4C64D0" w14:textId="77777777" w:rsidR="00B9576A" w:rsidRPr="00BF2E64" w:rsidRDefault="00B9576A" w:rsidP="00F86E12">
            <w:pPr>
              <w:pStyle w:val="TableGrid1"/>
            </w:pPr>
            <w:r w:rsidRPr="00BF2E64">
              <w:t>LVS EN 13286-2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FC4501C" w14:textId="77777777" w:rsidR="00B9576A" w:rsidRPr="00BF2E64" w:rsidRDefault="00B9576A" w:rsidP="00F86E12">
            <w:pPr>
              <w:pStyle w:val="TableGrid1"/>
            </w:pPr>
            <w:proofErr w:type="spellStart"/>
            <w:r w:rsidRPr="00BF2E64">
              <w:t>Nesaistītie</w:t>
            </w:r>
            <w:proofErr w:type="spellEnd"/>
            <w:r w:rsidRPr="00BF2E64">
              <w:t xml:space="preserve"> un </w:t>
            </w:r>
            <w:proofErr w:type="spellStart"/>
            <w:r w:rsidRPr="00BF2E64">
              <w:t>hidrauliski</w:t>
            </w:r>
            <w:proofErr w:type="spellEnd"/>
            <w:r w:rsidRPr="00BF2E64">
              <w:t xml:space="preserve"> </w:t>
            </w:r>
            <w:proofErr w:type="spellStart"/>
            <w:r w:rsidRPr="00BF2E64">
              <w:t>saistītie</w:t>
            </w:r>
            <w:proofErr w:type="spellEnd"/>
            <w:r w:rsidRPr="00BF2E64">
              <w:t xml:space="preserve"> </w:t>
            </w:r>
            <w:proofErr w:type="spellStart"/>
            <w:r w:rsidRPr="00BF2E64">
              <w:t>maisījumi</w:t>
            </w:r>
            <w:proofErr w:type="spellEnd"/>
            <w:r w:rsidRPr="00BF2E64">
              <w:t xml:space="preserve">. 2. </w:t>
            </w:r>
            <w:proofErr w:type="spellStart"/>
            <w:r w:rsidRPr="00BF2E64">
              <w:t>daļa</w:t>
            </w:r>
            <w:proofErr w:type="spellEnd"/>
            <w:r w:rsidRPr="00BF2E64">
              <w:t xml:space="preserve">. </w:t>
            </w:r>
            <w:proofErr w:type="spellStart"/>
            <w:r w:rsidRPr="00BF2E64">
              <w:t>Laboratorijas</w:t>
            </w:r>
            <w:proofErr w:type="spellEnd"/>
            <w:r w:rsidRPr="00BF2E64">
              <w:t xml:space="preserve"> </w:t>
            </w:r>
            <w:proofErr w:type="spellStart"/>
            <w:r w:rsidRPr="00BF2E64">
              <w:t>atsauces</w:t>
            </w:r>
            <w:proofErr w:type="spellEnd"/>
            <w:r w:rsidRPr="00BF2E64">
              <w:t xml:space="preserve"> </w:t>
            </w:r>
            <w:proofErr w:type="spellStart"/>
            <w:r w:rsidRPr="00BF2E64">
              <w:t>blīvuma</w:t>
            </w:r>
            <w:proofErr w:type="spellEnd"/>
            <w:r w:rsidRPr="00BF2E64">
              <w:t xml:space="preserve"> un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w:t>
            </w:r>
            <w:proofErr w:type="spellStart"/>
            <w:r w:rsidRPr="00BF2E64">
              <w:t>Proktora</w:t>
            </w:r>
            <w:proofErr w:type="spellEnd"/>
            <w:r w:rsidRPr="00BF2E64">
              <w:t xml:space="preserve"> </w:t>
            </w:r>
            <w:proofErr w:type="spellStart"/>
            <w:r w:rsidRPr="00BF2E64">
              <w:t>sablīvēšana</w:t>
            </w:r>
            <w:proofErr w:type="spellEnd"/>
            <w:r w:rsidRPr="00BF2E64">
              <w:t>.</w:t>
            </w:r>
          </w:p>
        </w:tc>
      </w:tr>
      <w:tr w:rsidR="00B9576A" w:rsidRPr="00BF2E64" w14:paraId="12116B0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9BD7F4E" w14:textId="77777777" w:rsidR="00B9576A" w:rsidRPr="00BF2E64" w:rsidRDefault="00B9576A" w:rsidP="00F86E12">
            <w:pPr>
              <w:pStyle w:val="TableGrid1"/>
            </w:pPr>
            <w:r w:rsidRPr="00BF2E64">
              <w:t>LVS EN 13286-41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5C99978" w14:textId="77777777" w:rsidR="00B9576A" w:rsidRPr="00BF2E64" w:rsidRDefault="00B9576A" w:rsidP="00F86E12">
            <w:pPr>
              <w:pStyle w:val="TableGrid1"/>
            </w:pPr>
            <w:proofErr w:type="spellStart"/>
            <w:r w:rsidRPr="00BF2E64">
              <w:t>Nesaistītie</w:t>
            </w:r>
            <w:proofErr w:type="spellEnd"/>
            <w:r w:rsidRPr="00BF2E64">
              <w:t xml:space="preserve"> un </w:t>
            </w:r>
            <w:proofErr w:type="spellStart"/>
            <w:r w:rsidRPr="00BF2E64">
              <w:t>hidrauliski</w:t>
            </w:r>
            <w:proofErr w:type="spellEnd"/>
            <w:r w:rsidRPr="00BF2E64">
              <w:t xml:space="preserve"> </w:t>
            </w:r>
            <w:proofErr w:type="spellStart"/>
            <w:r w:rsidRPr="00BF2E64">
              <w:t>saistītie</w:t>
            </w:r>
            <w:proofErr w:type="spellEnd"/>
            <w:r w:rsidRPr="00BF2E64">
              <w:t xml:space="preserve"> </w:t>
            </w:r>
            <w:proofErr w:type="spellStart"/>
            <w:r w:rsidRPr="00BF2E64">
              <w:t>maisījumi</w:t>
            </w:r>
            <w:proofErr w:type="spellEnd"/>
            <w:r w:rsidRPr="00BF2E64">
              <w:t xml:space="preserve">. 41. </w:t>
            </w:r>
            <w:proofErr w:type="spellStart"/>
            <w:r w:rsidRPr="00BF2E64">
              <w:t>daļa</w:t>
            </w:r>
            <w:proofErr w:type="spellEnd"/>
            <w:r w:rsidRPr="00BF2E64">
              <w:t xml:space="preserve">. </w:t>
            </w:r>
            <w:proofErr w:type="spellStart"/>
            <w:r w:rsidRPr="00BF2E64">
              <w:t>Hidrauliski</w:t>
            </w:r>
            <w:proofErr w:type="spellEnd"/>
            <w:r w:rsidRPr="00BF2E64">
              <w:t xml:space="preserve"> </w:t>
            </w:r>
            <w:proofErr w:type="spellStart"/>
            <w:r w:rsidRPr="00BF2E64">
              <w:t>saistītu</w:t>
            </w:r>
            <w:proofErr w:type="spellEnd"/>
            <w:r w:rsidRPr="00BF2E64">
              <w:t xml:space="preserve"> </w:t>
            </w:r>
            <w:proofErr w:type="spellStart"/>
            <w:r w:rsidRPr="00BF2E64">
              <w:t>maisījumu</w:t>
            </w:r>
            <w:proofErr w:type="spellEnd"/>
            <w:r w:rsidRPr="00BF2E64">
              <w:t xml:space="preserve"> </w:t>
            </w:r>
            <w:proofErr w:type="spellStart"/>
            <w:r w:rsidRPr="00BF2E64">
              <w:t>spiedes</w:t>
            </w:r>
            <w:proofErr w:type="spellEnd"/>
            <w:r w:rsidRPr="00BF2E64">
              <w:t xml:space="preserve"> </w:t>
            </w:r>
            <w:proofErr w:type="spellStart"/>
            <w:r w:rsidRPr="00BF2E64">
              <w:t>pretestības</w:t>
            </w:r>
            <w:proofErr w:type="spellEnd"/>
            <w:r w:rsidRPr="00BF2E64">
              <w:t xml:space="preserve"> </w:t>
            </w:r>
            <w:proofErr w:type="spellStart"/>
            <w:r w:rsidRPr="00BF2E64">
              <w:t>testēšanas</w:t>
            </w:r>
            <w:proofErr w:type="spellEnd"/>
            <w:r w:rsidRPr="00BF2E64">
              <w:t xml:space="preserve"> </w:t>
            </w:r>
            <w:proofErr w:type="spellStart"/>
            <w:r w:rsidRPr="00BF2E64">
              <w:t>metode</w:t>
            </w:r>
            <w:proofErr w:type="spellEnd"/>
            <w:r w:rsidRPr="00BF2E64">
              <w:t>.</w:t>
            </w:r>
          </w:p>
        </w:tc>
      </w:tr>
      <w:tr w:rsidR="00B9576A" w:rsidRPr="00BF2E64" w14:paraId="538A8964"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143F4F6" w14:textId="77777777" w:rsidR="00B9576A" w:rsidRPr="00BF2E64" w:rsidRDefault="00B9576A" w:rsidP="00F86E12">
            <w:pPr>
              <w:pStyle w:val="TableGrid1"/>
            </w:pPr>
            <w:r w:rsidRPr="00BF2E64">
              <w:t>LVS EN 14227-1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7196026" w14:textId="77777777" w:rsidR="00B9576A" w:rsidRPr="00BF2E64" w:rsidRDefault="00B9576A" w:rsidP="00F86E12">
            <w:pPr>
              <w:pStyle w:val="TableGrid1"/>
            </w:pPr>
            <w:proofErr w:type="spellStart"/>
            <w:r w:rsidRPr="00BF2E64">
              <w:t>Hidrauliski</w:t>
            </w:r>
            <w:proofErr w:type="spellEnd"/>
            <w:r w:rsidRPr="00BF2E64">
              <w:t xml:space="preserve"> </w:t>
            </w:r>
            <w:proofErr w:type="spellStart"/>
            <w:r w:rsidRPr="00BF2E64">
              <w:t>saistītie</w:t>
            </w:r>
            <w:proofErr w:type="spellEnd"/>
            <w:r w:rsidRPr="00BF2E64">
              <w:t xml:space="preserve"> </w:t>
            </w:r>
            <w:proofErr w:type="spellStart"/>
            <w:r w:rsidRPr="00BF2E64">
              <w:t>maisījumi</w:t>
            </w:r>
            <w:proofErr w:type="spellEnd"/>
            <w:r w:rsidRPr="00BF2E64">
              <w:t xml:space="preserve"> </w:t>
            </w:r>
            <w:proofErr w:type="spellStart"/>
            <w:r w:rsidRPr="00BF2E64">
              <w:t>būvniecībai</w:t>
            </w:r>
            <w:proofErr w:type="spellEnd"/>
            <w:r w:rsidRPr="00BF2E64">
              <w:t xml:space="preserve"> un ceļu </w:t>
            </w:r>
            <w:proofErr w:type="spellStart"/>
            <w:r w:rsidRPr="00BF2E64">
              <w:t>konstrukcijām</w:t>
            </w:r>
            <w:proofErr w:type="spellEnd"/>
            <w:r w:rsidRPr="00BF2E64">
              <w:t xml:space="preserve">. </w:t>
            </w:r>
            <w:proofErr w:type="spellStart"/>
            <w:r w:rsidRPr="00BF2E64">
              <w:t>Ar</w:t>
            </w:r>
            <w:proofErr w:type="spellEnd"/>
            <w:r w:rsidRPr="00BF2E64">
              <w:t xml:space="preserve"> </w:t>
            </w:r>
            <w:proofErr w:type="spellStart"/>
            <w:r w:rsidRPr="00BF2E64">
              <w:t>cementu</w:t>
            </w:r>
            <w:proofErr w:type="spellEnd"/>
            <w:r w:rsidRPr="00BF2E64">
              <w:t xml:space="preserve"> </w:t>
            </w:r>
            <w:proofErr w:type="spellStart"/>
            <w:r w:rsidRPr="00BF2E64">
              <w:t>saistīti</w:t>
            </w:r>
            <w:proofErr w:type="spellEnd"/>
            <w:r w:rsidRPr="00BF2E64">
              <w:t xml:space="preserve"> </w:t>
            </w:r>
            <w:proofErr w:type="spellStart"/>
            <w:r w:rsidRPr="00BF2E64">
              <w:t>maisījumi</w:t>
            </w:r>
            <w:proofErr w:type="spellEnd"/>
            <w:r w:rsidRPr="00BF2E64">
              <w:t xml:space="preserve"> ceļa </w:t>
            </w:r>
            <w:proofErr w:type="spellStart"/>
            <w:r w:rsidRPr="00BF2E64">
              <w:t>pamata</w:t>
            </w:r>
            <w:proofErr w:type="spellEnd"/>
            <w:r w:rsidRPr="00BF2E64">
              <w:t xml:space="preserve"> </w:t>
            </w:r>
            <w:proofErr w:type="spellStart"/>
            <w:r w:rsidRPr="00BF2E64">
              <w:t>virskārtām</w:t>
            </w:r>
            <w:proofErr w:type="spellEnd"/>
            <w:r w:rsidRPr="00BF2E64">
              <w:t xml:space="preserve"> un </w:t>
            </w:r>
            <w:proofErr w:type="spellStart"/>
            <w:r w:rsidRPr="00BF2E64">
              <w:t>apakškārtām</w:t>
            </w:r>
            <w:proofErr w:type="spellEnd"/>
          </w:p>
        </w:tc>
      </w:tr>
      <w:tr w:rsidR="00B9576A" w:rsidRPr="00BF2E64" w14:paraId="2E519E5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4C59746" w14:textId="77777777" w:rsidR="00B9576A" w:rsidRPr="00BF2E64" w:rsidRDefault="00B9576A" w:rsidP="00F86E12">
            <w:pPr>
              <w:pStyle w:val="TableGrid1"/>
            </w:pPr>
            <w:r w:rsidRPr="00BF2E64">
              <w:t>AASHTO T205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B491905" w14:textId="77777777" w:rsidR="00B9576A" w:rsidRPr="00BF2E64" w:rsidRDefault="00B9576A" w:rsidP="00F86E12">
            <w:pPr>
              <w:pStyle w:val="TableGrid1"/>
            </w:pPr>
            <w:r w:rsidRPr="00BF2E64">
              <w:t>Standard Method of Test for Density of Soil In-Place by the Rubber-Balloon Method.</w:t>
            </w:r>
          </w:p>
        </w:tc>
      </w:tr>
      <w:tr w:rsidR="00B9576A" w:rsidRPr="00BF2E64" w14:paraId="13B498A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C3390E6" w14:textId="77777777" w:rsidR="00B9576A" w:rsidRPr="00BF2E64" w:rsidRDefault="00B9576A" w:rsidP="00F86E12">
            <w:pPr>
              <w:pStyle w:val="TableGrid1"/>
            </w:pPr>
            <w:r w:rsidRPr="00BF2E64">
              <w:t>ASTM D2167-08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14A8A9E" w14:textId="77777777" w:rsidR="00B9576A" w:rsidRPr="00BF2E64" w:rsidRDefault="00B9576A" w:rsidP="00F86E12">
            <w:pPr>
              <w:pStyle w:val="TableGrid1"/>
            </w:pPr>
            <w:r w:rsidRPr="00BF2E64">
              <w:t>Standard Test Method for Density and Unit Weight of Soil in Place by the Rubber Balloon Method.</w:t>
            </w:r>
          </w:p>
        </w:tc>
      </w:tr>
      <w:tr w:rsidR="00B9576A" w:rsidRPr="00BF2E64" w14:paraId="5D51F4F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252176B" w14:textId="77777777" w:rsidR="00B9576A" w:rsidRPr="00BF2E64" w:rsidRDefault="00B9576A" w:rsidP="00F86E12">
            <w:pPr>
              <w:pStyle w:val="TableGrid1"/>
            </w:pPr>
            <w:r w:rsidRPr="00BF2E64">
              <w:t>ASTM D1556-07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2590CEE" w14:textId="77777777" w:rsidR="00B9576A" w:rsidRPr="00BF2E64" w:rsidRDefault="00B9576A" w:rsidP="00F86E12">
            <w:pPr>
              <w:pStyle w:val="TableGrid1"/>
            </w:pPr>
            <w:r w:rsidRPr="00BF2E64">
              <w:t>Standard Test Method for Density and Unit Weight of Soil in Place by Sand-Cone Method.</w:t>
            </w:r>
          </w:p>
        </w:tc>
      </w:tr>
      <w:tr w:rsidR="00B9576A" w:rsidRPr="00BF2E64" w14:paraId="1806A6F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C301807" w14:textId="77777777" w:rsidR="00B9576A" w:rsidRPr="00BF2E64" w:rsidRDefault="00B9576A" w:rsidP="00F86E12">
            <w:pPr>
              <w:pStyle w:val="TableGrid1"/>
            </w:pPr>
            <w:r w:rsidRPr="00BF2E64">
              <w:t>BS 1377-9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C168C06" w14:textId="77777777" w:rsidR="00B9576A" w:rsidRPr="00BF2E64" w:rsidRDefault="00B9576A" w:rsidP="00F86E12">
            <w:pPr>
              <w:pStyle w:val="TableGrid1"/>
            </w:pPr>
            <w:r w:rsidRPr="00BF2E64">
              <w:t>Methods of Test for Soils for Civil Engineering Purposes Part 9: In-Situ Tests.</w:t>
            </w:r>
          </w:p>
        </w:tc>
      </w:tr>
      <w:tr w:rsidR="00B9576A" w:rsidRPr="00BF2E64" w14:paraId="2DD6ED4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23FEA9B" w14:textId="77777777" w:rsidR="00B9576A" w:rsidRPr="00BF2E64" w:rsidRDefault="00B9576A" w:rsidP="00F86E12">
            <w:pPr>
              <w:pStyle w:val="TableGrid1"/>
            </w:pPr>
            <w:r w:rsidRPr="00BF2E64">
              <w:t>DIN 18134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91821D5" w14:textId="77777777" w:rsidR="00B9576A" w:rsidRPr="00BF2E64" w:rsidRDefault="00B9576A" w:rsidP="00F86E12">
            <w:pPr>
              <w:pStyle w:val="TableGrid1"/>
            </w:pPr>
            <w:r w:rsidRPr="00BF2E64">
              <w:t>Determining the deformation and strength characteristics of soil by the plate loading test.</w:t>
            </w:r>
          </w:p>
        </w:tc>
      </w:tr>
      <w:tr w:rsidR="00B9576A" w:rsidRPr="00BF2E64" w14:paraId="7C37BF1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95A85CE" w14:textId="77777777" w:rsidR="00B9576A" w:rsidRPr="00BF2E64" w:rsidRDefault="00B9576A" w:rsidP="00F86E12">
            <w:pPr>
              <w:pStyle w:val="TableGrid1"/>
            </w:pPr>
            <w:r w:rsidRPr="00BF2E64">
              <w:t>AASHTO T267-86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0CBF9B8" w14:textId="77777777" w:rsidR="00B9576A" w:rsidRPr="00BF2E64" w:rsidRDefault="00B9576A" w:rsidP="00F86E12">
            <w:pPr>
              <w:pStyle w:val="TableGrid1"/>
            </w:pPr>
            <w:r w:rsidRPr="00BF2E64">
              <w:t>Standard Method of Test for Determination of Organic Content in Soils by Loss of Ignition.</w:t>
            </w:r>
          </w:p>
        </w:tc>
      </w:tr>
      <w:tr w:rsidR="00B9576A" w:rsidRPr="00BF2E64" w14:paraId="2F199E5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1A9C400" w14:textId="77777777" w:rsidR="00B9576A" w:rsidRPr="00BF2E64" w:rsidRDefault="00B9576A" w:rsidP="00F86E12">
            <w:pPr>
              <w:pStyle w:val="TableGrid1"/>
            </w:pPr>
            <w:r w:rsidRPr="00BF2E64">
              <w:t>LVS EN 10025-1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8D0D8CA" w14:textId="77777777" w:rsidR="00B9576A" w:rsidRPr="00BF2E64" w:rsidRDefault="00B9576A" w:rsidP="00F86E12">
            <w:pPr>
              <w:pStyle w:val="TableGrid1"/>
            </w:pPr>
            <w:proofErr w:type="spellStart"/>
            <w:r w:rsidRPr="00BF2E64">
              <w:t>Karsti</w:t>
            </w:r>
            <w:proofErr w:type="spellEnd"/>
            <w:r w:rsidRPr="00BF2E64">
              <w:t xml:space="preserve"> </w:t>
            </w:r>
            <w:proofErr w:type="spellStart"/>
            <w:r w:rsidRPr="00BF2E64">
              <w:t>velmētie</w:t>
            </w:r>
            <w:proofErr w:type="spellEnd"/>
            <w:r w:rsidRPr="00BF2E64">
              <w:t xml:space="preserve"> </w:t>
            </w:r>
            <w:proofErr w:type="spellStart"/>
            <w:r w:rsidRPr="00BF2E64">
              <w:t>izstrādājumi</w:t>
            </w:r>
            <w:proofErr w:type="spellEnd"/>
            <w:r w:rsidRPr="00BF2E64">
              <w:t xml:space="preserve"> no </w:t>
            </w:r>
            <w:proofErr w:type="spellStart"/>
            <w:r w:rsidRPr="00BF2E64">
              <w:t>konstrukciju</w:t>
            </w:r>
            <w:proofErr w:type="spellEnd"/>
            <w:r w:rsidRPr="00BF2E64">
              <w:t xml:space="preserve"> </w:t>
            </w:r>
            <w:proofErr w:type="spellStart"/>
            <w:r w:rsidRPr="00BF2E64">
              <w:t>tēraudiem</w:t>
            </w:r>
            <w:proofErr w:type="spellEnd"/>
            <w:r w:rsidRPr="00BF2E64">
              <w:t xml:space="preserve">. 1. </w:t>
            </w:r>
            <w:proofErr w:type="spellStart"/>
            <w:r w:rsidRPr="00BF2E64">
              <w:t>daļa</w:t>
            </w:r>
            <w:proofErr w:type="spellEnd"/>
            <w:r w:rsidRPr="00BF2E64">
              <w:t xml:space="preserve">. </w:t>
            </w:r>
            <w:proofErr w:type="spellStart"/>
            <w:r w:rsidRPr="00BF2E64">
              <w:t>Vispārīgie</w:t>
            </w:r>
            <w:proofErr w:type="spellEnd"/>
            <w:r w:rsidRPr="00BF2E64">
              <w:t xml:space="preserve"> </w:t>
            </w:r>
            <w:proofErr w:type="spellStart"/>
            <w:r w:rsidRPr="00BF2E64">
              <w:t>tehniskie</w:t>
            </w:r>
            <w:proofErr w:type="spellEnd"/>
            <w:r w:rsidRPr="00BF2E64">
              <w:t xml:space="preserve"> </w:t>
            </w:r>
            <w:proofErr w:type="spellStart"/>
            <w:r w:rsidRPr="00BF2E64">
              <w:t>piegādes</w:t>
            </w:r>
            <w:proofErr w:type="spellEnd"/>
            <w:r w:rsidRPr="00BF2E64">
              <w:t xml:space="preserve"> </w:t>
            </w:r>
            <w:proofErr w:type="spellStart"/>
            <w:r w:rsidRPr="00BF2E64">
              <w:t>nosacījumi</w:t>
            </w:r>
            <w:proofErr w:type="spellEnd"/>
            <w:r w:rsidRPr="00BF2E64">
              <w:t>.</w:t>
            </w:r>
          </w:p>
        </w:tc>
      </w:tr>
      <w:tr w:rsidR="00B9576A" w:rsidRPr="00B44DB7" w14:paraId="3133C44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4DC5690" w14:textId="77777777" w:rsidR="00B9576A" w:rsidRPr="00BF2E64" w:rsidRDefault="00B9576A" w:rsidP="00F86E12">
            <w:pPr>
              <w:pStyle w:val="TableGrid1"/>
            </w:pPr>
            <w:r w:rsidRPr="00BF2E64">
              <w:t>ГОСТ 25584-90</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3F17575" w14:textId="77777777" w:rsidR="00B9576A" w:rsidRPr="00B44DB7" w:rsidRDefault="00B9576A" w:rsidP="00F86E12">
            <w:pPr>
              <w:pStyle w:val="TableGrid1"/>
              <w:rPr>
                <w:lang w:val="ru-RU"/>
              </w:rPr>
            </w:pPr>
            <w:r w:rsidRPr="00B44DB7">
              <w:rPr>
                <w:lang w:val="ru-RU"/>
              </w:rPr>
              <w:t>Грунты. Методы лабораторного определения коэффициента фильтрации.</w:t>
            </w:r>
          </w:p>
        </w:tc>
      </w:tr>
      <w:tr w:rsidR="00B9576A" w:rsidRPr="00BF2E64" w14:paraId="0563974E"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9FC8E50" w14:textId="77777777" w:rsidR="00B9576A" w:rsidRPr="00B44DB7" w:rsidRDefault="00B9576A" w:rsidP="00F86E12">
            <w:pPr>
              <w:pStyle w:val="TableGrid1"/>
              <w:rPr>
                <w:lang w:val="ru-RU"/>
              </w:rPr>
            </w:pPr>
          </w:p>
          <w:p w14:paraId="58EC5C57" w14:textId="77777777" w:rsidR="00B9576A" w:rsidRPr="00BF2E64" w:rsidRDefault="00B9576A" w:rsidP="00F86E12">
            <w:pPr>
              <w:pStyle w:val="TableGrid1"/>
            </w:pPr>
            <w:r w:rsidRPr="00BF2E64">
              <w:t>III</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E9F682B" w14:textId="77777777" w:rsidR="00B9576A" w:rsidRPr="00BF2E64" w:rsidRDefault="00B9576A" w:rsidP="00F86E12">
            <w:pPr>
              <w:pStyle w:val="TableGrid1"/>
            </w:pPr>
          </w:p>
          <w:p w14:paraId="446C2F69" w14:textId="77777777" w:rsidR="00B9576A" w:rsidRPr="00BF2E64" w:rsidRDefault="00B9576A" w:rsidP="00F86E12">
            <w:pPr>
              <w:pStyle w:val="TableGrid1"/>
            </w:pPr>
            <w:proofErr w:type="spellStart"/>
            <w:r w:rsidRPr="00BF2E64">
              <w:t>Ģeomateriāli</w:t>
            </w:r>
            <w:proofErr w:type="spellEnd"/>
          </w:p>
        </w:tc>
      </w:tr>
      <w:tr w:rsidR="00B9576A" w:rsidRPr="00BF2E64" w14:paraId="5A7E78A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8B03BBD" w14:textId="77777777" w:rsidR="00B9576A" w:rsidRPr="00BF2E64" w:rsidRDefault="00B9576A" w:rsidP="00F86E12">
            <w:pPr>
              <w:pStyle w:val="TableGrid1"/>
            </w:pPr>
            <w:r w:rsidRPr="00BF2E64">
              <w:t>LVS EN ISO 13433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BF0A889" w14:textId="77777777" w:rsidR="00B9576A" w:rsidRPr="00BF2E64" w:rsidRDefault="00B9576A" w:rsidP="00F86E12">
            <w:pPr>
              <w:pStyle w:val="TableGrid1"/>
            </w:pPr>
            <w:proofErr w:type="spellStart"/>
            <w:r w:rsidRPr="00BF2E64">
              <w:t>Ģeosintētiskie</w:t>
            </w:r>
            <w:proofErr w:type="spellEnd"/>
            <w:r w:rsidRPr="00BF2E64">
              <w:t xml:space="preserve"> </w:t>
            </w:r>
            <w:proofErr w:type="spellStart"/>
            <w:r w:rsidRPr="00BF2E64">
              <w:t>izstrādājumi</w:t>
            </w:r>
            <w:proofErr w:type="spellEnd"/>
            <w:r w:rsidRPr="00BF2E64">
              <w:t xml:space="preserve">. </w:t>
            </w:r>
            <w:proofErr w:type="spellStart"/>
            <w:r w:rsidRPr="00BF2E64">
              <w:t>Dinamiskās</w:t>
            </w:r>
            <w:proofErr w:type="spellEnd"/>
            <w:r w:rsidRPr="00BF2E64">
              <w:t xml:space="preserve"> </w:t>
            </w:r>
            <w:proofErr w:type="spellStart"/>
            <w:r w:rsidRPr="00BF2E64">
              <w:t>caursišanas</w:t>
            </w:r>
            <w:proofErr w:type="spellEnd"/>
            <w:r w:rsidRPr="00BF2E64">
              <w:t xml:space="preserve"> tests (</w:t>
            </w:r>
            <w:proofErr w:type="spellStart"/>
            <w:r w:rsidRPr="00BF2E64">
              <w:t>krītoša</w:t>
            </w:r>
            <w:proofErr w:type="spellEnd"/>
            <w:r w:rsidRPr="00BF2E64">
              <w:t xml:space="preserve"> </w:t>
            </w:r>
            <w:proofErr w:type="spellStart"/>
            <w:r w:rsidRPr="00BF2E64">
              <w:t>konusa</w:t>
            </w:r>
            <w:proofErr w:type="spellEnd"/>
            <w:r w:rsidRPr="00BF2E64">
              <w:t xml:space="preserve"> tests).</w:t>
            </w:r>
          </w:p>
        </w:tc>
      </w:tr>
      <w:tr w:rsidR="00B9576A" w:rsidRPr="00BF2E64" w14:paraId="4FA6246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0E81D59" w14:textId="77777777" w:rsidR="00B9576A" w:rsidRPr="00BF2E64" w:rsidRDefault="00B9576A" w:rsidP="00F86E12">
            <w:pPr>
              <w:pStyle w:val="TableGrid1"/>
            </w:pPr>
            <w:r w:rsidRPr="00BF2E64">
              <w:t>LVS EN 12224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3BAC862" w14:textId="77777777" w:rsidR="00B9576A" w:rsidRPr="00BF2E64" w:rsidRDefault="00B9576A" w:rsidP="00F86E12">
            <w:pPr>
              <w:pStyle w:val="TableGrid1"/>
            </w:pPr>
            <w:proofErr w:type="spellStart"/>
            <w:r w:rsidRPr="00BF2E64">
              <w:t>Ģeotekstilmateriāli</w:t>
            </w:r>
            <w:proofErr w:type="spellEnd"/>
            <w:r w:rsidRPr="00BF2E64">
              <w:t xml:space="preserve"> un </w:t>
            </w:r>
            <w:proofErr w:type="spellStart"/>
            <w:r w:rsidRPr="00BF2E64">
              <w:t>tiem</w:t>
            </w:r>
            <w:proofErr w:type="spellEnd"/>
            <w:r w:rsidRPr="00BF2E64">
              <w:t xml:space="preserve"> </w:t>
            </w:r>
            <w:proofErr w:type="spellStart"/>
            <w:r w:rsidRPr="00BF2E64">
              <w:t>radniecīgi</w:t>
            </w:r>
            <w:proofErr w:type="spellEnd"/>
            <w:r w:rsidRPr="00BF2E64">
              <w:t xml:space="preserve"> </w:t>
            </w:r>
            <w:proofErr w:type="spellStart"/>
            <w:r w:rsidRPr="00BF2E64">
              <w:t>izstrādājumi</w:t>
            </w:r>
            <w:proofErr w:type="spellEnd"/>
            <w:r w:rsidRPr="00BF2E64">
              <w:t xml:space="preserve">. </w:t>
            </w:r>
            <w:proofErr w:type="spellStart"/>
            <w:r w:rsidRPr="00BF2E64">
              <w:t>Noturība</w:t>
            </w:r>
            <w:proofErr w:type="spellEnd"/>
            <w:r w:rsidRPr="00BF2E64">
              <w:t xml:space="preserve"> </w:t>
            </w:r>
            <w:proofErr w:type="spellStart"/>
            <w:r w:rsidRPr="00BF2E64">
              <w:t>pret</w:t>
            </w:r>
            <w:proofErr w:type="spellEnd"/>
            <w:r w:rsidRPr="00BF2E64">
              <w:t xml:space="preserve"> </w:t>
            </w:r>
            <w:proofErr w:type="spellStart"/>
            <w:r w:rsidRPr="00BF2E64">
              <w:t>atmosfēras</w:t>
            </w:r>
            <w:proofErr w:type="spellEnd"/>
            <w:r w:rsidRPr="00BF2E64">
              <w:t xml:space="preserve"> </w:t>
            </w:r>
            <w:proofErr w:type="spellStart"/>
            <w:r w:rsidRPr="00BF2E64">
              <w:t>apstākļu</w:t>
            </w:r>
            <w:proofErr w:type="spellEnd"/>
            <w:r w:rsidRPr="00BF2E64">
              <w:t xml:space="preserve"> </w:t>
            </w:r>
            <w:proofErr w:type="spellStart"/>
            <w:r w:rsidRPr="00BF2E64">
              <w:t>iedarbību</w:t>
            </w:r>
            <w:proofErr w:type="spellEnd"/>
            <w:r w:rsidRPr="00BF2E64">
              <w:t>.</w:t>
            </w:r>
          </w:p>
        </w:tc>
      </w:tr>
      <w:tr w:rsidR="00B9576A" w:rsidRPr="00BF2E64" w14:paraId="0950F788"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3CF643A" w14:textId="77777777" w:rsidR="00B9576A" w:rsidRPr="00BF2E64" w:rsidRDefault="00B9576A" w:rsidP="00F86E12">
            <w:pPr>
              <w:pStyle w:val="TableGrid1"/>
            </w:pPr>
            <w:r w:rsidRPr="00BF2E64">
              <w:t>LVS EN 12225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644D29F" w14:textId="77777777" w:rsidR="00B9576A" w:rsidRPr="00BF2E64" w:rsidRDefault="00B9576A" w:rsidP="00F86E12">
            <w:pPr>
              <w:pStyle w:val="TableGrid1"/>
            </w:pPr>
            <w:proofErr w:type="spellStart"/>
            <w:r w:rsidRPr="00BF2E64">
              <w:t>Ģeotekstilmateriāli</w:t>
            </w:r>
            <w:proofErr w:type="spellEnd"/>
            <w:r w:rsidRPr="00BF2E64">
              <w:t xml:space="preserve"> un </w:t>
            </w:r>
            <w:proofErr w:type="spellStart"/>
            <w:r w:rsidRPr="00BF2E64">
              <w:t>tiem</w:t>
            </w:r>
            <w:proofErr w:type="spellEnd"/>
            <w:r w:rsidRPr="00BF2E64">
              <w:t xml:space="preserve"> </w:t>
            </w:r>
            <w:proofErr w:type="spellStart"/>
            <w:r w:rsidRPr="00BF2E64">
              <w:t>radniecīgi</w:t>
            </w:r>
            <w:proofErr w:type="spellEnd"/>
            <w:r w:rsidRPr="00BF2E64">
              <w:t xml:space="preserve"> </w:t>
            </w:r>
            <w:proofErr w:type="spellStart"/>
            <w:r w:rsidRPr="00BF2E64">
              <w:t>izstrādājumi</w:t>
            </w:r>
            <w:proofErr w:type="spellEnd"/>
            <w:r w:rsidRPr="00BF2E64">
              <w:t xml:space="preserve">. </w:t>
            </w:r>
            <w:proofErr w:type="spellStart"/>
            <w:r w:rsidRPr="00BF2E64">
              <w:t>Mikrobioloģiskās</w:t>
            </w:r>
            <w:proofErr w:type="spellEnd"/>
            <w:r w:rsidRPr="00BF2E64">
              <w:t xml:space="preserve"> </w:t>
            </w:r>
            <w:proofErr w:type="spellStart"/>
            <w:r w:rsidRPr="00BF2E64">
              <w:t>pretestības</w:t>
            </w:r>
            <w:proofErr w:type="spellEnd"/>
            <w:r w:rsidRPr="00BF2E64">
              <w:t xml:space="preserve"> </w:t>
            </w:r>
            <w:proofErr w:type="spellStart"/>
            <w:r w:rsidRPr="00BF2E64">
              <w:t>noteikšanas</w:t>
            </w:r>
            <w:proofErr w:type="spellEnd"/>
            <w:r w:rsidRPr="00BF2E64">
              <w:t xml:space="preserve"> </w:t>
            </w:r>
            <w:proofErr w:type="spellStart"/>
            <w:r w:rsidRPr="00BF2E64">
              <w:t>metode</w:t>
            </w:r>
            <w:proofErr w:type="spellEnd"/>
            <w:r w:rsidRPr="00BF2E64">
              <w:t xml:space="preserve">, </w:t>
            </w:r>
            <w:proofErr w:type="spellStart"/>
            <w:r w:rsidRPr="00BF2E64">
              <w:t>lietojot</w:t>
            </w:r>
            <w:proofErr w:type="spellEnd"/>
            <w:r w:rsidRPr="00BF2E64">
              <w:t xml:space="preserve"> </w:t>
            </w:r>
            <w:proofErr w:type="spellStart"/>
            <w:r w:rsidRPr="00BF2E64">
              <w:t>zemē</w:t>
            </w:r>
            <w:proofErr w:type="spellEnd"/>
            <w:r w:rsidRPr="00BF2E64">
              <w:t xml:space="preserve"> </w:t>
            </w:r>
            <w:proofErr w:type="spellStart"/>
            <w:r w:rsidRPr="00BF2E64">
              <w:t>ierakšanas</w:t>
            </w:r>
            <w:proofErr w:type="spellEnd"/>
            <w:r w:rsidRPr="00BF2E64">
              <w:t xml:space="preserve"> </w:t>
            </w:r>
            <w:proofErr w:type="spellStart"/>
            <w:r w:rsidRPr="00BF2E64">
              <w:t>testu</w:t>
            </w:r>
            <w:proofErr w:type="spellEnd"/>
            <w:r w:rsidRPr="00BF2E64">
              <w:t>.</w:t>
            </w:r>
          </w:p>
        </w:tc>
      </w:tr>
      <w:tr w:rsidR="00B9576A" w:rsidRPr="00BF2E64" w14:paraId="0ED4116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234C0C0" w14:textId="77777777" w:rsidR="00B9576A" w:rsidRPr="00BF2E64" w:rsidRDefault="00B9576A" w:rsidP="00F86E12">
            <w:pPr>
              <w:pStyle w:val="TableGrid1"/>
            </w:pPr>
            <w:r w:rsidRPr="00BF2E64">
              <w:lastRenderedPageBreak/>
              <w:t>LVS EN 12447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CD33CE6" w14:textId="77777777" w:rsidR="00B9576A" w:rsidRPr="00BF2E64" w:rsidRDefault="00B9576A" w:rsidP="00F86E12">
            <w:pPr>
              <w:pStyle w:val="TableGrid1"/>
            </w:pPr>
            <w:proofErr w:type="spellStart"/>
            <w:r w:rsidRPr="00BF2E64">
              <w:t>Ģeotekstilmateriāli</w:t>
            </w:r>
            <w:proofErr w:type="spellEnd"/>
            <w:r w:rsidRPr="00BF2E64">
              <w:t xml:space="preserve"> un </w:t>
            </w:r>
            <w:proofErr w:type="spellStart"/>
            <w:r w:rsidRPr="00BF2E64">
              <w:t>tiem</w:t>
            </w:r>
            <w:proofErr w:type="spellEnd"/>
            <w:r w:rsidRPr="00BF2E64">
              <w:t xml:space="preserve"> </w:t>
            </w:r>
            <w:proofErr w:type="spellStart"/>
            <w:r w:rsidRPr="00BF2E64">
              <w:t>radniecīgi</w:t>
            </w:r>
            <w:proofErr w:type="spellEnd"/>
            <w:r w:rsidRPr="00BF2E64">
              <w:t xml:space="preserve"> </w:t>
            </w:r>
            <w:proofErr w:type="spellStart"/>
            <w:r w:rsidRPr="00BF2E64">
              <w:t>izstrādājumi</w:t>
            </w:r>
            <w:proofErr w:type="spellEnd"/>
            <w:r w:rsidRPr="00BF2E64">
              <w:t xml:space="preserve">. </w:t>
            </w:r>
            <w:proofErr w:type="spellStart"/>
            <w:r w:rsidRPr="00BF2E64">
              <w:t>Skrīninga</w:t>
            </w:r>
            <w:proofErr w:type="spellEnd"/>
            <w:r w:rsidRPr="00BF2E64">
              <w:t xml:space="preserve"> </w:t>
            </w:r>
            <w:proofErr w:type="spellStart"/>
            <w:r w:rsidRPr="00BF2E64">
              <w:t>testa</w:t>
            </w:r>
            <w:proofErr w:type="spellEnd"/>
            <w:r w:rsidRPr="00BF2E64">
              <w:t xml:space="preserve"> </w:t>
            </w:r>
            <w:proofErr w:type="spellStart"/>
            <w:r w:rsidRPr="00BF2E64">
              <w:t>metode</w:t>
            </w:r>
            <w:proofErr w:type="spellEnd"/>
            <w:r w:rsidRPr="00BF2E64">
              <w:t xml:space="preserve"> </w:t>
            </w:r>
            <w:proofErr w:type="spellStart"/>
            <w:r w:rsidRPr="00BF2E64">
              <w:t>hidrolīzes</w:t>
            </w:r>
            <w:proofErr w:type="spellEnd"/>
            <w:r w:rsidRPr="00BF2E64">
              <w:t xml:space="preserve"> </w:t>
            </w:r>
            <w:proofErr w:type="spellStart"/>
            <w:r w:rsidRPr="00BF2E64">
              <w:t>pretestības</w:t>
            </w:r>
            <w:proofErr w:type="spellEnd"/>
            <w:r w:rsidRPr="00BF2E64">
              <w:t xml:space="preserve"> </w:t>
            </w:r>
            <w:proofErr w:type="spellStart"/>
            <w:r w:rsidRPr="00BF2E64">
              <w:t>noteikšanai</w:t>
            </w:r>
            <w:proofErr w:type="spellEnd"/>
            <w:r w:rsidRPr="00BF2E64">
              <w:t xml:space="preserve"> </w:t>
            </w:r>
            <w:proofErr w:type="spellStart"/>
            <w:r w:rsidRPr="00BF2E64">
              <w:t>ūdenī</w:t>
            </w:r>
            <w:proofErr w:type="spellEnd"/>
            <w:r w:rsidRPr="00BF2E64">
              <w:t>.</w:t>
            </w:r>
          </w:p>
        </w:tc>
      </w:tr>
      <w:tr w:rsidR="00B9576A" w:rsidRPr="00BF2E64" w14:paraId="7C46928F"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8ACA90E" w14:textId="77777777" w:rsidR="00B9576A" w:rsidRPr="00BF2E64" w:rsidRDefault="00B9576A" w:rsidP="00F86E12">
            <w:pPr>
              <w:pStyle w:val="TableGrid1"/>
            </w:pPr>
            <w:r w:rsidRPr="00BF2E64">
              <w:t>LVS EN 13249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2DE7BF8" w14:textId="77777777" w:rsidR="00B9576A" w:rsidRPr="00BF2E64" w:rsidRDefault="00B9576A" w:rsidP="00F86E12">
            <w:pPr>
              <w:pStyle w:val="TableGrid1"/>
            </w:pPr>
            <w:proofErr w:type="spellStart"/>
            <w:r w:rsidRPr="00BF2E64">
              <w:t>Ģeotekstilijas</w:t>
            </w:r>
            <w:proofErr w:type="spellEnd"/>
            <w:r w:rsidRPr="00BF2E64">
              <w:t xml:space="preserve"> un </w:t>
            </w:r>
            <w:proofErr w:type="spellStart"/>
            <w:r w:rsidRPr="00BF2E64">
              <w:t>ģeotekstiliju</w:t>
            </w:r>
            <w:proofErr w:type="spellEnd"/>
            <w:r w:rsidRPr="00BF2E64">
              <w:t xml:space="preserve"> </w:t>
            </w:r>
            <w:proofErr w:type="spellStart"/>
            <w:r w:rsidRPr="00BF2E64">
              <w:t>izstrādājumi</w:t>
            </w:r>
            <w:proofErr w:type="spellEnd"/>
            <w:r w:rsidRPr="00BF2E64">
              <w:t xml:space="preserve">. </w:t>
            </w:r>
            <w:proofErr w:type="spellStart"/>
            <w:r w:rsidRPr="00BF2E64">
              <w:t>Nepieciešamie</w:t>
            </w:r>
            <w:proofErr w:type="spellEnd"/>
            <w:r w:rsidRPr="00BF2E64">
              <w:t xml:space="preserve"> </w:t>
            </w:r>
            <w:proofErr w:type="spellStart"/>
            <w:r w:rsidRPr="00BF2E64">
              <w:t>raksturojumi</w:t>
            </w:r>
            <w:proofErr w:type="spellEnd"/>
            <w:r w:rsidRPr="00BF2E64">
              <w:t xml:space="preserve"> </w:t>
            </w:r>
            <w:proofErr w:type="spellStart"/>
            <w:r w:rsidRPr="00BF2E64">
              <w:t>lietošanai</w:t>
            </w:r>
            <w:proofErr w:type="spellEnd"/>
            <w:r w:rsidRPr="00BF2E64">
              <w:t xml:space="preserve"> ceļu un </w:t>
            </w:r>
            <w:proofErr w:type="spellStart"/>
            <w:r w:rsidRPr="00BF2E64">
              <w:t>citu</w:t>
            </w:r>
            <w:proofErr w:type="spellEnd"/>
            <w:r w:rsidRPr="00BF2E64">
              <w:t xml:space="preserve"> </w:t>
            </w:r>
            <w:proofErr w:type="spellStart"/>
            <w:r w:rsidRPr="00BF2E64">
              <w:t>satiksmes</w:t>
            </w:r>
            <w:proofErr w:type="spellEnd"/>
            <w:r w:rsidRPr="00BF2E64">
              <w:t xml:space="preserve"> </w:t>
            </w:r>
            <w:proofErr w:type="spellStart"/>
            <w:r w:rsidRPr="00BF2E64">
              <w:t>platību</w:t>
            </w:r>
            <w:proofErr w:type="spellEnd"/>
            <w:r w:rsidRPr="00BF2E64">
              <w:t xml:space="preserve"> </w:t>
            </w:r>
            <w:proofErr w:type="spellStart"/>
            <w:r w:rsidRPr="00BF2E64">
              <w:t>būvniecībā</w:t>
            </w:r>
            <w:proofErr w:type="spellEnd"/>
            <w:r w:rsidRPr="00BF2E64">
              <w:t xml:space="preserve"> (</w:t>
            </w:r>
            <w:proofErr w:type="spellStart"/>
            <w:r w:rsidRPr="00BF2E64">
              <w:t>izņemot</w:t>
            </w:r>
            <w:proofErr w:type="spellEnd"/>
            <w:r w:rsidRPr="00BF2E64">
              <w:t xml:space="preserve"> </w:t>
            </w:r>
            <w:proofErr w:type="spellStart"/>
            <w:r w:rsidRPr="00BF2E64">
              <w:t>dzelzceļus</w:t>
            </w:r>
            <w:proofErr w:type="spellEnd"/>
            <w:r w:rsidRPr="00BF2E64">
              <w:t xml:space="preserve"> un </w:t>
            </w:r>
            <w:proofErr w:type="spellStart"/>
            <w:r w:rsidRPr="00BF2E64">
              <w:t>asfalta</w:t>
            </w:r>
            <w:proofErr w:type="spellEnd"/>
            <w:r w:rsidRPr="00BF2E64">
              <w:t xml:space="preserve"> </w:t>
            </w:r>
            <w:proofErr w:type="spellStart"/>
            <w:r w:rsidRPr="00BF2E64">
              <w:t>segas</w:t>
            </w:r>
            <w:proofErr w:type="spellEnd"/>
            <w:r w:rsidRPr="00BF2E64">
              <w:t>)</w:t>
            </w:r>
          </w:p>
        </w:tc>
      </w:tr>
      <w:tr w:rsidR="00B9576A" w:rsidRPr="00BF2E64" w14:paraId="1D94DA6B"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A71845E" w14:textId="77777777" w:rsidR="00B9576A" w:rsidRPr="00BF2E64" w:rsidRDefault="00B9576A" w:rsidP="00F86E12">
            <w:pPr>
              <w:pStyle w:val="TableGrid1"/>
            </w:pPr>
            <w:r w:rsidRPr="00BF2E64">
              <w:t>LVS EN 13251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FEFCCE9" w14:textId="77777777" w:rsidR="00B9576A" w:rsidRPr="00BF2E64" w:rsidRDefault="00B9576A" w:rsidP="00F86E12">
            <w:pPr>
              <w:pStyle w:val="TableGrid1"/>
            </w:pPr>
            <w:proofErr w:type="spellStart"/>
            <w:r w:rsidRPr="00BF2E64">
              <w:t>Ģeotekstilijas</w:t>
            </w:r>
            <w:proofErr w:type="spellEnd"/>
            <w:r w:rsidRPr="00BF2E64">
              <w:t xml:space="preserve"> un </w:t>
            </w:r>
            <w:proofErr w:type="spellStart"/>
            <w:r w:rsidRPr="00BF2E64">
              <w:t>ģeotekstiliju</w:t>
            </w:r>
            <w:proofErr w:type="spellEnd"/>
            <w:r w:rsidRPr="00BF2E64">
              <w:t xml:space="preserve"> </w:t>
            </w:r>
            <w:proofErr w:type="spellStart"/>
            <w:r w:rsidRPr="00BF2E64">
              <w:t>izstrādājumi</w:t>
            </w:r>
            <w:proofErr w:type="spellEnd"/>
            <w:r w:rsidRPr="00BF2E64">
              <w:t xml:space="preserve">. </w:t>
            </w:r>
            <w:proofErr w:type="spellStart"/>
            <w:r w:rsidRPr="00BF2E64">
              <w:t>Nepieciešamais</w:t>
            </w:r>
            <w:proofErr w:type="spellEnd"/>
            <w:r w:rsidRPr="00BF2E64">
              <w:t xml:space="preserve"> </w:t>
            </w:r>
            <w:proofErr w:type="spellStart"/>
            <w:r w:rsidRPr="00BF2E64">
              <w:t>raksturojums</w:t>
            </w:r>
            <w:proofErr w:type="spellEnd"/>
            <w:r w:rsidRPr="00BF2E64">
              <w:t xml:space="preserve"> to </w:t>
            </w:r>
            <w:proofErr w:type="spellStart"/>
            <w:r w:rsidRPr="00BF2E64">
              <w:t>lietošanai</w:t>
            </w:r>
            <w:proofErr w:type="spellEnd"/>
            <w:r w:rsidRPr="00BF2E64">
              <w:t xml:space="preserve"> </w:t>
            </w:r>
            <w:proofErr w:type="spellStart"/>
            <w:r w:rsidRPr="00BF2E64">
              <w:t>zemes</w:t>
            </w:r>
            <w:proofErr w:type="spellEnd"/>
            <w:r w:rsidRPr="00BF2E64">
              <w:t xml:space="preserve"> </w:t>
            </w:r>
            <w:proofErr w:type="spellStart"/>
            <w:r w:rsidRPr="00BF2E64">
              <w:t>darbos</w:t>
            </w:r>
            <w:proofErr w:type="spellEnd"/>
            <w:r w:rsidRPr="00BF2E64">
              <w:t xml:space="preserve">, </w:t>
            </w:r>
            <w:proofErr w:type="spellStart"/>
            <w:r w:rsidRPr="00BF2E64">
              <w:t>pamatu</w:t>
            </w:r>
            <w:proofErr w:type="spellEnd"/>
            <w:r w:rsidRPr="00BF2E64">
              <w:t xml:space="preserve"> un </w:t>
            </w:r>
            <w:proofErr w:type="spellStart"/>
            <w:r w:rsidRPr="00BF2E64">
              <w:t>balsta</w:t>
            </w:r>
            <w:proofErr w:type="spellEnd"/>
            <w:r w:rsidRPr="00BF2E64">
              <w:t xml:space="preserve"> </w:t>
            </w:r>
            <w:proofErr w:type="spellStart"/>
            <w:r w:rsidRPr="00BF2E64">
              <w:t>konstrukciju</w:t>
            </w:r>
            <w:proofErr w:type="spellEnd"/>
            <w:r w:rsidRPr="00BF2E64">
              <w:t xml:space="preserve"> </w:t>
            </w:r>
            <w:proofErr w:type="spellStart"/>
            <w:r w:rsidRPr="00BF2E64">
              <w:t>būvniecībā</w:t>
            </w:r>
            <w:proofErr w:type="spellEnd"/>
            <w:r w:rsidRPr="00BF2E64">
              <w:t>.</w:t>
            </w:r>
          </w:p>
        </w:tc>
      </w:tr>
      <w:tr w:rsidR="000E55A6" w:rsidRPr="00BF2E64" w14:paraId="23D4B5DB" w14:textId="77777777" w:rsidTr="00333B55">
        <w:trPr>
          <w:cantSplit/>
          <w:trHeight w:val="38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2BC5019" w14:textId="58AA7919" w:rsidR="000E55A6" w:rsidRPr="00BF2E64" w:rsidRDefault="000E55A6" w:rsidP="00F86E12">
            <w:pPr>
              <w:pStyle w:val="TableGrid1"/>
            </w:pPr>
            <w:r>
              <w:t>LVS EN 15381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D59A9D1" w14:textId="575DDD54" w:rsidR="000E55A6" w:rsidRPr="00BF2E64" w:rsidRDefault="000E55A6" w:rsidP="00F86E12">
            <w:pPr>
              <w:pStyle w:val="TableGrid1"/>
            </w:pPr>
            <w:proofErr w:type="spellStart"/>
            <w:r>
              <w:t>Ģeomateriāli</w:t>
            </w:r>
            <w:proofErr w:type="spellEnd"/>
            <w:r>
              <w:t xml:space="preserve"> un </w:t>
            </w:r>
            <w:proofErr w:type="spellStart"/>
            <w:r>
              <w:t>tiem</w:t>
            </w:r>
            <w:proofErr w:type="spellEnd"/>
            <w:r>
              <w:t xml:space="preserve"> </w:t>
            </w:r>
            <w:proofErr w:type="spellStart"/>
            <w:r>
              <w:t>radniecīgi</w:t>
            </w:r>
            <w:proofErr w:type="spellEnd"/>
            <w:r>
              <w:t xml:space="preserve"> </w:t>
            </w:r>
            <w:proofErr w:type="spellStart"/>
            <w:r>
              <w:t>izstrādājumi</w:t>
            </w:r>
            <w:proofErr w:type="spellEnd"/>
            <w:r>
              <w:t xml:space="preserve">. </w:t>
            </w:r>
            <w:proofErr w:type="spellStart"/>
            <w:r>
              <w:t>Nepieciešamais</w:t>
            </w:r>
            <w:proofErr w:type="spellEnd"/>
            <w:r>
              <w:t xml:space="preserve"> </w:t>
            </w:r>
            <w:proofErr w:type="spellStart"/>
            <w:r>
              <w:t>raksturojums</w:t>
            </w:r>
            <w:proofErr w:type="spellEnd"/>
            <w:r>
              <w:t xml:space="preserve"> to </w:t>
            </w:r>
            <w:proofErr w:type="spellStart"/>
            <w:r>
              <w:t>lietošanai</w:t>
            </w:r>
            <w:proofErr w:type="spellEnd"/>
            <w:r>
              <w:t xml:space="preserve"> ceļa un </w:t>
            </w:r>
            <w:proofErr w:type="spellStart"/>
            <w:r>
              <w:t>asfalta</w:t>
            </w:r>
            <w:proofErr w:type="spellEnd"/>
            <w:r>
              <w:t xml:space="preserve"> </w:t>
            </w:r>
            <w:proofErr w:type="spellStart"/>
            <w:r>
              <w:t>segām</w:t>
            </w:r>
            <w:proofErr w:type="spellEnd"/>
            <w:r>
              <w:t>.</w:t>
            </w:r>
          </w:p>
        </w:tc>
      </w:tr>
      <w:tr w:rsidR="00B9576A" w:rsidRPr="00BF2E64" w14:paraId="04851D9A"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28BF131" w14:textId="77777777" w:rsidR="00B9576A" w:rsidRPr="00BF2E64" w:rsidRDefault="00B9576A" w:rsidP="00F86E12">
            <w:pPr>
              <w:pStyle w:val="TableGrid1"/>
            </w:pPr>
            <w:r w:rsidRPr="00BF2E64">
              <w:t>LVS EN ISO 10319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DB0D916" w14:textId="77777777" w:rsidR="00B9576A" w:rsidRPr="00BF2E64" w:rsidRDefault="00B9576A" w:rsidP="00F86E12">
            <w:pPr>
              <w:pStyle w:val="TableGrid1"/>
            </w:pPr>
            <w:proofErr w:type="spellStart"/>
            <w:r w:rsidRPr="00BF2E64">
              <w:t>Ģeosintētiskie</w:t>
            </w:r>
            <w:proofErr w:type="spellEnd"/>
            <w:r w:rsidRPr="00BF2E64">
              <w:t xml:space="preserve"> </w:t>
            </w:r>
            <w:proofErr w:type="spellStart"/>
            <w:r w:rsidRPr="00BF2E64">
              <w:t>izstrādājumi</w:t>
            </w:r>
            <w:proofErr w:type="spellEnd"/>
            <w:r w:rsidRPr="00BF2E64">
              <w:t xml:space="preserve">. </w:t>
            </w:r>
            <w:proofErr w:type="spellStart"/>
            <w:r w:rsidRPr="00BF2E64">
              <w:t>Platjoslu</w:t>
            </w:r>
            <w:proofErr w:type="spellEnd"/>
            <w:r w:rsidRPr="00BF2E64">
              <w:t xml:space="preserve"> </w:t>
            </w:r>
            <w:proofErr w:type="spellStart"/>
            <w:r w:rsidRPr="00BF2E64">
              <w:t>stiepes</w:t>
            </w:r>
            <w:proofErr w:type="spellEnd"/>
            <w:r w:rsidRPr="00BF2E64">
              <w:t xml:space="preserve"> tests.</w:t>
            </w:r>
          </w:p>
        </w:tc>
      </w:tr>
      <w:tr w:rsidR="00B9576A" w:rsidRPr="00BF2E64" w14:paraId="72E351BC"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1CD531F" w14:textId="77777777" w:rsidR="00B9576A" w:rsidRPr="00BF2E64" w:rsidRDefault="00B9576A" w:rsidP="00F86E12">
            <w:pPr>
              <w:pStyle w:val="TableGrid1"/>
            </w:pPr>
            <w:r w:rsidRPr="00BF2E64">
              <w:t>LVS EN ISO 10722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CFA8C40" w14:textId="77777777" w:rsidR="00B9576A" w:rsidRPr="00BF2E64" w:rsidRDefault="00B9576A" w:rsidP="00F86E12">
            <w:pPr>
              <w:pStyle w:val="TableGrid1"/>
            </w:pPr>
            <w:proofErr w:type="spellStart"/>
            <w:r w:rsidRPr="00BF2E64">
              <w:t>Ģeosintētiskie</w:t>
            </w:r>
            <w:proofErr w:type="spellEnd"/>
            <w:r w:rsidRPr="00BF2E64">
              <w:t xml:space="preserve"> </w:t>
            </w:r>
            <w:proofErr w:type="spellStart"/>
            <w:r w:rsidRPr="00BF2E64">
              <w:t>izstrādājumi</w:t>
            </w:r>
            <w:proofErr w:type="spellEnd"/>
            <w:r w:rsidRPr="00BF2E64">
              <w:t xml:space="preserve">. </w:t>
            </w:r>
            <w:proofErr w:type="spellStart"/>
            <w:r w:rsidRPr="00BF2E64">
              <w:t>Indeksa</w:t>
            </w:r>
            <w:proofErr w:type="spellEnd"/>
            <w:r w:rsidRPr="00BF2E64">
              <w:t xml:space="preserve"> </w:t>
            </w:r>
            <w:proofErr w:type="spellStart"/>
            <w:r w:rsidRPr="00BF2E64">
              <w:t>testēšanas</w:t>
            </w:r>
            <w:proofErr w:type="spellEnd"/>
            <w:r w:rsidRPr="00BF2E64">
              <w:t xml:space="preserve"> </w:t>
            </w:r>
            <w:proofErr w:type="spellStart"/>
            <w:r w:rsidRPr="00BF2E64">
              <w:t>procedūra</w:t>
            </w:r>
            <w:proofErr w:type="spellEnd"/>
            <w:r w:rsidRPr="00BF2E64">
              <w:t xml:space="preserve"> </w:t>
            </w:r>
            <w:proofErr w:type="spellStart"/>
            <w:r w:rsidRPr="00BF2E64">
              <w:t>mehānisko</w:t>
            </w:r>
            <w:proofErr w:type="spellEnd"/>
            <w:r w:rsidRPr="00BF2E64">
              <w:t xml:space="preserve"> </w:t>
            </w:r>
            <w:proofErr w:type="spellStart"/>
            <w:r w:rsidRPr="00BF2E64">
              <w:t>bojājumu</w:t>
            </w:r>
            <w:proofErr w:type="spellEnd"/>
            <w:r w:rsidRPr="00BF2E64">
              <w:t xml:space="preserve"> </w:t>
            </w:r>
            <w:proofErr w:type="spellStart"/>
            <w:r w:rsidRPr="00BF2E64">
              <w:t>noteikšanai</w:t>
            </w:r>
            <w:proofErr w:type="spellEnd"/>
            <w:r w:rsidRPr="00BF2E64">
              <w:t xml:space="preserve"> </w:t>
            </w:r>
            <w:proofErr w:type="spellStart"/>
            <w:r w:rsidRPr="00BF2E64">
              <w:t>atkārtotas</w:t>
            </w:r>
            <w:proofErr w:type="spellEnd"/>
            <w:r w:rsidRPr="00BF2E64">
              <w:t xml:space="preserve"> </w:t>
            </w:r>
            <w:proofErr w:type="spellStart"/>
            <w:r w:rsidRPr="00BF2E64">
              <w:t>slodzes</w:t>
            </w:r>
            <w:proofErr w:type="spellEnd"/>
            <w:r w:rsidRPr="00BF2E64">
              <w:t xml:space="preserve"> </w:t>
            </w:r>
            <w:proofErr w:type="spellStart"/>
            <w:r w:rsidRPr="00BF2E64">
              <w:t>iedarbībā</w:t>
            </w:r>
            <w:proofErr w:type="spellEnd"/>
            <w:r w:rsidRPr="00BF2E64">
              <w:t xml:space="preserve">. </w:t>
            </w:r>
            <w:proofErr w:type="spellStart"/>
            <w:r w:rsidRPr="00BF2E64">
              <w:t>Graudaina</w:t>
            </w:r>
            <w:proofErr w:type="spellEnd"/>
            <w:r w:rsidRPr="00BF2E64">
              <w:t xml:space="preserve"> </w:t>
            </w:r>
            <w:proofErr w:type="spellStart"/>
            <w:r w:rsidRPr="00BF2E64">
              <w:t>materiāla</w:t>
            </w:r>
            <w:proofErr w:type="spellEnd"/>
            <w:r w:rsidRPr="00BF2E64">
              <w:t xml:space="preserve"> </w:t>
            </w:r>
            <w:proofErr w:type="spellStart"/>
            <w:r w:rsidRPr="00BF2E64">
              <w:t>radīti</w:t>
            </w:r>
            <w:proofErr w:type="spellEnd"/>
            <w:r w:rsidRPr="00BF2E64">
              <w:t xml:space="preserve"> </w:t>
            </w:r>
            <w:proofErr w:type="spellStart"/>
            <w:r w:rsidRPr="00BF2E64">
              <w:t>bojājumi</w:t>
            </w:r>
            <w:proofErr w:type="spellEnd"/>
            <w:r w:rsidRPr="00BF2E64">
              <w:t>.</w:t>
            </w:r>
          </w:p>
        </w:tc>
      </w:tr>
      <w:tr w:rsidR="00B9576A" w:rsidRPr="00BF2E64" w14:paraId="51BBFDED"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5C38C04" w14:textId="77777777" w:rsidR="00B9576A" w:rsidRPr="00BF2E64" w:rsidRDefault="00B9576A" w:rsidP="00F86E12">
            <w:pPr>
              <w:pStyle w:val="TableGrid1"/>
            </w:pPr>
            <w:r w:rsidRPr="00BF2E64">
              <w:t>LVS EN ISO 11058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9DF2C87" w14:textId="77777777" w:rsidR="00B9576A" w:rsidRPr="00BF2E64" w:rsidRDefault="00B9576A" w:rsidP="00F86E12">
            <w:pPr>
              <w:pStyle w:val="TableGrid1"/>
            </w:pPr>
            <w:proofErr w:type="spellStart"/>
            <w:r w:rsidRPr="00BF2E64">
              <w:t>Ģeotekstilmateriāli</w:t>
            </w:r>
            <w:proofErr w:type="spellEnd"/>
            <w:r w:rsidRPr="00BF2E64">
              <w:t xml:space="preserve"> un </w:t>
            </w:r>
            <w:proofErr w:type="spellStart"/>
            <w:r w:rsidRPr="00BF2E64">
              <w:t>tiem</w:t>
            </w:r>
            <w:proofErr w:type="spellEnd"/>
            <w:r w:rsidRPr="00BF2E64">
              <w:t xml:space="preserve"> </w:t>
            </w:r>
            <w:proofErr w:type="spellStart"/>
            <w:r w:rsidRPr="00BF2E64">
              <w:t>radniecīgi</w:t>
            </w:r>
            <w:proofErr w:type="spellEnd"/>
            <w:r w:rsidRPr="00BF2E64">
              <w:t xml:space="preserve"> </w:t>
            </w:r>
            <w:proofErr w:type="spellStart"/>
            <w:r w:rsidRPr="00BF2E64">
              <w:t>izstrādājumi</w:t>
            </w:r>
            <w:proofErr w:type="spellEnd"/>
            <w:r w:rsidRPr="00BF2E64">
              <w:t xml:space="preserve">. </w:t>
            </w:r>
            <w:proofErr w:type="spellStart"/>
            <w:r w:rsidRPr="00BF2E64">
              <w:t>Ūdens</w:t>
            </w:r>
            <w:proofErr w:type="spellEnd"/>
            <w:r w:rsidRPr="00BF2E64">
              <w:t xml:space="preserve"> </w:t>
            </w:r>
            <w:proofErr w:type="spellStart"/>
            <w:r w:rsidRPr="00BF2E64">
              <w:t>caurlaidības</w:t>
            </w:r>
            <w:proofErr w:type="spellEnd"/>
            <w:r w:rsidRPr="00BF2E64">
              <w:t xml:space="preserve"> </w:t>
            </w:r>
            <w:proofErr w:type="spellStart"/>
            <w:r w:rsidRPr="00BF2E64">
              <w:t>raksturojuma</w:t>
            </w:r>
            <w:proofErr w:type="spellEnd"/>
            <w:r w:rsidRPr="00BF2E64">
              <w:t xml:space="preserve"> </w:t>
            </w:r>
            <w:proofErr w:type="spellStart"/>
            <w:r w:rsidRPr="00BF2E64">
              <w:t>noteikšana</w:t>
            </w:r>
            <w:proofErr w:type="spellEnd"/>
            <w:r w:rsidRPr="00BF2E64">
              <w:t xml:space="preserve"> </w:t>
            </w:r>
            <w:proofErr w:type="spellStart"/>
            <w:r w:rsidRPr="00BF2E64">
              <w:t>perpendikulāri</w:t>
            </w:r>
            <w:proofErr w:type="spellEnd"/>
            <w:r w:rsidRPr="00BF2E64">
              <w:t xml:space="preserve"> </w:t>
            </w:r>
            <w:proofErr w:type="spellStart"/>
            <w:r w:rsidRPr="00BF2E64">
              <w:t>plaknei</w:t>
            </w:r>
            <w:proofErr w:type="spellEnd"/>
            <w:r w:rsidRPr="00BF2E64">
              <w:t xml:space="preserve">, bez </w:t>
            </w:r>
            <w:proofErr w:type="spellStart"/>
            <w:r w:rsidRPr="00BF2E64">
              <w:t>slodzes</w:t>
            </w:r>
            <w:proofErr w:type="spellEnd"/>
            <w:r w:rsidRPr="00BF2E64">
              <w:t>.</w:t>
            </w:r>
          </w:p>
        </w:tc>
      </w:tr>
      <w:tr w:rsidR="00B9576A" w:rsidRPr="00BF2E64" w14:paraId="1BE4DCB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409407E" w14:textId="77777777" w:rsidR="00B9576A" w:rsidRPr="00BF2E64" w:rsidRDefault="00B9576A" w:rsidP="00F86E12">
            <w:pPr>
              <w:pStyle w:val="TableGrid1"/>
            </w:pPr>
            <w:r w:rsidRPr="00BF2E64">
              <w:t>LVS EN ISO 12236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1FC01FB" w14:textId="77777777" w:rsidR="00B9576A" w:rsidRPr="00BF2E64" w:rsidRDefault="00B9576A" w:rsidP="00F86E12">
            <w:pPr>
              <w:pStyle w:val="TableGrid1"/>
            </w:pPr>
            <w:proofErr w:type="spellStart"/>
            <w:r w:rsidRPr="00BF2E64">
              <w:t>Ģeosintētiskie</w:t>
            </w:r>
            <w:proofErr w:type="spellEnd"/>
            <w:r w:rsidRPr="00BF2E64">
              <w:t xml:space="preserve"> </w:t>
            </w:r>
            <w:proofErr w:type="spellStart"/>
            <w:r w:rsidRPr="00BF2E64">
              <w:t>izstrādājumi</w:t>
            </w:r>
            <w:proofErr w:type="spellEnd"/>
            <w:r w:rsidRPr="00BF2E64">
              <w:t xml:space="preserve">. </w:t>
            </w:r>
            <w:proofErr w:type="spellStart"/>
            <w:r w:rsidRPr="00BF2E64">
              <w:t>Statiskais</w:t>
            </w:r>
            <w:proofErr w:type="spellEnd"/>
            <w:r w:rsidRPr="00BF2E64">
              <w:t xml:space="preserve"> </w:t>
            </w:r>
            <w:proofErr w:type="spellStart"/>
            <w:r w:rsidRPr="00BF2E64">
              <w:t>caurdures</w:t>
            </w:r>
            <w:proofErr w:type="spellEnd"/>
            <w:r w:rsidRPr="00BF2E64">
              <w:t xml:space="preserve"> tests.</w:t>
            </w:r>
          </w:p>
        </w:tc>
      </w:tr>
      <w:tr w:rsidR="00B9576A" w:rsidRPr="00BF2E64" w14:paraId="2ED0673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5F42CDA" w14:textId="77777777" w:rsidR="00B9576A" w:rsidRPr="00BF2E64" w:rsidRDefault="00B9576A" w:rsidP="00F86E12">
            <w:pPr>
              <w:pStyle w:val="TableGrid1"/>
            </w:pPr>
            <w:r w:rsidRPr="00BF2E64">
              <w:t>LVS EN ISO 12956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696EE6" w14:textId="77777777" w:rsidR="00B9576A" w:rsidRPr="00BF2E64" w:rsidRDefault="00B9576A" w:rsidP="00F86E12">
            <w:pPr>
              <w:pStyle w:val="TableGrid1"/>
            </w:pPr>
            <w:proofErr w:type="spellStart"/>
            <w:r w:rsidRPr="00BF2E64">
              <w:t>Ģeotekstilmateriāli</w:t>
            </w:r>
            <w:proofErr w:type="spellEnd"/>
            <w:r w:rsidRPr="00BF2E64">
              <w:t xml:space="preserve"> un </w:t>
            </w:r>
            <w:proofErr w:type="spellStart"/>
            <w:r w:rsidRPr="00BF2E64">
              <w:t>tiem</w:t>
            </w:r>
            <w:proofErr w:type="spellEnd"/>
            <w:r w:rsidRPr="00BF2E64">
              <w:t xml:space="preserve"> </w:t>
            </w:r>
            <w:proofErr w:type="spellStart"/>
            <w:r w:rsidRPr="00BF2E64">
              <w:t>radniecīgi</w:t>
            </w:r>
            <w:proofErr w:type="spellEnd"/>
            <w:r w:rsidRPr="00BF2E64">
              <w:t xml:space="preserve"> </w:t>
            </w:r>
            <w:proofErr w:type="spellStart"/>
            <w:r w:rsidRPr="00BF2E64">
              <w:t>izstrādājumi</w:t>
            </w:r>
            <w:proofErr w:type="spellEnd"/>
            <w:r w:rsidRPr="00BF2E64">
              <w:t xml:space="preserve">. </w:t>
            </w:r>
            <w:proofErr w:type="spellStart"/>
            <w:r w:rsidRPr="00BF2E64">
              <w:t>Raksturīgāko</w:t>
            </w:r>
            <w:proofErr w:type="spellEnd"/>
            <w:r w:rsidRPr="00BF2E64">
              <w:t xml:space="preserve"> </w:t>
            </w:r>
            <w:proofErr w:type="spellStart"/>
            <w:r w:rsidRPr="00BF2E64">
              <w:t>atveru</w:t>
            </w:r>
            <w:proofErr w:type="spellEnd"/>
            <w:r w:rsidRPr="00BF2E64">
              <w:t xml:space="preserve"> </w:t>
            </w:r>
            <w:proofErr w:type="spellStart"/>
            <w:r w:rsidRPr="00BF2E64">
              <w:t>lielumu</w:t>
            </w:r>
            <w:proofErr w:type="spellEnd"/>
            <w:r w:rsidRPr="00BF2E64">
              <w:t xml:space="preserve"> </w:t>
            </w:r>
            <w:proofErr w:type="spellStart"/>
            <w:r w:rsidRPr="00BF2E64">
              <w:t>noteikšana</w:t>
            </w:r>
            <w:proofErr w:type="spellEnd"/>
            <w:r w:rsidRPr="00BF2E64">
              <w:t>.</w:t>
            </w:r>
          </w:p>
        </w:tc>
      </w:tr>
      <w:tr w:rsidR="00B9576A" w:rsidRPr="00BF2E64" w14:paraId="05F5AEC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C156867" w14:textId="77777777" w:rsidR="00B9576A" w:rsidRPr="00BF2E64" w:rsidRDefault="00B9576A" w:rsidP="00F86E12">
            <w:pPr>
              <w:pStyle w:val="TableGrid1"/>
            </w:pPr>
            <w:r w:rsidRPr="00BF2E64">
              <w:t>LVS EN ISO 12957-1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C52F7B5" w14:textId="77777777" w:rsidR="00B9576A" w:rsidRPr="00BF2E64" w:rsidRDefault="00B9576A" w:rsidP="00F86E12">
            <w:pPr>
              <w:pStyle w:val="TableGrid1"/>
            </w:pPr>
            <w:proofErr w:type="spellStart"/>
            <w:r w:rsidRPr="00BF2E64">
              <w:t>Ģeosintētiskie</w:t>
            </w:r>
            <w:proofErr w:type="spellEnd"/>
            <w:r w:rsidRPr="00BF2E64">
              <w:t xml:space="preserve"> </w:t>
            </w:r>
            <w:proofErr w:type="spellStart"/>
            <w:r w:rsidRPr="00BF2E64">
              <w:t>izstrādājumi</w:t>
            </w:r>
            <w:proofErr w:type="spellEnd"/>
            <w:r w:rsidRPr="00BF2E64">
              <w:t xml:space="preserve">. </w:t>
            </w:r>
            <w:proofErr w:type="spellStart"/>
            <w:r w:rsidRPr="00BF2E64">
              <w:t>Berzes</w:t>
            </w:r>
            <w:proofErr w:type="spellEnd"/>
            <w:r w:rsidRPr="00BF2E64">
              <w:t xml:space="preserve"> </w:t>
            </w:r>
            <w:proofErr w:type="spellStart"/>
            <w:r w:rsidRPr="00BF2E64">
              <w:t>raksturlielumu</w:t>
            </w:r>
            <w:proofErr w:type="spellEnd"/>
            <w:r w:rsidRPr="00BF2E64">
              <w:t xml:space="preserve"> </w:t>
            </w:r>
            <w:proofErr w:type="spellStart"/>
            <w:r w:rsidRPr="00BF2E64">
              <w:t>noteikšana</w:t>
            </w:r>
            <w:proofErr w:type="spellEnd"/>
            <w:r w:rsidRPr="00BF2E64">
              <w:t xml:space="preserve">. 1. </w:t>
            </w:r>
            <w:proofErr w:type="spellStart"/>
            <w:r w:rsidRPr="00BF2E64">
              <w:t>daļa</w:t>
            </w:r>
            <w:proofErr w:type="spellEnd"/>
            <w:r w:rsidRPr="00BF2E64">
              <w:t xml:space="preserve">. </w:t>
            </w:r>
            <w:proofErr w:type="spellStart"/>
            <w:r w:rsidRPr="00BF2E64">
              <w:t>Tiešās</w:t>
            </w:r>
            <w:proofErr w:type="spellEnd"/>
            <w:r w:rsidRPr="00BF2E64">
              <w:t xml:space="preserve"> </w:t>
            </w:r>
            <w:proofErr w:type="spellStart"/>
            <w:r w:rsidRPr="00BF2E64">
              <w:t>bīdes</w:t>
            </w:r>
            <w:proofErr w:type="spellEnd"/>
            <w:r w:rsidRPr="00BF2E64">
              <w:t xml:space="preserve"> tests.</w:t>
            </w:r>
          </w:p>
        </w:tc>
      </w:tr>
      <w:tr w:rsidR="00B9576A" w:rsidRPr="00BF2E64" w14:paraId="611812C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D3DC6FA" w14:textId="77777777" w:rsidR="00B9576A" w:rsidRPr="00BF2E64" w:rsidRDefault="00B9576A" w:rsidP="00F86E12">
            <w:pPr>
              <w:pStyle w:val="TableGrid1"/>
            </w:pPr>
            <w:r w:rsidRPr="00BF2E64">
              <w:t>LVS EN ISO 12957-2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6074CC0" w14:textId="77777777" w:rsidR="00B9576A" w:rsidRPr="00BF2E64" w:rsidRDefault="00B9576A" w:rsidP="00F86E12">
            <w:pPr>
              <w:pStyle w:val="TableGrid1"/>
            </w:pPr>
            <w:proofErr w:type="spellStart"/>
            <w:r w:rsidRPr="00BF2E64">
              <w:t>Ģeosintētiskie</w:t>
            </w:r>
            <w:proofErr w:type="spellEnd"/>
            <w:r w:rsidRPr="00BF2E64">
              <w:t xml:space="preserve"> </w:t>
            </w:r>
            <w:proofErr w:type="spellStart"/>
            <w:r w:rsidRPr="00BF2E64">
              <w:t>izstrādājumi</w:t>
            </w:r>
            <w:proofErr w:type="spellEnd"/>
            <w:r w:rsidRPr="00BF2E64">
              <w:t xml:space="preserve">. </w:t>
            </w:r>
            <w:proofErr w:type="spellStart"/>
            <w:r w:rsidRPr="00BF2E64">
              <w:t>Berzes</w:t>
            </w:r>
            <w:proofErr w:type="spellEnd"/>
            <w:r w:rsidRPr="00BF2E64">
              <w:t xml:space="preserve"> </w:t>
            </w:r>
            <w:proofErr w:type="spellStart"/>
            <w:r w:rsidRPr="00BF2E64">
              <w:t>raksturlielumu</w:t>
            </w:r>
            <w:proofErr w:type="spellEnd"/>
            <w:r w:rsidRPr="00BF2E64">
              <w:t xml:space="preserve"> </w:t>
            </w:r>
            <w:proofErr w:type="spellStart"/>
            <w:r w:rsidRPr="00BF2E64">
              <w:t>noteikšana</w:t>
            </w:r>
            <w:proofErr w:type="spellEnd"/>
            <w:r w:rsidRPr="00BF2E64">
              <w:t xml:space="preserve">. 2. </w:t>
            </w:r>
            <w:proofErr w:type="spellStart"/>
            <w:r w:rsidRPr="00BF2E64">
              <w:t>daļa</w:t>
            </w:r>
            <w:proofErr w:type="spellEnd"/>
            <w:r w:rsidRPr="00BF2E64">
              <w:t xml:space="preserve">. </w:t>
            </w:r>
            <w:proofErr w:type="spellStart"/>
            <w:r w:rsidRPr="00BF2E64">
              <w:t>Slīpās</w:t>
            </w:r>
            <w:proofErr w:type="spellEnd"/>
            <w:r w:rsidRPr="00BF2E64">
              <w:t xml:space="preserve"> </w:t>
            </w:r>
            <w:proofErr w:type="spellStart"/>
            <w:r w:rsidRPr="00BF2E64">
              <w:t>plaknes</w:t>
            </w:r>
            <w:proofErr w:type="spellEnd"/>
            <w:r w:rsidRPr="00BF2E64">
              <w:t xml:space="preserve"> tests.</w:t>
            </w:r>
          </w:p>
        </w:tc>
      </w:tr>
      <w:tr w:rsidR="00B9576A" w:rsidRPr="00BF2E64" w14:paraId="56329F0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944802" w14:textId="77777777" w:rsidR="00B9576A" w:rsidRPr="00BF2E64" w:rsidRDefault="00B9576A" w:rsidP="00F86E12">
            <w:pPr>
              <w:pStyle w:val="TableGrid1"/>
            </w:pPr>
            <w:r w:rsidRPr="00BF2E64">
              <w:t>LVS EN ISO 17050-1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A9B6306" w14:textId="77777777" w:rsidR="00B9576A" w:rsidRPr="00BF2E64" w:rsidRDefault="00B9576A" w:rsidP="00F86E12">
            <w:pPr>
              <w:pStyle w:val="TableGrid1"/>
            </w:pPr>
            <w:proofErr w:type="spellStart"/>
            <w:r w:rsidRPr="00BF2E64">
              <w:t>Atbilstības</w:t>
            </w:r>
            <w:proofErr w:type="spellEnd"/>
            <w:r w:rsidRPr="00BF2E64">
              <w:t xml:space="preserve"> </w:t>
            </w:r>
            <w:proofErr w:type="spellStart"/>
            <w:r w:rsidRPr="00BF2E64">
              <w:t>novērtēšana</w:t>
            </w:r>
            <w:proofErr w:type="spellEnd"/>
            <w:r w:rsidRPr="00BF2E64">
              <w:t xml:space="preserve">. Piegādātāja </w:t>
            </w:r>
            <w:proofErr w:type="spellStart"/>
            <w:r w:rsidRPr="00BF2E64">
              <w:t>atbilstības</w:t>
            </w:r>
            <w:proofErr w:type="spellEnd"/>
            <w:r w:rsidRPr="00BF2E64">
              <w:t xml:space="preserve"> </w:t>
            </w:r>
            <w:proofErr w:type="spellStart"/>
            <w:r w:rsidRPr="00BF2E64">
              <w:t>deklarācija</w:t>
            </w:r>
            <w:proofErr w:type="spellEnd"/>
            <w:r w:rsidRPr="00BF2E64">
              <w:t xml:space="preserve">. 1. </w:t>
            </w:r>
            <w:proofErr w:type="spellStart"/>
            <w:r w:rsidRPr="00BF2E64">
              <w:t>daļa</w:t>
            </w:r>
            <w:proofErr w:type="spellEnd"/>
            <w:r w:rsidRPr="00BF2E64">
              <w:t xml:space="preserve">. </w:t>
            </w:r>
            <w:proofErr w:type="spellStart"/>
            <w:r w:rsidRPr="00BF2E64">
              <w:t>Vispārējas</w:t>
            </w:r>
            <w:proofErr w:type="spellEnd"/>
            <w:r w:rsidRPr="00BF2E64">
              <w:t xml:space="preserve"> </w:t>
            </w:r>
            <w:proofErr w:type="spellStart"/>
            <w:r w:rsidRPr="00BF2E64">
              <w:t>prasības</w:t>
            </w:r>
            <w:proofErr w:type="spellEnd"/>
            <w:r w:rsidRPr="00BF2E64">
              <w:t>.</w:t>
            </w:r>
          </w:p>
        </w:tc>
      </w:tr>
      <w:tr w:rsidR="00B9576A" w:rsidRPr="00BF2E64" w14:paraId="018FD878"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F0C35DF" w14:textId="77777777" w:rsidR="00B9576A" w:rsidRPr="00BF2E64" w:rsidRDefault="00B9576A" w:rsidP="00F86E12">
            <w:pPr>
              <w:pStyle w:val="TableGrid1"/>
            </w:pPr>
          </w:p>
          <w:p w14:paraId="427B93CA" w14:textId="77777777" w:rsidR="00B9576A" w:rsidRPr="00BF2E64" w:rsidRDefault="00B9576A" w:rsidP="00F86E12">
            <w:pPr>
              <w:pStyle w:val="TableGrid1"/>
            </w:pPr>
            <w:r w:rsidRPr="00BF2E64">
              <w:t>IV</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9E175E4" w14:textId="77777777" w:rsidR="00B9576A" w:rsidRPr="00BF2E64" w:rsidRDefault="00B9576A" w:rsidP="00F86E12">
            <w:pPr>
              <w:pStyle w:val="TableGrid1"/>
            </w:pPr>
          </w:p>
          <w:p w14:paraId="79746692" w14:textId="77777777" w:rsidR="00B9576A" w:rsidRPr="00BF2E64" w:rsidRDefault="00B9576A" w:rsidP="00F86E12">
            <w:pPr>
              <w:pStyle w:val="TableGrid1"/>
            </w:pPr>
            <w:proofErr w:type="spellStart"/>
            <w:r w:rsidRPr="00BF2E64">
              <w:t>Asfalts</w:t>
            </w:r>
            <w:proofErr w:type="spellEnd"/>
          </w:p>
        </w:tc>
      </w:tr>
      <w:tr w:rsidR="00B9576A" w:rsidRPr="00BF2E64" w14:paraId="6CA68F8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6701697" w14:textId="77777777" w:rsidR="00B9576A" w:rsidRPr="00BF2E64" w:rsidRDefault="00B9576A" w:rsidP="00F86E12">
            <w:pPr>
              <w:pStyle w:val="TableGrid1"/>
            </w:pPr>
            <w:r w:rsidRPr="00BF2E64">
              <w:t>LVS EN 12697-1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51F4BAB"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 </w:t>
            </w:r>
            <w:proofErr w:type="spellStart"/>
            <w:r w:rsidRPr="00BF2E64">
              <w:t>daļa</w:t>
            </w:r>
            <w:proofErr w:type="spellEnd"/>
            <w:r w:rsidRPr="00BF2E64">
              <w:t xml:space="preserve">. </w:t>
            </w:r>
            <w:proofErr w:type="spellStart"/>
            <w:r w:rsidRPr="00BF2E64">
              <w:t>Šķīstošās</w:t>
            </w:r>
            <w:proofErr w:type="spellEnd"/>
            <w:r w:rsidRPr="00BF2E64">
              <w:t xml:space="preserve"> </w:t>
            </w:r>
            <w:proofErr w:type="spellStart"/>
            <w:r w:rsidRPr="00BF2E64">
              <w:t>saistvielas</w:t>
            </w:r>
            <w:proofErr w:type="spellEnd"/>
            <w:r w:rsidRPr="00BF2E64">
              <w:t xml:space="preserve"> </w:t>
            </w:r>
            <w:proofErr w:type="spellStart"/>
            <w:r w:rsidRPr="00BF2E64">
              <w:t>saturs</w:t>
            </w:r>
            <w:proofErr w:type="spellEnd"/>
            <w:r w:rsidRPr="00BF2E64">
              <w:t>.</w:t>
            </w:r>
          </w:p>
        </w:tc>
      </w:tr>
      <w:tr w:rsidR="00B9576A" w:rsidRPr="00BF2E64" w14:paraId="713129D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CDE3081" w14:textId="77777777" w:rsidR="00B9576A" w:rsidRPr="00BF2E64" w:rsidRDefault="00B9576A" w:rsidP="00F86E12">
            <w:pPr>
              <w:pStyle w:val="TableGrid1"/>
            </w:pPr>
            <w:r w:rsidRPr="00BF2E64">
              <w:t>LVS EN 12697-2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2F7A2E7"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2. </w:t>
            </w:r>
            <w:proofErr w:type="spellStart"/>
            <w:r w:rsidRPr="00BF2E64">
              <w:t>daļa</w:t>
            </w:r>
            <w:proofErr w:type="spellEnd"/>
            <w:r w:rsidRPr="00BF2E64">
              <w:t xml:space="preserve">. </w:t>
            </w:r>
            <w:proofErr w:type="spellStart"/>
            <w:r w:rsidRPr="00BF2E64">
              <w:t>Granulometriskā</w:t>
            </w:r>
            <w:proofErr w:type="spellEnd"/>
            <w:r w:rsidRPr="00BF2E64">
              <w:t xml:space="preserve"> </w:t>
            </w:r>
            <w:proofErr w:type="spellStart"/>
            <w:r w:rsidRPr="00BF2E64">
              <w:t>sastāva</w:t>
            </w:r>
            <w:proofErr w:type="spellEnd"/>
            <w:r w:rsidRPr="00BF2E64">
              <w:t xml:space="preserve"> </w:t>
            </w:r>
            <w:proofErr w:type="spellStart"/>
            <w:r w:rsidRPr="00BF2E64">
              <w:t>noteikšana</w:t>
            </w:r>
            <w:proofErr w:type="spellEnd"/>
            <w:r w:rsidRPr="00BF2E64">
              <w:t>.</w:t>
            </w:r>
          </w:p>
        </w:tc>
      </w:tr>
      <w:tr w:rsidR="00B9576A" w:rsidRPr="00BF2E64" w14:paraId="3478E09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61E3616" w14:textId="77777777" w:rsidR="00B9576A" w:rsidRPr="00BF2E64" w:rsidRDefault="00B9576A" w:rsidP="00F86E12">
            <w:pPr>
              <w:pStyle w:val="TableGrid1"/>
            </w:pPr>
            <w:r w:rsidRPr="00BF2E64">
              <w:t>LVS EN 12697-3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00D9779"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3. </w:t>
            </w:r>
            <w:proofErr w:type="spellStart"/>
            <w:r w:rsidRPr="00BF2E64">
              <w:t>daļa</w:t>
            </w:r>
            <w:proofErr w:type="spellEnd"/>
            <w:r w:rsidRPr="00BF2E64">
              <w:t xml:space="preserve">. </w:t>
            </w:r>
            <w:proofErr w:type="spellStart"/>
            <w:r w:rsidRPr="00BF2E64">
              <w:t>Bitumena</w:t>
            </w:r>
            <w:proofErr w:type="spellEnd"/>
            <w:r w:rsidRPr="00BF2E64">
              <w:t xml:space="preserve"> </w:t>
            </w:r>
            <w:proofErr w:type="spellStart"/>
            <w:r w:rsidRPr="00BF2E64">
              <w:t>atgūšana</w:t>
            </w:r>
            <w:proofErr w:type="spellEnd"/>
            <w:r w:rsidRPr="00BF2E64">
              <w:t xml:space="preserve">. </w:t>
            </w:r>
            <w:proofErr w:type="spellStart"/>
            <w:r w:rsidRPr="00BF2E64">
              <w:t>Rotācijas</w:t>
            </w:r>
            <w:proofErr w:type="spellEnd"/>
            <w:r w:rsidRPr="00BF2E64">
              <w:t xml:space="preserve"> </w:t>
            </w:r>
            <w:proofErr w:type="spellStart"/>
            <w:r w:rsidRPr="00BF2E64">
              <w:t>iztvaicētājs</w:t>
            </w:r>
            <w:proofErr w:type="spellEnd"/>
            <w:r w:rsidRPr="00BF2E64">
              <w:t>.</w:t>
            </w:r>
          </w:p>
        </w:tc>
      </w:tr>
      <w:tr w:rsidR="00B9576A" w:rsidRPr="00BF2E64" w14:paraId="0E89D82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C4DB0D8" w14:textId="77777777" w:rsidR="00B9576A" w:rsidRPr="00BF2E64" w:rsidRDefault="00B9576A" w:rsidP="00F86E12">
            <w:pPr>
              <w:pStyle w:val="TableGrid1"/>
            </w:pPr>
            <w:r w:rsidRPr="00BF2E64">
              <w:t>LVS EN 12697-4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B85FEB8"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4. </w:t>
            </w:r>
            <w:proofErr w:type="spellStart"/>
            <w:r w:rsidRPr="00BF2E64">
              <w:t>daļa</w:t>
            </w:r>
            <w:proofErr w:type="spellEnd"/>
            <w:r w:rsidRPr="00BF2E64">
              <w:t xml:space="preserve">. </w:t>
            </w:r>
            <w:proofErr w:type="spellStart"/>
            <w:r w:rsidRPr="00BF2E64">
              <w:t>Bitumena</w:t>
            </w:r>
            <w:proofErr w:type="spellEnd"/>
            <w:r w:rsidRPr="00BF2E64">
              <w:t xml:space="preserve"> </w:t>
            </w:r>
            <w:proofErr w:type="spellStart"/>
            <w:r w:rsidRPr="00BF2E64">
              <w:t>atgūšana</w:t>
            </w:r>
            <w:proofErr w:type="spellEnd"/>
            <w:r w:rsidRPr="00BF2E64">
              <w:t xml:space="preserve">. </w:t>
            </w:r>
            <w:proofErr w:type="spellStart"/>
            <w:r w:rsidRPr="00BF2E64">
              <w:t>Frakcionēšanas</w:t>
            </w:r>
            <w:proofErr w:type="spellEnd"/>
            <w:r w:rsidRPr="00BF2E64">
              <w:t xml:space="preserve"> </w:t>
            </w:r>
            <w:proofErr w:type="spellStart"/>
            <w:r w:rsidRPr="00BF2E64">
              <w:t>kolona</w:t>
            </w:r>
            <w:proofErr w:type="spellEnd"/>
            <w:r w:rsidRPr="00BF2E64">
              <w:t>.</w:t>
            </w:r>
          </w:p>
        </w:tc>
      </w:tr>
      <w:tr w:rsidR="00B9576A" w:rsidRPr="00BF2E64" w14:paraId="0C06804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935F4A8" w14:textId="77777777" w:rsidR="00B9576A" w:rsidRPr="00BF2E64" w:rsidRDefault="00B9576A" w:rsidP="00F86E12">
            <w:pPr>
              <w:pStyle w:val="TableGrid1"/>
            </w:pPr>
            <w:r w:rsidRPr="00BF2E64">
              <w:t>LVS EN 12697-5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5F7BC7B"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5. </w:t>
            </w:r>
            <w:proofErr w:type="spellStart"/>
            <w:r w:rsidRPr="00BF2E64">
              <w:t>daļa</w:t>
            </w:r>
            <w:proofErr w:type="spellEnd"/>
            <w:r w:rsidRPr="00BF2E64">
              <w:t xml:space="preserve">. </w:t>
            </w:r>
            <w:proofErr w:type="spellStart"/>
            <w:r w:rsidRPr="00BF2E64">
              <w:t>Maksimālā</w:t>
            </w:r>
            <w:proofErr w:type="spellEnd"/>
            <w:r w:rsidRPr="00BF2E64">
              <w:t xml:space="preserve"> </w:t>
            </w:r>
            <w:proofErr w:type="spellStart"/>
            <w:r w:rsidRPr="00BF2E64">
              <w:t>blīvuma</w:t>
            </w:r>
            <w:proofErr w:type="spellEnd"/>
            <w:r w:rsidRPr="00BF2E64">
              <w:t xml:space="preserve"> </w:t>
            </w:r>
            <w:proofErr w:type="spellStart"/>
            <w:r w:rsidRPr="00BF2E64">
              <w:t>noteikšana</w:t>
            </w:r>
            <w:proofErr w:type="spellEnd"/>
            <w:r w:rsidRPr="00BF2E64">
              <w:t>.</w:t>
            </w:r>
          </w:p>
        </w:tc>
      </w:tr>
      <w:tr w:rsidR="00B9576A" w:rsidRPr="00BF2E64" w14:paraId="6E4C3B8B"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0748D44" w14:textId="77777777" w:rsidR="00B9576A" w:rsidRPr="00BF2E64" w:rsidRDefault="00B9576A" w:rsidP="00F86E12">
            <w:pPr>
              <w:pStyle w:val="TableGrid1"/>
            </w:pPr>
            <w:r w:rsidRPr="00BF2E64">
              <w:t>LVS EN 12697-6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25C699B"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6. </w:t>
            </w:r>
            <w:proofErr w:type="spellStart"/>
            <w:r w:rsidRPr="00BF2E64">
              <w:t>daļa</w:t>
            </w:r>
            <w:proofErr w:type="spellEnd"/>
            <w:r w:rsidRPr="00BF2E64">
              <w:t xml:space="preserve">. Bituminētā </w:t>
            </w:r>
            <w:proofErr w:type="spellStart"/>
            <w:r w:rsidRPr="00BF2E64">
              <w:t>maisījuma</w:t>
            </w:r>
            <w:proofErr w:type="spellEnd"/>
            <w:r w:rsidRPr="00BF2E64">
              <w:t xml:space="preserve"> </w:t>
            </w:r>
            <w:proofErr w:type="spellStart"/>
            <w:r w:rsidRPr="00BF2E64">
              <w:t>paraugu</w:t>
            </w:r>
            <w:proofErr w:type="spellEnd"/>
            <w:r w:rsidRPr="00BF2E64">
              <w:t xml:space="preserve"> </w:t>
            </w:r>
            <w:proofErr w:type="spellStart"/>
            <w:r w:rsidRPr="00BF2E64">
              <w:t>tilpumblīvuma</w:t>
            </w:r>
            <w:proofErr w:type="spellEnd"/>
            <w:r w:rsidRPr="00BF2E64">
              <w:t xml:space="preserve"> </w:t>
            </w:r>
            <w:proofErr w:type="spellStart"/>
            <w:r w:rsidRPr="00BF2E64">
              <w:t>noteikšana</w:t>
            </w:r>
            <w:proofErr w:type="spellEnd"/>
            <w:r w:rsidRPr="00BF2E64">
              <w:t>.</w:t>
            </w:r>
          </w:p>
        </w:tc>
      </w:tr>
      <w:tr w:rsidR="00B9576A" w:rsidRPr="00BF2E64" w14:paraId="5631CFA5"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D953456" w14:textId="77777777" w:rsidR="00B9576A" w:rsidRPr="00BF2E64" w:rsidRDefault="00B9576A" w:rsidP="00F86E12">
            <w:pPr>
              <w:pStyle w:val="TableGrid1"/>
            </w:pPr>
            <w:r w:rsidRPr="00BF2E64">
              <w:t>LVS EN 12697-8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005B65C"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8. </w:t>
            </w:r>
            <w:proofErr w:type="spellStart"/>
            <w:r w:rsidRPr="00BF2E64">
              <w:t>daļa</w:t>
            </w:r>
            <w:proofErr w:type="spellEnd"/>
            <w:r w:rsidRPr="00BF2E64">
              <w:t xml:space="preserve">. </w:t>
            </w:r>
            <w:proofErr w:type="spellStart"/>
            <w:r w:rsidRPr="00BF2E64">
              <w:t>Bituminēto</w:t>
            </w:r>
            <w:proofErr w:type="spellEnd"/>
            <w:r w:rsidRPr="00BF2E64">
              <w:t xml:space="preserve"> </w:t>
            </w:r>
            <w:proofErr w:type="spellStart"/>
            <w:r w:rsidRPr="00BF2E64">
              <w:t>maisījumu</w:t>
            </w:r>
            <w:proofErr w:type="spellEnd"/>
            <w:r w:rsidRPr="00BF2E64">
              <w:t xml:space="preserve"> </w:t>
            </w:r>
            <w:proofErr w:type="spellStart"/>
            <w:r w:rsidRPr="00BF2E64">
              <w:t>paraugu</w:t>
            </w:r>
            <w:proofErr w:type="spellEnd"/>
            <w:r w:rsidRPr="00BF2E64">
              <w:t xml:space="preserve"> </w:t>
            </w:r>
            <w:proofErr w:type="spellStart"/>
            <w:r w:rsidRPr="00BF2E64">
              <w:t>poru</w:t>
            </w:r>
            <w:proofErr w:type="spellEnd"/>
            <w:r w:rsidRPr="00BF2E64">
              <w:t xml:space="preserve"> </w:t>
            </w:r>
            <w:proofErr w:type="spellStart"/>
            <w:r w:rsidRPr="00BF2E64">
              <w:t>īpašību</w:t>
            </w:r>
            <w:proofErr w:type="spellEnd"/>
            <w:r w:rsidRPr="00BF2E64">
              <w:t xml:space="preserve"> </w:t>
            </w:r>
            <w:proofErr w:type="spellStart"/>
            <w:r w:rsidRPr="00BF2E64">
              <w:t>noteikšana</w:t>
            </w:r>
            <w:proofErr w:type="spellEnd"/>
            <w:r w:rsidRPr="00BF2E64">
              <w:t>.</w:t>
            </w:r>
          </w:p>
        </w:tc>
      </w:tr>
      <w:tr w:rsidR="00B9576A" w:rsidRPr="00BF2E64" w14:paraId="4B9780D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FF7E02E" w14:textId="77777777" w:rsidR="00B9576A" w:rsidRPr="00BF2E64" w:rsidRDefault="00B9576A" w:rsidP="00F86E12">
            <w:pPr>
              <w:pStyle w:val="TableGrid1"/>
            </w:pPr>
            <w:r w:rsidRPr="00BF2E64">
              <w:lastRenderedPageBreak/>
              <w:t>LVS EN 12697-10</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602C7C"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10. </w:t>
            </w:r>
            <w:proofErr w:type="spellStart"/>
            <w:r w:rsidRPr="00BF2E64">
              <w:t>daļa</w:t>
            </w:r>
            <w:proofErr w:type="spellEnd"/>
            <w:r w:rsidRPr="00BF2E64">
              <w:t xml:space="preserve">. </w:t>
            </w:r>
            <w:proofErr w:type="spellStart"/>
            <w:r w:rsidRPr="00BF2E64">
              <w:t>Sablīvējamība</w:t>
            </w:r>
            <w:proofErr w:type="spellEnd"/>
            <w:r w:rsidRPr="00BF2E64">
              <w:t>.</w:t>
            </w:r>
          </w:p>
        </w:tc>
      </w:tr>
      <w:tr w:rsidR="00B9576A" w:rsidRPr="00BF2E64" w14:paraId="1F147572"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E36923F" w14:textId="77777777" w:rsidR="00B9576A" w:rsidRPr="00BF2E64" w:rsidRDefault="00B9576A" w:rsidP="00F86E12">
            <w:pPr>
              <w:pStyle w:val="TableGrid1"/>
            </w:pPr>
            <w:r w:rsidRPr="00BF2E64">
              <w:t>LVS EN 12697-11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E954211"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11. </w:t>
            </w:r>
            <w:proofErr w:type="spellStart"/>
            <w:r w:rsidRPr="00BF2E64">
              <w:t>daļa</w:t>
            </w:r>
            <w:proofErr w:type="spellEnd"/>
            <w:r w:rsidRPr="00BF2E64">
              <w:t xml:space="preserve">. </w:t>
            </w:r>
            <w:proofErr w:type="spellStart"/>
            <w:r w:rsidRPr="00BF2E64">
              <w:t>Minerālmateriālu</w:t>
            </w:r>
            <w:proofErr w:type="spellEnd"/>
            <w:r w:rsidRPr="00BF2E64">
              <w:t xml:space="preserve"> un </w:t>
            </w:r>
            <w:proofErr w:type="spellStart"/>
            <w:r w:rsidRPr="00BF2E64">
              <w:t>bitumena</w:t>
            </w:r>
            <w:proofErr w:type="spellEnd"/>
            <w:r w:rsidRPr="00BF2E64">
              <w:t xml:space="preserve"> </w:t>
            </w:r>
            <w:proofErr w:type="spellStart"/>
            <w:r w:rsidRPr="00BF2E64">
              <w:t>savietojamības</w:t>
            </w:r>
            <w:proofErr w:type="spellEnd"/>
            <w:r w:rsidRPr="00BF2E64">
              <w:t xml:space="preserve"> </w:t>
            </w:r>
            <w:proofErr w:type="spellStart"/>
            <w:r w:rsidRPr="00BF2E64">
              <w:t>noteikšana</w:t>
            </w:r>
            <w:proofErr w:type="spellEnd"/>
            <w:r w:rsidRPr="00BF2E64">
              <w:t>.</w:t>
            </w:r>
          </w:p>
        </w:tc>
      </w:tr>
      <w:tr w:rsidR="00B9576A" w:rsidRPr="00BF2E64" w14:paraId="5F23D5BE"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EEA6623" w14:textId="77777777" w:rsidR="00B9576A" w:rsidRPr="00BF2E64" w:rsidRDefault="00B9576A" w:rsidP="00F86E12">
            <w:pPr>
              <w:pStyle w:val="TableGrid1"/>
            </w:pPr>
            <w:r w:rsidRPr="00BF2E64">
              <w:t>LVS EN 12697-12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15D30BF"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12. </w:t>
            </w:r>
            <w:proofErr w:type="spellStart"/>
            <w:r w:rsidRPr="00BF2E64">
              <w:t>daļa</w:t>
            </w:r>
            <w:proofErr w:type="spellEnd"/>
            <w:r w:rsidRPr="00BF2E64">
              <w:t xml:space="preserve">. </w:t>
            </w:r>
            <w:proofErr w:type="spellStart"/>
            <w:r w:rsidRPr="00BF2E64">
              <w:t>Bituminēto</w:t>
            </w:r>
            <w:proofErr w:type="spellEnd"/>
            <w:r w:rsidRPr="00BF2E64">
              <w:t xml:space="preserve"> </w:t>
            </w:r>
            <w:proofErr w:type="spellStart"/>
            <w:r w:rsidRPr="00BF2E64">
              <w:t>maisījumu</w:t>
            </w:r>
            <w:proofErr w:type="spellEnd"/>
            <w:r w:rsidRPr="00BF2E64">
              <w:t xml:space="preserve"> </w:t>
            </w:r>
            <w:proofErr w:type="spellStart"/>
            <w:r w:rsidRPr="00BF2E64">
              <w:t>paraugu</w:t>
            </w:r>
            <w:proofErr w:type="spellEnd"/>
            <w:r w:rsidRPr="00BF2E64">
              <w:t xml:space="preserve"> </w:t>
            </w:r>
            <w:proofErr w:type="spellStart"/>
            <w:r w:rsidRPr="00BF2E64">
              <w:t>ūdensjutības</w:t>
            </w:r>
            <w:proofErr w:type="spellEnd"/>
            <w:r w:rsidRPr="00BF2E64">
              <w:t xml:space="preserve"> </w:t>
            </w:r>
            <w:proofErr w:type="spellStart"/>
            <w:r w:rsidRPr="00BF2E64">
              <w:t>noteikšana</w:t>
            </w:r>
            <w:proofErr w:type="spellEnd"/>
            <w:r w:rsidRPr="00BF2E64">
              <w:t>.</w:t>
            </w:r>
          </w:p>
        </w:tc>
      </w:tr>
      <w:tr w:rsidR="00B9576A" w:rsidRPr="00BF2E64" w14:paraId="5962A51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CCBC95D" w14:textId="77777777" w:rsidR="00B9576A" w:rsidRPr="00BF2E64" w:rsidRDefault="00B9576A" w:rsidP="00F86E12">
            <w:pPr>
              <w:pStyle w:val="TableGrid1"/>
            </w:pPr>
            <w:r w:rsidRPr="00BF2E64">
              <w:t>LVS EN 12697-13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0F8F1D7"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13. </w:t>
            </w:r>
            <w:proofErr w:type="spellStart"/>
            <w:r w:rsidRPr="00BF2E64">
              <w:t>daļa</w:t>
            </w:r>
            <w:proofErr w:type="spellEnd"/>
            <w:r w:rsidRPr="00BF2E64">
              <w:t xml:space="preserve">. </w:t>
            </w:r>
            <w:proofErr w:type="spellStart"/>
            <w:r w:rsidRPr="00BF2E64">
              <w:t>Temperatūras</w:t>
            </w:r>
            <w:proofErr w:type="spellEnd"/>
            <w:r w:rsidRPr="00BF2E64">
              <w:t xml:space="preserve"> </w:t>
            </w:r>
            <w:proofErr w:type="spellStart"/>
            <w:r w:rsidRPr="00BF2E64">
              <w:t>mērīšana</w:t>
            </w:r>
            <w:proofErr w:type="spellEnd"/>
            <w:r w:rsidRPr="00BF2E64">
              <w:t>.</w:t>
            </w:r>
          </w:p>
        </w:tc>
      </w:tr>
      <w:tr w:rsidR="00B9576A" w:rsidRPr="00BF2E64" w14:paraId="092F16F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86430FB" w14:textId="77777777" w:rsidR="00B9576A" w:rsidRPr="00BF2E64" w:rsidRDefault="00B9576A" w:rsidP="00F86E12">
            <w:pPr>
              <w:pStyle w:val="TableGrid1"/>
            </w:pPr>
            <w:r w:rsidRPr="00BF2E64">
              <w:t>LVS EN 12697-16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6B7EDEA"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16. </w:t>
            </w:r>
            <w:proofErr w:type="spellStart"/>
            <w:r w:rsidRPr="00BF2E64">
              <w:t>daļa</w:t>
            </w:r>
            <w:proofErr w:type="spellEnd"/>
            <w:r w:rsidRPr="00BF2E64">
              <w:t xml:space="preserve">. </w:t>
            </w:r>
            <w:proofErr w:type="spellStart"/>
            <w:r w:rsidRPr="00BF2E64">
              <w:t>Abrazīvā</w:t>
            </w:r>
            <w:proofErr w:type="spellEnd"/>
            <w:r w:rsidRPr="00BF2E64">
              <w:t xml:space="preserve"> </w:t>
            </w:r>
            <w:proofErr w:type="spellStart"/>
            <w:r w:rsidRPr="00BF2E64">
              <w:t>dilumizturība</w:t>
            </w:r>
            <w:proofErr w:type="spellEnd"/>
            <w:r w:rsidRPr="00BF2E64">
              <w:t xml:space="preserve"> </w:t>
            </w:r>
            <w:proofErr w:type="spellStart"/>
            <w:r w:rsidRPr="00BF2E64">
              <w:t>pret</w:t>
            </w:r>
            <w:proofErr w:type="spellEnd"/>
            <w:r w:rsidRPr="00BF2E64">
              <w:t xml:space="preserve"> </w:t>
            </w:r>
            <w:proofErr w:type="spellStart"/>
            <w:r w:rsidRPr="00BF2E64">
              <w:t>riepu</w:t>
            </w:r>
            <w:proofErr w:type="spellEnd"/>
            <w:r w:rsidRPr="00BF2E64">
              <w:t xml:space="preserve"> </w:t>
            </w:r>
            <w:proofErr w:type="spellStart"/>
            <w:r w:rsidRPr="00BF2E64">
              <w:t>radzēm</w:t>
            </w:r>
            <w:proofErr w:type="spellEnd"/>
            <w:r w:rsidRPr="00BF2E64">
              <w:t>.</w:t>
            </w:r>
          </w:p>
        </w:tc>
      </w:tr>
      <w:tr w:rsidR="00B9576A" w:rsidRPr="00BF2E64" w14:paraId="6158460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AB7A919" w14:textId="77777777" w:rsidR="00B9576A" w:rsidRPr="00BF2E64" w:rsidRDefault="00B9576A" w:rsidP="00F86E12">
            <w:pPr>
              <w:pStyle w:val="TableGrid1"/>
            </w:pPr>
            <w:r w:rsidRPr="00BF2E64">
              <w:t>LVS EN 12697-18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2DF0890"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18. </w:t>
            </w:r>
            <w:proofErr w:type="spellStart"/>
            <w:r w:rsidRPr="00BF2E64">
              <w:t>daļa</w:t>
            </w:r>
            <w:proofErr w:type="spellEnd"/>
            <w:r w:rsidRPr="00BF2E64">
              <w:t xml:space="preserve">. </w:t>
            </w:r>
            <w:proofErr w:type="spellStart"/>
            <w:r w:rsidRPr="00BF2E64">
              <w:t>Noteces</w:t>
            </w:r>
            <w:proofErr w:type="spellEnd"/>
            <w:r w:rsidRPr="00BF2E64">
              <w:t xml:space="preserve"> </w:t>
            </w:r>
            <w:proofErr w:type="spellStart"/>
            <w:r w:rsidRPr="00BF2E64">
              <w:t>noteikšana</w:t>
            </w:r>
            <w:proofErr w:type="spellEnd"/>
            <w:r w:rsidRPr="00BF2E64">
              <w:t>.</w:t>
            </w:r>
          </w:p>
        </w:tc>
      </w:tr>
      <w:tr w:rsidR="00B9576A" w:rsidRPr="00BF2E64" w14:paraId="514306C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283E3A6" w14:textId="77777777" w:rsidR="00B9576A" w:rsidRPr="00BF2E64" w:rsidRDefault="00B9576A" w:rsidP="00F86E12">
            <w:pPr>
              <w:pStyle w:val="TableGrid1"/>
            </w:pPr>
            <w:r w:rsidRPr="00BF2E64">
              <w:t>LVS EN 12697-22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8C10E00"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22. </w:t>
            </w:r>
            <w:proofErr w:type="spellStart"/>
            <w:r w:rsidRPr="00BF2E64">
              <w:t>daļa</w:t>
            </w:r>
            <w:proofErr w:type="spellEnd"/>
            <w:r w:rsidRPr="00BF2E64">
              <w:t xml:space="preserve">. </w:t>
            </w:r>
            <w:proofErr w:type="spellStart"/>
            <w:r w:rsidRPr="00BF2E64">
              <w:t>Riteņu</w:t>
            </w:r>
            <w:proofErr w:type="spellEnd"/>
            <w:r w:rsidRPr="00BF2E64">
              <w:t xml:space="preserve"> </w:t>
            </w:r>
            <w:proofErr w:type="spellStart"/>
            <w:r w:rsidRPr="00BF2E64">
              <w:t>sliežu</w:t>
            </w:r>
            <w:proofErr w:type="spellEnd"/>
            <w:r w:rsidRPr="00BF2E64">
              <w:t xml:space="preserve"> </w:t>
            </w:r>
            <w:proofErr w:type="spellStart"/>
            <w:r w:rsidRPr="00BF2E64">
              <w:t>veidošanās</w:t>
            </w:r>
            <w:proofErr w:type="spellEnd"/>
            <w:r w:rsidRPr="00BF2E64">
              <w:t xml:space="preserve"> tests.</w:t>
            </w:r>
          </w:p>
        </w:tc>
      </w:tr>
      <w:tr w:rsidR="00B9576A" w:rsidRPr="00BF2E64" w14:paraId="6B48C0D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3677535" w14:textId="77777777" w:rsidR="00B9576A" w:rsidRPr="00BF2E64" w:rsidRDefault="00B9576A" w:rsidP="00F86E12">
            <w:pPr>
              <w:pStyle w:val="TableGrid1"/>
            </w:pPr>
            <w:r w:rsidRPr="00BF2E64">
              <w:t>LVS EN 12697-24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3082A3B"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24. </w:t>
            </w:r>
            <w:proofErr w:type="spellStart"/>
            <w:r w:rsidRPr="00BF2E64">
              <w:t>daļa</w:t>
            </w:r>
            <w:proofErr w:type="spellEnd"/>
            <w:r w:rsidRPr="00BF2E64">
              <w:t xml:space="preserve">. </w:t>
            </w:r>
            <w:proofErr w:type="spellStart"/>
            <w:r w:rsidRPr="00BF2E64">
              <w:t>Nogurumizturība</w:t>
            </w:r>
            <w:proofErr w:type="spellEnd"/>
            <w:r w:rsidRPr="00BF2E64">
              <w:t>.</w:t>
            </w:r>
          </w:p>
        </w:tc>
      </w:tr>
      <w:tr w:rsidR="00B9576A" w:rsidRPr="00BF2E64" w14:paraId="0F2E4BC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11B0D23" w14:textId="77777777" w:rsidR="00B9576A" w:rsidRPr="00BF2E64" w:rsidRDefault="00B9576A" w:rsidP="00F86E12">
            <w:pPr>
              <w:pStyle w:val="TableGrid1"/>
            </w:pPr>
            <w:r w:rsidRPr="00BF2E64">
              <w:t>LVS EN 12697-26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5D3F36B"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26. </w:t>
            </w:r>
            <w:proofErr w:type="spellStart"/>
            <w:r w:rsidRPr="00BF2E64">
              <w:t>daļa</w:t>
            </w:r>
            <w:proofErr w:type="spellEnd"/>
            <w:r w:rsidRPr="00BF2E64">
              <w:t xml:space="preserve">. </w:t>
            </w:r>
            <w:proofErr w:type="spellStart"/>
            <w:r w:rsidRPr="00BF2E64">
              <w:t>Stingums</w:t>
            </w:r>
            <w:proofErr w:type="spellEnd"/>
            <w:r w:rsidRPr="00BF2E64">
              <w:t>.</w:t>
            </w:r>
          </w:p>
        </w:tc>
      </w:tr>
      <w:tr w:rsidR="00B9576A" w:rsidRPr="00BF2E64" w14:paraId="784EC869"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E1EE1F1" w14:textId="77777777" w:rsidR="00B9576A" w:rsidRPr="00BF2E64" w:rsidRDefault="00B9576A" w:rsidP="00F86E12">
            <w:pPr>
              <w:pStyle w:val="TableGrid1"/>
            </w:pPr>
            <w:r w:rsidRPr="00BF2E64">
              <w:t>LVS EN 12697-28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1CEDF07"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28. </w:t>
            </w:r>
            <w:proofErr w:type="spellStart"/>
            <w:r w:rsidRPr="00BF2E64">
              <w:t>daļa</w:t>
            </w:r>
            <w:proofErr w:type="spellEnd"/>
            <w:r w:rsidRPr="00BF2E64">
              <w:t xml:space="preserve">. </w:t>
            </w:r>
            <w:proofErr w:type="spellStart"/>
            <w:r w:rsidRPr="00BF2E64">
              <w:t>Paraugu</w:t>
            </w:r>
            <w:proofErr w:type="spellEnd"/>
            <w:r w:rsidRPr="00BF2E64">
              <w:t xml:space="preserve"> </w:t>
            </w:r>
            <w:proofErr w:type="spellStart"/>
            <w:r w:rsidRPr="00BF2E64">
              <w:t>sagatavošana</w:t>
            </w:r>
            <w:proofErr w:type="spellEnd"/>
            <w:r w:rsidRPr="00BF2E64">
              <w:t xml:space="preserve"> </w:t>
            </w:r>
            <w:proofErr w:type="spellStart"/>
            <w:r w:rsidRPr="00BF2E64">
              <w:t>saistvielas</w:t>
            </w:r>
            <w:proofErr w:type="spellEnd"/>
            <w:r w:rsidRPr="00BF2E64">
              <w:t xml:space="preserve"> </w:t>
            </w:r>
            <w:proofErr w:type="spellStart"/>
            <w:r w:rsidRPr="00BF2E64">
              <w:t>satura</w:t>
            </w:r>
            <w:proofErr w:type="spellEnd"/>
            <w:r w:rsidRPr="00BF2E64">
              <w:t xml:space="preserve">, </w:t>
            </w:r>
            <w:proofErr w:type="spellStart"/>
            <w:r w:rsidRPr="00BF2E64">
              <w:t>ūdens</w:t>
            </w:r>
            <w:proofErr w:type="spellEnd"/>
            <w:r w:rsidRPr="00BF2E64">
              <w:t xml:space="preserve"> </w:t>
            </w:r>
            <w:proofErr w:type="spellStart"/>
            <w:r w:rsidRPr="00BF2E64">
              <w:t>satura</w:t>
            </w:r>
            <w:proofErr w:type="spellEnd"/>
            <w:r w:rsidRPr="00BF2E64">
              <w:t xml:space="preserve"> un </w:t>
            </w:r>
            <w:proofErr w:type="spellStart"/>
            <w:r w:rsidRPr="00BF2E64">
              <w:t>granulometriskā</w:t>
            </w:r>
            <w:proofErr w:type="spellEnd"/>
            <w:r w:rsidRPr="00BF2E64">
              <w:t xml:space="preserve"> </w:t>
            </w:r>
            <w:proofErr w:type="spellStart"/>
            <w:r w:rsidRPr="00BF2E64">
              <w:t>sastāva</w:t>
            </w:r>
            <w:proofErr w:type="spellEnd"/>
            <w:r w:rsidRPr="00BF2E64">
              <w:t xml:space="preserve"> </w:t>
            </w:r>
            <w:proofErr w:type="spellStart"/>
            <w:r w:rsidRPr="00BF2E64">
              <w:t>noteikšanai</w:t>
            </w:r>
            <w:proofErr w:type="spellEnd"/>
            <w:r w:rsidRPr="00BF2E64">
              <w:t>.</w:t>
            </w:r>
          </w:p>
        </w:tc>
      </w:tr>
      <w:tr w:rsidR="00B9576A" w:rsidRPr="00BF2E64" w14:paraId="221DD97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16B5F2F" w14:textId="77777777" w:rsidR="00B9576A" w:rsidRPr="00BF2E64" w:rsidRDefault="00B9576A" w:rsidP="00F86E12">
            <w:pPr>
              <w:pStyle w:val="TableGrid1"/>
            </w:pPr>
            <w:r w:rsidRPr="00BF2E64">
              <w:t>LVS EN 12697-30</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F2F3C02"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30. </w:t>
            </w:r>
            <w:proofErr w:type="spellStart"/>
            <w:r w:rsidRPr="00BF2E64">
              <w:t>daļa</w:t>
            </w:r>
            <w:proofErr w:type="spellEnd"/>
            <w:r w:rsidRPr="00BF2E64">
              <w:t xml:space="preserve">. </w:t>
            </w:r>
            <w:proofErr w:type="spellStart"/>
            <w:r w:rsidRPr="00BF2E64">
              <w:t>Paraugu</w:t>
            </w:r>
            <w:proofErr w:type="spellEnd"/>
            <w:r w:rsidRPr="00BF2E64">
              <w:t xml:space="preserve"> </w:t>
            </w:r>
            <w:proofErr w:type="spellStart"/>
            <w:r w:rsidRPr="00BF2E64">
              <w:t>sagatavošana</w:t>
            </w:r>
            <w:proofErr w:type="spellEnd"/>
            <w:r w:rsidRPr="00BF2E64">
              <w:t xml:space="preserve"> </w:t>
            </w:r>
            <w:proofErr w:type="spellStart"/>
            <w:r w:rsidRPr="00BF2E64">
              <w:t>ar</w:t>
            </w:r>
            <w:proofErr w:type="spellEnd"/>
            <w:r w:rsidRPr="00BF2E64">
              <w:t xml:space="preserve"> </w:t>
            </w:r>
            <w:proofErr w:type="spellStart"/>
            <w:r w:rsidRPr="00BF2E64">
              <w:t>trieciena</w:t>
            </w:r>
            <w:proofErr w:type="spellEnd"/>
            <w:r w:rsidRPr="00BF2E64">
              <w:t xml:space="preserve"> </w:t>
            </w:r>
            <w:proofErr w:type="spellStart"/>
            <w:r w:rsidRPr="00BF2E64">
              <w:t>blīvētāju</w:t>
            </w:r>
            <w:proofErr w:type="spellEnd"/>
            <w:r w:rsidRPr="00BF2E64">
              <w:t>.</w:t>
            </w:r>
          </w:p>
        </w:tc>
      </w:tr>
      <w:tr w:rsidR="00B9576A" w:rsidRPr="00BF2E64" w14:paraId="6E22CAC2"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E2C8D2C" w14:textId="77777777" w:rsidR="00B9576A" w:rsidRPr="00BF2E64" w:rsidRDefault="00B9576A" w:rsidP="00F86E12">
            <w:pPr>
              <w:pStyle w:val="TableGrid1"/>
            </w:pPr>
            <w:r w:rsidRPr="00BF2E64">
              <w:t>LVS EN 12697-34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E30B880"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34. </w:t>
            </w:r>
            <w:proofErr w:type="spellStart"/>
            <w:r w:rsidRPr="00BF2E64">
              <w:t>daļa</w:t>
            </w:r>
            <w:proofErr w:type="spellEnd"/>
            <w:r w:rsidRPr="00BF2E64">
              <w:t xml:space="preserve">. </w:t>
            </w:r>
            <w:proofErr w:type="spellStart"/>
            <w:r w:rsidRPr="00BF2E64">
              <w:t>Maršala</w:t>
            </w:r>
            <w:proofErr w:type="spellEnd"/>
            <w:r w:rsidRPr="00BF2E64">
              <w:t xml:space="preserve"> tests.</w:t>
            </w:r>
          </w:p>
        </w:tc>
      </w:tr>
      <w:tr w:rsidR="00B9576A" w:rsidRPr="00BF2E64" w14:paraId="02001AA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7C96086" w14:textId="77777777" w:rsidR="00B9576A" w:rsidRPr="00BF2E64" w:rsidRDefault="00B9576A" w:rsidP="00F86E12">
            <w:pPr>
              <w:pStyle w:val="TableGrid1"/>
            </w:pPr>
            <w:r w:rsidRPr="00BF2E64">
              <w:t>LVS EN 12697-35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388CBD3"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35. </w:t>
            </w:r>
            <w:proofErr w:type="spellStart"/>
            <w:r w:rsidRPr="00BF2E64">
              <w:t>daļa</w:t>
            </w:r>
            <w:proofErr w:type="spellEnd"/>
            <w:r w:rsidRPr="00BF2E64">
              <w:t xml:space="preserve">. </w:t>
            </w:r>
            <w:proofErr w:type="spellStart"/>
            <w:r w:rsidRPr="00BF2E64">
              <w:t>Maisīšana</w:t>
            </w:r>
            <w:proofErr w:type="spellEnd"/>
            <w:r w:rsidRPr="00BF2E64">
              <w:t xml:space="preserve"> </w:t>
            </w:r>
            <w:proofErr w:type="spellStart"/>
            <w:r w:rsidRPr="00BF2E64">
              <w:t>laboratorijā</w:t>
            </w:r>
            <w:proofErr w:type="spellEnd"/>
            <w:r w:rsidRPr="00BF2E64">
              <w:t>.</w:t>
            </w:r>
          </w:p>
        </w:tc>
      </w:tr>
      <w:tr w:rsidR="00B9576A" w:rsidRPr="00BF2E64" w14:paraId="3A9E3A0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90B003C" w14:textId="77777777" w:rsidR="00B9576A" w:rsidRPr="00BF2E64" w:rsidRDefault="00B9576A" w:rsidP="00F86E12">
            <w:pPr>
              <w:pStyle w:val="TableGrid1"/>
            </w:pPr>
            <w:r w:rsidRPr="00BF2E64">
              <w:t>LVS EN 12697-36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614E4E7"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36. </w:t>
            </w:r>
            <w:proofErr w:type="spellStart"/>
            <w:r w:rsidRPr="00BF2E64">
              <w:t>daļa</w:t>
            </w:r>
            <w:proofErr w:type="spellEnd"/>
            <w:r w:rsidRPr="00BF2E64">
              <w:t xml:space="preserve">. </w:t>
            </w:r>
            <w:proofErr w:type="spellStart"/>
            <w:r w:rsidRPr="00BF2E64">
              <w:t>Bituminēta</w:t>
            </w:r>
            <w:proofErr w:type="spellEnd"/>
            <w:r w:rsidRPr="00BF2E64">
              <w:t xml:space="preserve"> </w:t>
            </w:r>
            <w:proofErr w:type="spellStart"/>
            <w:r w:rsidRPr="00BF2E64">
              <w:t>seguma</w:t>
            </w:r>
            <w:proofErr w:type="spellEnd"/>
            <w:r w:rsidRPr="00BF2E64">
              <w:t xml:space="preserve"> </w:t>
            </w:r>
            <w:proofErr w:type="spellStart"/>
            <w:r w:rsidRPr="00BF2E64">
              <w:t>biezuma</w:t>
            </w:r>
            <w:proofErr w:type="spellEnd"/>
            <w:r w:rsidRPr="00BF2E64">
              <w:t xml:space="preserve"> </w:t>
            </w:r>
            <w:proofErr w:type="spellStart"/>
            <w:r w:rsidRPr="00BF2E64">
              <w:t>noteikšana</w:t>
            </w:r>
            <w:proofErr w:type="spellEnd"/>
          </w:p>
        </w:tc>
      </w:tr>
      <w:tr w:rsidR="00B9576A" w:rsidRPr="00BF2E64" w14:paraId="21B4065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323E1CC" w14:textId="77777777" w:rsidR="00B9576A" w:rsidRPr="00BF2E64" w:rsidRDefault="00B9576A" w:rsidP="00F86E12">
            <w:pPr>
              <w:pStyle w:val="TableGrid1"/>
            </w:pPr>
            <w:r w:rsidRPr="00BF2E64">
              <w:t>LVS EN 12697-42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29A3A1B"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36. </w:t>
            </w:r>
            <w:proofErr w:type="spellStart"/>
            <w:r w:rsidRPr="00BF2E64">
              <w:t>daļa</w:t>
            </w:r>
            <w:proofErr w:type="spellEnd"/>
            <w:r w:rsidRPr="00BF2E64">
              <w:t xml:space="preserve">. </w:t>
            </w:r>
            <w:proofErr w:type="spellStart"/>
            <w:r w:rsidRPr="00BF2E64">
              <w:t>Nepiederošu</w:t>
            </w:r>
            <w:proofErr w:type="spellEnd"/>
            <w:r w:rsidRPr="00BF2E64">
              <w:t xml:space="preserve"> </w:t>
            </w:r>
            <w:proofErr w:type="spellStart"/>
            <w:r w:rsidRPr="00BF2E64">
              <w:t>vielu</w:t>
            </w:r>
            <w:proofErr w:type="spellEnd"/>
            <w:r w:rsidRPr="00BF2E64">
              <w:t xml:space="preserve"> </w:t>
            </w:r>
            <w:proofErr w:type="spellStart"/>
            <w:r w:rsidRPr="00BF2E64">
              <w:t>daudzums</w:t>
            </w:r>
            <w:proofErr w:type="spellEnd"/>
            <w:r w:rsidRPr="00BF2E64">
              <w:t xml:space="preserve"> </w:t>
            </w:r>
            <w:proofErr w:type="spellStart"/>
            <w:r w:rsidRPr="00BF2E64">
              <w:t>reciklētā</w:t>
            </w:r>
            <w:proofErr w:type="spellEnd"/>
            <w:r w:rsidRPr="00BF2E64">
              <w:t xml:space="preserve"> </w:t>
            </w:r>
            <w:proofErr w:type="spellStart"/>
            <w:r w:rsidRPr="00BF2E64">
              <w:t>asfaltā</w:t>
            </w:r>
            <w:proofErr w:type="spellEnd"/>
            <w:r w:rsidRPr="00BF2E64">
              <w:t>.</w:t>
            </w:r>
          </w:p>
        </w:tc>
      </w:tr>
      <w:tr w:rsidR="00B9576A" w:rsidRPr="00BF2E64" w14:paraId="72B0937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263D3B5" w14:textId="77777777" w:rsidR="00B9576A" w:rsidRPr="00BF2E64" w:rsidRDefault="00B9576A" w:rsidP="00F86E12">
            <w:pPr>
              <w:pStyle w:val="TableGrid1"/>
            </w:pPr>
            <w:r w:rsidRPr="00BF2E64">
              <w:t>LVS EN 13036-2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ABD7EA7" w14:textId="77777777" w:rsidR="00B9576A" w:rsidRPr="00BF2E64" w:rsidRDefault="00B9576A" w:rsidP="00F86E12">
            <w:pPr>
              <w:pStyle w:val="TableGrid1"/>
            </w:pPr>
            <w:r w:rsidRPr="00BF2E64">
              <w:t xml:space="preserve">Ceļu un </w:t>
            </w:r>
            <w:proofErr w:type="spellStart"/>
            <w:r w:rsidRPr="00BF2E64">
              <w:t>lidlauku</w:t>
            </w:r>
            <w:proofErr w:type="spellEnd"/>
            <w:r w:rsidRPr="00BF2E64">
              <w:t xml:space="preserve"> </w:t>
            </w:r>
            <w:proofErr w:type="spellStart"/>
            <w:r w:rsidRPr="00BF2E64">
              <w:t>virsmas</w:t>
            </w:r>
            <w:proofErr w:type="spellEnd"/>
            <w:r w:rsidRPr="00BF2E64">
              <w:t xml:space="preserve"> </w:t>
            </w:r>
            <w:proofErr w:type="spellStart"/>
            <w:r w:rsidRPr="00BF2E64">
              <w:t>raksturojumi</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2. </w:t>
            </w:r>
            <w:proofErr w:type="spellStart"/>
            <w:r w:rsidRPr="00BF2E64">
              <w:t>daļa</w:t>
            </w:r>
            <w:proofErr w:type="spellEnd"/>
            <w:r w:rsidRPr="00BF2E64">
              <w:t xml:space="preserve">. </w:t>
            </w:r>
            <w:proofErr w:type="spellStart"/>
            <w:r w:rsidRPr="00BF2E64">
              <w:t>Saķeres</w:t>
            </w:r>
            <w:proofErr w:type="spellEnd"/>
            <w:r w:rsidRPr="00BF2E64">
              <w:t xml:space="preserve"> </w:t>
            </w:r>
            <w:proofErr w:type="spellStart"/>
            <w:r w:rsidRPr="00BF2E64">
              <w:t>koeficienta</w:t>
            </w:r>
            <w:proofErr w:type="spellEnd"/>
            <w:r w:rsidRPr="00BF2E64">
              <w:t xml:space="preserve"> </w:t>
            </w:r>
            <w:proofErr w:type="spellStart"/>
            <w:r w:rsidRPr="00BF2E64">
              <w:t>noteikšanas</w:t>
            </w:r>
            <w:proofErr w:type="spellEnd"/>
            <w:r w:rsidRPr="00BF2E64">
              <w:t xml:space="preserve"> </w:t>
            </w:r>
            <w:proofErr w:type="spellStart"/>
            <w:r w:rsidRPr="00BF2E64">
              <w:t>procedūra</w:t>
            </w:r>
            <w:proofErr w:type="spellEnd"/>
            <w:r w:rsidRPr="00BF2E64">
              <w:t xml:space="preserve"> </w:t>
            </w:r>
            <w:proofErr w:type="spellStart"/>
            <w:r w:rsidRPr="00BF2E64">
              <w:t>segumu</w:t>
            </w:r>
            <w:proofErr w:type="spellEnd"/>
            <w:r w:rsidRPr="00BF2E64">
              <w:t xml:space="preserve"> </w:t>
            </w:r>
            <w:proofErr w:type="spellStart"/>
            <w:r w:rsidRPr="00BF2E64">
              <w:t>virsmām</w:t>
            </w:r>
            <w:proofErr w:type="spellEnd"/>
            <w:r w:rsidRPr="00BF2E64">
              <w:t>.</w:t>
            </w:r>
          </w:p>
        </w:tc>
      </w:tr>
      <w:tr w:rsidR="00B9576A" w:rsidRPr="00BF2E64" w14:paraId="252478B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B167BBE" w14:textId="77777777" w:rsidR="00B9576A" w:rsidRPr="00BF2E64" w:rsidRDefault="00B9576A" w:rsidP="00F86E12">
            <w:pPr>
              <w:pStyle w:val="TableGrid1"/>
            </w:pPr>
            <w:r w:rsidRPr="00BF2E64">
              <w:t>LVS EN 13036-7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89632B8" w14:textId="77777777" w:rsidR="00B9576A" w:rsidRPr="00BF2E64" w:rsidRDefault="00B9576A" w:rsidP="00F86E12">
            <w:pPr>
              <w:pStyle w:val="TableGrid1"/>
            </w:pPr>
            <w:r w:rsidRPr="00BF2E64">
              <w:t xml:space="preserve">Ceļu un </w:t>
            </w:r>
            <w:proofErr w:type="spellStart"/>
            <w:r w:rsidRPr="00BF2E64">
              <w:t>lidlauku</w:t>
            </w:r>
            <w:proofErr w:type="spellEnd"/>
            <w:r w:rsidRPr="00BF2E64">
              <w:t xml:space="preserve"> </w:t>
            </w:r>
            <w:proofErr w:type="spellStart"/>
            <w:r w:rsidRPr="00BF2E64">
              <w:t>virsmas</w:t>
            </w:r>
            <w:proofErr w:type="spellEnd"/>
            <w:r w:rsidRPr="00BF2E64">
              <w:t xml:space="preserve"> </w:t>
            </w:r>
            <w:proofErr w:type="spellStart"/>
            <w:r w:rsidRPr="00BF2E64">
              <w:t>raksturojumi</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7. </w:t>
            </w:r>
            <w:proofErr w:type="spellStart"/>
            <w:r w:rsidRPr="00BF2E64">
              <w:t>daļa</w:t>
            </w:r>
            <w:proofErr w:type="spellEnd"/>
            <w:r w:rsidRPr="00BF2E64">
              <w:t xml:space="preserve">. Ceļa </w:t>
            </w:r>
            <w:proofErr w:type="spellStart"/>
            <w:r w:rsidRPr="00BF2E64">
              <w:t>segu</w:t>
            </w:r>
            <w:proofErr w:type="spellEnd"/>
            <w:r w:rsidRPr="00BF2E64">
              <w:t xml:space="preserve"> </w:t>
            </w:r>
            <w:proofErr w:type="spellStart"/>
            <w:r w:rsidRPr="00BF2E64">
              <w:t>kārtu</w:t>
            </w:r>
            <w:proofErr w:type="spellEnd"/>
            <w:r w:rsidRPr="00BF2E64">
              <w:t xml:space="preserve"> </w:t>
            </w:r>
            <w:proofErr w:type="spellStart"/>
            <w:r w:rsidRPr="00BF2E64">
              <w:t>nelīdzenumu</w:t>
            </w:r>
            <w:proofErr w:type="spellEnd"/>
            <w:r w:rsidRPr="00BF2E64">
              <w:t xml:space="preserve"> </w:t>
            </w:r>
            <w:proofErr w:type="spellStart"/>
            <w:r w:rsidRPr="00BF2E64">
              <w:t>mērīšana</w:t>
            </w:r>
            <w:proofErr w:type="spellEnd"/>
            <w:r w:rsidRPr="00BF2E64">
              <w:t xml:space="preserve">. </w:t>
            </w:r>
            <w:proofErr w:type="spellStart"/>
            <w:r w:rsidRPr="00BF2E64">
              <w:t>Mērlatas</w:t>
            </w:r>
            <w:proofErr w:type="spellEnd"/>
            <w:r w:rsidRPr="00BF2E64">
              <w:t xml:space="preserve"> tests.</w:t>
            </w:r>
          </w:p>
        </w:tc>
      </w:tr>
      <w:tr w:rsidR="00B9576A" w:rsidRPr="00BF2E64" w14:paraId="649C93E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337BCFB" w14:textId="77777777" w:rsidR="00B9576A" w:rsidRPr="00BF2E64" w:rsidRDefault="00B9576A" w:rsidP="00F86E12">
            <w:pPr>
              <w:pStyle w:val="TableGrid1"/>
            </w:pPr>
            <w:r w:rsidRPr="00BF2E64">
              <w:t>LVS EN 13043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C599B04" w14:textId="77777777" w:rsidR="00B9576A" w:rsidRPr="00BF2E64" w:rsidRDefault="00B9576A" w:rsidP="00F86E12">
            <w:pPr>
              <w:pStyle w:val="TableGrid1"/>
            </w:pPr>
            <w:proofErr w:type="spellStart"/>
            <w:r w:rsidRPr="00BF2E64">
              <w:t>Minerālmateriāli</w:t>
            </w:r>
            <w:proofErr w:type="spellEnd"/>
            <w:r w:rsidRPr="00BF2E64">
              <w:t xml:space="preserve"> </w:t>
            </w:r>
            <w:proofErr w:type="spellStart"/>
            <w:r w:rsidRPr="00BF2E64">
              <w:t>bituminētajiem</w:t>
            </w:r>
            <w:proofErr w:type="spellEnd"/>
            <w:r w:rsidRPr="00BF2E64">
              <w:t xml:space="preserve"> </w:t>
            </w:r>
            <w:proofErr w:type="spellStart"/>
            <w:r w:rsidRPr="00BF2E64">
              <w:t>maisījumiem</w:t>
            </w:r>
            <w:proofErr w:type="spellEnd"/>
            <w:r w:rsidRPr="00BF2E64">
              <w:t xml:space="preserve"> un </w:t>
            </w:r>
            <w:proofErr w:type="spellStart"/>
            <w:r w:rsidRPr="00BF2E64">
              <w:t>virsmas</w:t>
            </w:r>
            <w:proofErr w:type="spellEnd"/>
            <w:r w:rsidRPr="00BF2E64">
              <w:t xml:space="preserve"> </w:t>
            </w:r>
            <w:proofErr w:type="spellStart"/>
            <w:r w:rsidRPr="00BF2E64">
              <w:t>apstrādēm</w:t>
            </w:r>
            <w:proofErr w:type="spellEnd"/>
            <w:r w:rsidRPr="00BF2E64">
              <w:t xml:space="preserve"> </w:t>
            </w:r>
            <w:proofErr w:type="spellStart"/>
            <w:r w:rsidRPr="00BF2E64">
              <w:t>ceļiem</w:t>
            </w:r>
            <w:proofErr w:type="spellEnd"/>
            <w:r w:rsidRPr="00BF2E64">
              <w:t xml:space="preserve">, </w:t>
            </w:r>
            <w:proofErr w:type="spellStart"/>
            <w:r w:rsidRPr="00BF2E64">
              <w:t>lidlaukiem</w:t>
            </w:r>
            <w:proofErr w:type="spellEnd"/>
            <w:r w:rsidRPr="00BF2E64">
              <w:t xml:space="preserve"> un </w:t>
            </w:r>
            <w:proofErr w:type="spellStart"/>
            <w:r w:rsidRPr="00BF2E64">
              <w:t>citiem</w:t>
            </w:r>
            <w:proofErr w:type="spellEnd"/>
            <w:r w:rsidRPr="00BF2E64">
              <w:t xml:space="preserve"> </w:t>
            </w:r>
            <w:proofErr w:type="spellStart"/>
            <w:r w:rsidRPr="00BF2E64">
              <w:t>satiksmes</w:t>
            </w:r>
            <w:proofErr w:type="spellEnd"/>
            <w:r w:rsidRPr="00BF2E64">
              <w:t xml:space="preserve"> </w:t>
            </w:r>
            <w:proofErr w:type="spellStart"/>
            <w:r w:rsidRPr="00BF2E64">
              <w:t>laukumiem</w:t>
            </w:r>
            <w:proofErr w:type="spellEnd"/>
            <w:r w:rsidRPr="00BF2E64">
              <w:t>.</w:t>
            </w:r>
          </w:p>
        </w:tc>
      </w:tr>
      <w:tr w:rsidR="00B9576A" w:rsidRPr="00BF2E64" w14:paraId="23F9CCC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074361E" w14:textId="77777777" w:rsidR="00B9576A" w:rsidRDefault="00B9576A" w:rsidP="00F86E12">
            <w:pPr>
              <w:pStyle w:val="TableGrid1"/>
            </w:pPr>
            <w:r w:rsidRPr="00BF2E64">
              <w:t>LVS EN 13108-1</w:t>
            </w:r>
          </w:p>
          <w:p w14:paraId="5FDA38CF" w14:textId="77777777" w:rsidR="002A4E26" w:rsidRDefault="002A4E26" w:rsidP="00F86E12">
            <w:pPr>
              <w:pStyle w:val="TableGrid1"/>
            </w:pPr>
          </w:p>
          <w:p w14:paraId="65E34FF6" w14:textId="0B7D4787" w:rsidR="002A4E26" w:rsidRPr="00BF2E64" w:rsidRDefault="002A4E26" w:rsidP="00F86E12">
            <w:pPr>
              <w:pStyle w:val="TableGrid1"/>
            </w:pPr>
            <w:r>
              <w:t>LVS EN 13108-2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B9DBD6D" w14:textId="77777777" w:rsidR="00B9576A"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Materiāla</w:t>
            </w:r>
            <w:proofErr w:type="spellEnd"/>
            <w:r w:rsidRPr="00BF2E64">
              <w:t xml:space="preserve"> </w:t>
            </w:r>
            <w:proofErr w:type="spellStart"/>
            <w:r w:rsidRPr="00BF2E64">
              <w:t>specifikācijas</w:t>
            </w:r>
            <w:proofErr w:type="spellEnd"/>
            <w:r w:rsidRPr="00BF2E64">
              <w:t xml:space="preserve">. 1. </w:t>
            </w:r>
            <w:proofErr w:type="spellStart"/>
            <w:r w:rsidRPr="00BF2E64">
              <w:t>daļa</w:t>
            </w:r>
            <w:proofErr w:type="spellEnd"/>
            <w:r w:rsidRPr="00BF2E64">
              <w:t xml:space="preserve">. </w:t>
            </w:r>
            <w:proofErr w:type="spellStart"/>
            <w:r w:rsidRPr="00BF2E64">
              <w:t>Asfaltbetons</w:t>
            </w:r>
            <w:proofErr w:type="spellEnd"/>
            <w:r w:rsidRPr="00BF2E64">
              <w:t>.</w:t>
            </w:r>
          </w:p>
          <w:p w14:paraId="5C7F8AB9" w14:textId="1E3D9BAC" w:rsidR="002A4E26" w:rsidRPr="00BF2E64" w:rsidRDefault="002A4E26"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Materiāla</w:t>
            </w:r>
            <w:proofErr w:type="spellEnd"/>
            <w:r w:rsidRPr="00BF2E64">
              <w:t xml:space="preserve"> </w:t>
            </w:r>
            <w:proofErr w:type="spellStart"/>
            <w:r w:rsidRPr="00BF2E64">
              <w:t>specifikācijas</w:t>
            </w:r>
            <w:proofErr w:type="spellEnd"/>
            <w:r w:rsidRPr="00BF2E64">
              <w:t xml:space="preserve">. </w:t>
            </w:r>
            <w:r>
              <w:t>2</w:t>
            </w:r>
            <w:r w:rsidRPr="00BF2E64">
              <w:t xml:space="preserve">. </w:t>
            </w:r>
            <w:proofErr w:type="spellStart"/>
            <w:r w:rsidRPr="00BF2E64">
              <w:t>daļa</w:t>
            </w:r>
            <w:proofErr w:type="spellEnd"/>
            <w:r w:rsidRPr="00BF2E64">
              <w:t xml:space="preserve">. </w:t>
            </w:r>
            <w:proofErr w:type="spellStart"/>
            <w:r w:rsidRPr="00BF2E64">
              <w:t>Asfaltbetons</w:t>
            </w:r>
            <w:proofErr w:type="spellEnd"/>
            <w:r>
              <w:t xml:space="preserve"> </w:t>
            </w:r>
            <w:proofErr w:type="spellStart"/>
            <w:r>
              <w:t>ļoti</w:t>
            </w:r>
            <w:proofErr w:type="spellEnd"/>
            <w:r>
              <w:t xml:space="preserve"> </w:t>
            </w:r>
            <w:proofErr w:type="spellStart"/>
            <w:r>
              <w:t>plānām</w:t>
            </w:r>
            <w:proofErr w:type="spellEnd"/>
            <w:r>
              <w:t xml:space="preserve"> </w:t>
            </w:r>
            <w:proofErr w:type="spellStart"/>
            <w:r>
              <w:t>kārtām</w:t>
            </w:r>
            <w:proofErr w:type="spellEnd"/>
            <w:r>
              <w:t xml:space="preserve"> (BBTM)</w:t>
            </w:r>
            <w:r w:rsidRPr="00BF2E64">
              <w:t>.</w:t>
            </w:r>
          </w:p>
        </w:tc>
      </w:tr>
      <w:tr w:rsidR="00B9576A" w:rsidRPr="00BF2E64" w14:paraId="1A3D6775"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B3A177" w14:textId="77777777" w:rsidR="00B9576A" w:rsidRPr="00BF2E64" w:rsidRDefault="00B9576A" w:rsidP="00F86E12">
            <w:pPr>
              <w:pStyle w:val="TableGrid1"/>
            </w:pPr>
            <w:r w:rsidRPr="00BF2E64">
              <w:lastRenderedPageBreak/>
              <w:t>LVS EN 13108-5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D463A75"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Materiāla</w:t>
            </w:r>
            <w:proofErr w:type="spellEnd"/>
            <w:r w:rsidRPr="00BF2E64">
              <w:t xml:space="preserve"> </w:t>
            </w:r>
            <w:proofErr w:type="spellStart"/>
            <w:r w:rsidRPr="00BF2E64">
              <w:t>specifikācijas</w:t>
            </w:r>
            <w:proofErr w:type="spellEnd"/>
            <w:r w:rsidRPr="00BF2E64">
              <w:t xml:space="preserve">. 5. </w:t>
            </w:r>
            <w:proofErr w:type="spellStart"/>
            <w:r w:rsidRPr="00BF2E64">
              <w:t>daļa</w:t>
            </w:r>
            <w:proofErr w:type="spellEnd"/>
            <w:r w:rsidRPr="00BF2E64">
              <w:t xml:space="preserve">. </w:t>
            </w:r>
            <w:proofErr w:type="spellStart"/>
            <w:r w:rsidRPr="00BF2E64">
              <w:t>Šķembu</w:t>
            </w:r>
            <w:proofErr w:type="spellEnd"/>
            <w:r w:rsidRPr="00BF2E64">
              <w:t xml:space="preserve"> </w:t>
            </w:r>
            <w:proofErr w:type="spellStart"/>
            <w:r w:rsidRPr="00BF2E64">
              <w:t>mastikas</w:t>
            </w:r>
            <w:proofErr w:type="spellEnd"/>
            <w:r w:rsidRPr="00BF2E64">
              <w:t xml:space="preserve"> </w:t>
            </w:r>
            <w:proofErr w:type="spellStart"/>
            <w:r w:rsidRPr="00BF2E64">
              <w:t>asfalts</w:t>
            </w:r>
            <w:proofErr w:type="spellEnd"/>
            <w:r w:rsidRPr="00BF2E64">
              <w:t>.</w:t>
            </w:r>
          </w:p>
        </w:tc>
      </w:tr>
      <w:tr w:rsidR="00B9576A" w:rsidRPr="00BF2E64" w14:paraId="0A21CA4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93EFF13" w14:textId="77777777" w:rsidR="00B9576A" w:rsidRPr="00BF2E64" w:rsidRDefault="00B9576A" w:rsidP="00F86E12">
            <w:pPr>
              <w:pStyle w:val="TableGrid1"/>
            </w:pPr>
            <w:r w:rsidRPr="00BF2E64">
              <w:t>LVS EN 13108-8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0CC5692"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Materiāla</w:t>
            </w:r>
            <w:proofErr w:type="spellEnd"/>
            <w:r w:rsidRPr="00BF2E64">
              <w:t xml:space="preserve"> </w:t>
            </w:r>
            <w:proofErr w:type="spellStart"/>
            <w:r w:rsidRPr="00BF2E64">
              <w:t>specifikācijas</w:t>
            </w:r>
            <w:proofErr w:type="spellEnd"/>
            <w:r w:rsidRPr="00BF2E64">
              <w:t xml:space="preserve">. 8. </w:t>
            </w:r>
            <w:proofErr w:type="spellStart"/>
            <w:r w:rsidRPr="00BF2E64">
              <w:t>daļa</w:t>
            </w:r>
            <w:proofErr w:type="spellEnd"/>
            <w:r w:rsidRPr="00BF2E64">
              <w:t xml:space="preserve">. </w:t>
            </w:r>
            <w:proofErr w:type="spellStart"/>
            <w:r w:rsidRPr="00BF2E64">
              <w:t>Reciklētais</w:t>
            </w:r>
            <w:proofErr w:type="spellEnd"/>
            <w:r w:rsidRPr="00BF2E64">
              <w:t xml:space="preserve"> </w:t>
            </w:r>
            <w:proofErr w:type="spellStart"/>
            <w:r w:rsidRPr="00BF2E64">
              <w:t>asfalts</w:t>
            </w:r>
            <w:proofErr w:type="spellEnd"/>
            <w:r w:rsidRPr="00BF2E64">
              <w:t>.</w:t>
            </w:r>
          </w:p>
        </w:tc>
      </w:tr>
      <w:tr w:rsidR="00B9576A" w:rsidRPr="00BF2E64" w14:paraId="3D4F01E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D59B1DA" w14:textId="77777777" w:rsidR="00B9576A" w:rsidRPr="00BF2E64" w:rsidRDefault="00B9576A" w:rsidP="00F86E12">
            <w:pPr>
              <w:pStyle w:val="TableGrid1"/>
            </w:pPr>
            <w:r w:rsidRPr="00BF2E64">
              <w:t>LVS EN 13108-20</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508CA8C" w14:textId="77777777" w:rsidR="00B9576A" w:rsidRPr="00BF2E64"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Materiāla</w:t>
            </w:r>
            <w:proofErr w:type="spellEnd"/>
            <w:r w:rsidRPr="00BF2E64">
              <w:t xml:space="preserve"> </w:t>
            </w:r>
            <w:proofErr w:type="spellStart"/>
            <w:r w:rsidRPr="00BF2E64">
              <w:t>specifikācijas</w:t>
            </w:r>
            <w:proofErr w:type="spellEnd"/>
            <w:r w:rsidRPr="00BF2E64">
              <w:t xml:space="preserve">. 20. </w:t>
            </w:r>
            <w:proofErr w:type="spellStart"/>
            <w:r w:rsidRPr="00BF2E64">
              <w:t>daļa</w:t>
            </w:r>
            <w:proofErr w:type="spellEnd"/>
            <w:r w:rsidRPr="00BF2E64">
              <w:t xml:space="preserve">. Tipa </w:t>
            </w:r>
            <w:proofErr w:type="spellStart"/>
            <w:r w:rsidRPr="00BF2E64">
              <w:t>testēšana</w:t>
            </w:r>
            <w:proofErr w:type="spellEnd"/>
            <w:r w:rsidRPr="00BF2E64">
              <w:t>.</w:t>
            </w:r>
          </w:p>
        </w:tc>
      </w:tr>
      <w:tr w:rsidR="00B9576A" w:rsidRPr="00BF2E64" w14:paraId="1FDAA2D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B07BDE0" w14:textId="77777777" w:rsidR="00B9576A" w:rsidRDefault="00B9576A" w:rsidP="00F86E12">
            <w:pPr>
              <w:pStyle w:val="TableGrid1"/>
            </w:pPr>
            <w:r w:rsidRPr="00BF2E64">
              <w:t>LVS EN 13108-21</w:t>
            </w:r>
          </w:p>
          <w:p w14:paraId="130C0981" w14:textId="77777777" w:rsidR="00B9576A" w:rsidRDefault="00B9576A" w:rsidP="00F86E12">
            <w:pPr>
              <w:pStyle w:val="TableGrid1"/>
            </w:pPr>
          </w:p>
          <w:p w14:paraId="4FD54625" w14:textId="77777777" w:rsidR="00B9576A" w:rsidRPr="00BF2E64" w:rsidRDefault="00B9576A" w:rsidP="00F86E12">
            <w:pPr>
              <w:pStyle w:val="TableGrid1"/>
            </w:pPr>
            <w:r>
              <w:rPr>
                <w:lang w:val="lv-LV"/>
              </w:rPr>
              <w:t>LVS CEN/</w:t>
            </w:r>
            <w:r w:rsidRPr="00A4231A">
              <w:rPr>
                <w:lang w:val="lv-LV"/>
              </w:rPr>
              <w:t>TS 15901-7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3F0E0B1" w14:textId="77777777" w:rsidR="00B9576A" w:rsidRDefault="00B9576A" w:rsidP="00F86E12">
            <w:pPr>
              <w:pStyle w:val="TableGrid1"/>
            </w:pP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Kvalitāte</w:t>
            </w:r>
            <w:proofErr w:type="spellEnd"/>
            <w:r w:rsidRPr="00BF2E64">
              <w:t xml:space="preserve">. 21. </w:t>
            </w:r>
            <w:proofErr w:type="spellStart"/>
            <w:r w:rsidRPr="00BF2E64">
              <w:t>daļa</w:t>
            </w:r>
            <w:proofErr w:type="spellEnd"/>
            <w:r w:rsidRPr="00BF2E64">
              <w:t xml:space="preserve">. </w:t>
            </w:r>
            <w:proofErr w:type="spellStart"/>
            <w:r w:rsidRPr="00BF2E64">
              <w:t>Ražošanas</w:t>
            </w:r>
            <w:proofErr w:type="spellEnd"/>
            <w:r w:rsidRPr="00BF2E64">
              <w:t xml:space="preserve"> </w:t>
            </w:r>
            <w:proofErr w:type="spellStart"/>
            <w:r w:rsidRPr="00BF2E64">
              <w:t>procesa</w:t>
            </w:r>
            <w:proofErr w:type="spellEnd"/>
            <w:r w:rsidRPr="00BF2E64">
              <w:t xml:space="preserve"> </w:t>
            </w:r>
            <w:proofErr w:type="spellStart"/>
            <w:r w:rsidRPr="00BF2E64">
              <w:t>kontrole</w:t>
            </w:r>
            <w:proofErr w:type="spellEnd"/>
            <w:r w:rsidRPr="00BF2E64">
              <w:t>.</w:t>
            </w:r>
          </w:p>
          <w:p w14:paraId="0AE8CBAF" w14:textId="77777777" w:rsidR="00B9576A" w:rsidRPr="00BF2E64" w:rsidRDefault="00B9576A" w:rsidP="00F86E12">
            <w:pPr>
              <w:pStyle w:val="TableGrid1"/>
            </w:pPr>
            <w:r w:rsidRPr="00A4231A">
              <w:rPr>
                <w:lang w:val="en-US"/>
              </w:rPr>
              <w:t xml:space="preserve">Ceļu un </w:t>
            </w:r>
            <w:proofErr w:type="spellStart"/>
            <w:r w:rsidRPr="00A4231A">
              <w:rPr>
                <w:lang w:val="en-US"/>
              </w:rPr>
              <w:t>lidlauku</w:t>
            </w:r>
            <w:proofErr w:type="spellEnd"/>
            <w:r w:rsidRPr="00A4231A">
              <w:rPr>
                <w:lang w:val="en-US"/>
              </w:rPr>
              <w:t xml:space="preserve"> </w:t>
            </w:r>
            <w:proofErr w:type="spellStart"/>
            <w:r w:rsidRPr="00A4231A">
              <w:rPr>
                <w:lang w:val="en-US"/>
              </w:rPr>
              <w:t>segumu</w:t>
            </w:r>
            <w:proofErr w:type="spellEnd"/>
            <w:r w:rsidRPr="00A4231A">
              <w:rPr>
                <w:lang w:val="en-US"/>
              </w:rPr>
              <w:t xml:space="preserve"> </w:t>
            </w:r>
            <w:proofErr w:type="spellStart"/>
            <w:r w:rsidRPr="00A4231A">
              <w:rPr>
                <w:lang w:val="en-US"/>
              </w:rPr>
              <w:t>virsmas</w:t>
            </w:r>
            <w:proofErr w:type="spellEnd"/>
            <w:r w:rsidRPr="00A4231A">
              <w:rPr>
                <w:lang w:val="en-US"/>
              </w:rPr>
              <w:t xml:space="preserve"> </w:t>
            </w:r>
            <w:proofErr w:type="spellStart"/>
            <w:r w:rsidRPr="00A4231A">
              <w:rPr>
                <w:lang w:val="en-US"/>
              </w:rPr>
              <w:t>raksturojumi</w:t>
            </w:r>
            <w:proofErr w:type="spellEnd"/>
            <w:r w:rsidRPr="00A4231A">
              <w:rPr>
                <w:lang w:val="en-US"/>
              </w:rPr>
              <w:t xml:space="preserve">. 7. </w:t>
            </w:r>
            <w:proofErr w:type="spellStart"/>
            <w:r w:rsidRPr="00A4231A">
              <w:rPr>
                <w:lang w:val="en-US"/>
              </w:rPr>
              <w:t>daļa</w:t>
            </w:r>
            <w:proofErr w:type="spellEnd"/>
            <w:r w:rsidRPr="00A4231A">
              <w:rPr>
                <w:lang w:val="en-US"/>
              </w:rPr>
              <w:t xml:space="preserve">. Metode </w:t>
            </w:r>
            <w:proofErr w:type="spellStart"/>
            <w:r w:rsidRPr="00A4231A">
              <w:rPr>
                <w:lang w:val="en-US"/>
              </w:rPr>
              <w:t>segumu</w:t>
            </w:r>
            <w:proofErr w:type="spellEnd"/>
            <w:r w:rsidRPr="00A4231A">
              <w:rPr>
                <w:lang w:val="en-US"/>
              </w:rPr>
              <w:t xml:space="preserve"> </w:t>
            </w:r>
            <w:proofErr w:type="spellStart"/>
            <w:r w:rsidRPr="00A4231A">
              <w:rPr>
                <w:lang w:val="en-US"/>
              </w:rPr>
              <w:t>virsmas</w:t>
            </w:r>
            <w:proofErr w:type="spellEnd"/>
            <w:r w:rsidRPr="00A4231A">
              <w:rPr>
                <w:lang w:val="en-US"/>
              </w:rPr>
              <w:t xml:space="preserve"> </w:t>
            </w:r>
            <w:proofErr w:type="spellStart"/>
            <w:r w:rsidRPr="00A4231A">
              <w:rPr>
                <w:lang w:val="en-US"/>
              </w:rPr>
              <w:t>saķeres</w:t>
            </w:r>
            <w:proofErr w:type="spellEnd"/>
            <w:r w:rsidRPr="00A4231A">
              <w:rPr>
                <w:lang w:val="en-US"/>
              </w:rPr>
              <w:t xml:space="preserve"> </w:t>
            </w:r>
            <w:proofErr w:type="spellStart"/>
            <w:r w:rsidRPr="00A4231A">
              <w:rPr>
                <w:lang w:val="en-US"/>
              </w:rPr>
              <w:t>noteikšanai</w:t>
            </w:r>
            <w:proofErr w:type="spellEnd"/>
            <w:r w:rsidRPr="00A4231A">
              <w:rPr>
                <w:lang w:val="en-US"/>
              </w:rPr>
              <w:t xml:space="preserve"> </w:t>
            </w:r>
            <w:proofErr w:type="spellStart"/>
            <w:r w:rsidRPr="00A4231A">
              <w:rPr>
                <w:lang w:val="en-US"/>
              </w:rPr>
              <w:t>izmantojot</w:t>
            </w:r>
            <w:proofErr w:type="spellEnd"/>
            <w:r w:rsidRPr="00A4231A">
              <w:rPr>
                <w:lang w:val="en-US"/>
              </w:rPr>
              <w:t xml:space="preserve"> </w:t>
            </w:r>
            <w:proofErr w:type="spellStart"/>
            <w:r w:rsidRPr="00A4231A">
              <w:rPr>
                <w:lang w:val="en-US"/>
              </w:rPr>
              <w:t>mēriekārtu</w:t>
            </w:r>
            <w:proofErr w:type="spellEnd"/>
            <w:r w:rsidRPr="00A4231A">
              <w:rPr>
                <w:lang w:val="en-US"/>
              </w:rPr>
              <w:t xml:space="preserve"> </w:t>
            </w:r>
            <w:proofErr w:type="spellStart"/>
            <w:r w:rsidRPr="00A4231A">
              <w:rPr>
                <w:lang w:val="en-US"/>
              </w:rPr>
              <w:t>ar</w:t>
            </w:r>
            <w:proofErr w:type="spellEnd"/>
            <w:r w:rsidRPr="00A4231A">
              <w:rPr>
                <w:lang w:val="en-US"/>
              </w:rPr>
              <w:t xml:space="preserve"> </w:t>
            </w:r>
            <w:proofErr w:type="spellStart"/>
            <w:r w:rsidRPr="00A4231A">
              <w:rPr>
                <w:lang w:val="en-US"/>
              </w:rPr>
              <w:t>garenvirzienā</w:t>
            </w:r>
            <w:proofErr w:type="spellEnd"/>
            <w:r w:rsidRPr="00A4231A">
              <w:rPr>
                <w:lang w:val="en-US"/>
              </w:rPr>
              <w:t xml:space="preserve"> </w:t>
            </w:r>
            <w:proofErr w:type="spellStart"/>
            <w:r w:rsidRPr="00A4231A">
              <w:rPr>
                <w:lang w:val="en-US"/>
              </w:rPr>
              <w:t>noteiktu</w:t>
            </w:r>
            <w:proofErr w:type="spellEnd"/>
            <w:r w:rsidRPr="00A4231A">
              <w:rPr>
                <w:lang w:val="en-US"/>
              </w:rPr>
              <w:t xml:space="preserve"> </w:t>
            </w:r>
            <w:proofErr w:type="spellStart"/>
            <w:r w:rsidRPr="00A4231A">
              <w:rPr>
                <w:lang w:val="en-US"/>
              </w:rPr>
              <w:t>riteņa</w:t>
            </w:r>
            <w:proofErr w:type="spellEnd"/>
            <w:r w:rsidRPr="00A4231A">
              <w:rPr>
                <w:lang w:val="en-US"/>
              </w:rPr>
              <w:t xml:space="preserve"> </w:t>
            </w:r>
            <w:proofErr w:type="spellStart"/>
            <w:r w:rsidRPr="00A4231A">
              <w:rPr>
                <w:lang w:val="en-US"/>
              </w:rPr>
              <w:t>izslīdēšanas</w:t>
            </w:r>
            <w:proofErr w:type="spellEnd"/>
            <w:r w:rsidRPr="00A4231A">
              <w:rPr>
                <w:lang w:val="en-US"/>
              </w:rPr>
              <w:t xml:space="preserve"> </w:t>
            </w:r>
            <w:proofErr w:type="spellStart"/>
            <w:r w:rsidRPr="00A4231A">
              <w:rPr>
                <w:lang w:val="en-US"/>
              </w:rPr>
              <w:t>attiecību</w:t>
            </w:r>
            <w:proofErr w:type="spellEnd"/>
            <w:r w:rsidRPr="00A4231A">
              <w:rPr>
                <w:lang w:val="en-US"/>
              </w:rPr>
              <w:t xml:space="preserve"> (LFCG): The </w:t>
            </w:r>
            <w:proofErr w:type="spellStart"/>
            <w:r w:rsidRPr="00A4231A">
              <w:rPr>
                <w:lang w:val="en-US"/>
              </w:rPr>
              <w:t>GripTester</w:t>
            </w:r>
            <w:proofErr w:type="spellEnd"/>
            <w:r w:rsidRPr="00A4231A">
              <w:rPr>
                <w:lang w:val="en-US"/>
              </w:rPr>
              <w:t>®.</w:t>
            </w:r>
          </w:p>
        </w:tc>
      </w:tr>
      <w:tr w:rsidR="00B9576A" w:rsidRPr="00BF2E64" w14:paraId="65DD836B"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1A5B04E" w14:textId="77777777" w:rsidR="00B9576A" w:rsidRPr="00BF2E64" w:rsidRDefault="00B9576A" w:rsidP="00F86E12">
            <w:pPr>
              <w:pStyle w:val="TableGrid1"/>
            </w:pPr>
          </w:p>
          <w:p w14:paraId="6C695B87" w14:textId="77777777" w:rsidR="00B9576A" w:rsidRPr="00BF2E64" w:rsidRDefault="00B9576A" w:rsidP="00F86E12">
            <w:pPr>
              <w:pStyle w:val="TableGrid1"/>
            </w:pPr>
            <w:r w:rsidRPr="00BF2E64">
              <w:t>V</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0E936EA" w14:textId="77777777" w:rsidR="00B9576A" w:rsidRPr="00BF2E64" w:rsidRDefault="00B9576A" w:rsidP="00F86E12">
            <w:pPr>
              <w:pStyle w:val="TableGrid1"/>
            </w:pPr>
          </w:p>
          <w:p w14:paraId="2DEC8600" w14:textId="77777777" w:rsidR="00B9576A" w:rsidRPr="00BF2E64" w:rsidRDefault="00B9576A" w:rsidP="00F86E12">
            <w:pPr>
              <w:pStyle w:val="TableGrid1"/>
            </w:pPr>
            <w:proofErr w:type="spellStart"/>
            <w:r w:rsidRPr="00BF2E64">
              <w:t>Virsmas</w:t>
            </w:r>
            <w:proofErr w:type="spellEnd"/>
            <w:r w:rsidRPr="00BF2E64">
              <w:t xml:space="preserve"> </w:t>
            </w:r>
            <w:proofErr w:type="spellStart"/>
            <w:r w:rsidRPr="00BF2E64">
              <w:t>apstrāde</w:t>
            </w:r>
            <w:proofErr w:type="spellEnd"/>
          </w:p>
        </w:tc>
      </w:tr>
      <w:tr w:rsidR="00B9576A" w:rsidRPr="00BF2E64" w14:paraId="2D3F5EF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E077C67" w14:textId="77777777" w:rsidR="00B9576A" w:rsidRPr="00BF2E64" w:rsidRDefault="00B9576A" w:rsidP="00F86E12">
            <w:pPr>
              <w:pStyle w:val="TableGrid1"/>
            </w:pPr>
            <w:r w:rsidRPr="00BF2E64">
              <w:t>LVS EN 12271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03C8823" w14:textId="77777777" w:rsidR="00B9576A" w:rsidRPr="00BF2E64" w:rsidRDefault="00B9576A" w:rsidP="00F86E12">
            <w:pPr>
              <w:pStyle w:val="TableGrid1"/>
            </w:pPr>
            <w:proofErr w:type="spellStart"/>
            <w:r w:rsidRPr="00BF2E64">
              <w:t>Virsmas</w:t>
            </w:r>
            <w:proofErr w:type="spellEnd"/>
            <w:r w:rsidRPr="00BF2E64">
              <w:t xml:space="preserve"> </w:t>
            </w:r>
            <w:proofErr w:type="spellStart"/>
            <w:r w:rsidRPr="00BF2E64">
              <w:t>apstrāde</w:t>
            </w:r>
            <w:proofErr w:type="spellEnd"/>
            <w:r w:rsidRPr="00BF2E64">
              <w:t xml:space="preserve">. </w:t>
            </w:r>
            <w:proofErr w:type="spellStart"/>
            <w:r w:rsidRPr="00BF2E64">
              <w:t>Prasības</w:t>
            </w:r>
            <w:proofErr w:type="spellEnd"/>
            <w:r w:rsidRPr="00BF2E64">
              <w:t>.</w:t>
            </w:r>
          </w:p>
        </w:tc>
      </w:tr>
      <w:tr w:rsidR="00B9576A" w:rsidRPr="00BF2E64" w14:paraId="2E7F3AC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2BD332" w14:textId="77777777" w:rsidR="00B9576A" w:rsidRPr="00BF2E64" w:rsidRDefault="00B9576A" w:rsidP="00F86E12">
            <w:pPr>
              <w:pStyle w:val="TableGrid1"/>
            </w:pPr>
            <w:r w:rsidRPr="00BF2E64">
              <w:t>LVS EN 12272-1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5211BB" w14:textId="77777777" w:rsidR="00B9576A" w:rsidRPr="00BF2E64" w:rsidRDefault="00B9576A" w:rsidP="00F86E12">
            <w:pPr>
              <w:pStyle w:val="TableGrid1"/>
            </w:pPr>
            <w:proofErr w:type="spellStart"/>
            <w:r w:rsidRPr="00BF2E64">
              <w:t>Virsmas</w:t>
            </w:r>
            <w:proofErr w:type="spellEnd"/>
            <w:r w:rsidRPr="00BF2E64">
              <w:t xml:space="preserve"> </w:t>
            </w:r>
            <w:proofErr w:type="spellStart"/>
            <w:r w:rsidRPr="00BF2E64">
              <w:t>apstrāde</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 </w:t>
            </w:r>
            <w:proofErr w:type="spellStart"/>
            <w:r w:rsidRPr="00BF2E64">
              <w:t>daļa</w:t>
            </w:r>
            <w:proofErr w:type="spellEnd"/>
            <w:r w:rsidRPr="00BF2E64">
              <w:t xml:space="preserve">. </w:t>
            </w:r>
            <w:proofErr w:type="spellStart"/>
            <w:r w:rsidRPr="00BF2E64">
              <w:t>Saistvielas</w:t>
            </w:r>
            <w:proofErr w:type="spellEnd"/>
            <w:r w:rsidRPr="00BF2E64">
              <w:t xml:space="preserve"> un </w:t>
            </w:r>
            <w:proofErr w:type="spellStart"/>
            <w:r w:rsidRPr="00BF2E64">
              <w:t>sīkšķembu</w:t>
            </w:r>
            <w:proofErr w:type="spellEnd"/>
            <w:r w:rsidRPr="00BF2E64">
              <w:t xml:space="preserve"> </w:t>
            </w:r>
            <w:proofErr w:type="spellStart"/>
            <w:r w:rsidRPr="00BF2E64">
              <w:t>izkliedes</w:t>
            </w:r>
            <w:proofErr w:type="spellEnd"/>
            <w:r w:rsidRPr="00BF2E64">
              <w:t xml:space="preserve"> norma un </w:t>
            </w:r>
            <w:proofErr w:type="spellStart"/>
            <w:r w:rsidRPr="00BF2E64">
              <w:t>precizitāte</w:t>
            </w:r>
            <w:proofErr w:type="spellEnd"/>
            <w:r w:rsidRPr="00BF2E64">
              <w:t>.</w:t>
            </w:r>
          </w:p>
        </w:tc>
      </w:tr>
      <w:tr w:rsidR="00B9576A" w:rsidRPr="00BF2E64" w14:paraId="2723F1D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1FECA45" w14:textId="77777777" w:rsidR="00B9576A" w:rsidRPr="00BF2E64" w:rsidRDefault="00B9576A" w:rsidP="00F86E12">
            <w:pPr>
              <w:pStyle w:val="TableGrid1"/>
            </w:pPr>
            <w:r w:rsidRPr="00BF2E64">
              <w:t>LVS EN 12272-2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6A29B14" w14:textId="77777777" w:rsidR="00B9576A" w:rsidRPr="00BF2E64" w:rsidRDefault="00B9576A" w:rsidP="00F86E12">
            <w:pPr>
              <w:pStyle w:val="TableGrid1"/>
            </w:pPr>
            <w:proofErr w:type="spellStart"/>
            <w:r w:rsidRPr="00BF2E64">
              <w:t>Virsmas</w:t>
            </w:r>
            <w:proofErr w:type="spellEnd"/>
            <w:r w:rsidRPr="00BF2E64">
              <w:t xml:space="preserve"> </w:t>
            </w:r>
            <w:proofErr w:type="spellStart"/>
            <w:r w:rsidRPr="00BF2E64">
              <w:t>apstrāde</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2. </w:t>
            </w:r>
            <w:proofErr w:type="spellStart"/>
            <w:r w:rsidRPr="00BF2E64">
              <w:t>daļa</w:t>
            </w:r>
            <w:proofErr w:type="spellEnd"/>
            <w:r w:rsidRPr="00BF2E64">
              <w:t xml:space="preserve">. </w:t>
            </w:r>
            <w:proofErr w:type="spellStart"/>
            <w:r w:rsidRPr="00BF2E64">
              <w:t>Defektu</w:t>
            </w:r>
            <w:proofErr w:type="spellEnd"/>
            <w:r w:rsidRPr="00BF2E64">
              <w:t xml:space="preserve"> </w:t>
            </w:r>
            <w:proofErr w:type="spellStart"/>
            <w:r w:rsidRPr="00BF2E64">
              <w:t>vizuālā</w:t>
            </w:r>
            <w:proofErr w:type="spellEnd"/>
            <w:r w:rsidRPr="00BF2E64">
              <w:t xml:space="preserve"> </w:t>
            </w:r>
            <w:proofErr w:type="spellStart"/>
            <w:r w:rsidRPr="00BF2E64">
              <w:t>novērtēšana</w:t>
            </w:r>
            <w:proofErr w:type="spellEnd"/>
          </w:p>
        </w:tc>
      </w:tr>
      <w:tr w:rsidR="00B9576A" w:rsidRPr="00BF2E64" w14:paraId="57A54953" w14:textId="77777777" w:rsidTr="00AD45FA">
        <w:trPr>
          <w:cantSplit/>
          <w:trHeight w:val="840"/>
        </w:trPr>
        <w:tc>
          <w:tcPr>
            <w:tcW w:w="2506" w:type="dxa"/>
            <w:tcBorders>
              <w:top w:val="none" w:sz="16" w:space="0" w:color="000000"/>
              <w:left w:val="none" w:sz="16" w:space="0" w:color="000000"/>
              <w:right w:val="none" w:sz="16" w:space="0" w:color="000000"/>
            </w:tcBorders>
            <w:tcMar>
              <w:top w:w="0" w:type="dxa"/>
              <w:left w:w="0" w:type="dxa"/>
              <w:bottom w:w="0" w:type="dxa"/>
              <w:right w:w="0" w:type="dxa"/>
            </w:tcMar>
          </w:tcPr>
          <w:p w14:paraId="2902431D" w14:textId="7B367A5D" w:rsidR="00AD45FA" w:rsidRPr="00BF2E64" w:rsidRDefault="00B9576A" w:rsidP="00F86E12">
            <w:pPr>
              <w:pStyle w:val="TableGrid1"/>
            </w:pPr>
            <w:r w:rsidRPr="00BF2E64">
              <w:t>LVS EN 12272-3</w:t>
            </w:r>
          </w:p>
        </w:tc>
        <w:tc>
          <w:tcPr>
            <w:tcW w:w="6547" w:type="dxa"/>
            <w:tcBorders>
              <w:top w:val="none" w:sz="16" w:space="0" w:color="000000"/>
              <w:left w:val="none" w:sz="16" w:space="0" w:color="000000"/>
              <w:right w:val="none" w:sz="16" w:space="0" w:color="000000"/>
            </w:tcBorders>
            <w:tcMar>
              <w:top w:w="0" w:type="dxa"/>
              <w:left w:w="0" w:type="dxa"/>
              <w:bottom w:w="0" w:type="dxa"/>
              <w:right w:w="0" w:type="dxa"/>
            </w:tcMar>
          </w:tcPr>
          <w:p w14:paraId="56D5803B" w14:textId="3C1FAD90" w:rsidR="00AD45FA" w:rsidRPr="00BF2E64" w:rsidRDefault="00B9576A" w:rsidP="00F86E12">
            <w:pPr>
              <w:pStyle w:val="TableGrid1"/>
            </w:pPr>
            <w:proofErr w:type="spellStart"/>
            <w:r w:rsidRPr="00BF2E64">
              <w:t>Virsmas</w:t>
            </w:r>
            <w:proofErr w:type="spellEnd"/>
            <w:r w:rsidRPr="00BF2E64">
              <w:t xml:space="preserve"> </w:t>
            </w:r>
            <w:proofErr w:type="spellStart"/>
            <w:r w:rsidRPr="00BF2E64">
              <w:t>apstrāde</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3. </w:t>
            </w:r>
            <w:proofErr w:type="spellStart"/>
            <w:r w:rsidRPr="00BF2E64">
              <w:t>daļa</w:t>
            </w:r>
            <w:proofErr w:type="spellEnd"/>
            <w:r w:rsidRPr="00BF2E64">
              <w:t xml:space="preserve">. </w:t>
            </w:r>
            <w:proofErr w:type="spellStart"/>
            <w:r w:rsidRPr="00BF2E64">
              <w:t>Saistvielu</w:t>
            </w:r>
            <w:proofErr w:type="spellEnd"/>
            <w:r w:rsidRPr="00BF2E64">
              <w:t xml:space="preserve"> un </w:t>
            </w:r>
            <w:proofErr w:type="spellStart"/>
            <w:r w:rsidRPr="00BF2E64">
              <w:t>minerālmateriālu</w:t>
            </w:r>
            <w:proofErr w:type="spellEnd"/>
            <w:r w:rsidRPr="00BF2E64">
              <w:t xml:space="preserve"> </w:t>
            </w:r>
            <w:proofErr w:type="spellStart"/>
            <w:r w:rsidRPr="00BF2E64">
              <w:t>adhezivitātes</w:t>
            </w:r>
            <w:proofErr w:type="spellEnd"/>
            <w:r w:rsidRPr="00BF2E64">
              <w:t xml:space="preserve"> </w:t>
            </w:r>
            <w:proofErr w:type="spellStart"/>
            <w:r w:rsidRPr="00BF2E64">
              <w:t>noteikšana</w:t>
            </w:r>
            <w:proofErr w:type="spellEnd"/>
            <w:r w:rsidRPr="00BF2E64">
              <w:t xml:space="preserve"> </w:t>
            </w:r>
            <w:proofErr w:type="spellStart"/>
            <w:r w:rsidRPr="00BF2E64">
              <w:t>ar</w:t>
            </w:r>
            <w:proofErr w:type="spellEnd"/>
            <w:r w:rsidRPr="00BF2E64">
              <w:t xml:space="preserve"> </w:t>
            </w:r>
            <w:proofErr w:type="spellStart"/>
            <w:r w:rsidRPr="00BF2E64">
              <w:t>Vialita</w:t>
            </w:r>
            <w:proofErr w:type="spellEnd"/>
            <w:r w:rsidRPr="00BF2E64">
              <w:t xml:space="preserve"> </w:t>
            </w:r>
            <w:proofErr w:type="spellStart"/>
            <w:r w:rsidRPr="00BF2E64">
              <w:t>plātnes</w:t>
            </w:r>
            <w:proofErr w:type="spellEnd"/>
            <w:r w:rsidRPr="00BF2E64">
              <w:t xml:space="preserve"> </w:t>
            </w:r>
            <w:proofErr w:type="spellStart"/>
            <w:r w:rsidRPr="00BF2E64">
              <w:t>trieciena</w:t>
            </w:r>
            <w:proofErr w:type="spellEnd"/>
            <w:r w:rsidRPr="00BF2E64">
              <w:t xml:space="preserve"> </w:t>
            </w:r>
            <w:proofErr w:type="spellStart"/>
            <w:r w:rsidRPr="00BF2E64">
              <w:t>testēšanas</w:t>
            </w:r>
            <w:proofErr w:type="spellEnd"/>
            <w:r w:rsidRPr="00BF2E64">
              <w:t xml:space="preserve"> </w:t>
            </w:r>
            <w:proofErr w:type="spellStart"/>
            <w:r w:rsidRPr="00BF2E64">
              <w:t>metodi</w:t>
            </w:r>
            <w:proofErr w:type="spellEnd"/>
          </w:p>
        </w:tc>
      </w:tr>
      <w:tr w:rsidR="00AD45FA" w:rsidRPr="00BF2E64" w14:paraId="2C4F694D" w14:textId="77777777" w:rsidTr="00AD45FA">
        <w:trPr>
          <w:cantSplit/>
          <w:trHeight w:val="72"/>
        </w:trPr>
        <w:tc>
          <w:tcPr>
            <w:tcW w:w="2506" w:type="dxa"/>
            <w:tcMar>
              <w:top w:w="0" w:type="dxa"/>
              <w:left w:w="0" w:type="dxa"/>
              <w:bottom w:w="0" w:type="dxa"/>
              <w:right w:w="0" w:type="dxa"/>
            </w:tcMar>
          </w:tcPr>
          <w:p w14:paraId="45BCDD38" w14:textId="6FBD6C8E" w:rsidR="00AD45FA" w:rsidRPr="00BF2E64" w:rsidRDefault="00AD45FA" w:rsidP="00F86E12">
            <w:pPr>
              <w:pStyle w:val="TableGrid1"/>
            </w:pPr>
            <w:r>
              <w:t>LVS EN 12273</w:t>
            </w:r>
          </w:p>
        </w:tc>
        <w:tc>
          <w:tcPr>
            <w:tcW w:w="6547" w:type="dxa"/>
            <w:tcMar>
              <w:top w:w="0" w:type="dxa"/>
              <w:left w:w="0" w:type="dxa"/>
              <w:bottom w:w="0" w:type="dxa"/>
              <w:right w:w="0" w:type="dxa"/>
            </w:tcMar>
          </w:tcPr>
          <w:p w14:paraId="797F8648" w14:textId="4175A75D" w:rsidR="00AD45FA" w:rsidRPr="00BF2E64" w:rsidRDefault="00AD45FA" w:rsidP="00F86E12">
            <w:pPr>
              <w:pStyle w:val="TableGrid1"/>
            </w:pPr>
            <w:proofErr w:type="spellStart"/>
            <w:r>
              <w:t>Asfalta</w:t>
            </w:r>
            <w:proofErr w:type="spellEnd"/>
            <w:r>
              <w:t xml:space="preserve"> </w:t>
            </w:r>
            <w:proofErr w:type="spellStart"/>
            <w:r>
              <w:t>virsmas</w:t>
            </w:r>
            <w:proofErr w:type="spellEnd"/>
            <w:r>
              <w:t xml:space="preserve"> </w:t>
            </w:r>
            <w:proofErr w:type="spellStart"/>
            <w:r>
              <w:t>apstrāde</w:t>
            </w:r>
            <w:proofErr w:type="spellEnd"/>
            <w:r>
              <w:t xml:space="preserve"> </w:t>
            </w:r>
            <w:proofErr w:type="spellStart"/>
            <w:r>
              <w:t>ar</w:t>
            </w:r>
            <w:proofErr w:type="spellEnd"/>
            <w:r>
              <w:t xml:space="preserve"> </w:t>
            </w:r>
            <w:proofErr w:type="spellStart"/>
            <w:r>
              <w:t>emulsiju</w:t>
            </w:r>
            <w:proofErr w:type="spellEnd"/>
            <w:r>
              <w:t xml:space="preserve">. </w:t>
            </w:r>
            <w:proofErr w:type="spellStart"/>
            <w:r>
              <w:t>Prasības</w:t>
            </w:r>
            <w:proofErr w:type="spellEnd"/>
          </w:p>
        </w:tc>
      </w:tr>
      <w:tr w:rsidR="00AD45FA" w:rsidRPr="00BF2E64" w14:paraId="3A1BD4C3" w14:textId="77777777" w:rsidTr="00AD45FA">
        <w:trPr>
          <w:cantSplit/>
          <w:trHeight w:val="52"/>
        </w:trPr>
        <w:tc>
          <w:tcPr>
            <w:tcW w:w="2506" w:type="dxa"/>
            <w:tcMar>
              <w:top w:w="0" w:type="dxa"/>
              <w:left w:w="0" w:type="dxa"/>
              <w:bottom w:w="0" w:type="dxa"/>
              <w:right w:w="0" w:type="dxa"/>
            </w:tcMar>
          </w:tcPr>
          <w:p w14:paraId="46F5866C" w14:textId="55949000" w:rsidR="00AD45FA" w:rsidRPr="00BF2E64" w:rsidRDefault="00AD45FA" w:rsidP="00F86E12">
            <w:pPr>
              <w:pStyle w:val="TableGrid1"/>
            </w:pPr>
            <w:r>
              <w:t>LVS EN 12274-1</w:t>
            </w:r>
          </w:p>
        </w:tc>
        <w:tc>
          <w:tcPr>
            <w:tcW w:w="6547" w:type="dxa"/>
            <w:tcMar>
              <w:top w:w="0" w:type="dxa"/>
              <w:left w:w="0" w:type="dxa"/>
              <w:bottom w:w="0" w:type="dxa"/>
              <w:right w:w="0" w:type="dxa"/>
            </w:tcMar>
          </w:tcPr>
          <w:p w14:paraId="5432C0D0" w14:textId="07923226" w:rsidR="00AD45FA" w:rsidRPr="00AD45FA" w:rsidRDefault="00AD45FA" w:rsidP="00F86E12">
            <w:pPr>
              <w:pStyle w:val="TableGrid1"/>
            </w:pPr>
            <w:proofErr w:type="spellStart"/>
            <w:r w:rsidRPr="00AD45FA">
              <w:t>Emulsētu</w:t>
            </w:r>
            <w:proofErr w:type="spellEnd"/>
            <w:r w:rsidRPr="00AD45FA">
              <w:t xml:space="preserve"> </w:t>
            </w:r>
            <w:proofErr w:type="spellStart"/>
            <w:r w:rsidRPr="00AD45FA">
              <w:t>sīkšķembu</w:t>
            </w:r>
            <w:proofErr w:type="spellEnd"/>
            <w:r w:rsidRPr="00AD45FA">
              <w:t xml:space="preserve"> </w:t>
            </w:r>
            <w:proofErr w:type="spellStart"/>
            <w:r w:rsidRPr="00AD45FA">
              <w:t>maisījums</w:t>
            </w:r>
            <w:proofErr w:type="spellEnd"/>
            <w:r w:rsidRPr="00AD45FA">
              <w:t xml:space="preserve">. </w:t>
            </w:r>
            <w:proofErr w:type="spellStart"/>
            <w:r w:rsidRPr="00AD45FA">
              <w:t>Testēšanas</w:t>
            </w:r>
            <w:proofErr w:type="spellEnd"/>
            <w:r w:rsidRPr="00AD45FA">
              <w:t xml:space="preserve"> </w:t>
            </w:r>
            <w:proofErr w:type="spellStart"/>
            <w:r w:rsidRPr="00AD45FA">
              <w:t>metodes</w:t>
            </w:r>
            <w:proofErr w:type="spellEnd"/>
            <w:r w:rsidRPr="00AD45FA">
              <w:t xml:space="preserve">. 1.daļa: </w:t>
            </w:r>
            <w:proofErr w:type="spellStart"/>
            <w:r w:rsidRPr="00AD45FA">
              <w:t>Paraugu</w:t>
            </w:r>
            <w:proofErr w:type="spellEnd"/>
            <w:r w:rsidRPr="00AD45FA">
              <w:t xml:space="preserve"> </w:t>
            </w:r>
            <w:proofErr w:type="spellStart"/>
            <w:r w:rsidRPr="00AD45FA">
              <w:t>ņemšana</w:t>
            </w:r>
            <w:proofErr w:type="spellEnd"/>
          </w:p>
        </w:tc>
      </w:tr>
      <w:tr w:rsidR="00AD45FA" w:rsidRPr="00BF2E64" w14:paraId="56F1C82E" w14:textId="77777777" w:rsidTr="00AD45FA">
        <w:trPr>
          <w:cantSplit/>
          <w:trHeight w:val="52"/>
        </w:trPr>
        <w:tc>
          <w:tcPr>
            <w:tcW w:w="2506" w:type="dxa"/>
            <w:tcMar>
              <w:top w:w="0" w:type="dxa"/>
              <w:left w:w="0" w:type="dxa"/>
              <w:bottom w:w="0" w:type="dxa"/>
              <w:right w:w="0" w:type="dxa"/>
            </w:tcMar>
          </w:tcPr>
          <w:p w14:paraId="58BE1794" w14:textId="67B3F5FB" w:rsidR="00AD45FA" w:rsidRPr="00BF2E64" w:rsidRDefault="00AD45FA" w:rsidP="00F86E12">
            <w:pPr>
              <w:pStyle w:val="TableGrid1"/>
            </w:pPr>
            <w:r>
              <w:t>LVS EN 12274-2</w:t>
            </w:r>
          </w:p>
        </w:tc>
        <w:tc>
          <w:tcPr>
            <w:tcW w:w="6547" w:type="dxa"/>
            <w:tcMar>
              <w:top w:w="0" w:type="dxa"/>
              <w:left w:w="0" w:type="dxa"/>
              <w:bottom w:w="0" w:type="dxa"/>
              <w:right w:w="0" w:type="dxa"/>
            </w:tcMar>
          </w:tcPr>
          <w:p w14:paraId="0F9B6156" w14:textId="44CA1A55" w:rsidR="00AD45FA" w:rsidRPr="00AD45FA" w:rsidRDefault="00AD45FA" w:rsidP="00F86E12">
            <w:pPr>
              <w:pStyle w:val="TableGrid1"/>
            </w:pPr>
            <w:proofErr w:type="spellStart"/>
            <w:r w:rsidRPr="00AD45FA">
              <w:t>Emulsētu</w:t>
            </w:r>
            <w:proofErr w:type="spellEnd"/>
            <w:r w:rsidRPr="00AD45FA">
              <w:t xml:space="preserve"> </w:t>
            </w:r>
            <w:proofErr w:type="spellStart"/>
            <w:r w:rsidRPr="00AD45FA">
              <w:t>sīkšķembu</w:t>
            </w:r>
            <w:proofErr w:type="spellEnd"/>
            <w:r w:rsidRPr="00AD45FA">
              <w:t xml:space="preserve"> </w:t>
            </w:r>
            <w:proofErr w:type="spellStart"/>
            <w:r w:rsidRPr="00AD45FA">
              <w:t>maisījums</w:t>
            </w:r>
            <w:proofErr w:type="spellEnd"/>
            <w:r w:rsidRPr="00AD45FA">
              <w:t xml:space="preserve">. </w:t>
            </w:r>
            <w:proofErr w:type="spellStart"/>
            <w:r w:rsidRPr="00AD45FA">
              <w:t>Testēšanas</w:t>
            </w:r>
            <w:proofErr w:type="spellEnd"/>
            <w:r w:rsidRPr="00AD45FA">
              <w:t xml:space="preserve"> </w:t>
            </w:r>
            <w:proofErr w:type="spellStart"/>
            <w:r w:rsidRPr="00AD45FA">
              <w:t>metodes</w:t>
            </w:r>
            <w:proofErr w:type="spellEnd"/>
            <w:r w:rsidRPr="00AD45FA">
              <w:t xml:space="preserve">. </w:t>
            </w:r>
            <w:r>
              <w:rPr>
                <w:lang w:val="lv-LV"/>
              </w:rPr>
              <w:t>2</w:t>
            </w:r>
            <w:r w:rsidRPr="00AD45FA">
              <w:t>.</w:t>
            </w:r>
            <w:proofErr w:type="spellStart"/>
            <w:r w:rsidRPr="00AD45FA">
              <w:t>daļa</w:t>
            </w:r>
            <w:proofErr w:type="spellEnd"/>
            <w:r w:rsidRPr="00AD45FA">
              <w:t>:</w:t>
            </w:r>
            <w:r>
              <w:rPr>
                <w:lang w:val="lv-LV"/>
              </w:rPr>
              <w:t xml:space="preserve"> </w:t>
            </w:r>
            <w:proofErr w:type="spellStart"/>
            <w:r w:rsidRPr="00AD45FA">
              <w:t>Atlikušās</w:t>
            </w:r>
            <w:proofErr w:type="spellEnd"/>
            <w:r w:rsidRPr="00AD45FA">
              <w:t xml:space="preserve"> </w:t>
            </w:r>
            <w:proofErr w:type="spellStart"/>
            <w:r w:rsidRPr="00AD45FA">
              <w:t>saistvielas</w:t>
            </w:r>
            <w:proofErr w:type="spellEnd"/>
            <w:r w:rsidRPr="00AD45FA">
              <w:t xml:space="preserve"> </w:t>
            </w:r>
            <w:proofErr w:type="spellStart"/>
            <w:r w:rsidRPr="00AD45FA">
              <w:t>satura</w:t>
            </w:r>
            <w:proofErr w:type="spellEnd"/>
            <w:r w:rsidRPr="00AD45FA">
              <w:t xml:space="preserve"> </w:t>
            </w:r>
            <w:proofErr w:type="spellStart"/>
            <w:r w:rsidRPr="00AD45FA">
              <w:t>noteikšana</w:t>
            </w:r>
            <w:proofErr w:type="spellEnd"/>
            <w:r w:rsidRPr="00AD45FA">
              <w:t xml:space="preserve"> un </w:t>
            </w:r>
            <w:proofErr w:type="spellStart"/>
            <w:r w:rsidRPr="00AD45FA">
              <w:t>paraugu</w:t>
            </w:r>
            <w:proofErr w:type="spellEnd"/>
            <w:r w:rsidRPr="00AD45FA">
              <w:t xml:space="preserve"> </w:t>
            </w:r>
            <w:proofErr w:type="spellStart"/>
            <w:r w:rsidRPr="00AD45FA">
              <w:t>sagatavošana</w:t>
            </w:r>
            <w:proofErr w:type="spellEnd"/>
          </w:p>
        </w:tc>
      </w:tr>
      <w:tr w:rsidR="00AD45FA" w:rsidRPr="00BF2E64" w14:paraId="1B0DDEF8" w14:textId="77777777" w:rsidTr="00AD45FA">
        <w:trPr>
          <w:cantSplit/>
          <w:trHeight w:val="52"/>
        </w:trPr>
        <w:tc>
          <w:tcPr>
            <w:tcW w:w="2506" w:type="dxa"/>
            <w:tcMar>
              <w:top w:w="0" w:type="dxa"/>
              <w:left w:w="0" w:type="dxa"/>
              <w:bottom w:w="0" w:type="dxa"/>
              <w:right w:w="0" w:type="dxa"/>
            </w:tcMar>
          </w:tcPr>
          <w:p w14:paraId="14995F6F" w14:textId="0063473A" w:rsidR="00AD45FA" w:rsidRPr="00BF2E64" w:rsidRDefault="00AD45FA" w:rsidP="00F86E12">
            <w:pPr>
              <w:pStyle w:val="TableGrid1"/>
            </w:pPr>
            <w:r>
              <w:t>LVS EN 12274-3</w:t>
            </w:r>
          </w:p>
        </w:tc>
        <w:tc>
          <w:tcPr>
            <w:tcW w:w="6547" w:type="dxa"/>
            <w:tcMar>
              <w:top w:w="0" w:type="dxa"/>
              <w:left w:w="0" w:type="dxa"/>
              <w:bottom w:w="0" w:type="dxa"/>
              <w:right w:w="0" w:type="dxa"/>
            </w:tcMar>
          </w:tcPr>
          <w:p w14:paraId="5AEEED2E" w14:textId="42BA3CA8" w:rsidR="00AD45FA" w:rsidRPr="00AD45FA" w:rsidRDefault="00AD45FA" w:rsidP="00F86E12">
            <w:pPr>
              <w:pStyle w:val="TableGrid1"/>
              <w:rPr>
                <w:lang w:val="lv-LV"/>
              </w:rPr>
            </w:pPr>
            <w:proofErr w:type="spellStart"/>
            <w:r w:rsidRPr="00AD45FA">
              <w:t>Emulsētu</w:t>
            </w:r>
            <w:proofErr w:type="spellEnd"/>
            <w:r w:rsidRPr="00AD45FA">
              <w:t xml:space="preserve"> </w:t>
            </w:r>
            <w:proofErr w:type="spellStart"/>
            <w:r w:rsidRPr="00AD45FA">
              <w:t>sīkšķembu</w:t>
            </w:r>
            <w:proofErr w:type="spellEnd"/>
            <w:r w:rsidRPr="00AD45FA">
              <w:t xml:space="preserve"> </w:t>
            </w:r>
            <w:proofErr w:type="spellStart"/>
            <w:r w:rsidRPr="00AD45FA">
              <w:t>maisījums</w:t>
            </w:r>
            <w:proofErr w:type="spellEnd"/>
            <w:r w:rsidRPr="00AD45FA">
              <w:t xml:space="preserve">. </w:t>
            </w:r>
            <w:proofErr w:type="spellStart"/>
            <w:r w:rsidRPr="00AD45FA">
              <w:t>Testēšanas</w:t>
            </w:r>
            <w:proofErr w:type="spellEnd"/>
            <w:r w:rsidRPr="00AD45FA">
              <w:t xml:space="preserve"> </w:t>
            </w:r>
            <w:proofErr w:type="spellStart"/>
            <w:r w:rsidRPr="00AD45FA">
              <w:t>metodes</w:t>
            </w:r>
            <w:proofErr w:type="spellEnd"/>
            <w:r w:rsidRPr="00AD45FA">
              <w:t xml:space="preserve">. </w:t>
            </w:r>
            <w:r>
              <w:rPr>
                <w:lang w:val="lv-LV"/>
              </w:rPr>
              <w:t>3</w:t>
            </w:r>
            <w:r w:rsidRPr="00AD45FA">
              <w:t>.</w:t>
            </w:r>
            <w:proofErr w:type="spellStart"/>
            <w:r w:rsidRPr="00AD45FA">
              <w:t>daļa</w:t>
            </w:r>
            <w:proofErr w:type="spellEnd"/>
            <w:r w:rsidRPr="00AD45FA">
              <w:t>:</w:t>
            </w:r>
            <w:r>
              <w:rPr>
                <w:lang w:val="lv-LV"/>
              </w:rPr>
              <w:t xml:space="preserve"> Konsistence</w:t>
            </w:r>
          </w:p>
        </w:tc>
      </w:tr>
      <w:tr w:rsidR="00AD45FA" w:rsidRPr="00BF2E64" w14:paraId="39929D6E" w14:textId="77777777" w:rsidTr="00AD45FA">
        <w:trPr>
          <w:cantSplit/>
          <w:trHeight w:val="52"/>
        </w:trPr>
        <w:tc>
          <w:tcPr>
            <w:tcW w:w="2506" w:type="dxa"/>
            <w:tcMar>
              <w:top w:w="0" w:type="dxa"/>
              <w:left w:w="0" w:type="dxa"/>
              <w:bottom w:w="0" w:type="dxa"/>
              <w:right w:w="0" w:type="dxa"/>
            </w:tcMar>
          </w:tcPr>
          <w:p w14:paraId="7E2FA116" w14:textId="4A7E5EA6" w:rsidR="00AD45FA" w:rsidRPr="00BF2E64" w:rsidRDefault="00AD45FA" w:rsidP="00F86E12">
            <w:pPr>
              <w:pStyle w:val="TableGrid1"/>
            </w:pPr>
            <w:r>
              <w:t>LVS EN 12274-4</w:t>
            </w:r>
          </w:p>
        </w:tc>
        <w:tc>
          <w:tcPr>
            <w:tcW w:w="6547" w:type="dxa"/>
            <w:tcMar>
              <w:top w:w="0" w:type="dxa"/>
              <w:left w:w="0" w:type="dxa"/>
              <w:bottom w:w="0" w:type="dxa"/>
              <w:right w:w="0" w:type="dxa"/>
            </w:tcMar>
          </w:tcPr>
          <w:p w14:paraId="0443D6C3" w14:textId="115FF484" w:rsidR="00AD45FA" w:rsidRPr="00AD45FA" w:rsidRDefault="00AD45FA" w:rsidP="00F86E12">
            <w:pPr>
              <w:pStyle w:val="TableGrid1"/>
              <w:rPr>
                <w:lang w:val="lv-LV"/>
              </w:rPr>
            </w:pPr>
            <w:proofErr w:type="spellStart"/>
            <w:r w:rsidRPr="00AD45FA">
              <w:t>Emulsētu</w:t>
            </w:r>
            <w:proofErr w:type="spellEnd"/>
            <w:r w:rsidRPr="00AD45FA">
              <w:t xml:space="preserve"> </w:t>
            </w:r>
            <w:proofErr w:type="spellStart"/>
            <w:r w:rsidRPr="00AD45FA">
              <w:t>sīkšķembu</w:t>
            </w:r>
            <w:proofErr w:type="spellEnd"/>
            <w:r w:rsidRPr="00AD45FA">
              <w:t xml:space="preserve"> </w:t>
            </w:r>
            <w:proofErr w:type="spellStart"/>
            <w:r w:rsidRPr="00AD45FA">
              <w:t>maisījums</w:t>
            </w:r>
            <w:proofErr w:type="spellEnd"/>
            <w:r w:rsidRPr="00AD45FA">
              <w:t xml:space="preserve">. </w:t>
            </w:r>
            <w:proofErr w:type="spellStart"/>
            <w:r w:rsidRPr="00AD45FA">
              <w:t>Testēšanas</w:t>
            </w:r>
            <w:proofErr w:type="spellEnd"/>
            <w:r w:rsidRPr="00AD45FA">
              <w:t xml:space="preserve"> </w:t>
            </w:r>
            <w:proofErr w:type="spellStart"/>
            <w:r w:rsidRPr="00AD45FA">
              <w:t>metodes</w:t>
            </w:r>
            <w:proofErr w:type="spellEnd"/>
            <w:r w:rsidRPr="00AD45FA">
              <w:t xml:space="preserve">. </w:t>
            </w:r>
            <w:r>
              <w:rPr>
                <w:lang w:val="lv-LV"/>
              </w:rPr>
              <w:t>4</w:t>
            </w:r>
            <w:r w:rsidRPr="00AD45FA">
              <w:t>.</w:t>
            </w:r>
            <w:proofErr w:type="spellStart"/>
            <w:r w:rsidRPr="00AD45FA">
              <w:t>daļa</w:t>
            </w:r>
            <w:proofErr w:type="spellEnd"/>
            <w:r w:rsidRPr="00AD45FA">
              <w:t>:</w:t>
            </w:r>
            <w:r>
              <w:rPr>
                <w:lang w:val="lv-LV"/>
              </w:rPr>
              <w:t xml:space="preserve"> Maisījuma kohēzijas noteikšana</w:t>
            </w:r>
          </w:p>
        </w:tc>
      </w:tr>
      <w:tr w:rsidR="00AD45FA" w:rsidRPr="00BF2E64" w14:paraId="29BF5EA4" w14:textId="77777777" w:rsidTr="00AD45FA">
        <w:trPr>
          <w:cantSplit/>
          <w:trHeight w:val="52"/>
        </w:trPr>
        <w:tc>
          <w:tcPr>
            <w:tcW w:w="2506" w:type="dxa"/>
            <w:tcMar>
              <w:top w:w="0" w:type="dxa"/>
              <w:left w:w="0" w:type="dxa"/>
              <w:bottom w:w="0" w:type="dxa"/>
              <w:right w:w="0" w:type="dxa"/>
            </w:tcMar>
          </w:tcPr>
          <w:p w14:paraId="36DF860B" w14:textId="22CCB6CA" w:rsidR="00AD45FA" w:rsidRPr="00BF2E64" w:rsidRDefault="00AD45FA" w:rsidP="00F86E12">
            <w:pPr>
              <w:pStyle w:val="TableGrid1"/>
            </w:pPr>
            <w:r>
              <w:t>LVS EN 12274-5</w:t>
            </w:r>
          </w:p>
        </w:tc>
        <w:tc>
          <w:tcPr>
            <w:tcW w:w="6547" w:type="dxa"/>
            <w:tcMar>
              <w:top w:w="0" w:type="dxa"/>
              <w:left w:w="0" w:type="dxa"/>
              <w:bottom w:w="0" w:type="dxa"/>
              <w:right w:w="0" w:type="dxa"/>
            </w:tcMar>
          </w:tcPr>
          <w:p w14:paraId="382620A6" w14:textId="5BAF3F06" w:rsidR="00AD45FA" w:rsidRPr="00AD45FA" w:rsidRDefault="00AD45FA" w:rsidP="00F86E12">
            <w:pPr>
              <w:pStyle w:val="TableGrid1"/>
            </w:pPr>
            <w:proofErr w:type="spellStart"/>
            <w:r w:rsidRPr="00AD45FA">
              <w:t>Emulsētu</w:t>
            </w:r>
            <w:proofErr w:type="spellEnd"/>
            <w:r w:rsidRPr="00AD45FA">
              <w:t xml:space="preserve"> </w:t>
            </w:r>
            <w:proofErr w:type="spellStart"/>
            <w:r w:rsidRPr="00AD45FA">
              <w:t>sīkšķembu</w:t>
            </w:r>
            <w:proofErr w:type="spellEnd"/>
            <w:r w:rsidRPr="00AD45FA">
              <w:t xml:space="preserve"> </w:t>
            </w:r>
            <w:proofErr w:type="spellStart"/>
            <w:r w:rsidRPr="00AD45FA">
              <w:t>maisījums</w:t>
            </w:r>
            <w:proofErr w:type="spellEnd"/>
            <w:r w:rsidRPr="00AD45FA">
              <w:t xml:space="preserve">. </w:t>
            </w:r>
            <w:proofErr w:type="spellStart"/>
            <w:r w:rsidRPr="00AD45FA">
              <w:t>Testēšanas</w:t>
            </w:r>
            <w:proofErr w:type="spellEnd"/>
            <w:r w:rsidRPr="00AD45FA">
              <w:t xml:space="preserve"> </w:t>
            </w:r>
            <w:proofErr w:type="spellStart"/>
            <w:r w:rsidRPr="00AD45FA">
              <w:t>metodes</w:t>
            </w:r>
            <w:proofErr w:type="spellEnd"/>
            <w:r w:rsidRPr="00AD45FA">
              <w:t xml:space="preserve">. </w:t>
            </w:r>
            <w:r>
              <w:rPr>
                <w:lang w:val="lv-LV"/>
              </w:rPr>
              <w:t>5</w:t>
            </w:r>
            <w:r w:rsidRPr="00AD45FA">
              <w:t>.</w:t>
            </w:r>
            <w:proofErr w:type="spellStart"/>
            <w:r w:rsidRPr="00AD45FA">
              <w:t>daļa</w:t>
            </w:r>
            <w:proofErr w:type="spellEnd"/>
            <w:r w:rsidRPr="00AD45FA">
              <w:t>:</w:t>
            </w:r>
            <w:r>
              <w:rPr>
                <w:lang w:val="lv-LV"/>
              </w:rPr>
              <w:t xml:space="preserve"> </w:t>
            </w:r>
            <w:proofErr w:type="spellStart"/>
            <w:r w:rsidRPr="00AD45FA">
              <w:t>Minimālā</w:t>
            </w:r>
            <w:proofErr w:type="spellEnd"/>
            <w:r w:rsidRPr="00AD45FA">
              <w:t xml:space="preserve"> </w:t>
            </w:r>
            <w:proofErr w:type="spellStart"/>
            <w:r w:rsidRPr="00AD45FA">
              <w:t>saistvielas</w:t>
            </w:r>
            <w:proofErr w:type="spellEnd"/>
            <w:r w:rsidRPr="00AD45FA">
              <w:t xml:space="preserve"> </w:t>
            </w:r>
            <w:proofErr w:type="spellStart"/>
            <w:r w:rsidRPr="00AD45FA">
              <w:t>daudzuma</w:t>
            </w:r>
            <w:proofErr w:type="spellEnd"/>
            <w:r w:rsidRPr="00AD45FA">
              <w:t xml:space="preserve"> un </w:t>
            </w:r>
            <w:proofErr w:type="spellStart"/>
            <w:r w:rsidRPr="00AD45FA">
              <w:t>nodiluma</w:t>
            </w:r>
            <w:proofErr w:type="spellEnd"/>
            <w:r w:rsidRPr="00AD45FA">
              <w:t xml:space="preserve"> </w:t>
            </w:r>
            <w:proofErr w:type="spellStart"/>
            <w:r w:rsidRPr="00AD45FA">
              <w:t>noteikšana</w:t>
            </w:r>
            <w:proofErr w:type="spellEnd"/>
          </w:p>
        </w:tc>
      </w:tr>
      <w:tr w:rsidR="00AD45FA" w:rsidRPr="00BF2E64" w14:paraId="73B8B27C" w14:textId="77777777" w:rsidTr="00AD45FA">
        <w:trPr>
          <w:cantSplit/>
          <w:trHeight w:val="52"/>
        </w:trPr>
        <w:tc>
          <w:tcPr>
            <w:tcW w:w="2506" w:type="dxa"/>
            <w:tcMar>
              <w:top w:w="0" w:type="dxa"/>
              <w:left w:w="0" w:type="dxa"/>
              <w:bottom w:w="0" w:type="dxa"/>
              <w:right w:w="0" w:type="dxa"/>
            </w:tcMar>
          </w:tcPr>
          <w:p w14:paraId="2D9E875B" w14:textId="66C1435E" w:rsidR="00AD45FA" w:rsidRPr="00BF2E64" w:rsidRDefault="00AD45FA" w:rsidP="00F86E12">
            <w:pPr>
              <w:pStyle w:val="TableGrid1"/>
            </w:pPr>
            <w:r>
              <w:t>LVS EN 12274-6</w:t>
            </w:r>
          </w:p>
        </w:tc>
        <w:tc>
          <w:tcPr>
            <w:tcW w:w="6547" w:type="dxa"/>
            <w:tcMar>
              <w:top w:w="0" w:type="dxa"/>
              <w:left w:w="0" w:type="dxa"/>
              <w:bottom w:w="0" w:type="dxa"/>
              <w:right w:w="0" w:type="dxa"/>
            </w:tcMar>
          </w:tcPr>
          <w:p w14:paraId="35BB765E" w14:textId="3418D958" w:rsidR="00AD45FA" w:rsidRPr="00AD45FA" w:rsidRDefault="00AD45FA" w:rsidP="00F86E12">
            <w:pPr>
              <w:pStyle w:val="TableGrid1"/>
              <w:rPr>
                <w:lang w:val="lv-LV"/>
              </w:rPr>
            </w:pPr>
            <w:proofErr w:type="spellStart"/>
            <w:r w:rsidRPr="00AD45FA">
              <w:t>Emulsētu</w:t>
            </w:r>
            <w:proofErr w:type="spellEnd"/>
            <w:r w:rsidRPr="00AD45FA">
              <w:t xml:space="preserve"> </w:t>
            </w:r>
            <w:proofErr w:type="spellStart"/>
            <w:r w:rsidRPr="00AD45FA">
              <w:t>sīkšķembu</w:t>
            </w:r>
            <w:proofErr w:type="spellEnd"/>
            <w:r w:rsidRPr="00AD45FA">
              <w:t xml:space="preserve"> </w:t>
            </w:r>
            <w:proofErr w:type="spellStart"/>
            <w:r w:rsidRPr="00AD45FA">
              <w:t>maisījums</w:t>
            </w:r>
            <w:proofErr w:type="spellEnd"/>
            <w:r w:rsidRPr="00AD45FA">
              <w:t xml:space="preserve">. </w:t>
            </w:r>
            <w:proofErr w:type="spellStart"/>
            <w:r w:rsidRPr="00AD45FA">
              <w:t>Testēšanas</w:t>
            </w:r>
            <w:proofErr w:type="spellEnd"/>
            <w:r w:rsidRPr="00AD45FA">
              <w:t xml:space="preserve"> </w:t>
            </w:r>
            <w:proofErr w:type="spellStart"/>
            <w:r w:rsidRPr="00AD45FA">
              <w:t>metodes</w:t>
            </w:r>
            <w:proofErr w:type="spellEnd"/>
            <w:r w:rsidRPr="00AD45FA">
              <w:t xml:space="preserve">. </w:t>
            </w:r>
            <w:r>
              <w:rPr>
                <w:lang w:val="lv-LV"/>
              </w:rPr>
              <w:t>6</w:t>
            </w:r>
            <w:r w:rsidRPr="00AD45FA">
              <w:t>.</w:t>
            </w:r>
            <w:proofErr w:type="spellStart"/>
            <w:r w:rsidRPr="00AD45FA">
              <w:t>daļa</w:t>
            </w:r>
            <w:proofErr w:type="spellEnd"/>
            <w:r w:rsidRPr="00AD45FA">
              <w:t>:</w:t>
            </w:r>
            <w:r>
              <w:rPr>
                <w:lang w:val="lv-LV"/>
              </w:rPr>
              <w:t xml:space="preserve"> Iestrādes norma</w:t>
            </w:r>
          </w:p>
        </w:tc>
      </w:tr>
      <w:tr w:rsidR="00AD45FA" w:rsidRPr="00BF2E64" w14:paraId="22A79813" w14:textId="77777777" w:rsidTr="00AD45FA">
        <w:trPr>
          <w:cantSplit/>
          <w:trHeight w:val="52"/>
        </w:trPr>
        <w:tc>
          <w:tcPr>
            <w:tcW w:w="2506" w:type="dxa"/>
            <w:tcMar>
              <w:top w:w="0" w:type="dxa"/>
              <w:left w:w="0" w:type="dxa"/>
              <w:bottom w:w="0" w:type="dxa"/>
              <w:right w:w="0" w:type="dxa"/>
            </w:tcMar>
          </w:tcPr>
          <w:p w14:paraId="55DE2F22" w14:textId="4C7A9362" w:rsidR="00AD45FA" w:rsidRPr="00BF2E64" w:rsidRDefault="00AD45FA" w:rsidP="00F86E12">
            <w:pPr>
              <w:pStyle w:val="TableGrid1"/>
            </w:pPr>
            <w:r>
              <w:t>LVS EN 12274-7</w:t>
            </w:r>
          </w:p>
        </w:tc>
        <w:tc>
          <w:tcPr>
            <w:tcW w:w="6547" w:type="dxa"/>
            <w:tcMar>
              <w:top w:w="0" w:type="dxa"/>
              <w:left w:w="0" w:type="dxa"/>
              <w:bottom w:w="0" w:type="dxa"/>
              <w:right w:w="0" w:type="dxa"/>
            </w:tcMar>
          </w:tcPr>
          <w:p w14:paraId="47C3191F" w14:textId="3D6E0D39" w:rsidR="00AD45FA" w:rsidRPr="00AD45FA" w:rsidRDefault="00AD45FA" w:rsidP="00F86E12">
            <w:pPr>
              <w:pStyle w:val="TableGrid1"/>
              <w:rPr>
                <w:lang w:val="lv-LV"/>
              </w:rPr>
            </w:pPr>
            <w:proofErr w:type="spellStart"/>
            <w:r w:rsidRPr="00AD45FA">
              <w:t>Emulsētu</w:t>
            </w:r>
            <w:proofErr w:type="spellEnd"/>
            <w:r w:rsidRPr="00AD45FA">
              <w:t xml:space="preserve"> </w:t>
            </w:r>
            <w:proofErr w:type="spellStart"/>
            <w:r w:rsidRPr="00AD45FA">
              <w:t>sīkšķembu</w:t>
            </w:r>
            <w:proofErr w:type="spellEnd"/>
            <w:r w:rsidRPr="00AD45FA">
              <w:t xml:space="preserve"> </w:t>
            </w:r>
            <w:proofErr w:type="spellStart"/>
            <w:r w:rsidRPr="00AD45FA">
              <w:t>maisījums</w:t>
            </w:r>
            <w:proofErr w:type="spellEnd"/>
            <w:r w:rsidRPr="00AD45FA">
              <w:t xml:space="preserve">. </w:t>
            </w:r>
            <w:proofErr w:type="spellStart"/>
            <w:r w:rsidRPr="00AD45FA">
              <w:t>Testēšanas</w:t>
            </w:r>
            <w:proofErr w:type="spellEnd"/>
            <w:r w:rsidRPr="00AD45FA">
              <w:t xml:space="preserve"> </w:t>
            </w:r>
            <w:proofErr w:type="spellStart"/>
            <w:r w:rsidRPr="00AD45FA">
              <w:t>metodes</w:t>
            </w:r>
            <w:proofErr w:type="spellEnd"/>
            <w:r w:rsidRPr="00AD45FA">
              <w:t xml:space="preserve">. </w:t>
            </w:r>
            <w:r>
              <w:rPr>
                <w:lang w:val="lv-LV"/>
              </w:rPr>
              <w:t>7</w:t>
            </w:r>
            <w:r w:rsidRPr="00AD45FA">
              <w:t>.</w:t>
            </w:r>
            <w:proofErr w:type="spellStart"/>
            <w:r w:rsidRPr="00AD45FA">
              <w:t>daļa</w:t>
            </w:r>
            <w:proofErr w:type="spellEnd"/>
            <w:r w:rsidRPr="00AD45FA">
              <w:t>:</w:t>
            </w:r>
            <w:r>
              <w:rPr>
                <w:lang w:val="lv-LV"/>
              </w:rPr>
              <w:t xml:space="preserve"> Kratīšanas nodiluma tests</w:t>
            </w:r>
          </w:p>
        </w:tc>
      </w:tr>
      <w:tr w:rsidR="00AD45FA" w:rsidRPr="00BF2E64" w14:paraId="5FFB242C" w14:textId="77777777" w:rsidTr="00AD45FA">
        <w:trPr>
          <w:cantSplit/>
          <w:trHeight w:val="52"/>
        </w:trPr>
        <w:tc>
          <w:tcPr>
            <w:tcW w:w="2506" w:type="dxa"/>
            <w:tcMar>
              <w:top w:w="0" w:type="dxa"/>
              <w:left w:w="0" w:type="dxa"/>
              <w:bottom w:w="0" w:type="dxa"/>
              <w:right w:w="0" w:type="dxa"/>
            </w:tcMar>
          </w:tcPr>
          <w:p w14:paraId="1E4386B0" w14:textId="128BD04F" w:rsidR="00AD45FA" w:rsidRPr="00BF2E64" w:rsidRDefault="00AD45FA" w:rsidP="00F86E12">
            <w:pPr>
              <w:pStyle w:val="TableGrid1"/>
            </w:pPr>
            <w:r>
              <w:t>LVS EN 12274-8</w:t>
            </w:r>
          </w:p>
        </w:tc>
        <w:tc>
          <w:tcPr>
            <w:tcW w:w="6547" w:type="dxa"/>
            <w:tcMar>
              <w:top w:w="0" w:type="dxa"/>
              <w:left w:w="0" w:type="dxa"/>
              <w:bottom w:w="0" w:type="dxa"/>
              <w:right w:w="0" w:type="dxa"/>
            </w:tcMar>
          </w:tcPr>
          <w:p w14:paraId="1F92DB7E" w14:textId="10C5D638" w:rsidR="00AD45FA" w:rsidRPr="00AD45FA" w:rsidRDefault="00AD45FA" w:rsidP="00F86E12">
            <w:pPr>
              <w:pStyle w:val="TableGrid1"/>
              <w:rPr>
                <w:lang w:val="lv-LV"/>
              </w:rPr>
            </w:pPr>
            <w:proofErr w:type="spellStart"/>
            <w:r w:rsidRPr="00AD45FA">
              <w:t>Emulsētu</w:t>
            </w:r>
            <w:proofErr w:type="spellEnd"/>
            <w:r w:rsidRPr="00AD45FA">
              <w:t xml:space="preserve"> </w:t>
            </w:r>
            <w:proofErr w:type="spellStart"/>
            <w:r w:rsidRPr="00AD45FA">
              <w:t>sīkšķembu</w:t>
            </w:r>
            <w:proofErr w:type="spellEnd"/>
            <w:r w:rsidRPr="00AD45FA">
              <w:t xml:space="preserve"> </w:t>
            </w:r>
            <w:proofErr w:type="spellStart"/>
            <w:r w:rsidRPr="00AD45FA">
              <w:t>maisījums</w:t>
            </w:r>
            <w:proofErr w:type="spellEnd"/>
            <w:r w:rsidRPr="00AD45FA">
              <w:t xml:space="preserve">. </w:t>
            </w:r>
            <w:proofErr w:type="spellStart"/>
            <w:r w:rsidRPr="00AD45FA">
              <w:t>Testēšanas</w:t>
            </w:r>
            <w:proofErr w:type="spellEnd"/>
            <w:r w:rsidRPr="00AD45FA">
              <w:t xml:space="preserve"> </w:t>
            </w:r>
            <w:proofErr w:type="spellStart"/>
            <w:r w:rsidRPr="00AD45FA">
              <w:t>metodes</w:t>
            </w:r>
            <w:proofErr w:type="spellEnd"/>
            <w:r w:rsidRPr="00AD45FA">
              <w:t xml:space="preserve">. </w:t>
            </w:r>
            <w:r>
              <w:rPr>
                <w:lang w:val="lv-LV"/>
              </w:rPr>
              <w:t>8</w:t>
            </w:r>
            <w:r w:rsidRPr="00AD45FA">
              <w:t>.</w:t>
            </w:r>
            <w:proofErr w:type="spellStart"/>
            <w:r w:rsidRPr="00AD45FA">
              <w:t>daļa</w:t>
            </w:r>
            <w:proofErr w:type="spellEnd"/>
            <w:r w:rsidRPr="00AD45FA">
              <w:t>:</w:t>
            </w:r>
            <w:r>
              <w:rPr>
                <w:lang w:val="lv-LV"/>
              </w:rPr>
              <w:t xml:space="preserve"> Defektu vizuālā novērtēšana</w:t>
            </w:r>
          </w:p>
        </w:tc>
      </w:tr>
      <w:tr w:rsidR="00B9576A" w:rsidRPr="00BF2E64" w14:paraId="22487335" w14:textId="77777777" w:rsidTr="00AD45FA">
        <w:trPr>
          <w:cantSplit/>
          <w:trHeight w:val="840"/>
        </w:trPr>
        <w:tc>
          <w:tcPr>
            <w:tcW w:w="2506" w:type="dxa"/>
            <w:tcBorders>
              <w:left w:val="none" w:sz="16" w:space="0" w:color="000000"/>
              <w:bottom w:val="none" w:sz="16" w:space="0" w:color="000000"/>
              <w:right w:val="none" w:sz="16" w:space="0" w:color="000000"/>
            </w:tcBorders>
            <w:tcMar>
              <w:top w:w="0" w:type="dxa"/>
              <w:left w:w="0" w:type="dxa"/>
              <w:bottom w:w="0" w:type="dxa"/>
              <w:right w:w="0" w:type="dxa"/>
            </w:tcMar>
          </w:tcPr>
          <w:p w14:paraId="7AFAD296" w14:textId="77777777" w:rsidR="00B9576A" w:rsidRPr="00BF2E64" w:rsidRDefault="00B9576A" w:rsidP="00F86E12">
            <w:pPr>
              <w:pStyle w:val="TableGrid1"/>
            </w:pPr>
            <w:r w:rsidRPr="00BF2E64">
              <w:t>LVS EN 13036-1</w:t>
            </w:r>
          </w:p>
        </w:tc>
        <w:tc>
          <w:tcPr>
            <w:tcW w:w="6547" w:type="dxa"/>
            <w:tcBorders>
              <w:left w:val="none" w:sz="16" w:space="0" w:color="000000"/>
              <w:bottom w:val="none" w:sz="16" w:space="0" w:color="000000"/>
              <w:right w:val="none" w:sz="16" w:space="0" w:color="000000"/>
            </w:tcBorders>
            <w:tcMar>
              <w:top w:w="0" w:type="dxa"/>
              <w:left w:w="0" w:type="dxa"/>
              <w:bottom w:w="0" w:type="dxa"/>
              <w:right w:w="0" w:type="dxa"/>
            </w:tcMar>
          </w:tcPr>
          <w:p w14:paraId="036DB1BE" w14:textId="77777777" w:rsidR="00B9576A" w:rsidRPr="00BF2E64" w:rsidRDefault="00B9576A" w:rsidP="00F86E12">
            <w:pPr>
              <w:pStyle w:val="TableGrid1"/>
            </w:pPr>
            <w:r w:rsidRPr="00BF2E64">
              <w:t xml:space="preserve">Ceļu un </w:t>
            </w:r>
            <w:proofErr w:type="spellStart"/>
            <w:r w:rsidRPr="00BF2E64">
              <w:t>lidlauku</w:t>
            </w:r>
            <w:proofErr w:type="spellEnd"/>
            <w:r w:rsidRPr="00BF2E64">
              <w:t xml:space="preserve"> </w:t>
            </w:r>
            <w:proofErr w:type="spellStart"/>
            <w:r w:rsidRPr="00BF2E64">
              <w:t>segumu</w:t>
            </w:r>
            <w:proofErr w:type="spellEnd"/>
            <w:r w:rsidRPr="00BF2E64">
              <w:t xml:space="preserve"> </w:t>
            </w:r>
            <w:proofErr w:type="spellStart"/>
            <w:r w:rsidRPr="00BF2E64">
              <w:t>virsmas</w:t>
            </w:r>
            <w:proofErr w:type="spellEnd"/>
            <w:r w:rsidRPr="00BF2E64">
              <w:t xml:space="preserve"> </w:t>
            </w:r>
            <w:proofErr w:type="spellStart"/>
            <w:r w:rsidRPr="00BF2E64">
              <w:t>raksturojumi</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 </w:t>
            </w:r>
            <w:proofErr w:type="spellStart"/>
            <w:r w:rsidRPr="00BF2E64">
              <w:t>daļa</w:t>
            </w:r>
            <w:proofErr w:type="spellEnd"/>
            <w:r w:rsidRPr="00BF2E64">
              <w:t xml:space="preserve">. </w:t>
            </w:r>
            <w:proofErr w:type="spellStart"/>
            <w:r w:rsidRPr="00BF2E64">
              <w:t>Seguma</w:t>
            </w:r>
            <w:proofErr w:type="spellEnd"/>
            <w:r w:rsidRPr="00BF2E64">
              <w:t xml:space="preserve"> </w:t>
            </w:r>
            <w:proofErr w:type="spellStart"/>
            <w:r w:rsidRPr="00BF2E64">
              <w:t>virsmas</w:t>
            </w:r>
            <w:proofErr w:type="spellEnd"/>
            <w:r w:rsidRPr="00BF2E64">
              <w:t xml:space="preserve"> </w:t>
            </w:r>
            <w:proofErr w:type="spellStart"/>
            <w:r w:rsidRPr="00BF2E64">
              <w:t>makrotekstūras</w:t>
            </w:r>
            <w:proofErr w:type="spellEnd"/>
            <w:r w:rsidRPr="00BF2E64">
              <w:t xml:space="preserve"> </w:t>
            </w:r>
            <w:proofErr w:type="spellStart"/>
            <w:r w:rsidRPr="00BF2E64">
              <w:t>dziļuma</w:t>
            </w:r>
            <w:proofErr w:type="spellEnd"/>
            <w:r w:rsidRPr="00BF2E64">
              <w:t xml:space="preserve"> </w:t>
            </w:r>
            <w:proofErr w:type="spellStart"/>
            <w:r w:rsidRPr="00BF2E64">
              <w:t>mērīšana</w:t>
            </w:r>
            <w:proofErr w:type="spellEnd"/>
            <w:r w:rsidRPr="00BF2E64">
              <w:t xml:space="preserve">, </w:t>
            </w:r>
            <w:proofErr w:type="spellStart"/>
            <w:r w:rsidRPr="00BF2E64">
              <w:t>izmantojot</w:t>
            </w:r>
            <w:proofErr w:type="spellEnd"/>
            <w:r w:rsidRPr="00BF2E64">
              <w:t xml:space="preserve"> </w:t>
            </w:r>
            <w:proofErr w:type="spellStart"/>
            <w:r w:rsidRPr="00BF2E64">
              <w:t>tilpuma</w:t>
            </w:r>
            <w:proofErr w:type="spellEnd"/>
            <w:r w:rsidRPr="00BF2E64">
              <w:t xml:space="preserve"> </w:t>
            </w:r>
            <w:proofErr w:type="spellStart"/>
            <w:r w:rsidRPr="00BF2E64">
              <w:t>laukuma</w:t>
            </w:r>
            <w:proofErr w:type="spellEnd"/>
            <w:r w:rsidRPr="00BF2E64">
              <w:t xml:space="preserve"> </w:t>
            </w:r>
            <w:proofErr w:type="spellStart"/>
            <w:r w:rsidRPr="00BF2E64">
              <w:t>metodi</w:t>
            </w:r>
            <w:proofErr w:type="spellEnd"/>
            <w:r w:rsidRPr="00BF2E64">
              <w:t>.</w:t>
            </w:r>
          </w:p>
        </w:tc>
      </w:tr>
      <w:tr w:rsidR="00B9576A" w:rsidRPr="00BF2E64" w14:paraId="27207C5E"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0788009" w14:textId="77777777" w:rsidR="00B9576A" w:rsidRPr="00BF2E64" w:rsidRDefault="00B9576A" w:rsidP="00F86E12">
            <w:pPr>
              <w:pStyle w:val="TableGrid1"/>
            </w:pPr>
          </w:p>
          <w:p w14:paraId="39D4B38F" w14:textId="77777777" w:rsidR="00B9576A" w:rsidRPr="00BF2E64" w:rsidRDefault="00B9576A" w:rsidP="00F86E12">
            <w:pPr>
              <w:pStyle w:val="TableGrid1"/>
            </w:pPr>
            <w:r w:rsidRPr="00BF2E64">
              <w:t>VI</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FF94A12" w14:textId="77777777" w:rsidR="00B9576A" w:rsidRPr="00BF2E64" w:rsidRDefault="00B9576A" w:rsidP="00F86E12">
            <w:pPr>
              <w:pStyle w:val="TableGrid1"/>
            </w:pPr>
          </w:p>
          <w:p w14:paraId="099B5535" w14:textId="77777777" w:rsidR="00B9576A" w:rsidRPr="00BF2E64" w:rsidRDefault="00B9576A" w:rsidP="00F86E12">
            <w:pPr>
              <w:pStyle w:val="TableGrid1"/>
            </w:pPr>
            <w:proofErr w:type="spellStart"/>
            <w:r w:rsidRPr="00BF2E64">
              <w:t>Saistvielas</w:t>
            </w:r>
            <w:proofErr w:type="spellEnd"/>
            <w:r w:rsidRPr="00BF2E64">
              <w:t xml:space="preserve"> un </w:t>
            </w:r>
            <w:proofErr w:type="spellStart"/>
            <w:r w:rsidRPr="00BF2E64">
              <w:t>piedevas</w:t>
            </w:r>
            <w:proofErr w:type="spellEnd"/>
          </w:p>
        </w:tc>
      </w:tr>
      <w:tr w:rsidR="00EA79B5" w:rsidRPr="00BF2E64" w14:paraId="59E98E45"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8A1FB97" w14:textId="59991D0E" w:rsidR="00EA79B5" w:rsidRPr="00BF2E64" w:rsidRDefault="00EA79B5" w:rsidP="00F86E12">
            <w:pPr>
              <w:pStyle w:val="TableGrid1"/>
            </w:pPr>
            <w:r>
              <w:lastRenderedPageBreak/>
              <w:t>LVS EN 196-7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93D90D1" w14:textId="03695B4A" w:rsidR="00EA79B5" w:rsidRPr="00EA79B5" w:rsidRDefault="00EA79B5" w:rsidP="00F86E12">
            <w:pPr>
              <w:pStyle w:val="TableGrid1"/>
            </w:pPr>
            <w:proofErr w:type="spellStart"/>
            <w:r w:rsidRPr="00EA79B5">
              <w:t>Cementa</w:t>
            </w:r>
            <w:proofErr w:type="spellEnd"/>
            <w:r w:rsidRPr="00EA79B5">
              <w:t xml:space="preserve"> </w:t>
            </w:r>
            <w:proofErr w:type="spellStart"/>
            <w:r w:rsidRPr="00EA79B5">
              <w:t>testēšanas</w:t>
            </w:r>
            <w:proofErr w:type="spellEnd"/>
            <w:r w:rsidRPr="00EA79B5">
              <w:t xml:space="preserve"> </w:t>
            </w:r>
            <w:proofErr w:type="spellStart"/>
            <w:r w:rsidRPr="00EA79B5">
              <w:t>metodes</w:t>
            </w:r>
            <w:proofErr w:type="spellEnd"/>
            <w:r w:rsidRPr="00EA79B5">
              <w:t xml:space="preserve">. </w:t>
            </w:r>
            <w:proofErr w:type="spellStart"/>
            <w:r w:rsidRPr="00EA79B5">
              <w:t>Cementa</w:t>
            </w:r>
            <w:proofErr w:type="spellEnd"/>
            <w:r w:rsidRPr="00EA79B5">
              <w:t xml:space="preserve"> </w:t>
            </w:r>
            <w:proofErr w:type="spellStart"/>
            <w:r w:rsidRPr="00EA79B5">
              <w:t>paraugu</w:t>
            </w:r>
            <w:proofErr w:type="spellEnd"/>
            <w:r w:rsidRPr="00EA79B5">
              <w:t xml:space="preserve"> </w:t>
            </w:r>
            <w:proofErr w:type="spellStart"/>
            <w:r w:rsidRPr="00EA79B5">
              <w:t>ņemšanas</w:t>
            </w:r>
            <w:proofErr w:type="spellEnd"/>
            <w:r w:rsidRPr="00EA79B5">
              <w:t xml:space="preserve"> un </w:t>
            </w:r>
            <w:proofErr w:type="spellStart"/>
            <w:r w:rsidRPr="00EA79B5">
              <w:t>sagatavošanas</w:t>
            </w:r>
            <w:proofErr w:type="spellEnd"/>
            <w:r w:rsidRPr="00EA79B5">
              <w:t xml:space="preserve"> </w:t>
            </w:r>
            <w:proofErr w:type="spellStart"/>
            <w:r w:rsidRPr="00EA79B5">
              <w:t>metodes</w:t>
            </w:r>
            <w:proofErr w:type="spellEnd"/>
          </w:p>
        </w:tc>
      </w:tr>
      <w:tr w:rsidR="00B9576A" w:rsidRPr="00BF2E64" w14:paraId="6327C6E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44FD8C6" w14:textId="77777777" w:rsidR="00B9576A" w:rsidRPr="00BF2E64" w:rsidRDefault="00B9576A" w:rsidP="00F86E12">
            <w:pPr>
              <w:pStyle w:val="TableGrid1"/>
            </w:pPr>
            <w:r w:rsidRPr="00BF2E64">
              <w:t>LVS EN 197-1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63BE75E" w14:textId="77777777" w:rsidR="00B9576A" w:rsidRPr="00BF2E64" w:rsidRDefault="00B9576A" w:rsidP="00F86E12">
            <w:pPr>
              <w:pStyle w:val="TableGrid1"/>
            </w:pPr>
            <w:proofErr w:type="spellStart"/>
            <w:r w:rsidRPr="00BF2E64">
              <w:t>Cementi</w:t>
            </w:r>
            <w:proofErr w:type="spellEnd"/>
            <w:r w:rsidRPr="00BF2E64">
              <w:t xml:space="preserve">. 1.daļa: </w:t>
            </w:r>
            <w:proofErr w:type="spellStart"/>
            <w:r w:rsidRPr="00BF2E64">
              <w:t>Sastāvs</w:t>
            </w:r>
            <w:proofErr w:type="spellEnd"/>
            <w:r w:rsidRPr="00BF2E64">
              <w:t xml:space="preserve">, </w:t>
            </w:r>
            <w:proofErr w:type="spellStart"/>
            <w:r w:rsidRPr="00BF2E64">
              <w:t>specifikācija</w:t>
            </w:r>
            <w:proofErr w:type="spellEnd"/>
            <w:r w:rsidRPr="00BF2E64">
              <w:t xml:space="preserve"> un </w:t>
            </w:r>
            <w:proofErr w:type="spellStart"/>
            <w:r w:rsidRPr="00BF2E64">
              <w:t>atbilstības</w:t>
            </w:r>
            <w:proofErr w:type="spellEnd"/>
            <w:r w:rsidRPr="00BF2E64">
              <w:t xml:space="preserve"> </w:t>
            </w:r>
            <w:proofErr w:type="spellStart"/>
            <w:r w:rsidRPr="00BF2E64">
              <w:t>kritēriji</w:t>
            </w:r>
            <w:proofErr w:type="spellEnd"/>
            <w:r w:rsidRPr="00BF2E64">
              <w:t>.</w:t>
            </w:r>
          </w:p>
        </w:tc>
      </w:tr>
      <w:tr w:rsidR="00B9576A" w:rsidRPr="00BF2E64" w14:paraId="4FAD343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806903F" w14:textId="77777777" w:rsidR="00B9576A" w:rsidRPr="00BF2E64" w:rsidRDefault="00B9576A" w:rsidP="00F86E12">
            <w:pPr>
              <w:pStyle w:val="TableGrid1"/>
            </w:pPr>
            <w:r w:rsidRPr="00BF2E64">
              <w:t>LVS 934-2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ED86BD1" w14:textId="77777777" w:rsidR="00B9576A" w:rsidRPr="00BF2E64" w:rsidRDefault="00B9576A" w:rsidP="00F86E12">
            <w:pPr>
              <w:pStyle w:val="TableGrid1"/>
            </w:pPr>
            <w:proofErr w:type="spellStart"/>
            <w:r w:rsidRPr="00BF2E64">
              <w:t>Piedevas</w:t>
            </w:r>
            <w:proofErr w:type="spellEnd"/>
            <w:r w:rsidRPr="00BF2E64">
              <w:t xml:space="preserve"> </w:t>
            </w:r>
            <w:proofErr w:type="spellStart"/>
            <w:r w:rsidRPr="00BF2E64">
              <w:t>betonam</w:t>
            </w:r>
            <w:proofErr w:type="spellEnd"/>
            <w:r w:rsidRPr="00BF2E64">
              <w:t xml:space="preserve">, </w:t>
            </w:r>
            <w:proofErr w:type="spellStart"/>
            <w:r w:rsidRPr="00BF2E64">
              <w:t>būvjavai</w:t>
            </w:r>
            <w:proofErr w:type="spellEnd"/>
            <w:r w:rsidRPr="00BF2E64">
              <w:t xml:space="preserve"> un </w:t>
            </w:r>
            <w:proofErr w:type="spellStart"/>
            <w:r w:rsidRPr="00BF2E64">
              <w:t>injekcijas</w:t>
            </w:r>
            <w:proofErr w:type="spellEnd"/>
            <w:r w:rsidRPr="00BF2E64">
              <w:t xml:space="preserve"> </w:t>
            </w:r>
            <w:proofErr w:type="spellStart"/>
            <w:r w:rsidRPr="00BF2E64">
              <w:t>javai</w:t>
            </w:r>
            <w:proofErr w:type="spellEnd"/>
            <w:r w:rsidRPr="00BF2E64">
              <w:t xml:space="preserve">. 2. </w:t>
            </w:r>
            <w:proofErr w:type="spellStart"/>
            <w:r w:rsidRPr="00BF2E64">
              <w:t>daļa</w:t>
            </w:r>
            <w:proofErr w:type="spellEnd"/>
            <w:r w:rsidRPr="00BF2E64">
              <w:t xml:space="preserve">. </w:t>
            </w:r>
            <w:proofErr w:type="spellStart"/>
            <w:r w:rsidRPr="00BF2E64">
              <w:t>Piedevas</w:t>
            </w:r>
            <w:proofErr w:type="spellEnd"/>
            <w:r w:rsidRPr="00BF2E64">
              <w:t xml:space="preserve"> </w:t>
            </w:r>
            <w:proofErr w:type="spellStart"/>
            <w:r w:rsidRPr="00BF2E64">
              <w:t>betonam</w:t>
            </w:r>
            <w:proofErr w:type="spellEnd"/>
            <w:r w:rsidRPr="00BF2E64">
              <w:t xml:space="preserve">. </w:t>
            </w:r>
            <w:proofErr w:type="spellStart"/>
            <w:r w:rsidRPr="00BF2E64">
              <w:t>Definīcijas</w:t>
            </w:r>
            <w:proofErr w:type="spellEnd"/>
            <w:r w:rsidRPr="00BF2E64">
              <w:t xml:space="preserve">, </w:t>
            </w:r>
            <w:proofErr w:type="spellStart"/>
            <w:r w:rsidRPr="00BF2E64">
              <w:t>prasības</w:t>
            </w:r>
            <w:proofErr w:type="spellEnd"/>
            <w:r w:rsidRPr="00BF2E64">
              <w:t xml:space="preserve">, </w:t>
            </w:r>
            <w:proofErr w:type="spellStart"/>
            <w:r w:rsidRPr="00BF2E64">
              <w:t>atbilstība</w:t>
            </w:r>
            <w:proofErr w:type="spellEnd"/>
            <w:r w:rsidRPr="00BF2E64">
              <w:t xml:space="preserve">, </w:t>
            </w:r>
            <w:proofErr w:type="spellStart"/>
            <w:r w:rsidRPr="00BF2E64">
              <w:t>marķēšana</w:t>
            </w:r>
            <w:proofErr w:type="spellEnd"/>
            <w:r w:rsidRPr="00BF2E64">
              <w:t xml:space="preserve"> un </w:t>
            </w:r>
            <w:proofErr w:type="spellStart"/>
            <w:r w:rsidRPr="00BF2E64">
              <w:t>etiķetēšana</w:t>
            </w:r>
            <w:proofErr w:type="spellEnd"/>
            <w:r w:rsidRPr="00BF2E64">
              <w:t>.</w:t>
            </w:r>
          </w:p>
        </w:tc>
      </w:tr>
      <w:tr w:rsidR="00B9576A" w:rsidRPr="00BF2E64" w14:paraId="445CD18F"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2B86B5C" w14:textId="77777777" w:rsidR="00B9576A" w:rsidRPr="00BF2E64" w:rsidRDefault="00B9576A" w:rsidP="00F86E12">
            <w:pPr>
              <w:pStyle w:val="TableGrid1"/>
            </w:pPr>
            <w:r w:rsidRPr="00BF2E64">
              <w:t>LVS EN 1008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7FB724D" w14:textId="77777777" w:rsidR="00B9576A" w:rsidRPr="00BF2E64" w:rsidRDefault="00B9576A" w:rsidP="00F86E12">
            <w:pPr>
              <w:pStyle w:val="TableGrid1"/>
            </w:pPr>
            <w:proofErr w:type="spellStart"/>
            <w:r w:rsidRPr="00BF2E64">
              <w:t>Betona</w:t>
            </w:r>
            <w:proofErr w:type="spellEnd"/>
            <w:r w:rsidRPr="00BF2E64">
              <w:t xml:space="preserve"> </w:t>
            </w:r>
            <w:proofErr w:type="spellStart"/>
            <w:r w:rsidRPr="00BF2E64">
              <w:t>maisījuma</w:t>
            </w:r>
            <w:proofErr w:type="spellEnd"/>
            <w:r w:rsidRPr="00BF2E64">
              <w:t xml:space="preserve"> </w:t>
            </w:r>
            <w:proofErr w:type="spellStart"/>
            <w:r w:rsidRPr="00BF2E64">
              <w:t>ūdens</w:t>
            </w:r>
            <w:proofErr w:type="spellEnd"/>
            <w:r w:rsidRPr="00BF2E64">
              <w:t xml:space="preserve">. </w:t>
            </w:r>
            <w:proofErr w:type="spellStart"/>
            <w:r w:rsidRPr="00BF2E64">
              <w:t>Ūdens</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pārbaudes</w:t>
            </w:r>
            <w:proofErr w:type="spellEnd"/>
            <w:r w:rsidRPr="00BF2E64">
              <w:t xml:space="preserve"> un </w:t>
            </w:r>
            <w:proofErr w:type="spellStart"/>
            <w:r w:rsidRPr="00BF2E64">
              <w:t>derīguma</w:t>
            </w:r>
            <w:proofErr w:type="spellEnd"/>
            <w:r w:rsidRPr="00BF2E64">
              <w:t xml:space="preserve"> </w:t>
            </w:r>
            <w:proofErr w:type="spellStart"/>
            <w:r w:rsidRPr="00BF2E64">
              <w:t>noteikšanas</w:t>
            </w:r>
            <w:proofErr w:type="spellEnd"/>
            <w:r w:rsidRPr="00BF2E64">
              <w:t xml:space="preserve"> </w:t>
            </w:r>
            <w:proofErr w:type="spellStart"/>
            <w:r w:rsidRPr="00BF2E64">
              <w:t>tehniskie</w:t>
            </w:r>
            <w:proofErr w:type="spellEnd"/>
            <w:r w:rsidRPr="00BF2E64">
              <w:t xml:space="preserve"> </w:t>
            </w:r>
            <w:proofErr w:type="spellStart"/>
            <w:r w:rsidRPr="00BF2E64">
              <w:t>noteikumi</w:t>
            </w:r>
            <w:proofErr w:type="spellEnd"/>
            <w:r w:rsidRPr="00BF2E64">
              <w:t xml:space="preserve">, </w:t>
            </w:r>
            <w:proofErr w:type="spellStart"/>
            <w:r w:rsidRPr="00BF2E64">
              <w:t>ieskaitot</w:t>
            </w:r>
            <w:proofErr w:type="spellEnd"/>
            <w:r w:rsidRPr="00BF2E64">
              <w:t xml:space="preserve"> </w:t>
            </w:r>
            <w:proofErr w:type="spellStart"/>
            <w:r w:rsidRPr="00BF2E64">
              <w:t>arī</w:t>
            </w:r>
            <w:proofErr w:type="spellEnd"/>
            <w:r w:rsidRPr="00BF2E64">
              <w:t xml:space="preserve"> no </w:t>
            </w:r>
            <w:proofErr w:type="spellStart"/>
            <w:r w:rsidRPr="00BF2E64">
              <w:t>betona</w:t>
            </w:r>
            <w:proofErr w:type="spellEnd"/>
            <w:r w:rsidRPr="00BF2E64">
              <w:t xml:space="preserve"> </w:t>
            </w:r>
            <w:proofErr w:type="spellStart"/>
            <w:r w:rsidRPr="00BF2E64">
              <w:t>ražošanas</w:t>
            </w:r>
            <w:proofErr w:type="spellEnd"/>
            <w:r w:rsidRPr="00BF2E64">
              <w:t xml:space="preserve"> </w:t>
            </w:r>
            <w:proofErr w:type="spellStart"/>
            <w:r w:rsidRPr="00BF2E64">
              <w:t>atgūto</w:t>
            </w:r>
            <w:proofErr w:type="spellEnd"/>
            <w:r w:rsidRPr="00BF2E64">
              <w:t xml:space="preserve"> </w:t>
            </w:r>
            <w:proofErr w:type="spellStart"/>
            <w:r w:rsidRPr="00BF2E64">
              <w:t>ūdeni</w:t>
            </w:r>
            <w:proofErr w:type="spellEnd"/>
            <w:r w:rsidRPr="00BF2E64">
              <w:t>.</w:t>
            </w:r>
          </w:p>
        </w:tc>
      </w:tr>
      <w:tr w:rsidR="00B9576A" w:rsidRPr="00BF2E64" w14:paraId="341F6AC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7E02FC5" w14:textId="77777777" w:rsidR="00B9576A" w:rsidRPr="00BF2E64" w:rsidRDefault="00B9576A" w:rsidP="00F86E12">
            <w:pPr>
              <w:pStyle w:val="TableGrid1"/>
            </w:pPr>
            <w:r w:rsidRPr="00BF2E64">
              <w:t>LVS EN 1425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E9563B9"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Ārējo</w:t>
            </w:r>
            <w:proofErr w:type="spellEnd"/>
            <w:r w:rsidRPr="00BF2E64">
              <w:t xml:space="preserve"> </w:t>
            </w:r>
            <w:proofErr w:type="spellStart"/>
            <w:r w:rsidRPr="00BF2E64">
              <w:t>īpašību</w:t>
            </w:r>
            <w:proofErr w:type="spellEnd"/>
            <w:r w:rsidRPr="00BF2E64">
              <w:t xml:space="preserve"> </w:t>
            </w:r>
            <w:proofErr w:type="spellStart"/>
            <w:r w:rsidRPr="00BF2E64">
              <w:t>raksturošana</w:t>
            </w:r>
            <w:proofErr w:type="spellEnd"/>
            <w:r w:rsidRPr="00BF2E64">
              <w:t>.</w:t>
            </w:r>
          </w:p>
        </w:tc>
      </w:tr>
      <w:tr w:rsidR="00B9576A" w:rsidRPr="00BF2E64" w14:paraId="7739A947"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45115F6" w14:textId="77777777" w:rsidR="00B9576A" w:rsidRPr="00BF2E64" w:rsidRDefault="00B9576A" w:rsidP="00F86E12">
            <w:pPr>
              <w:pStyle w:val="TableGrid1"/>
            </w:pPr>
            <w:r w:rsidRPr="00BF2E64">
              <w:t>LVS EN 1426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5C44FE4"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Adatas</w:t>
            </w:r>
            <w:proofErr w:type="spellEnd"/>
            <w:r w:rsidRPr="00BF2E64">
              <w:t xml:space="preserve"> </w:t>
            </w:r>
            <w:proofErr w:type="spellStart"/>
            <w:r w:rsidRPr="00BF2E64">
              <w:t>penetrācijas</w:t>
            </w:r>
            <w:proofErr w:type="spellEnd"/>
            <w:r w:rsidRPr="00BF2E64">
              <w:t xml:space="preserve"> </w:t>
            </w:r>
            <w:proofErr w:type="spellStart"/>
            <w:r w:rsidRPr="00BF2E64">
              <w:t>noteikšana</w:t>
            </w:r>
            <w:proofErr w:type="spellEnd"/>
            <w:r w:rsidRPr="00BF2E64">
              <w:t>.</w:t>
            </w:r>
          </w:p>
        </w:tc>
      </w:tr>
      <w:tr w:rsidR="00B9576A" w:rsidRPr="00BF2E64" w14:paraId="2E8602D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A20059F" w14:textId="77777777" w:rsidR="00B9576A" w:rsidRPr="00BF2E64" w:rsidRDefault="00B9576A" w:rsidP="00F86E12">
            <w:pPr>
              <w:pStyle w:val="TableGrid1"/>
            </w:pPr>
            <w:r w:rsidRPr="00BF2E64">
              <w:t>LVS EN 1427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9849647"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Mīkstēšanas</w:t>
            </w:r>
            <w:proofErr w:type="spellEnd"/>
            <w:r w:rsidRPr="00BF2E64">
              <w:t xml:space="preserve"> </w:t>
            </w:r>
            <w:proofErr w:type="spellStart"/>
            <w:r w:rsidRPr="00BF2E64">
              <w:t>temperatūras</w:t>
            </w:r>
            <w:proofErr w:type="spellEnd"/>
            <w:r w:rsidRPr="00BF2E64">
              <w:t xml:space="preserve"> </w:t>
            </w:r>
            <w:proofErr w:type="spellStart"/>
            <w:r w:rsidRPr="00BF2E64">
              <w:t>noteikšana</w:t>
            </w:r>
            <w:proofErr w:type="spellEnd"/>
            <w:r w:rsidRPr="00BF2E64">
              <w:t xml:space="preserve">. </w:t>
            </w:r>
            <w:proofErr w:type="spellStart"/>
            <w:r w:rsidRPr="00BF2E64">
              <w:t>Gredzena</w:t>
            </w:r>
            <w:proofErr w:type="spellEnd"/>
            <w:r w:rsidRPr="00BF2E64">
              <w:t xml:space="preserve"> un lodes </w:t>
            </w:r>
            <w:proofErr w:type="spellStart"/>
            <w:r w:rsidRPr="00BF2E64">
              <w:t>metode</w:t>
            </w:r>
            <w:proofErr w:type="spellEnd"/>
            <w:r w:rsidRPr="00BF2E64">
              <w:t>.</w:t>
            </w:r>
          </w:p>
        </w:tc>
      </w:tr>
      <w:tr w:rsidR="00B9576A" w:rsidRPr="00BF2E64" w14:paraId="2685C93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6273B1B" w14:textId="77777777" w:rsidR="00B9576A" w:rsidRPr="00BF2E64" w:rsidRDefault="00B9576A" w:rsidP="00F86E12">
            <w:pPr>
              <w:pStyle w:val="TableGrid1"/>
            </w:pPr>
            <w:r w:rsidRPr="00BF2E64">
              <w:t>LVS EN 1428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A136E94"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Ūdens</w:t>
            </w:r>
            <w:proofErr w:type="spellEnd"/>
            <w:r w:rsidRPr="00BF2E64">
              <w:t xml:space="preserve"> </w:t>
            </w:r>
            <w:proofErr w:type="spellStart"/>
            <w:r w:rsidRPr="00BF2E64">
              <w:t>satura</w:t>
            </w:r>
            <w:proofErr w:type="spellEnd"/>
            <w:r w:rsidRPr="00BF2E64">
              <w:t xml:space="preserve"> </w:t>
            </w:r>
            <w:proofErr w:type="spellStart"/>
            <w:r w:rsidRPr="00BF2E64">
              <w:t>noteikšana</w:t>
            </w:r>
            <w:proofErr w:type="spellEnd"/>
            <w:r w:rsidRPr="00BF2E64">
              <w:t xml:space="preserve"> </w:t>
            </w:r>
            <w:proofErr w:type="spellStart"/>
            <w:r w:rsidRPr="00BF2E64">
              <w:t>bitumena</w:t>
            </w:r>
            <w:proofErr w:type="spellEnd"/>
            <w:r w:rsidRPr="00BF2E64">
              <w:t xml:space="preserve"> </w:t>
            </w:r>
            <w:proofErr w:type="spellStart"/>
            <w:r w:rsidRPr="00BF2E64">
              <w:t>emulsijā</w:t>
            </w:r>
            <w:proofErr w:type="spellEnd"/>
            <w:r w:rsidRPr="00BF2E64">
              <w:t xml:space="preserve">. </w:t>
            </w:r>
            <w:proofErr w:type="spellStart"/>
            <w:r w:rsidRPr="00BF2E64">
              <w:t>Azeotropā</w:t>
            </w:r>
            <w:proofErr w:type="spellEnd"/>
            <w:r w:rsidRPr="00BF2E64">
              <w:t xml:space="preserve"> </w:t>
            </w:r>
            <w:proofErr w:type="spellStart"/>
            <w:r w:rsidRPr="00BF2E64">
              <w:t>destilācijas</w:t>
            </w:r>
            <w:proofErr w:type="spellEnd"/>
            <w:r w:rsidRPr="00BF2E64">
              <w:t xml:space="preserve"> </w:t>
            </w:r>
            <w:proofErr w:type="spellStart"/>
            <w:r w:rsidRPr="00BF2E64">
              <w:t>metode</w:t>
            </w:r>
            <w:proofErr w:type="spellEnd"/>
            <w:r w:rsidRPr="00BF2E64">
              <w:t>.</w:t>
            </w:r>
          </w:p>
        </w:tc>
      </w:tr>
      <w:tr w:rsidR="00B9576A" w:rsidRPr="00BF2E64" w14:paraId="0E4E4A0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585AF60" w14:textId="77777777" w:rsidR="00B9576A" w:rsidRPr="00BF2E64" w:rsidRDefault="00B9576A" w:rsidP="00F86E12">
            <w:pPr>
              <w:pStyle w:val="TableGrid1"/>
            </w:pPr>
            <w:r w:rsidRPr="00BF2E64">
              <w:t>LVS EN 1429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4A5F900"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w:t>
            </w:r>
            <w:proofErr w:type="spellStart"/>
            <w:r w:rsidRPr="00BF2E64">
              <w:t>pārpalikuma</w:t>
            </w:r>
            <w:proofErr w:type="spellEnd"/>
            <w:r w:rsidRPr="00BF2E64">
              <w:t xml:space="preserve"> </w:t>
            </w:r>
            <w:proofErr w:type="spellStart"/>
            <w:r w:rsidRPr="00BF2E64">
              <w:t>uz</w:t>
            </w:r>
            <w:proofErr w:type="spellEnd"/>
            <w:r w:rsidRPr="00BF2E64">
              <w:t xml:space="preserve"> </w:t>
            </w:r>
            <w:proofErr w:type="spellStart"/>
            <w:r w:rsidRPr="00BF2E64">
              <w:t>sieta</w:t>
            </w:r>
            <w:proofErr w:type="spellEnd"/>
            <w:r w:rsidRPr="00BF2E64">
              <w:t xml:space="preserve"> </w:t>
            </w:r>
            <w:proofErr w:type="spellStart"/>
            <w:r w:rsidRPr="00BF2E64">
              <w:t>noteikšana</w:t>
            </w:r>
            <w:proofErr w:type="spellEnd"/>
            <w:r w:rsidRPr="00BF2E64">
              <w:t xml:space="preserve"> un </w:t>
            </w:r>
            <w:proofErr w:type="spellStart"/>
            <w:r w:rsidRPr="00BF2E64">
              <w:t>uzglabāšanas</w:t>
            </w:r>
            <w:proofErr w:type="spellEnd"/>
            <w:r w:rsidRPr="00BF2E64">
              <w:t xml:space="preserve"> </w:t>
            </w:r>
            <w:proofErr w:type="spellStart"/>
            <w:r w:rsidRPr="00BF2E64">
              <w:t>stabilitātes</w:t>
            </w:r>
            <w:proofErr w:type="spellEnd"/>
            <w:r w:rsidRPr="00BF2E64">
              <w:t xml:space="preserve"> </w:t>
            </w:r>
            <w:proofErr w:type="spellStart"/>
            <w:r w:rsidRPr="00BF2E64">
              <w:t>noteikšana</w:t>
            </w:r>
            <w:proofErr w:type="spellEnd"/>
            <w:r w:rsidRPr="00BF2E64">
              <w:t xml:space="preserve"> </w:t>
            </w:r>
            <w:proofErr w:type="spellStart"/>
            <w:r w:rsidRPr="00BF2E64">
              <w:t>sijājot</w:t>
            </w:r>
            <w:proofErr w:type="spellEnd"/>
            <w:r w:rsidRPr="00BF2E64">
              <w:t>.</w:t>
            </w:r>
          </w:p>
        </w:tc>
      </w:tr>
      <w:tr w:rsidR="00B9576A" w:rsidRPr="00BF2E64" w14:paraId="076DB0E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C7B680D" w14:textId="77777777" w:rsidR="00B9576A" w:rsidRPr="00BF2E64" w:rsidRDefault="00B9576A" w:rsidP="00F86E12">
            <w:pPr>
              <w:pStyle w:val="TableGrid1"/>
            </w:pPr>
            <w:r w:rsidRPr="00BF2E64">
              <w:t>LVS EN 1430</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553B5AE"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daļiņu</w:t>
            </w:r>
            <w:proofErr w:type="spellEnd"/>
            <w:r w:rsidRPr="00BF2E64">
              <w:t xml:space="preserve"> </w:t>
            </w:r>
            <w:proofErr w:type="spellStart"/>
            <w:r w:rsidRPr="00BF2E64">
              <w:t>polaritātes</w:t>
            </w:r>
            <w:proofErr w:type="spellEnd"/>
            <w:r w:rsidRPr="00BF2E64">
              <w:t xml:space="preserve"> </w:t>
            </w:r>
            <w:proofErr w:type="spellStart"/>
            <w:r w:rsidRPr="00BF2E64">
              <w:t>noteikšana</w:t>
            </w:r>
            <w:proofErr w:type="spellEnd"/>
            <w:r w:rsidRPr="00BF2E64">
              <w:t>.</w:t>
            </w:r>
          </w:p>
        </w:tc>
      </w:tr>
      <w:tr w:rsidR="00B9576A" w:rsidRPr="00BF2E64" w14:paraId="3956B18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628357C" w14:textId="77777777" w:rsidR="00B9576A" w:rsidRPr="00BF2E64" w:rsidRDefault="00B9576A" w:rsidP="00F86E12">
            <w:pPr>
              <w:pStyle w:val="TableGrid1"/>
            </w:pPr>
            <w:r w:rsidRPr="00BF2E64">
              <w:t>LVS EN 1431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F9885EE"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Atgūtās</w:t>
            </w:r>
            <w:proofErr w:type="spellEnd"/>
            <w:r w:rsidRPr="00BF2E64">
              <w:t xml:space="preserve"> </w:t>
            </w:r>
            <w:proofErr w:type="spellStart"/>
            <w:r w:rsidRPr="00BF2E64">
              <w:t>saistvielas</w:t>
            </w:r>
            <w:proofErr w:type="spellEnd"/>
            <w:r w:rsidRPr="00BF2E64">
              <w:t xml:space="preserve"> un </w:t>
            </w:r>
            <w:proofErr w:type="spellStart"/>
            <w:r w:rsidRPr="00BF2E64">
              <w:t>naftas</w:t>
            </w:r>
            <w:proofErr w:type="spellEnd"/>
            <w:r w:rsidRPr="00BF2E64">
              <w:t xml:space="preserve"> </w:t>
            </w:r>
            <w:proofErr w:type="spellStart"/>
            <w:r w:rsidRPr="00BF2E64">
              <w:t>destilāta</w:t>
            </w:r>
            <w:proofErr w:type="spellEnd"/>
            <w:r w:rsidRPr="00BF2E64">
              <w:t xml:space="preserve"> </w:t>
            </w:r>
            <w:proofErr w:type="spellStart"/>
            <w:r w:rsidRPr="00BF2E64">
              <w:t>noteikšana</w:t>
            </w:r>
            <w:proofErr w:type="spellEnd"/>
            <w:r w:rsidRPr="00BF2E64">
              <w:t xml:space="preserve">, </w:t>
            </w:r>
            <w:proofErr w:type="spellStart"/>
            <w:r w:rsidRPr="00BF2E64">
              <w:t>pārdestilējot</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w:t>
            </w:r>
          </w:p>
        </w:tc>
      </w:tr>
      <w:tr w:rsidR="00B9576A" w:rsidRPr="00BF2E64" w14:paraId="10C91D6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DE69A55" w14:textId="77777777" w:rsidR="00B9576A" w:rsidRPr="00BF2E64" w:rsidRDefault="00B9576A" w:rsidP="00F86E12">
            <w:pPr>
              <w:pStyle w:val="TableGrid1"/>
            </w:pPr>
            <w:r w:rsidRPr="00BF2E64">
              <w:t>LVS EN 12591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2BB917D"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Ceļu </w:t>
            </w:r>
            <w:proofErr w:type="spellStart"/>
            <w:r w:rsidRPr="00BF2E64">
              <w:t>bitumenu</w:t>
            </w:r>
            <w:proofErr w:type="spellEnd"/>
            <w:r w:rsidRPr="00BF2E64">
              <w:t xml:space="preserve"> </w:t>
            </w:r>
            <w:proofErr w:type="spellStart"/>
            <w:r w:rsidRPr="00BF2E64">
              <w:t>tehniskie</w:t>
            </w:r>
            <w:proofErr w:type="spellEnd"/>
            <w:r w:rsidRPr="00BF2E64">
              <w:t xml:space="preserve"> </w:t>
            </w:r>
            <w:proofErr w:type="spellStart"/>
            <w:r w:rsidRPr="00BF2E64">
              <w:t>noteikumi</w:t>
            </w:r>
            <w:proofErr w:type="spellEnd"/>
            <w:r w:rsidRPr="00BF2E64">
              <w:t>.</w:t>
            </w:r>
          </w:p>
        </w:tc>
      </w:tr>
      <w:tr w:rsidR="00B9576A" w:rsidRPr="00BF2E64" w14:paraId="29F3631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E79228E" w14:textId="77777777" w:rsidR="00B9576A" w:rsidRPr="00BF2E64" w:rsidRDefault="00B9576A" w:rsidP="00F86E12">
            <w:pPr>
              <w:pStyle w:val="TableGrid1"/>
            </w:pPr>
            <w:r w:rsidRPr="00BF2E64">
              <w:t>LVS EN 12593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82F4EEB"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Frasa </w:t>
            </w:r>
            <w:proofErr w:type="spellStart"/>
            <w:r w:rsidRPr="00BF2E64">
              <w:t>trausluma</w:t>
            </w:r>
            <w:proofErr w:type="spellEnd"/>
            <w:r w:rsidRPr="00BF2E64">
              <w:t xml:space="preserve"> </w:t>
            </w:r>
            <w:proofErr w:type="spellStart"/>
            <w:r w:rsidRPr="00BF2E64">
              <w:t>temperatūras</w:t>
            </w:r>
            <w:proofErr w:type="spellEnd"/>
            <w:r w:rsidRPr="00BF2E64">
              <w:t xml:space="preserve"> </w:t>
            </w:r>
            <w:proofErr w:type="spellStart"/>
            <w:r w:rsidRPr="00BF2E64">
              <w:t>noteikšana</w:t>
            </w:r>
            <w:proofErr w:type="spellEnd"/>
            <w:r w:rsidRPr="00BF2E64">
              <w:t>.</w:t>
            </w:r>
          </w:p>
        </w:tc>
      </w:tr>
      <w:tr w:rsidR="00B9576A" w:rsidRPr="00BF2E64" w14:paraId="34AD34A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92D3B66" w14:textId="77777777" w:rsidR="00B9576A" w:rsidRPr="00BF2E64" w:rsidRDefault="00B9576A" w:rsidP="00F86E12">
            <w:pPr>
              <w:pStyle w:val="TableGrid1"/>
            </w:pPr>
            <w:r w:rsidRPr="00BF2E64">
              <w:t>LVS EN 12595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74CB449"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Kinemātiskās</w:t>
            </w:r>
            <w:proofErr w:type="spellEnd"/>
            <w:r w:rsidRPr="00BF2E64">
              <w:t xml:space="preserve"> </w:t>
            </w:r>
            <w:proofErr w:type="spellStart"/>
            <w:r w:rsidRPr="00BF2E64">
              <w:t>viskozitātes</w:t>
            </w:r>
            <w:proofErr w:type="spellEnd"/>
            <w:r w:rsidRPr="00BF2E64">
              <w:t xml:space="preserve"> </w:t>
            </w:r>
            <w:proofErr w:type="spellStart"/>
            <w:r w:rsidRPr="00BF2E64">
              <w:t>noteikšana</w:t>
            </w:r>
            <w:proofErr w:type="spellEnd"/>
            <w:r w:rsidRPr="00BF2E64">
              <w:t>.</w:t>
            </w:r>
          </w:p>
        </w:tc>
      </w:tr>
      <w:tr w:rsidR="00B9576A" w:rsidRPr="00BF2E64" w14:paraId="44A55481"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C9C63A" w14:textId="77777777" w:rsidR="00B9576A" w:rsidRPr="00BF2E64" w:rsidRDefault="00B9576A" w:rsidP="00F86E12">
            <w:pPr>
              <w:pStyle w:val="TableGrid1"/>
            </w:pPr>
            <w:r w:rsidRPr="00BF2E64">
              <w:t>LVS EN 12596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EC69DED"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Dinamiskās</w:t>
            </w:r>
            <w:proofErr w:type="spellEnd"/>
            <w:r w:rsidRPr="00BF2E64">
              <w:t xml:space="preserve"> </w:t>
            </w:r>
            <w:proofErr w:type="spellStart"/>
            <w:r w:rsidRPr="00BF2E64">
              <w:t>viskozitātes</w:t>
            </w:r>
            <w:proofErr w:type="spellEnd"/>
            <w:r w:rsidRPr="00BF2E64">
              <w:t xml:space="preserve"> </w:t>
            </w:r>
            <w:proofErr w:type="spellStart"/>
            <w:r w:rsidRPr="00BF2E64">
              <w:t>noteikšana</w:t>
            </w:r>
            <w:proofErr w:type="spellEnd"/>
            <w:r w:rsidRPr="00BF2E64">
              <w:t xml:space="preserve"> </w:t>
            </w:r>
            <w:proofErr w:type="spellStart"/>
            <w:r w:rsidRPr="00BF2E64">
              <w:t>ar</w:t>
            </w:r>
            <w:proofErr w:type="spellEnd"/>
            <w:r w:rsidRPr="00BF2E64">
              <w:t xml:space="preserve"> </w:t>
            </w:r>
            <w:proofErr w:type="spellStart"/>
            <w:r w:rsidRPr="00BF2E64">
              <w:t>vakuuma</w:t>
            </w:r>
            <w:proofErr w:type="spellEnd"/>
            <w:r w:rsidRPr="00BF2E64">
              <w:t xml:space="preserve"> </w:t>
            </w:r>
            <w:proofErr w:type="spellStart"/>
            <w:r w:rsidRPr="00BF2E64">
              <w:t>kapilāru</w:t>
            </w:r>
            <w:proofErr w:type="spellEnd"/>
            <w:r w:rsidRPr="00BF2E64">
              <w:t>.</w:t>
            </w:r>
          </w:p>
        </w:tc>
      </w:tr>
      <w:tr w:rsidR="00B9576A" w:rsidRPr="00BF2E64" w14:paraId="524EAC6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5A7B6AD" w14:textId="77777777" w:rsidR="00B9576A" w:rsidRPr="00BF2E64" w:rsidRDefault="00B9576A" w:rsidP="00F86E12">
            <w:pPr>
              <w:pStyle w:val="TableGrid1"/>
            </w:pPr>
            <w:r w:rsidRPr="00BF2E64">
              <w:t>LVS EN 12846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E17CE35"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izplūdes</w:t>
            </w:r>
            <w:proofErr w:type="spellEnd"/>
            <w:r w:rsidRPr="00BF2E64">
              <w:t xml:space="preserve"> </w:t>
            </w:r>
            <w:proofErr w:type="spellStart"/>
            <w:r w:rsidRPr="00BF2E64">
              <w:t>laika</w:t>
            </w:r>
            <w:proofErr w:type="spellEnd"/>
            <w:r w:rsidRPr="00BF2E64">
              <w:t xml:space="preserve"> </w:t>
            </w:r>
            <w:proofErr w:type="spellStart"/>
            <w:r w:rsidRPr="00BF2E64">
              <w:t>noteikšana</w:t>
            </w:r>
            <w:proofErr w:type="spellEnd"/>
            <w:r w:rsidRPr="00BF2E64">
              <w:t xml:space="preserve"> </w:t>
            </w:r>
            <w:proofErr w:type="spellStart"/>
            <w:r w:rsidRPr="00BF2E64">
              <w:t>ar</w:t>
            </w:r>
            <w:proofErr w:type="spellEnd"/>
            <w:r w:rsidRPr="00BF2E64">
              <w:t xml:space="preserve"> </w:t>
            </w:r>
            <w:proofErr w:type="spellStart"/>
            <w:r w:rsidRPr="00BF2E64">
              <w:t>izplūdes</w:t>
            </w:r>
            <w:proofErr w:type="spellEnd"/>
            <w:r w:rsidRPr="00BF2E64">
              <w:t xml:space="preserve"> </w:t>
            </w:r>
            <w:proofErr w:type="spellStart"/>
            <w:r w:rsidRPr="00BF2E64">
              <w:t>viskozimetru</w:t>
            </w:r>
            <w:proofErr w:type="spellEnd"/>
            <w:r w:rsidRPr="00BF2E64">
              <w:t>.</w:t>
            </w:r>
          </w:p>
        </w:tc>
      </w:tr>
      <w:tr w:rsidR="00B9576A" w:rsidRPr="00BF2E64" w14:paraId="385C6FB0"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F38F3DD" w14:textId="77777777" w:rsidR="00B9576A" w:rsidRPr="00BF2E64" w:rsidRDefault="00B9576A" w:rsidP="00F86E12">
            <w:pPr>
              <w:pStyle w:val="TableGrid1"/>
            </w:pPr>
            <w:r w:rsidRPr="00BF2E64">
              <w:t>LVS EN 12847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6F03635"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w:t>
            </w:r>
            <w:proofErr w:type="spellStart"/>
            <w:r w:rsidRPr="00BF2E64">
              <w:t>noslāņošanās</w:t>
            </w:r>
            <w:proofErr w:type="spellEnd"/>
            <w:r w:rsidRPr="00BF2E64">
              <w:t xml:space="preserve"> tendences </w:t>
            </w:r>
            <w:proofErr w:type="spellStart"/>
            <w:r w:rsidRPr="00BF2E64">
              <w:t>noteikšana</w:t>
            </w:r>
            <w:proofErr w:type="spellEnd"/>
            <w:r w:rsidRPr="00BF2E64">
              <w:t>.</w:t>
            </w:r>
          </w:p>
        </w:tc>
      </w:tr>
      <w:tr w:rsidR="00B9576A" w:rsidRPr="00BF2E64" w14:paraId="03199AEB"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D358402" w14:textId="77777777" w:rsidR="00B9576A" w:rsidRPr="00BF2E64" w:rsidRDefault="00B9576A" w:rsidP="00F86E12">
            <w:pPr>
              <w:pStyle w:val="TableGrid1"/>
            </w:pPr>
            <w:r w:rsidRPr="00BF2E64">
              <w:t>LVS EN 12848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9162F19"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un </w:t>
            </w:r>
            <w:proofErr w:type="spellStart"/>
            <w:r w:rsidRPr="00BF2E64">
              <w:t>cementa</w:t>
            </w:r>
            <w:proofErr w:type="spellEnd"/>
            <w:r w:rsidRPr="00BF2E64">
              <w:t xml:space="preserve"> </w:t>
            </w:r>
            <w:proofErr w:type="spellStart"/>
            <w:r w:rsidRPr="00BF2E64">
              <w:t>maisījuma</w:t>
            </w:r>
            <w:proofErr w:type="spellEnd"/>
            <w:r w:rsidRPr="00BF2E64">
              <w:t xml:space="preserve"> </w:t>
            </w:r>
            <w:proofErr w:type="spellStart"/>
            <w:r w:rsidRPr="00BF2E64">
              <w:t>stabilitātes</w:t>
            </w:r>
            <w:proofErr w:type="spellEnd"/>
            <w:r w:rsidRPr="00BF2E64">
              <w:t xml:space="preserve"> </w:t>
            </w:r>
            <w:proofErr w:type="spellStart"/>
            <w:r w:rsidRPr="00BF2E64">
              <w:t>noteikšana</w:t>
            </w:r>
            <w:proofErr w:type="spellEnd"/>
            <w:r w:rsidRPr="00BF2E64">
              <w:t>.</w:t>
            </w:r>
          </w:p>
        </w:tc>
      </w:tr>
      <w:tr w:rsidR="00B9576A" w:rsidRPr="00BF2E64" w14:paraId="4AD6F02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858CBC4" w14:textId="77777777" w:rsidR="00B9576A" w:rsidRPr="00BF2E64" w:rsidRDefault="00B9576A" w:rsidP="00F86E12">
            <w:pPr>
              <w:pStyle w:val="TableGrid1"/>
            </w:pPr>
            <w:r w:rsidRPr="00BF2E64">
              <w:t>LVS EN 12849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18DDFFE"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w:t>
            </w:r>
            <w:proofErr w:type="spellStart"/>
            <w:r w:rsidRPr="00BF2E64">
              <w:t>iespiešanās</w:t>
            </w:r>
            <w:proofErr w:type="spellEnd"/>
            <w:r w:rsidRPr="00BF2E64">
              <w:t xml:space="preserve"> </w:t>
            </w:r>
            <w:proofErr w:type="spellStart"/>
            <w:r w:rsidRPr="00BF2E64">
              <w:t>spēka</w:t>
            </w:r>
            <w:proofErr w:type="spellEnd"/>
            <w:r w:rsidRPr="00BF2E64">
              <w:t xml:space="preserve"> </w:t>
            </w:r>
            <w:proofErr w:type="spellStart"/>
            <w:r w:rsidRPr="00BF2E64">
              <w:t>noteikšana</w:t>
            </w:r>
            <w:proofErr w:type="spellEnd"/>
            <w:r w:rsidRPr="00BF2E64">
              <w:t>.</w:t>
            </w:r>
          </w:p>
        </w:tc>
      </w:tr>
      <w:tr w:rsidR="00B9576A" w:rsidRPr="00BF2E64" w14:paraId="0DFA6BC0"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2C8C1E5" w14:textId="77777777" w:rsidR="00B9576A" w:rsidRPr="00BF2E64" w:rsidRDefault="00B9576A" w:rsidP="00F86E12">
            <w:pPr>
              <w:pStyle w:val="TableGrid1"/>
            </w:pPr>
            <w:r w:rsidRPr="00BF2E64">
              <w:t>LVS EN 13075-1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AC335F9"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Sadalīšanās</w:t>
            </w:r>
            <w:proofErr w:type="spellEnd"/>
            <w:r w:rsidRPr="00BF2E64">
              <w:t xml:space="preserve"> </w:t>
            </w:r>
            <w:proofErr w:type="spellStart"/>
            <w:r w:rsidRPr="00BF2E64">
              <w:t>īpašību</w:t>
            </w:r>
            <w:proofErr w:type="spellEnd"/>
            <w:r w:rsidRPr="00BF2E64">
              <w:t xml:space="preserve"> </w:t>
            </w:r>
            <w:proofErr w:type="spellStart"/>
            <w:r w:rsidRPr="00BF2E64">
              <w:t>noteikšana</w:t>
            </w:r>
            <w:proofErr w:type="spellEnd"/>
            <w:r w:rsidRPr="00BF2E64">
              <w:t xml:space="preserve">. 1. </w:t>
            </w:r>
            <w:proofErr w:type="spellStart"/>
            <w:r w:rsidRPr="00BF2E64">
              <w:t>daļa</w:t>
            </w:r>
            <w:proofErr w:type="spellEnd"/>
            <w:r w:rsidRPr="00BF2E64">
              <w:t xml:space="preserve">. </w:t>
            </w:r>
            <w:proofErr w:type="spellStart"/>
            <w:r w:rsidRPr="00BF2E64">
              <w:t>Katjonu</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w:t>
            </w:r>
            <w:proofErr w:type="spellStart"/>
            <w:r w:rsidRPr="00BF2E64">
              <w:t>sadalīšanās</w:t>
            </w:r>
            <w:proofErr w:type="spellEnd"/>
            <w:r w:rsidRPr="00BF2E64">
              <w:t xml:space="preserve"> </w:t>
            </w:r>
            <w:proofErr w:type="spellStart"/>
            <w:r w:rsidRPr="00BF2E64">
              <w:t>vērtības</w:t>
            </w:r>
            <w:proofErr w:type="spellEnd"/>
            <w:r w:rsidRPr="00BF2E64">
              <w:t xml:space="preserve"> </w:t>
            </w:r>
            <w:proofErr w:type="spellStart"/>
            <w:r w:rsidRPr="00BF2E64">
              <w:t>noteikšana</w:t>
            </w:r>
            <w:proofErr w:type="spellEnd"/>
            <w:r w:rsidRPr="00BF2E64">
              <w:t xml:space="preserve">. </w:t>
            </w:r>
            <w:proofErr w:type="spellStart"/>
            <w:r w:rsidRPr="00BF2E64">
              <w:t>Minerālās</w:t>
            </w:r>
            <w:proofErr w:type="spellEnd"/>
            <w:r w:rsidRPr="00BF2E64">
              <w:t xml:space="preserve"> </w:t>
            </w:r>
            <w:proofErr w:type="spellStart"/>
            <w:r w:rsidRPr="00BF2E64">
              <w:t>pildvielas</w:t>
            </w:r>
            <w:proofErr w:type="spellEnd"/>
            <w:r w:rsidRPr="00BF2E64">
              <w:t xml:space="preserve"> </w:t>
            </w:r>
            <w:proofErr w:type="spellStart"/>
            <w:r w:rsidRPr="00BF2E64">
              <w:t>metode</w:t>
            </w:r>
            <w:proofErr w:type="spellEnd"/>
            <w:r w:rsidRPr="00BF2E64">
              <w:t>.</w:t>
            </w:r>
          </w:p>
        </w:tc>
      </w:tr>
      <w:tr w:rsidR="00B9576A" w:rsidRPr="00BF2E64" w14:paraId="5352954D"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B045381" w14:textId="77777777" w:rsidR="00B9576A" w:rsidRPr="00BF2E64" w:rsidRDefault="00B9576A" w:rsidP="00F86E12">
            <w:pPr>
              <w:pStyle w:val="TableGrid1"/>
            </w:pPr>
            <w:r w:rsidRPr="00BF2E64">
              <w:t>LVS EN 13075-2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00462E4"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Sadalīšanās</w:t>
            </w:r>
            <w:proofErr w:type="spellEnd"/>
            <w:r w:rsidRPr="00BF2E64">
              <w:t xml:space="preserve"> </w:t>
            </w:r>
            <w:proofErr w:type="spellStart"/>
            <w:r w:rsidRPr="00BF2E64">
              <w:t>īpašību</w:t>
            </w:r>
            <w:proofErr w:type="spellEnd"/>
            <w:r w:rsidRPr="00BF2E64">
              <w:t xml:space="preserve"> </w:t>
            </w:r>
            <w:proofErr w:type="spellStart"/>
            <w:r w:rsidRPr="00BF2E64">
              <w:t>noteikšana</w:t>
            </w:r>
            <w:proofErr w:type="spellEnd"/>
            <w:r w:rsidRPr="00BF2E64">
              <w:t xml:space="preserve">. 2. </w:t>
            </w:r>
            <w:proofErr w:type="spellStart"/>
            <w:r w:rsidRPr="00BF2E64">
              <w:t>daļa</w:t>
            </w:r>
            <w:proofErr w:type="spellEnd"/>
            <w:r w:rsidRPr="00BF2E64">
              <w:t xml:space="preserve">. </w:t>
            </w:r>
            <w:proofErr w:type="spellStart"/>
            <w:r w:rsidRPr="00BF2E64">
              <w:t>Katjona</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w:t>
            </w:r>
            <w:proofErr w:type="spellStart"/>
            <w:r w:rsidRPr="00BF2E64">
              <w:t>smalknes</w:t>
            </w:r>
            <w:proofErr w:type="spellEnd"/>
            <w:r w:rsidRPr="00BF2E64">
              <w:t xml:space="preserve"> </w:t>
            </w:r>
            <w:proofErr w:type="spellStart"/>
            <w:r w:rsidRPr="00BF2E64">
              <w:t>maisīšanas</w:t>
            </w:r>
            <w:proofErr w:type="spellEnd"/>
            <w:r w:rsidRPr="00BF2E64">
              <w:t xml:space="preserve"> </w:t>
            </w:r>
            <w:proofErr w:type="spellStart"/>
            <w:r w:rsidRPr="00BF2E64">
              <w:t>laika</w:t>
            </w:r>
            <w:proofErr w:type="spellEnd"/>
            <w:r w:rsidRPr="00BF2E64">
              <w:t xml:space="preserve"> </w:t>
            </w:r>
            <w:proofErr w:type="spellStart"/>
            <w:r w:rsidRPr="00BF2E64">
              <w:t>noteikšana</w:t>
            </w:r>
            <w:proofErr w:type="spellEnd"/>
            <w:r w:rsidRPr="00BF2E64">
              <w:t>.</w:t>
            </w:r>
          </w:p>
        </w:tc>
      </w:tr>
      <w:tr w:rsidR="00B9576A" w:rsidRPr="00BF2E64" w14:paraId="316DC398"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23687F6" w14:textId="77777777" w:rsidR="00B9576A" w:rsidRPr="00BF2E64" w:rsidRDefault="00B9576A" w:rsidP="00F86E12">
            <w:pPr>
              <w:pStyle w:val="TableGrid1"/>
            </w:pPr>
            <w:r w:rsidRPr="00BF2E64">
              <w:lastRenderedPageBreak/>
              <w:t>LVS EN 13357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10AABCE"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Šķīdināto</w:t>
            </w:r>
            <w:proofErr w:type="spellEnd"/>
            <w:r w:rsidRPr="00BF2E64">
              <w:t xml:space="preserve"> </w:t>
            </w:r>
            <w:proofErr w:type="spellStart"/>
            <w:r w:rsidRPr="00BF2E64">
              <w:t>naftas</w:t>
            </w:r>
            <w:proofErr w:type="spellEnd"/>
            <w:r w:rsidRPr="00BF2E64">
              <w:t xml:space="preserve"> </w:t>
            </w:r>
            <w:proofErr w:type="spellStart"/>
            <w:r w:rsidRPr="00BF2E64">
              <w:t>bitumenu</w:t>
            </w:r>
            <w:proofErr w:type="spellEnd"/>
            <w:r w:rsidRPr="00BF2E64">
              <w:t xml:space="preserve"> </w:t>
            </w:r>
            <w:proofErr w:type="spellStart"/>
            <w:r w:rsidRPr="00BF2E64">
              <w:t>izplūdes</w:t>
            </w:r>
            <w:proofErr w:type="spellEnd"/>
            <w:r w:rsidRPr="00BF2E64">
              <w:t xml:space="preserve"> </w:t>
            </w:r>
            <w:proofErr w:type="spellStart"/>
            <w:r w:rsidRPr="00BF2E64">
              <w:t>laika</w:t>
            </w:r>
            <w:proofErr w:type="spellEnd"/>
            <w:r w:rsidRPr="00BF2E64">
              <w:t xml:space="preserve"> </w:t>
            </w:r>
            <w:proofErr w:type="spellStart"/>
            <w:r w:rsidRPr="00BF2E64">
              <w:t>noteikšana</w:t>
            </w:r>
            <w:proofErr w:type="spellEnd"/>
            <w:r w:rsidRPr="00BF2E64">
              <w:t>.</w:t>
            </w:r>
          </w:p>
        </w:tc>
      </w:tr>
      <w:tr w:rsidR="00B9576A" w:rsidRPr="00BF2E64" w14:paraId="0984A3A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AF57C2D" w14:textId="77777777" w:rsidR="00B9576A" w:rsidRPr="00BF2E64" w:rsidRDefault="00B9576A" w:rsidP="00F86E12">
            <w:pPr>
              <w:pStyle w:val="TableGrid1"/>
            </w:pPr>
            <w:r w:rsidRPr="00BF2E64">
              <w:t>LVS EN 13614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6A9C203"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emulsijas</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w:t>
            </w:r>
            <w:proofErr w:type="spellStart"/>
            <w:r w:rsidRPr="00BF2E64">
              <w:t>adhezivitātes</w:t>
            </w:r>
            <w:proofErr w:type="spellEnd"/>
            <w:r w:rsidRPr="00BF2E64">
              <w:t xml:space="preserve"> </w:t>
            </w:r>
            <w:proofErr w:type="spellStart"/>
            <w:r w:rsidRPr="00BF2E64">
              <w:t>noteikšana</w:t>
            </w:r>
            <w:proofErr w:type="spellEnd"/>
            <w:r w:rsidRPr="00BF2E64">
              <w:t xml:space="preserve">, </w:t>
            </w:r>
            <w:proofErr w:type="spellStart"/>
            <w:r w:rsidRPr="00BF2E64">
              <w:t>iegremdējot</w:t>
            </w:r>
            <w:proofErr w:type="spellEnd"/>
            <w:r w:rsidRPr="00BF2E64">
              <w:t xml:space="preserve"> </w:t>
            </w:r>
            <w:proofErr w:type="spellStart"/>
            <w:r w:rsidRPr="00BF2E64">
              <w:t>ūdenī</w:t>
            </w:r>
            <w:proofErr w:type="spellEnd"/>
            <w:r w:rsidRPr="00BF2E64">
              <w:t xml:space="preserve">. </w:t>
            </w:r>
            <w:proofErr w:type="spellStart"/>
            <w:r w:rsidRPr="00BF2E64">
              <w:t>Minerālmateriālu</w:t>
            </w:r>
            <w:proofErr w:type="spellEnd"/>
            <w:r w:rsidRPr="00BF2E64">
              <w:t xml:space="preserve"> </w:t>
            </w:r>
            <w:proofErr w:type="spellStart"/>
            <w:r w:rsidRPr="00BF2E64">
              <w:t>metode</w:t>
            </w:r>
            <w:proofErr w:type="spellEnd"/>
            <w:r w:rsidRPr="00BF2E64">
              <w:t>.</w:t>
            </w:r>
          </w:p>
        </w:tc>
      </w:tr>
      <w:tr w:rsidR="00B9576A" w:rsidRPr="00BF2E64" w14:paraId="4DF17EBF"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086870C" w14:textId="77777777" w:rsidR="00B9576A" w:rsidRPr="00BF2E64" w:rsidRDefault="00B9576A" w:rsidP="00F86E12">
            <w:pPr>
              <w:pStyle w:val="TableGrid1"/>
            </w:pPr>
            <w:r w:rsidRPr="00BF2E64">
              <w:t>LVS EN 13808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3F7A13E"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Pamatnoteikumi</w:t>
            </w:r>
            <w:proofErr w:type="spellEnd"/>
            <w:r w:rsidRPr="00BF2E64">
              <w:t xml:space="preserve"> </w:t>
            </w:r>
            <w:proofErr w:type="spellStart"/>
            <w:r w:rsidRPr="00BF2E64">
              <w:t>katjona</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w:t>
            </w:r>
            <w:proofErr w:type="spellStart"/>
            <w:r w:rsidRPr="00BF2E64">
              <w:t>specificēšanai</w:t>
            </w:r>
            <w:proofErr w:type="spellEnd"/>
            <w:r w:rsidRPr="00BF2E64">
              <w:t>.</w:t>
            </w:r>
          </w:p>
        </w:tc>
      </w:tr>
      <w:tr w:rsidR="00B9576A" w:rsidRPr="00BF2E64" w14:paraId="09E44CBE"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4983A35" w14:textId="77777777" w:rsidR="00B9576A" w:rsidRPr="00BF2E64" w:rsidRDefault="00B9576A" w:rsidP="00F86E12">
            <w:pPr>
              <w:pStyle w:val="TableGrid1"/>
            </w:pPr>
            <w:r w:rsidRPr="00BF2E64">
              <w:t>LVS EN 13398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EFDCE69"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Modificēta</w:t>
            </w:r>
            <w:proofErr w:type="spellEnd"/>
            <w:r w:rsidRPr="00BF2E64">
              <w:t xml:space="preserve"> </w:t>
            </w:r>
            <w:proofErr w:type="spellStart"/>
            <w:r w:rsidRPr="00BF2E64">
              <w:t>bitumena</w:t>
            </w:r>
            <w:proofErr w:type="spellEnd"/>
            <w:r w:rsidRPr="00BF2E64">
              <w:t xml:space="preserve"> </w:t>
            </w:r>
            <w:proofErr w:type="spellStart"/>
            <w:r w:rsidRPr="00BF2E64">
              <w:t>stiepjamības</w:t>
            </w:r>
            <w:proofErr w:type="spellEnd"/>
            <w:r w:rsidRPr="00BF2E64">
              <w:t xml:space="preserve"> </w:t>
            </w:r>
            <w:proofErr w:type="spellStart"/>
            <w:r w:rsidRPr="00BF2E64">
              <w:t>noteikšana</w:t>
            </w:r>
            <w:proofErr w:type="spellEnd"/>
            <w:r w:rsidRPr="00BF2E64">
              <w:t>.</w:t>
            </w:r>
          </w:p>
        </w:tc>
      </w:tr>
      <w:tr w:rsidR="00B9576A" w:rsidRPr="00BF2E64" w14:paraId="6D6592F7"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660CA27" w14:textId="77777777" w:rsidR="00B9576A" w:rsidRPr="00BF2E64" w:rsidRDefault="00B9576A" w:rsidP="00F86E12">
            <w:pPr>
              <w:pStyle w:val="TableGrid1"/>
            </w:pPr>
            <w:r w:rsidRPr="00BF2E64">
              <w:t>LVS EN 13399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A37E554"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Modificēta</w:t>
            </w:r>
            <w:proofErr w:type="spellEnd"/>
            <w:r w:rsidRPr="00BF2E64">
              <w:t xml:space="preserve"> </w:t>
            </w:r>
            <w:proofErr w:type="spellStart"/>
            <w:r w:rsidRPr="00BF2E64">
              <w:t>bitumena</w:t>
            </w:r>
            <w:proofErr w:type="spellEnd"/>
            <w:r w:rsidRPr="00BF2E64">
              <w:t xml:space="preserve"> </w:t>
            </w:r>
            <w:proofErr w:type="spellStart"/>
            <w:r w:rsidRPr="00BF2E64">
              <w:t>uzglabāšanas</w:t>
            </w:r>
            <w:proofErr w:type="spellEnd"/>
            <w:r w:rsidRPr="00BF2E64">
              <w:t xml:space="preserve"> </w:t>
            </w:r>
            <w:proofErr w:type="spellStart"/>
            <w:r w:rsidRPr="00BF2E64">
              <w:t>stabilitātes</w:t>
            </w:r>
            <w:proofErr w:type="spellEnd"/>
            <w:r w:rsidRPr="00BF2E64">
              <w:t xml:space="preserve"> </w:t>
            </w:r>
            <w:proofErr w:type="spellStart"/>
            <w:r w:rsidRPr="00BF2E64">
              <w:t>noteikšana</w:t>
            </w:r>
            <w:proofErr w:type="spellEnd"/>
            <w:r w:rsidRPr="00BF2E64">
              <w:t>.</w:t>
            </w:r>
          </w:p>
        </w:tc>
      </w:tr>
      <w:tr w:rsidR="00B9576A" w:rsidRPr="00BF2E64" w14:paraId="28031344"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CC40A8F" w14:textId="77777777" w:rsidR="00B9576A" w:rsidRPr="00BF2E64" w:rsidRDefault="00B9576A" w:rsidP="00F86E12">
            <w:pPr>
              <w:pStyle w:val="TableGrid1"/>
            </w:pPr>
            <w:r w:rsidRPr="00BF2E64">
              <w:t>LVS EN 13924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7D60177"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Viskozo</w:t>
            </w:r>
            <w:proofErr w:type="spellEnd"/>
            <w:r w:rsidRPr="00BF2E64">
              <w:t xml:space="preserve"> ceļa </w:t>
            </w:r>
            <w:proofErr w:type="spellStart"/>
            <w:r w:rsidRPr="00BF2E64">
              <w:t>bitumenu</w:t>
            </w:r>
            <w:proofErr w:type="spellEnd"/>
            <w:r w:rsidRPr="00BF2E64">
              <w:t xml:space="preserve"> </w:t>
            </w:r>
            <w:proofErr w:type="spellStart"/>
            <w:r w:rsidRPr="00BF2E64">
              <w:t>specifikācijas</w:t>
            </w:r>
            <w:proofErr w:type="spellEnd"/>
            <w:r w:rsidRPr="00BF2E64">
              <w:t>.</w:t>
            </w:r>
          </w:p>
        </w:tc>
      </w:tr>
      <w:tr w:rsidR="00B9576A" w:rsidRPr="00BF2E64" w14:paraId="071E9B6C"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906D3CC" w14:textId="77777777" w:rsidR="00B9576A" w:rsidRPr="00BF2E64" w:rsidRDefault="00B9576A" w:rsidP="00F86E12">
            <w:pPr>
              <w:pStyle w:val="TableGrid1"/>
            </w:pPr>
            <w:r w:rsidRPr="00BF2E64">
              <w:t>LVS EN 14023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5F80683"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Pamatnoteikumi</w:t>
            </w:r>
            <w:proofErr w:type="spellEnd"/>
            <w:r w:rsidRPr="00BF2E64">
              <w:t xml:space="preserve"> </w:t>
            </w:r>
            <w:proofErr w:type="spellStart"/>
            <w:r w:rsidRPr="00BF2E64">
              <w:t>ar</w:t>
            </w:r>
            <w:proofErr w:type="spellEnd"/>
            <w:r w:rsidRPr="00BF2E64">
              <w:t xml:space="preserve"> </w:t>
            </w:r>
            <w:proofErr w:type="spellStart"/>
            <w:r w:rsidRPr="00BF2E64">
              <w:t>polimēriem</w:t>
            </w:r>
            <w:proofErr w:type="spellEnd"/>
            <w:r w:rsidRPr="00BF2E64">
              <w:t xml:space="preserve"> </w:t>
            </w:r>
            <w:proofErr w:type="spellStart"/>
            <w:r w:rsidRPr="00BF2E64">
              <w:t>modificēto</w:t>
            </w:r>
            <w:proofErr w:type="spellEnd"/>
            <w:r w:rsidRPr="00BF2E64">
              <w:t xml:space="preserve"> </w:t>
            </w:r>
            <w:proofErr w:type="spellStart"/>
            <w:r w:rsidRPr="00BF2E64">
              <w:t>bitumenu</w:t>
            </w:r>
            <w:proofErr w:type="spellEnd"/>
            <w:r w:rsidRPr="00BF2E64">
              <w:t xml:space="preserve"> </w:t>
            </w:r>
            <w:proofErr w:type="spellStart"/>
            <w:r w:rsidRPr="00BF2E64">
              <w:t>specificēšanai</w:t>
            </w:r>
            <w:proofErr w:type="spellEnd"/>
            <w:r w:rsidRPr="00BF2E64">
              <w:t>.</w:t>
            </w:r>
          </w:p>
        </w:tc>
      </w:tr>
      <w:tr w:rsidR="00B9576A" w:rsidRPr="00BF2E64" w14:paraId="0D78971C"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C3D2AD1" w14:textId="77777777" w:rsidR="00B9576A" w:rsidRPr="00BF2E64" w:rsidRDefault="00B9576A" w:rsidP="00F86E12">
            <w:pPr>
              <w:pStyle w:val="TableGrid1"/>
            </w:pPr>
            <w:r w:rsidRPr="00BF2E64">
              <w:t xml:space="preserve">LVS EN 14188-1 </w:t>
            </w:r>
          </w:p>
          <w:p w14:paraId="11A070B1" w14:textId="77777777" w:rsidR="00B9576A" w:rsidRPr="00BF2E64" w:rsidRDefault="00B9576A" w:rsidP="00F86E12">
            <w:pPr>
              <w:pStyle w:val="TableGrid1"/>
            </w:pPr>
          </w:p>
          <w:p w14:paraId="530FE4D5" w14:textId="77777777" w:rsidR="00B9576A" w:rsidRPr="00BF2E64" w:rsidRDefault="00B9576A" w:rsidP="00F86E12">
            <w:pPr>
              <w:pStyle w:val="TableGrid1"/>
            </w:pPr>
            <w:r w:rsidRPr="00BF2E64">
              <w:t>LVS EN 14896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3CA9181" w14:textId="77777777" w:rsidR="00B9576A" w:rsidRPr="00BF2E64" w:rsidRDefault="00B9576A" w:rsidP="00F86E12">
            <w:pPr>
              <w:pStyle w:val="TableGrid1"/>
            </w:pPr>
            <w:proofErr w:type="spellStart"/>
            <w:r w:rsidRPr="00BF2E64">
              <w:t>Šuvju</w:t>
            </w:r>
            <w:proofErr w:type="spellEnd"/>
            <w:r w:rsidRPr="00BF2E64">
              <w:t xml:space="preserve"> </w:t>
            </w:r>
            <w:proofErr w:type="spellStart"/>
            <w:r w:rsidRPr="00BF2E64">
              <w:t>aizpildītāji</w:t>
            </w:r>
            <w:proofErr w:type="spellEnd"/>
            <w:r w:rsidRPr="00BF2E64">
              <w:t xml:space="preserve"> un </w:t>
            </w:r>
            <w:proofErr w:type="spellStart"/>
            <w:r w:rsidRPr="00BF2E64">
              <w:t>hermētiķi</w:t>
            </w:r>
            <w:proofErr w:type="spellEnd"/>
            <w:r w:rsidRPr="00BF2E64">
              <w:t xml:space="preserve"> 1. </w:t>
            </w:r>
            <w:proofErr w:type="spellStart"/>
            <w:r w:rsidRPr="00BF2E64">
              <w:t>daļa</w:t>
            </w:r>
            <w:proofErr w:type="spellEnd"/>
            <w:r w:rsidRPr="00BF2E64">
              <w:t xml:space="preserve">. </w:t>
            </w:r>
            <w:proofErr w:type="spellStart"/>
            <w:r w:rsidRPr="00BF2E64">
              <w:t>Karsti</w:t>
            </w:r>
            <w:proofErr w:type="spellEnd"/>
            <w:r w:rsidRPr="00BF2E64">
              <w:t xml:space="preserve"> </w:t>
            </w:r>
            <w:proofErr w:type="spellStart"/>
            <w:r w:rsidRPr="00BF2E64">
              <w:t>lietoto</w:t>
            </w:r>
            <w:proofErr w:type="spellEnd"/>
            <w:r w:rsidRPr="00BF2E64">
              <w:t xml:space="preserve"> </w:t>
            </w:r>
            <w:proofErr w:type="spellStart"/>
            <w:r w:rsidRPr="00BF2E64">
              <w:t>hermētiķu</w:t>
            </w:r>
            <w:proofErr w:type="spellEnd"/>
            <w:r w:rsidRPr="00BF2E64">
              <w:t xml:space="preserve"> </w:t>
            </w:r>
            <w:proofErr w:type="spellStart"/>
            <w:r w:rsidRPr="00BF2E64">
              <w:t>specifikācijas</w:t>
            </w:r>
            <w:proofErr w:type="spellEnd"/>
          </w:p>
          <w:p w14:paraId="2D3CB856" w14:textId="77777777" w:rsidR="00B9576A" w:rsidRPr="00BF2E64" w:rsidRDefault="00B9576A" w:rsidP="00F86E12">
            <w:pPr>
              <w:pStyle w:val="TableGrid1"/>
            </w:pP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Bitumena</w:t>
            </w:r>
            <w:proofErr w:type="spellEnd"/>
            <w:r w:rsidRPr="00BF2E64">
              <w:t xml:space="preserve"> </w:t>
            </w:r>
            <w:proofErr w:type="spellStart"/>
            <w:r w:rsidRPr="00BF2E64">
              <w:t>emulsiju</w:t>
            </w:r>
            <w:proofErr w:type="spellEnd"/>
            <w:r w:rsidRPr="00BF2E64">
              <w:t xml:space="preserve"> un </w:t>
            </w:r>
            <w:proofErr w:type="spellStart"/>
            <w:r w:rsidRPr="00BF2E64">
              <w:t>šķīdināto</w:t>
            </w:r>
            <w:proofErr w:type="spellEnd"/>
            <w:r w:rsidRPr="00BF2E64">
              <w:t xml:space="preserve"> (</w:t>
            </w:r>
            <w:proofErr w:type="spellStart"/>
            <w:r w:rsidRPr="00BF2E64">
              <w:t>mīksto</w:t>
            </w:r>
            <w:proofErr w:type="spellEnd"/>
            <w:r w:rsidRPr="00BF2E64">
              <w:t xml:space="preserve">) </w:t>
            </w:r>
            <w:proofErr w:type="spellStart"/>
            <w:r w:rsidRPr="00BF2E64">
              <w:t>bitumena</w:t>
            </w:r>
            <w:proofErr w:type="spellEnd"/>
            <w:r w:rsidRPr="00BF2E64">
              <w:t xml:space="preserve"> </w:t>
            </w:r>
            <w:proofErr w:type="spellStart"/>
            <w:r w:rsidRPr="00BF2E64">
              <w:t>saistvielu</w:t>
            </w:r>
            <w:proofErr w:type="spellEnd"/>
            <w:r w:rsidRPr="00BF2E64">
              <w:t xml:space="preserve"> </w:t>
            </w:r>
            <w:proofErr w:type="spellStart"/>
            <w:r w:rsidRPr="00BF2E64">
              <w:t>dinamiskā</w:t>
            </w:r>
            <w:proofErr w:type="spellEnd"/>
            <w:r w:rsidRPr="00BF2E64">
              <w:t xml:space="preserve"> </w:t>
            </w:r>
            <w:proofErr w:type="spellStart"/>
            <w:r w:rsidRPr="00BF2E64">
              <w:t>viskozitāte</w:t>
            </w:r>
            <w:proofErr w:type="spellEnd"/>
            <w:r w:rsidRPr="00BF2E64">
              <w:t xml:space="preserve">. </w:t>
            </w:r>
            <w:proofErr w:type="spellStart"/>
            <w:r w:rsidRPr="00BF2E64">
              <w:t>Rotējošās</w:t>
            </w:r>
            <w:proofErr w:type="spellEnd"/>
            <w:r w:rsidRPr="00BF2E64">
              <w:t xml:space="preserve"> </w:t>
            </w:r>
            <w:proofErr w:type="spellStart"/>
            <w:r w:rsidRPr="00BF2E64">
              <w:t>vārpstas</w:t>
            </w:r>
            <w:proofErr w:type="spellEnd"/>
            <w:r w:rsidRPr="00BF2E64">
              <w:t xml:space="preserve"> </w:t>
            </w:r>
            <w:proofErr w:type="spellStart"/>
            <w:r w:rsidRPr="00BF2E64">
              <w:t>viskozimetra</w:t>
            </w:r>
            <w:proofErr w:type="spellEnd"/>
            <w:r w:rsidRPr="00BF2E64">
              <w:t xml:space="preserve"> </w:t>
            </w:r>
            <w:proofErr w:type="spellStart"/>
            <w:r w:rsidRPr="00BF2E64">
              <w:t>metode</w:t>
            </w:r>
            <w:proofErr w:type="spellEnd"/>
            <w:r w:rsidRPr="00BF2E64">
              <w:t>.</w:t>
            </w:r>
          </w:p>
        </w:tc>
      </w:tr>
      <w:tr w:rsidR="00B9576A" w:rsidRPr="00BF2E64" w14:paraId="035C027D"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649B4CF" w14:textId="77777777" w:rsidR="00B9576A" w:rsidRPr="00BF2E64" w:rsidRDefault="00B9576A" w:rsidP="00F86E12">
            <w:pPr>
              <w:pStyle w:val="TableGrid1"/>
            </w:pPr>
            <w:r w:rsidRPr="00BF2E64">
              <w:t>LVS EN 22592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4AA4669" w14:textId="77777777" w:rsidR="00B9576A" w:rsidRPr="00BF2E64" w:rsidRDefault="00B9576A" w:rsidP="00F86E12">
            <w:pPr>
              <w:pStyle w:val="TableGrid1"/>
            </w:pPr>
            <w:proofErr w:type="spellStart"/>
            <w:r w:rsidRPr="00BF2E64">
              <w:t>Naftas</w:t>
            </w:r>
            <w:proofErr w:type="spellEnd"/>
            <w:r w:rsidRPr="00BF2E64">
              <w:t xml:space="preserve"> </w:t>
            </w:r>
            <w:proofErr w:type="spellStart"/>
            <w:r w:rsidRPr="00BF2E64">
              <w:t>produkti</w:t>
            </w:r>
            <w:proofErr w:type="spellEnd"/>
            <w:r w:rsidRPr="00BF2E64">
              <w:t xml:space="preserve">. </w:t>
            </w:r>
            <w:proofErr w:type="spellStart"/>
            <w:r w:rsidRPr="00BF2E64">
              <w:t>Uzliesmošanas</w:t>
            </w:r>
            <w:proofErr w:type="spellEnd"/>
            <w:r w:rsidRPr="00BF2E64">
              <w:t xml:space="preserve"> un </w:t>
            </w:r>
            <w:proofErr w:type="spellStart"/>
            <w:r w:rsidRPr="00BF2E64">
              <w:t>degšanas</w:t>
            </w:r>
            <w:proofErr w:type="spellEnd"/>
            <w:r w:rsidRPr="00BF2E64">
              <w:t xml:space="preserve"> </w:t>
            </w:r>
            <w:proofErr w:type="spellStart"/>
            <w:r w:rsidRPr="00BF2E64">
              <w:t>temperatūras</w:t>
            </w:r>
            <w:proofErr w:type="spellEnd"/>
            <w:r w:rsidRPr="00BF2E64">
              <w:t xml:space="preserve"> </w:t>
            </w:r>
            <w:proofErr w:type="spellStart"/>
            <w:r w:rsidRPr="00BF2E64">
              <w:t>noteikšana</w:t>
            </w:r>
            <w:proofErr w:type="spellEnd"/>
            <w:r w:rsidRPr="00BF2E64">
              <w:t xml:space="preserve">. </w:t>
            </w:r>
            <w:proofErr w:type="spellStart"/>
            <w:r w:rsidRPr="00BF2E64">
              <w:t>Klīvlendas</w:t>
            </w:r>
            <w:proofErr w:type="spellEnd"/>
            <w:r w:rsidRPr="00BF2E64">
              <w:t xml:space="preserve"> </w:t>
            </w:r>
            <w:proofErr w:type="spellStart"/>
            <w:r w:rsidRPr="00BF2E64">
              <w:t>atklātā</w:t>
            </w:r>
            <w:proofErr w:type="spellEnd"/>
            <w:r w:rsidRPr="00BF2E64">
              <w:t xml:space="preserve"> </w:t>
            </w:r>
            <w:proofErr w:type="spellStart"/>
            <w:r w:rsidRPr="00BF2E64">
              <w:t>tīģeļa</w:t>
            </w:r>
            <w:proofErr w:type="spellEnd"/>
            <w:r w:rsidRPr="00BF2E64">
              <w:t xml:space="preserve"> </w:t>
            </w:r>
            <w:proofErr w:type="spellStart"/>
            <w:r w:rsidRPr="00BF2E64">
              <w:t>metode</w:t>
            </w:r>
            <w:proofErr w:type="spellEnd"/>
            <w:r w:rsidRPr="00BF2E64">
              <w:t>.</w:t>
            </w:r>
          </w:p>
        </w:tc>
      </w:tr>
      <w:tr w:rsidR="00B9576A" w:rsidRPr="00BF2E64" w14:paraId="0409E511" w14:textId="77777777" w:rsidTr="0093513C">
        <w:trPr>
          <w:cantSplit/>
          <w:trHeight w:val="58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BD82ECD" w14:textId="77777777" w:rsidR="00B9576A" w:rsidRPr="00BF2E64" w:rsidRDefault="00B9576A" w:rsidP="00F86E12">
            <w:pPr>
              <w:pStyle w:val="TableGrid1"/>
            </w:pPr>
          </w:p>
          <w:p w14:paraId="2F8873EC" w14:textId="77777777" w:rsidR="00B9576A" w:rsidRPr="00BF2E64" w:rsidRDefault="00B9576A" w:rsidP="00F86E12">
            <w:pPr>
              <w:pStyle w:val="TableGrid1"/>
            </w:pPr>
            <w:r w:rsidRPr="00BF2E64">
              <w:t>VII</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0D3EB8B" w14:textId="77777777" w:rsidR="00B9576A" w:rsidRPr="00BF2E64" w:rsidRDefault="00B9576A" w:rsidP="00F86E12">
            <w:pPr>
              <w:pStyle w:val="TableGrid1"/>
            </w:pPr>
          </w:p>
          <w:p w14:paraId="7CFFFFEB" w14:textId="77777777" w:rsidR="00B9576A" w:rsidRPr="00BF2E64" w:rsidRDefault="00B9576A" w:rsidP="00F86E12">
            <w:pPr>
              <w:pStyle w:val="TableGrid1"/>
            </w:pPr>
            <w:r w:rsidRPr="00BF2E64">
              <w:t xml:space="preserve">Ceļa </w:t>
            </w:r>
            <w:proofErr w:type="spellStart"/>
            <w:r w:rsidRPr="00BF2E64">
              <w:t>zīmes</w:t>
            </w:r>
            <w:proofErr w:type="spellEnd"/>
            <w:r w:rsidRPr="00BF2E64">
              <w:t xml:space="preserve"> un </w:t>
            </w:r>
            <w:proofErr w:type="spellStart"/>
            <w:r w:rsidRPr="00BF2E64">
              <w:t>aprīkojums</w:t>
            </w:r>
            <w:proofErr w:type="spellEnd"/>
          </w:p>
        </w:tc>
      </w:tr>
      <w:tr w:rsidR="00B9576A" w:rsidRPr="00BF2E64" w14:paraId="644C9EB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AA5790C" w14:textId="77777777" w:rsidR="00B9576A" w:rsidRPr="00BF2E64" w:rsidRDefault="00B9576A" w:rsidP="00F86E12">
            <w:pPr>
              <w:pStyle w:val="TableGrid1"/>
            </w:pPr>
            <w:r w:rsidRPr="00BF2E64">
              <w:t>LVS 77-1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92179DC" w14:textId="77777777" w:rsidR="00B9576A" w:rsidRPr="00BF2E64" w:rsidRDefault="00B9576A" w:rsidP="00F86E12">
            <w:pPr>
              <w:pStyle w:val="TableGrid1"/>
            </w:pPr>
            <w:r w:rsidRPr="00BF2E64">
              <w:t xml:space="preserve">Ceļa </w:t>
            </w:r>
            <w:proofErr w:type="spellStart"/>
            <w:r w:rsidRPr="00BF2E64">
              <w:t>zīmes</w:t>
            </w:r>
            <w:proofErr w:type="spellEnd"/>
            <w:r w:rsidRPr="00BF2E64">
              <w:t xml:space="preserve">. 1. </w:t>
            </w:r>
            <w:proofErr w:type="spellStart"/>
            <w:r w:rsidRPr="00BF2E64">
              <w:t>daļa</w:t>
            </w:r>
            <w:proofErr w:type="spellEnd"/>
            <w:r w:rsidRPr="00BF2E64">
              <w:t xml:space="preserve">. Ceļa </w:t>
            </w:r>
            <w:proofErr w:type="spellStart"/>
            <w:r w:rsidRPr="00BF2E64">
              <w:t>zīmes</w:t>
            </w:r>
            <w:proofErr w:type="spellEnd"/>
            <w:r w:rsidRPr="00BF2E64">
              <w:t>.</w:t>
            </w:r>
          </w:p>
        </w:tc>
      </w:tr>
      <w:tr w:rsidR="00B9576A" w:rsidRPr="00BF2E64" w14:paraId="5C7F2921"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A72FD92" w14:textId="77777777" w:rsidR="00B9576A" w:rsidRPr="00BF2E64" w:rsidRDefault="00B9576A" w:rsidP="00F86E12">
            <w:pPr>
              <w:pStyle w:val="TableGrid1"/>
            </w:pPr>
            <w:r w:rsidRPr="00BF2E64">
              <w:t>LVS 77-2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876B15D" w14:textId="77777777" w:rsidR="00B9576A" w:rsidRPr="00BF2E64" w:rsidRDefault="00B9576A" w:rsidP="00F86E12">
            <w:pPr>
              <w:pStyle w:val="TableGrid1"/>
            </w:pPr>
            <w:r w:rsidRPr="00BF2E64">
              <w:t xml:space="preserve">Ceļa </w:t>
            </w:r>
            <w:proofErr w:type="spellStart"/>
            <w:r w:rsidRPr="00BF2E64">
              <w:t>zīmes</w:t>
            </w:r>
            <w:proofErr w:type="spellEnd"/>
            <w:r w:rsidRPr="00BF2E64">
              <w:t xml:space="preserve">. 2. </w:t>
            </w:r>
            <w:proofErr w:type="spellStart"/>
            <w:r w:rsidRPr="00BF2E64">
              <w:t>daļa</w:t>
            </w:r>
            <w:proofErr w:type="spellEnd"/>
            <w:r w:rsidRPr="00BF2E64">
              <w:t xml:space="preserve">. </w:t>
            </w:r>
            <w:proofErr w:type="spellStart"/>
            <w:r w:rsidRPr="00BF2E64">
              <w:t>Uzstādīšanas</w:t>
            </w:r>
            <w:proofErr w:type="spellEnd"/>
            <w:r w:rsidRPr="00BF2E64">
              <w:t xml:space="preserve"> </w:t>
            </w:r>
            <w:proofErr w:type="spellStart"/>
            <w:r w:rsidRPr="00BF2E64">
              <w:t>noteikumi</w:t>
            </w:r>
            <w:proofErr w:type="spellEnd"/>
            <w:r w:rsidRPr="00BF2E64">
              <w:t>.</w:t>
            </w:r>
          </w:p>
        </w:tc>
      </w:tr>
      <w:tr w:rsidR="00B9576A" w:rsidRPr="00BF2E64" w14:paraId="42D70EC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559C9DB" w14:textId="77777777" w:rsidR="00B9576A" w:rsidRPr="00BF2E64" w:rsidRDefault="00B9576A" w:rsidP="00F86E12">
            <w:pPr>
              <w:pStyle w:val="TableGrid1"/>
            </w:pPr>
            <w:r w:rsidRPr="00BF2E64">
              <w:t>LVS 77-3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0A19B7E" w14:textId="77777777" w:rsidR="00B9576A" w:rsidRPr="00BF2E64" w:rsidRDefault="00B9576A" w:rsidP="00F86E12">
            <w:pPr>
              <w:pStyle w:val="TableGrid1"/>
            </w:pPr>
            <w:r w:rsidRPr="00BF2E64">
              <w:t xml:space="preserve">Ceļa </w:t>
            </w:r>
            <w:proofErr w:type="spellStart"/>
            <w:r w:rsidRPr="00BF2E64">
              <w:t>zīmes</w:t>
            </w:r>
            <w:proofErr w:type="spellEnd"/>
            <w:r w:rsidRPr="00BF2E64">
              <w:t xml:space="preserve">. 3. </w:t>
            </w:r>
            <w:proofErr w:type="spellStart"/>
            <w:r w:rsidRPr="00BF2E64">
              <w:t>daļa</w:t>
            </w:r>
            <w:proofErr w:type="spellEnd"/>
            <w:r w:rsidRPr="00BF2E64">
              <w:t xml:space="preserve">. </w:t>
            </w:r>
            <w:proofErr w:type="spellStart"/>
            <w:r w:rsidRPr="00BF2E64">
              <w:t>Tehniskās</w:t>
            </w:r>
            <w:proofErr w:type="spellEnd"/>
            <w:r w:rsidRPr="00BF2E64">
              <w:t xml:space="preserve"> </w:t>
            </w:r>
            <w:proofErr w:type="spellStart"/>
            <w:r w:rsidRPr="00BF2E64">
              <w:t>prasības</w:t>
            </w:r>
            <w:proofErr w:type="spellEnd"/>
            <w:r w:rsidRPr="00BF2E64">
              <w:t>.</w:t>
            </w:r>
          </w:p>
        </w:tc>
      </w:tr>
      <w:tr w:rsidR="00B9576A" w:rsidRPr="00BF2E64" w14:paraId="78C3A405"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F5FF377" w14:textId="77777777" w:rsidR="00B9576A" w:rsidRPr="00BF2E64" w:rsidRDefault="00B9576A" w:rsidP="00F86E12">
            <w:pPr>
              <w:pStyle w:val="TableGrid1"/>
            </w:pPr>
            <w:r w:rsidRPr="00BF2E64">
              <w:t>LVS 85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F0BF506" w14:textId="77777777" w:rsidR="00B9576A" w:rsidRPr="00BF2E64" w:rsidRDefault="00B9576A" w:rsidP="00F86E12">
            <w:pPr>
              <w:pStyle w:val="TableGrid1"/>
            </w:pPr>
            <w:r w:rsidRPr="00BF2E64">
              <w:t xml:space="preserve">Ceļa </w:t>
            </w:r>
            <w:proofErr w:type="spellStart"/>
            <w:r w:rsidRPr="00BF2E64">
              <w:t>apzīmējumi</w:t>
            </w:r>
            <w:proofErr w:type="spellEnd"/>
            <w:r w:rsidRPr="00BF2E64">
              <w:t>.</w:t>
            </w:r>
          </w:p>
        </w:tc>
      </w:tr>
      <w:tr w:rsidR="00B9576A" w:rsidRPr="00BF2E64" w14:paraId="77908A18"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478408B" w14:textId="77777777" w:rsidR="00B9576A" w:rsidRPr="00BF2E64" w:rsidRDefault="00B9576A" w:rsidP="00F86E12">
            <w:pPr>
              <w:pStyle w:val="TableGrid1"/>
            </w:pPr>
            <w:r w:rsidRPr="00BF2E64">
              <w:t>LVS 93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450B731" w14:textId="77777777" w:rsidR="00B9576A" w:rsidRPr="00BF2E64" w:rsidRDefault="00B9576A" w:rsidP="00F86E12">
            <w:pPr>
              <w:pStyle w:val="TableGrid1"/>
            </w:pPr>
            <w:r w:rsidRPr="00BF2E64">
              <w:t xml:space="preserve">Ceļa </w:t>
            </w:r>
            <w:proofErr w:type="spellStart"/>
            <w:r w:rsidRPr="00BF2E64">
              <w:t>signālstabiņi</w:t>
            </w:r>
            <w:proofErr w:type="spellEnd"/>
            <w:r w:rsidRPr="00BF2E64">
              <w:t xml:space="preserve">. </w:t>
            </w:r>
            <w:proofErr w:type="spellStart"/>
            <w:r w:rsidRPr="00BF2E64">
              <w:t>Lietošanas</w:t>
            </w:r>
            <w:proofErr w:type="spellEnd"/>
            <w:r w:rsidRPr="00BF2E64">
              <w:t xml:space="preserve"> </w:t>
            </w:r>
            <w:proofErr w:type="spellStart"/>
            <w:r w:rsidRPr="00BF2E64">
              <w:t>noteikumi</w:t>
            </w:r>
            <w:proofErr w:type="spellEnd"/>
            <w:r w:rsidRPr="00BF2E64">
              <w:t>.</w:t>
            </w:r>
          </w:p>
        </w:tc>
      </w:tr>
      <w:tr w:rsidR="00B9576A" w:rsidRPr="00BF2E64" w14:paraId="3DA32D4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F0EBCDE" w14:textId="77777777" w:rsidR="00B9576A" w:rsidRPr="00BF2E64" w:rsidRDefault="00B9576A" w:rsidP="00F86E12">
            <w:pPr>
              <w:pStyle w:val="TableGrid1"/>
            </w:pPr>
            <w:r w:rsidRPr="00BF2E64">
              <w:t>LVS 94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707E1E" w14:textId="77777777" w:rsidR="00B9576A" w:rsidRPr="00BF2E64" w:rsidRDefault="00B9576A" w:rsidP="00F86E12">
            <w:pPr>
              <w:pStyle w:val="TableGrid1"/>
            </w:pPr>
            <w:r w:rsidRPr="00BF2E64">
              <w:t xml:space="preserve">Ceļu </w:t>
            </w:r>
            <w:proofErr w:type="spellStart"/>
            <w:r w:rsidRPr="00BF2E64">
              <w:t>norobežojošās</w:t>
            </w:r>
            <w:proofErr w:type="spellEnd"/>
            <w:r w:rsidRPr="00BF2E64">
              <w:t xml:space="preserve"> </w:t>
            </w:r>
            <w:proofErr w:type="spellStart"/>
            <w:r w:rsidRPr="00BF2E64">
              <w:t>sistēmas</w:t>
            </w:r>
            <w:proofErr w:type="spellEnd"/>
            <w:r w:rsidRPr="00BF2E64">
              <w:t xml:space="preserve">. </w:t>
            </w:r>
            <w:proofErr w:type="spellStart"/>
            <w:r w:rsidRPr="00BF2E64">
              <w:t>Transportlīdzekļus</w:t>
            </w:r>
            <w:proofErr w:type="spellEnd"/>
            <w:r w:rsidRPr="00BF2E64">
              <w:t xml:space="preserve"> </w:t>
            </w:r>
            <w:proofErr w:type="spellStart"/>
            <w:r w:rsidRPr="00BF2E64">
              <w:t>norobežojošās</w:t>
            </w:r>
            <w:proofErr w:type="spellEnd"/>
            <w:r w:rsidRPr="00BF2E64">
              <w:t xml:space="preserve"> </w:t>
            </w:r>
            <w:proofErr w:type="spellStart"/>
            <w:r w:rsidRPr="00BF2E64">
              <w:t>sistēmas</w:t>
            </w:r>
            <w:proofErr w:type="spellEnd"/>
            <w:r w:rsidRPr="00BF2E64">
              <w:t xml:space="preserve"> </w:t>
            </w:r>
            <w:proofErr w:type="spellStart"/>
            <w:r w:rsidRPr="00BF2E64">
              <w:t>drošības</w:t>
            </w:r>
            <w:proofErr w:type="spellEnd"/>
            <w:r w:rsidRPr="00BF2E64">
              <w:t xml:space="preserve"> </w:t>
            </w:r>
            <w:proofErr w:type="spellStart"/>
            <w:r w:rsidRPr="00BF2E64">
              <w:t>barjeras</w:t>
            </w:r>
            <w:proofErr w:type="spellEnd"/>
            <w:r w:rsidRPr="00BF2E64">
              <w:t xml:space="preserve">. </w:t>
            </w:r>
            <w:proofErr w:type="spellStart"/>
            <w:r w:rsidRPr="00BF2E64">
              <w:t>Lietošanas</w:t>
            </w:r>
            <w:proofErr w:type="spellEnd"/>
            <w:r w:rsidRPr="00BF2E64">
              <w:t xml:space="preserve"> </w:t>
            </w:r>
            <w:proofErr w:type="spellStart"/>
            <w:r w:rsidRPr="00BF2E64">
              <w:t>noteikumi</w:t>
            </w:r>
            <w:proofErr w:type="spellEnd"/>
            <w:r w:rsidRPr="00BF2E64">
              <w:t>.</w:t>
            </w:r>
          </w:p>
        </w:tc>
      </w:tr>
      <w:tr w:rsidR="00B9576A" w:rsidRPr="00BF2E64" w14:paraId="1A42AE86"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80CB152" w14:textId="68C3A566" w:rsidR="00B9576A" w:rsidRPr="00BF2E64" w:rsidRDefault="00B9576A" w:rsidP="00F86E12">
            <w:pPr>
              <w:pStyle w:val="TableGrid1"/>
            </w:pPr>
            <w:r w:rsidRPr="00BF2E64">
              <w:t>LVS EN 206</w:t>
            </w:r>
            <w:r w:rsidR="00801654">
              <w:t>+A2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9FB56ED" w14:textId="77777777" w:rsidR="00B9576A" w:rsidRPr="00BF2E64" w:rsidRDefault="00B9576A" w:rsidP="00F86E12">
            <w:pPr>
              <w:pStyle w:val="TableGrid1"/>
            </w:pPr>
            <w:proofErr w:type="spellStart"/>
            <w:r w:rsidRPr="00BF2E64">
              <w:t>Betons</w:t>
            </w:r>
            <w:proofErr w:type="spellEnd"/>
            <w:r w:rsidRPr="00BF2E64">
              <w:t xml:space="preserve">. 1. </w:t>
            </w:r>
            <w:proofErr w:type="spellStart"/>
            <w:r w:rsidRPr="00BF2E64">
              <w:t>daļa</w:t>
            </w:r>
            <w:proofErr w:type="spellEnd"/>
            <w:r w:rsidRPr="00BF2E64">
              <w:t xml:space="preserve">. </w:t>
            </w:r>
            <w:proofErr w:type="spellStart"/>
            <w:r w:rsidRPr="00BF2E64">
              <w:t>Tehniskie</w:t>
            </w:r>
            <w:proofErr w:type="spellEnd"/>
            <w:r w:rsidRPr="00BF2E64">
              <w:t xml:space="preserve"> </w:t>
            </w:r>
            <w:proofErr w:type="spellStart"/>
            <w:r w:rsidRPr="00BF2E64">
              <w:t>noteikumi</w:t>
            </w:r>
            <w:proofErr w:type="spellEnd"/>
            <w:r w:rsidRPr="00BF2E64">
              <w:t xml:space="preserve">, </w:t>
            </w:r>
            <w:proofErr w:type="spellStart"/>
            <w:r w:rsidRPr="00BF2E64">
              <w:t>darbu</w:t>
            </w:r>
            <w:proofErr w:type="spellEnd"/>
            <w:r w:rsidRPr="00BF2E64">
              <w:t xml:space="preserve"> </w:t>
            </w:r>
            <w:proofErr w:type="spellStart"/>
            <w:r w:rsidRPr="00BF2E64">
              <w:t>izpildījums</w:t>
            </w:r>
            <w:proofErr w:type="spellEnd"/>
            <w:r w:rsidRPr="00BF2E64">
              <w:t xml:space="preserve">, </w:t>
            </w:r>
            <w:proofErr w:type="spellStart"/>
            <w:r w:rsidRPr="00BF2E64">
              <w:t>ražošana</w:t>
            </w:r>
            <w:proofErr w:type="spellEnd"/>
            <w:r w:rsidRPr="00BF2E64">
              <w:t xml:space="preserve"> un </w:t>
            </w:r>
            <w:proofErr w:type="spellStart"/>
            <w:r w:rsidRPr="00BF2E64">
              <w:t>atbildība</w:t>
            </w:r>
            <w:proofErr w:type="spellEnd"/>
            <w:r w:rsidRPr="00BF2E64">
              <w:t>.</w:t>
            </w:r>
          </w:p>
        </w:tc>
      </w:tr>
      <w:tr w:rsidR="00B9576A" w:rsidRPr="00BF2E64" w14:paraId="5C0B7993"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B2DF7CA" w14:textId="77777777" w:rsidR="00B9576A" w:rsidRPr="00BF2E64" w:rsidRDefault="00B9576A" w:rsidP="00F86E12">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D87C131" w14:textId="77777777" w:rsidR="00B9576A" w:rsidRPr="00BF2E64" w:rsidRDefault="00B9576A" w:rsidP="00F86E12">
            <w:pPr>
              <w:pStyle w:val="TableGrid1"/>
            </w:pPr>
            <w:proofErr w:type="spellStart"/>
            <w:r w:rsidRPr="00BF2E64">
              <w:t>Betona</w:t>
            </w:r>
            <w:proofErr w:type="spellEnd"/>
            <w:r w:rsidRPr="00BF2E64">
              <w:t xml:space="preserve"> </w:t>
            </w:r>
            <w:proofErr w:type="spellStart"/>
            <w:r w:rsidRPr="00BF2E64">
              <w:t>sienu</w:t>
            </w:r>
            <w:proofErr w:type="spellEnd"/>
            <w:r w:rsidRPr="00BF2E64">
              <w:t xml:space="preserve"> </w:t>
            </w:r>
            <w:proofErr w:type="spellStart"/>
            <w:r w:rsidRPr="00BF2E64">
              <w:t>bloki</w:t>
            </w:r>
            <w:proofErr w:type="spellEnd"/>
            <w:r w:rsidRPr="00BF2E64">
              <w:t xml:space="preserve">. </w:t>
            </w:r>
            <w:proofErr w:type="spellStart"/>
            <w:r w:rsidRPr="00BF2E64">
              <w:t>Ūdens</w:t>
            </w:r>
            <w:proofErr w:type="spellEnd"/>
            <w:r w:rsidRPr="00BF2E64">
              <w:t xml:space="preserve"> </w:t>
            </w:r>
            <w:proofErr w:type="spellStart"/>
            <w:r w:rsidRPr="00BF2E64">
              <w:t>uzsūces</w:t>
            </w:r>
            <w:proofErr w:type="spellEnd"/>
            <w:r w:rsidRPr="00BF2E64">
              <w:t xml:space="preserve"> un </w:t>
            </w:r>
            <w:proofErr w:type="spellStart"/>
            <w:r w:rsidRPr="00BF2E64">
              <w:t>salizturības</w:t>
            </w:r>
            <w:proofErr w:type="spellEnd"/>
            <w:r w:rsidRPr="00BF2E64">
              <w:t xml:space="preserve"> </w:t>
            </w:r>
            <w:proofErr w:type="spellStart"/>
            <w:r w:rsidRPr="00BF2E64">
              <w:t>noteikšana</w:t>
            </w:r>
            <w:proofErr w:type="spellEnd"/>
            <w:r w:rsidRPr="00BF2E64">
              <w:t>.</w:t>
            </w:r>
          </w:p>
        </w:tc>
      </w:tr>
      <w:tr w:rsidR="00B9576A" w:rsidRPr="00BF2E64" w14:paraId="5AD168FD"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F43D126" w14:textId="77777777" w:rsidR="00B9576A" w:rsidRPr="00BF2E64" w:rsidRDefault="00B9576A" w:rsidP="00F86E12">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7BB62FE" w14:textId="77777777" w:rsidR="00B9576A" w:rsidRPr="00BF2E64" w:rsidRDefault="00B9576A" w:rsidP="00F86E12">
            <w:pPr>
              <w:pStyle w:val="TableGrid1"/>
            </w:pPr>
            <w:proofErr w:type="spellStart"/>
            <w:r w:rsidRPr="00BF2E64">
              <w:t>Sienu</w:t>
            </w:r>
            <w:proofErr w:type="spellEnd"/>
            <w:r w:rsidRPr="00BF2E64">
              <w:t xml:space="preserve"> </w:t>
            </w:r>
            <w:proofErr w:type="spellStart"/>
            <w:r w:rsidRPr="00BF2E64">
              <w:t>bloku</w:t>
            </w:r>
            <w:proofErr w:type="spellEnd"/>
            <w:r w:rsidRPr="00BF2E64">
              <w:t xml:space="preserve"> </w:t>
            </w:r>
            <w:proofErr w:type="spellStart"/>
            <w:r w:rsidRPr="00BF2E64">
              <w:t>testa</w:t>
            </w:r>
            <w:proofErr w:type="spellEnd"/>
            <w:r w:rsidRPr="00BF2E64">
              <w:t xml:space="preserve"> </w:t>
            </w:r>
            <w:proofErr w:type="spellStart"/>
            <w:r w:rsidRPr="00BF2E64">
              <w:t>metodes</w:t>
            </w:r>
            <w:proofErr w:type="spellEnd"/>
            <w:r w:rsidRPr="00BF2E64">
              <w:t xml:space="preserve">. 1. </w:t>
            </w:r>
            <w:proofErr w:type="spellStart"/>
            <w:r w:rsidRPr="00BF2E64">
              <w:t>daļa</w:t>
            </w:r>
            <w:proofErr w:type="spellEnd"/>
            <w:r w:rsidRPr="00BF2E64">
              <w:t xml:space="preserve">. </w:t>
            </w:r>
            <w:proofErr w:type="spellStart"/>
            <w:r w:rsidRPr="00BF2E64">
              <w:t>Spiedes</w:t>
            </w:r>
            <w:proofErr w:type="spellEnd"/>
            <w:r w:rsidRPr="00BF2E64">
              <w:t xml:space="preserve"> </w:t>
            </w:r>
            <w:proofErr w:type="spellStart"/>
            <w:r w:rsidRPr="00BF2E64">
              <w:t>spēka</w:t>
            </w:r>
            <w:proofErr w:type="spellEnd"/>
            <w:r w:rsidRPr="00BF2E64">
              <w:t xml:space="preserve"> </w:t>
            </w:r>
            <w:proofErr w:type="spellStart"/>
            <w:r w:rsidRPr="00BF2E64">
              <w:t>noteikšana</w:t>
            </w:r>
            <w:proofErr w:type="spellEnd"/>
            <w:r w:rsidRPr="00BF2E64">
              <w:t>.</w:t>
            </w:r>
          </w:p>
        </w:tc>
      </w:tr>
      <w:tr w:rsidR="00B9576A" w:rsidRPr="00BF2E64" w14:paraId="61790EC3"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EB58D06" w14:textId="77777777" w:rsidR="00B9576A" w:rsidRPr="00BF2E64" w:rsidRDefault="00B9576A" w:rsidP="00F86E12">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5EFF43A" w14:textId="77777777" w:rsidR="00B9576A" w:rsidRPr="00BF2E64" w:rsidRDefault="00B9576A" w:rsidP="00F86E12">
            <w:pPr>
              <w:pStyle w:val="TableGrid1"/>
            </w:pPr>
            <w:proofErr w:type="spellStart"/>
            <w:r w:rsidRPr="00BF2E64">
              <w:t>Sienu</w:t>
            </w:r>
            <w:proofErr w:type="spellEnd"/>
            <w:r w:rsidRPr="00BF2E64">
              <w:t xml:space="preserve"> </w:t>
            </w:r>
            <w:proofErr w:type="spellStart"/>
            <w:r w:rsidRPr="00BF2E64">
              <w:t>bloku</w:t>
            </w:r>
            <w:proofErr w:type="spellEnd"/>
            <w:r w:rsidRPr="00BF2E64">
              <w:t xml:space="preserve"> </w:t>
            </w:r>
            <w:proofErr w:type="spellStart"/>
            <w:r w:rsidRPr="00BF2E64">
              <w:t>testa</w:t>
            </w:r>
            <w:proofErr w:type="spellEnd"/>
            <w:r w:rsidRPr="00BF2E64">
              <w:t xml:space="preserve"> </w:t>
            </w:r>
            <w:proofErr w:type="spellStart"/>
            <w:r w:rsidRPr="00BF2E64">
              <w:t>metodes</w:t>
            </w:r>
            <w:proofErr w:type="spellEnd"/>
            <w:r w:rsidRPr="00BF2E64">
              <w:t xml:space="preserve">. 18. </w:t>
            </w:r>
            <w:proofErr w:type="spellStart"/>
            <w:r w:rsidRPr="00BF2E64">
              <w:t>daļa</w:t>
            </w:r>
            <w:proofErr w:type="spellEnd"/>
            <w:r w:rsidRPr="00BF2E64">
              <w:t xml:space="preserve">. </w:t>
            </w:r>
            <w:proofErr w:type="spellStart"/>
            <w:r w:rsidRPr="00BF2E64">
              <w:t>Kalcija</w:t>
            </w:r>
            <w:proofErr w:type="spellEnd"/>
            <w:r w:rsidRPr="00BF2E64">
              <w:t xml:space="preserve"> </w:t>
            </w:r>
            <w:proofErr w:type="spellStart"/>
            <w:r w:rsidRPr="00BF2E64">
              <w:t>silikāta</w:t>
            </w:r>
            <w:proofErr w:type="spellEnd"/>
            <w:r w:rsidRPr="00BF2E64">
              <w:t xml:space="preserve"> </w:t>
            </w:r>
            <w:proofErr w:type="spellStart"/>
            <w:r w:rsidRPr="00BF2E64">
              <w:t>bloku</w:t>
            </w:r>
            <w:proofErr w:type="spellEnd"/>
            <w:r w:rsidRPr="00BF2E64">
              <w:t xml:space="preserve"> </w:t>
            </w:r>
            <w:proofErr w:type="spellStart"/>
            <w:r w:rsidRPr="00BF2E64">
              <w:t>sasaldēšanas-atkausēšanas</w:t>
            </w:r>
            <w:proofErr w:type="spellEnd"/>
            <w:r w:rsidRPr="00BF2E64">
              <w:t xml:space="preserve"> </w:t>
            </w:r>
            <w:proofErr w:type="spellStart"/>
            <w:r w:rsidRPr="00BF2E64">
              <w:t>izturības</w:t>
            </w:r>
            <w:proofErr w:type="spellEnd"/>
            <w:r w:rsidRPr="00BF2E64">
              <w:t xml:space="preserve"> </w:t>
            </w:r>
            <w:proofErr w:type="spellStart"/>
            <w:r w:rsidRPr="00BF2E64">
              <w:t>noteikšana</w:t>
            </w:r>
            <w:proofErr w:type="spellEnd"/>
            <w:r w:rsidRPr="00BF2E64">
              <w:t>.</w:t>
            </w:r>
          </w:p>
        </w:tc>
      </w:tr>
      <w:tr w:rsidR="00B9576A" w:rsidRPr="00BF2E64" w14:paraId="7959C729"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C3849CB" w14:textId="77777777" w:rsidR="00B9576A" w:rsidRPr="00BF2E64" w:rsidRDefault="00B9576A" w:rsidP="00F86E12">
            <w:pPr>
              <w:pStyle w:val="TableGrid1"/>
            </w:pPr>
            <w:r w:rsidRPr="00BF2E64">
              <w:t>LVS EN 1317-1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673F3B9" w14:textId="77777777" w:rsidR="00B9576A" w:rsidRPr="00BF2E64" w:rsidRDefault="00B9576A" w:rsidP="00F86E12">
            <w:pPr>
              <w:pStyle w:val="TableGrid1"/>
            </w:pPr>
            <w:r w:rsidRPr="00BF2E64">
              <w:t xml:space="preserve">Ceļu </w:t>
            </w:r>
            <w:proofErr w:type="spellStart"/>
            <w:r w:rsidRPr="00BF2E64">
              <w:t>norobežojošās</w:t>
            </w:r>
            <w:proofErr w:type="spellEnd"/>
            <w:r w:rsidRPr="00BF2E64">
              <w:t xml:space="preserve"> </w:t>
            </w:r>
            <w:proofErr w:type="spellStart"/>
            <w:r w:rsidRPr="00BF2E64">
              <w:t>sistēmas</w:t>
            </w:r>
            <w:proofErr w:type="spellEnd"/>
            <w:r w:rsidRPr="00BF2E64">
              <w:t xml:space="preserve">. 1. </w:t>
            </w:r>
            <w:proofErr w:type="spellStart"/>
            <w:r w:rsidRPr="00BF2E64">
              <w:t>daļa</w:t>
            </w:r>
            <w:proofErr w:type="spellEnd"/>
            <w:r w:rsidRPr="00BF2E64">
              <w:t xml:space="preserve">. Terminoloģija un </w:t>
            </w:r>
            <w:proofErr w:type="spellStart"/>
            <w:r w:rsidRPr="00BF2E64">
              <w:t>testēšanas</w:t>
            </w:r>
            <w:proofErr w:type="spellEnd"/>
            <w:r w:rsidRPr="00BF2E64">
              <w:t xml:space="preserve"> </w:t>
            </w:r>
            <w:proofErr w:type="spellStart"/>
            <w:r w:rsidRPr="00BF2E64">
              <w:t>metožu</w:t>
            </w:r>
            <w:proofErr w:type="spellEnd"/>
            <w:r w:rsidRPr="00BF2E64">
              <w:t xml:space="preserve"> </w:t>
            </w:r>
            <w:proofErr w:type="spellStart"/>
            <w:r w:rsidRPr="00BF2E64">
              <w:t>vispārējie</w:t>
            </w:r>
            <w:proofErr w:type="spellEnd"/>
            <w:r w:rsidRPr="00BF2E64">
              <w:t xml:space="preserve"> </w:t>
            </w:r>
            <w:proofErr w:type="spellStart"/>
            <w:r w:rsidRPr="00BF2E64">
              <w:t>kritēriji</w:t>
            </w:r>
            <w:proofErr w:type="spellEnd"/>
            <w:r w:rsidRPr="00BF2E64">
              <w:t>.</w:t>
            </w:r>
          </w:p>
        </w:tc>
      </w:tr>
      <w:tr w:rsidR="00B9576A" w:rsidRPr="00BF2E64" w14:paraId="7012AA7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43A70A0" w14:textId="77777777" w:rsidR="00B9576A" w:rsidRPr="00BF2E64" w:rsidRDefault="00B9576A" w:rsidP="00F86E12">
            <w:pPr>
              <w:pStyle w:val="TableGrid1"/>
            </w:pPr>
            <w:r w:rsidRPr="00BF2E64">
              <w:t>LVS EN 1317-2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0FF5FFF" w14:textId="77777777" w:rsidR="00B9576A" w:rsidRPr="00BF2E64" w:rsidRDefault="00B9576A" w:rsidP="00F86E12">
            <w:pPr>
              <w:pStyle w:val="TableGrid1"/>
            </w:pPr>
            <w:r w:rsidRPr="00BF2E64">
              <w:t xml:space="preserve">Ceļu </w:t>
            </w:r>
            <w:proofErr w:type="spellStart"/>
            <w:r w:rsidRPr="00BF2E64">
              <w:t>norobežojošās</w:t>
            </w:r>
            <w:proofErr w:type="spellEnd"/>
            <w:r w:rsidRPr="00BF2E64">
              <w:t xml:space="preserve"> </w:t>
            </w:r>
            <w:proofErr w:type="spellStart"/>
            <w:r w:rsidRPr="00BF2E64">
              <w:t>sistēmas</w:t>
            </w:r>
            <w:proofErr w:type="spellEnd"/>
            <w:r w:rsidRPr="00BF2E64">
              <w:t xml:space="preserve">. 2. </w:t>
            </w:r>
            <w:proofErr w:type="spellStart"/>
            <w:r w:rsidRPr="00BF2E64">
              <w:t>daļa</w:t>
            </w:r>
            <w:proofErr w:type="spellEnd"/>
            <w:r w:rsidRPr="00BF2E64">
              <w:t xml:space="preserve">. </w:t>
            </w:r>
            <w:proofErr w:type="spellStart"/>
            <w:r w:rsidRPr="00BF2E64">
              <w:t>Drošības</w:t>
            </w:r>
            <w:proofErr w:type="spellEnd"/>
            <w:r w:rsidRPr="00BF2E64">
              <w:t xml:space="preserve"> </w:t>
            </w:r>
            <w:proofErr w:type="spellStart"/>
            <w:r w:rsidRPr="00BF2E64">
              <w:t>barjeru</w:t>
            </w:r>
            <w:proofErr w:type="spellEnd"/>
            <w:r w:rsidRPr="00BF2E64">
              <w:t xml:space="preserve"> </w:t>
            </w:r>
            <w:proofErr w:type="spellStart"/>
            <w:r w:rsidRPr="00BF2E64">
              <w:t>klasifikācija</w:t>
            </w:r>
            <w:proofErr w:type="spellEnd"/>
            <w:r w:rsidRPr="00BF2E64">
              <w:t xml:space="preserve">, </w:t>
            </w:r>
            <w:proofErr w:type="spellStart"/>
            <w:r w:rsidRPr="00BF2E64">
              <w:t>triecienpārbaudes</w:t>
            </w:r>
            <w:proofErr w:type="spellEnd"/>
            <w:r w:rsidRPr="00BF2E64">
              <w:t xml:space="preserve"> </w:t>
            </w:r>
            <w:proofErr w:type="spellStart"/>
            <w:r w:rsidRPr="00BF2E64">
              <w:t>kritēriji</w:t>
            </w:r>
            <w:proofErr w:type="spellEnd"/>
            <w:r w:rsidRPr="00BF2E64">
              <w:t xml:space="preserve"> un </w:t>
            </w:r>
            <w:proofErr w:type="spellStart"/>
            <w:r w:rsidRPr="00BF2E64">
              <w:t>testēšanas</w:t>
            </w:r>
            <w:proofErr w:type="spellEnd"/>
            <w:r w:rsidRPr="00BF2E64">
              <w:t xml:space="preserve"> </w:t>
            </w:r>
            <w:proofErr w:type="spellStart"/>
            <w:r w:rsidRPr="00BF2E64">
              <w:t>metodes</w:t>
            </w:r>
            <w:proofErr w:type="spellEnd"/>
            <w:r w:rsidRPr="00BF2E64">
              <w:t>.</w:t>
            </w:r>
          </w:p>
        </w:tc>
      </w:tr>
      <w:tr w:rsidR="00B9576A" w:rsidRPr="00BF2E64" w14:paraId="43D67B1A" w14:textId="77777777" w:rsidTr="0093513C">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722F94B" w14:textId="77777777" w:rsidR="00B9576A" w:rsidRPr="00BF2E64" w:rsidRDefault="00B9576A" w:rsidP="00F86E12">
            <w:pPr>
              <w:pStyle w:val="TableGrid1"/>
            </w:pPr>
            <w:r w:rsidRPr="00BF2E64">
              <w:t>LVS EN 1317-3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3C2662C" w14:textId="77777777" w:rsidR="00B9576A" w:rsidRPr="00BF2E64" w:rsidRDefault="00B9576A" w:rsidP="00F86E12">
            <w:pPr>
              <w:pStyle w:val="TableGrid1"/>
            </w:pPr>
            <w:r w:rsidRPr="00BF2E64">
              <w:t xml:space="preserve">Ceļu </w:t>
            </w:r>
            <w:proofErr w:type="spellStart"/>
            <w:r w:rsidRPr="00BF2E64">
              <w:t>norobežojošās</w:t>
            </w:r>
            <w:proofErr w:type="spellEnd"/>
            <w:r w:rsidRPr="00BF2E64">
              <w:t xml:space="preserve"> </w:t>
            </w:r>
            <w:proofErr w:type="spellStart"/>
            <w:r w:rsidRPr="00BF2E64">
              <w:t>sistēmas</w:t>
            </w:r>
            <w:proofErr w:type="spellEnd"/>
            <w:r w:rsidRPr="00BF2E64">
              <w:t xml:space="preserve">. 3. </w:t>
            </w:r>
            <w:proofErr w:type="spellStart"/>
            <w:r w:rsidRPr="00BF2E64">
              <w:t>daļa</w:t>
            </w:r>
            <w:proofErr w:type="spellEnd"/>
            <w:r w:rsidRPr="00BF2E64">
              <w:t xml:space="preserve">. </w:t>
            </w:r>
            <w:proofErr w:type="spellStart"/>
            <w:r w:rsidRPr="00BF2E64">
              <w:t>Triecienslāpētāju</w:t>
            </w:r>
            <w:proofErr w:type="spellEnd"/>
            <w:r w:rsidRPr="00BF2E64">
              <w:t xml:space="preserve"> </w:t>
            </w:r>
            <w:proofErr w:type="spellStart"/>
            <w:r w:rsidRPr="00BF2E64">
              <w:t>klasifikācija</w:t>
            </w:r>
            <w:proofErr w:type="spellEnd"/>
            <w:r w:rsidRPr="00BF2E64">
              <w:t xml:space="preserve">, </w:t>
            </w:r>
            <w:proofErr w:type="spellStart"/>
            <w:r w:rsidRPr="00BF2E64">
              <w:t>triecienpārbaudes</w:t>
            </w:r>
            <w:proofErr w:type="spellEnd"/>
            <w:r w:rsidRPr="00BF2E64">
              <w:t xml:space="preserve"> </w:t>
            </w:r>
            <w:proofErr w:type="spellStart"/>
            <w:r w:rsidRPr="00BF2E64">
              <w:t>kritēriji</w:t>
            </w:r>
            <w:proofErr w:type="spellEnd"/>
            <w:r w:rsidRPr="00BF2E64">
              <w:t xml:space="preserve"> un </w:t>
            </w:r>
            <w:proofErr w:type="spellStart"/>
            <w:r w:rsidRPr="00BF2E64">
              <w:t>testēšanas</w:t>
            </w:r>
            <w:proofErr w:type="spellEnd"/>
            <w:r w:rsidRPr="00BF2E64">
              <w:t xml:space="preserve"> </w:t>
            </w:r>
            <w:proofErr w:type="spellStart"/>
            <w:r w:rsidRPr="00BF2E64">
              <w:t>metodes</w:t>
            </w:r>
            <w:proofErr w:type="spellEnd"/>
            <w:r w:rsidRPr="00BF2E64">
              <w:t>.</w:t>
            </w:r>
          </w:p>
        </w:tc>
      </w:tr>
      <w:tr w:rsidR="00B9576A" w:rsidRPr="00BF2E64" w14:paraId="2C5BD5F3" w14:textId="77777777" w:rsidTr="0093513C">
        <w:trPr>
          <w:cantSplit/>
          <w:trHeight w:val="8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63D7B79" w14:textId="77777777" w:rsidR="00B9576A" w:rsidRPr="00BF2E64" w:rsidRDefault="00B9576A" w:rsidP="00F86E12">
            <w:pPr>
              <w:pStyle w:val="TableGrid1"/>
            </w:pPr>
            <w:r w:rsidRPr="00BF2E64">
              <w:lastRenderedPageBreak/>
              <w:t>LVS EN 1317-4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FB6A16E" w14:textId="77777777" w:rsidR="00B9576A" w:rsidRPr="00BF2E64" w:rsidRDefault="00B9576A" w:rsidP="00F86E12">
            <w:pPr>
              <w:pStyle w:val="TableGrid1"/>
            </w:pPr>
            <w:r w:rsidRPr="00BF2E64">
              <w:t xml:space="preserve">Ceļu </w:t>
            </w:r>
            <w:proofErr w:type="spellStart"/>
            <w:r w:rsidRPr="00BF2E64">
              <w:t>norobežojošās</w:t>
            </w:r>
            <w:proofErr w:type="spellEnd"/>
            <w:r w:rsidRPr="00BF2E64">
              <w:t xml:space="preserve"> </w:t>
            </w:r>
            <w:proofErr w:type="spellStart"/>
            <w:r w:rsidRPr="00BF2E64">
              <w:t>sistēmas</w:t>
            </w:r>
            <w:proofErr w:type="spellEnd"/>
            <w:r w:rsidRPr="00BF2E64">
              <w:t xml:space="preserve">. 2. </w:t>
            </w:r>
            <w:proofErr w:type="spellStart"/>
            <w:r w:rsidRPr="00BF2E64">
              <w:t>daļa</w:t>
            </w:r>
            <w:proofErr w:type="spellEnd"/>
            <w:r w:rsidRPr="00BF2E64">
              <w:t xml:space="preserve">. </w:t>
            </w:r>
            <w:proofErr w:type="spellStart"/>
            <w:r w:rsidRPr="00BF2E64">
              <w:t>Drošības</w:t>
            </w:r>
            <w:proofErr w:type="spellEnd"/>
            <w:r w:rsidRPr="00BF2E64">
              <w:t xml:space="preserve"> </w:t>
            </w:r>
            <w:proofErr w:type="spellStart"/>
            <w:r w:rsidRPr="00BF2E64">
              <w:t>barjeru</w:t>
            </w:r>
            <w:proofErr w:type="spellEnd"/>
            <w:r w:rsidRPr="00BF2E64">
              <w:t xml:space="preserve"> gala un </w:t>
            </w:r>
            <w:proofErr w:type="spellStart"/>
            <w:r w:rsidRPr="00BF2E64">
              <w:t>pārejas</w:t>
            </w:r>
            <w:proofErr w:type="spellEnd"/>
            <w:r w:rsidRPr="00BF2E64">
              <w:t xml:space="preserve"> </w:t>
            </w:r>
            <w:proofErr w:type="spellStart"/>
            <w:r w:rsidRPr="00BF2E64">
              <w:t>elementu</w:t>
            </w:r>
            <w:proofErr w:type="spellEnd"/>
            <w:r w:rsidRPr="00BF2E64">
              <w:t xml:space="preserve"> </w:t>
            </w:r>
            <w:proofErr w:type="spellStart"/>
            <w:r w:rsidRPr="00BF2E64">
              <w:t>klasifikācija</w:t>
            </w:r>
            <w:proofErr w:type="spellEnd"/>
            <w:r w:rsidRPr="00BF2E64">
              <w:t xml:space="preserve">, </w:t>
            </w:r>
            <w:proofErr w:type="spellStart"/>
            <w:r w:rsidRPr="00BF2E64">
              <w:t>triecienpārbaudes</w:t>
            </w:r>
            <w:proofErr w:type="spellEnd"/>
            <w:r w:rsidRPr="00BF2E64">
              <w:t xml:space="preserve"> </w:t>
            </w:r>
            <w:proofErr w:type="spellStart"/>
            <w:r w:rsidRPr="00BF2E64">
              <w:t>kritēriji</w:t>
            </w:r>
            <w:proofErr w:type="spellEnd"/>
            <w:r w:rsidRPr="00BF2E64">
              <w:t xml:space="preserve"> un </w:t>
            </w:r>
            <w:proofErr w:type="spellStart"/>
            <w:r w:rsidRPr="00BF2E64">
              <w:t>testēšanas</w:t>
            </w:r>
            <w:proofErr w:type="spellEnd"/>
            <w:r w:rsidRPr="00BF2E64">
              <w:t xml:space="preserve"> </w:t>
            </w:r>
            <w:proofErr w:type="spellStart"/>
            <w:r w:rsidRPr="00BF2E64">
              <w:t>metodes</w:t>
            </w:r>
            <w:proofErr w:type="spellEnd"/>
            <w:r w:rsidRPr="00BF2E64">
              <w:t>.</w:t>
            </w:r>
          </w:p>
        </w:tc>
      </w:tr>
      <w:tr w:rsidR="00B9576A" w:rsidRPr="00BF2E64" w14:paraId="5624AA1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A2B8EB6" w14:textId="77777777" w:rsidR="00B9576A" w:rsidRPr="00BF2E64" w:rsidRDefault="00B9576A" w:rsidP="00F86E12">
            <w:pPr>
              <w:pStyle w:val="TableGrid1"/>
            </w:pPr>
            <w:r w:rsidRPr="00BF2E64">
              <w:t>LVS EN 1338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40EC83D" w14:textId="77777777" w:rsidR="00B9576A" w:rsidRPr="00BF2E64" w:rsidRDefault="00B9576A" w:rsidP="00F86E12">
            <w:pPr>
              <w:pStyle w:val="TableGrid1"/>
            </w:pPr>
            <w:proofErr w:type="spellStart"/>
            <w:r w:rsidRPr="00BF2E64">
              <w:t>Betona</w:t>
            </w:r>
            <w:proofErr w:type="spellEnd"/>
            <w:r w:rsidRPr="00BF2E64">
              <w:t xml:space="preserve"> </w:t>
            </w:r>
            <w:proofErr w:type="spellStart"/>
            <w:r w:rsidRPr="00BF2E64">
              <w:t>seguma</w:t>
            </w:r>
            <w:proofErr w:type="spellEnd"/>
            <w:r w:rsidRPr="00BF2E64">
              <w:t xml:space="preserve"> </w:t>
            </w:r>
            <w:proofErr w:type="spellStart"/>
            <w:r w:rsidRPr="00BF2E64">
              <w:t>bloki</w:t>
            </w:r>
            <w:proofErr w:type="spellEnd"/>
            <w:r w:rsidRPr="00BF2E64">
              <w:t xml:space="preserve">. </w:t>
            </w:r>
            <w:proofErr w:type="spellStart"/>
            <w:r w:rsidRPr="00BF2E64">
              <w:t>Prasības</w:t>
            </w:r>
            <w:proofErr w:type="spellEnd"/>
            <w:r w:rsidRPr="00BF2E64">
              <w:t xml:space="preserve"> un </w:t>
            </w:r>
            <w:proofErr w:type="spellStart"/>
            <w:r w:rsidRPr="00BF2E64">
              <w:t>testēšanas</w:t>
            </w:r>
            <w:proofErr w:type="spellEnd"/>
            <w:r w:rsidRPr="00BF2E64">
              <w:t xml:space="preserve"> </w:t>
            </w:r>
            <w:proofErr w:type="spellStart"/>
            <w:r w:rsidRPr="00BF2E64">
              <w:t>metodes</w:t>
            </w:r>
            <w:proofErr w:type="spellEnd"/>
            <w:r w:rsidRPr="00BF2E64">
              <w:t>.</w:t>
            </w:r>
          </w:p>
        </w:tc>
      </w:tr>
      <w:tr w:rsidR="00B9576A" w:rsidRPr="00BF2E64" w14:paraId="2DF9B4C1"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79F388F" w14:textId="77777777" w:rsidR="00B9576A" w:rsidRPr="00BF2E64" w:rsidRDefault="00B9576A" w:rsidP="00F86E12">
            <w:pPr>
              <w:pStyle w:val="TableGrid1"/>
            </w:pPr>
            <w:r w:rsidRPr="00BF2E64">
              <w:t>LVS EN 1339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249A2DD" w14:textId="77777777" w:rsidR="00B9576A" w:rsidRPr="00BF2E64" w:rsidRDefault="00B9576A" w:rsidP="00F86E12">
            <w:pPr>
              <w:pStyle w:val="TableGrid1"/>
            </w:pPr>
            <w:proofErr w:type="spellStart"/>
            <w:r w:rsidRPr="00BF2E64">
              <w:t>Betona</w:t>
            </w:r>
            <w:proofErr w:type="spellEnd"/>
            <w:r w:rsidRPr="00BF2E64">
              <w:t xml:space="preserve"> </w:t>
            </w:r>
            <w:proofErr w:type="spellStart"/>
            <w:r w:rsidRPr="00BF2E64">
              <w:t>seguma</w:t>
            </w:r>
            <w:proofErr w:type="spellEnd"/>
            <w:r w:rsidRPr="00BF2E64">
              <w:t xml:space="preserve"> </w:t>
            </w:r>
            <w:proofErr w:type="spellStart"/>
            <w:r w:rsidRPr="00BF2E64">
              <w:t>plātnes</w:t>
            </w:r>
            <w:proofErr w:type="spellEnd"/>
            <w:r w:rsidRPr="00BF2E64">
              <w:t xml:space="preserve">. </w:t>
            </w:r>
            <w:proofErr w:type="spellStart"/>
            <w:r w:rsidRPr="00BF2E64">
              <w:t>Prasības</w:t>
            </w:r>
            <w:proofErr w:type="spellEnd"/>
            <w:r w:rsidRPr="00BF2E64">
              <w:t xml:space="preserve"> un </w:t>
            </w:r>
            <w:proofErr w:type="spellStart"/>
            <w:r w:rsidRPr="00BF2E64">
              <w:t>testēšanas</w:t>
            </w:r>
            <w:proofErr w:type="spellEnd"/>
            <w:r w:rsidRPr="00BF2E64">
              <w:t xml:space="preserve"> </w:t>
            </w:r>
            <w:proofErr w:type="spellStart"/>
            <w:r w:rsidRPr="00BF2E64">
              <w:t>metodes</w:t>
            </w:r>
            <w:proofErr w:type="spellEnd"/>
            <w:r w:rsidRPr="00BF2E64">
              <w:t>.</w:t>
            </w:r>
          </w:p>
        </w:tc>
      </w:tr>
      <w:tr w:rsidR="00B9576A" w:rsidRPr="00BF2E64" w14:paraId="0BBC86BF" w14:textId="77777777" w:rsidTr="0093513C">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F9819FE" w14:textId="77777777" w:rsidR="00B9576A" w:rsidRPr="00BF2E64" w:rsidRDefault="00B9576A" w:rsidP="00F86E12">
            <w:pPr>
              <w:pStyle w:val="TableGrid1"/>
            </w:pPr>
            <w:r w:rsidRPr="00BF2E64">
              <w:t>LVS EN 1340</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92A02DB" w14:textId="77777777" w:rsidR="00B9576A" w:rsidRPr="00BF2E64" w:rsidRDefault="00B9576A" w:rsidP="00F86E12">
            <w:pPr>
              <w:pStyle w:val="TableGrid1"/>
            </w:pPr>
            <w:proofErr w:type="spellStart"/>
            <w:r w:rsidRPr="00BF2E64">
              <w:t>Betona</w:t>
            </w:r>
            <w:proofErr w:type="spellEnd"/>
            <w:r w:rsidRPr="00BF2E64">
              <w:t xml:space="preserve"> </w:t>
            </w:r>
            <w:proofErr w:type="spellStart"/>
            <w:r w:rsidRPr="00BF2E64">
              <w:t>apmales</w:t>
            </w:r>
            <w:proofErr w:type="spellEnd"/>
            <w:r w:rsidRPr="00BF2E64">
              <w:t xml:space="preserve"> </w:t>
            </w:r>
            <w:proofErr w:type="spellStart"/>
            <w:r w:rsidRPr="00BF2E64">
              <w:t>bloki</w:t>
            </w:r>
            <w:proofErr w:type="spellEnd"/>
            <w:r w:rsidRPr="00BF2E64">
              <w:t xml:space="preserve">. </w:t>
            </w:r>
            <w:proofErr w:type="spellStart"/>
            <w:r w:rsidRPr="00BF2E64">
              <w:t>Prasības</w:t>
            </w:r>
            <w:proofErr w:type="spellEnd"/>
            <w:r w:rsidRPr="00BF2E64">
              <w:t xml:space="preserve"> un </w:t>
            </w:r>
            <w:proofErr w:type="spellStart"/>
            <w:r w:rsidRPr="00BF2E64">
              <w:t>testēšanas</w:t>
            </w:r>
            <w:proofErr w:type="spellEnd"/>
            <w:r w:rsidRPr="00BF2E64">
              <w:t xml:space="preserve"> </w:t>
            </w:r>
            <w:proofErr w:type="spellStart"/>
            <w:r w:rsidRPr="00BF2E64">
              <w:t>metodes</w:t>
            </w:r>
            <w:proofErr w:type="spellEnd"/>
            <w:r w:rsidRPr="00BF2E64">
              <w:t>.</w:t>
            </w:r>
          </w:p>
        </w:tc>
      </w:tr>
      <w:tr w:rsidR="005D0F7C" w:rsidRPr="00BF2E64" w14:paraId="7599503E" w14:textId="77777777" w:rsidTr="00C8736D">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F35C932" w14:textId="531AAA04" w:rsidR="005D0F7C" w:rsidRPr="00BF2E64" w:rsidRDefault="005D0F7C" w:rsidP="00F86E12">
            <w:pPr>
              <w:pStyle w:val="TableGrid1"/>
            </w:pPr>
            <w:r w:rsidRPr="00625F2D">
              <w:t>LVS EN 1423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D7466D1" w14:textId="65B2D867" w:rsidR="005D0F7C" w:rsidRPr="00BF2E64" w:rsidRDefault="005D0F7C" w:rsidP="00F86E12">
            <w:pPr>
              <w:pStyle w:val="TableGrid1"/>
            </w:pPr>
            <w:r w:rsidRPr="00625F2D">
              <w:t xml:space="preserve">Ceļa </w:t>
            </w:r>
            <w:proofErr w:type="spellStart"/>
            <w:r w:rsidRPr="00625F2D">
              <w:t>apzīmējumu</w:t>
            </w:r>
            <w:proofErr w:type="spellEnd"/>
            <w:r w:rsidRPr="00625F2D">
              <w:t xml:space="preserve"> </w:t>
            </w:r>
            <w:proofErr w:type="spellStart"/>
            <w:r w:rsidRPr="00625F2D">
              <w:t>materiāli</w:t>
            </w:r>
            <w:proofErr w:type="spellEnd"/>
            <w:r w:rsidRPr="00625F2D">
              <w:t xml:space="preserve">. </w:t>
            </w:r>
            <w:proofErr w:type="spellStart"/>
            <w:r w:rsidRPr="00625F2D">
              <w:t>Uzberamie</w:t>
            </w:r>
            <w:proofErr w:type="spellEnd"/>
            <w:r w:rsidRPr="00625F2D">
              <w:t xml:space="preserve"> </w:t>
            </w:r>
            <w:proofErr w:type="spellStart"/>
            <w:r w:rsidRPr="00625F2D">
              <w:t>materiāli</w:t>
            </w:r>
            <w:proofErr w:type="spellEnd"/>
            <w:r w:rsidRPr="00625F2D">
              <w:t xml:space="preserve">. </w:t>
            </w:r>
            <w:proofErr w:type="spellStart"/>
            <w:r w:rsidRPr="00625F2D">
              <w:t>Stikla</w:t>
            </w:r>
            <w:proofErr w:type="spellEnd"/>
            <w:r w:rsidRPr="00625F2D">
              <w:t xml:space="preserve"> </w:t>
            </w:r>
            <w:proofErr w:type="spellStart"/>
            <w:r w:rsidRPr="00625F2D">
              <w:t>lodītes</w:t>
            </w:r>
            <w:proofErr w:type="spellEnd"/>
            <w:r w:rsidRPr="00625F2D">
              <w:t xml:space="preserve">, </w:t>
            </w:r>
            <w:proofErr w:type="spellStart"/>
            <w:r w:rsidRPr="00625F2D">
              <w:t>pretslīdēšanas</w:t>
            </w:r>
            <w:proofErr w:type="spellEnd"/>
            <w:r w:rsidRPr="00625F2D">
              <w:t xml:space="preserve"> </w:t>
            </w:r>
            <w:proofErr w:type="spellStart"/>
            <w:r w:rsidRPr="00625F2D">
              <w:t>komponentes</w:t>
            </w:r>
            <w:proofErr w:type="spellEnd"/>
            <w:r w:rsidRPr="00625F2D">
              <w:t xml:space="preserve"> </w:t>
            </w:r>
            <w:proofErr w:type="gramStart"/>
            <w:r w:rsidRPr="00625F2D">
              <w:t>un to</w:t>
            </w:r>
            <w:proofErr w:type="gramEnd"/>
            <w:r w:rsidRPr="00625F2D">
              <w:t xml:space="preserve"> </w:t>
            </w:r>
            <w:proofErr w:type="spellStart"/>
            <w:r w:rsidRPr="00625F2D">
              <w:t>maisījumi</w:t>
            </w:r>
            <w:proofErr w:type="spellEnd"/>
          </w:p>
        </w:tc>
      </w:tr>
      <w:tr w:rsidR="005D0F7C" w:rsidRPr="00BF2E64" w14:paraId="56CC50D3"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A89F22D" w14:textId="3F9DA283" w:rsidR="005D0F7C" w:rsidRPr="00BF2E64" w:rsidRDefault="005D0F7C" w:rsidP="00F86E12">
            <w:pPr>
              <w:pStyle w:val="TableGrid1"/>
            </w:pPr>
            <w:r w:rsidRPr="00BF2E64">
              <w:t>LVS EN 1436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91C894D" w14:textId="77777777" w:rsidR="005D0F7C" w:rsidRPr="00BF2E64" w:rsidRDefault="005D0F7C" w:rsidP="00F86E12">
            <w:pPr>
              <w:pStyle w:val="TableGrid1"/>
            </w:pPr>
            <w:r w:rsidRPr="00BF2E64">
              <w:t xml:space="preserve">Ceļa </w:t>
            </w:r>
            <w:proofErr w:type="spellStart"/>
            <w:r w:rsidRPr="00BF2E64">
              <w:t>apzīmējumu</w:t>
            </w:r>
            <w:proofErr w:type="spellEnd"/>
            <w:r w:rsidRPr="00BF2E64">
              <w:t xml:space="preserve"> </w:t>
            </w:r>
            <w:proofErr w:type="spellStart"/>
            <w:r w:rsidRPr="00BF2E64">
              <w:t>materiāli</w:t>
            </w:r>
            <w:proofErr w:type="spellEnd"/>
            <w:r w:rsidRPr="00BF2E64">
              <w:t xml:space="preserve">. Ceļa </w:t>
            </w:r>
            <w:proofErr w:type="spellStart"/>
            <w:r w:rsidRPr="00BF2E64">
              <w:t>apzīmējumu</w:t>
            </w:r>
            <w:proofErr w:type="spellEnd"/>
            <w:r w:rsidRPr="00BF2E64">
              <w:t xml:space="preserve"> </w:t>
            </w:r>
            <w:proofErr w:type="spellStart"/>
            <w:r w:rsidRPr="00BF2E64">
              <w:t>funkcionālā</w:t>
            </w:r>
            <w:proofErr w:type="spellEnd"/>
            <w:r w:rsidRPr="00BF2E64">
              <w:t xml:space="preserve"> </w:t>
            </w:r>
            <w:proofErr w:type="spellStart"/>
            <w:r w:rsidRPr="00BF2E64">
              <w:t>efektivitāte</w:t>
            </w:r>
            <w:proofErr w:type="spellEnd"/>
            <w:r w:rsidRPr="00BF2E64">
              <w:t>.</w:t>
            </w:r>
          </w:p>
        </w:tc>
      </w:tr>
      <w:tr w:rsidR="005D0F7C" w:rsidRPr="00BF2E64" w14:paraId="07971649"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13CCA6A" w14:textId="1475C211" w:rsidR="005D0F7C" w:rsidRPr="005D0F7C" w:rsidRDefault="005D0F7C" w:rsidP="00F86E12">
            <w:pPr>
              <w:pStyle w:val="TableGrid1"/>
            </w:pPr>
            <w:r w:rsidRPr="005D0F7C">
              <w:t>LVS EN 1463-1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42E198D" w14:textId="79107B88" w:rsidR="005D0F7C" w:rsidRPr="005D0F7C" w:rsidRDefault="005D0F7C" w:rsidP="00F86E12">
            <w:pPr>
              <w:pStyle w:val="TableGrid1"/>
            </w:pPr>
            <w:r w:rsidRPr="005D0F7C">
              <w:t xml:space="preserve">Ceļa </w:t>
            </w:r>
            <w:proofErr w:type="spellStart"/>
            <w:r w:rsidRPr="005D0F7C">
              <w:t>apzīmējumu</w:t>
            </w:r>
            <w:proofErr w:type="spellEnd"/>
            <w:r w:rsidRPr="005D0F7C">
              <w:t xml:space="preserve"> </w:t>
            </w:r>
            <w:proofErr w:type="spellStart"/>
            <w:r w:rsidRPr="005D0F7C">
              <w:t>materiāli</w:t>
            </w:r>
            <w:proofErr w:type="spellEnd"/>
            <w:r w:rsidRPr="005D0F7C">
              <w:t xml:space="preserve">. </w:t>
            </w:r>
            <w:proofErr w:type="spellStart"/>
            <w:r w:rsidRPr="005D0F7C">
              <w:t>Atstarojošās</w:t>
            </w:r>
            <w:proofErr w:type="spellEnd"/>
            <w:r w:rsidRPr="005D0F7C">
              <w:t xml:space="preserve"> ceļa </w:t>
            </w:r>
            <w:proofErr w:type="spellStart"/>
            <w:r w:rsidRPr="005D0F7C">
              <w:t>kniedes</w:t>
            </w:r>
            <w:proofErr w:type="spellEnd"/>
            <w:r w:rsidRPr="005D0F7C">
              <w:t xml:space="preserve">. 1. </w:t>
            </w:r>
            <w:proofErr w:type="spellStart"/>
            <w:r w:rsidRPr="005D0F7C">
              <w:t>daļa</w:t>
            </w:r>
            <w:proofErr w:type="spellEnd"/>
            <w:r w:rsidRPr="005D0F7C">
              <w:t xml:space="preserve">: </w:t>
            </w:r>
            <w:proofErr w:type="spellStart"/>
            <w:r w:rsidRPr="005D0F7C">
              <w:t>Sākotnējās</w:t>
            </w:r>
            <w:proofErr w:type="spellEnd"/>
            <w:r w:rsidRPr="005D0F7C">
              <w:t xml:space="preserve"> </w:t>
            </w:r>
            <w:proofErr w:type="spellStart"/>
            <w:r w:rsidRPr="005D0F7C">
              <w:t>prasības</w:t>
            </w:r>
            <w:proofErr w:type="spellEnd"/>
          </w:p>
        </w:tc>
      </w:tr>
      <w:tr w:rsidR="005D0F7C" w:rsidRPr="00BF2E64" w14:paraId="7BD2B16F"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22D01AB" w14:textId="59A625D1" w:rsidR="005D0F7C" w:rsidRPr="00C0303A" w:rsidRDefault="005D0F7C" w:rsidP="00F86E12">
            <w:pPr>
              <w:pStyle w:val="TableGrid1"/>
              <w:rPr>
                <w:lang w:val="lv-LV"/>
              </w:rPr>
            </w:pPr>
            <w:r w:rsidRPr="005D0F7C">
              <w:t>LVS EN 1463-</w:t>
            </w:r>
            <w:r>
              <w:rPr>
                <w:lang w:val="lv-LV"/>
              </w:rPr>
              <w:t>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3A5D46A" w14:textId="0E928DDF" w:rsidR="005D0F7C" w:rsidRPr="005D0F7C" w:rsidRDefault="005D0F7C" w:rsidP="00F86E12">
            <w:pPr>
              <w:pStyle w:val="TableGrid1"/>
            </w:pPr>
            <w:r w:rsidRPr="005D0F7C">
              <w:t xml:space="preserve">Ceļa </w:t>
            </w:r>
            <w:proofErr w:type="spellStart"/>
            <w:r w:rsidRPr="005D0F7C">
              <w:t>apzīmējumu</w:t>
            </w:r>
            <w:proofErr w:type="spellEnd"/>
            <w:r w:rsidRPr="005D0F7C">
              <w:t xml:space="preserve"> </w:t>
            </w:r>
            <w:proofErr w:type="spellStart"/>
            <w:r w:rsidRPr="005D0F7C">
              <w:t>materiāli</w:t>
            </w:r>
            <w:proofErr w:type="spellEnd"/>
            <w:r w:rsidRPr="005D0F7C">
              <w:t xml:space="preserve"> - </w:t>
            </w:r>
            <w:proofErr w:type="spellStart"/>
            <w:r w:rsidRPr="005D0F7C">
              <w:t>Atstarojošās</w:t>
            </w:r>
            <w:proofErr w:type="spellEnd"/>
            <w:r w:rsidRPr="005D0F7C">
              <w:t xml:space="preserve"> ceļa </w:t>
            </w:r>
            <w:proofErr w:type="spellStart"/>
            <w:r w:rsidRPr="005D0F7C">
              <w:t>kniedes</w:t>
            </w:r>
            <w:proofErr w:type="spellEnd"/>
            <w:r w:rsidRPr="005D0F7C">
              <w:t xml:space="preserve"> - </w:t>
            </w:r>
            <w:proofErr w:type="gramStart"/>
            <w:r w:rsidRPr="005D0F7C">
              <w:t>2.daļa</w:t>
            </w:r>
            <w:proofErr w:type="gramEnd"/>
            <w:r w:rsidRPr="005D0F7C">
              <w:t xml:space="preserve">: Ceļa </w:t>
            </w:r>
            <w:proofErr w:type="spellStart"/>
            <w:r w:rsidRPr="005D0F7C">
              <w:t>testu</w:t>
            </w:r>
            <w:proofErr w:type="spellEnd"/>
            <w:r w:rsidRPr="005D0F7C">
              <w:t xml:space="preserve"> </w:t>
            </w:r>
            <w:proofErr w:type="spellStart"/>
            <w:r w:rsidRPr="005D0F7C">
              <w:t>izpildes</w:t>
            </w:r>
            <w:proofErr w:type="spellEnd"/>
            <w:r w:rsidRPr="005D0F7C">
              <w:t xml:space="preserve"> </w:t>
            </w:r>
            <w:proofErr w:type="spellStart"/>
            <w:r w:rsidRPr="005D0F7C">
              <w:t>tehniskās</w:t>
            </w:r>
            <w:proofErr w:type="spellEnd"/>
            <w:r w:rsidRPr="005D0F7C">
              <w:t xml:space="preserve"> </w:t>
            </w:r>
            <w:proofErr w:type="spellStart"/>
            <w:r w:rsidRPr="005D0F7C">
              <w:t>prasības</w:t>
            </w:r>
            <w:proofErr w:type="spellEnd"/>
          </w:p>
        </w:tc>
      </w:tr>
      <w:tr w:rsidR="005D0F7C" w:rsidRPr="00BF2E64" w14:paraId="591946EC"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2456AF2" w14:textId="53559D15" w:rsidR="005D0F7C" w:rsidRPr="00C0303A" w:rsidRDefault="005D0F7C" w:rsidP="00F86E12">
            <w:pPr>
              <w:pStyle w:val="TableGrid1"/>
              <w:rPr>
                <w:lang w:val="lv-LV"/>
              </w:rPr>
            </w:pPr>
            <w:r w:rsidRPr="005D0F7C">
              <w:t xml:space="preserve">LVS EN </w:t>
            </w:r>
            <w:r>
              <w:rPr>
                <w:lang w:val="lv-LV"/>
              </w:rPr>
              <w:t>1790</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C24C152" w14:textId="248A4C6B" w:rsidR="005D0F7C" w:rsidRPr="005D0F7C" w:rsidRDefault="005D0F7C" w:rsidP="00F86E12">
            <w:pPr>
              <w:pStyle w:val="TableGrid1"/>
            </w:pPr>
            <w:r w:rsidRPr="005D0F7C">
              <w:t xml:space="preserve">Ceļa </w:t>
            </w:r>
            <w:proofErr w:type="spellStart"/>
            <w:r w:rsidRPr="005D0F7C">
              <w:t>apzīmējumu</w:t>
            </w:r>
            <w:proofErr w:type="spellEnd"/>
            <w:r w:rsidRPr="005D0F7C">
              <w:t xml:space="preserve"> </w:t>
            </w:r>
            <w:proofErr w:type="spellStart"/>
            <w:r w:rsidRPr="005D0F7C">
              <w:t>materiāli</w:t>
            </w:r>
            <w:proofErr w:type="spellEnd"/>
            <w:r w:rsidRPr="005D0F7C">
              <w:t xml:space="preserve">. </w:t>
            </w:r>
            <w:proofErr w:type="spellStart"/>
            <w:r w:rsidRPr="005D0F7C">
              <w:t>Iepriekšsagatavotie</w:t>
            </w:r>
            <w:proofErr w:type="spellEnd"/>
            <w:r w:rsidRPr="005D0F7C">
              <w:t xml:space="preserve"> ceļa </w:t>
            </w:r>
            <w:proofErr w:type="spellStart"/>
            <w:r w:rsidRPr="005D0F7C">
              <w:t>apzīmējumi</w:t>
            </w:r>
            <w:proofErr w:type="spellEnd"/>
          </w:p>
        </w:tc>
      </w:tr>
      <w:tr w:rsidR="005D0F7C" w:rsidRPr="00BF2E64" w14:paraId="26F48A3A"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2B5ABA6" w14:textId="3849F830" w:rsidR="005D0F7C" w:rsidRPr="00BF2E64" w:rsidRDefault="005D0F7C" w:rsidP="00F86E12">
            <w:pPr>
              <w:pStyle w:val="TableGrid1"/>
            </w:pPr>
            <w:r>
              <w:t>LVS EN 1824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E86DDB7" w14:textId="4DD176A8" w:rsidR="005D0F7C" w:rsidRPr="005D0F7C" w:rsidRDefault="005D0F7C" w:rsidP="00F86E12">
            <w:pPr>
              <w:pStyle w:val="TableGrid1"/>
            </w:pPr>
            <w:r w:rsidRPr="005D0F7C">
              <w:t xml:space="preserve">Ceļa </w:t>
            </w:r>
            <w:proofErr w:type="spellStart"/>
            <w:r w:rsidRPr="005D0F7C">
              <w:t>apzīmējumu</w:t>
            </w:r>
            <w:proofErr w:type="spellEnd"/>
            <w:r w:rsidRPr="005D0F7C">
              <w:t xml:space="preserve"> </w:t>
            </w:r>
            <w:proofErr w:type="spellStart"/>
            <w:r w:rsidRPr="005D0F7C">
              <w:t>materiāli</w:t>
            </w:r>
            <w:proofErr w:type="spellEnd"/>
            <w:r w:rsidRPr="005D0F7C">
              <w:t xml:space="preserve">. </w:t>
            </w:r>
            <w:proofErr w:type="spellStart"/>
            <w:r w:rsidRPr="005D0F7C">
              <w:t>Lauka</w:t>
            </w:r>
            <w:proofErr w:type="spellEnd"/>
            <w:r w:rsidRPr="005D0F7C">
              <w:t xml:space="preserve"> </w:t>
            </w:r>
            <w:proofErr w:type="spellStart"/>
            <w:r w:rsidRPr="005D0F7C">
              <w:t>izmēģinājumi</w:t>
            </w:r>
            <w:proofErr w:type="spellEnd"/>
          </w:p>
        </w:tc>
      </w:tr>
      <w:tr w:rsidR="005D0F7C" w:rsidRPr="00BF2E64" w14:paraId="46F9E574"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BC8C5FC" w14:textId="6F5B9851" w:rsidR="005D0F7C" w:rsidRPr="00BF2E64" w:rsidRDefault="005D0F7C" w:rsidP="00F86E12">
            <w:pPr>
              <w:pStyle w:val="TableGrid1"/>
            </w:pPr>
            <w:r>
              <w:t>LVS EN 1871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0603C66" w14:textId="537F2B3F" w:rsidR="005D0F7C" w:rsidRPr="005D0F7C" w:rsidRDefault="005D0F7C" w:rsidP="00F86E12">
            <w:pPr>
              <w:pStyle w:val="TableGrid1"/>
            </w:pPr>
            <w:r w:rsidRPr="005D0F7C">
              <w:t xml:space="preserve">Ceļa </w:t>
            </w:r>
            <w:proofErr w:type="spellStart"/>
            <w:r w:rsidRPr="005D0F7C">
              <w:t>apzīmējumu</w:t>
            </w:r>
            <w:proofErr w:type="spellEnd"/>
            <w:r w:rsidRPr="005D0F7C">
              <w:t xml:space="preserve"> </w:t>
            </w:r>
            <w:proofErr w:type="spellStart"/>
            <w:r w:rsidRPr="005D0F7C">
              <w:t>materiāli</w:t>
            </w:r>
            <w:proofErr w:type="spellEnd"/>
            <w:r w:rsidRPr="005D0F7C">
              <w:t xml:space="preserve"> - </w:t>
            </w:r>
            <w:proofErr w:type="spellStart"/>
            <w:r w:rsidRPr="005D0F7C">
              <w:t>Fizikālās</w:t>
            </w:r>
            <w:proofErr w:type="spellEnd"/>
            <w:r w:rsidRPr="005D0F7C">
              <w:t xml:space="preserve"> </w:t>
            </w:r>
            <w:proofErr w:type="spellStart"/>
            <w:r w:rsidRPr="005D0F7C">
              <w:t>īpašības</w:t>
            </w:r>
            <w:proofErr w:type="spellEnd"/>
          </w:p>
        </w:tc>
      </w:tr>
      <w:tr w:rsidR="005D0F7C" w:rsidRPr="00BF2E64" w14:paraId="3AF23DD5"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745803F" w14:textId="77777777" w:rsidR="005D0F7C" w:rsidRPr="00BF2E64" w:rsidRDefault="005D0F7C" w:rsidP="00F86E12">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055E9AC" w14:textId="77777777" w:rsidR="005D0F7C" w:rsidRPr="00BF2E64" w:rsidRDefault="005D0F7C" w:rsidP="00F86E12">
            <w:pPr>
              <w:pStyle w:val="TableGrid1"/>
            </w:pPr>
            <w:proofErr w:type="spellStart"/>
            <w:r w:rsidRPr="00BF2E64">
              <w:t>Sacietējuša</w:t>
            </w:r>
            <w:proofErr w:type="spellEnd"/>
            <w:r w:rsidRPr="00BF2E64">
              <w:t xml:space="preserve"> </w:t>
            </w:r>
            <w:proofErr w:type="spellStart"/>
            <w:r w:rsidRPr="00BF2E64">
              <w:t>betona</w:t>
            </w:r>
            <w:proofErr w:type="spellEnd"/>
            <w:r w:rsidRPr="00BF2E64">
              <w:t xml:space="preserve"> </w:t>
            </w:r>
            <w:proofErr w:type="spellStart"/>
            <w:r w:rsidRPr="00BF2E64">
              <w:t>testēšana</w:t>
            </w:r>
            <w:proofErr w:type="spellEnd"/>
            <w:r w:rsidRPr="00BF2E64">
              <w:t xml:space="preserve">. 3. </w:t>
            </w:r>
            <w:proofErr w:type="spellStart"/>
            <w:r w:rsidRPr="00BF2E64">
              <w:t>daļa</w:t>
            </w:r>
            <w:proofErr w:type="spellEnd"/>
            <w:r w:rsidRPr="00BF2E64">
              <w:t xml:space="preserve">. Testa </w:t>
            </w:r>
            <w:proofErr w:type="spellStart"/>
            <w:r w:rsidRPr="00BF2E64">
              <w:t>paraugu</w:t>
            </w:r>
            <w:proofErr w:type="spellEnd"/>
            <w:r w:rsidRPr="00BF2E64">
              <w:t xml:space="preserve"> </w:t>
            </w:r>
            <w:proofErr w:type="spellStart"/>
            <w:r w:rsidRPr="00BF2E64">
              <w:t>spiedes</w:t>
            </w:r>
            <w:proofErr w:type="spellEnd"/>
            <w:r w:rsidRPr="00BF2E64">
              <w:t xml:space="preserve"> </w:t>
            </w:r>
            <w:proofErr w:type="spellStart"/>
            <w:r w:rsidRPr="00BF2E64">
              <w:t>stiprība</w:t>
            </w:r>
            <w:proofErr w:type="spellEnd"/>
            <w:r w:rsidRPr="00BF2E64">
              <w:t>.</w:t>
            </w:r>
          </w:p>
        </w:tc>
      </w:tr>
      <w:tr w:rsidR="005D0F7C" w:rsidRPr="00BF2E64" w14:paraId="00AB1A06"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A3ADFC1" w14:textId="77777777" w:rsidR="005D0F7C" w:rsidRPr="00BF2E64" w:rsidRDefault="005D0F7C" w:rsidP="00F86E12">
            <w:pPr>
              <w:pStyle w:val="TableGrid1"/>
            </w:pPr>
            <w:r w:rsidRPr="00BF2E64">
              <w:t>LVS EN 12390-6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FA6E4FA" w14:textId="77777777" w:rsidR="005D0F7C" w:rsidRPr="00BF2E64" w:rsidRDefault="005D0F7C" w:rsidP="00F86E12">
            <w:pPr>
              <w:pStyle w:val="TableGrid1"/>
            </w:pPr>
            <w:proofErr w:type="spellStart"/>
            <w:r w:rsidRPr="00BF2E64">
              <w:t>Sacietējuša</w:t>
            </w:r>
            <w:proofErr w:type="spellEnd"/>
            <w:r w:rsidRPr="00BF2E64">
              <w:t xml:space="preserve"> </w:t>
            </w:r>
            <w:proofErr w:type="spellStart"/>
            <w:r w:rsidRPr="00BF2E64">
              <w:t>betona</w:t>
            </w:r>
            <w:proofErr w:type="spellEnd"/>
            <w:r w:rsidRPr="00BF2E64">
              <w:t xml:space="preserve"> </w:t>
            </w:r>
            <w:proofErr w:type="spellStart"/>
            <w:r w:rsidRPr="00BF2E64">
              <w:t>testēšana</w:t>
            </w:r>
            <w:proofErr w:type="spellEnd"/>
            <w:r w:rsidRPr="00BF2E64">
              <w:t xml:space="preserve">. 6. </w:t>
            </w:r>
            <w:proofErr w:type="spellStart"/>
            <w:r w:rsidRPr="00BF2E64">
              <w:t>daļa</w:t>
            </w:r>
            <w:proofErr w:type="spellEnd"/>
            <w:r w:rsidRPr="00BF2E64">
              <w:t xml:space="preserve">. Testa </w:t>
            </w:r>
            <w:proofErr w:type="spellStart"/>
            <w:r w:rsidRPr="00BF2E64">
              <w:t>paraugu</w:t>
            </w:r>
            <w:proofErr w:type="spellEnd"/>
            <w:r w:rsidRPr="00BF2E64">
              <w:t xml:space="preserve"> </w:t>
            </w:r>
            <w:proofErr w:type="spellStart"/>
            <w:r w:rsidRPr="00BF2E64">
              <w:t>stiepes</w:t>
            </w:r>
            <w:proofErr w:type="spellEnd"/>
            <w:r w:rsidRPr="00BF2E64">
              <w:t xml:space="preserve"> </w:t>
            </w:r>
            <w:proofErr w:type="spellStart"/>
            <w:r w:rsidRPr="00BF2E64">
              <w:t>stiprība</w:t>
            </w:r>
            <w:proofErr w:type="spellEnd"/>
            <w:r w:rsidRPr="00BF2E64">
              <w:t xml:space="preserve"> </w:t>
            </w:r>
            <w:proofErr w:type="spellStart"/>
            <w:r w:rsidRPr="00BF2E64">
              <w:t>noteikta</w:t>
            </w:r>
            <w:proofErr w:type="spellEnd"/>
            <w:r w:rsidRPr="00BF2E64">
              <w:t xml:space="preserve"> </w:t>
            </w:r>
            <w:proofErr w:type="spellStart"/>
            <w:r w:rsidRPr="00BF2E64">
              <w:t>ar</w:t>
            </w:r>
            <w:proofErr w:type="spellEnd"/>
            <w:r w:rsidRPr="00BF2E64">
              <w:t xml:space="preserve"> </w:t>
            </w:r>
            <w:proofErr w:type="spellStart"/>
            <w:r w:rsidRPr="00BF2E64">
              <w:t>skaldes</w:t>
            </w:r>
            <w:proofErr w:type="spellEnd"/>
            <w:r w:rsidRPr="00BF2E64">
              <w:t xml:space="preserve"> </w:t>
            </w:r>
            <w:proofErr w:type="spellStart"/>
            <w:r w:rsidRPr="00BF2E64">
              <w:t>paņēmienu</w:t>
            </w:r>
            <w:proofErr w:type="spellEnd"/>
            <w:r w:rsidRPr="00BF2E64">
              <w:t>.</w:t>
            </w:r>
          </w:p>
        </w:tc>
      </w:tr>
      <w:tr w:rsidR="005D0F7C" w:rsidRPr="00BF2E64" w14:paraId="079DCC6E" w14:textId="77777777" w:rsidTr="00C0303A">
        <w:trPr>
          <w:cantSplit/>
          <w:trHeight w:val="171"/>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5F8AD95" w14:textId="4678B5F6" w:rsidR="005D0F7C" w:rsidRPr="00BF2E64" w:rsidRDefault="005D0F7C" w:rsidP="00F86E12">
            <w:pPr>
              <w:pStyle w:val="TableGrid1"/>
            </w:pPr>
            <w:r>
              <w:t>LVS EN 12802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027F2E3" w14:textId="5922414B" w:rsidR="005D0F7C" w:rsidRPr="005D0F7C" w:rsidRDefault="005D0F7C" w:rsidP="00F86E12">
            <w:pPr>
              <w:pStyle w:val="TableGrid1"/>
            </w:pPr>
            <w:r w:rsidRPr="005D0F7C">
              <w:t xml:space="preserve">Ceļa </w:t>
            </w:r>
            <w:proofErr w:type="spellStart"/>
            <w:r w:rsidRPr="005D0F7C">
              <w:t>apzīmējumu</w:t>
            </w:r>
            <w:proofErr w:type="spellEnd"/>
            <w:r w:rsidRPr="005D0F7C">
              <w:t xml:space="preserve"> </w:t>
            </w:r>
            <w:proofErr w:type="spellStart"/>
            <w:r w:rsidRPr="005D0F7C">
              <w:t>materiāli</w:t>
            </w:r>
            <w:proofErr w:type="spellEnd"/>
            <w:r w:rsidRPr="005D0F7C">
              <w:t xml:space="preserve">. </w:t>
            </w:r>
            <w:proofErr w:type="spellStart"/>
            <w:r w:rsidRPr="005D0F7C">
              <w:t>Laboratoriskās</w:t>
            </w:r>
            <w:proofErr w:type="spellEnd"/>
            <w:r w:rsidRPr="005D0F7C">
              <w:t xml:space="preserve"> </w:t>
            </w:r>
            <w:proofErr w:type="spellStart"/>
            <w:r w:rsidRPr="005D0F7C">
              <w:t>identifikācijas</w:t>
            </w:r>
            <w:proofErr w:type="spellEnd"/>
            <w:r w:rsidRPr="005D0F7C">
              <w:t xml:space="preserve"> </w:t>
            </w:r>
            <w:proofErr w:type="spellStart"/>
            <w:r w:rsidRPr="005D0F7C">
              <w:t>metodes</w:t>
            </w:r>
            <w:proofErr w:type="spellEnd"/>
          </w:p>
        </w:tc>
      </w:tr>
      <w:tr w:rsidR="005D0F7C" w:rsidRPr="00BF2E64" w14:paraId="5D1F8992"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F120B6E" w14:textId="77777777" w:rsidR="005D0F7C" w:rsidRPr="00BF2E64" w:rsidRDefault="005D0F7C" w:rsidP="00F86E12">
            <w:pPr>
              <w:pStyle w:val="TableGrid1"/>
            </w:pPr>
            <w:r w:rsidRPr="00BF2E64">
              <w:t>LVS EN 12899-1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24D5E18" w14:textId="77777777" w:rsidR="005D0F7C" w:rsidRPr="00BF2E64" w:rsidRDefault="005D0F7C" w:rsidP="00F86E12">
            <w:pPr>
              <w:pStyle w:val="TableGrid1"/>
            </w:pPr>
            <w:proofErr w:type="spellStart"/>
            <w:r w:rsidRPr="00BF2E64">
              <w:t>Vertikāli</w:t>
            </w:r>
            <w:proofErr w:type="spellEnd"/>
            <w:r w:rsidRPr="00BF2E64">
              <w:t xml:space="preserve"> </w:t>
            </w:r>
            <w:proofErr w:type="spellStart"/>
            <w:r w:rsidRPr="00BF2E64">
              <w:t>nostiprinātas</w:t>
            </w:r>
            <w:proofErr w:type="spellEnd"/>
            <w:r w:rsidRPr="00BF2E64">
              <w:t xml:space="preserve"> </w:t>
            </w:r>
            <w:proofErr w:type="spellStart"/>
            <w:r w:rsidRPr="00BF2E64">
              <w:t>stacionāras</w:t>
            </w:r>
            <w:proofErr w:type="spellEnd"/>
            <w:r w:rsidRPr="00BF2E64">
              <w:t xml:space="preserve"> ceļa </w:t>
            </w:r>
            <w:proofErr w:type="spellStart"/>
            <w:r w:rsidRPr="00BF2E64">
              <w:t>zīmes</w:t>
            </w:r>
            <w:proofErr w:type="spellEnd"/>
            <w:r w:rsidRPr="00BF2E64">
              <w:t xml:space="preserve">. 1. </w:t>
            </w:r>
            <w:proofErr w:type="spellStart"/>
            <w:r w:rsidRPr="00BF2E64">
              <w:t>daļa</w:t>
            </w:r>
            <w:proofErr w:type="spellEnd"/>
            <w:r w:rsidRPr="00BF2E64">
              <w:t xml:space="preserve">. </w:t>
            </w:r>
            <w:proofErr w:type="spellStart"/>
            <w:r w:rsidRPr="00BF2E64">
              <w:t>Stacionāras</w:t>
            </w:r>
            <w:proofErr w:type="spellEnd"/>
            <w:r w:rsidRPr="00BF2E64">
              <w:t xml:space="preserve"> ceļa </w:t>
            </w:r>
            <w:proofErr w:type="spellStart"/>
            <w:r w:rsidRPr="00BF2E64">
              <w:t>zīmes</w:t>
            </w:r>
            <w:proofErr w:type="spellEnd"/>
            <w:r w:rsidRPr="00BF2E64">
              <w:t>.</w:t>
            </w:r>
          </w:p>
        </w:tc>
      </w:tr>
      <w:tr w:rsidR="005D0F7C" w:rsidRPr="00BF2E64" w14:paraId="353945D7"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DED917D" w14:textId="77777777" w:rsidR="005D0F7C" w:rsidRPr="00BF2E64" w:rsidRDefault="005D0F7C" w:rsidP="00F86E12">
            <w:pPr>
              <w:pStyle w:val="TableGrid1"/>
            </w:pPr>
            <w:r w:rsidRPr="00BF2E64">
              <w:t>LVS EN 12899-2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DF32E05" w14:textId="77777777" w:rsidR="005D0F7C" w:rsidRPr="00BF2E64" w:rsidRDefault="005D0F7C" w:rsidP="00F86E12">
            <w:pPr>
              <w:pStyle w:val="TableGrid1"/>
            </w:pPr>
            <w:proofErr w:type="spellStart"/>
            <w:r w:rsidRPr="00BF2E64">
              <w:t>Vertikāli</w:t>
            </w:r>
            <w:proofErr w:type="spellEnd"/>
            <w:r w:rsidRPr="00BF2E64">
              <w:t xml:space="preserve"> </w:t>
            </w:r>
            <w:proofErr w:type="spellStart"/>
            <w:r w:rsidRPr="00BF2E64">
              <w:t>nostiprinātas</w:t>
            </w:r>
            <w:proofErr w:type="spellEnd"/>
            <w:r w:rsidRPr="00BF2E64">
              <w:t xml:space="preserve"> </w:t>
            </w:r>
            <w:proofErr w:type="spellStart"/>
            <w:r w:rsidRPr="00BF2E64">
              <w:t>stacionāras</w:t>
            </w:r>
            <w:proofErr w:type="spellEnd"/>
            <w:r w:rsidRPr="00BF2E64">
              <w:t xml:space="preserve"> ceļa </w:t>
            </w:r>
            <w:proofErr w:type="spellStart"/>
            <w:r w:rsidRPr="00BF2E64">
              <w:t>zīmes</w:t>
            </w:r>
            <w:proofErr w:type="spellEnd"/>
            <w:r w:rsidRPr="00BF2E64">
              <w:t xml:space="preserve">. 2. </w:t>
            </w:r>
            <w:proofErr w:type="spellStart"/>
            <w:r w:rsidRPr="00BF2E64">
              <w:t>daļa</w:t>
            </w:r>
            <w:proofErr w:type="spellEnd"/>
            <w:r w:rsidRPr="00BF2E64">
              <w:t xml:space="preserve">. </w:t>
            </w:r>
            <w:proofErr w:type="spellStart"/>
            <w:r w:rsidRPr="00BF2E64">
              <w:t>Iekšēji</w:t>
            </w:r>
            <w:proofErr w:type="spellEnd"/>
            <w:r w:rsidRPr="00BF2E64">
              <w:t xml:space="preserve"> </w:t>
            </w:r>
            <w:proofErr w:type="spellStart"/>
            <w:r w:rsidRPr="00BF2E64">
              <w:t>izgaismotas</w:t>
            </w:r>
            <w:proofErr w:type="spellEnd"/>
            <w:r w:rsidRPr="00BF2E64">
              <w:t xml:space="preserve"> </w:t>
            </w:r>
            <w:proofErr w:type="spellStart"/>
            <w:r w:rsidRPr="00BF2E64">
              <w:t>kolonnas</w:t>
            </w:r>
            <w:proofErr w:type="spellEnd"/>
            <w:r w:rsidRPr="00BF2E64">
              <w:t>.</w:t>
            </w:r>
          </w:p>
        </w:tc>
      </w:tr>
      <w:tr w:rsidR="005D0F7C" w:rsidRPr="00BF2E64" w14:paraId="7DF1FF77"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13922A4" w14:textId="77777777" w:rsidR="005D0F7C" w:rsidRPr="00BF2E64" w:rsidRDefault="005D0F7C" w:rsidP="00F86E12">
            <w:pPr>
              <w:pStyle w:val="TableGrid1"/>
            </w:pPr>
            <w:r w:rsidRPr="00BF2E64">
              <w:t>LVS EN 12899-3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7F2F01B" w14:textId="77777777" w:rsidR="005D0F7C" w:rsidRPr="00BF2E64" w:rsidRDefault="005D0F7C" w:rsidP="00F86E12">
            <w:pPr>
              <w:pStyle w:val="TableGrid1"/>
            </w:pPr>
            <w:proofErr w:type="spellStart"/>
            <w:r w:rsidRPr="00BF2E64">
              <w:t>Vertikāli</w:t>
            </w:r>
            <w:proofErr w:type="spellEnd"/>
            <w:r w:rsidRPr="00BF2E64">
              <w:t xml:space="preserve"> </w:t>
            </w:r>
            <w:proofErr w:type="spellStart"/>
            <w:r w:rsidRPr="00BF2E64">
              <w:t>nostiprinātas</w:t>
            </w:r>
            <w:proofErr w:type="spellEnd"/>
            <w:r w:rsidRPr="00BF2E64">
              <w:t xml:space="preserve"> </w:t>
            </w:r>
            <w:proofErr w:type="spellStart"/>
            <w:r w:rsidRPr="00BF2E64">
              <w:t>stacionāras</w:t>
            </w:r>
            <w:proofErr w:type="spellEnd"/>
            <w:r w:rsidRPr="00BF2E64">
              <w:t xml:space="preserve"> ceļa </w:t>
            </w:r>
            <w:proofErr w:type="spellStart"/>
            <w:r w:rsidRPr="00BF2E64">
              <w:t>zīmes</w:t>
            </w:r>
            <w:proofErr w:type="spellEnd"/>
            <w:r w:rsidRPr="00BF2E64">
              <w:t xml:space="preserve">. 3. </w:t>
            </w:r>
            <w:proofErr w:type="spellStart"/>
            <w:r w:rsidRPr="00BF2E64">
              <w:t>daļa</w:t>
            </w:r>
            <w:proofErr w:type="spellEnd"/>
            <w:r w:rsidRPr="00BF2E64">
              <w:t xml:space="preserve">. Ceļu </w:t>
            </w:r>
            <w:proofErr w:type="spellStart"/>
            <w:r w:rsidRPr="00BF2E64">
              <w:t>signālstabiņi</w:t>
            </w:r>
            <w:proofErr w:type="spellEnd"/>
            <w:r w:rsidRPr="00BF2E64">
              <w:t xml:space="preserve"> un </w:t>
            </w:r>
            <w:proofErr w:type="spellStart"/>
            <w:r w:rsidRPr="00BF2E64">
              <w:t>atstarotāji</w:t>
            </w:r>
            <w:proofErr w:type="spellEnd"/>
            <w:r w:rsidRPr="00BF2E64">
              <w:t>.</w:t>
            </w:r>
          </w:p>
        </w:tc>
      </w:tr>
      <w:tr w:rsidR="005D0F7C" w:rsidRPr="00BF2E64" w14:paraId="3C6C5B91"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7E27942" w14:textId="77777777" w:rsidR="005D0F7C" w:rsidRPr="00BF2E64" w:rsidRDefault="005D0F7C" w:rsidP="00F86E12">
            <w:pPr>
              <w:pStyle w:val="TableGrid1"/>
            </w:pPr>
            <w:r w:rsidRPr="00BF2E64">
              <w:t>LVS EN 12899-4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652AAB9" w14:textId="77777777" w:rsidR="005D0F7C" w:rsidRPr="00BF2E64" w:rsidRDefault="005D0F7C" w:rsidP="00F86E12">
            <w:pPr>
              <w:pStyle w:val="TableGrid1"/>
            </w:pPr>
            <w:proofErr w:type="spellStart"/>
            <w:r w:rsidRPr="00BF2E64">
              <w:t>Vertikāli</w:t>
            </w:r>
            <w:proofErr w:type="spellEnd"/>
            <w:r w:rsidRPr="00BF2E64">
              <w:t xml:space="preserve"> </w:t>
            </w:r>
            <w:proofErr w:type="spellStart"/>
            <w:r w:rsidRPr="00BF2E64">
              <w:t>nostiprinātas</w:t>
            </w:r>
            <w:proofErr w:type="spellEnd"/>
            <w:r w:rsidRPr="00BF2E64">
              <w:t xml:space="preserve"> </w:t>
            </w:r>
            <w:proofErr w:type="spellStart"/>
            <w:r w:rsidRPr="00BF2E64">
              <w:t>stacionāras</w:t>
            </w:r>
            <w:proofErr w:type="spellEnd"/>
            <w:r w:rsidRPr="00BF2E64">
              <w:t xml:space="preserve"> ceļa </w:t>
            </w:r>
            <w:proofErr w:type="spellStart"/>
            <w:r w:rsidRPr="00BF2E64">
              <w:t>zīmes</w:t>
            </w:r>
            <w:proofErr w:type="spellEnd"/>
            <w:r w:rsidRPr="00BF2E64">
              <w:t xml:space="preserve">. 4. </w:t>
            </w:r>
            <w:proofErr w:type="spellStart"/>
            <w:r w:rsidRPr="00BF2E64">
              <w:t>daļa</w:t>
            </w:r>
            <w:proofErr w:type="spellEnd"/>
            <w:r w:rsidRPr="00BF2E64">
              <w:t xml:space="preserve">. </w:t>
            </w:r>
            <w:proofErr w:type="spellStart"/>
            <w:r w:rsidRPr="00BF2E64">
              <w:t>Ražošanas</w:t>
            </w:r>
            <w:proofErr w:type="spellEnd"/>
            <w:r w:rsidRPr="00BF2E64">
              <w:t xml:space="preserve"> </w:t>
            </w:r>
            <w:proofErr w:type="spellStart"/>
            <w:r w:rsidRPr="00BF2E64">
              <w:t>procesa</w:t>
            </w:r>
            <w:proofErr w:type="spellEnd"/>
            <w:r w:rsidRPr="00BF2E64">
              <w:t xml:space="preserve"> </w:t>
            </w:r>
            <w:proofErr w:type="spellStart"/>
            <w:r w:rsidRPr="00BF2E64">
              <w:t>kontrole</w:t>
            </w:r>
            <w:proofErr w:type="spellEnd"/>
            <w:r w:rsidRPr="00BF2E64">
              <w:t>.</w:t>
            </w:r>
          </w:p>
        </w:tc>
      </w:tr>
      <w:tr w:rsidR="005D0F7C" w:rsidRPr="00BF2E64" w14:paraId="6E8F8679"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40193C8" w14:textId="77777777" w:rsidR="005D0F7C" w:rsidRPr="00BF2E64" w:rsidRDefault="005D0F7C" w:rsidP="00F86E12">
            <w:pPr>
              <w:pStyle w:val="TableGrid1"/>
            </w:pPr>
            <w:r w:rsidRPr="00BF2E64">
              <w:t>LVS EN 12899-5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B8F2BC8" w14:textId="77777777" w:rsidR="005D0F7C" w:rsidRPr="00BF2E64" w:rsidRDefault="005D0F7C" w:rsidP="00F86E12">
            <w:pPr>
              <w:pStyle w:val="TableGrid1"/>
            </w:pPr>
            <w:proofErr w:type="spellStart"/>
            <w:r w:rsidRPr="00BF2E64">
              <w:t>Vertikāli</w:t>
            </w:r>
            <w:proofErr w:type="spellEnd"/>
            <w:r w:rsidRPr="00BF2E64">
              <w:t xml:space="preserve"> </w:t>
            </w:r>
            <w:proofErr w:type="spellStart"/>
            <w:r w:rsidRPr="00BF2E64">
              <w:t>nostiprinātas</w:t>
            </w:r>
            <w:proofErr w:type="spellEnd"/>
            <w:r w:rsidRPr="00BF2E64">
              <w:t xml:space="preserve"> </w:t>
            </w:r>
            <w:proofErr w:type="spellStart"/>
            <w:r w:rsidRPr="00BF2E64">
              <w:t>stacionāras</w:t>
            </w:r>
            <w:proofErr w:type="spellEnd"/>
            <w:r w:rsidRPr="00BF2E64">
              <w:t xml:space="preserve"> ceļa </w:t>
            </w:r>
            <w:proofErr w:type="spellStart"/>
            <w:r w:rsidRPr="00BF2E64">
              <w:t>zīmes</w:t>
            </w:r>
            <w:proofErr w:type="spellEnd"/>
            <w:r w:rsidRPr="00BF2E64">
              <w:t xml:space="preserve">. 5. </w:t>
            </w:r>
            <w:proofErr w:type="spellStart"/>
            <w:r w:rsidRPr="00BF2E64">
              <w:t>daļa</w:t>
            </w:r>
            <w:proofErr w:type="spellEnd"/>
            <w:r w:rsidRPr="00BF2E64">
              <w:t xml:space="preserve">. </w:t>
            </w:r>
            <w:proofErr w:type="spellStart"/>
            <w:r w:rsidRPr="00BF2E64">
              <w:t>Sākotnējā</w:t>
            </w:r>
            <w:proofErr w:type="spellEnd"/>
            <w:r w:rsidRPr="00BF2E64">
              <w:t xml:space="preserve"> </w:t>
            </w:r>
            <w:proofErr w:type="spellStart"/>
            <w:r w:rsidRPr="00BF2E64">
              <w:t>tipa</w:t>
            </w:r>
            <w:proofErr w:type="spellEnd"/>
            <w:r w:rsidRPr="00BF2E64">
              <w:t xml:space="preserve"> </w:t>
            </w:r>
            <w:proofErr w:type="spellStart"/>
            <w:r w:rsidRPr="00BF2E64">
              <w:t>testēšana</w:t>
            </w:r>
            <w:proofErr w:type="spellEnd"/>
            <w:r w:rsidRPr="00BF2E64">
              <w:t>.</w:t>
            </w:r>
          </w:p>
        </w:tc>
      </w:tr>
      <w:tr w:rsidR="008E0DA5" w:rsidRPr="00BF2E64" w14:paraId="53D60EE0" w14:textId="77777777" w:rsidTr="00C0303A">
        <w:trPr>
          <w:cantSplit/>
          <w:trHeight w:val="74"/>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5D541A6" w14:textId="2A4B7E2B" w:rsidR="008E0DA5" w:rsidRPr="00BF2E64" w:rsidRDefault="008E0DA5" w:rsidP="00F86E12">
            <w:pPr>
              <w:pStyle w:val="TableGrid1"/>
            </w:pPr>
            <w:r>
              <w:t>LVS EN 13197</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14449F5" w14:textId="6BF1D01C" w:rsidR="008E0DA5" w:rsidRPr="008E0DA5" w:rsidRDefault="008E0DA5" w:rsidP="00F86E12">
            <w:pPr>
              <w:pStyle w:val="TableGrid1"/>
            </w:pPr>
            <w:r w:rsidRPr="008E0DA5">
              <w:t xml:space="preserve">Ceļa </w:t>
            </w:r>
            <w:proofErr w:type="spellStart"/>
            <w:r w:rsidRPr="008E0DA5">
              <w:t>apzīmējumu</w:t>
            </w:r>
            <w:proofErr w:type="spellEnd"/>
            <w:r w:rsidRPr="008E0DA5">
              <w:t xml:space="preserve"> </w:t>
            </w:r>
            <w:proofErr w:type="spellStart"/>
            <w:r w:rsidRPr="008E0DA5">
              <w:t>materiāli</w:t>
            </w:r>
            <w:proofErr w:type="spellEnd"/>
            <w:r w:rsidRPr="008E0DA5">
              <w:t xml:space="preserve">. </w:t>
            </w:r>
            <w:proofErr w:type="spellStart"/>
            <w:r w:rsidRPr="008E0DA5">
              <w:t>Nodiluma</w:t>
            </w:r>
            <w:proofErr w:type="spellEnd"/>
            <w:r w:rsidRPr="008E0DA5">
              <w:t xml:space="preserve"> </w:t>
            </w:r>
            <w:proofErr w:type="spellStart"/>
            <w:r w:rsidRPr="008E0DA5">
              <w:t>modelēšanas</w:t>
            </w:r>
            <w:proofErr w:type="spellEnd"/>
            <w:r w:rsidRPr="008E0DA5">
              <w:t xml:space="preserve"> </w:t>
            </w:r>
            <w:proofErr w:type="spellStart"/>
            <w:r w:rsidRPr="008E0DA5">
              <w:t>iekārta</w:t>
            </w:r>
            <w:proofErr w:type="spellEnd"/>
          </w:p>
        </w:tc>
      </w:tr>
      <w:tr w:rsidR="008E0DA5" w:rsidRPr="00BF2E64" w14:paraId="4E639238" w14:textId="77777777" w:rsidTr="00C0303A">
        <w:trPr>
          <w:cantSplit/>
          <w:trHeight w:val="215"/>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991BC1F" w14:textId="1DBA8C30" w:rsidR="008E0DA5" w:rsidRPr="00BF2E64" w:rsidRDefault="008E0DA5" w:rsidP="00F86E12">
            <w:pPr>
              <w:pStyle w:val="TableGrid1"/>
            </w:pPr>
            <w:r>
              <w:t>LVS EN 13212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6EAF271" w14:textId="308A1D4C" w:rsidR="008E0DA5" w:rsidRPr="008E0DA5" w:rsidRDefault="008E0DA5" w:rsidP="00F86E12">
            <w:pPr>
              <w:pStyle w:val="TableGrid1"/>
            </w:pPr>
            <w:r w:rsidRPr="008E0DA5">
              <w:t xml:space="preserve">Ceļa </w:t>
            </w:r>
            <w:proofErr w:type="spellStart"/>
            <w:r w:rsidRPr="008E0DA5">
              <w:t>apzīmējumu</w:t>
            </w:r>
            <w:proofErr w:type="spellEnd"/>
            <w:r w:rsidRPr="008E0DA5">
              <w:t xml:space="preserve"> </w:t>
            </w:r>
            <w:proofErr w:type="spellStart"/>
            <w:r w:rsidRPr="008E0DA5">
              <w:t>materiāli</w:t>
            </w:r>
            <w:proofErr w:type="spellEnd"/>
            <w:r w:rsidRPr="008E0DA5">
              <w:t xml:space="preserve">. </w:t>
            </w:r>
            <w:proofErr w:type="spellStart"/>
            <w:r w:rsidRPr="008E0DA5">
              <w:t>Ražošanas</w:t>
            </w:r>
            <w:proofErr w:type="spellEnd"/>
            <w:r w:rsidRPr="008E0DA5">
              <w:t xml:space="preserve"> </w:t>
            </w:r>
            <w:proofErr w:type="spellStart"/>
            <w:r w:rsidRPr="008E0DA5">
              <w:t>procesa</w:t>
            </w:r>
            <w:proofErr w:type="spellEnd"/>
            <w:r w:rsidRPr="008E0DA5">
              <w:t xml:space="preserve"> </w:t>
            </w:r>
            <w:proofErr w:type="spellStart"/>
            <w:r w:rsidRPr="008E0DA5">
              <w:t>kontroles</w:t>
            </w:r>
            <w:proofErr w:type="spellEnd"/>
            <w:r w:rsidRPr="008E0DA5">
              <w:t xml:space="preserve"> </w:t>
            </w:r>
            <w:proofErr w:type="spellStart"/>
            <w:r w:rsidRPr="008E0DA5">
              <w:t>prasības</w:t>
            </w:r>
            <w:proofErr w:type="spellEnd"/>
          </w:p>
        </w:tc>
      </w:tr>
      <w:tr w:rsidR="008E0DA5" w:rsidRPr="00BF2E64" w14:paraId="23DF5511" w14:textId="77777777" w:rsidTr="00C0303A">
        <w:trPr>
          <w:cantSplit/>
          <w:trHeight w:val="383"/>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1AEAC17" w14:textId="1589DC43" w:rsidR="008E0DA5" w:rsidRPr="00BF2E64" w:rsidRDefault="008E0DA5" w:rsidP="00F86E12">
            <w:pPr>
              <w:pStyle w:val="TableGrid1"/>
            </w:pPr>
            <w:r>
              <w:t>LVS EN 13459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50CB743" w14:textId="4FAD25F8" w:rsidR="008E0DA5" w:rsidRPr="008E0DA5" w:rsidRDefault="008E0DA5" w:rsidP="00F86E12">
            <w:pPr>
              <w:pStyle w:val="TableGrid1"/>
            </w:pPr>
            <w:r w:rsidRPr="008E0DA5">
              <w:t xml:space="preserve">Ceļa </w:t>
            </w:r>
            <w:proofErr w:type="spellStart"/>
            <w:r w:rsidRPr="008E0DA5">
              <w:t>apzīmējumu</w:t>
            </w:r>
            <w:proofErr w:type="spellEnd"/>
            <w:r w:rsidRPr="008E0DA5">
              <w:t xml:space="preserve"> </w:t>
            </w:r>
            <w:proofErr w:type="spellStart"/>
            <w:r w:rsidRPr="008E0DA5">
              <w:t>materiāli</w:t>
            </w:r>
            <w:proofErr w:type="spellEnd"/>
            <w:r w:rsidRPr="008E0DA5">
              <w:t xml:space="preserve">. </w:t>
            </w:r>
            <w:proofErr w:type="spellStart"/>
            <w:r w:rsidRPr="008E0DA5">
              <w:t>Paraugu</w:t>
            </w:r>
            <w:proofErr w:type="spellEnd"/>
            <w:r w:rsidRPr="008E0DA5">
              <w:t xml:space="preserve"> </w:t>
            </w:r>
            <w:proofErr w:type="spellStart"/>
            <w:r w:rsidRPr="008E0DA5">
              <w:t>ņemšana</w:t>
            </w:r>
            <w:proofErr w:type="spellEnd"/>
            <w:r w:rsidRPr="008E0DA5">
              <w:t xml:space="preserve"> no </w:t>
            </w:r>
            <w:proofErr w:type="spellStart"/>
            <w:r w:rsidRPr="008E0DA5">
              <w:t>krautnēm</w:t>
            </w:r>
            <w:proofErr w:type="spellEnd"/>
            <w:r w:rsidRPr="008E0DA5">
              <w:t xml:space="preserve"> un </w:t>
            </w:r>
            <w:proofErr w:type="spellStart"/>
            <w:r w:rsidRPr="008E0DA5">
              <w:t>testēšana</w:t>
            </w:r>
            <w:proofErr w:type="spellEnd"/>
          </w:p>
        </w:tc>
      </w:tr>
      <w:tr w:rsidR="005D0F7C" w:rsidRPr="00BF2E64" w14:paraId="3FEB11C4" w14:textId="77777777" w:rsidTr="00C0303A">
        <w:trPr>
          <w:cantSplit/>
          <w:trHeight w:val="58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2F859CC" w14:textId="77777777" w:rsidR="005D0F7C" w:rsidRPr="00BF2E64" w:rsidRDefault="005D0F7C" w:rsidP="00F86E12">
            <w:pPr>
              <w:pStyle w:val="TableGrid1"/>
            </w:pPr>
          </w:p>
          <w:p w14:paraId="2C99A0F5" w14:textId="77777777" w:rsidR="005D0F7C" w:rsidRPr="00BF2E64" w:rsidRDefault="005D0F7C" w:rsidP="00F86E12">
            <w:pPr>
              <w:pStyle w:val="TableGrid1"/>
            </w:pPr>
            <w:r w:rsidRPr="00BF2E64">
              <w:t>VIII</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CC0932C" w14:textId="77777777" w:rsidR="005D0F7C" w:rsidRPr="00BF2E64" w:rsidRDefault="005D0F7C" w:rsidP="00F86E12">
            <w:pPr>
              <w:pStyle w:val="TableGrid1"/>
            </w:pPr>
          </w:p>
          <w:p w14:paraId="22DAD35B" w14:textId="77777777" w:rsidR="005D0F7C" w:rsidRPr="00BF2E64" w:rsidRDefault="005D0F7C" w:rsidP="00F86E12">
            <w:pPr>
              <w:pStyle w:val="TableGrid1"/>
            </w:pPr>
            <w:r w:rsidRPr="00BF2E64">
              <w:t>Citi</w:t>
            </w:r>
          </w:p>
        </w:tc>
      </w:tr>
      <w:tr w:rsidR="005D0F7C" w:rsidRPr="00BF2E64" w14:paraId="0A3ECE07"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8155F86" w14:textId="77777777" w:rsidR="005D0F7C" w:rsidRPr="00BF2E64" w:rsidRDefault="005D0F7C" w:rsidP="00F86E12">
            <w:pPr>
              <w:pStyle w:val="TableGrid1"/>
            </w:pPr>
            <w:r w:rsidRPr="00BF2E64">
              <w:t>LVS EN 40-1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6FE70EC" w14:textId="77777777" w:rsidR="005D0F7C" w:rsidRPr="00BF2E64" w:rsidRDefault="005D0F7C" w:rsidP="00F86E12">
            <w:pPr>
              <w:pStyle w:val="TableGrid1"/>
            </w:pPr>
            <w:proofErr w:type="spellStart"/>
            <w:r w:rsidRPr="00BF2E64">
              <w:t>Apgaismojuma</w:t>
            </w:r>
            <w:proofErr w:type="spellEnd"/>
            <w:r w:rsidRPr="00BF2E64">
              <w:t xml:space="preserve"> </w:t>
            </w:r>
            <w:proofErr w:type="spellStart"/>
            <w:r w:rsidRPr="00BF2E64">
              <w:t>stabi</w:t>
            </w:r>
            <w:proofErr w:type="spellEnd"/>
            <w:r w:rsidRPr="00BF2E64">
              <w:t xml:space="preserve">. 1. </w:t>
            </w:r>
            <w:proofErr w:type="spellStart"/>
            <w:r w:rsidRPr="00BF2E64">
              <w:t>daļa</w:t>
            </w:r>
            <w:proofErr w:type="spellEnd"/>
            <w:r w:rsidRPr="00BF2E64">
              <w:t xml:space="preserve">. </w:t>
            </w:r>
            <w:proofErr w:type="spellStart"/>
            <w:r w:rsidRPr="00BF2E64">
              <w:t>Definīcijas</w:t>
            </w:r>
            <w:proofErr w:type="spellEnd"/>
            <w:r w:rsidRPr="00BF2E64">
              <w:t xml:space="preserve"> un termini.</w:t>
            </w:r>
          </w:p>
        </w:tc>
      </w:tr>
      <w:tr w:rsidR="005D0F7C" w:rsidRPr="00BF2E64" w14:paraId="0BD4C455"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672902D" w14:textId="77777777" w:rsidR="005D0F7C" w:rsidRPr="00BF2E64" w:rsidRDefault="005D0F7C" w:rsidP="00F86E12">
            <w:pPr>
              <w:pStyle w:val="TableGrid1"/>
            </w:pPr>
            <w:r w:rsidRPr="00BF2E64">
              <w:t>LVS EN 40-2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411D994" w14:textId="77777777" w:rsidR="005D0F7C" w:rsidRPr="00BF2E64" w:rsidRDefault="005D0F7C" w:rsidP="00F86E12">
            <w:pPr>
              <w:pStyle w:val="TableGrid1"/>
            </w:pPr>
            <w:proofErr w:type="spellStart"/>
            <w:r w:rsidRPr="00BF2E64">
              <w:t>Apgaismes</w:t>
            </w:r>
            <w:proofErr w:type="spellEnd"/>
            <w:r w:rsidRPr="00BF2E64">
              <w:t xml:space="preserve"> </w:t>
            </w:r>
            <w:proofErr w:type="spellStart"/>
            <w:r w:rsidRPr="00BF2E64">
              <w:t>stabi</w:t>
            </w:r>
            <w:proofErr w:type="spellEnd"/>
            <w:r w:rsidRPr="00BF2E64">
              <w:t xml:space="preserve">. 2. </w:t>
            </w:r>
            <w:proofErr w:type="spellStart"/>
            <w:r w:rsidRPr="00BF2E64">
              <w:t>daļa</w:t>
            </w:r>
            <w:proofErr w:type="spellEnd"/>
            <w:r w:rsidRPr="00BF2E64">
              <w:t xml:space="preserve">. </w:t>
            </w:r>
            <w:proofErr w:type="spellStart"/>
            <w:r w:rsidRPr="00BF2E64">
              <w:t>Vispārīgās</w:t>
            </w:r>
            <w:proofErr w:type="spellEnd"/>
            <w:r w:rsidRPr="00BF2E64">
              <w:t xml:space="preserve"> </w:t>
            </w:r>
            <w:proofErr w:type="spellStart"/>
            <w:r w:rsidRPr="00BF2E64">
              <w:t>prasības</w:t>
            </w:r>
            <w:proofErr w:type="spellEnd"/>
            <w:r w:rsidRPr="00BF2E64">
              <w:t xml:space="preserve"> un </w:t>
            </w:r>
            <w:proofErr w:type="spellStart"/>
            <w:r w:rsidRPr="00BF2E64">
              <w:t>izmēri</w:t>
            </w:r>
            <w:proofErr w:type="spellEnd"/>
            <w:r w:rsidRPr="00BF2E64">
              <w:t>.</w:t>
            </w:r>
          </w:p>
        </w:tc>
      </w:tr>
      <w:tr w:rsidR="005D0F7C" w:rsidRPr="00BF2E64" w14:paraId="48DA2102"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C7CA1E1" w14:textId="77777777" w:rsidR="005D0F7C" w:rsidRPr="00BF2E64" w:rsidRDefault="005D0F7C" w:rsidP="00F86E12">
            <w:pPr>
              <w:pStyle w:val="TableGrid1"/>
            </w:pPr>
            <w:r w:rsidRPr="00BF2E64">
              <w:t>LVS EN 40-3-1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45B2CFF" w14:textId="77777777" w:rsidR="005D0F7C" w:rsidRPr="00BF2E64" w:rsidRDefault="005D0F7C" w:rsidP="00F86E12">
            <w:pPr>
              <w:pStyle w:val="TableGrid1"/>
            </w:pPr>
            <w:proofErr w:type="spellStart"/>
            <w:r w:rsidRPr="00BF2E64">
              <w:t>Apgaismojuma</w:t>
            </w:r>
            <w:proofErr w:type="spellEnd"/>
            <w:r w:rsidRPr="00BF2E64">
              <w:t xml:space="preserve"> </w:t>
            </w:r>
            <w:proofErr w:type="spellStart"/>
            <w:r w:rsidRPr="00BF2E64">
              <w:t>stabi</w:t>
            </w:r>
            <w:proofErr w:type="spellEnd"/>
            <w:r w:rsidRPr="00BF2E64">
              <w:t xml:space="preserve">. 3-1. </w:t>
            </w:r>
            <w:proofErr w:type="spellStart"/>
            <w:r w:rsidRPr="00BF2E64">
              <w:t>daļa</w:t>
            </w:r>
            <w:proofErr w:type="spellEnd"/>
            <w:r w:rsidRPr="00BF2E64">
              <w:t xml:space="preserve">. </w:t>
            </w:r>
            <w:proofErr w:type="spellStart"/>
            <w:r w:rsidRPr="00BF2E64">
              <w:t>Projektēšana</w:t>
            </w:r>
            <w:proofErr w:type="spellEnd"/>
            <w:r w:rsidRPr="00BF2E64">
              <w:t xml:space="preserve"> un </w:t>
            </w:r>
            <w:proofErr w:type="spellStart"/>
            <w:r w:rsidRPr="00BF2E64">
              <w:t>verificēšana</w:t>
            </w:r>
            <w:proofErr w:type="spellEnd"/>
            <w:r w:rsidRPr="00BF2E64">
              <w:t xml:space="preserve">. </w:t>
            </w:r>
            <w:proofErr w:type="spellStart"/>
            <w:r w:rsidRPr="00BF2E64">
              <w:t>Raksturīgo</w:t>
            </w:r>
            <w:proofErr w:type="spellEnd"/>
            <w:r w:rsidRPr="00BF2E64">
              <w:t xml:space="preserve"> </w:t>
            </w:r>
            <w:proofErr w:type="spellStart"/>
            <w:r w:rsidRPr="00BF2E64">
              <w:t>slodžu</w:t>
            </w:r>
            <w:proofErr w:type="spellEnd"/>
            <w:r w:rsidRPr="00BF2E64">
              <w:t xml:space="preserve"> </w:t>
            </w:r>
            <w:proofErr w:type="spellStart"/>
            <w:r w:rsidRPr="00BF2E64">
              <w:t>specifikācija</w:t>
            </w:r>
            <w:proofErr w:type="spellEnd"/>
            <w:r w:rsidRPr="00BF2E64">
              <w:t>.</w:t>
            </w:r>
          </w:p>
        </w:tc>
      </w:tr>
      <w:tr w:rsidR="005D0F7C" w:rsidRPr="00BF2E64" w14:paraId="246AA19E"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31128E" w14:textId="77777777" w:rsidR="005D0F7C" w:rsidRPr="00BF2E64" w:rsidRDefault="005D0F7C" w:rsidP="00F86E12">
            <w:pPr>
              <w:pStyle w:val="TableGrid1"/>
            </w:pPr>
            <w:r w:rsidRPr="00BF2E64">
              <w:lastRenderedPageBreak/>
              <w:t>LVS EN 40-3-2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CA1C0B5" w14:textId="77777777" w:rsidR="005D0F7C" w:rsidRPr="00BF2E64" w:rsidRDefault="005D0F7C" w:rsidP="00F86E12">
            <w:pPr>
              <w:pStyle w:val="TableGrid1"/>
            </w:pPr>
            <w:proofErr w:type="spellStart"/>
            <w:r w:rsidRPr="00BF2E64">
              <w:t>Apgaismojuma</w:t>
            </w:r>
            <w:proofErr w:type="spellEnd"/>
            <w:r w:rsidRPr="00BF2E64">
              <w:t xml:space="preserve"> </w:t>
            </w:r>
            <w:proofErr w:type="spellStart"/>
            <w:r w:rsidRPr="00BF2E64">
              <w:t>stabi</w:t>
            </w:r>
            <w:proofErr w:type="spellEnd"/>
            <w:r w:rsidRPr="00BF2E64">
              <w:t xml:space="preserve">. 3-2. </w:t>
            </w:r>
            <w:proofErr w:type="spellStart"/>
            <w:r w:rsidRPr="00BF2E64">
              <w:t>daļa</w:t>
            </w:r>
            <w:proofErr w:type="spellEnd"/>
            <w:r w:rsidRPr="00BF2E64">
              <w:t xml:space="preserve">. </w:t>
            </w:r>
            <w:proofErr w:type="spellStart"/>
            <w:r w:rsidRPr="00BF2E64">
              <w:t>Projektēšana</w:t>
            </w:r>
            <w:proofErr w:type="spellEnd"/>
            <w:r w:rsidRPr="00BF2E64">
              <w:t xml:space="preserve"> un </w:t>
            </w:r>
            <w:proofErr w:type="spellStart"/>
            <w:r w:rsidRPr="00BF2E64">
              <w:t>verificēšana</w:t>
            </w:r>
            <w:proofErr w:type="spellEnd"/>
            <w:r w:rsidRPr="00BF2E64">
              <w:t xml:space="preserve">. </w:t>
            </w:r>
            <w:proofErr w:type="spellStart"/>
            <w:r w:rsidRPr="00BF2E64">
              <w:t>Verificēšana</w:t>
            </w:r>
            <w:proofErr w:type="spellEnd"/>
            <w:r w:rsidRPr="00BF2E64">
              <w:t xml:space="preserve"> </w:t>
            </w:r>
            <w:proofErr w:type="spellStart"/>
            <w:r w:rsidRPr="00BF2E64">
              <w:t>testējot</w:t>
            </w:r>
            <w:proofErr w:type="spellEnd"/>
            <w:r w:rsidRPr="00BF2E64">
              <w:t>.</w:t>
            </w:r>
          </w:p>
        </w:tc>
      </w:tr>
      <w:tr w:rsidR="005D0F7C" w:rsidRPr="00BF2E64" w14:paraId="66255AAE"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9C6F747" w14:textId="77777777" w:rsidR="005D0F7C" w:rsidRPr="00BF2E64" w:rsidRDefault="005D0F7C" w:rsidP="00F86E12">
            <w:pPr>
              <w:pStyle w:val="TableGrid1"/>
            </w:pPr>
            <w:r w:rsidRPr="00BF2E64">
              <w:t>LVS EN 40-3-3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1092034" w14:textId="77777777" w:rsidR="005D0F7C" w:rsidRPr="00BF2E64" w:rsidRDefault="005D0F7C" w:rsidP="00F86E12">
            <w:pPr>
              <w:pStyle w:val="TableGrid1"/>
            </w:pPr>
            <w:proofErr w:type="spellStart"/>
            <w:r w:rsidRPr="00BF2E64">
              <w:t>Apgaismes</w:t>
            </w:r>
            <w:proofErr w:type="spellEnd"/>
            <w:r w:rsidRPr="00BF2E64">
              <w:t xml:space="preserve"> </w:t>
            </w:r>
            <w:proofErr w:type="spellStart"/>
            <w:r w:rsidRPr="00BF2E64">
              <w:t>stabi</w:t>
            </w:r>
            <w:proofErr w:type="spellEnd"/>
            <w:r w:rsidRPr="00BF2E64">
              <w:t xml:space="preserve">. 3-3. </w:t>
            </w:r>
            <w:proofErr w:type="spellStart"/>
            <w:r w:rsidRPr="00BF2E64">
              <w:t>daļa</w:t>
            </w:r>
            <w:proofErr w:type="spellEnd"/>
            <w:r w:rsidRPr="00BF2E64">
              <w:t xml:space="preserve">. </w:t>
            </w:r>
            <w:proofErr w:type="spellStart"/>
            <w:r w:rsidRPr="00BF2E64">
              <w:t>Projektēšana</w:t>
            </w:r>
            <w:proofErr w:type="spellEnd"/>
            <w:r w:rsidRPr="00BF2E64">
              <w:t xml:space="preserve"> un </w:t>
            </w:r>
            <w:proofErr w:type="spellStart"/>
            <w:r w:rsidRPr="00BF2E64">
              <w:t>verificēšana</w:t>
            </w:r>
            <w:proofErr w:type="spellEnd"/>
            <w:r w:rsidRPr="00BF2E64">
              <w:t xml:space="preserve">. </w:t>
            </w:r>
            <w:proofErr w:type="spellStart"/>
            <w:r w:rsidRPr="00BF2E64">
              <w:t>Verificēšana</w:t>
            </w:r>
            <w:proofErr w:type="spellEnd"/>
            <w:r w:rsidRPr="00BF2E64">
              <w:t xml:space="preserve"> </w:t>
            </w:r>
            <w:proofErr w:type="spellStart"/>
            <w:r w:rsidRPr="00BF2E64">
              <w:t>ar</w:t>
            </w:r>
            <w:proofErr w:type="spellEnd"/>
            <w:r w:rsidRPr="00BF2E64">
              <w:t xml:space="preserve"> </w:t>
            </w:r>
            <w:proofErr w:type="spellStart"/>
            <w:r w:rsidRPr="00BF2E64">
              <w:t>aprēķiniem</w:t>
            </w:r>
            <w:proofErr w:type="spellEnd"/>
            <w:r w:rsidRPr="00BF2E64">
              <w:t>.</w:t>
            </w:r>
          </w:p>
        </w:tc>
      </w:tr>
      <w:tr w:rsidR="005D0F7C" w:rsidRPr="00BF2E64" w14:paraId="231276AA"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214C5B7" w14:textId="77777777" w:rsidR="005D0F7C" w:rsidRPr="00BF2E64" w:rsidRDefault="005D0F7C" w:rsidP="00F86E12">
            <w:pPr>
              <w:pStyle w:val="TableGrid1"/>
            </w:pPr>
            <w:r w:rsidRPr="00BF2E64">
              <w:t>LVS EN 40-5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1F1C4AA" w14:textId="77777777" w:rsidR="005D0F7C" w:rsidRPr="00BF2E64" w:rsidRDefault="005D0F7C" w:rsidP="00F86E12">
            <w:pPr>
              <w:pStyle w:val="TableGrid1"/>
            </w:pPr>
            <w:proofErr w:type="spellStart"/>
            <w:r w:rsidRPr="00BF2E64">
              <w:t>Apgaismes</w:t>
            </w:r>
            <w:proofErr w:type="spellEnd"/>
            <w:r w:rsidRPr="00BF2E64">
              <w:t xml:space="preserve"> </w:t>
            </w:r>
            <w:proofErr w:type="spellStart"/>
            <w:r w:rsidRPr="00BF2E64">
              <w:t>stabi</w:t>
            </w:r>
            <w:proofErr w:type="spellEnd"/>
            <w:r w:rsidRPr="00BF2E64">
              <w:t xml:space="preserve">. 5. </w:t>
            </w:r>
            <w:proofErr w:type="spellStart"/>
            <w:r w:rsidRPr="00BF2E64">
              <w:t>daļa</w:t>
            </w:r>
            <w:proofErr w:type="spellEnd"/>
            <w:r w:rsidRPr="00BF2E64">
              <w:t xml:space="preserve">. </w:t>
            </w:r>
            <w:proofErr w:type="spellStart"/>
            <w:r w:rsidRPr="00BF2E64">
              <w:t>Prasības</w:t>
            </w:r>
            <w:proofErr w:type="spellEnd"/>
            <w:r w:rsidRPr="00BF2E64">
              <w:t xml:space="preserve"> </w:t>
            </w:r>
            <w:proofErr w:type="spellStart"/>
            <w:r w:rsidRPr="00BF2E64">
              <w:t>tērauda</w:t>
            </w:r>
            <w:proofErr w:type="spellEnd"/>
            <w:r w:rsidRPr="00BF2E64">
              <w:t xml:space="preserve"> </w:t>
            </w:r>
            <w:proofErr w:type="spellStart"/>
            <w:r w:rsidRPr="00BF2E64">
              <w:t>apgaismes</w:t>
            </w:r>
            <w:proofErr w:type="spellEnd"/>
            <w:r w:rsidRPr="00BF2E64">
              <w:t xml:space="preserve"> </w:t>
            </w:r>
            <w:proofErr w:type="spellStart"/>
            <w:r w:rsidRPr="00BF2E64">
              <w:t>stabiem</w:t>
            </w:r>
            <w:proofErr w:type="spellEnd"/>
            <w:r w:rsidRPr="00BF2E64">
              <w:t>.</w:t>
            </w:r>
          </w:p>
        </w:tc>
      </w:tr>
      <w:tr w:rsidR="008E0DA5" w:rsidRPr="00BF2E64" w14:paraId="2F58A8B9" w14:textId="77777777" w:rsidTr="00C8736D">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D6E2096" w14:textId="29E6F88F" w:rsidR="008E0DA5" w:rsidRPr="00BF2E64" w:rsidRDefault="008E0DA5" w:rsidP="00F86E12">
            <w:pPr>
              <w:pStyle w:val="TableGrid1"/>
            </w:pPr>
            <w:r w:rsidRPr="00BF2E64">
              <w:t>LVS EN 124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4E4FA07" w14:textId="65E2838F" w:rsidR="008E0DA5" w:rsidRPr="00BF2E64" w:rsidRDefault="008E0DA5" w:rsidP="00F86E12">
            <w:pPr>
              <w:pStyle w:val="TableGrid1"/>
            </w:pPr>
            <w:proofErr w:type="spellStart"/>
            <w:r w:rsidRPr="00BF2E64">
              <w:t>Transportlīdzekļu</w:t>
            </w:r>
            <w:proofErr w:type="spellEnd"/>
            <w:r w:rsidRPr="00BF2E64">
              <w:t xml:space="preserve"> un </w:t>
            </w:r>
            <w:proofErr w:type="spellStart"/>
            <w:r w:rsidRPr="00BF2E64">
              <w:t>gājēju</w:t>
            </w:r>
            <w:proofErr w:type="spellEnd"/>
            <w:r w:rsidRPr="00BF2E64">
              <w:t xml:space="preserve"> </w:t>
            </w:r>
            <w:proofErr w:type="spellStart"/>
            <w:r w:rsidRPr="00BF2E64">
              <w:t>zonu</w:t>
            </w:r>
            <w:proofErr w:type="spellEnd"/>
            <w:r w:rsidRPr="00BF2E64">
              <w:t xml:space="preserve"> </w:t>
            </w:r>
            <w:proofErr w:type="spellStart"/>
            <w:r w:rsidRPr="00BF2E64">
              <w:t>ūdens</w:t>
            </w:r>
            <w:proofErr w:type="spellEnd"/>
            <w:r w:rsidRPr="00BF2E64">
              <w:t xml:space="preserve"> </w:t>
            </w:r>
            <w:proofErr w:type="spellStart"/>
            <w:r w:rsidRPr="00BF2E64">
              <w:t>noteku</w:t>
            </w:r>
            <w:proofErr w:type="spellEnd"/>
            <w:r w:rsidRPr="00BF2E64">
              <w:t xml:space="preserve"> </w:t>
            </w:r>
            <w:proofErr w:type="spellStart"/>
            <w:r w:rsidRPr="00BF2E64">
              <w:t>pārsedzes</w:t>
            </w:r>
            <w:proofErr w:type="spellEnd"/>
            <w:r w:rsidRPr="00BF2E64">
              <w:t xml:space="preserve"> un </w:t>
            </w:r>
            <w:proofErr w:type="spellStart"/>
            <w:r w:rsidRPr="00BF2E64">
              <w:t>lūku</w:t>
            </w:r>
            <w:proofErr w:type="spellEnd"/>
            <w:r w:rsidRPr="00BF2E64">
              <w:t xml:space="preserve"> </w:t>
            </w:r>
            <w:proofErr w:type="spellStart"/>
            <w:r w:rsidRPr="00BF2E64">
              <w:t>pārsedzes</w:t>
            </w:r>
            <w:proofErr w:type="spellEnd"/>
            <w:r w:rsidRPr="00BF2E64">
              <w:t xml:space="preserve">. </w:t>
            </w:r>
            <w:proofErr w:type="spellStart"/>
            <w:r w:rsidRPr="00BF2E64">
              <w:t>Projektēšanas</w:t>
            </w:r>
            <w:proofErr w:type="spellEnd"/>
            <w:r w:rsidRPr="00BF2E64">
              <w:t xml:space="preserve"> </w:t>
            </w:r>
            <w:proofErr w:type="spellStart"/>
            <w:r w:rsidRPr="00BF2E64">
              <w:t>prasības</w:t>
            </w:r>
            <w:proofErr w:type="spellEnd"/>
            <w:r w:rsidRPr="00BF2E64">
              <w:t xml:space="preserve">, </w:t>
            </w:r>
            <w:proofErr w:type="spellStart"/>
            <w:r w:rsidRPr="00BF2E64">
              <w:t>tipa</w:t>
            </w:r>
            <w:proofErr w:type="spellEnd"/>
            <w:r w:rsidRPr="00BF2E64">
              <w:t xml:space="preserve"> </w:t>
            </w:r>
            <w:proofErr w:type="spellStart"/>
            <w:r w:rsidRPr="00BF2E64">
              <w:t>testēšana</w:t>
            </w:r>
            <w:proofErr w:type="spellEnd"/>
            <w:r w:rsidRPr="00BF2E64">
              <w:t xml:space="preserve">, </w:t>
            </w:r>
            <w:proofErr w:type="spellStart"/>
            <w:r w:rsidRPr="00BF2E64">
              <w:t>marķēšana</w:t>
            </w:r>
            <w:proofErr w:type="spellEnd"/>
            <w:r w:rsidRPr="00BF2E64">
              <w:t xml:space="preserve">, </w:t>
            </w:r>
            <w:proofErr w:type="spellStart"/>
            <w:r w:rsidRPr="00BF2E64">
              <w:t>kvalitātes</w:t>
            </w:r>
            <w:proofErr w:type="spellEnd"/>
            <w:r w:rsidRPr="00BF2E64">
              <w:t xml:space="preserve"> </w:t>
            </w:r>
            <w:proofErr w:type="spellStart"/>
            <w:r w:rsidRPr="00BF2E64">
              <w:t>kontrole</w:t>
            </w:r>
            <w:proofErr w:type="spellEnd"/>
            <w:r w:rsidRPr="00BF2E64">
              <w:t>.</w:t>
            </w:r>
          </w:p>
        </w:tc>
      </w:tr>
      <w:tr w:rsidR="008E0DA5" w:rsidRPr="00BF2E64" w14:paraId="05359BC4"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65F277C" w14:textId="77777777" w:rsidR="008E0DA5" w:rsidRPr="00BF2E64" w:rsidRDefault="008E0DA5" w:rsidP="00F86E12">
            <w:pPr>
              <w:pStyle w:val="TableGrid1"/>
            </w:pPr>
            <w:r w:rsidRPr="00BF2E64">
              <w:t>LVS 190-2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B7A7DB6" w14:textId="77777777" w:rsidR="008E0DA5" w:rsidRPr="00BF2E64" w:rsidRDefault="008E0DA5" w:rsidP="00F86E12">
            <w:pPr>
              <w:pStyle w:val="TableGrid1"/>
            </w:pPr>
            <w:r w:rsidRPr="00BF2E64">
              <w:t xml:space="preserve">Ceļu </w:t>
            </w:r>
            <w:proofErr w:type="spellStart"/>
            <w:r w:rsidRPr="00BF2E64">
              <w:t>projektēšanas</w:t>
            </w:r>
            <w:proofErr w:type="spellEnd"/>
            <w:r w:rsidRPr="00BF2E64">
              <w:t xml:space="preserve"> </w:t>
            </w:r>
            <w:proofErr w:type="spellStart"/>
            <w:r w:rsidRPr="00BF2E64">
              <w:t>noteikumi</w:t>
            </w:r>
            <w:proofErr w:type="spellEnd"/>
            <w:r w:rsidRPr="00BF2E64">
              <w:t xml:space="preserve">. 2. </w:t>
            </w:r>
            <w:proofErr w:type="spellStart"/>
            <w:r w:rsidRPr="00BF2E64">
              <w:t>daļa</w:t>
            </w:r>
            <w:proofErr w:type="spellEnd"/>
            <w:r w:rsidRPr="00BF2E64">
              <w:t xml:space="preserve">. </w:t>
            </w:r>
            <w:proofErr w:type="spellStart"/>
            <w:r w:rsidRPr="00BF2E64">
              <w:t>Normālprofili</w:t>
            </w:r>
            <w:proofErr w:type="spellEnd"/>
            <w:r w:rsidRPr="00BF2E64">
              <w:t>.</w:t>
            </w:r>
          </w:p>
        </w:tc>
      </w:tr>
      <w:tr w:rsidR="008E0DA5" w:rsidRPr="00BF2E64" w14:paraId="5CF9F347"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4A57036" w14:textId="77777777" w:rsidR="008E0DA5" w:rsidRPr="00BF2E64" w:rsidRDefault="008E0DA5" w:rsidP="00F86E12">
            <w:pPr>
              <w:pStyle w:val="TableGrid1"/>
            </w:pPr>
            <w:r w:rsidRPr="00BF2E64">
              <w:t>LVS 190-5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9CEC8CC" w14:textId="77777777" w:rsidR="008E0DA5" w:rsidRPr="00BF2E64" w:rsidRDefault="008E0DA5" w:rsidP="00F86E12">
            <w:pPr>
              <w:pStyle w:val="TableGrid1"/>
            </w:pPr>
            <w:r w:rsidRPr="00BF2E64">
              <w:t xml:space="preserve">Ceļu </w:t>
            </w:r>
            <w:proofErr w:type="spellStart"/>
            <w:r w:rsidRPr="00BF2E64">
              <w:t>projektēšanas</w:t>
            </w:r>
            <w:proofErr w:type="spellEnd"/>
            <w:r w:rsidRPr="00BF2E64">
              <w:t xml:space="preserve"> </w:t>
            </w:r>
            <w:proofErr w:type="spellStart"/>
            <w:r w:rsidRPr="00BF2E64">
              <w:t>noteikumi</w:t>
            </w:r>
            <w:proofErr w:type="spellEnd"/>
            <w:r w:rsidRPr="00BF2E64">
              <w:t xml:space="preserve">. 5. </w:t>
            </w:r>
            <w:proofErr w:type="spellStart"/>
            <w:r w:rsidRPr="00BF2E64">
              <w:t>daļa</w:t>
            </w:r>
            <w:proofErr w:type="spellEnd"/>
            <w:r w:rsidRPr="00BF2E64">
              <w:t xml:space="preserve">. </w:t>
            </w:r>
            <w:proofErr w:type="spellStart"/>
            <w:r w:rsidRPr="00BF2E64">
              <w:t>Zemes</w:t>
            </w:r>
            <w:proofErr w:type="spellEnd"/>
            <w:r w:rsidRPr="00BF2E64">
              <w:t xml:space="preserve"> </w:t>
            </w:r>
            <w:proofErr w:type="spellStart"/>
            <w:r w:rsidRPr="00BF2E64">
              <w:t>klātne</w:t>
            </w:r>
            <w:proofErr w:type="spellEnd"/>
            <w:r w:rsidRPr="00BF2E64">
              <w:t>.</w:t>
            </w:r>
          </w:p>
        </w:tc>
      </w:tr>
      <w:tr w:rsidR="008E0DA5" w:rsidRPr="00BF2E64" w14:paraId="3DF5DF04"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BF6DB55" w14:textId="77777777" w:rsidR="008E0DA5" w:rsidRPr="00BF2E64" w:rsidRDefault="008E0DA5" w:rsidP="00F86E12">
            <w:pPr>
              <w:pStyle w:val="TableGrid1"/>
            </w:pPr>
            <w:r w:rsidRPr="00BF2E64">
              <w:t>LVS 190-8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8494556" w14:textId="77777777" w:rsidR="008E0DA5" w:rsidRPr="00BF2E64" w:rsidRDefault="008E0DA5" w:rsidP="00F86E12">
            <w:pPr>
              <w:pStyle w:val="TableGrid1"/>
            </w:pPr>
            <w:r w:rsidRPr="00BF2E64">
              <w:t xml:space="preserve">Ceļu </w:t>
            </w:r>
            <w:proofErr w:type="spellStart"/>
            <w:r w:rsidRPr="00BF2E64">
              <w:t>projektēšanas</w:t>
            </w:r>
            <w:proofErr w:type="spellEnd"/>
            <w:r w:rsidRPr="00BF2E64">
              <w:t xml:space="preserve"> </w:t>
            </w:r>
            <w:proofErr w:type="spellStart"/>
            <w:r w:rsidRPr="00BF2E64">
              <w:t>noteikumi</w:t>
            </w:r>
            <w:proofErr w:type="spellEnd"/>
            <w:r w:rsidRPr="00BF2E64">
              <w:t xml:space="preserve">. 8. </w:t>
            </w:r>
            <w:proofErr w:type="spellStart"/>
            <w:r w:rsidRPr="00BF2E64">
              <w:t>daļa</w:t>
            </w:r>
            <w:proofErr w:type="spellEnd"/>
            <w:r w:rsidRPr="00BF2E64">
              <w:t xml:space="preserve">. </w:t>
            </w:r>
            <w:proofErr w:type="spellStart"/>
            <w:r w:rsidRPr="00BF2E64">
              <w:t>Autobusu</w:t>
            </w:r>
            <w:proofErr w:type="spellEnd"/>
            <w:r w:rsidRPr="00BF2E64">
              <w:t xml:space="preserve"> </w:t>
            </w:r>
            <w:proofErr w:type="spellStart"/>
            <w:r w:rsidRPr="00BF2E64">
              <w:t>pieturu</w:t>
            </w:r>
            <w:proofErr w:type="spellEnd"/>
            <w:r w:rsidRPr="00BF2E64">
              <w:t xml:space="preserve"> </w:t>
            </w:r>
            <w:proofErr w:type="spellStart"/>
            <w:r w:rsidRPr="00BF2E64">
              <w:t>projektēšanas</w:t>
            </w:r>
            <w:proofErr w:type="spellEnd"/>
            <w:r w:rsidRPr="00BF2E64">
              <w:t xml:space="preserve"> </w:t>
            </w:r>
            <w:proofErr w:type="spellStart"/>
            <w:r w:rsidRPr="00BF2E64">
              <w:t>noteikumi</w:t>
            </w:r>
            <w:proofErr w:type="spellEnd"/>
            <w:r w:rsidRPr="00BF2E64">
              <w:t>.</w:t>
            </w:r>
          </w:p>
        </w:tc>
      </w:tr>
      <w:tr w:rsidR="008E0DA5" w:rsidRPr="00BF2E64" w14:paraId="55A877D6"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C797013" w14:textId="77777777" w:rsidR="008E0DA5" w:rsidRPr="00BF2E64" w:rsidRDefault="008E0DA5" w:rsidP="00F86E12">
            <w:pPr>
              <w:pStyle w:val="TableGrid1"/>
            </w:pPr>
            <w:r w:rsidRPr="00BF2E64">
              <w:t>LVS 190-9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9CD57A6" w14:textId="77777777" w:rsidR="008E0DA5" w:rsidRPr="00BF2E64" w:rsidRDefault="008E0DA5" w:rsidP="00F86E12">
            <w:pPr>
              <w:pStyle w:val="TableGrid1"/>
            </w:pPr>
            <w:r w:rsidRPr="00BF2E64">
              <w:t xml:space="preserve">Ceļu </w:t>
            </w:r>
            <w:proofErr w:type="spellStart"/>
            <w:r w:rsidRPr="00BF2E64">
              <w:t>apgaismojuma</w:t>
            </w:r>
            <w:proofErr w:type="spellEnd"/>
            <w:r w:rsidRPr="00BF2E64">
              <w:t xml:space="preserve"> </w:t>
            </w:r>
            <w:proofErr w:type="spellStart"/>
            <w:r w:rsidRPr="00BF2E64">
              <w:t>projektēšanas</w:t>
            </w:r>
            <w:proofErr w:type="spellEnd"/>
            <w:r w:rsidRPr="00BF2E64">
              <w:t xml:space="preserve"> </w:t>
            </w:r>
            <w:proofErr w:type="spellStart"/>
            <w:r w:rsidRPr="00BF2E64">
              <w:t>noteikumi</w:t>
            </w:r>
            <w:proofErr w:type="spellEnd"/>
            <w:r w:rsidRPr="00BF2E64">
              <w:t>.</w:t>
            </w:r>
          </w:p>
        </w:tc>
      </w:tr>
      <w:tr w:rsidR="008E0DA5" w:rsidRPr="00BF2E64" w14:paraId="420CAEF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B0A2263" w14:textId="77777777" w:rsidR="008E0DA5" w:rsidRPr="00BF2E64" w:rsidRDefault="008E0DA5" w:rsidP="00F86E12">
            <w:pPr>
              <w:pStyle w:val="TableGrid1"/>
            </w:pPr>
            <w:r w:rsidRPr="00BF2E64">
              <w:t>LVS 405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ED5FB0C" w14:textId="77777777" w:rsidR="008E0DA5" w:rsidRPr="00BF2E64" w:rsidRDefault="008E0DA5" w:rsidP="00F86E12">
            <w:pPr>
              <w:pStyle w:val="TableGrid1"/>
            </w:pPr>
            <w:proofErr w:type="spellStart"/>
            <w:r w:rsidRPr="00BF2E64">
              <w:t>Betona</w:t>
            </w:r>
            <w:proofErr w:type="spellEnd"/>
            <w:r w:rsidRPr="00BF2E64">
              <w:t xml:space="preserve"> </w:t>
            </w:r>
            <w:proofErr w:type="spellStart"/>
            <w:r w:rsidRPr="00BF2E64">
              <w:t>sienu</w:t>
            </w:r>
            <w:proofErr w:type="spellEnd"/>
            <w:r w:rsidRPr="00BF2E64">
              <w:t xml:space="preserve"> </w:t>
            </w:r>
            <w:proofErr w:type="spellStart"/>
            <w:r w:rsidRPr="00BF2E64">
              <w:t>bloki</w:t>
            </w:r>
            <w:proofErr w:type="spellEnd"/>
            <w:r w:rsidRPr="00BF2E64">
              <w:t xml:space="preserve">. </w:t>
            </w:r>
            <w:proofErr w:type="spellStart"/>
            <w:r w:rsidRPr="00BF2E64">
              <w:t>Ūdens</w:t>
            </w:r>
            <w:proofErr w:type="spellEnd"/>
            <w:r w:rsidRPr="00BF2E64">
              <w:t xml:space="preserve"> </w:t>
            </w:r>
            <w:proofErr w:type="spellStart"/>
            <w:r w:rsidRPr="00BF2E64">
              <w:t>uzsūces</w:t>
            </w:r>
            <w:proofErr w:type="spellEnd"/>
            <w:r w:rsidRPr="00BF2E64">
              <w:t xml:space="preserve"> un </w:t>
            </w:r>
            <w:proofErr w:type="spellStart"/>
            <w:r w:rsidRPr="00BF2E64">
              <w:t>salizturības</w:t>
            </w:r>
            <w:proofErr w:type="spellEnd"/>
            <w:r w:rsidRPr="00BF2E64">
              <w:t xml:space="preserve"> </w:t>
            </w:r>
            <w:proofErr w:type="spellStart"/>
            <w:r w:rsidRPr="00BF2E64">
              <w:t>noteikšana</w:t>
            </w:r>
            <w:proofErr w:type="spellEnd"/>
            <w:r w:rsidRPr="00BF2E64">
              <w:t>.</w:t>
            </w:r>
          </w:p>
        </w:tc>
      </w:tr>
      <w:tr w:rsidR="008E0DA5" w:rsidRPr="00BF2E64" w14:paraId="31FE7643"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BA1D927" w14:textId="77777777" w:rsidR="008E0DA5" w:rsidRPr="00BF2E64" w:rsidRDefault="008E0DA5" w:rsidP="00F86E12">
            <w:pPr>
              <w:pStyle w:val="TableGrid1"/>
            </w:pPr>
            <w:r w:rsidRPr="00BF2E64">
              <w:t>LVS EN 772-1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B14A4AF" w14:textId="77777777" w:rsidR="008E0DA5" w:rsidRPr="00BF2E64" w:rsidRDefault="008E0DA5" w:rsidP="00F86E12">
            <w:pPr>
              <w:pStyle w:val="TableGrid1"/>
            </w:pPr>
            <w:proofErr w:type="spellStart"/>
            <w:r w:rsidRPr="00BF2E64">
              <w:t>Sienu</w:t>
            </w:r>
            <w:proofErr w:type="spellEnd"/>
            <w:r w:rsidRPr="00BF2E64">
              <w:t xml:space="preserve"> </w:t>
            </w:r>
            <w:proofErr w:type="spellStart"/>
            <w:r w:rsidRPr="00BF2E64">
              <w:t>bloku</w:t>
            </w:r>
            <w:proofErr w:type="spellEnd"/>
            <w:r w:rsidRPr="00BF2E64">
              <w:t xml:space="preserve"> </w:t>
            </w:r>
            <w:proofErr w:type="spellStart"/>
            <w:r w:rsidRPr="00BF2E64">
              <w:t>testa</w:t>
            </w:r>
            <w:proofErr w:type="spellEnd"/>
            <w:r w:rsidRPr="00BF2E64">
              <w:t xml:space="preserve"> </w:t>
            </w:r>
            <w:proofErr w:type="spellStart"/>
            <w:r w:rsidRPr="00BF2E64">
              <w:t>metodes</w:t>
            </w:r>
            <w:proofErr w:type="spellEnd"/>
            <w:r w:rsidRPr="00BF2E64">
              <w:t xml:space="preserve">. 1. </w:t>
            </w:r>
            <w:proofErr w:type="spellStart"/>
            <w:r w:rsidRPr="00BF2E64">
              <w:t>daļa</w:t>
            </w:r>
            <w:proofErr w:type="spellEnd"/>
            <w:r w:rsidRPr="00BF2E64">
              <w:t xml:space="preserve">. </w:t>
            </w:r>
            <w:proofErr w:type="spellStart"/>
            <w:r w:rsidRPr="00BF2E64">
              <w:t>Spiedes</w:t>
            </w:r>
            <w:proofErr w:type="spellEnd"/>
            <w:r w:rsidRPr="00BF2E64">
              <w:t xml:space="preserve"> </w:t>
            </w:r>
            <w:proofErr w:type="spellStart"/>
            <w:r w:rsidRPr="00BF2E64">
              <w:t>spēka</w:t>
            </w:r>
            <w:proofErr w:type="spellEnd"/>
            <w:r w:rsidRPr="00BF2E64">
              <w:t xml:space="preserve"> </w:t>
            </w:r>
            <w:proofErr w:type="spellStart"/>
            <w:r w:rsidRPr="00BF2E64">
              <w:t>noteikšana</w:t>
            </w:r>
            <w:proofErr w:type="spellEnd"/>
            <w:r w:rsidRPr="00BF2E64">
              <w:t>.</w:t>
            </w:r>
          </w:p>
        </w:tc>
      </w:tr>
      <w:tr w:rsidR="008E0DA5" w:rsidRPr="00BF2E64" w14:paraId="43C1CBA8"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A0BB405" w14:textId="77777777" w:rsidR="008E0DA5" w:rsidRPr="00BF2E64" w:rsidRDefault="008E0DA5" w:rsidP="00F86E12">
            <w:pPr>
              <w:pStyle w:val="TableGrid1"/>
            </w:pPr>
            <w:r w:rsidRPr="00BF2E64">
              <w:t>LVS EN 772-18</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E05E8D2" w14:textId="77777777" w:rsidR="008E0DA5" w:rsidRPr="00BF2E64" w:rsidRDefault="008E0DA5" w:rsidP="00F86E12">
            <w:pPr>
              <w:pStyle w:val="TableGrid1"/>
            </w:pPr>
            <w:proofErr w:type="spellStart"/>
            <w:r w:rsidRPr="00BF2E64">
              <w:t>Sienu</w:t>
            </w:r>
            <w:proofErr w:type="spellEnd"/>
            <w:r w:rsidRPr="00BF2E64">
              <w:t xml:space="preserve"> </w:t>
            </w:r>
            <w:proofErr w:type="spellStart"/>
            <w:r w:rsidRPr="00BF2E64">
              <w:t>bloku</w:t>
            </w:r>
            <w:proofErr w:type="spellEnd"/>
            <w:r w:rsidRPr="00BF2E64">
              <w:t xml:space="preserve"> </w:t>
            </w:r>
            <w:proofErr w:type="spellStart"/>
            <w:r w:rsidRPr="00BF2E64">
              <w:t>testa</w:t>
            </w:r>
            <w:proofErr w:type="spellEnd"/>
            <w:r w:rsidRPr="00BF2E64">
              <w:t xml:space="preserve"> </w:t>
            </w:r>
            <w:proofErr w:type="spellStart"/>
            <w:r w:rsidRPr="00BF2E64">
              <w:t>metodes</w:t>
            </w:r>
            <w:proofErr w:type="spellEnd"/>
            <w:r w:rsidRPr="00BF2E64">
              <w:t xml:space="preserve">. 18. </w:t>
            </w:r>
            <w:proofErr w:type="spellStart"/>
            <w:r w:rsidRPr="00BF2E64">
              <w:t>daļa</w:t>
            </w:r>
            <w:proofErr w:type="spellEnd"/>
            <w:r w:rsidRPr="00BF2E64">
              <w:t xml:space="preserve">. </w:t>
            </w:r>
            <w:proofErr w:type="spellStart"/>
            <w:r w:rsidRPr="00BF2E64">
              <w:t>Kalcija</w:t>
            </w:r>
            <w:proofErr w:type="spellEnd"/>
            <w:r w:rsidRPr="00BF2E64">
              <w:t xml:space="preserve"> </w:t>
            </w:r>
            <w:proofErr w:type="spellStart"/>
            <w:r w:rsidRPr="00BF2E64">
              <w:t>silikāta</w:t>
            </w:r>
            <w:proofErr w:type="spellEnd"/>
            <w:r w:rsidRPr="00BF2E64">
              <w:t xml:space="preserve"> </w:t>
            </w:r>
            <w:proofErr w:type="spellStart"/>
            <w:r w:rsidRPr="00BF2E64">
              <w:t>bloku</w:t>
            </w:r>
            <w:proofErr w:type="spellEnd"/>
            <w:r w:rsidRPr="00BF2E64">
              <w:t xml:space="preserve"> </w:t>
            </w:r>
            <w:proofErr w:type="spellStart"/>
            <w:r w:rsidRPr="00BF2E64">
              <w:t>sasaldēšanas-atkausēšanas</w:t>
            </w:r>
            <w:proofErr w:type="spellEnd"/>
            <w:r w:rsidRPr="00BF2E64">
              <w:t xml:space="preserve"> </w:t>
            </w:r>
            <w:proofErr w:type="spellStart"/>
            <w:r w:rsidRPr="00BF2E64">
              <w:t>izturības</w:t>
            </w:r>
            <w:proofErr w:type="spellEnd"/>
            <w:r w:rsidRPr="00BF2E64">
              <w:t xml:space="preserve"> </w:t>
            </w:r>
            <w:proofErr w:type="spellStart"/>
            <w:r w:rsidRPr="00BF2E64">
              <w:t>noteikšana</w:t>
            </w:r>
            <w:proofErr w:type="spellEnd"/>
            <w:r w:rsidRPr="00BF2E64">
              <w:t>.</w:t>
            </w:r>
          </w:p>
        </w:tc>
      </w:tr>
      <w:tr w:rsidR="008E0DA5" w:rsidRPr="00BF2E64" w14:paraId="029D1C6D"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CAEC02C" w14:textId="77777777" w:rsidR="008E0DA5" w:rsidRPr="00BF2E64" w:rsidRDefault="008E0DA5" w:rsidP="00F86E12">
            <w:pPr>
              <w:pStyle w:val="TableGrid1"/>
            </w:pPr>
            <w:r w:rsidRPr="00BF2E64">
              <w:t>LVS EN 1916</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70F5783" w14:textId="77777777" w:rsidR="008E0DA5" w:rsidRPr="00BF2E64" w:rsidRDefault="008E0DA5" w:rsidP="00F86E12">
            <w:pPr>
              <w:pStyle w:val="TableGrid1"/>
            </w:pPr>
            <w:proofErr w:type="spellStart"/>
            <w:r w:rsidRPr="00BF2E64">
              <w:t>Betona</w:t>
            </w:r>
            <w:proofErr w:type="spellEnd"/>
            <w:r w:rsidRPr="00BF2E64">
              <w:t xml:space="preserve">, </w:t>
            </w:r>
            <w:proofErr w:type="spellStart"/>
            <w:r w:rsidRPr="00BF2E64">
              <w:t>dzelzsbetona</w:t>
            </w:r>
            <w:proofErr w:type="spellEnd"/>
            <w:r w:rsidRPr="00BF2E64">
              <w:t xml:space="preserve"> un </w:t>
            </w:r>
            <w:proofErr w:type="spellStart"/>
            <w:r w:rsidRPr="00BF2E64">
              <w:t>tērauda</w:t>
            </w:r>
            <w:proofErr w:type="spellEnd"/>
            <w:r w:rsidRPr="00BF2E64">
              <w:t xml:space="preserve"> </w:t>
            </w:r>
            <w:proofErr w:type="spellStart"/>
            <w:r w:rsidRPr="00BF2E64">
              <w:t>šķiedru</w:t>
            </w:r>
            <w:proofErr w:type="spellEnd"/>
            <w:r w:rsidRPr="00BF2E64">
              <w:t xml:space="preserve"> </w:t>
            </w:r>
            <w:proofErr w:type="spellStart"/>
            <w:r w:rsidRPr="00BF2E64">
              <w:t>betona</w:t>
            </w:r>
            <w:proofErr w:type="spellEnd"/>
            <w:r w:rsidRPr="00BF2E64">
              <w:t xml:space="preserve"> </w:t>
            </w:r>
            <w:proofErr w:type="spellStart"/>
            <w:r w:rsidRPr="00BF2E64">
              <w:t>caurules</w:t>
            </w:r>
            <w:proofErr w:type="spellEnd"/>
            <w:r w:rsidRPr="00BF2E64">
              <w:t xml:space="preserve"> un </w:t>
            </w:r>
            <w:proofErr w:type="spellStart"/>
            <w:r w:rsidRPr="00BF2E64">
              <w:t>veidgabali</w:t>
            </w:r>
            <w:proofErr w:type="spellEnd"/>
          </w:p>
        </w:tc>
      </w:tr>
      <w:tr w:rsidR="008E0DA5" w:rsidRPr="00BF2E64" w14:paraId="4947C2F9"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0584149" w14:textId="77777777" w:rsidR="008E0DA5" w:rsidRPr="00BF2E64" w:rsidRDefault="008E0DA5" w:rsidP="00F86E12">
            <w:pPr>
              <w:pStyle w:val="TableGrid1"/>
            </w:pPr>
            <w:r w:rsidRPr="00BF2E64">
              <w:t>LVS EN 12390-3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4CD767F" w14:textId="77777777" w:rsidR="008E0DA5" w:rsidRPr="00BF2E64" w:rsidRDefault="008E0DA5" w:rsidP="00F86E12">
            <w:pPr>
              <w:pStyle w:val="TableGrid1"/>
            </w:pPr>
            <w:proofErr w:type="spellStart"/>
            <w:r w:rsidRPr="00BF2E64">
              <w:t>Sacietējuša</w:t>
            </w:r>
            <w:proofErr w:type="spellEnd"/>
            <w:r w:rsidRPr="00BF2E64">
              <w:t xml:space="preserve"> </w:t>
            </w:r>
            <w:proofErr w:type="spellStart"/>
            <w:r w:rsidRPr="00BF2E64">
              <w:t>betona</w:t>
            </w:r>
            <w:proofErr w:type="spellEnd"/>
            <w:r w:rsidRPr="00BF2E64">
              <w:t xml:space="preserve"> </w:t>
            </w:r>
            <w:proofErr w:type="spellStart"/>
            <w:r w:rsidRPr="00BF2E64">
              <w:t>testēšana</w:t>
            </w:r>
            <w:proofErr w:type="spellEnd"/>
            <w:r w:rsidRPr="00BF2E64">
              <w:t xml:space="preserve">. 3. </w:t>
            </w:r>
            <w:proofErr w:type="spellStart"/>
            <w:r w:rsidRPr="00BF2E64">
              <w:t>daļa</w:t>
            </w:r>
            <w:proofErr w:type="spellEnd"/>
            <w:r w:rsidRPr="00BF2E64">
              <w:t xml:space="preserve">. Testa </w:t>
            </w:r>
            <w:proofErr w:type="spellStart"/>
            <w:r w:rsidRPr="00BF2E64">
              <w:t>paraugu</w:t>
            </w:r>
            <w:proofErr w:type="spellEnd"/>
            <w:r w:rsidRPr="00BF2E64">
              <w:t xml:space="preserve"> </w:t>
            </w:r>
            <w:proofErr w:type="spellStart"/>
            <w:r w:rsidRPr="00BF2E64">
              <w:t>spiedes</w:t>
            </w:r>
            <w:proofErr w:type="spellEnd"/>
            <w:r w:rsidRPr="00BF2E64">
              <w:t xml:space="preserve"> </w:t>
            </w:r>
            <w:proofErr w:type="spellStart"/>
            <w:r w:rsidRPr="00BF2E64">
              <w:t>stiprība</w:t>
            </w:r>
            <w:proofErr w:type="spellEnd"/>
            <w:r w:rsidRPr="00BF2E64">
              <w:t>.</w:t>
            </w:r>
          </w:p>
        </w:tc>
      </w:tr>
      <w:tr w:rsidR="008E0DA5" w:rsidRPr="00BF2E64" w14:paraId="4989D398"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10FA651" w14:textId="77777777" w:rsidR="008E0DA5" w:rsidRPr="00BF2E64" w:rsidRDefault="008E0DA5" w:rsidP="00F86E12">
            <w:pPr>
              <w:pStyle w:val="TableGrid1"/>
            </w:pPr>
            <w:r w:rsidRPr="00BF2E64">
              <w:t>LVS EN 13039</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06C65CA" w14:textId="77777777" w:rsidR="008E0DA5" w:rsidRPr="00BF2E64" w:rsidRDefault="008E0DA5" w:rsidP="00F86E12">
            <w:pPr>
              <w:pStyle w:val="TableGrid1"/>
            </w:pPr>
            <w:proofErr w:type="spellStart"/>
            <w:r w:rsidRPr="00BF2E64">
              <w:t>Augsnes</w:t>
            </w:r>
            <w:proofErr w:type="spellEnd"/>
            <w:r w:rsidRPr="00BF2E64">
              <w:t xml:space="preserve"> </w:t>
            </w:r>
            <w:proofErr w:type="spellStart"/>
            <w:r w:rsidRPr="00BF2E64">
              <w:t>ielabošanas</w:t>
            </w:r>
            <w:proofErr w:type="spellEnd"/>
            <w:r w:rsidRPr="00BF2E64">
              <w:t xml:space="preserve"> </w:t>
            </w:r>
            <w:proofErr w:type="spellStart"/>
            <w:r w:rsidRPr="00BF2E64">
              <w:t>līdzekļi</w:t>
            </w:r>
            <w:proofErr w:type="spellEnd"/>
            <w:r w:rsidRPr="00BF2E64">
              <w:t xml:space="preserve"> un </w:t>
            </w:r>
            <w:proofErr w:type="spellStart"/>
            <w:r w:rsidRPr="00BF2E64">
              <w:t>augšanas</w:t>
            </w:r>
            <w:proofErr w:type="spellEnd"/>
            <w:r w:rsidRPr="00BF2E64">
              <w:t xml:space="preserve"> </w:t>
            </w:r>
            <w:proofErr w:type="spellStart"/>
            <w:r w:rsidRPr="00BF2E64">
              <w:t>substrāti</w:t>
            </w:r>
            <w:proofErr w:type="spellEnd"/>
            <w:r w:rsidRPr="00BF2E64">
              <w:t xml:space="preserve">. </w:t>
            </w:r>
            <w:proofErr w:type="spellStart"/>
            <w:r w:rsidRPr="00BF2E64">
              <w:t>Organisko</w:t>
            </w:r>
            <w:proofErr w:type="spellEnd"/>
            <w:r w:rsidRPr="00BF2E64">
              <w:t xml:space="preserve"> </w:t>
            </w:r>
            <w:proofErr w:type="spellStart"/>
            <w:r w:rsidRPr="00BF2E64">
              <w:t>vielu</w:t>
            </w:r>
            <w:proofErr w:type="spellEnd"/>
            <w:r w:rsidRPr="00BF2E64">
              <w:t xml:space="preserve"> un </w:t>
            </w:r>
            <w:proofErr w:type="spellStart"/>
            <w:r w:rsidRPr="00BF2E64">
              <w:t>pelnu</w:t>
            </w:r>
            <w:proofErr w:type="spellEnd"/>
            <w:r w:rsidRPr="00BF2E64">
              <w:t xml:space="preserve"> </w:t>
            </w:r>
            <w:proofErr w:type="spellStart"/>
            <w:r w:rsidRPr="00BF2E64">
              <w:t>satura</w:t>
            </w:r>
            <w:proofErr w:type="spellEnd"/>
            <w:r w:rsidRPr="00BF2E64">
              <w:t xml:space="preserve"> </w:t>
            </w:r>
            <w:proofErr w:type="spellStart"/>
            <w:r w:rsidRPr="00BF2E64">
              <w:t>noteikšana</w:t>
            </w:r>
            <w:proofErr w:type="spellEnd"/>
            <w:r w:rsidRPr="00BF2E64">
              <w:t>.</w:t>
            </w:r>
          </w:p>
        </w:tc>
      </w:tr>
      <w:tr w:rsidR="008E0DA5" w:rsidRPr="00BF2E64" w14:paraId="4FEFEDD6"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787468F" w14:textId="77777777" w:rsidR="008E0DA5" w:rsidRPr="00BF2E64" w:rsidRDefault="008E0DA5" w:rsidP="00F86E12">
            <w:pPr>
              <w:pStyle w:val="TableGrid1"/>
            </w:pPr>
            <w:r w:rsidRPr="00BF2E64">
              <w:t>LVS EN 13201-1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BAABBB6" w14:textId="77777777" w:rsidR="008E0DA5" w:rsidRPr="00BF2E64" w:rsidRDefault="008E0DA5" w:rsidP="00F86E12">
            <w:pPr>
              <w:pStyle w:val="TableGrid1"/>
            </w:pPr>
            <w:proofErr w:type="spellStart"/>
            <w:r w:rsidRPr="00BF2E64">
              <w:t>Ielu</w:t>
            </w:r>
            <w:proofErr w:type="spellEnd"/>
            <w:r w:rsidRPr="00BF2E64">
              <w:t xml:space="preserve"> un ceļu </w:t>
            </w:r>
            <w:proofErr w:type="spellStart"/>
            <w:r w:rsidRPr="00BF2E64">
              <w:t>apgaisme</w:t>
            </w:r>
            <w:proofErr w:type="spellEnd"/>
            <w:r w:rsidRPr="00BF2E64">
              <w:t xml:space="preserve">. 1. </w:t>
            </w:r>
            <w:proofErr w:type="spellStart"/>
            <w:r w:rsidRPr="00BF2E64">
              <w:t>daļa</w:t>
            </w:r>
            <w:proofErr w:type="spellEnd"/>
            <w:r w:rsidRPr="00BF2E64">
              <w:t xml:space="preserve">. </w:t>
            </w:r>
            <w:proofErr w:type="spellStart"/>
            <w:r w:rsidRPr="00BF2E64">
              <w:t>Apgaismes</w:t>
            </w:r>
            <w:proofErr w:type="spellEnd"/>
            <w:r w:rsidRPr="00BF2E64">
              <w:t xml:space="preserve"> </w:t>
            </w:r>
            <w:proofErr w:type="spellStart"/>
            <w:r w:rsidRPr="00BF2E64">
              <w:t>klases</w:t>
            </w:r>
            <w:proofErr w:type="spellEnd"/>
            <w:r w:rsidRPr="00BF2E64">
              <w:t xml:space="preserve"> </w:t>
            </w:r>
            <w:proofErr w:type="spellStart"/>
            <w:r w:rsidRPr="00BF2E64">
              <w:t>izvēle</w:t>
            </w:r>
            <w:proofErr w:type="spellEnd"/>
            <w:r w:rsidRPr="00BF2E64">
              <w:t>.</w:t>
            </w:r>
          </w:p>
        </w:tc>
      </w:tr>
      <w:tr w:rsidR="008E0DA5" w:rsidRPr="00BF2E64" w14:paraId="0FB974C4"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28417D7" w14:textId="77777777" w:rsidR="008E0DA5" w:rsidRPr="00BF2E64" w:rsidRDefault="008E0DA5" w:rsidP="00F86E12">
            <w:pPr>
              <w:pStyle w:val="TableGrid1"/>
            </w:pPr>
            <w:r w:rsidRPr="00BF2E64">
              <w:t>LVS EN 13201-2</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0935890" w14:textId="77777777" w:rsidR="008E0DA5" w:rsidRPr="00BF2E64" w:rsidRDefault="008E0DA5" w:rsidP="00F86E12">
            <w:pPr>
              <w:pStyle w:val="TableGrid1"/>
            </w:pPr>
            <w:proofErr w:type="spellStart"/>
            <w:r w:rsidRPr="00BF2E64">
              <w:t>Ielu</w:t>
            </w:r>
            <w:proofErr w:type="spellEnd"/>
            <w:r w:rsidRPr="00BF2E64">
              <w:t xml:space="preserve"> un ceļu </w:t>
            </w:r>
            <w:proofErr w:type="spellStart"/>
            <w:r w:rsidRPr="00BF2E64">
              <w:t>apgaisme</w:t>
            </w:r>
            <w:proofErr w:type="spellEnd"/>
            <w:r w:rsidRPr="00BF2E64">
              <w:t xml:space="preserve">. 2. </w:t>
            </w:r>
            <w:proofErr w:type="spellStart"/>
            <w:r w:rsidRPr="00BF2E64">
              <w:t>daļa</w:t>
            </w:r>
            <w:proofErr w:type="spellEnd"/>
            <w:r w:rsidRPr="00BF2E64">
              <w:t xml:space="preserve">. </w:t>
            </w:r>
            <w:proofErr w:type="spellStart"/>
            <w:r w:rsidRPr="00BF2E64">
              <w:t>Veiktspējas</w:t>
            </w:r>
            <w:proofErr w:type="spellEnd"/>
            <w:r w:rsidRPr="00BF2E64">
              <w:t xml:space="preserve"> </w:t>
            </w:r>
            <w:proofErr w:type="spellStart"/>
            <w:r w:rsidRPr="00BF2E64">
              <w:t>prasības</w:t>
            </w:r>
            <w:proofErr w:type="spellEnd"/>
            <w:r w:rsidRPr="00BF2E64">
              <w:t>.</w:t>
            </w:r>
          </w:p>
        </w:tc>
      </w:tr>
      <w:tr w:rsidR="008E0DA5" w:rsidRPr="00BF2E64" w14:paraId="05E0C9E8"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8C13E9F" w14:textId="77777777" w:rsidR="008E0DA5" w:rsidRPr="00BF2E64" w:rsidRDefault="008E0DA5" w:rsidP="00F86E12">
            <w:pPr>
              <w:pStyle w:val="TableGrid1"/>
            </w:pPr>
            <w:r w:rsidRPr="00BF2E64">
              <w:t>LVS EN 13201-3</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88C352E" w14:textId="77777777" w:rsidR="008E0DA5" w:rsidRPr="00BF2E64" w:rsidRDefault="008E0DA5" w:rsidP="00F86E12">
            <w:pPr>
              <w:pStyle w:val="TableGrid1"/>
            </w:pPr>
            <w:proofErr w:type="spellStart"/>
            <w:r w:rsidRPr="00BF2E64">
              <w:t>Ielu</w:t>
            </w:r>
            <w:proofErr w:type="spellEnd"/>
            <w:r w:rsidRPr="00BF2E64">
              <w:t xml:space="preserve"> un ceļu </w:t>
            </w:r>
            <w:proofErr w:type="spellStart"/>
            <w:r w:rsidRPr="00BF2E64">
              <w:t>apgaisme</w:t>
            </w:r>
            <w:proofErr w:type="spellEnd"/>
            <w:r w:rsidRPr="00BF2E64">
              <w:t xml:space="preserve">. 3. </w:t>
            </w:r>
            <w:proofErr w:type="spellStart"/>
            <w:r w:rsidRPr="00BF2E64">
              <w:t>daļa</w:t>
            </w:r>
            <w:proofErr w:type="spellEnd"/>
            <w:r w:rsidRPr="00BF2E64">
              <w:t xml:space="preserve">. </w:t>
            </w:r>
            <w:proofErr w:type="spellStart"/>
            <w:r w:rsidRPr="00BF2E64">
              <w:t>Veiktspējas</w:t>
            </w:r>
            <w:proofErr w:type="spellEnd"/>
            <w:r w:rsidRPr="00BF2E64">
              <w:t xml:space="preserve"> </w:t>
            </w:r>
            <w:proofErr w:type="spellStart"/>
            <w:r w:rsidRPr="00BF2E64">
              <w:t>rēķināšana</w:t>
            </w:r>
            <w:proofErr w:type="spellEnd"/>
            <w:r w:rsidRPr="00BF2E64">
              <w:t>.</w:t>
            </w:r>
          </w:p>
        </w:tc>
      </w:tr>
      <w:tr w:rsidR="008E0DA5" w:rsidRPr="00BF2E64" w14:paraId="3EFF102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BAE727F" w14:textId="77777777" w:rsidR="008E0DA5" w:rsidRPr="00BF2E64" w:rsidRDefault="008E0DA5" w:rsidP="00F86E12">
            <w:pPr>
              <w:pStyle w:val="TableGrid1"/>
            </w:pPr>
            <w:r w:rsidRPr="00BF2E64">
              <w:t>LVS EN 13201-4</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E6B21DF" w14:textId="77777777" w:rsidR="008E0DA5" w:rsidRPr="00BF2E64" w:rsidRDefault="008E0DA5" w:rsidP="00F86E12">
            <w:pPr>
              <w:pStyle w:val="TableGrid1"/>
            </w:pPr>
            <w:proofErr w:type="spellStart"/>
            <w:r w:rsidRPr="00BF2E64">
              <w:t>Ielu</w:t>
            </w:r>
            <w:proofErr w:type="spellEnd"/>
            <w:r w:rsidRPr="00BF2E64">
              <w:t xml:space="preserve"> un ceļu </w:t>
            </w:r>
            <w:proofErr w:type="spellStart"/>
            <w:r w:rsidRPr="00BF2E64">
              <w:t>apgaisme</w:t>
            </w:r>
            <w:proofErr w:type="spellEnd"/>
            <w:r w:rsidRPr="00BF2E64">
              <w:t xml:space="preserve">. 4. </w:t>
            </w:r>
            <w:proofErr w:type="spellStart"/>
            <w:r w:rsidRPr="00BF2E64">
              <w:t>daļa</w:t>
            </w:r>
            <w:proofErr w:type="spellEnd"/>
            <w:r w:rsidRPr="00BF2E64">
              <w:t xml:space="preserve">. </w:t>
            </w:r>
            <w:proofErr w:type="spellStart"/>
            <w:r w:rsidRPr="00BF2E64">
              <w:t>Ietaišu</w:t>
            </w:r>
            <w:proofErr w:type="spellEnd"/>
            <w:r w:rsidRPr="00BF2E64">
              <w:t xml:space="preserve"> </w:t>
            </w:r>
            <w:proofErr w:type="spellStart"/>
            <w:r w:rsidRPr="00BF2E64">
              <w:t>gaismotspējas</w:t>
            </w:r>
            <w:proofErr w:type="spellEnd"/>
            <w:r w:rsidRPr="00BF2E64">
              <w:t xml:space="preserve"> </w:t>
            </w:r>
            <w:proofErr w:type="spellStart"/>
            <w:r w:rsidRPr="00BF2E64">
              <w:t>mērīšana</w:t>
            </w:r>
            <w:proofErr w:type="spellEnd"/>
            <w:r w:rsidRPr="00BF2E64">
              <w:t>.</w:t>
            </w:r>
          </w:p>
        </w:tc>
      </w:tr>
      <w:tr w:rsidR="008E0DA5" w:rsidRPr="00BF2E64" w14:paraId="70A61E6C"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41A8DFA" w14:textId="45733A63" w:rsidR="008E0DA5" w:rsidRDefault="008E0DA5" w:rsidP="00F86E12">
            <w:pPr>
              <w:pStyle w:val="TableGrid1"/>
            </w:pPr>
            <w:r>
              <w:t>LVS EN 16811-1</w:t>
            </w:r>
          </w:p>
          <w:p w14:paraId="0D0B709F" w14:textId="77777777" w:rsidR="008E0DA5" w:rsidRDefault="008E0DA5" w:rsidP="00F86E12">
            <w:pPr>
              <w:pStyle w:val="TableGrid1"/>
            </w:pPr>
          </w:p>
          <w:p w14:paraId="5A1C4F9C" w14:textId="79AE89A8" w:rsidR="008E0DA5" w:rsidRPr="00BF2E64" w:rsidRDefault="008E0DA5" w:rsidP="00F86E12">
            <w:pPr>
              <w:pStyle w:val="TableGrid1"/>
            </w:pPr>
            <w:r w:rsidRPr="00BF2E64">
              <w:t>LVS EN ISO 15465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05E3B38" w14:textId="68E66593" w:rsidR="008E0DA5" w:rsidRDefault="008E0DA5" w:rsidP="00F86E12">
            <w:pPr>
              <w:pStyle w:val="TableGrid1"/>
            </w:pPr>
            <w:proofErr w:type="spellStart"/>
            <w:r w:rsidRPr="00A87F36">
              <w:rPr>
                <w:lang w:val="en-US"/>
              </w:rPr>
              <w:t>Iekārtas</w:t>
            </w:r>
            <w:proofErr w:type="spellEnd"/>
            <w:r w:rsidRPr="00A87F36">
              <w:rPr>
                <w:lang w:val="en-US"/>
              </w:rPr>
              <w:t xml:space="preserve"> ceļu </w:t>
            </w:r>
            <w:proofErr w:type="spellStart"/>
            <w:r w:rsidRPr="00A87F36">
              <w:rPr>
                <w:lang w:val="en-US"/>
              </w:rPr>
              <w:t>uzturēšanai</w:t>
            </w:r>
            <w:proofErr w:type="spellEnd"/>
            <w:r w:rsidRPr="00A87F36">
              <w:rPr>
                <w:lang w:val="en-US"/>
              </w:rPr>
              <w:t xml:space="preserve"> </w:t>
            </w:r>
            <w:proofErr w:type="spellStart"/>
            <w:r w:rsidRPr="00A87F36">
              <w:rPr>
                <w:lang w:val="en-US"/>
              </w:rPr>
              <w:t>ziemā</w:t>
            </w:r>
            <w:proofErr w:type="spellEnd"/>
            <w:r w:rsidRPr="00A87F36">
              <w:rPr>
                <w:lang w:val="en-US"/>
              </w:rPr>
              <w:t xml:space="preserve">. </w:t>
            </w:r>
            <w:proofErr w:type="spellStart"/>
            <w:r w:rsidRPr="00A87F36">
              <w:rPr>
                <w:lang w:val="en-US"/>
              </w:rPr>
              <w:t>Pretapledojuma</w:t>
            </w:r>
            <w:proofErr w:type="spellEnd"/>
            <w:r w:rsidRPr="00A87F36">
              <w:rPr>
                <w:lang w:val="en-US"/>
              </w:rPr>
              <w:t xml:space="preserve"> </w:t>
            </w:r>
            <w:proofErr w:type="spellStart"/>
            <w:r w:rsidRPr="00A87F36">
              <w:rPr>
                <w:lang w:val="en-US"/>
              </w:rPr>
              <w:t>līdzekļi</w:t>
            </w:r>
            <w:proofErr w:type="spellEnd"/>
            <w:r w:rsidRPr="00A87F36">
              <w:rPr>
                <w:lang w:val="en-US"/>
              </w:rPr>
              <w:t xml:space="preserve">. 1.daļa: </w:t>
            </w:r>
            <w:proofErr w:type="spellStart"/>
            <w:r w:rsidRPr="00A87F36">
              <w:rPr>
                <w:lang w:val="en-US"/>
              </w:rPr>
              <w:t>Nātrija</w:t>
            </w:r>
            <w:proofErr w:type="spellEnd"/>
            <w:r w:rsidRPr="00A87F36">
              <w:rPr>
                <w:lang w:val="en-US"/>
              </w:rPr>
              <w:t xml:space="preserve"> </w:t>
            </w:r>
            <w:proofErr w:type="spellStart"/>
            <w:r w:rsidRPr="00A87F36">
              <w:rPr>
                <w:lang w:val="en-US"/>
              </w:rPr>
              <w:t>hlorīds</w:t>
            </w:r>
            <w:proofErr w:type="spellEnd"/>
            <w:r w:rsidRPr="00A87F36">
              <w:rPr>
                <w:lang w:val="en-US"/>
              </w:rPr>
              <w:t xml:space="preserve">. </w:t>
            </w:r>
            <w:proofErr w:type="spellStart"/>
            <w:r w:rsidRPr="00A87F36">
              <w:rPr>
                <w:lang w:val="en-US"/>
              </w:rPr>
              <w:t>Prasības</w:t>
            </w:r>
            <w:proofErr w:type="spellEnd"/>
            <w:r w:rsidRPr="00A87F36">
              <w:rPr>
                <w:lang w:val="en-US"/>
              </w:rPr>
              <w:t xml:space="preserve"> un </w:t>
            </w:r>
            <w:proofErr w:type="spellStart"/>
            <w:r w:rsidRPr="00A87F36">
              <w:rPr>
                <w:lang w:val="en-US"/>
              </w:rPr>
              <w:t>testēšanas</w:t>
            </w:r>
            <w:proofErr w:type="spellEnd"/>
            <w:r w:rsidRPr="00A87F36">
              <w:rPr>
                <w:lang w:val="en-US"/>
              </w:rPr>
              <w:t xml:space="preserve"> </w:t>
            </w:r>
            <w:proofErr w:type="spellStart"/>
            <w:r w:rsidRPr="00A87F36">
              <w:rPr>
                <w:lang w:val="en-US"/>
              </w:rPr>
              <w:t>metodes</w:t>
            </w:r>
            <w:proofErr w:type="spellEnd"/>
          </w:p>
          <w:p w14:paraId="0B26F588" w14:textId="5941CC66" w:rsidR="008E0DA5" w:rsidRPr="004C1E4C" w:rsidRDefault="008E0DA5" w:rsidP="00F86E12">
            <w:pPr>
              <w:pStyle w:val="TableGrid1"/>
              <w:rPr>
                <w:lang w:val="en-US"/>
              </w:rPr>
            </w:pPr>
            <w:proofErr w:type="spellStart"/>
            <w:r w:rsidRPr="00BF2E64">
              <w:t>Cauruļvadi</w:t>
            </w:r>
            <w:proofErr w:type="spellEnd"/>
            <w:r w:rsidRPr="00BF2E64">
              <w:t xml:space="preserve"> – </w:t>
            </w:r>
            <w:proofErr w:type="spellStart"/>
            <w:r w:rsidRPr="00BF2E64">
              <w:t>slokšņveida</w:t>
            </w:r>
            <w:proofErr w:type="spellEnd"/>
            <w:r w:rsidRPr="00BF2E64">
              <w:t xml:space="preserve"> </w:t>
            </w:r>
            <w:proofErr w:type="spellStart"/>
            <w:r w:rsidRPr="00BF2E64">
              <w:t>metāla</w:t>
            </w:r>
            <w:proofErr w:type="spellEnd"/>
            <w:r w:rsidRPr="00BF2E64">
              <w:t xml:space="preserve"> </w:t>
            </w:r>
            <w:proofErr w:type="spellStart"/>
            <w:r w:rsidRPr="00BF2E64">
              <w:t>caurules</w:t>
            </w:r>
            <w:proofErr w:type="spellEnd"/>
            <w:r w:rsidRPr="00BF2E64">
              <w:t xml:space="preserve"> un </w:t>
            </w:r>
            <w:proofErr w:type="spellStart"/>
            <w:r w:rsidRPr="00BF2E64">
              <w:t>cauruļvadi</w:t>
            </w:r>
            <w:proofErr w:type="spellEnd"/>
          </w:p>
        </w:tc>
      </w:tr>
      <w:tr w:rsidR="008E0DA5" w:rsidRPr="00BF2E64" w14:paraId="63C5F021"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FEA0208" w14:textId="77777777" w:rsidR="008E0DA5" w:rsidRPr="00BF2E64" w:rsidRDefault="008E0DA5" w:rsidP="00F86E12">
            <w:pPr>
              <w:pStyle w:val="TableGrid1"/>
            </w:pPr>
            <w:r w:rsidRPr="00BF2E64">
              <w:t>LVS EN ISO/IEC 17025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F5CBCDB" w14:textId="77777777" w:rsidR="008E0DA5" w:rsidRPr="00BF2E64" w:rsidRDefault="008E0DA5" w:rsidP="00F86E12">
            <w:pPr>
              <w:pStyle w:val="TableGrid1"/>
            </w:pPr>
            <w:proofErr w:type="spellStart"/>
            <w:r w:rsidRPr="00BF2E64">
              <w:t>Testēšanas</w:t>
            </w:r>
            <w:proofErr w:type="spellEnd"/>
            <w:r w:rsidRPr="00BF2E64">
              <w:t xml:space="preserve"> un </w:t>
            </w:r>
            <w:proofErr w:type="spellStart"/>
            <w:r w:rsidRPr="00BF2E64">
              <w:t>kalibrēšanas</w:t>
            </w:r>
            <w:proofErr w:type="spellEnd"/>
            <w:r w:rsidRPr="00BF2E64">
              <w:t xml:space="preserve"> </w:t>
            </w:r>
            <w:proofErr w:type="spellStart"/>
            <w:r w:rsidRPr="00BF2E64">
              <w:t>laboratoriju</w:t>
            </w:r>
            <w:proofErr w:type="spellEnd"/>
            <w:r w:rsidRPr="00BF2E64">
              <w:t xml:space="preserve"> </w:t>
            </w:r>
            <w:proofErr w:type="spellStart"/>
            <w:r w:rsidRPr="00BF2E64">
              <w:t>kompetences</w:t>
            </w:r>
            <w:proofErr w:type="spellEnd"/>
            <w:r w:rsidRPr="00BF2E64">
              <w:t xml:space="preserve"> </w:t>
            </w:r>
            <w:proofErr w:type="spellStart"/>
            <w:r w:rsidRPr="00BF2E64">
              <w:t>vispārīgās</w:t>
            </w:r>
            <w:proofErr w:type="spellEnd"/>
            <w:r w:rsidRPr="00BF2E64">
              <w:t xml:space="preserve"> </w:t>
            </w:r>
            <w:proofErr w:type="spellStart"/>
            <w:r w:rsidRPr="00BF2E64">
              <w:t>prasības</w:t>
            </w:r>
            <w:proofErr w:type="spellEnd"/>
            <w:r w:rsidRPr="00BF2E64">
              <w:t>.</w:t>
            </w:r>
          </w:p>
        </w:tc>
      </w:tr>
      <w:tr w:rsidR="008E0DA5" w:rsidRPr="00BF2E64" w14:paraId="637A5CEC" w14:textId="77777777" w:rsidTr="00C0303A">
        <w:trPr>
          <w:cantSplit/>
          <w:trHeight w:val="54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B9A0246" w14:textId="77777777" w:rsidR="008E0DA5" w:rsidRPr="00BF2E64" w:rsidRDefault="008E0DA5" w:rsidP="00F86E12">
            <w:pPr>
              <w:pStyle w:val="TableGrid1"/>
            </w:pPr>
            <w:r w:rsidRPr="00BF2E64">
              <w:t>LVS EN ISO/IEC 17050-1</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E55FA91" w14:textId="77777777" w:rsidR="008E0DA5" w:rsidRPr="00BF2E64" w:rsidRDefault="008E0DA5" w:rsidP="00F86E12">
            <w:pPr>
              <w:pStyle w:val="TableGrid1"/>
            </w:pPr>
            <w:proofErr w:type="spellStart"/>
            <w:r w:rsidRPr="00BF2E64">
              <w:t>Atbilstības</w:t>
            </w:r>
            <w:proofErr w:type="spellEnd"/>
            <w:r w:rsidRPr="00BF2E64">
              <w:t xml:space="preserve"> </w:t>
            </w:r>
            <w:proofErr w:type="spellStart"/>
            <w:r w:rsidRPr="00BF2E64">
              <w:t>novērtēšana</w:t>
            </w:r>
            <w:proofErr w:type="spellEnd"/>
            <w:r w:rsidRPr="00BF2E64">
              <w:t xml:space="preserve">. Piegādātāja </w:t>
            </w:r>
            <w:proofErr w:type="spellStart"/>
            <w:r w:rsidRPr="00BF2E64">
              <w:t>atbilstības</w:t>
            </w:r>
            <w:proofErr w:type="spellEnd"/>
            <w:r w:rsidRPr="00BF2E64">
              <w:t xml:space="preserve"> </w:t>
            </w:r>
            <w:proofErr w:type="spellStart"/>
            <w:r w:rsidRPr="00BF2E64">
              <w:t>deklarācija</w:t>
            </w:r>
            <w:proofErr w:type="spellEnd"/>
            <w:r w:rsidRPr="00BF2E64">
              <w:t xml:space="preserve">. 1. </w:t>
            </w:r>
            <w:proofErr w:type="spellStart"/>
            <w:r w:rsidRPr="00BF2E64">
              <w:t>daļa</w:t>
            </w:r>
            <w:proofErr w:type="spellEnd"/>
            <w:r w:rsidRPr="00BF2E64">
              <w:t xml:space="preserve">. </w:t>
            </w:r>
            <w:proofErr w:type="spellStart"/>
            <w:r w:rsidRPr="00BF2E64">
              <w:t>Vispārīgās</w:t>
            </w:r>
            <w:proofErr w:type="spellEnd"/>
            <w:r w:rsidRPr="00BF2E64">
              <w:t xml:space="preserve"> </w:t>
            </w:r>
            <w:proofErr w:type="spellStart"/>
            <w:r w:rsidRPr="00BF2E64">
              <w:t>prasības</w:t>
            </w:r>
            <w:proofErr w:type="spellEnd"/>
            <w:r w:rsidRPr="00BF2E64">
              <w:t>.</w:t>
            </w:r>
          </w:p>
        </w:tc>
      </w:tr>
      <w:tr w:rsidR="008E0DA5" w:rsidRPr="00BF2E64" w14:paraId="704C4239" w14:textId="77777777" w:rsidTr="00C0303A">
        <w:trPr>
          <w:cantSplit/>
          <w:trHeight w:val="320"/>
        </w:trPr>
        <w:tc>
          <w:tcPr>
            <w:tcW w:w="250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84BB82D" w14:textId="77777777" w:rsidR="008E0DA5" w:rsidRPr="00BF2E64" w:rsidRDefault="008E0DA5" w:rsidP="00F86E12">
            <w:pPr>
              <w:pStyle w:val="TableGrid1"/>
            </w:pPr>
            <w:r w:rsidRPr="00BF2E64">
              <w:t>LBN 305-</w:t>
            </w:r>
            <w:r>
              <w:t>15</w:t>
            </w:r>
          </w:p>
        </w:tc>
        <w:tc>
          <w:tcPr>
            <w:tcW w:w="6547"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BB70403" w14:textId="3EB57CE7" w:rsidR="008E0DA5" w:rsidRDefault="008E0DA5" w:rsidP="00F86E12">
            <w:pPr>
              <w:pStyle w:val="TableGrid1"/>
            </w:pPr>
            <w:r>
              <w:t xml:space="preserve">16.06.2015. MK not. Nr. 325 </w:t>
            </w:r>
            <w:proofErr w:type="spellStart"/>
            <w:r>
              <w:t>Noteikumi</w:t>
            </w:r>
            <w:proofErr w:type="spellEnd"/>
            <w:r>
              <w:t xml:space="preserve"> par </w:t>
            </w:r>
            <w:proofErr w:type="spellStart"/>
            <w:r>
              <w:t>Latvijas</w:t>
            </w:r>
            <w:proofErr w:type="spellEnd"/>
            <w:r>
              <w:t xml:space="preserve"> </w:t>
            </w:r>
            <w:proofErr w:type="spellStart"/>
            <w:r>
              <w:t>būvnormatīvu</w:t>
            </w:r>
            <w:proofErr w:type="spellEnd"/>
            <w:r>
              <w:t xml:space="preserve"> LBN 305-15 </w:t>
            </w:r>
            <w:proofErr w:type="spellStart"/>
            <w:r w:rsidRPr="00BF2E64">
              <w:t>Ģeodēziskie</w:t>
            </w:r>
            <w:proofErr w:type="spellEnd"/>
            <w:r w:rsidRPr="00BF2E64">
              <w:t xml:space="preserve"> </w:t>
            </w:r>
            <w:proofErr w:type="spellStart"/>
            <w:r w:rsidRPr="00BF2E64">
              <w:t>darbi</w:t>
            </w:r>
            <w:proofErr w:type="spellEnd"/>
            <w:r w:rsidRPr="00BF2E64">
              <w:t xml:space="preserve"> </w:t>
            </w:r>
            <w:proofErr w:type="spellStart"/>
            <w:r w:rsidRPr="00BF2E64">
              <w:t>būvniecībā</w:t>
            </w:r>
            <w:proofErr w:type="spellEnd"/>
            <w:r w:rsidRPr="00BF2E64">
              <w:t>.</w:t>
            </w:r>
          </w:p>
          <w:p w14:paraId="3BE58C83" w14:textId="3C1E913F" w:rsidR="008E0DA5" w:rsidRPr="00BF2E64" w:rsidRDefault="008E0DA5" w:rsidP="00F86E12">
            <w:pPr>
              <w:pStyle w:val="TableGrid1"/>
            </w:pPr>
          </w:p>
        </w:tc>
      </w:tr>
    </w:tbl>
    <w:p w14:paraId="38956D3C" w14:textId="77777777" w:rsidR="00B9576A" w:rsidRPr="00BF2E64" w:rsidRDefault="00B9576A" w:rsidP="001E648F"/>
    <w:tbl>
      <w:tblPr>
        <w:tblW w:w="0" w:type="auto"/>
        <w:tblLayout w:type="fixed"/>
        <w:tblLook w:val="0000" w:firstRow="0" w:lastRow="0" w:firstColumn="0" w:lastColumn="0" w:noHBand="0" w:noVBand="0"/>
      </w:tblPr>
      <w:tblGrid>
        <w:gridCol w:w="2509"/>
        <w:gridCol w:w="6554"/>
      </w:tblGrid>
      <w:tr w:rsidR="00B9576A" w:rsidRPr="00BF2E64" w14:paraId="150D45F8"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78C5942" w14:textId="77777777" w:rsidR="00B9576A" w:rsidRPr="00BF2E64" w:rsidRDefault="00B9576A" w:rsidP="00F86E12">
            <w:pPr>
              <w:pStyle w:val="TableGrid1"/>
            </w:pPr>
          </w:p>
        </w:tc>
        <w:tc>
          <w:tcPr>
            <w:tcW w:w="6554"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E49173D" w14:textId="77777777" w:rsidR="00B9576A" w:rsidRPr="00BF2E64" w:rsidRDefault="00B9576A" w:rsidP="00F86E12">
            <w:pPr>
              <w:pStyle w:val="TableGrid1"/>
            </w:pPr>
          </w:p>
        </w:tc>
      </w:tr>
      <w:tr w:rsidR="00B9576A" w:rsidRPr="00BF2E64" w14:paraId="42406519" w14:textId="77777777" w:rsidTr="00017975">
        <w:trPr>
          <w:cantSplit/>
          <w:trHeight w:val="320"/>
        </w:trPr>
        <w:tc>
          <w:tcPr>
            <w:tcW w:w="250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9420785" w14:textId="77777777" w:rsidR="00B9576A" w:rsidRPr="00BF2E64" w:rsidRDefault="00B9576A" w:rsidP="00F86E12">
            <w:pPr>
              <w:pStyle w:val="TableGrid1"/>
            </w:pPr>
          </w:p>
        </w:tc>
        <w:tc>
          <w:tcPr>
            <w:tcW w:w="6554"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5275DA5" w14:textId="77777777" w:rsidR="00B9576A" w:rsidRPr="00BF2E64" w:rsidRDefault="00B9576A" w:rsidP="00F86E12">
            <w:pPr>
              <w:pStyle w:val="TableGrid1"/>
            </w:pPr>
          </w:p>
        </w:tc>
      </w:tr>
    </w:tbl>
    <w:p w14:paraId="3B7347F9" w14:textId="77777777" w:rsidR="00B9576A" w:rsidRDefault="00B9576A" w:rsidP="001E648F"/>
    <w:p w14:paraId="509CF7C5" w14:textId="13380CDC" w:rsidR="00B9576A" w:rsidRPr="00BF2E64" w:rsidRDefault="00B9576A" w:rsidP="007A176E">
      <w:pPr>
        <w:pStyle w:val="Virsraksts2"/>
      </w:pPr>
      <w:r>
        <w:br w:type="page"/>
      </w:r>
      <w:bookmarkStart w:id="6223" w:name="_TOC295170"/>
      <w:bookmarkStart w:id="6224" w:name="_TOC295607"/>
      <w:bookmarkStart w:id="6225" w:name="_Toc357173138"/>
      <w:bookmarkStart w:id="6226" w:name="_Toc250815126"/>
      <w:bookmarkStart w:id="6227" w:name="_Ref250980001"/>
      <w:bookmarkStart w:id="6228" w:name="_Toc209536092"/>
      <w:bookmarkEnd w:id="6223"/>
      <w:bookmarkEnd w:id="6224"/>
      <w:r w:rsidRPr="00BF2E64">
        <w:lastRenderedPageBreak/>
        <w:t xml:space="preserve">Ieteikumi </w:t>
      </w:r>
      <w:proofErr w:type="spellStart"/>
      <w:r w:rsidRPr="00BF2E64">
        <w:t>būvizstrādājumu</w:t>
      </w:r>
      <w:proofErr w:type="spellEnd"/>
      <w:r w:rsidRPr="00BF2E64">
        <w:t xml:space="preserve"> un </w:t>
      </w:r>
      <w:proofErr w:type="spellStart"/>
      <w:r w:rsidRPr="00BF2E64">
        <w:t>konstrukciju</w:t>
      </w:r>
      <w:proofErr w:type="spellEnd"/>
      <w:r w:rsidRPr="00BF2E64">
        <w:t xml:space="preserve"> </w:t>
      </w:r>
      <w:proofErr w:type="spellStart"/>
      <w:r w:rsidRPr="00BF2E64">
        <w:t>atbilstības</w:t>
      </w:r>
      <w:proofErr w:type="spellEnd"/>
      <w:r w:rsidRPr="00BF2E64">
        <w:t xml:space="preserve"> </w:t>
      </w:r>
      <w:proofErr w:type="spellStart"/>
      <w:r w:rsidRPr="00BF2E64">
        <w:t>vērtēšanai</w:t>
      </w:r>
      <w:bookmarkEnd w:id="6225"/>
      <w:bookmarkEnd w:id="6226"/>
      <w:bookmarkEnd w:id="6227"/>
      <w:bookmarkEnd w:id="6228"/>
      <w:proofErr w:type="spellEnd"/>
    </w:p>
    <w:p w14:paraId="30DA1204" w14:textId="1CFBE0DA" w:rsidR="00B9576A" w:rsidRPr="00BF2E64" w:rsidRDefault="00B9576A" w:rsidP="005A4747">
      <w:pPr>
        <w:pStyle w:val="Virsraksts3"/>
      </w:pPr>
      <w:bookmarkStart w:id="6229" w:name="_Toc250815127"/>
      <w:proofErr w:type="spellStart"/>
      <w:r w:rsidRPr="00BF2E64">
        <w:t>Atbilstības</w:t>
      </w:r>
      <w:proofErr w:type="spellEnd"/>
      <w:r w:rsidRPr="00BF2E64">
        <w:t xml:space="preserve"> </w:t>
      </w:r>
      <w:proofErr w:type="spellStart"/>
      <w:r w:rsidRPr="00BF2E64">
        <w:t>vērtēšanas</w:t>
      </w:r>
      <w:proofErr w:type="spellEnd"/>
      <w:r w:rsidRPr="00BF2E64">
        <w:t xml:space="preserve"> </w:t>
      </w:r>
      <w:proofErr w:type="spellStart"/>
      <w:r w:rsidRPr="00BF2E64">
        <w:t>metodes</w:t>
      </w:r>
      <w:proofErr w:type="spellEnd"/>
      <w:r w:rsidRPr="00BF2E64">
        <w:t xml:space="preserve"> </w:t>
      </w:r>
      <w:proofErr w:type="spellStart"/>
      <w:r w:rsidRPr="00BF2E64">
        <w:t>izvēle</w:t>
      </w:r>
      <w:bookmarkEnd w:id="6229"/>
      <w:proofErr w:type="spellEnd"/>
    </w:p>
    <w:p w14:paraId="38F1E7F0" w14:textId="77777777" w:rsidR="00B9576A" w:rsidRPr="00BF2E64" w:rsidRDefault="00B9576A" w:rsidP="001E648F">
      <w:pPr>
        <w:pStyle w:val="Virsraksts4"/>
      </w:pPr>
      <w:r w:rsidRPr="00BF2E64">
        <w:t>Mērķi, pielietojums un ierobežojumi</w:t>
      </w:r>
    </w:p>
    <w:p w14:paraId="335BBCC7" w14:textId="77777777" w:rsidR="00B9576A" w:rsidRPr="00BF2E64" w:rsidRDefault="00B9576A" w:rsidP="001E648F">
      <w:r w:rsidRPr="00B44DB7">
        <w:rPr>
          <w:lang w:val="lv-LV"/>
        </w:rPr>
        <w:t xml:space="preserve">Šo atbilstības novērtēšanas metodiku ir ieteicams izmantot ceļu būvdarbu un būvmateriālu atbilstības vērtēšanai. </w:t>
      </w:r>
      <w:proofErr w:type="spellStart"/>
      <w:r w:rsidRPr="00BF2E64">
        <w:t>Metodika</w:t>
      </w:r>
      <w:proofErr w:type="spellEnd"/>
      <w:r w:rsidRPr="00BF2E64">
        <w:t xml:space="preserve"> </w:t>
      </w:r>
      <w:proofErr w:type="spellStart"/>
      <w:r w:rsidRPr="00BF2E64">
        <w:t>ir</w:t>
      </w:r>
      <w:proofErr w:type="spellEnd"/>
      <w:r w:rsidRPr="00BF2E64">
        <w:t xml:space="preserve"> </w:t>
      </w:r>
      <w:proofErr w:type="spellStart"/>
      <w:r w:rsidRPr="00BF2E64">
        <w:t>izstrādāta</w:t>
      </w:r>
      <w:proofErr w:type="spellEnd"/>
      <w:r w:rsidRPr="00BF2E64">
        <w:t>, lai:</w:t>
      </w:r>
    </w:p>
    <w:p w14:paraId="6165E8EB" w14:textId="77777777" w:rsidR="00B9576A" w:rsidRPr="00BF2E64" w:rsidRDefault="00B9576A" w:rsidP="00A97EDD">
      <w:pPr>
        <w:pStyle w:val="Sarakstarindkopa"/>
      </w:pPr>
      <w:r w:rsidRPr="00BF2E64">
        <w:t>atbilstību novērtētu pēc vienotas metodikas;</w:t>
      </w:r>
    </w:p>
    <w:p w14:paraId="1DA57C47" w14:textId="77777777" w:rsidR="00B9576A" w:rsidRPr="00BF2E64" w:rsidRDefault="00B9576A" w:rsidP="00A97EDD">
      <w:pPr>
        <w:pStyle w:val="Sarakstarindkopa"/>
      </w:pPr>
      <w:r w:rsidRPr="00BF2E64">
        <w:t>vērtēšanu balstītu galvenokārt uz matemātiskās statistikas un varbūtības principiem, nevis subjektīviem pieņēmumiem un interpretācijām;</w:t>
      </w:r>
    </w:p>
    <w:p w14:paraId="709D81C3" w14:textId="77777777" w:rsidR="00B9576A" w:rsidRPr="00BF2E64" w:rsidRDefault="00B9576A" w:rsidP="00A97EDD">
      <w:pPr>
        <w:pStyle w:val="Sarakstarindkopa"/>
      </w:pPr>
      <w:r w:rsidRPr="00BF2E64">
        <w:t>mazinātu domstarpības starp vērtēšanā iesaistītajām pusēm.</w:t>
      </w:r>
    </w:p>
    <w:p w14:paraId="65880B1A" w14:textId="77777777" w:rsidR="00B9576A" w:rsidRPr="00BF2E64" w:rsidRDefault="00B9576A" w:rsidP="00A97EDD">
      <w:pPr>
        <w:pStyle w:val="Sarakstarindkopa"/>
      </w:pPr>
      <w:r w:rsidRPr="00BF2E64">
        <w:t>iegūtu objektīvu informāciju par sasniegto kvalitātes vai atbilstības līmeni, ko varētu izmantot novērtējot izpildīto darbu.</w:t>
      </w:r>
    </w:p>
    <w:p w14:paraId="2F1EC8A0" w14:textId="28D26D74" w:rsidR="00B9576A" w:rsidRPr="00BF2E64" w:rsidRDefault="00B9576A" w:rsidP="001E648F">
      <w:proofErr w:type="spellStart"/>
      <w:r w:rsidRPr="00BF2E64">
        <w:t>Metodikai</w:t>
      </w:r>
      <w:proofErr w:type="spellEnd"/>
      <w:r w:rsidRPr="00BF2E64">
        <w:t xml:space="preserve"> </w:t>
      </w:r>
      <w:proofErr w:type="spellStart"/>
      <w:r w:rsidRPr="00BF2E64">
        <w:t>ir</w:t>
      </w:r>
      <w:proofErr w:type="spellEnd"/>
      <w:r w:rsidRPr="00BF2E64">
        <w:t xml:space="preserve"> </w:t>
      </w:r>
      <w:proofErr w:type="spellStart"/>
      <w:r w:rsidRPr="00BF2E64">
        <w:t>šādi</w:t>
      </w:r>
      <w:proofErr w:type="spellEnd"/>
      <w:r w:rsidRPr="00BF2E64">
        <w:t xml:space="preserve"> </w:t>
      </w:r>
      <w:proofErr w:type="spellStart"/>
      <w:r w:rsidRPr="00BF2E64">
        <w:t>ierobežojumi</w:t>
      </w:r>
      <w:proofErr w:type="spellEnd"/>
      <w:r w:rsidRPr="00BF2E64">
        <w:t>:</w:t>
      </w:r>
    </w:p>
    <w:p w14:paraId="4B037658" w14:textId="77777777" w:rsidR="00B9576A" w:rsidRPr="00BF2E64" w:rsidRDefault="00B9576A" w:rsidP="00A97EDD">
      <w:pPr>
        <w:pStyle w:val="Sarakstarindkopa"/>
      </w:pPr>
      <w:r w:rsidRPr="00BF2E64">
        <w:t>novērtēšanas metodes nav izstrādātas visu būvdarbu un būvmateriālu īpašību vērtēšanai, bet ir doti atsevišķu īpašību novērtēšanas piemēri;</w:t>
      </w:r>
    </w:p>
    <w:p w14:paraId="5EDFEE1A" w14:textId="77777777" w:rsidR="00B9576A" w:rsidRPr="00BF2E64" w:rsidRDefault="00B9576A" w:rsidP="00A97EDD">
      <w:pPr>
        <w:pStyle w:val="Sarakstarindkopa"/>
      </w:pPr>
      <w:r w:rsidRPr="00BF2E64">
        <w:t>metodika nav lietojama nestandarta situācijās;</w:t>
      </w:r>
    </w:p>
    <w:p w14:paraId="4FBE3702" w14:textId="77777777" w:rsidR="00B9576A" w:rsidRPr="00BF2E64" w:rsidRDefault="00B9576A" w:rsidP="00A97EDD">
      <w:pPr>
        <w:pStyle w:val="Sarakstarindkopa"/>
      </w:pPr>
      <w:r w:rsidRPr="00BF2E64">
        <w:t>metodikas lietotājiem ir jābūt pietiekami kvalificētiem, ar labu izpratni par būvmateriālu raksturlielumiem un vispārēju izpratni par statiskās vērtēšanas pamatprincipiem.</w:t>
      </w:r>
    </w:p>
    <w:p w14:paraId="4F512037" w14:textId="77777777" w:rsidR="00B9576A" w:rsidRPr="00BF2E64" w:rsidRDefault="00B9576A" w:rsidP="001E648F">
      <w:proofErr w:type="spellStart"/>
      <w:r w:rsidRPr="00BF2E64">
        <w:t>Statistiskai</w:t>
      </w:r>
      <w:proofErr w:type="spellEnd"/>
      <w:r w:rsidRPr="00BF2E64">
        <w:t xml:space="preserve"> </w:t>
      </w:r>
      <w:proofErr w:type="spellStart"/>
      <w:r w:rsidRPr="00BF2E64">
        <w:t>rezultātu</w:t>
      </w:r>
      <w:proofErr w:type="spellEnd"/>
      <w:r w:rsidRPr="00BF2E64">
        <w:t xml:space="preserve"> </w:t>
      </w:r>
      <w:proofErr w:type="spellStart"/>
      <w:r w:rsidRPr="00BF2E64">
        <w:t>vērtēšanai</w:t>
      </w:r>
      <w:proofErr w:type="spellEnd"/>
      <w:r w:rsidRPr="00BF2E64">
        <w:t xml:space="preserve"> </w:t>
      </w:r>
      <w:proofErr w:type="spellStart"/>
      <w:r w:rsidRPr="00BF2E64">
        <w:t>ieteicams</w:t>
      </w:r>
      <w:proofErr w:type="spellEnd"/>
      <w:r w:rsidRPr="00BF2E64">
        <w:t xml:space="preserve"> </w:t>
      </w:r>
      <w:proofErr w:type="spellStart"/>
      <w:r w:rsidRPr="00BF2E64">
        <w:t>lietot</w:t>
      </w:r>
      <w:proofErr w:type="spellEnd"/>
      <w:r w:rsidRPr="00BF2E64">
        <w:t xml:space="preserve"> </w:t>
      </w:r>
      <w:proofErr w:type="spellStart"/>
      <w:r w:rsidRPr="00BF2E64">
        <w:t>elektroniskas</w:t>
      </w:r>
      <w:proofErr w:type="spellEnd"/>
      <w:r w:rsidRPr="00BF2E64">
        <w:t xml:space="preserve"> </w:t>
      </w:r>
      <w:proofErr w:type="spellStart"/>
      <w:r w:rsidRPr="00BF2E64">
        <w:t>tabulas</w:t>
      </w:r>
      <w:proofErr w:type="spellEnd"/>
      <w:r w:rsidRPr="00BF2E64">
        <w:t xml:space="preserve">, </w:t>
      </w:r>
      <w:proofErr w:type="spellStart"/>
      <w:r w:rsidRPr="00BF2E64">
        <w:t>piemēram</w:t>
      </w:r>
      <w:proofErr w:type="spellEnd"/>
      <w:r w:rsidRPr="00BF2E64">
        <w:t xml:space="preserve">, Microsoft Excel. </w:t>
      </w:r>
      <w:proofErr w:type="spellStart"/>
      <w:r w:rsidRPr="00BF2E64">
        <w:t>Aprēķini</w:t>
      </w:r>
      <w:proofErr w:type="spellEnd"/>
      <w:r w:rsidRPr="00BF2E64">
        <w:t xml:space="preserve"> </w:t>
      </w:r>
      <w:r>
        <w:t>„</w:t>
      </w:r>
      <w:proofErr w:type="spellStart"/>
      <w:r w:rsidRPr="00BF2E64">
        <w:t>uz</w:t>
      </w:r>
      <w:proofErr w:type="spellEnd"/>
      <w:r w:rsidRPr="00BF2E64">
        <w:t xml:space="preserve"> </w:t>
      </w:r>
      <w:proofErr w:type="spellStart"/>
      <w:r w:rsidRPr="00BF2E64">
        <w:t>papīra</w:t>
      </w:r>
      <w:proofErr w:type="spellEnd"/>
      <w:r>
        <w:t>”</w:t>
      </w:r>
      <w:r w:rsidRPr="00BF2E64">
        <w:t xml:space="preserve"> var </w:t>
      </w:r>
      <w:proofErr w:type="spellStart"/>
      <w:r w:rsidRPr="00BF2E64">
        <w:t>prasīt</w:t>
      </w:r>
      <w:proofErr w:type="spellEnd"/>
      <w:r w:rsidRPr="00BF2E64">
        <w:t xml:space="preserve"> </w:t>
      </w:r>
      <w:proofErr w:type="spellStart"/>
      <w:r w:rsidRPr="00BF2E64">
        <w:t>neprognozējami</w:t>
      </w:r>
      <w:proofErr w:type="spellEnd"/>
      <w:r w:rsidRPr="00BF2E64">
        <w:t xml:space="preserve"> </w:t>
      </w:r>
      <w:proofErr w:type="spellStart"/>
      <w:r w:rsidRPr="00BF2E64">
        <w:t>lielu</w:t>
      </w:r>
      <w:proofErr w:type="spellEnd"/>
      <w:r w:rsidRPr="00BF2E64">
        <w:t xml:space="preserve"> un </w:t>
      </w:r>
      <w:proofErr w:type="spellStart"/>
      <w:r w:rsidRPr="00BF2E64">
        <w:t>līdz</w:t>
      </w:r>
      <w:proofErr w:type="spellEnd"/>
      <w:r w:rsidRPr="00BF2E64">
        <w:t xml:space="preserve"> </w:t>
      </w:r>
      <w:proofErr w:type="spellStart"/>
      <w:r w:rsidRPr="00BF2E64">
        <w:t>ar</w:t>
      </w:r>
      <w:proofErr w:type="spellEnd"/>
      <w:r w:rsidRPr="00BF2E64">
        <w:t xml:space="preserve"> to </w:t>
      </w:r>
      <w:proofErr w:type="spellStart"/>
      <w:r w:rsidRPr="00BF2E64">
        <w:t>nelietderīgu</w:t>
      </w:r>
      <w:proofErr w:type="spellEnd"/>
      <w:r w:rsidRPr="00BF2E64">
        <w:t xml:space="preserve">, </w:t>
      </w:r>
      <w:proofErr w:type="spellStart"/>
      <w:r w:rsidRPr="00BF2E64">
        <w:t>laika</w:t>
      </w:r>
      <w:proofErr w:type="spellEnd"/>
      <w:r w:rsidRPr="00BF2E64">
        <w:t xml:space="preserve"> </w:t>
      </w:r>
      <w:proofErr w:type="spellStart"/>
      <w:r w:rsidRPr="00BF2E64">
        <w:t>patēriņu</w:t>
      </w:r>
      <w:proofErr w:type="spellEnd"/>
      <w:r w:rsidRPr="00BF2E64">
        <w:t>.</w:t>
      </w:r>
    </w:p>
    <w:p w14:paraId="764DCBAC" w14:textId="77777777" w:rsidR="00B9576A" w:rsidRPr="00BF2E64" w:rsidRDefault="00B9576A" w:rsidP="001E648F">
      <w:pPr>
        <w:pStyle w:val="Virsraksts4"/>
      </w:pPr>
      <w:r w:rsidRPr="00BF2E64">
        <w:t>Vispārīgi</w:t>
      </w:r>
    </w:p>
    <w:p w14:paraId="218B82B1" w14:textId="09B5AD38" w:rsidR="00B9576A" w:rsidRPr="00B44DB7" w:rsidRDefault="00B9576A" w:rsidP="001E648F">
      <w:pPr>
        <w:rPr>
          <w:lang w:val="lv-LV"/>
        </w:rPr>
      </w:pPr>
      <w:r w:rsidRPr="00B44DB7">
        <w:rPr>
          <w:lang w:val="lv-LV"/>
        </w:rPr>
        <w:t>Vērtēt var visu būvmateriāla vai uzbūvētas konstrukcijas (izpildītu būvdarbu) kvalitāti būvobjektā kopumā vai arī sadalīt to posmos vai sekcijās un vērtēt katru posmu vai sekciju atsevišķi. Jāvērtē katra būvmateriāla īpašība vai uzbūvētas konstrukcijas raksturlielums.</w:t>
      </w:r>
    </w:p>
    <w:p w14:paraId="002187DD" w14:textId="1E1D66F4" w:rsidR="00B9576A" w:rsidRPr="00B44DB7" w:rsidRDefault="00B9576A" w:rsidP="001E648F">
      <w:pPr>
        <w:rPr>
          <w:lang w:val="lv-LV"/>
        </w:rPr>
      </w:pPr>
      <w:r w:rsidRPr="00B44DB7">
        <w:rPr>
          <w:lang w:val="lv-LV"/>
        </w:rPr>
        <w:t>Ieteicams vērtēt būvmateriālu un konstrukciju visā būvobjektā kopumā, it īpaši, ja mērījumu skaits ir samērā liels, t.i. vienas īpašības raksturošanai ir veikti 7 vai vairāk vērtēšanai derīgi testi, kā arī nav konstatētas neatbilstības kādai no uzbūvētajām konstrukcijām vai būvmateriālu partijām. Ja konstatēta pilnīga neatbilstība, neatbilstošā konstrukcija vai būvmateriālu partija jāvērtē individuāli (šādu materiālu nedrīkst iestrādāts vai konstrukciju pieņemt, vai materiāls ir jānomaina ar atbilstošu, vai konstrukcija jāpārbūvē, vai jāveic kādi papildu pasākumi, lai šādu materiālu varētu izmantot vai konstrukciju pieņemt). Pārējās konstrukcijas un būvmateriālus var vērtēt visā būvobjektā kopumā.</w:t>
      </w:r>
    </w:p>
    <w:p w14:paraId="2165C84F" w14:textId="7F516F69" w:rsidR="00B9576A" w:rsidRPr="00B44DB7" w:rsidRDefault="00B9576A" w:rsidP="001E648F">
      <w:pPr>
        <w:rPr>
          <w:lang w:val="lv-LV"/>
        </w:rPr>
      </w:pPr>
      <w:r w:rsidRPr="00B44DB7">
        <w:rPr>
          <w:lang w:val="lv-LV"/>
        </w:rPr>
        <w:t xml:space="preserve">Ir jāņem vērā visi pieejamie testēšanas rezultāti, to skaitā arī ražotāja dati. Ja rezultāti atšķiras, jāizvēlas to paraugu rezultāti, kur paraugu ņemšanā ir piedalījies gan būvdarbu veicēja, gan pasūtītāja pārstāvis (būvuzraugs). Jāanalizē arī atbilstības vērtēšanā iekļaujamās laboratorijas. Ja kādas laboratorijas testēšanas rezultāti atšķiras no citu laboratoriju </w:t>
      </w:r>
      <w:r w:rsidRPr="00B44DB7">
        <w:rPr>
          <w:lang w:val="lv-LV"/>
        </w:rPr>
        <w:lastRenderedPageBreak/>
        <w:t>testēšanas rezultātiem, tad šādas laboratorijas testēšanas rezultātus atbilstības vērtēšanā neiekļauj vai arī izmanto ierobežotā apjomā. Kā papildu uzticamības faktors konkrētai laboratorijai var kalpot laboratorijas neatkarība („trešās” puses laboratorija), kā arī akreditācija.</w:t>
      </w:r>
    </w:p>
    <w:p w14:paraId="58C239D1" w14:textId="35146BA6" w:rsidR="00B9576A" w:rsidRPr="00B44DB7" w:rsidRDefault="00B9576A" w:rsidP="001E648F">
      <w:pPr>
        <w:rPr>
          <w:lang w:val="lv-LV"/>
        </w:rPr>
      </w:pPr>
      <w:r w:rsidRPr="00B44DB7">
        <w:rPr>
          <w:lang w:val="lv-LV"/>
        </w:rPr>
        <w:t>Atbilstības vērtēšanas rezultātā noteic katra būvmateriāla vai uzbūvētas konstrukcijas katras īpašības atbilstības pakāpi procentos (piemēram – asfalta kārtas sablīvējuma atbilstības līmenis ir 93%), kā arī katra būvmateriāla vai uzbūvētas konstrukcijas atbilstības pakāpi kopumā.</w:t>
      </w:r>
    </w:p>
    <w:p w14:paraId="2E30FB37" w14:textId="77777777" w:rsidR="00B9576A" w:rsidRPr="00BF2E64" w:rsidRDefault="00B9576A" w:rsidP="001E648F">
      <w:pPr>
        <w:pStyle w:val="Virsraksts4"/>
      </w:pPr>
      <w:r w:rsidRPr="00BF2E64">
        <w:t>Mērījumu nenoteiktības ietekme uz atbilstības vērtēšanu</w:t>
      </w:r>
    </w:p>
    <w:p w14:paraId="2822433A" w14:textId="77777777" w:rsidR="00B9576A" w:rsidRPr="00B44DB7" w:rsidRDefault="00B9576A" w:rsidP="001E648F">
      <w:pPr>
        <w:rPr>
          <w:lang w:val="lv-LV"/>
        </w:rPr>
      </w:pPr>
      <w:r w:rsidRPr="00B44DB7">
        <w:rPr>
          <w:lang w:val="lv-LV"/>
        </w:rPr>
        <w:t xml:space="preserve">Ir iespējami četri atbilstības </w:t>
      </w:r>
      <w:proofErr w:type="spellStart"/>
      <w:r w:rsidRPr="00B44DB7">
        <w:rPr>
          <w:lang w:val="lv-LV"/>
        </w:rPr>
        <w:t>pamatgadījumi</w:t>
      </w:r>
      <w:proofErr w:type="spellEnd"/>
      <w:r w:rsidRPr="00B44DB7">
        <w:rPr>
          <w:lang w:val="lv-LV"/>
        </w:rPr>
        <w:t>:</w:t>
      </w:r>
    </w:p>
    <w:p w14:paraId="4579BE2B" w14:textId="77777777" w:rsidR="00B9576A" w:rsidRDefault="00B9576A" w:rsidP="001E648F">
      <w:r w:rsidRPr="00BF2E64">
        <w:rPr>
          <w:noProof/>
        </w:rPr>
        <w:drawing>
          <wp:inline distT="0" distB="0" distL="0" distR="0" wp14:anchorId="463CCD79" wp14:editId="25A368A9">
            <wp:extent cx="4114165" cy="187833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14165" cy="1878330"/>
                    </a:xfrm>
                    <a:prstGeom prst="rect">
                      <a:avLst/>
                    </a:prstGeom>
                    <a:noFill/>
                    <a:ln>
                      <a:noFill/>
                    </a:ln>
                  </pic:spPr>
                </pic:pic>
              </a:graphicData>
            </a:graphic>
          </wp:inline>
        </w:drawing>
      </w:r>
    </w:p>
    <w:p w14:paraId="6A815701" w14:textId="77777777" w:rsidR="00B9576A" w:rsidRPr="00BF2E64" w:rsidRDefault="00B9576A" w:rsidP="00C3436D">
      <w:pPr>
        <w:pStyle w:val="Virsraksts7"/>
      </w:pPr>
      <w:proofErr w:type="spellStart"/>
      <w:r>
        <w:t>attēls</w:t>
      </w:r>
      <w:proofErr w:type="spellEnd"/>
    </w:p>
    <w:p w14:paraId="7EF3A3F7" w14:textId="77777777" w:rsidR="00B9576A" w:rsidRPr="00BF2E64" w:rsidRDefault="00B9576A" w:rsidP="00A97EDD">
      <w:pPr>
        <w:pStyle w:val="Sarakstarindkopa"/>
      </w:pPr>
      <w:r>
        <w:t xml:space="preserve">1. </w:t>
      </w:r>
      <w:r w:rsidRPr="00BF2E64">
        <w:t>gadījums – rezultāts kopā ar nenoteiktību atrodas atbilstības robežās.</w:t>
      </w:r>
      <w:r>
        <w:t xml:space="preserve"> Slēdziens – pilnīga atbilstība;</w:t>
      </w:r>
    </w:p>
    <w:p w14:paraId="63E63C6E" w14:textId="77777777" w:rsidR="00B9576A" w:rsidRPr="00BF2E64" w:rsidRDefault="00B9576A" w:rsidP="00A97EDD">
      <w:pPr>
        <w:pStyle w:val="Sarakstarindkopa"/>
      </w:pPr>
      <w:r>
        <w:t xml:space="preserve">2. </w:t>
      </w:r>
      <w:r w:rsidRPr="00BF2E64">
        <w:t>gadījums – rezultāts atrodas atbilstības robežās, taču kopā ar nenoteiktību iziet ārpus atbilstības robežām. Slēdziens – atbilstību nevar noteikt, taču lielāka varbūtība, ka patiesā vērtība</w:t>
      </w:r>
      <w:r>
        <w:t xml:space="preserve"> atradīsies atbilstības robežās;</w:t>
      </w:r>
    </w:p>
    <w:p w14:paraId="12A931FD" w14:textId="77777777" w:rsidR="00B9576A" w:rsidRPr="00BF2E64" w:rsidRDefault="00B9576A" w:rsidP="00A97EDD">
      <w:pPr>
        <w:pStyle w:val="Sarakstarindkopa"/>
      </w:pPr>
      <w:r>
        <w:t xml:space="preserve">3. </w:t>
      </w:r>
      <w:r w:rsidRPr="00BF2E64">
        <w:t>gadījums – rezultāts atrodas ārpus atbilstības robežām, taču kopā ar nenoteiktību iekļaujas atbilstības robežās. Slēdziens – atbilstību nevar noteikt, taču lielāka varbūtība, ka patiesā vērtība atradīsies ārpus atbilstības robežām</w:t>
      </w:r>
      <w:r>
        <w:t>;</w:t>
      </w:r>
    </w:p>
    <w:p w14:paraId="7FEF6B35" w14:textId="77777777" w:rsidR="00B9576A" w:rsidRPr="00BF2E64" w:rsidRDefault="00B9576A" w:rsidP="00A97EDD">
      <w:pPr>
        <w:pStyle w:val="Sarakstarindkopa"/>
      </w:pPr>
      <w:r>
        <w:t xml:space="preserve">4. </w:t>
      </w:r>
      <w:r w:rsidRPr="00BF2E64">
        <w:t>gadījums – rezultāts kopā ar nenoteiktību atrodas ārpus atbilstības robežām. Slēdziens – pilnīga neatbilstība.</w:t>
      </w:r>
    </w:p>
    <w:p w14:paraId="1EF0C837" w14:textId="12E09BC8" w:rsidR="00B9576A" w:rsidRPr="00BF2E64" w:rsidRDefault="00B9576A" w:rsidP="001E648F">
      <w:r w:rsidRPr="00BF2E64">
        <w:t xml:space="preserve">2. </w:t>
      </w:r>
      <w:proofErr w:type="gramStart"/>
      <w:r w:rsidRPr="00BF2E64">
        <w:t>un 3</w:t>
      </w:r>
      <w:proofErr w:type="gramEnd"/>
      <w:r w:rsidRPr="00BF2E64">
        <w:t xml:space="preserve">. </w:t>
      </w:r>
      <w:proofErr w:type="spellStart"/>
      <w:r>
        <w:t>gadījumā</w:t>
      </w:r>
      <w:proofErr w:type="spellEnd"/>
      <w:r w:rsidRPr="00BF2E64">
        <w:t xml:space="preserve"> no </w:t>
      </w:r>
      <w:proofErr w:type="spellStart"/>
      <w:r w:rsidRPr="00BF2E64">
        <w:t>viena</w:t>
      </w:r>
      <w:proofErr w:type="spellEnd"/>
      <w:r w:rsidRPr="00BF2E64">
        <w:t xml:space="preserve"> </w:t>
      </w:r>
      <w:proofErr w:type="spellStart"/>
      <w:r w:rsidRPr="00BF2E64">
        <w:t>testēšanas</w:t>
      </w:r>
      <w:proofErr w:type="spellEnd"/>
      <w:r w:rsidRPr="00BF2E64">
        <w:t xml:space="preserve"> </w:t>
      </w:r>
      <w:proofErr w:type="spellStart"/>
      <w:r w:rsidRPr="00BF2E64">
        <w:t>rezultāta</w:t>
      </w:r>
      <w:proofErr w:type="spellEnd"/>
      <w:r w:rsidRPr="00BF2E64">
        <w:t xml:space="preserve"> spriest par </w:t>
      </w:r>
      <w:proofErr w:type="spellStart"/>
      <w:r w:rsidRPr="00BF2E64">
        <w:t>atbilstību</w:t>
      </w:r>
      <w:proofErr w:type="spellEnd"/>
      <w:r w:rsidRPr="00BF2E64">
        <w:t xml:space="preserve"> </w:t>
      </w:r>
      <w:proofErr w:type="spellStart"/>
      <w:r w:rsidRPr="00BF2E64">
        <w:t>vai</w:t>
      </w:r>
      <w:proofErr w:type="spellEnd"/>
      <w:r w:rsidRPr="00BF2E64">
        <w:t xml:space="preserve"> </w:t>
      </w:r>
      <w:proofErr w:type="spellStart"/>
      <w:r w:rsidRPr="00BF2E64">
        <w:t>neatbilstību</w:t>
      </w:r>
      <w:proofErr w:type="spellEnd"/>
      <w:r w:rsidRPr="00BF2E64">
        <w:t xml:space="preserve"> var </w:t>
      </w:r>
      <w:proofErr w:type="spellStart"/>
      <w:r w:rsidRPr="00BF2E64">
        <w:t>tikai</w:t>
      </w:r>
      <w:proofErr w:type="spellEnd"/>
      <w:r w:rsidRPr="00BF2E64">
        <w:t xml:space="preserve"> </w:t>
      </w:r>
      <w:proofErr w:type="spellStart"/>
      <w:r w:rsidRPr="00BF2E64">
        <w:t>aptuveni</w:t>
      </w:r>
      <w:proofErr w:type="spellEnd"/>
      <w:r w:rsidRPr="00BF2E64">
        <w:t xml:space="preserve">, </w:t>
      </w:r>
      <w:proofErr w:type="spellStart"/>
      <w:r w:rsidRPr="00BF2E64">
        <w:t>tāpēc</w:t>
      </w:r>
      <w:proofErr w:type="spellEnd"/>
      <w:r w:rsidRPr="00BF2E64">
        <w:t xml:space="preserve"> </w:t>
      </w:r>
      <w:proofErr w:type="spellStart"/>
      <w:r w:rsidRPr="00BF2E64">
        <w:t>šādos</w:t>
      </w:r>
      <w:proofErr w:type="spellEnd"/>
      <w:r w:rsidRPr="00BF2E64">
        <w:t xml:space="preserve"> </w:t>
      </w:r>
      <w:proofErr w:type="spellStart"/>
      <w:r w:rsidRPr="00BF2E64">
        <w:t>gadījumos</w:t>
      </w:r>
      <w:proofErr w:type="spellEnd"/>
      <w:r w:rsidRPr="00BF2E64">
        <w:t xml:space="preserve"> </w:t>
      </w:r>
      <w:proofErr w:type="spellStart"/>
      <w:r w:rsidRPr="00BF2E64">
        <w:t>atbilstības</w:t>
      </w:r>
      <w:proofErr w:type="spellEnd"/>
      <w:r w:rsidRPr="00BF2E64">
        <w:t xml:space="preserve"> </w:t>
      </w:r>
      <w:proofErr w:type="spellStart"/>
      <w:r w:rsidRPr="00BF2E64">
        <w:t>novērtēšanai</w:t>
      </w:r>
      <w:proofErr w:type="spellEnd"/>
      <w:r w:rsidRPr="00BF2E64">
        <w:t xml:space="preserve"> </w:t>
      </w:r>
      <w:proofErr w:type="spellStart"/>
      <w:r w:rsidRPr="00BF2E64">
        <w:t>ir</w:t>
      </w:r>
      <w:proofErr w:type="spellEnd"/>
      <w:r w:rsidRPr="00BF2E64">
        <w:t xml:space="preserve"> </w:t>
      </w:r>
      <w:proofErr w:type="spellStart"/>
      <w:r w:rsidRPr="00BF2E64">
        <w:t>nepieciešams</w:t>
      </w:r>
      <w:proofErr w:type="spellEnd"/>
      <w:r w:rsidRPr="00BF2E64">
        <w:t xml:space="preserve"> </w:t>
      </w:r>
      <w:proofErr w:type="spellStart"/>
      <w:r w:rsidRPr="00BF2E64">
        <w:t>iegūt</w:t>
      </w:r>
      <w:proofErr w:type="spellEnd"/>
      <w:r w:rsidRPr="00BF2E64">
        <w:t xml:space="preserve"> </w:t>
      </w:r>
      <w:proofErr w:type="spellStart"/>
      <w:r w:rsidRPr="00BF2E64">
        <w:t>papildu</w:t>
      </w:r>
      <w:proofErr w:type="spellEnd"/>
      <w:r w:rsidRPr="00BF2E64">
        <w:t xml:space="preserve"> datus, </w:t>
      </w:r>
      <w:proofErr w:type="spellStart"/>
      <w:r w:rsidRPr="00BF2E64">
        <w:t>piemēram</w:t>
      </w:r>
      <w:proofErr w:type="spellEnd"/>
      <w:r w:rsidRPr="00BF2E64">
        <w:t xml:space="preserve">, </w:t>
      </w:r>
      <w:proofErr w:type="spellStart"/>
      <w:r w:rsidRPr="00BF2E64">
        <w:t>papildus</w:t>
      </w:r>
      <w:proofErr w:type="spellEnd"/>
      <w:r w:rsidRPr="00BF2E64">
        <w:t xml:space="preserve"> </w:t>
      </w:r>
      <w:proofErr w:type="spellStart"/>
      <w:r w:rsidRPr="00BF2E64">
        <w:t>testēt</w:t>
      </w:r>
      <w:proofErr w:type="spellEnd"/>
      <w:r w:rsidRPr="00BF2E64">
        <w:t>.</w:t>
      </w:r>
    </w:p>
    <w:p w14:paraId="163DB87B" w14:textId="2D82E759" w:rsidR="00B9576A" w:rsidRDefault="00B9576A" w:rsidP="001E648F">
      <w:proofErr w:type="spellStart"/>
      <w:r w:rsidRPr="00BF2E64">
        <w:t>Testēšanas</w:t>
      </w:r>
      <w:proofErr w:type="spellEnd"/>
      <w:r w:rsidRPr="00BF2E64">
        <w:t xml:space="preserve"> </w:t>
      </w:r>
      <w:proofErr w:type="spellStart"/>
      <w:r w:rsidRPr="00BF2E64">
        <w:t>pārskatos</w:t>
      </w:r>
      <w:proofErr w:type="spellEnd"/>
      <w:r w:rsidRPr="00BF2E64">
        <w:t xml:space="preserve"> </w:t>
      </w:r>
      <w:proofErr w:type="spellStart"/>
      <w:r w:rsidRPr="00BF2E64">
        <w:t>testēšanas</w:t>
      </w:r>
      <w:proofErr w:type="spellEnd"/>
      <w:r w:rsidRPr="00BF2E64">
        <w:t xml:space="preserve"> </w:t>
      </w:r>
      <w:proofErr w:type="spellStart"/>
      <w:r w:rsidRPr="00BF2E64">
        <w:t>laboratorija</w:t>
      </w:r>
      <w:proofErr w:type="spellEnd"/>
      <w:r w:rsidRPr="00BF2E64">
        <w:t xml:space="preserve"> </w:t>
      </w:r>
      <w:proofErr w:type="spellStart"/>
      <w:r w:rsidRPr="00BF2E64">
        <w:t>nedrīkst</w:t>
      </w:r>
      <w:proofErr w:type="spellEnd"/>
      <w:r w:rsidRPr="00BF2E64">
        <w:t xml:space="preserve"> </w:t>
      </w:r>
      <w:proofErr w:type="spellStart"/>
      <w:r w:rsidRPr="00BF2E64">
        <w:t>norādīt</w:t>
      </w:r>
      <w:proofErr w:type="spellEnd"/>
      <w:r w:rsidRPr="00BF2E64">
        <w:t xml:space="preserve"> </w:t>
      </w:r>
      <w:proofErr w:type="spellStart"/>
      <w:r w:rsidRPr="00BF2E64">
        <w:t>lielāku</w:t>
      </w:r>
      <w:proofErr w:type="spellEnd"/>
      <w:r w:rsidRPr="00BF2E64">
        <w:t xml:space="preserve"> </w:t>
      </w:r>
      <w:proofErr w:type="spellStart"/>
      <w:r w:rsidRPr="00BF2E64">
        <w:t>nenoteiktību</w:t>
      </w:r>
      <w:proofErr w:type="spellEnd"/>
      <w:r w:rsidRPr="00BF2E64">
        <w:t xml:space="preserve"> par </w:t>
      </w:r>
      <w:r>
        <w:fldChar w:fldCharType="begin"/>
      </w:r>
      <w:r>
        <w:instrText xml:space="preserve"> REF _Ref251335394 \r \h </w:instrText>
      </w:r>
      <w:r w:rsidR="00B300E4">
        <w:instrText xml:space="preserve"> \* MERGEFORMAT </w:instrText>
      </w:r>
      <w:r>
        <w:fldChar w:fldCharType="separate"/>
      </w:r>
      <w:r w:rsidR="00C86EAE">
        <w:t>9.2-1</w:t>
      </w:r>
      <w:r>
        <w:fldChar w:fldCharType="end"/>
      </w:r>
      <w:r>
        <w:t xml:space="preserve"> </w:t>
      </w:r>
      <w:proofErr w:type="spellStart"/>
      <w:r w:rsidRPr="00BF2E64">
        <w:t>tabulā</w:t>
      </w:r>
      <w:proofErr w:type="spellEnd"/>
      <w:r w:rsidRPr="00BF2E64">
        <w:t xml:space="preserve"> </w:t>
      </w:r>
      <w:proofErr w:type="spellStart"/>
      <w:r w:rsidRPr="00BF2E64">
        <w:t>norādīto</w:t>
      </w:r>
      <w:proofErr w:type="spellEnd"/>
      <w:r w:rsidRPr="00BF2E64">
        <w:t xml:space="preserve"> (</w:t>
      </w:r>
      <w:proofErr w:type="spellStart"/>
      <w:r w:rsidRPr="00BF2E64">
        <w:t>attiecīgajā</w:t>
      </w:r>
      <w:proofErr w:type="spellEnd"/>
      <w:r w:rsidRPr="00BF2E64">
        <w:t xml:space="preserve"> </w:t>
      </w:r>
      <w:proofErr w:type="spellStart"/>
      <w:r w:rsidRPr="00BF2E64">
        <w:t>testēšanas</w:t>
      </w:r>
      <w:proofErr w:type="spellEnd"/>
      <w:r w:rsidRPr="00BF2E64">
        <w:t xml:space="preserve"> </w:t>
      </w:r>
      <w:proofErr w:type="spellStart"/>
      <w:r w:rsidRPr="00BF2E64">
        <w:t>metodikas</w:t>
      </w:r>
      <w:proofErr w:type="spellEnd"/>
      <w:r w:rsidRPr="00BF2E64">
        <w:t xml:space="preserve"> </w:t>
      </w:r>
      <w:proofErr w:type="spellStart"/>
      <w:r w:rsidRPr="00BF2E64">
        <w:t>standartā</w:t>
      </w:r>
      <w:proofErr w:type="spellEnd"/>
      <w:r w:rsidRPr="00BF2E64">
        <w:t xml:space="preserve"> </w:t>
      </w:r>
      <w:proofErr w:type="spellStart"/>
      <w:r w:rsidRPr="00BF2E64">
        <w:t>noteikto</w:t>
      </w:r>
      <w:proofErr w:type="spellEnd"/>
      <w:r w:rsidRPr="00BF2E64">
        <w:t>)</w:t>
      </w:r>
      <w:r>
        <w:t>.</w:t>
      </w:r>
    </w:p>
    <w:p w14:paraId="58DAF9A2" w14:textId="6D236B47" w:rsidR="00B9576A" w:rsidRPr="00BF2E64" w:rsidRDefault="00B9576A" w:rsidP="00F86E12">
      <w:pPr>
        <w:pStyle w:val="Virsraksts8"/>
        <w:jc w:val="both"/>
      </w:pPr>
      <w:bookmarkStart w:id="6230" w:name="_Ref251335394"/>
      <w:r>
        <w:lastRenderedPageBreak/>
        <w:t>tabula</w:t>
      </w:r>
      <w:bookmarkEnd w:id="6230"/>
      <w:r w:rsidR="00D0355B">
        <w:t xml:space="preserve"> </w:t>
      </w:r>
      <w:proofErr w:type="spellStart"/>
      <w:r w:rsidR="00D0355B" w:rsidRPr="00D0355B">
        <w:t>Maksimālās</w:t>
      </w:r>
      <w:proofErr w:type="spellEnd"/>
      <w:r w:rsidR="00D0355B" w:rsidRPr="00D0355B">
        <w:t xml:space="preserve"> </w:t>
      </w:r>
      <w:proofErr w:type="spellStart"/>
      <w:r w:rsidR="00D0355B" w:rsidRPr="00D0355B">
        <w:t>pieļaujamās</w:t>
      </w:r>
      <w:proofErr w:type="spellEnd"/>
      <w:r w:rsidR="00D0355B" w:rsidRPr="00D0355B">
        <w:t xml:space="preserve"> </w:t>
      </w:r>
      <w:proofErr w:type="spellStart"/>
      <w:r w:rsidR="00D0355B" w:rsidRPr="00D0355B">
        <w:t>laboratoriju</w:t>
      </w:r>
      <w:proofErr w:type="spellEnd"/>
      <w:r w:rsidR="00D0355B" w:rsidRPr="00D0355B">
        <w:t xml:space="preserve"> </w:t>
      </w:r>
      <w:proofErr w:type="spellStart"/>
      <w:r w:rsidR="00D0355B" w:rsidRPr="00D0355B">
        <w:t>nenoteiktības</w:t>
      </w:r>
      <w:proofErr w:type="spellEnd"/>
      <w:r w:rsidR="00D0355B" w:rsidRPr="00D0355B">
        <w:t xml:space="preserve"> </w:t>
      </w:r>
      <w:proofErr w:type="spellStart"/>
      <w:r w:rsidR="00D0355B" w:rsidRPr="00D0355B">
        <w:t>testēšanas</w:t>
      </w:r>
      <w:proofErr w:type="spellEnd"/>
      <w:r w:rsidR="00D0355B" w:rsidRPr="00D0355B">
        <w:t xml:space="preserve"> </w:t>
      </w:r>
      <w:proofErr w:type="spellStart"/>
      <w:r w:rsidR="00D0355B" w:rsidRPr="00D0355B">
        <w:t>pārskatos</w:t>
      </w:r>
      <w:proofErr w:type="spellEnd"/>
    </w:p>
    <w:tbl>
      <w:tblPr>
        <w:tblW w:w="0" w:type="auto"/>
        <w:tblInd w:w="5" w:type="dxa"/>
        <w:tblLayout w:type="fixed"/>
        <w:tblLook w:val="0000" w:firstRow="0" w:lastRow="0" w:firstColumn="0" w:lastColumn="0" w:noHBand="0" w:noVBand="0"/>
      </w:tblPr>
      <w:tblGrid>
        <w:gridCol w:w="1684"/>
        <w:gridCol w:w="2456"/>
        <w:gridCol w:w="1637"/>
        <w:gridCol w:w="1637"/>
        <w:gridCol w:w="1637"/>
      </w:tblGrid>
      <w:tr w:rsidR="00B9576A" w:rsidRPr="00BF2E64" w14:paraId="0A32852C" w14:textId="77777777" w:rsidTr="00017975">
        <w:trPr>
          <w:cantSplit/>
          <w:trHeight w:val="720"/>
          <w:tblHeader/>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3A7A978" w14:textId="77777777" w:rsidR="00B9576A" w:rsidRPr="00BF2E64" w:rsidRDefault="00B9576A" w:rsidP="00871FC1">
            <w:pPr>
              <w:pStyle w:val="Tablehead"/>
            </w:pPr>
            <w:r w:rsidRPr="00BF2E64">
              <w:t>Metode</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21D56D5" w14:textId="77777777" w:rsidR="00B9576A" w:rsidRPr="00BF2E64" w:rsidRDefault="00B9576A" w:rsidP="00871FC1">
            <w:pPr>
              <w:pStyle w:val="Tablehead"/>
            </w:pPr>
            <w:proofErr w:type="spellStart"/>
            <w:r w:rsidRPr="00BF2E64">
              <w:t>Parametrs</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A98F4FC" w14:textId="77777777" w:rsidR="00B9576A" w:rsidRPr="00BF2E64" w:rsidRDefault="00B9576A" w:rsidP="00871FC1">
            <w:pPr>
              <w:pStyle w:val="Tablehead"/>
            </w:pPr>
            <w:proofErr w:type="spellStart"/>
            <w:r w:rsidRPr="00BF2E64">
              <w:t>Standarta</w:t>
            </w:r>
            <w:proofErr w:type="spellEnd"/>
            <w:r w:rsidRPr="00BF2E64">
              <w:t xml:space="preserve"> </w:t>
            </w:r>
            <w:proofErr w:type="spellStart"/>
            <w:r w:rsidRPr="00BF2E64">
              <w:t>atkārtojamība</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FB2596" w14:textId="77777777" w:rsidR="00B9576A" w:rsidRPr="00BF2E64" w:rsidRDefault="00B9576A" w:rsidP="00871FC1">
            <w:pPr>
              <w:pStyle w:val="Tablehead"/>
            </w:pPr>
            <w:proofErr w:type="spellStart"/>
            <w:r w:rsidRPr="00BF2E64">
              <w:t>Maksimāli</w:t>
            </w:r>
            <w:proofErr w:type="spellEnd"/>
            <w:r w:rsidRPr="00BF2E64">
              <w:t xml:space="preserve"> </w:t>
            </w:r>
            <w:proofErr w:type="spellStart"/>
            <w:r w:rsidRPr="00BF2E64">
              <w:t>pieļaujamā</w:t>
            </w:r>
            <w:proofErr w:type="spellEnd"/>
            <w:r w:rsidRPr="00BF2E64">
              <w:t xml:space="preserve"> </w:t>
            </w:r>
            <w:proofErr w:type="spellStart"/>
            <w:r w:rsidRPr="00BF2E64">
              <w:t>nenoteiktība</w:t>
            </w:r>
            <w:proofErr w:type="spellEnd"/>
            <w:r w:rsidRPr="00BF2E64">
              <w:t xml:space="preserve">, kuru </w:t>
            </w:r>
            <w:proofErr w:type="spellStart"/>
            <w:r w:rsidRPr="00BF2E64">
              <w:t>uzrāda</w:t>
            </w:r>
            <w:proofErr w:type="spellEnd"/>
            <w:r w:rsidRPr="00BF2E64">
              <w:t xml:space="preserve"> </w:t>
            </w:r>
            <w:proofErr w:type="spellStart"/>
            <w:r w:rsidRPr="00BF2E64">
              <w:t>laboratorija</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DDD49D" w14:textId="77777777" w:rsidR="00B9576A" w:rsidRPr="00BF2E64" w:rsidRDefault="00B9576A" w:rsidP="00871FC1">
            <w:pPr>
              <w:pStyle w:val="Tablehead"/>
            </w:pPr>
            <w:proofErr w:type="spellStart"/>
            <w:r w:rsidRPr="00BF2E64">
              <w:t>Pieņemtā</w:t>
            </w:r>
            <w:proofErr w:type="spellEnd"/>
            <w:r w:rsidRPr="00BF2E64">
              <w:t xml:space="preserve"> </w:t>
            </w:r>
            <w:proofErr w:type="spellStart"/>
            <w:r w:rsidRPr="00BF2E64">
              <w:t>nenoteiktības</w:t>
            </w:r>
            <w:proofErr w:type="spellEnd"/>
            <w:r w:rsidRPr="00BF2E64">
              <w:t xml:space="preserve"> </w:t>
            </w:r>
            <w:proofErr w:type="spellStart"/>
            <w:r w:rsidRPr="00BF2E64">
              <w:t>robeža</w:t>
            </w:r>
            <w:proofErr w:type="spellEnd"/>
            <w:r w:rsidRPr="00BF2E64">
              <w:t xml:space="preserve">, </w:t>
            </w:r>
            <w:proofErr w:type="spellStart"/>
            <w:r w:rsidRPr="00BF2E64">
              <w:t>ja</w:t>
            </w:r>
            <w:proofErr w:type="spellEnd"/>
            <w:r w:rsidRPr="00BF2E64">
              <w:t xml:space="preserve"> </w:t>
            </w:r>
            <w:proofErr w:type="spellStart"/>
            <w:r w:rsidRPr="00BF2E64">
              <w:t>laboratorija</w:t>
            </w:r>
            <w:proofErr w:type="spellEnd"/>
            <w:r w:rsidRPr="00BF2E64">
              <w:t xml:space="preserve"> </w:t>
            </w:r>
            <w:proofErr w:type="spellStart"/>
            <w:r w:rsidRPr="00BF2E64">
              <w:t>neuzrāda</w:t>
            </w:r>
            <w:proofErr w:type="spellEnd"/>
            <w:r w:rsidRPr="00BF2E64">
              <w:t xml:space="preserve"> </w:t>
            </w:r>
            <w:proofErr w:type="spellStart"/>
            <w:r w:rsidRPr="00BF2E64">
              <w:t>nenoteiktības</w:t>
            </w:r>
            <w:proofErr w:type="spellEnd"/>
            <w:r w:rsidRPr="00BF2E64">
              <w:t xml:space="preserve"> </w:t>
            </w:r>
            <w:proofErr w:type="spellStart"/>
            <w:r w:rsidRPr="00BF2E64">
              <w:t>lielumu</w:t>
            </w:r>
            <w:proofErr w:type="spellEnd"/>
          </w:p>
        </w:tc>
      </w:tr>
      <w:tr w:rsidR="00B9576A" w:rsidRPr="00BF2E64" w14:paraId="3D0464C4"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2B9F4F" w14:textId="77777777" w:rsidR="00B9576A" w:rsidRPr="00BF2E64" w:rsidRDefault="00B9576A">
            <w:pPr>
              <w:pStyle w:val="Tabletext"/>
            </w:pPr>
            <w:r w:rsidRPr="00BF2E64">
              <w:t>LVS EN 933-1</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8B67A0" w14:textId="77777777" w:rsidR="00B9576A" w:rsidRPr="00BF2E64" w:rsidRDefault="00B9576A">
            <w:pPr>
              <w:pStyle w:val="Tabletext"/>
            </w:pPr>
            <w:proofErr w:type="spellStart"/>
            <w:r w:rsidRPr="00BF2E64">
              <w:t>Caur</w:t>
            </w:r>
            <w:proofErr w:type="spellEnd"/>
            <w:r w:rsidRPr="00BF2E64">
              <w:t xml:space="preserve"> 2; 1; 0,5; 0,25; 0,125 mm </w:t>
            </w:r>
            <w:proofErr w:type="spellStart"/>
            <w:r w:rsidRPr="00BF2E64">
              <w:t>izbirušais</w:t>
            </w:r>
            <w:proofErr w:type="spellEnd"/>
            <w:r w:rsidRPr="00BF2E64">
              <w:t xml:space="preserve"> </w:t>
            </w:r>
            <w:proofErr w:type="spellStart"/>
            <w:r w:rsidRPr="00BF2E64">
              <w:t>materiāla</w:t>
            </w:r>
            <w:proofErr w:type="spellEnd"/>
            <w:r w:rsidRPr="00BF2E64">
              <w:t xml:space="preserve"> </w:t>
            </w:r>
            <w:proofErr w:type="spellStart"/>
            <w:r w:rsidRPr="00BF2E64">
              <w:t>daudzums</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133B5F" w14:textId="77777777" w:rsidR="00B9576A" w:rsidRPr="00BF2E64" w:rsidRDefault="00B9576A" w:rsidP="002B47A3">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D9619B" w14:textId="77777777" w:rsidR="00B9576A" w:rsidRPr="00BF2E64" w:rsidRDefault="00B9576A">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827D0F" w14:textId="77777777" w:rsidR="00B9576A" w:rsidRPr="00BF2E64" w:rsidRDefault="00B9576A">
            <w:pPr>
              <w:pStyle w:val="Tabletext2"/>
            </w:pPr>
            <w:r w:rsidRPr="00BF2E64">
              <w:t>-</w:t>
            </w:r>
          </w:p>
        </w:tc>
      </w:tr>
      <w:tr w:rsidR="00B9576A" w:rsidRPr="00BF2E64" w14:paraId="0AA6412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C9A9582" w14:textId="77777777" w:rsidR="00B9576A" w:rsidRPr="00BF2E64" w:rsidRDefault="00B9576A">
            <w:pPr>
              <w:pStyle w:val="Tabletext"/>
            </w:pPr>
            <w:r w:rsidRPr="00BF2E64">
              <w:t>LVS EN 933-3</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66820F" w14:textId="77777777" w:rsidR="00B9576A" w:rsidRPr="00BF2E64" w:rsidRDefault="00B9576A">
            <w:pPr>
              <w:pStyle w:val="Tabletext"/>
            </w:pPr>
            <w:proofErr w:type="spellStart"/>
            <w:r w:rsidRPr="00BF2E64">
              <w:t>Plākšņainības</w:t>
            </w:r>
            <w:proofErr w:type="spellEnd"/>
            <w:r w:rsidRPr="00BF2E64">
              <w:t xml:space="preserve"> </w:t>
            </w:r>
            <w:proofErr w:type="spellStart"/>
            <w:r w:rsidRPr="00BF2E64">
              <w:t>indekss</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98273B" w14:textId="77777777" w:rsidR="00B9576A" w:rsidRPr="00BF2E64" w:rsidRDefault="00B9576A" w:rsidP="002B47A3">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C25DB99" w14:textId="77777777" w:rsidR="00B9576A" w:rsidRPr="00BF2E64" w:rsidRDefault="00B9576A">
            <w:pPr>
              <w:pStyle w:val="Tabletext2"/>
            </w:pPr>
            <w:r w:rsidRPr="00BF2E64">
              <w:t>2,8</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36667BC" w14:textId="77777777" w:rsidR="00B9576A" w:rsidRPr="00BF2E64" w:rsidRDefault="00B9576A">
            <w:pPr>
              <w:pStyle w:val="Tabletext2"/>
            </w:pPr>
            <w:r w:rsidRPr="00BF2E64">
              <w:t>5</w:t>
            </w:r>
          </w:p>
        </w:tc>
      </w:tr>
      <w:tr w:rsidR="00B9576A" w:rsidRPr="00BF2E64" w14:paraId="694F21C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71F7028" w14:textId="77777777" w:rsidR="00B9576A" w:rsidRPr="00BF2E64" w:rsidRDefault="00B9576A">
            <w:pPr>
              <w:pStyle w:val="Tabletext"/>
            </w:pPr>
            <w:r w:rsidRPr="00BF2E64">
              <w:t>LVS EN 933-4</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1E7E54" w14:textId="77777777" w:rsidR="00B9576A" w:rsidRPr="00BF2E64" w:rsidRDefault="00B9576A">
            <w:pPr>
              <w:pStyle w:val="Tabletext"/>
            </w:pPr>
            <w:r w:rsidRPr="00BF2E64">
              <w:t xml:space="preserve">Formas </w:t>
            </w:r>
            <w:proofErr w:type="spellStart"/>
            <w:r w:rsidRPr="00BF2E64">
              <w:t>indekss</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8E14784" w14:textId="77777777" w:rsidR="00B9576A" w:rsidRPr="00BF2E64" w:rsidRDefault="00B9576A" w:rsidP="002B47A3">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81551E" w14:textId="77777777" w:rsidR="00B9576A" w:rsidRPr="00BF2E64" w:rsidRDefault="00B9576A">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AB2249" w14:textId="77777777" w:rsidR="00B9576A" w:rsidRPr="00BF2E64" w:rsidRDefault="00B9576A">
            <w:pPr>
              <w:pStyle w:val="Tabletext2"/>
            </w:pPr>
            <w:r w:rsidRPr="00BF2E64">
              <w:t xml:space="preserve">20% no </w:t>
            </w:r>
            <w:proofErr w:type="spellStart"/>
            <w:r w:rsidRPr="00BF2E64">
              <w:t>rezultāta</w:t>
            </w:r>
            <w:proofErr w:type="spellEnd"/>
          </w:p>
        </w:tc>
      </w:tr>
      <w:tr w:rsidR="00B9576A" w:rsidRPr="00BF2E64" w14:paraId="1D22CFF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D0F37E" w14:textId="77777777" w:rsidR="00B9576A" w:rsidRPr="00BF2E64" w:rsidRDefault="00B9576A">
            <w:pPr>
              <w:pStyle w:val="Tabletext"/>
            </w:pPr>
            <w:r w:rsidRPr="00BF2E64">
              <w:t>LVS EN 933-5</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19F4D4" w14:textId="77777777" w:rsidR="00B9576A" w:rsidRPr="00BF2E64" w:rsidRDefault="00B9576A">
            <w:pPr>
              <w:pStyle w:val="Tabletext"/>
            </w:pPr>
            <w:proofErr w:type="spellStart"/>
            <w:r w:rsidRPr="00BF2E64">
              <w:t>Drupināto</w:t>
            </w:r>
            <w:proofErr w:type="spellEnd"/>
            <w:r w:rsidRPr="00BF2E64">
              <w:t xml:space="preserve"> </w:t>
            </w:r>
            <w:proofErr w:type="spellStart"/>
            <w:r w:rsidRPr="00BF2E64">
              <w:t>virsmu</w:t>
            </w:r>
            <w:proofErr w:type="spellEnd"/>
            <w:r w:rsidRPr="00BF2E64">
              <w:t xml:space="preserve"> </w:t>
            </w:r>
            <w:proofErr w:type="spellStart"/>
            <w:r w:rsidRPr="00BF2E64">
              <w:t>proporcijas</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0D22A82" w14:textId="77777777" w:rsidR="00B9576A" w:rsidRPr="00BF2E64" w:rsidRDefault="00B9576A" w:rsidP="002B47A3">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B56742" w14:textId="77777777" w:rsidR="00B9576A" w:rsidRPr="00BF2E64" w:rsidRDefault="00B9576A">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474B5B" w14:textId="77777777" w:rsidR="00B9576A" w:rsidRPr="00BF2E64" w:rsidRDefault="00B9576A">
            <w:pPr>
              <w:pStyle w:val="Tabletext2"/>
            </w:pPr>
            <w:r w:rsidRPr="00BF2E64">
              <w:t xml:space="preserve">30% no </w:t>
            </w:r>
            <w:proofErr w:type="spellStart"/>
            <w:r w:rsidRPr="00BF2E64">
              <w:t>rezultāta</w:t>
            </w:r>
            <w:proofErr w:type="spellEnd"/>
            <w:r w:rsidRPr="00BF2E64">
              <w:t xml:space="preserve">, bet ne </w:t>
            </w:r>
            <w:proofErr w:type="spellStart"/>
            <w:r w:rsidRPr="00BF2E64">
              <w:t>mazāk</w:t>
            </w:r>
            <w:proofErr w:type="spellEnd"/>
            <w:r w:rsidRPr="00BF2E64">
              <w:t xml:space="preserve"> </w:t>
            </w:r>
            <w:proofErr w:type="spellStart"/>
            <w:r w:rsidRPr="00BF2E64">
              <w:t>kā</w:t>
            </w:r>
            <w:proofErr w:type="spellEnd"/>
            <w:r w:rsidRPr="00BF2E64">
              <w:t xml:space="preserve"> 5</w:t>
            </w:r>
          </w:p>
        </w:tc>
      </w:tr>
      <w:tr w:rsidR="00B9576A" w:rsidRPr="00BF2E64" w14:paraId="0F54163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9195A4" w14:textId="77777777" w:rsidR="00B9576A" w:rsidRPr="00BF2E64" w:rsidRDefault="00B9576A">
            <w:pPr>
              <w:pStyle w:val="Tabletext"/>
            </w:pPr>
            <w:r w:rsidRPr="00BF2E64">
              <w:t>LVS EN 933-6</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B269D06" w14:textId="77777777" w:rsidR="00B9576A" w:rsidRPr="00BF2E64" w:rsidRDefault="00B9576A">
            <w:pPr>
              <w:pStyle w:val="Tabletext"/>
            </w:pPr>
            <w:proofErr w:type="spellStart"/>
            <w:r w:rsidRPr="00BF2E64">
              <w:t>Plūšanas</w:t>
            </w:r>
            <w:proofErr w:type="spellEnd"/>
            <w:r w:rsidRPr="00BF2E64">
              <w:t xml:space="preserve"> </w:t>
            </w:r>
            <w:proofErr w:type="spellStart"/>
            <w:r w:rsidRPr="00BF2E64">
              <w:t>koeficients</w:t>
            </w:r>
            <w:proofErr w:type="spellEnd"/>
            <w:r w:rsidRPr="00BF2E64">
              <w:t xml:space="preserve"> 0/2 </w:t>
            </w:r>
            <w:proofErr w:type="gramStart"/>
            <w:r w:rsidRPr="00BF2E64">
              <w:t>un 0</w:t>
            </w:r>
            <w:proofErr w:type="gramEnd"/>
            <w:r w:rsidRPr="00BF2E64">
              <w:t>/4</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62F754" w14:textId="77777777" w:rsidR="00B9576A" w:rsidRPr="00BF2E64" w:rsidRDefault="00B9576A" w:rsidP="002B47A3">
            <w:pPr>
              <w:pStyle w:val="Tabletext2"/>
            </w:pPr>
            <w:r w:rsidRPr="00BF2E64">
              <w:t>1,2 (0/2)</w:t>
            </w:r>
          </w:p>
          <w:p w14:paraId="56B706A4" w14:textId="77777777" w:rsidR="00B9576A" w:rsidRPr="00BF2E64" w:rsidRDefault="00B9576A">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86931A" w14:textId="77777777" w:rsidR="00B9576A" w:rsidRPr="00BF2E64" w:rsidRDefault="00B9576A">
            <w:pPr>
              <w:pStyle w:val="Tabletext2"/>
            </w:pPr>
            <w:r w:rsidRPr="00BF2E64">
              <w:t>+/-1,2 (0/2)</w:t>
            </w:r>
          </w:p>
          <w:p w14:paraId="33C617E6" w14:textId="77777777" w:rsidR="00B9576A" w:rsidRPr="00BF2E64" w:rsidRDefault="00B9576A">
            <w:pPr>
              <w:pStyle w:val="Tabletext2"/>
            </w:pPr>
            <w:r w:rsidRPr="00BF2E64">
              <w:t>+/-0,8 (0/4)</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8FA905" w14:textId="77777777" w:rsidR="00B9576A" w:rsidRPr="00BF2E64" w:rsidRDefault="00B9576A">
            <w:pPr>
              <w:pStyle w:val="Tabletext2"/>
            </w:pPr>
            <w:r w:rsidRPr="00BF2E64">
              <w:t>-</w:t>
            </w:r>
          </w:p>
        </w:tc>
      </w:tr>
      <w:tr w:rsidR="00B9576A" w:rsidRPr="00BF2E64" w14:paraId="6B37EB15" w14:textId="77777777" w:rsidTr="00017975">
        <w:trPr>
          <w:cantSplit/>
          <w:trHeight w:val="110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7E3DC19" w14:textId="77777777" w:rsidR="00B9576A" w:rsidRPr="00BF2E64" w:rsidRDefault="00B9576A">
            <w:pPr>
              <w:pStyle w:val="Tabletext"/>
            </w:pPr>
            <w:r w:rsidRPr="00BF2E64">
              <w:t>LVS EN 1097-2</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B7F6872" w14:textId="77777777" w:rsidR="00B9576A" w:rsidRPr="00BF2E64" w:rsidRDefault="00B9576A">
            <w:pPr>
              <w:pStyle w:val="Tabletext"/>
            </w:pPr>
            <w:r w:rsidRPr="00BF2E64">
              <w:t xml:space="preserve">LA </w:t>
            </w:r>
            <w:proofErr w:type="spellStart"/>
            <w:r w:rsidRPr="00BF2E64">
              <w:t>koeficients</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D6D48E" w14:textId="77777777" w:rsidR="00B9576A" w:rsidRPr="00BF2E64" w:rsidRDefault="00B9576A" w:rsidP="002B47A3">
            <w:pPr>
              <w:pStyle w:val="Tabletext2"/>
            </w:pPr>
            <w:r w:rsidRPr="00BF2E64">
              <w:t>0,06 x LA</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9A4F7DE" w14:textId="77777777" w:rsidR="00B9576A" w:rsidRPr="00BF2E64" w:rsidRDefault="00B9576A">
            <w:pPr>
              <w:pStyle w:val="Tabletext2"/>
            </w:pPr>
            <w:proofErr w:type="spellStart"/>
            <w:r w:rsidRPr="00BF2E64">
              <w:t>Piemēram</w:t>
            </w:r>
            <w:proofErr w:type="spellEnd"/>
            <w:r w:rsidRPr="00BF2E64">
              <w:t xml:space="preserve">, </w:t>
            </w:r>
            <w:proofErr w:type="spellStart"/>
            <w:r w:rsidRPr="00BF2E64">
              <w:t>ja</w:t>
            </w:r>
            <w:proofErr w:type="spellEnd"/>
            <w:r w:rsidRPr="00BF2E64">
              <w:t xml:space="preserve"> </w:t>
            </w:r>
            <w:proofErr w:type="spellStart"/>
            <w:r w:rsidRPr="00BF2E64">
              <w:t>noteiktais</w:t>
            </w:r>
            <w:proofErr w:type="spellEnd"/>
            <w:r w:rsidRPr="00BF2E64">
              <w:t xml:space="preserve"> LA </w:t>
            </w:r>
            <w:proofErr w:type="spellStart"/>
            <w:r w:rsidRPr="00BF2E64">
              <w:t>ir</w:t>
            </w:r>
            <w:proofErr w:type="spellEnd"/>
            <w:r w:rsidRPr="00BF2E64">
              <w:t xml:space="preserve"> 40, tad </w:t>
            </w:r>
            <w:proofErr w:type="spellStart"/>
            <w:r w:rsidRPr="00BF2E64">
              <w:t>nenoteiktība</w:t>
            </w:r>
            <w:proofErr w:type="spellEnd"/>
            <w:r w:rsidRPr="00BF2E64">
              <w:t xml:space="preserve"> </w:t>
            </w:r>
            <w:proofErr w:type="spellStart"/>
            <w:r w:rsidRPr="00BF2E64">
              <w:t>nedrīkst</w:t>
            </w:r>
            <w:proofErr w:type="spellEnd"/>
            <w:r w:rsidRPr="00BF2E64">
              <w:t xml:space="preserve"> </w:t>
            </w:r>
            <w:proofErr w:type="spellStart"/>
            <w:r w:rsidRPr="00BF2E64">
              <w:t>būt</w:t>
            </w:r>
            <w:proofErr w:type="spellEnd"/>
            <w:r w:rsidRPr="00BF2E64">
              <w:t xml:space="preserve"> </w:t>
            </w:r>
            <w:proofErr w:type="spellStart"/>
            <w:r w:rsidRPr="00BF2E64">
              <w:t>lielāka</w:t>
            </w:r>
            <w:proofErr w:type="spellEnd"/>
            <w:r w:rsidRPr="00BF2E64">
              <w:t xml:space="preserve"> par +/-2,4</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C5E6E6" w14:textId="77777777" w:rsidR="00B9576A" w:rsidRPr="00BF2E64" w:rsidRDefault="00B9576A">
            <w:pPr>
              <w:pStyle w:val="Tabletext2"/>
            </w:pPr>
            <w:r w:rsidRPr="00BF2E64">
              <w:t>0,17 x LA</w:t>
            </w:r>
          </w:p>
        </w:tc>
      </w:tr>
      <w:tr w:rsidR="00B9576A" w:rsidRPr="00BF2E64" w14:paraId="232C8FD1"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426330" w14:textId="77777777" w:rsidR="00B9576A" w:rsidRPr="00BF2E64" w:rsidRDefault="00B9576A">
            <w:pPr>
              <w:pStyle w:val="Tabletext"/>
            </w:pPr>
            <w:r w:rsidRPr="00BF2E64">
              <w:t>LVS EN 1097-6</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E40B45" w14:textId="77777777" w:rsidR="00B9576A" w:rsidRPr="00BF2E64" w:rsidRDefault="00B9576A">
            <w:pPr>
              <w:pStyle w:val="Tabletext"/>
            </w:pPr>
            <w:proofErr w:type="spellStart"/>
            <w:r w:rsidRPr="00BF2E64">
              <w:t>Ūdens</w:t>
            </w:r>
            <w:proofErr w:type="spellEnd"/>
            <w:r w:rsidRPr="00BF2E64">
              <w:t xml:space="preserve"> </w:t>
            </w:r>
            <w:proofErr w:type="spellStart"/>
            <w:r w:rsidRPr="00BF2E64">
              <w:t>absorbcija</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911FF1" w14:textId="77777777" w:rsidR="00B9576A" w:rsidRPr="00BF2E64" w:rsidRDefault="00B9576A" w:rsidP="002B47A3">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836480" w14:textId="77777777" w:rsidR="00B9576A" w:rsidRPr="00BF2E64" w:rsidRDefault="00B9576A">
            <w:pPr>
              <w:pStyle w:val="Tabletext2"/>
            </w:pPr>
            <w:r w:rsidRPr="00BF2E64">
              <w:t>0,24</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B35765" w14:textId="77777777" w:rsidR="00B9576A" w:rsidRPr="00BF2E64" w:rsidRDefault="00B9576A">
            <w:pPr>
              <w:pStyle w:val="Tabletext2"/>
            </w:pPr>
            <w:r w:rsidRPr="00BF2E64">
              <w:t>0,62</w:t>
            </w:r>
          </w:p>
        </w:tc>
      </w:tr>
      <w:tr w:rsidR="00B9576A" w:rsidRPr="00BF2E64" w14:paraId="7133A50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95FB65" w14:textId="77777777" w:rsidR="00B9576A" w:rsidRPr="00BF2E64" w:rsidRDefault="00B9576A">
            <w:pPr>
              <w:pStyle w:val="Tabletext"/>
            </w:pPr>
            <w:r w:rsidRPr="00BF2E64">
              <w:t>LVS EN 1097-9</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7DA53EB" w14:textId="77777777" w:rsidR="00B9576A" w:rsidRPr="00BF2E64" w:rsidRDefault="00B9576A">
            <w:pPr>
              <w:pStyle w:val="Tabletext"/>
            </w:pPr>
            <w:proofErr w:type="spellStart"/>
            <w:r w:rsidRPr="00BF2E64">
              <w:t>Nordiskais</w:t>
            </w:r>
            <w:proofErr w:type="spellEnd"/>
            <w:r w:rsidRPr="00BF2E64">
              <w:t xml:space="preserve"> </w:t>
            </w:r>
            <w:proofErr w:type="spellStart"/>
            <w:r w:rsidRPr="00BF2E64">
              <w:t>abrazīvais</w:t>
            </w:r>
            <w:proofErr w:type="spellEnd"/>
            <w:r w:rsidRPr="00BF2E64">
              <w:t xml:space="preserve"> </w:t>
            </w:r>
            <w:proofErr w:type="spellStart"/>
            <w:r w:rsidRPr="00BF2E64">
              <w:t>rādītājs</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D22C85" w14:textId="77777777" w:rsidR="00B9576A" w:rsidRPr="00BF2E64" w:rsidRDefault="00B9576A" w:rsidP="002B47A3">
            <w:pPr>
              <w:pStyle w:val="Tabletext2"/>
            </w:pPr>
            <w:r w:rsidRPr="00BF2E64">
              <w:t xml:space="preserve">0,13 x </w:t>
            </w:r>
            <w:proofErr w:type="gramStart"/>
            <w:r w:rsidRPr="00BF2E64">
              <w:t>An</w:t>
            </w:r>
            <w:proofErr w:type="gramEnd"/>
            <w:r w:rsidRPr="00BF2E64">
              <w:t xml:space="preserve"> – 0,17</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02D578" w14:textId="77777777" w:rsidR="00B9576A" w:rsidRPr="00BF2E64" w:rsidRDefault="00B9576A">
            <w:pPr>
              <w:pStyle w:val="Tabletext2"/>
            </w:pPr>
            <w:r w:rsidRPr="00BF2E64">
              <w:t xml:space="preserve">0,13 x </w:t>
            </w:r>
            <w:proofErr w:type="gramStart"/>
            <w:r w:rsidRPr="00BF2E64">
              <w:t>An</w:t>
            </w:r>
            <w:proofErr w:type="gramEnd"/>
            <w:r w:rsidRPr="00BF2E64">
              <w:t xml:space="preserve"> – 0,17</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C40654" w14:textId="77777777" w:rsidR="00B9576A" w:rsidRPr="00BF2E64" w:rsidRDefault="00B9576A">
            <w:pPr>
              <w:pStyle w:val="Tabletext2"/>
            </w:pPr>
            <w:r w:rsidRPr="00BF2E64">
              <w:t xml:space="preserve">0,13 x </w:t>
            </w:r>
            <w:proofErr w:type="gramStart"/>
            <w:r w:rsidRPr="00BF2E64">
              <w:t>An</w:t>
            </w:r>
            <w:proofErr w:type="gramEnd"/>
            <w:r w:rsidRPr="00BF2E64">
              <w:t xml:space="preserve"> – 0,27</w:t>
            </w:r>
          </w:p>
        </w:tc>
      </w:tr>
      <w:tr w:rsidR="00B9576A" w:rsidRPr="00BF2E64" w14:paraId="44A6143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4EAF38" w14:textId="77777777" w:rsidR="00B9576A" w:rsidRPr="00BF2E64" w:rsidRDefault="00B9576A">
            <w:pPr>
              <w:pStyle w:val="Tabletext"/>
            </w:pPr>
            <w:r w:rsidRPr="00BF2E64">
              <w:t>LVS EN 1367-2</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A4E1AB" w14:textId="77777777" w:rsidR="00B9576A" w:rsidRPr="00BF2E64" w:rsidRDefault="00B9576A">
            <w:pPr>
              <w:pStyle w:val="Tabletext"/>
            </w:pPr>
            <w:proofErr w:type="spellStart"/>
            <w:r w:rsidRPr="00BF2E64">
              <w:t>Magnija</w:t>
            </w:r>
            <w:proofErr w:type="spellEnd"/>
            <w:r w:rsidRPr="00BF2E64">
              <w:t xml:space="preserve"> </w:t>
            </w:r>
            <w:proofErr w:type="spellStart"/>
            <w:r w:rsidRPr="00BF2E64">
              <w:t>sulfāta</w:t>
            </w:r>
            <w:proofErr w:type="spellEnd"/>
            <w:r w:rsidRPr="00BF2E64">
              <w:t xml:space="preserve"> </w:t>
            </w:r>
            <w:proofErr w:type="spellStart"/>
            <w:r w:rsidRPr="00BF2E64">
              <w:t>rādītājs</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722D4B" w14:textId="77777777" w:rsidR="00B9576A" w:rsidRPr="00BF2E64" w:rsidRDefault="00B9576A" w:rsidP="002B47A3">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407DBA" w14:textId="77777777" w:rsidR="00B9576A" w:rsidRPr="00BF2E64" w:rsidRDefault="00B9576A">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E23F620" w14:textId="77777777" w:rsidR="00B9576A" w:rsidRPr="00BF2E64" w:rsidRDefault="00B9576A">
            <w:pPr>
              <w:pStyle w:val="Tabletext2"/>
            </w:pPr>
            <w:r w:rsidRPr="00BF2E64">
              <w:t xml:space="preserve">30% no </w:t>
            </w:r>
            <w:proofErr w:type="spellStart"/>
            <w:r w:rsidRPr="00BF2E64">
              <w:t>rezultāta</w:t>
            </w:r>
            <w:proofErr w:type="spellEnd"/>
          </w:p>
        </w:tc>
      </w:tr>
      <w:tr w:rsidR="00B9576A" w:rsidRPr="00BF2E64" w14:paraId="5E3B745F"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63A102" w14:textId="77777777" w:rsidR="00B9576A" w:rsidRPr="00BF2E64" w:rsidRDefault="00B9576A">
            <w:pPr>
              <w:pStyle w:val="Tabletext"/>
            </w:pPr>
            <w:r w:rsidRPr="00BF2E64">
              <w:t>LVS EN 13286-2</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24A7B0" w14:textId="77777777" w:rsidR="00B9576A" w:rsidRPr="00BF2E64" w:rsidRDefault="00B9576A">
            <w:pPr>
              <w:pStyle w:val="Tabletext"/>
            </w:pPr>
            <w:proofErr w:type="spellStart"/>
            <w:r w:rsidRPr="00BF2E64">
              <w:t>Proktorblīvums</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41DC3D" w14:textId="77777777" w:rsidR="00B9576A" w:rsidRPr="00BF2E64" w:rsidRDefault="00B9576A" w:rsidP="002B47A3">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AAC6B6" w14:textId="77777777" w:rsidR="00B9576A" w:rsidRPr="00BF2E64" w:rsidRDefault="00B9576A">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795F096" w14:textId="77777777" w:rsidR="00B9576A" w:rsidRPr="00BF2E64" w:rsidRDefault="00B9576A">
            <w:pPr>
              <w:pStyle w:val="Tabletext2"/>
            </w:pPr>
            <w:r w:rsidRPr="00BF2E64">
              <w:t>-</w:t>
            </w:r>
          </w:p>
        </w:tc>
      </w:tr>
      <w:tr w:rsidR="00B9576A" w:rsidRPr="00BF2E64" w14:paraId="4F12E363" w14:textId="77777777" w:rsidTr="00017975">
        <w:trPr>
          <w:cantSplit/>
          <w:trHeight w:val="66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EC3E19" w14:textId="77777777" w:rsidR="00B9576A" w:rsidRPr="00BF2E64" w:rsidRDefault="00B9576A">
            <w:pPr>
              <w:pStyle w:val="Tabletext"/>
            </w:pPr>
            <w:r w:rsidRPr="00BF2E64">
              <w:t>LVS EN 12697-1</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71719E6" w14:textId="77777777" w:rsidR="00B9576A" w:rsidRPr="00BF2E64" w:rsidRDefault="00B9576A">
            <w:pPr>
              <w:pStyle w:val="Tabletext"/>
            </w:pPr>
            <w:proofErr w:type="spellStart"/>
            <w:r w:rsidRPr="00BF2E64">
              <w:t>Saistvielas</w:t>
            </w:r>
            <w:proofErr w:type="spellEnd"/>
            <w:r w:rsidRPr="00BF2E64">
              <w:t xml:space="preserve"> </w:t>
            </w:r>
            <w:proofErr w:type="spellStart"/>
            <w:r w:rsidRPr="00BF2E64">
              <w:t>saturs</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497E11" w14:textId="77777777" w:rsidR="00B9576A" w:rsidRPr="00BF2E64" w:rsidRDefault="00B9576A" w:rsidP="002B47A3">
            <w:pPr>
              <w:pStyle w:val="Tabletext2"/>
            </w:pPr>
            <w:r w:rsidRPr="00BF2E64">
              <w:t>0,28-0,55</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76597F" w14:textId="77777777" w:rsidR="00B9576A" w:rsidRPr="00BF2E64" w:rsidRDefault="00B9576A">
            <w:pPr>
              <w:pStyle w:val="Tabletext2"/>
            </w:pPr>
            <w:r w:rsidRPr="00BF2E64">
              <w:t xml:space="preserve">no +/-0,28 </w:t>
            </w:r>
            <w:proofErr w:type="spellStart"/>
            <w:r w:rsidRPr="00BF2E64">
              <w:t>līdz</w:t>
            </w:r>
            <w:proofErr w:type="spellEnd"/>
            <w:r w:rsidRPr="00BF2E64">
              <w:t xml:space="preserve"> +/-0,55 </w:t>
            </w:r>
            <w:proofErr w:type="spellStart"/>
            <w:r w:rsidRPr="00BF2E64">
              <w:t>atkarībā</w:t>
            </w:r>
            <w:proofErr w:type="spellEnd"/>
            <w:r w:rsidRPr="00BF2E64">
              <w:t xml:space="preserve"> no </w:t>
            </w:r>
            <w:proofErr w:type="spellStart"/>
            <w:r w:rsidRPr="00BF2E64">
              <w:t>maisījuma</w:t>
            </w:r>
            <w:proofErr w:type="spellEnd"/>
            <w:r w:rsidRPr="00BF2E64">
              <w:t xml:space="preserve"> </w:t>
            </w:r>
            <w:proofErr w:type="spellStart"/>
            <w:r w:rsidRPr="00BF2E64">
              <w:t>rupjuma</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5438C7" w14:textId="77777777" w:rsidR="00B9576A" w:rsidRPr="00BF2E64" w:rsidRDefault="00B9576A">
            <w:pPr>
              <w:pStyle w:val="Tabletext2"/>
            </w:pPr>
            <w:r w:rsidRPr="00BF2E64">
              <w:t xml:space="preserve">no +/-0,42 </w:t>
            </w:r>
            <w:proofErr w:type="spellStart"/>
            <w:r w:rsidRPr="00BF2E64">
              <w:t>līdz</w:t>
            </w:r>
            <w:proofErr w:type="spellEnd"/>
            <w:r w:rsidRPr="00BF2E64">
              <w:t xml:space="preserve"> +/-0,58</w:t>
            </w:r>
          </w:p>
        </w:tc>
      </w:tr>
      <w:tr w:rsidR="00B9576A" w:rsidRPr="00BF2E64" w14:paraId="698E75F5"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AA368A" w14:textId="77777777" w:rsidR="00B9576A" w:rsidRPr="00BF2E64" w:rsidRDefault="00B9576A">
            <w:pPr>
              <w:pStyle w:val="Tabletext"/>
            </w:pPr>
            <w:r w:rsidRPr="00BF2E64">
              <w:t>LVS EN 12697-2</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FB2359" w14:textId="77777777" w:rsidR="00B9576A" w:rsidRPr="00BF2E64" w:rsidRDefault="00B9576A">
            <w:pPr>
              <w:pStyle w:val="Tabletext"/>
            </w:pPr>
            <w:proofErr w:type="spellStart"/>
            <w:r w:rsidRPr="00BF2E64">
              <w:t>Granulometriskais</w:t>
            </w:r>
            <w:proofErr w:type="spellEnd"/>
            <w:r w:rsidRPr="00BF2E64">
              <w:t xml:space="preserve"> </w:t>
            </w:r>
            <w:proofErr w:type="spellStart"/>
            <w:r w:rsidRPr="00BF2E64">
              <w:t>sastāvs</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87F7A8" w14:textId="77777777" w:rsidR="00B9576A" w:rsidRPr="00BF2E64" w:rsidRDefault="00B9576A" w:rsidP="002B47A3">
            <w:pPr>
              <w:pStyle w:val="Tabletext2"/>
            </w:pPr>
            <w:r w:rsidRPr="00BF2E64">
              <w:t>1,0</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34B847" w14:textId="77777777" w:rsidR="00B9576A" w:rsidRPr="00BF2E64" w:rsidRDefault="00B9576A">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38E6A3C" w14:textId="77777777" w:rsidR="00B9576A" w:rsidRPr="00BF2E64" w:rsidRDefault="00B9576A">
            <w:pPr>
              <w:pStyle w:val="Tabletext2"/>
            </w:pPr>
            <w:r w:rsidRPr="00BF2E64">
              <w:t>-</w:t>
            </w:r>
          </w:p>
        </w:tc>
      </w:tr>
      <w:tr w:rsidR="00B9576A" w:rsidRPr="00BF2E64" w14:paraId="33FE81D0"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502301" w14:textId="77777777" w:rsidR="00B9576A" w:rsidRPr="00BF2E64" w:rsidRDefault="00B9576A">
            <w:pPr>
              <w:pStyle w:val="Tabletext"/>
            </w:pPr>
            <w:r w:rsidRPr="00BF2E64">
              <w:t>LVS EN 12697-5</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5B9F87" w14:textId="77777777" w:rsidR="00B9576A" w:rsidRPr="00BF2E64" w:rsidRDefault="00B9576A">
            <w:pPr>
              <w:pStyle w:val="Tabletext"/>
            </w:pPr>
            <w:proofErr w:type="spellStart"/>
            <w:r w:rsidRPr="00BF2E64">
              <w:t>Maksimālais</w:t>
            </w:r>
            <w:proofErr w:type="spellEnd"/>
            <w:r w:rsidRPr="00BF2E64">
              <w:t xml:space="preserve"> </w:t>
            </w:r>
            <w:proofErr w:type="spellStart"/>
            <w:r w:rsidRPr="00BF2E64">
              <w:t>blīvums</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03C06F" w14:textId="77777777" w:rsidR="00B9576A" w:rsidRPr="00BF2E64" w:rsidRDefault="00B9576A" w:rsidP="002B47A3">
            <w:pPr>
              <w:pStyle w:val="Tabletext2"/>
            </w:pPr>
            <w:r w:rsidRPr="00BF2E64">
              <w:t>11 (</w:t>
            </w:r>
            <w:proofErr w:type="spellStart"/>
            <w:r w:rsidRPr="00BF2E64">
              <w:t>ar</w:t>
            </w:r>
            <w:proofErr w:type="spellEnd"/>
            <w:r w:rsidRPr="00BF2E64">
              <w:t xml:space="preserve"> </w:t>
            </w:r>
            <w:proofErr w:type="spellStart"/>
            <w:r w:rsidRPr="00BF2E64">
              <w:t>ūdeni</w:t>
            </w:r>
            <w:proofErr w:type="spellEnd"/>
            <w:r w:rsidRPr="00BF2E64">
              <w:t>)</w:t>
            </w:r>
          </w:p>
          <w:p w14:paraId="2AFA1341" w14:textId="77777777" w:rsidR="00B9576A" w:rsidRPr="00BF2E64" w:rsidRDefault="00B9576A">
            <w:pPr>
              <w:pStyle w:val="Tabletext2"/>
            </w:pPr>
            <w:r w:rsidRPr="00BF2E64">
              <w:t>19 (</w:t>
            </w:r>
            <w:proofErr w:type="spellStart"/>
            <w:r w:rsidRPr="00BF2E64">
              <w:t>ar</w:t>
            </w:r>
            <w:proofErr w:type="spellEnd"/>
            <w:r w:rsidRPr="00BF2E64">
              <w:t xml:space="preserve"> </w:t>
            </w:r>
            <w:proofErr w:type="spellStart"/>
            <w:r w:rsidRPr="00BF2E64">
              <w:t>šķīdinātāju</w:t>
            </w:r>
            <w:proofErr w:type="spellEnd"/>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6C16F8B" w14:textId="77777777" w:rsidR="00B9576A" w:rsidRPr="00BF2E64" w:rsidRDefault="00B9576A">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5E1015F" w14:textId="77777777" w:rsidR="00B9576A" w:rsidRPr="00BF2E64" w:rsidRDefault="00B9576A">
            <w:pPr>
              <w:pStyle w:val="Tabletext2"/>
            </w:pPr>
            <w:r w:rsidRPr="00BF2E64">
              <w:t>-</w:t>
            </w:r>
          </w:p>
        </w:tc>
      </w:tr>
      <w:tr w:rsidR="00B9576A" w:rsidRPr="00BF2E64" w14:paraId="5C1593AE"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5C6DC68" w14:textId="77777777" w:rsidR="00B9576A" w:rsidRPr="00BF2E64" w:rsidRDefault="00B9576A">
            <w:pPr>
              <w:pStyle w:val="Tabletext"/>
            </w:pPr>
            <w:r w:rsidRPr="00BF2E64">
              <w:t>LVS EN 12697-6</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902656F" w14:textId="77777777" w:rsidR="00B9576A" w:rsidRPr="00BF2E64" w:rsidRDefault="00B9576A">
            <w:pPr>
              <w:pStyle w:val="Tabletext"/>
            </w:pPr>
            <w:proofErr w:type="spellStart"/>
            <w:r w:rsidRPr="00BF2E64">
              <w:t>Tilpumblīvums</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BFA437D" w14:textId="77777777" w:rsidR="00B9576A" w:rsidRPr="00BF2E64" w:rsidRDefault="00B9576A" w:rsidP="002B47A3">
            <w:pPr>
              <w:pStyle w:val="Tabletext2"/>
            </w:pPr>
            <w:r w:rsidRPr="00BF2E64">
              <w:t>16,6-30.5</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FC0F76" w14:textId="77777777" w:rsidR="00B9576A" w:rsidRPr="00BF2E64" w:rsidRDefault="00B9576A">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EA2837" w14:textId="77777777" w:rsidR="00B9576A" w:rsidRPr="00BF2E64" w:rsidRDefault="00B9576A">
            <w:pPr>
              <w:pStyle w:val="Tabletext2"/>
            </w:pPr>
            <w:r w:rsidRPr="00BF2E64">
              <w:t>-</w:t>
            </w:r>
          </w:p>
        </w:tc>
      </w:tr>
      <w:tr w:rsidR="00B9576A" w:rsidRPr="00BF2E64" w14:paraId="38C2C1B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CF61E9" w14:textId="77777777" w:rsidR="00B9576A" w:rsidRPr="00BF2E64" w:rsidRDefault="00B9576A">
            <w:pPr>
              <w:pStyle w:val="Tabletext"/>
            </w:pPr>
            <w:r w:rsidRPr="00BF2E64">
              <w:t>LVS EN 12697-8</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EC1079" w14:textId="77777777" w:rsidR="00B9576A" w:rsidRPr="00BF2E64" w:rsidRDefault="00B9576A">
            <w:pPr>
              <w:pStyle w:val="Tabletext"/>
            </w:pPr>
            <w:proofErr w:type="spellStart"/>
            <w:r w:rsidRPr="00BF2E64">
              <w:t>Gaispildītās</w:t>
            </w:r>
            <w:proofErr w:type="spellEnd"/>
            <w:r w:rsidRPr="00BF2E64">
              <w:t xml:space="preserve"> </w:t>
            </w:r>
            <w:proofErr w:type="spellStart"/>
            <w:r w:rsidRPr="00BF2E64">
              <w:t>poras</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340A9DC" w14:textId="77777777" w:rsidR="00B9576A" w:rsidRPr="00BF2E64" w:rsidRDefault="00B9576A" w:rsidP="002B47A3">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2C0FD5D" w14:textId="77777777" w:rsidR="00B9576A" w:rsidRPr="00BF2E64" w:rsidRDefault="00B9576A">
            <w:pPr>
              <w:pStyle w:val="Tabletext2"/>
            </w:pPr>
            <w:r w:rsidRPr="00BF2E64">
              <w:t>+/-1,1%</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C4CB94" w14:textId="77777777" w:rsidR="00B9576A" w:rsidRPr="00BF2E64" w:rsidRDefault="00B9576A">
            <w:pPr>
              <w:pStyle w:val="Tabletext2"/>
            </w:pPr>
            <w:r w:rsidRPr="00BF2E64">
              <w:t>+/-2,2%</w:t>
            </w:r>
          </w:p>
        </w:tc>
      </w:tr>
      <w:tr w:rsidR="00B9576A" w:rsidRPr="00BF2E64" w14:paraId="6A789357"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8F2264" w14:textId="77777777" w:rsidR="00B9576A" w:rsidRPr="00BF2E64" w:rsidRDefault="00B9576A">
            <w:pPr>
              <w:pStyle w:val="Tabletext"/>
            </w:pPr>
            <w:r w:rsidRPr="00BF2E64">
              <w:t>LVS EN 12697-23</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2708AE" w14:textId="77777777" w:rsidR="00B9576A" w:rsidRPr="00BF2E64" w:rsidRDefault="00B9576A">
            <w:pPr>
              <w:pStyle w:val="Tabletext"/>
            </w:pPr>
            <w:proofErr w:type="spellStart"/>
            <w:r w:rsidRPr="00BF2E64">
              <w:t>Netiešās</w:t>
            </w:r>
            <w:proofErr w:type="spellEnd"/>
            <w:r w:rsidRPr="00BF2E64">
              <w:t xml:space="preserve"> </w:t>
            </w:r>
            <w:proofErr w:type="spellStart"/>
            <w:r w:rsidRPr="00BF2E64">
              <w:t>stiepes</w:t>
            </w:r>
            <w:proofErr w:type="spellEnd"/>
            <w:r w:rsidRPr="00BF2E64">
              <w:t xml:space="preserve"> </w:t>
            </w:r>
            <w:proofErr w:type="spellStart"/>
            <w:r w:rsidRPr="00BF2E64">
              <w:t>stiprība</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C84D773" w14:textId="77777777" w:rsidR="00B9576A" w:rsidRPr="00BF2E64" w:rsidRDefault="00B9576A" w:rsidP="002B47A3">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4A2141" w14:textId="77777777" w:rsidR="00B9576A" w:rsidRPr="00BF2E64" w:rsidRDefault="00B9576A">
            <w:pPr>
              <w:pStyle w:val="Tabletext2"/>
            </w:pPr>
            <w:r w:rsidRPr="00BF2E64">
              <w:t>-</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EAA994" w14:textId="77777777" w:rsidR="00B9576A" w:rsidRPr="00BF2E64" w:rsidRDefault="00B9576A">
            <w:pPr>
              <w:pStyle w:val="Tabletext2"/>
            </w:pPr>
            <w:r w:rsidRPr="00BF2E64">
              <w:t>-</w:t>
            </w:r>
          </w:p>
        </w:tc>
      </w:tr>
      <w:tr w:rsidR="00B9576A" w:rsidRPr="00BF2E64" w14:paraId="6B42A33C" w14:textId="77777777" w:rsidTr="00017975">
        <w:trPr>
          <w:cantSplit/>
          <w:trHeight w:val="31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B9651F" w14:textId="77777777" w:rsidR="00B9576A" w:rsidRPr="00BF2E64" w:rsidRDefault="00B9576A">
            <w:pPr>
              <w:pStyle w:val="Tabletext"/>
            </w:pPr>
            <w:r w:rsidRPr="00BF2E64">
              <w:t>LVS EN 12697-12</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691B0C" w14:textId="77777777" w:rsidR="00B9576A" w:rsidRPr="00BF2E64" w:rsidRDefault="00B9576A">
            <w:pPr>
              <w:pStyle w:val="Tabletext"/>
            </w:pPr>
            <w:proofErr w:type="spellStart"/>
            <w:r w:rsidRPr="00BF2E64">
              <w:t>Ūdensjūtība</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03F6B75" w14:textId="77777777" w:rsidR="00B9576A" w:rsidRPr="00BF2E64" w:rsidRDefault="00B9576A" w:rsidP="002B47A3">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C0A4803" w14:textId="77777777" w:rsidR="00B9576A" w:rsidRPr="00BF2E64" w:rsidRDefault="00B9576A">
            <w:pPr>
              <w:pStyle w:val="Tabletext2"/>
            </w:pPr>
            <w:r w:rsidRPr="00BF2E64">
              <w:t>15</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797321" w14:textId="77777777" w:rsidR="00B9576A" w:rsidRPr="00BF2E64" w:rsidRDefault="00B9576A">
            <w:pPr>
              <w:pStyle w:val="Tabletext2"/>
            </w:pPr>
            <w:r w:rsidRPr="00BF2E64">
              <w:t>23</w:t>
            </w:r>
          </w:p>
        </w:tc>
      </w:tr>
      <w:tr w:rsidR="00B9576A" w:rsidRPr="00BF2E64" w14:paraId="328A76DB" w14:textId="77777777" w:rsidTr="00017975">
        <w:trPr>
          <w:cantSplit/>
          <w:trHeight w:val="440"/>
        </w:trPr>
        <w:tc>
          <w:tcPr>
            <w:tcW w:w="168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7D245D" w14:textId="77777777" w:rsidR="00B9576A" w:rsidRPr="00BF2E64" w:rsidRDefault="00B9576A">
            <w:pPr>
              <w:pStyle w:val="Tabletext"/>
            </w:pPr>
            <w:r w:rsidRPr="00BF2E64">
              <w:t>LVS EN 12697-34</w:t>
            </w:r>
          </w:p>
        </w:tc>
        <w:tc>
          <w:tcPr>
            <w:tcW w:w="24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E8EF75" w14:textId="77777777" w:rsidR="00B9576A" w:rsidRPr="00BF2E64" w:rsidRDefault="00B9576A">
            <w:pPr>
              <w:pStyle w:val="Tabletext"/>
            </w:pPr>
            <w:proofErr w:type="spellStart"/>
            <w:r w:rsidRPr="00BF2E64">
              <w:t>Stabilitāte</w:t>
            </w:r>
            <w:proofErr w:type="spellEnd"/>
          </w:p>
          <w:p w14:paraId="38373618" w14:textId="77777777" w:rsidR="00B9576A" w:rsidRPr="00BF2E64" w:rsidRDefault="00B9576A">
            <w:pPr>
              <w:pStyle w:val="Tabletext"/>
            </w:pPr>
            <w:proofErr w:type="spellStart"/>
            <w:r w:rsidRPr="00BF2E64">
              <w:t>Plūstamība</w:t>
            </w:r>
            <w:proofErr w:type="spellEnd"/>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230159" w14:textId="77777777" w:rsidR="00B9576A" w:rsidRPr="00BF2E64" w:rsidRDefault="00B9576A" w:rsidP="002B47A3">
            <w:pPr>
              <w:pStyle w:val="Tabletext2"/>
            </w:pPr>
            <w:r w:rsidRPr="00BF2E64">
              <w:t>1,7</w:t>
            </w:r>
          </w:p>
          <w:p w14:paraId="0EF789E1" w14:textId="77777777" w:rsidR="00B9576A" w:rsidRPr="00BF2E64" w:rsidRDefault="00B9576A">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9712859" w14:textId="77777777" w:rsidR="00B9576A" w:rsidRPr="00BF2E64" w:rsidRDefault="00B9576A">
            <w:pPr>
              <w:pStyle w:val="Tabletext2"/>
            </w:pPr>
            <w:r w:rsidRPr="00BF2E64">
              <w:t>1,7</w:t>
            </w:r>
          </w:p>
          <w:p w14:paraId="1525AD3C" w14:textId="77777777" w:rsidR="00B9576A" w:rsidRPr="00BF2E64" w:rsidRDefault="00B9576A">
            <w:pPr>
              <w:pStyle w:val="Tabletext2"/>
            </w:pPr>
            <w:r w:rsidRPr="00BF2E64">
              <w:t>0,7</w:t>
            </w:r>
          </w:p>
        </w:tc>
        <w:tc>
          <w:tcPr>
            <w:tcW w:w="16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1739489" w14:textId="77777777" w:rsidR="00B9576A" w:rsidRPr="00BF2E64" w:rsidRDefault="00B9576A">
            <w:pPr>
              <w:pStyle w:val="Tabletext2"/>
            </w:pPr>
            <w:r w:rsidRPr="00BF2E64">
              <w:t>2,2</w:t>
            </w:r>
          </w:p>
          <w:p w14:paraId="2A163F63" w14:textId="77777777" w:rsidR="00B9576A" w:rsidRPr="00BF2E64" w:rsidRDefault="00B9576A">
            <w:pPr>
              <w:pStyle w:val="Tabletext2"/>
            </w:pPr>
            <w:r w:rsidRPr="00BF2E64">
              <w:t>0,8</w:t>
            </w:r>
          </w:p>
        </w:tc>
      </w:tr>
    </w:tbl>
    <w:p w14:paraId="04FE8AC0" w14:textId="77777777" w:rsidR="00B9576A" w:rsidRPr="00BF2E64" w:rsidRDefault="00B9576A" w:rsidP="001E648F">
      <w:proofErr w:type="spellStart"/>
      <w:r w:rsidRPr="00BF2E64">
        <w:t>Testēšanas</w:t>
      </w:r>
      <w:proofErr w:type="spellEnd"/>
      <w:r w:rsidRPr="00BF2E64">
        <w:t xml:space="preserve"> </w:t>
      </w:r>
      <w:proofErr w:type="spellStart"/>
      <w:r w:rsidRPr="00BF2E64">
        <w:t>rezultātiem</w:t>
      </w:r>
      <w:proofErr w:type="spellEnd"/>
      <w:r w:rsidRPr="00BF2E64">
        <w:t xml:space="preserve">, </w:t>
      </w:r>
      <w:proofErr w:type="spellStart"/>
      <w:r w:rsidRPr="00BF2E64">
        <w:t>kuriem</w:t>
      </w:r>
      <w:proofErr w:type="spellEnd"/>
      <w:r w:rsidRPr="00BF2E64">
        <w:t xml:space="preserve"> </w:t>
      </w:r>
      <w:proofErr w:type="spellStart"/>
      <w:r w:rsidRPr="00BF2E64">
        <w:t>testēšanas</w:t>
      </w:r>
      <w:proofErr w:type="spellEnd"/>
      <w:r w:rsidRPr="00BF2E64">
        <w:t xml:space="preserve"> </w:t>
      </w:r>
      <w:proofErr w:type="spellStart"/>
      <w:r w:rsidRPr="00BF2E64">
        <w:t>pārskatā</w:t>
      </w:r>
      <w:proofErr w:type="spellEnd"/>
      <w:r w:rsidRPr="00BF2E64">
        <w:t xml:space="preserve"> nav </w:t>
      </w:r>
      <w:proofErr w:type="spellStart"/>
      <w:r w:rsidRPr="00BF2E64">
        <w:t>norādīta</w:t>
      </w:r>
      <w:proofErr w:type="spellEnd"/>
      <w:r w:rsidRPr="00BF2E64">
        <w:t xml:space="preserve"> </w:t>
      </w:r>
      <w:proofErr w:type="spellStart"/>
      <w:r w:rsidRPr="00BF2E64">
        <w:t>mērījuma</w:t>
      </w:r>
      <w:proofErr w:type="spellEnd"/>
      <w:r w:rsidRPr="00BF2E64">
        <w:t xml:space="preserve"> </w:t>
      </w:r>
      <w:proofErr w:type="spellStart"/>
      <w:r w:rsidRPr="00BF2E64">
        <w:t>nenoteiktība</w:t>
      </w:r>
      <w:proofErr w:type="spellEnd"/>
      <w:r w:rsidRPr="00BF2E64">
        <w:t xml:space="preserve">, </w:t>
      </w:r>
      <w:proofErr w:type="spellStart"/>
      <w:r w:rsidRPr="00BF2E64">
        <w:t>jāpiemēro</w:t>
      </w:r>
      <w:proofErr w:type="spellEnd"/>
      <w:r w:rsidRPr="00BF2E64">
        <w:t xml:space="preserve"> </w:t>
      </w:r>
      <w:proofErr w:type="spellStart"/>
      <w:r w:rsidRPr="00BF2E64">
        <w:t>tabulā</w:t>
      </w:r>
      <w:proofErr w:type="spellEnd"/>
      <w:r w:rsidRPr="00BF2E64">
        <w:t xml:space="preserve"> </w:t>
      </w:r>
      <w:proofErr w:type="spellStart"/>
      <w:r w:rsidRPr="00BF2E64">
        <w:t>norādītie</w:t>
      </w:r>
      <w:proofErr w:type="spellEnd"/>
      <w:r w:rsidRPr="00BF2E64">
        <w:t xml:space="preserve"> </w:t>
      </w:r>
      <w:proofErr w:type="spellStart"/>
      <w:r w:rsidRPr="00BF2E64">
        <w:t>maksimālie</w:t>
      </w:r>
      <w:proofErr w:type="spellEnd"/>
      <w:r w:rsidRPr="00BF2E64">
        <w:t xml:space="preserve"> </w:t>
      </w:r>
      <w:proofErr w:type="spellStart"/>
      <w:r w:rsidRPr="00BF2E64">
        <w:t>nenoteiktību</w:t>
      </w:r>
      <w:proofErr w:type="spellEnd"/>
      <w:r w:rsidRPr="00BF2E64">
        <w:t xml:space="preserve"> </w:t>
      </w:r>
      <w:proofErr w:type="spellStart"/>
      <w:r w:rsidRPr="00BF2E64">
        <w:t>lielumi</w:t>
      </w:r>
      <w:proofErr w:type="spellEnd"/>
      <w:r w:rsidRPr="00BF2E64">
        <w:t xml:space="preserve">, </w:t>
      </w:r>
      <w:proofErr w:type="spellStart"/>
      <w:r w:rsidRPr="00BF2E64">
        <w:t>pieņemot</w:t>
      </w:r>
      <w:proofErr w:type="spellEnd"/>
      <w:r w:rsidRPr="00BF2E64">
        <w:t xml:space="preserve">, ka </w:t>
      </w:r>
      <w:proofErr w:type="spellStart"/>
      <w:r w:rsidRPr="00BF2E64">
        <w:t>laboratorija</w:t>
      </w:r>
      <w:proofErr w:type="spellEnd"/>
      <w:r w:rsidRPr="00BF2E64">
        <w:t xml:space="preserve"> </w:t>
      </w:r>
      <w:proofErr w:type="spellStart"/>
      <w:r w:rsidRPr="00BF2E64">
        <w:t>testējusi</w:t>
      </w:r>
      <w:proofErr w:type="spellEnd"/>
      <w:r w:rsidRPr="00BF2E64">
        <w:t xml:space="preserve"> </w:t>
      </w:r>
      <w:proofErr w:type="spellStart"/>
      <w:r w:rsidRPr="00BF2E64">
        <w:t>ar</w:t>
      </w:r>
      <w:proofErr w:type="spellEnd"/>
      <w:r w:rsidRPr="00BF2E64">
        <w:t xml:space="preserve"> </w:t>
      </w:r>
      <w:proofErr w:type="spellStart"/>
      <w:r w:rsidRPr="00BF2E64">
        <w:t>standartos</w:t>
      </w:r>
      <w:proofErr w:type="spellEnd"/>
      <w:r w:rsidRPr="00BF2E64">
        <w:t xml:space="preserve"> </w:t>
      </w:r>
      <w:proofErr w:type="spellStart"/>
      <w:r w:rsidRPr="00BF2E64">
        <w:t>noteikto</w:t>
      </w:r>
      <w:proofErr w:type="spellEnd"/>
      <w:r w:rsidRPr="00BF2E64">
        <w:t xml:space="preserve"> </w:t>
      </w:r>
      <w:proofErr w:type="spellStart"/>
      <w:r w:rsidRPr="00BF2E64">
        <w:t>precizitāti</w:t>
      </w:r>
      <w:proofErr w:type="spellEnd"/>
      <w:r w:rsidRPr="00BF2E64">
        <w:t>.</w:t>
      </w:r>
    </w:p>
    <w:p w14:paraId="341D9D66" w14:textId="77777777" w:rsidR="00B9576A" w:rsidRPr="00BF2E64" w:rsidRDefault="00B9576A" w:rsidP="001E648F">
      <w:r w:rsidRPr="00BF2E64">
        <w:t xml:space="preserve">Ja </w:t>
      </w:r>
      <w:proofErr w:type="spellStart"/>
      <w:r w:rsidRPr="00BF2E64">
        <w:t>testēšanas</w:t>
      </w:r>
      <w:proofErr w:type="spellEnd"/>
      <w:r w:rsidRPr="00BF2E64">
        <w:t xml:space="preserve"> </w:t>
      </w:r>
      <w:proofErr w:type="spellStart"/>
      <w:r w:rsidRPr="00BF2E64">
        <w:t>pārskatā</w:t>
      </w:r>
      <w:proofErr w:type="spellEnd"/>
      <w:r w:rsidRPr="00BF2E64">
        <w:t xml:space="preserve"> </w:t>
      </w:r>
      <w:proofErr w:type="spellStart"/>
      <w:r w:rsidRPr="00BF2E64">
        <w:t>norādītā</w:t>
      </w:r>
      <w:proofErr w:type="spellEnd"/>
      <w:r w:rsidRPr="00BF2E64">
        <w:t xml:space="preserve"> </w:t>
      </w:r>
      <w:proofErr w:type="spellStart"/>
      <w:r w:rsidRPr="00BF2E64">
        <w:t>mērījuma</w:t>
      </w:r>
      <w:proofErr w:type="spellEnd"/>
      <w:r w:rsidRPr="00BF2E64">
        <w:t xml:space="preserve"> </w:t>
      </w:r>
      <w:proofErr w:type="spellStart"/>
      <w:r w:rsidRPr="00BF2E64">
        <w:t>nenoteiktība</w:t>
      </w:r>
      <w:proofErr w:type="spellEnd"/>
      <w:r w:rsidRPr="00BF2E64">
        <w:t xml:space="preserve"> </w:t>
      </w:r>
      <w:proofErr w:type="spellStart"/>
      <w:r w:rsidRPr="00BF2E64">
        <w:t>ir</w:t>
      </w:r>
      <w:proofErr w:type="spellEnd"/>
      <w:r w:rsidRPr="00BF2E64">
        <w:t xml:space="preserve"> </w:t>
      </w:r>
      <w:proofErr w:type="spellStart"/>
      <w:r w:rsidRPr="00BF2E64">
        <w:t>norādīta</w:t>
      </w:r>
      <w:proofErr w:type="spellEnd"/>
      <w:r w:rsidRPr="00BF2E64">
        <w:t xml:space="preserve"> </w:t>
      </w:r>
      <w:proofErr w:type="spellStart"/>
      <w:r w:rsidRPr="00BF2E64">
        <w:t>lielāka</w:t>
      </w:r>
      <w:proofErr w:type="spellEnd"/>
      <w:r w:rsidRPr="00BF2E64">
        <w:t xml:space="preserve"> par </w:t>
      </w:r>
      <w:proofErr w:type="spellStart"/>
      <w:r w:rsidRPr="00BF2E64">
        <w:t>tabulā</w:t>
      </w:r>
      <w:proofErr w:type="spellEnd"/>
      <w:r w:rsidRPr="00BF2E64">
        <w:t xml:space="preserve"> </w:t>
      </w:r>
      <w:proofErr w:type="spellStart"/>
      <w:r w:rsidRPr="00BF2E64">
        <w:t>norādīto</w:t>
      </w:r>
      <w:proofErr w:type="spellEnd"/>
      <w:r w:rsidRPr="00BF2E64">
        <w:t xml:space="preserve">, tad </w:t>
      </w:r>
      <w:proofErr w:type="spellStart"/>
      <w:r w:rsidRPr="00BF2E64">
        <w:t>šādas</w:t>
      </w:r>
      <w:proofErr w:type="spellEnd"/>
      <w:r w:rsidRPr="00BF2E64">
        <w:t xml:space="preserve"> </w:t>
      </w:r>
      <w:proofErr w:type="spellStart"/>
      <w:r w:rsidRPr="00BF2E64">
        <w:t>laboratorijas</w:t>
      </w:r>
      <w:proofErr w:type="spellEnd"/>
      <w:r w:rsidRPr="00BF2E64">
        <w:t xml:space="preserve"> </w:t>
      </w:r>
      <w:proofErr w:type="spellStart"/>
      <w:r w:rsidRPr="00BF2E64">
        <w:t>testēšanas</w:t>
      </w:r>
      <w:proofErr w:type="spellEnd"/>
      <w:r w:rsidRPr="00BF2E64">
        <w:t xml:space="preserve"> </w:t>
      </w:r>
      <w:proofErr w:type="spellStart"/>
      <w:r w:rsidRPr="00BF2E64">
        <w:t>rezultātus</w:t>
      </w:r>
      <w:proofErr w:type="spellEnd"/>
      <w:r w:rsidRPr="00BF2E64">
        <w:t xml:space="preserve"> nav </w:t>
      </w:r>
      <w:proofErr w:type="spellStart"/>
      <w:r w:rsidRPr="00BF2E64">
        <w:t>ieteicams</w:t>
      </w:r>
      <w:proofErr w:type="spellEnd"/>
      <w:r w:rsidRPr="00BF2E64">
        <w:t xml:space="preserve"> </w:t>
      </w:r>
      <w:proofErr w:type="spellStart"/>
      <w:r w:rsidRPr="00BF2E64">
        <w:t>izmantot</w:t>
      </w:r>
      <w:proofErr w:type="spellEnd"/>
      <w:r w:rsidRPr="00BF2E64">
        <w:t xml:space="preserve"> </w:t>
      </w:r>
      <w:proofErr w:type="spellStart"/>
      <w:r w:rsidRPr="00BF2E64">
        <w:t>novērtējumā</w:t>
      </w:r>
      <w:proofErr w:type="spellEnd"/>
      <w:r w:rsidRPr="00BF2E64">
        <w:t xml:space="preserve">, bet, </w:t>
      </w:r>
      <w:proofErr w:type="spellStart"/>
      <w:r w:rsidRPr="00BF2E64">
        <w:t>ja</w:t>
      </w:r>
      <w:proofErr w:type="spellEnd"/>
      <w:r w:rsidRPr="00BF2E64">
        <w:t xml:space="preserve"> </w:t>
      </w:r>
      <w:proofErr w:type="spellStart"/>
      <w:r w:rsidRPr="00BF2E64">
        <w:t>rezultātus</w:t>
      </w:r>
      <w:proofErr w:type="spellEnd"/>
      <w:r w:rsidRPr="00BF2E64">
        <w:t xml:space="preserve"> </w:t>
      </w:r>
      <w:proofErr w:type="spellStart"/>
      <w:r w:rsidRPr="00BF2E64">
        <w:t>izmanto</w:t>
      </w:r>
      <w:proofErr w:type="spellEnd"/>
      <w:r w:rsidRPr="00BF2E64">
        <w:t xml:space="preserve">, tad </w:t>
      </w:r>
      <w:proofErr w:type="spellStart"/>
      <w:r w:rsidRPr="00BF2E64">
        <w:t>jāpiemēro</w:t>
      </w:r>
      <w:proofErr w:type="spellEnd"/>
      <w:r w:rsidRPr="00BF2E64">
        <w:t xml:space="preserve"> </w:t>
      </w:r>
      <w:proofErr w:type="spellStart"/>
      <w:r w:rsidRPr="00BF2E64">
        <w:t>tabulā</w:t>
      </w:r>
      <w:proofErr w:type="spellEnd"/>
      <w:r w:rsidRPr="00BF2E64">
        <w:t xml:space="preserve"> </w:t>
      </w:r>
      <w:proofErr w:type="spellStart"/>
      <w:r w:rsidRPr="00BF2E64">
        <w:t>norādītie</w:t>
      </w:r>
      <w:proofErr w:type="spellEnd"/>
      <w:r w:rsidRPr="00BF2E64">
        <w:t xml:space="preserve"> </w:t>
      </w:r>
      <w:proofErr w:type="spellStart"/>
      <w:r w:rsidRPr="00BF2E64">
        <w:t>maksimālie</w:t>
      </w:r>
      <w:proofErr w:type="spellEnd"/>
      <w:r w:rsidRPr="00BF2E64">
        <w:t xml:space="preserve"> </w:t>
      </w:r>
      <w:proofErr w:type="spellStart"/>
      <w:r w:rsidRPr="00BF2E64">
        <w:t>nenoteiktību</w:t>
      </w:r>
      <w:proofErr w:type="spellEnd"/>
      <w:r w:rsidRPr="00BF2E64">
        <w:t xml:space="preserve"> </w:t>
      </w:r>
      <w:proofErr w:type="spellStart"/>
      <w:r w:rsidRPr="00BF2E64">
        <w:t>lielumi</w:t>
      </w:r>
      <w:proofErr w:type="spellEnd"/>
      <w:r w:rsidRPr="00BF2E64">
        <w:t>.</w:t>
      </w:r>
    </w:p>
    <w:p w14:paraId="6F2C2DFD" w14:textId="77777777" w:rsidR="00B9576A" w:rsidRPr="00BF2E64" w:rsidRDefault="00B9576A" w:rsidP="001E648F">
      <w:pPr>
        <w:pStyle w:val="Virsraksts4"/>
      </w:pPr>
      <w:r w:rsidRPr="00BF2E64">
        <w:t>Būvmateriālu novērtēšana pirms darba uzsākšanas</w:t>
      </w:r>
    </w:p>
    <w:p w14:paraId="0CED3E3F" w14:textId="77777777" w:rsidR="00B9576A" w:rsidRPr="00B44DB7" w:rsidRDefault="00B9576A" w:rsidP="001E648F">
      <w:pPr>
        <w:rPr>
          <w:lang w:val="lv-LV"/>
        </w:rPr>
      </w:pPr>
      <w:r w:rsidRPr="00B44DB7">
        <w:rPr>
          <w:lang w:val="lv-LV"/>
        </w:rPr>
        <w:t>Novērtējot būvmateriāla atbilstību prasībām pirms darba uzsākšanas, lēmums to akceptēt vai neakceptēt lietošanai, jāpieņem ievērojot tālāk minētos nosacījumus:</w:t>
      </w:r>
    </w:p>
    <w:p w14:paraId="0479A9C4" w14:textId="77777777" w:rsidR="00B9576A" w:rsidRPr="00E50A31" w:rsidRDefault="00B9576A" w:rsidP="00A97EDD">
      <w:pPr>
        <w:pStyle w:val="Sarakstarindkopa"/>
      </w:pPr>
      <w:r w:rsidRPr="00BF2E64">
        <w:lastRenderedPageBreak/>
        <w:t xml:space="preserve">ja </w:t>
      </w:r>
      <w:r w:rsidRPr="00E50A31">
        <w:t>atbilstību apliecinošajos dokumentos konkrētās īpašības rezultāts kopā ar nenoteiktību atrodas atbilstības robežās, materiāls ir akceptējams lietošanai bez papildu nosacījumiem;</w:t>
      </w:r>
    </w:p>
    <w:p w14:paraId="4A72847E" w14:textId="77777777" w:rsidR="00B9576A" w:rsidRPr="00BF2E64" w:rsidRDefault="00B9576A" w:rsidP="00A97EDD">
      <w:pPr>
        <w:pStyle w:val="Sarakstarindkopa"/>
      </w:pPr>
      <w:r w:rsidRPr="00E50A31">
        <w:t>ja atbilstību apliecinošajos dokumentos konkrētās īpašības rezultāts atrodas atbilstības robežās, taču kopā ar nenoteiktību iziet ārpus atbilstības robežām, materiāls</w:t>
      </w:r>
      <w:r w:rsidRPr="00BF2E64">
        <w:t xml:space="preserve"> ir akceptējams lietošanai vai nu:</w:t>
      </w:r>
    </w:p>
    <w:p w14:paraId="2651A9C5" w14:textId="6BF41BD6" w:rsidR="00B9576A" w:rsidRPr="00BF2E64" w:rsidRDefault="00B9576A" w:rsidP="008321BF">
      <w:pPr>
        <w:pStyle w:val="ListParagraph-2"/>
      </w:pPr>
      <w:r w:rsidRPr="00BF2E64">
        <w:t>pēc papildu paraugu ņemšanas un atbilstošu testēšanas rezultātu (visiem testēšanas rezultātiem jāatrodas atbilstības robežās) iegūšanas (ja kaut vienā gadījumā, šādi testējot, konstatē rezultātu, kurš atrodas ārpus atbilstības robežām, materiāls nav akceptējams lietošanai);</w:t>
      </w:r>
    </w:p>
    <w:p w14:paraId="25EAB5CC" w14:textId="77777777" w:rsidR="00B9576A" w:rsidRPr="00BF2E64" w:rsidRDefault="00B9576A" w:rsidP="008321BF">
      <w:pPr>
        <w:pStyle w:val="ListParagraph-2"/>
      </w:pPr>
      <w:r w:rsidRPr="00BF2E64">
        <w:t>vai arī, ja nav pietiekami laika, lai veiktu iepriekš minēto papildu testēšanu, nosakot paraugu ņemšanu un testēšanu darba izpildes laikā vismaz par 50 % lielākā apjomā nekā noteikts attiecīgā materiāla standa</w:t>
      </w:r>
      <w:r>
        <w:t>rtā;</w:t>
      </w:r>
    </w:p>
    <w:p w14:paraId="384D14AC" w14:textId="77777777" w:rsidR="00B9576A" w:rsidRPr="00BF2E64" w:rsidRDefault="00B9576A" w:rsidP="00A97EDD">
      <w:pPr>
        <w:pStyle w:val="Sarakstarindkopa"/>
      </w:pPr>
      <w:r w:rsidRPr="00BF2E64">
        <w:t>ja atbilstību apliecinošajos dokumentos konkrētās īpašības rezultāts atrodas ārpus atbilstības robežām, kaut arī kopā ar nenoteiktību tas iekļautos atbilstības robežās, kā arī, ja konkrētās īpašības rezultāts kopā ar nenoteiktību atrodas ārpus atbilstības robežām, materiāls nav akceptējams lietošanai.</w:t>
      </w:r>
    </w:p>
    <w:p w14:paraId="001EE1DB" w14:textId="77777777" w:rsidR="00B9576A" w:rsidRPr="00BF2E64" w:rsidRDefault="00B9576A" w:rsidP="001E648F">
      <w:pPr>
        <w:pStyle w:val="Virsraksts4"/>
      </w:pPr>
      <w:r w:rsidRPr="00BF2E64">
        <w:t>Būvmateriāla vai konstrukcijas vērtēšana, ja pieejami &lt; 7 testēšanas rezultāti</w:t>
      </w:r>
    </w:p>
    <w:p w14:paraId="3BCB3A18" w14:textId="05548291" w:rsidR="00B9576A" w:rsidRPr="00B44DB7" w:rsidRDefault="00B9576A" w:rsidP="001E648F">
      <w:pPr>
        <w:rPr>
          <w:lang w:val="lv-LV"/>
        </w:rPr>
      </w:pPr>
      <w:r w:rsidRPr="00B44DB7">
        <w:rPr>
          <w:lang w:val="lv-LV"/>
        </w:rPr>
        <w:t>Metode lietojama būvmateriāla vai uzbūvētas konstrukcijas novērtēšanai būvniecības gaitā un pēc tās, ja īpašības raksturošanai ir pieejams viens vai daži (mazāk par 7) vērtēšanai derīgi testēšanas rezultāti. Vērtēšanā ņem vērā testēšanas rezultātus, kas raksturo konkrēto būvmateriālu vai konstrukciju. Vērtēšanā jāņem vērā mērījuma nenoteiktība.</w:t>
      </w:r>
    </w:p>
    <w:p w14:paraId="7E8072A6" w14:textId="62C516C8" w:rsidR="00B9576A" w:rsidRPr="00B44DB7" w:rsidRDefault="00B9576A" w:rsidP="001E648F">
      <w:pPr>
        <w:rPr>
          <w:lang w:val="lv-LV"/>
        </w:rPr>
      </w:pPr>
      <w:r w:rsidRPr="00B44DB7">
        <w:rPr>
          <w:lang w:val="lv-LV"/>
        </w:rPr>
        <w:t>Vispirms identificē visus testēšanas un mērījumu rezultātus, kas raksturo būvmateriālu vai uzbūvēto konstrukciju, atmetot atšķirīgos rezultātus.</w:t>
      </w:r>
    </w:p>
    <w:p w14:paraId="20BB40EB" w14:textId="6D76FFA9" w:rsidR="00B9576A" w:rsidRPr="00B44DB7" w:rsidRDefault="00B9576A" w:rsidP="001E648F">
      <w:pPr>
        <w:rPr>
          <w:lang w:val="lv-LV"/>
        </w:rPr>
      </w:pPr>
      <w:r w:rsidRPr="00B44DB7">
        <w:rPr>
          <w:lang w:val="lv-LV"/>
        </w:rPr>
        <w:t>Jānosaka iespējamā konkrētās īpašības patiesā vērtība, lietojot kādu no metodēm – vidējās vērtības noteikšana no vairākiem rezultātiem; vērtību diapazona noteikšana, kurā varētu atrasties patiesā vērtība; mērījuma nenoteiktības vērtēšana.</w:t>
      </w:r>
    </w:p>
    <w:p w14:paraId="38CE186F" w14:textId="77777777" w:rsidR="00942520" w:rsidRDefault="00B9576A" w:rsidP="00F86E12">
      <w:pPr>
        <w:pStyle w:val="TableGrid2"/>
      </w:pPr>
      <w:r w:rsidRPr="00B44DB7">
        <w:t>PIEMĒRS</w:t>
      </w:r>
    </w:p>
    <w:p w14:paraId="4AB63F87" w14:textId="14153BF5" w:rsidR="00B9576A" w:rsidRPr="00B44DB7" w:rsidRDefault="00942520" w:rsidP="001E648F">
      <w:pPr>
        <w:rPr>
          <w:lang w:val="lv-LV"/>
        </w:rPr>
      </w:pPr>
      <w:r>
        <w:rPr>
          <w:lang w:val="lv-LV"/>
        </w:rPr>
        <w:t>L</w:t>
      </w:r>
      <w:r w:rsidR="00B9576A" w:rsidRPr="00B44DB7">
        <w:rPr>
          <w:lang w:val="lv-LV"/>
        </w:rPr>
        <w:t>ēmuma pieņemšanai par būvmateriāla vai uzb</w:t>
      </w:r>
      <w:r w:rsidR="00AC08A3">
        <w:rPr>
          <w:lang w:val="lv-LV"/>
        </w:rPr>
        <w:t>ū</w:t>
      </w:r>
      <w:r w:rsidR="00B9576A" w:rsidRPr="00B44DB7">
        <w:rPr>
          <w:lang w:val="lv-LV"/>
        </w:rPr>
        <w:t>vētās konstrukcijas novērtēšanu kā atbilstošu vai neatbilstošu prasībām būvdarbu izpildes laikā vai pēc būvdarbu izpildes:</w:t>
      </w:r>
    </w:p>
    <w:p w14:paraId="4CAFF4CF" w14:textId="77777777" w:rsidR="00B9576A" w:rsidRPr="00C77E4F" w:rsidRDefault="00B9576A" w:rsidP="00A97EDD">
      <w:pPr>
        <w:pStyle w:val="Sarakstarindkopa"/>
      </w:pPr>
      <w:r w:rsidRPr="00BF2E64">
        <w:t xml:space="preserve">ja </w:t>
      </w:r>
      <w:r w:rsidRPr="00C77E4F">
        <w:t>visi testēšanas rezultāti kopā ar nenoteiktību atrodas atbilstības robežās, tad materiāls vai konstrukcija novērtējams kā atbilstošs;</w:t>
      </w:r>
    </w:p>
    <w:p w14:paraId="154F9014" w14:textId="77777777" w:rsidR="00B9576A" w:rsidRPr="00C77E4F" w:rsidRDefault="00B9576A" w:rsidP="00A97EDD">
      <w:pPr>
        <w:pStyle w:val="Sarakstarindkopa"/>
      </w:pPr>
      <w:r w:rsidRPr="00C77E4F">
        <w:t>ja visi testēšanas rezultāti atrodas atbilstības robežās, taču kopā ar nenoteiktību iziet ārpus atbilstības robežām, materiāls vai konstrukcija novērtējams kā atbilstošs;</w:t>
      </w:r>
    </w:p>
    <w:p w14:paraId="285711CE" w14:textId="77777777" w:rsidR="00B9576A" w:rsidRPr="00C77E4F" w:rsidRDefault="00B9576A" w:rsidP="00A97EDD">
      <w:pPr>
        <w:pStyle w:val="Sarakstarindkopa"/>
      </w:pPr>
      <w:r w:rsidRPr="00C77E4F">
        <w:t>ja daži testēšanas rezultāti atrodas atbilstības robežās, daži testēšanas rezultāti atrodas ārpus atbilstības robežām, bet kopā ar nenoteiktību atrodas atbilstības robežās un visu testēšanas rezultātu vidējā vērtība atrodas atbilstības robežās, materiāls vai konstrukcija novērtējams kā atbilstošs;</w:t>
      </w:r>
    </w:p>
    <w:p w14:paraId="2F52CAB4" w14:textId="77777777" w:rsidR="00B9576A" w:rsidRPr="00C77E4F" w:rsidRDefault="00B9576A" w:rsidP="00A97EDD">
      <w:pPr>
        <w:pStyle w:val="Sarakstarindkopa"/>
      </w:pPr>
      <w:r w:rsidRPr="00C77E4F">
        <w:lastRenderedPageBreak/>
        <w:t>ja daži vai visi testēšanas rezultāti atrodas ārpus atbilstības robežām, bet kopā ar nenoteiktību atrodas atbilstības robežās, un visu testēšanas rezultātu vidējā vērtība atrodas ārpus atbilstības robežām, materiāls vai konstrukcija novērtējams kā atbilstošs, bet, ja novērtējuma veikšanai izmantoti ne vairāk kā 2 testēšanas rezultāti, tad galīgam novērtējumam, ja iespējams, jātestē vēl vismaz vienu paraugu;</w:t>
      </w:r>
    </w:p>
    <w:p w14:paraId="16371E14" w14:textId="77777777" w:rsidR="00B9576A" w:rsidRPr="00C77E4F" w:rsidRDefault="00B9576A" w:rsidP="00A97EDD">
      <w:pPr>
        <w:pStyle w:val="Sarakstarindkopa"/>
      </w:pPr>
      <w:r w:rsidRPr="00C77E4F">
        <w:t>ja daži testēšanas rezultāti atrodas atbilstības robežās, daži testēšanas rezultāti kopā ar nenoteiktību atrodas ārpus atbilstības robežām, materiāls vai konstrukcija novērtējams kā daļēji atbilstošs, daļēji neatbilstošs. Jānosaka neatbilstības robežas. Ja nepieciešams, galīgam novērtējumam jāveic papildu paraugu ņemšana un testēšana;</w:t>
      </w:r>
    </w:p>
    <w:p w14:paraId="5B89B211" w14:textId="77777777" w:rsidR="00B9576A" w:rsidRPr="00BF2E64" w:rsidRDefault="00B9576A" w:rsidP="00A97EDD">
      <w:pPr>
        <w:pStyle w:val="Sarakstarindkopa"/>
      </w:pPr>
      <w:r w:rsidRPr="00C77E4F">
        <w:t>ja visi testēšanas</w:t>
      </w:r>
      <w:r w:rsidRPr="00BF2E64">
        <w:t xml:space="preserve"> rezultāti kopā ar nenoteiktību atrodas ārpus atbilstības robežām, materiāls vai konstrukcija novērtējams kā neatbilstošs.</w:t>
      </w:r>
    </w:p>
    <w:p w14:paraId="4C8116FC" w14:textId="77777777" w:rsidR="00B9576A" w:rsidRPr="00BF2E64" w:rsidRDefault="00B9576A" w:rsidP="001E648F">
      <w:pPr>
        <w:pStyle w:val="Virsraksts4"/>
      </w:pPr>
      <w:r w:rsidRPr="00BF2E64">
        <w:t>Būvmateriāla vai konstrukcijas vērtēšana, ja pieejami ≥ 7 testēšanas rezultāti</w:t>
      </w:r>
    </w:p>
    <w:p w14:paraId="0F5B8F1A" w14:textId="40646054" w:rsidR="00B9576A" w:rsidRPr="00B44DB7" w:rsidRDefault="00B9576A" w:rsidP="001E648F">
      <w:pPr>
        <w:rPr>
          <w:lang w:val="lv-LV"/>
        </w:rPr>
      </w:pPr>
      <w:r w:rsidRPr="00B44DB7">
        <w:rPr>
          <w:lang w:val="lv-LV"/>
        </w:rPr>
        <w:t>Metode lietojama būvmateriāla vai uzbūvētas konstrukcijas novērtēšanai būvniecības gaitā un pēc tās, ja īpašības raksturošanai ir pieejami 7 vai vairāk vērtēšanai derīgi testēšanas rezultāti.</w:t>
      </w:r>
    </w:p>
    <w:p w14:paraId="468D8BD9" w14:textId="10549BCB" w:rsidR="00B9576A" w:rsidRPr="00B44DB7" w:rsidRDefault="00B9576A" w:rsidP="001E648F">
      <w:pPr>
        <w:rPr>
          <w:lang w:val="lv-LV"/>
        </w:rPr>
      </w:pPr>
      <w:r w:rsidRPr="00B44DB7">
        <w:rPr>
          <w:lang w:val="lv-LV"/>
        </w:rPr>
        <w:t>Šādai vērtēšanai izmanto statistiskas rezultātu vērtēšanas metodes, kuras dod ievērojami precīzāku vērtējumu kā individuālo mērījumu rezultātu vērtēšana. Lietojot statistiskās metodes, vērtēšanā samazinās subjektīvais faktors, nav jāizmanto mērījumu nenoteiktība, var objektīvi novērtēt lielu daudzumu mērījumu rezultātu.</w:t>
      </w:r>
    </w:p>
    <w:p w14:paraId="3F3ACE89" w14:textId="0D5757B3" w:rsidR="00B9576A" w:rsidRPr="00B44DB7" w:rsidRDefault="00B9576A" w:rsidP="001E648F">
      <w:pPr>
        <w:rPr>
          <w:lang w:val="lv-LV"/>
        </w:rPr>
      </w:pPr>
      <w:r w:rsidRPr="00B44DB7">
        <w:rPr>
          <w:lang w:val="lv-LV"/>
        </w:rPr>
        <w:t xml:space="preserve">Statistiskos aprēķinus izpilda, lai noteiktu paraugu testēšanas rezultātu iespējamo daudzumu, kas neatbilst izvirzītajām prasībām. Atbilstības līmeņa novērtēšanai ir nepieciešams noteikt testēšanas rezultātu vidējo vērtību un standartnovirzi, kuri raksturo rezultātu izkliedi. Analīzei ir nepieciešams aprēķināt </w:t>
      </w:r>
      <w:proofErr w:type="spellStart"/>
      <w:r w:rsidRPr="00B44DB7">
        <w:rPr>
          <w:lang w:val="lv-LV"/>
        </w:rPr>
        <w:t>kontrollielumu</w:t>
      </w:r>
      <w:proofErr w:type="spellEnd"/>
      <w:r w:rsidRPr="00B44DB7">
        <w:rPr>
          <w:lang w:val="lv-LV"/>
        </w:rPr>
        <w:t xml:space="preserve">. Tas raksturo, cik reižu standartnovirze iekļaujas prasību galējās un vidējā rezultāta robežās. </w:t>
      </w:r>
      <w:proofErr w:type="spellStart"/>
      <w:r w:rsidRPr="00B44DB7">
        <w:rPr>
          <w:lang w:val="lv-LV"/>
        </w:rPr>
        <w:t>Kontrollieluma</w:t>
      </w:r>
      <w:proofErr w:type="spellEnd"/>
      <w:r w:rsidRPr="00B44DB7">
        <w:rPr>
          <w:lang w:val="lv-LV"/>
        </w:rPr>
        <w:t xml:space="preserve"> vērtība pieaug, ja vidējā vērtība pārvietojas tālāk no prasību robežas (atbilstības virzienā) un ja vidējā rezultātu izkliede samazinās. Ja </w:t>
      </w:r>
      <w:proofErr w:type="spellStart"/>
      <w:r w:rsidRPr="00B44DB7">
        <w:rPr>
          <w:lang w:val="lv-LV"/>
        </w:rPr>
        <w:t>kontrollielums</w:t>
      </w:r>
      <w:proofErr w:type="spellEnd"/>
      <w:r w:rsidRPr="00B44DB7">
        <w:rPr>
          <w:lang w:val="lv-LV"/>
        </w:rPr>
        <w:t xml:space="preserve"> ir 3 vai vairāk, tad no praktiskā viedokļa, pastāvot normālai izkliedei, var uzskatīt, ka visas vērtības iekļausies prasību robežās. Ja </w:t>
      </w:r>
      <w:proofErr w:type="spellStart"/>
      <w:r w:rsidRPr="00B44DB7">
        <w:rPr>
          <w:lang w:val="lv-LV"/>
        </w:rPr>
        <w:t>kontrollielums</w:t>
      </w:r>
      <w:proofErr w:type="spellEnd"/>
      <w:r w:rsidRPr="00B44DB7">
        <w:rPr>
          <w:lang w:val="lv-LV"/>
        </w:rPr>
        <w:t xml:space="preserve"> ir &lt; 3, tad pēc </w:t>
      </w:r>
      <w:r>
        <w:fldChar w:fldCharType="begin"/>
      </w:r>
      <w:r w:rsidRPr="00B44DB7">
        <w:rPr>
          <w:lang w:val="lv-LV"/>
        </w:rPr>
        <w:instrText xml:space="preserve"> REF _Ref251335398 \r \h </w:instrText>
      </w:r>
      <w:r w:rsidR="00B300E4">
        <w:instrText xml:space="preserve"> \* MERGEFORMAT </w:instrText>
      </w:r>
      <w:r>
        <w:fldChar w:fldCharType="separate"/>
      </w:r>
      <w:r w:rsidR="00C86EAE">
        <w:rPr>
          <w:lang w:val="lv-LV"/>
        </w:rPr>
        <w:t>9.2-2</w:t>
      </w:r>
      <w:r>
        <w:fldChar w:fldCharType="end"/>
      </w:r>
      <w:r w:rsidRPr="00B44DB7">
        <w:rPr>
          <w:lang w:val="lv-LV"/>
        </w:rPr>
        <w:t xml:space="preserve"> tabulas iegūst testēšanas rezultātu daudzumu procentos, kuri neatbilst prasībām. Jo mazāks vērtējamo testēšanas rezultātu skaits, jo aprēķinu precizitāte ir zemāka.</w:t>
      </w:r>
    </w:p>
    <w:p w14:paraId="4E123B48" w14:textId="244F5E18" w:rsidR="00B9576A" w:rsidRPr="00BF2E64" w:rsidRDefault="00B9576A" w:rsidP="00F86E12">
      <w:pPr>
        <w:pStyle w:val="Virsraksts8"/>
        <w:jc w:val="both"/>
      </w:pPr>
      <w:bookmarkStart w:id="6231" w:name="_Ref251335398"/>
      <w:r>
        <w:lastRenderedPageBreak/>
        <w:t>tabula</w:t>
      </w:r>
      <w:bookmarkEnd w:id="6231"/>
      <w:r w:rsidR="00C90F02">
        <w:t xml:space="preserve"> </w:t>
      </w:r>
      <w:proofErr w:type="spellStart"/>
      <w:r w:rsidR="00C90F02" w:rsidRPr="00C90F02">
        <w:t>Neatbilstību</w:t>
      </w:r>
      <w:proofErr w:type="spellEnd"/>
      <w:r w:rsidR="00C90F02" w:rsidRPr="00C90F02">
        <w:t xml:space="preserve"> </w:t>
      </w:r>
      <w:proofErr w:type="spellStart"/>
      <w:r w:rsidR="00C90F02" w:rsidRPr="00C90F02">
        <w:t>līmeņa</w:t>
      </w:r>
      <w:proofErr w:type="spellEnd"/>
      <w:r w:rsidR="00C90F02" w:rsidRPr="00C90F02">
        <w:t xml:space="preserve"> </w:t>
      </w:r>
      <w:proofErr w:type="spellStart"/>
      <w:r w:rsidR="00C90F02" w:rsidRPr="00C90F02">
        <w:t>noteikšana</w:t>
      </w:r>
      <w:proofErr w:type="spellEnd"/>
      <w:r w:rsidR="00C90F02" w:rsidRPr="00C90F02">
        <w:t xml:space="preserve"> </w:t>
      </w:r>
      <w:proofErr w:type="spellStart"/>
      <w:r w:rsidR="00C90F02" w:rsidRPr="00C90F02">
        <w:t>pēc</w:t>
      </w:r>
      <w:proofErr w:type="spellEnd"/>
      <w:r w:rsidR="00C90F02" w:rsidRPr="00C90F02">
        <w:t xml:space="preserve"> </w:t>
      </w:r>
      <w:proofErr w:type="spellStart"/>
      <w:r w:rsidR="00C90F02" w:rsidRPr="00C90F02">
        <w:t>kontrollieluma</w:t>
      </w:r>
      <w:proofErr w:type="spellEnd"/>
      <w:r w:rsidR="00C90F02" w:rsidRPr="00C90F02">
        <w:t xml:space="preserve"> "z"</w:t>
      </w:r>
    </w:p>
    <w:tbl>
      <w:tblPr>
        <w:tblW w:w="0" w:type="auto"/>
        <w:tblInd w:w="5" w:type="dxa"/>
        <w:tblLayout w:type="fixed"/>
        <w:tblLook w:val="0000" w:firstRow="0" w:lastRow="0" w:firstColumn="0" w:lastColumn="0" w:noHBand="0" w:noVBand="0"/>
      </w:tblPr>
      <w:tblGrid>
        <w:gridCol w:w="2263"/>
        <w:gridCol w:w="2263"/>
        <w:gridCol w:w="2263"/>
        <w:gridCol w:w="2263"/>
      </w:tblGrid>
      <w:tr w:rsidR="00B9576A" w:rsidRPr="00BF2E64" w14:paraId="4FCE3F24" w14:textId="77777777" w:rsidTr="00017975">
        <w:trPr>
          <w:cantSplit/>
          <w:trHeight w:val="660"/>
          <w:tblHeader/>
        </w:trPr>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C790702" w14:textId="77777777" w:rsidR="00B9576A" w:rsidRPr="00BF2E64" w:rsidRDefault="00B9576A" w:rsidP="00871FC1">
            <w:pPr>
              <w:pStyle w:val="Tablehead"/>
            </w:pPr>
            <w:proofErr w:type="spellStart"/>
            <w:r w:rsidRPr="00BF2E64">
              <w:t>Kontrollielums</w:t>
            </w:r>
            <w:proofErr w:type="spellEnd"/>
          </w:p>
          <w:p w14:paraId="3A0EA700" w14:textId="77777777" w:rsidR="00B9576A" w:rsidRPr="00BF2E64" w:rsidRDefault="00B9576A" w:rsidP="00871FC1">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F298B95" w14:textId="77777777" w:rsidR="00B9576A" w:rsidRPr="00BF2E64" w:rsidRDefault="00B9576A" w:rsidP="00871FC1">
            <w:pPr>
              <w:pStyle w:val="Tablehead"/>
            </w:pPr>
            <w:proofErr w:type="spellStart"/>
            <w:r w:rsidRPr="00BF2E64">
              <w:t>Prasībām</w:t>
            </w:r>
            <w:proofErr w:type="spellEnd"/>
            <w:r w:rsidRPr="00BF2E64">
              <w:t xml:space="preserve"> </w:t>
            </w:r>
            <w:proofErr w:type="spellStart"/>
            <w:r w:rsidRPr="00BF2E64">
              <w:t>neatbilstoši</w:t>
            </w:r>
            <w:proofErr w:type="spellEnd"/>
            <w:r w:rsidRPr="00BF2E64">
              <w:t xml:space="preserve"> </w:t>
            </w:r>
            <w:proofErr w:type="spellStart"/>
            <w:r w:rsidRPr="00BF2E64">
              <w:t>rezultāti</w:t>
            </w:r>
            <w:proofErr w:type="spellEnd"/>
          </w:p>
          <w:p w14:paraId="57DCB223" w14:textId="77777777" w:rsidR="00B9576A" w:rsidRPr="00BF2E64" w:rsidRDefault="00B9576A" w:rsidP="00871FC1">
            <w:pPr>
              <w:pStyle w:val="Tablehead"/>
            </w:pPr>
            <w:r w:rsidRPr="00BF2E64">
              <w:t>%</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8AACED8" w14:textId="77777777" w:rsidR="00B9576A" w:rsidRPr="00BF2E64" w:rsidRDefault="00B9576A" w:rsidP="00871FC1">
            <w:pPr>
              <w:pStyle w:val="Tablehead"/>
            </w:pPr>
            <w:proofErr w:type="spellStart"/>
            <w:r w:rsidRPr="00BF2E64">
              <w:t>Kontrollielums</w:t>
            </w:r>
            <w:proofErr w:type="spellEnd"/>
          </w:p>
          <w:p w14:paraId="5BCDFE0C" w14:textId="77777777" w:rsidR="00B9576A" w:rsidRPr="00BF2E64" w:rsidRDefault="00B9576A" w:rsidP="00871FC1">
            <w:pPr>
              <w:pStyle w:val="Tablehead"/>
            </w:pPr>
            <w:r>
              <w:t>„</w:t>
            </w:r>
            <w:r w:rsidRPr="00BF2E64">
              <w:t>z</w:t>
            </w:r>
            <w:r>
              <w:t>”</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897FA70" w14:textId="77777777" w:rsidR="00B9576A" w:rsidRPr="00BF2E64" w:rsidRDefault="00B9576A" w:rsidP="00871FC1">
            <w:pPr>
              <w:pStyle w:val="Tablehead"/>
            </w:pPr>
            <w:proofErr w:type="spellStart"/>
            <w:r w:rsidRPr="00BF2E64">
              <w:t>Prasībām</w:t>
            </w:r>
            <w:proofErr w:type="spellEnd"/>
            <w:r w:rsidRPr="00BF2E64">
              <w:t xml:space="preserve"> </w:t>
            </w:r>
            <w:proofErr w:type="spellStart"/>
            <w:r w:rsidRPr="00BF2E64">
              <w:t>neatbilstoši</w:t>
            </w:r>
            <w:proofErr w:type="spellEnd"/>
            <w:r w:rsidRPr="00BF2E64">
              <w:t xml:space="preserve"> </w:t>
            </w:r>
            <w:proofErr w:type="spellStart"/>
            <w:r w:rsidRPr="00BF2E64">
              <w:t>rezultāti</w:t>
            </w:r>
            <w:proofErr w:type="spellEnd"/>
          </w:p>
          <w:p w14:paraId="496F59A1" w14:textId="77777777" w:rsidR="00B9576A" w:rsidRPr="00BF2E64" w:rsidRDefault="00B9576A" w:rsidP="00871FC1">
            <w:pPr>
              <w:pStyle w:val="Tablehead"/>
            </w:pPr>
            <w:r w:rsidRPr="00BF2E64">
              <w:t>%</w:t>
            </w:r>
          </w:p>
        </w:tc>
      </w:tr>
      <w:tr w:rsidR="00B9576A" w:rsidRPr="00BF2E64" w14:paraId="6C93C4EA" w14:textId="77777777" w:rsidTr="00D25508">
        <w:trPr>
          <w:cantSplit/>
          <w:trHeight w:val="2953"/>
        </w:trPr>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59371F" w14:textId="77777777" w:rsidR="00B9576A" w:rsidRPr="00BF2E64" w:rsidRDefault="00B9576A" w:rsidP="002B47A3">
            <w:pPr>
              <w:pStyle w:val="Tabletext3"/>
            </w:pPr>
            <w:r w:rsidRPr="00BF2E64">
              <w:t>0,0</w:t>
            </w:r>
          </w:p>
          <w:p w14:paraId="17A48172" w14:textId="77777777" w:rsidR="00B9576A" w:rsidRPr="00BF2E64" w:rsidRDefault="00B9576A">
            <w:pPr>
              <w:pStyle w:val="Tabletext3"/>
            </w:pPr>
            <w:r w:rsidRPr="00BF2E64">
              <w:t>0,1</w:t>
            </w:r>
          </w:p>
          <w:p w14:paraId="1D06BC72" w14:textId="77777777" w:rsidR="00B9576A" w:rsidRPr="00BF2E64" w:rsidRDefault="00B9576A">
            <w:pPr>
              <w:pStyle w:val="Tabletext3"/>
            </w:pPr>
            <w:r w:rsidRPr="00BF2E64">
              <w:t>0,2</w:t>
            </w:r>
          </w:p>
          <w:p w14:paraId="26782693" w14:textId="77777777" w:rsidR="00B9576A" w:rsidRPr="00BF2E64" w:rsidRDefault="00B9576A">
            <w:pPr>
              <w:pStyle w:val="Tabletext3"/>
            </w:pPr>
            <w:r w:rsidRPr="00BF2E64">
              <w:t>0,3</w:t>
            </w:r>
          </w:p>
          <w:p w14:paraId="6A6CA1FA" w14:textId="77777777" w:rsidR="00B9576A" w:rsidRPr="00BF2E64" w:rsidRDefault="00B9576A">
            <w:pPr>
              <w:pStyle w:val="Tabletext3"/>
            </w:pPr>
            <w:r w:rsidRPr="00BF2E64">
              <w:t>0,4</w:t>
            </w:r>
          </w:p>
          <w:p w14:paraId="648EE616" w14:textId="77777777" w:rsidR="00B9576A" w:rsidRPr="00BF2E64" w:rsidRDefault="00B9576A">
            <w:pPr>
              <w:pStyle w:val="Tabletext3"/>
            </w:pPr>
            <w:r w:rsidRPr="00BF2E64">
              <w:t>0,5</w:t>
            </w:r>
          </w:p>
          <w:p w14:paraId="591DB3E8" w14:textId="77777777" w:rsidR="00B9576A" w:rsidRPr="00BF2E64" w:rsidRDefault="00B9576A">
            <w:pPr>
              <w:pStyle w:val="Tabletext3"/>
            </w:pPr>
            <w:r w:rsidRPr="00BF2E64">
              <w:t>0,6</w:t>
            </w:r>
          </w:p>
          <w:p w14:paraId="638BA3EB" w14:textId="77777777" w:rsidR="00B9576A" w:rsidRPr="00BF2E64" w:rsidRDefault="00B9576A">
            <w:pPr>
              <w:pStyle w:val="Tabletext3"/>
            </w:pPr>
            <w:r w:rsidRPr="00BF2E64">
              <w:t>0,7</w:t>
            </w:r>
          </w:p>
          <w:p w14:paraId="7F1C6A00" w14:textId="77777777" w:rsidR="00B9576A" w:rsidRPr="00BF2E64" w:rsidRDefault="00B9576A">
            <w:pPr>
              <w:pStyle w:val="Tabletext3"/>
            </w:pPr>
            <w:r w:rsidRPr="00BF2E64">
              <w:t>0,8</w:t>
            </w:r>
          </w:p>
          <w:p w14:paraId="001B76F8" w14:textId="77777777" w:rsidR="00B9576A" w:rsidRPr="00BF2E64" w:rsidRDefault="00B9576A">
            <w:pPr>
              <w:pStyle w:val="Tabletext3"/>
            </w:pPr>
            <w:r w:rsidRPr="00BF2E64">
              <w:t>0,9</w:t>
            </w:r>
          </w:p>
          <w:p w14:paraId="38AFAA09" w14:textId="77777777" w:rsidR="00B9576A" w:rsidRPr="00BF2E64" w:rsidRDefault="00B9576A">
            <w:pPr>
              <w:pStyle w:val="Tabletext3"/>
            </w:pPr>
            <w:r w:rsidRPr="00BF2E64">
              <w:t>1,0</w:t>
            </w:r>
          </w:p>
          <w:p w14:paraId="461AFFF9" w14:textId="77777777" w:rsidR="00B9576A" w:rsidRPr="00BF2E64" w:rsidRDefault="00B9576A">
            <w:pPr>
              <w:pStyle w:val="Tabletext3"/>
            </w:pPr>
            <w:r w:rsidRPr="00BF2E64">
              <w:t>1,1</w:t>
            </w:r>
          </w:p>
          <w:p w14:paraId="14DAE07B" w14:textId="77777777" w:rsidR="00B9576A" w:rsidRPr="00BF2E64" w:rsidRDefault="00B9576A">
            <w:pPr>
              <w:pStyle w:val="Tabletext3"/>
            </w:pPr>
            <w:r w:rsidRPr="00BF2E64">
              <w:t>1,2</w:t>
            </w:r>
          </w:p>
          <w:p w14:paraId="2BE28D2D" w14:textId="77777777" w:rsidR="00B9576A" w:rsidRPr="00BF2E64" w:rsidRDefault="00B9576A">
            <w:pPr>
              <w:pStyle w:val="Tabletext3"/>
            </w:pPr>
            <w:r w:rsidRPr="00BF2E64">
              <w:t>1,3</w:t>
            </w:r>
          </w:p>
          <w:p w14:paraId="2D4EBD8F" w14:textId="77777777" w:rsidR="00B9576A" w:rsidRPr="00BF2E64" w:rsidRDefault="00B9576A">
            <w:pPr>
              <w:pStyle w:val="Tabletext3"/>
            </w:pPr>
            <w:r w:rsidRPr="00BF2E64">
              <w:t>1,4</w:t>
            </w:r>
          </w:p>
          <w:p w14:paraId="40CAD1FE" w14:textId="77777777" w:rsidR="00B9576A" w:rsidRPr="00BF2E64" w:rsidRDefault="00B9576A">
            <w:pPr>
              <w:pStyle w:val="Tabletext3"/>
            </w:pPr>
            <w:r w:rsidRPr="00BF2E64">
              <w:t>1,5</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E6DC35" w14:textId="77777777" w:rsidR="00B9576A" w:rsidRPr="00BF2E64" w:rsidRDefault="00B9576A">
            <w:pPr>
              <w:pStyle w:val="Tabletext3"/>
            </w:pPr>
            <w:r w:rsidRPr="00BF2E64">
              <w:t>50,0</w:t>
            </w:r>
          </w:p>
          <w:p w14:paraId="169ABC6A" w14:textId="77777777" w:rsidR="00B9576A" w:rsidRPr="00BF2E64" w:rsidRDefault="00B9576A">
            <w:pPr>
              <w:pStyle w:val="Tabletext3"/>
            </w:pPr>
            <w:r w:rsidRPr="00BF2E64">
              <w:t>46,0</w:t>
            </w:r>
          </w:p>
          <w:p w14:paraId="493AFC35" w14:textId="77777777" w:rsidR="00B9576A" w:rsidRPr="00BF2E64" w:rsidRDefault="00B9576A">
            <w:pPr>
              <w:pStyle w:val="Tabletext3"/>
            </w:pPr>
            <w:r w:rsidRPr="00BF2E64">
              <w:t>42,1</w:t>
            </w:r>
          </w:p>
          <w:p w14:paraId="76EA64F4" w14:textId="77777777" w:rsidR="00B9576A" w:rsidRPr="00BF2E64" w:rsidRDefault="00B9576A">
            <w:pPr>
              <w:pStyle w:val="Tabletext3"/>
            </w:pPr>
            <w:r w:rsidRPr="00BF2E64">
              <w:t>38,2</w:t>
            </w:r>
          </w:p>
          <w:p w14:paraId="192FCD78" w14:textId="77777777" w:rsidR="00B9576A" w:rsidRPr="00BF2E64" w:rsidRDefault="00B9576A">
            <w:pPr>
              <w:pStyle w:val="Tabletext3"/>
            </w:pPr>
            <w:r w:rsidRPr="00BF2E64">
              <w:t>34,5</w:t>
            </w:r>
          </w:p>
          <w:p w14:paraId="59EA2C90" w14:textId="77777777" w:rsidR="00B9576A" w:rsidRPr="00BF2E64" w:rsidRDefault="00B9576A">
            <w:pPr>
              <w:pStyle w:val="Tabletext3"/>
            </w:pPr>
            <w:r w:rsidRPr="00BF2E64">
              <w:t>30,8</w:t>
            </w:r>
          </w:p>
          <w:p w14:paraId="07BC8475" w14:textId="77777777" w:rsidR="00B9576A" w:rsidRPr="00BF2E64" w:rsidRDefault="00B9576A">
            <w:pPr>
              <w:pStyle w:val="Tabletext3"/>
            </w:pPr>
            <w:r w:rsidRPr="00BF2E64">
              <w:t>27,4</w:t>
            </w:r>
          </w:p>
          <w:p w14:paraId="66321E72" w14:textId="77777777" w:rsidR="00B9576A" w:rsidRPr="00BF2E64" w:rsidRDefault="00B9576A">
            <w:pPr>
              <w:pStyle w:val="Tabletext3"/>
            </w:pPr>
            <w:r w:rsidRPr="00BF2E64">
              <w:t>24,2</w:t>
            </w:r>
          </w:p>
          <w:p w14:paraId="2BC6E01F" w14:textId="77777777" w:rsidR="00B9576A" w:rsidRPr="00BF2E64" w:rsidRDefault="00B9576A">
            <w:pPr>
              <w:pStyle w:val="Tabletext3"/>
            </w:pPr>
            <w:r w:rsidRPr="00BF2E64">
              <w:t>21,2</w:t>
            </w:r>
          </w:p>
          <w:p w14:paraId="0790BD89" w14:textId="77777777" w:rsidR="00B9576A" w:rsidRPr="00BF2E64" w:rsidRDefault="00B9576A">
            <w:pPr>
              <w:pStyle w:val="Tabletext3"/>
            </w:pPr>
            <w:r w:rsidRPr="00BF2E64">
              <w:t>18,4</w:t>
            </w:r>
          </w:p>
          <w:p w14:paraId="56C3F40E" w14:textId="77777777" w:rsidR="00B9576A" w:rsidRPr="00BF2E64" w:rsidRDefault="00B9576A">
            <w:pPr>
              <w:pStyle w:val="Tabletext3"/>
            </w:pPr>
            <w:r w:rsidRPr="00BF2E64">
              <w:t>15,9</w:t>
            </w:r>
          </w:p>
          <w:p w14:paraId="36769B46" w14:textId="77777777" w:rsidR="00B9576A" w:rsidRPr="00BF2E64" w:rsidRDefault="00B9576A">
            <w:pPr>
              <w:pStyle w:val="Tabletext3"/>
            </w:pPr>
            <w:r w:rsidRPr="00BF2E64">
              <w:t>13,6</w:t>
            </w:r>
          </w:p>
          <w:p w14:paraId="7F2F8C44" w14:textId="77777777" w:rsidR="00B9576A" w:rsidRPr="00BF2E64" w:rsidRDefault="00B9576A">
            <w:pPr>
              <w:pStyle w:val="Tabletext3"/>
            </w:pPr>
            <w:r w:rsidRPr="00BF2E64">
              <w:t>11,5</w:t>
            </w:r>
          </w:p>
          <w:p w14:paraId="5E25039D" w14:textId="77777777" w:rsidR="00B9576A" w:rsidRPr="00BF2E64" w:rsidRDefault="00B9576A">
            <w:pPr>
              <w:pStyle w:val="Tabletext3"/>
            </w:pPr>
            <w:r w:rsidRPr="00BF2E64">
              <w:t>9,7</w:t>
            </w:r>
          </w:p>
          <w:p w14:paraId="4D088210" w14:textId="77777777" w:rsidR="00B9576A" w:rsidRPr="00BF2E64" w:rsidRDefault="00B9576A">
            <w:pPr>
              <w:pStyle w:val="Tabletext3"/>
            </w:pPr>
            <w:r w:rsidRPr="00BF2E64">
              <w:t>8,1</w:t>
            </w:r>
          </w:p>
          <w:p w14:paraId="5A728C75" w14:textId="77777777" w:rsidR="00B9576A" w:rsidRPr="00BF2E64" w:rsidRDefault="00B9576A">
            <w:pPr>
              <w:pStyle w:val="Tabletext3"/>
            </w:pPr>
            <w:r w:rsidRPr="00BF2E64">
              <w:t>6,7</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834CE0" w14:textId="77777777" w:rsidR="00B9576A" w:rsidRPr="00BF2E64" w:rsidRDefault="00B9576A">
            <w:pPr>
              <w:pStyle w:val="Tabletext3"/>
            </w:pPr>
            <w:r w:rsidRPr="00BF2E64">
              <w:t>1,6</w:t>
            </w:r>
          </w:p>
          <w:p w14:paraId="03292E8E" w14:textId="77777777" w:rsidR="00B9576A" w:rsidRPr="00BF2E64" w:rsidRDefault="00B9576A">
            <w:pPr>
              <w:pStyle w:val="Tabletext3"/>
            </w:pPr>
            <w:r w:rsidRPr="00BF2E64">
              <w:t>1,7</w:t>
            </w:r>
          </w:p>
          <w:p w14:paraId="5DEBB6C1" w14:textId="77777777" w:rsidR="00B9576A" w:rsidRPr="00BF2E64" w:rsidRDefault="00B9576A">
            <w:pPr>
              <w:pStyle w:val="Tabletext3"/>
            </w:pPr>
            <w:r w:rsidRPr="00BF2E64">
              <w:t>1,8</w:t>
            </w:r>
          </w:p>
          <w:p w14:paraId="36CEFAA9" w14:textId="77777777" w:rsidR="00B9576A" w:rsidRPr="00BF2E64" w:rsidRDefault="00B9576A">
            <w:pPr>
              <w:pStyle w:val="Tabletext3"/>
            </w:pPr>
            <w:r w:rsidRPr="00BF2E64">
              <w:t>1,9</w:t>
            </w:r>
          </w:p>
          <w:p w14:paraId="3D72E921" w14:textId="77777777" w:rsidR="00B9576A" w:rsidRPr="00BF2E64" w:rsidRDefault="00B9576A">
            <w:pPr>
              <w:pStyle w:val="Tabletext3"/>
            </w:pPr>
            <w:r w:rsidRPr="00BF2E64">
              <w:t>2,0</w:t>
            </w:r>
          </w:p>
          <w:p w14:paraId="7C66789E" w14:textId="77777777" w:rsidR="00B9576A" w:rsidRPr="00BF2E64" w:rsidRDefault="00B9576A">
            <w:pPr>
              <w:pStyle w:val="Tabletext3"/>
            </w:pPr>
            <w:r w:rsidRPr="00BF2E64">
              <w:t>2,1</w:t>
            </w:r>
          </w:p>
          <w:p w14:paraId="022E393E" w14:textId="77777777" w:rsidR="00B9576A" w:rsidRPr="00BF2E64" w:rsidRDefault="00B9576A">
            <w:pPr>
              <w:pStyle w:val="Tabletext3"/>
            </w:pPr>
            <w:r w:rsidRPr="00BF2E64">
              <w:t>2,2</w:t>
            </w:r>
          </w:p>
          <w:p w14:paraId="4256AC1B" w14:textId="77777777" w:rsidR="00B9576A" w:rsidRPr="00BF2E64" w:rsidRDefault="00B9576A">
            <w:pPr>
              <w:pStyle w:val="Tabletext3"/>
            </w:pPr>
            <w:r w:rsidRPr="00BF2E64">
              <w:t>2,3</w:t>
            </w:r>
          </w:p>
          <w:p w14:paraId="12156493" w14:textId="77777777" w:rsidR="00B9576A" w:rsidRPr="00BF2E64" w:rsidRDefault="00B9576A">
            <w:pPr>
              <w:pStyle w:val="Tabletext3"/>
            </w:pPr>
            <w:r w:rsidRPr="00BF2E64">
              <w:t>2,4</w:t>
            </w:r>
          </w:p>
          <w:p w14:paraId="59C020EF" w14:textId="77777777" w:rsidR="00B9576A" w:rsidRPr="00BF2E64" w:rsidRDefault="00B9576A">
            <w:pPr>
              <w:pStyle w:val="Tabletext3"/>
            </w:pPr>
            <w:r w:rsidRPr="00BF2E64">
              <w:t>2,5</w:t>
            </w:r>
          </w:p>
          <w:p w14:paraId="3ABC603E" w14:textId="77777777" w:rsidR="00B9576A" w:rsidRPr="00BF2E64" w:rsidRDefault="00B9576A">
            <w:pPr>
              <w:pStyle w:val="Tabletext3"/>
            </w:pPr>
            <w:r w:rsidRPr="00BF2E64">
              <w:t>2,6</w:t>
            </w:r>
          </w:p>
          <w:p w14:paraId="67C5082F" w14:textId="77777777" w:rsidR="00B9576A" w:rsidRPr="00BF2E64" w:rsidRDefault="00B9576A">
            <w:pPr>
              <w:pStyle w:val="Tabletext3"/>
            </w:pPr>
            <w:r w:rsidRPr="00BF2E64">
              <w:t>2,7</w:t>
            </w:r>
          </w:p>
          <w:p w14:paraId="0CD7CEDD" w14:textId="77777777" w:rsidR="00B9576A" w:rsidRPr="00BF2E64" w:rsidRDefault="00B9576A">
            <w:pPr>
              <w:pStyle w:val="Tabletext3"/>
            </w:pPr>
            <w:r w:rsidRPr="00BF2E64">
              <w:t>2,8</w:t>
            </w:r>
          </w:p>
          <w:p w14:paraId="4E27BB51" w14:textId="77777777" w:rsidR="00B9576A" w:rsidRPr="00BF2E64" w:rsidRDefault="00B9576A">
            <w:pPr>
              <w:pStyle w:val="Tabletext3"/>
            </w:pPr>
            <w:r w:rsidRPr="00BF2E64">
              <w:t>2,9</w:t>
            </w:r>
          </w:p>
          <w:p w14:paraId="6549F3C1" w14:textId="77777777" w:rsidR="00B9576A" w:rsidRPr="00BF2E64" w:rsidRDefault="00B9576A">
            <w:pPr>
              <w:pStyle w:val="Tabletext3"/>
            </w:pPr>
            <w:r w:rsidRPr="00BF2E64">
              <w:t>3,0</w:t>
            </w:r>
          </w:p>
          <w:p w14:paraId="61193171" w14:textId="77777777" w:rsidR="00B9576A" w:rsidRPr="00BF2E64" w:rsidRDefault="00B9576A">
            <w:pPr>
              <w:pStyle w:val="Tabletext3"/>
            </w:pPr>
            <w:r w:rsidRPr="00BF2E64">
              <w:t>3,1</w:t>
            </w:r>
          </w:p>
        </w:tc>
        <w:tc>
          <w:tcPr>
            <w:tcW w:w="2263"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8A9F55" w14:textId="77777777" w:rsidR="00B9576A" w:rsidRPr="00BF2E64" w:rsidRDefault="00B9576A">
            <w:pPr>
              <w:pStyle w:val="Tabletext3"/>
            </w:pPr>
            <w:r w:rsidRPr="00BF2E64">
              <w:t>5,5</w:t>
            </w:r>
          </w:p>
          <w:p w14:paraId="470F4D34" w14:textId="77777777" w:rsidR="00B9576A" w:rsidRPr="00BF2E64" w:rsidRDefault="00B9576A">
            <w:pPr>
              <w:pStyle w:val="Tabletext3"/>
            </w:pPr>
            <w:r w:rsidRPr="00BF2E64">
              <w:t>4,5</w:t>
            </w:r>
          </w:p>
          <w:p w14:paraId="3111AF1D" w14:textId="77777777" w:rsidR="00B9576A" w:rsidRPr="00BF2E64" w:rsidRDefault="00B9576A">
            <w:pPr>
              <w:pStyle w:val="Tabletext3"/>
            </w:pPr>
            <w:r w:rsidRPr="00BF2E64">
              <w:t>3,6</w:t>
            </w:r>
          </w:p>
          <w:p w14:paraId="0E77C29B" w14:textId="77777777" w:rsidR="00B9576A" w:rsidRPr="00BF2E64" w:rsidRDefault="00B9576A">
            <w:pPr>
              <w:pStyle w:val="Tabletext3"/>
            </w:pPr>
            <w:r w:rsidRPr="00BF2E64">
              <w:t>2,9</w:t>
            </w:r>
          </w:p>
          <w:p w14:paraId="23716A55" w14:textId="77777777" w:rsidR="00B9576A" w:rsidRPr="00BF2E64" w:rsidRDefault="00B9576A">
            <w:pPr>
              <w:pStyle w:val="Tabletext3"/>
            </w:pPr>
            <w:r w:rsidRPr="00BF2E64">
              <w:t>2,3</w:t>
            </w:r>
          </w:p>
          <w:p w14:paraId="5109174B" w14:textId="77777777" w:rsidR="00B9576A" w:rsidRPr="00BF2E64" w:rsidRDefault="00B9576A">
            <w:pPr>
              <w:pStyle w:val="Tabletext3"/>
            </w:pPr>
            <w:r w:rsidRPr="00BF2E64">
              <w:t>1,8</w:t>
            </w:r>
          </w:p>
          <w:p w14:paraId="64CF7EF9" w14:textId="77777777" w:rsidR="00B9576A" w:rsidRPr="00BF2E64" w:rsidRDefault="00B9576A">
            <w:pPr>
              <w:pStyle w:val="Tabletext3"/>
            </w:pPr>
            <w:r w:rsidRPr="00BF2E64">
              <w:t>1,4</w:t>
            </w:r>
          </w:p>
          <w:p w14:paraId="0746F16C" w14:textId="77777777" w:rsidR="00B9576A" w:rsidRPr="00BF2E64" w:rsidRDefault="00B9576A">
            <w:pPr>
              <w:pStyle w:val="Tabletext3"/>
            </w:pPr>
            <w:r w:rsidRPr="00BF2E64">
              <w:t>1,1</w:t>
            </w:r>
          </w:p>
          <w:p w14:paraId="47A88357" w14:textId="77777777" w:rsidR="00B9576A" w:rsidRPr="00BF2E64" w:rsidRDefault="00B9576A">
            <w:pPr>
              <w:pStyle w:val="Tabletext3"/>
            </w:pPr>
            <w:r w:rsidRPr="00BF2E64">
              <w:t>0,8</w:t>
            </w:r>
          </w:p>
          <w:p w14:paraId="26C388E8" w14:textId="77777777" w:rsidR="00B9576A" w:rsidRPr="00BF2E64" w:rsidRDefault="00B9576A">
            <w:pPr>
              <w:pStyle w:val="Tabletext3"/>
            </w:pPr>
            <w:r w:rsidRPr="00BF2E64">
              <w:t>0,6</w:t>
            </w:r>
          </w:p>
          <w:p w14:paraId="36680020" w14:textId="77777777" w:rsidR="00B9576A" w:rsidRPr="00BF2E64" w:rsidRDefault="00B9576A">
            <w:pPr>
              <w:pStyle w:val="Tabletext3"/>
            </w:pPr>
            <w:r w:rsidRPr="00BF2E64">
              <w:t>0,5</w:t>
            </w:r>
          </w:p>
          <w:p w14:paraId="4ED9AF47" w14:textId="77777777" w:rsidR="00B9576A" w:rsidRPr="00BF2E64" w:rsidRDefault="00B9576A">
            <w:pPr>
              <w:pStyle w:val="Tabletext3"/>
            </w:pPr>
            <w:r w:rsidRPr="00BF2E64">
              <w:t>0,4</w:t>
            </w:r>
          </w:p>
          <w:p w14:paraId="102626F7" w14:textId="77777777" w:rsidR="00B9576A" w:rsidRPr="00BF2E64" w:rsidRDefault="00B9576A">
            <w:pPr>
              <w:pStyle w:val="Tabletext3"/>
            </w:pPr>
            <w:r w:rsidRPr="00BF2E64">
              <w:t>0,3</w:t>
            </w:r>
          </w:p>
          <w:p w14:paraId="22B181FD" w14:textId="77777777" w:rsidR="00B9576A" w:rsidRPr="00BF2E64" w:rsidRDefault="00B9576A">
            <w:pPr>
              <w:pStyle w:val="Tabletext3"/>
            </w:pPr>
            <w:r w:rsidRPr="00BF2E64">
              <w:t>0,2</w:t>
            </w:r>
          </w:p>
          <w:p w14:paraId="0ED4797D" w14:textId="77777777" w:rsidR="00B9576A" w:rsidRPr="00BF2E64" w:rsidRDefault="00B9576A">
            <w:pPr>
              <w:pStyle w:val="Tabletext3"/>
            </w:pPr>
            <w:r w:rsidRPr="00BF2E64">
              <w:t>0,1</w:t>
            </w:r>
          </w:p>
          <w:p w14:paraId="08457B31" w14:textId="77777777" w:rsidR="00B9576A" w:rsidRPr="00BF2E64" w:rsidRDefault="00B9576A">
            <w:pPr>
              <w:pStyle w:val="Tabletext3"/>
            </w:pPr>
            <w:r w:rsidRPr="00BF2E64">
              <w:t>0,1</w:t>
            </w:r>
          </w:p>
        </w:tc>
      </w:tr>
    </w:tbl>
    <w:p w14:paraId="7BF63519" w14:textId="77777777" w:rsidR="00B9576A" w:rsidRPr="00BF2E64" w:rsidRDefault="00B9576A" w:rsidP="001E648F">
      <w:proofErr w:type="spellStart"/>
      <w:r w:rsidRPr="00BF2E64">
        <w:t>Standartnovirzi</w:t>
      </w:r>
      <w:proofErr w:type="spellEnd"/>
      <w:r w:rsidRPr="00BF2E64">
        <w:t xml:space="preserve"> </w:t>
      </w:r>
      <w:r>
        <w:t>„</w:t>
      </w:r>
      <w:r w:rsidRPr="00BF2E64">
        <w:t>S</w:t>
      </w:r>
      <w:r>
        <w:t>”</w:t>
      </w:r>
      <w:r w:rsidRPr="00BF2E64">
        <w:t xml:space="preserve"> </w:t>
      </w:r>
      <w:proofErr w:type="spellStart"/>
      <w:r w:rsidRPr="00BF2E64">
        <w:t>aprēķina</w:t>
      </w:r>
      <w:proofErr w:type="spellEnd"/>
      <w:r w:rsidRPr="00BF2E64">
        <w:t xml:space="preserve"> </w:t>
      </w:r>
      <w:proofErr w:type="spellStart"/>
      <w:r w:rsidRPr="00BF2E64">
        <w:t>pēc</w:t>
      </w:r>
      <w:proofErr w:type="spellEnd"/>
      <w:r w:rsidRPr="00BF2E64">
        <w:t xml:space="preserve"> formulas:</w:t>
      </w:r>
    </w:p>
    <w:p w14:paraId="2F5FF618" w14:textId="77777777" w:rsidR="00B9576A" w:rsidRPr="00BF2E64" w:rsidRDefault="00B9576A" w:rsidP="001E648F">
      <w:pPr>
        <w:rPr>
          <w:position w:val="-26"/>
        </w:rPr>
      </w:pPr>
      <w:r w:rsidRPr="00BF2E64">
        <w:rPr>
          <w:noProof/>
          <w:position w:val="-26"/>
        </w:rPr>
        <w:drawing>
          <wp:inline distT="0" distB="0" distL="0" distR="0" wp14:anchorId="08F2DCBC" wp14:editId="680ADAC2">
            <wp:extent cx="1155700" cy="495300"/>
            <wp:effectExtent l="0" t="0" r="12700" b="1270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155700" cy="495300"/>
                    </a:xfrm>
                    <a:prstGeom prst="rect">
                      <a:avLst/>
                    </a:prstGeom>
                    <a:noFill/>
                    <a:ln>
                      <a:noFill/>
                    </a:ln>
                  </pic:spPr>
                </pic:pic>
              </a:graphicData>
            </a:graphic>
          </wp:inline>
        </w:drawing>
      </w:r>
    </w:p>
    <w:p w14:paraId="0F70D3DC" w14:textId="77777777" w:rsidR="00B9576A" w:rsidRPr="00BF2E64" w:rsidRDefault="00B9576A" w:rsidP="001E648F">
      <w:proofErr w:type="spellStart"/>
      <w:r w:rsidRPr="00BF2E64">
        <w:t>Kontrollielumu</w:t>
      </w:r>
      <w:proofErr w:type="spellEnd"/>
      <w:r w:rsidRPr="00BF2E64">
        <w:t xml:space="preserve"> </w:t>
      </w:r>
      <w:r>
        <w:t>„</w:t>
      </w:r>
      <w:r w:rsidRPr="00BF2E64">
        <w:t>z</w:t>
      </w:r>
      <w:r>
        <w:t>”</w:t>
      </w:r>
      <w:r w:rsidRPr="00BF2E64">
        <w:t xml:space="preserve"> </w:t>
      </w:r>
      <w:proofErr w:type="spellStart"/>
      <w:r w:rsidRPr="00BF2E64">
        <w:t>aprēķina</w:t>
      </w:r>
      <w:proofErr w:type="spellEnd"/>
      <w:r w:rsidRPr="00BF2E64">
        <w:t xml:space="preserve"> </w:t>
      </w:r>
      <w:proofErr w:type="spellStart"/>
      <w:r w:rsidRPr="00BF2E64">
        <w:t>pēc</w:t>
      </w:r>
      <w:proofErr w:type="spellEnd"/>
      <w:r w:rsidRPr="00BF2E64">
        <w:t xml:space="preserve"> formulas:</w:t>
      </w:r>
    </w:p>
    <w:p w14:paraId="767C49ED" w14:textId="77777777" w:rsidR="00B9576A" w:rsidRPr="00BF2E64" w:rsidRDefault="00B9576A" w:rsidP="001E648F">
      <w:pPr>
        <w:rPr>
          <w:position w:val="-32"/>
        </w:rPr>
      </w:pPr>
      <w:r w:rsidRPr="00BF2E64">
        <w:rPr>
          <w:noProof/>
          <w:position w:val="-32"/>
        </w:rPr>
        <w:drawing>
          <wp:inline distT="0" distB="0" distL="0" distR="0" wp14:anchorId="037722BE" wp14:editId="0C7C7379">
            <wp:extent cx="736600" cy="4826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36600" cy="482600"/>
                    </a:xfrm>
                    <a:prstGeom prst="rect">
                      <a:avLst/>
                    </a:prstGeom>
                    <a:noFill/>
                    <a:ln>
                      <a:noFill/>
                    </a:ln>
                  </pic:spPr>
                </pic:pic>
              </a:graphicData>
            </a:graphic>
          </wp:inline>
        </w:drawing>
      </w:r>
    </w:p>
    <w:p w14:paraId="192D1358" w14:textId="7D9625A8" w:rsidR="00B9576A" w:rsidRPr="00BF2E64" w:rsidRDefault="005F32C8" w:rsidP="001E648F">
      <w:proofErr w:type="spellStart"/>
      <w:r>
        <w:t>kur</w:t>
      </w:r>
      <w:proofErr w:type="spellEnd"/>
    </w:p>
    <w:p w14:paraId="714BCF63" w14:textId="77777777" w:rsidR="00B9576A" w:rsidRPr="00BF2E64" w:rsidRDefault="00B9576A" w:rsidP="001E648F">
      <w:r w:rsidRPr="00BF2E64">
        <w:t>x</w:t>
      </w:r>
      <w:r w:rsidRPr="00BF2E64">
        <w:rPr>
          <w:vertAlign w:val="subscript"/>
        </w:rPr>
        <w:t>i</w:t>
      </w:r>
      <w:r w:rsidRPr="00BF2E64">
        <w:t xml:space="preserve"> – </w:t>
      </w:r>
      <w:proofErr w:type="spellStart"/>
      <w:r w:rsidRPr="00BF2E64">
        <w:t>individuālā</w:t>
      </w:r>
      <w:proofErr w:type="spellEnd"/>
      <w:r w:rsidRPr="00BF2E64">
        <w:t xml:space="preserve"> </w:t>
      </w:r>
      <w:proofErr w:type="spellStart"/>
      <w:r w:rsidRPr="00BF2E64">
        <w:t>rezultāta</w:t>
      </w:r>
      <w:proofErr w:type="spellEnd"/>
      <w:r w:rsidRPr="00BF2E64">
        <w:t xml:space="preserve"> </w:t>
      </w:r>
      <w:proofErr w:type="spellStart"/>
      <w:proofErr w:type="gramStart"/>
      <w:r w:rsidRPr="00BF2E64">
        <w:t>vērtība</w:t>
      </w:r>
      <w:proofErr w:type="spellEnd"/>
      <w:r w:rsidRPr="00BF2E64">
        <w:t>;</w:t>
      </w:r>
      <w:proofErr w:type="gramEnd"/>
    </w:p>
    <w:p w14:paraId="0460008E" w14:textId="77777777" w:rsidR="00B9576A" w:rsidRPr="00BF2E64" w:rsidRDefault="00B9576A" w:rsidP="001E648F">
      <w:r w:rsidRPr="00BF2E64">
        <w:t xml:space="preserve">|x| – </w:t>
      </w:r>
      <w:proofErr w:type="spellStart"/>
      <w:r w:rsidRPr="00BF2E64">
        <w:t>vidējā</w:t>
      </w:r>
      <w:proofErr w:type="spellEnd"/>
      <w:r w:rsidRPr="00BF2E64">
        <w:t xml:space="preserve"> </w:t>
      </w:r>
      <w:proofErr w:type="spellStart"/>
      <w:r w:rsidRPr="00BF2E64">
        <w:t>rezultātu</w:t>
      </w:r>
      <w:proofErr w:type="spellEnd"/>
      <w:r w:rsidRPr="00BF2E64">
        <w:t xml:space="preserve"> </w:t>
      </w:r>
      <w:proofErr w:type="spellStart"/>
      <w:proofErr w:type="gramStart"/>
      <w:r w:rsidRPr="00BF2E64">
        <w:t>vērtība</w:t>
      </w:r>
      <w:proofErr w:type="spellEnd"/>
      <w:r w:rsidRPr="00BF2E64">
        <w:t>;</w:t>
      </w:r>
      <w:proofErr w:type="gramEnd"/>
    </w:p>
    <w:p w14:paraId="7201F72A" w14:textId="77777777" w:rsidR="00B9576A" w:rsidRPr="00BF2E64" w:rsidRDefault="00B9576A" w:rsidP="001E648F">
      <w:r w:rsidRPr="00BF2E64">
        <w:t xml:space="preserve">n – </w:t>
      </w:r>
      <w:proofErr w:type="spellStart"/>
      <w:r w:rsidRPr="00BF2E64">
        <w:t>kopējais</w:t>
      </w:r>
      <w:proofErr w:type="spellEnd"/>
      <w:r w:rsidRPr="00BF2E64">
        <w:t xml:space="preserve"> </w:t>
      </w:r>
      <w:proofErr w:type="spellStart"/>
      <w:r w:rsidRPr="00BF2E64">
        <w:t>mērījumu</w:t>
      </w:r>
      <w:proofErr w:type="spellEnd"/>
      <w:r w:rsidRPr="00BF2E64">
        <w:t xml:space="preserve"> </w:t>
      </w:r>
      <w:proofErr w:type="spellStart"/>
      <w:proofErr w:type="gramStart"/>
      <w:r w:rsidRPr="00BF2E64">
        <w:t>skaits</w:t>
      </w:r>
      <w:proofErr w:type="spellEnd"/>
      <w:r w:rsidRPr="00BF2E64">
        <w:t>;</w:t>
      </w:r>
      <w:proofErr w:type="gramEnd"/>
    </w:p>
    <w:p w14:paraId="5073ED35" w14:textId="77777777" w:rsidR="00B9576A" w:rsidRPr="00BF2E64" w:rsidRDefault="00B9576A" w:rsidP="001E648F">
      <w:proofErr w:type="spellStart"/>
      <w:r w:rsidRPr="00BF2E64">
        <w:t>x</w:t>
      </w:r>
      <w:r w:rsidRPr="00BF2E64">
        <w:rPr>
          <w:vertAlign w:val="subscript"/>
        </w:rPr>
        <w:t>r</w:t>
      </w:r>
      <w:proofErr w:type="spellEnd"/>
      <w:r w:rsidRPr="00BF2E64">
        <w:t xml:space="preserve"> – </w:t>
      </w:r>
      <w:proofErr w:type="spellStart"/>
      <w:r w:rsidRPr="00BF2E64">
        <w:t>prasību</w:t>
      </w:r>
      <w:proofErr w:type="spellEnd"/>
      <w:r w:rsidRPr="00BF2E64">
        <w:t xml:space="preserve"> </w:t>
      </w:r>
      <w:proofErr w:type="spellStart"/>
      <w:r w:rsidRPr="00BF2E64">
        <w:t>robežas</w:t>
      </w:r>
      <w:proofErr w:type="spellEnd"/>
      <w:r w:rsidRPr="00BF2E64">
        <w:t>.</w:t>
      </w:r>
    </w:p>
    <w:p w14:paraId="0A5FFA46" w14:textId="77777777" w:rsidR="00B9576A" w:rsidRPr="00BF2E64" w:rsidRDefault="00B9576A" w:rsidP="005A4747">
      <w:pPr>
        <w:pStyle w:val="Virsraksts3"/>
      </w:pPr>
      <w:bookmarkStart w:id="6232" w:name="_Toc250815128"/>
      <w:proofErr w:type="spellStart"/>
      <w:r w:rsidRPr="00BF2E64">
        <w:t>Piemēri</w:t>
      </w:r>
      <w:bookmarkEnd w:id="6232"/>
      <w:proofErr w:type="spellEnd"/>
    </w:p>
    <w:p w14:paraId="1F11181D" w14:textId="77777777" w:rsidR="00B9576A" w:rsidRPr="00BF2E64" w:rsidRDefault="00B9576A" w:rsidP="001E648F">
      <w:pPr>
        <w:pStyle w:val="Virsraksts4"/>
      </w:pPr>
      <w:r w:rsidRPr="00BF2E64">
        <w:t>Filtrācijas koeficienta vērtēšana (pieejami ≥ 7 vērtēšanai derīgi testēšanas rezultāti)</w:t>
      </w:r>
    </w:p>
    <w:p w14:paraId="6DD6CB5A" w14:textId="22E00800" w:rsidR="00B9576A" w:rsidRPr="00BF2E64" w:rsidRDefault="00B9576A" w:rsidP="001E648F">
      <w:proofErr w:type="spellStart"/>
      <w:r w:rsidRPr="00BF2E64">
        <w:t>Atbilstības</w:t>
      </w:r>
      <w:proofErr w:type="spellEnd"/>
      <w:r w:rsidRPr="00BF2E64">
        <w:t xml:space="preserve"> </w:t>
      </w:r>
      <w:proofErr w:type="spellStart"/>
      <w:r w:rsidRPr="00BF2E64">
        <w:t>vērtēšanai</w:t>
      </w:r>
      <w:proofErr w:type="spellEnd"/>
      <w:r w:rsidRPr="00BF2E64">
        <w:t xml:space="preserve"> </w:t>
      </w:r>
      <w:proofErr w:type="spellStart"/>
      <w:r w:rsidRPr="00BF2E64">
        <w:t>pakļauj</w:t>
      </w:r>
      <w:proofErr w:type="spellEnd"/>
      <w:r w:rsidRPr="00BF2E64">
        <w:t xml:space="preserve"> </w:t>
      </w:r>
      <w:proofErr w:type="spellStart"/>
      <w:r w:rsidRPr="00BF2E64">
        <w:t>katru</w:t>
      </w:r>
      <w:proofErr w:type="spellEnd"/>
      <w:r w:rsidRPr="00BF2E64">
        <w:t xml:space="preserve"> </w:t>
      </w:r>
      <w:proofErr w:type="spellStart"/>
      <w:r w:rsidRPr="00BF2E64">
        <w:t>materiāla</w:t>
      </w:r>
      <w:proofErr w:type="spellEnd"/>
      <w:r w:rsidRPr="00BF2E64">
        <w:t xml:space="preserve"> </w:t>
      </w:r>
      <w:proofErr w:type="spellStart"/>
      <w:r w:rsidRPr="00BF2E64">
        <w:t>partiju</w:t>
      </w:r>
      <w:proofErr w:type="spellEnd"/>
      <w:r w:rsidRPr="00BF2E64">
        <w:t xml:space="preserve"> (</w:t>
      </w:r>
      <w:proofErr w:type="spellStart"/>
      <w:r w:rsidRPr="00BF2E64">
        <w:t>piemēram</w:t>
      </w:r>
      <w:proofErr w:type="spellEnd"/>
      <w:r w:rsidRPr="00BF2E64">
        <w:t xml:space="preserve">, </w:t>
      </w:r>
      <w:proofErr w:type="spellStart"/>
      <w:r w:rsidRPr="00BF2E64">
        <w:t>maksimālais</w:t>
      </w:r>
      <w:proofErr w:type="spellEnd"/>
      <w:r w:rsidRPr="00BF2E64">
        <w:t xml:space="preserve"> </w:t>
      </w:r>
      <w:proofErr w:type="spellStart"/>
      <w:r w:rsidRPr="00BF2E64">
        <w:t>partijas</w:t>
      </w:r>
      <w:proofErr w:type="spellEnd"/>
      <w:r w:rsidRPr="00BF2E64">
        <w:t xml:space="preserve"> </w:t>
      </w:r>
      <w:proofErr w:type="spellStart"/>
      <w:r w:rsidRPr="00BF2E64">
        <w:t>lielums</w:t>
      </w:r>
      <w:proofErr w:type="spellEnd"/>
      <w:r w:rsidRPr="00BF2E64">
        <w:t xml:space="preserve"> – </w:t>
      </w:r>
      <w:proofErr w:type="spellStart"/>
      <w:r w:rsidRPr="00BF2E64">
        <w:t>nedēļas</w:t>
      </w:r>
      <w:proofErr w:type="spellEnd"/>
      <w:r w:rsidRPr="00BF2E64">
        <w:t xml:space="preserve"> </w:t>
      </w:r>
      <w:proofErr w:type="spellStart"/>
      <w:r w:rsidRPr="00BF2E64">
        <w:t>laikā</w:t>
      </w:r>
      <w:proofErr w:type="spellEnd"/>
      <w:r w:rsidRPr="00BF2E64">
        <w:t xml:space="preserve"> </w:t>
      </w:r>
      <w:proofErr w:type="spellStart"/>
      <w:r w:rsidRPr="00BF2E64">
        <w:t>piegādātais</w:t>
      </w:r>
      <w:proofErr w:type="spellEnd"/>
      <w:r w:rsidRPr="00BF2E64">
        <w:t xml:space="preserve"> </w:t>
      </w:r>
      <w:proofErr w:type="spellStart"/>
      <w:r w:rsidRPr="00BF2E64">
        <w:t>materiāls</w:t>
      </w:r>
      <w:proofErr w:type="spellEnd"/>
      <w:r w:rsidRPr="00BF2E64">
        <w:t xml:space="preserve"> no </w:t>
      </w:r>
      <w:proofErr w:type="spellStart"/>
      <w:r w:rsidRPr="00BF2E64">
        <w:t>vienas</w:t>
      </w:r>
      <w:proofErr w:type="spellEnd"/>
      <w:r w:rsidRPr="00BF2E64">
        <w:t xml:space="preserve"> </w:t>
      </w:r>
      <w:proofErr w:type="spellStart"/>
      <w:r w:rsidRPr="00BF2E64">
        <w:t>izcelsmes</w:t>
      </w:r>
      <w:proofErr w:type="spellEnd"/>
      <w:r w:rsidRPr="00BF2E64">
        <w:t xml:space="preserve"> </w:t>
      </w:r>
      <w:proofErr w:type="spellStart"/>
      <w:r w:rsidRPr="00BF2E64">
        <w:t>vietas</w:t>
      </w:r>
      <w:proofErr w:type="spellEnd"/>
      <w:r w:rsidRPr="00BF2E64">
        <w:t>).</w:t>
      </w:r>
    </w:p>
    <w:p w14:paraId="64442C16" w14:textId="77777777" w:rsidR="00B9576A" w:rsidRPr="00BF2E64" w:rsidRDefault="00B9576A" w:rsidP="00F86E12">
      <w:pPr>
        <w:pStyle w:val="Virsraksts8"/>
        <w:jc w:val="both"/>
      </w:pPr>
      <w:bookmarkStart w:id="6233" w:name="_Ref251335402"/>
      <w:r>
        <w:t>tabula</w:t>
      </w:r>
      <w:bookmarkEnd w:id="6233"/>
      <w:r>
        <w:t xml:space="preserve">. </w:t>
      </w:r>
      <w:r w:rsidRPr="00BF2E64">
        <w:t xml:space="preserve">1. </w:t>
      </w:r>
      <w:proofErr w:type="spellStart"/>
      <w:r w:rsidRPr="00BF2E64">
        <w:t>piemērs</w:t>
      </w:r>
      <w:proofErr w:type="spellEnd"/>
    </w:p>
    <w:tbl>
      <w:tblPr>
        <w:tblW w:w="0" w:type="auto"/>
        <w:tblInd w:w="5" w:type="dxa"/>
        <w:tblLayout w:type="fixed"/>
        <w:tblLook w:val="0000" w:firstRow="0" w:lastRow="0" w:firstColumn="0" w:lastColumn="0" w:noHBand="0" w:noVBand="0"/>
      </w:tblPr>
      <w:tblGrid>
        <w:gridCol w:w="1810"/>
        <w:gridCol w:w="1810"/>
        <w:gridCol w:w="1810"/>
        <w:gridCol w:w="1810"/>
        <w:gridCol w:w="1811"/>
      </w:tblGrid>
      <w:tr w:rsidR="00B9576A" w:rsidRPr="00BF2E64" w14:paraId="5B8B6131" w14:textId="77777777" w:rsidTr="00017975">
        <w:trPr>
          <w:cantSplit/>
          <w:trHeight w:val="660"/>
          <w:tblHeader/>
        </w:trPr>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65C3384" w14:textId="77777777" w:rsidR="00B9576A" w:rsidRPr="00BF2E64" w:rsidRDefault="00B9576A" w:rsidP="00871FC1">
            <w:pPr>
              <w:pStyle w:val="Tablehead"/>
            </w:pPr>
            <w:r w:rsidRPr="00BF2E64">
              <w:t xml:space="preserve">Test. </w:t>
            </w:r>
            <w:proofErr w:type="spellStart"/>
            <w:r w:rsidRPr="00BF2E64">
              <w:t>pārskata</w:t>
            </w:r>
            <w:proofErr w:type="spellEnd"/>
            <w:r w:rsidRPr="00BF2E64">
              <w:t xml:space="preserve"> Nr.</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A311B88" w14:textId="77777777" w:rsidR="00B9576A" w:rsidRPr="00BF2E64" w:rsidRDefault="00B9576A" w:rsidP="00871FC1">
            <w:pPr>
              <w:pStyle w:val="Tablehead"/>
            </w:pPr>
            <w:proofErr w:type="spellStart"/>
            <w:r w:rsidRPr="00BF2E64">
              <w:t>Filtrācijas</w:t>
            </w:r>
            <w:proofErr w:type="spellEnd"/>
            <w:r w:rsidRPr="00BF2E64">
              <w:t xml:space="preserve"> </w:t>
            </w:r>
            <w:proofErr w:type="spellStart"/>
            <w:r w:rsidRPr="00BF2E64">
              <w:t>koeficients</w:t>
            </w:r>
            <w:proofErr w:type="spellEnd"/>
            <w:r w:rsidRPr="00BF2E64">
              <w:t xml:space="preserve"> (m/</w:t>
            </w:r>
            <w:proofErr w:type="spellStart"/>
            <w:r w:rsidRPr="00BF2E64">
              <w:t>dienn</w:t>
            </w:r>
            <w:proofErr w:type="spellEnd"/>
            <w:r w:rsidRPr="00BF2E64">
              <w:t>.)</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8F9FC50" w14:textId="77777777" w:rsidR="00B9576A" w:rsidRPr="00BF2E64" w:rsidRDefault="00B9576A" w:rsidP="00871FC1">
            <w:pPr>
              <w:pStyle w:val="Tablehead"/>
            </w:pPr>
            <w:proofErr w:type="spellStart"/>
            <w:r w:rsidRPr="00BF2E64">
              <w:t>Mērījuma</w:t>
            </w:r>
            <w:proofErr w:type="spellEnd"/>
            <w:r w:rsidRPr="00BF2E64">
              <w:t xml:space="preserve"> </w:t>
            </w:r>
            <w:proofErr w:type="spellStart"/>
            <w:r w:rsidRPr="00BF2E64">
              <w:t>nenoteiktība</w:t>
            </w:r>
            <w:proofErr w:type="spellEnd"/>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9513C9C" w14:textId="77777777" w:rsidR="00B9576A" w:rsidRPr="00BF2E64" w:rsidRDefault="00B9576A" w:rsidP="00871FC1">
            <w:pPr>
              <w:pStyle w:val="Tablehead"/>
            </w:pPr>
            <w:proofErr w:type="spellStart"/>
            <w:r w:rsidRPr="00BF2E64">
              <w:t>Prasība</w:t>
            </w:r>
            <w:proofErr w:type="spellEnd"/>
          </w:p>
        </w:tc>
        <w:tc>
          <w:tcPr>
            <w:tcW w:w="181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C8F2BAD" w14:textId="77777777" w:rsidR="00B9576A" w:rsidRPr="00BF2E64" w:rsidRDefault="00B9576A" w:rsidP="00871FC1">
            <w:pPr>
              <w:pStyle w:val="Tablehead"/>
            </w:pPr>
            <w:proofErr w:type="spellStart"/>
            <w:r w:rsidRPr="00BF2E64">
              <w:t>Slēdziens</w:t>
            </w:r>
            <w:proofErr w:type="spellEnd"/>
          </w:p>
        </w:tc>
      </w:tr>
      <w:tr w:rsidR="00B9576A" w:rsidRPr="00BF2E64" w14:paraId="1AA1ED5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1C6A5F" w14:textId="77777777" w:rsidR="00B9576A" w:rsidRPr="00BF2E64" w:rsidRDefault="00B9576A">
            <w:pPr>
              <w:pStyle w:val="Tabletext"/>
            </w:pPr>
            <w:r w:rsidRPr="00BF2E64">
              <w:t>213</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2982A0" w14:textId="77777777" w:rsidR="00B9576A" w:rsidRPr="00BF2E64" w:rsidRDefault="00B9576A" w:rsidP="002B47A3">
            <w:pPr>
              <w:pStyle w:val="Tabletext3"/>
            </w:pPr>
            <w:r w:rsidRPr="00BF2E64">
              <w:t>1,8</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84EBDF" w14:textId="77777777" w:rsidR="00B9576A" w:rsidRPr="00BF2E64" w:rsidRDefault="00B9576A">
            <w:pPr>
              <w:pStyle w:val="Tabletext3"/>
            </w:pPr>
            <w:r w:rsidRPr="00BF2E64">
              <w:t>+/-0,5</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59A93E" w14:textId="18E5E403"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181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BEAA8E" w14:textId="77777777" w:rsidR="00B9576A" w:rsidRPr="00BF2E64" w:rsidRDefault="00B9576A">
            <w:pPr>
              <w:pStyle w:val="Tabletext3"/>
            </w:pPr>
            <w:r w:rsidRPr="00BF2E64">
              <w:t>Atbilst</w:t>
            </w:r>
          </w:p>
        </w:tc>
      </w:tr>
      <w:tr w:rsidR="00B9576A" w:rsidRPr="00BF2E64" w14:paraId="48BEE247"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1A0D33" w14:textId="77777777" w:rsidR="00B9576A" w:rsidRPr="00BF2E64" w:rsidRDefault="00B9576A">
            <w:pPr>
              <w:pStyle w:val="Tabletext"/>
            </w:pPr>
            <w:r w:rsidRPr="00BF2E64">
              <w:t>804/08</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793005" w14:textId="77777777" w:rsidR="00B9576A" w:rsidRPr="00BF2E64" w:rsidRDefault="00B9576A" w:rsidP="002B47A3">
            <w:pPr>
              <w:pStyle w:val="Tabletext3"/>
            </w:pPr>
            <w:r w:rsidRPr="00BF2E64">
              <w:t>1,4</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342F7F" w14:textId="77777777" w:rsidR="00B9576A" w:rsidRPr="00BF2E64" w:rsidRDefault="00B9576A">
            <w:pPr>
              <w:pStyle w:val="Tabletext3"/>
            </w:pPr>
            <w:r w:rsidRPr="00BF2E64">
              <w:t>+/-0,35</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0EE265" w14:textId="630C3A52"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181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E100C90" w14:textId="77777777" w:rsidR="00B9576A" w:rsidRPr="00BF2E64" w:rsidRDefault="00B9576A">
            <w:pPr>
              <w:pStyle w:val="Tabletext3"/>
            </w:pPr>
            <w:r w:rsidRPr="00BF2E64">
              <w:t>Atbilst</w:t>
            </w:r>
          </w:p>
        </w:tc>
      </w:tr>
      <w:tr w:rsidR="00B9576A" w:rsidRPr="00BF2E64" w14:paraId="7D776AB1" w14:textId="77777777" w:rsidTr="00017975">
        <w:trPr>
          <w:cantSplit/>
          <w:trHeight w:val="350"/>
        </w:trPr>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FBA245" w14:textId="77777777" w:rsidR="00B9576A" w:rsidRPr="00BF2E64" w:rsidRDefault="00B9576A">
            <w:pPr>
              <w:pStyle w:val="Tabletext"/>
            </w:pPr>
            <w:r w:rsidRPr="00BF2E64">
              <w:lastRenderedPageBreak/>
              <w:t>25/2008</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8D2129" w14:textId="7916E394" w:rsidR="00B9576A" w:rsidRPr="00BF2E64" w:rsidRDefault="00B9576A" w:rsidP="002B47A3">
            <w:pPr>
              <w:pStyle w:val="Tabletext3"/>
            </w:pPr>
            <w:r w:rsidRPr="00BF2E64">
              <w:t>1</w:t>
            </w:r>
            <w:r w:rsidR="00680C1C">
              <w:t>,</w:t>
            </w:r>
            <w:r w:rsidRPr="00BF2E64">
              <w:t>5</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63DF18B" w14:textId="05A0EAFC" w:rsidR="00B9576A" w:rsidRPr="00BF2E64" w:rsidRDefault="00B9576A">
            <w:pPr>
              <w:pStyle w:val="Tabletext3"/>
            </w:pPr>
            <w:r w:rsidRPr="00BF2E64">
              <w:t>+/-0</w:t>
            </w:r>
            <w:r w:rsidR="00680C1C">
              <w:t>,</w:t>
            </w:r>
            <w:r w:rsidRPr="00BF2E64">
              <w:t>5</w:t>
            </w:r>
          </w:p>
        </w:tc>
        <w:tc>
          <w:tcPr>
            <w:tcW w:w="1810"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683E8F" w14:textId="37F8065B"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1811"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734BE5B" w14:textId="77777777" w:rsidR="00B9576A" w:rsidRPr="00BF2E64" w:rsidRDefault="00B9576A">
            <w:pPr>
              <w:pStyle w:val="Tabletext3"/>
            </w:pPr>
            <w:r w:rsidRPr="00BF2E64">
              <w:t>Atbilst</w:t>
            </w:r>
          </w:p>
        </w:tc>
      </w:tr>
    </w:tbl>
    <w:p w14:paraId="69450CFF" w14:textId="77777777" w:rsidR="00B9576A" w:rsidRPr="00BF2E64" w:rsidRDefault="00B9576A" w:rsidP="001E648F">
      <w:proofErr w:type="spellStart"/>
      <w:r w:rsidRPr="00BF2E64">
        <w:t>Tā</w:t>
      </w:r>
      <w:proofErr w:type="spellEnd"/>
      <w:r w:rsidRPr="00BF2E64">
        <w:t xml:space="preserve"> </w:t>
      </w:r>
      <w:proofErr w:type="spellStart"/>
      <w:r w:rsidRPr="00BF2E64">
        <w:t>kā</w:t>
      </w:r>
      <w:proofErr w:type="spellEnd"/>
      <w:r w:rsidRPr="00BF2E64">
        <w:t xml:space="preserve"> </w:t>
      </w:r>
      <w:proofErr w:type="spellStart"/>
      <w:r w:rsidRPr="00BF2E64">
        <w:t>visi</w:t>
      </w:r>
      <w:proofErr w:type="spellEnd"/>
      <w:r w:rsidRPr="00BF2E64">
        <w:t xml:space="preserve"> </w:t>
      </w:r>
      <w:proofErr w:type="spellStart"/>
      <w:r w:rsidRPr="00BF2E64">
        <w:t>testēšanas</w:t>
      </w:r>
      <w:proofErr w:type="spellEnd"/>
      <w:r w:rsidRPr="00BF2E64">
        <w:t xml:space="preserve"> </w:t>
      </w:r>
      <w:proofErr w:type="spellStart"/>
      <w:r w:rsidRPr="00BF2E64">
        <w:t>rezultāti</w:t>
      </w:r>
      <w:proofErr w:type="spellEnd"/>
      <w:r w:rsidRPr="00BF2E64">
        <w:t xml:space="preserve"> </w:t>
      </w:r>
      <w:proofErr w:type="spellStart"/>
      <w:r w:rsidRPr="00BF2E64">
        <w:t>kopā</w:t>
      </w:r>
      <w:proofErr w:type="spellEnd"/>
      <w:r w:rsidRPr="00BF2E64">
        <w:t xml:space="preserve"> </w:t>
      </w:r>
      <w:proofErr w:type="spellStart"/>
      <w:r w:rsidRPr="00BF2E64">
        <w:t>ar</w:t>
      </w:r>
      <w:proofErr w:type="spellEnd"/>
      <w:r w:rsidRPr="00BF2E64">
        <w:t xml:space="preserve"> </w:t>
      </w:r>
      <w:proofErr w:type="spellStart"/>
      <w:r w:rsidRPr="00BF2E64">
        <w:t>nenoteiktību</w:t>
      </w:r>
      <w:proofErr w:type="spellEnd"/>
      <w:r w:rsidRPr="00BF2E64">
        <w:t xml:space="preserve"> </w:t>
      </w:r>
      <w:proofErr w:type="spellStart"/>
      <w:r w:rsidRPr="00BF2E64">
        <w:t>iekļaujas</w:t>
      </w:r>
      <w:proofErr w:type="spellEnd"/>
      <w:r w:rsidRPr="00BF2E64">
        <w:t xml:space="preserve"> </w:t>
      </w:r>
      <w:proofErr w:type="spellStart"/>
      <w:r w:rsidRPr="00BF2E64">
        <w:t>atbilstības</w:t>
      </w:r>
      <w:proofErr w:type="spellEnd"/>
      <w:r w:rsidRPr="00BF2E64">
        <w:t xml:space="preserve"> </w:t>
      </w:r>
      <w:proofErr w:type="spellStart"/>
      <w:r w:rsidRPr="00BF2E64">
        <w:t>robežās</w:t>
      </w:r>
      <w:proofErr w:type="spellEnd"/>
      <w:r w:rsidRPr="00BF2E64">
        <w:t xml:space="preserve">, var </w:t>
      </w:r>
      <w:proofErr w:type="spellStart"/>
      <w:r w:rsidRPr="00BF2E64">
        <w:t>uzskatīt</w:t>
      </w:r>
      <w:proofErr w:type="spellEnd"/>
      <w:r w:rsidRPr="00BF2E64">
        <w:t xml:space="preserve">, ka </w:t>
      </w:r>
      <w:proofErr w:type="spellStart"/>
      <w:r w:rsidRPr="00BF2E64">
        <w:t>ir</w:t>
      </w:r>
      <w:proofErr w:type="spellEnd"/>
      <w:r w:rsidRPr="00BF2E64">
        <w:t xml:space="preserve"> </w:t>
      </w:r>
      <w:proofErr w:type="spellStart"/>
      <w:r w:rsidRPr="00BF2E64">
        <w:t>pilnīga</w:t>
      </w:r>
      <w:proofErr w:type="spellEnd"/>
      <w:r w:rsidRPr="00BF2E64">
        <w:t xml:space="preserve"> </w:t>
      </w:r>
      <w:proofErr w:type="spellStart"/>
      <w:r w:rsidRPr="00BF2E64">
        <w:t>atbilstība</w:t>
      </w:r>
      <w:proofErr w:type="spellEnd"/>
      <w:r w:rsidRPr="00BF2E64">
        <w:t>.</w:t>
      </w:r>
    </w:p>
    <w:p w14:paraId="191086DA" w14:textId="77777777" w:rsidR="00B9576A" w:rsidRPr="00BF2E64" w:rsidRDefault="00B9576A" w:rsidP="001E648F">
      <w:proofErr w:type="spellStart"/>
      <w:r w:rsidRPr="00BF2E64">
        <w:t>Būvniecības</w:t>
      </w:r>
      <w:proofErr w:type="spellEnd"/>
      <w:r w:rsidRPr="00BF2E64">
        <w:t xml:space="preserve"> </w:t>
      </w:r>
      <w:proofErr w:type="spellStart"/>
      <w:r w:rsidRPr="00BF2E64">
        <w:t>gaitā</w:t>
      </w:r>
      <w:proofErr w:type="spellEnd"/>
      <w:r w:rsidRPr="00BF2E64">
        <w:t xml:space="preserve"> </w:t>
      </w:r>
      <w:proofErr w:type="spellStart"/>
      <w:r w:rsidRPr="00BF2E64">
        <w:t>šādus</w:t>
      </w:r>
      <w:proofErr w:type="spellEnd"/>
      <w:r w:rsidRPr="00BF2E64">
        <w:t xml:space="preserve"> – </w:t>
      </w:r>
      <w:proofErr w:type="spellStart"/>
      <w:r w:rsidRPr="00BF2E64">
        <w:t>pilnībā</w:t>
      </w:r>
      <w:proofErr w:type="spellEnd"/>
      <w:r w:rsidRPr="00BF2E64">
        <w:t xml:space="preserve"> </w:t>
      </w:r>
      <w:proofErr w:type="spellStart"/>
      <w:r w:rsidRPr="00BF2E64">
        <w:t>atbilstošus</w:t>
      </w:r>
      <w:proofErr w:type="spellEnd"/>
      <w:r w:rsidRPr="00BF2E64">
        <w:t xml:space="preserve"> </w:t>
      </w:r>
      <w:proofErr w:type="spellStart"/>
      <w:r w:rsidRPr="00BF2E64">
        <w:t>rezultātus</w:t>
      </w:r>
      <w:proofErr w:type="spellEnd"/>
      <w:r w:rsidRPr="00BF2E64">
        <w:t xml:space="preserve"> </w:t>
      </w:r>
      <w:proofErr w:type="spellStart"/>
      <w:r w:rsidRPr="00BF2E64">
        <w:t>apkopot</w:t>
      </w:r>
      <w:proofErr w:type="spellEnd"/>
      <w:r w:rsidRPr="00BF2E64">
        <w:t xml:space="preserve"> </w:t>
      </w:r>
      <w:proofErr w:type="spellStart"/>
      <w:r w:rsidRPr="00BF2E64">
        <w:t>statistiskai</w:t>
      </w:r>
      <w:proofErr w:type="spellEnd"/>
      <w:r w:rsidRPr="00BF2E64">
        <w:t xml:space="preserve"> </w:t>
      </w:r>
      <w:proofErr w:type="spellStart"/>
      <w:r w:rsidRPr="00BF2E64">
        <w:t>vērtēšanai</w:t>
      </w:r>
      <w:proofErr w:type="spellEnd"/>
      <w:r w:rsidRPr="00BF2E64">
        <w:t xml:space="preserve"> nav </w:t>
      </w:r>
      <w:proofErr w:type="spellStart"/>
      <w:r w:rsidRPr="00BF2E64">
        <w:t>nepieciešams</w:t>
      </w:r>
      <w:proofErr w:type="spellEnd"/>
      <w:r w:rsidRPr="00BF2E64">
        <w:t xml:space="preserve">, </w:t>
      </w:r>
      <w:proofErr w:type="spellStart"/>
      <w:r w:rsidRPr="00BF2E64">
        <w:t>tas</w:t>
      </w:r>
      <w:proofErr w:type="spellEnd"/>
      <w:r w:rsidRPr="00BF2E64">
        <w:t xml:space="preserve"> </w:t>
      </w:r>
      <w:proofErr w:type="spellStart"/>
      <w:r w:rsidRPr="00BF2E64">
        <w:t>jādara</w:t>
      </w:r>
      <w:proofErr w:type="spellEnd"/>
      <w:r w:rsidRPr="00BF2E64">
        <w:t xml:space="preserve">, </w:t>
      </w:r>
      <w:proofErr w:type="spellStart"/>
      <w:r w:rsidRPr="00BF2E64">
        <w:t>ja</w:t>
      </w:r>
      <w:proofErr w:type="spellEnd"/>
      <w:r w:rsidRPr="00BF2E64">
        <w:t xml:space="preserve"> </w:t>
      </w:r>
      <w:proofErr w:type="spellStart"/>
      <w:r w:rsidRPr="00BF2E64">
        <w:t>rezultāti</w:t>
      </w:r>
      <w:proofErr w:type="spellEnd"/>
      <w:r w:rsidRPr="00BF2E64">
        <w:t xml:space="preserve"> </w:t>
      </w:r>
      <w:proofErr w:type="spellStart"/>
      <w:r w:rsidRPr="00BF2E64">
        <w:t>ir</w:t>
      </w:r>
      <w:proofErr w:type="spellEnd"/>
      <w:r w:rsidRPr="00BF2E64">
        <w:t xml:space="preserve"> </w:t>
      </w:r>
      <w:proofErr w:type="spellStart"/>
      <w:r w:rsidRPr="00BF2E64">
        <w:t>tuvu</w:t>
      </w:r>
      <w:proofErr w:type="spellEnd"/>
      <w:r w:rsidRPr="00BF2E64">
        <w:t xml:space="preserve"> </w:t>
      </w:r>
      <w:proofErr w:type="spellStart"/>
      <w:r w:rsidRPr="00BF2E64">
        <w:t>prasību</w:t>
      </w:r>
      <w:proofErr w:type="spellEnd"/>
      <w:r w:rsidRPr="00BF2E64">
        <w:t xml:space="preserve"> </w:t>
      </w:r>
      <w:proofErr w:type="spellStart"/>
      <w:r w:rsidRPr="00BF2E64">
        <w:t>robežām</w:t>
      </w:r>
      <w:proofErr w:type="spellEnd"/>
      <w:r w:rsidRPr="00BF2E64">
        <w:t>.</w:t>
      </w:r>
    </w:p>
    <w:p w14:paraId="2A122879" w14:textId="638EB758" w:rsidR="00B9576A" w:rsidRPr="00BF2E64" w:rsidRDefault="00B9576A" w:rsidP="00F86E12">
      <w:pPr>
        <w:pStyle w:val="Virsraksts8"/>
        <w:jc w:val="both"/>
      </w:pPr>
      <w:bookmarkStart w:id="6234" w:name="_Ref251335405"/>
      <w:r>
        <w:t>tabula</w:t>
      </w:r>
      <w:bookmarkEnd w:id="6234"/>
      <w:r>
        <w:t>.</w:t>
      </w:r>
      <w:r w:rsidR="00D70754">
        <w:t xml:space="preserve"> </w:t>
      </w:r>
      <w:r w:rsidRPr="00BF2E64">
        <w:t xml:space="preserve">2. </w:t>
      </w:r>
      <w:proofErr w:type="spellStart"/>
      <w:r w:rsidRPr="00BF2E64">
        <w:t>piemērs</w:t>
      </w:r>
      <w:proofErr w:type="spellEnd"/>
    </w:p>
    <w:tbl>
      <w:tblPr>
        <w:tblW w:w="0" w:type="auto"/>
        <w:tblInd w:w="5" w:type="dxa"/>
        <w:tblLayout w:type="fixed"/>
        <w:tblLook w:val="0000" w:firstRow="0" w:lastRow="0" w:firstColumn="0" w:lastColumn="0" w:noHBand="0" w:noVBand="0"/>
      </w:tblPr>
      <w:tblGrid>
        <w:gridCol w:w="1762"/>
        <w:gridCol w:w="1762"/>
        <w:gridCol w:w="1762"/>
        <w:gridCol w:w="1356"/>
        <w:gridCol w:w="2409"/>
      </w:tblGrid>
      <w:tr w:rsidR="00B9576A" w:rsidRPr="00BF2E64" w14:paraId="76507E58"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5A7642E" w14:textId="77777777" w:rsidR="00B9576A" w:rsidRPr="00BF2E64" w:rsidRDefault="00B9576A" w:rsidP="00871FC1">
            <w:pPr>
              <w:pStyle w:val="Tablehead"/>
            </w:pPr>
            <w:r w:rsidRPr="00BF2E64">
              <w:t xml:space="preserve">Test. </w:t>
            </w:r>
            <w:proofErr w:type="spellStart"/>
            <w:r w:rsidRPr="00BF2E64">
              <w:t>pārskata</w:t>
            </w:r>
            <w:proofErr w:type="spellEnd"/>
            <w:r w:rsidRPr="00BF2E64">
              <w:t xml:space="preserve"> Nr.</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1BAF15B" w14:textId="77777777" w:rsidR="00B9576A" w:rsidRPr="00BF2E64" w:rsidRDefault="00B9576A" w:rsidP="00871FC1">
            <w:pPr>
              <w:pStyle w:val="Tablehead"/>
            </w:pPr>
            <w:proofErr w:type="spellStart"/>
            <w:r w:rsidRPr="00BF2E64">
              <w:t>Filtrācijas</w:t>
            </w:r>
            <w:proofErr w:type="spellEnd"/>
            <w:r w:rsidRPr="00BF2E64">
              <w:t xml:space="preserve"> </w:t>
            </w:r>
            <w:proofErr w:type="spellStart"/>
            <w:r w:rsidRPr="00BF2E64">
              <w:t>koeficients</w:t>
            </w:r>
            <w:proofErr w:type="spellEnd"/>
            <w:r w:rsidRPr="00BF2E64">
              <w:t xml:space="preserve"> (m/</w:t>
            </w:r>
            <w:proofErr w:type="spellStart"/>
            <w:r w:rsidRPr="00BF2E64">
              <w:t>dienn</w:t>
            </w:r>
            <w:proofErr w:type="spellEnd"/>
            <w:r w:rsidRPr="00BF2E64">
              <w:t>.)</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BCA1630" w14:textId="77777777" w:rsidR="00B9576A" w:rsidRPr="00BF2E64" w:rsidRDefault="00B9576A" w:rsidP="00871FC1">
            <w:pPr>
              <w:pStyle w:val="Tablehead"/>
            </w:pPr>
            <w:proofErr w:type="spellStart"/>
            <w:r w:rsidRPr="00BF2E64">
              <w:t>Mērījuma</w:t>
            </w:r>
            <w:proofErr w:type="spellEnd"/>
            <w:r w:rsidRPr="00BF2E64">
              <w:t xml:space="preserve"> </w:t>
            </w:r>
            <w:proofErr w:type="spellStart"/>
            <w:r w:rsidRPr="00BF2E64">
              <w:t>nenoteiktība</w:t>
            </w:r>
            <w:proofErr w:type="spellEnd"/>
          </w:p>
        </w:tc>
        <w:tc>
          <w:tcPr>
            <w:tcW w:w="13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2C1F904" w14:textId="77777777" w:rsidR="00B9576A" w:rsidRPr="00BF2E64" w:rsidRDefault="00B9576A" w:rsidP="00871FC1">
            <w:pPr>
              <w:pStyle w:val="Tablehead"/>
            </w:pPr>
            <w:proofErr w:type="spellStart"/>
            <w:r w:rsidRPr="00BF2E64">
              <w:t>Prasība</w:t>
            </w:r>
            <w:proofErr w:type="spellEnd"/>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67AF687" w14:textId="77777777" w:rsidR="00B9576A" w:rsidRPr="00BF2E64" w:rsidRDefault="00B9576A" w:rsidP="00871FC1">
            <w:pPr>
              <w:pStyle w:val="Tablehead"/>
            </w:pPr>
            <w:proofErr w:type="spellStart"/>
            <w:r w:rsidRPr="00BF2E64">
              <w:t>Slēdziens</w:t>
            </w:r>
            <w:proofErr w:type="spellEnd"/>
          </w:p>
        </w:tc>
      </w:tr>
      <w:tr w:rsidR="00B9576A" w:rsidRPr="00BF2E64" w14:paraId="74778F50"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0BE5FD" w14:textId="77777777" w:rsidR="00B9576A" w:rsidRPr="00BF2E64" w:rsidRDefault="00B9576A">
            <w:pPr>
              <w:pStyle w:val="Tabletext"/>
            </w:pPr>
            <w:r w:rsidRPr="00BF2E64">
              <w:t>805/08</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82E3AB" w14:textId="77777777" w:rsidR="00B9576A" w:rsidRPr="00BF2E64" w:rsidRDefault="00B9576A" w:rsidP="002B47A3">
            <w:pPr>
              <w:pStyle w:val="Tabletext3"/>
            </w:pPr>
            <w:r w:rsidRPr="00BF2E64">
              <w:t>1,5</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64D8E9" w14:textId="77777777" w:rsidR="00B9576A" w:rsidRPr="00BF2E64" w:rsidRDefault="00B9576A">
            <w:pPr>
              <w:pStyle w:val="Tabletext3"/>
            </w:pPr>
            <w:r w:rsidRPr="00BF2E64">
              <w:t>+/-0,35</w:t>
            </w:r>
          </w:p>
        </w:tc>
        <w:tc>
          <w:tcPr>
            <w:tcW w:w="13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E2288D" w14:textId="064BE920"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3A951F" w14:textId="77777777" w:rsidR="00B9576A" w:rsidRPr="00BF2E64" w:rsidRDefault="00B9576A">
            <w:pPr>
              <w:pStyle w:val="Tabletext3"/>
            </w:pPr>
            <w:r w:rsidRPr="00BF2E64">
              <w:t>Atbilst</w:t>
            </w:r>
          </w:p>
        </w:tc>
      </w:tr>
      <w:tr w:rsidR="00B9576A" w:rsidRPr="00BF2E64" w14:paraId="7E3256EC"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C1F416" w14:textId="77777777" w:rsidR="00B9576A" w:rsidRPr="00BF2E64" w:rsidRDefault="00B9576A">
            <w:pPr>
              <w:pStyle w:val="Tabletext"/>
            </w:pPr>
            <w:r w:rsidRPr="00BF2E64">
              <w:t>26/2008</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0BDCBEF" w14:textId="48825094" w:rsidR="00B9576A" w:rsidRPr="00BF2E64" w:rsidRDefault="00B9576A" w:rsidP="002B47A3">
            <w:pPr>
              <w:pStyle w:val="Tabletext3"/>
            </w:pPr>
            <w:r w:rsidRPr="00BF2E64">
              <w:t>1</w:t>
            </w:r>
            <w:r w:rsidR="00680C1C">
              <w:t>,</w:t>
            </w:r>
            <w:r w:rsidRPr="00BF2E64">
              <w:t>1</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453E6E" w14:textId="7B2BFF4A" w:rsidR="00B9576A" w:rsidRPr="00BF2E64" w:rsidRDefault="00B9576A">
            <w:pPr>
              <w:pStyle w:val="Tabletext3"/>
            </w:pPr>
            <w:r w:rsidRPr="00BF2E64">
              <w:t>+/-0</w:t>
            </w:r>
            <w:r w:rsidR="00680C1C">
              <w:t>,</w:t>
            </w:r>
            <w:r w:rsidRPr="00BF2E64">
              <w:t>5</w:t>
            </w:r>
          </w:p>
        </w:tc>
        <w:tc>
          <w:tcPr>
            <w:tcW w:w="1356"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778DB0C" w14:textId="1A1302E3"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2409"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59D7DC8" w14:textId="77777777" w:rsidR="00E50A31" w:rsidRDefault="00B9576A">
            <w:pPr>
              <w:pStyle w:val="Tabletext3"/>
            </w:pPr>
            <w:r w:rsidRPr="00BF2E64">
              <w:t>Atbilstību nevar noteikt</w:t>
            </w:r>
          </w:p>
          <w:p w14:paraId="22785A71" w14:textId="2805E7E1" w:rsidR="00B9576A" w:rsidRPr="00BF2E64" w:rsidRDefault="00B9576A">
            <w:pPr>
              <w:pStyle w:val="Tabletext3"/>
            </w:pPr>
            <w:r w:rsidRPr="00BF2E64">
              <w:t>(drīzāk atbilst)</w:t>
            </w:r>
          </w:p>
        </w:tc>
      </w:tr>
    </w:tbl>
    <w:p w14:paraId="6C3D8C93" w14:textId="77777777" w:rsidR="00B9576A" w:rsidRPr="00BF2E64" w:rsidRDefault="00B9576A" w:rsidP="001E648F">
      <w:proofErr w:type="spellStart"/>
      <w:r w:rsidRPr="00BF2E64">
        <w:t>Vienā</w:t>
      </w:r>
      <w:proofErr w:type="spellEnd"/>
      <w:r w:rsidRPr="00BF2E64">
        <w:t xml:space="preserve"> </w:t>
      </w:r>
      <w:proofErr w:type="spellStart"/>
      <w:r w:rsidRPr="00BF2E64">
        <w:t>gadījumā</w:t>
      </w:r>
      <w:proofErr w:type="spellEnd"/>
      <w:r w:rsidRPr="00BF2E64">
        <w:t xml:space="preserve"> </w:t>
      </w:r>
      <w:proofErr w:type="spellStart"/>
      <w:r w:rsidRPr="00BF2E64">
        <w:t>rezultāts</w:t>
      </w:r>
      <w:proofErr w:type="spellEnd"/>
      <w:r w:rsidRPr="00BF2E64">
        <w:t xml:space="preserve"> </w:t>
      </w:r>
      <w:proofErr w:type="spellStart"/>
      <w:r w:rsidRPr="00BF2E64">
        <w:t>kopā</w:t>
      </w:r>
      <w:proofErr w:type="spellEnd"/>
      <w:r w:rsidRPr="00BF2E64">
        <w:t xml:space="preserve"> </w:t>
      </w:r>
      <w:proofErr w:type="spellStart"/>
      <w:r w:rsidRPr="00BF2E64">
        <w:t>ar</w:t>
      </w:r>
      <w:proofErr w:type="spellEnd"/>
      <w:r w:rsidRPr="00BF2E64">
        <w:t xml:space="preserve"> </w:t>
      </w:r>
      <w:proofErr w:type="spellStart"/>
      <w:r w:rsidRPr="00BF2E64">
        <w:t>mērījumu</w:t>
      </w:r>
      <w:proofErr w:type="spellEnd"/>
      <w:r w:rsidRPr="00BF2E64">
        <w:t xml:space="preserve"> </w:t>
      </w:r>
      <w:proofErr w:type="spellStart"/>
      <w:r w:rsidRPr="00BF2E64">
        <w:t>nenoteiktību</w:t>
      </w:r>
      <w:proofErr w:type="spellEnd"/>
      <w:r w:rsidRPr="00BF2E64">
        <w:t xml:space="preserve"> </w:t>
      </w:r>
      <w:proofErr w:type="spellStart"/>
      <w:r w:rsidRPr="00BF2E64">
        <w:t>pārsniedz</w:t>
      </w:r>
      <w:proofErr w:type="spellEnd"/>
      <w:r w:rsidRPr="00BF2E64">
        <w:t xml:space="preserve"> </w:t>
      </w:r>
      <w:proofErr w:type="spellStart"/>
      <w:r w:rsidRPr="00BF2E64">
        <w:t>atbilstības</w:t>
      </w:r>
      <w:proofErr w:type="spellEnd"/>
      <w:r w:rsidRPr="00BF2E64">
        <w:t xml:space="preserve"> </w:t>
      </w:r>
      <w:proofErr w:type="spellStart"/>
      <w:r w:rsidRPr="00BF2E64">
        <w:t>robežu</w:t>
      </w:r>
      <w:proofErr w:type="spellEnd"/>
      <w:r w:rsidRPr="00BF2E64">
        <w:t xml:space="preserve">. </w:t>
      </w:r>
      <w:proofErr w:type="spellStart"/>
      <w:r w:rsidRPr="00BF2E64">
        <w:t>Tā</w:t>
      </w:r>
      <w:proofErr w:type="spellEnd"/>
      <w:r w:rsidRPr="00BF2E64">
        <w:t xml:space="preserve"> </w:t>
      </w:r>
      <w:proofErr w:type="spellStart"/>
      <w:r w:rsidRPr="00BF2E64">
        <w:t>kā</w:t>
      </w:r>
      <w:proofErr w:type="spellEnd"/>
      <w:r w:rsidRPr="00BF2E64">
        <w:t xml:space="preserve"> </w:t>
      </w:r>
      <w:proofErr w:type="spellStart"/>
      <w:r w:rsidRPr="00BF2E64">
        <w:t>otrs</w:t>
      </w:r>
      <w:proofErr w:type="spellEnd"/>
      <w:r w:rsidRPr="00BF2E64">
        <w:t xml:space="preserve"> </w:t>
      </w:r>
      <w:proofErr w:type="spellStart"/>
      <w:r w:rsidRPr="00BF2E64">
        <w:t>rezultāts</w:t>
      </w:r>
      <w:proofErr w:type="spellEnd"/>
      <w:r w:rsidRPr="00BF2E64">
        <w:t xml:space="preserve"> </w:t>
      </w:r>
      <w:proofErr w:type="spellStart"/>
      <w:r w:rsidRPr="00BF2E64">
        <w:t>ir</w:t>
      </w:r>
      <w:proofErr w:type="spellEnd"/>
      <w:r w:rsidRPr="00BF2E64">
        <w:t xml:space="preserve"> </w:t>
      </w:r>
      <w:proofErr w:type="spellStart"/>
      <w:r w:rsidRPr="00BF2E64">
        <w:t>pilnībā</w:t>
      </w:r>
      <w:proofErr w:type="spellEnd"/>
      <w:r w:rsidRPr="00BF2E64">
        <w:t xml:space="preserve"> </w:t>
      </w:r>
      <w:proofErr w:type="spellStart"/>
      <w:r w:rsidRPr="00BF2E64">
        <w:t>atbilstošs</w:t>
      </w:r>
      <w:proofErr w:type="spellEnd"/>
      <w:r w:rsidRPr="00BF2E64">
        <w:t xml:space="preserve">, tad </w:t>
      </w:r>
      <w:proofErr w:type="spellStart"/>
      <w:r w:rsidRPr="00BF2E64">
        <w:t>liela</w:t>
      </w:r>
      <w:proofErr w:type="spellEnd"/>
      <w:r w:rsidRPr="00BF2E64">
        <w:t xml:space="preserve"> </w:t>
      </w:r>
      <w:proofErr w:type="spellStart"/>
      <w:r w:rsidRPr="00BF2E64">
        <w:t>varbūtība</w:t>
      </w:r>
      <w:proofErr w:type="spellEnd"/>
      <w:r w:rsidRPr="00BF2E64">
        <w:t xml:space="preserve">, ka </w:t>
      </w:r>
      <w:proofErr w:type="spellStart"/>
      <w:r w:rsidRPr="00BF2E64">
        <w:t>materiālu</w:t>
      </w:r>
      <w:proofErr w:type="spellEnd"/>
      <w:r w:rsidRPr="00BF2E64">
        <w:t xml:space="preserve"> </w:t>
      </w:r>
      <w:proofErr w:type="spellStart"/>
      <w:r w:rsidRPr="00BF2E64">
        <w:t>partija</w:t>
      </w:r>
      <w:proofErr w:type="spellEnd"/>
      <w:r w:rsidRPr="00BF2E64">
        <w:t xml:space="preserve"> </w:t>
      </w:r>
      <w:proofErr w:type="spellStart"/>
      <w:r w:rsidRPr="00BF2E64">
        <w:t>ir</w:t>
      </w:r>
      <w:proofErr w:type="spellEnd"/>
      <w:r w:rsidRPr="00BF2E64">
        <w:t xml:space="preserve"> </w:t>
      </w:r>
      <w:proofErr w:type="spellStart"/>
      <w:r w:rsidRPr="00BF2E64">
        <w:t>atbilstoša</w:t>
      </w:r>
      <w:proofErr w:type="spellEnd"/>
      <w:r w:rsidRPr="00BF2E64">
        <w:t xml:space="preserve">. </w:t>
      </w:r>
      <w:proofErr w:type="spellStart"/>
      <w:r w:rsidRPr="00BF2E64">
        <w:t>Vērtējot</w:t>
      </w:r>
      <w:proofErr w:type="spellEnd"/>
      <w:r w:rsidRPr="00BF2E64">
        <w:t xml:space="preserve"> </w:t>
      </w:r>
      <w:proofErr w:type="spellStart"/>
      <w:r w:rsidRPr="00BF2E64">
        <w:t>būvniecības</w:t>
      </w:r>
      <w:proofErr w:type="spellEnd"/>
      <w:r w:rsidRPr="00BF2E64">
        <w:t xml:space="preserve"> </w:t>
      </w:r>
      <w:proofErr w:type="spellStart"/>
      <w:r w:rsidRPr="00BF2E64">
        <w:t>gaitā</w:t>
      </w:r>
      <w:proofErr w:type="spellEnd"/>
      <w:r w:rsidRPr="00BF2E64">
        <w:t xml:space="preserve">, var </w:t>
      </w:r>
      <w:proofErr w:type="spellStart"/>
      <w:r w:rsidRPr="00BF2E64">
        <w:t>uzskatīt</w:t>
      </w:r>
      <w:proofErr w:type="spellEnd"/>
      <w:r w:rsidRPr="00BF2E64">
        <w:t xml:space="preserve">, ka </w:t>
      </w:r>
      <w:proofErr w:type="spellStart"/>
      <w:r w:rsidRPr="00BF2E64">
        <w:t>materiālu</w:t>
      </w:r>
      <w:proofErr w:type="spellEnd"/>
      <w:r w:rsidRPr="00BF2E64">
        <w:t xml:space="preserve"> </w:t>
      </w:r>
      <w:proofErr w:type="spellStart"/>
      <w:r w:rsidRPr="00BF2E64">
        <w:t>partija</w:t>
      </w:r>
      <w:proofErr w:type="spellEnd"/>
      <w:r w:rsidRPr="00BF2E64">
        <w:t xml:space="preserve"> </w:t>
      </w:r>
      <w:proofErr w:type="spellStart"/>
      <w:r w:rsidRPr="00BF2E64">
        <w:t>ir</w:t>
      </w:r>
      <w:proofErr w:type="spellEnd"/>
      <w:r w:rsidRPr="00BF2E64">
        <w:t xml:space="preserve"> </w:t>
      </w:r>
      <w:proofErr w:type="spellStart"/>
      <w:r w:rsidRPr="00BF2E64">
        <w:t>atbilstoša</w:t>
      </w:r>
      <w:proofErr w:type="spellEnd"/>
      <w:r w:rsidRPr="00BF2E64">
        <w:t>.</w:t>
      </w:r>
    </w:p>
    <w:p w14:paraId="1046D286" w14:textId="77777777" w:rsidR="00B9576A" w:rsidRPr="00BF2E64" w:rsidRDefault="00B9576A" w:rsidP="00F86E12">
      <w:pPr>
        <w:pStyle w:val="Virsraksts8"/>
        <w:jc w:val="both"/>
      </w:pPr>
      <w:bookmarkStart w:id="6235" w:name="_Ref251335407"/>
      <w:r>
        <w:t>tabula</w:t>
      </w:r>
      <w:bookmarkEnd w:id="6235"/>
      <w:r>
        <w:t xml:space="preserve">. </w:t>
      </w:r>
      <w:r w:rsidRPr="00BF2E64">
        <w:t xml:space="preserve">3. </w:t>
      </w:r>
      <w:proofErr w:type="spellStart"/>
      <w:r w:rsidRPr="00BF2E64">
        <w:t>piemērs</w:t>
      </w:r>
      <w:proofErr w:type="spellEnd"/>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91F5213"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0807208C" w14:textId="77777777" w:rsidR="00B9576A" w:rsidRPr="00BF2E64" w:rsidRDefault="00B9576A" w:rsidP="00871FC1">
            <w:pPr>
              <w:pStyle w:val="Tablehead"/>
            </w:pPr>
            <w:r w:rsidRPr="00BF2E64">
              <w:t xml:space="preserve">Test. </w:t>
            </w:r>
            <w:proofErr w:type="spellStart"/>
            <w:r w:rsidRPr="00BF2E64">
              <w:t>pārskata</w:t>
            </w:r>
            <w:proofErr w:type="spellEnd"/>
            <w:r w:rsidRPr="00BF2E64">
              <w:t xml:space="preserve"> Nr.</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4784160" w14:textId="77777777" w:rsidR="00B9576A" w:rsidRPr="00BF2E64" w:rsidRDefault="00B9576A" w:rsidP="00871FC1">
            <w:pPr>
              <w:pStyle w:val="Tablehead"/>
            </w:pPr>
            <w:proofErr w:type="spellStart"/>
            <w:r w:rsidRPr="00BF2E64">
              <w:t>Filtrācijas</w:t>
            </w:r>
            <w:proofErr w:type="spellEnd"/>
            <w:r w:rsidRPr="00BF2E64">
              <w:t xml:space="preserve"> </w:t>
            </w:r>
            <w:proofErr w:type="spellStart"/>
            <w:r w:rsidRPr="00BF2E64">
              <w:t>koeficients</w:t>
            </w:r>
            <w:proofErr w:type="spellEnd"/>
            <w:r w:rsidRPr="00BF2E64">
              <w:t xml:space="preserve"> (m/</w:t>
            </w:r>
            <w:proofErr w:type="spellStart"/>
            <w:r w:rsidRPr="00BF2E64">
              <w:t>dienn</w:t>
            </w:r>
            <w:proofErr w:type="spellEnd"/>
            <w:r w:rsidRPr="00BF2E64">
              <w:t>.)</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70C149" w14:textId="77777777" w:rsidR="00B9576A" w:rsidRPr="00BF2E64" w:rsidRDefault="00B9576A" w:rsidP="00871FC1">
            <w:pPr>
              <w:pStyle w:val="Tablehead"/>
            </w:pPr>
            <w:proofErr w:type="spellStart"/>
            <w:r w:rsidRPr="00BF2E64">
              <w:t>Mērījuma</w:t>
            </w:r>
            <w:proofErr w:type="spellEnd"/>
            <w:r w:rsidRPr="00BF2E64">
              <w:t xml:space="preserve"> </w:t>
            </w:r>
            <w:proofErr w:type="spellStart"/>
            <w:r w:rsidRPr="00BF2E64">
              <w:t>nenoteiktība</w:t>
            </w:r>
            <w:proofErr w:type="spellEnd"/>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54B3FD50" w14:textId="77777777" w:rsidR="00B9576A" w:rsidRPr="00BF2E64" w:rsidRDefault="00B9576A" w:rsidP="00871FC1">
            <w:pPr>
              <w:pStyle w:val="Tablehead"/>
            </w:pPr>
            <w:proofErr w:type="spellStart"/>
            <w:r w:rsidRPr="00BF2E64">
              <w:t>Prasība</w:t>
            </w:r>
            <w:proofErr w:type="spellEnd"/>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809C034" w14:textId="77777777" w:rsidR="00B9576A" w:rsidRPr="00BF2E64" w:rsidRDefault="00B9576A" w:rsidP="00871FC1">
            <w:pPr>
              <w:pStyle w:val="Tablehead"/>
            </w:pPr>
            <w:proofErr w:type="spellStart"/>
            <w:r w:rsidRPr="00BF2E64">
              <w:t>Slēdziens</w:t>
            </w:r>
            <w:proofErr w:type="spellEnd"/>
          </w:p>
        </w:tc>
      </w:tr>
      <w:tr w:rsidR="00B9576A" w:rsidRPr="00BF2E64" w14:paraId="61FA5216"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9C6BCF" w14:textId="77777777" w:rsidR="00B9576A" w:rsidRPr="00BF2E64" w:rsidRDefault="00B9576A">
            <w:pPr>
              <w:pStyle w:val="Tabletext"/>
            </w:pPr>
            <w:r w:rsidRPr="00BF2E64">
              <w:t>806/08</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8E0B3EB" w14:textId="77777777" w:rsidR="00B9576A" w:rsidRPr="00BF2E64" w:rsidRDefault="00B9576A" w:rsidP="002B47A3">
            <w:pPr>
              <w:pStyle w:val="Tabletext3"/>
            </w:pPr>
            <w:r w:rsidRPr="00BF2E64">
              <w:t>1,4</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6348C3" w14:textId="77777777" w:rsidR="00B9576A" w:rsidRPr="00BF2E64" w:rsidRDefault="00B9576A">
            <w:pPr>
              <w:pStyle w:val="Tabletext3"/>
            </w:pPr>
            <w:r w:rsidRPr="00BF2E64">
              <w:t>+/-0,35</w:t>
            </w:r>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EEB4D8F" w14:textId="44166998"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0B564B" w14:textId="77777777" w:rsidR="00B9576A" w:rsidRPr="00BF2E64" w:rsidRDefault="00B9576A">
            <w:pPr>
              <w:pStyle w:val="Tabletext3"/>
            </w:pPr>
            <w:r w:rsidRPr="00BF2E64">
              <w:t>Atbilst</w:t>
            </w:r>
          </w:p>
        </w:tc>
      </w:tr>
      <w:tr w:rsidR="00B9576A" w:rsidRPr="00BF2E64" w14:paraId="239A1117"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2C03D6" w14:textId="77777777" w:rsidR="00B9576A" w:rsidRPr="00BF2E64" w:rsidRDefault="00B9576A">
            <w:pPr>
              <w:pStyle w:val="Tabletext"/>
            </w:pPr>
            <w:r w:rsidRPr="00BF2E64">
              <w:t>27/2008</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9C0D85" w14:textId="0BFE33D7" w:rsidR="00B9576A" w:rsidRPr="00BF2E64" w:rsidRDefault="00B9576A" w:rsidP="002B47A3">
            <w:pPr>
              <w:pStyle w:val="Tabletext3"/>
            </w:pPr>
            <w:r w:rsidRPr="00BF2E64">
              <w:t>1</w:t>
            </w:r>
            <w:r w:rsidR="00680C1C">
              <w:t>,</w:t>
            </w:r>
            <w:r w:rsidRPr="00BF2E64">
              <w:t>1</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BF8CEB" w14:textId="60880817" w:rsidR="00B9576A" w:rsidRPr="00BF2E64" w:rsidRDefault="00B9576A">
            <w:pPr>
              <w:pStyle w:val="Tabletext3"/>
            </w:pPr>
            <w:r w:rsidRPr="00BF2E64">
              <w:t>+/-0</w:t>
            </w:r>
            <w:r w:rsidR="00680C1C">
              <w:t>,</w:t>
            </w:r>
            <w:r w:rsidRPr="00BF2E64">
              <w:t>5</w:t>
            </w:r>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A8DF8E7" w14:textId="795260B3"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554DBC" w14:textId="77777777" w:rsidR="00E50A31" w:rsidRDefault="00B9576A">
            <w:pPr>
              <w:pStyle w:val="Tabletext3"/>
            </w:pPr>
            <w:r w:rsidRPr="00BF2E64">
              <w:t>Atbilstību nevar noteikt</w:t>
            </w:r>
          </w:p>
          <w:p w14:paraId="03926E31" w14:textId="3E473F54" w:rsidR="00B9576A" w:rsidRPr="00BF2E64" w:rsidRDefault="00B9576A">
            <w:pPr>
              <w:pStyle w:val="Tabletext3"/>
            </w:pPr>
            <w:r w:rsidRPr="00BF2E64">
              <w:t>(drīzāk atbilst)</w:t>
            </w:r>
          </w:p>
        </w:tc>
      </w:tr>
      <w:tr w:rsidR="00B9576A" w:rsidRPr="00BF2E64" w14:paraId="76E9F882"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8E572D" w14:textId="77777777" w:rsidR="00B9576A" w:rsidRPr="00BF2E64" w:rsidRDefault="00B9576A">
            <w:pPr>
              <w:pStyle w:val="Tabletext"/>
            </w:pPr>
            <w:r w:rsidRPr="00BF2E64">
              <w:t>163</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7B33F8D" w14:textId="77777777" w:rsidR="00B9576A" w:rsidRPr="00BF2E64" w:rsidRDefault="00B9576A" w:rsidP="002B47A3">
            <w:pPr>
              <w:pStyle w:val="Tabletext3"/>
            </w:pPr>
            <w:r w:rsidRPr="00BF2E64">
              <w:t>0,8</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299D4C5" w14:textId="77777777" w:rsidR="00B9576A" w:rsidRPr="00BF2E64" w:rsidRDefault="00B9576A">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846D86" w14:textId="20884BAB"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9C752C" w14:textId="77777777" w:rsidR="00E50A31" w:rsidRDefault="00B9576A">
            <w:pPr>
              <w:pStyle w:val="Tabletext3"/>
            </w:pPr>
            <w:r w:rsidRPr="00BF2E64">
              <w:t>Atbilstību nevar noteikt</w:t>
            </w:r>
          </w:p>
          <w:p w14:paraId="7D6A6D24" w14:textId="7EA12885" w:rsidR="00B9576A" w:rsidRPr="00BF2E64" w:rsidRDefault="00B9576A">
            <w:pPr>
              <w:pStyle w:val="Tabletext3"/>
            </w:pPr>
            <w:r w:rsidRPr="00BF2E64">
              <w:t>(drīzāk neatbilst)</w:t>
            </w:r>
          </w:p>
        </w:tc>
      </w:tr>
    </w:tbl>
    <w:p w14:paraId="08EF8BF1" w14:textId="77777777" w:rsidR="00B9576A" w:rsidRPr="00BF2E64" w:rsidRDefault="00B9576A" w:rsidP="001E648F">
      <w:r w:rsidRPr="00BF2E64">
        <w:t xml:space="preserve">Viens </w:t>
      </w:r>
      <w:proofErr w:type="spellStart"/>
      <w:r w:rsidRPr="00BF2E64">
        <w:t>rezultāts</w:t>
      </w:r>
      <w:proofErr w:type="spellEnd"/>
      <w:r w:rsidRPr="00BF2E64">
        <w:t xml:space="preserve"> </w:t>
      </w:r>
      <w:proofErr w:type="spellStart"/>
      <w:r w:rsidRPr="00BF2E64">
        <w:t>atrodas</w:t>
      </w:r>
      <w:proofErr w:type="spellEnd"/>
      <w:r w:rsidRPr="00BF2E64">
        <w:t xml:space="preserve"> </w:t>
      </w:r>
      <w:proofErr w:type="spellStart"/>
      <w:r w:rsidRPr="00BF2E64">
        <w:t>ārpus</w:t>
      </w:r>
      <w:proofErr w:type="spellEnd"/>
      <w:r w:rsidRPr="00BF2E64">
        <w:t xml:space="preserve"> </w:t>
      </w:r>
      <w:proofErr w:type="spellStart"/>
      <w:r w:rsidRPr="00BF2E64">
        <w:t>atbilstības</w:t>
      </w:r>
      <w:proofErr w:type="spellEnd"/>
      <w:r w:rsidRPr="00BF2E64">
        <w:t xml:space="preserve"> </w:t>
      </w:r>
      <w:proofErr w:type="spellStart"/>
      <w:r w:rsidRPr="00BF2E64">
        <w:t>robežām</w:t>
      </w:r>
      <w:proofErr w:type="spellEnd"/>
      <w:r w:rsidRPr="00BF2E64">
        <w:t xml:space="preserve">, </w:t>
      </w:r>
      <w:proofErr w:type="spellStart"/>
      <w:r w:rsidRPr="00BF2E64">
        <w:t>taču</w:t>
      </w:r>
      <w:proofErr w:type="spellEnd"/>
      <w:r w:rsidRPr="00BF2E64">
        <w:t xml:space="preserve"> </w:t>
      </w:r>
      <w:proofErr w:type="spellStart"/>
      <w:r w:rsidRPr="00BF2E64">
        <w:t>kopā</w:t>
      </w:r>
      <w:proofErr w:type="spellEnd"/>
      <w:r w:rsidRPr="00BF2E64">
        <w:t xml:space="preserve"> </w:t>
      </w:r>
      <w:proofErr w:type="spellStart"/>
      <w:r w:rsidRPr="00BF2E64">
        <w:t>ar</w:t>
      </w:r>
      <w:proofErr w:type="spellEnd"/>
      <w:r w:rsidRPr="00BF2E64">
        <w:t xml:space="preserve"> </w:t>
      </w:r>
      <w:proofErr w:type="spellStart"/>
      <w:r w:rsidRPr="00BF2E64">
        <w:t>nenoteiktību</w:t>
      </w:r>
      <w:proofErr w:type="spellEnd"/>
      <w:r w:rsidRPr="00BF2E64">
        <w:t xml:space="preserve"> </w:t>
      </w:r>
      <w:proofErr w:type="spellStart"/>
      <w:r w:rsidRPr="00BF2E64">
        <w:t>atrodas</w:t>
      </w:r>
      <w:proofErr w:type="spellEnd"/>
      <w:r w:rsidRPr="00BF2E64">
        <w:t xml:space="preserve"> </w:t>
      </w:r>
      <w:proofErr w:type="spellStart"/>
      <w:r w:rsidRPr="00BF2E64">
        <w:t>atbilstības</w:t>
      </w:r>
      <w:proofErr w:type="spellEnd"/>
      <w:r w:rsidRPr="00BF2E64">
        <w:t xml:space="preserve"> </w:t>
      </w:r>
      <w:proofErr w:type="spellStart"/>
      <w:r w:rsidRPr="00BF2E64">
        <w:t>robežās</w:t>
      </w:r>
      <w:proofErr w:type="spellEnd"/>
      <w:r w:rsidRPr="00BF2E64">
        <w:t xml:space="preserve">. </w:t>
      </w:r>
      <w:proofErr w:type="spellStart"/>
      <w:r w:rsidRPr="00BF2E64">
        <w:t>Šādā</w:t>
      </w:r>
      <w:proofErr w:type="spellEnd"/>
      <w:r w:rsidRPr="00BF2E64">
        <w:t xml:space="preserve"> </w:t>
      </w:r>
      <w:proofErr w:type="spellStart"/>
      <w:r w:rsidRPr="00BF2E64">
        <w:t>gadījumā</w:t>
      </w:r>
      <w:proofErr w:type="spellEnd"/>
      <w:r w:rsidRPr="00BF2E64">
        <w:t xml:space="preserve"> var </w:t>
      </w:r>
      <w:proofErr w:type="spellStart"/>
      <w:r w:rsidRPr="00BF2E64">
        <w:t>novērtēt</w:t>
      </w:r>
      <w:proofErr w:type="spellEnd"/>
      <w:r w:rsidRPr="00BF2E64">
        <w:t xml:space="preserve"> </w:t>
      </w:r>
      <w:proofErr w:type="spellStart"/>
      <w:r w:rsidRPr="00BF2E64">
        <w:t>vidējo</w:t>
      </w:r>
      <w:proofErr w:type="spellEnd"/>
      <w:r w:rsidRPr="00BF2E64">
        <w:t xml:space="preserve"> </w:t>
      </w:r>
      <w:proofErr w:type="spellStart"/>
      <w:r w:rsidRPr="00BF2E64">
        <w:t>lielumu</w:t>
      </w:r>
      <w:proofErr w:type="spellEnd"/>
      <w:r w:rsidRPr="00BF2E64">
        <w:t xml:space="preserve">, </w:t>
      </w:r>
      <w:proofErr w:type="spellStart"/>
      <w:r w:rsidRPr="00BF2E64">
        <w:t>t.i.</w:t>
      </w:r>
      <w:proofErr w:type="spellEnd"/>
      <w:r w:rsidRPr="00BF2E64">
        <w:t xml:space="preserve">: (1,4+1,1+0,8)/3=1,1. </w:t>
      </w:r>
      <w:proofErr w:type="spellStart"/>
      <w:r w:rsidRPr="00BF2E64">
        <w:t>Tātad</w:t>
      </w:r>
      <w:proofErr w:type="spellEnd"/>
      <w:r w:rsidRPr="00BF2E64">
        <w:t xml:space="preserve"> </w:t>
      </w:r>
      <w:proofErr w:type="spellStart"/>
      <w:r w:rsidRPr="00BF2E64">
        <w:t>lielāka</w:t>
      </w:r>
      <w:proofErr w:type="spellEnd"/>
      <w:r w:rsidRPr="00BF2E64">
        <w:t xml:space="preserve"> </w:t>
      </w:r>
      <w:proofErr w:type="spellStart"/>
      <w:r w:rsidRPr="00BF2E64">
        <w:t>ir</w:t>
      </w:r>
      <w:proofErr w:type="spellEnd"/>
      <w:r w:rsidRPr="00BF2E64">
        <w:t xml:space="preserve"> </w:t>
      </w:r>
      <w:proofErr w:type="spellStart"/>
      <w:r w:rsidRPr="00BF2E64">
        <w:t>varbūtība</w:t>
      </w:r>
      <w:proofErr w:type="spellEnd"/>
      <w:r w:rsidRPr="00BF2E64">
        <w:t xml:space="preserve">, ka </w:t>
      </w:r>
      <w:proofErr w:type="spellStart"/>
      <w:r w:rsidRPr="00BF2E64">
        <w:t>materiālu</w:t>
      </w:r>
      <w:proofErr w:type="spellEnd"/>
      <w:r w:rsidRPr="00BF2E64">
        <w:t xml:space="preserve"> </w:t>
      </w:r>
      <w:proofErr w:type="spellStart"/>
      <w:r w:rsidRPr="00BF2E64">
        <w:t>partija</w:t>
      </w:r>
      <w:proofErr w:type="spellEnd"/>
      <w:r w:rsidRPr="00BF2E64">
        <w:t xml:space="preserve"> </w:t>
      </w:r>
      <w:proofErr w:type="spellStart"/>
      <w:r w:rsidRPr="00BF2E64">
        <w:t>ir</w:t>
      </w:r>
      <w:proofErr w:type="spellEnd"/>
      <w:r w:rsidRPr="00BF2E64">
        <w:t xml:space="preserve"> </w:t>
      </w:r>
      <w:proofErr w:type="spellStart"/>
      <w:r w:rsidRPr="00BF2E64">
        <w:t>atbilstoša</w:t>
      </w:r>
      <w:proofErr w:type="spellEnd"/>
      <w:r w:rsidRPr="00BF2E64">
        <w:t xml:space="preserve">. </w:t>
      </w:r>
      <w:proofErr w:type="spellStart"/>
      <w:r w:rsidRPr="00BF2E64">
        <w:t>Iespējams</w:t>
      </w:r>
      <w:proofErr w:type="spellEnd"/>
      <w:r w:rsidRPr="00BF2E64">
        <w:t xml:space="preserve">, </w:t>
      </w:r>
      <w:proofErr w:type="spellStart"/>
      <w:r w:rsidRPr="00BF2E64">
        <w:t>paraugi</w:t>
      </w:r>
      <w:proofErr w:type="spellEnd"/>
      <w:r w:rsidRPr="00BF2E64">
        <w:t xml:space="preserve"> </w:t>
      </w:r>
      <w:proofErr w:type="spellStart"/>
      <w:r w:rsidRPr="00BF2E64">
        <w:t>jāņem</w:t>
      </w:r>
      <w:proofErr w:type="spellEnd"/>
      <w:r w:rsidRPr="00BF2E64">
        <w:t xml:space="preserve"> </w:t>
      </w:r>
      <w:proofErr w:type="spellStart"/>
      <w:r w:rsidRPr="00BF2E64">
        <w:t>biežāk</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paraugi</w:t>
      </w:r>
      <w:proofErr w:type="spellEnd"/>
      <w:r w:rsidRPr="00BF2E64">
        <w:t xml:space="preserve"> </w:t>
      </w:r>
      <w:proofErr w:type="spellStart"/>
      <w:r w:rsidRPr="00BF2E64">
        <w:t>papildus</w:t>
      </w:r>
      <w:proofErr w:type="spellEnd"/>
      <w:r w:rsidRPr="00BF2E64">
        <w:t xml:space="preserve"> </w:t>
      </w:r>
      <w:proofErr w:type="spellStart"/>
      <w:r w:rsidRPr="00BF2E64">
        <w:t>jātestē</w:t>
      </w:r>
      <w:proofErr w:type="spellEnd"/>
      <w:r w:rsidRPr="00BF2E64">
        <w:t>.</w:t>
      </w:r>
    </w:p>
    <w:p w14:paraId="68D841A3" w14:textId="77777777" w:rsidR="00B9576A" w:rsidRPr="00BF2E64" w:rsidRDefault="00B9576A" w:rsidP="00F86E12">
      <w:pPr>
        <w:pStyle w:val="Virsraksts8"/>
        <w:jc w:val="both"/>
      </w:pPr>
      <w:r>
        <w:t xml:space="preserve">tabula. </w:t>
      </w:r>
      <w:r w:rsidRPr="00BF2E64">
        <w:t xml:space="preserve">4. </w:t>
      </w:r>
      <w:proofErr w:type="spellStart"/>
      <w:r w:rsidRPr="00BF2E64">
        <w:t>piemērs</w:t>
      </w:r>
      <w:proofErr w:type="spellEnd"/>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020B6B6D" w14:textId="77777777" w:rsidTr="00017975">
        <w:trPr>
          <w:cantSplit/>
          <w:trHeight w:val="660"/>
          <w:tblHeader/>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5B070C" w14:textId="77777777" w:rsidR="00B9576A" w:rsidRPr="00BF2E64" w:rsidRDefault="00B9576A" w:rsidP="00871FC1">
            <w:pPr>
              <w:pStyle w:val="Tablehead"/>
            </w:pPr>
            <w:r w:rsidRPr="00BF2E64">
              <w:t xml:space="preserve">Test. </w:t>
            </w:r>
            <w:proofErr w:type="spellStart"/>
            <w:r w:rsidRPr="00BF2E64">
              <w:t>pārskata</w:t>
            </w:r>
            <w:proofErr w:type="spellEnd"/>
            <w:r w:rsidRPr="00BF2E64">
              <w:t xml:space="preserve"> Nr.</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E2A225C" w14:textId="77777777" w:rsidR="00B9576A" w:rsidRPr="00BF2E64" w:rsidRDefault="00B9576A" w:rsidP="00871FC1">
            <w:pPr>
              <w:pStyle w:val="Tablehead"/>
            </w:pPr>
            <w:proofErr w:type="spellStart"/>
            <w:r w:rsidRPr="00BF2E64">
              <w:t>Filtrācijas</w:t>
            </w:r>
            <w:proofErr w:type="spellEnd"/>
            <w:r w:rsidRPr="00BF2E64">
              <w:t xml:space="preserve"> </w:t>
            </w:r>
            <w:proofErr w:type="spellStart"/>
            <w:r w:rsidRPr="00BF2E64">
              <w:t>koeficients</w:t>
            </w:r>
            <w:proofErr w:type="spellEnd"/>
            <w:r w:rsidRPr="00BF2E64">
              <w:t xml:space="preserve"> (m/</w:t>
            </w:r>
            <w:proofErr w:type="spellStart"/>
            <w:r w:rsidRPr="00BF2E64">
              <w:t>dienn</w:t>
            </w:r>
            <w:proofErr w:type="spellEnd"/>
            <w:r w:rsidRPr="00BF2E64">
              <w:t>.)</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31751CCF" w14:textId="77777777" w:rsidR="00B9576A" w:rsidRPr="00BF2E64" w:rsidRDefault="00B9576A" w:rsidP="00871FC1">
            <w:pPr>
              <w:pStyle w:val="Tablehead"/>
            </w:pPr>
            <w:proofErr w:type="spellStart"/>
            <w:r w:rsidRPr="00BF2E64">
              <w:t>Mērījuma</w:t>
            </w:r>
            <w:proofErr w:type="spellEnd"/>
            <w:r w:rsidRPr="00BF2E64">
              <w:t xml:space="preserve"> </w:t>
            </w:r>
            <w:proofErr w:type="spellStart"/>
            <w:r w:rsidRPr="00BF2E64">
              <w:t>nenoteiktība</w:t>
            </w:r>
            <w:proofErr w:type="spellEnd"/>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4DEEE90" w14:textId="77777777" w:rsidR="00B9576A" w:rsidRPr="00BF2E64" w:rsidRDefault="00B9576A" w:rsidP="00871FC1">
            <w:pPr>
              <w:pStyle w:val="Tablehead"/>
            </w:pPr>
            <w:proofErr w:type="spellStart"/>
            <w:r w:rsidRPr="00BF2E64">
              <w:t>Prasība</w:t>
            </w:r>
            <w:proofErr w:type="spellEnd"/>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27730173" w14:textId="77777777" w:rsidR="00B9576A" w:rsidRPr="00BF2E64" w:rsidRDefault="00B9576A" w:rsidP="00871FC1">
            <w:pPr>
              <w:pStyle w:val="Tablehead"/>
            </w:pPr>
            <w:proofErr w:type="spellStart"/>
            <w:r w:rsidRPr="00BF2E64">
              <w:t>Slēdziens</w:t>
            </w:r>
            <w:proofErr w:type="spellEnd"/>
          </w:p>
        </w:tc>
      </w:tr>
      <w:tr w:rsidR="00B9576A" w:rsidRPr="00BF2E64" w14:paraId="2A474C1E"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24F57D" w14:textId="77777777" w:rsidR="00B9576A" w:rsidRPr="00BF2E64" w:rsidRDefault="00B9576A">
            <w:pPr>
              <w:pStyle w:val="Tabletext"/>
            </w:pPr>
            <w:r w:rsidRPr="00BF2E64">
              <w:t>29/2008</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3EA7B6E" w14:textId="77777777" w:rsidR="00B9576A" w:rsidRPr="00BF2E64" w:rsidRDefault="00B9576A" w:rsidP="002B47A3">
            <w:pPr>
              <w:pStyle w:val="Tabletext3"/>
            </w:pPr>
            <w:r w:rsidRPr="00BF2E64">
              <w:t>0,5</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58DEC36" w14:textId="08354585" w:rsidR="00B9576A" w:rsidRPr="00BF2E64" w:rsidRDefault="00B9576A">
            <w:pPr>
              <w:pStyle w:val="Tabletext3"/>
            </w:pPr>
            <w:r w:rsidRPr="00BF2E64">
              <w:t>+/-0</w:t>
            </w:r>
            <w:r w:rsidR="00680C1C">
              <w:t>,</w:t>
            </w:r>
            <w:r w:rsidRPr="00BF2E64">
              <w:t>3</w:t>
            </w:r>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ABCC96" w14:textId="2C0BB3AF"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D48D8E" w14:textId="77777777" w:rsidR="00B9576A" w:rsidRPr="00BF2E64" w:rsidRDefault="00B9576A">
            <w:pPr>
              <w:pStyle w:val="Tabletext3"/>
            </w:pPr>
            <w:r w:rsidRPr="00BF2E64">
              <w:t>Neatbilst</w:t>
            </w:r>
          </w:p>
        </w:tc>
      </w:tr>
      <w:tr w:rsidR="00B9576A" w:rsidRPr="00BF2E64" w14:paraId="48690F63"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3FD1F9" w14:textId="77777777" w:rsidR="00B9576A" w:rsidRPr="00BF2E64" w:rsidRDefault="00B9576A">
            <w:pPr>
              <w:pStyle w:val="Tabletext"/>
            </w:pPr>
            <w:r w:rsidRPr="00BF2E64">
              <w:t>164</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670458" w14:textId="77777777" w:rsidR="00B9576A" w:rsidRPr="00BF2E64" w:rsidRDefault="00B9576A" w:rsidP="002B47A3">
            <w:pPr>
              <w:pStyle w:val="Tabletext3"/>
            </w:pPr>
            <w:r w:rsidRPr="00BF2E64">
              <w:t>1,1</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1E5101" w14:textId="77777777" w:rsidR="00B9576A" w:rsidRPr="00BF2E64" w:rsidRDefault="00B9576A">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164D36" w14:textId="41047D8C"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5B3A70" w14:textId="77777777" w:rsidR="00E50A31" w:rsidRDefault="00B9576A">
            <w:pPr>
              <w:pStyle w:val="Tabletext3"/>
            </w:pPr>
            <w:r w:rsidRPr="00BF2E64">
              <w:t>Atbilstību nevar noteikt</w:t>
            </w:r>
          </w:p>
          <w:p w14:paraId="069CCCCA" w14:textId="18783A24" w:rsidR="00B9576A" w:rsidRPr="00BF2E64" w:rsidRDefault="00B9576A">
            <w:pPr>
              <w:pStyle w:val="Tabletext3"/>
            </w:pPr>
            <w:r w:rsidRPr="00BF2E64">
              <w:t>(drīzāk atbilst)</w:t>
            </w:r>
          </w:p>
        </w:tc>
      </w:tr>
    </w:tbl>
    <w:p w14:paraId="0180370A" w14:textId="77777777" w:rsidR="00B9576A" w:rsidRPr="00BF2E64" w:rsidRDefault="00B9576A" w:rsidP="001E648F">
      <w:proofErr w:type="spellStart"/>
      <w:r w:rsidRPr="00BF2E64">
        <w:t>Šādā</w:t>
      </w:r>
      <w:proofErr w:type="spellEnd"/>
      <w:r w:rsidRPr="00BF2E64">
        <w:t xml:space="preserve"> </w:t>
      </w:r>
      <w:proofErr w:type="spellStart"/>
      <w:r w:rsidRPr="00BF2E64">
        <w:t>gadījumā</w:t>
      </w:r>
      <w:proofErr w:type="spellEnd"/>
      <w:r w:rsidRPr="00BF2E64">
        <w:t xml:space="preserve"> </w:t>
      </w:r>
      <w:proofErr w:type="spellStart"/>
      <w:r w:rsidRPr="00BF2E64">
        <w:t>materiālu</w:t>
      </w:r>
      <w:proofErr w:type="spellEnd"/>
      <w:r w:rsidRPr="00BF2E64">
        <w:t xml:space="preserve"> </w:t>
      </w:r>
      <w:proofErr w:type="spellStart"/>
      <w:r w:rsidRPr="00BF2E64">
        <w:t>partija</w:t>
      </w:r>
      <w:proofErr w:type="spellEnd"/>
      <w:r w:rsidRPr="00BF2E64">
        <w:t xml:space="preserve"> </w:t>
      </w:r>
      <w:proofErr w:type="spellStart"/>
      <w:r w:rsidRPr="00BF2E64">
        <w:t>visdrīzāk</w:t>
      </w:r>
      <w:proofErr w:type="spellEnd"/>
      <w:r w:rsidRPr="00BF2E64">
        <w:t xml:space="preserve"> </w:t>
      </w:r>
      <w:proofErr w:type="spellStart"/>
      <w:r w:rsidRPr="00BF2E64">
        <w:t>ir</w:t>
      </w:r>
      <w:proofErr w:type="spellEnd"/>
      <w:r w:rsidRPr="00BF2E64">
        <w:t xml:space="preserve"> </w:t>
      </w:r>
      <w:proofErr w:type="spellStart"/>
      <w:r w:rsidRPr="00BF2E64">
        <w:t>neatbilstoša</w:t>
      </w:r>
      <w:proofErr w:type="spellEnd"/>
      <w:r w:rsidRPr="00BF2E64">
        <w:t xml:space="preserve">, </w:t>
      </w:r>
      <w:proofErr w:type="spellStart"/>
      <w:r w:rsidRPr="00BF2E64">
        <w:t>teorētiski</w:t>
      </w:r>
      <w:proofErr w:type="spellEnd"/>
      <w:r w:rsidRPr="00BF2E64">
        <w:t xml:space="preserve"> </w:t>
      </w:r>
      <w:proofErr w:type="spellStart"/>
      <w:r w:rsidRPr="00BF2E64">
        <w:t>patiesā</w:t>
      </w:r>
      <w:proofErr w:type="spellEnd"/>
      <w:r w:rsidRPr="00BF2E64">
        <w:t xml:space="preserve"> </w:t>
      </w:r>
      <w:proofErr w:type="spellStart"/>
      <w:r w:rsidRPr="00BF2E64">
        <w:t>vērtība</w:t>
      </w:r>
      <w:proofErr w:type="spellEnd"/>
      <w:r w:rsidRPr="00BF2E64">
        <w:t xml:space="preserve"> </w:t>
      </w:r>
      <w:proofErr w:type="spellStart"/>
      <w:r w:rsidRPr="00BF2E64">
        <w:t>varētu</w:t>
      </w:r>
      <w:proofErr w:type="spellEnd"/>
      <w:r w:rsidRPr="00BF2E64">
        <w:t xml:space="preserve"> </w:t>
      </w:r>
      <w:proofErr w:type="spellStart"/>
      <w:r w:rsidRPr="00BF2E64">
        <w:t>būt</w:t>
      </w:r>
      <w:proofErr w:type="spellEnd"/>
      <w:r w:rsidRPr="00BF2E64">
        <w:t xml:space="preserve"> (1,1+0,5)/2=0,8 (</w:t>
      </w:r>
      <w:proofErr w:type="spellStart"/>
      <w:r w:rsidRPr="00BF2E64">
        <w:t>vidējais</w:t>
      </w:r>
      <w:proofErr w:type="spellEnd"/>
      <w:r w:rsidRPr="00BF2E64">
        <w:t xml:space="preserve"> </w:t>
      </w:r>
      <w:proofErr w:type="spellStart"/>
      <w:r w:rsidRPr="00BF2E64">
        <w:t>lielums</w:t>
      </w:r>
      <w:proofErr w:type="spellEnd"/>
      <w:r w:rsidRPr="00BF2E64">
        <w:t xml:space="preserve">), kas </w:t>
      </w:r>
      <w:proofErr w:type="spellStart"/>
      <w:r w:rsidRPr="00BF2E64">
        <w:t>visdrīzāk</w:t>
      </w:r>
      <w:proofErr w:type="spellEnd"/>
      <w:r w:rsidRPr="00BF2E64">
        <w:t xml:space="preserve"> </w:t>
      </w:r>
      <w:proofErr w:type="spellStart"/>
      <w:r w:rsidRPr="00BF2E64">
        <w:t>neatbilst</w:t>
      </w:r>
      <w:proofErr w:type="spellEnd"/>
      <w:r w:rsidRPr="00BF2E64">
        <w:t xml:space="preserve"> </w:t>
      </w:r>
      <w:proofErr w:type="spellStart"/>
      <w:r w:rsidRPr="00BF2E64">
        <w:t>prasībām</w:t>
      </w:r>
      <w:proofErr w:type="spellEnd"/>
      <w:r w:rsidRPr="00BF2E64">
        <w:t xml:space="preserve">. </w:t>
      </w:r>
      <w:proofErr w:type="spellStart"/>
      <w:r w:rsidRPr="00BF2E64">
        <w:t>Jāpievērš</w:t>
      </w:r>
      <w:proofErr w:type="spellEnd"/>
      <w:r w:rsidRPr="00BF2E64">
        <w:t xml:space="preserve"> </w:t>
      </w:r>
      <w:proofErr w:type="spellStart"/>
      <w:r w:rsidRPr="00BF2E64">
        <w:t>īpaša</w:t>
      </w:r>
      <w:proofErr w:type="spellEnd"/>
      <w:r w:rsidRPr="00BF2E64">
        <w:t xml:space="preserve"> </w:t>
      </w:r>
      <w:proofErr w:type="spellStart"/>
      <w:r w:rsidRPr="00BF2E64">
        <w:t>uzmanība</w:t>
      </w:r>
      <w:proofErr w:type="spellEnd"/>
      <w:r w:rsidRPr="00BF2E64">
        <w:t xml:space="preserve">, </w:t>
      </w:r>
      <w:proofErr w:type="spellStart"/>
      <w:r w:rsidRPr="00BF2E64">
        <w:t>iespējams</w:t>
      </w:r>
      <w:proofErr w:type="spellEnd"/>
      <w:r w:rsidRPr="00BF2E64">
        <w:t xml:space="preserve">, </w:t>
      </w:r>
      <w:proofErr w:type="spellStart"/>
      <w:r w:rsidRPr="00BF2E64">
        <w:t>paraugi</w:t>
      </w:r>
      <w:proofErr w:type="spellEnd"/>
      <w:r w:rsidRPr="00BF2E64">
        <w:t xml:space="preserve"> </w:t>
      </w:r>
      <w:proofErr w:type="spellStart"/>
      <w:r w:rsidRPr="00BF2E64">
        <w:t>papildus</w:t>
      </w:r>
      <w:proofErr w:type="spellEnd"/>
      <w:r w:rsidRPr="00BF2E64">
        <w:t xml:space="preserve"> </w:t>
      </w:r>
      <w:proofErr w:type="spellStart"/>
      <w:r w:rsidRPr="00BF2E64">
        <w:t>jātestē</w:t>
      </w:r>
      <w:proofErr w:type="spellEnd"/>
      <w:r w:rsidRPr="00BF2E64">
        <w:t xml:space="preserve"> un </w:t>
      </w:r>
      <w:proofErr w:type="spellStart"/>
      <w:r w:rsidRPr="00BF2E64">
        <w:t>biežāk</w:t>
      </w:r>
      <w:proofErr w:type="spellEnd"/>
      <w:r w:rsidRPr="00BF2E64">
        <w:t xml:space="preserve"> </w:t>
      </w:r>
      <w:proofErr w:type="spellStart"/>
      <w:r w:rsidRPr="00BF2E64">
        <w:t>jātestē</w:t>
      </w:r>
      <w:proofErr w:type="spellEnd"/>
      <w:r w:rsidRPr="00BF2E64">
        <w:t xml:space="preserve"> </w:t>
      </w:r>
      <w:proofErr w:type="spellStart"/>
      <w:r w:rsidRPr="00BF2E64">
        <w:t>paraugi</w:t>
      </w:r>
      <w:proofErr w:type="spellEnd"/>
      <w:r w:rsidRPr="00BF2E64">
        <w:t xml:space="preserve"> no </w:t>
      </w:r>
      <w:proofErr w:type="spellStart"/>
      <w:r w:rsidRPr="00BF2E64">
        <w:t>nākamās</w:t>
      </w:r>
      <w:proofErr w:type="spellEnd"/>
      <w:r w:rsidRPr="00BF2E64">
        <w:t xml:space="preserve"> </w:t>
      </w:r>
      <w:proofErr w:type="spellStart"/>
      <w:r w:rsidRPr="00BF2E64">
        <w:t>materiālu</w:t>
      </w:r>
      <w:proofErr w:type="spellEnd"/>
      <w:r w:rsidRPr="00BF2E64">
        <w:t xml:space="preserve"> </w:t>
      </w:r>
      <w:proofErr w:type="spellStart"/>
      <w:r w:rsidRPr="00BF2E64">
        <w:t>partijas</w:t>
      </w:r>
      <w:proofErr w:type="spellEnd"/>
      <w:r w:rsidRPr="00BF2E64">
        <w:t>.</w:t>
      </w:r>
    </w:p>
    <w:p w14:paraId="2ECC2797" w14:textId="0EDCE080" w:rsidR="00B9576A" w:rsidRPr="00BF2E64" w:rsidRDefault="00B9576A" w:rsidP="00F86E12">
      <w:pPr>
        <w:pStyle w:val="Virsraksts8"/>
        <w:jc w:val="both"/>
      </w:pPr>
      <w:bookmarkStart w:id="6236" w:name="_Ref251335409"/>
      <w:r>
        <w:lastRenderedPageBreak/>
        <w:t>tabula</w:t>
      </w:r>
      <w:bookmarkEnd w:id="6236"/>
      <w:r w:rsidR="00D70754">
        <w:t>.</w:t>
      </w:r>
      <w:r>
        <w:t xml:space="preserve"> </w:t>
      </w:r>
      <w:r w:rsidRPr="00BF2E64">
        <w:t xml:space="preserve">5. </w:t>
      </w:r>
      <w:proofErr w:type="spellStart"/>
      <w:r w:rsidRPr="00BF2E64">
        <w:t>piemērs</w:t>
      </w:r>
      <w:proofErr w:type="spellEnd"/>
    </w:p>
    <w:tbl>
      <w:tblPr>
        <w:tblW w:w="0" w:type="auto"/>
        <w:tblInd w:w="5" w:type="dxa"/>
        <w:tblLayout w:type="fixed"/>
        <w:tblLook w:val="0000" w:firstRow="0" w:lastRow="0" w:firstColumn="0" w:lastColumn="0" w:noHBand="0" w:noVBand="0"/>
      </w:tblPr>
      <w:tblGrid>
        <w:gridCol w:w="1762"/>
        <w:gridCol w:w="1762"/>
        <w:gridCol w:w="1762"/>
        <w:gridCol w:w="1418"/>
        <w:gridCol w:w="2348"/>
      </w:tblGrid>
      <w:tr w:rsidR="00B9576A" w:rsidRPr="00BF2E64" w14:paraId="4B86D674" w14:textId="77777777" w:rsidTr="00017975">
        <w:trPr>
          <w:cantSplit/>
          <w:trHeight w:val="66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917A518" w14:textId="77777777" w:rsidR="00B9576A" w:rsidRPr="00BF2E64" w:rsidRDefault="00B9576A" w:rsidP="00871FC1">
            <w:pPr>
              <w:pStyle w:val="Tablehead"/>
            </w:pPr>
            <w:r w:rsidRPr="00BF2E64">
              <w:t xml:space="preserve">Test. </w:t>
            </w:r>
            <w:proofErr w:type="spellStart"/>
            <w:r w:rsidRPr="00BF2E64">
              <w:t>pārskata</w:t>
            </w:r>
            <w:proofErr w:type="spellEnd"/>
            <w:r w:rsidRPr="00BF2E64">
              <w:t xml:space="preserve"> Nr.</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257BDF" w14:textId="77777777" w:rsidR="00B9576A" w:rsidRPr="00BF2E64" w:rsidRDefault="00B9576A" w:rsidP="00871FC1">
            <w:pPr>
              <w:pStyle w:val="Tablehead"/>
            </w:pPr>
            <w:proofErr w:type="spellStart"/>
            <w:r w:rsidRPr="00BF2E64">
              <w:t>Filtrācijas</w:t>
            </w:r>
            <w:proofErr w:type="spellEnd"/>
            <w:r w:rsidRPr="00BF2E64">
              <w:t xml:space="preserve"> </w:t>
            </w:r>
            <w:proofErr w:type="spellStart"/>
            <w:r w:rsidRPr="00BF2E64">
              <w:t>koeficients</w:t>
            </w:r>
            <w:proofErr w:type="spellEnd"/>
            <w:r w:rsidRPr="00BF2E64">
              <w:t xml:space="preserve"> (m/</w:t>
            </w:r>
            <w:proofErr w:type="spellStart"/>
            <w:r w:rsidRPr="00BF2E64">
              <w:t>dienn</w:t>
            </w:r>
            <w:proofErr w:type="spellEnd"/>
            <w:r w:rsidRPr="00BF2E64">
              <w:t>.)</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80DFC9D" w14:textId="77777777" w:rsidR="00B9576A" w:rsidRPr="00BF2E64" w:rsidRDefault="00B9576A" w:rsidP="00871FC1">
            <w:pPr>
              <w:pStyle w:val="Tablehead"/>
            </w:pPr>
            <w:proofErr w:type="spellStart"/>
            <w:r w:rsidRPr="00BF2E64">
              <w:t>Mērījuma</w:t>
            </w:r>
            <w:proofErr w:type="spellEnd"/>
            <w:r w:rsidRPr="00BF2E64">
              <w:t xml:space="preserve"> </w:t>
            </w:r>
            <w:proofErr w:type="spellStart"/>
            <w:r w:rsidRPr="00BF2E64">
              <w:t>nenoteiktība</w:t>
            </w:r>
            <w:proofErr w:type="spellEnd"/>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BA114BC" w14:textId="77777777" w:rsidR="00B9576A" w:rsidRPr="00BF2E64" w:rsidRDefault="00B9576A" w:rsidP="00871FC1">
            <w:pPr>
              <w:pStyle w:val="Tablehead"/>
            </w:pPr>
            <w:proofErr w:type="spellStart"/>
            <w:r w:rsidRPr="00BF2E64">
              <w:t>Prasība</w:t>
            </w:r>
            <w:proofErr w:type="spellEnd"/>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7DA55A51" w14:textId="77777777" w:rsidR="00B9576A" w:rsidRPr="00BF2E64" w:rsidRDefault="00B9576A" w:rsidP="00871FC1">
            <w:pPr>
              <w:pStyle w:val="Tablehead"/>
            </w:pPr>
            <w:proofErr w:type="spellStart"/>
            <w:r w:rsidRPr="00BF2E64">
              <w:t>Slēdziens</w:t>
            </w:r>
            <w:proofErr w:type="spellEnd"/>
          </w:p>
        </w:tc>
      </w:tr>
      <w:tr w:rsidR="00B9576A" w:rsidRPr="00BF2E64" w14:paraId="2B2CE65F" w14:textId="77777777" w:rsidTr="00017975">
        <w:trPr>
          <w:cantSplit/>
          <w:trHeight w:val="35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EDDF1E4" w14:textId="77777777" w:rsidR="00B9576A" w:rsidRPr="00BF2E64" w:rsidRDefault="00B9576A">
            <w:pPr>
              <w:pStyle w:val="Tabletext"/>
            </w:pPr>
            <w:r w:rsidRPr="00BF2E64">
              <w:t>35/2008</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9571D2" w14:textId="77777777" w:rsidR="00B9576A" w:rsidRPr="00BF2E64" w:rsidRDefault="00B9576A" w:rsidP="002B47A3">
            <w:pPr>
              <w:pStyle w:val="Tabletext3"/>
            </w:pPr>
            <w:r w:rsidRPr="00BF2E64">
              <w:t>0,2</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73C75C2" w14:textId="0D489796" w:rsidR="00B9576A" w:rsidRPr="00BF2E64" w:rsidRDefault="00B9576A">
            <w:pPr>
              <w:pStyle w:val="Tabletext3"/>
            </w:pPr>
            <w:r w:rsidRPr="00BF2E64">
              <w:t>+/-0</w:t>
            </w:r>
            <w:r w:rsidR="00680C1C">
              <w:t>,</w:t>
            </w:r>
            <w:r w:rsidRPr="00BF2E64">
              <w:t>5</w:t>
            </w:r>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57E5FAD" w14:textId="79300C4B"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2965A3" w14:textId="77777777" w:rsidR="00B9576A" w:rsidRPr="00BF2E64" w:rsidRDefault="00B9576A">
            <w:pPr>
              <w:pStyle w:val="Tabletext3"/>
            </w:pPr>
            <w:r w:rsidRPr="00BF2E64">
              <w:t>Neatbilst</w:t>
            </w:r>
          </w:p>
        </w:tc>
      </w:tr>
      <w:tr w:rsidR="00B9576A" w:rsidRPr="00BF2E64" w14:paraId="0033CD5E" w14:textId="77777777" w:rsidTr="00017975">
        <w:trPr>
          <w:cantSplit/>
          <w:trHeight w:val="440"/>
        </w:trPr>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48EA147" w14:textId="77777777" w:rsidR="00B9576A" w:rsidRPr="00BF2E64" w:rsidRDefault="00B9576A">
            <w:pPr>
              <w:pStyle w:val="Tabletext"/>
            </w:pPr>
            <w:r w:rsidRPr="00BF2E64">
              <w:t>188</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CE07AC" w14:textId="77777777" w:rsidR="00B9576A" w:rsidRPr="00BF2E64" w:rsidRDefault="00B9576A" w:rsidP="002B47A3">
            <w:pPr>
              <w:pStyle w:val="Tabletext3"/>
            </w:pPr>
            <w:r w:rsidRPr="00BF2E64">
              <w:t>0,6</w:t>
            </w:r>
          </w:p>
        </w:tc>
        <w:tc>
          <w:tcPr>
            <w:tcW w:w="176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1091418" w14:textId="77777777" w:rsidR="00B9576A" w:rsidRPr="00BF2E64" w:rsidRDefault="00B9576A">
            <w:pPr>
              <w:pStyle w:val="Tabletext3"/>
            </w:pPr>
            <w:r w:rsidRPr="00BF2E64">
              <w:t>+/-0,4</w:t>
            </w:r>
          </w:p>
        </w:tc>
        <w:tc>
          <w:tcPr>
            <w:tcW w:w="141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454C8EB" w14:textId="5D57DE82" w:rsidR="00B9576A" w:rsidRPr="00BF2E64" w:rsidRDefault="00680C1C">
            <w:pPr>
              <w:pStyle w:val="Tabletext3"/>
            </w:pPr>
            <w:r w:rsidRPr="0032199E">
              <w:rPr>
                <w:rFonts w:asciiTheme="minorHAnsi" w:hAnsiTheme="minorHAnsi" w:cstheme="minorHAnsi"/>
              </w:rPr>
              <w:t xml:space="preserve">≥ </w:t>
            </w:r>
            <w:r w:rsidRPr="00BF2E64">
              <w:t>1</w:t>
            </w:r>
            <w:r>
              <w:t>,0</w:t>
            </w:r>
          </w:p>
        </w:tc>
        <w:tc>
          <w:tcPr>
            <w:tcW w:w="234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706B5C" w14:textId="77777777" w:rsidR="00E50A31" w:rsidRDefault="00B9576A">
            <w:pPr>
              <w:pStyle w:val="Tabletext3"/>
            </w:pPr>
            <w:r w:rsidRPr="00BF2E64">
              <w:t>Atbilstību nevar noteikt</w:t>
            </w:r>
          </w:p>
          <w:p w14:paraId="33AC9DF0" w14:textId="13157D31" w:rsidR="00B9576A" w:rsidRPr="00BF2E64" w:rsidRDefault="00B9576A">
            <w:pPr>
              <w:pStyle w:val="Tabletext3"/>
            </w:pPr>
            <w:r w:rsidRPr="00BF2E64">
              <w:t>(drīzāk neatbilst)</w:t>
            </w:r>
          </w:p>
        </w:tc>
      </w:tr>
    </w:tbl>
    <w:p w14:paraId="5E5A4612" w14:textId="77777777" w:rsidR="00B9576A" w:rsidRPr="00BF2E64" w:rsidRDefault="00B9576A" w:rsidP="001E648F">
      <w:proofErr w:type="spellStart"/>
      <w:r w:rsidRPr="00BF2E64">
        <w:t>Šādā</w:t>
      </w:r>
      <w:proofErr w:type="spellEnd"/>
      <w:r w:rsidRPr="00BF2E64">
        <w:t xml:space="preserve"> </w:t>
      </w:r>
      <w:proofErr w:type="spellStart"/>
      <w:r w:rsidRPr="00BF2E64">
        <w:t>gadījumā</w:t>
      </w:r>
      <w:proofErr w:type="spellEnd"/>
      <w:r w:rsidRPr="00BF2E64">
        <w:t xml:space="preserve"> </w:t>
      </w:r>
      <w:proofErr w:type="spellStart"/>
      <w:r w:rsidRPr="00BF2E64">
        <w:t>materiālu</w:t>
      </w:r>
      <w:proofErr w:type="spellEnd"/>
      <w:r w:rsidRPr="00BF2E64">
        <w:t xml:space="preserve"> </w:t>
      </w:r>
      <w:proofErr w:type="spellStart"/>
      <w:r w:rsidRPr="00BF2E64">
        <w:t>partija</w:t>
      </w:r>
      <w:proofErr w:type="spellEnd"/>
      <w:r w:rsidRPr="00BF2E64">
        <w:t xml:space="preserve"> </w:t>
      </w:r>
      <w:proofErr w:type="spellStart"/>
      <w:r w:rsidRPr="00BF2E64">
        <w:t>ir</w:t>
      </w:r>
      <w:proofErr w:type="spellEnd"/>
      <w:r w:rsidRPr="00BF2E64">
        <w:t xml:space="preserve"> </w:t>
      </w:r>
      <w:proofErr w:type="spellStart"/>
      <w:r w:rsidRPr="00BF2E64">
        <w:t>neatbilstoša</w:t>
      </w:r>
      <w:proofErr w:type="spellEnd"/>
      <w:r w:rsidRPr="00BF2E64">
        <w:t xml:space="preserve">, </w:t>
      </w:r>
      <w:proofErr w:type="spellStart"/>
      <w:r w:rsidRPr="00BF2E64">
        <w:t>teorētiski</w:t>
      </w:r>
      <w:proofErr w:type="spellEnd"/>
      <w:r w:rsidRPr="00BF2E64">
        <w:t xml:space="preserve"> </w:t>
      </w:r>
      <w:proofErr w:type="spellStart"/>
      <w:r w:rsidRPr="00BF2E64">
        <w:t>patiesā</w:t>
      </w:r>
      <w:proofErr w:type="spellEnd"/>
      <w:r w:rsidRPr="00BF2E64">
        <w:t xml:space="preserve"> </w:t>
      </w:r>
      <w:proofErr w:type="spellStart"/>
      <w:r w:rsidRPr="00BF2E64">
        <w:t>vērtība</w:t>
      </w:r>
      <w:proofErr w:type="spellEnd"/>
      <w:r w:rsidRPr="00BF2E64">
        <w:t xml:space="preserve"> </w:t>
      </w:r>
      <w:proofErr w:type="spellStart"/>
      <w:r w:rsidRPr="00BF2E64">
        <w:t>varētu</w:t>
      </w:r>
      <w:proofErr w:type="spellEnd"/>
      <w:r w:rsidRPr="00BF2E64">
        <w:t xml:space="preserve"> </w:t>
      </w:r>
      <w:proofErr w:type="spellStart"/>
      <w:r w:rsidRPr="00BF2E64">
        <w:t>būt</w:t>
      </w:r>
      <w:proofErr w:type="spellEnd"/>
      <w:r w:rsidRPr="00BF2E64">
        <w:t xml:space="preserve"> (0,2+0,6)/2=0,4 (</w:t>
      </w:r>
      <w:proofErr w:type="spellStart"/>
      <w:r w:rsidRPr="00BF2E64">
        <w:t>vidējais</w:t>
      </w:r>
      <w:proofErr w:type="spellEnd"/>
      <w:r w:rsidRPr="00BF2E64">
        <w:t xml:space="preserve"> </w:t>
      </w:r>
      <w:proofErr w:type="spellStart"/>
      <w:r w:rsidRPr="00BF2E64">
        <w:t>lielums</w:t>
      </w:r>
      <w:proofErr w:type="spellEnd"/>
      <w:r w:rsidRPr="00BF2E64">
        <w:t xml:space="preserve">), kas </w:t>
      </w:r>
      <w:proofErr w:type="spellStart"/>
      <w:r w:rsidRPr="00BF2E64">
        <w:t>neatbilst</w:t>
      </w:r>
      <w:proofErr w:type="spellEnd"/>
      <w:r w:rsidRPr="00BF2E64">
        <w:t xml:space="preserve"> </w:t>
      </w:r>
      <w:proofErr w:type="spellStart"/>
      <w:r w:rsidRPr="00BF2E64">
        <w:t>prasībām</w:t>
      </w:r>
      <w:proofErr w:type="spellEnd"/>
      <w:r w:rsidRPr="00BF2E64">
        <w:t xml:space="preserve">. </w:t>
      </w:r>
      <w:proofErr w:type="spellStart"/>
      <w:r w:rsidRPr="00BF2E64">
        <w:t>Jāpieņem</w:t>
      </w:r>
      <w:proofErr w:type="spellEnd"/>
      <w:r w:rsidRPr="00BF2E64">
        <w:t xml:space="preserve"> </w:t>
      </w:r>
      <w:proofErr w:type="spellStart"/>
      <w:r w:rsidRPr="00BF2E64">
        <w:t>lēmums</w:t>
      </w:r>
      <w:proofErr w:type="spellEnd"/>
      <w:r w:rsidRPr="00BF2E64">
        <w:t xml:space="preserve"> par </w:t>
      </w:r>
      <w:proofErr w:type="spellStart"/>
      <w:r w:rsidRPr="00BF2E64">
        <w:t>atbilstības</w:t>
      </w:r>
      <w:proofErr w:type="spellEnd"/>
      <w:r w:rsidRPr="00BF2E64">
        <w:t xml:space="preserve"> </w:t>
      </w:r>
      <w:proofErr w:type="spellStart"/>
      <w:r w:rsidRPr="00BF2E64">
        <w:t>nodrošināšanas</w:t>
      </w:r>
      <w:proofErr w:type="spellEnd"/>
      <w:r w:rsidRPr="00BF2E64">
        <w:t xml:space="preserve"> </w:t>
      </w:r>
      <w:proofErr w:type="spellStart"/>
      <w:r w:rsidRPr="00BF2E64">
        <w:t>pasākumiem</w:t>
      </w:r>
      <w:proofErr w:type="spellEnd"/>
      <w:r w:rsidRPr="00BF2E64">
        <w:t xml:space="preserve">, un </w:t>
      </w:r>
      <w:proofErr w:type="spellStart"/>
      <w:r w:rsidRPr="00BF2E64">
        <w:t>konkrētā</w:t>
      </w:r>
      <w:proofErr w:type="spellEnd"/>
      <w:r w:rsidRPr="00BF2E64">
        <w:t xml:space="preserve"> </w:t>
      </w:r>
      <w:proofErr w:type="spellStart"/>
      <w:r w:rsidRPr="00BF2E64">
        <w:t>materiālu</w:t>
      </w:r>
      <w:proofErr w:type="spellEnd"/>
      <w:r w:rsidRPr="00BF2E64">
        <w:t xml:space="preserve"> </w:t>
      </w:r>
      <w:proofErr w:type="spellStart"/>
      <w:r w:rsidRPr="00BF2E64">
        <w:t>partija</w:t>
      </w:r>
      <w:proofErr w:type="spellEnd"/>
      <w:r w:rsidRPr="00BF2E64">
        <w:t xml:space="preserve"> </w:t>
      </w:r>
      <w:proofErr w:type="spellStart"/>
      <w:r w:rsidRPr="00BF2E64">
        <w:t>ir</w:t>
      </w:r>
      <w:proofErr w:type="spellEnd"/>
      <w:r w:rsidRPr="00BF2E64">
        <w:t xml:space="preserve"> </w:t>
      </w:r>
      <w:proofErr w:type="spellStart"/>
      <w:r w:rsidRPr="00BF2E64">
        <w:t>jānovērtē</w:t>
      </w:r>
      <w:proofErr w:type="spellEnd"/>
      <w:r w:rsidRPr="00BF2E64">
        <w:t xml:space="preserve"> </w:t>
      </w:r>
      <w:proofErr w:type="spellStart"/>
      <w:r w:rsidRPr="00BF2E64">
        <w:t>kā</w:t>
      </w:r>
      <w:proofErr w:type="spellEnd"/>
      <w:r w:rsidRPr="00BF2E64">
        <w:t xml:space="preserve"> </w:t>
      </w:r>
      <w:proofErr w:type="spellStart"/>
      <w:r w:rsidRPr="00BF2E64">
        <w:t>pilnībā</w:t>
      </w:r>
      <w:proofErr w:type="spellEnd"/>
      <w:r w:rsidRPr="00BF2E64">
        <w:t xml:space="preserve"> </w:t>
      </w:r>
      <w:proofErr w:type="spellStart"/>
      <w:r w:rsidRPr="00BF2E64">
        <w:t>neatbilstoša</w:t>
      </w:r>
      <w:proofErr w:type="spellEnd"/>
      <w:r w:rsidRPr="00BF2E64">
        <w:t>.</w:t>
      </w:r>
    </w:p>
    <w:p w14:paraId="483EFFD9" w14:textId="4A9D3670" w:rsidR="00B9576A" w:rsidRDefault="00B9576A" w:rsidP="001E648F">
      <w:r w:rsidRPr="00BF2E64">
        <w:tab/>
      </w:r>
      <w:proofErr w:type="spellStart"/>
      <w:r w:rsidRPr="00BF2E64">
        <w:t>Pēc</w:t>
      </w:r>
      <w:proofErr w:type="spellEnd"/>
      <w:r w:rsidRPr="00BF2E64">
        <w:t xml:space="preserve"> </w:t>
      </w:r>
      <w:proofErr w:type="spellStart"/>
      <w:r w:rsidRPr="00BF2E64">
        <w:t>salizturīgās</w:t>
      </w:r>
      <w:proofErr w:type="spellEnd"/>
      <w:r w:rsidRPr="00BF2E64">
        <w:t xml:space="preserve"> </w:t>
      </w:r>
      <w:proofErr w:type="spellStart"/>
      <w:r w:rsidRPr="00BF2E64">
        <w:t>kārtas</w:t>
      </w:r>
      <w:proofErr w:type="spellEnd"/>
      <w:r w:rsidRPr="00BF2E64">
        <w:t xml:space="preserve"> </w:t>
      </w:r>
      <w:proofErr w:type="spellStart"/>
      <w:r w:rsidR="0099496C">
        <w:t>uzbūvēšanas</w:t>
      </w:r>
      <w:proofErr w:type="spellEnd"/>
      <w:r w:rsidR="0099496C" w:rsidRPr="00BF2E64">
        <w:t xml:space="preserve"> </w:t>
      </w:r>
      <w:proofErr w:type="spellStart"/>
      <w:r w:rsidRPr="00BF2E64">
        <w:t>jānovērtē</w:t>
      </w:r>
      <w:proofErr w:type="spellEnd"/>
      <w:r w:rsidRPr="00BF2E64">
        <w:t xml:space="preserve"> </w:t>
      </w:r>
      <w:proofErr w:type="spellStart"/>
      <w:r w:rsidRPr="00BF2E64">
        <w:t>filtrācijas</w:t>
      </w:r>
      <w:proofErr w:type="spellEnd"/>
      <w:r w:rsidRPr="00BF2E64">
        <w:t xml:space="preserve"> </w:t>
      </w:r>
      <w:proofErr w:type="spellStart"/>
      <w:r w:rsidRPr="00BF2E64">
        <w:t>koeficienta</w:t>
      </w:r>
      <w:proofErr w:type="spellEnd"/>
      <w:r w:rsidRPr="00BF2E64">
        <w:t xml:space="preserve"> </w:t>
      </w:r>
      <w:proofErr w:type="spellStart"/>
      <w:r w:rsidRPr="00BF2E64">
        <w:t>atbilstība</w:t>
      </w:r>
      <w:proofErr w:type="spellEnd"/>
      <w:r w:rsidRPr="00BF2E64">
        <w:t xml:space="preserve"> </w:t>
      </w:r>
      <w:proofErr w:type="spellStart"/>
      <w:r w:rsidRPr="00BF2E64">
        <w:t>visā</w:t>
      </w:r>
      <w:proofErr w:type="spellEnd"/>
      <w:r w:rsidRPr="00BF2E64">
        <w:t xml:space="preserve"> </w:t>
      </w:r>
      <w:proofErr w:type="spellStart"/>
      <w:r w:rsidRPr="00BF2E64">
        <w:t>būvobjektā</w:t>
      </w:r>
      <w:proofErr w:type="spellEnd"/>
      <w:r w:rsidRPr="00BF2E64">
        <w:t>.</w:t>
      </w:r>
    </w:p>
    <w:p w14:paraId="33EA11DB" w14:textId="77E4FB92" w:rsidR="00B9576A" w:rsidRPr="00BF2E64" w:rsidRDefault="00B9576A" w:rsidP="00F86E12">
      <w:pPr>
        <w:pStyle w:val="Virsraksts8"/>
        <w:jc w:val="both"/>
      </w:pPr>
      <w:bookmarkStart w:id="6237" w:name="_Ref251335411"/>
      <w:r>
        <w:t>tabula</w:t>
      </w:r>
      <w:bookmarkEnd w:id="6237"/>
      <w:r w:rsidR="0037270D">
        <w:t xml:space="preserve"> </w:t>
      </w:r>
      <w:proofErr w:type="spellStart"/>
      <w:r w:rsidR="0037270D" w:rsidRPr="0037270D">
        <w:t>Filtrācijas</w:t>
      </w:r>
      <w:proofErr w:type="spellEnd"/>
      <w:r w:rsidR="0037270D" w:rsidRPr="0037270D">
        <w:t xml:space="preserve"> </w:t>
      </w:r>
      <w:proofErr w:type="spellStart"/>
      <w:r w:rsidR="0037270D" w:rsidRPr="0037270D">
        <w:t>koeficienta</w:t>
      </w:r>
      <w:proofErr w:type="spellEnd"/>
      <w:r w:rsidR="0037270D" w:rsidRPr="0037270D">
        <w:t xml:space="preserve"> </w:t>
      </w:r>
      <w:proofErr w:type="spellStart"/>
      <w:r w:rsidR="0037270D" w:rsidRPr="0037270D">
        <w:t>rezultātu</w:t>
      </w:r>
      <w:proofErr w:type="spellEnd"/>
      <w:r w:rsidR="0037270D" w:rsidRPr="0037270D">
        <w:t xml:space="preserve"> </w:t>
      </w:r>
      <w:proofErr w:type="spellStart"/>
      <w:r w:rsidR="0037270D" w:rsidRPr="0037270D">
        <w:t>apkopojums</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0"/>
        <w:gridCol w:w="1080"/>
        <w:gridCol w:w="2160"/>
      </w:tblGrid>
      <w:tr w:rsidR="00B9576A" w:rsidRPr="00BF2E64" w14:paraId="0289314F" w14:textId="77777777" w:rsidTr="00AC08A3">
        <w:trPr>
          <w:cantSplit/>
          <w:trHeight w:val="580"/>
          <w:tblHeader/>
          <w:jc w:val="center"/>
        </w:trPr>
        <w:tc>
          <w:tcPr>
            <w:tcW w:w="5580" w:type="dxa"/>
            <w:gridSpan w:val="3"/>
            <w:tcMar>
              <w:top w:w="0" w:type="dxa"/>
              <w:left w:w="0" w:type="dxa"/>
              <w:bottom w:w="0" w:type="dxa"/>
              <w:right w:w="0" w:type="dxa"/>
            </w:tcMar>
            <w:vAlign w:val="bottom"/>
          </w:tcPr>
          <w:p w14:paraId="35BBD939" w14:textId="77777777" w:rsidR="00B9576A" w:rsidRPr="00BF2E64" w:rsidRDefault="00B9576A" w:rsidP="00871FC1">
            <w:pPr>
              <w:pStyle w:val="Tablehead"/>
            </w:pPr>
            <w:proofErr w:type="spellStart"/>
            <w:r w:rsidRPr="00BF2E64">
              <w:t>Filtrācijas</w:t>
            </w:r>
            <w:proofErr w:type="spellEnd"/>
            <w:r w:rsidRPr="00BF2E64">
              <w:t xml:space="preserve"> </w:t>
            </w:r>
            <w:proofErr w:type="spellStart"/>
            <w:r w:rsidRPr="00BF2E64">
              <w:t>koeficienta</w:t>
            </w:r>
            <w:proofErr w:type="spellEnd"/>
            <w:r w:rsidRPr="00BF2E64">
              <w:t xml:space="preserve"> datu </w:t>
            </w:r>
            <w:proofErr w:type="spellStart"/>
            <w:r w:rsidRPr="00BF2E64">
              <w:t>apkopojums</w:t>
            </w:r>
            <w:proofErr w:type="spellEnd"/>
            <w:r w:rsidRPr="00BF2E64">
              <w:t xml:space="preserve"> un </w:t>
            </w:r>
            <w:proofErr w:type="spellStart"/>
            <w:r w:rsidRPr="00BF2E64">
              <w:t>atbilstības</w:t>
            </w:r>
            <w:proofErr w:type="spellEnd"/>
            <w:r w:rsidRPr="00BF2E64">
              <w:t xml:space="preserve"> </w:t>
            </w:r>
            <w:proofErr w:type="spellStart"/>
            <w:r w:rsidRPr="00BF2E64">
              <w:t>novērtējums</w:t>
            </w:r>
            <w:proofErr w:type="spellEnd"/>
            <w:r w:rsidRPr="00BF2E64">
              <w:t xml:space="preserve"> </w:t>
            </w:r>
            <w:proofErr w:type="spellStart"/>
            <w:r w:rsidRPr="00BF2E64">
              <w:t>būvobjektā</w:t>
            </w:r>
            <w:proofErr w:type="spellEnd"/>
            <w:r w:rsidRPr="00BF2E64">
              <w:t xml:space="preserve"> </w:t>
            </w:r>
            <w:proofErr w:type="spellStart"/>
            <w:r w:rsidRPr="00BF2E64">
              <w:t>kopumā</w:t>
            </w:r>
            <w:proofErr w:type="spellEnd"/>
            <w:r w:rsidRPr="00BF2E64">
              <w:t>:</w:t>
            </w:r>
          </w:p>
        </w:tc>
      </w:tr>
      <w:tr w:rsidR="00B9576A" w:rsidRPr="00BF2E64" w14:paraId="2A598BC7" w14:textId="77777777" w:rsidTr="00AC08A3">
        <w:trPr>
          <w:cantSplit/>
          <w:trHeight w:val="255"/>
          <w:tblHeader/>
          <w:jc w:val="center"/>
        </w:trPr>
        <w:tc>
          <w:tcPr>
            <w:tcW w:w="2340" w:type="dxa"/>
            <w:tcMar>
              <w:top w:w="0" w:type="dxa"/>
              <w:left w:w="0" w:type="dxa"/>
              <w:bottom w:w="0" w:type="dxa"/>
              <w:right w:w="0" w:type="dxa"/>
            </w:tcMar>
            <w:vAlign w:val="bottom"/>
          </w:tcPr>
          <w:p w14:paraId="64354FC1" w14:textId="77777777" w:rsidR="00B9576A" w:rsidRPr="00BF2E64" w:rsidRDefault="00B9576A" w:rsidP="00871FC1">
            <w:pPr>
              <w:pStyle w:val="Tablehead"/>
            </w:pPr>
            <w:proofErr w:type="spellStart"/>
            <w:r w:rsidRPr="00BF2E64">
              <w:t>Pārskata</w:t>
            </w:r>
            <w:proofErr w:type="spellEnd"/>
            <w:r w:rsidRPr="00BF2E64">
              <w:t xml:space="preserve"> Nr.</w:t>
            </w:r>
          </w:p>
        </w:tc>
        <w:tc>
          <w:tcPr>
            <w:tcW w:w="1080" w:type="dxa"/>
            <w:tcMar>
              <w:top w:w="0" w:type="dxa"/>
              <w:left w:w="0" w:type="dxa"/>
              <w:bottom w:w="0" w:type="dxa"/>
              <w:right w:w="0" w:type="dxa"/>
            </w:tcMar>
            <w:vAlign w:val="bottom"/>
          </w:tcPr>
          <w:p w14:paraId="6C4197D3" w14:textId="77777777" w:rsidR="00B9576A" w:rsidRPr="00BF2E64" w:rsidRDefault="00B9576A" w:rsidP="00871FC1">
            <w:pPr>
              <w:pStyle w:val="Tablehead"/>
            </w:pPr>
            <w:proofErr w:type="spellStart"/>
            <w:r w:rsidRPr="00BF2E64">
              <w:t>Rezultāts</w:t>
            </w:r>
            <w:proofErr w:type="spellEnd"/>
          </w:p>
        </w:tc>
        <w:tc>
          <w:tcPr>
            <w:tcW w:w="2160" w:type="dxa"/>
            <w:tcMar>
              <w:top w:w="0" w:type="dxa"/>
              <w:left w:w="0" w:type="dxa"/>
              <w:bottom w:w="0" w:type="dxa"/>
              <w:right w:w="0" w:type="dxa"/>
            </w:tcMar>
            <w:vAlign w:val="bottom"/>
          </w:tcPr>
          <w:p w14:paraId="2B6A5C09" w14:textId="77777777" w:rsidR="00B9576A" w:rsidRPr="00BF2E64" w:rsidRDefault="00B9576A" w:rsidP="001E648F">
            <w:pPr>
              <w:ind w:firstLine="0"/>
            </w:pPr>
          </w:p>
        </w:tc>
      </w:tr>
      <w:tr w:rsidR="00B9576A" w:rsidRPr="00BF2E64" w14:paraId="25EA6B5C" w14:textId="77777777" w:rsidTr="00AC08A3">
        <w:trPr>
          <w:cantSplit/>
          <w:trHeight w:val="215"/>
          <w:jc w:val="center"/>
        </w:trPr>
        <w:tc>
          <w:tcPr>
            <w:tcW w:w="2340" w:type="dxa"/>
            <w:tcMar>
              <w:top w:w="0" w:type="dxa"/>
              <w:left w:w="0" w:type="dxa"/>
              <w:bottom w:w="0" w:type="dxa"/>
              <w:right w:w="0" w:type="dxa"/>
            </w:tcMar>
            <w:vAlign w:val="center"/>
          </w:tcPr>
          <w:p w14:paraId="48542836" w14:textId="77777777" w:rsidR="00B9576A" w:rsidRPr="00BF2E64" w:rsidRDefault="00B9576A">
            <w:pPr>
              <w:pStyle w:val="Tabletext3"/>
            </w:pPr>
            <w:r w:rsidRPr="00BF2E64">
              <w:t>213</w:t>
            </w:r>
          </w:p>
        </w:tc>
        <w:tc>
          <w:tcPr>
            <w:tcW w:w="1080" w:type="dxa"/>
            <w:tcMar>
              <w:top w:w="0" w:type="dxa"/>
              <w:left w:w="0" w:type="dxa"/>
              <w:bottom w:w="0" w:type="dxa"/>
              <w:right w:w="0" w:type="dxa"/>
            </w:tcMar>
            <w:vAlign w:val="center"/>
          </w:tcPr>
          <w:p w14:paraId="5F976E11" w14:textId="483DABD1" w:rsidR="00B9576A" w:rsidRPr="00BF2E64" w:rsidRDefault="00B9576A">
            <w:pPr>
              <w:pStyle w:val="Tabletext3"/>
            </w:pPr>
            <w:r w:rsidRPr="00BF2E64">
              <w:t>1</w:t>
            </w:r>
            <w:r w:rsidR="00680C1C">
              <w:t>,</w:t>
            </w:r>
            <w:r w:rsidRPr="00BF2E64">
              <w:t>8</w:t>
            </w:r>
          </w:p>
        </w:tc>
        <w:tc>
          <w:tcPr>
            <w:tcW w:w="2160" w:type="dxa"/>
            <w:tcMar>
              <w:top w:w="0" w:type="dxa"/>
              <w:left w:w="0" w:type="dxa"/>
              <w:bottom w:w="0" w:type="dxa"/>
              <w:right w:w="0" w:type="dxa"/>
            </w:tcMar>
            <w:vAlign w:val="bottom"/>
          </w:tcPr>
          <w:p w14:paraId="4F6662D5" w14:textId="77777777" w:rsidR="00B9576A" w:rsidRPr="00BF2E64" w:rsidRDefault="00B9576A" w:rsidP="001E648F">
            <w:pPr>
              <w:ind w:firstLine="0"/>
            </w:pPr>
          </w:p>
        </w:tc>
      </w:tr>
      <w:tr w:rsidR="00B9576A" w:rsidRPr="00BF2E64" w14:paraId="55C3DD31" w14:textId="77777777" w:rsidTr="00AC08A3">
        <w:trPr>
          <w:cantSplit/>
          <w:trHeight w:val="215"/>
          <w:jc w:val="center"/>
        </w:trPr>
        <w:tc>
          <w:tcPr>
            <w:tcW w:w="2340" w:type="dxa"/>
            <w:tcMar>
              <w:top w:w="0" w:type="dxa"/>
              <w:left w:w="0" w:type="dxa"/>
              <w:bottom w:w="0" w:type="dxa"/>
              <w:right w:w="0" w:type="dxa"/>
            </w:tcMar>
            <w:vAlign w:val="center"/>
          </w:tcPr>
          <w:p w14:paraId="2D256411" w14:textId="77777777" w:rsidR="00B9576A" w:rsidRPr="00BF2E64" w:rsidRDefault="00B9576A">
            <w:pPr>
              <w:pStyle w:val="Tabletext3"/>
            </w:pPr>
            <w:r w:rsidRPr="00BF2E64">
              <w:t>804/08</w:t>
            </w:r>
          </w:p>
        </w:tc>
        <w:tc>
          <w:tcPr>
            <w:tcW w:w="1080" w:type="dxa"/>
            <w:tcMar>
              <w:top w:w="0" w:type="dxa"/>
              <w:left w:w="0" w:type="dxa"/>
              <w:bottom w:w="0" w:type="dxa"/>
              <w:right w:w="0" w:type="dxa"/>
            </w:tcMar>
            <w:vAlign w:val="center"/>
          </w:tcPr>
          <w:p w14:paraId="0E7CAA22" w14:textId="5DFFCA57" w:rsidR="00B9576A" w:rsidRPr="00BF2E64" w:rsidRDefault="00B9576A">
            <w:pPr>
              <w:pStyle w:val="Tabletext3"/>
            </w:pPr>
            <w:r w:rsidRPr="00BF2E64">
              <w:t>1</w:t>
            </w:r>
            <w:r w:rsidR="00680C1C">
              <w:t>,</w:t>
            </w:r>
            <w:r w:rsidRPr="00BF2E64">
              <w:t>4</w:t>
            </w:r>
          </w:p>
        </w:tc>
        <w:tc>
          <w:tcPr>
            <w:tcW w:w="2160" w:type="dxa"/>
            <w:tcMar>
              <w:top w:w="0" w:type="dxa"/>
              <w:left w:w="0" w:type="dxa"/>
              <w:bottom w:w="0" w:type="dxa"/>
              <w:right w:w="0" w:type="dxa"/>
            </w:tcMar>
            <w:vAlign w:val="bottom"/>
          </w:tcPr>
          <w:p w14:paraId="5F97988A" w14:textId="77777777" w:rsidR="00B9576A" w:rsidRPr="00BF2E64" w:rsidRDefault="00B9576A" w:rsidP="001E648F">
            <w:pPr>
              <w:ind w:firstLine="0"/>
            </w:pPr>
          </w:p>
        </w:tc>
      </w:tr>
      <w:tr w:rsidR="00B9576A" w:rsidRPr="00BF2E64" w14:paraId="540951E4" w14:textId="77777777" w:rsidTr="00AC08A3">
        <w:trPr>
          <w:cantSplit/>
          <w:trHeight w:val="215"/>
          <w:jc w:val="center"/>
        </w:trPr>
        <w:tc>
          <w:tcPr>
            <w:tcW w:w="2340" w:type="dxa"/>
            <w:tcMar>
              <w:top w:w="0" w:type="dxa"/>
              <w:left w:w="0" w:type="dxa"/>
              <w:bottom w:w="0" w:type="dxa"/>
              <w:right w:w="0" w:type="dxa"/>
            </w:tcMar>
            <w:vAlign w:val="center"/>
          </w:tcPr>
          <w:p w14:paraId="560992B1" w14:textId="77777777" w:rsidR="00B9576A" w:rsidRPr="00BF2E64" w:rsidRDefault="00B9576A">
            <w:pPr>
              <w:pStyle w:val="Tabletext3"/>
            </w:pPr>
            <w:r w:rsidRPr="00BF2E64">
              <w:t>25/2008</w:t>
            </w:r>
          </w:p>
        </w:tc>
        <w:tc>
          <w:tcPr>
            <w:tcW w:w="1080" w:type="dxa"/>
            <w:tcMar>
              <w:top w:w="0" w:type="dxa"/>
              <w:left w:w="0" w:type="dxa"/>
              <w:bottom w:w="0" w:type="dxa"/>
              <w:right w:w="0" w:type="dxa"/>
            </w:tcMar>
            <w:vAlign w:val="center"/>
          </w:tcPr>
          <w:p w14:paraId="484D6DBC" w14:textId="26998A47" w:rsidR="00B9576A" w:rsidRPr="00BF2E64" w:rsidRDefault="00B9576A">
            <w:pPr>
              <w:pStyle w:val="Tabletext3"/>
            </w:pPr>
            <w:r w:rsidRPr="00BF2E64">
              <w:t>1</w:t>
            </w:r>
            <w:r w:rsidR="00680C1C">
              <w:t>,</w:t>
            </w:r>
            <w:r w:rsidRPr="00BF2E64">
              <w:t>5</w:t>
            </w:r>
          </w:p>
        </w:tc>
        <w:tc>
          <w:tcPr>
            <w:tcW w:w="2160" w:type="dxa"/>
            <w:tcMar>
              <w:top w:w="0" w:type="dxa"/>
              <w:left w:w="0" w:type="dxa"/>
              <w:bottom w:w="0" w:type="dxa"/>
              <w:right w:w="0" w:type="dxa"/>
            </w:tcMar>
            <w:vAlign w:val="bottom"/>
          </w:tcPr>
          <w:p w14:paraId="5D77B28A" w14:textId="77777777" w:rsidR="00B9576A" w:rsidRPr="00BF2E64" w:rsidRDefault="00B9576A" w:rsidP="001E648F">
            <w:pPr>
              <w:ind w:firstLine="0"/>
            </w:pPr>
          </w:p>
        </w:tc>
      </w:tr>
      <w:tr w:rsidR="00B9576A" w:rsidRPr="00BF2E64" w14:paraId="0A37AD2E" w14:textId="77777777" w:rsidTr="00AC08A3">
        <w:trPr>
          <w:cantSplit/>
          <w:trHeight w:val="215"/>
          <w:jc w:val="center"/>
        </w:trPr>
        <w:tc>
          <w:tcPr>
            <w:tcW w:w="2340" w:type="dxa"/>
            <w:tcMar>
              <w:top w:w="0" w:type="dxa"/>
              <w:left w:w="0" w:type="dxa"/>
              <w:bottom w:w="0" w:type="dxa"/>
              <w:right w:w="0" w:type="dxa"/>
            </w:tcMar>
            <w:vAlign w:val="center"/>
          </w:tcPr>
          <w:p w14:paraId="0497780A" w14:textId="77777777" w:rsidR="00B9576A" w:rsidRPr="00BF2E64" w:rsidRDefault="00B9576A">
            <w:pPr>
              <w:pStyle w:val="Tabletext3"/>
            </w:pPr>
            <w:r w:rsidRPr="00BF2E64">
              <w:t>805/08</w:t>
            </w:r>
          </w:p>
        </w:tc>
        <w:tc>
          <w:tcPr>
            <w:tcW w:w="1080" w:type="dxa"/>
            <w:tcMar>
              <w:top w:w="0" w:type="dxa"/>
              <w:left w:w="0" w:type="dxa"/>
              <w:bottom w:w="0" w:type="dxa"/>
              <w:right w:w="0" w:type="dxa"/>
            </w:tcMar>
            <w:vAlign w:val="center"/>
          </w:tcPr>
          <w:p w14:paraId="41E4D3CD" w14:textId="0B04A58F" w:rsidR="00B9576A" w:rsidRPr="00BF2E64" w:rsidRDefault="00B9576A">
            <w:pPr>
              <w:pStyle w:val="Tabletext3"/>
            </w:pPr>
            <w:r w:rsidRPr="00BF2E64">
              <w:t>1</w:t>
            </w:r>
            <w:r w:rsidR="00680C1C">
              <w:t>,</w:t>
            </w:r>
            <w:r w:rsidRPr="00BF2E64">
              <w:t>5</w:t>
            </w:r>
          </w:p>
        </w:tc>
        <w:tc>
          <w:tcPr>
            <w:tcW w:w="2160" w:type="dxa"/>
            <w:tcMar>
              <w:top w:w="0" w:type="dxa"/>
              <w:left w:w="0" w:type="dxa"/>
              <w:bottom w:w="0" w:type="dxa"/>
              <w:right w:w="0" w:type="dxa"/>
            </w:tcMar>
            <w:vAlign w:val="bottom"/>
          </w:tcPr>
          <w:p w14:paraId="029E33D9" w14:textId="77777777" w:rsidR="00B9576A" w:rsidRPr="00BF2E64" w:rsidRDefault="00B9576A" w:rsidP="001E648F">
            <w:pPr>
              <w:ind w:firstLine="0"/>
            </w:pPr>
          </w:p>
        </w:tc>
      </w:tr>
      <w:tr w:rsidR="00B9576A" w:rsidRPr="00BF2E64" w14:paraId="4BCD3B14" w14:textId="77777777" w:rsidTr="00AC08A3">
        <w:trPr>
          <w:cantSplit/>
          <w:trHeight w:val="215"/>
          <w:jc w:val="center"/>
        </w:trPr>
        <w:tc>
          <w:tcPr>
            <w:tcW w:w="2340" w:type="dxa"/>
            <w:tcMar>
              <w:top w:w="0" w:type="dxa"/>
              <w:left w:w="0" w:type="dxa"/>
              <w:bottom w:w="0" w:type="dxa"/>
              <w:right w:w="0" w:type="dxa"/>
            </w:tcMar>
            <w:vAlign w:val="center"/>
          </w:tcPr>
          <w:p w14:paraId="14FB6AAC" w14:textId="77777777" w:rsidR="00B9576A" w:rsidRPr="00BF2E64" w:rsidRDefault="00B9576A">
            <w:pPr>
              <w:pStyle w:val="Tabletext3"/>
            </w:pPr>
            <w:r w:rsidRPr="00BF2E64">
              <w:t>26/2008</w:t>
            </w:r>
          </w:p>
        </w:tc>
        <w:tc>
          <w:tcPr>
            <w:tcW w:w="1080" w:type="dxa"/>
            <w:tcMar>
              <w:top w:w="0" w:type="dxa"/>
              <w:left w:w="0" w:type="dxa"/>
              <w:bottom w:w="0" w:type="dxa"/>
              <w:right w:w="0" w:type="dxa"/>
            </w:tcMar>
            <w:vAlign w:val="center"/>
          </w:tcPr>
          <w:p w14:paraId="0C38125C" w14:textId="364FF7BD" w:rsidR="00B9576A" w:rsidRPr="00BF2E64" w:rsidRDefault="00B9576A">
            <w:pPr>
              <w:pStyle w:val="Tabletext3"/>
            </w:pPr>
            <w:r w:rsidRPr="00BF2E64">
              <w:t>1</w:t>
            </w:r>
            <w:r w:rsidR="00680C1C">
              <w:t>,</w:t>
            </w:r>
            <w:r w:rsidRPr="00BF2E64">
              <w:t>1</w:t>
            </w:r>
          </w:p>
        </w:tc>
        <w:tc>
          <w:tcPr>
            <w:tcW w:w="2160" w:type="dxa"/>
            <w:tcMar>
              <w:top w:w="0" w:type="dxa"/>
              <w:left w:w="0" w:type="dxa"/>
              <w:bottom w:w="0" w:type="dxa"/>
              <w:right w:w="0" w:type="dxa"/>
            </w:tcMar>
            <w:vAlign w:val="bottom"/>
          </w:tcPr>
          <w:p w14:paraId="5E24FB65" w14:textId="77777777" w:rsidR="00B9576A" w:rsidRPr="00BF2E64" w:rsidRDefault="00B9576A" w:rsidP="001E648F">
            <w:pPr>
              <w:ind w:firstLine="0"/>
            </w:pPr>
          </w:p>
        </w:tc>
      </w:tr>
      <w:tr w:rsidR="00B9576A" w:rsidRPr="00BF2E64" w14:paraId="255D49E6" w14:textId="77777777" w:rsidTr="00AC08A3">
        <w:trPr>
          <w:cantSplit/>
          <w:trHeight w:val="215"/>
          <w:jc w:val="center"/>
        </w:trPr>
        <w:tc>
          <w:tcPr>
            <w:tcW w:w="2340" w:type="dxa"/>
            <w:tcMar>
              <w:top w:w="0" w:type="dxa"/>
              <w:left w:w="0" w:type="dxa"/>
              <w:bottom w:w="0" w:type="dxa"/>
              <w:right w:w="0" w:type="dxa"/>
            </w:tcMar>
            <w:vAlign w:val="center"/>
          </w:tcPr>
          <w:p w14:paraId="1B604748" w14:textId="77777777" w:rsidR="00B9576A" w:rsidRPr="00BF2E64" w:rsidRDefault="00B9576A">
            <w:pPr>
              <w:pStyle w:val="Tabletext3"/>
            </w:pPr>
            <w:r w:rsidRPr="00BF2E64">
              <w:t>806/08</w:t>
            </w:r>
          </w:p>
        </w:tc>
        <w:tc>
          <w:tcPr>
            <w:tcW w:w="1080" w:type="dxa"/>
            <w:tcMar>
              <w:top w:w="0" w:type="dxa"/>
              <w:left w:w="0" w:type="dxa"/>
              <w:bottom w:w="0" w:type="dxa"/>
              <w:right w:w="0" w:type="dxa"/>
            </w:tcMar>
            <w:vAlign w:val="center"/>
          </w:tcPr>
          <w:p w14:paraId="579B66E7" w14:textId="09121598" w:rsidR="00B9576A" w:rsidRPr="00BF2E64" w:rsidRDefault="00B9576A">
            <w:pPr>
              <w:pStyle w:val="Tabletext3"/>
            </w:pPr>
            <w:r w:rsidRPr="00BF2E64">
              <w:t>1</w:t>
            </w:r>
            <w:r w:rsidR="00680C1C">
              <w:t>,</w:t>
            </w:r>
            <w:r w:rsidRPr="00BF2E64">
              <w:t>4</w:t>
            </w:r>
          </w:p>
        </w:tc>
        <w:tc>
          <w:tcPr>
            <w:tcW w:w="2160" w:type="dxa"/>
            <w:tcMar>
              <w:top w:w="0" w:type="dxa"/>
              <w:left w:w="0" w:type="dxa"/>
              <w:bottom w:w="0" w:type="dxa"/>
              <w:right w:w="0" w:type="dxa"/>
            </w:tcMar>
            <w:vAlign w:val="bottom"/>
          </w:tcPr>
          <w:p w14:paraId="7FC78C46" w14:textId="77777777" w:rsidR="00B9576A" w:rsidRPr="00BF2E64" w:rsidRDefault="00B9576A" w:rsidP="001E648F">
            <w:pPr>
              <w:ind w:firstLine="0"/>
            </w:pPr>
          </w:p>
        </w:tc>
      </w:tr>
      <w:tr w:rsidR="00B9576A" w:rsidRPr="00BF2E64" w14:paraId="79364EAB" w14:textId="77777777" w:rsidTr="00AC08A3">
        <w:trPr>
          <w:cantSplit/>
          <w:trHeight w:val="215"/>
          <w:jc w:val="center"/>
        </w:trPr>
        <w:tc>
          <w:tcPr>
            <w:tcW w:w="2340" w:type="dxa"/>
            <w:tcMar>
              <w:top w:w="0" w:type="dxa"/>
              <w:left w:w="0" w:type="dxa"/>
              <w:bottom w:w="0" w:type="dxa"/>
              <w:right w:w="0" w:type="dxa"/>
            </w:tcMar>
            <w:vAlign w:val="center"/>
          </w:tcPr>
          <w:p w14:paraId="06E8C8C3" w14:textId="77777777" w:rsidR="00B9576A" w:rsidRPr="00BF2E64" w:rsidRDefault="00B9576A">
            <w:pPr>
              <w:pStyle w:val="Tabletext3"/>
            </w:pPr>
            <w:r w:rsidRPr="00BF2E64">
              <w:t>27/2008</w:t>
            </w:r>
          </w:p>
        </w:tc>
        <w:tc>
          <w:tcPr>
            <w:tcW w:w="1080" w:type="dxa"/>
            <w:tcMar>
              <w:top w:w="0" w:type="dxa"/>
              <w:left w:w="0" w:type="dxa"/>
              <w:bottom w:w="0" w:type="dxa"/>
              <w:right w:w="0" w:type="dxa"/>
            </w:tcMar>
            <w:vAlign w:val="center"/>
          </w:tcPr>
          <w:p w14:paraId="2B6A89E7" w14:textId="6021FE97" w:rsidR="00B9576A" w:rsidRPr="00BF2E64" w:rsidRDefault="00B9576A">
            <w:pPr>
              <w:pStyle w:val="Tabletext3"/>
            </w:pPr>
            <w:r w:rsidRPr="00BF2E64">
              <w:t>1</w:t>
            </w:r>
            <w:r w:rsidR="00680C1C">
              <w:t>,</w:t>
            </w:r>
            <w:r w:rsidRPr="00BF2E64">
              <w:t>1</w:t>
            </w:r>
          </w:p>
        </w:tc>
        <w:tc>
          <w:tcPr>
            <w:tcW w:w="2160" w:type="dxa"/>
            <w:tcMar>
              <w:top w:w="0" w:type="dxa"/>
              <w:left w:w="0" w:type="dxa"/>
              <w:bottom w:w="0" w:type="dxa"/>
              <w:right w:w="0" w:type="dxa"/>
            </w:tcMar>
            <w:vAlign w:val="bottom"/>
          </w:tcPr>
          <w:p w14:paraId="31392B13" w14:textId="77777777" w:rsidR="00B9576A" w:rsidRPr="00BF2E64" w:rsidRDefault="00B9576A" w:rsidP="001E648F">
            <w:pPr>
              <w:ind w:firstLine="0"/>
            </w:pPr>
          </w:p>
        </w:tc>
      </w:tr>
      <w:tr w:rsidR="00B9576A" w:rsidRPr="00BF2E64" w14:paraId="35D46894" w14:textId="77777777" w:rsidTr="00AC08A3">
        <w:trPr>
          <w:cantSplit/>
          <w:trHeight w:val="215"/>
          <w:jc w:val="center"/>
        </w:trPr>
        <w:tc>
          <w:tcPr>
            <w:tcW w:w="2340" w:type="dxa"/>
            <w:tcMar>
              <w:top w:w="0" w:type="dxa"/>
              <w:left w:w="0" w:type="dxa"/>
              <w:bottom w:w="0" w:type="dxa"/>
              <w:right w:w="0" w:type="dxa"/>
            </w:tcMar>
            <w:vAlign w:val="center"/>
          </w:tcPr>
          <w:p w14:paraId="3374DD00" w14:textId="77777777" w:rsidR="00B9576A" w:rsidRPr="00BF2E64" w:rsidRDefault="00B9576A">
            <w:pPr>
              <w:pStyle w:val="Tabletext3"/>
            </w:pPr>
            <w:r w:rsidRPr="00BF2E64">
              <w:t>163</w:t>
            </w:r>
          </w:p>
        </w:tc>
        <w:tc>
          <w:tcPr>
            <w:tcW w:w="1080" w:type="dxa"/>
            <w:tcMar>
              <w:top w:w="0" w:type="dxa"/>
              <w:left w:w="0" w:type="dxa"/>
              <w:bottom w:w="0" w:type="dxa"/>
              <w:right w:w="0" w:type="dxa"/>
            </w:tcMar>
            <w:vAlign w:val="center"/>
          </w:tcPr>
          <w:p w14:paraId="254F0B9D" w14:textId="54A18D31" w:rsidR="00B9576A" w:rsidRPr="00BF2E64" w:rsidRDefault="00B9576A">
            <w:pPr>
              <w:pStyle w:val="Tabletext3"/>
            </w:pPr>
            <w:r w:rsidRPr="00BF2E64">
              <w:t>0</w:t>
            </w:r>
            <w:r w:rsidR="00680C1C">
              <w:t>,</w:t>
            </w:r>
            <w:r w:rsidRPr="00BF2E64">
              <w:t>8</w:t>
            </w:r>
          </w:p>
        </w:tc>
        <w:tc>
          <w:tcPr>
            <w:tcW w:w="2160" w:type="dxa"/>
            <w:tcMar>
              <w:top w:w="0" w:type="dxa"/>
              <w:left w:w="0" w:type="dxa"/>
              <w:bottom w:w="0" w:type="dxa"/>
              <w:right w:w="0" w:type="dxa"/>
            </w:tcMar>
            <w:vAlign w:val="bottom"/>
          </w:tcPr>
          <w:p w14:paraId="647D4BDE" w14:textId="77777777" w:rsidR="00B9576A" w:rsidRPr="00BF2E64" w:rsidRDefault="00B9576A" w:rsidP="001E648F">
            <w:pPr>
              <w:ind w:firstLine="0"/>
            </w:pPr>
          </w:p>
        </w:tc>
      </w:tr>
      <w:tr w:rsidR="00B9576A" w:rsidRPr="00BF2E64" w14:paraId="7F6E6F5B" w14:textId="77777777" w:rsidTr="00AC08A3">
        <w:trPr>
          <w:cantSplit/>
          <w:trHeight w:val="215"/>
          <w:jc w:val="center"/>
        </w:trPr>
        <w:tc>
          <w:tcPr>
            <w:tcW w:w="2340" w:type="dxa"/>
            <w:tcMar>
              <w:top w:w="0" w:type="dxa"/>
              <w:left w:w="0" w:type="dxa"/>
              <w:bottom w:w="0" w:type="dxa"/>
              <w:right w:w="0" w:type="dxa"/>
            </w:tcMar>
            <w:vAlign w:val="center"/>
          </w:tcPr>
          <w:p w14:paraId="30BCC2F1" w14:textId="77777777" w:rsidR="00B9576A" w:rsidRPr="00BF2E64" w:rsidRDefault="00B9576A">
            <w:pPr>
              <w:pStyle w:val="Tabletext3"/>
            </w:pPr>
            <w:r w:rsidRPr="00BF2E64">
              <w:t>29/2008</w:t>
            </w:r>
          </w:p>
        </w:tc>
        <w:tc>
          <w:tcPr>
            <w:tcW w:w="1080" w:type="dxa"/>
            <w:tcMar>
              <w:top w:w="0" w:type="dxa"/>
              <w:left w:w="0" w:type="dxa"/>
              <w:bottom w:w="0" w:type="dxa"/>
              <w:right w:w="0" w:type="dxa"/>
            </w:tcMar>
            <w:vAlign w:val="center"/>
          </w:tcPr>
          <w:p w14:paraId="548F74D6" w14:textId="5CA91C20" w:rsidR="00B9576A" w:rsidRPr="00BF2E64" w:rsidRDefault="00B9576A">
            <w:pPr>
              <w:pStyle w:val="Tabletext3"/>
            </w:pPr>
            <w:r w:rsidRPr="00BF2E64">
              <w:t>0</w:t>
            </w:r>
            <w:r w:rsidR="00680C1C">
              <w:t>,</w:t>
            </w:r>
            <w:r w:rsidRPr="00BF2E64">
              <w:t>5</w:t>
            </w:r>
          </w:p>
        </w:tc>
        <w:tc>
          <w:tcPr>
            <w:tcW w:w="2160" w:type="dxa"/>
            <w:tcMar>
              <w:top w:w="0" w:type="dxa"/>
              <w:left w:w="0" w:type="dxa"/>
              <w:bottom w:w="0" w:type="dxa"/>
              <w:right w:w="0" w:type="dxa"/>
            </w:tcMar>
            <w:vAlign w:val="bottom"/>
          </w:tcPr>
          <w:p w14:paraId="1E82150E" w14:textId="77777777" w:rsidR="00B9576A" w:rsidRPr="00BF2E64" w:rsidRDefault="00B9576A" w:rsidP="001E648F">
            <w:pPr>
              <w:ind w:firstLine="0"/>
            </w:pPr>
          </w:p>
        </w:tc>
      </w:tr>
      <w:tr w:rsidR="00B9576A" w:rsidRPr="00BF2E64" w14:paraId="0D31B5E7" w14:textId="77777777" w:rsidTr="00AC08A3">
        <w:trPr>
          <w:cantSplit/>
          <w:trHeight w:val="215"/>
          <w:jc w:val="center"/>
        </w:trPr>
        <w:tc>
          <w:tcPr>
            <w:tcW w:w="2340" w:type="dxa"/>
            <w:tcMar>
              <w:top w:w="0" w:type="dxa"/>
              <w:left w:w="0" w:type="dxa"/>
              <w:bottom w:w="0" w:type="dxa"/>
              <w:right w:w="0" w:type="dxa"/>
            </w:tcMar>
            <w:vAlign w:val="center"/>
          </w:tcPr>
          <w:p w14:paraId="4AB2FBE1" w14:textId="77777777" w:rsidR="00B9576A" w:rsidRPr="00BF2E64" w:rsidRDefault="00B9576A">
            <w:pPr>
              <w:pStyle w:val="Tabletext3"/>
            </w:pPr>
            <w:r w:rsidRPr="00BF2E64">
              <w:t>164</w:t>
            </w:r>
          </w:p>
        </w:tc>
        <w:tc>
          <w:tcPr>
            <w:tcW w:w="1080" w:type="dxa"/>
            <w:tcMar>
              <w:top w:w="0" w:type="dxa"/>
              <w:left w:w="0" w:type="dxa"/>
              <w:bottom w:w="0" w:type="dxa"/>
              <w:right w:w="0" w:type="dxa"/>
            </w:tcMar>
            <w:vAlign w:val="center"/>
          </w:tcPr>
          <w:p w14:paraId="4F75D076" w14:textId="11C8623F" w:rsidR="00B9576A" w:rsidRPr="00BF2E64" w:rsidRDefault="00B9576A">
            <w:pPr>
              <w:pStyle w:val="Tabletext3"/>
            </w:pPr>
            <w:r w:rsidRPr="00BF2E64">
              <w:t>1</w:t>
            </w:r>
            <w:r w:rsidR="00680C1C">
              <w:t>,</w:t>
            </w:r>
            <w:r w:rsidRPr="00BF2E64">
              <w:t>1</w:t>
            </w:r>
          </w:p>
        </w:tc>
        <w:tc>
          <w:tcPr>
            <w:tcW w:w="2160" w:type="dxa"/>
            <w:tcMar>
              <w:top w:w="0" w:type="dxa"/>
              <w:left w:w="0" w:type="dxa"/>
              <w:bottom w:w="0" w:type="dxa"/>
              <w:right w:w="0" w:type="dxa"/>
            </w:tcMar>
            <w:vAlign w:val="bottom"/>
          </w:tcPr>
          <w:p w14:paraId="75CB2404" w14:textId="77777777" w:rsidR="00B9576A" w:rsidRPr="00BF2E64" w:rsidRDefault="00B9576A" w:rsidP="001E648F">
            <w:pPr>
              <w:ind w:firstLine="0"/>
            </w:pPr>
          </w:p>
        </w:tc>
      </w:tr>
      <w:tr w:rsidR="00B9576A" w:rsidRPr="00BF2E64" w14:paraId="082A87A6" w14:textId="77777777" w:rsidTr="00AC08A3">
        <w:trPr>
          <w:cantSplit/>
          <w:trHeight w:val="200"/>
          <w:jc w:val="center"/>
        </w:trPr>
        <w:tc>
          <w:tcPr>
            <w:tcW w:w="2340" w:type="dxa"/>
            <w:tcMar>
              <w:top w:w="0" w:type="dxa"/>
              <w:left w:w="0" w:type="dxa"/>
              <w:bottom w:w="0" w:type="dxa"/>
              <w:right w:w="0" w:type="dxa"/>
            </w:tcMar>
            <w:vAlign w:val="bottom"/>
          </w:tcPr>
          <w:p w14:paraId="471C098D" w14:textId="77777777" w:rsidR="00B9576A" w:rsidRPr="00BF2E64" w:rsidRDefault="00B9576A">
            <w:pPr>
              <w:pStyle w:val="Tabletext"/>
            </w:pPr>
            <w:proofErr w:type="spellStart"/>
            <w:r w:rsidRPr="00BF2E64">
              <w:t>Vidējais</w:t>
            </w:r>
            <w:proofErr w:type="spellEnd"/>
            <w:r w:rsidRPr="00BF2E64">
              <w:t xml:space="preserve"> </w:t>
            </w:r>
            <w:proofErr w:type="spellStart"/>
            <w:r w:rsidRPr="00BF2E64">
              <w:t>rezultāts</w:t>
            </w:r>
            <w:proofErr w:type="spellEnd"/>
            <w:r w:rsidRPr="00BF2E64">
              <w:t xml:space="preserve"> (|x|)</w:t>
            </w:r>
          </w:p>
        </w:tc>
        <w:tc>
          <w:tcPr>
            <w:tcW w:w="1080" w:type="dxa"/>
            <w:tcMar>
              <w:top w:w="0" w:type="dxa"/>
              <w:left w:w="0" w:type="dxa"/>
              <w:bottom w:w="0" w:type="dxa"/>
              <w:right w:w="0" w:type="dxa"/>
            </w:tcMar>
            <w:vAlign w:val="bottom"/>
          </w:tcPr>
          <w:p w14:paraId="19A74DA0" w14:textId="3EAB98C9" w:rsidR="00B9576A" w:rsidRPr="00BF2E64" w:rsidRDefault="00B9576A" w:rsidP="002B47A3">
            <w:pPr>
              <w:pStyle w:val="Tabletext3"/>
            </w:pPr>
            <w:r w:rsidRPr="00BF2E64">
              <w:t>1</w:t>
            </w:r>
            <w:r w:rsidR="00680C1C">
              <w:t>,</w:t>
            </w:r>
            <w:r w:rsidRPr="00BF2E64">
              <w:t>22</w:t>
            </w:r>
          </w:p>
        </w:tc>
        <w:tc>
          <w:tcPr>
            <w:tcW w:w="2160" w:type="dxa"/>
            <w:tcMar>
              <w:top w:w="0" w:type="dxa"/>
              <w:left w:w="0" w:type="dxa"/>
              <w:bottom w:w="0" w:type="dxa"/>
              <w:right w:w="0" w:type="dxa"/>
            </w:tcMar>
            <w:vAlign w:val="bottom"/>
          </w:tcPr>
          <w:p w14:paraId="4259C014" w14:textId="77777777" w:rsidR="00B9576A" w:rsidRPr="00BF2E64" w:rsidRDefault="00B9576A">
            <w:pPr>
              <w:pStyle w:val="Tabletext3"/>
            </w:pPr>
            <w:r w:rsidRPr="00BF2E64">
              <w:t>m/</w:t>
            </w:r>
            <w:proofErr w:type="spellStart"/>
            <w:r w:rsidRPr="00BF2E64">
              <w:t>dienn</w:t>
            </w:r>
            <w:proofErr w:type="spellEnd"/>
            <w:r w:rsidRPr="00BF2E64">
              <w:t>.</w:t>
            </w:r>
          </w:p>
        </w:tc>
      </w:tr>
      <w:tr w:rsidR="00B9576A" w:rsidRPr="00BF2E64" w14:paraId="1F3125C4" w14:textId="77777777" w:rsidTr="00AC08A3">
        <w:trPr>
          <w:cantSplit/>
          <w:trHeight w:val="200"/>
          <w:jc w:val="center"/>
        </w:trPr>
        <w:tc>
          <w:tcPr>
            <w:tcW w:w="2340" w:type="dxa"/>
            <w:tcMar>
              <w:top w:w="0" w:type="dxa"/>
              <w:left w:w="0" w:type="dxa"/>
              <w:bottom w:w="0" w:type="dxa"/>
              <w:right w:w="0" w:type="dxa"/>
            </w:tcMar>
            <w:vAlign w:val="bottom"/>
          </w:tcPr>
          <w:p w14:paraId="62A2B09D" w14:textId="77777777" w:rsidR="00B9576A" w:rsidRPr="00BF2E64" w:rsidRDefault="00B9576A">
            <w:pPr>
              <w:pStyle w:val="Tabletext"/>
            </w:pPr>
            <w:proofErr w:type="spellStart"/>
            <w:r w:rsidRPr="00BF2E64">
              <w:t>Standartnovirze</w:t>
            </w:r>
            <w:proofErr w:type="spellEnd"/>
            <w:r w:rsidRPr="00BF2E64">
              <w:t xml:space="preserve"> (S)</w:t>
            </w:r>
          </w:p>
        </w:tc>
        <w:tc>
          <w:tcPr>
            <w:tcW w:w="1080" w:type="dxa"/>
            <w:tcMar>
              <w:top w:w="0" w:type="dxa"/>
              <w:left w:w="0" w:type="dxa"/>
              <w:bottom w:w="0" w:type="dxa"/>
              <w:right w:w="0" w:type="dxa"/>
            </w:tcMar>
            <w:vAlign w:val="bottom"/>
          </w:tcPr>
          <w:p w14:paraId="165E518D" w14:textId="28BFA03F" w:rsidR="00B9576A" w:rsidRPr="00BF2E64" w:rsidRDefault="00B9576A" w:rsidP="002B47A3">
            <w:pPr>
              <w:pStyle w:val="Tabletext3"/>
            </w:pPr>
            <w:r w:rsidRPr="00BF2E64">
              <w:t>0</w:t>
            </w:r>
            <w:r w:rsidR="00680C1C">
              <w:t>,</w:t>
            </w:r>
            <w:r w:rsidRPr="00BF2E64">
              <w:t>38</w:t>
            </w:r>
          </w:p>
        </w:tc>
        <w:tc>
          <w:tcPr>
            <w:tcW w:w="2160" w:type="dxa"/>
            <w:tcMar>
              <w:top w:w="0" w:type="dxa"/>
              <w:left w:w="0" w:type="dxa"/>
              <w:bottom w:w="0" w:type="dxa"/>
              <w:right w:w="0" w:type="dxa"/>
            </w:tcMar>
            <w:vAlign w:val="bottom"/>
          </w:tcPr>
          <w:p w14:paraId="3B6B51E2" w14:textId="77777777" w:rsidR="00B9576A" w:rsidRPr="00BF2E64" w:rsidRDefault="00B9576A">
            <w:pPr>
              <w:pStyle w:val="Tabletext3"/>
            </w:pPr>
            <w:r w:rsidRPr="00BF2E64">
              <w:t>m/</w:t>
            </w:r>
            <w:proofErr w:type="spellStart"/>
            <w:r w:rsidRPr="00BF2E64">
              <w:t>dienn</w:t>
            </w:r>
            <w:proofErr w:type="spellEnd"/>
            <w:r w:rsidRPr="00BF2E64">
              <w:t>.</w:t>
            </w:r>
          </w:p>
        </w:tc>
      </w:tr>
      <w:tr w:rsidR="00B9576A" w:rsidRPr="00BF2E64" w14:paraId="54D9AF82" w14:textId="77777777" w:rsidTr="00AC08A3">
        <w:trPr>
          <w:cantSplit/>
          <w:trHeight w:val="200"/>
          <w:jc w:val="center"/>
        </w:trPr>
        <w:tc>
          <w:tcPr>
            <w:tcW w:w="2340" w:type="dxa"/>
            <w:tcMar>
              <w:top w:w="0" w:type="dxa"/>
              <w:left w:w="0" w:type="dxa"/>
              <w:bottom w:w="0" w:type="dxa"/>
              <w:right w:w="0" w:type="dxa"/>
            </w:tcMar>
            <w:vAlign w:val="bottom"/>
          </w:tcPr>
          <w:p w14:paraId="3B82A1CD" w14:textId="77777777" w:rsidR="00B9576A" w:rsidRPr="00BF2E64" w:rsidRDefault="00B9576A">
            <w:pPr>
              <w:pStyle w:val="Tabletext"/>
            </w:pPr>
            <w:proofErr w:type="spellStart"/>
            <w:r w:rsidRPr="00BF2E64">
              <w:t>Prasību</w:t>
            </w:r>
            <w:proofErr w:type="spellEnd"/>
            <w:r w:rsidRPr="00BF2E64">
              <w:t xml:space="preserve"> </w:t>
            </w:r>
            <w:proofErr w:type="spellStart"/>
            <w:r w:rsidRPr="00BF2E64">
              <w:t>robežas</w:t>
            </w:r>
            <w:proofErr w:type="spellEnd"/>
            <w:r w:rsidRPr="00BF2E64">
              <w:t xml:space="preserve"> (</w:t>
            </w:r>
            <w:proofErr w:type="spellStart"/>
            <w:r w:rsidRPr="00BF2E64">
              <w:t>x</w:t>
            </w:r>
            <w:r w:rsidRPr="00BF2E64">
              <w:rPr>
                <w:vertAlign w:val="subscript"/>
              </w:rPr>
              <w:t>r</w:t>
            </w:r>
            <w:proofErr w:type="spellEnd"/>
            <w:r w:rsidRPr="00BF2E64">
              <w:t>) &gt;</w:t>
            </w:r>
          </w:p>
        </w:tc>
        <w:tc>
          <w:tcPr>
            <w:tcW w:w="1080" w:type="dxa"/>
            <w:tcMar>
              <w:top w:w="0" w:type="dxa"/>
              <w:left w:w="0" w:type="dxa"/>
              <w:bottom w:w="0" w:type="dxa"/>
              <w:right w:w="0" w:type="dxa"/>
            </w:tcMar>
            <w:vAlign w:val="bottom"/>
          </w:tcPr>
          <w:p w14:paraId="1D8607E5" w14:textId="187077A4" w:rsidR="00B9576A" w:rsidRPr="00BF2E64" w:rsidRDefault="00B9576A" w:rsidP="002B47A3">
            <w:pPr>
              <w:pStyle w:val="Tabletext3"/>
            </w:pPr>
            <w:r w:rsidRPr="00BF2E64">
              <w:t>1</w:t>
            </w:r>
            <w:r w:rsidR="00680C1C">
              <w:t>,</w:t>
            </w:r>
            <w:r w:rsidRPr="00BF2E64">
              <w:t>00</w:t>
            </w:r>
          </w:p>
        </w:tc>
        <w:tc>
          <w:tcPr>
            <w:tcW w:w="2160" w:type="dxa"/>
            <w:tcMar>
              <w:top w:w="0" w:type="dxa"/>
              <w:left w:w="0" w:type="dxa"/>
              <w:bottom w:w="0" w:type="dxa"/>
              <w:right w:w="0" w:type="dxa"/>
            </w:tcMar>
            <w:vAlign w:val="bottom"/>
          </w:tcPr>
          <w:p w14:paraId="39E9AE8A" w14:textId="77777777" w:rsidR="00B9576A" w:rsidRPr="00BF2E64" w:rsidRDefault="00B9576A">
            <w:pPr>
              <w:pStyle w:val="Tabletext3"/>
            </w:pPr>
            <w:r w:rsidRPr="00BF2E64">
              <w:t>m/</w:t>
            </w:r>
            <w:proofErr w:type="spellStart"/>
            <w:r w:rsidRPr="00BF2E64">
              <w:t>dienn</w:t>
            </w:r>
            <w:proofErr w:type="spellEnd"/>
            <w:r w:rsidRPr="00BF2E64">
              <w:t>.</w:t>
            </w:r>
          </w:p>
        </w:tc>
      </w:tr>
      <w:tr w:rsidR="00B9576A" w:rsidRPr="00BF2E64" w14:paraId="15E537C5" w14:textId="77777777" w:rsidTr="00AC08A3">
        <w:trPr>
          <w:cantSplit/>
          <w:trHeight w:val="200"/>
          <w:jc w:val="center"/>
        </w:trPr>
        <w:tc>
          <w:tcPr>
            <w:tcW w:w="2340" w:type="dxa"/>
            <w:tcMar>
              <w:top w:w="0" w:type="dxa"/>
              <w:left w:w="0" w:type="dxa"/>
              <w:bottom w:w="0" w:type="dxa"/>
              <w:right w:w="0" w:type="dxa"/>
            </w:tcMar>
            <w:vAlign w:val="bottom"/>
          </w:tcPr>
          <w:p w14:paraId="3E2F0417" w14:textId="77777777" w:rsidR="00B9576A" w:rsidRPr="00BF2E64" w:rsidRDefault="00B9576A">
            <w:pPr>
              <w:pStyle w:val="Tabletext"/>
            </w:pPr>
            <w:proofErr w:type="spellStart"/>
            <w:r w:rsidRPr="00BF2E64">
              <w:t>Kontrollielums</w:t>
            </w:r>
            <w:proofErr w:type="spellEnd"/>
            <w:r w:rsidRPr="00BF2E64">
              <w:t xml:space="preserve"> (z)</w:t>
            </w:r>
          </w:p>
        </w:tc>
        <w:tc>
          <w:tcPr>
            <w:tcW w:w="1080" w:type="dxa"/>
            <w:tcMar>
              <w:top w:w="0" w:type="dxa"/>
              <w:left w:w="0" w:type="dxa"/>
              <w:bottom w:w="0" w:type="dxa"/>
              <w:right w:w="0" w:type="dxa"/>
            </w:tcMar>
            <w:vAlign w:val="bottom"/>
          </w:tcPr>
          <w:p w14:paraId="2CBCB57B" w14:textId="04FAFA58" w:rsidR="00B9576A" w:rsidRPr="00BF2E64" w:rsidRDefault="00B9576A" w:rsidP="002B47A3">
            <w:pPr>
              <w:pStyle w:val="Tabletext3"/>
            </w:pPr>
            <w:r w:rsidRPr="00BF2E64">
              <w:t>0</w:t>
            </w:r>
            <w:r w:rsidR="00680C1C">
              <w:t>,</w:t>
            </w:r>
            <w:r w:rsidRPr="00BF2E64">
              <w:t>58</w:t>
            </w:r>
          </w:p>
        </w:tc>
        <w:tc>
          <w:tcPr>
            <w:tcW w:w="2160" w:type="dxa"/>
            <w:tcMar>
              <w:top w:w="0" w:type="dxa"/>
              <w:left w:w="0" w:type="dxa"/>
              <w:bottom w:w="0" w:type="dxa"/>
              <w:right w:w="0" w:type="dxa"/>
            </w:tcMar>
            <w:vAlign w:val="bottom"/>
          </w:tcPr>
          <w:p w14:paraId="5E8B0254" w14:textId="77777777" w:rsidR="00B9576A" w:rsidRPr="00BF2E64" w:rsidRDefault="00B9576A">
            <w:pPr>
              <w:pStyle w:val="Tabletext3"/>
            </w:pPr>
          </w:p>
        </w:tc>
      </w:tr>
      <w:tr w:rsidR="00B9576A" w:rsidRPr="00BF2E64" w14:paraId="57CD170A" w14:textId="77777777" w:rsidTr="00AC08A3">
        <w:trPr>
          <w:cantSplit/>
          <w:trHeight w:val="200"/>
          <w:jc w:val="center"/>
        </w:trPr>
        <w:tc>
          <w:tcPr>
            <w:tcW w:w="2340" w:type="dxa"/>
            <w:tcMar>
              <w:top w:w="0" w:type="dxa"/>
              <w:left w:w="0" w:type="dxa"/>
              <w:bottom w:w="0" w:type="dxa"/>
              <w:right w:w="0" w:type="dxa"/>
            </w:tcMar>
            <w:vAlign w:val="bottom"/>
          </w:tcPr>
          <w:p w14:paraId="15993F96" w14:textId="77777777" w:rsidR="00B9576A" w:rsidRPr="00BF2E64" w:rsidRDefault="00B9576A">
            <w:pPr>
              <w:pStyle w:val="Tabletext"/>
            </w:pPr>
            <w:proofErr w:type="spellStart"/>
            <w:r w:rsidRPr="00BF2E64">
              <w:t>Interpolējot</w:t>
            </w:r>
            <w:proofErr w:type="spellEnd"/>
            <w:r w:rsidRPr="00BF2E64">
              <w:t xml:space="preserve"> no </w:t>
            </w:r>
            <w:r>
              <w:t>„</w:t>
            </w:r>
            <w:r w:rsidRPr="00BF2E64">
              <w:t>z</w:t>
            </w:r>
            <w:r>
              <w:t>”</w:t>
            </w:r>
            <w:r w:rsidRPr="00BF2E64">
              <w:t xml:space="preserve"> </w:t>
            </w:r>
            <w:proofErr w:type="spellStart"/>
            <w:r w:rsidRPr="00BF2E64">
              <w:t>tabulas</w:t>
            </w:r>
            <w:proofErr w:type="spellEnd"/>
            <w:r w:rsidRPr="00BF2E64">
              <w:t xml:space="preserve"> =&gt;</w:t>
            </w:r>
          </w:p>
        </w:tc>
        <w:tc>
          <w:tcPr>
            <w:tcW w:w="1080" w:type="dxa"/>
            <w:tcMar>
              <w:top w:w="0" w:type="dxa"/>
              <w:left w:w="0" w:type="dxa"/>
              <w:bottom w:w="0" w:type="dxa"/>
              <w:right w:w="0" w:type="dxa"/>
            </w:tcMar>
            <w:vAlign w:val="bottom"/>
          </w:tcPr>
          <w:p w14:paraId="332907C1" w14:textId="036D7863" w:rsidR="00B9576A" w:rsidRPr="00BF2E64" w:rsidRDefault="00B9576A" w:rsidP="002B47A3">
            <w:pPr>
              <w:pStyle w:val="Tabletext3"/>
            </w:pPr>
            <w:r w:rsidRPr="00BF2E64">
              <w:t>28</w:t>
            </w:r>
            <w:r w:rsidR="00680C1C">
              <w:t>,</w:t>
            </w:r>
            <w:r w:rsidRPr="00BF2E64">
              <w:t>1%</w:t>
            </w:r>
          </w:p>
        </w:tc>
        <w:tc>
          <w:tcPr>
            <w:tcW w:w="2160" w:type="dxa"/>
            <w:tcMar>
              <w:top w:w="0" w:type="dxa"/>
              <w:left w:w="0" w:type="dxa"/>
              <w:bottom w:w="0" w:type="dxa"/>
              <w:right w:w="0" w:type="dxa"/>
            </w:tcMar>
            <w:vAlign w:val="bottom"/>
          </w:tcPr>
          <w:p w14:paraId="481B3BAC" w14:textId="77777777" w:rsidR="00B9576A" w:rsidRPr="00BF2E64" w:rsidRDefault="00B9576A">
            <w:pPr>
              <w:pStyle w:val="Tabletext3"/>
            </w:pPr>
            <w:r w:rsidRPr="00BF2E64">
              <w:t>rezultātu ir &lt;1m/</w:t>
            </w:r>
            <w:proofErr w:type="spellStart"/>
            <w:r w:rsidRPr="00BF2E64">
              <w:t>dienn</w:t>
            </w:r>
            <w:proofErr w:type="spellEnd"/>
            <w:r w:rsidRPr="00BF2E64">
              <w:t>.</w:t>
            </w:r>
          </w:p>
        </w:tc>
      </w:tr>
    </w:tbl>
    <w:p w14:paraId="71F9C780" w14:textId="77777777" w:rsidR="00B9576A" w:rsidRPr="00BF2E64" w:rsidRDefault="00B9576A" w:rsidP="001E648F">
      <w:proofErr w:type="spellStart"/>
      <w:r w:rsidRPr="00BF2E64">
        <w:t>Apkopojumā</w:t>
      </w:r>
      <w:proofErr w:type="spellEnd"/>
      <w:r w:rsidRPr="00BF2E64">
        <w:t xml:space="preserve"> nav </w:t>
      </w:r>
      <w:proofErr w:type="spellStart"/>
      <w:r w:rsidRPr="00BF2E64">
        <w:t>iekļaujami</w:t>
      </w:r>
      <w:proofErr w:type="spellEnd"/>
      <w:r w:rsidRPr="00BF2E64">
        <w:t xml:space="preserve"> </w:t>
      </w:r>
      <w:proofErr w:type="spellStart"/>
      <w:r w:rsidRPr="00BF2E64">
        <w:t>testēšanas</w:t>
      </w:r>
      <w:proofErr w:type="spellEnd"/>
      <w:r w:rsidRPr="00BF2E64">
        <w:t xml:space="preserve"> </w:t>
      </w:r>
      <w:proofErr w:type="spellStart"/>
      <w:r w:rsidRPr="00BF2E64">
        <w:t>rezultāti</w:t>
      </w:r>
      <w:proofErr w:type="spellEnd"/>
      <w:r w:rsidRPr="00BF2E64">
        <w:t xml:space="preserve">, kas </w:t>
      </w:r>
      <w:proofErr w:type="spellStart"/>
      <w:r w:rsidRPr="00BF2E64">
        <w:t>novērtēti</w:t>
      </w:r>
      <w:proofErr w:type="spellEnd"/>
      <w:r w:rsidRPr="00BF2E64">
        <w:t xml:space="preserve"> </w:t>
      </w:r>
      <w:proofErr w:type="spellStart"/>
      <w:r w:rsidRPr="00BF2E64">
        <w:t>kā</w:t>
      </w:r>
      <w:proofErr w:type="spellEnd"/>
      <w:r w:rsidRPr="00BF2E64">
        <w:t xml:space="preserve"> </w:t>
      </w:r>
      <w:proofErr w:type="spellStart"/>
      <w:r w:rsidRPr="00BF2E64">
        <w:t>pilnībā</w:t>
      </w:r>
      <w:proofErr w:type="spellEnd"/>
      <w:r w:rsidRPr="00BF2E64">
        <w:t xml:space="preserve"> </w:t>
      </w:r>
      <w:proofErr w:type="spellStart"/>
      <w:r w:rsidRPr="00BF2E64">
        <w:t>neatbilstoši</w:t>
      </w:r>
      <w:proofErr w:type="spellEnd"/>
      <w:r w:rsidRPr="00BF2E64">
        <w:t xml:space="preserve"> (</w:t>
      </w:r>
      <w:proofErr w:type="spellStart"/>
      <w:r w:rsidRPr="00BF2E64">
        <w:t>šajā</w:t>
      </w:r>
      <w:proofErr w:type="spellEnd"/>
      <w:r w:rsidRPr="00BF2E64">
        <w:t xml:space="preserve"> </w:t>
      </w:r>
      <w:proofErr w:type="spellStart"/>
      <w:r w:rsidRPr="00BF2E64">
        <w:t>gadījumā</w:t>
      </w:r>
      <w:proofErr w:type="spellEnd"/>
      <w:r w:rsidRPr="00BF2E64">
        <w:t xml:space="preserve"> </w:t>
      </w:r>
      <w:proofErr w:type="spellStart"/>
      <w:r w:rsidRPr="00BF2E64">
        <w:t>novērtējums</w:t>
      </w:r>
      <w:proofErr w:type="spellEnd"/>
      <w:r w:rsidRPr="00BF2E64">
        <w:t xml:space="preserve"> 5. </w:t>
      </w:r>
      <w:proofErr w:type="spellStart"/>
      <w:r w:rsidRPr="00BF2E64">
        <w:t>piemērā</w:t>
      </w:r>
      <w:proofErr w:type="spellEnd"/>
      <w:r w:rsidRPr="00BF2E64">
        <w:t xml:space="preserve">), jo </w:t>
      </w:r>
      <w:proofErr w:type="spellStart"/>
      <w:r w:rsidRPr="00BF2E64">
        <w:t>pilnīgi</w:t>
      </w:r>
      <w:proofErr w:type="spellEnd"/>
      <w:r w:rsidRPr="00BF2E64">
        <w:t xml:space="preserve"> </w:t>
      </w:r>
      <w:proofErr w:type="spellStart"/>
      <w:r w:rsidRPr="00BF2E64">
        <w:t>neatbilstošu</w:t>
      </w:r>
      <w:proofErr w:type="spellEnd"/>
      <w:r w:rsidRPr="00BF2E64">
        <w:t xml:space="preserve"> </w:t>
      </w:r>
      <w:proofErr w:type="spellStart"/>
      <w:r w:rsidRPr="00BF2E64">
        <w:t>materiālu</w:t>
      </w:r>
      <w:proofErr w:type="spellEnd"/>
      <w:r w:rsidRPr="00BF2E64">
        <w:t xml:space="preserve"> </w:t>
      </w:r>
      <w:proofErr w:type="spellStart"/>
      <w:r w:rsidRPr="00BF2E64">
        <w:t>partiju</w:t>
      </w:r>
      <w:proofErr w:type="spellEnd"/>
      <w:r w:rsidRPr="00BF2E64">
        <w:t xml:space="preserve"> </w:t>
      </w:r>
      <w:proofErr w:type="spellStart"/>
      <w:r w:rsidRPr="00BF2E64">
        <w:t>nevar</w:t>
      </w:r>
      <w:proofErr w:type="spellEnd"/>
      <w:r w:rsidRPr="00BF2E64">
        <w:t xml:space="preserve"> </w:t>
      </w:r>
      <w:proofErr w:type="spellStart"/>
      <w:r w:rsidRPr="00BF2E64">
        <w:t>pieņemtt</w:t>
      </w:r>
      <w:proofErr w:type="spellEnd"/>
      <w:r w:rsidRPr="00BF2E64">
        <w:t xml:space="preserve"> (</w:t>
      </w:r>
      <w:proofErr w:type="spellStart"/>
      <w:r w:rsidRPr="00BF2E64">
        <w:t>šādu</w:t>
      </w:r>
      <w:proofErr w:type="spellEnd"/>
      <w:r w:rsidRPr="00BF2E64">
        <w:t xml:space="preserve"> </w:t>
      </w:r>
      <w:proofErr w:type="spellStart"/>
      <w:r w:rsidRPr="00BF2E64">
        <w:t>materiālu</w:t>
      </w:r>
      <w:proofErr w:type="spellEnd"/>
      <w:r w:rsidRPr="00BF2E64">
        <w:t xml:space="preserve"> </w:t>
      </w:r>
      <w:proofErr w:type="spellStart"/>
      <w:r w:rsidRPr="00BF2E64">
        <w:t>nedrīkst</w:t>
      </w:r>
      <w:proofErr w:type="spellEnd"/>
      <w:r w:rsidRPr="00BF2E64">
        <w:t xml:space="preserve"> </w:t>
      </w:r>
      <w:proofErr w:type="spellStart"/>
      <w:r w:rsidRPr="00BF2E64">
        <w:t>iestrādāt</w:t>
      </w:r>
      <w:proofErr w:type="spellEnd"/>
      <w:r w:rsidRPr="00BF2E64">
        <w:t xml:space="preserve">, </w:t>
      </w:r>
      <w:proofErr w:type="spellStart"/>
      <w:r w:rsidRPr="00BF2E64">
        <w:t>vai</w:t>
      </w:r>
      <w:proofErr w:type="spellEnd"/>
      <w:r w:rsidRPr="00BF2E64">
        <w:t xml:space="preserve"> </w:t>
      </w:r>
      <w:proofErr w:type="spellStart"/>
      <w:r w:rsidRPr="00BF2E64">
        <w:t>arī</w:t>
      </w:r>
      <w:proofErr w:type="spellEnd"/>
      <w:r w:rsidRPr="00BF2E64">
        <w:t xml:space="preserve"> </w:t>
      </w:r>
      <w:proofErr w:type="spellStart"/>
      <w:r w:rsidRPr="00BF2E64">
        <w:t>tas</w:t>
      </w:r>
      <w:proofErr w:type="spellEnd"/>
      <w:r w:rsidRPr="00BF2E64">
        <w:t xml:space="preserve"> </w:t>
      </w:r>
      <w:proofErr w:type="spellStart"/>
      <w:r w:rsidRPr="00BF2E64">
        <w:t>ir</w:t>
      </w:r>
      <w:proofErr w:type="spellEnd"/>
      <w:r w:rsidRPr="00BF2E64">
        <w:t xml:space="preserve"> </w:t>
      </w:r>
      <w:proofErr w:type="spellStart"/>
      <w:r w:rsidRPr="00BF2E64">
        <w:t>jānomaina</w:t>
      </w:r>
      <w:proofErr w:type="spellEnd"/>
      <w:r w:rsidRPr="00BF2E64">
        <w:t xml:space="preserve"> </w:t>
      </w:r>
      <w:proofErr w:type="spellStart"/>
      <w:r w:rsidRPr="00BF2E64">
        <w:t>ar</w:t>
      </w:r>
      <w:proofErr w:type="spellEnd"/>
      <w:r w:rsidRPr="00BF2E64">
        <w:t xml:space="preserve"> </w:t>
      </w:r>
      <w:proofErr w:type="spellStart"/>
      <w:r w:rsidRPr="00BF2E64">
        <w:t>atbilstošu</w:t>
      </w:r>
      <w:proofErr w:type="spellEnd"/>
      <w:r w:rsidRPr="00BF2E64">
        <w:t xml:space="preserve">, </w:t>
      </w:r>
      <w:proofErr w:type="spellStart"/>
      <w:r w:rsidRPr="00BF2E64">
        <w:t>vai</w:t>
      </w:r>
      <w:proofErr w:type="spellEnd"/>
      <w:r w:rsidRPr="00BF2E64">
        <w:t xml:space="preserve"> </w:t>
      </w:r>
      <w:proofErr w:type="spellStart"/>
      <w:r w:rsidRPr="00BF2E64">
        <w:t>jāveic</w:t>
      </w:r>
      <w:proofErr w:type="spellEnd"/>
      <w:r w:rsidRPr="00BF2E64">
        <w:t xml:space="preserve"> </w:t>
      </w:r>
      <w:proofErr w:type="spellStart"/>
      <w:r w:rsidRPr="00BF2E64">
        <w:t>kādi</w:t>
      </w:r>
      <w:proofErr w:type="spellEnd"/>
      <w:r w:rsidRPr="00BF2E64">
        <w:t xml:space="preserve"> </w:t>
      </w:r>
      <w:proofErr w:type="spellStart"/>
      <w:r w:rsidRPr="00BF2E64">
        <w:t>papildu</w:t>
      </w:r>
      <w:proofErr w:type="spellEnd"/>
      <w:r w:rsidRPr="00BF2E64">
        <w:t xml:space="preserve"> </w:t>
      </w:r>
      <w:proofErr w:type="spellStart"/>
      <w:r w:rsidRPr="00BF2E64">
        <w:t>pasākumi</w:t>
      </w:r>
      <w:proofErr w:type="spellEnd"/>
      <w:r w:rsidRPr="00BF2E64">
        <w:t xml:space="preserve">, lai </w:t>
      </w:r>
      <w:proofErr w:type="spellStart"/>
      <w:r w:rsidRPr="00BF2E64">
        <w:t>šādu</w:t>
      </w:r>
      <w:proofErr w:type="spellEnd"/>
      <w:r w:rsidRPr="00BF2E64">
        <w:t xml:space="preserve"> </w:t>
      </w:r>
      <w:proofErr w:type="spellStart"/>
      <w:r w:rsidRPr="00BF2E64">
        <w:t>materiālu</w:t>
      </w:r>
      <w:proofErr w:type="spellEnd"/>
      <w:r w:rsidRPr="00BF2E64">
        <w:t xml:space="preserve"> </w:t>
      </w:r>
      <w:proofErr w:type="spellStart"/>
      <w:r w:rsidRPr="00BF2E64">
        <w:t>varētu</w:t>
      </w:r>
      <w:proofErr w:type="spellEnd"/>
      <w:r w:rsidRPr="00BF2E64">
        <w:t xml:space="preserve"> </w:t>
      </w:r>
      <w:proofErr w:type="spellStart"/>
      <w:r w:rsidRPr="00BF2E64">
        <w:t>izmantot</w:t>
      </w:r>
      <w:proofErr w:type="spellEnd"/>
      <w:r w:rsidRPr="00BF2E64">
        <w:t>).</w:t>
      </w:r>
    </w:p>
    <w:p w14:paraId="166776C8" w14:textId="77777777" w:rsidR="00B9576A" w:rsidRPr="00BF2E64" w:rsidRDefault="00B9576A" w:rsidP="001E648F">
      <w:proofErr w:type="spellStart"/>
      <w:r w:rsidRPr="00BF2E64">
        <w:lastRenderedPageBreak/>
        <w:t>Secinājums</w:t>
      </w:r>
      <w:proofErr w:type="spellEnd"/>
      <w:r w:rsidRPr="00BF2E64">
        <w:t xml:space="preserve"> (</w:t>
      </w:r>
      <w:proofErr w:type="spellStart"/>
      <w:r w:rsidRPr="00BF2E64">
        <w:t>novērtējums</w:t>
      </w:r>
      <w:proofErr w:type="spellEnd"/>
      <w:r w:rsidRPr="00BF2E64">
        <w:t xml:space="preserve">): </w:t>
      </w:r>
      <w:proofErr w:type="spellStart"/>
      <w:r w:rsidRPr="00BF2E64">
        <w:t>novērtējamajā</w:t>
      </w:r>
      <w:proofErr w:type="spellEnd"/>
      <w:r w:rsidRPr="00BF2E64">
        <w:t xml:space="preserve"> </w:t>
      </w:r>
      <w:proofErr w:type="spellStart"/>
      <w:r w:rsidRPr="00BF2E64">
        <w:t>būvobjekta</w:t>
      </w:r>
      <w:proofErr w:type="spellEnd"/>
      <w:r w:rsidRPr="00BF2E64">
        <w:t xml:space="preserve"> </w:t>
      </w:r>
      <w:proofErr w:type="spellStart"/>
      <w:r w:rsidRPr="00BF2E64">
        <w:t>daļā</w:t>
      </w:r>
      <w:proofErr w:type="spellEnd"/>
      <w:r w:rsidRPr="00BF2E64">
        <w:t xml:space="preserve"> </w:t>
      </w:r>
      <w:proofErr w:type="spellStart"/>
      <w:r w:rsidRPr="00BF2E64">
        <w:t>ir</w:t>
      </w:r>
      <w:proofErr w:type="spellEnd"/>
      <w:r w:rsidRPr="00BF2E64">
        <w:t xml:space="preserve"> </w:t>
      </w:r>
      <w:proofErr w:type="spellStart"/>
      <w:r w:rsidRPr="00BF2E64">
        <w:t>lietots</w:t>
      </w:r>
      <w:proofErr w:type="spellEnd"/>
      <w:r w:rsidRPr="00BF2E64">
        <w:t xml:space="preserve"> </w:t>
      </w:r>
      <w:proofErr w:type="spellStart"/>
      <w:r w:rsidRPr="00BF2E64">
        <w:t>materiāls</w:t>
      </w:r>
      <w:proofErr w:type="spellEnd"/>
      <w:r w:rsidRPr="00BF2E64">
        <w:t xml:space="preserve">, </w:t>
      </w:r>
      <w:proofErr w:type="spellStart"/>
      <w:r w:rsidRPr="00BF2E64">
        <w:t>kura</w:t>
      </w:r>
      <w:proofErr w:type="spellEnd"/>
      <w:r w:rsidRPr="00BF2E64">
        <w:t xml:space="preserve"> </w:t>
      </w:r>
      <w:proofErr w:type="spellStart"/>
      <w:r w:rsidRPr="00BF2E64">
        <w:t>filtrācijas</w:t>
      </w:r>
      <w:proofErr w:type="spellEnd"/>
      <w:r w:rsidRPr="00BF2E64">
        <w:t xml:space="preserve"> </w:t>
      </w:r>
      <w:proofErr w:type="spellStart"/>
      <w:r w:rsidRPr="00BF2E64">
        <w:t>koeficients</w:t>
      </w:r>
      <w:proofErr w:type="spellEnd"/>
      <w:r w:rsidRPr="00BF2E64">
        <w:t xml:space="preserve"> 28,1</w:t>
      </w:r>
      <w:r>
        <w:t xml:space="preserve"> </w:t>
      </w:r>
      <w:r w:rsidRPr="00BF2E64">
        <w:t xml:space="preserve">% </w:t>
      </w:r>
      <w:proofErr w:type="spellStart"/>
      <w:r w:rsidRPr="00BF2E64">
        <w:t>gadījumu</w:t>
      </w:r>
      <w:proofErr w:type="spellEnd"/>
      <w:r w:rsidRPr="00BF2E64">
        <w:t xml:space="preserve"> </w:t>
      </w:r>
      <w:proofErr w:type="spellStart"/>
      <w:r w:rsidRPr="00BF2E64">
        <w:t>ir</w:t>
      </w:r>
      <w:proofErr w:type="spellEnd"/>
      <w:r w:rsidRPr="00BF2E64">
        <w:t xml:space="preserve"> &lt; 1m/</w:t>
      </w:r>
      <w:proofErr w:type="spellStart"/>
      <w:r w:rsidRPr="00BF2E64">
        <w:t>dienn</w:t>
      </w:r>
      <w:proofErr w:type="spellEnd"/>
      <w:r w:rsidRPr="00BF2E64">
        <w:t xml:space="preserve">., bet 71,9 % </w:t>
      </w:r>
      <w:proofErr w:type="spellStart"/>
      <w:r w:rsidRPr="00BF2E64">
        <w:t>gadījumu</w:t>
      </w:r>
      <w:proofErr w:type="spellEnd"/>
      <w:r w:rsidRPr="00BF2E64">
        <w:t xml:space="preserve"> </w:t>
      </w:r>
      <w:proofErr w:type="spellStart"/>
      <w:r w:rsidRPr="00BF2E64">
        <w:t>ir</w:t>
      </w:r>
      <w:proofErr w:type="spellEnd"/>
      <w:r w:rsidRPr="00BF2E64">
        <w:t xml:space="preserve"> &gt; 1m/</w:t>
      </w:r>
      <w:proofErr w:type="spellStart"/>
      <w:r w:rsidRPr="00BF2E64">
        <w:t>dienn</w:t>
      </w:r>
      <w:proofErr w:type="spellEnd"/>
      <w:r w:rsidRPr="00BF2E64">
        <w:t>.</w:t>
      </w:r>
    </w:p>
    <w:p w14:paraId="1A44A51C" w14:textId="77777777" w:rsidR="00B9576A" w:rsidRPr="00BF2E64" w:rsidRDefault="00B9576A" w:rsidP="001E648F">
      <w:pPr>
        <w:pStyle w:val="Virsraksts4"/>
      </w:pPr>
      <w:proofErr w:type="spellStart"/>
      <w:r w:rsidRPr="00BF2E64">
        <w:t>Granulometriskais</w:t>
      </w:r>
      <w:proofErr w:type="spellEnd"/>
      <w:r w:rsidRPr="00BF2E64">
        <w:t xml:space="preserve"> sastāvs (pieejami ≥ 7 vērtēšanai derīgi testēšanas rezultāti)</w:t>
      </w:r>
    </w:p>
    <w:p w14:paraId="567EDD77" w14:textId="32DAF2CC" w:rsidR="00B9576A" w:rsidRPr="00BF2E64" w:rsidRDefault="00B9576A" w:rsidP="001E648F">
      <w:r w:rsidRPr="00B44DB7">
        <w:rPr>
          <w:lang w:val="lv-LV"/>
        </w:rPr>
        <w:t xml:space="preserve">Jānovērtē visā būvobjektā pielietotā nesaistītu </w:t>
      </w:r>
      <w:proofErr w:type="spellStart"/>
      <w:r w:rsidRPr="00B44DB7">
        <w:rPr>
          <w:lang w:val="lv-LV"/>
        </w:rPr>
        <w:t>minerālmateriālu</w:t>
      </w:r>
      <w:proofErr w:type="spellEnd"/>
      <w:r w:rsidRPr="00B44DB7">
        <w:rPr>
          <w:lang w:val="lv-LV"/>
        </w:rPr>
        <w:t xml:space="preserve"> maisījuma </w:t>
      </w:r>
      <w:proofErr w:type="spellStart"/>
      <w:r w:rsidRPr="00B44DB7">
        <w:rPr>
          <w:lang w:val="lv-LV"/>
        </w:rPr>
        <w:t>granulometriskā</w:t>
      </w:r>
      <w:proofErr w:type="spellEnd"/>
      <w:r w:rsidRPr="00B44DB7">
        <w:rPr>
          <w:lang w:val="lv-LV"/>
        </w:rPr>
        <w:t xml:space="preserve"> sastāva atbilstības pakāpe. </w:t>
      </w:r>
      <w:proofErr w:type="spellStart"/>
      <w:r w:rsidRPr="00BF2E64">
        <w:t>Vērtēšanas</w:t>
      </w:r>
      <w:proofErr w:type="spellEnd"/>
      <w:r w:rsidRPr="00BF2E64">
        <w:t xml:space="preserve"> </w:t>
      </w:r>
      <w:proofErr w:type="spellStart"/>
      <w:r w:rsidRPr="00BF2E64">
        <w:t>secība</w:t>
      </w:r>
      <w:proofErr w:type="spellEnd"/>
      <w:r>
        <w:t xml:space="preserve"> (</w:t>
      </w:r>
      <w:proofErr w:type="spellStart"/>
      <w:r>
        <w:t>skatīt</w:t>
      </w:r>
      <w:proofErr w:type="spellEnd"/>
      <w:r>
        <w:t xml:space="preserve"> </w:t>
      </w:r>
      <w:proofErr w:type="spellStart"/>
      <w:r>
        <w:t>piemēru</w:t>
      </w:r>
      <w:proofErr w:type="spellEnd"/>
      <w:r>
        <w:t xml:space="preserve"> </w:t>
      </w:r>
      <w:r>
        <w:fldChar w:fldCharType="begin"/>
      </w:r>
      <w:r>
        <w:instrText xml:space="preserve"> REF _Ref251335414 \r \h </w:instrText>
      </w:r>
      <w:r w:rsidR="00B300E4">
        <w:instrText xml:space="preserve"> \* MERGEFORMAT </w:instrText>
      </w:r>
      <w:r>
        <w:fldChar w:fldCharType="separate"/>
      </w:r>
      <w:r w:rsidR="00C86EAE">
        <w:t>9.2-9</w:t>
      </w:r>
      <w:r>
        <w:fldChar w:fldCharType="end"/>
      </w:r>
      <w:r>
        <w:t xml:space="preserve"> </w:t>
      </w:r>
      <w:proofErr w:type="spellStart"/>
      <w:r>
        <w:t>tabulā</w:t>
      </w:r>
      <w:proofErr w:type="spellEnd"/>
      <w:r>
        <w:t>)</w:t>
      </w:r>
      <w:r w:rsidRPr="00BF2E64">
        <w:t>:</w:t>
      </w:r>
    </w:p>
    <w:p w14:paraId="5C030435" w14:textId="77777777" w:rsidR="00B9576A" w:rsidRPr="00BF2E64" w:rsidRDefault="00B9576A" w:rsidP="00A97EDD">
      <w:pPr>
        <w:pStyle w:val="Sarakstarindkopa"/>
      </w:pPr>
      <w:r w:rsidRPr="00BF2E64">
        <w:t>vispirms apkopo visus pieejamos testēšanas rezultātus, to skaitā ražotāja, būvētāja un pasūtītāja;</w:t>
      </w:r>
    </w:p>
    <w:p w14:paraId="7AC54742" w14:textId="77777777" w:rsidR="00B9576A" w:rsidRPr="00BF2E64" w:rsidRDefault="00B9576A" w:rsidP="00A97EDD">
      <w:pPr>
        <w:pStyle w:val="Sarakstarindkopa"/>
      </w:pPr>
      <w:r w:rsidRPr="00BF2E64">
        <w:t>atlasa un atmet atšķirīgos testēšanas rezultātus;</w:t>
      </w:r>
    </w:p>
    <w:p w14:paraId="7D4B9F4A" w14:textId="77777777" w:rsidR="00B9576A" w:rsidRPr="00BF2E64" w:rsidRDefault="00B9576A" w:rsidP="00A97EDD">
      <w:pPr>
        <w:pStyle w:val="Sarakstarindkopa"/>
      </w:pPr>
      <w:r w:rsidRPr="00BF2E64">
        <w:t xml:space="preserve">nosaka vidējo vērtību </w:t>
      </w:r>
      <w:r>
        <w:t>„</w:t>
      </w:r>
      <w:r w:rsidRPr="00BF2E64">
        <w:t>|x|</w:t>
      </w:r>
      <w:r>
        <w:t>”</w:t>
      </w:r>
      <w:r w:rsidRPr="00BF2E64">
        <w:t xml:space="preserve"> un standartnovirzi </w:t>
      </w:r>
      <w:r>
        <w:t>„</w:t>
      </w:r>
      <w:r w:rsidRPr="00BF2E64">
        <w:t>S</w:t>
      </w:r>
      <w:r>
        <w:t>”</w:t>
      </w:r>
      <w:r w:rsidRPr="00BF2E64">
        <w:t xml:space="preserve"> uz katra </w:t>
      </w:r>
      <w:proofErr w:type="spellStart"/>
      <w:r w:rsidRPr="00BF2E64">
        <w:t>kontrolsieta</w:t>
      </w:r>
      <w:proofErr w:type="spellEnd"/>
      <w:r w:rsidRPr="00BF2E64">
        <w:t>;</w:t>
      </w:r>
    </w:p>
    <w:p w14:paraId="592AE4E0" w14:textId="77777777" w:rsidR="00B9576A" w:rsidRPr="00BF2E64" w:rsidRDefault="00B9576A" w:rsidP="00A97EDD">
      <w:pPr>
        <w:pStyle w:val="Sarakstarindkopa"/>
      </w:pPr>
      <w:r w:rsidRPr="00BF2E64">
        <w:t xml:space="preserve">nosaka pieļaujamās rezultātu robežas </w:t>
      </w:r>
      <w:r>
        <w:t>„</w:t>
      </w:r>
      <w:proofErr w:type="spellStart"/>
      <w:r w:rsidRPr="00BF2E64">
        <w:t>x</w:t>
      </w:r>
      <w:r w:rsidRPr="00D25508">
        <w:rPr>
          <w:vertAlign w:val="subscript"/>
        </w:rPr>
        <w:t>r</w:t>
      </w:r>
      <w:proofErr w:type="spellEnd"/>
      <w:r>
        <w:t>”</w:t>
      </w:r>
      <w:r w:rsidRPr="00BF2E64">
        <w:t xml:space="preserve"> katram </w:t>
      </w:r>
      <w:proofErr w:type="spellStart"/>
      <w:r w:rsidRPr="00BF2E64">
        <w:t>kontrolsietam</w:t>
      </w:r>
      <w:proofErr w:type="spellEnd"/>
      <w:r w:rsidRPr="00BF2E64">
        <w:t>, izmantojot Ceļu specifikācijās noteiktās pielaides;</w:t>
      </w:r>
    </w:p>
    <w:p w14:paraId="5D9B3D1D" w14:textId="77777777" w:rsidR="00B9576A" w:rsidRPr="00BF2E64" w:rsidRDefault="00B9576A" w:rsidP="00A97EDD">
      <w:pPr>
        <w:pStyle w:val="Sarakstarindkopa"/>
      </w:pPr>
      <w:r w:rsidRPr="00BF2E64">
        <w:t xml:space="preserve">aprēķina </w:t>
      </w:r>
      <w:proofErr w:type="spellStart"/>
      <w:r w:rsidRPr="00BF2E64">
        <w:t>kontrollielumu</w:t>
      </w:r>
      <w:proofErr w:type="spellEnd"/>
      <w:r w:rsidRPr="00BF2E64">
        <w:t xml:space="preserve"> </w:t>
      </w:r>
      <w:r>
        <w:t>„</w:t>
      </w:r>
      <w:r w:rsidRPr="00BF2E64">
        <w:t>z</w:t>
      </w:r>
      <w:r>
        <w:t>”</w:t>
      </w:r>
      <w:r w:rsidRPr="00BF2E64">
        <w:t xml:space="preserve"> un tam atbilstošo atbilstības līmeni %.</w:t>
      </w:r>
    </w:p>
    <w:p w14:paraId="27847646" w14:textId="5450D55F" w:rsidR="00B9576A" w:rsidRPr="00BF2E64" w:rsidRDefault="00B9576A" w:rsidP="00F86E12">
      <w:pPr>
        <w:pStyle w:val="Virsraksts8"/>
        <w:jc w:val="both"/>
      </w:pPr>
      <w:bookmarkStart w:id="6238" w:name="_Ref251335414"/>
      <w:r>
        <w:lastRenderedPageBreak/>
        <w:t>tabula</w:t>
      </w:r>
      <w:bookmarkEnd w:id="6238"/>
      <w:r w:rsidR="003E4A4C">
        <w:t xml:space="preserve"> </w:t>
      </w:r>
      <w:proofErr w:type="spellStart"/>
      <w:r w:rsidR="003E4A4C" w:rsidRPr="003E4A4C">
        <w:t>Asfaltbetona</w:t>
      </w:r>
      <w:proofErr w:type="spellEnd"/>
      <w:r w:rsidR="003E4A4C" w:rsidRPr="003E4A4C">
        <w:t xml:space="preserve"> </w:t>
      </w:r>
      <w:proofErr w:type="spellStart"/>
      <w:r w:rsidR="003E4A4C" w:rsidRPr="003E4A4C">
        <w:t>masas</w:t>
      </w:r>
      <w:proofErr w:type="spellEnd"/>
      <w:r w:rsidR="003E4A4C" w:rsidRPr="003E4A4C">
        <w:t xml:space="preserve"> </w:t>
      </w:r>
      <w:proofErr w:type="spellStart"/>
      <w:r w:rsidR="003E4A4C" w:rsidRPr="003E4A4C">
        <w:t>paraugu</w:t>
      </w:r>
      <w:proofErr w:type="spellEnd"/>
      <w:r w:rsidR="003E4A4C" w:rsidRPr="003E4A4C">
        <w:t xml:space="preserve"> </w:t>
      </w:r>
      <w:proofErr w:type="spellStart"/>
      <w:r w:rsidR="003E4A4C" w:rsidRPr="003E4A4C">
        <w:t>testēšanas</w:t>
      </w:r>
      <w:proofErr w:type="spellEnd"/>
      <w:r w:rsidR="003E4A4C" w:rsidRPr="003E4A4C">
        <w:t xml:space="preserve"> </w:t>
      </w:r>
      <w:proofErr w:type="spellStart"/>
      <w:r w:rsidR="003E4A4C" w:rsidRPr="003E4A4C">
        <w:t>rezultātu</w:t>
      </w:r>
      <w:proofErr w:type="spellEnd"/>
      <w:r w:rsidR="003E4A4C" w:rsidRPr="003E4A4C">
        <w:t xml:space="preserve"> </w:t>
      </w:r>
      <w:proofErr w:type="spellStart"/>
      <w:r w:rsidR="003E4A4C" w:rsidRPr="003E4A4C">
        <w:t>apkopojums</w:t>
      </w:r>
      <w:proofErr w:type="spellEnd"/>
    </w:p>
    <w:p w14:paraId="1FBA351F" w14:textId="120B7FED" w:rsidR="00B9576A" w:rsidRPr="00BF2E64" w:rsidRDefault="00D25508" w:rsidP="001E648F">
      <w:r>
        <w:rPr>
          <w:noProof/>
        </w:rPr>
        <w:drawing>
          <wp:inline distT="0" distB="0" distL="0" distR="0" wp14:anchorId="5E3757F3" wp14:editId="5C885AF5">
            <wp:extent cx="5184396" cy="8162666"/>
            <wp:effectExtent l="0" t="0" r="0" b="381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185174" cy="8163891"/>
                    </a:xfrm>
                    <a:prstGeom prst="rect">
                      <a:avLst/>
                    </a:prstGeom>
                  </pic:spPr>
                </pic:pic>
              </a:graphicData>
            </a:graphic>
          </wp:inline>
        </w:drawing>
      </w:r>
    </w:p>
    <w:p w14:paraId="4594A9FF" w14:textId="77777777" w:rsidR="00B9576A" w:rsidRPr="00BF2E64" w:rsidRDefault="00B9576A" w:rsidP="001E648F">
      <w:pPr>
        <w:ind w:firstLine="0"/>
      </w:pPr>
    </w:p>
    <w:p w14:paraId="734A7D44" w14:textId="26DB65CD" w:rsidR="00B9576A" w:rsidRPr="00BF2E64" w:rsidRDefault="00B9576A" w:rsidP="007A176E">
      <w:pPr>
        <w:pStyle w:val="Virsraksts2"/>
      </w:pPr>
      <w:bookmarkStart w:id="6239" w:name="_TOC309153"/>
      <w:bookmarkStart w:id="6240" w:name="_Toc357173139"/>
      <w:bookmarkStart w:id="6241" w:name="_Toc250815129"/>
      <w:bookmarkStart w:id="6242" w:name="_Ref251416722"/>
      <w:bookmarkStart w:id="6243" w:name="_Toc209536093"/>
      <w:bookmarkEnd w:id="6239"/>
      <w:proofErr w:type="spellStart"/>
      <w:r w:rsidRPr="00BF2E64">
        <w:lastRenderedPageBreak/>
        <w:t>Metodiskie</w:t>
      </w:r>
      <w:proofErr w:type="spellEnd"/>
      <w:r w:rsidRPr="00BF2E64">
        <w:t xml:space="preserve"> </w:t>
      </w:r>
      <w:proofErr w:type="spellStart"/>
      <w:r w:rsidRPr="00BF2E64">
        <w:t>norādījumi</w:t>
      </w:r>
      <w:proofErr w:type="spellEnd"/>
      <w:r w:rsidRPr="00BF2E64">
        <w:t xml:space="preserve"> </w:t>
      </w:r>
      <w:proofErr w:type="spellStart"/>
      <w:r w:rsidRPr="00BF2E64">
        <w:t>smilšainas</w:t>
      </w:r>
      <w:proofErr w:type="spellEnd"/>
      <w:r w:rsidRPr="00BF2E64">
        <w:t xml:space="preserve"> grunts </w:t>
      </w:r>
      <w:proofErr w:type="spellStart"/>
      <w:r w:rsidRPr="00BF2E64">
        <w:t>filtrācijas</w:t>
      </w:r>
      <w:proofErr w:type="spellEnd"/>
      <w:r w:rsidRPr="00BF2E64">
        <w:t xml:space="preserve"> </w:t>
      </w:r>
      <w:proofErr w:type="spellStart"/>
      <w:r w:rsidRPr="00BF2E64">
        <w:t>koeficienta</w:t>
      </w:r>
      <w:proofErr w:type="spellEnd"/>
      <w:r w:rsidRPr="00BF2E64">
        <w:t xml:space="preserve"> </w:t>
      </w:r>
      <w:proofErr w:type="spellStart"/>
      <w:r w:rsidRPr="00BF2E64">
        <w:t>noteikšanai</w:t>
      </w:r>
      <w:bookmarkEnd w:id="6240"/>
      <w:bookmarkEnd w:id="6241"/>
      <w:bookmarkEnd w:id="6242"/>
      <w:bookmarkEnd w:id="6243"/>
      <w:proofErr w:type="spellEnd"/>
    </w:p>
    <w:p w14:paraId="0BB48D8C" w14:textId="77777777" w:rsidR="00B9576A" w:rsidRPr="00BF2E64" w:rsidRDefault="00B9576A" w:rsidP="005A4747">
      <w:pPr>
        <w:pStyle w:val="Virsraksts3"/>
      </w:pPr>
      <w:proofErr w:type="spellStart"/>
      <w:r w:rsidRPr="00BF2E64">
        <w:t>Darbības</w:t>
      </w:r>
      <w:proofErr w:type="spellEnd"/>
      <w:r w:rsidRPr="00BF2E64">
        <w:t xml:space="preserve"> </w:t>
      </w:r>
      <w:proofErr w:type="spellStart"/>
      <w:r w:rsidRPr="00BF2E64">
        <w:t>lauks</w:t>
      </w:r>
      <w:proofErr w:type="spellEnd"/>
    </w:p>
    <w:p w14:paraId="28A6E072" w14:textId="43F09642" w:rsidR="00B9576A" w:rsidRDefault="00B9576A" w:rsidP="001E648F">
      <w:proofErr w:type="spellStart"/>
      <w:r w:rsidRPr="00BF2E64">
        <w:t>Šie</w:t>
      </w:r>
      <w:proofErr w:type="spellEnd"/>
      <w:r w:rsidRPr="00BF2E64">
        <w:t xml:space="preserve"> </w:t>
      </w:r>
      <w:proofErr w:type="spellStart"/>
      <w:r w:rsidRPr="00BF2E64">
        <w:t>metodiskie</w:t>
      </w:r>
      <w:proofErr w:type="spellEnd"/>
      <w:r w:rsidRPr="00BF2E64">
        <w:t xml:space="preserve"> </w:t>
      </w:r>
      <w:proofErr w:type="spellStart"/>
      <w:r w:rsidRPr="00BF2E64">
        <w:t>norādījumi</w:t>
      </w:r>
      <w:proofErr w:type="spellEnd"/>
      <w:r w:rsidRPr="00BF2E64">
        <w:t xml:space="preserve"> </w:t>
      </w:r>
      <w:proofErr w:type="spellStart"/>
      <w:r w:rsidRPr="00BF2E64">
        <w:t>izstrādāti</w:t>
      </w:r>
      <w:proofErr w:type="spellEnd"/>
      <w:r w:rsidRPr="00BF2E64">
        <w:t xml:space="preserve"> </w:t>
      </w:r>
      <w:proofErr w:type="spellStart"/>
      <w:r w:rsidRPr="00BF2E64">
        <w:t>balstoties</w:t>
      </w:r>
      <w:proofErr w:type="spellEnd"/>
      <w:r w:rsidRPr="00BF2E64">
        <w:t xml:space="preserve"> </w:t>
      </w:r>
      <w:proofErr w:type="spellStart"/>
      <w:r w:rsidRPr="00BF2E64">
        <w:t>uz</w:t>
      </w:r>
      <w:proofErr w:type="spellEnd"/>
      <w:r w:rsidRPr="00BF2E64">
        <w:t xml:space="preserve"> GOST 25584-90 1. </w:t>
      </w:r>
      <w:proofErr w:type="spellStart"/>
      <w:r w:rsidRPr="00BF2E64">
        <w:t>izmaiņas</w:t>
      </w:r>
      <w:proofErr w:type="spellEnd"/>
      <w:r w:rsidRPr="00BF2E64">
        <w:t xml:space="preserve"> un LVS EN 13286-2 </w:t>
      </w:r>
      <w:proofErr w:type="spellStart"/>
      <w:r w:rsidRPr="00BF2E64">
        <w:t>bāzes</w:t>
      </w:r>
      <w:proofErr w:type="spellEnd"/>
      <w:r w:rsidRPr="00BF2E64">
        <w:t xml:space="preserve">. Tie </w:t>
      </w:r>
      <w:proofErr w:type="spellStart"/>
      <w:r w:rsidRPr="00BF2E64">
        <w:t>attiecas</w:t>
      </w:r>
      <w:proofErr w:type="spellEnd"/>
      <w:r w:rsidRPr="00BF2E64">
        <w:t xml:space="preserve"> </w:t>
      </w:r>
      <w:proofErr w:type="spellStart"/>
      <w:r w:rsidRPr="00BF2E64">
        <w:t>uz</w:t>
      </w:r>
      <w:proofErr w:type="spellEnd"/>
      <w:r w:rsidRPr="00BF2E64">
        <w:t xml:space="preserve"> </w:t>
      </w:r>
      <w:proofErr w:type="spellStart"/>
      <w:r w:rsidRPr="00BF2E64">
        <w:t>smilšainām</w:t>
      </w:r>
      <w:proofErr w:type="spellEnd"/>
      <w:r w:rsidRPr="00BF2E64">
        <w:t xml:space="preserve"> </w:t>
      </w:r>
      <w:proofErr w:type="spellStart"/>
      <w:r w:rsidRPr="00BF2E64">
        <w:t>gruntīm</w:t>
      </w:r>
      <w:proofErr w:type="spellEnd"/>
      <w:r w:rsidRPr="00BF2E64">
        <w:t xml:space="preserve">, </w:t>
      </w:r>
      <w:proofErr w:type="spellStart"/>
      <w:r w:rsidRPr="00BF2E64">
        <w:t>kuras</w:t>
      </w:r>
      <w:proofErr w:type="spellEnd"/>
      <w:r w:rsidRPr="00BF2E64">
        <w:t xml:space="preserve"> </w:t>
      </w:r>
      <w:proofErr w:type="spellStart"/>
      <w:r w:rsidRPr="00BF2E64">
        <w:t>pielieto</w:t>
      </w:r>
      <w:proofErr w:type="spellEnd"/>
      <w:r w:rsidRPr="00BF2E64">
        <w:t xml:space="preserve"> ceļu un </w:t>
      </w:r>
      <w:proofErr w:type="spellStart"/>
      <w:r w:rsidRPr="00BF2E64">
        <w:t>citu</w:t>
      </w:r>
      <w:proofErr w:type="spellEnd"/>
      <w:r w:rsidRPr="00BF2E64">
        <w:t xml:space="preserve"> </w:t>
      </w:r>
      <w:proofErr w:type="spellStart"/>
      <w:r w:rsidRPr="00BF2E64">
        <w:t>satiksmes</w:t>
      </w:r>
      <w:proofErr w:type="spellEnd"/>
      <w:r w:rsidRPr="00BF2E64">
        <w:t xml:space="preserve"> </w:t>
      </w:r>
      <w:proofErr w:type="spellStart"/>
      <w:r w:rsidRPr="00BF2E64">
        <w:t>platību</w:t>
      </w:r>
      <w:proofErr w:type="spellEnd"/>
      <w:r w:rsidRPr="00BF2E64">
        <w:t xml:space="preserve"> </w:t>
      </w:r>
      <w:proofErr w:type="spellStart"/>
      <w:r w:rsidRPr="00BF2E64">
        <w:t>drenējošo</w:t>
      </w:r>
      <w:proofErr w:type="spellEnd"/>
      <w:r w:rsidRPr="00BF2E64">
        <w:t xml:space="preserve"> </w:t>
      </w:r>
      <w:proofErr w:type="spellStart"/>
      <w:r w:rsidRPr="00BF2E64">
        <w:t>slāņu</w:t>
      </w:r>
      <w:proofErr w:type="spellEnd"/>
      <w:r w:rsidRPr="00BF2E64">
        <w:t xml:space="preserve"> </w:t>
      </w:r>
      <w:proofErr w:type="spellStart"/>
      <w:r w:rsidR="0099496C">
        <w:t>būvniecībā</w:t>
      </w:r>
      <w:proofErr w:type="spellEnd"/>
      <w:r w:rsidR="00CE3973">
        <w:t xml:space="preserve">, </w:t>
      </w:r>
      <w:proofErr w:type="spellStart"/>
      <w:r w:rsidR="00CE3973">
        <w:t>ar</w:t>
      </w:r>
      <w:proofErr w:type="spellEnd"/>
      <w:r w:rsidR="00CE3973">
        <w:t xml:space="preserve"> D ≤ 5 mm</w:t>
      </w:r>
      <w:r w:rsidRPr="00BF2E64">
        <w:t>.</w:t>
      </w:r>
    </w:p>
    <w:p w14:paraId="1C37B96F" w14:textId="606C842B" w:rsidR="00CE3973" w:rsidRPr="00BF2E64" w:rsidRDefault="00CE3973" w:rsidP="001E648F">
      <w:proofErr w:type="spellStart"/>
      <w:r>
        <w:t>Šī</w:t>
      </w:r>
      <w:proofErr w:type="spellEnd"/>
      <w:r>
        <w:t xml:space="preserve"> </w:t>
      </w:r>
      <w:proofErr w:type="spellStart"/>
      <w:r>
        <w:t>metode</w:t>
      </w:r>
      <w:proofErr w:type="spellEnd"/>
      <w:r>
        <w:t xml:space="preserve"> nav </w:t>
      </w:r>
      <w:proofErr w:type="spellStart"/>
      <w:r>
        <w:t>piemērota</w:t>
      </w:r>
      <w:proofErr w:type="spellEnd"/>
      <w:r>
        <w:t xml:space="preserve"> un nav </w:t>
      </w:r>
      <w:proofErr w:type="spellStart"/>
      <w:r>
        <w:t>pielietojama</w:t>
      </w:r>
      <w:proofErr w:type="spellEnd"/>
      <w:r>
        <w:t xml:space="preserve">, lai </w:t>
      </w:r>
      <w:proofErr w:type="spellStart"/>
      <w:r>
        <w:t>noteiktu</w:t>
      </w:r>
      <w:proofErr w:type="spellEnd"/>
      <w:r>
        <w:t xml:space="preserve"> </w:t>
      </w:r>
      <w:proofErr w:type="spellStart"/>
      <w:r>
        <w:t>filtrācijas</w:t>
      </w:r>
      <w:proofErr w:type="spellEnd"/>
      <w:r>
        <w:t xml:space="preserve"> </w:t>
      </w:r>
      <w:proofErr w:type="spellStart"/>
      <w:r>
        <w:t>koeficientu</w:t>
      </w:r>
      <w:proofErr w:type="spellEnd"/>
      <w:r>
        <w:t xml:space="preserve"> </w:t>
      </w:r>
      <w:proofErr w:type="spellStart"/>
      <w:r>
        <w:t>materiāliem</w:t>
      </w:r>
      <w:proofErr w:type="spellEnd"/>
      <w:r>
        <w:t xml:space="preserve">, kuru </w:t>
      </w:r>
      <w:proofErr w:type="spellStart"/>
      <w:r>
        <w:t>lielāko</w:t>
      </w:r>
      <w:proofErr w:type="spellEnd"/>
      <w:r>
        <w:t xml:space="preserve"> </w:t>
      </w:r>
      <w:proofErr w:type="spellStart"/>
      <w:r>
        <w:t>daļiņu</w:t>
      </w:r>
      <w:proofErr w:type="spellEnd"/>
      <w:r>
        <w:t xml:space="preserve"> </w:t>
      </w:r>
      <w:proofErr w:type="spellStart"/>
      <w:r>
        <w:t>izmērs</w:t>
      </w:r>
      <w:proofErr w:type="spellEnd"/>
      <w:r>
        <w:t xml:space="preserve"> D &gt; 5 mm.</w:t>
      </w:r>
    </w:p>
    <w:p w14:paraId="24FD2BD0" w14:textId="087226C1" w:rsidR="00B9576A" w:rsidRPr="00BF2E64" w:rsidRDefault="00B9576A" w:rsidP="001E648F">
      <w:proofErr w:type="spellStart"/>
      <w:r w:rsidRPr="00BF2E64">
        <w:t>Filtrācijas</w:t>
      </w:r>
      <w:proofErr w:type="spellEnd"/>
      <w:r w:rsidRPr="00BF2E64">
        <w:t xml:space="preserve"> </w:t>
      </w:r>
      <w:proofErr w:type="spellStart"/>
      <w:r w:rsidRPr="00BF2E64">
        <w:t>koeficientu</w:t>
      </w:r>
      <w:proofErr w:type="spellEnd"/>
      <w:r w:rsidRPr="00BF2E64">
        <w:t xml:space="preserve"> </w:t>
      </w:r>
      <w:proofErr w:type="spellStart"/>
      <w:r w:rsidRPr="00BF2E64">
        <w:t>nosaka</w:t>
      </w:r>
      <w:proofErr w:type="spellEnd"/>
      <w:r w:rsidRPr="00BF2E64">
        <w:t xml:space="preserve"> </w:t>
      </w:r>
      <w:proofErr w:type="spellStart"/>
      <w:r w:rsidRPr="00BF2E64">
        <w:t>smilšainas</w:t>
      </w:r>
      <w:proofErr w:type="spellEnd"/>
      <w:r w:rsidRPr="00BF2E64">
        <w:t xml:space="preserve"> grunts </w:t>
      </w:r>
      <w:proofErr w:type="spellStart"/>
      <w:r w:rsidRPr="00BF2E64">
        <w:t>paraugiem</w:t>
      </w:r>
      <w:proofErr w:type="spellEnd"/>
      <w:r w:rsidRPr="00BF2E64">
        <w:t xml:space="preserve"> </w:t>
      </w:r>
      <w:proofErr w:type="spellStart"/>
      <w:r w:rsidRPr="00BF2E64">
        <w:t>ar</w:t>
      </w:r>
      <w:proofErr w:type="spellEnd"/>
      <w:r w:rsidRPr="00BF2E64">
        <w:t xml:space="preserve"> </w:t>
      </w:r>
      <w:proofErr w:type="spellStart"/>
      <w:r w:rsidRPr="00BF2E64">
        <w:t>nojauktu</w:t>
      </w:r>
      <w:proofErr w:type="spellEnd"/>
      <w:r w:rsidRPr="00BF2E64">
        <w:t xml:space="preserve"> </w:t>
      </w:r>
      <w:proofErr w:type="spellStart"/>
      <w:r w:rsidRPr="00BF2E64">
        <w:t>struktūru</w:t>
      </w:r>
      <w:proofErr w:type="spellEnd"/>
      <w:r w:rsidRPr="00BF2E64">
        <w:t xml:space="preserve">. </w:t>
      </w:r>
      <w:proofErr w:type="spellStart"/>
      <w:r w:rsidRPr="00BF2E64">
        <w:t>pastāvot</w:t>
      </w:r>
      <w:proofErr w:type="spellEnd"/>
      <w:r w:rsidRPr="00BF2E64">
        <w:t xml:space="preserve"> </w:t>
      </w:r>
      <w:proofErr w:type="spellStart"/>
      <w:r w:rsidRPr="00BF2E64">
        <w:t>spiediena</w:t>
      </w:r>
      <w:proofErr w:type="spellEnd"/>
      <w:r w:rsidRPr="00BF2E64">
        <w:t xml:space="preserve"> </w:t>
      </w:r>
      <w:proofErr w:type="spellStart"/>
      <w:r w:rsidRPr="00BF2E64">
        <w:t>gradientam</w:t>
      </w:r>
      <w:proofErr w:type="spellEnd"/>
      <w:r w:rsidRPr="00BF2E64">
        <w:t xml:space="preserve"> 1 un </w:t>
      </w:r>
      <w:proofErr w:type="spellStart"/>
      <w:r w:rsidRPr="00BF2E64">
        <w:t>maksimālajam</w:t>
      </w:r>
      <w:proofErr w:type="spellEnd"/>
      <w:r w:rsidRPr="00BF2E64">
        <w:t xml:space="preserve"> </w:t>
      </w:r>
      <w:proofErr w:type="spellStart"/>
      <w:r w:rsidRPr="00BF2E64">
        <w:t>blīvumam</w:t>
      </w:r>
      <w:proofErr w:type="spellEnd"/>
      <w:r w:rsidRPr="00BF2E64">
        <w:t xml:space="preserve"> un </w:t>
      </w:r>
      <w:proofErr w:type="spellStart"/>
      <w:r w:rsidRPr="00BF2E64">
        <w:t>optimālajam</w:t>
      </w:r>
      <w:proofErr w:type="spellEnd"/>
      <w:r w:rsidRPr="00BF2E64">
        <w:t xml:space="preserve"> </w:t>
      </w:r>
      <w:proofErr w:type="spellStart"/>
      <w:r w:rsidRPr="00BF2E64">
        <w:t>mitrumam</w:t>
      </w:r>
      <w:proofErr w:type="spellEnd"/>
      <w:r w:rsidRPr="00BF2E64">
        <w:t xml:space="preserve">, kuru </w:t>
      </w:r>
      <w:proofErr w:type="spellStart"/>
      <w:r w:rsidRPr="00BF2E64">
        <w:t>vērtības</w:t>
      </w:r>
      <w:proofErr w:type="spellEnd"/>
      <w:r w:rsidRPr="00BF2E64">
        <w:t xml:space="preserve"> </w:t>
      </w:r>
      <w:proofErr w:type="spellStart"/>
      <w:r w:rsidRPr="00BF2E64">
        <w:t>ieprie</w:t>
      </w:r>
      <w:r>
        <w:t>kš</w:t>
      </w:r>
      <w:proofErr w:type="spellEnd"/>
      <w:r>
        <w:t xml:space="preserve"> </w:t>
      </w:r>
      <w:proofErr w:type="spellStart"/>
      <w:r>
        <w:t>nosaka</w:t>
      </w:r>
      <w:proofErr w:type="spellEnd"/>
      <w:r>
        <w:t xml:space="preserve"> </w:t>
      </w:r>
      <w:proofErr w:type="spellStart"/>
      <w:r>
        <w:t>ar</w:t>
      </w:r>
      <w:proofErr w:type="spellEnd"/>
      <w:r>
        <w:t xml:space="preserve"> </w:t>
      </w:r>
      <w:proofErr w:type="spellStart"/>
      <w:r>
        <w:t>Proktora</w:t>
      </w:r>
      <w:proofErr w:type="spellEnd"/>
      <w:r>
        <w:t xml:space="preserve"> </w:t>
      </w:r>
      <w:proofErr w:type="spellStart"/>
      <w:r>
        <w:t>blīvēšanu</w:t>
      </w:r>
      <w:proofErr w:type="spellEnd"/>
      <w:r>
        <w:t>.</w:t>
      </w:r>
    </w:p>
    <w:p w14:paraId="1F869F75" w14:textId="2097B5C6" w:rsidR="00B9576A" w:rsidRPr="00BF2E64" w:rsidRDefault="00B9576A" w:rsidP="001E648F">
      <w:pPr>
        <w:pStyle w:val="Komentratma"/>
      </w:pPr>
      <w:proofErr w:type="spellStart"/>
      <w:r w:rsidRPr="00BF2E64">
        <w:t>P</w:t>
      </w:r>
      <w:r>
        <w:t>iezīme</w:t>
      </w:r>
      <w:proofErr w:type="spellEnd"/>
      <w:r>
        <w:t xml:space="preserve">. </w:t>
      </w:r>
      <w:proofErr w:type="spellStart"/>
      <w:r>
        <w:t>P</w:t>
      </w:r>
      <w:r w:rsidRPr="00BF2E64">
        <w:t>roktora</w:t>
      </w:r>
      <w:proofErr w:type="spellEnd"/>
      <w:r w:rsidRPr="00BF2E64">
        <w:t xml:space="preserve"> </w:t>
      </w:r>
      <w:proofErr w:type="spellStart"/>
      <w:r w:rsidRPr="00BF2E64">
        <w:t>blīvēšanu</w:t>
      </w:r>
      <w:proofErr w:type="spellEnd"/>
      <w:r w:rsidRPr="00BF2E64">
        <w:t xml:space="preserve"> </w:t>
      </w:r>
      <w:proofErr w:type="spellStart"/>
      <w:r w:rsidRPr="00BF2E64">
        <w:t>veic</w:t>
      </w:r>
      <w:proofErr w:type="spellEnd"/>
      <w:r w:rsidRPr="00BF2E64">
        <w:t xml:space="preserve"> </w:t>
      </w:r>
      <w:proofErr w:type="spellStart"/>
      <w:r w:rsidRPr="00BF2E64">
        <w:t>atbilstoši</w:t>
      </w:r>
      <w:proofErr w:type="spellEnd"/>
      <w:r w:rsidRPr="00BF2E64">
        <w:t xml:space="preserve"> </w:t>
      </w:r>
      <w:proofErr w:type="spellStart"/>
      <w:r w:rsidRPr="00BF2E64">
        <w:t>metodei</w:t>
      </w:r>
      <w:proofErr w:type="spellEnd"/>
      <w:r w:rsidRPr="00BF2E64">
        <w:t xml:space="preserve">, </w:t>
      </w:r>
      <w:proofErr w:type="spellStart"/>
      <w:r w:rsidRPr="00BF2E64">
        <w:t>kura</w:t>
      </w:r>
      <w:proofErr w:type="spellEnd"/>
      <w:r w:rsidRPr="00BF2E64">
        <w:t xml:space="preserve"> </w:t>
      </w:r>
      <w:proofErr w:type="spellStart"/>
      <w:r w:rsidRPr="00BF2E64">
        <w:t>ir</w:t>
      </w:r>
      <w:proofErr w:type="spellEnd"/>
      <w:r w:rsidRPr="00BF2E64">
        <w:t xml:space="preserve"> </w:t>
      </w:r>
      <w:proofErr w:type="spellStart"/>
      <w:r w:rsidRPr="00BF2E64">
        <w:t>norādīta</w:t>
      </w:r>
      <w:proofErr w:type="spellEnd"/>
      <w:r w:rsidRPr="00BF2E64">
        <w:t xml:space="preserve"> </w:t>
      </w:r>
      <w:proofErr w:type="spellStart"/>
      <w:r w:rsidRPr="00BF2E64">
        <w:t>projektā</w:t>
      </w:r>
      <w:proofErr w:type="spellEnd"/>
      <w:r w:rsidRPr="00BF2E64">
        <w:t xml:space="preserve">. Ja </w:t>
      </w:r>
      <w:proofErr w:type="spellStart"/>
      <w:r w:rsidRPr="00BF2E64">
        <w:t>projektā</w:t>
      </w:r>
      <w:proofErr w:type="spellEnd"/>
      <w:r w:rsidRPr="00BF2E64">
        <w:t xml:space="preserve"> nav </w:t>
      </w:r>
      <w:proofErr w:type="spellStart"/>
      <w:r w:rsidRPr="00BF2E64">
        <w:t>norādīta</w:t>
      </w:r>
      <w:proofErr w:type="spellEnd"/>
      <w:r w:rsidRPr="00BF2E64">
        <w:t xml:space="preserve"> </w:t>
      </w:r>
      <w:proofErr w:type="spellStart"/>
      <w:r w:rsidRPr="00BF2E64">
        <w:t>testēšanas</w:t>
      </w:r>
      <w:proofErr w:type="spellEnd"/>
      <w:r w:rsidRPr="00BF2E64">
        <w:t xml:space="preserve"> </w:t>
      </w:r>
      <w:proofErr w:type="spellStart"/>
      <w:r w:rsidRPr="00BF2E64">
        <w:t>metode</w:t>
      </w:r>
      <w:proofErr w:type="spellEnd"/>
      <w:r w:rsidRPr="00BF2E64">
        <w:t xml:space="preserve">, </w:t>
      </w:r>
      <w:proofErr w:type="spellStart"/>
      <w:r w:rsidRPr="00BF2E64">
        <w:t>blīvēšanu</w:t>
      </w:r>
      <w:proofErr w:type="spellEnd"/>
      <w:r w:rsidRPr="00BF2E64">
        <w:t xml:space="preserve"> </w:t>
      </w:r>
      <w:proofErr w:type="spellStart"/>
      <w:r w:rsidRPr="00BF2E64">
        <w:t>veic</w:t>
      </w:r>
      <w:proofErr w:type="spellEnd"/>
      <w:r w:rsidRPr="00BF2E64">
        <w:t xml:space="preserve"> </w:t>
      </w:r>
      <w:proofErr w:type="spellStart"/>
      <w:r w:rsidRPr="00BF2E64">
        <w:t>atbilstoši</w:t>
      </w:r>
      <w:proofErr w:type="spellEnd"/>
      <w:r w:rsidRPr="00BF2E64">
        <w:t xml:space="preserve"> LVS EN 13286-2, </w:t>
      </w:r>
      <w:proofErr w:type="spellStart"/>
      <w:r w:rsidRPr="00BF2E64">
        <w:t>iepriekš</w:t>
      </w:r>
      <w:proofErr w:type="spellEnd"/>
      <w:r w:rsidRPr="00BF2E64">
        <w:t xml:space="preserve"> </w:t>
      </w:r>
      <w:proofErr w:type="spellStart"/>
      <w:r w:rsidRPr="00BF2E64">
        <w:t>uz</w:t>
      </w:r>
      <w:proofErr w:type="spellEnd"/>
      <w:r w:rsidRPr="00BF2E64">
        <w:t xml:space="preserve"> </w:t>
      </w:r>
      <w:proofErr w:type="spellStart"/>
      <w:r w:rsidRPr="00BF2E64">
        <w:t>sieta</w:t>
      </w:r>
      <w:proofErr w:type="spellEnd"/>
      <w:r w:rsidRPr="00BF2E64">
        <w:t xml:space="preserve"> 5 mm </w:t>
      </w:r>
      <w:proofErr w:type="spellStart"/>
      <w:r w:rsidRPr="00BF2E64">
        <w:t>atsijātam</w:t>
      </w:r>
      <w:proofErr w:type="spellEnd"/>
      <w:r w:rsidRPr="00BF2E64">
        <w:t xml:space="preserve"> </w:t>
      </w:r>
      <w:proofErr w:type="spellStart"/>
      <w:r w:rsidRPr="00BF2E64">
        <w:t>materiālam</w:t>
      </w:r>
      <w:proofErr w:type="spellEnd"/>
      <w:r w:rsidRPr="00BF2E64">
        <w:t xml:space="preserve"> 1 l </w:t>
      </w:r>
      <w:proofErr w:type="spellStart"/>
      <w:r w:rsidRPr="00BF2E64">
        <w:t>veidnēs</w:t>
      </w:r>
      <w:proofErr w:type="spellEnd"/>
      <w:r w:rsidRPr="00BF2E64">
        <w:t xml:space="preserve">, </w:t>
      </w:r>
      <w:proofErr w:type="spellStart"/>
      <w:r w:rsidRPr="00BF2E64">
        <w:t>sablīvējot</w:t>
      </w:r>
      <w:proofErr w:type="spellEnd"/>
      <w:r w:rsidRPr="00BF2E64">
        <w:t xml:space="preserve"> </w:t>
      </w:r>
      <w:proofErr w:type="spellStart"/>
      <w:r w:rsidRPr="00BF2E64">
        <w:t>smilšaino</w:t>
      </w:r>
      <w:proofErr w:type="spellEnd"/>
      <w:r w:rsidRPr="00BF2E64">
        <w:t xml:space="preserve"> </w:t>
      </w:r>
      <w:proofErr w:type="spellStart"/>
      <w:r w:rsidRPr="00BF2E64">
        <w:t>grunti</w:t>
      </w:r>
      <w:proofErr w:type="spellEnd"/>
      <w:r w:rsidRPr="00BF2E64">
        <w:t xml:space="preserve"> </w:t>
      </w:r>
      <w:r w:rsidR="00A96E9D">
        <w:t>3</w:t>
      </w:r>
      <w:r w:rsidRPr="00BF2E64">
        <w:t xml:space="preserve"> </w:t>
      </w:r>
      <w:proofErr w:type="spellStart"/>
      <w:r w:rsidRPr="00BF2E64">
        <w:t>slāņos</w:t>
      </w:r>
      <w:proofErr w:type="spellEnd"/>
      <w:r w:rsidRPr="00BF2E64">
        <w:t xml:space="preserve">, </w:t>
      </w:r>
      <w:proofErr w:type="spellStart"/>
      <w:r w:rsidRPr="00BF2E64">
        <w:t>izdarot</w:t>
      </w:r>
      <w:proofErr w:type="spellEnd"/>
      <w:r w:rsidRPr="00BF2E64">
        <w:t xml:space="preserve"> 25 </w:t>
      </w:r>
      <w:proofErr w:type="spellStart"/>
      <w:r w:rsidRPr="00BF2E64">
        <w:t>sitienus</w:t>
      </w:r>
      <w:proofErr w:type="spellEnd"/>
      <w:r w:rsidRPr="00BF2E64">
        <w:t xml:space="preserve"> pa </w:t>
      </w:r>
      <w:proofErr w:type="spellStart"/>
      <w:r w:rsidRPr="00BF2E64">
        <w:t>katru</w:t>
      </w:r>
      <w:proofErr w:type="spellEnd"/>
      <w:r w:rsidRPr="00BF2E64">
        <w:t xml:space="preserve"> </w:t>
      </w:r>
      <w:proofErr w:type="spellStart"/>
      <w:r w:rsidRPr="00BF2E64">
        <w:t>slāni</w:t>
      </w:r>
      <w:proofErr w:type="spellEnd"/>
      <w:r w:rsidRPr="00BF2E64">
        <w:t xml:space="preserve">, </w:t>
      </w:r>
      <w:proofErr w:type="spellStart"/>
      <w:r w:rsidRPr="00BF2E64">
        <w:t>lietojot</w:t>
      </w:r>
      <w:proofErr w:type="spellEnd"/>
      <w:r w:rsidRPr="00BF2E64">
        <w:t xml:space="preserve"> </w:t>
      </w:r>
      <w:r w:rsidR="00A96E9D">
        <w:t>2,5</w:t>
      </w:r>
      <w:r w:rsidRPr="00BF2E64">
        <w:t xml:space="preserve"> kg </w:t>
      </w:r>
      <w:proofErr w:type="spellStart"/>
      <w:r w:rsidRPr="00BF2E64">
        <w:t>āmuru</w:t>
      </w:r>
      <w:proofErr w:type="spellEnd"/>
      <w:r w:rsidRPr="00BF2E64">
        <w:t xml:space="preserve">. </w:t>
      </w:r>
      <w:proofErr w:type="spellStart"/>
      <w:r w:rsidRPr="00BF2E64">
        <w:t>Āmura</w:t>
      </w:r>
      <w:proofErr w:type="spellEnd"/>
      <w:r w:rsidRPr="00BF2E64">
        <w:t xml:space="preserve"> </w:t>
      </w:r>
      <w:proofErr w:type="spellStart"/>
      <w:r w:rsidRPr="00BF2E64">
        <w:t>krišanas</w:t>
      </w:r>
      <w:proofErr w:type="spellEnd"/>
      <w:r w:rsidRPr="00BF2E64">
        <w:t xml:space="preserve"> </w:t>
      </w:r>
      <w:proofErr w:type="spellStart"/>
      <w:r w:rsidRPr="00BF2E64">
        <w:t>augstums</w:t>
      </w:r>
      <w:proofErr w:type="spellEnd"/>
      <w:r w:rsidRPr="00BF2E64">
        <w:t xml:space="preserve"> </w:t>
      </w:r>
      <w:r w:rsidR="00A96E9D">
        <w:t>305</w:t>
      </w:r>
      <w:r w:rsidR="00A96E9D" w:rsidRPr="00BF2E64">
        <w:t xml:space="preserve"> </w:t>
      </w:r>
      <w:r w:rsidRPr="00BF2E64">
        <w:t>mm.</w:t>
      </w:r>
    </w:p>
    <w:p w14:paraId="0AA01DA1" w14:textId="77777777" w:rsidR="00B9576A" w:rsidRPr="00BF2E64" w:rsidRDefault="00B9576A" w:rsidP="005A4747">
      <w:pPr>
        <w:pStyle w:val="Virsraksts3"/>
      </w:pPr>
      <w:proofErr w:type="spellStart"/>
      <w:r w:rsidRPr="00BF2E64">
        <w:t>Aparatūra</w:t>
      </w:r>
      <w:proofErr w:type="spellEnd"/>
    </w:p>
    <w:p w14:paraId="3B9D5FF6" w14:textId="0A7CB332" w:rsidR="00B9576A" w:rsidRPr="00BF2E64" w:rsidRDefault="00B9576A" w:rsidP="001E648F">
      <w:pPr>
        <w:pStyle w:val="Virsraksts4"/>
      </w:pPr>
      <w:r w:rsidRPr="00BF2E64">
        <w:t>Aparāts filtrācijas koeficienta noteikšanai smilšainām gruntīm (</w:t>
      </w:r>
      <w:r>
        <w:fldChar w:fldCharType="begin"/>
      </w:r>
      <w:r>
        <w:instrText xml:space="preserve"> REF _Ref251335812 \r \h </w:instrText>
      </w:r>
      <w:r w:rsidR="00B300E4">
        <w:instrText xml:space="preserve"> \* MERGEFORMAT </w:instrText>
      </w:r>
      <w:r>
        <w:fldChar w:fldCharType="separate"/>
      </w:r>
      <w:r w:rsidR="00C86EAE">
        <w:t>9.3-1</w:t>
      </w:r>
      <w:r>
        <w:fldChar w:fldCharType="end"/>
      </w:r>
      <w:r>
        <w:t xml:space="preserve"> attēls</w:t>
      </w:r>
      <w:r w:rsidRPr="00BF2E64">
        <w:t>), kas sastāv no:</w:t>
      </w:r>
    </w:p>
    <w:p w14:paraId="1F773C3B" w14:textId="77777777" w:rsidR="00B9576A" w:rsidRPr="00D70754" w:rsidRDefault="00B9576A" w:rsidP="00A97EDD">
      <w:pPr>
        <w:pStyle w:val="Sarakstarindkopa"/>
      </w:pPr>
      <w:r w:rsidRPr="00D70754">
        <w:t>filtrācijas caurules ar iekšējo diametru 50,5 mm un augstumu 220 mm;</w:t>
      </w:r>
    </w:p>
    <w:p w14:paraId="3C4E716F" w14:textId="77777777" w:rsidR="00B9576A" w:rsidRPr="00D70754" w:rsidRDefault="00B9576A" w:rsidP="00A97EDD">
      <w:pPr>
        <w:pStyle w:val="Sarakstarindkopa"/>
      </w:pPr>
      <w:r w:rsidRPr="00D70754">
        <w:t>noņemamas perforētas pamatnes ar atvērumiem, kuru diametrs ir 3 mm, un misiņa sieta ar atvērumiem 0,25 mm;</w:t>
      </w:r>
    </w:p>
    <w:p w14:paraId="28628C89" w14:textId="77777777" w:rsidR="00B9576A" w:rsidRPr="00D70754" w:rsidRDefault="00B9576A" w:rsidP="00A97EDD">
      <w:pPr>
        <w:pStyle w:val="Sarakstarindkopa"/>
      </w:pPr>
      <w:proofErr w:type="spellStart"/>
      <w:r w:rsidRPr="00D70754">
        <w:t>pjezometra</w:t>
      </w:r>
      <w:proofErr w:type="spellEnd"/>
      <w:r w:rsidRPr="00D70754">
        <w:t xml:space="preserve"> ar iedaļām no 0 līdz 50 mm;</w:t>
      </w:r>
    </w:p>
    <w:p w14:paraId="67B63C1C" w14:textId="77777777" w:rsidR="00B9576A" w:rsidRPr="00D70754" w:rsidRDefault="00B9576A" w:rsidP="00A97EDD">
      <w:pPr>
        <w:pStyle w:val="Sarakstarindkopa"/>
      </w:pPr>
      <w:r w:rsidRPr="00D70754">
        <w:t>filtrācijas caurules paliktņa ar izgriezumiem sānu malās un atvērumiem pamatnē.</w:t>
      </w:r>
    </w:p>
    <w:p w14:paraId="552CDDEE" w14:textId="4C7CDE78" w:rsidR="00B9576A" w:rsidRPr="00BF2E64" w:rsidRDefault="00B9576A" w:rsidP="001E648F">
      <w:pPr>
        <w:pStyle w:val="Virsraksts4"/>
      </w:pPr>
      <w:r w:rsidRPr="00BF2E64">
        <w:t>Bliete ar krītošā svara masu 0,5 kg (</w:t>
      </w:r>
      <w:r>
        <w:fldChar w:fldCharType="begin"/>
      </w:r>
      <w:r>
        <w:instrText xml:space="preserve"> REF _Ref251335816 \r \h </w:instrText>
      </w:r>
      <w:r w:rsidR="00B300E4">
        <w:instrText xml:space="preserve"> \* MERGEFORMAT </w:instrText>
      </w:r>
      <w:r>
        <w:fldChar w:fldCharType="separate"/>
      </w:r>
      <w:r w:rsidR="00C86EAE">
        <w:t>9.3-2</w:t>
      </w:r>
      <w:r>
        <w:fldChar w:fldCharType="end"/>
      </w:r>
      <w:r>
        <w:t xml:space="preserve"> attēls</w:t>
      </w:r>
      <w:r w:rsidRPr="00BF2E64">
        <w:t>).</w:t>
      </w:r>
    </w:p>
    <w:p w14:paraId="354AD28C" w14:textId="77777777" w:rsidR="00B9576A" w:rsidRPr="00BF2E64" w:rsidRDefault="00B9576A" w:rsidP="001E648F">
      <w:pPr>
        <w:pStyle w:val="Virsraksts4"/>
      </w:pPr>
      <w:r w:rsidRPr="00BF2E64">
        <w:t>Glāze filtrācijas caurules ievietošanai ar augstumu, lai nodrošinātu spiediena gradientu 1,0.</w:t>
      </w:r>
    </w:p>
    <w:p w14:paraId="127C0B98" w14:textId="77777777" w:rsidR="00B9576A" w:rsidRPr="00BF2E64" w:rsidRDefault="00B9576A" w:rsidP="001E648F">
      <w:pPr>
        <w:pStyle w:val="Virsraksts4"/>
      </w:pPr>
      <w:r w:rsidRPr="00BF2E64">
        <w:t>Paliktņa trauks.</w:t>
      </w:r>
    </w:p>
    <w:p w14:paraId="3BD58BAE" w14:textId="77777777" w:rsidR="00B9576A" w:rsidRPr="00BF2E64" w:rsidRDefault="00B9576A" w:rsidP="001E648F">
      <w:pPr>
        <w:pStyle w:val="Virsraksts4"/>
      </w:pPr>
      <w:r w:rsidRPr="00BF2E64">
        <w:t>Svari ar svēršanas diapazonu ne mazāku par 2 kg un svēršanas precizitāti 0,01 g.</w:t>
      </w:r>
    </w:p>
    <w:p w14:paraId="0A5C544D" w14:textId="79205C80" w:rsidR="00B9576A" w:rsidRPr="00BF2E64" w:rsidRDefault="00B9576A" w:rsidP="001E648F">
      <w:pPr>
        <w:pStyle w:val="Virsraksts4"/>
      </w:pPr>
      <w:r w:rsidRPr="00BF2E64">
        <w:t>Termometrs ar mērīšanas diapazonu 0 – 50</w:t>
      </w:r>
      <w:r w:rsidRPr="00BF2E64">
        <w:rPr>
          <w:vertAlign w:val="superscript"/>
        </w:rPr>
        <w:t xml:space="preserve">0 </w:t>
      </w:r>
      <w:r w:rsidRPr="00BF2E64">
        <w:t>C un nolasījuma precizitāti 0,5</w:t>
      </w:r>
      <w:r w:rsidRPr="00BF2E64">
        <w:rPr>
          <w:vertAlign w:val="superscript"/>
        </w:rPr>
        <w:t>0</w:t>
      </w:r>
      <w:r w:rsidRPr="00BF2E64">
        <w:t>C.</w:t>
      </w:r>
    </w:p>
    <w:p w14:paraId="131AC965" w14:textId="77777777" w:rsidR="00B9576A" w:rsidRPr="00BF2E64" w:rsidRDefault="00B9576A" w:rsidP="001E648F">
      <w:pPr>
        <w:pStyle w:val="Virsraksts4"/>
      </w:pPr>
      <w:r w:rsidRPr="00BF2E64">
        <w:t>Hronometrs ar mērīšanas precizitāti 0,2 s.</w:t>
      </w:r>
    </w:p>
    <w:p w14:paraId="05ACDCBF" w14:textId="77777777" w:rsidR="00B9576A" w:rsidRDefault="00B9576A" w:rsidP="001E648F">
      <w:pPr>
        <w:pStyle w:val="Virsraksts4"/>
      </w:pPr>
      <w:r w:rsidRPr="00BF2E64">
        <w:t>Eksikators.</w:t>
      </w:r>
    </w:p>
    <w:p w14:paraId="755E85B5" w14:textId="77777777" w:rsidR="00CE3973" w:rsidRPr="00CE3973" w:rsidRDefault="00CE3973" w:rsidP="001E648F"/>
    <w:p w14:paraId="539D2F94" w14:textId="77777777" w:rsidR="00B9576A" w:rsidRPr="00BF2E64" w:rsidRDefault="00B9576A" w:rsidP="001E648F">
      <w:pPr>
        <w:pStyle w:val="Virsraksts4"/>
      </w:pPr>
      <w:r w:rsidRPr="00BF2E64">
        <w:lastRenderedPageBreak/>
        <w:t>Sieti ar atvērumiem 2 mm un 5 mm pēc LVS EN 933-2.</w:t>
      </w:r>
    </w:p>
    <w:p w14:paraId="50371057" w14:textId="77777777" w:rsidR="00B9576A" w:rsidRDefault="00B9576A" w:rsidP="001E648F">
      <w:pPr>
        <w:pStyle w:val="Virsraksts4"/>
      </w:pPr>
      <w:r w:rsidRPr="00BF2E64">
        <w:t>Mērcilindrs ar tilpumu 100 ml un iedaļas vērtību 1 ml.</w:t>
      </w:r>
    </w:p>
    <w:p w14:paraId="5CB3348D" w14:textId="77777777" w:rsidR="00B9576A" w:rsidRDefault="00B9576A" w:rsidP="001E648F">
      <w:pPr>
        <w:pStyle w:val="Virsraksts4"/>
      </w:pPr>
      <w:r w:rsidRPr="00BF2E64">
        <w:t>Porcelāna vai nerūsējošā tērauda bļodiņa ar tilpumu ne mazāku par 2 l.</w:t>
      </w:r>
    </w:p>
    <w:p w14:paraId="61F3ECD9" w14:textId="77777777" w:rsidR="00B9576A" w:rsidRDefault="00B9576A" w:rsidP="001E648F">
      <w:pPr>
        <w:pStyle w:val="Virsraksts4"/>
      </w:pPr>
      <w:r w:rsidRPr="00BF2E64">
        <w:t>Trauks ūdenim ar tilpumu 8 – 10 l.</w:t>
      </w:r>
    </w:p>
    <w:p w14:paraId="65D222B0" w14:textId="77777777" w:rsidR="00B9576A" w:rsidRPr="00BF2E64" w:rsidRDefault="00B9576A" w:rsidP="001E648F">
      <w:pPr>
        <w:pStyle w:val="Virsraksts4"/>
      </w:pPr>
      <w:r w:rsidRPr="00BF2E64">
        <w:t>200 – 300 mm garš lineāls ar iedaļas vērtību 1 mm.</w:t>
      </w:r>
    </w:p>
    <w:p w14:paraId="49899C51" w14:textId="77777777" w:rsidR="00B9576A" w:rsidRPr="00BF2E64" w:rsidRDefault="00B9576A" w:rsidP="001E648F">
      <w:pPr>
        <w:pStyle w:val="Virsraksts4"/>
      </w:pPr>
      <w:r w:rsidRPr="00BF2E64">
        <w:t>Nazis no nerūsējošā tērauda ar taisnu asmeni.</w:t>
      </w:r>
    </w:p>
    <w:p w14:paraId="3F3EBC39" w14:textId="77777777" w:rsidR="00B9576A" w:rsidRPr="00BF2E64" w:rsidRDefault="00B9576A" w:rsidP="005A4747">
      <w:pPr>
        <w:pStyle w:val="Virsraksts3"/>
      </w:pPr>
      <w:proofErr w:type="spellStart"/>
      <w:r w:rsidRPr="00BF2E64">
        <w:t>Materiāli</w:t>
      </w:r>
      <w:proofErr w:type="spellEnd"/>
    </w:p>
    <w:p w14:paraId="64C7A6A7" w14:textId="77777777" w:rsidR="00B9576A" w:rsidRPr="00BF2E64" w:rsidRDefault="00B9576A" w:rsidP="001E648F">
      <w:pPr>
        <w:tabs>
          <w:tab w:val="left" w:pos="540"/>
        </w:tabs>
      </w:pPr>
      <w:r w:rsidRPr="00BF2E64">
        <w:t xml:space="preserve">Grants, </w:t>
      </w:r>
      <w:proofErr w:type="spellStart"/>
      <w:r w:rsidRPr="00BF2E64">
        <w:t>frakcija</w:t>
      </w:r>
      <w:proofErr w:type="spellEnd"/>
      <w:r w:rsidRPr="00BF2E64">
        <w:t xml:space="preserve"> 2 – 5 mm.</w:t>
      </w:r>
    </w:p>
    <w:p w14:paraId="5A514D9A" w14:textId="77777777" w:rsidR="00B9576A" w:rsidRPr="00BF2E64" w:rsidRDefault="00B9576A" w:rsidP="005A4747">
      <w:pPr>
        <w:pStyle w:val="Virsraksts3"/>
      </w:pPr>
      <w:proofErr w:type="spellStart"/>
      <w:r w:rsidRPr="00BF2E64">
        <w:t>Sagatavošanās</w:t>
      </w:r>
      <w:proofErr w:type="spellEnd"/>
      <w:r w:rsidRPr="00BF2E64">
        <w:t xml:space="preserve"> </w:t>
      </w:r>
      <w:proofErr w:type="spellStart"/>
      <w:r w:rsidRPr="00BF2E64">
        <w:t>pārbaudei</w:t>
      </w:r>
      <w:proofErr w:type="spellEnd"/>
    </w:p>
    <w:p w14:paraId="7C1AED3A" w14:textId="77777777" w:rsidR="00B9576A" w:rsidRPr="00BF2E64" w:rsidRDefault="00B9576A" w:rsidP="001E648F">
      <w:pPr>
        <w:pStyle w:val="Virsraksts4"/>
      </w:pPr>
      <w:r w:rsidRPr="00BF2E64">
        <w:t>Smilšaino grunti pārbaudei sagatavo šādi:</w:t>
      </w:r>
    </w:p>
    <w:p w14:paraId="300BB392" w14:textId="77777777" w:rsidR="00B9576A" w:rsidRPr="00BF2E64" w:rsidRDefault="00B9576A" w:rsidP="00A97EDD">
      <w:pPr>
        <w:pStyle w:val="Sarakstarindkopa"/>
      </w:pPr>
      <w:r w:rsidRPr="00BF2E64">
        <w:t>smilšaino grunti un ūdeni, kas paredzēti filtrācijas koeficienta noteikšanai, iztur laboratorijā, līdz to temperatūra izlīdzinās ar laboratorijas gaisa temperatūru;</w:t>
      </w:r>
    </w:p>
    <w:p w14:paraId="4BF4B849" w14:textId="77253EAC" w:rsidR="00B9576A" w:rsidRPr="00BF2E64" w:rsidRDefault="00B9576A" w:rsidP="00A97EDD">
      <w:pPr>
        <w:pStyle w:val="Sarakstarindkopa"/>
      </w:pPr>
      <w:r w:rsidRPr="00BF2E64">
        <w:t xml:space="preserve">līdz </w:t>
      </w:r>
      <w:proofErr w:type="spellStart"/>
      <w:r w:rsidRPr="00BF2E64">
        <w:t>gaissausam</w:t>
      </w:r>
      <w:proofErr w:type="spellEnd"/>
      <w:r w:rsidRPr="00BF2E64">
        <w:t xml:space="preserve"> </w:t>
      </w:r>
      <w:proofErr w:type="spellStart"/>
      <w:r w:rsidRPr="00BF2E64">
        <w:t>stāvokim</w:t>
      </w:r>
      <w:proofErr w:type="spellEnd"/>
      <w:r w:rsidRPr="00BF2E64">
        <w:t xml:space="preserve"> izžāvētu smilšaino grunti izsijā caur sietu</w:t>
      </w:r>
      <w:r w:rsidR="00CE3973">
        <w:t>,</w:t>
      </w:r>
      <w:r w:rsidRPr="00BF2E64">
        <w:t xml:space="preserve"> kam atvērumu diametrs 5 mm, un nosaka tās higroskopisko mitrumu pēc LVS EN 1097-5;</w:t>
      </w:r>
    </w:p>
    <w:p w14:paraId="064EB6F8" w14:textId="77777777" w:rsidR="00B9576A" w:rsidRPr="00BF2E64" w:rsidRDefault="00B9576A" w:rsidP="00F86E12">
      <w:pPr>
        <w:ind w:firstLine="0"/>
        <w:jc w:val="center"/>
      </w:pPr>
      <w:r w:rsidRPr="00ED1CC6">
        <w:rPr>
          <w:noProof/>
        </w:rPr>
        <w:drawing>
          <wp:inline distT="0" distB="0" distL="0" distR="0" wp14:anchorId="73784898" wp14:editId="6885ED79">
            <wp:extent cx="2654300" cy="3597910"/>
            <wp:effectExtent l="0" t="0" r="1270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654300" cy="3597910"/>
                    </a:xfrm>
                    <a:prstGeom prst="rect">
                      <a:avLst/>
                    </a:prstGeom>
                    <a:noFill/>
                    <a:ln>
                      <a:noFill/>
                    </a:ln>
                  </pic:spPr>
                </pic:pic>
              </a:graphicData>
            </a:graphic>
          </wp:inline>
        </w:drawing>
      </w:r>
    </w:p>
    <w:p w14:paraId="14CDF188" w14:textId="77777777" w:rsidR="00B9576A" w:rsidRDefault="00B9576A" w:rsidP="00C3436D">
      <w:pPr>
        <w:pStyle w:val="Virsraksts7"/>
      </w:pPr>
      <w:bookmarkStart w:id="6244" w:name="_Ref251335812"/>
      <w:proofErr w:type="spellStart"/>
      <w:r>
        <w:t>attēls</w:t>
      </w:r>
      <w:proofErr w:type="spellEnd"/>
      <w:r>
        <w:t xml:space="preserve">. </w:t>
      </w:r>
      <w:proofErr w:type="spellStart"/>
      <w:r w:rsidRPr="00ED1CC6">
        <w:t>Smilšainu</w:t>
      </w:r>
      <w:proofErr w:type="spellEnd"/>
      <w:r w:rsidRPr="00ED1CC6">
        <w:t xml:space="preserve"> grunts </w:t>
      </w:r>
      <w:proofErr w:type="spellStart"/>
      <w:r w:rsidRPr="00ED1CC6">
        <w:t>filtrācijas</w:t>
      </w:r>
      <w:proofErr w:type="spellEnd"/>
      <w:r>
        <w:t xml:space="preserve"> </w:t>
      </w:r>
      <w:proofErr w:type="spellStart"/>
      <w:r>
        <w:t>koeficienta</w:t>
      </w:r>
      <w:proofErr w:type="spellEnd"/>
      <w:r>
        <w:t xml:space="preserve"> </w:t>
      </w:r>
      <w:proofErr w:type="spellStart"/>
      <w:r>
        <w:t>noteikšanas</w:t>
      </w:r>
      <w:proofErr w:type="spellEnd"/>
      <w:r>
        <w:t xml:space="preserve"> </w:t>
      </w:r>
      <w:proofErr w:type="spellStart"/>
      <w:r>
        <w:t>aparāts</w:t>
      </w:r>
      <w:bookmarkEnd w:id="6244"/>
      <w:proofErr w:type="spellEnd"/>
    </w:p>
    <w:p w14:paraId="3BB7B30B" w14:textId="68CA6F25" w:rsidR="00B9576A" w:rsidRDefault="00B9576A" w:rsidP="001E648F">
      <w:r>
        <w:t xml:space="preserve">1 – </w:t>
      </w:r>
      <w:proofErr w:type="spellStart"/>
      <w:r>
        <w:t>paraugs</w:t>
      </w:r>
      <w:proofErr w:type="spellEnd"/>
      <w:r>
        <w:t xml:space="preserve">; 2 – </w:t>
      </w:r>
      <w:proofErr w:type="spellStart"/>
      <w:r>
        <w:t>pjezometrs</w:t>
      </w:r>
      <w:proofErr w:type="spellEnd"/>
      <w:r>
        <w:t>; 3 –</w:t>
      </w:r>
      <w:r w:rsidR="00D70754">
        <w:t xml:space="preserve"> </w:t>
      </w:r>
      <w:proofErr w:type="spellStart"/>
      <w:r>
        <w:t>filtrācijas</w:t>
      </w:r>
      <w:proofErr w:type="spellEnd"/>
      <w:r>
        <w:t xml:space="preserve"> </w:t>
      </w:r>
      <w:proofErr w:type="spellStart"/>
      <w:r>
        <w:t>caurule</w:t>
      </w:r>
      <w:proofErr w:type="spellEnd"/>
      <w:r>
        <w:t xml:space="preserve">; 4 – </w:t>
      </w:r>
      <w:proofErr w:type="spellStart"/>
      <w:r>
        <w:t>glāze</w:t>
      </w:r>
      <w:proofErr w:type="spellEnd"/>
      <w:r>
        <w:t xml:space="preserve">; 5 – </w:t>
      </w:r>
      <w:proofErr w:type="spellStart"/>
      <w:r>
        <w:t>sietiņš</w:t>
      </w:r>
      <w:proofErr w:type="spellEnd"/>
      <w:r>
        <w:t xml:space="preserve">; 6 – </w:t>
      </w:r>
      <w:proofErr w:type="spellStart"/>
      <w:r>
        <w:t>noņemama</w:t>
      </w:r>
      <w:proofErr w:type="spellEnd"/>
      <w:r>
        <w:t xml:space="preserve"> </w:t>
      </w:r>
      <w:proofErr w:type="spellStart"/>
      <w:r>
        <w:t>perforēta</w:t>
      </w:r>
      <w:proofErr w:type="spellEnd"/>
      <w:r>
        <w:t xml:space="preserve"> </w:t>
      </w:r>
      <w:proofErr w:type="spellStart"/>
      <w:r>
        <w:t>pamatne</w:t>
      </w:r>
      <w:proofErr w:type="spellEnd"/>
      <w:r>
        <w:t xml:space="preserve">; 7 – </w:t>
      </w:r>
      <w:proofErr w:type="spellStart"/>
      <w:r>
        <w:t>paliktnis</w:t>
      </w:r>
      <w:proofErr w:type="spellEnd"/>
      <w:r>
        <w:t xml:space="preserve">; 8 – </w:t>
      </w:r>
      <w:proofErr w:type="spellStart"/>
      <w:r>
        <w:t>paliktņa</w:t>
      </w:r>
      <w:proofErr w:type="spellEnd"/>
      <w:r>
        <w:t xml:space="preserve"> </w:t>
      </w:r>
      <w:proofErr w:type="spellStart"/>
      <w:r>
        <w:t>trauks</w:t>
      </w:r>
      <w:proofErr w:type="spellEnd"/>
    </w:p>
    <w:p w14:paraId="115C6F29" w14:textId="77777777" w:rsidR="00B9576A" w:rsidRDefault="00B9576A" w:rsidP="001E648F"/>
    <w:p w14:paraId="22213A48" w14:textId="77777777" w:rsidR="00B9576A" w:rsidRPr="003E6DFB" w:rsidRDefault="00B9576A" w:rsidP="00F86E12">
      <w:pPr>
        <w:jc w:val="center"/>
      </w:pPr>
      <w:r w:rsidRPr="00ED1CC6">
        <w:rPr>
          <w:noProof/>
        </w:rPr>
        <w:drawing>
          <wp:inline distT="0" distB="0" distL="0" distR="0" wp14:anchorId="74F42E45" wp14:editId="569FFBCF">
            <wp:extent cx="1568450" cy="3597910"/>
            <wp:effectExtent l="0" t="0" r="635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68450" cy="3597910"/>
                    </a:xfrm>
                    <a:prstGeom prst="rect">
                      <a:avLst/>
                    </a:prstGeom>
                    <a:noFill/>
                    <a:ln>
                      <a:noFill/>
                    </a:ln>
                  </pic:spPr>
                </pic:pic>
              </a:graphicData>
            </a:graphic>
          </wp:inline>
        </w:drawing>
      </w:r>
    </w:p>
    <w:p w14:paraId="6FC5B372" w14:textId="77777777" w:rsidR="00B9576A" w:rsidRPr="003E6DFB" w:rsidRDefault="00B9576A" w:rsidP="00C3436D">
      <w:pPr>
        <w:pStyle w:val="Virsraksts7"/>
      </w:pPr>
      <w:bookmarkStart w:id="6245" w:name="_Ref251335816"/>
      <w:proofErr w:type="spellStart"/>
      <w:r>
        <w:t>attēls</w:t>
      </w:r>
      <w:proofErr w:type="spellEnd"/>
      <w:r>
        <w:t>. Bliete</w:t>
      </w:r>
      <w:bookmarkEnd w:id="6245"/>
    </w:p>
    <w:p w14:paraId="0E820DB5" w14:textId="3916C206" w:rsidR="00B9576A" w:rsidRPr="00BF2E64" w:rsidRDefault="00B9576A" w:rsidP="001E648F">
      <w:r w:rsidRPr="00BF2E64">
        <w:t>1</w:t>
      </w:r>
      <w:r w:rsidR="00D70754">
        <w:t xml:space="preserve"> </w:t>
      </w:r>
      <w:r w:rsidRPr="00BF2E64">
        <w:t xml:space="preserve">– </w:t>
      </w:r>
      <w:proofErr w:type="spellStart"/>
      <w:r w:rsidRPr="00BF2E64">
        <w:t>vadstienis</w:t>
      </w:r>
      <w:proofErr w:type="spellEnd"/>
      <w:r w:rsidRPr="00BF2E64">
        <w:t xml:space="preserve">; 2 – </w:t>
      </w:r>
      <w:proofErr w:type="spellStart"/>
      <w:r w:rsidRPr="00BF2E64">
        <w:t>fiksators</w:t>
      </w:r>
      <w:proofErr w:type="spellEnd"/>
      <w:r>
        <w:t xml:space="preserve">; </w:t>
      </w:r>
      <w:r w:rsidRPr="00BF2E64">
        <w:t xml:space="preserve">3 – </w:t>
      </w:r>
      <w:proofErr w:type="spellStart"/>
      <w:r w:rsidRPr="00BF2E64">
        <w:t>krītošais</w:t>
      </w:r>
      <w:proofErr w:type="spellEnd"/>
      <w:r w:rsidRPr="00BF2E64">
        <w:t xml:space="preserve"> </w:t>
      </w:r>
      <w:proofErr w:type="spellStart"/>
      <w:r w:rsidRPr="00BF2E64">
        <w:t>atsvars</w:t>
      </w:r>
      <w:proofErr w:type="spellEnd"/>
      <w:r w:rsidRPr="00BF2E64">
        <w:t>;</w:t>
      </w:r>
      <w:r>
        <w:t xml:space="preserve"> </w:t>
      </w:r>
      <w:r w:rsidRPr="00BF2E64">
        <w:t xml:space="preserve">4 – </w:t>
      </w:r>
      <w:proofErr w:type="spellStart"/>
      <w:r w:rsidRPr="00BF2E64">
        <w:t>pamatne</w:t>
      </w:r>
      <w:proofErr w:type="spellEnd"/>
    </w:p>
    <w:p w14:paraId="2E54A4CF" w14:textId="77777777" w:rsidR="00B9576A" w:rsidRPr="00BF2E64" w:rsidRDefault="00B9576A" w:rsidP="00A97EDD">
      <w:pPr>
        <w:pStyle w:val="Sarakstarindkopa"/>
      </w:pPr>
      <w:r w:rsidRPr="00BF2E64">
        <w:t xml:space="preserve">ar </w:t>
      </w:r>
      <w:proofErr w:type="spellStart"/>
      <w:r w:rsidRPr="00BF2E64">
        <w:t>kvartošanas</w:t>
      </w:r>
      <w:proofErr w:type="spellEnd"/>
      <w:r w:rsidRPr="00BF2E64">
        <w:t xml:space="preserve"> paņēmienu sagatavotu paraugu (tā masa nav mazāka par 450 g) ievieto porcelāna vai nerūsējošā tērauda bļodiņā;</w:t>
      </w:r>
    </w:p>
    <w:p w14:paraId="00435AB1" w14:textId="7FC132F8" w:rsidR="00B9576A" w:rsidRPr="00BF2E64" w:rsidRDefault="00B9576A" w:rsidP="00A97EDD">
      <w:pPr>
        <w:pStyle w:val="Sarakstarindkopa"/>
      </w:pPr>
      <w:r w:rsidRPr="00BF2E64">
        <w:t xml:space="preserve">ar mērcilindra palīdzību samitrina </w:t>
      </w:r>
      <w:r w:rsidR="001431F9">
        <w:t>pa</w:t>
      </w:r>
      <w:r w:rsidRPr="00BF2E64">
        <w:t>ņemto paraugu līdz optimālajam mitrumam un iztur to eksikatorā ar ūdeni ne mazāk kā 2 stundas; rupjas un vidēji rupjas smiltis atļauts neizturēt eksikatorā.</w:t>
      </w:r>
    </w:p>
    <w:p w14:paraId="32FAE256" w14:textId="77777777" w:rsidR="00B9576A" w:rsidRPr="00BF2E64" w:rsidRDefault="00B9576A" w:rsidP="001E648F">
      <w:pPr>
        <w:pStyle w:val="Virsraksts4"/>
      </w:pPr>
      <w:r w:rsidRPr="00BF2E64">
        <w:t>Grunts samitrināšanai nepieciešamo ūdens daudzumu (Q, cm</w:t>
      </w:r>
      <w:r w:rsidRPr="00BF2E64">
        <w:rPr>
          <w:vertAlign w:val="superscript"/>
        </w:rPr>
        <w:t>3</w:t>
      </w:r>
      <w:r w:rsidRPr="00BF2E64">
        <w:t>) nosaka pēc formulas:</w:t>
      </w:r>
    </w:p>
    <w:p w14:paraId="5DC9D343" w14:textId="77777777" w:rsidR="00B9576A" w:rsidRPr="00BF2E64" w:rsidRDefault="00B9576A" w:rsidP="00F86E12">
      <w:pPr>
        <w:jc w:val="center"/>
      </w:pPr>
      <w:r w:rsidRPr="00BF2E64">
        <w:rPr>
          <w:noProof/>
          <w:position w:val="-32"/>
        </w:rPr>
        <w:drawing>
          <wp:inline distT="0" distB="0" distL="0" distR="0" wp14:anchorId="528C2005" wp14:editId="64B54844">
            <wp:extent cx="1079500" cy="469900"/>
            <wp:effectExtent l="0" t="0" r="12700" b="1270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079500" cy="469900"/>
                    </a:xfrm>
                    <a:prstGeom prst="rect">
                      <a:avLst/>
                    </a:prstGeom>
                    <a:noFill/>
                    <a:ln>
                      <a:noFill/>
                    </a:ln>
                  </pic:spPr>
                </pic:pic>
              </a:graphicData>
            </a:graphic>
          </wp:inline>
        </w:drawing>
      </w:r>
      <w:proofErr w:type="gramStart"/>
      <w:r w:rsidRPr="00BF2E64">
        <w:t xml:space="preserve">,   </w:t>
      </w:r>
      <w:proofErr w:type="gramEnd"/>
      <w:r w:rsidRPr="00BF2E64">
        <w:t xml:space="preserve">        </w:t>
      </w:r>
      <w:proofErr w:type="gramStart"/>
      <w:r w:rsidRPr="00BF2E64">
        <w:t xml:space="preserve">   (</w:t>
      </w:r>
      <w:proofErr w:type="gramEnd"/>
      <w:r w:rsidRPr="00BF2E64">
        <w:t>1)</w:t>
      </w:r>
    </w:p>
    <w:p w14:paraId="22BA8749" w14:textId="448FF2F7" w:rsidR="00B9576A" w:rsidRPr="00BF2E64" w:rsidRDefault="005F32C8" w:rsidP="001E648F">
      <w:proofErr w:type="spellStart"/>
      <w:r>
        <w:t>kur</w:t>
      </w:r>
      <w:proofErr w:type="spellEnd"/>
    </w:p>
    <w:p w14:paraId="68E4BC1B" w14:textId="77777777" w:rsidR="00B9576A" w:rsidRPr="00BF2E64" w:rsidRDefault="00B9576A" w:rsidP="001E648F">
      <w:r w:rsidRPr="00BF2E64">
        <w:t xml:space="preserve">m – grunts </w:t>
      </w:r>
      <w:proofErr w:type="spellStart"/>
      <w:r w:rsidRPr="00BF2E64">
        <w:t>parauga</w:t>
      </w:r>
      <w:proofErr w:type="spellEnd"/>
      <w:r w:rsidRPr="00BF2E64">
        <w:t xml:space="preserve"> masa, </w:t>
      </w:r>
      <w:proofErr w:type="gramStart"/>
      <w:r w:rsidRPr="00BF2E64">
        <w:t>g;</w:t>
      </w:r>
      <w:proofErr w:type="gramEnd"/>
    </w:p>
    <w:p w14:paraId="2A1147AE" w14:textId="77777777" w:rsidR="00B9576A" w:rsidRPr="00BF2E64" w:rsidRDefault="00B9576A" w:rsidP="001E648F">
      <w:r w:rsidRPr="00BF2E64">
        <w:t>W</w:t>
      </w:r>
      <w:r w:rsidRPr="00BF2E64">
        <w:rPr>
          <w:vertAlign w:val="subscript"/>
        </w:rPr>
        <w:t xml:space="preserve">0 </w:t>
      </w:r>
      <w:r w:rsidRPr="00BF2E64">
        <w:t xml:space="preserve">– grunts </w:t>
      </w:r>
      <w:proofErr w:type="spellStart"/>
      <w:r w:rsidRPr="00BF2E64">
        <w:t>optimālais</w:t>
      </w:r>
      <w:proofErr w:type="spellEnd"/>
      <w:r w:rsidRPr="00BF2E64">
        <w:t xml:space="preserve"> </w:t>
      </w:r>
      <w:proofErr w:type="spellStart"/>
      <w:r w:rsidRPr="00BF2E64">
        <w:t>mitrums</w:t>
      </w:r>
      <w:proofErr w:type="spellEnd"/>
      <w:r w:rsidRPr="00BF2E64">
        <w:t xml:space="preserve">, </w:t>
      </w:r>
      <w:proofErr w:type="spellStart"/>
      <w:r w:rsidRPr="00BF2E64">
        <w:t>vienības</w:t>
      </w:r>
      <w:proofErr w:type="spellEnd"/>
      <w:r w:rsidRPr="00BF2E64">
        <w:t xml:space="preserve"> </w:t>
      </w:r>
      <w:proofErr w:type="spellStart"/>
      <w:proofErr w:type="gramStart"/>
      <w:r w:rsidRPr="00BF2E64">
        <w:t>daļās</w:t>
      </w:r>
      <w:proofErr w:type="spellEnd"/>
      <w:r w:rsidRPr="00BF2E64">
        <w:t>;</w:t>
      </w:r>
      <w:proofErr w:type="gramEnd"/>
    </w:p>
    <w:p w14:paraId="73F798F4" w14:textId="77777777" w:rsidR="00B9576A" w:rsidRPr="00BF2E64" w:rsidRDefault="00B9576A" w:rsidP="001E648F">
      <w:proofErr w:type="spellStart"/>
      <w:r w:rsidRPr="00BF2E64">
        <w:t>W</w:t>
      </w:r>
      <w:r w:rsidRPr="00BF2E64">
        <w:rPr>
          <w:vertAlign w:val="subscript"/>
        </w:rPr>
        <w:t>g</w:t>
      </w:r>
      <w:proofErr w:type="spellEnd"/>
      <w:r w:rsidRPr="00BF2E64">
        <w:t xml:space="preserve"> – grunts </w:t>
      </w:r>
      <w:proofErr w:type="spellStart"/>
      <w:r w:rsidRPr="00BF2E64">
        <w:t>higroskopiskais</w:t>
      </w:r>
      <w:proofErr w:type="spellEnd"/>
      <w:r w:rsidRPr="00BF2E64">
        <w:t xml:space="preserve"> </w:t>
      </w:r>
      <w:proofErr w:type="spellStart"/>
      <w:r w:rsidRPr="00BF2E64">
        <w:t>mitrums</w:t>
      </w:r>
      <w:proofErr w:type="spellEnd"/>
      <w:r w:rsidRPr="00BF2E64">
        <w:t xml:space="preserve">, </w:t>
      </w:r>
      <w:proofErr w:type="spellStart"/>
      <w:r w:rsidRPr="00BF2E64">
        <w:t>vienības</w:t>
      </w:r>
      <w:proofErr w:type="spellEnd"/>
      <w:r w:rsidRPr="00BF2E64">
        <w:t xml:space="preserve"> </w:t>
      </w:r>
      <w:proofErr w:type="spellStart"/>
      <w:proofErr w:type="gramStart"/>
      <w:r w:rsidRPr="00BF2E64">
        <w:t>daļās</w:t>
      </w:r>
      <w:proofErr w:type="spellEnd"/>
      <w:r w:rsidRPr="00BF2E64">
        <w:t>;</w:t>
      </w:r>
      <w:proofErr w:type="gramEnd"/>
    </w:p>
    <w:p w14:paraId="7CB3B210" w14:textId="77777777" w:rsidR="00B9576A" w:rsidRPr="00BF2E64" w:rsidRDefault="00B9576A" w:rsidP="001E648F">
      <w:proofErr w:type="spellStart"/>
      <w:r w:rsidRPr="00BF2E64">
        <w:t>ρ</w:t>
      </w:r>
      <w:r w:rsidRPr="00BF2E64">
        <w:rPr>
          <w:vertAlign w:val="subscript"/>
        </w:rPr>
        <w:t>w</w:t>
      </w:r>
      <w:proofErr w:type="spellEnd"/>
      <w:r w:rsidRPr="00BF2E64">
        <w:t xml:space="preserve"> – </w:t>
      </w:r>
      <w:proofErr w:type="spellStart"/>
      <w:r w:rsidRPr="00BF2E64">
        <w:t>ūdens</w:t>
      </w:r>
      <w:proofErr w:type="spellEnd"/>
      <w:r w:rsidRPr="00BF2E64">
        <w:t xml:space="preserve"> </w:t>
      </w:r>
      <w:proofErr w:type="spellStart"/>
      <w:r w:rsidRPr="00BF2E64">
        <w:t>blīvums</w:t>
      </w:r>
      <w:proofErr w:type="spellEnd"/>
      <w:r w:rsidRPr="00BF2E64">
        <w:t xml:space="preserve">, </w:t>
      </w:r>
      <w:proofErr w:type="spellStart"/>
      <w:r w:rsidRPr="00BF2E64">
        <w:t>pieņem</w:t>
      </w:r>
      <w:proofErr w:type="spellEnd"/>
      <w:r w:rsidRPr="00BF2E64">
        <w:t xml:space="preserve"> 1 Mg/m</w:t>
      </w:r>
      <w:r w:rsidRPr="00BF2E64">
        <w:rPr>
          <w:vertAlign w:val="superscript"/>
        </w:rPr>
        <w:t>3</w:t>
      </w:r>
      <w:r w:rsidRPr="00BF2E64">
        <w:t>.</w:t>
      </w:r>
    </w:p>
    <w:p w14:paraId="14C2FF89" w14:textId="31CD61DC" w:rsidR="00B9576A" w:rsidRPr="00BF2E64" w:rsidRDefault="00B9576A" w:rsidP="001E648F">
      <w:pPr>
        <w:pStyle w:val="Virsraksts4"/>
      </w:pPr>
      <w:r w:rsidRPr="00BF2E64">
        <w:lastRenderedPageBreak/>
        <w:t xml:space="preserve">No sagatavotā mitrās grunts parauga </w:t>
      </w:r>
      <w:r w:rsidR="001431F9">
        <w:t>pa</w:t>
      </w:r>
      <w:r w:rsidRPr="00BF2E64">
        <w:t xml:space="preserve">ņem </w:t>
      </w:r>
      <w:proofErr w:type="spellStart"/>
      <w:r w:rsidRPr="00BF2E64">
        <w:t>iesvaru</w:t>
      </w:r>
      <w:proofErr w:type="spellEnd"/>
      <w:r w:rsidRPr="00BF2E64">
        <w:t xml:space="preserve"> ar masu m</w:t>
      </w:r>
      <w:r w:rsidRPr="00BF2E64">
        <w:rPr>
          <w:vertAlign w:val="subscript"/>
        </w:rPr>
        <w:t>1</w:t>
      </w:r>
      <w:r w:rsidRPr="00BF2E64">
        <w:t>, lai to ievietotu filtrācijas caurulē, kā arī paraugu grunts faktiskā mitruma kontrolei pēc LVS EN 1097-5.</w:t>
      </w:r>
    </w:p>
    <w:p w14:paraId="17D1D7A8" w14:textId="77777777" w:rsidR="00B9576A" w:rsidRPr="00BF2E64" w:rsidRDefault="00B9576A" w:rsidP="001E648F">
      <w:proofErr w:type="spellStart"/>
      <w:r w:rsidRPr="00BF2E64">
        <w:t>Iesvara</w:t>
      </w:r>
      <w:proofErr w:type="spellEnd"/>
      <w:r w:rsidRPr="00BF2E64">
        <w:t xml:space="preserve"> </w:t>
      </w:r>
      <w:proofErr w:type="spellStart"/>
      <w:r w:rsidRPr="00BF2E64">
        <w:t>masu</w:t>
      </w:r>
      <w:proofErr w:type="spellEnd"/>
      <w:r w:rsidRPr="00BF2E64">
        <w:t xml:space="preserve"> (m</w:t>
      </w:r>
      <w:r w:rsidRPr="00BF2E64">
        <w:rPr>
          <w:vertAlign w:val="subscript"/>
        </w:rPr>
        <w:t>1</w:t>
      </w:r>
      <w:r w:rsidRPr="00BF2E64">
        <w:t xml:space="preserve">, g) </w:t>
      </w:r>
      <w:proofErr w:type="spellStart"/>
      <w:r w:rsidRPr="00BF2E64">
        <w:t>nosaka</w:t>
      </w:r>
      <w:proofErr w:type="spellEnd"/>
      <w:r w:rsidRPr="00BF2E64">
        <w:t xml:space="preserve"> </w:t>
      </w:r>
      <w:proofErr w:type="spellStart"/>
      <w:r w:rsidRPr="00BF2E64">
        <w:t>pēc</w:t>
      </w:r>
      <w:proofErr w:type="spellEnd"/>
      <w:r w:rsidRPr="00BF2E64">
        <w:t xml:space="preserve"> formulas:</w:t>
      </w:r>
    </w:p>
    <w:p w14:paraId="684AF3F0" w14:textId="77777777" w:rsidR="00B9576A" w:rsidRPr="00BF2E64" w:rsidRDefault="00B9576A" w:rsidP="00F86E12">
      <w:pPr>
        <w:jc w:val="center"/>
      </w:pPr>
      <w:r w:rsidRPr="00BF2E64">
        <w:rPr>
          <w:noProof/>
          <w:position w:val="-14"/>
        </w:rPr>
        <w:drawing>
          <wp:inline distT="0" distB="0" distL="0" distR="0" wp14:anchorId="19A23A7D" wp14:editId="7FAA8275">
            <wp:extent cx="1485900" cy="241300"/>
            <wp:effectExtent l="0" t="0" r="12700" b="1270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85900" cy="241300"/>
                    </a:xfrm>
                    <a:prstGeom prst="rect">
                      <a:avLst/>
                    </a:prstGeom>
                    <a:noFill/>
                    <a:ln>
                      <a:noFill/>
                    </a:ln>
                  </pic:spPr>
                </pic:pic>
              </a:graphicData>
            </a:graphic>
          </wp:inline>
        </w:drawing>
      </w:r>
      <w:proofErr w:type="gramStart"/>
      <w:r w:rsidRPr="00BF2E64">
        <w:t xml:space="preserve">,   </w:t>
      </w:r>
      <w:proofErr w:type="gramEnd"/>
      <w:r w:rsidRPr="00BF2E64">
        <w:t xml:space="preserve"> </w:t>
      </w:r>
      <w:proofErr w:type="gramStart"/>
      <w:r w:rsidRPr="00BF2E64">
        <w:t xml:space="preserve">   (</w:t>
      </w:r>
      <w:proofErr w:type="gramEnd"/>
      <w:r w:rsidRPr="00BF2E64">
        <w:t>2)</w:t>
      </w:r>
    </w:p>
    <w:p w14:paraId="1E7D28F6" w14:textId="5DCCD1A7" w:rsidR="00B9576A" w:rsidRPr="00BF2E64" w:rsidRDefault="005F32C8" w:rsidP="001E648F">
      <w:proofErr w:type="spellStart"/>
      <w:r>
        <w:t>kur</w:t>
      </w:r>
      <w:proofErr w:type="spellEnd"/>
    </w:p>
    <w:p w14:paraId="429938FD" w14:textId="77777777" w:rsidR="00B9576A" w:rsidRPr="00BF2E64" w:rsidRDefault="00B9576A" w:rsidP="001E648F">
      <w:r w:rsidRPr="00BF2E64">
        <w:t xml:space="preserve">V – grunts </w:t>
      </w:r>
      <w:proofErr w:type="spellStart"/>
      <w:r w:rsidRPr="00BF2E64">
        <w:t>tilpums</w:t>
      </w:r>
      <w:proofErr w:type="spellEnd"/>
      <w:r w:rsidRPr="00BF2E64">
        <w:t xml:space="preserve"> </w:t>
      </w:r>
      <w:proofErr w:type="spellStart"/>
      <w:r w:rsidRPr="00BF2E64">
        <w:t>caurulē</w:t>
      </w:r>
      <w:proofErr w:type="spellEnd"/>
      <w:r w:rsidRPr="00BF2E64">
        <w:t xml:space="preserve"> </w:t>
      </w:r>
      <w:proofErr w:type="spellStart"/>
      <w:r w:rsidRPr="00BF2E64">
        <w:t>vienāds</w:t>
      </w:r>
      <w:proofErr w:type="spellEnd"/>
      <w:r w:rsidRPr="00BF2E64">
        <w:t xml:space="preserve"> </w:t>
      </w:r>
      <w:proofErr w:type="spellStart"/>
      <w:r w:rsidRPr="00BF2E64">
        <w:t>ar</w:t>
      </w:r>
      <w:proofErr w:type="spellEnd"/>
      <w:r w:rsidRPr="00BF2E64">
        <w:t xml:space="preserve"> 200 </w:t>
      </w:r>
      <w:proofErr w:type="gramStart"/>
      <w:r w:rsidRPr="00BF2E64">
        <w:t>cm</w:t>
      </w:r>
      <w:r w:rsidRPr="00BF2E64">
        <w:rPr>
          <w:vertAlign w:val="superscript"/>
        </w:rPr>
        <w:t>3</w:t>
      </w:r>
      <w:r w:rsidRPr="00BF2E64">
        <w:t>;</w:t>
      </w:r>
      <w:proofErr w:type="gramEnd"/>
    </w:p>
    <w:p w14:paraId="0B2C10AA" w14:textId="77777777" w:rsidR="00B9576A" w:rsidRPr="00BF2E64" w:rsidRDefault="00B9576A" w:rsidP="001E648F">
      <w:proofErr w:type="spellStart"/>
      <w:r w:rsidRPr="00BF2E64">
        <w:t>ρ</w:t>
      </w:r>
      <w:r w:rsidRPr="00BF2E64">
        <w:rPr>
          <w:vertAlign w:val="subscript"/>
        </w:rPr>
        <w:t>d</w:t>
      </w:r>
      <w:proofErr w:type="spellEnd"/>
      <w:r w:rsidRPr="00BF2E64">
        <w:rPr>
          <w:vertAlign w:val="subscript"/>
        </w:rPr>
        <w:t xml:space="preserve"> max</w:t>
      </w:r>
      <w:r w:rsidRPr="00BF2E64">
        <w:t xml:space="preserve"> – </w:t>
      </w:r>
      <w:proofErr w:type="spellStart"/>
      <w:r w:rsidRPr="00BF2E64">
        <w:t>sausas</w:t>
      </w:r>
      <w:proofErr w:type="spellEnd"/>
      <w:r w:rsidRPr="00BF2E64">
        <w:t xml:space="preserve"> grunts </w:t>
      </w:r>
      <w:proofErr w:type="spellStart"/>
      <w:r w:rsidRPr="00BF2E64">
        <w:t>maksimālais</w:t>
      </w:r>
      <w:proofErr w:type="spellEnd"/>
      <w:r w:rsidRPr="00BF2E64">
        <w:t xml:space="preserve"> </w:t>
      </w:r>
      <w:proofErr w:type="spellStart"/>
      <w:r w:rsidRPr="00BF2E64">
        <w:t>blīvums</w:t>
      </w:r>
      <w:proofErr w:type="spellEnd"/>
      <w:r w:rsidRPr="00BF2E64">
        <w:t xml:space="preserve"> </w:t>
      </w:r>
      <w:proofErr w:type="spellStart"/>
      <w:r w:rsidRPr="00BF2E64">
        <w:t>noteikts</w:t>
      </w:r>
      <w:proofErr w:type="spellEnd"/>
      <w:r w:rsidRPr="00BF2E64">
        <w:t xml:space="preserve"> </w:t>
      </w:r>
      <w:proofErr w:type="spellStart"/>
      <w:r w:rsidRPr="00BF2E64">
        <w:t>pēc</w:t>
      </w:r>
      <w:proofErr w:type="spellEnd"/>
      <w:r w:rsidRPr="00BF2E64">
        <w:t xml:space="preserve"> LVS EN 13286-2 un </w:t>
      </w:r>
      <w:proofErr w:type="spellStart"/>
      <w:r w:rsidRPr="00BF2E64">
        <w:t>izteikts</w:t>
      </w:r>
      <w:proofErr w:type="spellEnd"/>
      <w:r w:rsidRPr="00BF2E64">
        <w:t xml:space="preserve"> Mg/m</w:t>
      </w:r>
      <w:r w:rsidRPr="00BF2E64">
        <w:rPr>
          <w:vertAlign w:val="superscript"/>
        </w:rPr>
        <w:t xml:space="preserve">3 </w:t>
      </w:r>
      <w:proofErr w:type="spellStart"/>
      <w:r w:rsidRPr="00BF2E64">
        <w:t>ar</w:t>
      </w:r>
      <w:proofErr w:type="spellEnd"/>
      <w:r w:rsidRPr="00BF2E64">
        <w:t xml:space="preserve"> 3 </w:t>
      </w:r>
      <w:proofErr w:type="spellStart"/>
      <w:r w:rsidRPr="00BF2E64">
        <w:t>zīmēm</w:t>
      </w:r>
      <w:proofErr w:type="spellEnd"/>
      <w:r w:rsidRPr="00BF2E64">
        <w:t xml:space="preserve"> </w:t>
      </w:r>
      <w:proofErr w:type="spellStart"/>
      <w:r w:rsidRPr="00BF2E64">
        <w:t>aiz</w:t>
      </w:r>
      <w:proofErr w:type="spellEnd"/>
      <w:r w:rsidRPr="00BF2E64">
        <w:t xml:space="preserve"> </w:t>
      </w:r>
      <w:proofErr w:type="spellStart"/>
      <w:r w:rsidRPr="00BF2E64">
        <w:t>komata</w:t>
      </w:r>
      <w:proofErr w:type="spellEnd"/>
      <w:r w:rsidRPr="00BF2E64">
        <w:t>.</w:t>
      </w:r>
    </w:p>
    <w:p w14:paraId="3487F990" w14:textId="77777777" w:rsidR="00B9576A" w:rsidRPr="00BF2E64" w:rsidRDefault="00B9576A" w:rsidP="001E648F">
      <w:pPr>
        <w:pStyle w:val="Virsraksts4"/>
      </w:pPr>
      <w:r w:rsidRPr="00BF2E64">
        <w:t>Filtrācijas cauruli piepilda ar grunti šādā secībā:</w:t>
      </w:r>
    </w:p>
    <w:p w14:paraId="5F7DDECE" w14:textId="77777777" w:rsidR="00B9576A" w:rsidRPr="00E50A31" w:rsidRDefault="00B9576A" w:rsidP="00A97EDD">
      <w:pPr>
        <w:pStyle w:val="Sarakstarindkopa"/>
      </w:pPr>
      <w:r w:rsidRPr="00E50A31">
        <w:t>noņemamo perforēto pamatni ar misiņa sietiņu, kurš pārklāts ar saslapinātas marles disku, nostiprina pie caurules un novieto uz masīvas cietas pamatnes;</w:t>
      </w:r>
    </w:p>
    <w:p w14:paraId="7AD96856" w14:textId="77777777" w:rsidR="00B9576A" w:rsidRPr="00E50A31" w:rsidRDefault="00B9576A" w:rsidP="00A97EDD">
      <w:pPr>
        <w:pStyle w:val="Sarakstarindkopa"/>
      </w:pPr>
      <w:r w:rsidRPr="00E50A31">
        <w:t xml:space="preserve">mitrās grunts </w:t>
      </w:r>
      <w:proofErr w:type="spellStart"/>
      <w:r w:rsidRPr="00E50A31">
        <w:t>iesvaru</w:t>
      </w:r>
      <w:proofErr w:type="spellEnd"/>
      <w:r w:rsidRPr="00E50A31">
        <w:t xml:space="preserve"> ar masu m1 sadala trīs porcijās un secīgi ievieto tās caurulē, katru porciju sablīvējot ar blieti, izdarot pa 40 atsvara sitieniem no 300 mm augstuma; pirms kārtējās porcijas ievietošanas iepriekšējās sablīvētās porcijas virsmu uzirdina ar nazi 1 – 2 mm dziļumā;</w:t>
      </w:r>
    </w:p>
    <w:p w14:paraId="0184B3D7" w14:textId="77777777" w:rsidR="00B9576A" w:rsidRPr="00BF2E64" w:rsidRDefault="00B9576A" w:rsidP="00A97EDD">
      <w:pPr>
        <w:pStyle w:val="Sarakstarindkopa"/>
      </w:pPr>
      <w:r w:rsidRPr="00E50A31">
        <w:t>ar lineālu izmēra attālumu no caurules augšējās malas līdz sablīvētās grunts virsmai; mērījumus</w:t>
      </w:r>
      <w:r w:rsidRPr="00BF2E64">
        <w:t xml:space="preserve"> veic ne mazāk kā trīs vietās; aprēķiniem pieņem vidējo aritmētisko vērtību.</w:t>
      </w:r>
    </w:p>
    <w:p w14:paraId="5AF3F7AD" w14:textId="044EB61C" w:rsidR="00B9576A" w:rsidRPr="00B44DB7" w:rsidRDefault="00B9576A" w:rsidP="001E648F">
      <w:pPr>
        <w:rPr>
          <w:lang w:val="lv-LV"/>
        </w:rPr>
      </w:pPr>
      <w:r w:rsidRPr="00B44DB7">
        <w:rPr>
          <w:lang w:val="lv-LV"/>
        </w:rPr>
        <w:t>Ja grunts parauga augstums filtrācijas caurulē ir lielāks par 100 mm, to papildus sablīvē, līdz sasniedz parauga augstumu (100±1) mm.</w:t>
      </w:r>
    </w:p>
    <w:p w14:paraId="5C718702" w14:textId="74827ADE" w:rsidR="00B9576A" w:rsidRPr="00B44DB7" w:rsidRDefault="00B9576A" w:rsidP="001E648F">
      <w:pPr>
        <w:rPr>
          <w:lang w:val="lv-LV"/>
        </w:rPr>
      </w:pPr>
      <w:r w:rsidRPr="00B44DB7">
        <w:rPr>
          <w:lang w:val="lv-LV"/>
        </w:rPr>
        <w:t>Ja grunts parauga augstums filtrācijas caurulē ir mazāks par 100 mm, paraugu atkārtoti blīvē, samazinot sitienu skaitu pa katru slāni, līdz iegūst paraugu ar augstumu (100±1) mm.</w:t>
      </w:r>
    </w:p>
    <w:p w14:paraId="0A5530E5" w14:textId="50D11E00" w:rsidR="00B9576A" w:rsidRPr="00B44DB7" w:rsidRDefault="00B9576A" w:rsidP="001E648F">
      <w:pPr>
        <w:rPr>
          <w:lang w:val="lv-LV"/>
        </w:rPr>
      </w:pPr>
      <w:r w:rsidRPr="00B44DB7">
        <w:rPr>
          <w:lang w:val="lv-LV"/>
        </w:rPr>
        <w:t>Uz smilšainās grunts parauga uzklāj grants slāni (frakcija 2-5 mm) 5-10 mm biezumā.</w:t>
      </w:r>
    </w:p>
    <w:p w14:paraId="01417A84" w14:textId="77777777" w:rsidR="00B9576A" w:rsidRPr="00BF2E64" w:rsidRDefault="00B9576A" w:rsidP="001E648F">
      <w:pPr>
        <w:pStyle w:val="Virsraksts4"/>
      </w:pPr>
      <w:r w:rsidRPr="00BF2E64">
        <w:t>Cauruli ar smilšaino grunti novieto uz paliktņa un kopā ar to ievieto glāzē, kuru pakāpeniski piepilda ar ūdeni līdz augšai.</w:t>
      </w:r>
    </w:p>
    <w:p w14:paraId="4805CBB5" w14:textId="77777777" w:rsidR="00B9576A" w:rsidRPr="00B44DB7" w:rsidRDefault="00B9576A" w:rsidP="001E648F">
      <w:pPr>
        <w:rPr>
          <w:lang w:val="lv-LV"/>
        </w:rPr>
      </w:pPr>
      <w:r w:rsidRPr="00B44DB7">
        <w:rPr>
          <w:lang w:val="lv-LV"/>
        </w:rPr>
        <w:t xml:space="preserve">     Glāzi ar cauruli ievieto ūdenim paredzētā traukā un piepilda to līdz līmenim, kurš par 10-15 mm ir augstāks par grants slāni.</w:t>
      </w:r>
    </w:p>
    <w:p w14:paraId="2164A99C" w14:textId="77777777" w:rsidR="00B9576A" w:rsidRPr="00B44DB7" w:rsidRDefault="00B9576A" w:rsidP="001E648F">
      <w:pPr>
        <w:rPr>
          <w:lang w:val="lv-LV"/>
        </w:rPr>
      </w:pPr>
      <w:r w:rsidRPr="00B44DB7">
        <w:rPr>
          <w:lang w:val="lv-LV"/>
        </w:rPr>
        <w:t xml:space="preserve">     Pēc ūdens parādīšanās caurulē virs grants slāņa pielej ūdeni caurules augšējajā daļā aptuveni 1/3 no tās augstuma.</w:t>
      </w:r>
    </w:p>
    <w:p w14:paraId="2DCB9639" w14:textId="77777777" w:rsidR="00B9576A" w:rsidRPr="00BF2E64" w:rsidRDefault="00B9576A" w:rsidP="001E648F">
      <w:r w:rsidRPr="00B44DB7">
        <w:rPr>
          <w:lang w:val="lv-LV"/>
        </w:rPr>
        <w:t xml:space="preserve">     </w:t>
      </w:r>
      <w:proofErr w:type="spellStart"/>
      <w:r w:rsidRPr="00BF2E64">
        <w:t>Izņem</w:t>
      </w:r>
      <w:proofErr w:type="spellEnd"/>
      <w:r w:rsidRPr="00BF2E64">
        <w:t xml:space="preserve"> </w:t>
      </w:r>
      <w:proofErr w:type="spellStart"/>
      <w:r w:rsidRPr="00BF2E64">
        <w:t>glāzi</w:t>
      </w:r>
      <w:proofErr w:type="spellEnd"/>
      <w:r w:rsidRPr="00BF2E64">
        <w:t xml:space="preserve"> </w:t>
      </w:r>
      <w:proofErr w:type="spellStart"/>
      <w:r w:rsidRPr="00BF2E64">
        <w:t>ar</w:t>
      </w:r>
      <w:proofErr w:type="spellEnd"/>
      <w:r w:rsidRPr="00BF2E64">
        <w:t xml:space="preserve"> </w:t>
      </w:r>
      <w:proofErr w:type="spellStart"/>
      <w:r w:rsidRPr="00BF2E64">
        <w:t>cauruli</w:t>
      </w:r>
      <w:proofErr w:type="spellEnd"/>
      <w:r w:rsidRPr="00BF2E64">
        <w:t xml:space="preserve"> no </w:t>
      </w:r>
      <w:proofErr w:type="spellStart"/>
      <w:r w:rsidRPr="00BF2E64">
        <w:t>trauka</w:t>
      </w:r>
      <w:proofErr w:type="spellEnd"/>
      <w:r w:rsidRPr="00BF2E64">
        <w:t xml:space="preserve">, kas </w:t>
      </w:r>
      <w:proofErr w:type="spellStart"/>
      <w:r w:rsidRPr="00BF2E64">
        <w:t>paredzēts</w:t>
      </w:r>
      <w:proofErr w:type="spellEnd"/>
      <w:r w:rsidRPr="00BF2E64">
        <w:t xml:space="preserve"> </w:t>
      </w:r>
      <w:proofErr w:type="spellStart"/>
      <w:r w:rsidRPr="00BF2E64">
        <w:t>ūdenim</w:t>
      </w:r>
      <w:proofErr w:type="spellEnd"/>
      <w:r w:rsidRPr="00BF2E64">
        <w:t xml:space="preserve">, un </w:t>
      </w:r>
      <w:proofErr w:type="spellStart"/>
      <w:r w:rsidRPr="00BF2E64">
        <w:t>novieto</w:t>
      </w:r>
      <w:proofErr w:type="spellEnd"/>
      <w:r w:rsidRPr="00BF2E64">
        <w:t xml:space="preserve"> to </w:t>
      </w:r>
      <w:proofErr w:type="spellStart"/>
      <w:r w:rsidRPr="00BF2E64">
        <w:t>paliktņa</w:t>
      </w:r>
      <w:proofErr w:type="spellEnd"/>
      <w:r w:rsidRPr="00BF2E64">
        <w:t xml:space="preserve"> </w:t>
      </w:r>
      <w:proofErr w:type="spellStart"/>
      <w:r w:rsidRPr="00BF2E64">
        <w:t>traukā</w:t>
      </w:r>
      <w:proofErr w:type="spellEnd"/>
      <w:r w:rsidRPr="00BF2E64">
        <w:t xml:space="preserve">. </w:t>
      </w:r>
      <w:proofErr w:type="spellStart"/>
      <w:r w:rsidRPr="00BF2E64">
        <w:t>Šādā</w:t>
      </w:r>
      <w:proofErr w:type="spellEnd"/>
      <w:r w:rsidRPr="00BF2E64">
        <w:t xml:space="preserve"> </w:t>
      </w:r>
      <w:proofErr w:type="spellStart"/>
      <w:r w:rsidRPr="00BF2E64">
        <w:t>gadījumā</w:t>
      </w:r>
      <w:proofErr w:type="spellEnd"/>
      <w:r w:rsidRPr="00BF2E64">
        <w:t xml:space="preserve"> </w:t>
      </w:r>
      <w:proofErr w:type="spellStart"/>
      <w:r w:rsidRPr="00BF2E64">
        <w:t>sākotnējais</w:t>
      </w:r>
      <w:proofErr w:type="spellEnd"/>
      <w:r w:rsidRPr="00BF2E64">
        <w:t xml:space="preserve"> </w:t>
      </w:r>
      <w:proofErr w:type="spellStart"/>
      <w:r w:rsidRPr="00BF2E64">
        <w:t>ūdens</w:t>
      </w:r>
      <w:proofErr w:type="spellEnd"/>
      <w:r w:rsidRPr="00BF2E64">
        <w:t xml:space="preserve"> </w:t>
      </w:r>
      <w:proofErr w:type="spellStart"/>
      <w:r w:rsidRPr="00BF2E64">
        <w:t>spiediena</w:t>
      </w:r>
      <w:proofErr w:type="spellEnd"/>
      <w:r w:rsidRPr="00BF2E64">
        <w:t xml:space="preserve"> gradients </w:t>
      </w:r>
      <w:proofErr w:type="spellStart"/>
      <w:r w:rsidRPr="00BF2E64">
        <w:t>smilšainās</w:t>
      </w:r>
      <w:proofErr w:type="spellEnd"/>
      <w:r w:rsidRPr="00BF2E64">
        <w:t xml:space="preserve"> grunts </w:t>
      </w:r>
      <w:proofErr w:type="spellStart"/>
      <w:r w:rsidRPr="00BF2E64">
        <w:t>paraugā</w:t>
      </w:r>
      <w:proofErr w:type="spellEnd"/>
      <w:r w:rsidRPr="00BF2E64">
        <w:t xml:space="preserve"> </w:t>
      </w:r>
      <w:proofErr w:type="spellStart"/>
      <w:r w:rsidRPr="00BF2E64">
        <w:t>ir</w:t>
      </w:r>
      <w:proofErr w:type="spellEnd"/>
      <w:r w:rsidRPr="00BF2E64">
        <w:t xml:space="preserve"> 1.</w:t>
      </w:r>
    </w:p>
    <w:p w14:paraId="764EC64C" w14:textId="77777777" w:rsidR="00B9576A" w:rsidRPr="00BF2E64" w:rsidRDefault="00B9576A" w:rsidP="005A4747">
      <w:pPr>
        <w:pStyle w:val="Virsraksts3"/>
      </w:pPr>
      <w:proofErr w:type="spellStart"/>
      <w:r w:rsidRPr="00BF2E64">
        <w:t>Pārbaudes</w:t>
      </w:r>
      <w:proofErr w:type="spellEnd"/>
      <w:r w:rsidRPr="00BF2E64">
        <w:t xml:space="preserve"> </w:t>
      </w:r>
      <w:proofErr w:type="spellStart"/>
      <w:r w:rsidRPr="00BF2E64">
        <w:t>veikšana</w:t>
      </w:r>
      <w:proofErr w:type="spellEnd"/>
    </w:p>
    <w:p w14:paraId="471A3749" w14:textId="77777777" w:rsidR="00B9576A" w:rsidRPr="00BF2E64" w:rsidRDefault="00B9576A" w:rsidP="001E648F">
      <w:pPr>
        <w:pStyle w:val="Virsraksts4"/>
      </w:pPr>
      <w:r w:rsidRPr="00BF2E64">
        <w:t>Pārbaudi veic šādā kārtībā:</w:t>
      </w:r>
    </w:p>
    <w:p w14:paraId="53C7D817" w14:textId="77777777" w:rsidR="00B9576A" w:rsidRPr="00E50A31" w:rsidRDefault="00B9576A" w:rsidP="00A97EDD">
      <w:pPr>
        <w:pStyle w:val="Sarakstarindkopa"/>
      </w:pPr>
      <w:r w:rsidRPr="00E50A31">
        <w:t xml:space="preserve">pielej papildu ūdeni caurulē vismaz 5 mm augstāk par </w:t>
      </w:r>
      <w:proofErr w:type="spellStart"/>
      <w:r w:rsidRPr="00E50A31">
        <w:t>pjezometra</w:t>
      </w:r>
      <w:proofErr w:type="spellEnd"/>
      <w:r w:rsidRPr="00E50A31">
        <w:t xml:space="preserve"> nulles iedaļu;</w:t>
      </w:r>
    </w:p>
    <w:p w14:paraId="34B9CBC3" w14:textId="77777777" w:rsidR="00B9576A" w:rsidRPr="00BF2E64" w:rsidRDefault="00B9576A" w:rsidP="00A97EDD">
      <w:pPr>
        <w:pStyle w:val="Sarakstarindkopa"/>
      </w:pPr>
      <w:r w:rsidRPr="00E50A31">
        <w:lastRenderedPageBreak/>
        <w:t>ūdenim iztekot</w:t>
      </w:r>
      <w:r w:rsidRPr="00BF2E64">
        <w:t xml:space="preserve"> caur perforēto dibenu, ar hronometra palīdzību nosaka ūdens krišanos </w:t>
      </w:r>
      <w:proofErr w:type="spellStart"/>
      <w:r w:rsidRPr="00BF2E64">
        <w:t>pjezometrā</w:t>
      </w:r>
      <w:proofErr w:type="spellEnd"/>
      <w:r w:rsidRPr="00BF2E64">
        <w:t xml:space="preserve"> no 0 līdz 50 mm.</w:t>
      </w:r>
    </w:p>
    <w:p w14:paraId="56CAD6C6" w14:textId="733BB465" w:rsidR="00B9576A" w:rsidRPr="00B44DB7" w:rsidRDefault="00B9576A" w:rsidP="001E648F">
      <w:pPr>
        <w:rPr>
          <w:lang w:val="lv-LV"/>
        </w:rPr>
      </w:pPr>
      <w:r w:rsidRPr="00B44DB7">
        <w:rPr>
          <w:lang w:val="lv-LV"/>
        </w:rPr>
        <w:t xml:space="preserve">Norādīto operāciju atkārto ne mazāk kā 3 reizes, katru reizi pielejot ūdeni caurulē 5 mm augstāk par </w:t>
      </w:r>
      <w:proofErr w:type="spellStart"/>
      <w:r w:rsidRPr="00B44DB7">
        <w:rPr>
          <w:lang w:val="lv-LV"/>
        </w:rPr>
        <w:t>pjezometra</w:t>
      </w:r>
      <w:proofErr w:type="spellEnd"/>
      <w:r w:rsidRPr="00B44DB7">
        <w:rPr>
          <w:lang w:val="lv-LV"/>
        </w:rPr>
        <w:t xml:space="preserve"> nulles iedaļu. Aprēķinos pieņem vidējo ūdens līmeņa krišanās laiku. Gadījumā, ja atsevišķi nolasījumi atšķiras no vidējā aritmētiskā vairāk nekā par 10 %, jāpalielina izmēģinājumu skaits.</w:t>
      </w:r>
    </w:p>
    <w:p w14:paraId="3E9E4917" w14:textId="445E18E4" w:rsidR="00B9576A" w:rsidRPr="00B44DB7" w:rsidRDefault="00D37417" w:rsidP="001E648F">
      <w:pPr>
        <w:rPr>
          <w:lang w:val="lv-LV"/>
        </w:rPr>
      </w:pPr>
      <w:r w:rsidRPr="00B44DB7">
        <w:rPr>
          <w:lang w:val="lv-LV"/>
        </w:rPr>
        <w:t>J</w:t>
      </w:r>
      <w:r w:rsidR="00B9576A" w:rsidRPr="00B44DB7">
        <w:rPr>
          <w:lang w:val="lv-LV"/>
        </w:rPr>
        <w:t xml:space="preserve">a ūdens līmeņa krišanās </w:t>
      </w:r>
      <w:proofErr w:type="spellStart"/>
      <w:r w:rsidR="00B9576A" w:rsidRPr="00B44DB7">
        <w:rPr>
          <w:lang w:val="lv-LV"/>
        </w:rPr>
        <w:t>pjezometrā</w:t>
      </w:r>
      <w:proofErr w:type="spellEnd"/>
      <w:r w:rsidR="00B9576A" w:rsidRPr="00B44DB7">
        <w:rPr>
          <w:lang w:val="lv-LV"/>
        </w:rPr>
        <w:t xml:space="preserve"> ir lielāka par 2 min., pieļaujam pazemināt ūdens līmeņa krišanās augstumu.</w:t>
      </w:r>
    </w:p>
    <w:p w14:paraId="5966C50E" w14:textId="77777777" w:rsidR="00B9576A" w:rsidRPr="00BF2E64" w:rsidRDefault="00B9576A" w:rsidP="001E648F">
      <w:pPr>
        <w:pStyle w:val="Virsraksts4"/>
      </w:pPr>
      <w:r w:rsidRPr="00BF2E64">
        <w:t>Visā pārbaudes laikā nav pieļaujama ūdens līmeņa pazemināšanās caurulē zemāk par grants slāni.</w:t>
      </w:r>
    </w:p>
    <w:p w14:paraId="56A291C9" w14:textId="77777777" w:rsidR="00B9576A" w:rsidRPr="00BF2E64" w:rsidRDefault="00B9576A" w:rsidP="001E648F">
      <w:pPr>
        <w:pStyle w:val="Virsraksts4"/>
      </w:pPr>
      <w:r w:rsidRPr="00BF2E64">
        <w:t xml:space="preserve">Starpība starp sausas grunts blīvumu caurulē un maksimālo blīvumu, kurš noteikts pēc </w:t>
      </w:r>
      <w:r>
        <w:t>L</w:t>
      </w:r>
      <w:r w:rsidRPr="00BF2E64">
        <w:t>VS EN 13286-2 nedrīkst pārsniegt 0,02 Mg/m</w:t>
      </w:r>
      <w:r w:rsidRPr="00BF2E64">
        <w:rPr>
          <w:vertAlign w:val="superscript"/>
        </w:rPr>
        <w:t>3</w:t>
      </w:r>
      <w:r w:rsidRPr="00BF2E64">
        <w:t>. Pretējā gadījumā pārbaudi atkārto.</w:t>
      </w:r>
    </w:p>
    <w:p w14:paraId="35BFB4D8" w14:textId="776D87EA" w:rsidR="00B9576A" w:rsidRPr="00BF2E64" w:rsidRDefault="00B9576A" w:rsidP="001E648F">
      <w:proofErr w:type="spellStart"/>
      <w:r w:rsidRPr="00BF2E64">
        <w:t>Sausas</w:t>
      </w:r>
      <w:proofErr w:type="spellEnd"/>
      <w:r w:rsidRPr="00BF2E64">
        <w:t xml:space="preserve"> grunts </w:t>
      </w:r>
      <w:proofErr w:type="spellStart"/>
      <w:r w:rsidRPr="00BF2E64">
        <w:t>blīvumu</w:t>
      </w:r>
      <w:proofErr w:type="spellEnd"/>
      <w:r w:rsidRPr="00BF2E64">
        <w:t xml:space="preserve"> </w:t>
      </w:r>
      <w:proofErr w:type="spellStart"/>
      <w:r w:rsidRPr="00BF2E64">
        <w:t>caurulē</w:t>
      </w:r>
      <w:proofErr w:type="spellEnd"/>
      <w:r w:rsidRPr="00BF2E64">
        <w:t xml:space="preserve"> </w:t>
      </w:r>
      <w:proofErr w:type="spellStart"/>
      <w:r w:rsidRPr="00BF2E64">
        <w:t>ρ</w:t>
      </w:r>
      <w:proofErr w:type="gramStart"/>
      <w:r w:rsidRPr="00BF2E64">
        <w:rPr>
          <w:vertAlign w:val="subscript"/>
        </w:rPr>
        <w:t>d</w:t>
      </w:r>
      <w:proofErr w:type="spellEnd"/>
      <w:r w:rsidRPr="00BF2E64">
        <w:t xml:space="preserve"> ,</w:t>
      </w:r>
      <w:proofErr w:type="gramEnd"/>
      <w:r w:rsidRPr="00BF2E64">
        <w:t xml:space="preserve"> g/cm</w:t>
      </w:r>
      <w:proofErr w:type="gramStart"/>
      <w:r w:rsidRPr="00BF2E64">
        <w:rPr>
          <w:vertAlign w:val="superscript"/>
        </w:rPr>
        <w:t xml:space="preserve">3 </w:t>
      </w:r>
      <w:r w:rsidRPr="00BF2E64">
        <w:t xml:space="preserve"> </w:t>
      </w:r>
      <w:proofErr w:type="spellStart"/>
      <w:r w:rsidRPr="00BF2E64">
        <w:t>aprēķina</w:t>
      </w:r>
      <w:proofErr w:type="spellEnd"/>
      <w:proofErr w:type="gramEnd"/>
      <w:r w:rsidRPr="00BF2E64">
        <w:t xml:space="preserve"> </w:t>
      </w:r>
      <w:proofErr w:type="spellStart"/>
      <w:r w:rsidRPr="00BF2E64">
        <w:t>pēc</w:t>
      </w:r>
      <w:proofErr w:type="spellEnd"/>
      <w:r w:rsidRPr="00BF2E64">
        <w:t xml:space="preserve"> formulas:</w:t>
      </w:r>
    </w:p>
    <w:p w14:paraId="1689A0BB" w14:textId="77777777" w:rsidR="00B9576A" w:rsidRPr="00BF2E64" w:rsidRDefault="00B9576A" w:rsidP="00F86E12">
      <w:pPr>
        <w:jc w:val="center"/>
      </w:pPr>
      <w:r w:rsidRPr="00BF2E64">
        <w:rPr>
          <w:noProof/>
          <w:position w:val="-30"/>
        </w:rPr>
        <w:drawing>
          <wp:inline distT="0" distB="0" distL="0" distR="0" wp14:anchorId="4B5BB36C" wp14:editId="17FF05E3">
            <wp:extent cx="1028700" cy="444500"/>
            <wp:effectExtent l="0" t="0" r="12700" b="1270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28700" cy="444500"/>
                    </a:xfrm>
                    <a:prstGeom prst="rect">
                      <a:avLst/>
                    </a:prstGeom>
                    <a:noFill/>
                    <a:ln>
                      <a:noFill/>
                    </a:ln>
                  </pic:spPr>
                </pic:pic>
              </a:graphicData>
            </a:graphic>
          </wp:inline>
        </w:drawing>
      </w:r>
      <w:proofErr w:type="gramStart"/>
      <w:r w:rsidRPr="00BF2E64">
        <w:t xml:space="preserve">,   </w:t>
      </w:r>
      <w:proofErr w:type="gramEnd"/>
      <w:r w:rsidRPr="00BF2E64">
        <w:t xml:space="preserve">  </w:t>
      </w:r>
      <w:proofErr w:type="gramStart"/>
      <w:r w:rsidRPr="00BF2E64">
        <w:t xml:space="preserve">   (</w:t>
      </w:r>
      <w:proofErr w:type="gramEnd"/>
      <w:r w:rsidRPr="00BF2E64">
        <w:t>3)</w:t>
      </w:r>
    </w:p>
    <w:p w14:paraId="38E7ECBE" w14:textId="2CBC22C8" w:rsidR="00B9576A" w:rsidRPr="00BF2E64" w:rsidRDefault="005F32C8" w:rsidP="001E648F">
      <w:proofErr w:type="spellStart"/>
      <w:r>
        <w:t>kur</w:t>
      </w:r>
      <w:proofErr w:type="spellEnd"/>
    </w:p>
    <w:p w14:paraId="34720174" w14:textId="77777777" w:rsidR="00B9576A" w:rsidRPr="00BF2E64" w:rsidRDefault="00B9576A" w:rsidP="001E648F">
      <w:r w:rsidRPr="00BF2E64">
        <w:t>V</w:t>
      </w:r>
      <w:r w:rsidRPr="00BF2E64">
        <w:rPr>
          <w:vertAlign w:val="subscript"/>
        </w:rPr>
        <w:t>i</w:t>
      </w:r>
      <w:r w:rsidRPr="00BF2E64">
        <w:t xml:space="preserve"> – </w:t>
      </w:r>
      <w:proofErr w:type="spellStart"/>
      <w:r w:rsidRPr="00BF2E64">
        <w:t>faktiskais</w:t>
      </w:r>
      <w:proofErr w:type="spellEnd"/>
      <w:r w:rsidRPr="00BF2E64">
        <w:t xml:space="preserve"> grunts </w:t>
      </w:r>
      <w:proofErr w:type="spellStart"/>
      <w:r w:rsidRPr="00BF2E64">
        <w:t>tilpums</w:t>
      </w:r>
      <w:proofErr w:type="spellEnd"/>
      <w:r w:rsidRPr="00BF2E64">
        <w:t xml:space="preserve"> </w:t>
      </w:r>
      <w:proofErr w:type="spellStart"/>
      <w:r w:rsidRPr="00BF2E64">
        <w:t>caurulē</w:t>
      </w:r>
      <w:proofErr w:type="spellEnd"/>
      <w:r w:rsidRPr="00BF2E64">
        <w:t xml:space="preserve">, </w:t>
      </w:r>
      <w:proofErr w:type="gramStart"/>
      <w:r w:rsidRPr="00BF2E64">
        <w:t>cm</w:t>
      </w:r>
      <w:r w:rsidRPr="00BF2E64">
        <w:rPr>
          <w:vertAlign w:val="superscript"/>
        </w:rPr>
        <w:t>3</w:t>
      </w:r>
      <w:r w:rsidRPr="00BF2E64">
        <w:t>;</w:t>
      </w:r>
      <w:proofErr w:type="gramEnd"/>
    </w:p>
    <w:p w14:paraId="14AE7D1C" w14:textId="77777777" w:rsidR="00B9576A" w:rsidRPr="00BF2E64" w:rsidRDefault="00B9576A" w:rsidP="001E648F">
      <w:r w:rsidRPr="00BF2E64">
        <w:t>W</w:t>
      </w:r>
      <w:r w:rsidRPr="00BF2E64">
        <w:rPr>
          <w:vertAlign w:val="subscript"/>
        </w:rPr>
        <w:t>i</w:t>
      </w:r>
      <w:r w:rsidRPr="00BF2E64">
        <w:t xml:space="preserve"> – </w:t>
      </w:r>
      <w:proofErr w:type="spellStart"/>
      <w:r w:rsidRPr="00BF2E64">
        <w:t>faktiskais</w:t>
      </w:r>
      <w:proofErr w:type="spellEnd"/>
      <w:r w:rsidRPr="00BF2E64">
        <w:t xml:space="preserve"> grunts </w:t>
      </w:r>
      <w:proofErr w:type="spellStart"/>
      <w:r w:rsidRPr="00BF2E64">
        <w:t>mitrums</w:t>
      </w:r>
      <w:proofErr w:type="spellEnd"/>
      <w:r w:rsidRPr="00BF2E64">
        <w:t xml:space="preserve"> </w:t>
      </w:r>
      <w:proofErr w:type="spellStart"/>
      <w:r w:rsidRPr="00BF2E64">
        <w:t>caurulē</w:t>
      </w:r>
      <w:proofErr w:type="spellEnd"/>
      <w:r w:rsidRPr="00BF2E64">
        <w:t xml:space="preserve">, </w:t>
      </w:r>
      <w:proofErr w:type="spellStart"/>
      <w:r w:rsidRPr="00BF2E64">
        <w:t>vienības</w:t>
      </w:r>
      <w:proofErr w:type="spellEnd"/>
      <w:r w:rsidRPr="00BF2E64">
        <w:t xml:space="preserve"> </w:t>
      </w:r>
      <w:proofErr w:type="spellStart"/>
      <w:r w:rsidRPr="00BF2E64">
        <w:t>daļās</w:t>
      </w:r>
      <w:proofErr w:type="spellEnd"/>
      <w:r w:rsidRPr="00BF2E64">
        <w:t>.</w:t>
      </w:r>
    </w:p>
    <w:p w14:paraId="050256F8" w14:textId="77777777" w:rsidR="00B9576A" w:rsidRPr="00BF2E64" w:rsidRDefault="00B9576A" w:rsidP="005A4747">
      <w:pPr>
        <w:pStyle w:val="Virsraksts3"/>
      </w:pPr>
      <w:proofErr w:type="spellStart"/>
      <w:r w:rsidRPr="00BF2E64">
        <w:t>Rezultātu</w:t>
      </w:r>
      <w:proofErr w:type="spellEnd"/>
      <w:r w:rsidRPr="00BF2E64">
        <w:t xml:space="preserve"> </w:t>
      </w:r>
      <w:proofErr w:type="spellStart"/>
      <w:r w:rsidRPr="00BF2E64">
        <w:t>apstrāde</w:t>
      </w:r>
      <w:proofErr w:type="spellEnd"/>
    </w:p>
    <w:p w14:paraId="45CF199F" w14:textId="77777777" w:rsidR="00B9576A" w:rsidRPr="00BF2E64" w:rsidRDefault="00B9576A" w:rsidP="001E648F">
      <w:pPr>
        <w:pStyle w:val="Virsraksts4"/>
      </w:pPr>
      <w:r w:rsidRPr="00BF2E64">
        <w:t>Smilšainās grunts filtrācijas koeficientu K</w:t>
      </w:r>
      <w:r w:rsidRPr="00BF2E64">
        <w:rPr>
          <w:vertAlign w:val="subscript"/>
        </w:rPr>
        <w:t>10</w:t>
      </w:r>
      <w:r w:rsidRPr="00BF2E64">
        <w:t xml:space="preserve"> , m/diennaktī, izteiktu pie filtrācijas nosacījumiem, ja temperatūra ir +10</w:t>
      </w:r>
      <w:r>
        <w:t xml:space="preserve"> </w:t>
      </w:r>
      <w:r w:rsidRPr="00BF2E64">
        <w:rPr>
          <w:vertAlign w:val="superscript"/>
        </w:rPr>
        <w:t>0</w:t>
      </w:r>
      <w:r w:rsidRPr="00BF2E64">
        <w:t>C, aprēķina pēc formulas:</w:t>
      </w:r>
    </w:p>
    <w:p w14:paraId="3516C513" w14:textId="77777777" w:rsidR="00B9576A" w:rsidRPr="00BF2E64" w:rsidRDefault="00B9576A" w:rsidP="001E648F"/>
    <w:p w14:paraId="45933B59" w14:textId="77777777" w:rsidR="00B9576A" w:rsidRPr="00BF2E64" w:rsidRDefault="00B9576A" w:rsidP="00F86E12">
      <w:pPr>
        <w:jc w:val="center"/>
      </w:pPr>
      <w:r w:rsidRPr="00BF2E64">
        <w:rPr>
          <w:noProof/>
          <w:position w:val="-30"/>
        </w:rPr>
        <w:drawing>
          <wp:inline distT="0" distB="0" distL="0" distR="0" wp14:anchorId="2D918C2A" wp14:editId="43BAF1A9">
            <wp:extent cx="1625600" cy="4318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25600" cy="431800"/>
                    </a:xfrm>
                    <a:prstGeom prst="rect">
                      <a:avLst/>
                    </a:prstGeom>
                    <a:noFill/>
                    <a:ln>
                      <a:noFill/>
                    </a:ln>
                  </pic:spPr>
                </pic:pic>
              </a:graphicData>
            </a:graphic>
          </wp:inline>
        </w:drawing>
      </w:r>
      <w:proofErr w:type="gramStart"/>
      <w:r w:rsidRPr="00BF2E64">
        <w:t xml:space="preserve">,   </w:t>
      </w:r>
      <w:proofErr w:type="gramEnd"/>
      <w:r w:rsidRPr="00BF2E64">
        <w:t xml:space="preserve">    </w:t>
      </w:r>
      <w:proofErr w:type="gramStart"/>
      <w:r w:rsidRPr="00BF2E64">
        <w:t xml:space="preserve">   (</w:t>
      </w:r>
      <w:proofErr w:type="gramEnd"/>
      <w:r w:rsidRPr="00BF2E64">
        <w:t>4)</w:t>
      </w:r>
    </w:p>
    <w:p w14:paraId="3C58B02E" w14:textId="03BDCC05" w:rsidR="00B9576A" w:rsidRPr="00BF2E64" w:rsidRDefault="005F32C8" w:rsidP="001E648F">
      <w:proofErr w:type="spellStart"/>
      <w:r>
        <w:t>kur</w:t>
      </w:r>
      <w:proofErr w:type="spellEnd"/>
    </w:p>
    <w:p w14:paraId="316BAF4D" w14:textId="77777777" w:rsidR="00B9576A" w:rsidRPr="00BF2E64" w:rsidRDefault="00B9576A" w:rsidP="001E648F">
      <w:r w:rsidRPr="00BF2E64">
        <w:t xml:space="preserve">h – grunts </w:t>
      </w:r>
      <w:proofErr w:type="spellStart"/>
      <w:r w:rsidRPr="00BF2E64">
        <w:t>parauga</w:t>
      </w:r>
      <w:proofErr w:type="spellEnd"/>
      <w:r w:rsidRPr="00BF2E64">
        <w:t xml:space="preserve"> </w:t>
      </w:r>
      <w:proofErr w:type="spellStart"/>
      <w:r w:rsidRPr="00BF2E64">
        <w:t>augstums</w:t>
      </w:r>
      <w:proofErr w:type="spellEnd"/>
      <w:r w:rsidRPr="00BF2E64">
        <w:t xml:space="preserve"> </w:t>
      </w:r>
      <w:proofErr w:type="spellStart"/>
      <w:r w:rsidRPr="00BF2E64">
        <w:t>caurulē</w:t>
      </w:r>
      <w:proofErr w:type="spellEnd"/>
      <w:r w:rsidRPr="00BF2E64">
        <w:t xml:space="preserve">, </w:t>
      </w:r>
      <w:proofErr w:type="gramStart"/>
      <w:r w:rsidRPr="00BF2E64">
        <w:t>cm;</w:t>
      </w:r>
      <w:proofErr w:type="gramEnd"/>
    </w:p>
    <w:p w14:paraId="0B30E79B" w14:textId="77777777" w:rsidR="00B9576A" w:rsidRPr="00BF2E64" w:rsidRDefault="00B9576A" w:rsidP="001E648F">
      <w:r w:rsidRPr="00BF2E64">
        <w:t xml:space="preserve">S – </w:t>
      </w:r>
      <w:proofErr w:type="spellStart"/>
      <w:r w:rsidRPr="00BF2E64">
        <w:t>novērotais</w:t>
      </w:r>
      <w:proofErr w:type="spellEnd"/>
      <w:r w:rsidRPr="00BF2E64">
        <w:t xml:space="preserve"> </w:t>
      </w:r>
      <w:proofErr w:type="spellStart"/>
      <w:r w:rsidRPr="00BF2E64">
        <w:t>ūdens</w:t>
      </w:r>
      <w:proofErr w:type="spellEnd"/>
      <w:r w:rsidRPr="00BF2E64">
        <w:t xml:space="preserve"> </w:t>
      </w:r>
      <w:proofErr w:type="spellStart"/>
      <w:r w:rsidRPr="00BF2E64">
        <w:t>līmeņa</w:t>
      </w:r>
      <w:proofErr w:type="spellEnd"/>
      <w:r w:rsidRPr="00BF2E64">
        <w:t xml:space="preserve"> </w:t>
      </w:r>
      <w:proofErr w:type="spellStart"/>
      <w:r w:rsidRPr="00BF2E64">
        <w:t>kritums</w:t>
      </w:r>
      <w:proofErr w:type="spellEnd"/>
      <w:r w:rsidRPr="00BF2E64">
        <w:t xml:space="preserve"> </w:t>
      </w:r>
      <w:proofErr w:type="spellStart"/>
      <w:r w:rsidRPr="00BF2E64">
        <w:t>pjezometrā</w:t>
      </w:r>
      <w:proofErr w:type="spellEnd"/>
      <w:r w:rsidRPr="00BF2E64">
        <w:t xml:space="preserve">, </w:t>
      </w:r>
      <w:proofErr w:type="spellStart"/>
      <w:r w:rsidRPr="00BF2E64">
        <w:t>kurš</w:t>
      </w:r>
      <w:proofErr w:type="spellEnd"/>
      <w:r w:rsidRPr="00BF2E64">
        <w:t xml:space="preserve"> </w:t>
      </w:r>
      <w:proofErr w:type="spellStart"/>
      <w:r w:rsidRPr="00BF2E64">
        <w:t>nolasīts</w:t>
      </w:r>
      <w:proofErr w:type="spellEnd"/>
      <w:r w:rsidRPr="00BF2E64">
        <w:t xml:space="preserve"> no </w:t>
      </w:r>
      <w:proofErr w:type="spellStart"/>
      <w:r w:rsidRPr="00BF2E64">
        <w:t>sākotnējā</w:t>
      </w:r>
      <w:proofErr w:type="spellEnd"/>
      <w:r w:rsidRPr="00BF2E64">
        <w:t xml:space="preserve"> </w:t>
      </w:r>
      <w:proofErr w:type="spellStart"/>
      <w:r w:rsidRPr="00BF2E64">
        <w:t>līmeņa</w:t>
      </w:r>
      <w:proofErr w:type="spellEnd"/>
      <w:r w:rsidRPr="00BF2E64">
        <w:t xml:space="preserve">, </w:t>
      </w:r>
      <w:proofErr w:type="gramStart"/>
      <w:r w:rsidRPr="00BF2E64">
        <w:t>cm;</w:t>
      </w:r>
      <w:proofErr w:type="gramEnd"/>
    </w:p>
    <w:p w14:paraId="6E31D57C" w14:textId="77777777" w:rsidR="00B9576A" w:rsidRPr="00BF2E64" w:rsidRDefault="00B9576A" w:rsidP="001E648F">
      <w:r w:rsidRPr="00BF2E64">
        <w:t>H</w:t>
      </w:r>
      <w:r w:rsidRPr="00BF2E64">
        <w:rPr>
          <w:vertAlign w:val="subscript"/>
        </w:rPr>
        <w:t>0</w:t>
      </w:r>
      <w:r w:rsidRPr="00BF2E64">
        <w:t xml:space="preserve"> – </w:t>
      </w:r>
      <w:proofErr w:type="spellStart"/>
      <w:r w:rsidRPr="00BF2E64">
        <w:t>sākotnējais</w:t>
      </w:r>
      <w:proofErr w:type="spellEnd"/>
      <w:r w:rsidRPr="00BF2E64">
        <w:t xml:space="preserve"> </w:t>
      </w:r>
      <w:proofErr w:type="spellStart"/>
      <w:r w:rsidRPr="00BF2E64">
        <w:t>spiediens</w:t>
      </w:r>
      <w:proofErr w:type="spellEnd"/>
      <w:r w:rsidRPr="00BF2E64">
        <w:t xml:space="preserve"> (</w:t>
      </w:r>
      <w:proofErr w:type="spellStart"/>
      <w:r w:rsidRPr="00BF2E64">
        <w:t>ūdens</w:t>
      </w:r>
      <w:proofErr w:type="spellEnd"/>
      <w:r w:rsidRPr="00BF2E64">
        <w:t xml:space="preserve"> </w:t>
      </w:r>
      <w:proofErr w:type="spellStart"/>
      <w:r w:rsidRPr="00BF2E64">
        <w:t>līmeņa</w:t>
      </w:r>
      <w:proofErr w:type="spellEnd"/>
      <w:r w:rsidRPr="00BF2E64">
        <w:t xml:space="preserve"> </w:t>
      </w:r>
      <w:proofErr w:type="spellStart"/>
      <w:r w:rsidRPr="00BF2E64">
        <w:t>augstums</w:t>
      </w:r>
      <w:proofErr w:type="spellEnd"/>
      <w:r w:rsidRPr="00BF2E64">
        <w:t xml:space="preserve"> </w:t>
      </w:r>
      <w:proofErr w:type="spellStart"/>
      <w:r w:rsidRPr="00BF2E64">
        <w:t>virs</w:t>
      </w:r>
      <w:proofErr w:type="spellEnd"/>
      <w:r w:rsidRPr="00BF2E64">
        <w:t xml:space="preserve"> </w:t>
      </w:r>
      <w:proofErr w:type="spellStart"/>
      <w:r w:rsidRPr="00BF2E64">
        <w:t>smilšainās</w:t>
      </w:r>
      <w:proofErr w:type="spellEnd"/>
      <w:r w:rsidRPr="00BF2E64">
        <w:t xml:space="preserve"> grunts </w:t>
      </w:r>
      <w:proofErr w:type="spellStart"/>
      <w:r w:rsidRPr="00BF2E64">
        <w:t>virsmas</w:t>
      </w:r>
      <w:proofErr w:type="spellEnd"/>
      <w:r w:rsidRPr="00BF2E64">
        <w:t xml:space="preserve">), </w:t>
      </w:r>
      <w:proofErr w:type="gramStart"/>
      <w:r w:rsidRPr="00BF2E64">
        <w:t>cm;</w:t>
      </w:r>
      <w:proofErr w:type="gramEnd"/>
      <w:r w:rsidRPr="00BF2E64">
        <w:t xml:space="preserve"> </w:t>
      </w:r>
    </w:p>
    <w:p w14:paraId="08D7EE63" w14:textId="6B4C070F" w:rsidR="00B9576A" w:rsidRPr="00BF2E64" w:rsidRDefault="00B9576A" w:rsidP="001E648F">
      <w:r w:rsidRPr="00BF2E64">
        <w:rPr>
          <w:noProof/>
          <w:position w:val="-30"/>
        </w:rPr>
        <w:drawing>
          <wp:inline distT="0" distB="0" distL="0" distR="0" wp14:anchorId="75D5C864" wp14:editId="2575A907">
            <wp:extent cx="482600" cy="4318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 </w:t>
      </w:r>
      <w:proofErr w:type="spellStart"/>
      <w:r w:rsidRPr="00BF2E64">
        <w:t>bezizmēra</w:t>
      </w:r>
      <w:proofErr w:type="spellEnd"/>
      <w:r w:rsidRPr="00BF2E64">
        <w:t xml:space="preserve"> </w:t>
      </w:r>
      <w:proofErr w:type="spellStart"/>
      <w:r w:rsidRPr="00BF2E64">
        <w:t>koeficients</w:t>
      </w:r>
      <w:proofErr w:type="spellEnd"/>
      <w:r w:rsidRPr="00BF2E64">
        <w:t xml:space="preserve">, kuru </w:t>
      </w:r>
      <w:proofErr w:type="spellStart"/>
      <w:r w:rsidRPr="00BF2E64">
        <w:t>nosaka</w:t>
      </w:r>
      <w:proofErr w:type="spellEnd"/>
      <w:r w:rsidRPr="00BF2E64">
        <w:t xml:space="preserve"> </w:t>
      </w:r>
      <w:proofErr w:type="spellStart"/>
      <w:r w:rsidRPr="00BF2E64">
        <w:t>pēc</w:t>
      </w:r>
      <w:proofErr w:type="spellEnd"/>
      <w:r w:rsidRPr="00BF2E64">
        <w:t xml:space="preserve"> </w:t>
      </w:r>
      <w:r>
        <w:fldChar w:fldCharType="begin"/>
      </w:r>
      <w:r>
        <w:instrText xml:space="preserve"> REF _Ref251335988 \r \h </w:instrText>
      </w:r>
      <w:r w:rsidR="00B300E4">
        <w:instrText xml:space="preserve"> \* MERGEFORMAT </w:instrText>
      </w:r>
      <w:r>
        <w:fldChar w:fldCharType="separate"/>
      </w:r>
      <w:r w:rsidR="00C86EAE">
        <w:t>9.3-1</w:t>
      </w:r>
      <w:r>
        <w:fldChar w:fldCharType="end"/>
      </w:r>
      <w:r w:rsidRPr="00BF2E64">
        <w:t xml:space="preserve"> </w:t>
      </w:r>
      <w:proofErr w:type="spellStart"/>
      <w:proofErr w:type="gramStart"/>
      <w:r w:rsidRPr="00BF2E64">
        <w:t>tabulas</w:t>
      </w:r>
      <w:proofErr w:type="spellEnd"/>
      <w:r w:rsidRPr="00BF2E64">
        <w:t>;</w:t>
      </w:r>
      <w:proofErr w:type="gramEnd"/>
    </w:p>
    <w:p w14:paraId="5EE0F4A6" w14:textId="77777777" w:rsidR="00B9576A" w:rsidRPr="00BF2E64" w:rsidRDefault="00B9576A" w:rsidP="001E648F">
      <w:r w:rsidRPr="00BF2E64">
        <w:t xml:space="preserve">t – </w:t>
      </w:r>
      <w:proofErr w:type="spellStart"/>
      <w:r w:rsidRPr="00BF2E64">
        <w:t>ūdens</w:t>
      </w:r>
      <w:proofErr w:type="spellEnd"/>
      <w:r w:rsidRPr="00BF2E64">
        <w:t xml:space="preserve"> </w:t>
      </w:r>
      <w:proofErr w:type="spellStart"/>
      <w:r w:rsidRPr="00BF2E64">
        <w:t>līmeņa</w:t>
      </w:r>
      <w:proofErr w:type="spellEnd"/>
      <w:r w:rsidRPr="00BF2E64">
        <w:t xml:space="preserve"> </w:t>
      </w:r>
      <w:proofErr w:type="spellStart"/>
      <w:r w:rsidRPr="00BF2E64">
        <w:t>krišanās</w:t>
      </w:r>
      <w:proofErr w:type="spellEnd"/>
      <w:r w:rsidRPr="00BF2E64">
        <w:t xml:space="preserve"> laiks, </w:t>
      </w:r>
      <w:proofErr w:type="gramStart"/>
      <w:r w:rsidRPr="00BF2E64">
        <w:t>s;</w:t>
      </w:r>
      <w:proofErr w:type="gramEnd"/>
    </w:p>
    <w:p w14:paraId="77167658" w14:textId="77777777" w:rsidR="00B9576A" w:rsidRPr="00BF2E64" w:rsidRDefault="00B9576A" w:rsidP="001E648F">
      <w:r w:rsidRPr="00BF2E64">
        <w:t>T=(0,7+0,03T</w:t>
      </w:r>
      <w:r w:rsidRPr="00BF2E64">
        <w:rPr>
          <w:vertAlign w:val="subscript"/>
        </w:rPr>
        <w:t>f</w:t>
      </w:r>
      <w:r w:rsidRPr="00BF2E64">
        <w:t xml:space="preserve">) – </w:t>
      </w:r>
      <w:proofErr w:type="spellStart"/>
      <w:r w:rsidRPr="00BF2E64">
        <w:t>korekcija</w:t>
      </w:r>
      <w:proofErr w:type="spellEnd"/>
      <w:r w:rsidRPr="00BF2E64">
        <w:t xml:space="preserve">, lai </w:t>
      </w:r>
      <w:proofErr w:type="spellStart"/>
      <w:r w:rsidRPr="00BF2E64">
        <w:t>izteiktu</w:t>
      </w:r>
      <w:proofErr w:type="spellEnd"/>
      <w:r w:rsidRPr="00BF2E64">
        <w:t xml:space="preserve"> </w:t>
      </w:r>
      <w:proofErr w:type="spellStart"/>
      <w:r w:rsidRPr="00BF2E64">
        <w:t>filtrācijas</w:t>
      </w:r>
      <w:proofErr w:type="spellEnd"/>
      <w:r w:rsidRPr="00BF2E64">
        <w:t xml:space="preserve"> </w:t>
      </w:r>
      <w:proofErr w:type="spellStart"/>
      <w:r w:rsidRPr="00BF2E64">
        <w:t>koeficienta</w:t>
      </w:r>
      <w:proofErr w:type="spellEnd"/>
      <w:r w:rsidRPr="00BF2E64">
        <w:t xml:space="preserve"> </w:t>
      </w:r>
      <w:proofErr w:type="spellStart"/>
      <w:r w:rsidRPr="00BF2E64">
        <w:t>vērtību</w:t>
      </w:r>
      <w:proofErr w:type="spellEnd"/>
      <w:r w:rsidRPr="00BF2E64">
        <w:t xml:space="preserve"> pie </w:t>
      </w:r>
      <w:proofErr w:type="spellStart"/>
      <w:r w:rsidRPr="00BF2E64">
        <w:t>ūdens</w:t>
      </w:r>
      <w:proofErr w:type="spellEnd"/>
      <w:r w:rsidRPr="00BF2E64">
        <w:t xml:space="preserve"> </w:t>
      </w:r>
      <w:proofErr w:type="spellStart"/>
      <w:r w:rsidRPr="00BF2E64">
        <w:t>filtrācijas</w:t>
      </w:r>
      <w:proofErr w:type="spellEnd"/>
      <w:r w:rsidRPr="00BF2E64">
        <w:t xml:space="preserve"> </w:t>
      </w:r>
      <w:proofErr w:type="spellStart"/>
      <w:r w:rsidRPr="00BF2E64">
        <w:t>apstākļiem</w:t>
      </w:r>
      <w:proofErr w:type="spellEnd"/>
      <w:r w:rsidRPr="00BF2E64">
        <w:t xml:space="preserve"> +10</w:t>
      </w:r>
      <w:r>
        <w:t xml:space="preserve"> </w:t>
      </w:r>
      <w:r w:rsidRPr="00BF2E64">
        <w:rPr>
          <w:vertAlign w:val="superscript"/>
        </w:rPr>
        <w:t>0</w:t>
      </w:r>
      <w:r w:rsidRPr="00BF2E64">
        <w:t xml:space="preserve">C, </w:t>
      </w:r>
      <w:proofErr w:type="spellStart"/>
      <w:r w:rsidRPr="00BF2E64">
        <w:t>kur</w:t>
      </w:r>
      <w:proofErr w:type="spellEnd"/>
      <w:r w:rsidRPr="00BF2E64">
        <w:t xml:space="preserve"> </w:t>
      </w:r>
      <w:proofErr w:type="spellStart"/>
      <w:r w:rsidRPr="00BF2E64">
        <w:t>T</w:t>
      </w:r>
      <w:r w:rsidRPr="00BF2E64">
        <w:rPr>
          <w:vertAlign w:val="subscript"/>
        </w:rPr>
        <w:t>f</w:t>
      </w:r>
      <w:proofErr w:type="spellEnd"/>
      <w:r w:rsidRPr="00BF2E64">
        <w:t xml:space="preserve"> - </w:t>
      </w:r>
      <w:proofErr w:type="spellStart"/>
      <w:r w:rsidRPr="00BF2E64">
        <w:t>faktiskā</w:t>
      </w:r>
      <w:proofErr w:type="spellEnd"/>
      <w:r w:rsidRPr="00BF2E64">
        <w:t xml:space="preserve"> </w:t>
      </w:r>
      <w:proofErr w:type="spellStart"/>
      <w:r w:rsidRPr="00BF2E64">
        <w:t>ūdens</w:t>
      </w:r>
      <w:proofErr w:type="spellEnd"/>
      <w:r w:rsidRPr="00BF2E64">
        <w:t xml:space="preserve"> </w:t>
      </w:r>
      <w:proofErr w:type="spellStart"/>
      <w:r w:rsidRPr="00BF2E64">
        <w:t>temperatūra</w:t>
      </w:r>
      <w:proofErr w:type="spellEnd"/>
      <w:r w:rsidRPr="00BF2E64">
        <w:t xml:space="preserve"> </w:t>
      </w:r>
      <w:proofErr w:type="spellStart"/>
      <w:r w:rsidRPr="00BF2E64">
        <w:t>pārbaudes</w:t>
      </w:r>
      <w:proofErr w:type="spellEnd"/>
      <w:r w:rsidRPr="00BF2E64">
        <w:t xml:space="preserve"> </w:t>
      </w:r>
      <w:proofErr w:type="spellStart"/>
      <w:r w:rsidRPr="00BF2E64">
        <w:t>laikā</w:t>
      </w:r>
      <w:proofErr w:type="spellEnd"/>
      <w:r w:rsidRPr="00BF2E64">
        <w:t xml:space="preserve">, </w:t>
      </w:r>
      <w:proofErr w:type="gramStart"/>
      <w:r w:rsidRPr="00BF2E64">
        <w:rPr>
          <w:vertAlign w:val="superscript"/>
        </w:rPr>
        <w:t>0</w:t>
      </w:r>
      <w:r w:rsidRPr="00BF2E64">
        <w:t>C;</w:t>
      </w:r>
      <w:proofErr w:type="gramEnd"/>
    </w:p>
    <w:p w14:paraId="33C6F958" w14:textId="77777777" w:rsidR="00B9576A" w:rsidRPr="00BF2E64" w:rsidRDefault="00B9576A" w:rsidP="001E648F">
      <w:r w:rsidRPr="00BF2E64">
        <w:t xml:space="preserve">864 – </w:t>
      </w:r>
      <w:proofErr w:type="spellStart"/>
      <w:r w:rsidRPr="00BF2E64">
        <w:t>pārejas</w:t>
      </w:r>
      <w:proofErr w:type="spellEnd"/>
      <w:r w:rsidRPr="00BF2E64">
        <w:t xml:space="preserve"> </w:t>
      </w:r>
      <w:proofErr w:type="spellStart"/>
      <w:r w:rsidRPr="00BF2E64">
        <w:t>koeficients</w:t>
      </w:r>
      <w:proofErr w:type="spellEnd"/>
      <w:r w:rsidRPr="00BF2E64">
        <w:t xml:space="preserve"> (no cm/s </w:t>
      </w:r>
      <w:proofErr w:type="spellStart"/>
      <w:r w:rsidRPr="00BF2E64">
        <w:t>uz</w:t>
      </w:r>
      <w:proofErr w:type="spellEnd"/>
      <w:r w:rsidRPr="00BF2E64">
        <w:t xml:space="preserve"> m/</w:t>
      </w:r>
      <w:proofErr w:type="spellStart"/>
      <w:r w:rsidRPr="00BF2E64">
        <w:t>diennaktī</w:t>
      </w:r>
      <w:proofErr w:type="spellEnd"/>
      <w:r w:rsidRPr="00BF2E64">
        <w:t>).</w:t>
      </w:r>
    </w:p>
    <w:p w14:paraId="735863AE" w14:textId="77777777" w:rsidR="00B9576A" w:rsidRDefault="00B9576A" w:rsidP="001E648F">
      <w:pPr>
        <w:pStyle w:val="Virsraksts4"/>
      </w:pPr>
      <w:r w:rsidRPr="00BF2E64">
        <w:lastRenderedPageBreak/>
        <w:t xml:space="preserve">Atsevišķo filtrācijas koeficienta noteikšanu </w:t>
      </w:r>
      <w:r>
        <w:t>skaitam jābūt ne mazākam par 3.</w:t>
      </w:r>
    </w:p>
    <w:p w14:paraId="20F50BB0" w14:textId="77777777" w:rsidR="00B9576A" w:rsidRDefault="00B9576A" w:rsidP="001E648F">
      <w:pPr>
        <w:pStyle w:val="Virsraksts4"/>
      </w:pPr>
      <w:r w:rsidRPr="00BF2E64">
        <w:t>Smilšainās grunts filtrācijas koeficienta K</w:t>
      </w:r>
      <w:r w:rsidRPr="00BF2E64">
        <w:rPr>
          <w:vertAlign w:val="subscript"/>
        </w:rPr>
        <w:t>10</w:t>
      </w:r>
      <w:r w:rsidRPr="00BF2E64">
        <w:t xml:space="preserve"> vērtību izsaka kā veselu skaitli, ja K</w:t>
      </w:r>
      <w:r w:rsidRPr="00BF2E64">
        <w:rPr>
          <w:vertAlign w:val="subscript"/>
        </w:rPr>
        <w:t>10</w:t>
      </w:r>
      <w:r w:rsidRPr="00BF2E64">
        <w:t xml:space="preserve"> &gt; 5 m/diennaktī, vai ar desmitdaļas precizitāti, ja K</w:t>
      </w:r>
      <w:r w:rsidRPr="00BF2E64">
        <w:rPr>
          <w:vertAlign w:val="subscript"/>
        </w:rPr>
        <w:t>10</w:t>
      </w:r>
      <w:r w:rsidRPr="00BF2E64">
        <w:t xml:space="preserve"> &lt; 5 m/diennaktī.</w:t>
      </w:r>
    </w:p>
    <w:p w14:paraId="48AD043E" w14:textId="77777777" w:rsidR="00B9576A" w:rsidRPr="00BF2E64" w:rsidRDefault="00B9576A" w:rsidP="005A4747">
      <w:pPr>
        <w:pStyle w:val="Virsraksts3"/>
      </w:pPr>
      <w:proofErr w:type="spellStart"/>
      <w:r w:rsidRPr="00BF2E64">
        <w:t>Piemērs</w:t>
      </w:r>
      <w:proofErr w:type="spellEnd"/>
    </w:p>
    <w:p w14:paraId="30889345" w14:textId="77777777" w:rsidR="00B9576A" w:rsidRPr="00BF2E64" w:rsidRDefault="00B9576A" w:rsidP="001E648F">
      <w:proofErr w:type="spellStart"/>
      <w:r w:rsidRPr="00BF2E64">
        <w:t>Cilindrs</w:t>
      </w:r>
      <w:proofErr w:type="spellEnd"/>
      <w:r w:rsidRPr="00BF2E64">
        <w:t xml:space="preserve"> </w:t>
      </w:r>
      <w:proofErr w:type="spellStart"/>
      <w:r w:rsidRPr="00BF2E64">
        <w:t>ar</w:t>
      </w:r>
      <w:proofErr w:type="spellEnd"/>
      <w:r w:rsidRPr="00BF2E64">
        <w:t xml:space="preserve"> </w:t>
      </w:r>
      <w:proofErr w:type="spellStart"/>
      <w:r w:rsidRPr="00BF2E64">
        <w:t>sablīvētu</w:t>
      </w:r>
      <w:proofErr w:type="spellEnd"/>
      <w:r w:rsidRPr="00BF2E64">
        <w:t xml:space="preserve"> </w:t>
      </w:r>
      <w:proofErr w:type="spellStart"/>
      <w:r w:rsidRPr="00BF2E64">
        <w:t>smilšaino</w:t>
      </w:r>
      <w:proofErr w:type="spellEnd"/>
      <w:r w:rsidRPr="00BF2E64">
        <w:t xml:space="preserve"> </w:t>
      </w:r>
      <w:proofErr w:type="spellStart"/>
      <w:r w:rsidRPr="00BF2E64">
        <w:t>grunti</w:t>
      </w:r>
      <w:proofErr w:type="spellEnd"/>
      <w:r w:rsidRPr="00BF2E64">
        <w:t xml:space="preserve"> </w:t>
      </w:r>
      <w:proofErr w:type="spellStart"/>
      <w:r w:rsidRPr="00BF2E64">
        <w:t>ir</w:t>
      </w:r>
      <w:proofErr w:type="spellEnd"/>
      <w:r w:rsidRPr="00BF2E64">
        <w:t xml:space="preserve"> </w:t>
      </w:r>
      <w:proofErr w:type="spellStart"/>
      <w:r w:rsidRPr="00BF2E64">
        <w:t>ielikts</w:t>
      </w:r>
      <w:proofErr w:type="spellEnd"/>
      <w:r w:rsidRPr="00BF2E64">
        <w:t xml:space="preserve"> </w:t>
      </w:r>
      <w:proofErr w:type="spellStart"/>
      <w:r w:rsidRPr="00BF2E64">
        <w:t>glāzē</w:t>
      </w:r>
      <w:proofErr w:type="spellEnd"/>
      <w:r w:rsidRPr="00BF2E64">
        <w:t xml:space="preserve"> </w:t>
      </w:r>
      <w:proofErr w:type="spellStart"/>
      <w:r w:rsidRPr="00BF2E64">
        <w:t>ar</w:t>
      </w:r>
      <w:proofErr w:type="spellEnd"/>
      <w:r w:rsidRPr="00BF2E64">
        <w:t xml:space="preserve"> </w:t>
      </w:r>
      <w:proofErr w:type="spellStart"/>
      <w:r w:rsidRPr="00BF2E64">
        <w:t>ūdeni</w:t>
      </w:r>
      <w:proofErr w:type="spellEnd"/>
      <w:r w:rsidRPr="00BF2E64">
        <w:t xml:space="preserve">, </w:t>
      </w:r>
      <w:proofErr w:type="spellStart"/>
      <w:r w:rsidRPr="00BF2E64">
        <w:t>kura</w:t>
      </w:r>
      <w:proofErr w:type="spellEnd"/>
      <w:r w:rsidRPr="00BF2E64">
        <w:t xml:space="preserve"> </w:t>
      </w:r>
      <w:proofErr w:type="spellStart"/>
      <w:r w:rsidRPr="00BF2E64">
        <w:t>līmenis</w:t>
      </w:r>
      <w:proofErr w:type="spellEnd"/>
      <w:r w:rsidRPr="00BF2E64">
        <w:t xml:space="preserve"> </w:t>
      </w:r>
      <w:proofErr w:type="spellStart"/>
      <w:r w:rsidRPr="00BF2E64">
        <w:t>sakrīt</w:t>
      </w:r>
      <w:proofErr w:type="spellEnd"/>
      <w:r w:rsidRPr="00BF2E64">
        <w:t xml:space="preserve"> </w:t>
      </w:r>
      <w:proofErr w:type="spellStart"/>
      <w:r w:rsidRPr="00BF2E64">
        <w:t>ar</w:t>
      </w:r>
      <w:proofErr w:type="spellEnd"/>
      <w:r w:rsidRPr="00BF2E64">
        <w:t xml:space="preserve"> </w:t>
      </w:r>
      <w:proofErr w:type="spellStart"/>
      <w:r w:rsidRPr="00BF2E64">
        <w:t>smilšainās</w:t>
      </w:r>
      <w:proofErr w:type="spellEnd"/>
      <w:r w:rsidRPr="00BF2E64">
        <w:t xml:space="preserve"> grunts </w:t>
      </w:r>
      <w:proofErr w:type="spellStart"/>
      <w:r w:rsidRPr="00BF2E64">
        <w:t>virsmas</w:t>
      </w:r>
      <w:proofErr w:type="spellEnd"/>
      <w:r w:rsidRPr="00BF2E64">
        <w:t xml:space="preserve"> </w:t>
      </w:r>
      <w:proofErr w:type="spellStart"/>
      <w:r w:rsidRPr="00BF2E64">
        <w:t>līmeni</w:t>
      </w:r>
      <w:proofErr w:type="spellEnd"/>
      <w:r w:rsidRPr="00BF2E64">
        <w:t>. (</w:t>
      </w:r>
      <w:proofErr w:type="spellStart"/>
      <w:r w:rsidRPr="00BF2E64">
        <w:t>Spiediena</w:t>
      </w:r>
      <w:proofErr w:type="spellEnd"/>
      <w:r w:rsidRPr="00BF2E64">
        <w:t xml:space="preserve"> gradients </w:t>
      </w:r>
      <w:proofErr w:type="spellStart"/>
      <w:r w:rsidRPr="00BF2E64">
        <w:t>ir</w:t>
      </w:r>
      <w:proofErr w:type="spellEnd"/>
      <w:r w:rsidRPr="00BF2E64">
        <w:t xml:space="preserve"> 1.) </w:t>
      </w:r>
      <w:proofErr w:type="spellStart"/>
      <w:r w:rsidRPr="00BF2E64">
        <w:t>Filtrācijas</w:t>
      </w:r>
      <w:proofErr w:type="spellEnd"/>
      <w:r w:rsidRPr="00BF2E64">
        <w:t xml:space="preserve"> </w:t>
      </w:r>
      <w:proofErr w:type="spellStart"/>
      <w:r w:rsidRPr="00BF2E64">
        <w:t>caurule</w:t>
      </w:r>
      <w:proofErr w:type="spellEnd"/>
      <w:r w:rsidRPr="00BF2E64">
        <w:t xml:space="preserve"> </w:t>
      </w:r>
      <w:proofErr w:type="spellStart"/>
      <w:r w:rsidRPr="00BF2E64">
        <w:t>ir</w:t>
      </w:r>
      <w:proofErr w:type="spellEnd"/>
      <w:r w:rsidRPr="00BF2E64">
        <w:t xml:space="preserve"> </w:t>
      </w:r>
      <w:proofErr w:type="spellStart"/>
      <w:r w:rsidRPr="00BF2E64">
        <w:t>piepildīta</w:t>
      </w:r>
      <w:proofErr w:type="spellEnd"/>
      <w:r w:rsidRPr="00BF2E64">
        <w:t xml:space="preserve"> </w:t>
      </w:r>
      <w:proofErr w:type="spellStart"/>
      <w:r w:rsidRPr="00BF2E64">
        <w:t>ar</w:t>
      </w:r>
      <w:proofErr w:type="spellEnd"/>
      <w:r w:rsidRPr="00BF2E64">
        <w:t xml:space="preserve"> </w:t>
      </w:r>
      <w:proofErr w:type="spellStart"/>
      <w:r w:rsidRPr="00BF2E64">
        <w:t>ūdeni</w:t>
      </w:r>
      <w:proofErr w:type="spellEnd"/>
      <w:r w:rsidRPr="00BF2E64">
        <w:t xml:space="preserve"> 10 cm </w:t>
      </w:r>
      <w:proofErr w:type="spellStart"/>
      <w:r w:rsidRPr="00BF2E64">
        <w:t>virs</w:t>
      </w:r>
      <w:proofErr w:type="spellEnd"/>
      <w:r w:rsidRPr="00BF2E64">
        <w:t xml:space="preserve"> </w:t>
      </w:r>
      <w:proofErr w:type="spellStart"/>
      <w:r w:rsidRPr="00BF2E64">
        <w:t>smilšainās</w:t>
      </w:r>
      <w:proofErr w:type="spellEnd"/>
      <w:r w:rsidRPr="00BF2E64">
        <w:t xml:space="preserve"> grunts </w:t>
      </w:r>
      <w:proofErr w:type="spellStart"/>
      <w:r w:rsidRPr="00BF2E64">
        <w:t>līmeņa</w:t>
      </w:r>
      <w:proofErr w:type="spellEnd"/>
      <w:r w:rsidRPr="00BF2E64">
        <w:t xml:space="preserve"> un </w:t>
      </w:r>
      <w:proofErr w:type="spellStart"/>
      <w:r w:rsidRPr="00BF2E64">
        <w:t>atbilst</w:t>
      </w:r>
      <w:proofErr w:type="spellEnd"/>
      <w:r w:rsidRPr="00BF2E64">
        <w:t xml:space="preserve"> </w:t>
      </w:r>
      <w:proofErr w:type="spellStart"/>
      <w:r w:rsidRPr="00BF2E64">
        <w:t>pjezometra</w:t>
      </w:r>
      <w:proofErr w:type="spellEnd"/>
      <w:r w:rsidRPr="00BF2E64">
        <w:t xml:space="preserve"> 0 </w:t>
      </w:r>
      <w:proofErr w:type="spellStart"/>
      <w:r w:rsidRPr="00BF2E64">
        <w:t>atzīmei</w:t>
      </w:r>
      <w:proofErr w:type="spellEnd"/>
      <w:r w:rsidRPr="00BF2E64">
        <w:t xml:space="preserve">. </w:t>
      </w:r>
      <w:proofErr w:type="spellStart"/>
      <w:r w:rsidRPr="00BF2E64">
        <w:t>Smilšainās</w:t>
      </w:r>
      <w:proofErr w:type="spellEnd"/>
      <w:r w:rsidRPr="00BF2E64">
        <w:t xml:space="preserve"> grunts </w:t>
      </w:r>
      <w:proofErr w:type="spellStart"/>
      <w:r w:rsidRPr="00BF2E64">
        <w:t>slāņa</w:t>
      </w:r>
      <w:proofErr w:type="spellEnd"/>
      <w:r w:rsidRPr="00BF2E64">
        <w:t xml:space="preserve"> </w:t>
      </w:r>
      <w:proofErr w:type="spellStart"/>
      <w:r w:rsidRPr="00BF2E64">
        <w:t>augstums</w:t>
      </w:r>
      <w:proofErr w:type="spellEnd"/>
      <w:r w:rsidRPr="00BF2E64">
        <w:t xml:space="preserve"> </w:t>
      </w:r>
      <w:proofErr w:type="spellStart"/>
      <w:r w:rsidRPr="00BF2E64">
        <w:t>filtrācijas</w:t>
      </w:r>
      <w:proofErr w:type="spellEnd"/>
      <w:r w:rsidRPr="00BF2E64">
        <w:t xml:space="preserve"> </w:t>
      </w:r>
      <w:proofErr w:type="spellStart"/>
      <w:r w:rsidRPr="00BF2E64">
        <w:t>caurulē</w:t>
      </w:r>
      <w:proofErr w:type="spellEnd"/>
      <w:r w:rsidRPr="00BF2E64">
        <w:t xml:space="preserve"> </w:t>
      </w:r>
      <w:proofErr w:type="spellStart"/>
      <w:r w:rsidRPr="00BF2E64">
        <w:t>ir</w:t>
      </w:r>
      <w:proofErr w:type="spellEnd"/>
      <w:r w:rsidRPr="00BF2E64">
        <w:t xml:space="preserve"> 10,0 cm. </w:t>
      </w:r>
      <w:proofErr w:type="spellStart"/>
      <w:r w:rsidRPr="00BF2E64">
        <w:t>Ūdens</w:t>
      </w:r>
      <w:proofErr w:type="spellEnd"/>
      <w:r w:rsidRPr="00BF2E64">
        <w:t xml:space="preserve"> </w:t>
      </w:r>
      <w:proofErr w:type="spellStart"/>
      <w:r w:rsidRPr="00BF2E64">
        <w:t>temperatūra</w:t>
      </w:r>
      <w:proofErr w:type="spellEnd"/>
      <w:r w:rsidRPr="00BF2E64">
        <w:t xml:space="preserve"> </w:t>
      </w:r>
      <w:proofErr w:type="spellStart"/>
      <w:r w:rsidRPr="00BF2E64">
        <w:t>ir</w:t>
      </w:r>
      <w:proofErr w:type="spellEnd"/>
      <w:r w:rsidRPr="00BF2E64">
        <w:t xml:space="preserve"> +21</w:t>
      </w:r>
      <w:r>
        <w:t xml:space="preserve"> </w:t>
      </w:r>
      <w:r w:rsidRPr="00BF2E64">
        <w:rPr>
          <w:vertAlign w:val="superscript"/>
        </w:rPr>
        <w:t>0</w:t>
      </w:r>
      <w:r w:rsidRPr="00BF2E64">
        <w:t>C.</w:t>
      </w:r>
    </w:p>
    <w:p w14:paraId="02868241" w14:textId="6887E4B4" w:rsidR="00B9576A" w:rsidRPr="00BF2E64" w:rsidRDefault="00B9576A" w:rsidP="001E648F">
      <w:proofErr w:type="spellStart"/>
      <w:r w:rsidRPr="00BF2E64">
        <w:t>Tādā</w:t>
      </w:r>
      <w:proofErr w:type="spellEnd"/>
      <w:r w:rsidRPr="00BF2E64">
        <w:t xml:space="preserve"> </w:t>
      </w:r>
      <w:proofErr w:type="spellStart"/>
      <w:r w:rsidRPr="00BF2E64">
        <w:t>gadījumā</w:t>
      </w:r>
      <w:proofErr w:type="spellEnd"/>
      <w:r w:rsidRPr="00BF2E64">
        <w:t>:</w:t>
      </w:r>
    </w:p>
    <w:p w14:paraId="7D3FB653" w14:textId="77777777" w:rsidR="00B9576A" w:rsidRPr="00BF2E64" w:rsidRDefault="00B9576A" w:rsidP="00F86E12">
      <w:pPr>
        <w:jc w:val="center"/>
        <w:rPr>
          <w:position w:val="-10"/>
        </w:rPr>
      </w:pPr>
      <w:r w:rsidRPr="00BF2E64">
        <w:rPr>
          <w:noProof/>
          <w:position w:val="-10"/>
        </w:rPr>
        <w:drawing>
          <wp:inline distT="0" distB="0" distL="0" distR="0" wp14:anchorId="2DE23F65" wp14:editId="5BA6D4F7">
            <wp:extent cx="1663700" cy="203200"/>
            <wp:effectExtent l="0" t="0" r="1270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663700" cy="203200"/>
                    </a:xfrm>
                    <a:prstGeom prst="rect">
                      <a:avLst/>
                    </a:prstGeom>
                    <a:noFill/>
                    <a:ln>
                      <a:noFill/>
                    </a:ln>
                  </pic:spPr>
                </pic:pic>
              </a:graphicData>
            </a:graphic>
          </wp:inline>
        </w:drawing>
      </w:r>
    </w:p>
    <w:p w14:paraId="10428FA2" w14:textId="77777777" w:rsidR="00B9576A" w:rsidRPr="00BF2E64" w:rsidRDefault="00B9576A" w:rsidP="001E648F">
      <w:proofErr w:type="spellStart"/>
      <w:r w:rsidRPr="00BF2E64">
        <w:t>Trīs</w:t>
      </w:r>
      <w:proofErr w:type="spellEnd"/>
      <w:r w:rsidRPr="00BF2E64">
        <w:t xml:space="preserve"> </w:t>
      </w:r>
      <w:proofErr w:type="spellStart"/>
      <w:r w:rsidRPr="00BF2E64">
        <w:t>reizes</w:t>
      </w:r>
      <w:proofErr w:type="spellEnd"/>
      <w:r w:rsidRPr="00BF2E64">
        <w:t xml:space="preserve"> </w:t>
      </w:r>
      <w:proofErr w:type="spellStart"/>
      <w:r w:rsidRPr="00BF2E64">
        <w:t>veicot</w:t>
      </w:r>
      <w:proofErr w:type="spellEnd"/>
      <w:r w:rsidRPr="00BF2E64">
        <w:t xml:space="preserve"> </w:t>
      </w:r>
      <w:proofErr w:type="spellStart"/>
      <w:r w:rsidRPr="00BF2E64">
        <w:t>ūdenscaurlaidības</w:t>
      </w:r>
      <w:proofErr w:type="spellEnd"/>
      <w:r w:rsidRPr="00BF2E64">
        <w:t xml:space="preserve"> </w:t>
      </w:r>
      <w:proofErr w:type="spellStart"/>
      <w:r w:rsidRPr="00BF2E64">
        <w:t>laika</w:t>
      </w:r>
      <w:proofErr w:type="spellEnd"/>
      <w:r w:rsidRPr="00BF2E64">
        <w:t xml:space="preserve"> </w:t>
      </w:r>
      <w:proofErr w:type="spellStart"/>
      <w:r w:rsidRPr="00BF2E64">
        <w:t>mērījumus</w:t>
      </w:r>
      <w:proofErr w:type="spellEnd"/>
      <w:r w:rsidRPr="00BF2E64">
        <w:t xml:space="preserve">, </w:t>
      </w:r>
      <w:proofErr w:type="spellStart"/>
      <w:r w:rsidRPr="00BF2E64">
        <w:t>konstatē</w:t>
      </w:r>
      <w:proofErr w:type="spellEnd"/>
      <w:r w:rsidRPr="00BF2E64">
        <w:t xml:space="preserve">, ka </w:t>
      </w:r>
      <w:proofErr w:type="spellStart"/>
      <w:r w:rsidRPr="00BF2E64">
        <w:t>ūdens</w:t>
      </w:r>
      <w:proofErr w:type="spellEnd"/>
      <w:r w:rsidRPr="00BF2E64">
        <w:t xml:space="preserve"> </w:t>
      </w:r>
      <w:proofErr w:type="spellStart"/>
      <w:r w:rsidRPr="00BF2E64">
        <w:t>pjezometrā</w:t>
      </w:r>
      <w:proofErr w:type="spellEnd"/>
      <w:r w:rsidRPr="00BF2E64">
        <w:t xml:space="preserve"> no 0 </w:t>
      </w:r>
      <w:proofErr w:type="spellStart"/>
      <w:r w:rsidRPr="00BF2E64">
        <w:t>līdz</w:t>
      </w:r>
      <w:proofErr w:type="spellEnd"/>
      <w:r w:rsidRPr="00BF2E64">
        <w:t xml:space="preserve"> 5,0 cm </w:t>
      </w:r>
      <w:proofErr w:type="spellStart"/>
      <w:r w:rsidRPr="00BF2E64">
        <w:t>atzīmei</w:t>
      </w:r>
      <w:proofErr w:type="spellEnd"/>
      <w:r w:rsidRPr="00BF2E64">
        <w:t xml:space="preserve"> </w:t>
      </w:r>
      <w:proofErr w:type="spellStart"/>
      <w:r w:rsidRPr="00BF2E64">
        <w:t>ir</w:t>
      </w:r>
      <w:proofErr w:type="spellEnd"/>
      <w:r w:rsidRPr="00BF2E64">
        <w:t xml:space="preserve"> </w:t>
      </w:r>
      <w:proofErr w:type="spellStart"/>
      <w:r w:rsidRPr="00BF2E64">
        <w:t>krities</w:t>
      </w:r>
      <w:proofErr w:type="spellEnd"/>
      <w:r w:rsidRPr="00BF2E64">
        <w:t xml:space="preserve"> 842,</w:t>
      </w:r>
      <w:proofErr w:type="gramStart"/>
      <w:r w:rsidRPr="00BF2E64">
        <w:t>2 ,</w:t>
      </w:r>
      <w:proofErr w:type="gramEnd"/>
      <w:r w:rsidRPr="00BF2E64">
        <w:t xml:space="preserve"> 848,0 un 838,8 </w:t>
      </w:r>
      <w:proofErr w:type="spellStart"/>
      <w:r w:rsidRPr="00BF2E64">
        <w:t>sekundēs</w:t>
      </w:r>
      <w:proofErr w:type="spellEnd"/>
      <w:r w:rsidRPr="00BF2E64">
        <w:t xml:space="preserve">. Tad </w:t>
      </w:r>
      <w:proofErr w:type="spellStart"/>
      <w:r w:rsidRPr="00BF2E64">
        <w:t>vidējais</w:t>
      </w:r>
      <w:proofErr w:type="spellEnd"/>
      <w:r w:rsidRPr="00BF2E64">
        <w:t xml:space="preserve"> </w:t>
      </w:r>
      <w:proofErr w:type="spellStart"/>
      <w:r w:rsidRPr="00BF2E64">
        <w:t>krišanās</w:t>
      </w:r>
      <w:proofErr w:type="spellEnd"/>
      <w:r w:rsidRPr="00BF2E64">
        <w:t xml:space="preserve"> laiks:</w:t>
      </w:r>
    </w:p>
    <w:p w14:paraId="648CFF9C" w14:textId="77777777" w:rsidR="00B9576A" w:rsidRPr="00BF2E64" w:rsidRDefault="00B9576A" w:rsidP="00F86E12">
      <w:pPr>
        <w:jc w:val="center"/>
      </w:pPr>
      <w:r w:rsidRPr="00BF2E64">
        <w:rPr>
          <w:noProof/>
          <w:position w:val="-24"/>
        </w:rPr>
        <w:drawing>
          <wp:inline distT="0" distB="0" distL="0" distR="0" wp14:anchorId="2A44E851" wp14:editId="30912413">
            <wp:extent cx="1943100" cy="393700"/>
            <wp:effectExtent l="0" t="0" r="12700" b="1270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43100" cy="393700"/>
                    </a:xfrm>
                    <a:prstGeom prst="rect">
                      <a:avLst/>
                    </a:prstGeom>
                    <a:noFill/>
                    <a:ln>
                      <a:noFill/>
                    </a:ln>
                  </pic:spPr>
                </pic:pic>
              </a:graphicData>
            </a:graphic>
          </wp:inline>
        </w:drawing>
      </w:r>
      <w:r w:rsidRPr="00BF2E64">
        <w:t xml:space="preserve"> s</w:t>
      </w:r>
    </w:p>
    <w:p w14:paraId="1036E1A3" w14:textId="77777777" w:rsidR="00B9576A" w:rsidRPr="00BF2E64" w:rsidRDefault="00B9576A" w:rsidP="001E648F">
      <w:pPr>
        <w:rPr>
          <w:position w:val="-30"/>
        </w:rPr>
      </w:pPr>
      <w:proofErr w:type="spellStart"/>
      <w:r w:rsidRPr="00BF2E64">
        <w:t>Attiecība</w:t>
      </w:r>
      <w:proofErr w:type="spellEnd"/>
      <w:r w:rsidRPr="00BF2E64">
        <w:t xml:space="preserve">  </w:t>
      </w:r>
      <w:r w:rsidRPr="00BF2E64">
        <w:rPr>
          <w:noProof/>
          <w:position w:val="-30"/>
        </w:rPr>
        <w:drawing>
          <wp:inline distT="0" distB="0" distL="0" distR="0" wp14:anchorId="4B21ACAA" wp14:editId="65E9E5B3">
            <wp:extent cx="1117600" cy="4318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117600" cy="431800"/>
                    </a:xfrm>
                    <a:prstGeom prst="rect">
                      <a:avLst/>
                    </a:prstGeom>
                    <a:noFill/>
                    <a:ln>
                      <a:noFill/>
                    </a:ln>
                  </pic:spPr>
                </pic:pic>
              </a:graphicData>
            </a:graphic>
          </wp:inline>
        </w:drawing>
      </w:r>
    </w:p>
    <w:p w14:paraId="247AD527" w14:textId="4AAFC862" w:rsidR="00B9576A" w:rsidRPr="00BF2E64" w:rsidRDefault="00B9576A" w:rsidP="001E648F">
      <w:pPr>
        <w:rPr>
          <w:position w:val="-30"/>
        </w:rPr>
      </w:pPr>
      <w:r w:rsidRPr="00BF2E64">
        <w:t xml:space="preserve">No </w:t>
      </w:r>
      <w:r>
        <w:fldChar w:fldCharType="begin"/>
      </w:r>
      <w:r>
        <w:instrText xml:space="preserve"> REF _Ref251335988 \r \h </w:instrText>
      </w:r>
      <w:r w:rsidR="00B300E4">
        <w:instrText xml:space="preserve"> \* MERGEFORMAT </w:instrText>
      </w:r>
      <w:r>
        <w:fldChar w:fldCharType="separate"/>
      </w:r>
      <w:r w:rsidR="00C86EAE">
        <w:t>9.3-1</w:t>
      </w:r>
      <w:r>
        <w:fldChar w:fldCharType="end"/>
      </w:r>
      <w:r w:rsidRPr="00BF2E64">
        <w:t xml:space="preserve"> </w:t>
      </w:r>
      <w:proofErr w:type="spellStart"/>
      <w:r w:rsidRPr="00BF2E64">
        <w:t>tabulas</w:t>
      </w:r>
      <w:proofErr w:type="spellEnd"/>
      <w:r w:rsidRPr="00BF2E64">
        <w:t xml:space="preserve"> </w:t>
      </w:r>
      <w:proofErr w:type="spellStart"/>
      <w:r w:rsidRPr="00BF2E64">
        <w:t>nolasām</w:t>
      </w:r>
      <w:proofErr w:type="spellEnd"/>
      <w:r w:rsidRPr="00BF2E64">
        <w:t xml:space="preserve">, ka </w:t>
      </w:r>
      <w:r w:rsidRPr="00BF2E64">
        <w:rPr>
          <w:noProof/>
          <w:position w:val="-30"/>
        </w:rPr>
        <w:drawing>
          <wp:inline distT="0" distB="0" distL="0" distR="0" wp14:anchorId="591DEC1A" wp14:editId="6BF786BF">
            <wp:extent cx="876300" cy="431800"/>
            <wp:effectExtent l="0" t="0" r="1270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76300" cy="431800"/>
                    </a:xfrm>
                    <a:prstGeom prst="rect">
                      <a:avLst/>
                    </a:prstGeom>
                    <a:noFill/>
                    <a:ln>
                      <a:noFill/>
                    </a:ln>
                  </pic:spPr>
                </pic:pic>
              </a:graphicData>
            </a:graphic>
          </wp:inline>
        </w:drawing>
      </w:r>
    </w:p>
    <w:p w14:paraId="174FEFB8" w14:textId="77777777" w:rsidR="00B9576A" w:rsidRPr="00BF2E64" w:rsidRDefault="00B9576A" w:rsidP="001E648F">
      <w:r w:rsidRPr="00BF2E64">
        <w:t xml:space="preserve">Tad </w:t>
      </w:r>
      <w:proofErr w:type="spellStart"/>
      <w:r w:rsidRPr="00BF2E64">
        <w:t>smilšainās</w:t>
      </w:r>
      <w:proofErr w:type="spellEnd"/>
      <w:r w:rsidRPr="00BF2E64">
        <w:t xml:space="preserve"> grunts </w:t>
      </w:r>
      <w:proofErr w:type="spellStart"/>
      <w:r w:rsidRPr="00BF2E64">
        <w:t>filtrācijas</w:t>
      </w:r>
      <w:proofErr w:type="spellEnd"/>
      <w:r w:rsidRPr="00BF2E64">
        <w:t xml:space="preserve"> </w:t>
      </w:r>
      <w:proofErr w:type="spellStart"/>
      <w:r w:rsidRPr="00BF2E64">
        <w:t>koeficients</w:t>
      </w:r>
      <w:proofErr w:type="spellEnd"/>
      <w:r w:rsidRPr="00BF2E64">
        <w:t xml:space="preserve">, </w:t>
      </w:r>
      <w:proofErr w:type="spellStart"/>
      <w:r w:rsidRPr="00BF2E64">
        <w:t>pastāvot</w:t>
      </w:r>
      <w:proofErr w:type="spellEnd"/>
      <w:r w:rsidRPr="00BF2E64">
        <w:t xml:space="preserve"> </w:t>
      </w:r>
      <w:proofErr w:type="spellStart"/>
      <w:r w:rsidRPr="00BF2E64">
        <w:t>spiediena</w:t>
      </w:r>
      <w:proofErr w:type="spellEnd"/>
      <w:r w:rsidRPr="00BF2E64">
        <w:t xml:space="preserve"> </w:t>
      </w:r>
      <w:proofErr w:type="spellStart"/>
      <w:r w:rsidRPr="00BF2E64">
        <w:t>gradientam</w:t>
      </w:r>
      <w:proofErr w:type="spellEnd"/>
      <w:r w:rsidRPr="00BF2E64">
        <w:t xml:space="preserve"> 1, </w:t>
      </w:r>
      <w:proofErr w:type="spellStart"/>
      <w:r w:rsidRPr="00BF2E64">
        <w:t>ir</w:t>
      </w:r>
      <w:proofErr w:type="spellEnd"/>
      <w:r w:rsidRPr="00BF2E64">
        <w:t>:</w:t>
      </w:r>
    </w:p>
    <w:p w14:paraId="70AC224F" w14:textId="77777777" w:rsidR="00B9576A" w:rsidRPr="00BF2E64" w:rsidRDefault="00B9576A" w:rsidP="00F86E12">
      <w:pPr>
        <w:jc w:val="center"/>
      </w:pPr>
      <w:r w:rsidRPr="00BF2E64">
        <w:rPr>
          <w:noProof/>
          <w:position w:val="-28"/>
        </w:rPr>
        <w:drawing>
          <wp:inline distT="0" distB="0" distL="0" distR="0" wp14:anchorId="11F93D68" wp14:editId="21B5878A">
            <wp:extent cx="1854200" cy="419100"/>
            <wp:effectExtent l="0" t="0" r="0" b="1270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54200" cy="419100"/>
                    </a:xfrm>
                    <a:prstGeom prst="rect">
                      <a:avLst/>
                    </a:prstGeom>
                    <a:noFill/>
                    <a:ln>
                      <a:noFill/>
                    </a:ln>
                  </pic:spPr>
                </pic:pic>
              </a:graphicData>
            </a:graphic>
          </wp:inline>
        </w:drawing>
      </w:r>
      <w:r w:rsidRPr="00BF2E64">
        <w:t xml:space="preserve"> m/</w:t>
      </w:r>
      <w:proofErr w:type="spellStart"/>
      <w:r w:rsidRPr="00BF2E64">
        <w:t>diennaktī</w:t>
      </w:r>
      <w:proofErr w:type="spellEnd"/>
    </w:p>
    <w:p w14:paraId="16AD20F2" w14:textId="77777777" w:rsidR="00B9576A" w:rsidRPr="00BF2E64" w:rsidRDefault="00B9576A" w:rsidP="001E648F"/>
    <w:p w14:paraId="0AD59B4A" w14:textId="77777777" w:rsidR="00B9576A" w:rsidRPr="00BF2E64" w:rsidRDefault="00B9576A" w:rsidP="00F86E12">
      <w:pPr>
        <w:pStyle w:val="Virsraksts8"/>
      </w:pPr>
      <w:bookmarkStart w:id="6246" w:name="_Ref251335988"/>
      <w:r w:rsidRPr="00BF2E64">
        <w:t>tabula</w:t>
      </w:r>
      <w:bookmarkEnd w:id="6246"/>
    </w:p>
    <w:p w14:paraId="3FB32246" w14:textId="77777777" w:rsidR="00B9576A" w:rsidRPr="00BF2E64" w:rsidRDefault="00B9576A" w:rsidP="00F86E12">
      <w:pPr>
        <w:jc w:val="center"/>
      </w:pPr>
      <w:r w:rsidRPr="00BF2E64">
        <w:rPr>
          <w:noProof/>
          <w:position w:val="-30"/>
        </w:rPr>
        <w:drawing>
          <wp:inline distT="0" distB="0" distL="0" distR="0" wp14:anchorId="4C1D7AEB" wp14:editId="220175A5">
            <wp:extent cx="279400" cy="4318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r w:rsidRPr="00BF2E64">
        <w:t xml:space="preserve"> un </w:t>
      </w:r>
      <w:r w:rsidRPr="00BF2E64">
        <w:rPr>
          <w:noProof/>
          <w:position w:val="-30"/>
        </w:rPr>
        <w:drawing>
          <wp:inline distT="0" distB="0" distL="0" distR="0" wp14:anchorId="2D0B007A" wp14:editId="1A1E1161">
            <wp:extent cx="482600" cy="4318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r w:rsidRPr="00BF2E64">
        <w:t xml:space="preserve"> </w:t>
      </w:r>
      <w:proofErr w:type="spellStart"/>
      <w:r w:rsidRPr="00BF2E64">
        <w:t>vērtības</w:t>
      </w:r>
      <w:proofErr w:type="spellEnd"/>
    </w:p>
    <w:tbl>
      <w:tblPr>
        <w:tblW w:w="0" w:type="auto"/>
        <w:tblInd w:w="5" w:type="dxa"/>
        <w:tblLayout w:type="fixed"/>
        <w:tblLook w:val="0000" w:firstRow="0" w:lastRow="0" w:firstColumn="0" w:lastColumn="0" w:noHBand="0" w:noVBand="0"/>
      </w:tblPr>
      <w:tblGrid>
        <w:gridCol w:w="1374"/>
        <w:gridCol w:w="1642"/>
        <w:gridCol w:w="1374"/>
        <w:gridCol w:w="1642"/>
        <w:gridCol w:w="1375"/>
        <w:gridCol w:w="1642"/>
      </w:tblGrid>
      <w:tr w:rsidR="00B9576A" w:rsidRPr="00BF2E64" w14:paraId="26BE07CE" w14:textId="77777777" w:rsidTr="00017975">
        <w:trPr>
          <w:cantSplit/>
          <w:trHeight w:val="680"/>
          <w:tblHeader/>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636C0B4" w14:textId="77777777" w:rsidR="00B9576A" w:rsidRPr="00BF2E64" w:rsidRDefault="00B9576A" w:rsidP="00871FC1">
            <w:pPr>
              <w:pStyle w:val="Tablehead"/>
            </w:pPr>
            <w:r w:rsidRPr="00BF2E64">
              <w:rPr>
                <w:noProof/>
              </w:rPr>
              <w:drawing>
                <wp:inline distT="0" distB="0" distL="0" distR="0" wp14:anchorId="0E8D6D8A" wp14:editId="62AFFC8E">
                  <wp:extent cx="279400" cy="4318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8B9B1A" w14:textId="77777777" w:rsidR="00B9576A" w:rsidRPr="00BF2E64" w:rsidRDefault="00B9576A" w:rsidP="00871FC1">
            <w:pPr>
              <w:pStyle w:val="Tablehead"/>
            </w:pPr>
            <w:r w:rsidRPr="00BF2E64">
              <w:rPr>
                <w:noProof/>
              </w:rPr>
              <w:drawing>
                <wp:inline distT="0" distB="0" distL="0" distR="0" wp14:anchorId="1478C0FC" wp14:editId="77903E83">
                  <wp:extent cx="482600" cy="4318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C9E287" w14:textId="77777777" w:rsidR="00B9576A" w:rsidRPr="00BF2E64" w:rsidRDefault="00B9576A" w:rsidP="00871FC1">
            <w:pPr>
              <w:pStyle w:val="Tablehead"/>
            </w:pPr>
            <w:r w:rsidRPr="00BF2E64">
              <w:rPr>
                <w:noProof/>
              </w:rPr>
              <w:drawing>
                <wp:inline distT="0" distB="0" distL="0" distR="0" wp14:anchorId="73BB25EB" wp14:editId="6DAA8BCC">
                  <wp:extent cx="279400" cy="4318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0423B8" w14:textId="77777777" w:rsidR="00B9576A" w:rsidRPr="00BF2E64" w:rsidRDefault="00B9576A" w:rsidP="00871FC1">
            <w:pPr>
              <w:pStyle w:val="Tablehead"/>
            </w:pPr>
            <w:r w:rsidRPr="00BF2E64">
              <w:rPr>
                <w:noProof/>
              </w:rPr>
              <w:drawing>
                <wp:inline distT="0" distB="0" distL="0" distR="0" wp14:anchorId="42C212CF" wp14:editId="2A587939">
                  <wp:extent cx="482600" cy="4318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DB190C" w14:textId="77777777" w:rsidR="00B9576A" w:rsidRPr="00BF2E64" w:rsidRDefault="00B9576A" w:rsidP="00871FC1">
            <w:pPr>
              <w:pStyle w:val="Tablehead"/>
            </w:pPr>
            <w:r w:rsidRPr="00BF2E64">
              <w:rPr>
                <w:noProof/>
              </w:rPr>
              <w:drawing>
                <wp:inline distT="0" distB="0" distL="0" distR="0" wp14:anchorId="1F2F5A5F" wp14:editId="76AAC01B">
                  <wp:extent cx="279400" cy="4318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9400" cy="431800"/>
                          </a:xfrm>
                          <a:prstGeom prst="rect">
                            <a:avLst/>
                          </a:prstGeom>
                          <a:noFill/>
                          <a:ln>
                            <a:noFill/>
                          </a:ln>
                        </pic:spPr>
                      </pic:pic>
                    </a:graphicData>
                  </a:graphic>
                </wp:inline>
              </w:drawing>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5C949D" w14:textId="77777777" w:rsidR="00B9576A" w:rsidRPr="00BF2E64" w:rsidRDefault="00B9576A" w:rsidP="00871FC1">
            <w:pPr>
              <w:pStyle w:val="Tablehead"/>
            </w:pPr>
            <w:r w:rsidRPr="00BF2E64">
              <w:rPr>
                <w:noProof/>
              </w:rPr>
              <w:drawing>
                <wp:inline distT="0" distB="0" distL="0" distR="0" wp14:anchorId="0F98C499" wp14:editId="72BACD90">
                  <wp:extent cx="482600" cy="4318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2600" cy="431800"/>
                          </a:xfrm>
                          <a:prstGeom prst="rect">
                            <a:avLst/>
                          </a:prstGeom>
                          <a:noFill/>
                          <a:ln>
                            <a:noFill/>
                          </a:ln>
                        </pic:spPr>
                      </pic:pic>
                    </a:graphicData>
                  </a:graphic>
                </wp:inline>
              </w:drawing>
            </w:r>
          </w:p>
        </w:tc>
      </w:tr>
      <w:tr w:rsidR="00B9576A" w:rsidRPr="00BF2E64" w14:paraId="41283D9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33E2939" w14:textId="77777777" w:rsidR="00B9576A" w:rsidRPr="00BF2E64" w:rsidRDefault="00B9576A">
            <w:pPr>
              <w:pStyle w:val="Tabletext3"/>
            </w:pPr>
            <w:r w:rsidRPr="00BF2E64">
              <w:t>0,01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2C0632B" w14:textId="77777777" w:rsidR="00B9576A" w:rsidRPr="00BF2E64" w:rsidRDefault="00B9576A">
            <w:pPr>
              <w:pStyle w:val="Tabletext3"/>
            </w:pPr>
            <w:r w:rsidRPr="00BF2E64">
              <w:t>0,010</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A9654E" w14:textId="77777777" w:rsidR="00B9576A" w:rsidRPr="00BF2E64" w:rsidRDefault="00B9576A">
            <w:pPr>
              <w:pStyle w:val="Tabletext3"/>
            </w:pPr>
            <w:r w:rsidRPr="00BF2E64">
              <w:t>0,34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A01E67" w14:textId="77777777" w:rsidR="00B9576A" w:rsidRPr="00BF2E64" w:rsidRDefault="00B9576A">
            <w:pPr>
              <w:pStyle w:val="Tabletext3"/>
            </w:pPr>
            <w:r w:rsidRPr="00BF2E64">
              <w:t>0,416</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3BB30AF" w14:textId="77777777" w:rsidR="00B9576A" w:rsidRPr="00BF2E64" w:rsidRDefault="00B9576A">
            <w:pPr>
              <w:pStyle w:val="Tabletext3"/>
            </w:pPr>
            <w:r w:rsidRPr="00BF2E64">
              <w:t>0,67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F476632" w14:textId="77777777" w:rsidR="00B9576A" w:rsidRPr="00BF2E64" w:rsidRDefault="00B9576A">
            <w:pPr>
              <w:pStyle w:val="Tabletext3"/>
            </w:pPr>
            <w:r w:rsidRPr="00BF2E64">
              <w:t>1,109</w:t>
            </w:r>
          </w:p>
        </w:tc>
      </w:tr>
      <w:tr w:rsidR="00B9576A" w:rsidRPr="00BF2E64" w14:paraId="493CA4C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D0ABBE" w14:textId="77777777" w:rsidR="00B9576A" w:rsidRPr="00BF2E64" w:rsidRDefault="00B9576A">
            <w:pPr>
              <w:pStyle w:val="Tabletext3"/>
            </w:pPr>
            <w:r w:rsidRPr="00BF2E64">
              <w:t>0,02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3596D97" w14:textId="77777777" w:rsidR="00B9576A" w:rsidRPr="00BF2E64" w:rsidRDefault="00B9576A">
            <w:pPr>
              <w:pStyle w:val="Tabletext3"/>
            </w:pPr>
            <w:r w:rsidRPr="00BF2E64">
              <w:t>0,020</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CE2454" w14:textId="77777777" w:rsidR="00B9576A" w:rsidRPr="00BF2E64" w:rsidRDefault="00B9576A">
            <w:pPr>
              <w:pStyle w:val="Tabletext3"/>
            </w:pPr>
            <w:r w:rsidRPr="00BF2E64">
              <w:t>0,35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54889F" w14:textId="77777777" w:rsidR="00B9576A" w:rsidRPr="00BF2E64" w:rsidRDefault="00B9576A">
            <w:pPr>
              <w:pStyle w:val="Tabletext3"/>
            </w:pPr>
            <w:r w:rsidRPr="00BF2E64">
              <w:t>0,431</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0A415D" w14:textId="77777777" w:rsidR="00B9576A" w:rsidRPr="00BF2E64" w:rsidRDefault="00B9576A">
            <w:pPr>
              <w:pStyle w:val="Tabletext3"/>
            </w:pPr>
            <w:r w:rsidRPr="00BF2E64">
              <w:t>0,68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7A3B2B" w14:textId="77777777" w:rsidR="00B9576A" w:rsidRPr="00BF2E64" w:rsidRDefault="00B9576A">
            <w:pPr>
              <w:pStyle w:val="Tabletext3"/>
            </w:pPr>
            <w:r w:rsidRPr="00BF2E64">
              <w:t>1,139</w:t>
            </w:r>
          </w:p>
        </w:tc>
      </w:tr>
      <w:tr w:rsidR="00B9576A" w:rsidRPr="00BF2E64" w14:paraId="1C45C93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8B636A" w14:textId="77777777" w:rsidR="00B9576A" w:rsidRPr="00BF2E64" w:rsidRDefault="00B9576A">
            <w:pPr>
              <w:pStyle w:val="Tabletext3"/>
            </w:pPr>
            <w:r w:rsidRPr="00BF2E64">
              <w:t>0,03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71AC4E" w14:textId="77777777" w:rsidR="00B9576A" w:rsidRPr="00BF2E64" w:rsidRDefault="00B9576A">
            <w:pPr>
              <w:pStyle w:val="Tabletext3"/>
            </w:pPr>
            <w:r w:rsidRPr="00BF2E64">
              <w:t>0,030</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EBFB29" w14:textId="77777777" w:rsidR="00B9576A" w:rsidRPr="00BF2E64" w:rsidRDefault="00B9576A">
            <w:pPr>
              <w:pStyle w:val="Tabletext3"/>
            </w:pPr>
            <w:r w:rsidRPr="00BF2E64">
              <w:t>0,36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B0F3108" w14:textId="77777777" w:rsidR="00B9576A" w:rsidRPr="00BF2E64" w:rsidRDefault="00B9576A">
            <w:pPr>
              <w:pStyle w:val="Tabletext3"/>
            </w:pPr>
            <w:r w:rsidRPr="00BF2E64">
              <w:t>0,446</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D8D148" w14:textId="77777777" w:rsidR="00B9576A" w:rsidRPr="00BF2E64" w:rsidRDefault="00B9576A">
            <w:pPr>
              <w:pStyle w:val="Tabletext3"/>
            </w:pPr>
            <w:r w:rsidRPr="00BF2E64">
              <w:t>0,69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E174AD" w14:textId="77777777" w:rsidR="00B9576A" w:rsidRPr="00BF2E64" w:rsidRDefault="00B9576A">
            <w:pPr>
              <w:pStyle w:val="Tabletext3"/>
            </w:pPr>
            <w:r w:rsidRPr="00BF2E64">
              <w:t>1,172</w:t>
            </w:r>
          </w:p>
        </w:tc>
      </w:tr>
      <w:tr w:rsidR="00B9576A" w:rsidRPr="00BF2E64" w14:paraId="005A995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C4458EC" w14:textId="77777777" w:rsidR="00B9576A" w:rsidRPr="00BF2E64" w:rsidRDefault="00B9576A">
            <w:pPr>
              <w:pStyle w:val="Tabletext3"/>
            </w:pPr>
            <w:r w:rsidRPr="00BF2E64">
              <w:t>0,04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5141816" w14:textId="77777777" w:rsidR="00B9576A" w:rsidRPr="00BF2E64" w:rsidRDefault="00B9576A">
            <w:pPr>
              <w:pStyle w:val="Tabletext3"/>
            </w:pPr>
            <w:r w:rsidRPr="00BF2E64">
              <w:t>0,040</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EECC495" w14:textId="77777777" w:rsidR="00B9576A" w:rsidRPr="00BF2E64" w:rsidRDefault="00B9576A">
            <w:pPr>
              <w:pStyle w:val="Tabletext3"/>
            </w:pPr>
            <w:r w:rsidRPr="00BF2E64">
              <w:t>0,37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C3E51A3" w14:textId="77777777" w:rsidR="00B9576A" w:rsidRPr="00BF2E64" w:rsidRDefault="00B9576A">
            <w:pPr>
              <w:pStyle w:val="Tabletext3"/>
            </w:pPr>
            <w:r w:rsidRPr="00BF2E64">
              <w:t>0,462</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DCE94F5" w14:textId="77777777" w:rsidR="00B9576A" w:rsidRPr="00BF2E64" w:rsidRDefault="00B9576A">
            <w:pPr>
              <w:pStyle w:val="Tabletext3"/>
            </w:pPr>
            <w:r w:rsidRPr="00BF2E64">
              <w:t>0,70</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35646E" w14:textId="77777777" w:rsidR="00B9576A" w:rsidRPr="00BF2E64" w:rsidRDefault="00B9576A">
            <w:pPr>
              <w:pStyle w:val="Tabletext3"/>
            </w:pPr>
            <w:r w:rsidRPr="00BF2E64">
              <w:t>1,204</w:t>
            </w:r>
          </w:p>
        </w:tc>
      </w:tr>
      <w:tr w:rsidR="00B9576A" w:rsidRPr="00BF2E64" w14:paraId="0E6F49F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B88B99" w14:textId="77777777" w:rsidR="00B9576A" w:rsidRPr="00BF2E64" w:rsidRDefault="00B9576A">
            <w:pPr>
              <w:pStyle w:val="Tabletext3"/>
            </w:pPr>
            <w:r w:rsidRPr="00BF2E64">
              <w:t>0,05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8D037E2" w14:textId="77777777" w:rsidR="00B9576A" w:rsidRPr="00BF2E64" w:rsidRDefault="00B9576A">
            <w:pPr>
              <w:pStyle w:val="Tabletext3"/>
            </w:pPr>
            <w:r w:rsidRPr="00BF2E64">
              <w:t>0,051</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6FCD661" w14:textId="77777777" w:rsidR="00B9576A" w:rsidRPr="00BF2E64" w:rsidRDefault="00B9576A">
            <w:pPr>
              <w:pStyle w:val="Tabletext3"/>
            </w:pPr>
            <w:r w:rsidRPr="00BF2E64">
              <w:t>0,38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CB93C0E" w14:textId="77777777" w:rsidR="00B9576A" w:rsidRPr="00BF2E64" w:rsidRDefault="00B9576A">
            <w:pPr>
              <w:pStyle w:val="Tabletext3"/>
            </w:pPr>
            <w:r w:rsidRPr="00BF2E64">
              <w:t>0,478</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419F62" w14:textId="77777777" w:rsidR="00B9576A" w:rsidRPr="00BF2E64" w:rsidRDefault="00B9576A">
            <w:pPr>
              <w:pStyle w:val="Tabletext3"/>
            </w:pPr>
            <w:r w:rsidRPr="00BF2E64">
              <w:t>0,71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58C3238" w14:textId="77777777" w:rsidR="00B9576A" w:rsidRPr="00BF2E64" w:rsidRDefault="00B9576A">
            <w:pPr>
              <w:pStyle w:val="Tabletext3"/>
            </w:pPr>
            <w:r w:rsidRPr="00BF2E64">
              <w:t>1,238</w:t>
            </w:r>
          </w:p>
        </w:tc>
      </w:tr>
      <w:tr w:rsidR="00B9576A" w:rsidRPr="00BF2E64" w14:paraId="625952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7638DD" w14:textId="77777777" w:rsidR="00B9576A" w:rsidRPr="00BF2E64" w:rsidRDefault="00B9576A">
            <w:pPr>
              <w:pStyle w:val="Tabletext3"/>
            </w:pPr>
            <w:r w:rsidRPr="00BF2E64">
              <w:t>0,06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8705AD6" w14:textId="77777777" w:rsidR="00B9576A" w:rsidRPr="00BF2E64" w:rsidRDefault="00B9576A">
            <w:pPr>
              <w:pStyle w:val="Tabletext3"/>
            </w:pPr>
            <w:r w:rsidRPr="00BF2E64">
              <w:t>0,062</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59BACF" w14:textId="77777777" w:rsidR="00B9576A" w:rsidRPr="00BF2E64" w:rsidRDefault="00B9576A">
            <w:pPr>
              <w:pStyle w:val="Tabletext3"/>
            </w:pPr>
            <w:r w:rsidRPr="00BF2E64">
              <w:t>0,39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603C70" w14:textId="77777777" w:rsidR="00B9576A" w:rsidRPr="00BF2E64" w:rsidRDefault="00B9576A">
            <w:pPr>
              <w:pStyle w:val="Tabletext3"/>
            </w:pPr>
            <w:r w:rsidRPr="00BF2E64">
              <w:t>0,494</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0FB7917" w14:textId="77777777" w:rsidR="00B9576A" w:rsidRPr="00BF2E64" w:rsidRDefault="00B9576A">
            <w:pPr>
              <w:pStyle w:val="Tabletext3"/>
            </w:pPr>
            <w:r w:rsidRPr="00BF2E64">
              <w:t>0,72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A61507B" w14:textId="77777777" w:rsidR="00B9576A" w:rsidRPr="00BF2E64" w:rsidRDefault="00B9576A">
            <w:pPr>
              <w:pStyle w:val="Tabletext3"/>
            </w:pPr>
            <w:r w:rsidRPr="00BF2E64">
              <w:t>1,273</w:t>
            </w:r>
          </w:p>
        </w:tc>
      </w:tr>
      <w:tr w:rsidR="00B9576A" w:rsidRPr="00BF2E64" w14:paraId="76A013A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7BD08D4" w14:textId="77777777" w:rsidR="00B9576A" w:rsidRPr="00BF2E64" w:rsidRDefault="00B9576A">
            <w:pPr>
              <w:pStyle w:val="Tabletext3"/>
            </w:pPr>
            <w:r w:rsidRPr="00BF2E64">
              <w:t>0,07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087AF1" w14:textId="77777777" w:rsidR="00B9576A" w:rsidRPr="00BF2E64" w:rsidRDefault="00B9576A">
            <w:pPr>
              <w:pStyle w:val="Tabletext3"/>
            </w:pPr>
            <w:r w:rsidRPr="00BF2E64">
              <w:t>0,073</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6145CB" w14:textId="77777777" w:rsidR="00B9576A" w:rsidRPr="00BF2E64" w:rsidRDefault="00B9576A">
            <w:pPr>
              <w:pStyle w:val="Tabletext3"/>
            </w:pPr>
            <w:r w:rsidRPr="00BF2E64">
              <w:t>0,40</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BF5936" w14:textId="77777777" w:rsidR="00B9576A" w:rsidRPr="00BF2E64" w:rsidRDefault="00B9576A">
            <w:pPr>
              <w:pStyle w:val="Tabletext3"/>
            </w:pPr>
            <w:r w:rsidRPr="00BF2E64">
              <w:t>0,510</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FCE25A3" w14:textId="77777777" w:rsidR="00B9576A" w:rsidRPr="00BF2E64" w:rsidRDefault="00B9576A">
            <w:pPr>
              <w:pStyle w:val="Tabletext3"/>
            </w:pPr>
            <w:r w:rsidRPr="00BF2E64">
              <w:t>0,73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86C0D2" w14:textId="77777777" w:rsidR="00B9576A" w:rsidRPr="00BF2E64" w:rsidRDefault="00B9576A">
            <w:pPr>
              <w:pStyle w:val="Tabletext3"/>
            </w:pPr>
            <w:r w:rsidRPr="00BF2E64">
              <w:t>1,309</w:t>
            </w:r>
          </w:p>
        </w:tc>
      </w:tr>
      <w:tr w:rsidR="00B9576A" w:rsidRPr="00BF2E64" w14:paraId="3A6372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1DCB12" w14:textId="77777777" w:rsidR="00B9576A" w:rsidRPr="00BF2E64" w:rsidRDefault="00B9576A">
            <w:pPr>
              <w:pStyle w:val="Tabletext3"/>
            </w:pPr>
            <w:r w:rsidRPr="00BF2E64">
              <w:t>0,08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0046BBF" w14:textId="77777777" w:rsidR="00B9576A" w:rsidRPr="00BF2E64" w:rsidRDefault="00B9576A">
            <w:pPr>
              <w:pStyle w:val="Tabletext3"/>
            </w:pPr>
            <w:r w:rsidRPr="00BF2E64">
              <w:t>0,083</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4A6621D" w14:textId="77777777" w:rsidR="00B9576A" w:rsidRPr="00BF2E64" w:rsidRDefault="00B9576A">
            <w:pPr>
              <w:pStyle w:val="Tabletext3"/>
            </w:pPr>
            <w:r w:rsidRPr="00BF2E64">
              <w:t>0,41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0EE9BF" w14:textId="77777777" w:rsidR="00B9576A" w:rsidRPr="00BF2E64" w:rsidRDefault="00B9576A">
            <w:pPr>
              <w:pStyle w:val="Tabletext3"/>
            </w:pPr>
            <w:r w:rsidRPr="00BF2E64">
              <w:t>0,527</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2A1DEE" w14:textId="77777777" w:rsidR="00B9576A" w:rsidRPr="00BF2E64" w:rsidRDefault="00B9576A">
            <w:pPr>
              <w:pStyle w:val="Tabletext3"/>
            </w:pPr>
            <w:r w:rsidRPr="00BF2E64">
              <w:t>0,74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3CAE943" w14:textId="77777777" w:rsidR="00B9576A" w:rsidRPr="00BF2E64" w:rsidRDefault="00B9576A">
            <w:pPr>
              <w:pStyle w:val="Tabletext3"/>
            </w:pPr>
            <w:r w:rsidRPr="00BF2E64">
              <w:t>1,347</w:t>
            </w:r>
          </w:p>
        </w:tc>
      </w:tr>
      <w:tr w:rsidR="00B9576A" w:rsidRPr="00BF2E64" w14:paraId="70305518"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39E1ED" w14:textId="77777777" w:rsidR="00B9576A" w:rsidRPr="00BF2E64" w:rsidRDefault="00B9576A">
            <w:pPr>
              <w:pStyle w:val="Tabletext3"/>
            </w:pPr>
            <w:r w:rsidRPr="00BF2E64">
              <w:t>0,09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9CF494" w14:textId="77777777" w:rsidR="00B9576A" w:rsidRPr="00BF2E64" w:rsidRDefault="00B9576A">
            <w:pPr>
              <w:pStyle w:val="Tabletext3"/>
            </w:pPr>
            <w:r w:rsidRPr="00BF2E64">
              <w:t>9,094</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5F7D14" w14:textId="77777777" w:rsidR="00B9576A" w:rsidRPr="00BF2E64" w:rsidRDefault="00B9576A">
            <w:pPr>
              <w:pStyle w:val="Tabletext3"/>
            </w:pPr>
            <w:r w:rsidRPr="00BF2E64">
              <w:t>0,42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4E1B4B" w14:textId="77777777" w:rsidR="00B9576A" w:rsidRPr="00BF2E64" w:rsidRDefault="00B9576A">
            <w:pPr>
              <w:pStyle w:val="Tabletext3"/>
            </w:pPr>
            <w:r w:rsidRPr="00BF2E64">
              <w:t>0,545</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79DA79" w14:textId="77777777" w:rsidR="00B9576A" w:rsidRPr="00BF2E64" w:rsidRDefault="00B9576A">
            <w:pPr>
              <w:pStyle w:val="Tabletext3"/>
            </w:pPr>
            <w:r w:rsidRPr="00BF2E64">
              <w:t>0,75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BF1FB5" w14:textId="77777777" w:rsidR="00B9576A" w:rsidRPr="00BF2E64" w:rsidRDefault="00B9576A">
            <w:pPr>
              <w:pStyle w:val="Tabletext3"/>
            </w:pPr>
            <w:r w:rsidRPr="00BF2E64">
              <w:t>1,386</w:t>
            </w:r>
          </w:p>
        </w:tc>
      </w:tr>
      <w:tr w:rsidR="00B9576A" w:rsidRPr="00BF2E64" w14:paraId="2C4A9CAE"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3D5A9B" w14:textId="77777777" w:rsidR="00B9576A" w:rsidRPr="00BF2E64" w:rsidRDefault="00B9576A">
            <w:pPr>
              <w:pStyle w:val="Tabletext3"/>
            </w:pPr>
            <w:r w:rsidRPr="00BF2E64">
              <w:t>0,10</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C99A8B" w14:textId="77777777" w:rsidR="00B9576A" w:rsidRPr="00BF2E64" w:rsidRDefault="00B9576A">
            <w:pPr>
              <w:pStyle w:val="Tabletext3"/>
            </w:pPr>
            <w:r w:rsidRPr="00BF2E64">
              <w:t>0,105</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E3A7CBE" w14:textId="77777777" w:rsidR="00B9576A" w:rsidRPr="00BF2E64" w:rsidRDefault="00B9576A">
            <w:pPr>
              <w:pStyle w:val="Tabletext3"/>
            </w:pPr>
            <w:r w:rsidRPr="00BF2E64">
              <w:t>0,43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D07259" w14:textId="77777777" w:rsidR="00B9576A" w:rsidRPr="00BF2E64" w:rsidRDefault="00B9576A">
            <w:pPr>
              <w:pStyle w:val="Tabletext3"/>
            </w:pPr>
            <w:r w:rsidRPr="00BF2E64">
              <w:t>0,562</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BBF7468" w14:textId="77777777" w:rsidR="00B9576A" w:rsidRPr="00BF2E64" w:rsidRDefault="00B9576A">
            <w:pPr>
              <w:pStyle w:val="Tabletext3"/>
            </w:pPr>
            <w:r w:rsidRPr="00BF2E64">
              <w:t>0,76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E19CD7" w14:textId="77777777" w:rsidR="00B9576A" w:rsidRPr="00BF2E64" w:rsidRDefault="00B9576A">
            <w:pPr>
              <w:pStyle w:val="Tabletext3"/>
            </w:pPr>
            <w:r w:rsidRPr="00BF2E64">
              <w:t>1,427</w:t>
            </w:r>
          </w:p>
        </w:tc>
      </w:tr>
      <w:tr w:rsidR="00B9576A" w:rsidRPr="00BF2E64" w14:paraId="187F8667"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5697802" w14:textId="77777777" w:rsidR="00B9576A" w:rsidRPr="00BF2E64" w:rsidRDefault="00B9576A">
            <w:pPr>
              <w:pStyle w:val="Tabletext3"/>
            </w:pPr>
            <w:r w:rsidRPr="00BF2E64">
              <w:lastRenderedPageBreak/>
              <w:t>0,11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2DB26D" w14:textId="77777777" w:rsidR="00B9576A" w:rsidRPr="00BF2E64" w:rsidRDefault="00B9576A">
            <w:pPr>
              <w:pStyle w:val="Tabletext3"/>
            </w:pPr>
            <w:r w:rsidRPr="00BF2E64">
              <w:t>0,117</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22E74C" w14:textId="77777777" w:rsidR="00B9576A" w:rsidRPr="00BF2E64" w:rsidRDefault="00B9576A">
            <w:pPr>
              <w:pStyle w:val="Tabletext3"/>
            </w:pPr>
            <w:r w:rsidRPr="00BF2E64">
              <w:t>0,44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10376F" w14:textId="77777777" w:rsidR="00B9576A" w:rsidRPr="00BF2E64" w:rsidRDefault="00B9576A">
            <w:pPr>
              <w:pStyle w:val="Tabletext3"/>
            </w:pPr>
            <w:r w:rsidRPr="00BF2E64">
              <w:t>0,580</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2B7B96" w14:textId="77777777" w:rsidR="00B9576A" w:rsidRPr="00BF2E64" w:rsidRDefault="00B9576A">
            <w:pPr>
              <w:pStyle w:val="Tabletext3"/>
            </w:pPr>
            <w:r w:rsidRPr="00BF2E64">
              <w:t>0,77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30F04D" w14:textId="77777777" w:rsidR="00B9576A" w:rsidRPr="00BF2E64" w:rsidRDefault="00B9576A">
            <w:pPr>
              <w:pStyle w:val="Tabletext3"/>
            </w:pPr>
            <w:r w:rsidRPr="00BF2E64">
              <w:t>1,470</w:t>
            </w:r>
          </w:p>
        </w:tc>
      </w:tr>
      <w:tr w:rsidR="00B9576A" w:rsidRPr="00BF2E64" w14:paraId="079C932D"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53DB62" w14:textId="77777777" w:rsidR="00B9576A" w:rsidRPr="00BF2E64" w:rsidRDefault="00B9576A">
            <w:pPr>
              <w:pStyle w:val="Tabletext3"/>
            </w:pPr>
            <w:r w:rsidRPr="00BF2E64">
              <w:t>0,12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1420C1" w14:textId="77777777" w:rsidR="00B9576A" w:rsidRPr="00BF2E64" w:rsidRDefault="00B9576A">
            <w:pPr>
              <w:pStyle w:val="Tabletext3"/>
            </w:pPr>
            <w:r w:rsidRPr="00BF2E64">
              <w:t>0,128</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398A84" w14:textId="77777777" w:rsidR="00B9576A" w:rsidRPr="00BF2E64" w:rsidRDefault="00B9576A">
            <w:pPr>
              <w:pStyle w:val="Tabletext3"/>
            </w:pPr>
            <w:r w:rsidRPr="00BF2E64">
              <w:t>0,45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483D447" w14:textId="77777777" w:rsidR="00B9576A" w:rsidRPr="00BF2E64" w:rsidRDefault="00B9576A">
            <w:pPr>
              <w:pStyle w:val="Tabletext3"/>
            </w:pPr>
            <w:r w:rsidRPr="00BF2E64">
              <w:t>0,598</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7377F7" w14:textId="77777777" w:rsidR="00B9576A" w:rsidRPr="00BF2E64" w:rsidRDefault="00B9576A">
            <w:pPr>
              <w:pStyle w:val="Tabletext3"/>
            </w:pPr>
            <w:r w:rsidRPr="00BF2E64">
              <w:t>0,78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CE2635" w14:textId="77777777" w:rsidR="00B9576A" w:rsidRPr="00BF2E64" w:rsidRDefault="00B9576A">
            <w:pPr>
              <w:pStyle w:val="Tabletext3"/>
            </w:pPr>
            <w:r w:rsidRPr="00BF2E64">
              <w:t>1,514</w:t>
            </w:r>
          </w:p>
        </w:tc>
      </w:tr>
      <w:tr w:rsidR="00B9576A" w:rsidRPr="00BF2E64" w14:paraId="0730C77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C6E99C" w14:textId="77777777" w:rsidR="00B9576A" w:rsidRPr="00BF2E64" w:rsidRDefault="00B9576A">
            <w:pPr>
              <w:pStyle w:val="Tabletext3"/>
            </w:pPr>
            <w:r w:rsidRPr="00BF2E64">
              <w:t>0,13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5FCCB5C" w14:textId="77777777" w:rsidR="00B9576A" w:rsidRPr="00BF2E64" w:rsidRDefault="00B9576A">
            <w:pPr>
              <w:pStyle w:val="Tabletext3"/>
            </w:pPr>
            <w:r w:rsidRPr="00BF2E64">
              <w:t>0,139</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12390E" w14:textId="77777777" w:rsidR="00B9576A" w:rsidRPr="00BF2E64" w:rsidRDefault="00B9576A">
            <w:pPr>
              <w:pStyle w:val="Tabletext3"/>
            </w:pPr>
            <w:r w:rsidRPr="00BF2E64">
              <w:t>0,46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C237D24" w14:textId="77777777" w:rsidR="00B9576A" w:rsidRPr="00BF2E64" w:rsidRDefault="00B9576A">
            <w:pPr>
              <w:pStyle w:val="Tabletext3"/>
            </w:pPr>
            <w:r w:rsidRPr="00BF2E64">
              <w:t>0,616</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884AA9E" w14:textId="77777777" w:rsidR="00B9576A" w:rsidRPr="00BF2E64" w:rsidRDefault="00B9576A">
            <w:pPr>
              <w:pStyle w:val="Tabletext3"/>
            </w:pPr>
            <w:r w:rsidRPr="00BF2E64">
              <w:t>0,79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922F63" w14:textId="77777777" w:rsidR="00B9576A" w:rsidRPr="00BF2E64" w:rsidRDefault="00B9576A">
            <w:pPr>
              <w:pStyle w:val="Tabletext3"/>
            </w:pPr>
            <w:r w:rsidRPr="00BF2E64">
              <w:t>1,561</w:t>
            </w:r>
          </w:p>
        </w:tc>
      </w:tr>
      <w:tr w:rsidR="00B9576A" w:rsidRPr="00BF2E64" w14:paraId="167A72E9"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560627D" w14:textId="77777777" w:rsidR="00B9576A" w:rsidRPr="00BF2E64" w:rsidRDefault="00B9576A">
            <w:pPr>
              <w:pStyle w:val="Tabletext3"/>
            </w:pPr>
            <w:r w:rsidRPr="00BF2E64">
              <w:t>0,14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AF3BD7" w14:textId="77777777" w:rsidR="00B9576A" w:rsidRPr="00BF2E64" w:rsidRDefault="00B9576A">
            <w:pPr>
              <w:pStyle w:val="Tabletext3"/>
            </w:pPr>
            <w:r w:rsidRPr="00BF2E64">
              <w:t>0,151</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976646" w14:textId="77777777" w:rsidR="00B9576A" w:rsidRPr="00BF2E64" w:rsidRDefault="00B9576A">
            <w:pPr>
              <w:pStyle w:val="Tabletext3"/>
            </w:pPr>
            <w:r w:rsidRPr="00BF2E64">
              <w:t>0,47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93B43A0" w14:textId="77777777" w:rsidR="00B9576A" w:rsidRPr="00BF2E64" w:rsidRDefault="00B9576A">
            <w:pPr>
              <w:pStyle w:val="Tabletext3"/>
            </w:pPr>
            <w:r w:rsidRPr="00BF2E64">
              <w:t>0,635</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9E33CF" w14:textId="77777777" w:rsidR="00B9576A" w:rsidRPr="00BF2E64" w:rsidRDefault="00B9576A">
            <w:pPr>
              <w:pStyle w:val="Tabletext3"/>
            </w:pPr>
            <w:r w:rsidRPr="00BF2E64">
              <w:t>0,80</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364825" w14:textId="77777777" w:rsidR="00B9576A" w:rsidRPr="00BF2E64" w:rsidRDefault="00B9576A">
            <w:pPr>
              <w:pStyle w:val="Tabletext3"/>
            </w:pPr>
            <w:r w:rsidRPr="00BF2E64">
              <w:t>1,609</w:t>
            </w:r>
          </w:p>
        </w:tc>
      </w:tr>
      <w:tr w:rsidR="00B9576A" w:rsidRPr="00BF2E64" w14:paraId="2D7B65CC"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2970DD9" w14:textId="77777777" w:rsidR="00B9576A" w:rsidRPr="00BF2E64" w:rsidRDefault="00B9576A">
            <w:pPr>
              <w:pStyle w:val="Tabletext3"/>
            </w:pPr>
            <w:r w:rsidRPr="00BF2E64">
              <w:t>0,15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7FB450B" w14:textId="77777777" w:rsidR="00B9576A" w:rsidRPr="00BF2E64" w:rsidRDefault="00B9576A">
            <w:pPr>
              <w:pStyle w:val="Tabletext3"/>
            </w:pPr>
            <w:r w:rsidRPr="00BF2E64">
              <w:t>0,163</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D9474F6" w14:textId="77777777" w:rsidR="00B9576A" w:rsidRPr="00BF2E64" w:rsidRDefault="00B9576A">
            <w:pPr>
              <w:pStyle w:val="Tabletext3"/>
            </w:pPr>
            <w:r w:rsidRPr="00BF2E64">
              <w:t>0,48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57E385" w14:textId="77777777" w:rsidR="00B9576A" w:rsidRPr="00BF2E64" w:rsidRDefault="00B9576A">
            <w:pPr>
              <w:pStyle w:val="Tabletext3"/>
            </w:pPr>
            <w:r w:rsidRPr="00BF2E64">
              <w:t>0,654</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C063B9" w14:textId="77777777" w:rsidR="00B9576A" w:rsidRPr="00BF2E64" w:rsidRDefault="00B9576A">
            <w:pPr>
              <w:pStyle w:val="Tabletext3"/>
            </w:pPr>
            <w:r w:rsidRPr="00BF2E64">
              <w:t>0,81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BE742B" w14:textId="77777777" w:rsidR="00B9576A" w:rsidRPr="00BF2E64" w:rsidRDefault="00B9576A">
            <w:pPr>
              <w:pStyle w:val="Tabletext3"/>
            </w:pPr>
            <w:r w:rsidRPr="00BF2E64">
              <w:t>1,661</w:t>
            </w:r>
          </w:p>
        </w:tc>
      </w:tr>
      <w:tr w:rsidR="00B9576A" w:rsidRPr="00BF2E64" w14:paraId="7A8F990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FD0438" w14:textId="77777777" w:rsidR="00B9576A" w:rsidRPr="00BF2E64" w:rsidRDefault="00B9576A">
            <w:pPr>
              <w:pStyle w:val="Tabletext3"/>
            </w:pPr>
            <w:r w:rsidRPr="00BF2E64">
              <w:t>0,16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97D2A1" w14:textId="77777777" w:rsidR="00B9576A" w:rsidRPr="00BF2E64" w:rsidRDefault="00B9576A">
            <w:pPr>
              <w:pStyle w:val="Tabletext3"/>
            </w:pPr>
            <w:r w:rsidRPr="00BF2E64">
              <w:t>0,174</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782EBF" w14:textId="77777777" w:rsidR="00B9576A" w:rsidRPr="00BF2E64" w:rsidRDefault="00B9576A">
            <w:pPr>
              <w:pStyle w:val="Tabletext3"/>
            </w:pPr>
            <w:r w:rsidRPr="00BF2E64">
              <w:t>0,49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A6416F" w14:textId="77777777" w:rsidR="00B9576A" w:rsidRPr="00BF2E64" w:rsidRDefault="00B9576A">
            <w:pPr>
              <w:pStyle w:val="Tabletext3"/>
            </w:pPr>
            <w:r w:rsidRPr="00BF2E64">
              <w:t>0,673</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291651" w14:textId="77777777" w:rsidR="00B9576A" w:rsidRPr="00BF2E64" w:rsidRDefault="00B9576A">
            <w:pPr>
              <w:pStyle w:val="Tabletext3"/>
            </w:pPr>
            <w:r w:rsidRPr="00BF2E64">
              <w:t>0,82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49F6D8" w14:textId="77777777" w:rsidR="00B9576A" w:rsidRPr="00BF2E64" w:rsidRDefault="00B9576A">
            <w:pPr>
              <w:pStyle w:val="Tabletext3"/>
            </w:pPr>
            <w:r w:rsidRPr="00BF2E64">
              <w:t>1,715</w:t>
            </w:r>
          </w:p>
        </w:tc>
      </w:tr>
      <w:tr w:rsidR="00B9576A" w:rsidRPr="00BF2E64" w14:paraId="07C8651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EDA1B6" w14:textId="77777777" w:rsidR="00B9576A" w:rsidRPr="00BF2E64" w:rsidRDefault="00B9576A">
            <w:pPr>
              <w:pStyle w:val="Tabletext3"/>
            </w:pPr>
            <w:r w:rsidRPr="00BF2E64">
              <w:t>0,17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61C81D" w14:textId="77777777" w:rsidR="00B9576A" w:rsidRPr="00BF2E64" w:rsidRDefault="00B9576A">
            <w:pPr>
              <w:pStyle w:val="Tabletext3"/>
            </w:pPr>
            <w:r w:rsidRPr="00BF2E64">
              <w:t>0,186</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46EA42" w14:textId="77777777" w:rsidR="00B9576A" w:rsidRPr="00BF2E64" w:rsidRDefault="00B9576A">
            <w:pPr>
              <w:pStyle w:val="Tabletext3"/>
            </w:pPr>
            <w:r w:rsidRPr="00BF2E64">
              <w:t>0,50</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95CB22" w14:textId="77777777" w:rsidR="00B9576A" w:rsidRPr="00BF2E64" w:rsidRDefault="00B9576A">
            <w:pPr>
              <w:pStyle w:val="Tabletext3"/>
            </w:pPr>
            <w:r w:rsidRPr="00BF2E64">
              <w:t>0,693</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9E9339" w14:textId="77777777" w:rsidR="00B9576A" w:rsidRPr="00BF2E64" w:rsidRDefault="00B9576A">
            <w:pPr>
              <w:pStyle w:val="Tabletext3"/>
            </w:pPr>
            <w:r w:rsidRPr="00BF2E64">
              <w:t>0,83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882AA34" w14:textId="77777777" w:rsidR="00B9576A" w:rsidRPr="00BF2E64" w:rsidRDefault="00B9576A">
            <w:pPr>
              <w:pStyle w:val="Tabletext3"/>
            </w:pPr>
            <w:r w:rsidRPr="00BF2E64">
              <w:t>1,771</w:t>
            </w:r>
          </w:p>
        </w:tc>
      </w:tr>
      <w:tr w:rsidR="00B9576A" w:rsidRPr="00BF2E64" w14:paraId="323B73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DAA874" w14:textId="77777777" w:rsidR="00B9576A" w:rsidRPr="00BF2E64" w:rsidRDefault="00B9576A">
            <w:pPr>
              <w:pStyle w:val="Tabletext3"/>
            </w:pPr>
            <w:r w:rsidRPr="00BF2E64">
              <w:t>0,18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87D2B1B" w14:textId="77777777" w:rsidR="00B9576A" w:rsidRPr="00BF2E64" w:rsidRDefault="00B9576A">
            <w:pPr>
              <w:pStyle w:val="Tabletext3"/>
            </w:pPr>
            <w:r w:rsidRPr="00BF2E64">
              <w:t>0,196</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4EB70CB" w14:textId="77777777" w:rsidR="00B9576A" w:rsidRPr="00BF2E64" w:rsidRDefault="00B9576A">
            <w:pPr>
              <w:pStyle w:val="Tabletext3"/>
            </w:pPr>
            <w:r w:rsidRPr="00BF2E64">
              <w:t>0,51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752E83F" w14:textId="77777777" w:rsidR="00B9576A" w:rsidRPr="00BF2E64" w:rsidRDefault="00B9576A">
            <w:pPr>
              <w:pStyle w:val="Tabletext3"/>
            </w:pPr>
            <w:r w:rsidRPr="00BF2E64">
              <w:t>0,713</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A4A42F" w14:textId="77777777" w:rsidR="00B9576A" w:rsidRPr="00BF2E64" w:rsidRDefault="00B9576A">
            <w:pPr>
              <w:pStyle w:val="Tabletext3"/>
            </w:pPr>
            <w:r w:rsidRPr="00BF2E64">
              <w:t>0,84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3B7D1D" w14:textId="77777777" w:rsidR="00B9576A" w:rsidRPr="00BF2E64" w:rsidRDefault="00B9576A">
            <w:pPr>
              <w:pStyle w:val="Tabletext3"/>
            </w:pPr>
            <w:r w:rsidRPr="00BF2E64">
              <w:t>1,833</w:t>
            </w:r>
          </w:p>
        </w:tc>
      </w:tr>
      <w:tr w:rsidR="00B9576A" w:rsidRPr="00BF2E64" w14:paraId="29759436"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C8687B" w14:textId="77777777" w:rsidR="00B9576A" w:rsidRPr="00BF2E64" w:rsidRDefault="00B9576A">
            <w:pPr>
              <w:pStyle w:val="Tabletext3"/>
            </w:pPr>
            <w:r w:rsidRPr="00BF2E64">
              <w:t>0,19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5CF386" w14:textId="77777777" w:rsidR="00B9576A" w:rsidRPr="00BF2E64" w:rsidRDefault="00B9576A">
            <w:pPr>
              <w:pStyle w:val="Tabletext3"/>
            </w:pPr>
            <w:r w:rsidRPr="00BF2E64">
              <w:t>0,210</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F74867" w14:textId="77777777" w:rsidR="00B9576A" w:rsidRPr="00BF2E64" w:rsidRDefault="00B9576A">
            <w:pPr>
              <w:pStyle w:val="Tabletext3"/>
            </w:pPr>
            <w:r w:rsidRPr="00BF2E64">
              <w:t>0,52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DA16078" w14:textId="77777777" w:rsidR="00B9576A" w:rsidRPr="00BF2E64" w:rsidRDefault="00B9576A">
            <w:pPr>
              <w:pStyle w:val="Tabletext3"/>
            </w:pPr>
            <w:r w:rsidRPr="00BF2E64">
              <w:t>0,734</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2FEDF9E" w14:textId="77777777" w:rsidR="00B9576A" w:rsidRPr="00BF2E64" w:rsidRDefault="00B9576A">
            <w:pPr>
              <w:pStyle w:val="Tabletext3"/>
            </w:pPr>
            <w:r w:rsidRPr="00BF2E64">
              <w:t>0,85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6D58C55" w14:textId="77777777" w:rsidR="00B9576A" w:rsidRPr="00BF2E64" w:rsidRDefault="00B9576A">
            <w:pPr>
              <w:pStyle w:val="Tabletext3"/>
            </w:pPr>
            <w:r w:rsidRPr="00BF2E64">
              <w:t>1,897</w:t>
            </w:r>
          </w:p>
        </w:tc>
      </w:tr>
      <w:tr w:rsidR="00B9576A" w:rsidRPr="00BF2E64" w14:paraId="63584F2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C3B4B6" w14:textId="77777777" w:rsidR="00B9576A" w:rsidRPr="00BF2E64" w:rsidRDefault="00B9576A">
            <w:pPr>
              <w:pStyle w:val="Tabletext3"/>
            </w:pPr>
            <w:r w:rsidRPr="00BF2E64">
              <w:t>0,20</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F85C78" w14:textId="77777777" w:rsidR="00B9576A" w:rsidRPr="00BF2E64" w:rsidRDefault="00B9576A">
            <w:pPr>
              <w:pStyle w:val="Tabletext3"/>
            </w:pPr>
            <w:r w:rsidRPr="00BF2E64">
              <w:t>0,223</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0043D4" w14:textId="77777777" w:rsidR="00B9576A" w:rsidRPr="00BF2E64" w:rsidRDefault="00B9576A">
            <w:pPr>
              <w:pStyle w:val="Tabletext3"/>
            </w:pPr>
            <w:r w:rsidRPr="00BF2E64">
              <w:t>0,53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370CDC" w14:textId="77777777" w:rsidR="00B9576A" w:rsidRPr="00BF2E64" w:rsidRDefault="00B9576A">
            <w:pPr>
              <w:pStyle w:val="Tabletext3"/>
            </w:pPr>
            <w:r w:rsidRPr="00BF2E64">
              <w:t>0,755</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F51C88" w14:textId="77777777" w:rsidR="00B9576A" w:rsidRPr="00BF2E64" w:rsidRDefault="00B9576A">
            <w:pPr>
              <w:pStyle w:val="Tabletext3"/>
            </w:pPr>
            <w:r w:rsidRPr="00BF2E64">
              <w:t>0,86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544142" w14:textId="77777777" w:rsidR="00B9576A" w:rsidRPr="00BF2E64" w:rsidRDefault="00B9576A">
            <w:pPr>
              <w:pStyle w:val="Tabletext3"/>
            </w:pPr>
            <w:r w:rsidRPr="00BF2E64">
              <w:t>1,966</w:t>
            </w:r>
          </w:p>
        </w:tc>
      </w:tr>
      <w:tr w:rsidR="00B9576A" w:rsidRPr="00BF2E64" w14:paraId="566F297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E069C6" w14:textId="77777777" w:rsidR="00B9576A" w:rsidRPr="00BF2E64" w:rsidRDefault="00B9576A">
            <w:pPr>
              <w:pStyle w:val="Tabletext3"/>
            </w:pPr>
            <w:r w:rsidRPr="00BF2E64">
              <w:t>0,21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46A107" w14:textId="77777777" w:rsidR="00B9576A" w:rsidRPr="00BF2E64" w:rsidRDefault="00B9576A">
            <w:pPr>
              <w:pStyle w:val="Tabletext3"/>
            </w:pPr>
            <w:r w:rsidRPr="00BF2E64">
              <w:t>0,236</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9C6A0C" w14:textId="77777777" w:rsidR="00B9576A" w:rsidRPr="00BF2E64" w:rsidRDefault="00B9576A">
            <w:pPr>
              <w:pStyle w:val="Tabletext3"/>
            </w:pPr>
            <w:r w:rsidRPr="00BF2E64">
              <w:t>0,54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9D4CC4" w14:textId="77777777" w:rsidR="00B9576A" w:rsidRPr="00BF2E64" w:rsidRDefault="00B9576A">
            <w:pPr>
              <w:pStyle w:val="Tabletext3"/>
            </w:pPr>
            <w:r w:rsidRPr="00BF2E64">
              <w:t>0,777</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96BF29" w14:textId="77777777" w:rsidR="00B9576A" w:rsidRPr="00BF2E64" w:rsidRDefault="00B9576A">
            <w:pPr>
              <w:pStyle w:val="Tabletext3"/>
            </w:pPr>
            <w:r w:rsidRPr="00BF2E64">
              <w:t>0,87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3307E6E" w14:textId="77777777" w:rsidR="00B9576A" w:rsidRPr="00BF2E64" w:rsidRDefault="00B9576A">
            <w:pPr>
              <w:pStyle w:val="Tabletext3"/>
            </w:pPr>
            <w:r w:rsidRPr="00BF2E64">
              <w:t>2,040</w:t>
            </w:r>
          </w:p>
        </w:tc>
      </w:tr>
      <w:tr w:rsidR="00B9576A" w:rsidRPr="00BF2E64" w14:paraId="4BE2974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95819C" w14:textId="77777777" w:rsidR="00B9576A" w:rsidRPr="00BF2E64" w:rsidRDefault="00B9576A">
            <w:pPr>
              <w:pStyle w:val="Tabletext3"/>
            </w:pPr>
            <w:r w:rsidRPr="00BF2E64">
              <w:t>0,22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9A01EE" w14:textId="77777777" w:rsidR="00B9576A" w:rsidRPr="00BF2E64" w:rsidRDefault="00B9576A">
            <w:pPr>
              <w:pStyle w:val="Tabletext3"/>
            </w:pPr>
            <w:r w:rsidRPr="00BF2E64">
              <w:t>0,248</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48F383" w14:textId="77777777" w:rsidR="00B9576A" w:rsidRPr="00BF2E64" w:rsidRDefault="00B9576A">
            <w:pPr>
              <w:pStyle w:val="Tabletext3"/>
            </w:pPr>
            <w:r w:rsidRPr="00BF2E64">
              <w:t>0,55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B2A4AF" w14:textId="77777777" w:rsidR="00B9576A" w:rsidRPr="00BF2E64" w:rsidRDefault="00B9576A">
            <w:pPr>
              <w:pStyle w:val="Tabletext3"/>
            </w:pPr>
            <w:r w:rsidRPr="00BF2E64">
              <w:t>0,799</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7649AF9" w14:textId="77777777" w:rsidR="00B9576A" w:rsidRPr="00BF2E64" w:rsidRDefault="00B9576A">
            <w:pPr>
              <w:pStyle w:val="Tabletext3"/>
            </w:pPr>
            <w:r w:rsidRPr="00BF2E64">
              <w:t>0,88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9A34A7" w14:textId="77777777" w:rsidR="00B9576A" w:rsidRPr="00BF2E64" w:rsidRDefault="00B9576A">
            <w:pPr>
              <w:pStyle w:val="Tabletext3"/>
            </w:pPr>
            <w:r w:rsidRPr="00BF2E64">
              <w:t>2,120</w:t>
            </w:r>
          </w:p>
        </w:tc>
      </w:tr>
      <w:tr w:rsidR="00B9576A" w:rsidRPr="00BF2E64" w14:paraId="08326C85"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D14F03" w14:textId="77777777" w:rsidR="00B9576A" w:rsidRPr="00BF2E64" w:rsidRDefault="00B9576A">
            <w:pPr>
              <w:pStyle w:val="Tabletext3"/>
            </w:pPr>
            <w:r w:rsidRPr="00BF2E64">
              <w:t>0,23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D0FAFC" w14:textId="77777777" w:rsidR="00B9576A" w:rsidRPr="00BF2E64" w:rsidRDefault="00B9576A">
            <w:pPr>
              <w:pStyle w:val="Tabletext3"/>
            </w:pPr>
            <w:r w:rsidRPr="00BF2E64">
              <w:t>0,261</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3967AB" w14:textId="77777777" w:rsidR="00B9576A" w:rsidRPr="00BF2E64" w:rsidRDefault="00B9576A">
            <w:pPr>
              <w:pStyle w:val="Tabletext3"/>
            </w:pPr>
            <w:r w:rsidRPr="00BF2E64">
              <w:t>0,56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F4AE7F5" w14:textId="77777777" w:rsidR="00B9576A" w:rsidRPr="00BF2E64" w:rsidRDefault="00B9576A">
            <w:pPr>
              <w:pStyle w:val="Tabletext3"/>
            </w:pPr>
            <w:r w:rsidRPr="00BF2E64">
              <w:t>0,821</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7B17DDD" w14:textId="77777777" w:rsidR="00B9576A" w:rsidRPr="00BF2E64" w:rsidRDefault="00B9576A">
            <w:pPr>
              <w:pStyle w:val="Tabletext3"/>
            </w:pPr>
            <w:r w:rsidRPr="00BF2E64">
              <w:t>0,89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367BA7" w14:textId="77777777" w:rsidR="00B9576A" w:rsidRPr="00BF2E64" w:rsidRDefault="00B9576A">
            <w:pPr>
              <w:pStyle w:val="Tabletext3"/>
            </w:pPr>
            <w:r w:rsidRPr="00BF2E64">
              <w:t>2,207</w:t>
            </w:r>
          </w:p>
        </w:tc>
      </w:tr>
      <w:tr w:rsidR="00B9576A" w:rsidRPr="00BF2E64" w14:paraId="45C97DD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179DC4C" w14:textId="77777777" w:rsidR="00B9576A" w:rsidRPr="00BF2E64" w:rsidRDefault="00B9576A">
            <w:pPr>
              <w:pStyle w:val="Tabletext3"/>
            </w:pPr>
            <w:r w:rsidRPr="00BF2E64">
              <w:t>0,24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050902" w14:textId="77777777" w:rsidR="00B9576A" w:rsidRPr="00BF2E64" w:rsidRDefault="00B9576A">
            <w:pPr>
              <w:pStyle w:val="Tabletext3"/>
            </w:pPr>
            <w:r w:rsidRPr="00BF2E64">
              <w:t>0,274</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374A72" w14:textId="77777777" w:rsidR="00B9576A" w:rsidRPr="00BF2E64" w:rsidRDefault="00B9576A">
            <w:pPr>
              <w:pStyle w:val="Tabletext3"/>
            </w:pPr>
            <w:r w:rsidRPr="00BF2E64">
              <w:t>0,57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2FE482" w14:textId="77777777" w:rsidR="00B9576A" w:rsidRPr="00BF2E64" w:rsidRDefault="00B9576A">
            <w:pPr>
              <w:pStyle w:val="Tabletext3"/>
            </w:pPr>
            <w:r w:rsidRPr="00BF2E64">
              <w:t>0,844</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F5E3B0D" w14:textId="77777777" w:rsidR="00B9576A" w:rsidRPr="00BF2E64" w:rsidRDefault="00B9576A">
            <w:pPr>
              <w:pStyle w:val="Tabletext3"/>
            </w:pPr>
            <w:r w:rsidRPr="00BF2E64">
              <w:t>0,90</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0C23E3" w14:textId="77777777" w:rsidR="00B9576A" w:rsidRPr="00BF2E64" w:rsidRDefault="00B9576A">
            <w:pPr>
              <w:pStyle w:val="Tabletext3"/>
            </w:pPr>
            <w:r w:rsidRPr="00BF2E64">
              <w:t>2,303</w:t>
            </w:r>
          </w:p>
        </w:tc>
      </w:tr>
      <w:tr w:rsidR="00B9576A" w:rsidRPr="00BF2E64" w14:paraId="276211E0"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EDEB7C" w14:textId="77777777" w:rsidR="00B9576A" w:rsidRPr="00BF2E64" w:rsidRDefault="00B9576A">
            <w:pPr>
              <w:pStyle w:val="Tabletext3"/>
            </w:pPr>
            <w:r w:rsidRPr="00BF2E64">
              <w:t>0,25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6FE558" w14:textId="77777777" w:rsidR="00B9576A" w:rsidRPr="00BF2E64" w:rsidRDefault="00B9576A">
            <w:pPr>
              <w:pStyle w:val="Tabletext3"/>
            </w:pPr>
            <w:r w:rsidRPr="00BF2E64">
              <w:t>0,288</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BE06A8" w14:textId="77777777" w:rsidR="00B9576A" w:rsidRPr="00BF2E64" w:rsidRDefault="00B9576A">
            <w:pPr>
              <w:pStyle w:val="Tabletext3"/>
            </w:pPr>
            <w:r w:rsidRPr="00BF2E64">
              <w:t>0,58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B1242E2" w14:textId="77777777" w:rsidR="00B9576A" w:rsidRPr="00BF2E64" w:rsidRDefault="00B9576A">
            <w:pPr>
              <w:pStyle w:val="Tabletext3"/>
            </w:pPr>
            <w:r w:rsidRPr="00BF2E64">
              <w:t>0,868</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9CA880" w14:textId="77777777" w:rsidR="00B9576A" w:rsidRPr="00BF2E64" w:rsidRDefault="00B9576A">
            <w:pPr>
              <w:pStyle w:val="Tabletext3"/>
            </w:pPr>
            <w:r w:rsidRPr="00BF2E64">
              <w:t>0,91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2F90C86" w14:textId="77777777" w:rsidR="00B9576A" w:rsidRPr="00BF2E64" w:rsidRDefault="00B9576A">
            <w:pPr>
              <w:pStyle w:val="Tabletext3"/>
            </w:pPr>
            <w:r w:rsidRPr="00BF2E64">
              <w:t>2,408</w:t>
            </w:r>
          </w:p>
        </w:tc>
      </w:tr>
      <w:tr w:rsidR="00B9576A" w:rsidRPr="00BF2E64" w14:paraId="21D6E7B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85483C2" w14:textId="77777777" w:rsidR="00B9576A" w:rsidRPr="00BF2E64" w:rsidRDefault="00B9576A">
            <w:pPr>
              <w:pStyle w:val="Tabletext3"/>
            </w:pPr>
            <w:r w:rsidRPr="00BF2E64">
              <w:t>0,26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4FA1F6" w14:textId="77777777" w:rsidR="00B9576A" w:rsidRPr="00BF2E64" w:rsidRDefault="00B9576A">
            <w:pPr>
              <w:pStyle w:val="Tabletext3"/>
            </w:pPr>
            <w:r w:rsidRPr="00BF2E64">
              <w:t>0,301</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3053734" w14:textId="77777777" w:rsidR="00B9576A" w:rsidRPr="00BF2E64" w:rsidRDefault="00B9576A">
            <w:pPr>
              <w:pStyle w:val="Tabletext3"/>
            </w:pPr>
            <w:r w:rsidRPr="00BF2E64">
              <w:t>0,59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A23A1C2" w14:textId="77777777" w:rsidR="00B9576A" w:rsidRPr="00BF2E64" w:rsidRDefault="00B9576A">
            <w:pPr>
              <w:pStyle w:val="Tabletext3"/>
            </w:pPr>
            <w:r w:rsidRPr="00BF2E64">
              <w:t>0,892</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401371E" w14:textId="77777777" w:rsidR="00B9576A" w:rsidRPr="00BF2E64" w:rsidRDefault="00B9576A">
            <w:pPr>
              <w:pStyle w:val="Tabletext3"/>
            </w:pPr>
            <w:r w:rsidRPr="00BF2E64">
              <w:t>0,92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DAC30C0" w14:textId="77777777" w:rsidR="00B9576A" w:rsidRPr="00BF2E64" w:rsidRDefault="00B9576A">
            <w:pPr>
              <w:pStyle w:val="Tabletext3"/>
            </w:pPr>
            <w:r w:rsidRPr="00BF2E64">
              <w:t>2,526</w:t>
            </w:r>
          </w:p>
        </w:tc>
      </w:tr>
      <w:tr w:rsidR="00B9576A" w:rsidRPr="00BF2E64" w14:paraId="7C50B2B3"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C84AA54" w14:textId="77777777" w:rsidR="00B9576A" w:rsidRPr="00BF2E64" w:rsidRDefault="00B9576A">
            <w:pPr>
              <w:pStyle w:val="Tabletext3"/>
            </w:pPr>
            <w:r w:rsidRPr="00BF2E64">
              <w:t>0,27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87379A" w14:textId="77777777" w:rsidR="00B9576A" w:rsidRPr="00BF2E64" w:rsidRDefault="00B9576A">
            <w:pPr>
              <w:pStyle w:val="Tabletext3"/>
            </w:pPr>
            <w:r w:rsidRPr="00BF2E64">
              <w:t>0,315</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66CD5AE" w14:textId="77777777" w:rsidR="00B9576A" w:rsidRPr="00BF2E64" w:rsidRDefault="00B9576A">
            <w:pPr>
              <w:pStyle w:val="Tabletext3"/>
            </w:pPr>
            <w:r w:rsidRPr="00BF2E64">
              <w:t>0,60</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4E39AB" w14:textId="77777777" w:rsidR="00B9576A" w:rsidRPr="00BF2E64" w:rsidRDefault="00B9576A">
            <w:pPr>
              <w:pStyle w:val="Tabletext3"/>
            </w:pPr>
            <w:r w:rsidRPr="00BF2E64">
              <w:t>0,916</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073D93" w14:textId="77777777" w:rsidR="00B9576A" w:rsidRPr="00BF2E64" w:rsidRDefault="00B9576A">
            <w:pPr>
              <w:pStyle w:val="Tabletext3"/>
            </w:pPr>
            <w:r w:rsidRPr="00BF2E64">
              <w:t>0,93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D1EBD2" w14:textId="77777777" w:rsidR="00B9576A" w:rsidRPr="00BF2E64" w:rsidRDefault="00B9576A">
            <w:pPr>
              <w:pStyle w:val="Tabletext3"/>
            </w:pPr>
            <w:r w:rsidRPr="00BF2E64">
              <w:t>2,659</w:t>
            </w:r>
          </w:p>
        </w:tc>
      </w:tr>
      <w:tr w:rsidR="00B9576A" w:rsidRPr="00BF2E64" w14:paraId="3D67567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EE46DF2" w14:textId="77777777" w:rsidR="00B9576A" w:rsidRPr="00BF2E64" w:rsidRDefault="00B9576A">
            <w:pPr>
              <w:pStyle w:val="Tabletext3"/>
            </w:pPr>
            <w:r w:rsidRPr="00BF2E64">
              <w:t>0,28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C5AAC90" w14:textId="77777777" w:rsidR="00B9576A" w:rsidRPr="00BF2E64" w:rsidRDefault="00B9576A">
            <w:pPr>
              <w:pStyle w:val="Tabletext3"/>
            </w:pPr>
            <w:r w:rsidRPr="00BF2E64">
              <w:t>0,329</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D9AED60" w14:textId="77777777" w:rsidR="00B9576A" w:rsidRPr="00BF2E64" w:rsidRDefault="00B9576A">
            <w:pPr>
              <w:pStyle w:val="Tabletext3"/>
            </w:pPr>
            <w:r w:rsidRPr="00BF2E64">
              <w:t>0,61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B914647" w14:textId="77777777" w:rsidR="00B9576A" w:rsidRPr="00BF2E64" w:rsidRDefault="00B9576A">
            <w:pPr>
              <w:pStyle w:val="Tabletext3"/>
            </w:pPr>
            <w:r w:rsidRPr="00BF2E64">
              <w:t>0,941</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41F9CA" w14:textId="77777777" w:rsidR="00B9576A" w:rsidRPr="00BF2E64" w:rsidRDefault="00B9576A">
            <w:pPr>
              <w:pStyle w:val="Tabletext3"/>
            </w:pPr>
            <w:r w:rsidRPr="00BF2E64">
              <w:t>0,94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18BF15" w14:textId="77777777" w:rsidR="00B9576A" w:rsidRPr="00BF2E64" w:rsidRDefault="00B9576A">
            <w:pPr>
              <w:pStyle w:val="Tabletext3"/>
            </w:pPr>
            <w:r w:rsidRPr="00BF2E64">
              <w:t>2,813</w:t>
            </w:r>
          </w:p>
        </w:tc>
      </w:tr>
      <w:tr w:rsidR="00B9576A" w:rsidRPr="00BF2E64" w14:paraId="55024104"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06D7BF5" w14:textId="77777777" w:rsidR="00B9576A" w:rsidRPr="00BF2E64" w:rsidRDefault="00B9576A">
            <w:pPr>
              <w:pStyle w:val="Tabletext3"/>
            </w:pPr>
            <w:r w:rsidRPr="00BF2E64">
              <w:t>0,29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3394696" w14:textId="77777777" w:rsidR="00B9576A" w:rsidRPr="00BF2E64" w:rsidRDefault="00B9576A">
            <w:pPr>
              <w:pStyle w:val="Tabletext3"/>
            </w:pPr>
            <w:r w:rsidRPr="00BF2E64">
              <w:t>0,346</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55C781" w14:textId="77777777" w:rsidR="00B9576A" w:rsidRPr="00BF2E64" w:rsidRDefault="00B9576A">
            <w:pPr>
              <w:pStyle w:val="Tabletext3"/>
            </w:pPr>
            <w:r w:rsidRPr="00BF2E64">
              <w:t>0,62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D35FA2" w14:textId="77777777" w:rsidR="00B9576A" w:rsidRPr="00BF2E64" w:rsidRDefault="00B9576A">
            <w:pPr>
              <w:pStyle w:val="Tabletext3"/>
            </w:pPr>
            <w:r w:rsidRPr="00BF2E64">
              <w:t>0,967</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086D11" w14:textId="77777777" w:rsidR="00B9576A" w:rsidRPr="00BF2E64" w:rsidRDefault="00B9576A">
            <w:pPr>
              <w:pStyle w:val="Tabletext3"/>
            </w:pPr>
            <w:r w:rsidRPr="00BF2E64">
              <w:t>0,95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64D0D42" w14:textId="77777777" w:rsidR="00B9576A" w:rsidRPr="00BF2E64" w:rsidRDefault="00B9576A">
            <w:pPr>
              <w:pStyle w:val="Tabletext3"/>
            </w:pPr>
            <w:r w:rsidRPr="00BF2E64">
              <w:t>2,996</w:t>
            </w:r>
          </w:p>
        </w:tc>
      </w:tr>
      <w:tr w:rsidR="00B9576A" w:rsidRPr="00BF2E64" w14:paraId="71576CC2"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851E74" w14:textId="77777777" w:rsidR="00B9576A" w:rsidRPr="00BF2E64" w:rsidRDefault="00B9576A">
            <w:pPr>
              <w:pStyle w:val="Tabletext3"/>
            </w:pPr>
            <w:r w:rsidRPr="00BF2E64">
              <w:t>0,30</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EE2679" w14:textId="77777777" w:rsidR="00B9576A" w:rsidRPr="00BF2E64" w:rsidRDefault="00B9576A">
            <w:pPr>
              <w:pStyle w:val="Tabletext3"/>
            </w:pPr>
            <w:r w:rsidRPr="00BF2E64">
              <w:t>0,357</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646E418" w14:textId="77777777" w:rsidR="00B9576A" w:rsidRPr="00BF2E64" w:rsidRDefault="00B9576A">
            <w:pPr>
              <w:pStyle w:val="Tabletext3"/>
            </w:pPr>
            <w:r w:rsidRPr="00BF2E64">
              <w:t>0,63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8A95B63" w14:textId="77777777" w:rsidR="00B9576A" w:rsidRPr="00BF2E64" w:rsidRDefault="00B9576A">
            <w:pPr>
              <w:pStyle w:val="Tabletext3"/>
            </w:pPr>
            <w:r w:rsidRPr="00BF2E64">
              <w:t>0,994</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23C9AC" w14:textId="77777777" w:rsidR="00B9576A" w:rsidRPr="00BF2E64" w:rsidRDefault="00B9576A">
            <w:pPr>
              <w:pStyle w:val="Tabletext3"/>
            </w:pPr>
            <w:r w:rsidRPr="00BF2E64">
              <w:t>0,96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FC83C2" w14:textId="77777777" w:rsidR="00B9576A" w:rsidRPr="00BF2E64" w:rsidRDefault="00B9576A">
            <w:pPr>
              <w:pStyle w:val="Tabletext3"/>
            </w:pPr>
            <w:r w:rsidRPr="00BF2E64">
              <w:t>3,219</w:t>
            </w:r>
          </w:p>
        </w:tc>
      </w:tr>
      <w:tr w:rsidR="00B9576A" w:rsidRPr="00BF2E64" w14:paraId="501BE31A"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F45306" w14:textId="77777777" w:rsidR="00B9576A" w:rsidRPr="00BF2E64" w:rsidRDefault="00B9576A">
            <w:pPr>
              <w:pStyle w:val="Tabletext3"/>
            </w:pPr>
            <w:r w:rsidRPr="00BF2E64">
              <w:t>0,31</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521F375" w14:textId="77777777" w:rsidR="00B9576A" w:rsidRPr="00BF2E64" w:rsidRDefault="00B9576A">
            <w:pPr>
              <w:pStyle w:val="Tabletext3"/>
            </w:pPr>
            <w:r w:rsidRPr="00BF2E64">
              <w:t>0,371</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85A706" w14:textId="77777777" w:rsidR="00B9576A" w:rsidRPr="00BF2E64" w:rsidRDefault="00B9576A">
            <w:pPr>
              <w:pStyle w:val="Tabletext3"/>
            </w:pPr>
            <w:r w:rsidRPr="00BF2E64">
              <w:t>0,64</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C654AA7" w14:textId="77777777" w:rsidR="00B9576A" w:rsidRPr="00BF2E64" w:rsidRDefault="00B9576A">
            <w:pPr>
              <w:pStyle w:val="Tabletext3"/>
            </w:pPr>
            <w:r w:rsidRPr="00BF2E64">
              <w:t>1,022</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EDA85B" w14:textId="77777777" w:rsidR="00B9576A" w:rsidRPr="00BF2E64" w:rsidRDefault="00B9576A">
            <w:pPr>
              <w:pStyle w:val="Tabletext3"/>
            </w:pPr>
            <w:r w:rsidRPr="00BF2E64">
              <w:t>0,97</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C609408" w14:textId="77777777" w:rsidR="00B9576A" w:rsidRPr="00BF2E64" w:rsidRDefault="00B9576A">
            <w:pPr>
              <w:pStyle w:val="Tabletext3"/>
            </w:pPr>
            <w:r w:rsidRPr="00BF2E64">
              <w:t>3,507</w:t>
            </w:r>
          </w:p>
        </w:tc>
      </w:tr>
      <w:tr w:rsidR="00B9576A" w:rsidRPr="00BF2E64" w14:paraId="4E269C1B"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E4415F" w14:textId="77777777" w:rsidR="00B9576A" w:rsidRPr="00BF2E64" w:rsidRDefault="00B9576A">
            <w:pPr>
              <w:pStyle w:val="Tabletext3"/>
            </w:pPr>
            <w:r w:rsidRPr="00BF2E64">
              <w:t>0,32</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7ACCD0D" w14:textId="77777777" w:rsidR="00B9576A" w:rsidRPr="00BF2E64" w:rsidRDefault="00B9576A">
            <w:pPr>
              <w:pStyle w:val="Tabletext3"/>
            </w:pPr>
            <w:r w:rsidRPr="00BF2E64">
              <w:t>0,385</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B434902" w14:textId="77777777" w:rsidR="00B9576A" w:rsidRPr="00BF2E64" w:rsidRDefault="00B9576A">
            <w:pPr>
              <w:pStyle w:val="Tabletext3"/>
            </w:pPr>
            <w:r w:rsidRPr="00BF2E64">
              <w:t>0,65</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54B108" w14:textId="77777777" w:rsidR="00B9576A" w:rsidRPr="00BF2E64" w:rsidRDefault="00B9576A">
            <w:pPr>
              <w:pStyle w:val="Tabletext3"/>
            </w:pPr>
            <w:r w:rsidRPr="00BF2E64">
              <w:t>1,050</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F1881E9" w14:textId="77777777" w:rsidR="00B9576A" w:rsidRPr="00BF2E64" w:rsidRDefault="00B9576A">
            <w:pPr>
              <w:pStyle w:val="Tabletext3"/>
            </w:pPr>
            <w:r w:rsidRPr="00BF2E64">
              <w:t>0,98</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A3C80D2" w14:textId="77777777" w:rsidR="00B9576A" w:rsidRPr="00BF2E64" w:rsidRDefault="00B9576A">
            <w:pPr>
              <w:pStyle w:val="Tabletext3"/>
            </w:pPr>
            <w:r w:rsidRPr="00BF2E64">
              <w:t>3,912</w:t>
            </w:r>
          </w:p>
        </w:tc>
      </w:tr>
      <w:tr w:rsidR="00B9576A" w:rsidRPr="00BF2E64" w14:paraId="3051938F" w14:textId="77777777" w:rsidTr="00017975">
        <w:trPr>
          <w:cantSplit/>
          <w:trHeight w:val="330"/>
        </w:trPr>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3F8AE8" w14:textId="77777777" w:rsidR="00B9576A" w:rsidRPr="00BF2E64" w:rsidRDefault="00B9576A">
            <w:pPr>
              <w:pStyle w:val="Tabletext3"/>
            </w:pPr>
            <w:r w:rsidRPr="00BF2E64">
              <w:t>0,33</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C0AA9E" w14:textId="77777777" w:rsidR="00B9576A" w:rsidRPr="00BF2E64" w:rsidRDefault="00B9576A">
            <w:pPr>
              <w:pStyle w:val="Tabletext3"/>
            </w:pPr>
            <w:r w:rsidRPr="00BF2E64">
              <w:t>0,400</w:t>
            </w:r>
          </w:p>
        </w:tc>
        <w:tc>
          <w:tcPr>
            <w:tcW w:w="1374"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5E3C0D" w14:textId="77777777" w:rsidR="00B9576A" w:rsidRPr="00BF2E64" w:rsidRDefault="00B9576A">
            <w:pPr>
              <w:pStyle w:val="Tabletext3"/>
            </w:pPr>
            <w:r w:rsidRPr="00BF2E64">
              <w:t>0,66</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329198" w14:textId="77777777" w:rsidR="00B9576A" w:rsidRPr="00BF2E64" w:rsidRDefault="00B9576A">
            <w:pPr>
              <w:pStyle w:val="Tabletext3"/>
            </w:pPr>
            <w:r w:rsidRPr="00BF2E64">
              <w:t>1,079</w:t>
            </w:r>
          </w:p>
        </w:tc>
        <w:tc>
          <w:tcPr>
            <w:tcW w:w="137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5084A04" w14:textId="77777777" w:rsidR="00B9576A" w:rsidRPr="00BF2E64" w:rsidRDefault="00B9576A">
            <w:pPr>
              <w:pStyle w:val="Tabletext3"/>
            </w:pPr>
            <w:r w:rsidRPr="00BF2E64">
              <w:t>0,99</w:t>
            </w:r>
          </w:p>
        </w:tc>
        <w:tc>
          <w:tcPr>
            <w:tcW w:w="1642"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0C2E1B" w14:textId="77777777" w:rsidR="00B9576A" w:rsidRPr="00BF2E64" w:rsidRDefault="00B9576A">
            <w:pPr>
              <w:pStyle w:val="Tabletext3"/>
            </w:pPr>
            <w:r w:rsidRPr="00BF2E64">
              <w:t>4,605</w:t>
            </w:r>
          </w:p>
        </w:tc>
      </w:tr>
    </w:tbl>
    <w:p w14:paraId="44968EF2" w14:textId="7E40221A" w:rsidR="00B9576A" w:rsidRDefault="00B9576A" w:rsidP="00F86E12">
      <w:pPr>
        <w:pStyle w:val="FreeForm"/>
        <w:jc w:val="both"/>
        <w:rPr>
          <w:rFonts w:ascii="Calibri" w:hAnsi="Calibri"/>
          <w:sz w:val="24"/>
        </w:rPr>
      </w:pPr>
    </w:p>
    <w:p w14:paraId="7D6938D3" w14:textId="63FAE8B0" w:rsidR="00D37417" w:rsidRDefault="00D37417" w:rsidP="00F86E12">
      <w:pPr>
        <w:spacing w:before="0" w:after="0"/>
        <w:ind w:firstLine="0"/>
        <w:rPr>
          <w:szCs w:val="20"/>
          <w:lang w:eastAsia="lv-LV"/>
        </w:rPr>
      </w:pPr>
      <w:r>
        <w:br w:type="page"/>
      </w:r>
    </w:p>
    <w:p w14:paraId="2BBDA119" w14:textId="77777777" w:rsidR="00D37417" w:rsidRPr="00BF2E64" w:rsidRDefault="00D37417" w:rsidP="00F86E12">
      <w:pPr>
        <w:pStyle w:val="FreeForm"/>
        <w:jc w:val="both"/>
        <w:rPr>
          <w:rFonts w:ascii="Calibri" w:hAnsi="Calibri"/>
          <w:sz w:val="24"/>
        </w:rPr>
      </w:pPr>
    </w:p>
    <w:p w14:paraId="5EF6A404" w14:textId="77777777" w:rsidR="00B9576A" w:rsidRDefault="00B9576A" w:rsidP="001E648F">
      <w:pPr>
        <w:rPr>
          <w:b/>
        </w:rPr>
      </w:pPr>
      <w:r w:rsidRPr="00BF2E64">
        <w:rPr>
          <w:b/>
        </w:rPr>
        <w:t xml:space="preserve">A </w:t>
      </w:r>
      <w:proofErr w:type="spellStart"/>
      <w:r w:rsidRPr="00BF2E64">
        <w:rPr>
          <w:b/>
        </w:rPr>
        <w:t>pielikums</w:t>
      </w:r>
      <w:proofErr w:type="spellEnd"/>
      <w:r w:rsidRPr="00BF2E64">
        <w:rPr>
          <w:b/>
        </w:rPr>
        <w:t xml:space="preserve"> </w:t>
      </w:r>
      <w:r w:rsidRPr="00BF2E64">
        <w:t>(</w:t>
      </w:r>
      <w:proofErr w:type="spellStart"/>
      <w:r w:rsidRPr="00BF2E64">
        <w:t>informatīvs</w:t>
      </w:r>
      <w:proofErr w:type="spellEnd"/>
      <w:r w:rsidRPr="00BF2E64">
        <w:t>).</w:t>
      </w:r>
    </w:p>
    <w:p w14:paraId="36FF1FF2" w14:textId="77777777" w:rsidR="00B9576A" w:rsidRPr="00BF2E64" w:rsidRDefault="00B9576A" w:rsidP="001E648F">
      <w:proofErr w:type="spellStart"/>
      <w:r w:rsidRPr="00BF2E64">
        <w:rPr>
          <w:b/>
        </w:rPr>
        <w:t>Sakarība</w:t>
      </w:r>
      <w:proofErr w:type="spellEnd"/>
      <w:r w:rsidRPr="00BF2E64">
        <w:rPr>
          <w:b/>
        </w:rPr>
        <w:t xml:space="preserve"> </w:t>
      </w:r>
      <w:proofErr w:type="spellStart"/>
      <w:r w:rsidRPr="00BF2E64">
        <w:rPr>
          <w:b/>
        </w:rPr>
        <w:t>starp</w:t>
      </w:r>
      <w:proofErr w:type="spellEnd"/>
      <w:r w:rsidRPr="00BF2E64">
        <w:rPr>
          <w:b/>
        </w:rPr>
        <w:t xml:space="preserve"> </w:t>
      </w:r>
      <w:proofErr w:type="spellStart"/>
      <w:r w:rsidRPr="00BF2E64">
        <w:rPr>
          <w:b/>
        </w:rPr>
        <w:t>filtrācijas</w:t>
      </w:r>
      <w:proofErr w:type="spellEnd"/>
      <w:r w:rsidRPr="00BF2E64">
        <w:rPr>
          <w:b/>
        </w:rPr>
        <w:t xml:space="preserve"> </w:t>
      </w:r>
      <w:proofErr w:type="spellStart"/>
      <w:r w:rsidRPr="00BF2E64">
        <w:rPr>
          <w:b/>
        </w:rPr>
        <w:t>koeficienta</w:t>
      </w:r>
      <w:proofErr w:type="spellEnd"/>
      <w:r w:rsidRPr="00BF2E64">
        <w:rPr>
          <w:b/>
        </w:rPr>
        <w:t xml:space="preserve"> </w:t>
      </w:r>
      <w:proofErr w:type="spellStart"/>
      <w:r w:rsidRPr="00BF2E64">
        <w:rPr>
          <w:b/>
        </w:rPr>
        <w:t>vērtībām</w:t>
      </w:r>
      <w:proofErr w:type="spellEnd"/>
      <w:r w:rsidRPr="00BF2E64">
        <w:rPr>
          <w:b/>
        </w:rPr>
        <w:t xml:space="preserve">, kas </w:t>
      </w:r>
      <w:proofErr w:type="spellStart"/>
      <w:r w:rsidRPr="00BF2E64">
        <w:rPr>
          <w:b/>
        </w:rPr>
        <w:t>noteiktas</w:t>
      </w:r>
      <w:proofErr w:type="spellEnd"/>
      <w:r w:rsidRPr="00BF2E64">
        <w:rPr>
          <w:b/>
        </w:rPr>
        <w:t xml:space="preserve"> </w:t>
      </w:r>
      <w:proofErr w:type="spellStart"/>
      <w:r w:rsidRPr="00BF2E64">
        <w:rPr>
          <w:b/>
        </w:rPr>
        <w:t>pēc</w:t>
      </w:r>
      <w:proofErr w:type="spellEnd"/>
      <w:r w:rsidRPr="00BF2E64">
        <w:rPr>
          <w:b/>
        </w:rPr>
        <w:t xml:space="preserve"> GOST 25584-90 1. </w:t>
      </w:r>
      <w:proofErr w:type="spellStart"/>
      <w:r w:rsidRPr="00BF2E64">
        <w:rPr>
          <w:b/>
        </w:rPr>
        <w:t>izmaiņas</w:t>
      </w:r>
      <w:proofErr w:type="spellEnd"/>
      <w:r w:rsidRPr="00BF2E64">
        <w:rPr>
          <w:b/>
        </w:rPr>
        <w:t xml:space="preserve"> un „</w:t>
      </w:r>
      <w:proofErr w:type="spellStart"/>
      <w:r w:rsidRPr="00BF2E64">
        <w:rPr>
          <w:b/>
        </w:rPr>
        <w:t>Metodiskajiem</w:t>
      </w:r>
      <w:proofErr w:type="spellEnd"/>
      <w:r w:rsidRPr="00BF2E64">
        <w:rPr>
          <w:b/>
        </w:rPr>
        <w:t xml:space="preserve"> </w:t>
      </w:r>
      <w:proofErr w:type="spellStart"/>
      <w:r w:rsidRPr="00BF2E64">
        <w:rPr>
          <w:b/>
        </w:rPr>
        <w:t>norādījumiem</w:t>
      </w:r>
      <w:proofErr w:type="spellEnd"/>
      <w:r w:rsidRPr="00BF2E64">
        <w:rPr>
          <w:b/>
        </w:rPr>
        <w:t xml:space="preserve"> </w:t>
      </w:r>
      <w:proofErr w:type="spellStart"/>
      <w:r w:rsidRPr="00BF2E64">
        <w:rPr>
          <w:b/>
        </w:rPr>
        <w:t>smilšainā</w:t>
      </w:r>
      <w:proofErr w:type="spellEnd"/>
      <w:r w:rsidRPr="00BF2E64">
        <w:rPr>
          <w:b/>
        </w:rPr>
        <w:t xml:space="preserve"> grunts </w:t>
      </w:r>
      <w:proofErr w:type="spellStart"/>
      <w:r w:rsidRPr="00BF2E64">
        <w:rPr>
          <w:b/>
        </w:rPr>
        <w:t>filtrācijas</w:t>
      </w:r>
      <w:proofErr w:type="spellEnd"/>
      <w:r w:rsidRPr="00BF2E64">
        <w:rPr>
          <w:b/>
        </w:rPr>
        <w:t xml:space="preserve"> </w:t>
      </w:r>
      <w:proofErr w:type="spellStart"/>
      <w:r w:rsidRPr="00BF2E64">
        <w:rPr>
          <w:b/>
        </w:rPr>
        <w:t>koeficienta</w:t>
      </w:r>
      <w:proofErr w:type="spellEnd"/>
      <w:r w:rsidRPr="00BF2E64">
        <w:rPr>
          <w:b/>
        </w:rPr>
        <w:t xml:space="preserve"> </w:t>
      </w:r>
      <w:proofErr w:type="spellStart"/>
      <w:r w:rsidRPr="00BF2E64">
        <w:rPr>
          <w:b/>
        </w:rPr>
        <w:t>noteikšanai</w:t>
      </w:r>
      <w:proofErr w:type="spellEnd"/>
      <w:r>
        <w:rPr>
          <w:b/>
        </w:rPr>
        <w:t>”</w:t>
      </w:r>
      <w:r w:rsidRPr="00BF2E64">
        <w:rPr>
          <w:b/>
        </w:rPr>
        <w:t>.</w:t>
      </w:r>
    </w:p>
    <w:p w14:paraId="74794F5E" w14:textId="77777777" w:rsidR="00B9576A" w:rsidRPr="00BF2E64" w:rsidRDefault="00B9576A" w:rsidP="001E648F">
      <w:proofErr w:type="spellStart"/>
      <w:r w:rsidRPr="00BF2E64">
        <w:t>Pārejas</w:t>
      </w:r>
      <w:proofErr w:type="spellEnd"/>
      <w:r w:rsidRPr="00BF2E64">
        <w:t xml:space="preserve"> </w:t>
      </w:r>
      <w:proofErr w:type="spellStart"/>
      <w:r w:rsidRPr="00BF2E64">
        <w:t>koeficients</w:t>
      </w:r>
      <w:proofErr w:type="spellEnd"/>
      <w:r w:rsidRPr="00BF2E64">
        <w:t>:</w:t>
      </w:r>
    </w:p>
    <w:p w14:paraId="6CE6BBC9" w14:textId="77777777" w:rsidR="00B9576A" w:rsidRPr="00C77E4F" w:rsidRDefault="00B9576A" w:rsidP="00A97EDD">
      <w:pPr>
        <w:pStyle w:val="Sarakstarindkopa"/>
      </w:pPr>
      <w:r w:rsidRPr="00C77E4F">
        <w:t>no filtrācijas koeficienta pēc GOST 25584-90 uz filtrācijas koeficientu pēc „Metodiskajiem norādījumiem smilšainās grunts filtrācijas koeficienta noteikšanai” – 0,94;</w:t>
      </w:r>
    </w:p>
    <w:p w14:paraId="6ABF0AEC" w14:textId="77777777" w:rsidR="00B9576A" w:rsidRPr="00BF2E64" w:rsidRDefault="00B9576A" w:rsidP="00A97EDD">
      <w:pPr>
        <w:pStyle w:val="Sarakstarindkopa"/>
      </w:pPr>
      <w:r w:rsidRPr="00C77E4F">
        <w:t>no „Metodiskajiem</w:t>
      </w:r>
      <w:r w:rsidRPr="00BF2E64">
        <w:t xml:space="preserve"> norādījumiem smilšainās grunts filtrācijas koeficienta noteikšanai</w:t>
      </w:r>
      <w:r>
        <w:t>”</w:t>
      </w:r>
      <w:r w:rsidRPr="00BF2E64">
        <w:t xml:space="preserve"> uz filtrācijas koeficientu pēc GOST 25584-90 – 1,06.</w:t>
      </w:r>
    </w:p>
    <w:p w14:paraId="3E12F825" w14:textId="77777777" w:rsidR="00B9576A" w:rsidRPr="00B44DB7" w:rsidRDefault="00B9576A" w:rsidP="001E648F">
      <w:pPr>
        <w:rPr>
          <w:lang w:val="lv-LV"/>
        </w:rPr>
      </w:pPr>
    </w:p>
    <w:p w14:paraId="78C6794E" w14:textId="77777777" w:rsidR="00B9576A" w:rsidRDefault="00B9576A" w:rsidP="001E648F">
      <w:r w:rsidRPr="00BF2E64">
        <w:rPr>
          <w:b/>
        </w:rPr>
        <w:t xml:space="preserve">B </w:t>
      </w:r>
      <w:proofErr w:type="spellStart"/>
      <w:r w:rsidRPr="00BF2E64">
        <w:rPr>
          <w:b/>
        </w:rPr>
        <w:t>pielikums</w:t>
      </w:r>
      <w:proofErr w:type="spellEnd"/>
      <w:r w:rsidRPr="00BF2E64">
        <w:rPr>
          <w:b/>
        </w:rPr>
        <w:t xml:space="preserve"> </w:t>
      </w:r>
      <w:r>
        <w:t>(</w:t>
      </w:r>
      <w:proofErr w:type="spellStart"/>
      <w:r>
        <w:t>normatīvs</w:t>
      </w:r>
      <w:proofErr w:type="spellEnd"/>
      <w:r>
        <w:t>).</w:t>
      </w:r>
    </w:p>
    <w:p w14:paraId="7128ABAE" w14:textId="77777777" w:rsidR="00B9576A" w:rsidRPr="00BF2E64" w:rsidRDefault="00B9576A" w:rsidP="001E648F">
      <w:pPr>
        <w:rPr>
          <w:b/>
        </w:rPr>
      </w:pPr>
      <w:proofErr w:type="spellStart"/>
      <w:r w:rsidRPr="00BF2E64">
        <w:rPr>
          <w:b/>
        </w:rPr>
        <w:t>Metodes</w:t>
      </w:r>
      <w:proofErr w:type="spellEnd"/>
      <w:r w:rsidRPr="00BF2E64">
        <w:rPr>
          <w:b/>
        </w:rPr>
        <w:t xml:space="preserve"> </w:t>
      </w:r>
      <w:proofErr w:type="spellStart"/>
      <w:r w:rsidRPr="00BF2E64">
        <w:rPr>
          <w:b/>
        </w:rPr>
        <w:t>precizitāte</w:t>
      </w:r>
      <w:proofErr w:type="spellEnd"/>
    </w:p>
    <w:p w14:paraId="27A43732" w14:textId="77777777" w:rsidR="00A7603E" w:rsidRPr="00B42EBA" w:rsidRDefault="00A7603E" w:rsidP="001E648F">
      <w:pPr>
        <w:rPr>
          <w:rFonts w:cstheme="minorHAnsi"/>
        </w:rPr>
      </w:pPr>
      <w:proofErr w:type="spellStart"/>
      <w:r w:rsidRPr="00B42EBA">
        <w:rPr>
          <w:rFonts w:cstheme="minorHAnsi"/>
        </w:rPr>
        <w:t>Analizējot</w:t>
      </w:r>
      <w:proofErr w:type="spellEnd"/>
      <w:r w:rsidRPr="00B42EBA">
        <w:rPr>
          <w:rFonts w:cstheme="minorHAnsi"/>
        </w:rPr>
        <w:t xml:space="preserve"> 11 </w:t>
      </w:r>
      <w:proofErr w:type="spellStart"/>
      <w:r w:rsidRPr="00B42EBA">
        <w:rPr>
          <w:rFonts w:cstheme="minorHAnsi"/>
        </w:rPr>
        <w:t>laboratoriju</w:t>
      </w:r>
      <w:proofErr w:type="spellEnd"/>
      <w:r w:rsidRPr="00B42EBA">
        <w:rPr>
          <w:rFonts w:cstheme="minorHAnsi"/>
        </w:rPr>
        <w:t xml:space="preserve"> </w:t>
      </w:r>
      <w:proofErr w:type="spellStart"/>
      <w:r w:rsidRPr="00B42EBA">
        <w:rPr>
          <w:rFonts w:cstheme="minorHAnsi"/>
        </w:rPr>
        <w:t>starplaboratoriju</w:t>
      </w:r>
      <w:proofErr w:type="spellEnd"/>
      <w:r w:rsidRPr="00B42EBA">
        <w:rPr>
          <w:rFonts w:cstheme="minorHAnsi"/>
        </w:rPr>
        <w:t xml:space="preserve"> </w:t>
      </w:r>
      <w:proofErr w:type="spellStart"/>
      <w:r w:rsidRPr="00B42EBA">
        <w:rPr>
          <w:rFonts w:cstheme="minorHAnsi"/>
        </w:rPr>
        <w:t>salīdzinošās</w:t>
      </w:r>
      <w:proofErr w:type="spellEnd"/>
      <w:r w:rsidRPr="00B42EBA">
        <w:rPr>
          <w:rFonts w:cstheme="minorHAnsi"/>
        </w:rPr>
        <w:t xml:space="preserve"> </w:t>
      </w:r>
      <w:proofErr w:type="spellStart"/>
      <w:r w:rsidRPr="00B42EBA">
        <w:rPr>
          <w:rFonts w:cstheme="minorHAnsi"/>
        </w:rPr>
        <w:t>testēšanas</w:t>
      </w:r>
      <w:proofErr w:type="spellEnd"/>
      <w:r w:rsidRPr="00B42EBA">
        <w:rPr>
          <w:rFonts w:cstheme="minorHAnsi"/>
        </w:rPr>
        <w:t xml:space="preserve"> </w:t>
      </w:r>
      <w:proofErr w:type="spellStart"/>
      <w:r w:rsidRPr="00B42EBA">
        <w:rPr>
          <w:rFonts w:cstheme="minorHAnsi"/>
        </w:rPr>
        <w:t>rezultātus</w:t>
      </w:r>
      <w:proofErr w:type="spellEnd"/>
      <w:r w:rsidRPr="00B42EBA">
        <w:rPr>
          <w:rFonts w:cstheme="minorHAnsi"/>
        </w:rPr>
        <w:t xml:space="preserve"> </w:t>
      </w:r>
      <w:proofErr w:type="spellStart"/>
      <w:r w:rsidRPr="00B42EBA">
        <w:rPr>
          <w:rFonts w:cstheme="minorHAnsi"/>
        </w:rPr>
        <w:t>iegūti</w:t>
      </w:r>
      <w:proofErr w:type="spellEnd"/>
      <w:r w:rsidRPr="00B42EBA">
        <w:rPr>
          <w:rFonts w:cstheme="minorHAnsi"/>
        </w:rPr>
        <w:t xml:space="preserve"> </w:t>
      </w:r>
      <w:proofErr w:type="spellStart"/>
      <w:r w:rsidRPr="00B42EBA">
        <w:rPr>
          <w:rFonts w:cstheme="minorHAnsi"/>
        </w:rPr>
        <w:t>sekojoši</w:t>
      </w:r>
      <w:proofErr w:type="spellEnd"/>
      <w:r w:rsidRPr="00B42EBA">
        <w:rPr>
          <w:rFonts w:cstheme="minorHAnsi"/>
        </w:rPr>
        <w:t xml:space="preserve"> </w:t>
      </w:r>
      <w:proofErr w:type="spellStart"/>
      <w:r w:rsidRPr="00B42EBA">
        <w:rPr>
          <w:rFonts w:cstheme="minorHAnsi"/>
        </w:rPr>
        <w:t>metodes</w:t>
      </w:r>
      <w:proofErr w:type="spellEnd"/>
      <w:r w:rsidRPr="00B42EBA">
        <w:rPr>
          <w:rFonts w:cstheme="minorHAnsi"/>
        </w:rPr>
        <w:t xml:space="preserve"> </w:t>
      </w:r>
      <w:proofErr w:type="spellStart"/>
      <w:r w:rsidRPr="00B42EBA">
        <w:rPr>
          <w:rFonts w:cstheme="minorHAnsi"/>
        </w:rPr>
        <w:t>precizitātes</w:t>
      </w:r>
      <w:proofErr w:type="spellEnd"/>
      <w:r w:rsidRPr="00B42EBA">
        <w:rPr>
          <w:rFonts w:cstheme="minorHAnsi"/>
        </w:rPr>
        <w:t xml:space="preserve"> </w:t>
      </w:r>
      <w:proofErr w:type="spellStart"/>
      <w:r w:rsidRPr="00B42EBA">
        <w:rPr>
          <w:rFonts w:cstheme="minorHAnsi"/>
        </w:rPr>
        <w:t>dati</w:t>
      </w:r>
      <w:proofErr w:type="spellEnd"/>
      <w:r w:rsidRPr="00B42EBA">
        <w:rPr>
          <w:rFonts w:cstheme="minorHAnsi"/>
        </w:rPr>
        <w:t xml:space="preserve">: </w:t>
      </w:r>
    </w:p>
    <w:p w14:paraId="61E6388D" w14:textId="77777777" w:rsidR="00A7603E" w:rsidRPr="00B42EBA" w:rsidRDefault="00A7603E" w:rsidP="001E648F">
      <w:pPr>
        <w:rPr>
          <w:rFonts w:cstheme="minorHAnsi"/>
        </w:rPr>
      </w:pPr>
      <w:r w:rsidRPr="00B42EBA">
        <w:rPr>
          <w:rFonts w:cstheme="minorHAnsi"/>
        </w:rPr>
        <w:t xml:space="preserve">• </w:t>
      </w:r>
      <w:proofErr w:type="spellStart"/>
      <w:r w:rsidRPr="00B42EBA">
        <w:rPr>
          <w:rFonts w:cstheme="minorHAnsi"/>
        </w:rPr>
        <w:t>atkārtojamība</w:t>
      </w:r>
      <w:proofErr w:type="spellEnd"/>
      <w:r w:rsidRPr="00B42EBA">
        <w:rPr>
          <w:rFonts w:cstheme="minorHAnsi"/>
        </w:rPr>
        <w:t xml:space="preserve"> r </w:t>
      </w:r>
      <w:proofErr w:type="spellStart"/>
      <w:r w:rsidRPr="00B42EBA">
        <w:rPr>
          <w:rFonts w:cstheme="minorHAnsi"/>
        </w:rPr>
        <w:t>ir</w:t>
      </w:r>
      <w:proofErr w:type="spellEnd"/>
      <w:r w:rsidRPr="00B42EBA">
        <w:rPr>
          <w:rFonts w:cstheme="minorHAnsi"/>
        </w:rPr>
        <w:t xml:space="preserve"> 15 % no </w:t>
      </w:r>
      <w:proofErr w:type="spellStart"/>
      <w:r w:rsidRPr="00B42EBA">
        <w:rPr>
          <w:rFonts w:cstheme="minorHAnsi"/>
        </w:rPr>
        <w:t>vidējā</w:t>
      </w:r>
      <w:proofErr w:type="spellEnd"/>
      <w:r w:rsidRPr="00B42EBA">
        <w:rPr>
          <w:rFonts w:cstheme="minorHAnsi"/>
        </w:rPr>
        <w:t xml:space="preserve"> </w:t>
      </w:r>
      <w:proofErr w:type="spellStart"/>
      <w:proofErr w:type="gramStart"/>
      <w:r w:rsidRPr="00B42EBA">
        <w:rPr>
          <w:rFonts w:cstheme="minorHAnsi"/>
        </w:rPr>
        <w:t>rezultāta</w:t>
      </w:r>
      <w:proofErr w:type="spellEnd"/>
      <w:r w:rsidRPr="00B42EBA">
        <w:rPr>
          <w:rFonts w:cstheme="minorHAnsi"/>
        </w:rPr>
        <w:t>;</w:t>
      </w:r>
      <w:proofErr w:type="gramEnd"/>
      <w:r w:rsidRPr="00B42EBA">
        <w:rPr>
          <w:rFonts w:cstheme="minorHAnsi"/>
        </w:rPr>
        <w:t xml:space="preserve"> </w:t>
      </w:r>
    </w:p>
    <w:p w14:paraId="32C541AF" w14:textId="3E90B86C" w:rsidR="00B9576A" w:rsidRPr="00BF2E64" w:rsidRDefault="00A7603E" w:rsidP="00A97EDD">
      <w:pPr>
        <w:pStyle w:val="Sarakstarindkopa"/>
      </w:pPr>
      <w:r w:rsidRPr="00B42EBA">
        <w:t xml:space="preserve">• </w:t>
      </w:r>
      <w:proofErr w:type="spellStart"/>
      <w:r w:rsidRPr="00B42EBA">
        <w:t>reproducējamība</w:t>
      </w:r>
      <w:proofErr w:type="spellEnd"/>
      <w:r w:rsidRPr="00B42EBA">
        <w:t xml:space="preserve"> R ir 30 % no vidējā rezultāta</w:t>
      </w:r>
      <w:r w:rsidR="00B9576A">
        <w:t>.</w:t>
      </w:r>
    </w:p>
    <w:p w14:paraId="5475B0B6" w14:textId="77777777" w:rsidR="00B9576A" w:rsidRPr="00BF2E64" w:rsidRDefault="00B9576A" w:rsidP="001E648F">
      <w:r>
        <w:br w:type="page"/>
      </w:r>
    </w:p>
    <w:p w14:paraId="420923AA" w14:textId="5FC4B6C1" w:rsidR="00B9576A" w:rsidRPr="00BF2E64" w:rsidRDefault="00B9576A" w:rsidP="007A176E">
      <w:pPr>
        <w:pStyle w:val="Virsraksts2"/>
      </w:pPr>
      <w:bookmarkStart w:id="6247" w:name="_TOC319091"/>
      <w:bookmarkStart w:id="6248" w:name="_Toc357173140"/>
      <w:bookmarkStart w:id="6249" w:name="_Toc250815130"/>
      <w:bookmarkStart w:id="6250" w:name="_Ref250979714"/>
      <w:bookmarkStart w:id="6251" w:name="_Ref251338893"/>
      <w:bookmarkStart w:id="6252" w:name="_Ref251339224"/>
      <w:bookmarkStart w:id="6253" w:name="_Ref285352936"/>
      <w:bookmarkStart w:id="6254" w:name="_Toc209536094"/>
      <w:bookmarkEnd w:id="6247"/>
      <w:proofErr w:type="spellStart"/>
      <w:r w:rsidRPr="00BF2E64">
        <w:lastRenderedPageBreak/>
        <w:t>Metodiskie</w:t>
      </w:r>
      <w:proofErr w:type="spellEnd"/>
      <w:r w:rsidRPr="00BF2E64">
        <w:t xml:space="preserve"> </w:t>
      </w:r>
      <w:proofErr w:type="spellStart"/>
      <w:r w:rsidRPr="00BF2E64">
        <w:t>norādījumi</w:t>
      </w:r>
      <w:proofErr w:type="spellEnd"/>
      <w:r w:rsidRPr="00BF2E64">
        <w:t xml:space="preserve"> </w:t>
      </w:r>
      <w:proofErr w:type="spellStart"/>
      <w:r w:rsidRPr="00BF2E64">
        <w:t>urbto</w:t>
      </w:r>
      <w:proofErr w:type="spellEnd"/>
      <w:r w:rsidRPr="00BF2E64">
        <w:t xml:space="preserve"> </w:t>
      </w:r>
      <w:proofErr w:type="spellStart"/>
      <w:r w:rsidRPr="00BF2E64">
        <w:t>asfalta</w:t>
      </w:r>
      <w:proofErr w:type="spellEnd"/>
      <w:r w:rsidRPr="00BF2E64">
        <w:t xml:space="preserve"> </w:t>
      </w:r>
      <w:proofErr w:type="spellStart"/>
      <w:r w:rsidRPr="00BF2E64">
        <w:t>paraugu</w:t>
      </w:r>
      <w:proofErr w:type="spellEnd"/>
      <w:r w:rsidRPr="00BF2E64">
        <w:t xml:space="preserve"> </w:t>
      </w:r>
      <w:proofErr w:type="spellStart"/>
      <w:r w:rsidRPr="00BF2E64">
        <w:t>ņemšanai</w:t>
      </w:r>
      <w:bookmarkEnd w:id="6248"/>
      <w:bookmarkEnd w:id="6249"/>
      <w:bookmarkEnd w:id="6250"/>
      <w:bookmarkEnd w:id="6251"/>
      <w:bookmarkEnd w:id="6252"/>
      <w:bookmarkEnd w:id="6253"/>
      <w:bookmarkEnd w:id="6254"/>
      <w:proofErr w:type="spellEnd"/>
    </w:p>
    <w:p w14:paraId="73A9F9A9" w14:textId="2D1D49F2" w:rsidR="00B9576A" w:rsidRPr="00BF2E64" w:rsidRDefault="00B9576A" w:rsidP="001E648F">
      <w:proofErr w:type="spellStart"/>
      <w:r w:rsidRPr="00BF2E64">
        <w:t>Šie</w:t>
      </w:r>
      <w:proofErr w:type="spellEnd"/>
      <w:r w:rsidRPr="00BF2E64">
        <w:t xml:space="preserve"> </w:t>
      </w:r>
      <w:proofErr w:type="spellStart"/>
      <w:r w:rsidRPr="00BF2E64">
        <w:t>metodiskie</w:t>
      </w:r>
      <w:proofErr w:type="spellEnd"/>
      <w:r w:rsidRPr="00BF2E64">
        <w:t xml:space="preserve"> </w:t>
      </w:r>
      <w:proofErr w:type="spellStart"/>
      <w:r w:rsidRPr="00BF2E64">
        <w:t>norādījumi</w:t>
      </w:r>
      <w:proofErr w:type="spellEnd"/>
      <w:r w:rsidRPr="00BF2E64">
        <w:t xml:space="preserve"> </w:t>
      </w:r>
      <w:proofErr w:type="spellStart"/>
      <w:r w:rsidRPr="00BF2E64">
        <w:t>ir</w:t>
      </w:r>
      <w:proofErr w:type="spellEnd"/>
      <w:r w:rsidRPr="00BF2E64">
        <w:t xml:space="preserve"> </w:t>
      </w:r>
      <w:proofErr w:type="spellStart"/>
      <w:r w:rsidRPr="00BF2E64">
        <w:t>izstrādāti</w:t>
      </w:r>
      <w:proofErr w:type="spellEnd"/>
      <w:r w:rsidRPr="00BF2E64">
        <w:t xml:space="preserve"> </w:t>
      </w:r>
      <w:proofErr w:type="spellStart"/>
      <w:r w:rsidRPr="00BF2E64">
        <w:t>uz</w:t>
      </w:r>
      <w:proofErr w:type="spellEnd"/>
      <w:r w:rsidRPr="00BF2E64">
        <w:t xml:space="preserve"> FAS 418-99 </w:t>
      </w:r>
      <w:proofErr w:type="spellStart"/>
      <w:r w:rsidRPr="00BF2E64">
        <w:t>bāzes</w:t>
      </w:r>
      <w:proofErr w:type="spellEnd"/>
      <w:r w:rsidRPr="00BF2E64">
        <w:t xml:space="preserve"> un </w:t>
      </w:r>
      <w:proofErr w:type="spellStart"/>
      <w:r w:rsidRPr="00BF2E64">
        <w:t>nosaka</w:t>
      </w:r>
      <w:proofErr w:type="spellEnd"/>
      <w:r w:rsidRPr="00BF2E64">
        <w:t xml:space="preserve"> </w:t>
      </w:r>
      <w:proofErr w:type="spellStart"/>
      <w:r w:rsidRPr="00BF2E64">
        <w:t>asfalta</w:t>
      </w:r>
      <w:proofErr w:type="spellEnd"/>
      <w:r w:rsidRPr="00BF2E64">
        <w:t xml:space="preserve"> </w:t>
      </w:r>
      <w:proofErr w:type="spellStart"/>
      <w:r w:rsidRPr="00BF2E64">
        <w:t>urbto</w:t>
      </w:r>
      <w:proofErr w:type="spellEnd"/>
      <w:r w:rsidRPr="00BF2E64">
        <w:t xml:space="preserve"> </w:t>
      </w:r>
      <w:proofErr w:type="spellStart"/>
      <w:r w:rsidRPr="00BF2E64">
        <w:t>paraugu</w:t>
      </w:r>
      <w:proofErr w:type="spellEnd"/>
      <w:r w:rsidRPr="00BF2E64">
        <w:t xml:space="preserve"> </w:t>
      </w:r>
      <w:proofErr w:type="spellStart"/>
      <w:r w:rsidRPr="00BF2E64">
        <w:t>ņemšanu</w:t>
      </w:r>
      <w:proofErr w:type="spellEnd"/>
      <w:r w:rsidRPr="00BF2E64">
        <w:t xml:space="preserve"> </w:t>
      </w:r>
      <w:proofErr w:type="spellStart"/>
      <w:r w:rsidRPr="00BF2E64">
        <w:t>būvobjektos</w:t>
      </w:r>
      <w:proofErr w:type="spellEnd"/>
      <w:r w:rsidRPr="00BF2E64">
        <w:t xml:space="preserve"> no </w:t>
      </w:r>
      <w:proofErr w:type="spellStart"/>
      <w:r w:rsidRPr="00BF2E64">
        <w:t>gatavās</w:t>
      </w:r>
      <w:proofErr w:type="spellEnd"/>
      <w:r w:rsidRPr="00BF2E64">
        <w:t xml:space="preserve"> </w:t>
      </w:r>
      <w:proofErr w:type="spellStart"/>
      <w:r w:rsidRPr="00BF2E64">
        <w:t>segas</w:t>
      </w:r>
      <w:proofErr w:type="spellEnd"/>
      <w:r w:rsidRPr="00BF2E64">
        <w:t>.</w:t>
      </w:r>
    </w:p>
    <w:p w14:paraId="5ADBBE7B" w14:textId="77777777" w:rsidR="00B9576A" w:rsidRPr="00BF2E64" w:rsidRDefault="00B9576A" w:rsidP="005A4747">
      <w:pPr>
        <w:pStyle w:val="Virsraksts3"/>
      </w:pPr>
      <w:proofErr w:type="spellStart"/>
      <w:r w:rsidRPr="00BF2E64">
        <w:t>Paraugu</w:t>
      </w:r>
      <w:proofErr w:type="spellEnd"/>
      <w:r w:rsidRPr="00BF2E64">
        <w:t xml:space="preserve"> </w:t>
      </w:r>
      <w:proofErr w:type="spellStart"/>
      <w:r w:rsidRPr="00BF2E64">
        <w:t>izurbšana</w:t>
      </w:r>
      <w:proofErr w:type="spellEnd"/>
    </w:p>
    <w:p w14:paraId="3B2758B7" w14:textId="474CA222" w:rsidR="00B9576A" w:rsidRPr="00BF2E64" w:rsidRDefault="00B9576A" w:rsidP="001E648F">
      <w:pPr>
        <w:pStyle w:val="Virsraksts4"/>
      </w:pPr>
      <w:r w:rsidRPr="00BF2E64">
        <w:t>Asfalta paraugus objektos ņem ar mehānisku urbšanas iekārtu ar urbjiem, piemēram, d100 mm, d150 mm, d200 mm</w:t>
      </w:r>
      <w:r>
        <w:t>, d250mm</w:t>
      </w:r>
      <w:r w:rsidRPr="00BF2E64">
        <w:t xml:space="preserve"> vai d300 mm, atkarībā no pieprasījuma.</w:t>
      </w:r>
    </w:p>
    <w:p w14:paraId="6F832AC3" w14:textId="04E32127" w:rsidR="00B9576A" w:rsidRPr="00BF2E64" w:rsidRDefault="00B9576A" w:rsidP="001E648F">
      <w:pPr>
        <w:pStyle w:val="Virsraksts4"/>
      </w:pPr>
      <w:r w:rsidRPr="00BF2E64">
        <w:t>Ja ar pasūtītāju nav iepriekš saskaņota un apstiprināta cita paraugu ņemšanas shēma un apjomi, tad paraugus ņem atbilstoši dotajai metodikai.</w:t>
      </w:r>
    </w:p>
    <w:p w14:paraId="160C6338" w14:textId="77777777" w:rsidR="00B9576A" w:rsidRPr="00BF2E64" w:rsidRDefault="00B9576A" w:rsidP="001E648F">
      <w:pPr>
        <w:pStyle w:val="Virsraksts4"/>
      </w:pPr>
      <w:r w:rsidRPr="00BF2E64">
        <w:t>Katras ieklātās joslas katrā kilometrā ņem vienu paraugu sēriju. Paraugu ņemšanas vietas noteikšanai (sk. 1. pielikumu) izmanto tā nejaušo skaitļu tabulu (sk. 2. pielikumu), kuras numurs sakrīt ar paraugu ņemšanas dienas datumu.</w:t>
      </w:r>
    </w:p>
    <w:p w14:paraId="74470FDE" w14:textId="77777777" w:rsidR="00B9576A" w:rsidRPr="00BF2E64" w:rsidRDefault="00B9576A" w:rsidP="001E648F">
      <w:proofErr w:type="spellStart"/>
      <w:r w:rsidRPr="00BF2E64">
        <w:t>Pirmais</w:t>
      </w:r>
      <w:proofErr w:type="spellEnd"/>
      <w:r w:rsidRPr="00BF2E64">
        <w:t xml:space="preserve"> </w:t>
      </w:r>
      <w:proofErr w:type="spellStart"/>
      <w:r w:rsidRPr="00BF2E64">
        <w:t>cipars</w:t>
      </w:r>
      <w:proofErr w:type="spellEnd"/>
      <w:r w:rsidRPr="00BF2E64">
        <w:t xml:space="preserve"> </w:t>
      </w:r>
      <w:proofErr w:type="spellStart"/>
      <w:r w:rsidRPr="00BF2E64">
        <w:t>tabulā</w:t>
      </w:r>
      <w:proofErr w:type="spellEnd"/>
      <w:r w:rsidRPr="00BF2E64">
        <w:t xml:space="preserve"> = c un </w:t>
      </w:r>
      <w:proofErr w:type="spellStart"/>
      <w:r w:rsidRPr="00BF2E64">
        <w:t>otrais</w:t>
      </w:r>
      <w:proofErr w:type="spellEnd"/>
      <w:r w:rsidRPr="00BF2E64">
        <w:t xml:space="preserve"> </w:t>
      </w:r>
      <w:proofErr w:type="spellStart"/>
      <w:r w:rsidRPr="00BF2E64">
        <w:t>cipars</w:t>
      </w:r>
      <w:proofErr w:type="spellEnd"/>
      <w:r w:rsidRPr="00BF2E64">
        <w:t xml:space="preserve"> = d</w:t>
      </w:r>
    </w:p>
    <w:p w14:paraId="65389E26" w14:textId="77777777" w:rsidR="00B9576A" w:rsidRPr="00BF2E64" w:rsidRDefault="00B9576A" w:rsidP="001E648F">
      <w:r w:rsidRPr="00BF2E64">
        <w:t>g = (c/100) * L</w:t>
      </w:r>
    </w:p>
    <w:p w14:paraId="4818043A" w14:textId="77777777" w:rsidR="00B9576A" w:rsidRPr="00BF2E64" w:rsidRDefault="00B9576A" w:rsidP="001E648F">
      <w:r w:rsidRPr="00BF2E64">
        <w:t>b = (d/100) * (B-2e)</w:t>
      </w:r>
    </w:p>
    <w:p w14:paraId="5C66F88A" w14:textId="77777777" w:rsidR="00B9576A" w:rsidRPr="00BF2E64" w:rsidRDefault="00B9576A" w:rsidP="001E648F">
      <w:r w:rsidRPr="00BF2E64">
        <w:t xml:space="preserve">e = 0,5 m </w:t>
      </w:r>
    </w:p>
    <w:p w14:paraId="7559AD4E" w14:textId="77777777" w:rsidR="00B9576A" w:rsidRPr="00BF2E64" w:rsidRDefault="00B9576A" w:rsidP="001E648F">
      <w:proofErr w:type="spellStart"/>
      <w:r w:rsidRPr="00BF2E64">
        <w:t>Nosaka</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punkta</w:t>
      </w:r>
      <w:proofErr w:type="spellEnd"/>
      <w:r w:rsidRPr="00BF2E64">
        <w:t xml:space="preserve"> A</w:t>
      </w:r>
      <w:r w:rsidRPr="00BF2E64">
        <w:rPr>
          <w:vertAlign w:val="subscript"/>
        </w:rPr>
        <w:t>1</w:t>
      </w:r>
      <w:r w:rsidRPr="00BF2E64">
        <w:t xml:space="preserve"> </w:t>
      </w:r>
      <w:proofErr w:type="spellStart"/>
      <w:r w:rsidRPr="00BF2E64">
        <w:t>atrašanos</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zīmējumu</w:t>
      </w:r>
      <w:proofErr w:type="spellEnd"/>
      <w:r w:rsidRPr="00BF2E64">
        <w:t xml:space="preserve"> 1. </w:t>
      </w:r>
      <w:proofErr w:type="spellStart"/>
      <w:r w:rsidRPr="00BF2E64">
        <w:t>pielikumā</w:t>
      </w:r>
      <w:proofErr w:type="spellEnd"/>
      <w:r w:rsidRPr="00BF2E64">
        <w:t>.</w:t>
      </w:r>
    </w:p>
    <w:p w14:paraId="0C5A8E1D" w14:textId="77777777" w:rsidR="00B9576A" w:rsidRPr="00BF2E64" w:rsidRDefault="00B9576A" w:rsidP="001E648F">
      <w:proofErr w:type="spellStart"/>
      <w:r w:rsidRPr="00BF2E64">
        <w:t>Nosakot</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vietu</w:t>
      </w:r>
      <w:proofErr w:type="spellEnd"/>
      <w:r w:rsidRPr="00BF2E64">
        <w:t xml:space="preserve">, </w:t>
      </w:r>
      <w:proofErr w:type="spellStart"/>
      <w:r w:rsidRPr="00BF2E64">
        <w:t>jāraugās</w:t>
      </w:r>
      <w:proofErr w:type="spellEnd"/>
      <w:r w:rsidRPr="00BF2E64">
        <w:t xml:space="preserve">, lai </w:t>
      </w:r>
      <w:proofErr w:type="spellStart"/>
      <w:r w:rsidRPr="00BF2E64">
        <w:t>attālums</w:t>
      </w:r>
      <w:proofErr w:type="spellEnd"/>
      <w:r w:rsidRPr="00BF2E64">
        <w:t xml:space="preserve"> </w:t>
      </w:r>
      <w:proofErr w:type="spellStart"/>
      <w:r w:rsidRPr="00BF2E64">
        <w:t>starp</w:t>
      </w:r>
      <w:proofErr w:type="spellEnd"/>
      <w:r w:rsidRPr="00BF2E64">
        <w:t xml:space="preserve"> </w:t>
      </w:r>
      <w:proofErr w:type="spellStart"/>
      <w:r w:rsidRPr="00BF2E64">
        <w:t>šķērsšuvi</w:t>
      </w:r>
      <w:proofErr w:type="spellEnd"/>
      <w:r w:rsidRPr="00BF2E64">
        <w:t xml:space="preserve"> un </w:t>
      </w:r>
      <w:proofErr w:type="spellStart"/>
      <w:r w:rsidRPr="00BF2E64">
        <w:t>tuvāko</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punktu</w:t>
      </w:r>
      <w:proofErr w:type="spellEnd"/>
      <w:r w:rsidRPr="00BF2E64">
        <w:t xml:space="preserve"> </w:t>
      </w:r>
      <w:proofErr w:type="spellStart"/>
      <w:r w:rsidRPr="00BF2E64">
        <w:t>būtu</w:t>
      </w:r>
      <w:proofErr w:type="spellEnd"/>
      <w:r w:rsidRPr="00BF2E64">
        <w:t xml:space="preserve"> </w:t>
      </w:r>
      <w:proofErr w:type="spellStart"/>
      <w:r w:rsidRPr="00BF2E64">
        <w:t>vismaz</w:t>
      </w:r>
      <w:proofErr w:type="spellEnd"/>
      <w:r w:rsidRPr="00BF2E64">
        <w:t xml:space="preserve"> 0,3 m. Ja </w:t>
      </w:r>
      <w:proofErr w:type="spellStart"/>
      <w:r w:rsidRPr="00BF2E64">
        <w:t>attālums</w:t>
      </w:r>
      <w:proofErr w:type="spellEnd"/>
      <w:r w:rsidRPr="00BF2E64">
        <w:t xml:space="preserve"> </w:t>
      </w:r>
      <w:proofErr w:type="spellStart"/>
      <w:r w:rsidRPr="00BF2E64">
        <w:t>ir</w:t>
      </w:r>
      <w:proofErr w:type="spellEnd"/>
      <w:r w:rsidRPr="00BF2E64">
        <w:t xml:space="preserve"> </w:t>
      </w:r>
      <w:proofErr w:type="spellStart"/>
      <w:r w:rsidRPr="00BF2E64">
        <w:t>mazāks</w:t>
      </w:r>
      <w:proofErr w:type="spellEnd"/>
      <w:r w:rsidRPr="00BF2E64">
        <w:t xml:space="preserve"> par 0,3 m, tad </w:t>
      </w:r>
      <w:proofErr w:type="spellStart"/>
      <w:r w:rsidRPr="00BF2E64">
        <w:t>paraugu</w:t>
      </w:r>
      <w:proofErr w:type="spellEnd"/>
      <w:r w:rsidRPr="00BF2E64">
        <w:t xml:space="preserve"> </w:t>
      </w:r>
      <w:proofErr w:type="spellStart"/>
      <w:r w:rsidRPr="00BF2E64">
        <w:t>sērija</w:t>
      </w:r>
      <w:proofErr w:type="spellEnd"/>
      <w:r w:rsidRPr="00BF2E64">
        <w:t xml:space="preserve"> </w:t>
      </w:r>
      <w:proofErr w:type="spellStart"/>
      <w:r w:rsidRPr="00BF2E64">
        <w:t>jāpārvieto</w:t>
      </w:r>
      <w:proofErr w:type="spellEnd"/>
      <w:r w:rsidRPr="00BF2E64">
        <w:t xml:space="preserve"> </w:t>
      </w:r>
      <w:proofErr w:type="spellStart"/>
      <w:r w:rsidRPr="00BF2E64">
        <w:t>tā</w:t>
      </w:r>
      <w:proofErr w:type="spellEnd"/>
      <w:r w:rsidRPr="00BF2E64">
        <w:t xml:space="preserve">, lai </w:t>
      </w:r>
      <w:proofErr w:type="spellStart"/>
      <w:r w:rsidRPr="00BF2E64">
        <w:t>šis</w:t>
      </w:r>
      <w:proofErr w:type="spellEnd"/>
      <w:r w:rsidRPr="00BF2E64">
        <w:t xml:space="preserve"> </w:t>
      </w:r>
      <w:proofErr w:type="spellStart"/>
      <w:r w:rsidRPr="00BF2E64">
        <w:t>attālums</w:t>
      </w:r>
      <w:proofErr w:type="spellEnd"/>
      <w:r w:rsidRPr="00BF2E64">
        <w:t xml:space="preserve"> </w:t>
      </w:r>
      <w:proofErr w:type="spellStart"/>
      <w:r w:rsidRPr="00BF2E64">
        <w:t>būtu</w:t>
      </w:r>
      <w:proofErr w:type="spellEnd"/>
      <w:r w:rsidRPr="00BF2E64">
        <w:t xml:space="preserve"> 0,3 m.</w:t>
      </w:r>
    </w:p>
    <w:p w14:paraId="090A9CEB" w14:textId="77777777" w:rsidR="00B9576A" w:rsidRPr="00BF2E64" w:rsidRDefault="00B9576A" w:rsidP="001E648F">
      <w:proofErr w:type="spellStart"/>
      <w:r w:rsidRPr="00BF2E64">
        <w:t>Punktus</w:t>
      </w:r>
      <w:proofErr w:type="spellEnd"/>
      <w:r w:rsidRPr="00BF2E64">
        <w:t xml:space="preserve"> A</w:t>
      </w:r>
      <w:r w:rsidRPr="00BF2E64">
        <w:rPr>
          <w:vertAlign w:val="subscript"/>
        </w:rPr>
        <w:t>1</w:t>
      </w:r>
      <w:r w:rsidRPr="00BF2E64">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w:t>
      </w:r>
      <w:proofErr w:type="spellStart"/>
      <w:r w:rsidRPr="00BF2E64">
        <w:t>nomarķē</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w:t>
      </w:r>
      <w:proofErr w:type="spellStart"/>
      <w:r w:rsidRPr="00BF2E64">
        <w:t>zīmējumu</w:t>
      </w:r>
      <w:proofErr w:type="spellEnd"/>
      <w:r w:rsidRPr="00BF2E64">
        <w:t xml:space="preserve"> 1. </w:t>
      </w:r>
      <w:proofErr w:type="spellStart"/>
      <w:r w:rsidRPr="00BF2E64">
        <w:t>pielikumā</w:t>
      </w:r>
      <w:proofErr w:type="spellEnd"/>
      <w:r w:rsidRPr="00BF2E64">
        <w:t>.</w:t>
      </w:r>
    </w:p>
    <w:p w14:paraId="7732A78E" w14:textId="5613752A" w:rsidR="00B9576A" w:rsidRPr="00BF2E64" w:rsidRDefault="00B9576A" w:rsidP="001E648F">
      <w:r w:rsidRPr="00BF2E64">
        <w:t xml:space="preserve">Var </w:t>
      </w:r>
      <w:proofErr w:type="spellStart"/>
      <w:r w:rsidRPr="00BF2E64">
        <w:t>tikt</w:t>
      </w:r>
      <w:proofErr w:type="spellEnd"/>
      <w:r w:rsidRPr="00BF2E64">
        <w:t xml:space="preserve"> </w:t>
      </w:r>
      <w:proofErr w:type="spellStart"/>
      <w:r w:rsidRPr="00BF2E64">
        <w:t>ņemti</w:t>
      </w:r>
      <w:proofErr w:type="spellEnd"/>
      <w:r w:rsidRPr="00BF2E64">
        <w:t xml:space="preserve"> </w:t>
      </w:r>
      <w:proofErr w:type="spellStart"/>
      <w:r w:rsidRPr="00BF2E64">
        <w:t>arī</w:t>
      </w:r>
      <w:proofErr w:type="spellEnd"/>
      <w:r w:rsidRPr="00BF2E64">
        <w:t xml:space="preserve"> </w:t>
      </w:r>
      <w:proofErr w:type="spellStart"/>
      <w:r w:rsidRPr="00BF2E64">
        <w:t>tikai</w:t>
      </w:r>
      <w:proofErr w:type="spellEnd"/>
      <w:r w:rsidRPr="00BF2E64">
        <w:t xml:space="preserve"> </w:t>
      </w:r>
      <w:r>
        <w:t>„</w:t>
      </w:r>
      <w:r w:rsidRPr="00BF2E64">
        <w:t>A</w:t>
      </w:r>
      <w:r>
        <w:t>”</w:t>
      </w:r>
      <w:r w:rsidRPr="00BF2E64">
        <w:t xml:space="preserve"> </w:t>
      </w:r>
      <w:proofErr w:type="spellStart"/>
      <w:r w:rsidRPr="00BF2E64">
        <w:t>paraugi</w:t>
      </w:r>
      <w:proofErr w:type="spellEnd"/>
      <w:r w:rsidRPr="00BF2E64">
        <w:t xml:space="preserve"> </w:t>
      </w:r>
      <w:proofErr w:type="spellStart"/>
      <w:r w:rsidRPr="00BF2E64">
        <w:t>vai</w:t>
      </w:r>
      <w:proofErr w:type="spellEnd"/>
      <w:r w:rsidRPr="00BF2E64">
        <w:t xml:space="preserve"> </w:t>
      </w:r>
      <w:proofErr w:type="spellStart"/>
      <w:r w:rsidRPr="00BF2E64">
        <w:t>tikai</w:t>
      </w:r>
      <w:proofErr w:type="spellEnd"/>
      <w:r w:rsidRPr="00BF2E64">
        <w:t xml:space="preserve"> </w:t>
      </w:r>
      <w:r>
        <w:t>„</w:t>
      </w:r>
      <w:r w:rsidRPr="00BF2E64">
        <w:t>B</w:t>
      </w:r>
      <w:r>
        <w:t>”</w:t>
      </w:r>
      <w:r w:rsidRPr="00BF2E64">
        <w:t xml:space="preserve"> </w:t>
      </w:r>
      <w:proofErr w:type="spellStart"/>
      <w:r w:rsidRPr="00BF2E64">
        <w:t>paraugi</w:t>
      </w:r>
      <w:proofErr w:type="spellEnd"/>
      <w:r w:rsidRPr="00BF2E64">
        <w:t xml:space="preserve">. </w:t>
      </w:r>
      <w:proofErr w:type="spellStart"/>
      <w:r w:rsidRPr="00BF2E64">
        <w:t>Attiecīgi</w:t>
      </w:r>
      <w:proofErr w:type="spellEnd"/>
      <w:r w:rsidRPr="00BF2E64">
        <w:t xml:space="preserve"> </w:t>
      </w:r>
      <w:proofErr w:type="spellStart"/>
      <w:r w:rsidRPr="00BF2E64">
        <w:t>jāņem</w:t>
      </w:r>
      <w:proofErr w:type="spellEnd"/>
      <w:r w:rsidRPr="00BF2E64">
        <w:t xml:space="preserve"> tie </w:t>
      </w:r>
      <w:proofErr w:type="spellStart"/>
      <w:r w:rsidRPr="00BF2E64">
        <w:t>paraugi</w:t>
      </w:r>
      <w:proofErr w:type="spellEnd"/>
      <w:r w:rsidRPr="00BF2E64">
        <w:t xml:space="preserve"> (</w:t>
      </w:r>
      <w:r>
        <w:t>„</w:t>
      </w:r>
      <w:r w:rsidRPr="00BF2E64">
        <w:t>A</w:t>
      </w:r>
      <w:r>
        <w:t>”</w:t>
      </w:r>
      <w:r w:rsidRPr="00BF2E64">
        <w:t xml:space="preserve"> </w:t>
      </w:r>
      <w:proofErr w:type="spellStart"/>
      <w:r w:rsidRPr="00BF2E64">
        <w:t>vai</w:t>
      </w:r>
      <w:proofErr w:type="spellEnd"/>
      <w:r w:rsidRPr="00BF2E64">
        <w:t xml:space="preserve"> </w:t>
      </w:r>
      <w:r>
        <w:t>„</w:t>
      </w:r>
      <w:r w:rsidRPr="00BF2E64">
        <w:t>B</w:t>
      </w:r>
      <w:r>
        <w:t>”</w:t>
      </w:r>
      <w:r w:rsidRPr="00BF2E64">
        <w:t xml:space="preserve">), kurus </w:t>
      </w:r>
      <w:proofErr w:type="spellStart"/>
      <w:r w:rsidRPr="00BF2E64">
        <w:t>ir</w:t>
      </w:r>
      <w:proofErr w:type="spellEnd"/>
      <w:r w:rsidRPr="00BF2E64">
        <w:t xml:space="preserve"> </w:t>
      </w:r>
      <w:proofErr w:type="spellStart"/>
      <w:r w:rsidRPr="00BF2E64">
        <w:t>paredzēts</w:t>
      </w:r>
      <w:proofErr w:type="spellEnd"/>
      <w:r w:rsidRPr="00BF2E64">
        <w:t xml:space="preserve"> </w:t>
      </w:r>
      <w:proofErr w:type="spellStart"/>
      <w:r w:rsidRPr="00BF2E64">
        <w:t>testēt</w:t>
      </w:r>
      <w:proofErr w:type="spellEnd"/>
      <w:r w:rsidRPr="00BF2E64">
        <w:t>.</w:t>
      </w:r>
    </w:p>
    <w:p w14:paraId="6D52D7A9" w14:textId="4382B0BD" w:rsidR="00B9576A" w:rsidRPr="00BF2E64" w:rsidRDefault="00B9576A" w:rsidP="001E648F">
      <w:r>
        <w:t>„</w:t>
      </w:r>
      <w:r w:rsidRPr="00BF2E64">
        <w:t>A</w:t>
      </w:r>
      <w:r>
        <w:t>”</w:t>
      </w:r>
      <w:r w:rsidRPr="00BF2E64">
        <w:t xml:space="preserve"> un </w:t>
      </w:r>
      <w:r>
        <w:t>„</w:t>
      </w:r>
      <w:r w:rsidRPr="00BF2E64">
        <w:t>B</w:t>
      </w:r>
      <w:r>
        <w:t>”</w:t>
      </w:r>
      <w:r w:rsidRPr="00BF2E64">
        <w:t xml:space="preserve"> </w:t>
      </w:r>
      <w:proofErr w:type="spellStart"/>
      <w:r w:rsidRPr="00BF2E64">
        <w:t>paraugu</w:t>
      </w:r>
      <w:proofErr w:type="spellEnd"/>
      <w:r w:rsidRPr="00BF2E64">
        <w:t xml:space="preserve"> </w:t>
      </w:r>
      <w:proofErr w:type="spellStart"/>
      <w:r w:rsidRPr="00BF2E64">
        <w:t>dislokācijas</w:t>
      </w:r>
      <w:proofErr w:type="spellEnd"/>
      <w:r w:rsidRPr="00BF2E64">
        <w:t xml:space="preserve"> </w:t>
      </w:r>
      <w:proofErr w:type="spellStart"/>
      <w:r w:rsidRPr="00BF2E64">
        <w:t>vieta</w:t>
      </w:r>
      <w:proofErr w:type="spellEnd"/>
      <w:r w:rsidRPr="00BF2E64">
        <w:t xml:space="preserve">, </w:t>
      </w:r>
      <w:proofErr w:type="spellStart"/>
      <w:r w:rsidRPr="00BF2E64">
        <w:t>ja</w:t>
      </w:r>
      <w:proofErr w:type="spellEnd"/>
      <w:r w:rsidRPr="00BF2E64">
        <w:t xml:space="preserve"> </w:t>
      </w:r>
      <w:proofErr w:type="spellStart"/>
      <w:r w:rsidRPr="00BF2E64">
        <w:t>paraugu</w:t>
      </w:r>
      <w:proofErr w:type="spellEnd"/>
      <w:r w:rsidRPr="00BF2E64">
        <w:t xml:space="preserve"> </w:t>
      </w:r>
      <w:proofErr w:type="spellStart"/>
      <w:r w:rsidRPr="00BF2E64">
        <w:t>ņemšanu</w:t>
      </w:r>
      <w:proofErr w:type="spellEnd"/>
      <w:r w:rsidRPr="00BF2E64">
        <w:t xml:space="preserve"> </w:t>
      </w:r>
      <w:proofErr w:type="spellStart"/>
      <w:r w:rsidRPr="00BF2E64">
        <w:t>neveic</w:t>
      </w:r>
      <w:proofErr w:type="spellEnd"/>
      <w:r w:rsidRPr="00BF2E64">
        <w:t xml:space="preserve"> </w:t>
      </w:r>
      <w:proofErr w:type="spellStart"/>
      <w:r w:rsidRPr="00BF2E64">
        <w:t>vienā</w:t>
      </w:r>
      <w:proofErr w:type="spellEnd"/>
      <w:r w:rsidRPr="00BF2E64">
        <w:t xml:space="preserve"> </w:t>
      </w:r>
      <w:proofErr w:type="spellStart"/>
      <w:r w:rsidRPr="00BF2E64">
        <w:t>laikā</w:t>
      </w:r>
      <w:proofErr w:type="spellEnd"/>
      <w:r w:rsidRPr="00BF2E64">
        <w:t xml:space="preserve">, var </w:t>
      </w:r>
      <w:proofErr w:type="spellStart"/>
      <w:r w:rsidRPr="00BF2E64">
        <w:t>būt</w:t>
      </w:r>
      <w:proofErr w:type="spellEnd"/>
      <w:r w:rsidRPr="00BF2E64">
        <w:t xml:space="preserve"> </w:t>
      </w:r>
      <w:proofErr w:type="spellStart"/>
      <w:r w:rsidRPr="00BF2E64">
        <w:t>atšķirīga</w:t>
      </w:r>
      <w:proofErr w:type="spellEnd"/>
      <w:r w:rsidRPr="00BF2E64">
        <w:t>.</w:t>
      </w:r>
    </w:p>
    <w:p w14:paraId="1E286FF3" w14:textId="77777777" w:rsidR="00B9576A" w:rsidRPr="00BF2E64" w:rsidRDefault="00B9576A" w:rsidP="001E648F">
      <w:r w:rsidRPr="00BF2E64">
        <w:t xml:space="preserve">Ja </w:t>
      </w:r>
      <w:proofErr w:type="spellStart"/>
      <w:r w:rsidRPr="00BF2E64">
        <w:t>tajā</w:t>
      </w:r>
      <w:proofErr w:type="spellEnd"/>
      <w:r w:rsidRPr="00BF2E64">
        <w:t xml:space="preserve"> </w:t>
      </w:r>
      <w:proofErr w:type="spellStart"/>
      <w:r w:rsidRPr="00BF2E64">
        <w:t>pašā</w:t>
      </w:r>
      <w:proofErr w:type="spellEnd"/>
      <w:r w:rsidRPr="00BF2E64">
        <w:t xml:space="preserve"> </w:t>
      </w:r>
      <w:proofErr w:type="spellStart"/>
      <w:r w:rsidRPr="00BF2E64">
        <w:t>dienā</w:t>
      </w:r>
      <w:proofErr w:type="spellEnd"/>
      <w:r w:rsidRPr="00BF2E64">
        <w:t xml:space="preserve"> </w:t>
      </w:r>
      <w:proofErr w:type="spellStart"/>
      <w:r w:rsidRPr="00BF2E64">
        <w:t>ir</w:t>
      </w:r>
      <w:proofErr w:type="spellEnd"/>
      <w:r w:rsidRPr="00BF2E64">
        <w:t xml:space="preserve"> </w:t>
      </w:r>
      <w:proofErr w:type="spellStart"/>
      <w:r w:rsidRPr="00BF2E64">
        <w:t>jāizmanto</w:t>
      </w:r>
      <w:proofErr w:type="spellEnd"/>
      <w:r w:rsidRPr="00BF2E64">
        <w:t xml:space="preserve"> </w:t>
      </w:r>
      <w:proofErr w:type="spellStart"/>
      <w:r w:rsidRPr="00BF2E64">
        <w:t>vēl</w:t>
      </w:r>
      <w:proofErr w:type="spellEnd"/>
      <w:r w:rsidRPr="00BF2E64">
        <w:t xml:space="preserve"> </w:t>
      </w:r>
      <w:proofErr w:type="spellStart"/>
      <w:r w:rsidRPr="00BF2E64">
        <w:t>viena</w:t>
      </w:r>
      <w:proofErr w:type="spellEnd"/>
      <w:r w:rsidRPr="00BF2E64">
        <w:t xml:space="preserve"> </w:t>
      </w:r>
      <w:proofErr w:type="spellStart"/>
      <w:r w:rsidRPr="00BF2E64">
        <w:t>vai</w:t>
      </w:r>
      <w:proofErr w:type="spellEnd"/>
      <w:r w:rsidRPr="00BF2E64">
        <w:t xml:space="preserve"> </w:t>
      </w:r>
      <w:proofErr w:type="spellStart"/>
      <w:r w:rsidRPr="00BF2E64">
        <w:t>vairākas</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vietas</w:t>
      </w:r>
      <w:proofErr w:type="spellEnd"/>
      <w:r>
        <w:t xml:space="preserve">, tad </w:t>
      </w:r>
      <w:proofErr w:type="spellStart"/>
      <w:r>
        <w:t>ņem</w:t>
      </w:r>
      <w:proofErr w:type="spellEnd"/>
      <w:r>
        <w:t xml:space="preserve"> no </w:t>
      </w:r>
      <w:proofErr w:type="spellStart"/>
      <w:r>
        <w:t>tās</w:t>
      </w:r>
      <w:proofErr w:type="spellEnd"/>
      <w:r>
        <w:t xml:space="preserve"> </w:t>
      </w:r>
      <w:proofErr w:type="spellStart"/>
      <w:r>
        <w:t>pašas</w:t>
      </w:r>
      <w:proofErr w:type="spellEnd"/>
      <w:r>
        <w:t xml:space="preserve"> </w:t>
      </w:r>
      <w:proofErr w:type="spellStart"/>
      <w:r>
        <w:t>tabulas</w:t>
      </w:r>
      <w:proofErr w:type="spellEnd"/>
      <w:r>
        <w:t xml:space="preserve"> </w:t>
      </w:r>
      <w:proofErr w:type="spellStart"/>
      <w:r w:rsidRPr="00BF2E64">
        <w:t>nākamos</w:t>
      </w:r>
      <w:proofErr w:type="spellEnd"/>
      <w:r w:rsidRPr="00BF2E64">
        <w:t xml:space="preserve"> </w:t>
      </w:r>
      <w:proofErr w:type="spellStart"/>
      <w:r w:rsidRPr="00BF2E64">
        <w:t>ciparus</w:t>
      </w:r>
      <w:proofErr w:type="spellEnd"/>
      <w:r w:rsidRPr="00BF2E64">
        <w:t xml:space="preserve"> </w:t>
      </w:r>
      <w:proofErr w:type="spellStart"/>
      <w:r w:rsidRPr="00BF2E64">
        <w:t>tādā</w:t>
      </w:r>
      <w:proofErr w:type="spellEnd"/>
      <w:r w:rsidRPr="00BF2E64">
        <w:t xml:space="preserve"> </w:t>
      </w:r>
      <w:proofErr w:type="spellStart"/>
      <w:r w:rsidRPr="00BF2E64">
        <w:t>secībā</w:t>
      </w:r>
      <w:proofErr w:type="spellEnd"/>
      <w:r w:rsidRPr="00BF2E64">
        <w:t xml:space="preserve">, </w:t>
      </w:r>
      <w:proofErr w:type="spellStart"/>
      <w:r w:rsidRPr="00BF2E64">
        <w:t>kādā</w:t>
      </w:r>
      <w:proofErr w:type="spellEnd"/>
      <w:r w:rsidRPr="00BF2E64">
        <w:t xml:space="preserve"> tie tur </w:t>
      </w:r>
      <w:proofErr w:type="spellStart"/>
      <w:r w:rsidRPr="00BF2E64">
        <w:t>ievietoti</w:t>
      </w:r>
      <w:proofErr w:type="spellEnd"/>
      <w:r w:rsidRPr="00BF2E64">
        <w:t>.</w:t>
      </w:r>
    </w:p>
    <w:p w14:paraId="105B7301" w14:textId="07C30C65" w:rsidR="00B9576A" w:rsidRPr="00BF2E64" w:rsidRDefault="00B9576A" w:rsidP="001E648F">
      <w:proofErr w:type="spellStart"/>
      <w:r w:rsidRPr="00BF2E64">
        <w:t>Pretī</w:t>
      </w:r>
      <w:proofErr w:type="spellEnd"/>
      <w:r w:rsidRPr="00BF2E64">
        <w:t xml:space="preserve"> </w:t>
      </w:r>
      <w:proofErr w:type="spellStart"/>
      <w:r w:rsidRPr="00BF2E64">
        <w:t>izurbtajai</w:t>
      </w:r>
      <w:proofErr w:type="spellEnd"/>
      <w:r w:rsidRPr="00BF2E64">
        <w:t xml:space="preserve"> </w:t>
      </w:r>
      <w:proofErr w:type="spellStart"/>
      <w:r w:rsidRPr="00BF2E64">
        <w:t>paraugu</w:t>
      </w:r>
      <w:proofErr w:type="spellEnd"/>
      <w:r w:rsidRPr="00BF2E64">
        <w:t xml:space="preserve"> </w:t>
      </w:r>
      <w:proofErr w:type="spellStart"/>
      <w:r w:rsidRPr="00BF2E64">
        <w:t>sērijai</w:t>
      </w:r>
      <w:proofErr w:type="spellEnd"/>
      <w:r w:rsidRPr="00BF2E64">
        <w:t xml:space="preserve"> (</w:t>
      </w:r>
      <w:proofErr w:type="spellStart"/>
      <w:r w:rsidRPr="00BF2E64">
        <w:t>šķērsām</w:t>
      </w:r>
      <w:proofErr w:type="spellEnd"/>
      <w:r w:rsidRPr="00BF2E64">
        <w:t xml:space="preserve"> </w:t>
      </w:r>
      <w:proofErr w:type="spellStart"/>
      <w:r w:rsidRPr="00BF2E64">
        <w:t>ceļam</w:t>
      </w:r>
      <w:proofErr w:type="spellEnd"/>
      <w:r w:rsidRPr="00BF2E64">
        <w:t xml:space="preserve">) </w:t>
      </w:r>
      <w:proofErr w:type="spellStart"/>
      <w:r w:rsidRPr="00BF2E64">
        <w:t>ņem</w:t>
      </w:r>
      <w:proofErr w:type="spellEnd"/>
      <w:r w:rsidRPr="00BF2E64">
        <w:t xml:space="preserve"> </w:t>
      </w:r>
      <w:proofErr w:type="spellStart"/>
      <w:r w:rsidRPr="00BF2E64">
        <w:t>paraugu</w:t>
      </w:r>
      <w:r>
        <w:t>s</w:t>
      </w:r>
      <w:proofErr w:type="spellEnd"/>
      <w:r w:rsidRPr="00BF2E64">
        <w:t xml:space="preserve"> </w:t>
      </w:r>
      <w:proofErr w:type="spellStart"/>
      <w:r w:rsidRPr="00BF2E64">
        <w:t>pretējā</w:t>
      </w:r>
      <w:proofErr w:type="spellEnd"/>
      <w:r w:rsidRPr="00BF2E64">
        <w:t xml:space="preserve"> (</w:t>
      </w:r>
      <w:proofErr w:type="spellStart"/>
      <w:r w:rsidRPr="00BF2E64">
        <w:t>vai</w:t>
      </w:r>
      <w:proofErr w:type="spellEnd"/>
      <w:r w:rsidRPr="00BF2E64">
        <w:t xml:space="preserve"> </w:t>
      </w:r>
      <w:proofErr w:type="spellStart"/>
      <w:r w:rsidRPr="00BF2E64">
        <w:t>blakus</w:t>
      </w:r>
      <w:proofErr w:type="spellEnd"/>
      <w:r w:rsidRPr="00BF2E64">
        <w:t xml:space="preserve">) </w:t>
      </w:r>
      <w:proofErr w:type="spellStart"/>
      <w:r w:rsidRPr="00BF2E64">
        <w:t>kustības</w:t>
      </w:r>
      <w:proofErr w:type="spellEnd"/>
      <w:r w:rsidRPr="00BF2E64">
        <w:t xml:space="preserve"> </w:t>
      </w:r>
      <w:proofErr w:type="spellStart"/>
      <w:r w:rsidRPr="00BF2E64">
        <w:t>joslā</w:t>
      </w:r>
      <w:proofErr w:type="spellEnd"/>
      <w:r w:rsidRPr="00BF2E64">
        <w:t>.</w:t>
      </w:r>
    </w:p>
    <w:p w14:paraId="1F57A9E8" w14:textId="60BF27FA" w:rsidR="00B9576A" w:rsidRPr="00BF2E64" w:rsidRDefault="00B9576A" w:rsidP="001E648F">
      <w:pPr>
        <w:pStyle w:val="Virsraksts4"/>
      </w:pPr>
      <w:r w:rsidRPr="00BF2E64">
        <w:t>Konkrētā paraugu ņemšanas vieta jāprecizē, ņemot vērā iepriekšējā punktā noteiktos ierobežojumus, kā arī vizuāli izvērtējot, lai raksturotu vidējo ieklātās joslas kvalitāti.</w:t>
      </w:r>
    </w:p>
    <w:p w14:paraId="011DFA22" w14:textId="77777777" w:rsidR="00B9576A" w:rsidRPr="00BF2E64" w:rsidRDefault="00B9576A" w:rsidP="005A4747">
      <w:pPr>
        <w:pStyle w:val="Virsraksts3"/>
      </w:pPr>
      <w:proofErr w:type="spellStart"/>
      <w:r w:rsidRPr="00BF2E64">
        <w:t>Paraugu</w:t>
      </w:r>
      <w:proofErr w:type="spellEnd"/>
      <w:r w:rsidRPr="00BF2E64">
        <w:t xml:space="preserve"> </w:t>
      </w:r>
      <w:proofErr w:type="spellStart"/>
      <w:r w:rsidRPr="00BF2E64">
        <w:t>iesaiņojums</w:t>
      </w:r>
      <w:proofErr w:type="spellEnd"/>
      <w:r w:rsidRPr="00BF2E64">
        <w:t xml:space="preserve"> un </w:t>
      </w:r>
      <w:proofErr w:type="spellStart"/>
      <w:r w:rsidRPr="00BF2E64">
        <w:t>marķējums</w:t>
      </w:r>
      <w:proofErr w:type="spellEnd"/>
    </w:p>
    <w:p w14:paraId="76119D73" w14:textId="360132DD" w:rsidR="00B9576A" w:rsidRPr="00BF2E64" w:rsidRDefault="00B9576A" w:rsidP="001E648F">
      <w:pPr>
        <w:pStyle w:val="Virsraksts4"/>
      </w:pPr>
      <w:r w:rsidRPr="00BF2E64">
        <w:t>Katru paraugu marķē ar identifikācijas numuru un burtu apzīmējumu (A</w:t>
      </w:r>
      <w:r w:rsidRPr="00BF2E64">
        <w:rPr>
          <w:vertAlign w:val="subscript"/>
        </w:rPr>
        <w:t>1</w:t>
      </w:r>
      <w:r>
        <w:t>, A</w:t>
      </w:r>
      <w:r w:rsidRPr="00BF2E64">
        <w:rPr>
          <w:vertAlign w:val="subscript"/>
        </w:rPr>
        <w:t>2</w:t>
      </w:r>
      <w:r w:rsidRPr="00BF2E64">
        <w:t>, B</w:t>
      </w:r>
      <w:r w:rsidRPr="00BF2E64">
        <w:rPr>
          <w:vertAlign w:val="subscript"/>
        </w:rPr>
        <w:t>1</w:t>
      </w:r>
      <w:r w:rsidRPr="00BF2E64">
        <w:t xml:space="preserve"> un B</w:t>
      </w:r>
      <w:r w:rsidRPr="00BF2E64">
        <w:rPr>
          <w:vertAlign w:val="subscript"/>
        </w:rPr>
        <w:t>2</w:t>
      </w:r>
      <w:r w:rsidRPr="00BF2E64">
        <w:t xml:space="preserve">) un fiksē paraugu ņemšanas shēmā, kuru paraksta paraugu ņēmējs, pasūtītājs (ja ir klāt) un </w:t>
      </w:r>
      <w:r>
        <w:t>būvdarbu veic</w:t>
      </w:r>
      <w:r w:rsidRPr="00BF2E64">
        <w:t xml:space="preserve">ēja pārstāvis (ja ir klāt). Ja marķēt uz </w:t>
      </w:r>
      <w:r w:rsidRPr="00BF2E64">
        <w:lastRenderedPageBreak/>
        <w:t>parauga nav iespējams, tad paraugu ievieto plastmasas paraugu uzglabāšanas caurulē un marķē uz tās. Urbšanas procesā pa slāņiem sadalījušies paraugi obligāti jāievieto paraugu uzglabāšanas caurulē attiecīgā secībā, turklāt jāmarķē uz katra asfalta slāņa virsmas, vai ja tas nav iespējams, uz paraugu uzglabāšanas caurules.</w:t>
      </w:r>
    </w:p>
    <w:p w14:paraId="1CD24056" w14:textId="6892C970" w:rsidR="00B9576A" w:rsidRPr="00BF2E64" w:rsidRDefault="00B9576A" w:rsidP="001E648F">
      <w:pPr>
        <w:pStyle w:val="Virsraksts4"/>
      </w:pPr>
      <w:r w:rsidRPr="00BF2E64">
        <w:t xml:space="preserve">Darbus beidzot, sastāda paraugu ņemšanas aktu, kuru paraksta Tehnoloģijas nodaļas pārstāvis, pasūtītāja pilnvarota persona (ja ir klāt) un </w:t>
      </w:r>
      <w:r>
        <w:t>būvdarbu veic</w:t>
      </w:r>
      <w:r w:rsidRPr="00BF2E64">
        <w:t>ēja pārstāvis (ja ir klāt). Paraugu ņemšanas aktā jānorāda testējamo asfalta slāņu skaits un asfalta maisījumu tips.</w:t>
      </w:r>
    </w:p>
    <w:p w14:paraId="48FAF67D" w14:textId="77777777" w:rsidR="00B9576A" w:rsidRPr="00BF2E64" w:rsidRDefault="00B9576A" w:rsidP="005A4747">
      <w:pPr>
        <w:pStyle w:val="Virsraksts3"/>
      </w:pPr>
      <w:proofErr w:type="spellStart"/>
      <w:r w:rsidRPr="00BF2E64">
        <w:t>Paraugu</w:t>
      </w:r>
      <w:proofErr w:type="spellEnd"/>
      <w:r w:rsidRPr="00BF2E64">
        <w:t xml:space="preserve"> </w:t>
      </w:r>
      <w:proofErr w:type="spellStart"/>
      <w:r w:rsidRPr="00BF2E64">
        <w:t>nodošana</w:t>
      </w:r>
      <w:proofErr w:type="spellEnd"/>
      <w:r w:rsidRPr="00BF2E64">
        <w:t xml:space="preserve"> </w:t>
      </w:r>
      <w:proofErr w:type="spellStart"/>
      <w:r w:rsidRPr="00BF2E64">
        <w:t>laboratoriskām</w:t>
      </w:r>
      <w:proofErr w:type="spellEnd"/>
      <w:r w:rsidRPr="00BF2E64">
        <w:t xml:space="preserve"> </w:t>
      </w:r>
      <w:proofErr w:type="spellStart"/>
      <w:r w:rsidRPr="00BF2E64">
        <w:t>pārbaudēm</w:t>
      </w:r>
      <w:proofErr w:type="spellEnd"/>
    </w:p>
    <w:p w14:paraId="5ECEEBAE" w14:textId="6246B264" w:rsidR="00B9576A" w:rsidRPr="00BF2E64" w:rsidRDefault="00B9576A" w:rsidP="001E648F">
      <w:pPr>
        <w:pStyle w:val="Virsraksts4"/>
      </w:pPr>
      <w:r w:rsidRPr="00BF2E64">
        <w:t xml:space="preserve">Urbto paraugu ņēmējs pēc paraugu ņemšanas </w:t>
      </w:r>
      <w:r>
        <w:t>„</w:t>
      </w:r>
      <w:r w:rsidRPr="00BF2E64">
        <w:t>B</w:t>
      </w:r>
      <w:r>
        <w:t>”</w:t>
      </w:r>
      <w:r w:rsidRPr="00BF2E64">
        <w:t xml:space="preserve"> sērijas un garenšuves paraugus nodod par paraugu uzglabāšanu atbildīgajam darbiniekam.</w:t>
      </w:r>
    </w:p>
    <w:p w14:paraId="43345CFC" w14:textId="3AEE66A3" w:rsidR="00B9576A" w:rsidRPr="00BF2E64" w:rsidRDefault="00B9576A" w:rsidP="001E648F">
      <w:pPr>
        <w:pStyle w:val="Virsraksts4"/>
      </w:pPr>
      <w:r>
        <w:t>„</w:t>
      </w:r>
      <w:r w:rsidRPr="00BF2E64">
        <w:t>A</w:t>
      </w:r>
      <w:r>
        <w:t>”</w:t>
      </w:r>
      <w:r w:rsidRPr="00BF2E64">
        <w:t xml:space="preserve"> sērijas paraugus pēc to izurbšanas un marķēšanas nodod </w:t>
      </w:r>
      <w:r>
        <w:t>būvdarbu veic</w:t>
      </w:r>
      <w:r w:rsidRPr="00BF2E64">
        <w:t xml:space="preserve">ēja pārstāvim vai, ja tas nav klāt </w:t>
      </w:r>
      <w:r w:rsidR="001431F9">
        <w:t xml:space="preserve">pie </w:t>
      </w:r>
      <w:r w:rsidRPr="00BF2E64">
        <w:t xml:space="preserve">paraugu </w:t>
      </w:r>
      <w:r w:rsidR="001431F9">
        <w:t>ņemšanas</w:t>
      </w:r>
      <w:r w:rsidRPr="00BF2E64">
        <w:t>, uzglabā Ceļu laboratorijā tam speciāli ierīkotā vietā.</w:t>
      </w:r>
    </w:p>
    <w:p w14:paraId="4AE0032B" w14:textId="77777777" w:rsidR="00B9576A" w:rsidRPr="00BF2E64" w:rsidRDefault="00B9576A" w:rsidP="00F86E12">
      <w:pPr>
        <w:pStyle w:val="BodyText1"/>
        <w:rPr>
          <w:rFonts w:ascii="Calibri" w:hAnsi="Calibri"/>
          <w:sz w:val="28"/>
        </w:rPr>
      </w:pPr>
      <w:r w:rsidRPr="00BF2E64">
        <w:rPr>
          <w:rFonts w:ascii="Calibri" w:hAnsi="Calibri"/>
          <w:sz w:val="28"/>
        </w:rPr>
        <w:t xml:space="preserve">1. </w:t>
      </w:r>
      <w:proofErr w:type="spellStart"/>
      <w:r w:rsidRPr="00BF2E64">
        <w:rPr>
          <w:rFonts w:ascii="Calibri" w:hAnsi="Calibri"/>
          <w:sz w:val="28"/>
        </w:rPr>
        <w:t>pielikums</w:t>
      </w:r>
      <w:proofErr w:type="spellEnd"/>
      <w:r w:rsidRPr="00BF2E64">
        <w:rPr>
          <w:rFonts w:ascii="Calibri" w:hAnsi="Calibri"/>
          <w:sz w:val="28"/>
        </w:rPr>
        <w:t>.</w:t>
      </w:r>
    </w:p>
    <w:p w14:paraId="0EE65760" w14:textId="66E4616A" w:rsidR="00B9576A" w:rsidRPr="00BF2E64" w:rsidRDefault="00B9576A" w:rsidP="00F86E12">
      <w:pPr>
        <w:pStyle w:val="BodyText1"/>
        <w:rPr>
          <w:rFonts w:ascii="Calibri" w:hAnsi="Calibri"/>
          <w:sz w:val="28"/>
        </w:rPr>
      </w:pPr>
      <w:r w:rsidRPr="00BF2E64">
        <w:rPr>
          <w:rFonts w:ascii="Calibri" w:hAnsi="Calibri"/>
          <w:sz w:val="28"/>
        </w:rPr>
        <w:t>PARAUGU ŅEMŠANAS SHĒMA</w:t>
      </w:r>
    </w:p>
    <w:p w14:paraId="22BDC1B5" w14:textId="77777777" w:rsidR="00B9576A" w:rsidRPr="00BF2E64" w:rsidRDefault="00B9576A" w:rsidP="001E648F">
      <w:pPr>
        <w:pStyle w:val="BodyText1"/>
        <w:ind w:firstLine="0"/>
        <w:rPr>
          <w:rFonts w:ascii="Calibri" w:hAnsi="Calibri"/>
        </w:rPr>
      </w:pPr>
      <w:r w:rsidRPr="00BF2E64">
        <w:rPr>
          <w:rFonts w:ascii="Calibri" w:hAnsi="Calibri"/>
          <w:noProof/>
          <w:lang w:eastAsia="en-GB"/>
        </w:rPr>
        <w:drawing>
          <wp:inline distT="0" distB="0" distL="0" distR="0" wp14:anchorId="036CFF0F" wp14:editId="7D8595F7">
            <wp:extent cx="5566013" cy="3170490"/>
            <wp:effectExtent l="0" t="0" r="0"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578367" cy="3177527"/>
                    </a:xfrm>
                    <a:prstGeom prst="rect">
                      <a:avLst/>
                    </a:prstGeom>
                    <a:noFill/>
                    <a:ln>
                      <a:noFill/>
                    </a:ln>
                  </pic:spPr>
                </pic:pic>
              </a:graphicData>
            </a:graphic>
          </wp:inline>
        </w:drawing>
      </w:r>
    </w:p>
    <w:p w14:paraId="64BCF9E5" w14:textId="77777777" w:rsidR="00B9576A" w:rsidRPr="00BF2E64" w:rsidRDefault="00B9576A" w:rsidP="001E648F">
      <w:pPr>
        <w:pStyle w:val="BodyText1"/>
        <w:ind w:left="435"/>
        <w:rPr>
          <w:rFonts w:ascii="Calibri" w:hAnsi="Calibri"/>
        </w:rPr>
      </w:pPr>
    </w:p>
    <w:p w14:paraId="40CBA86C" w14:textId="77777777" w:rsidR="00B9576A" w:rsidRPr="00BF2E64" w:rsidRDefault="00B9576A" w:rsidP="001E648F">
      <w:r w:rsidRPr="00BF2E64">
        <w:t xml:space="preserve">B =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virsmas</w:t>
      </w:r>
      <w:proofErr w:type="spellEnd"/>
      <w:r w:rsidRPr="00BF2E64">
        <w:t xml:space="preserve"> </w:t>
      </w:r>
      <w:proofErr w:type="spellStart"/>
      <w:r w:rsidRPr="00BF2E64">
        <w:t>platums</w:t>
      </w:r>
      <w:proofErr w:type="spellEnd"/>
      <w:r w:rsidRPr="00BF2E64">
        <w:t xml:space="preserve"> metros (</w:t>
      </w:r>
      <w:proofErr w:type="spellStart"/>
      <w:r w:rsidRPr="00BF2E64">
        <w:t>viens</w:t>
      </w:r>
      <w:proofErr w:type="spellEnd"/>
      <w:r w:rsidRPr="00BF2E64">
        <w:t xml:space="preserve"> </w:t>
      </w:r>
      <w:proofErr w:type="spellStart"/>
      <w:r w:rsidRPr="00BF2E64">
        <w:t>seguma</w:t>
      </w:r>
      <w:proofErr w:type="spellEnd"/>
      <w:r w:rsidRPr="00BF2E64">
        <w:t xml:space="preserve"> </w:t>
      </w:r>
      <w:proofErr w:type="spellStart"/>
      <w:r w:rsidRPr="00BF2E64">
        <w:t>posms</w:t>
      </w:r>
      <w:proofErr w:type="spellEnd"/>
      <w:r w:rsidRPr="00BF2E64">
        <w:t>)</w:t>
      </w:r>
    </w:p>
    <w:p w14:paraId="60091618" w14:textId="77777777" w:rsidR="00B9576A" w:rsidRPr="00BF2E64" w:rsidRDefault="00B9576A" w:rsidP="001E648F">
      <w:r w:rsidRPr="00BF2E64">
        <w:t xml:space="preserve">L =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virsmas</w:t>
      </w:r>
      <w:proofErr w:type="spellEnd"/>
      <w:r w:rsidRPr="00BF2E64">
        <w:t xml:space="preserve"> garums</w:t>
      </w:r>
    </w:p>
    <w:p w14:paraId="57A16EE9" w14:textId="77777777" w:rsidR="00B9576A" w:rsidRPr="00BF2E64" w:rsidRDefault="00B9576A" w:rsidP="001E648F">
      <w:r w:rsidRPr="00BF2E64">
        <w:t>g = (c/100) * L</w:t>
      </w:r>
    </w:p>
    <w:p w14:paraId="6728B277" w14:textId="77777777" w:rsidR="00B9576A" w:rsidRPr="00BF2E64" w:rsidRDefault="00B9576A" w:rsidP="001E648F">
      <w:r w:rsidRPr="00BF2E64">
        <w:t>b = (d/100) * (B-2e)</w:t>
      </w:r>
    </w:p>
    <w:p w14:paraId="1F53668F" w14:textId="77777777" w:rsidR="00B9576A" w:rsidRDefault="00B9576A" w:rsidP="001E648F">
      <w:r>
        <w:t>e = 0,5 m</w:t>
      </w:r>
    </w:p>
    <w:p w14:paraId="5D9241EE" w14:textId="6853B853" w:rsidR="00B9576A" w:rsidRPr="00BF2E64" w:rsidRDefault="00B9576A" w:rsidP="001E648F">
      <w:pPr>
        <w:ind w:firstLine="0"/>
      </w:pPr>
    </w:p>
    <w:p w14:paraId="4EF83A53" w14:textId="77777777" w:rsidR="00B9576A" w:rsidRPr="00BF2E64" w:rsidRDefault="00B9576A" w:rsidP="00F86E12">
      <w:pPr>
        <w:pStyle w:val="BodyText1"/>
        <w:rPr>
          <w:rFonts w:ascii="Calibri" w:hAnsi="Calibri"/>
          <w:sz w:val="28"/>
        </w:rPr>
      </w:pPr>
      <w:r w:rsidRPr="00BF2E64">
        <w:rPr>
          <w:rFonts w:ascii="Calibri" w:hAnsi="Calibri"/>
          <w:sz w:val="28"/>
        </w:rPr>
        <w:lastRenderedPageBreak/>
        <w:t xml:space="preserve">2. </w:t>
      </w:r>
      <w:proofErr w:type="spellStart"/>
      <w:r w:rsidRPr="00BF2E64">
        <w:rPr>
          <w:rFonts w:ascii="Calibri" w:hAnsi="Calibri"/>
          <w:sz w:val="28"/>
        </w:rPr>
        <w:t>pielikums</w:t>
      </w:r>
      <w:proofErr w:type="spellEnd"/>
    </w:p>
    <w:p w14:paraId="23E26D74" w14:textId="77777777" w:rsidR="00B9576A" w:rsidRPr="00BF2E64" w:rsidRDefault="00B9576A" w:rsidP="00F86E12">
      <w:pPr>
        <w:pStyle w:val="BodyText1"/>
        <w:rPr>
          <w:rFonts w:ascii="Calibri" w:hAnsi="Calibri"/>
          <w:sz w:val="28"/>
        </w:rPr>
      </w:pPr>
      <w:r w:rsidRPr="00BF2E64">
        <w:rPr>
          <w:rFonts w:ascii="Calibri" w:hAnsi="Calibri"/>
          <w:sz w:val="28"/>
        </w:rPr>
        <w:t>NEJAUŠU SKAITĻU TABULAS</w:t>
      </w:r>
    </w:p>
    <w:tbl>
      <w:tblPr>
        <w:tblW w:w="0" w:type="auto"/>
        <w:tblLayout w:type="fixed"/>
        <w:tblLook w:val="0000" w:firstRow="0" w:lastRow="0" w:firstColumn="0" w:lastColumn="0" w:noHBand="0" w:noVBand="0"/>
      </w:tblPr>
      <w:tblGrid>
        <w:gridCol w:w="1926"/>
        <w:gridCol w:w="419"/>
        <w:gridCol w:w="1959"/>
        <w:gridCol w:w="419"/>
        <w:gridCol w:w="1959"/>
        <w:gridCol w:w="419"/>
        <w:gridCol w:w="1958"/>
      </w:tblGrid>
      <w:tr w:rsidR="00B9576A" w:rsidRPr="00BF2E64" w14:paraId="66E0160F"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08DB2D0" w14:textId="77777777" w:rsidR="00B9576A" w:rsidRPr="00BF2E64" w:rsidRDefault="00B9576A">
            <w:pPr>
              <w:pStyle w:val="Tabletext3"/>
            </w:pPr>
            <w:r w:rsidRPr="00BF2E64">
              <w:t>1</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711ADD5"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C4676CF" w14:textId="77777777" w:rsidR="00B9576A" w:rsidRPr="00BF2E64" w:rsidRDefault="00B9576A">
            <w:pPr>
              <w:pStyle w:val="Tabletext3"/>
            </w:pPr>
            <w:r w:rsidRPr="00BF2E64">
              <w:t>2</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648A00A"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B308C5B" w14:textId="77777777" w:rsidR="00B9576A" w:rsidRPr="00BF2E64" w:rsidRDefault="00B9576A">
            <w:pPr>
              <w:pStyle w:val="Tabletext3"/>
            </w:pPr>
            <w:r w:rsidRPr="00BF2E64">
              <w:t>3</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085480A"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4297E54" w14:textId="77777777" w:rsidR="00B9576A" w:rsidRPr="00BF2E64" w:rsidRDefault="00B9576A">
            <w:pPr>
              <w:pStyle w:val="Tabletext3"/>
            </w:pPr>
            <w:r w:rsidRPr="00BF2E64">
              <w:t>4</w:t>
            </w:r>
          </w:p>
        </w:tc>
      </w:tr>
      <w:tr w:rsidR="00B9576A" w:rsidRPr="00BF2E64" w14:paraId="0139FA39"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DBB2A78" w14:textId="77777777" w:rsidR="00B9576A" w:rsidRPr="00BF2E64" w:rsidRDefault="00B9576A">
            <w:pPr>
              <w:pStyle w:val="Tabletext3"/>
            </w:pPr>
            <w:r w:rsidRPr="00BF2E64">
              <w:t>03  47  43  73  86</w:t>
            </w:r>
          </w:p>
          <w:p w14:paraId="50592272" w14:textId="77777777" w:rsidR="00B9576A" w:rsidRPr="00BF2E64" w:rsidRDefault="00B9576A">
            <w:pPr>
              <w:pStyle w:val="Tabletext3"/>
            </w:pPr>
            <w:r w:rsidRPr="00BF2E64">
              <w:t>97  74  24  67  62</w:t>
            </w:r>
          </w:p>
          <w:p w14:paraId="068B5BFD" w14:textId="77777777" w:rsidR="00B9576A" w:rsidRPr="00BF2E64" w:rsidRDefault="00B9576A">
            <w:pPr>
              <w:pStyle w:val="Tabletext3"/>
            </w:pPr>
            <w:r w:rsidRPr="00BF2E64">
              <w:t>16  76  62  27  66</w:t>
            </w:r>
          </w:p>
          <w:p w14:paraId="2B54B3F5" w14:textId="77777777" w:rsidR="00B9576A" w:rsidRPr="00BF2E64" w:rsidRDefault="00B9576A">
            <w:pPr>
              <w:pStyle w:val="Tabletext3"/>
            </w:pPr>
            <w:r w:rsidRPr="00BF2E64">
              <w:t>12  56  85  99  26</w:t>
            </w:r>
          </w:p>
          <w:p w14:paraId="6B887693" w14:textId="77777777" w:rsidR="00B9576A" w:rsidRPr="00BF2E64" w:rsidRDefault="00B9576A">
            <w:pPr>
              <w:pStyle w:val="Tabletext3"/>
            </w:pPr>
            <w:r w:rsidRPr="00BF2E64">
              <w:t>55  59  56  35  64</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D39C48F"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C369629" w14:textId="77777777" w:rsidR="00B9576A" w:rsidRPr="00BF2E64" w:rsidRDefault="00B9576A">
            <w:pPr>
              <w:pStyle w:val="Tabletext3"/>
            </w:pPr>
            <w:r w:rsidRPr="00BF2E64">
              <w:t>36  96  47  36  61</w:t>
            </w:r>
          </w:p>
          <w:p w14:paraId="352B989C" w14:textId="77777777" w:rsidR="00B9576A" w:rsidRPr="00BF2E64" w:rsidRDefault="00B9576A">
            <w:pPr>
              <w:pStyle w:val="Tabletext3"/>
            </w:pPr>
            <w:r w:rsidRPr="00BF2E64">
              <w:t>42  81  14  57  20</w:t>
            </w:r>
          </w:p>
          <w:p w14:paraId="648A59DC" w14:textId="77777777" w:rsidR="00B9576A" w:rsidRPr="00BF2E64" w:rsidRDefault="00B9576A">
            <w:pPr>
              <w:pStyle w:val="Tabletext3"/>
            </w:pPr>
            <w:r w:rsidRPr="00BF2E64">
              <w:t>56  50  26  71  07</w:t>
            </w:r>
          </w:p>
          <w:p w14:paraId="2AA627D0" w14:textId="77777777" w:rsidR="00B9576A" w:rsidRPr="00BF2E64" w:rsidRDefault="00B9576A">
            <w:pPr>
              <w:pStyle w:val="Tabletext3"/>
            </w:pPr>
            <w:r w:rsidRPr="00BF2E64">
              <w:t>96  96  68  27  31</w:t>
            </w:r>
          </w:p>
          <w:p w14:paraId="435216B4" w14:textId="77777777" w:rsidR="00B9576A" w:rsidRPr="00BF2E64" w:rsidRDefault="00B9576A">
            <w:pPr>
              <w:pStyle w:val="Tabletext3"/>
            </w:pPr>
            <w:r w:rsidRPr="00BF2E64">
              <w:t>38  54  82  46  22</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F3DBD73"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E99B83F" w14:textId="77777777" w:rsidR="00B9576A" w:rsidRPr="00BF2E64" w:rsidRDefault="00B9576A">
            <w:pPr>
              <w:pStyle w:val="Tabletext3"/>
            </w:pPr>
            <w:r w:rsidRPr="00BF2E64">
              <w:t>46  98  63  71  62</w:t>
            </w:r>
          </w:p>
          <w:p w14:paraId="2A3E3011" w14:textId="77777777" w:rsidR="00B9576A" w:rsidRPr="00BF2E64" w:rsidRDefault="00B9576A">
            <w:pPr>
              <w:pStyle w:val="Tabletext3"/>
            </w:pPr>
            <w:r w:rsidRPr="00BF2E64">
              <w:t>42  53  32  37  32</w:t>
            </w:r>
          </w:p>
          <w:p w14:paraId="2EC6B439" w14:textId="77777777" w:rsidR="00B9576A" w:rsidRPr="00BF2E64" w:rsidRDefault="00B9576A">
            <w:pPr>
              <w:pStyle w:val="Tabletext3"/>
            </w:pPr>
            <w:r w:rsidRPr="00BF2E64">
              <w:t>32  90  79  78  53</w:t>
            </w:r>
          </w:p>
          <w:p w14:paraId="17FCC374" w14:textId="77777777" w:rsidR="00B9576A" w:rsidRPr="00BF2E64" w:rsidRDefault="00B9576A">
            <w:pPr>
              <w:pStyle w:val="Tabletext3"/>
            </w:pPr>
            <w:r w:rsidRPr="00BF2E64">
              <w:t>05  03  72  93  15</w:t>
            </w:r>
          </w:p>
          <w:p w14:paraId="56E2FD53" w14:textId="77777777" w:rsidR="00B9576A" w:rsidRPr="00BF2E64" w:rsidRDefault="00B9576A">
            <w:pPr>
              <w:pStyle w:val="Tabletext3"/>
            </w:pPr>
            <w:r w:rsidRPr="00BF2E64">
              <w:t>31  62  43  09  90</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D1D3E3B"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5E9388C" w14:textId="77777777" w:rsidR="00B9576A" w:rsidRPr="00BF2E64" w:rsidRDefault="00B9576A">
            <w:pPr>
              <w:pStyle w:val="Tabletext3"/>
            </w:pPr>
            <w:r w:rsidRPr="00BF2E64">
              <w:t>33  26  16  80  45</w:t>
            </w:r>
          </w:p>
          <w:p w14:paraId="1F2B27E8" w14:textId="77777777" w:rsidR="00B9576A" w:rsidRPr="00BF2E64" w:rsidRDefault="00B9576A">
            <w:pPr>
              <w:pStyle w:val="Tabletext3"/>
            </w:pPr>
            <w:r w:rsidRPr="00BF2E64">
              <w:t>27  07  36  07  51</w:t>
            </w:r>
          </w:p>
          <w:p w14:paraId="55A6A8FA" w14:textId="77777777" w:rsidR="00B9576A" w:rsidRPr="00BF2E64" w:rsidRDefault="00B9576A">
            <w:pPr>
              <w:pStyle w:val="Tabletext3"/>
            </w:pPr>
            <w:r w:rsidRPr="00BF2E64">
              <w:t>13  55  38  58  59</w:t>
            </w:r>
          </w:p>
          <w:p w14:paraId="75AD5369" w14:textId="77777777" w:rsidR="00B9576A" w:rsidRPr="00BF2E64" w:rsidRDefault="00B9576A">
            <w:pPr>
              <w:pStyle w:val="Tabletext3"/>
            </w:pPr>
            <w:r w:rsidRPr="00BF2E64">
              <w:t>57  12  10  14  21</w:t>
            </w:r>
          </w:p>
          <w:p w14:paraId="1565E61F" w14:textId="77777777" w:rsidR="00B9576A" w:rsidRPr="00BF2E64" w:rsidRDefault="00B9576A">
            <w:pPr>
              <w:pStyle w:val="Tabletext3"/>
            </w:pPr>
            <w:r w:rsidRPr="00BF2E64">
              <w:t>06  18  44  32  53</w:t>
            </w:r>
          </w:p>
        </w:tc>
      </w:tr>
      <w:tr w:rsidR="00B9576A" w:rsidRPr="00BF2E64" w14:paraId="53D1CF5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84110B6" w14:textId="77777777" w:rsidR="00B9576A" w:rsidRPr="00BF2E64" w:rsidRDefault="00B9576A">
            <w:pPr>
              <w:pStyle w:val="Tabletext3"/>
            </w:pPr>
            <w:r w:rsidRPr="00BF2E64">
              <w:t>5</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32ACBD7"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BDAE582" w14:textId="77777777" w:rsidR="00B9576A" w:rsidRPr="00BF2E64" w:rsidRDefault="00B9576A">
            <w:pPr>
              <w:pStyle w:val="Tabletext3"/>
            </w:pPr>
            <w:r w:rsidRPr="00BF2E64">
              <w:t>6</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7A3B20D"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DF26014" w14:textId="77777777" w:rsidR="00B9576A" w:rsidRPr="00BF2E64" w:rsidRDefault="00B9576A">
            <w:pPr>
              <w:pStyle w:val="Tabletext3"/>
            </w:pPr>
            <w:r w:rsidRPr="00BF2E64">
              <w:t>7</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65CEAC8"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5A7DCE3" w14:textId="77777777" w:rsidR="00B9576A" w:rsidRPr="00BF2E64" w:rsidRDefault="00B9576A">
            <w:pPr>
              <w:pStyle w:val="Tabletext3"/>
            </w:pPr>
            <w:r w:rsidRPr="00BF2E64">
              <w:t>8</w:t>
            </w:r>
          </w:p>
        </w:tc>
      </w:tr>
      <w:tr w:rsidR="00B9576A" w:rsidRPr="00BF2E64" w14:paraId="250A0BB8"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30B7B58" w14:textId="77777777" w:rsidR="00B9576A" w:rsidRPr="00BF2E64" w:rsidRDefault="00B9576A">
            <w:pPr>
              <w:pStyle w:val="Tabletext3"/>
            </w:pPr>
            <w:r w:rsidRPr="00BF2E64">
              <w:t>60  11  14  10  95</w:t>
            </w:r>
          </w:p>
          <w:p w14:paraId="5A87B0CA" w14:textId="77777777" w:rsidR="00B9576A" w:rsidRPr="00BF2E64" w:rsidRDefault="00B9576A">
            <w:pPr>
              <w:pStyle w:val="Tabletext3"/>
            </w:pPr>
            <w:r w:rsidRPr="00BF2E64">
              <w:t>24  51  79  89  73</w:t>
            </w:r>
          </w:p>
          <w:p w14:paraId="22961CB6" w14:textId="77777777" w:rsidR="00B9576A" w:rsidRPr="00BF2E64" w:rsidRDefault="00B9576A">
            <w:pPr>
              <w:pStyle w:val="Tabletext3"/>
            </w:pPr>
            <w:r w:rsidRPr="00BF2E64">
              <w:t>88  97  54  14  10</w:t>
            </w:r>
          </w:p>
          <w:p w14:paraId="73D83819" w14:textId="77777777" w:rsidR="00B9576A" w:rsidRPr="00BF2E64" w:rsidRDefault="00B9576A">
            <w:pPr>
              <w:pStyle w:val="Tabletext3"/>
            </w:pPr>
            <w:r w:rsidRPr="00BF2E64">
              <w:t>88  26  49  81  76</w:t>
            </w:r>
          </w:p>
          <w:p w14:paraId="48ED09F2" w14:textId="77777777" w:rsidR="00B9576A" w:rsidRPr="00BF2E64" w:rsidRDefault="00B9576A">
            <w:pPr>
              <w:pStyle w:val="Tabletext3"/>
            </w:pPr>
            <w:r w:rsidRPr="00BF2E64">
              <w:t>23  83  01  30  30</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8A37449"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1B0F986" w14:textId="77777777" w:rsidR="00B9576A" w:rsidRPr="00BF2E64" w:rsidRDefault="00B9576A">
            <w:pPr>
              <w:pStyle w:val="Tabletext3"/>
            </w:pPr>
            <w:r w:rsidRPr="00BF2E64">
              <w:t>16  22  77  94  39</w:t>
            </w:r>
          </w:p>
          <w:p w14:paraId="3D615DD3" w14:textId="77777777" w:rsidR="00B9576A" w:rsidRPr="00BF2E64" w:rsidRDefault="00B9576A">
            <w:pPr>
              <w:pStyle w:val="Tabletext3"/>
            </w:pPr>
            <w:r w:rsidRPr="00BF2E64">
              <w:t>84  42  17  53  31</w:t>
            </w:r>
          </w:p>
          <w:p w14:paraId="5B5940D1" w14:textId="77777777" w:rsidR="00B9576A" w:rsidRPr="00BF2E64" w:rsidRDefault="00B9576A">
            <w:pPr>
              <w:pStyle w:val="Tabletext3"/>
            </w:pPr>
            <w:r w:rsidRPr="00BF2E64">
              <w:t>63  01  63  78  59</w:t>
            </w:r>
          </w:p>
          <w:p w14:paraId="0A18719D" w14:textId="77777777" w:rsidR="00B9576A" w:rsidRPr="00BF2E64" w:rsidRDefault="00B9576A">
            <w:pPr>
              <w:pStyle w:val="Tabletext3"/>
            </w:pPr>
            <w:r w:rsidRPr="00BF2E64">
              <w:t>33  21  12  34  29</w:t>
            </w:r>
          </w:p>
          <w:p w14:paraId="66CB45C9" w14:textId="77777777" w:rsidR="00B9576A" w:rsidRPr="00BF2E64" w:rsidRDefault="00B9576A">
            <w:pPr>
              <w:pStyle w:val="Tabletext3"/>
            </w:pPr>
            <w:r w:rsidRPr="00BF2E64">
              <w:t>57  60  86  32  44</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F41213D"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0A4E63F" w14:textId="77777777" w:rsidR="00B9576A" w:rsidRPr="00BF2E64" w:rsidRDefault="00B9576A">
            <w:pPr>
              <w:pStyle w:val="Tabletext3"/>
            </w:pPr>
            <w:r w:rsidRPr="00BF2E64">
              <w:t>49  54  43  54  82</w:t>
            </w:r>
          </w:p>
          <w:p w14:paraId="7121C47E" w14:textId="77777777" w:rsidR="00B9576A" w:rsidRPr="00BF2E64" w:rsidRDefault="00B9576A">
            <w:pPr>
              <w:pStyle w:val="Tabletext3"/>
            </w:pPr>
            <w:r w:rsidRPr="00BF2E64">
              <w:t>57  24  55  06  88</w:t>
            </w:r>
          </w:p>
          <w:p w14:paraId="377C0C29" w14:textId="77777777" w:rsidR="00B9576A" w:rsidRPr="00BF2E64" w:rsidRDefault="00B9576A">
            <w:pPr>
              <w:pStyle w:val="Tabletext3"/>
            </w:pPr>
            <w:r w:rsidRPr="00BF2E64">
              <w:t>16  95  55  67  19</w:t>
            </w:r>
          </w:p>
          <w:p w14:paraId="2CEB5A6F" w14:textId="77777777" w:rsidR="00B9576A" w:rsidRPr="00BF2E64" w:rsidRDefault="00B9576A">
            <w:pPr>
              <w:pStyle w:val="Tabletext3"/>
            </w:pPr>
            <w:r w:rsidRPr="00BF2E64">
              <w:t>78  64  56  07  82</w:t>
            </w:r>
          </w:p>
          <w:p w14:paraId="5BF9307C" w14:textId="77777777" w:rsidR="00B9576A" w:rsidRPr="00BF2E64" w:rsidRDefault="00B9576A">
            <w:pPr>
              <w:pStyle w:val="Tabletext3"/>
            </w:pPr>
            <w:r w:rsidRPr="00BF2E64">
              <w:t>09  47  27  96  54</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1C5EEED"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16BA077" w14:textId="77777777" w:rsidR="00B9576A" w:rsidRPr="00BF2E64" w:rsidRDefault="00B9576A">
            <w:pPr>
              <w:pStyle w:val="Tabletext3"/>
            </w:pPr>
            <w:r w:rsidRPr="00BF2E64">
              <w:t>17  37  93  23  78</w:t>
            </w:r>
          </w:p>
          <w:p w14:paraId="38F7A8B6" w14:textId="77777777" w:rsidR="00B9576A" w:rsidRPr="00BF2E64" w:rsidRDefault="00B9576A">
            <w:pPr>
              <w:pStyle w:val="Tabletext3"/>
            </w:pPr>
            <w:r w:rsidRPr="00BF2E64">
              <w:t>77  04  74  47  67</w:t>
            </w:r>
          </w:p>
          <w:p w14:paraId="1010106F" w14:textId="77777777" w:rsidR="00B9576A" w:rsidRPr="00BF2E64" w:rsidRDefault="00B9576A">
            <w:pPr>
              <w:pStyle w:val="Tabletext3"/>
            </w:pPr>
            <w:r w:rsidRPr="00BF2E64">
              <w:t>98  10  50  71  75</w:t>
            </w:r>
          </w:p>
          <w:p w14:paraId="53531C49" w14:textId="77777777" w:rsidR="00B9576A" w:rsidRPr="00BF2E64" w:rsidRDefault="00B9576A">
            <w:pPr>
              <w:pStyle w:val="Tabletext3"/>
            </w:pPr>
            <w:r w:rsidRPr="00BF2E64">
              <w:t>52  42  07  44  38</w:t>
            </w:r>
          </w:p>
          <w:p w14:paraId="3670EB92" w14:textId="77777777" w:rsidR="00B9576A" w:rsidRPr="00BF2E64" w:rsidRDefault="00B9576A">
            <w:pPr>
              <w:pStyle w:val="Tabletext3"/>
            </w:pPr>
            <w:r w:rsidRPr="00BF2E64">
              <w:t>49  17  46  09  62</w:t>
            </w:r>
          </w:p>
        </w:tc>
      </w:tr>
      <w:tr w:rsidR="00B9576A" w:rsidRPr="00BF2E64" w14:paraId="00DE3B25"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D7056DB" w14:textId="77777777" w:rsidR="00B9576A" w:rsidRPr="00BF2E64" w:rsidRDefault="00B9576A">
            <w:pPr>
              <w:pStyle w:val="Tabletext3"/>
            </w:pPr>
            <w:r w:rsidRPr="00BF2E64">
              <w:t>9</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9C0CE33"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4B34EAB" w14:textId="77777777" w:rsidR="00B9576A" w:rsidRPr="00BF2E64" w:rsidRDefault="00B9576A">
            <w:pPr>
              <w:pStyle w:val="Tabletext3"/>
            </w:pPr>
            <w:r w:rsidRPr="00BF2E64">
              <w:t>10</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DDDF5A6"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725C0FD" w14:textId="77777777" w:rsidR="00B9576A" w:rsidRPr="00BF2E64" w:rsidRDefault="00B9576A">
            <w:pPr>
              <w:pStyle w:val="Tabletext3"/>
            </w:pPr>
            <w:r w:rsidRPr="00BF2E64">
              <w:t>11</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E698206"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0AE1166" w14:textId="77777777" w:rsidR="00B9576A" w:rsidRPr="00BF2E64" w:rsidRDefault="00B9576A">
            <w:pPr>
              <w:pStyle w:val="Tabletext3"/>
            </w:pPr>
            <w:r w:rsidRPr="00BF2E64">
              <w:t>12</w:t>
            </w:r>
          </w:p>
        </w:tc>
      </w:tr>
      <w:tr w:rsidR="00B9576A" w:rsidRPr="00BF2E64" w14:paraId="4B974ED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88F99AF" w14:textId="77777777" w:rsidR="00B9576A" w:rsidRPr="00BF2E64" w:rsidRDefault="00B9576A">
            <w:pPr>
              <w:pStyle w:val="Tabletext3"/>
            </w:pPr>
            <w:r w:rsidRPr="00BF2E64">
              <w:t>87  35  20  96  43</w:t>
            </w:r>
          </w:p>
          <w:p w14:paraId="6807C4F6" w14:textId="77777777" w:rsidR="00B9576A" w:rsidRPr="00BF2E64" w:rsidRDefault="00B9576A">
            <w:pPr>
              <w:pStyle w:val="Tabletext3"/>
            </w:pPr>
            <w:r w:rsidRPr="00BF2E64">
              <w:t>21  76  33  50  25</w:t>
            </w:r>
          </w:p>
          <w:p w14:paraId="0D1BF660" w14:textId="77777777" w:rsidR="00B9576A" w:rsidRPr="00BF2E64" w:rsidRDefault="00B9576A">
            <w:pPr>
              <w:pStyle w:val="Tabletext3"/>
            </w:pPr>
            <w:r w:rsidRPr="00BF2E64">
              <w:t>12  86  73  58  07</w:t>
            </w:r>
          </w:p>
          <w:p w14:paraId="04C76EA9" w14:textId="77777777" w:rsidR="00B9576A" w:rsidRPr="00BF2E64" w:rsidRDefault="00B9576A">
            <w:pPr>
              <w:pStyle w:val="Tabletext3"/>
            </w:pPr>
            <w:r w:rsidRPr="00BF2E64">
              <w:t>35  51  00  13  42</w:t>
            </w:r>
          </w:p>
          <w:p w14:paraId="71ECFC31" w14:textId="77777777" w:rsidR="00B9576A" w:rsidRPr="00BF2E64" w:rsidRDefault="00B9576A">
            <w:pPr>
              <w:pStyle w:val="Tabletext3"/>
            </w:pPr>
            <w:r w:rsidRPr="00BF2E64">
              <w:t>90  53  84  77  27</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B93E9D9"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47F0205" w14:textId="77777777" w:rsidR="00B9576A" w:rsidRPr="00BF2E64" w:rsidRDefault="00B9576A">
            <w:pPr>
              <w:pStyle w:val="Tabletext3"/>
            </w:pPr>
            <w:r w:rsidRPr="00BF2E64">
              <w:t>84  26  34  91  64</w:t>
            </w:r>
          </w:p>
          <w:p w14:paraId="777D7200" w14:textId="77777777" w:rsidR="00B9576A" w:rsidRPr="00BF2E64" w:rsidRDefault="00B9576A">
            <w:pPr>
              <w:pStyle w:val="Tabletext3"/>
            </w:pPr>
            <w:r w:rsidRPr="00BF2E64">
              <w:t>83  92  12  06  76</w:t>
            </w:r>
          </w:p>
          <w:p w14:paraId="228B5154" w14:textId="77777777" w:rsidR="00B9576A" w:rsidRPr="00BF2E64" w:rsidRDefault="00B9576A">
            <w:pPr>
              <w:pStyle w:val="Tabletext3"/>
            </w:pPr>
            <w:r w:rsidRPr="00BF2E64">
              <w:t>44  39  52  38  79</w:t>
            </w:r>
          </w:p>
          <w:p w14:paraId="55BBC993" w14:textId="77777777" w:rsidR="00B9576A" w:rsidRPr="00BF2E64" w:rsidRDefault="00B9576A">
            <w:pPr>
              <w:pStyle w:val="Tabletext3"/>
            </w:pPr>
            <w:r w:rsidRPr="00BF2E64">
              <w:t>99  66  02  79  54</w:t>
            </w:r>
          </w:p>
          <w:p w14:paraId="2030DFE0" w14:textId="77777777" w:rsidR="00B9576A" w:rsidRPr="00BF2E64" w:rsidRDefault="00B9576A">
            <w:pPr>
              <w:pStyle w:val="Tabletext3"/>
            </w:pPr>
            <w:r w:rsidRPr="00BF2E64">
              <w:t>08  02  73  43  28</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E095531"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715F0DA" w14:textId="77777777" w:rsidR="00B9576A" w:rsidRPr="00BF2E64" w:rsidRDefault="00B9576A">
            <w:pPr>
              <w:pStyle w:val="Tabletext3"/>
            </w:pPr>
            <w:r w:rsidRPr="00BF2E64">
              <w:t>18  18  07  92   46</w:t>
            </w:r>
          </w:p>
          <w:p w14:paraId="3FC58994" w14:textId="77777777" w:rsidR="00B9576A" w:rsidRPr="00BF2E64" w:rsidRDefault="00B9576A">
            <w:pPr>
              <w:pStyle w:val="Tabletext3"/>
            </w:pPr>
            <w:r w:rsidRPr="00BF2E64">
              <w:t>26  62  38  97  75</w:t>
            </w:r>
          </w:p>
          <w:p w14:paraId="183BB6F4" w14:textId="77777777" w:rsidR="00B9576A" w:rsidRPr="00BF2E64" w:rsidRDefault="00B9576A">
            <w:pPr>
              <w:pStyle w:val="Tabletext3"/>
            </w:pPr>
            <w:r w:rsidRPr="00BF2E64">
              <w:t>23  42  40  64  74</w:t>
            </w:r>
          </w:p>
          <w:p w14:paraId="45E66D5B" w14:textId="77777777" w:rsidR="00B9576A" w:rsidRPr="00BF2E64" w:rsidRDefault="00B9576A">
            <w:pPr>
              <w:pStyle w:val="Tabletext3"/>
            </w:pPr>
            <w:r w:rsidRPr="00BF2E64">
              <w:t>52  36  28  19  95</w:t>
            </w:r>
          </w:p>
          <w:p w14:paraId="33FE172C" w14:textId="77777777" w:rsidR="00B9576A" w:rsidRPr="00BF2E64" w:rsidRDefault="00B9576A">
            <w:pPr>
              <w:pStyle w:val="Tabletext3"/>
            </w:pPr>
            <w:r w:rsidRPr="00BF2E64">
              <w:t>37  85  94  35  12</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5CBC807"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5C59499" w14:textId="77777777" w:rsidR="00B9576A" w:rsidRPr="00BF2E64" w:rsidRDefault="00B9576A">
            <w:pPr>
              <w:pStyle w:val="Tabletext3"/>
            </w:pPr>
            <w:r w:rsidRPr="00BF2E64">
              <w:t>44  17  16  58  09</w:t>
            </w:r>
          </w:p>
          <w:p w14:paraId="67E2AC8A" w14:textId="77777777" w:rsidR="00B9576A" w:rsidRPr="00BF2E64" w:rsidRDefault="00B9576A">
            <w:pPr>
              <w:pStyle w:val="Tabletext3"/>
            </w:pPr>
            <w:r w:rsidRPr="00BF2E64">
              <w:t>84  16  07  44  99</w:t>
            </w:r>
          </w:p>
          <w:p w14:paraId="7E0206BE" w14:textId="77777777" w:rsidR="00B9576A" w:rsidRPr="00BF2E64" w:rsidRDefault="00B9576A">
            <w:pPr>
              <w:pStyle w:val="Tabletext3"/>
            </w:pPr>
            <w:r w:rsidRPr="00BF2E64">
              <w:t>82  97  77  77  81</w:t>
            </w:r>
          </w:p>
          <w:p w14:paraId="2EC99458" w14:textId="77777777" w:rsidR="00B9576A" w:rsidRPr="00BF2E64" w:rsidRDefault="00B9576A">
            <w:pPr>
              <w:pStyle w:val="Tabletext3"/>
            </w:pPr>
            <w:r w:rsidRPr="00BF2E64">
              <w:t>50  92  26  11  97</w:t>
            </w:r>
          </w:p>
          <w:p w14:paraId="064CCE69" w14:textId="77777777" w:rsidR="00B9576A" w:rsidRPr="00BF2E64" w:rsidRDefault="00B9576A">
            <w:pPr>
              <w:pStyle w:val="Tabletext3"/>
            </w:pPr>
            <w:r w:rsidRPr="00BF2E64">
              <w:t>83  39  50  08  30</w:t>
            </w:r>
          </w:p>
        </w:tc>
      </w:tr>
      <w:tr w:rsidR="00B9576A" w:rsidRPr="00BF2E64" w14:paraId="44D51EA1"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6B84688" w14:textId="77777777" w:rsidR="00B9576A" w:rsidRPr="00BF2E64" w:rsidRDefault="00B9576A">
            <w:pPr>
              <w:pStyle w:val="Tabletext3"/>
            </w:pPr>
            <w:r w:rsidRPr="00BF2E64">
              <w:t>13</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6767A43"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A3D58A5" w14:textId="77777777" w:rsidR="00B9576A" w:rsidRPr="00BF2E64" w:rsidRDefault="00B9576A">
            <w:pPr>
              <w:pStyle w:val="Tabletext3"/>
            </w:pPr>
            <w:r w:rsidRPr="00BF2E64">
              <w:t>14</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E7E98E4"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9BC52B2" w14:textId="77777777" w:rsidR="00B9576A" w:rsidRPr="00BF2E64" w:rsidRDefault="00B9576A">
            <w:pPr>
              <w:pStyle w:val="Tabletext3"/>
            </w:pPr>
            <w:r w:rsidRPr="00BF2E64">
              <w:t>15</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8BD57C5"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2DD09FE" w14:textId="77777777" w:rsidR="00B9576A" w:rsidRPr="00BF2E64" w:rsidRDefault="00B9576A">
            <w:pPr>
              <w:pStyle w:val="Tabletext3"/>
            </w:pPr>
            <w:r w:rsidRPr="00BF2E64">
              <w:t>16</w:t>
            </w:r>
          </w:p>
        </w:tc>
      </w:tr>
      <w:tr w:rsidR="00B9576A" w:rsidRPr="00BF2E64" w14:paraId="77F72E36"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F04D9A9" w14:textId="77777777" w:rsidR="00B9576A" w:rsidRPr="00BF2E64" w:rsidRDefault="00B9576A">
            <w:pPr>
              <w:pStyle w:val="Tabletext3"/>
            </w:pPr>
            <w:r w:rsidRPr="00BF2E64">
              <w:t>79  83  86  19  62</w:t>
            </w:r>
          </w:p>
          <w:p w14:paraId="381EF3B3" w14:textId="77777777" w:rsidR="00B9576A" w:rsidRPr="00BF2E64" w:rsidRDefault="00B9576A">
            <w:pPr>
              <w:pStyle w:val="Tabletext3"/>
            </w:pPr>
            <w:r w:rsidRPr="00BF2E64">
              <w:t>83  11  46  32  24</w:t>
            </w:r>
          </w:p>
          <w:p w14:paraId="1677E290" w14:textId="77777777" w:rsidR="00B9576A" w:rsidRPr="00BF2E64" w:rsidRDefault="00B9576A">
            <w:pPr>
              <w:pStyle w:val="Tabletext3"/>
            </w:pPr>
            <w:r w:rsidRPr="00BF2E64">
              <w:t>07  45  32  14  08</w:t>
            </w:r>
          </w:p>
          <w:p w14:paraId="103B5B33" w14:textId="77777777" w:rsidR="00B9576A" w:rsidRPr="00BF2E64" w:rsidRDefault="00B9576A">
            <w:pPr>
              <w:pStyle w:val="Tabletext3"/>
            </w:pPr>
            <w:r w:rsidRPr="00BF2E64">
              <w:t>00  56  76  31  38</w:t>
            </w:r>
          </w:p>
          <w:p w14:paraId="50265F6F" w14:textId="77777777" w:rsidR="00B9576A" w:rsidRPr="00BF2E64" w:rsidRDefault="00B9576A">
            <w:pPr>
              <w:pStyle w:val="Tabletext3"/>
            </w:pPr>
            <w:r w:rsidRPr="00BF2E64">
              <w:t>42  34  07  96  88</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B281018"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AFE62B3" w14:textId="77777777" w:rsidR="00B9576A" w:rsidRPr="00BF2E64" w:rsidRDefault="00B9576A">
            <w:pPr>
              <w:pStyle w:val="Tabletext3"/>
            </w:pPr>
            <w:r w:rsidRPr="00BF2E64">
              <w:t>06  76  50  03  10</w:t>
            </w:r>
          </w:p>
          <w:p w14:paraId="0C1D6225" w14:textId="77777777" w:rsidR="00B9576A" w:rsidRPr="00BF2E64" w:rsidRDefault="00B9576A">
            <w:pPr>
              <w:pStyle w:val="Tabletext3"/>
            </w:pPr>
            <w:r w:rsidRPr="00BF2E64">
              <w:t>20  14  85  88  45</w:t>
            </w:r>
          </w:p>
          <w:p w14:paraId="5E4AD552" w14:textId="77777777" w:rsidR="00B9576A" w:rsidRPr="00BF2E64" w:rsidRDefault="00B9576A">
            <w:pPr>
              <w:pStyle w:val="Tabletext3"/>
            </w:pPr>
            <w:r w:rsidRPr="00BF2E64">
              <w:t>32  98  94  07  72</w:t>
            </w:r>
          </w:p>
          <w:p w14:paraId="77E6873F" w14:textId="77777777" w:rsidR="00B9576A" w:rsidRPr="00BF2E64" w:rsidRDefault="00B9576A">
            <w:pPr>
              <w:pStyle w:val="Tabletext3"/>
            </w:pPr>
            <w:r w:rsidRPr="00BF2E64">
              <w:t>80  22  02  53  53</w:t>
            </w:r>
          </w:p>
          <w:p w14:paraId="61DF81A2" w14:textId="77777777" w:rsidR="00B9576A" w:rsidRPr="00BF2E64" w:rsidRDefault="00B9576A">
            <w:pPr>
              <w:pStyle w:val="Tabletext3"/>
            </w:pPr>
            <w:r w:rsidRPr="00BF2E64">
              <w:t>54  42  06  87  98</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67D0688"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57071B7" w14:textId="77777777" w:rsidR="00B9576A" w:rsidRPr="00BF2E64" w:rsidRDefault="00B9576A">
            <w:pPr>
              <w:pStyle w:val="Tabletext3"/>
            </w:pPr>
            <w:r w:rsidRPr="00BF2E64">
              <w:t>55  23  64  05  05</w:t>
            </w:r>
          </w:p>
          <w:p w14:paraId="15C738F3" w14:textId="77777777" w:rsidR="00B9576A" w:rsidRPr="00BF2E64" w:rsidRDefault="00B9576A">
            <w:pPr>
              <w:pStyle w:val="Tabletext3"/>
            </w:pPr>
            <w:r w:rsidRPr="00BF2E64">
              <w:t>10  93  72  88  71</w:t>
            </w:r>
          </w:p>
          <w:p w14:paraId="16E06FFD" w14:textId="77777777" w:rsidR="00B9576A" w:rsidRPr="00BF2E64" w:rsidRDefault="00B9576A">
            <w:pPr>
              <w:pStyle w:val="Tabletext3"/>
            </w:pPr>
            <w:r w:rsidRPr="00BF2E64">
              <w:t>93  85  79  10  75</w:t>
            </w:r>
          </w:p>
          <w:p w14:paraId="3B34E8BE" w14:textId="77777777" w:rsidR="00B9576A" w:rsidRPr="00BF2E64" w:rsidRDefault="00B9576A">
            <w:pPr>
              <w:pStyle w:val="Tabletext3"/>
            </w:pPr>
            <w:r w:rsidRPr="00BF2E64">
              <w:t>86  60  42  04  53</w:t>
            </w:r>
          </w:p>
          <w:p w14:paraId="77D1A4D3" w14:textId="77777777" w:rsidR="00B9576A" w:rsidRPr="00BF2E64" w:rsidRDefault="00B9576A">
            <w:pPr>
              <w:pStyle w:val="Tabletext3"/>
            </w:pPr>
            <w:r w:rsidRPr="00BF2E64">
              <w:t>35  85  29  48  39</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0AD30C2"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F3450ED" w14:textId="77777777" w:rsidR="00B9576A" w:rsidRPr="00BF2E64" w:rsidRDefault="00B9576A">
            <w:pPr>
              <w:pStyle w:val="Tabletext3"/>
            </w:pPr>
            <w:r w:rsidRPr="00BF2E64">
              <w:t>70  29  17  12  13</w:t>
            </w:r>
          </w:p>
          <w:p w14:paraId="251174C2" w14:textId="77777777" w:rsidR="00B9576A" w:rsidRPr="00BF2E64" w:rsidRDefault="00B9576A">
            <w:pPr>
              <w:pStyle w:val="Tabletext3"/>
            </w:pPr>
            <w:r w:rsidRPr="00BF2E64">
              <w:t>56  62  18  37  35</w:t>
            </w:r>
          </w:p>
          <w:p w14:paraId="29B8F618" w14:textId="77777777" w:rsidR="00B9576A" w:rsidRPr="00BF2E64" w:rsidRDefault="00B9576A">
            <w:pPr>
              <w:pStyle w:val="Tabletext3"/>
            </w:pPr>
            <w:r w:rsidRPr="00BF2E64">
              <w:t>99  49  57  22  77</w:t>
            </w:r>
          </w:p>
          <w:p w14:paraId="37C5B25D" w14:textId="77777777" w:rsidR="00B9576A" w:rsidRPr="00BF2E64" w:rsidRDefault="00B9576A">
            <w:pPr>
              <w:pStyle w:val="Tabletext3"/>
            </w:pPr>
            <w:r w:rsidRPr="00BF2E64">
              <w:t>16  08  15  04  72</w:t>
            </w:r>
          </w:p>
          <w:p w14:paraId="365863BE" w14:textId="77777777" w:rsidR="00B9576A" w:rsidRPr="00BF2E64" w:rsidRDefault="00B9576A">
            <w:pPr>
              <w:pStyle w:val="Tabletext3"/>
            </w:pPr>
            <w:r w:rsidRPr="00BF2E64">
              <w:t>31  16  93  32  43</w:t>
            </w:r>
          </w:p>
        </w:tc>
      </w:tr>
      <w:tr w:rsidR="00B9576A" w:rsidRPr="00BF2E64" w14:paraId="54E540A2"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0B4C4AD" w14:textId="77777777" w:rsidR="00B9576A" w:rsidRPr="00BF2E64" w:rsidRDefault="00B9576A">
            <w:pPr>
              <w:pStyle w:val="Tabletext3"/>
            </w:pPr>
            <w:r w:rsidRPr="00BF2E64">
              <w:t>17</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1EA12D1"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BE099F7" w14:textId="77777777" w:rsidR="00B9576A" w:rsidRPr="00BF2E64" w:rsidRDefault="00B9576A">
            <w:pPr>
              <w:pStyle w:val="Tabletext3"/>
            </w:pPr>
            <w:r w:rsidRPr="00BF2E64">
              <w:t>18</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27F81DB"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0A58255" w14:textId="77777777" w:rsidR="00B9576A" w:rsidRPr="00BF2E64" w:rsidRDefault="00B9576A">
            <w:pPr>
              <w:pStyle w:val="Tabletext3"/>
            </w:pPr>
            <w:r w:rsidRPr="00BF2E64">
              <w:t>19</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885AD33"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B5271D1" w14:textId="77777777" w:rsidR="00B9576A" w:rsidRPr="00BF2E64" w:rsidRDefault="00B9576A">
            <w:pPr>
              <w:pStyle w:val="Tabletext3"/>
            </w:pPr>
            <w:r w:rsidRPr="00BF2E64">
              <w:t>20</w:t>
            </w:r>
          </w:p>
        </w:tc>
      </w:tr>
      <w:tr w:rsidR="00B9576A" w:rsidRPr="00BF2E64" w14:paraId="746B4C6D"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9ED5B4B" w14:textId="77777777" w:rsidR="00B9576A" w:rsidRPr="00BF2E64" w:rsidRDefault="00B9576A">
            <w:pPr>
              <w:pStyle w:val="Tabletext3"/>
            </w:pPr>
            <w:r w:rsidRPr="00BF2E64">
              <w:t>40  33  20  38  26</w:t>
            </w:r>
          </w:p>
          <w:p w14:paraId="21D44149" w14:textId="77777777" w:rsidR="00B9576A" w:rsidRPr="00BF2E64" w:rsidRDefault="00B9576A">
            <w:pPr>
              <w:pStyle w:val="Tabletext3"/>
            </w:pPr>
            <w:r w:rsidRPr="00BF2E64">
              <w:t>96  83  50  87  75</w:t>
            </w:r>
          </w:p>
          <w:p w14:paraId="66D95CDE" w14:textId="77777777" w:rsidR="00B9576A" w:rsidRPr="00BF2E64" w:rsidRDefault="00B9576A">
            <w:pPr>
              <w:pStyle w:val="Tabletext3"/>
            </w:pPr>
            <w:r w:rsidRPr="00BF2E64">
              <w:t>88  42  95  45  72</w:t>
            </w:r>
          </w:p>
          <w:p w14:paraId="3BCC9833" w14:textId="77777777" w:rsidR="00B9576A" w:rsidRPr="00BF2E64" w:rsidRDefault="00B9576A">
            <w:pPr>
              <w:pStyle w:val="Tabletext3"/>
            </w:pPr>
            <w:r w:rsidRPr="00BF2E64">
              <w:t>33  27  14  34  09</w:t>
            </w:r>
          </w:p>
          <w:p w14:paraId="32F7B76B" w14:textId="77777777" w:rsidR="00B9576A" w:rsidRPr="00BF2E64" w:rsidRDefault="00B9576A">
            <w:pPr>
              <w:pStyle w:val="Tabletext3"/>
            </w:pPr>
            <w:r w:rsidRPr="00BF2E64">
              <w:t>50  27  89  87  19</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4444402"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9F1ED26" w14:textId="77777777" w:rsidR="00B9576A" w:rsidRPr="00BF2E64" w:rsidRDefault="00B9576A">
            <w:pPr>
              <w:pStyle w:val="Tabletext3"/>
            </w:pPr>
            <w:r w:rsidRPr="00BF2E64">
              <w:t>13  89  51  03  74</w:t>
            </w:r>
          </w:p>
          <w:p w14:paraId="41239E46" w14:textId="77777777" w:rsidR="00B9576A" w:rsidRPr="00BF2E64" w:rsidRDefault="00B9576A">
            <w:pPr>
              <w:pStyle w:val="Tabletext3"/>
            </w:pPr>
            <w:r w:rsidRPr="00BF2E64">
              <w:t>97  12  25  93  47</w:t>
            </w:r>
          </w:p>
          <w:p w14:paraId="0E7BCA9C" w14:textId="77777777" w:rsidR="00B9576A" w:rsidRPr="00BF2E64" w:rsidRDefault="00B9576A">
            <w:pPr>
              <w:pStyle w:val="Tabletext3"/>
            </w:pPr>
            <w:r w:rsidRPr="00BF2E64">
              <w:t>16  64  36  16  00</w:t>
            </w:r>
          </w:p>
          <w:p w14:paraId="3E187AB8" w14:textId="77777777" w:rsidR="00B9576A" w:rsidRPr="00BF2E64" w:rsidRDefault="00B9576A">
            <w:pPr>
              <w:pStyle w:val="Tabletext3"/>
            </w:pPr>
            <w:r w:rsidRPr="00BF2E64">
              <w:t>45  59  34  68  49</w:t>
            </w:r>
          </w:p>
          <w:p w14:paraId="4C28B996" w14:textId="77777777" w:rsidR="00B9576A" w:rsidRPr="00BF2E64" w:rsidRDefault="00B9576A">
            <w:pPr>
              <w:pStyle w:val="Tabletext3"/>
            </w:pPr>
            <w:r w:rsidRPr="00BF2E64">
              <w:t>20  15  37  00  49</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1649A0A"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B7656B7" w14:textId="77777777" w:rsidR="00B9576A" w:rsidRPr="00BF2E64" w:rsidRDefault="00B9576A">
            <w:pPr>
              <w:pStyle w:val="Tabletext3"/>
            </w:pPr>
            <w:r w:rsidRPr="00BF2E64">
              <w:t>17  76  37  13  04</w:t>
            </w:r>
          </w:p>
          <w:p w14:paraId="25E95F3B" w14:textId="77777777" w:rsidR="00B9576A" w:rsidRPr="00BF2E64" w:rsidRDefault="00B9576A">
            <w:pPr>
              <w:pStyle w:val="Tabletext3"/>
            </w:pPr>
            <w:r w:rsidRPr="00BF2E64">
              <w:t>70  33  24  03  54</w:t>
            </w:r>
          </w:p>
          <w:p w14:paraId="04F72F7B" w14:textId="77777777" w:rsidR="00B9576A" w:rsidRPr="00BF2E64" w:rsidRDefault="00B9576A">
            <w:pPr>
              <w:pStyle w:val="Tabletext3"/>
            </w:pPr>
            <w:r w:rsidRPr="00BF2E64">
              <w:t>04  43  18  66  79</w:t>
            </w:r>
          </w:p>
          <w:p w14:paraId="19E53B62" w14:textId="77777777" w:rsidR="00B9576A" w:rsidRPr="00BF2E64" w:rsidRDefault="00B9576A">
            <w:pPr>
              <w:pStyle w:val="Tabletext3"/>
            </w:pPr>
            <w:r w:rsidRPr="00BF2E64">
              <w:t>12  72  07  34  45</w:t>
            </w:r>
          </w:p>
          <w:p w14:paraId="0A23CCD6" w14:textId="77777777" w:rsidR="00B9576A" w:rsidRPr="00BF2E64" w:rsidRDefault="00B9576A">
            <w:pPr>
              <w:pStyle w:val="Tabletext3"/>
            </w:pPr>
            <w:r w:rsidRPr="00BF2E64">
              <w:t>52  85  66  60  44</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A75E3FE"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7B84E3B" w14:textId="77777777" w:rsidR="00B9576A" w:rsidRPr="00BF2E64" w:rsidRDefault="00B9576A">
            <w:pPr>
              <w:pStyle w:val="Tabletext3"/>
            </w:pPr>
            <w:r w:rsidRPr="00BF2E64">
              <w:t>07  74  21  19  30</w:t>
            </w:r>
          </w:p>
          <w:p w14:paraId="349E07CC" w14:textId="77777777" w:rsidR="00B9576A" w:rsidRPr="00BF2E64" w:rsidRDefault="00B9576A">
            <w:pPr>
              <w:pStyle w:val="Tabletext3"/>
            </w:pPr>
            <w:r w:rsidRPr="00BF2E64">
              <w:t>97  77  46  44  80</w:t>
            </w:r>
          </w:p>
          <w:p w14:paraId="2D9DF933" w14:textId="77777777" w:rsidR="00B9576A" w:rsidRPr="00BF2E64" w:rsidRDefault="00B9576A">
            <w:pPr>
              <w:pStyle w:val="Tabletext3"/>
            </w:pPr>
            <w:r w:rsidRPr="00BF2E64">
              <w:t>94  77  24  21  90</w:t>
            </w:r>
          </w:p>
          <w:p w14:paraId="206DD612" w14:textId="77777777" w:rsidR="00B9576A" w:rsidRPr="00BF2E64" w:rsidRDefault="00B9576A">
            <w:pPr>
              <w:pStyle w:val="Tabletext3"/>
            </w:pPr>
            <w:r w:rsidRPr="00BF2E64">
              <w:t>99  27  72  95  14</w:t>
            </w:r>
          </w:p>
          <w:p w14:paraId="30BA4163" w14:textId="77777777" w:rsidR="00B9576A" w:rsidRPr="00BF2E64" w:rsidRDefault="00B9576A">
            <w:pPr>
              <w:pStyle w:val="Tabletext3"/>
            </w:pPr>
            <w:r w:rsidRPr="00BF2E64">
              <w:t>38  68  88  11  80</w:t>
            </w:r>
          </w:p>
        </w:tc>
      </w:tr>
      <w:tr w:rsidR="00B9576A" w:rsidRPr="00BF2E64" w14:paraId="31C2F8ED"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35FED27" w14:textId="77777777" w:rsidR="00B9576A" w:rsidRPr="00BF2E64" w:rsidRDefault="00B9576A">
            <w:pPr>
              <w:pStyle w:val="Tabletext3"/>
            </w:pPr>
            <w:r w:rsidRPr="00BF2E64">
              <w:t>21</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219DF3D"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595FA7B" w14:textId="77777777" w:rsidR="00B9576A" w:rsidRPr="00BF2E64" w:rsidRDefault="00B9576A">
            <w:pPr>
              <w:pStyle w:val="Tabletext3"/>
            </w:pPr>
            <w:r w:rsidRPr="00BF2E64">
              <w:t>22</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5B719EC"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C6A5964" w14:textId="77777777" w:rsidR="00B9576A" w:rsidRPr="00BF2E64" w:rsidRDefault="00B9576A">
            <w:pPr>
              <w:pStyle w:val="Tabletext3"/>
            </w:pPr>
            <w:r w:rsidRPr="00BF2E64">
              <w:t>23</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6F3FF1B"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98EAE56" w14:textId="77777777" w:rsidR="00B9576A" w:rsidRPr="00BF2E64" w:rsidRDefault="00B9576A">
            <w:pPr>
              <w:pStyle w:val="Tabletext3"/>
            </w:pPr>
            <w:r w:rsidRPr="00BF2E64">
              <w:t>24</w:t>
            </w:r>
          </w:p>
        </w:tc>
      </w:tr>
      <w:tr w:rsidR="00B9576A" w:rsidRPr="00BF2E64" w14:paraId="6A6A5720"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FD47437" w14:textId="77777777" w:rsidR="00B9576A" w:rsidRPr="00BF2E64" w:rsidRDefault="00B9576A">
            <w:pPr>
              <w:pStyle w:val="Tabletext3"/>
            </w:pPr>
            <w:r w:rsidRPr="00BF2E64">
              <w:t>68  34  30  13  70</w:t>
            </w:r>
          </w:p>
          <w:p w14:paraId="347B2CD6" w14:textId="77777777" w:rsidR="00B9576A" w:rsidRPr="00BF2E64" w:rsidRDefault="00B9576A">
            <w:pPr>
              <w:pStyle w:val="Tabletext3"/>
            </w:pPr>
            <w:r w:rsidRPr="00BF2E64">
              <w:t>74  57  25  65  76</w:t>
            </w:r>
          </w:p>
          <w:p w14:paraId="7473D2D3" w14:textId="77777777" w:rsidR="00B9576A" w:rsidRPr="00BF2E64" w:rsidRDefault="00B9576A">
            <w:pPr>
              <w:pStyle w:val="Tabletext3"/>
            </w:pPr>
            <w:r w:rsidRPr="00BF2E64">
              <w:t>27  42  37  86  53</w:t>
            </w:r>
          </w:p>
          <w:p w14:paraId="1A6BD4A0" w14:textId="77777777" w:rsidR="00B9576A" w:rsidRPr="00BF2E64" w:rsidRDefault="00B9576A">
            <w:pPr>
              <w:pStyle w:val="Tabletext3"/>
            </w:pPr>
            <w:r w:rsidRPr="00BF2E64">
              <w:t>30  39  68  29  61</w:t>
            </w:r>
          </w:p>
          <w:p w14:paraId="35C8CE39" w14:textId="77777777" w:rsidR="00B9576A" w:rsidRPr="00BF2E64" w:rsidRDefault="00B9576A">
            <w:pPr>
              <w:pStyle w:val="Tabletext3"/>
            </w:pPr>
            <w:r w:rsidRPr="00BF2E64">
              <w:t>29  94  98  94  24</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39C4136"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C7EB305" w14:textId="77777777" w:rsidR="00B9576A" w:rsidRPr="00BF2E64" w:rsidRDefault="00B9576A">
            <w:pPr>
              <w:pStyle w:val="Tabletext3"/>
            </w:pPr>
            <w:r w:rsidRPr="00BF2E64">
              <w:t>55  74  30  77  40</w:t>
            </w:r>
          </w:p>
          <w:p w14:paraId="33A6B124" w14:textId="77777777" w:rsidR="00B9576A" w:rsidRPr="00BF2E64" w:rsidRDefault="00B9576A">
            <w:pPr>
              <w:pStyle w:val="Tabletext3"/>
            </w:pPr>
            <w:r w:rsidRPr="00BF2E64">
              <w:t>59  29  97  68  60</w:t>
            </w:r>
          </w:p>
          <w:p w14:paraId="1CE68241" w14:textId="77777777" w:rsidR="00B9576A" w:rsidRPr="00BF2E64" w:rsidRDefault="00B9576A">
            <w:pPr>
              <w:pStyle w:val="Tabletext3"/>
            </w:pPr>
            <w:r w:rsidRPr="00BF2E64">
              <w:t>48  55  90  65  72</w:t>
            </w:r>
          </w:p>
          <w:p w14:paraId="521FB8BA" w14:textId="77777777" w:rsidR="00B9576A" w:rsidRPr="00BF2E64" w:rsidRDefault="00B9576A">
            <w:pPr>
              <w:pStyle w:val="Tabletext3"/>
            </w:pPr>
            <w:r w:rsidRPr="00BF2E64">
              <w:t>66  37  32  20  30</w:t>
            </w:r>
          </w:p>
          <w:p w14:paraId="25FE8B7E" w14:textId="77777777" w:rsidR="00B9576A" w:rsidRPr="00BF2E64" w:rsidRDefault="00B9576A">
            <w:pPr>
              <w:pStyle w:val="Tabletext3"/>
            </w:pPr>
            <w:r w:rsidRPr="00BF2E64">
              <w:t>68  49  69  10  82</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13A2509"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EAB8FF5" w14:textId="77777777" w:rsidR="00B9576A" w:rsidRPr="00BF2E64" w:rsidRDefault="00B9576A">
            <w:pPr>
              <w:pStyle w:val="Tabletext3"/>
            </w:pPr>
            <w:r w:rsidRPr="00BF2E64">
              <w:t>44  22  78  84  26</w:t>
            </w:r>
          </w:p>
          <w:p w14:paraId="36BE5AA2" w14:textId="77777777" w:rsidR="00B9576A" w:rsidRPr="00BF2E64" w:rsidRDefault="00B9576A">
            <w:pPr>
              <w:pStyle w:val="Tabletext3"/>
            </w:pPr>
            <w:r w:rsidRPr="00BF2E64">
              <w:t>71  91  38  67  54</w:t>
            </w:r>
          </w:p>
          <w:p w14:paraId="3FA7CE45" w14:textId="77777777" w:rsidR="00B9576A" w:rsidRPr="00BF2E64" w:rsidRDefault="00B9576A">
            <w:pPr>
              <w:pStyle w:val="Tabletext3"/>
            </w:pPr>
            <w:r w:rsidRPr="00BF2E64">
              <w:t>96  57  69  36  10</w:t>
            </w:r>
          </w:p>
          <w:p w14:paraId="23A1099B" w14:textId="77777777" w:rsidR="00B9576A" w:rsidRPr="00BF2E64" w:rsidRDefault="00B9576A">
            <w:pPr>
              <w:pStyle w:val="Tabletext3"/>
            </w:pPr>
            <w:r w:rsidRPr="00BF2E64">
              <w:t>77  84  57  03  29</w:t>
            </w:r>
          </w:p>
          <w:p w14:paraId="73FA3F4B" w14:textId="77777777" w:rsidR="00B9576A" w:rsidRPr="00BF2E64" w:rsidRDefault="00B9576A">
            <w:pPr>
              <w:pStyle w:val="Tabletext3"/>
            </w:pPr>
            <w:r w:rsidRPr="00BF2E64">
              <w:t>53  75  91  93  30</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25B2518"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DAAE581" w14:textId="77777777" w:rsidR="00B9576A" w:rsidRPr="00BF2E64" w:rsidRDefault="00B9576A">
            <w:pPr>
              <w:pStyle w:val="Tabletext3"/>
            </w:pPr>
            <w:r w:rsidRPr="00BF2E64">
              <w:t>04  33  46  09  52</w:t>
            </w:r>
          </w:p>
          <w:p w14:paraId="00337343" w14:textId="77777777" w:rsidR="00B9576A" w:rsidRPr="00BF2E64" w:rsidRDefault="00B9576A">
            <w:pPr>
              <w:pStyle w:val="Tabletext3"/>
            </w:pPr>
            <w:r w:rsidRPr="00BF2E64">
              <w:t>13  58  18  24  76</w:t>
            </w:r>
          </w:p>
          <w:p w14:paraId="50D98C4F" w14:textId="77777777" w:rsidR="00B9576A" w:rsidRPr="00BF2E64" w:rsidRDefault="00B9576A">
            <w:pPr>
              <w:pStyle w:val="Tabletext3"/>
            </w:pPr>
            <w:r w:rsidRPr="00BF2E64">
              <w:t>96  46  92  42  45</w:t>
            </w:r>
          </w:p>
          <w:p w14:paraId="44E88AAB" w14:textId="77777777" w:rsidR="00B9576A" w:rsidRPr="00BF2E64" w:rsidRDefault="00B9576A">
            <w:pPr>
              <w:pStyle w:val="Tabletext3"/>
            </w:pPr>
            <w:r w:rsidRPr="00BF2E64">
              <w:t>10  45  65  04  26</w:t>
            </w:r>
          </w:p>
          <w:p w14:paraId="281C8D6D" w14:textId="77777777" w:rsidR="00B9576A" w:rsidRPr="00BF2E64" w:rsidRDefault="00B9576A">
            <w:pPr>
              <w:pStyle w:val="Tabletext3"/>
            </w:pPr>
            <w:r w:rsidRPr="00BF2E64">
              <w:t>34  25  20  57  27</w:t>
            </w:r>
          </w:p>
        </w:tc>
      </w:tr>
      <w:tr w:rsidR="00B9576A" w:rsidRPr="00BF2E64" w14:paraId="063197A4"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C9D603D" w14:textId="77777777" w:rsidR="00B9576A" w:rsidRPr="00BF2E64" w:rsidRDefault="00B9576A">
            <w:pPr>
              <w:pStyle w:val="Tabletext3"/>
            </w:pPr>
            <w:r w:rsidRPr="00BF2E64">
              <w:t>25</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C81B012"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64C66F2" w14:textId="77777777" w:rsidR="00B9576A" w:rsidRPr="00BF2E64" w:rsidRDefault="00B9576A">
            <w:pPr>
              <w:pStyle w:val="Tabletext3"/>
            </w:pPr>
            <w:r w:rsidRPr="00BF2E64">
              <w:t>26</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C164BE6"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E6A854F" w14:textId="77777777" w:rsidR="00B9576A" w:rsidRPr="00BF2E64" w:rsidRDefault="00B9576A">
            <w:pPr>
              <w:pStyle w:val="Tabletext3"/>
            </w:pPr>
            <w:r w:rsidRPr="00BF2E64">
              <w:t>27</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788D780"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7C0455B" w14:textId="77777777" w:rsidR="00B9576A" w:rsidRPr="00BF2E64" w:rsidRDefault="00B9576A">
            <w:pPr>
              <w:pStyle w:val="Tabletext3"/>
            </w:pPr>
            <w:r w:rsidRPr="00BF2E64">
              <w:t>28</w:t>
            </w:r>
          </w:p>
        </w:tc>
      </w:tr>
      <w:tr w:rsidR="00B9576A" w:rsidRPr="00BF2E64" w14:paraId="626D7BD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793316A" w14:textId="77777777" w:rsidR="00B9576A" w:rsidRPr="00BF2E64" w:rsidRDefault="00B9576A">
            <w:pPr>
              <w:pStyle w:val="Tabletext3"/>
            </w:pPr>
            <w:r w:rsidRPr="00BF2E64">
              <w:t>68  07  97  06  57</w:t>
            </w:r>
          </w:p>
          <w:p w14:paraId="24DB8A3F" w14:textId="77777777" w:rsidR="00B9576A" w:rsidRPr="00BF2E64" w:rsidRDefault="00B9576A">
            <w:pPr>
              <w:pStyle w:val="Tabletext3"/>
            </w:pPr>
            <w:r w:rsidRPr="00BF2E64">
              <w:t>15  54  55  95  52</w:t>
            </w:r>
          </w:p>
          <w:p w14:paraId="15536B74" w14:textId="77777777" w:rsidR="00B9576A" w:rsidRPr="00BF2E64" w:rsidRDefault="00B9576A">
            <w:pPr>
              <w:pStyle w:val="Tabletext3"/>
            </w:pPr>
            <w:r w:rsidRPr="00BF2E64">
              <w:t>97  60  49  04  91</w:t>
            </w:r>
          </w:p>
          <w:p w14:paraId="3C4E0F71" w14:textId="77777777" w:rsidR="00B9576A" w:rsidRPr="00BF2E64" w:rsidRDefault="00B9576A">
            <w:pPr>
              <w:pStyle w:val="Tabletext3"/>
            </w:pPr>
            <w:r w:rsidRPr="00BF2E64">
              <w:t>11  04  96  67  24</w:t>
            </w:r>
          </w:p>
          <w:p w14:paraId="19B334C6" w14:textId="77777777" w:rsidR="00B9576A" w:rsidRPr="00BF2E64" w:rsidRDefault="00B9576A">
            <w:pPr>
              <w:pStyle w:val="Tabletext3"/>
            </w:pPr>
            <w:r w:rsidRPr="00BF2E64">
              <w:t>40  48  73  51  92</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AFC57CA"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DC09B48" w14:textId="77777777" w:rsidR="00B9576A" w:rsidRPr="00BF2E64" w:rsidRDefault="00B9576A">
            <w:pPr>
              <w:pStyle w:val="Tabletext3"/>
            </w:pPr>
            <w:r w:rsidRPr="00BF2E64">
              <w:t>16  90  82  66  59</w:t>
            </w:r>
          </w:p>
          <w:p w14:paraId="3111C3CB" w14:textId="77777777" w:rsidR="00B9576A" w:rsidRPr="00BF2E64" w:rsidRDefault="00B9576A">
            <w:pPr>
              <w:pStyle w:val="Tabletext3"/>
            </w:pPr>
            <w:r w:rsidRPr="00BF2E64">
              <w:t>11  27  94  75  06</w:t>
            </w:r>
          </w:p>
          <w:p w14:paraId="119103C9" w14:textId="77777777" w:rsidR="00B9576A" w:rsidRPr="00BF2E64" w:rsidRDefault="00B9576A">
            <w:pPr>
              <w:pStyle w:val="Tabletext3"/>
            </w:pPr>
            <w:r w:rsidRPr="00BF2E64">
              <w:t>35  24  10  16  20</w:t>
            </w:r>
          </w:p>
          <w:p w14:paraId="034B02FA" w14:textId="77777777" w:rsidR="00B9576A" w:rsidRPr="00BF2E64" w:rsidRDefault="00B9576A">
            <w:pPr>
              <w:pStyle w:val="Tabletext3"/>
            </w:pPr>
            <w:r w:rsidRPr="00BF2E64">
              <w:t>38  23  16  86  38</w:t>
            </w:r>
          </w:p>
          <w:p w14:paraId="6FBDD2D6" w14:textId="77777777" w:rsidR="00B9576A" w:rsidRPr="00BF2E64" w:rsidRDefault="00B9576A">
            <w:pPr>
              <w:pStyle w:val="Tabletext3"/>
            </w:pPr>
            <w:r w:rsidRPr="00BF2E64">
              <w:t>31  96  25  91  47</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04E476A"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36169F06" w14:textId="77777777" w:rsidR="00B9576A" w:rsidRPr="00BF2E64" w:rsidRDefault="00B9576A">
            <w:pPr>
              <w:pStyle w:val="Tabletext3"/>
            </w:pPr>
            <w:r w:rsidRPr="00BF2E64">
              <w:t>83  62  64  11  12</w:t>
            </w:r>
          </w:p>
          <w:p w14:paraId="1CDF8A24" w14:textId="77777777" w:rsidR="00B9576A" w:rsidRPr="00BF2E64" w:rsidRDefault="00B9576A">
            <w:pPr>
              <w:pStyle w:val="Tabletext3"/>
            </w:pPr>
            <w:r w:rsidRPr="00BF2E64">
              <w:t>06  09  19  74  66</w:t>
            </w:r>
          </w:p>
          <w:p w14:paraId="46C33C34" w14:textId="77777777" w:rsidR="00B9576A" w:rsidRPr="00BF2E64" w:rsidRDefault="00B9576A">
            <w:pPr>
              <w:pStyle w:val="Tabletext3"/>
            </w:pPr>
            <w:r w:rsidRPr="00BF2E64">
              <w:t>33  32  51  26  38</w:t>
            </w:r>
          </w:p>
          <w:p w14:paraId="4AE9686A" w14:textId="77777777" w:rsidR="00B9576A" w:rsidRPr="00BF2E64" w:rsidRDefault="00B9576A">
            <w:pPr>
              <w:pStyle w:val="Tabletext3"/>
            </w:pPr>
            <w:r w:rsidRPr="00BF2E64">
              <w:t>42  38  97  01  50</w:t>
            </w:r>
          </w:p>
          <w:p w14:paraId="775775F5" w14:textId="77777777" w:rsidR="00B9576A" w:rsidRPr="00BF2E64" w:rsidRDefault="00B9576A">
            <w:pPr>
              <w:pStyle w:val="Tabletext3"/>
            </w:pPr>
            <w:r w:rsidRPr="00BF2E64">
              <w:t>96  44  33  49  13</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15534D5"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6CD8C0E5" w14:textId="77777777" w:rsidR="00B9576A" w:rsidRPr="00BF2E64" w:rsidRDefault="00B9576A">
            <w:pPr>
              <w:pStyle w:val="Tabletext3"/>
            </w:pPr>
            <w:r w:rsidRPr="00BF2E64">
              <w:t>67  19  00  71  74</w:t>
            </w:r>
          </w:p>
          <w:p w14:paraId="526CF239" w14:textId="77777777" w:rsidR="00B9576A" w:rsidRPr="00BF2E64" w:rsidRDefault="00B9576A">
            <w:pPr>
              <w:pStyle w:val="Tabletext3"/>
            </w:pPr>
            <w:r w:rsidRPr="00BF2E64">
              <w:t>02  94  37  34  02</w:t>
            </w:r>
          </w:p>
          <w:p w14:paraId="3895573D" w14:textId="77777777" w:rsidR="00B9576A" w:rsidRPr="00BF2E64" w:rsidRDefault="00B9576A">
            <w:pPr>
              <w:pStyle w:val="Tabletext3"/>
            </w:pPr>
            <w:r w:rsidRPr="00BF2E64">
              <w:t>79  78  45  04  91</w:t>
            </w:r>
          </w:p>
          <w:p w14:paraId="54409387" w14:textId="77777777" w:rsidR="00B9576A" w:rsidRPr="00BF2E64" w:rsidRDefault="00B9576A">
            <w:pPr>
              <w:pStyle w:val="Tabletext3"/>
            </w:pPr>
            <w:r w:rsidRPr="00BF2E64">
              <w:t>87  75  66  81  41</w:t>
            </w:r>
          </w:p>
          <w:p w14:paraId="4C68901D" w14:textId="77777777" w:rsidR="00B9576A" w:rsidRPr="00BF2E64" w:rsidRDefault="00B9576A">
            <w:pPr>
              <w:pStyle w:val="Tabletext3"/>
            </w:pPr>
            <w:r w:rsidRPr="00BF2E64">
              <w:t>34  86  82  53  91</w:t>
            </w:r>
          </w:p>
        </w:tc>
      </w:tr>
      <w:tr w:rsidR="00B9576A" w:rsidRPr="00BF2E64" w14:paraId="66B8AA63" w14:textId="77777777" w:rsidTr="00017975">
        <w:trPr>
          <w:cantSplit/>
          <w:trHeight w:val="28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D3559CD" w14:textId="77777777" w:rsidR="00B9576A" w:rsidRPr="00BF2E64" w:rsidRDefault="00B9576A">
            <w:pPr>
              <w:pStyle w:val="Tabletext3"/>
            </w:pPr>
            <w:r w:rsidRPr="00BF2E64">
              <w:t>29</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2C2CDC3"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65C85D6" w14:textId="77777777" w:rsidR="00B9576A" w:rsidRPr="00BF2E64" w:rsidRDefault="00B9576A">
            <w:pPr>
              <w:pStyle w:val="Tabletext3"/>
            </w:pPr>
            <w:r w:rsidRPr="00BF2E64">
              <w:t>30</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6872DF8"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AFB6B05" w14:textId="77777777" w:rsidR="00B9576A" w:rsidRPr="00BF2E64" w:rsidRDefault="00B9576A">
            <w:pPr>
              <w:pStyle w:val="Tabletext3"/>
            </w:pPr>
            <w:r w:rsidRPr="00BF2E64">
              <w:t>31</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2A45762F"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5D3BAF9" w14:textId="77777777" w:rsidR="00B9576A" w:rsidRPr="00BF2E64" w:rsidRDefault="00B9576A">
            <w:pPr>
              <w:pStyle w:val="Tabletext3"/>
            </w:pPr>
          </w:p>
        </w:tc>
      </w:tr>
      <w:tr w:rsidR="00B9576A" w:rsidRPr="00BF2E64" w14:paraId="3303173B" w14:textId="77777777" w:rsidTr="00017975">
        <w:trPr>
          <w:cantSplit/>
          <w:trHeight w:val="1060"/>
        </w:trPr>
        <w:tc>
          <w:tcPr>
            <w:tcW w:w="1926"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556D8030" w14:textId="77777777" w:rsidR="00B9576A" w:rsidRPr="00BF2E64" w:rsidRDefault="00B9576A">
            <w:pPr>
              <w:pStyle w:val="Tabletext3"/>
            </w:pPr>
            <w:r w:rsidRPr="00BF2E64">
              <w:t>60  40  21  29  68</w:t>
            </w:r>
          </w:p>
          <w:p w14:paraId="64DBA4AD" w14:textId="77777777" w:rsidR="00B9576A" w:rsidRPr="00BF2E64" w:rsidRDefault="00B9576A">
            <w:pPr>
              <w:pStyle w:val="Tabletext3"/>
            </w:pPr>
            <w:r w:rsidRPr="00BF2E64">
              <w:t>76  70  90  30  86</w:t>
            </w:r>
          </w:p>
          <w:p w14:paraId="5949689F" w14:textId="77777777" w:rsidR="00B9576A" w:rsidRPr="00BF2E64" w:rsidRDefault="00B9576A">
            <w:pPr>
              <w:pStyle w:val="Tabletext3"/>
            </w:pPr>
            <w:r w:rsidRPr="00BF2E64">
              <w:t>16  92  53  56  16</w:t>
            </w:r>
          </w:p>
          <w:p w14:paraId="703F8B8D" w14:textId="77777777" w:rsidR="00B9576A" w:rsidRPr="00BF2E64" w:rsidRDefault="00B9576A">
            <w:pPr>
              <w:pStyle w:val="Tabletext3"/>
            </w:pPr>
            <w:r w:rsidRPr="00BF2E64">
              <w:t>40  01  74  91  62</w:t>
            </w:r>
          </w:p>
          <w:p w14:paraId="50D9A0B9" w14:textId="77777777" w:rsidR="00B9576A" w:rsidRPr="00BF2E64" w:rsidRDefault="00B9576A">
            <w:pPr>
              <w:pStyle w:val="Tabletext3"/>
            </w:pPr>
            <w:r w:rsidRPr="00BF2E64">
              <w:t>00  52  43  48  85</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7F7C6D4"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79382E5" w14:textId="77777777" w:rsidR="00B9576A" w:rsidRPr="00BF2E64" w:rsidRDefault="00B9576A">
            <w:pPr>
              <w:pStyle w:val="Tabletext3"/>
            </w:pPr>
            <w:r w:rsidRPr="00BF2E64">
              <w:t>02  02  37  03  31</w:t>
            </w:r>
          </w:p>
          <w:p w14:paraId="4111306E" w14:textId="77777777" w:rsidR="00B9576A" w:rsidRPr="00BF2E64" w:rsidRDefault="00B9576A">
            <w:pPr>
              <w:pStyle w:val="Tabletext3"/>
            </w:pPr>
            <w:r w:rsidRPr="00BF2E64">
              <w:t>38  45  94  30  38</w:t>
            </w:r>
          </w:p>
          <w:p w14:paraId="4B7BD05D" w14:textId="77777777" w:rsidR="00B9576A" w:rsidRPr="00BF2E64" w:rsidRDefault="00B9576A">
            <w:pPr>
              <w:pStyle w:val="Tabletext3"/>
            </w:pPr>
            <w:r w:rsidRPr="00BF2E64">
              <w:t>02  75  50  95  98</w:t>
            </w:r>
          </w:p>
          <w:p w14:paraId="67F568E8" w14:textId="77777777" w:rsidR="00B9576A" w:rsidRPr="00BF2E64" w:rsidRDefault="00B9576A">
            <w:pPr>
              <w:pStyle w:val="Tabletext3"/>
            </w:pPr>
            <w:r w:rsidRPr="00BF2E64">
              <w:t>48  51  84  08  32</w:t>
            </w:r>
          </w:p>
          <w:p w14:paraId="4CC6866A" w14:textId="77777777" w:rsidR="00B9576A" w:rsidRPr="00BF2E64" w:rsidRDefault="00B9576A">
            <w:pPr>
              <w:pStyle w:val="Tabletext3"/>
            </w:pPr>
            <w:r w:rsidRPr="00BF2E64">
              <w:t>27  55  26  89  62</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771F6D31" w14:textId="77777777" w:rsidR="00B9576A" w:rsidRPr="00BF2E64" w:rsidRDefault="00B9576A">
            <w:pPr>
              <w:pStyle w:val="Tabletext3"/>
            </w:pPr>
          </w:p>
        </w:tc>
        <w:tc>
          <w:tcPr>
            <w:tcW w:w="195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0BACE518" w14:textId="77777777" w:rsidR="00B9576A" w:rsidRPr="00BF2E64" w:rsidRDefault="00B9576A">
            <w:pPr>
              <w:pStyle w:val="Tabletext3"/>
            </w:pPr>
            <w:r w:rsidRPr="00BF2E64">
              <w:t>66  67  40  67  14</w:t>
            </w:r>
          </w:p>
          <w:p w14:paraId="02DD799A" w14:textId="77777777" w:rsidR="00B9576A" w:rsidRPr="00BF2E64" w:rsidRDefault="00B9576A">
            <w:pPr>
              <w:pStyle w:val="Tabletext3"/>
            </w:pPr>
            <w:r w:rsidRPr="00BF2E64">
              <w:t>14  90  84  45  11</w:t>
            </w:r>
          </w:p>
          <w:p w14:paraId="058EBF0C" w14:textId="77777777" w:rsidR="00B9576A" w:rsidRPr="00BF2E64" w:rsidRDefault="00B9576A">
            <w:pPr>
              <w:pStyle w:val="Tabletext3"/>
            </w:pPr>
            <w:r w:rsidRPr="00BF2E64">
              <w:t>68  05  51  18  00</w:t>
            </w:r>
          </w:p>
          <w:p w14:paraId="5043E862" w14:textId="77777777" w:rsidR="00B9576A" w:rsidRPr="00BF2E64" w:rsidRDefault="00B9576A">
            <w:pPr>
              <w:pStyle w:val="Tabletext3"/>
            </w:pPr>
            <w:r w:rsidRPr="00BF2E64">
              <w:t>20  45  78  73  90</w:t>
            </w:r>
          </w:p>
          <w:p w14:paraId="5836CAD6" w14:textId="77777777" w:rsidR="00B9576A" w:rsidRPr="00BF2E64" w:rsidRDefault="00B9576A">
            <w:pPr>
              <w:pStyle w:val="Tabletext3"/>
            </w:pPr>
            <w:r w:rsidRPr="00BF2E64">
              <w:t>64  19  58  97  79</w:t>
            </w:r>
          </w:p>
        </w:tc>
        <w:tc>
          <w:tcPr>
            <w:tcW w:w="419"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49105D17" w14:textId="77777777" w:rsidR="00B9576A" w:rsidRPr="00BF2E64" w:rsidRDefault="00B9576A">
            <w:pPr>
              <w:pStyle w:val="Tabletext3"/>
            </w:pPr>
          </w:p>
        </w:tc>
        <w:tc>
          <w:tcPr>
            <w:tcW w:w="1958" w:type="dxa"/>
            <w:tcBorders>
              <w:top w:val="none" w:sz="16" w:space="0" w:color="000000"/>
              <w:left w:val="none" w:sz="16" w:space="0" w:color="000000"/>
              <w:bottom w:val="none" w:sz="16" w:space="0" w:color="000000"/>
              <w:right w:val="none" w:sz="16" w:space="0" w:color="000000"/>
            </w:tcBorders>
            <w:tcMar>
              <w:top w:w="0" w:type="dxa"/>
              <w:left w:w="0" w:type="dxa"/>
              <w:bottom w:w="0" w:type="dxa"/>
              <w:right w:w="0" w:type="dxa"/>
            </w:tcMar>
          </w:tcPr>
          <w:p w14:paraId="13D02409" w14:textId="77777777" w:rsidR="00B9576A" w:rsidRPr="00BF2E64" w:rsidRDefault="00B9576A">
            <w:pPr>
              <w:pStyle w:val="Tabletext3"/>
            </w:pPr>
          </w:p>
        </w:tc>
      </w:tr>
    </w:tbl>
    <w:p w14:paraId="122DB8D1" w14:textId="42E63953" w:rsidR="00D37417" w:rsidRDefault="00D37417" w:rsidP="00F86E12">
      <w:pPr>
        <w:spacing w:before="0" w:after="0"/>
        <w:ind w:firstLine="0"/>
        <w:rPr>
          <w:sz w:val="28"/>
          <w:szCs w:val="20"/>
          <w:lang w:eastAsia="lv-LV"/>
        </w:rPr>
      </w:pPr>
    </w:p>
    <w:p w14:paraId="4F4D58E8" w14:textId="77777777" w:rsidR="00B9576A" w:rsidRPr="00BF2E64" w:rsidRDefault="00B9576A" w:rsidP="001E648F">
      <w:pPr>
        <w:ind w:firstLine="0"/>
      </w:pPr>
    </w:p>
    <w:p w14:paraId="1DA40BC5" w14:textId="0D513727" w:rsidR="00B9576A" w:rsidRDefault="00B9576A" w:rsidP="007A176E">
      <w:pPr>
        <w:pStyle w:val="Virsraksts2"/>
      </w:pPr>
      <w:bookmarkStart w:id="6255" w:name="_TOC322510"/>
      <w:bookmarkStart w:id="6256" w:name="_Toc357173141"/>
      <w:bookmarkStart w:id="6257" w:name="_Toc250815131"/>
      <w:bookmarkStart w:id="6258" w:name="_Ref250982093"/>
      <w:bookmarkStart w:id="6259" w:name="_Ref251414966"/>
      <w:bookmarkStart w:id="6260" w:name="_Ref251416906"/>
      <w:bookmarkStart w:id="6261" w:name="_Toc209536095"/>
      <w:bookmarkEnd w:id="6255"/>
      <w:proofErr w:type="spellStart"/>
      <w:r w:rsidRPr="00BF2E64">
        <w:lastRenderedPageBreak/>
        <w:t>Metodiskie</w:t>
      </w:r>
      <w:proofErr w:type="spellEnd"/>
      <w:r w:rsidRPr="00BF2E64">
        <w:t xml:space="preserve"> </w:t>
      </w:r>
      <w:proofErr w:type="spellStart"/>
      <w:r w:rsidRPr="00BF2E64">
        <w:t>norādījumi</w:t>
      </w:r>
      <w:proofErr w:type="spellEnd"/>
      <w:r w:rsidRPr="00BF2E64">
        <w:t xml:space="preserve"> </w:t>
      </w:r>
      <w:proofErr w:type="spellStart"/>
      <w:r w:rsidRPr="00BF2E64">
        <w:t>organisko</w:t>
      </w:r>
      <w:proofErr w:type="spellEnd"/>
      <w:r w:rsidRPr="00BF2E64">
        <w:t xml:space="preserve"> </w:t>
      </w:r>
      <w:proofErr w:type="spellStart"/>
      <w:r w:rsidRPr="00BF2E64">
        <w:t>savienojumu</w:t>
      </w:r>
      <w:proofErr w:type="spellEnd"/>
      <w:r w:rsidRPr="00BF2E64">
        <w:t xml:space="preserve"> </w:t>
      </w:r>
      <w:proofErr w:type="spellStart"/>
      <w:r w:rsidRPr="00BF2E64">
        <w:t>satura</w:t>
      </w:r>
      <w:proofErr w:type="spellEnd"/>
      <w:r w:rsidR="001C2FF6">
        <w:t xml:space="preserve"> </w:t>
      </w:r>
      <w:proofErr w:type="spellStart"/>
      <w:r w:rsidRPr="00BF2E64">
        <w:t>noteikšanai</w:t>
      </w:r>
      <w:proofErr w:type="spellEnd"/>
      <w:r w:rsidRPr="00BF2E64">
        <w:t xml:space="preserve"> </w:t>
      </w:r>
      <w:proofErr w:type="spellStart"/>
      <w:r w:rsidRPr="00BF2E64">
        <w:t>gruntīs</w:t>
      </w:r>
      <w:proofErr w:type="spellEnd"/>
      <w:r w:rsidRPr="00BF2E64">
        <w:t xml:space="preserve"> </w:t>
      </w:r>
      <w:proofErr w:type="spellStart"/>
      <w:r w:rsidRPr="00BF2E64">
        <w:t>ar</w:t>
      </w:r>
      <w:proofErr w:type="spellEnd"/>
      <w:r w:rsidRPr="00BF2E64">
        <w:t xml:space="preserve"> </w:t>
      </w:r>
      <w:proofErr w:type="spellStart"/>
      <w:r w:rsidRPr="00BF2E64">
        <w:t>izdedzināšanas</w:t>
      </w:r>
      <w:proofErr w:type="spellEnd"/>
      <w:r w:rsidRPr="00BF2E64">
        <w:t xml:space="preserve"> </w:t>
      </w:r>
      <w:proofErr w:type="spellStart"/>
      <w:r w:rsidRPr="00BF2E64">
        <w:t>metodi</w:t>
      </w:r>
      <w:bookmarkEnd w:id="6256"/>
      <w:bookmarkEnd w:id="6257"/>
      <w:bookmarkEnd w:id="6258"/>
      <w:bookmarkEnd w:id="6259"/>
      <w:bookmarkEnd w:id="6260"/>
      <w:bookmarkEnd w:id="6261"/>
      <w:proofErr w:type="spellEnd"/>
    </w:p>
    <w:p w14:paraId="396458B6" w14:textId="77777777" w:rsidR="00B9576A" w:rsidRPr="00BF2E64" w:rsidRDefault="00B9576A" w:rsidP="001E648F">
      <w:proofErr w:type="spellStart"/>
      <w:r w:rsidRPr="00BF2E64">
        <w:t>Šie</w:t>
      </w:r>
      <w:proofErr w:type="spellEnd"/>
      <w:r w:rsidRPr="00BF2E64">
        <w:t xml:space="preserve"> </w:t>
      </w:r>
      <w:proofErr w:type="spellStart"/>
      <w:r w:rsidRPr="00BF2E64">
        <w:t>metodiskie</w:t>
      </w:r>
      <w:proofErr w:type="spellEnd"/>
      <w:r w:rsidRPr="00BF2E64">
        <w:t xml:space="preserve"> </w:t>
      </w:r>
      <w:proofErr w:type="spellStart"/>
      <w:r w:rsidRPr="00BF2E64">
        <w:t>norādījumi</w:t>
      </w:r>
      <w:proofErr w:type="spellEnd"/>
      <w:r w:rsidRPr="00BF2E64">
        <w:t xml:space="preserve"> </w:t>
      </w:r>
      <w:proofErr w:type="spellStart"/>
      <w:r w:rsidRPr="00BF2E64">
        <w:t>ir</w:t>
      </w:r>
      <w:proofErr w:type="spellEnd"/>
      <w:r w:rsidRPr="00BF2E64">
        <w:t xml:space="preserve"> </w:t>
      </w:r>
      <w:proofErr w:type="spellStart"/>
      <w:r w:rsidRPr="00BF2E64">
        <w:t>izstrādāti</w:t>
      </w:r>
      <w:proofErr w:type="spellEnd"/>
      <w:r w:rsidRPr="00BF2E64">
        <w:t xml:space="preserve"> </w:t>
      </w:r>
      <w:proofErr w:type="spellStart"/>
      <w:r w:rsidRPr="00BF2E64">
        <w:t>uz</w:t>
      </w:r>
      <w:proofErr w:type="spellEnd"/>
      <w:r w:rsidRPr="00BF2E64">
        <w:t xml:space="preserve"> AASHTO T 267-86 </w:t>
      </w:r>
      <w:proofErr w:type="spellStart"/>
      <w:r w:rsidRPr="00BF2E64">
        <w:t>bāzes</w:t>
      </w:r>
      <w:proofErr w:type="spellEnd"/>
      <w:r w:rsidRPr="00BF2E64">
        <w:t xml:space="preserve"> un </w:t>
      </w:r>
      <w:proofErr w:type="spellStart"/>
      <w:r w:rsidRPr="00BF2E64">
        <w:t>nosaka</w:t>
      </w:r>
      <w:proofErr w:type="spellEnd"/>
      <w:r w:rsidRPr="00BF2E64">
        <w:t xml:space="preserve"> </w:t>
      </w:r>
      <w:proofErr w:type="spellStart"/>
      <w:r w:rsidRPr="00BF2E64">
        <w:t>organisko</w:t>
      </w:r>
      <w:proofErr w:type="spellEnd"/>
      <w:r w:rsidRPr="00BF2E64">
        <w:t xml:space="preserve"> </w:t>
      </w:r>
      <w:proofErr w:type="spellStart"/>
      <w:r w:rsidRPr="00BF2E64">
        <w:t>savienojumu</w:t>
      </w:r>
      <w:proofErr w:type="spellEnd"/>
      <w:r w:rsidRPr="00BF2E64">
        <w:t xml:space="preserve"> </w:t>
      </w:r>
      <w:proofErr w:type="spellStart"/>
      <w:r w:rsidRPr="00BF2E64">
        <w:t>satura</w:t>
      </w:r>
      <w:proofErr w:type="spellEnd"/>
      <w:r w:rsidRPr="00BF2E64">
        <w:t xml:space="preserve"> </w:t>
      </w:r>
      <w:proofErr w:type="spellStart"/>
      <w:r w:rsidRPr="00BF2E64">
        <w:t>noteikšanu</w:t>
      </w:r>
      <w:proofErr w:type="spellEnd"/>
      <w:r w:rsidRPr="00BF2E64">
        <w:t xml:space="preserve"> </w:t>
      </w:r>
      <w:proofErr w:type="spellStart"/>
      <w:r w:rsidRPr="00BF2E64">
        <w:t>gruntīs</w:t>
      </w:r>
      <w:proofErr w:type="spellEnd"/>
      <w:r w:rsidRPr="00BF2E64">
        <w:t xml:space="preserve">, </w:t>
      </w:r>
      <w:proofErr w:type="spellStart"/>
      <w:r w:rsidRPr="00BF2E64">
        <w:t>kuras</w:t>
      </w:r>
      <w:proofErr w:type="spellEnd"/>
      <w:r w:rsidRPr="00BF2E64">
        <w:t xml:space="preserve"> </w:t>
      </w:r>
      <w:proofErr w:type="spellStart"/>
      <w:r w:rsidRPr="00BF2E64">
        <w:t>lieto</w:t>
      </w:r>
      <w:proofErr w:type="spellEnd"/>
      <w:r w:rsidRPr="00BF2E64">
        <w:t xml:space="preserve"> ceļu </w:t>
      </w:r>
      <w:proofErr w:type="spellStart"/>
      <w:r w:rsidRPr="00BF2E64">
        <w:t>būvniecībā</w:t>
      </w:r>
      <w:proofErr w:type="spellEnd"/>
      <w:r w:rsidRPr="00BF2E64">
        <w:t>.</w:t>
      </w:r>
    </w:p>
    <w:p w14:paraId="59AC1748" w14:textId="77777777" w:rsidR="00B9576A" w:rsidRPr="00BF2E64" w:rsidRDefault="00B9576A" w:rsidP="005A4747">
      <w:pPr>
        <w:pStyle w:val="Virsraksts3"/>
      </w:pPr>
      <w:proofErr w:type="spellStart"/>
      <w:r w:rsidRPr="00BF2E64">
        <w:t>Darbības</w:t>
      </w:r>
      <w:proofErr w:type="spellEnd"/>
      <w:r w:rsidRPr="00BF2E64">
        <w:t xml:space="preserve"> </w:t>
      </w:r>
      <w:proofErr w:type="spellStart"/>
      <w:r w:rsidRPr="00BF2E64">
        <w:t>sfēra</w:t>
      </w:r>
      <w:proofErr w:type="spellEnd"/>
    </w:p>
    <w:p w14:paraId="3A0604D7" w14:textId="77777777" w:rsidR="00B9576A" w:rsidRDefault="00B9576A" w:rsidP="001E648F">
      <w:proofErr w:type="spellStart"/>
      <w:r w:rsidRPr="00BF2E64">
        <w:t>Organisko</w:t>
      </w:r>
      <w:proofErr w:type="spellEnd"/>
      <w:r w:rsidRPr="00BF2E64">
        <w:t xml:space="preserve"> </w:t>
      </w:r>
      <w:proofErr w:type="spellStart"/>
      <w:r w:rsidRPr="00BF2E64">
        <w:t>savienojumu</w:t>
      </w:r>
      <w:proofErr w:type="spellEnd"/>
      <w:r w:rsidRPr="00BF2E64">
        <w:t xml:space="preserve"> </w:t>
      </w:r>
      <w:proofErr w:type="spellStart"/>
      <w:r w:rsidRPr="00BF2E64">
        <w:t>satura</w:t>
      </w:r>
      <w:proofErr w:type="spellEnd"/>
      <w:r w:rsidRPr="00BF2E64">
        <w:t xml:space="preserve"> </w:t>
      </w:r>
      <w:proofErr w:type="spellStart"/>
      <w:r w:rsidRPr="00BF2E64">
        <w:t>noteikšana</w:t>
      </w:r>
      <w:proofErr w:type="spellEnd"/>
      <w:r w:rsidRPr="00BF2E64">
        <w:t xml:space="preserve"> </w:t>
      </w:r>
      <w:proofErr w:type="spellStart"/>
      <w:r w:rsidRPr="00BF2E64">
        <w:t>ar</w:t>
      </w:r>
      <w:proofErr w:type="spellEnd"/>
      <w:r w:rsidRPr="00BF2E64">
        <w:t xml:space="preserve"> </w:t>
      </w:r>
      <w:proofErr w:type="spellStart"/>
      <w:r w:rsidRPr="00BF2E64">
        <w:t>izdedzināšanas</w:t>
      </w:r>
      <w:proofErr w:type="spellEnd"/>
      <w:r w:rsidRPr="00BF2E64">
        <w:t xml:space="preserve"> </w:t>
      </w:r>
      <w:proofErr w:type="spellStart"/>
      <w:r w:rsidRPr="00BF2E64">
        <w:t>metodi</w:t>
      </w:r>
      <w:proofErr w:type="spellEnd"/>
      <w:r w:rsidRPr="00BF2E64">
        <w:t xml:space="preserve"> </w:t>
      </w:r>
      <w:proofErr w:type="spellStart"/>
      <w:r w:rsidRPr="00BF2E64">
        <w:t>ir</w:t>
      </w:r>
      <w:proofErr w:type="spellEnd"/>
      <w:r w:rsidRPr="00BF2E64">
        <w:t xml:space="preserve"> </w:t>
      </w:r>
      <w:proofErr w:type="spellStart"/>
      <w:r w:rsidRPr="00BF2E64">
        <w:t>piemērota</w:t>
      </w:r>
      <w:proofErr w:type="spellEnd"/>
      <w:r w:rsidRPr="00BF2E64">
        <w:t xml:space="preserve"> </w:t>
      </w:r>
      <w:proofErr w:type="spellStart"/>
      <w:r w:rsidRPr="00BF2E64">
        <w:t>tādiem</w:t>
      </w:r>
      <w:proofErr w:type="spellEnd"/>
      <w:r w:rsidRPr="00BF2E64">
        <w:t xml:space="preserve"> </w:t>
      </w:r>
      <w:proofErr w:type="spellStart"/>
      <w:r w:rsidRPr="00BF2E64">
        <w:t>materiāliem</w:t>
      </w:r>
      <w:proofErr w:type="spellEnd"/>
      <w:r w:rsidRPr="00BF2E64">
        <w:t xml:space="preserve"> </w:t>
      </w:r>
      <w:proofErr w:type="spellStart"/>
      <w:r w:rsidRPr="00BF2E64">
        <w:t>kā</w:t>
      </w:r>
      <w:proofErr w:type="spellEnd"/>
      <w:r w:rsidRPr="00BF2E64">
        <w:t xml:space="preserve"> </w:t>
      </w:r>
      <w:proofErr w:type="spellStart"/>
      <w:r w:rsidRPr="00BF2E64">
        <w:t>kūdra</w:t>
      </w:r>
      <w:proofErr w:type="spellEnd"/>
      <w:r w:rsidRPr="00BF2E64">
        <w:t xml:space="preserve">, </w:t>
      </w:r>
      <w:proofErr w:type="spellStart"/>
      <w:r w:rsidRPr="00BF2E64">
        <w:t>organiskais</w:t>
      </w:r>
      <w:proofErr w:type="spellEnd"/>
      <w:r w:rsidRPr="00BF2E64">
        <w:t xml:space="preserve"> </w:t>
      </w:r>
      <w:proofErr w:type="spellStart"/>
      <w:r w:rsidRPr="00BF2E64">
        <w:t>mēslojums</w:t>
      </w:r>
      <w:proofErr w:type="spellEnd"/>
      <w:r w:rsidRPr="00BF2E64">
        <w:t xml:space="preserve"> un </w:t>
      </w:r>
      <w:proofErr w:type="spellStart"/>
      <w:r w:rsidRPr="00BF2E64">
        <w:t>gruntīm</w:t>
      </w:r>
      <w:proofErr w:type="spellEnd"/>
      <w:r w:rsidRPr="00BF2E64">
        <w:t xml:space="preserve">, </w:t>
      </w:r>
      <w:proofErr w:type="spellStart"/>
      <w:r w:rsidRPr="00BF2E64">
        <w:t>kuras</w:t>
      </w:r>
      <w:proofErr w:type="spellEnd"/>
      <w:r w:rsidRPr="00BF2E64">
        <w:t xml:space="preserve"> </w:t>
      </w:r>
      <w:proofErr w:type="spellStart"/>
      <w:r w:rsidRPr="00BF2E64">
        <w:t>satur</w:t>
      </w:r>
      <w:proofErr w:type="spellEnd"/>
      <w:r w:rsidRPr="00BF2E64">
        <w:t xml:space="preserve"> </w:t>
      </w:r>
      <w:proofErr w:type="spellStart"/>
      <w:r w:rsidRPr="00BF2E64">
        <w:t>relatīvi</w:t>
      </w:r>
      <w:proofErr w:type="spellEnd"/>
      <w:r w:rsidRPr="00BF2E64">
        <w:t xml:space="preserve"> </w:t>
      </w:r>
      <w:proofErr w:type="spellStart"/>
      <w:r w:rsidRPr="00BF2E64">
        <w:t>netrūdošas</w:t>
      </w:r>
      <w:proofErr w:type="spellEnd"/>
      <w:r w:rsidRPr="00BF2E64">
        <w:t xml:space="preserve"> </w:t>
      </w:r>
      <w:proofErr w:type="spellStart"/>
      <w:r w:rsidRPr="00BF2E64">
        <w:t>vielas</w:t>
      </w:r>
      <w:proofErr w:type="spellEnd"/>
      <w:r w:rsidRPr="00BF2E64">
        <w:t xml:space="preserve"> un </w:t>
      </w:r>
      <w:proofErr w:type="spellStart"/>
      <w:r w:rsidRPr="00BF2E64">
        <w:t>kurās</w:t>
      </w:r>
      <w:proofErr w:type="spellEnd"/>
      <w:r w:rsidRPr="00BF2E64">
        <w:t xml:space="preserve"> nav </w:t>
      </w:r>
      <w:proofErr w:type="spellStart"/>
      <w:r w:rsidRPr="00BF2E64">
        <w:t>veģetatīva</w:t>
      </w:r>
      <w:proofErr w:type="spellEnd"/>
      <w:r w:rsidRPr="00BF2E64">
        <w:t xml:space="preserve"> </w:t>
      </w:r>
      <w:proofErr w:type="spellStart"/>
      <w:r w:rsidRPr="00BF2E64">
        <w:t>vai</w:t>
      </w:r>
      <w:proofErr w:type="spellEnd"/>
      <w:r w:rsidRPr="00BF2E64">
        <w:t xml:space="preserve"> </w:t>
      </w:r>
      <w:proofErr w:type="spellStart"/>
      <w:r w:rsidRPr="00BF2E64">
        <w:t>svaigu</w:t>
      </w:r>
      <w:proofErr w:type="spellEnd"/>
      <w:r w:rsidRPr="00BF2E64">
        <w:t xml:space="preserve"> </w:t>
      </w:r>
      <w:proofErr w:type="spellStart"/>
      <w:r w:rsidRPr="00BF2E64">
        <w:t>augu</w:t>
      </w:r>
      <w:proofErr w:type="spellEnd"/>
      <w:r w:rsidRPr="00BF2E64">
        <w:t xml:space="preserve"> </w:t>
      </w:r>
      <w:proofErr w:type="spellStart"/>
      <w:r w:rsidRPr="00BF2E64">
        <w:t>materiāla</w:t>
      </w:r>
      <w:proofErr w:type="spellEnd"/>
      <w:r w:rsidRPr="00BF2E64">
        <w:t xml:space="preserve">, </w:t>
      </w:r>
      <w:proofErr w:type="spellStart"/>
      <w:r w:rsidRPr="00BF2E64">
        <w:t>tāda</w:t>
      </w:r>
      <w:proofErr w:type="spellEnd"/>
      <w:r w:rsidRPr="00BF2E64">
        <w:t xml:space="preserve"> </w:t>
      </w:r>
      <w:proofErr w:type="spellStart"/>
      <w:r w:rsidRPr="00BF2E64">
        <w:t>kā</w:t>
      </w:r>
      <w:proofErr w:type="spellEnd"/>
      <w:r w:rsidRPr="00BF2E64">
        <w:t xml:space="preserve"> </w:t>
      </w:r>
      <w:proofErr w:type="spellStart"/>
      <w:r w:rsidRPr="00BF2E64">
        <w:t>koks</w:t>
      </w:r>
      <w:proofErr w:type="spellEnd"/>
      <w:r w:rsidRPr="00BF2E64">
        <w:t xml:space="preserve">, </w:t>
      </w:r>
      <w:proofErr w:type="spellStart"/>
      <w:r w:rsidRPr="00BF2E64">
        <w:t>saknes</w:t>
      </w:r>
      <w:proofErr w:type="spellEnd"/>
      <w:r w:rsidRPr="00BF2E64">
        <w:t xml:space="preserve">, </w:t>
      </w:r>
      <w:proofErr w:type="spellStart"/>
      <w:r w:rsidRPr="00BF2E64">
        <w:t>zālājs</w:t>
      </w:r>
      <w:proofErr w:type="spellEnd"/>
      <w:r w:rsidRPr="00BF2E64">
        <w:t xml:space="preserve"> </w:t>
      </w:r>
      <w:proofErr w:type="spellStart"/>
      <w:r w:rsidRPr="00BF2E64">
        <w:t>vai</w:t>
      </w:r>
      <w:proofErr w:type="spellEnd"/>
      <w:r w:rsidRPr="00BF2E64">
        <w:t xml:space="preserve"> </w:t>
      </w:r>
      <w:proofErr w:type="spellStart"/>
      <w:r w:rsidRPr="00BF2E64">
        <w:t>oglekli</w:t>
      </w:r>
      <w:proofErr w:type="spellEnd"/>
      <w:r w:rsidRPr="00BF2E64">
        <w:t xml:space="preserve"> </w:t>
      </w:r>
      <w:proofErr w:type="spellStart"/>
      <w:r w:rsidRPr="00BF2E64">
        <w:t>saturoša</w:t>
      </w:r>
      <w:proofErr w:type="spellEnd"/>
      <w:r w:rsidRPr="00BF2E64">
        <w:t xml:space="preserve"> </w:t>
      </w:r>
      <w:proofErr w:type="spellStart"/>
      <w:r w:rsidRPr="00BF2E64">
        <w:t>materiāla</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lignīna</w:t>
      </w:r>
      <w:proofErr w:type="spellEnd"/>
      <w:r w:rsidRPr="00BF2E64">
        <w:t xml:space="preserve">, ogles </w:t>
      </w:r>
      <w:proofErr w:type="spellStart"/>
      <w:r w:rsidRPr="00BF2E64">
        <w:t>u.c.</w:t>
      </w:r>
      <w:proofErr w:type="spellEnd"/>
      <w:r w:rsidRPr="00BF2E64">
        <w:t xml:space="preserve"> </w:t>
      </w:r>
      <w:proofErr w:type="spellStart"/>
      <w:r w:rsidRPr="00BF2E64">
        <w:t>Šī</w:t>
      </w:r>
      <w:proofErr w:type="spellEnd"/>
      <w:r w:rsidRPr="00BF2E64">
        <w:t xml:space="preserve"> </w:t>
      </w:r>
      <w:proofErr w:type="spellStart"/>
      <w:r w:rsidRPr="00BF2E64">
        <w:t>metode</w:t>
      </w:r>
      <w:proofErr w:type="spellEnd"/>
      <w:r w:rsidRPr="00BF2E64">
        <w:t xml:space="preserve"> </w:t>
      </w:r>
      <w:proofErr w:type="spellStart"/>
      <w:r w:rsidRPr="00BF2E64">
        <w:t>nosaka</w:t>
      </w:r>
      <w:proofErr w:type="spellEnd"/>
      <w:r w:rsidRPr="00BF2E64">
        <w:t xml:space="preserve"> </w:t>
      </w:r>
      <w:proofErr w:type="spellStart"/>
      <w:r w:rsidRPr="00BF2E64">
        <w:t>organisko</w:t>
      </w:r>
      <w:proofErr w:type="spellEnd"/>
      <w:r w:rsidRPr="00BF2E64">
        <w:t xml:space="preserve"> </w:t>
      </w:r>
      <w:proofErr w:type="spellStart"/>
      <w:r w:rsidRPr="00BF2E64">
        <w:t>savienojumu</w:t>
      </w:r>
      <w:proofErr w:type="spellEnd"/>
      <w:r w:rsidRPr="00BF2E64">
        <w:t xml:space="preserve"> </w:t>
      </w:r>
      <w:proofErr w:type="spellStart"/>
      <w:r w:rsidRPr="00BF2E64">
        <w:t>kvantitatīvo</w:t>
      </w:r>
      <w:proofErr w:type="spellEnd"/>
      <w:r w:rsidRPr="00BF2E64">
        <w:t xml:space="preserve"> </w:t>
      </w:r>
      <w:proofErr w:type="spellStart"/>
      <w:r w:rsidRPr="00BF2E64">
        <w:t>oksidāciju</w:t>
      </w:r>
      <w:proofErr w:type="spellEnd"/>
      <w:r w:rsidRPr="00BF2E64">
        <w:t xml:space="preserve"> </w:t>
      </w:r>
      <w:proofErr w:type="spellStart"/>
      <w:r w:rsidRPr="00BF2E64">
        <w:t>šajos</w:t>
      </w:r>
      <w:proofErr w:type="spellEnd"/>
      <w:r w:rsidRPr="00BF2E64">
        <w:t xml:space="preserve"> </w:t>
      </w:r>
      <w:proofErr w:type="spellStart"/>
      <w:r w:rsidRPr="00BF2E64">
        <w:t>materiālos</w:t>
      </w:r>
      <w:proofErr w:type="spellEnd"/>
      <w:r w:rsidRPr="00BF2E64">
        <w:t xml:space="preserve"> un </w:t>
      </w:r>
      <w:proofErr w:type="spellStart"/>
      <w:r w:rsidRPr="00BF2E64">
        <w:t>dod</w:t>
      </w:r>
      <w:proofErr w:type="spellEnd"/>
      <w:r w:rsidRPr="00BF2E64">
        <w:t xml:space="preserve"> </w:t>
      </w:r>
      <w:proofErr w:type="spellStart"/>
      <w:r w:rsidRPr="00BF2E64">
        <w:t>ticamu</w:t>
      </w:r>
      <w:proofErr w:type="spellEnd"/>
      <w:r w:rsidRPr="00BF2E64">
        <w:t xml:space="preserve"> </w:t>
      </w:r>
      <w:proofErr w:type="spellStart"/>
      <w:r w:rsidRPr="00BF2E64">
        <w:t>organisko</w:t>
      </w:r>
      <w:proofErr w:type="spellEnd"/>
      <w:r w:rsidRPr="00BF2E64">
        <w:t xml:space="preserve"> </w:t>
      </w:r>
      <w:proofErr w:type="spellStart"/>
      <w:r w:rsidRPr="00BF2E64">
        <w:t>savienojumu</w:t>
      </w:r>
      <w:proofErr w:type="spellEnd"/>
      <w:r w:rsidRPr="00BF2E64">
        <w:t xml:space="preserve"> </w:t>
      </w:r>
      <w:proofErr w:type="spellStart"/>
      <w:r w:rsidRPr="00BF2E64">
        <w:t>satura</w:t>
      </w:r>
      <w:proofErr w:type="spellEnd"/>
      <w:r w:rsidRPr="00BF2E64">
        <w:t xml:space="preserve"> </w:t>
      </w:r>
      <w:proofErr w:type="spellStart"/>
      <w:r w:rsidRPr="00BF2E64">
        <w:t>novērtējumu</w:t>
      </w:r>
      <w:proofErr w:type="spellEnd"/>
      <w:r w:rsidRPr="00BF2E64">
        <w:t>.</w:t>
      </w:r>
    </w:p>
    <w:p w14:paraId="13F48439" w14:textId="77777777" w:rsidR="00B9576A" w:rsidRPr="00BF2E64" w:rsidRDefault="00B9576A" w:rsidP="005A4747">
      <w:pPr>
        <w:pStyle w:val="Virsraksts3"/>
      </w:pPr>
      <w:proofErr w:type="spellStart"/>
      <w:r w:rsidRPr="00BF2E64">
        <w:t>Aparatūra</w:t>
      </w:r>
      <w:proofErr w:type="spellEnd"/>
    </w:p>
    <w:p w14:paraId="26814990" w14:textId="77777777" w:rsidR="00B9576A" w:rsidRPr="00BF2E64" w:rsidRDefault="00B9576A" w:rsidP="001E648F">
      <w:pPr>
        <w:pStyle w:val="Virsraksts4"/>
      </w:pPr>
      <w:r w:rsidRPr="00BF2E64">
        <w:t>Žāvējamā krāsns, kura spēj uzturēt temperatūru 110 ± 5</w:t>
      </w:r>
      <w:r>
        <w:t xml:space="preserve"> </w:t>
      </w:r>
      <w:r w:rsidRPr="00BF2E64">
        <w:rPr>
          <w:vertAlign w:val="superscript"/>
        </w:rPr>
        <w:t>0</w:t>
      </w:r>
      <w:r w:rsidRPr="00BF2E64">
        <w:t>C robežās.</w:t>
      </w:r>
    </w:p>
    <w:p w14:paraId="48EFDE65" w14:textId="77777777" w:rsidR="00B9576A" w:rsidRPr="00BF2E64" w:rsidRDefault="00B9576A" w:rsidP="001E648F">
      <w:pPr>
        <w:pStyle w:val="Virsraksts4"/>
      </w:pPr>
      <w:r w:rsidRPr="00BF2E64">
        <w:t>Svari svēršanai ar precizitāti 0,01 g.</w:t>
      </w:r>
    </w:p>
    <w:p w14:paraId="3533B4AA" w14:textId="77777777" w:rsidR="00B9576A" w:rsidRPr="00BF2E64" w:rsidRDefault="00B9576A" w:rsidP="001E648F">
      <w:pPr>
        <w:pStyle w:val="Virsraksts4"/>
      </w:pPr>
      <w:r w:rsidRPr="00BF2E64">
        <w:t>Mufeļa krāsns, kura ilgstoši spēj uzturēt temperatūru 445 ± 10</w:t>
      </w:r>
      <w:r>
        <w:t xml:space="preserve"> </w:t>
      </w:r>
      <w:r w:rsidRPr="00BF2E64">
        <w:rPr>
          <w:vertAlign w:val="superscript"/>
        </w:rPr>
        <w:t>0</w:t>
      </w:r>
      <w:r w:rsidRPr="00BF2E64">
        <w:t xml:space="preserve">C robežās un kuras sadegšanas kamerā var ievietot lietojamo konteineru un paraugu. </w:t>
      </w:r>
      <w:proofErr w:type="spellStart"/>
      <w:r w:rsidRPr="00BF2E64">
        <w:t>Pirometra</w:t>
      </w:r>
      <w:proofErr w:type="spellEnd"/>
      <w:r w:rsidRPr="00BF2E64">
        <w:t xml:space="preserve"> devējam jāuzrāda temperatūra mufeļa krāsnī tās darbības laikā.</w:t>
      </w:r>
    </w:p>
    <w:p w14:paraId="1BA6ADC9" w14:textId="77777777" w:rsidR="00B9576A" w:rsidRPr="00BF2E64" w:rsidRDefault="00B9576A" w:rsidP="001E648F">
      <w:pPr>
        <w:pStyle w:val="Virsraksts4"/>
      </w:pPr>
      <w:r w:rsidRPr="00BF2E64">
        <w:t xml:space="preserve">Tīģeļi vai iztvaicēšanas trauki. Kvarca, </w:t>
      </w:r>
      <w:proofErr w:type="spellStart"/>
      <w:r w:rsidRPr="00BF2E64">
        <w:t>alunda</w:t>
      </w:r>
      <w:proofErr w:type="spellEnd"/>
      <w:r w:rsidRPr="00BF2E64">
        <w:t xml:space="preserve">, porcelāna vai niķeļa tīģeļi ar tilpumu 30 – 50 ml vai </w:t>
      </w:r>
      <w:proofErr w:type="spellStart"/>
      <w:r w:rsidRPr="00BF2E64">
        <w:t>Cora</w:t>
      </w:r>
      <w:proofErr w:type="spellEnd"/>
      <w:r w:rsidRPr="00BF2E64">
        <w:t xml:space="preserve"> porcelāna iztvaicēšanas trauki ar aptuveni 100 mm augšējo diametru.</w:t>
      </w:r>
    </w:p>
    <w:p w14:paraId="6465AB32" w14:textId="77777777" w:rsidR="00B9576A" w:rsidRPr="00BF2E64" w:rsidRDefault="00B9576A" w:rsidP="001E648F">
      <w:pPr>
        <w:pStyle w:val="Virsraksts4"/>
      </w:pPr>
      <w:r w:rsidRPr="00BF2E64">
        <w:t>Pietiekami liels eksikators, kurš satur efektīvu mitrumu absorbējošu vielu.</w:t>
      </w:r>
    </w:p>
    <w:p w14:paraId="2B657954" w14:textId="77777777" w:rsidR="00B9576A" w:rsidRPr="00BF2E64" w:rsidRDefault="00B9576A" w:rsidP="001E648F">
      <w:pPr>
        <w:pStyle w:val="Virsraksts4"/>
      </w:pPr>
      <w:r w:rsidRPr="00BF2E64">
        <w:t>Konteineri. Piemēroti ir nerūsējoša metāla, porcelāna, stikla vai ar plastmasu pārklāti konteineri.</w:t>
      </w:r>
    </w:p>
    <w:p w14:paraId="6EEC4F06" w14:textId="77777777" w:rsidR="00B9576A" w:rsidRPr="00BF2E64" w:rsidRDefault="00B9576A" w:rsidP="001E648F">
      <w:pPr>
        <w:pStyle w:val="Virsraksts4"/>
      </w:pPr>
      <w:r w:rsidRPr="00BF2E64">
        <w:t>Dažādas palīgierīces. Azbesta cimdi, knaibles, lāpstiņas u.c.</w:t>
      </w:r>
    </w:p>
    <w:p w14:paraId="7AA08C44" w14:textId="77777777" w:rsidR="00B9576A" w:rsidRPr="005422CF" w:rsidRDefault="00B9576A" w:rsidP="005A4747">
      <w:pPr>
        <w:pStyle w:val="Virsraksts3"/>
      </w:pPr>
      <w:proofErr w:type="spellStart"/>
      <w:r w:rsidRPr="00BF2E64">
        <w:t>Parauga</w:t>
      </w:r>
      <w:proofErr w:type="spellEnd"/>
      <w:r w:rsidRPr="00BF2E64">
        <w:t xml:space="preserve"> </w:t>
      </w:r>
      <w:proofErr w:type="spellStart"/>
      <w:r w:rsidRPr="00BF2E64">
        <w:t>sagatavošana</w:t>
      </w:r>
      <w:proofErr w:type="spellEnd"/>
    </w:p>
    <w:p w14:paraId="7C320CE7" w14:textId="77777777" w:rsidR="00B9576A" w:rsidRPr="00BF2E64" w:rsidRDefault="00B9576A" w:rsidP="001E648F">
      <w:pPr>
        <w:pStyle w:val="Virsraksts4"/>
      </w:pPr>
      <w:r w:rsidRPr="00BF2E64">
        <w:t>Reprezentatīvo paraugu, ar masu vismaz 100 g, ņem no labi samaisīta materiāla porcijas, kura iziet caur 2 mm sietu.</w:t>
      </w:r>
    </w:p>
    <w:p w14:paraId="2725F208" w14:textId="77777777" w:rsidR="00B9576A" w:rsidRDefault="00B9576A" w:rsidP="001E648F">
      <w:pPr>
        <w:pStyle w:val="Virsraksts4"/>
      </w:pPr>
      <w:r w:rsidRPr="00BF2E64">
        <w:t>Paraugu ievieto konteinerā un žāvē to 110 ± 5</w:t>
      </w:r>
      <w:r>
        <w:t xml:space="preserve"> </w:t>
      </w:r>
      <w:r w:rsidRPr="00BF2E64">
        <w:rPr>
          <w:vertAlign w:val="superscript"/>
        </w:rPr>
        <w:t>0</w:t>
      </w:r>
      <w:r w:rsidRPr="00BF2E64">
        <w:t>C temperatūrā līdz konstantai masai. Izņem paraugu no krāsns un ievieto to eksikatorā atdzišanai.</w:t>
      </w:r>
    </w:p>
    <w:p w14:paraId="75C2D6F9" w14:textId="77777777" w:rsidR="00B9576A" w:rsidRPr="005422CF" w:rsidRDefault="00B9576A" w:rsidP="001E648F">
      <w:pPr>
        <w:rPr>
          <w:lang w:val="lv-LV" w:eastAsia="lv-LV"/>
        </w:rPr>
      </w:pPr>
    </w:p>
    <w:p w14:paraId="4EBE05E4" w14:textId="77777777" w:rsidR="00B9576A" w:rsidRPr="00BF2E64" w:rsidRDefault="00B9576A" w:rsidP="005A4747">
      <w:pPr>
        <w:pStyle w:val="Virsraksts3"/>
      </w:pPr>
      <w:proofErr w:type="spellStart"/>
      <w:r w:rsidRPr="00BF2E64">
        <w:lastRenderedPageBreak/>
        <w:t>Izdedzināšanas</w:t>
      </w:r>
      <w:proofErr w:type="spellEnd"/>
      <w:r w:rsidRPr="00BF2E64">
        <w:t xml:space="preserve"> </w:t>
      </w:r>
      <w:proofErr w:type="spellStart"/>
      <w:r w:rsidRPr="00BF2E64">
        <w:t>procedūra</w:t>
      </w:r>
      <w:proofErr w:type="spellEnd"/>
    </w:p>
    <w:p w14:paraId="6AF4EA58" w14:textId="77777777" w:rsidR="00B9576A" w:rsidRDefault="00B9576A" w:rsidP="001E648F">
      <w:pPr>
        <w:pStyle w:val="Virsraksts4"/>
      </w:pPr>
      <w:r w:rsidRPr="00BF2E64">
        <w:t>Ņem paraugu ar aptuveni 10 – 40 g masu un ievieto to nosvērtā tīģelī vai iztvaicēšanas traukā, un nosver līdz tuvākajiem 0,01 g.</w:t>
      </w:r>
    </w:p>
    <w:p w14:paraId="50CF2F19" w14:textId="77777777" w:rsidR="00B9576A" w:rsidRPr="00B44DB7" w:rsidRDefault="00B9576A" w:rsidP="001E648F">
      <w:pPr>
        <w:pStyle w:val="Komentratma"/>
      </w:pPr>
      <w:r w:rsidRPr="00B44DB7">
        <w:t xml:space="preserve">PIEZĪME. </w:t>
      </w:r>
      <w:proofErr w:type="spellStart"/>
      <w:r w:rsidRPr="00B44DB7">
        <w:t>Parauga</w:t>
      </w:r>
      <w:proofErr w:type="spellEnd"/>
      <w:r w:rsidRPr="00B44DB7">
        <w:t xml:space="preserve"> masa </w:t>
      </w:r>
      <w:proofErr w:type="spellStart"/>
      <w:r w:rsidRPr="00B44DB7">
        <w:t>vieglsvara</w:t>
      </w:r>
      <w:proofErr w:type="spellEnd"/>
      <w:r w:rsidRPr="00B44DB7">
        <w:t xml:space="preserve"> </w:t>
      </w:r>
      <w:proofErr w:type="spellStart"/>
      <w:r w:rsidRPr="00B44DB7">
        <w:t>materiāliem</w:t>
      </w:r>
      <w:proofErr w:type="spellEnd"/>
      <w:r w:rsidRPr="00B44DB7">
        <w:t xml:space="preserve">, </w:t>
      </w:r>
      <w:proofErr w:type="spellStart"/>
      <w:r w:rsidRPr="00B44DB7">
        <w:t>tādiem</w:t>
      </w:r>
      <w:proofErr w:type="spellEnd"/>
      <w:r w:rsidRPr="00B44DB7">
        <w:t xml:space="preserve"> </w:t>
      </w:r>
      <w:proofErr w:type="spellStart"/>
      <w:r w:rsidRPr="00B44DB7">
        <w:t>kā</w:t>
      </w:r>
      <w:proofErr w:type="spellEnd"/>
      <w:r w:rsidRPr="00B44DB7">
        <w:t xml:space="preserve"> </w:t>
      </w:r>
      <w:proofErr w:type="spellStart"/>
      <w:r w:rsidRPr="00B44DB7">
        <w:t>kūdra</w:t>
      </w:r>
      <w:proofErr w:type="spellEnd"/>
      <w:r w:rsidRPr="00B44DB7">
        <w:t xml:space="preserve">, var </w:t>
      </w:r>
      <w:proofErr w:type="spellStart"/>
      <w:r w:rsidRPr="00B44DB7">
        <w:t>būt</w:t>
      </w:r>
      <w:proofErr w:type="spellEnd"/>
      <w:r w:rsidRPr="00B44DB7">
        <w:t xml:space="preserve"> </w:t>
      </w:r>
      <w:proofErr w:type="spellStart"/>
      <w:r w:rsidRPr="00B44DB7">
        <w:t>mazāks</w:t>
      </w:r>
      <w:proofErr w:type="spellEnd"/>
      <w:r w:rsidRPr="00B44DB7">
        <w:t xml:space="preserve"> par 10 g, bet tam </w:t>
      </w:r>
      <w:proofErr w:type="spellStart"/>
      <w:r w:rsidRPr="00B44DB7">
        <w:t>ir</w:t>
      </w:r>
      <w:proofErr w:type="spellEnd"/>
      <w:r w:rsidRPr="00B44DB7">
        <w:t xml:space="preserve"> </w:t>
      </w:r>
      <w:proofErr w:type="spellStart"/>
      <w:r w:rsidRPr="00B44DB7">
        <w:t>jābūt</w:t>
      </w:r>
      <w:proofErr w:type="spellEnd"/>
      <w:r w:rsidRPr="00B44DB7">
        <w:t xml:space="preserve"> </w:t>
      </w:r>
      <w:proofErr w:type="spellStart"/>
      <w:r w:rsidRPr="00B44DB7">
        <w:t>pietiekamā</w:t>
      </w:r>
      <w:proofErr w:type="spellEnd"/>
      <w:r w:rsidRPr="00B44DB7">
        <w:t xml:space="preserve"> </w:t>
      </w:r>
      <w:proofErr w:type="spellStart"/>
      <w:r w:rsidRPr="00B44DB7">
        <w:t>daudzumā</w:t>
      </w:r>
      <w:proofErr w:type="spellEnd"/>
      <w:r w:rsidRPr="00B44DB7">
        <w:t xml:space="preserve">, lai </w:t>
      </w:r>
      <w:proofErr w:type="spellStart"/>
      <w:r w:rsidRPr="00B44DB7">
        <w:t>piepildītu</w:t>
      </w:r>
      <w:proofErr w:type="spellEnd"/>
      <w:r w:rsidRPr="00B44DB7">
        <w:t xml:space="preserve"> </w:t>
      </w:r>
      <w:proofErr w:type="spellStart"/>
      <w:r w:rsidRPr="00B44DB7">
        <w:t>vismaz</w:t>
      </w:r>
      <w:proofErr w:type="spellEnd"/>
      <w:r w:rsidRPr="00B44DB7">
        <w:t xml:space="preserve"> ¾ </w:t>
      </w:r>
      <w:proofErr w:type="spellStart"/>
      <w:r w:rsidRPr="00B44DB7">
        <w:t>tīģeļa</w:t>
      </w:r>
      <w:proofErr w:type="spellEnd"/>
      <w:r w:rsidRPr="00B44DB7">
        <w:t xml:space="preserve">. </w:t>
      </w:r>
      <w:proofErr w:type="spellStart"/>
      <w:r w:rsidRPr="00B44DB7">
        <w:t>Izdedzināšanas</w:t>
      </w:r>
      <w:proofErr w:type="spellEnd"/>
      <w:r w:rsidRPr="00B44DB7">
        <w:t xml:space="preserve"> </w:t>
      </w:r>
      <w:proofErr w:type="spellStart"/>
      <w:r w:rsidRPr="00B44DB7">
        <w:t>sākumā</w:t>
      </w:r>
      <w:proofErr w:type="spellEnd"/>
      <w:r w:rsidRPr="00B44DB7">
        <w:t xml:space="preserve"> var </w:t>
      </w:r>
      <w:proofErr w:type="spellStart"/>
      <w:r w:rsidRPr="00B44DB7">
        <w:t>būt</w:t>
      </w:r>
      <w:proofErr w:type="spellEnd"/>
      <w:r w:rsidRPr="00B44DB7">
        <w:t xml:space="preserve"> </w:t>
      </w:r>
      <w:proofErr w:type="spellStart"/>
      <w:r w:rsidRPr="00B44DB7">
        <w:t>nepieciešams</w:t>
      </w:r>
      <w:proofErr w:type="spellEnd"/>
      <w:r w:rsidRPr="00B44DB7">
        <w:t xml:space="preserve"> </w:t>
      </w:r>
      <w:proofErr w:type="spellStart"/>
      <w:r w:rsidRPr="00B44DB7">
        <w:t>nosegt</w:t>
      </w:r>
      <w:proofErr w:type="spellEnd"/>
      <w:r w:rsidRPr="00B44DB7">
        <w:t xml:space="preserve"> </w:t>
      </w:r>
      <w:proofErr w:type="spellStart"/>
      <w:r w:rsidRPr="00B44DB7">
        <w:t>tīģeli</w:t>
      </w:r>
      <w:proofErr w:type="spellEnd"/>
      <w:r w:rsidRPr="00B44DB7">
        <w:t xml:space="preserve">, lai </w:t>
      </w:r>
      <w:proofErr w:type="spellStart"/>
      <w:r w:rsidRPr="00B44DB7">
        <w:t>izdedzināšanas</w:t>
      </w:r>
      <w:proofErr w:type="spellEnd"/>
      <w:r w:rsidRPr="00B44DB7">
        <w:t xml:space="preserve"> </w:t>
      </w:r>
      <w:proofErr w:type="spellStart"/>
      <w:r w:rsidRPr="00B44DB7">
        <w:t>sākotnējā</w:t>
      </w:r>
      <w:proofErr w:type="spellEnd"/>
      <w:r w:rsidRPr="00B44DB7">
        <w:t xml:space="preserve"> </w:t>
      </w:r>
      <w:proofErr w:type="spellStart"/>
      <w:r w:rsidRPr="00B44DB7">
        <w:t>fāzē</w:t>
      </w:r>
      <w:proofErr w:type="spellEnd"/>
      <w:r w:rsidRPr="00B44DB7">
        <w:t xml:space="preserve"> </w:t>
      </w:r>
      <w:proofErr w:type="spellStart"/>
      <w:r w:rsidRPr="00B44DB7">
        <w:t>samazinātu</w:t>
      </w:r>
      <w:proofErr w:type="spellEnd"/>
      <w:r w:rsidRPr="00B44DB7">
        <w:t xml:space="preserve"> </w:t>
      </w:r>
      <w:proofErr w:type="spellStart"/>
      <w:r w:rsidRPr="00B44DB7">
        <w:t>iespēju</w:t>
      </w:r>
      <w:proofErr w:type="spellEnd"/>
      <w:r w:rsidRPr="00B44DB7">
        <w:t xml:space="preserve"> </w:t>
      </w:r>
      <w:proofErr w:type="spellStart"/>
      <w:r w:rsidRPr="00B44DB7">
        <w:t>paraugu</w:t>
      </w:r>
      <w:proofErr w:type="spellEnd"/>
      <w:r w:rsidRPr="00B44DB7">
        <w:t xml:space="preserve"> „</w:t>
      </w:r>
      <w:proofErr w:type="spellStart"/>
      <w:r w:rsidRPr="00B44DB7">
        <w:t>izpūst</w:t>
      </w:r>
      <w:proofErr w:type="spellEnd"/>
      <w:r w:rsidRPr="00B44DB7">
        <w:t xml:space="preserve">” no </w:t>
      </w:r>
      <w:proofErr w:type="spellStart"/>
      <w:r w:rsidRPr="00B44DB7">
        <w:t>tīģeļa</w:t>
      </w:r>
      <w:proofErr w:type="spellEnd"/>
      <w:r w:rsidRPr="00B44DB7">
        <w:t>.</w:t>
      </w:r>
    </w:p>
    <w:p w14:paraId="374EB91C" w14:textId="77777777" w:rsidR="00B9576A" w:rsidRPr="00BF2E64" w:rsidRDefault="00B9576A" w:rsidP="001E648F">
      <w:pPr>
        <w:pStyle w:val="Virsraksts4"/>
      </w:pPr>
      <w:r w:rsidRPr="00BF2E64">
        <w:t>Tīģeli vai iztvaicēšanas trauku ar paraugu ievieto mufeļa krāsnī uz 6 stundām pie temperatūras 445 ± 10</w:t>
      </w:r>
      <w:r>
        <w:t xml:space="preserve"> </w:t>
      </w:r>
      <w:r w:rsidRPr="00BF2E64">
        <w:rPr>
          <w:vertAlign w:val="superscript"/>
        </w:rPr>
        <w:t>0</w:t>
      </w:r>
      <w:r w:rsidRPr="00BF2E64">
        <w:t>C temperatūrā. Izņem paraugu no krāsns un ievieto to eksikatorā atdzišanai.</w:t>
      </w:r>
    </w:p>
    <w:p w14:paraId="622037A5" w14:textId="77777777" w:rsidR="00B9576A" w:rsidRPr="00BF2E64" w:rsidRDefault="00B9576A" w:rsidP="001E648F">
      <w:pPr>
        <w:pStyle w:val="Virsraksts4"/>
      </w:pPr>
      <w:r w:rsidRPr="00BF2E64">
        <w:t>Izņem atdzesēto paraugu no eksikatora un nosver līdz tuvākajiem 0,01 g.</w:t>
      </w:r>
    </w:p>
    <w:p w14:paraId="090391EE" w14:textId="77777777" w:rsidR="00B9576A" w:rsidRPr="00BF2E64" w:rsidRDefault="00B9576A" w:rsidP="005A4747">
      <w:pPr>
        <w:pStyle w:val="Virsraksts3"/>
      </w:pPr>
      <w:proofErr w:type="spellStart"/>
      <w:r w:rsidRPr="00BF2E64">
        <w:t>Aprēķini</w:t>
      </w:r>
      <w:proofErr w:type="spellEnd"/>
    </w:p>
    <w:p w14:paraId="69021AE5" w14:textId="77777777" w:rsidR="00B9576A" w:rsidRPr="00BF2E64" w:rsidRDefault="00B9576A" w:rsidP="001E648F">
      <w:pPr>
        <w:pStyle w:val="Virsraksts4"/>
      </w:pPr>
      <w:r w:rsidRPr="00BF2E64">
        <w:t>Organisko savienojumu saturu (OSS), kuru izsaka procentos no krāsnī žāvētas grunts masas, aprēķina šādi:</w:t>
      </w:r>
    </w:p>
    <w:p w14:paraId="10CEAF51" w14:textId="77777777" w:rsidR="00B9576A" w:rsidRPr="00BF2E64" w:rsidRDefault="00B9576A" w:rsidP="00F86E12">
      <w:pPr>
        <w:jc w:val="center"/>
        <w:rPr>
          <w:position w:val="-24"/>
        </w:rPr>
      </w:pPr>
      <w:r w:rsidRPr="00BF2E64">
        <w:rPr>
          <w:noProof/>
          <w:position w:val="-24"/>
        </w:rPr>
        <w:drawing>
          <wp:inline distT="0" distB="0" distL="0" distR="0" wp14:anchorId="0FDA885C" wp14:editId="4DADFBD3">
            <wp:extent cx="1231265" cy="393700"/>
            <wp:effectExtent l="0" t="0" r="0" b="1270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231265" cy="393700"/>
                    </a:xfrm>
                    <a:prstGeom prst="rect">
                      <a:avLst/>
                    </a:prstGeom>
                    <a:noFill/>
                    <a:ln>
                      <a:noFill/>
                    </a:ln>
                  </pic:spPr>
                </pic:pic>
              </a:graphicData>
            </a:graphic>
          </wp:inline>
        </w:drawing>
      </w:r>
    </w:p>
    <w:p w14:paraId="64286E05" w14:textId="240A7F9F" w:rsidR="00B9576A" w:rsidRPr="00BF2E64" w:rsidRDefault="005F32C8" w:rsidP="001E648F">
      <w:proofErr w:type="spellStart"/>
      <w:r>
        <w:t>kur</w:t>
      </w:r>
      <w:proofErr w:type="spellEnd"/>
    </w:p>
    <w:p w14:paraId="7E11AD79" w14:textId="77777777" w:rsidR="00B9576A" w:rsidRPr="00BF2E64" w:rsidRDefault="00B9576A" w:rsidP="001E648F">
      <w:r w:rsidRPr="00BF2E64">
        <w:t xml:space="preserve">A – </w:t>
      </w:r>
      <w:proofErr w:type="spellStart"/>
      <w:r w:rsidRPr="00BF2E64">
        <w:t>tīģeļa</w:t>
      </w:r>
      <w:proofErr w:type="spellEnd"/>
      <w:r w:rsidRPr="00BF2E64">
        <w:t xml:space="preserve"> </w:t>
      </w:r>
      <w:proofErr w:type="spellStart"/>
      <w:r w:rsidRPr="00BF2E64">
        <w:t>vai</w:t>
      </w:r>
      <w:proofErr w:type="spellEnd"/>
      <w:r w:rsidRPr="00BF2E64">
        <w:t xml:space="preserve"> </w:t>
      </w:r>
      <w:proofErr w:type="spellStart"/>
      <w:r w:rsidRPr="00BF2E64">
        <w:t>iztvaicēšanas</w:t>
      </w:r>
      <w:proofErr w:type="spellEnd"/>
      <w:r w:rsidRPr="00BF2E64">
        <w:t xml:space="preserve"> </w:t>
      </w:r>
      <w:proofErr w:type="spellStart"/>
      <w:r w:rsidRPr="00BF2E64">
        <w:t>trauka</w:t>
      </w:r>
      <w:proofErr w:type="spellEnd"/>
      <w:r w:rsidRPr="00BF2E64">
        <w:t xml:space="preserve"> un </w:t>
      </w:r>
      <w:proofErr w:type="spellStart"/>
      <w:r w:rsidRPr="00BF2E64">
        <w:t>krāsnī</w:t>
      </w:r>
      <w:proofErr w:type="spellEnd"/>
      <w:r w:rsidRPr="00BF2E64">
        <w:t xml:space="preserve"> </w:t>
      </w:r>
      <w:proofErr w:type="spellStart"/>
      <w:r w:rsidRPr="00BF2E64">
        <w:t>žāvētas</w:t>
      </w:r>
      <w:proofErr w:type="spellEnd"/>
      <w:r w:rsidRPr="00BF2E64">
        <w:t xml:space="preserve"> grunts masa </w:t>
      </w:r>
      <w:proofErr w:type="spellStart"/>
      <w:r w:rsidRPr="00BF2E64">
        <w:t>pirms</w:t>
      </w:r>
      <w:proofErr w:type="spellEnd"/>
    </w:p>
    <w:p w14:paraId="0738FE3C" w14:textId="77777777" w:rsidR="00B9576A" w:rsidRPr="00BF2E64" w:rsidRDefault="00B9576A" w:rsidP="001E648F">
      <w:r w:rsidRPr="00BF2E64">
        <w:t xml:space="preserve">      </w:t>
      </w:r>
      <w:proofErr w:type="spellStart"/>
      <w:proofErr w:type="gramStart"/>
      <w:r w:rsidRPr="00BF2E64">
        <w:t>izdedzināšanas</w:t>
      </w:r>
      <w:proofErr w:type="spellEnd"/>
      <w:r w:rsidRPr="00BF2E64">
        <w:t>;</w:t>
      </w:r>
      <w:proofErr w:type="gramEnd"/>
    </w:p>
    <w:p w14:paraId="307E0044" w14:textId="77777777" w:rsidR="00B9576A" w:rsidRPr="00BF2E64" w:rsidRDefault="00B9576A" w:rsidP="001E648F">
      <w:r w:rsidRPr="00BF2E64">
        <w:t xml:space="preserve">B – </w:t>
      </w:r>
      <w:proofErr w:type="spellStart"/>
      <w:r w:rsidRPr="00BF2E64">
        <w:t>tīģeļa</w:t>
      </w:r>
      <w:proofErr w:type="spellEnd"/>
      <w:r w:rsidRPr="00BF2E64">
        <w:t xml:space="preserve"> </w:t>
      </w:r>
      <w:proofErr w:type="spellStart"/>
      <w:r w:rsidRPr="00BF2E64">
        <w:t>vai</w:t>
      </w:r>
      <w:proofErr w:type="spellEnd"/>
      <w:r w:rsidRPr="00BF2E64">
        <w:t xml:space="preserve"> </w:t>
      </w:r>
      <w:proofErr w:type="spellStart"/>
      <w:r w:rsidRPr="00BF2E64">
        <w:t>iztvaicēšanas</w:t>
      </w:r>
      <w:proofErr w:type="spellEnd"/>
      <w:r w:rsidRPr="00BF2E64">
        <w:t xml:space="preserve"> </w:t>
      </w:r>
      <w:proofErr w:type="spellStart"/>
      <w:r w:rsidRPr="00BF2E64">
        <w:t>trauka</w:t>
      </w:r>
      <w:proofErr w:type="spellEnd"/>
      <w:r w:rsidRPr="00BF2E64">
        <w:t xml:space="preserve"> un </w:t>
      </w:r>
      <w:proofErr w:type="spellStart"/>
      <w:r w:rsidRPr="00BF2E64">
        <w:t>krāsnī</w:t>
      </w:r>
      <w:proofErr w:type="spellEnd"/>
      <w:r w:rsidRPr="00BF2E64">
        <w:t xml:space="preserve"> </w:t>
      </w:r>
      <w:proofErr w:type="spellStart"/>
      <w:r w:rsidRPr="00BF2E64">
        <w:t>žāvētas</w:t>
      </w:r>
      <w:proofErr w:type="spellEnd"/>
      <w:r w:rsidRPr="00BF2E64">
        <w:t xml:space="preserve"> grunts masa </w:t>
      </w:r>
      <w:proofErr w:type="spellStart"/>
      <w:r w:rsidRPr="00BF2E64">
        <w:t>pēc</w:t>
      </w:r>
      <w:proofErr w:type="spellEnd"/>
    </w:p>
    <w:p w14:paraId="6CDCFA94" w14:textId="77777777" w:rsidR="00B9576A" w:rsidRPr="00BF2E64" w:rsidRDefault="00B9576A" w:rsidP="001E648F">
      <w:r w:rsidRPr="00BF2E64">
        <w:t xml:space="preserve">      </w:t>
      </w:r>
      <w:proofErr w:type="spellStart"/>
      <w:proofErr w:type="gramStart"/>
      <w:r w:rsidRPr="00BF2E64">
        <w:t>izdedzināšanas</w:t>
      </w:r>
      <w:proofErr w:type="spellEnd"/>
      <w:r w:rsidRPr="00BF2E64">
        <w:t>;</w:t>
      </w:r>
      <w:proofErr w:type="gramEnd"/>
    </w:p>
    <w:p w14:paraId="748603B6" w14:textId="77777777" w:rsidR="00B9576A" w:rsidRPr="00BF2E64" w:rsidRDefault="00B9576A" w:rsidP="001E648F">
      <w:r w:rsidRPr="00BF2E64">
        <w:t xml:space="preserve">C – </w:t>
      </w:r>
      <w:proofErr w:type="spellStart"/>
      <w:r w:rsidRPr="00BF2E64">
        <w:t>tīģeļa</w:t>
      </w:r>
      <w:proofErr w:type="spellEnd"/>
      <w:r w:rsidRPr="00BF2E64">
        <w:t xml:space="preserve"> </w:t>
      </w:r>
      <w:proofErr w:type="spellStart"/>
      <w:r w:rsidRPr="00BF2E64">
        <w:t>vai</w:t>
      </w:r>
      <w:proofErr w:type="spellEnd"/>
      <w:r w:rsidRPr="00BF2E64">
        <w:t xml:space="preserve"> </w:t>
      </w:r>
      <w:proofErr w:type="spellStart"/>
      <w:r w:rsidRPr="00BF2E64">
        <w:t>iztvaicēšanas</w:t>
      </w:r>
      <w:proofErr w:type="spellEnd"/>
      <w:r w:rsidRPr="00BF2E64">
        <w:t xml:space="preserve"> </w:t>
      </w:r>
      <w:proofErr w:type="spellStart"/>
      <w:r w:rsidRPr="00BF2E64">
        <w:t>trauka</w:t>
      </w:r>
      <w:proofErr w:type="spellEnd"/>
      <w:r w:rsidRPr="00BF2E64">
        <w:t xml:space="preserve"> masa </w:t>
      </w:r>
      <w:proofErr w:type="spellStart"/>
      <w:r w:rsidRPr="00BF2E64">
        <w:t>ar</w:t>
      </w:r>
      <w:proofErr w:type="spellEnd"/>
      <w:r w:rsidRPr="00BF2E64">
        <w:t xml:space="preserve"> </w:t>
      </w:r>
      <w:proofErr w:type="spellStart"/>
      <w:r w:rsidRPr="00BF2E64">
        <w:t>precizitāti</w:t>
      </w:r>
      <w:proofErr w:type="spellEnd"/>
      <w:r w:rsidRPr="00BF2E64">
        <w:t xml:space="preserve"> 0,01 g.</w:t>
      </w:r>
    </w:p>
    <w:p w14:paraId="54495860" w14:textId="77777777" w:rsidR="00B9576A" w:rsidRPr="00BF2E64" w:rsidRDefault="00B9576A" w:rsidP="001E648F">
      <w:pPr>
        <w:pStyle w:val="Virsraksts4"/>
      </w:pPr>
      <w:r w:rsidRPr="00BF2E64">
        <w:t>Aprēķina organisko savienojumu saturu līdz tuvākajiem 0,1%.</w:t>
      </w:r>
    </w:p>
    <w:p w14:paraId="1CD02D13" w14:textId="77777777" w:rsidR="00B9576A" w:rsidRPr="00BF2E64" w:rsidRDefault="00B9576A" w:rsidP="001E648F">
      <w:r>
        <w:br w:type="page"/>
      </w:r>
    </w:p>
    <w:p w14:paraId="795DEF57" w14:textId="6AE25334" w:rsidR="00B9576A" w:rsidRPr="00BF2E64" w:rsidRDefault="00B9576A" w:rsidP="007A176E">
      <w:pPr>
        <w:pStyle w:val="Virsraksts2"/>
      </w:pPr>
      <w:bookmarkStart w:id="6262" w:name="_TOC325516"/>
      <w:bookmarkStart w:id="6263" w:name="_Toc357173142"/>
      <w:bookmarkStart w:id="6264" w:name="_Toc250815132"/>
      <w:bookmarkStart w:id="6265" w:name="_Toc209536096"/>
      <w:bookmarkEnd w:id="6262"/>
      <w:proofErr w:type="spellStart"/>
      <w:r w:rsidRPr="00BF2E64">
        <w:lastRenderedPageBreak/>
        <w:t>Metodiskie</w:t>
      </w:r>
      <w:proofErr w:type="spellEnd"/>
      <w:r w:rsidRPr="00BF2E64">
        <w:t xml:space="preserve"> </w:t>
      </w:r>
      <w:proofErr w:type="spellStart"/>
      <w:r w:rsidRPr="00BF2E64">
        <w:t>norādījumi</w:t>
      </w:r>
      <w:proofErr w:type="spellEnd"/>
      <w:r w:rsidRPr="00BF2E64">
        <w:t xml:space="preserve"> </w:t>
      </w:r>
      <w:proofErr w:type="spellStart"/>
      <w:r w:rsidRPr="00BF2E64">
        <w:t>drupināšanas</w:t>
      </w:r>
      <w:proofErr w:type="spellEnd"/>
      <w:r w:rsidRPr="00BF2E64">
        <w:t xml:space="preserve"> </w:t>
      </w:r>
      <w:proofErr w:type="spellStart"/>
      <w:r w:rsidRPr="00BF2E64">
        <w:t>pretestības</w:t>
      </w:r>
      <w:proofErr w:type="spellEnd"/>
      <w:r w:rsidRPr="00BF2E64">
        <w:t xml:space="preserve"> </w:t>
      </w:r>
      <w:proofErr w:type="spellStart"/>
      <w:r w:rsidRPr="00BF2E64">
        <w:t>noteikšanai</w:t>
      </w:r>
      <w:proofErr w:type="spellEnd"/>
      <w:r w:rsidRPr="00BF2E64">
        <w:t xml:space="preserve"> </w:t>
      </w:r>
      <w:proofErr w:type="spellStart"/>
      <w:r w:rsidRPr="00BF2E64">
        <w:t>pēc</w:t>
      </w:r>
      <w:proofErr w:type="spellEnd"/>
      <w:r w:rsidRPr="00BF2E64">
        <w:t xml:space="preserve"> </w:t>
      </w:r>
      <w:proofErr w:type="spellStart"/>
      <w:r w:rsidRPr="00BF2E64">
        <w:t>Losandželosas</w:t>
      </w:r>
      <w:proofErr w:type="spellEnd"/>
      <w:r w:rsidRPr="00BF2E64">
        <w:t xml:space="preserve"> </w:t>
      </w:r>
      <w:proofErr w:type="spellStart"/>
      <w:r w:rsidRPr="00BF2E64">
        <w:t>metodes</w:t>
      </w:r>
      <w:proofErr w:type="spellEnd"/>
      <w:r w:rsidRPr="00BF2E64">
        <w:t xml:space="preserve"> </w:t>
      </w:r>
      <w:proofErr w:type="spellStart"/>
      <w:r w:rsidRPr="00BF2E64">
        <w:t>minerālmateriālu</w:t>
      </w:r>
      <w:proofErr w:type="spellEnd"/>
      <w:r w:rsidRPr="00BF2E64">
        <w:t xml:space="preserve"> </w:t>
      </w:r>
      <w:proofErr w:type="spellStart"/>
      <w:r w:rsidRPr="00BF2E64">
        <w:t>frakcijai</w:t>
      </w:r>
      <w:proofErr w:type="spellEnd"/>
      <w:r w:rsidRPr="00BF2E64">
        <w:t xml:space="preserve"> 35,</w:t>
      </w:r>
      <w:r w:rsidR="00D27362">
        <w:t>5</w:t>
      </w:r>
      <w:r w:rsidRPr="00BF2E64">
        <w:t xml:space="preserve"> – 45 mm</w:t>
      </w:r>
      <w:bookmarkEnd w:id="6263"/>
      <w:bookmarkEnd w:id="6264"/>
      <w:bookmarkEnd w:id="6265"/>
    </w:p>
    <w:p w14:paraId="23B3DAB6" w14:textId="77777777" w:rsidR="00B9576A" w:rsidRPr="00BF2E64" w:rsidRDefault="00B9576A" w:rsidP="005A4747">
      <w:pPr>
        <w:pStyle w:val="Virsraksts3"/>
      </w:pPr>
      <w:proofErr w:type="spellStart"/>
      <w:r w:rsidRPr="00BF2E64">
        <w:t>Darbības</w:t>
      </w:r>
      <w:proofErr w:type="spellEnd"/>
      <w:r w:rsidRPr="00BF2E64">
        <w:t xml:space="preserve"> </w:t>
      </w:r>
      <w:proofErr w:type="spellStart"/>
      <w:r w:rsidRPr="00BF2E64">
        <w:t>sfēra</w:t>
      </w:r>
      <w:proofErr w:type="spellEnd"/>
    </w:p>
    <w:p w14:paraId="45DA4691" w14:textId="77777777" w:rsidR="00B9576A" w:rsidRPr="00BF2E64" w:rsidRDefault="00B9576A" w:rsidP="001E648F">
      <w:proofErr w:type="spellStart"/>
      <w:r w:rsidRPr="00BF2E64">
        <w:t>Šeit</w:t>
      </w:r>
      <w:proofErr w:type="spellEnd"/>
      <w:r w:rsidRPr="00BF2E64">
        <w:t xml:space="preserve"> </w:t>
      </w:r>
      <w:proofErr w:type="spellStart"/>
      <w:r w:rsidRPr="00BF2E64">
        <w:t>aprakstītā</w:t>
      </w:r>
      <w:proofErr w:type="spellEnd"/>
      <w:r w:rsidRPr="00BF2E64">
        <w:t xml:space="preserve"> </w:t>
      </w:r>
      <w:proofErr w:type="spellStart"/>
      <w:r w:rsidRPr="00BF2E64">
        <w:t>Losandželosas</w:t>
      </w:r>
      <w:proofErr w:type="spellEnd"/>
      <w:r w:rsidRPr="00BF2E64">
        <w:t xml:space="preserve"> </w:t>
      </w:r>
      <w:proofErr w:type="spellStart"/>
      <w:r w:rsidRPr="00BF2E64">
        <w:t>testēšanas</w:t>
      </w:r>
      <w:proofErr w:type="spellEnd"/>
      <w:r w:rsidRPr="00BF2E64">
        <w:t xml:space="preserve"> </w:t>
      </w:r>
      <w:proofErr w:type="spellStart"/>
      <w:r w:rsidRPr="00BF2E64">
        <w:t>metode</w:t>
      </w:r>
      <w:proofErr w:type="spellEnd"/>
      <w:r w:rsidRPr="00BF2E64">
        <w:t xml:space="preserve"> </w:t>
      </w:r>
      <w:proofErr w:type="spellStart"/>
      <w:r w:rsidRPr="00BF2E64">
        <w:t>nosaka</w:t>
      </w:r>
      <w:proofErr w:type="spellEnd"/>
      <w:r w:rsidRPr="00BF2E64">
        <w:t xml:space="preserve"> ceļu un </w:t>
      </w:r>
      <w:proofErr w:type="spellStart"/>
      <w:r w:rsidRPr="00BF2E64">
        <w:t>ielu</w:t>
      </w:r>
      <w:proofErr w:type="spellEnd"/>
      <w:r w:rsidRPr="00BF2E64">
        <w:t xml:space="preserve"> </w:t>
      </w:r>
      <w:proofErr w:type="spellStart"/>
      <w:r w:rsidRPr="00BF2E64">
        <w:t>būvniecībā</w:t>
      </w:r>
      <w:proofErr w:type="spellEnd"/>
      <w:r w:rsidRPr="00BF2E64">
        <w:t xml:space="preserve"> </w:t>
      </w:r>
      <w:proofErr w:type="spellStart"/>
      <w:r w:rsidRPr="00BF2E64">
        <w:t>izmantojamo</w:t>
      </w:r>
      <w:proofErr w:type="spellEnd"/>
      <w:r w:rsidRPr="00BF2E64">
        <w:t xml:space="preserve"> </w:t>
      </w:r>
      <w:proofErr w:type="spellStart"/>
      <w:r w:rsidRPr="00BF2E64">
        <w:t>šķembu</w:t>
      </w:r>
      <w:proofErr w:type="spellEnd"/>
      <w:r w:rsidRPr="00BF2E64">
        <w:t xml:space="preserve"> </w:t>
      </w:r>
      <w:proofErr w:type="spellStart"/>
      <w:r w:rsidRPr="00BF2E64">
        <w:t>drupināšanas</w:t>
      </w:r>
      <w:proofErr w:type="spellEnd"/>
      <w:r w:rsidRPr="00BF2E64">
        <w:t xml:space="preserve"> </w:t>
      </w:r>
      <w:proofErr w:type="spellStart"/>
      <w:r w:rsidRPr="00BF2E64">
        <w:t>pretestību</w:t>
      </w:r>
      <w:proofErr w:type="spellEnd"/>
      <w:r w:rsidRPr="00BF2E64">
        <w:t xml:space="preserve">. </w:t>
      </w:r>
      <w:proofErr w:type="spellStart"/>
      <w:r w:rsidRPr="00BF2E64">
        <w:t>Pārbauda</w:t>
      </w:r>
      <w:proofErr w:type="spellEnd"/>
      <w:r w:rsidRPr="00BF2E64">
        <w:t xml:space="preserve"> </w:t>
      </w:r>
      <w:proofErr w:type="spellStart"/>
      <w:r w:rsidRPr="00BF2E64">
        <w:t>frakciju</w:t>
      </w:r>
      <w:proofErr w:type="spellEnd"/>
      <w:r w:rsidRPr="00BF2E64">
        <w:t xml:space="preserve"> 35,5/45 mm.</w:t>
      </w:r>
    </w:p>
    <w:p w14:paraId="61D20955" w14:textId="77777777" w:rsidR="00B9576A" w:rsidRPr="00BF2E64" w:rsidRDefault="00B9576A" w:rsidP="001E648F">
      <w:proofErr w:type="spellStart"/>
      <w:r w:rsidRPr="00BF2E64">
        <w:t>Metodiskie</w:t>
      </w:r>
      <w:proofErr w:type="spellEnd"/>
      <w:r w:rsidRPr="00BF2E64">
        <w:t xml:space="preserve"> </w:t>
      </w:r>
      <w:proofErr w:type="spellStart"/>
      <w:r w:rsidRPr="00BF2E64">
        <w:t>norādījumi</w:t>
      </w:r>
      <w:proofErr w:type="spellEnd"/>
      <w:r w:rsidRPr="00BF2E64">
        <w:t xml:space="preserve"> </w:t>
      </w:r>
      <w:proofErr w:type="spellStart"/>
      <w:r w:rsidRPr="00BF2E64">
        <w:t>izstrādāti</w:t>
      </w:r>
      <w:proofErr w:type="spellEnd"/>
      <w:r w:rsidRPr="00BF2E64">
        <w:t xml:space="preserve">, </w:t>
      </w:r>
      <w:proofErr w:type="spellStart"/>
      <w:r w:rsidRPr="00BF2E64">
        <w:t>pamatojoties</w:t>
      </w:r>
      <w:proofErr w:type="spellEnd"/>
      <w:r w:rsidRPr="00BF2E64">
        <w:t xml:space="preserve"> </w:t>
      </w:r>
      <w:proofErr w:type="spellStart"/>
      <w:r w:rsidRPr="00BF2E64">
        <w:t>uz</w:t>
      </w:r>
      <w:proofErr w:type="spellEnd"/>
      <w:r w:rsidRPr="00BF2E64">
        <w:t xml:space="preserve"> LV EN 1097-2 un </w:t>
      </w:r>
      <w:proofErr w:type="spellStart"/>
      <w:r w:rsidRPr="00BF2E64">
        <w:t>Vācijas</w:t>
      </w:r>
      <w:proofErr w:type="spellEnd"/>
    </w:p>
    <w:p w14:paraId="51BCE7DB" w14:textId="77777777" w:rsidR="00B9576A" w:rsidRPr="00BF2E64" w:rsidRDefault="00B9576A" w:rsidP="001E648F">
      <w:proofErr w:type="spellStart"/>
      <w:r w:rsidRPr="00BF2E64">
        <w:t>Iežu</w:t>
      </w:r>
      <w:proofErr w:type="spellEnd"/>
      <w:r w:rsidRPr="00BF2E64">
        <w:t xml:space="preserve"> </w:t>
      </w:r>
      <w:proofErr w:type="spellStart"/>
      <w:r w:rsidRPr="00BF2E64">
        <w:t>apvienības</w:t>
      </w:r>
      <w:proofErr w:type="spellEnd"/>
      <w:r w:rsidRPr="00BF2E64">
        <w:t xml:space="preserve"> </w:t>
      </w:r>
      <w:proofErr w:type="spellStart"/>
      <w:r w:rsidRPr="00BF2E64">
        <w:t>darba</w:t>
      </w:r>
      <w:proofErr w:type="spellEnd"/>
      <w:r w:rsidRPr="00BF2E64">
        <w:t xml:space="preserve"> </w:t>
      </w:r>
      <w:proofErr w:type="spellStart"/>
      <w:r w:rsidRPr="00BF2E64">
        <w:t>instrukciju</w:t>
      </w:r>
      <w:proofErr w:type="spellEnd"/>
      <w:r w:rsidRPr="00BF2E64">
        <w:t xml:space="preserve"> (</w:t>
      </w:r>
      <w:proofErr w:type="spellStart"/>
      <w:r w:rsidRPr="00BF2E64">
        <w:t>Bestimmung</w:t>
      </w:r>
      <w:proofErr w:type="spellEnd"/>
      <w:r w:rsidRPr="00BF2E64">
        <w:t xml:space="preserve"> des </w:t>
      </w:r>
      <w:proofErr w:type="spellStart"/>
      <w:r w:rsidRPr="00BF2E64">
        <w:t>Widerstandes</w:t>
      </w:r>
      <w:proofErr w:type="spellEnd"/>
      <w:r w:rsidRPr="00BF2E64">
        <w:t xml:space="preserve"> </w:t>
      </w:r>
      <w:proofErr w:type="spellStart"/>
      <w:r w:rsidRPr="00BF2E64">
        <w:t>gegen</w:t>
      </w:r>
      <w:proofErr w:type="spellEnd"/>
      <w:r w:rsidRPr="00BF2E64">
        <w:t xml:space="preserve"> </w:t>
      </w:r>
      <w:proofErr w:type="spellStart"/>
      <w:r w:rsidRPr="00BF2E64">
        <w:t>Zertrummerung</w:t>
      </w:r>
      <w:proofErr w:type="spellEnd"/>
      <w:r w:rsidRPr="00BF2E64">
        <w:t>. Los-Angeles-</w:t>
      </w:r>
      <w:proofErr w:type="spellStart"/>
      <w:r w:rsidRPr="00BF2E64">
        <w:t>Verfaren</w:t>
      </w:r>
      <w:proofErr w:type="spellEnd"/>
      <w:r w:rsidRPr="00BF2E64">
        <w:t xml:space="preserve"> fur den </w:t>
      </w:r>
      <w:proofErr w:type="spellStart"/>
      <w:r w:rsidRPr="00BF2E64">
        <w:t>Strassenbau</w:t>
      </w:r>
      <w:proofErr w:type="spellEnd"/>
      <w:r w:rsidRPr="00BF2E64">
        <w:t>).</w:t>
      </w:r>
    </w:p>
    <w:p w14:paraId="57179E90" w14:textId="77777777" w:rsidR="00B9576A" w:rsidRPr="00BF2E64" w:rsidRDefault="00B9576A" w:rsidP="005A4747">
      <w:pPr>
        <w:pStyle w:val="Virsraksts3"/>
      </w:pPr>
      <w:proofErr w:type="spellStart"/>
      <w:r w:rsidRPr="00BF2E64">
        <w:t>Atsauces</w:t>
      </w:r>
      <w:proofErr w:type="spellEnd"/>
      <w:r w:rsidRPr="00BF2E64">
        <w:t xml:space="preserve"> </w:t>
      </w:r>
      <w:proofErr w:type="spellStart"/>
      <w:r w:rsidRPr="00BF2E64">
        <w:t>uz</w:t>
      </w:r>
      <w:proofErr w:type="spellEnd"/>
      <w:r w:rsidRPr="00BF2E64">
        <w:t xml:space="preserve"> </w:t>
      </w:r>
      <w:proofErr w:type="spellStart"/>
      <w:r w:rsidRPr="00BF2E64">
        <w:t>normatīviem</w:t>
      </w:r>
      <w:proofErr w:type="spellEnd"/>
    </w:p>
    <w:p w14:paraId="402AEAA1" w14:textId="77777777" w:rsidR="00B9576A" w:rsidRPr="00BF2E64" w:rsidRDefault="00B9576A" w:rsidP="001E648F">
      <w:r w:rsidRPr="00BF2E64">
        <w:t>LVS EN 932-</w:t>
      </w:r>
      <w:proofErr w:type="gramStart"/>
      <w:r w:rsidRPr="00BF2E64">
        <w:t>1 :</w:t>
      </w:r>
      <w:proofErr w:type="gramEnd"/>
      <w:r w:rsidRPr="00BF2E64">
        <w:t xml:space="preserve"> 1996</w:t>
      </w:r>
      <w:r>
        <w:t xml:space="preserve">. </w:t>
      </w:r>
      <w:proofErr w:type="spellStart"/>
      <w:r w:rsidRPr="00BF2E64">
        <w:t>Minerālmateriālu</w:t>
      </w:r>
      <w:proofErr w:type="spellEnd"/>
      <w:r w:rsidRPr="00BF2E64">
        <w:t xml:space="preserve"> </w:t>
      </w:r>
      <w:proofErr w:type="spellStart"/>
      <w:r w:rsidRPr="00BF2E64">
        <w:t>vispārējo</w:t>
      </w:r>
      <w:proofErr w:type="spellEnd"/>
      <w:r w:rsidRPr="00BF2E64">
        <w:t xml:space="preserve"> </w:t>
      </w:r>
      <w:proofErr w:type="spellStart"/>
      <w:r w:rsidRPr="00BF2E64">
        <w:t>īpašību</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 1. </w:t>
      </w:r>
      <w:proofErr w:type="spellStart"/>
      <w:r w:rsidRPr="00BF2E64">
        <w:t>daļa</w:t>
      </w:r>
      <w:proofErr w:type="spellEnd"/>
      <w:r w:rsidRPr="00BF2E64">
        <w:t xml:space="preserve">. </w:t>
      </w:r>
      <w:proofErr w:type="spellStart"/>
      <w:r w:rsidRPr="00BF2E64">
        <w:t>Paraugu</w:t>
      </w:r>
      <w:proofErr w:type="spellEnd"/>
      <w:r w:rsidRPr="00BF2E64">
        <w:t xml:space="preserve"> </w:t>
      </w:r>
      <w:proofErr w:type="spellStart"/>
      <w:r w:rsidRPr="00BF2E64">
        <w:t>ņemšanas</w:t>
      </w:r>
      <w:proofErr w:type="spellEnd"/>
      <w:r w:rsidRPr="00BF2E64">
        <w:t xml:space="preserve"> </w:t>
      </w:r>
      <w:proofErr w:type="spellStart"/>
      <w:r w:rsidRPr="00BF2E64">
        <w:t>metodes</w:t>
      </w:r>
      <w:proofErr w:type="spellEnd"/>
      <w:r w:rsidRPr="00BF2E64">
        <w:t>.</w:t>
      </w:r>
    </w:p>
    <w:p w14:paraId="4978070B" w14:textId="77777777" w:rsidR="00B9576A" w:rsidRPr="00BF2E64" w:rsidRDefault="00B9576A" w:rsidP="001E648F">
      <w:r w:rsidRPr="00BF2E64">
        <w:t>LVS EN 932-2</w:t>
      </w:r>
      <w:r>
        <w:t xml:space="preserve">. </w:t>
      </w:r>
      <w:proofErr w:type="spellStart"/>
      <w:r w:rsidRPr="00BF2E64">
        <w:t>Minerālmateriālu</w:t>
      </w:r>
      <w:proofErr w:type="spellEnd"/>
      <w:r w:rsidRPr="00BF2E64">
        <w:t xml:space="preserve"> </w:t>
      </w:r>
      <w:proofErr w:type="spellStart"/>
      <w:r w:rsidRPr="00BF2E64">
        <w:t>vispārējo</w:t>
      </w:r>
      <w:proofErr w:type="spellEnd"/>
      <w:r w:rsidRPr="00BF2E64">
        <w:t xml:space="preserve"> </w:t>
      </w:r>
      <w:proofErr w:type="spellStart"/>
      <w:r w:rsidRPr="00BF2E64">
        <w:t>īpašību</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 2. </w:t>
      </w:r>
      <w:proofErr w:type="spellStart"/>
      <w:r w:rsidRPr="00BF2E64">
        <w:t>daļa</w:t>
      </w:r>
      <w:proofErr w:type="spellEnd"/>
      <w:r w:rsidRPr="00BF2E64">
        <w:t xml:space="preserve">. </w:t>
      </w:r>
      <w:proofErr w:type="spellStart"/>
      <w:r w:rsidRPr="00BF2E64">
        <w:t>Laboratorijas</w:t>
      </w:r>
      <w:proofErr w:type="spellEnd"/>
      <w:r w:rsidRPr="00BF2E64">
        <w:t xml:space="preserve"> </w:t>
      </w:r>
      <w:proofErr w:type="spellStart"/>
      <w:r w:rsidRPr="00BF2E64">
        <w:t>paraugu</w:t>
      </w:r>
      <w:proofErr w:type="spellEnd"/>
      <w:r w:rsidRPr="00BF2E64">
        <w:t xml:space="preserve"> </w:t>
      </w:r>
      <w:proofErr w:type="spellStart"/>
      <w:r w:rsidRPr="00BF2E64">
        <w:t>samazināšanas</w:t>
      </w:r>
      <w:proofErr w:type="spellEnd"/>
      <w:r w:rsidRPr="00BF2E64">
        <w:t xml:space="preserve"> </w:t>
      </w:r>
      <w:proofErr w:type="spellStart"/>
      <w:r w:rsidRPr="00BF2E64">
        <w:t>metode</w:t>
      </w:r>
      <w:proofErr w:type="spellEnd"/>
      <w:r w:rsidRPr="00BF2E64">
        <w:t>.</w:t>
      </w:r>
    </w:p>
    <w:p w14:paraId="1CB301B2" w14:textId="77777777" w:rsidR="00B9576A" w:rsidRPr="00BF2E64" w:rsidRDefault="00B9576A" w:rsidP="001E648F">
      <w:r w:rsidRPr="00BF2E64">
        <w:t>LVS EN 932-5</w:t>
      </w:r>
      <w:r>
        <w:t xml:space="preserve">. </w:t>
      </w:r>
      <w:proofErr w:type="spellStart"/>
      <w:r w:rsidRPr="00BF2E64">
        <w:t>Minerālmateriālu</w:t>
      </w:r>
      <w:proofErr w:type="spellEnd"/>
      <w:r w:rsidRPr="00BF2E64">
        <w:t xml:space="preserve"> </w:t>
      </w:r>
      <w:proofErr w:type="spellStart"/>
      <w:r w:rsidRPr="00BF2E64">
        <w:t>vispārējo</w:t>
      </w:r>
      <w:proofErr w:type="spellEnd"/>
      <w:r w:rsidRPr="00BF2E64">
        <w:t xml:space="preserve"> </w:t>
      </w:r>
      <w:proofErr w:type="spellStart"/>
      <w:r w:rsidRPr="00BF2E64">
        <w:t>īpašību</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 5. </w:t>
      </w:r>
      <w:proofErr w:type="spellStart"/>
      <w:r w:rsidRPr="00BF2E64">
        <w:t>daļa</w:t>
      </w:r>
      <w:proofErr w:type="spellEnd"/>
      <w:r w:rsidRPr="00BF2E64">
        <w:t xml:space="preserve">. </w:t>
      </w:r>
      <w:proofErr w:type="spellStart"/>
      <w:r w:rsidRPr="00BF2E64">
        <w:t>Vispārējais</w:t>
      </w:r>
      <w:proofErr w:type="spellEnd"/>
      <w:r w:rsidRPr="00BF2E64">
        <w:t xml:space="preserve"> </w:t>
      </w:r>
      <w:proofErr w:type="spellStart"/>
      <w:r w:rsidRPr="00BF2E64">
        <w:t>aprīko-jums</w:t>
      </w:r>
      <w:proofErr w:type="spellEnd"/>
      <w:r w:rsidRPr="00BF2E64">
        <w:t xml:space="preserve"> un </w:t>
      </w:r>
      <w:proofErr w:type="spellStart"/>
      <w:r w:rsidRPr="00BF2E64">
        <w:t>kalibrēšana</w:t>
      </w:r>
      <w:proofErr w:type="spellEnd"/>
      <w:r w:rsidRPr="00BF2E64">
        <w:t>.</w:t>
      </w:r>
    </w:p>
    <w:p w14:paraId="1A54D532" w14:textId="77777777" w:rsidR="00B9576A" w:rsidRPr="00BF2E64" w:rsidRDefault="00B9576A" w:rsidP="001E648F">
      <w:r w:rsidRPr="00BF2E64">
        <w:t>LVS EN 933-1</w:t>
      </w:r>
      <w:r>
        <w:t xml:space="preserve">. </w:t>
      </w:r>
      <w:proofErr w:type="spellStart"/>
      <w:r w:rsidRPr="00BF2E64">
        <w:t>Minerālmateriālu</w:t>
      </w:r>
      <w:proofErr w:type="spellEnd"/>
      <w:r w:rsidRPr="00BF2E64">
        <w:t xml:space="preserve">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 1. </w:t>
      </w:r>
      <w:proofErr w:type="spellStart"/>
      <w:r w:rsidRPr="00BF2E64">
        <w:t>daļa</w:t>
      </w:r>
      <w:proofErr w:type="spellEnd"/>
      <w:r w:rsidRPr="00BF2E64">
        <w:t xml:space="preserve">. </w:t>
      </w:r>
      <w:proofErr w:type="spellStart"/>
      <w:r w:rsidRPr="00BF2E64">
        <w:t>Frakciju</w:t>
      </w:r>
      <w:proofErr w:type="spellEnd"/>
      <w:r w:rsidRPr="00BF2E64">
        <w:t xml:space="preserve"> </w:t>
      </w:r>
      <w:proofErr w:type="spellStart"/>
      <w:r w:rsidRPr="00BF2E64">
        <w:t>sadalījuma</w:t>
      </w:r>
      <w:proofErr w:type="spellEnd"/>
      <w:r w:rsidRPr="00BF2E64">
        <w:t xml:space="preserve"> </w:t>
      </w:r>
      <w:proofErr w:type="spellStart"/>
      <w:r w:rsidRPr="00BF2E64">
        <w:t>noteikšana</w:t>
      </w:r>
      <w:proofErr w:type="spellEnd"/>
      <w:r w:rsidRPr="00BF2E64">
        <w:t xml:space="preserve">. </w:t>
      </w:r>
      <w:proofErr w:type="spellStart"/>
      <w:r w:rsidRPr="00BF2E64">
        <w:t>Sijāšanas</w:t>
      </w:r>
      <w:proofErr w:type="spellEnd"/>
      <w:r w:rsidRPr="00BF2E64">
        <w:t xml:space="preserve"> </w:t>
      </w:r>
      <w:proofErr w:type="spellStart"/>
      <w:r w:rsidRPr="00BF2E64">
        <w:t>metode</w:t>
      </w:r>
      <w:proofErr w:type="spellEnd"/>
      <w:r w:rsidRPr="00BF2E64">
        <w:t>.</w:t>
      </w:r>
    </w:p>
    <w:p w14:paraId="4383963D" w14:textId="77777777" w:rsidR="00B9576A" w:rsidRPr="00BF2E64" w:rsidRDefault="00B9576A" w:rsidP="001E648F">
      <w:r w:rsidRPr="00BF2E64">
        <w:t>LVS EN 933-</w:t>
      </w:r>
      <w:proofErr w:type="gramStart"/>
      <w:r w:rsidRPr="00BF2E64">
        <w:t>2 :</w:t>
      </w:r>
      <w:proofErr w:type="gramEnd"/>
      <w:r w:rsidRPr="00BF2E64">
        <w:t xml:space="preserve"> 1995</w:t>
      </w:r>
      <w:r>
        <w:t xml:space="preserve">. </w:t>
      </w:r>
      <w:proofErr w:type="spellStart"/>
      <w:r w:rsidRPr="00BF2E64">
        <w:t>Minerālmateriālu</w:t>
      </w:r>
      <w:proofErr w:type="spellEnd"/>
      <w:r w:rsidRPr="00BF2E64">
        <w:t xml:space="preserve"> </w:t>
      </w:r>
      <w:proofErr w:type="spellStart"/>
      <w:r w:rsidRPr="00BF2E64">
        <w:t>ģeometrisko</w:t>
      </w:r>
      <w:proofErr w:type="spellEnd"/>
      <w:r w:rsidRPr="00BF2E64">
        <w:t xml:space="preserve"> </w:t>
      </w:r>
      <w:proofErr w:type="spellStart"/>
      <w:r w:rsidRPr="00BF2E64">
        <w:t>īpašību</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 2. </w:t>
      </w:r>
      <w:proofErr w:type="spellStart"/>
      <w:r w:rsidRPr="00BF2E64">
        <w:t>daļa</w:t>
      </w:r>
      <w:proofErr w:type="spellEnd"/>
      <w:r w:rsidRPr="00BF2E64">
        <w:t xml:space="preserve">. </w:t>
      </w:r>
      <w:proofErr w:type="spellStart"/>
      <w:r w:rsidRPr="00BF2E64">
        <w:t>Daļiņu</w:t>
      </w:r>
      <w:proofErr w:type="spellEnd"/>
      <w:r w:rsidRPr="00BF2E64">
        <w:t xml:space="preserve"> </w:t>
      </w:r>
      <w:proofErr w:type="spellStart"/>
      <w:r w:rsidRPr="00BF2E64">
        <w:t>izmēru</w:t>
      </w:r>
      <w:proofErr w:type="spellEnd"/>
      <w:r w:rsidRPr="00BF2E64">
        <w:t xml:space="preserve"> </w:t>
      </w:r>
      <w:proofErr w:type="spellStart"/>
      <w:r w:rsidRPr="00BF2E64">
        <w:t>sadalījuma</w:t>
      </w:r>
      <w:proofErr w:type="spellEnd"/>
      <w:r w:rsidRPr="00BF2E64">
        <w:t xml:space="preserve"> </w:t>
      </w:r>
      <w:proofErr w:type="spellStart"/>
      <w:r w:rsidRPr="00BF2E64">
        <w:t>noteikšana</w:t>
      </w:r>
      <w:proofErr w:type="spellEnd"/>
      <w:r w:rsidRPr="00BF2E64">
        <w:t xml:space="preserve">. </w:t>
      </w:r>
      <w:proofErr w:type="spellStart"/>
      <w:r w:rsidRPr="00BF2E64">
        <w:t>Testēšanas</w:t>
      </w:r>
      <w:proofErr w:type="spellEnd"/>
      <w:r w:rsidRPr="00BF2E64">
        <w:t xml:space="preserve"> </w:t>
      </w:r>
      <w:proofErr w:type="spellStart"/>
      <w:r w:rsidRPr="00BF2E64">
        <w:t>sieti</w:t>
      </w:r>
      <w:proofErr w:type="spellEnd"/>
      <w:r w:rsidRPr="00BF2E64">
        <w:t xml:space="preserve">, </w:t>
      </w:r>
      <w:proofErr w:type="spellStart"/>
      <w:r w:rsidRPr="00BF2E64">
        <w:t>atvērumu</w:t>
      </w:r>
      <w:proofErr w:type="spellEnd"/>
      <w:r w:rsidRPr="00BF2E64">
        <w:t xml:space="preserve"> </w:t>
      </w:r>
      <w:proofErr w:type="spellStart"/>
      <w:r w:rsidRPr="00BF2E64">
        <w:t>nominālie</w:t>
      </w:r>
      <w:proofErr w:type="spellEnd"/>
      <w:r w:rsidRPr="00BF2E64">
        <w:t xml:space="preserve"> </w:t>
      </w:r>
      <w:proofErr w:type="spellStart"/>
      <w:r w:rsidRPr="00BF2E64">
        <w:t>izmēri</w:t>
      </w:r>
      <w:proofErr w:type="spellEnd"/>
      <w:r w:rsidRPr="00BF2E64">
        <w:t>.</w:t>
      </w:r>
    </w:p>
    <w:p w14:paraId="2A27690B" w14:textId="77777777" w:rsidR="00B9576A" w:rsidRPr="00BF2E64" w:rsidRDefault="00B9576A" w:rsidP="001E648F">
      <w:r w:rsidRPr="00BF2E64">
        <w:t>LVS EN 1097-</w:t>
      </w:r>
      <w:proofErr w:type="gramStart"/>
      <w:r w:rsidRPr="00BF2E64">
        <w:t>2 :</w:t>
      </w:r>
      <w:proofErr w:type="gramEnd"/>
      <w:r w:rsidRPr="00BF2E64">
        <w:t xml:space="preserve"> 1998</w:t>
      </w:r>
      <w:r>
        <w:t xml:space="preserve">. </w:t>
      </w:r>
      <w:proofErr w:type="spellStart"/>
      <w:r w:rsidRPr="00BF2E64">
        <w:t>Minerālmateriālu</w:t>
      </w:r>
      <w:proofErr w:type="spellEnd"/>
      <w:r w:rsidRPr="00BF2E64">
        <w:t xml:space="preserve">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 2. </w:t>
      </w:r>
      <w:proofErr w:type="spellStart"/>
      <w:r w:rsidRPr="00BF2E64">
        <w:t>daļa</w:t>
      </w:r>
      <w:proofErr w:type="spellEnd"/>
      <w:r w:rsidRPr="00BF2E64">
        <w:t xml:space="preserve">. </w:t>
      </w:r>
      <w:proofErr w:type="spellStart"/>
      <w:r w:rsidRPr="00BF2E64">
        <w:t>Drupinājumizturības</w:t>
      </w:r>
      <w:proofErr w:type="spellEnd"/>
      <w:r w:rsidRPr="00BF2E64">
        <w:t xml:space="preserve"> </w:t>
      </w:r>
      <w:proofErr w:type="spellStart"/>
      <w:r w:rsidRPr="00BF2E64">
        <w:t>noteikšanas</w:t>
      </w:r>
      <w:proofErr w:type="spellEnd"/>
      <w:r w:rsidRPr="00BF2E64">
        <w:t xml:space="preserve"> </w:t>
      </w:r>
      <w:proofErr w:type="spellStart"/>
      <w:r w:rsidRPr="00BF2E64">
        <w:t>metode</w:t>
      </w:r>
      <w:proofErr w:type="spellEnd"/>
      <w:r w:rsidRPr="00BF2E64">
        <w:t>.</w:t>
      </w:r>
    </w:p>
    <w:p w14:paraId="44F59E64" w14:textId="77777777" w:rsidR="00B9576A" w:rsidRPr="00BF2E64" w:rsidRDefault="00B9576A" w:rsidP="001E648F">
      <w:r w:rsidRPr="00BF2E64">
        <w:t>LVS EN 1097-6</w:t>
      </w:r>
      <w:r>
        <w:t xml:space="preserve">. </w:t>
      </w:r>
      <w:proofErr w:type="spellStart"/>
      <w:r w:rsidRPr="00BF2E64">
        <w:t>Minerālmateriālu</w:t>
      </w:r>
      <w:proofErr w:type="spellEnd"/>
      <w:r w:rsidRPr="00BF2E64">
        <w:t xml:space="preserve"> </w:t>
      </w:r>
      <w:proofErr w:type="spellStart"/>
      <w:r w:rsidRPr="00BF2E64">
        <w:t>mehānisko</w:t>
      </w:r>
      <w:proofErr w:type="spellEnd"/>
      <w:r w:rsidRPr="00BF2E64">
        <w:t xml:space="preserve"> un </w:t>
      </w:r>
      <w:proofErr w:type="spellStart"/>
      <w:r w:rsidRPr="00BF2E64">
        <w:t>fizikālo</w:t>
      </w:r>
      <w:proofErr w:type="spellEnd"/>
      <w:r w:rsidRPr="00BF2E64">
        <w:t xml:space="preserve"> </w:t>
      </w:r>
      <w:proofErr w:type="spellStart"/>
      <w:r w:rsidRPr="00BF2E64">
        <w:t>īpašību</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 6. </w:t>
      </w:r>
      <w:proofErr w:type="spellStart"/>
      <w:r w:rsidRPr="00BF2E64">
        <w:t>daļa</w:t>
      </w:r>
      <w:proofErr w:type="spellEnd"/>
      <w:r w:rsidRPr="00BF2E64">
        <w:t xml:space="preserve">. </w:t>
      </w:r>
      <w:proofErr w:type="spellStart"/>
      <w:r w:rsidRPr="00BF2E64">
        <w:t>Sākotnējā</w:t>
      </w:r>
      <w:proofErr w:type="spellEnd"/>
      <w:r w:rsidRPr="00BF2E64">
        <w:t xml:space="preserve"> </w:t>
      </w:r>
      <w:proofErr w:type="spellStart"/>
      <w:r w:rsidRPr="00BF2E64">
        <w:t>blīvuma</w:t>
      </w:r>
      <w:proofErr w:type="spellEnd"/>
      <w:r w:rsidRPr="00BF2E64">
        <w:t xml:space="preserve"> un </w:t>
      </w:r>
      <w:proofErr w:type="spellStart"/>
      <w:r w:rsidRPr="00BF2E64">
        <w:t>ūdens</w:t>
      </w:r>
      <w:proofErr w:type="spellEnd"/>
      <w:r w:rsidRPr="00BF2E64">
        <w:t xml:space="preserve"> </w:t>
      </w:r>
      <w:proofErr w:type="spellStart"/>
      <w:r w:rsidRPr="00BF2E64">
        <w:t>uzsūkšanas</w:t>
      </w:r>
      <w:proofErr w:type="spellEnd"/>
      <w:r w:rsidRPr="00BF2E64">
        <w:t xml:space="preserve"> </w:t>
      </w:r>
      <w:proofErr w:type="spellStart"/>
      <w:r w:rsidRPr="00BF2E64">
        <w:t>spējas</w:t>
      </w:r>
      <w:proofErr w:type="spellEnd"/>
      <w:r w:rsidRPr="00BF2E64">
        <w:t xml:space="preserve"> </w:t>
      </w:r>
      <w:proofErr w:type="spellStart"/>
      <w:r w:rsidRPr="00BF2E64">
        <w:t>noteikšana</w:t>
      </w:r>
      <w:proofErr w:type="spellEnd"/>
      <w:r w:rsidRPr="00BF2E64">
        <w:t>.</w:t>
      </w:r>
    </w:p>
    <w:p w14:paraId="1DCA428A" w14:textId="77777777" w:rsidR="00B9576A" w:rsidRPr="00BF2E64" w:rsidRDefault="00B9576A" w:rsidP="001E648F">
      <w:r w:rsidRPr="00BF2E64">
        <w:t>LVS EN 10025-1</w:t>
      </w:r>
      <w:r>
        <w:t xml:space="preserve">. </w:t>
      </w:r>
      <w:proofErr w:type="spellStart"/>
      <w:r w:rsidRPr="00BF2E64">
        <w:t>Karsti</w:t>
      </w:r>
      <w:proofErr w:type="spellEnd"/>
      <w:r w:rsidRPr="00BF2E64">
        <w:t xml:space="preserve"> </w:t>
      </w:r>
      <w:proofErr w:type="spellStart"/>
      <w:r w:rsidRPr="00BF2E64">
        <w:t>velmētie</w:t>
      </w:r>
      <w:proofErr w:type="spellEnd"/>
      <w:r w:rsidRPr="00BF2E64">
        <w:t xml:space="preserve"> </w:t>
      </w:r>
      <w:proofErr w:type="spellStart"/>
      <w:r w:rsidRPr="00BF2E64">
        <w:t>izstrādājumi</w:t>
      </w:r>
      <w:proofErr w:type="spellEnd"/>
      <w:r w:rsidRPr="00BF2E64">
        <w:t xml:space="preserve"> no </w:t>
      </w:r>
      <w:proofErr w:type="spellStart"/>
      <w:r w:rsidRPr="00BF2E64">
        <w:t>konstrukciju</w:t>
      </w:r>
      <w:proofErr w:type="spellEnd"/>
      <w:r w:rsidRPr="00BF2E64">
        <w:t xml:space="preserve"> </w:t>
      </w:r>
      <w:proofErr w:type="spellStart"/>
      <w:r w:rsidRPr="00BF2E64">
        <w:t>tēraudiem</w:t>
      </w:r>
      <w:proofErr w:type="spellEnd"/>
      <w:r w:rsidRPr="00BF2E64">
        <w:t xml:space="preserve">. 1. </w:t>
      </w:r>
      <w:proofErr w:type="spellStart"/>
      <w:r w:rsidRPr="00BF2E64">
        <w:t>daļa</w:t>
      </w:r>
      <w:proofErr w:type="spellEnd"/>
      <w:r w:rsidRPr="00BF2E64">
        <w:t xml:space="preserve">. </w:t>
      </w:r>
      <w:proofErr w:type="spellStart"/>
      <w:r w:rsidRPr="00BF2E64">
        <w:t>Vispārīgie</w:t>
      </w:r>
      <w:proofErr w:type="spellEnd"/>
      <w:r w:rsidRPr="00BF2E64">
        <w:t xml:space="preserve"> </w:t>
      </w:r>
      <w:proofErr w:type="spellStart"/>
      <w:r w:rsidRPr="00BF2E64">
        <w:t>tehniskie</w:t>
      </w:r>
      <w:proofErr w:type="spellEnd"/>
      <w:r w:rsidRPr="00BF2E64">
        <w:t xml:space="preserve"> </w:t>
      </w:r>
      <w:proofErr w:type="spellStart"/>
      <w:r w:rsidRPr="00BF2E64">
        <w:t>piegādes</w:t>
      </w:r>
      <w:proofErr w:type="spellEnd"/>
      <w:r w:rsidRPr="00BF2E64">
        <w:t xml:space="preserve"> </w:t>
      </w:r>
      <w:proofErr w:type="spellStart"/>
      <w:r w:rsidRPr="00BF2E64">
        <w:t>nosacījumi</w:t>
      </w:r>
      <w:proofErr w:type="spellEnd"/>
      <w:r w:rsidRPr="00BF2E64">
        <w:t>.</w:t>
      </w:r>
    </w:p>
    <w:p w14:paraId="7367644C" w14:textId="77777777" w:rsidR="00B9576A" w:rsidRPr="00BF2E64" w:rsidRDefault="00B9576A" w:rsidP="005A4747">
      <w:pPr>
        <w:pStyle w:val="Virsraksts3"/>
      </w:pPr>
      <w:proofErr w:type="spellStart"/>
      <w:r w:rsidRPr="00BF2E64">
        <w:t>Definīcijas</w:t>
      </w:r>
      <w:proofErr w:type="spellEnd"/>
    </w:p>
    <w:p w14:paraId="607FB257" w14:textId="77777777" w:rsidR="00B9576A" w:rsidRPr="00BF2E64" w:rsidRDefault="00B9576A" w:rsidP="001E648F">
      <w:proofErr w:type="spellStart"/>
      <w:r w:rsidRPr="00BF2E64">
        <w:t>Šajās</w:t>
      </w:r>
      <w:proofErr w:type="spellEnd"/>
      <w:r w:rsidRPr="00BF2E64">
        <w:t xml:space="preserve"> </w:t>
      </w:r>
      <w:proofErr w:type="spellStart"/>
      <w:r w:rsidRPr="00BF2E64">
        <w:t>testēšanas</w:t>
      </w:r>
      <w:proofErr w:type="spellEnd"/>
      <w:r w:rsidRPr="00BF2E64">
        <w:t xml:space="preserve"> </w:t>
      </w:r>
      <w:proofErr w:type="spellStart"/>
      <w:r w:rsidRPr="00BF2E64">
        <w:t>metodēs</w:t>
      </w:r>
      <w:proofErr w:type="spellEnd"/>
      <w:r w:rsidRPr="00BF2E64">
        <w:t xml:space="preserve"> </w:t>
      </w:r>
      <w:proofErr w:type="spellStart"/>
      <w:r w:rsidRPr="00BF2E64">
        <w:t>izmantotas</w:t>
      </w:r>
      <w:proofErr w:type="spellEnd"/>
      <w:r w:rsidRPr="00BF2E64">
        <w:t xml:space="preserve"> </w:t>
      </w:r>
      <w:proofErr w:type="spellStart"/>
      <w:r w:rsidRPr="00BF2E64">
        <w:t>šādas</w:t>
      </w:r>
      <w:proofErr w:type="spellEnd"/>
      <w:r w:rsidRPr="00BF2E64">
        <w:t xml:space="preserve"> </w:t>
      </w:r>
      <w:proofErr w:type="spellStart"/>
      <w:r w:rsidRPr="00BF2E64">
        <w:t>definīcijas</w:t>
      </w:r>
      <w:proofErr w:type="spellEnd"/>
      <w:r w:rsidRPr="00BF2E64">
        <w:t>.</w:t>
      </w:r>
    </w:p>
    <w:p w14:paraId="0FA348D8" w14:textId="77777777" w:rsidR="00BB3351" w:rsidRPr="00BF2E64" w:rsidRDefault="00BB3351" w:rsidP="001E648F">
      <w:proofErr w:type="spellStart"/>
      <w:r w:rsidRPr="00BF2E64">
        <w:t>Konstanta</w:t>
      </w:r>
      <w:proofErr w:type="spellEnd"/>
      <w:r w:rsidRPr="00BF2E64">
        <w:t xml:space="preserve"> masa</w:t>
      </w:r>
      <w:r>
        <w:t xml:space="preserve"> - </w:t>
      </w:r>
      <w:proofErr w:type="spellStart"/>
      <w:r>
        <w:t>a</w:t>
      </w:r>
      <w:r w:rsidRPr="00BF2E64">
        <w:t>tkārtotas</w:t>
      </w:r>
      <w:proofErr w:type="spellEnd"/>
      <w:r w:rsidRPr="00BF2E64">
        <w:t xml:space="preserve"> </w:t>
      </w:r>
      <w:proofErr w:type="spellStart"/>
      <w:r w:rsidRPr="00BF2E64">
        <w:t>svēršanas</w:t>
      </w:r>
      <w:proofErr w:type="spellEnd"/>
      <w:r w:rsidRPr="00BF2E64">
        <w:t xml:space="preserve"> </w:t>
      </w:r>
      <w:proofErr w:type="spellStart"/>
      <w:r w:rsidRPr="00BF2E64">
        <w:t>rezultāti</w:t>
      </w:r>
      <w:proofErr w:type="spellEnd"/>
      <w:r w:rsidRPr="00BF2E64">
        <w:t xml:space="preserve">, kas, </w:t>
      </w:r>
      <w:proofErr w:type="spellStart"/>
      <w:r w:rsidRPr="00BF2E64">
        <w:t>starplaikos</w:t>
      </w:r>
      <w:proofErr w:type="spellEnd"/>
      <w:r w:rsidRPr="00BF2E64">
        <w:t xml:space="preserve"> </w:t>
      </w:r>
      <w:proofErr w:type="spellStart"/>
      <w:r w:rsidRPr="00BF2E64">
        <w:t>materiālu</w:t>
      </w:r>
      <w:proofErr w:type="spellEnd"/>
      <w:r w:rsidRPr="00BF2E64">
        <w:t xml:space="preserve"> </w:t>
      </w:r>
      <w:proofErr w:type="spellStart"/>
      <w:r w:rsidRPr="00BF2E64">
        <w:t>žāvējot</w:t>
      </w:r>
      <w:proofErr w:type="spellEnd"/>
      <w:r w:rsidRPr="00BF2E64">
        <w:t xml:space="preserve"> </w:t>
      </w:r>
      <w:proofErr w:type="spellStart"/>
      <w:r w:rsidRPr="00BF2E64">
        <w:t>vismaz</w:t>
      </w:r>
      <w:proofErr w:type="spellEnd"/>
      <w:r w:rsidRPr="00BF2E64">
        <w:t xml:space="preserve"> 1 </w:t>
      </w:r>
      <w:proofErr w:type="spellStart"/>
      <w:r w:rsidRPr="00BF2E64">
        <w:t>stundu</w:t>
      </w:r>
      <w:proofErr w:type="spellEnd"/>
      <w:r w:rsidRPr="00BF2E64">
        <w:t xml:space="preserve">, </w:t>
      </w:r>
      <w:proofErr w:type="spellStart"/>
      <w:r w:rsidRPr="00BF2E64">
        <w:t>neatšķiras</w:t>
      </w:r>
      <w:proofErr w:type="spellEnd"/>
      <w:r w:rsidRPr="00BF2E64">
        <w:t xml:space="preserve"> </w:t>
      </w:r>
      <w:proofErr w:type="spellStart"/>
      <w:r w:rsidRPr="00BF2E64">
        <w:t>vairāk</w:t>
      </w:r>
      <w:proofErr w:type="spellEnd"/>
      <w:r w:rsidRPr="00BF2E64">
        <w:t xml:space="preserve"> par 0,1</w:t>
      </w:r>
      <w:r>
        <w:t xml:space="preserve"> </w:t>
      </w:r>
      <w:r w:rsidRPr="00BF2E64">
        <w:t>%.</w:t>
      </w:r>
    </w:p>
    <w:p w14:paraId="062E3993" w14:textId="2BD03CDB" w:rsidR="00BB3351" w:rsidRPr="00BF2E64" w:rsidRDefault="00BB3351" w:rsidP="001E648F">
      <w:pPr>
        <w:pStyle w:val="Komentratma"/>
      </w:pPr>
      <w:r w:rsidRPr="00BF2E64">
        <w:t xml:space="preserve">PIEZĪME. </w:t>
      </w:r>
      <w:proofErr w:type="spellStart"/>
      <w:r w:rsidRPr="00BF2E64">
        <w:t>Konstantu</w:t>
      </w:r>
      <w:proofErr w:type="spellEnd"/>
      <w:r w:rsidRPr="00BF2E64">
        <w:t xml:space="preserve"> </w:t>
      </w:r>
      <w:proofErr w:type="spellStart"/>
      <w:r w:rsidRPr="00BF2E64">
        <w:t>masu</w:t>
      </w:r>
      <w:proofErr w:type="spellEnd"/>
      <w:r w:rsidRPr="00BF2E64">
        <w:t xml:space="preserve"> </w:t>
      </w:r>
      <w:proofErr w:type="spellStart"/>
      <w:r w:rsidRPr="00BF2E64">
        <w:t>bieži</w:t>
      </w:r>
      <w:proofErr w:type="spellEnd"/>
      <w:r w:rsidRPr="00BF2E64">
        <w:t xml:space="preserve"> var </w:t>
      </w:r>
      <w:proofErr w:type="spellStart"/>
      <w:r w:rsidRPr="00BF2E64">
        <w:t>sasniegt</w:t>
      </w:r>
      <w:proofErr w:type="spellEnd"/>
      <w:r w:rsidRPr="00BF2E64">
        <w:t xml:space="preserve">, </w:t>
      </w:r>
      <w:proofErr w:type="spellStart"/>
      <w:r w:rsidRPr="00BF2E64">
        <w:t>ja</w:t>
      </w:r>
      <w:proofErr w:type="spellEnd"/>
      <w:r w:rsidRPr="00BF2E64">
        <w:t xml:space="preserve"> </w:t>
      </w:r>
      <w:proofErr w:type="spellStart"/>
      <w:r w:rsidRPr="00BF2E64">
        <w:t>testēšanas</w:t>
      </w:r>
      <w:proofErr w:type="spellEnd"/>
      <w:r w:rsidRPr="00BF2E64">
        <w:t xml:space="preserve"> </w:t>
      </w:r>
      <w:proofErr w:type="spellStart"/>
      <w:r w:rsidRPr="00BF2E64">
        <w:t>porcija</w:t>
      </w:r>
      <w:proofErr w:type="spellEnd"/>
      <w:r w:rsidRPr="00BF2E64">
        <w:t xml:space="preserve"> </w:t>
      </w:r>
      <w:proofErr w:type="spellStart"/>
      <w:r w:rsidRPr="00BF2E64">
        <w:t>iepriekš</w:t>
      </w:r>
      <w:proofErr w:type="spellEnd"/>
      <w:r w:rsidRPr="00BF2E64">
        <w:t xml:space="preserve"> </w:t>
      </w:r>
      <w:proofErr w:type="spellStart"/>
      <w:r w:rsidRPr="00BF2E64">
        <w:t>noteiktu</w:t>
      </w:r>
      <w:proofErr w:type="spellEnd"/>
      <w:r w:rsidRPr="00BF2E64">
        <w:t xml:space="preserve"> </w:t>
      </w:r>
      <w:proofErr w:type="spellStart"/>
      <w:r w:rsidRPr="00BF2E64">
        <w:t>laiku</w:t>
      </w:r>
      <w:proofErr w:type="spellEnd"/>
      <w:r w:rsidRPr="00BF2E64">
        <w:t xml:space="preserve"> </w:t>
      </w:r>
      <w:proofErr w:type="spellStart"/>
      <w:r w:rsidRPr="00BF2E64">
        <w:t>ir</w:t>
      </w:r>
      <w:proofErr w:type="spellEnd"/>
      <w:r w:rsidRPr="00BF2E64">
        <w:t xml:space="preserve"> </w:t>
      </w:r>
      <w:proofErr w:type="spellStart"/>
      <w:r w:rsidRPr="00BF2E64">
        <w:t>žāvēta</w:t>
      </w:r>
      <w:proofErr w:type="spellEnd"/>
      <w:r w:rsidRPr="00BF2E64">
        <w:t xml:space="preserve"> </w:t>
      </w:r>
      <w:proofErr w:type="spellStart"/>
      <w:r w:rsidRPr="00BF2E64">
        <w:t>žāvēšanas</w:t>
      </w:r>
      <w:proofErr w:type="spellEnd"/>
      <w:r w:rsidRPr="00BF2E64">
        <w:t xml:space="preserve"> </w:t>
      </w:r>
      <w:proofErr w:type="spellStart"/>
      <w:r w:rsidRPr="00BF2E64">
        <w:t>kamerā</w:t>
      </w:r>
      <w:proofErr w:type="spellEnd"/>
      <w:r w:rsidRPr="00BF2E64">
        <w:t xml:space="preserve"> (sk.</w:t>
      </w:r>
      <w:r>
        <w:t xml:space="preserve"> </w:t>
      </w:r>
      <w:r>
        <w:fldChar w:fldCharType="begin"/>
      </w:r>
      <w:r>
        <w:instrText xml:space="preserve"> REF _Ref251410922 \r \h </w:instrText>
      </w:r>
      <w:r w:rsidR="00B300E4">
        <w:instrText xml:space="preserve"> \* MERGEFORMAT </w:instrText>
      </w:r>
      <w:r>
        <w:fldChar w:fldCharType="separate"/>
      </w:r>
      <w:r w:rsidR="00C86EAE">
        <w:t>9.6.4</w:t>
      </w:r>
      <w:r>
        <w:fldChar w:fldCharType="end"/>
      </w:r>
      <w:r>
        <w:t xml:space="preserve"> </w:t>
      </w:r>
      <w:proofErr w:type="spellStart"/>
      <w:r>
        <w:t>apakšpunktu</w:t>
      </w:r>
      <w:proofErr w:type="spellEnd"/>
      <w:r w:rsidRPr="00BF2E64">
        <w:t>) (110±5)</w:t>
      </w:r>
      <w:r>
        <w:t xml:space="preserve"> </w:t>
      </w:r>
      <w:r w:rsidRPr="00BF2E64">
        <w:rPr>
          <w:vertAlign w:val="superscript"/>
        </w:rPr>
        <w:t>0</w:t>
      </w:r>
      <w:r w:rsidRPr="00BF2E64">
        <w:t xml:space="preserve">C </w:t>
      </w:r>
      <w:proofErr w:type="spellStart"/>
      <w:r w:rsidRPr="00BF2E64">
        <w:t>temperatūrā</w:t>
      </w:r>
      <w:proofErr w:type="spellEnd"/>
      <w:r w:rsidRPr="00BF2E64">
        <w:t xml:space="preserve">. </w:t>
      </w:r>
      <w:proofErr w:type="spellStart"/>
      <w:r w:rsidRPr="00BF2E64">
        <w:t>Testēšanas</w:t>
      </w:r>
      <w:proofErr w:type="spellEnd"/>
      <w:r w:rsidRPr="00BF2E64">
        <w:t xml:space="preserve"> </w:t>
      </w:r>
      <w:proofErr w:type="spellStart"/>
      <w:r w:rsidRPr="00BF2E64">
        <w:t>laboratorijas</w:t>
      </w:r>
      <w:proofErr w:type="spellEnd"/>
      <w:r w:rsidRPr="00BF2E64">
        <w:t xml:space="preserve"> </w:t>
      </w:r>
      <w:proofErr w:type="spellStart"/>
      <w:r w:rsidRPr="00BF2E64">
        <w:t>nepieciešamo</w:t>
      </w:r>
      <w:proofErr w:type="spellEnd"/>
      <w:r w:rsidRPr="00BF2E64">
        <w:t xml:space="preserve"> </w:t>
      </w:r>
      <w:proofErr w:type="spellStart"/>
      <w:r w:rsidRPr="00BF2E64">
        <w:t>laiku</w:t>
      </w:r>
      <w:proofErr w:type="spellEnd"/>
      <w:r w:rsidRPr="00BF2E64">
        <w:t xml:space="preserve"> </w:t>
      </w:r>
      <w:proofErr w:type="spellStart"/>
      <w:r w:rsidRPr="00BF2E64">
        <w:t>līdz</w:t>
      </w:r>
      <w:proofErr w:type="spellEnd"/>
      <w:r w:rsidRPr="00BF2E64">
        <w:t xml:space="preserve"> </w:t>
      </w:r>
      <w:proofErr w:type="spellStart"/>
      <w:r w:rsidRPr="00BF2E64">
        <w:t>konstantas</w:t>
      </w:r>
      <w:proofErr w:type="spellEnd"/>
      <w:r w:rsidRPr="00BF2E64">
        <w:t xml:space="preserve"> </w:t>
      </w:r>
      <w:proofErr w:type="spellStart"/>
      <w:r w:rsidRPr="00BF2E64">
        <w:t>masas</w:t>
      </w:r>
      <w:proofErr w:type="spellEnd"/>
      <w:r w:rsidRPr="00BF2E64">
        <w:t xml:space="preserve"> </w:t>
      </w:r>
      <w:proofErr w:type="spellStart"/>
      <w:r w:rsidRPr="00BF2E64">
        <w:t>sasniegšanai</w:t>
      </w:r>
      <w:proofErr w:type="spellEnd"/>
      <w:r w:rsidRPr="00BF2E64">
        <w:t xml:space="preserve"> </w:t>
      </w:r>
      <w:proofErr w:type="spellStart"/>
      <w:r w:rsidRPr="00BF2E64">
        <w:t>specifiska</w:t>
      </w:r>
      <w:proofErr w:type="spellEnd"/>
      <w:r w:rsidRPr="00BF2E64">
        <w:t xml:space="preserve"> </w:t>
      </w:r>
      <w:proofErr w:type="spellStart"/>
      <w:r w:rsidRPr="00BF2E64">
        <w:t>lieluma</w:t>
      </w:r>
      <w:proofErr w:type="spellEnd"/>
      <w:r w:rsidRPr="00BF2E64">
        <w:t xml:space="preserve"> un </w:t>
      </w:r>
      <w:proofErr w:type="spellStart"/>
      <w:r w:rsidRPr="00BF2E64">
        <w:t>veida</w:t>
      </w:r>
      <w:proofErr w:type="spellEnd"/>
      <w:r w:rsidRPr="00BF2E64">
        <w:t xml:space="preserve"> </w:t>
      </w:r>
      <w:proofErr w:type="spellStart"/>
      <w:r w:rsidRPr="00BF2E64">
        <w:t>paraugiem</w:t>
      </w:r>
      <w:proofErr w:type="spellEnd"/>
      <w:r w:rsidRPr="00BF2E64">
        <w:t xml:space="preserve"> </w:t>
      </w:r>
      <w:proofErr w:type="spellStart"/>
      <w:r w:rsidRPr="00BF2E64">
        <w:t>nosaka</w:t>
      </w:r>
      <w:proofErr w:type="spellEnd"/>
      <w:r w:rsidRPr="00BF2E64">
        <w:t xml:space="preserve"> </w:t>
      </w:r>
      <w:proofErr w:type="spellStart"/>
      <w:r w:rsidRPr="00BF2E64">
        <w:t>atbilstoši</w:t>
      </w:r>
      <w:proofErr w:type="spellEnd"/>
      <w:r w:rsidRPr="00BF2E64">
        <w:t xml:space="preserve"> </w:t>
      </w:r>
      <w:proofErr w:type="spellStart"/>
      <w:r w:rsidRPr="00BF2E64">
        <w:t>esošajai</w:t>
      </w:r>
      <w:proofErr w:type="spellEnd"/>
      <w:r w:rsidRPr="00BF2E64">
        <w:t xml:space="preserve"> </w:t>
      </w:r>
      <w:proofErr w:type="spellStart"/>
      <w:r w:rsidRPr="00BF2E64">
        <w:t>žāvēšanas</w:t>
      </w:r>
      <w:proofErr w:type="spellEnd"/>
      <w:r w:rsidRPr="00BF2E64">
        <w:t xml:space="preserve"> </w:t>
      </w:r>
      <w:proofErr w:type="spellStart"/>
      <w:r w:rsidRPr="00BF2E64">
        <w:t>kameru</w:t>
      </w:r>
      <w:proofErr w:type="spellEnd"/>
      <w:r w:rsidRPr="00BF2E64">
        <w:t xml:space="preserve"> </w:t>
      </w:r>
      <w:proofErr w:type="spellStart"/>
      <w:r w:rsidRPr="00BF2E64">
        <w:t>jaudai</w:t>
      </w:r>
      <w:proofErr w:type="spellEnd"/>
      <w:r w:rsidRPr="00BF2E64">
        <w:t>.</w:t>
      </w:r>
    </w:p>
    <w:p w14:paraId="49D51C16" w14:textId="1C51DC51" w:rsidR="00BB3351" w:rsidRDefault="00BB3351" w:rsidP="001E648F">
      <w:proofErr w:type="spellStart"/>
      <w:r w:rsidRPr="00BF2E64">
        <w:t>Laboratorijas</w:t>
      </w:r>
      <w:proofErr w:type="spellEnd"/>
      <w:r w:rsidRPr="00BF2E64">
        <w:t xml:space="preserve"> </w:t>
      </w:r>
      <w:proofErr w:type="spellStart"/>
      <w:r w:rsidRPr="00BF2E64">
        <w:t>paraugs</w:t>
      </w:r>
      <w:proofErr w:type="spellEnd"/>
      <w:r>
        <w:t xml:space="preserve"> - </w:t>
      </w:r>
      <w:proofErr w:type="spellStart"/>
      <w:r>
        <w:t>l</w:t>
      </w:r>
      <w:r w:rsidRPr="00BF2E64">
        <w:t>aboratorijas</w:t>
      </w:r>
      <w:proofErr w:type="spellEnd"/>
      <w:r w:rsidRPr="00BF2E64">
        <w:t xml:space="preserve"> </w:t>
      </w:r>
      <w:proofErr w:type="spellStart"/>
      <w:r w:rsidRPr="00BF2E64">
        <w:t>testēšanai</w:t>
      </w:r>
      <w:proofErr w:type="spellEnd"/>
      <w:r w:rsidRPr="00BF2E64">
        <w:t xml:space="preserve"> </w:t>
      </w:r>
      <w:proofErr w:type="spellStart"/>
      <w:r w:rsidRPr="00BF2E64">
        <w:t>paredzēts</w:t>
      </w:r>
      <w:proofErr w:type="spellEnd"/>
      <w:r w:rsidRPr="00BF2E64">
        <w:t xml:space="preserve"> </w:t>
      </w:r>
      <w:proofErr w:type="spellStart"/>
      <w:r w:rsidRPr="00BF2E64">
        <w:t>samazināts</w:t>
      </w:r>
      <w:proofErr w:type="spellEnd"/>
      <w:r w:rsidRPr="00BF2E64">
        <w:t xml:space="preserve"> </w:t>
      </w:r>
      <w:proofErr w:type="spellStart"/>
      <w:r w:rsidRPr="00BF2E64">
        <w:t>paraugs</w:t>
      </w:r>
      <w:proofErr w:type="spellEnd"/>
      <w:r w:rsidRPr="00BF2E64">
        <w:t xml:space="preserve">, ko </w:t>
      </w:r>
      <w:proofErr w:type="spellStart"/>
      <w:r w:rsidRPr="00BF2E64">
        <w:t>iegūst</w:t>
      </w:r>
      <w:proofErr w:type="spellEnd"/>
      <w:r w:rsidRPr="00BF2E64">
        <w:t xml:space="preserve"> no </w:t>
      </w:r>
      <w:proofErr w:type="spellStart"/>
      <w:r w:rsidRPr="00BF2E64">
        <w:t>apvienotā</w:t>
      </w:r>
      <w:proofErr w:type="spellEnd"/>
      <w:r w:rsidRPr="00BF2E64">
        <w:t xml:space="preserve"> </w:t>
      </w:r>
      <w:proofErr w:type="spellStart"/>
      <w:r w:rsidRPr="00BF2E64">
        <w:t>parauga</w:t>
      </w:r>
      <w:proofErr w:type="spellEnd"/>
      <w:r w:rsidRPr="00BF2E64">
        <w:t>.</w:t>
      </w:r>
    </w:p>
    <w:p w14:paraId="1DE9A1D4" w14:textId="4A696F06" w:rsidR="00B9576A" w:rsidRPr="00BF2E64" w:rsidRDefault="00B9576A" w:rsidP="001E648F">
      <w:proofErr w:type="spellStart"/>
      <w:r w:rsidRPr="00BF2E64">
        <w:t>Losandželosas</w:t>
      </w:r>
      <w:proofErr w:type="spellEnd"/>
      <w:r w:rsidRPr="00BF2E64">
        <w:t xml:space="preserve"> </w:t>
      </w:r>
      <w:proofErr w:type="spellStart"/>
      <w:r w:rsidRPr="00BF2E64">
        <w:t>koeficients</w:t>
      </w:r>
      <w:proofErr w:type="spellEnd"/>
      <w:r w:rsidRPr="00BF2E64">
        <w:t xml:space="preserve"> (LA)</w:t>
      </w:r>
      <w:r>
        <w:t xml:space="preserve"> - </w:t>
      </w:r>
      <w:proofErr w:type="spellStart"/>
      <w:r>
        <w:t>t</w:t>
      </w:r>
      <w:r w:rsidRPr="00BF2E64">
        <w:t>estēšanas</w:t>
      </w:r>
      <w:proofErr w:type="spellEnd"/>
      <w:r w:rsidRPr="00BF2E64">
        <w:t xml:space="preserve"> </w:t>
      </w:r>
      <w:proofErr w:type="spellStart"/>
      <w:r w:rsidRPr="00BF2E64">
        <w:t>porcijas</w:t>
      </w:r>
      <w:proofErr w:type="spellEnd"/>
      <w:r w:rsidRPr="00BF2E64">
        <w:t xml:space="preserve"> </w:t>
      </w:r>
      <w:proofErr w:type="spellStart"/>
      <w:r w:rsidRPr="00BF2E64">
        <w:t>masas</w:t>
      </w:r>
      <w:proofErr w:type="spellEnd"/>
      <w:r w:rsidRPr="00BF2E64">
        <w:t xml:space="preserve"> </w:t>
      </w:r>
      <w:proofErr w:type="spellStart"/>
      <w:r w:rsidRPr="00BF2E64">
        <w:t>daļa</w:t>
      </w:r>
      <w:proofErr w:type="spellEnd"/>
      <w:r w:rsidRPr="00BF2E64">
        <w:t xml:space="preserve"> </w:t>
      </w:r>
      <w:proofErr w:type="spellStart"/>
      <w:r w:rsidRPr="00BF2E64">
        <w:t>procentos</w:t>
      </w:r>
      <w:proofErr w:type="spellEnd"/>
      <w:r w:rsidRPr="00BF2E64">
        <w:t xml:space="preserve">, kas </w:t>
      </w:r>
      <w:proofErr w:type="spellStart"/>
      <w:r w:rsidRPr="00BF2E64">
        <w:t>pēc</w:t>
      </w:r>
      <w:proofErr w:type="spellEnd"/>
      <w:r w:rsidRPr="00BF2E64">
        <w:t xml:space="preserve"> </w:t>
      </w:r>
      <w:proofErr w:type="spellStart"/>
      <w:r w:rsidRPr="00BF2E64">
        <w:t>testēšanas</w:t>
      </w:r>
      <w:proofErr w:type="spellEnd"/>
      <w:r w:rsidRPr="00BF2E64">
        <w:t xml:space="preserve"> </w:t>
      </w:r>
      <w:proofErr w:type="spellStart"/>
      <w:r w:rsidRPr="00BF2E64">
        <w:t>iziet</w:t>
      </w:r>
      <w:proofErr w:type="spellEnd"/>
      <w:r w:rsidRPr="00BF2E64">
        <w:t xml:space="preserve"> </w:t>
      </w:r>
      <w:proofErr w:type="spellStart"/>
      <w:r w:rsidRPr="00BF2E64">
        <w:t>caur</w:t>
      </w:r>
      <w:proofErr w:type="spellEnd"/>
      <w:r w:rsidRPr="00BF2E64">
        <w:t xml:space="preserve"> 1,6 mm </w:t>
      </w:r>
      <w:proofErr w:type="spellStart"/>
      <w:r w:rsidRPr="00BF2E64">
        <w:t>testēšanas</w:t>
      </w:r>
      <w:proofErr w:type="spellEnd"/>
      <w:r w:rsidRPr="00BF2E64">
        <w:t xml:space="preserve"> </w:t>
      </w:r>
      <w:proofErr w:type="spellStart"/>
      <w:r w:rsidRPr="00BF2E64">
        <w:t>sietam</w:t>
      </w:r>
      <w:proofErr w:type="spellEnd"/>
      <w:r w:rsidRPr="00BF2E64">
        <w:t>.</w:t>
      </w:r>
    </w:p>
    <w:p w14:paraId="26F1FCE9" w14:textId="77777777" w:rsidR="00B9576A" w:rsidRPr="00BF2E64" w:rsidRDefault="00B9576A" w:rsidP="001E648F">
      <w:r w:rsidRPr="00BF2E64">
        <w:lastRenderedPageBreak/>
        <w:t xml:space="preserve">Testa </w:t>
      </w:r>
      <w:proofErr w:type="spellStart"/>
      <w:r w:rsidRPr="00BF2E64">
        <w:t>paraugs</w:t>
      </w:r>
      <w:proofErr w:type="spellEnd"/>
      <w:r>
        <w:t xml:space="preserve"> - </w:t>
      </w:r>
      <w:proofErr w:type="spellStart"/>
      <w:r>
        <w:t>p</w:t>
      </w:r>
      <w:r w:rsidRPr="00BF2E64">
        <w:t>araugs</w:t>
      </w:r>
      <w:proofErr w:type="spellEnd"/>
      <w:r w:rsidRPr="00BF2E64">
        <w:t xml:space="preserve">, kuru </w:t>
      </w:r>
      <w:proofErr w:type="spellStart"/>
      <w:r w:rsidRPr="00BF2E64">
        <w:t>izmanto</w:t>
      </w:r>
      <w:proofErr w:type="spellEnd"/>
      <w:r w:rsidRPr="00BF2E64">
        <w:t xml:space="preserve"> </w:t>
      </w:r>
      <w:proofErr w:type="spellStart"/>
      <w:r w:rsidRPr="00BF2E64">
        <w:t>atsevišķi</w:t>
      </w:r>
      <w:proofErr w:type="spellEnd"/>
      <w:r w:rsidRPr="00BF2E64">
        <w:t xml:space="preserve">, </w:t>
      </w:r>
      <w:proofErr w:type="spellStart"/>
      <w:r w:rsidRPr="00BF2E64">
        <w:t>ja</w:t>
      </w:r>
      <w:proofErr w:type="spellEnd"/>
      <w:r w:rsidRPr="00BF2E64">
        <w:t xml:space="preserve"> </w:t>
      </w:r>
      <w:proofErr w:type="spellStart"/>
      <w:r w:rsidRPr="00BF2E64">
        <w:t>testēšanas</w:t>
      </w:r>
      <w:proofErr w:type="spellEnd"/>
      <w:r w:rsidRPr="00BF2E64">
        <w:t xml:space="preserve"> </w:t>
      </w:r>
      <w:proofErr w:type="spellStart"/>
      <w:r w:rsidRPr="00BF2E64">
        <w:t>metode</w:t>
      </w:r>
      <w:proofErr w:type="spellEnd"/>
      <w:r w:rsidRPr="00BF2E64">
        <w:t xml:space="preserve"> </w:t>
      </w:r>
      <w:proofErr w:type="spellStart"/>
      <w:r w:rsidRPr="00BF2E64">
        <w:t>prasa</w:t>
      </w:r>
      <w:proofErr w:type="spellEnd"/>
      <w:r w:rsidRPr="00BF2E64">
        <w:t xml:space="preserve"> </w:t>
      </w:r>
      <w:proofErr w:type="spellStart"/>
      <w:r w:rsidRPr="00BF2E64">
        <w:t>vairāk</w:t>
      </w:r>
      <w:proofErr w:type="spellEnd"/>
      <w:r w:rsidRPr="00BF2E64">
        <w:t xml:space="preserve"> </w:t>
      </w:r>
      <w:proofErr w:type="spellStart"/>
      <w:r w:rsidRPr="00BF2E64">
        <w:t>nekā</w:t>
      </w:r>
      <w:proofErr w:type="spellEnd"/>
      <w:r w:rsidRPr="00BF2E64">
        <w:t xml:space="preserve"> </w:t>
      </w:r>
      <w:proofErr w:type="spellStart"/>
      <w:r w:rsidRPr="00BF2E64">
        <w:t>vienu</w:t>
      </w:r>
      <w:proofErr w:type="spellEnd"/>
      <w:r w:rsidRPr="00BF2E64">
        <w:t xml:space="preserve"> </w:t>
      </w:r>
      <w:proofErr w:type="spellStart"/>
      <w:r w:rsidRPr="00BF2E64">
        <w:t>testēšanas</w:t>
      </w:r>
      <w:proofErr w:type="spellEnd"/>
      <w:r w:rsidRPr="00BF2E64">
        <w:t xml:space="preserve"> </w:t>
      </w:r>
      <w:proofErr w:type="spellStart"/>
      <w:r w:rsidRPr="00BF2E64">
        <w:t>reizi</w:t>
      </w:r>
      <w:proofErr w:type="spellEnd"/>
      <w:r w:rsidRPr="00BF2E64">
        <w:t xml:space="preserve"> </w:t>
      </w:r>
      <w:proofErr w:type="spellStart"/>
      <w:r w:rsidRPr="00BF2E64">
        <w:t>kādas</w:t>
      </w:r>
      <w:proofErr w:type="spellEnd"/>
      <w:r w:rsidRPr="00BF2E64">
        <w:t xml:space="preserve"> </w:t>
      </w:r>
      <w:proofErr w:type="spellStart"/>
      <w:r w:rsidRPr="00BF2E64">
        <w:t>īpašības</w:t>
      </w:r>
      <w:proofErr w:type="spellEnd"/>
      <w:r w:rsidRPr="00BF2E64">
        <w:t xml:space="preserve"> </w:t>
      </w:r>
      <w:proofErr w:type="spellStart"/>
      <w:r w:rsidRPr="00BF2E64">
        <w:t>noteikšanai</w:t>
      </w:r>
      <w:proofErr w:type="spellEnd"/>
      <w:r w:rsidRPr="00BF2E64">
        <w:t>.</w:t>
      </w:r>
    </w:p>
    <w:p w14:paraId="2C8047A5" w14:textId="77777777" w:rsidR="00B9576A" w:rsidRPr="00BF2E64" w:rsidRDefault="00B9576A" w:rsidP="001E648F">
      <w:proofErr w:type="spellStart"/>
      <w:r w:rsidRPr="00BF2E64">
        <w:t>Testēšanas</w:t>
      </w:r>
      <w:proofErr w:type="spellEnd"/>
      <w:r w:rsidRPr="00BF2E64">
        <w:t xml:space="preserve"> </w:t>
      </w:r>
      <w:proofErr w:type="spellStart"/>
      <w:r w:rsidRPr="00BF2E64">
        <w:t>porcija</w:t>
      </w:r>
      <w:proofErr w:type="spellEnd"/>
      <w:r>
        <w:t xml:space="preserve"> - </w:t>
      </w:r>
      <w:proofErr w:type="spellStart"/>
      <w:r>
        <w:t>p</w:t>
      </w:r>
      <w:r w:rsidRPr="00BF2E64">
        <w:t>araugs</w:t>
      </w:r>
      <w:proofErr w:type="spellEnd"/>
      <w:r w:rsidRPr="00BF2E64">
        <w:t xml:space="preserve">, kuru </w:t>
      </w:r>
      <w:proofErr w:type="spellStart"/>
      <w:r w:rsidRPr="00BF2E64">
        <w:t>kā</w:t>
      </w:r>
      <w:proofErr w:type="spellEnd"/>
      <w:r w:rsidRPr="00BF2E64">
        <w:t xml:space="preserve"> </w:t>
      </w:r>
      <w:proofErr w:type="spellStart"/>
      <w:r w:rsidRPr="00BF2E64">
        <w:t>kopumu</w:t>
      </w:r>
      <w:proofErr w:type="spellEnd"/>
      <w:r w:rsidRPr="00BF2E64">
        <w:t xml:space="preserve"> </w:t>
      </w:r>
      <w:proofErr w:type="spellStart"/>
      <w:r w:rsidRPr="00BF2E64">
        <w:t>izmanto</w:t>
      </w:r>
      <w:proofErr w:type="spellEnd"/>
      <w:r w:rsidRPr="00BF2E64">
        <w:t xml:space="preserve"> </w:t>
      </w:r>
      <w:proofErr w:type="spellStart"/>
      <w:r w:rsidRPr="00BF2E64">
        <w:t>atsevišķam</w:t>
      </w:r>
      <w:proofErr w:type="spellEnd"/>
      <w:r w:rsidRPr="00BF2E64">
        <w:t xml:space="preserve"> </w:t>
      </w:r>
      <w:proofErr w:type="spellStart"/>
      <w:r w:rsidRPr="00BF2E64">
        <w:t>testam</w:t>
      </w:r>
      <w:proofErr w:type="spellEnd"/>
      <w:r w:rsidRPr="00BF2E64">
        <w:t>.</w:t>
      </w:r>
    </w:p>
    <w:p w14:paraId="74D4A263" w14:textId="59FFEEED" w:rsidR="00B9576A" w:rsidRPr="00BF2E64" w:rsidRDefault="00B9576A" w:rsidP="005A4747">
      <w:pPr>
        <w:pStyle w:val="Virsraksts3"/>
      </w:pPr>
      <w:bookmarkStart w:id="6266" w:name="_Ref251410922"/>
      <w:proofErr w:type="spellStart"/>
      <w:r w:rsidRPr="00BF2E64">
        <w:t>Iekārtas</w:t>
      </w:r>
      <w:bookmarkEnd w:id="6266"/>
      <w:proofErr w:type="spellEnd"/>
    </w:p>
    <w:p w14:paraId="1C66B0D8" w14:textId="77777777" w:rsidR="00B9576A" w:rsidRPr="00BF2E64" w:rsidRDefault="00B9576A" w:rsidP="001E648F">
      <w:r w:rsidRPr="00BF2E64">
        <w:t xml:space="preserve">Ja nav </w:t>
      </w:r>
      <w:proofErr w:type="spellStart"/>
      <w:r w:rsidRPr="00BF2E64">
        <w:t>noteikts</w:t>
      </w:r>
      <w:proofErr w:type="spellEnd"/>
      <w:r w:rsidRPr="00BF2E64">
        <w:t xml:space="preserve"> </w:t>
      </w:r>
      <w:proofErr w:type="spellStart"/>
      <w:r w:rsidRPr="00BF2E64">
        <w:t>citādi</w:t>
      </w:r>
      <w:proofErr w:type="spellEnd"/>
      <w:r w:rsidRPr="00BF2E64">
        <w:t xml:space="preserve">, </w:t>
      </w:r>
      <w:proofErr w:type="spellStart"/>
      <w:r w:rsidRPr="00BF2E64">
        <w:t>testēšanas</w:t>
      </w:r>
      <w:proofErr w:type="spellEnd"/>
      <w:r w:rsidRPr="00BF2E64">
        <w:t xml:space="preserve"> </w:t>
      </w:r>
      <w:proofErr w:type="spellStart"/>
      <w:r w:rsidRPr="00BF2E64">
        <w:t>iekārtām</w:t>
      </w:r>
      <w:proofErr w:type="spellEnd"/>
      <w:r w:rsidRPr="00BF2E64">
        <w:t xml:space="preserve"> </w:t>
      </w:r>
      <w:proofErr w:type="spellStart"/>
      <w:r w:rsidRPr="00BF2E64">
        <w:t>jāatbilst</w:t>
      </w:r>
      <w:proofErr w:type="spellEnd"/>
      <w:r w:rsidRPr="00BF2E64">
        <w:t xml:space="preserve"> LVS EN 932-5 </w:t>
      </w:r>
      <w:proofErr w:type="spellStart"/>
      <w:r w:rsidRPr="00BF2E64">
        <w:t>vispārējām</w:t>
      </w:r>
      <w:proofErr w:type="spellEnd"/>
      <w:r w:rsidRPr="00BF2E64">
        <w:t xml:space="preserve"> </w:t>
      </w:r>
      <w:proofErr w:type="spellStart"/>
      <w:r w:rsidRPr="00BF2E64">
        <w:t>prasībām</w:t>
      </w:r>
      <w:proofErr w:type="spellEnd"/>
      <w:r w:rsidRPr="00BF2E64">
        <w:t>.</w:t>
      </w:r>
    </w:p>
    <w:p w14:paraId="2A9B1221" w14:textId="77777777" w:rsidR="00B9576A" w:rsidRPr="00BF2E64" w:rsidRDefault="00B9576A" w:rsidP="001E648F">
      <w:pPr>
        <w:pStyle w:val="Virsraksts4"/>
      </w:pPr>
      <w:r w:rsidRPr="00BF2E64">
        <w:t>Vispārējās testēšanas iekārtas</w:t>
      </w:r>
      <w:r>
        <w:t>:</w:t>
      </w:r>
    </w:p>
    <w:p w14:paraId="1A1356A7" w14:textId="77777777" w:rsidR="00B9576A" w:rsidRPr="00047119" w:rsidRDefault="00B9576A" w:rsidP="00A97EDD">
      <w:pPr>
        <w:pStyle w:val="Sarakstarindkopa"/>
      </w:pPr>
      <w:r w:rsidRPr="00047119">
        <w:t>testēšanas sieti saskaņā ar LVS EN 932-2 ar atveru nominālo izmēru 1,6; 35,5; 45 mm;</w:t>
      </w:r>
    </w:p>
    <w:p w14:paraId="72F01643" w14:textId="77777777" w:rsidR="00B9576A" w:rsidRPr="00047119" w:rsidRDefault="00B9576A" w:rsidP="00A97EDD">
      <w:pPr>
        <w:pStyle w:val="Sarakstarindkopa"/>
      </w:pPr>
      <w:r w:rsidRPr="00047119">
        <w:t>svari, ar kuriem testēšanas porcijas masu var nosvērt ar precizitāti līdz 0,1%;</w:t>
      </w:r>
    </w:p>
    <w:p w14:paraId="7F93011F" w14:textId="77777777" w:rsidR="00B9576A" w:rsidRPr="00BF2E64" w:rsidRDefault="00B9576A" w:rsidP="00A97EDD">
      <w:pPr>
        <w:pStyle w:val="Sarakstarindkopa"/>
      </w:pPr>
      <w:r w:rsidRPr="00047119">
        <w:t>ventilējama, termostatiski regulējama krāsns (110±5) 0C temperatūras uzturēšanai</w:t>
      </w:r>
      <w:r>
        <w:t>.</w:t>
      </w:r>
    </w:p>
    <w:p w14:paraId="459EFAF9" w14:textId="77777777" w:rsidR="00B9576A" w:rsidRPr="00BF2E64" w:rsidRDefault="00B9576A" w:rsidP="001E648F">
      <w:pPr>
        <w:pStyle w:val="Virsraksts4"/>
      </w:pPr>
      <w:r w:rsidRPr="00BF2E64">
        <w:t>Testēšanas iekārta drupināšanas pretestības noteik</w:t>
      </w:r>
      <w:r>
        <w:t>šanai pēc Losandželosas metodes:</w:t>
      </w:r>
    </w:p>
    <w:p w14:paraId="7F0EEDE8" w14:textId="18846D92" w:rsidR="00B9576A" w:rsidRPr="00BF2E64" w:rsidRDefault="00B9576A" w:rsidP="001E648F">
      <w:proofErr w:type="spellStart"/>
      <w:r w:rsidRPr="00BF2E64">
        <w:t>Iekārtas</w:t>
      </w:r>
      <w:proofErr w:type="spellEnd"/>
      <w:r w:rsidRPr="00BF2E64">
        <w:t xml:space="preserve"> </w:t>
      </w:r>
      <w:proofErr w:type="spellStart"/>
      <w:r w:rsidRPr="00BF2E64">
        <w:t>laboratorijas</w:t>
      </w:r>
      <w:proofErr w:type="spellEnd"/>
      <w:r w:rsidRPr="00BF2E64">
        <w:t xml:space="preserve"> </w:t>
      </w:r>
      <w:proofErr w:type="spellStart"/>
      <w:r w:rsidRPr="00BF2E64">
        <w:t>parauga</w:t>
      </w:r>
      <w:proofErr w:type="spellEnd"/>
      <w:r w:rsidRPr="00BF2E64">
        <w:t xml:space="preserve"> </w:t>
      </w:r>
      <w:proofErr w:type="spellStart"/>
      <w:r w:rsidRPr="00BF2E64">
        <w:t>samazināšanai</w:t>
      </w:r>
      <w:proofErr w:type="spellEnd"/>
      <w:r w:rsidRPr="00BF2E64">
        <w:t xml:space="preserve"> </w:t>
      </w:r>
      <w:proofErr w:type="spellStart"/>
      <w:r w:rsidRPr="00BF2E64">
        <w:t>līdz</w:t>
      </w:r>
      <w:proofErr w:type="spellEnd"/>
      <w:r w:rsidRPr="00BF2E64">
        <w:t xml:space="preserve"> </w:t>
      </w:r>
      <w:proofErr w:type="spellStart"/>
      <w:r w:rsidRPr="00BF2E64">
        <w:t>testēšanas</w:t>
      </w:r>
      <w:proofErr w:type="spellEnd"/>
      <w:r w:rsidRPr="00BF2E64">
        <w:t xml:space="preserve"> </w:t>
      </w:r>
      <w:proofErr w:type="spellStart"/>
      <w:r w:rsidRPr="00BF2E64">
        <w:t>porcijas</w:t>
      </w:r>
      <w:proofErr w:type="spellEnd"/>
      <w:r w:rsidRPr="00BF2E64">
        <w:t xml:space="preserve"> </w:t>
      </w:r>
      <w:proofErr w:type="spellStart"/>
      <w:r w:rsidRPr="00BF2E64">
        <w:t>l</w:t>
      </w:r>
      <w:r w:rsidR="00716893">
        <w:t>ielumam</w:t>
      </w:r>
      <w:proofErr w:type="spellEnd"/>
      <w:r w:rsidR="00716893">
        <w:t xml:space="preserve"> </w:t>
      </w:r>
      <w:proofErr w:type="spellStart"/>
      <w:r w:rsidR="00716893">
        <w:t>saskaņā</w:t>
      </w:r>
      <w:proofErr w:type="spellEnd"/>
      <w:r w:rsidR="00716893">
        <w:t xml:space="preserve"> </w:t>
      </w:r>
      <w:proofErr w:type="spellStart"/>
      <w:r w:rsidR="00716893">
        <w:t>ar</w:t>
      </w:r>
      <w:proofErr w:type="spellEnd"/>
      <w:r w:rsidR="00716893">
        <w:t xml:space="preserve"> LVS EN 932-2.</w:t>
      </w:r>
    </w:p>
    <w:p w14:paraId="7AC9DA1C" w14:textId="2653D316" w:rsidR="00B9576A" w:rsidRPr="00BF2E64" w:rsidRDefault="00B9576A" w:rsidP="001E648F">
      <w:proofErr w:type="spellStart"/>
      <w:r w:rsidRPr="00BF2E64">
        <w:t>Losandželosas</w:t>
      </w:r>
      <w:proofErr w:type="spellEnd"/>
      <w:r w:rsidRPr="00BF2E64">
        <w:t xml:space="preserve"> </w:t>
      </w:r>
      <w:proofErr w:type="spellStart"/>
      <w:r w:rsidRPr="00BF2E64">
        <w:t>testēšanas</w:t>
      </w:r>
      <w:proofErr w:type="spellEnd"/>
      <w:r w:rsidRPr="00BF2E64">
        <w:t xml:space="preserve"> </w:t>
      </w:r>
      <w:proofErr w:type="spellStart"/>
      <w:r w:rsidRPr="00BF2E64">
        <w:t>iekārta</w:t>
      </w:r>
      <w:proofErr w:type="spellEnd"/>
      <w:r w:rsidRPr="00BF2E64">
        <w:t xml:space="preserve"> (sk. </w:t>
      </w:r>
      <w:r>
        <w:t xml:space="preserve"> </w:t>
      </w:r>
      <w:r>
        <w:fldChar w:fldCharType="begin"/>
      </w:r>
      <w:r>
        <w:instrText xml:space="preserve"> REF _Ref251336208 \r \h </w:instrText>
      </w:r>
      <w:r w:rsidR="00B300E4">
        <w:instrText xml:space="preserve"> \* MERGEFORMAT </w:instrText>
      </w:r>
      <w:r>
        <w:fldChar w:fldCharType="separate"/>
      </w:r>
      <w:r w:rsidR="00C86EAE">
        <w:t>9.6-1</w:t>
      </w:r>
      <w:r>
        <w:fldChar w:fldCharType="end"/>
      </w:r>
      <w:r>
        <w:t xml:space="preserve"> </w:t>
      </w:r>
      <w:proofErr w:type="spellStart"/>
      <w:r>
        <w:t>attēls</w:t>
      </w:r>
      <w:proofErr w:type="spellEnd"/>
      <w:r>
        <w:t xml:space="preserve">) </w:t>
      </w:r>
      <w:proofErr w:type="spellStart"/>
      <w:r>
        <w:t>ar</w:t>
      </w:r>
      <w:proofErr w:type="spellEnd"/>
      <w:r>
        <w:t xml:space="preserve"> </w:t>
      </w:r>
      <w:proofErr w:type="spellStart"/>
      <w:r>
        <w:t>šādām</w:t>
      </w:r>
      <w:proofErr w:type="spellEnd"/>
      <w:r>
        <w:t xml:space="preserve"> </w:t>
      </w:r>
      <w:proofErr w:type="spellStart"/>
      <w:r>
        <w:t>būtiskām</w:t>
      </w:r>
      <w:proofErr w:type="spellEnd"/>
      <w:r>
        <w:t xml:space="preserve"> </w:t>
      </w:r>
      <w:proofErr w:type="spellStart"/>
      <w:r>
        <w:t>sastāvdaļām</w:t>
      </w:r>
      <w:proofErr w:type="spellEnd"/>
      <w:r>
        <w:t>:</w:t>
      </w:r>
    </w:p>
    <w:p w14:paraId="2CC155B1" w14:textId="77777777" w:rsidR="00B9576A" w:rsidRPr="00BF2E64" w:rsidRDefault="00B9576A" w:rsidP="00A97EDD">
      <w:pPr>
        <w:pStyle w:val="Sarakstarindkopa"/>
      </w:pPr>
      <w:r>
        <w:t>c</w:t>
      </w:r>
      <w:r w:rsidRPr="00BF2E64">
        <w:t xml:space="preserve">ilindrs, </w:t>
      </w:r>
      <w:r w:rsidRPr="00716893">
        <w:t>izgatavots</w:t>
      </w:r>
      <w:r w:rsidRPr="00BF2E64">
        <w:t xml:space="preserve"> no tērauda plāksnēm, tips S 275 saskaņā ar LVS EN 10025 (biezums (12</w:t>
      </w:r>
      <w:r w:rsidRPr="00716893">
        <w:rPr>
          <w:vertAlign w:val="superscript"/>
        </w:rPr>
        <w:t>+1</w:t>
      </w:r>
      <w:r w:rsidRPr="00BF2E64">
        <w:t xml:space="preserve"> </w:t>
      </w:r>
      <w:r w:rsidRPr="00716893">
        <w:rPr>
          <w:vertAlign w:val="subscript"/>
        </w:rPr>
        <w:t>-0,5)</w:t>
      </w:r>
      <w:r w:rsidRPr="00BF2E64">
        <w:t xml:space="preserve"> mm), kura izgatavošanai lietotas spriegumus neradošas metināšanas metodes. Cilindrs abos galos ir noslēgts. Tā iekšējais diametrs ir (711±5) mm</w:t>
      </w:r>
      <w:r>
        <w:t xml:space="preserve"> un iekšējais garums (508±5) mm:</w:t>
      </w:r>
    </w:p>
    <w:p w14:paraId="100121F9" w14:textId="77777777" w:rsidR="00B9576A" w:rsidRPr="00BF2E64" w:rsidRDefault="00B9576A" w:rsidP="00A97EDD">
      <w:pPr>
        <w:pStyle w:val="Sarakstarindkopa"/>
      </w:pPr>
      <w:r>
        <w:t>c</w:t>
      </w:r>
      <w:r w:rsidRPr="00BF2E64">
        <w:t>ilindrs novietots uz divām horizontālām asīm, kuru abi gali ir nostiprināti, taču tie neiesniedzas cilindra iekšpusē. Cilindrs ir novietots tā, lai tas rotētu ap horizontālo asi.</w:t>
      </w:r>
    </w:p>
    <w:p w14:paraId="1681098D" w14:textId="77777777" w:rsidR="00B9576A" w:rsidRPr="00BF2E64" w:rsidRDefault="00B9576A" w:rsidP="00A97EDD">
      <w:pPr>
        <w:pStyle w:val="Sarakstarindkopa"/>
      </w:pPr>
      <w:r>
        <w:t>a</w:t>
      </w:r>
      <w:r w:rsidRPr="00BF2E64">
        <w:t>tvere ar platumu (150±3) mm ļauj ielikt un izņemt paraugu visā cilindra garumā, lai atvieglotu materiāla izņemšanu pēc testēšanas. Testēšanas laikā atvere ir hermētiski noslēgta; izmanto noņemamu vāku tā, ka iekšējā virsma paliek cilindriska.</w:t>
      </w:r>
    </w:p>
    <w:p w14:paraId="6F58339F" w14:textId="77777777" w:rsidR="00B9576A" w:rsidRPr="00BF2E64" w:rsidRDefault="00B9576A" w:rsidP="00A97EDD">
      <w:pPr>
        <w:pStyle w:val="Sarakstarindkopa"/>
      </w:pPr>
      <w:r>
        <w:t>p</w:t>
      </w:r>
      <w:r w:rsidRPr="00BF2E64">
        <w:t>ie cilindra iekšējās virsmas atstatumā starp 380 mm un 820 mm no atveres tuvākās malas ir piestiprināts izcilnis: atstatums mērīts cilindra garumā griešanās virzienā. Šim izcilnim ir taisnstūra šķērsgriezums. Garums = cilindra garums, platums (90±2) mm, biezums (25±1) mm. Tas novietots radiālā plaknē un ir stingri piestiprināts pie cilindra.</w:t>
      </w:r>
    </w:p>
    <w:p w14:paraId="25C14CF4" w14:textId="77777777" w:rsidR="00B9576A" w:rsidRPr="00BF2E64" w:rsidRDefault="00B9576A" w:rsidP="00A97EDD">
      <w:pPr>
        <w:pStyle w:val="Sarakstarindkopa"/>
      </w:pPr>
      <w:r>
        <w:t>i</w:t>
      </w:r>
      <w:r w:rsidRPr="00BF2E64">
        <w:t>zcilnis jānomaina, ja tā platums jebkurā vietā nodiluma rezultātā ir mazāks par 86 mm un biezums jebkurā vietā malas garumā par mazāks par 23 mm.</w:t>
      </w:r>
    </w:p>
    <w:p w14:paraId="03B1FF97" w14:textId="77777777" w:rsidR="00B9576A" w:rsidRPr="00BF2E64" w:rsidRDefault="00B9576A" w:rsidP="00A97EDD">
      <w:pPr>
        <w:pStyle w:val="Sarakstarindkopa"/>
      </w:pPr>
      <w:r>
        <w:t>i</w:t>
      </w:r>
      <w:r w:rsidRPr="00BF2E64">
        <w:t>erīces korpuss jānostiprina tieši uz betona vai akmens bloka grīdas līmenī.</w:t>
      </w:r>
    </w:p>
    <w:p w14:paraId="5EA6FA40" w14:textId="77777777" w:rsidR="00B9576A" w:rsidRPr="00BF2E64" w:rsidRDefault="00B9576A" w:rsidP="001E648F">
      <w:pPr>
        <w:pStyle w:val="Komentratma"/>
      </w:pPr>
      <w:r w:rsidRPr="00B44DB7">
        <w:t xml:space="preserve">PIEZĪME. </w:t>
      </w:r>
      <w:proofErr w:type="spellStart"/>
      <w:r w:rsidRPr="00B44DB7">
        <w:t>Noņemamais</w:t>
      </w:r>
      <w:proofErr w:type="spellEnd"/>
      <w:r w:rsidRPr="00B44DB7">
        <w:t xml:space="preserve"> </w:t>
      </w:r>
      <w:proofErr w:type="spellStart"/>
      <w:r w:rsidRPr="00B44DB7">
        <w:t>vāks</w:t>
      </w:r>
      <w:proofErr w:type="spellEnd"/>
      <w:r w:rsidRPr="00B44DB7">
        <w:t xml:space="preserve"> </w:t>
      </w:r>
      <w:proofErr w:type="spellStart"/>
      <w:r w:rsidRPr="00B44DB7">
        <w:t>būtu</w:t>
      </w:r>
      <w:proofErr w:type="spellEnd"/>
      <w:r w:rsidRPr="00B44DB7">
        <w:t xml:space="preserve"> </w:t>
      </w:r>
      <w:proofErr w:type="spellStart"/>
      <w:r w:rsidRPr="00B44DB7">
        <w:t>jāizgatavo</w:t>
      </w:r>
      <w:proofErr w:type="spellEnd"/>
      <w:r w:rsidRPr="00B44DB7">
        <w:t xml:space="preserve"> no </w:t>
      </w:r>
      <w:proofErr w:type="spellStart"/>
      <w:r w:rsidRPr="00B44DB7">
        <w:t>tāda</w:t>
      </w:r>
      <w:proofErr w:type="spellEnd"/>
      <w:r w:rsidRPr="00B44DB7">
        <w:t xml:space="preserve"> </w:t>
      </w:r>
      <w:proofErr w:type="spellStart"/>
      <w:r w:rsidRPr="00B44DB7">
        <w:t>paša</w:t>
      </w:r>
      <w:proofErr w:type="spellEnd"/>
      <w:r w:rsidRPr="00B44DB7">
        <w:t xml:space="preserve"> </w:t>
      </w:r>
      <w:proofErr w:type="spellStart"/>
      <w:r w:rsidRPr="00B44DB7">
        <w:t>tērauda</w:t>
      </w:r>
      <w:proofErr w:type="spellEnd"/>
      <w:r w:rsidRPr="00B44DB7">
        <w:t xml:space="preserve"> </w:t>
      </w:r>
      <w:proofErr w:type="spellStart"/>
      <w:r w:rsidRPr="00B44DB7">
        <w:t>kā</w:t>
      </w:r>
      <w:proofErr w:type="spellEnd"/>
      <w:r w:rsidRPr="00B44DB7">
        <w:t xml:space="preserve"> </w:t>
      </w:r>
      <w:proofErr w:type="spellStart"/>
      <w:r w:rsidRPr="00B44DB7">
        <w:t>cilindrs</w:t>
      </w:r>
      <w:proofErr w:type="spellEnd"/>
      <w:r w:rsidRPr="00B44DB7">
        <w:t xml:space="preserve">. </w:t>
      </w:r>
      <w:proofErr w:type="spellStart"/>
      <w:r w:rsidRPr="00BF2E64">
        <w:t>Izcilnim</w:t>
      </w:r>
      <w:proofErr w:type="spellEnd"/>
      <w:r w:rsidRPr="00BF2E64">
        <w:t xml:space="preserve"> </w:t>
      </w:r>
      <w:proofErr w:type="spellStart"/>
      <w:r w:rsidRPr="00BF2E64">
        <w:t>jābūt</w:t>
      </w:r>
      <w:proofErr w:type="spellEnd"/>
      <w:r w:rsidRPr="00BF2E64">
        <w:t xml:space="preserve"> </w:t>
      </w:r>
      <w:proofErr w:type="spellStart"/>
      <w:r w:rsidRPr="00BF2E64">
        <w:t>izgatavotam</w:t>
      </w:r>
      <w:proofErr w:type="spellEnd"/>
      <w:r w:rsidRPr="00BF2E64">
        <w:t xml:space="preserve"> no </w:t>
      </w:r>
      <w:proofErr w:type="spellStart"/>
      <w:r w:rsidRPr="00BF2E64">
        <w:t>tāda</w:t>
      </w:r>
      <w:proofErr w:type="spellEnd"/>
      <w:r w:rsidRPr="00BF2E64">
        <w:t xml:space="preserve"> </w:t>
      </w:r>
      <w:proofErr w:type="spellStart"/>
      <w:r w:rsidRPr="00BF2E64">
        <w:t>paša</w:t>
      </w:r>
      <w:proofErr w:type="spellEnd"/>
      <w:r w:rsidRPr="00BF2E64">
        <w:t xml:space="preserve"> </w:t>
      </w:r>
      <w:proofErr w:type="spellStart"/>
      <w:r w:rsidRPr="00BF2E64">
        <w:t>vai</w:t>
      </w:r>
      <w:proofErr w:type="spellEnd"/>
      <w:r w:rsidRPr="00BF2E64">
        <w:t xml:space="preserve"> </w:t>
      </w:r>
      <w:proofErr w:type="spellStart"/>
      <w:r w:rsidRPr="00BF2E64">
        <w:t>cietāka</w:t>
      </w:r>
      <w:proofErr w:type="spellEnd"/>
      <w:r w:rsidRPr="00BF2E64">
        <w:t xml:space="preserve"> </w:t>
      </w:r>
      <w:proofErr w:type="spellStart"/>
      <w:r w:rsidRPr="00BF2E64">
        <w:t>tērauda</w:t>
      </w:r>
      <w:proofErr w:type="spellEnd"/>
      <w:r w:rsidRPr="00BF2E64">
        <w:t>.</w:t>
      </w:r>
    </w:p>
    <w:p w14:paraId="46DB6482" w14:textId="77777777" w:rsidR="00B9576A" w:rsidRPr="00BF2E64" w:rsidRDefault="00B9576A" w:rsidP="00A97EDD">
      <w:pPr>
        <w:pStyle w:val="Sarakstarindkopa"/>
      </w:pPr>
      <w:r>
        <w:lastRenderedPageBreak/>
        <w:t>l</w:t>
      </w:r>
      <w:r w:rsidRPr="00BF2E64">
        <w:t xml:space="preserve">ožu pildījums, kurš sastāv </w:t>
      </w:r>
      <w:r w:rsidRPr="00716893">
        <w:t>no</w:t>
      </w:r>
      <w:r w:rsidRPr="00BF2E64">
        <w:t xml:space="preserve"> 12 tērauda lodēm, katras diametrs ir robežās no 45 mm līdz 49 mm. Katras lodes masai jābūt no 400 g līdz 445 g un kopējai pild</w:t>
      </w:r>
      <w:r>
        <w:t>ījuma masai jābūt (5210 ± 90) g;</w:t>
      </w:r>
    </w:p>
    <w:p w14:paraId="69ABA159" w14:textId="77777777" w:rsidR="00B9576A" w:rsidRPr="00B44DB7" w:rsidRDefault="00B9576A" w:rsidP="001E648F">
      <w:pPr>
        <w:pStyle w:val="Komentratma"/>
      </w:pPr>
      <w:r w:rsidRPr="00B44DB7">
        <w:t xml:space="preserve">PIEZĪME. </w:t>
      </w:r>
      <w:proofErr w:type="spellStart"/>
      <w:r w:rsidRPr="00B44DB7">
        <w:t>Pildījuma</w:t>
      </w:r>
      <w:proofErr w:type="spellEnd"/>
      <w:r w:rsidRPr="00B44DB7">
        <w:t xml:space="preserve"> </w:t>
      </w:r>
      <w:proofErr w:type="spellStart"/>
      <w:r w:rsidRPr="00B44DB7">
        <w:t>nominālā</w:t>
      </w:r>
      <w:proofErr w:type="spellEnd"/>
      <w:r w:rsidRPr="00B44DB7">
        <w:t xml:space="preserve"> masa </w:t>
      </w:r>
      <w:proofErr w:type="spellStart"/>
      <w:r w:rsidRPr="00B44DB7">
        <w:t>ar</w:t>
      </w:r>
      <w:proofErr w:type="spellEnd"/>
      <w:r w:rsidRPr="00B44DB7">
        <w:t xml:space="preserve"> </w:t>
      </w:r>
      <w:proofErr w:type="spellStart"/>
      <w:r w:rsidRPr="00B44DB7">
        <w:t>jaunām</w:t>
      </w:r>
      <w:proofErr w:type="spellEnd"/>
      <w:r w:rsidRPr="00B44DB7">
        <w:t xml:space="preserve"> </w:t>
      </w:r>
      <w:proofErr w:type="spellStart"/>
      <w:r w:rsidRPr="00B44DB7">
        <w:t>lodēm</w:t>
      </w:r>
      <w:proofErr w:type="spellEnd"/>
      <w:r w:rsidRPr="00B44DB7">
        <w:t xml:space="preserve"> </w:t>
      </w:r>
      <w:proofErr w:type="spellStart"/>
      <w:r w:rsidRPr="00B44DB7">
        <w:t>ir</w:t>
      </w:r>
      <w:proofErr w:type="spellEnd"/>
      <w:r w:rsidRPr="00B44DB7">
        <w:t xml:space="preserve"> 5280 g. </w:t>
      </w:r>
      <w:proofErr w:type="spellStart"/>
      <w:r w:rsidRPr="00B44DB7">
        <w:t>Augšējo</w:t>
      </w:r>
      <w:proofErr w:type="spellEnd"/>
      <w:r w:rsidRPr="00B44DB7">
        <w:t xml:space="preserve"> </w:t>
      </w:r>
      <w:proofErr w:type="spellStart"/>
      <w:r w:rsidRPr="00B44DB7">
        <w:t>novirzi</w:t>
      </w:r>
      <w:proofErr w:type="spellEnd"/>
      <w:r w:rsidRPr="00B44DB7">
        <w:t xml:space="preserve"> par +20 g </w:t>
      </w:r>
      <w:proofErr w:type="spellStart"/>
      <w:r w:rsidRPr="00B44DB7">
        <w:t>izraisa</w:t>
      </w:r>
      <w:proofErr w:type="spellEnd"/>
      <w:r w:rsidRPr="00B44DB7">
        <w:t xml:space="preserve"> </w:t>
      </w:r>
      <w:proofErr w:type="spellStart"/>
      <w:r w:rsidRPr="00B44DB7">
        <w:t>ražošanas</w:t>
      </w:r>
      <w:proofErr w:type="spellEnd"/>
      <w:r w:rsidRPr="00B44DB7">
        <w:t xml:space="preserve"> </w:t>
      </w:r>
      <w:proofErr w:type="spellStart"/>
      <w:r w:rsidRPr="00B44DB7">
        <w:t>novirzes</w:t>
      </w:r>
      <w:proofErr w:type="spellEnd"/>
      <w:r w:rsidRPr="00B44DB7">
        <w:t xml:space="preserve"> un </w:t>
      </w:r>
      <w:proofErr w:type="spellStart"/>
      <w:r w:rsidRPr="00B44DB7">
        <w:t>apakšējo</w:t>
      </w:r>
      <w:proofErr w:type="spellEnd"/>
      <w:r w:rsidRPr="00B44DB7">
        <w:t xml:space="preserve"> </w:t>
      </w:r>
      <w:proofErr w:type="spellStart"/>
      <w:r w:rsidRPr="00B44DB7">
        <w:t>novirzi</w:t>
      </w:r>
      <w:proofErr w:type="spellEnd"/>
      <w:r w:rsidRPr="00B44DB7">
        <w:t xml:space="preserve"> – 150 g – </w:t>
      </w:r>
      <w:proofErr w:type="spellStart"/>
      <w:r w:rsidRPr="00B44DB7">
        <w:t>lietoto</w:t>
      </w:r>
      <w:proofErr w:type="spellEnd"/>
      <w:r w:rsidRPr="00B44DB7">
        <w:t xml:space="preserve"> </w:t>
      </w:r>
      <w:proofErr w:type="spellStart"/>
      <w:r w:rsidRPr="00B44DB7">
        <w:t>ložu</w:t>
      </w:r>
      <w:proofErr w:type="spellEnd"/>
      <w:r w:rsidRPr="00B44DB7">
        <w:t xml:space="preserve"> </w:t>
      </w:r>
      <w:proofErr w:type="spellStart"/>
      <w:r w:rsidRPr="00B44DB7">
        <w:t>nodilums</w:t>
      </w:r>
      <w:proofErr w:type="spellEnd"/>
      <w:r w:rsidRPr="00B44DB7">
        <w:t>.</w:t>
      </w:r>
    </w:p>
    <w:p w14:paraId="7859B02A" w14:textId="77777777" w:rsidR="00B9576A" w:rsidRPr="00BF2E64" w:rsidRDefault="00B9576A" w:rsidP="00A97EDD">
      <w:pPr>
        <w:pStyle w:val="Sarakstarindkopa"/>
      </w:pPr>
      <w:r>
        <w:t>d</w:t>
      </w:r>
      <w:r w:rsidRPr="00BF2E64">
        <w:t>zinējs, kurš piešķir cilindram griešanās</w:t>
      </w:r>
      <w:r>
        <w:t xml:space="preserve"> ātrumu no 31 līdz 33 </w:t>
      </w:r>
      <w:proofErr w:type="spellStart"/>
      <w:r>
        <w:t>apgr</w:t>
      </w:r>
      <w:proofErr w:type="spellEnd"/>
      <w:r>
        <w:t>/min;</w:t>
      </w:r>
    </w:p>
    <w:p w14:paraId="23C83D7C" w14:textId="77777777" w:rsidR="00B9576A" w:rsidRPr="00BF2E64" w:rsidRDefault="00B9576A" w:rsidP="00A97EDD">
      <w:pPr>
        <w:pStyle w:val="Sarakstarindkopa"/>
      </w:pPr>
      <w:r>
        <w:t>s</w:t>
      </w:r>
      <w:r w:rsidRPr="00BF2E64">
        <w:t>kārda paliktnis materiāla un l</w:t>
      </w:r>
      <w:r>
        <w:t>ožu novietošanai pēc testēšanas;</w:t>
      </w:r>
    </w:p>
    <w:p w14:paraId="53EB8C32" w14:textId="77777777" w:rsidR="00B9576A" w:rsidRPr="00BF2E64" w:rsidRDefault="00B9576A" w:rsidP="00A97EDD">
      <w:pPr>
        <w:pStyle w:val="Sarakstarindkopa"/>
      </w:pPr>
      <w:proofErr w:type="spellStart"/>
      <w:r>
        <w:t>a</w:t>
      </w:r>
      <w:r w:rsidRPr="00BF2E64">
        <w:t>pgriezienu</w:t>
      </w:r>
      <w:proofErr w:type="spellEnd"/>
      <w:r w:rsidRPr="00BF2E64">
        <w:t xml:space="preserve"> skaitītājs, kurš automātiski aptur motoru pēc nepieciešamā </w:t>
      </w:r>
      <w:proofErr w:type="spellStart"/>
      <w:r w:rsidRPr="00BF2E64">
        <w:t>apgriezienu</w:t>
      </w:r>
      <w:proofErr w:type="spellEnd"/>
      <w:r w:rsidRPr="00BF2E64">
        <w:t xml:space="preserve"> skaita.</w:t>
      </w:r>
    </w:p>
    <w:p w14:paraId="0E6E4551" w14:textId="77777777" w:rsidR="00B9576A" w:rsidRPr="00BF2E64" w:rsidRDefault="00B9576A" w:rsidP="005A4747">
      <w:pPr>
        <w:pStyle w:val="Virsraksts3"/>
      </w:pPr>
      <w:proofErr w:type="spellStart"/>
      <w:r w:rsidRPr="00BF2E64">
        <w:t>Drupināšanas</w:t>
      </w:r>
      <w:proofErr w:type="spellEnd"/>
      <w:r w:rsidRPr="00BF2E64">
        <w:t xml:space="preserve"> </w:t>
      </w:r>
      <w:proofErr w:type="spellStart"/>
      <w:r w:rsidRPr="00BF2E64">
        <w:t>pretestības</w:t>
      </w:r>
      <w:proofErr w:type="spellEnd"/>
      <w:r w:rsidRPr="00BF2E64">
        <w:t xml:space="preserve"> </w:t>
      </w:r>
      <w:proofErr w:type="spellStart"/>
      <w:r w:rsidRPr="00BF2E64">
        <w:t>noteikšana</w:t>
      </w:r>
      <w:proofErr w:type="spellEnd"/>
      <w:r w:rsidRPr="00BF2E64">
        <w:t xml:space="preserve"> </w:t>
      </w:r>
      <w:proofErr w:type="spellStart"/>
      <w:r w:rsidRPr="00BF2E64">
        <w:t>ar</w:t>
      </w:r>
      <w:proofErr w:type="spellEnd"/>
      <w:r w:rsidRPr="00BF2E64">
        <w:t xml:space="preserve"> </w:t>
      </w:r>
      <w:proofErr w:type="spellStart"/>
      <w:r w:rsidRPr="00BF2E64">
        <w:t>Losandželosas</w:t>
      </w:r>
      <w:proofErr w:type="spellEnd"/>
      <w:r w:rsidRPr="00BF2E64">
        <w:t xml:space="preserve"> </w:t>
      </w:r>
      <w:proofErr w:type="spellStart"/>
      <w:r w:rsidRPr="00BF2E64">
        <w:t>metodi</w:t>
      </w:r>
      <w:proofErr w:type="spellEnd"/>
    </w:p>
    <w:p w14:paraId="3765DE29" w14:textId="77777777" w:rsidR="00B9576A" w:rsidRPr="00BF2E64" w:rsidRDefault="00B9576A" w:rsidP="001E648F">
      <w:pPr>
        <w:pStyle w:val="Virsraksts4"/>
      </w:pPr>
      <w:r w:rsidRPr="00BF2E64">
        <w:t>Princips</w:t>
      </w:r>
    </w:p>
    <w:p w14:paraId="5A08AB67" w14:textId="77777777" w:rsidR="00B9576A" w:rsidRPr="00BF2E64" w:rsidRDefault="00B9576A" w:rsidP="001E648F">
      <w:proofErr w:type="spellStart"/>
      <w:r w:rsidRPr="00B44DB7">
        <w:rPr>
          <w:lang w:val="lv-LV"/>
        </w:rPr>
        <w:t>Minerālmateriāla</w:t>
      </w:r>
      <w:proofErr w:type="spellEnd"/>
      <w:r w:rsidRPr="00B44DB7">
        <w:rPr>
          <w:lang w:val="lv-LV"/>
        </w:rPr>
        <w:t xml:space="preserve"> paraugu pārbauda rotējošā cilindrā, kas pildīts ar tērauda lodēm. </w:t>
      </w:r>
      <w:proofErr w:type="spellStart"/>
      <w:r w:rsidRPr="00BF2E64">
        <w:t>Pēc</w:t>
      </w:r>
      <w:proofErr w:type="spellEnd"/>
      <w:r w:rsidRPr="00BF2E64">
        <w:t xml:space="preserve"> </w:t>
      </w:r>
      <w:proofErr w:type="spellStart"/>
      <w:r w:rsidRPr="00BF2E64">
        <w:t>testēšanas</w:t>
      </w:r>
      <w:proofErr w:type="spellEnd"/>
      <w:r w:rsidRPr="00BF2E64">
        <w:t xml:space="preserve"> </w:t>
      </w:r>
      <w:proofErr w:type="spellStart"/>
      <w:r w:rsidRPr="00BF2E64">
        <w:t>beigām</w:t>
      </w:r>
      <w:proofErr w:type="spellEnd"/>
      <w:r w:rsidRPr="00BF2E64">
        <w:t xml:space="preserve"> </w:t>
      </w:r>
      <w:proofErr w:type="spellStart"/>
      <w:r w:rsidRPr="00BF2E64">
        <w:t>nosaka</w:t>
      </w:r>
      <w:proofErr w:type="spellEnd"/>
      <w:r w:rsidRPr="00BF2E64">
        <w:t xml:space="preserve"> </w:t>
      </w:r>
      <w:proofErr w:type="spellStart"/>
      <w:r w:rsidRPr="00BF2E64">
        <w:t>masas</w:t>
      </w:r>
      <w:proofErr w:type="spellEnd"/>
      <w:r w:rsidRPr="00BF2E64">
        <w:t xml:space="preserve"> </w:t>
      </w:r>
      <w:proofErr w:type="spellStart"/>
      <w:r w:rsidRPr="00BF2E64">
        <w:t>daļu</w:t>
      </w:r>
      <w:proofErr w:type="spellEnd"/>
      <w:r w:rsidRPr="00BF2E64">
        <w:t xml:space="preserve"> no </w:t>
      </w:r>
      <w:proofErr w:type="spellStart"/>
      <w:r w:rsidRPr="00BF2E64">
        <w:t>parauga</w:t>
      </w:r>
      <w:proofErr w:type="spellEnd"/>
      <w:r w:rsidRPr="00BF2E64">
        <w:t xml:space="preserve"> </w:t>
      </w:r>
      <w:proofErr w:type="spellStart"/>
      <w:r w:rsidRPr="00BF2E64">
        <w:t>procentos</w:t>
      </w:r>
      <w:proofErr w:type="spellEnd"/>
      <w:r w:rsidRPr="00BF2E64">
        <w:t xml:space="preserve">, </w:t>
      </w:r>
      <w:proofErr w:type="spellStart"/>
      <w:r w:rsidRPr="00BF2E64">
        <w:t>kura</w:t>
      </w:r>
      <w:proofErr w:type="spellEnd"/>
      <w:r w:rsidRPr="00BF2E64">
        <w:t xml:space="preserve"> </w:t>
      </w:r>
      <w:proofErr w:type="spellStart"/>
      <w:r w:rsidRPr="00BF2E64">
        <w:t>pēc</w:t>
      </w:r>
      <w:proofErr w:type="spellEnd"/>
      <w:r w:rsidRPr="00BF2E64">
        <w:t xml:space="preserve"> </w:t>
      </w:r>
      <w:proofErr w:type="spellStart"/>
      <w:r w:rsidRPr="00BF2E64">
        <w:t>sijāšanas</w:t>
      </w:r>
      <w:proofErr w:type="spellEnd"/>
      <w:r w:rsidRPr="00BF2E64">
        <w:t xml:space="preserve"> </w:t>
      </w:r>
      <w:proofErr w:type="spellStart"/>
      <w:r w:rsidRPr="00BF2E64">
        <w:t>paliek</w:t>
      </w:r>
      <w:proofErr w:type="spellEnd"/>
      <w:r w:rsidRPr="00BF2E64">
        <w:t xml:space="preserve"> </w:t>
      </w:r>
      <w:proofErr w:type="spellStart"/>
      <w:r w:rsidRPr="00BF2E64">
        <w:t>uz</w:t>
      </w:r>
      <w:proofErr w:type="spellEnd"/>
      <w:r w:rsidRPr="00BF2E64">
        <w:t xml:space="preserve"> 1,6 mm </w:t>
      </w:r>
      <w:proofErr w:type="spellStart"/>
      <w:r w:rsidRPr="00BF2E64">
        <w:t>sieta</w:t>
      </w:r>
      <w:proofErr w:type="spellEnd"/>
      <w:r w:rsidRPr="00BF2E64">
        <w:t>.</w:t>
      </w:r>
    </w:p>
    <w:p w14:paraId="19A46676" w14:textId="77777777" w:rsidR="00B9576A" w:rsidRPr="00BF2E64" w:rsidRDefault="00B9576A" w:rsidP="001E648F">
      <w:pPr>
        <w:pStyle w:val="Virsraksts4"/>
      </w:pPr>
      <w:r w:rsidRPr="00BF2E64">
        <w:t>Paraugu ņemšana</w:t>
      </w:r>
    </w:p>
    <w:p w14:paraId="52FB80C0" w14:textId="77777777" w:rsidR="00B9576A" w:rsidRPr="00BF2E64" w:rsidRDefault="00B9576A" w:rsidP="001E648F">
      <w:proofErr w:type="spellStart"/>
      <w:r w:rsidRPr="00BF2E64">
        <w:t>Paraugus</w:t>
      </w:r>
      <w:proofErr w:type="spellEnd"/>
      <w:r w:rsidRPr="00BF2E64">
        <w:t xml:space="preserve"> </w:t>
      </w:r>
      <w:proofErr w:type="spellStart"/>
      <w:r w:rsidRPr="00BF2E64">
        <w:t>ņem</w:t>
      </w:r>
      <w:proofErr w:type="spellEnd"/>
      <w:r w:rsidRPr="00BF2E64">
        <w:t xml:space="preserve"> </w:t>
      </w:r>
      <w:proofErr w:type="spellStart"/>
      <w:r w:rsidRPr="00BF2E64">
        <w:t>atbilstoši</w:t>
      </w:r>
      <w:proofErr w:type="spellEnd"/>
      <w:r w:rsidRPr="00BF2E64">
        <w:t xml:space="preserve"> LVS EN 932-1. </w:t>
      </w:r>
      <w:proofErr w:type="spellStart"/>
      <w:r w:rsidRPr="00BF2E64">
        <w:t>Laboratorijas</w:t>
      </w:r>
      <w:proofErr w:type="spellEnd"/>
      <w:r w:rsidRPr="00BF2E64">
        <w:t xml:space="preserve"> </w:t>
      </w:r>
      <w:proofErr w:type="spellStart"/>
      <w:r w:rsidRPr="00BF2E64">
        <w:t>parauga</w:t>
      </w:r>
      <w:proofErr w:type="spellEnd"/>
      <w:r w:rsidRPr="00BF2E64">
        <w:t xml:space="preserve"> </w:t>
      </w:r>
      <w:proofErr w:type="spellStart"/>
      <w:r w:rsidRPr="00BF2E64">
        <w:t>masai</w:t>
      </w:r>
      <w:proofErr w:type="spellEnd"/>
      <w:r w:rsidRPr="00BF2E64">
        <w:t xml:space="preserve"> </w:t>
      </w:r>
      <w:proofErr w:type="spellStart"/>
      <w:r w:rsidRPr="00BF2E64">
        <w:t>jābūt</w:t>
      </w:r>
      <w:proofErr w:type="spellEnd"/>
      <w:r w:rsidRPr="00BF2E64">
        <w:t xml:space="preserve"> tik </w:t>
      </w:r>
      <w:proofErr w:type="spellStart"/>
      <w:r w:rsidRPr="00BF2E64">
        <w:t>lielai</w:t>
      </w:r>
      <w:proofErr w:type="spellEnd"/>
      <w:r w:rsidRPr="00BF2E64">
        <w:t xml:space="preserve">, lai </w:t>
      </w:r>
      <w:proofErr w:type="spellStart"/>
      <w:r w:rsidRPr="00BF2E64">
        <w:t>tā</w:t>
      </w:r>
      <w:proofErr w:type="spellEnd"/>
      <w:r w:rsidRPr="00BF2E64">
        <w:t xml:space="preserve"> </w:t>
      </w:r>
      <w:proofErr w:type="spellStart"/>
      <w:r w:rsidRPr="00BF2E64">
        <w:t>saturētu</w:t>
      </w:r>
      <w:proofErr w:type="spellEnd"/>
      <w:r w:rsidRPr="00BF2E64">
        <w:t xml:space="preserve"> </w:t>
      </w:r>
      <w:proofErr w:type="spellStart"/>
      <w:r w:rsidRPr="00BF2E64">
        <w:t>vismaz</w:t>
      </w:r>
      <w:proofErr w:type="spellEnd"/>
      <w:r w:rsidRPr="00BF2E64">
        <w:t xml:space="preserve"> 15 kg </w:t>
      </w:r>
      <w:proofErr w:type="spellStart"/>
      <w:r w:rsidRPr="00BF2E64">
        <w:t>materiāla</w:t>
      </w:r>
      <w:proofErr w:type="spellEnd"/>
      <w:r w:rsidRPr="00BF2E64">
        <w:t xml:space="preserve"> 35,5 mm </w:t>
      </w:r>
      <w:proofErr w:type="spellStart"/>
      <w:r w:rsidRPr="00BF2E64">
        <w:t>līdz</w:t>
      </w:r>
      <w:proofErr w:type="spellEnd"/>
      <w:r w:rsidRPr="00BF2E64">
        <w:t xml:space="preserve"> 45 mm </w:t>
      </w:r>
      <w:proofErr w:type="spellStart"/>
      <w:r w:rsidRPr="00BF2E64">
        <w:t>frakciju</w:t>
      </w:r>
      <w:proofErr w:type="spellEnd"/>
      <w:r w:rsidRPr="00BF2E64">
        <w:t>.</w:t>
      </w:r>
    </w:p>
    <w:p w14:paraId="15873552" w14:textId="77777777" w:rsidR="00B9576A" w:rsidRPr="00BF2E64" w:rsidRDefault="00B9576A" w:rsidP="001E648F">
      <w:pPr>
        <w:pStyle w:val="Virsraksts4"/>
      </w:pPr>
      <w:bookmarkStart w:id="6267" w:name="_Ref251339612"/>
      <w:r w:rsidRPr="00BF2E64">
        <w:t>Parauga sagatavošana</w:t>
      </w:r>
      <w:bookmarkEnd w:id="6267"/>
    </w:p>
    <w:p w14:paraId="7F155005" w14:textId="77777777" w:rsidR="00B9576A" w:rsidRPr="00B44DB7" w:rsidRDefault="00B9576A" w:rsidP="001E648F">
      <w:pPr>
        <w:rPr>
          <w:lang w:val="lv-LV"/>
        </w:rPr>
      </w:pPr>
      <w:r w:rsidRPr="00B44DB7">
        <w:rPr>
          <w:lang w:val="lv-LV"/>
        </w:rPr>
        <w:t>Laboratorijas paraugu uz testēšanas sietiem 31,5 mm un 45 mm izsijā, lai iegūtu 35,5 mm līdz 45 mm frakciju. Frakcija atbilstoši LVS EN 933-1, 7.1. punktam ir jāmazgā un žāvēšanas kamerā jāžāvē pie (110 ± 5)</w:t>
      </w:r>
      <w:r w:rsidRPr="00B44DB7">
        <w:rPr>
          <w:vertAlign w:val="superscript"/>
          <w:lang w:val="lv-LV"/>
        </w:rPr>
        <w:t xml:space="preserve">0 </w:t>
      </w:r>
      <w:r w:rsidRPr="00B44DB7">
        <w:rPr>
          <w:lang w:val="lv-LV"/>
        </w:rPr>
        <w:t>C temperatūrā līdz konstantai masai. Pēc tam iegūtā frakcija jāatdzesē līdz telpas temperatūrai.</w:t>
      </w:r>
    </w:p>
    <w:p w14:paraId="6FABC9B9" w14:textId="77777777" w:rsidR="00B9576A" w:rsidRPr="00B44DB7" w:rsidRDefault="00B9576A" w:rsidP="001E648F">
      <w:pPr>
        <w:rPr>
          <w:lang w:val="lv-LV"/>
        </w:rPr>
      </w:pPr>
      <w:r w:rsidRPr="00B44DB7">
        <w:rPr>
          <w:lang w:val="lv-LV"/>
        </w:rPr>
        <w:t>Minētās frakcijas masu saskaņā ar LVS EN 932-2 samazina, izveidojot testēšanas porciju ar kopējo sauso masu (10000 ± 100) g.</w:t>
      </w:r>
    </w:p>
    <w:p w14:paraId="2C66AC6E" w14:textId="77777777" w:rsidR="00B9576A" w:rsidRPr="00BF2E64" w:rsidRDefault="00B9576A" w:rsidP="001E648F">
      <w:pPr>
        <w:pStyle w:val="Virsraksts4"/>
      </w:pPr>
      <w:r w:rsidRPr="00BF2E64">
        <w:t>Procedūra</w:t>
      </w:r>
    </w:p>
    <w:p w14:paraId="79F1B2ED" w14:textId="39880270" w:rsidR="00B9576A" w:rsidRDefault="00B9576A" w:rsidP="001E648F">
      <w:proofErr w:type="spellStart"/>
      <w:r w:rsidRPr="00BF2E64">
        <w:t>Pirms</w:t>
      </w:r>
      <w:proofErr w:type="spellEnd"/>
      <w:r w:rsidRPr="00BF2E64">
        <w:t xml:space="preserve"> </w:t>
      </w:r>
      <w:proofErr w:type="spellStart"/>
      <w:r w:rsidRPr="00BF2E64">
        <w:t>testēšanas</w:t>
      </w:r>
      <w:proofErr w:type="spellEnd"/>
      <w:r w:rsidRPr="00BF2E64">
        <w:t xml:space="preserve"> </w:t>
      </w:r>
      <w:proofErr w:type="spellStart"/>
      <w:r w:rsidRPr="00BF2E64">
        <w:t>jāpārbauda</w:t>
      </w:r>
      <w:proofErr w:type="spellEnd"/>
      <w:r w:rsidRPr="00BF2E64">
        <w:t xml:space="preserve"> </w:t>
      </w:r>
      <w:proofErr w:type="spellStart"/>
      <w:r w:rsidRPr="00BF2E64">
        <w:t>cilindra</w:t>
      </w:r>
      <w:proofErr w:type="spellEnd"/>
      <w:r w:rsidRPr="00BF2E64">
        <w:t xml:space="preserve"> </w:t>
      </w:r>
      <w:proofErr w:type="spellStart"/>
      <w:r w:rsidRPr="00BF2E64">
        <w:t>tīrība</w:t>
      </w:r>
      <w:proofErr w:type="spellEnd"/>
      <w:r w:rsidRPr="00BF2E64">
        <w:t xml:space="preserve">. </w:t>
      </w:r>
      <w:proofErr w:type="spellStart"/>
      <w:r w:rsidRPr="00BF2E64">
        <w:t>Vispirms</w:t>
      </w:r>
      <w:proofErr w:type="spellEnd"/>
      <w:r w:rsidRPr="00BF2E64">
        <w:t xml:space="preserve"> </w:t>
      </w:r>
      <w:proofErr w:type="spellStart"/>
      <w:r w:rsidRPr="00BF2E64">
        <w:t>cilindrā</w:t>
      </w:r>
      <w:proofErr w:type="spellEnd"/>
      <w:r w:rsidRPr="00BF2E64">
        <w:t xml:space="preserve"> </w:t>
      </w:r>
      <w:proofErr w:type="spellStart"/>
      <w:r w:rsidRPr="00BF2E64">
        <w:t>uzmanīgi</w:t>
      </w:r>
      <w:proofErr w:type="spellEnd"/>
      <w:r w:rsidRPr="00BF2E64">
        <w:t xml:space="preserve"> </w:t>
      </w:r>
      <w:proofErr w:type="spellStart"/>
      <w:r w:rsidRPr="00BF2E64">
        <w:t>ieliek</w:t>
      </w:r>
      <w:proofErr w:type="spellEnd"/>
      <w:r w:rsidRPr="00BF2E64">
        <w:t xml:space="preserve"> lodes un </w:t>
      </w:r>
      <w:proofErr w:type="spellStart"/>
      <w:r w:rsidRPr="00BF2E64">
        <w:t>pēc</w:t>
      </w:r>
      <w:proofErr w:type="spellEnd"/>
      <w:r w:rsidRPr="00BF2E64">
        <w:t xml:space="preserve"> tam </w:t>
      </w:r>
      <w:proofErr w:type="spellStart"/>
      <w:r w:rsidRPr="00BF2E64">
        <w:t>atbilstoši</w:t>
      </w:r>
      <w:proofErr w:type="spellEnd"/>
      <w:r w:rsidRPr="00BF2E64">
        <w:t xml:space="preserve"> </w:t>
      </w:r>
      <w:r>
        <w:fldChar w:fldCharType="begin"/>
      </w:r>
      <w:r>
        <w:instrText xml:space="preserve"> REF _Ref251339612 \r \h </w:instrText>
      </w:r>
      <w:r w:rsidR="00B300E4">
        <w:instrText xml:space="preserve"> \* MERGEFORMAT </w:instrText>
      </w:r>
      <w:r>
        <w:fldChar w:fldCharType="separate"/>
      </w:r>
      <w:r w:rsidR="00C86EAE">
        <w:t>9.6.5.3</w:t>
      </w:r>
      <w:r>
        <w:fldChar w:fldCharType="end"/>
      </w:r>
      <w:r>
        <w:t xml:space="preserve"> </w:t>
      </w:r>
      <w:proofErr w:type="spellStart"/>
      <w:r>
        <w:t>apakš</w:t>
      </w:r>
      <w:r w:rsidRPr="00BF2E64">
        <w:t>punktam</w:t>
      </w:r>
      <w:proofErr w:type="spellEnd"/>
      <w:r w:rsidRPr="00BF2E64">
        <w:t xml:space="preserve"> </w:t>
      </w:r>
      <w:proofErr w:type="spellStart"/>
      <w:r w:rsidRPr="00BF2E64">
        <w:t>sagatavoto</w:t>
      </w:r>
      <w:proofErr w:type="spellEnd"/>
      <w:r w:rsidRPr="00BF2E64">
        <w:t xml:space="preserve"> </w:t>
      </w:r>
      <w:proofErr w:type="spellStart"/>
      <w:r w:rsidRPr="00BF2E64">
        <w:t>testēšanas</w:t>
      </w:r>
      <w:proofErr w:type="spellEnd"/>
      <w:r w:rsidRPr="00BF2E64">
        <w:t xml:space="preserve"> </w:t>
      </w:r>
      <w:proofErr w:type="spellStart"/>
      <w:r w:rsidRPr="00BF2E64">
        <w:t>porciju</w:t>
      </w:r>
      <w:proofErr w:type="spellEnd"/>
      <w:r w:rsidRPr="00BF2E64">
        <w:t xml:space="preserve">. </w:t>
      </w:r>
      <w:proofErr w:type="spellStart"/>
      <w:r w:rsidRPr="00BF2E64">
        <w:t>Vāku</w:t>
      </w:r>
      <w:proofErr w:type="spellEnd"/>
      <w:r w:rsidRPr="00BF2E64">
        <w:t xml:space="preserve"> </w:t>
      </w:r>
      <w:proofErr w:type="spellStart"/>
      <w:r w:rsidRPr="00BF2E64">
        <w:t>noslēdz</w:t>
      </w:r>
      <w:proofErr w:type="spellEnd"/>
      <w:r w:rsidRPr="00BF2E64">
        <w:t xml:space="preserve"> un </w:t>
      </w:r>
      <w:proofErr w:type="spellStart"/>
      <w:r w:rsidRPr="00BF2E64">
        <w:t>cilindru</w:t>
      </w:r>
      <w:proofErr w:type="spellEnd"/>
      <w:r w:rsidRPr="00BF2E64">
        <w:t xml:space="preserve"> </w:t>
      </w:r>
      <w:proofErr w:type="spellStart"/>
      <w:r w:rsidRPr="00BF2E64">
        <w:t>griež</w:t>
      </w:r>
      <w:proofErr w:type="spellEnd"/>
      <w:r w:rsidRPr="00BF2E64">
        <w:t xml:space="preserve"> </w:t>
      </w:r>
      <w:proofErr w:type="spellStart"/>
      <w:r w:rsidRPr="00BF2E64">
        <w:t>ar</w:t>
      </w:r>
      <w:proofErr w:type="spellEnd"/>
      <w:r w:rsidRPr="00BF2E64">
        <w:t xml:space="preserve"> </w:t>
      </w:r>
      <w:proofErr w:type="spellStart"/>
      <w:r w:rsidRPr="00BF2E64">
        <w:t>konstantu</w:t>
      </w:r>
      <w:proofErr w:type="spellEnd"/>
      <w:r w:rsidRPr="00BF2E64">
        <w:t xml:space="preserve"> </w:t>
      </w:r>
      <w:proofErr w:type="spellStart"/>
      <w:r w:rsidRPr="00BF2E64">
        <w:t>ātrumu</w:t>
      </w:r>
      <w:proofErr w:type="spellEnd"/>
      <w:r w:rsidRPr="00BF2E64">
        <w:t xml:space="preserve"> 31 </w:t>
      </w:r>
      <w:proofErr w:type="spellStart"/>
      <w:r w:rsidRPr="00BF2E64">
        <w:t>līdz</w:t>
      </w:r>
      <w:proofErr w:type="spellEnd"/>
      <w:r w:rsidRPr="00BF2E64">
        <w:t xml:space="preserve"> 33 </w:t>
      </w:r>
      <w:proofErr w:type="spellStart"/>
      <w:r w:rsidRPr="00BF2E64">
        <w:t>apgriezieni</w:t>
      </w:r>
      <w:proofErr w:type="spellEnd"/>
      <w:r w:rsidRPr="00BF2E64">
        <w:t xml:space="preserve"> </w:t>
      </w:r>
      <w:proofErr w:type="spellStart"/>
      <w:r w:rsidRPr="00BF2E64">
        <w:t>minūtē</w:t>
      </w:r>
      <w:proofErr w:type="spellEnd"/>
      <w:r w:rsidRPr="00BF2E64">
        <w:t xml:space="preserve">, </w:t>
      </w:r>
      <w:proofErr w:type="spellStart"/>
      <w:r w:rsidRPr="00BF2E64">
        <w:t>izdarot</w:t>
      </w:r>
      <w:proofErr w:type="spellEnd"/>
      <w:r w:rsidRPr="00BF2E64">
        <w:t xml:space="preserve"> 1000 </w:t>
      </w:r>
      <w:proofErr w:type="spellStart"/>
      <w:r w:rsidRPr="00BF2E64">
        <w:t>apgriezienus</w:t>
      </w:r>
      <w:proofErr w:type="spellEnd"/>
      <w:r w:rsidRPr="00BF2E64">
        <w:t xml:space="preserve">. </w:t>
      </w:r>
      <w:proofErr w:type="spellStart"/>
      <w:r w:rsidRPr="00BF2E64">
        <w:t>Pēc</w:t>
      </w:r>
      <w:proofErr w:type="spellEnd"/>
      <w:r w:rsidRPr="00BF2E64">
        <w:t xml:space="preserve"> tam </w:t>
      </w:r>
      <w:proofErr w:type="spellStart"/>
      <w:r w:rsidRPr="00BF2E64">
        <w:t>paraugu</w:t>
      </w:r>
      <w:proofErr w:type="spellEnd"/>
      <w:r w:rsidRPr="00BF2E64">
        <w:t xml:space="preserve"> </w:t>
      </w:r>
      <w:proofErr w:type="spellStart"/>
      <w:r w:rsidRPr="00BF2E64">
        <w:t>izber</w:t>
      </w:r>
      <w:proofErr w:type="spellEnd"/>
      <w:r w:rsidRPr="00BF2E64">
        <w:t xml:space="preserve"> </w:t>
      </w:r>
      <w:proofErr w:type="spellStart"/>
      <w:r w:rsidRPr="00BF2E64">
        <w:t>uz</w:t>
      </w:r>
      <w:proofErr w:type="spellEnd"/>
      <w:r w:rsidRPr="00BF2E64">
        <w:t xml:space="preserve"> </w:t>
      </w:r>
      <w:proofErr w:type="spellStart"/>
      <w:r w:rsidRPr="00BF2E64">
        <w:t>skārda</w:t>
      </w:r>
      <w:proofErr w:type="spellEnd"/>
      <w:r w:rsidRPr="00BF2E64">
        <w:t xml:space="preserve"> </w:t>
      </w:r>
      <w:proofErr w:type="spellStart"/>
      <w:r w:rsidRPr="00BF2E64">
        <w:t>paliktņa</w:t>
      </w:r>
      <w:proofErr w:type="spellEnd"/>
      <w:r w:rsidRPr="00BF2E64">
        <w:t xml:space="preserve">, </w:t>
      </w:r>
      <w:proofErr w:type="spellStart"/>
      <w:r w:rsidRPr="00BF2E64">
        <w:t>kurš</w:t>
      </w:r>
      <w:proofErr w:type="spellEnd"/>
      <w:r w:rsidRPr="00BF2E64">
        <w:t xml:space="preserve"> </w:t>
      </w:r>
      <w:proofErr w:type="spellStart"/>
      <w:r w:rsidRPr="00BF2E64">
        <w:t>atrodas</w:t>
      </w:r>
      <w:proofErr w:type="spellEnd"/>
      <w:r w:rsidRPr="00BF2E64">
        <w:t xml:space="preserve"> </w:t>
      </w:r>
      <w:proofErr w:type="spellStart"/>
      <w:r w:rsidRPr="00BF2E64">
        <w:t>zem</w:t>
      </w:r>
      <w:proofErr w:type="spellEnd"/>
      <w:r w:rsidRPr="00BF2E64">
        <w:t xml:space="preserve"> </w:t>
      </w:r>
      <w:proofErr w:type="spellStart"/>
      <w:r w:rsidRPr="00BF2E64">
        <w:t>cilindra</w:t>
      </w:r>
      <w:proofErr w:type="spellEnd"/>
      <w:r w:rsidRPr="00BF2E64">
        <w:t xml:space="preserve">, </w:t>
      </w:r>
      <w:proofErr w:type="spellStart"/>
      <w:r w:rsidRPr="00BF2E64">
        <w:t>turklāt</w:t>
      </w:r>
      <w:proofErr w:type="spellEnd"/>
      <w:r w:rsidRPr="00BF2E64">
        <w:t xml:space="preserve"> </w:t>
      </w:r>
      <w:proofErr w:type="spellStart"/>
      <w:r w:rsidRPr="00BF2E64">
        <w:t>jāseko</w:t>
      </w:r>
      <w:proofErr w:type="spellEnd"/>
      <w:r w:rsidRPr="00BF2E64">
        <w:t xml:space="preserve">, lai </w:t>
      </w:r>
      <w:proofErr w:type="spellStart"/>
      <w:r w:rsidRPr="00BF2E64">
        <w:t>atvere</w:t>
      </w:r>
      <w:proofErr w:type="spellEnd"/>
      <w:r w:rsidRPr="00BF2E64">
        <w:t xml:space="preserve"> </w:t>
      </w:r>
      <w:proofErr w:type="spellStart"/>
      <w:r w:rsidRPr="00BF2E64">
        <w:t>atrastos</w:t>
      </w:r>
      <w:proofErr w:type="spellEnd"/>
      <w:r w:rsidRPr="00BF2E64">
        <w:t xml:space="preserve"> </w:t>
      </w:r>
      <w:proofErr w:type="spellStart"/>
      <w:r w:rsidRPr="00BF2E64">
        <w:t>tieši</w:t>
      </w:r>
      <w:proofErr w:type="spellEnd"/>
      <w:r w:rsidRPr="00BF2E64">
        <w:t xml:space="preserve"> </w:t>
      </w:r>
      <w:proofErr w:type="spellStart"/>
      <w:r w:rsidRPr="00BF2E64">
        <w:t>virs</w:t>
      </w:r>
      <w:proofErr w:type="spellEnd"/>
      <w:r w:rsidRPr="00BF2E64">
        <w:t xml:space="preserve"> </w:t>
      </w:r>
      <w:proofErr w:type="spellStart"/>
      <w:r w:rsidRPr="00BF2E64">
        <w:t>skārda</w:t>
      </w:r>
      <w:proofErr w:type="spellEnd"/>
      <w:r w:rsidRPr="00BF2E64">
        <w:t xml:space="preserve"> </w:t>
      </w:r>
      <w:proofErr w:type="spellStart"/>
      <w:r w:rsidRPr="00BF2E64">
        <w:t>paliktņa</w:t>
      </w:r>
      <w:proofErr w:type="spellEnd"/>
      <w:r w:rsidRPr="00BF2E64">
        <w:t xml:space="preserve"> un lai </w:t>
      </w:r>
      <w:proofErr w:type="spellStart"/>
      <w:r w:rsidRPr="00BF2E64">
        <w:t>nezustu</w:t>
      </w:r>
      <w:proofErr w:type="spellEnd"/>
      <w:r w:rsidRPr="00BF2E64">
        <w:t xml:space="preserve"> </w:t>
      </w:r>
      <w:proofErr w:type="spellStart"/>
      <w:r w:rsidRPr="00BF2E64">
        <w:t>materiāls</w:t>
      </w:r>
      <w:proofErr w:type="spellEnd"/>
      <w:r w:rsidRPr="00BF2E64">
        <w:t xml:space="preserve">. </w:t>
      </w:r>
      <w:proofErr w:type="spellStart"/>
      <w:r w:rsidRPr="00BF2E64">
        <w:t>Cilindru</w:t>
      </w:r>
      <w:proofErr w:type="spellEnd"/>
      <w:r w:rsidRPr="00BF2E64">
        <w:t xml:space="preserve"> </w:t>
      </w:r>
      <w:proofErr w:type="spellStart"/>
      <w:r w:rsidRPr="00BF2E64">
        <w:t>izslauka</w:t>
      </w:r>
      <w:proofErr w:type="spellEnd"/>
      <w:r w:rsidRPr="00BF2E64">
        <w:t xml:space="preserve"> un </w:t>
      </w:r>
      <w:proofErr w:type="spellStart"/>
      <w:r w:rsidRPr="00BF2E64">
        <w:t>novāc</w:t>
      </w:r>
      <w:proofErr w:type="spellEnd"/>
      <w:r w:rsidRPr="00BF2E64">
        <w:t xml:space="preserve"> visas </w:t>
      </w:r>
      <w:proofErr w:type="spellStart"/>
      <w:r w:rsidRPr="00BF2E64">
        <w:t>smalkās</w:t>
      </w:r>
      <w:proofErr w:type="spellEnd"/>
      <w:r w:rsidRPr="00BF2E64">
        <w:t xml:space="preserve"> </w:t>
      </w:r>
      <w:proofErr w:type="spellStart"/>
      <w:r w:rsidRPr="00BF2E64">
        <w:t>daļiņas</w:t>
      </w:r>
      <w:proofErr w:type="spellEnd"/>
      <w:r w:rsidRPr="00BF2E64">
        <w:t xml:space="preserve">; </w:t>
      </w:r>
      <w:proofErr w:type="spellStart"/>
      <w:r w:rsidRPr="00BF2E64">
        <w:t>īpaša</w:t>
      </w:r>
      <w:proofErr w:type="spellEnd"/>
      <w:r w:rsidRPr="00BF2E64">
        <w:t xml:space="preserve"> </w:t>
      </w:r>
      <w:proofErr w:type="spellStart"/>
      <w:r w:rsidRPr="00BF2E64">
        <w:t>uzmanība</w:t>
      </w:r>
      <w:proofErr w:type="spellEnd"/>
      <w:r w:rsidRPr="00BF2E64">
        <w:t xml:space="preserve"> </w:t>
      </w:r>
      <w:proofErr w:type="spellStart"/>
      <w:r w:rsidRPr="00BF2E64">
        <w:t>jāpievērš</w:t>
      </w:r>
      <w:proofErr w:type="spellEnd"/>
      <w:r w:rsidRPr="00BF2E64">
        <w:t xml:space="preserve"> </w:t>
      </w:r>
      <w:proofErr w:type="spellStart"/>
      <w:r w:rsidRPr="00BF2E64">
        <w:t>vietām</w:t>
      </w:r>
      <w:proofErr w:type="spellEnd"/>
      <w:r w:rsidRPr="00BF2E64">
        <w:t xml:space="preserve"> ap </w:t>
      </w:r>
      <w:proofErr w:type="spellStart"/>
      <w:r w:rsidRPr="00BF2E64">
        <w:t>izcilni</w:t>
      </w:r>
      <w:proofErr w:type="spellEnd"/>
      <w:r w:rsidRPr="00BF2E64">
        <w:t xml:space="preserve">. </w:t>
      </w:r>
      <w:proofErr w:type="spellStart"/>
      <w:r w:rsidRPr="00BF2E64">
        <w:t>Ložu</w:t>
      </w:r>
      <w:proofErr w:type="spellEnd"/>
      <w:r w:rsidRPr="00BF2E64">
        <w:t xml:space="preserve"> </w:t>
      </w:r>
      <w:proofErr w:type="spellStart"/>
      <w:r w:rsidRPr="00BF2E64">
        <w:t>pildījums</w:t>
      </w:r>
      <w:proofErr w:type="spellEnd"/>
      <w:r w:rsidRPr="00BF2E64">
        <w:t xml:space="preserve"> </w:t>
      </w:r>
      <w:proofErr w:type="spellStart"/>
      <w:r w:rsidRPr="00BF2E64">
        <w:t>uzmanīgi</w:t>
      </w:r>
      <w:proofErr w:type="spellEnd"/>
      <w:r w:rsidRPr="00BF2E64">
        <w:t xml:space="preserve"> no </w:t>
      </w:r>
      <w:proofErr w:type="spellStart"/>
      <w:r w:rsidRPr="00BF2E64">
        <w:t>skārda</w:t>
      </w:r>
      <w:proofErr w:type="spellEnd"/>
      <w:r w:rsidRPr="00BF2E64">
        <w:t xml:space="preserve"> </w:t>
      </w:r>
      <w:proofErr w:type="spellStart"/>
      <w:r w:rsidRPr="00BF2E64">
        <w:t>jānoņem</w:t>
      </w:r>
      <w:proofErr w:type="spellEnd"/>
      <w:r w:rsidRPr="00BF2E64">
        <w:t xml:space="preserve">, </w:t>
      </w:r>
      <w:proofErr w:type="spellStart"/>
      <w:r w:rsidRPr="00BF2E64">
        <w:t>sekojot</w:t>
      </w:r>
      <w:proofErr w:type="spellEnd"/>
      <w:r w:rsidRPr="00BF2E64">
        <w:t xml:space="preserve">, lai </w:t>
      </w:r>
      <w:proofErr w:type="spellStart"/>
      <w:r w:rsidRPr="00BF2E64">
        <w:t>nezustu</w:t>
      </w:r>
      <w:proofErr w:type="spellEnd"/>
      <w:r w:rsidRPr="00BF2E64">
        <w:t xml:space="preserve"> </w:t>
      </w:r>
      <w:proofErr w:type="spellStart"/>
      <w:r w:rsidRPr="00BF2E64">
        <w:t>neviena</w:t>
      </w:r>
      <w:proofErr w:type="spellEnd"/>
      <w:r w:rsidRPr="00BF2E64">
        <w:t xml:space="preserve"> </w:t>
      </w:r>
      <w:proofErr w:type="spellStart"/>
      <w:r w:rsidRPr="00BF2E64">
        <w:t>minerālmateriāla</w:t>
      </w:r>
      <w:proofErr w:type="spellEnd"/>
      <w:r w:rsidRPr="00BF2E64">
        <w:t xml:space="preserve"> </w:t>
      </w:r>
      <w:proofErr w:type="spellStart"/>
      <w:r w:rsidRPr="00BF2E64">
        <w:t>daļiņa</w:t>
      </w:r>
      <w:proofErr w:type="spellEnd"/>
      <w:r w:rsidRPr="00BF2E64">
        <w:t>.</w:t>
      </w:r>
    </w:p>
    <w:p w14:paraId="486A2C6D" w14:textId="77777777" w:rsidR="00B9576A" w:rsidRPr="00BF2E64" w:rsidRDefault="00B9576A" w:rsidP="001E648F">
      <w:r w:rsidRPr="00BF2E64">
        <w:t xml:space="preserve">Uz </w:t>
      </w:r>
      <w:proofErr w:type="spellStart"/>
      <w:r w:rsidRPr="00BF2E64">
        <w:t>skārda</w:t>
      </w:r>
      <w:proofErr w:type="spellEnd"/>
      <w:r w:rsidRPr="00BF2E64">
        <w:t xml:space="preserve"> </w:t>
      </w:r>
      <w:proofErr w:type="spellStart"/>
      <w:r w:rsidRPr="00BF2E64">
        <w:t>paliktņa</w:t>
      </w:r>
      <w:proofErr w:type="spellEnd"/>
      <w:r w:rsidRPr="00BF2E64">
        <w:t xml:space="preserve"> </w:t>
      </w:r>
      <w:proofErr w:type="spellStart"/>
      <w:r w:rsidRPr="00BF2E64">
        <w:t>novietoto</w:t>
      </w:r>
      <w:proofErr w:type="spellEnd"/>
      <w:r w:rsidRPr="00BF2E64">
        <w:t xml:space="preserve"> </w:t>
      </w:r>
      <w:proofErr w:type="spellStart"/>
      <w:r w:rsidRPr="00BF2E64">
        <w:t>paraugu</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933-1 </w:t>
      </w:r>
      <w:proofErr w:type="spellStart"/>
      <w:r w:rsidRPr="00BF2E64">
        <w:t>mazgā</w:t>
      </w:r>
      <w:proofErr w:type="spellEnd"/>
      <w:r w:rsidRPr="00BF2E64">
        <w:t xml:space="preserve"> </w:t>
      </w:r>
      <w:proofErr w:type="spellStart"/>
      <w:r w:rsidRPr="00BF2E64">
        <w:t>uz</w:t>
      </w:r>
      <w:proofErr w:type="spellEnd"/>
      <w:r w:rsidRPr="00BF2E64">
        <w:t xml:space="preserve"> 1,6 mm </w:t>
      </w:r>
      <w:proofErr w:type="spellStart"/>
      <w:r w:rsidRPr="00BF2E64">
        <w:t>testēšanas</w:t>
      </w:r>
      <w:proofErr w:type="spellEnd"/>
      <w:r w:rsidRPr="00BF2E64">
        <w:t xml:space="preserve"> </w:t>
      </w:r>
      <w:proofErr w:type="spellStart"/>
      <w:r w:rsidRPr="00BF2E64">
        <w:t>sieta</w:t>
      </w:r>
      <w:proofErr w:type="spellEnd"/>
      <w:r w:rsidRPr="00BF2E64">
        <w:t xml:space="preserve">. </w:t>
      </w:r>
      <w:proofErr w:type="spellStart"/>
      <w:r w:rsidRPr="00BF2E64">
        <w:t>Atlikumu</w:t>
      </w:r>
      <w:proofErr w:type="spellEnd"/>
      <w:r w:rsidRPr="00BF2E64">
        <w:t xml:space="preserve"> </w:t>
      </w:r>
      <w:proofErr w:type="spellStart"/>
      <w:r w:rsidRPr="00BF2E64">
        <w:t>uz</w:t>
      </w:r>
      <w:proofErr w:type="spellEnd"/>
      <w:r w:rsidRPr="00BF2E64">
        <w:t xml:space="preserve"> 1,6 mm </w:t>
      </w:r>
      <w:proofErr w:type="spellStart"/>
      <w:r w:rsidRPr="00BF2E64">
        <w:t>testēšanas</w:t>
      </w:r>
      <w:proofErr w:type="spellEnd"/>
      <w:r w:rsidRPr="00BF2E64">
        <w:t xml:space="preserve"> </w:t>
      </w:r>
      <w:proofErr w:type="spellStart"/>
      <w:r w:rsidRPr="00BF2E64">
        <w:t>sieta</w:t>
      </w:r>
      <w:proofErr w:type="spellEnd"/>
      <w:r w:rsidRPr="00BF2E64">
        <w:t xml:space="preserve"> </w:t>
      </w:r>
      <w:proofErr w:type="spellStart"/>
      <w:r w:rsidRPr="00BF2E64">
        <w:t>žāvē</w:t>
      </w:r>
      <w:proofErr w:type="spellEnd"/>
      <w:r w:rsidRPr="00BF2E64">
        <w:t xml:space="preserve"> (110 ± 5)</w:t>
      </w:r>
      <w:r>
        <w:t xml:space="preserve"> </w:t>
      </w:r>
      <w:r w:rsidRPr="00BF2E64">
        <w:rPr>
          <w:vertAlign w:val="superscript"/>
        </w:rPr>
        <w:t>0</w:t>
      </w:r>
      <w:r w:rsidRPr="00BF2E64">
        <w:t xml:space="preserve">C </w:t>
      </w:r>
      <w:proofErr w:type="spellStart"/>
      <w:r w:rsidRPr="00BF2E64">
        <w:t>temperatūrā</w:t>
      </w:r>
      <w:proofErr w:type="spellEnd"/>
      <w:r w:rsidRPr="00BF2E64">
        <w:t xml:space="preserve"> </w:t>
      </w:r>
      <w:proofErr w:type="spellStart"/>
      <w:r w:rsidRPr="00BF2E64">
        <w:t>līdz</w:t>
      </w:r>
      <w:proofErr w:type="spellEnd"/>
      <w:r w:rsidRPr="00BF2E64">
        <w:t xml:space="preserve"> </w:t>
      </w:r>
      <w:proofErr w:type="spellStart"/>
      <w:r w:rsidRPr="00BF2E64">
        <w:t>konstantai</w:t>
      </w:r>
      <w:proofErr w:type="spellEnd"/>
      <w:r w:rsidRPr="00BF2E64">
        <w:t xml:space="preserve"> </w:t>
      </w:r>
      <w:proofErr w:type="spellStart"/>
      <w:r w:rsidRPr="00BF2E64">
        <w:t>masai</w:t>
      </w:r>
      <w:proofErr w:type="spellEnd"/>
      <w:r w:rsidRPr="00BF2E64">
        <w:t>.</w:t>
      </w:r>
    </w:p>
    <w:p w14:paraId="2C373507" w14:textId="77777777" w:rsidR="00B9576A" w:rsidRPr="00BF2E64" w:rsidRDefault="00B9576A" w:rsidP="001E648F">
      <w:pPr>
        <w:pStyle w:val="Virsraksts4"/>
      </w:pPr>
      <w:r w:rsidRPr="00BF2E64">
        <w:t>Aprēķins</w:t>
      </w:r>
    </w:p>
    <w:p w14:paraId="5CFA28CE" w14:textId="77777777" w:rsidR="00B9576A" w:rsidRPr="00BF2E64" w:rsidRDefault="00B9576A" w:rsidP="001E648F">
      <w:proofErr w:type="spellStart"/>
      <w:r w:rsidRPr="00BF2E64">
        <w:t>Losandželosas</w:t>
      </w:r>
      <w:proofErr w:type="spellEnd"/>
      <w:r w:rsidRPr="00BF2E64">
        <w:t xml:space="preserve"> </w:t>
      </w:r>
      <w:proofErr w:type="spellStart"/>
      <w:r w:rsidRPr="00BF2E64">
        <w:t>koeficientu</w:t>
      </w:r>
      <w:proofErr w:type="spellEnd"/>
      <w:r w:rsidRPr="00BF2E64">
        <w:t xml:space="preserve"> (LA) </w:t>
      </w:r>
      <w:proofErr w:type="spellStart"/>
      <w:r w:rsidRPr="00BF2E64">
        <w:t>aprēķina</w:t>
      </w:r>
      <w:proofErr w:type="spellEnd"/>
      <w:r w:rsidRPr="00BF2E64">
        <w:t xml:space="preserve"> </w:t>
      </w:r>
      <w:proofErr w:type="spellStart"/>
      <w:r w:rsidRPr="00BF2E64">
        <w:t>pēc</w:t>
      </w:r>
      <w:proofErr w:type="spellEnd"/>
      <w:r w:rsidRPr="00BF2E64">
        <w:t xml:space="preserve"> </w:t>
      </w:r>
      <w:proofErr w:type="spellStart"/>
      <w:r w:rsidRPr="00BF2E64">
        <w:t>šādas</w:t>
      </w:r>
      <w:proofErr w:type="spellEnd"/>
      <w:r w:rsidRPr="00BF2E64">
        <w:t xml:space="preserve"> formulas:</w:t>
      </w:r>
    </w:p>
    <w:p w14:paraId="03FC49D2" w14:textId="77777777" w:rsidR="00B9576A" w:rsidRPr="00BF2E64" w:rsidRDefault="00B9576A" w:rsidP="001E648F">
      <w:r w:rsidRPr="00BF2E64">
        <w:rPr>
          <w:noProof/>
          <w:position w:val="-24"/>
        </w:rPr>
        <w:lastRenderedPageBreak/>
        <w:drawing>
          <wp:inline distT="0" distB="0" distL="0" distR="0" wp14:anchorId="26A2B5A8" wp14:editId="4B1FA601">
            <wp:extent cx="1028700" cy="393700"/>
            <wp:effectExtent l="0" t="0" r="12700" b="1270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28700" cy="393700"/>
                    </a:xfrm>
                    <a:prstGeom prst="rect">
                      <a:avLst/>
                    </a:prstGeom>
                    <a:noFill/>
                    <a:ln>
                      <a:noFill/>
                    </a:ln>
                  </pic:spPr>
                </pic:pic>
              </a:graphicData>
            </a:graphic>
          </wp:inline>
        </w:drawing>
      </w:r>
      <w:r w:rsidRPr="00BF2E64">
        <w:t>,</w:t>
      </w:r>
    </w:p>
    <w:p w14:paraId="00A8AEBF" w14:textId="65B70BCD" w:rsidR="00B9576A" w:rsidRPr="00BF2E64" w:rsidRDefault="005F32C8" w:rsidP="001E648F">
      <w:proofErr w:type="spellStart"/>
      <w:r>
        <w:t>kur</w:t>
      </w:r>
      <w:proofErr w:type="spellEnd"/>
    </w:p>
    <w:p w14:paraId="6244845D" w14:textId="77777777" w:rsidR="00B9576A" w:rsidRPr="00BF2E64" w:rsidRDefault="00B9576A" w:rsidP="001E648F">
      <w:r w:rsidRPr="00BF2E64">
        <w:t xml:space="preserve">m </w:t>
      </w:r>
      <w:proofErr w:type="gramStart"/>
      <w:r w:rsidRPr="00BF2E64">
        <w:t xml:space="preserve">-  </w:t>
      </w:r>
      <w:proofErr w:type="spellStart"/>
      <w:r w:rsidRPr="00BF2E64">
        <w:t>atlikums</w:t>
      </w:r>
      <w:proofErr w:type="spellEnd"/>
      <w:proofErr w:type="gramEnd"/>
      <w:r w:rsidRPr="00BF2E64">
        <w:t xml:space="preserve"> </w:t>
      </w:r>
      <w:proofErr w:type="spellStart"/>
      <w:r w:rsidRPr="00BF2E64">
        <w:t>uz</w:t>
      </w:r>
      <w:proofErr w:type="spellEnd"/>
      <w:r w:rsidRPr="00BF2E64">
        <w:t xml:space="preserve"> 1,6 mm </w:t>
      </w:r>
      <w:proofErr w:type="spellStart"/>
      <w:r w:rsidRPr="00BF2E64">
        <w:t>sieta</w:t>
      </w:r>
      <w:proofErr w:type="spellEnd"/>
      <w:r w:rsidRPr="00BF2E64">
        <w:t xml:space="preserve">, </w:t>
      </w:r>
      <w:proofErr w:type="spellStart"/>
      <w:r w:rsidRPr="00BF2E64">
        <w:t>gramos</w:t>
      </w:r>
      <w:proofErr w:type="spellEnd"/>
      <w:r w:rsidRPr="00BF2E64">
        <w:t>.</w:t>
      </w:r>
    </w:p>
    <w:p w14:paraId="7996DFB7" w14:textId="77777777" w:rsidR="00B9576A" w:rsidRPr="00BF2E64" w:rsidRDefault="00B9576A" w:rsidP="001E648F">
      <w:proofErr w:type="spellStart"/>
      <w:r w:rsidRPr="00BF2E64">
        <w:t>Rezultātu</w:t>
      </w:r>
      <w:proofErr w:type="spellEnd"/>
      <w:r w:rsidRPr="00BF2E64">
        <w:t xml:space="preserve"> </w:t>
      </w:r>
      <w:proofErr w:type="spellStart"/>
      <w:r w:rsidRPr="00BF2E64">
        <w:t>noapaļo</w:t>
      </w:r>
      <w:proofErr w:type="spellEnd"/>
      <w:r w:rsidRPr="00BF2E64">
        <w:t xml:space="preserve"> </w:t>
      </w:r>
      <w:proofErr w:type="spellStart"/>
      <w:r w:rsidRPr="00BF2E64">
        <w:t>līdz</w:t>
      </w:r>
      <w:proofErr w:type="spellEnd"/>
      <w:r w:rsidRPr="00BF2E64">
        <w:t xml:space="preserve"> </w:t>
      </w:r>
      <w:proofErr w:type="spellStart"/>
      <w:r w:rsidRPr="00BF2E64">
        <w:t>nākamajam</w:t>
      </w:r>
      <w:proofErr w:type="spellEnd"/>
      <w:r w:rsidRPr="00BF2E64">
        <w:t xml:space="preserve"> </w:t>
      </w:r>
      <w:proofErr w:type="spellStart"/>
      <w:r w:rsidRPr="00BF2E64">
        <w:t>veselajam</w:t>
      </w:r>
      <w:proofErr w:type="spellEnd"/>
      <w:r w:rsidRPr="00BF2E64">
        <w:t xml:space="preserve"> </w:t>
      </w:r>
      <w:proofErr w:type="spellStart"/>
      <w:r w:rsidRPr="00BF2E64">
        <w:t>skaitlim</w:t>
      </w:r>
      <w:proofErr w:type="spellEnd"/>
      <w:r w:rsidRPr="00BF2E64">
        <w:t>.</w:t>
      </w:r>
    </w:p>
    <w:p w14:paraId="2C11656B" w14:textId="77777777" w:rsidR="00B9576A" w:rsidRPr="00BF2E64" w:rsidRDefault="00B9576A" w:rsidP="001E648F">
      <w:pPr>
        <w:pStyle w:val="Virsraksts4"/>
      </w:pPr>
      <w:r w:rsidRPr="00BF2E64">
        <w:t>Testēšanas pārskats</w:t>
      </w:r>
    </w:p>
    <w:p w14:paraId="326C901D" w14:textId="77777777" w:rsidR="00B9576A" w:rsidRPr="00B44DB7" w:rsidRDefault="00B9576A" w:rsidP="001E648F">
      <w:pPr>
        <w:rPr>
          <w:lang w:val="lv-LV"/>
        </w:rPr>
      </w:pPr>
      <w:r w:rsidRPr="00B44DB7">
        <w:rPr>
          <w:lang w:val="lv-LV"/>
        </w:rPr>
        <w:t xml:space="preserve">Testēšanas pārskatā jānorāda, ka </w:t>
      </w:r>
      <w:proofErr w:type="spellStart"/>
      <w:r w:rsidRPr="00B44DB7">
        <w:rPr>
          <w:lang w:val="lv-LV"/>
        </w:rPr>
        <w:t>drupinājumpretestības</w:t>
      </w:r>
      <w:proofErr w:type="spellEnd"/>
      <w:r w:rsidRPr="00B44DB7">
        <w:rPr>
          <w:lang w:val="lv-LV"/>
        </w:rPr>
        <w:t xml:space="preserve"> tests pēc Losandželosas metodes veikts atbilstoši šai darba instrukcijai. Tajā jāiekļauj šāda informācija:</w:t>
      </w:r>
    </w:p>
    <w:p w14:paraId="09E18500" w14:textId="77777777" w:rsidR="00B9576A" w:rsidRPr="00B44DB7" w:rsidRDefault="00B9576A" w:rsidP="001E648F">
      <w:pPr>
        <w:rPr>
          <w:lang w:val="lv-LV"/>
        </w:rPr>
      </w:pPr>
      <w:r w:rsidRPr="00B44DB7">
        <w:rPr>
          <w:lang w:val="lv-LV"/>
        </w:rPr>
        <w:t>a) parauga nosaukums un izcelsme;</w:t>
      </w:r>
    </w:p>
    <w:p w14:paraId="2BB80A06" w14:textId="77777777" w:rsidR="00B9576A" w:rsidRPr="00B44DB7" w:rsidRDefault="00B9576A" w:rsidP="001E648F">
      <w:pPr>
        <w:rPr>
          <w:lang w:val="lv-LV"/>
        </w:rPr>
      </w:pPr>
      <w:r w:rsidRPr="00B44DB7">
        <w:rPr>
          <w:lang w:val="lv-LV"/>
        </w:rPr>
        <w:t>b) frakcijas, no kurām iegūta testēšanas porcija;</w:t>
      </w:r>
    </w:p>
    <w:p w14:paraId="4E65446C" w14:textId="77777777" w:rsidR="00B9576A" w:rsidRPr="00BF2E64" w:rsidRDefault="00B9576A" w:rsidP="001E648F">
      <w:r w:rsidRPr="00BF2E64">
        <w:t xml:space="preserve">c) </w:t>
      </w:r>
      <w:proofErr w:type="spellStart"/>
      <w:r w:rsidRPr="00BF2E64">
        <w:t>Losandželosas</w:t>
      </w:r>
      <w:proofErr w:type="spellEnd"/>
      <w:r w:rsidRPr="00BF2E64">
        <w:t xml:space="preserve"> </w:t>
      </w:r>
      <w:proofErr w:type="spellStart"/>
      <w:r w:rsidRPr="00BF2E64">
        <w:t>koeficients</w:t>
      </w:r>
      <w:proofErr w:type="spellEnd"/>
      <w:r w:rsidRPr="00BF2E64">
        <w:t xml:space="preserve"> (LA).</w:t>
      </w:r>
    </w:p>
    <w:p w14:paraId="1DFEBE93" w14:textId="77777777" w:rsidR="00B9576A" w:rsidRPr="00BF2E64" w:rsidRDefault="00B9576A" w:rsidP="001E648F">
      <w:pPr>
        <w:ind w:firstLine="0"/>
      </w:pPr>
      <w:r w:rsidRPr="00BF2E64">
        <w:rPr>
          <w:noProof/>
        </w:rPr>
        <w:drawing>
          <wp:inline distT="0" distB="0" distL="0" distR="0" wp14:anchorId="18304224" wp14:editId="0E662763">
            <wp:extent cx="5271770" cy="2875280"/>
            <wp:effectExtent l="0" t="0" r="1143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271770" cy="2875280"/>
                    </a:xfrm>
                    <a:prstGeom prst="rect">
                      <a:avLst/>
                    </a:prstGeom>
                    <a:noFill/>
                    <a:ln>
                      <a:noFill/>
                    </a:ln>
                  </pic:spPr>
                </pic:pic>
              </a:graphicData>
            </a:graphic>
          </wp:inline>
        </w:drawing>
      </w:r>
    </w:p>
    <w:p w14:paraId="50E1D0FD" w14:textId="77777777" w:rsidR="00B9576A" w:rsidRPr="00BF2E64" w:rsidRDefault="00B9576A" w:rsidP="001E648F">
      <w:proofErr w:type="spellStart"/>
      <w:r w:rsidRPr="00BF2E64">
        <w:t>Izmēri</w:t>
      </w:r>
      <w:proofErr w:type="spellEnd"/>
      <w:r w:rsidRPr="00BF2E64">
        <w:t xml:space="preserve"> </w:t>
      </w:r>
      <w:proofErr w:type="spellStart"/>
      <w:r w:rsidRPr="00BF2E64">
        <w:t>milimetros</w:t>
      </w:r>
      <w:proofErr w:type="spellEnd"/>
    </w:p>
    <w:p w14:paraId="021B4D9C" w14:textId="77777777" w:rsidR="00B9576A" w:rsidRPr="00BF2E64" w:rsidRDefault="00B9576A" w:rsidP="001E648F">
      <w:proofErr w:type="spellStart"/>
      <w:r w:rsidRPr="00BF2E64">
        <w:t>Iekšējais</w:t>
      </w:r>
      <w:proofErr w:type="spellEnd"/>
      <w:r w:rsidRPr="00BF2E64">
        <w:t xml:space="preserve"> garums</w:t>
      </w:r>
      <w:r w:rsidRPr="00BF2E64">
        <w:tab/>
      </w:r>
      <w:r w:rsidRPr="00BF2E64">
        <w:tab/>
      </w:r>
      <w:r w:rsidRPr="00BF2E64">
        <w:tab/>
      </w:r>
      <w:r w:rsidRPr="00BF2E64">
        <w:tab/>
      </w:r>
      <w:r w:rsidRPr="00BF2E64">
        <w:tab/>
      </w:r>
      <w:proofErr w:type="spellStart"/>
      <w:r w:rsidRPr="00BF2E64">
        <w:t>Iekšējais</w:t>
      </w:r>
      <w:proofErr w:type="spellEnd"/>
      <w:r w:rsidRPr="00BF2E64">
        <w:t xml:space="preserve"> </w:t>
      </w:r>
      <w:proofErr w:type="spellStart"/>
      <w:r w:rsidRPr="00BF2E64">
        <w:t>diametrs</w:t>
      </w:r>
      <w:proofErr w:type="spellEnd"/>
    </w:p>
    <w:p w14:paraId="6C7D0906" w14:textId="77777777" w:rsidR="00B9576A" w:rsidRPr="00BF2E64" w:rsidRDefault="00B9576A" w:rsidP="001E648F">
      <w:r w:rsidRPr="00BF2E64">
        <w:t>(508 ± 5)</w:t>
      </w:r>
      <w:r w:rsidRPr="00BF2E64">
        <w:tab/>
      </w:r>
      <w:r w:rsidRPr="00BF2E64">
        <w:tab/>
      </w:r>
      <w:r w:rsidRPr="00BF2E64">
        <w:tab/>
      </w:r>
      <w:r w:rsidRPr="00BF2E64">
        <w:tab/>
      </w:r>
      <w:r w:rsidRPr="00BF2E64">
        <w:tab/>
      </w:r>
      <w:r w:rsidRPr="00BF2E64">
        <w:tab/>
        <w:t>(711 ± 5)</w:t>
      </w:r>
    </w:p>
    <w:p w14:paraId="13D02398" w14:textId="77777777" w:rsidR="00B9576A" w:rsidRPr="00BF2E64" w:rsidRDefault="00B9576A" w:rsidP="00C3436D">
      <w:pPr>
        <w:pStyle w:val="Virsraksts7"/>
      </w:pPr>
      <w:bookmarkStart w:id="6268" w:name="_Ref251336208"/>
      <w:proofErr w:type="spellStart"/>
      <w:r w:rsidRPr="00BF2E64">
        <w:t>attēls</w:t>
      </w:r>
      <w:proofErr w:type="spellEnd"/>
      <w:r w:rsidRPr="00BF2E64">
        <w:t xml:space="preserve">. </w:t>
      </w:r>
      <w:proofErr w:type="spellStart"/>
      <w:r w:rsidRPr="00BF2E64">
        <w:t>Tipiska</w:t>
      </w:r>
      <w:proofErr w:type="spellEnd"/>
      <w:r w:rsidRPr="00BF2E64">
        <w:t xml:space="preserve"> </w:t>
      </w:r>
      <w:proofErr w:type="spellStart"/>
      <w:r w:rsidRPr="00BF2E64">
        <w:t>Losandželosas</w:t>
      </w:r>
      <w:proofErr w:type="spellEnd"/>
      <w:r w:rsidRPr="00BF2E64">
        <w:t xml:space="preserve"> </w:t>
      </w:r>
      <w:proofErr w:type="spellStart"/>
      <w:r w:rsidRPr="00BF2E64">
        <w:t>testēšanas</w:t>
      </w:r>
      <w:proofErr w:type="spellEnd"/>
      <w:r w:rsidRPr="00BF2E64">
        <w:t xml:space="preserve"> </w:t>
      </w:r>
      <w:proofErr w:type="spellStart"/>
      <w:r w:rsidRPr="00BF2E64">
        <w:t>iekārta</w:t>
      </w:r>
      <w:bookmarkEnd w:id="6268"/>
      <w:proofErr w:type="spellEnd"/>
    </w:p>
    <w:p w14:paraId="32F244BA" w14:textId="77777777" w:rsidR="00B9576A" w:rsidRDefault="00B9576A" w:rsidP="001E648F">
      <w:bookmarkStart w:id="6269" w:name="_TOC333221"/>
      <w:bookmarkStart w:id="6270" w:name="_Toc357173143"/>
      <w:bookmarkStart w:id="6271" w:name="_Toc250815133"/>
      <w:bookmarkEnd w:id="6269"/>
      <w:r>
        <w:br w:type="page"/>
      </w:r>
    </w:p>
    <w:p w14:paraId="13436A7D" w14:textId="30EF017F" w:rsidR="00B9576A" w:rsidRPr="00BF2E64" w:rsidRDefault="00B9576A" w:rsidP="007A176E">
      <w:pPr>
        <w:pStyle w:val="Virsraksts2"/>
      </w:pPr>
      <w:bookmarkStart w:id="6272" w:name="_Ref251248777"/>
      <w:bookmarkStart w:id="6273" w:name="_Toc209536097"/>
      <w:proofErr w:type="spellStart"/>
      <w:r w:rsidRPr="00BF2E64">
        <w:lastRenderedPageBreak/>
        <w:t>Metodiskie</w:t>
      </w:r>
      <w:proofErr w:type="spellEnd"/>
      <w:r w:rsidRPr="00BF2E64">
        <w:t xml:space="preserve"> </w:t>
      </w:r>
      <w:proofErr w:type="spellStart"/>
      <w:r w:rsidRPr="00BF2E64">
        <w:t>norādījumi</w:t>
      </w:r>
      <w:proofErr w:type="spellEnd"/>
      <w:r w:rsidRPr="00BF2E64">
        <w:t xml:space="preserve"> </w:t>
      </w:r>
      <w:proofErr w:type="spellStart"/>
      <w:r w:rsidRPr="00BF2E64">
        <w:t>minerālmateriālu</w:t>
      </w:r>
      <w:proofErr w:type="spellEnd"/>
      <w:r w:rsidRPr="00BF2E64">
        <w:t xml:space="preserve"> un </w:t>
      </w:r>
      <w:proofErr w:type="spellStart"/>
      <w:r w:rsidRPr="00BF2E64">
        <w:t>bitumena</w:t>
      </w:r>
      <w:proofErr w:type="spellEnd"/>
      <w:r w:rsidRPr="00BF2E64">
        <w:t xml:space="preserve"> </w:t>
      </w:r>
      <w:proofErr w:type="spellStart"/>
      <w:r w:rsidRPr="00BF2E64">
        <w:t>savietojamības</w:t>
      </w:r>
      <w:proofErr w:type="spellEnd"/>
      <w:r w:rsidRPr="00BF2E64">
        <w:t xml:space="preserve"> </w:t>
      </w:r>
      <w:proofErr w:type="spellStart"/>
      <w:r w:rsidRPr="00BF2E64">
        <w:t>noteikšanai</w:t>
      </w:r>
      <w:bookmarkEnd w:id="6270"/>
      <w:bookmarkEnd w:id="6271"/>
      <w:bookmarkEnd w:id="6272"/>
      <w:bookmarkEnd w:id="6273"/>
      <w:proofErr w:type="spellEnd"/>
    </w:p>
    <w:p w14:paraId="1C590BDD" w14:textId="77777777" w:rsidR="00B9576A" w:rsidRPr="00333B55" w:rsidRDefault="00B9576A" w:rsidP="001E648F">
      <w:pPr>
        <w:rPr>
          <w:b/>
          <w:bCs/>
        </w:rPr>
      </w:pPr>
      <w:proofErr w:type="spellStart"/>
      <w:r w:rsidRPr="00333B55">
        <w:rPr>
          <w:b/>
          <w:bCs/>
        </w:rPr>
        <w:t>Priekšvārds</w:t>
      </w:r>
      <w:proofErr w:type="spellEnd"/>
    </w:p>
    <w:p w14:paraId="1F28D795" w14:textId="77777777" w:rsidR="00B9576A" w:rsidRPr="00BF2E64" w:rsidRDefault="00B9576A" w:rsidP="001E648F">
      <w:proofErr w:type="spellStart"/>
      <w:r w:rsidRPr="00BF2E64">
        <w:t>Šie</w:t>
      </w:r>
      <w:proofErr w:type="spellEnd"/>
      <w:r w:rsidRPr="00BF2E64">
        <w:t xml:space="preserve"> </w:t>
      </w:r>
      <w:proofErr w:type="spellStart"/>
      <w:r w:rsidRPr="00BF2E64">
        <w:t>metodiskie</w:t>
      </w:r>
      <w:proofErr w:type="spellEnd"/>
      <w:r w:rsidRPr="00BF2E64">
        <w:t xml:space="preserve"> </w:t>
      </w:r>
      <w:proofErr w:type="spellStart"/>
      <w:r w:rsidRPr="00BF2E64">
        <w:t>norādījumi</w:t>
      </w:r>
      <w:proofErr w:type="spellEnd"/>
      <w:r w:rsidRPr="00BF2E64">
        <w:t xml:space="preserve"> </w:t>
      </w:r>
      <w:proofErr w:type="spellStart"/>
      <w:r w:rsidRPr="00BF2E64">
        <w:t>ir</w:t>
      </w:r>
      <w:proofErr w:type="spellEnd"/>
      <w:r w:rsidRPr="00BF2E64">
        <w:t xml:space="preserve"> </w:t>
      </w:r>
      <w:proofErr w:type="spellStart"/>
      <w:r w:rsidRPr="00BF2E64">
        <w:t>izstrādāti</w:t>
      </w:r>
      <w:proofErr w:type="spellEnd"/>
      <w:r w:rsidRPr="00BF2E64">
        <w:t xml:space="preserve"> </w:t>
      </w:r>
      <w:proofErr w:type="spellStart"/>
      <w:r w:rsidRPr="00BF2E64">
        <w:t>uz</w:t>
      </w:r>
      <w:proofErr w:type="spellEnd"/>
      <w:r w:rsidRPr="00BF2E64">
        <w:t xml:space="preserve"> LVS EN 12697-11 </w:t>
      </w:r>
      <w:r>
        <w:t>„</w:t>
      </w: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11. </w:t>
      </w:r>
      <w:proofErr w:type="spellStart"/>
      <w:r w:rsidRPr="00BF2E64">
        <w:t>daļa</w:t>
      </w:r>
      <w:proofErr w:type="spellEnd"/>
      <w:r w:rsidRPr="00BF2E64">
        <w:t xml:space="preserve">. </w:t>
      </w:r>
      <w:proofErr w:type="spellStart"/>
      <w:r w:rsidRPr="00BF2E64">
        <w:t>Minerālmateriālu</w:t>
      </w:r>
      <w:proofErr w:type="spellEnd"/>
      <w:r w:rsidRPr="00BF2E64">
        <w:t xml:space="preserve"> un </w:t>
      </w:r>
      <w:proofErr w:type="spellStart"/>
      <w:r w:rsidRPr="00BF2E64">
        <w:t>bitumena</w:t>
      </w:r>
      <w:proofErr w:type="spellEnd"/>
      <w:r w:rsidRPr="00BF2E64">
        <w:t xml:space="preserve"> </w:t>
      </w:r>
      <w:proofErr w:type="spellStart"/>
      <w:r w:rsidRPr="00BF2E64">
        <w:t>savietojamības</w:t>
      </w:r>
      <w:proofErr w:type="spellEnd"/>
      <w:r w:rsidRPr="00BF2E64">
        <w:t xml:space="preserve"> </w:t>
      </w:r>
      <w:proofErr w:type="spellStart"/>
      <w:r w:rsidRPr="00BF2E64">
        <w:t>noteikšana</w:t>
      </w:r>
      <w:proofErr w:type="spellEnd"/>
      <w:r w:rsidRPr="00BF2E64">
        <w:t>.</w:t>
      </w:r>
      <w:r>
        <w:t>”</w:t>
      </w:r>
      <w:r w:rsidRPr="00BF2E64">
        <w:t xml:space="preserve">, </w:t>
      </w:r>
      <w:proofErr w:type="spellStart"/>
      <w:r w:rsidRPr="00BF2E64">
        <w:t>bāzes</w:t>
      </w:r>
      <w:proofErr w:type="spellEnd"/>
      <w:r w:rsidRPr="00BF2E64">
        <w:t xml:space="preserve">, </w:t>
      </w:r>
      <w:proofErr w:type="spellStart"/>
      <w:r w:rsidRPr="00BF2E64">
        <w:t>ņemot</w:t>
      </w:r>
      <w:proofErr w:type="spellEnd"/>
      <w:r w:rsidRPr="00BF2E64">
        <w:t xml:space="preserve"> </w:t>
      </w:r>
      <w:proofErr w:type="spellStart"/>
      <w:r w:rsidRPr="00BF2E64">
        <w:t>vērā</w:t>
      </w:r>
      <w:proofErr w:type="spellEnd"/>
      <w:r w:rsidRPr="00BF2E64">
        <w:t xml:space="preserve"> </w:t>
      </w:r>
      <w:proofErr w:type="spellStart"/>
      <w:r w:rsidRPr="00BF2E64">
        <w:t>ārvalstu</w:t>
      </w:r>
      <w:proofErr w:type="spellEnd"/>
      <w:r w:rsidRPr="00BF2E64">
        <w:t xml:space="preserve"> </w:t>
      </w:r>
      <w:proofErr w:type="spellStart"/>
      <w:r w:rsidRPr="00BF2E64">
        <w:t>pieredzi</w:t>
      </w:r>
      <w:proofErr w:type="spellEnd"/>
      <w:r w:rsidRPr="00BF2E64">
        <w:t>.</w:t>
      </w:r>
    </w:p>
    <w:p w14:paraId="7CE32EBD" w14:textId="77777777" w:rsidR="00B9576A" w:rsidRPr="00BF2E64" w:rsidRDefault="00B9576A" w:rsidP="005A4747">
      <w:pPr>
        <w:pStyle w:val="Virsraksts3"/>
      </w:pPr>
      <w:proofErr w:type="spellStart"/>
      <w:r w:rsidRPr="00BF2E64">
        <w:t>Darbības</w:t>
      </w:r>
      <w:proofErr w:type="spellEnd"/>
      <w:r w:rsidRPr="00BF2E64">
        <w:t xml:space="preserve"> </w:t>
      </w:r>
      <w:proofErr w:type="spellStart"/>
      <w:r w:rsidRPr="00BF2E64">
        <w:t>sfēra</w:t>
      </w:r>
      <w:proofErr w:type="spellEnd"/>
    </w:p>
    <w:p w14:paraId="32851108" w14:textId="77777777" w:rsidR="00B9576A" w:rsidRPr="00BF2E64" w:rsidRDefault="00B9576A" w:rsidP="001E648F">
      <w:proofErr w:type="spellStart"/>
      <w:r>
        <w:t>Šie</w:t>
      </w:r>
      <w:proofErr w:type="spellEnd"/>
      <w:r>
        <w:t xml:space="preserve"> </w:t>
      </w:r>
      <w:proofErr w:type="spellStart"/>
      <w:r w:rsidRPr="00BF2E64">
        <w:t>metodiskie</w:t>
      </w:r>
      <w:proofErr w:type="spellEnd"/>
      <w:r w:rsidRPr="00BF2E64">
        <w:t xml:space="preserve"> </w:t>
      </w:r>
      <w:proofErr w:type="spellStart"/>
      <w:r w:rsidRPr="00BF2E64">
        <w:t>norādījumi</w:t>
      </w:r>
      <w:proofErr w:type="spellEnd"/>
      <w:r w:rsidRPr="00BF2E64">
        <w:t xml:space="preserve"> </w:t>
      </w:r>
      <w:proofErr w:type="spellStart"/>
      <w:r w:rsidRPr="00BF2E64">
        <w:t>nosaka</w:t>
      </w:r>
      <w:proofErr w:type="spellEnd"/>
      <w:r w:rsidRPr="00BF2E64">
        <w:t xml:space="preserve"> </w:t>
      </w:r>
      <w:proofErr w:type="spellStart"/>
      <w:r w:rsidRPr="00BF2E64">
        <w:t>metodi</w:t>
      </w:r>
      <w:proofErr w:type="spellEnd"/>
      <w:r w:rsidRPr="00BF2E64">
        <w:t xml:space="preserve"> </w:t>
      </w:r>
      <w:proofErr w:type="spellStart"/>
      <w:r w:rsidRPr="00BF2E64">
        <w:t>minerālmateriālu</w:t>
      </w:r>
      <w:proofErr w:type="spellEnd"/>
      <w:r w:rsidRPr="00BF2E64">
        <w:t xml:space="preserve"> un </w:t>
      </w:r>
      <w:proofErr w:type="spellStart"/>
      <w:r w:rsidRPr="00BF2E64">
        <w:t>bitumena</w:t>
      </w:r>
      <w:proofErr w:type="spellEnd"/>
      <w:r w:rsidRPr="00BF2E64">
        <w:t xml:space="preserve"> </w:t>
      </w:r>
      <w:proofErr w:type="spellStart"/>
      <w:r w:rsidRPr="00BF2E64">
        <w:t>savietojamības</w:t>
      </w:r>
      <w:proofErr w:type="spellEnd"/>
      <w:r w:rsidRPr="00BF2E64">
        <w:t xml:space="preserve"> </w:t>
      </w:r>
      <w:proofErr w:type="spellStart"/>
      <w:r w:rsidRPr="00BF2E64">
        <w:t>noteikšanai</w:t>
      </w:r>
      <w:proofErr w:type="spellEnd"/>
      <w:r w:rsidRPr="00BF2E64">
        <w:t xml:space="preserve"> un </w:t>
      </w:r>
      <w:proofErr w:type="spellStart"/>
      <w:r w:rsidRPr="00BF2E64">
        <w:t>savietojamības</w:t>
      </w:r>
      <w:proofErr w:type="spellEnd"/>
      <w:r w:rsidRPr="00BF2E64">
        <w:t xml:space="preserve"> </w:t>
      </w:r>
      <w:proofErr w:type="spellStart"/>
      <w:r w:rsidRPr="00BF2E64">
        <w:t>ietekmi</w:t>
      </w:r>
      <w:proofErr w:type="spellEnd"/>
      <w:r w:rsidRPr="00BF2E64">
        <w:t xml:space="preserve"> </w:t>
      </w:r>
      <w:proofErr w:type="spellStart"/>
      <w:r w:rsidRPr="00BF2E64">
        <w:t>uz</w:t>
      </w:r>
      <w:proofErr w:type="spellEnd"/>
      <w:r w:rsidRPr="00BF2E64">
        <w:t xml:space="preserve"> </w:t>
      </w:r>
      <w:proofErr w:type="spellStart"/>
      <w:r w:rsidRPr="00BF2E64">
        <w:t>atdalīšanos</w:t>
      </w:r>
      <w:proofErr w:type="spellEnd"/>
      <w:r w:rsidRPr="00BF2E64">
        <w:t xml:space="preserve">. </w:t>
      </w:r>
      <w:proofErr w:type="spellStart"/>
      <w:r w:rsidRPr="00BF2E64">
        <w:t>Šī</w:t>
      </w:r>
      <w:proofErr w:type="spellEnd"/>
      <w:r w:rsidRPr="00BF2E64">
        <w:t xml:space="preserve"> </w:t>
      </w:r>
      <w:proofErr w:type="spellStart"/>
      <w:r w:rsidRPr="00BF2E64">
        <w:t>īpašība</w:t>
      </w:r>
      <w:proofErr w:type="spellEnd"/>
      <w:r w:rsidRPr="00BF2E64">
        <w:t xml:space="preserve"> </w:t>
      </w:r>
      <w:proofErr w:type="spellStart"/>
      <w:r w:rsidRPr="00BF2E64">
        <w:t>ir</w:t>
      </w:r>
      <w:proofErr w:type="spellEnd"/>
      <w:r w:rsidRPr="00BF2E64">
        <w:t xml:space="preserve"> </w:t>
      </w:r>
      <w:proofErr w:type="spellStart"/>
      <w:r w:rsidRPr="00BF2E64">
        <w:t>izmantojama</w:t>
      </w:r>
      <w:proofErr w:type="spellEnd"/>
      <w:r w:rsidRPr="00BF2E64">
        <w:t xml:space="preserve"> </w:t>
      </w:r>
      <w:proofErr w:type="spellStart"/>
      <w:r w:rsidRPr="00BF2E64">
        <w:t>maisījuma</w:t>
      </w:r>
      <w:proofErr w:type="spellEnd"/>
      <w:r w:rsidRPr="00BF2E64">
        <w:t xml:space="preserve"> </w:t>
      </w:r>
      <w:proofErr w:type="spellStart"/>
      <w:r w:rsidRPr="00BF2E64">
        <w:t>projektēšanai</w:t>
      </w:r>
      <w:proofErr w:type="spellEnd"/>
      <w:r w:rsidRPr="00BF2E64">
        <w:t xml:space="preserve"> </w:t>
      </w:r>
      <w:proofErr w:type="spellStart"/>
      <w:r w:rsidRPr="00BF2E64">
        <w:t>pirms</w:t>
      </w:r>
      <w:proofErr w:type="spellEnd"/>
      <w:r w:rsidRPr="00BF2E64">
        <w:t xml:space="preserve"> </w:t>
      </w:r>
      <w:proofErr w:type="spellStart"/>
      <w:r w:rsidRPr="00BF2E64">
        <w:t>tipa</w:t>
      </w:r>
      <w:proofErr w:type="spellEnd"/>
      <w:r w:rsidRPr="00BF2E64">
        <w:t xml:space="preserve"> </w:t>
      </w:r>
      <w:proofErr w:type="spellStart"/>
      <w:r w:rsidRPr="00BF2E64">
        <w:t>testēšanas</w:t>
      </w:r>
      <w:proofErr w:type="spellEnd"/>
      <w:r w:rsidRPr="00BF2E64">
        <w:t xml:space="preserve">. </w:t>
      </w:r>
      <w:proofErr w:type="spellStart"/>
      <w:r w:rsidRPr="00BF2E64">
        <w:t>Atdalīšanās</w:t>
      </w:r>
      <w:proofErr w:type="spellEnd"/>
      <w:r w:rsidRPr="00BF2E64">
        <w:t xml:space="preserve"> </w:t>
      </w:r>
      <w:proofErr w:type="spellStart"/>
      <w:r w:rsidRPr="00BF2E64">
        <w:t>jutīgums</w:t>
      </w:r>
      <w:proofErr w:type="spellEnd"/>
      <w:r w:rsidRPr="00BF2E64">
        <w:t xml:space="preserve">, ko </w:t>
      </w:r>
      <w:proofErr w:type="spellStart"/>
      <w:r w:rsidRPr="00BF2E64">
        <w:t>nosaka</w:t>
      </w:r>
      <w:proofErr w:type="spellEnd"/>
      <w:r w:rsidRPr="00BF2E64">
        <w:t xml:space="preserve"> </w:t>
      </w:r>
      <w:proofErr w:type="spellStart"/>
      <w:r w:rsidRPr="00BF2E64">
        <w:t>šī</w:t>
      </w:r>
      <w:proofErr w:type="spellEnd"/>
      <w:r w:rsidRPr="00BF2E64">
        <w:t xml:space="preserve"> </w:t>
      </w:r>
      <w:proofErr w:type="spellStart"/>
      <w:r w:rsidRPr="00BF2E64">
        <w:t>metode</w:t>
      </w:r>
      <w:proofErr w:type="spellEnd"/>
      <w:r w:rsidRPr="00BF2E64">
        <w:t xml:space="preserve">, </w:t>
      </w:r>
      <w:proofErr w:type="spellStart"/>
      <w:r w:rsidRPr="00BF2E64">
        <w:t>ir</w:t>
      </w:r>
      <w:proofErr w:type="spellEnd"/>
      <w:r w:rsidRPr="00BF2E64">
        <w:t xml:space="preserve"> </w:t>
      </w:r>
      <w:proofErr w:type="spellStart"/>
      <w:r w:rsidRPr="00BF2E64">
        <w:t>netiešs</w:t>
      </w:r>
      <w:proofErr w:type="spellEnd"/>
      <w:r w:rsidRPr="00BF2E64">
        <w:t xml:space="preserve"> </w:t>
      </w:r>
      <w:proofErr w:type="spellStart"/>
      <w:r w:rsidRPr="00BF2E64">
        <w:t>saistvielas</w:t>
      </w:r>
      <w:proofErr w:type="spellEnd"/>
      <w:r w:rsidRPr="00BF2E64">
        <w:t xml:space="preserve"> un </w:t>
      </w:r>
      <w:proofErr w:type="spellStart"/>
      <w:r w:rsidRPr="00BF2E64">
        <w:t>dažādu</w:t>
      </w:r>
      <w:proofErr w:type="spellEnd"/>
      <w:r w:rsidRPr="00BF2E64">
        <w:t xml:space="preserve"> </w:t>
      </w:r>
      <w:proofErr w:type="spellStart"/>
      <w:r w:rsidRPr="00BF2E64">
        <w:t>minerālmateriālu</w:t>
      </w:r>
      <w:proofErr w:type="spellEnd"/>
      <w:r w:rsidRPr="00BF2E64">
        <w:t xml:space="preserve"> </w:t>
      </w:r>
      <w:proofErr w:type="spellStart"/>
      <w:r w:rsidRPr="00BF2E64">
        <w:t>salipšanas</w:t>
      </w:r>
      <w:proofErr w:type="spellEnd"/>
      <w:r w:rsidRPr="00BF2E64">
        <w:t xml:space="preserve"> </w:t>
      </w:r>
      <w:proofErr w:type="spellStart"/>
      <w:r w:rsidRPr="00BF2E64">
        <w:t>vai</w:t>
      </w:r>
      <w:proofErr w:type="spellEnd"/>
      <w:r w:rsidRPr="00BF2E64">
        <w:t xml:space="preserve"> </w:t>
      </w:r>
      <w:proofErr w:type="spellStart"/>
      <w:r w:rsidRPr="00BF2E64">
        <w:t>dažādu</w:t>
      </w:r>
      <w:proofErr w:type="spellEnd"/>
      <w:r w:rsidRPr="00BF2E64">
        <w:t xml:space="preserve"> </w:t>
      </w:r>
      <w:proofErr w:type="spellStart"/>
      <w:r w:rsidRPr="00BF2E64">
        <w:t>saistvielu</w:t>
      </w:r>
      <w:proofErr w:type="spellEnd"/>
      <w:r w:rsidRPr="00BF2E64">
        <w:t xml:space="preserve"> un </w:t>
      </w:r>
      <w:proofErr w:type="spellStart"/>
      <w:r w:rsidRPr="00BF2E64">
        <w:t>dotā</w:t>
      </w:r>
      <w:proofErr w:type="spellEnd"/>
      <w:r w:rsidRPr="00BF2E64">
        <w:t xml:space="preserve"> </w:t>
      </w:r>
      <w:proofErr w:type="spellStart"/>
      <w:r w:rsidRPr="00BF2E64">
        <w:t>minerālmateriāla</w:t>
      </w:r>
      <w:proofErr w:type="spellEnd"/>
      <w:r w:rsidRPr="00BF2E64">
        <w:t xml:space="preserve"> </w:t>
      </w:r>
      <w:proofErr w:type="spellStart"/>
      <w:r w:rsidRPr="00BF2E64">
        <w:t>salipšanas</w:t>
      </w:r>
      <w:proofErr w:type="spellEnd"/>
      <w:r w:rsidRPr="00BF2E64">
        <w:t xml:space="preserve"> </w:t>
      </w:r>
      <w:proofErr w:type="spellStart"/>
      <w:r w:rsidRPr="00BF2E64">
        <w:t>noteikšanas</w:t>
      </w:r>
      <w:proofErr w:type="spellEnd"/>
      <w:r w:rsidRPr="00BF2E64">
        <w:t xml:space="preserve"> </w:t>
      </w:r>
      <w:proofErr w:type="spellStart"/>
      <w:r w:rsidRPr="00BF2E64">
        <w:t>līdzeklis</w:t>
      </w:r>
      <w:proofErr w:type="spellEnd"/>
      <w:r w:rsidRPr="00BF2E64">
        <w:t xml:space="preserve">. </w:t>
      </w:r>
      <w:proofErr w:type="spellStart"/>
      <w:r w:rsidRPr="00BF2E64">
        <w:t>Šo</w:t>
      </w:r>
      <w:proofErr w:type="spellEnd"/>
      <w:r w:rsidRPr="00BF2E64">
        <w:t xml:space="preserve"> </w:t>
      </w:r>
      <w:proofErr w:type="spellStart"/>
      <w:r w:rsidRPr="00BF2E64">
        <w:t>metodi</w:t>
      </w:r>
      <w:proofErr w:type="spellEnd"/>
      <w:r w:rsidRPr="00BF2E64">
        <w:t xml:space="preserve"> var </w:t>
      </w:r>
      <w:proofErr w:type="spellStart"/>
      <w:r w:rsidRPr="00BF2E64">
        <w:t>lietot</w:t>
      </w:r>
      <w:proofErr w:type="spellEnd"/>
      <w:r w:rsidRPr="00BF2E64">
        <w:t xml:space="preserve"> </w:t>
      </w:r>
      <w:proofErr w:type="spellStart"/>
      <w:r w:rsidRPr="00BF2E64">
        <w:t>arī</w:t>
      </w:r>
      <w:proofErr w:type="spellEnd"/>
      <w:r w:rsidRPr="00BF2E64">
        <w:t xml:space="preserve">, lai </w:t>
      </w:r>
      <w:proofErr w:type="spellStart"/>
      <w:r w:rsidRPr="00BF2E64">
        <w:t>novērtētu</w:t>
      </w:r>
      <w:proofErr w:type="spellEnd"/>
      <w:r w:rsidRPr="00BF2E64">
        <w:t xml:space="preserve"> </w:t>
      </w:r>
      <w:proofErr w:type="spellStart"/>
      <w:r w:rsidRPr="00BF2E64">
        <w:t>mitruma</w:t>
      </w:r>
      <w:proofErr w:type="spellEnd"/>
      <w:r w:rsidRPr="00BF2E64">
        <w:t xml:space="preserve"> </w:t>
      </w:r>
      <w:proofErr w:type="spellStart"/>
      <w:r w:rsidRPr="00BF2E64">
        <w:t>ietekmi</w:t>
      </w:r>
      <w:proofErr w:type="spellEnd"/>
      <w:r w:rsidRPr="00BF2E64">
        <w:t xml:space="preserve"> </w:t>
      </w:r>
      <w:proofErr w:type="spellStart"/>
      <w:r w:rsidRPr="00BF2E64">
        <w:t>uz</w:t>
      </w:r>
      <w:proofErr w:type="spellEnd"/>
      <w:r w:rsidRPr="00BF2E64">
        <w:t xml:space="preserve"> </w:t>
      </w:r>
      <w:proofErr w:type="spellStart"/>
      <w:r w:rsidRPr="00BF2E64">
        <w:t>doto</w:t>
      </w:r>
      <w:proofErr w:type="spellEnd"/>
      <w:r w:rsidRPr="00BF2E64">
        <w:t xml:space="preserve"> </w:t>
      </w:r>
      <w:proofErr w:type="spellStart"/>
      <w:r w:rsidRPr="00BF2E64">
        <w:t>minerālmateriāla-saistvielas</w:t>
      </w:r>
      <w:proofErr w:type="spellEnd"/>
      <w:r w:rsidRPr="00BF2E64">
        <w:t xml:space="preserve"> </w:t>
      </w:r>
      <w:proofErr w:type="spellStart"/>
      <w:r w:rsidRPr="00BF2E64">
        <w:t>kombināciju</w:t>
      </w:r>
      <w:proofErr w:type="spellEnd"/>
      <w:r w:rsidRPr="00BF2E64">
        <w:t xml:space="preserve"> </w:t>
      </w:r>
      <w:proofErr w:type="spellStart"/>
      <w:r w:rsidRPr="00BF2E64">
        <w:t>ar</w:t>
      </w:r>
      <w:proofErr w:type="spellEnd"/>
      <w:r w:rsidRPr="00BF2E64">
        <w:t xml:space="preserve"> </w:t>
      </w:r>
      <w:proofErr w:type="spellStart"/>
      <w:r w:rsidRPr="00BF2E64">
        <w:t>vai</w:t>
      </w:r>
      <w:proofErr w:type="spellEnd"/>
      <w:r w:rsidRPr="00BF2E64">
        <w:t xml:space="preserve"> bez </w:t>
      </w:r>
      <w:proofErr w:type="spellStart"/>
      <w:r w:rsidRPr="00BF2E64">
        <w:t>adhēzijas</w:t>
      </w:r>
      <w:proofErr w:type="spellEnd"/>
      <w:r w:rsidRPr="00BF2E64">
        <w:t xml:space="preserve"> </w:t>
      </w:r>
      <w:proofErr w:type="spellStart"/>
      <w:r w:rsidRPr="00BF2E64">
        <w:t>piedevām</w:t>
      </w:r>
      <w:proofErr w:type="spellEnd"/>
      <w:r w:rsidRPr="00BF2E64">
        <w:t xml:space="preserve">, </w:t>
      </w:r>
      <w:proofErr w:type="spellStart"/>
      <w:r w:rsidRPr="00BF2E64">
        <w:t>arī</w:t>
      </w:r>
      <w:proofErr w:type="spellEnd"/>
      <w:r w:rsidRPr="00BF2E64">
        <w:t xml:space="preserve"> </w:t>
      </w:r>
      <w:proofErr w:type="spellStart"/>
      <w:r w:rsidRPr="00BF2E64">
        <w:t>tādiem</w:t>
      </w:r>
      <w:proofErr w:type="spellEnd"/>
      <w:r w:rsidRPr="00BF2E64">
        <w:t xml:space="preserve"> </w:t>
      </w:r>
      <w:proofErr w:type="spellStart"/>
      <w:r w:rsidRPr="00BF2E64">
        <w:t>šķidrumiem</w:t>
      </w:r>
      <w:proofErr w:type="spellEnd"/>
      <w:r w:rsidRPr="00BF2E64">
        <w:t xml:space="preserve"> </w:t>
      </w:r>
      <w:proofErr w:type="spellStart"/>
      <w:r w:rsidRPr="00BF2E64">
        <w:t>kā</w:t>
      </w:r>
      <w:proofErr w:type="spellEnd"/>
      <w:r w:rsidRPr="00BF2E64">
        <w:t xml:space="preserve"> </w:t>
      </w:r>
      <w:proofErr w:type="spellStart"/>
      <w:r w:rsidRPr="00BF2E64">
        <w:t>amīni</w:t>
      </w:r>
      <w:proofErr w:type="spellEnd"/>
      <w:r w:rsidRPr="00BF2E64">
        <w:t xml:space="preserve"> un </w:t>
      </w:r>
      <w:proofErr w:type="spellStart"/>
      <w:r w:rsidRPr="00BF2E64">
        <w:t>minerāliem</w:t>
      </w:r>
      <w:proofErr w:type="spellEnd"/>
      <w:r w:rsidRPr="00BF2E64">
        <w:t xml:space="preserve"> </w:t>
      </w:r>
      <w:proofErr w:type="spellStart"/>
      <w:r w:rsidRPr="00BF2E64">
        <w:t>aizpildītājiem</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dzēstajam</w:t>
      </w:r>
      <w:proofErr w:type="spellEnd"/>
      <w:r w:rsidRPr="00BF2E64">
        <w:t xml:space="preserve"> </w:t>
      </w:r>
      <w:proofErr w:type="spellStart"/>
      <w:r w:rsidRPr="00BF2E64">
        <w:t>kaļķim</w:t>
      </w:r>
      <w:proofErr w:type="spellEnd"/>
      <w:r w:rsidRPr="00BF2E64">
        <w:t xml:space="preserve"> </w:t>
      </w:r>
      <w:proofErr w:type="spellStart"/>
      <w:r w:rsidRPr="00BF2E64">
        <w:t>vai</w:t>
      </w:r>
      <w:proofErr w:type="spellEnd"/>
      <w:r w:rsidRPr="00BF2E64">
        <w:t xml:space="preserve"> </w:t>
      </w:r>
      <w:proofErr w:type="spellStart"/>
      <w:r w:rsidRPr="00BF2E64">
        <w:t>cementam</w:t>
      </w:r>
      <w:proofErr w:type="spellEnd"/>
      <w:r w:rsidRPr="00BF2E64">
        <w:t>.</w:t>
      </w:r>
    </w:p>
    <w:p w14:paraId="35EB29DD" w14:textId="77777777" w:rsidR="00B9576A" w:rsidRPr="00BF2E64" w:rsidRDefault="00B9576A" w:rsidP="001E648F">
      <w:proofErr w:type="spellStart"/>
      <w:r w:rsidRPr="00BF2E64">
        <w:t>Savietojamību</w:t>
      </w:r>
      <w:proofErr w:type="spellEnd"/>
      <w:r w:rsidRPr="00BF2E64">
        <w:t xml:space="preserve"> </w:t>
      </w:r>
      <w:proofErr w:type="spellStart"/>
      <w:r w:rsidRPr="00BF2E64">
        <w:t>nosaka</w:t>
      </w:r>
      <w:proofErr w:type="spellEnd"/>
      <w:r w:rsidRPr="00BF2E64">
        <w:t xml:space="preserve">, </w:t>
      </w:r>
      <w:proofErr w:type="spellStart"/>
      <w:r w:rsidRPr="00BF2E64">
        <w:t>vizuāli</w:t>
      </w:r>
      <w:proofErr w:type="spellEnd"/>
      <w:r w:rsidRPr="00BF2E64">
        <w:t xml:space="preserve"> </w:t>
      </w:r>
      <w:proofErr w:type="spellStart"/>
      <w:r w:rsidRPr="00BF2E64">
        <w:t>izsakot</w:t>
      </w:r>
      <w:proofErr w:type="spellEnd"/>
      <w:r w:rsidRPr="00BF2E64">
        <w:t xml:space="preserve"> </w:t>
      </w:r>
      <w:proofErr w:type="spellStart"/>
      <w:r w:rsidRPr="00BF2E64">
        <w:t>bitumena</w:t>
      </w:r>
      <w:proofErr w:type="spellEnd"/>
      <w:r w:rsidRPr="00BF2E64">
        <w:t xml:space="preserve"> </w:t>
      </w:r>
      <w:proofErr w:type="spellStart"/>
      <w:r w:rsidRPr="00BF2E64">
        <w:t>pārklājuma</w:t>
      </w:r>
      <w:proofErr w:type="spellEnd"/>
      <w:r w:rsidRPr="00BF2E64">
        <w:t xml:space="preserve"> </w:t>
      </w:r>
      <w:proofErr w:type="spellStart"/>
      <w:r w:rsidRPr="00BF2E64">
        <w:t>pakāpi</w:t>
      </w:r>
      <w:proofErr w:type="spellEnd"/>
      <w:r w:rsidRPr="00BF2E64">
        <w:t xml:space="preserve"> </w:t>
      </w:r>
      <w:proofErr w:type="spellStart"/>
      <w:r w:rsidRPr="00BF2E64">
        <w:t>nesablīvētām</w:t>
      </w:r>
      <w:proofErr w:type="spellEnd"/>
      <w:r w:rsidRPr="00BF2E64">
        <w:t xml:space="preserve"> </w:t>
      </w: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pārklātām</w:t>
      </w:r>
      <w:proofErr w:type="spellEnd"/>
      <w:r w:rsidRPr="00BF2E64">
        <w:t xml:space="preserve"> </w:t>
      </w:r>
      <w:proofErr w:type="spellStart"/>
      <w:r w:rsidRPr="00BF2E64">
        <w:t>minerālmateriāla</w:t>
      </w:r>
      <w:proofErr w:type="spellEnd"/>
      <w:r w:rsidRPr="00BF2E64">
        <w:t xml:space="preserve"> </w:t>
      </w:r>
      <w:proofErr w:type="spellStart"/>
      <w:r w:rsidRPr="00BF2E64">
        <w:t>daļiņām</w:t>
      </w:r>
      <w:proofErr w:type="spellEnd"/>
      <w:r w:rsidRPr="00BF2E64">
        <w:t xml:space="preserve"> </w:t>
      </w:r>
      <w:proofErr w:type="spellStart"/>
      <w:r w:rsidRPr="00BF2E64">
        <w:t>pēc</w:t>
      </w:r>
      <w:proofErr w:type="spellEnd"/>
      <w:r w:rsidRPr="00BF2E64">
        <w:t xml:space="preserve"> to </w:t>
      </w:r>
      <w:proofErr w:type="spellStart"/>
      <w:r w:rsidRPr="00BF2E64">
        <w:t>vārīšanas</w:t>
      </w:r>
      <w:proofErr w:type="spellEnd"/>
      <w:r w:rsidRPr="00BF2E64">
        <w:t xml:space="preserve"> </w:t>
      </w:r>
      <w:proofErr w:type="spellStart"/>
      <w:r w:rsidRPr="00BF2E64">
        <w:t>destilētā</w:t>
      </w:r>
      <w:proofErr w:type="spellEnd"/>
      <w:r w:rsidRPr="00BF2E64">
        <w:t xml:space="preserve"> </w:t>
      </w:r>
      <w:proofErr w:type="spellStart"/>
      <w:r w:rsidRPr="00BF2E64">
        <w:t>ūdenī</w:t>
      </w:r>
      <w:proofErr w:type="spellEnd"/>
      <w:r w:rsidRPr="00BF2E64">
        <w:t>.</w:t>
      </w:r>
    </w:p>
    <w:p w14:paraId="19B1C17A" w14:textId="77777777" w:rsidR="00B9576A" w:rsidRPr="00BF2E64" w:rsidRDefault="00B9576A" w:rsidP="005A4747">
      <w:pPr>
        <w:pStyle w:val="Virsraksts3"/>
      </w:pPr>
      <w:r w:rsidRPr="00BF2E64">
        <w:t xml:space="preserve">Termini un </w:t>
      </w:r>
      <w:proofErr w:type="spellStart"/>
      <w:r w:rsidRPr="00BF2E64">
        <w:t>definīcijas</w:t>
      </w:r>
      <w:proofErr w:type="spellEnd"/>
    </w:p>
    <w:p w14:paraId="53583604" w14:textId="77777777" w:rsidR="00B9576A" w:rsidRPr="00BF2E64" w:rsidRDefault="00B9576A" w:rsidP="001E648F">
      <w:pPr>
        <w:pStyle w:val="Virsraksts4"/>
      </w:pPr>
      <w:proofErr w:type="spellStart"/>
      <w:r w:rsidRPr="00BF2E64">
        <w:t>Minerālmateriāla</w:t>
      </w:r>
      <w:proofErr w:type="spellEnd"/>
      <w:r w:rsidRPr="00BF2E64">
        <w:t xml:space="preserve"> un bitumena savietojamība</w:t>
      </w:r>
    </w:p>
    <w:p w14:paraId="7A1D2957" w14:textId="77777777" w:rsidR="00B9576A" w:rsidRPr="00B44DB7" w:rsidRDefault="00B9576A" w:rsidP="001E648F">
      <w:pPr>
        <w:rPr>
          <w:lang w:val="lv-LV"/>
        </w:rPr>
      </w:pPr>
      <w:r w:rsidRPr="00B44DB7">
        <w:rPr>
          <w:lang w:val="lv-LV"/>
        </w:rPr>
        <w:t xml:space="preserve">Vizuāli noteikta bitumena pārklājuma pakāpe nesablīvētām, ar bitumenu pārklātām </w:t>
      </w:r>
      <w:proofErr w:type="spellStart"/>
      <w:r w:rsidRPr="00B44DB7">
        <w:rPr>
          <w:lang w:val="lv-LV"/>
        </w:rPr>
        <w:t>minerālmateriāla</w:t>
      </w:r>
      <w:proofErr w:type="spellEnd"/>
      <w:r w:rsidRPr="00B44DB7">
        <w:rPr>
          <w:lang w:val="lv-LV"/>
        </w:rPr>
        <w:t xml:space="preserve"> daļiņām pēc vārīšanas destilētā ūdenī.</w:t>
      </w:r>
    </w:p>
    <w:p w14:paraId="4BC7F267" w14:textId="77777777" w:rsidR="00B9576A" w:rsidRPr="00BF2E64" w:rsidRDefault="00B9576A" w:rsidP="001E648F">
      <w:pPr>
        <w:pStyle w:val="Virsraksts4"/>
      </w:pPr>
      <w:r w:rsidRPr="00BF2E64">
        <w:t>Atdalīšanās procentuālais daudzums</w:t>
      </w:r>
    </w:p>
    <w:p w14:paraId="50AB46BD" w14:textId="77777777" w:rsidR="00B9576A" w:rsidRPr="00B44DB7" w:rsidRDefault="00B9576A" w:rsidP="001E648F">
      <w:pPr>
        <w:rPr>
          <w:lang w:val="lv-LV"/>
        </w:rPr>
      </w:pPr>
      <w:proofErr w:type="spellStart"/>
      <w:r w:rsidRPr="00B44DB7">
        <w:rPr>
          <w:lang w:val="lv-LV"/>
        </w:rPr>
        <w:t>Minerālmateriāla</w:t>
      </w:r>
      <w:proofErr w:type="spellEnd"/>
      <w:r w:rsidRPr="00B44DB7">
        <w:rPr>
          <w:lang w:val="lv-LV"/>
        </w:rPr>
        <w:t xml:space="preserve"> daļiņu virsmas laukuma vidējā proporcija, no kuras saistviela atdalījusies ūdens ietekmē, izteikta procentos.</w:t>
      </w:r>
    </w:p>
    <w:p w14:paraId="55C59B06" w14:textId="77777777" w:rsidR="00B9576A" w:rsidRPr="00BF2E64" w:rsidRDefault="00B9576A" w:rsidP="001E648F">
      <w:pPr>
        <w:pStyle w:val="Virsraksts4"/>
      </w:pPr>
      <w:r w:rsidRPr="00BF2E64">
        <w:t>Bitumena pārklājuma pakāpe</w:t>
      </w:r>
    </w:p>
    <w:p w14:paraId="18D91145" w14:textId="77777777" w:rsidR="00B9576A" w:rsidRPr="00B44DB7" w:rsidRDefault="00B9576A" w:rsidP="001E648F">
      <w:pPr>
        <w:rPr>
          <w:lang w:val="lv-LV"/>
        </w:rPr>
      </w:pPr>
      <w:r w:rsidRPr="00B44DB7">
        <w:rPr>
          <w:lang w:val="lv-LV"/>
        </w:rPr>
        <w:t xml:space="preserve">Ar bitumenu pārklātās </w:t>
      </w:r>
      <w:proofErr w:type="spellStart"/>
      <w:r w:rsidRPr="00B44DB7">
        <w:rPr>
          <w:lang w:val="lv-LV"/>
        </w:rPr>
        <w:t>minerālmateriāla</w:t>
      </w:r>
      <w:proofErr w:type="spellEnd"/>
      <w:r w:rsidRPr="00B44DB7">
        <w:rPr>
          <w:lang w:val="lv-LV"/>
        </w:rPr>
        <w:t xml:space="preserve"> daļiņu virsmas laukuma vidējā proporcija, izteikta procentos (vienāda ar 100 mīnus atdalīšanās procentuālais daudzums).</w:t>
      </w:r>
    </w:p>
    <w:p w14:paraId="5A78409B" w14:textId="77777777" w:rsidR="00B9576A" w:rsidRPr="00BF2E64" w:rsidRDefault="00B9576A" w:rsidP="001E648F">
      <w:pPr>
        <w:pStyle w:val="Virsraksts4"/>
      </w:pPr>
      <w:r w:rsidRPr="00BF2E64">
        <w:t>Pilnīgs pārklājums</w:t>
      </w:r>
    </w:p>
    <w:p w14:paraId="52537185" w14:textId="77777777" w:rsidR="00B9576A" w:rsidRPr="00B44DB7" w:rsidRDefault="00B9576A" w:rsidP="001E648F">
      <w:pPr>
        <w:rPr>
          <w:lang w:val="lv-LV"/>
        </w:rPr>
      </w:pPr>
      <w:proofErr w:type="spellStart"/>
      <w:r w:rsidRPr="00B44DB7">
        <w:rPr>
          <w:lang w:val="lv-LV"/>
        </w:rPr>
        <w:t>Minerālmateriāla</w:t>
      </w:r>
      <w:proofErr w:type="spellEnd"/>
      <w:r w:rsidRPr="00B44DB7">
        <w:rPr>
          <w:lang w:val="lv-LV"/>
        </w:rPr>
        <w:t xml:space="preserve"> daļiņas, kas ir pilnīgi pārklātas ar saistvielu bez redzamiem lūzumiem daļiņu nosedzošajā saistvielas kārtā.</w:t>
      </w:r>
    </w:p>
    <w:p w14:paraId="6636D4C7" w14:textId="77777777" w:rsidR="00B9576A" w:rsidRPr="00BF2E64" w:rsidRDefault="00B9576A" w:rsidP="005A4747">
      <w:pPr>
        <w:pStyle w:val="Virsraksts3"/>
      </w:pPr>
      <w:proofErr w:type="spellStart"/>
      <w:r w:rsidRPr="00BF2E64">
        <w:t>Princips</w:t>
      </w:r>
      <w:proofErr w:type="spellEnd"/>
    </w:p>
    <w:p w14:paraId="608DD1D9" w14:textId="77777777" w:rsidR="00B9576A" w:rsidRPr="00BF2E64" w:rsidRDefault="00B9576A" w:rsidP="001E648F">
      <w:proofErr w:type="spellStart"/>
      <w:r w:rsidRPr="00BF2E64">
        <w:t>Minerālmateriālu</w:t>
      </w:r>
      <w:proofErr w:type="spellEnd"/>
      <w:r w:rsidRPr="00BF2E64">
        <w:t xml:space="preserve"> </w:t>
      </w:r>
      <w:proofErr w:type="spellStart"/>
      <w:r w:rsidRPr="00BF2E64">
        <w:t>sijā</w:t>
      </w:r>
      <w:proofErr w:type="spellEnd"/>
      <w:r w:rsidRPr="00BF2E64">
        <w:t xml:space="preserve"> </w:t>
      </w:r>
      <w:proofErr w:type="spellStart"/>
      <w:r w:rsidRPr="00BF2E64">
        <w:t>saskaņā</w:t>
      </w:r>
      <w:proofErr w:type="spellEnd"/>
      <w:r w:rsidRPr="00BF2E64">
        <w:t xml:space="preserve"> </w:t>
      </w:r>
      <w:proofErr w:type="spellStart"/>
      <w:r w:rsidRPr="00BF2E64">
        <w:t>ar</w:t>
      </w:r>
      <w:proofErr w:type="spellEnd"/>
      <w:r w:rsidRPr="00BF2E64">
        <w:t xml:space="preserve"> LVS EN 12697-2. 8 – 11,2 mm </w:t>
      </w:r>
      <w:proofErr w:type="spellStart"/>
      <w:r w:rsidRPr="00BF2E64">
        <w:t>šķembu</w:t>
      </w:r>
      <w:proofErr w:type="spellEnd"/>
      <w:r w:rsidRPr="00BF2E64">
        <w:t xml:space="preserve"> </w:t>
      </w:r>
      <w:proofErr w:type="spellStart"/>
      <w:r w:rsidRPr="00BF2E64">
        <w:t>frakciju</w:t>
      </w:r>
      <w:proofErr w:type="spellEnd"/>
      <w:r w:rsidRPr="00BF2E64">
        <w:t xml:space="preserve"> (</w:t>
      </w:r>
      <w:proofErr w:type="spellStart"/>
      <w:r w:rsidRPr="00BF2E64">
        <w:t>alternatīvi</w:t>
      </w:r>
      <w:proofErr w:type="spellEnd"/>
      <w:r w:rsidRPr="00BF2E64">
        <w:t xml:space="preserve"> 5,6 – 8 mm </w:t>
      </w:r>
      <w:proofErr w:type="spellStart"/>
      <w:r w:rsidRPr="00BF2E64">
        <w:t>vai</w:t>
      </w:r>
      <w:proofErr w:type="spellEnd"/>
      <w:r w:rsidRPr="00BF2E64">
        <w:t xml:space="preserve"> </w:t>
      </w:r>
      <w:r>
        <w:t>5,6</w:t>
      </w:r>
      <w:r w:rsidRPr="00BF2E64">
        <w:t xml:space="preserve"> – 10 mm </w:t>
      </w:r>
      <w:proofErr w:type="spellStart"/>
      <w:r w:rsidRPr="00BF2E64">
        <w:t>frakcija</w:t>
      </w:r>
      <w:proofErr w:type="spellEnd"/>
      <w:r w:rsidRPr="00BF2E64">
        <w:t xml:space="preserve">) </w:t>
      </w:r>
      <w:proofErr w:type="spellStart"/>
      <w:r w:rsidRPr="00BF2E64">
        <w:t>mazgā</w:t>
      </w:r>
      <w:proofErr w:type="spellEnd"/>
      <w:r w:rsidRPr="00BF2E64">
        <w:t xml:space="preserve">, </w:t>
      </w:r>
      <w:proofErr w:type="spellStart"/>
      <w:r w:rsidRPr="00BF2E64">
        <w:t>žāvē</w:t>
      </w:r>
      <w:proofErr w:type="spellEnd"/>
      <w:r w:rsidRPr="00BF2E64">
        <w:t xml:space="preserve"> un </w:t>
      </w:r>
      <w:proofErr w:type="spellStart"/>
      <w:r w:rsidRPr="00BF2E64">
        <w:t>samaisa</w:t>
      </w:r>
      <w:proofErr w:type="spellEnd"/>
      <w:r w:rsidRPr="00BF2E64">
        <w:t xml:space="preserve"> </w:t>
      </w:r>
      <w:proofErr w:type="spellStart"/>
      <w:r w:rsidRPr="00BF2E64">
        <w:t>ar</w:t>
      </w:r>
      <w:proofErr w:type="spellEnd"/>
      <w:r w:rsidRPr="00BF2E64">
        <w:t xml:space="preserve"> </w:t>
      </w:r>
      <w:proofErr w:type="spellStart"/>
      <w:r w:rsidRPr="00BF2E64">
        <w:t>bitumenu</w:t>
      </w:r>
      <w:proofErr w:type="spellEnd"/>
      <w:r w:rsidRPr="00BF2E64">
        <w:t xml:space="preserve">, lai </w:t>
      </w:r>
      <w:proofErr w:type="spellStart"/>
      <w:r w:rsidRPr="00BF2E64">
        <w:t>iegūtu</w:t>
      </w:r>
      <w:proofErr w:type="spellEnd"/>
      <w:r w:rsidRPr="00BF2E64">
        <w:t xml:space="preserve"> </w:t>
      </w:r>
      <w:proofErr w:type="spellStart"/>
      <w:r w:rsidRPr="00BF2E64">
        <w:t>vienmērīgu</w:t>
      </w:r>
      <w:proofErr w:type="spellEnd"/>
      <w:r w:rsidRPr="00BF2E64">
        <w:t xml:space="preserve">, </w:t>
      </w:r>
      <w:proofErr w:type="spellStart"/>
      <w:r w:rsidRPr="00BF2E64">
        <w:t>pilnīgu</w:t>
      </w:r>
      <w:proofErr w:type="spellEnd"/>
      <w:r w:rsidRPr="00BF2E64">
        <w:t xml:space="preserve"> </w:t>
      </w:r>
      <w:proofErr w:type="spellStart"/>
      <w:r w:rsidRPr="00BF2E64">
        <w:t>pārklājumu</w:t>
      </w:r>
      <w:proofErr w:type="spellEnd"/>
      <w:r w:rsidRPr="00BF2E64">
        <w:t>.</w:t>
      </w:r>
    </w:p>
    <w:p w14:paraId="3BB85FD4" w14:textId="77777777" w:rsidR="00B9576A" w:rsidRPr="00BF2E64" w:rsidRDefault="00B9576A" w:rsidP="001E648F">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pārklāto</w:t>
      </w:r>
      <w:proofErr w:type="spellEnd"/>
      <w:r w:rsidRPr="00BF2E64">
        <w:t xml:space="preserve"> </w:t>
      </w:r>
      <w:proofErr w:type="spellStart"/>
      <w:r w:rsidRPr="00BF2E64">
        <w:t>minerālmateriālu</w:t>
      </w:r>
      <w:proofErr w:type="spellEnd"/>
      <w:r w:rsidRPr="00BF2E64">
        <w:t xml:space="preserve"> </w:t>
      </w:r>
      <w:proofErr w:type="spellStart"/>
      <w:r w:rsidRPr="00BF2E64">
        <w:t>irdeni</w:t>
      </w:r>
      <w:proofErr w:type="spellEnd"/>
      <w:r w:rsidRPr="00BF2E64">
        <w:t xml:space="preserve"> </w:t>
      </w:r>
      <w:proofErr w:type="spellStart"/>
      <w:r w:rsidRPr="00BF2E64">
        <w:t>novieto</w:t>
      </w:r>
      <w:proofErr w:type="spellEnd"/>
      <w:r w:rsidRPr="00BF2E64">
        <w:t xml:space="preserve"> </w:t>
      </w:r>
      <w:proofErr w:type="spellStart"/>
      <w:r w:rsidRPr="00BF2E64">
        <w:t>uz</w:t>
      </w:r>
      <w:proofErr w:type="spellEnd"/>
      <w:r w:rsidRPr="00BF2E64">
        <w:t xml:space="preserve"> </w:t>
      </w:r>
      <w:proofErr w:type="spellStart"/>
      <w:r w:rsidRPr="00BF2E64">
        <w:t>metāla</w:t>
      </w:r>
      <w:proofErr w:type="spellEnd"/>
      <w:r w:rsidRPr="00BF2E64">
        <w:t xml:space="preserve"> </w:t>
      </w:r>
      <w:proofErr w:type="spellStart"/>
      <w:r w:rsidRPr="00BF2E64">
        <w:t>plāksnes</w:t>
      </w:r>
      <w:proofErr w:type="spellEnd"/>
      <w:r w:rsidRPr="00BF2E64">
        <w:t xml:space="preserve"> </w:t>
      </w:r>
      <w:proofErr w:type="spellStart"/>
      <w:r w:rsidRPr="00BF2E64">
        <w:t>vai</w:t>
      </w:r>
      <w:proofErr w:type="spellEnd"/>
      <w:r w:rsidRPr="00BF2E64">
        <w:t xml:space="preserve"> </w:t>
      </w:r>
      <w:proofErr w:type="spellStart"/>
      <w:r w:rsidRPr="00BF2E64">
        <w:t>ar</w:t>
      </w:r>
      <w:proofErr w:type="spellEnd"/>
      <w:r w:rsidRPr="00BF2E64">
        <w:t xml:space="preserve"> </w:t>
      </w:r>
      <w:proofErr w:type="spellStart"/>
      <w:r w:rsidRPr="00BF2E64">
        <w:t>silikonu</w:t>
      </w:r>
      <w:proofErr w:type="spellEnd"/>
      <w:r w:rsidRPr="00BF2E64">
        <w:t xml:space="preserve"> </w:t>
      </w:r>
      <w:proofErr w:type="spellStart"/>
      <w:r w:rsidRPr="00BF2E64">
        <w:t>pārklāta</w:t>
      </w:r>
      <w:proofErr w:type="spellEnd"/>
      <w:r w:rsidRPr="00BF2E64">
        <w:t xml:space="preserve"> </w:t>
      </w:r>
      <w:proofErr w:type="spellStart"/>
      <w:r w:rsidRPr="00BF2E64">
        <w:t>papīra</w:t>
      </w:r>
      <w:proofErr w:type="spellEnd"/>
      <w:r w:rsidRPr="00BF2E64">
        <w:t xml:space="preserve">, </w:t>
      </w:r>
      <w:proofErr w:type="spellStart"/>
      <w:r w:rsidRPr="00BF2E64">
        <w:t>vienu</w:t>
      </w:r>
      <w:proofErr w:type="spellEnd"/>
      <w:r w:rsidRPr="00BF2E64">
        <w:t xml:space="preserve"> </w:t>
      </w:r>
      <w:proofErr w:type="spellStart"/>
      <w:r w:rsidRPr="00BF2E64">
        <w:t>dienu</w:t>
      </w:r>
      <w:proofErr w:type="spellEnd"/>
      <w:r w:rsidRPr="00BF2E64">
        <w:t xml:space="preserve"> </w:t>
      </w:r>
      <w:proofErr w:type="spellStart"/>
      <w:r w:rsidRPr="00BF2E64">
        <w:t>uzglabā</w:t>
      </w:r>
      <w:proofErr w:type="spellEnd"/>
      <w:r w:rsidRPr="00BF2E64">
        <w:t xml:space="preserve"> </w:t>
      </w:r>
      <w:proofErr w:type="spellStart"/>
      <w:r w:rsidRPr="00BF2E64">
        <w:t>apkārtējās</w:t>
      </w:r>
      <w:proofErr w:type="spellEnd"/>
      <w:r w:rsidRPr="00BF2E64">
        <w:t xml:space="preserve"> </w:t>
      </w:r>
      <w:proofErr w:type="spellStart"/>
      <w:r w:rsidRPr="00BF2E64">
        <w:t>vides</w:t>
      </w:r>
      <w:proofErr w:type="spellEnd"/>
      <w:r w:rsidRPr="00BF2E64">
        <w:t xml:space="preserve"> </w:t>
      </w:r>
      <w:proofErr w:type="spellStart"/>
      <w:r w:rsidRPr="00BF2E64">
        <w:t>temperatūrā</w:t>
      </w:r>
      <w:proofErr w:type="spellEnd"/>
      <w:r w:rsidRPr="00BF2E64">
        <w:t xml:space="preserve"> un tad to </w:t>
      </w:r>
      <w:proofErr w:type="spellStart"/>
      <w:r w:rsidRPr="00BF2E64">
        <w:t>atvāra</w:t>
      </w:r>
      <w:proofErr w:type="spellEnd"/>
      <w:r w:rsidRPr="00BF2E64">
        <w:t xml:space="preserve">. </w:t>
      </w:r>
      <w:proofErr w:type="spellStart"/>
      <w:r w:rsidRPr="00BF2E64">
        <w:t>Pēc</w:t>
      </w:r>
      <w:proofErr w:type="spellEnd"/>
      <w:r w:rsidRPr="00BF2E64">
        <w:t xml:space="preserve"> </w:t>
      </w:r>
      <w:proofErr w:type="spellStart"/>
      <w:r w:rsidRPr="00BF2E64">
        <w:t>atvārīšanas</w:t>
      </w:r>
      <w:proofErr w:type="spellEnd"/>
      <w:r w:rsidRPr="00BF2E64">
        <w:t xml:space="preserve"> </w:t>
      </w:r>
      <w:proofErr w:type="spellStart"/>
      <w:r w:rsidRPr="00BF2E64">
        <w:t>minerālmateriāla</w:t>
      </w:r>
      <w:proofErr w:type="spellEnd"/>
      <w:r w:rsidRPr="00BF2E64">
        <w:t xml:space="preserve"> </w:t>
      </w:r>
      <w:proofErr w:type="spellStart"/>
      <w:r w:rsidRPr="00BF2E64">
        <w:t>daļiņas</w:t>
      </w:r>
      <w:proofErr w:type="spellEnd"/>
      <w:r w:rsidRPr="00BF2E64">
        <w:t xml:space="preserve"> </w:t>
      </w:r>
      <w:proofErr w:type="spellStart"/>
      <w:r w:rsidRPr="00BF2E64">
        <w:t>ievieto</w:t>
      </w:r>
      <w:proofErr w:type="spellEnd"/>
      <w:r w:rsidRPr="00BF2E64">
        <w:t xml:space="preserve"> </w:t>
      </w:r>
      <w:proofErr w:type="spellStart"/>
      <w:r w:rsidRPr="00BF2E64">
        <w:t>stikla</w:t>
      </w:r>
      <w:proofErr w:type="spellEnd"/>
      <w:r w:rsidRPr="00BF2E64">
        <w:t xml:space="preserve"> </w:t>
      </w:r>
      <w:proofErr w:type="spellStart"/>
      <w:r w:rsidRPr="00BF2E64">
        <w:t>traukā</w:t>
      </w:r>
      <w:proofErr w:type="spellEnd"/>
      <w:r w:rsidRPr="00BF2E64">
        <w:t xml:space="preserve"> </w:t>
      </w:r>
      <w:proofErr w:type="spellStart"/>
      <w:r w:rsidRPr="00BF2E64">
        <w:t>ar</w:t>
      </w:r>
      <w:proofErr w:type="spellEnd"/>
      <w:r w:rsidRPr="00BF2E64">
        <w:t xml:space="preserve"> </w:t>
      </w:r>
      <w:proofErr w:type="spellStart"/>
      <w:r w:rsidRPr="00BF2E64">
        <w:t>destilētu</w:t>
      </w:r>
      <w:proofErr w:type="spellEnd"/>
      <w:r w:rsidRPr="00BF2E64">
        <w:t xml:space="preserve"> </w:t>
      </w:r>
      <w:proofErr w:type="spellStart"/>
      <w:r w:rsidRPr="00BF2E64">
        <w:t>ūdeni</w:t>
      </w:r>
      <w:proofErr w:type="spellEnd"/>
      <w:r w:rsidRPr="00BF2E64">
        <w:t xml:space="preserve">, un divi </w:t>
      </w:r>
      <w:proofErr w:type="spellStart"/>
      <w:r w:rsidRPr="00BF2E64">
        <w:lastRenderedPageBreak/>
        <w:t>laboranti</w:t>
      </w:r>
      <w:proofErr w:type="spellEnd"/>
      <w:r w:rsidRPr="00BF2E64">
        <w:t xml:space="preserve">, </w:t>
      </w:r>
      <w:proofErr w:type="spellStart"/>
      <w:r w:rsidRPr="00BF2E64">
        <w:t>neatkarīgi</w:t>
      </w:r>
      <w:proofErr w:type="spellEnd"/>
      <w:r w:rsidRPr="00BF2E64">
        <w:t xml:space="preserve"> </w:t>
      </w:r>
      <w:proofErr w:type="spellStart"/>
      <w:r w:rsidRPr="00BF2E64">
        <w:t>viens</w:t>
      </w:r>
      <w:proofErr w:type="spellEnd"/>
      <w:r w:rsidRPr="00BF2E64">
        <w:t xml:space="preserve"> no </w:t>
      </w:r>
      <w:proofErr w:type="spellStart"/>
      <w:r w:rsidRPr="00BF2E64">
        <w:t>otra</w:t>
      </w:r>
      <w:proofErr w:type="spellEnd"/>
      <w:r w:rsidRPr="00BF2E64">
        <w:t xml:space="preserve">, </w:t>
      </w:r>
      <w:proofErr w:type="spellStart"/>
      <w:r w:rsidRPr="00BF2E64">
        <w:t>vizuāli</w:t>
      </w:r>
      <w:proofErr w:type="spellEnd"/>
      <w:r w:rsidRPr="00BF2E64">
        <w:t xml:space="preserve"> </w:t>
      </w:r>
      <w:proofErr w:type="spellStart"/>
      <w:r w:rsidRPr="00BF2E64">
        <w:t>novērtē</w:t>
      </w:r>
      <w:proofErr w:type="spellEnd"/>
      <w:r w:rsidRPr="00BF2E64">
        <w:t xml:space="preserve"> </w:t>
      </w:r>
      <w:proofErr w:type="spellStart"/>
      <w:r w:rsidRPr="00BF2E64">
        <w:t>minerālmateriāla</w:t>
      </w:r>
      <w:proofErr w:type="spellEnd"/>
      <w:r w:rsidRPr="00BF2E64">
        <w:t xml:space="preserve"> </w:t>
      </w:r>
      <w:proofErr w:type="spellStart"/>
      <w:r w:rsidRPr="00BF2E64">
        <w:t>daļiņu</w:t>
      </w:r>
      <w:proofErr w:type="spellEnd"/>
      <w:r w:rsidRPr="00BF2E64">
        <w:t xml:space="preserve"> </w:t>
      </w:r>
      <w:proofErr w:type="spellStart"/>
      <w:r w:rsidRPr="00BF2E64">
        <w:t>pārklājuma</w:t>
      </w:r>
      <w:proofErr w:type="spellEnd"/>
      <w:r w:rsidRPr="00BF2E64">
        <w:t xml:space="preserve"> </w:t>
      </w:r>
      <w:proofErr w:type="spellStart"/>
      <w:r w:rsidRPr="00BF2E64">
        <w:t>pakāpi</w:t>
      </w:r>
      <w:proofErr w:type="spellEnd"/>
      <w:r w:rsidRPr="00BF2E64">
        <w:t xml:space="preserve"> </w:t>
      </w:r>
      <w:proofErr w:type="spellStart"/>
      <w:r w:rsidRPr="00BF2E64">
        <w:t>ar</w:t>
      </w:r>
      <w:proofErr w:type="spellEnd"/>
      <w:r w:rsidRPr="00BF2E64">
        <w:t xml:space="preserve"> </w:t>
      </w:r>
      <w:proofErr w:type="spellStart"/>
      <w:r w:rsidRPr="00BF2E64">
        <w:t>bitumenu</w:t>
      </w:r>
      <w:proofErr w:type="spellEnd"/>
      <w:r w:rsidRPr="00BF2E64">
        <w:t>.</w:t>
      </w:r>
    </w:p>
    <w:p w14:paraId="2B41145F" w14:textId="77777777" w:rsidR="00B9576A" w:rsidRPr="00BF2E64" w:rsidRDefault="00B9576A" w:rsidP="005A4747">
      <w:pPr>
        <w:pStyle w:val="Virsraksts3"/>
      </w:pPr>
      <w:proofErr w:type="spellStart"/>
      <w:r w:rsidRPr="00BF2E64">
        <w:t>Iekārtas</w:t>
      </w:r>
      <w:proofErr w:type="spellEnd"/>
    </w:p>
    <w:p w14:paraId="7AB73781" w14:textId="77777777" w:rsidR="00B9576A" w:rsidRPr="00BF2E64" w:rsidRDefault="00B9576A" w:rsidP="001E648F">
      <w:pPr>
        <w:pStyle w:val="Virsraksts4"/>
      </w:pPr>
      <w:r w:rsidRPr="00BF2E64">
        <w:t>Testēšanas sieti</w:t>
      </w:r>
    </w:p>
    <w:p w14:paraId="61D95C80" w14:textId="77777777" w:rsidR="00B9576A" w:rsidRPr="00B44DB7" w:rsidRDefault="00B9576A" w:rsidP="001E648F">
      <w:pPr>
        <w:rPr>
          <w:lang w:val="lv-LV"/>
        </w:rPr>
      </w:pPr>
      <w:r w:rsidRPr="00B44DB7">
        <w:rPr>
          <w:lang w:val="lv-LV"/>
        </w:rPr>
        <w:t>Testēšanas sieti ar kvadrātveida atvērumiem atbilstoši LVS EN 12697-2: 11,2 mm un 8 mm; 8 mm un 5,6 mm vai 5,6 mm un 10 mm.</w:t>
      </w:r>
    </w:p>
    <w:p w14:paraId="6ABE9874" w14:textId="77777777" w:rsidR="00B9576A" w:rsidRPr="00BF2E64" w:rsidRDefault="00B9576A" w:rsidP="001E648F">
      <w:pPr>
        <w:pStyle w:val="Virsraksts4"/>
      </w:pPr>
      <w:r w:rsidRPr="00BF2E64">
        <w:t>Ventilējama krāsns</w:t>
      </w:r>
    </w:p>
    <w:p w14:paraId="2CEB80F2" w14:textId="6A91229D" w:rsidR="00B9576A" w:rsidRPr="00BF2E64" w:rsidRDefault="00B9576A" w:rsidP="001E648F">
      <w:r w:rsidRPr="00B44DB7">
        <w:rPr>
          <w:lang w:val="lv-LV"/>
        </w:rPr>
        <w:t xml:space="preserve">Ventilējama termostatiski kontrolējama krāsns, regulējama no 100 līdz 180 </w:t>
      </w:r>
      <w:r w:rsidRPr="00B44DB7">
        <w:rPr>
          <w:vertAlign w:val="superscript"/>
          <w:lang w:val="lv-LV"/>
        </w:rPr>
        <w:t>0</w:t>
      </w:r>
      <w:r w:rsidRPr="00B44DB7">
        <w:rPr>
          <w:lang w:val="lv-LV"/>
        </w:rPr>
        <w:t xml:space="preserve">C, lai uzturētu paraugu (110±5) </w:t>
      </w:r>
      <w:r w:rsidRPr="00B44DB7">
        <w:rPr>
          <w:vertAlign w:val="superscript"/>
          <w:lang w:val="lv-LV"/>
        </w:rPr>
        <w:t>0</w:t>
      </w:r>
      <w:r w:rsidRPr="00B44DB7">
        <w:rPr>
          <w:lang w:val="lv-LV"/>
        </w:rPr>
        <w:t xml:space="preserve">C temperatūrā žāvēšanas procedūrā un noteiktā maisīšanas temperatūrā ±5 </w:t>
      </w:r>
      <w:r w:rsidRPr="00B44DB7">
        <w:rPr>
          <w:vertAlign w:val="superscript"/>
          <w:lang w:val="lv-LV"/>
        </w:rPr>
        <w:t>0</w:t>
      </w:r>
      <w:r w:rsidRPr="00B44DB7">
        <w:rPr>
          <w:lang w:val="lv-LV"/>
        </w:rPr>
        <w:t xml:space="preserve">C (sk. </w:t>
      </w:r>
      <w:r>
        <w:fldChar w:fldCharType="begin"/>
      </w:r>
      <w:r w:rsidRPr="00B44DB7">
        <w:rPr>
          <w:lang w:val="lv-LV"/>
        </w:rPr>
        <w:instrText xml:space="preserve"> REF _Ref251336398 \r \h </w:instrText>
      </w:r>
      <w:r w:rsidR="00B300E4">
        <w:instrText xml:space="preserve"> \* MERGEFORMAT </w:instrText>
      </w:r>
      <w:r>
        <w:fldChar w:fldCharType="separate"/>
      </w:r>
      <w:r w:rsidR="00C86EAE">
        <w:rPr>
          <w:lang w:val="lv-LV"/>
        </w:rPr>
        <w:t>9.7.5.3.1</w:t>
      </w:r>
      <w:r>
        <w:fldChar w:fldCharType="end"/>
      </w:r>
      <w:r>
        <w:t xml:space="preserve"> </w:t>
      </w:r>
      <w:proofErr w:type="spellStart"/>
      <w:r w:rsidRPr="00BF2E64">
        <w:t>apakšpunktu</w:t>
      </w:r>
      <w:proofErr w:type="spellEnd"/>
      <w:r w:rsidRPr="00BF2E64">
        <w:t>).</w:t>
      </w:r>
    </w:p>
    <w:p w14:paraId="61BE7F7B" w14:textId="77777777" w:rsidR="00B9576A" w:rsidRPr="00BF2E64" w:rsidRDefault="00B9576A" w:rsidP="001E648F">
      <w:pPr>
        <w:pStyle w:val="Virsraksts4"/>
      </w:pPr>
      <w:r w:rsidRPr="00BF2E64">
        <w:t>Temperatūras mērīšanas ierīce</w:t>
      </w:r>
      <w:r>
        <w:t>:</w:t>
      </w:r>
    </w:p>
    <w:p w14:paraId="642D7B08" w14:textId="77777777" w:rsidR="00B9576A" w:rsidRPr="00BF2E64" w:rsidRDefault="00B9576A" w:rsidP="00A97EDD">
      <w:pPr>
        <w:pStyle w:val="Sarakstarindkopa"/>
      </w:pPr>
      <w:r>
        <w:t>t</w:t>
      </w:r>
      <w:r w:rsidRPr="00BF2E64">
        <w:t xml:space="preserve">emperatūras mērīšanas ierīce, ar kuru var mērīt </w:t>
      </w:r>
      <w:r w:rsidRPr="00716893">
        <w:rPr>
          <w:rFonts w:ascii="Times New Roman" w:hAnsi="Times New Roman"/>
        </w:rPr>
        <w:t xml:space="preserve">(20±1) </w:t>
      </w:r>
      <w:r w:rsidRPr="00716893">
        <w:rPr>
          <w:rFonts w:ascii="Times New Roman" w:hAnsi="Times New Roman"/>
          <w:vertAlign w:val="superscript"/>
        </w:rPr>
        <w:t>0</w:t>
      </w:r>
      <w:r w:rsidRPr="00716893">
        <w:rPr>
          <w:rFonts w:ascii="Times New Roman" w:hAnsi="Times New Roman"/>
        </w:rPr>
        <w:t xml:space="preserve">C </w:t>
      </w:r>
      <w:r w:rsidRPr="00BF2E64">
        <w:t>ūdens temperatūru</w:t>
      </w:r>
      <w:r>
        <w:t>;</w:t>
      </w:r>
    </w:p>
    <w:p w14:paraId="3FD5CA95" w14:textId="77777777" w:rsidR="00B9576A" w:rsidRPr="00BF2E64" w:rsidRDefault="00B9576A" w:rsidP="00A97EDD">
      <w:pPr>
        <w:pStyle w:val="Sarakstarindkopa"/>
      </w:pPr>
      <w:r>
        <w:t>t</w:t>
      </w:r>
      <w:r w:rsidRPr="00BF2E64">
        <w:t xml:space="preserve">emperatūras mērīšanas ierīce, ar kuru var mērīt </w:t>
      </w:r>
      <w:proofErr w:type="spellStart"/>
      <w:r w:rsidRPr="00BF2E64">
        <w:t>minerālmateriāla</w:t>
      </w:r>
      <w:proofErr w:type="spellEnd"/>
      <w:r w:rsidRPr="00BF2E64">
        <w:t xml:space="preserve"> un bitumena temperatūru 110 </w:t>
      </w:r>
      <w:r>
        <w:t>–</w:t>
      </w:r>
      <w:r w:rsidRPr="00BF2E64">
        <w:t xml:space="preserve"> 180</w:t>
      </w:r>
      <w:r>
        <w:t xml:space="preserve"> </w:t>
      </w:r>
      <w:r w:rsidRPr="00716893">
        <w:rPr>
          <w:vertAlign w:val="superscript"/>
        </w:rPr>
        <w:t>0</w:t>
      </w:r>
      <w:r w:rsidRPr="00BF2E64">
        <w:t>C diapazonā ar ±2</w:t>
      </w:r>
      <w:r>
        <w:t xml:space="preserve"> </w:t>
      </w:r>
      <w:r w:rsidRPr="00716893">
        <w:rPr>
          <w:vertAlign w:val="superscript"/>
        </w:rPr>
        <w:t>0</w:t>
      </w:r>
      <w:r w:rsidRPr="00BF2E64">
        <w:t>C precizitāti.</w:t>
      </w:r>
    </w:p>
    <w:p w14:paraId="07C98675" w14:textId="77777777" w:rsidR="00B9576A" w:rsidRPr="00B44DB7" w:rsidRDefault="00B9576A" w:rsidP="001E648F">
      <w:pPr>
        <w:pStyle w:val="Komentratma"/>
      </w:pPr>
      <w:r w:rsidRPr="00B44DB7">
        <w:t xml:space="preserve">PIEZĪME. </w:t>
      </w:r>
      <w:proofErr w:type="spellStart"/>
      <w:r w:rsidRPr="00B44DB7">
        <w:t>Temperatūras</w:t>
      </w:r>
      <w:proofErr w:type="spellEnd"/>
      <w:r w:rsidRPr="00B44DB7">
        <w:t xml:space="preserve"> </w:t>
      </w:r>
      <w:proofErr w:type="spellStart"/>
      <w:r w:rsidRPr="00B44DB7">
        <w:t>mērīšanas</w:t>
      </w:r>
      <w:proofErr w:type="spellEnd"/>
      <w:r w:rsidRPr="00B44DB7">
        <w:t xml:space="preserve"> </w:t>
      </w:r>
      <w:proofErr w:type="spellStart"/>
      <w:r w:rsidRPr="00B44DB7">
        <w:t>ierīce</w:t>
      </w:r>
      <w:proofErr w:type="spellEnd"/>
      <w:r w:rsidRPr="00B44DB7">
        <w:t xml:space="preserve"> var </w:t>
      </w:r>
      <w:proofErr w:type="spellStart"/>
      <w:r w:rsidRPr="00B44DB7">
        <w:t>būt</w:t>
      </w:r>
      <w:proofErr w:type="spellEnd"/>
      <w:r w:rsidRPr="00B44DB7">
        <w:t xml:space="preserve"> </w:t>
      </w:r>
      <w:proofErr w:type="spellStart"/>
      <w:r w:rsidRPr="00B44DB7">
        <w:t>termometrs</w:t>
      </w:r>
      <w:proofErr w:type="spellEnd"/>
      <w:r w:rsidRPr="00B44DB7">
        <w:t xml:space="preserve"> </w:t>
      </w:r>
      <w:proofErr w:type="spellStart"/>
      <w:r w:rsidRPr="00B44DB7">
        <w:t>vai</w:t>
      </w:r>
      <w:proofErr w:type="spellEnd"/>
      <w:r w:rsidRPr="00B44DB7">
        <w:t xml:space="preserve"> </w:t>
      </w:r>
      <w:proofErr w:type="spellStart"/>
      <w:r w:rsidRPr="00B44DB7">
        <w:t>elektroniska</w:t>
      </w:r>
      <w:proofErr w:type="spellEnd"/>
      <w:r w:rsidRPr="00B44DB7">
        <w:t xml:space="preserve"> </w:t>
      </w:r>
      <w:proofErr w:type="spellStart"/>
      <w:r w:rsidRPr="00B44DB7">
        <w:t>mērīšanas</w:t>
      </w:r>
      <w:proofErr w:type="spellEnd"/>
      <w:r w:rsidRPr="00B44DB7">
        <w:t xml:space="preserve"> </w:t>
      </w:r>
      <w:proofErr w:type="spellStart"/>
      <w:r w:rsidRPr="00B44DB7">
        <w:t>ierīce</w:t>
      </w:r>
      <w:proofErr w:type="spellEnd"/>
      <w:r w:rsidRPr="00B44DB7">
        <w:t>.</w:t>
      </w:r>
    </w:p>
    <w:p w14:paraId="5937DF30" w14:textId="77777777" w:rsidR="00B9576A" w:rsidRPr="00BF2E64" w:rsidRDefault="00B9576A" w:rsidP="001E648F">
      <w:pPr>
        <w:pStyle w:val="Virsraksts4"/>
      </w:pPr>
      <w:r w:rsidRPr="00BF2E64">
        <w:t>Svari</w:t>
      </w:r>
    </w:p>
    <w:p w14:paraId="4F7A267A" w14:textId="0264144D" w:rsidR="00B9576A" w:rsidRPr="00BF2E64" w:rsidRDefault="00B9576A" w:rsidP="001E648F">
      <w:r w:rsidRPr="00B44DB7">
        <w:rPr>
          <w:lang w:val="lv-LV"/>
        </w:rPr>
        <w:t xml:space="preserve">Svari ar svēršanas robežu, kas nav mazāka par 600 g, </w:t>
      </w:r>
      <w:proofErr w:type="spellStart"/>
      <w:r w:rsidRPr="00B44DB7">
        <w:rPr>
          <w:lang w:val="lv-LV"/>
        </w:rPr>
        <w:t>minerālmateriāla</w:t>
      </w:r>
      <w:proofErr w:type="spellEnd"/>
      <w:r w:rsidRPr="00B44DB7">
        <w:rPr>
          <w:lang w:val="lv-LV"/>
        </w:rPr>
        <w:t xml:space="preserve"> 510 g porcijas masas noteikšanai ar precizitāti ± 2 g, un svari saistvielas 16 – 18 g testēšanas porcijas masas noteikšanai ar precizitāti ± 0,2 g (sk. </w:t>
      </w:r>
      <w:r>
        <w:fldChar w:fldCharType="begin"/>
      </w:r>
      <w:r w:rsidRPr="00B44DB7">
        <w:rPr>
          <w:lang w:val="lv-LV"/>
        </w:rPr>
        <w:instrText xml:space="preserve"> REF _Ref251336407 \r \h </w:instrText>
      </w:r>
      <w:r w:rsidR="00B300E4">
        <w:instrText xml:space="preserve"> \* MERGEFORMAT </w:instrText>
      </w:r>
      <w:r>
        <w:fldChar w:fldCharType="separate"/>
      </w:r>
      <w:r w:rsidR="00C86EAE">
        <w:rPr>
          <w:lang w:val="lv-LV"/>
        </w:rPr>
        <w:t>9.7.5.1.3</w:t>
      </w:r>
      <w:r>
        <w:fldChar w:fldCharType="end"/>
      </w:r>
      <w:r>
        <w:t xml:space="preserve"> </w:t>
      </w:r>
      <w:r w:rsidRPr="00BF2E64">
        <w:t xml:space="preserve">un </w:t>
      </w:r>
      <w:r>
        <w:fldChar w:fldCharType="begin"/>
      </w:r>
      <w:r>
        <w:instrText xml:space="preserve"> REF _Ref251336414 \r \h </w:instrText>
      </w:r>
      <w:r w:rsidR="00B300E4">
        <w:instrText xml:space="preserve"> \* MERGEFORMAT </w:instrText>
      </w:r>
      <w:r>
        <w:fldChar w:fldCharType="separate"/>
      </w:r>
      <w:r w:rsidR="00C86EAE">
        <w:t>9.7.5.3.6</w:t>
      </w:r>
      <w:r>
        <w:fldChar w:fldCharType="end"/>
      </w:r>
      <w:r>
        <w:t xml:space="preserve"> </w:t>
      </w:r>
      <w:proofErr w:type="spellStart"/>
      <w:r w:rsidRPr="00BF2E64">
        <w:t>apakšpunktu</w:t>
      </w:r>
      <w:proofErr w:type="spellEnd"/>
      <w:r w:rsidRPr="00BF2E64">
        <w:t>).</w:t>
      </w:r>
    </w:p>
    <w:p w14:paraId="1C2301B2" w14:textId="77777777" w:rsidR="00B9576A" w:rsidRPr="00BF2E64" w:rsidRDefault="00B9576A" w:rsidP="001E648F">
      <w:pPr>
        <w:pStyle w:val="Virsraksts4"/>
      </w:pPr>
      <w:r w:rsidRPr="00BF2E64">
        <w:t>Metāla tvertnes</w:t>
      </w:r>
    </w:p>
    <w:p w14:paraId="0604C84F" w14:textId="77777777" w:rsidR="00B9576A" w:rsidRPr="00B44DB7" w:rsidRDefault="00B9576A" w:rsidP="001E648F">
      <w:pPr>
        <w:rPr>
          <w:lang w:val="lv-LV"/>
        </w:rPr>
      </w:pPr>
      <w:r w:rsidRPr="00B44DB7">
        <w:rPr>
          <w:lang w:val="lv-LV"/>
        </w:rPr>
        <w:t xml:space="preserve">Ar piemērotu izmēru bitumena karsēšanai un </w:t>
      </w:r>
      <w:proofErr w:type="spellStart"/>
      <w:r w:rsidRPr="00B44DB7">
        <w:rPr>
          <w:lang w:val="lv-LV"/>
        </w:rPr>
        <w:t>adhezīvās</w:t>
      </w:r>
      <w:proofErr w:type="spellEnd"/>
      <w:r w:rsidRPr="00B44DB7">
        <w:rPr>
          <w:lang w:val="lv-LV"/>
        </w:rPr>
        <w:t xml:space="preserve"> piedevas pievienošanai.</w:t>
      </w:r>
    </w:p>
    <w:p w14:paraId="00852C7C" w14:textId="77777777" w:rsidR="00B9576A" w:rsidRPr="00BF2E64" w:rsidRDefault="00B9576A" w:rsidP="001E648F">
      <w:pPr>
        <w:pStyle w:val="Virsraksts4"/>
      </w:pPr>
      <w:r w:rsidRPr="00BF2E64">
        <w:t>Maisīšanas trauks</w:t>
      </w:r>
    </w:p>
    <w:p w14:paraId="100843DA" w14:textId="3D689266" w:rsidR="00B9576A" w:rsidRPr="00B44DB7" w:rsidRDefault="00B9576A" w:rsidP="001E648F">
      <w:pPr>
        <w:rPr>
          <w:lang w:val="lv-LV"/>
        </w:rPr>
      </w:pPr>
      <w:r w:rsidRPr="00B44DB7">
        <w:rPr>
          <w:lang w:val="lv-LV"/>
        </w:rPr>
        <w:t xml:space="preserve">Maisīšanas trauks, piemēram, glazēts porcelāna trauks vai cits trauks ar gludu neabsorbējošu virsmu, piemērots noteiktas testēšanas porcijas maisīšanai saskaņā ar </w:t>
      </w:r>
      <w:r>
        <w:fldChar w:fldCharType="begin"/>
      </w:r>
      <w:r w:rsidRPr="00B44DB7">
        <w:rPr>
          <w:lang w:val="lv-LV"/>
        </w:rPr>
        <w:instrText xml:space="preserve"> REF _Ref251336420 \r \h </w:instrText>
      </w:r>
      <w:r w:rsidR="00B300E4">
        <w:instrText xml:space="preserve"> \* MERGEFORMAT </w:instrText>
      </w:r>
      <w:r>
        <w:fldChar w:fldCharType="separate"/>
      </w:r>
      <w:r w:rsidR="00C86EAE">
        <w:rPr>
          <w:lang w:val="lv-LV"/>
        </w:rPr>
        <w:t>9.7.5.3.9</w:t>
      </w:r>
      <w:r>
        <w:fldChar w:fldCharType="end"/>
      </w:r>
      <w:r w:rsidRPr="00B44DB7">
        <w:rPr>
          <w:lang w:val="lv-LV"/>
        </w:rPr>
        <w:t xml:space="preserve"> apakšpunktu.</w:t>
      </w:r>
    </w:p>
    <w:p w14:paraId="281FBB85" w14:textId="77777777" w:rsidR="00B9576A" w:rsidRPr="00BF2E64" w:rsidRDefault="00B9576A" w:rsidP="001E648F">
      <w:pPr>
        <w:pStyle w:val="Komentratma"/>
      </w:pPr>
      <w:r w:rsidRPr="00BF2E64">
        <w:t xml:space="preserve">PIEZĪME. </w:t>
      </w:r>
      <w:proofErr w:type="spellStart"/>
      <w:r w:rsidRPr="00BF2E64">
        <w:t>Piemērots</w:t>
      </w:r>
      <w:proofErr w:type="spellEnd"/>
      <w:r w:rsidRPr="00BF2E64">
        <w:t xml:space="preserve"> var </w:t>
      </w:r>
      <w:proofErr w:type="spellStart"/>
      <w:r w:rsidRPr="00BF2E64">
        <w:t>būt</w:t>
      </w:r>
      <w:proofErr w:type="spellEnd"/>
      <w:r w:rsidRPr="00BF2E64">
        <w:t xml:space="preserve"> </w:t>
      </w:r>
      <w:proofErr w:type="spellStart"/>
      <w:r w:rsidRPr="00BF2E64">
        <w:t>porcelāna</w:t>
      </w:r>
      <w:proofErr w:type="spellEnd"/>
      <w:r w:rsidRPr="00BF2E64">
        <w:t xml:space="preserve"> </w:t>
      </w:r>
      <w:proofErr w:type="spellStart"/>
      <w:r w:rsidRPr="00BF2E64">
        <w:t>trauks</w:t>
      </w:r>
      <w:proofErr w:type="spellEnd"/>
      <w:r w:rsidRPr="00BF2E64">
        <w:t xml:space="preserve"> </w:t>
      </w:r>
      <w:proofErr w:type="spellStart"/>
      <w:r w:rsidRPr="00BF2E64">
        <w:t>ar</w:t>
      </w:r>
      <w:proofErr w:type="spellEnd"/>
      <w:r w:rsidRPr="00BF2E64">
        <w:t xml:space="preserve"> 200 mm </w:t>
      </w:r>
      <w:proofErr w:type="spellStart"/>
      <w:r w:rsidRPr="00BF2E64">
        <w:t>diametru</w:t>
      </w:r>
      <w:proofErr w:type="spellEnd"/>
      <w:r w:rsidRPr="00BF2E64">
        <w:t xml:space="preserve"> un </w:t>
      </w:r>
      <w:proofErr w:type="spellStart"/>
      <w:r w:rsidRPr="00BF2E64">
        <w:t>iekšējo</w:t>
      </w:r>
      <w:proofErr w:type="spellEnd"/>
      <w:r w:rsidRPr="00BF2E64">
        <w:t xml:space="preserve"> </w:t>
      </w:r>
      <w:proofErr w:type="spellStart"/>
      <w:r w:rsidRPr="00BF2E64">
        <w:t>augstumu</w:t>
      </w:r>
      <w:proofErr w:type="spellEnd"/>
      <w:r w:rsidRPr="00BF2E64">
        <w:t xml:space="preserve"> 50 mm.</w:t>
      </w:r>
    </w:p>
    <w:p w14:paraId="64699A92" w14:textId="77777777" w:rsidR="00B9576A" w:rsidRPr="00BF2E64" w:rsidRDefault="00B9576A" w:rsidP="001E648F">
      <w:pPr>
        <w:pStyle w:val="Virsraksts4"/>
      </w:pPr>
      <w:r w:rsidRPr="00BF2E64">
        <w:t>Lāpstiņa</w:t>
      </w:r>
    </w:p>
    <w:p w14:paraId="425BAC8B" w14:textId="77777777" w:rsidR="00B9576A" w:rsidRPr="00BF2E64" w:rsidRDefault="00B9576A" w:rsidP="001E648F">
      <w:proofErr w:type="spellStart"/>
      <w:r w:rsidRPr="00BF2E64">
        <w:t>Lāpstiņa</w:t>
      </w:r>
      <w:proofErr w:type="spellEnd"/>
      <w:r w:rsidRPr="00BF2E64">
        <w:t xml:space="preserve"> no </w:t>
      </w:r>
      <w:proofErr w:type="spellStart"/>
      <w:r w:rsidRPr="00BF2E64">
        <w:t>metāla</w:t>
      </w:r>
      <w:proofErr w:type="spellEnd"/>
      <w:r w:rsidRPr="00BF2E64">
        <w:t xml:space="preserve"> </w:t>
      </w:r>
      <w:proofErr w:type="spellStart"/>
      <w:r w:rsidRPr="00BF2E64">
        <w:t>vai</w:t>
      </w:r>
      <w:proofErr w:type="spellEnd"/>
      <w:r w:rsidRPr="00BF2E64">
        <w:t xml:space="preserve"> </w:t>
      </w:r>
      <w:proofErr w:type="spellStart"/>
      <w:r w:rsidRPr="00BF2E64">
        <w:t>cita</w:t>
      </w:r>
      <w:proofErr w:type="spellEnd"/>
      <w:r w:rsidRPr="00BF2E64">
        <w:t xml:space="preserve"> </w:t>
      </w:r>
      <w:proofErr w:type="spellStart"/>
      <w:r w:rsidRPr="00BF2E64">
        <w:t>neabsorbējoša</w:t>
      </w:r>
      <w:proofErr w:type="spellEnd"/>
      <w:r w:rsidRPr="00BF2E64">
        <w:t xml:space="preserve"> </w:t>
      </w:r>
      <w:proofErr w:type="spellStart"/>
      <w:r w:rsidRPr="00BF2E64">
        <w:t>materiāla</w:t>
      </w:r>
      <w:proofErr w:type="spellEnd"/>
      <w:r w:rsidRPr="00BF2E64">
        <w:t xml:space="preserve"> </w:t>
      </w:r>
      <w:proofErr w:type="spellStart"/>
      <w:r w:rsidRPr="00BF2E64">
        <w:t>bitumena</w:t>
      </w:r>
      <w:proofErr w:type="spellEnd"/>
      <w:r w:rsidRPr="00BF2E64">
        <w:t xml:space="preserve"> un </w:t>
      </w:r>
      <w:proofErr w:type="spellStart"/>
      <w:r w:rsidRPr="00BF2E64">
        <w:t>minerālmateriāla</w:t>
      </w:r>
      <w:proofErr w:type="spellEnd"/>
      <w:r w:rsidRPr="00BF2E64">
        <w:t xml:space="preserve"> </w:t>
      </w:r>
      <w:proofErr w:type="spellStart"/>
      <w:r w:rsidRPr="00BF2E64">
        <w:t>samaisīšanai</w:t>
      </w:r>
      <w:proofErr w:type="spellEnd"/>
      <w:r w:rsidRPr="00BF2E64">
        <w:t>.</w:t>
      </w:r>
    </w:p>
    <w:p w14:paraId="51F71607" w14:textId="77777777" w:rsidR="00B9576A" w:rsidRPr="00BF2E64" w:rsidRDefault="00B9576A" w:rsidP="001E648F">
      <w:pPr>
        <w:pStyle w:val="Virsraksts4"/>
      </w:pPr>
      <w:r w:rsidRPr="00BF2E64">
        <w:t>Ar silikonu pārklāts papīrs vai metāla plāksne</w:t>
      </w:r>
    </w:p>
    <w:p w14:paraId="0F14F9F7" w14:textId="77777777" w:rsidR="00B9576A" w:rsidRPr="00B44DB7" w:rsidRDefault="00B9576A" w:rsidP="001E648F">
      <w:pPr>
        <w:rPr>
          <w:lang w:val="lv-LV"/>
        </w:rPr>
      </w:pPr>
      <w:r w:rsidRPr="00B44DB7">
        <w:rPr>
          <w:lang w:val="lv-LV"/>
        </w:rPr>
        <w:t xml:space="preserve">Atsevišķu, brīvu pārklātu </w:t>
      </w:r>
      <w:proofErr w:type="spellStart"/>
      <w:r w:rsidRPr="00B44DB7">
        <w:rPr>
          <w:lang w:val="lv-LV"/>
        </w:rPr>
        <w:t>minerālmateriāla</w:t>
      </w:r>
      <w:proofErr w:type="spellEnd"/>
      <w:r w:rsidRPr="00B44DB7">
        <w:rPr>
          <w:lang w:val="lv-LV"/>
        </w:rPr>
        <w:t xml:space="preserve"> daļiņu uzglabāšanai, atdzesējot pēc maisīšanas.</w:t>
      </w:r>
    </w:p>
    <w:p w14:paraId="32C63007" w14:textId="77777777" w:rsidR="00B9576A" w:rsidRPr="00BF2E64" w:rsidRDefault="00B9576A" w:rsidP="001E648F">
      <w:pPr>
        <w:pStyle w:val="Virsraksts4"/>
      </w:pPr>
      <w:r w:rsidRPr="00BF2E64">
        <w:t xml:space="preserve">Stikla </w:t>
      </w:r>
      <w:proofErr w:type="spellStart"/>
      <w:r w:rsidRPr="00BF2E64">
        <w:t>vārglāzes</w:t>
      </w:r>
      <w:proofErr w:type="spellEnd"/>
    </w:p>
    <w:p w14:paraId="782D5854" w14:textId="77777777" w:rsidR="00B9576A" w:rsidRPr="00BF2E64" w:rsidRDefault="00B9576A" w:rsidP="001E648F">
      <w:proofErr w:type="spellStart"/>
      <w:r w:rsidRPr="00BF2E64">
        <w:t>Stikla</w:t>
      </w:r>
      <w:proofErr w:type="spellEnd"/>
      <w:r w:rsidRPr="00BF2E64">
        <w:t xml:space="preserve"> </w:t>
      </w:r>
      <w:proofErr w:type="spellStart"/>
      <w:r w:rsidRPr="00BF2E64">
        <w:t>vārglāzes</w:t>
      </w:r>
      <w:proofErr w:type="spellEnd"/>
      <w:r w:rsidRPr="00BF2E64">
        <w:t xml:space="preserve"> </w:t>
      </w:r>
      <w:proofErr w:type="spellStart"/>
      <w:r w:rsidRPr="00BF2E64">
        <w:t>ar</w:t>
      </w:r>
      <w:proofErr w:type="spellEnd"/>
      <w:r w:rsidRPr="00BF2E64">
        <w:t xml:space="preserve"> </w:t>
      </w:r>
      <w:proofErr w:type="spellStart"/>
      <w:r w:rsidRPr="00BF2E64">
        <w:t>vismaz</w:t>
      </w:r>
      <w:proofErr w:type="spellEnd"/>
      <w:r w:rsidRPr="00BF2E64">
        <w:t xml:space="preserve"> 800 ml </w:t>
      </w:r>
      <w:proofErr w:type="spellStart"/>
      <w:r w:rsidRPr="00BF2E64">
        <w:t>tilpumu</w:t>
      </w:r>
      <w:proofErr w:type="spellEnd"/>
      <w:r w:rsidRPr="00BF2E64">
        <w:t xml:space="preserve"> </w:t>
      </w:r>
      <w:proofErr w:type="spellStart"/>
      <w:r w:rsidRPr="00BF2E64">
        <w:t>bitumena</w:t>
      </w:r>
      <w:proofErr w:type="spellEnd"/>
      <w:r w:rsidRPr="00BF2E64">
        <w:t xml:space="preserve"> </w:t>
      </w:r>
      <w:proofErr w:type="spellStart"/>
      <w:r w:rsidRPr="00BF2E64">
        <w:t>atvārīšanai</w:t>
      </w:r>
      <w:proofErr w:type="spellEnd"/>
      <w:r w:rsidRPr="00BF2E64">
        <w:t>.</w:t>
      </w:r>
    </w:p>
    <w:p w14:paraId="7EA27BE8" w14:textId="781658DB" w:rsidR="00B9576A" w:rsidRPr="00BF2E64" w:rsidRDefault="00B9576A" w:rsidP="001E648F">
      <w:pPr>
        <w:pStyle w:val="Virsraksts4"/>
      </w:pPr>
      <w:r w:rsidRPr="00BF2E64">
        <w:lastRenderedPageBreak/>
        <w:t xml:space="preserve">Atbalsta tīkliņš ar āķiem (sk. </w:t>
      </w:r>
      <w:r>
        <w:fldChar w:fldCharType="begin"/>
      </w:r>
      <w:r>
        <w:instrText xml:space="preserve"> REF _Ref251336717 \r \h </w:instrText>
      </w:r>
      <w:r w:rsidR="00B300E4">
        <w:instrText xml:space="preserve"> \* MERGEFORMAT </w:instrText>
      </w:r>
      <w:r>
        <w:fldChar w:fldCharType="separate"/>
      </w:r>
      <w:r w:rsidR="00C86EAE">
        <w:t>9.7-1</w:t>
      </w:r>
      <w:r>
        <w:fldChar w:fldCharType="end"/>
      </w:r>
      <w:r>
        <w:t xml:space="preserve">-A </w:t>
      </w:r>
      <w:r w:rsidRPr="00BF2E64">
        <w:t>attēlu) pinuma vai perforētas plāksnes veidā.</w:t>
      </w:r>
    </w:p>
    <w:p w14:paraId="3A787AFA" w14:textId="77777777" w:rsidR="00B9576A" w:rsidRDefault="00B9576A" w:rsidP="001E648F">
      <w:pPr>
        <w:ind w:firstLine="0"/>
      </w:pPr>
      <w:r w:rsidRPr="00B13094">
        <w:rPr>
          <w:noProof/>
        </w:rPr>
        <w:drawing>
          <wp:inline distT="0" distB="0" distL="0" distR="0" wp14:anchorId="0001BF4F" wp14:editId="5E14F1F8">
            <wp:extent cx="4519930" cy="305562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6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19930" cy="3055620"/>
                    </a:xfrm>
                    <a:prstGeom prst="rect">
                      <a:avLst/>
                    </a:prstGeom>
                    <a:noFill/>
                    <a:ln>
                      <a:noFill/>
                    </a:ln>
                  </pic:spPr>
                </pic:pic>
              </a:graphicData>
            </a:graphic>
          </wp:inline>
        </w:drawing>
      </w:r>
    </w:p>
    <w:p w14:paraId="3B12A0DD" w14:textId="180A3076" w:rsidR="00B9576A" w:rsidRPr="00BF2E64" w:rsidRDefault="00B9576A" w:rsidP="00C3436D">
      <w:pPr>
        <w:pStyle w:val="Virsraksts7"/>
      </w:pPr>
      <w:bookmarkStart w:id="6274" w:name="_Ref251336717"/>
      <w:proofErr w:type="spellStart"/>
      <w:r>
        <w:t>attēls</w:t>
      </w:r>
      <w:bookmarkEnd w:id="6274"/>
      <w:proofErr w:type="spellEnd"/>
    </w:p>
    <w:p w14:paraId="54B2022B" w14:textId="77777777" w:rsidR="00B9576A" w:rsidRPr="00BF2E64" w:rsidRDefault="00B9576A" w:rsidP="001E648F">
      <w:pPr>
        <w:pStyle w:val="Virsraksts4"/>
      </w:pPr>
      <w:r w:rsidRPr="005A1FC0">
        <w:t>Elektriskā plītiņa</w:t>
      </w:r>
      <w:r w:rsidRPr="002672A5">
        <w:t xml:space="preserve"> vai </w:t>
      </w:r>
      <w:proofErr w:type="spellStart"/>
      <w:r w:rsidRPr="002672A5">
        <w:t>Bunzena</w:t>
      </w:r>
      <w:proofErr w:type="spellEnd"/>
      <w:r w:rsidRPr="002672A5">
        <w:t xml:space="preserve"> deglis</w:t>
      </w:r>
    </w:p>
    <w:p w14:paraId="4C0A1B30" w14:textId="77777777" w:rsidR="00B9576A" w:rsidRPr="00B44DB7" w:rsidRDefault="00B9576A" w:rsidP="001E648F">
      <w:pPr>
        <w:rPr>
          <w:lang w:val="lv-LV"/>
        </w:rPr>
      </w:pPr>
      <w:r w:rsidRPr="00B44DB7">
        <w:rPr>
          <w:lang w:val="lv-LV"/>
        </w:rPr>
        <w:t xml:space="preserve">Regulējama elektriskā plītiņa </w:t>
      </w:r>
      <w:r>
        <w:rPr>
          <w:lang w:val="lv-LV"/>
        </w:rPr>
        <w:t xml:space="preserve">vai </w:t>
      </w:r>
      <w:proofErr w:type="spellStart"/>
      <w:r>
        <w:rPr>
          <w:lang w:val="lv-LV"/>
        </w:rPr>
        <w:t>Bunzena</w:t>
      </w:r>
      <w:proofErr w:type="spellEnd"/>
      <w:r>
        <w:rPr>
          <w:lang w:val="lv-LV"/>
        </w:rPr>
        <w:t xml:space="preserve"> deglis </w:t>
      </w:r>
      <w:r w:rsidRPr="00B44DB7">
        <w:rPr>
          <w:lang w:val="lv-LV"/>
        </w:rPr>
        <w:t xml:space="preserve">ūdens vārīšanai </w:t>
      </w:r>
      <w:proofErr w:type="spellStart"/>
      <w:r w:rsidRPr="00B44DB7">
        <w:rPr>
          <w:lang w:val="lv-LV"/>
        </w:rPr>
        <w:t>vārglāzē</w:t>
      </w:r>
      <w:proofErr w:type="spellEnd"/>
      <w:r w:rsidRPr="00B44DB7">
        <w:rPr>
          <w:lang w:val="lv-LV"/>
        </w:rPr>
        <w:t>.</w:t>
      </w:r>
    </w:p>
    <w:p w14:paraId="3AC1EC09" w14:textId="77777777" w:rsidR="00B9576A" w:rsidRPr="00BF2E64" w:rsidRDefault="00B9576A" w:rsidP="001E648F">
      <w:pPr>
        <w:pStyle w:val="Virsraksts4"/>
      </w:pPr>
      <w:r w:rsidRPr="00BF2E64">
        <w:t>Testa trauki</w:t>
      </w:r>
    </w:p>
    <w:p w14:paraId="3C88E8D1" w14:textId="77777777" w:rsidR="00B9576A" w:rsidRPr="00B44DB7" w:rsidRDefault="00B9576A" w:rsidP="001E648F">
      <w:pPr>
        <w:rPr>
          <w:lang w:val="lv-LV"/>
        </w:rPr>
      </w:pPr>
      <w:r w:rsidRPr="00B44DB7">
        <w:rPr>
          <w:lang w:val="lv-LV"/>
        </w:rPr>
        <w:t xml:space="preserve">Testa trauki, piemēroti </w:t>
      </w:r>
      <w:proofErr w:type="spellStart"/>
      <w:r w:rsidRPr="00B44DB7">
        <w:rPr>
          <w:lang w:val="lv-LV"/>
        </w:rPr>
        <w:t>minerālmateriāla</w:t>
      </w:r>
      <w:proofErr w:type="spellEnd"/>
      <w:r w:rsidRPr="00B44DB7">
        <w:rPr>
          <w:lang w:val="lv-LV"/>
        </w:rPr>
        <w:t xml:space="preserve"> saistvielas pārklājuma pakāpes vizuālai noteikšanai. Traukiem jābūt ar plakanu dibenu un pietiekamu diametru, lai aptuveni 50 g </w:t>
      </w:r>
      <w:proofErr w:type="spellStart"/>
      <w:r w:rsidRPr="00B44DB7">
        <w:rPr>
          <w:lang w:val="lv-LV"/>
        </w:rPr>
        <w:t>minerālmateriāla</w:t>
      </w:r>
      <w:proofErr w:type="spellEnd"/>
      <w:r w:rsidRPr="00B44DB7">
        <w:rPr>
          <w:lang w:val="lv-LV"/>
        </w:rPr>
        <w:t xml:space="preserve"> testēšanas porciju varētu novietot vienā kārtā, un ar pietiekamu augstumu, lai </w:t>
      </w:r>
      <w:proofErr w:type="spellStart"/>
      <w:r w:rsidRPr="00B44DB7">
        <w:rPr>
          <w:lang w:val="lv-LV"/>
        </w:rPr>
        <w:t>minerālmateriāla</w:t>
      </w:r>
      <w:proofErr w:type="spellEnd"/>
      <w:r w:rsidRPr="00B44DB7">
        <w:rPr>
          <w:lang w:val="lv-LV"/>
        </w:rPr>
        <w:t xml:space="preserve"> testēšanas porcija būtu pilnīgi iegremdēta ūdenī.</w:t>
      </w:r>
    </w:p>
    <w:p w14:paraId="6B5861B4" w14:textId="77777777" w:rsidR="00B9576A" w:rsidRPr="00BF2E64" w:rsidRDefault="00B9576A" w:rsidP="001E648F">
      <w:pPr>
        <w:pStyle w:val="Komentratma"/>
      </w:pPr>
      <w:r w:rsidRPr="00BF2E64">
        <w:t xml:space="preserve">PIEZĪME. </w:t>
      </w:r>
      <w:proofErr w:type="spellStart"/>
      <w:r w:rsidRPr="00BF2E64">
        <w:t>Piemēroti</w:t>
      </w:r>
      <w:proofErr w:type="spellEnd"/>
      <w:r w:rsidRPr="00BF2E64">
        <w:t xml:space="preserve"> var </w:t>
      </w:r>
      <w:proofErr w:type="spellStart"/>
      <w:r w:rsidRPr="00BF2E64">
        <w:t>būt</w:t>
      </w:r>
      <w:proofErr w:type="spellEnd"/>
      <w:r w:rsidRPr="00BF2E64">
        <w:t xml:space="preserve"> </w:t>
      </w:r>
      <w:proofErr w:type="spellStart"/>
      <w:r w:rsidRPr="00BF2E64">
        <w:t>attiecīga</w:t>
      </w:r>
      <w:proofErr w:type="spellEnd"/>
      <w:r w:rsidRPr="00BF2E64">
        <w:t xml:space="preserve"> </w:t>
      </w:r>
      <w:proofErr w:type="spellStart"/>
      <w:r w:rsidRPr="00BF2E64">
        <w:t>lieluma</w:t>
      </w:r>
      <w:proofErr w:type="spellEnd"/>
      <w:r w:rsidRPr="00BF2E64">
        <w:t xml:space="preserve"> no </w:t>
      </w:r>
      <w:proofErr w:type="spellStart"/>
      <w:r w:rsidRPr="00BF2E64">
        <w:t>stikla</w:t>
      </w:r>
      <w:proofErr w:type="spellEnd"/>
      <w:r w:rsidRPr="00BF2E64">
        <w:t xml:space="preserve"> </w:t>
      </w:r>
      <w:proofErr w:type="spellStart"/>
      <w:r w:rsidRPr="00BF2E64">
        <w:t>izgatavoti</w:t>
      </w:r>
      <w:proofErr w:type="spellEnd"/>
      <w:r w:rsidRPr="00BF2E64">
        <w:t xml:space="preserve"> Petri </w:t>
      </w:r>
      <w:proofErr w:type="spellStart"/>
      <w:r w:rsidRPr="00BF2E64">
        <w:t>trauki</w:t>
      </w:r>
      <w:proofErr w:type="spellEnd"/>
      <w:r w:rsidRPr="00BF2E64">
        <w:t>.</w:t>
      </w:r>
    </w:p>
    <w:p w14:paraId="38A9370B" w14:textId="77777777" w:rsidR="00B9576A" w:rsidRPr="00BF2E64" w:rsidRDefault="00B9576A" w:rsidP="001E648F">
      <w:pPr>
        <w:pStyle w:val="Virsraksts4"/>
      </w:pPr>
      <w:r w:rsidRPr="00BF2E64">
        <w:t>Lampa</w:t>
      </w:r>
    </w:p>
    <w:p w14:paraId="4EB17630" w14:textId="77777777" w:rsidR="00B9576A" w:rsidRPr="00B44DB7" w:rsidRDefault="00B9576A" w:rsidP="001E648F">
      <w:pPr>
        <w:rPr>
          <w:lang w:val="lv-LV"/>
        </w:rPr>
      </w:pPr>
      <w:r w:rsidRPr="00B44DB7">
        <w:rPr>
          <w:lang w:val="lv-LV"/>
        </w:rPr>
        <w:t xml:space="preserve">Lampa, kas nodrošina gaismu, lai vizuāli noteiktu </w:t>
      </w:r>
      <w:proofErr w:type="spellStart"/>
      <w:r w:rsidRPr="00B44DB7">
        <w:rPr>
          <w:lang w:val="lv-LV"/>
        </w:rPr>
        <w:t>minerālmateriāla</w:t>
      </w:r>
      <w:proofErr w:type="spellEnd"/>
      <w:r w:rsidRPr="00B44DB7">
        <w:rPr>
          <w:lang w:val="lv-LV"/>
        </w:rPr>
        <w:t xml:space="preserve"> pārklājumu ar saistvielu.</w:t>
      </w:r>
    </w:p>
    <w:p w14:paraId="090FFD70" w14:textId="77777777" w:rsidR="00B9576A" w:rsidRPr="00BF2E64" w:rsidRDefault="00B9576A" w:rsidP="001E648F">
      <w:pPr>
        <w:pStyle w:val="Virsraksts4"/>
      </w:pPr>
      <w:r w:rsidRPr="00BF2E64">
        <w:t>Palielināmais stikls</w:t>
      </w:r>
    </w:p>
    <w:p w14:paraId="457A57AD" w14:textId="77777777" w:rsidR="00B9576A" w:rsidRPr="00B44DB7" w:rsidRDefault="00B9576A" w:rsidP="001E648F">
      <w:pPr>
        <w:rPr>
          <w:lang w:val="lv-LV"/>
        </w:rPr>
      </w:pPr>
      <w:r w:rsidRPr="00B44DB7">
        <w:rPr>
          <w:lang w:val="lv-LV"/>
        </w:rPr>
        <w:t xml:space="preserve">Palielināmais stikls (izvēles) ar mazu palielinājumu, lai vizuāli noteiktu </w:t>
      </w:r>
      <w:proofErr w:type="spellStart"/>
      <w:r w:rsidRPr="00B44DB7">
        <w:rPr>
          <w:lang w:val="lv-LV"/>
        </w:rPr>
        <w:t>minerālmateriāla</w:t>
      </w:r>
      <w:proofErr w:type="spellEnd"/>
      <w:r w:rsidRPr="00B44DB7">
        <w:rPr>
          <w:lang w:val="lv-LV"/>
        </w:rPr>
        <w:t xml:space="preserve"> pārklājumu ar saistvielu.</w:t>
      </w:r>
    </w:p>
    <w:p w14:paraId="01826536" w14:textId="77777777" w:rsidR="00B9576A" w:rsidRPr="00BF2E64" w:rsidRDefault="00B9576A" w:rsidP="005A4747">
      <w:pPr>
        <w:pStyle w:val="Virsraksts3"/>
      </w:pPr>
      <w:bookmarkStart w:id="6275" w:name="TOC152506267"/>
      <w:r w:rsidRPr="00BF2E64">
        <w:lastRenderedPageBreak/>
        <w:t xml:space="preserve">Testa </w:t>
      </w:r>
      <w:proofErr w:type="spellStart"/>
      <w:r w:rsidRPr="00BF2E64">
        <w:t>paraugu</w:t>
      </w:r>
      <w:proofErr w:type="spellEnd"/>
      <w:r w:rsidRPr="00BF2E64">
        <w:t xml:space="preserve"> </w:t>
      </w:r>
      <w:proofErr w:type="spellStart"/>
      <w:r w:rsidRPr="00BF2E64">
        <w:t>sagatavošana</w:t>
      </w:r>
      <w:bookmarkEnd w:id="6275"/>
      <w:proofErr w:type="spellEnd"/>
      <w:r w:rsidRPr="00BF2E64">
        <w:t xml:space="preserve"> </w:t>
      </w:r>
    </w:p>
    <w:p w14:paraId="02718889" w14:textId="77777777" w:rsidR="00B9576A" w:rsidRPr="00BF2E64" w:rsidRDefault="00B9576A" w:rsidP="001E648F">
      <w:pPr>
        <w:pStyle w:val="Virsraksts4"/>
      </w:pPr>
      <w:proofErr w:type="spellStart"/>
      <w:r w:rsidRPr="00BF2E64">
        <w:t>Minerālmateriāls</w:t>
      </w:r>
      <w:proofErr w:type="spellEnd"/>
    </w:p>
    <w:p w14:paraId="588FA0EC" w14:textId="77777777" w:rsidR="00B9576A" w:rsidRPr="00BF2E64" w:rsidRDefault="00B9576A" w:rsidP="00F86E12">
      <w:pPr>
        <w:pStyle w:val="Virsraksts5"/>
        <w:jc w:val="both"/>
      </w:pPr>
      <w:r w:rsidRPr="00B44DB7">
        <w:rPr>
          <w:lang w:val="lv-LV"/>
        </w:rPr>
        <w:t xml:space="preserve">Atdala vismaz 600 g </w:t>
      </w:r>
      <w:proofErr w:type="spellStart"/>
      <w:r w:rsidRPr="00B44DB7">
        <w:rPr>
          <w:lang w:val="lv-LV"/>
        </w:rPr>
        <w:t>minerālmateriāla</w:t>
      </w:r>
      <w:proofErr w:type="spellEnd"/>
      <w:r w:rsidRPr="00B44DB7">
        <w:rPr>
          <w:lang w:val="lv-LV"/>
        </w:rPr>
        <w:t xml:space="preserve">, kas izgājis caur 11,2 mm sietu un palicis uz 8 mm sieta saskaņā ar LVS EN 12697-2, lai iegūtu testējamā </w:t>
      </w:r>
      <w:proofErr w:type="spellStart"/>
      <w:r w:rsidRPr="00B44DB7">
        <w:rPr>
          <w:lang w:val="lv-LV"/>
        </w:rPr>
        <w:t>minerālmateriāla</w:t>
      </w:r>
      <w:proofErr w:type="spellEnd"/>
      <w:r w:rsidRPr="00B44DB7">
        <w:rPr>
          <w:lang w:val="lv-LV"/>
        </w:rPr>
        <w:t xml:space="preserve"> 8/11 mm frakciju. </w:t>
      </w:r>
      <w:proofErr w:type="spellStart"/>
      <w:r w:rsidRPr="00BF2E64">
        <w:t>Frakciju</w:t>
      </w:r>
      <w:proofErr w:type="spellEnd"/>
      <w:r w:rsidRPr="00BF2E64">
        <w:t xml:space="preserve"> </w:t>
      </w:r>
      <w:proofErr w:type="spellStart"/>
      <w:r w:rsidRPr="00BF2E64">
        <w:t>mazgā</w:t>
      </w:r>
      <w:proofErr w:type="spellEnd"/>
      <w:r w:rsidRPr="00BF2E64">
        <w:t xml:space="preserve"> </w:t>
      </w:r>
      <w:proofErr w:type="spellStart"/>
      <w:r w:rsidRPr="00BF2E64">
        <w:t>uz</w:t>
      </w:r>
      <w:proofErr w:type="spellEnd"/>
      <w:r w:rsidRPr="00BF2E64">
        <w:t xml:space="preserve"> 8 mm </w:t>
      </w:r>
      <w:proofErr w:type="spellStart"/>
      <w:r w:rsidRPr="00BF2E64">
        <w:t>sieta</w:t>
      </w:r>
      <w:proofErr w:type="spellEnd"/>
      <w:r w:rsidRPr="00BF2E64">
        <w:t>.</w:t>
      </w:r>
    </w:p>
    <w:p w14:paraId="191D6912" w14:textId="77777777" w:rsidR="00B9576A" w:rsidRPr="00BF2E64" w:rsidRDefault="00B9576A" w:rsidP="00F86E12">
      <w:pPr>
        <w:pStyle w:val="Virsraksts5"/>
        <w:jc w:val="both"/>
      </w:pPr>
      <w:proofErr w:type="spellStart"/>
      <w:r w:rsidRPr="00BF2E64">
        <w:t>Alternatīvi</w:t>
      </w:r>
      <w:proofErr w:type="spellEnd"/>
      <w:r w:rsidRPr="00BF2E64">
        <w:t xml:space="preserve"> var </w:t>
      </w:r>
      <w:proofErr w:type="spellStart"/>
      <w:r w:rsidRPr="00BF2E64">
        <w:t>lietot</w:t>
      </w:r>
      <w:proofErr w:type="spellEnd"/>
      <w:r w:rsidRPr="00BF2E64">
        <w:t xml:space="preserve"> 600 g </w:t>
      </w:r>
      <w:proofErr w:type="spellStart"/>
      <w:r w:rsidRPr="00BF2E64">
        <w:t>minerālmateriāla</w:t>
      </w:r>
      <w:proofErr w:type="spellEnd"/>
      <w:r w:rsidRPr="00BF2E64">
        <w:t xml:space="preserve">, kas </w:t>
      </w:r>
      <w:proofErr w:type="spellStart"/>
      <w:r w:rsidRPr="00BF2E64">
        <w:t>izgājis</w:t>
      </w:r>
      <w:proofErr w:type="spellEnd"/>
      <w:r w:rsidRPr="00BF2E64">
        <w:t xml:space="preserve"> </w:t>
      </w:r>
      <w:proofErr w:type="spellStart"/>
      <w:r w:rsidRPr="00BF2E64">
        <w:t>caur</w:t>
      </w:r>
      <w:proofErr w:type="spellEnd"/>
      <w:r w:rsidRPr="00BF2E64">
        <w:t xml:space="preserve"> 8 mm </w:t>
      </w:r>
      <w:proofErr w:type="spellStart"/>
      <w:r w:rsidRPr="00BF2E64">
        <w:t>sietu</w:t>
      </w:r>
      <w:proofErr w:type="spellEnd"/>
      <w:r w:rsidRPr="00BF2E64">
        <w:t xml:space="preserve"> un </w:t>
      </w:r>
      <w:proofErr w:type="spellStart"/>
      <w:r w:rsidRPr="00BF2E64">
        <w:t>palicis</w:t>
      </w:r>
      <w:proofErr w:type="spellEnd"/>
      <w:r w:rsidRPr="00BF2E64">
        <w:t xml:space="preserve"> </w:t>
      </w:r>
      <w:proofErr w:type="spellStart"/>
      <w:r w:rsidRPr="00BF2E64">
        <w:t>uz</w:t>
      </w:r>
      <w:proofErr w:type="spellEnd"/>
      <w:r w:rsidRPr="00BF2E64">
        <w:t xml:space="preserve"> 5,6 mm </w:t>
      </w:r>
      <w:proofErr w:type="spellStart"/>
      <w:r w:rsidRPr="00BF2E64">
        <w:t>sieta</w:t>
      </w:r>
      <w:proofErr w:type="spellEnd"/>
      <w:r w:rsidRPr="00BF2E64">
        <w:t xml:space="preserve"> (5/8 mm </w:t>
      </w:r>
      <w:proofErr w:type="spellStart"/>
      <w:r w:rsidRPr="00BF2E64">
        <w:t>frakcija</w:t>
      </w:r>
      <w:proofErr w:type="spellEnd"/>
      <w:r w:rsidRPr="00BF2E64">
        <w:t xml:space="preserve">), </w:t>
      </w:r>
      <w:proofErr w:type="spellStart"/>
      <w:r w:rsidRPr="00BF2E64">
        <w:t>vai</w:t>
      </w:r>
      <w:proofErr w:type="spellEnd"/>
      <w:r w:rsidRPr="00BF2E64">
        <w:t xml:space="preserve"> 600 g </w:t>
      </w:r>
      <w:proofErr w:type="spellStart"/>
      <w:r w:rsidRPr="00BF2E64">
        <w:t>minerālmateriāla</w:t>
      </w:r>
      <w:proofErr w:type="spellEnd"/>
      <w:r w:rsidRPr="00BF2E64">
        <w:t xml:space="preserve">, kas </w:t>
      </w:r>
      <w:proofErr w:type="spellStart"/>
      <w:r w:rsidRPr="00BF2E64">
        <w:t>izgājis</w:t>
      </w:r>
      <w:proofErr w:type="spellEnd"/>
      <w:r w:rsidRPr="00BF2E64">
        <w:t xml:space="preserve"> </w:t>
      </w:r>
      <w:proofErr w:type="spellStart"/>
      <w:r w:rsidRPr="00BF2E64">
        <w:t>caur</w:t>
      </w:r>
      <w:proofErr w:type="spellEnd"/>
      <w:r w:rsidRPr="00BF2E64">
        <w:t xml:space="preserve"> 10 mm </w:t>
      </w:r>
      <w:proofErr w:type="spellStart"/>
      <w:r w:rsidRPr="00BF2E64">
        <w:t>sietu</w:t>
      </w:r>
      <w:proofErr w:type="spellEnd"/>
      <w:r w:rsidRPr="00BF2E64">
        <w:t xml:space="preserve"> un </w:t>
      </w:r>
      <w:proofErr w:type="spellStart"/>
      <w:r w:rsidRPr="00BF2E64">
        <w:t>palicis</w:t>
      </w:r>
      <w:proofErr w:type="spellEnd"/>
      <w:r w:rsidRPr="00BF2E64">
        <w:t xml:space="preserve"> </w:t>
      </w:r>
      <w:proofErr w:type="spellStart"/>
      <w:r w:rsidRPr="00BF2E64">
        <w:t>uz</w:t>
      </w:r>
      <w:proofErr w:type="spellEnd"/>
      <w:r w:rsidRPr="00BF2E64">
        <w:t xml:space="preserve"> </w:t>
      </w:r>
      <w:r>
        <w:t>5,6</w:t>
      </w:r>
      <w:r w:rsidRPr="00BF2E64">
        <w:t xml:space="preserve"> mm </w:t>
      </w:r>
      <w:proofErr w:type="spellStart"/>
      <w:r w:rsidRPr="00BF2E64">
        <w:t>sieta</w:t>
      </w:r>
      <w:proofErr w:type="spellEnd"/>
      <w:r w:rsidRPr="00BF2E64">
        <w:t xml:space="preserve"> (6/10 mm </w:t>
      </w:r>
      <w:proofErr w:type="spellStart"/>
      <w:r w:rsidRPr="00BF2E64">
        <w:t>frakcija</w:t>
      </w:r>
      <w:proofErr w:type="spellEnd"/>
      <w:r w:rsidRPr="00BF2E64">
        <w:t>).</w:t>
      </w:r>
    </w:p>
    <w:p w14:paraId="18548EEA" w14:textId="77777777" w:rsidR="00B9576A" w:rsidRPr="00BF2E64" w:rsidRDefault="00B9576A" w:rsidP="001E648F">
      <w:pPr>
        <w:pStyle w:val="Komentratma"/>
      </w:pPr>
      <w:r w:rsidRPr="00BF2E64">
        <w:t xml:space="preserve">PIEZĪME. </w:t>
      </w:r>
      <w:proofErr w:type="spellStart"/>
      <w:r w:rsidRPr="00BF2E64">
        <w:t>Izmantojot</w:t>
      </w:r>
      <w:proofErr w:type="spellEnd"/>
      <w:r w:rsidRPr="00BF2E64">
        <w:t xml:space="preserve"> </w:t>
      </w:r>
      <w:proofErr w:type="spellStart"/>
      <w:r w:rsidRPr="00BF2E64">
        <w:t>mazāku</w:t>
      </w:r>
      <w:proofErr w:type="spellEnd"/>
      <w:r w:rsidRPr="00BF2E64">
        <w:t xml:space="preserve"> </w:t>
      </w:r>
      <w:proofErr w:type="spellStart"/>
      <w:r w:rsidRPr="00BF2E64">
        <w:t>frakciju</w:t>
      </w:r>
      <w:proofErr w:type="spellEnd"/>
      <w:r w:rsidRPr="00BF2E64">
        <w:t xml:space="preserve"> (5/8 mm) var </w:t>
      </w:r>
      <w:proofErr w:type="spellStart"/>
      <w:r w:rsidRPr="00BF2E64">
        <w:t>būt</w:t>
      </w:r>
      <w:proofErr w:type="spellEnd"/>
      <w:r w:rsidRPr="00BF2E64">
        <w:t xml:space="preserve"> </w:t>
      </w:r>
      <w:proofErr w:type="spellStart"/>
      <w:r w:rsidRPr="00BF2E64">
        <w:t>sarežģīti</w:t>
      </w:r>
      <w:proofErr w:type="spellEnd"/>
      <w:r w:rsidRPr="00BF2E64">
        <w:t xml:space="preserve"> </w:t>
      </w:r>
      <w:proofErr w:type="spellStart"/>
      <w:r w:rsidRPr="00BF2E64">
        <w:t>vizuāli</w:t>
      </w:r>
      <w:proofErr w:type="spellEnd"/>
      <w:r w:rsidRPr="00BF2E64">
        <w:t xml:space="preserve"> </w:t>
      </w:r>
      <w:proofErr w:type="spellStart"/>
      <w:r w:rsidRPr="00BF2E64">
        <w:t>noteikt</w:t>
      </w:r>
      <w:proofErr w:type="spellEnd"/>
      <w:r w:rsidRPr="00BF2E64">
        <w:t xml:space="preserve"> </w:t>
      </w:r>
      <w:proofErr w:type="spellStart"/>
      <w:r w:rsidRPr="00BF2E64">
        <w:t>minerālmateriāla</w:t>
      </w:r>
      <w:proofErr w:type="spellEnd"/>
      <w:r w:rsidRPr="00BF2E64">
        <w:t xml:space="preserve"> </w:t>
      </w:r>
      <w:proofErr w:type="spellStart"/>
      <w:r w:rsidRPr="00BF2E64">
        <w:t>virsmas</w:t>
      </w:r>
      <w:proofErr w:type="spellEnd"/>
      <w:r w:rsidRPr="00BF2E64">
        <w:t xml:space="preserve"> </w:t>
      </w:r>
      <w:proofErr w:type="spellStart"/>
      <w:r w:rsidRPr="00BF2E64">
        <w:t>bitumena</w:t>
      </w:r>
      <w:proofErr w:type="spellEnd"/>
      <w:r w:rsidRPr="00BF2E64">
        <w:t xml:space="preserve"> </w:t>
      </w:r>
      <w:proofErr w:type="spellStart"/>
      <w:r w:rsidRPr="00BF2E64">
        <w:t>pārklājuma</w:t>
      </w:r>
      <w:proofErr w:type="spellEnd"/>
      <w:r w:rsidRPr="00BF2E64">
        <w:t xml:space="preserve"> </w:t>
      </w:r>
      <w:proofErr w:type="spellStart"/>
      <w:r w:rsidRPr="00BF2E64">
        <w:t>pakāpi</w:t>
      </w:r>
      <w:proofErr w:type="spellEnd"/>
      <w:r w:rsidRPr="00BF2E64">
        <w:t xml:space="preserve">. </w:t>
      </w:r>
      <w:proofErr w:type="spellStart"/>
      <w:r w:rsidRPr="00BF2E64">
        <w:t>Tāpēc</w:t>
      </w:r>
      <w:proofErr w:type="spellEnd"/>
      <w:r w:rsidRPr="00BF2E64">
        <w:t xml:space="preserve"> </w:t>
      </w:r>
      <w:proofErr w:type="spellStart"/>
      <w:r w:rsidRPr="00BF2E64">
        <w:t>ieteicamas</w:t>
      </w:r>
      <w:proofErr w:type="spellEnd"/>
      <w:r w:rsidRPr="00BF2E64">
        <w:t xml:space="preserve"> </w:t>
      </w:r>
      <w:proofErr w:type="spellStart"/>
      <w:r w:rsidRPr="00BF2E64">
        <w:t>ir</w:t>
      </w:r>
      <w:proofErr w:type="spellEnd"/>
      <w:r w:rsidRPr="00BF2E64">
        <w:t xml:space="preserve"> 8/11 mm </w:t>
      </w:r>
      <w:proofErr w:type="spellStart"/>
      <w:r w:rsidRPr="00BF2E64">
        <w:t>vai</w:t>
      </w:r>
      <w:proofErr w:type="spellEnd"/>
      <w:r w:rsidRPr="00BF2E64">
        <w:t xml:space="preserve"> 6/10 mm </w:t>
      </w:r>
      <w:proofErr w:type="spellStart"/>
      <w:r w:rsidRPr="00BF2E64">
        <w:t>minerālmateriālu</w:t>
      </w:r>
      <w:proofErr w:type="spellEnd"/>
      <w:r w:rsidRPr="00BF2E64">
        <w:t xml:space="preserve"> </w:t>
      </w:r>
      <w:proofErr w:type="spellStart"/>
      <w:r w:rsidRPr="00BF2E64">
        <w:t>frakcijas</w:t>
      </w:r>
      <w:proofErr w:type="spellEnd"/>
      <w:r w:rsidRPr="00BF2E64">
        <w:t>.</w:t>
      </w:r>
    </w:p>
    <w:p w14:paraId="7EFB6366" w14:textId="77451DDE" w:rsidR="00B9576A" w:rsidRPr="00BF2E64" w:rsidRDefault="00B9576A" w:rsidP="00F86E12">
      <w:pPr>
        <w:pStyle w:val="Virsraksts5"/>
        <w:jc w:val="both"/>
      </w:pPr>
      <w:bookmarkStart w:id="6276" w:name="_Ref251336407"/>
      <w:proofErr w:type="spellStart"/>
      <w:r w:rsidRPr="00BF2E64">
        <w:t>Minerālmateriālus</w:t>
      </w:r>
      <w:proofErr w:type="spellEnd"/>
      <w:r w:rsidRPr="00BF2E64">
        <w:t xml:space="preserve"> </w:t>
      </w:r>
      <w:proofErr w:type="spellStart"/>
      <w:r w:rsidRPr="00BF2E64">
        <w:t>novieto</w:t>
      </w:r>
      <w:proofErr w:type="spellEnd"/>
      <w:r w:rsidRPr="00BF2E64">
        <w:t xml:space="preserve"> </w:t>
      </w:r>
      <w:proofErr w:type="spellStart"/>
      <w:r w:rsidRPr="00BF2E64">
        <w:t>ventilējamā</w:t>
      </w:r>
      <w:proofErr w:type="spellEnd"/>
      <w:r w:rsidRPr="00BF2E64">
        <w:t xml:space="preserve"> </w:t>
      </w:r>
      <w:proofErr w:type="spellStart"/>
      <w:r w:rsidRPr="00BF2E64">
        <w:t>krāsnī</w:t>
      </w:r>
      <w:proofErr w:type="spellEnd"/>
      <w:r w:rsidRPr="00BF2E64">
        <w:t xml:space="preserve"> (110±5)</w:t>
      </w:r>
      <w:r>
        <w:t xml:space="preserve"> </w:t>
      </w:r>
      <w:r w:rsidRPr="00B13094">
        <w:rPr>
          <w:szCs w:val="24"/>
          <w:vertAlign w:val="superscript"/>
        </w:rPr>
        <w:t>0</w:t>
      </w:r>
      <w:r w:rsidRPr="00BF2E64">
        <w:t xml:space="preserve">C </w:t>
      </w:r>
      <w:proofErr w:type="spellStart"/>
      <w:r w:rsidRPr="00BF2E64">
        <w:t>temperatūrā</w:t>
      </w:r>
      <w:proofErr w:type="spellEnd"/>
      <w:r w:rsidRPr="00BF2E64">
        <w:t xml:space="preserve"> un </w:t>
      </w:r>
      <w:proofErr w:type="spellStart"/>
      <w:r w:rsidRPr="00BF2E64">
        <w:t>žāvē</w:t>
      </w:r>
      <w:proofErr w:type="spellEnd"/>
      <w:r w:rsidRPr="00BF2E64">
        <w:t xml:space="preserve"> </w:t>
      </w:r>
      <w:proofErr w:type="spellStart"/>
      <w:r w:rsidRPr="00BF2E64">
        <w:t>līdz</w:t>
      </w:r>
      <w:proofErr w:type="spellEnd"/>
      <w:r w:rsidRPr="00BF2E64">
        <w:t xml:space="preserve"> </w:t>
      </w:r>
      <w:proofErr w:type="spellStart"/>
      <w:r w:rsidRPr="00BF2E64">
        <w:t>konstantai</w:t>
      </w:r>
      <w:proofErr w:type="spellEnd"/>
      <w:r w:rsidRPr="00BF2E64">
        <w:t xml:space="preserve"> </w:t>
      </w:r>
      <w:proofErr w:type="spellStart"/>
      <w:r w:rsidRPr="00BF2E64">
        <w:t>masai</w:t>
      </w:r>
      <w:proofErr w:type="spellEnd"/>
      <w:r w:rsidRPr="00BF2E64">
        <w:t>.</w:t>
      </w:r>
      <w:bookmarkEnd w:id="6276"/>
    </w:p>
    <w:p w14:paraId="0D212955" w14:textId="77777777" w:rsidR="00B9576A" w:rsidRPr="00BF2E64" w:rsidRDefault="00B9576A" w:rsidP="001E648F">
      <w:pPr>
        <w:pStyle w:val="Komentratma"/>
      </w:pPr>
      <w:r w:rsidRPr="00BF2E64">
        <w:t xml:space="preserve">PIEZĪME. </w:t>
      </w:r>
      <w:proofErr w:type="spellStart"/>
      <w:r w:rsidRPr="00BF2E64">
        <w:t>Uzskata</w:t>
      </w:r>
      <w:proofErr w:type="spellEnd"/>
      <w:r w:rsidRPr="00BF2E64">
        <w:t xml:space="preserve">, ka </w:t>
      </w:r>
      <w:proofErr w:type="spellStart"/>
      <w:r w:rsidRPr="00BF2E64">
        <w:t>mēķtiecīgi</w:t>
      </w:r>
      <w:proofErr w:type="spellEnd"/>
      <w:r w:rsidRPr="00BF2E64">
        <w:t xml:space="preserve"> </w:t>
      </w:r>
      <w:proofErr w:type="spellStart"/>
      <w:r w:rsidRPr="00BF2E64">
        <w:t>ir</w:t>
      </w:r>
      <w:proofErr w:type="spellEnd"/>
      <w:r w:rsidRPr="00BF2E64">
        <w:t xml:space="preserve"> </w:t>
      </w:r>
      <w:proofErr w:type="spellStart"/>
      <w:r w:rsidRPr="00BF2E64">
        <w:t>atstāt</w:t>
      </w:r>
      <w:proofErr w:type="spellEnd"/>
      <w:r w:rsidRPr="00BF2E64">
        <w:t xml:space="preserve"> </w:t>
      </w:r>
      <w:proofErr w:type="spellStart"/>
      <w:r w:rsidRPr="00BF2E64">
        <w:t>minerālmateriālus</w:t>
      </w:r>
      <w:proofErr w:type="spellEnd"/>
      <w:r w:rsidRPr="00BF2E64">
        <w:t xml:space="preserve"> </w:t>
      </w:r>
      <w:proofErr w:type="spellStart"/>
      <w:r w:rsidRPr="00BF2E64">
        <w:t>žūt</w:t>
      </w:r>
      <w:proofErr w:type="spellEnd"/>
      <w:r w:rsidRPr="00BF2E64">
        <w:t xml:space="preserve"> </w:t>
      </w:r>
      <w:proofErr w:type="spellStart"/>
      <w:r w:rsidRPr="00BF2E64">
        <w:t>uz</w:t>
      </w:r>
      <w:proofErr w:type="spellEnd"/>
      <w:r w:rsidRPr="00BF2E64">
        <w:t xml:space="preserve"> </w:t>
      </w:r>
      <w:proofErr w:type="spellStart"/>
      <w:r w:rsidRPr="00BF2E64">
        <w:t>nakti</w:t>
      </w:r>
      <w:proofErr w:type="spellEnd"/>
      <w:r w:rsidRPr="00BF2E64">
        <w:t>.</w:t>
      </w:r>
    </w:p>
    <w:p w14:paraId="4C3B5D4C" w14:textId="77777777" w:rsidR="00B9576A" w:rsidRPr="00BF2E64" w:rsidRDefault="00B9576A" w:rsidP="00F86E12">
      <w:pPr>
        <w:pStyle w:val="Virsraksts5"/>
        <w:jc w:val="both"/>
      </w:pPr>
      <w:proofErr w:type="spellStart"/>
      <w:r w:rsidRPr="00BF2E64">
        <w:t>Novieto</w:t>
      </w:r>
      <w:proofErr w:type="spellEnd"/>
      <w:r w:rsidRPr="00BF2E64">
        <w:t xml:space="preserve"> </w:t>
      </w:r>
      <w:proofErr w:type="spellStart"/>
      <w:r w:rsidRPr="00BF2E64">
        <w:t>minerālmateriāla</w:t>
      </w:r>
      <w:proofErr w:type="spellEnd"/>
      <w:r w:rsidRPr="00BF2E64">
        <w:t xml:space="preserve"> (510±2) g </w:t>
      </w:r>
      <w:proofErr w:type="spellStart"/>
      <w:r w:rsidRPr="00BF2E64">
        <w:t>porciju</w:t>
      </w:r>
      <w:proofErr w:type="spellEnd"/>
      <w:r w:rsidRPr="00BF2E64">
        <w:t xml:space="preserve"> </w:t>
      </w:r>
      <w:proofErr w:type="spellStart"/>
      <w:r w:rsidRPr="00BF2E64">
        <w:t>maisīšanas</w:t>
      </w:r>
      <w:proofErr w:type="spellEnd"/>
      <w:r w:rsidRPr="00BF2E64">
        <w:t xml:space="preserve"> </w:t>
      </w:r>
      <w:proofErr w:type="spellStart"/>
      <w:r w:rsidRPr="00BF2E64">
        <w:t>traukā</w:t>
      </w:r>
      <w:proofErr w:type="spellEnd"/>
      <w:r w:rsidRPr="00BF2E64">
        <w:t>.</w:t>
      </w:r>
    </w:p>
    <w:p w14:paraId="1C770806" w14:textId="77777777" w:rsidR="00B9576A" w:rsidRPr="00BF2E64" w:rsidRDefault="00B9576A" w:rsidP="001E648F">
      <w:pPr>
        <w:pStyle w:val="Virsraksts4"/>
      </w:pPr>
      <w:r w:rsidRPr="00BF2E64">
        <w:t>Bitumens</w:t>
      </w:r>
    </w:p>
    <w:p w14:paraId="1D7B98BC" w14:textId="77777777" w:rsidR="00B9576A" w:rsidRPr="00BF2E64" w:rsidRDefault="00B9576A" w:rsidP="001E648F">
      <w:proofErr w:type="spellStart"/>
      <w:r w:rsidRPr="00BF2E64">
        <w:t>Paņemto</w:t>
      </w:r>
      <w:proofErr w:type="spellEnd"/>
      <w:r w:rsidRPr="00BF2E64">
        <w:t xml:space="preserve"> </w:t>
      </w:r>
      <w:proofErr w:type="spellStart"/>
      <w:r w:rsidRPr="00BF2E64">
        <w:t>bitumena</w:t>
      </w:r>
      <w:proofErr w:type="spellEnd"/>
      <w:r w:rsidRPr="00BF2E64">
        <w:t xml:space="preserve"> </w:t>
      </w:r>
      <w:proofErr w:type="spellStart"/>
      <w:r w:rsidRPr="00BF2E64">
        <w:t>paraugu</w:t>
      </w:r>
      <w:proofErr w:type="spellEnd"/>
      <w:r w:rsidRPr="00BF2E64">
        <w:t xml:space="preserve"> </w:t>
      </w:r>
      <w:proofErr w:type="spellStart"/>
      <w:r w:rsidRPr="00BF2E64">
        <w:t>ievieto</w:t>
      </w:r>
      <w:proofErr w:type="spellEnd"/>
      <w:r w:rsidRPr="00BF2E64">
        <w:t xml:space="preserve"> </w:t>
      </w:r>
      <w:proofErr w:type="spellStart"/>
      <w:r w:rsidRPr="00BF2E64">
        <w:t>piemērotās</w:t>
      </w:r>
      <w:proofErr w:type="spellEnd"/>
      <w:r w:rsidRPr="00BF2E64">
        <w:t xml:space="preserve"> </w:t>
      </w:r>
      <w:proofErr w:type="spellStart"/>
      <w:r w:rsidRPr="00BF2E64">
        <w:t>nosegtās</w:t>
      </w:r>
      <w:proofErr w:type="spellEnd"/>
      <w:r w:rsidRPr="00BF2E64">
        <w:t xml:space="preserve"> </w:t>
      </w:r>
      <w:proofErr w:type="spellStart"/>
      <w:r w:rsidRPr="00BF2E64">
        <w:t>metāla</w:t>
      </w:r>
      <w:proofErr w:type="spellEnd"/>
      <w:r w:rsidRPr="00BF2E64">
        <w:t xml:space="preserve"> </w:t>
      </w:r>
      <w:proofErr w:type="spellStart"/>
      <w:r w:rsidRPr="00BF2E64">
        <w:t>tvertnēs</w:t>
      </w:r>
      <w:proofErr w:type="spellEnd"/>
      <w:r w:rsidRPr="00BF2E64">
        <w:t xml:space="preserve">. </w:t>
      </w:r>
      <w:proofErr w:type="spellStart"/>
      <w:r w:rsidRPr="00BF2E64">
        <w:t>Jānodrošina</w:t>
      </w:r>
      <w:proofErr w:type="spellEnd"/>
      <w:r w:rsidRPr="00BF2E64">
        <w:t xml:space="preserve">, lai </w:t>
      </w:r>
      <w:proofErr w:type="spellStart"/>
      <w:r w:rsidRPr="00BF2E64">
        <w:t>tvertnes</w:t>
      </w:r>
      <w:proofErr w:type="spellEnd"/>
      <w:r w:rsidRPr="00BF2E64">
        <w:t xml:space="preserve"> </w:t>
      </w:r>
      <w:proofErr w:type="spellStart"/>
      <w:r w:rsidRPr="00BF2E64">
        <w:t>būtu</w:t>
      </w:r>
      <w:proofErr w:type="spellEnd"/>
      <w:r w:rsidRPr="00BF2E64">
        <w:t xml:space="preserve"> </w:t>
      </w:r>
      <w:proofErr w:type="spellStart"/>
      <w:r w:rsidRPr="00BF2E64">
        <w:t>piepildītas</w:t>
      </w:r>
      <w:proofErr w:type="spellEnd"/>
      <w:r w:rsidRPr="00BF2E64">
        <w:t xml:space="preserve">. </w:t>
      </w:r>
    </w:p>
    <w:p w14:paraId="299F33DF" w14:textId="77777777" w:rsidR="00B9576A" w:rsidRPr="00BF2E64" w:rsidRDefault="00B9576A" w:rsidP="001E648F">
      <w:pPr>
        <w:pStyle w:val="Virsraksts4"/>
      </w:pPr>
      <w:proofErr w:type="spellStart"/>
      <w:r w:rsidRPr="00BF2E64">
        <w:t>Minerālmateriāla</w:t>
      </w:r>
      <w:proofErr w:type="spellEnd"/>
      <w:r w:rsidRPr="00BF2E64">
        <w:t xml:space="preserve"> un bitumena maisīšana</w:t>
      </w:r>
    </w:p>
    <w:p w14:paraId="5B95C81A" w14:textId="3AC0A0B3" w:rsidR="00B9576A" w:rsidRPr="00BF2E64" w:rsidRDefault="00B9576A" w:rsidP="00F86E12">
      <w:pPr>
        <w:pStyle w:val="Virsraksts5"/>
        <w:jc w:val="both"/>
      </w:pPr>
      <w:bookmarkStart w:id="6277" w:name="_Ref251336398"/>
      <w:proofErr w:type="spellStart"/>
      <w:r w:rsidRPr="00BF2E64">
        <w:t>Maisīšanas</w:t>
      </w:r>
      <w:proofErr w:type="spellEnd"/>
      <w:r w:rsidRPr="00BF2E64">
        <w:t xml:space="preserve"> </w:t>
      </w:r>
      <w:proofErr w:type="spellStart"/>
      <w:r w:rsidRPr="00BF2E64">
        <w:t>temperatūrai</w:t>
      </w:r>
      <w:proofErr w:type="spellEnd"/>
      <w:r w:rsidRPr="00BF2E64">
        <w:t xml:space="preserve"> </w:t>
      </w:r>
      <w:proofErr w:type="spellStart"/>
      <w:r w:rsidRPr="00BF2E64">
        <w:t>jābūt</w:t>
      </w:r>
      <w:proofErr w:type="spellEnd"/>
      <w:r w:rsidRPr="00BF2E64">
        <w:t xml:space="preserve"> 25</w:t>
      </w:r>
      <w:r>
        <w:t xml:space="preserve"> </w:t>
      </w:r>
      <w:r w:rsidRPr="00B13094">
        <w:rPr>
          <w:szCs w:val="24"/>
          <w:vertAlign w:val="superscript"/>
        </w:rPr>
        <w:t>0</w:t>
      </w:r>
      <w:r w:rsidRPr="00BF2E64">
        <w:t xml:space="preserve">C </w:t>
      </w:r>
      <w:proofErr w:type="spellStart"/>
      <w:r w:rsidRPr="00BF2E64">
        <w:t>virs</w:t>
      </w:r>
      <w:proofErr w:type="spellEnd"/>
      <w:r w:rsidRPr="00BF2E64">
        <w:t xml:space="preserve"> </w:t>
      </w:r>
      <w:proofErr w:type="spellStart"/>
      <w:r w:rsidRPr="00BF2E64">
        <w:t>maisījuma</w:t>
      </w:r>
      <w:proofErr w:type="spellEnd"/>
      <w:r w:rsidRPr="00BF2E64">
        <w:t xml:space="preserve"> </w:t>
      </w:r>
      <w:proofErr w:type="spellStart"/>
      <w:r w:rsidRPr="00BF2E64">
        <w:t>atsauces</w:t>
      </w:r>
      <w:proofErr w:type="spellEnd"/>
      <w:r w:rsidRPr="00BF2E64">
        <w:t xml:space="preserve"> </w:t>
      </w:r>
      <w:proofErr w:type="spellStart"/>
      <w:r w:rsidRPr="00BF2E64">
        <w:t>temperatūras</w:t>
      </w:r>
      <w:proofErr w:type="spellEnd"/>
      <w:r w:rsidRPr="00BF2E64">
        <w:t xml:space="preserve">, </w:t>
      </w:r>
      <w:proofErr w:type="spellStart"/>
      <w:r w:rsidRPr="00BF2E64">
        <w:t>kura</w:t>
      </w:r>
      <w:proofErr w:type="spellEnd"/>
      <w:r w:rsidRPr="00BF2E64">
        <w:t xml:space="preserve"> </w:t>
      </w:r>
      <w:proofErr w:type="spellStart"/>
      <w:r w:rsidRPr="00BF2E64">
        <w:t>noteikta</w:t>
      </w:r>
      <w:proofErr w:type="spellEnd"/>
      <w:r w:rsidRPr="00BF2E64">
        <w:t xml:space="preserve"> LVS EN 12697-35.</w:t>
      </w:r>
      <w:bookmarkEnd w:id="6277"/>
    </w:p>
    <w:p w14:paraId="1C2A8256" w14:textId="77777777" w:rsidR="00B9576A" w:rsidRPr="00BF2E64" w:rsidRDefault="00B9576A" w:rsidP="00F86E12">
      <w:pPr>
        <w:pStyle w:val="Virsraksts5"/>
        <w:jc w:val="both"/>
      </w:pPr>
      <w:proofErr w:type="spellStart"/>
      <w:r w:rsidRPr="00BF2E64">
        <w:t>Minerālmateriālu</w:t>
      </w:r>
      <w:proofErr w:type="spellEnd"/>
      <w:r w:rsidRPr="00BF2E64">
        <w:t xml:space="preserve"> </w:t>
      </w:r>
      <w:proofErr w:type="spellStart"/>
      <w:r w:rsidRPr="00BF2E64">
        <w:t>karsē</w:t>
      </w:r>
      <w:proofErr w:type="spellEnd"/>
      <w:r w:rsidRPr="00BF2E64">
        <w:t xml:space="preserve"> </w:t>
      </w:r>
      <w:proofErr w:type="spellStart"/>
      <w:r w:rsidRPr="00BF2E64">
        <w:t>maisīšanas</w:t>
      </w:r>
      <w:proofErr w:type="spellEnd"/>
      <w:r w:rsidRPr="00BF2E64">
        <w:t xml:space="preserve"> </w:t>
      </w:r>
      <w:proofErr w:type="spellStart"/>
      <w:r w:rsidRPr="00BF2E64">
        <w:t>traukā</w:t>
      </w:r>
      <w:proofErr w:type="spellEnd"/>
      <w:r w:rsidRPr="00BF2E64">
        <w:t xml:space="preserve"> </w:t>
      </w:r>
      <w:proofErr w:type="spellStart"/>
      <w:r w:rsidRPr="00BF2E64">
        <w:t>līdz</w:t>
      </w:r>
      <w:proofErr w:type="spellEnd"/>
      <w:r w:rsidRPr="00BF2E64">
        <w:t xml:space="preserve"> </w:t>
      </w:r>
      <w:proofErr w:type="spellStart"/>
      <w:r w:rsidRPr="00BF2E64">
        <w:t>maisīšanas</w:t>
      </w:r>
      <w:proofErr w:type="spellEnd"/>
      <w:r w:rsidRPr="00BF2E64">
        <w:t xml:space="preserve"> </w:t>
      </w:r>
      <w:proofErr w:type="spellStart"/>
      <w:r w:rsidRPr="00BF2E64">
        <w:t>temperatūrai</w:t>
      </w:r>
      <w:proofErr w:type="spellEnd"/>
      <w:r w:rsidRPr="00BF2E64">
        <w:t xml:space="preserve">, </w:t>
      </w:r>
      <w:proofErr w:type="spellStart"/>
      <w:r w:rsidRPr="00BF2E64">
        <w:t>novietojot</w:t>
      </w:r>
      <w:proofErr w:type="spellEnd"/>
      <w:r w:rsidRPr="00BF2E64">
        <w:t xml:space="preserve"> to </w:t>
      </w:r>
      <w:proofErr w:type="spellStart"/>
      <w:r w:rsidRPr="00BF2E64">
        <w:t>ventilējamā</w:t>
      </w:r>
      <w:proofErr w:type="spellEnd"/>
      <w:r w:rsidRPr="00BF2E64">
        <w:t xml:space="preserve"> </w:t>
      </w:r>
      <w:proofErr w:type="spellStart"/>
      <w:r w:rsidRPr="00BF2E64">
        <w:t>krāsnī</w:t>
      </w:r>
      <w:proofErr w:type="spellEnd"/>
      <w:r w:rsidRPr="00BF2E64">
        <w:t xml:space="preserve"> </w:t>
      </w:r>
      <w:proofErr w:type="spellStart"/>
      <w:r w:rsidRPr="00BF2E64">
        <w:t>maisīšanas</w:t>
      </w:r>
      <w:proofErr w:type="spellEnd"/>
      <w:r w:rsidRPr="00BF2E64">
        <w:t xml:space="preserve"> </w:t>
      </w:r>
      <w:proofErr w:type="spellStart"/>
      <w:r w:rsidRPr="00BF2E64">
        <w:t>temperatūrā</w:t>
      </w:r>
      <w:proofErr w:type="spellEnd"/>
      <w:r w:rsidRPr="00BF2E64">
        <w:t xml:space="preserve"> ±5</w:t>
      </w:r>
      <w:r>
        <w:t xml:space="preserve"> </w:t>
      </w:r>
      <w:r w:rsidRPr="003D0275">
        <w:rPr>
          <w:szCs w:val="24"/>
          <w:vertAlign w:val="superscript"/>
        </w:rPr>
        <w:t>0</w:t>
      </w:r>
      <w:r w:rsidRPr="00BF2E64">
        <w:t xml:space="preserve">C. </w:t>
      </w:r>
      <w:proofErr w:type="spellStart"/>
      <w:r w:rsidRPr="00BF2E64">
        <w:t>Šāda</w:t>
      </w:r>
      <w:proofErr w:type="spellEnd"/>
      <w:r w:rsidRPr="00BF2E64">
        <w:t xml:space="preserve"> </w:t>
      </w:r>
      <w:proofErr w:type="spellStart"/>
      <w:r w:rsidRPr="00BF2E64">
        <w:t>temperatūra</w:t>
      </w:r>
      <w:proofErr w:type="spellEnd"/>
      <w:r w:rsidRPr="00BF2E64">
        <w:t xml:space="preserve"> </w:t>
      </w:r>
      <w:proofErr w:type="spellStart"/>
      <w:r w:rsidRPr="00BF2E64">
        <w:t>jāuztur</w:t>
      </w:r>
      <w:proofErr w:type="spellEnd"/>
      <w:r w:rsidRPr="00BF2E64">
        <w:t xml:space="preserve"> ne </w:t>
      </w:r>
      <w:proofErr w:type="spellStart"/>
      <w:r w:rsidRPr="00BF2E64">
        <w:t>mazāk</w:t>
      </w:r>
      <w:proofErr w:type="spellEnd"/>
      <w:r w:rsidRPr="00BF2E64">
        <w:t xml:space="preserve"> par 3 h.</w:t>
      </w:r>
    </w:p>
    <w:p w14:paraId="25D6DE82" w14:textId="77777777" w:rsidR="00B9576A" w:rsidRPr="00BF2E64" w:rsidRDefault="00B9576A" w:rsidP="00F86E12">
      <w:pPr>
        <w:pStyle w:val="Virsraksts5"/>
        <w:jc w:val="both"/>
      </w:pPr>
      <w:proofErr w:type="spellStart"/>
      <w:r w:rsidRPr="00BF2E64">
        <w:t>Saistvielu</w:t>
      </w:r>
      <w:proofErr w:type="spellEnd"/>
      <w:r w:rsidRPr="00BF2E64">
        <w:t xml:space="preserve"> </w:t>
      </w:r>
      <w:proofErr w:type="spellStart"/>
      <w:r w:rsidRPr="00BF2E64">
        <w:t>karsē</w:t>
      </w:r>
      <w:proofErr w:type="spellEnd"/>
      <w:r w:rsidRPr="00BF2E64">
        <w:t xml:space="preserve"> </w:t>
      </w:r>
      <w:proofErr w:type="spellStart"/>
      <w:r w:rsidRPr="00BF2E64">
        <w:t>līdz</w:t>
      </w:r>
      <w:proofErr w:type="spellEnd"/>
      <w:r w:rsidRPr="00BF2E64">
        <w:t xml:space="preserve"> </w:t>
      </w:r>
      <w:proofErr w:type="spellStart"/>
      <w:r w:rsidRPr="00BF2E64">
        <w:t>maisīšanas</w:t>
      </w:r>
      <w:proofErr w:type="spellEnd"/>
      <w:r w:rsidRPr="00BF2E64">
        <w:t xml:space="preserve"> </w:t>
      </w:r>
      <w:proofErr w:type="spellStart"/>
      <w:r w:rsidRPr="00BF2E64">
        <w:t>temperatūrai</w:t>
      </w:r>
      <w:proofErr w:type="spellEnd"/>
      <w:r w:rsidRPr="00BF2E64">
        <w:t xml:space="preserve">, </w:t>
      </w:r>
      <w:proofErr w:type="spellStart"/>
      <w:r w:rsidRPr="00BF2E64">
        <w:t>novietojot</w:t>
      </w:r>
      <w:proofErr w:type="spellEnd"/>
      <w:r w:rsidRPr="00BF2E64">
        <w:t xml:space="preserve"> </w:t>
      </w:r>
      <w:proofErr w:type="spellStart"/>
      <w:r w:rsidRPr="00BF2E64">
        <w:t>tvertni</w:t>
      </w:r>
      <w:proofErr w:type="spellEnd"/>
      <w:r w:rsidRPr="00BF2E64">
        <w:t xml:space="preserve"> </w:t>
      </w:r>
      <w:proofErr w:type="spellStart"/>
      <w:r w:rsidRPr="00BF2E64">
        <w:t>ar</w:t>
      </w:r>
      <w:proofErr w:type="spellEnd"/>
      <w:r w:rsidRPr="00BF2E64">
        <w:t xml:space="preserve"> </w:t>
      </w:r>
      <w:proofErr w:type="spellStart"/>
      <w:r w:rsidRPr="00BF2E64">
        <w:t>saistvielu</w:t>
      </w:r>
      <w:proofErr w:type="spellEnd"/>
      <w:r w:rsidRPr="00BF2E64">
        <w:t xml:space="preserve"> </w:t>
      </w:r>
      <w:proofErr w:type="spellStart"/>
      <w:r w:rsidRPr="00BF2E64">
        <w:t>ventilējamā</w:t>
      </w:r>
      <w:proofErr w:type="spellEnd"/>
      <w:r w:rsidRPr="00BF2E64">
        <w:t xml:space="preserve"> </w:t>
      </w:r>
      <w:proofErr w:type="spellStart"/>
      <w:r w:rsidRPr="00BF2E64">
        <w:t>krāsnī</w:t>
      </w:r>
      <w:proofErr w:type="spellEnd"/>
      <w:r w:rsidRPr="00BF2E64">
        <w:t xml:space="preserve"> </w:t>
      </w:r>
      <w:proofErr w:type="spellStart"/>
      <w:r w:rsidRPr="00BF2E64">
        <w:t>maisīšanas</w:t>
      </w:r>
      <w:proofErr w:type="spellEnd"/>
      <w:r w:rsidRPr="00BF2E64">
        <w:t xml:space="preserve"> </w:t>
      </w:r>
      <w:proofErr w:type="spellStart"/>
      <w:r w:rsidRPr="00BF2E64">
        <w:t>temperatūrā</w:t>
      </w:r>
      <w:proofErr w:type="spellEnd"/>
      <w:r w:rsidRPr="00BF2E64">
        <w:t xml:space="preserve"> ±5</w:t>
      </w:r>
      <w:r>
        <w:t xml:space="preserve"> </w:t>
      </w:r>
      <w:r w:rsidRPr="003D0275">
        <w:rPr>
          <w:szCs w:val="24"/>
          <w:vertAlign w:val="superscript"/>
        </w:rPr>
        <w:t>0</w:t>
      </w:r>
      <w:r w:rsidRPr="00BF2E64">
        <w:t xml:space="preserve">C, </w:t>
      </w:r>
      <w:proofErr w:type="spellStart"/>
      <w:r w:rsidRPr="00BF2E64">
        <w:t>mērot</w:t>
      </w:r>
      <w:proofErr w:type="spellEnd"/>
      <w:r w:rsidRPr="00BF2E64">
        <w:t xml:space="preserve"> </w:t>
      </w:r>
      <w:proofErr w:type="spellStart"/>
      <w:r w:rsidRPr="00BF2E64">
        <w:t>saistvielas</w:t>
      </w:r>
      <w:proofErr w:type="spellEnd"/>
      <w:r w:rsidRPr="00BF2E64">
        <w:t xml:space="preserve"> </w:t>
      </w:r>
      <w:proofErr w:type="spellStart"/>
      <w:r w:rsidRPr="00BF2E64">
        <w:t>tuvumā</w:t>
      </w:r>
      <w:proofErr w:type="spellEnd"/>
      <w:r w:rsidRPr="00BF2E64">
        <w:t xml:space="preserve">, (3±1) h. </w:t>
      </w:r>
      <w:proofErr w:type="spellStart"/>
      <w:r w:rsidRPr="00BF2E64">
        <w:t>Pirms</w:t>
      </w:r>
      <w:proofErr w:type="spellEnd"/>
      <w:r w:rsidRPr="00BF2E64">
        <w:t xml:space="preserve"> </w:t>
      </w:r>
      <w:proofErr w:type="spellStart"/>
      <w:r w:rsidRPr="00BF2E64">
        <w:t>maisīšanas</w:t>
      </w:r>
      <w:proofErr w:type="spellEnd"/>
      <w:r w:rsidRPr="00BF2E64">
        <w:t xml:space="preserve"> </w:t>
      </w:r>
      <w:proofErr w:type="spellStart"/>
      <w:r w:rsidRPr="00BF2E64">
        <w:t>noņem</w:t>
      </w:r>
      <w:proofErr w:type="spellEnd"/>
      <w:r w:rsidRPr="00BF2E64">
        <w:t xml:space="preserve"> </w:t>
      </w:r>
      <w:proofErr w:type="spellStart"/>
      <w:r w:rsidRPr="00BF2E64">
        <w:t>tvertnes</w:t>
      </w:r>
      <w:proofErr w:type="spellEnd"/>
      <w:r w:rsidRPr="00BF2E64">
        <w:t xml:space="preserve"> </w:t>
      </w:r>
      <w:proofErr w:type="spellStart"/>
      <w:r w:rsidRPr="00BF2E64">
        <w:t>vāku</w:t>
      </w:r>
      <w:proofErr w:type="spellEnd"/>
      <w:r w:rsidRPr="00BF2E64">
        <w:t xml:space="preserve"> un </w:t>
      </w:r>
      <w:proofErr w:type="spellStart"/>
      <w:r w:rsidRPr="00BF2E64">
        <w:t>ar</w:t>
      </w:r>
      <w:proofErr w:type="spellEnd"/>
      <w:r w:rsidRPr="00BF2E64">
        <w:t xml:space="preserve"> </w:t>
      </w:r>
      <w:proofErr w:type="spellStart"/>
      <w:r w:rsidRPr="00BF2E64">
        <w:t>roku</w:t>
      </w:r>
      <w:proofErr w:type="spellEnd"/>
      <w:r w:rsidRPr="00BF2E64">
        <w:t xml:space="preserve"> </w:t>
      </w:r>
      <w:proofErr w:type="spellStart"/>
      <w:r w:rsidRPr="00BF2E64">
        <w:t>maisa</w:t>
      </w:r>
      <w:proofErr w:type="spellEnd"/>
      <w:r w:rsidRPr="00BF2E64">
        <w:t xml:space="preserve"> </w:t>
      </w:r>
      <w:proofErr w:type="spellStart"/>
      <w:r w:rsidRPr="00BF2E64">
        <w:t>saistvielu</w:t>
      </w:r>
      <w:proofErr w:type="spellEnd"/>
      <w:r w:rsidRPr="00BF2E64">
        <w:t>.</w:t>
      </w:r>
    </w:p>
    <w:p w14:paraId="3F22DCB8" w14:textId="35F0EB43" w:rsidR="00B9576A" w:rsidRPr="00BF2E64" w:rsidRDefault="00B9576A" w:rsidP="00F86E12">
      <w:pPr>
        <w:pStyle w:val="Virsraksts5"/>
        <w:jc w:val="both"/>
      </w:pPr>
      <w:r w:rsidRPr="00BF2E64">
        <w:t xml:space="preserve">Ja </w:t>
      </w:r>
      <w:proofErr w:type="spellStart"/>
      <w:r w:rsidRPr="00BF2E64">
        <w:t>bitumenam</w:t>
      </w:r>
      <w:proofErr w:type="spellEnd"/>
      <w:r w:rsidRPr="00BF2E64">
        <w:t xml:space="preserve"> </w:t>
      </w:r>
      <w:proofErr w:type="spellStart"/>
      <w:r w:rsidRPr="00BF2E64">
        <w:t>pievieno</w:t>
      </w:r>
      <w:proofErr w:type="spellEnd"/>
      <w:r w:rsidRPr="00BF2E64">
        <w:t xml:space="preserve"> </w:t>
      </w:r>
      <w:proofErr w:type="spellStart"/>
      <w:r w:rsidRPr="00BF2E64">
        <w:t>šķidro</w:t>
      </w:r>
      <w:proofErr w:type="spellEnd"/>
      <w:r w:rsidRPr="00BF2E64">
        <w:t xml:space="preserve"> </w:t>
      </w:r>
      <w:proofErr w:type="spellStart"/>
      <w:r w:rsidRPr="00BF2E64">
        <w:t>adhezīvo</w:t>
      </w:r>
      <w:proofErr w:type="spellEnd"/>
      <w:r w:rsidRPr="00BF2E64">
        <w:t xml:space="preserve"> </w:t>
      </w:r>
      <w:proofErr w:type="spellStart"/>
      <w:r w:rsidRPr="00BF2E64">
        <w:t>piedevu</w:t>
      </w:r>
      <w:proofErr w:type="spellEnd"/>
      <w:r w:rsidRPr="00BF2E64">
        <w:t xml:space="preserve">, tad </w:t>
      </w:r>
      <w:proofErr w:type="spellStart"/>
      <w:r w:rsidRPr="00BF2E64">
        <w:t>tā</w:t>
      </w:r>
      <w:proofErr w:type="spellEnd"/>
      <w:r w:rsidRPr="00BF2E64">
        <w:t xml:space="preserve"> </w:t>
      </w:r>
      <w:proofErr w:type="spellStart"/>
      <w:r w:rsidRPr="00BF2E64">
        <w:t>jāpievieno</w:t>
      </w:r>
      <w:proofErr w:type="spellEnd"/>
      <w:r w:rsidRPr="00BF2E64">
        <w:t xml:space="preserve"> </w:t>
      </w:r>
      <w:proofErr w:type="spellStart"/>
      <w:r w:rsidRPr="00BF2E64">
        <w:t>bitumena</w:t>
      </w:r>
      <w:proofErr w:type="spellEnd"/>
      <w:r w:rsidRPr="00BF2E64">
        <w:t xml:space="preserve"> </w:t>
      </w:r>
      <w:proofErr w:type="spellStart"/>
      <w:r w:rsidRPr="00BF2E64">
        <w:t>paraugam</w:t>
      </w:r>
      <w:proofErr w:type="spellEnd"/>
      <w:r w:rsidRPr="00BF2E64">
        <w:t xml:space="preserve">, </w:t>
      </w:r>
      <w:proofErr w:type="spellStart"/>
      <w:r w:rsidRPr="00BF2E64">
        <w:t>kurš</w:t>
      </w:r>
      <w:proofErr w:type="spellEnd"/>
      <w:r w:rsidRPr="00BF2E64">
        <w:t xml:space="preserve"> </w:t>
      </w:r>
      <w:proofErr w:type="spellStart"/>
      <w:r w:rsidRPr="00BF2E64">
        <w:t>ir</w:t>
      </w:r>
      <w:proofErr w:type="spellEnd"/>
      <w:r w:rsidRPr="00BF2E64">
        <w:t xml:space="preserve"> ne </w:t>
      </w:r>
      <w:proofErr w:type="spellStart"/>
      <w:r w:rsidRPr="00BF2E64">
        <w:t>mazāks</w:t>
      </w:r>
      <w:proofErr w:type="spellEnd"/>
      <w:r w:rsidRPr="00BF2E64">
        <w:t xml:space="preserve"> </w:t>
      </w:r>
      <w:proofErr w:type="spellStart"/>
      <w:r w:rsidRPr="00BF2E64">
        <w:t>kā</w:t>
      </w:r>
      <w:proofErr w:type="spellEnd"/>
      <w:r w:rsidRPr="00BF2E64">
        <w:t xml:space="preserve"> 100 g, </w:t>
      </w:r>
      <w:proofErr w:type="spellStart"/>
      <w:r w:rsidRPr="00BF2E64">
        <w:t>uzkarsējot</w:t>
      </w:r>
      <w:proofErr w:type="spellEnd"/>
      <w:r w:rsidRPr="00BF2E64">
        <w:t xml:space="preserve"> to </w:t>
      </w:r>
      <w:proofErr w:type="spellStart"/>
      <w:r w:rsidRPr="00BF2E64">
        <w:t>līdz</w:t>
      </w:r>
      <w:proofErr w:type="spellEnd"/>
      <w:r w:rsidRPr="00BF2E64">
        <w:t xml:space="preserve"> </w:t>
      </w:r>
      <w:proofErr w:type="spellStart"/>
      <w:r w:rsidRPr="00BF2E64">
        <w:t>maisīšanas</w:t>
      </w:r>
      <w:proofErr w:type="spellEnd"/>
      <w:r w:rsidRPr="00BF2E64">
        <w:t xml:space="preserve"> </w:t>
      </w:r>
      <w:proofErr w:type="spellStart"/>
      <w:r w:rsidRPr="00BF2E64">
        <w:t>temperatūrai</w:t>
      </w:r>
      <w:proofErr w:type="spellEnd"/>
      <w:r w:rsidRPr="00BF2E64">
        <w:t xml:space="preserve">. </w:t>
      </w:r>
      <w:proofErr w:type="spellStart"/>
      <w:r w:rsidRPr="00BF2E64">
        <w:t>Rūpīgi</w:t>
      </w:r>
      <w:proofErr w:type="spellEnd"/>
      <w:r w:rsidRPr="00BF2E64">
        <w:t xml:space="preserve"> </w:t>
      </w:r>
      <w:proofErr w:type="spellStart"/>
      <w:r w:rsidRPr="00BF2E64">
        <w:t>ar</w:t>
      </w:r>
      <w:proofErr w:type="spellEnd"/>
      <w:r w:rsidRPr="00BF2E64">
        <w:t xml:space="preserve"> </w:t>
      </w:r>
      <w:proofErr w:type="spellStart"/>
      <w:r w:rsidRPr="00BF2E64">
        <w:t>lāpstiņu</w:t>
      </w:r>
      <w:proofErr w:type="spellEnd"/>
      <w:r w:rsidRPr="00BF2E64">
        <w:t xml:space="preserve"> </w:t>
      </w:r>
      <w:proofErr w:type="spellStart"/>
      <w:r w:rsidRPr="00BF2E64">
        <w:t>samaisa</w:t>
      </w:r>
      <w:proofErr w:type="spellEnd"/>
      <w:r w:rsidRPr="00BF2E64">
        <w:t xml:space="preserve"> </w:t>
      </w:r>
      <w:proofErr w:type="spellStart"/>
      <w:r w:rsidRPr="00BF2E64">
        <w:t>saistvielu</w:t>
      </w:r>
      <w:proofErr w:type="spellEnd"/>
      <w:r w:rsidRPr="00BF2E64">
        <w:t xml:space="preserve"> un </w:t>
      </w:r>
      <w:proofErr w:type="spellStart"/>
      <w:r w:rsidRPr="00BF2E64">
        <w:t>adhezīvo</w:t>
      </w:r>
      <w:proofErr w:type="spellEnd"/>
      <w:r w:rsidRPr="00BF2E64">
        <w:t xml:space="preserve"> </w:t>
      </w:r>
      <w:proofErr w:type="spellStart"/>
      <w:r w:rsidRPr="00BF2E64">
        <w:t>piedevu</w:t>
      </w:r>
      <w:proofErr w:type="spellEnd"/>
      <w:r w:rsidRPr="00BF2E64">
        <w:t xml:space="preserve"> un </w:t>
      </w:r>
      <w:proofErr w:type="spellStart"/>
      <w:r w:rsidRPr="00BF2E64">
        <w:t>nekavējoties</w:t>
      </w:r>
      <w:proofErr w:type="spellEnd"/>
      <w:r w:rsidRPr="00BF2E64">
        <w:t xml:space="preserve"> </w:t>
      </w:r>
      <w:proofErr w:type="spellStart"/>
      <w:r w:rsidRPr="00BF2E64">
        <w:t>turpina</w:t>
      </w:r>
      <w:proofErr w:type="spellEnd"/>
      <w:r w:rsidRPr="00BF2E64">
        <w:t xml:space="preserve"> </w:t>
      </w:r>
      <w:proofErr w:type="spellStart"/>
      <w:r w:rsidRPr="00BF2E64">
        <w:t>minerālmateriāla</w:t>
      </w:r>
      <w:proofErr w:type="spellEnd"/>
      <w:r w:rsidRPr="00BF2E64">
        <w:t>/</w:t>
      </w:r>
      <w:proofErr w:type="spellStart"/>
      <w:r w:rsidRPr="00BF2E64">
        <w:t>s</w:t>
      </w:r>
      <w:r>
        <w:t>aistvielas</w:t>
      </w:r>
      <w:proofErr w:type="spellEnd"/>
      <w:r>
        <w:t xml:space="preserve"> </w:t>
      </w:r>
      <w:proofErr w:type="spellStart"/>
      <w:r>
        <w:t>maisīšanu</w:t>
      </w:r>
      <w:proofErr w:type="spellEnd"/>
      <w:r>
        <w:t xml:space="preserve"> </w:t>
      </w:r>
      <w:proofErr w:type="spellStart"/>
      <w:r>
        <w:t>saskaņā</w:t>
      </w:r>
      <w:proofErr w:type="spellEnd"/>
      <w:r>
        <w:t xml:space="preserve"> </w:t>
      </w:r>
      <w:proofErr w:type="spellStart"/>
      <w:r>
        <w:t>ar</w:t>
      </w:r>
      <w:proofErr w:type="spellEnd"/>
      <w:r w:rsidRPr="00BF2E64">
        <w:t xml:space="preserve"> </w:t>
      </w:r>
      <w:r>
        <w:fldChar w:fldCharType="begin"/>
      </w:r>
      <w:r>
        <w:instrText xml:space="preserve"> REF _Ref251336420 \r \h </w:instrText>
      </w:r>
      <w:r w:rsidR="00B300E4">
        <w:instrText xml:space="preserve"> \* MERGEFORMAT </w:instrText>
      </w:r>
      <w:r>
        <w:fldChar w:fldCharType="separate"/>
      </w:r>
      <w:r w:rsidR="00C86EAE">
        <w:t>9.7.5.3.9</w:t>
      </w:r>
      <w:r>
        <w:fldChar w:fldCharType="end"/>
      </w:r>
      <w:r>
        <w:t xml:space="preserve"> </w:t>
      </w:r>
      <w:proofErr w:type="spellStart"/>
      <w:r w:rsidRPr="00BF2E64">
        <w:t>apakšpunktu</w:t>
      </w:r>
      <w:proofErr w:type="spellEnd"/>
      <w:r w:rsidRPr="00BF2E64">
        <w:t>.</w:t>
      </w:r>
    </w:p>
    <w:p w14:paraId="377A613A" w14:textId="77777777" w:rsidR="00B9576A" w:rsidRPr="00BF2E64" w:rsidRDefault="00B9576A" w:rsidP="001E648F">
      <w:pPr>
        <w:pStyle w:val="Komentratma"/>
      </w:pPr>
      <w:r w:rsidRPr="00BF2E64">
        <w:t xml:space="preserve">PIEZĪME. Ja </w:t>
      </w:r>
      <w:proofErr w:type="spellStart"/>
      <w:r w:rsidRPr="00BF2E64">
        <w:t>jānovērtē</w:t>
      </w:r>
      <w:proofErr w:type="spellEnd"/>
      <w:r w:rsidRPr="00BF2E64">
        <w:t xml:space="preserve"> </w:t>
      </w:r>
      <w:proofErr w:type="spellStart"/>
      <w:r w:rsidRPr="00BF2E64">
        <w:t>adhezīvās</w:t>
      </w:r>
      <w:proofErr w:type="spellEnd"/>
      <w:r w:rsidRPr="00BF2E64">
        <w:t xml:space="preserve"> </w:t>
      </w:r>
      <w:proofErr w:type="spellStart"/>
      <w:r w:rsidRPr="00BF2E64">
        <w:t>piedevas</w:t>
      </w:r>
      <w:proofErr w:type="spellEnd"/>
      <w:r w:rsidRPr="00BF2E64">
        <w:t xml:space="preserve"> </w:t>
      </w:r>
      <w:proofErr w:type="spellStart"/>
      <w:r w:rsidRPr="00BF2E64">
        <w:t>karstuma</w:t>
      </w:r>
      <w:proofErr w:type="spellEnd"/>
      <w:r w:rsidRPr="00BF2E64">
        <w:t xml:space="preserve"> </w:t>
      </w:r>
      <w:proofErr w:type="spellStart"/>
      <w:r w:rsidRPr="00BF2E64">
        <w:t>stabilitāte</w:t>
      </w:r>
      <w:proofErr w:type="spellEnd"/>
      <w:r w:rsidRPr="00BF2E64">
        <w:t xml:space="preserve">, tad </w:t>
      </w:r>
      <w:proofErr w:type="spellStart"/>
      <w:r w:rsidRPr="00BF2E64">
        <w:t>ar</w:t>
      </w:r>
      <w:proofErr w:type="spellEnd"/>
      <w:r w:rsidRPr="00BF2E64">
        <w:t xml:space="preserve"> </w:t>
      </w:r>
      <w:proofErr w:type="spellStart"/>
      <w:r w:rsidRPr="00BF2E64">
        <w:t>minerālmateriālu</w:t>
      </w:r>
      <w:proofErr w:type="spellEnd"/>
      <w:r w:rsidRPr="00BF2E64">
        <w:t xml:space="preserve"> nav </w:t>
      </w:r>
      <w:proofErr w:type="spellStart"/>
      <w:r w:rsidRPr="00BF2E64">
        <w:t>jāsamaisa</w:t>
      </w:r>
      <w:proofErr w:type="spellEnd"/>
      <w:r w:rsidRPr="00BF2E64">
        <w:t xml:space="preserve"> </w:t>
      </w:r>
      <w:proofErr w:type="spellStart"/>
      <w:r w:rsidRPr="00BF2E64">
        <w:t>tūlīt</w:t>
      </w:r>
      <w:proofErr w:type="spellEnd"/>
      <w:r w:rsidRPr="00BF2E64">
        <w:t xml:space="preserve"> </w:t>
      </w:r>
      <w:proofErr w:type="spellStart"/>
      <w:r w:rsidRPr="00BF2E64">
        <w:t>pēc</w:t>
      </w:r>
      <w:proofErr w:type="spellEnd"/>
      <w:r w:rsidRPr="00BF2E64">
        <w:t xml:space="preserve"> </w:t>
      </w:r>
      <w:proofErr w:type="spellStart"/>
      <w:r w:rsidRPr="00BF2E64">
        <w:t>saistvielas</w:t>
      </w:r>
      <w:proofErr w:type="spellEnd"/>
      <w:r w:rsidRPr="00BF2E64">
        <w:t xml:space="preserve"> un </w:t>
      </w:r>
      <w:proofErr w:type="spellStart"/>
      <w:r w:rsidRPr="00BF2E64">
        <w:t>adhezīvās</w:t>
      </w:r>
      <w:proofErr w:type="spellEnd"/>
      <w:r w:rsidRPr="00BF2E64">
        <w:t xml:space="preserve"> </w:t>
      </w:r>
      <w:proofErr w:type="spellStart"/>
      <w:r w:rsidRPr="00BF2E64">
        <w:t>piedevas</w:t>
      </w:r>
      <w:proofErr w:type="spellEnd"/>
      <w:r w:rsidRPr="00BF2E64">
        <w:t xml:space="preserve"> </w:t>
      </w:r>
      <w:proofErr w:type="spellStart"/>
      <w:r w:rsidRPr="00BF2E64">
        <w:t>maisīšanas</w:t>
      </w:r>
      <w:proofErr w:type="spellEnd"/>
      <w:r w:rsidRPr="00BF2E64">
        <w:t>.</w:t>
      </w:r>
    </w:p>
    <w:p w14:paraId="6CF0B480" w14:textId="77777777" w:rsidR="00B9576A" w:rsidRPr="00BF2E64" w:rsidRDefault="00B9576A" w:rsidP="00F86E12">
      <w:pPr>
        <w:pStyle w:val="Virsraksts5"/>
        <w:jc w:val="both"/>
      </w:pPr>
      <w:r w:rsidRPr="00BF2E64">
        <w:lastRenderedPageBreak/>
        <w:t xml:space="preserve">Ja </w:t>
      </w:r>
      <w:proofErr w:type="spellStart"/>
      <w:r w:rsidRPr="00BF2E64">
        <w:t>maisījumam</w:t>
      </w:r>
      <w:proofErr w:type="spellEnd"/>
      <w:r w:rsidRPr="00BF2E64">
        <w:t xml:space="preserve"> </w:t>
      </w:r>
      <w:proofErr w:type="spellStart"/>
      <w:r w:rsidRPr="00BF2E64">
        <w:t>jāpievieno</w:t>
      </w:r>
      <w:proofErr w:type="spellEnd"/>
      <w:r w:rsidRPr="00BF2E64">
        <w:t xml:space="preserve"> </w:t>
      </w:r>
      <w:proofErr w:type="spellStart"/>
      <w:r w:rsidRPr="00BF2E64">
        <w:t>adhēziju</w:t>
      </w:r>
      <w:proofErr w:type="spellEnd"/>
      <w:r w:rsidRPr="00BF2E64">
        <w:t xml:space="preserve"> </w:t>
      </w:r>
      <w:proofErr w:type="spellStart"/>
      <w:r w:rsidRPr="00BF2E64">
        <w:t>pastiprinošs</w:t>
      </w:r>
      <w:proofErr w:type="spellEnd"/>
      <w:r w:rsidRPr="00BF2E64">
        <w:t xml:space="preserve"> </w:t>
      </w:r>
      <w:proofErr w:type="spellStart"/>
      <w:r w:rsidRPr="00BF2E64">
        <w:t>aizpildītājs</w:t>
      </w:r>
      <w:proofErr w:type="spellEnd"/>
      <w:r w:rsidRPr="00BF2E64">
        <w:t xml:space="preserve">, to </w:t>
      </w:r>
      <w:proofErr w:type="spellStart"/>
      <w:r w:rsidRPr="00BF2E64">
        <w:t>pievieno</w:t>
      </w:r>
      <w:proofErr w:type="spellEnd"/>
      <w:r w:rsidRPr="00BF2E64">
        <w:t xml:space="preserve"> </w:t>
      </w:r>
      <w:proofErr w:type="spellStart"/>
      <w:r w:rsidRPr="00BF2E64">
        <w:t>minerālmateriāla</w:t>
      </w:r>
      <w:proofErr w:type="spellEnd"/>
      <w:r w:rsidRPr="00BF2E64">
        <w:t xml:space="preserve"> </w:t>
      </w:r>
      <w:proofErr w:type="spellStart"/>
      <w:r w:rsidRPr="00BF2E64">
        <w:t>testēšanas</w:t>
      </w:r>
      <w:proofErr w:type="spellEnd"/>
      <w:r w:rsidRPr="00BF2E64">
        <w:t xml:space="preserve"> </w:t>
      </w:r>
      <w:proofErr w:type="spellStart"/>
      <w:r w:rsidRPr="00BF2E64">
        <w:t>porcijai</w:t>
      </w:r>
      <w:proofErr w:type="spellEnd"/>
      <w:r w:rsidRPr="00BF2E64">
        <w:t xml:space="preserve"> un </w:t>
      </w:r>
      <w:proofErr w:type="spellStart"/>
      <w:r w:rsidRPr="00BF2E64">
        <w:t>rūpīgi</w:t>
      </w:r>
      <w:proofErr w:type="spellEnd"/>
      <w:r w:rsidRPr="00BF2E64">
        <w:t xml:space="preserve"> </w:t>
      </w:r>
      <w:proofErr w:type="spellStart"/>
      <w:r w:rsidRPr="00BF2E64">
        <w:t>maisa</w:t>
      </w:r>
      <w:proofErr w:type="spellEnd"/>
      <w:r w:rsidRPr="00BF2E64">
        <w:t xml:space="preserve"> </w:t>
      </w:r>
      <w:proofErr w:type="spellStart"/>
      <w:r w:rsidRPr="00BF2E64">
        <w:t>ar</w:t>
      </w:r>
      <w:proofErr w:type="spellEnd"/>
      <w:r w:rsidRPr="00BF2E64">
        <w:t xml:space="preserve"> </w:t>
      </w:r>
      <w:proofErr w:type="spellStart"/>
      <w:r w:rsidRPr="00BF2E64">
        <w:t>lāpstiņu</w:t>
      </w:r>
      <w:proofErr w:type="spellEnd"/>
      <w:r w:rsidRPr="00BF2E64">
        <w:t xml:space="preserve"> </w:t>
      </w:r>
      <w:proofErr w:type="spellStart"/>
      <w:r w:rsidRPr="00BF2E64">
        <w:t>pirms</w:t>
      </w:r>
      <w:proofErr w:type="spellEnd"/>
      <w:r w:rsidRPr="00BF2E64">
        <w:t xml:space="preserve"> </w:t>
      </w:r>
      <w:proofErr w:type="spellStart"/>
      <w:r w:rsidRPr="00BF2E64">
        <w:t>bitumena</w:t>
      </w:r>
      <w:proofErr w:type="spellEnd"/>
      <w:r w:rsidRPr="00BF2E64">
        <w:t xml:space="preserve"> </w:t>
      </w:r>
      <w:proofErr w:type="spellStart"/>
      <w:r w:rsidRPr="00BF2E64">
        <w:t>pievienošanas</w:t>
      </w:r>
      <w:proofErr w:type="spellEnd"/>
      <w:r w:rsidRPr="00BF2E64">
        <w:t>.</w:t>
      </w:r>
    </w:p>
    <w:p w14:paraId="694988CF" w14:textId="77777777" w:rsidR="00B9576A" w:rsidRPr="00BF2E64" w:rsidRDefault="00B9576A" w:rsidP="001E648F">
      <w:pPr>
        <w:pStyle w:val="Komentratma"/>
      </w:pPr>
      <w:r w:rsidRPr="00BF2E64">
        <w:t xml:space="preserve">PIEZĪME. Ja </w:t>
      </w:r>
      <w:proofErr w:type="spellStart"/>
      <w:r w:rsidRPr="00BF2E64">
        <w:t>savietojamību</w:t>
      </w:r>
      <w:proofErr w:type="spellEnd"/>
      <w:r w:rsidRPr="00BF2E64">
        <w:t xml:space="preserve"> </w:t>
      </w:r>
      <w:proofErr w:type="spellStart"/>
      <w:r w:rsidRPr="00BF2E64">
        <w:t>nosaka</w:t>
      </w:r>
      <w:proofErr w:type="spellEnd"/>
      <w:r w:rsidRPr="00BF2E64">
        <w:t xml:space="preserve">, </w:t>
      </w:r>
      <w:proofErr w:type="spellStart"/>
      <w:r w:rsidRPr="00BF2E64">
        <w:t>veicot</w:t>
      </w:r>
      <w:proofErr w:type="spellEnd"/>
      <w:r w:rsidRPr="00BF2E64">
        <w:t xml:space="preserve"> </w:t>
      </w:r>
      <w:proofErr w:type="spellStart"/>
      <w:r w:rsidRPr="00BF2E64">
        <w:t>mehāniskas</w:t>
      </w:r>
      <w:proofErr w:type="spellEnd"/>
      <w:r w:rsidRPr="00BF2E64">
        <w:t xml:space="preserve"> </w:t>
      </w:r>
      <w:proofErr w:type="spellStart"/>
      <w:r w:rsidRPr="00BF2E64">
        <w:t>darbības</w:t>
      </w:r>
      <w:proofErr w:type="spellEnd"/>
      <w:r w:rsidRPr="00BF2E64">
        <w:t xml:space="preserve">, </w:t>
      </w:r>
      <w:proofErr w:type="spellStart"/>
      <w:r w:rsidRPr="00BF2E64">
        <w:t>testa</w:t>
      </w:r>
      <w:proofErr w:type="spellEnd"/>
      <w:r w:rsidRPr="00BF2E64">
        <w:t xml:space="preserve"> </w:t>
      </w:r>
      <w:proofErr w:type="spellStart"/>
      <w:r w:rsidRPr="00BF2E64">
        <w:t>rezultātu</w:t>
      </w:r>
      <w:proofErr w:type="spellEnd"/>
      <w:r w:rsidRPr="00BF2E64">
        <w:t xml:space="preserve"> var </w:t>
      </w:r>
      <w:proofErr w:type="spellStart"/>
      <w:r w:rsidRPr="00BF2E64">
        <w:t>ietekmēt</w:t>
      </w:r>
      <w:proofErr w:type="spellEnd"/>
      <w:r w:rsidRPr="00BF2E64">
        <w:t xml:space="preserve"> </w:t>
      </w:r>
      <w:proofErr w:type="spellStart"/>
      <w:r w:rsidRPr="00BF2E64">
        <w:t>mehāniskais</w:t>
      </w:r>
      <w:proofErr w:type="spellEnd"/>
      <w:r w:rsidRPr="00BF2E64">
        <w:t xml:space="preserve"> </w:t>
      </w:r>
      <w:proofErr w:type="spellStart"/>
      <w:r w:rsidRPr="00BF2E64">
        <w:t>nodilums</w:t>
      </w:r>
      <w:proofErr w:type="spellEnd"/>
      <w:r w:rsidRPr="00BF2E64">
        <w:t xml:space="preserve">, </w:t>
      </w:r>
      <w:proofErr w:type="spellStart"/>
      <w:r w:rsidRPr="00BF2E64">
        <w:t>kurš</w:t>
      </w:r>
      <w:proofErr w:type="spellEnd"/>
      <w:r w:rsidRPr="00BF2E64">
        <w:t xml:space="preserve"> var </w:t>
      </w:r>
      <w:proofErr w:type="spellStart"/>
      <w:r w:rsidRPr="00BF2E64">
        <w:t>atšķirties</w:t>
      </w:r>
      <w:proofErr w:type="spellEnd"/>
      <w:r w:rsidRPr="00BF2E64">
        <w:t xml:space="preserve">, </w:t>
      </w:r>
      <w:proofErr w:type="spellStart"/>
      <w:r w:rsidRPr="00BF2E64">
        <w:t>ja</w:t>
      </w:r>
      <w:proofErr w:type="spellEnd"/>
      <w:r w:rsidRPr="00BF2E64">
        <w:t xml:space="preserve"> </w:t>
      </w:r>
      <w:proofErr w:type="spellStart"/>
      <w:r w:rsidRPr="00BF2E64">
        <w:t>minerālmateriāla</w:t>
      </w:r>
      <w:proofErr w:type="spellEnd"/>
      <w:r w:rsidRPr="00BF2E64">
        <w:t xml:space="preserve"> </w:t>
      </w:r>
      <w:proofErr w:type="spellStart"/>
      <w:r w:rsidRPr="00BF2E64">
        <w:t>pārklājums</w:t>
      </w:r>
      <w:proofErr w:type="spellEnd"/>
      <w:r w:rsidRPr="00BF2E64">
        <w:t xml:space="preserve"> </w:t>
      </w:r>
      <w:proofErr w:type="spellStart"/>
      <w:r w:rsidRPr="00BF2E64">
        <w:t>nesastāv</w:t>
      </w:r>
      <w:proofErr w:type="spellEnd"/>
      <w:r w:rsidRPr="00BF2E64">
        <w:t xml:space="preserve"> no </w:t>
      </w:r>
      <w:proofErr w:type="spellStart"/>
      <w:r w:rsidRPr="00BF2E64">
        <w:t>tīras</w:t>
      </w:r>
      <w:proofErr w:type="spellEnd"/>
      <w:r w:rsidRPr="00BF2E64">
        <w:t xml:space="preserve"> </w:t>
      </w:r>
      <w:proofErr w:type="spellStart"/>
      <w:r w:rsidRPr="00BF2E64">
        <w:t>saistvielas</w:t>
      </w:r>
      <w:proofErr w:type="spellEnd"/>
      <w:r w:rsidRPr="00BF2E64">
        <w:t xml:space="preserve">. Ja </w:t>
      </w:r>
      <w:proofErr w:type="spellStart"/>
      <w:r w:rsidRPr="00BF2E64">
        <w:t>novērtē</w:t>
      </w:r>
      <w:proofErr w:type="spellEnd"/>
      <w:r w:rsidRPr="00BF2E64">
        <w:t xml:space="preserve"> </w:t>
      </w:r>
      <w:proofErr w:type="spellStart"/>
      <w:r w:rsidRPr="00BF2E64">
        <w:t>adhēziju</w:t>
      </w:r>
      <w:proofErr w:type="spellEnd"/>
      <w:r w:rsidRPr="00BF2E64">
        <w:t xml:space="preserve"> </w:t>
      </w:r>
      <w:proofErr w:type="spellStart"/>
      <w:r w:rsidRPr="00BF2E64">
        <w:t>uzlabojoša</w:t>
      </w:r>
      <w:proofErr w:type="spellEnd"/>
      <w:r w:rsidRPr="00BF2E64">
        <w:t xml:space="preserve"> </w:t>
      </w:r>
      <w:proofErr w:type="spellStart"/>
      <w:r w:rsidRPr="00BF2E64">
        <w:t>aizpildītāja</w:t>
      </w:r>
      <w:proofErr w:type="spellEnd"/>
      <w:r w:rsidRPr="00BF2E64">
        <w:t xml:space="preserve"> </w:t>
      </w:r>
      <w:proofErr w:type="spellStart"/>
      <w:r w:rsidRPr="00BF2E64">
        <w:t>iedarbību</w:t>
      </w:r>
      <w:proofErr w:type="spellEnd"/>
      <w:r w:rsidRPr="00BF2E64">
        <w:t xml:space="preserve">, </w:t>
      </w:r>
      <w:proofErr w:type="spellStart"/>
      <w:r w:rsidRPr="00BF2E64">
        <w:t>atsauces</w:t>
      </w:r>
      <w:proofErr w:type="spellEnd"/>
      <w:r w:rsidRPr="00BF2E64">
        <w:t xml:space="preserve"> </w:t>
      </w:r>
      <w:proofErr w:type="spellStart"/>
      <w:r w:rsidRPr="00BF2E64">
        <w:t>paraugam</w:t>
      </w:r>
      <w:proofErr w:type="spellEnd"/>
      <w:r w:rsidRPr="00BF2E64">
        <w:t xml:space="preserve"> </w:t>
      </w:r>
      <w:proofErr w:type="spellStart"/>
      <w:r w:rsidRPr="00BF2E64">
        <w:t>ir</w:t>
      </w:r>
      <w:proofErr w:type="spellEnd"/>
      <w:r w:rsidRPr="00BF2E64">
        <w:t xml:space="preserve"> </w:t>
      </w:r>
      <w:proofErr w:type="spellStart"/>
      <w:r w:rsidRPr="00BF2E64">
        <w:t>jāsatur</w:t>
      </w:r>
      <w:proofErr w:type="spellEnd"/>
      <w:r w:rsidRPr="00BF2E64">
        <w:t xml:space="preserve"> </w:t>
      </w:r>
      <w:proofErr w:type="spellStart"/>
      <w:r w:rsidRPr="00BF2E64">
        <w:t>arī</w:t>
      </w:r>
      <w:proofErr w:type="spellEnd"/>
      <w:r w:rsidRPr="00BF2E64">
        <w:t xml:space="preserve"> </w:t>
      </w:r>
      <w:proofErr w:type="spellStart"/>
      <w:r w:rsidRPr="00BF2E64">
        <w:t>aizpildītājs</w:t>
      </w:r>
      <w:proofErr w:type="spellEnd"/>
      <w:r w:rsidRPr="00BF2E64">
        <w:t xml:space="preserve">, </w:t>
      </w:r>
      <w:proofErr w:type="spellStart"/>
      <w:r w:rsidRPr="00BF2E64">
        <w:t>tā</w:t>
      </w:r>
      <w:proofErr w:type="spellEnd"/>
      <w:r w:rsidRPr="00BF2E64">
        <w:t xml:space="preserve"> </w:t>
      </w:r>
      <w:proofErr w:type="spellStart"/>
      <w:r w:rsidRPr="00BF2E64">
        <w:t>kā</w:t>
      </w:r>
      <w:proofErr w:type="spellEnd"/>
      <w:r w:rsidRPr="00BF2E64">
        <w:t xml:space="preserve"> </w:t>
      </w:r>
      <w:proofErr w:type="spellStart"/>
      <w:r w:rsidRPr="00BF2E64">
        <w:t>saistvielas</w:t>
      </w:r>
      <w:proofErr w:type="spellEnd"/>
      <w:r w:rsidRPr="00BF2E64">
        <w:t xml:space="preserve"> </w:t>
      </w:r>
      <w:proofErr w:type="spellStart"/>
      <w:r w:rsidRPr="00BF2E64">
        <w:t>pārklājums</w:t>
      </w:r>
      <w:proofErr w:type="spellEnd"/>
      <w:r w:rsidRPr="00BF2E64">
        <w:t xml:space="preserve"> </w:t>
      </w:r>
      <w:proofErr w:type="spellStart"/>
      <w:r w:rsidRPr="00BF2E64">
        <w:t>uz</w:t>
      </w:r>
      <w:proofErr w:type="spellEnd"/>
      <w:r w:rsidRPr="00BF2E64">
        <w:t xml:space="preserve"> </w:t>
      </w:r>
      <w:proofErr w:type="spellStart"/>
      <w:r w:rsidRPr="00BF2E64">
        <w:t>minerālmateriāla</w:t>
      </w:r>
      <w:proofErr w:type="spellEnd"/>
      <w:r w:rsidRPr="00BF2E64">
        <w:t xml:space="preserve"> bez </w:t>
      </w:r>
      <w:proofErr w:type="spellStart"/>
      <w:r w:rsidRPr="00BF2E64">
        <w:t>aizpildītāja</w:t>
      </w:r>
      <w:proofErr w:type="spellEnd"/>
      <w:r w:rsidRPr="00BF2E64">
        <w:t xml:space="preserve"> </w:t>
      </w:r>
      <w:proofErr w:type="spellStart"/>
      <w:r w:rsidRPr="00BF2E64">
        <w:t>nodilst</w:t>
      </w:r>
      <w:proofErr w:type="spellEnd"/>
      <w:r w:rsidRPr="00BF2E64">
        <w:t xml:space="preserve"> </w:t>
      </w:r>
      <w:proofErr w:type="spellStart"/>
      <w:r w:rsidRPr="00BF2E64">
        <w:t>ātrāk</w:t>
      </w:r>
      <w:proofErr w:type="spellEnd"/>
      <w:r w:rsidRPr="00BF2E64">
        <w:t xml:space="preserve"> </w:t>
      </w:r>
      <w:proofErr w:type="spellStart"/>
      <w:r w:rsidRPr="00BF2E64">
        <w:t>nekā</w:t>
      </w:r>
      <w:proofErr w:type="spellEnd"/>
      <w:r w:rsidRPr="00BF2E64">
        <w:t xml:space="preserve"> </w:t>
      </w:r>
      <w:proofErr w:type="spellStart"/>
      <w:r w:rsidRPr="00BF2E64">
        <w:t>saistvielas</w:t>
      </w:r>
      <w:proofErr w:type="spellEnd"/>
      <w:r w:rsidRPr="00BF2E64">
        <w:t xml:space="preserve"> </w:t>
      </w:r>
      <w:proofErr w:type="spellStart"/>
      <w:r w:rsidRPr="00BF2E64">
        <w:t>pārklājumi</w:t>
      </w:r>
      <w:proofErr w:type="spellEnd"/>
      <w:r w:rsidRPr="00BF2E64">
        <w:t xml:space="preserve"> </w:t>
      </w:r>
      <w:proofErr w:type="spellStart"/>
      <w:r w:rsidRPr="00BF2E64">
        <w:t>uz</w:t>
      </w:r>
      <w:proofErr w:type="spellEnd"/>
      <w:r w:rsidRPr="00BF2E64">
        <w:t xml:space="preserve"> </w:t>
      </w:r>
      <w:proofErr w:type="spellStart"/>
      <w:r w:rsidRPr="00BF2E64">
        <w:t>minerālmateriāliem</w:t>
      </w:r>
      <w:proofErr w:type="spellEnd"/>
      <w:r w:rsidRPr="00BF2E64">
        <w:t xml:space="preserve">, kas </w:t>
      </w:r>
      <w:proofErr w:type="spellStart"/>
      <w:r w:rsidRPr="00BF2E64">
        <w:t>maisīti</w:t>
      </w:r>
      <w:proofErr w:type="spellEnd"/>
      <w:r w:rsidRPr="00BF2E64">
        <w:t xml:space="preserve"> </w:t>
      </w:r>
      <w:proofErr w:type="spellStart"/>
      <w:r w:rsidRPr="00BF2E64">
        <w:t>ar</w:t>
      </w:r>
      <w:proofErr w:type="spellEnd"/>
      <w:r w:rsidRPr="00BF2E64">
        <w:t xml:space="preserve"> </w:t>
      </w:r>
      <w:proofErr w:type="spellStart"/>
      <w:r w:rsidRPr="00BF2E64">
        <w:t>aizpildītāju</w:t>
      </w:r>
      <w:proofErr w:type="spellEnd"/>
      <w:r w:rsidRPr="00BF2E64">
        <w:t xml:space="preserve"> (</w:t>
      </w:r>
      <w:proofErr w:type="spellStart"/>
      <w:r w:rsidRPr="00BF2E64">
        <w:t>t.i.</w:t>
      </w:r>
      <w:proofErr w:type="spellEnd"/>
      <w:r w:rsidRPr="00BF2E64">
        <w:t xml:space="preserve">, </w:t>
      </w:r>
      <w:proofErr w:type="spellStart"/>
      <w:r w:rsidRPr="00BF2E64">
        <w:t>pārklājums</w:t>
      </w:r>
      <w:proofErr w:type="spellEnd"/>
      <w:r w:rsidRPr="00BF2E64">
        <w:t xml:space="preserve"> </w:t>
      </w:r>
      <w:proofErr w:type="spellStart"/>
      <w:r w:rsidRPr="00BF2E64">
        <w:t>ir</w:t>
      </w:r>
      <w:proofErr w:type="spellEnd"/>
      <w:r w:rsidRPr="00BF2E64">
        <w:t xml:space="preserve"> </w:t>
      </w:r>
      <w:proofErr w:type="spellStart"/>
      <w:r w:rsidRPr="00BF2E64">
        <w:t>bieza</w:t>
      </w:r>
      <w:proofErr w:type="spellEnd"/>
      <w:r w:rsidRPr="00BF2E64">
        <w:t xml:space="preserve"> </w:t>
      </w:r>
      <w:proofErr w:type="spellStart"/>
      <w:r w:rsidRPr="00BF2E64">
        <w:t>bitumena</w:t>
      </w:r>
      <w:proofErr w:type="spellEnd"/>
      <w:r w:rsidRPr="00BF2E64">
        <w:t>/</w:t>
      </w:r>
      <w:proofErr w:type="spellStart"/>
      <w:r w:rsidRPr="00BF2E64">
        <w:t>aizpildītāja</w:t>
      </w:r>
      <w:proofErr w:type="spellEnd"/>
      <w:r w:rsidRPr="00BF2E64">
        <w:t xml:space="preserve"> java).</w:t>
      </w:r>
    </w:p>
    <w:p w14:paraId="45126635" w14:textId="516040E6" w:rsidR="00B9576A" w:rsidRPr="00BF2E64" w:rsidRDefault="00B9576A" w:rsidP="00F86E12">
      <w:pPr>
        <w:pStyle w:val="Virsraksts5"/>
        <w:jc w:val="both"/>
      </w:pPr>
      <w:bookmarkStart w:id="6278" w:name="_Ref251336414"/>
      <w:proofErr w:type="spellStart"/>
      <w:r w:rsidRPr="00BF2E64">
        <w:t>Izmantojot</w:t>
      </w:r>
      <w:proofErr w:type="spellEnd"/>
      <w:r w:rsidRPr="00BF2E64">
        <w:t xml:space="preserve"> 8/11 mm </w:t>
      </w:r>
      <w:proofErr w:type="spellStart"/>
      <w:r w:rsidRPr="00BF2E64">
        <w:t>minerālmateriālus</w:t>
      </w:r>
      <w:proofErr w:type="spellEnd"/>
      <w:r w:rsidRPr="00BF2E64">
        <w:t xml:space="preserve">, </w:t>
      </w:r>
      <w:proofErr w:type="spellStart"/>
      <w:r w:rsidRPr="00BF2E64">
        <w:t>maisīšanas</w:t>
      </w:r>
      <w:proofErr w:type="spellEnd"/>
      <w:r w:rsidRPr="00BF2E64">
        <w:t xml:space="preserve"> </w:t>
      </w:r>
      <w:proofErr w:type="spellStart"/>
      <w:r w:rsidRPr="00BF2E64">
        <w:t>traukā</w:t>
      </w:r>
      <w:proofErr w:type="spellEnd"/>
      <w:r w:rsidRPr="00BF2E64">
        <w:t xml:space="preserve"> </w:t>
      </w:r>
      <w:proofErr w:type="spellStart"/>
      <w:r w:rsidRPr="00BF2E64">
        <w:t>ar</w:t>
      </w:r>
      <w:proofErr w:type="spellEnd"/>
      <w:r w:rsidRPr="00BF2E64">
        <w:t xml:space="preserve"> </w:t>
      </w:r>
      <w:proofErr w:type="spellStart"/>
      <w:r w:rsidRPr="00BF2E64">
        <w:t>minerālmateriāliem</w:t>
      </w:r>
      <w:proofErr w:type="spellEnd"/>
      <w:r w:rsidRPr="00BF2E64">
        <w:t xml:space="preserve"> </w:t>
      </w:r>
      <w:proofErr w:type="spellStart"/>
      <w:r w:rsidRPr="00BF2E64">
        <w:t>pievieno</w:t>
      </w:r>
      <w:proofErr w:type="spellEnd"/>
      <w:r w:rsidRPr="00BF2E64">
        <w:t xml:space="preserve"> (16,0±0,2) g </w:t>
      </w:r>
      <w:proofErr w:type="spellStart"/>
      <w:r w:rsidRPr="00BF2E64">
        <w:t>bitumena</w:t>
      </w:r>
      <w:proofErr w:type="spellEnd"/>
      <w:r w:rsidRPr="00BF2E64">
        <w:t xml:space="preserve"> </w:t>
      </w:r>
      <w:proofErr w:type="spellStart"/>
      <w:r w:rsidRPr="00BF2E64">
        <w:t>porciju</w:t>
      </w:r>
      <w:proofErr w:type="spellEnd"/>
      <w:r w:rsidRPr="00BF2E64">
        <w:t xml:space="preserve">. Ja </w:t>
      </w:r>
      <w:proofErr w:type="spellStart"/>
      <w:r w:rsidRPr="00BF2E64">
        <w:t>izmanto</w:t>
      </w:r>
      <w:proofErr w:type="spellEnd"/>
      <w:r w:rsidRPr="00BF2E64">
        <w:t xml:space="preserve"> 6/10 mm </w:t>
      </w:r>
      <w:proofErr w:type="spellStart"/>
      <w:r w:rsidRPr="00BF2E64">
        <w:t>minerālmateriālus</w:t>
      </w:r>
      <w:proofErr w:type="spellEnd"/>
      <w:r w:rsidRPr="00BF2E64">
        <w:t xml:space="preserve">, </w:t>
      </w:r>
      <w:proofErr w:type="spellStart"/>
      <w:r w:rsidRPr="00BF2E64">
        <w:t>maisīšanas</w:t>
      </w:r>
      <w:proofErr w:type="spellEnd"/>
      <w:r w:rsidRPr="00BF2E64">
        <w:t xml:space="preserve"> </w:t>
      </w:r>
      <w:proofErr w:type="spellStart"/>
      <w:r w:rsidRPr="00BF2E64">
        <w:t>traukā</w:t>
      </w:r>
      <w:proofErr w:type="spellEnd"/>
      <w:r w:rsidRPr="00BF2E64">
        <w:t xml:space="preserve"> </w:t>
      </w:r>
      <w:proofErr w:type="spellStart"/>
      <w:r w:rsidRPr="00BF2E64">
        <w:t>ar</w:t>
      </w:r>
      <w:proofErr w:type="spellEnd"/>
      <w:r w:rsidRPr="00BF2E64">
        <w:t xml:space="preserve"> </w:t>
      </w:r>
      <w:proofErr w:type="spellStart"/>
      <w:r w:rsidRPr="00BF2E64">
        <w:t>minerālmateriāliem</w:t>
      </w:r>
      <w:proofErr w:type="spellEnd"/>
      <w:r w:rsidRPr="00BF2E64">
        <w:t xml:space="preserve"> </w:t>
      </w:r>
      <w:proofErr w:type="spellStart"/>
      <w:r w:rsidRPr="00BF2E64">
        <w:t>pievieno</w:t>
      </w:r>
      <w:proofErr w:type="spellEnd"/>
      <w:r w:rsidRPr="00BF2E64">
        <w:t xml:space="preserve"> (17,0±0,2) g </w:t>
      </w:r>
      <w:proofErr w:type="spellStart"/>
      <w:r w:rsidRPr="00BF2E64">
        <w:t>bitumena</w:t>
      </w:r>
      <w:proofErr w:type="spellEnd"/>
      <w:r w:rsidRPr="00BF2E64">
        <w:t xml:space="preserve"> </w:t>
      </w:r>
      <w:proofErr w:type="spellStart"/>
      <w:r w:rsidRPr="00BF2E64">
        <w:t>porciju</w:t>
      </w:r>
      <w:proofErr w:type="spellEnd"/>
      <w:r w:rsidRPr="00BF2E64">
        <w:t xml:space="preserve">. Ja </w:t>
      </w:r>
      <w:proofErr w:type="spellStart"/>
      <w:r w:rsidRPr="00BF2E64">
        <w:t>izmanto</w:t>
      </w:r>
      <w:proofErr w:type="spellEnd"/>
      <w:r w:rsidRPr="00BF2E64">
        <w:t xml:space="preserve"> 5/8 mm </w:t>
      </w:r>
      <w:proofErr w:type="spellStart"/>
      <w:r w:rsidRPr="00BF2E64">
        <w:t>minerālmateriālus</w:t>
      </w:r>
      <w:proofErr w:type="spellEnd"/>
      <w:r w:rsidRPr="00BF2E64">
        <w:t xml:space="preserve">, </w:t>
      </w:r>
      <w:proofErr w:type="spellStart"/>
      <w:r w:rsidRPr="00BF2E64">
        <w:t>maisīšanas</w:t>
      </w:r>
      <w:proofErr w:type="spellEnd"/>
      <w:r w:rsidRPr="00BF2E64">
        <w:t xml:space="preserve"> </w:t>
      </w:r>
      <w:proofErr w:type="spellStart"/>
      <w:r w:rsidRPr="00BF2E64">
        <w:t>traukā</w:t>
      </w:r>
      <w:proofErr w:type="spellEnd"/>
      <w:r w:rsidRPr="00BF2E64">
        <w:t xml:space="preserve"> </w:t>
      </w:r>
      <w:proofErr w:type="spellStart"/>
      <w:r w:rsidRPr="00BF2E64">
        <w:t>ar</w:t>
      </w:r>
      <w:proofErr w:type="spellEnd"/>
      <w:r w:rsidRPr="00BF2E64">
        <w:t xml:space="preserve"> </w:t>
      </w:r>
      <w:proofErr w:type="spellStart"/>
      <w:r w:rsidRPr="00BF2E64">
        <w:t>minerālmateriāliem</w:t>
      </w:r>
      <w:proofErr w:type="spellEnd"/>
      <w:r w:rsidRPr="00BF2E64">
        <w:t xml:space="preserve"> </w:t>
      </w:r>
      <w:proofErr w:type="spellStart"/>
      <w:r w:rsidRPr="00BF2E64">
        <w:t>pievieno</w:t>
      </w:r>
      <w:proofErr w:type="spellEnd"/>
      <w:r w:rsidRPr="00BF2E64">
        <w:t xml:space="preserve"> (18,0±0,2) g </w:t>
      </w:r>
      <w:proofErr w:type="spellStart"/>
      <w:r w:rsidRPr="00BF2E64">
        <w:t>bitumena</w:t>
      </w:r>
      <w:proofErr w:type="spellEnd"/>
      <w:r w:rsidRPr="00BF2E64">
        <w:t xml:space="preserve"> </w:t>
      </w:r>
      <w:proofErr w:type="spellStart"/>
      <w:r w:rsidRPr="00BF2E64">
        <w:t>porciju</w:t>
      </w:r>
      <w:proofErr w:type="spellEnd"/>
      <w:r w:rsidRPr="00BF2E64">
        <w:t>.</w:t>
      </w:r>
      <w:bookmarkEnd w:id="6278"/>
    </w:p>
    <w:p w14:paraId="6DE7E681" w14:textId="7C5FEC2B" w:rsidR="00B9576A" w:rsidRPr="00BF2E64" w:rsidRDefault="00B9576A" w:rsidP="001E648F">
      <w:pPr>
        <w:pStyle w:val="Komentratma"/>
      </w:pPr>
      <w:r>
        <w:t xml:space="preserve">PIEZĪME. </w:t>
      </w:r>
      <w:proofErr w:type="spellStart"/>
      <w:r w:rsidRPr="00BF2E64">
        <w:t>Noteiktais</w:t>
      </w:r>
      <w:proofErr w:type="spellEnd"/>
      <w:r w:rsidRPr="00BF2E64">
        <w:t xml:space="preserve"> </w:t>
      </w:r>
      <w:proofErr w:type="spellStart"/>
      <w:r w:rsidRPr="00BF2E64">
        <w:t>bitumena</w:t>
      </w:r>
      <w:proofErr w:type="spellEnd"/>
      <w:r w:rsidRPr="00BF2E64">
        <w:t xml:space="preserve"> </w:t>
      </w:r>
      <w:proofErr w:type="spellStart"/>
      <w:r w:rsidRPr="00BF2E64">
        <w:t>daudzums</w:t>
      </w:r>
      <w:proofErr w:type="spellEnd"/>
      <w:r w:rsidRPr="00BF2E64">
        <w:t xml:space="preserve"> </w:t>
      </w:r>
      <w:proofErr w:type="spellStart"/>
      <w:r w:rsidRPr="00BF2E64">
        <w:t>atbilst</w:t>
      </w:r>
      <w:proofErr w:type="spellEnd"/>
      <w:r w:rsidRPr="00BF2E64">
        <w:t xml:space="preserve"> </w:t>
      </w:r>
      <w:proofErr w:type="spellStart"/>
      <w:r w:rsidRPr="00BF2E64">
        <w:t>bitumena</w:t>
      </w:r>
      <w:proofErr w:type="spellEnd"/>
      <w:r w:rsidRPr="00BF2E64">
        <w:t xml:space="preserve"> </w:t>
      </w:r>
      <w:proofErr w:type="spellStart"/>
      <w:r w:rsidRPr="00BF2E64">
        <w:t>saturam</w:t>
      </w:r>
      <w:proofErr w:type="spellEnd"/>
      <w:r w:rsidRPr="00BF2E64">
        <w:t xml:space="preserve"> 3,0% (</w:t>
      </w:r>
      <w:proofErr w:type="spellStart"/>
      <w:r w:rsidRPr="00BF2E64">
        <w:t>pēc</w:t>
      </w:r>
      <w:proofErr w:type="spellEnd"/>
      <w:r w:rsidRPr="00BF2E64">
        <w:t xml:space="preserve"> </w:t>
      </w:r>
      <w:proofErr w:type="spellStart"/>
      <w:r w:rsidRPr="00BF2E64">
        <w:t>maisījuma</w:t>
      </w:r>
      <w:proofErr w:type="spellEnd"/>
      <w:r w:rsidRPr="00BF2E64">
        <w:t xml:space="preserve"> </w:t>
      </w:r>
      <w:proofErr w:type="spellStart"/>
      <w:r w:rsidR="00A962A3">
        <w:t>masas</w:t>
      </w:r>
      <w:proofErr w:type="spellEnd"/>
      <w:r w:rsidRPr="00BF2E64">
        <w:t xml:space="preserve">) 8/11 mm </w:t>
      </w:r>
      <w:proofErr w:type="spellStart"/>
      <w:r w:rsidRPr="00BF2E64">
        <w:t>minerālmateriālam</w:t>
      </w:r>
      <w:proofErr w:type="spellEnd"/>
      <w:r w:rsidRPr="00BF2E64">
        <w:t xml:space="preserve">, </w:t>
      </w:r>
      <w:proofErr w:type="gramStart"/>
      <w:r w:rsidRPr="00BF2E64">
        <w:t>un to</w:t>
      </w:r>
      <w:proofErr w:type="gramEnd"/>
      <w:r w:rsidRPr="00BF2E64">
        <w:t xml:space="preserve"> </w:t>
      </w:r>
      <w:proofErr w:type="spellStart"/>
      <w:r w:rsidRPr="00BF2E64">
        <w:t>koriģē</w:t>
      </w:r>
      <w:proofErr w:type="spellEnd"/>
      <w:r w:rsidRPr="00BF2E64">
        <w:t xml:space="preserve"> 6/10 mm un 5/8 mm </w:t>
      </w:r>
      <w:proofErr w:type="spellStart"/>
      <w:r w:rsidRPr="00BF2E64">
        <w:t>frakcijām</w:t>
      </w:r>
      <w:proofErr w:type="spellEnd"/>
      <w:r w:rsidRPr="00BF2E64">
        <w:t xml:space="preserve">, lai </w:t>
      </w:r>
      <w:proofErr w:type="spellStart"/>
      <w:r w:rsidRPr="00BF2E64">
        <w:t>nodrošinātu</w:t>
      </w:r>
      <w:proofErr w:type="spellEnd"/>
      <w:r w:rsidRPr="00BF2E64">
        <w:t xml:space="preserve">, ka </w:t>
      </w:r>
      <w:proofErr w:type="spellStart"/>
      <w:r w:rsidRPr="00BF2E64">
        <w:t>iegūts</w:t>
      </w:r>
      <w:proofErr w:type="spellEnd"/>
      <w:r w:rsidRPr="00BF2E64">
        <w:t xml:space="preserve"> </w:t>
      </w:r>
      <w:proofErr w:type="spellStart"/>
      <w:r w:rsidRPr="00BF2E64">
        <w:t>aptuveni</w:t>
      </w:r>
      <w:proofErr w:type="spellEnd"/>
      <w:r w:rsidRPr="00BF2E64">
        <w:t xml:space="preserve"> </w:t>
      </w:r>
      <w:proofErr w:type="spellStart"/>
      <w:r w:rsidRPr="00BF2E64">
        <w:t>tas</w:t>
      </w:r>
      <w:proofErr w:type="spellEnd"/>
      <w:r w:rsidRPr="00BF2E64">
        <w:t xml:space="preserve"> pats </w:t>
      </w:r>
      <w:proofErr w:type="spellStart"/>
      <w:r w:rsidRPr="00BF2E64">
        <w:t>saistvielas</w:t>
      </w:r>
      <w:proofErr w:type="spellEnd"/>
      <w:r w:rsidRPr="00BF2E64">
        <w:t xml:space="preserve"> </w:t>
      </w:r>
      <w:proofErr w:type="spellStart"/>
      <w:r w:rsidRPr="00BF2E64">
        <w:t>kārtas</w:t>
      </w:r>
      <w:proofErr w:type="spellEnd"/>
      <w:r w:rsidRPr="00BF2E64">
        <w:t xml:space="preserve"> </w:t>
      </w:r>
      <w:proofErr w:type="spellStart"/>
      <w:r w:rsidRPr="00BF2E64">
        <w:t>biezums</w:t>
      </w:r>
      <w:proofErr w:type="spellEnd"/>
      <w:r w:rsidRPr="00BF2E64">
        <w:t>.</w:t>
      </w:r>
    </w:p>
    <w:p w14:paraId="7482C83D" w14:textId="77777777" w:rsidR="00B9576A" w:rsidRPr="00BF2E64" w:rsidRDefault="00B9576A" w:rsidP="00F86E12">
      <w:pPr>
        <w:pStyle w:val="Virsraksts5"/>
        <w:jc w:val="both"/>
      </w:pPr>
      <w:proofErr w:type="spellStart"/>
      <w:r w:rsidRPr="00BF2E64">
        <w:t>Pievienojamā</w:t>
      </w:r>
      <w:proofErr w:type="spellEnd"/>
      <w:r w:rsidRPr="00BF2E64">
        <w:t xml:space="preserve"> </w:t>
      </w:r>
      <w:proofErr w:type="spellStart"/>
      <w:r w:rsidRPr="00BF2E64">
        <w:t>bitumena</w:t>
      </w:r>
      <w:proofErr w:type="spellEnd"/>
      <w:r w:rsidRPr="00BF2E64">
        <w:t xml:space="preserve"> </w:t>
      </w:r>
      <w:proofErr w:type="spellStart"/>
      <w:r w:rsidRPr="00BF2E64">
        <w:t>daudzumu</w:t>
      </w:r>
      <w:proofErr w:type="spellEnd"/>
      <w:r w:rsidRPr="00BF2E64">
        <w:t xml:space="preserve"> </w:t>
      </w:r>
      <w:proofErr w:type="spellStart"/>
      <w:r w:rsidRPr="00BF2E64">
        <w:t>koriģē</w:t>
      </w:r>
      <w:proofErr w:type="spellEnd"/>
      <w:r w:rsidRPr="00BF2E64">
        <w:t xml:space="preserve">, </w:t>
      </w:r>
      <w:proofErr w:type="spellStart"/>
      <w:r w:rsidRPr="00BF2E64">
        <w:t>pareizinot</w:t>
      </w:r>
      <w:proofErr w:type="spellEnd"/>
      <w:r w:rsidRPr="00BF2E64">
        <w:t xml:space="preserve"> </w:t>
      </w:r>
      <w:proofErr w:type="spellStart"/>
      <w:r w:rsidRPr="00BF2E64">
        <w:t>ar</w:t>
      </w:r>
      <w:proofErr w:type="spellEnd"/>
      <w:r w:rsidRPr="00BF2E64">
        <w:t xml:space="preserve"> </w:t>
      </w:r>
      <w:proofErr w:type="spellStart"/>
      <w:r w:rsidRPr="00BF2E64">
        <w:t>koeficientu</w:t>
      </w:r>
      <w:proofErr w:type="spellEnd"/>
      <w:r w:rsidRPr="00BF2E64">
        <w:t xml:space="preserve">: </w:t>
      </w:r>
    </w:p>
    <w:p w14:paraId="5848C338" w14:textId="77777777" w:rsidR="00B9576A" w:rsidRPr="00BF2E64" w:rsidRDefault="00B9576A" w:rsidP="00F86E12">
      <w:pPr>
        <w:pStyle w:val="BodyText1"/>
        <w:tabs>
          <w:tab w:val="left" w:pos="0"/>
        </w:tabs>
        <w:rPr>
          <w:rFonts w:ascii="Calibri" w:hAnsi="Calibri"/>
          <w:vertAlign w:val="superscript"/>
        </w:rPr>
      </w:pPr>
      <w:r w:rsidRPr="00BF2E64">
        <w:rPr>
          <w:rFonts w:ascii="Calibri" w:hAnsi="Calibri"/>
          <w:noProof/>
          <w:position w:val="-30"/>
          <w:lang w:eastAsia="en-GB"/>
        </w:rPr>
        <w:drawing>
          <wp:inline distT="0" distB="0" distL="0" distR="0" wp14:anchorId="6493A0BE" wp14:editId="0E8A8513">
            <wp:extent cx="647700" cy="431800"/>
            <wp:effectExtent l="0" t="0" r="1270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7700" cy="431800"/>
                    </a:xfrm>
                    <a:prstGeom prst="rect">
                      <a:avLst/>
                    </a:prstGeom>
                    <a:noFill/>
                    <a:ln>
                      <a:noFill/>
                    </a:ln>
                  </pic:spPr>
                </pic:pic>
              </a:graphicData>
            </a:graphic>
          </wp:inline>
        </w:drawing>
      </w:r>
      <w:r w:rsidRPr="00BF2E64">
        <w:rPr>
          <w:rFonts w:ascii="Calibri" w:hAnsi="Calibri"/>
        </w:rPr>
        <w:t xml:space="preserve">,  </w:t>
      </w:r>
    </w:p>
    <w:p w14:paraId="7A762D4E" w14:textId="0DF3AFA8" w:rsidR="00B9576A" w:rsidRPr="00BF2E64" w:rsidRDefault="005F32C8" w:rsidP="001E648F">
      <w:proofErr w:type="spellStart"/>
      <w:r>
        <w:t>kur</w:t>
      </w:r>
      <w:proofErr w:type="spellEnd"/>
      <w:r w:rsidR="00B9576A" w:rsidRPr="00BF2E64">
        <w:t xml:space="preserve"> </w:t>
      </w:r>
      <w:proofErr w:type="spellStart"/>
      <w:r w:rsidR="00B9576A" w:rsidRPr="00BF2E64">
        <w:t>ρ</w:t>
      </w:r>
      <w:r w:rsidR="00B9576A" w:rsidRPr="00BF2E64">
        <w:rPr>
          <w:vertAlign w:val="subscript"/>
        </w:rPr>
        <w:t>m</w:t>
      </w:r>
      <w:proofErr w:type="spellEnd"/>
      <w:r w:rsidR="00B9576A" w:rsidRPr="00BF2E64">
        <w:t xml:space="preserve"> - </w:t>
      </w:r>
      <w:proofErr w:type="spellStart"/>
      <w:r w:rsidR="00B9576A" w:rsidRPr="00BF2E64">
        <w:t>minerālmateriāla</w:t>
      </w:r>
      <w:proofErr w:type="spellEnd"/>
      <w:r w:rsidR="00B9576A" w:rsidRPr="00BF2E64">
        <w:t xml:space="preserve"> </w:t>
      </w:r>
      <w:proofErr w:type="spellStart"/>
      <w:r w:rsidR="00B9576A" w:rsidRPr="00BF2E64">
        <w:t>blīvums</w:t>
      </w:r>
      <w:proofErr w:type="spellEnd"/>
      <w:r w:rsidR="00B9576A" w:rsidRPr="00BF2E64">
        <w:t xml:space="preserve"> (kg/m</w:t>
      </w:r>
      <w:r w:rsidR="00B9576A" w:rsidRPr="00BF2E64">
        <w:rPr>
          <w:vertAlign w:val="superscript"/>
        </w:rPr>
        <w:t>3</w:t>
      </w:r>
      <w:r w:rsidR="00B9576A" w:rsidRPr="00BF2E64">
        <w:t>).</w:t>
      </w:r>
    </w:p>
    <w:p w14:paraId="22B5141B" w14:textId="77777777" w:rsidR="00B9576A" w:rsidRPr="00BF2E64" w:rsidRDefault="00B9576A" w:rsidP="00F86E12">
      <w:pPr>
        <w:pStyle w:val="Virsraksts5"/>
        <w:jc w:val="both"/>
      </w:pPr>
      <w:proofErr w:type="spellStart"/>
      <w:r w:rsidRPr="00BF2E64">
        <w:t>Minerālmateriālus</w:t>
      </w:r>
      <w:proofErr w:type="spellEnd"/>
      <w:r w:rsidRPr="00BF2E64">
        <w:t xml:space="preserve"> un </w:t>
      </w:r>
      <w:proofErr w:type="spellStart"/>
      <w:r w:rsidRPr="00BF2E64">
        <w:t>saistvielu</w:t>
      </w:r>
      <w:proofErr w:type="spellEnd"/>
      <w:r w:rsidRPr="00BF2E64">
        <w:t xml:space="preserve"> </w:t>
      </w:r>
      <w:proofErr w:type="spellStart"/>
      <w:r w:rsidRPr="00BF2E64">
        <w:t>intensīvi</w:t>
      </w:r>
      <w:proofErr w:type="spellEnd"/>
      <w:r w:rsidRPr="00BF2E64">
        <w:t xml:space="preserve"> </w:t>
      </w:r>
      <w:proofErr w:type="spellStart"/>
      <w:r w:rsidRPr="00BF2E64">
        <w:t>maisa</w:t>
      </w:r>
      <w:proofErr w:type="spellEnd"/>
      <w:r w:rsidRPr="00BF2E64">
        <w:t xml:space="preserve"> </w:t>
      </w:r>
      <w:proofErr w:type="spellStart"/>
      <w:r w:rsidRPr="00BF2E64">
        <w:t>ar</w:t>
      </w:r>
      <w:proofErr w:type="spellEnd"/>
      <w:r w:rsidRPr="00BF2E64">
        <w:t xml:space="preserve"> </w:t>
      </w:r>
      <w:proofErr w:type="spellStart"/>
      <w:r w:rsidRPr="00BF2E64">
        <w:t>lāpstiņu</w:t>
      </w:r>
      <w:proofErr w:type="spellEnd"/>
      <w:r w:rsidRPr="00BF2E64">
        <w:t xml:space="preserve">, lai </w:t>
      </w:r>
      <w:proofErr w:type="spellStart"/>
      <w:r w:rsidRPr="00BF2E64">
        <w:t>iegūtu</w:t>
      </w:r>
      <w:proofErr w:type="spellEnd"/>
      <w:r w:rsidRPr="00BF2E64">
        <w:t xml:space="preserve"> </w:t>
      </w:r>
      <w:proofErr w:type="spellStart"/>
      <w:r w:rsidRPr="00BF2E64">
        <w:t>vienmērīgu</w:t>
      </w:r>
      <w:proofErr w:type="spellEnd"/>
      <w:r w:rsidRPr="00BF2E64">
        <w:t xml:space="preserve"> </w:t>
      </w:r>
      <w:proofErr w:type="spellStart"/>
      <w:r w:rsidRPr="00BF2E64">
        <w:t>pārklājumu</w:t>
      </w:r>
      <w:proofErr w:type="spellEnd"/>
      <w:r w:rsidRPr="00BF2E64">
        <w:t xml:space="preserve">. </w:t>
      </w:r>
      <w:proofErr w:type="spellStart"/>
      <w:r w:rsidRPr="00BF2E64">
        <w:t>Jānodrošina</w:t>
      </w:r>
      <w:proofErr w:type="spellEnd"/>
      <w:r w:rsidRPr="00BF2E64">
        <w:t xml:space="preserve">, lai </w:t>
      </w:r>
      <w:proofErr w:type="spellStart"/>
      <w:r w:rsidRPr="00BF2E64">
        <w:t>minerālmateriālu</w:t>
      </w:r>
      <w:proofErr w:type="spellEnd"/>
      <w:r w:rsidRPr="00BF2E64">
        <w:t xml:space="preserve"> </w:t>
      </w:r>
      <w:proofErr w:type="spellStart"/>
      <w:r w:rsidRPr="00BF2E64">
        <w:t>virsmas</w:t>
      </w:r>
      <w:proofErr w:type="spellEnd"/>
      <w:r w:rsidRPr="00BF2E64">
        <w:t xml:space="preserve"> </w:t>
      </w:r>
      <w:proofErr w:type="spellStart"/>
      <w:r w:rsidRPr="00BF2E64">
        <w:t>būtu</w:t>
      </w:r>
      <w:proofErr w:type="spellEnd"/>
      <w:r w:rsidRPr="00BF2E64">
        <w:t xml:space="preserve"> </w:t>
      </w:r>
      <w:proofErr w:type="spellStart"/>
      <w:r w:rsidRPr="00BF2E64">
        <w:t>pilnīgi</w:t>
      </w:r>
      <w:proofErr w:type="spellEnd"/>
      <w:r w:rsidRPr="00BF2E64">
        <w:t xml:space="preserve"> </w:t>
      </w:r>
      <w:proofErr w:type="spellStart"/>
      <w:r w:rsidRPr="00BF2E64">
        <w:t>pārklātas</w:t>
      </w:r>
      <w:proofErr w:type="spellEnd"/>
      <w:r w:rsidRPr="00BF2E64">
        <w:t xml:space="preserve"> </w:t>
      </w: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Izbrāķē</w:t>
      </w:r>
      <w:proofErr w:type="spellEnd"/>
      <w:r w:rsidRPr="00BF2E64">
        <w:t xml:space="preserve"> </w:t>
      </w:r>
      <w:proofErr w:type="spellStart"/>
      <w:r w:rsidRPr="00BF2E64">
        <w:t>maisīto</w:t>
      </w:r>
      <w:proofErr w:type="spellEnd"/>
      <w:r w:rsidRPr="00BF2E64">
        <w:t xml:space="preserve"> </w:t>
      </w:r>
      <w:proofErr w:type="spellStart"/>
      <w:r w:rsidRPr="00BF2E64">
        <w:t>materiālu</w:t>
      </w:r>
      <w:proofErr w:type="spellEnd"/>
      <w:r w:rsidRPr="00BF2E64">
        <w:t xml:space="preserve">, </w:t>
      </w:r>
      <w:proofErr w:type="spellStart"/>
      <w:r w:rsidRPr="00BF2E64">
        <w:t>ja</w:t>
      </w:r>
      <w:proofErr w:type="spellEnd"/>
      <w:r w:rsidRPr="00BF2E64">
        <w:t xml:space="preserve"> nav </w:t>
      </w:r>
      <w:proofErr w:type="spellStart"/>
      <w:r w:rsidRPr="00BF2E64">
        <w:t>iegūts</w:t>
      </w:r>
      <w:proofErr w:type="spellEnd"/>
      <w:r w:rsidRPr="00BF2E64">
        <w:t xml:space="preserve"> 100% </w:t>
      </w:r>
      <w:proofErr w:type="spellStart"/>
      <w:r w:rsidRPr="00BF2E64">
        <w:t>bitumena</w:t>
      </w:r>
      <w:proofErr w:type="spellEnd"/>
      <w:r w:rsidRPr="00BF2E64">
        <w:t xml:space="preserve"> </w:t>
      </w:r>
      <w:proofErr w:type="spellStart"/>
      <w:r w:rsidRPr="00BF2E64">
        <w:t>pārklājums</w:t>
      </w:r>
      <w:proofErr w:type="spellEnd"/>
      <w:r w:rsidRPr="00BF2E64">
        <w:t xml:space="preserve">. </w:t>
      </w:r>
      <w:proofErr w:type="spellStart"/>
      <w:r w:rsidRPr="00BF2E64">
        <w:t>Jebkuras</w:t>
      </w:r>
      <w:proofErr w:type="spellEnd"/>
      <w:r w:rsidRPr="00BF2E64">
        <w:t xml:space="preserve"> </w:t>
      </w:r>
      <w:proofErr w:type="spellStart"/>
      <w:r w:rsidRPr="00BF2E64">
        <w:t>nelielas</w:t>
      </w:r>
      <w:proofErr w:type="spellEnd"/>
      <w:r w:rsidRPr="00BF2E64">
        <w:t xml:space="preserve"> </w:t>
      </w:r>
      <w:proofErr w:type="spellStart"/>
      <w:r w:rsidRPr="00BF2E64">
        <w:t>brūnganas</w:t>
      </w:r>
      <w:proofErr w:type="spellEnd"/>
      <w:r w:rsidRPr="00BF2E64">
        <w:t xml:space="preserve"> </w:t>
      </w:r>
      <w:proofErr w:type="spellStart"/>
      <w:r w:rsidRPr="00BF2E64">
        <w:t>caurspīdīgas</w:t>
      </w:r>
      <w:proofErr w:type="spellEnd"/>
      <w:r w:rsidRPr="00BF2E64">
        <w:t xml:space="preserve"> </w:t>
      </w:r>
      <w:proofErr w:type="spellStart"/>
      <w:r w:rsidRPr="00BF2E64">
        <w:t>platības</w:t>
      </w:r>
      <w:proofErr w:type="spellEnd"/>
      <w:r w:rsidRPr="00BF2E64">
        <w:t xml:space="preserve"> </w:t>
      </w:r>
      <w:proofErr w:type="spellStart"/>
      <w:r w:rsidRPr="00BF2E64">
        <w:t>minerālmateriālu</w:t>
      </w:r>
      <w:proofErr w:type="spellEnd"/>
      <w:r w:rsidRPr="00BF2E64">
        <w:t xml:space="preserve"> </w:t>
      </w:r>
      <w:proofErr w:type="spellStart"/>
      <w:r w:rsidRPr="00BF2E64">
        <w:t>malās</w:t>
      </w:r>
      <w:proofErr w:type="spellEnd"/>
      <w:r w:rsidRPr="00BF2E64">
        <w:t xml:space="preserve"> </w:t>
      </w:r>
      <w:proofErr w:type="spellStart"/>
      <w:r w:rsidRPr="00BF2E64">
        <w:t>jāpieņem</w:t>
      </w:r>
      <w:proofErr w:type="spellEnd"/>
      <w:r w:rsidRPr="00BF2E64">
        <w:t xml:space="preserve"> par </w:t>
      </w:r>
      <w:proofErr w:type="spellStart"/>
      <w:r w:rsidRPr="00BF2E64">
        <w:t>pilnīgi</w:t>
      </w:r>
      <w:proofErr w:type="spellEnd"/>
      <w:r w:rsidRPr="00BF2E64">
        <w:t xml:space="preserve"> </w:t>
      </w:r>
      <w:proofErr w:type="spellStart"/>
      <w:r w:rsidRPr="00BF2E64">
        <w:t>pārklātām</w:t>
      </w:r>
      <w:proofErr w:type="spellEnd"/>
      <w:r w:rsidRPr="00BF2E64">
        <w:t>.</w:t>
      </w:r>
    </w:p>
    <w:p w14:paraId="17D11293" w14:textId="77777777" w:rsidR="00B9576A" w:rsidRPr="00BF2E64" w:rsidRDefault="00B9576A" w:rsidP="00F86E12">
      <w:pPr>
        <w:pStyle w:val="Virsraksts5"/>
        <w:jc w:val="both"/>
      </w:pPr>
      <w:bookmarkStart w:id="6279" w:name="_Ref251336420"/>
      <w:proofErr w:type="spellStart"/>
      <w:r w:rsidRPr="00BF2E64">
        <w:t>Samaisīto</w:t>
      </w:r>
      <w:proofErr w:type="spellEnd"/>
      <w:r w:rsidRPr="00BF2E64">
        <w:t xml:space="preserve"> </w:t>
      </w:r>
      <w:proofErr w:type="spellStart"/>
      <w:r w:rsidRPr="00BF2E64">
        <w:t>materiālu</w:t>
      </w:r>
      <w:proofErr w:type="spellEnd"/>
      <w:r w:rsidRPr="00BF2E64">
        <w:t xml:space="preserve"> </w:t>
      </w:r>
      <w:proofErr w:type="spellStart"/>
      <w:r w:rsidRPr="00BF2E64">
        <w:t>nekavējoties</w:t>
      </w:r>
      <w:proofErr w:type="spellEnd"/>
      <w:r w:rsidRPr="00BF2E64">
        <w:t xml:space="preserve"> </w:t>
      </w:r>
      <w:proofErr w:type="spellStart"/>
      <w:r w:rsidRPr="00BF2E64">
        <w:t>izkliedē</w:t>
      </w:r>
      <w:proofErr w:type="spellEnd"/>
      <w:r w:rsidRPr="00BF2E64">
        <w:t xml:space="preserve"> </w:t>
      </w:r>
      <w:proofErr w:type="spellStart"/>
      <w:r w:rsidRPr="00BF2E64">
        <w:t>uz</w:t>
      </w:r>
      <w:proofErr w:type="spellEnd"/>
      <w:r w:rsidRPr="00BF2E64">
        <w:t xml:space="preserve"> </w:t>
      </w:r>
      <w:proofErr w:type="spellStart"/>
      <w:r w:rsidRPr="00BF2E64">
        <w:t>plakanas</w:t>
      </w:r>
      <w:proofErr w:type="spellEnd"/>
      <w:r w:rsidRPr="00BF2E64">
        <w:t xml:space="preserve"> </w:t>
      </w:r>
      <w:proofErr w:type="spellStart"/>
      <w:r w:rsidRPr="00BF2E64">
        <w:t>metāla</w:t>
      </w:r>
      <w:proofErr w:type="spellEnd"/>
      <w:r w:rsidRPr="00BF2E64">
        <w:t xml:space="preserve"> </w:t>
      </w:r>
      <w:proofErr w:type="spellStart"/>
      <w:r w:rsidRPr="00BF2E64">
        <w:t>plātnes</w:t>
      </w:r>
      <w:proofErr w:type="spellEnd"/>
      <w:r w:rsidRPr="00BF2E64">
        <w:t xml:space="preserve"> </w:t>
      </w:r>
      <w:proofErr w:type="spellStart"/>
      <w:r w:rsidRPr="00BF2E64">
        <w:t>vai</w:t>
      </w:r>
      <w:proofErr w:type="spellEnd"/>
      <w:r w:rsidRPr="00BF2E64">
        <w:t xml:space="preserve"> </w:t>
      </w:r>
      <w:proofErr w:type="spellStart"/>
      <w:r w:rsidRPr="00BF2E64">
        <w:t>uz</w:t>
      </w:r>
      <w:proofErr w:type="spellEnd"/>
      <w:r w:rsidRPr="00BF2E64">
        <w:t xml:space="preserve"> </w:t>
      </w:r>
      <w:proofErr w:type="spellStart"/>
      <w:r w:rsidRPr="00BF2E64">
        <w:t>papīra</w:t>
      </w:r>
      <w:proofErr w:type="spellEnd"/>
      <w:r w:rsidRPr="00BF2E64">
        <w:t xml:space="preserve">, kas </w:t>
      </w:r>
      <w:proofErr w:type="spellStart"/>
      <w:r w:rsidRPr="00BF2E64">
        <w:t>pārklāts</w:t>
      </w:r>
      <w:proofErr w:type="spellEnd"/>
      <w:r w:rsidRPr="00BF2E64">
        <w:t xml:space="preserve"> </w:t>
      </w:r>
      <w:proofErr w:type="spellStart"/>
      <w:r w:rsidRPr="00BF2E64">
        <w:t>ar</w:t>
      </w:r>
      <w:proofErr w:type="spellEnd"/>
      <w:r w:rsidRPr="00BF2E64">
        <w:t xml:space="preserve"> </w:t>
      </w:r>
      <w:proofErr w:type="spellStart"/>
      <w:r w:rsidRPr="00BF2E64">
        <w:t>silikonu</w:t>
      </w:r>
      <w:proofErr w:type="spellEnd"/>
      <w:r w:rsidRPr="00BF2E64">
        <w:t xml:space="preserve">. </w:t>
      </w:r>
      <w:proofErr w:type="spellStart"/>
      <w:r w:rsidRPr="00BF2E64">
        <w:t>Jāizvairās</w:t>
      </w:r>
      <w:proofErr w:type="spellEnd"/>
      <w:r w:rsidRPr="00BF2E64">
        <w:t xml:space="preserve">, lai </w:t>
      </w:r>
      <w:proofErr w:type="spellStart"/>
      <w:r w:rsidRPr="00BF2E64">
        <w:t>ar</w:t>
      </w:r>
      <w:proofErr w:type="spellEnd"/>
      <w:r w:rsidRPr="00BF2E64">
        <w:t xml:space="preserve"> </w:t>
      </w:r>
      <w:proofErr w:type="spellStart"/>
      <w:r w:rsidRPr="00BF2E64">
        <w:t>bitumenu</w:t>
      </w:r>
      <w:proofErr w:type="spellEnd"/>
      <w:r w:rsidRPr="00BF2E64">
        <w:t xml:space="preserve"> </w:t>
      </w:r>
      <w:proofErr w:type="spellStart"/>
      <w:r w:rsidRPr="00BF2E64">
        <w:t>pārklātie</w:t>
      </w:r>
      <w:proofErr w:type="spellEnd"/>
      <w:r w:rsidRPr="00BF2E64">
        <w:t xml:space="preserve"> </w:t>
      </w:r>
      <w:proofErr w:type="spellStart"/>
      <w:r w:rsidRPr="00BF2E64">
        <w:t>minerālmateriāli</w:t>
      </w:r>
      <w:proofErr w:type="spellEnd"/>
      <w:r w:rsidRPr="00BF2E64">
        <w:t xml:space="preserve"> </w:t>
      </w:r>
      <w:proofErr w:type="spellStart"/>
      <w:r w:rsidRPr="00BF2E64">
        <w:t>nesaliptu</w:t>
      </w:r>
      <w:proofErr w:type="spellEnd"/>
      <w:r w:rsidRPr="00BF2E64">
        <w:t xml:space="preserve"> </w:t>
      </w:r>
      <w:proofErr w:type="spellStart"/>
      <w:r w:rsidRPr="00BF2E64">
        <w:t>gabalos</w:t>
      </w:r>
      <w:proofErr w:type="spellEnd"/>
      <w:r w:rsidRPr="00BF2E64">
        <w:t xml:space="preserve">. </w:t>
      </w:r>
      <w:proofErr w:type="spellStart"/>
      <w:r w:rsidRPr="00BF2E64">
        <w:t>Jānodrošina</w:t>
      </w:r>
      <w:proofErr w:type="spellEnd"/>
      <w:r w:rsidRPr="00BF2E64">
        <w:t xml:space="preserve">, lai </w:t>
      </w:r>
      <w:proofErr w:type="spellStart"/>
      <w:r w:rsidRPr="00BF2E64">
        <w:t>materiāls</w:t>
      </w:r>
      <w:proofErr w:type="spellEnd"/>
      <w:r w:rsidRPr="00BF2E64">
        <w:t xml:space="preserve"> </w:t>
      </w:r>
      <w:proofErr w:type="spellStart"/>
      <w:r w:rsidRPr="00BF2E64">
        <w:t>būtu</w:t>
      </w:r>
      <w:proofErr w:type="spellEnd"/>
      <w:r w:rsidRPr="00BF2E64">
        <w:t xml:space="preserve"> </w:t>
      </w:r>
      <w:proofErr w:type="spellStart"/>
      <w:r w:rsidRPr="00BF2E64">
        <w:t>brīvi</w:t>
      </w:r>
      <w:proofErr w:type="spellEnd"/>
      <w:r w:rsidRPr="00BF2E64">
        <w:t xml:space="preserve"> </w:t>
      </w:r>
      <w:proofErr w:type="spellStart"/>
      <w:r w:rsidRPr="00BF2E64">
        <w:t>izkliedēts</w:t>
      </w:r>
      <w:proofErr w:type="spellEnd"/>
      <w:r w:rsidRPr="00BF2E64">
        <w:t xml:space="preserve"> </w:t>
      </w:r>
      <w:proofErr w:type="spellStart"/>
      <w:r w:rsidRPr="00BF2E64">
        <w:t>atsevišķās</w:t>
      </w:r>
      <w:proofErr w:type="spellEnd"/>
      <w:r w:rsidRPr="00BF2E64">
        <w:t xml:space="preserve"> </w:t>
      </w:r>
      <w:proofErr w:type="spellStart"/>
      <w:r w:rsidRPr="00BF2E64">
        <w:t>daļiņās</w:t>
      </w:r>
      <w:proofErr w:type="spellEnd"/>
      <w:r w:rsidRPr="00BF2E64">
        <w:t>.</w:t>
      </w:r>
      <w:bookmarkEnd w:id="6279"/>
      <w:r w:rsidRPr="00BF2E64">
        <w:t xml:space="preserve"> </w:t>
      </w:r>
    </w:p>
    <w:p w14:paraId="4AC23ECF" w14:textId="77777777" w:rsidR="00B9576A" w:rsidRPr="00BF2E64" w:rsidRDefault="00B9576A" w:rsidP="00F86E12">
      <w:pPr>
        <w:pStyle w:val="Virsraksts5"/>
        <w:jc w:val="both"/>
      </w:pPr>
      <w:proofErr w:type="spellStart"/>
      <w:r w:rsidRPr="00BF2E64">
        <w:t>Samaisīto</w:t>
      </w:r>
      <w:proofErr w:type="spellEnd"/>
      <w:r w:rsidRPr="00BF2E64">
        <w:t xml:space="preserve"> </w:t>
      </w:r>
      <w:proofErr w:type="spellStart"/>
      <w:r w:rsidRPr="00BF2E64">
        <w:t>materiālu</w:t>
      </w:r>
      <w:proofErr w:type="spellEnd"/>
      <w:r w:rsidRPr="00BF2E64">
        <w:t xml:space="preserve"> </w:t>
      </w:r>
      <w:proofErr w:type="spellStart"/>
      <w:r w:rsidRPr="00BF2E64">
        <w:t>glabā</w:t>
      </w:r>
      <w:proofErr w:type="spellEnd"/>
      <w:r w:rsidRPr="00BF2E64">
        <w:t xml:space="preserve"> </w:t>
      </w:r>
      <w:proofErr w:type="spellStart"/>
      <w:r w:rsidRPr="00BF2E64">
        <w:t>uz</w:t>
      </w:r>
      <w:proofErr w:type="spellEnd"/>
      <w:r w:rsidRPr="00BF2E64">
        <w:t xml:space="preserve"> </w:t>
      </w:r>
      <w:proofErr w:type="spellStart"/>
      <w:r w:rsidRPr="00BF2E64">
        <w:t>plātnes</w:t>
      </w:r>
      <w:proofErr w:type="spellEnd"/>
      <w:r w:rsidRPr="00BF2E64">
        <w:t xml:space="preserve"> </w:t>
      </w:r>
      <w:proofErr w:type="spellStart"/>
      <w:r w:rsidRPr="00BF2E64">
        <w:t>vai</w:t>
      </w:r>
      <w:proofErr w:type="spellEnd"/>
      <w:r w:rsidRPr="00BF2E64">
        <w:t xml:space="preserve"> </w:t>
      </w:r>
      <w:proofErr w:type="spellStart"/>
      <w:r w:rsidRPr="00BF2E64">
        <w:t>ar</w:t>
      </w:r>
      <w:proofErr w:type="spellEnd"/>
      <w:r w:rsidRPr="00BF2E64">
        <w:t xml:space="preserve"> </w:t>
      </w:r>
      <w:proofErr w:type="spellStart"/>
      <w:r w:rsidRPr="00BF2E64">
        <w:t>silikonu</w:t>
      </w:r>
      <w:proofErr w:type="spellEnd"/>
      <w:r w:rsidRPr="00BF2E64">
        <w:t xml:space="preserve"> </w:t>
      </w:r>
      <w:proofErr w:type="spellStart"/>
      <w:r w:rsidRPr="00BF2E64">
        <w:t>pārklāta</w:t>
      </w:r>
      <w:proofErr w:type="spellEnd"/>
      <w:r w:rsidRPr="00BF2E64">
        <w:t xml:space="preserve"> </w:t>
      </w:r>
      <w:proofErr w:type="spellStart"/>
      <w:r w:rsidRPr="00BF2E64">
        <w:t>papīra</w:t>
      </w:r>
      <w:proofErr w:type="spellEnd"/>
      <w:r w:rsidRPr="00BF2E64">
        <w:t xml:space="preserve"> </w:t>
      </w:r>
      <w:proofErr w:type="spellStart"/>
      <w:r w:rsidRPr="00BF2E64">
        <w:t>līdz</w:t>
      </w:r>
      <w:proofErr w:type="spellEnd"/>
      <w:r w:rsidRPr="00BF2E64">
        <w:t xml:space="preserve"> </w:t>
      </w:r>
      <w:proofErr w:type="spellStart"/>
      <w:r w:rsidRPr="00BF2E64">
        <w:t>tā</w:t>
      </w:r>
      <w:proofErr w:type="spellEnd"/>
      <w:r w:rsidRPr="00BF2E64">
        <w:t xml:space="preserve"> </w:t>
      </w:r>
      <w:proofErr w:type="spellStart"/>
      <w:r w:rsidRPr="00BF2E64">
        <w:t>pilnīgai</w:t>
      </w:r>
      <w:proofErr w:type="spellEnd"/>
      <w:r w:rsidRPr="00BF2E64">
        <w:t xml:space="preserve"> </w:t>
      </w:r>
      <w:proofErr w:type="spellStart"/>
      <w:r w:rsidRPr="00BF2E64">
        <w:t>atdzišanai</w:t>
      </w:r>
      <w:proofErr w:type="spellEnd"/>
      <w:r w:rsidRPr="00BF2E64">
        <w:t xml:space="preserve"> </w:t>
      </w:r>
      <w:proofErr w:type="spellStart"/>
      <w:r w:rsidRPr="00BF2E64">
        <w:t>apkā</w:t>
      </w:r>
      <w:r>
        <w:t>rtējās</w:t>
      </w:r>
      <w:proofErr w:type="spellEnd"/>
      <w:r>
        <w:t xml:space="preserve"> </w:t>
      </w:r>
      <w:proofErr w:type="spellStart"/>
      <w:r>
        <w:t>vides</w:t>
      </w:r>
      <w:proofErr w:type="spellEnd"/>
      <w:r>
        <w:t xml:space="preserve"> </w:t>
      </w:r>
      <w:proofErr w:type="spellStart"/>
      <w:r>
        <w:t>temperatūrā</w:t>
      </w:r>
      <w:proofErr w:type="spellEnd"/>
      <w:r>
        <w:t xml:space="preserve"> (20±5) </w:t>
      </w:r>
      <w:r w:rsidRPr="00DF283F">
        <w:rPr>
          <w:szCs w:val="24"/>
          <w:vertAlign w:val="superscript"/>
        </w:rPr>
        <w:t>0</w:t>
      </w:r>
      <w:r w:rsidRPr="00BF2E64">
        <w:t xml:space="preserve">C. </w:t>
      </w:r>
      <w:proofErr w:type="spellStart"/>
      <w:r w:rsidRPr="00BF2E64">
        <w:t>Jāizvairās</w:t>
      </w:r>
      <w:proofErr w:type="spellEnd"/>
      <w:r w:rsidRPr="00BF2E64">
        <w:t xml:space="preserve"> no </w:t>
      </w:r>
      <w:proofErr w:type="spellStart"/>
      <w:r w:rsidRPr="00BF2E64">
        <w:t>tiešas</w:t>
      </w:r>
      <w:proofErr w:type="spellEnd"/>
      <w:r w:rsidRPr="00BF2E64">
        <w:t xml:space="preserve"> </w:t>
      </w:r>
      <w:proofErr w:type="spellStart"/>
      <w:r w:rsidRPr="00BF2E64">
        <w:t>saules</w:t>
      </w:r>
      <w:proofErr w:type="spellEnd"/>
      <w:r w:rsidRPr="00BF2E64">
        <w:t xml:space="preserve"> </w:t>
      </w:r>
      <w:proofErr w:type="spellStart"/>
      <w:r w:rsidRPr="00BF2E64">
        <w:t>gaismas</w:t>
      </w:r>
      <w:proofErr w:type="spellEnd"/>
      <w:r w:rsidRPr="00BF2E64">
        <w:t xml:space="preserve"> un </w:t>
      </w:r>
      <w:proofErr w:type="spellStart"/>
      <w:r w:rsidRPr="00BF2E64">
        <w:t>piesārņojuma</w:t>
      </w:r>
      <w:proofErr w:type="spellEnd"/>
      <w:r w:rsidRPr="00BF2E64">
        <w:t xml:space="preserve"> </w:t>
      </w:r>
      <w:proofErr w:type="spellStart"/>
      <w:r w:rsidRPr="00BF2E64">
        <w:t>ar</w:t>
      </w:r>
      <w:proofErr w:type="spellEnd"/>
      <w:r w:rsidRPr="00BF2E64">
        <w:t xml:space="preserve"> </w:t>
      </w:r>
      <w:proofErr w:type="spellStart"/>
      <w:r w:rsidRPr="00BF2E64">
        <w:t>putekļiem</w:t>
      </w:r>
      <w:proofErr w:type="spellEnd"/>
      <w:r w:rsidRPr="00BF2E64">
        <w:t>.</w:t>
      </w:r>
    </w:p>
    <w:p w14:paraId="18F067E3" w14:textId="77777777" w:rsidR="00B9576A" w:rsidRPr="00BF2E64" w:rsidRDefault="00B9576A" w:rsidP="005A4747">
      <w:pPr>
        <w:pStyle w:val="Virsraksts3"/>
      </w:pPr>
      <w:proofErr w:type="spellStart"/>
      <w:r w:rsidRPr="00BF2E64">
        <w:t>Procedūra</w:t>
      </w:r>
      <w:proofErr w:type="spellEnd"/>
    </w:p>
    <w:p w14:paraId="59CE3D64" w14:textId="77777777" w:rsidR="00B9576A" w:rsidRPr="00CE45D4" w:rsidRDefault="00B9576A" w:rsidP="001E648F">
      <w:pPr>
        <w:pStyle w:val="Virsraksts4"/>
      </w:pPr>
      <w:proofErr w:type="spellStart"/>
      <w:r w:rsidRPr="00CE45D4">
        <w:t>Vārglāzē</w:t>
      </w:r>
      <w:proofErr w:type="spellEnd"/>
      <w:r w:rsidRPr="00CE45D4">
        <w:t xml:space="preserve"> ielej 600 ml destilētu ūdeni un uzvāra to uz elektriskās plītiņas vai </w:t>
      </w:r>
      <w:proofErr w:type="spellStart"/>
      <w:r w:rsidRPr="00CE45D4">
        <w:t>Bunzena</w:t>
      </w:r>
      <w:proofErr w:type="spellEnd"/>
      <w:r w:rsidRPr="00CE45D4">
        <w:t xml:space="preserve"> degļa.</w:t>
      </w:r>
    </w:p>
    <w:p w14:paraId="5815FB92" w14:textId="65CCE2E8" w:rsidR="00B9576A" w:rsidRPr="00BF2E64" w:rsidRDefault="00B9576A" w:rsidP="001E648F">
      <w:pPr>
        <w:pStyle w:val="Virsraksts4"/>
      </w:pPr>
      <w:r w:rsidRPr="00BF2E64">
        <w:t xml:space="preserve">No sagatavotās testēšanas porcijas ar saistvielu pārklātās </w:t>
      </w:r>
      <w:proofErr w:type="spellStart"/>
      <w:r w:rsidRPr="00BF2E64">
        <w:t>minerālmateriāla</w:t>
      </w:r>
      <w:proofErr w:type="spellEnd"/>
      <w:r w:rsidRPr="00BF2E64">
        <w:t xml:space="preserve"> daļiņas ar samitrinātiem pirkstiem pārvieto uz iepriekš ar destilētu ūdeni s</w:t>
      </w:r>
      <w:r>
        <w:t>aslapinātu atbalsta tīkliņu (</w:t>
      </w:r>
      <w:r>
        <w:fldChar w:fldCharType="begin"/>
      </w:r>
      <w:r>
        <w:instrText xml:space="preserve"> REF _Ref251336717 \r \h </w:instrText>
      </w:r>
      <w:r w:rsidR="00B300E4">
        <w:instrText xml:space="preserve"> \* MERGEFORMAT </w:instrText>
      </w:r>
      <w:r>
        <w:fldChar w:fldCharType="separate"/>
      </w:r>
      <w:r w:rsidR="00C86EAE">
        <w:t>9.7-1</w:t>
      </w:r>
      <w:r>
        <w:fldChar w:fldCharType="end"/>
      </w:r>
      <w:r>
        <w:t>-A</w:t>
      </w:r>
      <w:r w:rsidRPr="00BF2E64">
        <w:t xml:space="preserve"> attēls). Daļiņas izvieto blakus citu citai pa </w:t>
      </w:r>
      <w:r w:rsidRPr="00BF2E64">
        <w:lastRenderedPageBreak/>
        <w:t xml:space="preserve">visu atbalsta tīkliņa laukumu tā, lai tās nesaskartos. Daļiņu skaits ir atkarīgs no </w:t>
      </w:r>
      <w:proofErr w:type="spellStart"/>
      <w:r w:rsidRPr="00BF2E64">
        <w:t>minerālmateriāla</w:t>
      </w:r>
      <w:proofErr w:type="spellEnd"/>
      <w:r w:rsidRPr="00BF2E64">
        <w:t xml:space="preserve"> frakcijas un pēc masas sastāda aptuveni 50 g.</w:t>
      </w:r>
    </w:p>
    <w:p w14:paraId="5E60EC80" w14:textId="5D32BBCB" w:rsidR="00B9576A" w:rsidRDefault="00B9576A" w:rsidP="001E648F">
      <w:pPr>
        <w:pStyle w:val="Virsraksts4"/>
      </w:pPr>
      <w:r w:rsidRPr="00BF2E64">
        <w:t>Atbalsta tīkliņu ar paraugu ievie</w:t>
      </w:r>
      <w:r>
        <w:t xml:space="preserve">to </w:t>
      </w:r>
      <w:proofErr w:type="spellStart"/>
      <w:r>
        <w:t>vārglāzē</w:t>
      </w:r>
      <w:proofErr w:type="spellEnd"/>
      <w:r>
        <w:t xml:space="preserve">, kā tas norādīts </w:t>
      </w:r>
      <w:r>
        <w:fldChar w:fldCharType="begin"/>
      </w:r>
      <w:r>
        <w:instrText xml:space="preserve"> REF _Ref251336717 \r \h </w:instrText>
      </w:r>
      <w:r w:rsidR="00B300E4">
        <w:instrText xml:space="preserve"> \* MERGEFORMAT </w:instrText>
      </w:r>
      <w:r>
        <w:fldChar w:fldCharType="separate"/>
      </w:r>
      <w:r w:rsidR="00C86EAE">
        <w:t>9.7-1</w:t>
      </w:r>
      <w:r>
        <w:fldChar w:fldCharType="end"/>
      </w:r>
      <w:r>
        <w:t>-B</w:t>
      </w:r>
      <w:r w:rsidRPr="00BF2E64">
        <w:t xml:space="preserve"> attēlā.</w:t>
      </w:r>
    </w:p>
    <w:p w14:paraId="475DC9E2" w14:textId="77777777" w:rsidR="00B9576A" w:rsidRPr="00BF2E64" w:rsidRDefault="00B9576A" w:rsidP="001E648F">
      <w:pPr>
        <w:pStyle w:val="Virsraksts4"/>
      </w:pPr>
      <w:r w:rsidRPr="002672A5">
        <w:t>N</w:t>
      </w:r>
      <w:r w:rsidRPr="005A1FC0">
        <w:t xml:space="preserve">odrošina, ka </w:t>
      </w:r>
      <w:r w:rsidRPr="002672A5">
        <w:t xml:space="preserve">pēc atbalsta tīkliņa ar paraugu </w:t>
      </w:r>
      <w:r w:rsidRPr="005A1FC0">
        <w:t xml:space="preserve">ūdens </w:t>
      </w:r>
      <w:r w:rsidRPr="002672A5">
        <w:t xml:space="preserve">atkal </w:t>
      </w:r>
      <w:r w:rsidRPr="005A1FC0">
        <w:t>sākt</w:t>
      </w:r>
      <w:r w:rsidRPr="002672A5">
        <w:t>u</w:t>
      </w:r>
      <w:r w:rsidRPr="005A1FC0">
        <w:t xml:space="preserve"> vārīties </w:t>
      </w:r>
      <w:r w:rsidRPr="002672A5">
        <w:t xml:space="preserve">       </w:t>
      </w:r>
      <w:r>
        <w:t xml:space="preserve"> </w:t>
      </w:r>
      <w:r w:rsidRPr="005A1FC0">
        <w:t>1-</w:t>
      </w:r>
      <w:r w:rsidRPr="002672A5">
        <w:t>2</w:t>
      </w:r>
      <w:r w:rsidRPr="005A1FC0">
        <w:t xml:space="preserve"> min laikā. Vārīšanu turpina </w:t>
      </w:r>
      <w:r w:rsidRPr="002672A5">
        <w:t>1</w:t>
      </w:r>
      <w:r w:rsidRPr="005A1FC0">
        <w:t>0 min. Jānodrošina, lai ūdens vārītos mēreni un ne pārāk ātri.</w:t>
      </w:r>
    </w:p>
    <w:p w14:paraId="7416C5B4" w14:textId="77777777" w:rsidR="00B9576A" w:rsidRPr="00BF2E64" w:rsidRDefault="00B9576A" w:rsidP="001E648F">
      <w:pPr>
        <w:pStyle w:val="Virsraksts4"/>
      </w:pPr>
      <w:r w:rsidRPr="00333B55">
        <w:rPr>
          <w:rFonts w:asciiTheme="minorHAnsi" w:hAnsiTheme="minorHAnsi" w:cstheme="minorHAnsi"/>
        </w:rPr>
        <w:t xml:space="preserve">Pēc 10 minūšu vārīšanas </w:t>
      </w:r>
      <w:proofErr w:type="spellStart"/>
      <w:r w:rsidRPr="00333B55">
        <w:rPr>
          <w:rFonts w:asciiTheme="minorHAnsi" w:hAnsiTheme="minorHAnsi" w:cstheme="minorHAnsi"/>
        </w:rPr>
        <w:t>vārglāzi</w:t>
      </w:r>
      <w:proofErr w:type="spellEnd"/>
      <w:r w:rsidRPr="00333B55">
        <w:rPr>
          <w:rFonts w:asciiTheme="minorHAnsi" w:hAnsiTheme="minorHAnsi" w:cstheme="minorHAnsi"/>
        </w:rPr>
        <w:t xml:space="preserve"> noņem no elektriskās plītiņas vai </w:t>
      </w:r>
      <w:proofErr w:type="spellStart"/>
      <w:r w:rsidRPr="00333B55">
        <w:rPr>
          <w:rFonts w:asciiTheme="minorHAnsi" w:hAnsiTheme="minorHAnsi" w:cstheme="minorHAnsi"/>
        </w:rPr>
        <w:t>Bunzena</w:t>
      </w:r>
      <w:proofErr w:type="spellEnd"/>
      <w:r w:rsidRPr="00333B55">
        <w:rPr>
          <w:rFonts w:asciiTheme="minorHAnsi" w:hAnsiTheme="minorHAnsi" w:cstheme="minorHAnsi"/>
        </w:rPr>
        <w:t xml:space="preserve"> degļa. </w:t>
      </w:r>
      <w:r w:rsidRPr="00BF2E64">
        <w:t xml:space="preserve">Aizvāc virspusē esošo bitumenu, ievadot auksta ūdens strūklu zem karstā ūdens virsmas </w:t>
      </w:r>
      <w:proofErr w:type="spellStart"/>
      <w:r w:rsidRPr="00BF2E64">
        <w:t>vārglāzē</w:t>
      </w:r>
      <w:proofErr w:type="spellEnd"/>
      <w:r w:rsidRPr="00BF2E64">
        <w:t>.</w:t>
      </w:r>
    </w:p>
    <w:p w14:paraId="28AB8C18" w14:textId="77777777" w:rsidR="00B9576A" w:rsidRPr="00BF2E64" w:rsidRDefault="00B9576A" w:rsidP="001E648F">
      <w:pPr>
        <w:pStyle w:val="Virsraksts4"/>
      </w:pPr>
      <w:r w:rsidRPr="00BF2E64">
        <w:t xml:space="preserve">Ar pirkstiem pārvieto atdzisušās </w:t>
      </w:r>
      <w:proofErr w:type="spellStart"/>
      <w:r w:rsidRPr="00BF2E64">
        <w:t>minerālmateriāla</w:t>
      </w:r>
      <w:proofErr w:type="spellEnd"/>
      <w:r w:rsidRPr="00BF2E64">
        <w:t xml:space="preserve"> daļiņas testa traukā, kurš piepildīts ar svaigu destilētu ūdeni, tā, lai daļiņas nesaskartos. Ūdens līmenim testa traukā jābūt lielākam par </w:t>
      </w:r>
      <w:proofErr w:type="spellStart"/>
      <w:r w:rsidRPr="00BF2E64">
        <w:t>minerālmateriālu</w:t>
      </w:r>
      <w:proofErr w:type="spellEnd"/>
      <w:r w:rsidRPr="00BF2E64">
        <w:t xml:space="preserve"> daļiņu augstumu. Testa trauku novieto uz baltas virsmas.</w:t>
      </w:r>
    </w:p>
    <w:p w14:paraId="582A3861" w14:textId="77777777" w:rsidR="00B9576A" w:rsidRPr="00BF2E64" w:rsidRDefault="00B9576A" w:rsidP="001E648F">
      <w:pPr>
        <w:pStyle w:val="Virsraksts4"/>
      </w:pPr>
      <w:r w:rsidRPr="00BF2E64">
        <w:t xml:space="preserve">Vizuāli novērtē un pieraksta daļiņu bitumena pārklājumu ar precizitāti 5%. Labākai novērošanai un novērtēšanai izmanto lampu. Jebkuras nelielas, brūnganas, caurspīdīgas platības jāpieņem par pilnīgi pārklātām. </w:t>
      </w:r>
    </w:p>
    <w:p w14:paraId="66C1BBE6" w14:textId="77777777" w:rsidR="00B9576A" w:rsidRPr="00B44DB7" w:rsidRDefault="00B9576A" w:rsidP="001E648F">
      <w:pPr>
        <w:pStyle w:val="Komentratma"/>
      </w:pPr>
      <w:r w:rsidRPr="00B44DB7">
        <w:t xml:space="preserve">1. PIEZĪME. Lai </w:t>
      </w:r>
      <w:proofErr w:type="spellStart"/>
      <w:r w:rsidRPr="00B44DB7">
        <w:t>labāk</w:t>
      </w:r>
      <w:proofErr w:type="spellEnd"/>
      <w:r w:rsidRPr="00B44DB7">
        <w:t xml:space="preserve"> </w:t>
      </w:r>
      <w:proofErr w:type="spellStart"/>
      <w:r w:rsidRPr="00B44DB7">
        <w:t>novērtētu</w:t>
      </w:r>
      <w:proofErr w:type="spellEnd"/>
      <w:r w:rsidRPr="00B44DB7">
        <w:t xml:space="preserve">, </w:t>
      </w:r>
      <w:proofErr w:type="spellStart"/>
      <w:r w:rsidRPr="00B44DB7">
        <w:t>papildus</w:t>
      </w:r>
      <w:proofErr w:type="spellEnd"/>
      <w:r w:rsidRPr="00B44DB7">
        <w:t xml:space="preserve"> var </w:t>
      </w:r>
      <w:proofErr w:type="spellStart"/>
      <w:r w:rsidRPr="00B44DB7">
        <w:t>lietot</w:t>
      </w:r>
      <w:proofErr w:type="spellEnd"/>
      <w:r w:rsidRPr="00B44DB7">
        <w:t xml:space="preserve"> </w:t>
      </w:r>
      <w:proofErr w:type="spellStart"/>
      <w:r w:rsidRPr="00B44DB7">
        <w:t>palielināmo</w:t>
      </w:r>
      <w:proofErr w:type="spellEnd"/>
      <w:r w:rsidRPr="00B44DB7">
        <w:t xml:space="preserve"> </w:t>
      </w:r>
      <w:proofErr w:type="spellStart"/>
      <w:r w:rsidRPr="00B44DB7">
        <w:t>stiklu</w:t>
      </w:r>
      <w:proofErr w:type="spellEnd"/>
      <w:r w:rsidRPr="00B44DB7">
        <w:t xml:space="preserve"> </w:t>
      </w:r>
      <w:proofErr w:type="spellStart"/>
      <w:r w:rsidRPr="00B44DB7">
        <w:t>ar</w:t>
      </w:r>
      <w:proofErr w:type="spellEnd"/>
      <w:r w:rsidRPr="00B44DB7">
        <w:t xml:space="preserve"> </w:t>
      </w:r>
      <w:proofErr w:type="spellStart"/>
      <w:r w:rsidRPr="00B44DB7">
        <w:t>nelielu</w:t>
      </w:r>
      <w:proofErr w:type="spellEnd"/>
      <w:r w:rsidRPr="00B44DB7">
        <w:t xml:space="preserve"> </w:t>
      </w:r>
      <w:proofErr w:type="spellStart"/>
      <w:r w:rsidRPr="00B44DB7">
        <w:t>palielinājumu</w:t>
      </w:r>
      <w:proofErr w:type="spellEnd"/>
      <w:r w:rsidRPr="00B44DB7">
        <w:t>.</w:t>
      </w:r>
    </w:p>
    <w:p w14:paraId="31525E84" w14:textId="77777777" w:rsidR="00B9576A" w:rsidRPr="00B44DB7" w:rsidRDefault="00B9576A" w:rsidP="001E648F">
      <w:pPr>
        <w:pStyle w:val="Komentratma"/>
      </w:pPr>
      <w:r w:rsidRPr="00B44DB7">
        <w:t xml:space="preserve">2. PIEZĪME. </w:t>
      </w:r>
      <w:proofErr w:type="spellStart"/>
      <w:r w:rsidRPr="00B44DB7">
        <w:t>Pastāv</w:t>
      </w:r>
      <w:proofErr w:type="spellEnd"/>
      <w:r w:rsidRPr="00B44DB7">
        <w:t xml:space="preserve"> </w:t>
      </w:r>
      <w:proofErr w:type="spellStart"/>
      <w:r w:rsidRPr="00B44DB7">
        <w:t>iespēja</w:t>
      </w:r>
      <w:proofErr w:type="spellEnd"/>
      <w:r w:rsidRPr="00B44DB7">
        <w:t xml:space="preserve"> </w:t>
      </w:r>
      <w:proofErr w:type="spellStart"/>
      <w:r w:rsidRPr="00B44DB7">
        <w:t>bitumena</w:t>
      </w:r>
      <w:proofErr w:type="spellEnd"/>
      <w:r w:rsidRPr="00B44DB7">
        <w:t xml:space="preserve"> </w:t>
      </w:r>
      <w:proofErr w:type="spellStart"/>
      <w:r w:rsidRPr="00B44DB7">
        <w:t>pārklājuma</w:t>
      </w:r>
      <w:proofErr w:type="spellEnd"/>
      <w:r w:rsidRPr="00B44DB7">
        <w:t xml:space="preserve"> </w:t>
      </w:r>
      <w:proofErr w:type="spellStart"/>
      <w:r w:rsidRPr="00B44DB7">
        <w:t>pakāpi</w:t>
      </w:r>
      <w:proofErr w:type="spellEnd"/>
      <w:r w:rsidRPr="00B44DB7">
        <w:t xml:space="preserve"> </w:t>
      </w:r>
      <w:proofErr w:type="spellStart"/>
      <w:r w:rsidRPr="00B44DB7">
        <w:t>uz</w:t>
      </w:r>
      <w:proofErr w:type="spellEnd"/>
      <w:r w:rsidRPr="00B44DB7">
        <w:t xml:space="preserve"> </w:t>
      </w:r>
      <w:proofErr w:type="spellStart"/>
      <w:r w:rsidRPr="00B44DB7">
        <w:t>tumšiem</w:t>
      </w:r>
      <w:proofErr w:type="spellEnd"/>
      <w:r w:rsidRPr="00B44DB7">
        <w:t xml:space="preserve"> </w:t>
      </w:r>
      <w:proofErr w:type="spellStart"/>
      <w:r w:rsidRPr="00B44DB7">
        <w:t>minerālmateriāliem</w:t>
      </w:r>
      <w:proofErr w:type="spellEnd"/>
      <w:r w:rsidRPr="00B44DB7">
        <w:t xml:space="preserve"> </w:t>
      </w:r>
      <w:proofErr w:type="spellStart"/>
      <w:r w:rsidRPr="00B44DB7">
        <w:t>novērtēt</w:t>
      </w:r>
      <w:proofErr w:type="spellEnd"/>
      <w:r w:rsidRPr="00B44DB7">
        <w:t xml:space="preserve"> </w:t>
      </w:r>
      <w:proofErr w:type="spellStart"/>
      <w:r w:rsidRPr="00B44DB7">
        <w:t>kļūdaini</w:t>
      </w:r>
      <w:proofErr w:type="spellEnd"/>
      <w:r w:rsidRPr="00B44DB7">
        <w:t xml:space="preserve"> – </w:t>
      </w:r>
      <w:proofErr w:type="spellStart"/>
      <w:r w:rsidRPr="00B44DB7">
        <w:t>lielāku</w:t>
      </w:r>
      <w:proofErr w:type="spellEnd"/>
      <w:r w:rsidRPr="00B44DB7">
        <w:t xml:space="preserve"> </w:t>
      </w:r>
      <w:proofErr w:type="spellStart"/>
      <w:r w:rsidRPr="00B44DB7">
        <w:t>nekā</w:t>
      </w:r>
      <w:proofErr w:type="spellEnd"/>
      <w:r w:rsidRPr="00B44DB7">
        <w:t xml:space="preserve"> </w:t>
      </w:r>
      <w:proofErr w:type="spellStart"/>
      <w:r w:rsidRPr="00B44DB7">
        <w:t>uz</w:t>
      </w:r>
      <w:proofErr w:type="spellEnd"/>
      <w:r w:rsidRPr="00B44DB7">
        <w:t xml:space="preserve"> </w:t>
      </w:r>
      <w:proofErr w:type="spellStart"/>
      <w:r w:rsidRPr="00B44DB7">
        <w:t>gaišiem</w:t>
      </w:r>
      <w:proofErr w:type="spellEnd"/>
      <w:r w:rsidRPr="00B44DB7">
        <w:t xml:space="preserve"> </w:t>
      </w:r>
      <w:proofErr w:type="spellStart"/>
      <w:r w:rsidRPr="00B44DB7">
        <w:t>minerālmateriāliem</w:t>
      </w:r>
      <w:proofErr w:type="spellEnd"/>
      <w:r w:rsidRPr="00B44DB7">
        <w:t xml:space="preserve">. Lai </w:t>
      </w:r>
      <w:proofErr w:type="spellStart"/>
      <w:r w:rsidRPr="00B44DB7">
        <w:t>atvieglotu</w:t>
      </w:r>
      <w:proofErr w:type="spellEnd"/>
      <w:r w:rsidRPr="00B44DB7">
        <w:t xml:space="preserve"> </w:t>
      </w:r>
      <w:proofErr w:type="spellStart"/>
      <w:r w:rsidRPr="00B44DB7">
        <w:t>novērtēšanu</w:t>
      </w:r>
      <w:proofErr w:type="spellEnd"/>
      <w:r w:rsidRPr="00B44DB7">
        <w:t xml:space="preserve">, </w:t>
      </w:r>
      <w:proofErr w:type="spellStart"/>
      <w:r w:rsidRPr="00B44DB7">
        <w:t>salīdzinājumam</w:t>
      </w:r>
      <w:proofErr w:type="spellEnd"/>
      <w:r w:rsidRPr="00B44DB7">
        <w:t xml:space="preserve"> </w:t>
      </w:r>
      <w:proofErr w:type="spellStart"/>
      <w:r w:rsidRPr="00B44DB7">
        <w:t>līdzīgā</w:t>
      </w:r>
      <w:proofErr w:type="spellEnd"/>
      <w:r w:rsidRPr="00B44DB7">
        <w:t xml:space="preserve"> </w:t>
      </w:r>
      <w:proofErr w:type="spellStart"/>
      <w:r w:rsidRPr="00B44DB7">
        <w:t>testa</w:t>
      </w:r>
      <w:proofErr w:type="spellEnd"/>
      <w:r w:rsidRPr="00B44DB7">
        <w:t xml:space="preserve"> </w:t>
      </w:r>
      <w:proofErr w:type="spellStart"/>
      <w:r w:rsidRPr="00B44DB7">
        <w:t>traukā</w:t>
      </w:r>
      <w:proofErr w:type="spellEnd"/>
      <w:r w:rsidRPr="00B44DB7">
        <w:t xml:space="preserve">, kas </w:t>
      </w:r>
      <w:proofErr w:type="spellStart"/>
      <w:r w:rsidRPr="00B44DB7">
        <w:t>piepildīts</w:t>
      </w:r>
      <w:proofErr w:type="spellEnd"/>
      <w:r w:rsidRPr="00B44DB7">
        <w:t xml:space="preserve"> </w:t>
      </w:r>
      <w:proofErr w:type="spellStart"/>
      <w:r w:rsidRPr="00B44DB7">
        <w:t>ar</w:t>
      </w:r>
      <w:proofErr w:type="spellEnd"/>
      <w:r w:rsidRPr="00B44DB7">
        <w:t xml:space="preserve"> </w:t>
      </w:r>
      <w:proofErr w:type="spellStart"/>
      <w:r w:rsidRPr="00B44DB7">
        <w:t>ūdeni</w:t>
      </w:r>
      <w:proofErr w:type="spellEnd"/>
      <w:r w:rsidRPr="00B44DB7">
        <w:t xml:space="preserve">, var </w:t>
      </w:r>
      <w:proofErr w:type="spellStart"/>
      <w:r w:rsidRPr="00B44DB7">
        <w:t>ievietot</w:t>
      </w:r>
      <w:proofErr w:type="spellEnd"/>
      <w:r w:rsidRPr="00B44DB7">
        <w:t xml:space="preserve"> </w:t>
      </w:r>
      <w:proofErr w:type="spellStart"/>
      <w:r w:rsidRPr="00B44DB7">
        <w:t>līdzīgu</w:t>
      </w:r>
      <w:proofErr w:type="spellEnd"/>
      <w:r w:rsidRPr="00B44DB7">
        <w:t xml:space="preserve"> </w:t>
      </w:r>
      <w:proofErr w:type="spellStart"/>
      <w:r w:rsidRPr="00B44DB7">
        <w:t>nepārklāta</w:t>
      </w:r>
      <w:proofErr w:type="spellEnd"/>
      <w:r w:rsidRPr="00B44DB7">
        <w:t xml:space="preserve"> </w:t>
      </w:r>
      <w:proofErr w:type="spellStart"/>
      <w:r w:rsidRPr="00B44DB7">
        <w:t>minerālmateriāla</w:t>
      </w:r>
      <w:proofErr w:type="spellEnd"/>
      <w:r w:rsidRPr="00B44DB7">
        <w:t xml:space="preserve"> </w:t>
      </w:r>
      <w:proofErr w:type="spellStart"/>
      <w:r w:rsidRPr="00B44DB7">
        <w:t>daudzumu</w:t>
      </w:r>
      <w:proofErr w:type="spellEnd"/>
      <w:r w:rsidRPr="00B44DB7">
        <w:t>.</w:t>
      </w:r>
    </w:p>
    <w:p w14:paraId="4000C060" w14:textId="77777777" w:rsidR="00B9576A" w:rsidRPr="00BF2E64" w:rsidRDefault="00B9576A" w:rsidP="001E648F">
      <w:pPr>
        <w:pStyle w:val="Virsraksts4"/>
      </w:pPr>
      <w:r w:rsidRPr="00BF2E64">
        <w:t>Katrs saistvielas pārklājums vizuāli jānoteic neatkarīgi diviem kvalificētiem operatoriem. Operatori var vienoties par nolasīšanas veidu, bet vienam nedrīkst būt pieejami otra fiksētie nolasījumi.</w:t>
      </w:r>
    </w:p>
    <w:p w14:paraId="77E0F538" w14:textId="77777777" w:rsidR="00B9576A" w:rsidRDefault="00B9576A" w:rsidP="001E648F">
      <w:pPr>
        <w:pStyle w:val="Komentratma"/>
        <w:rPr>
          <w:lang w:val="lv-LV"/>
        </w:rPr>
      </w:pPr>
      <w:r w:rsidRPr="00BF2E64">
        <w:t xml:space="preserve">PIEZĪME. </w:t>
      </w:r>
      <w:proofErr w:type="spellStart"/>
      <w:r w:rsidRPr="00BF2E64">
        <w:t>Mazās</w:t>
      </w:r>
      <w:proofErr w:type="spellEnd"/>
      <w:r w:rsidRPr="00BF2E64">
        <w:t xml:space="preserve"> </w:t>
      </w:r>
      <w:proofErr w:type="spellStart"/>
      <w:r w:rsidRPr="00BF2E64">
        <w:t>laboratorijās</w:t>
      </w:r>
      <w:proofErr w:type="spellEnd"/>
      <w:r w:rsidRPr="00BF2E64">
        <w:t xml:space="preserve"> ne </w:t>
      </w:r>
      <w:proofErr w:type="spellStart"/>
      <w:r w:rsidRPr="00BF2E64">
        <w:t>vienmēr</w:t>
      </w:r>
      <w:proofErr w:type="spellEnd"/>
      <w:r w:rsidRPr="00BF2E64">
        <w:t xml:space="preserve"> var </w:t>
      </w:r>
      <w:proofErr w:type="spellStart"/>
      <w:r w:rsidRPr="00BF2E64">
        <w:t>būt</w:t>
      </w:r>
      <w:proofErr w:type="spellEnd"/>
      <w:r w:rsidRPr="00BF2E64">
        <w:t xml:space="preserve"> </w:t>
      </w:r>
      <w:proofErr w:type="spellStart"/>
      <w:r w:rsidRPr="00BF2E64">
        <w:t>iespējams</w:t>
      </w:r>
      <w:proofErr w:type="spellEnd"/>
      <w:r w:rsidRPr="00BF2E64">
        <w:t xml:space="preserve"> </w:t>
      </w:r>
      <w:proofErr w:type="spellStart"/>
      <w:r w:rsidRPr="00BF2E64">
        <w:t>procedūrā</w:t>
      </w:r>
      <w:proofErr w:type="spellEnd"/>
      <w:r w:rsidRPr="00BF2E64">
        <w:t xml:space="preserve"> </w:t>
      </w:r>
      <w:proofErr w:type="spellStart"/>
      <w:r w:rsidRPr="00BF2E64">
        <w:t>iesaistīt</w:t>
      </w:r>
      <w:proofErr w:type="spellEnd"/>
      <w:r w:rsidRPr="00BF2E64">
        <w:t xml:space="preserve"> </w:t>
      </w:r>
      <w:proofErr w:type="spellStart"/>
      <w:r w:rsidRPr="00BF2E64">
        <w:t>divus</w:t>
      </w:r>
      <w:proofErr w:type="spellEnd"/>
      <w:r w:rsidRPr="00BF2E64">
        <w:t xml:space="preserve"> </w:t>
      </w:r>
      <w:proofErr w:type="spellStart"/>
      <w:r w:rsidRPr="00BF2E64">
        <w:t>operatorus</w:t>
      </w:r>
      <w:proofErr w:type="spellEnd"/>
      <w:r w:rsidRPr="00BF2E64">
        <w:t xml:space="preserve">. </w:t>
      </w:r>
      <w:proofErr w:type="spellStart"/>
      <w:r w:rsidRPr="00BF2E64">
        <w:t>Tādos</w:t>
      </w:r>
      <w:proofErr w:type="spellEnd"/>
      <w:r w:rsidRPr="00BF2E64">
        <w:t xml:space="preserve"> </w:t>
      </w:r>
      <w:proofErr w:type="spellStart"/>
      <w:r w:rsidRPr="00BF2E64">
        <w:t>gadījumos</w:t>
      </w:r>
      <w:proofErr w:type="spellEnd"/>
      <w:r w:rsidRPr="00BF2E64">
        <w:t xml:space="preserve"> </w:t>
      </w:r>
      <w:proofErr w:type="spellStart"/>
      <w:r w:rsidRPr="00BF2E64">
        <w:t>akceptē</w:t>
      </w:r>
      <w:proofErr w:type="spellEnd"/>
      <w:r w:rsidRPr="00BF2E64">
        <w:t xml:space="preserve"> </w:t>
      </w:r>
      <w:proofErr w:type="spellStart"/>
      <w:r w:rsidRPr="00BF2E64">
        <w:t>viena</w:t>
      </w:r>
      <w:proofErr w:type="spellEnd"/>
      <w:r w:rsidRPr="00BF2E64">
        <w:t xml:space="preserve"> </w:t>
      </w:r>
      <w:proofErr w:type="spellStart"/>
      <w:r w:rsidRPr="00BF2E64">
        <w:t>operatora</w:t>
      </w:r>
      <w:proofErr w:type="spellEnd"/>
      <w:r w:rsidRPr="00BF2E64">
        <w:t xml:space="preserve"> </w:t>
      </w:r>
      <w:proofErr w:type="spellStart"/>
      <w:r w:rsidRPr="00BF2E64">
        <w:t>veiktās</w:t>
      </w:r>
      <w:proofErr w:type="spellEnd"/>
      <w:r w:rsidRPr="00BF2E64">
        <w:t xml:space="preserve"> </w:t>
      </w:r>
      <w:proofErr w:type="spellStart"/>
      <w:r w:rsidRPr="00BF2E64">
        <w:t>noteikšanas</w:t>
      </w:r>
      <w:proofErr w:type="spellEnd"/>
      <w:r w:rsidRPr="00BF2E64">
        <w:t xml:space="preserve">, </w:t>
      </w:r>
      <w:proofErr w:type="spellStart"/>
      <w:r w:rsidRPr="00BF2E64">
        <w:t>nodrošinot</w:t>
      </w:r>
      <w:proofErr w:type="spellEnd"/>
      <w:r w:rsidRPr="00BF2E64">
        <w:t xml:space="preserve">, lai </w:t>
      </w:r>
      <w:proofErr w:type="spellStart"/>
      <w:r w:rsidRPr="00BF2E64">
        <w:t>testēšanas</w:t>
      </w:r>
      <w:proofErr w:type="spellEnd"/>
      <w:r w:rsidRPr="00BF2E64">
        <w:t xml:space="preserve"> </w:t>
      </w:r>
      <w:proofErr w:type="spellStart"/>
      <w:r w:rsidRPr="00BF2E64">
        <w:t>pārskatā</w:t>
      </w:r>
      <w:proofErr w:type="spellEnd"/>
      <w:r w:rsidRPr="00BF2E64">
        <w:t xml:space="preserve"> </w:t>
      </w:r>
      <w:proofErr w:type="spellStart"/>
      <w:r w:rsidRPr="00BF2E64">
        <w:t>būtu</w:t>
      </w:r>
      <w:proofErr w:type="spellEnd"/>
      <w:r w:rsidRPr="00BF2E64">
        <w:t xml:space="preserve"> </w:t>
      </w:r>
      <w:proofErr w:type="spellStart"/>
      <w:r w:rsidRPr="00BF2E64">
        <w:t>skaidri</w:t>
      </w:r>
      <w:proofErr w:type="spellEnd"/>
      <w:r w:rsidRPr="00BF2E64">
        <w:t xml:space="preserve"> </w:t>
      </w:r>
      <w:proofErr w:type="spellStart"/>
      <w:r w:rsidRPr="00BF2E64">
        <w:t>norādīts</w:t>
      </w:r>
      <w:proofErr w:type="spellEnd"/>
      <w:r w:rsidRPr="00BF2E64">
        <w:t xml:space="preserve">, ka </w:t>
      </w:r>
      <w:proofErr w:type="spellStart"/>
      <w:r w:rsidRPr="00BF2E64">
        <w:t>vizuāli</w:t>
      </w:r>
      <w:proofErr w:type="spellEnd"/>
      <w:r w:rsidRPr="00BF2E64">
        <w:t xml:space="preserve"> </w:t>
      </w:r>
      <w:proofErr w:type="spellStart"/>
      <w:r w:rsidRPr="00BF2E64">
        <w:t>novērtējis</w:t>
      </w:r>
      <w:proofErr w:type="spellEnd"/>
      <w:r w:rsidRPr="00BF2E64">
        <w:t xml:space="preserve"> </w:t>
      </w:r>
      <w:proofErr w:type="spellStart"/>
      <w:r w:rsidRPr="00BF2E64">
        <w:t>tikai</w:t>
      </w:r>
      <w:proofErr w:type="spellEnd"/>
      <w:r w:rsidRPr="00BF2E64">
        <w:t xml:space="preserve"> </w:t>
      </w:r>
      <w:proofErr w:type="spellStart"/>
      <w:r w:rsidRPr="00BF2E64">
        <w:t>viens</w:t>
      </w:r>
      <w:proofErr w:type="spellEnd"/>
      <w:r w:rsidRPr="00BF2E64">
        <w:t xml:space="preserve"> operators.</w:t>
      </w:r>
    </w:p>
    <w:p w14:paraId="0C2C5717" w14:textId="0C81789B" w:rsidR="00B9576A" w:rsidRPr="00352CF5" w:rsidRDefault="00B9576A" w:rsidP="001E648F">
      <w:pPr>
        <w:pStyle w:val="Virsraksts4"/>
      </w:pPr>
      <w:r w:rsidRPr="00CE45D4">
        <w:t xml:space="preserve">Pārklājuma pakāpes novērtēšanas piemērs ir dots </w:t>
      </w:r>
      <w:r w:rsidR="00D70754">
        <w:fldChar w:fldCharType="begin"/>
      </w:r>
      <w:r w:rsidR="00D70754">
        <w:instrText xml:space="preserve"> REF _Ref89769405 \r \h </w:instrText>
      </w:r>
      <w:r w:rsidR="00B300E4">
        <w:instrText xml:space="preserve"> \* MERGEFORMAT </w:instrText>
      </w:r>
      <w:r w:rsidR="00D70754">
        <w:fldChar w:fldCharType="separate"/>
      </w:r>
      <w:r w:rsidR="00C86EAE">
        <w:t>9.7-2</w:t>
      </w:r>
      <w:r w:rsidR="00D70754">
        <w:fldChar w:fldCharType="end"/>
      </w:r>
      <w:r w:rsidRPr="00CE45D4">
        <w:t xml:space="preserve"> attēlā.</w:t>
      </w:r>
    </w:p>
    <w:p w14:paraId="1C15B6A5" w14:textId="77777777" w:rsidR="00B9576A" w:rsidRPr="00BF2E64" w:rsidRDefault="00B9576A" w:rsidP="005A4747">
      <w:pPr>
        <w:pStyle w:val="Virsraksts3"/>
      </w:pPr>
      <w:proofErr w:type="spellStart"/>
      <w:r w:rsidRPr="00BF2E64">
        <w:t>Aprēķini</w:t>
      </w:r>
      <w:proofErr w:type="spellEnd"/>
      <w:r w:rsidRPr="00BF2E64">
        <w:t xml:space="preserve"> un </w:t>
      </w:r>
      <w:proofErr w:type="spellStart"/>
      <w:r w:rsidRPr="00BF2E64">
        <w:t>rezultātu</w:t>
      </w:r>
      <w:proofErr w:type="spellEnd"/>
      <w:r w:rsidRPr="00BF2E64">
        <w:t xml:space="preserve"> </w:t>
      </w:r>
      <w:proofErr w:type="spellStart"/>
      <w:r w:rsidRPr="00BF2E64">
        <w:t>pierakstīšana</w:t>
      </w:r>
      <w:proofErr w:type="spellEnd"/>
    </w:p>
    <w:p w14:paraId="080C8EA5" w14:textId="77777777" w:rsidR="00B9576A" w:rsidRPr="00BF2E64" w:rsidRDefault="00B9576A" w:rsidP="001E648F">
      <w:pPr>
        <w:pStyle w:val="BodyText1"/>
        <w:rPr>
          <w:rFonts w:ascii="Calibri" w:hAnsi="Calibri"/>
        </w:rPr>
      </w:pPr>
      <w:proofErr w:type="spellStart"/>
      <w:r w:rsidRPr="00BF2E64">
        <w:rPr>
          <w:rFonts w:ascii="Calibri" w:hAnsi="Calibri"/>
        </w:rPr>
        <w:t>Aprēķina</w:t>
      </w:r>
      <w:proofErr w:type="spellEnd"/>
      <w:r w:rsidRPr="00BF2E64">
        <w:rPr>
          <w:rFonts w:ascii="Calibri" w:hAnsi="Calibri"/>
        </w:rPr>
        <w:t xml:space="preserve"> </w:t>
      </w:r>
      <w:proofErr w:type="spellStart"/>
      <w:r w:rsidRPr="00BF2E64">
        <w:rPr>
          <w:rFonts w:ascii="Calibri" w:hAnsi="Calibri"/>
        </w:rPr>
        <w:t>vidējo</w:t>
      </w:r>
      <w:proofErr w:type="spellEnd"/>
      <w:r w:rsidRPr="00BF2E64">
        <w:rPr>
          <w:rFonts w:ascii="Calibri" w:hAnsi="Calibri"/>
        </w:rPr>
        <w:t xml:space="preserve"> </w:t>
      </w:r>
      <w:proofErr w:type="spellStart"/>
      <w:r w:rsidRPr="00BF2E64">
        <w:rPr>
          <w:rFonts w:ascii="Calibri" w:hAnsi="Calibri"/>
        </w:rPr>
        <w:t>vērtību</w:t>
      </w:r>
      <w:proofErr w:type="spellEnd"/>
      <w:r w:rsidRPr="00BF2E64">
        <w:rPr>
          <w:rFonts w:ascii="Calibri" w:hAnsi="Calibri"/>
        </w:rPr>
        <w:t xml:space="preserve"> no </w:t>
      </w:r>
      <w:proofErr w:type="spellStart"/>
      <w:r w:rsidRPr="00BF2E64">
        <w:rPr>
          <w:rFonts w:ascii="Calibri" w:hAnsi="Calibri"/>
        </w:rPr>
        <w:t>katra</w:t>
      </w:r>
      <w:proofErr w:type="spellEnd"/>
      <w:r w:rsidRPr="00BF2E64">
        <w:rPr>
          <w:rFonts w:ascii="Calibri" w:hAnsi="Calibri"/>
        </w:rPr>
        <w:t xml:space="preserve"> </w:t>
      </w:r>
      <w:proofErr w:type="spellStart"/>
      <w:r w:rsidRPr="00BF2E64">
        <w:rPr>
          <w:rFonts w:ascii="Calibri" w:hAnsi="Calibri"/>
        </w:rPr>
        <w:t>operatora</w:t>
      </w:r>
      <w:proofErr w:type="spellEnd"/>
      <w:r w:rsidRPr="00BF2E64">
        <w:rPr>
          <w:rFonts w:ascii="Calibri" w:hAnsi="Calibri"/>
        </w:rPr>
        <w:t xml:space="preserve"> </w:t>
      </w:r>
      <w:proofErr w:type="spellStart"/>
      <w:r w:rsidRPr="00BF2E64">
        <w:rPr>
          <w:rFonts w:ascii="Calibri" w:hAnsi="Calibri"/>
        </w:rPr>
        <w:t>bitumena</w:t>
      </w:r>
      <w:proofErr w:type="spellEnd"/>
      <w:r w:rsidRPr="00BF2E64">
        <w:rPr>
          <w:rFonts w:ascii="Calibri" w:hAnsi="Calibri"/>
        </w:rPr>
        <w:t xml:space="preserve"> </w:t>
      </w:r>
      <w:proofErr w:type="spellStart"/>
      <w:r w:rsidRPr="00BF2E64">
        <w:rPr>
          <w:rFonts w:ascii="Calibri" w:hAnsi="Calibri"/>
        </w:rPr>
        <w:t>pārklājuma</w:t>
      </w:r>
      <w:proofErr w:type="spellEnd"/>
      <w:r w:rsidRPr="00BF2E64">
        <w:rPr>
          <w:rFonts w:ascii="Calibri" w:hAnsi="Calibri"/>
        </w:rPr>
        <w:t xml:space="preserve"> </w:t>
      </w:r>
      <w:proofErr w:type="spellStart"/>
      <w:r w:rsidRPr="00BF2E64">
        <w:rPr>
          <w:rFonts w:ascii="Calibri" w:hAnsi="Calibri"/>
        </w:rPr>
        <w:t>pakāpes</w:t>
      </w:r>
      <w:proofErr w:type="spellEnd"/>
      <w:r w:rsidRPr="00BF2E64">
        <w:rPr>
          <w:rFonts w:ascii="Calibri" w:hAnsi="Calibri"/>
        </w:rPr>
        <w:t xml:space="preserve"> </w:t>
      </w:r>
      <w:proofErr w:type="spellStart"/>
      <w:r w:rsidRPr="00BF2E64">
        <w:rPr>
          <w:rFonts w:ascii="Calibri" w:hAnsi="Calibri"/>
        </w:rPr>
        <w:t>nolasījumiem</w:t>
      </w:r>
      <w:proofErr w:type="spellEnd"/>
      <w:r w:rsidRPr="00BF2E64">
        <w:rPr>
          <w:rFonts w:ascii="Calibri" w:hAnsi="Calibri"/>
        </w:rPr>
        <w:t xml:space="preserve">, </w:t>
      </w:r>
      <w:proofErr w:type="spellStart"/>
      <w:r w:rsidRPr="00BF2E64">
        <w:rPr>
          <w:rFonts w:ascii="Calibri" w:hAnsi="Calibri"/>
        </w:rPr>
        <w:t>noapaļojot</w:t>
      </w:r>
      <w:proofErr w:type="spellEnd"/>
      <w:r w:rsidRPr="00BF2E64">
        <w:rPr>
          <w:rFonts w:ascii="Calibri" w:hAnsi="Calibri"/>
        </w:rPr>
        <w:t xml:space="preserve"> </w:t>
      </w:r>
      <w:proofErr w:type="spellStart"/>
      <w:r w:rsidRPr="00BF2E64">
        <w:rPr>
          <w:rFonts w:ascii="Calibri" w:hAnsi="Calibri"/>
        </w:rPr>
        <w:t>ar</w:t>
      </w:r>
      <w:proofErr w:type="spellEnd"/>
      <w:r w:rsidRPr="00BF2E64">
        <w:rPr>
          <w:rFonts w:ascii="Calibri" w:hAnsi="Calibri"/>
        </w:rPr>
        <w:t xml:space="preserve"> </w:t>
      </w:r>
      <w:proofErr w:type="spellStart"/>
      <w:r w:rsidRPr="00BF2E64">
        <w:rPr>
          <w:rFonts w:ascii="Calibri" w:hAnsi="Calibri"/>
        </w:rPr>
        <w:t>precizitāti</w:t>
      </w:r>
      <w:proofErr w:type="spellEnd"/>
      <w:r w:rsidRPr="00BF2E64">
        <w:rPr>
          <w:rFonts w:ascii="Calibri" w:hAnsi="Calibri"/>
        </w:rPr>
        <w:t xml:space="preserve"> 5</w:t>
      </w:r>
      <w:r>
        <w:rPr>
          <w:rFonts w:ascii="Calibri" w:hAnsi="Calibri"/>
        </w:rPr>
        <w:t xml:space="preserve"> </w:t>
      </w:r>
      <w:r w:rsidRPr="00BF2E64">
        <w:rPr>
          <w:rFonts w:ascii="Calibri" w:hAnsi="Calibri"/>
        </w:rPr>
        <w:t>%.</w:t>
      </w:r>
    </w:p>
    <w:p w14:paraId="64C8F3FB" w14:textId="77777777" w:rsidR="00B9576A" w:rsidRPr="00BF2E64" w:rsidRDefault="00B9576A" w:rsidP="005A4747">
      <w:pPr>
        <w:pStyle w:val="Virsraksts3"/>
      </w:pPr>
      <w:proofErr w:type="spellStart"/>
      <w:r w:rsidRPr="00BF2E64">
        <w:t>Precizitāte</w:t>
      </w:r>
      <w:proofErr w:type="spellEnd"/>
    </w:p>
    <w:p w14:paraId="0C44CC30" w14:textId="77777777" w:rsidR="00B9576A" w:rsidRPr="00BF2E64" w:rsidRDefault="00B9576A" w:rsidP="001E648F">
      <w:proofErr w:type="spellStart"/>
      <w:r w:rsidRPr="00BF2E64">
        <w:t>Precizitāte</w:t>
      </w:r>
      <w:proofErr w:type="spellEnd"/>
      <w:r w:rsidRPr="00BF2E64">
        <w:t xml:space="preserve"> </w:t>
      </w:r>
      <w:proofErr w:type="spellStart"/>
      <w:r w:rsidRPr="00BF2E64">
        <w:t>šim</w:t>
      </w:r>
      <w:proofErr w:type="spellEnd"/>
      <w:r w:rsidRPr="00BF2E64">
        <w:t xml:space="preserve"> </w:t>
      </w:r>
      <w:proofErr w:type="spellStart"/>
      <w:r w:rsidRPr="00BF2E64">
        <w:t>testam</w:t>
      </w:r>
      <w:proofErr w:type="spellEnd"/>
      <w:r w:rsidRPr="00BF2E64">
        <w:t xml:space="preserve"> </w:t>
      </w:r>
      <w:proofErr w:type="spellStart"/>
      <w:r w:rsidRPr="00BF2E64">
        <w:t>oficiāli</w:t>
      </w:r>
      <w:proofErr w:type="spellEnd"/>
      <w:r w:rsidRPr="00BF2E64">
        <w:t xml:space="preserve"> </w:t>
      </w:r>
      <w:proofErr w:type="spellStart"/>
      <w:r w:rsidRPr="00BF2E64">
        <w:t>vēl</w:t>
      </w:r>
      <w:proofErr w:type="spellEnd"/>
      <w:r w:rsidRPr="00BF2E64">
        <w:t xml:space="preserve"> nav </w:t>
      </w:r>
      <w:proofErr w:type="spellStart"/>
      <w:r w:rsidRPr="00BF2E64">
        <w:t>noteikta</w:t>
      </w:r>
      <w:proofErr w:type="spellEnd"/>
      <w:r w:rsidRPr="00BF2E64">
        <w:t>.</w:t>
      </w:r>
    </w:p>
    <w:p w14:paraId="465A0569" w14:textId="77777777" w:rsidR="00B9576A" w:rsidRPr="00BF2E64" w:rsidRDefault="00B9576A" w:rsidP="001E648F">
      <w:r w:rsidRPr="00BF2E64">
        <w:t xml:space="preserve">Parasti </w:t>
      </w:r>
      <w:proofErr w:type="spellStart"/>
      <w:r w:rsidRPr="00BF2E64">
        <w:t>praksē</w:t>
      </w:r>
      <w:proofErr w:type="spellEnd"/>
      <w:r w:rsidRPr="00BF2E64">
        <w:t xml:space="preserve"> </w:t>
      </w:r>
      <w:proofErr w:type="spellStart"/>
      <w:r w:rsidRPr="00BF2E64">
        <w:t>aprēķināti</w:t>
      </w:r>
      <w:proofErr w:type="spellEnd"/>
      <w:r w:rsidRPr="00BF2E64">
        <w:t xml:space="preserve"> </w:t>
      </w:r>
      <w:proofErr w:type="spellStart"/>
      <w:r w:rsidRPr="00BF2E64">
        <w:t>šādi</w:t>
      </w:r>
      <w:proofErr w:type="spellEnd"/>
      <w:r w:rsidRPr="00BF2E64">
        <w:t xml:space="preserve"> </w:t>
      </w:r>
      <w:proofErr w:type="spellStart"/>
      <w:r w:rsidRPr="00BF2E64">
        <w:t>precizitātes</w:t>
      </w:r>
      <w:proofErr w:type="spellEnd"/>
      <w:r w:rsidRPr="00BF2E64">
        <w:t xml:space="preserve"> </w:t>
      </w:r>
      <w:proofErr w:type="spellStart"/>
      <w:r w:rsidRPr="00BF2E64">
        <w:t>dati</w:t>
      </w:r>
      <w:proofErr w:type="spellEnd"/>
      <w:r w:rsidRPr="00BF2E64">
        <w:t>:</w:t>
      </w:r>
    </w:p>
    <w:p w14:paraId="068E5AED" w14:textId="77777777" w:rsidR="00B9576A" w:rsidRPr="00BF2E64" w:rsidRDefault="00B9576A" w:rsidP="00A97EDD">
      <w:pPr>
        <w:pStyle w:val="Sarakstarindkopa"/>
      </w:pPr>
      <w:r>
        <w:t>a</w:t>
      </w:r>
      <w:r w:rsidRPr="00BF2E64">
        <w:t>tkārtojamība, r: 20</w:t>
      </w:r>
      <w:r>
        <w:t xml:space="preserve"> </w:t>
      </w:r>
      <w:r w:rsidRPr="00BF2E64">
        <w:t>%;</w:t>
      </w:r>
    </w:p>
    <w:p w14:paraId="1E42D80B" w14:textId="77777777" w:rsidR="00B9576A" w:rsidRDefault="00B9576A" w:rsidP="00A97EDD">
      <w:pPr>
        <w:pStyle w:val="Sarakstarindkopa"/>
      </w:pPr>
      <w:proofErr w:type="spellStart"/>
      <w:r>
        <w:t>reproducējamība</w:t>
      </w:r>
      <w:proofErr w:type="spellEnd"/>
      <w:r>
        <w:t>, R: 30 %.</w:t>
      </w:r>
    </w:p>
    <w:p w14:paraId="0566DC57" w14:textId="77777777" w:rsidR="00B9576A" w:rsidRDefault="00B9576A" w:rsidP="001E648F">
      <w:pPr>
        <w:rPr>
          <w:noProof/>
          <w:lang w:val="en-US"/>
        </w:rPr>
      </w:pPr>
      <w:r w:rsidRPr="00352CF5">
        <w:rPr>
          <w:noProof/>
        </w:rPr>
        <w:lastRenderedPageBreak/>
        <w:drawing>
          <wp:inline distT="0" distB="0" distL="0" distR="0" wp14:anchorId="731FDA87" wp14:editId="280F68D4">
            <wp:extent cx="5278120" cy="4690745"/>
            <wp:effectExtent l="0" t="0" r="5080" b="8255"/>
            <wp:docPr id="1" name="Picture 1" descr="C:\Users\Mikus\Documents\My PageManager\docu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3" descr="C:\Users\Mikus\Documents\My PageManager\docu0001.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78120" cy="4690745"/>
                    </a:xfrm>
                    <a:prstGeom prst="rect">
                      <a:avLst/>
                    </a:prstGeom>
                    <a:noFill/>
                    <a:ln>
                      <a:noFill/>
                    </a:ln>
                  </pic:spPr>
                </pic:pic>
              </a:graphicData>
            </a:graphic>
          </wp:inline>
        </w:drawing>
      </w:r>
    </w:p>
    <w:p w14:paraId="561FADE0" w14:textId="5425EFD5" w:rsidR="00B9576A" w:rsidRPr="005A1FC0" w:rsidRDefault="00B9576A" w:rsidP="00C3436D">
      <w:pPr>
        <w:pStyle w:val="Virsraksts7"/>
      </w:pPr>
      <w:bookmarkStart w:id="6280" w:name="_Ref89769405"/>
      <w:proofErr w:type="spellStart"/>
      <w:r>
        <w:t>attēls</w:t>
      </w:r>
      <w:proofErr w:type="spellEnd"/>
      <w:r>
        <w:t xml:space="preserve">. Pārklājuma </w:t>
      </w:r>
      <w:proofErr w:type="spellStart"/>
      <w:r>
        <w:t>pakāpes</w:t>
      </w:r>
      <w:proofErr w:type="spellEnd"/>
      <w:r>
        <w:t xml:space="preserve"> </w:t>
      </w:r>
      <w:proofErr w:type="spellStart"/>
      <w:r>
        <w:t>novērtēšanas</w:t>
      </w:r>
      <w:proofErr w:type="spellEnd"/>
      <w:r>
        <w:t xml:space="preserve"> </w:t>
      </w:r>
      <w:proofErr w:type="spellStart"/>
      <w:r>
        <w:t>piemērs</w:t>
      </w:r>
      <w:bookmarkEnd w:id="6280"/>
      <w:proofErr w:type="spellEnd"/>
    </w:p>
    <w:p w14:paraId="185E5407" w14:textId="77777777" w:rsidR="00B9576A" w:rsidRPr="00BF2E64" w:rsidRDefault="00B9576A" w:rsidP="001E648F">
      <w:r>
        <w:br w:type="page"/>
      </w:r>
    </w:p>
    <w:p w14:paraId="75CA485D" w14:textId="10385934" w:rsidR="00B9576A" w:rsidRPr="00BF2E64" w:rsidRDefault="00B9576A" w:rsidP="007A176E">
      <w:pPr>
        <w:pStyle w:val="Virsraksts2"/>
      </w:pPr>
      <w:bookmarkStart w:id="6281" w:name="_TOC345278"/>
      <w:bookmarkStart w:id="6282" w:name="_Toc357173144"/>
      <w:bookmarkStart w:id="6283" w:name="_Toc250815134"/>
      <w:bookmarkStart w:id="6284" w:name="_Toc209536098"/>
      <w:bookmarkEnd w:id="6281"/>
      <w:proofErr w:type="spellStart"/>
      <w:r w:rsidRPr="00BF2E64">
        <w:lastRenderedPageBreak/>
        <w:t>Metodiskie</w:t>
      </w:r>
      <w:proofErr w:type="spellEnd"/>
      <w:r w:rsidRPr="00BF2E64">
        <w:t xml:space="preserve"> </w:t>
      </w:r>
      <w:proofErr w:type="spellStart"/>
      <w:r w:rsidRPr="00BF2E64">
        <w:t>norādījumi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paraugu</w:t>
      </w:r>
      <w:proofErr w:type="spellEnd"/>
      <w:r w:rsidRPr="00BF2E64">
        <w:t xml:space="preserve"> </w:t>
      </w:r>
      <w:proofErr w:type="spellStart"/>
      <w:r w:rsidRPr="00BF2E64">
        <w:t>ar</w:t>
      </w:r>
      <w:proofErr w:type="spellEnd"/>
      <w:r w:rsidRPr="00BF2E64">
        <w:t xml:space="preserve"> </w:t>
      </w:r>
      <w:proofErr w:type="spellStart"/>
      <w:r w:rsidRPr="00BF2E64">
        <w:t>minerālmateriālu</w:t>
      </w:r>
      <w:proofErr w:type="spellEnd"/>
      <w:r w:rsidRPr="00BF2E64">
        <w:t xml:space="preserve"> </w:t>
      </w:r>
      <w:proofErr w:type="spellStart"/>
      <w:r w:rsidRPr="00BF2E64">
        <w:t>daļiņu</w:t>
      </w:r>
      <w:proofErr w:type="spellEnd"/>
      <w:r w:rsidRPr="00BF2E64">
        <w:t xml:space="preserve"> </w:t>
      </w:r>
      <w:proofErr w:type="spellStart"/>
      <w:r w:rsidRPr="00BF2E64">
        <w:t>izmēru</w:t>
      </w:r>
      <w:proofErr w:type="spellEnd"/>
      <w:r w:rsidRPr="00BF2E64">
        <w:t xml:space="preserve"> </w:t>
      </w:r>
      <w:proofErr w:type="spellStart"/>
      <w:r w:rsidRPr="00BF2E64">
        <w:t>virs</w:t>
      </w:r>
      <w:proofErr w:type="spellEnd"/>
      <w:r w:rsidRPr="00BF2E64">
        <w:t xml:space="preserve"> 22,4 mm </w:t>
      </w:r>
      <w:proofErr w:type="spellStart"/>
      <w:r w:rsidRPr="00BF2E64">
        <w:t>sagatavošanai</w:t>
      </w:r>
      <w:proofErr w:type="spellEnd"/>
      <w:r w:rsidRPr="00BF2E64">
        <w:t xml:space="preserve"> </w:t>
      </w:r>
      <w:proofErr w:type="spellStart"/>
      <w:r w:rsidRPr="00BF2E64">
        <w:t>ar</w:t>
      </w:r>
      <w:proofErr w:type="spellEnd"/>
      <w:r w:rsidRPr="00BF2E64">
        <w:t xml:space="preserve"> </w:t>
      </w:r>
      <w:proofErr w:type="spellStart"/>
      <w:r w:rsidRPr="00BF2E64">
        <w:t>triecienblīvētāju</w:t>
      </w:r>
      <w:bookmarkEnd w:id="6282"/>
      <w:bookmarkEnd w:id="6283"/>
      <w:bookmarkEnd w:id="6284"/>
      <w:proofErr w:type="spellEnd"/>
    </w:p>
    <w:p w14:paraId="6C46FDFC" w14:textId="77777777" w:rsidR="00B9576A" w:rsidRPr="00333B55" w:rsidRDefault="00B9576A" w:rsidP="001E648F">
      <w:pPr>
        <w:rPr>
          <w:b/>
          <w:bCs/>
        </w:rPr>
      </w:pPr>
      <w:proofErr w:type="spellStart"/>
      <w:r w:rsidRPr="00333B55">
        <w:rPr>
          <w:b/>
          <w:bCs/>
        </w:rPr>
        <w:t>Priekšvārds</w:t>
      </w:r>
      <w:proofErr w:type="spellEnd"/>
    </w:p>
    <w:p w14:paraId="7A8AA374" w14:textId="00BAEAD4" w:rsidR="00B9576A" w:rsidRPr="00BF2E64" w:rsidRDefault="00B9576A" w:rsidP="001E648F">
      <w:proofErr w:type="spellStart"/>
      <w:r w:rsidRPr="00BF2E64">
        <w:t>Šie</w:t>
      </w:r>
      <w:proofErr w:type="spellEnd"/>
      <w:r w:rsidRPr="00BF2E64">
        <w:t xml:space="preserve"> </w:t>
      </w:r>
      <w:proofErr w:type="spellStart"/>
      <w:r w:rsidRPr="00BF2E64">
        <w:t>metodiskie</w:t>
      </w:r>
      <w:proofErr w:type="spellEnd"/>
      <w:r w:rsidRPr="00BF2E64">
        <w:t xml:space="preserve"> </w:t>
      </w:r>
      <w:proofErr w:type="spellStart"/>
      <w:r w:rsidRPr="00BF2E64">
        <w:t>norādījumi</w:t>
      </w:r>
      <w:proofErr w:type="spellEnd"/>
      <w:r w:rsidRPr="00BF2E64">
        <w:t xml:space="preserve"> </w:t>
      </w:r>
      <w:proofErr w:type="spellStart"/>
      <w:r w:rsidRPr="00BF2E64">
        <w:t>ir</w:t>
      </w:r>
      <w:proofErr w:type="spellEnd"/>
      <w:r w:rsidRPr="00BF2E64">
        <w:t xml:space="preserve"> </w:t>
      </w:r>
      <w:proofErr w:type="spellStart"/>
      <w:r w:rsidRPr="00BF2E64">
        <w:t>izstrādāti</w:t>
      </w:r>
      <w:proofErr w:type="spellEnd"/>
      <w:r w:rsidRPr="00BF2E64">
        <w:t xml:space="preserve"> </w:t>
      </w:r>
      <w:proofErr w:type="spellStart"/>
      <w:r w:rsidRPr="00BF2E64">
        <w:t>uz</w:t>
      </w:r>
      <w:proofErr w:type="spellEnd"/>
      <w:r w:rsidRPr="00BF2E64">
        <w:t xml:space="preserve"> LVS EN 12697-30 </w:t>
      </w:r>
      <w:r>
        <w:t>„</w:t>
      </w: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30. </w:t>
      </w:r>
      <w:proofErr w:type="spellStart"/>
      <w:r w:rsidRPr="00BF2E64">
        <w:t>daļa</w:t>
      </w:r>
      <w:proofErr w:type="spellEnd"/>
      <w:r w:rsidRPr="00BF2E64">
        <w:t xml:space="preserve">. </w:t>
      </w:r>
      <w:proofErr w:type="spellStart"/>
      <w:r w:rsidRPr="00BF2E64">
        <w:t>Paraugu</w:t>
      </w:r>
      <w:proofErr w:type="spellEnd"/>
      <w:r w:rsidRPr="00BF2E64">
        <w:t xml:space="preserve"> </w:t>
      </w:r>
      <w:proofErr w:type="spellStart"/>
      <w:r w:rsidRPr="00BF2E64">
        <w:t>sagatavošana</w:t>
      </w:r>
      <w:proofErr w:type="spellEnd"/>
      <w:r w:rsidRPr="00BF2E64">
        <w:t xml:space="preserve"> </w:t>
      </w:r>
      <w:proofErr w:type="spellStart"/>
      <w:r w:rsidRPr="00BF2E64">
        <w:t>ar</w:t>
      </w:r>
      <w:proofErr w:type="spellEnd"/>
      <w:r w:rsidRPr="00BF2E64">
        <w:t xml:space="preserve"> </w:t>
      </w:r>
      <w:proofErr w:type="spellStart"/>
      <w:r w:rsidRPr="00BF2E64">
        <w:t>trieciena</w:t>
      </w:r>
      <w:proofErr w:type="spellEnd"/>
      <w:r w:rsidRPr="00BF2E64">
        <w:t xml:space="preserve"> </w:t>
      </w:r>
      <w:proofErr w:type="spellStart"/>
      <w:r w:rsidRPr="00BF2E64">
        <w:t>blīvētāju</w:t>
      </w:r>
      <w:proofErr w:type="spellEnd"/>
      <w:r w:rsidRPr="00BF2E64">
        <w:t>.</w:t>
      </w:r>
      <w:r>
        <w:t>”</w:t>
      </w:r>
      <w:r w:rsidRPr="00BF2E64">
        <w:t xml:space="preserve"> </w:t>
      </w:r>
      <w:proofErr w:type="spellStart"/>
      <w:r w:rsidRPr="00BF2E64">
        <w:t>bāzes</w:t>
      </w:r>
      <w:proofErr w:type="spellEnd"/>
      <w:r w:rsidRPr="00BF2E64">
        <w:t xml:space="preserve">, </w:t>
      </w:r>
      <w:proofErr w:type="spellStart"/>
      <w:r w:rsidRPr="00BF2E64">
        <w:t>ņemot</w:t>
      </w:r>
      <w:proofErr w:type="spellEnd"/>
      <w:r w:rsidRPr="00BF2E64">
        <w:t xml:space="preserve"> </w:t>
      </w:r>
      <w:proofErr w:type="spellStart"/>
      <w:r w:rsidRPr="00BF2E64">
        <w:t>vērā</w:t>
      </w:r>
      <w:proofErr w:type="spellEnd"/>
      <w:r w:rsidRPr="00BF2E64">
        <w:t xml:space="preserve"> </w:t>
      </w:r>
      <w:proofErr w:type="spellStart"/>
      <w:r w:rsidRPr="00BF2E64">
        <w:t>ārvalstu</w:t>
      </w:r>
      <w:proofErr w:type="spellEnd"/>
      <w:r w:rsidRPr="00BF2E64">
        <w:t xml:space="preserve"> </w:t>
      </w:r>
      <w:proofErr w:type="spellStart"/>
      <w:r w:rsidRPr="00BF2E64">
        <w:t>pieredzi</w:t>
      </w:r>
      <w:proofErr w:type="spellEnd"/>
      <w:r w:rsidRPr="00BF2E64">
        <w:t xml:space="preserve"> </w:t>
      </w:r>
      <w:proofErr w:type="spellStart"/>
      <w:r w:rsidRPr="00BF2E64">
        <w:t>asfalta</w:t>
      </w:r>
      <w:proofErr w:type="spellEnd"/>
      <w:r w:rsidRPr="00BF2E64">
        <w:t xml:space="preserve"> </w:t>
      </w:r>
      <w:proofErr w:type="spellStart"/>
      <w:r w:rsidRPr="00BF2E64">
        <w:t>paraugu</w:t>
      </w:r>
      <w:proofErr w:type="spellEnd"/>
      <w:r w:rsidRPr="00BF2E64">
        <w:t xml:space="preserve"> </w:t>
      </w:r>
      <w:proofErr w:type="spellStart"/>
      <w:r w:rsidRPr="00BF2E64">
        <w:t>sagatavošanai</w:t>
      </w:r>
      <w:proofErr w:type="spellEnd"/>
      <w:r w:rsidRPr="00BF2E64">
        <w:t xml:space="preserve"> </w:t>
      </w:r>
      <w:proofErr w:type="spellStart"/>
      <w:r w:rsidRPr="00BF2E64">
        <w:t>ar</w:t>
      </w:r>
      <w:proofErr w:type="spellEnd"/>
      <w:r w:rsidRPr="00BF2E64">
        <w:t xml:space="preserve"> </w:t>
      </w:r>
      <w:proofErr w:type="spellStart"/>
      <w:r w:rsidRPr="00BF2E64">
        <w:t>trieciena</w:t>
      </w:r>
      <w:proofErr w:type="spellEnd"/>
      <w:r w:rsidRPr="00BF2E64">
        <w:t xml:space="preserve"> </w:t>
      </w:r>
      <w:proofErr w:type="spellStart"/>
      <w:r w:rsidRPr="00BF2E64">
        <w:t>blīvētāju</w:t>
      </w:r>
      <w:proofErr w:type="spellEnd"/>
      <w:r w:rsidRPr="00BF2E64">
        <w:t xml:space="preserve"> 150 mm </w:t>
      </w:r>
      <w:proofErr w:type="spellStart"/>
      <w:r w:rsidRPr="00BF2E64">
        <w:t>diametra</w:t>
      </w:r>
      <w:proofErr w:type="spellEnd"/>
      <w:r w:rsidRPr="00BF2E64">
        <w:t xml:space="preserve"> </w:t>
      </w:r>
      <w:proofErr w:type="spellStart"/>
      <w:r w:rsidRPr="00BF2E64">
        <w:t>veidnēs</w:t>
      </w:r>
      <w:proofErr w:type="spellEnd"/>
      <w:r w:rsidRPr="00BF2E64">
        <w:t xml:space="preserve">, </w:t>
      </w:r>
      <w:proofErr w:type="spellStart"/>
      <w:r w:rsidRPr="00BF2E64">
        <w:t>kā</w:t>
      </w:r>
      <w:proofErr w:type="spellEnd"/>
      <w:r w:rsidRPr="00BF2E64">
        <w:t xml:space="preserve"> </w:t>
      </w:r>
      <w:proofErr w:type="spellStart"/>
      <w:r w:rsidRPr="00BF2E64">
        <w:t>arī</w:t>
      </w:r>
      <w:proofErr w:type="spellEnd"/>
      <w:r w:rsidRPr="00BF2E64">
        <w:t xml:space="preserve"> </w:t>
      </w:r>
      <w:proofErr w:type="spellStart"/>
      <w:r w:rsidRPr="00BF2E64">
        <w:t>Vācijas</w:t>
      </w:r>
      <w:proofErr w:type="spellEnd"/>
      <w:r w:rsidRPr="00BF2E64">
        <w:t xml:space="preserve"> </w:t>
      </w:r>
      <w:proofErr w:type="spellStart"/>
      <w:r w:rsidRPr="00BF2E64">
        <w:t>pieredzi</w:t>
      </w:r>
      <w:proofErr w:type="spellEnd"/>
      <w:r w:rsidRPr="00BF2E64">
        <w:t xml:space="preserve"> </w:t>
      </w:r>
      <w:proofErr w:type="spellStart"/>
      <w:r w:rsidRPr="00BF2E64">
        <w:t>mašīnbūvniecībā</w:t>
      </w:r>
      <w:proofErr w:type="spellEnd"/>
      <w:r w:rsidRPr="00BF2E64">
        <w:t>.</w:t>
      </w:r>
    </w:p>
    <w:p w14:paraId="33ADA389" w14:textId="77777777" w:rsidR="00B9576A" w:rsidRPr="00BF2E64" w:rsidRDefault="00B9576A" w:rsidP="005A4747">
      <w:pPr>
        <w:pStyle w:val="Virsraksts3"/>
      </w:pPr>
      <w:proofErr w:type="spellStart"/>
      <w:r w:rsidRPr="00BF2E64">
        <w:t>Darbības</w:t>
      </w:r>
      <w:proofErr w:type="spellEnd"/>
      <w:r w:rsidRPr="00BF2E64">
        <w:t xml:space="preserve"> </w:t>
      </w:r>
      <w:proofErr w:type="spellStart"/>
      <w:r w:rsidRPr="00BF2E64">
        <w:t>sfēra</w:t>
      </w:r>
      <w:proofErr w:type="spellEnd"/>
    </w:p>
    <w:p w14:paraId="27678521" w14:textId="77777777" w:rsidR="00B9576A" w:rsidRPr="00BF2E64" w:rsidRDefault="00B9576A" w:rsidP="001E648F">
      <w:proofErr w:type="spellStart"/>
      <w:r w:rsidRPr="00BF2E64">
        <w:t>Šie</w:t>
      </w:r>
      <w:proofErr w:type="spellEnd"/>
      <w:r w:rsidRPr="00BF2E64">
        <w:t xml:space="preserve"> </w:t>
      </w:r>
      <w:proofErr w:type="spellStart"/>
      <w:r w:rsidRPr="00BF2E64">
        <w:t>metodiskie</w:t>
      </w:r>
      <w:proofErr w:type="spellEnd"/>
      <w:r w:rsidRPr="00BF2E64">
        <w:t xml:space="preserve"> </w:t>
      </w:r>
      <w:proofErr w:type="spellStart"/>
      <w:r w:rsidRPr="00BF2E64">
        <w:t>norādījumi</w:t>
      </w:r>
      <w:proofErr w:type="spellEnd"/>
      <w:r w:rsidRPr="00BF2E64">
        <w:t xml:space="preserve"> </w:t>
      </w:r>
      <w:proofErr w:type="spellStart"/>
      <w:r w:rsidRPr="00BF2E64">
        <w:t>nosaka</w:t>
      </w:r>
      <w:proofErr w:type="spellEnd"/>
      <w:r w:rsidRPr="00BF2E64">
        <w:t xml:space="preserve"> </w:t>
      </w:r>
      <w:proofErr w:type="spellStart"/>
      <w:r w:rsidRPr="00BF2E64">
        <w:t>bituminēto</w:t>
      </w:r>
      <w:proofErr w:type="spellEnd"/>
      <w:r w:rsidRPr="00BF2E64">
        <w:t xml:space="preserve"> </w:t>
      </w:r>
      <w:proofErr w:type="spellStart"/>
      <w:r w:rsidRPr="00BF2E64">
        <w:t>maisījumu</w:t>
      </w:r>
      <w:proofErr w:type="spellEnd"/>
      <w:r w:rsidRPr="00BF2E64">
        <w:t xml:space="preserve"> </w:t>
      </w:r>
      <w:proofErr w:type="spellStart"/>
      <w:r w:rsidRPr="00BF2E64">
        <w:t>paraugu</w:t>
      </w:r>
      <w:proofErr w:type="spellEnd"/>
      <w:r w:rsidRPr="00BF2E64">
        <w:t xml:space="preserve"> </w:t>
      </w:r>
      <w:proofErr w:type="spellStart"/>
      <w:r w:rsidRPr="00BF2E64">
        <w:t>formēšanas</w:t>
      </w:r>
      <w:proofErr w:type="spellEnd"/>
      <w:r w:rsidRPr="00BF2E64">
        <w:t xml:space="preserve"> </w:t>
      </w:r>
      <w:proofErr w:type="spellStart"/>
      <w:r w:rsidRPr="00BF2E64">
        <w:t>metodi</w:t>
      </w:r>
      <w:proofErr w:type="spellEnd"/>
      <w:r w:rsidRPr="00BF2E64">
        <w:t xml:space="preserve"> </w:t>
      </w:r>
      <w:proofErr w:type="spellStart"/>
      <w:r w:rsidRPr="00BF2E64">
        <w:t>ar</w:t>
      </w:r>
      <w:proofErr w:type="spellEnd"/>
      <w:r w:rsidRPr="00BF2E64">
        <w:t xml:space="preserve"> </w:t>
      </w:r>
      <w:proofErr w:type="spellStart"/>
      <w:r w:rsidRPr="00BF2E64">
        <w:t>trieciena</w:t>
      </w:r>
      <w:proofErr w:type="spellEnd"/>
      <w:r w:rsidRPr="00BF2E64">
        <w:t xml:space="preserve"> </w:t>
      </w:r>
      <w:proofErr w:type="spellStart"/>
      <w:r w:rsidRPr="00BF2E64">
        <w:t>blīvēšanu</w:t>
      </w:r>
      <w:proofErr w:type="spellEnd"/>
      <w:r w:rsidRPr="00BF2E64">
        <w:t xml:space="preserve">. </w:t>
      </w:r>
      <w:proofErr w:type="spellStart"/>
      <w:r w:rsidRPr="00BF2E64">
        <w:t>Šādus</w:t>
      </w:r>
      <w:proofErr w:type="spellEnd"/>
      <w:r w:rsidRPr="00BF2E64">
        <w:t xml:space="preserve"> </w:t>
      </w:r>
      <w:proofErr w:type="spellStart"/>
      <w:r w:rsidRPr="00BF2E64">
        <w:t>paraugus</w:t>
      </w:r>
      <w:proofErr w:type="spellEnd"/>
      <w:r w:rsidRPr="00BF2E64">
        <w:t xml:space="preserve"> </w:t>
      </w:r>
      <w:proofErr w:type="spellStart"/>
      <w:r w:rsidRPr="00BF2E64">
        <w:t>galvenokārt</w:t>
      </w:r>
      <w:proofErr w:type="spellEnd"/>
      <w:r w:rsidRPr="00BF2E64">
        <w:t xml:space="preserve"> </w:t>
      </w:r>
      <w:proofErr w:type="spellStart"/>
      <w:r w:rsidRPr="00BF2E64">
        <w:t>izmanto</w:t>
      </w:r>
      <w:proofErr w:type="spellEnd"/>
      <w:r w:rsidRPr="00BF2E64">
        <w:t xml:space="preserve"> </w:t>
      </w:r>
      <w:proofErr w:type="spellStart"/>
      <w:r w:rsidRPr="00BF2E64">
        <w:t>tilpumblīvuma</w:t>
      </w:r>
      <w:proofErr w:type="spellEnd"/>
      <w:r w:rsidRPr="00BF2E64">
        <w:t xml:space="preserve"> un </w:t>
      </w:r>
      <w:proofErr w:type="spellStart"/>
      <w:r w:rsidRPr="00BF2E64">
        <w:t>citu</w:t>
      </w:r>
      <w:proofErr w:type="spellEnd"/>
      <w:r w:rsidRPr="00BF2E64">
        <w:t xml:space="preserve"> </w:t>
      </w:r>
      <w:proofErr w:type="spellStart"/>
      <w:r w:rsidRPr="00BF2E64">
        <w:t>tehnoloģisko</w:t>
      </w:r>
      <w:proofErr w:type="spellEnd"/>
      <w:r w:rsidRPr="00BF2E64">
        <w:t xml:space="preserve"> </w:t>
      </w:r>
      <w:proofErr w:type="spellStart"/>
      <w:r w:rsidRPr="00BF2E64">
        <w:t>īpašību</w:t>
      </w:r>
      <w:proofErr w:type="spellEnd"/>
      <w:r w:rsidRPr="00BF2E64">
        <w:t xml:space="preserve">, </w:t>
      </w:r>
      <w:proofErr w:type="spellStart"/>
      <w:r w:rsidRPr="00BF2E64">
        <w:t>piemēram</w:t>
      </w:r>
      <w:proofErr w:type="spellEnd"/>
      <w:r w:rsidRPr="00BF2E64">
        <w:t xml:space="preserve">, </w:t>
      </w:r>
      <w:proofErr w:type="spellStart"/>
      <w:r w:rsidRPr="00BF2E64">
        <w:t>Maršala</w:t>
      </w:r>
      <w:proofErr w:type="spellEnd"/>
      <w:r w:rsidRPr="00BF2E64">
        <w:t xml:space="preserve"> </w:t>
      </w:r>
      <w:proofErr w:type="spellStart"/>
      <w:r w:rsidRPr="00BF2E64">
        <w:t>stabilitātes</w:t>
      </w:r>
      <w:proofErr w:type="spellEnd"/>
      <w:r w:rsidRPr="00BF2E64">
        <w:t xml:space="preserve"> un </w:t>
      </w:r>
      <w:proofErr w:type="spellStart"/>
      <w:r w:rsidRPr="00BF2E64">
        <w:t>plūstamības</w:t>
      </w:r>
      <w:proofErr w:type="spellEnd"/>
      <w:r w:rsidRPr="00BF2E64">
        <w:t xml:space="preserve"> </w:t>
      </w:r>
      <w:proofErr w:type="spellStart"/>
      <w:r w:rsidRPr="00BF2E64">
        <w:t>noteikšanai</w:t>
      </w:r>
      <w:proofErr w:type="spellEnd"/>
      <w:r w:rsidRPr="00BF2E64">
        <w:t xml:space="preserve"> </w:t>
      </w:r>
      <w:proofErr w:type="spellStart"/>
      <w:r w:rsidRPr="00BF2E64">
        <w:t>atbilstoši</w:t>
      </w:r>
      <w:proofErr w:type="spellEnd"/>
      <w:r w:rsidRPr="00BF2E64">
        <w:t xml:space="preserve"> LVS EN 12697-34.</w:t>
      </w:r>
    </w:p>
    <w:p w14:paraId="496B0BF8" w14:textId="1DCF8655" w:rsidR="00B9576A" w:rsidRPr="00BF2E64" w:rsidRDefault="00B9576A" w:rsidP="001E648F">
      <w:proofErr w:type="spellStart"/>
      <w:r w:rsidRPr="00BF2E64">
        <w:t>Šie</w:t>
      </w:r>
      <w:proofErr w:type="spellEnd"/>
      <w:r w:rsidRPr="00BF2E64">
        <w:t xml:space="preserve"> </w:t>
      </w:r>
      <w:proofErr w:type="spellStart"/>
      <w:r w:rsidRPr="00BF2E64">
        <w:t>metodiskie</w:t>
      </w:r>
      <w:proofErr w:type="spellEnd"/>
      <w:r w:rsidRPr="00BF2E64">
        <w:t xml:space="preserve"> </w:t>
      </w:r>
      <w:proofErr w:type="spellStart"/>
      <w:r w:rsidRPr="00BF2E64">
        <w:t>norādījumi</w:t>
      </w:r>
      <w:proofErr w:type="spellEnd"/>
      <w:r w:rsidRPr="00BF2E64">
        <w:t xml:space="preserve"> </w:t>
      </w:r>
      <w:proofErr w:type="spellStart"/>
      <w:r w:rsidRPr="00BF2E64">
        <w:t>attiecas</w:t>
      </w:r>
      <w:proofErr w:type="spellEnd"/>
      <w:r w:rsidRPr="00BF2E64">
        <w:t xml:space="preserve"> </w:t>
      </w:r>
      <w:proofErr w:type="spellStart"/>
      <w:r w:rsidRPr="00BF2E64">
        <w:t>uz</w:t>
      </w:r>
      <w:proofErr w:type="spellEnd"/>
      <w:r w:rsidRPr="00BF2E64">
        <w:t xml:space="preserve"> </w:t>
      </w:r>
      <w:proofErr w:type="spellStart"/>
      <w:r w:rsidRPr="00BF2E64">
        <w:t>bituminētajiem</w:t>
      </w:r>
      <w:proofErr w:type="spellEnd"/>
      <w:r w:rsidRPr="00BF2E64">
        <w:t xml:space="preserve"> </w:t>
      </w:r>
      <w:proofErr w:type="spellStart"/>
      <w:r w:rsidRPr="00BF2E64">
        <w:t>maisījumiem</w:t>
      </w:r>
      <w:proofErr w:type="spellEnd"/>
      <w:r w:rsidRPr="00BF2E64">
        <w:t xml:space="preserve"> (</w:t>
      </w:r>
      <w:proofErr w:type="spellStart"/>
      <w:r w:rsidRPr="00BF2E64">
        <w:t>izgatavotiem</w:t>
      </w:r>
      <w:proofErr w:type="spellEnd"/>
      <w:r w:rsidRPr="00BF2E64">
        <w:t xml:space="preserve"> </w:t>
      </w:r>
      <w:proofErr w:type="spellStart"/>
      <w:r w:rsidRPr="00BF2E64">
        <w:t>laboratorijā</w:t>
      </w:r>
      <w:proofErr w:type="spellEnd"/>
      <w:r w:rsidRPr="00BF2E64">
        <w:t xml:space="preserve">, </w:t>
      </w:r>
      <w:proofErr w:type="spellStart"/>
      <w:r w:rsidRPr="00BF2E64">
        <w:t>asfalta</w:t>
      </w:r>
      <w:proofErr w:type="spellEnd"/>
      <w:r w:rsidRPr="00BF2E64">
        <w:t xml:space="preserve"> </w:t>
      </w:r>
      <w:proofErr w:type="spellStart"/>
      <w:r w:rsidRPr="00BF2E64">
        <w:t>rūpnīcā</w:t>
      </w:r>
      <w:proofErr w:type="spellEnd"/>
      <w:r w:rsidRPr="00BF2E64">
        <w:t xml:space="preserve"> </w:t>
      </w:r>
      <w:proofErr w:type="spellStart"/>
      <w:r w:rsidRPr="00BF2E64">
        <w:t>vai</w:t>
      </w:r>
      <w:proofErr w:type="spellEnd"/>
      <w:r w:rsidRPr="00BF2E64">
        <w:t xml:space="preserve"> </w:t>
      </w:r>
      <w:proofErr w:type="spellStart"/>
      <w:r w:rsidRPr="00BF2E64">
        <w:t>ņemtiem</w:t>
      </w:r>
      <w:proofErr w:type="spellEnd"/>
      <w:r w:rsidRPr="00BF2E64">
        <w:t xml:space="preserve"> </w:t>
      </w:r>
      <w:proofErr w:type="spellStart"/>
      <w:r w:rsidRPr="00BF2E64">
        <w:t>būvniecības</w:t>
      </w:r>
      <w:proofErr w:type="spellEnd"/>
      <w:r w:rsidRPr="00BF2E64">
        <w:t xml:space="preserve"> </w:t>
      </w:r>
      <w:proofErr w:type="spellStart"/>
      <w:r w:rsidRPr="00BF2E64">
        <w:t>vietā</w:t>
      </w:r>
      <w:proofErr w:type="spellEnd"/>
      <w:r w:rsidRPr="00BF2E64">
        <w:t xml:space="preserve">) </w:t>
      </w:r>
      <w:proofErr w:type="spellStart"/>
      <w:r w:rsidRPr="00BF2E64">
        <w:t>ar</w:t>
      </w:r>
      <w:proofErr w:type="spellEnd"/>
      <w:r w:rsidRPr="00BF2E64">
        <w:t xml:space="preserve"> </w:t>
      </w:r>
      <w:proofErr w:type="spellStart"/>
      <w:r w:rsidRPr="00BF2E64">
        <w:t>minerālmateriālu</w:t>
      </w:r>
      <w:proofErr w:type="spellEnd"/>
      <w:r w:rsidRPr="00BF2E64">
        <w:t xml:space="preserve"> </w:t>
      </w:r>
      <w:proofErr w:type="spellStart"/>
      <w:r w:rsidRPr="00BF2E64">
        <w:t>daļiņu</w:t>
      </w:r>
      <w:proofErr w:type="spellEnd"/>
      <w:r w:rsidRPr="00BF2E64">
        <w:t xml:space="preserve"> </w:t>
      </w:r>
      <w:proofErr w:type="spellStart"/>
      <w:r w:rsidRPr="00BF2E64">
        <w:t>izmēru</w:t>
      </w:r>
      <w:proofErr w:type="spellEnd"/>
      <w:r w:rsidRPr="00BF2E64">
        <w:t xml:space="preserve"> &gt; 22,4 mm </w:t>
      </w:r>
      <w:proofErr w:type="spellStart"/>
      <w:r w:rsidRPr="00BF2E64">
        <w:t>vairāk</w:t>
      </w:r>
      <w:proofErr w:type="spellEnd"/>
      <w:r w:rsidRPr="00BF2E64">
        <w:t xml:space="preserve"> par 15</w:t>
      </w:r>
      <w:r>
        <w:t xml:space="preserve"> </w:t>
      </w:r>
      <w:r w:rsidRPr="00BF2E64">
        <w:t xml:space="preserve">% no </w:t>
      </w:r>
      <w:proofErr w:type="spellStart"/>
      <w:r w:rsidRPr="00BF2E64">
        <w:t>kopējās</w:t>
      </w:r>
      <w:proofErr w:type="spellEnd"/>
      <w:r w:rsidRPr="00BF2E64">
        <w:t xml:space="preserve"> </w:t>
      </w:r>
      <w:proofErr w:type="spellStart"/>
      <w:r w:rsidRPr="00BF2E64">
        <w:t>asfalta</w:t>
      </w:r>
      <w:proofErr w:type="spellEnd"/>
      <w:r w:rsidRPr="00BF2E64">
        <w:t xml:space="preserve"> </w:t>
      </w:r>
      <w:proofErr w:type="spellStart"/>
      <w:r w:rsidRPr="00BF2E64">
        <w:t>minerālmateriālu</w:t>
      </w:r>
      <w:proofErr w:type="spellEnd"/>
      <w:r w:rsidRPr="00BF2E64">
        <w:t xml:space="preserve"> </w:t>
      </w:r>
      <w:proofErr w:type="spellStart"/>
      <w:r w:rsidRPr="00BF2E64">
        <w:t>masas</w:t>
      </w:r>
      <w:proofErr w:type="spellEnd"/>
      <w:r w:rsidRPr="00BF2E64">
        <w:t>.</w:t>
      </w:r>
    </w:p>
    <w:p w14:paraId="2AB6FFCA" w14:textId="77777777" w:rsidR="00B9576A" w:rsidRPr="00BF2E64" w:rsidRDefault="00B9576A" w:rsidP="005A4747">
      <w:pPr>
        <w:pStyle w:val="Virsraksts3"/>
      </w:pPr>
      <w:proofErr w:type="spellStart"/>
      <w:r w:rsidRPr="00BF2E64">
        <w:t>Atsauces</w:t>
      </w:r>
      <w:proofErr w:type="spellEnd"/>
      <w:r w:rsidRPr="00BF2E64">
        <w:t xml:space="preserve"> </w:t>
      </w:r>
      <w:proofErr w:type="spellStart"/>
      <w:r w:rsidRPr="00BF2E64">
        <w:t>uz</w:t>
      </w:r>
      <w:proofErr w:type="spellEnd"/>
      <w:r w:rsidRPr="00BF2E64">
        <w:t xml:space="preserve"> </w:t>
      </w:r>
      <w:proofErr w:type="spellStart"/>
      <w:r w:rsidRPr="00BF2E64">
        <w:t>normatīviem</w:t>
      </w:r>
      <w:proofErr w:type="spellEnd"/>
    </w:p>
    <w:p w14:paraId="497FA1ED" w14:textId="77777777" w:rsidR="00B9576A" w:rsidRPr="00BF2E64" w:rsidRDefault="00B9576A" w:rsidP="001E648F">
      <w:proofErr w:type="spellStart"/>
      <w:r w:rsidRPr="00BF2E64">
        <w:t>Šajos</w:t>
      </w:r>
      <w:proofErr w:type="spellEnd"/>
      <w:r w:rsidRPr="00BF2E64">
        <w:t xml:space="preserve"> </w:t>
      </w:r>
      <w:proofErr w:type="spellStart"/>
      <w:r w:rsidRPr="00BF2E64">
        <w:t>metodiskajos</w:t>
      </w:r>
      <w:proofErr w:type="spellEnd"/>
      <w:r w:rsidRPr="00BF2E64">
        <w:t xml:space="preserve"> </w:t>
      </w:r>
      <w:proofErr w:type="spellStart"/>
      <w:r w:rsidRPr="00BF2E64">
        <w:t>norādījumos</w:t>
      </w:r>
      <w:proofErr w:type="spellEnd"/>
      <w:r w:rsidRPr="00BF2E64">
        <w:t xml:space="preserve"> </w:t>
      </w:r>
      <w:proofErr w:type="spellStart"/>
      <w:r w:rsidRPr="00BF2E64">
        <w:t>ietvertas</w:t>
      </w:r>
      <w:proofErr w:type="spellEnd"/>
      <w:r w:rsidRPr="00BF2E64">
        <w:t xml:space="preserve"> </w:t>
      </w:r>
      <w:proofErr w:type="spellStart"/>
      <w:r w:rsidRPr="00BF2E64">
        <w:t>atsauces</w:t>
      </w:r>
      <w:proofErr w:type="spellEnd"/>
      <w:r w:rsidRPr="00BF2E64">
        <w:t xml:space="preserve"> </w:t>
      </w:r>
      <w:proofErr w:type="spellStart"/>
      <w:r w:rsidRPr="00BF2E64">
        <w:t>uz</w:t>
      </w:r>
      <w:proofErr w:type="spellEnd"/>
      <w:r w:rsidRPr="00BF2E64">
        <w:t xml:space="preserve"> </w:t>
      </w:r>
      <w:proofErr w:type="spellStart"/>
      <w:r w:rsidRPr="00BF2E64">
        <w:t>citām</w:t>
      </w:r>
      <w:proofErr w:type="spellEnd"/>
      <w:r w:rsidRPr="00BF2E64">
        <w:t xml:space="preserve"> </w:t>
      </w:r>
      <w:proofErr w:type="spellStart"/>
      <w:r w:rsidRPr="00BF2E64">
        <w:t>publikācijām</w:t>
      </w:r>
      <w:proofErr w:type="spellEnd"/>
      <w:r w:rsidRPr="00BF2E64">
        <w:t xml:space="preserve"> </w:t>
      </w:r>
      <w:proofErr w:type="spellStart"/>
      <w:r w:rsidRPr="00BF2E64">
        <w:t>ar</w:t>
      </w:r>
      <w:proofErr w:type="spellEnd"/>
      <w:r w:rsidRPr="00BF2E64">
        <w:t xml:space="preserve"> </w:t>
      </w:r>
      <w:proofErr w:type="spellStart"/>
      <w:r w:rsidRPr="00BF2E64">
        <w:t>vai</w:t>
      </w:r>
      <w:proofErr w:type="spellEnd"/>
      <w:r w:rsidRPr="00BF2E64">
        <w:t xml:space="preserve"> bez </w:t>
      </w:r>
      <w:proofErr w:type="spellStart"/>
      <w:r w:rsidRPr="00BF2E64">
        <w:t>datuma</w:t>
      </w:r>
      <w:proofErr w:type="spellEnd"/>
      <w:r w:rsidRPr="00BF2E64">
        <w:t xml:space="preserve"> </w:t>
      </w:r>
      <w:proofErr w:type="spellStart"/>
      <w:r w:rsidRPr="00BF2E64">
        <w:t>norādēm</w:t>
      </w:r>
      <w:proofErr w:type="spellEnd"/>
      <w:r w:rsidRPr="00BF2E64">
        <w:t xml:space="preserve">. </w:t>
      </w:r>
      <w:proofErr w:type="spellStart"/>
      <w:r w:rsidRPr="00BF2E64">
        <w:t>Šīs</w:t>
      </w:r>
      <w:proofErr w:type="spellEnd"/>
      <w:r w:rsidRPr="00BF2E64">
        <w:t xml:space="preserve"> </w:t>
      </w:r>
      <w:proofErr w:type="spellStart"/>
      <w:r w:rsidRPr="00BF2E64">
        <w:t>normatīvās</w:t>
      </w:r>
      <w:proofErr w:type="spellEnd"/>
      <w:r w:rsidRPr="00BF2E64">
        <w:t xml:space="preserve"> </w:t>
      </w:r>
      <w:proofErr w:type="spellStart"/>
      <w:r w:rsidRPr="00BF2E64">
        <w:t>atsauces</w:t>
      </w:r>
      <w:proofErr w:type="spellEnd"/>
      <w:r w:rsidRPr="00BF2E64">
        <w:t xml:space="preserve"> </w:t>
      </w:r>
      <w:proofErr w:type="spellStart"/>
      <w:r w:rsidRPr="00BF2E64">
        <w:t>ir</w:t>
      </w:r>
      <w:proofErr w:type="spellEnd"/>
      <w:r w:rsidRPr="00BF2E64">
        <w:t xml:space="preserve"> </w:t>
      </w:r>
      <w:proofErr w:type="spellStart"/>
      <w:r w:rsidRPr="00BF2E64">
        <w:t>citētas</w:t>
      </w:r>
      <w:proofErr w:type="spellEnd"/>
      <w:r w:rsidRPr="00BF2E64">
        <w:t xml:space="preserve"> </w:t>
      </w:r>
      <w:proofErr w:type="spellStart"/>
      <w:r w:rsidRPr="00BF2E64">
        <w:t>attiecīgajās</w:t>
      </w:r>
      <w:proofErr w:type="spellEnd"/>
      <w:r w:rsidRPr="00BF2E64">
        <w:t xml:space="preserve"> </w:t>
      </w:r>
      <w:proofErr w:type="spellStart"/>
      <w:r w:rsidRPr="00BF2E64">
        <w:t>teksta</w:t>
      </w:r>
      <w:proofErr w:type="spellEnd"/>
      <w:r w:rsidRPr="00BF2E64">
        <w:t xml:space="preserve"> </w:t>
      </w:r>
      <w:proofErr w:type="spellStart"/>
      <w:r w:rsidRPr="00BF2E64">
        <w:t>vietās</w:t>
      </w:r>
      <w:proofErr w:type="spellEnd"/>
      <w:r w:rsidRPr="00BF2E64">
        <w:t xml:space="preserve"> un </w:t>
      </w:r>
      <w:proofErr w:type="spellStart"/>
      <w:r w:rsidRPr="00BF2E64">
        <w:t>publikācijas</w:t>
      </w:r>
      <w:proofErr w:type="spellEnd"/>
      <w:r w:rsidRPr="00BF2E64">
        <w:t xml:space="preserve"> </w:t>
      </w:r>
      <w:proofErr w:type="spellStart"/>
      <w:r w:rsidRPr="00BF2E64">
        <w:t>ir</w:t>
      </w:r>
      <w:proofErr w:type="spellEnd"/>
      <w:r w:rsidRPr="00BF2E64">
        <w:t xml:space="preserve"> </w:t>
      </w:r>
      <w:proofErr w:type="spellStart"/>
      <w:r w:rsidRPr="00BF2E64">
        <w:t>uzskaitītas</w:t>
      </w:r>
      <w:proofErr w:type="spellEnd"/>
      <w:r w:rsidRPr="00BF2E64">
        <w:t xml:space="preserve"> </w:t>
      </w:r>
      <w:proofErr w:type="spellStart"/>
      <w:r w:rsidRPr="00BF2E64">
        <w:t>tālāk</w:t>
      </w:r>
      <w:proofErr w:type="spellEnd"/>
      <w:r w:rsidRPr="00BF2E64">
        <w:t xml:space="preserve"> </w:t>
      </w:r>
      <w:proofErr w:type="spellStart"/>
      <w:r w:rsidRPr="00BF2E64">
        <w:t>esošajā</w:t>
      </w:r>
      <w:proofErr w:type="spellEnd"/>
      <w:r w:rsidRPr="00BF2E64">
        <w:t xml:space="preserve"> </w:t>
      </w:r>
      <w:proofErr w:type="spellStart"/>
      <w:r w:rsidRPr="00BF2E64">
        <w:t>sarakstā</w:t>
      </w:r>
      <w:proofErr w:type="spellEnd"/>
      <w:r w:rsidRPr="00BF2E64">
        <w:t xml:space="preserve">. Ja </w:t>
      </w:r>
      <w:proofErr w:type="spellStart"/>
      <w:r w:rsidRPr="00BF2E64">
        <w:t>atsaucēm</w:t>
      </w:r>
      <w:proofErr w:type="spellEnd"/>
      <w:r w:rsidRPr="00BF2E64">
        <w:t xml:space="preserve"> </w:t>
      </w:r>
      <w:proofErr w:type="spellStart"/>
      <w:r w:rsidRPr="00BF2E64">
        <w:t>ar</w:t>
      </w:r>
      <w:proofErr w:type="spellEnd"/>
      <w:r w:rsidRPr="00BF2E64">
        <w:t xml:space="preserve"> </w:t>
      </w:r>
      <w:proofErr w:type="spellStart"/>
      <w:r w:rsidRPr="00BF2E64">
        <w:t>datuma</w:t>
      </w:r>
      <w:proofErr w:type="spellEnd"/>
      <w:r w:rsidRPr="00BF2E64">
        <w:t xml:space="preserve"> </w:t>
      </w:r>
      <w:proofErr w:type="spellStart"/>
      <w:r w:rsidRPr="00BF2E64">
        <w:t>norādēm</w:t>
      </w:r>
      <w:proofErr w:type="spellEnd"/>
      <w:r w:rsidRPr="00BF2E64">
        <w:t xml:space="preserve"> </w:t>
      </w:r>
      <w:proofErr w:type="spellStart"/>
      <w:r w:rsidRPr="00BF2E64">
        <w:t>ir</w:t>
      </w:r>
      <w:proofErr w:type="spellEnd"/>
      <w:r w:rsidRPr="00BF2E64">
        <w:t xml:space="preserve"> </w:t>
      </w:r>
      <w:proofErr w:type="spellStart"/>
      <w:r w:rsidRPr="00BF2E64">
        <w:t>sekojoši</w:t>
      </w:r>
      <w:proofErr w:type="spellEnd"/>
      <w:r w:rsidRPr="00BF2E64">
        <w:t xml:space="preserve"> </w:t>
      </w:r>
      <w:proofErr w:type="spellStart"/>
      <w:r w:rsidRPr="00BF2E64">
        <w:t>kļūdu</w:t>
      </w:r>
      <w:proofErr w:type="spellEnd"/>
      <w:r w:rsidRPr="00BF2E64">
        <w:t xml:space="preserve"> </w:t>
      </w:r>
      <w:proofErr w:type="spellStart"/>
      <w:r w:rsidRPr="00BF2E64">
        <w:t>labojumi</w:t>
      </w:r>
      <w:proofErr w:type="spellEnd"/>
      <w:r w:rsidRPr="00BF2E64">
        <w:t xml:space="preserve"> </w:t>
      </w:r>
      <w:proofErr w:type="spellStart"/>
      <w:r w:rsidRPr="00BF2E64">
        <w:t>vai</w:t>
      </w:r>
      <w:proofErr w:type="spellEnd"/>
      <w:r w:rsidRPr="00BF2E64">
        <w:t xml:space="preserve"> </w:t>
      </w:r>
      <w:proofErr w:type="spellStart"/>
      <w:r w:rsidRPr="00BF2E64">
        <w:t>jebkuras</w:t>
      </w:r>
      <w:proofErr w:type="spellEnd"/>
      <w:r w:rsidRPr="00BF2E64">
        <w:t xml:space="preserve"> </w:t>
      </w:r>
      <w:proofErr w:type="spellStart"/>
      <w:r w:rsidRPr="00BF2E64">
        <w:t>publikācijas</w:t>
      </w:r>
      <w:proofErr w:type="spellEnd"/>
      <w:r w:rsidRPr="00BF2E64">
        <w:t xml:space="preserve"> </w:t>
      </w:r>
      <w:proofErr w:type="spellStart"/>
      <w:r w:rsidRPr="00BF2E64">
        <w:t>laboti</w:t>
      </w:r>
      <w:proofErr w:type="spellEnd"/>
      <w:r w:rsidRPr="00BF2E64">
        <w:t xml:space="preserve"> </w:t>
      </w:r>
      <w:proofErr w:type="spellStart"/>
      <w:r w:rsidRPr="00BF2E64">
        <w:t>izdevumi</w:t>
      </w:r>
      <w:proofErr w:type="spellEnd"/>
      <w:r w:rsidRPr="00BF2E64">
        <w:t xml:space="preserve">, tad </w:t>
      </w:r>
      <w:proofErr w:type="spellStart"/>
      <w:r w:rsidRPr="00BF2E64">
        <w:t>atsauces</w:t>
      </w:r>
      <w:proofErr w:type="spellEnd"/>
      <w:r w:rsidRPr="00BF2E64">
        <w:t xml:space="preserve"> </w:t>
      </w:r>
      <w:proofErr w:type="spellStart"/>
      <w:r w:rsidRPr="00BF2E64">
        <w:t>attiecas</w:t>
      </w:r>
      <w:proofErr w:type="spellEnd"/>
      <w:r w:rsidRPr="00BF2E64">
        <w:t xml:space="preserve"> </w:t>
      </w:r>
      <w:proofErr w:type="spellStart"/>
      <w:r w:rsidRPr="00BF2E64">
        <w:t>uz</w:t>
      </w:r>
      <w:proofErr w:type="spellEnd"/>
      <w:r w:rsidRPr="00BF2E64">
        <w:t xml:space="preserve"> </w:t>
      </w:r>
      <w:proofErr w:type="spellStart"/>
      <w:r w:rsidRPr="00BF2E64">
        <w:t>šiem</w:t>
      </w:r>
      <w:proofErr w:type="spellEnd"/>
      <w:r w:rsidRPr="00BF2E64">
        <w:t xml:space="preserve"> </w:t>
      </w:r>
      <w:proofErr w:type="spellStart"/>
      <w:r w:rsidRPr="00BF2E64">
        <w:t>metodiskajiem</w:t>
      </w:r>
      <w:proofErr w:type="spellEnd"/>
      <w:r w:rsidRPr="00BF2E64">
        <w:t xml:space="preserve"> </w:t>
      </w:r>
      <w:proofErr w:type="spellStart"/>
      <w:r w:rsidRPr="00BF2E64">
        <w:t>norādījumiem</w:t>
      </w:r>
      <w:proofErr w:type="spellEnd"/>
      <w:r w:rsidRPr="00BF2E64">
        <w:t xml:space="preserve"> </w:t>
      </w:r>
      <w:proofErr w:type="spellStart"/>
      <w:r w:rsidRPr="00BF2E64">
        <w:t>tikai</w:t>
      </w:r>
      <w:proofErr w:type="spellEnd"/>
      <w:r w:rsidRPr="00BF2E64">
        <w:t xml:space="preserve"> </w:t>
      </w:r>
      <w:proofErr w:type="spellStart"/>
      <w:r w:rsidRPr="00BF2E64">
        <w:t>tādā</w:t>
      </w:r>
      <w:proofErr w:type="spellEnd"/>
      <w:r w:rsidRPr="00BF2E64">
        <w:t xml:space="preserve"> </w:t>
      </w:r>
      <w:proofErr w:type="spellStart"/>
      <w:r w:rsidRPr="00BF2E64">
        <w:t>gadījumā</w:t>
      </w:r>
      <w:proofErr w:type="spellEnd"/>
      <w:r w:rsidRPr="00BF2E64">
        <w:t xml:space="preserve">, </w:t>
      </w:r>
      <w:proofErr w:type="spellStart"/>
      <w:r w:rsidRPr="00BF2E64">
        <w:t>ja</w:t>
      </w:r>
      <w:proofErr w:type="spellEnd"/>
      <w:r w:rsidRPr="00BF2E64">
        <w:t xml:space="preserve"> </w:t>
      </w:r>
      <w:proofErr w:type="spellStart"/>
      <w:r w:rsidRPr="00BF2E64">
        <w:t>tās</w:t>
      </w:r>
      <w:proofErr w:type="spellEnd"/>
      <w:r w:rsidRPr="00BF2E64">
        <w:t xml:space="preserve"> </w:t>
      </w:r>
      <w:proofErr w:type="spellStart"/>
      <w:r w:rsidRPr="00BF2E64">
        <w:t>ir</w:t>
      </w:r>
      <w:proofErr w:type="spellEnd"/>
      <w:r w:rsidRPr="00BF2E64">
        <w:t xml:space="preserve"> </w:t>
      </w:r>
      <w:proofErr w:type="spellStart"/>
      <w:r w:rsidRPr="00BF2E64">
        <w:t>iekļautas</w:t>
      </w:r>
      <w:proofErr w:type="spellEnd"/>
      <w:r w:rsidRPr="00BF2E64">
        <w:t xml:space="preserve"> </w:t>
      </w:r>
      <w:proofErr w:type="spellStart"/>
      <w:r w:rsidRPr="00BF2E64">
        <w:t>standartā</w:t>
      </w:r>
      <w:proofErr w:type="spellEnd"/>
      <w:r w:rsidRPr="00BF2E64">
        <w:t xml:space="preserve"> </w:t>
      </w:r>
      <w:proofErr w:type="spellStart"/>
      <w:r w:rsidRPr="00BF2E64">
        <w:t>ar</w:t>
      </w:r>
      <w:proofErr w:type="spellEnd"/>
      <w:r w:rsidRPr="00BF2E64">
        <w:t xml:space="preserve"> </w:t>
      </w:r>
      <w:proofErr w:type="spellStart"/>
      <w:r w:rsidRPr="00BF2E64">
        <w:t>kļūdu</w:t>
      </w:r>
      <w:proofErr w:type="spellEnd"/>
      <w:r w:rsidRPr="00BF2E64">
        <w:t xml:space="preserve"> </w:t>
      </w:r>
      <w:proofErr w:type="spellStart"/>
      <w:r w:rsidRPr="00BF2E64">
        <w:t>labojumu</w:t>
      </w:r>
      <w:proofErr w:type="spellEnd"/>
      <w:r w:rsidRPr="00BF2E64">
        <w:t xml:space="preserve"> </w:t>
      </w:r>
      <w:proofErr w:type="spellStart"/>
      <w:r w:rsidRPr="00BF2E64">
        <w:t>vai</w:t>
      </w:r>
      <w:proofErr w:type="spellEnd"/>
      <w:r w:rsidRPr="00BF2E64">
        <w:t xml:space="preserve"> </w:t>
      </w:r>
      <w:proofErr w:type="spellStart"/>
      <w:r w:rsidRPr="00BF2E64">
        <w:t>kā</w:t>
      </w:r>
      <w:proofErr w:type="spellEnd"/>
      <w:r w:rsidRPr="00BF2E64">
        <w:t xml:space="preserve"> </w:t>
      </w:r>
      <w:proofErr w:type="spellStart"/>
      <w:r w:rsidRPr="00BF2E64">
        <w:t>labots</w:t>
      </w:r>
      <w:proofErr w:type="spellEnd"/>
      <w:r w:rsidRPr="00BF2E64">
        <w:t xml:space="preserve"> </w:t>
      </w:r>
      <w:proofErr w:type="spellStart"/>
      <w:r w:rsidRPr="00BF2E64">
        <w:t>izdevums</w:t>
      </w:r>
      <w:proofErr w:type="spellEnd"/>
      <w:r w:rsidRPr="00BF2E64">
        <w:t xml:space="preserve">. Ja </w:t>
      </w:r>
      <w:proofErr w:type="spellStart"/>
      <w:r w:rsidRPr="00BF2E64">
        <w:t>atsauces</w:t>
      </w:r>
      <w:proofErr w:type="spellEnd"/>
      <w:r w:rsidRPr="00BF2E64">
        <w:t xml:space="preserve"> </w:t>
      </w:r>
      <w:proofErr w:type="spellStart"/>
      <w:r w:rsidRPr="00BF2E64">
        <w:t>ir</w:t>
      </w:r>
      <w:proofErr w:type="spellEnd"/>
      <w:r w:rsidRPr="00BF2E64">
        <w:t xml:space="preserve"> bez </w:t>
      </w:r>
      <w:proofErr w:type="spellStart"/>
      <w:r w:rsidRPr="00BF2E64">
        <w:t>datuma</w:t>
      </w:r>
      <w:proofErr w:type="spellEnd"/>
      <w:r w:rsidRPr="00BF2E64">
        <w:t xml:space="preserve"> </w:t>
      </w:r>
      <w:proofErr w:type="spellStart"/>
      <w:r w:rsidRPr="00BF2E64">
        <w:t>norādes</w:t>
      </w:r>
      <w:proofErr w:type="spellEnd"/>
      <w:r w:rsidRPr="00BF2E64">
        <w:t xml:space="preserve">, tad </w:t>
      </w:r>
      <w:proofErr w:type="spellStart"/>
      <w:r w:rsidRPr="00BF2E64">
        <w:t>jālieto</w:t>
      </w:r>
      <w:proofErr w:type="spellEnd"/>
      <w:r w:rsidRPr="00BF2E64">
        <w:t xml:space="preserve"> </w:t>
      </w:r>
      <w:proofErr w:type="spellStart"/>
      <w:r w:rsidRPr="00BF2E64">
        <w:t>pēdējā</w:t>
      </w:r>
      <w:proofErr w:type="spellEnd"/>
      <w:r w:rsidRPr="00BF2E64">
        <w:t xml:space="preserve"> </w:t>
      </w:r>
      <w:proofErr w:type="spellStart"/>
      <w:r w:rsidRPr="00BF2E64">
        <w:t>redakcija</w:t>
      </w:r>
      <w:proofErr w:type="spellEnd"/>
      <w:r w:rsidRPr="00BF2E64">
        <w:t xml:space="preserve"> (</w:t>
      </w:r>
      <w:proofErr w:type="spellStart"/>
      <w:r w:rsidRPr="00BF2E64">
        <w:t>arī</w:t>
      </w:r>
      <w:proofErr w:type="spellEnd"/>
      <w:r w:rsidRPr="00BF2E64">
        <w:t xml:space="preserve"> </w:t>
      </w:r>
      <w:proofErr w:type="spellStart"/>
      <w:r w:rsidRPr="00BF2E64">
        <w:t>labojumi</w:t>
      </w:r>
      <w:proofErr w:type="spellEnd"/>
      <w:r w:rsidRPr="00BF2E64">
        <w:t>).</w:t>
      </w:r>
    </w:p>
    <w:p w14:paraId="4073EE1E" w14:textId="77777777" w:rsidR="00B9576A" w:rsidRPr="00BF2E64" w:rsidRDefault="00B9576A" w:rsidP="001E648F">
      <w:r w:rsidRPr="00BF2E64">
        <w:t>LVS EN 12591</w:t>
      </w:r>
      <w:r>
        <w:t xml:space="preserve">. </w:t>
      </w: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Ceļu </w:t>
      </w:r>
      <w:proofErr w:type="spellStart"/>
      <w:r w:rsidRPr="00BF2E64">
        <w:t>bitumenu</w:t>
      </w:r>
      <w:proofErr w:type="spellEnd"/>
      <w:r w:rsidRPr="00BF2E64">
        <w:t xml:space="preserve"> </w:t>
      </w:r>
      <w:proofErr w:type="spellStart"/>
      <w:r w:rsidRPr="00BF2E64">
        <w:t>tehniskie</w:t>
      </w:r>
      <w:proofErr w:type="spellEnd"/>
      <w:r w:rsidRPr="00BF2E64">
        <w:t xml:space="preserve"> </w:t>
      </w:r>
      <w:proofErr w:type="spellStart"/>
      <w:r w:rsidRPr="00BF2E64">
        <w:t>noteikumi</w:t>
      </w:r>
      <w:proofErr w:type="spellEnd"/>
      <w:r w:rsidRPr="00BF2E64">
        <w:t>.</w:t>
      </w:r>
    </w:p>
    <w:p w14:paraId="3A82D9C1" w14:textId="77777777" w:rsidR="00B9576A" w:rsidRPr="00BF2E64" w:rsidRDefault="00B9576A" w:rsidP="001E648F">
      <w:r w:rsidRPr="00BF2E64">
        <w:t>LVS EN 12697-10</w:t>
      </w:r>
      <w:r>
        <w:t xml:space="preserve">. </w:t>
      </w: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10. </w:t>
      </w:r>
      <w:proofErr w:type="spellStart"/>
      <w:r w:rsidRPr="00BF2E64">
        <w:t>daļa</w:t>
      </w:r>
      <w:proofErr w:type="spellEnd"/>
      <w:r w:rsidRPr="00BF2E64">
        <w:t xml:space="preserve">. </w:t>
      </w:r>
      <w:proofErr w:type="spellStart"/>
      <w:r w:rsidRPr="00BF2E64">
        <w:t>Sablīvējamība</w:t>
      </w:r>
      <w:proofErr w:type="spellEnd"/>
      <w:r w:rsidRPr="00BF2E64">
        <w:t>.</w:t>
      </w:r>
    </w:p>
    <w:p w14:paraId="48E88752" w14:textId="77777777" w:rsidR="00B9576A" w:rsidRPr="00BF2E64" w:rsidRDefault="00B9576A" w:rsidP="001E648F">
      <w:r w:rsidRPr="00BF2E64">
        <w:t>LVS EN 12697-27</w:t>
      </w:r>
      <w:r>
        <w:t xml:space="preserve">. </w:t>
      </w: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27. </w:t>
      </w:r>
      <w:proofErr w:type="spellStart"/>
      <w:r w:rsidRPr="00BF2E64">
        <w:t>daļa</w:t>
      </w:r>
      <w:proofErr w:type="spellEnd"/>
      <w:r w:rsidRPr="00BF2E64">
        <w:t xml:space="preserve">. </w:t>
      </w:r>
      <w:proofErr w:type="spellStart"/>
      <w:r w:rsidRPr="00BF2E64">
        <w:t>Paraugu</w:t>
      </w:r>
      <w:proofErr w:type="spellEnd"/>
      <w:r w:rsidRPr="00BF2E64">
        <w:t xml:space="preserve"> </w:t>
      </w:r>
      <w:proofErr w:type="spellStart"/>
      <w:r w:rsidRPr="00BF2E64">
        <w:t>ņemšana</w:t>
      </w:r>
      <w:proofErr w:type="spellEnd"/>
      <w:r w:rsidRPr="00BF2E64">
        <w:t>.</w:t>
      </w:r>
    </w:p>
    <w:p w14:paraId="1B9C3633" w14:textId="77777777" w:rsidR="00B9576A" w:rsidRPr="00BF2E64" w:rsidRDefault="00B9576A" w:rsidP="001E648F">
      <w:r w:rsidRPr="00BF2E64">
        <w:t>LVS EN 12697-35</w:t>
      </w:r>
      <w:r>
        <w:t xml:space="preserve">. </w:t>
      </w:r>
      <w:proofErr w:type="spellStart"/>
      <w:r w:rsidRPr="00BF2E64">
        <w:t>Bituminētie</w:t>
      </w:r>
      <w:proofErr w:type="spellEnd"/>
      <w:r w:rsidRPr="00BF2E64">
        <w:t xml:space="preserve"> </w:t>
      </w:r>
      <w:proofErr w:type="spellStart"/>
      <w:r w:rsidRPr="00BF2E64">
        <w:t>maisījumi</w:t>
      </w:r>
      <w:proofErr w:type="spellEnd"/>
      <w:r w:rsidRPr="00BF2E64">
        <w:t xml:space="preserve">. </w:t>
      </w:r>
      <w:proofErr w:type="spellStart"/>
      <w:r w:rsidRPr="00BF2E64">
        <w:t>Karstā</w:t>
      </w:r>
      <w:proofErr w:type="spellEnd"/>
      <w:r w:rsidRPr="00BF2E64">
        <w:t xml:space="preserve"> </w:t>
      </w:r>
      <w:proofErr w:type="spellStart"/>
      <w:r w:rsidRPr="00BF2E64">
        <w:t>asfalta</w:t>
      </w:r>
      <w:proofErr w:type="spellEnd"/>
      <w:r w:rsidRPr="00BF2E64">
        <w:t xml:space="preserve"> </w:t>
      </w:r>
      <w:proofErr w:type="spellStart"/>
      <w:r w:rsidRPr="00BF2E64">
        <w:t>maisījuma</w:t>
      </w:r>
      <w:proofErr w:type="spellEnd"/>
      <w:r w:rsidRPr="00BF2E64">
        <w:t xml:space="preserve"> </w:t>
      </w:r>
      <w:proofErr w:type="spellStart"/>
      <w:r w:rsidRPr="00BF2E64">
        <w:t>testēšanas</w:t>
      </w:r>
      <w:proofErr w:type="spellEnd"/>
      <w:r w:rsidRPr="00BF2E64">
        <w:t xml:space="preserve"> </w:t>
      </w:r>
      <w:proofErr w:type="spellStart"/>
      <w:r w:rsidRPr="00BF2E64">
        <w:t>metodes</w:t>
      </w:r>
      <w:proofErr w:type="spellEnd"/>
      <w:r w:rsidRPr="00BF2E64">
        <w:t xml:space="preserve">. 35. </w:t>
      </w:r>
      <w:proofErr w:type="spellStart"/>
      <w:r w:rsidRPr="00BF2E64">
        <w:t>daļa</w:t>
      </w:r>
      <w:proofErr w:type="spellEnd"/>
      <w:r w:rsidRPr="00BF2E64">
        <w:t xml:space="preserve">. </w:t>
      </w:r>
      <w:proofErr w:type="spellStart"/>
      <w:r w:rsidRPr="00BF2E64">
        <w:t>Maisīšana</w:t>
      </w:r>
      <w:proofErr w:type="spellEnd"/>
      <w:r w:rsidRPr="00BF2E64">
        <w:t xml:space="preserve"> </w:t>
      </w:r>
      <w:proofErr w:type="spellStart"/>
      <w:r w:rsidRPr="00BF2E64">
        <w:t>laboratorijā</w:t>
      </w:r>
      <w:proofErr w:type="spellEnd"/>
      <w:r w:rsidRPr="00BF2E64">
        <w:t>.</w:t>
      </w:r>
    </w:p>
    <w:p w14:paraId="52D7FB19" w14:textId="77777777" w:rsidR="00B9576A" w:rsidRPr="00BF2E64" w:rsidRDefault="00B9576A" w:rsidP="001E648F">
      <w:r w:rsidRPr="00BF2E64">
        <w:t>LVS EN 13924</w:t>
      </w:r>
      <w:r>
        <w:t xml:space="preserve">. </w:t>
      </w: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Viskozo</w:t>
      </w:r>
      <w:proofErr w:type="spellEnd"/>
      <w:r w:rsidRPr="00BF2E64">
        <w:t xml:space="preserve"> ceļa </w:t>
      </w:r>
      <w:proofErr w:type="spellStart"/>
      <w:r w:rsidRPr="00BF2E64">
        <w:t>bitumenu</w:t>
      </w:r>
      <w:proofErr w:type="spellEnd"/>
      <w:r w:rsidRPr="00BF2E64">
        <w:t xml:space="preserve"> </w:t>
      </w:r>
      <w:proofErr w:type="spellStart"/>
      <w:r w:rsidRPr="00BF2E64">
        <w:t>specifikācijas</w:t>
      </w:r>
      <w:proofErr w:type="spellEnd"/>
      <w:r w:rsidRPr="00BF2E64">
        <w:t>.</w:t>
      </w:r>
    </w:p>
    <w:p w14:paraId="42C8CD3E" w14:textId="77777777" w:rsidR="00B9576A" w:rsidRPr="00BF2E64" w:rsidRDefault="00B9576A" w:rsidP="001E648F">
      <w:r w:rsidRPr="00BF2E64">
        <w:t>LVS EN 14023</w:t>
      </w:r>
      <w:r>
        <w:t xml:space="preserve">. </w:t>
      </w:r>
      <w:proofErr w:type="spellStart"/>
      <w:r w:rsidRPr="00BF2E64">
        <w:t>Bitumens</w:t>
      </w:r>
      <w:proofErr w:type="spellEnd"/>
      <w:r w:rsidRPr="00BF2E64">
        <w:t xml:space="preserve"> un </w:t>
      </w:r>
      <w:proofErr w:type="spellStart"/>
      <w:r w:rsidRPr="00BF2E64">
        <w:t>bitumena</w:t>
      </w:r>
      <w:proofErr w:type="spellEnd"/>
      <w:r w:rsidRPr="00BF2E64">
        <w:t xml:space="preserve"> </w:t>
      </w:r>
      <w:proofErr w:type="spellStart"/>
      <w:r w:rsidRPr="00BF2E64">
        <w:t>saistvielas</w:t>
      </w:r>
      <w:proofErr w:type="spellEnd"/>
      <w:r w:rsidRPr="00BF2E64">
        <w:t xml:space="preserve">. </w:t>
      </w:r>
      <w:proofErr w:type="spellStart"/>
      <w:r w:rsidRPr="00BF2E64">
        <w:t>Pamatnoteikumi</w:t>
      </w:r>
      <w:proofErr w:type="spellEnd"/>
      <w:r w:rsidRPr="00BF2E64">
        <w:t xml:space="preserve"> </w:t>
      </w:r>
      <w:proofErr w:type="spellStart"/>
      <w:r w:rsidRPr="00BF2E64">
        <w:t>ar</w:t>
      </w:r>
      <w:proofErr w:type="spellEnd"/>
      <w:r w:rsidRPr="00BF2E64">
        <w:t xml:space="preserve"> </w:t>
      </w:r>
      <w:proofErr w:type="spellStart"/>
      <w:r w:rsidRPr="00BF2E64">
        <w:t>polimēriem</w:t>
      </w:r>
      <w:proofErr w:type="spellEnd"/>
      <w:r w:rsidRPr="00BF2E64">
        <w:t xml:space="preserve"> </w:t>
      </w:r>
      <w:proofErr w:type="spellStart"/>
      <w:r w:rsidRPr="00BF2E64">
        <w:t>modificēto</w:t>
      </w:r>
      <w:proofErr w:type="spellEnd"/>
      <w:r w:rsidRPr="00BF2E64">
        <w:t xml:space="preserve"> </w:t>
      </w:r>
      <w:proofErr w:type="spellStart"/>
      <w:r w:rsidRPr="00BF2E64">
        <w:t>bitumenu</w:t>
      </w:r>
      <w:proofErr w:type="spellEnd"/>
      <w:r w:rsidRPr="00BF2E64">
        <w:t xml:space="preserve"> </w:t>
      </w:r>
      <w:proofErr w:type="spellStart"/>
      <w:r w:rsidRPr="00BF2E64">
        <w:t>specificēšanai</w:t>
      </w:r>
      <w:proofErr w:type="spellEnd"/>
      <w:r w:rsidRPr="00BF2E64">
        <w:t>.</w:t>
      </w:r>
    </w:p>
    <w:p w14:paraId="2C76913A" w14:textId="77777777" w:rsidR="00B9576A" w:rsidRPr="00BF2E64" w:rsidRDefault="00B9576A" w:rsidP="005A4747">
      <w:pPr>
        <w:pStyle w:val="Virsraksts3"/>
      </w:pPr>
      <w:proofErr w:type="spellStart"/>
      <w:r w:rsidRPr="00BF2E64">
        <w:t>Princips</w:t>
      </w:r>
      <w:proofErr w:type="spellEnd"/>
    </w:p>
    <w:p w14:paraId="5BAE1F68" w14:textId="77777777" w:rsidR="00B9576A" w:rsidRPr="00BF2E64" w:rsidRDefault="00B9576A" w:rsidP="001E648F">
      <w:proofErr w:type="spellStart"/>
      <w:r w:rsidRPr="00BF2E64">
        <w:t>Paraugu</w:t>
      </w:r>
      <w:proofErr w:type="spellEnd"/>
      <w:r w:rsidRPr="00BF2E64">
        <w:t xml:space="preserve"> </w:t>
      </w:r>
      <w:proofErr w:type="spellStart"/>
      <w:r w:rsidRPr="00BF2E64">
        <w:t>sagatavošanai</w:t>
      </w:r>
      <w:proofErr w:type="spellEnd"/>
      <w:r w:rsidRPr="00BF2E64">
        <w:t xml:space="preserve"> </w:t>
      </w:r>
      <w:proofErr w:type="spellStart"/>
      <w:r w:rsidRPr="00BF2E64">
        <w:t>sakarsētu</w:t>
      </w:r>
      <w:proofErr w:type="spellEnd"/>
      <w:r w:rsidRPr="00BF2E64">
        <w:t xml:space="preserve"> </w:t>
      </w:r>
      <w:proofErr w:type="spellStart"/>
      <w:r w:rsidRPr="00BF2E64">
        <w:t>asfalta</w:t>
      </w:r>
      <w:proofErr w:type="spellEnd"/>
      <w:r w:rsidRPr="00BF2E64">
        <w:t xml:space="preserve"> </w:t>
      </w:r>
      <w:proofErr w:type="spellStart"/>
      <w:r w:rsidRPr="00BF2E64">
        <w:t>maisījumu</w:t>
      </w:r>
      <w:proofErr w:type="spellEnd"/>
      <w:r w:rsidRPr="00BF2E64">
        <w:t xml:space="preserve"> (</w:t>
      </w:r>
      <w:proofErr w:type="spellStart"/>
      <w:r w:rsidRPr="00BF2E64">
        <w:t>tūlīt</w:t>
      </w:r>
      <w:proofErr w:type="spellEnd"/>
      <w:r w:rsidRPr="00BF2E64">
        <w:t xml:space="preserve"> </w:t>
      </w:r>
      <w:proofErr w:type="spellStart"/>
      <w:r w:rsidRPr="00BF2E64">
        <w:t>pēc</w:t>
      </w:r>
      <w:proofErr w:type="spellEnd"/>
      <w:r w:rsidRPr="00BF2E64">
        <w:t xml:space="preserve"> </w:t>
      </w:r>
      <w:proofErr w:type="spellStart"/>
      <w:r w:rsidRPr="00BF2E64">
        <w:t>sagatavošanas</w:t>
      </w:r>
      <w:proofErr w:type="spellEnd"/>
      <w:r w:rsidRPr="00BF2E64">
        <w:t xml:space="preserve"> </w:t>
      </w:r>
      <w:proofErr w:type="spellStart"/>
      <w:r w:rsidRPr="00BF2E64">
        <w:t>atbilstoši</w:t>
      </w:r>
      <w:proofErr w:type="spellEnd"/>
      <w:r>
        <w:t xml:space="preserve"> </w:t>
      </w:r>
      <w:r w:rsidRPr="00BF2E64">
        <w:t xml:space="preserve">LVS EN 12697-35 </w:t>
      </w:r>
      <w:proofErr w:type="spellStart"/>
      <w:r w:rsidRPr="00BF2E64">
        <w:t>vai</w:t>
      </w:r>
      <w:proofErr w:type="spellEnd"/>
      <w:r w:rsidRPr="00BF2E64">
        <w:t xml:space="preserve"> </w:t>
      </w:r>
      <w:proofErr w:type="spellStart"/>
      <w:r w:rsidRPr="00BF2E64">
        <w:t>ņemts</w:t>
      </w:r>
      <w:proofErr w:type="spellEnd"/>
      <w:r w:rsidRPr="00BF2E64">
        <w:t xml:space="preserve"> </w:t>
      </w:r>
      <w:proofErr w:type="spellStart"/>
      <w:r w:rsidRPr="00BF2E64">
        <w:t>būvobjektā</w:t>
      </w:r>
      <w:proofErr w:type="spellEnd"/>
      <w:r w:rsidRPr="00BF2E64">
        <w:t xml:space="preserve">, </w:t>
      </w:r>
      <w:proofErr w:type="spellStart"/>
      <w:r w:rsidRPr="00BF2E64">
        <w:t>vai</w:t>
      </w:r>
      <w:proofErr w:type="spellEnd"/>
      <w:r w:rsidRPr="00BF2E64">
        <w:t xml:space="preserve"> </w:t>
      </w:r>
      <w:proofErr w:type="spellStart"/>
      <w:r w:rsidRPr="00BF2E64">
        <w:t>rūpnīcā</w:t>
      </w:r>
      <w:proofErr w:type="spellEnd"/>
      <w:r w:rsidRPr="00BF2E64">
        <w:t xml:space="preserve"> </w:t>
      </w:r>
      <w:proofErr w:type="spellStart"/>
      <w:r w:rsidRPr="00BF2E64">
        <w:t>atbilstoši</w:t>
      </w:r>
      <w:proofErr w:type="spellEnd"/>
      <w:r w:rsidRPr="00BF2E64">
        <w:t xml:space="preserve"> LVS EN12697-27) </w:t>
      </w:r>
      <w:proofErr w:type="spellStart"/>
      <w:r w:rsidRPr="00BF2E64">
        <w:t>iepilda</w:t>
      </w:r>
      <w:proofErr w:type="spellEnd"/>
      <w:r w:rsidRPr="00BF2E64">
        <w:t xml:space="preserve"> </w:t>
      </w:r>
      <w:proofErr w:type="spellStart"/>
      <w:r w:rsidRPr="00BF2E64">
        <w:t>speciālā</w:t>
      </w:r>
      <w:proofErr w:type="spellEnd"/>
      <w:r w:rsidRPr="00BF2E64">
        <w:t xml:space="preserve"> </w:t>
      </w:r>
      <w:proofErr w:type="spellStart"/>
      <w:r w:rsidRPr="00BF2E64">
        <w:t>tērauda</w:t>
      </w:r>
      <w:proofErr w:type="spellEnd"/>
      <w:r w:rsidRPr="00BF2E64">
        <w:t xml:space="preserve"> </w:t>
      </w:r>
      <w:proofErr w:type="spellStart"/>
      <w:r w:rsidRPr="00BF2E64">
        <w:t>veidnē</w:t>
      </w:r>
      <w:proofErr w:type="spellEnd"/>
      <w:r w:rsidRPr="00BF2E64">
        <w:t xml:space="preserve">. </w:t>
      </w:r>
      <w:proofErr w:type="spellStart"/>
      <w:r w:rsidRPr="00BF2E64">
        <w:t>Maisījumu</w:t>
      </w:r>
      <w:proofErr w:type="spellEnd"/>
      <w:r w:rsidRPr="00BF2E64">
        <w:t xml:space="preserve"> </w:t>
      </w:r>
      <w:proofErr w:type="spellStart"/>
      <w:r w:rsidRPr="00BF2E64">
        <w:t>sablīvē</w:t>
      </w:r>
      <w:proofErr w:type="spellEnd"/>
      <w:r w:rsidRPr="00BF2E64">
        <w:t xml:space="preserve"> </w:t>
      </w:r>
      <w:proofErr w:type="spellStart"/>
      <w:r w:rsidRPr="00BF2E64">
        <w:t>speciālā</w:t>
      </w:r>
      <w:proofErr w:type="spellEnd"/>
      <w:r w:rsidRPr="00BF2E64">
        <w:t xml:space="preserve"> </w:t>
      </w:r>
      <w:proofErr w:type="spellStart"/>
      <w:r w:rsidRPr="00BF2E64">
        <w:t>trieciena</w:t>
      </w:r>
      <w:proofErr w:type="spellEnd"/>
      <w:r w:rsidRPr="00BF2E64">
        <w:t xml:space="preserve"> </w:t>
      </w:r>
      <w:proofErr w:type="spellStart"/>
      <w:r w:rsidRPr="00BF2E64">
        <w:t>blīvētājā</w:t>
      </w:r>
      <w:proofErr w:type="spellEnd"/>
      <w:r w:rsidRPr="00BF2E64">
        <w:t xml:space="preserve"> </w:t>
      </w:r>
      <w:proofErr w:type="spellStart"/>
      <w:r w:rsidRPr="00BF2E64">
        <w:t>ar</w:t>
      </w:r>
      <w:proofErr w:type="spellEnd"/>
      <w:r w:rsidRPr="00BF2E64">
        <w:t xml:space="preserve"> </w:t>
      </w:r>
      <w:proofErr w:type="spellStart"/>
      <w:r w:rsidRPr="00BF2E64">
        <w:t>slīdošu</w:t>
      </w:r>
      <w:proofErr w:type="spellEnd"/>
      <w:r w:rsidRPr="00BF2E64">
        <w:t xml:space="preserve"> </w:t>
      </w:r>
      <w:proofErr w:type="spellStart"/>
      <w:r w:rsidRPr="00BF2E64">
        <w:t>atsvaru</w:t>
      </w:r>
      <w:proofErr w:type="spellEnd"/>
      <w:r w:rsidRPr="00BF2E64">
        <w:t xml:space="preserve">, </w:t>
      </w:r>
      <w:proofErr w:type="spellStart"/>
      <w:r w:rsidRPr="00BF2E64">
        <w:t>kurš</w:t>
      </w:r>
      <w:proofErr w:type="spellEnd"/>
      <w:r w:rsidRPr="00BF2E64">
        <w:t xml:space="preserve"> </w:t>
      </w:r>
      <w:proofErr w:type="spellStart"/>
      <w:r w:rsidRPr="00BF2E64">
        <w:t>noteiktā</w:t>
      </w:r>
      <w:proofErr w:type="spellEnd"/>
      <w:r w:rsidRPr="00BF2E64">
        <w:t xml:space="preserve"> </w:t>
      </w:r>
      <w:proofErr w:type="spellStart"/>
      <w:r w:rsidRPr="00BF2E64">
        <w:t>laika</w:t>
      </w:r>
      <w:proofErr w:type="spellEnd"/>
      <w:r w:rsidRPr="00BF2E64">
        <w:t xml:space="preserve"> </w:t>
      </w:r>
      <w:proofErr w:type="spellStart"/>
      <w:r w:rsidRPr="00BF2E64">
        <w:t>periodā</w:t>
      </w:r>
      <w:proofErr w:type="spellEnd"/>
      <w:r w:rsidRPr="00BF2E64">
        <w:t xml:space="preserve"> </w:t>
      </w:r>
      <w:proofErr w:type="spellStart"/>
      <w:r w:rsidRPr="00BF2E64">
        <w:t>noteiktu</w:t>
      </w:r>
      <w:proofErr w:type="spellEnd"/>
      <w:r w:rsidRPr="00BF2E64">
        <w:t xml:space="preserve"> </w:t>
      </w:r>
      <w:proofErr w:type="spellStart"/>
      <w:r w:rsidRPr="00BF2E64">
        <w:t>skaita</w:t>
      </w:r>
      <w:proofErr w:type="spellEnd"/>
      <w:r w:rsidRPr="00BF2E64">
        <w:t xml:space="preserve"> </w:t>
      </w:r>
      <w:proofErr w:type="spellStart"/>
      <w:r w:rsidRPr="00BF2E64">
        <w:t>reižu</w:t>
      </w:r>
      <w:proofErr w:type="spellEnd"/>
      <w:r w:rsidRPr="00BF2E64">
        <w:t xml:space="preserve"> no </w:t>
      </w:r>
      <w:proofErr w:type="spellStart"/>
      <w:r w:rsidRPr="00BF2E64">
        <w:t>noteikta</w:t>
      </w:r>
      <w:proofErr w:type="spellEnd"/>
      <w:r w:rsidRPr="00BF2E64">
        <w:t xml:space="preserve"> </w:t>
      </w:r>
      <w:proofErr w:type="spellStart"/>
      <w:r w:rsidRPr="00BF2E64">
        <w:t>augstuma</w:t>
      </w:r>
      <w:proofErr w:type="spellEnd"/>
      <w:r w:rsidRPr="00BF2E64">
        <w:t xml:space="preserve"> </w:t>
      </w:r>
      <w:proofErr w:type="spellStart"/>
      <w:r w:rsidRPr="00BF2E64">
        <w:t>krīt</w:t>
      </w:r>
      <w:proofErr w:type="spellEnd"/>
      <w:r w:rsidRPr="00BF2E64">
        <w:t xml:space="preserve"> </w:t>
      </w:r>
      <w:proofErr w:type="spellStart"/>
      <w:r w:rsidRPr="00BF2E64">
        <w:t>uz</w:t>
      </w:r>
      <w:proofErr w:type="spellEnd"/>
      <w:r w:rsidRPr="00BF2E64">
        <w:t xml:space="preserve"> </w:t>
      </w:r>
      <w:proofErr w:type="spellStart"/>
      <w:r w:rsidRPr="00BF2E64">
        <w:t>āmura</w:t>
      </w:r>
      <w:proofErr w:type="spellEnd"/>
      <w:r w:rsidRPr="00BF2E64">
        <w:t xml:space="preserve"> </w:t>
      </w:r>
      <w:proofErr w:type="spellStart"/>
      <w:r w:rsidRPr="00BF2E64">
        <w:t>pamatni</w:t>
      </w:r>
      <w:proofErr w:type="spellEnd"/>
      <w:r w:rsidRPr="00BF2E64">
        <w:t xml:space="preserve">, kas </w:t>
      </w:r>
      <w:proofErr w:type="spellStart"/>
      <w:r w:rsidRPr="00BF2E64">
        <w:t>novietota</w:t>
      </w:r>
      <w:proofErr w:type="spellEnd"/>
      <w:r w:rsidRPr="00BF2E64">
        <w:t xml:space="preserve"> </w:t>
      </w:r>
      <w:proofErr w:type="spellStart"/>
      <w:r w:rsidRPr="00BF2E64">
        <w:t>uz</w:t>
      </w:r>
      <w:proofErr w:type="spellEnd"/>
      <w:r w:rsidRPr="00BF2E64">
        <w:t xml:space="preserve"> </w:t>
      </w:r>
      <w:proofErr w:type="spellStart"/>
      <w:r w:rsidRPr="00BF2E64">
        <w:t>asfalta</w:t>
      </w:r>
      <w:proofErr w:type="spellEnd"/>
      <w:r w:rsidRPr="00BF2E64">
        <w:t xml:space="preserve"> </w:t>
      </w:r>
      <w:proofErr w:type="spellStart"/>
      <w:r w:rsidRPr="00BF2E64">
        <w:t>parauga</w:t>
      </w:r>
      <w:proofErr w:type="spellEnd"/>
      <w:r w:rsidRPr="00BF2E64">
        <w:t xml:space="preserve">. </w:t>
      </w:r>
      <w:proofErr w:type="spellStart"/>
      <w:r w:rsidRPr="00BF2E64">
        <w:t>Pēc</w:t>
      </w:r>
      <w:proofErr w:type="spellEnd"/>
      <w:r w:rsidRPr="00BF2E64">
        <w:t xml:space="preserve"> tam </w:t>
      </w:r>
      <w:proofErr w:type="spellStart"/>
      <w:r w:rsidRPr="00BF2E64">
        <w:t>paraugu</w:t>
      </w:r>
      <w:proofErr w:type="spellEnd"/>
      <w:r w:rsidRPr="00BF2E64">
        <w:t xml:space="preserve"> </w:t>
      </w:r>
      <w:proofErr w:type="spellStart"/>
      <w:r w:rsidRPr="00BF2E64">
        <w:t>atdzesē</w:t>
      </w:r>
      <w:proofErr w:type="spellEnd"/>
      <w:r w:rsidRPr="00BF2E64">
        <w:t xml:space="preserve"> </w:t>
      </w:r>
      <w:proofErr w:type="spellStart"/>
      <w:r w:rsidRPr="00BF2E64">
        <w:t>līdz</w:t>
      </w:r>
      <w:proofErr w:type="spellEnd"/>
      <w:r w:rsidRPr="00BF2E64">
        <w:t xml:space="preserve"> </w:t>
      </w:r>
      <w:proofErr w:type="spellStart"/>
      <w:r w:rsidRPr="00BF2E64">
        <w:t>istabas</w:t>
      </w:r>
      <w:proofErr w:type="spellEnd"/>
      <w:r w:rsidRPr="00BF2E64">
        <w:t xml:space="preserve"> </w:t>
      </w:r>
      <w:proofErr w:type="spellStart"/>
      <w:r w:rsidRPr="00BF2E64">
        <w:t>temperatūrai</w:t>
      </w:r>
      <w:proofErr w:type="spellEnd"/>
      <w:r w:rsidRPr="00BF2E64">
        <w:t>.</w:t>
      </w:r>
    </w:p>
    <w:p w14:paraId="41F7C19B" w14:textId="77777777" w:rsidR="00B9576A" w:rsidRPr="00BF2E64" w:rsidRDefault="00B9576A" w:rsidP="005A4747">
      <w:pPr>
        <w:pStyle w:val="Virsraksts3"/>
      </w:pPr>
      <w:proofErr w:type="spellStart"/>
      <w:r w:rsidRPr="00BF2E64">
        <w:lastRenderedPageBreak/>
        <w:t>Iekārtas</w:t>
      </w:r>
      <w:proofErr w:type="spellEnd"/>
    </w:p>
    <w:p w14:paraId="58CB3591" w14:textId="77777777" w:rsidR="00B9576A" w:rsidRPr="00BF2E64" w:rsidRDefault="00B9576A" w:rsidP="001E648F">
      <w:pPr>
        <w:pStyle w:val="Virsraksts4"/>
      </w:pPr>
      <w:r w:rsidRPr="00BF2E64">
        <w:t>Vispārējie noteikumi</w:t>
      </w:r>
    </w:p>
    <w:p w14:paraId="06D2E8DA" w14:textId="3B3246DD" w:rsidR="00B9576A" w:rsidRPr="00BF2E64" w:rsidRDefault="00B9576A" w:rsidP="001E648F">
      <w:proofErr w:type="spellStart"/>
      <w:r w:rsidRPr="00BF2E64">
        <w:t>Trieciena</w:t>
      </w:r>
      <w:proofErr w:type="spellEnd"/>
      <w:r w:rsidRPr="00BF2E64">
        <w:t xml:space="preserve"> </w:t>
      </w:r>
      <w:proofErr w:type="spellStart"/>
      <w:r w:rsidRPr="00BF2E64">
        <w:t>blīvētājam</w:t>
      </w:r>
      <w:proofErr w:type="spellEnd"/>
      <w:r w:rsidRPr="00BF2E64">
        <w:t xml:space="preserve"> </w:t>
      </w:r>
      <w:proofErr w:type="spellStart"/>
      <w:r w:rsidRPr="00BF2E64">
        <w:t>ar</w:t>
      </w:r>
      <w:proofErr w:type="spellEnd"/>
      <w:r w:rsidRPr="00BF2E64">
        <w:t xml:space="preserve"> </w:t>
      </w:r>
      <w:proofErr w:type="spellStart"/>
      <w:r w:rsidRPr="00BF2E64">
        <w:t>tērauda</w:t>
      </w:r>
      <w:proofErr w:type="spellEnd"/>
      <w:r w:rsidRPr="00BF2E64">
        <w:t xml:space="preserve"> </w:t>
      </w:r>
      <w:proofErr w:type="spellStart"/>
      <w:r w:rsidRPr="00BF2E64">
        <w:t>pamatni</w:t>
      </w:r>
      <w:proofErr w:type="spellEnd"/>
      <w:r w:rsidRPr="00BF2E64">
        <w:t xml:space="preserve"> (sk. </w:t>
      </w:r>
      <w:r>
        <w:fldChar w:fldCharType="begin"/>
      </w:r>
      <w:r>
        <w:instrText xml:space="preserve"> REF _Ref251336429 \r \h </w:instrText>
      </w:r>
      <w:r w:rsidR="00B300E4">
        <w:instrText xml:space="preserve"> \* MERGEFORMAT </w:instrText>
      </w:r>
      <w:r>
        <w:fldChar w:fldCharType="separate"/>
      </w:r>
      <w:r w:rsidR="00C86EAE">
        <w:t>9.8-1</w:t>
      </w:r>
      <w:r>
        <w:fldChar w:fldCharType="end"/>
      </w:r>
      <w:r>
        <w:t xml:space="preserve"> </w:t>
      </w:r>
      <w:proofErr w:type="spellStart"/>
      <w:r w:rsidRPr="00BF2E64">
        <w:t>attēlu</w:t>
      </w:r>
      <w:proofErr w:type="spellEnd"/>
      <w:r w:rsidRPr="00BF2E64">
        <w:t xml:space="preserve">) un </w:t>
      </w:r>
      <w:proofErr w:type="spellStart"/>
      <w:r w:rsidRPr="00BF2E64">
        <w:t>mehānisku</w:t>
      </w:r>
      <w:proofErr w:type="spellEnd"/>
      <w:r w:rsidRPr="00BF2E64">
        <w:t xml:space="preserve"> </w:t>
      </w:r>
      <w:proofErr w:type="spellStart"/>
      <w:r w:rsidRPr="00BF2E64">
        <w:t>darbību</w:t>
      </w:r>
      <w:proofErr w:type="spellEnd"/>
      <w:r w:rsidRPr="00BF2E64">
        <w:t xml:space="preserve"> </w:t>
      </w:r>
      <w:proofErr w:type="spellStart"/>
      <w:r w:rsidRPr="00BF2E64">
        <w:t>jāsastāv</w:t>
      </w:r>
      <w:proofErr w:type="spellEnd"/>
      <w:r w:rsidRPr="00BF2E64">
        <w:t xml:space="preserve"> no </w:t>
      </w:r>
      <w:proofErr w:type="spellStart"/>
      <w:r>
        <w:t>šādām</w:t>
      </w:r>
      <w:proofErr w:type="spellEnd"/>
      <w:r>
        <w:t xml:space="preserve"> </w:t>
      </w:r>
      <w:proofErr w:type="spellStart"/>
      <w:r>
        <w:t>sastāvdaļām</w:t>
      </w:r>
      <w:proofErr w:type="spellEnd"/>
      <w:r>
        <w:t>:</w:t>
      </w:r>
    </w:p>
    <w:p w14:paraId="643B9942" w14:textId="77777777" w:rsidR="00B9576A" w:rsidRPr="00BF2E64" w:rsidRDefault="00B9576A" w:rsidP="00A97EDD">
      <w:pPr>
        <w:pStyle w:val="Sarakstarindkopa"/>
      </w:pPr>
      <w:r w:rsidRPr="00BF2E64">
        <w:t>60 mm bieza, apmēram 215 mm diametra tērauda pamata plātne, kas novietota horizontāli uz cieta pamata.</w:t>
      </w:r>
    </w:p>
    <w:p w14:paraId="5D735D4E" w14:textId="77777777" w:rsidR="00B9576A" w:rsidRPr="00BF2E64" w:rsidRDefault="00B9576A" w:rsidP="00A97EDD">
      <w:pPr>
        <w:pStyle w:val="Sarakstarindkopa"/>
      </w:pPr>
      <w:r>
        <w:t>t</w:t>
      </w:r>
      <w:r w:rsidRPr="00BF2E64">
        <w:t>rīs vienādas stingrības balsti gan blīvēšanas, gan bīdes virzienā, kas aprīkoti ar gumijas amortizatoriem, kuri atbilst blīvēšanas statņa masai.</w:t>
      </w:r>
    </w:p>
    <w:p w14:paraId="2DCF5B7E" w14:textId="77777777" w:rsidR="00B9576A" w:rsidRPr="00BF2E64" w:rsidRDefault="00B9576A" w:rsidP="00A97EDD">
      <w:pPr>
        <w:pStyle w:val="Sarakstarindkopa"/>
      </w:pPr>
      <w:r>
        <w:t>s</w:t>
      </w:r>
      <w:r w:rsidRPr="00BF2E64">
        <w:t>kavas mehānisms ar ekscentru blīvēšanas veidnes nostiprināšanai.</w:t>
      </w:r>
    </w:p>
    <w:p w14:paraId="06F5C8AB" w14:textId="77777777" w:rsidR="00B9576A" w:rsidRPr="00BF2E64" w:rsidRDefault="00B9576A" w:rsidP="00A97EDD">
      <w:pPr>
        <w:pStyle w:val="Sarakstarindkopa"/>
      </w:pPr>
      <w:r>
        <w:t>b</w:t>
      </w:r>
      <w:r w:rsidRPr="00BF2E64">
        <w:t xml:space="preserve">līvēšanas āmurs, kas sastāv no cilindriska </w:t>
      </w:r>
      <w:proofErr w:type="spellStart"/>
      <w:r w:rsidRPr="00BF2E64">
        <w:t>vadstieņa</w:t>
      </w:r>
      <w:proofErr w:type="spellEnd"/>
      <w:r w:rsidRPr="00BF2E64">
        <w:t xml:space="preserve"> un slīdoša atsvara, kura masa ir (15000 ± 50) g, kā arī (13000 ± 50) g smagas pamatnes.</w:t>
      </w:r>
    </w:p>
    <w:p w14:paraId="1E1FFE12" w14:textId="77777777" w:rsidR="00B9576A" w:rsidRPr="00BF2E64" w:rsidRDefault="00B9576A" w:rsidP="00A97EDD">
      <w:pPr>
        <w:pStyle w:val="Sarakstarindkopa"/>
      </w:pPr>
      <w:r>
        <w:t>a</w:t>
      </w:r>
      <w:r w:rsidRPr="00BF2E64">
        <w:t>r ķēdi piedzenams slīdošā atsvara pacelšanas mehānisms. Tam jābūt projektētam tā, lai brīvās krišanas augstums būtu (460 ± 3) mm.</w:t>
      </w:r>
    </w:p>
    <w:p w14:paraId="4C62C9FC" w14:textId="77777777" w:rsidR="00B9576A" w:rsidRPr="00BF2E64" w:rsidRDefault="00B9576A" w:rsidP="00A97EDD">
      <w:pPr>
        <w:pStyle w:val="Sarakstarindkopa"/>
      </w:pPr>
      <w:r>
        <w:t>i</w:t>
      </w:r>
      <w:r w:rsidRPr="00BF2E64">
        <w:t>erīce triecienu skait</w:t>
      </w:r>
      <w:r>
        <w:t xml:space="preserve">a skaitīšanai un reģistrēšanai </w:t>
      </w:r>
      <w:r w:rsidRPr="00BF2E64">
        <w:t xml:space="preserve">(Piemērots ir firmas </w:t>
      </w:r>
      <w:r>
        <w:t>„</w:t>
      </w:r>
      <w:proofErr w:type="spellStart"/>
      <w:r w:rsidRPr="00BF2E64">
        <w:t>Infratest</w:t>
      </w:r>
      <w:proofErr w:type="spellEnd"/>
      <w:r>
        <w:t>”</w:t>
      </w:r>
      <w:r w:rsidRPr="00BF2E64">
        <w:t xml:space="preserve"> universālais Maršala blīvētājs MVG, kā arī firmas </w:t>
      </w:r>
      <w:r>
        <w:t>„</w:t>
      </w:r>
      <w:proofErr w:type="spellStart"/>
      <w:r w:rsidRPr="00BF2E64">
        <w:t>Strasentest</w:t>
      </w:r>
      <w:proofErr w:type="spellEnd"/>
      <w:r>
        <w:t>”</w:t>
      </w:r>
      <w:r w:rsidRPr="00BF2E64">
        <w:t xml:space="preserve"> universālais Maršala blīvētājs.)</w:t>
      </w:r>
      <w:r>
        <w:t>.</w:t>
      </w:r>
    </w:p>
    <w:p w14:paraId="04EBB366" w14:textId="0FCAE602" w:rsidR="00B9576A" w:rsidRPr="00BF2E64" w:rsidRDefault="00B9576A" w:rsidP="001E648F">
      <w:pPr>
        <w:pStyle w:val="Virsraksts4"/>
      </w:pPr>
      <w:bookmarkStart w:id="6285" w:name="_Ref251336937"/>
      <w:r w:rsidRPr="00BF2E64">
        <w:t>Uzstādīšanas nosacījumi</w:t>
      </w:r>
      <w:bookmarkEnd w:id="6285"/>
    </w:p>
    <w:p w14:paraId="614E0447" w14:textId="77777777" w:rsidR="00B9576A" w:rsidRPr="00B44DB7" w:rsidRDefault="00B9576A" w:rsidP="001E648F">
      <w:pPr>
        <w:rPr>
          <w:lang w:val="lv-LV"/>
        </w:rPr>
      </w:pPr>
      <w:r w:rsidRPr="00B44DB7">
        <w:rPr>
          <w:lang w:val="lv-LV"/>
        </w:rPr>
        <w:t xml:space="preserve">Trieciena blīvētāju novieto tā, lai pamata plātne būtu horizontāla. Jābūt iespējai blīvēšanas āmuru nostādīt vertikāli blīvēšanas veidnes centrā, lai nodrošinātu slīdošā atsvara krišanu pa </w:t>
      </w:r>
      <w:proofErr w:type="spellStart"/>
      <w:r w:rsidRPr="00B44DB7">
        <w:rPr>
          <w:lang w:val="lv-LV"/>
        </w:rPr>
        <w:t>vadstieni</w:t>
      </w:r>
      <w:proofErr w:type="spellEnd"/>
      <w:r w:rsidRPr="00B44DB7">
        <w:rPr>
          <w:lang w:val="lv-LV"/>
        </w:rPr>
        <w:t xml:space="preserve"> bez berzes. Blīvētājs jānostāda tā, lai slīdošais atsvars būtu vertikāli +5 </w:t>
      </w:r>
      <w:r w:rsidRPr="00B44DB7">
        <w:rPr>
          <w:vertAlign w:val="superscript"/>
          <w:lang w:val="lv-LV"/>
        </w:rPr>
        <w:t>o</w:t>
      </w:r>
      <w:r w:rsidRPr="00B44DB7">
        <w:rPr>
          <w:lang w:val="lv-LV"/>
        </w:rPr>
        <w:t>.</w:t>
      </w:r>
    </w:p>
    <w:p w14:paraId="090708CA" w14:textId="77777777" w:rsidR="00B9576A" w:rsidRPr="00B44DB7" w:rsidRDefault="00B9576A" w:rsidP="001E648F">
      <w:pPr>
        <w:rPr>
          <w:lang w:val="lv-LV"/>
        </w:rPr>
      </w:pPr>
      <w:r w:rsidRPr="00B44DB7">
        <w:rPr>
          <w:lang w:val="lv-LV"/>
        </w:rPr>
        <w:t>Jāņem vērā šādas drošības un pārbaudes prasības:</w:t>
      </w:r>
    </w:p>
    <w:p w14:paraId="6DE8DD8F" w14:textId="77777777" w:rsidR="00B9576A" w:rsidRPr="00BF2E64" w:rsidRDefault="00B9576A" w:rsidP="00A97EDD">
      <w:pPr>
        <w:pStyle w:val="Sarakstarindkopa"/>
      </w:pPr>
      <w:r>
        <w:t>v</w:t>
      </w:r>
      <w:r w:rsidRPr="00BF2E64">
        <w:t>eidnes cilindra ievietošanas un apgriešanas laikā blīvēšanas iekārtā blīvēšanas āmuru nostiprina pret nejaušu atbrīvošanos tā augšējā miera stāvokļa pozīcijā. Blīvēšanas āmuram jābūt piekārta</w:t>
      </w:r>
      <w:r>
        <w:t xml:space="preserve">m pie </w:t>
      </w:r>
      <w:proofErr w:type="spellStart"/>
      <w:r>
        <w:t>vadstieņa</w:t>
      </w:r>
      <w:proofErr w:type="spellEnd"/>
      <w:r>
        <w:t xml:space="preserve"> augšas ar vinču;</w:t>
      </w:r>
    </w:p>
    <w:p w14:paraId="1988AF49" w14:textId="77777777" w:rsidR="00B9576A" w:rsidRPr="00B44DB7" w:rsidRDefault="00B9576A" w:rsidP="001E648F">
      <w:pPr>
        <w:pStyle w:val="Komentratma"/>
      </w:pPr>
      <w:r w:rsidRPr="00B44DB7">
        <w:t xml:space="preserve">PIEZĪME. To var </w:t>
      </w:r>
      <w:proofErr w:type="spellStart"/>
      <w:r w:rsidRPr="00B44DB7">
        <w:t>izdarīt</w:t>
      </w:r>
      <w:proofErr w:type="spellEnd"/>
      <w:r w:rsidRPr="00B44DB7">
        <w:t xml:space="preserve">, </w:t>
      </w:r>
      <w:proofErr w:type="spellStart"/>
      <w:r w:rsidRPr="00B44DB7">
        <w:t>savienojot</w:t>
      </w:r>
      <w:proofErr w:type="spellEnd"/>
      <w:r w:rsidRPr="00B44DB7">
        <w:t xml:space="preserve"> </w:t>
      </w:r>
      <w:proofErr w:type="spellStart"/>
      <w:r w:rsidRPr="00B44DB7">
        <w:t>pacēlāja</w:t>
      </w:r>
      <w:proofErr w:type="spellEnd"/>
      <w:r w:rsidRPr="00B44DB7">
        <w:t xml:space="preserve"> </w:t>
      </w:r>
      <w:proofErr w:type="spellStart"/>
      <w:r w:rsidRPr="00B44DB7">
        <w:t>ķēdi</w:t>
      </w:r>
      <w:proofErr w:type="spellEnd"/>
      <w:r w:rsidRPr="00B44DB7">
        <w:t xml:space="preserve"> </w:t>
      </w:r>
      <w:proofErr w:type="spellStart"/>
      <w:r w:rsidRPr="00B44DB7">
        <w:t>ar</w:t>
      </w:r>
      <w:proofErr w:type="spellEnd"/>
      <w:r w:rsidRPr="00B44DB7">
        <w:t xml:space="preserve"> </w:t>
      </w:r>
      <w:proofErr w:type="spellStart"/>
      <w:r w:rsidRPr="00B44DB7">
        <w:t>skavas</w:t>
      </w:r>
      <w:proofErr w:type="spellEnd"/>
      <w:r w:rsidRPr="00B44DB7">
        <w:t xml:space="preserve"> </w:t>
      </w:r>
      <w:proofErr w:type="spellStart"/>
      <w:r w:rsidRPr="00B44DB7">
        <w:t>mehānisma</w:t>
      </w:r>
      <w:proofErr w:type="spellEnd"/>
      <w:r w:rsidRPr="00B44DB7">
        <w:t xml:space="preserve"> </w:t>
      </w:r>
      <w:proofErr w:type="spellStart"/>
      <w:r w:rsidRPr="00B44DB7">
        <w:t>ekscentru</w:t>
      </w:r>
      <w:proofErr w:type="spellEnd"/>
      <w:r w:rsidRPr="00B44DB7">
        <w:t xml:space="preserve"> </w:t>
      </w:r>
      <w:proofErr w:type="spellStart"/>
      <w:r w:rsidRPr="00B44DB7">
        <w:t>vai</w:t>
      </w:r>
      <w:proofErr w:type="spellEnd"/>
      <w:r w:rsidRPr="00B44DB7">
        <w:t xml:space="preserve"> </w:t>
      </w:r>
      <w:proofErr w:type="spellStart"/>
      <w:r w:rsidRPr="00B44DB7">
        <w:t>ar</w:t>
      </w:r>
      <w:proofErr w:type="spellEnd"/>
      <w:r w:rsidRPr="00B44DB7">
        <w:t xml:space="preserve"> </w:t>
      </w:r>
      <w:proofErr w:type="spellStart"/>
      <w:r w:rsidRPr="00B44DB7">
        <w:t>sviras</w:t>
      </w:r>
      <w:proofErr w:type="spellEnd"/>
      <w:r w:rsidRPr="00B44DB7">
        <w:t xml:space="preserve"> </w:t>
      </w:r>
      <w:proofErr w:type="spellStart"/>
      <w:r w:rsidRPr="00B44DB7">
        <w:t>mehānismu</w:t>
      </w:r>
      <w:proofErr w:type="spellEnd"/>
      <w:r w:rsidRPr="00B44DB7">
        <w:t xml:space="preserve">, kas pats </w:t>
      </w:r>
      <w:proofErr w:type="spellStart"/>
      <w:r w:rsidRPr="00B44DB7">
        <w:t>ir</w:t>
      </w:r>
      <w:proofErr w:type="spellEnd"/>
      <w:r w:rsidRPr="00B44DB7">
        <w:t xml:space="preserve"> </w:t>
      </w:r>
      <w:proofErr w:type="spellStart"/>
      <w:r w:rsidRPr="00B44DB7">
        <w:t>nodrošināts</w:t>
      </w:r>
      <w:proofErr w:type="spellEnd"/>
      <w:r w:rsidRPr="00B44DB7">
        <w:t xml:space="preserve"> </w:t>
      </w:r>
      <w:proofErr w:type="spellStart"/>
      <w:r w:rsidRPr="00B44DB7">
        <w:t>pret</w:t>
      </w:r>
      <w:proofErr w:type="spellEnd"/>
      <w:r w:rsidRPr="00B44DB7">
        <w:t xml:space="preserve"> </w:t>
      </w:r>
      <w:proofErr w:type="spellStart"/>
      <w:r w:rsidRPr="00B44DB7">
        <w:t>nejaušu</w:t>
      </w:r>
      <w:proofErr w:type="spellEnd"/>
      <w:r w:rsidRPr="00B44DB7">
        <w:t xml:space="preserve"> </w:t>
      </w:r>
      <w:proofErr w:type="spellStart"/>
      <w:r w:rsidRPr="00B44DB7">
        <w:t>atbrīvošanos</w:t>
      </w:r>
      <w:proofErr w:type="spellEnd"/>
      <w:r w:rsidRPr="00B44DB7">
        <w:t xml:space="preserve">. </w:t>
      </w:r>
      <w:proofErr w:type="spellStart"/>
      <w:r w:rsidRPr="00B44DB7">
        <w:t>Šāda</w:t>
      </w:r>
      <w:proofErr w:type="spellEnd"/>
      <w:r w:rsidRPr="00B44DB7">
        <w:t xml:space="preserve"> </w:t>
      </w:r>
      <w:proofErr w:type="spellStart"/>
      <w:r w:rsidRPr="00B44DB7">
        <w:t>veida</w:t>
      </w:r>
      <w:proofErr w:type="spellEnd"/>
      <w:r w:rsidRPr="00B44DB7">
        <w:t xml:space="preserve"> </w:t>
      </w:r>
      <w:proofErr w:type="spellStart"/>
      <w:r w:rsidRPr="00B44DB7">
        <w:t>blīvēšanas</w:t>
      </w:r>
      <w:proofErr w:type="spellEnd"/>
      <w:r w:rsidRPr="00B44DB7">
        <w:t xml:space="preserve"> </w:t>
      </w:r>
      <w:proofErr w:type="spellStart"/>
      <w:r w:rsidRPr="00B44DB7">
        <w:t>veidni</w:t>
      </w:r>
      <w:proofErr w:type="spellEnd"/>
      <w:r w:rsidRPr="00B44DB7">
        <w:t xml:space="preserve"> var </w:t>
      </w:r>
      <w:proofErr w:type="spellStart"/>
      <w:r w:rsidRPr="00B44DB7">
        <w:t>ievietot</w:t>
      </w:r>
      <w:proofErr w:type="spellEnd"/>
      <w:r w:rsidRPr="00B44DB7">
        <w:t xml:space="preserve"> un </w:t>
      </w:r>
      <w:proofErr w:type="spellStart"/>
      <w:r w:rsidRPr="00B44DB7">
        <w:t>izņemt</w:t>
      </w:r>
      <w:proofErr w:type="spellEnd"/>
      <w:r w:rsidRPr="00B44DB7">
        <w:t xml:space="preserve"> </w:t>
      </w:r>
      <w:proofErr w:type="spellStart"/>
      <w:r w:rsidRPr="00B44DB7">
        <w:t>tikai</w:t>
      </w:r>
      <w:proofErr w:type="spellEnd"/>
      <w:r w:rsidRPr="00B44DB7">
        <w:t xml:space="preserve"> tad, </w:t>
      </w:r>
      <w:proofErr w:type="spellStart"/>
      <w:r w:rsidRPr="00B44DB7">
        <w:t>kad</w:t>
      </w:r>
      <w:proofErr w:type="spellEnd"/>
      <w:r w:rsidRPr="00B44DB7">
        <w:t xml:space="preserve"> </w:t>
      </w:r>
      <w:proofErr w:type="spellStart"/>
      <w:r w:rsidRPr="00B44DB7">
        <w:t>blīvēšanas</w:t>
      </w:r>
      <w:proofErr w:type="spellEnd"/>
      <w:r w:rsidRPr="00B44DB7">
        <w:t xml:space="preserve"> </w:t>
      </w:r>
      <w:proofErr w:type="spellStart"/>
      <w:r w:rsidRPr="00B44DB7">
        <w:t>āmurs</w:t>
      </w:r>
      <w:proofErr w:type="spellEnd"/>
      <w:r w:rsidRPr="00B44DB7">
        <w:t xml:space="preserve"> </w:t>
      </w:r>
      <w:proofErr w:type="spellStart"/>
      <w:r w:rsidRPr="00B44DB7">
        <w:t>ir</w:t>
      </w:r>
      <w:proofErr w:type="spellEnd"/>
      <w:r w:rsidRPr="00B44DB7">
        <w:t xml:space="preserve"> </w:t>
      </w:r>
      <w:proofErr w:type="spellStart"/>
      <w:r w:rsidRPr="00B44DB7">
        <w:t>pakārts</w:t>
      </w:r>
      <w:proofErr w:type="spellEnd"/>
      <w:r w:rsidRPr="00B44DB7">
        <w:t xml:space="preserve"> un </w:t>
      </w:r>
      <w:proofErr w:type="spellStart"/>
      <w:r w:rsidRPr="00B44DB7">
        <w:t>droši</w:t>
      </w:r>
      <w:proofErr w:type="spellEnd"/>
      <w:r w:rsidRPr="00B44DB7">
        <w:t xml:space="preserve"> </w:t>
      </w:r>
      <w:proofErr w:type="spellStart"/>
      <w:r w:rsidRPr="00B44DB7">
        <w:t>nostiprināts</w:t>
      </w:r>
      <w:proofErr w:type="spellEnd"/>
      <w:r w:rsidRPr="00B44DB7">
        <w:t>.</w:t>
      </w:r>
    </w:p>
    <w:p w14:paraId="2BB95292" w14:textId="77777777" w:rsidR="00B9576A" w:rsidRPr="00BF2E64" w:rsidRDefault="00B9576A" w:rsidP="00A97EDD">
      <w:pPr>
        <w:pStyle w:val="Sarakstarindkopa"/>
      </w:pPr>
      <w:r>
        <w:t>j</w:t>
      </w:r>
      <w:r w:rsidRPr="00BF2E64">
        <w:t>āveic pasākumi, lai aizsargātu piekļūšanu bīstamajai zonai pacel</w:t>
      </w:r>
      <w:r>
        <w:t>šanas mehānisma darbības laikā;</w:t>
      </w:r>
    </w:p>
    <w:p w14:paraId="7FA176B7" w14:textId="77777777" w:rsidR="00B9576A" w:rsidRPr="00B44DB7" w:rsidRDefault="00B9576A" w:rsidP="001E648F">
      <w:pPr>
        <w:pStyle w:val="Komentratma"/>
      </w:pPr>
      <w:r w:rsidRPr="00B44DB7">
        <w:t xml:space="preserve">PIEZĪME. To var </w:t>
      </w:r>
      <w:proofErr w:type="spellStart"/>
      <w:r w:rsidRPr="00B44DB7">
        <w:t>panākt</w:t>
      </w:r>
      <w:proofErr w:type="spellEnd"/>
      <w:r w:rsidRPr="00B44DB7">
        <w:t xml:space="preserve">, </w:t>
      </w:r>
      <w:proofErr w:type="spellStart"/>
      <w:r w:rsidRPr="00B44DB7">
        <w:t>piemēram</w:t>
      </w:r>
      <w:proofErr w:type="spellEnd"/>
      <w:r w:rsidRPr="00B44DB7">
        <w:t xml:space="preserve">, </w:t>
      </w:r>
      <w:proofErr w:type="spellStart"/>
      <w:r w:rsidRPr="00B44DB7">
        <w:t>ar</w:t>
      </w:r>
      <w:proofErr w:type="spellEnd"/>
      <w:r w:rsidRPr="00B44DB7">
        <w:t xml:space="preserve"> </w:t>
      </w:r>
      <w:proofErr w:type="spellStart"/>
      <w:r w:rsidRPr="00B44DB7">
        <w:t>kustīga</w:t>
      </w:r>
      <w:proofErr w:type="spellEnd"/>
      <w:r w:rsidRPr="00B44DB7">
        <w:t xml:space="preserve"> </w:t>
      </w:r>
      <w:proofErr w:type="spellStart"/>
      <w:r w:rsidRPr="00B44DB7">
        <w:t>ekrāna</w:t>
      </w:r>
      <w:proofErr w:type="spellEnd"/>
      <w:r w:rsidRPr="00B44DB7">
        <w:t xml:space="preserve"> </w:t>
      </w:r>
      <w:proofErr w:type="spellStart"/>
      <w:r w:rsidRPr="00B44DB7">
        <w:t>piestiprināšanu</w:t>
      </w:r>
      <w:proofErr w:type="spellEnd"/>
      <w:r w:rsidRPr="00B44DB7">
        <w:t xml:space="preserve">, kas </w:t>
      </w:r>
      <w:proofErr w:type="spellStart"/>
      <w:r w:rsidRPr="00B44DB7">
        <w:t>samontēts</w:t>
      </w:r>
      <w:proofErr w:type="spellEnd"/>
      <w:r w:rsidRPr="00B44DB7">
        <w:t xml:space="preserve"> </w:t>
      </w:r>
      <w:proofErr w:type="spellStart"/>
      <w:r w:rsidRPr="00B44DB7">
        <w:t>kopā</w:t>
      </w:r>
      <w:proofErr w:type="spellEnd"/>
      <w:r w:rsidRPr="00B44DB7">
        <w:t xml:space="preserve"> </w:t>
      </w:r>
      <w:proofErr w:type="spellStart"/>
      <w:r w:rsidRPr="00B44DB7">
        <w:t>ar</w:t>
      </w:r>
      <w:proofErr w:type="spellEnd"/>
      <w:r w:rsidRPr="00B44DB7">
        <w:t xml:space="preserve"> </w:t>
      </w:r>
      <w:proofErr w:type="spellStart"/>
      <w:r w:rsidRPr="00B44DB7">
        <w:t>automātisku</w:t>
      </w:r>
      <w:proofErr w:type="spellEnd"/>
      <w:r w:rsidRPr="00B44DB7">
        <w:t xml:space="preserve"> </w:t>
      </w:r>
      <w:proofErr w:type="spellStart"/>
      <w:r w:rsidRPr="00B44DB7">
        <w:t>bloķēšanas</w:t>
      </w:r>
      <w:proofErr w:type="spellEnd"/>
      <w:r w:rsidRPr="00B44DB7">
        <w:t xml:space="preserve"> </w:t>
      </w:r>
      <w:proofErr w:type="spellStart"/>
      <w:r w:rsidRPr="00B44DB7">
        <w:t>ierīci</w:t>
      </w:r>
      <w:proofErr w:type="spellEnd"/>
      <w:r w:rsidRPr="00B44DB7">
        <w:t xml:space="preserve">, </w:t>
      </w:r>
      <w:proofErr w:type="spellStart"/>
      <w:r w:rsidRPr="00B44DB7">
        <w:t>vai</w:t>
      </w:r>
      <w:proofErr w:type="spellEnd"/>
      <w:r w:rsidRPr="00B44DB7">
        <w:t xml:space="preserve"> </w:t>
      </w:r>
      <w:proofErr w:type="spellStart"/>
      <w:r w:rsidRPr="00B44DB7">
        <w:t>iekārtojot</w:t>
      </w:r>
      <w:proofErr w:type="spellEnd"/>
      <w:r w:rsidRPr="00B44DB7">
        <w:t xml:space="preserve"> </w:t>
      </w:r>
      <w:proofErr w:type="spellStart"/>
      <w:r w:rsidRPr="00B44DB7">
        <w:t>skaņas</w:t>
      </w:r>
      <w:proofErr w:type="spellEnd"/>
      <w:r w:rsidRPr="00B44DB7">
        <w:t xml:space="preserve"> </w:t>
      </w:r>
      <w:proofErr w:type="spellStart"/>
      <w:r w:rsidRPr="00B44DB7">
        <w:t>necaurlaidīgu</w:t>
      </w:r>
      <w:proofErr w:type="spellEnd"/>
      <w:r w:rsidRPr="00B44DB7">
        <w:t xml:space="preserve"> </w:t>
      </w:r>
      <w:proofErr w:type="spellStart"/>
      <w:r w:rsidRPr="00B44DB7">
        <w:t>kabīni</w:t>
      </w:r>
      <w:proofErr w:type="spellEnd"/>
      <w:r w:rsidRPr="00B44DB7">
        <w:t xml:space="preserve">, kas </w:t>
      </w:r>
      <w:proofErr w:type="spellStart"/>
      <w:r w:rsidRPr="00B44DB7">
        <w:t>automātiski</w:t>
      </w:r>
      <w:proofErr w:type="spellEnd"/>
      <w:r w:rsidRPr="00B44DB7">
        <w:t xml:space="preserve"> </w:t>
      </w:r>
      <w:proofErr w:type="spellStart"/>
      <w:r w:rsidRPr="00B44DB7">
        <w:t>bloķējas</w:t>
      </w:r>
      <w:proofErr w:type="spellEnd"/>
      <w:r w:rsidRPr="00B44DB7">
        <w:t xml:space="preserve"> </w:t>
      </w:r>
      <w:proofErr w:type="spellStart"/>
      <w:r w:rsidRPr="00B44DB7">
        <w:t>iekārtas</w:t>
      </w:r>
      <w:proofErr w:type="spellEnd"/>
      <w:r w:rsidRPr="00B44DB7">
        <w:t xml:space="preserve"> </w:t>
      </w:r>
      <w:proofErr w:type="spellStart"/>
      <w:r w:rsidRPr="00B44DB7">
        <w:t>darbības</w:t>
      </w:r>
      <w:proofErr w:type="spellEnd"/>
      <w:r w:rsidRPr="00B44DB7">
        <w:t xml:space="preserve"> </w:t>
      </w:r>
      <w:proofErr w:type="spellStart"/>
      <w:r w:rsidRPr="00B44DB7">
        <w:t>laikā</w:t>
      </w:r>
      <w:proofErr w:type="spellEnd"/>
      <w:r w:rsidRPr="00B44DB7">
        <w:t>.</w:t>
      </w:r>
    </w:p>
    <w:p w14:paraId="69A2D145" w14:textId="77777777" w:rsidR="00B9576A" w:rsidRPr="00BF2E64" w:rsidRDefault="00B9576A" w:rsidP="00A97EDD">
      <w:pPr>
        <w:pStyle w:val="Sarakstarindkopa"/>
      </w:pPr>
      <w:r>
        <w:t>j</w:t>
      </w:r>
      <w:r w:rsidRPr="00BF2E64">
        <w:t>ānodrošina skaņas izolācijas prasības trieciena blīvētāja darbības laikā, piemēram, ierīkojot s</w:t>
      </w:r>
      <w:r>
        <w:t>kaņas necaurlaidīgu kabīni;</w:t>
      </w:r>
    </w:p>
    <w:p w14:paraId="2643459F" w14:textId="215F586B" w:rsidR="00B9576A" w:rsidRPr="00BF2E64" w:rsidRDefault="00B9576A" w:rsidP="00A97EDD">
      <w:pPr>
        <w:pStyle w:val="Sarakstarindkopa"/>
      </w:pPr>
      <w:r>
        <w:t>j</w:t>
      </w:r>
      <w:r w:rsidRPr="00BF2E64">
        <w:t xml:space="preserve">āveic pārbaudes, lai konstatētu, ka </w:t>
      </w:r>
      <w:r>
        <w:fldChar w:fldCharType="begin"/>
      </w:r>
      <w:r>
        <w:instrText xml:space="preserve"> REF _Ref251336937 \r \h </w:instrText>
      </w:r>
      <w:r w:rsidR="00D70754">
        <w:instrText xml:space="preserve"> \* MERGEFORMAT </w:instrText>
      </w:r>
      <w:r>
        <w:fldChar w:fldCharType="separate"/>
      </w:r>
      <w:r w:rsidR="00C86EAE">
        <w:t>9.8.4.2</w:t>
      </w:r>
      <w:r>
        <w:fldChar w:fldCharType="end"/>
      </w:r>
      <w:r>
        <w:t xml:space="preserve"> </w:t>
      </w:r>
      <w:r w:rsidRPr="00BF2E64">
        <w:t>apakšpunktā noteiktās drošības prasības ir izpildītas.</w:t>
      </w:r>
    </w:p>
    <w:p w14:paraId="7DD29A68" w14:textId="77777777" w:rsidR="00B9576A" w:rsidRPr="00BF2E64" w:rsidRDefault="00B9576A" w:rsidP="00F86E12">
      <w:pPr>
        <w:pStyle w:val="Figure"/>
        <w:rPr>
          <w:rFonts w:ascii="Calibri" w:hAnsi="Calibri"/>
        </w:rPr>
      </w:pPr>
      <w:r w:rsidRPr="00BF2E64">
        <w:rPr>
          <w:rFonts w:ascii="Calibri" w:hAnsi="Calibri"/>
          <w:noProof/>
          <w:lang w:eastAsia="en-GB"/>
        </w:rPr>
        <w:lastRenderedPageBreak/>
        <w:drawing>
          <wp:inline distT="0" distB="0" distL="0" distR="0" wp14:anchorId="72354330" wp14:editId="54758B83">
            <wp:extent cx="2649197" cy="3633420"/>
            <wp:effectExtent l="0" t="0" r="571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658689" cy="3646439"/>
                    </a:xfrm>
                    <a:prstGeom prst="rect">
                      <a:avLst/>
                    </a:prstGeom>
                    <a:noFill/>
                    <a:ln>
                      <a:noFill/>
                    </a:ln>
                  </pic:spPr>
                </pic:pic>
              </a:graphicData>
            </a:graphic>
          </wp:inline>
        </w:drawing>
      </w:r>
    </w:p>
    <w:p w14:paraId="137A8A16" w14:textId="77777777" w:rsidR="00B9576A" w:rsidRPr="00BF2E64" w:rsidRDefault="00B9576A" w:rsidP="00C3436D">
      <w:pPr>
        <w:pStyle w:val="Virsraksts7"/>
      </w:pPr>
      <w:bookmarkStart w:id="6286" w:name="_Ref251336429"/>
      <w:proofErr w:type="spellStart"/>
      <w:r w:rsidRPr="00BF2E64">
        <w:t>attēls</w:t>
      </w:r>
      <w:proofErr w:type="spellEnd"/>
      <w:r w:rsidRPr="00BF2E64">
        <w:t xml:space="preserve">. </w:t>
      </w:r>
      <w:proofErr w:type="spellStart"/>
      <w:r w:rsidRPr="00BF2E64">
        <w:t>Trieciena</w:t>
      </w:r>
      <w:proofErr w:type="spellEnd"/>
      <w:r w:rsidRPr="00BF2E64">
        <w:t xml:space="preserve"> </w:t>
      </w:r>
      <w:proofErr w:type="spellStart"/>
      <w:r w:rsidRPr="00BF2E64">
        <w:t>blīvētāja</w:t>
      </w:r>
      <w:proofErr w:type="spellEnd"/>
      <w:r w:rsidRPr="00BF2E64">
        <w:t xml:space="preserve"> </w:t>
      </w:r>
      <w:proofErr w:type="spellStart"/>
      <w:r w:rsidRPr="00BF2E64">
        <w:t>shematisks</w:t>
      </w:r>
      <w:proofErr w:type="spellEnd"/>
      <w:r w:rsidRPr="00BF2E64">
        <w:t xml:space="preserve"> </w:t>
      </w:r>
      <w:proofErr w:type="spellStart"/>
      <w:r w:rsidRPr="00BF2E64">
        <w:t>attēls</w:t>
      </w:r>
      <w:bookmarkEnd w:id="6286"/>
      <w:proofErr w:type="spellEnd"/>
    </w:p>
    <w:p w14:paraId="5F101CAC" w14:textId="77777777" w:rsidR="00B9576A" w:rsidRPr="00BF2E64" w:rsidRDefault="00B9576A" w:rsidP="001E648F">
      <w:r w:rsidRPr="00BF2E64">
        <w:t>1</w:t>
      </w:r>
      <w:r>
        <w:t xml:space="preserve"> - </w:t>
      </w:r>
      <w:proofErr w:type="spellStart"/>
      <w:r w:rsidRPr="00BF2E64">
        <w:t>Pamatiekārta</w:t>
      </w:r>
      <w:proofErr w:type="spellEnd"/>
      <w:r w:rsidRPr="00BF2E64">
        <w:t xml:space="preserve"> </w:t>
      </w:r>
      <w:proofErr w:type="spellStart"/>
      <w:r w:rsidRPr="00BF2E64">
        <w:t>ar</w:t>
      </w:r>
      <w:proofErr w:type="spellEnd"/>
      <w:r w:rsidRPr="00BF2E64">
        <w:t xml:space="preserve"> </w:t>
      </w:r>
      <w:proofErr w:type="spellStart"/>
      <w:r w:rsidRPr="00BF2E64">
        <w:t>pacelšanas</w:t>
      </w:r>
      <w:proofErr w:type="spellEnd"/>
      <w:r w:rsidRPr="00BF2E64">
        <w:t xml:space="preserve"> </w:t>
      </w:r>
      <w:proofErr w:type="spellStart"/>
      <w:r w:rsidRPr="00BF2E64">
        <w:t>mehānismu</w:t>
      </w:r>
      <w:proofErr w:type="spellEnd"/>
      <w:r w:rsidRPr="00BF2E64">
        <w:t xml:space="preserve"> </w:t>
      </w:r>
      <w:proofErr w:type="spellStart"/>
      <w:r w:rsidRPr="00BF2E64">
        <w:t>slīdošā</w:t>
      </w:r>
      <w:proofErr w:type="spellEnd"/>
      <w:r w:rsidRPr="00BF2E64">
        <w:t xml:space="preserve"> </w:t>
      </w:r>
      <w:proofErr w:type="spellStart"/>
      <w:r w:rsidRPr="00BF2E64">
        <w:t>atsvara</w:t>
      </w:r>
      <w:proofErr w:type="spellEnd"/>
      <w:r w:rsidRPr="00BF2E64">
        <w:t xml:space="preserve"> </w:t>
      </w:r>
      <w:proofErr w:type="spellStart"/>
      <w:r w:rsidRPr="00BF2E64">
        <w:t>pacelšanai</w:t>
      </w:r>
      <w:proofErr w:type="spellEnd"/>
      <w:r w:rsidRPr="00BF2E64">
        <w:t xml:space="preserve"> un </w:t>
      </w:r>
      <w:proofErr w:type="spellStart"/>
      <w:r w:rsidRPr="00BF2E64">
        <w:t>triecienu</w:t>
      </w:r>
      <w:proofErr w:type="spellEnd"/>
      <w:r w:rsidRPr="00BF2E64">
        <w:t xml:space="preserve"> </w:t>
      </w:r>
      <w:proofErr w:type="spellStart"/>
      <w:r w:rsidRPr="00BF2E64">
        <w:t>skaitītāj</w:t>
      </w:r>
      <w:r>
        <w:t>u</w:t>
      </w:r>
      <w:proofErr w:type="spellEnd"/>
      <w:r>
        <w:t xml:space="preserve"> </w:t>
      </w:r>
      <w:r w:rsidRPr="00BF2E64">
        <w:t>(</w:t>
      </w:r>
      <w:proofErr w:type="spellStart"/>
      <w:r w:rsidRPr="00BF2E64">
        <w:t>parādīts</w:t>
      </w:r>
      <w:proofErr w:type="spellEnd"/>
      <w:r w:rsidRPr="00BF2E64">
        <w:t xml:space="preserve"> bez </w:t>
      </w:r>
      <w:proofErr w:type="spellStart"/>
      <w:r w:rsidRPr="00BF2E64">
        <w:t>aizsarga</w:t>
      </w:r>
      <w:proofErr w:type="spellEnd"/>
      <w:r w:rsidRPr="00BF2E64">
        <w:t>)</w:t>
      </w:r>
      <w:r>
        <w:t xml:space="preserve">; </w:t>
      </w:r>
      <w:r w:rsidRPr="00BF2E64">
        <w:t>2</w:t>
      </w:r>
      <w:r>
        <w:t xml:space="preserve"> - </w:t>
      </w:r>
      <w:proofErr w:type="spellStart"/>
      <w:r w:rsidRPr="00BF2E64">
        <w:t>Sablīvēšanas</w:t>
      </w:r>
      <w:proofErr w:type="spellEnd"/>
      <w:r w:rsidRPr="00BF2E64">
        <w:t xml:space="preserve"> </w:t>
      </w:r>
      <w:proofErr w:type="spellStart"/>
      <w:r w:rsidRPr="00BF2E64">
        <w:t>āmurs</w:t>
      </w:r>
      <w:proofErr w:type="spellEnd"/>
      <w:r w:rsidRPr="00BF2E64">
        <w:t xml:space="preserve"> </w:t>
      </w:r>
      <w:proofErr w:type="spellStart"/>
      <w:r w:rsidRPr="00BF2E64">
        <w:t>ar</w:t>
      </w:r>
      <w:proofErr w:type="spellEnd"/>
      <w:r w:rsidRPr="00BF2E64">
        <w:t xml:space="preserve"> </w:t>
      </w:r>
      <w:proofErr w:type="spellStart"/>
      <w:r w:rsidRPr="00BF2E64">
        <w:t>vadstieni</w:t>
      </w:r>
      <w:proofErr w:type="spellEnd"/>
      <w:r w:rsidRPr="00BF2E64">
        <w:t xml:space="preserve"> </w:t>
      </w:r>
      <w:proofErr w:type="spellStart"/>
      <w:r w:rsidRPr="00BF2E64">
        <w:t>slīdošajam</w:t>
      </w:r>
      <w:proofErr w:type="spellEnd"/>
      <w:r w:rsidRPr="00BF2E64">
        <w:t xml:space="preserve"> </w:t>
      </w:r>
      <w:proofErr w:type="spellStart"/>
      <w:r w:rsidRPr="00BF2E64">
        <w:t>atsvaram</w:t>
      </w:r>
      <w:proofErr w:type="spellEnd"/>
      <w:r>
        <w:t xml:space="preserve">; </w:t>
      </w:r>
      <w:r w:rsidRPr="00BF2E64">
        <w:t>3</w:t>
      </w:r>
      <w:r>
        <w:t xml:space="preserve"> - </w:t>
      </w:r>
      <w:proofErr w:type="spellStart"/>
      <w:r w:rsidRPr="00BF2E64">
        <w:t>Ekscentrs</w:t>
      </w:r>
      <w:proofErr w:type="spellEnd"/>
      <w:r w:rsidRPr="00BF2E64">
        <w:t xml:space="preserve"> </w:t>
      </w:r>
      <w:proofErr w:type="spellStart"/>
      <w:r w:rsidRPr="00BF2E64">
        <w:t>iespīlēšanas</w:t>
      </w:r>
      <w:proofErr w:type="spellEnd"/>
      <w:r w:rsidRPr="00BF2E64">
        <w:t xml:space="preserve"> </w:t>
      </w:r>
      <w:proofErr w:type="spellStart"/>
      <w:r w:rsidRPr="00BF2E64">
        <w:t>ierīcei</w:t>
      </w:r>
      <w:proofErr w:type="spellEnd"/>
      <w:r>
        <w:t xml:space="preserve">; </w:t>
      </w:r>
      <w:r w:rsidRPr="00BF2E64">
        <w:t>4</w:t>
      </w:r>
      <w:r>
        <w:t xml:space="preserve"> - </w:t>
      </w:r>
      <w:proofErr w:type="spellStart"/>
      <w:r w:rsidRPr="00BF2E64">
        <w:t>Veidnes</w:t>
      </w:r>
      <w:proofErr w:type="spellEnd"/>
      <w:r w:rsidRPr="00BF2E64">
        <w:t xml:space="preserve"> </w:t>
      </w:r>
      <w:proofErr w:type="spellStart"/>
      <w:r w:rsidRPr="00BF2E64">
        <w:t>pamatne</w:t>
      </w:r>
      <w:proofErr w:type="spellEnd"/>
      <w:r w:rsidRPr="00BF2E64">
        <w:t xml:space="preserve"> </w:t>
      </w:r>
      <w:proofErr w:type="spellStart"/>
      <w:r w:rsidRPr="00BF2E64">
        <w:t>ar</w:t>
      </w:r>
      <w:proofErr w:type="spellEnd"/>
      <w:r w:rsidRPr="00BF2E64">
        <w:t xml:space="preserve"> </w:t>
      </w:r>
      <w:proofErr w:type="spellStart"/>
      <w:r w:rsidRPr="00BF2E64">
        <w:t>piestiprinātu</w:t>
      </w:r>
      <w:proofErr w:type="spellEnd"/>
      <w:r w:rsidRPr="00BF2E64">
        <w:t xml:space="preserve"> </w:t>
      </w:r>
      <w:proofErr w:type="spellStart"/>
      <w:r w:rsidRPr="00BF2E64">
        <w:t>veidni</w:t>
      </w:r>
      <w:proofErr w:type="spellEnd"/>
      <w:r>
        <w:t xml:space="preserve">; </w:t>
      </w:r>
      <w:r w:rsidRPr="00BF2E64">
        <w:t>5</w:t>
      </w:r>
      <w:r>
        <w:t xml:space="preserve"> - </w:t>
      </w:r>
      <w:proofErr w:type="spellStart"/>
      <w:r w:rsidRPr="00BF2E64">
        <w:t>Blīvētāja</w:t>
      </w:r>
      <w:proofErr w:type="spellEnd"/>
      <w:r w:rsidRPr="00BF2E64">
        <w:t xml:space="preserve"> </w:t>
      </w:r>
      <w:proofErr w:type="spellStart"/>
      <w:r w:rsidRPr="00BF2E64">
        <w:t>statnis</w:t>
      </w:r>
      <w:proofErr w:type="spellEnd"/>
      <w:r>
        <w:t xml:space="preserve">; </w:t>
      </w:r>
      <w:r w:rsidRPr="00BF2E64">
        <w:t>6</w:t>
      </w:r>
      <w:r>
        <w:t xml:space="preserve"> - </w:t>
      </w:r>
      <w:proofErr w:type="spellStart"/>
      <w:r w:rsidRPr="00BF2E64">
        <w:t>Tērauda</w:t>
      </w:r>
      <w:proofErr w:type="spellEnd"/>
      <w:r w:rsidRPr="00BF2E64">
        <w:t xml:space="preserve"> </w:t>
      </w:r>
      <w:proofErr w:type="spellStart"/>
      <w:r w:rsidRPr="00BF2E64">
        <w:t>pamata</w:t>
      </w:r>
      <w:proofErr w:type="spellEnd"/>
      <w:r w:rsidRPr="00BF2E64">
        <w:t xml:space="preserve"> </w:t>
      </w:r>
      <w:proofErr w:type="spellStart"/>
      <w:r w:rsidRPr="00BF2E64">
        <w:t>plātne</w:t>
      </w:r>
      <w:proofErr w:type="spellEnd"/>
      <w:r>
        <w:t xml:space="preserve">; </w:t>
      </w:r>
      <w:r w:rsidRPr="00BF2E64">
        <w:t>7</w:t>
      </w:r>
      <w:r>
        <w:t xml:space="preserve"> – </w:t>
      </w:r>
      <w:proofErr w:type="spellStart"/>
      <w:r w:rsidRPr="00BF2E64">
        <w:t>Balsts</w:t>
      </w:r>
      <w:proofErr w:type="spellEnd"/>
      <w:r>
        <w:t xml:space="preserve">; </w:t>
      </w:r>
      <w:r w:rsidRPr="00BF2E64">
        <w:t>8</w:t>
      </w:r>
      <w:r>
        <w:t xml:space="preserve"> - </w:t>
      </w:r>
      <w:proofErr w:type="spellStart"/>
      <w:r w:rsidRPr="00BF2E64">
        <w:t>Aizsargs</w:t>
      </w:r>
      <w:proofErr w:type="spellEnd"/>
    </w:p>
    <w:p w14:paraId="0828D28C" w14:textId="77777777" w:rsidR="00B9576A" w:rsidRPr="00BF2E64" w:rsidRDefault="00B9576A" w:rsidP="001E648F">
      <w:pPr>
        <w:pStyle w:val="Virsraksts4"/>
      </w:pPr>
      <w:r w:rsidRPr="00BF2E64">
        <w:t>Sablīvēšanas veidne</w:t>
      </w:r>
    </w:p>
    <w:p w14:paraId="2121F318" w14:textId="77777777" w:rsidR="00B9576A" w:rsidRPr="00BF2E64" w:rsidRDefault="00B9576A" w:rsidP="001E648F">
      <w:proofErr w:type="spellStart"/>
      <w:r w:rsidRPr="00BF2E64">
        <w:t>Sablīvēšanas</w:t>
      </w:r>
      <w:proofErr w:type="spellEnd"/>
      <w:r w:rsidRPr="00BF2E64">
        <w:t xml:space="preserve"> </w:t>
      </w:r>
      <w:proofErr w:type="spellStart"/>
      <w:r w:rsidRPr="00BF2E64">
        <w:t>veidne</w:t>
      </w:r>
      <w:proofErr w:type="spellEnd"/>
      <w:r w:rsidRPr="00BF2E64">
        <w:t xml:space="preserve"> </w:t>
      </w:r>
      <w:proofErr w:type="spellStart"/>
      <w:r w:rsidRPr="00BF2E64">
        <w:t>ar</w:t>
      </w:r>
      <w:proofErr w:type="spellEnd"/>
      <w:r w:rsidRPr="00BF2E64">
        <w:t xml:space="preserve"> </w:t>
      </w:r>
      <w:proofErr w:type="spellStart"/>
      <w:r w:rsidRPr="00BF2E64">
        <w:t>iekšējo</w:t>
      </w:r>
      <w:proofErr w:type="spellEnd"/>
      <w:r w:rsidRPr="00BF2E64">
        <w:t xml:space="preserve"> </w:t>
      </w:r>
      <w:proofErr w:type="spellStart"/>
      <w:r w:rsidRPr="00BF2E64">
        <w:t>diametru</w:t>
      </w:r>
      <w:proofErr w:type="spellEnd"/>
      <w:r w:rsidRPr="00BF2E64">
        <w:t xml:space="preserve"> (150 ± 0,1) mm, kas </w:t>
      </w:r>
      <w:proofErr w:type="spellStart"/>
      <w:r w:rsidRPr="00BF2E64">
        <w:t>sastāv</w:t>
      </w:r>
      <w:proofErr w:type="spellEnd"/>
      <w:r w:rsidRPr="00BF2E64">
        <w:t xml:space="preserve"> no </w:t>
      </w:r>
      <w:proofErr w:type="spellStart"/>
      <w:r w:rsidRPr="00BF2E64">
        <w:t>pagarināšanas</w:t>
      </w:r>
      <w:proofErr w:type="spellEnd"/>
      <w:r w:rsidRPr="00BF2E64">
        <w:t xml:space="preserve"> </w:t>
      </w:r>
      <w:proofErr w:type="spellStart"/>
      <w:r w:rsidRPr="00BF2E64">
        <w:t>gredzena</w:t>
      </w:r>
      <w:proofErr w:type="spellEnd"/>
      <w:r w:rsidRPr="00BF2E64">
        <w:t xml:space="preserve">, </w:t>
      </w:r>
      <w:proofErr w:type="spellStart"/>
      <w:r w:rsidRPr="00BF2E64">
        <w:t>veidnes</w:t>
      </w:r>
      <w:proofErr w:type="spellEnd"/>
      <w:r w:rsidRPr="00BF2E64">
        <w:t xml:space="preserve"> </w:t>
      </w:r>
      <w:proofErr w:type="spellStart"/>
      <w:r w:rsidRPr="00BF2E64">
        <w:t>cilindra</w:t>
      </w:r>
      <w:proofErr w:type="spellEnd"/>
      <w:r w:rsidRPr="00BF2E64">
        <w:t xml:space="preserve"> un </w:t>
      </w:r>
      <w:proofErr w:type="spellStart"/>
      <w:r w:rsidRPr="00BF2E64">
        <w:t>veidnes</w:t>
      </w:r>
      <w:proofErr w:type="spellEnd"/>
      <w:r w:rsidRPr="00BF2E64">
        <w:t xml:space="preserve"> </w:t>
      </w:r>
      <w:proofErr w:type="spellStart"/>
      <w:r w:rsidRPr="00BF2E64">
        <w:t>pamatnes</w:t>
      </w:r>
      <w:proofErr w:type="spellEnd"/>
      <w:r w:rsidRPr="00BF2E64">
        <w:t xml:space="preserve">. </w:t>
      </w:r>
      <w:proofErr w:type="spellStart"/>
      <w:r w:rsidRPr="00BF2E64">
        <w:t>Veidnes</w:t>
      </w:r>
      <w:proofErr w:type="spellEnd"/>
      <w:r w:rsidRPr="00BF2E64">
        <w:t xml:space="preserve"> </w:t>
      </w:r>
      <w:proofErr w:type="spellStart"/>
      <w:r w:rsidRPr="00BF2E64">
        <w:t>pamatnei</w:t>
      </w:r>
      <w:proofErr w:type="spellEnd"/>
      <w:r w:rsidRPr="00BF2E64">
        <w:t xml:space="preserve"> </w:t>
      </w:r>
      <w:proofErr w:type="spellStart"/>
      <w:r w:rsidRPr="00BF2E64">
        <w:t>jābūt</w:t>
      </w:r>
      <w:proofErr w:type="spellEnd"/>
      <w:r w:rsidRPr="00BF2E64">
        <w:t xml:space="preserve"> </w:t>
      </w:r>
      <w:proofErr w:type="spellStart"/>
      <w:r w:rsidRPr="00BF2E64">
        <w:t>izgatavotai</w:t>
      </w:r>
      <w:proofErr w:type="spellEnd"/>
      <w:r w:rsidRPr="00BF2E64">
        <w:t xml:space="preserve"> no </w:t>
      </w:r>
      <w:proofErr w:type="spellStart"/>
      <w:r w:rsidRPr="00BF2E64">
        <w:t>tērauda</w:t>
      </w:r>
      <w:proofErr w:type="spellEnd"/>
      <w:r w:rsidRPr="00BF2E64">
        <w:t xml:space="preserve"> </w:t>
      </w:r>
      <w:proofErr w:type="spellStart"/>
      <w:r w:rsidRPr="00BF2E64">
        <w:t>ar</w:t>
      </w:r>
      <w:proofErr w:type="spellEnd"/>
      <w:r w:rsidRPr="00BF2E64">
        <w:t xml:space="preserve"> </w:t>
      </w:r>
      <w:proofErr w:type="spellStart"/>
      <w:r w:rsidRPr="00BF2E64">
        <w:t>pietiekamu</w:t>
      </w:r>
      <w:proofErr w:type="spellEnd"/>
      <w:r w:rsidRPr="00BF2E64">
        <w:t xml:space="preserve"> </w:t>
      </w:r>
      <w:proofErr w:type="spellStart"/>
      <w:r w:rsidRPr="00BF2E64">
        <w:t>stiprību</w:t>
      </w:r>
      <w:proofErr w:type="spellEnd"/>
      <w:r w:rsidRPr="00BF2E64">
        <w:t xml:space="preserve">, lai </w:t>
      </w:r>
      <w:proofErr w:type="spellStart"/>
      <w:r w:rsidRPr="00BF2E64">
        <w:t>nedeformētos</w:t>
      </w:r>
      <w:proofErr w:type="spellEnd"/>
      <w:r w:rsidRPr="00BF2E64">
        <w:t>.</w:t>
      </w:r>
    </w:p>
    <w:p w14:paraId="2E7795F8" w14:textId="7A06F7D3" w:rsidR="00B9576A" w:rsidRPr="00BF2E64" w:rsidRDefault="00B9576A" w:rsidP="001E648F">
      <w:proofErr w:type="spellStart"/>
      <w:r w:rsidRPr="00BF2E64">
        <w:t>Tipiska</w:t>
      </w:r>
      <w:proofErr w:type="spellEnd"/>
      <w:r w:rsidRPr="00BF2E64">
        <w:t xml:space="preserve"> </w:t>
      </w:r>
      <w:proofErr w:type="spellStart"/>
      <w:r w:rsidRPr="00BF2E64">
        <w:t>veidne</w:t>
      </w:r>
      <w:proofErr w:type="spellEnd"/>
      <w:r w:rsidRPr="00BF2E64">
        <w:t xml:space="preserve"> – </w:t>
      </w:r>
      <w:proofErr w:type="spellStart"/>
      <w:r w:rsidRPr="00BF2E64">
        <w:t>pagarināšanas</w:t>
      </w:r>
      <w:proofErr w:type="spellEnd"/>
      <w:r w:rsidRPr="00BF2E64">
        <w:t xml:space="preserve"> </w:t>
      </w:r>
      <w:proofErr w:type="spellStart"/>
      <w:r w:rsidRPr="00BF2E64">
        <w:t>gredzens</w:t>
      </w:r>
      <w:proofErr w:type="spellEnd"/>
      <w:r w:rsidRPr="00BF2E64">
        <w:t xml:space="preserve">, </w:t>
      </w:r>
      <w:proofErr w:type="spellStart"/>
      <w:r w:rsidRPr="00BF2E64">
        <w:t>veidnes</w:t>
      </w:r>
      <w:proofErr w:type="spellEnd"/>
      <w:r w:rsidRPr="00BF2E64">
        <w:t xml:space="preserve"> </w:t>
      </w:r>
      <w:proofErr w:type="spellStart"/>
      <w:r w:rsidRPr="00BF2E64">
        <w:t>cilindrs</w:t>
      </w:r>
      <w:proofErr w:type="spellEnd"/>
      <w:r w:rsidRPr="00BF2E64">
        <w:t xml:space="preserve"> un </w:t>
      </w:r>
      <w:proofErr w:type="spellStart"/>
      <w:r w:rsidRPr="00BF2E64">
        <w:t>veidnes</w:t>
      </w:r>
      <w:proofErr w:type="spellEnd"/>
      <w:r w:rsidRPr="00BF2E64">
        <w:t xml:space="preserve"> </w:t>
      </w:r>
      <w:proofErr w:type="spellStart"/>
      <w:r w:rsidRPr="00BF2E64">
        <w:t>pamatnes</w:t>
      </w:r>
      <w:proofErr w:type="spellEnd"/>
      <w:r w:rsidRPr="00BF2E64">
        <w:t xml:space="preserve"> </w:t>
      </w:r>
      <w:proofErr w:type="spellStart"/>
      <w:r w:rsidRPr="00BF2E64">
        <w:t>komplekts</w:t>
      </w:r>
      <w:proofErr w:type="spellEnd"/>
      <w:r w:rsidRPr="00BF2E64">
        <w:t xml:space="preserve"> – </w:t>
      </w:r>
      <w:proofErr w:type="spellStart"/>
      <w:r w:rsidRPr="00BF2E64">
        <w:t>ir</w:t>
      </w:r>
      <w:proofErr w:type="spellEnd"/>
      <w:r w:rsidRPr="00BF2E64">
        <w:t xml:space="preserve"> </w:t>
      </w:r>
      <w:proofErr w:type="spellStart"/>
      <w:r w:rsidRPr="00BF2E64">
        <w:t>attēlota</w:t>
      </w:r>
      <w:proofErr w:type="spellEnd"/>
      <w:r w:rsidRPr="00BF2E64">
        <w:t xml:space="preserve"> </w:t>
      </w:r>
      <w:r>
        <w:fldChar w:fldCharType="begin"/>
      </w:r>
      <w:r>
        <w:instrText xml:space="preserve"> REF _Ref251336923 \r \h </w:instrText>
      </w:r>
      <w:r w:rsidR="00B300E4">
        <w:instrText xml:space="preserve"> \* MERGEFORMAT </w:instrText>
      </w:r>
      <w:r>
        <w:fldChar w:fldCharType="separate"/>
      </w:r>
      <w:r w:rsidR="00C86EAE">
        <w:t>9.8-2</w:t>
      </w:r>
      <w:r>
        <w:fldChar w:fldCharType="end"/>
      </w:r>
      <w:r>
        <w:t xml:space="preserve"> </w:t>
      </w:r>
      <w:proofErr w:type="spellStart"/>
      <w:r w:rsidRPr="00BF2E64">
        <w:t>attēlā</w:t>
      </w:r>
      <w:proofErr w:type="spellEnd"/>
      <w:r w:rsidRPr="00BF2E64">
        <w:t>.</w:t>
      </w:r>
    </w:p>
    <w:p w14:paraId="3CC1120D" w14:textId="77777777" w:rsidR="00B9576A" w:rsidRPr="00BF2E64" w:rsidRDefault="00B9576A" w:rsidP="00F86E12">
      <w:pPr>
        <w:jc w:val="center"/>
      </w:pPr>
      <w:r w:rsidRPr="00BF2E64">
        <w:rPr>
          <w:noProof/>
        </w:rPr>
        <w:drawing>
          <wp:inline distT="0" distB="0" distL="0" distR="0" wp14:anchorId="682A1A04" wp14:editId="2FD46355">
            <wp:extent cx="1555334" cy="2131065"/>
            <wp:effectExtent l="0" t="0" r="0"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58251" cy="2135062"/>
                    </a:xfrm>
                    <a:prstGeom prst="rect">
                      <a:avLst/>
                    </a:prstGeom>
                    <a:noFill/>
                    <a:ln>
                      <a:noFill/>
                    </a:ln>
                  </pic:spPr>
                </pic:pic>
              </a:graphicData>
            </a:graphic>
          </wp:inline>
        </w:drawing>
      </w:r>
    </w:p>
    <w:p w14:paraId="4DBFC314" w14:textId="77777777" w:rsidR="00B9576A" w:rsidRPr="00BF2E64" w:rsidRDefault="00B9576A" w:rsidP="00C3436D">
      <w:pPr>
        <w:pStyle w:val="Virsraksts7"/>
      </w:pPr>
      <w:bookmarkStart w:id="6287" w:name="_Ref251336923"/>
      <w:proofErr w:type="spellStart"/>
      <w:r w:rsidRPr="00BF2E64">
        <w:lastRenderedPageBreak/>
        <w:t>attēls</w:t>
      </w:r>
      <w:proofErr w:type="spellEnd"/>
      <w:r w:rsidRPr="00BF2E64">
        <w:t xml:space="preserve">. </w:t>
      </w:r>
      <w:proofErr w:type="spellStart"/>
      <w:r w:rsidRPr="00BF2E64">
        <w:t>Trieciena</w:t>
      </w:r>
      <w:proofErr w:type="spellEnd"/>
      <w:r w:rsidRPr="00BF2E64">
        <w:t xml:space="preserve"> </w:t>
      </w:r>
      <w:proofErr w:type="spellStart"/>
      <w:r w:rsidRPr="00BF2E64">
        <w:t>blīvētāja</w:t>
      </w:r>
      <w:proofErr w:type="spellEnd"/>
      <w:r w:rsidRPr="00BF2E64">
        <w:t xml:space="preserve"> </w:t>
      </w:r>
      <w:proofErr w:type="spellStart"/>
      <w:r w:rsidRPr="00BF2E64">
        <w:t>tipiska</w:t>
      </w:r>
      <w:proofErr w:type="spellEnd"/>
      <w:r w:rsidRPr="00BF2E64">
        <w:t xml:space="preserve"> </w:t>
      </w:r>
      <w:proofErr w:type="spellStart"/>
      <w:r w:rsidRPr="00BF2E64">
        <w:t>blīvēšanas</w:t>
      </w:r>
      <w:proofErr w:type="spellEnd"/>
      <w:r w:rsidRPr="00BF2E64">
        <w:t xml:space="preserve"> </w:t>
      </w:r>
      <w:proofErr w:type="spellStart"/>
      <w:r w:rsidRPr="00BF2E64">
        <w:t>veidne</w:t>
      </w:r>
      <w:bookmarkEnd w:id="6287"/>
      <w:proofErr w:type="spellEnd"/>
    </w:p>
    <w:p w14:paraId="50ABB92C" w14:textId="77777777" w:rsidR="00B9576A" w:rsidRPr="00BF2E64" w:rsidRDefault="00B9576A" w:rsidP="001E648F">
      <w:r w:rsidRPr="00BF2E64">
        <w:t>1</w:t>
      </w:r>
      <w:r>
        <w:t xml:space="preserve"> - </w:t>
      </w:r>
      <w:proofErr w:type="spellStart"/>
      <w:r w:rsidRPr="00BF2E64">
        <w:t>Pagarināšanas</w:t>
      </w:r>
      <w:proofErr w:type="spellEnd"/>
      <w:r w:rsidRPr="00BF2E64">
        <w:t xml:space="preserve"> </w:t>
      </w:r>
      <w:proofErr w:type="spellStart"/>
      <w:r w:rsidRPr="00BF2E64">
        <w:t>gredzens</w:t>
      </w:r>
      <w:proofErr w:type="spellEnd"/>
      <w:r>
        <w:t xml:space="preserve">; </w:t>
      </w:r>
      <w:r w:rsidRPr="00BF2E64">
        <w:t>2</w:t>
      </w:r>
      <w:r>
        <w:t xml:space="preserve"> - </w:t>
      </w:r>
      <w:proofErr w:type="spellStart"/>
      <w:r w:rsidRPr="00BF2E64">
        <w:t>Veidnes</w:t>
      </w:r>
      <w:proofErr w:type="spellEnd"/>
      <w:r w:rsidRPr="00BF2E64">
        <w:t xml:space="preserve"> </w:t>
      </w:r>
      <w:proofErr w:type="spellStart"/>
      <w:r w:rsidRPr="00BF2E64">
        <w:t>cilindrs</w:t>
      </w:r>
      <w:proofErr w:type="spellEnd"/>
      <w:r>
        <w:t xml:space="preserve">; </w:t>
      </w:r>
      <w:r w:rsidRPr="00BF2E64">
        <w:t>3</w:t>
      </w:r>
      <w:r>
        <w:t xml:space="preserve"> - </w:t>
      </w:r>
      <w:proofErr w:type="spellStart"/>
      <w:r w:rsidRPr="00BF2E64">
        <w:t>Veidnes</w:t>
      </w:r>
      <w:proofErr w:type="spellEnd"/>
      <w:r w:rsidRPr="00BF2E64">
        <w:t xml:space="preserve"> </w:t>
      </w:r>
      <w:proofErr w:type="spellStart"/>
      <w:r w:rsidRPr="00BF2E64">
        <w:t>pamatne</w:t>
      </w:r>
      <w:proofErr w:type="spellEnd"/>
    </w:p>
    <w:p w14:paraId="66EB9DD4" w14:textId="77777777" w:rsidR="00B9576A" w:rsidRPr="00BF2E64" w:rsidRDefault="00B9576A" w:rsidP="001E648F">
      <w:pPr>
        <w:pStyle w:val="Virsraksts4"/>
      </w:pPr>
      <w:r w:rsidRPr="00BF2E64">
        <w:t>Krāsnis vai sildāmās plātnes</w:t>
      </w:r>
    </w:p>
    <w:p w14:paraId="7812CDD7" w14:textId="77777777" w:rsidR="00B9576A" w:rsidRPr="00B44DB7" w:rsidRDefault="00B9576A" w:rsidP="001E648F">
      <w:pPr>
        <w:rPr>
          <w:lang w:val="lv-LV"/>
        </w:rPr>
      </w:pPr>
      <w:r w:rsidRPr="00B44DB7">
        <w:rPr>
          <w:lang w:val="lv-LV"/>
        </w:rPr>
        <w:t xml:space="preserve">Lai iegūtu nepieciešamo maisīšanas un </w:t>
      </w:r>
      <w:proofErr w:type="spellStart"/>
      <w:r w:rsidRPr="00B44DB7">
        <w:rPr>
          <w:lang w:val="lv-LV"/>
        </w:rPr>
        <w:t>veidņošanas</w:t>
      </w:r>
      <w:proofErr w:type="spellEnd"/>
      <w:r w:rsidRPr="00B44DB7">
        <w:rPr>
          <w:lang w:val="lv-LV"/>
        </w:rPr>
        <w:t xml:space="preserve"> temperatūru, </w:t>
      </w:r>
      <w:proofErr w:type="spellStart"/>
      <w:r w:rsidRPr="00B44DB7">
        <w:rPr>
          <w:lang w:val="lv-LV"/>
        </w:rPr>
        <w:t>minerālmateriālu</w:t>
      </w:r>
      <w:proofErr w:type="spellEnd"/>
      <w:r w:rsidRPr="00B44DB7">
        <w:rPr>
          <w:lang w:val="lv-LV"/>
        </w:rPr>
        <w:t xml:space="preserve">, </w:t>
      </w:r>
      <w:proofErr w:type="spellStart"/>
      <w:r w:rsidRPr="00B44DB7">
        <w:rPr>
          <w:lang w:val="lv-LV"/>
        </w:rPr>
        <w:t>bituminēto</w:t>
      </w:r>
      <w:proofErr w:type="spellEnd"/>
      <w:r w:rsidRPr="00B44DB7">
        <w:rPr>
          <w:lang w:val="lv-LV"/>
        </w:rPr>
        <w:t xml:space="preserve"> materiālu, paraugu veidņu, sablīvēšanas āmura un citu iekārtu karsēšanai var lietot krāsnis vai sildāmās plātnes.</w:t>
      </w:r>
    </w:p>
    <w:p w14:paraId="046FACAB" w14:textId="77777777" w:rsidR="00B9576A" w:rsidRPr="00B44DB7" w:rsidRDefault="00B9576A" w:rsidP="001E648F">
      <w:pPr>
        <w:pStyle w:val="Komentratma"/>
      </w:pPr>
      <w:r w:rsidRPr="00B44DB7">
        <w:t xml:space="preserve">PIEZĪME. Lai </w:t>
      </w:r>
      <w:proofErr w:type="spellStart"/>
      <w:r w:rsidRPr="00B44DB7">
        <w:t>nodrošinātu</w:t>
      </w:r>
      <w:proofErr w:type="spellEnd"/>
      <w:r w:rsidRPr="00B44DB7">
        <w:t xml:space="preserve"> </w:t>
      </w:r>
      <w:proofErr w:type="spellStart"/>
      <w:r w:rsidRPr="00B44DB7">
        <w:t>prasīto</w:t>
      </w:r>
      <w:proofErr w:type="spellEnd"/>
      <w:r w:rsidRPr="00B44DB7">
        <w:t xml:space="preserve"> </w:t>
      </w:r>
      <w:proofErr w:type="spellStart"/>
      <w:r w:rsidRPr="00B44DB7">
        <w:t>temperatūru</w:t>
      </w:r>
      <w:proofErr w:type="spellEnd"/>
      <w:r w:rsidRPr="00B44DB7">
        <w:t xml:space="preserve"> 5</w:t>
      </w:r>
      <w:r w:rsidRPr="00B44DB7">
        <w:rPr>
          <w:vertAlign w:val="superscript"/>
        </w:rPr>
        <w:t xml:space="preserve">0 </w:t>
      </w:r>
      <w:r w:rsidRPr="00B44DB7">
        <w:t xml:space="preserve">C </w:t>
      </w:r>
      <w:proofErr w:type="spellStart"/>
      <w:r w:rsidRPr="00B44DB7">
        <w:t>robežās</w:t>
      </w:r>
      <w:proofErr w:type="spellEnd"/>
      <w:r w:rsidRPr="00B44DB7">
        <w:t xml:space="preserve">, </w:t>
      </w:r>
      <w:proofErr w:type="spellStart"/>
      <w:r w:rsidRPr="00B44DB7">
        <w:t>jālieto</w:t>
      </w:r>
      <w:proofErr w:type="spellEnd"/>
      <w:r w:rsidRPr="00B44DB7">
        <w:t xml:space="preserve"> </w:t>
      </w:r>
      <w:proofErr w:type="spellStart"/>
      <w:r w:rsidRPr="00B44DB7">
        <w:t>termostatiski</w:t>
      </w:r>
      <w:proofErr w:type="spellEnd"/>
      <w:r w:rsidRPr="00B44DB7">
        <w:t xml:space="preserve"> </w:t>
      </w:r>
      <w:proofErr w:type="spellStart"/>
      <w:r w:rsidRPr="00B44DB7">
        <w:t>kontrolējamas</w:t>
      </w:r>
      <w:proofErr w:type="spellEnd"/>
      <w:r w:rsidRPr="00B44DB7">
        <w:t xml:space="preserve"> </w:t>
      </w:r>
      <w:proofErr w:type="spellStart"/>
      <w:r w:rsidRPr="00B44DB7">
        <w:t>iekārtas</w:t>
      </w:r>
      <w:proofErr w:type="spellEnd"/>
      <w:r w:rsidRPr="00B44DB7">
        <w:t>.</w:t>
      </w:r>
    </w:p>
    <w:p w14:paraId="4B3FBD77" w14:textId="77777777" w:rsidR="00B9576A" w:rsidRPr="00BF2E64" w:rsidRDefault="00B9576A" w:rsidP="001E648F">
      <w:pPr>
        <w:pStyle w:val="Virsraksts4"/>
      </w:pPr>
      <w:r w:rsidRPr="00BF2E64">
        <w:t>Tērauda bloks</w:t>
      </w:r>
    </w:p>
    <w:p w14:paraId="6754518C" w14:textId="77777777" w:rsidR="00B9576A" w:rsidRPr="00B44DB7" w:rsidRDefault="00B9576A" w:rsidP="001E648F">
      <w:pPr>
        <w:rPr>
          <w:lang w:val="lv-LV"/>
        </w:rPr>
      </w:pPr>
      <w:r w:rsidRPr="00B44DB7">
        <w:rPr>
          <w:lang w:val="lv-LV"/>
        </w:rPr>
        <w:t>Blīvēšanas āmura sākotnējai karsēšanai lieto 150 mm diametra vismaz 50 mm augstu tērauda bloku.</w:t>
      </w:r>
    </w:p>
    <w:p w14:paraId="28C96777" w14:textId="77777777" w:rsidR="00B9576A" w:rsidRPr="00BF2E64" w:rsidRDefault="00B9576A" w:rsidP="001E648F">
      <w:pPr>
        <w:pStyle w:val="Virsraksts4"/>
      </w:pPr>
      <w:proofErr w:type="spellStart"/>
      <w:r w:rsidRPr="00BF2E64">
        <w:t>Aizsargplāksnes</w:t>
      </w:r>
      <w:proofErr w:type="spellEnd"/>
      <w:r w:rsidRPr="00BF2E64">
        <w:t>, izjaucamas plātnes vai smilšu vannas</w:t>
      </w:r>
    </w:p>
    <w:p w14:paraId="51930085" w14:textId="77777777" w:rsidR="00B9576A" w:rsidRPr="00B44DB7" w:rsidRDefault="00B9576A" w:rsidP="001E648F">
      <w:pPr>
        <w:rPr>
          <w:lang w:val="lv-LV"/>
        </w:rPr>
      </w:pPr>
      <w:r w:rsidRPr="00B44DB7">
        <w:rPr>
          <w:lang w:val="lv-LV"/>
        </w:rPr>
        <w:t xml:space="preserve">Lai samazinātu lokālu pārkaršanu, uz sildāmajām plātnēm lieto piemērotas </w:t>
      </w:r>
      <w:proofErr w:type="spellStart"/>
      <w:r w:rsidRPr="00B44DB7">
        <w:rPr>
          <w:lang w:val="lv-LV"/>
        </w:rPr>
        <w:t>aizsargplāksnes</w:t>
      </w:r>
      <w:proofErr w:type="spellEnd"/>
      <w:r w:rsidRPr="00B44DB7">
        <w:rPr>
          <w:lang w:val="lv-LV"/>
        </w:rPr>
        <w:t>, izjaucamas plātnes vai smilšu vannas.</w:t>
      </w:r>
    </w:p>
    <w:p w14:paraId="0F87C250" w14:textId="77777777" w:rsidR="00B9576A" w:rsidRPr="00BF2E64" w:rsidRDefault="00B9576A" w:rsidP="005A4747">
      <w:pPr>
        <w:pStyle w:val="Virsraksts3"/>
      </w:pPr>
      <w:proofErr w:type="spellStart"/>
      <w:r w:rsidRPr="00BF2E64">
        <w:t>Paraugu</w:t>
      </w:r>
      <w:proofErr w:type="spellEnd"/>
      <w:r w:rsidRPr="00BF2E64">
        <w:t xml:space="preserve"> forma un </w:t>
      </w:r>
      <w:proofErr w:type="spellStart"/>
      <w:r w:rsidRPr="00BF2E64">
        <w:t>izmēri</w:t>
      </w:r>
      <w:proofErr w:type="spellEnd"/>
    </w:p>
    <w:p w14:paraId="6636424A" w14:textId="77777777" w:rsidR="00B9576A" w:rsidRPr="00BF2E64" w:rsidRDefault="00B9576A" w:rsidP="001E648F">
      <w:proofErr w:type="spellStart"/>
      <w:r w:rsidRPr="00BF2E64">
        <w:t>Paraugiem</w:t>
      </w:r>
      <w:proofErr w:type="spellEnd"/>
      <w:r w:rsidRPr="00BF2E64">
        <w:t xml:space="preserve"> </w:t>
      </w:r>
      <w:proofErr w:type="spellStart"/>
      <w:r w:rsidRPr="00BF2E64">
        <w:t>jābūt</w:t>
      </w:r>
      <w:proofErr w:type="spellEnd"/>
      <w:r w:rsidRPr="00BF2E64">
        <w:t xml:space="preserve"> </w:t>
      </w:r>
      <w:proofErr w:type="spellStart"/>
      <w:r w:rsidRPr="00BF2E64">
        <w:t>cilindriskiem</w:t>
      </w:r>
      <w:proofErr w:type="spellEnd"/>
      <w:r w:rsidRPr="00BF2E64">
        <w:t xml:space="preserve"> </w:t>
      </w:r>
      <w:proofErr w:type="spellStart"/>
      <w:r w:rsidRPr="00BF2E64">
        <w:t>ar</w:t>
      </w:r>
      <w:proofErr w:type="spellEnd"/>
      <w:r w:rsidRPr="00BF2E64">
        <w:t xml:space="preserve"> </w:t>
      </w:r>
      <w:proofErr w:type="spellStart"/>
      <w:r w:rsidRPr="00BF2E64">
        <w:t>diametru</w:t>
      </w:r>
      <w:proofErr w:type="spellEnd"/>
      <w:r w:rsidRPr="00BF2E64">
        <w:t xml:space="preserve"> (150±0,1) mm un </w:t>
      </w:r>
      <w:proofErr w:type="spellStart"/>
      <w:r w:rsidRPr="00BF2E64">
        <w:t>augstumu</w:t>
      </w:r>
      <w:proofErr w:type="spellEnd"/>
      <w:r w:rsidRPr="00BF2E64">
        <w:t xml:space="preserve"> (95,0±5,0) mm. </w:t>
      </w:r>
      <w:proofErr w:type="spellStart"/>
      <w:r w:rsidRPr="00BF2E64">
        <w:t>Maisījuma</w:t>
      </w:r>
      <w:proofErr w:type="spellEnd"/>
      <w:r w:rsidRPr="00BF2E64">
        <w:t xml:space="preserve"> </w:t>
      </w:r>
      <w:proofErr w:type="spellStart"/>
      <w:r w:rsidRPr="00BF2E64">
        <w:t>minerālmateriāla</w:t>
      </w:r>
      <w:proofErr w:type="spellEnd"/>
      <w:r w:rsidRPr="00BF2E64">
        <w:t xml:space="preserve"> </w:t>
      </w:r>
      <w:proofErr w:type="spellStart"/>
      <w:r w:rsidRPr="00BF2E64">
        <w:t>maksimālais</w:t>
      </w:r>
      <w:proofErr w:type="spellEnd"/>
      <w:r w:rsidRPr="00BF2E64">
        <w:t xml:space="preserve"> </w:t>
      </w:r>
      <w:proofErr w:type="spellStart"/>
      <w:r w:rsidRPr="00BF2E64">
        <w:t>daļiņu</w:t>
      </w:r>
      <w:proofErr w:type="spellEnd"/>
      <w:r w:rsidRPr="00BF2E64">
        <w:t xml:space="preserve"> </w:t>
      </w:r>
      <w:proofErr w:type="spellStart"/>
      <w:r w:rsidRPr="00BF2E64">
        <w:t>nominālizmērs</w:t>
      </w:r>
      <w:proofErr w:type="spellEnd"/>
      <w:r w:rsidRPr="00BF2E64">
        <w:t xml:space="preserve"> 31,5 mm.</w:t>
      </w:r>
    </w:p>
    <w:p w14:paraId="4A99F8CF" w14:textId="77777777" w:rsidR="00B9576A" w:rsidRPr="00BF2E64" w:rsidRDefault="00B9576A" w:rsidP="001E648F">
      <w:pPr>
        <w:pStyle w:val="Komentratma"/>
      </w:pPr>
      <w:r w:rsidRPr="00BF2E64">
        <w:t xml:space="preserve">PIEZĪME. </w:t>
      </w:r>
      <w:proofErr w:type="spellStart"/>
      <w:r w:rsidRPr="00BF2E64">
        <w:t>Pieļaujama</w:t>
      </w:r>
      <w:proofErr w:type="spellEnd"/>
      <w:r w:rsidRPr="00BF2E64">
        <w:t xml:space="preserve"> </w:t>
      </w:r>
      <w:proofErr w:type="spellStart"/>
      <w:r w:rsidRPr="00BF2E64">
        <w:t>atsevišķu</w:t>
      </w:r>
      <w:proofErr w:type="spellEnd"/>
      <w:r w:rsidRPr="00BF2E64">
        <w:t xml:space="preserve"> </w:t>
      </w:r>
      <w:proofErr w:type="spellStart"/>
      <w:r w:rsidRPr="00BF2E64">
        <w:t>daļiņu</w:t>
      </w:r>
      <w:proofErr w:type="spellEnd"/>
      <w:r w:rsidRPr="00BF2E64">
        <w:t xml:space="preserve"> &gt; 31,5 mm </w:t>
      </w:r>
      <w:proofErr w:type="spellStart"/>
      <w:r w:rsidRPr="00BF2E64">
        <w:t>klātbūtne</w:t>
      </w:r>
      <w:proofErr w:type="spellEnd"/>
      <w:r w:rsidRPr="00BF2E64">
        <w:t>.</w:t>
      </w:r>
    </w:p>
    <w:p w14:paraId="0FEAF492" w14:textId="77777777" w:rsidR="00B9576A" w:rsidRPr="00BF2E64" w:rsidRDefault="00B9576A" w:rsidP="005A4747">
      <w:pPr>
        <w:pStyle w:val="Virsraksts3"/>
      </w:pPr>
      <w:proofErr w:type="spellStart"/>
      <w:r w:rsidRPr="00BF2E64">
        <w:t>Paraugu</w:t>
      </w:r>
      <w:proofErr w:type="spellEnd"/>
      <w:r w:rsidRPr="00BF2E64">
        <w:t xml:space="preserve"> </w:t>
      </w:r>
      <w:proofErr w:type="spellStart"/>
      <w:r w:rsidRPr="00BF2E64">
        <w:t>sagatavošana</w:t>
      </w:r>
      <w:proofErr w:type="spellEnd"/>
    </w:p>
    <w:p w14:paraId="43B53093" w14:textId="77777777" w:rsidR="00B9576A" w:rsidRPr="00BF2E64" w:rsidRDefault="00B9576A" w:rsidP="001E648F">
      <w:proofErr w:type="spellStart"/>
      <w:r w:rsidRPr="00BF2E64">
        <w:t>Paraugiem</w:t>
      </w:r>
      <w:proofErr w:type="spellEnd"/>
      <w:r w:rsidRPr="00BF2E64">
        <w:t xml:space="preserve"> var </w:t>
      </w:r>
      <w:proofErr w:type="spellStart"/>
      <w:r w:rsidRPr="00BF2E64">
        <w:t>lietot</w:t>
      </w:r>
      <w:proofErr w:type="spellEnd"/>
      <w:r w:rsidRPr="00BF2E64">
        <w:t xml:space="preserve"> </w:t>
      </w:r>
      <w:proofErr w:type="spellStart"/>
      <w:r w:rsidRPr="00BF2E64">
        <w:t>laboratorijā</w:t>
      </w:r>
      <w:proofErr w:type="spellEnd"/>
      <w:r w:rsidRPr="00BF2E64">
        <w:t xml:space="preserve"> </w:t>
      </w:r>
      <w:proofErr w:type="spellStart"/>
      <w:r w:rsidRPr="00BF2E64">
        <w:t>vai</w:t>
      </w:r>
      <w:proofErr w:type="spellEnd"/>
      <w:r w:rsidRPr="00BF2E64">
        <w:t xml:space="preserve"> </w:t>
      </w:r>
      <w:proofErr w:type="spellStart"/>
      <w:r w:rsidRPr="00BF2E64">
        <w:t>rūpnīcā</w:t>
      </w:r>
      <w:proofErr w:type="spellEnd"/>
      <w:r w:rsidRPr="00BF2E64">
        <w:t xml:space="preserve"> </w:t>
      </w:r>
      <w:proofErr w:type="spellStart"/>
      <w:r w:rsidRPr="00BF2E64">
        <w:t>maisītu</w:t>
      </w:r>
      <w:proofErr w:type="spellEnd"/>
      <w:r w:rsidRPr="00BF2E64">
        <w:t xml:space="preserve"> </w:t>
      </w:r>
      <w:proofErr w:type="spellStart"/>
      <w:r w:rsidRPr="00BF2E64">
        <w:t>asfaltu</w:t>
      </w:r>
      <w:proofErr w:type="spellEnd"/>
      <w:r w:rsidRPr="00BF2E64">
        <w:t xml:space="preserve">. </w:t>
      </w:r>
      <w:proofErr w:type="spellStart"/>
      <w:r w:rsidRPr="00BF2E64">
        <w:t>Maisījuma</w:t>
      </w:r>
      <w:proofErr w:type="spellEnd"/>
      <w:r w:rsidRPr="00BF2E64">
        <w:t xml:space="preserve"> </w:t>
      </w:r>
      <w:proofErr w:type="spellStart"/>
      <w:r w:rsidRPr="00BF2E64">
        <w:t>daudzums</w:t>
      </w:r>
      <w:proofErr w:type="spellEnd"/>
      <w:r w:rsidRPr="00BF2E64">
        <w:t xml:space="preserve">, kas </w:t>
      </w:r>
      <w:proofErr w:type="spellStart"/>
      <w:r w:rsidRPr="00BF2E64">
        <w:t>nepieciešams</w:t>
      </w:r>
      <w:proofErr w:type="spellEnd"/>
      <w:r w:rsidRPr="00BF2E64">
        <w:t xml:space="preserve"> </w:t>
      </w:r>
      <w:proofErr w:type="spellStart"/>
      <w:r w:rsidRPr="00BF2E64">
        <w:t>noteikta</w:t>
      </w:r>
      <w:proofErr w:type="spellEnd"/>
      <w:r w:rsidRPr="00BF2E64">
        <w:t xml:space="preserve"> </w:t>
      </w:r>
      <w:proofErr w:type="spellStart"/>
      <w:r w:rsidRPr="00BF2E64">
        <w:t>augstuma</w:t>
      </w:r>
      <w:proofErr w:type="spellEnd"/>
      <w:r w:rsidRPr="00BF2E64">
        <w:t xml:space="preserve"> </w:t>
      </w:r>
      <w:proofErr w:type="spellStart"/>
      <w:r w:rsidRPr="00BF2E64">
        <w:t>paraugam</w:t>
      </w:r>
      <w:proofErr w:type="spellEnd"/>
      <w:r w:rsidRPr="00BF2E64">
        <w:t xml:space="preserve">, </w:t>
      </w:r>
      <w:proofErr w:type="spellStart"/>
      <w:r w:rsidRPr="00BF2E64">
        <w:t>mainās</w:t>
      </w:r>
      <w:proofErr w:type="spellEnd"/>
      <w:r w:rsidRPr="00BF2E64">
        <w:t xml:space="preserve"> </w:t>
      </w:r>
      <w:proofErr w:type="spellStart"/>
      <w:r w:rsidRPr="00BF2E64">
        <w:t>atkarībā</w:t>
      </w:r>
      <w:proofErr w:type="spellEnd"/>
      <w:r w:rsidRPr="00BF2E64">
        <w:t xml:space="preserve"> no </w:t>
      </w:r>
      <w:proofErr w:type="spellStart"/>
      <w:r w:rsidRPr="00BF2E64">
        <w:t>maisījuma</w:t>
      </w:r>
      <w:proofErr w:type="spellEnd"/>
      <w:r w:rsidRPr="00BF2E64">
        <w:t xml:space="preserve"> </w:t>
      </w:r>
      <w:proofErr w:type="spellStart"/>
      <w:r w:rsidRPr="00BF2E64">
        <w:t>maksimālā</w:t>
      </w:r>
      <w:proofErr w:type="spellEnd"/>
      <w:r w:rsidRPr="00BF2E64">
        <w:t xml:space="preserve"> </w:t>
      </w:r>
      <w:proofErr w:type="spellStart"/>
      <w:r w:rsidRPr="00BF2E64">
        <w:t>blīvuma</w:t>
      </w:r>
      <w:proofErr w:type="spellEnd"/>
      <w:r w:rsidRPr="00BF2E64">
        <w:t xml:space="preserve">. Ja </w:t>
      </w:r>
      <w:proofErr w:type="spellStart"/>
      <w:r w:rsidRPr="00BF2E64">
        <w:t>nepieciešams</w:t>
      </w:r>
      <w:proofErr w:type="spellEnd"/>
      <w:r w:rsidRPr="00BF2E64">
        <w:t xml:space="preserve">, </w:t>
      </w:r>
      <w:proofErr w:type="spellStart"/>
      <w:r w:rsidRPr="00BF2E64">
        <w:t>noteikta</w:t>
      </w:r>
      <w:proofErr w:type="spellEnd"/>
      <w:r w:rsidRPr="00BF2E64">
        <w:t xml:space="preserve"> </w:t>
      </w:r>
      <w:proofErr w:type="spellStart"/>
      <w:r w:rsidRPr="00BF2E64">
        <w:t>parauga</w:t>
      </w:r>
      <w:proofErr w:type="spellEnd"/>
      <w:r w:rsidRPr="00BF2E64">
        <w:t xml:space="preserve"> </w:t>
      </w:r>
      <w:proofErr w:type="spellStart"/>
      <w:r w:rsidRPr="00BF2E64">
        <w:t>augstumam</w:t>
      </w:r>
      <w:proofErr w:type="spellEnd"/>
      <w:r w:rsidRPr="00BF2E64">
        <w:t xml:space="preserve"> </w:t>
      </w:r>
      <w:proofErr w:type="spellStart"/>
      <w:r w:rsidRPr="00BF2E64">
        <w:t>vajadzīgo</w:t>
      </w:r>
      <w:proofErr w:type="spellEnd"/>
      <w:r w:rsidRPr="00BF2E64">
        <w:t xml:space="preserve"> </w:t>
      </w:r>
      <w:proofErr w:type="spellStart"/>
      <w:r w:rsidRPr="00BF2E64">
        <w:t>maisījuma</w:t>
      </w:r>
      <w:proofErr w:type="spellEnd"/>
      <w:r w:rsidRPr="00BF2E64">
        <w:t xml:space="preserve"> </w:t>
      </w:r>
      <w:proofErr w:type="spellStart"/>
      <w:r w:rsidRPr="00BF2E64">
        <w:t>daudzumu</w:t>
      </w:r>
      <w:proofErr w:type="spellEnd"/>
      <w:r w:rsidRPr="00BF2E64">
        <w:t xml:space="preserve"> </w:t>
      </w:r>
      <w:proofErr w:type="spellStart"/>
      <w:r w:rsidRPr="00BF2E64">
        <w:t>nosaka</w:t>
      </w:r>
      <w:proofErr w:type="spellEnd"/>
      <w:r w:rsidRPr="00BF2E64">
        <w:t xml:space="preserve">, </w:t>
      </w:r>
      <w:proofErr w:type="spellStart"/>
      <w:r w:rsidRPr="00BF2E64">
        <w:t>veicot</w:t>
      </w:r>
      <w:proofErr w:type="spellEnd"/>
      <w:r w:rsidRPr="00BF2E64">
        <w:t xml:space="preserve"> </w:t>
      </w:r>
      <w:proofErr w:type="spellStart"/>
      <w:r w:rsidRPr="00BF2E64">
        <w:t>izmēģinājuma</w:t>
      </w:r>
      <w:proofErr w:type="spellEnd"/>
      <w:r w:rsidRPr="00BF2E64">
        <w:t xml:space="preserve"> </w:t>
      </w:r>
      <w:proofErr w:type="spellStart"/>
      <w:r w:rsidRPr="00BF2E64">
        <w:t>blīvēšanu</w:t>
      </w:r>
      <w:proofErr w:type="spellEnd"/>
      <w:r w:rsidRPr="00BF2E64">
        <w:t xml:space="preserve">. </w:t>
      </w:r>
      <w:proofErr w:type="spellStart"/>
      <w:r w:rsidRPr="00BF2E64">
        <w:t>Atsevišķu</w:t>
      </w:r>
      <w:proofErr w:type="spellEnd"/>
      <w:r w:rsidRPr="00BF2E64">
        <w:t xml:space="preserve"> no </w:t>
      </w:r>
      <w:proofErr w:type="spellStart"/>
      <w:r w:rsidRPr="00BF2E64">
        <w:t>vienas</w:t>
      </w:r>
      <w:proofErr w:type="spellEnd"/>
      <w:r w:rsidRPr="00BF2E64">
        <w:t xml:space="preserve"> un </w:t>
      </w:r>
      <w:proofErr w:type="spellStart"/>
      <w:r w:rsidRPr="00BF2E64">
        <w:t>tās</w:t>
      </w:r>
      <w:proofErr w:type="spellEnd"/>
      <w:r w:rsidRPr="00BF2E64">
        <w:t xml:space="preserve"> </w:t>
      </w:r>
      <w:proofErr w:type="spellStart"/>
      <w:r w:rsidRPr="00BF2E64">
        <w:t>pašas</w:t>
      </w:r>
      <w:proofErr w:type="spellEnd"/>
      <w:r w:rsidRPr="00BF2E64">
        <w:t xml:space="preserve"> </w:t>
      </w:r>
      <w:proofErr w:type="spellStart"/>
      <w:r w:rsidRPr="00BF2E64">
        <w:t>maisījuma</w:t>
      </w:r>
      <w:proofErr w:type="spellEnd"/>
      <w:r w:rsidRPr="00BF2E64">
        <w:t xml:space="preserve"> </w:t>
      </w:r>
      <w:proofErr w:type="spellStart"/>
      <w:r w:rsidRPr="00BF2E64">
        <w:t>partijas</w:t>
      </w:r>
      <w:proofErr w:type="spellEnd"/>
      <w:r w:rsidRPr="00BF2E64">
        <w:t xml:space="preserve"> </w:t>
      </w:r>
      <w:proofErr w:type="spellStart"/>
      <w:r w:rsidRPr="00BF2E64">
        <w:t>izgatavotu</w:t>
      </w:r>
      <w:proofErr w:type="spellEnd"/>
      <w:r w:rsidRPr="00BF2E64">
        <w:t xml:space="preserve"> </w:t>
      </w:r>
      <w:proofErr w:type="spellStart"/>
      <w:r w:rsidRPr="00BF2E64">
        <w:t>paraugu</w:t>
      </w:r>
      <w:proofErr w:type="spellEnd"/>
      <w:r w:rsidRPr="00BF2E64">
        <w:t xml:space="preserve"> </w:t>
      </w:r>
      <w:proofErr w:type="spellStart"/>
      <w:r w:rsidRPr="00BF2E64">
        <w:t>masai</w:t>
      </w:r>
      <w:proofErr w:type="spellEnd"/>
      <w:r w:rsidRPr="00BF2E64">
        <w:t xml:space="preserve"> </w:t>
      </w:r>
      <w:proofErr w:type="spellStart"/>
      <w:r w:rsidRPr="00BF2E64">
        <w:t>jābūt</w:t>
      </w:r>
      <w:proofErr w:type="spellEnd"/>
      <w:r w:rsidRPr="00BF2E64">
        <w:t xml:space="preserve"> </w:t>
      </w:r>
      <w:proofErr w:type="spellStart"/>
      <w:r w:rsidRPr="00BF2E64">
        <w:t>pēc</w:t>
      </w:r>
      <w:proofErr w:type="spellEnd"/>
      <w:r w:rsidRPr="00BF2E64">
        <w:t xml:space="preserve"> </w:t>
      </w:r>
      <w:proofErr w:type="spellStart"/>
      <w:r w:rsidRPr="00BF2E64">
        <w:t>iespējas</w:t>
      </w:r>
      <w:proofErr w:type="spellEnd"/>
      <w:r w:rsidRPr="00BF2E64">
        <w:t xml:space="preserve"> </w:t>
      </w:r>
      <w:proofErr w:type="spellStart"/>
      <w:r w:rsidRPr="00BF2E64">
        <w:t>vienādai</w:t>
      </w:r>
      <w:proofErr w:type="spellEnd"/>
      <w:r w:rsidRPr="00BF2E64">
        <w:t xml:space="preserve">. </w:t>
      </w:r>
      <w:proofErr w:type="spellStart"/>
      <w:r w:rsidRPr="00BF2E64">
        <w:t>Blīvēšanai</w:t>
      </w:r>
      <w:proofErr w:type="spellEnd"/>
      <w:r w:rsidRPr="00BF2E64">
        <w:t xml:space="preserve"> </w:t>
      </w:r>
      <w:proofErr w:type="spellStart"/>
      <w:r w:rsidRPr="00BF2E64">
        <w:t>sagatavotā</w:t>
      </w:r>
      <w:proofErr w:type="spellEnd"/>
      <w:r w:rsidRPr="00BF2E64">
        <w:t xml:space="preserve"> </w:t>
      </w:r>
      <w:proofErr w:type="spellStart"/>
      <w:r w:rsidRPr="00BF2E64">
        <w:t>maisījuma</w:t>
      </w:r>
      <w:proofErr w:type="spellEnd"/>
      <w:r w:rsidRPr="00BF2E64">
        <w:t xml:space="preserve"> </w:t>
      </w:r>
      <w:proofErr w:type="spellStart"/>
      <w:r w:rsidRPr="00BF2E64">
        <w:t>daudzumam</w:t>
      </w:r>
      <w:proofErr w:type="spellEnd"/>
      <w:r w:rsidRPr="00BF2E64">
        <w:t xml:space="preserve"> nav </w:t>
      </w:r>
      <w:proofErr w:type="spellStart"/>
      <w:r w:rsidRPr="00BF2E64">
        <w:t>jābūt</w:t>
      </w:r>
      <w:proofErr w:type="spellEnd"/>
      <w:r w:rsidRPr="00BF2E64">
        <w:t xml:space="preserve"> </w:t>
      </w:r>
      <w:proofErr w:type="spellStart"/>
      <w:r w:rsidRPr="00BF2E64">
        <w:t>lielākam</w:t>
      </w:r>
      <w:proofErr w:type="spellEnd"/>
      <w:r w:rsidRPr="00BF2E64">
        <w:t xml:space="preserve"> par </w:t>
      </w:r>
      <w:proofErr w:type="spellStart"/>
      <w:r w:rsidRPr="00BF2E64">
        <w:t>daudzumu</w:t>
      </w:r>
      <w:proofErr w:type="spellEnd"/>
      <w:r w:rsidRPr="00BF2E64">
        <w:t xml:space="preserve">, kas </w:t>
      </w:r>
      <w:proofErr w:type="spellStart"/>
      <w:r w:rsidRPr="00BF2E64">
        <w:t>nepieciešams</w:t>
      </w:r>
      <w:proofErr w:type="spellEnd"/>
      <w:r w:rsidRPr="00BF2E64">
        <w:t xml:space="preserve"> </w:t>
      </w:r>
      <w:proofErr w:type="spellStart"/>
      <w:r w:rsidRPr="00BF2E64">
        <w:t>četru</w:t>
      </w:r>
      <w:proofErr w:type="spellEnd"/>
      <w:r w:rsidRPr="00BF2E64">
        <w:t xml:space="preserve"> </w:t>
      </w:r>
      <w:proofErr w:type="spellStart"/>
      <w:r w:rsidRPr="00BF2E64">
        <w:t>paraugu</w:t>
      </w:r>
      <w:proofErr w:type="spellEnd"/>
      <w:r w:rsidRPr="00BF2E64">
        <w:t xml:space="preserve"> </w:t>
      </w:r>
      <w:proofErr w:type="spellStart"/>
      <w:r w:rsidRPr="00BF2E64">
        <w:t>izgatavošanai</w:t>
      </w:r>
      <w:proofErr w:type="spellEnd"/>
      <w:r w:rsidRPr="00BF2E64">
        <w:t>.</w:t>
      </w:r>
    </w:p>
    <w:p w14:paraId="19153F56" w14:textId="77777777" w:rsidR="00B9576A" w:rsidRPr="00BF2E64" w:rsidRDefault="00B9576A" w:rsidP="005A4747">
      <w:pPr>
        <w:pStyle w:val="Virsraksts3"/>
      </w:pPr>
      <w:proofErr w:type="spellStart"/>
      <w:r w:rsidRPr="00BF2E64">
        <w:t>Procedūra</w:t>
      </w:r>
      <w:proofErr w:type="spellEnd"/>
    </w:p>
    <w:p w14:paraId="5F2B881A" w14:textId="57FD290B" w:rsidR="00B9576A" w:rsidRPr="00BF2E64" w:rsidRDefault="00B9576A" w:rsidP="001E648F">
      <w:pPr>
        <w:pStyle w:val="Virsraksts4"/>
      </w:pPr>
      <w:r w:rsidRPr="00BF2E64">
        <w:t>Ja vajadzīgs, pēc maisīšanas vienam paraugam nepieciešamo maisījuma daudzumu notur krāsnī ne ilgāk par 3 h bez svaiga gaisa cirkulācijas temperatūrā, kas nav augstāka par +130</w:t>
      </w:r>
      <w:r>
        <w:t xml:space="preserve"> </w:t>
      </w:r>
      <w:r w:rsidRPr="00BF2E64">
        <w:rPr>
          <w:vertAlign w:val="superscript"/>
        </w:rPr>
        <w:t>0</w:t>
      </w:r>
      <w:r w:rsidRPr="00BF2E64">
        <w:t xml:space="preserve">C. Tomēr maisījuma temperatūra nedrīkst pārsniegt </w:t>
      </w:r>
      <w:r>
        <w:fldChar w:fldCharType="begin"/>
      </w:r>
      <w:r>
        <w:instrText xml:space="preserve"> REF _Ref251336946 \r \h </w:instrText>
      </w:r>
      <w:r w:rsidR="00B300E4">
        <w:instrText xml:space="preserve"> \* MERGEFORMAT </w:instrText>
      </w:r>
      <w:r>
        <w:fldChar w:fldCharType="separate"/>
      </w:r>
      <w:r w:rsidR="00C86EAE">
        <w:t>9.8.7.2</w:t>
      </w:r>
      <w:r>
        <w:fldChar w:fldCharType="end"/>
      </w:r>
      <w:r>
        <w:t xml:space="preserve"> </w:t>
      </w:r>
      <w:r w:rsidRPr="00BF2E64">
        <w:t>apakšpunktā norādīto.</w:t>
      </w:r>
    </w:p>
    <w:p w14:paraId="241140B0" w14:textId="2A632A00" w:rsidR="00B9576A" w:rsidRPr="00BF2E64" w:rsidRDefault="00B9576A" w:rsidP="001E648F">
      <w:pPr>
        <w:pStyle w:val="Virsraksts4"/>
      </w:pPr>
      <w:bookmarkStart w:id="6288" w:name="_Ref251336946"/>
      <w:r w:rsidRPr="00BF2E64">
        <w:t>Maisījumu ātri uzsilda līdz blīvēšanas temperatūrai. Maisījumiem, kas izgatavoti ar ceļu bitumenu atbilstoši LVS EN 12591, blīvēšanas temperatūra ir LVS EN 12697-35 dotā atsauces temperatūra.</w:t>
      </w:r>
      <w:bookmarkEnd w:id="6288"/>
    </w:p>
    <w:p w14:paraId="44EB615A" w14:textId="00899F13" w:rsidR="00B9576A" w:rsidRPr="00B44DB7" w:rsidRDefault="00B9576A" w:rsidP="001E648F">
      <w:pPr>
        <w:rPr>
          <w:lang w:val="lv-LV"/>
        </w:rPr>
      </w:pPr>
      <w:r w:rsidRPr="00B44DB7">
        <w:rPr>
          <w:lang w:val="lv-LV"/>
        </w:rPr>
        <w:t>Maisījumiem, kas izgatavoti ar bitumenu atbilstoši LVS EN 14023 vai LVS EN 13924, blīvēšanas temperatūrai jāatbilst piegādātāja</w:t>
      </w:r>
      <w:r w:rsidR="009E3970">
        <w:rPr>
          <w:lang w:val="lv-LV"/>
        </w:rPr>
        <w:t xml:space="preserve"> (ražotāja)</w:t>
      </w:r>
      <w:r w:rsidRPr="00B44DB7">
        <w:rPr>
          <w:lang w:val="lv-LV"/>
        </w:rPr>
        <w:t xml:space="preserve"> prasībām.</w:t>
      </w:r>
    </w:p>
    <w:p w14:paraId="15028321" w14:textId="77777777" w:rsidR="00B9576A" w:rsidRPr="00BF2E64" w:rsidRDefault="00B9576A" w:rsidP="001E648F">
      <w:pPr>
        <w:pStyle w:val="Virsraksts4"/>
      </w:pPr>
      <w:r w:rsidRPr="00BF2E64">
        <w:lastRenderedPageBreak/>
        <w:t>Trieciena āmura pamatni un veidnes komplektu pirms pirmā parauga izgatavošanas uzsilda.</w:t>
      </w:r>
    </w:p>
    <w:p w14:paraId="1C6D3CC4" w14:textId="77777777" w:rsidR="00B9576A" w:rsidRPr="00B44DB7" w:rsidRDefault="00B9576A" w:rsidP="001E648F">
      <w:pPr>
        <w:pStyle w:val="Komentratma"/>
      </w:pPr>
      <w:r w:rsidRPr="00B44DB7">
        <w:t xml:space="preserve">PIEZĪME. </w:t>
      </w:r>
      <w:proofErr w:type="spellStart"/>
      <w:r w:rsidRPr="00B44DB7">
        <w:t>Pirms</w:t>
      </w:r>
      <w:proofErr w:type="spellEnd"/>
      <w:r w:rsidRPr="00B44DB7">
        <w:t xml:space="preserve"> </w:t>
      </w:r>
      <w:proofErr w:type="spellStart"/>
      <w:r w:rsidRPr="00B44DB7">
        <w:t>pirmā</w:t>
      </w:r>
      <w:proofErr w:type="spellEnd"/>
      <w:r w:rsidRPr="00B44DB7">
        <w:t xml:space="preserve"> </w:t>
      </w:r>
      <w:proofErr w:type="spellStart"/>
      <w:r w:rsidRPr="00B44DB7">
        <w:t>parauga</w:t>
      </w:r>
      <w:proofErr w:type="spellEnd"/>
      <w:r w:rsidRPr="00B44DB7">
        <w:t xml:space="preserve"> </w:t>
      </w:r>
      <w:proofErr w:type="spellStart"/>
      <w:r w:rsidRPr="00B44DB7">
        <w:t>izgatavošanas</w:t>
      </w:r>
      <w:proofErr w:type="spellEnd"/>
      <w:r w:rsidRPr="00B44DB7">
        <w:t xml:space="preserve"> </w:t>
      </w:r>
      <w:proofErr w:type="spellStart"/>
      <w:r w:rsidRPr="00B44DB7">
        <w:t>blīvēšanas</w:t>
      </w:r>
      <w:proofErr w:type="spellEnd"/>
      <w:r w:rsidRPr="00B44DB7">
        <w:t xml:space="preserve"> </w:t>
      </w:r>
      <w:proofErr w:type="spellStart"/>
      <w:r w:rsidRPr="00B44DB7">
        <w:t>āmuru</w:t>
      </w:r>
      <w:proofErr w:type="spellEnd"/>
      <w:r w:rsidRPr="00B44DB7">
        <w:t xml:space="preserve"> </w:t>
      </w:r>
      <w:proofErr w:type="spellStart"/>
      <w:r w:rsidRPr="00B44DB7">
        <w:t>kopā</w:t>
      </w:r>
      <w:proofErr w:type="spellEnd"/>
      <w:r w:rsidRPr="00B44DB7">
        <w:t xml:space="preserve"> </w:t>
      </w:r>
      <w:proofErr w:type="spellStart"/>
      <w:r w:rsidRPr="00B44DB7">
        <w:t>ar</w:t>
      </w:r>
      <w:proofErr w:type="spellEnd"/>
      <w:r w:rsidRPr="00B44DB7">
        <w:t xml:space="preserve"> </w:t>
      </w:r>
      <w:proofErr w:type="spellStart"/>
      <w:r w:rsidRPr="00B44DB7">
        <w:t>pamatni</w:t>
      </w:r>
      <w:proofErr w:type="spellEnd"/>
      <w:r w:rsidRPr="00B44DB7">
        <w:t xml:space="preserve"> </w:t>
      </w:r>
      <w:proofErr w:type="spellStart"/>
      <w:r w:rsidRPr="00B44DB7">
        <w:t>apmēram</w:t>
      </w:r>
      <w:proofErr w:type="spellEnd"/>
      <w:r w:rsidRPr="00B44DB7">
        <w:t xml:space="preserve"> 10 </w:t>
      </w:r>
      <w:proofErr w:type="spellStart"/>
      <w:r w:rsidRPr="00B44DB7">
        <w:t>minūtes</w:t>
      </w:r>
      <w:proofErr w:type="spellEnd"/>
      <w:r w:rsidRPr="00B44DB7">
        <w:t xml:space="preserve"> </w:t>
      </w:r>
      <w:proofErr w:type="spellStart"/>
      <w:r w:rsidRPr="00B44DB7">
        <w:t>notur</w:t>
      </w:r>
      <w:proofErr w:type="spellEnd"/>
      <w:r w:rsidRPr="00B44DB7">
        <w:t xml:space="preserve"> </w:t>
      </w:r>
      <w:proofErr w:type="spellStart"/>
      <w:r w:rsidRPr="00B44DB7">
        <w:t>uz</w:t>
      </w:r>
      <w:proofErr w:type="spellEnd"/>
      <w:r w:rsidRPr="00B44DB7">
        <w:t xml:space="preserve"> </w:t>
      </w:r>
      <w:proofErr w:type="spellStart"/>
      <w:r w:rsidRPr="00B44DB7">
        <w:t>viegli</w:t>
      </w:r>
      <w:proofErr w:type="spellEnd"/>
      <w:r w:rsidRPr="00B44DB7">
        <w:t xml:space="preserve"> </w:t>
      </w:r>
      <w:proofErr w:type="spellStart"/>
      <w:r w:rsidRPr="00B44DB7">
        <w:t>uzsildītas</w:t>
      </w:r>
      <w:proofErr w:type="spellEnd"/>
      <w:r w:rsidRPr="00B44DB7">
        <w:t xml:space="preserve"> </w:t>
      </w:r>
      <w:proofErr w:type="spellStart"/>
      <w:r w:rsidRPr="00B44DB7">
        <w:t>elektriskās</w:t>
      </w:r>
      <w:proofErr w:type="spellEnd"/>
      <w:r w:rsidRPr="00B44DB7">
        <w:t xml:space="preserve"> </w:t>
      </w:r>
      <w:proofErr w:type="spellStart"/>
      <w:r w:rsidRPr="00B44DB7">
        <w:t>sildplātnes</w:t>
      </w:r>
      <w:proofErr w:type="spellEnd"/>
      <w:r w:rsidRPr="00B44DB7">
        <w:t xml:space="preserve"> </w:t>
      </w:r>
      <w:proofErr w:type="spellStart"/>
      <w:r w:rsidRPr="00B44DB7">
        <w:t>vai</w:t>
      </w:r>
      <w:proofErr w:type="spellEnd"/>
      <w:r w:rsidRPr="00B44DB7">
        <w:t xml:space="preserve"> </w:t>
      </w:r>
      <w:proofErr w:type="spellStart"/>
      <w:r w:rsidRPr="00B44DB7">
        <w:t>sildīšanas</w:t>
      </w:r>
      <w:proofErr w:type="spellEnd"/>
      <w:r w:rsidRPr="00B44DB7">
        <w:t xml:space="preserve"> </w:t>
      </w:r>
      <w:proofErr w:type="spellStart"/>
      <w:r w:rsidRPr="00B44DB7">
        <w:t>bloka</w:t>
      </w:r>
      <w:proofErr w:type="spellEnd"/>
      <w:r w:rsidRPr="00B44DB7">
        <w:t>.</w:t>
      </w:r>
    </w:p>
    <w:p w14:paraId="25C0F263" w14:textId="77777777" w:rsidR="00B9576A" w:rsidRPr="00B44DB7" w:rsidRDefault="00B9576A" w:rsidP="001E648F">
      <w:pPr>
        <w:rPr>
          <w:lang w:val="lv-LV"/>
        </w:rPr>
      </w:pPr>
      <w:r w:rsidRPr="00B44DB7">
        <w:rPr>
          <w:lang w:val="lv-LV"/>
        </w:rPr>
        <w:t>Ja paraugus gatavo partijās, tad pamatni un veidnes pamatu iepriekš uzsilda tikai pirms partijas pirmā parauga izgatavošanas.</w:t>
      </w:r>
    </w:p>
    <w:p w14:paraId="761F88DE" w14:textId="77777777" w:rsidR="00B9576A" w:rsidRPr="00BF2E64" w:rsidRDefault="00B9576A" w:rsidP="001E648F">
      <w:pPr>
        <w:pStyle w:val="Virsraksts4"/>
      </w:pPr>
      <w:r w:rsidRPr="00BF2E64">
        <w:t>Filtra disku novieto uz samontētas blīvēšanas veidnes pamata, kas uzsildīta līdz blīvēšanas temperatūrai. Tad uzsildīto maisījumu ar piltuves palīdzību pa daļām iepilda blīvēšanas veidnē un ar lāpstiņu izkliedē, Rūpējoties, lai nenotiktu masas segregācija. Pēc iepildīšanas maisījuma virsmu ar lāpstiņu viegli nolīdzina un pārklāj ar otru filtra disku. Blīvēšanas veidnes iekšpusi nepārklāj ar atdalīšanas reaģentu.</w:t>
      </w:r>
    </w:p>
    <w:p w14:paraId="32D2A2BD" w14:textId="2B420D9C" w:rsidR="00B9576A" w:rsidRPr="00BF2E64" w:rsidRDefault="00B9576A" w:rsidP="001E648F">
      <w:pPr>
        <w:pStyle w:val="Virsraksts4"/>
      </w:pPr>
      <w:bookmarkStart w:id="6289" w:name="_Ref251336948"/>
      <w:r w:rsidRPr="00BF2E64">
        <w:t>Nekavējoties blīvē. Veidni piepilda un paraugu noblīvē 4 minūtēs. Veidni nostiprina blīvētāja statnē ar skavas mehānisma palīdzību. Pēc blīvēšanas āmura uzstādīšanas paraugu noblīvē 55 līdz 60 sekundēs, izdarot 50 triecienus ar slīdošo atsvaru, kas krīt no (460±3) mm augstuma.</w:t>
      </w:r>
      <w:bookmarkEnd w:id="6289"/>
    </w:p>
    <w:p w14:paraId="55B9EA53" w14:textId="77777777" w:rsidR="00B9576A" w:rsidRPr="00BF2E64" w:rsidRDefault="00B9576A" w:rsidP="001E648F">
      <w:proofErr w:type="spellStart"/>
      <w:r w:rsidRPr="00BF2E64">
        <w:t>Slīdošais</w:t>
      </w:r>
      <w:proofErr w:type="spellEnd"/>
      <w:r w:rsidRPr="00BF2E64">
        <w:t xml:space="preserve"> </w:t>
      </w:r>
      <w:proofErr w:type="spellStart"/>
      <w:r w:rsidRPr="00BF2E64">
        <w:t>atsvars</w:t>
      </w:r>
      <w:proofErr w:type="spellEnd"/>
      <w:r w:rsidRPr="00BF2E64">
        <w:t xml:space="preserve"> nav </w:t>
      </w:r>
      <w:proofErr w:type="spellStart"/>
      <w:r w:rsidRPr="00BF2E64">
        <w:t>jāaptur</w:t>
      </w:r>
      <w:proofErr w:type="spellEnd"/>
      <w:r w:rsidRPr="00BF2E64">
        <w:t xml:space="preserve">, </w:t>
      </w:r>
      <w:proofErr w:type="spellStart"/>
      <w:r w:rsidRPr="00BF2E64">
        <w:t>kad</w:t>
      </w:r>
      <w:proofErr w:type="spellEnd"/>
      <w:r w:rsidRPr="00BF2E64">
        <w:t xml:space="preserve"> </w:t>
      </w:r>
      <w:proofErr w:type="spellStart"/>
      <w:r w:rsidRPr="00BF2E64">
        <w:t>tas</w:t>
      </w:r>
      <w:proofErr w:type="spellEnd"/>
      <w:r w:rsidRPr="00BF2E64">
        <w:t xml:space="preserve"> </w:t>
      </w:r>
      <w:proofErr w:type="spellStart"/>
      <w:r w:rsidRPr="00BF2E64">
        <w:t>atlec</w:t>
      </w:r>
      <w:proofErr w:type="spellEnd"/>
      <w:r w:rsidRPr="00BF2E64">
        <w:t xml:space="preserve"> </w:t>
      </w:r>
      <w:proofErr w:type="spellStart"/>
      <w:r w:rsidRPr="00BF2E64">
        <w:t>pēc</w:t>
      </w:r>
      <w:proofErr w:type="spellEnd"/>
      <w:r w:rsidRPr="00BF2E64">
        <w:t xml:space="preserve"> </w:t>
      </w:r>
      <w:proofErr w:type="spellStart"/>
      <w:r w:rsidRPr="00BF2E64">
        <w:t>trieciena</w:t>
      </w:r>
      <w:proofErr w:type="spellEnd"/>
      <w:r w:rsidRPr="00BF2E64">
        <w:t xml:space="preserve">. </w:t>
      </w:r>
      <w:proofErr w:type="spellStart"/>
      <w:r w:rsidRPr="00BF2E64">
        <w:t>Atbilstoši</w:t>
      </w:r>
      <w:proofErr w:type="spellEnd"/>
      <w:r w:rsidRPr="00BF2E64">
        <w:t xml:space="preserve"> </w:t>
      </w:r>
      <w:proofErr w:type="spellStart"/>
      <w:r w:rsidRPr="00BF2E64">
        <w:t>testēšanas</w:t>
      </w:r>
      <w:proofErr w:type="spellEnd"/>
      <w:r w:rsidRPr="00BF2E64">
        <w:t xml:space="preserve"> </w:t>
      </w:r>
      <w:proofErr w:type="spellStart"/>
      <w:r w:rsidRPr="00BF2E64">
        <w:t>nolūkam</w:t>
      </w:r>
      <w:proofErr w:type="spellEnd"/>
      <w:r w:rsidRPr="00BF2E64">
        <w:t xml:space="preserve">, </w:t>
      </w:r>
      <w:proofErr w:type="spellStart"/>
      <w:r w:rsidRPr="00BF2E64">
        <w:t>kam</w:t>
      </w:r>
      <w:proofErr w:type="spellEnd"/>
      <w:r w:rsidRPr="00BF2E64">
        <w:t xml:space="preserve"> </w:t>
      </w:r>
      <w:proofErr w:type="spellStart"/>
      <w:r w:rsidRPr="00BF2E64">
        <w:t>paraugu</w:t>
      </w:r>
      <w:proofErr w:type="spellEnd"/>
      <w:r w:rsidRPr="00BF2E64">
        <w:t xml:space="preserve"> </w:t>
      </w:r>
      <w:proofErr w:type="spellStart"/>
      <w:r w:rsidRPr="00BF2E64">
        <w:t>sablīvē</w:t>
      </w:r>
      <w:proofErr w:type="spellEnd"/>
      <w:r w:rsidRPr="00BF2E64">
        <w:t xml:space="preserve">, var </w:t>
      </w:r>
      <w:proofErr w:type="spellStart"/>
      <w:r w:rsidRPr="00BF2E64">
        <w:t>izmantot</w:t>
      </w:r>
      <w:proofErr w:type="spellEnd"/>
      <w:r w:rsidRPr="00BF2E64">
        <w:t xml:space="preserve"> </w:t>
      </w:r>
      <w:proofErr w:type="spellStart"/>
      <w:r w:rsidRPr="00BF2E64">
        <w:t>atšķirīgu</w:t>
      </w:r>
      <w:proofErr w:type="spellEnd"/>
      <w:r w:rsidRPr="00BF2E64">
        <w:t xml:space="preserve"> </w:t>
      </w:r>
      <w:proofErr w:type="spellStart"/>
      <w:r w:rsidRPr="00BF2E64">
        <w:t>triecienu</w:t>
      </w:r>
      <w:proofErr w:type="spellEnd"/>
      <w:r w:rsidRPr="00BF2E64">
        <w:t xml:space="preserve"> </w:t>
      </w:r>
      <w:proofErr w:type="spellStart"/>
      <w:r w:rsidRPr="00BF2E64">
        <w:t>skaitu</w:t>
      </w:r>
      <w:proofErr w:type="spellEnd"/>
      <w:r w:rsidRPr="00BF2E64">
        <w:t>.</w:t>
      </w:r>
    </w:p>
    <w:p w14:paraId="585F5ECC" w14:textId="2D2F5691" w:rsidR="00B9576A" w:rsidRPr="00BF2E64" w:rsidRDefault="00B9576A" w:rsidP="001E648F">
      <w:pPr>
        <w:pStyle w:val="Virsraksts4"/>
      </w:pPr>
      <w:bookmarkStart w:id="6290" w:name="_Ref251336952"/>
      <w:r w:rsidRPr="00BF2E64">
        <w:t xml:space="preserve">Tad veidnes cilindru apgriež otrādi. Ar skavas mehānisma ekscentra palīdzību blīvēšanas veidni nospiež uz leju, līdz tā blīvi pieguļ veidnes pamatam. Pēc tam paraugu atbilstoši </w:t>
      </w:r>
      <w:r>
        <w:fldChar w:fldCharType="begin"/>
      </w:r>
      <w:r>
        <w:instrText xml:space="preserve"> REF _Ref251336948 \r \h </w:instrText>
      </w:r>
      <w:r w:rsidR="00B300E4">
        <w:instrText xml:space="preserve"> \* MERGEFORMAT </w:instrText>
      </w:r>
      <w:r>
        <w:fldChar w:fldCharType="separate"/>
      </w:r>
      <w:r w:rsidR="00C86EAE">
        <w:t>9.8.7.5</w:t>
      </w:r>
      <w:r>
        <w:fldChar w:fldCharType="end"/>
      </w:r>
      <w:r>
        <w:t xml:space="preserve"> </w:t>
      </w:r>
      <w:r w:rsidRPr="00BF2E64">
        <w:t>apakšpunktam blīvē ar nākamajiem 50 triecieniem. Blīvēšanas procedūra jābeidz 4 minūtēs.</w:t>
      </w:r>
      <w:bookmarkEnd w:id="6290"/>
    </w:p>
    <w:p w14:paraId="5DC4A07C" w14:textId="725D6DDB" w:rsidR="00B9576A" w:rsidRPr="00BF2E64" w:rsidRDefault="00B9576A" w:rsidP="001E648F">
      <w:pPr>
        <w:pStyle w:val="Virsraksts4"/>
      </w:pPr>
      <w:r w:rsidRPr="00BF2E64">
        <w:t xml:space="preserve">Tālākai blīvēšanai (piemēram, līdz atteices blīvumam) veidni atkal divas reizes apgriež otrādi un turpina blīvēt atbilstoši </w:t>
      </w:r>
      <w:r>
        <w:fldChar w:fldCharType="begin"/>
      </w:r>
      <w:r>
        <w:instrText xml:space="preserve"> REF _Ref251336952 \r \h </w:instrText>
      </w:r>
      <w:r w:rsidR="00B300E4">
        <w:instrText xml:space="preserve"> \* MERGEFORMAT </w:instrText>
      </w:r>
      <w:r>
        <w:fldChar w:fldCharType="separate"/>
      </w:r>
      <w:r w:rsidR="00C86EAE">
        <w:t>9.8.7.6</w:t>
      </w:r>
      <w:r>
        <w:fldChar w:fldCharType="end"/>
      </w:r>
      <w:r>
        <w:t xml:space="preserve"> </w:t>
      </w:r>
      <w:r w:rsidRPr="00BF2E64">
        <w:t>apakšpunktam. Šajā gadījumā jābeidz blīvēt 7 minūtēs. Tad noņem filtra diskus un marķē paraugu identifikācijai.</w:t>
      </w:r>
    </w:p>
    <w:p w14:paraId="5B4D8FDC" w14:textId="77777777" w:rsidR="00B9576A" w:rsidRPr="00BF2E64" w:rsidRDefault="00B9576A" w:rsidP="001E648F">
      <w:pPr>
        <w:pStyle w:val="Komentratma"/>
      </w:pPr>
      <w:r w:rsidRPr="00BF2E64">
        <w:t xml:space="preserve">PIEZĪME. </w:t>
      </w:r>
      <w:proofErr w:type="spellStart"/>
      <w:r w:rsidRPr="00BF2E64">
        <w:t>Citām</w:t>
      </w:r>
      <w:proofErr w:type="spellEnd"/>
      <w:r w:rsidRPr="00BF2E64">
        <w:t xml:space="preserve"> </w:t>
      </w:r>
      <w:proofErr w:type="spellStart"/>
      <w:r w:rsidRPr="00BF2E64">
        <w:t>vajadzībām</w:t>
      </w:r>
      <w:proofErr w:type="spellEnd"/>
      <w:r w:rsidRPr="00BF2E64">
        <w:t xml:space="preserve"> var </w:t>
      </w:r>
      <w:proofErr w:type="spellStart"/>
      <w:r w:rsidRPr="00BF2E64">
        <w:t>mainīt</w:t>
      </w:r>
      <w:proofErr w:type="spellEnd"/>
      <w:r w:rsidRPr="00BF2E64">
        <w:t xml:space="preserve"> </w:t>
      </w:r>
      <w:proofErr w:type="spellStart"/>
      <w:r w:rsidRPr="00BF2E64">
        <w:t>triecienu</w:t>
      </w:r>
      <w:proofErr w:type="spellEnd"/>
      <w:r w:rsidRPr="00BF2E64">
        <w:t xml:space="preserve"> </w:t>
      </w:r>
      <w:proofErr w:type="spellStart"/>
      <w:r w:rsidRPr="00BF2E64">
        <w:t>skaitu</w:t>
      </w:r>
      <w:proofErr w:type="spellEnd"/>
      <w:r w:rsidRPr="00BF2E64">
        <w:t xml:space="preserve"> </w:t>
      </w:r>
      <w:proofErr w:type="spellStart"/>
      <w:r w:rsidRPr="00BF2E64">
        <w:t>katrai</w:t>
      </w:r>
      <w:proofErr w:type="spellEnd"/>
      <w:r w:rsidRPr="00BF2E64">
        <w:t xml:space="preserve"> </w:t>
      </w:r>
      <w:proofErr w:type="spellStart"/>
      <w:r w:rsidRPr="00BF2E64">
        <w:t>pusei</w:t>
      </w:r>
      <w:proofErr w:type="spellEnd"/>
      <w:r w:rsidRPr="00BF2E64">
        <w:t>.</w:t>
      </w:r>
    </w:p>
    <w:p w14:paraId="4994CA75" w14:textId="5EBCD731" w:rsidR="00B9576A" w:rsidRPr="00BF2E64" w:rsidRDefault="00B9576A" w:rsidP="001E648F">
      <w:pPr>
        <w:pStyle w:val="Virsraksts4"/>
      </w:pPr>
      <w:r w:rsidRPr="00BF2E64">
        <w:t xml:space="preserve">Blīvēšanas veidni ar karsto paraugu tā novieto uz viena no cilindriskajiem diskiem uz plātnes, kas parādīta </w:t>
      </w:r>
      <w:r>
        <w:fldChar w:fldCharType="begin"/>
      </w:r>
      <w:r>
        <w:instrText xml:space="preserve"> REF _Ref251336928 \r \h </w:instrText>
      </w:r>
      <w:r w:rsidR="00B300E4">
        <w:instrText xml:space="preserve"> \* MERGEFORMAT </w:instrText>
      </w:r>
      <w:r>
        <w:fldChar w:fldCharType="separate"/>
      </w:r>
      <w:r w:rsidR="00C86EAE">
        <w:t>9.8-3</w:t>
      </w:r>
      <w:r>
        <w:fldChar w:fldCharType="end"/>
      </w:r>
      <w:r>
        <w:t xml:space="preserve"> </w:t>
      </w:r>
      <w:r w:rsidRPr="00BF2E64">
        <w:t>attēlā, lai paraugs tieši balstītos uz diska. Paraugu dzesē gaisā vai nepieciešamības gadījumā ar ventilatoru līdz apmēram +40</w:t>
      </w:r>
      <w:r>
        <w:t xml:space="preserve"> </w:t>
      </w:r>
      <w:r w:rsidRPr="00BF2E64">
        <w:rPr>
          <w:vertAlign w:val="superscript"/>
        </w:rPr>
        <w:t>0</w:t>
      </w:r>
      <w:r w:rsidRPr="00BF2E64">
        <w:t>C un tad ar izspiešanas ierīci izņem no veidnes.</w:t>
      </w:r>
    </w:p>
    <w:p w14:paraId="6C27B4AE" w14:textId="77777777" w:rsidR="00B9576A" w:rsidRPr="00B44DB7" w:rsidRDefault="00B9576A" w:rsidP="001E648F">
      <w:pPr>
        <w:pStyle w:val="Komentratma"/>
      </w:pPr>
      <w:r w:rsidRPr="00B44DB7">
        <w:t xml:space="preserve">PIEZĪME. </w:t>
      </w:r>
      <w:proofErr w:type="spellStart"/>
      <w:r w:rsidRPr="00B44DB7">
        <w:t>Dzesēt</w:t>
      </w:r>
      <w:proofErr w:type="spellEnd"/>
      <w:r w:rsidRPr="00B44DB7">
        <w:t xml:space="preserve"> </w:t>
      </w:r>
      <w:proofErr w:type="spellStart"/>
      <w:r w:rsidRPr="00B44DB7">
        <w:t>ūdenī</w:t>
      </w:r>
      <w:proofErr w:type="spellEnd"/>
      <w:r w:rsidRPr="00B44DB7">
        <w:t xml:space="preserve"> </w:t>
      </w:r>
      <w:proofErr w:type="spellStart"/>
      <w:r w:rsidRPr="00B44DB7">
        <w:t>atļauts</w:t>
      </w:r>
      <w:proofErr w:type="spellEnd"/>
      <w:r w:rsidRPr="00B44DB7">
        <w:t xml:space="preserve">, </w:t>
      </w:r>
      <w:proofErr w:type="spellStart"/>
      <w:r w:rsidRPr="00B44DB7">
        <w:t>ja</w:t>
      </w:r>
      <w:proofErr w:type="spellEnd"/>
      <w:r w:rsidRPr="00B44DB7">
        <w:t xml:space="preserve"> </w:t>
      </w:r>
      <w:proofErr w:type="spellStart"/>
      <w:r w:rsidRPr="00B44DB7">
        <w:t>rezultātus</w:t>
      </w:r>
      <w:proofErr w:type="spellEnd"/>
      <w:r w:rsidRPr="00B44DB7">
        <w:t xml:space="preserve"> </w:t>
      </w:r>
      <w:proofErr w:type="spellStart"/>
      <w:r w:rsidRPr="00B44DB7">
        <w:t>nepieciešams</w:t>
      </w:r>
      <w:proofErr w:type="spellEnd"/>
      <w:r w:rsidRPr="00B44DB7">
        <w:t xml:space="preserve"> </w:t>
      </w:r>
      <w:proofErr w:type="spellStart"/>
      <w:r w:rsidRPr="00B44DB7">
        <w:t>iegūt</w:t>
      </w:r>
      <w:proofErr w:type="spellEnd"/>
      <w:r w:rsidRPr="00B44DB7">
        <w:t xml:space="preserve"> </w:t>
      </w:r>
      <w:proofErr w:type="spellStart"/>
      <w:r w:rsidRPr="00B44DB7">
        <w:t>ātri</w:t>
      </w:r>
      <w:proofErr w:type="spellEnd"/>
      <w:r w:rsidRPr="00B44DB7">
        <w:t xml:space="preserve">. </w:t>
      </w:r>
      <w:proofErr w:type="spellStart"/>
      <w:r w:rsidRPr="00B44DB7">
        <w:t>Tādā</w:t>
      </w:r>
      <w:proofErr w:type="spellEnd"/>
      <w:r w:rsidRPr="00B44DB7">
        <w:t xml:space="preserve"> </w:t>
      </w:r>
      <w:proofErr w:type="spellStart"/>
      <w:r w:rsidRPr="00B44DB7">
        <w:t>gadījumā</w:t>
      </w:r>
      <w:proofErr w:type="spellEnd"/>
      <w:r w:rsidRPr="00B44DB7">
        <w:t xml:space="preserve"> </w:t>
      </w:r>
      <w:proofErr w:type="spellStart"/>
      <w:r w:rsidRPr="00B44DB7">
        <w:t>paraugam</w:t>
      </w:r>
      <w:proofErr w:type="spellEnd"/>
      <w:r w:rsidRPr="00B44DB7">
        <w:t xml:space="preserve"> </w:t>
      </w:r>
      <w:proofErr w:type="spellStart"/>
      <w:r w:rsidRPr="00B44DB7">
        <w:t>jāpaliek</w:t>
      </w:r>
      <w:proofErr w:type="spellEnd"/>
      <w:r w:rsidRPr="00B44DB7">
        <w:t xml:space="preserve"> </w:t>
      </w:r>
      <w:proofErr w:type="spellStart"/>
      <w:r w:rsidRPr="00B44DB7">
        <w:t>veidnē</w:t>
      </w:r>
      <w:proofErr w:type="spellEnd"/>
      <w:r w:rsidRPr="00B44DB7">
        <w:t xml:space="preserve">, un </w:t>
      </w:r>
      <w:proofErr w:type="spellStart"/>
      <w:r w:rsidRPr="00B44DB7">
        <w:t>tas</w:t>
      </w:r>
      <w:proofErr w:type="spellEnd"/>
      <w:r w:rsidRPr="00B44DB7">
        <w:t xml:space="preserve"> </w:t>
      </w:r>
      <w:proofErr w:type="spellStart"/>
      <w:r w:rsidRPr="00B44DB7">
        <w:t>nedrīkst</w:t>
      </w:r>
      <w:proofErr w:type="spellEnd"/>
      <w:r w:rsidRPr="00B44DB7">
        <w:t xml:space="preserve"> </w:t>
      </w:r>
      <w:proofErr w:type="spellStart"/>
      <w:r w:rsidRPr="00B44DB7">
        <w:t>tieši</w:t>
      </w:r>
      <w:proofErr w:type="spellEnd"/>
      <w:r w:rsidRPr="00B44DB7">
        <w:t xml:space="preserve"> </w:t>
      </w:r>
      <w:proofErr w:type="spellStart"/>
      <w:r w:rsidRPr="00B44DB7">
        <w:t>saskarties</w:t>
      </w:r>
      <w:proofErr w:type="spellEnd"/>
      <w:r w:rsidRPr="00B44DB7">
        <w:t xml:space="preserve"> </w:t>
      </w:r>
      <w:proofErr w:type="spellStart"/>
      <w:r w:rsidRPr="00B44DB7">
        <w:t>ar</w:t>
      </w:r>
      <w:proofErr w:type="spellEnd"/>
      <w:r w:rsidRPr="00B44DB7">
        <w:t xml:space="preserve"> </w:t>
      </w:r>
      <w:proofErr w:type="spellStart"/>
      <w:r w:rsidRPr="00B44DB7">
        <w:t>ūdeni</w:t>
      </w:r>
      <w:proofErr w:type="spellEnd"/>
      <w:r w:rsidRPr="00B44DB7">
        <w:t xml:space="preserve">. </w:t>
      </w:r>
      <w:proofErr w:type="spellStart"/>
      <w:r w:rsidRPr="00B44DB7">
        <w:t>Ūdens</w:t>
      </w:r>
      <w:proofErr w:type="spellEnd"/>
      <w:r w:rsidRPr="00B44DB7">
        <w:t xml:space="preserve"> var </w:t>
      </w:r>
      <w:proofErr w:type="spellStart"/>
      <w:r w:rsidRPr="00B44DB7">
        <w:t>saskarties</w:t>
      </w:r>
      <w:proofErr w:type="spellEnd"/>
      <w:r w:rsidRPr="00B44DB7">
        <w:t xml:space="preserve"> </w:t>
      </w:r>
      <w:proofErr w:type="spellStart"/>
      <w:r w:rsidRPr="00B44DB7">
        <w:t>tikai</w:t>
      </w:r>
      <w:proofErr w:type="spellEnd"/>
      <w:r w:rsidRPr="00B44DB7">
        <w:t xml:space="preserve"> </w:t>
      </w:r>
      <w:proofErr w:type="spellStart"/>
      <w:r w:rsidRPr="00B44DB7">
        <w:t>ar</w:t>
      </w:r>
      <w:proofErr w:type="spellEnd"/>
      <w:r w:rsidRPr="00B44DB7">
        <w:t xml:space="preserve"> </w:t>
      </w:r>
      <w:proofErr w:type="spellStart"/>
      <w:r w:rsidRPr="00B44DB7">
        <w:t>veidni</w:t>
      </w:r>
      <w:proofErr w:type="spellEnd"/>
      <w:r w:rsidRPr="00B44DB7">
        <w:t xml:space="preserve">. </w:t>
      </w:r>
      <w:proofErr w:type="spellStart"/>
      <w:r w:rsidRPr="00B44DB7">
        <w:t>Pēc</w:t>
      </w:r>
      <w:proofErr w:type="spellEnd"/>
      <w:r w:rsidRPr="00B44DB7">
        <w:t xml:space="preserve"> </w:t>
      </w:r>
      <w:proofErr w:type="spellStart"/>
      <w:r w:rsidRPr="00B44DB7">
        <w:t>izņemšanas</w:t>
      </w:r>
      <w:proofErr w:type="spellEnd"/>
      <w:r w:rsidRPr="00B44DB7">
        <w:t xml:space="preserve"> no </w:t>
      </w:r>
      <w:proofErr w:type="spellStart"/>
      <w:r w:rsidRPr="00B44DB7">
        <w:t>veidnes</w:t>
      </w:r>
      <w:proofErr w:type="spellEnd"/>
      <w:r w:rsidRPr="00B44DB7">
        <w:t xml:space="preserve"> </w:t>
      </w:r>
      <w:proofErr w:type="spellStart"/>
      <w:r w:rsidRPr="00B44DB7">
        <w:t>paraugu</w:t>
      </w:r>
      <w:proofErr w:type="spellEnd"/>
      <w:r w:rsidRPr="00B44DB7">
        <w:t xml:space="preserve"> </w:t>
      </w:r>
      <w:proofErr w:type="spellStart"/>
      <w:r w:rsidRPr="00B44DB7">
        <w:t>novieto</w:t>
      </w:r>
      <w:proofErr w:type="spellEnd"/>
      <w:r w:rsidRPr="00B44DB7">
        <w:t xml:space="preserve"> </w:t>
      </w:r>
      <w:proofErr w:type="spellStart"/>
      <w:r w:rsidRPr="00B44DB7">
        <w:t>uz</w:t>
      </w:r>
      <w:proofErr w:type="spellEnd"/>
      <w:r w:rsidRPr="00B44DB7">
        <w:t xml:space="preserve"> </w:t>
      </w:r>
      <w:proofErr w:type="spellStart"/>
      <w:r w:rsidRPr="00B44DB7">
        <w:t>līdzena</w:t>
      </w:r>
      <w:proofErr w:type="spellEnd"/>
      <w:r w:rsidRPr="00B44DB7">
        <w:t xml:space="preserve"> </w:t>
      </w:r>
      <w:proofErr w:type="spellStart"/>
      <w:r w:rsidRPr="00B44DB7">
        <w:t>pamata</w:t>
      </w:r>
      <w:proofErr w:type="spellEnd"/>
      <w:r w:rsidRPr="00B44DB7">
        <w:t xml:space="preserve"> un </w:t>
      </w:r>
      <w:proofErr w:type="spellStart"/>
      <w:r w:rsidRPr="00B44DB7">
        <w:t>atdzesē</w:t>
      </w:r>
      <w:proofErr w:type="spellEnd"/>
      <w:r w:rsidRPr="00B44DB7">
        <w:t xml:space="preserve"> </w:t>
      </w:r>
      <w:proofErr w:type="spellStart"/>
      <w:r w:rsidRPr="00B44DB7">
        <w:t>līdz</w:t>
      </w:r>
      <w:proofErr w:type="spellEnd"/>
      <w:r w:rsidRPr="00B44DB7">
        <w:t xml:space="preserve"> </w:t>
      </w:r>
      <w:proofErr w:type="spellStart"/>
      <w:r w:rsidRPr="00B44DB7">
        <w:t>temperatūrai</w:t>
      </w:r>
      <w:proofErr w:type="spellEnd"/>
      <w:r w:rsidRPr="00B44DB7">
        <w:t xml:space="preserve"> no +18 </w:t>
      </w:r>
      <w:proofErr w:type="spellStart"/>
      <w:r w:rsidRPr="00B44DB7">
        <w:t>līdz</w:t>
      </w:r>
      <w:proofErr w:type="spellEnd"/>
      <w:r w:rsidRPr="00B44DB7">
        <w:t xml:space="preserve"> +28 </w:t>
      </w:r>
      <w:r w:rsidRPr="00B44DB7">
        <w:rPr>
          <w:vertAlign w:val="superscript"/>
        </w:rPr>
        <w:t>0</w:t>
      </w:r>
      <w:r w:rsidRPr="00B44DB7">
        <w:t>C.</w:t>
      </w:r>
    </w:p>
    <w:p w14:paraId="4B2E3AE5" w14:textId="3D613103" w:rsidR="00B9576A" w:rsidRPr="00BF2E64" w:rsidRDefault="00B9576A" w:rsidP="00F86E12">
      <w:pPr>
        <w:pStyle w:val="Figure"/>
      </w:pPr>
      <w:r w:rsidRPr="00BF2E64">
        <w:rPr>
          <w:rFonts w:ascii="Calibri" w:hAnsi="Calibri"/>
          <w:noProof/>
        </w:rPr>
        <w:drawing>
          <wp:inline distT="0" distB="0" distL="0" distR="0" wp14:anchorId="34ABD304" wp14:editId="393C48CD">
            <wp:extent cx="4947371" cy="9720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947371" cy="972000"/>
                    </a:xfrm>
                    <a:prstGeom prst="rect">
                      <a:avLst/>
                    </a:prstGeom>
                    <a:noFill/>
                    <a:ln>
                      <a:noFill/>
                    </a:ln>
                  </pic:spPr>
                </pic:pic>
              </a:graphicData>
            </a:graphic>
          </wp:inline>
        </w:drawing>
      </w:r>
    </w:p>
    <w:p w14:paraId="479636D0" w14:textId="77777777" w:rsidR="00B9576A" w:rsidRPr="00BF2E64" w:rsidRDefault="00B9576A" w:rsidP="00C3436D">
      <w:pPr>
        <w:pStyle w:val="Virsraksts7"/>
      </w:pPr>
      <w:bookmarkStart w:id="6291" w:name="_Ref251336928"/>
      <w:proofErr w:type="spellStart"/>
      <w:r w:rsidRPr="00BF2E64">
        <w:lastRenderedPageBreak/>
        <w:t>attēls</w:t>
      </w:r>
      <w:proofErr w:type="spellEnd"/>
      <w:r w:rsidRPr="00BF2E64">
        <w:t xml:space="preserve">. </w:t>
      </w:r>
      <w:proofErr w:type="spellStart"/>
      <w:r w:rsidRPr="00BF2E64">
        <w:t>Plātnes</w:t>
      </w:r>
      <w:proofErr w:type="spellEnd"/>
      <w:r w:rsidRPr="00BF2E64">
        <w:t xml:space="preserve"> </w:t>
      </w:r>
      <w:proofErr w:type="spellStart"/>
      <w:r w:rsidRPr="00BF2E64">
        <w:t>shematisks</w:t>
      </w:r>
      <w:proofErr w:type="spellEnd"/>
      <w:r w:rsidRPr="00BF2E64">
        <w:t xml:space="preserve"> </w:t>
      </w:r>
      <w:proofErr w:type="spellStart"/>
      <w:r w:rsidRPr="00BF2E64">
        <w:t>attēlojums</w:t>
      </w:r>
      <w:proofErr w:type="spellEnd"/>
      <w:r w:rsidRPr="00BF2E64">
        <w:t xml:space="preserve"> </w:t>
      </w:r>
      <w:proofErr w:type="spellStart"/>
      <w:r w:rsidRPr="00BF2E64">
        <w:t>ar</w:t>
      </w:r>
      <w:proofErr w:type="spellEnd"/>
      <w:r w:rsidRPr="00BF2E64">
        <w:t xml:space="preserve"> </w:t>
      </w:r>
      <w:proofErr w:type="spellStart"/>
      <w:r w:rsidRPr="00BF2E64">
        <w:t>uzmontētiem</w:t>
      </w:r>
      <w:proofErr w:type="spellEnd"/>
      <w:r w:rsidRPr="00BF2E64">
        <w:t xml:space="preserve"> </w:t>
      </w:r>
      <w:proofErr w:type="spellStart"/>
      <w:r w:rsidRPr="00BF2E64">
        <w:t>cilindriskiem</w:t>
      </w:r>
      <w:proofErr w:type="spellEnd"/>
      <w:r w:rsidRPr="00BF2E64">
        <w:t xml:space="preserve"> </w:t>
      </w:r>
      <w:proofErr w:type="spellStart"/>
      <w:r w:rsidRPr="00BF2E64">
        <w:t>diskiem</w:t>
      </w:r>
      <w:bookmarkEnd w:id="6291"/>
      <w:proofErr w:type="spellEnd"/>
    </w:p>
    <w:p w14:paraId="68C1984F" w14:textId="77777777" w:rsidR="00B9576A" w:rsidRDefault="00B9576A" w:rsidP="001E648F">
      <w:bookmarkStart w:id="6292" w:name="_TOC355918"/>
      <w:bookmarkStart w:id="6293" w:name="_Toc357173145"/>
      <w:bookmarkStart w:id="6294" w:name="_Toc250815135"/>
      <w:bookmarkEnd w:id="6292"/>
      <w:r>
        <w:br w:type="page"/>
      </w:r>
    </w:p>
    <w:p w14:paraId="65FD0B3A" w14:textId="7E9E88BB" w:rsidR="00B9576A" w:rsidRPr="00BF2E64" w:rsidRDefault="00B9576A" w:rsidP="007A176E">
      <w:pPr>
        <w:pStyle w:val="Virsraksts2"/>
      </w:pPr>
      <w:bookmarkStart w:id="6295" w:name="_Toc209536099"/>
      <w:proofErr w:type="spellStart"/>
      <w:r w:rsidRPr="00BF2E64">
        <w:lastRenderedPageBreak/>
        <w:t>Izejmateriālu</w:t>
      </w:r>
      <w:proofErr w:type="spellEnd"/>
      <w:r w:rsidRPr="00BF2E64">
        <w:t xml:space="preserve"> </w:t>
      </w:r>
      <w:proofErr w:type="spellStart"/>
      <w:r w:rsidRPr="00BF2E64">
        <w:t>stiprības</w:t>
      </w:r>
      <w:proofErr w:type="spellEnd"/>
      <w:r w:rsidRPr="00BF2E64">
        <w:t xml:space="preserve"> </w:t>
      </w:r>
      <w:proofErr w:type="spellStart"/>
      <w:r w:rsidRPr="00BF2E64">
        <w:t>klases</w:t>
      </w:r>
      <w:proofErr w:type="spellEnd"/>
      <w:r w:rsidRPr="00BF2E64">
        <w:t xml:space="preserve"> (</w:t>
      </w:r>
      <w:proofErr w:type="spellStart"/>
      <w:r w:rsidRPr="00BF2E64">
        <w:t>kopsavilkums</w:t>
      </w:r>
      <w:proofErr w:type="spellEnd"/>
      <w:r w:rsidRPr="00BF2E64">
        <w:t>)</w:t>
      </w:r>
      <w:bookmarkEnd w:id="6293"/>
      <w:bookmarkEnd w:id="6294"/>
      <w:bookmarkEnd w:id="6295"/>
      <w:r w:rsidRPr="00BF2E64">
        <w:t xml:space="preserve"> </w:t>
      </w:r>
    </w:p>
    <w:p w14:paraId="37A4ABED" w14:textId="77777777" w:rsidR="00B9576A" w:rsidRPr="00BF2E64" w:rsidRDefault="00B9576A" w:rsidP="001E648F">
      <w:proofErr w:type="spellStart"/>
      <w:r w:rsidRPr="00BF2E64">
        <w:t>Detāli</w:t>
      </w:r>
      <w:proofErr w:type="spellEnd"/>
      <w:r w:rsidRPr="00BF2E64">
        <w:t xml:space="preserve"> </w:t>
      </w:r>
      <w:proofErr w:type="spellStart"/>
      <w:r w:rsidRPr="00BF2E64">
        <w:t>nosacījumus</w:t>
      </w:r>
      <w:proofErr w:type="spellEnd"/>
      <w:r w:rsidRPr="00BF2E64">
        <w:t xml:space="preserve"> </w:t>
      </w:r>
      <w:proofErr w:type="spellStart"/>
      <w:r w:rsidRPr="00BF2E64">
        <w:t>vai</w:t>
      </w:r>
      <w:proofErr w:type="spellEnd"/>
      <w:r w:rsidRPr="00BF2E64">
        <w:t xml:space="preserve"> </w:t>
      </w:r>
      <w:proofErr w:type="spellStart"/>
      <w:r w:rsidRPr="00BF2E64">
        <w:t>atšķirīgās</w:t>
      </w:r>
      <w:proofErr w:type="spellEnd"/>
      <w:r w:rsidRPr="00BF2E64">
        <w:t xml:space="preserve"> </w:t>
      </w:r>
      <w:proofErr w:type="spellStart"/>
      <w:r w:rsidRPr="00BF2E64">
        <w:t>prasības</w:t>
      </w:r>
      <w:proofErr w:type="spellEnd"/>
      <w:r w:rsidRPr="00BF2E64">
        <w:t xml:space="preserve"> </w:t>
      </w:r>
      <w:proofErr w:type="spellStart"/>
      <w:r w:rsidRPr="00BF2E64">
        <w:t>izejmateriālu</w:t>
      </w:r>
      <w:proofErr w:type="spellEnd"/>
      <w:r w:rsidRPr="00BF2E64">
        <w:t xml:space="preserve"> </w:t>
      </w:r>
      <w:proofErr w:type="spellStart"/>
      <w:r w:rsidRPr="00BF2E64">
        <w:t>stiprības</w:t>
      </w:r>
      <w:proofErr w:type="spellEnd"/>
      <w:r w:rsidRPr="00BF2E64">
        <w:t xml:space="preserve"> </w:t>
      </w:r>
      <w:proofErr w:type="spellStart"/>
      <w:r w:rsidRPr="00BF2E64">
        <w:t>klasēm</w:t>
      </w:r>
      <w:proofErr w:type="spellEnd"/>
      <w:r w:rsidRPr="00BF2E64">
        <w:t xml:space="preserve"> </w:t>
      </w:r>
      <w:proofErr w:type="spellStart"/>
      <w:r w:rsidRPr="00BF2E64">
        <w:t>skatīt</w:t>
      </w:r>
      <w:proofErr w:type="spellEnd"/>
      <w:r w:rsidRPr="00BF2E64">
        <w:t xml:space="preserve"> </w:t>
      </w:r>
      <w:proofErr w:type="spellStart"/>
      <w:r w:rsidRPr="00BF2E64">
        <w:t>attiecīgajās</w:t>
      </w:r>
      <w:proofErr w:type="spellEnd"/>
      <w:r w:rsidRPr="00BF2E64">
        <w:t xml:space="preserve"> Ceļu </w:t>
      </w:r>
      <w:proofErr w:type="spellStart"/>
      <w:r w:rsidRPr="00BF2E64">
        <w:t>specifikāciju</w:t>
      </w:r>
      <w:proofErr w:type="spellEnd"/>
      <w:r w:rsidRPr="00BF2E64">
        <w:t xml:space="preserve"> </w:t>
      </w:r>
      <w:proofErr w:type="spellStart"/>
      <w:r w:rsidRPr="00BF2E64">
        <w:t>nodaļās</w:t>
      </w:r>
      <w:proofErr w:type="spellEnd"/>
      <w:r w:rsidRPr="00BF2E64">
        <w:t>.</w:t>
      </w:r>
    </w:p>
    <w:p w14:paraId="4364869A" w14:textId="77777777" w:rsidR="00B9576A" w:rsidRPr="00BF2E64" w:rsidRDefault="00B9576A" w:rsidP="00F86E12">
      <w:pPr>
        <w:pStyle w:val="Virsraksts8"/>
        <w:jc w:val="both"/>
      </w:pPr>
      <w:r>
        <w:t xml:space="preserve">tabula.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maisījumiem</w:t>
      </w:r>
      <w:proofErr w:type="spellEnd"/>
      <w:r w:rsidRPr="00BF2E64">
        <w:t xml:space="preserve"> </w:t>
      </w:r>
      <w:proofErr w:type="spellStart"/>
      <w:r w:rsidRPr="00BF2E64">
        <w:t>pamatu</w:t>
      </w:r>
      <w:proofErr w:type="spellEnd"/>
      <w:r w:rsidRPr="00BF2E64">
        <w:t xml:space="preserve"> </w:t>
      </w:r>
      <w:proofErr w:type="spellStart"/>
      <w:r w:rsidRPr="00BF2E64">
        <w:t>neso</w:t>
      </w:r>
      <w:r>
        <w:t>šajām</w:t>
      </w:r>
      <w:proofErr w:type="spellEnd"/>
      <w:r>
        <w:t xml:space="preserve"> </w:t>
      </w:r>
      <w:proofErr w:type="spellStart"/>
      <w:r>
        <w:t>kārtām</w:t>
      </w:r>
      <w:proofErr w:type="spellEnd"/>
      <w:r>
        <w:t xml:space="preserve"> </w:t>
      </w:r>
      <w:proofErr w:type="spellStart"/>
      <w:r>
        <w:t>ar</w:t>
      </w:r>
      <w:proofErr w:type="spellEnd"/>
      <w:r>
        <w:t xml:space="preserve"> </w:t>
      </w:r>
      <w:proofErr w:type="spellStart"/>
      <w:r>
        <w:t>saistītu</w:t>
      </w:r>
      <w:proofErr w:type="spellEnd"/>
      <w:r>
        <w:t xml:space="preserve"> </w:t>
      </w:r>
      <w:proofErr w:type="spellStart"/>
      <w:r>
        <w:t>segumu</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gridCol w:w="2520"/>
      </w:tblGrid>
      <w:tr w:rsidR="00B9576A" w:rsidRPr="00BF2E64" w14:paraId="52BC0C0B" w14:textId="77777777" w:rsidTr="00333B55">
        <w:trPr>
          <w:cantSplit/>
          <w:trHeight w:val="423"/>
          <w:jc w:val="center"/>
        </w:trPr>
        <w:tc>
          <w:tcPr>
            <w:tcW w:w="1728" w:type="dxa"/>
            <w:tcMar>
              <w:top w:w="0" w:type="dxa"/>
              <w:left w:w="0" w:type="dxa"/>
              <w:bottom w:w="0" w:type="dxa"/>
              <w:right w:w="0" w:type="dxa"/>
            </w:tcMar>
            <w:vAlign w:val="center"/>
          </w:tcPr>
          <w:p w14:paraId="028CA42E" w14:textId="26C73AC5" w:rsidR="00B9576A" w:rsidRPr="00BF2E64" w:rsidRDefault="00B9576A" w:rsidP="00871FC1">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c>
          <w:tcPr>
            <w:tcW w:w="2519" w:type="dxa"/>
            <w:tcMar>
              <w:top w:w="0" w:type="dxa"/>
              <w:left w:w="0" w:type="dxa"/>
              <w:bottom w:w="0" w:type="dxa"/>
              <w:right w:w="0" w:type="dxa"/>
            </w:tcMar>
            <w:vAlign w:val="center"/>
          </w:tcPr>
          <w:p w14:paraId="68833134" w14:textId="77777777" w:rsidR="00B9576A" w:rsidRPr="00BF2E64" w:rsidRDefault="00B9576A" w:rsidP="00871FC1">
            <w:pPr>
              <w:pStyle w:val="Tablehead"/>
            </w:pP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apakškārta</w:t>
            </w:r>
            <w:proofErr w:type="spellEnd"/>
          </w:p>
          <w:p w14:paraId="0C039673" w14:textId="77777777" w:rsidR="00B9576A" w:rsidRPr="00BF2E64" w:rsidRDefault="00B9576A" w:rsidP="00871FC1">
            <w:pPr>
              <w:pStyle w:val="Tablehead"/>
            </w:pPr>
            <w:r w:rsidRPr="00BF2E64">
              <w:t>0/63ps; 0/56; 0/45</w:t>
            </w:r>
          </w:p>
        </w:tc>
        <w:tc>
          <w:tcPr>
            <w:tcW w:w="2520" w:type="dxa"/>
            <w:tcMar>
              <w:top w:w="0" w:type="dxa"/>
              <w:left w:w="0" w:type="dxa"/>
              <w:bottom w:w="0" w:type="dxa"/>
              <w:right w:w="0" w:type="dxa"/>
            </w:tcMar>
            <w:vAlign w:val="center"/>
          </w:tcPr>
          <w:p w14:paraId="00AF7C3E" w14:textId="77777777" w:rsidR="00B9576A" w:rsidRPr="00BF2E64" w:rsidRDefault="00B9576A" w:rsidP="00871FC1">
            <w:pPr>
              <w:pStyle w:val="Tablehead"/>
            </w:pP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virskārta</w:t>
            </w:r>
            <w:proofErr w:type="spellEnd"/>
          </w:p>
          <w:p w14:paraId="673E0E6B" w14:textId="77777777" w:rsidR="00B9576A" w:rsidRPr="00BF2E64" w:rsidRDefault="00B9576A" w:rsidP="00871FC1">
            <w:pPr>
              <w:pStyle w:val="Tablehead"/>
            </w:pPr>
            <w:r w:rsidRPr="00BF2E64">
              <w:t>0/45; 0/32p</w:t>
            </w:r>
          </w:p>
        </w:tc>
      </w:tr>
      <w:tr w:rsidR="00B9576A" w:rsidRPr="00BF2E64" w14:paraId="75509181" w14:textId="77777777" w:rsidTr="00333B55">
        <w:trPr>
          <w:cantSplit/>
          <w:trHeight w:val="350"/>
          <w:jc w:val="center"/>
        </w:trPr>
        <w:tc>
          <w:tcPr>
            <w:tcW w:w="1728" w:type="dxa"/>
            <w:tcMar>
              <w:top w:w="0" w:type="dxa"/>
              <w:left w:w="0" w:type="dxa"/>
              <w:bottom w:w="0" w:type="dxa"/>
              <w:right w:w="0" w:type="dxa"/>
            </w:tcMar>
            <w:vAlign w:val="center"/>
          </w:tcPr>
          <w:p w14:paraId="1326D9E4" w14:textId="77777777" w:rsidR="00B9576A" w:rsidRPr="00BF2E64" w:rsidRDefault="00B9576A">
            <w:pPr>
              <w:pStyle w:val="Tabletext3"/>
            </w:pPr>
            <w:r w:rsidRPr="00BF2E64">
              <w:t>≤ 100</w:t>
            </w:r>
          </w:p>
        </w:tc>
        <w:tc>
          <w:tcPr>
            <w:tcW w:w="2519" w:type="dxa"/>
            <w:tcMar>
              <w:top w:w="0" w:type="dxa"/>
              <w:left w:w="0" w:type="dxa"/>
              <w:bottom w:w="0" w:type="dxa"/>
              <w:right w:w="0" w:type="dxa"/>
            </w:tcMar>
            <w:vAlign w:val="center"/>
          </w:tcPr>
          <w:p w14:paraId="5481B5C7" w14:textId="77777777" w:rsidR="00B9576A" w:rsidRPr="00BF2E64" w:rsidRDefault="00B9576A">
            <w:pPr>
              <w:pStyle w:val="Tabletext3"/>
            </w:pPr>
            <w:r w:rsidRPr="00BF2E64">
              <w:t>N-IV</w:t>
            </w:r>
          </w:p>
        </w:tc>
        <w:tc>
          <w:tcPr>
            <w:tcW w:w="2520" w:type="dxa"/>
            <w:tcMar>
              <w:top w:w="0" w:type="dxa"/>
              <w:left w:w="0" w:type="dxa"/>
              <w:bottom w:w="0" w:type="dxa"/>
              <w:right w:w="0" w:type="dxa"/>
            </w:tcMar>
            <w:vAlign w:val="center"/>
          </w:tcPr>
          <w:p w14:paraId="0F2764BE" w14:textId="77777777" w:rsidR="00B9576A" w:rsidRPr="00BF2E64" w:rsidRDefault="00B9576A">
            <w:pPr>
              <w:pStyle w:val="Tabletext3"/>
            </w:pPr>
            <w:r w:rsidRPr="00BF2E64">
              <w:t>N-III</w:t>
            </w:r>
          </w:p>
        </w:tc>
      </w:tr>
      <w:tr w:rsidR="00B9576A" w:rsidRPr="00BF2E64" w14:paraId="69A619D9" w14:textId="77777777" w:rsidTr="00333B55">
        <w:trPr>
          <w:cantSplit/>
          <w:trHeight w:val="350"/>
          <w:jc w:val="center"/>
        </w:trPr>
        <w:tc>
          <w:tcPr>
            <w:tcW w:w="1728" w:type="dxa"/>
            <w:tcMar>
              <w:top w:w="0" w:type="dxa"/>
              <w:left w:w="0" w:type="dxa"/>
              <w:bottom w:w="0" w:type="dxa"/>
              <w:right w:w="0" w:type="dxa"/>
            </w:tcMar>
            <w:vAlign w:val="center"/>
          </w:tcPr>
          <w:p w14:paraId="2EEB02D1" w14:textId="77777777" w:rsidR="00B9576A" w:rsidRPr="00BF2E64" w:rsidRDefault="00B9576A">
            <w:pPr>
              <w:pStyle w:val="Tabletext3"/>
            </w:pPr>
            <w:r w:rsidRPr="00BF2E64">
              <w:t>101-500</w:t>
            </w:r>
          </w:p>
        </w:tc>
        <w:tc>
          <w:tcPr>
            <w:tcW w:w="2519" w:type="dxa"/>
            <w:tcMar>
              <w:top w:w="0" w:type="dxa"/>
              <w:left w:w="0" w:type="dxa"/>
              <w:bottom w:w="0" w:type="dxa"/>
              <w:right w:w="0" w:type="dxa"/>
            </w:tcMar>
            <w:vAlign w:val="center"/>
          </w:tcPr>
          <w:p w14:paraId="08D7D6A2" w14:textId="77777777" w:rsidR="00B9576A" w:rsidRPr="00BF2E64" w:rsidRDefault="00B9576A">
            <w:pPr>
              <w:pStyle w:val="Tabletext3"/>
            </w:pPr>
            <w:r w:rsidRPr="00BF2E64">
              <w:t>N-III</w:t>
            </w:r>
          </w:p>
        </w:tc>
        <w:tc>
          <w:tcPr>
            <w:tcW w:w="2520" w:type="dxa"/>
            <w:tcMar>
              <w:top w:w="0" w:type="dxa"/>
              <w:left w:w="0" w:type="dxa"/>
              <w:bottom w:w="0" w:type="dxa"/>
              <w:right w:w="0" w:type="dxa"/>
            </w:tcMar>
            <w:vAlign w:val="center"/>
          </w:tcPr>
          <w:p w14:paraId="5B51BBFF" w14:textId="77777777" w:rsidR="00B9576A" w:rsidRPr="00BF2E64" w:rsidRDefault="00B9576A">
            <w:pPr>
              <w:pStyle w:val="Tabletext3"/>
            </w:pPr>
            <w:r w:rsidRPr="00BF2E64">
              <w:t>N-II</w:t>
            </w:r>
          </w:p>
        </w:tc>
      </w:tr>
      <w:tr w:rsidR="00B9576A" w:rsidRPr="00BF2E64" w14:paraId="640C192F" w14:textId="77777777" w:rsidTr="00333B55">
        <w:trPr>
          <w:cantSplit/>
          <w:trHeight w:val="350"/>
          <w:jc w:val="center"/>
        </w:trPr>
        <w:tc>
          <w:tcPr>
            <w:tcW w:w="1728" w:type="dxa"/>
            <w:tcMar>
              <w:top w:w="0" w:type="dxa"/>
              <w:left w:w="0" w:type="dxa"/>
              <w:bottom w:w="0" w:type="dxa"/>
              <w:right w:w="0" w:type="dxa"/>
            </w:tcMar>
            <w:vAlign w:val="center"/>
          </w:tcPr>
          <w:p w14:paraId="243A8F79" w14:textId="77777777" w:rsidR="00B9576A" w:rsidRPr="00BF2E64" w:rsidRDefault="00B9576A">
            <w:pPr>
              <w:pStyle w:val="Tabletext3"/>
            </w:pPr>
            <w:r w:rsidRPr="00BF2E64">
              <w:t>&gt; 500</w:t>
            </w:r>
          </w:p>
        </w:tc>
        <w:tc>
          <w:tcPr>
            <w:tcW w:w="2519" w:type="dxa"/>
            <w:tcMar>
              <w:top w:w="0" w:type="dxa"/>
              <w:left w:w="0" w:type="dxa"/>
              <w:bottom w:w="0" w:type="dxa"/>
              <w:right w:w="0" w:type="dxa"/>
            </w:tcMar>
            <w:vAlign w:val="center"/>
          </w:tcPr>
          <w:p w14:paraId="759ECF2C" w14:textId="77777777" w:rsidR="00B9576A" w:rsidRPr="00BF2E64" w:rsidRDefault="00B9576A">
            <w:pPr>
              <w:pStyle w:val="Tabletext3"/>
            </w:pPr>
            <w:r w:rsidRPr="00BF2E64">
              <w:t>N-II</w:t>
            </w:r>
          </w:p>
        </w:tc>
        <w:tc>
          <w:tcPr>
            <w:tcW w:w="2520" w:type="dxa"/>
            <w:tcMar>
              <w:top w:w="0" w:type="dxa"/>
              <w:left w:w="0" w:type="dxa"/>
              <w:bottom w:w="0" w:type="dxa"/>
              <w:right w:w="0" w:type="dxa"/>
            </w:tcMar>
            <w:vAlign w:val="center"/>
          </w:tcPr>
          <w:p w14:paraId="687ED05B" w14:textId="77777777" w:rsidR="00B9576A" w:rsidRPr="00BF2E64" w:rsidRDefault="00B9576A">
            <w:pPr>
              <w:pStyle w:val="Tabletext3"/>
            </w:pPr>
            <w:r w:rsidRPr="00BF2E64">
              <w:t>N-I</w:t>
            </w:r>
          </w:p>
        </w:tc>
      </w:tr>
    </w:tbl>
    <w:p w14:paraId="3F2F1004" w14:textId="77777777" w:rsidR="00B9576A" w:rsidRPr="00BF2E64" w:rsidRDefault="00B9576A" w:rsidP="00F86E12">
      <w:pPr>
        <w:pStyle w:val="Virsraksts8"/>
        <w:jc w:val="both"/>
      </w:pPr>
      <w:r>
        <w:t xml:space="preserve">tabula. </w:t>
      </w:r>
      <w:proofErr w:type="spellStart"/>
      <w:r w:rsidRPr="00BF2E64">
        <w:t>Nesaistītu</w:t>
      </w:r>
      <w:proofErr w:type="spellEnd"/>
      <w:r w:rsidRPr="00BF2E64">
        <w:t xml:space="preserve"> </w:t>
      </w:r>
      <w:proofErr w:type="spellStart"/>
      <w:r w:rsidRPr="00BF2E64">
        <w:t>minerālmateriālu</w:t>
      </w:r>
      <w:proofErr w:type="spellEnd"/>
      <w:r w:rsidRPr="00BF2E64">
        <w:t xml:space="preserve"> </w:t>
      </w:r>
      <w:proofErr w:type="spellStart"/>
      <w:r w:rsidRPr="00BF2E64">
        <w:t>maisījumiem</w:t>
      </w:r>
      <w:proofErr w:type="spellEnd"/>
      <w:r w:rsidRPr="00BF2E64">
        <w:t xml:space="preserve"> </w:t>
      </w:r>
      <w:proofErr w:type="spellStart"/>
      <w:r w:rsidRPr="00BF2E64">
        <w:t>pamatu</w:t>
      </w:r>
      <w:proofErr w:type="spellEnd"/>
      <w:r w:rsidRPr="00BF2E64">
        <w:t xml:space="preserve"> </w:t>
      </w:r>
      <w:proofErr w:type="spellStart"/>
      <w:r w:rsidRPr="00BF2E64">
        <w:t>nesošajām</w:t>
      </w:r>
      <w:proofErr w:type="spellEnd"/>
      <w:r w:rsidRPr="00BF2E64">
        <w:t xml:space="preserve"> </w:t>
      </w:r>
      <w:proofErr w:type="spellStart"/>
      <w:r w:rsidRPr="00BF2E64">
        <w:t>k</w:t>
      </w:r>
      <w:r>
        <w:t>ārtām</w:t>
      </w:r>
      <w:proofErr w:type="spellEnd"/>
      <w:r>
        <w:t xml:space="preserve"> </w:t>
      </w:r>
      <w:proofErr w:type="spellStart"/>
      <w:r>
        <w:t>ar</w:t>
      </w:r>
      <w:proofErr w:type="spellEnd"/>
      <w:r>
        <w:t xml:space="preserve"> </w:t>
      </w:r>
      <w:proofErr w:type="spellStart"/>
      <w:r>
        <w:t>nesaistītu</w:t>
      </w:r>
      <w:proofErr w:type="spellEnd"/>
      <w:r>
        <w:t xml:space="preserve"> </w:t>
      </w:r>
      <w:proofErr w:type="spellStart"/>
      <w:r>
        <w:t>segumu</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20"/>
        <w:gridCol w:w="2521"/>
      </w:tblGrid>
      <w:tr w:rsidR="00B9576A" w:rsidRPr="00BF2E64" w14:paraId="25F2FDAA" w14:textId="77777777" w:rsidTr="00333B55">
        <w:trPr>
          <w:cantSplit/>
          <w:trHeight w:val="423"/>
          <w:jc w:val="center"/>
        </w:trPr>
        <w:tc>
          <w:tcPr>
            <w:tcW w:w="1728" w:type="dxa"/>
            <w:tcMar>
              <w:top w:w="0" w:type="dxa"/>
              <w:left w:w="0" w:type="dxa"/>
              <w:bottom w:w="0" w:type="dxa"/>
              <w:right w:w="0" w:type="dxa"/>
            </w:tcMar>
            <w:vAlign w:val="center"/>
          </w:tcPr>
          <w:p w14:paraId="0B865188" w14:textId="442655FB" w:rsidR="00B9576A" w:rsidRPr="00BF2E64" w:rsidRDefault="00B9576A" w:rsidP="00871FC1">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c>
          <w:tcPr>
            <w:tcW w:w="2520" w:type="dxa"/>
            <w:tcMar>
              <w:top w:w="0" w:type="dxa"/>
              <w:left w:w="0" w:type="dxa"/>
              <w:bottom w:w="0" w:type="dxa"/>
              <w:right w:w="0" w:type="dxa"/>
            </w:tcMar>
            <w:vAlign w:val="center"/>
          </w:tcPr>
          <w:p w14:paraId="3AF28D59" w14:textId="77777777" w:rsidR="00B9576A" w:rsidRPr="00BF2E64" w:rsidRDefault="00B9576A" w:rsidP="00871FC1">
            <w:pPr>
              <w:pStyle w:val="Tablehead"/>
            </w:pP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apakškārta</w:t>
            </w:r>
            <w:proofErr w:type="spellEnd"/>
          </w:p>
          <w:p w14:paraId="062558FE" w14:textId="77777777" w:rsidR="00B9576A" w:rsidRPr="00BF2E64" w:rsidRDefault="00B9576A" w:rsidP="00871FC1">
            <w:pPr>
              <w:pStyle w:val="Tablehead"/>
            </w:pPr>
            <w:r w:rsidRPr="00BF2E64">
              <w:t>0/63pn; 0/32p</w:t>
            </w:r>
          </w:p>
        </w:tc>
        <w:tc>
          <w:tcPr>
            <w:tcW w:w="2521" w:type="dxa"/>
            <w:tcMar>
              <w:top w:w="0" w:type="dxa"/>
              <w:left w:w="0" w:type="dxa"/>
              <w:bottom w:w="0" w:type="dxa"/>
              <w:right w:w="0" w:type="dxa"/>
            </w:tcMar>
            <w:vAlign w:val="center"/>
          </w:tcPr>
          <w:p w14:paraId="61D3AA97" w14:textId="77777777" w:rsidR="00B9576A" w:rsidRPr="00BF2E64" w:rsidRDefault="00B9576A" w:rsidP="00871FC1">
            <w:pPr>
              <w:pStyle w:val="Tablehead"/>
            </w:pP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virskārta</w:t>
            </w:r>
            <w:proofErr w:type="spellEnd"/>
          </w:p>
          <w:p w14:paraId="1044440A" w14:textId="77777777" w:rsidR="00B9576A" w:rsidRPr="00BF2E64" w:rsidRDefault="00B9576A" w:rsidP="00871FC1">
            <w:pPr>
              <w:pStyle w:val="Tablehead"/>
            </w:pPr>
            <w:r w:rsidRPr="00BF2E64">
              <w:t>0/32p</w:t>
            </w:r>
          </w:p>
        </w:tc>
      </w:tr>
      <w:tr w:rsidR="00B9576A" w:rsidRPr="00BF2E64" w14:paraId="0547EC55" w14:textId="77777777" w:rsidTr="00333B55">
        <w:trPr>
          <w:cantSplit/>
          <w:trHeight w:val="350"/>
          <w:jc w:val="center"/>
        </w:trPr>
        <w:tc>
          <w:tcPr>
            <w:tcW w:w="1728" w:type="dxa"/>
            <w:tcMar>
              <w:top w:w="0" w:type="dxa"/>
              <w:left w:w="0" w:type="dxa"/>
              <w:bottom w:w="0" w:type="dxa"/>
              <w:right w:w="0" w:type="dxa"/>
            </w:tcMar>
            <w:vAlign w:val="center"/>
          </w:tcPr>
          <w:p w14:paraId="75FA27EA" w14:textId="77777777" w:rsidR="00B9576A" w:rsidRPr="00BF2E64" w:rsidRDefault="00B9576A">
            <w:pPr>
              <w:pStyle w:val="Tabletext3"/>
            </w:pPr>
            <w:r w:rsidRPr="00BF2E64">
              <w:t>≤ 100</w:t>
            </w:r>
          </w:p>
        </w:tc>
        <w:tc>
          <w:tcPr>
            <w:tcW w:w="5041" w:type="dxa"/>
            <w:gridSpan w:val="2"/>
            <w:tcMar>
              <w:top w:w="0" w:type="dxa"/>
              <w:left w:w="0" w:type="dxa"/>
              <w:bottom w:w="0" w:type="dxa"/>
              <w:right w:w="0" w:type="dxa"/>
            </w:tcMar>
            <w:vAlign w:val="center"/>
          </w:tcPr>
          <w:p w14:paraId="18DA2EF3" w14:textId="77777777" w:rsidR="00B9576A" w:rsidRPr="00BF2E64" w:rsidRDefault="00B9576A">
            <w:pPr>
              <w:pStyle w:val="Tabletext3"/>
            </w:pPr>
            <w:r w:rsidRPr="00BF2E64">
              <w:t>N-IV</w:t>
            </w:r>
          </w:p>
        </w:tc>
      </w:tr>
      <w:tr w:rsidR="00B9576A" w:rsidRPr="00BF2E64" w14:paraId="5BDCE8E0" w14:textId="77777777" w:rsidTr="00333B55">
        <w:trPr>
          <w:cantSplit/>
          <w:trHeight w:val="350"/>
          <w:jc w:val="center"/>
        </w:trPr>
        <w:tc>
          <w:tcPr>
            <w:tcW w:w="1728" w:type="dxa"/>
            <w:tcMar>
              <w:top w:w="0" w:type="dxa"/>
              <w:left w:w="0" w:type="dxa"/>
              <w:bottom w:w="0" w:type="dxa"/>
              <w:right w:w="0" w:type="dxa"/>
            </w:tcMar>
            <w:vAlign w:val="center"/>
          </w:tcPr>
          <w:p w14:paraId="33423A5E" w14:textId="77777777" w:rsidR="00B9576A" w:rsidRPr="00BF2E64" w:rsidRDefault="00B9576A">
            <w:pPr>
              <w:pStyle w:val="Tabletext3"/>
            </w:pPr>
            <w:r w:rsidRPr="00BF2E64">
              <w:t>&gt; 100</w:t>
            </w:r>
          </w:p>
        </w:tc>
        <w:tc>
          <w:tcPr>
            <w:tcW w:w="5041" w:type="dxa"/>
            <w:gridSpan w:val="2"/>
            <w:tcMar>
              <w:top w:w="0" w:type="dxa"/>
              <w:left w:w="0" w:type="dxa"/>
              <w:bottom w:w="0" w:type="dxa"/>
              <w:right w:w="0" w:type="dxa"/>
            </w:tcMar>
            <w:vAlign w:val="center"/>
          </w:tcPr>
          <w:p w14:paraId="0EC5F88D" w14:textId="77777777" w:rsidR="00B9576A" w:rsidRPr="00BF2E64" w:rsidRDefault="00B9576A">
            <w:pPr>
              <w:pStyle w:val="Tabletext3"/>
            </w:pPr>
            <w:r w:rsidRPr="00BF2E64">
              <w:t>N-III</w:t>
            </w:r>
          </w:p>
        </w:tc>
      </w:tr>
    </w:tbl>
    <w:p w14:paraId="44DEC74B" w14:textId="77777777" w:rsidR="00B9576A" w:rsidRPr="00BF2E64" w:rsidRDefault="00B9576A" w:rsidP="00F86E12">
      <w:pPr>
        <w:pStyle w:val="Virsraksts8"/>
        <w:jc w:val="both"/>
      </w:pPr>
      <w:r>
        <w:t xml:space="preserve">tabula. </w:t>
      </w:r>
      <w:proofErr w:type="spellStart"/>
      <w:r w:rsidRPr="00BF2E64">
        <w:t>Nesaistītu</w:t>
      </w:r>
      <w:proofErr w:type="spellEnd"/>
      <w:r w:rsidRPr="00BF2E64">
        <w:t xml:space="preserve"> </w:t>
      </w:r>
      <w:proofErr w:type="spellStart"/>
      <w:r w:rsidRPr="00BF2E64">
        <w:t>minerā</w:t>
      </w:r>
      <w:r>
        <w:t>lmateriālu</w:t>
      </w:r>
      <w:proofErr w:type="spellEnd"/>
      <w:r>
        <w:t xml:space="preserve"> </w:t>
      </w:r>
      <w:proofErr w:type="spellStart"/>
      <w:r>
        <w:t>maisījumiem</w:t>
      </w:r>
      <w:proofErr w:type="spellEnd"/>
      <w:r>
        <w:t xml:space="preserve"> </w:t>
      </w:r>
      <w:proofErr w:type="spellStart"/>
      <w:r>
        <w:t>segumiem</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tblGrid>
      <w:tr w:rsidR="00B9576A" w:rsidRPr="00BF2E64" w14:paraId="68C2AA03" w14:textId="77777777" w:rsidTr="00333B55">
        <w:trPr>
          <w:cantSplit/>
          <w:trHeight w:val="424"/>
          <w:jc w:val="center"/>
        </w:trPr>
        <w:tc>
          <w:tcPr>
            <w:tcW w:w="1728" w:type="dxa"/>
            <w:tcMar>
              <w:top w:w="0" w:type="dxa"/>
              <w:left w:w="0" w:type="dxa"/>
              <w:bottom w:w="0" w:type="dxa"/>
              <w:right w:w="0" w:type="dxa"/>
            </w:tcMar>
            <w:vAlign w:val="center"/>
          </w:tcPr>
          <w:p w14:paraId="319073FF" w14:textId="77777777" w:rsidR="00B9576A" w:rsidRPr="00BF2E64" w:rsidRDefault="00B9576A" w:rsidP="00871FC1">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c>
          <w:tcPr>
            <w:tcW w:w="2519" w:type="dxa"/>
            <w:tcMar>
              <w:top w:w="0" w:type="dxa"/>
              <w:left w:w="0" w:type="dxa"/>
              <w:bottom w:w="0" w:type="dxa"/>
              <w:right w:w="0" w:type="dxa"/>
            </w:tcMar>
            <w:vAlign w:val="center"/>
          </w:tcPr>
          <w:p w14:paraId="0DBEB8C2" w14:textId="463C4E71" w:rsidR="00B9576A" w:rsidRPr="00BF2E64" w:rsidRDefault="00B9576A" w:rsidP="00871FC1">
            <w:pPr>
              <w:pStyle w:val="Tablehead"/>
            </w:pPr>
            <w:r w:rsidRPr="00BF2E64">
              <w:t>0/32s;</w:t>
            </w:r>
            <w:r w:rsidR="007379DA">
              <w:t xml:space="preserve"> 0/22;</w:t>
            </w:r>
            <w:r w:rsidRPr="00BF2E64">
              <w:t xml:space="preserve"> 0/16</w:t>
            </w:r>
          </w:p>
        </w:tc>
      </w:tr>
      <w:tr w:rsidR="00B9576A" w:rsidRPr="00BF2E64" w14:paraId="207B6203" w14:textId="77777777" w:rsidTr="00333B55">
        <w:trPr>
          <w:cantSplit/>
          <w:trHeight w:val="350"/>
          <w:jc w:val="center"/>
        </w:trPr>
        <w:tc>
          <w:tcPr>
            <w:tcW w:w="1728" w:type="dxa"/>
            <w:tcMar>
              <w:top w:w="0" w:type="dxa"/>
              <w:left w:w="0" w:type="dxa"/>
              <w:bottom w:w="0" w:type="dxa"/>
              <w:right w:w="0" w:type="dxa"/>
            </w:tcMar>
            <w:vAlign w:val="center"/>
          </w:tcPr>
          <w:p w14:paraId="0F01367F" w14:textId="77777777" w:rsidR="00B9576A" w:rsidRPr="00BF2E64" w:rsidRDefault="00B9576A">
            <w:pPr>
              <w:pStyle w:val="Tabletext3"/>
            </w:pPr>
            <w:r w:rsidRPr="00BF2E64">
              <w:t>≤ 100</w:t>
            </w:r>
          </w:p>
        </w:tc>
        <w:tc>
          <w:tcPr>
            <w:tcW w:w="2519" w:type="dxa"/>
            <w:tcMar>
              <w:top w:w="0" w:type="dxa"/>
              <w:left w:w="0" w:type="dxa"/>
              <w:bottom w:w="0" w:type="dxa"/>
              <w:right w:w="0" w:type="dxa"/>
            </w:tcMar>
            <w:vAlign w:val="center"/>
          </w:tcPr>
          <w:p w14:paraId="3C944DD9" w14:textId="77777777" w:rsidR="00B9576A" w:rsidRPr="00BF2E64" w:rsidRDefault="00B9576A">
            <w:pPr>
              <w:pStyle w:val="Tabletext3"/>
            </w:pPr>
            <w:r w:rsidRPr="00BF2E64">
              <w:t>N-</w:t>
            </w:r>
            <w:r>
              <w:t>IV</w:t>
            </w:r>
          </w:p>
        </w:tc>
      </w:tr>
      <w:tr w:rsidR="00B9576A" w:rsidRPr="00BF2E64" w14:paraId="6EFB8DF0" w14:textId="77777777" w:rsidTr="00333B55">
        <w:trPr>
          <w:cantSplit/>
          <w:trHeight w:val="350"/>
          <w:jc w:val="center"/>
        </w:trPr>
        <w:tc>
          <w:tcPr>
            <w:tcW w:w="1728" w:type="dxa"/>
            <w:tcMar>
              <w:top w:w="0" w:type="dxa"/>
              <w:left w:w="0" w:type="dxa"/>
              <w:bottom w:w="0" w:type="dxa"/>
              <w:right w:w="0" w:type="dxa"/>
            </w:tcMar>
            <w:vAlign w:val="center"/>
          </w:tcPr>
          <w:p w14:paraId="386BE14F" w14:textId="77777777" w:rsidR="00B9576A" w:rsidRPr="00BF2E64" w:rsidRDefault="00B9576A">
            <w:pPr>
              <w:pStyle w:val="Tabletext3"/>
            </w:pPr>
            <w:r w:rsidRPr="00BF2E64">
              <w:t>&gt; 100</w:t>
            </w:r>
          </w:p>
        </w:tc>
        <w:tc>
          <w:tcPr>
            <w:tcW w:w="2519" w:type="dxa"/>
            <w:tcMar>
              <w:top w:w="0" w:type="dxa"/>
              <w:left w:w="0" w:type="dxa"/>
              <w:bottom w:w="0" w:type="dxa"/>
              <w:right w:w="0" w:type="dxa"/>
            </w:tcMar>
            <w:vAlign w:val="center"/>
          </w:tcPr>
          <w:p w14:paraId="1DAF73D6" w14:textId="77777777" w:rsidR="00B9576A" w:rsidRPr="00BF2E64" w:rsidRDefault="00B9576A">
            <w:pPr>
              <w:pStyle w:val="Tabletext3"/>
            </w:pPr>
            <w:r w:rsidRPr="00BF2E64">
              <w:t>N-</w:t>
            </w:r>
            <w:r>
              <w:t>III</w:t>
            </w:r>
          </w:p>
        </w:tc>
      </w:tr>
    </w:tbl>
    <w:p w14:paraId="43812F0B" w14:textId="4AB59D6F" w:rsidR="00B9576A" w:rsidRPr="00BF2E64" w:rsidRDefault="00B9576A" w:rsidP="00F86E12">
      <w:pPr>
        <w:pStyle w:val="Virsraksts8"/>
        <w:jc w:val="both"/>
      </w:pPr>
      <w:r>
        <w:t xml:space="preserve">tabula. </w:t>
      </w:r>
      <w:proofErr w:type="spellStart"/>
      <w:r w:rsidRPr="00BF2E64">
        <w:t>Ar</w:t>
      </w:r>
      <w:proofErr w:type="spellEnd"/>
      <w:r w:rsidR="00E41FE1">
        <w:t xml:space="preserve"> </w:t>
      </w:r>
      <w:proofErr w:type="spellStart"/>
      <w:r w:rsidR="00E41FE1">
        <w:t>hidrauliskajām</w:t>
      </w:r>
      <w:proofErr w:type="spellEnd"/>
      <w:r w:rsidR="00E41FE1">
        <w:t xml:space="preserve"> </w:t>
      </w:r>
      <w:proofErr w:type="spellStart"/>
      <w:r w:rsidR="00E41FE1">
        <w:t>vai</w:t>
      </w:r>
      <w:proofErr w:type="spellEnd"/>
      <w:r w:rsidR="00E41FE1">
        <w:t xml:space="preserve"> </w:t>
      </w:r>
      <w:proofErr w:type="spellStart"/>
      <w:r w:rsidR="00E41FE1">
        <w:t>bitumena</w:t>
      </w:r>
      <w:proofErr w:type="spellEnd"/>
      <w:r w:rsidRPr="00BF2E64">
        <w:t xml:space="preserve"> </w:t>
      </w:r>
      <w:proofErr w:type="spellStart"/>
      <w:r>
        <w:t>saistviel</w:t>
      </w:r>
      <w:r w:rsidR="00E41FE1">
        <w:t>ām</w:t>
      </w:r>
      <w:proofErr w:type="spellEnd"/>
      <w:r w:rsidR="00E41FE1">
        <w:t xml:space="preserve"> </w:t>
      </w:r>
      <w:proofErr w:type="spellStart"/>
      <w:r w:rsidR="00E41FE1">
        <w:t>aukstā</w:t>
      </w:r>
      <w:proofErr w:type="spellEnd"/>
      <w:r w:rsidR="00E41FE1">
        <w:t xml:space="preserve"> </w:t>
      </w:r>
      <w:proofErr w:type="spellStart"/>
      <w:r w:rsidR="00E41FE1">
        <w:t>veidā</w:t>
      </w:r>
      <w:proofErr w:type="spellEnd"/>
      <w:r w:rsidRPr="00BF2E64">
        <w:t xml:space="preserve"> </w:t>
      </w:r>
      <w:proofErr w:type="spellStart"/>
      <w:r w:rsidRPr="00BF2E64">
        <w:t>saistīt</w:t>
      </w:r>
      <w:r>
        <w:t>u</w:t>
      </w:r>
      <w:proofErr w:type="spellEnd"/>
      <w:r w:rsidRPr="00BF2E64">
        <w:t xml:space="preserve"> </w:t>
      </w:r>
      <w:proofErr w:type="spellStart"/>
      <w:r w:rsidRPr="00BF2E64">
        <w:t>kārt</w:t>
      </w:r>
      <w:r>
        <w:t>u</w:t>
      </w:r>
      <w:proofErr w:type="spellEnd"/>
      <w:r w:rsidRPr="00BF2E64">
        <w:t xml:space="preserve"> </w:t>
      </w:r>
      <w:proofErr w:type="spellStart"/>
      <w:r>
        <w:t>būvniecībai</w:t>
      </w:r>
      <w:proofErr w:type="spellEnd"/>
      <w:r>
        <w:t xml:space="preserve"> </w:t>
      </w:r>
      <w:r w:rsidRPr="00BF2E64">
        <w:t xml:space="preserve">(no </w:t>
      </w:r>
      <w:proofErr w:type="spellStart"/>
      <w:r w:rsidRPr="00BF2E64">
        <w:t>jauna</w:t>
      </w:r>
      <w:proofErr w:type="spellEnd"/>
      <w:r w:rsidRPr="00BF2E64">
        <w:t xml:space="preserve"> </w:t>
      </w:r>
      <w:proofErr w:type="spellStart"/>
      <w:r>
        <w:t>pievienojamie</w:t>
      </w:r>
      <w:proofErr w:type="spellEnd"/>
      <w:r>
        <w:t xml:space="preserve"> </w:t>
      </w:r>
      <w:proofErr w:type="spellStart"/>
      <w:r>
        <w:t>minerālmateriāli</w:t>
      </w:r>
      <w:proofErr w:type="spellEnd"/>
      <w:r>
        <w:t xml:space="preserve">) – </w:t>
      </w:r>
      <w:r w:rsidR="00E41FE1">
        <w:t>CTM</w:t>
      </w:r>
      <w:r>
        <w:t>,</w:t>
      </w:r>
      <w:r w:rsidR="00E41FE1">
        <w:t xml:space="preserve"> CBTM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28"/>
        <w:gridCol w:w="2519"/>
        <w:gridCol w:w="2520"/>
      </w:tblGrid>
      <w:tr w:rsidR="00B9576A" w:rsidRPr="00BF2E64" w14:paraId="61C237E6" w14:textId="77777777" w:rsidTr="00333B55">
        <w:trPr>
          <w:cantSplit/>
          <w:trHeight w:val="468"/>
          <w:jc w:val="center"/>
        </w:trPr>
        <w:tc>
          <w:tcPr>
            <w:tcW w:w="1728" w:type="dxa"/>
            <w:tcMar>
              <w:top w:w="0" w:type="dxa"/>
              <w:left w:w="0" w:type="dxa"/>
              <w:bottom w:w="0" w:type="dxa"/>
              <w:right w:w="0" w:type="dxa"/>
            </w:tcMar>
            <w:vAlign w:val="center"/>
          </w:tcPr>
          <w:p w14:paraId="4DF68067" w14:textId="0DBD63CA" w:rsidR="00B9576A" w:rsidRPr="00BF2E64" w:rsidRDefault="00B9576A" w:rsidP="00871FC1">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c>
          <w:tcPr>
            <w:tcW w:w="2519" w:type="dxa"/>
            <w:tcMar>
              <w:top w:w="0" w:type="dxa"/>
              <w:left w:w="0" w:type="dxa"/>
              <w:bottom w:w="0" w:type="dxa"/>
              <w:right w:w="0" w:type="dxa"/>
            </w:tcMar>
            <w:vAlign w:val="center"/>
          </w:tcPr>
          <w:p w14:paraId="04A8CD3B" w14:textId="77777777" w:rsidR="00B9576A" w:rsidRPr="00BF2E64" w:rsidRDefault="00B9576A" w:rsidP="00871FC1">
            <w:pPr>
              <w:pStyle w:val="Tablehead"/>
            </w:pP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apakškārta</w:t>
            </w:r>
            <w:proofErr w:type="spellEnd"/>
          </w:p>
        </w:tc>
        <w:tc>
          <w:tcPr>
            <w:tcW w:w="2520" w:type="dxa"/>
            <w:tcMar>
              <w:top w:w="0" w:type="dxa"/>
              <w:left w:w="0" w:type="dxa"/>
              <w:bottom w:w="0" w:type="dxa"/>
              <w:right w:w="0" w:type="dxa"/>
            </w:tcMar>
            <w:vAlign w:val="center"/>
          </w:tcPr>
          <w:p w14:paraId="5AD613CB" w14:textId="77777777" w:rsidR="00B9576A" w:rsidRPr="00BF2E64" w:rsidRDefault="00B9576A" w:rsidP="00871FC1">
            <w:pPr>
              <w:pStyle w:val="Tablehead"/>
            </w:pPr>
            <w:proofErr w:type="spellStart"/>
            <w:r w:rsidRPr="00BF2E64">
              <w:t>Pamata</w:t>
            </w:r>
            <w:proofErr w:type="spellEnd"/>
            <w:r w:rsidRPr="00BF2E64">
              <w:t xml:space="preserve"> </w:t>
            </w:r>
            <w:proofErr w:type="spellStart"/>
            <w:r w:rsidRPr="00BF2E64">
              <w:t>nesošā</w:t>
            </w:r>
            <w:proofErr w:type="spellEnd"/>
            <w:r w:rsidRPr="00BF2E64">
              <w:t xml:space="preserve"> </w:t>
            </w:r>
            <w:proofErr w:type="spellStart"/>
            <w:r w:rsidRPr="00BF2E64">
              <w:t>virskārta</w:t>
            </w:r>
            <w:proofErr w:type="spellEnd"/>
          </w:p>
        </w:tc>
      </w:tr>
      <w:tr w:rsidR="00B9576A" w:rsidRPr="00BF2E64" w14:paraId="666A17E0" w14:textId="77777777" w:rsidTr="00333B55">
        <w:trPr>
          <w:cantSplit/>
          <w:trHeight w:val="350"/>
          <w:jc w:val="center"/>
        </w:trPr>
        <w:tc>
          <w:tcPr>
            <w:tcW w:w="1728" w:type="dxa"/>
            <w:tcMar>
              <w:top w:w="0" w:type="dxa"/>
              <w:left w:w="0" w:type="dxa"/>
              <w:bottom w:w="0" w:type="dxa"/>
              <w:right w:w="0" w:type="dxa"/>
            </w:tcMar>
            <w:vAlign w:val="center"/>
          </w:tcPr>
          <w:p w14:paraId="72E754A2" w14:textId="77777777" w:rsidR="00B9576A" w:rsidRPr="00BF2E64" w:rsidRDefault="00B9576A">
            <w:pPr>
              <w:pStyle w:val="Tabletext3"/>
            </w:pPr>
            <w:r w:rsidRPr="00BF2E64">
              <w:t>≤ 100</w:t>
            </w:r>
          </w:p>
        </w:tc>
        <w:tc>
          <w:tcPr>
            <w:tcW w:w="2519" w:type="dxa"/>
            <w:vMerge w:val="restart"/>
            <w:tcMar>
              <w:top w:w="0" w:type="dxa"/>
              <w:left w:w="0" w:type="dxa"/>
              <w:bottom w:w="0" w:type="dxa"/>
              <w:right w:w="0" w:type="dxa"/>
            </w:tcMar>
            <w:vAlign w:val="center"/>
          </w:tcPr>
          <w:p w14:paraId="2FA6C224" w14:textId="77777777" w:rsidR="00B9576A" w:rsidRPr="00BF2E64" w:rsidRDefault="00B9576A">
            <w:pPr>
              <w:pStyle w:val="Tabletext3"/>
            </w:pPr>
            <w:r w:rsidRPr="00BF2E64">
              <w:t>N-IV</w:t>
            </w:r>
          </w:p>
        </w:tc>
        <w:tc>
          <w:tcPr>
            <w:tcW w:w="2520" w:type="dxa"/>
            <w:tcMar>
              <w:top w:w="0" w:type="dxa"/>
              <w:left w:w="0" w:type="dxa"/>
              <w:bottom w:w="0" w:type="dxa"/>
              <w:right w:w="0" w:type="dxa"/>
            </w:tcMar>
            <w:vAlign w:val="center"/>
          </w:tcPr>
          <w:p w14:paraId="2B729926" w14:textId="77777777" w:rsidR="00B9576A" w:rsidRPr="00BF2E64" w:rsidRDefault="00B9576A">
            <w:pPr>
              <w:pStyle w:val="Tabletext3"/>
            </w:pPr>
            <w:r w:rsidRPr="00BF2E64">
              <w:t>N-IV</w:t>
            </w:r>
          </w:p>
        </w:tc>
      </w:tr>
      <w:tr w:rsidR="00B9576A" w:rsidRPr="00BF2E64" w14:paraId="47B8EA3B" w14:textId="77777777" w:rsidTr="00333B55">
        <w:trPr>
          <w:cantSplit/>
          <w:trHeight w:val="340"/>
          <w:jc w:val="center"/>
        </w:trPr>
        <w:tc>
          <w:tcPr>
            <w:tcW w:w="1728" w:type="dxa"/>
            <w:tcMar>
              <w:top w:w="0" w:type="dxa"/>
              <w:left w:w="0" w:type="dxa"/>
              <w:bottom w:w="0" w:type="dxa"/>
              <w:right w:w="0" w:type="dxa"/>
            </w:tcMar>
            <w:vAlign w:val="center"/>
          </w:tcPr>
          <w:p w14:paraId="0F22DABF" w14:textId="77777777" w:rsidR="00B9576A" w:rsidRPr="00BF2E64" w:rsidRDefault="00B9576A">
            <w:pPr>
              <w:pStyle w:val="Tabletext3"/>
            </w:pPr>
            <w:r w:rsidRPr="00BF2E64">
              <w:t>101-500</w:t>
            </w:r>
          </w:p>
        </w:tc>
        <w:tc>
          <w:tcPr>
            <w:tcW w:w="2519" w:type="dxa"/>
            <w:vMerge/>
            <w:tcMar>
              <w:top w:w="0" w:type="dxa"/>
              <w:left w:w="0" w:type="dxa"/>
              <w:bottom w:w="0" w:type="dxa"/>
              <w:right w:w="0" w:type="dxa"/>
            </w:tcMar>
            <w:vAlign w:val="center"/>
          </w:tcPr>
          <w:p w14:paraId="472E9A38" w14:textId="77777777" w:rsidR="00B9576A" w:rsidRPr="00BF2E64" w:rsidRDefault="00B9576A">
            <w:pPr>
              <w:pStyle w:val="Tabletext3"/>
            </w:pPr>
          </w:p>
        </w:tc>
        <w:tc>
          <w:tcPr>
            <w:tcW w:w="2520" w:type="dxa"/>
            <w:tcMar>
              <w:top w:w="0" w:type="dxa"/>
              <w:left w:w="0" w:type="dxa"/>
              <w:bottom w:w="0" w:type="dxa"/>
              <w:right w:w="0" w:type="dxa"/>
            </w:tcMar>
            <w:vAlign w:val="center"/>
          </w:tcPr>
          <w:p w14:paraId="61DF1F19" w14:textId="77777777" w:rsidR="00B9576A" w:rsidRPr="00BF2E64" w:rsidRDefault="00B9576A">
            <w:pPr>
              <w:pStyle w:val="Tabletext3"/>
            </w:pPr>
            <w:r w:rsidRPr="00BF2E64">
              <w:t>N-III</w:t>
            </w:r>
          </w:p>
        </w:tc>
      </w:tr>
      <w:tr w:rsidR="00B9576A" w:rsidRPr="00BF2E64" w14:paraId="143C7DDA" w14:textId="77777777" w:rsidTr="00333B55">
        <w:trPr>
          <w:cantSplit/>
          <w:trHeight w:val="350"/>
          <w:jc w:val="center"/>
        </w:trPr>
        <w:tc>
          <w:tcPr>
            <w:tcW w:w="1728" w:type="dxa"/>
            <w:tcMar>
              <w:top w:w="0" w:type="dxa"/>
              <w:left w:w="0" w:type="dxa"/>
              <w:bottom w:w="0" w:type="dxa"/>
              <w:right w:w="0" w:type="dxa"/>
            </w:tcMar>
            <w:vAlign w:val="center"/>
          </w:tcPr>
          <w:p w14:paraId="1BFEC5B5" w14:textId="77777777" w:rsidR="00B9576A" w:rsidRPr="00BF2E64" w:rsidRDefault="00B9576A">
            <w:pPr>
              <w:pStyle w:val="Tabletext3"/>
            </w:pPr>
            <w:r w:rsidRPr="00BF2E64">
              <w:t>&gt; 500</w:t>
            </w:r>
          </w:p>
        </w:tc>
        <w:tc>
          <w:tcPr>
            <w:tcW w:w="2519" w:type="dxa"/>
            <w:tcMar>
              <w:top w:w="0" w:type="dxa"/>
              <w:left w:w="0" w:type="dxa"/>
              <w:bottom w:w="0" w:type="dxa"/>
              <w:right w:w="0" w:type="dxa"/>
            </w:tcMar>
            <w:vAlign w:val="center"/>
          </w:tcPr>
          <w:p w14:paraId="17F3764A" w14:textId="77777777" w:rsidR="00B9576A" w:rsidRPr="00BF2E64" w:rsidRDefault="00B9576A">
            <w:pPr>
              <w:pStyle w:val="Tabletext3"/>
            </w:pPr>
            <w:r w:rsidRPr="00BF2E64">
              <w:t>N-III</w:t>
            </w:r>
          </w:p>
        </w:tc>
        <w:tc>
          <w:tcPr>
            <w:tcW w:w="2520" w:type="dxa"/>
            <w:tcMar>
              <w:top w:w="0" w:type="dxa"/>
              <w:left w:w="0" w:type="dxa"/>
              <w:bottom w:w="0" w:type="dxa"/>
              <w:right w:w="0" w:type="dxa"/>
            </w:tcMar>
            <w:vAlign w:val="center"/>
          </w:tcPr>
          <w:p w14:paraId="720DBDEF" w14:textId="77777777" w:rsidR="00B9576A" w:rsidRPr="00BF2E64" w:rsidRDefault="00B9576A">
            <w:pPr>
              <w:pStyle w:val="Tabletext3"/>
            </w:pPr>
            <w:r w:rsidRPr="00BF2E64">
              <w:t>N-II</w:t>
            </w:r>
          </w:p>
        </w:tc>
      </w:tr>
    </w:tbl>
    <w:p w14:paraId="6FB4C9C4" w14:textId="77777777" w:rsidR="00B9576A" w:rsidRPr="00BF2E64" w:rsidRDefault="00B9576A" w:rsidP="00F86E12">
      <w:pPr>
        <w:pStyle w:val="Virsraksts8"/>
        <w:jc w:val="both"/>
      </w:pPr>
      <w:r>
        <w:t xml:space="preserve">tabula. </w:t>
      </w:r>
      <w:proofErr w:type="spellStart"/>
      <w:r>
        <w:t>Karstā</w:t>
      </w:r>
      <w:proofErr w:type="spellEnd"/>
      <w:r>
        <w:t xml:space="preserve"> </w:t>
      </w:r>
      <w:proofErr w:type="spellStart"/>
      <w:r>
        <w:t>asfalta</w:t>
      </w:r>
      <w:proofErr w:type="spellEnd"/>
      <w:r>
        <w:t xml:space="preserve"> </w:t>
      </w:r>
      <w:proofErr w:type="spellStart"/>
      <w:r>
        <w:t>maisījumiem</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8"/>
        <w:gridCol w:w="1467"/>
        <w:gridCol w:w="1468"/>
        <w:gridCol w:w="1468"/>
        <w:gridCol w:w="1468"/>
      </w:tblGrid>
      <w:tr w:rsidR="007379DA" w:rsidRPr="00BF2E64" w14:paraId="337FAAE5" w14:textId="77777777" w:rsidTr="00333B55">
        <w:trPr>
          <w:cantSplit/>
          <w:trHeight w:val="643"/>
          <w:jc w:val="center"/>
        </w:trPr>
        <w:tc>
          <w:tcPr>
            <w:tcW w:w="1678" w:type="dxa"/>
            <w:tcMar>
              <w:top w:w="0" w:type="dxa"/>
              <w:left w:w="0" w:type="dxa"/>
              <w:bottom w:w="0" w:type="dxa"/>
              <w:right w:w="0" w:type="dxa"/>
            </w:tcMar>
            <w:vAlign w:val="center"/>
          </w:tcPr>
          <w:p w14:paraId="05AD5F8A" w14:textId="77777777" w:rsidR="007379DA" w:rsidRPr="00BF2E64" w:rsidRDefault="007379DA" w:rsidP="00871FC1">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c>
          <w:tcPr>
            <w:tcW w:w="1467" w:type="dxa"/>
            <w:tcMar>
              <w:top w:w="0" w:type="dxa"/>
              <w:left w:w="0" w:type="dxa"/>
              <w:bottom w:w="0" w:type="dxa"/>
              <w:right w:w="0" w:type="dxa"/>
            </w:tcMar>
            <w:vAlign w:val="center"/>
          </w:tcPr>
          <w:p w14:paraId="6736E402" w14:textId="77777777" w:rsidR="007379DA" w:rsidRPr="00BF2E64" w:rsidRDefault="007379DA" w:rsidP="00871FC1">
            <w:pPr>
              <w:pStyle w:val="Tablehead"/>
            </w:pPr>
            <w:r w:rsidRPr="00BF2E64">
              <w:t>AC surf</w:t>
            </w:r>
          </w:p>
        </w:tc>
        <w:tc>
          <w:tcPr>
            <w:tcW w:w="1468" w:type="dxa"/>
            <w:tcMar>
              <w:top w:w="0" w:type="dxa"/>
              <w:left w:w="0" w:type="dxa"/>
              <w:bottom w:w="0" w:type="dxa"/>
              <w:right w:w="0" w:type="dxa"/>
            </w:tcMar>
            <w:vAlign w:val="center"/>
          </w:tcPr>
          <w:p w14:paraId="3FD60761" w14:textId="77777777" w:rsidR="007379DA" w:rsidRPr="00BF2E64" w:rsidRDefault="007379DA" w:rsidP="00871FC1">
            <w:pPr>
              <w:pStyle w:val="Tablehead"/>
            </w:pPr>
            <w:r w:rsidRPr="00BF2E64">
              <w:t>SMA</w:t>
            </w:r>
          </w:p>
        </w:tc>
        <w:tc>
          <w:tcPr>
            <w:tcW w:w="1468" w:type="dxa"/>
            <w:tcMar>
              <w:top w:w="0" w:type="dxa"/>
              <w:left w:w="0" w:type="dxa"/>
              <w:bottom w:w="0" w:type="dxa"/>
              <w:right w:w="0" w:type="dxa"/>
            </w:tcMar>
            <w:vAlign w:val="center"/>
          </w:tcPr>
          <w:p w14:paraId="5F0B1106" w14:textId="35A9FB8C" w:rsidR="007379DA" w:rsidRPr="00BF2E64" w:rsidRDefault="007379DA" w:rsidP="00871FC1">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c>
          <w:tcPr>
            <w:tcW w:w="1468" w:type="dxa"/>
            <w:tcMar>
              <w:top w:w="0" w:type="dxa"/>
              <w:left w:w="0" w:type="dxa"/>
              <w:bottom w:w="0" w:type="dxa"/>
              <w:right w:w="0" w:type="dxa"/>
            </w:tcMar>
            <w:vAlign w:val="center"/>
          </w:tcPr>
          <w:p w14:paraId="4698FB1B" w14:textId="77777777" w:rsidR="007379DA" w:rsidRPr="00BF2E64" w:rsidRDefault="007379DA" w:rsidP="00871FC1">
            <w:pPr>
              <w:pStyle w:val="Tablehead"/>
            </w:pPr>
          </w:p>
          <w:p w14:paraId="75E6122C" w14:textId="77777777" w:rsidR="007379DA" w:rsidRPr="00BF2E64" w:rsidRDefault="007379DA" w:rsidP="00871FC1">
            <w:pPr>
              <w:pStyle w:val="Tablehead"/>
            </w:pPr>
            <w:r w:rsidRPr="00BF2E64">
              <w:t>AC base/bin</w:t>
            </w:r>
          </w:p>
          <w:p w14:paraId="16541A3F" w14:textId="77777777" w:rsidR="007379DA" w:rsidRPr="00BF2E64" w:rsidRDefault="007379DA" w:rsidP="00871FC1">
            <w:pPr>
              <w:pStyle w:val="Tablehead"/>
            </w:pPr>
          </w:p>
        </w:tc>
      </w:tr>
      <w:tr w:rsidR="007379DA" w:rsidRPr="00BF2E64" w14:paraId="63ADEB5E" w14:textId="77777777" w:rsidTr="00333B55">
        <w:trPr>
          <w:cantSplit/>
          <w:trHeight w:val="350"/>
          <w:jc w:val="center"/>
        </w:trPr>
        <w:tc>
          <w:tcPr>
            <w:tcW w:w="1678" w:type="dxa"/>
            <w:tcMar>
              <w:top w:w="0" w:type="dxa"/>
              <w:left w:w="0" w:type="dxa"/>
              <w:bottom w:w="0" w:type="dxa"/>
              <w:right w:w="0" w:type="dxa"/>
            </w:tcMar>
            <w:vAlign w:val="center"/>
          </w:tcPr>
          <w:p w14:paraId="43CBDC06" w14:textId="77777777" w:rsidR="007379DA" w:rsidRPr="00A6556D" w:rsidRDefault="007379DA">
            <w:pPr>
              <w:pStyle w:val="Tabletext3"/>
            </w:pPr>
            <w:r w:rsidRPr="00A6556D">
              <w:t>≤ 500</w:t>
            </w:r>
          </w:p>
        </w:tc>
        <w:tc>
          <w:tcPr>
            <w:tcW w:w="1467" w:type="dxa"/>
            <w:vMerge w:val="restart"/>
            <w:tcMar>
              <w:top w:w="0" w:type="dxa"/>
              <w:left w:w="0" w:type="dxa"/>
              <w:bottom w:w="0" w:type="dxa"/>
              <w:right w:w="0" w:type="dxa"/>
            </w:tcMar>
            <w:vAlign w:val="center"/>
          </w:tcPr>
          <w:p w14:paraId="7EC49AEE" w14:textId="77777777" w:rsidR="007379DA" w:rsidRPr="00A6556D" w:rsidRDefault="007379DA">
            <w:pPr>
              <w:pStyle w:val="Tabletext3"/>
            </w:pPr>
            <w:r w:rsidRPr="00A6556D">
              <w:t>S-III</w:t>
            </w:r>
          </w:p>
        </w:tc>
        <w:tc>
          <w:tcPr>
            <w:tcW w:w="1468" w:type="dxa"/>
            <w:vMerge w:val="restart"/>
            <w:tcMar>
              <w:top w:w="0" w:type="dxa"/>
              <w:left w:w="0" w:type="dxa"/>
              <w:bottom w:w="0" w:type="dxa"/>
              <w:right w:w="0" w:type="dxa"/>
            </w:tcMar>
            <w:vAlign w:val="center"/>
          </w:tcPr>
          <w:p w14:paraId="5778AAF9" w14:textId="74AF0B95" w:rsidR="007379DA" w:rsidRPr="00A6556D" w:rsidRDefault="007379DA">
            <w:pPr>
              <w:pStyle w:val="Tabletext3"/>
            </w:pPr>
            <w:r w:rsidRPr="00A6556D">
              <w:t>S-II</w:t>
            </w:r>
          </w:p>
        </w:tc>
        <w:tc>
          <w:tcPr>
            <w:tcW w:w="1468" w:type="dxa"/>
            <w:tcMar>
              <w:top w:w="0" w:type="dxa"/>
              <w:left w:w="0" w:type="dxa"/>
              <w:bottom w:w="0" w:type="dxa"/>
              <w:right w:w="0" w:type="dxa"/>
            </w:tcMar>
            <w:vAlign w:val="center"/>
          </w:tcPr>
          <w:p w14:paraId="0A95D136" w14:textId="77777777" w:rsidR="007379DA" w:rsidRPr="00A6556D" w:rsidRDefault="007379DA">
            <w:pPr>
              <w:pStyle w:val="Tabletext3"/>
            </w:pPr>
            <w:r w:rsidRPr="00A6556D">
              <w:t>≤ 100</w:t>
            </w:r>
          </w:p>
        </w:tc>
        <w:tc>
          <w:tcPr>
            <w:tcW w:w="1468" w:type="dxa"/>
            <w:vMerge w:val="restart"/>
            <w:tcMar>
              <w:top w:w="0" w:type="dxa"/>
              <w:left w:w="0" w:type="dxa"/>
              <w:bottom w:w="0" w:type="dxa"/>
              <w:right w:w="0" w:type="dxa"/>
            </w:tcMar>
            <w:vAlign w:val="center"/>
          </w:tcPr>
          <w:p w14:paraId="3087C56E" w14:textId="77777777" w:rsidR="007379DA" w:rsidRPr="00A6556D" w:rsidRDefault="007379DA">
            <w:pPr>
              <w:pStyle w:val="Tabletext3"/>
            </w:pPr>
            <w:r w:rsidRPr="00A6556D">
              <w:t>S-IV</w:t>
            </w:r>
          </w:p>
        </w:tc>
      </w:tr>
      <w:tr w:rsidR="007379DA" w:rsidRPr="00BF2E64" w14:paraId="52F5E3BC" w14:textId="77777777" w:rsidTr="00333B55">
        <w:trPr>
          <w:cantSplit/>
          <w:trHeight w:val="340"/>
          <w:jc w:val="center"/>
        </w:trPr>
        <w:tc>
          <w:tcPr>
            <w:tcW w:w="1678" w:type="dxa"/>
            <w:tcMar>
              <w:top w:w="0" w:type="dxa"/>
              <w:left w:w="0" w:type="dxa"/>
              <w:bottom w:w="0" w:type="dxa"/>
              <w:right w:w="0" w:type="dxa"/>
            </w:tcMar>
            <w:vAlign w:val="center"/>
          </w:tcPr>
          <w:p w14:paraId="222B7042" w14:textId="77777777" w:rsidR="007379DA" w:rsidRPr="00A6556D" w:rsidRDefault="007379DA">
            <w:pPr>
              <w:pStyle w:val="Tabletext3"/>
            </w:pPr>
            <w:r w:rsidRPr="00A6556D">
              <w:t>501-1500</w:t>
            </w:r>
          </w:p>
        </w:tc>
        <w:tc>
          <w:tcPr>
            <w:tcW w:w="1467" w:type="dxa"/>
            <w:vMerge/>
            <w:tcMar>
              <w:top w:w="0" w:type="dxa"/>
              <w:left w:w="0" w:type="dxa"/>
              <w:bottom w:w="0" w:type="dxa"/>
              <w:right w:w="0" w:type="dxa"/>
            </w:tcMar>
            <w:vAlign w:val="center"/>
          </w:tcPr>
          <w:p w14:paraId="777E5829" w14:textId="77777777" w:rsidR="007379DA" w:rsidRPr="00A6556D" w:rsidRDefault="007379DA">
            <w:pPr>
              <w:pStyle w:val="Tabletext3"/>
            </w:pPr>
          </w:p>
        </w:tc>
        <w:tc>
          <w:tcPr>
            <w:tcW w:w="1468" w:type="dxa"/>
            <w:vMerge/>
            <w:tcMar>
              <w:top w:w="0" w:type="dxa"/>
              <w:left w:w="0" w:type="dxa"/>
              <w:bottom w:w="0" w:type="dxa"/>
              <w:right w:w="0" w:type="dxa"/>
            </w:tcMar>
            <w:vAlign w:val="center"/>
          </w:tcPr>
          <w:p w14:paraId="450901F9" w14:textId="77777777" w:rsidR="007379DA" w:rsidRPr="00A6556D" w:rsidRDefault="007379DA">
            <w:pPr>
              <w:pStyle w:val="Tabletext3"/>
            </w:pPr>
          </w:p>
        </w:tc>
        <w:tc>
          <w:tcPr>
            <w:tcW w:w="1468" w:type="dxa"/>
            <w:tcMar>
              <w:top w:w="0" w:type="dxa"/>
              <w:left w:w="0" w:type="dxa"/>
              <w:bottom w:w="0" w:type="dxa"/>
              <w:right w:w="0" w:type="dxa"/>
            </w:tcMar>
            <w:vAlign w:val="center"/>
          </w:tcPr>
          <w:p w14:paraId="078FFDF5" w14:textId="77777777" w:rsidR="007379DA" w:rsidRPr="00A6556D" w:rsidRDefault="007379DA">
            <w:pPr>
              <w:pStyle w:val="Tabletext3"/>
            </w:pPr>
            <w:r w:rsidRPr="00A6556D">
              <w:t>101-500</w:t>
            </w:r>
          </w:p>
        </w:tc>
        <w:tc>
          <w:tcPr>
            <w:tcW w:w="1468" w:type="dxa"/>
            <w:vMerge/>
            <w:tcMar>
              <w:top w:w="0" w:type="dxa"/>
              <w:left w:w="0" w:type="dxa"/>
              <w:bottom w:w="0" w:type="dxa"/>
              <w:right w:w="0" w:type="dxa"/>
            </w:tcMar>
            <w:vAlign w:val="center"/>
          </w:tcPr>
          <w:p w14:paraId="3A0E5594" w14:textId="77777777" w:rsidR="007379DA" w:rsidRPr="00A6556D" w:rsidRDefault="007379DA">
            <w:pPr>
              <w:pStyle w:val="Tabletext3"/>
            </w:pPr>
          </w:p>
        </w:tc>
      </w:tr>
      <w:tr w:rsidR="007379DA" w:rsidRPr="00BF2E64" w14:paraId="1C692F1F" w14:textId="77777777" w:rsidTr="00333B55">
        <w:trPr>
          <w:cantSplit/>
          <w:trHeight w:val="350"/>
          <w:jc w:val="center"/>
        </w:trPr>
        <w:tc>
          <w:tcPr>
            <w:tcW w:w="1678" w:type="dxa"/>
            <w:tcMar>
              <w:top w:w="0" w:type="dxa"/>
              <w:left w:w="0" w:type="dxa"/>
              <w:bottom w:w="0" w:type="dxa"/>
              <w:right w:w="0" w:type="dxa"/>
            </w:tcMar>
            <w:vAlign w:val="center"/>
          </w:tcPr>
          <w:p w14:paraId="3E2E7C63" w14:textId="77777777" w:rsidR="007379DA" w:rsidRPr="00A6556D" w:rsidRDefault="007379DA">
            <w:pPr>
              <w:pStyle w:val="Tabletext3"/>
            </w:pPr>
            <w:r w:rsidRPr="00A6556D">
              <w:t>1501-3500</w:t>
            </w:r>
          </w:p>
        </w:tc>
        <w:tc>
          <w:tcPr>
            <w:tcW w:w="1467" w:type="dxa"/>
            <w:tcMar>
              <w:top w:w="0" w:type="dxa"/>
              <w:left w:w="0" w:type="dxa"/>
              <w:bottom w:w="0" w:type="dxa"/>
              <w:right w:w="0" w:type="dxa"/>
            </w:tcMar>
            <w:vAlign w:val="center"/>
          </w:tcPr>
          <w:p w14:paraId="1866BAAF" w14:textId="77777777" w:rsidR="007379DA" w:rsidRPr="00A6556D" w:rsidRDefault="007379DA">
            <w:pPr>
              <w:pStyle w:val="Tabletext3"/>
            </w:pPr>
            <w:r w:rsidRPr="00A6556D">
              <w:t>S-II</w:t>
            </w:r>
          </w:p>
        </w:tc>
        <w:tc>
          <w:tcPr>
            <w:tcW w:w="1468" w:type="dxa"/>
            <w:tcMar>
              <w:top w:w="0" w:type="dxa"/>
              <w:left w:w="0" w:type="dxa"/>
              <w:bottom w:w="0" w:type="dxa"/>
              <w:right w:w="0" w:type="dxa"/>
            </w:tcMar>
            <w:vAlign w:val="center"/>
          </w:tcPr>
          <w:p w14:paraId="38148173" w14:textId="77777777" w:rsidR="007379DA" w:rsidRPr="00A6556D" w:rsidRDefault="007379DA">
            <w:pPr>
              <w:pStyle w:val="Tabletext3"/>
            </w:pPr>
            <w:r w:rsidRPr="00A6556D">
              <w:t>S-II</w:t>
            </w:r>
          </w:p>
        </w:tc>
        <w:tc>
          <w:tcPr>
            <w:tcW w:w="1468" w:type="dxa"/>
            <w:tcMar>
              <w:top w:w="0" w:type="dxa"/>
              <w:left w:w="0" w:type="dxa"/>
              <w:bottom w:w="0" w:type="dxa"/>
              <w:right w:w="0" w:type="dxa"/>
            </w:tcMar>
            <w:vAlign w:val="center"/>
          </w:tcPr>
          <w:p w14:paraId="54392395" w14:textId="77777777" w:rsidR="007379DA" w:rsidRPr="00A6556D" w:rsidRDefault="007379DA">
            <w:pPr>
              <w:pStyle w:val="Tabletext3"/>
            </w:pPr>
            <w:r w:rsidRPr="00A6556D">
              <w:t>501-1000</w:t>
            </w:r>
          </w:p>
        </w:tc>
        <w:tc>
          <w:tcPr>
            <w:tcW w:w="1468" w:type="dxa"/>
            <w:tcMar>
              <w:top w:w="0" w:type="dxa"/>
              <w:left w:w="0" w:type="dxa"/>
              <w:bottom w:w="0" w:type="dxa"/>
              <w:right w:w="0" w:type="dxa"/>
            </w:tcMar>
            <w:vAlign w:val="center"/>
          </w:tcPr>
          <w:p w14:paraId="2F16E558" w14:textId="77777777" w:rsidR="007379DA" w:rsidRPr="00A6556D" w:rsidRDefault="007379DA">
            <w:pPr>
              <w:pStyle w:val="Tabletext3"/>
            </w:pPr>
            <w:r w:rsidRPr="00A6556D">
              <w:t>S-III</w:t>
            </w:r>
          </w:p>
        </w:tc>
      </w:tr>
      <w:tr w:rsidR="007379DA" w:rsidRPr="00BF2E64" w14:paraId="78AA8161" w14:textId="77777777" w:rsidTr="00333B55">
        <w:trPr>
          <w:cantSplit/>
          <w:trHeight w:val="350"/>
          <w:jc w:val="center"/>
        </w:trPr>
        <w:tc>
          <w:tcPr>
            <w:tcW w:w="1678" w:type="dxa"/>
            <w:tcMar>
              <w:top w:w="0" w:type="dxa"/>
              <w:left w:w="0" w:type="dxa"/>
              <w:bottom w:w="0" w:type="dxa"/>
              <w:right w:w="0" w:type="dxa"/>
            </w:tcMar>
            <w:vAlign w:val="center"/>
          </w:tcPr>
          <w:p w14:paraId="0A417D0D" w14:textId="77777777" w:rsidR="007379DA" w:rsidRPr="00A6556D" w:rsidRDefault="007379DA">
            <w:pPr>
              <w:pStyle w:val="Tabletext3"/>
            </w:pPr>
            <w:r w:rsidRPr="00A6556D">
              <w:t>&gt; 3500</w:t>
            </w:r>
          </w:p>
        </w:tc>
        <w:tc>
          <w:tcPr>
            <w:tcW w:w="1467" w:type="dxa"/>
            <w:tcMar>
              <w:top w:w="0" w:type="dxa"/>
              <w:left w:w="0" w:type="dxa"/>
              <w:bottom w:w="0" w:type="dxa"/>
              <w:right w:w="0" w:type="dxa"/>
            </w:tcMar>
            <w:vAlign w:val="center"/>
          </w:tcPr>
          <w:p w14:paraId="0D670576" w14:textId="77777777" w:rsidR="007379DA" w:rsidRPr="00A6556D" w:rsidRDefault="007379DA">
            <w:pPr>
              <w:pStyle w:val="Tabletext3"/>
            </w:pPr>
            <w:r w:rsidRPr="00A6556D">
              <w:t>S-I</w:t>
            </w:r>
          </w:p>
        </w:tc>
        <w:tc>
          <w:tcPr>
            <w:tcW w:w="1468" w:type="dxa"/>
            <w:tcMar>
              <w:top w:w="0" w:type="dxa"/>
              <w:left w:w="0" w:type="dxa"/>
              <w:bottom w:w="0" w:type="dxa"/>
              <w:right w:w="0" w:type="dxa"/>
            </w:tcMar>
            <w:vAlign w:val="center"/>
          </w:tcPr>
          <w:p w14:paraId="44493A03" w14:textId="77777777" w:rsidR="007379DA" w:rsidRPr="00A6556D" w:rsidRDefault="007379DA">
            <w:pPr>
              <w:pStyle w:val="Tabletext3"/>
            </w:pPr>
            <w:r w:rsidRPr="00A6556D">
              <w:t>S-I</w:t>
            </w:r>
          </w:p>
        </w:tc>
        <w:tc>
          <w:tcPr>
            <w:tcW w:w="1468" w:type="dxa"/>
            <w:tcMar>
              <w:top w:w="0" w:type="dxa"/>
              <w:left w:w="0" w:type="dxa"/>
              <w:bottom w:w="0" w:type="dxa"/>
              <w:right w:w="0" w:type="dxa"/>
            </w:tcMar>
            <w:vAlign w:val="center"/>
          </w:tcPr>
          <w:p w14:paraId="5B58A53C" w14:textId="77777777" w:rsidR="007379DA" w:rsidRPr="00A6556D" w:rsidRDefault="007379DA">
            <w:pPr>
              <w:pStyle w:val="Tabletext3"/>
            </w:pPr>
            <w:r w:rsidRPr="00A6556D">
              <w:t>&gt; 1000</w:t>
            </w:r>
          </w:p>
        </w:tc>
        <w:tc>
          <w:tcPr>
            <w:tcW w:w="1468" w:type="dxa"/>
            <w:tcMar>
              <w:top w:w="0" w:type="dxa"/>
              <w:left w:w="0" w:type="dxa"/>
              <w:bottom w:w="0" w:type="dxa"/>
              <w:right w:w="0" w:type="dxa"/>
            </w:tcMar>
            <w:vAlign w:val="center"/>
          </w:tcPr>
          <w:p w14:paraId="72C7DE5D" w14:textId="77777777" w:rsidR="007379DA" w:rsidRPr="00A6556D" w:rsidRDefault="007379DA">
            <w:pPr>
              <w:pStyle w:val="Tabletext3"/>
            </w:pPr>
            <w:r w:rsidRPr="00A6556D">
              <w:t>S-II</w:t>
            </w:r>
          </w:p>
        </w:tc>
      </w:tr>
    </w:tbl>
    <w:p w14:paraId="1CA36CE7" w14:textId="34532785" w:rsidR="00197B89" w:rsidRPr="00BF2E64" w:rsidRDefault="00197B89" w:rsidP="00F86E12">
      <w:pPr>
        <w:pStyle w:val="Virsraksts8"/>
        <w:jc w:val="both"/>
      </w:pPr>
      <w:r>
        <w:lastRenderedPageBreak/>
        <w:t xml:space="preserve">tabula. </w:t>
      </w:r>
      <w:proofErr w:type="spellStart"/>
      <w:r>
        <w:t>Asfaltbetons</w:t>
      </w:r>
      <w:proofErr w:type="spellEnd"/>
      <w:r>
        <w:t xml:space="preserve"> </w:t>
      </w:r>
      <w:proofErr w:type="spellStart"/>
      <w:r>
        <w:t>ļoti</w:t>
      </w:r>
      <w:proofErr w:type="spellEnd"/>
      <w:r>
        <w:t xml:space="preserve"> </w:t>
      </w:r>
      <w:proofErr w:type="spellStart"/>
      <w:r>
        <w:t>plānām</w:t>
      </w:r>
      <w:proofErr w:type="spellEnd"/>
      <w:r>
        <w:t xml:space="preserve"> </w:t>
      </w:r>
      <w:proofErr w:type="spellStart"/>
      <w:r>
        <w:t>kārtām</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78"/>
        <w:gridCol w:w="1467"/>
      </w:tblGrid>
      <w:tr w:rsidR="00197B89" w:rsidRPr="00BF2E64" w14:paraId="72C01250" w14:textId="77777777" w:rsidTr="00333B55">
        <w:trPr>
          <w:cantSplit/>
          <w:trHeight w:val="643"/>
          <w:tblHeader/>
          <w:jc w:val="center"/>
        </w:trPr>
        <w:tc>
          <w:tcPr>
            <w:tcW w:w="1678" w:type="dxa"/>
            <w:tcMar>
              <w:top w:w="0" w:type="dxa"/>
              <w:left w:w="0" w:type="dxa"/>
              <w:bottom w:w="0" w:type="dxa"/>
              <w:right w:w="0" w:type="dxa"/>
            </w:tcMar>
            <w:vAlign w:val="center"/>
          </w:tcPr>
          <w:p w14:paraId="4495A525" w14:textId="77777777" w:rsidR="00197B89" w:rsidRPr="00BF2E64" w:rsidRDefault="00197B89" w:rsidP="00871FC1">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c>
          <w:tcPr>
            <w:tcW w:w="1467" w:type="dxa"/>
            <w:tcMar>
              <w:top w:w="0" w:type="dxa"/>
              <w:left w:w="0" w:type="dxa"/>
              <w:bottom w:w="0" w:type="dxa"/>
              <w:right w:w="0" w:type="dxa"/>
            </w:tcMar>
            <w:vAlign w:val="center"/>
          </w:tcPr>
          <w:p w14:paraId="3BED645E" w14:textId="77777777" w:rsidR="00197B89" w:rsidRPr="00BF2E64" w:rsidRDefault="00197B89" w:rsidP="00871FC1">
            <w:pPr>
              <w:pStyle w:val="Tablehead"/>
            </w:pPr>
            <w:r w:rsidRPr="00BF2E64">
              <w:t>AC surf</w:t>
            </w:r>
          </w:p>
        </w:tc>
      </w:tr>
      <w:tr w:rsidR="00197B89" w:rsidRPr="00BF2E64" w14:paraId="3BB1A74B" w14:textId="77777777" w:rsidTr="00333B55">
        <w:trPr>
          <w:cantSplit/>
          <w:trHeight w:val="340"/>
          <w:jc w:val="center"/>
        </w:trPr>
        <w:tc>
          <w:tcPr>
            <w:tcW w:w="1678" w:type="dxa"/>
            <w:tcMar>
              <w:top w:w="0" w:type="dxa"/>
              <w:left w:w="0" w:type="dxa"/>
              <w:bottom w:w="0" w:type="dxa"/>
              <w:right w:w="0" w:type="dxa"/>
            </w:tcMar>
            <w:vAlign w:val="center"/>
          </w:tcPr>
          <w:p w14:paraId="4E86BC77" w14:textId="77777777" w:rsidR="00197B89" w:rsidRPr="00A6556D" w:rsidRDefault="00197B89">
            <w:pPr>
              <w:pStyle w:val="Tabletext3"/>
            </w:pPr>
            <w:r w:rsidRPr="00A6556D">
              <w:t>501-1500</w:t>
            </w:r>
          </w:p>
        </w:tc>
        <w:tc>
          <w:tcPr>
            <w:tcW w:w="1467" w:type="dxa"/>
            <w:tcMar>
              <w:top w:w="0" w:type="dxa"/>
              <w:left w:w="0" w:type="dxa"/>
              <w:bottom w:w="0" w:type="dxa"/>
              <w:right w:w="0" w:type="dxa"/>
            </w:tcMar>
            <w:vAlign w:val="center"/>
          </w:tcPr>
          <w:p w14:paraId="21F90291" w14:textId="24AA0EC9" w:rsidR="00197B89" w:rsidRPr="00A6556D" w:rsidRDefault="00197B89">
            <w:pPr>
              <w:pStyle w:val="Tabletext3"/>
            </w:pPr>
            <w:r>
              <w:t>S-III</w:t>
            </w:r>
          </w:p>
        </w:tc>
      </w:tr>
      <w:tr w:rsidR="00197B89" w:rsidRPr="00BF2E64" w14:paraId="62D31FD5" w14:textId="77777777" w:rsidTr="00333B55">
        <w:trPr>
          <w:cantSplit/>
          <w:trHeight w:val="350"/>
          <w:jc w:val="center"/>
        </w:trPr>
        <w:tc>
          <w:tcPr>
            <w:tcW w:w="1678" w:type="dxa"/>
            <w:tcMar>
              <w:top w:w="0" w:type="dxa"/>
              <w:left w:w="0" w:type="dxa"/>
              <w:bottom w:w="0" w:type="dxa"/>
              <w:right w:w="0" w:type="dxa"/>
            </w:tcMar>
            <w:vAlign w:val="center"/>
          </w:tcPr>
          <w:p w14:paraId="296BBF51" w14:textId="77777777" w:rsidR="00197B89" w:rsidRPr="00A6556D" w:rsidRDefault="00197B89">
            <w:pPr>
              <w:pStyle w:val="Tabletext3"/>
            </w:pPr>
            <w:r w:rsidRPr="00A6556D">
              <w:t>1501-3500</w:t>
            </w:r>
          </w:p>
        </w:tc>
        <w:tc>
          <w:tcPr>
            <w:tcW w:w="1467" w:type="dxa"/>
            <w:tcMar>
              <w:top w:w="0" w:type="dxa"/>
              <w:left w:w="0" w:type="dxa"/>
              <w:bottom w:w="0" w:type="dxa"/>
              <w:right w:w="0" w:type="dxa"/>
            </w:tcMar>
            <w:vAlign w:val="center"/>
          </w:tcPr>
          <w:p w14:paraId="25973C73" w14:textId="77777777" w:rsidR="00197B89" w:rsidRPr="00A6556D" w:rsidRDefault="00197B89">
            <w:pPr>
              <w:pStyle w:val="Tabletext3"/>
            </w:pPr>
            <w:r w:rsidRPr="00A6556D">
              <w:t>S-II</w:t>
            </w:r>
          </w:p>
        </w:tc>
      </w:tr>
      <w:tr w:rsidR="00197B89" w:rsidRPr="00BF2E64" w14:paraId="0A9A21CC" w14:textId="77777777" w:rsidTr="00333B55">
        <w:trPr>
          <w:cantSplit/>
          <w:trHeight w:val="350"/>
          <w:jc w:val="center"/>
        </w:trPr>
        <w:tc>
          <w:tcPr>
            <w:tcW w:w="1678" w:type="dxa"/>
            <w:tcMar>
              <w:top w:w="0" w:type="dxa"/>
              <w:left w:w="0" w:type="dxa"/>
              <w:bottom w:w="0" w:type="dxa"/>
              <w:right w:w="0" w:type="dxa"/>
            </w:tcMar>
            <w:vAlign w:val="center"/>
          </w:tcPr>
          <w:p w14:paraId="587916AE" w14:textId="77777777" w:rsidR="00197B89" w:rsidRPr="00A6556D" w:rsidRDefault="00197B89">
            <w:pPr>
              <w:pStyle w:val="Tabletext3"/>
            </w:pPr>
            <w:r w:rsidRPr="00A6556D">
              <w:t>&gt; 3500</w:t>
            </w:r>
          </w:p>
        </w:tc>
        <w:tc>
          <w:tcPr>
            <w:tcW w:w="1467" w:type="dxa"/>
            <w:tcMar>
              <w:top w:w="0" w:type="dxa"/>
              <w:left w:w="0" w:type="dxa"/>
              <w:bottom w:w="0" w:type="dxa"/>
              <w:right w:w="0" w:type="dxa"/>
            </w:tcMar>
            <w:vAlign w:val="center"/>
          </w:tcPr>
          <w:p w14:paraId="3867E50E" w14:textId="77777777" w:rsidR="00197B89" w:rsidRPr="00A6556D" w:rsidRDefault="00197B89">
            <w:pPr>
              <w:pStyle w:val="Tabletext3"/>
            </w:pPr>
            <w:r w:rsidRPr="00A6556D">
              <w:t>S-I</w:t>
            </w:r>
          </w:p>
        </w:tc>
      </w:tr>
    </w:tbl>
    <w:p w14:paraId="40326026" w14:textId="77777777" w:rsidR="00B9576A" w:rsidRPr="00BF2E64" w:rsidRDefault="00B9576A" w:rsidP="001E648F"/>
    <w:p w14:paraId="403267D3" w14:textId="77777777" w:rsidR="00B9576A" w:rsidRPr="00BF2E64" w:rsidRDefault="00B9576A" w:rsidP="00F86E12">
      <w:pPr>
        <w:pStyle w:val="Virsraksts8"/>
        <w:jc w:val="both"/>
      </w:pPr>
      <w:r>
        <w:t xml:space="preserve">tabula. </w:t>
      </w:r>
      <w:proofErr w:type="spellStart"/>
      <w:r w:rsidRPr="00BF2E64">
        <w:t>Virsmas</w:t>
      </w:r>
      <w:proofErr w:type="spellEnd"/>
      <w:r w:rsidRPr="00BF2E64">
        <w:t xml:space="preserve"> </w:t>
      </w:r>
      <w:proofErr w:type="spellStart"/>
      <w:r w:rsidRPr="00BF2E64">
        <w:t>apstrādei</w:t>
      </w:r>
      <w:proofErr w:type="spellEnd"/>
      <w:r w:rsidRPr="00BF2E64">
        <w:t xml:space="preserve"> un </w:t>
      </w:r>
      <w:proofErr w:type="spellStart"/>
      <w:r w:rsidRPr="00BF2E64">
        <w:t>piesūcināta</w:t>
      </w:r>
      <w:proofErr w:type="spellEnd"/>
      <w:r w:rsidRPr="00BF2E64">
        <w:t xml:space="preserve"> </w:t>
      </w:r>
      <w:proofErr w:type="spellStart"/>
      <w:r w:rsidRPr="00BF2E64">
        <w:t>šķembu</w:t>
      </w:r>
      <w:proofErr w:type="spellEnd"/>
      <w:r w:rsidRPr="00BF2E64">
        <w:t xml:space="preserve"> </w:t>
      </w:r>
      <w:proofErr w:type="spellStart"/>
      <w:r w:rsidRPr="00BF2E64">
        <w:t>pa</w:t>
      </w:r>
      <w:r>
        <w:t>mata</w:t>
      </w:r>
      <w:proofErr w:type="spellEnd"/>
      <w:r>
        <w:t xml:space="preserve"> </w:t>
      </w:r>
      <w:proofErr w:type="spellStart"/>
      <w:r>
        <w:t>nesošās</w:t>
      </w:r>
      <w:proofErr w:type="spellEnd"/>
      <w:r>
        <w:t xml:space="preserve"> </w:t>
      </w:r>
      <w:proofErr w:type="spellStart"/>
      <w:r>
        <w:t>kārtas</w:t>
      </w:r>
      <w:proofErr w:type="spellEnd"/>
      <w:r>
        <w:t xml:space="preserve"> </w:t>
      </w:r>
      <w:proofErr w:type="spellStart"/>
      <w:r>
        <w:t>būvniecībai</w:t>
      </w:r>
      <w:proofErr w:type="spellEnd"/>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19"/>
        <w:gridCol w:w="2410"/>
        <w:gridCol w:w="1842"/>
        <w:gridCol w:w="1276"/>
        <w:gridCol w:w="1276"/>
      </w:tblGrid>
      <w:tr w:rsidR="00B9576A" w:rsidRPr="00BF2E64" w14:paraId="2931092C" w14:textId="77777777" w:rsidTr="00B9DCC8">
        <w:trPr>
          <w:cantSplit/>
          <w:trHeight w:val="643"/>
          <w:tblHeader/>
          <w:jc w:val="center"/>
        </w:trPr>
        <w:tc>
          <w:tcPr>
            <w:tcW w:w="1419" w:type="dxa"/>
            <w:tcMar>
              <w:top w:w="0" w:type="dxa"/>
              <w:left w:w="0" w:type="dxa"/>
              <w:bottom w:w="0" w:type="dxa"/>
              <w:right w:w="0" w:type="dxa"/>
            </w:tcMar>
            <w:vAlign w:val="center"/>
          </w:tcPr>
          <w:p w14:paraId="68C5EE47" w14:textId="77777777" w:rsidR="00B9576A" w:rsidRPr="00BF2E64" w:rsidRDefault="00B9576A" w:rsidP="00871FC1">
            <w:pPr>
              <w:pStyle w:val="Tablehead"/>
              <w:rPr>
                <w:vertAlign w:val="subscript"/>
              </w:rPr>
            </w:pPr>
            <w:proofErr w:type="spellStart"/>
            <w:proofErr w:type="gramStart"/>
            <w:r w:rsidRPr="00BF2E64">
              <w:t>AADT</w:t>
            </w:r>
            <w:r w:rsidRPr="00BF2E64">
              <w:rPr>
                <w:vertAlign w:val="subscript"/>
              </w:rPr>
              <w:t>j,pievestā</w:t>
            </w:r>
            <w:proofErr w:type="spellEnd"/>
            <w:proofErr w:type="gramEnd"/>
          </w:p>
        </w:tc>
        <w:tc>
          <w:tcPr>
            <w:tcW w:w="2410" w:type="dxa"/>
            <w:tcMar>
              <w:top w:w="0" w:type="dxa"/>
              <w:left w:w="0" w:type="dxa"/>
              <w:bottom w:w="0" w:type="dxa"/>
              <w:right w:w="0" w:type="dxa"/>
            </w:tcMar>
            <w:vAlign w:val="center"/>
          </w:tcPr>
          <w:p w14:paraId="0C5317D3" w14:textId="77777777" w:rsidR="00B9576A" w:rsidRPr="00BF2E64" w:rsidRDefault="00B9576A" w:rsidP="00871FC1">
            <w:pPr>
              <w:pStyle w:val="Tablehead"/>
            </w:pPr>
            <w:proofErr w:type="spellStart"/>
            <w:r>
              <w:t>Vienkārtas</w:t>
            </w:r>
            <w:proofErr w:type="spellEnd"/>
            <w:r>
              <w:t xml:space="preserve"> </w:t>
            </w:r>
            <w:proofErr w:type="spellStart"/>
            <w:r>
              <w:t>virsmas</w:t>
            </w:r>
            <w:proofErr w:type="spellEnd"/>
            <w:r>
              <w:t xml:space="preserve"> </w:t>
            </w:r>
            <w:proofErr w:type="spellStart"/>
            <w:r>
              <w:t>apstrāde</w:t>
            </w:r>
            <w:proofErr w:type="spellEnd"/>
            <w:r w:rsidRPr="00A96DA5">
              <w:t xml:space="preserve"> </w:t>
            </w:r>
            <w:proofErr w:type="spellStart"/>
            <w:r w:rsidRPr="00A96DA5">
              <w:t>vai</w:t>
            </w:r>
            <w:proofErr w:type="spellEnd"/>
            <w:r w:rsidRPr="00A96DA5">
              <w:t xml:space="preserve"> </w:t>
            </w:r>
            <w:proofErr w:type="spellStart"/>
            <w:r w:rsidRPr="00A96DA5">
              <w:t>vairāku</w:t>
            </w:r>
            <w:proofErr w:type="spellEnd"/>
            <w:r w:rsidRPr="00A96DA5">
              <w:t xml:space="preserve"> </w:t>
            </w:r>
            <w:proofErr w:type="spellStart"/>
            <w:r w:rsidRPr="00A96DA5">
              <w:t>k</w:t>
            </w:r>
            <w:r>
              <w:t>ārtu</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augšējā</w:t>
            </w:r>
            <w:proofErr w:type="spellEnd"/>
            <w:r>
              <w:t xml:space="preserve"> </w:t>
            </w:r>
            <w:proofErr w:type="spellStart"/>
            <w:r>
              <w:t>kārta</w:t>
            </w:r>
            <w:proofErr w:type="spellEnd"/>
            <w:r w:rsidRPr="00BF2E64">
              <w:t xml:space="preserve"> </w:t>
            </w:r>
          </w:p>
        </w:tc>
        <w:tc>
          <w:tcPr>
            <w:tcW w:w="1842" w:type="dxa"/>
            <w:tcMar>
              <w:top w:w="0" w:type="dxa"/>
              <w:left w:w="0" w:type="dxa"/>
              <w:bottom w:w="0" w:type="dxa"/>
              <w:right w:w="0" w:type="dxa"/>
            </w:tcMar>
            <w:vAlign w:val="center"/>
          </w:tcPr>
          <w:p w14:paraId="6AC5C10F" w14:textId="77777777" w:rsidR="00B9576A" w:rsidRPr="00BF2E64" w:rsidRDefault="00B9576A" w:rsidP="00871FC1">
            <w:pPr>
              <w:pStyle w:val="Tablehead"/>
            </w:pPr>
            <w:proofErr w:type="spellStart"/>
            <w:r>
              <w:t>V</w:t>
            </w:r>
            <w:r w:rsidRPr="00A96DA5">
              <w:t>airāku</w:t>
            </w:r>
            <w:proofErr w:type="spellEnd"/>
            <w:r w:rsidRPr="00A96DA5">
              <w:t xml:space="preserve"> </w:t>
            </w:r>
            <w:proofErr w:type="spellStart"/>
            <w:r w:rsidRPr="00A96DA5">
              <w:t>k</w:t>
            </w:r>
            <w:r>
              <w:t>ārtu</w:t>
            </w:r>
            <w:proofErr w:type="spellEnd"/>
            <w:r>
              <w:t xml:space="preserve"> </w:t>
            </w:r>
            <w:proofErr w:type="spellStart"/>
            <w:r>
              <w:t>virsmas</w:t>
            </w:r>
            <w:proofErr w:type="spellEnd"/>
            <w:r>
              <w:t xml:space="preserve"> </w:t>
            </w:r>
            <w:proofErr w:type="spellStart"/>
            <w:r>
              <w:t>apstrādes</w:t>
            </w:r>
            <w:proofErr w:type="spellEnd"/>
            <w:r>
              <w:t xml:space="preserve"> </w:t>
            </w:r>
            <w:proofErr w:type="spellStart"/>
            <w:r>
              <w:t>apakšējā</w:t>
            </w:r>
            <w:proofErr w:type="spellEnd"/>
            <w:r>
              <w:t xml:space="preserve"> </w:t>
            </w:r>
            <w:proofErr w:type="spellStart"/>
            <w:r>
              <w:t>kārta</w:t>
            </w:r>
            <w:proofErr w:type="spellEnd"/>
          </w:p>
        </w:tc>
        <w:tc>
          <w:tcPr>
            <w:tcW w:w="1276" w:type="dxa"/>
            <w:tcMar>
              <w:top w:w="0" w:type="dxa"/>
              <w:left w:w="0" w:type="dxa"/>
              <w:bottom w:w="0" w:type="dxa"/>
              <w:right w:w="0" w:type="dxa"/>
            </w:tcMar>
            <w:vAlign w:val="center"/>
          </w:tcPr>
          <w:p w14:paraId="3F8C3A43" w14:textId="68009EFF" w:rsidR="00B9576A" w:rsidRPr="00BF2E64" w:rsidRDefault="00B9576A" w:rsidP="00871FC1">
            <w:pPr>
              <w:pStyle w:val="Tablehead"/>
              <w:rPr>
                <w:vertAlign w:val="subscript"/>
              </w:rPr>
            </w:pPr>
            <w:proofErr w:type="spellStart"/>
            <w:proofErr w:type="gramStart"/>
            <w:r w:rsidRPr="00BF2E64">
              <w:t>AADT</w:t>
            </w:r>
            <w:r w:rsidRPr="00BF2E64">
              <w:rPr>
                <w:vertAlign w:val="subscript"/>
              </w:rPr>
              <w:t>j,</w:t>
            </w:r>
            <w:r w:rsidR="00F03784">
              <w:rPr>
                <w:vertAlign w:val="subscript"/>
              </w:rPr>
              <w:t>kravas</w:t>
            </w:r>
            <w:proofErr w:type="spellEnd"/>
            <w:proofErr w:type="gramEnd"/>
          </w:p>
        </w:tc>
        <w:tc>
          <w:tcPr>
            <w:tcW w:w="1276" w:type="dxa"/>
            <w:tcMar>
              <w:top w:w="0" w:type="dxa"/>
              <w:left w:w="0" w:type="dxa"/>
              <w:bottom w:w="0" w:type="dxa"/>
              <w:right w:w="0" w:type="dxa"/>
            </w:tcMar>
            <w:vAlign w:val="center"/>
          </w:tcPr>
          <w:p w14:paraId="01A3DFB4" w14:textId="77777777" w:rsidR="00B9576A" w:rsidRPr="00BF2E64" w:rsidRDefault="00B9576A" w:rsidP="00871FC1">
            <w:pPr>
              <w:pStyle w:val="Tablehead"/>
            </w:pPr>
          </w:p>
          <w:p w14:paraId="06C9BB2F" w14:textId="77777777" w:rsidR="00B9576A" w:rsidRPr="00BF2E64" w:rsidRDefault="00B9576A" w:rsidP="00871FC1">
            <w:pPr>
              <w:pStyle w:val="Tablehead"/>
            </w:pPr>
            <w:r w:rsidRPr="00BF2E64">
              <w:t>IM, IMT, JIM</w:t>
            </w:r>
          </w:p>
          <w:p w14:paraId="041EB5CC" w14:textId="77777777" w:rsidR="00B9576A" w:rsidRPr="00BF2E64" w:rsidRDefault="00B9576A" w:rsidP="00871FC1">
            <w:pPr>
              <w:pStyle w:val="Tablehead"/>
            </w:pPr>
          </w:p>
        </w:tc>
      </w:tr>
      <w:tr w:rsidR="00B9576A" w:rsidRPr="00BF2E64" w14:paraId="4F8A4A1F" w14:textId="77777777" w:rsidTr="00B9DCC8">
        <w:trPr>
          <w:cantSplit/>
          <w:trHeight w:val="350"/>
          <w:jc w:val="center"/>
        </w:trPr>
        <w:tc>
          <w:tcPr>
            <w:tcW w:w="1419" w:type="dxa"/>
            <w:tcMar>
              <w:top w:w="0" w:type="dxa"/>
              <w:left w:w="0" w:type="dxa"/>
              <w:bottom w:w="0" w:type="dxa"/>
              <w:right w:w="0" w:type="dxa"/>
            </w:tcMar>
            <w:vAlign w:val="center"/>
          </w:tcPr>
          <w:p w14:paraId="5939A5B3" w14:textId="77777777" w:rsidR="00B9576A" w:rsidRPr="00BF2E64" w:rsidRDefault="00B9576A">
            <w:pPr>
              <w:pStyle w:val="Tabletext3"/>
            </w:pPr>
            <w:r w:rsidRPr="00BF2E64">
              <w:t>≤ 500</w:t>
            </w:r>
          </w:p>
        </w:tc>
        <w:tc>
          <w:tcPr>
            <w:tcW w:w="2410" w:type="dxa"/>
            <w:tcMar>
              <w:top w:w="0" w:type="dxa"/>
              <w:left w:w="0" w:type="dxa"/>
              <w:bottom w:w="0" w:type="dxa"/>
              <w:right w:w="0" w:type="dxa"/>
            </w:tcMar>
            <w:vAlign w:val="center"/>
          </w:tcPr>
          <w:p w14:paraId="1396BBE1" w14:textId="56C61B88" w:rsidR="00B9576A" w:rsidRPr="002B47A3" w:rsidRDefault="00B9576A" w:rsidP="00B9DCC8">
            <w:pPr>
              <w:pStyle w:val="Tabletext3"/>
              <w:rPr>
                <w:vertAlign w:val="superscript"/>
              </w:rPr>
            </w:pPr>
            <w:r>
              <w:t>S-II</w:t>
            </w:r>
            <w:r w:rsidR="0114AB98" w:rsidRPr="002B47A3">
              <w:rPr>
                <w:vertAlign w:val="superscript"/>
              </w:rPr>
              <w:t>(1)</w:t>
            </w:r>
          </w:p>
        </w:tc>
        <w:tc>
          <w:tcPr>
            <w:tcW w:w="1842" w:type="dxa"/>
            <w:tcMar>
              <w:top w:w="0" w:type="dxa"/>
              <w:left w:w="0" w:type="dxa"/>
              <w:bottom w:w="0" w:type="dxa"/>
              <w:right w:w="0" w:type="dxa"/>
            </w:tcMar>
            <w:vAlign w:val="center"/>
          </w:tcPr>
          <w:p w14:paraId="18B25B7E" w14:textId="34055F01" w:rsidR="00B9576A" w:rsidRPr="00BF2E64" w:rsidRDefault="00B9576A" w:rsidP="00B9DCC8">
            <w:pPr>
              <w:pStyle w:val="Tabletext3"/>
              <w:rPr>
                <w:vertAlign w:val="superscript"/>
              </w:rPr>
            </w:pPr>
            <w:r>
              <w:t>S-II</w:t>
            </w:r>
            <w:r w:rsidR="5513D0D9" w:rsidRPr="00B9DCC8">
              <w:rPr>
                <w:vertAlign w:val="superscript"/>
              </w:rPr>
              <w:t xml:space="preserve"> (1)</w:t>
            </w:r>
          </w:p>
        </w:tc>
        <w:tc>
          <w:tcPr>
            <w:tcW w:w="1276" w:type="dxa"/>
            <w:tcMar>
              <w:top w:w="0" w:type="dxa"/>
              <w:left w:w="0" w:type="dxa"/>
              <w:bottom w:w="0" w:type="dxa"/>
              <w:right w:w="0" w:type="dxa"/>
            </w:tcMar>
            <w:vAlign w:val="center"/>
          </w:tcPr>
          <w:p w14:paraId="0D6C9F75" w14:textId="77777777" w:rsidR="00B9576A" w:rsidRPr="00BF2E64" w:rsidRDefault="00B9576A">
            <w:pPr>
              <w:pStyle w:val="Tabletext3"/>
            </w:pPr>
            <w:r w:rsidRPr="00BF2E64">
              <w:t>≤ 100</w:t>
            </w:r>
          </w:p>
        </w:tc>
        <w:tc>
          <w:tcPr>
            <w:tcW w:w="1276" w:type="dxa"/>
            <w:tcMar>
              <w:top w:w="0" w:type="dxa"/>
              <w:left w:w="0" w:type="dxa"/>
              <w:bottom w:w="0" w:type="dxa"/>
              <w:right w:w="0" w:type="dxa"/>
            </w:tcMar>
            <w:vAlign w:val="center"/>
          </w:tcPr>
          <w:p w14:paraId="1B2E0534" w14:textId="77777777" w:rsidR="00B9576A" w:rsidRPr="00BF2E64" w:rsidRDefault="00B9576A">
            <w:pPr>
              <w:pStyle w:val="Tabletext3"/>
            </w:pPr>
            <w:r w:rsidRPr="00BF2E64">
              <w:t>S-IV</w:t>
            </w:r>
          </w:p>
        </w:tc>
      </w:tr>
      <w:tr w:rsidR="00B9576A" w:rsidRPr="00BF2E64" w14:paraId="4CFA9D9D" w14:textId="77777777" w:rsidTr="00B9DCC8">
        <w:trPr>
          <w:cantSplit/>
          <w:trHeight w:val="350"/>
          <w:jc w:val="center"/>
        </w:trPr>
        <w:tc>
          <w:tcPr>
            <w:tcW w:w="1419" w:type="dxa"/>
            <w:tcMar>
              <w:top w:w="0" w:type="dxa"/>
              <w:left w:w="0" w:type="dxa"/>
              <w:bottom w:w="0" w:type="dxa"/>
              <w:right w:w="0" w:type="dxa"/>
            </w:tcMar>
            <w:vAlign w:val="center"/>
          </w:tcPr>
          <w:p w14:paraId="074A63E0" w14:textId="77777777" w:rsidR="00B9576A" w:rsidRPr="00BF2E64" w:rsidRDefault="00B9576A">
            <w:pPr>
              <w:pStyle w:val="Tabletext3"/>
            </w:pPr>
            <w:r w:rsidRPr="00BF2E64">
              <w:t>501-1500</w:t>
            </w:r>
          </w:p>
        </w:tc>
        <w:tc>
          <w:tcPr>
            <w:tcW w:w="2410" w:type="dxa"/>
            <w:tcMar>
              <w:top w:w="0" w:type="dxa"/>
              <w:left w:w="0" w:type="dxa"/>
              <w:bottom w:w="0" w:type="dxa"/>
              <w:right w:w="0" w:type="dxa"/>
            </w:tcMar>
            <w:vAlign w:val="center"/>
          </w:tcPr>
          <w:p w14:paraId="4BE64F55" w14:textId="2AD1A159" w:rsidR="00B9576A" w:rsidRPr="00BF2E64" w:rsidRDefault="00B9576A" w:rsidP="00B9DCC8">
            <w:pPr>
              <w:pStyle w:val="Tabletext3"/>
              <w:rPr>
                <w:vertAlign w:val="superscript"/>
              </w:rPr>
            </w:pPr>
            <w:r>
              <w:t>S-I</w:t>
            </w:r>
            <w:r w:rsidR="5BE1953D" w:rsidRPr="00B9DCC8">
              <w:rPr>
                <w:vertAlign w:val="superscript"/>
              </w:rPr>
              <w:t xml:space="preserve"> (1)</w:t>
            </w:r>
          </w:p>
        </w:tc>
        <w:tc>
          <w:tcPr>
            <w:tcW w:w="1842" w:type="dxa"/>
            <w:tcMar>
              <w:top w:w="0" w:type="dxa"/>
              <w:left w:w="0" w:type="dxa"/>
              <w:bottom w:w="0" w:type="dxa"/>
              <w:right w:w="0" w:type="dxa"/>
            </w:tcMar>
            <w:vAlign w:val="center"/>
          </w:tcPr>
          <w:p w14:paraId="5D7E4A3E" w14:textId="5C01A80C" w:rsidR="00B9576A" w:rsidRPr="00A96DA5" w:rsidRDefault="00B9576A" w:rsidP="00B9DCC8">
            <w:pPr>
              <w:pStyle w:val="Tabletext3"/>
              <w:rPr>
                <w:vertAlign w:val="superscript"/>
              </w:rPr>
            </w:pPr>
            <w:r>
              <w:t>S-II</w:t>
            </w:r>
            <w:r w:rsidR="7FF80A03" w:rsidRPr="00B9DCC8">
              <w:rPr>
                <w:vertAlign w:val="superscript"/>
              </w:rPr>
              <w:t xml:space="preserve"> (1)</w:t>
            </w:r>
          </w:p>
        </w:tc>
        <w:tc>
          <w:tcPr>
            <w:tcW w:w="1276" w:type="dxa"/>
            <w:tcMar>
              <w:top w:w="0" w:type="dxa"/>
              <w:left w:w="0" w:type="dxa"/>
              <w:bottom w:w="0" w:type="dxa"/>
              <w:right w:w="0" w:type="dxa"/>
            </w:tcMar>
            <w:vAlign w:val="center"/>
          </w:tcPr>
          <w:p w14:paraId="50F3089C" w14:textId="77777777" w:rsidR="00B9576A" w:rsidRPr="00BF2E64" w:rsidRDefault="00B9576A">
            <w:pPr>
              <w:pStyle w:val="Tabletext3"/>
            </w:pPr>
            <w:r w:rsidRPr="00BF2E64">
              <w:t>101-200</w:t>
            </w:r>
          </w:p>
        </w:tc>
        <w:tc>
          <w:tcPr>
            <w:tcW w:w="1276" w:type="dxa"/>
            <w:tcMar>
              <w:top w:w="0" w:type="dxa"/>
              <w:left w:w="0" w:type="dxa"/>
              <w:bottom w:w="0" w:type="dxa"/>
              <w:right w:w="0" w:type="dxa"/>
            </w:tcMar>
            <w:vAlign w:val="center"/>
          </w:tcPr>
          <w:p w14:paraId="169E2B94" w14:textId="77777777" w:rsidR="00B9576A" w:rsidRPr="00BF2E64" w:rsidRDefault="00B9576A">
            <w:pPr>
              <w:pStyle w:val="Tabletext3"/>
            </w:pPr>
            <w:r w:rsidRPr="00BF2E64">
              <w:t>S-III</w:t>
            </w:r>
          </w:p>
        </w:tc>
      </w:tr>
      <w:tr w:rsidR="00B9576A" w:rsidRPr="00BF2E64" w14:paraId="5C2CA9BA" w14:textId="77777777" w:rsidTr="00B9DCC8">
        <w:trPr>
          <w:cantSplit/>
          <w:trHeight w:val="315"/>
          <w:jc w:val="center"/>
        </w:trPr>
        <w:tc>
          <w:tcPr>
            <w:tcW w:w="1419" w:type="dxa"/>
            <w:tcMar>
              <w:top w:w="0" w:type="dxa"/>
              <w:left w:w="0" w:type="dxa"/>
              <w:bottom w:w="0" w:type="dxa"/>
              <w:right w:w="0" w:type="dxa"/>
            </w:tcMar>
            <w:vAlign w:val="center"/>
          </w:tcPr>
          <w:p w14:paraId="457D6980" w14:textId="77777777" w:rsidR="00B9576A" w:rsidRPr="00BF2E64" w:rsidRDefault="00B9576A">
            <w:pPr>
              <w:pStyle w:val="Tabletext3"/>
            </w:pPr>
            <w:r w:rsidRPr="00BF2E64">
              <w:t>&gt; 1500</w:t>
            </w:r>
          </w:p>
        </w:tc>
        <w:tc>
          <w:tcPr>
            <w:tcW w:w="2410" w:type="dxa"/>
            <w:tcMar>
              <w:top w:w="0" w:type="dxa"/>
              <w:left w:w="0" w:type="dxa"/>
              <w:bottom w:w="0" w:type="dxa"/>
              <w:right w:w="0" w:type="dxa"/>
            </w:tcMar>
            <w:vAlign w:val="center"/>
          </w:tcPr>
          <w:p w14:paraId="774528B1" w14:textId="77777777" w:rsidR="00B9576A" w:rsidRPr="00BF2E64" w:rsidRDefault="00B9576A">
            <w:pPr>
              <w:pStyle w:val="Tabletext3"/>
            </w:pPr>
            <w:r w:rsidRPr="00BF2E64">
              <w:t>S-I</w:t>
            </w:r>
          </w:p>
        </w:tc>
        <w:tc>
          <w:tcPr>
            <w:tcW w:w="1842" w:type="dxa"/>
            <w:tcMar>
              <w:top w:w="0" w:type="dxa"/>
              <w:left w:w="0" w:type="dxa"/>
              <w:bottom w:w="0" w:type="dxa"/>
              <w:right w:w="0" w:type="dxa"/>
            </w:tcMar>
            <w:vAlign w:val="center"/>
          </w:tcPr>
          <w:p w14:paraId="3336FC4C" w14:textId="77777777" w:rsidR="00B9576A" w:rsidRPr="00A96DA5" w:rsidRDefault="00B9576A">
            <w:pPr>
              <w:pStyle w:val="Tabletext3"/>
            </w:pPr>
            <w:r w:rsidRPr="00A96DA5">
              <w:t>S-II</w:t>
            </w:r>
          </w:p>
        </w:tc>
        <w:tc>
          <w:tcPr>
            <w:tcW w:w="2552" w:type="dxa"/>
            <w:gridSpan w:val="2"/>
            <w:tcMar>
              <w:top w:w="0" w:type="dxa"/>
              <w:left w:w="0" w:type="dxa"/>
              <w:bottom w:w="0" w:type="dxa"/>
              <w:right w:w="0" w:type="dxa"/>
            </w:tcMar>
          </w:tcPr>
          <w:p w14:paraId="5F79BBF6" w14:textId="77777777" w:rsidR="00B9576A" w:rsidRPr="00BF2E64" w:rsidRDefault="00B9576A" w:rsidP="001E648F">
            <w:pPr>
              <w:pStyle w:val="FreeForm"/>
              <w:ind w:firstLine="709"/>
              <w:jc w:val="both"/>
              <w:rPr>
                <w:rFonts w:ascii="Calibri" w:hAnsi="Calibri"/>
              </w:rPr>
            </w:pPr>
          </w:p>
        </w:tc>
      </w:tr>
    </w:tbl>
    <w:p w14:paraId="0A12C3EA" w14:textId="3D7590A6" w:rsidR="00B9576A" w:rsidRPr="00BF2E64" w:rsidRDefault="50D8411D" w:rsidP="00B9DCC8">
      <w:pPr>
        <w:pStyle w:val="Pamatteksts3"/>
      </w:pPr>
      <w:proofErr w:type="gramStart"/>
      <w:r>
        <w:t>PIEZĪME</w:t>
      </w:r>
      <w:r w:rsidRPr="00B9DCC8">
        <w:rPr>
          <w:vertAlign w:val="superscript"/>
        </w:rPr>
        <w:t>(</w:t>
      </w:r>
      <w:proofErr w:type="gramEnd"/>
      <w:r w:rsidRPr="00B9DCC8">
        <w:rPr>
          <w:vertAlign w:val="superscript"/>
        </w:rPr>
        <w:t>1)</w:t>
      </w:r>
      <w:r>
        <w:t xml:space="preserve"> </w:t>
      </w:r>
      <w:proofErr w:type="spellStart"/>
      <w:r>
        <w:t>Pielietojot</w:t>
      </w:r>
      <w:proofErr w:type="spellEnd"/>
      <w:r>
        <w:t xml:space="preserve"> </w:t>
      </w:r>
      <w:proofErr w:type="spellStart"/>
      <w:r>
        <w:t>magmatisko</w:t>
      </w:r>
      <w:proofErr w:type="spellEnd"/>
      <w:r>
        <w:t xml:space="preserve"> un/</w:t>
      </w:r>
      <w:proofErr w:type="spellStart"/>
      <w:r>
        <w:t>vai</w:t>
      </w:r>
      <w:proofErr w:type="spellEnd"/>
      <w:r>
        <w:t xml:space="preserve"> </w:t>
      </w:r>
      <w:proofErr w:type="spellStart"/>
      <w:r>
        <w:t>metamorfo</w:t>
      </w:r>
      <w:proofErr w:type="spellEnd"/>
      <w:r>
        <w:t xml:space="preserve"> </w:t>
      </w:r>
      <w:proofErr w:type="spellStart"/>
      <w:r>
        <w:t>iežu</w:t>
      </w:r>
      <w:proofErr w:type="spellEnd"/>
      <w:r>
        <w:t xml:space="preserve"> </w:t>
      </w:r>
      <w:proofErr w:type="spellStart"/>
      <w:r>
        <w:t>minerālmateriālus</w:t>
      </w:r>
      <w:proofErr w:type="spellEnd"/>
      <w:r>
        <w:t xml:space="preserve">, to </w:t>
      </w:r>
      <w:proofErr w:type="spellStart"/>
      <w:r>
        <w:t>stiprības</w:t>
      </w:r>
      <w:proofErr w:type="spellEnd"/>
      <w:r>
        <w:t xml:space="preserve"> </w:t>
      </w:r>
      <w:proofErr w:type="spellStart"/>
      <w:r>
        <w:t>klase</w:t>
      </w:r>
      <w:proofErr w:type="spellEnd"/>
      <w:r>
        <w:t xml:space="preserve"> </w:t>
      </w:r>
      <w:proofErr w:type="spellStart"/>
      <w:r>
        <w:t>drīkst</w:t>
      </w:r>
      <w:proofErr w:type="spellEnd"/>
      <w:r>
        <w:t xml:space="preserve"> </w:t>
      </w:r>
      <w:proofErr w:type="spellStart"/>
      <w:r>
        <w:t>būt</w:t>
      </w:r>
      <w:proofErr w:type="spellEnd"/>
      <w:r>
        <w:t xml:space="preserve"> par </w:t>
      </w:r>
      <w:proofErr w:type="spellStart"/>
      <w:r>
        <w:t>vienu</w:t>
      </w:r>
      <w:proofErr w:type="spellEnd"/>
      <w:r>
        <w:t xml:space="preserve"> </w:t>
      </w:r>
      <w:proofErr w:type="spellStart"/>
      <w:r>
        <w:t>klasi</w:t>
      </w:r>
      <w:proofErr w:type="spellEnd"/>
      <w:r>
        <w:t xml:space="preserve"> </w:t>
      </w:r>
      <w:proofErr w:type="spellStart"/>
      <w:r>
        <w:t>zemāka</w:t>
      </w:r>
      <w:proofErr w:type="spellEnd"/>
      <w:r>
        <w:t>.</w:t>
      </w:r>
    </w:p>
    <w:p w14:paraId="38782AD9" w14:textId="71A993D0" w:rsidR="00B9576A" w:rsidRPr="00BF2E64" w:rsidRDefault="00B9576A" w:rsidP="001E648F"/>
    <w:p w14:paraId="75109E58" w14:textId="71ED92C3" w:rsidR="00B9576A" w:rsidRDefault="00B9576A" w:rsidP="007A176E">
      <w:pPr>
        <w:pStyle w:val="Virsraksts2"/>
      </w:pPr>
      <w:r>
        <w:br w:type="page"/>
      </w:r>
      <w:bookmarkStart w:id="6296" w:name="_Ref251414886"/>
      <w:bookmarkStart w:id="6297" w:name="_Ref251415093"/>
      <w:bookmarkStart w:id="6298" w:name="_Toc209536100"/>
      <w:r>
        <w:rPr>
          <w:noProof/>
          <w:lang w:eastAsia="en-GB"/>
        </w:rPr>
        <w:lastRenderedPageBreak/>
        <mc:AlternateContent>
          <mc:Choice Requires="wps">
            <w:drawing>
              <wp:anchor distT="0" distB="0" distL="114300" distR="114300" simplePos="0" relativeHeight="251584000" behindDoc="0" locked="0" layoutInCell="1" allowOverlap="1" wp14:anchorId="11DED3DC" wp14:editId="2C7257B8">
                <wp:simplePos x="0" y="0"/>
                <wp:positionH relativeFrom="column">
                  <wp:posOffset>-900430</wp:posOffset>
                </wp:positionH>
                <wp:positionV relativeFrom="paragraph">
                  <wp:posOffset>-8087360</wp:posOffset>
                </wp:positionV>
                <wp:extent cx="914400" cy="914400"/>
                <wp:effectExtent l="1270" t="2540" r="11430" b="1016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DD225B" w14:textId="77777777" w:rsidR="00A342C1" w:rsidRDefault="00A342C1" w:rsidP="00B9576A">
                            <w:pPr>
                              <w:ind w:firstLine="0"/>
                              <w:jc w:val="center"/>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DED3DC" id="Text Box 95" o:spid="_x0000_s1027" type="#_x0000_t202" style="position:absolute;left:0;text-align:left;margin-left:-70.9pt;margin-top:-636.8pt;width:1in;height:1in;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iV6Dw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l6&#10;4jiyWkF9Il4RxrmlPSOhBfzJWU8zW3L/4yBQcWY+WupNoo+GPCnL1ZsF0YqXlurSIqwkqJIHzkZx&#10;G8bFODjU+5YijdNg4Yb62ejE9VNWU/o0l6lb0w7Fwb/Uk9fTpm9+AQAA//8DAFBLAwQUAAYACAAA&#10;ACEAXahKvuMAAAAOAQAADwAAAGRycy9kb3ducmV2LnhtbEyPwU7DMBBE70j8g7VIXFDrxK3SNsSp&#10;EBIIblAQXN14m0TY6xC7afr3dU5w250dzbwttqM1bMDet44kpPMEGFLldEu1hM+Pp9kamA+KtDKO&#10;UMIZPWzL66tC5dqd6B2HXahZDCGfKwlNCF3Oua8atMrPXYcUbwfXWxXi2tdc9+oUw63hIkkyblVL&#10;saFRHT42WP3sjlbCevkyfPvXxdtXlR3MJtythuffXsrbm/HhHljAMfyZYcKP6FBGpr07kvbMSJil&#10;yzSyh2kSq0UGLJqEALaflFRsMuBlwf+/UV4AAAD//wMAUEsBAi0AFAAGAAgAAAAhALaDOJL+AAAA&#10;4QEAABMAAAAAAAAAAAAAAAAAAAAAAFtDb250ZW50X1R5cGVzXS54bWxQSwECLQAUAAYACAAAACEA&#10;OP0h/9YAAACUAQAACwAAAAAAAAAAAAAAAAAvAQAAX3JlbHMvLnJlbHNQSwECLQAUAAYACAAAACEA&#10;s9oleg8CAAAxBAAADgAAAAAAAAAAAAAAAAAuAgAAZHJzL2Uyb0RvYy54bWxQSwECLQAUAAYACAAA&#10;ACEAXahKvuMAAAAOAQAADwAAAAAAAAAAAAAAAABpBAAAZHJzL2Rvd25yZXYueG1sUEsFBgAAAAAE&#10;AAQA8wAAAHkFAAAAAA==&#10;">
                <v:textbox>
                  <w:txbxContent>
                    <w:p w14:paraId="19DD225B" w14:textId="77777777" w:rsidR="00A342C1" w:rsidRDefault="00A342C1" w:rsidP="00B9576A">
                      <w:pPr>
                        <w:ind w:firstLine="0"/>
                        <w:jc w:val="center"/>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590144" behindDoc="0" locked="0" layoutInCell="1" allowOverlap="1" wp14:anchorId="399BFB8C" wp14:editId="300DEB33">
                <wp:simplePos x="0" y="0"/>
                <wp:positionH relativeFrom="column">
                  <wp:posOffset>-900430</wp:posOffset>
                </wp:positionH>
                <wp:positionV relativeFrom="paragraph">
                  <wp:posOffset>-8087360</wp:posOffset>
                </wp:positionV>
                <wp:extent cx="914400" cy="914400"/>
                <wp:effectExtent l="1270" t="2540" r="11430" b="10160"/>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890E69" w14:textId="77777777" w:rsidR="00A342C1" w:rsidRPr="00855EAC"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BFB8C" id="Text Box 94" o:spid="_x0000_s1028" type="#_x0000_t202" style="position:absolute;left:0;text-align:left;margin-left:-70.9pt;margin-top:-636.8pt;width:1in;height:1in;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0uU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SD0uUEQIAADEEAAAOAAAAAAAAAAAAAAAAAC4CAABkcnMvZTJvRG9jLnhtbFBLAQItABQABgAI&#10;AAAAIQBdqEq+4wAAAA4BAAAPAAAAAAAAAAAAAAAAAGsEAABkcnMvZG93bnJldi54bWxQSwUGAAAA&#10;AAQABADzAAAAewUAAAAA&#10;">
                <v:textbox>
                  <w:txbxContent>
                    <w:p w14:paraId="4D890E69" w14:textId="77777777" w:rsidR="00A342C1" w:rsidRPr="00855EAC"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596288" behindDoc="0" locked="0" layoutInCell="1" allowOverlap="1" wp14:anchorId="2104C5FE" wp14:editId="4F2C592B">
                <wp:simplePos x="0" y="0"/>
                <wp:positionH relativeFrom="column">
                  <wp:posOffset>-900430</wp:posOffset>
                </wp:positionH>
                <wp:positionV relativeFrom="paragraph">
                  <wp:posOffset>-8087360</wp:posOffset>
                </wp:positionV>
                <wp:extent cx="914400" cy="914400"/>
                <wp:effectExtent l="1270" t="2540" r="11430" b="10160"/>
                <wp:wrapNone/>
                <wp:docPr id="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BB30A8"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04C5FE" id="Text Box 93" o:spid="_x0000_s1029" type="#_x0000_t202" style="position:absolute;left:0;text-align:left;margin-left:-70.9pt;margin-top:-636.8pt;width:1in;height:1in;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b54EgIAADE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JX8ZA0RWK6hPxCvCOLe0ZyS0gD8562lmS+5/HAQqzswHS71J9NGQJ2W5er0gWvHSUl1ahJUEVfLA&#10;2Shuw7gYB4d631KkcRos3FA/G524fsxqSp/mMnVr2qE4+Jd68nrc9M0v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skG+eBICAAAxBAAADgAAAAAAAAAAAAAAAAAuAgAAZHJzL2Uyb0RvYy54bWxQSwECLQAUAAYA&#10;CAAAACEAXahKvuMAAAAOAQAADwAAAAAAAAAAAAAAAABsBAAAZHJzL2Rvd25yZXYueG1sUEsFBgAA&#10;AAAEAAQA8wAAAHwFAAAAAA==&#10;">
                <v:textbox>
                  <w:txbxContent>
                    <w:p w14:paraId="37BB30A8"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02432" behindDoc="0" locked="0" layoutInCell="1" allowOverlap="1" wp14:anchorId="7365B3CA" wp14:editId="1FAF3F2D">
                <wp:simplePos x="0" y="0"/>
                <wp:positionH relativeFrom="column">
                  <wp:posOffset>-900430</wp:posOffset>
                </wp:positionH>
                <wp:positionV relativeFrom="paragraph">
                  <wp:posOffset>-8087360</wp:posOffset>
                </wp:positionV>
                <wp:extent cx="914400" cy="914400"/>
                <wp:effectExtent l="1270" t="2540" r="11430" b="10160"/>
                <wp:wrapNone/>
                <wp:docPr id="92"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E1D9F48"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5B3CA" id="Text Box 92" o:spid="_x0000_s1030" type="#_x0000_t202" style="position:absolute;left:0;text-align:left;margin-left:-70.9pt;margin-top:-636.8pt;width:1in;height:1in;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ueT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M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RoueTEQIAADEEAAAOAAAAAAAAAAAAAAAAAC4CAABkcnMvZTJvRG9jLnhtbFBLAQItABQABgAI&#10;AAAAIQBdqEq+4wAAAA4BAAAPAAAAAAAAAAAAAAAAAGsEAABkcnMvZG93bnJldi54bWxQSwUGAAAA&#10;AAQABADzAAAAewUAAAAA&#10;">
                <v:textbox>
                  <w:txbxContent>
                    <w:p w14:paraId="5E1D9F48"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08576" behindDoc="0" locked="0" layoutInCell="1" allowOverlap="1" wp14:anchorId="21175F51" wp14:editId="18B06239">
                <wp:simplePos x="0" y="0"/>
                <wp:positionH relativeFrom="column">
                  <wp:posOffset>-900430</wp:posOffset>
                </wp:positionH>
                <wp:positionV relativeFrom="paragraph">
                  <wp:posOffset>-8087360</wp:posOffset>
                </wp:positionV>
                <wp:extent cx="914400" cy="914400"/>
                <wp:effectExtent l="1270" t="2540" r="11430" b="10160"/>
                <wp:wrapNone/>
                <wp:docPr id="91"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BDC1C92"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75F51" id="Text Box 91" o:spid="_x0000_s1031" type="#_x0000_t202" style="position:absolute;left:0;text-align:left;margin-left:-70.9pt;margin-top:-636.8pt;width:1in;height:1in;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BJ/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KsYILJaQX0iXhHGuaU9I6EF/MlZTzNbcv/jIFBxZj5a6k2ij4Y8KcvVmwXRipeW6tIirCSokgfO&#10;RnEbxsU4ONT7liKN02DhhvrZ6MT1U1ZT+jSXqVvTDsXBv9ST19Omb34B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x7BJ/EQIAADEEAAAOAAAAAAAAAAAAAAAAAC4CAABkcnMvZTJvRG9jLnhtbFBLAQItABQABgAI&#10;AAAAIQBdqEq+4wAAAA4BAAAPAAAAAAAAAAAAAAAAAGsEAABkcnMvZG93bnJldi54bWxQSwUGAAAA&#10;AAQABADzAAAAewUAAAAA&#10;">
                <v:textbox>
                  <w:txbxContent>
                    <w:p w14:paraId="5BDC1C92"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14720" behindDoc="0" locked="0" layoutInCell="1" allowOverlap="1" wp14:anchorId="41B4D63C" wp14:editId="518B981C">
                <wp:simplePos x="0" y="0"/>
                <wp:positionH relativeFrom="column">
                  <wp:posOffset>-900430</wp:posOffset>
                </wp:positionH>
                <wp:positionV relativeFrom="paragraph">
                  <wp:posOffset>-8087360</wp:posOffset>
                </wp:positionV>
                <wp:extent cx="914400" cy="914400"/>
                <wp:effectExtent l="1270" t="2540" r="11430" b="10160"/>
                <wp:wrapNone/>
                <wp:docPr id="90"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669CEEF"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4D63C" id="Text Box 90" o:spid="_x0000_s1032" type="#_x0000_t202" style="position:absolute;left:0;text-align:left;margin-left:-70.9pt;margin-top:-636.8pt;width:1in;height:1in;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XyREgIAADEEAAAOAAAAZHJzL2Uyb0RvYy54bWysU1+P0zAMf0fiO0R5Z+2m7TiqdadjxxDS&#10;8Uc6+ABpmq4RaRycbO349Dhpbzcd8ILIQ2THzs/2z/b6ZugMOyr0GmzJ57OcM2Ul1NruS/7t6+7V&#10;NWc+CFsLA1aV/KQ8v9m8fLHuXaEW0IKpFTICsb7oXcnbEFyRZV62qhN+Bk5ZMjaAnQik4j6rUfSE&#10;3plskedXWQ9YOwSpvKfXu9HINwm/aZQMn5vGq8BMySm3kG5MdxXvbLMWxR6Fa7Wc0hD/kEUntKWg&#10;Z6g7EQQ7oP4NqtMSwUMTZhK6DJpGS5VqoGrm+bNqHlrhVKqFyPHuTJP/f7Dy0/HBfUEWhrcwUANT&#10;Ed7dg/zumYVtK+xe3SJC3ypRU+B5pCzrnS+mr5FqX/gIUvUfoaYmi0OABDQ02EVWqE5G6NSA05l0&#10;NQQm6fHNfLnMySLJNMkxgigePzv04b2CjkWh5Eg9TeDieO/D6ProEmN5MLreaWOSgvtqa5AdBfV/&#10;l07K/5mbsayn6KvFaqz/rxB5On+C6HSgQTa6K/n12UkUkbV3tk5jFoQ2o0zVGTvRGJkbOQxDNTBd&#10;l/wqBoisVlCfiFeEcW5pz0hoAX9y1tPMltz/OAhUnJkPlnqT6KMhT8py9XpBtOKlpbq0CCsJquSB&#10;s1HchnExDg71vqVI4zRYuKV+Njpx/ZTVlD7NZerWtENx8C/15PW06Ztf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EDl8kRICAAAxBAAADgAAAAAAAAAAAAAAAAAuAgAAZHJzL2Uyb0RvYy54bWxQSwECLQAUAAYA&#10;CAAAACEAXahKvuMAAAAOAQAADwAAAAAAAAAAAAAAAABsBAAAZHJzL2Rvd25yZXYueG1sUEsFBgAA&#10;AAAEAAQA8wAAAHwFAAAAAA==&#10;">
                <v:textbox>
                  <w:txbxContent>
                    <w:p w14:paraId="2669CEEF"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20864" behindDoc="0" locked="0" layoutInCell="1" allowOverlap="1" wp14:anchorId="73573B9E" wp14:editId="7497073E">
                <wp:simplePos x="0" y="0"/>
                <wp:positionH relativeFrom="column">
                  <wp:posOffset>-900430</wp:posOffset>
                </wp:positionH>
                <wp:positionV relativeFrom="paragraph">
                  <wp:posOffset>-8087360</wp:posOffset>
                </wp:positionV>
                <wp:extent cx="914400" cy="914400"/>
                <wp:effectExtent l="1270" t="2540" r="11430" b="10160"/>
                <wp:wrapNone/>
                <wp:docPr id="89"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9929576"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73B9E" id="Text Box 89" o:spid="_x0000_s1033" type="#_x0000_t202" style="position:absolute;left:0;text-align:left;margin-left:-70.9pt;margin-top:-636.8pt;width:1in;height:1in;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4l9EgIAADEEAAAOAAAAZHJzL2Uyb0RvYy54bWysU1+P0zAMf0fiO0R5Z+2mjTuqdadjxxDS&#10;8Uc6+ABpmq4RaRycbO349Dhpbzcd8ILIQ2THzs/2z/b6ZugMOyr0GmzJ57OcM2Ul1NruS/7t6+7V&#10;N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Ob+XKZk0WSaZJjBFE8fnbow3sFHYtCyZF6msDF8d6H0fXRJcbyYHS908YkBffV1iA7Cur/&#10;Lp2U/zM3Y1lP0VeL1Vj/XyHydP4E0elAg2x0V/Lrs5MoImvvbJ3GLAhtRpmqM3aiMTI3chiGamC6&#10;LvlVDBBZraA+Ea8I49zSnpHQAv7krKeZLbn/cRCoODMfLPUm0UdDnpTl6mpBtOKlpbq0CCsJquSB&#10;s1HchnExDg71vqVI4zRYuKV+Njpx/ZTVlD7NZerWtENx8C/15PW06Ztf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sHeJfRICAAAxBAAADgAAAAAAAAAAAAAAAAAuAgAAZHJzL2Uyb0RvYy54bWxQSwECLQAUAAYA&#10;CAAAACEAXahKvuMAAAAOAQAADwAAAAAAAAAAAAAAAABsBAAAZHJzL2Rvd25yZXYueG1sUEsFBgAA&#10;AAAEAAQA8wAAAHwFAAAAAA==&#10;">
                <v:textbox>
                  <w:txbxContent>
                    <w:p w14:paraId="29929576"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27008" behindDoc="0" locked="0" layoutInCell="1" allowOverlap="1" wp14:anchorId="60FDD6A0" wp14:editId="051F90C5">
                <wp:simplePos x="0" y="0"/>
                <wp:positionH relativeFrom="column">
                  <wp:posOffset>-900430</wp:posOffset>
                </wp:positionH>
                <wp:positionV relativeFrom="paragraph">
                  <wp:posOffset>-8087360</wp:posOffset>
                </wp:positionV>
                <wp:extent cx="914400" cy="914400"/>
                <wp:effectExtent l="1270" t="2540" r="11430" b="10160"/>
                <wp:wrapNone/>
                <wp:docPr id="8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3F4BD06" w14:textId="77777777" w:rsidR="00A342C1" w:rsidRDefault="00A342C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FDD6A0" id="Text Box 88" o:spid="_x0000_s1034" type="#_x0000_t202" style="position:absolute;left:0;text-align:left;margin-left:-70.9pt;margin-top:-636.8pt;width:1in;height:1in;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6cEA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AGKAyGoF9Yl4RRjnlvaMhBbwJ2c9zWzJ/Y+DQMWZ+WipN4k+GvKkLFdvFkQrXlqqS4uwkqBKHjgb&#10;xW0YF+PgUO9bijROg4Ub6mejE9dPWU3p01ymbk07FAf/Uk9eT5u++QUAAP//AwBQSwMEFAAGAAgA&#10;AAAhAF2oSr7jAAAADgEAAA8AAABkcnMvZG93bnJldi54bWxMj8FOwzAQRO9I/IO1SFxQ68St0jbE&#10;qRASCG5QEFzdeJtE2OsQu2n693VOcNudHc28LbajNWzA3reOJKTzBBhS5XRLtYTPj6fZGpgPirQy&#10;jlDCGT1sy+urQuXanegdh12oWQwhnysJTQhdzrmvGrTKz12HFG8H11sV4trXXPfqFMOt4SJJMm5V&#10;S7GhUR0+Nlj97I5Wwnr5Mnz718XbV5UdzCbcrYbn317K25vx4R5YwDH8mWHCj+hQRqa9O5L2zEiY&#10;pcs0sodpEqtFBiyahAC2n5RUbDLgZcH/v1FeAAAA//8DAFBLAQItABQABgAIAAAAIQC2gziS/gAA&#10;AOEBAAATAAAAAAAAAAAAAAAAAAAAAABbQ29udGVudF9UeXBlc10ueG1sUEsBAi0AFAAGAAgAAAAh&#10;ADj9If/WAAAAlAEAAAsAAAAAAAAAAAAAAAAALwEAAF9yZWxzLy5yZWxzUEsBAi0AFAAGAAgAAAAh&#10;ABf4vpwQAgAAMQQAAA4AAAAAAAAAAAAAAAAALgIAAGRycy9lMm9Eb2MueG1sUEsBAi0AFAAGAAgA&#10;AAAhAF2oSr7jAAAADgEAAA8AAAAAAAAAAAAAAAAAagQAAGRycy9kb3ducmV2LnhtbFBLBQYAAAAA&#10;BAAEAPMAAAB6BQAAAAA=&#10;">
                <v:textbox>
                  <w:txbxContent>
                    <w:p w14:paraId="03F4BD06" w14:textId="77777777" w:rsidR="00A342C1" w:rsidRDefault="00A342C1"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33152" behindDoc="0" locked="0" layoutInCell="1" allowOverlap="1" wp14:anchorId="27018479" wp14:editId="0043E490">
                <wp:simplePos x="0" y="0"/>
                <wp:positionH relativeFrom="column">
                  <wp:posOffset>-900430</wp:posOffset>
                </wp:positionH>
                <wp:positionV relativeFrom="paragraph">
                  <wp:posOffset>-8087360</wp:posOffset>
                </wp:positionV>
                <wp:extent cx="914400" cy="914400"/>
                <wp:effectExtent l="1270" t="2540" r="11430" b="10160"/>
                <wp:wrapNone/>
                <wp:docPr id="8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42FD9AA"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18479" id="Text Box 87" o:spid="_x0000_s1035" type="#_x0000_t202" style="position:absolute;left:0;text-align:left;margin-left:-70.9pt;margin-top:-636.8pt;width:1in;height:1in;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ktwEQIAADE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EokBIqsV1CfiFWGcW9ozElrAn5z1NLMl9z8OAhVn5qOl3iT6aMiTsly9WRCteGmpLi3CSoIqeeBs&#10;FLdhXIyDQ71vKdI4DRZuqJ+NTlw/ZTWlT3OZujXtUBz8Sz15PW365hcA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3tktwEQIAADEEAAAOAAAAAAAAAAAAAAAAAC4CAABkcnMvZTJvRG9jLnhtbFBLAQItABQABgAI&#10;AAAAIQBdqEq+4wAAAA4BAAAPAAAAAAAAAAAAAAAAAGsEAABkcnMvZG93bnJldi54bWxQSwUGAAAA&#10;AAQABADzAAAAewUAAAAA&#10;">
                <v:textbox>
                  <w:txbxContent>
                    <w:p w14:paraId="442FD9AA"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39296" behindDoc="0" locked="0" layoutInCell="1" allowOverlap="1" wp14:anchorId="47A40A2E" wp14:editId="7B276472">
                <wp:simplePos x="0" y="0"/>
                <wp:positionH relativeFrom="column">
                  <wp:posOffset>-900430</wp:posOffset>
                </wp:positionH>
                <wp:positionV relativeFrom="paragraph">
                  <wp:posOffset>-8087360</wp:posOffset>
                </wp:positionV>
                <wp:extent cx="914400" cy="914400"/>
                <wp:effectExtent l="1270" t="2540" r="11430" b="10160"/>
                <wp:wrapNone/>
                <wp:docPr id="86"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6D58F98B"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40A2E" id="Text Box 86" o:spid="_x0000_s1036" type="#_x0000_t202" style="position:absolute;left:0;text-align:left;margin-left:-70.9pt;margin-top:-636.8pt;width:1in;height:1in;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LCsEQIAADIEAAAOAAAAZHJzL2Uyb0RvYy54bWysU8GO0zAQvSPxD5bvNGnVwhI1XS1dipCW&#10;BWnhAxzHaSwcjxm7TcrXM3ay3WqBC8IHa+wZv5l587y+HjrDjgq9Blvy+SznTFkJtbb7kn/7unt1&#10;xZkPwtbCgFUlPynPrzcvX6x7V6gFtGBqhYxArC96V/I2BFdkmZet6oSfgVOWnA1gJwIdcZ/VKHpC&#10;70y2yPPXWQ9YOwSpvKfb29HJNwm/aZQMn5vGq8BMyam2kHZMexX3bLMWxR6Fa7WcyhD/UEUntKWk&#10;Z6hbEQQ7oP4NqtMSwUMTZhK6DJpGS5V6oG7m+bNuHlrhVOqFyPHuTJP/f7Dy/vjgviALwzsYaICp&#10;Ce/uQH73zMK2FXavbhChb5WoKfE8Upb1zhfT00i1L3wEqfpPUNOQxSFAAhoa7CIr1CcjdBrA6Uy6&#10;GgKTdPl2vlzm5JHkmuyYQRSPjx368EFBx6JRcqSZJnBxvPNhDH0Mibk8GF3vtDHpgPtqa5AdBc1/&#10;l1aq/1mYsayn7KvFauz/rxB5Wn+C6HQgIRvdlfzqHCSKyNp7WyeZBaHNaFN3xk40RuZGDsNQDUzX&#10;xHHSZaS1gvpExCKMwqWPRkYL+JOznkRbcv/jIFBxZj5aGk7ij1SeDsvVmwXxipee6tIjrCSokgfO&#10;RnMbxp9xcKj3LWUa5WDhhgba6ET2U1VT/STMNK7pE0XlX55T1NNX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ecLCsEQIAADIEAAAOAAAAAAAAAAAAAAAAAC4CAABkcnMvZTJvRG9jLnhtbFBLAQItABQABgAI&#10;AAAAIQBdqEq+4wAAAA4BAAAPAAAAAAAAAAAAAAAAAGsEAABkcnMvZG93bnJldi54bWxQSwUGAAAA&#10;AAQABADzAAAAewUAAAAA&#10;">
                <v:textbox>
                  <w:txbxContent>
                    <w:p w14:paraId="6D58F98B"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45440" behindDoc="0" locked="0" layoutInCell="1" allowOverlap="1" wp14:anchorId="31455A8F" wp14:editId="4CAFDE37">
                <wp:simplePos x="0" y="0"/>
                <wp:positionH relativeFrom="column">
                  <wp:posOffset>-900430</wp:posOffset>
                </wp:positionH>
                <wp:positionV relativeFrom="paragraph">
                  <wp:posOffset>-8087360</wp:posOffset>
                </wp:positionV>
                <wp:extent cx="914400" cy="914400"/>
                <wp:effectExtent l="1270" t="2540" r="11430" b="10160"/>
                <wp:wrapNone/>
                <wp:docPr id="8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B4FC428"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455A8F" id="Text Box 85" o:spid="_x0000_s1037" type="#_x0000_t202" style="position:absolute;left:0;text-align:left;margin-left:-70.9pt;margin-top:-636.8pt;width:1in;height:1in;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VA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E4kR1orqE9ELMI4uLRoJLSAPznraWhL7n8cBCrOzEdLzUn80ZQnZbl6syBe8dJSXVqElQRV8sDZ&#10;KG7DuBkHh3rfUqRxHCzcUEMbnch+ymrKnwYztWtaojj5l3ryelr1zS8A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PkVAEQIAADIEAAAOAAAAAAAAAAAAAAAAAC4CAABkcnMvZTJvRG9jLnhtbFBLAQItABQABgAI&#10;AAAAIQBdqEq+4wAAAA4BAAAPAAAAAAAAAAAAAAAAAGsEAABkcnMvZG93bnJldi54bWxQSwUGAAAA&#10;AAQABADzAAAAewUAAAAA&#10;">
                <v:textbox>
                  <w:txbxContent>
                    <w:p w14:paraId="4B4FC428"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51584" behindDoc="0" locked="0" layoutInCell="1" allowOverlap="1" wp14:anchorId="11ECBBA6" wp14:editId="41E796B6">
                <wp:simplePos x="0" y="0"/>
                <wp:positionH relativeFrom="column">
                  <wp:posOffset>-900430</wp:posOffset>
                </wp:positionH>
                <wp:positionV relativeFrom="paragraph">
                  <wp:posOffset>-8087360</wp:posOffset>
                </wp:positionV>
                <wp:extent cx="914400" cy="914400"/>
                <wp:effectExtent l="1270" t="2540" r="11430" b="1016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ED4049E"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ECBBA6" id="Text Box 84" o:spid="_x0000_s1038" type="#_x0000_t202" style="position:absolute;left:0;text-align:left;margin-left:-70.9pt;margin-top:-636.8pt;width:1in;height:1in;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yuu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E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f6yuuEQIAADIEAAAOAAAAAAAAAAAAAAAAAC4CAABkcnMvZTJvRG9jLnhtbFBLAQItABQABgAI&#10;AAAAIQBdqEq+4wAAAA4BAAAPAAAAAAAAAAAAAAAAAGsEAABkcnMvZG93bnJldi54bWxQSwUGAAAA&#10;AAQABADzAAAAewUAAAAA&#10;">
                <v:textbox>
                  <w:txbxContent>
                    <w:p w14:paraId="7ED4049E"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57728" behindDoc="0" locked="0" layoutInCell="1" allowOverlap="1" wp14:anchorId="6C8DA1ED" wp14:editId="1089EAD3">
                <wp:simplePos x="0" y="0"/>
                <wp:positionH relativeFrom="column">
                  <wp:posOffset>-900430</wp:posOffset>
                </wp:positionH>
                <wp:positionV relativeFrom="paragraph">
                  <wp:posOffset>-8087360</wp:posOffset>
                </wp:positionV>
                <wp:extent cx="914400" cy="914400"/>
                <wp:effectExtent l="1270" t="2540" r="11430" b="1016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02AF2A2E"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8DA1ED" id="Text Box 83" o:spid="_x0000_s1039" type="#_x0000_t202" style="position:absolute;left:0;text-align:left;margin-left:-70.9pt;margin-top:-636.8pt;width:1in;height:1in;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5CEgIAADI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xPHLGCHSWkF9ImIRxsGlRSOhBfzJWU9DW3L/4yBQcWY+WGpO4o+mPCnL1esF8YqXlurSIqwkqJIH&#10;zkZxG8bNODjU+5YijeNg4YYa2uhE9mNWU/40mKld0xLFyb/Uk9fjqm9+AQ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P6XeQhICAAAyBAAADgAAAAAAAAAAAAAAAAAuAgAAZHJzL2Uyb0RvYy54bWxQSwECLQAUAAYA&#10;CAAAACEAXahKvuMAAAAOAQAADwAAAAAAAAAAAAAAAABsBAAAZHJzL2Rvd25yZXYueG1sUEsFBgAA&#10;AAAEAAQA8wAAAHwFAAAAAA==&#10;">
                <v:textbox>
                  <w:txbxContent>
                    <w:p w14:paraId="02AF2A2E"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63872" behindDoc="0" locked="0" layoutInCell="1" allowOverlap="1" wp14:anchorId="16025F85" wp14:editId="74173400">
                <wp:simplePos x="0" y="0"/>
                <wp:positionH relativeFrom="column">
                  <wp:posOffset>-900430</wp:posOffset>
                </wp:positionH>
                <wp:positionV relativeFrom="paragraph">
                  <wp:posOffset>-8087360</wp:posOffset>
                </wp:positionV>
                <wp:extent cx="914400" cy="914400"/>
                <wp:effectExtent l="1270" t="2540" r="11430" b="10160"/>
                <wp:wrapNone/>
                <wp:docPr id="82"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B7D69F0" w14:textId="77777777" w:rsidR="00A342C1" w:rsidRPr="00855EAC"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025F85" id="Text Box 82" o:spid="_x0000_s1040" type="#_x0000_t202" style="position:absolute;left:0;text-align:left;margin-left:-70.9pt;margin-top:-636.8pt;width:1in;height:1in;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oep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G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cRoepEQIAADIEAAAOAAAAAAAAAAAAAAAAAC4CAABkcnMvZTJvRG9jLnhtbFBLAQItABQABgAI&#10;AAAAIQBdqEq+4wAAAA4BAAAPAAAAAAAAAAAAAAAAAGsEAABkcnMvZG93bnJldi54bWxQSwUGAAAA&#10;AAQABADzAAAAewUAAAAA&#10;">
                <v:textbox>
                  <w:txbxContent>
                    <w:p w14:paraId="1B7D69F0" w14:textId="77777777" w:rsidR="00A342C1" w:rsidRPr="00855EAC"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670016" behindDoc="0" locked="0" layoutInCell="1" allowOverlap="1" wp14:anchorId="3932D72A" wp14:editId="6E754723">
                <wp:simplePos x="0" y="0"/>
                <wp:positionH relativeFrom="column">
                  <wp:posOffset>-900430</wp:posOffset>
                </wp:positionH>
                <wp:positionV relativeFrom="paragraph">
                  <wp:posOffset>-8087360</wp:posOffset>
                </wp:positionV>
                <wp:extent cx="914400" cy="914400"/>
                <wp:effectExtent l="1270" t="2540" r="11430" b="10160"/>
                <wp:wrapNone/>
                <wp:docPr id="8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7600631"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32D72A" id="Text Box 81" o:spid="_x0000_s1041" type="#_x0000_t202" style="position:absolute;left:0;text-align:left;margin-left:-70.9pt;margin-top:-636.8pt;width:1in;height:1in;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HJF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F7FCJHWCuoTEYswDi4tGgkt4E/OehrakvsfB4GKM/PRUnMSfzTlSVmu3iyIV7y0VJcWYSVBlTxw&#10;NorbMG7GwaHetxRpHAcLN9TQRieyn7Ka8qfBTO2alihO/qWevJ5WffML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8CHJFEQIAADIEAAAOAAAAAAAAAAAAAAAAAC4CAABkcnMvZTJvRG9jLnhtbFBLAQItABQABgAI&#10;AAAAIQBdqEq+4wAAAA4BAAAPAAAAAAAAAAAAAAAAAGsEAABkcnMvZG93bnJldi54bWxQSwUGAAAA&#10;AAQABADzAAAAewUAAAAA&#10;">
                <v:textbox>
                  <w:txbxContent>
                    <w:p w14:paraId="37600631"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76160" behindDoc="0" locked="0" layoutInCell="1" allowOverlap="1" wp14:anchorId="24370499" wp14:editId="6DB83739">
                <wp:simplePos x="0" y="0"/>
                <wp:positionH relativeFrom="column">
                  <wp:posOffset>-900430</wp:posOffset>
                </wp:positionH>
                <wp:positionV relativeFrom="paragraph">
                  <wp:posOffset>-8087360</wp:posOffset>
                </wp:positionV>
                <wp:extent cx="914400" cy="914400"/>
                <wp:effectExtent l="1270" t="2540" r="11430" b="10160"/>
                <wp:wrapNone/>
                <wp:docPr id="8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6524DC1" w14:textId="77777777" w:rsidR="00A342C1" w:rsidRDefault="00A342C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70499" id="Text Box 80" o:spid="_x0000_s1042" type="#_x0000_t202" style="position:absolute;left:0;text-align:left;margin-left:-70.9pt;margin-top:-636.8pt;width:1in;height:1in;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RyrEgIAADIEAAAOAAAAZHJzL2Uyb0RvYy54bWysU1+P0zAMf0fiO0R5Z+2m7TiqdadjxxDS&#10;8Uc6+ABpmq4RaRycbO349Dhpbzcd8ILIQ2THzs/2z/b6ZugMOyr0GmzJ57OcM2Ul1NruS/7t6+7V&#10;NWc+CFsLA1aV/KQ8v9m8fLHuXaEW0IKpFTICsb7oXcnbEFyRZV62qhN+Bk5ZMjaAnQik4j6rUfSE&#10;3plskedXWQ9YOwSpvKfXu9HINwm/aZQMn5vGq8BMySm3kG5MdxXvbLMWxR6Fa7Wc0hD/kEUntKWg&#10;Z6g7EQQ7oP4NqtMSwUMTZhK6DJpGS5VqoGrm+bNqHlrhVKqFyPHuTJP/f7Dy0/HBfUEWhrcwUANT&#10;Ed7dg/zumYVtK+xe3SJC3ypRU+B5pCzrnS+mr5FqX/gIUvUfoaYmi0OABDQ02EVWqE5G6NSA05l0&#10;NQQm6fHNfLnMySLJNMkxgigePzv04b2CjkWh5Eg9TeDieO/D6ProEmN5MLreaWOSgvtqa5AdBfV/&#10;l07K/5mbsayn6KvFaqz/rxB5On+C6HSgQTa6K/n12UkUkbV3tk5jFoQ2o0zVGTvRGJkbOQxDNTBd&#10;E8dXMUKktYL6RMQijINLi0ZCC/iTs56GtuT+x0Gg4sx8sNScxB9NeVKWq9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d0cqxICAAAyBAAADgAAAAAAAAAAAAAAAAAuAgAAZHJzL2Uyb0RvYy54bWxQSwECLQAUAAYA&#10;CAAAACEAXahKvuMAAAAOAQAADwAAAAAAAAAAAAAAAABsBAAAZHJzL2Rvd25yZXYueG1sUEsFBgAA&#10;AAAEAAQA8wAAAHwFAAAAAA==&#10;">
                <v:textbox>
                  <w:txbxContent>
                    <w:p w14:paraId="46524DC1" w14:textId="77777777" w:rsidR="00A342C1" w:rsidRDefault="00A342C1" w:rsidP="00B9576A">
                      <w:pPr>
                        <w:pStyle w:val="FreeForm"/>
                        <w:rPr>
                          <w:rFonts w:eastAsia="Times New Roman"/>
                          <w:color w:val="auto"/>
                          <w:lang w:bidi="x-none"/>
                        </w:rPr>
                      </w:pPr>
                    </w:p>
                  </w:txbxContent>
                </v:textbox>
              </v:shape>
            </w:pict>
          </mc:Fallback>
        </mc:AlternateContent>
      </w:r>
      <w:r>
        <w:rPr>
          <w:noProof/>
          <w:lang w:eastAsia="en-GB"/>
        </w:rPr>
        <mc:AlternateContent>
          <mc:Choice Requires="wps">
            <w:drawing>
              <wp:anchor distT="0" distB="0" distL="114300" distR="114300" simplePos="0" relativeHeight="251682304" behindDoc="0" locked="0" layoutInCell="1" allowOverlap="1" wp14:anchorId="4F2B7726" wp14:editId="5186C6F1">
                <wp:simplePos x="0" y="0"/>
                <wp:positionH relativeFrom="column">
                  <wp:posOffset>-900430</wp:posOffset>
                </wp:positionH>
                <wp:positionV relativeFrom="paragraph">
                  <wp:posOffset>-8087360</wp:posOffset>
                </wp:positionV>
                <wp:extent cx="914400" cy="914400"/>
                <wp:effectExtent l="1270" t="2540" r="11430" b="10160"/>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9E25F01"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2B7726" id="Text Box 79" o:spid="_x0000_s1043" type="#_x0000_t202" style="position:absolute;left:0;text-align:left;margin-left:-70.9pt;margin-top:-636.8pt;width:1in;height:1in;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lHEgIAADIEAAAOAAAAZHJzL2Uyb0RvYy54bWysU1+P0zAMf0fiO0R5Z+2mjTuqdadjxxDS&#10;8Uc6+ABpmq4RaRycbO349Dhpbzcd8ILIQ2THzs/2z/b6ZugMOyr0GmzJ57OcM2Ul1NruS/7t6+7V&#10;N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Ob+XKZk0WSaZJjBFE8fnbow3sFHYtCyZF6msDF8d6H0fXRJcbyYHS908YkBffV1iA7Cur/&#10;Lp2U/zM3Y1lP0VeL1Vj/XyHydP4E0elAg2x0V/Lrs5MoImvvbJ3GLAhtRpmqM3aiMTI3chiGamC6&#10;Jo6vYoRIawX1iYhFGAeXFo2EFvAnZz0Nbcn9j4NAxZn5YKk5iT+a8qQsV1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PZPpRxICAAAyBAAADgAAAAAAAAAAAAAAAAAuAgAAZHJzL2Uyb0RvYy54bWxQSwECLQAUAAYA&#10;CAAAACEAXahKvuMAAAAOAQAADwAAAAAAAAAAAAAAAABsBAAAZHJzL2Rvd25yZXYueG1sUEsFBgAA&#10;AAAEAAQA8wAAAHwFAAAAAA==&#10;">
                <v:textbox>
                  <w:txbxContent>
                    <w:p w14:paraId="19E25F01"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88448" behindDoc="0" locked="0" layoutInCell="1" allowOverlap="1" wp14:anchorId="3A8AF919" wp14:editId="0082FCFE">
                <wp:simplePos x="0" y="0"/>
                <wp:positionH relativeFrom="column">
                  <wp:posOffset>-900430</wp:posOffset>
                </wp:positionH>
                <wp:positionV relativeFrom="paragraph">
                  <wp:posOffset>-8087360</wp:posOffset>
                </wp:positionV>
                <wp:extent cx="914400" cy="914400"/>
                <wp:effectExtent l="1270" t="2540" r="11430" b="10160"/>
                <wp:wrapNone/>
                <wp:docPr id="78"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2C6324F7"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8AF919" id="Text Box 78" o:spid="_x0000_s1044" type="#_x0000_t202" style="position:absolute;left:0;text-align:left;margin-left:-70.9pt;margin-top:-636.8pt;width:1in;height:1in;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N6mEg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a&#10;OL6KESKtFdQnIhZhHFxaNBJawJ+c9TS0Jfc/DgIVZ+ajpeYk/mjKk7JcvVkQr3hpqS4twkqCKnng&#10;bBS3YdyMg0O9bynSOA4WbqihjU5kP2U15U+Dmdo1LVGc/Es9eT2t+uYX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mhzephICAAAyBAAADgAAAAAAAAAAAAAAAAAuAgAAZHJzL2Uyb0RvYy54bWxQSwECLQAUAAYA&#10;CAAAACEAXahKvuMAAAAOAQAADwAAAAAAAAAAAAAAAABsBAAAZHJzL2Rvd25yZXYueG1sUEsFBgAA&#10;AAAEAAQA8wAAAHwFAAAAAA==&#10;">
                <v:textbox>
                  <w:txbxContent>
                    <w:p w14:paraId="2C6324F7"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694592" behindDoc="0" locked="0" layoutInCell="1" allowOverlap="1" wp14:anchorId="3C3045A2" wp14:editId="22EC3BE2">
                <wp:simplePos x="0" y="0"/>
                <wp:positionH relativeFrom="column">
                  <wp:posOffset>-900430</wp:posOffset>
                </wp:positionH>
                <wp:positionV relativeFrom="paragraph">
                  <wp:posOffset>-8087360</wp:posOffset>
                </wp:positionV>
                <wp:extent cx="914400" cy="914400"/>
                <wp:effectExtent l="1270" t="2540" r="11430" b="10160"/>
                <wp:wrapNone/>
                <wp:docPr id="7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A9BBE29"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045A2" id="Text Box 77" o:spid="_x0000_s1045" type="#_x0000_t202" style="position:absolute;left:0;text-align:left;margin-left:-70.9pt;margin-top:-636.8pt;width:1in;height:1in;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itKEgIAADIEAAAOAAAAZHJzL2Uyb0RvYy54bWysU1+P0zAMf0fiO0R5Z+2mDe6qdadjxxDS&#10;8Uc6+ABpmq4RaRycbO349Dhpbzcd8ILIQ2THzs/2z/b6ZugMOyr0GmzJ57OcM2Ul1NruS/7t6+7V&#10;FWc+CFsLA1aV/KQ8v9m8fLHuXaEW0IKpFTICsb7oXcnbEFyRZV62qhN+Bk5ZMjaAnQik4j6rUfSE&#10;3plskeevsx6wdghSeU+vd6ORbxJ+0ygZPjeNV4GZklNuId2Y7ire2WYtij0K12o5pSH+IYtOaEtB&#10;z1B3Igh2QP0bVKclgocmzCR0GTSNlirVQNXM82fVPLTCqVQLkePdmSb//2Dlp+OD+4IsDG9hoAam&#10;Iry7B/ndMwvbVti9ukWEvlWipsDzSFnWO19MXyPVvvARpOo/Qk1NFocACWhosIusUJ2M0KkBpzPp&#10;aghM0uP1fLnMySLJNMkxgigePzv04b2CjkWh5Eg9TeDieO/D6ProEmN5MLreaWOSgvtqa5AdBfV/&#10;l07K/5mbsayn6KvFaqz/rxB5On+C6HSgQTa6K/nV2UkUkbV3tk5jFoQ2o0zVGTvRGJkbOQxDNTBd&#10;E8fXMUKktYL6RMQijINLi0ZCC/iTs56GtuT+x0Gg4sx8sNScxB9NeVKWqzcL4hUvLdWlRVhJUCUP&#10;nI3iNoybcXCo9y1FGsfBwi01tNGJ7KespvxpMFO7piWKk3+pJ6+nVd/8Ag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OlIrShICAAAyBAAADgAAAAAAAAAAAAAAAAAuAgAAZHJzL2Uyb0RvYy54bWxQSwECLQAUAAYA&#10;CAAAACEAXahKvuMAAAAOAQAADwAAAAAAAAAAAAAAAABsBAAAZHJzL2Rvd25yZXYueG1sUEsFBgAA&#10;AAAEAAQA8wAAAHwFAAAAAA==&#10;">
                <v:textbox>
                  <w:txbxContent>
                    <w:p w14:paraId="4A9BBE29"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700736" behindDoc="0" locked="0" layoutInCell="1" allowOverlap="1" wp14:anchorId="5BC21ED9" wp14:editId="41264B31">
                <wp:simplePos x="0" y="0"/>
                <wp:positionH relativeFrom="column">
                  <wp:posOffset>-900430</wp:posOffset>
                </wp:positionH>
                <wp:positionV relativeFrom="paragraph">
                  <wp:posOffset>-8087360</wp:posOffset>
                </wp:positionV>
                <wp:extent cx="914400" cy="914400"/>
                <wp:effectExtent l="1270" t="2540" r="11430" b="10160"/>
                <wp:wrapNone/>
                <wp:docPr id="76"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129C85A1" w14:textId="77777777" w:rsidR="00A342C1" w:rsidRDefault="00A342C1" w:rsidP="00B9576A">
                            <w:pPr>
                              <w:ind w:firstLine="0"/>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C21ED9" id="Text Box 76" o:spid="_x0000_s1046" type="#_x0000_t202" style="position:absolute;left:0;text-align:left;margin-left:-70.9pt;margin-top:-636.8pt;width:1in;height:1in;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Y8NEQIAADIEAAAOAAAAZHJzL2Uyb0RvYy54bWysU8GO0zAQvSPxD5bvNGnVwhI1XS1dipCW&#10;BWnhAxzHaSwcjxm7TcrXM3ay3WqBC8IHa+wZv5l587y+HjrDjgq9Blvy+SznTFkJtbb7kn/7unt1&#10;xZkPwtbCgFUlPynPrzcvX6x7V6gFtGBqhYxArC96V/I2BFdkmZet6oSfgVOWnA1gJwIdcZ/VKHpC&#10;70y2yPPXWQ9YOwSpvKfb29HJNwm/aZQMn5vGq8BMyam2kHZMexX3bLMWxR6Fa7WcyhD/UEUntKWk&#10;Z6hbEQQ7oP4NqtMSwUMTZhK6DJpGS5V6oG7m+bNuHlrhVOqFyPHuTJP/f7Dy/vjgviALwzsYaICp&#10;Ce/uQH73zMK2FXavbhChb5WoKfE8Upb1zhfT00i1L3wEqfpPUNOQxSFAAhoa7CIr1CcjdBrA6Uy6&#10;GgKTdPl2vlzm5JHkmuyYQRSPjx368EFBx6JRcqSZJnBxvPNhDH0Mibk8GF3vtDHpgPtqa5AdBc1/&#10;l1aq/1mYsayn7KvFauz/rxB5Wn+C6HQgIRvdlfzqHCSKyNp7WyeZBaHNaFN3xk40RuZGDsNQDUzX&#10;JV8kXUZaK6hPRCzCKFz6aGS0gD8560m0Jfc/DgIVZ+ajpeEk/kjl6bBcvSEghpee6tIjrCSokgfO&#10;RnMbxp9xcKj3LWUa5WDhhgba6ET2U1VT/STMNK7pE0XlX55T1NNX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A1jY8NEQIAADIEAAAOAAAAAAAAAAAAAAAAAC4CAABkcnMvZTJvRG9jLnhtbFBLAQItABQABgAI&#10;AAAAIQBdqEq+4wAAAA4BAAAPAAAAAAAAAAAAAAAAAGsEAABkcnMvZG93bnJldi54bWxQSwUGAAAA&#10;AAQABADzAAAAewUAAAAA&#10;">
                <v:textbox>
                  <w:txbxContent>
                    <w:p w14:paraId="129C85A1" w14:textId="77777777" w:rsidR="00A342C1" w:rsidRDefault="00A342C1" w:rsidP="00B9576A">
                      <w:pPr>
                        <w:ind w:firstLine="0"/>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706880" behindDoc="0" locked="0" layoutInCell="1" allowOverlap="1" wp14:anchorId="751F60E7" wp14:editId="4FD57068">
                <wp:simplePos x="0" y="0"/>
                <wp:positionH relativeFrom="column">
                  <wp:posOffset>-900430</wp:posOffset>
                </wp:positionH>
                <wp:positionV relativeFrom="paragraph">
                  <wp:posOffset>-8087360</wp:posOffset>
                </wp:positionV>
                <wp:extent cx="914400" cy="914400"/>
                <wp:effectExtent l="1270" t="2540" r="11430" b="1016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56CB9473" w14:textId="77777777" w:rsidR="00A342C1" w:rsidRPr="003E084B"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1F60E7" id="Text Box 75" o:spid="_x0000_s1047" type="#_x0000_t202" style="position:absolute;left:0;text-align:left;margin-left:-70.9pt;margin-top:-636.8pt;width:1in;height:1in;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3rhEQ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tEcqS1gvpExCKMg0uLRkIL+JOznoa25P7HQaDizHy01JzEH015UparNwviFS8t1aVFWElQJQ+c&#10;jeI2jJtxcKj3LUUax8HCDTW00Ynsp6ym/GkwU7umJYqTf6knr6dV3/wCAAD//wMAUEsDBBQABgAI&#10;AAAAIQBdqEq+4wAAAA4BAAAPAAAAZHJzL2Rvd25yZXYueG1sTI/BTsMwEETvSPyDtUhcUOvErdI2&#10;xKkQEghuUBBc3XibRNjrELtp+vd1TnDbnR3NvC22ozVswN63jiSk8wQYUuV0S7WEz4+n2RqYD4q0&#10;Mo5Qwhk9bMvrq0Ll2p3oHYddqFkMIZ8rCU0IXc65rxq0ys9dhxRvB9dbFeLa11z36hTDreEiSTJu&#10;VUuxoVEdPjZY/eyOVsJ6+TJ8+9fF21eVHcwm3K2G599eytub8eEeWMAx/Jlhwo/oUEamvTuS9sxI&#10;mKXLNLKHaRKrRQYsmoQAtp+UVGwy4GXB/79RXgAAAP//AwBQSwECLQAUAAYACAAAACEAtoM4kv4A&#10;AADhAQAAEwAAAAAAAAAAAAAAAAAAAAAAW0NvbnRlbnRfVHlwZXNdLnhtbFBLAQItABQABgAIAAAA&#10;IQA4/SH/1gAAAJQBAAALAAAAAAAAAAAAAAAAAC8BAABfcmVscy8ucmVsc1BLAQItABQABgAIAAAA&#10;IQCVw3rhEQIAADIEAAAOAAAAAAAAAAAAAAAAAC4CAABkcnMvZTJvRG9jLnhtbFBLAQItABQABgAI&#10;AAAAIQBdqEq+4wAAAA4BAAAPAAAAAAAAAAAAAAAAAGsEAABkcnMvZG93bnJldi54bWxQSwUGAAAA&#10;AAQABADzAAAAewUAAAAA&#10;">
                <v:textbox>
                  <w:txbxContent>
                    <w:p w14:paraId="56CB9473" w14:textId="77777777" w:rsidR="00A342C1" w:rsidRPr="003E084B"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713024" behindDoc="0" locked="0" layoutInCell="1" allowOverlap="1" wp14:anchorId="4A46349A" wp14:editId="025CC43A">
                <wp:simplePos x="0" y="0"/>
                <wp:positionH relativeFrom="column">
                  <wp:posOffset>-900430</wp:posOffset>
                </wp:positionH>
                <wp:positionV relativeFrom="paragraph">
                  <wp:posOffset>-8087360</wp:posOffset>
                </wp:positionV>
                <wp:extent cx="914400" cy="914400"/>
                <wp:effectExtent l="1270" t="2540" r="11430" b="1016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4DA9AD46" w14:textId="77777777" w:rsidR="00A342C1" w:rsidRPr="00855EAC" w:rsidRDefault="00A342C1" w:rsidP="00B9576A">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46349A" id="Text Box 74" o:spid="_x0000_s1048" type="#_x0000_t202" style="position:absolute;left:0;text-align:left;margin-left:-70.9pt;margin-top:-636.8pt;width:1in;height:1in;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hQPEgIAADIEAAAOAAAAZHJzL2Uyb0RvYy54bWysU1GP0zAMfkfiP0R5Z92qDY5q3enYMYR0&#10;HEgHPyBL0zYijYOTrR2/Hift7aYDXhB5iOzY+Wx/ttfXQ2fYUaHXYEu+mM05U1ZCpW1T8m9fd6+u&#10;OPNB2EoYsKrkJ+X59ebli3XvCpVDC6ZSyAjE+qJ3JW9DcEWWedmqTvgZOGXJWAN2IpCKTVah6Am9&#10;M1k+n7/OesDKIUjlPb3ejka+Sfh1rWT4XNdeBWZKTrmFdGO69/HONmtRNChcq+WUhviHLDqhLQU9&#10;Q92KINgB9W9QnZYIHuowk9BlUNdaqlQDVbOYP6vmoRVOpVqIHO/ONPn/Byvvjw/uC7IwvIOBGpiK&#10;8O4O5HfPLGxbYRt1gwh9q0RFgReRsqx3vpi+Rqp94SPIvv8EFTVZHAIkoKHGLrJCdTJCpwaczqSr&#10;ITBJj28Xy+WcLJJMkxwjiOLxs0MfPijoWBRKjtTTBC6Odz6Mro8uMZYHo6udNiYp2Oy3BtlRUP93&#10;6aT8n7kZy3qKvspXY/1/hZin8yeITgcaZKO7kl+dnUQRWXtvqzRmQWgzylSdsRONkbmRwzDsB6ar&#10;kud5jBBp3UN1ImIRxsGlRSOhBfzJWU9DW3L/4yBQcWY+WmpO4o+mPCnL1ZuceMVLy/7SIqwkqJIH&#10;zkZxG8bNODjUTUuRxnGwcEMNrXUi+ymrKX8azNSuaYni5F/qyetp1Te/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BYUDxICAAAyBAAADgAAAAAAAAAAAAAAAAAuAgAAZHJzL2Uyb0RvYy54bWxQSwECLQAUAAYA&#10;CAAAACEAXahKvuMAAAAOAQAADwAAAAAAAAAAAAAAAABsBAAAZHJzL2Rvd25yZXYueG1sUEsFBgAA&#10;AAAEAAQA8wAAAHwFAAAAAA==&#10;">
                <v:textbox>
                  <w:txbxContent>
                    <w:p w14:paraId="4DA9AD46" w14:textId="77777777" w:rsidR="00A342C1" w:rsidRPr="00855EAC" w:rsidRDefault="00A342C1" w:rsidP="00B9576A">
                      <w:pPr>
                        <w:rPr>
                          <w:sz w:val="20"/>
                          <w:szCs w:val="20"/>
                        </w:rPr>
                      </w:pPr>
                    </w:p>
                  </w:txbxContent>
                </v:textbox>
              </v:shape>
            </w:pict>
          </mc:Fallback>
        </mc:AlternateContent>
      </w:r>
      <w:r>
        <w:rPr>
          <w:noProof/>
          <w:lang w:eastAsia="en-GB"/>
        </w:rPr>
        <mc:AlternateContent>
          <mc:Choice Requires="wps">
            <w:drawing>
              <wp:anchor distT="0" distB="0" distL="114300" distR="114300" simplePos="0" relativeHeight="251719168" behindDoc="0" locked="0" layoutInCell="1" allowOverlap="1" wp14:anchorId="3BE0951A" wp14:editId="31C4CA7C">
                <wp:simplePos x="0" y="0"/>
                <wp:positionH relativeFrom="column">
                  <wp:posOffset>-900430</wp:posOffset>
                </wp:positionH>
                <wp:positionV relativeFrom="paragraph">
                  <wp:posOffset>-8087360</wp:posOffset>
                </wp:positionV>
                <wp:extent cx="914400" cy="914400"/>
                <wp:effectExtent l="1270" t="2540" r="11430" b="1016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3A0EE884" w14:textId="77777777" w:rsidR="00A342C1" w:rsidRDefault="00A342C1" w:rsidP="00B9576A">
                            <w:pPr>
                              <w:ind w:firstLine="0"/>
                              <w:jc w:val="left"/>
                              <w:rPr>
                                <w:sz w:val="20"/>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0951A" id="Text Box 73" o:spid="_x0000_s1049" type="#_x0000_t202" style="position:absolute;left:0;text-align:left;margin-left:-70.9pt;margin-top:-636.8pt;width:1in;height:1in;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OHjEwIAADIEAAAOAAAAZHJzL2Uyb0RvYy54bWysU1+P0zAMf0fiO0R5Z+3GBke17nTsGEI6&#10;/kgHHyBN0zUijYOTrR2fHift7aYDXhB5iOzY+dn+2V5fD51hR4Vegy35fJZzpqyEWtt9yb993b24&#10;4swHYWthwKqSn5Tn15vnz9a9K9QCWjC1QkYg1he9K3kbgiuyzMtWdcLPwClLxgawE4FU3Gc1ip7Q&#10;O5Mt8vxV1gPWDkEq7+n1djTyTcJvGiXD56bxKjBTcsotpBvTXcU726xFsUfhWi2nNMQ/ZNEJbSno&#10;GepWBMEOqH+D6rRE8NCEmYQug6bRUqUaqJp5/qSa+1Y4lWohcrw70+T/H6z8dLx3X5CF4S0M1MBU&#10;hHd3IL97ZmHbCrtXN4jQt0rUFHgeKct654vpa6TaFz6CVP1HqKnJ4hAgAQ0NdpEVqpMROjXgdCZd&#10;DYFJenwzXy5zskgyTXKMIIqHzw59eK+gY1EoOVJPE7g43vkwuj64xFgejK532pik4L7aGmRHQf3f&#10;pZPyf+JmLOsp+mqxGuv/K0Sezp8gOh1okI3uSn51dhJFZO2drdOYBaHNKFN1xk40RuZGDsNQDUzX&#10;JV+8jBEirRXUJyIWYRxcWjQSWsCfnPU0tCX3Pw4CFWfmg6XmJP5oypOyXL1eEK94aakuLcJKgip5&#10;4GwUt2HcjINDvW8p0jgOFm6ooY1OZD9mNeVPg5naNS1RnPxLPXk9rvrmFwAAAP//AwBQSwMEFAAG&#10;AAgAAAAhAF2oSr7jAAAADgEAAA8AAABkcnMvZG93bnJldi54bWxMj8FOwzAQRO9I/IO1SFxQ68St&#10;0jbEqRASCG5QEFzdeJtE2OsQu2n693VOcNudHc28LbajNWzA3reOJKTzBBhS5XRLtYTPj6fZGpgP&#10;irQyjlDCGT1sy+urQuXanegdh12oWQwhnysJTQhdzrmvGrTKz12HFG8H11sV4trXXPfqFMOt4SJJ&#10;Mm5VS7GhUR0+Nlj97I5Wwnr5Mnz718XbV5UdzCbcrYbn317K25vx4R5YwDH8mWHCj+hQRqa9O5L2&#10;zEiYpcs0sodpEqtFBiyahAC2n5RUbDLgZcH/v1FeAAAA//8DAFBLAQItABQABgAIAAAAIQC2gziS&#10;/gAAAOEBAAATAAAAAAAAAAAAAAAAAAAAAABbQ29udGVudF9UeXBlc10ueG1sUEsBAi0AFAAGAAgA&#10;AAAhADj9If/WAAAAlAEAAAsAAAAAAAAAAAAAAAAALwEAAF9yZWxzLy5yZWxzUEsBAi0AFAAGAAgA&#10;AAAhAJRY4eMTAgAAMgQAAA4AAAAAAAAAAAAAAAAALgIAAGRycy9lMm9Eb2MueG1sUEsBAi0AFAAG&#10;AAgAAAAhAF2oSr7jAAAADgEAAA8AAAAAAAAAAAAAAAAAbQQAAGRycy9kb3ducmV2LnhtbFBLBQYA&#10;AAAABAAEAPMAAAB9BQAAAAA=&#10;">
                <v:textbox>
                  <w:txbxContent>
                    <w:p w14:paraId="3A0EE884" w14:textId="77777777" w:rsidR="00A342C1" w:rsidRDefault="00A342C1" w:rsidP="00B9576A">
                      <w:pPr>
                        <w:ind w:firstLine="0"/>
                        <w:jc w:val="left"/>
                        <w:rPr>
                          <w:sz w:val="20"/>
                          <w:lang w:bidi="x-none"/>
                        </w:rPr>
                      </w:pPr>
                    </w:p>
                  </w:txbxContent>
                </v:textbox>
              </v:shape>
            </w:pict>
          </mc:Fallback>
        </mc:AlternateContent>
      </w:r>
      <w:r>
        <w:rPr>
          <w:noProof/>
          <w:lang w:eastAsia="en-GB"/>
        </w:rPr>
        <mc:AlternateContent>
          <mc:Choice Requires="wps">
            <w:drawing>
              <wp:anchor distT="0" distB="0" distL="114300" distR="114300" simplePos="0" relativeHeight="251725312" behindDoc="0" locked="0" layoutInCell="1" allowOverlap="1" wp14:anchorId="6598BED4" wp14:editId="2FDDA54E">
                <wp:simplePos x="0" y="0"/>
                <wp:positionH relativeFrom="column">
                  <wp:posOffset>-900430</wp:posOffset>
                </wp:positionH>
                <wp:positionV relativeFrom="paragraph">
                  <wp:posOffset>-8087360</wp:posOffset>
                </wp:positionV>
                <wp:extent cx="914400" cy="914400"/>
                <wp:effectExtent l="1270" t="2540" r="11430" b="1016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914400"/>
                        </a:xfrm>
                        <a:prstGeom prst="rect">
                          <a:avLst/>
                        </a:prstGeom>
                        <a:solidFill>
                          <a:srgbClr val="FFFFFF"/>
                        </a:solidFill>
                        <a:ln w="9525">
                          <a:solidFill>
                            <a:srgbClr val="000000"/>
                          </a:solidFill>
                          <a:miter lim="800000"/>
                          <a:headEnd/>
                          <a:tailEnd/>
                        </a:ln>
                      </wps:spPr>
                      <wps:txbx>
                        <w:txbxContent>
                          <w:p w14:paraId="7D71E7AC" w14:textId="77777777" w:rsidR="00A342C1" w:rsidRDefault="00A342C1" w:rsidP="00B9576A">
                            <w:pPr>
                              <w:pStyle w:val="FreeForm"/>
                              <w:rPr>
                                <w:rFonts w:eastAsia="Times New Roman"/>
                                <w:color w:val="auto"/>
                                <w:lang w:bidi="x-non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98BED4" id="Text Box 72" o:spid="_x0000_s1050" type="#_x0000_t202" style="position:absolute;left:0;text-align:left;margin-left:-70.9pt;margin-top:-636.8pt;width:1in;height:1in;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7gIEgIAADIEAAAOAAAAZHJzL2Uyb0RvYy54bWysU1GP0zAMfkfiP0R5Z+2mDY5q3enYMYR0&#10;HEgHPyBN0zUijYOTrR2/Hift7aYDXhB5iOzY+Wx/ttfXQ2fYUaHXYEs+n+WcKSuh1nZf8m9fd6+u&#10;OPNB2FoYsKrkJ+X59ebli3XvCrWAFkytkBGI9UXvSt6G4Ios87JVnfAzcMqSsQHsRCAV91mNoif0&#10;zmSLPH+d9YC1Q5DKe3q9HY18k/CbRsnwuWm8CsyUnHIL6cZ0V/HONmtR7FG4VsspDfEPWXRCWwp6&#10;hroVQbAD6t+gOi0RPDRhJqHLoGm0VKkGqmaeP6vmoRVOpVqIHO/ONPn/Byvvjw/uC7IwvIOBGpiK&#10;8O4O5HfPLGxbYffqBhH6VomaAs8jZVnvfDF9jVT7wkeQqv8ENTVZHAIkoKHBLrJCdTJCpwaczqSr&#10;ITBJj2/ny2VOFkmmSY4RRPH42aEPHxR0LAolR+ppAhfHOx9G10eXGMuD0fVOG5MU3Fdbg+woqP+7&#10;dFL+z9yMZT1FXy1WY/1/hcjT+RNEpwMNstFdya/OTqKIrL23dRqzILQZZarO2InGyNzIYRiqgem6&#10;5ItljBBpraA+EbEI4+DSopHQAv7krKehLbn/cRCoODMfLTUn8UdTnpTl6s2CeMVLS3VpEVYSVMkD&#10;Z6O4DeNmHBzqfUuRxnGwcEMNbXQi+ymrKX8azNSuaYni5F/qyetp1Te/AAAA//8DAFBLAwQUAAYA&#10;CAAAACEAXahKvuMAAAAOAQAADwAAAGRycy9kb3ducmV2LnhtbEyPwU7DMBBE70j8g7VIXFDrxK3S&#10;NsSpEBIIblAQXN14m0TY6xC7afr3dU5w250dzbwttqM1bMDet44kpPMEGFLldEu1hM+Pp9kamA+K&#10;tDKOUMIZPWzL66tC5dqd6B2HXahZDCGfKwlNCF3Oua8atMrPXYcUbwfXWxXi2tdc9+oUw63hIkky&#10;blVLsaFRHT42WP3sjlbCevkyfPvXxdtXlR3MJtythuffXsrbm/HhHljAMfyZYcKP6FBGpr07kvbM&#10;SJilyzSyh2kSq0UGLJqEALaflFRsMuBlwf+/UV4AAAD//wMAUEsBAi0AFAAGAAgAAAAhALaDOJL+&#10;AAAA4QEAABMAAAAAAAAAAAAAAAAAAAAAAFtDb250ZW50X1R5cGVzXS54bWxQSwECLQAUAAYACAAA&#10;ACEAOP0h/9YAAACUAQAACwAAAAAAAAAAAAAAAAAvAQAAX3JlbHMvLnJlbHNQSwECLQAUAAYACAAA&#10;ACEAN7u4CBICAAAyBAAADgAAAAAAAAAAAAAAAAAuAgAAZHJzL2Uyb0RvYy54bWxQSwECLQAUAAYA&#10;CAAAACEAXahKvuMAAAAOAQAADwAAAAAAAAAAAAAAAABsBAAAZHJzL2Rvd25yZXYueG1sUEsFBgAA&#10;AAAEAAQA8wAAAHwFAAAAAA==&#10;">
                <v:textbox>
                  <w:txbxContent>
                    <w:p w14:paraId="7D71E7AC" w14:textId="77777777" w:rsidR="00A342C1" w:rsidRDefault="00A342C1" w:rsidP="00B9576A">
                      <w:pPr>
                        <w:pStyle w:val="FreeForm"/>
                        <w:rPr>
                          <w:rFonts w:eastAsia="Times New Roman"/>
                          <w:color w:val="auto"/>
                          <w:lang w:bidi="x-none"/>
                        </w:rPr>
                      </w:pPr>
                    </w:p>
                  </w:txbxContent>
                </v:textbox>
              </v:shape>
            </w:pict>
          </mc:Fallback>
        </mc:AlternateContent>
      </w:r>
      <w:r>
        <w:t xml:space="preserve">pH </w:t>
      </w:r>
      <w:proofErr w:type="spellStart"/>
      <w:r>
        <w:t>testēšana</w:t>
      </w:r>
      <w:proofErr w:type="spellEnd"/>
      <w:r>
        <w:t xml:space="preserve"> </w:t>
      </w:r>
      <w:proofErr w:type="spellStart"/>
      <w:r>
        <w:t>kaļka</w:t>
      </w:r>
      <w:proofErr w:type="spellEnd"/>
      <w:r>
        <w:t xml:space="preserve"> </w:t>
      </w:r>
      <w:proofErr w:type="spellStart"/>
      <w:r>
        <w:t>prasību</w:t>
      </w:r>
      <w:proofErr w:type="spellEnd"/>
      <w:r>
        <w:t xml:space="preserve"> </w:t>
      </w:r>
      <w:proofErr w:type="spellStart"/>
      <w:r>
        <w:t>noteikšanai</w:t>
      </w:r>
      <w:proofErr w:type="spellEnd"/>
      <w:r>
        <w:t xml:space="preserve"> </w:t>
      </w:r>
      <w:proofErr w:type="spellStart"/>
      <w:r>
        <w:t>stabilizējot</w:t>
      </w:r>
      <w:proofErr w:type="spellEnd"/>
      <w:r>
        <w:t xml:space="preserve"> </w:t>
      </w:r>
      <w:proofErr w:type="spellStart"/>
      <w:r>
        <w:t>ar</w:t>
      </w:r>
      <w:proofErr w:type="spellEnd"/>
      <w:r>
        <w:t xml:space="preserve"> </w:t>
      </w:r>
      <w:proofErr w:type="spellStart"/>
      <w:r>
        <w:t>kaļķi</w:t>
      </w:r>
      <w:bookmarkEnd w:id="6296"/>
      <w:bookmarkEnd w:id="6297"/>
      <w:bookmarkEnd w:id="6298"/>
      <w:proofErr w:type="spellEnd"/>
    </w:p>
    <w:p w14:paraId="19979C2B" w14:textId="77777777" w:rsidR="00B9576A" w:rsidRDefault="00B9576A" w:rsidP="005A4747">
      <w:pPr>
        <w:pStyle w:val="Virsraksts3"/>
      </w:pPr>
      <w:r w:rsidRPr="001E7207">
        <w:t xml:space="preserve"> </w:t>
      </w:r>
      <w:proofErr w:type="spellStart"/>
      <w:r>
        <w:t>Materiāli</w:t>
      </w:r>
      <w:proofErr w:type="spellEnd"/>
      <w:r>
        <w:t>.</w:t>
      </w:r>
    </w:p>
    <w:p w14:paraId="684EDD62" w14:textId="77777777" w:rsidR="00B9576A" w:rsidRDefault="00B9576A" w:rsidP="001E648F">
      <w:proofErr w:type="spellStart"/>
      <w:r>
        <w:t>Kaļķis</w:t>
      </w:r>
      <w:proofErr w:type="spellEnd"/>
      <w:r>
        <w:t xml:space="preserve">, kuru </w:t>
      </w:r>
      <w:proofErr w:type="spellStart"/>
      <w:r>
        <w:t>paredzēts</w:t>
      </w:r>
      <w:proofErr w:type="spellEnd"/>
      <w:r>
        <w:t xml:space="preserve"> </w:t>
      </w:r>
      <w:proofErr w:type="spellStart"/>
      <w:r>
        <w:t>izmantot</w:t>
      </w:r>
      <w:proofErr w:type="spellEnd"/>
      <w:r>
        <w:t xml:space="preserve"> grunts </w:t>
      </w:r>
      <w:proofErr w:type="spellStart"/>
      <w:r>
        <w:t>stabilizēšanai</w:t>
      </w:r>
      <w:proofErr w:type="spellEnd"/>
      <w:r>
        <w:t>.</w:t>
      </w:r>
    </w:p>
    <w:p w14:paraId="348FE88C" w14:textId="5E22AD04" w:rsidR="00B9576A" w:rsidRDefault="005508D6" w:rsidP="005A4747">
      <w:pPr>
        <w:pStyle w:val="Virsraksts3"/>
      </w:pPr>
      <w:r>
        <w:t xml:space="preserve"> </w:t>
      </w:r>
      <w:proofErr w:type="spellStart"/>
      <w:r w:rsidR="00B9576A">
        <w:t>Iekārtas</w:t>
      </w:r>
      <w:proofErr w:type="spellEnd"/>
    </w:p>
    <w:p w14:paraId="0FD90493" w14:textId="77777777" w:rsidR="00B9576A" w:rsidRDefault="00B9576A" w:rsidP="00A97EDD">
      <w:pPr>
        <w:pStyle w:val="Sarakstarindkopa"/>
      </w:pPr>
      <w:proofErr w:type="spellStart"/>
      <w:r>
        <w:t>pH</w:t>
      </w:r>
      <w:proofErr w:type="spellEnd"/>
      <w:r>
        <w:t xml:space="preserve"> metrs (</w:t>
      </w:r>
      <w:proofErr w:type="spellStart"/>
      <w:r>
        <w:t>pH</w:t>
      </w:r>
      <w:proofErr w:type="spellEnd"/>
      <w:r>
        <w:t xml:space="preserve"> metram jābūt aprīkotam ar elektrodu, kura </w:t>
      </w:r>
      <w:proofErr w:type="spellStart"/>
      <w:r>
        <w:t>pH</w:t>
      </w:r>
      <w:proofErr w:type="spellEnd"/>
      <w:r>
        <w:t xml:space="preserve"> diapazons ir 14);</w:t>
      </w:r>
    </w:p>
    <w:p w14:paraId="13913A58" w14:textId="77777777" w:rsidR="00B9576A" w:rsidRDefault="00B9576A" w:rsidP="00A97EDD">
      <w:pPr>
        <w:pStyle w:val="Sarakstarindkopa"/>
      </w:pPr>
      <w:r>
        <w:t>plastmasas pudeles ar skrūvējamu vāciņu, ar tilpumu 150 ml vai lielākas;</w:t>
      </w:r>
    </w:p>
    <w:p w14:paraId="45780BA0" w14:textId="77777777" w:rsidR="00B9576A" w:rsidRDefault="00B9576A" w:rsidP="00A97EDD">
      <w:pPr>
        <w:pStyle w:val="Sarakstarindkopa"/>
      </w:pPr>
      <w:r>
        <w:t>plastmasas mērglāzes, ar tilpumu 50 ml;</w:t>
      </w:r>
    </w:p>
    <w:p w14:paraId="2962C1CF" w14:textId="77777777" w:rsidR="00B9576A" w:rsidRDefault="00B9576A" w:rsidP="00A97EDD">
      <w:pPr>
        <w:pStyle w:val="Sarakstarindkopa"/>
      </w:pPr>
      <w:r>
        <w:t>destilēts ūdens, brīvs no CO;</w:t>
      </w:r>
    </w:p>
    <w:p w14:paraId="4CB1DD04" w14:textId="77777777" w:rsidR="00B9576A" w:rsidRDefault="00B9576A" w:rsidP="00A97EDD">
      <w:pPr>
        <w:pStyle w:val="Sarakstarindkopa"/>
      </w:pPr>
      <w:r>
        <w:t>svari;</w:t>
      </w:r>
    </w:p>
    <w:p w14:paraId="5E78D2D8" w14:textId="77777777" w:rsidR="00B9576A" w:rsidRDefault="00B9576A" w:rsidP="00A97EDD">
      <w:pPr>
        <w:pStyle w:val="Sarakstarindkopa"/>
      </w:pPr>
      <w:r>
        <w:t>krāsns;</w:t>
      </w:r>
    </w:p>
    <w:p w14:paraId="5C3D93FD" w14:textId="77777777" w:rsidR="00B9576A" w:rsidRDefault="00B9576A" w:rsidP="00A97EDD">
      <w:pPr>
        <w:pStyle w:val="Sarakstarindkopa"/>
      </w:pPr>
      <w:r>
        <w:t>ūdens trauciņi.</w:t>
      </w:r>
    </w:p>
    <w:p w14:paraId="416343DA" w14:textId="3BADC1A1" w:rsidR="00B9576A" w:rsidRDefault="005508D6" w:rsidP="005A4747">
      <w:pPr>
        <w:pStyle w:val="Virsraksts3"/>
      </w:pPr>
      <w:r>
        <w:t xml:space="preserve"> </w:t>
      </w:r>
      <w:proofErr w:type="spellStart"/>
      <w:r w:rsidR="00B9576A">
        <w:t>Procedūra</w:t>
      </w:r>
      <w:proofErr w:type="spellEnd"/>
    </w:p>
    <w:p w14:paraId="182ECE1A" w14:textId="77777777" w:rsidR="00B9576A" w:rsidRDefault="00B9576A" w:rsidP="001E648F">
      <w:pPr>
        <w:pStyle w:val="Virsraksts4"/>
      </w:pPr>
      <w:r>
        <w:t xml:space="preserve">Nokalibrē </w:t>
      </w:r>
      <w:proofErr w:type="spellStart"/>
      <w:r>
        <w:t>pH</w:t>
      </w:r>
      <w:proofErr w:type="spellEnd"/>
      <w:r>
        <w:t xml:space="preserve"> metru. Nokalibrē </w:t>
      </w:r>
      <w:proofErr w:type="spellStart"/>
      <w:r>
        <w:t>pH</w:t>
      </w:r>
      <w:proofErr w:type="spellEnd"/>
      <w:r>
        <w:t xml:space="preserve"> metru, izmantojot atsauces šķīdumu, kura </w:t>
      </w:r>
      <w:proofErr w:type="spellStart"/>
      <w:r>
        <w:t>pH</w:t>
      </w:r>
      <w:proofErr w:type="spellEnd"/>
      <w:r>
        <w:t xml:space="preserve"> = 12,45.</w:t>
      </w:r>
    </w:p>
    <w:p w14:paraId="56A56EFF" w14:textId="77777777" w:rsidR="00B9576A" w:rsidRDefault="00B9576A" w:rsidP="001E648F">
      <w:pPr>
        <w:pStyle w:val="Virsraksts4"/>
      </w:pPr>
      <w:r>
        <w:t xml:space="preserve">Nosver paraugus. Nosver </w:t>
      </w:r>
      <w:proofErr w:type="spellStart"/>
      <w:r>
        <w:t>krāsnsī</w:t>
      </w:r>
      <w:proofErr w:type="spellEnd"/>
      <w:r>
        <w:t xml:space="preserve"> izžāvētas grunts, kas iziet caur 0,5 mm sietu, paraugus, pa 20,0</w:t>
      </w:r>
      <w:r w:rsidRPr="00585FDB">
        <w:rPr>
          <w:rFonts w:ascii="Symbol" w:eastAsia="Symbol" w:hAnsi="Symbol" w:cs="Symbol"/>
        </w:rPr>
        <w:t>±</w:t>
      </w:r>
      <w:r>
        <w:t>0,01 g;</w:t>
      </w:r>
    </w:p>
    <w:p w14:paraId="23A00547" w14:textId="77777777" w:rsidR="00B9576A" w:rsidRDefault="00B9576A" w:rsidP="001E648F">
      <w:pPr>
        <w:pStyle w:val="Virsraksts4"/>
      </w:pPr>
      <w:r>
        <w:t>Ievieto nosvērtos grunts paraugus 150 ml plastmasas pudelēs ar skrūvējamu vāciņu.</w:t>
      </w:r>
    </w:p>
    <w:p w14:paraId="4CF74A10" w14:textId="346577AD" w:rsidR="00B9576A" w:rsidRDefault="00B9576A" w:rsidP="001E648F">
      <w:pPr>
        <w:pStyle w:val="Virsraksts4"/>
      </w:pPr>
      <w:r>
        <w:t>Pievieno kaļķi. Gruntij pievieno kaļķi dažādās procentuālās daļās (var tikt lietots šāds kaļķa procentuālais daudzums – 0, 2, 3, 4 , 5 , 6 , 8 un 10 % no sausas grunts masas).</w:t>
      </w:r>
    </w:p>
    <w:p w14:paraId="45E1166A" w14:textId="77777777" w:rsidR="00B9576A" w:rsidRDefault="00B9576A" w:rsidP="001E648F">
      <w:pPr>
        <w:pStyle w:val="Virsraksts4"/>
      </w:pPr>
      <w:r>
        <w:t>Samaisa. Rūpīgi samaisa grunti un sausu kaļķi.</w:t>
      </w:r>
    </w:p>
    <w:p w14:paraId="6725A8BD" w14:textId="77777777" w:rsidR="00B9576A" w:rsidRDefault="00B9576A" w:rsidP="001E648F">
      <w:pPr>
        <w:pStyle w:val="Virsraksts4"/>
      </w:pPr>
      <w:r>
        <w:t>Pievieno destilētu ūdeni. Grunts-kaļķa maisījumam pievieno 100 ml destilēta ūdens, kas ir brīvs no CO.</w:t>
      </w:r>
    </w:p>
    <w:p w14:paraId="2AC73866" w14:textId="77777777" w:rsidR="00B9576A" w:rsidRDefault="00B9576A" w:rsidP="001E648F">
      <w:pPr>
        <w:pStyle w:val="Virsraksts4"/>
      </w:pPr>
      <w:proofErr w:type="spellStart"/>
      <w:r>
        <w:t>Samiksē</w:t>
      </w:r>
      <w:proofErr w:type="spellEnd"/>
      <w:r>
        <w:t xml:space="preserve"> grunts-kaļķa maisījumu un ūdeni. </w:t>
      </w:r>
      <w:proofErr w:type="spellStart"/>
      <w:r>
        <w:t>Samiksē</w:t>
      </w:r>
      <w:proofErr w:type="spellEnd"/>
      <w:r>
        <w:t xml:space="preserve"> grunts-kaļķa maisījumu un ūdeni, sakratot pudeles vismaz 30 sekundes vai līdz brīdim, kamēr nav novērojams sauss materiāls pudeles apakšā.</w:t>
      </w:r>
    </w:p>
    <w:p w14:paraId="37CB5D73" w14:textId="77777777" w:rsidR="00B9576A" w:rsidRDefault="00B9576A" w:rsidP="001E648F">
      <w:pPr>
        <w:pStyle w:val="Virsraksts4"/>
      </w:pPr>
      <w:r>
        <w:t>Sakrata pudeles. Pudeles krata 30 sekundes ik pēc 10 minūtēm.</w:t>
      </w:r>
    </w:p>
    <w:p w14:paraId="0FCCC7B1" w14:textId="77777777" w:rsidR="00B9576A" w:rsidRDefault="00B9576A" w:rsidP="001E648F">
      <w:pPr>
        <w:pStyle w:val="Virsraksts4"/>
      </w:pPr>
      <w:r>
        <w:t xml:space="preserve">Pārvieto maisījumu. Pēc 1 stundas daļu iegūtā maisījuma iepilda plastmasas mērglāzēs un izmēra </w:t>
      </w:r>
      <w:proofErr w:type="spellStart"/>
      <w:r>
        <w:t>pH</w:t>
      </w:r>
      <w:proofErr w:type="spellEnd"/>
      <w:r>
        <w:t>.</w:t>
      </w:r>
    </w:p>
    <w:p w14:paraId="3E158CA5" w14:textId="77777777" w:rsidR="00B9576A" w:rsidRDefault="00B9576A" w:rsidP="001E648F">
      <w:pPr>
        <w:pStyle w:val="Virsraksts4"/>
      </w:pPr>
      <w:r>
        <w:t xml:space="preserve">Protokolē </w:t>
      </w:r>
      <w:proofErr w:type="spellStart"/>
      <w:r>
        <w:t>pH</w:t>
      </w:r>
      <w:proofErr w:type="spellEnd"/>
      <w:r>
        <w:t xml:space="preserve">. Protokolē </w:t>
      </w:r>
      <w:proofErr w:type="spellStart"/>
      <w:r>
        <w:t>pH</w:t>
      </w:r>
      <w:proofErr w:type="spellEnd"/>
      <w:r>
        <w:t xml:space="preserve"> katram grunts-kaļķa maisījumam. Zemākais kaļķa procentuālais saturs pie kura </w:t>
      </w:r>
      <w:proofErr w:type="spellStart"/>
      <w:r>
        <w:t>pH</w:t>
      </w:r>
      <w:proofErr w:type="spellEnd"/>
      <w:r>
        <w:t xml:space="preserve"> = 12,40 ir nepieciešamais kaļķa saturs grunts stabilizēšanai. Ja </w:t>
      </w:r>
      <w:proofErr w:type="spellStart"/>
      <w:r>
        <w:t>pH</w:t>
      </w:r>
      <w:proofErr w:type="spellEnd"/>
      <w:r>
        <w:t xml:space="preserve"> nesasniedz 12,40, tad minimālais nepieciešamais kaļķa </w:t>
      </w:r>
      <w:r>
        <w:lastRenderedPageBreak/>
        <w:t xml:space="preserve">saturs, kas nodrošina visaugstāko </w:t>
      </w:r>
      <w:proofErr w:type="spellStart"/>
      <w:r>
        <w:t>pH</w:t>
      </w:r>
      <w:proofErr w:type="spellEnd"/>
      <w:r>
        <w:t>, ir nepieciešamais kaļķa saturs grunts stabilizēšanai.</w:t>
      </w:r>
    </w:p>
    <w:p w14:paraId="5BC16A62" w14:textId="77777777" w:rsidR="00B9576A" w:rsidRPr="00B44DB7" w:rsidRDefault="00B9576A" w:rsidP="001E648F">
      <w:pPr>
        <w:ind w:firstLine="0"/>
        <w:rPr>
          <w:lang w:val="lv-LV"/>
        </w:rPr>
      </w:pPr>
    </w:p>
    <w:p w14:paraId="261B26A4" w14:textId="1ED832F3" w:rsidR="00B9576A" w:rsidRDefault="00B9576A" w:rsidP="007A176E">
      <w:pPr>
        <w:pStyle w:val="Virsraksts2"/>
      </w:pPr>
      <w:r w:rsidRPr="00B44DB7">
        <w:rPr>
          <w:lang w:val="lv-LV"/>
        </w:rPr>
        <w:br w:type="page"/>
      </w:r>
      <w:bookmarkStart w:id="6299" w:name="_Ref251414890"/>
      <w:bookmarkStart w:id="6300" w:name="_Ref251415033"/>
      <w:bookmarkStart w:id="6301" w:name="_Toc209536101"/>
      <w:r>
        <w:lastRenderedPageBreak/>
        <w:t xml:space="preserve">pH </w:t>
      </w:r>
      <w:proofErr w:type="spellStart"/>
      <w:r>
        <w:t>testēšana</w:t>
      </w:r>
      <w:proofErr w:type="spellEnd"/>
      <w:r>
        <w:t xml:space="preserve"> grunts-</w:t>
      </w:r>
      <w:proofErr w:type="spellStart"/>
      <w:r>
        <w:t>cementa</w:t>
      </w:r>
      <w:proofErr w:type="spellEnd"/>
      <w:r>
        <w:t xml:space="preserve"> </w:t>
      </w:r>
      <w:proofErr w:type="spellStart"/>
      <w:r>
        <w:t>maisījumiem</w:t>
      </w:r>
      <w:bookmarkEnd w:id="6299"/>
      <w:bookmarkEnd w:id="6300"/>
      <w:bookmarkEnd w:id="6301"/>
      <w:proofErr w:type="spellEnd"/>
    </w:p>
    <w:p w14:paraId="7AA630C6" w14:textId="04CF79B2" w:rsidR="00B9576A" w:rsidRDefault="005508D6" w:rsidP="005A4747">
      <w:pPr>
        <w:pStyle w:val="Virsraksts3"/>
      </w:pPr>
      <w:r>
        <w:t xml:space="preserve"> </w:t>
      </w:r>
      <w:proofErr w:type="spellStart"/>
      <w:r w:rsidR="00B9576A">
        <w:t>Materiāli</w:t>
      </w:r>
      <w:proofErr w:type="spellEnd"/>
    </w:p>
    <w:p w14:paraId="54AA1BE8" w14:textId="77777777" w:rsidR="00B9576A" w:rsidRDefault="00B9576A" w:rsidP="001E648F">
      <w:r>
        <w:t xml:space="preserve">Cements, kuru </w:t>
      </w:r>
      <w:proofErr w:type="spellStart"/>
      <w:r>
        <w:t>paredzēts</w:t>
      </w:r>
      <w:proofErr w:type="spellEnd"/>
      <w:r>
        <w:t xml:space="preserve"> </w:t>
      </w:r>
      <w:proofErr w:type="spellStart"/>
      <w:r>
        <w:t>izmantot</w:t>
      </w:r>
      <w:proofErr w:type="spellEnd"/>
      <w:r>
        <w:t xml:space="preserve"> grunts </w:t>
      </w:r>
      <w:proofErr w:type="spellStart"/>
      <w:r>
        <w:t>stabilizācijai</w:t>
      </w:r>
      <w:proofErr w:type="spellEnd"/>
      <w:r>
        <w:t>.</w:t>
      </w:r>
    </w:p>
    <w:p w14:paraId="1CFD766A" w14:textId="1D74F1B2" w:rsidR="00B9576A" w:rsidRDefault="005508D6" w:rsidP="005A4747">
      <w:pPr>
        <w:pStyle w:val="Virsraksts3"/>
      </w:pPr>
      <w:r>
        <w:t xml:space="preserve"> </w:t>
      </w:r>
      <w:proofErr w:type="spellStart"/>
      <w:r w:rsidR="00B9576A">
        <w:t>Iekārtas</w:t>
      </w:r>
      <w:proofErr w:type="spellEnd"/>
    </w:p>
    <w:p w14:paraId="42B47FE6" w14:textId="77777777" w:rsidR="00B9576A" w:rsidRDefault="00B9576A" w:rsidP="00A97EDD">
      <w:pPr>
        <w:pStyle w:val="Sarakstarindkopa"/>
      </w:pPr>
      <w:proofErr w:type="spellStart"/>
      <w:r>
        <w:t>pH</w:t>
      </w:r>
      <w:proofErr w:type="spellEnd"/>
      <w:r>
        <w:t xml:space="preserve"> metrs (</w:t>
      </w:r>
      <w:proofErr w:type="spellStart"/>
      <w:r>
        <w:t>pH</w:t>
      </w:r>
      <w:proofErr w:type="spellEnd"/>
      <w:r>
        <w:t xml:space="preserve"> metram jābūt aprīkotam ar elektrodu, kura </w:t>
      </w:r>
      <w:proofErr w:type="spellStart"/>
      <w:r>
        <w:t>pH</w:t>
      </w:r>
      <w:proofErr w:type="spellEnd"/>
      <w:r>
        <w:t xml:space="preserve"> diapazons ir 14);</w:t>
      </w:r>
    </w:p>
    <w:p w14:paraId="219B67A8" w14:textId="77777777" w:rsidR="00B9576A" w:rsidRDefault="00B9576A" w:rsidP="00A97EDD">
      <w:pPr>
        <w:pStyle w:val="Sarakstarindkopa"/>
      </w:pPr>
      <w:r>
        <w:t>plastmasas pudele ar skrūvējamu vāciņu, ar tilpumu 150 ml vai lielāka;</w:t>
      </w:r>
    </w:p>
    <w:p w14:paraId="61E46E59" w14:textId="77777777" w:rsidR="00B9576A" w:rsidRDefault="00B9576A" w:rsidP="00A97EDD">
      <w:pPr>
        <w:pStyle w:val="Sarakstarindkopa"/>
      </w:pPr>
      <w:r>
        <w:t>plastmasas mērglāze, ar tilpumu 50 ml;</w:t>
      </w:r>
    </w:p>
    <w:p w14:paraId="136A2FC4" w14:textId="77777777" w:rsidR="00B9576A" w:rsidRDefault="00B9576A" w:rsidP="00A97EDD">
      <w:pPr>
        <w:pStyle w:val="Sarakstarindkopa"/>
      </w:pPr>
      <w:r>
        <w:t>destilēts ūdens;</w:t>
      </w:r>
    </w:p>
    <w:p w14:paraId="6BB7271A" w14:textId="77777777" w:rsidR="00B9576A" w:rsidRDefault="00B9576A" w:rsidP="00A97EDD">
      <w:pPr>
        <w:pStyle w:val="Sarakstarindkopa"/>
      </w:pPr>
      <w:r>
        <w:t>svari;</w:t>
      </w:r>
    </w:p>
    <w:p w14:paraId="6C63F36C" w14:textId="77777777" w:rsidR="00B9576A" w:rsidRDefault="00B9576A" w:rsidP="00A97EDD">
      <w:pPr>
        <w:pStyle w:val="Sarakstarindkopa"/>
      </w:pPr>
      <w:r>
        <w:t>krāsns;</w:t>
      </w:r>
    </w:p>
    <w:p w14:paraId="517E747D" w14:textId="77777777" w:rsidR="00B9576A" w:rsidRDefault="00B9576A" w:rsidP="00A97EDD">
      <w:pPr>
        <w:pStyle w:val="Sarakstarindkopa"/>
      </w:pPr>
      <w:r>
        <w:t>ūdens trauciņi.</w:t>
      </w:r>
    </w:p>
    <w:p w14:paraId="7B47BBCB" w14:textId="1A958BD1" w:rsidR="00B9576A" w:rsidRDefault="005508D6" w:rsidP="005A4747">
      <w:pPr>
        <w:pStyle w:val="Virsraksts3"/>
      </w:pPr>
      <w:r>
        <w:t xml:space="preserve"> </w:t>
      </w:r>
      <w:proofErr w:type="spellStart"/>
      <w:r w:rsidR="00B9576A">
        <w:t>Procedūra</w:t>
      </w:r>
      <w:proofErr w:type="spellEnd"/>
    </w:p>
    <w:p w14:paraId="09FC5987" w14:textId="77777777" w:rsidR="00B9576A" w:rsidRDefault="00B9576A" w:rsidP="001E648F">
      <w:pPr>
        <w:pStyle w:val="Virsraksts4"/>
      </w:pPr>
      <w:r w:rsidRPr="00585FDB">
        <w:t xml:space="preserve">Nokalibrē </w:t>
      </w:r>
      <w:proofErr w:type="spellStart"/>
      <w:r w:rsidRPr="00585FDB">
        <w:t>pH</w:t>
      </w:r>
      <w:proofErr w:type="spellEnd"/>
      <w:r w:rsidRPr="00585FDB">
        <w:t xml:space="preserve"> metru. Nokalibrē </w:t>
      </w:r>
      <w:proofErr w:type="spellStart"/>
      <w:r w:rsidRPr="00585FDB">
        <w:t>pH</w:t>
      </w:r>
      <w:proofErr w:type="spellEnd"/>
      <w:r w:rsidRPr="00585FDB">
        <w:t xml:space="preserve"> metru</w:t>
      </w:r>
      <w:r>
        <w:t>, izmantojot</w:t>
      </w:r>
      <w:r w:rsidRPr="00585FDB">
        <w:t xml:space="preserve"> atsauces šķīdumu, kura </w:t>
      </w:r>
      <w:proofErr w:type="spellStart"/>
      <w:r w:rsidRPr="00585FDB">
        <w:t>pH</w:t>
      </w:r>
      <w:proofErr w:type="spellEnd"/>
      <w:r w:rsidRPr="00585FDB">
        <w:t xml:space="preserve"> = 12</w:t>
      </w:r>
      <w:r>
        <w:t>,</w:t>
      </w:r>
      <w:r w:rsidRPr="00585FDB">
        <w:t>45</w:t>
      </w:r>
      <w:r>
        <w:t>.</w:t>
      </w:r>
    </w:p>
    <w:p w14:paraId="31035068" w14:textId="77777777" w:rsidR="00B9576A" w:rsidRPr="00585FDB" w:rsidRDefault="00B9576A" w:rsidP="001E648F">
      <w:pPr>
        <w:pStyle w:val="Virsraksts4"/>
      </w:pPr>
      <w:r>
        <w:t>Grunts paraug</w:t>
      </w:r>
      <w:r w:rsidRPr="00585FDB">
        <w:t>s. Nosver krāsnī izžāvēt</w:t>
      </w:r>
      <w:r>
        <w:t>o</w:t>
      </w:r>
      <w:r w:rsidRPr="00585FDB">
        <w:t xml:space="preserve"> grunt</w:t>
      </w:r>
      <w:r>
        <w:t>i</w:t>
      </w:r>
      <w:r w:rsidRPr="00585FDB">
        <w:t>, kas i</w:t>
      </w:r>
      <w:r>
        <w:t>ziet caur 0,5 mm sietu, paraugu</w:t>
      </w:r>
      <w:r w:rsidRPr="00585FDB">
        <w:t xml:space="preserve"> </w:t>
      </w:r>
      <w:r>
        <w:t>25</w:t>
      </w:r>
      <w:r w:rsidRPr="00585FDB">
        <w:t>,0</w:t>
      </w:r>
      <w:r w:rsidRPr="00585FDB">
        <w:rPr>
          <w:rFonts w:ascii="Symbol" w:eastAsia="Symbol" w:hAnsi="Symbol" w:cs="Symbol"/>
        </w:rPr>
        <w:t>±</w:t>
      </w:r>
      <w:r>
        <w:t>0,01 g.</w:t>
      </w:r>
    </w:p>
    <w:p w14:paraId="673080BE" w14:textId="77777777" w:rsidR="00B9576A" w:rsidRDefault="00B9576A" w:rsidP="001E648F">
      <w:pPr>
        <w:pStyle w:val="Virsraksts4"/>
      </w:pPr>
      <w:r>
        <w:t>Ievieto nosvērto grunts paraugu 150 ml plastmasas pudelē</w:t>
      </w:r>
      <w:r w:rsidRPr="00585FDB">
        <w:t xml:space="preserve"> ar skrūvējamu vāciņu</w:t>
      </w:r>
      <w:r>
        <w:t>.</w:t>
      </w:r>
    </w:p>
    <w:p w14:paraId="4AC7E67E" w14:textId="77777777" w:rsidR="00B9576A" w:rsidRDefault="00B9576A" w:rsidP="001E648F">
      <w:pPr>
        <w:pStyle w:val="Virsraksts4"/>
      </w:pPr>
      <w:r>
        <w:t>Pievieno cementu. Pievieno 2,5 gramus cementa.</w:t>
      </w:r>
    </w:p>
    <w:p w14:paraId="71E25812" w14:textId="77777777" w:rsidR="00B9576A" w:rsidRDefault="00B9576A" w:rsidP="001E648F">
      <w:pPr>
        <w:pStyle w:val="Virsraksts4"/>
      </w:pPr>
      <w:r>
        <w:t>Samaisa. Rūpīgi samaisa grunti un cementu.</w:t>
      </w:r>
    </w:p>
    <w:p w14:paraId="1359A4C0" w14:textId="77777777" w:rsidR="00B9576A" w:rsidRDefault="00B9576A" w:rsidP="001E648F">
      <w:pPr>
        <w:pStyle w:val="Virsraksts4"/>
      </w:pPr>
      <w:r>
        <w:t>Pievieno destilētu ūdeni. Pievieno nepieciešamo destilēta ūdens daudzumu, lai iegūtu biezas pastas konsistences maisījumu.</w:t>
      </w:r>
    </w:p>
    <w:p w14:paraId="7112171D" w14:textId="77777777" w:rsidR="00B9576A" w:rsidRPr="00B44DB7" w:rsidRDefault="00B9576A" w:rsidP="001E648F">
      <w:pPr>
        <w:pStyle w:val="Komentratma"/>
      </w:pPr>
      <w:proofErr w:type="spellStart"/>
      <w:r w:rsidRPr="00B44DB7">
        <w:t>Brīdinājums</w:t>
      </w:r>
      <w:proofErr w:type="spellEnd"/>
      <w:r w:rsidRPr="00B44DB7">
        <w:t xml:space="preserve">: </w:t>
      </w:r>
      <w:proofErr w:type="spellStart"/>
      <w:r w:rsidRPr="00B44DB7">
        <w:t>Pārāk</w:t>
      </w:r>
      <w:proofErr w:type="spellEnd"/>
      <w:r w:rsidRPr="00B44DB7">
        <w:t xml:space="preserve"> </w:t>
      </w:r>
      <w:proofErr w:type="spellStart"/>
      <w:r w:rsidRPr="00B44DB7">
        <w:t>daudz</w:t>
      </w:r>
      <w:proofErr w:type="spellEnd"/>
      <w:r w:rsidRPr="00B44DB7">
        <w:t xml:space="preserve"> </w:t>
      </w:r>
      <w:proofErr w:type="spellStart"/>
      <w:r w:rsidRPr="00B44DB7">
        <w:t>ūdens</w:t>
      </w:r>
      <w:proofErr w:type="spellEnd"/>
      <w:r w:rsidRPr="00B44DB7">
        <w:t xml:space="preserve"> </w:t>
      </w:r>
      <w:proofErr w:type="spellStart"/>
      <w:r w:rsidRPr="00B44DB7">
        <w:t>samazinās</w:t>
      </w:r>
      <w:proofErr w:type="spellEnd"/>
      <w:r w:rsidRPr="00B44DB7">
        <w:t xml:space="preserve"> pH un dos </w:t>
      </w:r>
      <w:proofErr w:type="spellStart"/>
      <w:r w:rsidRPr="00B44DB7">
        <w:t>nepareizu</w:t>
      </w:r>
      <w:proofErr w:type="spellEnd"/>
      <w:r w:rsidRPr="00B44DB7">
        <w:t xml:space="preserve"> </w:t>
      </w:r>
      <w:proofErr w:type="spellStart"/>
      <w:r w:rsidRPr="00B44DB7">
        <w:t>rezultātu</w:t>
      </w:r>
      <w:proofErr w:type="spellEnd"/>
      <w:r w:rsidRPr="00B44DB7">
        <w:t>.</w:t>
      </w:r>
    </w:p>
    <w:p w14:paraId="5E0DAAAB" w14:textId="77777777" w:rsidR="00B9576A" w:rsidRDefault="00B9576A" w:rsidP="001E648F">
      <w:pPr>
        <w:pStyle w:val="Virsraksts4"/>
      </w:pPr>
      <w:r>
        <w:t>Samaisīšana. Samaisa grunts-cementa maisījumu un ūdeni, līdz sasniegta viendabīga maisījuma konsistence.</w:t>
      </w:r>
    </w:p>
    <w:p w14:paraId="4D595B21" w14:textId="77777777" w:rsidR="00B9576A" w:rsidRDefault="00B9576A" w:rsidP="001E648F">
      <w:pPr>
        <w:pStyle w:val="Virsraksts4"/>
      </w:pPr>
      <w:r w:rsidRPr="00461FF1">
        <w:t xml:space="preserve">Pārvieto maisījumu. Pēc </w:t>
      </w:r>
      <w:r>
        <w:t>15 minūtēm</w:t>
      </w:r>
      <w:r w:rsidRPr="00461FF1">
        <w:t xml:space="preserve"> daļu iegūtā maisīj</w:t>
      </w:r>
      <w:r>
        <w:t>uma iepilda plastmasas mērglāzē</w:t>
      </w:r>
      <w:r w:rsidRPr="00461FF1">
        <w:t xml:space="preserve"> un izmēra </w:t>
      </w:r>
      <w:proofErr w:type="spellStart"/>
      <w:r w:rsidRPr="00461FF1">
        <w:t>pH</w:t>
      </w:r>
      <w:proofErr w:type="spellEnd"/>
      <w:r>
        <w:t>.</w:t>
      </w:r>
    </w:p>
    <w:p w14:paraId="7809E83D" w14:textId="77777777" w:rsidR="00B9576A" w:rsidRDefault="00B9576A" w:rsidP="001E648F">
      <w:pPr>
        <w:pStyle w:val="Virsraksts4"/>
      </w:pPr>
      <w:r>
        <w:t xml:space="preserve">Ietekme. Ja </w:t>
      </w:r>
      <w:proofErr w:type="spellStart"/>
      <w:r>
        <w:t>pH</w:t>
      </w:r>
      <w:proofErr w:type="spellEnd"/>
      <w:r>
        <w:t xml:space="preserve"> = 12,1 vai lielāks, tad </w:t>
      </w:r>
      <w:proofErr w:type="spellStart"/>
      <w:r>
        <w:t>organikas</w:t>
      </w:r>
      <w:proofErr w:type="spellEnd"/>
      <w:r>
        <w:t xml:space="preserve"> saturs gruntī neietekmēs cementa stabilizēšanas mehānismu.</w:t>
      </w:r>
    </w:p>
    <w:p w14:paraId="2F1F518A" w14:textId="77777777" w:rsidR="00B9576A" w:rsidRPr="001E7207" w:rsidRDefault="00B9576A" w:rsidP="001E648F">
      <w:r>
        <w:br w:type="page"/>
      </w:r>
    </w:p>
    <w:p w14:paraId="70427416" w14:textId="0CED0A95" w:rsidR="00A03B66" w:rsidRPr="008A5520" w:rsidRDefault="00A03B66" w:rsidP="007A176E">
      <w:pPr>
        <w:pStyle w:val="Virsraksts2"/>
        <w:rPr>
          <w:lang w:val="lv-LV"/>
        </w:rPr>
      </w:pPr>
      <w:bookmarkStart w:id="6302" w:name="_Toc98758816"/>
      <w:bookmarkStart w:id="6303" w:name="_Toc98758817"/>
      <w:bookmarkStart w:id="6304" w:name="_Toc98758818"/>
      <w:bookmarkStart w:id="6305" w:name="_Toc98758819"/>
      <w:bookmarkStart w:id="6306" w:name="_Toc98758820"/>
      <w:bookmarkStart w:id="6307" w:name="_Toc98758821"/>
      <w:bookmarkStart w:id="6308" w:name="_Toc98758822"/>
      <w:bookmarkStart w:id="6309" w:name="_Toc98758823"/>
      <w:bookmarkStart w:id="6310" w:name="_Toc98758824"/>
      <w:bookmarkStart w:id="6311" w:name="_Toc98758825"/>
      <w:bookmarkStart w:id="6312" w:name="_Toc98758826"/>
      <w:bookmarkStart w:id="6313" w:name="_Toc98758827"/>
      <w:bookmarkStart w:id="6314" w:name="_Toc98758828"/>
      <w:bookmarkStart w:id="6315" w:name="_Toc98758829"/>
      <w:bookmarkStart w:id="6316" w:name="_Toc98758830"/>
      <w:bookmarkStart w:id="6317" w:name="_Toc98758831"/>
      <w:bookmarkStart w:id="6318" w:name="_Toc98758832"/>
      <w:bookmarkStart w:id="6319" w:name="_Toc98758833"/>
      <w:bookmarkStart w:id="6320" w:name="_Toc98758834"/>
      <w:bookmarkStart w:id="6321" w:name="_Toc98758835"/>
      <w:bookmarkStart w:id="6322" w:name="_Toc98758836"/>
      <w:bookmarkStart w:id="6323" w:name="_Toc98758837"/>
      <w:bookmarkStart w:id="6324" w:name="_Toc98758838"/>
      <w:bookmarkStart w:id="6325" w:name="_Toc98758839"/>
      <w:bookmarkStart w:id="6326" w:name="_Toc98758840"/>
      <w:bookmarkStart w:id="6327" w:name="_Toc98758841"/>
      <w:bookmarkStart w:id="6328" w:name="_Toc98758842"/>
      <w:bookmarkStart w:id="6329" w:name="_Toc98758843"/>
      <w:bookmarkStart w:id="6330" w:name="_Toc98758844"/>
      <w:bookmarkStart w:id="6331" w:name="_Toc98758845"/>
      <w:bookmarkStart w:id="6332" w:name="_Toc98758846"/>
      <w:bookmarkStart w:id="6333" w:name="_Toc98758847"/>
      <w:bookmarkStart w:id="6334" w:name="_Toc98758848"/>
      <w:bookmarkStart w:id="6335" w:name="_Toc98758849"/>
      <w:bookmarkStart w:id="6336" w:name="_Toc98758850"/>
      <w:bookmarkStart w:id="6337" w:name="_Toc98758851"/>
      <w:bookmarkStart w:id="6338" w:name="_Toc98758852"/>
      <w:bookmarkStart w:id="6339" w:name="_Toc98758853"/>
      <w:bookmarkStart w:id="6340" w:name="_Toc98758854"/>
      <w:bookmarkStart w:id="6341" w:name="_Toc98758855"/>
      <w:bookmarkStart w:id="6342" w:name="_Toc98758856"/>
      <w:bookmarkStart w:id="6343" w:name="_Toc98758857"/>
      <w:bookmarkStart w:id="6344" w:name="_Toc98758858"/>
      <w:bookmarkStart w:id="6345" w:name="_Toc98758859"/>
      <w:bookmarkStart w:id="6346" w:name="_Toc98758860"/>
      <w:bookmarkStart w:id="6347" w:name="_Toc98758861"/>
      <w:bookmarkStart w:id="6348" w:name="_Toc98758862"/>
      <w:bookmarkStart w:id="6349" w:name="_Toc98758863"/>
      <w:bookmarkStart w:id="6350" w:name="_Toc98758864"/>
      <w:bookmarkStart w:id="6351" w:name="_Toc98758865"/>
      <w:bookmarkStart w:id="6352" w:name="_Toc98758866"/>
      <w:bookmarkStart w:id="6353" w:name="_Toc98758867"/>
      <w:bookmarkStart w:id="6354" w:name="_Toc98758868"/>
      <w:bookmarkStart w:id="6355" w:name="_Toc98758869"/>
      <w:bookmarkStart w:id="6356" w:name="_Toc98758870"/>
      <w:bookmarkStart w:id="6357" w:name="_Ref516517850"/>
      <w:bookmarkStart w:id="6358" w:name="_Toc209536102"/>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r w:rsidRPr="008A5520">
        <w:rPr>
          <w:lang w:val="lv-LV"/>
        </w:rPr>
        <w:lastRenderedPageBreak/>
        <w:t xml:space="preserve">Metodiskie norādījumi grunts </w:t>
      </w:r>
      <w:proofErr w:type="spellStart"/>
      <w:r w:rsidRPr="008A5520">
        <w:rPr>
          <w:lang w:val="lv-LV"/>
        </w:rPr>
        <w:t>penetrācijas</w:t>
      </w:r>
      <w:proofErr w:type="spellEnd"/>
      <w:r w:rsidRPr="008A5520">
        <w:rPr>
          <w:lang w:val="lv-LV"/>
        </w:rPr>
        <w:t xml:space="preserve"> radara</w:t>
      </w:r>
      <w:r>
        <w:rPr>
          <w:lang w:val="lv-LV"/>
        </w:rPr>
        <w:t xml:space="preserve"> (GPR)</w:t>
      </w:r>
      <w:r w:rsidRPr="008A5520">
        <w:rPr>
          <w:lang w:val="lv-LV"/>
        </w:rPr>
        <w:t xml:space="preserve"> kvalitātes kontroles mērījumiem asfalta biezuma un tā porainības noteikšanai</w:t>
      </w:r>
      <w:bookmarkEnd w:id="6357"/>
      <w:bookmarkEnd w:id="6358"/>
    </w:p>
    <w:p w14:paraId="406C5A2A" w14:textId="541F29FF" w:rsidR="00A03B66" w:rsidRDefault="00A03B66" w:rsidP="001E648F">
      <w:pPr>
        <w:rPr>
          <w:lang w:val="lv-LV"/>
        </w:rPr>
      </w:pPr>
      <w:r w:rsidRPr="00506080">
        <w:rPr>
          <w:lang w:val="lv-LV"/>
        </w:rPr>
        <w:t xml:space="preserve">Šie metodiskie norādījumi ir izstrādāti uz </w:t>
      </w:r>
      <w:r>
        <w:rPr>
          <w:lang w:val="lv-LV"/>
        </w:rPr>
        <w:t>“</w:t>
      </w:r>
      <w:proofErr w:type="spellStart"/>
      <w:r>
        <w:rPr>
          <w:lang w:val="lv-LV"/>
        </w:rPr>
        <w:t>Finalized</w:t>
      </w:r>
      <w:proofErr w:type="spellEnd"/>
      <w:r>
        <w:rPr>
          <w:lang w:val="lv-LV"/>
        </w:rPr>
        <w:t xml:space="preserve"> </w:t>
      </w:r>
      <w:proofErr w:type="spellStart"/>
      <w:r>
        <w:rPr>
          <w:lang w:val="lv-LV"/>
        </w:rPr>
        <w:t>recommendations</w:t>
      </w:r>
      <w:proofErr w:type="spellEnd"/>
      <w:r>
        <w:rPr>
          <w:lang w:val="lv-LV"/>
        </w:rPr>
        <w:t xml:space="preserve"> </w:t>
      </w:r>
      <w:proofErr w:type="spellStart"/>
      <w:r>
        <w:rPr>
          <w:lang w:val="lv-LV"/>
        </w:rPr>
        <w:t>for</w:t>
      </w:r>
      <w:proofErr w:type="spellEnd"/>
      <w:r>
        <w:rPr>
          <w:lang w:val="lv-LV"/>
        </w:rPr>
        <w:t xml:space="preserve"> </w:t>
      </w:r>
      <w:proofErr w:type="spellStart"/>
      <w:r>
        <w:rPr>
          <w:lang w:val="lv-LV"/>
        </w:rPr>
        <w:t>guidelines</w:t>
      </w:r>
      <w:proofErr w:type="spellEnd"/>
      <w:r>
        <w:rPr>
          <w:lang w:val="lv-LV"/>
        </w:rPr>
        <w:t xml:space="preserve">: </w:t>
      </w:r>
      <w:proofErr w:type="spellStart"/>
      <w:r>
        <w:rPr>
          <w:lang w:val="lv-LV"/>
        </w:rPr>
        <w:t>The</w:t>
      </w:r>
      <w:proofErr w:type="spellEnd"/>
      <w:r>
        <w:rPr>
          <w:lang w:val="lv-LV"/>
        </w:rPr>
        <w:t xml:space="preserve"> </w:t>
      </w:r>
      <w:proofErr w:type="spellStart"/>
      <w:r>
        <w:rPr>
          <w:lang w:val="lv-LV"/>
        </w:rPr>
        <w:t>use</w:t>
      </w:r>
      <w:proofErr w:type="spellEnd"/>
      <w:r>
        <w:rPr>
          <w:lang w:val="lv-LV"/>
        </w:rPr>
        <w:t xml:space="preserve"> </w:t>
      </w:r>
      <w:proofErr w:type="spellStart"/>
      <w:r>
        <w:rPr>
          <w:lang w:val="lv-LV"/>
        </w:rPr>
        <w:t>of</w:t>
      </w:r>
      <w:proofErr w:type="spellEnd"/>
      <w:r>
        <w:rPr>
          <w:lang w:val="lv-LV"/>
        </w:rPr>
        <w:t xml:space="preserve"> GPR in </w:t>
      </w:r>
      <w:proofErr w:type="spellStart"/>
      <w:r>
        <w:rPr>
          <w:lang w:val="lv-LV"/>
        </w:rPr>
        <w:t>asphalt</w:t>
      </w:r>
      <w:proofErr w:type="spellEnd"/>
      <w:r>
        <w:rPr>
          <w:lang w:val="lv-LV"/>
        </w:rPr>
        <w:t xml:space="preserve"> </w:t>
      </w:r>
      <w:proofErr w:type="spellStart"/>
      <w:r>
        <w:rPr>
          <w:lang w:val="lv-LV"/>
        </w:rPr>
        <w:t>air</w:t>
      </w:r>
      <w:proofErr w:type="spellEnd"/>
      <w:r>
        <w:rPr>
          <w:lang w:val="lv-LV"/>
        </w:rPr>
        <w:t xml:space="preserve"> </w:t>
      </w:r>
      <w:proofErr w:type="spellStart"/>
      <w:r>
        <w:rPr>
          <w:lang w:val="lv-LV"/>
        </w:rPr>
        <w:t>void</w:t>
      </w:r>
      <w:proofErr w:type="spellEnd"/>
      <w:r>
        <w:rPr>
          <w:lang w:val="lv-LV"/>
        </w:rPr>
        <w:t xml:space="preserve"> </w:t>
      </w:r>
      <w:proofErr w:type="spellStart"/>
      <w:r>
        <w:rPr>
          <w:lang w:val="lv-LV"/>
        </w:rPr>
        <w:t>content</w:t>
      </w:r>
      <w:proofErr w:type="spellEnd"/>
      <w:r>
        <w:rPr>
          <w:lang w:val="lv-LV"/>
        </w:rPr>
        <w:t xml:space="preserve"> </w:t>
      </w:r>
      <w:proofErr w:type="spellStart"/>
      <w:r>
        <w:rPr>
          <w:lang w:val="lv-LV"/>
        </w:rPr>
        <w:t>measurements</w:t>
      </w:r>
      <w:proofErr w:type="spellEnd"/>
      <w:r>
        <w:rPr>
          <w:lang w:val="lv-LV"/>
        </w:rPr>
        <w:t xml:space="preserve">; </w:t>
      </w:r>
      <w:proofErr w:type="spellStart"/>
      <w:r>
        <w:rPr>
          <w:lang w:val="lv-LV"/>
        </w:rPr>
        <w:t>The</w:t>
      </w:r>
      <w:proofErr w:type="spellEnd"/>
      <w:r>
        <w:rPr>
          <w:lang w:val="lv-LV"/>
        </w:rPr>
        <w:t xml:space="preserve"> </w:t>
      </w:r>
      <w:proofErr w:type="spellStart"/>
      <w:r>
        <w:rPr>
          <w:lang w:val="lv-LV"/>
        </w:rPr>
        <w:t>use</w:t>
      </w:r>
      <w:proofErr w:type="spellEnd"/>
      <w:r>
        <w:rPr>
          <w:lang w:val="lv-LV"/>
        </w:rPr>
        <w:t xml:space="preserve"> </w:t>
      </w:r>
      <w:proofErr w:type="spellStart"/>
      <w:r>
        <w:rPr>
          <w:lang w:val="lv-LV"/>
        </w:rPr>
        <w:t>of</w:t>
      </w:r>
      <w:proofErr w:type="spellEnd"/>
      <w:r>
        <w:rPr>
          <w:lang w:val="lv-LV"/>
        </w:rPr>
        <w:t xml:space="preserve"> GPR in </w:t>
      </w:r>
      <w:proofErr w:type="spellStart"/>
      <w:r>
        <w:rPr>
          <w:lang w:val="lv-LV"/>
        </w:rPr>
        <w:t>road</w:t>
      </w:r>
      <w:proofErr w:type="spellEnd"/>
      <w:r>
        <w:rPr>
          <w:lang w:val="lv-LV"/>
        </w:rPr>
        <w:t xml:space="preserve"> </w:t>
      </w:r>
      <w:proofErr w:type="spellStart"/>
      <w:r>
        <w:rPr>
          <w:lang w:val="lv-LV"/>
        </w:rPr>
        <w:t>construction</w:t>
      </w:r>
      <w:proofErr w:type="spellEnd"/>
      <w:r>
        <w:rPr>
          <w:lang w:val="lv-LV"/>
        </w:rPr>
        <w:t xml:space="preserve"> </w:t>
      </w:r>
      <w:proofErr w:type="spellStart"/>
      <w:r>
        <w:rPr>
          <w:lang w:val="lv-LV"/>
        </w:rPr>
        <w:t>quality</w:t>
      </w:r>
      <w:proofErr w:type="spellEnd"/>
      <w:r>
        <w:rPr>
          <w:lang w:val="lv-LV"/>
        </w:rPr>
        <w:t xml:space="preserve"> </w:t>
      </w:r>
      <w:proofErr w:type="spellStart"/>
      <w:r>
        <w:rPr>
          <w:lang w:val="lv-LV"/>
        </w:rPr>
        <w:t>control</w:t>
      </w:r>
      <w:proofErr w:type="spellEnd"/>
      <w:r>
        <w:rPr>
          <w:lang w:val="lv-LV"/>
        </w:rPr>
        <w:t>” bāzes un raksturo kvalitātes kontroles mērījumus ar GPR</w:t>
      </w:r>
      <w:r w:rsidRPr="00506080">
        <w:rPr>
          <w:lang w:val="lv-LV"/>
        </w:rPr>
        <w:t xml:space="preserve"> </w:t>
      </w:r>
      <w:proofErr w:type="spellStart"/>
      <w:r>
        <w:rPr>
          <w:lang w:val="lv-LV"/>
        </w:rPr>
        <w:t>jaun</w:t>
      </w:r>
      <w:r w:rsidR="0099496C">
        <w:rPr>
          <w:lang w:val="lv-LV"/>
        </w:rPr>
        <w:t>u</w:t>
      </w:r>
      <w:r>
        <w:rPr>
          <w:lang w:val="lv-LV"/>
        </w:rPr>
        <w:t>zbūvētām</w:t>
      </w:r>
      <w:proofErr w:type="spellEnd"/>
      <w:r>
        <w:rPr>
          <w:lang w:val="lv-LV"/>
        </w:rPr>
        <w:t xml:space="preserve"> asfalta kārtām. </w:t>
      </w:r>
    </w:p>
    <w:p w14:paraId="45CACADB" w14:textId="064081F0" w:rsidR="00A03B66" w:rsidRPr="00716B1A" w:rsidRDefault="00A03B66" w:rsidP="005A4747">
      <w:pPr>
        <w:pStyle w:val="Virsraksts3"/>
        <w:rPr>
          <w:lang w:val="lv-LV"/>
        </w:rPr>
      </w:pPr>
      <w:r w:rsidRPr="00716B1A">
        <w:rPr>
          <w:lang w:val="lv-LV"/>
        </w:rPr>
        <w:t>Darbības lauks</w:t>
      </w:r>
    </w:p>
    <w:p w14:paraId="0FD4FF3D" w14:textId="6F324BAC" w:rsidR="00A03B66" w:rsidRDefault="00A03B66" w:rsidP="001E648F">
      <w:pPr>
        <w:rPr>
          <w:lang w:val="lv-LV"/>
        </w:rPr>
      </w:pPr>
      <w:r>
        <w:rPr>
          <w:lang w:val="lv-LV"/>
        </w:rPr>
        <w:t xml:space="preserve">Kvalitātes kontroles mērījumi ar GPR tiek veikti </w:t>
      </w:r>
      <w:proofErr w:type="spellStart"/>
      <w:r>
        <w:rPr>
          <w:lang w:val="lv-LV"/>
        </w:rPr>
        <w:t>jaun</w:t>
      </w:r>
      <w:r w:rsidR="0099496C">
        <w:rPr>
          <w:lang w:val="lv-LV"/>
        </w:rPr>
        <w:t>u</w:t>
      </w:r>
      <w:r>
        <w:rPr>
          <w:lang w:val="lv-LV"/>
        </w:rPr>
        <w:t>zbūvētam</w:t>
      </w:r>
      <w:proofErr w:type="spellEnd"/>
      <w:r>
        <w:rPr>
          <w:lang w:val="lv-LV"/>
        </w:rPr>
        <w:t xml:space="preserve"> asfalta kārtām, lai noteiktu asfalta kārtas vai asfalta </w:t>
      </w:r>
      <w:r w:rsidR="002A4E26">
        <w:rPr>
          <w:lang w:val="lv-LV"/>
        </w:rPr>
        <w:t xml:space="preserve">seguma </w:t>
      </w:r>
      <w:r>
        <w:rPr>
          <w:lang w:val="lv-LV"/>
        </w:rPr>
        <w:t>kopējo biezumu un virskārtas poru daudzumu procentos, ja nav noteikts savādāk.</w:t>
      </w:r>
    </w:p>
    <w:p w14:paraId="79508C2A" w14:textId="778DFD37" w:rsidR="00A03B66" w:rsidRDefault="00A03B66" w:rsidP="001E648F">
      <w:pPr>
        <w:rPr>
          <w:lang w:val="lv-LV"/>
        </w:rPr>
      </w:pPr>
      <w:r>
        <w:rPr>
          <w:lang w:val="lv-LV"/>
        </w:rPr>
        <w:t>Gadījumos, kad iegūtajos mērījumu datos ir iespējams identificēt atsevišķu asfalta kārtu robežas, tiek noteikts arī šo kārtu biezums.</w:t>
      </w:r>
    </w:p>
    <w:p w14:paraId="7B88F844" w14:textId="00F0CB0B" w:rsidR="00A03B66" w:rsidRDefault="005508D6" w:rsidP="005A4747">
      <w:pPr>
        <w:pStyle w:val="Virsraksts3"/>
        <w:rPr>
          <w:lang w:val="lv-LV"/>
        </w:rPr>
      </w:pPr>
      <w:r>
        <w:rPr>
          <w:lang w:val="lv-LV"/>
        </w:rPr>
        <w:t xml:space="preserve"> </w:t>
      </w:r>
      <w:r w:rsidR="00A03B66" w:rsidRPr="00716B1A">
        <w:rPr>
          <w:lang w:val="lv-LV"/>
        </w:rPr>
        <w:t>Ierobežojumi</w:t>
      </w:r>
    </w:p>
    <w:p w14:paraId="50A9483B" w14:textId="1D383160" w:rsidR="00A03B66" w:rsidRDefault="00A03B66" w:rsidP="001E648F">
      <w:pPr>
        <w:pStyle w:val="Virsraksts4"/>
      </w:pPr>
      <w:r>
        <w:t>GPR mērījumu neveic, ja uz asfalta seguma vizuāli konstatējums mitrums vai slapjums. Šādos gadījumos iegūtie rezultāti nav uzskatāmi par objektīviem.</w:t>
      </w:r>
    </w:p>
    <w:p w14:paraId="0944DF45" w14:textId="696D1C04" w:rsidR="00A03B66" w:rsidRDefault="00A03B66" w:rsidP="001E648F">
      <w:pPr>
        <w:pStyle w:val="Virsraksts4"/>
      </w:pPr>
      <w:r>
        <w:t>GPR mērījumu neveic, ja ceļa konstrukcijas</w:t>
      </w:r>
      <w:r w:rsidRPr="00471611">
        <w:t xml:space="preserve"> </w:t>
      </w:r>
      <w:r>
        <w:t>ir sasalušas, kas var veidot maldīgus signāla atstarojumus.</w:t>
      </w:r>
      <w:r w:rsidRPr="00471611">
        <w:t xml:space="preserve"> </w:t>
      </w:r>
    </w:p>
    <w:p w14:paraId="323619C2" w14:textId="571F4B50" w:rsidR="00A03B66" w:rsidRDefault="00A03B66" w:rsidP="001E648F">
      <w:pPr>
        <w:pStyle w:val="Virsraksts4"/>
      </w:pPr>
      <w:r>
        <w:t>GPR mērījumu neveic, ja</w:t>
      </w:r>
      <w:r w:rsidR="004A4661">
        <w:t xml:space="preserve"> ceļa virsma ir kaisīta ar </w:t>
      </w:r>
      <w:proofErr w:type="spellStart"/>
      <w:r w:rsidR="004A4661">
        <w:t>pretslīde</w:t>
      </w:r>
      <w:r>
        <w:t>s</w:t>
      </w:r>
      <w:proofErr w:type="spellEnd"/>
      <w:r>
        <w:t xml:space="preserve"> materiālu, kas var radīt traucējumus elektromagnētiskajiem signāliem.</w:t>
      </w:r>
    </w:p>
    <w:p w14:paraId="6086EA16" w14:textId="27E74F85" w:rsidR="00A03B66" w:rsidRDefault="00A03B66" w:rsidP="001E648F">
      <w:pPr>
        <w:pStyle w:val="Virsraksts4"/>
      </w:pPr>
      <w:r>
        <w:t xml:space="preserve">GPR mērījumu nav iespējams veikt, ja netālu no mērījumu vietas ir izvietoti citi spēcīgi elektromagnētisko viļņu izstarotāji, piemēram: mobilo sakaru torņi, lidostu radari un tml. </w:t>
      </w:r>
    </w:p>
    <w:p w14:paraId="32CF3A31" w14:textId="785524C6" w:rsidR="00A03B66" w:rsidRDefault="00A03B66" w:rsidP="001E648F">
      <w:pPr>
        <w:pStyle w:val="Virsraksts4"/>
      </w:pPr>
      <w:r w:rsidRPr="00BE2C2A">
        <w:t>J</w:t>
      </w:r>
      <w:r>
        <w:t>a viena vai vairāku augstākminē</w:t>
      </w:r>
      <w:r w:rsidRPr="00BE2C2A">
        <w:t>to ap</w:t>
      </w:r>
      <w:r>
        <w:t>stākļu dēļ mērījumus veikt nav iespējams vai nav iegūti atbilstošas kvalitātes dati, asfalta kārtu biezums un/vai virskārtas sablīvējums (poru saturs) tiek noteikts iestājoties atbilstošiem apstākļiem vai veicot urbto paraugu ņemšanu atbilstoši šo specifikāciju prasībām.</w:t>
      </w:r>
    </w:p>
    <w:p w14:paraId="15316B54" w14:textId="006D2B03" w:rsidR="00A03B66" w:rsidRDefault="005508D6" w:rsidP="005A4747">
      <w:pPr>
        <w:pStyle w:val="Virsraksts3"/>
        <w:rPr>
          <w:lang w:val="lv-LV"/>
        </w:rPr>
      </w:pPr>
      <w:r>
        <w:rPr>
          <w:lang w:val="lv-LV"/>
        </w:rPr>
        <w:t xml:space="preserve"> </w:t>
      </w:r>
      <w:r w:rsidR="00A03B66" w:rsidRPr="00716B1A">
        <w:rPr>
          <w:lang w:val="lv-LV"/>
        </w:rPr>
        <w:t>Aparatūra</w:t>
      </w:r>
    </w:p>
    <w:p w14:paraId="23EF2C71" w14:textId="26A162AD" w:rsidR="00A03B66" w:rsidRDefault="00A03B66" w:rsidP="001E648F">
      <w:pPr>
        <w:rPr>
          <w:lang w:val="lv-LV"/>
        </w:rPr>
      </w:pPr>
      <w:bookmarkStart w:id="6359" w:name="_Hlk513466140"/>
      <w:r>
        <w:rPr>
          <w:lang w:val="lv-LV"/>
        </w:rPr>
        <w:t xml:space="preserve">Mērījuma veikšanai tiek izmantots uz autotransporta montēts GPR, kurš, sastāv no GPR vadības paneļa, vienas vai vairākām 2GHz </w:t>
      </w:r>
      <w:proofErr w:type="spellStart"/>
      <w:r>
        <w:rPr>
          <w:lang w:val="lv-LV"/>
        </w:rPr>
        <w:t>bezkontakta</w:t>
      </w:r>
      <w:proofErr w:type="spellEnd"/>
      <w:r>
        <w:rPr>
          <w:lang w:val="lv-LV"/>
        </w:rPr>
        <w:t xml:space="preserve"> (</w:t>
      </w:r>
      <w:proofErr w:type="spellStart"/>
      <w:r>
        <w:rPr>
          <w:i/>
          <w:lang w:val="lv-LV"/>
        </w:rPr>
        <w:t>air</w:t>
      </w:r>
      <w:proofErr w:type="spellEnd"/>
      <w:r>
        <w:rPr>
          <w:i/>
          <w:lang w:val="lv-LV"/>
        </w:rPr>
        <w:t xml:space="preserve"> </w:t>
      </w:r>
      <w:proofErr w:type="spellStart"/>
      <w:r>
        <w:rPr>
          <w:i/>
          <w:lang w:val="lv-LV"/>
        </w:rPr>
        <w:t>coupled</w:t>
      </w:r>
      <w:proofErr w:type="spellEnd"/>
      <w:r>
        <w:rPr>
          <w:i/>
          <w:lang w:val="lv-LV"/>
        </w:rPr>
        <w:t>)</w:t>
      </w:r>
      <w:r>
        <w:rPr>
          <w:lang w:val="lv-LV"/>
        </w:rPr>
        <w:t xml:space="preserve"> antenām, GPS uztvērēja, paaugstinātas izšķirtspējas (</w:t>
      </w:r>
      <w:r w:rsidR="004A4661">
        <w:rPr>
          <w:lang w:val="lv-LV"/>
        </w:rPr>
        <w:t xml:space="preserve">≤ </w:t>
      </w:r>
      <w:r>
        <w:rPr>
          <w:lang w:val="lv-LV"/>
        </w:rPr>
        <w:t>0,1</w:t>
      </w:r>
      <w:r w:rsidR="004A4661">
        <w:rPr>
          <w:lang w:val="lv-LV"/>
        </w:rPr>
        <w:t xml:space="preserve"> </w:t>
      </w:r>
      <w:r>
        <w:rPr>
          <w:lang w:val="lv-LV"/>
        </w:rPr>
        <w:t>m) veiktās distances</w:t>
      </w:r>
      <w:r w:rsidR="004A4661">
        <w:rPr>
          <w:lang w:val="lv-LV"/>
        </w:rPr>
        <w:t xml:space="preserve"> mērītāja un video reģistratora</w:t>
      </w:r>
      <w:r>
        <w:rPr>
          <w:lang w:val="lv-LV"/>
        </w:rPr>
        <w:t xml:space="preserve"> (attēls </w:t>
      </w:r>
      <w:r w:rsidR="00A4197E">
        <w:rPr>
          <w:lang w:val="lv-LV"/>
        </w:rPr>
        <w:fldChar w:fldCharType="begin"/>
      </w:r>
      <w:r w:rsidR="00A4197E">
        <w:rPr>
          <w:lang w:val="lv-LV"/>
        </w:rPr>
        <w:instrText xml:space="preserve"> REF _Ref27584145 \r \h </w:instrText>
      </w:r>
      <w:r w:rsidR="00B300E4">
        <w:rPr>
          <w:lang w:val="lv-LV"/>
        </w:rPr>
        <w:instrText xml:space="preserve"> \* MERGEFORMAT </w:instrText>
      </w:r>
      <w:r w:rsidR="00A4197E">
        <w:rPr>
          <w:lang w:val="lv-LV"/>
        </w:rPr>
      </w:r>
      <w:r w:rsidR="00A4197E">
        <w:rPr>
          <w:lang w:val="lv-LV"/>
        </w:rPr>
        <w:fldChar w:fldCharType="separate"/>
      </w:r>
      <w:r w:rsidR="00C86EAE">
        <w:rPr>
          <w:lang w:val="lv-LV"/>
        </w:rPr>
        <w:t>9.12-1</w:t>
      </w:r>
      <w:r w:rsidR="00A4197E">
        <w:rPr>
          <w:lang w:val="lv-LV"/>
        </w:rPr>
        <w:fldChar w:fldCharType="end"/>
      </w:r>
      <w:r w:rsidR="004A4661">
        <w:rPr>
          <w:lang w:val="lv-LV"/>
        </w:rPr>
        <w:t>).</w:t>
      </w:r>
    </w:p>
    <w:bookmarkEnd w:id="6359"/>
    <w:p w14:paraId="2988A3FF" w14:textId="77777777" w:rsidR="00A03B66" w:rsidRDefault="00A03B66" w:rsidP="001E648F">
      <w:pPr>
        <w:rPr>
          <w:lang w:val="lv-LV"/>
        </w:rPr>
      </w:pPr>
      <w:r w:rsidRPr="00802280">
        <w:rPr>
          <w:noProof/>
          <w:lang w:val="lv-LV" w:eastAsia="lv-LV"/>
        </w:rPr>
        <w:lastRenderedPageBreak/>
        <w:drawing>
          <wp:inline distT="0" distB="0" distL="0" distR="0" wp14:anchorId="15DC9EE3" wp14:editId="4BC81A32">
            <wp:extent cx="5275580" cy="2553335"/>
            <wp:effectExtent l="0" t="0" r="0" b="0"/>
            <wp:docPr id="152"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107">
                      <a:extLst>
                        <a:ext uri="{28A0092B-C50C-407E-A947-70E740481C1C}">
                          <a14:useLocalDpi xmlns:a14="http://schemas.microsoft.com/office/drawing/2010/main" val="0"/>
                        </a:ext>
                      </a:extLst>
                    </a:blip>
                    <a:srcRect b="9343"/>
                    <a:stretch>
                      <a:fillRect/>
                    </a:stretch>
                  </pic:blipFill>
                  <pic:spPr bwMode="auto">
                    <a:xfrm>
                      <a:off x="0" y="0"/>
                      <a:ext cx="5275580" cy="2553335"/>
                    </a:xfrm>
                    <a:prstGeom prst="rect">
                      <a:avLst/>
                    </a:prstGeom>
                    <a:noFill/>
                    <a:ln>
                      <a:noFill/>
                    </a:ln>
                  </pic:spPr>
                </pic:pic>
              </a:graphicData>
            </a:graphic>
          </wp:inline>
        </w:drawing>
      </w:r>
    </w:p>
    <w:p w14:paraId="7A084945" w14:textId="092BE9B7" w:rsidR="00A03B66" w:rsidRDefault="00A03B66" w:rsidP="00C3436D">
      <w:pPr>
        <w:pStyle w:val="Virsraksts7"/>
        <w:rPr>
          <w:lang w:val="lv-LV"/>
        </w:rPr>
      </w:pPr>
      <w:bookmarkStart w:id="6360" w:name="_Ref27584145"/>
      <w:r w:rsidRPr="00854F60">
        <w:rPr>
          <w:lang w:val="lv-LV"/>
        </w:rPr>
        <w:t>attēls</w:t>
      </w:r>
      <w:r w:rsidR="00337B5B">
        <w:rPr>
          <w:lang w:val="lv-LV"/>
        </w:rPr>
        <w:t>.</w:t>
      </w:r>
      <w:r w:rsidR="00337B5B" w:rsidRPr="004A4661">
        <w:rPr>
          <w:lang w:val="lv-LV"/>
        </w:rPr>
        <w:t xml:space="preserve"> Mērījumiem izmantotā GPR iekārta</w:t>
      </w:r>
      <w:bookmarkEnd w:id="6360"/>
    </w:p>
    <w:p w14:paraId="2AEFE1E4" w14:textId="77777777" w:rsidR="00A03B66" w:rsidRDefault="00A03B66" w:rsidP="001E648F">
      <w:pPr>
        <w:rPr>
          <w:lang w:val="lv-LV"/>
        </w:rPr>
      </w:pPr>
      <w:r>
        <w:rPr>
          <w:lang w:val="lv-LV"/>
        </w:rPr>
        <w:t>Iegūto  radara mērījumu datu apstrādei tiek izmantota piemērota datorprogramma, ar kuru iespējams automātiski veikt dielektriskās vērtības noteikšanu virsējai kārtai izmantojot metāla plātnes testa ieraksta datus</w:t>
      </w:r>
    </w:p>
    <w:p w14:paraId="2DB9C3F0" w14:textId="255C5785" w:rsidR="00A03B66" w:rsidRPr="00716B1A" w:rsidRDefault="005508D6" w:rsidP="005A4747">
      <w:pPr>
        <w:pStyle w:val="Virsraksts3"/>
        <w:rPr>
          <w:lang w:val="lv-LV"/>
        </w:rPr>
      </w:pPr>
      <w:r>
        <w:rPr>
          <w:lang w:val="lv-LV"/>
        </w:rPr>
        <w:t xml:space="preserve"> </w:t>
      </w:r>
      <w:r w:rsidR="00A03B66" w:rsidRPr="00716B1A">
        <w:rPr>
          <w:lang w:val="lv-LV"/>
        </w:rPr>
        <w:t>Mērījuma veikšana</w:t>
      </w:r>
    </w:p>
    <w:p w14:paraId="0DF169D2" w14:textId="22A67B0E" w:rsidR="00A03B66" w:rsidRPr="002B47A3" w:rsidRDefault="27EE6CE5" w:rsidP="5F283C5E">
      <w:pPr>
        <w:rPr>
          <w:lang w:val="lv-LV"/>
        </w:rPr>
      </w:pPr>
      <w:r w:rsidRPr="00CC04DF">
        <w:rPr>
          <w:lang w:val="lv-LV"/>
        </w:rPr>
        <w:t xml:space="preserve">Pirms profila ierakstīšanas GPR tiek iestatīts ar vismaz 1024 elektriskā lauka amplitūdas mērījumu izšķirtspēju vertikāli, horizontālā izšķirtspēja tiek iestatīta, lai vismaz katrus 20 cm tiktu veikts viens zondējums. </w:t>
      </w:r>
      <w:proofErr w:type="spellStart"/>
      <w:r w:rsidRPr="00CC04DF">
        <w:rPr>
          <w:lang w:val="lv-LV"/>
        </w:rPr>
        <w:t>Radarogrammu</w:t>
      </w:r>
      <w:proofErr w:type="spellEnd"/>
      <w:r w:rsidRPr="00CC04DF">
        <w:rPr>
          <w:lang w:val="lv-LV"/>
        </w:rPr>
        <w:t xml:space="preserve"> ierakstīšanai tiek izmantots ne mazāk kā 12 </w:t>
      </w:r>
      <w:proofErr w:type="spellStart"/>
      <w:r w:rsidRPr="00CC04DF">
        <w:rPr>
          <w:lang w:val="lv-LV"/>
        </w:rPr>
        <w:t>ns</w:t>
      </w:r>
      <w:proofErr w:type="spellEnd"/>
      <w:r w:rsidRPr="00CC04DF">
        <w:rPr>
          <w:lang w:val="lv-LV"/>
        </w:rPr>
        <w:t xml:space="preserve"> laika logs. Mērījumi tiek veikti automašīnai pārvietojoties par brauktuvi autotransporta kustības virzienā iekļaujoties satiksmes plūsmā un ievērojot ceļu satiksmes noteikumu prasības.</w:t>
      </w:r>
    </w:p>
    <w:p w14:paraId="0A38B179" w14:textId="011E0891" w:rsidR="00A03B66" w:rsidRPr="002B47A3" w:rsidRDefault="39231BBE" w:rsidP="5F283C5E">
      <w:pPr>
        <w:rPr>
          <w:lang w:val="lv-LV"/>
        </w:rPr>
      </w:pPr>
      <w:r w:rsidRPr="00CC04DF">
        <w:rPr>
          <w:lang w:val="lv-LV"/>
        </w:rPr>
        <w:t xml:space="preserve"> Mērījums tiek veikts vienai antenai kustības laikā atrodoties vismaz 50 cm attālumā no asfaltbetona seguma malas vai vidus šuves.</w:t>
      </w:r>
    </w:p>
    <w:p w14:paraId="4BF16C61" w14:textId="763B15D4" w:rsidR="00A03B66" w:rsidRDefault="00115F2E" w:rsidP="001E648F">
      <w:pPr>
        <w:rPr>
          <w:lang w:val="lv-LV"/>
        </w:rPr>
      </w:pPr>
      <w:r>
        <w:rPr>
          <w:lang w:val="lv-LV"/>
        </w:rPr>
        <w:t>Ja iespējams, k</w:t>
      </w:r>
      <w:r w:rsidR="00A03B66">
        <w:rPr>
          <w:lang w:val="lv-LV"/>
        </w:rPr>
        <w:t>atrs mērījums jāuzsāk vismaz 100 m pirms mērāmā posma sākuma un jāpabeidz vismaz 100 m pēc tā beigām</w:t>
      </w:r>
      <w:r w:rsidR="002E733A">
        <w:rPr>
          <w:lang w:val="lv-LV"/>
        </w:rPr>
        <w:t>.</w:t>
      </w:r>
    </w:p>
    <w:p w14:paraId="07D7B39D" w14:textId="77777777" w:rsidR="00A03B66" w:rsidRDefault="00A03B66" w:rsidP="001E648F">
      <w:pPr>
        <w:rPr>
          <w:lang w:val="lv-LV"/>
        </w:rPr>
      </w:pPr>
      <w:r>
        <w:rPr>
          <w:lang w:val="lv-LV"/>
        </w:rPr>
        <w:t xml:space="preserve">Pēc mērījuma veikšanas veic metāla plātnes testu. Metāla plātnes testu veic novietojot metāla plātni pa vidu zem </w:t>
      </w:r>
      <w:proofErr w:type="spellStart"/>
      <w:r>
        <w:rPr>
          <w:lang w:val="lv-LV"/>
        </w:rPr>
        <w:t>bezkontakta</w:t>
      </w:r>
      <w:proofErr w:type="spellEnd"/>
      <w:r>
        <w:rPr>
          <w:lang w:val="lv-LV"/>
        </w:rPr>
        <w:t xml:space="preserve"> antenas automašīnai stāvot uz vietas un ierakstot atsevišķus zondējumus.  Metāla plātnes testu nepieciešams veikt katrai antenai atsevišķi. </w:t>
      </w:r>
    </w:p>
    <w:p w14:paraId="79123080" w14:textId="77777777" w:rsidR="00A03B66" w:rsidRDefault="00A03B66" w:rsidP="001E648F">
      <w:pPr>
        <w:rPr>
          <w:lang w:val="lv-LV"/>
        </w:rPr>
      </w:pPr>
      <w:r>
        <w:rPr>
          <w:lang w:val="lv-LV"/>
        </w:rPr>
        <w:t>Ja vienā dienā tiek veikti mērījumi vairākos objektos, to starplaikā neizslēdzot iekārtu, metāla plātnes tests jāveic tikai vienu reizi.</w:t>
      </w:r>
    </w:p>
    <w:p w14:paraId="06D4CEA1" w14:textId="3385149D" w:rsidR="00A03B66" w:rsidRDefault="005508D6" w:rsidP="005A4747">
      <w:pPr>
        <w:pStyle w:val="Virsraksts3"/>
        <w:rPr>
          <w:lang w:val="lv-LV"/>
        </w:rPr>
      </w:pPr>
      <w:bookmarkStart w:id="6361" w:name="_Ref516517874"/>
      <w:r>
        <w:rPr>
          <w:lang w:val="lv-LV"/>
        </w:rPr>
        <w:t xml:space="preserve"> </w:t>
      </w:r>
      <w:bookmarkStart w:id="6362" w:name="_Ref26877887"/>
      <w:r w:rsidR="00A03B66" w:rsidRPr="002C0F16">
        <w:rPr>
          <w:lang w:val="lv-LV"/>
        </w:rPr>
        <w:t>Urbumu vietu noteikšana</w:t>
      </w:r>
      <w:bookmarkEnd w:id="6361"/>
      <w:bookmarkEnd w:id="6362"/>
    </w:p>
    <w:p w14:paraId="2D079D01" w14:textId="7570BCFB" w:rsidR="00A03B66" w:rsidRDefault="00A03B66" w:rsidP="001E648F">
      <w:pPr>
        <w:rPr>
          <w:lang w:val="lv-LV"/>
        </w:rPr>
      </w:pPr>
      <w:r>
        <w:rPr>
          <w:lang w:val="lv-LV"/>
        </w:rPr>
        <w:t xml:space="preserve">Virskārtas poru satura aprēķiniem nepieciešamās </w:t>
      </w:r>
      <w:proofErr w:type="spellStart"/>
      <w:r>
        <w:rPr>
          <w:lang w:val="lv-LV"/>
        </w:rPr>
        <w:t>kalibrācijas</w:t>
      </w:r>
      <w:proofErr w:type="spellEnd"/>
      <w:r>
        <w:rPr>
          <w:lang w:val="lv-LV"/>
        </w:rPr>
        <w:t xml:space="preserve"> vērtības noteikšanai nepieciešams veikt urbto paraugu ņemšanu un paliekošas porainības noteikšanu atbilstošā l</w:t>
      </w:r>
      <w:r w:rsidR="00337B5B">
        <w:rPr>
          <w:lang w:val="lv-LV"/>
        </w:rPr>
        <w:t>aboratorijā pēc standarta LVS EN</w:t>
      </w:r>
      <w:r>
        <w:rPr>
          <w:lang w:val="lv-LV"/>
        </w:rPr>
        <w:t xml:space="preserve"> 12697-8 prasībām.</w:t>
      </w:r>
    </w:p>
    <w:p w14:paraId="181EF0C7" w14:textId="77A6998B" w:rsidR="00A03B66" w:rsidRDefault="00A03B66" w:rsidP="001E648F">
      <w:pPr>
        <w:rPr>
          <w:lang w:val="lv-LV"/>
        </w:rPr>
      </w:pPr>
      <w:r>
        <w:rPr>
          <w:lang w:val="lv-LV"/>
        </w:rPr>
        <w:t xml:space="preserve">Katrā objektā jāidentificē dienas masas posmi un katrā posmā </w:t>
      </w:r>
      <w:r w:rsidR="001431F9">
        <w:rPr>
          <w:lang w:val="lv-LV"/>
        </w:rPr>
        <w:t xml:space="preserve">jāpaņem </w:t>
      </w:r>
      <w:r>
        <w:rPr>
          <w:lang w:val="lv-LV"/>
        </w:rPr>
        <w:t>vismaz vien</w:t>
      </w:r>
      <w:r w:rsidR="001431F9">
        <w:rPr>
          <w:lang w:val="lv-LV"/>
        </w:rPr>
        <w:t>s</w:t>
      </w:r>
      <w:r>
        <w:rPr>
          <w:lang w:val="lv-LV"/>
        </w:rPr>
        <w:t xml:space="preserve"> urbt</w:t>
      </w:r>
      <w:r w:rsidR="001431F9">
        <w:rPr>
          <w:lang w:val="lv-LV"/>
        </w:rPr>
        <w:t>ais</w:t>
      </w:r>
      <w:r>
        <w:rPr>
          <w:lang w:val="lv-LV"/>
        </w:rPr>
        <w:t xml:space="preserve"> paraug</w:t>
      </w:r>
      <w:r w:rsidR="001431F9">
        <w:rPr>
          <w:lang w:val="lv-LV"/>
        </w:rPr>
        <w:t>s</w:t>
      </w:r>
      <w:r>
        <w:rPr>
          <w:lang w:val="lv-LV"/>
        </w:rPr>
        <w:t>.</w:t>
      </w:r>
      <w:r w:rsidR="00115F2E">
        <w:rPr>
          <w:lang w:val="lv-LV"/>
        </w:rPr>
        <w:t xml:space="preserve"> </w:t>
      </w:r>
      <w:r w:rsidR="00115F2E" w:rsidRPr="00115F2E">
        <w:rPr>
          <w:lang w:val="lv-LV"/>
        </w:rPr>
        <w:t>Ja blakus esoši dienas masas posmi uzrāda līdzīgas dielektriskās vērtības, pieļaujams šos posmus uzskatīt kā vienu posmu un veikt vienu urbtā parauga ņemšanu visā posmā.</w:t>
      </w:r>
    </w:p>
    <w:p w14:paraId="7607CBB8" w14:textId="3C72CFFD" w:rsidR="00A03B66" w:rsidRDefault="00A03B66" w:rsidP="001E648F">
      <w:pPr>
        <w:rPr>
          <w:lang w:val="lv-LV"/>
        </w:rPr>
      </w:pPr>
      <w:r>
        <w:rPr>
          <w:lang w:val="lv-LV"/>
        </w:rPr>
        <w:lastRenderedPageBreak/>
        <w:t>Urbuma vietu izvēlas punktā, kura dielektriskā vērtība ir pēc iespējas tuvāka visa posma vidējai dielektriskajai vērībai un vismaz 5 m pirms un pēc šī punkta nav konstatētas dielektrisko vērtību krasas (&gt;</w:t>
      </w:r>
      <w:r w:rsidR="00337B5B">
        <w:rPr>
          <w:lang w:val="lv-LV"/>
        </w:rPr>
        <w:t xml:space="preserve"> </w:t>
      </w:r>
      <w:r>
        <w:rPr>
          <w:lang w:val="lv-LV"/>
        </w:rPr>
        <w:t xml:space="preserve">1) izmaiņas. </w:t>
      </w:r>
    </w:p>
    <w:p w14:paraId="60A6E796" w14:textId="36115ACD" w:rsidR="00A03B66" w:rsidRDefault="005508D6" w:rsidP="005A4747">
      <w:pPr>
        <w:pStyle w:val="Virsraksts3"/>
        <w:rPr>
          <w:lang w:val="lv-LV"/>
        </w:rPr>
      </w:pPr>
      <w:r>
        <w:rPr>
          <w:lang w:val="lv-LV"/>
        </w:rPr>
        <w:t xml:space="preserve"> </w:t>
      </w:r>
      <w:r w:rsidR="00A03B66">
        <w:rPr>
          <w:lang w:val="lv-LV"/>
        </w:rPr>
        <w:t>Nomērīto radara datu</w:t>
      </w:r>
      <w:r w:rsidR="00A03B66" w:rsidRPr="00D22A93">
        <w:rPr>
          <w:lang w:val="lv-LV"/>
        </w:rPr>
        <w:t xml:space="preserve"> apstrāde un interpretācija </w:t>
      </w:r>
    </w:p>
    <w:p w14:paraId="7E0F5BBA" w14:textId="77777777" w:rsidR="00A03B66" w:rsidRDefault="00A03B66" w:rsidP="001E648F">
      <w:pPr>
        <w:rPr>
          <w:lang w:val="lv-LV"/>
        </w:rPr>
      </w:pPr>
      <w:r w:rsidRPr="00E50150">
        <w:rPr>
          <w:lang w:val="lv-LV"/>
        </w:rPr>
        <w:t xml:space="preserve">Objektā </w:t>
      </w:r>
      <w:r>
        <w:rPr>
          <w:lang w:val="lv-LV"/>
        </w:rPr>
        <w:t>iegūtie radara dati tiek apstrādāti ar specializētu datorprogrammu.</w:t>
      </w:r>
    </w:p>
    <w:p w14:paraId="2E3EE08A" w14:textId="77777777" w:rsidR="00A03B66" w:rsidRDefault="00A03B66" w:rsidP="001E648F">
      <w:pPr>
        <w:rPr>
          <w:lang w:val="lv-LV"/>
        </w:rPr>
      </w:pPr>
      <w:r>
        <w:rPr>
          <w:lang w:val="lv-LV"/>
        </w:rPr>
        <w:t>Poru satura un kārtu biezuma aprēķināšanai nepieciešams noteikt materiāla dielektrisko vērtību. Tās noteikšana virskārtai tiek veikta automātiski, programmā ievadot ierakstītos metāla plātnes testa datus.</w:t>
      </w:r>
    </w:p>
    <w:p w14:paraId="3D38CC40" w14:textId="77777777" w:rsidR="00A03B66" w:rsidRDefault="00A03B66" w:rsidP="001E648F">
      <w:pPr>
        <w:rPr>
          <w:lang w:val="lv-LV"/>
        </w:rPr>
      </w:pPr>
      <w:r>
        <w:rPr>
          <w:lang w:val="lv-LV"/>
        </w:rPr>
        <w:t>Poru satura (sablīvējuma) aprēķināšana tiek veikta katram dienas masas posmam atsevišķi, datorprogrammā ievadot attiecīgā urbtā parauga paliekošās porainības vērtību. Rezultātā tiek iegūtas konkrētā dienas masas posma poru satura vērtības ar 10 cm intervālu.</w:t>
      </w:r>
    </w:p>
    <w:p w14:paraId="47007CFB" w14:textId="4D5D5B76" w:rsidR="00A03B66" w:rsidRDefault="00A03B66" w:rsidP="001E648F">
      <w:pPr>
        <w:rPr>
          <w:lang w:val="lv-LV"/>
        </w:rPr>
      </w:pPr>
      <w:r>
        <w:rPr>
          <w:lang w:val="lv-LV"/>
        </w:rPr>
        <w:t>Kārtas biezuma aprēķināšana tiek veikta automātiski, radara datu attēlā vizuāli konstatējot kārtas robežas un aktivizējot datorprogrammas funkciju kārtu robežas izsekošanai, rezultātā iegūstot biezumu vērtības ar 10 cm intervālu. Vietās, kur dažādu apstākļu dēļ kārtas robeža vizuāli nav konstatējama, biezumu vērtības netiek noteiktas, mērījumu pārskatā norādot iemeslu. Ja posmu kopgarums, kuriem nav iespējams noteikt kopējās biezumu vērtības, pārsniedz 70% no objekta garuma, biezumu vērtību noteikšanai tiek veikta izmantojot urbto paraugu ņemšanas metodi atbilstoši šo specifikāciju prasībām.</w:t>
      </w:r>
    </w:p>
    <w:p w14:paraId="17736071" w14:textId="11001534" w:rsidR="00A03B66" w:rsidRDefault="005508D6" w:rsidP="005A4747">
      <w:pPr>
        <w:pStyle w:val="Virsraksts3"/>
        <w:rPr>
          <w:lang w:val="lv-LV"/>
        </w:rPr>
      </w:pPr>
      <w:r>
        <w:rPr>
          <w:lang w:val="lv-LV"/>
        </w:rPr>
        <w:t xml:space="preserve"> </w:t>
      </w:r>
      <w:r w:rsidR="00A03B66">
        <w:rPr>
          <w:lang w:val="lv-LV"/>
        </w:rPr>
        <w:t>Mērījumu pārskata sagatavošana.</w:t>
      </w:r>
    </w:p>
    <w:p w14:paraId="47E891C4" w14:textId="1BA1F8C6" w:rsidR="0063276D" w:rsidRPr="00B44DB7" w:rsidRDefault="00A03B66" w:rsidP="001E648F">
      <w:pPr>
        <w:rPr>
          <w:lang w:val="lv-LV"/>
        </w:rPr>
      </w:pPr>
      <w:r>
        <w:rPr>
          <w:lang w:val="lv-LV"/>
        </w:rPr>
        <w:t xml:space="preserve">Mērījumu pārskatā iegūtie rezultāti tiek atspoguļoti tabulas un grafika veidā, no iegūtajiem rezultātiem aritmētiski aprēķinot </w:t>
      </w:r>
      <w:r w:rsidR="00A4197E">
        <w:rPr>
          <w:lang w:val="lv-LV"/>
        </w:rPr>
        <w:t xml:space="preserve">10 </w:t>
      </w:r>
      <w:r>
        <w:rPr>
          <w:lang w:val="lv-LV"/>
        </w:rPr>
        <w:t>m posmu vidējo vērtību.</w:t>
      </w:r>
    </w:p>
    <w:sectPr w:rsidR="0063276D" w:rsidRPr="00B44DB7" w:rsidSect="00B310C3">
      <w:headerReference w:type="even" r:id="rId108"/>
      <w:headerReference w:type="default" r:id="rId109"/>
      <w:footerReference w:type="even" r:id="rId110"/>
      <w:footerReference w:type="default" r:id="rId111"/>
      <w:headerReference w:type="first" r:id="rId112"/>
      <w:pgSz w:w="11900" w:h="16840"/>
      <w:pgMar w:top="1440" w:right="1440" w:bottom="1440" w:left="1440" w:header="482" w:footer="68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E0C09A" w14:textId="77777777" w:rsidR="004D2E54" w:rsidRDefault="004D2E54" w:rsidP="00B9576A">
      <w:pPr>
        <w:spacing w:before="0" w:after="0"/>
      </w:pPr>
      <w:r>
        <w:separator/>
      </w:r>
    </w:p>
  </w:endnote>
  <w:endnote w:type="continuationSeparator" w:id="0">
    <w:p w14:paraId="46F0D3FB" w14:textId="77777777" w:rsidR="004D2E54" w:rsidRDefault="004D2E54" w:rsidP="00B9576A">
      <w:pPr>
        <w:spacing w:before="0" w:after="0"/>
      </w:pPr>
      <w:r>
        <w:continuationSeparator/>
      </w:r>
    </w:p>
  </w:endnote>
  <w:endnote w:type="continuationNotice" w:id="1">
    <w:p w14:paraId="66933638" w14:textId="77777777" w:rsidR="004D2E54" w:rsidRDefault="004D2E54">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BA"/>
    <w:family w:val="modern"/>
    <w:pitch w:val="fixed"/>
    <w:sig w:usb0="E0002EFF" w:usb1="C0007843" w:usb2="00000009" w:usb3="00000000" w:csb0="000001FF" w:csb1="00000000"/>
  </w:font>
  <w:font w:name="ヒラギノ角ゴ Pro W3">
    <w:altName w:val="MS Gothic"/>
    <w:charset w:val="80"/>
    <w:family w:val="swiss"/>
    <w:pitch w:val="default"/>
    <w:sig w:usb0="00000000" w:usb1="00000000" w:usb2="00000012" w:usb3="00000000" w:csb0="0002000D"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altName w:val="Times New Roman"/>
    <w:charset w:val="00"/>
    <w:family w:val="swiss"/>
    <w:pitch w:val="variable"/>
    <w:sig w:usb0="E1000AEF" w:usb1="5000A1FF" w:usb2="00000000" w:usb3="00000000" w:csb0="000001B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BA"/>
    <w:family w:val="swiss"/>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Times New Roman Bold">
    <w:panose1 w:val="02020803070505020304"/>
    <w:charset w:val="00"/>
    <w:family w:val="roman"/>
    <w:pitch w:val="variable"/>
    <w:sig w:usb0="E0002AEF" w:usb1="C0007841" w:usb2="00000009" w:usb3="00000000" w:csb0="000001FF" w:csb1="00000000"/>
  </w:font>
  <w:font w:name="Arial Bold">
    <w:panose1 w:val="020B0704020202020204"/>
    <w:charset w:val="00"/>
    <w:family w:val="auto"/>
    <w:pitch w:val="variable"/>
    <w:sig w:usb0="E0002AFF" w:usb1="C0007843" w:usb2="00000009" w:usb3="00000000" w:csb0="000001FF" w:csb1="00000000"/>
  </w:font>
  <w:font w:name="Arial Italic">
    <w:panose1 w:val="020B0604020202090204"/>
    <w:charset w:val="00"/>
    <w:family w:val="auto"/>
    <w:pitch w:val="variable"/>
    <w:sig w:usb0="E0000AFF" w:usb1="00007843" w:usb2="00000001" w:usb3="00000000" w:csb0="000001BF" w:csb1="00000000"/>
  </w:font>
  <w:font w:name="Times New Roman Italic">
    <w:panose1 w:val="02020503050405090304"/>
    <w:charset w:val="00"/>
    <w:family w:val="roman"/>
    <w:pitch w:val="variable"/>
    <w:sig w:usb0="E0000AFF" w:usb1="00007843" w:usb2="00000001" w:usb3="00000000" w:csb0="000001BF" w:csb1="00000000"/>
  </w:font>
  <w:font w:name="Calibri Light">
    <w:panose1 w:val="020F0302020204030204"/>
    <w:charset w:val="BA"/>
    <w:family w:val="swiss"/>
    <w:pitch w:val="variable"/>
    <w:sig w:usb0="E4002EFF" w:usb1="C2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309020205020404"/>
    <w:charset w:val="00"/>
    <w:family w:val="modern"/>
    <w:pitch w:val="fixed"/>
    <w:sig w:usb0="00000003" w:usb1="00000000" w:usb2="00000000" w:usb3="00000000" w:csb0="00000001" w:csb1="00000000"/>
  </w:font>
  <w:font w:name="Cambria">
    <w:panose1 w:val="02040503050406030204"/>
    <w:charset w:val="BA"/>
    <w:family w:val="roman"/>
    <w:pitch w:val="variable"/>
    <w:sig w:usb0="E00006FF" w:usb1="420024FF" w:usb2="02000000" w:usb3="00000000" w:csb0="0000019F" w:csb1="00000000"/>
  </w:font>
  <w:font w:name="Montserrat">
    <w:panose1 w:val="00000500000000000000"/>
    <w:charset w:val="00"/>
    <w:family w:val="modern"/>
    <w:notTrueType/>
    <w:pitch w:val="variable"/>
    <w:sig w:usb0="2000020F" w:usb1="00000003" w:usb2="00000000" w:usb3="00000000" w:csb0="00000197" w:csb1="00000000"/>
  </w:font>
  <w:font w:name="Yu Mincho">
    <w:charset w:val="80"/>
    <w:family w:val="roman"/>
    <w:pitch w:val="variable"/>
    <w:sig w:usb0="800002E7" w:usb1="2AC7FCFF" w:usb2="00000012" w:usb3="00000000" w:csb0="0002009F" w:csb1="00000000"/>
  </w:font>
  <w:font w:name="Cambria Math">
    <w:panose1 w:val="02040503050406030204"/>
    <w:charset w:val="BA"/>
    <w:family w:val="roman"/>
    <w:pitch w:val="variable"/>
    <w:sig w:usb0="E00006FF" w:usb1="420024FF" w:usb2="02000000" w:usb3="00000000" w:csb0="0000019F" w:csb1="00000000"/>
  </w:font>
  <w:font w:name="Menlo Regular">
    <w:altName w:val="Arial"/>
    <w:charset w:val="00"/>
    <w:family w:val="modern"/>
    <w:pitch w:val="fixed"/>
    <w:sig w:usb0="00000000" w:usb1="D200F9FB" w:usb2="02000028" w:usb3="00000000" w:csb0="000001DF" w:csb1="00000000"/>
  </w:font>
  <w:font w:name="Book Antiqua">
    <w:panose1 w:val="02040602050305030304"/>
    <w:charset w:val="BA"/>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A1C49A" w14:textId="1511A6D9" w:rsidR="00A342C1" w:rsidRPr="00A24098" w:rsidRDefault="00A342C1" w:rsidP="00017975">
    <w:pPr>
      <w:pStyle w:val="Footer1"/>
      <w:pBdr>
        <w:top w:val="single" w:sz="4" w:space="1" w:color="auto"/>
      </w:pBdr>
      <w:tabs>
        <w:tab w:val="clear" w:pos="4153"/>
        <w:tab w:val="clear" w:pos="8306"/>
        <w:tab w:val="center" w:pos="4536"/>
        <w:tab w:val="right" w:pos="8931"/>
      </w:tabs>
      <w:ind w:right="42" w:firstLine="0"/>
      <w:jc w:val="right"/>
      <w:rPr>
        <w:rFonts w:ascii="Calibri" w:eastAsia="Times New Roman" w:hAnsi="Calibri"/>
        <w:color w:val="auto"/>
        <w:sz w:val="20"/>
        <w:lang w:bidi="x-none"/>
      </w:rPr>
    </w:pPr>
    <w:r w:rsidRPr="00A24098">
      <w:rPr>
        <w:rFonts w:ascii="Calibri" w:hAnsi="Calibri"/>
        <w:sz w:val="20"/>
      </w:rPr>
      <w:t>C</w:t>
    </w:r>
    <w:r>
      <w:rPr>
        <w:rFonts w:ascii="Calibri" w:hAnsi="Calibri"/>
        <w:sz w:val="20"/>
      </w:rPr>
      <w:t xml:space="preserve">eļu </w:t>
    </w:r>
    <w:proofErr w:type="spellStart"/>
    <w:r>
      <w:rPr>
        <w:rFonts w:ascii="Calibri" w:hAnsi="Calibri"/>
        <w:sz w:val="20"/>
      </w:rPr>
      <w:t>specifikācijas</w:t>
    </w:r>
    <w:proofErr w:type="spellEnd"/>
    <w:r>
      <w:rPr>
        <w:rFonts w:ascii="Calibri" w:hAnsi="Calibri"/>
        <w:sz w:val="20"/>
      </w:rPr>
      <w:t xml:space="preserve"> 2018</w:t>
    </w:r>
    <w:r w:rsidRPr="00A24098">
      <w:rPr>
        <w:rFonts w:ascii="Calibri" w:hAnsi="Calibri"/>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Reatabula"/>
      <w:tblW w:w="9072" w:type="dxa"/>
      <w:tblBorders>
        <w:top w:val="none" w:sz="0" w:space="0" w:color="auto"/>
        <w:left w:val="none" w:sz="0" w:space="0" w:color="auto"/>
        <w:bottom w:val="single" w:sz="4" w:space="0" w:color="FFC000" w:themeColor="accent4"/>
        <w:right w:val="none" w:sz="0" w:space="0" w:color="auto"/>
        <w:insideH w:val="none" w:sz="0" w:space="0" w:color="auto"/>
        <w:insideV w:val="none" w:sz="0" w:space="0" w:color="auto"/>
      </w:tblBorders>
      <w:tblLook w:val="04A0" w:firstRow="1" w:lastRow="0" w:firstColumn="1" w:lastColumn="0" w:noHBand="0" w:noVBand="1"/>
    </w:tblPr>
    <w:tblGrid>
      <w:gridCol w:w="9072"/>
    </w:tblGrid>
    <w:tr w:rsidR="00A342C1" w14:paraId="0AD68089" w14:textId="77777777" w:rsidTr="00333B55">
      <w:trPr>
        <w:trHeight w:val="20"/>
      </w:trPr>
      <w:tc>
        <w:tcPr>
          <w:tcW w:w="9072" w:type="dxa"/>
        </w:tcPr>
        <w:p w14:paraId="647580AE" w14:textId="033C1C4C" w:rsidR="00A342C1" w:rsidRDefault="00A342C1" w:rsidP="000D1895">
          <w:pPr>
            <w:pStyle w:val="Kjene"/>
            <w:ind w:firstLine="0"/>
          </w:pPr>
        </w:p>
      </w:tc>
    </w:tr>
  </w:tbl>
  <w:p w14:paraId="0DEAF6F1" w14:textId="2E66C5E4" w:rsidR="00A342C1" w:rsidRPr="00333B55" w:rsidRDefault="00A342C1" w:rsidP="00333B55">
    <w:pPr>
      <w:pStyle w:val="Kjene"/>
      <w:tabs>
        <w:tab w:val="clear" w:pos="8306"/>
        <w:tab w:val="right" w:pos="9639"/>
      </w:tabs>
      <w:spacing w:before="0" w:after="0"/>
      <w:ind w:firstLine="0"/>
      <w:rPr>
        <w:rFonts w:ascii="Montserrat" w:hAnsi="Montserrat"/>
        <w:sz w:val="20"/>
      </w:rPr>
    </w:pPr>
    <w:proofErr w:type="spellStart"/>
    <w:r w:rsidRPr="00333B55">
      <w:rPr>
        <w:rFonts w:ascii="Montserrat" w:hAnsi="Montserrat"/>
        <w:sz w:val="18"/>
        <w:szCs w:val="18"/>
      </w:rPr>
      <w:t>Autoceļu</w:t>
    </w:r>
    <w:proofErr w:type="spellEnd"/>
    <w:r w:rsidRPr="00333B55">
      <w:rPr>
        <w:rFonts w:ascii="Montserrat" w:hAnsi="Montserrat"/>
        <w:sz w:val="18"/>
        <w:szCs w:val="18"/>
      </w:rPr>
      <w:t xml:space="preserve"> </w:t>
    </w:r>
    <w:proofErr w:type="spellStart"/>
    <w:r w:rsidRPr="00333B55">
      <w:rPr>
        <w:rFonts w:ascii="Montserrat" w:hAnsi="Montserrat"/>
        <w:sz w:val="18"/>
        <w:szCs w:val="18"/>
      </w:rPr>
      <w:t>būvdarbu</w:t>
    </w:r>
    <w:proofErr w:type="spellEnd"/>
    <w:r w:rsidRPr="00333B55">
      <w:rPr>
        <w:rFonts w:ascii="Montserrat" w:hAnsi="Montserrat"/>
        <w:sz w:val="18"/>
        <w:szCs w:val="18"/>
      </w:rPr>
      <w:t xml:space="preserve"> </w:t>
    </w:r>
    <w:proofErr w:type="spellStart"/>
    <w:r w:rsidRPr="00333B55">
      <w:rPr>
        <w:rFonts w:ascii="Montserrat" w:hAnsi="Montserrat"/>
        <w:sz w:val="18"/>
        <w:szCs w:val="18"/>
      </w:rPr>
      <w:t>specifikācijas</w:t>
    </w:r>
    <w:proofErr w:type="spellEnd"/>
    <w:r w:rsidR="005B3010">
      <w:rPr>
        <w:rFonts w:ascii="Montserrat" w:hAnsi="Montserrat"/>
        <w:sz w:val="18"/>
        <w:szCs w:val="18"/>
      </w:rPr>
      <w:t xml:space="preserve"> ABS</w:t>
    </w:r>
    <w:r w:rsidRPr="00333B55">
      <w:rPr>
        <w:rFonts w:ascii="Montserrat" w:hAnsi="Montserrat"/>
        <w:sz w:val="18"/>
        <w:szCs w:val="18"/>
      </w:rPr>
      <w:t xml:space="preserve"> 202</w:t>
    </w:r>
    <w:r w:rsidR="00EE1BD9">
      <w:rPr>
        <w:rFonts w:ascii="Montserrat" w:hAnsi="Montserrat"/>
        <w:sz w:val="18"/>
        <w:szCs w:val="18"/>
      </w:rPr>
      <w:t>6</w:t>
    </w:r>
    <w:r w:rsidRPr="00EE4D68">
      <w:rPr>
        <w:sz w:val="18"/>
        <w:szCs w:val="18"/>
      </w:rPr>
      <w:tab/>
    </w:r>
    <w:r>
      <w:rPr>
        <w:sz w:val="18"/>
        <w:szCs w:val="18"/>
      </w:rPr>
      <w:t xml:space="preserve"> </w:t>
    </w:r>
    <w:r w:rsidRPr="00333B55">
      <w:rPr>
        <w:rFonts w:ascii="Montserrat" w:hAnsi="Montserrat"/>
        <w:sz w:val="12"/>
        <w:szCs w:val="12"/>
      </w:rPr>
      <w:t xml:space="preserve">      </w:t>
    </w:r>
    <w:r>
      <w:rPr>
        <w:rFonts w:ascii="Montserrat" w:hAnsi="Montserrat"/>
        <w:sz w:val="12"/>
        <w:szCs w:val="12"/>
      </w:rPr>
      <w:tab/>
    </w:r>
    <w:r w:rsidRPr="00333B55">
      <w:rPr>
        <w:rFonts w:ascii="Montserrat" w:hAnsi="Montserrat"/>
        <w:sz w:val="12"/>
        <w:szCs w:val="12"/>
      </w:rPr>
      <w:t xml:space="preserve">   </w:t>
    </w:r>
    <w:r>
      <w:rPr>
        <w:rFonts w:ascii="Montserrat" w:hAnsi="Montserrat"/>
        <w:sz w:val="12"/>
        <w:szCs w:val="12"/>
      </w:rPr>
      <w:t xml:space="preserve">   </w:t>
    </w:r>
    <w:sdt>
      <w:sdtPr>
        <w:rPr>
          <w:rFonts w:ascii="Montserrat" w:hAnsi="Montserrat"/>
          <w:sz w:val="18"/>
          <w:szCs w:val="18"/>
        </w:rPr>
        <w:id w:val="-1835058290"/>
        <w:docPartObj>
          <w:docPartGallery w:val="Page Numbers (Bottom of Page)"/>
          <w:docPartUnique/>
        </w:docPartObj>
      </w:sdtPr>
      <w:sdtContent>
        <w:r w:rsidRPr="00333B55">
          <w:rPr>
            <w:rFonts w:ascii="Montserrat" w:hAnsi="Montserrat"/>
            <w:sz w:val="18"/>
            <w:szCs w:val="18"/>
          </w:rPr>
          <w:fldChar w:fldCharType="begin"/>
        </w:r>
        <w:r w:rsidRPr="00333B55">
          <w:rPr>
            <w:rFonts w:ascii="Montserrat" w:hAnsi="Montserrat"/>
            <w:sz w:val="18"/>
            <w:szCs w:val="18"/>
          </w:rPr>
          <w:instrText>PAGE   \* MERGEFORMAT</w:instrText>
        </w:r>
        <w:r w:rsidRPr="00333B55">
          <w:rPr>
            <w:rFonts w:ascii="Montserrat" w:hAnsi="Montserrat"/>
            <w:sz w:val="18"/>
            <w:szCs w:val="18"/>
          </w:rPr>
          <w:fldChar w:fldCharType="separate"/>
        </w:r>
        <w:r w:rsidRPr="00333B55">
          <w:rPr>
            <w:rFonts w:ascii="Montserrat" w:hAnsi="Montserrat"/>
            <w:sz w:val="18"/>
            <w:szCs w:val="18"/>
          </w:rPr>
          <w:t>2</w:t>
        </w:r>
        <w:r w:rsidRPr="00333B55">
          <w:rPr>
            <w:rFonts w:ascii="Montserrat" w:hAnsi="Montserrat"/>
            <w:sz w:val="18"/>
            <w:szCs w:val="18"/>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B4138F" w14:textId="77777777" w:rsidR="004D2E54" w:rsidRDefault="004D2E54" w:rsidP="00B9576A">
      <w:pPr>
        <w:spacing w:before="0" w:after="0"/>
      </w:pPr>
      <w:r>
        <w:separator/>
      </w:r>
    </w:p>
  </w:footnote>
  <w:footnote w:type="continuationSeparator" w:id="0">
    <w:p w14:paraId="1858F8B3" w14:textId="77777777" w:rsidR="004D2E54" w:rsidRDefault="004D2E54" w:rsidP="00B9576A">
      <w:pPr>
        <w:spacing w:before="0" w:after="0"/>
      </w:pPr>
      <w:r>
        <w:continuationSeparator/>
      </w:r>
    </w:p>
  </w:footnote>
  <w:footnote w:type="continuationNotice" w:id="1">
    <w:p w14:paraId="2C74DF7A" w14:textId="77777777" w:rsidR="004D2E54" w:rsidRDefault="004D2E54">
      <w:pPr>
        <w:spacing w:before="0" w:after="0"/>
      </w:pPr>
    </w:p>
  </w:footnote>
  <w:footnote w:id="2">
    <w:p w14:paraId="022D220F" w14:textId="2BFE4362" w:rsidR="00A342C1" w:rsidRDefault="00A342C1" w:rsidP="00E36EA1">
      <w:pPr>
        <w:pStyle w:val="Vresteksts"/>
        <w:rPr>
          <w:rStyle w:val="Hipersaite"/>
        </w:rPr>
      </w:pPr>
      <w:r>
        <w:rPr>
          <w:rStyle w:val="Vresatsauce"/>
        </w:rPr>
        <w:footnoteRef/>
      </w:r>
      <w:r>
        <w:t xml:space="preserve"> </w:t>
      </w:r>
      <w:r>
        <w:rPr>
          <w:lang w:val="lv-LV"/>
        </w:rPr>
        <w:t xml:space="preserve">Harmonizēto standartu saraksts </w:t>
      </w:r>
      <w:hyperlink r:id="rId1" w:history="1">
        <w:r w:rsidR="00E36EA1" w:rsidRPr="00E36EA1">
          <w:rPr>
            <w:rStyle w:val="Hipersaite"/>
          </w:rPr>
          <w:t>https://ec.europa.eu/docsroom/documents/49237</w:t>
        </w:r>
      </w:hyperlink>
    </w:p>
    <w:p w14:paraId="02543B34" w14:textId="63A9D974" w:rsidR="00D200EE" w:rsidRPr="004B3B8E" w:rsidRDefault="00D200EE" w:rsidP="00D200EE">
      <w:pPr>
        <w:rPr>
          <w:sz w:val="20"/>
          <w:szCs w:val="20"/>
        </w:rPr>
      </w:pPr>
      <w:r w:rsidRPr="004B3B8E">
        <w:rPr>
          <w:sz w:val="20"/>
          <w:szCs w:val="20"/>
        </w:rPr>
        <w:t>*- NANDO datubāze (</w:t>
      </w:r>
      <w:hyperlink r:id="rId2" w:history="1">
        <w:r w:rsidRPr="004B3B8E">
          <w:rPr>
            <w:rStyle w:val="Hipersaite"/>
            <w:sz w:val="20"/>
            <w:szCs w:val="20"/>
          </w:rPr>
          <w:t>https://webgate.ec.europa.eu/single-market-compliance-space/notified-bodies</w:t>
        </w:r>
      </w:hyperlink>
      <w:r w:rsidRPr="004B3B8E">
        <w:rPr>
          <w:sz w:val="20"/>
          <w:szCs w:val="20"/>
        </w:rPr>
        <w:t>)</w:t>
      </w:r>
    </w:p>
    <w:p w14:paraId="7A473F16" w14:textId="77777777" w:rsidR="00667527" w:rsidRPr="00E36EA1" w:rsidRDefault="00667527" w:rsidP="00E36EA1">
      <w:pPr>
        <w:pStyle w:val="Vresteksts"/>
      </w:pPr>
    </w:p>
  </w:footnote>
  <w:footnote w:id="3">
    <w:p w14:paraId="18805432" w14:textId="76C24B7B" w:rsidR="00A342C1" w:rsidRPr="00B8595A" w:rsidRDefault="00A342C1" w:rsidP="00B8595A">
      <w:pPr>
        <w:pStyle w:val="Vresteksts"/>
      </w:pPr>
      <w:r>
        <w:rPr>
          <w:rStyle w:val="Vresatsauce"/>
        </w:rPr>
        <w:footnoteRef/>
      </w:r>
      <w:r>
        <w:t xml:space="preserve"> </w:t>
      </w:r>
      <w:r>
        <w:rPr>
          <w:lang w:val="lv-LV"/>
        </w:rPr>
        <w:t xml:space="preserve">Harmonizēto standartu saraksts </w:t>
      </w:r>
      <w:hyperlink r:id="rId3" w:history="1">
        <w:r w:rsidR="00B8595A" w:rsidRPr="00B8595A">
          <w:rPr>
            <w:rStyle w:val="Hipersaite"/>
          </w:rPr>
          <w:t>https://ec.europa.eu/docsroom/documents/49237</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2660E6" w14:textId="77777777" w:rsidR="00A342C1" w:rsidRPr="00A24098" w:rsidRDefault="00A342C1" w:rsidP="00017975">
    <w:pPr>
      <w:pStyle w:val="Header1"/>
      <w:pBdr>
        <w:bottom w:val="single" w:sz="4" w:space="1" w:color="auto"/>
      </w:pBdr>
      <w:tabs>
        <w:tab w:val="clear" w:pos="4153"/>
        <w:tab w:val="clear" w:pos="8306"/>
        <w:tab w:val="right" w:pos="9072"/>
      </w:tabs>
      <w:ind w:firstLine="0"/>
      <w:jc w:val="left"/>
      <w:rPr>
        <w:rStyle w:val="PageNumber1"/>
      </w:rPr>
    </w:pPr>
    <w:r>
      <w:rPr>
        <w:rStyle w:val="PageNumber1"/>
        <w:rFonts w:ascii="Times New Roman Bold" w:hAnsi="Times New Roman Bold"/>
        <w:b/>
        <w:i/>
        <w:color w:val="FF0000"/>
      </w:rPr>
      <w:tab/>
    </w:r>
    <w:r w:rsidRPr="00A24098">
      <w:rPr>
        <w:rStyle w:val="PageNumber1"/>
      </w:rPr>
      <w:t xml:space="preserve"> </w:t>
    </w:r>
    <w:r w:rsidRPr="00A24098">
      <w:rPr>
        <w:rStyle w:val="PageNumber1"/>
      </w:rPr>
      <w:fldChar w:fldCharType="begin"/>
    </w:r>
    <w:r w:rsidRPr="00A24098">
      <w:rPr>
        <w:rStyle w:val="PageNumber1"/>
      </w:rPr>
      <w:instrText xml:space="preserve"> PAGE </w:instrText>
    </w:r>
    <w:r w:rsidRPr="00A24098">
      <w:rPr>
        <w:rStyle w:val="PageNumber1"/>
      </w:rPr>
      <w:fldChar w:fldCharType="separate"/>
    </w:r>
    <w:r>
      <w:rPr>
        <w:rStyle w:val="PageNumber1"/>
        <w:noProof/>
      </w:rPr>
      <w:t>456</w:t>
    </w:r>
    <w:r w:rsidRPr="00A24098">
      <w:rPr>
        <w:rStyle w:val="PageNumber1"/>
      </w:rPr>
      <w:fldChar w:fldCharType="end"/>
    </w:r>
    <w:r w:rsidRPr="00A24098">
      <w:rPr>
        <w:rStyle w:val="PageNumber1"/>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6706E9" w14:textId="7734C05B" w:rsidR="00A342C1" w:rsidRPr="00D30092" w:rsidRDefault="00A342C1" w:rsidP="00333B55">
    <w:pPr>
      <w:pStyle w:val="Galvene"/>
      <w:rPr>
        <w:rStyle w:val="PageNumber1"/>
        <w:color w:val="auto"/>
        <w:sz w:val="24"/>
      </w:rPr>
    </w:pPr>
    <w:r>
      <w:rPr>
        <w:noProof/>
      </w:rPr>
      <w:drawing>
        <wp:anchor distT="0" distB="0" distL="114300" distR="114300" simplePos="0" relativeHeight="251658240" behindDoc="0" locked="0" layoutInCell="1" allowOverlap="1" wp14:anchorId="3DC46CED" wp14:editId="46DA635B">
          <wp:simplePos x="0" y="0"/>
          <wp:positionH relativeFrom="margin">
            <wp:align>left</wp:align>
          </wp:positionH>
          <wp:positionV relativeFrom="paragraph">
            <wp:posOffset>34621</wp:posOffset>
          </wp:positionV>
          <wp:extent cx="1694477" cy="460509"/>
          <wp:effectExtent l="0" t="0" r="0" b="0"/>
          <wp:wrapNone/>
          <wp:docPr id="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94477" cy="460509"/>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9298E3" w14:textId="784A8F6F" w:rsidR="00A342C1" w:rsidRDefault="00A342C1">
    <w:pPr>
      <w:pStyle w:val="Galvene"/>
    </w:pPr>
    <w:r>
      <w:rPr>
        <w:noProof/>
      </w:rPr>
      <w:drawing>
        <wp:anchor distT="0" distB="0" distL="114300" distR="114300" simplePos="0" relativeHeight="251658241" behindDoc="0" locked="0" layoutInCell="1" allowOverlap="1" wp14:anchorId="5F6D8245" wp14:editId="6045D083">
          <wp:simplePos x="0" y="0"/>
          <wp:positionH relativeFrom="margin">
            <wp:align>left</wp:align>
          </wp:positionH>
          <wp:positionV relativeFrom="paragraph">
            <wp:posOffset>11127</wp:posOffset>
          </wp:positionV>
          <wp:extent cx="1694477" cy="460509"/>
          <wp:effectExtent l="0" t="0" r="0" b="0"/>
          <wp:wrapNone/>
          <wp:docPr id="3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VC_logo_peleks1.pd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694477" cy="46050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894EE873"/>
    <w:styleLink w:val="List511"/>
    <w:lvl w:ilvl="0">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1" w15:restartNumberingAfterBreak="0">
    <w:nsid w:val="00000003"/>
    <w:multiLevelType w:val="multilevel"/>
    <w:tmpl w:val="894EE875"/>
    <w:styleLink w:val="List1"/>
    <w:lvl w:ilvl="0">
      <w:start w:val="1"/>
      <w:numFmt w:val="decimal"/>
      <w:isLgl/>
      <w:lvlText w:val="%1."/>
      <w:lvlJc w:val="left"/>
      <w:pPr>
        <w:tabs>
          <w:tab w:val="num" w:pos="862"/>
        </w:tabs>
        <w:ind w:left="862" w:firstLine="0"/>
      </w:pPr>
      <w:rPr>
        <w:rFonts w:hint="default"/>
        <w:color w:val="000000"/>
        <w:position w:val="0"/>
        <w:sz w:val="24"/>
      </w:rPr>
    </w:lvl>
    <w:lvl w:ilvl="1">
      <w:start w:val="1"/>
      <w:numFmt w:val="decimal"/>
      <w:isLgl/>
      <w:lvlText w:val="%1.%2."/>
      <w:lvlJc w:val="left"/>
      <w:pPr>
        <w:tabs>
          <w:tab w:val="num" w:pos="862"/>
        </w:tabs>
        <w:ind w:left="862" w:firstLine="0"/>
      </w:pPr>
      <w:rPr>
        <w:rFonts w:hint="default"/>
        <w:color w:val="000000"/>
        <w:position w:val="0"/>
        <w:sz w:val="24"/>
      </w:rPr>
    </w:lvl>
    <w:lvl w:ilvl="2">
      <w:start w:val="1"/>
      <w:numFmt w:val="decimal"/>
      <w:isLgl/>
      <w:lvlText w:val="%1.%2.%3."/>
      <w:lvlJc w:val="left"/>
      <w:pPr>
        <w:tabs>
          <w:tab w:val="num" w:pos="862"/>
        </w:tabs>
        <w:ind w:left="862" w:firstLine="0"/>
      </w:pPr>
      <w:rPr>
        <w:rFonts w:hint="default"/>
        <w:color w:val="000000"/>
        <w:position w:val="0"/>
        <w:sz w:val="24"/>
      </w:rPr>
    </w:lvl>
    <w:lvl w:ilvl="3">
      <w:start w:val="1"/>
      <w:numFmt w:val="decimal"/>
      <w:isLgl/>
      <w:lvlText w:val="%1.%2.%3.%4."/>
      <w:lvlJc w:val="left"/>
      <w:pPr>
        <w:tabs>
          <w:tab w:val="num" w:pos="864"/>
        </w:tabs>
        <w:ind w:left="864" w:firstLine="180"/>
      </w:pPr>
      <w:rPr>
        <w:rFonts w:hint="default"/>
        <w:color w:val="000000"/>
        <w:position w:val="0"/>
        <w:sz w:val="24"/>
      </w:rPr>
    </w:lvl>
    <w:lvl w:ilvl="4">
      <w:start w:val="1"/>
      <w:numFmt w:val="decimal"/>
      <w:isLgl/>
      <w:lvlText w:val="%1.%2.%3.%4.%5."/>
      <w:lvlJc w:val="left"/>
      <w:pPr>
        <w:tabs>
          <w:tab w:val="num" w:pos="1008"/>
        </w:tabs>
        <w:ind w:left="1008" w:firstLine="900"/>
      </w:pPr>
      <w:rPr>
        <w:rFonts w:hint="default"/>
        <w:color w:val="000000"/>
        <w:position w:val="0"/>
        <w:sz w:val="24"/>
      </w:rPr>
    </w:lvl>
    <w:lvl w:ilvl="5">
      <w:start w:val="1"/>
      <w:numFmt w:val="decimal"/>
      <w:isLgl/>
      <w:lvlText w:val="%1.%2.%3.%4.%5.%6."/>
      <w:lvlJc w:val="left"/>
      <w:pPr>
        <w:tabs>
          <w:tab w:val="num" w:pos="1152"/>
        </w:tabs>
        <w:ind w:left="1152" w:firstLine="0"/>
      </w:pPr>
      <w:rPr>
        <w:rFonts w:hint="default"/>
        <w:color w:val="000000"/>
        <w:position w:val="0"/>
        <w:sz w:val="24"/>
      </w:rPr>
    </w:lvl>
    <w:lvl w:ilvl="6">
      <w:start w:val="1"/>
      <w:numFmt w:val="decimal"/>
      <w:isLgl/>
      <w:lvlText w:val="%1.%2.%3.%4.%5.%6.%7."/>
      <w:lvlJc w:val="left"/>
      <w:pPr>
        <w:tabs>
          <w:tab w:val="num" w:pos="1296"/>
        </w:tabs>
        <w:ind w:left="1296" w:firstLine="0"/>
      </w:pPr>
      <w:rPr>
        <w:rFonts w:hint="default"/>
        <w:color w:val="000000"/>
        <w:position w:val="0"/>
        <w:sz w:val="24"/>
      </w:rPr>
    </w:lvl>
    <w:lvl w:ilvl="7">
      <w:start w:val="1"/>
      <w:numFmt w:val="decimal"/>
      <w:isLgl/>
      <w:lvlText w:val="%8."/>
      <w:lvlJc w:val="left"/>
      <w:pPr>
        <w:tabs>
          <w:tab w:val="num" w:pos="284"/>
        </w:tabs>
        <w:ind w:left="284" w:firstLine="0"/>
      </w:pPr>
      <w:rPr>
        <w:rFonts w:hint="default"/>
        <w:color w:val="000000"/>
        <w:position w:val="0"/>
        <w:sz w:val="24"/>
      </w:rPr>
    </w:lvl>
    <w:lvl w:ilvl="8">
      <w:start w:val="1"/>
      <w:numFmt w:val="decimal"/>
      <w:isLgl/>
      <w:lvlText w:val="%9."/>
      <w:lvlJc w:val="left"/>
      <w:pPr>
        <w:tabs>
          <w:tab w:val="num" w:pos="284"/>
        </w:tabs>
        <w:ind w:left="284" w:firstLine="0"/>
      </w:pPr>
      <w:rPr>
        <w:rFonts w:hint="default"/>
        <w:caps w:val="0"/>
        <w:smallCaps w:val="0"/>
        <w:strike w:val="0"/>
        <w:dstrike w:val="0"/>
        <w:outline w:val="0"/>
        <w:vanish w:val="0"/>
        <w:color w:val="000000"/>
        <w:spacing w:val="0"/>
        <w:kern w:val="0"/>
        <w:position w:val="0"/>
        <w:sz w:val="24"/>
        <w:vertAlign w:val="baseline"/>
      </w:rPr>
    </w:lvl>
  </w:abstractNum>
  <w:abstractNum w:abstractNumId="2" w15:restartNumberingAfterBreak="0">
    <w:nsid w:val="00000008"/>
    <w:multiLevelType w:val="multilevel"/>
    <w:tmpl w:val="894EE87A"/>
    <w:styleLink w:val="List51"/>
    <w:lvl w:ilvl="0">
      <w:start w:val="1"/>
      <w:numFmt w:val="decimal"/>
      <w:isLgl/>
      <w:lvlText w:val="%1."/>
      <w:lvlJc w:val="left"/>
      <w:pPr>
        <w:tabs>
          <w:tab w:val="num" w:pos="360"/>
        </w:tabs>
        <w:ind w:left="360" w:firstLine="360"/>
      </w:pPr>
      <w:rPr>
        <w:rFonts w:hint="default"/>
        <w:color w:val="000000"/>
        <w:position w:val="0"/>
        <w:sz w:val="24"/>
      </w:rPr>
    </w:lvl>
    <w:lvl w:ilvl="1">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3" w15:restartNumberingAfterBreak="0">
    <w:nsid w:val="0000000A"/>
    <w:multiLevelType w:val="multilevel"/>
    <w:tmpl w:val="894EE87C"/>
    <w:styleLink w:val="List6"/>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4" w15:restartNumberingAfterBreak="0">
    <w:nsid w:val="00000016"/>
    <w:multiLevelType w:val="multilevel"/>
    <w:tmpl w:val="894EE888"/>
    <w:styleLink w:val="List10"/>
    <w:lvl w:ilvl="0">
      <w:start w:val="1"/>
      <w:numFmt w:val="bullet"/>
      <w:lvlText w:val="·"/>
      <w:lvlJc w:val="left"/>
      <w:pPr>
        <w:tabs>
          <w:tab w:val="num" w:pos="360"/>
        </w:tabs>
        <w:ind w:left="360" w:firstLine="36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5" w15:restartNumberingAfterBreak="0">
    <w:nsid w:val="0000001B"/>
    <w:multiLevelType w:val="multilevel"/>
    <w:tmpl w:val="894EE88D"/>
    <w:styleLink w:val="List11"/>
    <w:lvl w:ilvl="0">
      <w:start w:val="1"/>
      <w:numFmt w:val="bullet"/>
      <w:lvlText w:val="-"/>
      <w:lvlJc w:val="left"/>
      <w:pPr>
        <w:tabs>
          <w:tab w:val="num" w:pos="360"/>
        </w:tabs>
        <w:ind w:left="360" w:firstLine="1069"/>
      </w:pPr>
      <w:rPr>
        <w:rFonts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6" w15:restartNumberingAfterBreak="0">
    <w:nsid w:val="0000001F"/>
    <w:multiLevelType w:val="multilevel"/>
    <w:tmpl w:val="894EE891"/>
    <w:styleLink w:val="List12"/>
    <w:lvl w:ilvl="0">
      <w:start w:val="1"/>
      <w:numFmt w:val="bullet"/>
      <w:lvlText w:val="-"/>
      <w:lvlJc w:val="left"/>
      <w:pPr>
        <w:tabs>
          <w:tab w:val="num" w:pos="360"/>
        </w:tabs>
        <w:ind w:left="360" w:firstLine="36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7" w15:restartNumberingAfterBreak="0">
    <w:nsid w:val="00000026"/>
    <w:multiLevelType w:val="multilevel"/>
    <w:tmpl w:val="894EE898"/>
    <w:styleLink w:val="List18"/>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8" w15:restartNumberingAfterBreak="0">
    <w:nsid w:val="00000028"/>
    <w:multiLevelType w:val="multilevel"/>
    <w:tmpl w:val="894EE89A"/>
    <w:styleLink w:val="List19"/>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9" w15:restartNumberingAfterBreak="0">
    <w:nsid w:val="0000002B"/>
    <w:multiLevelType w:val="multilevel"/>
    <w:tmpl w:val="894EE89D"/>
    <w:styleLink w:val="List20"/>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4"/>
      </w:rPr>
    </w:lvl>
    <w:lvl w:ilvl="1">
      <w:start w:val="1"/>
      <w:numFmt w:val="bullet"/>
      <w:lvlText w:val="-"/>
      <w:lvlJc w:val="left"/>
      <w:pPr>
        <w:tabs>
          <w:tab w:val="num" w:pos="360"/>
        </w:tabs>
        <w:ind w:left="360" w:firstLine="720"/>
      </w:pPr>
      <w:rPr>
        <w:rFonts w:hint="default"/>
        <w:color w:val="000000"/>
        <w:position w:val="0"/>
        <w:sz w:val="24"/>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4"/>
      </w:rPr>
    </w:lvl>
  </w:abstractNum>
  <w:abstractNum w:abstractNumId="10" w15:restartNumberingAfterBreak="0">
    <w:nsid w:val="0000002D"/>
    <w:multiLevelType w:val="multilevel"/>
    <w:tmpl w:val="894EE89F"/>
    <w:styleLink w:val="List21"/>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1" w15:restartNumberingAfterBreak="0">
    <w:nsid w:val="0000002F"/>
    <w:multiLevelType w:val="multilevel"/>
    <w:tmpl w:val="894EE8A1"/>
    <w:styleLink w:val="List22"/>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80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2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4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6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8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40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2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40"/>
      </w:pPr>
      <w:rPr>
        <w:rFonts w:ascii="Wingdings" w:eastAsia="ヒラギノ角ゴ Pro W3" w:hAnsi="Wingdings" w:hint="default"/>
        <w:color w:val="000000"/>
        <w:position w:val="0"/>
        <w:sz w:val="24"/>
      </w:rPr>
    </w:lvl>
  </w:abstractNum>
  <w:abstractNum w:abstractNumId="12" w15:restartNumberingAfterBreak="0">
    <w:nsid w:val="00000032"/>
    <w:multiLevelType w:val="multilevel"/>
    <w:tmpl w:val="894EE8A4"/>
    <w:styleLink w:val="List24"/>
    <w:lvl w:ilvl="0">
      <w:start w:val="1"/>
      <w:numFmt w:val="bullet"/>
      <w:lvlText w:val="·"/>
      <w:lvlJc w:val="left"/>
      <w:pPr>
        <w:tabs>
          <w:tab w:val="num" w:pos="360"/>
        </w:tabs>
        <w:ind w:left="360" w:firstLine="1069"/>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3" w15:restartNumberingAfterBreak="0">
    <w:nsid w:val="00000034"/>
    <w:multiLevelType w:val="multilevel"/>
    <w:tmpl w:val="894EE8A6"/>
    <w:styleLink w:val="List25"/>
    <w:lvl w:ilvl="0">
      <w:start w:val="1"/>
      <w:numFmt w:val="bullet"/>
      <w:lvlText w:val="·"/>
      <w:lvlJc w:val="left"/>
      <w:pPr>
        <w:tabs>
          <w:tab w:val="num" w:pos="360"/>
        </w:tabs>
        <w:ind w:left="360" w:firstLine="1080"/>
      </w:pPr>
      <w:rPr>
        <w:rFonts w:ascii="Lucida Grande" w:eastAsia="ヒラギノ角ゴ Pro W3" w:hAnsi="Symbol"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4" w15:restartNumberingAfterBreak="0">
    <w:nsid w:val="00000039"/>
    <w:multiLevelType w:val="multilevel"/>
    <w:tmpl w:val="894EE8AB"/>
    <w:styleLink w:val="List28"/>
    <w:lvl w:ilvl="0">
      <w:start w:val="1"/>
      <w:numFmt w:val="bullet"/>
      <w:lvlText w:val="-"/>
      <w:lvlJc w:val="left"/>
      <w:pPr>
        <w:tabs>
          <w:tab w:val="num" w:pos="360"/>
        </w:tabs>
        <w:ind w:left="360" w:firstLine="540"/>
      </w:pPr>
      <w:rPr>
        <w:rFonts w:hint="default"/>
        <w:color w:val="000000"/>
        <w:position w:val="0"/>
        <w:sz w:val="24"/>
      </w:rPr>
    </w:lvl>
    <w:lvl w:ilvl="1">
      <w:start w:val="1"/>
      <w:numFmt w:val="decimal"/>
      <w:isLgl/>
      <w:lvlText w:val="%2."/>
      <w:lvlJc w:val="left"/>
      <w:pPr>
        <w:tabs>
          <w:tab w:val="num" w:pos="360"/>
        </w:tabs>
        <w:ind w:left="360" w:firstLine="1260"/>
      </w:pPr>
      <w:rPr>
        <w:rFonts w:hint="default"/>
        <w:color w:val="000000"/>
        <w:position w:val="0"/>
        <w:sz w:val="24"/>
      </w:rPr>
    </w:lvl>
    <w:lvl w:ilvl="2">
      <w:start w:val="1"/>
      <w:numFmt w:val="bullet"/>
      <w:lvlText w:val=""/>
      <w:lvlJc w:val="left"/>
      <w:pPr>
        <w:tabs>
          <w:tab w:val="num" w:pos="360"/>
        </w:tabs>
        <w:ind w:left="360" w:firstLine="198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70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42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14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86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58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300"/>
      </w:pPr>
      <w:rPr>
        <w:rFonts w:ascii="Wingdings" w:eastAsia="ヒラギノ角ゴ Pro W3" w:hAnsi="Wingdings" w:hint="default"/>
        <w:color w:val="000000"/>
        <w:position w:val="0"/>
        <w:sz w:val="24"/>
      </w:rPr>
    </w:lvl>
  </w:abstractNum>
  <w:abstractNum w:abstractNumId="15" w15:restartNumberingAfterBreak="0">
    <w:nsid w:val="0000003B"/>
    <w:multiLevelType w:val="multilevel"/>
    <w:tmpl w:val="894EE8AD"/>
    <w:styleLink w:val="List29"/>
    <w:lvl w:ilvl="0">
      <w:start w:val="1"/>
      <w:numFmt w:val="decimal"/>
      <w:isLgl/>
      <w:lvlText w:val="%1."/>
      <w:lvlJc w:val="left"/>
      <w:pPr>
        <w:tabs>
          <w:tab w:val="num" w:pos="360"/>
        </w:tabs>
        <w:ind w:left="360" w:firstLine="1440"/>
      </w:pPr>
      <w:rPr>
        <w:rFonts w:hint="default"/>
        <w:color w:val="000000"/>
        <w:position w:val="0"/>
        <w:sz w:val="24"/>
      </w:rPr>
    </w:lvl>
    <w:lvl w:ilvl="1">
      <w:start w:val="1"/>
      <w:numFmt w:val="lowerLetter"/>
      <w:lvlText w:val="%2."/>
      <w:lvlJc w:val="left"/>
      <w:pPr>
        <w:tabs>
          <w:tab w:val="num" w:pos="360"/>
        </w:tabs>
        <w:ind w:left="360" w:firstLine="2160"/>
      </w:pPr>
      <w:rPr>
        <w:rFonts w:hint="default"/>
        <w:color w:val="000000"/>
        <w:position w:val="0"/>
        <w:sz w:val="24"/>
      </w:rPr>
    </w:lvl>
    <w:lvl w:ilvl="2">
      <w:start w:val="1"/>
      <w:numFmt w:val="lowerRoman"/>
      <w:lvlText w:val="%3."/>
      <w:lvlJc w:val="left"/>
      <w:pPr>
        <w:tabs>
          <w:tab w:val="num" w:pos="360"/>
        </w:tabs>
        <w:ind w:left="360" w:firstLine="2880"/>
      </w:pPr>
      <w:rPr>
        <w:rFonts w:hint="default"/>
        <w:color w:val="000000"/>
        <w:position w:val="0"/>
        <w:sz w:val="24"/>
      </w:rPr>
    </w:lvl>
    <w:lvl w:ilvl="3">
      <w:start w:val="1"/>
      <w:numFmt w:val="decimal"/>
      <w:isLgl/>
      <w:lvlText w:val="%4."/>
      <w:lvlJc w:val="left"/>
      <w:pPr>
        <w:tabs>
          <w:tab w:val="num" w:pos="360"/>
        </w:tabs>
        <w:ind w:left="360" w:firstLine="3600"/>
      </w:pPr>
      <w:rPr>
        <w:rFonts w:hint="default"/>
        <w:color w:val="000000"/>
        <w:position w:val="0"/>
        <w:sz w:val="24"/>
      </w:rPr>
    </w:lvl>
    <w:lvl w:ilvl="4">
      <w:start w:val="1"/>
      <w:numFmt w:val="lowerLetter"/>
      <w:lvlText w:val="%5."/>
      <w:lvlJc w:val="left"/>
      <w:pPr>
        <w:tabs>
          <w:tab w:val="num" w:pos="360"/>
        </w:tabs>
        <w:ind w:left="360" w:firstLine="4320"/>
      </w:pPr>
      <w:rPr>
        <w:rFonts w:hint="default"/>
        <w:color w:val="000000"/>
        <w:position w:val="0"/>
        <w:sz w:val="24"/>
      </w:rPr>
    </w:lvl>
    <w:lvl w:ilvl="5">
      <w:start w:val="1"/>
      <w:numFmt w:val="lowerRoman"/>
      <w:lvlText w:val="%6."/>
      <w:lvlJc w:val="left"/>
      <w:pPr>
        <w:tabs>
          <w:tab w:val="num" w:pos="360"/>
        </w:tabs>
        <w:ind w:left="360" w:firstLine="5040"/>
      </w:pPr>
      <w:rPr>
        <w:rFonts w:hint="default"/>
        <w:color w:val="000000"/>
        <w:position w:val="0"/>
        <w:sz w:val="24"/>
      </w:rPr>
    </w:lvl>
    <w:lvl w:ilvl="6">
      <w:start w:val="1"/>
      <w:numFmt w:val="decimal"/>
      <w:isLgl/>
      <w:lvlText w:val="%7."/>
      <w:lvlJc w:val="left"/>
      <w:pPr>
        <w:tabs>
          <w:tab w:val="num" w:pos="360"/>
        </w:tabs>
        <w:ind w:left="360" w:firstLine="5760"/>
      </w:pPr>
      <w:rPr>
        <w:rFonts w:hint="default"/>
        <w:color w:val="000000"/>
        <w:position w:val="0"/>
        <w:sz w:val="24"/>
      </w:rPr>
    </w:lvl>
    <w:lvl w:ilvl="7">
      <w:start w:val="1"/>
      <w:numFmt w:val="lowerLetter"/>
      <w:lvlText w:val="%8."/>
      <w:lvlJc w:val="left"/>
      <w:pPr>
        <w:tabs>
          <w:tab w:val="num" w:pos="360"/>
        </w:tabs>
        <w:ind w:left="360" w:firstLine="6480"/>
      </w:pPr>
      <w:rPr>
        <w:rFonts w:hint="default"/>
        <w:color w:val="000000"/>
        <w:position w:val="0"/>
        <w:sz w:val="24"/>
      </w:rPr>
    </w:lvl>
    <w:lvl w:ilvl="8">
      <w:start w:val="1"/>
      <w:numFmt w:val="lowerRoman"/>
      <w:lvlText w:val="%9."/>
      <w:lvlJc w:val="left"/>
      <w:pPr>
        <w:tabs>
          <w:tab w:val="num" w:pos="360"/>
        </w:tabs>
        <w:ind w:left="360" w:firstLine="7200"/>
      </w:pPr>
      <w:rPr>
        <w:rFonts w:hint="default"/>
        <w:color w:val="000000"/>
        <w:position w:val="0"/>
        <w:sz w:val="24"/>
      </w:rPr>
    </w:lvl>
  </w:abstractNum>
  <w:abstractNum w:abstractNumId="16" w15:restartNumberingAfterBreak="0">
    <w:nsid w:val="0000003D"/>
    <w:multiLevelType w:val="multilevel"/>
    <w:tmpl w:val="894EE8AF"/>
    <w:styleLink w:val="List30"/>
    <w:lvl w:ilvl="0">
      <w:start w:val="1"/>
      <w:numFmt w:val="bullet"/>
      <w:lvlText w:val="-"/>
      <w:lvlJc w:val="left"/>
      <w:pPr>
        <w:tabs>
          <w:tab w:val="num" w:pos="360"/>
        </w:tabs>
        <w:ind w:left="360" w:firstLine="540"/>
      </w:pPr>
      <w:rPr>
        <w:rFonts w:hint="default"/>
        <w:color w:val="000000"/>
        <w:position w:val="0"/>
        <w:sz w:val="24"/>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7" w15:restartNumberingAfterBreak="0">
    <w:nsid w:val="0000003F"/>
    <w:multiLevelType w:val="multilevel"/>
    <w:tmpl w:val="894EE8B1"/>
    <w:styleLink w:val="List32"/>
    <w:lvl w:ilvl="0">
      <w:start w:val="1"/>
      <w:numFmt w:val="bullet"/>
      <w:lvlText w:val="o"/>
      <w:lvlJc w:val="left"/>
      <w:pPr>
        <w:tabs>
          <w:tab w:val="num" w:pos="360"/>
        </w:tabs>
        <w:ind w:left="360" w:firstLine="1069"/>
      </w:pPr>
      <w:rPr>
        <w:rFonts w:ascii="Courier New" w:eastAsia="ヒラギノ角ゴ Pro W3" w:hAnsi="Courier New" w:hint="default"/>
        <w:color w:val="000000"/>
        <w:position w:val="0"/>
        <w:sz w:val="24"/>
      </w:rPr>
    </w:lvl>
    <w:lvl w:ilvl="1">
      <w:start w:val="1"/>
      <w:numFmt w:val="bullet"/>
      <w:lvlText w:val="o"/>
      <w:lvlJc w:val="left"/>
      <w:pPr>
        <w:tabs>
          <w:tab w:val="num" w:pos="360"/>
        </w:tabs>
        <w:ind w:left="360" w:firstLine="1789"/>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2509"/>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3229"/>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949"/>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4669"/>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5389"/>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6109"/>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829"/>
      </w:pPr>
      <w:rPr>
        <w:rFonts w:ascii="Wingdings" w:eastAsia="ヒラギノ角ゴ Pro W3" w:hAnsi="Wingdings" w:hint="default"/>
        <w:color w:val="000000"/>
        <w:position w:val="0"/>
        <w:sz w:val="24"/>
      </w:rPr>
    </w:lvl>
  </w:abstractNum>
  <w:abstractNum w:abstractNumId="18" w15:restartNumberingAfterBreak="0">
    <w:nsid w:val="00000042"/>
    <w:multiLevelType w:val="multilevel"/>
    <w:tmpl w:val="894EE8B4"/>
    <w:styleLink w:val="List34"/>
    <w:lvl w:ilvl="0">
      <w:start w:val="1"/>
      <w:numFmt w:val="decimal"/>
      <w:isLgl/>
      <w:lvlText w:val="%1."/>
      <w:lvlJc w:val="left"/>
      <w:pPr>
        <w:tabs>
          <w:tab w:val="num" w:pos="540"/>
        </w:tabs>
        <w:ind w:left="540" w:firstLine="0"/>
      </w:pPr>
      <w:rPr>
        <w:rFonts w:hint="default"/>
        <w:b/>
        <w:color w:val="000000"/>
        <w:position w:val="0"/>
        <w:sz w:val="24"/>
      </w:rPr>
    </w:lvl>
    <w:lvl w:ilvl="1">
      <w:start w:val="1"/>
      <w:numFmt w:val="decimal"/>
      <w:isLgl/>
      <w:lvlText w:val="%1.%2."/>
      <w:lvlJc w:val="left"/>
      <w:pPr>
        <w:tabs>
          <w:tab w:val="num" w:pos="540"/>
        </w:tabs>
        <w:ind w:left="540" w:firstLine="0"/>
      </w:pPr>
      <w:rPr>
        <w:rFonts w:hint="default"/>
        <w:b/>
        <w:color w:val="000000"/>
        <w:position w:val="0"/>
        <w:sz w:val="24"/>
      </w:rPr>
    </w:lvl>
    <w:lvl w:ilvl="2">
      <w:start w:val="1"/>
      <w:numFmt w:val="decimal"/>
      <w:isLgl/>
      <w:lvlText w:val="%1.%2.%3."/>
      <w:lvlJc w:val="left"/>
      <w:pPr>
        <w:tabs>
          <w:tab w:val="num" w:pos="720"/>
        </w:tabs>
        <w:ind w:left="720" w:firstLine="180"/>
      </w:pPr>
      <w:rPr>
        <w:rFonts w:hint="default"/>
        <w:b/>
        <w:color w:val="000000"/>
        <w:position w:val="0"/>
        <w:sz w:val="24"/>
      </w:rPr>
    </w:lvl>
    <w:lvl w:ilvl="3">
      <w:start w:val="1"/>
      <w:numFmt w:val="decimal"/>
      <w:isLgl/>
      <w:lvlText w:val="%1.%2.%3.%4."/>
      <w:lvlJc w:val="left"/>
      <w:pPr>
        <w:tabs>
          <w:tab w:val="num" w:pos="720"/>
        </w:tabs>
        <w:ind w:left="720" w:firstLine="0"/>
      </w:pPr>
      <w:rPr>
        <w:rFonts w:hint="default"/>
        <w:b/>
        <w:color w:val="000000"/>
        <w:position w:val="0"/>
        <w:sz w:val="24"/>
      </w:rPr>
    </w:lvl>
    <w:lvl w:ilvl="4">
      <w:start w:val="1"/>
      <w:numFmt w:val="decimal"/>
      <w:isLgl/>
      <w:lvlText w:val="%1.%2.%3.%4.%5."/>
      <w:lvlJc w:val="left"/>
      <w:pPr>
        <w:tabs>
          <w:tab w:val="num" w:pos="1080"/>
        </w:tabs>
        <w:ind w:left="1080" w:firstLine="0"/>
      </w:pPr>
      <w:rPr>
        <w:rFonts w:hint="default"/>
        <w:b/>
        <w:color w:val="000000"/>
        <w:position w:val="0"/>
        <w:sz w:val="24"/>
      </w:rPr>
    </w:lvl>
    <w:lvl w:ilvl="5">
      <w:start w:val="1"/>
      <w:numFmt w:val="decimal"/>
      <w:isLgl/>
      <w:lvlText w:val="%1.%2.%3.%4.%5.%6."/>
      <w:lvlJc w:val="left"/>
      <w:pPr>
        <w:tabs>
          <w:tab w:val="num" w:pos="1080"/>
        </w:tabs>
        <w:ind w:left="1080" w:firstLine="0"/>
      </w:pPr>
      <w:rPr>
        <w:rFonts w:hint="default"/>
        <w:b/>
        <w:color w:val="000000"/>
        <w:position w:val="0"/>
        <w:sz w:val="24"/>
      </w:rPr>
    </w:lvl>
    <w:lvl w:ilvl="6">
      <w:start w:val="1"/>
      <w:numFmt w:val="decimal"/>
      <w:isLgl/>
      <w:lvlText w:val="%1.%2.%3.%4.%5.%6.%7."/>
      <w:lvlJc w:val="left"/>
      <w:pPr>
        <w:tabs>
          <w:tab w:val="num" w:pos="1440"/>
        </w:tabs>
        <w:ind w:left="1440" w:firstLine="0"/>
      </w:pPr>
      <w:rPr>
        <w:rFonts w:hint="default"/>
        <w:b/>
        <w:color w:val="000000"/>
        <w:position w:val="0"/>
        <w:sz w:val="24"/>
      </w:rPr>
    </w:lvl>
    <w:lvl w:ilvl="7">
      <w:start w:val="1"/>
      <w:numFmt w:val="decimal"/>
      <w:isLgl/>
      <w:lvlText w:val="%1.%2.%3.%4.%5.%6.%7.%8."/>
      <w:lvlJc w:val="left"/>
      <w:pPr>
        <w:tabs>
          <w:tab w:val="num" w:pos="1440"/>
        </w:tabs>
        <w:ind w:left="1440" w:firstLine="0"/>
      </w:pPr>
      <w:rPr>
        <w:rFonts w:hint="default"/>
        <w:b/>
        <w:color w:val="000000"/>
        <w:position w:val="0"/>
        <w:sz w:val="24"/>
      </w:rPr>
    </w:lvl>
    <w:lvl w:ilvl="8">
      <w:start w:val="1"/>
      <w:numFmt w:val="decimal"/>
      <w:isLgl/>
      <w:lvlText w:val="%1.%2.%3.%4.%5.%6.%7.%8.%9."/>
      <w:lvlJc w:val="left"/>
      <w:pPr>
        <w:tabs>
          <w:tab w:val="num" w:pos="1800"/>
        </w:tabs>
        <w:ind w:left="1800" w:firstLine="0"/>
      </w:pPr>
      <w:rPr>
        <w:rFonts w:hint="default"/>
        <w:b/>
        <w:color w:val="000000"/>
        <w:position w:val="0"/>
        <w:sz w:val="24"/>
      </w:rPr>
    </w:lvl>
  </w:abstractNum>
  <w:abstractNum w:abstractNumId="19" w15:restartNumberingAfterBreak="0">
    <w:nsid w:val="00000044"/>
    <w:multiLevelType w:val="multilevel"/>
    <w:tmpl w:val="894EE8B6"/>
    <w:styleLink w:val="List35"/>
    <w:lvl w:ilvl="0">
      <w:start w:val="1"/>
      <w:numFmt w:val="decimal"/>
      <w:isLgl/>
      <w:lvlText w:val="%1."/>
      <w:lvlJc w:val="left"/>
      <w:pPr>
        <w:tabs>
          <w:tab w:val="num" w:pos="360"/>
        </w:tabs>
        <w:ind w:left="360" w:firstLine="360"/>
      </w:pPr>
      <w:rPr>
        <w:rFonts w:hint="default"/>
        <w:color w:val="000000"/>
        <w:position w:val="0"/>
        <w:sz w:val="24"/>
      </w:rPr>
    </w:lvl>
    <w:lvl w:ilvl="1">
      <w:start w:val="1"/>
      <w:numFmt w:val="lowerLetter"/>
      <w:lvlText w:val="%2."/>
      <w:lvlJc w:val="left"/>
      <w:pPr>
        <w:tabs>
          <w:tab w:val="num" w:pos="360"/>
        </w:tabs>
        <w:ind w:left="360" w:firstLine="1080"/>
      </w:pPr>
      <w:rPr>
        <w:rFonts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20" w15:restartNumberingAfterBreak="0">
    <w:nsid w:val="02400DD3"/>
    <w:multiLevelType w:val="hybridMultilevel"/>
    <w:tmpl w:val="B66E38A0"/>
    <w:lvl w:ilvl="0" w:tplc="BBAE96FA">
      <w:start w:val="1"/>
      <w:numFmt w:val="bullet"/>
      <w:lvlText w:val=""/>
      <w:lvlJc w:val="left"/>
      <w:pPr>
        <w:tabs>
          <w:tab w:val="num" w:pos="1440"/>
        </w:tabs>
        <w:ind w:left="1440" w:hanging="360"/>
      </w:pPr>
      <w:rPr>
        <w:rFonts w:ascii="Symbol" w:hAnsi="Symbol" w:hint="default"/>
        <w:vertAlign w:val="baseline"/>
      </w:rPr>
    </w:lvl>
    <w:lvl w:ilvl="1" w:tplc="04260003" w:tentative="1">
      <w:start w:val="1"/>
      <w:numFmt w:val="bullet"/>
      <w:lvlText w:val="o"/>
      <w:lvlJc w:val="left"/>
      <w:pPr>
        <w:tabs>
          <w:tab w:val="num" w:pos="2160"/>
        </w:tabs>
        <w:ind w:left="2160" w:hanging="360"/>
      </w:pPr>
      <w:rPr>
        <w:rFonts w:ascii="Courier New" w:hAnsi="Courier New" w:cs="Courier New" w:hint="default"/>
      </w:rPr>
    </w:lvl>
    <w:lvl w:ilvl="2" w:tplc="04260005" w:tentative="1">
      <w:start w:val="1"/>
      <w:numFmt w:val="bullet"/>
      <w:lvlText w:val=""/>
      <w:lvlJc w:val="left"/>
      <w:pPr>
        <w:tabs>
          <w:tab w:val="num" w:pos="2880"/>
        </w:tabs>
        <w:ind w:left="2880" w:hanging="360"/>
      </w:pPr>
      <w:rPr>
        <w:rFonts w:ascii="Wingdings" w:hAnsi="Wingdings" w:hint="default"/>
      </w:rPr>
    </w:lvl>
    <w:lvl w:ilvl="3" w:tplc="04260001" w:tentative="1">
      <w:start w:val="1"/>
      <w:numFmt w:val="bullet"/>
      <w:lvlText w:val=""/>
      <w:lvlJc w:val="left"/>
      <w:pPr>
        <w:tabs>
          <w:tab w:val="num" w:pos="3600"/>
        </w:tabs>
        <w:ind w:left="3600" w:hanging="360"/>
      </w:pPr>
      <w:rPr>
        <w:rFonts w:ascii="Symbol" w:hAnsi="Symbol" w:hint="default"/>
      </w:rPr>
    </w:lvl>
    <w:lvl w:ilvl="4" w:tplc="04260003" w:tentative="1">
      <w:start w:val="1"/>
      <w:numFmt w:val="bullet"/>
      <w:lvlText w:val="o"/>
      <w:lvlJc w:val="left"/>
      <w:pPr>
        <w:tabs>
          <w:tab w:val="num" w:pos="4320"/>
        </w:tabs>
        <w:ind w:left="4320" w:hanging="360"/>
      </w:pPr>
      <w:rPr>
        <w:rFonts w:ascii="Courier New" w:hAnsi="Courier New" w:cs="Courier New" w:hint="default"/>
      </w:rPr>
    </w:lvl>
    <w:lvl w:ilvl="5" w:tplc="04260005" w:tentative="1">
      <w:start w:val="1"/>
      <w:numFmt w:val="bullet"/>
      <w:lvlText w:val=""/>
      <w:lvlJc w:val="left"/>
      <w:pPr>
        <w:tabs>
          <w:tab w:val="num" w:pos="5040"/>
        </w:tabs>
        <w:ind w:left="5040" w:hanging="360"/>
      </w:pPr>
      <w:rPr>
        <w:rFonts w:ascii="Wingdings" w:hAnsi="Wingdings" w:hint="default"/>
      </w:rPr>
    </w:lvl>
    <w:lvl w:ilvl="6" w:tplc="04260001" w:tentative="1">
      <w:start w:val="1"/>
      <w:numFmt w:val="bullet"/>
      <w:lvlText w:val=""/>
      <w:lvlJc w:val="left"/>
      <w:pPr>
        <w:tabs>
          <w:tab w:val="num" w:pos="5760"/>
        </w:tabs>
        <w:ind w:left="5760" w:hanging="360"/>
      </w:pPr>
      <w:rPr>
        <w:rFonts w:ascii="Symbol" w:hAnsi="Symbol" w:hint="default"/>
      </w:rPr>
    </w:lvl>
    <w:lvl w:ilvl="7" w:tplc="04260003" w:tentative="1">
      <w:start w:val="1"/>
      <w:numFmt w:val="bullet"/>
      <w:lvlText w:val="o"/>
      <w:lvlJc w:val="left"/>
      <w:pPr>
        <w:tabs>
          <w:tab w:val="num" w:pos="6480"/>
        </w:tabs>
        <w:ind w:left="6480" w:hanging="360"/>
      </w:pPr>
      <w:rPr>
        <w:rFonts w:ascii="Courier New" w:hAnsi="Courier New" w:cs="Courier New" w:hint="default"/>
      </w:rPr>
    </w:lvl>
    <w:lvl w:ilvl="8" w:tplc="04260005" w:tentative="1">
      <w:start w:val="1"/>
      <w:numFmt w:val="bullet"/>
      <w:lvlText w:val=""/>
      <w:lvlJc w:val="left"/>
      <w:pPr>
        <w:tabs>
          <w:tab w:val="num" w:pos="7200"/>
        </w:tabs>
        <w:ind w:left="7200" w:hanging="360"/>
      </w:pPr>
      <w:rPr>
        <w:rFonts w:ascii="Wingdings" w:hAnsi="Wingdings" w:hint="default"/>
      </w:rPr>
    </w:lvl>
  </w:abstractNum>
  <w:abstractNum w:abstractNumId="21" w15:restartNumberingAfterBreak="0">
    <w:nsid w:val="07305C3C"/>
    <w:multiLevelType w:val="hybridMultilevel"/>
    <w:tmpl w:val="88AE2494"/>
    <w:lvl w:ilvl="0" w:tplc="B88C5C98">
      <w:start w:val="1"/>
      <w:numFmt w:val="bullet"/>
      <w:pStyle w:val="ListParagraph2"/>
      <w:lvlText w:val=""/>
      <w:lvlJc w:val="left"/>
      <w:pPr>
        <w:ind w:left="1494"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9C27A87"/>
    <w:multiLevelType w:val="hybridMultilevel"/>
    <w:tmpl w:val="BA668E76"/>
    <w:lvl w:ilvl="0" w:tplc="08090001">
      <w:start w:val="1"/>
      <w:numFmt w:val="bullet"/>
      <w:lvlText w:val=""/>
      <w:lvlJc w:val="left"/>
      <w:pPr>
        <w:ind w:left="1800" w:hanging="360"/>
      </w:pPr>
      <w:rPr>
        <w:rFonts w:ascii="Symbol" w:hAnsi="Symbol" w:hint="default"/>
      </w:rPr>
    </w:lvl>
    <w:lvl w:ilvl="1" w:tplc="FFFFFFFF">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3" w15:restartNumberingAfterBreak="0">
    <w:nsid w:val="16B558F0"/>
    <w:multiLevelType w:val="hybridMultilevel"/>
    <w:tmpl w:val="5E1CDE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787152E"/>
    <w:multiLevelType w:val="hybridMultilevel"/>
    <w:tmpl w:val="0C046C4C"/>
    <w:lvl w:ilvl="0" w:tplc="F6AE147A">
      <w:numFmt w:val="bullet"/>
      <w:lvlText w:val="-"/>
      <w:lvlJc w:val="left"/>
      <w:pPr>
        <w:ind w:left="1800" w:hanging="360"/>
      </w:pPr>
      <w:rPr>
        <w:rFonts w:ascii="Calibri" w:eastAsia="Calibri" w:hAnsi="Calibri" w:cs="Calibri" w:hint="default"/>
      </w:rPr>
    </w:lvl>
    <w:lvl w:ilvl="1" w:tplc="FFFFFFFF">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5" w15:restartNumberingAfterBreak="0">
    <w:nsid w:val="28492C78"/>
    <w:multiLevelType w:val="hybridMultilevel"/>
    <w:tmpl w:val="392CD2C8"/>
    <w:lvl w:ilvl="0" w:tplc="C9D8DE2C">
      <w:numFmt w:val="bullet"/>
      <w:lvlText w:val="-"/>
      <w:lvlJc w:val="left"/>
      <w:pPr>
        <w:ind w:left="2160" w:hanging="360"/>
      </w:pPr>
      <w:rPr>
        <w:rFonts w:ascii="Calibri" w:eastAsia="Calibri" w:hAnsi="Calibri" w:cs="Calibri" w:hint="default"/>
      </w:rPr>
    </w:lvl>
    <w:lvl w:ilvl="1" w:tplc="FFFFFFFF">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26" w15:restartNumberingAfterBreak="0">
    <w:nsid w:val="289348CD"/>
    <w:multiLevelType w:val="hybridMultilevel"/>
    <w:tmpl w:val="754E9B5C"/>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27" w15:restartNumberingAfterBreak="0">
    <w:nsid w:val="2A0410B7"/>
    <w:multiLevelType w:val="hybridMultilevel"/>
    <w:tmpl w:val="3078D232"/>
    <w:lvl w:ilvl="0" w:tplc="514C54A8">
      <w:start w:val="1"/>
      <w:numFmt w:val="bullet"/>
      <w:pStyle w:val="Sarakstarindkopa"/>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8" w15:restartNumberingAfterBreak="0">
    <w:nsid w:val="2ECE4E49"/>
    <w:multiLevelType w:val="hybridMultilevel"/>
    <w:tmpl w:val="38383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65AACF5"/>
    <w:multiLevelType w:val="hybridMultilevel"/>
    <w:tmpl w:val="FFFFFFFF"/>
    <w:lvl w:ilvl="0" w:tplc="F2B474A4">
      <w:start w:val="1"/>
      <w:numFmt w:val="bullet"/>
      <w:lvlText w:val="-"/>
      <w:lvlJc w:val="left"/>
      <w:pPr>
        <w:ind w:left="720" w:hanging="360"/>
      </w:pPr>
      <w:rPr>
        <w:rFonts w:ascii="Aptos" w:hAnsi="Aptos" w:hint="default"/>
      </w:rPr>
    </w:lvl>
    <w:lvl w:ilvl="1" w:tplc="38825576">
      <w:start w:val="1"/>
      <w:numFmt w:val="bullet"/>
      <w:lvlText w:val="o"/>
      <w:lvlJc w:val="left"/>
      <w:pPr>
        <w:ind w:left="1440" w:hanging="360"/>
      </w:pPr>
      <w:rPr>
        <w:rFonts w:ascii="Courier New" w:hAnsi="Courier New" w:hint="default"/>
      </w:rPr>
    </w:lvl>
    <w:lvl w:ilvl="2" w:tplc="17D46ED2">
      <w:start w:val="1"/>
      <w:numFmt w:val="bullet"/>
      <w:lvlText w:val=""/>
      <w:lvlJc w:val="left"/>
      <w:pPr>
        <w:ind w:left="2160" w:hanging="360"/>
      </w:pPr>
      <w:rPr>
        <w:rFonts w:ascii="Wingdings" w:hAnsi="Wingdings" w:hint="default"/>
      </w:rPr>
    </w:lvl>
    <w:lvl w:ilvl="3" w:tplc="D0BE96CC">
      <w:start w:val="1"/>
      <w:numFmt w:val="bullet"/>
      <w:lvlText w:val=""/>
      <w:lvlJc w:val="left"/>
      <w:pPr>
        <w:ind w:left="2880" w:hanging="360"/>
      </w:pPr>
      <w:rPr>
        <w:rFonts w:ascii="Symbol" w:hAnsi="Symbol" w:hint="default"/>
      </w:rPr>
    </w:lvl>
    <w:lvl w:ilvl="4" w:tplc="B2C6D314">
      <w:start w:val="1"/>
      <w:numFmt w:val="bullet"/>
      <w:lvlText w:val="o"/>
      <w:lvlJc w:val="left"/>
      <w:pPr>
        <w:ind w:left="3600" w:hanging="360"/>
      </w:pPr>
      <w:rPr>
        <w:rFonts w:ascii="Courier New" w:hAnsi="Courier New" w:hint="default"/>
      </w:rPr>
    </w:lvl>
    <w:lvl w:ilvl="5" w:tplc="55DA264C">
      <w:start w:val="1"/>
      <w:numFmt w:val="bullet"/>
      <w:lvlText w:val=""/>
      <w:lvlJc w:val="left"/>
      <w:pPr>
        <w:ind w:left="4320" w:hanging="360"/>
      </w:pPr>
      <w:rPr>
        <w:rFonts w:ascii="Wingdings" w:hAnsi="Wingdings" w:hint="default"/>
      </w:rPr>
    </w:lvl>
    <w:lvl w:ilvl="6" w:tplc="ABB0EC2A">
      <w:start w:val="1"/>
      <w:numFmt w:val="bullet"/>
      <w:lvlText w:val=""/>
      <w:lvlJc w:val="left"/>
      <w:pPr>
        <w:ind w:left="5040" w:hanging="360"/>
      </w:pPr>
      <w:rPr>
        <w:rFonts w:ascii="Symbol" w:hAnsi="Symbol" w:hint="default"/>
      </w:rPr>
    </w:lvl>
    <w:lvl w:ilvl="7" w:tplc="891C9980">
      <w:start w:val="1"/>
      <w:numFmt w:val="bullet"/>
      <w:lvlText w:val="o"/>
      <w:lvlJc w:val="left"/>
      <w:pPr>
        <w:ind w:left="5760" w:hanging="360"/>
      </w:pPr>
      <w:rPr>
        <w:rFonts w:ascii="Courier New" w:hAnsi="Courier New" w:hint="default"/>
      </w:rPr>
    </w:lvl>
    <w:lvl w:ilvl="8" w:tplc="53F69028">
      <w:start w:val="1"/>
      <w:numFmt w:val="bullet"/>
      <w:lvlText w:val=""/>
      <w:lvlJc w:val="left"/>
      <w:pPr>
        <w:ind w:left="6480" w:hanging="360"/>
      </w:pPr>
      <w:rPr>
        <w:rFonts w:ascii="Wingdings" w:hAnsi="Wingdings" w:hint="default"/>
      </w:rPr>
    </w:lvl>
  </w:abstractNum>
  <w:abstractNum w:abstractNumId="30" w15:restartNumberingAfterBreak="0">
    <w:nsid w:val="3A784D0D"/>
    <w:multiLevelType w:val="hybridMultilevel"/>
    <w:tmpl w:val="D7EE5048"/>
    <w:lvl w:ilvl="0" w:tplc="04260001">
      <w:start w:val="1"/>
      <w:numFmt w:val="bullet"/>
      <w:lvlText w:val=""/>
      <w:lvlJc w:val="left"/>
      <w:pPr>
        <w:ind w:left="1069" w:hanging="360"/>
      </w:pPr>
      <w:rPr>
        <w:rFonts w:ascii="Symbol" w:hAnsi="Symbol" w:hint="default"/>
      </w:rPr>
    </w:lvl>
    <w:lvl w:ilvl="1" w:tplc="2A72E06C">
      <w:numFmt w:val="bullet"/>
      <w:lvlText w:val="-"/>
      <w:lvlJc w:val="left"/>
      <w:pPr>
        <w:ind w:left="1789" w:hanging="360"/>
      </w:pPr>
      <w:rPr>
        <w:rFonts w:ascii="Calibri" w:eastAsia="ヒラギノ角ゴ Pro W3" w:hAnsi="Calibri" w:cs="Calibri"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31" w15:restartNumberingAfterBreak="0">
    <w:nsid w:val="48FC3E76"/>
    <w:multiLevelType w:val="hybridMultilevel"/>
    <w:tmpl w:val="C9F6583C"/>
    <w:lvl w:ilvl="0" w:tplc="04260001">
      <w:start w:val="1"/>
      <w:numFmt w:val="bullet"/>
      <w:lvlText w:val=""/>
      <w:lvlJc w:val="left"/>
      <w:pPr>
        <w:ind w:left="1069" w:hanging="360"/>
      </w:pPr>
      <w:rPr>
        <w:rFonts w:ascii="Symbol" w:hAnsi="Symbol" w:hint="default"/>
      </w:rPr>
    </w:lvl>
    <w:lvl w:ilvl="1" w:tplc="04260003" w:tentative="1">
      <w:start w:val="1"/>
      <w:numFmt w:val="bullet"/>
      <w:lvlText w:val="o"/>
      <w:lvlJc w:val="left"/>
      <w:pPr>
        <w:ind w:left="1789" w:hanging="360"/>
      </w:pPr>
      <w:rPr>
        <w:rFonts w:ascii="Courier New" w:hAnsi="Courier New" w:cs="Courier New" w:hint="default"/>
      </w:rPr>
    </w:lvl>
    <w:lvl w:ilvl="2" w:tplc="04260005" w:tentative="1">
      <w:start w:val="1"/>
      <w:numFmt w:val="bullet"/>
      <w:lvlText w:val=""/>
      <w:lvlJc w:val="left"/>
      <w:pPr>
        <w:ind w:left="2509" w:hanging="360"/>
      </w:pPr>
      <w:rPr>
        <w:rFonts w:ascii="Wingdings" w:hAnsi="Wingdings" w:hint="default"/>
      </w:rPr>
    </w:lvl>
    <w:lvl w:ilvl="3" w:tplc="04260001" w:tentative="1">
      <w:start w:val="1"/>
      <w:numFmt w:val="bullet"/>
      <w:lvlText w:val=""/>
      <w:lvlJc w:val="left"/>
      <w:pPr>
        <w:ind w:left="3229" w:hanging="360"/>
      </w:pPr>
      <w:rPr>
        <w:rFonts w:ascii="Symbol" w:hAnsi="Symbol" w:hint="default"/>
      </w:rPr>
    </w:lvl>
    <w:lvl w:ilvl="4" w:tplc="04260003" w:tentative="1">
      <w:start w:val="1"/>
      <w:numFmt w:val="bullet"/>
      <w:lvlText w:val="o"/>
      <w:lvlJc w:val="left"/>
      <w:pPr>
        <w:ind w:left="3949" w:hanging="360"/>
      </w:pPr>
      <w:rPr>
        <w:rFonts w:ascii="Courier New" w:hAnsi="Courier New" w:cs="Courier New" w:hint="default"/>
      </w:rPr>
    </w:lvl>
    <w:lvl w:ilvl="5" w:tplc="04260005" w:tentative="1">
      <w:start w:val="1"/>
      <w:numFmt w:val="bullet"/>
      <w:lvlText w:val=""/>
      <w:lvlJc w:val="left"/>
      <w:pPr>
        <w:ind w:left="4669" w:hanging="360"/>
      </w:pPr>
      <w:rPr>
        <w:rFonts w:ascii="Wingdings" w:hAnsi="Wingdings" w:hint="default"/>
      </w:rPr>
    </w:lvl>
    <w:lvl w:ilvl="6" w:tplc="04260001" w:tentative="1">
      <w:start w:val="1"/>
      <w:numFmt w:val="bullet"/>
      <w:lvlText w:val=""/>
      <w:lvlJc w:val="left"/>
      <w:pPr>
        <w:ind w:left="5389" w:hanging="360"/>
      </w:pPr>
      <w:rPr>
        <w:rFonts w:ascii="Symbol" w:hAnsi="Symbol" w:hint="default"/>
      </w:rPr>
    </w:lvl>
    <w:lvl w:ilvl="7" w:tplc="04260003" w:tentative="1">
      <w:start w:val="1"/>
      <w:numFmt w:val="bullet"/>
      <w:lvlText w:val="o"/>
      <w:lvlJc w:val="left"/>
      <w:pPr>
        <w:ind w:left="6109" w:hanging="360"/>
      </w:pPr>
      <w:rPr>
        <w:rFonts w:ascii="Courier New" w:hAnsi="Courier New" w:cs="Courier New" w:hint="default"/>
      </w:rPr>
    </w:lvl>
    <w:lvl w:ilvl="8" w:tplc="04260005" w:tentative="1">
      <w:start w:val="1"/>
      <w:numFmt w:val="bullet"/>
      <w:lvlText w:val=""/>
      <w:lvlJc w:val="left"/>
      <w:pPr>
        <w:ind w:left="6829" w:hanging="360"/>
      </w:pPr>
      <w:rPr>
        <w:rFonts w:ascii="Wingdings" w:hAnsi="Wingdings" w:hint="default"/>
      </w:rPr>
    </w:lvl>
  </w:abstractNum>
  <w:abstractNum w:abstractNumId="32" w15:restartNumberingAfterBreak="0">
    <w:nsid w:val="4DC8297E"/>
    <w:multiLevelType w:val="hybridMultilevel"/>
    <w:tmpl w:val="BE1A8642"/>
    <w:lvl w:ilvl="0" w:tplc="08090001">
      <w:start w:val="1"/>
      <w:numFmt w:val="bullet"/>
      <w:lvlText w:val=""/>
      <w:lvlJc w:val="left"/>
      <w:pPr>
        <w:ind w:left="1800" w:hanging="360"/>
      </w:pPr>
      <w:rPr>
        <w:rFonts w:ascii="Symbol" w:hAnsi="Symbol" w:hint="default"/>
      </w:rPr>
    </w:lvl>
    <w:lvl w:ilvl="1" w:tplc="FFFFFFFF">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33" w15:restartNumberingAfterBreak="0">
    <w:nsid w:val="54B746DB"/>
    <w:multiLevelType w:val="hybridMultilevel"/>
    <w:tmpl w:val="190AFEA0"/>
    <w:lvl w:ilvl="0" w:tplc="04260001">
      <w:start w:val="1"/>
      <w:numFmt w:val="bullet"/>
      <w:lvlText w:val=""/>
      <w:lvlJc w:val="left"/>
      <w:pPr>
        <w:ind w:left="862" w:hanging="360"/>
      </w:pPr>
      <w:rPr>
        <w:rFonts w:ascii="Symbol" w:hAnsi="Symbol" w:hint="default"/>
      </w:rPr>
    </w:lvl>
    <w:lvl w:ilvl="1" w:tplc="04260003" w:tentative="1">
      <w:start w:val="1"/>
      <w:numFmt w:val="bullet"/>
      <w:lvlText w:val="o"/>
      <w:lvlJc w:val="left"/>
      <w:pPr>
        <w:ind w:left="1582" w:hanging="360"/>
      </w:pPr>
      <w:rPr>
        <w:rFonts w:ascii="Courier New" w:hAnsi="Courier New" w:cs="Courier New" w:hint="default"/>
      </w:rPr>
    </w:lvl>
    <w:lvl w:ilvl="2" w:tplc="04260005" w:tentative="1">
      <w:start w:val="1"/>
      <w:numFmt w:val="bullet"/>
      <w:lvlText w:val=""/>
      <w:lvlJc w:val="left"/>
      <w:pPr>
        <w:ind w:left="2302" w:hanging="360"/>
      </w:pPr>
      <w:rPr>
        <w:rFonts w:ascii="Wingdings" w:hAnsi="Wingdings" w:hint="default"/>
      </w:rPr>
    </w:lvl>
    <w:lvl w:ilvl="3" w:tplc="04260001" w:tentative="1">
      <w:start w:val="1"/>
      <w:numFmt w:val="bullet"/>
      <w:lvlText w:val=""/>
      <w:lvlJc w:val="left"/>
      <w:pPr>
        <w:ind w:left="3022" w:hanging="360"/>
      </w:pPr>
      <w:rPr>
        <w:rFonts w:ascii="Symbol" w:hAnsi="Symbol" w:hint="default"/>
      </w:rPr>
    </w:lvl>
    <w:lvl w:ilvl="4" w:tplc="04260003" w:tentative="1">
      <w:start w:val="1"/>
      <w:numFmt w:val="bullet"/>
      <w:lvlText w:val="o"/>
      <w:lvlJc w:val="left"/>
      <w:pPr>
        <w:ind w:left="3742" w:hanging="360"/>
      </w:pPr>
      <w:rPr>
        <w:rFonts w:ascii="Courier New" w:hAnsi="Courier New" w:cs="Courier New" w:hint="default"/>
      </w:rPr>
    </w:lvl>
    <w:lvl w:ilvl="5" w:tplc="04260005" w:tentative="1">
      <w:start w:val="1"/>
      <w:numFmt w:val="bullet"/>
      <w:lvlText w:val=""/>
      <w:lvlJc w:val="left"/>
      <w:pPr>
        <w:ind w:left="4462" w:hanging="360"/>
      </w:pPr>
      <w:rPr>
        <w:rFonts w:ascii="Wingdings" w:hAnsi="Wingdings" w:hint="default"/>
      </w:rPr>
    </w:lvl>
    <w:lvl w:ilvl="6" w:tplc="04260001" w:tentative="1">
      <w:start w:val="1"/>
      <w:numFmt w:val="bullet"/>
      <w:lvlText w:val=""/>
      <w:lvlJc w:val="left"/>
      <w:pPr>
        <w:ind w:left="5182" w:hanging="360"/>
      </w:pPr>
      <w:rPr>
        <w:rFonts w:ascii="Symbol" w:hAnsi="Symbol" w:hint="default"/>
      </w:rPr>
    </w:lvl>
    <w:lvl w:ilvl="7" w:tplc="04260003" w:tentative="1">
      <w:start w:val="1"/>
      <w:numFmt w:val="bullet"/>
      <w:lvlText w:val="o"/>
      <w:lvlJc w:val="left"/>
      <w:pPr>
        <w:ind w:left="5902" w:hanging="360"/>
      </w:pPr>
      <w:rPr>
        <w:rFonts w:ascii="Courier New" w:hAnsi="Courier New" w:cs="Courier New" w:hint="default"/>
      </w:rPr>
    </w:lvl>
    <w:lvl w:ilvl="8" w:tplc="04260005" w:tentative="1">
      <w:start w:val="1"/>
      <w:numFmt w:val="bullet"/>
      <w:lvlText w:val=""/>
      <w:lvlJc w:val="left"/>
      <w:pPr>
        <w:ind w:left="6622" w:hanging="360"/>
      </w:pPr>
      <w:rPr>
        <w:rFonts w:ascii="Wingdings" w:hAnsi="Wingdings" w:hint="default"/>
      </w:rPr>
    </w:lvl>
  </w:abstractNum>
  <w:abstractNum w:abstractNumId="34" w15:restartNumberingAfterBreak="0">
    <w:nsid w:val="5D68260B"/>
    <w:multiLevelType w:val="hybridMultilevel"/>
    <w:tmpl w:val="4434CD42"/>
    <w:lvl w:ilvl="0" w:tplc="80A0FD4E">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5" w15:restartNumberingAfterBreak="0">
    <w:nsid w:val="5D84532A"/>
    <w:multiLevelType w:val="multilevel"/>
    <w:tmpl w:val="68864228"/>
    <w:lvl w:ilvl="0">
      <w:start w:val="1"/>
      <w:numFmt w:val="decimal"/>
      <w:pStyle w:val="Virsraksts1"/>
      <w:lvlText w:val="%1"/>
      <w:lvlJc w:val="left"/>
      <w:pPr>
        <w:ind w:left="1134" w:hanging="567"/>
      </w:pPr>
      <w:rPr>
        <w:rFonts w:hint="default"/>
      </w:rPr>
    </w:lvl>
    <w:lvl w:ilvl="1">
      <w:start w:val="1"/>
      <w:numFmt w:val="decimal"/>
      <w:pStyle w:val="Virsraksts2"/>
      <w:lvlText w:val="%1.%2"/>
      <w:lvlJc w:val="left"/>
      <w:pPr>
        <w:ind w:left="3544" w:hanging="709"/>
      </w:pPr>
      <w:rPr>
        <w:rFonts w:hint="default"/>
      </w:rPr>
    </w:lvl>
    <w:lvl w:ilvl="2">
      <w:start w:val="1"/>
      <w:numFmt w:val="decimal"/>
      <w:pStyle w:val="Virsraksts3"/>
      <w:lvlText w:val="%1.%2.%3"/>
      <w:lvlJc w:val="left"/>
      <w:pPr>
        <w:tabs>
          <w:tab w:val="num" w:pos="7371"/>
        </w:tabs>
        <w:ind w:left="1418" w:hanging="721"/>
      </w:pPr>
      <w:rPr>
        <w:rFonts w:hint="default"/>
      </w:rPr>
    </w:lvl>
    <w:lvl w:ilvl="3">
      <w:start w:val="1"/>
      <w:numFmt w:val="decimal"/>
      <w:pStyle w:val="Virsraksts4"/>
      <w:lvlText w:val="%1.%2.%3.%4"/>
      <w:lvlJc w:val="left"/>
      <w:pPr>
        <w:ind w:left="1559" w:hanging="992"/>
      </w:pPr>
      <w:rPr>
        <w:rFonts w:hint="default"/>
      </w:rPr>
    </w:lvl>
    <w:lvl w:ilvl="4">
      <w:start w:val="1"/>
      <w:numFmt w:val="decimal"/>
      <w:pStyle w:val="Virsraksts5"/>
      <w:lvlText w:val="%1.%2.%3.%4.%5"/>
      <w:lvlJc w:val="left"/>
      <w:pPr>
        <w:ind w:left="1701" w:hanging="1134"/>
      </w:pPr>
      <w:rPr>
        <w:rFonts w:hint="default"/>
      </w:rPr>
    </w:lvl>
    <w:lvl w:ilvl="5">
      <w:start w:val="1"/>
      <w:numFmt w:val="decimal"/>
      <w:pStyle w:val="Virsraksts6"/>
      <w:lvlText w:val="%1.%2.%3.%4.%5.%6"/>
      <w:lvlJc w:val="left"/>
      <w:pPr>
        <w:ind w:left="1843" w:hanging="1276"/>
      </w:pPr>
      <w:rPr>
        <w:rFonts w:hint="default"/>
      </w:rPr>
    </w:lvl>
    <w:lvl w:ilvl="6">
      <w:start w:val="1"/>
      <w:numFmt w:val="decimal"/>
      <w:lvlRestart w:val="2"/>
      <w:pStyle w:val="Virsraksts7"/>
      <w:lvlText w:val="%1.%2-%7"/>
      <w:lvlJc w:val="center"/>
      <w:pPr>
        <w:ind w:left="425" w:hanging="425"/>
      </w:pPr>
      <w:rPr>
        <w:rFonts w:hint="default"/>
      </w:rPr>
    </w:lvl>
    <w:lvl w:ilvl="7">
      <w:start w:val="1"/>
      <w:numFmt w:val="decimal"/>
      <w:lvlRestart w:val="2"/>
      <w:pStyle w:val="Virsraksts8"/>
      <w:lvlText w:val="%1.%2-%8"/>
      <w:lvlJc w:val="left"/>
      <w:pPr>
        <w:ind w:left="1134" w:hanging="709"/>
      </w:pPr>
      <w:rPr>
        <w:rFonts w:hint="default"/>
        <w:sz w:val="24"/>
        <w:szCs w:val="20"/>
      </w:rPr>
    </w:lvl>
    <w:lvl w:ilvl="8">
      <w:start w:val="1"/>
      <w:numFmt w:val="decimal"/>
      <w:pStyle w:val="Virsraksts9"/>
      <w:lvlText w:val="%1.%2.%3.%4.%5.%6.%7.%8.%9"/>
      <w:lvlJc w:val="left"/>
      <w:pPr>
        <w:ind w:left="2268" w:hanging="567"/>
      </w:pPr>
      <w:rPr>
        <w:rFonts w:hint="default"/>
      </w:rPr>
    </w:lvl>
  </w:abstractNum>
  <w:abstractNum w:abstractNumId="36" w15:restartNumberingAfterBreak="0">
    <w:nsid w:val="64350B00"/>
    <w:multiLevelType w:val="hybridMultilevel"/>
    <w:tmpl w:val="E054A9EC"/>
    <w:lvl w:ilvl="0" w:tplc="08090001">
      <w:start w:val="1"/>
      <w:numFmt w:val="bullet"/>
      <w:lvlText w:val=""/>
      <w:lvlJc w:val="left"/>
      <w:pPr>
        <w:ind w:left="1800" w:hanging="360"/>
      </w:pPr>
      <w:rPr>
        <w:rFonts w:ascii="Symbol" w:hAnsi="Symbol" w:hint="default"/>
      </w:rPr>
    </w:lvl>
    <w:lvl w:ilvl="1" w:tplc="FFFFFFFF">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37" w15:restartNumberingAfterBreak="0">
    <w:nsid w:val="64B2470C"/>
    <w:multiLevelType w:val="hybridMultilevel"/>
    <w:tmpl w:val="981ABC80"/>
    <w:lvl w:ilvl="0" w:tplc="A1E8A852">
      <w:start w:val="1"/>
      <w:numFmt w:val="bullet"/>
      <w:pStyle w:val="ListParagraph-3"/>
      <w:lvlText w:val=""/>
      <w:lvlJc w:val="left"/>
      <w:pPr>
        <w:ind w:left="1701" w:hanging="283"/>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89F77BB"/>
    <w:multiLevelType w:val="hybridMultilevel"/>
    <w:tmpl w:val="FDAE839A"/>
    <w:lvl w:ilvl="0" w:tplc="320C4DD4">
      <w:start w:val="1"/>
      <w:numFmt w:val="bullet"/>
      <w:pStyle w:val="ListParagraph-2"/>
      <w:lvlText w:val="o"/>
      <w:lvlJc w:val="left"/>
      <w:pPr>
        <w:ind w:left="1418" w:hanging="284"/>
      </w:pPr>
      <w:rPr>
        <w:rFonts w:ascii="Courier New" w:hAnsi="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1906757"/>
    <w:multiLevelType w:val="hybridMultilevel"/>
    <w:tmpl w:val="610EB1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1">
      <w:start w:val="1"/>
      <w:numFmt w:val="bullet"/>
      <w:lvlText w:val=""/>
      <w:lvlJc w:val="left"/>
      <w:pPr>
        <w:ind w:left="72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39D2CC5"/>
    <w:multiLevelType w:val="hybridMultilevel"/>
    <w:tmpl w:val="80907F2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1" w15:restartNumberingAfterBreak="0">
    <w:nsid w:val="7D4760C7"/>
    <w:multiLevelType w:val="hybridMultilevel"/>
    <w:tmpl w:val="27509A42"/>
    <w:lvl w:ilvl="0" w:tplc="4E50E0C2">
      <w:start w:val="1"/>
      <w:numFmt w:val="bullet"/>
      <w:pStyle w:val="Pamattekstaatkpe3"/>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39237164">
    <w:abstractNumId w:val="0"/>
  </w:num>
  <w:num w:numId="2" w16cid:durableId="965351333">
    <w:abstractNumId w:val="1"/>
  </w:num>
  <w:num w:numId="3" w16cid:durableId="1528181146">
    <w:abstractNumId w:val="2"/>
  </w:num>
  <w:num w:numId="4" w16cid:durableId="1666282070">
    <w:abstractNumId w:val="3"/>
  </w:num>
  <w:num w:numId="5" w16cid:durableId="855079275">
    <w:abstractNumId w:val="4"/>
  </w:num>
  <w:num w:numId="6" w16cid:durableId="181094114">
    <w:abstractNumId w:val="5"/>
  </w:num>
  <w:num w:numId="7" w16cid:durableId="2094088330">
    <w:abstractNumId w:val="6"/>
  </w:num>
  <w:num w:numId="8" w16cid:durableId="832571634">
    <w:abstractNumId w:val="7"/>
  </w:num>
  <w:num w:numId="9" w16cid:durableId="1319579376">
    <w:abstractNumId w:val="8"/>
  </w:num>
  <w:num w:numId="10" w16cid:durableId="1068307145">
    <w:abstractNumId w:val="9"/>
  </w:num>
  <w:num w:numId="11" w16cid:durableId="239095733">
    <w:abstractNumId w:val="10"/>
  </w:num>
  <w:num w:numId="12" w16cid:durableId="146871580">
    <w:abstractNumId w:val="11"/>
  </w:num>
  <w:num w:numId="13" w16cid:durableId="1125394813">
    <w:abstractNumId w:val="12"/>
  </w:num>
  <w:num w:numId="14" w16cid:durableId="1704017859">
    <w:abstractNumId w:val="13"/>
  </w:num>
  <w:num w:numId="15" w16cid:durableId="593629009">
    <w:abstractNumId w:val="14"/>
  </w:num>
  <w:num w:numId="16" w16cid:durableId="1054814008">
    <w:abstractNumId w:val="15"/>
  </w:num>
  <w:num w:numId="17" w16cid:durableId="1172913333">
    <w:abstractNumId w:val="16"/>
  </w:num>
  <w:num w:numId="18" w16cid:durableId="958536178">
    <w:abstractNumId w:val="17"/>
  </w:num>
  <w:num w:numId="19" w16cid:durableId="646786081">
    <w:abstractNumId w:val="18"/>
  </w:num>
  <w:num w:numId="20" w16cid:durableId="2091123153">
    <w:abstractNumId w:val="19"/>
  </w:num>
  <w:num w:numId="21" w16cid:durableId="565144921">
    <w:abstractNumId w:val="39"/>
  </w:num>
  <w:num w:numId="22" w16cid:durableId="1676036285">
    <w:abstractNumId w:val="41"/>
  </w:num>
  <w:num w:numId="23" w16cid:durableId="510604818">
    <w:abstractNumId w:val="34"/>
  </w:num>
  <w:num w:numId="24" w16cid:durableId="52971666">
    <w:abstractNumId w:val="30"/>
  </w:num>
  <w:num w:numId="25" w16cid:durableId="924454477">
    <w:abstractNumId w:val="26"/>
  </w:num>
  <w:num w:numId="26" w16cid:durableId="393048618">
    <w:abstractNumId w:val="31"/>
  </w:num>
  <w:num w:numId="27" w16cid:durableId="1493913562">
    <w:abstractNumId w:val="21"/>
  </w:num>
  <w:num w:numId="28" w16cid:durableId="568536279">
    <w:abstractNumId w:val="35"/>
  </w:num>
  <w:num w:numId="29" w16cid:durableId="360325950">
    <w:abstractNumId w:val="35"/>
    <w:lvlOverride w:ilvl="0">
      <w:startOverride w:val="6"/>
    </w:lvlOverride>
    <w:lvlOverride w:ilvl="1">
      <w:startOverride w:val="5"/>
    </w:lvlOverride>
    <w:lvlOverride w:ilvl="2">
      <w:startOverride w:val="4"/>
    </w:lvlOverride>
    <w:lvlOverride w:ilvl="3">
      <w:startOverride w:val="5"/>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051078114">
    <w:abstractNumId w:val="38"/>
  </w:num>
  <w:num w:numId="31" w16cid:durableId="1668556239">
    <w:abstractNumId w:val="37"/>
  </w:num>
  <w:num w:numId="32" w16cid:durableId="1914972945">
    <w:abstractNumId w:val="22"/>
  </w:num>
  <w:num w:numId="33" w16cid:durableId="710567975">
    <w:abstractNumId w:val="36"/>
  </w:num>
  <w:num w:numId="34" w16cid:durableId="905801065">
    <w:abstractNumId w:val="25"/>
  </w:num>
  <w:num w:numId="35" w16cid:durableId="1141776390">
    <w:abstractNumId w:val="24"/>
  </w:num>
  <w:num w:numId="36" w16cid:durableId="319188621">
    <w:abstractNumId w:val="32"/>
  </w:num>
  <w:num w:numId="37" w16cid:durableId="46535239">
    <w:abstractNumId w:val="29"/>
  </w:num>
  <w:num w:numId="38" w16cid:durableId="1221285413">
    <w:abstractNumId w:val="28"/>
  </w:num>
  <w:num w:numId="39" w16cid:durableId="1456827147">
    <w:abstractNumId w:val="20"/>
  </w:num>
  <w:num w:numId="40" w16cid:durableId="522325286">
    <w:abstractNumId w:val="40"/>
  </w:num>
  <w:num w:numId="41" w16cid:durableId="1864322126">
    <w:abstractNumId w:val="23"/>
  </w:num>
  <w:num w:numId="42" w16cid:durableId="81219504">
    <w:abstractNumId w:val="33"/>
  </w:num>
  <w:num w:numId="43" w16cid:durableId="1041128524">
    <w:abstractNumId w:val="27"/>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hideSpellingErrors/>
  <w:hideGrammaticalErrors/>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trackRevisions/>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NDIwNzQyNjQxNbI0szBW0lEKTi0uzszPAykwrwUA+cK92SwAAAA="/>
  </w:docVars>
  <w:rsids>
    <w:rsidRoot w:val="00B9576A"/>
    <w:rsid w:val="0000055A"/>
    <w:rsid w:val="0000067C"/>
    <w:rsid w:val="000010A1"/>
    <w:rsid w:val="00001933"/>
    <w:rsid w:val="000020DD"/>
    <w:rsid w:val="00002FAA"/>
    <w:rsid w:val="000045DA"/>
    <w:rsid w:val="0000464B"/>
    <w:rsid w:val="00004D59"/>
    <w:rsid w:val="0000502D"/>
    <w:rsid w:val="000063EE"/>
    <w:rsid w:val="00006753"/>
    <w:rsid w:val="00006D96"/>
    <w:rsid w:val="00010F65"/>
    <w:rsid w:val="00011948"/>
    <w:rsid w:val="000142F9"/>
    <w:rsid w:val="000145DF"/>
    <w:rsid w:val="00014637"/>
    <w:rsid w:val="00014995"/>
    <w:rsid w:val="000151C8"/>
    <w:rsid w:val="00015BF0"/>
    <w:rsid w:val="00016600"/>
    <w:rsid w:val="00017975"/>
    <w:rsid w:val="00017FB5"/>
    <w:rsid w:val="00023B2C"/>
    <w:rsid w:val="000251C7"/>
    <w:rsid w:val="00025AEF"/>
    <w:rsid w:val="00026815"/>
    <w:rsid w:val="0002714D"/>
    <w:rsid w:val="00031F33"/>
    <w:rsid w:val="00032BE1"/>
    <w:rsid w:val="00032F26"/>
    <w:rsid w:val="00033662"/>
    <w:rsid w:val="00033C1A"/>
    <w:rsid w:val="00035CAE"/>
    <w:rsid w:val="0003631C"/>
    <w:rsid w:val="00036B26"/>
    <w:rsid w:val="00036B7F"/>
    <w:rsid w:val="000372AF"/>
    <w:rsid w:val="000375A2"/>
    <w:rsid w:val="00037CF2"/>
    <w:rsid w:val="00040827"/>
    <w:rsid w:val="000417E3"/>
    <w:rsid w:val="000424EE"/>
    <w:rsid w:val="000427A1"/>
    <w:rsid w:val="00043798"/>
    <w:rsid w:val="00043AF5"/>
    <w:rsid w:val="0004588B"/>
    <w:rsid w:val="00046808"/>
    <w:rsid w:val="00047119"/>
    <w:rsid w:val="0004758A"/>
    <w:rsid w:val="00047927"/>
    <w:rsid w:val="00050D04"/>
    <w:rsid w:val="0005103E"/>
    <w:rsid w:val="00051387"/>
    <w:rsid w:val="00051894"/>
    <w:rsid w:val="00052974"/>
    <w:rsid w:val="00052BD8"/>
    <w:rsid w:val="000533A6"/>
    <w:rsid w:val="000538B6"/>
    <w:rsid w:val="0005730E"/>
    <w:rsid w:val="00057CF6"/>
    <w:rsid w:val="00060B53"/>
    <w:rsid w:val="00061566"/>
    <w:rsid w:val="00061789"/>
    <w:rsid w:val="00062D8C"/>
    <w:rsid w:val="0006337D"/>
    <w:rsid w:val="0006353D"/>
    <w:rsid w:val="00063C65"/>
    <w:rsid w:val="00063E09"/>
    <w:rsid w:val="00065D9B"/>
    <w:rsid w:val="00065F20"/>
    <w:rsid w:val="000668BC"/>
    <w:rsid w:val="000676F3"/>
    <w:rsid w:val="00070D2C"/>
    <w:rsid w:val="0007109B"/>
    <w:rsid w:val="00071287"/>
    <w:rsid w:val="00071A23"/>
    <w:rsid w:val="00072CC9"/>
    <w:rsid w:val="00072DA4"/>
    <w:rsid w:val="00074F9F"/>
    <w:rsid w:val="00076EE5"/>
    <w:rsid w:val="000776B1"/>
    <w:rsid w:val="0008020B"/>
    <w:rsid w:val="00080879"/>
    <w:rsid w:val="0008165B"/>
    <w:rsid w:val="00081F3A"/>
    <w:rsid w:val="00082AC2"/>
    <w:rsid w:val="000844D1"/>
    <w:rsid w:val="00086AC3"/>
    <w:rsid w:val="00087547"/>
    <w:rsid w:val="00087FB0"/>
    <w:rsid w:val="00090766"/>
    <w:rsid w:val="00090FAE"/>
    <w:rsid w:val="0009255B"/>
    <w:rsid w:val="0009262E"/>
    <w:rsid w:val="00093006"/>
    <w:rsid w:val="00093D78"/>
    <w:rsid w:val="00094AA3"/>
    <w:rsid w:val="00095B6B"/>
    <w:rsid w:val="000968AC"/>
    <w:rsid w:val="00097031"/>
    <w:rsid w:val="000971FC"/>
    <w:rsid w:val="000A0204"/>
    <w:rsid w:val="000A09A3"/>
    <w:rsid w:val="000A109D"/>
    <w:rsid w:val="000A2052"/>
    <w:rsid w:val="000A2712"/>
    <w:rsid w:val="000A3658"/>
    <w:rsid w:val="000A3751"/>
    <w:rsid w:val="000A452D"/>
    <w:rsid w:val="000A6187"/>
    <w:rsid w:val="000A633F"/>
    <w:rsid w:val="000A6711"/>
    <w:rsid w:val="000B043A"/>
    <w:rsid w:val="000B0BF3"/>
    <w:rsid w:val="000B0C07"/>
    <w:rsid w:val="000B0E3C"/>
    <w:rsid w:val="000B1085"/>
    <w:rsid w:val="000B2096"/>
    <w:rsid w:val="000B2724"/>
    <w:rsid w:val="000B36BD"/>
    <w:rsid w:val="000B389E"/>
    <w:rsid w:val="000B5202"/>
    <w:rsid w:val="000B56FB"/>
    <w:rsid w:val="000B69F2"/>
    <w:rsid w:val="000B7FA4"/>
    <w:rsid w:val="000C009B"/>
    <w:rsid w:val="000C039B"/>
    <w:rsid w:val="000C28DC"/>
    <w:rsid w:val="000C2CDA"/>
    <w:rsid w:val="000C33A9"/>
    <w:rsid w:val="000C34A1"/>
    <w:rsid w:val="000C3706"/>
    <w:rsid w:val="000C6C16"/>
    <w:rsid w:val="000C72A2"/>
    <w:rsid w:val="000D0178"/>
    <w:rsid w:val="000D1895"/>
    <w:rsid w:val="000D1971"/>
    <w:rsid w:val="000D730B"/>
    <w:rsid w:val="000D7791"/>
    <w:rsid w:val="000D7D72"/>
    <w:rsid w:val="000E1785"/>
    <w:rsid w:val="000E1A62"/>
    <w:rsid w:val="000E1AB7"/>
    <w:rsid w:val="000E3D53"/>
    <w:rsid w:val="000E4E83"/>
    <w:rsid w:val="000E4F67"/>
    <w:rsid w:val="000E55A6"/>
    <w:rsid w:val="000E795A"/>
    <w:rsid w:val="000E7CAE"/>
    <w:rsid w:val="000F079E"/>
    <w:rsid w:val="000F1AEA"/>
    <w:rsid w:val="000F1E03"/>
    <w:rsid w:val="000F25D1"/>
    <w:rsid w:val="000F2D41"/>
    <w:rsid w:val="000F2E65"/>
    <w:rsid w:val="000F39A5"/>
    <w:rsid w:val="000F5EAB"/>
    <w:rsid w:val="000F65BD"/>
    <w:rsid w:val="000F6C03"/>
    <w:rsid w:val="000F776B"/>
    <w:rsid w:val="000F776E"/>
    <w:rsid w:val="00101C12"/>
    <w:rsid w:val="00101EB0"/>
    <w:rsid w:val="00101F96"/>
    <w:rsid w:val="001036A6"/>
    <w:rsid w:val="001078C6"/>
    <w:rsid w:val="001100F2"/>
    <w:rsid w:val="00112165"/>
    <w:rsid w:val="00112B29"/>
    <w:rsid w:val="00112D2C"/>
    <w:rsid w:val="00112DD0"/>
    <w:rsid w:val="00113482"/>
    <w:rsid w:val="001136B8"/>
    <w:rsid w:val="00113C4F"/>
    <w:rsid w:val="00114165"/>
    <w:rsid w:val="00114931"/>
    <w:rsid w:val="00114EF4"/>
    <w:rsid w:val="00115251"/>
    <w:rsid w:val="001155F6"/>
    <w:rsid w:val="00115F2E"/>
    <w:rsid w:val="0012049F"/>
    <w:rsid w:val="0012086B"/>
    <w:rsid w:val="00121994"/>
    <w:rsid w:val="001222D7"/>
    <w:rsid w:val="001232C4"/>
    <w:rsid w:val="00125409"/>
    <w:rsid w:val="001268AB"/>
    <w:rsid w:val="00126EAE"/>
    <w:rsid w:val="00126F54"/>
    <w:rsid w:val="001272DD"/>
    <w:rsid w:val="00127425"/>
    <w:rsid w:val="001279F9"/>
    <w:rsid w:val="00131A88"/>
    <w:rsid w:val="00131B92"/>
    <w:rsid w:val="00131E1B"/>
    <w:rsid w:val="00131F82"/>
    <w:rsid w:val="00132371"/>
    <w:rsid w:val="00133506"/>
    <w:rsid w:val="001339BC"/>
    <w:rsid w:val="00134196"/>
    <w:rsid w:val="001344C6"/>
    <w:rsid w:val="001355AE"/>
    <w:rsid w:val="00135E9F"/>
    <w:rsid w:val="001366E1"/>
    <w:rsid w:val="00136ECA"/>
    <w:rsid w:val="001370CF"/>
    <w:rsid w:val="00141A79"/>
    <w:rsid w:val="00141F36"/>
    <w:rsid w:val="001423F0"/>
    <w:rsid w:val="001431F9"/>
    <w:rsid w:val="00144B13"/>
    <w:rsid w:val="001470FE"/>
    <w:rsid w:val="00147121"/>
    <w:rsid w:val="0015138E"/>
    <w:rsid w:val="00152B59"/>
    <w:rsid w:val="00152CAD"/>
    <w:rsid w:val="00153DE3"/>
    <w:rsid w:val="0015427F"/>
    <w:rsid w:val="001558D2"/>
    <w:rsid w:val="0015591B"/>
    <w:rsid w:val="001563AE"/>
    <w:rsid w:val="00156635"/>
    <w:rsid w:val="00156CE8"/>
    <w:rsid w:val="00156E93"/>
    <w:rsid w:val="001571ED"/>
    <w:rsid w:val="00160524"/>
    <w:rsid w:val="00161CEA"/>
    <w:rsid w:val="00162B6F"/>
    <w:rsid w:val="00163A13"/>
    <w:rsid w:val="001641A3"/>
    <w:rsid w:val="001645C1"/>
    <w:rsid w:val="00165706"/>
    <w:rsid w:val="00167088"/>
    <w:rsid w:val="001675AE"/>
    <w:rsid w:val="00171F92"/>
    <w:rsid w:val="0017312A"/>
    <w:rsid w:val="00173A24"/>
    <w:rsid w:val="001742E8"/>
    <w:rsid w:val="0017451A"/>
    <w:rsid w:val="00174E15"/>
    <w:rsid w:val="0017566F"/>
    <w:rsid w:val="001763F4"/>
    <w:rsid w:val="0017716D"/>
    <w:rsid w:val="001817E1"/>
    <w:rsid w:val="00182D4C"/>
    <w:rsid w:val="00183169"/>
    <w:rsid w:val="00183A2A"/>
    <w:rsid w:val="00184F36"/>
    <w:rsid w:val="00184F67"/>
    <w:rsid w:val="001867AE"/>
    <w:rsid w:val="0018690E"/>
    <w:rsid w:val="00187905"/>
    <w:rsid w:val="00190AB8"/>
    <w:rsid w:val="00191029"/>
    <w:rsid w:val="001913C7"/>
    <w:rsid w:val="00192057"/>
    <w:rsid w:val="00192B65"/>
    <w:rsid w:val="00192D16"/>
    <w:rsid w:val="00192F50"/>
    <w:rsid w:val="001935EB"/>
    <w:rsid w:val="00193BD1"/>
    <w:rsid w:val="00193C04"/>
    <w:rsid w:val="0019472F"/>
    <w:rsid w:val="0019544B"/>
    <w:rsid w:val="00195578"/>
    <w:rsid w:val="001968C8"/>
    <w:rsid w:val="00196933"/>
    <w:rsid w:val="00196992"/>
    <w:rsid w:val="001972B9"/>
    <w:rsid w:val="001979E1"/>
    <w:rsid w:val="00197B89"/>
    <w:rsid w:val="00197C44"/>
    <w:rsid w:val="001A016C"/>
    <w:rsid w:val="001A1B0B"/>
    <w:rsid w:val="001A1F3A"/>
    <w:rsid w:val="001A2C50"/>
    <w:rsid w:val="001A2F0D"/>
    <w:rsid w:val="001A3084"/>
    <w:rsid w:val="001A3EC1"/>
    <w:rsid w:val="001A41C7"/>
    <w:rsid w:val="001A4B47"/>
    <w:rsid w:val="001A52EB"/>
    <w:rsid w:val="001A5EBF"/>
    <w:rsid w:val="001A60CB"/>
    <w:rsid w:val="001A6726"/>
    <w:rsid w:val="001A779E"/>
    <w:rsid w:val="001B02AF"/>
    <w:rsid w:val="001B2690"/>
    <w:rsid w:val="001B2931"/>
    <w:rsid w:val="001B3C0F"/>
    <w:rsid w:val="001B434D"/>
    <w:rsid w:val="001B5933"/>
    <w:rsid w:val="001C0068"/>
    <w:rsid w:val="001C006B"/>
    <w:rsid w:val="001C18FE"/>
    <w:rsid w:val="001C1A93"/>
    <w:rsid w:val="001C1C5F"/>
    <w:rsid w:val="001C2FF6"/>
    <w:rsid w:val="001C316D"/>
    <w:rsid w:val="001C4592"/>
    <w:rsid w:val="001C4E54"/>
    <w:rsid w:val="001C5E01"/>
    <w:rsid w:val="001C75B1"/>
    <w:rsid w:val="001C7EEF"/>
    <w:rsid w:val="001D11E0"/>
    <w:rsid w:val="001D3519"/>
    <w:rsid w:val="001D3696"/>
    <w:rsid w:val="001D47EA"/>
    <w:rsid w:val="001D4AF1"/>
    <w:rsid w:val="001D4E53"/>
    <w:rsid w:val="001E014B"/>
    <w:rsid w:val="001E0676"/>
    <w:rsid w:val="001E071C"/>
    <w:rsid w:val="001E093B"/>
    <w:rsid w:val="001E22FA"/>
    <w:rsid w:val="001E267F"/>
    <w:rsid w:val="001E2784"/>
    <w:rsid w:val="001E290B"/>
    <w:rsid w:val="001E2C10"/>
    <w:rsid w:val="001E3036"/>
    <w:rsid w:val="001E3D38"/>
    <w:rsid w:val="001E4FB9"/>
    <w:rsid w:val="001E5013"/>
    <w:rsid w:val="001E58EB"/>
    <w:rsid w:val="001E594B"/>
    <w:rsid w:val="001E648F"/>
    <w:rsid w:val="001E6F9C"/>
    <w:rsid w:val="001E7095"/>
    <w:rsid w:val="001F041B"/>
    <w:rsid w:val="001F052D"/>
    <w:rsid w:val="001F0EB2"/>
    <w:rsid w:val="001F0EDA"/>
    <w:rsid w:val="001F12E7"/>
    <w:rsid w:val="001F2973"/>
    <w:rsid w:val="001F2D29"/>
    <w:rsid w:val="001F4479"/>
    <w:rsid w:val="001F455B"/>
    <w:rsid w:val="001F6120"/>
    <w:rsid w:val="001F6973"/>
    <w:rsid w:val="001F73FC"/>
    <w:rsid w:val="00201D57"/>
    <w:rsid w:val="002025D0"/>
    <w:rsid w:val="00202733"/>
    <w:rsid w:val="00204A66"/>
    <w:rsid w:val="00204FBA"/>
    <w:rsid w:val="0020513F"/>
    <w:rsid w:val="002073F0"/>
    <w:rsid w:val="00207E71"/>
    <w:rsid w:val="00210D4C"/>
    <w:rsid w:val="00210F15"/>
    <w:rsid w:val="00211506"/>
    <w:rsid w:val="00212B38"/>
    <w:rsid w:val="00213FB9"/>
    <w:rsid w:val="002142EE"/>
    <w:rsid w:val="002146FF"/>
    <w:rsid w:val="00215540"/>
    <w:rsid w:val="00216DDF"/>
    <w:rsid w:val="002205F6"/>
    <w:rsid w:val="00221418"/>
    <w:rsid w:val="002229E9"/>
    <w:rsid w:val="00224374"/>
    <w:rsid w:val="00224F81"/>
    <w:rsid w:val="0022508A"/>
    <w:rsid w:val="002252E5"/>
    <w:rsid w:val="002252ED"/>
    <w:rsid w:val="0022645A"/>
    <w:rsid w:val="0022650A"/>
    <w:rsid w:val="00232E85"/>
    <w:rsid w:val="00234819"/>
    <w:rsid w:val="00234AC7"/>
    <w:rsid w:val="002352DC"/>
    <w:rsid w:val="002359E5"/>
    <w:rsid w:val="002371B5"/>
    <w:rsid w:val="0023729B"/>
    <w:rsid w:val="002379AD"/>
    <w:rsid w:val="00237C7B"/>
    <w:rsid w:val="00237F28"/>
    <w:rsid w:val="00240696"/>
    <w:rsid w:val="0024122C"/>
    <w:rsid w:val="00241967"/>
    <w:rsid w:val="002423E4"/>
    <w:rsid w:val="002428B5"/>
    <w:rsid w:val="00242938"/>
    <w:rsid w:val="00242F4B"/>
    <w:rsid w:val="0024316E"/>
    <w:rsid w:val="002432C4"/>
    <w:rsid w:val="00243750"/>
    <w:rsid w:val="0024475A"/>
    <w:rsid w:val="0024529D"/>
    <w:rsid w:val="00245EF2"/>
    <w:rsid w:val="002460F6"/>
    <w:rsid w:val="00247AF9"/>
    <w:rsid w:val="002509C3"/>
    <w:rsid w:val="002514D2"/>
    <w:rsid w:val="00252202"/>
    <w:rsid w:val="00253984"/>
    <w:rsid w:val="00255443"/>
    <w:rsid w:val="0025569D"/>
    <w:rsid w:val="0025675D"/>
    <w:rsid w:val="002575FB"/>
    <w:rsid w:val="00257EBC"/>
    <w:rsid w:val="00260C7E"/>
    <w:rsid w:val="00260D0A"/>
    <w:rsid w:val="00260D6D"/>
    <w:rsid w:val="00261138"/>
    <w:rsid w:val="00261799"/>
    <w:rsid w:val="00261A16"/>
    <w:rsid w:val="0026256F"/>
    <w:rsid w:val="00262824"/>
    <w:rsid w:val="00262D5E"/>
    <w:rsid w:val="00263381"/>
    <w:rsid w:val="00263ACC"/>
    <w:rsid w:val="002640D7"/>
    <w:rsid w:val="00265142"/>
    <w:rsid w:val="00265500"/>
    <w:rsid w:val="0026778F"/>
    <w:rsid w:val="0027184B"/>
    <w:rsid w:val="002723E8"/>
    <w:rsid w:val="00272424"/>
    <w:rsid w:val="00273CF5"/>
    <w:rsid w:val="00273E23"/>
    <w:rsid w:val="00276411"/>
    <w:rsid w:val="00276607"/>
    <w:rsid w:val="002772A8"/>
    <w:rsid w:val="00277798"/>
    <w:rsid w:val="00277D18"/>
    <w:rsid w:val="00280994"/>
    <w:rsid w:val="00280D41"/>
    <w:rsid w:val="00283095"/>
    <w:rsid w:val="002835AB"/>
    <w:rsid w:val="00284B3A"/>
    <w:rsid w:val="002859D8"/>
    <w:rsid w:val="00285E7F"/>
    <w:rsid w:val="002863C7"/>
    <w:rsid w:val="00286DFD"/>
    <w:rsid w:val="00287A41"/>
    <w:rsid w:val="002916C7"/>
    <w:rsid w:val="00294929"/>
    <w:rsid w:val="00295A05"/>
    <w:rsid w:val="0029603B"/>
    <w:rsid w:val="0029721D"/>
    <w:rsid w:val="00297CB8"/>
    <w:rsid w:val="002A0CBC"/>
    <w:rsid w:val="002A2E88"/>
    <w:rsid w:val="002A493E"/>
    <w:rsid w:val="002A4CB3"/>
    <w:rsid w:val="002A4E26"/>
    <w:rsid w:val="002A4F3E"/>
    <w:rsid w:val="002A6857"/>
    <w:rsid w:val="002A6C12"/>
    <w:rsid w:val="002A6C65"/>
    <w:rsid w:val="002A6D6C"/>
    <w:rsid w:val="002A6E21"/>
    <w:rsid w:val="002A73B0"/>
    <w:rsid w:val="002A7906"/>
    <w:rsid w:val="002A798A"/>
    <w:rsid w:val="002B00E0"/>
    <w:rsid w:val="002B0384"/>
    <w:rsid w:val="002B0604"/>
    <w:rsid w:val="002B0942"/>
    <w:rsid w:val="002B27C5"/>
    <w:rsid w:val="002B47A3"/>
    <w:rsid w:val="002B57D8"/>
    <w:rsid w:val="002B5C92"/>
    <w:rsid w:val="002B70D6"/>
    <w:rsid w:val="002B7296"/>
    <w:rsid w:val="002B77A4"/>
    <w:rsid w:val="002C346A"/>
    <w:rsid w:val="002C34F2"/>
    <w:rsid w:val="002C4331"/>
    <w:rsid w:val="002C5842"/>
    <w:rsid w:val="002C663C"/>
    <w:rsid w:val="002D0B62"/>
    <w:rsid w:val="002D136E"/>
    <w:rsid w:val="002D20B8"/>
    <w:rsid w:val="002D261C"/>
    <w:rsid w:val="002D2728"/>
    <w:rsid w:val="002D33BD"/>
    <w:rsid w:val="002D677A"/>
    <w:rsid w:val="002E08E4"/>
    <w:rsid w:val="002E1859"/>
    <w:rsid w:val="002E248F"/>
    <w:rsid w:val="002E3021"/>
    <w:rsid w:val="002E32A2"/>
    <w:rsid w:val="002E3600"/>
    <w:rsid w:val="002E387E"/>
    <w:rsid w:val="002E3FB5"/>
    <w:rsid w:val="002E6319"/>
    <w:rsid w:val="002E733A"/>
    <w:rsid w:val="002E7A7F"/>
    <w:rsid w:val="002F03E2"/>
    <w:rsid w:val="002F08D6"/>
    <w:rsid w:val="002F09EA"/>
    <w:rsid w:val="002F0F60"/>
    <w:rsid w:val="002F1449"/>
    <w:rsid w:val="002F1E79"/>
    <w:rsid w:val="002F2646"/>
    <w:rsid w:val="002F43E3"/>
    <w:rsid w:val="002F512A"/>
    <w:rsid w:val="002F514F"/>
    <w:rsid w:val="002F51BE"/>
    <w:rsid w:val="002F55B9"/>
    <w:rsid w:val="002F68DF"/>
    <w:rsid w:val="002F7359"/>
    <w:rsid w:val="00301FB5"/>
    <w:rsid w:val="0030245B"/>
    <w:rsid w:val="0030444B"/>
    <w:rsid w:val="00304ACB"/>
    <w:rsid w:val="00304EB5"/>
    <w:rsid w:val="003056E6"/>
    <w:rsid w:val="00306080"/>
    <w:rsid w:val="003064B2"/>
    <w:rsid w:val="003112D3"/>
    <w:rsid w:val="003119D7"/>
    <w:rsid w:val="00312529"/>
    <w:rsid w:val="00312E90"/>
    <w:rsid w:val="00315485"/>
    <w:rsid w:val="00315ECF"/>
    <w:rsid w:val="00315F8D"/>
    <w:rsid w:val="003164CA"/>
    <w:rsid w:val="00316A6B"/>
    <w:rsid w:val="00316AE2"/>
    <w:rsid w:val="00316D79"/>
    <w:rsid w:val="00317F59"/>
    <w:rsid w:val="003200F5"/>
    <w:rsid w:val="00320257"/>
    <w:rsid w:val="003207FF"/>
    <w:rsid w:val="00320EEF"/>
    <w:rsid w:val="00326469"/>
    <w:rsid w:val="00327371"/>
    <w:rsid w:val="0032795D"/>
    <w:rsid w:val="0033077A"/>
    <w:rsid w:val="00331DF6"/>
    <w:rsid w:val="00332878"/>
    <w:rsid w:val="00332BFD"/>
    <w:rsid w:val="00332CBE"/>
    <w:rsid w:val="00333B55"/>
    <w:rsid w:val="00335B4F"/>
    <w:rsid w:val="00336C79"/>
    <w:rsid w:val="00337B5B"/>
    <w:rsid w:val="00340233"/>
    <w:rsid w:val="00341AA5"/>
    <w:rsid w:val="00341BBA"/>
    <w:rsid w:val="00343CAF"/>
    <w:rsid w:val="003449E8"/>
    <w:rsid w:val="00344C87"/>
    <w:rsid w:val="0034530C"/>
    <w:rsid w:val="00345EBF"/>
    <w:rsid w:val="00346B12"/>
    <w:rsid w:val="00346D92"/>
    <w:rsid w:val="00347D6D"/>
    <w:rsid w:val="003500BF"/>
    <w:rsid w:val="00350674"/>
    <w:rsid w:val="003506E4"/>
    <w:rsid w:val="00351837"/>
    <w:rsid w:val="00351D53"/>
    <w:rsid w:val="00354136"/>
    <w:rsid w:val="00354F22"/>
    <w:rsid w:val="00355991"/>
    <w:rsid w:val="00356FC8"/>
    <w:rsid w:val="0036127E"/>
    <w:rsid w:val="00361BDF"/>
    <w:rsid w:val="003637C5"/>
    <w:rsid w:val="00364379"/>
    <w:rsid w:val="003645E6"/>
    <w:rsid w:val="00364C61"/>
    <w:rsid w:val="00365F47"/>
    <w:rsid w:val="00370496"/>
    <w:rsid w:val="0037109E"/>
    <w:rsid w:val="00372465"/>
    <w:rsid w:val="0037270D"/>
    <w:rsid w:val="00373F36"/>
    <w:rsid w:val="00374041"/>
    <w:rsid w:val="0037487F"/>
    <w:rsid w:val="00375A2B"/>
    <w:rsid w:val="00376C19"/>
    <w:rsid w:val="00376F05"/>
    <w:rsid w:val="00377718"/>
    <w:rsid w:val="00380E72"/>
    <w:rsid w:val="00381635"/>
    <w:rsid w:val="0038189D"/>
    <w:rsid w:val="003819A5"/>
    <w:rsid w:val="003833CD"/>
    <w:rsid w:val="003841C5"/>
    <w:rsid w:val="0038552F"/>
    <w:rsid w:val="00385733"/>
    <w:rsid w:val="0038675C"/>
    <w:rsid w:val="00386C07"/>
    <w:rsid w:val="00387179"/>
    <w:rsid w:val="003876A7"/>
    <w:rsid w:val="00387C65"/>
    <w:rsid w:val="00387C89"/>
    <w:rsid w:val="003919FA"/>
    <w:rsid w:val="003920CD"/>
    <w:rsid w:val="00392211"/>
    <w:rsid w:val="00392CBE"/>
    <w:rsid w:val="00393515"/>
    <w:rsid w:val="00394598"/>
    <w:rsid w:val="00394CB2"/>
    <w:rsid w:val="003957E3"/>
    <w:rsid w:val="00396700"/>
    <w:rsid w:val="00396A29"/>
    <w:rsid w:val="00396E8E"/>
    <w:rsid w:val="00396EE4"/>
    <w:rsid w:val="00397A6C"/>
    <w:rsid w:val="003A1375"/>
    <w:rsid w:val="003A1F87"/>
    <w:rsid w:val="003A2041"/>
    <w:rsid w:val="003A2337"/>
    <w:rsid w:val="003A24B0"/>
    <w:rsid w:val="003A2D09"/>
    <w:rsid w:val="003A3328"/>
    <w:rsid w:val="003A3EB6"/>
    <w:rsid w:val="003A4EF9"/>
    <w:rsid w:val="003A6526"/>
    <w:rsid w:val="003A655B"/>
    <w:rsid w:val="003A681B"/>
    <w:rsid w:val="003A6BCC"/>
    <w:rsid w:val="003A7B15"/>
    <w:rsid w:val="003B06EA"/>
    <w:rsid w:val="003B0B60"/>
    <w:rsid w:val="003B114A"/>
    <w:rsid w:val="003B1307"/>
    <w:rsid w:val="003B26DA"/>
    <w:rsid w:val="003B426A"/>
    <w:rsid w:val="003B46A8"/>
    <w:rsid w:val="003B569D"/>
    <w:rsid w:val="003B5836"/>
    <w:rsid w:val="003B5D0A"/>
    <w:rsid w:val="003B5F48"/>
    <w:rsid w:val="003C0107"/>
    <w:rsid w:val="003C397E"/>
    <w:rsid w:val="003C4235"/>
    <w:rsid w:val="003C49AC"/>
    <w:rsid w:val="003C6BFB"/>
    <w:rsid w:val="003D0646"/>
    <w:rsid w:val="003D0A98"/>
    <w:rsid w:val="003D11EC"/>
    <w:rsid w:val="003D19FB"/>
    <w:rsid w:val="003D221E"/>
    <w:rsid w:val="003D2ED7"/>
    <w:rsid w:val="003D2F70"/>
    <w:rsid w:val="003D3CAF"/>
    <w:rsid w:val="003D4A7E"/>
    <w:rsid w:val="003D5734"/>
    <w:rsid w:val="003D6A47"/>
    <w:rsid w:val="003D721F"/>
    <w:rsid w:val="003D76CA"/>
    <w:rsid w:val="003D7DA3"/>
    <w:rsid w:val="003E0216"/>
    <w:rsid w:val="003E0A51"/>
    <w:rsid w:val="003E177E"/>
    <w:rsid w:val="003E416E"/>
    <w:rsid w:val="003E43F1"/>
    <w:rsid w:val="003E4630"/>
    <w:rsid w:val="003E4A4C"/>
    <w:rsid w:val="003E4E4F"/>
    <w:rsid w:val="003E53B2"/>
    <w:rsid w:val="003E6503"/>
    <w:rsid w:val="003E6875"/>
    <w:rsid w:val="003E77D8"/>
    <w:rsid w:val="003E7B38"/>
    <w:rsid w:val="003F040B"/>
    <w:rsid w:val="003F10C4"/>
    <w:rsid w:val="003F136F"/>
    <w:rsid w:val="003F1A9F"/>
    <w:rsid w:val="003F3805"/>
    <w:rsid w:val="003F4664"/>
    <w:rsid w:val="003F5917"/>
    <w:rsid w:val="003F61BF"/>
    <w:rsid w:val="003F78C1"/>
    <w:rsid w:val="003F7918"/>
    <w:rsid w:val="00400688"/>
    <w:rsid w:val="00400EE2"/>
    <w:rsid w:val="00401DFC"/>
    <w:rsid w:val="004028B5"/>
    <w:rsid w:val="00403408"/>
    <w:rsid w:val="00403BA1"/>
    <w:rsid w:val="004040AB"/>
    <w:rsid w:val="0040454B"/>
    <w:rsid w:val="0040496D"/>
    <w:rsid w:val="00406241"/>
    <w:rsid w:val="004065C9"/>
    <w:rsid w:val="004068C8"/>
    <w:rsid w:val="00406EA5"/>
    <w:rsid w:val="00410F6C"/>
    <w:rsid w:val="004114FC"/>
    <w:rsid w:val="00411FCA"/>
    <w:rsid w:val="004139A5"/>
    <w:rsid w:val="00414555"/>
    <w:rsid w:val="00414FB3"/>
    <w:rsid w:val="00416CBF"/>
    <w:rsid w:val="004174AA"/>
    <w:rsid w:val="004176A0"/>
    <w:rsid w:val="00417CA5"/>
    <w:rsid w:val="00417F2F"/>
    <w:rsid w:val="00421575"/>
    <w:rsid w:val="00421E1D"/>
    <w:rsid w:val="00423379"/>
    <w:rsid w:val="00423DBD"/>
    <w:rsid w:val="00425BBC"/>
    <w:rsid w:val="0042664F"/>
    <w:rsid w:val="0042708F"/>
    <w:rsid w:val="00427BDC"/>
    <w:rsid w:val="0043082D"/>
    <w:rsid w:val="00430DB3"/>
    <w:rsid w:val="00430E12"/>
    <w:rsid w:val="004314C9"/>
    <w:rsid w:val="00431502"/>
    <w:rsid w:val="00431A94"/>
    <w:rsid w:val="0043261C"/>
    <w:rsid w:val="00435B12"/>
    <w:rsid w:val="00436D35"/>
    <w:rsid w:val="0043772A"/>
    <w:rsid w:val="004405A7"/>
    <w:rsid w:val="0044088D"/>
    <w:rsid w:val="004411F9"/>
    <w:rsid w:val="00441659"/>
    <w:rsid w:val="00441C9C"/>
    <w:rsid w:val="00442E04"/>
    <w:rsid w:val="0044405C"/>
    <w:rsid w:val="004444E8"/>
    <w:rsid w:val="0044492E"/>
    <w:rsid w:val="0044493E"/>
    <w:rsid w:val="00444D31"/>
    <w:rsid w:val="004454E4"/>
    <w:rsid w:val="00446D59"/>
    <w:rsid w:val="0045085D"/>
    <w:rsid w:val="0045090D"/>
    <w:rsid w:val="00450D47"/>
    <w:rsid w:val="00450EAB"/>
    <w:rsid w:val="00451D63"/>
    <w:rsid w:val="004521F0"/>
    <w:rsid w:val="004523B5"/>
    <w:rsid w:val="00454869"/>
    <w:rsid w:val="00454A4D"/>
    <w:rsid w:val="00454F16"/>
    <w:rsid w:val="004565F3"/>
    <w:rsid w:val="00461069"/>
    <w:rsid w:val="0046245E"/>
    <w:rsid w:val="00462532"/>
    <w:rsid w:val="004638CA"/>
    <w:rsid w:val="00463FD8"/>
    <w:rsid w:val="004640B1"/>
    <w:rsid w:val="00464176"/>
    <w:rsid w:val="00464894"/>
    <w:rsid w:val="004654A7"/>
    <w:rsid w:val="004657D1"/>
    <w:rsid w:val="00465957"/>
    <w:rsid w:val="004669A9"/>
    <w:rsid w:val="00466BAC"/>
    <w:rsid w:val="0047035A"/>
    <w:rsid w:val="00470D5E"/>
    <w:rsid w:val="0047128E"/>
    <w:rsid w:val="00471595"/>
    <w:rsid w:val="00472E90"/>
    <w:rsid w:val="00473654"/>
    <w:rsid w:val="004747B8"/>
    <w:rsid w:val="004753E3"/>
    <w:rsid w:val="00475BB9"/>
    <w:rsid w:val="00476107"/>
    <w:rsid w:val="00476E15"/>
    <w:rsid w:val="00477303"/>
    <w:rsid w:val="0048022A"/>
    <w:rsid w:val="00481126"/>
    <w:rsid w:val="004812AE"/>
    <w:rsid w:val="00481C96"/>
    <w:rsid w:val="004826EA"/>
    <w:rsid w:val="00482B1A"/>
    <w:rsid w:val="004838E9"/>
    <w:rsid w:val="00485250"/>
    <w:rsid w:val="0048578F"/>
    <w:rsid w:val="0048600C"/>
    <w:rsid w:val="00486184"/>
    <w:rsid w:val="00486DE7"/>
    <w:rsid w:val="00490A9A"/>
    <w:rsid w:val="004913C6"/>
    <w:rsid w:val="004917F5"/>
    <w:rsid w:val="00491ECC"/>
    <w:rsid w:val="00492BDD"/>
    <w:rsid w:val="004933F0"/>
    <w:rsid w:val="00493DC3"/>
    <w:rsid w:val="00494419"/>
    <w:rsid w:val="00494A9A"/>
    <w:rsid w:val="00495D68"/>
    <w:rsid w:val="00496C71"/>
    <w:rsid w:val="004A1824"/>
    <w:rsid w:val="004A3681"/>
    <w:rsid w:val="004A3B5F"/>
    <w:rsid w:val="004A4312"/>
    <w:rsid w:val="004A4661"/>
    <w:rsid w:val="004A4AEB"/>
    <w:rsid w:val="004A4F38"/>
    <w:rsid w:val="004A5CCB"/>
    <w:rsid w:val="004A647A"/>
    <w:rsid w:val="004A675D"/>
    <w:rsid w:val="004A6C27"/>
    <w:rsid w:val="004A6CF7"/>
    <w:rsid w:val="004B155A"/>
    <w:rsid w:val="004B1A61"/>
    <w:rsid w:val="004B3B2F"/>
    <w:rsid w:val="004B3B8E"/>
    <w:rsid w:val="004B42FB"/>
    <w:rsid w:val="004B45F4"/>
    <w:rsid w:val="004B6772"/>
    <w:rsid w:val="004B6E40"/>
    <w:rsid w:val="004B7D55"/>
    <w:rsid w:val="004C03C0"/>
    <w:rsid w:val="004C0854"/>
    <w:rsid w:val="004C1300"/>
    <w:rsid w:val="004C1E4C"/>
    <w:rsid w:val="004C2BA4"/>
    <w:rsid w:val="004C5065"/>
    <w:rsid w:val="004C5950"/>
    <w:rsid w:val="004C5CE0"/>
    <w:rsid w:val="004C6545"/>
    <w:rsid w:val="004C6939"/>
    <w:rsid w:val="004C6E03"/>
    <w:rsid w:val="004C7287"/>
    <w:rsid w:val="004C7F81"/>
    <w:rsid w:val="004D23B1"/>
    <w:rsid w:val="004D2576"/>
    <w:rsid w:val="004D2E54"/>
    <w:rsid w:val="004D4F40"/>
    <w:rsid w:val="004D5F0F"/>
    <w:rsid w:val="004D6AEC"/>
    <w:rsid w:val="004E0AC3"/>
    <w:rsid w:val="004E0FBE"/>
    <w:rsid w:val="004E324B"/>
    <w:rsid w:val="004E498E"/>
    <w:rsid w:val="004E4E9D"/>
    <w:rsid w:val="004E5E4C"/>
    <w:rsid w:val="004E63C0"/>
    <w:rsid w:val="004F0BC7"/>
    <w:rsid w:val="004F0BD8"/>
    <w:rsid w:val="004F2057"/>
    <w:rsid w:val="004F4A57"/>
    <w:rsid w:val="00500142"/>
    <w:rsid w:val="0050030D"/>
    <w:rsid w:val="00500A6D"/>
    <w:rsid w:val="0050117F"/>
    <w:rsid w:val="00501A33"/>
    <w:rsid w:val="00503886"/>
    <w:rsid w:val="00504DFB"/>
    <w:rsid w:val="00506AA2"/>
    <w:rsid w:val="00511485"/>
    <w:rsid w:val="00511E30"/>
    <w:rsid w:val="00511F01"/>
    <w:rsid w:val="0051291B"/>
    <w:rsid w:val="005129C5"/>
    <w:rsid w:val="00512D48"/>
    <w:rsid w:val="00512EA7"/>
    <w:rsid w:val="0051326D"/>
    <w:rsid w:val="0051336E"/>
    <w:rsid w:val="00513663"/>
    <w:rsid w:val="00515E96"/>
    <w:rsid w:val="00520B36"/>
    <w:rsid w:val="005225F9"/>
    <w:rsid w:val="005228DD"/>
    <w:rsid w:val="005230D8"/>
    <w:rsid w:val="005236BD"/>
    <w:rsid w:val="0052433C"/>
    <w:rsid w:val="00525394"/>
    <w:rsid w:val="005267CF"/>
    <w:rsid w:val="005274AD"/>
    <w:rsid w:val="00527C22"/>
    <w:rsid w:val="00530F03"/>
    <w:rsid w:val="005311E9"/>
    <w:rsid w:val="0053136E"/>
    <w:rsid w:val="005315F4"/>
    <w:rsid w:val="00531F7A"/>
    <w:rsid w:val="0053204C"/>
    <w:rsid w:val="00532155"/>
    <w:rsid w:val="00534F57"/>
    <w:rsid w:val="005363EF"/>
    <w:rsid w:val="00537584"/>
    <w:rsid w:val="005413B4"/>
    <w:rsid w:val="0054147B"/>
    <w:rsid w:val="005414FE"/>
    <w:rsid w:val="00541B52"/>
    <w:rsid w:val="005420CB"/>
    <w:rsid w:val="00542168"/>
    <w:rsid w:val="00542FBD"/>
    <w:rsid w:val="00543386"/>
    <w:rsid w:val="00543637"/>
    <w:rsid w:val="00543B56"/>
    <w:rsid w:val="00544DCD"/>
    <w:rsid w:val="005468EF"/>
    <w:rsid w:val="0054694B"/>
    <w:rsid w:val="00546CCE"/>
    <w:rsid w:val="0054705E"/>
    <w:rsid w:val="00547DF5"/>
    <w:rsid w:val="005508D6"/>
    <w:rsid w:val="00550FEE"/>
    <w:rsid w:val="005513A0"/>
    <w:rsid w:val="0055167C"/>
    <w:rsid w:val="0055205D"/>
    <w:rsid w:val="005524B4"/>
    <w:rsid w:val="00552604"/>
    <w:rsid w:val="00554342"/>
    <w:rsid w:val="005549AC"/>
    <w:rsid w:val="00555500"/>
    <w:rsid w:val="005571DA"/>
    <w:rsid w:val="00557453"/>
    <w:rsid w:val="00561699"/>
    <w:rsid w:val="00563B6F"/>
    <w:rsid w:val="00564153"/>
    <w:rsid w:val="005644BE"/>
    <w:rsid w:val="00564860"/>
    <w:rsid w:val="00564F9F"/>
    <w:rsid w:val="00566890"/>
    <w:rsid w:val="0056755E"/>
    <w:rsid w:val="005675D8"/>
    <w:rsid w:val="00567BB0"/>
    <w:rsid w:val="00567E64"/>
    <w:rsid w:val="00570DB1"/>
    <w:rsid w:val="0057275F"/>
    <w:rsid w:val="00573987"/>
    <w:rsid w:val="00574D2B"/>
    <w:rsid w:val="00575FD3"/>
    <w:rsid w:val="00576C05"/>
    <w:rsid w:val="005778A4"/>
    <w:rsid w:val="00577D0E"/>
    <w:rsid w:val="005800BC"/>
    <w:rsid w:val="00582043"/>
    <w:rsid w:val="0058264D"/>
    <w:rsid w:val="00582FE7"/>
    <w:rsid w:val="0058310E"/>
    <w:rsid w:val="005848F4"/>
    <w:rsid w:val="00584AEE"/>
    <w:rsid w:val="00585093"/>
    <w:rsid w:val="00585A3E"/>
    <w:rsid w:val="00585CFB"/>
    <w:rsid w:val="00586058"/>
    <w:rsid w:val="00586416"/>
    <w:rsid w:val="00586696"/>
    <w:rsid w:val="0058761D"/>
    <w:rsid w:val="00587CA5"/>
    <w:rsid w:val="00590D0A"/>
    <w:rsid w:val="00591C2D"/>
    <w:rsid w:val="00592751"/>
    <w:rsid w:val="00593768"/>
    <w:rsid w:val="00593DDD"/>
    <w:rsid w:val="00594ACE"/>
    <w:rsid w:val="005952CB"/>
    <w:rsid w:val="005957B6"/>
    <w:rsid w:val="00595B55"/>
    <w:rsid w:val="00595D9A"/>
    <w:rsid w:val="00596E75"/>
    <w:rsid w:val="005A10A7"/>
    <w:rsid w:val="005A1847"/>
    <w:rsid w:val="005A2B42"/>
    <w:rsid w:val="005A2C27"/>
    <w:rsid w:val="005A36EA"/>
    <w:rsid w:val="005A4747"/>
    <w:rsid w:val="005A4B60"/>
    <w:rsid w:val="005A5048"/>
    <w:rsid w:val="005A509B"/>
    <w:rsid w:val="005A5872"/>
    <w:rsid w:val="005A7079"/>
    <w:rsid w:val="005B0128"/>
    <w:rsid w:val="005B0205"/>
    <w:rsid w:val="005B27B5"/>
    <w:rsid w:val="005B3010"/>
    <w:rsid w:val="005B4A99"/>
    <w:rsid w:val="005B4E59"/>
    <w:rsid w:val="005B6568"/>
    <w:rsid w:val="005B73AD"/>
    <w:rsid w:val="005B73EF"/>
    <w:rsid w:val="005B78A2"/>
    <w:rsid w:val="005C07E3"/>
    <w:rsid w:val="005C1315"/>
    <w:rsid w:val="005C1740"/>
    <w:rsid w:val="005C22E3"/>
    <w:rsid w:val="005C2913"/>
    <w:rsid w:val="005C2DC0"/>
    <w:rsid w:val="005C40B6"/>
    <w:rsid w:val="005C44F0"/>
    <w:rsid w:val="005C4BAD"/>
    <w:rsid w:val="005C4FFF"/>
    <w:rsid w:val="005C6558"/>
    <w:rsid w:val="005C6AB9"/>
    <w:rsid w:val="005D0326"/>
    <w:rsid w:val="005D0C83"/>
    <w:rsid w:val="005D0F7C"/>
    <w:rsid w:val="005D11A2"/>
    <w:rsid w:val="005D19F9"/>
    <w:rsid w:val="005D28EC"/>
    <w:rsid w:val="005D2A4D"/>
    <w:rsid w:val="005D2A71"/>
    <w:rsid w:val="005D3FE8"/>
    <w:rsid w:val="005D47D4"/>
    <w:rsid w:val="005D497B"/>
    <w:rsid w:val="005D4CD5"/>
    <w:rsid w:val="005D4DD6"/>
    <w:rsid w:val="005D50A0"/>
    <w:rsid w:val="005D5E7A"/>
    <w:rsid w:val="005D67CB"/>
    <w:rsid w:val="005D69D6"/>
    <w:rsid w:val="005D7758"/>
    <w:rsid w:val="005D7DE9"/>
    <w:rsid w:val="005E0CD4"/>
    <w:rsid w:val="005E127E"/>
    <w:rsid w:val="005E1904"/>
    <w:rsid w:val="005E237D"/>
    <w:rsid w:val="005E44C4"/>
    <w:rsid w:val="005E5650"/>
    <w:rsid w:val="005E5E98"/>
    <w:rsid w:val="005E6AD3"/>
    <w:rsid w:val="005E751A"/>
    <w:rsid w:val="005E7709"/>
    <w:rsid w:val="005E792A"/>
    <w:rsid w:val="005E7AA8"/>
    <w:rsid w:val="005F0071"/>
    <w:rsid w:val="005F040D"/>
    <w:rsid w:val="005F07D2"/>
    <w:rsid w:val="005F0E0D"/>
    <w:rsid w:val="005F0E1E"/>
    <w:rsid w:val="005F0EF1"/>
    <w:rsid w:val="005F12EA"/>
    <w:rsid w:val="005F1B0D"/>
    <w:rsid w:val="005F288F"/>
    <w:rsid w:val="005F31CC"/>
    <w:rsid w:val="005F32C8"/>
    <w:rsid w:val="005F3306"/>
    <w:rsid w:val="005F3432"/>
    <w:rsid w:val="005F4CDC"/>
    <w:rsid w:val="005F56D5"/>
    <w:rsid w:val="005F5D40"/>
    <w:rsid w:val="005F5DD4"/>
    <w:rsid w:val="005F617C"/>
    <w:rsid w:val="005F6183"/>
    <w:rsid w:val="005F6707"/>
    <w:rsid w:val="005F76A6"/>
    <w:rsid w:val="006013D2"/>
    <w:rsid w:val="006015C3"/>
    <w:rsid w:val="0060457A"/>
    <w:rsid w:val="00605EE5"/>
    <w:rsid w:val="00606B2C"/>
    <w:rsid w:val="00607167"/>
    <w:rsid w:val="00607C39"/>
    <w:rsid w:val="00610938"/>
    <w:rsid w:val="00611480"/>
    <w:rsid w:val="00613B0C"/>
    <w:rsid w:val="006140B4"/>
    <w:rsid w:val="00617CCF"/>
    <w:rsid w:val="00622280"/>
    <w:rsid w:val="00622CC8"/>
    <w:rsid w:val="00623470"/>
    <w:rsid w:val="006234CB"/>
    <w:rsid w:val="0062415E"/>
    <w:rsid w:val="00625A53"/>
    <w:rsid w:val="00627B4F"/>
    <w:rsid w:val="00627EB1"/>
    <w:rsid w:val="0063078A"/>
    <w:rsid w:val="0063091E"/>
    <w:rsid w:val="0063253D"/>
    <w:rsid w:val="0063276D"/>
    <w:rsid w:val="006344B6"/>
    <w:rsid w:val="00634BB5"/>
    <w:rsid w:val="00635D77"/>
    <w:rsid w:val="00636F36"/>
    <w:rsid w:val="00637142"/>
    <w:rsid w:val="00637645"/>
    <w:rsid w:val="006379D9"/>
    <w:rsid w:val="00641623"/>
    <w:rsid w:val="006420B8"/>
    <w:rsid w:val="00643C71"/>
    <w:rsid w:val="00644211"/>
    <w:rsid w:val="00644622"/>
    <w:rsid w:val="00644A25"/>
    <w:rsid w:val="00645577"/>
    <w:rsid w:val="00646761"/>
    <w:rsid w:val="00646F37"/>
    <w:rsid w:val="00647157"/>
    <w:rsid w:val="00647B28"/>
    <w:rsid w:val="00647F1B"/>
    <w:rsid w:val="00647F87"/>
    <w:rsid w:val="00650536"/>
    <w:rsid w:val="00651AF4"/>
    <w:rsid w:val="00652227"/>
    <w:rsid w:val="00652F68"/>
    <w:rsid w:val="00653062"/>
    <w:rsid w:val="006532DD"/>
    <w:rsid w:val="00653571"/>
    <w:rsid w:val="00653E3E"/>
    <w:rsid w:val="006548F9"/>
    <w:rsid w:val="00654C1B"/>
    <w:rsid w:val="00657697"/>
    <w:rsid w:val="0066009F"/>
    <w:rsid w:val="00660E87"/>
    <w:rsid w:val="00662236"/>
    <w:rsid w:val="00662533"/>
    <w:rsid w:val="006637E5"/>
    <w:rsid w:val="00663E63"/>
    <w:rsid w:val="00664E53"/>
    <w:rsid w:val="00665197"/>
    <w:rsid w:val="00666E9D"/>
    <w:rsid w:val="00667527"/>
    <w:rsid w:val="0067002B"/>
    <w:rsid w:val="006704F5"/>
    <w:rsid w:val="0067060C"/>
    <w:rsid w:val="00670A75"/>
    <w:rsid w:val="00670FD7"/>
    <w:rsid w:val="00673B5B"/>
    <w:rsid w:val="0067400D"/>
    <w:rsid w:val="006747B7"/>
    <w:rsid w:val="006767FB"/>
    <w:rsid w:val="006769F8"/>
    <w:rsid w:val="00676E6E"/>
    <w:rsid w:val="00680C1C"/>
    <w:rsid w:val="006821CB"/>
    <w:rsid w:val="00682352"/>
    <w:rsid w:val="00682CCC"/>
    <w:rsid w:val="00682D5E"/>
    <w:rsid w:val="00682ECA"/>
    <w:rsid w:val="00683F3E"/>
    <w:rsid w:val="00684F63"/>
    <w:rsid w:val="00685D8A"/>
    <w:rsid w:val="00686BAA"/>
    <w:rsid w:val="00687127"/>
    <w:rsid w:val="0069070C"/>
    <w:rsid w:val="006909FF"/>
    <w:rsid w:val="00691C7A"/>
    <w:rsid w:val="00691F40"/>
    <w:rsid w:val="006920FE"/>
    <w:rsid w:val="00692E4D"/>
    <w:rsid w:val="006932D6"/>
    <w:rsid w:val="00694DE7"/>
    <w:rsid w:val="00695EA2"/>
    <w:rsid w:val="00695F33"/>
    <w:rsid w:val="006974E8"/>
    <w:rsid w:val="00697FD4"/>
    <w:rsid w:val="006A139C"/>
    <w:rsid w:val="006A27B3"/>
    <w:rsid w:val="006A4072"/>
    <w:rsid w:val="006A4790"/>
    <w:rsid w:val="006A58C3"/>
    <w:rsid w:val="006A7375"/>
    <w:rsid w:val="006A7AA9"/>
    <w:rsid w:val="006B1B56"/>
    <w:rsid w:val="006B2271"/>
    <w:rsid w:val="006B27A6"/>
    <w:rsid w:val="006B29DC"/>
    <w:rsid w:val="006B4F8C"/>
    <w:rsid w:val="006B5416"/>
    <w:rsid w:val="006B7811"/>
    <w:rsid w:val="006C0EA6"/>
    <w:rsid w:val="006C1B05"/>
    <w:rsid w:val="006C202A"/>
    <w:rsid w:val="006C30E7"/>
    <w:rsid w:val="006C3359"/>
    <w:rsid w:val="006C344B"/>
    <w:rsid w:val="006C4575"/>
    <w:rsid w:val="006C580A"/>
    <w:rsid w:val="006C6D79"/>
    <w:rsid w:val="006C7122"/>
    <w:rsid w:val="006C7F68"/>
    <w:rsid w:val="006D13AF"/>
    <w:rsid w:val="006D1524"/>
    <w:rsid w:val="006D1A23"/>
    <w:rsid w:val="006D267F"/>
    <w:rsid w:val="006D29DF"/>
    <w:rsid w:val="006D3268"/>
    <w:rsid w:val="006D38CF"/>
    <w:rsid w:val="006D4397"/>
    <w:rsid w:val="006D5111"/>
    <w:rsid w:val="006D5C54"/>
    <w:rsid w:val="006D6EAF"/>
    <w:rsid w:val="006D7B62"/>
    <w:rsid w:val="006E079B"/>
    <w:rsid w:val="006E1483"/>
    <w:rsid w:val="006E164B"/>
    <w:rsid w:val="006E2038"/>
    <w:rsid w:val="006E23E6"/>
    <w:rsid w:val="006E2A27"/>
    <w:rsid w:val="006E3532"/>
    <w:rsid w:val="006E6588"/>
    <w:rsid w:val="006F072D"/>
    <w:rsid w:val="006F126A"/>
    <w:rsid w:val="006F18E8"/>
    <w:rsid w:val="006F3270"/>
    <w:rsid w:val="006F4B23"/>
    <w:rsid w:val="006F4BC2"/>
    <w:rsid w:val="006F5236"/>
    <w:rsid w:val="006F5745"/>
    <w:rsid w:val="006F5DD6"/>
    <w:rsid w:val="006F626A"/>
    <w:rsid w:val="006F72FA"/>
    <w:rsid w:val="006F7E97"/>
    <w:rsid w:val="00700A39"/>
    <w:rsid w:val="00700C03"/>
    <w:rsid w:val="0070136B"/>
    <w:rsid w:val="007024C3"/>
    <w:rsid w:val="00702794"/>
    <w:rsid w:val="00702FC7"/>
    <w:rsid w:val="00703360"/>
    <w:rsid w:val="00703929"/>
    <w:rsid w:val="00703ED3"/>
    <w:rsid w:val="00704664"/>
    <w:rsid w:val="007052F6"/>
    <w:rsid w:val="00705925"/>
    <w:rsid w:val="00710207"/>
    <w:rsid w:val="00710746"/>
    <w:rsid w:val="007114C4"/>
    <w:rsid w:val="00712B82"/>
    <w:rsid w:val="00715ACD"/>
    <w:rsid w:val="00715B05"/>
    <w:rsid w:val="00716893"/>
    <w:rsid w:val="0071761B"/>
    <w:rsid w:val="00720055"/>
    <w:rsid w:val="0072179F"/>
    <w:rsid w:val="00721D58"/>
    <w:rsid w:val="00722534"/>
    <w:rsid w:val="007226F0"/>
    <w:rsid w:val="00723C20"/>
    <w:rsid w:val="00724655"/>
    <w:rsid w:val="00724C5F"/>
    <w:rsid w:val="007259D2"/>
    <w:rsid w:val="0072606F"/>
    <w:rsid w:val="00726596"/>
    <w:rsid w:val="007268E9"/>
    <w:rsid w:val="00726B69"/>
    <w:rsid w:val="007270ED"/>
    <w:rsid w:val="00732D48"/>
    <w:rsid w:val="00733171"/>
    <w:rsid w:val="00734CAC"/>
    <w:rsid w:val="0073510F"/>
    <w:rsid w:val="00736274"/>
    <w:rsid w:val="007379DA"/>
    <w:rsid w:val="00737CCD"/>
    <w:rsid w:val="00741734"/>
    <w:rsid w:val="007419BE"/>
    <w:rsid w:val="0074357C"/>
    <w:rsid w:val="0074363C"/>
    <w:rsid w:val="0074576C"/>
    <w:rsid w:val="00745931"/>
    <w:rsid w:val="0074715D"/>
    <w:rsid w:val="00747CBD"/>
    <w:rsid w:val="00751B3C"/>
    <w:rsid w:val="00754701"/>
    <w:rsid w:val="0075481C"/>
    <w:rsid w:val="00755591"/>
    <w:rsid w:val="00755A36"/>
    <w:rsid w:val="00755E58"/>
    <w:rsid w:val="00756E1A"/>
    <w:rsid w:val="00757871"/>
    <w:rsid w:val="00760067"/>
    <w:rsid w:val="00761151"/>
    <w:rsid w:val="00761181"/>
    <w:rsid w:val="007612B8"/>
    <w:rsid w:val="00761A8A"/>
    <w:rsid w:val="00762332"/>
    <w:rsid w:val="0076332F"/>
    <w:rsid w:val="00763544"/>
    <w:rsid w:val="00763B59"/>
    <w:rsid w:val="0076466E"/>
    <w:rsid w:val="007651F6"/>
    <w:rsid w:val="007659FB"/>
    <w:rsid w:val="00765BD4"/>
    <w:rsid w:val="00765EB8"/>
    <w:rsid w:val="007663F2"/>
    <w:rsid w:val="007667C2"/>
    <w:rsid w:val="00766BDA"/>
    <w:rsid w:val="00766D5F"/>
    <w:rsid w:val="00766EF2"/>
    <w:rsid w:val="00767016"/>
    <w:rsid w:val="00767EC5"/>
    <w:rsid w:val="007728F1"/>
    <w:rsid w:val="00772F75"/>
    <w:rsid w:val="00773C56"/>
    <w:rsid w:val="007741F3"/>
    <w:rsid w:val="00774275"/>
    <w:rsid w:val="00774EBF"/>
    <w:rsid w:val="007759DD"/>
    <w:rsid w:val="00775E8F"/>
    <w:rsid w:val="00776C15"/>
    <w:rsid w:val="00776EBA"/>
    <w:rsid w:val="00777431"/>
    <w:rsid w:val="00777539"/>
    <w:rsid w:val="00777D10"/>
    <w:rsid w:val="007808C3"/>
    <w:rsid w:val="00783EF2"/>
    <w:rsid w:val="0078433C"/>
    <w:rsid w:val="007862ED"/>
    <w:rsid w:val="00786B00"/>
    <w:rsid w:val="00786CF0"/>
    <w:rsid w:val="007874FB"/>
    <w:rsid w:val="00787B45"/>
    <w:rsid w:val="00790283"/>
    <w:rsid w:val="00792A26"/>
    <w:rsid w:val="00794579"/>
    <w:rsid w:val="00794BAB"/>
    <w:rsid w:val="00794C60"/>
    <w:rsid w:val="00795530"/>
    <w:rsid w:val="00796D97"/>
    <w:rsid w:val="007A176E"/>
    <w:rsid w:val="007A1AE5"/>
    <w:rsid w:val="007A1BCF"/>
    <w:rsid w:val="007A2DB1"/>
    <w:rsid w:val="007A319B"/>
    <w:rsid w:val="007A3FF3"/>
    <w:rsid w:val="007A518A"/>
    <w:rsid w:val="007A7E4E"/>
    <w:rsid w:val="007B01A9"/>
    <w:rsid w:val="007B0551"/>
    <w:rsid w:val="007B06B2"/>
    <w:rsid w:val="007B1584"/>
    <w:rsid w:val="007B2652"/>
    <w:rsid w:val="007B34EA"/>
    <w:rsid w:val="007B549A"/>
    <w:rsid w:val="007B5A2D"/>
    <w:rsid w:val="007B6405"/>
    <w:rsid w:val="007B6E3B"/>
    <w:rsid w:val="007C0436"/>
    <w:rsid w:val="007C3899"/>
    <w:rsid w:val="007C3FA9"/>
    <w:rsid w:val="007C439A"/>
    <w:rsid w:val="007C5998"/>
    <w:rsid w:val="007C602E"/>
    <w:rsid w:val="007C6B19"/>
    <w:rsid w:val="007D11BC"/>
    <w:rsid w:val="007D1412"/>
    <w:rsid w:val="007D204C"/>
    <w:rsid w:val="007D3CCF"/>
    <w:rsid w:val="007D5C73"/>
    <w:rsid w:val="007D61E4"/>
    <w:rsid w:val="007D65A9"/>
    <w:rsid w:val="007E0184"/>
    <w:rsid w:val="007E01F9"/>
    <w:rsid w:val="007E04E1"/>
    <w:rsid w:val="007E0BA8"/>
    <w:rsid w:val="007E234B"/>
    <w:rsid w:val="007E3B7C"/>
    <w:rsid w:val="007E44FF"/>
    <w:rsid w:val="007E4C00"/>
    <w:rsid w:val="007E5265"/>
    <w:rsid w:val="007E58CB"/>
    <w:rsid w:val="007E6529"/>
    <w:rsid w:val="007E6B4C"/>
    <w:rsid w:val="007F0EB0"/>
    <w:rsid w:val="007F199E"/>
    <w:rsid w:val="007F33C4"/>
    <w:rsid w:val="007F4185"/>
    <w:rsid w:val="007F73B5"/>
    <w:rsid w:val="007F769A"/>
    <w:rsid w:val="007F7F8C"/>
    <w:rsid w:val="008001EC"/>
    <w:rsid w:val="00801654"/>
    <w:rsid w:val="00801C98"/>
    <w:rsid w:val="00803B7D"/>
    <w:rsid w:val="00803E1C"/>
    <w:rsid w:val="008047CB"/>
    <w:rsid w:val="008051C1"/>
    <w:rsid w:val="00805324"/>
    <w:rsid w:val="00805A7F"/>
    <w:rsid w:val="0080674F"/>
    <w:rsid w:val="00807242"/>
    <w:rsid w:val="008109C4"/>
    <w:rsid w:val="00811582"/>
    <w:rsid w:val="00811959"/>
    <w:rsid w:val="00811A7F"/>
    <w:rsid w:val="00811F36"/>
    <w:rsid w:val="0081420E"/>
    <w:rsid w:val="00814681"/>
    <w:rsid w:val="008147C9"/>
    <w:rsid w:val="00815D57"/>
    <w:rsid w:val="008164C0"/>
    <w:rsid w:val="00816DF8"/>
    <w:rsid w:val="008171C8"/>
    <w:rsid w:val="00817954"/>
    <w:rsid w:val="008205C0"/>
    <w:rsid w:val="0082062A"/>
    <w:rsid w:val="0082085D"/>
    <w:rsid w:val="00820BBE"/>
    <w:rsid w:val="00821082"/>
    <w:rsid w:val="0082129D"/>
    <w:rsid w:val="008219F2"/>
    <w:rsid w:val="0082226A"/>
    <w:rsid w:val="008238D4"/>
    <w:rsid w:val="00823B69"/>
    <w:rsid w:val="00825163"/>
    <w:rsid w:val="0082542B"/>
    <w:rsid w:val="0082564F"/>
    <w:rsid w:val="00826D2E"/>
    <w:rsid w:val="00826EF4"/>
    <w:rsid w:val="00830113"/>
    <w:rsid w:val="008313EF"/>
    <w:rsid w:val="008321BF"/>
    <w:rsid w:val="00834BEB"/>
    <w:rsid w:val="008368EE"/>
    <w:rsid w:val="00837F8C"/>
    <w:rsid w:val="0084184A"/>
    <w:rsid w:val="00842531"/>
    <w:rsid w:val="008425F5"/>
    <w:rsid w:val="00842938"/>
    <w:rsid w:val="00842A5A"/>
    <w:rsid w:val="00843B51"/>
    <w:rsid w:val="00843D73"/>
    <w:rsid w:val="00843D82"/>
    <w:rsid w:val="0084406D"/>
    <w:rsid w:val="008454EC"/>
    <w:rsid w:val="008455F9"/>
    <w:rsid w:val="00845AE6"/>
    <w:rsid w:val="008466A7"/>
    <w:rsid w:val="00847587"/>
    <w:rsid w:val="00847824"/>
    <w:rsid w:val="00847916"/>
    <w:rsid w:val="00851477"/>
    <w:rsid w:val="00851CFF"/>
    <w:rsid w:val="0085206E"/>
    <w:rsid w:val="0085503E"/>
    <w:rsid w:val="00855995"/>
    <w:rsid w:val="0085629B"/>
    <w:rsid w:val="00856D33"/>
    <w:rsid w:val="00856F9C"/>
    <w:rsid w:val="0086035E"/>
    <w:rsid w:val="008603FC"/>
    <w:rsid w:val="0086241C"/>
    <w:rsid w:val="00862D54"/>
    <w:rsid w:val="00863307"/>
    <w:rsid w:val="008634D6"/>
    <w:rsid w:val="008634F9"/>
    <w:rsid w:val="00863E44"/>
    <w:rsid w:val="0086472C"/>
    <w:rsid w:val="008653D9"/>
    <w:rsid w:val="00866195"/>
    <w:rsid w:val="008677BF"/>
    <w:rsid w:val="00871261"/>
    <w:rsid w:val="00871FC1"/>
    <w:rsid w:val="00872AC9"/>
    <w:rsid w:val="00874060"/>
    <w:rsid w:val="00874C0D"/>
    <w:rsid w:val="00874E64"/>
    <w:rsid w:val="00874F78"/>
    <w:rsid w:val="0087581A"/>
    <w:rsid w:val="00876D41"/>
    <w:rsid w:val="008776BB"/>
    <w:rsid w:val="00877D62"/>
    <w:rsid w:val="0088047E"/>
    <w:rsid w:val="00881AA3"/>
    <w:rsid w:val="00881F30"/>
    <w:rsid w:val="008822FC"/>
    <w:rsid w:val="00882EF7"/>
    <w:rsid w:val="008832B8"/>
    <w:rsid w:val="008834C9"/>
    <w:rsid w:val="00883A25"/>
    <w:rsid w:val="00886683"/>
    <w:rsid w:val="00887295"/>
    <w:rsid w:val="00890150"/>
    <w:rsid w:val="00891004"/>
    <w:rsid w:val="00891B23"/>
    <w:rsid w:val="00892252"/>
    <w:rsid w:val="0089464D"/>
    <w:rsid w:val="00894F94"/>
    <w:rsid w:val="00895666"/>
    <w:rsid w:val="00895B48"/>
    <w:rsid w:val="00895B4F"/>
    <w:rsid w:val="00895EA4"/>
    <w:rsid w:val="00896BFA"/>
    <w:rsid w:val="008973EA"/>
    <w:rsid w:val="008A005B"/>
    <w:rsid w:val="008A09BE"/>
    <w:rsid w:val="008A19A7"/>
    <w:rsid w:val="008A264F"/>
    <w:rsid w:val="008A35EB"/>
    <w:rsid w:val="008A3E8E"/>
    <w:rsid w:val="008A4DD1"/>
    <w:rsid w:val="008A5AE8"/>
    <w:rsid w:val="008B012C"/>
    <w:rsid w:val="008B0C4A"/>
    <w:rsid w:val="008B1969"/>
    <w:rsid w:val="008B2E4A"/>
    <w:rsid w:val="008B4D14"/>
    <w:rsid w:val="008B4EB3"/>
    <w:rsid w:val="008B4FF0"/>
    <w:rsid w:val="008B5E84"/>
    <w:rsid w:val="008B70EA"/>
    <w:rsid w:val="008B724C"/>
    <w:rsid w:val="008B7750"/>
    <w:rsid w:val="008B78ED"/>
    <w:rsid w:val="008C003F"/>
    <w:rsid w:val="008C05A4"/>
    <w:rsid w:val="008C12D0"/>
    <w:rsid w:val="008C165A"/>
    <w:rsid w:val="008C2635"/>
    <w:rsid w:val="008C29CC"/>
    <w:rsid w:val="008C37AE"/>
    <w:rsid w:val="008C3DD2"/>
    <w:rsid w:val="008C46B8"/>
    <w:rsid w:val="008C74E0"/>
    <w:rsid w:val="008D12A4"/>
    <w:rsid w:val="008D239E"/>
    <w:rsid w:val="008D42EB"/>
    <w:rsid w:val="008DBF0D"/>
    <w:rsid w:val="008E03F4"/>
    <w:rsid w:val="008E0DA5"/>
    <w:rsid w:val="008E11BA"/>
    <w:rsid w:val="008E1608"/>
    <w:rsid w:val="008E1CE4"/>
    <w:rsid w:val="008E22E4"/>
    <w:rsid w:val="008E28B9"/>
    <w:rsid w:val="008E3B23"/>
    <w:rsid w:val="008E4FDE"/>
    <w:rsid w:val="008E7432"/>
    <w:rsid w:val="008E7622"/>
    <w:rsid w:val="008E7EBA"/>
    <w:rsid w:val="008F0940"/>
    <w:rsid w:val="008F105D"/>
    <w:rsid w:val="008F128E"/>
    <w:rsid w:val="008F1BC0"/>
    <w:rsid w:val="008F26EE"/>
    <w:rsid w:val="008F27CD"/>
    <w:rsid w:val="008F2876"/>
    <w:rsid w:val="008F3422"/>
    <w:rsid w:val="008F4A09"/>
    <w:rsid w:val="008F67B4"/>
    <w:rsid w:val="008F6F14"/>
    <w:rsid w:val="00905637"/>
    <w:rsid w:val="0090586E"/>
    <w:rsid w:val="00905BFA"/>
    <w:rsid w:val="0090650B"/>
    <w:rsid w:val="0091108E"/>
    <w:rsid w:val="00911665"/>
    <w:rsid w:val="009118BD"/>
    <w:rsid w:val="009125E7"/>
    <w:rsid w:val="009145DD"/>
    <w:rsid w:val="00914F40"/>
    <w:rsid w:val="009162D4"/>
    <w:rsid w:val="00916D28"/>
    <w:rsid w:val="009173F2"/>
    <w:rsid w:val="009179A7"/>
    <w:rsid w:val="009208A6"/>
    <w:rsid w:val="0092096B"/>
    <w:rsid w:val="00920CD3"/>
    <w:rsid w:val="009217C5"/>
    <w:rsid w:val="0092323E"/>
    <w:rsid w:val="0092455C"/>
    <w:rsid w:val="00925875"/>
    <w:rsid w:val="0092711C"/>
    <w:rsid w:val="009305EA"/>
    <w:rsid w:val="00930CAD"/>
    <w:rsid w:val="00931212"/>
    <w:rsid w:val="00931291"/>
    <w:rsid w:val="00931664"/>
    <w:rsid w:val="00931809"/>
    <w:rsid w:val="00932203"/>
    <w:rsid w:val="009327F3"/>
    <w:rsid w:val="00932CCD"/>
    <w:rsid w:val="009345F8"/>
    <w:rsid w:val="0093513C"/>
    <w:rsid w:val="009365D2"/>
    <w:rsid w:val="009376D6"/>
    <w:rsid w:val="0094105F"/>
    <w:rsid w:val="00941A68"/>
    <w:rsid w:val="00942520"/>
    <w:rsid w:val="00942F71"/>
    <w:rsid w:val="0094366E"/>
    <w:rsid w:val="00943790"/>
    <w:rsid w:val="0094410B"/>
    <w:rsid w:val="0094496E"/>
    <w:rsid w:val="0094620F"/>
    <w:rsid w:val="00946633"/>
    <w:rsid w:val="00946AB8"/>
    <w:rsid w:val="00946C84"/>
    <w:rsid w:val="00946F2A"/>
    <w:rsid w:val="0094727B"/>
    <w:rsid w:val="009477F1"/>
    <w:rsid w:val="0095079B"/>
    <w:rsid w:val="009512E3"/>
    <w:rsid w:val="00951E2C"/>
    <w:rsid w:val="00951F06"/>
    <w:rsid w:val="00952CA7"/>
    <w:rsid w:val="00953D3F"/>
    <w:rsid w:val="009558DF"/>
    <w:rsid w:val="0095599B"/>
    <w:rsid w:val="00957140"/>
    <w:rsid w:val="00957D0A"/>
    <w:rsid w:val="009618D8"/>
    <w:rsid w:val="00961FA4"/>
    <w:rsid w:val="00962C46"/>
    <w:rsid w:val="00963531"/>
    <w:rsid w:val="00964010"/>
    <w:rsid w:val="009650B8"/>
    <w:rsid w:val="00966CB8"/>
    <w:rsid w:val="00967F3F"/>
    <w:rsid w:val="00970969"/>
    <w:rsid w:val="00971CC9"/>
    <w:rsid w:val="0097213C"/>
    <w:rsid w:val="00972B6C"/>
    <w:rsid w:val="00972B90"/>
    <w:rsid w:val="009736E3"/>
    <w:rsid w:val="0097405C"/>
    <w:rsid w:val="0097449E"/>
    <w:rsid w:val="00975B1B"/>
    <w:rsid w:val="00976598"/>
    <w:rsid w:val="00976D87"/>
    <w:rsid w:val="00977978"/>
    <w:rsid w:val="0098137A"/>
    <w:rsid w:val="009823C6"/>
    <w:rsid w:val="0098580B"/>
    <w:rsid w:val="009858FD"/>
    <w:rsid w:val="009875C6"/>
    <w:rsid w:val="00987A3C"/>
    <w:rsid w:val="009901B9"/>
    <w:rsid w:val="0099065B"/>
    <w:rsid w:val="00990B49"/>
    <w:rsid w:val="00991642"/>
    <w:rsid w:val="00991BF7"/>
    <w:rsid w:val="00991EBE"/>
    <w:rsid w:val="009929F2"/>
    <w:rsid w:val="00992A52"/>
    <w:rsid w:val="00992CB1"/>
    <w:rsid w:val="00993213"/>
    <w:rsid w:val="00993DC5"/>
    <w:rsid w:val="00993FBF"/>
    <w:rsid w:val="0099496C"/>
    <w:rsid w:val="00994FE9"/>
    <w:rsid w:val="00995849"/>
    <w:rsid w:val="00995DDA"/>
    <w:rsid w:val="00996BE9"/>
    <w:rsid w:val="00997052"/>
    <w:rsid w:val="00997188"/>
    <w:rsid w:val="009974B3"/>
    <w:rsid w:val="00997DDD"/>
    <w:rsid w:val="009A1A1E"/>
    <w:rsid w:val="009A2326"/>
    <w:rsid w:val="009A2387"/>
    <w:rsid w:val="009A2E84"/>
    <w:rsid w:val="009A5B34"/>
    <w:rsid w:val="009A6EEA"/>
    <w:rsid w:val="009A7AFA"/>
    <w:rsid w:val="009B06FF"/>
    <w:rsid w:val="009B0BF4"/>
    <w:rsid w:val="009B1808"/>
    <w:rsid w:val="009B29EB"/>
    <w:rsid w:val="009B2A89"/>
    <w:rsid w:val="009B363A"/>
    <w:rsid w:val="009B3E4B"/>
    <w:rsid w:val="009B42BD"/>
    <w:rsid w:val="009B4B57"/>
    <w:rsid w:val="009B6129"/>
    <w:rsid w:val="009B71D1"/>
    <w:rsid w:val="009B7EE7"/>
    <w:rsid w:val="009C14A5"/>
    <w:rsid w:val="009C1F00"/>
    <w:rsid w:val="009C4170"/>
    <w:rsid w:val="009C4B58"/>
    <w:rsid w:val="009C4D4E"/>
    <w:rsid w:val="009C5F26"/>
    <w:rsid w:val="009C692B"/>
    <w:rsid w:val="009C6BDB"/>
    <w:rsid w:val="009C7C53"/>
    <w:rsid w:val="009D0080"/>
    <w:rsid w:val="009D05D7"/>
    <w:rsid w:val="009D0B0C"/>
    <w:rsid w:val="009D46A6"/>
    <w:rsid w:val="009D51E2"/>
    <w:rsid w:val="009D6465"/>
    <w:rsid w:val="009D7544"/>
    <w:rsid w:val="009E1A56"/>
    <w:rsid w:val="009E32B9"/>
    <w:rsid w:val="009E32C4"/>
    <w:rsid w:val="009E3393"/>
    <w:rsid w:val="009E364B"/>
    <w:rsid w:val="009E3953"/>
    <w:rsid w:val="009E3970"/>
    <w:rsid w:val="009E3BEB"/>
    <w:rsid w:val="009E3C9C"/>
    <w:rsid w:val="009E494B"/>
    <w:rsid w:val="009E5E13"/>
    <w:rsid w:val="009E69EB"/>
    <w:rsid w:val="009E7DB0"/>
    <w:rsid w:val="009F02B6"/>
    <w:rsid w:val="009F3F71"/>
    <w:rsid w:val="009F461B"/>
    <w:rsid w:val="009F4D8D"/>
    <w:rsid w:val="009F64E6"/>
    <w:rsid w:val="009F6BC1"/>
    <w:rsid w:val="009F72C1"/>
    <w:rsid w:val="009F7BAB"/>
    <w:rsid w:val="00A01438"/>
    <w:rsid w:val="00A01A35"/>
    <w:rsid w:val="00A03217"/>
    <w:rsid w:val="00A03B66"/>
    <w:rsid w:val="00A03E62"/>
    <w:rsid w:val="00A043A1"/>
    <w:rsid w:val="00A048A3"/>
    <w:rsid w:val="00A04B1A"/>
    <w:rsid w:val="00A04D11"/>
    <w:rsid w:val="00A06851"/>
    <w:rsid w:val="00A06F76"/>
    <w:rsid w:val="00A071B0"/>
    <w:rsid w:val="00A0726B"/>
    <w:rsid w:val="00A07DD6"/>
    <w:rsid w:val="00A07F6B"/>
    <w:rsid w:val="00A11CD0"/>
    <w:rsid w:val="00A129FD"/>
    <w:rsid w:val="00A141A7"/>
    <w:rsid w:val="00A14D77"/>
    <w:rsid w:val="00A157E6"/>
    <w:rsid w:val="00A15DFC"/>
    <w:rsid w:val="00A160F1"/>
    <w:rsid w:val="00A16D9C"/>
    <w:rsid w:val="00A17F95"/>
    <w:rsid w:val="00A201E2"/>
    <w:rsid w:val="00A20F2C"/>
    <w:rsid w:val="00A21D5A"/>
    <w:rsid w:val="00A21FC6"/>
    <w:rsid w:val="00A231E7"/>
    <w:rsid w:val="00A2359E"/>
    <w:rsid w:val="00A23633"/>
    <w:rsid w:val="00A24452"/>
    <w:rsid w:val="00A25837"/>
    <w:rsid w:val="00A267A5"/>
    <w:rsid w:val="00A26D35"/>
    <w:rsid w:val="00A27399"/>
    <w:rsid w:val="00A277E1"/>
    <w:rsid w:val="00A30396"/>
    <w:rsid w:val="00A3210C"/>
    <w:rsid w:val="00A32BF3"/>
    <w:rsid w:val="00A33C7B"/>
    <w:rsid w:val="00A342C1"/>
    <w:rsid w:val="00A348CB"/>
    <w:rsid w:val="00A34A67"/>
    <w:rsid w:val="00A3541B"/>
    <w:rsid w:val="00A36E14"/>
    <w:rsid w:val="00A3795E"/>
    <w:rsid w:val="00A408D1"/>
    <w:rsid w:val="00A413A5"/>
    <w:rsid w:val="00A4197E"/>
    <w:rsid w:val="00A43AC7"/>
    <w:rsid w:val="00A43CA0"/>
    <w:rsid w:val="00A469AE"/>
    <w:rsid w:val="00A46F31"/>
    <w:rsid w:val="00A47125"/>
    <w:rsid w:val="00A4721D"/>
    <w:rsid w:val="00A47428"/>
    <w:rsid w:val="00A47D88"/>
    <w:rsid w:val="00A50D5F"/>
    <w:rsid w:val="00A516BB"/>
    <w:rsid w:val="00A519D2"/>
    <w:rsid w:val="00A51A35"/>
    <w:rsid w:val="00A51DCD"/>
    <w:rsid w:val="00A54563"/>
    <w:rsid w:val="00A54E0A"/>
    <w:rsid w:val="00A56D9D"/>
    <w:rsid w:val="00A574CB"/>
    <w:rsid w:val="00A576FC"/>
    <w:rsid w:val="00A57C81"/>
    <w:rsid w:val="00A61C68"/>
    <w:rsid w:val="00A61EFB"/>
    <w:rsid w:val="00A623B0"/>
    <w:rsid w:val="00A6349C"/>
    <w:rsid w:val="00A6386E"/>
    <w:rsid w:val="00A6412B"/>
    <w:rsid w:val="00A6419A"/>
    <w:rsid w:val="00A64256"/>
    <w:rsid w:val="00A6453D"/>
    <w:rsid w:val="00A645F2"/>
    <w:rsid w:val="00A6556D"/>
    <w:rsid w:val="00A65DEF"/>
    <w:rsid w:val="00A668FF"/>
    <w:rsid w:val="00A67ACA"/>
    <w:rsid w:val="00A730AC"/>
    <w:rsid w:val="00A739A0"/>
    <w:rsid w:val="00A75957"/>
    <w:rsid w:val="00A759D4"/>
    <w:rsid w:val="00A75E74"/>
    <w:rsid w:val="00A7603E"/>
    <w:rsid w:val="00A7712B"/>
    <w:rsid w:val="00A7766C"/>
    <w:rsid w:val="00A80280"/>
    <w:rsid w:val="00A8070F"/>
    <w:rsid w:val="00A81337"/>
    <w:rsid w:val="00A82704"/>
    <w:rsid w:val="00A82A0C"/>
    <w:rsid w:val="00A82A46"/>
    <w:rsid w:val="00A83140"/>
    <w:rsid w:val="00A83A67"/>
    <w:rsid w:val="00A8437D"/>
    <w:rsid w:val="00A84B71"/>
    <w:rsid w:val="00A8586D"/>
    <w:rsid w:val="00A858BE"/>
    <w:rsid w:val="00A85F13"/>
    <w:rsid w:val="00A87382"/>
    <w:rsid w:val="00A87596"/>
    <w:rsid w:val="00A87F36"/>
    <w:rsid w:val="00A901FB"/>
    <w:rsid w:val="00A91883"/>
    <w:rsid w:val="00A919C0"/>
    <w:rsid w:val="00A92AE5"/>
    <w:rsid w:val="00A92BC7"/>
    <w:rsid w:val="00A931CF"/>
    <w:rsid w:val="00A962A3"/>
    <w:rsid w:val="00A968F4"/>
    <w:rsid w:val="00A96B52"/>
    <w:rsid w:val="00A96E9D"/>
    <w:rsid w:val="00A97794"/>
    <w:rsid w:val="00A97C8B"/>
    <w:rsid w:val="00A97EDD"/>
    <w:rsid w:val="00AA00E9"/>
    <w:rsid w:val="00AA0EE3"/>
    <w:rsid w:val="00AA1CBE"/>
    <w:rsid w:val="00AA1EFE"/>
    <w:rsid w:val="00AA26A6"/>
    <w:rsid w:val="00AA2E01"/>
    <w:rsid w:val="00AA34EC"/>
    <w:rsid w:val="00AA3B9E"/>
    <w:rsid w:val="00AA4295"/>
    <w:rsid w:val="00AA565B"/>
    <w:rsid w:val="00AA5E8C"/>
    <w:rsid w:val="00AA63C9"/>
    <w:rsid w:val="00AB01DD"/>
    <w:rsid w:val="00AB11F9"/>
    <w:rsid w:val="00AB3918"/>
    <w:rsid w:val="00AB3D25"/>
    <w:rsid w:val="00AB4E6C"/>
    <w:rsid w:val="00AB50E6"/>
    <w:rsid w:val="00AB5F41"/>
    <w:rsid w:val="00AB620B"/>
    <w:rsid w:val="00AB7275"/>
    <w:rsid w:val="00AB7CE4"/>
    <w:rsid w:val="00AC08A3"/>
    <w:rsid w:val="00AC1E77"/>
    <w:rsid w:val="00AC3066"/>
    <w:rsid w:val="00AC343B"/>
    <w:rsid w:val="00AC3526"/>
    <w:rsid w:val="00AC3C82"/>
    <w:rsid w:val="00AC4955"/>
    <w:rsid w:val="00AC7C4C"/>
    <w:rsid w:val="00AD09F5"/>
    <w:rsid w:val="00AD0EBA"/>
    <w:rsid w:val="00AD1672"/>
    <w:rsid w:val="00AD3424"/>
    <w:rsid w:val="00AD45FA"/>
    <w:rsid w:val="00AD51CC"/>
    <w:rsid w:val="00AD74BF"/>
    <w:rsid w:val="00AD753F"/>
    <w:rsid w:val="00AD76F5"/>
    <w:rsid w:val="00AE02C7"/>
    <w:rsid w:val="00AE0645"/>
    <w:rsid w:val="00AE06D3"/>
    <w:rsid w:val="00AE217D"/>
    <w:rsid w:val="00AE2A59"/>
    <w:rsid w:val="00AE44A0"/>
    <w:rsid w:val="00AE4CB8"/>
    <w:rsid w:val="00AE4CE2"/>
    <w:rsid w:val="00AE4E96"/>
    <w:rsid w:val="00AE6664"/>
    <w:rsid w:val="00AE7137"/>
    <w:rsid w:val="00AE74A0"/>
    <w:rsid w:val="00AE79FF"/>
    <w:rsid w:val="00AF26DA"/>
    <w:rsid w:val="00AF28D6"/>
    <w:rsid w:val="00AF2BA1"/>
    <w:rsid w:val="00AF6880"/>
    <w:rsid w:val="00AF6A1F"/>
    <w:rsid w:val="00AF6BF2"/>
    <w:rsid w:val="00AF7BB1"/>
    <w:rsid w:val="00B004B1"/>
    <w:rsid w:val="00B0070A"/>
    <w:rsid w:val="00B009FC"/>
    <w:rsid w:val="00B00E38"/>
    <w:rsid w:val="00B012E4"/>
    <w:rsid w:val="00B01F91"/>
    <w:rsid w:val="00B01FD2"/>
    <w:rsid w:val="00B0234C"/>
    <w:rsid w:val="00B026F4"/>
    <w:rsid w:val="00B02B39"/>
    <w:rsid w:val="00B03AF0"/>
    <w:rsid w:val="00B03DF5"/>
    <w:rsid w:val="00B03EC4"/>
    <w:rsid w:val="00B04189"/>
    <w:rsid w:val="00B0464D"/>
    <w:rsid w:val="00B04781"/>
    <w:rsid w:val="00B04A1B"/>
    <w:rsid w:val="00B058E4"/>
    <w:rsid w:val="00B061DC"/>
    <w:rsid w:val="00B0633C"/>
    <w:rsid w:val="00B0686C"/>
    <w:rsid w:val="00B11EA1"/>
    <w:rsid w:val="00B13153"/>
    <w:rsid w:val="00B138E6"/>
    <w:rsid w:val="00B13C9B"/>
    <w:rsid w:val="00B1578C"/>
    <w:rsid w:val="00B15F71"/>
    <w:rsid w:val="00B16761"/>
    <w:rsid w:val="00B16AF9"/>
    <w:rsid w:val="00B177F1"/>
    <w:rsid w:val="00B17A1C"/>
    <w:rsid w:val="00B17BF5"/>
    <w:rsid w:val="00B2183A"/>
    <w:rsid w:val="00B22ECE"/>
    <w:rsid w:val="00B2325E"/>
    <w:rsid w:val="00B23FF4"/>
    <w:rsid w:val="00B242AC"/>
    <w:rsid w:val="00B247AB"/>
    <w:rsid w:val="00B24C07"/>
    <w:rsid w:val="00B27B89"/>
    <w:rsid w:val="00B27D7C"/>
    <w:rsid w:val="00B300E4"/>
    <w:rsid w:val="00B30F73"/>
    <w:rsid w:val="00B310C3"/>
    <w:rsid w:val="00B314CD"/>
    <w:rsid w:val="00B31935"/>
    <w:rsid w:val="00B31AAB"/>
    <w:rsid w:val="00B3383B"/>
    <w:rsid w:val="00B33A2E"/>
    <w:rsid w:val="00B341E0"/>
    <w:rsid w:val="00B34565"/>
    <w:rsid w:val="00B348EE"/>
    <w:rsid w:val="00B34A1F"/>
    <w:rsid w:val="00B351E9"/>
    <w:rsid w:val="00B357D9"/>
    <w:rsid w:val="00B36A4E"/>
    <w:rsid w:val="00B36BAE"/>
    <w:rsid w:val="00B4024E"/>
    <w:rsid w:val="00B409FB"/>
    <w:rsid w:val="00B40F69"/>
    <w:rsid w:val="00B4160F"/>
    <w:rsid w:val="00B422DC"/>
    <w:rsid w:val="00B42C35"/>
    <w:rsid w:val="00B42EBA"/>
    <w:rsid w:val="00B437CD"/>
    <w:rsid w:val="00B4391C"/>
    <w:rsid w:val="00B4440C"/>
    <w:rsid w:val="00B44DB7"/>
    <w:rsid w:val="00B46CEB"/>
    <w:rsid w:val="00B474F2"/>
    <w:rsid w:val="00B47E2D"/>
    <w:rsid w:val="00B50084"/>
    <w:rsid w:val="00B51CF7"/>
    <w:rsid w:val="00B5231F"/>
    <w:rsid w:val="00B531B0"/>
    <w:rsid w:val="00B53374"/>
    <w:rsid w:val="00B53B81"/>
    <w:rsid w:val="00B53CF0"/>
    <w:rsid w:val="00B547DC"/>
    <w:rsid w:val="00B567C7"/>
    <w:rsid w:val="00B56A75"/>
    <w:rsid w:val="00B57085"/>
    <w:rsid w:val="00B601E2"/>
    <w:rsid w:val="00B60210"/>
    <w:rsid w:val="00B60684"/>
    <w:rsid w:val="00B61150"/>
    <w:rsid w:val="00B63AA5"/>
    <w:rsid w:val="00B6421F"/>
    <w:rsid w:val="00B64503"/>
    <w:rsid w:val="00B645A3"/>
    <w:rsid w:val="00B6681E"/>
    <w:rsid w:val="00B70468"/>
    <w:rsid w:val="00B707F4"/>
    <w:rsid w:val="00B71650"/>
    <w:rsid w:val="00B723B5"/>
    <w:rsid w:val="00B72B73"/>
    <w:rsid w:val="00B73A71"/>
    <w:rsid w:val="00B73B3F"/>
    <w:rsid w:val="00B74179"/>
    <w:rsid w:val="00B741E0"/>
    <w:rsid w:val="00B74224"/>
    <w:rsid w:val="00B7439D"/>
    <w:rsid w:val="00B7502A"/>
    <w:rsid w:val="00B80048"/>
    <w:rsid w:val="00B8017E"/>
    <w:rsid w:val="00B801FF"/>
    <w:rsid w:val="00B806D6"/>
    <w:rsid w:val="00B80C5C"/>
    <w:rsid w:val="00B80E7E"/>
    <w:rsid w:val="00B810E3"/>
    <w:rsid w:val="00B811AF"/>
    <w:rsid w:val="00B82EEE"/>
    <w:rsid w:val="00B8552C"/>
    <w:rsid w:val="00B8595A"/>
    <w:rsid w:val="00B864EB"/>
    <w:rsid w:val="00B873B1"/>
    <w:rsid w:val="00B87669"/>
    <w:rsid w:val="00B877FC"/>
    <w:rsid w:val="00B87A6A"/>
    <w:rsid w:val="00B90C52"/>
    <w:rsid w:val="00B91E56"/>
    <w:rsid w:val="00B93057"/>
    <w:rsid w:val="00B93BF7"/>
    <w:rsid w:val="00B93E7E"/>
    <w:rsid w:val="00B9417F"/>
    <w:rsid w:val="00B948F8"/>
    <w:rsid w:val="00B9576A"/>
    <w:rsid w:val="00B95B69"/>
    <w:rsid w:val="00B96705"/>
    <w:rsid w:val="00B9698F"/>
    <w:rsid w:val="00B97560"/>
    <w:rsid w:val="00B9DCC8"/>
    <w:rsid w:val="00BA0F30"/>
    <w:rsid w:val="00BA2179"/>
    <w:rsid w:val="00BA2296"/>
    <w:rsid w:val="00BA2813"/>
    <w:rsid w:val="00BA323F"/>
    <w:rsid w:val="00BA4FA1"/>
    <w:rsid w:val="00BA554A"/>
    <w:rsid w:val="00BA610A"/>
    <w:rsid w:val="00BA61F1"/>
    <w:rsid w:val="00BA724D"/>
    <w:rsid w:val="00BB0289"/>
    <w:rsid w:val="00BB0357"/>
    <w:rsid w:val="00BB0970"/>
    <w:rsid w:val="00BB210C"/>
    <w:rsid w:val="00BB2F34"/>
    <w:rsid w:val="00BB3351"/>
    <w:rsid w:val="00BB35C2"/>
    <w:rsid w:val="00BB381A"/>
    <w:rsid w:val="00BB54FC"/>
    <w:rsid w:val="00BB572A"/>
    <w:rsid w:val="00BB73EE"/>
    <w:rsid w:val="00BB7538"/>
    <w:rsid w:val="00BB7AC3"/>
    <w:rsid w:val="00BB7BA9"/>
    <w:rsid w:val="00BC0DC1"/>
    <w:rsid w:val="00BC13EC"/>
    <w:rsid w:val="00BC1F15"/>
    <w:rsid w:val="00BC22E6"/>
    <w:rsid w:val="00BC234F"/>
    <w:rsid w:val="00BC28EE"/>
    <w:rsid w:val="00BC3E5E"/>
    <w:rsid w:val="00BC4C56"/>
    <w:rsid w:val="00BC4C5D"/>
    <w:rsid w:val="00BC54A5"/>
    <w:rsid w:val="00BC5B45"/>
    <w:rsid w:val="00BC6DFA"/>
    <w:rsid w:val="00BD03BC"/>
    <w:rsid w:val="00BD10E9"/>
    <w:rsid w:val="00BD1381"/>
    <w:rsid w:val="00BD1650"/>
    <w:rsid w:val="00BD18AF"/>
    <w:rsid w:val="00BD1C98"/>
    <w:rsid w:val="00BD3D1C"/>
    <w:rsid w:val="00BD7C67"/>
    <w:rsid w:val="00BE0A20"/>
    <w:rsid w:val="00BE11FC"/>
    <w:rsid w:val="00BE1648"/>
    <w:rsid w:val="00BE2C7A"/>
    <w:rsid w:val="00BE3276"/>
    <w:rsid w:val="00BE616E"/>
    <w:rsid w:val="00BE667A"/>
    <w:rsid w:val="00BE7824"/>
    <w:rsid w:val="00BF019C"/>
    <w:rsid w:val="00BF05BB"/>
    <w:rsid w:val="00BF08FA"/>
    <w:rsid w:val="00BF0BDB"/>
    <w:rsid w:val="00BF30B4"/>
    <w:rsid w:val="00BF3BBA"/>
    <w:rsid w:val="00BF452F"/>
    <w:rsid w:val="00BF582B"/>
    <w:rsid w:val="00BF7A89"/>
    <w:rsid w:val="00C001D0"/>
    <w:rsid w:val="00C00722"/>
    <w:rsid w:val="00C008AE"/>
    <w:rsid w:val="00C01927"/>
    <w:rsid w:val="00C01969"/>
    <w:rsid w:val="00C01FDD"/>
    <w:rsid w:val="00C02025"/>
    <w:rsid w:val="00C02746"/>
    <w:rsid w:val="00C0303A"/>
    <w:rsid w:val="00C032F6"/>
    <w:rsid w:val="00C0390A"/>
    <w:rsid w:val="00C039B1"/>
    <w:rsid w:val="00C03A41"/>
    <w:rsid w:val="00C054C4"/>
    <w:rsid w:val="00C06E4B"/>
    <w:rsid w:val="00C11D03"/>
    <w:rsid w:val="00C1344F"/>
    <w:rsid w:val="00C156A4"/>
    <w:rsid w:val="00C15B2B"/>
    <w:rsid w:val="00C16638"/>
    <w:rsid w:val="00C16735"/>
    <w:rsid w:val="00C170B9"/>
    <w:rsid w:val="00C17313"/>
    <w:rsid w:val="00C17996"/>
    <w:rsid w:val="00C20DA8"/>
    <w:rsid w:val="00C22879"/>
    <w:rsid w:val="00C229D4"/>
    <w:rsid w:val="00C2345C"/>
    <w:rsid w:val="00C23681"/>
    <w:rsid w:val="00C25220"/>
    <w:rsid w:val="00C2540E"/>
    <w:rsid w:val="00C258DE"/>
    <w:rsid w:val="00C275BB"/>
    <w:rsid w:val="00C308DF"/>
    <w:rsid w:val="00C311CA"/>
    <w:rsid w:val="00C32044"/>
    <w:rsid w:val="00C324CF"/>
    <w:rsid w:val="00C3287A"/>
    <w:rsid w:val="00C3436D"/>
    <w:rsid w:val="00C34464"/>
    <w:rsid w:val="00C34D4E"/>
    <w:rsid w:val="00C355B6"/>
    <w:rsid w:val="00C35C38"/>
    <w:rsid w:val="00C36696"/>
    <w:rsid w:val="00C367AB"/>
    <w:rsid w:val="00C4032A"/>
    <w:rsid w:val="00C4069F"/>
    <w:rsid w:val="00C40901"/>
    <w:rsid w:val="00C42EE6"/>
    <w:rsid w:val="00C43779"/>
    <w:rsid w:val="00C4393F"/>
    <w:rsid w:val="00C44577"/>
    <w:rsid w:val="00C45BE1"/>
    <w:rsid w:val="00C46746"/>
    <w:rsid w:val="00C46891"/>
    <w:rsid w:val="00C47E92"/>
    <w:rsid w:val="00C53C31"/>
    <w:rsid w:val="00C54490"/>
    <w:rsid w:val="00C54CF6"/>
    <w:rsid w:val="00C54D7C"/>
    <w:rsid w:val="00C5529C"/>
    <w:rsid w:val="00C562D4"/>
    <w:rsid w:val="00C574D5"/>
    <w:rsid w:val="00C5782C"/>
    <w:rsid w:val="00C6043C"/>
    <w:rsid w:val="00C6060C"/>
    <w:rsid w:val="00C61762"/>
    <w:rsid w:val="00C61B71"/>
    <w:rsid w:val="00C62505"/>
    <w:rsid w:val="00C634E0"/>
    <w:rsid w:val="00C6414F"/>
    <w:rsid w:val="00C64B89"/>
    <w:rsid w:val="00C65DD0"/>
    <w:rsid w:val="00C65F7F"/>
    <w:rsid w:val="00C6698C"/>
    <w:rsid w:val="00C672C0"/>
    <w:rsid w:val="00C67311"/>
    <w:rsid w:val="00C67757"/>
    <w:rsid w:val="00C72163"/>
    <w:rsid w:val="00C73D43"/>
    <w:rsid w:val="00C74883"/>
    <w:rsid w:val="00C75223"/>
    <w:rsid w:val="00C75E0B"/>
    <w:rsid w:val="00C766E5"/>
    <w:rsid w:val="00C76E8F"/>
    <w:rsid w:val="00C77E4F"/>
    <w:rsid w:val="00C82954"/>
    <w:rsid w:val="00C83102"/>
    <w:rsid w:val="00C852DE"/>
    <w:rsid w:val="00C8537A"/>
    <w:rsid w:val="00C86311"/>
    <w:rsid w:val="00C86EAE"/>
    <w:rsid w:val="00C86FB3"/>
    <w:rsid w:val="00C8736D"/>
    <w:rsid w:val="00C90F02"/>
    <w:rsid w:val="00C91ADF"/>
    <w:rsid w:val="00C9227C"/>
    <w:rsid w:val="00C9236F"/>
    <w:rsid w:val="00C9273C"/>
    <w:rsid w:val="00C9299F"/>
    <w:rsid w:val="00C92E19"/>
    <w:rsid w:val="00C92FDB"/>
    <w:rsid w:val="00C9385B"/>
    <w:rsid w:val="00C9484B"/>
    <w:rsid w:val="00C95418"/>
    <w:rsid w:val="00C95EFD"/>
    <w:rsid w:val="00C97B54"/>
    <w:rsid w:val="00C97D79"/>
    <w:rsid w:val="00CA1229"/>
    <w:rsid w:val="00CA12A1"/>
    <w:rsid w:val="00CA1419"/>
    <w:rsid w:val="00CA337E"/>
    <w:rsid w:val="00CA3961"/>
    <w:rsid w:val="00CA3B3E"/>
    <w:rsid w:val="00CA4687"/>
    <w:rsid w:val="00CA65B2"/>
    <w:rsid w:val="00CA6C18"/>
    <w:rsid w:val="00CA7C0F"/>
    <w:rsid w:val="00CB00A3"/>
    <w:rsid w:val="00CB028D"/>
    <w:rsid w:val="00CB0EFE"/>
    <w:rsid w:val="00CB2DDC"/>
    <w:rsid w:val="00CB2FE6"/>
    <w:rsid w:val="00CB37AF"/>
    <w:rsid w:val="00CB3B7A"/>
    <w:rsid w:val="00CB489C"/>
    <w:rsid w:val="00CB4B76"/>
    <w:rsid w:val="00CB4C97"/>
    <w:rsid w:val="00CB5359"/>
    <w:rsid w:val="00CB5455"/>
    <w:rsid w:val="00CB5619"/>
    <w:rsid w:val="00CB5DB0"/>
    <w:rsid w:val="00CB5FEC"/>
    <w:rsid w:val="00CB60E1"/>
    <w:rsid w:val="00CC04DF"/>
    <w:rsid w:val="00CC36AF"/>
    <w:rsid w:val="00CC39C4"/>
    <w:rsid w:val="00CC41E0"/>
    <w:rsid w:val="00CC4328"/>
    <w:rsid w:val="00CC5695"/>
    <w:rsid w:val="00CC5AB0"/>
    <w:rsid w:val="00CC5CFB"/>
    <w:rsid w:val="00CC660F"/>
    <w:rsid w:val="00CC6D49"/>
    <w:rsid w:val="00CC7487"/>
    <w:rsid w:val="00CD03DD"/>
    <w:rsid w:val="00CD1441"/>
    <w:rsid w:val="00CD2775"/>
    <w:rsid w:val="00CD2FC6"/>
    <w:rsid w:val="00CD316C"/>
    <w:rsid w:val="00CD45D9"/>
    <w:rsid w:val="00CD58F5"/>
    <w:rsid w:val="00CD5E6E"/>
    <w:rsid w:val="00CD5F9B"/>
    <w:rsid w:val="00CD6060"/>
    <w:rsid w:val="00CD66FC"/>
    <w:rsid w:val="00CD685B"/>
    <w:rsid w:val="00CD7555"/>
    <w:rsid w:val="00CE04DC"/>
    <w:rsid w:val="00CE13C3"/>
    <w:rsid w:val="00CE2155"/>
    <w:rsid w:val="00CE36DD"/>
    <w:rsid w:val="00CE3973"/>
    <w:rsid w:val="00CE3ACC"/>
    <w:rsid w:val="00CE3F9D"/>
    <w:rsid w:val="00CE4459"/>
    <w:rsid w:val="00CE517E"/>
    <w:rsid w:val="00CE591F"/>
    <w:rsid w:val="00CE5B3D"/>
    <w:rsid w:val="00CE5EBC"/>
    <w:rsid w:val="00CE611F"/>
    <w:rsid w:val="00CE6BA9"/>
    <w:rsid w:val="00CF0F55"/>
    <w:rsid w:val="00CF1792"/>
    <w:rsid w:val="00CF1A8F"/>
    <w:rsid w:val="00CF2191"/>
    <w:rsid w:val="00CF500D"/>
    <w:rsid w:val="00CF687E"/>
    <w:rsid w:val="00CF6EDF"/>
    <w:rsid w:val="00CF741F"/>
    <w:rsid w:val="00CF9AEE"/>
    <w:rsid w:val="00D00518"/>
    <w:rsid w:val="00D009D9"/>
    <w:rsid w:val="00D01BC4"/>
    <w:rsid w:val="00D02185"/>
    <w:rsid w:val="00D0284F"/>
    <w:rsid w:val="00D02E84"/>
    <w:rsid w:val="00D0355B"/>
    <w:rsid w:val="00D03B80"/>
    <w:rsid w:val="00D03C77"/>
    <w:rsid w:val="00D0446C"/>
    <w:rsid w:val="00D050DE"/>
    <w:rsid w:val="00D06241"/>
    <w:rsid w:val="00D06B58"/>
    <w:rsid w:val="00D070F1"/>
    <w:rsid w:val="00D0782A"/>
    <w:rsid w:val="00D100DE"/>
    <w:rsid w:val="00D111EF"/>
    <w:rsid w:val="00D12216"/>
    <w:rsid w:val="00D134ED"/>
    <w:rsid w:val="00D14619"/>
    <w:rsid w:val="00D147A3"/>
    <w:rsid w:val="00D147EC"/>
    <w:rsid w:val="00D14B99"/>
    <w:rsid w:val="00D15234"/>
    <w:rsid w:val="00D163E3"/>
    <w:rsid w:val="00D17944"/>
    <w:rsid w:val="00D17F53"/>
    <w:rsid w:val="00D200EE"/>
    <w:rsid w:val="00D20CB0"/>
    <w:rsid w:val="00D20D73"/>
    <w:rsid w:val="00D21226"/>
    <w:rsid w:val="00D2164C"/>
    <w:rsid w:val="00D218D2"/>
    <w:rsid w:val="00D228D1"/>
    <w:rsid w:val="00D23033"/>
    <w:rsid w:val="00D24742"/>
    <w:rsid w:val="00D25508"/>
    <w:rsid w:val="00D25848"/>
    <w:rsid w:val="00D25EEA"/>
    <w:rsid w:val="00D266B0"/>
    <w:rsid w:val="00D27362"/>
    <w:rsid w:val="00D276FF"/>
    <w:rsid w:val="00D27AE4"/>
    <w:rsid w:val="00D3000F"/>
    <w:rsid w:val="00D30092"/>
    <w:rsid w:val="00D304F0"/>
    <w:rsid w:val="00D30751"/>
    <w:rsid w:val="00D30DF6"/>
    <w:rsid w:val="00D313D8"/>
    <w:rsid w:val="00D31542"/>
    <w:rsid w:val="00D33CBD"/>
    <w:rsid w:val="00D34741"/>
    <w:rsid w:val="00D36BC8"/>
    <w:rsid w:val="00D36F49"/>
    <w:rsid w:val="00D37028"/>
    <w:rsid w:val="00D37417"/>
    <w:rsid w:val="00D40288"/>
    <w:rsid w:val="00D4183A"/>
    <w:rsid w:val="00D4265A"/>
    <w:rsid w:val="00D429A8"/>
    <w:rsid w:val="00D43291"/>
    <w:rsid w:val="00D43562"/>
    <w:rsid w:val="00D43688"/>
    <w:rsid w:val="00D4429B"/>
    <w:rsid w:val="00D44B98"/>
    <w:rsid w:val="00D45030"/>
    <w:rsid w:val="00D45318"/>
    <w:rsid w:val="00D459B3"/>
    <w:rsid w:val="00D45CC3"/>
    <w:rsid w:val="00D45CFE"/>
    <w:rsid w:val="00D47179"/>
    <w:rsid w:val="00D47709"/>
    <w:rsid w:val="00D5307E"/>
    <w:rsid w:val="00D5369E"/>
    <w:rsid w:val="00D53A42"/>
    <w:rsid w:val="00D53D5A"/>
    <w:rsid w:val="00D5574E"/>
    <w:rsid w:val="00D560C9"/>
    <w:rsid w:val="00D560E7"/>
    <w:rsid w:val="00D56546"/>
    <w:rsid w:val="00D57354"/>
    <w:rsid w:val="00D57430"/>
    <w:rsid w:val="00D60108"/>
    <w:rsid w:val="00D60636"/>
    <w:rsid w:val="00D614E5"/>
    <w:rsid w:val="00D63367"/>
    <w:rsid w:val="00D642EB"/>
    <w:rsid w:val="00D64DFE"/>
    <w:rsid w:val="00D6500F"/>
    <w:rsid w:val="00D65FC9"/>
    <w:rsid w:val="00D66112"/>
    <w:rsid w:val="00D66916"/>
    <w:rsid w:val="00D70754"/>
    <w:rsid w:val="00D71CD7"/>
    <w:rsid w:val="00D724AB"/>
    <w:rsid w:val="00D733B8"/>
    <w:rsid w:val="00D73B9F"/>
    <w:rsid w:val="00D74075"/>
    <w:rsid w:val="00D7774F"/>
    <w:rsid w:val="00D822B3"/>
    <w:rsid w:val="00D83074"/>
    <w:rsid w:val="00D83C39"/>
    <w:rsid w:val="00D8431E"/>
    <w:rsid w:val="00D84463"/>
    <w:rsid w:val="00D867B9"/>
    <w:rsid w:val="00D87F26"/>
    <w:rsid w:val="00D90B48"/>
    <w:rsid w:val="00D90BD7"/>
    <w:rsid w:val="00D9197A"/>
    <w:rsid w:val="00D923D9"/>
    <w:rsid w:val="00D9445B"/>
    <w:rsid w:val="00D945D4"/>
    <w:rsid w:val="00D94DF5"/>
    <w:rsid w:val="00D9581B"/>
    <w:rsid w:val="00D95AD8"/>
    <w:rsid w:val="00D95CDA"/>
    <w:rsid w:val="00DA17B2"/>
    <w:rsid w:val="00DA1F17"/>
    <w:rsid w:val="00DA2583"/>
    <w:rsid w:val="00DA309A"/>
    <w:rsid w:val="00DA45F1"/>
    <w:rsid w:val="00DA512A"/>
    <w:rsid w:val="00DA516E"/>
    <w:rsid w:val="00DA749E"/>
    <w:rsid w:val="00DA782F"/>
    <w:rsid w:val="00DB0479"/>
    <w:rsid w:val="00DB077D"/>
    <w:rsid w:val="00DB15EA"/>
    <w:rsid w:val="00DB197C"/>
    <w:rsid w:val="00DB3B7E"/>
    <w:rsid w:val="00DB3E84"/>
    <w:rsid w:val="00DB4210"/>
    <w:rsid w:val="00DB5123"/>
    <w:rsid w:val="00DB5177"/>
    <w:rsid w:val="00DB6648"/>
    <w:rsid w:val="00DB6BCF"/>
    <w:rsid w:val="00DC0012"/>
    <w:rsid w:val="00DC06B4"/>
    <w:rsid w:val="00DC0B86"/>
    <w:rsid w:val="00DC0CC3"/>
    <w:rsid w:val="00DC1418"/>
    <w:rsid w:val="00DC1FF3"/>
    <w:rsid w:val="00DC23CA"/>
    <w:rsid w:val="00DC3F3D"/>
    <w:rsid w:val="00DC4660"/>
    <w:rsid w:val="00DC4D5D"/>
    <w:rsid w:val="00DC4E23"/>
    <w:rsid w:val="00DC6773"/>
    <w:rsid w:val="00DC7E96"/>
    <w:rsid w:val="00DD01DA"/>
    <w:rsid w:val="00DD2B30"/>
    <w:rsid w:val="00DD4329"/>
    <w:rsid w:val="00DD452E"/>
    <w:rsid w:val="00DD4905"/>
    <w:rsid w:val="00DD4B25"/>
    <w:rsid w:val="00DD4EFF"/>
    <w:rsid w:val="00DD5DDC"/>
    <w:rsid w:val="00DD6AC6"/>
    <w:rsid w:val="00DD75FC"/>
    <w:rsid w:val="00DD7B7C"/>
    <w:rsid w:val="00DE0AB2"/>
    <w:rsid w:val="00DE0AF5"/>
    <w:rsid w:val="00DE110D"/>
    <w:rsid w:val="00DE1394"/>
    <w:rsid w:val="00DE20A1"/>
    <w:rsid w:val="00DE20F2"/>
    <w:rsid w:val="00DE2C6F"/>
    <w:rsid w:val="00DE2F91"/>
    <w:rsid w:val="00DE407D"/>
    <w:rsid w:val="00DE439A"/>
    <w:rsid w:val="00DE5250"/>
    <w:rsid w:val="00DE582F"/>
    <w:rsid w:val="00DE58F0"/>
    <w:rsid w:val="00DE5F59"/>
    <w:rsid w:val="00DE6775"/>
    <w:rsid w:val="00DE709A"/>
    <w:rsid w:val="00DF0401"/>
    <w:rsid w:val="00DF22C3"/>
    <w:rsid w:val="00DF2384"/>
    <w:rsid w:val="00DF2DEB"/>
    <w:rsid w:val="00DF342C"/>
    <w:rsid w:val="00DF4438"/>
    <w:rsid w:val="00DF4F5B"/>
    <w:rsid w:val="00DF6534"/>
    <w:rsid w:val="00DF69EC"/>
    <w:rsid w:val="00E00285"/>
    <w:rsid w:val="00E00615"/>
    <w:rsid w:val="00E01611"/>
    <w:rsid w:val="00E01F92"/>
    <w:rsid w:val="00E02D86"/>
    <w:rsid w:val="00E02EAA"/>
    <w:rsid w:val="00E060C4"/>
    <w:rsid w:val="00E06217"/>
    <w:rsid w:val="00E10731"/>
    <w:rsid w:val="00E11FE4"/>
    <w:rsid w:val="00E120CE"/>
    <w:rsid w:val="00E132DE"/>
    <w:rsid w:val="00E13D28"/>
    <w:rsid w:val="00E14215"/>
    <w:rsid w:val="00E1506B"/>
    <w:rsid w:val="00E15636"/>
    <w:rsid w:val="00E16308"/>
    <w:rsid w:val="00E167F4"/>
    <w:rsid w:val="00E16828"/>
    <w:rsid w:val="00E16CED"/>
    <w:rsid w:val="00E17523"/>
    <w:rsid w:val="00E20E9D"/>
    <w:rsid w:val="00E21994"/>
    <w:rsid w:val="00E22136"/>
    <w:rsid w:val="00E2441E"/>
    <w:rsid w:val="00E244E9"/>
    <w:rsid w:val="00E256FC"/>
    <w:rsid w:val="00E25849"/>
    <w:rsid w:val="00E26DD6"/>
    <w:rsid w:val="00E274F9"/>
    <w:rsid w:val="00E30580"/>
    <w:rsid w:val="00E310A7"/>
    <w:rsid w:val="00E316DB"/>
    <w:rsid w:val="00E33915"/>
    <w:rsid w:val="00E34079"/>
    <w:rsid w:val="00E34489"/>
    <w:rsid w:val="00E34C4B"/>
    <w:rsid w:val="00E34EA5"/>
    <w:rsid w:val="00E35521"/>
    <w:rsid w:val="00E3643B"/>
    <w:rsid w:val="00E368BC"/>
    <w:rsid w:val="00E36EA1"/>
    <w:rsid w:val="00E4012C"/>
    <w:rsid w:val="00E412FD"/>
    <w:rsid w:val="00E41FE1"/>
    <w:rsid w:val="00E42490"/>
    <w:rsid w:val="00E43C8E"/>
    <w:rsid w:val="00E44046"/>
    <w:rsid w:val="00E444A7"/>
    <w:rsid w:val="00E44B9D"/>
    <w:rsid w:val="00E46B57"/>
    <w:rsid w:val="00E46BE7"/>
    <w:rsid w:val="00E47185"/>
    <w:rsid w:val="00E47DD6"/>
    <w:rsid w:val="00E502E5"/>
    <w:rsid w:val="00E50A31"/>
    <w:rsid w:val="00E50FFD"/>
    <w:rsid w:val="00E52258"/>
    <w:rsid w:val="00E532C8"/>
    <w:rsid w:val="00E53F50"/>
    <w:rsid w:val="00E546F2"/>
    <w:rsid w:val="00E56171"/>
    <w:rsid w:val="00E56A21"/>
    <w:rsid w:val="00E57855"/>
    <w:rsid w:val="00E601D6"/>
    <w:rsid w:val="00E60338"/>
    <w:rsid w:val="00E61CB7"/>
    <w:rsid w:val="00E61D4C"/>
    <w:rsid w:val="00E624D1"/>
    <w:rsid w:val="00E6356E"/>
    <w:rsid w:val="00E65D8C"/>
    <w:rsid w:val="00E65F46"/>
    <w:rsid w:val="00E6607F"/>
    <w:rsid w:val="00E67169"/>
    <w:rsid w:val="00E675A2"/>
    <w:rsid w:val="00E67BDA"/>
    <w:rsid w:val="00E70AD7"/>
    <w:rsid w:val="00E70B9A"/>
    <w:rsid w:val="00E70E65"/>
    <w:rsid w:val="00E7180B"/>
    <w:rsid w:val="00E732B8"/>
    <w:rsid w:val="00E73308"/>
    <w:rsid w:val="00E73A7D"/>
    <w:rsid w:val="00E73A93"/>
    <w:rsid w:val="00E73D1A"/>
    <w:rsid w:val="00E75600"/>
    <w:rsid w:val="00E75DE2"/>
    <w:rsid w:val="00E76F6B"/>
    <w:rsid w:val="00E7787D"/>
    <w:rsid w:val="00E77C95"/>
    <w:rsid w:val="00E803AD"/>
    <w:rsid w:val="00E82BBA"/>
    <w:rsid w:val="00E83D2C"/>
    <w:rsid w:val="00E846EA"/>
    <w:rsid w:val="00E856A2"/>
    <w:rsid w:val="00E86516"/>
    <w:rsid w:val="00E8656C"/>
    <w:rsid w:val="00E86B91"/>
    <w:rsid w:val="00E86C29"/>
    <w:rsid w:val="00E90068"/>
    <w:rsid w:val="00E90ABC"/>
    <w:rsid w:val="00E90B0F"/>
    <w:rsid w:val="00E91EDF"/>
    <w:rsid w:val="00E92249"/>
    <w:rsid w:val="00E92C5C"/>
    <w:rsid w:val="00E9324F"/>
    <w:rsid w:val="00E94249"/>
    <w:rsid w:val="00E94F92"/>
    <w:rsid w:val="00E957F4"/>
    <w:rsid w:val="00E959CD"/>
    <w:rsid w:val="00E96119"/>
    <w:rsid w:val="00E961C8"/>
    <w:rsid w:val="00E96613"/>
    <w:rsid w:val="00E96856"/>
    <w:rsid w:val="00E96C9A"/>
    <w:rsid w:val="00E96D6A"/>
    <w:rsid w:val="00E97F3B"/>
    <w:rsid w:val="00EA1AF2"/>
    <w:rsid w:val="00EA26FA"/>
    <w:rsid w:val="00EA28F6"/>
    <w:rsid w:val="00EA33CA"/>
    <w:rsid w:val="00EA3D78"/>
    <w:rsid w:val="00EA4B5E"/>
    <w:rsid w:val="00EA4E4F"/>
    <w:rsid w:val="00EA56C4"/>
    <w:rsid w:val="00EA64B0"/>
    <w:rsid w:val="00EA760B"/>
    <w:rsid w:val="00EA79B5"/>
    <w:rsid w:val="00EB192A"/>
    <w:rsid w:val="00EB2001"/>
    <w:rsid w:val="00EB2138"/>
    <w:rsid w:val="00EB26E2"/>
    <w:rsid w:val="00EB338C"/>
    <w:rsid w:val="00EB53E7"/>
    <w:rsid w:val="00EB61F6"/>
    <w:rsid w:val="00EB6A2B"/>
    <w:rsid w:val="00EB6BFF"/>
    <w:rsid w:val="00EB78E0"/>
    <w:rsid w:val="00EC0C26"/>
    <w:rsid w:val="00EC1B0C"/>
    <w:rsid w:val="00EC1FCB"/>
    <w:rsid w:val="00EC2159"/>
    <w:rsid w:val="00EC33AC"/>
    <w:rsid w:val="00EC4BA2"/>
    <w:rsid w:val="00EC505D"/>
    <w:rsid w:val="00EC791E"/>
    <w:rsid w:val="00EC7B85"/>
    <w:rsid w:val="00ED044C"/>
    <w:rsid w:val="00ED13D8"/>
    <w:rsid w:val="00ED2B42"/>
    <w:rsid w:val="00ED3729"/>
    <w:rsid w:val="00ED377B"/>
    <w:rsid w:val="00ED44D0"/>
    <w:rsid w:val="00ED4B31"/>
    <w:rsid w:val="00ED4C65"/>
    <w:rsid w:val="00ED50F7"/>
    <w:rsid w:val="00ED532F"/>
    <w:rsid w:val="00ED5379"/>
    <w:rsid w:val="00ED6AD4"/>
    <w:rsid w:val="00ED76A9"/>
    <w:rsid w:val="00ED7AE2"/>
    <w:rsid w:val="00EE053E"/>
    <w:rsid w:val="00EE1BD9"/>
    <w:rsid w:val="00EE3DB9"/>
    <w:rsid w:val="00EE4F4B"/>
    <w:rsid w:val="00EE60A4"/>
    <w:rsid w:val="00EE6B9C"/>
    <w:rsid w:val="00EF1150"/>
    <w:rsid w:val="00EF18BC"/>
    <w:rsid w:val="00EF29AB"/>
    <w:rsid w:val="00EF2A6F"/>
    <w:rsid w:val="00EF30B5"/>
    <w:rsid w:val="00EF39F2"/>
    <w:rsid w:val="00EF4628"/>
    <w:rsid w:val="00EF4A2D"/>
    <w:rsid w:val="00EF53BE"/>
    <w:rsid w:val="00EF55B0"/>
    <w:rsid w:val="00EF55E4"/>
    <w:rsid w:val="00EF57AD"/>
    <w:rsid w:val="00EF5AD2"/>
    <w:rsid w:val="00EF633F"/>
    <w:rsid w:val="00EF6713"/>
    <w:rsid w:val="00EF707F"/>
    <w:rsid w:val="00EF75E5"/>
    <w:rsid w:val="00F01701"/>
    <w:rsid w:val="00F0225E"/>
    <w:rsid w:val="00F02F37"/>
    <w:rsid w:val="00F03323"/>
    <w:rsid w:val="00F03784"/>
    <w:rsid w:val="00F063AF"/>
    <w:rsid w:val="00F07CA2"/>
    <w:rsid w:val="00F07E9C"/>
    <w:rsid w:val="00F12CEF"/>
    <w:rsid w:val="00F13674"/>
    <w:rsid w:val="00F14C00"/>
    <w:rsid w:val="00F16A95"/>
    <w:rsid w:val="00F1710D"/>
    <w:rsid w:val="00F1745F"/>
    <w:rsid w:val="00F178B2"/>
    <w:rsid w:val="00F179CD"/>
    <w:rsid w:val="00F17A30"/>
    <w:rsid w:val="00F203FB"/>
    <w:rsid w:val="00F2231E"/>
    <w:rsid w:val="00F2445C"/>
    <w:rsid w:val="00F25472"/>
    <w:rsid w:val="00F25591"/>
    <w:rsid w:val="00F25BC2"/>
    <w:rsid w:val="00F26CDE"/>
    <w:rsid w:val="00F275A8"/>
    <w:rsid w:val="00F301F8"/>
    <w:rsid w:val="00F314C5"/>
    <w:rsid w:val="00F317E8"/>
    <w:rsid w:val="00F31F94"/>
    <w:rsid w:val="00F32175"/>
    <w:rsid w:val="00F328B5"/>
    <w:rsid w:val="00F3320E"/>
    <w:rsid w:val="00F33FA6"/>
    <w:rsid w:val="00F3463A"/>
    <w:rsid w:val="00F3498A"/>
    <w:rsid w:val="00F362CB"/>
    <w:rsid w:val="00F40382"/>
    <w:rsid w:val="00F4196F"/>
    <w:rsid w:val="00F41AC9"/>
    <w:rsid w:val="00F42173"/>
    <w:rsid w:val="00F424B2"/>
    <w:rsid w:val="00F4307F"/>
    <w:rsid w:val="00F4400B"/>
    <w:rsid w:val="00F44C73"/>
    <w:rsid w:val="00F44D6B"/>
    <w:rsid w:val="00F467D8"/>
    <w:rsid w:val="00F46DBF"/>
    <w:rsid w:val="00F46E26"/>
    <w:rsid w:val="00F47A32"/>
    <w:rsid w:val="00F5084D"/>
    <w:rsid w:val="00F51644"/>
    <w:rsid w:val="00F52A90"/>
    <w:rsid w:val="00F5372D"/>
    <w:rsid w:val="00F54418"/>
    <w:rsid w:val="00F54ADD"/>
    <w:rsid w:val="00F556F6"/>
    <w:rsid w:val="00F5682C"/>
    <w:rsid w:val="00F569FB"/>
    <w:rsid w:val="00F56D4F"/>
    <w:rsid w:val="00F57018"/>
    <w:rsid w:val="00F60038"/>
    <w:rsid w:val="00F609C3"/>
    <w:rsid w:val="00F613A5"/>
    <w:rsid w:val="00F624A3"/>
    <w:rsid w:val="00F631A5"/>
    <w:rsid w:val="00F651A8"/>
    <w:rsid w:val="00F6522D"/>
    <w:rsid w:val="00F659B5"/>
    <w:rsid w:val="00F66640"/>
    <w:rsid w:val="00F669FF"/>
    <w:rsid w:val="00F70F7F"/>
    <w:rsid w:val="00F71C8B"/>
    <w:rsid w:val="00F73620"/>
    <w:rsid w:val="00F74387"/>
    <w:rsid w:val="00F75D62"/>
    <w:rsid w:val="00F7725A"/>
    <w:rsid w:val="00F775F6"/>
    <w:rsid w:val="00F83298"/>
    <w:rsid w:val="00F8350B"/>
    <w:rsid w:val="00F83A0B"/>
    <w:rsid w:val="00F83BE5"/>
    <w:rsid w:val="00F84666"/>
    <w:rsid w:val="00F86B6E"/>
    <w:rsid w:val="00F86E12"/>
    <w:rsid w:val="00F874A4"/>
    <w:rsid w:val="00F93B91"/>
    <w:rsid w:val="00F946E0"/>
    <w:rsid w:val="00F95178"/>
    <w:rsid w:val="00F95524"/>
    <w:rsid w:val="00F95D57"/>
    <w:rsid w:val="00F969F2"/>
    <w:rsid w:val="00F96B3C"/>
    <w:rsid w:val="00F96E46"/>
    <w:rsid w:val="00FA0C2A"/>
    <w:rsid w:val="00FA17F8"/>
    <w:rsid w:val="00FA29B3"/>
    <w:rsid w:val="00FA3067"/>
    <w:rsid w:val="00FA39C0"/>
    <w:rsid w:val="00FA3A8B"/>
    <w:rsid w:val="00FA3F77"/>
    <w:rsid w:val="00FA5086"/>
    <w:rsid w:val="00FA5826"/>
    <w:rsid w:val="00FA65E7"/>
    <w:rsid w:val="00FA6CAA"/>
    <w:rsid w:val="00FB15C4"/>
    <w:rsid w:val="00FB20B0"/>
    <w:rsid w:val="00FB22C7"/>
    <w:rsid w:val="00FB22FC"/>
    <w:rsid w:val="00FB2C44"/>
    <w:rsid w:val="00FB2E8A"/>
    <w:rsid w:val="00FB3BF3"/>
    <w:rsid w:val="00FB417C"/>
    <w:rsid w:val="00FB43FD"/>
    <w:rsid w:val="00FB6EAA"/>
    <w:rsid w:val="00FB6FF0"/>
    <w:rsid w:val="00FB7188"/>
    <w:rsid w:val="00FB7544"/>
    <w:rsid w:val="00FC01B9"/>
    <w:rsid w:val="00FC0BD9"/>
    <w:rsid w:val="00FC30BD"/>
    <w:rsid w:val="00FC41EB"/>
    <w:rsid w:val="00FC43F5"/>
    <w:rsid w:val="00FC4547"/>
    <w:rsid w:val="00FC47D4"/>
    <w:rsid w:val="00FC5AEC"/>
    <w:rsid w:val="00FC63E7"/>
    <w:rsid w:val="00FC6548"/>
    <w:rsid w:val="00FC72CA"/>
    <w:rsid w:val="00FC7638"/>
    <w:rsid w:val="00FC772A"/>
    <w:rsid w:val="00FC7DE4"/>
    <w:rsid w:val="00FD0749"/>
    <w:rsid w:val="00FD3088"/>
    <w:rsid w:val="00FD3330"/>
    <w:rsid w:val="00FD39ED"/>
    <w:rsid w:val="00FD4C1D"/>
    <w:rsid w:val="00FD5EF7"/>
    <w:rsid w:val="00FD60B0"/>
    <w:rsid w:val="00FD6507"/>
    <w:rsid w:val="00FD79AB"/>
    <w:rsid w:val="00FE3E38"/>
    <w:rsid w:val="00FE52C8"/>
    <w:rsid w:val="00FE53D6"/>
    <w:rsid w:val="00FE7637"/>
    <w:rsid w:val="00FF0708"/>
    <w:rsid w:val="00FF072D"/>
    <w:rsid w:val="00FF1B7E"/>
    <w:rsid w:val="00FF22F5"/>
    <w:rsid w:val="00FF30DC"/>
    <w:rsid w:val="00FF3389"/>
    <w:rsid w:val="00FF3943"/>
    <w:rsid w:val="00FF4272"/>
    <w:rsid w:val="00FF4B1D"/>
    <w:rsid w:val="01093304"/>
    <w:rsid w:val="0114AB98"/>
    <w:rsid w:val="013B3EC4"/>
    <w:rsid w:val="013D4BFD"/>
    <w:rsid w:val="01405684"/>
    <w:rsid w:val="01746A79"/>
    <w:rsid w:val="0260FDA0"/>
    <w:rsid w:val="02951D55"/>
    <w:rsid w:val="02E7C0BE"/>
    <w:rsid w:val="02F8D5A8"/>
    <w:rsid w:val="034C669D"/>
    <w:rsid w:val="03806321"/>
    <w:rsid w:val="03E07C0D"/>
    <w:rsid w:val="0412B608"/>
    <w:rsid w:val="041DB8E2"/>
    <w:rsid w:val="041E720C"/>
    <w:rsid w:val="04C81649"/>
    <w:rsid w:val="04D5228A"/>
    <w:rsid w:val="04E265EF"/>
    <w:rsid w:val="04FC5F4C"/>
    <w:rsid w:val="053665B4"/>
    <w:rsid w:val="053D5140"/>
    <w:rsid w:val="0562E402"/>
    <w:rsid w:val="0572D763"/>
    <w:rsid w:val="05BD0D11"/>
    <w:rsid w:val="0642F6F8"/>
    <w:rsid w:val="0663F143"/>
    <w:rsid w:val="067D8F3A"/>
    <w:rsid w:val="06CFBB70"/>
    <w:rsid w:val="06D6817A"/>
    <w:rsid w:val="06F8D606"/>
    <w:rsid w:val="073656A6"/>
    <w:rsid w:val="073E50BC"/>
    <w:rsid w:val="07563117"/>
    <w:rsid w:val="079AF951"/>
    <w:rsid w:val="0825CD9E"/>
    <w:rsid w:val="08673AF4"/>
    <w:rsid w:val="089E8857"/>
    <w:rsid w:val="09353DFE"/>
    <w:rsid w:val="096B33D6"/>
    <w:rsid w:val="09DD43B5"/>
    <w:rsid w:val="0A0E492B"/>
    <w:rsid w:val="0A24D32B"/>
    <w:rsid w:val="0AA2F7B1"/>
    <w:rsid w:val="0ACFE068"/>
    <w:rsid w:val="0AE4960F"/>
    <w:rsid w:val="0B226D0E"/>
    <w:rsid w:val="0BF75F36"/>
    <w:rsid w:val="0C299430"/>
    <w:rsid w:val="0C3DF231"/>
    <w:rsid w:val="0C63E5C1"/>
    <w:rsid w:val="0CE2D8A2"/>
    <w:rsid w:val="0DD1FA1A"/>
    <w:rsid w:val="0DEA6FAA"/>
    <w:rsid w:val="0E5198CD"/>
    <w:rsid w:val="0E7DD925"/>
    <w:rsid w:val="0E83778A"/>
    <w:rsid w:val="0E8B94FF"/>
    <w:rsid w:val="0E8C8F42"/>
    <w:rsid w:val="0E9E0AE3"/>
    <w:rsid w:val="0E9FE6AA"/>
    <w:rsid w:val="0EA8BBA2"/>
    <w:rsid w:val="0EBA4980"/>
    <w:rsid w:val="0EDC8ED9"/>
    <w:rsid w:val="0EF86B55"/>
    <w:rsid w:val="0F3A2AB5"/>
    <w:rsid w:val="0F3F4864"/>
    <w:rsid w:val="0F421986"/>
    <w:rsid w:val="0F4798B3"/>
    <w:rsid w:val="0F5ABBA1"/>
    <w:rsid w:val="1033669C"/>
    <w:rsid w:val="107A0A3A"/>
    <w:rsid w:val="10A3EFE4"/>
    <w:rsid w:val="10C963BA"/>
    <w:rsid w:val="10D48CAC"/>
    <w:rsid w:val="1103DA40"/>
    <w:rsid w:val="11492A4D"/>
    <w:rsid w:val="11D3CDD3"/>
    <w:rsid w:val="126D79D7"/>
    <w:rsid w:val="12851EEB"/>
    <w:rsid w:val="12D047E7"/>
    <w:rsid w:val="1306C5C3"/>
    <w:rsid w:val="130D8149"/>
    <w:rsid w:val="132498C9"/>
    <w:rsid w:val="13386086"/>
    <w:rsid w:val="13580941"/>
    <w:rsid w:val="13581BA1"/>
    <w:rsid w:val="137896B3"/>
    <w:rsid w:val="13AD7DBA"/>
    <w:rsid w:val="13B7E14A"/>
    <w:rsid w:val="13E12495"/>
    <w:rsid w:val="140CFDBD"/>
    <w:rsid w:val="1410F138"/>
    <w:rsid w:val="1412EC16"/>
    <w:rsid w:val="150DA529"/>
    <w:rsid w:val="1545FA1F"/>
    <w:rsid w:val="15630F1C"/>
    <w:rsid w:val="16260D0B"/>
    <w:rsid w:val="169A52BD"/>
    <w:rsid w:val="16ACDF4F"/>
    <w:rsid w:val="16C8E6B9"/>
    <w:rsid w:val="171C928C"/>
    <w:rsid w:val="1854D24B"/>
    <w:rsid w:val="187BDC5E"/>
    <w:rsid w:val="18C66902"/>
    <w:rsid w:val="18CA33B9"/>
    <w:rsid w:val="192261B3"/>
    <w:rsid w:val="19A7860A"/>
    <w:rsid w:val="1A6200BB"/>
    <w:rsid w:val="1ACAB0C9"/>
    <w:rsid w:val="1B0383E3"/>
    <w:rsid w:val="1B17B7F7"/>
    <w:rsid w:val="1B35363F"/>
    <w:rsid w:val="1B635BBB"/>
    <w:rsid w:val="1C03EF2D"/>
    <w:rsid w:val="1C0BCC9F"/>
    <w:rsid w:val="1C0BEC39"/>
    <w:rsid w:val="1C9B82E4"/>
    <w:rsid w:val="1CEB8937"/>
    <w:rsid w:val="1CF7523F"/>
    <w:rsid w:val="1D03AC01"/>
    <w:rsid w:val="1D062626"/>
    <w:rsid w:val="1D30C4C0"/>
    <w:rsid w:val="1D329AD7"/>
    <w:rsid w:val="1DB87042"/>
    <w:rsid w:val="1E021734"/>
    <w:rsid w:val="1E04C6D9"/>
    <w:rsid w:val="1E23BB48"/>
    <w:rsid w:val="1E346443"/>
    <w:rsid w:val="1E8EC21A"/>
    <w:rsid w:val="1E8F2C89"/>
    <w:rsid w:val="1ED8F4F2"/>
    <w:rsid w:val="1EE5F99A"/>
    <w:rsid w:val="1EF17577"/>
    <w:rsid w:val="1F56EF3E"/>
    <w:rsid w:val="1F71FC7D"/>
    <w:rsid w:val="1FD22C67"/>
    <w:rsid w:val="1FDA9D59"/>
    <w:rsid w:val="20043E00"/>
    <w:rsid w:val="200E6293"/>
    <w:rsid w:val="20582AEE"/>
    <w:rsid w:val="20F204AA"/>
    <w:rsid w:val="210CEBF3"/>
    <w:rsid w:val="216D24E5"/>
    <w:rsid w:val="21854462"/>
    <w:rsid w:val="2256E724"/>
    <w:rsid w:val="22A02938"/>
    <w:rsid w:val="22CAB780"/>
    <w:rsid w:val="238E5848"/>
    <w:rsid w:val="23BEA009"/>
    <w:rsid w:val="23ED94E7"/>
    <w:rsid w:val="240781A2"/>
    <w:rsid w:val="24457E24"/>
    <w:rsid w:val="24602191"/>
    <w:rsid w:val="24819A42"/>
    <w:rsid w:val="252DD43F"/>
    <w:rsid w:val="25CC17FA"/>
    <w:rsid w:val="261B08AE"/>
    <w:rsid w:val="26AE57BC"/>
    <w:rsid w:val="26E9960B"/>
    <w:rsid w:val="27987D4E"/>
    <w:rsid w:val="279BA0B6"/>
    <w:rsid w:val="27A11531"/>
    <w:rsid w:val="27C4C912"/>
    <w:rsid w:val="27D5E662"/>
    <w:rsid w:val="27EE6CE5"/>
    <w:rsid w:val="281E3BDC"/>
    <w:rsid w:val="282D4DB9"/>
    <w:rsid w:val="285C717C"/>
    <w:rsid w:val="2886E56D"/>
    <w:rsid w:val="29630A3B"/>
    <w:rsid w:val="2984D7E4"/>
    <w:rsid w:val="2986C28A"/>
    <w:rsid w:val="29B36DE2"/>
    <w:rsid w:val="29C424D3"/>
    <w:rsid w:val="2A45DBE8"/>
    <w:rsid w:val="2A885514"/>
    <w:rsid w:val="2A948080"/>
    <w:rsid w:val="2B111E0F"/>
    <w:rsid w:val="2B22E0A2"/>
    <w:rsid w:val="2B87B7F3"/>
    <w:rsid w:val="2B948621"/>
    <w:rsid w:val="2BBA135F"/>
    <w:rsid w:val="2BD20E38"/>
    <w:rsid w:val="2BE2830A"/>
    <w:rsid w:val="2C073D51"/>
    <w:rsid w:val="2C38D71F"/>
    <w:rsid w:val="2C454C47"/>
    <w:rsid w:val="2CB58751"/>
    <w:rsid w:val="2CF752C5"/>
    <w:rsid w:val="2D205F3D"/>
    <w:rsid w:val="2D27A4FA"/>
    <w:rsid w:val="2D68FD07"/>
    <w:rsid w:val="2E765523"/>
    <w:rsid w:val="2E80FAC3"/>
    <w:rsid w:val="2ED1BACD"/>
    <w:rsid w:val="2F0B7A46"/>
    <w:rsid w:val="2F6AC269"/>
    <w:rsid w:val="2F988F3D"/>
    <w:rsid w:val="2F98A22B"/>
    <w:rsid w:val="2FBE799A"/>
    <w:rsid w:val="303C6FEF"/>
    <w:rsid w:val="30545CB3"/>
    <w:rsid w:val="30A5B15A"/>
    <w:rsid w:val="30A69736"/>
    <w:rsid w:val="30F2C706"/>
    <w:rsid w:val="31057E05"/>
    <w:rsid w:val="31CED341"/>
    <w:rsid w:val="31DB709B"/>
    <w:rsid w:val="31FB12CF"/>
    <w:rsid w:val="32538A39"/>
    <w:rsid w:val="32646CE6"/>
    <w:rsid w:val="32B2D201"/>
    <w:rsid w:val="32D0C0A2"/>
    <w:rsid w:val="33315170"/>
    <w:rsid w:val="33B6A56A"/>
    <w:rsid w:val="33FD245D"/>
    <w:rsid w:val="34550FD0"/>
    <w:rsid w:val="34CE9525"/>
    <w:rsid w:val="35468298"/>
    <w:rsid w:val="35589AC1"/>
    <w:rsid w:val="35CFA51E"/>
    <w:rsid w:val="35D6C8A1"/>
    <w:rsid w:val="35EDAC71"/>
    <w:rsid w:val="35FD9E43"/>
    <w:rsid w:val="3612846E"/>
    <w:rsid w:val="366008A8"/>
    <w:rsid w:val="36B1423B"/>
    <w:rsid w:val="377CBCE5"/>
    <w:rsid w:val="37A0063B"/>
    <w:rsid w:val="37DC408C"/>
    <w:rsid w:val="37E59DAE"/>
    <w:rsid w:val="37FC7CBB"/>
    <w:rsid w:val="38030280"/>
    <w:rsid w:val="38227D31"/>
    <w:rsid w:val="385C2D32"/>
    <w:rsid w:val="3885D857"/>
    <w:rsid w:val="38D8738C"/>
    <w:rsid w:val="38D983AF"/>
    <w:rsid w:val="38E29FF5"/>
    <w:rsid w:val="3909D61B"/>
    <w:rsid w:val="391F7637"/>
    <w:rsid w:val="39231BBE"/>
    <w:rsid w:val="39232B06"/>
    <w:rsid w:val="3925D1D6"/>
    <w:rsid w:val="397AF48C"/>
    <w:rsid w:val="39ADB9E7"/>
    <w:rsid w:val="39D3CECC"/>
    <w:rsid w:val="3A268502"/>
    <w:rsid w:val="3A3E6905"/>
    <w:rsid w:val="3A6B6C9F"/>
    <w:rsid w:val="3B5C6822"/>
    <w:rsid w:val="3B5F84FB"/>
    <w:rsid w:val="3B6F7B4B"/>
    <w:rsid w:val="3BCAAD20"/>
    <w:rsid w:val="3BDAEBBC"/>
    <w:rsid w:val="3C0455C7"/>
    <w:rsid w:val="3C71D88D"/>
    <w:rsid w:val="3CD7EFCD"/>
    <w:rsid w:val="3CE4BAB0"/>
    <w:rsid w:val="3CE8452D"/>
    <w:rsid w:val="3CEF92E5"/>
    <w:rsid w:val="3D0154B4"/>
    <w:rsid w:val="3D2F653C"/>
    <w:rsid w:val="3D895855"/>
    <w:rsid w:val="3DB46450"/>
    <w:rsid w:val="3DC5CB58"/>
    <w:rsid w:val="3DCD90F0"/>
    <w:rsid w:val="3DF7CDB6"/>
    <w:rsid w:val="3E3D52E4"/>
    <w:rsid w:val="3E66BD96"/>
    <w:rsid w:val="3E6F665E"/>
    <w:rsid w:val="3E6FF839"/>
    <w:rsid w:val="3E7486CE"/>
    <w:rsid w:val="3EC0A86C"/>
    <w:rsid w:val="3EDB6EBD"/>
    <w:rsid w:val="3EE08F68"/>
    <w:rsid w:val="3EE388B2"/>
    <w:rsid w:val="3F23D6EA"/>
    <w:rsid w:val="3F46F278"/>
    <w:rsid w:val="3F4EC1A0"/>
    <w:rsid w:val="3F516346"/>
    <w:rsid w:val="40BF4622"/>
    <w:rsid w:val="40E03F5E"/>
    <w:rsid w:val="40E57613"/>
    <w:rsid w:val="4132E8F6"/>
    <w:rsid w:val="415D23A1"/>
    <w:rsid w:val="41619CB7"/>
    <w:rsid w:val="424BB1D7"/>
    <w:rsid w:val="425D9773"/>
    <w:rsid w:val="426F50FB"/>
    <w:rsid w:val="42DA4C33"/>
    <w:rsid w:val="42EF1BB7"/>
    <w:rsid w:val="42FD6145"/>
    <w:rsid w:val="430B5C36"/>
    <w:rsid w:val="4360E3E6"/>
    <w:rsid w:val="438CC91F"/>
    <w:rsid w:val="43A299C6"/>
    <w:rsid w:val="442D268A"/>
    <w:rsid w:val="44817064"/>
    <w:rsid w:val="44FE10F7"/>
    <w:rsid w:val="451DAE42"/>
    <w:rsid w:val="455A3635"/>
    <w:rsid w:val="457D0197"/>
    <w:rsid w:val="45F2D6D8"/>
    <w:rsid w:val="4604CF94"/>
    <w:rsid w:val="465F12D5"/>
    <w:rsid w:val="46615599"/>
    <w:rsid w:val="4687D1F6"/>
    <w:rsid w:val="46A167F9"/>
    <w:rsid w:val="46B35F70"/>
    <w:rsid w:val="470255C1"/>
    <w:rsid w:val="475D5A13"/>
    <w:rsid w:val="484A11BC"/>
    <w:rsid w:val="48E07B0C"/>
    <w:rsid w:val="4965AB14"/>
    <w:rsid w:val="49B69C5E"/>
    <w:rsid w:val="49E1ABDA"/>
    <w:rsid w:val="4A792C5F"/>
    <w:rsid w:val="4AB16DCD"/>
    <w:rsid w:val="4AD7B979"/>
    <w:rsid w:val="4AF873F5"/>
    <w:rsid w:val="4B7ED0E0"/>
    <w:rsid w:val="4BBCB47C"/>
    <w:rsid w:val="4BC78416"/>
    <w:rsid w:val="4BCCC361"/>
    <w:rsid w:val="4BFA4F08"/>
    <w:rsid w:val="4C020632"/>
    <w:rsid w:val="4C0AC489"/>
    <w:rsid w:val="4C0B8E0F"/>
    <w:rsid w:val="4C2C58D6"/>
    <w:rsid w:val="4C823A85"/>
    <w:rsid w:val="4C878893"/>
    <w:rsid w:val="4C8AB9FE"/>
    <w:rsid w:val="4CA36410"/>
    <w:rsid w:val="4CAA6384"/>
    <w:rsid w:val="4CC44798"/>
    <w:rsid w:val="4CC505C5"/>
    <w:rsid w:val="4CD5A991"/>
    <w:rsid w:val="4CD92724"/>
    <w:rsid w:val="4CDFCFB3"/>
    <w:rsid w:val="4D010606"/>
    <w:rsid w:val="4D3EB746"/>
    <w:rsid w:val="4D41A369"/>
    <w:rsid w:val="4D7353D4"/>
    <w:rsid w:val="4DCFCCCC"/>
    <w:rsid w:val="4DEDEC94"/>
    <w:rsid w:val="4DF4F9C5"/>
    <w:rsid w:val="4E046162"/>
    <w:rsid w:val="4E38E274"/>
    <w:rsid w:val="4F0C2276"/>
    <w:rsid w:val="4F70630C"/>
    <w:rsid w:val="506B19D0"/>
    <w:rsid w:val="5084E0C1"/>
    <w:rsid w:val="50B50AC1"/>
    <w:rsid w:val="50D8411D"/>
    <w:rsid w:val="50EEAB2F"/>
    <w:rsid w:val="51007497"/>
    <w:rsid w:val="516C55D8"/>
    <w:rsid w:val="51744D87"/>
    <w:rsid w:val="5177A2F4"/>
    <w:rsid w:val="51C4B2B2"/>
    <w:rsid w:val="525667C5"/>
    <w:rsid w:val="528D044B"/>
    <w:rsid w:val="52AEADA7"/>
    <w:rsid w:val="52EB97A1"/>
    <w:rsid w:val="5363E0CE"/>
    <w:rsid w:val="5409A0AA"/>
    <w:rsid w:val="543DE107"/>
    <w:rsid w:val="5467E082"/>
    <w:rsid w:val="54B5304D"/>
    <w:rsid w:val="54CD9945"/>
    <w:rsid w:val="54E4D0A4"/>
    <w:rsid w:val="5513D0D9"/>
    <w:rsid w:val="5580D41B"/>
    <w:rsid w:val="560D3996"/>
    <w:rsid w:val="561D27F3"/>
    <w:rsid w:val="562E79DC"/>
    <w:rsid w:val="56618381"/>
    <w:rsid w:val="5691F509"/>
    <w:rsid w:val="569C414B"/>
    <w:rsid w:val="56A03FB9"/>
    <w:rsid w:val="5799B07A"/>
    <w:rsid w:val="57D7C0CD"/>
    <w:rsid w:val="57DFBA36"/>
    <w:rsid w:val="57E712E2"/>
    <w:rsid w:val="588202FA"/>
    <w:rsid w:val="58C33965"/>
    <w:rsid w:val="58C65F41"/>
    <w:rsid w:val="58D29533"/>
    <w:rsid w:val="58E51B16"/>
    <w:rsid w:val="598F2296"/>
    <w:rsid w:val="59D5D91F"/>
    <w:rsid w:val="5A17C90D"/>
    <w:rsid w:val="5A24C521"/>
    <w:rsid w:val="5A31A17C"/>
    <w:rsid w:val="5A801BB3"/>
    <w:rsid w:val="5A8295C7"/>
    <w:rsid w:val="5AA2894D"/>
    <w:rsid w:val="5B29BBE4"/>
    <w:rsid w:val="5B7A111A"/>
    <w:rsid w:val="5B988984"/>
    <w:rsid w:val="5BC8A7CB"/>
    <w:rsid w:val="5BE1953D"/>
    <w:rsid w:val="5C29E93B"/>
    <w:rsid w:val="5C64F029"/>
    <w:rsid w:val="5C893D63"/>
    <w:rsid w:val="5CA712F0"/>
    <w:rsid w:val="5CE9F240"/>
    <w:rsid w:val="5D1005C7"/>
    <w:rsid w:val="5D3551F9"/>
    <w:rsid w:val="5D3F1D0D"/>
    <w:rsid w:val="5DDD1804"/>
    <w:rsid w:val="5DF2C827"/>
    <w:rsid w:val="5E7127A3"/>
    <w:rsid w:val="5E933973"/>
    <w:rsid w:val="5F03DE42"/>
    <w:rsid w:val="5F044912"/>
    <w:rsid w:val="5F283C5E"/>
    <w:rsid w:val="5F512B2E"/>
    <w:rsid w:val="5FCA3E68"/>
    <w:rsid w:val="5FD7A5EF"/>
    <w:rsid w:val="6008701F"/>
    <w:rsid w:val="603D1430"/>
    <w:rsid w:val="607A56C1"/>
    <w:rsid w:val="6086406C"/>
    <w:rsid w:val="60F9895A"/>
    <w:rsid w:val="60F99C2E"/>
    <w:rsid w:val="61163904"/>
    <w:rsid w:val="61CC2F1B"/>
    <w:rsid w:val="620D3688"/>
    <w:rsid w:val="6212ADB5"/>
    <w:rsid w:val="621E6AC0"/>
    <w:rsid w:val="62A549F4"/>
    <w:rsid w:val="62B22D62"/>
    <w:rsid w:val="62B2E1FA"/>
    <w:rsid w:val="62B3EA46"/>
    <w:rsid w:val="62BFD1EE"/>
    <w:rsid w:val="62E7F537"/>
    <w:rsid w:val="6304E8B2"/>
    <w:rsid w:val="63263D5B"/>
    <w:rsid w:val="6337FD68"/>
    <w:rsid w:val="63883F02"/>
    <w:rsid w:val="63AD65D1"/>
    <w:rsid w:val="63CA8F7D"/>
    <w:rsid w:val="644281CF"/>
    <w:rsid w:val="64771E5C"/>
    <w:rsid w:val="64B54B1F"/>
    <w:rsid w:val="64CE6FDE"/>
    <w:rsid w:val="64FB8E19"/>
    <w:rsid w:val="651E906A"/>
    <w:rsid w:val="652B5FF1"/>
    <w:rsid w:val="653D6A06"/>
    <w:rsid w:val="659F5482"/>
    <w:rsid w:val="665D6EF6"/>
    <w:rsid w:val="66D16898"/>
    <w:rsid w:val="66D28EDA"/>
    <w:rsid w:val="66EB60F1"/>
    <w:rsid w:val="67518AC4"/>
    <w:rsid w:val="67676CA5"/>
    <w:rsid w:val="67C6459F"/>
    <w:rsid w:val="67C8BA87"/>
    <w:rsid w:val="680F20D0"/>
    <w:rsid w:val="68206C72"/>
    <w:rsid w:val="682271E5"/>
    <w:rsid w:val="683B2F4D"/>
    <w:rsid w:val="68E4CE1A"/>
    <w:rsid w:val="692E2573"/>
    <w:rsid w:val="69A31921"/>
    <w:rsid w:val="69B11316"/>
    <w:rsid w:val="69CEC72D"/>
    <w:rsid w:val="6A2EA585"/>
    <w:rsid w:val="6A3BD163"/>
    <w:rsid w:val="6A798D71"/>
    <w:rsid w:val="6A870ED5"/>
    <w:rsid w:val="6AC2B3F1"/>
    <w:rsid w:val="6AD7956E"/>
    <w:rsid w:val="6AE67124"/>
    <w:rsid w:val="6B3EA782"/>
    <w:rsid w:val="6B48CD9B"/>
    <w:rsid w:val="6B5A6065"/>
    <w:rsid w:val="6B6E496E"/>
    <w:rsid w:val="6BAD995B"/>
    <w:rsid w:val="6BD0A319"/>
    <w:rsid w:val="6BD98A01"/>
    <w:rsid w:val="6BEF0937"/>
    <w:rsid w:val="6C79BD37"/>
    <w:rsid w:val="6CE5DA62"/>
    <w:rsid w:val="6D1472B3"/>
    <w:rsid w:val="6D188BD5"/>
    <w:rsid w:val="6D20B400"/>
    <w:rsid w:val="6D21B3AB"/>
    <w:rsid w:val="6D2B4ABD"/>
    <w:rsid w:val="6D2F298B"/>
    <w:rsid w:val="6D63516E"/>
    <w:rsid w:val="6D847DF9"/>
    <w:rsid w:val="6DCC75A1"/>
    <w:rsid w:val="6DD5721E"/>
    <w:rsid w:val="6E67EF6A"/>
    <w:rsid w:val="6E800BCA"/>
    <w:rsid w:val="6F01B180"/>
    <w:rsid w:val="6F2C9EFB"/>
    <w:rsid w:val="6FBF5071"/>
    <w:rsid w:val="6FC3DBD1"/>
    <w:rsid w:val="70C476EC"/>
    <w:rsid w:val="70ECCEF7"/>
    <w:rsid w:val="70FEC82F"/>
    <w:rsid w:val="71206B7D"/>
    <w:rsid w:val="712721CE"/>
    <w:rsid w:val="7128023D"/>
    <w:rsid w:val="7149A942"/>
    <w:rsid w:val="725CF318"/>
    <w:rsid w:val="729D4202"/>
    <w:rsid w:val="72B9D380"/>
    <w:rsid w:val="73343301"/>
    <w:rsid w:val="73A62D46"/>
    <w:rsid w:val="73E241CE"/>
    <w:rsid w:val="74114B6C"/>
    <w:rsid w:val="743AE007"/>
    <w:rsid w:val="74526E47"/>
    <w:rsid w:val="74662FCF"/>
    <w:rsid w:val="74F540C7"/>
    <w:rsid w:val="75131DE3"/>
    <w:rsid w:val="751323CA"/>
    <w:rsid w:val="755AFC09"/>
    <w:rsid w:val="7569B233"/>
    <w:rsid w:val="7607D36A"/>
    <w:rsid w:val="7688E0D3"/>
    <w:rsid w:val="7696EC32"/>
    <w:rsid w:val="76AE6635"/>
    <w:rsid w:val="7702B2F4"/>
    <w:rsid w:val="7705CD86"/>
    <w:rsid w:val="7716AF02"/>
    <w:rsid w:val="77592E92"/>
    <w:rsid w:val="7784BCC9"/>
    <w:rsid w:val="77BCDF2D"/>
    <w:rsid w:val="77DE6A31"/>
    <w:rsid w:val="77E4BBE6"/>
    <w:rsid w:val="77FB7F43"/>
    <w:rsid w:val="78049D72"/>
    <w:rsid w:val="788E9000"/>
    <w:rsid w:val="78A3750B"/>
    <w:rsid w:val="78EDEB02"/>
    <w:rsid w:val="78F9B942"/>
    <w:rsid w:val="792C7E2E"/>
    <w:rsid w:val="79496711"/>
    <w:rsid w:val="79873E5E"/>
    <w:rsid w:val="7A0B74AE"/>
    <w:rsid w:val="7A2CC030"/>
    <w:rsid w:val="7A512543"/>
    <w:rsid w:val="7A90CC47"/>
    <w:rsid w:val="7A974818"/>
    <w:rsid w:val="7AB60057"/>
    <w:rsid w:val="7AF911EF"/>
    <w:rsid w:val="7B22C7A2"/>
    <w:rsid w:val="7B7A8B1A"/>
    <w:rsid w:val="7BEEC849"/>
    <w:rsid w:val="7BF67E19"/>
    <w:rsid w:val="7C18A70F"/>
    <w:rsid w:val="7C350A34"/>
    <w:rsid w:val="7C473C7D"/>
    <w:rsid w:val="7C544B49"/>
    <w:rsid w:val="7C5F0F27"/>
    <w:rsid w:val="7CD5C92E"/>
    <w:rsid w:val="7CF970E3"/>
    <w:rsid w:val="7D8F7E69"/>
    <w:rsid w:val="7D9E3C4D"/>
    <w:rsid w:val="7DBEC390"/>
    <w:rsid w:val="7DC6EAF6"/>
    <w:rsid w:val="7DF6DCE1"/>
    <w:rsid w:val="7DF7344E"/>
    <w:rsid w:val="7DF9E985"/>
    <w:rsid w:val="7DFB5563"/>
    <w:rsid w:val="7E38E8B2"/>
    <w:rsid w:val="7E798F7A"/>
    <w:rsid w:val="7E911157"/>
    <w:rsid w:val="7EFD5BB2"/>
    <w:rsid w:val="7F4B8E95"/>
    <w:rsid w:val="7F984B6B"/>
    <w:rsid w:val="7FBD670C"/>
    <w:rsid w:val="7FF80A03"/>
    <w:rsid w:val="7FF8C1C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250CA3"/>
  <w14:defaultImageDpi w14:val="32767"/>
  <w15:chartTrackingRefBased/>
  <w15:docId w15:val="{574D8E3C-EFCD-4A3F-AE11-222C04CE16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MS Mincho"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Parasts">
    <w:name w:val="Normal"/>
    <w:qFormat/>
    <w:rsid w:val="00A519D2"/>
    <w:pPr>
      <w:spacing w:before="120" w:after="120"/>
      <w:ind w:firstLine="720"/>
      <w:jc w:val="both"/>
    </w:pPr>
    <w:rPr>
      <w:rFonts w:eastAsia="Times New Roman" w:cs="Times New Roman"/>
      <w:lang w:eastAsia="en-GB"/>
    </w:rPr>
  </w:style>
  <w:style w:type="paragraph" w:styleId="Virsraksts1">
    <w:name w:val="heading 1"/>
    <w:next w:val="Parasts"/>
    <w:link w:val="Virsraksts1Rakstz"/>
    <w:autoRedefine/>
    <w:uiPriority w:val="9"/>
    <w:qFormat/>
    <w:rsid w:val="00946AB8"/>
    <w:pPr>
      <w:keepNext/>
      <w:numPr>
        <w:numId w:val="28"/>
      </w:numPr>
      <w:spacing w:before="480" w:after="480"/>
      <w:outlineLvl w:val="0"/>
    </w:pPr>
    <w:rPr>
      <w:rFonts w:ascii="Calibri" w:eastAsia="ヒラギノ角ゴ Pro W3" w:hAnsi="Calibri" w:cs="Times New Roman"/>
      <w:b/>
      <w:color w:val="000000"/>
      <w:sz w:val="40"/>
      <w:szCs w:val="20"/>
      <w:lang w:eastAsia="lv-LV"/>
    </w:rPr>
  </w:style>
  <w:style w:type="paragraph" w:styleId="Virsraksts2">
    <w:name w:val="heading 2"/>
    <w:next w:val="Parasts"/>
    <w:link w:val="Virsraksts2Rakstz"/>
    <w:autoRedefine/>
    <w:uiPriority w:val="9"/>
    <w:qFormat/>
    <w:rsid w:val="007A176E"/>
    <w:pPr>
      <w:keepNext/>
      <w:numPr>
        <w:ilvl w:val="1"/>
        <w:numId w:val="28"/>
      </w:numPr>
      <w:spacing w:before="240" w:after="240"/>
      <w:ind w:left="1333"/>
      <w:outlineLvl w:val="1"/>
    </w:pPr>
    <w:rPr>
      <w:rFonts w:ascii="Calibri" w:eastAsia="ヒラギノ角ゴ Pro W3" w:hAnsi="Calibri" w:cs="Times New Roman"/>
      <w:b/>
      <w:color w:val="000000"/>
      <w:sz w:val="32"/>
      <w:szCs w:val="20"/>
      <w:lang w:eastAsia="lv-LV"/>
    </w:rPr>
  </w:style>
  <w:style w:type="paragraph" w:styleId="Virsraksts3">
    <w:name w:val="heading 3"/>
    <w:next w:val="Parasts"/>
    <w:link w:val="Virsraksts3Rakstz"/>
    <w:autoRedefine/>
    <w:uiPriority w:val="9"/>
    <w:qFormat/>
    <w:rsid w:val="00C008AE"/>
    <w:pPr>
      <w:keepNext/>
      <w:numPr>
        <w:ilvl w:val="2"/>
        <w:numId w:val="28"/>
      </w:numPr>
      <w:spacing w:before="120" w:after="60"/>
      <w:jc w:val="both"/>
      <w:outlineLvl w:val="2"/>
    </w:pPr>
    <w:rPr>
      <w:rFonts w:ascii="Calibri" w:eastAsia="ヒラギノ角ゴ Pro W3" w:hAnsi="Calibri" w:cs="Times New Roman"/>
      <w:b/>
      <w:color w:val="000000"/>
      <w:szCs w:val="20"/>
      <w:lang w:eastAsia="lv-LV"/>
    </w:rPr>
  </w:style>
  <w:style w:type="paragraph" w:styleId="Virsraksts4">
    <w:name w:val="heading 4"/>
    <w:link w:val="Virsraksts4Rakstz"/>
    <w:autoRedefine/>
    <w:uiPriority w:val="9"/>
    <w:qFormat/>
    <w:rsid w:val="0015138E"/>
    <w:pPr>
      <w:keepNext/>
      <w:numPr>
        <w:ilvl w:val="3"/>
        <w:numId w:val="28"/>
      </w:numPr>
      <w:spacing w:before="240"/>
      <w:jc w:val="both"/>
      <w:outlineLvl w:val="3"/>
    </w:pPr>
    <w:rPr>
      <w:rFonts w:ascii="Calibri" w:eastAsia="ヒラギノ角ゴ Pro W3" w:hAnsi="Calibri" w:cs="Times New Roman"/>
      <w:color w:val="000000"/>
      <w:szCs w:val="20"/>
      <w:lang w:val="lv-LV" w:eastAsia="lv-LV"/>
    </w:rPr>
  </w:style>
  <w:style w:type="paragraph" w:styleId="Virsraksts5">
    <w:name w:val="heading 5"/>
    <w:next w:val="Parasts"/>
    <w:link w:val="Virsraksts5Rakstz"/>
    <w:autoRedefine/>
    <w:uiPriority w:val="9"/>
    <w:qFormat/>
    <w:rsid w:val="00E90B0F"/>
    <w:pPr>
      <w:keepNext/>
      <w:numPr>
        <w:ilvl w:val="4"/>
        <w:numId w:val="28"/>
      </w:numPr>
      <w:spacing w:before="240" w:after="240"/>
      <w:outlineLvl w:val="4"/>
    </w:pPr>
    <w:rPr>
      <w:rFonts w:ascii="Calibri" w:eastAsia="ヒラギノ角ゴ Pro W3" w:hAnsi="Calibri" w:cs="Times New Roman"/>
      <w:color w:val="000000"/>
      <w:szCs w:val="20"/>
      <w:lang w:eastAsia="lv-LV"/>
    </w:rPr>
  </w:style>
  <w:style w:type="paragraph" w:styleId="Virsraksts6">
    <w:name w:val="heading 6"/>
    <w:next w:val="Parasts"/>
    <w:link w:val="Virsraksts6Rakstz"/>
    <w:uiPriority w:val="9"/>
    <w:qFormat/>
    <w:rsid w:val="00D70754"/>
    <w:pPr>
      <w:keepNext/>
      <w:numPr>
        <w:ilvl w:val="5"/>
        <w:numId w:val="28"/>
      </w:numPr>
      <w:spacing w:before="240" w:after="240"/>
      <w:outlineLvl w:val="5"/>
    </w:pPr>
    <w:rPr>
      <w:rFonts w:ascii="Calibri" w:eastAsia="ヒラギノ角ゴ Pro W3" w:hAnsi="Calibri" w:cs="Times New Roman"/>
      <w:color w:val="000000"/>
      <w:szCs w:val="20"/>
      <w:lang w:eastAsia="lv-LV"/>
    </w:rPr>
  </w:style>
  <w:style w:type="paragraph" w:styleId="Virsraksts7">
    <w:name w:val="heading 7"/>
    <w:next w:val="Parasts"/>
    <w:link w:val="Virsraksts7Rakstz"/>
    <w:autoRedefine/>
    <w:uiPriority w:val="9"/>
    <w:qFormat/>
    <w:rsid w:val="00C3436D"/>
    <w:pPr>
      <w:keepNext/>
      <w:numPr>
        <w:ilvl w:val="6"/>
        <w:numId w:val="28"/>
      </w:numPr>
      <w:spacing w:after="120"/>
      <w:jc w:val="center"/>
      <w:outlineLvl w:val="6"/>
    </w:pPr>
    <w:rPr>
      <w:rFonts w:ascii="Calibri" w:eastAsia="ヒラギノ角ゴ Pro W3" w:hAnsi="Calibri" w:cs="Times New Roman"/>
      <w:i/>
      <w:color w:val="000000"/>
      <w:szCs w:val="20"/>
      <w:lang w:eastAsia="lv-LV"/>
    </w:rPr>
  </w:style>
  <w:style w:type="paragraph" w:styleId="Virsraksts8">
    <w:name w:val="heading 8"/>
    <w:next w:val="Parasts"/>
    <w:link w:val="Virsraksts8Rakstz"/>
    <w:autoRedefine/>
    <w:uiPriority w:val="9"/>
    <w:qFormat/>
    <w:rsid w:val="00A82704"/>
    <w:pPr>
      <w:keepNext/>
      <w:numPr>
        <w:ilvl w:val="7"/>
        <w:numId w:val="28"/>
      </w:numPr>
      <w:spacing w:before="120" w:after="120"/>
      <w:outlineLvl w:val="7"/>
    </w:pPr>
    <w:rPr>
      <w:rFonts w:ascii="Calibri" w:eastAsia="ヒラギノ角ゴ Pro W3" w:hAnsi="Calibri" w:cs="Times New Roman"/>
      <w:color w:val="000000"/>
      <w:szCs w:val="20"/>
      <w:lang w:eastAsia="lv-LV"/>
    </w:rPr>
  </w:style>
  <w:style w:type="paragraph" w:styleId="Virsraksts9">
    <w:name w:val="heading 9"/>
    <w:next w:val="Body"/>
    <w:link w:val="Virsraksts9Rakstz"/>
    <w:uiPriority w:val="9"/>
    <w:qFormat/>
    <w:rsid w:val="00D70754"/>
    <w:pPr>
      <w:keepNext/>
      <w:numPr>
        <w:ilvl w:val="8"/>
        <w:numId w:val="28"/>
      </w:numPr>
      <w:outlineLvl w:val="8"/>
    </w:pPr>
    <w:rPr>
      <w:rFonts w:ascii="Helvetica" w:eastAsia="ヒラギノ角ゴ Pro W3" w:hAnsi="Helvetica" w:cs="Times New Roman"/>
      <w:b/>
      <w:color w:val="000000"/>
      <w:szCs w:val="20"/>
      <w:lang w:eastAsia="lv-LV"/>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uiPriority w:val="9"/>
    <w:rsid w:val="00946AB8"/>
    <w:rPr>
      <w:rFonts w:ascii="Calibri" w:eastAsia="ヒラギノ角ゴ Pro W3" w:hAnsi="Calibri" w:cs="Times New Roman"/>
      <w:b/>
      <w:color w:val="000000"/>
      <w:sz w:val="40"/>
      <w:szCs w:val="20"/>
      <w:lang w:eastAsia="lv-LV"/>
    </w:rPr>
  </w:style>
  <w:style w:type="character" w:customStyle="1" w:styleId="Virsraksts2Rakstz">
    <w:name w:val="Virsraksts 2 Rakstz."/>
    <w:basedOn w:val="Noklusjumarindkopasfonts"/>
    <w:link w:val="Virsraksts2"/>
    <w:uiPriority w:val="9"/>
    <w:rsid w:val="007A176E"/>
    <w:rPr>
      <w:rFonts w:ascii="Calibri" w:eastAsia="ヒラギノ角ゴ Pro W3" w:hAnsi="Calibri" w:cs="Times New Roman"/>
      <w:b/>
      <w:color w:val="000000"/>
      <w:sz w:val="32"/>
      <w:szCs w:val="20"/>
      <w:lang w:eastAsia="lv-LV"/>
    </w:rPr>
  </w:style>
  <w:style w:type="character" w:customStyle="1" w:styleId="Virsraksts3Rakstz">
    <w:name w:val="Virsraksts 3 Rakstz."/>
    <w:basedOn w:val="Noklusjumarindkopasfonts"/>
    <w:link w:val="Virsraksts3"/>
    <w:uiPriority w:val="9"/>
    <w:rsid w:val="00C008AE"/>
    <w:rPr>
      <w:rFonts w:ascii="Calibri" w:eastAsia="ヒラギノ角ゴ Pro W3" w:hAnsi="Calibri" w:cs="Times New Roman"/>
      <w:b/>
      <w:color w:val="000000"/>
      <w:szCs w:val="20"/>
      <w:lang w:eastAsia="lv-LV"/>
    </w:rPr>
  </w:style>
  <w:style w:type="character" w:customStyle="1" w:styleId="Virsraksts4Rakstz">
    <w:name w:val="Virsraksts 4 Rakstz."/>
    <w:basedOn w:val="Noklusjumarindkopasfonts"/>
    <w:link w:val="Virsraksts4"/>
    <w:uiPriority w:val="9"/>
    <w:rsid w:val="0015138E"/>
    <w:rPr>
      <w:rFonts w:ascii="Calibri" w:eastAsia="ヒラギノ角ゴ Pro W3" w:hAnsi="Calibri" w:cs="Times New Roman"/>
      <w:color w:val="000000"/>
      <w:szCs w:val="20"/>
      <w:lang w:val="lv-LV" w:eastAsia="lv-LV"/>
    </w:rPr>
  </w:style>
  <w:style w:type="character" w:customStyle="1" w:styleId="Virsraksts5Rakstz">
    <w:name w:val="Virsraksts 5 Rakstz."/>
    <w:basedOn w:val="Noklusjumarindkopasfonts"/>
    <w:link w:val="Virsraksts5"/>
    <w:uiPriority w:val="9"/>
    <w:rsid w:val="00E90B0F"/>
    <w:rPr>
      <w:rFonts w:ascii="Calibri" w:eastAsia="ヒラギノ角ゴ Pro W3" w:hAnsi="Calibri" w:cs="Times New Roman"/>
      <w:color w:val="000000"/>
      <w:szCs w:val="20"/>
      <w:lang w:eastAsia="lv-LV"/>
    </w:rPr>
  </w:style>
  <w:style w:type="character" w:customStyle="1" w:styleId="Virsraksts6Rakstz">
    <w:name w:val="Virsraksts 6 Rakstz."/>
    <w:basedOn w:val="Noklusjumarindkopasfonts"/>
    <w:link w:val="Virsraksts6"/>
    <w:uiPriority w:val="9"/>
    <w:rsid w:val="00B9576A"/>
    <w:rPr>
      <w:rFonts w:ascii="Calibri" w:eastAsia="ヒラギノ角ゴ Pro W3" w:hAnsi="Calibri" w:cs="Times New Roman"/>
      <w:color w:val="000000"/>
      <w:szCs w:val="20"/>
      <w:lang w:eastAsia="lv-LV"/>
    </w:rPr>
  </w:style>
  <w:style w:type="character" w:customStyle="1" w:styleId="Virsraksts7Rakstz">
    <w:name w:val="Virsraksts 7 Rakstz."/>
    <w:basedOn w:val="Noklusjumarindkopasfonts"/>
    <w:link w:val="Virsraksts7"/>
    <w:uiPriority w:val="9"/>
    <w:rsid w:val="00C3436D"/>
    <w:rPr>
      <w:rFonts w:ascii="Calibri" w:eastAsia="ヒラギノ角ゴ Pro W3" w:hAnsi="Calibri" w:cs="Times New Roman"/>
      <w:i/>
      <w:color w:val="000000"/>
      <w:szCs w:val="20"/>
      <w:lang w:eastAsia="lv-LV"/>
    </w:rPr>
  </w:style>
  <w:style w:type="character" w:customStyle="1" w:styleId="Virsraksts8Rakstz">
    <w:name w:val="Virsraksts 8 Rakstz."/>
    <w:basedOn w:val="Noklusjumarindkopasfonts"/>
    <w:link w:val="Virsraksts8"/>
    <w:uiPriority w:val="9"/>
    <w:rsid w:val="00A82704"/>
    <w:rPr>
      <w:rFonts w:ascii="Calibri" w:eastAsia="ヒラギノ角ゴ Pro W3" w:hAnsi="Calibri" w:cs="Times New Roman"/>
      <w:color w:val="000000"/>
      <w:szCs w:val="20"/>
      <w:lang w:eastAsia="lv-LV"/>
    </w:rPr>
  </w:style>
  <w:style w:type="character" w:customStyle="1" w:styleId="Virsraksts9Rakstz">
    <w:name w:val="Virsraksts 9 Rakstz."/>
    <w:basedOn w:val="Noklusjumarindkopasfonts"/>
    <w:link w:val="Virsraksts9"/>
    <w:uiPriority w:val="9"/>
    <w:rsid w:val="00B9576A"/>
    <w:rPr>
      <w:rFonts w:ascii="Helvetica" w:eastAsia="ヒラギノ角ゴ Pro W3" w:hAnsi="Helvetica" w:cs="Times New Roman"/>
      <w:b/>
      <w:color w:val="000000"/>
      <w:szCs w:val="20"/>
      <w:lang w:eastAsia="lv-LV"/>
    </w:rPr>
  </w:style>
  <w:style w:type="paragraph" w:customStyle="1" w:styleId="Header1">
    <w:name w:val="Head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character" w:customStyle="1" w:styleId="PageNumber1">
    <w:name w:val="Page Number1"/>
    <w:rsid w:val="00B9576A"/>
    <w:rPr>
      <w:color w:val="000000"/>
      <w:sz w:val="20"/>
    </w:rPr>
  </w:style>
  <w:style w:type="paragraph" w:customStyle="1" w:styleId="Footer1">
    <w:name w:val="Footer1"/>
    <w:rsid w:val="00B9576A"/>
    <w:pPr>
      <w:tabs>
        <w:tab w:val="center" w:pos="4153"/>
        <w:tab w:val="right" w:pos="8306"/>
      </w:tabs>
      <w:ind w:firstLine="709"/>
      <w:jc w:val="both"/>
    </w:pPr>
    <w:rPr>
      <w:rFonts w:ascii="Times New Roman" w:eastAsia="ヒラギノ角ゴ Pro W3" w:hAnsi="Times New Roman" w:cs="Times New Roman"/>
      <w:color w:val="000000"/>
      <w:szCs w:val="20"/>
      <w:lang w:eastAsia="lv-LV"/>
    </w:rPr>
  </w:style>
  <w:style w:type="paragraph" w:customStyle="1" w:styleId="FreeForm">
    <w:name w:val="Free Form"/>
    <w:rsid w:val="00B9576A"/>
    <w:rPr>
      <w:rFonts w:ascii="Times New Roman" w:eastAsia="ヒラギノ角ゴ Pro W3" w:hAnsi="Times New Roman" w:cs="Times New Roman"/>
      <w:color w:val="000000"/>
      <w:sz w:val="20"/>
      <w:szCs w:val="20"/>
      <w:lang w:eastAsia="lv-LV"/>
    </w:rPr>
  </w:style>
  <w:style w:type="paragraph" w:customStyle="1" w:styleId="BodyTextIndent21">
    <w:name w:val="Body Text Indent 21"/>
    <w:rsid w:val="00B9576A"/>
    <w:pPr>
      <w:ind w:firstLine="709"/>
      <w:jc w:val="both"/>
    </w:pPr>
    <w:rPr>
      <w:rFonts w:ascii="Times New Roman" w:eastAsia="ヒラギノ角ゴ Pro W3" w:hAnsi="Times New Roman" w:cs="Times New Roman"/>
      <w:color w:val="000000"/>
      <w:szCs w:val="20"/>
      <w:lang w:val="en-US" w:eastAsia="lv-LV"/>
    </w:rPr>
  </w:style>
  <w:style w:type="paragraph" w:customStyle="1" w:styleId="TableGrid1">
    <w:name w:val="Table Grid1"/>
    <w:autoRedefine/>
    <w:qFormat/>
    <w:rsid w:val="00304ACB"/>
    <w:pPr>
      <w:jc w:val="both"/>
    </w:pPr>
    <w:rPr>
      <w:rFonts w:eastAsia="ヒラギノ角ゴ Pro W3" w:cs="Times New Roman"/>
      <w:color w:val="000000"/>
      <w:szCs w:val="20"/>
      <w:lang w:eastAsia="lv-LV"/>
    </w:rPr>
  </w:style>
  <w:style w:type="character" w:customStyle="1" w:styleId="Hyperlink1">
    <w:name w:val="Hyperlink1"/>
    <w:rsid w:val="00B9576A"/>
    <w:rPr>
      <w:color w:val="0000FF"/>
      <w:sz w:val="20"/>
      <w:u w:val="single"/>
    </w:rPr>
  </w:style>
  <w:style w:type="paragraph" w:customStyle="1" w:styleId="TOC11">
    <w:name w:val="TOC 11"/>
    <w:rsid w:val="00B9576A"/>
    <w:pPr>
      <w:tabs>
        <w:tab w:val="right" w:leader="dot" w:pos="9064"/>
      </w:tabs>
      <w:spacing w:before="240"/>
      <w:ind w:left="720"/>
      <w:outlineLvl w:val="0"/>
    </w:pPr>
    <w:rPr>
      <w:rFonts w:ascii="Helvetica" w:eastAsia="ヒラギノ角ゴ Pro W3" w:hAnsi="Helvetica" w:cs="Times New Roman"/>
      <w:b/>
      <w:i/>
      <w:color w:val="000000"/>
      <w:szCs w:val="20"/>
      <w:lang w:eastAsia="lv-LV"/>
    </w:rPr>
  </w:style>
  <w:style w:type="paragraph" w:customStyle="1" w:styleId="TOC21">
    <w:name w:val="TOC 21"/>
    <w:basedOn w:val="TOC1Para"/>
    <w:next w:val="Parasts"/>
    <w:rsid w:val="00B9576A"/>
    <w:pPr>
      <w:tabs>
        <w:tab w:val="clear" w:pos="9060"/>
        <w:tab w:val="right" w:leader="dot" w:pos="9044"/>
      </w:tabs>
    </w:pPr>
  </w:style>
  <w:style w:type="paragraph" w:customStyle="1" w:styleId="TOC1Para">
    <w:name w:val="TOC 1 Para"/>
    <w:next w:val="Parasts"/>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31">
    <w:name w:val="TOC 31"/>
    <w:next w:val="Parasts"/>
    <w:rsid w:val="00B9576A"/>
    <w:pPr>
      <w:tabs>
        <w:tab w:val="left" w:pos="425"/>
        <w:tab w:val="right" w:leader="dot" w:pos="9060"/>
      </w:tabs>
      <w:outlineLvl w:val="0"/>
    </w:pPr>
    <w:rPr>
      <w:rFonts w:ascii="Times New Roman Bold" w:eastAsia="ヒラギノ角ゴ Pro W3" w:hAnsi="Times New Roman Bold" w:cs="Times New Roman"/>
      <w:color w:val="000000"/>
      <w:sz w:val="20"/>
      <w:szCs w:val="20"/>
      <w:lang w:eastAsia="lv-LV"/>
    </w:rPr>
  </w:style>
  <w:style w:type="paragraph" w:customStyle="1" w:styleId="TOC41">
    <w:name w:val="TOC 41"/>
    <w:rsid w:val="00B9576A"/>
    <w:pPr>
      <w:tabs>
        <w:tab w:val="right" w:leader="dot" w:pos="9064"/>
      </w:tabs>
      <w:spacing w:before="240" w:after="60"/>
      <w:outlineLvl w:val="0"/>
    </w:pPr>
    <w:rPr>
      <w:rFonts w:ascii="Helvetica" w:eastAsia="ヒラギノ角ゴ Pro W3" w:hAnsi="Helvetica" w:cs="Times New Roman"/>
      <w:b/>
      <w:color w:val="000000"/>
      <w:sz w:val="36"/>
      <w:szCs w:val="20"/>
      <w:lang w:eastAsia="lv-LV"/>
    </w:rPr>
  </w:style>
  <w:style w:type="paragraph" w:customStyle="1" w:styleId="TOC51">
    <w:name w:val="TOC 51"/>
    <w:rsid w:val="00B9576A"/>
    <w:pPr>
      <w:tabs>
        <w:tab w:val="right" w:leader="dot" w:pos="9064"/>
      </w:tabs>
      <w:spacing w:before="240" w:after="60"/>
      <w:ind w:left="360"/>
      <w:outlineLvl w:val="0"/>
    </w:pPr>
    <w:rPr>
      <w:rFonts w:ascii="Helvetica" w:eastAsia="ヒラギノ角ゴ Pro W3" w:hAnsi="Helvetica" w:cs="Times New Roman"/>
      <w:b/>
      <w:color w:val="000000"/>
      <w:sz w:val="28"/>
      <w:szCs w:val="20"/>
      <w:lang w:eastAsia="lv-LV"/>
    </w:rPr>
  </w:style>
  <w:style w:type="paragraph" w:customStyle="1" w:styleId="TOC61">
    <w:name w:val="TOC 61"/>
    <w:basedOn w:val="TOC2Para"/>
    <w:next w:val="Parasts"/>
    <w:rsid w:val="00B9576A"/>
    <w:pPr>
      <w:tabs>
        <w:tab w:val="clear" w:pos="9060"/>
        <w:tab w:val="right" w:leader="dot" w:pos="9044"/>
      </w:tabs>
    </w:pPr>
  </w:style>
  <w:style w:type="paragraph" w:customStyle="1" w:styleId="TOC2Para">
    <w:name w:val="TOC 2 Para"/>
    <w:next w:val="Parasts"/>
    <w:rsid w:val="00B9576A"/>
    <w:pPr>
      <w:tabs>
        <w:tab w:val="left" w:pos="851"/>
        <w:tab w:val="right" w:leader="dot" w:pos="9060"/>
      </w:tabs>
      <w:ind w:left="900" w:hanging="616"/>
      <w:outlineLvl w:val="0"/>
    </w:pPr>
    <w:rPr>
      <w:rFonts w:ascii="Times New Roman" w:eastAsia="ヒラギノ角ゴ Pro W3" w:hAnsi="Times New Roman" w:cs="Times New Roman"/>
      <w:color w:val="000000"/>
      <w:sz w:val="18"/>
      <w:szCs w:val="20"/>
      <w:lang w:eastAsia="lv-LV"/>
    </w:rPr>
  </w:style>
  <w:style w:type="paragraph" w:customStyle="1" w:styleId="Heading1A">
    <w:name w:val="Heading 1 A"/>
    <w:next w:val="Parasts"/>
    <w:autoRedefine/>
    <w:rsid w:val="00636F36"/>
    <w:pPr>
      <w:keepNext/>
      <w:tabs>
        <w:tab w:val="left" w:pos="862"/>
      </w:tabs>
      <w:spacing w:before="360" w:after="360"/>
      <w:jc w:val="both"/>
      <w:outlineLvl w:val="0"/>
    </w:pPr>
    <w:rPr>
      <w:rFonts w:ascii="Calibri" w:eastAsia="ヒラギノ角ゴ Pro W3" w:hAnsi="Calibri" w:cs="Times New Roman"/>
      <w:b/>
      <w:color w:val="000000"/>
      <w:sz w:val="40"/>
      <w:szCs w:val="20"/>
      <w:lang w:eastAsia="lv-LV"/>
    </w:rPr>
  </w:style>
  <w:style w:type="paragraph" w:customStyle="1" w:styleId="Body">
    <w:name w:val="Body"/>
    <w:rsid w:val="00B9576A"/>
    <w:rPr>
      <w:rFonts w:ascii="Helvetica" w:eastAsia="ヒラギノ角ゴ Pro W3" w:hAnsi="Helvetica" w:cs="Times New Roman"/>
      <w:color w:val="000000"/>
      <w:szCs w:val="20"/>
      <w:lang w:eastAsia="lv-LV"/>
    </w:rPr>
  </w:style>
  <w:style w:type="paragraph" w:customStyle="1" w:styleId="Heading2A">
    <w:name w:val="Heading 2 A"/>
    <w:next w:val="Parasts"/>
    <w:rsid w:val="00B9576A"/>
    <w:pPr>
      <w:keepNext/>
      <w:tabs>
        <w:tab w:val="left" w:pos="862"/>
      </w:tabs>
      <w:spacing w:before="240" w:after="60"/>
      <w:outlineLvl w:val="1"/>
    </w:pPr>
    <w:rPr>
      <w:rFonts w:ascii="Arial Bold" w:eastAsia="ヒラギノ角ゴ Pro W3" w:hAnsi="Arial Bold" w:cs="Times New Roman"/>
      <w:color w:val="000000"/>
      <w:sz w:val="32"/>
      <w:szCs w:val="20"/>
      <w:lang w:eastAsia="lv-LV"/>
    </w:rPr>
  </w:style>
  <w:style w:type="paragraph" w:customStyle="1" w:styleId="Title1">
    <w:name w:val="Title1"/>
    <w:next w:val="Body"/>
    <w:rsid w:val="00B9576A"/>
    <w:pPr>
      <w:keepNext/>
      <w:outlineLvl w:val="0"/>
    </w:pPr>
    <w:rPr>
      <w:rFonts w:ascii="Helvetica" w:eastAsia="ヒラギノ角ゴ Pro W3" w:hAnsi="Helvetica" w:cs="Times New Roman"/>
      <w:b/>
      <w:color w:val="000000"/>
      <w:sz w:val="56"/>
      <w:szCs w:val="20"/>
      <w:lang w:eastAsia="lv-LV"/>
    </w:rPr>
  </w:style>
  <w:style w:type="paragraph" w:customStyle="1" w:styleId="StyleHeading1TimesNewRoman">
    <w:name w:val="Style Heading 1 + Times New Roman"/>
    <w:rsid w:val="00B9576A"/>
    <w:pPr>
      <w:keepNext/>
      <w:tabs>
        <w:tab w:val="left" w:pos="862"/>
      </w:tabs>
      <w:spacing w:before="240" w:after="60"/>
      <w:outlineLvl w:val="0"/>
    </w:pPr>
    <w:rPr>
      <w:rFonts w:ascii="Times New Roman Bold" w:eastAsia="ヒラギノ角ゴ Pro W3" w:hAnsi="Times New Roman Bold" w:cs="Times New Roman"/>
      <w:color w:val="000000"/>
      <w:kern w:val="32"/>
      <w:szCs w:val="20"/>
      <w:lang w:eastAsia="lv-LV"/>
    </w:rPr>
  </w:style>
  <w:style w:type="numbering" w:customStyle="1" w:styleId="List1">
    <w:name w:val="List 1"/>
    <w:rsid w:val="00B9576A"/>
    <w:pPr>
      <w:numPr>
        <w:numId w:val="2"/>
      </w:numPr>
    </w:pPr>
  </w:style>
  <w:style w:type="paragraph" w:customStyle="1" w:styleId="Heading9A">
    <w:name w:val="Heading 9 A"/>
    <w:next w:val="Parasts"/>
    <w:rsid w:val="00B9576A"/>
    <w:pPr>
      <w:tabs>
        <w:tab w:val="left" w:pos="360"/>
      </w:tabs>
      <w:spacing w:before="80" w:after="60"/>
      <w:jc w:val="center"/>
      <w:outlineLvl w:val="8"/>
    </w:pPr>
    <w:rPr>
      <w:rFonts w:ascii="Arial Italic" w:eastAsia="ヒラギノ角ゴ Pro W3" w:hAnsi="Arial Italic" w:cs="Times New Roman"/>
      <w:color w:val="000000"/>
      <w:szCs w:val="20"/>
      <w:lang w:eastAsia="lv-LV"/>
    </w:rPr>
  </w:style>
  <w:style w:type="paragraph" w:customStyle="1" w:styleId="BodyText21">
    <w:name w:val="Body Text 21"/>
    <w:rsid w:val="00B9576A"/>
    <w:pPr>
      <w:jc w:val="both"/>
    </w:pPr>
    <w:rPr>
      <w:rFonts w:ascii="Times New Roman" w:eastAsia="ヒラギノ角ゴ Pro W3" w:hAnsi="Times New Roman" w:cs="Times New Roman"/>
      <w:color w:val="000000"/>
      <w:szCs w:val="20"/>
      <w:lang w:eastAsia="lv-LV"/>
    </w:rPr>
  </w:style>
  <w:style w:type="paragraph" w:customStyle="1" w:styleId="BodyText1">
    <w:name w:val="Body Text1"/>
    <w:aliases w:val="Pamatteksts Rakstz.,Pamatteksts Rakstz.1 Rakstz.,Pamatteksts Rakstz. Rakstz. Rakstz.,Pamatteksts Rakstz.1 Rakstz. Rakstz. Rakstz.,Pamatteksts Rakstz. Rakstz. Rakstz. Rakstz. Rakstz."/>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naisf">
    <w:name w:val="naisf"/>
    <w:rsid w:val="00B9576A"/>
    <w:pPr>
      <w:spacing w:before="100" w:after="100"/>
      <w:jc w:val="both"/>
    </w:pPr>
    <w:rPr>
      <w:rFonts w:ascii="Times New Roman" w:eastAsia="ヒラギノ角ゴ Pro W3" w:hAnsi="Times New Roman" w:cs="Times New Roman"/>
      <w:color w:val="000000"/>
      <w:szCs w:val="20"/>
      <w:lang w:eastAsia="lv-LV"/>
    </w:rPr>
  </w:style>
  <w:style w:type="paragraph" w:customStyle="1" w:styleId="Heading3A">
    <w:name w:val="Heading 3 A"/>
    <w:next w:val="Parasts"/>
    <w:uiPriority w:val="99"/>
    <w:rsid w:val="00B9576A"/>
    <w:pPr>
      <w:keepNext/>
      <w:tabs>
        <w:tab w:val="left" w:pos="1080"/>
      </w:tabs>
      <w:spacing w:before="240" w:after="60"/>
      <w:jc w:val="both"/>
      <w:outlineLvl w:val="2"/>
    </w:pPr>
    <w:rPr>
      <w:rFonts w:ascii="Arial Bold" w:eastAsia="ヒラギノ角ゴ Pro W3" w:hAnsi="Arial Bold" w:cs="Times New Roman"/>
      <w:color w:val="000000"/>
      <w:szCs w:val="20"/>
      <w:lang w:eastAsia="lv-LV"/>
    </w:rPr>
  </w:style>
  <w:style w:type="paragraph" w:customStyle="1" w:styleId="Heading8A">
    <w:name w:val="Heading 8 A"/>
    <w:next w:val="Parasts"/>
    <w:rsid w:val="00B9576A"/>
    <w:pPr>
      <w:tabs>
        <w:tab w:val="left" w:pos="720"/>
        <w:tab w:val="right" w:pos="8364"/>
      </w:tabs>
      <w:spacing w:before="2"/>
      <w:jc w:val="both"/>
      <w:outlineLvl w:val="7"/>
    </w:pPr>
    <w:rPr>
      <w:rFonts w:ascii="Times New Roman Italic" w:eastAsia="ヒラギノ角ゴ Pro W3" w:hAnsi="Times New Roman Italic" w:cs="Times New Roman"/>
      <w:color w:val="000000"/>
      <w:szCs w:val="20"/>
      <w:lang w:eastAsia="lv-LV"/>
    </w:rPr>
  </w:style>
  <w:style w:type="numbering" w:customStyle="1" w:styleId="List51">
    <w:name w:val="List 51"/>
    <w:rsid w:val="00B9576A"/>
    <w:pPr>
      <w:numPr>
        <w:numId w:val="3"/>
      </w:numPr>
    </w:pPr>
  </w:style>
  <w:style w:type="numbering" w:customStyle="1" w:styleId="List6">
    <w:name w:val="List 6"/>
    <w:rsid w:val="00B9576A"/>
    <w:pPr>
      <w:numPr>
        <w:numId w:val="4"/>
      </w:numPr>
    </w:pPr>
  </w:style>
  <w:style w:type="paragraph" w:customStyle="1" w:styleId="Tabletext">
    <w:name w:val="Table text"/>
    <w:autoRedefine/>
    <w:qFormat/>
    <w:rsid w:val="00192D16"/>
    <w:pPr>
      <w:ind w:left="57" w:right="57"/>
      <w:jc w:val="center"/>
    </w:pPr>
    <w:rPr>
      <w:rFonts w:ascii="Calibri" w:eastAsia="ヒラギノ角ゴ Pro W3" w:hAnsi="Calibri" w:cs="Times New Roman"/>
      <w:color w:val="000000"/>
      <w:sz w:val="20"/>
      <w:szCs w:val="16"/>
      <w:lang w:eastAsia="lv-LV"/>
    </w:rPr>
  </w:style>
  <w:style w:type="paragraph" w:customStyle="1" w:styleId="FrontPage3">
    <w:name w:val="FrontPage3"/>
    <w:next w:val="BlockText1"/>
    <w:rsid w:val="00B9576A"/>
    <w:pPr>
      <w:suppressAutoHyphens/>
      <w:spacing w:before="160" w:line="320" w:lineRule="exact"/>
    </w:pPr>
    <w:rPr>
      <w:rFonts w:ascii="Times New Roman" w:eastAsia="ヒラギノ角ゴ Pro W3" w:hAnsi="Times New Roman" w:cs="Times New Roman"/>
      <w:color w:val="000000"/>
      <w:sz w:val="20"/>
      <w:szCs w:val="20"/>
      <w:lang w:eastAsia="lv-LV"/>
    </w:rPr>
  </w:style>
  <w:style w:type="paragraph" w:customStyle="1" w:styleId="BlockText1">
    <w:name w:val="Block Text1"/>
    <w:rsid w:val="00B9576A"/>
    <w:pPr>
      <w:spacing w:after="120" w:line="270" w:lineRule="atLeast"/>
      <w:ind w:left="1440" w:right="1440"/>
    </w:pPr>
    <w:rPr>
      <w:rFonts w:ascii="Times New Roman" w:eastAsia="ヒラギノ角ゴ Pro W3" w:hAnsi="Times New Roman" w:cs="Times New Roman"/>
      <w:color w:val="000000"/>
      <w:sz w:val="23"/>
      <w:szCs w:val="20"/>
      <w:lang w:eastAsia="lv-LV"/>
    </w:rPr>
  </w:style>
  <w:style w:type="paragraph" w:customStyle="1" w:styleId="ListContinue0">
    <w:name w:val="List Continue 0"/>
    <w:rsid w:val="00B9576A"/>
    <w:pPr>
      <w:tabs>
        <w:tab w:val="left" w:pos="425"/>
      </w:tabs>
      <w:suppressAutoHyphens/>
      <w:spacing w:before="60" w:after="60" w:line="270" w:lineRule="atLeast"/>
      <w:jc w:val="both"/>
    </w:pPr>
    <w:rPr>
      <w:rFonts w:ascii="Times New Roman" w:eastAsia="ヒラギノ角ゴ Pro W3" w:hAnsi="Times New Roman" w:cs="Times New Roman"/>
      <w:color w:val="000000"/>
      <w:szCs w:val="20"/>
      <w:lang w:eastAsia="lv-LV"/>
    </w:rPr>
  </w:style>
  <w:style w:type="paragraph" w:customStyle="1" w:styleId="Heading4A">
    <w:name w:val="Heading 4 A"/>
    <w:next w:val="Parasts"/>
    <w:rsid w:val="00B9576A"/>
    <w:pPr>
      <w:keepNext/>
      <w:tabs>
        <w:tab w:val="left" w:pos="1620"/>
      </w:tabs>
      <w:spacing w:before="240" w:after="60"/>
      <w:jc w:val="both"/>
      <w:outlineLvl w:val="3"/>
    </w:pPr>
    <w:rPr>
      <w:rFonts w:ascii="Times New Roman Bold" w:eastAsia="ヒラギノ角ゴ Pro W3" w:hAnsi="Times New Roman Bold" w:cs="Times New Roman"/>
      <w:color w:val="000000"/>
      <w:szCs w:val="20"/>
      <w:lang w:eastAsia="lv-LV"/>
    </w:rPr>
  </w:style>
  <w:style w:type="paragraph" w:customStyle="1" w:styleId="Heading5A">
    <w:name w:val="Heading 5 A"/>
    <w:next w:val="Parasts"/>
    <w:rsid w:val="00B9576A"/>
    <w:pPr>
      <w:tabs>
        <w:tab w:val="left" w:pos="2700"/>
      </w:tabs>
      <w:spacing w:before="240" w:after="60"/>
      <w:jc w:val="both"/>
      <w:outlineLvl w:val="4"/>
    </w:pPr>
    <w:rPr>
      <w:rFonts w:ascii="Times New Roman Italic" w:eastAsia="ヒラギノ角ゴ Pro W3" w:hAnsi="Times New Roman Italic" w:cs="Times New Roman"/>
      <w:color w:val="000000"/>
      <w:sz w:val="32"/>
      <w:szCs w:val="20"/>
      <w:lang w:eastAsia="lv-LV"/>
    </w:rPr>
  </w:style>
  <w:style w:type="paragraph" w:customStyle="1" w:styleId="BodyTextIndent31">
    <w:name w:val="Body Text Indent 31"/>
    <w:rsid w:val="00B9576A"/>
    <w:pPr>
      <w:ind w:firstLine="709"/>
      <w:jc w:val="both"/>
    </w:pPr>
    <w:rPr>
      <w:rFonts w:ascii="Times New Roman" w:eastAsia="ヒラギノ角ゴ Pro W3" w:hAnsi="Times New Roman" w:cs="Times New Roman"/>
      <w:color w:val="000000"/>
      <w:szCs w:val="20"/>
      <w:lang w:eastAsia="lv-LV"/>
    </w:rPr>
  </w:style>
  <w:style w:type="paragraph" w:customStyle="1" w:styleId="xl25">
    <w:name w:val="xl25"/>
    <w:rsid w:val="00B9576A"/>
    <w:pPr>
      <w:spacing w:before="100" w:after="100"/>
      <w:jc w:val="center"/>
    </w:pPr>
    <w:rPr>
      <w:rFonts w:ascii="Times New Roman" w:eastAsia="ヒラギノ角ゴ Pro W3" w:hAnsi="Times New Roman" w:cs="Times New Roman"/>
      <w:color w:val="000000"/>
      <w:szCs w:val="20"/>
      <w:lang w:eastAsia="lv-LV"/>
    </w:rPr>
  </w:style>
  <w:style w:type="numbering" w:customStyle="1" w:styleId="List10">
    <w:name w:val="List 10"/>
    <w:rsid w:val="00B9576A"/>
    <w:pPr>
      <w:numPr>
        <w:numId w:val="5"/>
      </w:numPr>
    </w:pPr>
  </w:style>
  <w:style w:type="paragraph" w:customStyle="1" w:styleId="BodyTextNoSpace">
    <w:name w:val="Body Text NoSpace"/>
    <w:rsid w:val="00B9576A"/>
    <w:pPr>
      <w:spacing w:after="120" w:line="270" w:lineRule="atLeast"/>
    </w:pPr>
    <w:rPr>
      <w:rFonts w:ascii="Times New Roman" w:eastAsia="ヒラギノ角ゴ Pro W3" w:hAnsi="Times New Roman" w:cs="Times New Roman"/>
      <w:color w:val="000000"/>
      <w:szCs w:val="20"/>
      <w:lang w:eastAsia="lv-LV"/>
    </w:rPr>
  </w:style>
  <w:style w:type="numbering" w:customStyle="1" w:styleId="List11">
    <w:name w:val="List 11"/>
    <w:rsid w:val="00B9576A"/>
    <w:pPr>
      <w:numPr>
        <w:numId w:val="6"/>
      </w:numPr>
    </w:pPr>
  </w:style>
  <w:style w:type="numbering" w:customStyle="1" w:styleId="List12">
    <w:name w:val="List 12"/>
    <w:rsid w:val="00B9576A"/>
    <w:pPr>
      <w:numPr>
        <w:numId w:val="7"/>
      </w:numPr>
    </w:pPr>
  </w:style>
  <w:style w:type="paragraph" w:customStyle="1" w:styleId="Heading6A">
    <w:name w:val="Heading 6 A"/>
    <w:next w:val="Parasts"/>
    <w:rsid w:val="00B9576A"/>
    <w:pPr>
      <w:tabs>
        <w:tab w:val="left" w:pos="1152"/>
      </w:tabs>
      <w:spacing w:before="240" w:after="60"/>
      <w:jc w:val="both"/>
      <w:outlineLvl w:val="5"/>
    </w:pPr>
    <w:rPr>
      <w:rFonts w:ascii="Times New Roman Italic" w:eastAsia="ヒラギノ角ゴ Pro W3" w:hAnsi="Times New Roman Italic" w:cs="Times New Roman"/>
      <w:color w:val="000000"/>
      <w:szCs w:val="20"/>
      <w:lang w:eastAsia="lv-LV"/>
    </w:rPr>
  </w:style>
  <w:style w:type="paragraph" w:customStyle="1" w:styleId="Tablehead">
    <w:name w:val="Table head"/>
    <w:autoRedefine/>
    <w:qFormat/>
    <w:rsid w:val="005F0071"/>
    <w:pPr>
      <w:ind w:right="57"/>
      <w:jc w:val="center"/>
    </w:pPr>
    <w:rPr>
      <w:rFonts w:ascii="Calibri" w:eastAsia="ヒラギノ角ゴ Pro W3" w:hAnsi="Calibri" w:cs="Times New Roman"/>
      <w:b/>
      <w:color w:val="000000"/>
      <w:sz w:val="20"/>
      <w:szCs w:val="20"/>
      <w:lang w:eastAsia="lv-LV"/>
    </w:rPr>
  </w:style>
  <w:style w:type="paragraph" w:customStyle="1" w:styleId="xl29">
    <w:name w:val="xl29"/>
    <w:rsid w:val="00B9576A"/>
    <w:pPr>
      <w:spacing w:before="100" w:after="100"/>
      <w:jc w:val="center"/>
    </w:pPr>
    <w:rPr>
      <w:rFonts w:ascii="Times New Roman Bold" w:eastAsia="ヒラギノ角ゴ Pro W3" w:hAnsi="Times New Roman Bold" w:cs="Times New Roman"/>
      <w:color w:val="000000"/>
      <w:szCs w:val="20"/>
      <w:lang w:eastAsia="lv-LV"/>
    </w:rPr>
  </w:style>
  <w:style w:type="paragraph" w:customStyle="1" w:styleId="a1">
    <w:name w:val="a1"/>
    <w:next w:val="BodyText1"/>
    <w:rsid w:val="00B9576A"/>
    <w:pPr>
      <w:keepNext/>
      <w:spacing w:after="120" w:line="270" w:lineRule="atLeast"/>
    </w:pPr>
    <w:rPr>
      <w:rFonts w:ascii="Times New Roman Bold" w:eastAsia="ヒラギノ角ゴ Pro W3" w:hAnsi="Times New Roman Bold" w:cs="Times New Roman"/>
      <w:color w:val="000000"/>
      <w:szCs w:val="20"/>
      <w:lang w:eastAsia="lv-LV"/>
    </w:rPr>
  </w:style>
  <w:style w:type="character" w:customStyle="1" w:styleId="CommentReference1">
    <w:name w:val="Comment Reference1"/>
    <w:qFormat/>
    <w:rsid w:val="00B9576A"/>
    <w:rPr>
      <w:color w:val="000000"/>
      <w:sz w:val="16"/>
    </w:rPr>
  </w:style>
  <w:style w:type="numbering" w:customStyle="1" w:styleId="List18">
    <w:name w:val="List 18"/>
    <w:rsid w:val="00B9576A"/>
    <w:pPr>
      <w:numPr>
        <w:numId w:val="8"/>
      </w:numPr>
    </w:pPr>
  </w:style>
  <w:style w:type="numbering" w:customStyle="1" w:styleId="List19">
    <w:name w:val="List 19"/>
    <w:rsid w:val="00B9576A"/>
    <w:pPr>
      <w:numPr>
        <w:numId w:val="9"/>
      </w:numPr>
    </w:pPr>
  </w:style>
  <w:style w:type="numbering" w:customStyle="1" w:styleId="List20">
    <w:name w:val="List 20"/>
    <w:rsid w:val="00B9576A"/>
    <w:pPr>
      <w:numPr>
        <w:numId w:val="10"/>
      </w:numPr>
    </w:pPr>
  </w:style>
  <w:style w:type="numbering" w:customStyle="1" w:styleId="List21">
    <w:name w:val="List 21"/>
    <w:rsid w:val="00B9576A"/>
    <w:pPr>
      <w:numPr>
        <w:numId w:val="11"/>
      </w:numPr>
    </w:pPr>
  </w:style>
  <w:style w:type="numbering" w:customStyle="1" w:styleId="List22">
    <w:name w:val="List 22"/>
    <w:rsid w:val="00B9576A"/>
    <w:pPr>
      <w:numPr>
        <w:numId w:val="12"/>
      </w:numPr>
    </w:pPr>
  </w:style>
  <w:style w:type="numbering" w:customStyle="1" w:styleId="List24">
    <w:name w:val="List 24"/>
    <w:rsid w:val="00B9576A"/>
    <w:pPr>
      <w:numPr>
        <w:numId w:val="13"/>
      </w:numPr>
    </w:pPr>
  </w:style>
  <w:style w:type="character" w:customStyle="1" w:styleId="leipateksti1">
    <w:name w:val="leipateksti1"/>
    <w:rsid w:val="00B9576A"/>
    <w:rPr>
      <w:rFonts w:ascii="Arial" w:eastAsia="ヒラギノ角ゴ Pro W3" w:hAnsi="Arial"/>
      <w:b w:val="0"/>
      <w:i w:val="0"/>
      <w:color w:val="000000"/>
      <w:sz w:val="16"/>
    </w:rPr>
  </w:style>
  <w:style w:type="numbering" w:customStyle="1" w:styleId="List25">
    <w:name w:val="List 25"/>
    <w:rsid w:val="00B9576A"/>
    <w:pPr>
      <w:numPr>
        <w:numId w:val="14"/>
      </w:numPr>
    </w:pPr>
  </w:style>
  <w:style w:type="numbering" w:customStyle="1" w:styleId="List28">
    <w:name w:val="List 28"/>
    <w:rsid w:val="00B9576A"/>
    <w:pPr>
      <w:numPr>
        <w:numId w:val="15"/>
      </w:numPr>
    </w:pPr>
  </w:style>
  <w:style w:type="numbering" w:customStyle="1" w:styleId="List29">
    <w:name w:val="List 29"/>
    <w:rsid w:val="00B9576A"/>
    <w:pPr>
      <w:numPr>
        <w:numId w:val="16"/>
      </w:numPr>
    </w:pPr>
  </w:style>
  <w:style w:type="numbering" w:customStyle="1" w:styleId="List30">
    <w:name w:val="List 30"/>
    <w:rsid w:val="00B9576A"/>
    <w:pPr>
      <w:numPr>
        <w:numId w:val="17"/>
      </w:numPr>
    </w:pPr>
  </w:style>
  <w:style w:type="numbering" w:customStyle="1" w:styleId="List32">
    <w:name w:val="List 32"/>
    <w:rsid w:val="00B9576A"/>
    <w:pPr>
      <w:numPr>
        <w:numId w:val="18"/>
      </w:numPr>
    </w:pPr>
  </w:style>
  <w:style w:type="paragraph" w:customStyle="1" w:styleId="BodyTextIndent1">
    <w:name w:val="Body Text Indent1"/>
    <w:rsid w:val="00B9576A"/>
    <w:pPr>
      <w:ind w:firstLine="720"/>
      <w:jc w:val="both"/>
    </w:pPr>
    <w:rPr>
      <w:rFonts w:ascii="Arial" w:eastAsia="ヒラギノ角ゴ Pro W3" w:hAnsi="Arial" w:cs="Times New Roman"/>
      <w:color w:val="000000"/>
      <w:szCs w:val="20"/>
      <w:lang w:eastAsia="lv-LV"/>
    </w:rPr>
  </w:style>
  <w:style w:type="paragraph" w:customStyle="1" w:styleId="Equation">
    <w:name w:val="Equation"/>
    <w:next w:val="BodyText1"/>
    <w:rsid w:val="00B9576A"/>
    <w:pPr>
      <w:tabs>
        <w:tab w:val="right" w:pos="9355"/>
      </w:tabs>
      <w:spacing w:before="120" w:after="120"/>
    </w:pPr>
    <w:rPr>
      <w:rFonts w:ascii="Times New Roman" w:eastAsia="ヒラギノ角ゴ Pro W3" w:hAnsi="Times New Roman" w:cs="Times New Roman"/>
      <w:color w:val="000000"/>
      <w:szCs w:val="20"/>
      <w:lang w:eastAsia="lv-LV"/>
    </w:rPr>
  </w:style>
  <w:style w:type="numbering" w:customStyle="1" w:styleId="List34">
    <w:name w:val="List 34"/>
    <w:rsid w:val="00B9576A"/>
    <w:pPr>
      <w:numPr>
        <w:numId w:val="19"/>
      </w:numPr>
    </w:pPr>
  </w:style>
  <w:style w:type="paragraph" w:customStyle="1" w:styleId="Figure">
    <w:name w:val="Figure"/>
    <w:next w:val="BodyText1"/>
    <w:rsid w:val="00B9576A"/>
    <w:pPr>
      <w:tabs>
        <w:tab w:val="left" w:pos="1560"/>
      </w:tabs>
      <w:spacing w:before="120" w:after="120"/>
      <w:jc w:val="center"/>
    </w:pPr>
    <w:rPr>
      <w:rFonts w:ascii="Times New Roman" w:eastAsia="ヒラギノ角ゴ Pro W3" w:hAnsi="Times New Roman" w:cs="Times New Roman"/>
      <w:color w:val="000000"/>
      <w:szCs w:val="20"/>
      <w:lang w:eastAsia="lv-LV"/>
    </w:rPr>
  </w:style>
  <w:style w:type="paragraph" w:customStyle="1" w:styleId="Figuretitle">
    <w:name w:val="Figure title"/>
    <w:next w:val="BodyText1"/>
    <w:rsid w:val="00B9576A"/>
    <w:pPr>
      <w:keepLines/>
      <w:tabs>
        <w:tab w:val="left" w:pos="1560"/>
      </w:tabs>
      <w:spacing w:before="260" w:after="260"/>
      <w:jc w:val="center"/>
    </w:pPr>
    <w:rPr>
      <w:rFonts w:ascii="Times New Roman Bold" w:eastAsia="ヒラギノ角ゴ Pro W3" w:hAnsi="Times New Roman Bold" w:cs="Times New Roman"/>
      <w:color w:val="000000"/>
      <w:szCs w:val="20"/>
      <w:lang w:eastAsia="lv-LV"/>
    </w:rPr>
  </w:style>
  <w:style w:type="numbering" w:customStyle="1" w:styleId="List35">
    <w:name w:val="List 35"/>
    <w:rsid w:val="00B9576A"/>
    <w:pPr>
      <w:numPr>
        <w:numId w:val="20"/>
      </w:numPr>
    </w:pPr>
  </w:style>
  <w:style w:type="paragraph" w:styleId="Saturs1">
    <w:name w:val="toc 1"/>
    <w:basedOn w:val="Parasts"/>
    <w:next w:val="Parasts"/>
    <w:autoRedefine/>
    <w:uiPriority w:val="39"/>
    <w:rsid w:val="00EF29AB"/>
    <w:pPr>
      <w:tabs>
        <w:tab w:val="left" w:pos="851"/>
        <w:tab w:val="right" w:leader="dot" w:pos="9054"/>
      </w:tabs>
      <w:spacing w:after="0"/>
      <w:ind w:firstLine="284"/>
    </w:pPr>
    <w:rPr>
      <w:rFonts w:asciiTheme="majorHAnsi" w:hAnsiTheme="majorHAnsi"/>
      <w:b/>
      <w:bCs/>
      <w:noProof/>
    </w:rPr>
  </w:style>
  <w:style w:type="paragraph" w:styleId="Saturs9">
    <w:name w:val="toc 9"/>
    <w:basedOn w:val="Parasts"/>
    <w:next w:val="Parasts"/>
    <w:autoRedefine/>
    <w:uiPriority w:val="39"/>
    <w:rsid w:val="00B9576A"/>
    <w:pPr>
      <w:pBdr>
        <w:between w:val="double" w:sz="6" w:space="0" w:color="auto"/>
      </w:pBdr>
      <w:spacing w:before="0" w:after="0"/>
      <w:ind w:left="1680"/>
      <w:jc w:val="left"/>
    </w:pPr>
    <w:rPr>
      <w:sz w:val="20"/>
      <w:szCs w:val="20"/>
    </w:rPr>
  </w:style>
  <w:style w:type="paragraph" w:styleId="Saturs2">
    <w:name w:val="toc 2"/>
    <w:basedOn w:val="Parasts"/>
    <w:next w:val="Parasts"/>
    <w:autoRedefine/>
    <w:uiPriority w:val="39"/>
    <w:rsid w:val="002460F6"/>
    <w:pPr>
      <w:tabs>
        <w:tab w:val="left" w:pos="1276"/>
        <w:tab w:val="right" w:leader="dot" w:pos="9055"/>
      </w:tabs>
      <w:spacing w:before="0" w:after="0"/>
      <w:ind w:left="851" w:hanging="567"/>
      <w:jc w:val="left"/>
    </w:pPr>
    <w:rPr>
      <w:sz w:val="22"/>
      <w:szCs w:val="22"/>
    </w:rPr>
  </w:style>
  <w:style w:type="paragraph" w:styleId="Saturs3">
    <w:name w:val="toc 3"/>
    <w:basedOn w:val="Parasts"/>
    <w:next w:val="Parasts"/>
    <w:autoRedefine/>
    <w:uiPriority w:val="39"/>
    <w:rsid w:val="00B9576A"/>
    <w:pPr>
      <w:tabs>
        <w:tab w:val="left" w:pos="1304"/>
        <w:tab w:val="right" w:leader="dot" w:pos="9054"/>
      </w:tabs>
      <w:spacing w:before="0" w:after="0"/>
      <w:ind w:left="1276" w:hanging="567"/>
      <w:jc w:val="left"/>
    </w:pPr>
    <w:rPr>
      <w:i/>
      <w:iCs/>
      <w:sz w:val="20"/>
      <w:szCs w:val="22"/>
    </w:rPr>
  </w:style>
  <w:style w:type="paragraph" w:styleId="Saturs8">
    <w:name w:val="toc 8"/>
    <w:basedOn w:val="Parasts"/>
    <w:next w:val="Parasts"/>
    <w:autoRedefine/>
    <w:uiPriority w:val="39"/>
    <w:rsid w:val="00B9576A"/>
    <w:pPr>
      <w:pBdr>
        <w:between w:val="double" w:sz="6" w:space="0" w:color="auto"/>
      </w:pBdr>
      <w:spacing w:before="0" w:after="0"/>
      <w:ind w:left="1440"/>
      <w:jc w:val="left"/>
    </w:pPr>
    <w:rPr>
      <w:sz w:val="20"/>
      <w:szCs w:val="20"/>
    </w:rPr>
  </w:style>
  <w:style w:type="paragraph" w:styleId="Saturs4">
    <w:name w:val="toc 4"/>
    <w:basedOn w:val="Parasts"/>
    <w:next w:val="Parasts"/>
    <w:autoRedefine/>
    <w:uiPriority w:val="39"/>
    <w:rsid w:val="00B9576A"/>
    <w:pPr>
      <w:pBdr>
        <w:between w:val="double" w:sz="6" w:space="0" w:color="auto"/>
      </w:pBdr>
      <w:spacing w:before="0" w:after="0"/>
      <w:ind w:left="480"/>
      <w:jc w:val="left"/>
    </w:pPr>
    <w:rPr>
      <w:sz w:val="20"/>
      <w:szCs w:val="20"/>
    </w:rPr>
  </w:style>
  <w:style w:type="paragraph" w:styleId="Saturs5">
    <w:name w:val="toc 5"/>
    <w:basedOn w:val="Parasts"/>
    <w:next w:val="Parasts"/>
    <w:autoRedefine/>
    <w:uiPriority w:val="39"/>
    <w:rsid w:val="00B9576A"/>
    <w:pPr>
      <w:pBdr>
        <w:between w:val="double" w:sz="6" w:space="0" w:color="auto"/>
      </w:pBdr>
      <w:spacing w:before="0" w:after="0"/>
      <w:ind w:left="720"/>
      <w:jc w:val="left"/>
    </w:pPr>
    <w:rPr>
      <w:sz w:val="20"/>
      <w:szCs w:val="20"/>
    </w:rPr>
  </w:style>
  <w:style w:type="paragraph" w:styleId="Saturs6">
    <w:name w:val="toc 6"/>
    <w:basedOn w:val="Parasts"/>
    <w:next w:val="Parasts"/>
    <w:autoRedefine/>
    <w:uiPriority w:val="39"/>
    <w:rsid w:val="00B9576A"/>
    <w:pPr>
      <w:pBdr>
        <w:between w:val="double" w:sz="6" w:space="0" w:color="auto"/>
      </w:pBdr>
      <w:spacing w:before="0" w:after="0"/>
      <w:ind w:left="960"/>
      <w:jc w:val="left"/>
    </w:pPr>
    <w:rPr>
      <w:sz w:val="20"/>
      <w:szCs w:val="20"/>
    </w:rPr>
  </w:style>
  <w:style w:type="paragraph" w:styleId="Saturs7">
    <w:name w:val="toc 7"/>
    <w:basedOn w:val="Parasts"/>
    <w:next w:val="Parasts"/>
    <w:autoRedefine/>
    <w:uiPriority w:val="39"/>
    <w:rsid w:val="00B9576A"/>
    <w:pPr>
      <w:pBdr>
        <w:between w:val="double" w:sz="6" w:space="0" w:color="auto"/>
      </w:pBdr>
      <w:spacing w:before="0" w:after="0"/>
      <w:ind w:left="1200"/>
      <w:jc w:val="left"/>
    </w:pPr>
    <w:rPr>
      <w:sz w:val="20"/>
      <w:szCs w:val="20"/>
    </w:rPr>
  </w:style>
  <w:style w:type="paragraph" w:styleId="Balonteksts">
    <w:name w:val="Balloon Text"/>
    <w:basedOn w:val="Parasts"/>
    <w:link w:val="BalontekstsRakstz"/>
    <w:uiPriority w:val="99"/>
    <w:semiHidden/>
    <w:rsid w:val="00B9576A"/>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B9576A"/>
    <w:rPr>
      <w:rFonts w:ascii="Tahoma" w:eastAsia="ヒラギノ角ゴ Pro W3" w:hAnsi="Tahoma" w:cs="Tahoma"/>
      <w:color w:val="000000"/>
      <w:sz w:val="16"/>
      <w:szCs w:val="16"/>
      <w:lang w:val="en-GB"/>
    </w:rPr>
  </w:style>
  <w:style w:type="character" w:styleId="Hipersaite">
    <w:name w:val="Hyperlink"/>
    <w:uiPriority w:val="99"/>
    <w:rsid w:val="00B9576A"/>
    <w:rPr>
      <w:rFonts w:cs="Times New Roman"/>
      <w:color w:val="0000FF"/>
      <w:u w:val="single"/>
    </w:rPr>
  </w:style>
  <w:style w:type="paragraph" w:styleId="Vresteksts">
    <w:name w:val="footnote text"/>
    <w:basedOn w:val="Parasts"/>
    <w:link w:val="VrestekstsRakstz"/>
    <w:rsid w:val="00B9576A"/>
    <w:rPr>
      <w:sz w:val="20"/>
      <w:szCs w:val="20"/>
    </w:rPr>
  </w:style>
  <w:style w:type="character" w:customStyle="1" w:styleId="VrestekstsRakstz">
    <w:name w:val="Vēres teksts Rakstz."/>
    <w:basedOn w:val="Noklusjumarindkopasfonts"/>
    <w:link w:val="Vresteksts"/>
    <w:rsid w:val="00B9576A"/>
    <w:rPr>
      <w:rFonts w:ascii="Calibri" w:eastAsia="ヒラギノ角ゴ Pro W3" w:hAnsi="Calibri" w:cs="Times New Roman"/>
      <w:color w:val="000000"/>
      <w:sz w:val="20"/>
      <w:szCs w:val="20"/>
      <w:lang w:val="en-GB"/>
    </w:rPr>
  </w:style>
  <w:style w:type="character" w:styleId="Vresatsauce">
    <w:name w:val="footnote reference"/>
    <w:rsid w:val="00B9576A"/>
    <w:rPr>
      <w:vertAlign w:val="superscript"/>
    </w:rPr>
  </w:style>
  <w:style w:type="numbering" w:customStyle="1" w:styleId="List511">
    <w:name w:val="List 511"/>
    <w:rsid w:val="00B9576A"/>
    <w:pPr>
      <w:numPr>
        <w:numId w:val="1"/>
      </w:numPr>
    </w:pPr>
  </w:style>
  <w:style w:type="paragraph" w:styleId="Galvene">
    <w:name w:val="header"/>
    <w:basedOn w:val="Parasts"/>
    <w:link w:val="GalveneRakstz"/>
    <w:uiPriority w:val="99"/>
    <w:rsid w:val="00B9576A"/>
    <w:pPr>
      <w:tabs>
        <w:tab w:val="center" w:pos="4153"/>
        <w:tab w:val="right" w:pos="8306"/>
      </w:tabs>
    </w:pPr>
  </w:style>
  <w:style w:type="character" w:customStyle="1" w:styleId="GalveneRakstz">
    <w:name w:val="Galvene Rakstz."/>
    <w:basedOn w:val="Noklusjumarindkopasfonts"/>
    <w:link w:val="Galvene"/>
    <w:uiPriority w:val="99"/>
    <w:rsid w:val="00B9576A"/>
    <w:rPr>
      <w:rFonts w:ascii="Calibri" w:eastAsia="ヒラギノ角ゴ Pro W3" w:hAnsi="Calibri" w:cs="Times New Roman"/>
      <w:color w:val="000000"/>
      <w:lang w:val="en-GB"/>
    </w:rPr>
  </w:style>
  <w:style w:type="paragraph" w:customStyle="1" w:styleId="TOCHeading1">
    <w:name w:val="TOC Heading1"/>
    <w:basedOn w:val="Virsraksts1"/>
    <w:next w:val="Parasts"/>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paragraph" w:styleId="Piezmesvirsraksts">
    <w:name w:val="Note Heading"/>
    <w:basedOn w:val="Parasts"/>
    <w:next w:val="Parasts"/>
    <w:link w:val="PiezmesvirsrakstsRakstz"/>
    <w:rsid w:val="00B9576A"/>
  </w:style>
  <w:style w:type="character" w:customStyle="1" w:styleId="PiezmesvirsrakstsRakstz">
    <w:name w:val="Piezīmes virsraksts Rakstz."/>
    <w:basedOn w:val="Noklusjumarindkopasfonts"/>
    <w:link w:val="Piezmesvirsraksts"/>
    <w:rsid w:val="00B9576A"/>
    <w:rPr>
      <w:rFonts w:ascii="Calibri" w:eastAsia="ヒラギノ角ゴ Pro W3" w:hAnsi="Calibri" w:cs="Times New Roman"/>
      <w:color w:val="000000"/>
      <w:lang w:val="en-GB"/>
    </w:rPr>
  </w:style>
  <w:style w:type="paragraph" w:styleId="Vienkrsteksts">
    <w:name w:val="Plain Text"/>
    <w:basedOn w:val="Parasts"/>
    <w:link w:val="VienkrstekstsRakstz"/>
    <w:rsid w:val="00B9576A"/>
    <w:rPr>
      <w:rFonts w:ascii="Courier" w:hAnsi="Courier"/>
      <w:sz w:val="20"/>
      <w:szCs w:val="20"/>
    </w:rPr>
  </w:style>
  <w:style w:type="character" w:customStyle="1" w:styleId="VienkrstekstsRakstz">
    <w:name w:val="Vienkāršs teksts Rakstz."/>
    <w:basedOn w:val="Noklusjumarindkopasfonts"/>
    <w:link w:val="Vienkrsteksts"/>
    <w:rsid w:val="00B9576A"/>
    <w:rPr>
      <w:rFonts w:ascii="Courier" w:eastAsia="ヒラギノ角ゴ Pro W3" w:hAnsi="Courier" w:cs="Times New Roman"/>
      <w:color w:val="000000"/>
      <w:sz w:val="20"/>
      <w:szCs w:val="20"/>
      <w:lang w:val="en-GB"/>
    </w:rPr>
  </w:style>
  <w:style w:type="paragraph" w:styleId="Pamatteksts3">
    <w:name w:val="Body Text 3"/>
    <w:basedOn w:val="Parasts"/>
    <w:link w:val="Pamatteksts3Rakstz"/>
    <w:autoRedefine/>
    <w:rsid w:val="004411F9"/>
    <w:pPr>
      <w:spacing w:before="0"/>
      <w:ind w:firstLine="0"/>
    </w:pPr>
    <w:rPr>
      <w:sz w:val="18"/>
      <w:szCs w:val="18"/>
    </w:rPr>
  </w:style>
  <w:style w:type="character" w:customStyle="1" w:styleId="Pamatteksts3Rakstz">
    <w:name w:val="Pamatteksts 3 Rakstz."/>
    <w:basedOn w:val="Noklusjumarindkopasfonts"/>
    <w:link w:val="Pamatteksts3"/>
    <w:rsid w:val="004411F9"/>
    <w:rPr>
      <w:rFonts w:eastAsia="Times New Roman" w:cs="Times New Roman"/>
      <w:sz w:val="18"/>
      <w:szCs w:val="18"/>
      <w:lang w:eastAsia="en-GB"/>
    </w:rPr>
  </w:style>
  <w:style w:type="paragraph" w:styleId="Pamattekstaatkpe3">
    <w:name w:val="Body Text Indent 3"/>
    <w:basedOn w:val="Parasts"/>
    <w:next w:val="Parasts"/>
    <w:link w:val="Pamattekstaatkpe3Rakstz"/>
    <w:autoRedefine/>
    <w:rsid w:val="007A1AE5"/>
    <w:pPr>
      <w:numPr>
        <w:numId w:val="22"/>
      </w:numPr>
      <w:spacing w:before="0"/>
    </w:pPr>
    <w:rPr>
      <w:sz w:val="18"/>
      <w:szCs w:val="18"/>
    </w:rPr>
  </w:style>
  <w:style w:type="character" w:customStyle="1" w:styleId="Pamattekstaatkpe3Rakstz">
    <w:name w:val="Pamatteksta atkāpe 3 Rakstz."/>
    <w:basedOn w:val="Noklusjumarindkopasfonts"/>
    <w:link w:val="Pamattekstaatkpe3"/>
    <w:rsid w:val="007A1AE5"/>
    <w:rPr>
      <w:rFonts w:eastAsia="Times New Roman" w:cs="Times New Roman"/>
      <w:sz w:val="18"/>
      <w:szCs w:val="18"/>
      <w:lang w:eastAsia="en-GB"/>
    </w:rPr>
  </w:style>
  <w:style w:type="character" w:styleId="Komentraatsauce">
    <w:name w:val="annotation reference"/>
    <w:uiPriority w:val="99"/>
    <w:qFormat/>
    <w:rsid w:val="00B9576A"/>
    <w:rPr>
      <w:sz w:val="18"/>
      <w:szCs w:val="18"/>
    </w:rPr>
  </w:style>
  <w:style w:type="character" w:styleId="Izclums">
    <w:name w:val="Emphasis"/>
    <w:qFormat/>
    <w:rsid w:val="00B9576A"/>
    <w:rPr>
      <w:i/>
      <w:iCs/>
    </w:rPr>
  </w:style>
  <w:style w:type="paragraph" w:styleId="Komentrateksts">
    <w:name w:val="annotation text"/>
    <w:basedOn w:val="Parasts"/>
    <w:link w:val="KomentratekstsRakstz"/>
    <w:uiPriority w:val="99"/>
    <w:qFormat/>
    <w:rsid w:val="00B9576A"/>
  </w:style>
  <w:style w:type="character" w:customStyle="1" w:styleId="KomentratekstsRakstz">
    <w:name w:val="Komentāra teksts Rakstz."/>
    <w:basedOn w:val="Noklusjumarindkopasfonts"/>
    <w:link w:val="Komentrateksts"/>
    <w:uiPriority w:val="99"/>
    <w:qFormat/>
    <w:rsid w:val="00B9576A"/>
    <w:rPr>
      <w:rFonts w:ascii="Calibri" w:eastAsia="ヒラギノ角ゴ Pro W3" w:hAnsi="Calibri" w:cs="Times New Roman"/>
      <w:color w:val="000000"/>
      <w:lang w:val="en-GB"/>
    </w:rPr>
  </w:style>
  <w:style w:type="paragraph" w:styleId="Komentratma">
    <w:name w:val="annotation subject"/>
    <w:basedOn w:val="Komentrateksts"/>
    <w:next w:val="Komentrateksts"/>
    <w:link w:val="KomentratmaRakstz"/>
    <w:autoRedefine/>
    <w:uiPriority w:val="99"/>
    <w:rsid w:val="00D21226"/>
    <w:pPr>
      <w:ind w:firstLine="0"/>
    </w:pPr>
    <w:rPr>
      <w:bCs/>
      <w:sz w:val="20"/>
      <w:szCs w:val="20"/>
      <w:lang w:eastAsia="lv-LV"/>
    </w:rPr>
  </w:style>
  <w:style w:type="character" w:customStyle="1" w:styleId="KomentratmaRakstz">
    <w:name w:val="Komentāra tēma Rakstz."/>
    <w:basedOn w:val="KomentratekstsRakstz"/>
    <w:link w:val="Komentratma"/>
    <w:uiPriority w:val="99"/>
    <w:rsid w:val="00D21226"/>
    <w:rPr>
      <w:rFonts w:ascii="Calibri" w:eastAsia="Times New Roman" w:hAnsi="Calibri" w:cs="Times New Roman"/>
      <w:bCs/>
      <w:color w:val="000000"/>
      <w:sz w:val="20"/>
      <w:szCs w:val="20"/>
      <w:lang w:val="en-GB" w:eastAsia="lv-LV"/>
    </w:rPr>
  </w:style>
  <w:style w:type="paragraph" w:styleId="E-pastaparaksts">
    <w:name w:val="E-mail Signature"/>
    <w:basedOn w:val="Parasts"/>
    <w:link w:val="E-pastaparakstsRakstz"/>
    <w:rsid w:val="00B9576A"/>
  </w:style>
  <w:style w:type="character" w:customStyle="1" w:styleId="E-pastaparakstsRakstz">
    <w:name w:val="E-pasta paraksts Rakstz."/>
    <w:basedOn w:val="Noklusjumarindkopasfonts"/>
    <w:link w:val="E-pastaparaksts"/>
    <w:rsid w:val="00B9576A"/>
    <w:rPr>
      <w:rFonts w:ascii="Calibri" w:eastAsia="ヒラギノ角ゴ Pro W3" w:hAnsi="Calibri" w:cs="Times New Roman"/>
      <w:color w:val="000000"/>
      <w:lang w:val="en-GB"/>
    </w:rPr>
  </w:style>
  <w:style w:type="character" w:styleId="Beiguvresatsauce">
    <w:name w:val="endnote reference"/>
    <w:rsid w:val="00B9576A"/>
    <w:rPr>
      <w:vertAlign w:val="superscript"/>
    </w:rPr>
  </w:style>
  <w:style w:type="paragraph" w:styleId="Beiguvresteksts">
    <w:name w:val="endnote text"/>
    <w:basedOn w:val="Parasts"/>
    <w:link w:val="BeiguvrestekstsRakstz"/>
    <w:rsid w:val="00B9576A"/>
  </w:style>
  <w:style w:type="character" w:customStyle="1" w:styleId="BeiguvrestekstsRakstz">
    <w:name w:val="Beigu vēres teksts Rakstz."/>
    <w:basedOn w:val="Noklusjumarindkopasfonts"/>
    <w:link w:val="Beiguvresteksts"/>
    <w:rsid w:val="00B9576A"/>
    <w:rPr>
      <w:rFonts w:ascii="Calibri" w:eastAsia="ヒラギノ角ゴ Pro W3" w:hAnsi="Calibri" w:cs="Times New Roman"/>
      <w:color w:val="000000"/>
      <w:lang w:val="en-GB"/>
    </w:rPr>
  </w:style>
  <w:style w:type="paragraph" w:styleId="Kjene">
    <w:name w:val="footer"/>
    <w:basedOn w:val="Parasts"/>
    <w:link w:val="KjeneRakstz"/>
    <w:uiPriority w:val="99"/>
    <w:rsid w:val="00B9576A"/>
    <w:pPr>
      <w:tabs>
        <w:tab w:val="center" w:pos="4153"/>
        <w:tab w:val="right" w:pos="8306"/>
      </w:tabs>
    </w:pPr>
  </w:style>
  <w:style w:type="character" w:customStyle="1" w:styleId="KjeneRakstz">
    <w:name w:val="Kājene Rakstz."/>
    <w:basedOn w:val="Noklusjumarindkopasfonts"/>
    <w:link w:val="Kjene"/>
    <w:uiPriority w:val="99"/>
    <w:rsid w:val="00B9576A"/>
    <w:rPr>
      <w:rFonts w:ascii="Calibri" w:eastAsia="ヒラギノ角ゴ Pro W3" w:hAnsi="Calibri" w:cs="Times New Roman"/>
      <w:color w:val="000000"/>
      <w:lang w:val="en-GB"/>
    </w:rPr>
  </w:style>
  <w:style w:type="paragraph" w:styleId="Dokumentakarte">
    <w:name w:val="Document Map"/>
    <w:basedOn w:val="Parasts"/>
    <w:link w:val="DokumentakarteRakstz"/>
    <w:uiPriority w:val="99"/>
    <w:rsid w:val="00B9576A"/>
    <w:rPr>
      <w:rFonts w:ascii="Lucida Grande" w:hAnsi="Lucida Grande" w:cs="Lucida Grande"/>
    </w:rPr>
  </w:style>
  <w:style w:type="character" w:customStyle="1" w:styleId="DokumentakarteRakstz">
    <w:name w:val="Dokumenta karte Rakstz."/>
    <w:basedOn w:val="Noklusjumarindkopasfonts"/>
    <w:link w:val="Dokumentakarte"/>
    <w:uiPriority w:val="99"/>
    <w:rsid w:val="00B9576A"/>
    <w:rPr>
      <w:rFonts w:ascii="Lucida Grande" w:eastAsia="ヒラギノ角ゴ Pro W3" w:hAnsi="Lucida Grande" w:cs="Lucida Grande"/>
      <w:color w:val="000000"/>
      <w:lang w:val="en-GB"/>
    </w:rPr>
  </w:style>
  <w:style w:type="paragraph" w:customStyle="1" w:styleId="ColorfulShading-Accent11">
    <w:name w:val="Colorful Shading - Accent 11"/>
    <w:hidden/>
    <w:uiPriority w:val="71"/>
    <w:rsid w:val="00B9576A"/>
    <w:rPr>
      <w:rFonts w:ascii="Calibri" w:eastAsia="ヒラギノ角ゴ Pro W3" w:hAnsi="Calibri" w:cs="Times New Roman"/>
      <w:color w:val="000000"/>
    </w:rPr>
  </w:style>
  <w:style w:type="paragraph" w:customStyle="1" w:styleId="Tabletext2">
    <w:name w:val="Table text 2"/>
    <w:basedOn w:val="Tabletext"/>
    <w:autoRedefine/>
    <w:rsid w:val="00394CB2"/>
    <w:rPr>
      <w:sz w:val="16"/>
    </w:rPr>
  </w:style>
  <w:style w:type="paragraph" w:styleId="Pamatteksts">
    <w:name w:val="Body Text"/>
    <w:basedOn w:val="Parasts"/>
    <w:link w:val="PamattekstsRakstz1"/>
    <w:rsid w:val="00B9576A"/>
    <w:pPr>
      <w:spacing w:before="0"/>
      <w:ind w:firstLine="0"/>
      <w:jc w:val="left"/>
    </w:pPr>
    <w:rPr>
      <w:rFonts w:ascii="Times New Roman" w:hAnsi="Times New Roman"/>
      <w:lang w:val="lv-LV" w:eastAsia="lv-LV"/>
    </w:rPr>
  </w:style>
  <w:style w:type="character" w:customStyle="1" w:styleId="PamattekstsRakstz1">
    <w:name w:val="Pamatteksts Rakstz.1"/>
    <w:basedOn w:val="Noklusjumarindkopasfonts"/>
    <w:link w:val="Pamatteksts"/>
    <w:rsid w:val="00B9576A"/>
    <w:rPr>
      <w:rFonts w:ascii="Times New Roman" w:eastAsia="Times New Roman" w:hAnsi="Times New Roman" w:cs="Times New Roman"/>
      <w:lang w:val="lv-LV" w:eastAsia="lv-LV"/>
    </w:rPr>
  </w:style>
  <w:style w:type="paragraph" w:customStyle="1" w:styleId="MediumList2-Accent21">
    <w:name w:val="Medium List 2 - Accent 21"/>
    <w:hidden/>
    <w:uiPriority w:val="71"/>
    <w:rsid w:val="00B9576A"/>
    <w:rPr>
      <w:rFonts w:ascii="Calibri" w:eastAsia="ヒラギノ角ゴ Pro W3" w:hAnsi="Calibri" w:cs="Times New Roman"/>
      <w:color w:val="000000"/>
    </w:rPr>
  </w:style>
  <w:style w:type="paragraph" w:customStyle="1" w:styleId="MediumGrid1-Accent21">
    <w:name w:val="Medium Grid 1 - Accent 21"/>
    <w:basedOn w:val="Parasts"/>
    <w:uiPriority w:val="34"/>
    <w:qFormat/>
    <w:rsid w:val="00B9576A"/>
    <w:pPr>
      <w:ind w:left="720"/>
      <w:contextualSpacing/>
    </w:pPr>
    <w:rPr>
      <w:lang w:val="lv-LV"/>
    </w:rPr>
  </w:style>
  <w:style w:type="paragraph" w:customStyle="1" w:styleId="TOCHeading2">
    <w:name w:val="TOC Heading2"/>
    <w:basedOn w:val="Virsraksts1"/>
    <w:next w:val="Parasts"/>
    <w:uiPriority w:val="39"/>
    <w:unhideWhenUsed/>
    <w:qFormat/>
    <w:rsid w:val="00B9576A"/>
    <w:pPr>
      <w:keepLines/>
      <w:numPr>
        <w:numId w:val="0"/>
      </w:numPr>
      <w:spacing w:after="0" w:line="276" w:lineRule="auto"/>
      <w:outlineLvl w:val="9"/>
    </w:pPr>
    <w:rPr>
      <w:rFonts w:eastAsia="MS Gothic"/>
      <w:bCs/>
      <w:color w:val="365F91"/>
      <w:sz w:val="28"/>
      <w:szCs w:val="28"/>
      <w:lang w:val="en-US" w:eastAsia="en-US"/>
    </w:rPr>
  </w:style>
  <w:style w:type="character" w:customStyle="1" w:styleId="apple-style-span">
    <w:name w:val="apple-style-span"/>
    <w:rsid w:val="00B9576A"/>
  </w:style>
  <w:style w:type="character" w:customStyle="1" w:styleId="apple-converted-space">
    <w:name w:val="apple-converted-space"/>
    <w:rsid w:val="00B9576A"/>
  </w:style>
  <w:style w:type="paragraph" w:customStyle="1" w:styleId="ColorfulList-Accent11">
    <w:name w:val="Colorful List - Accent 11"/>
    <w:basedOn w:val="Parasts"/>
    <w:uiPriority w:val="34"/>
    <w:qFormat/>
    <w:rsid w:val="00B9576A"/>
    <w:pPr>
      <w:ind w:left="720"/>
      <w:contextualSpacing/>
    </w:pPr>
    <w:rPr>
      <w:lang w:val="lv-LV"/>
    </w:rPr>
  </w:style>
  <w:style w:type="paragraph" w:customStyle="1" w:styleId="TableGrid2">
    <w:name w:val="Table Grid2"/>
    <w:basedOn w:val="TableGrid1"/>
    <w:autoRedefine/>
    <w:qFormat/>
    <w:rsid w:val="00076EE5"/>
    <w:rPr>
      <w:b/>
      <w:bCs/>
      <w:lang w:val="lv-LV" w:eastAsia="en-US"/>
    </w:rPr>
  </w:style>
  <w:style w:type="paragraph" w:customStyle="1" w:styleId="ColorfulShading-Accent12">
    <w:name w:val="Colorful Shading - Accent 12"/>
    <w:hidden/>
    <w:uiPriority w:val="71"/>
    <w:rsid w:val="00B9576A"/>
    <w:rPr>
      <w:rFonts w:ascii="Calibri" w:eastAsia="ヒラギノ角ゴ Pro W3" w:hAnsi="Calibri" w:cs="Times New Roman"/>
      <w:color w:val="000000"/>
    </w:rPr>
  </w:style>
  <w:style w:type="paragraph" w:customStyle="1" w:styleId="Bodyright">
    <w:name w:val="Body_right"/>
    <w:basedOn w:val="Body"/>
    <w:qFormat/>
    <w:rsid w:val="00B9576A"/>
    <w:rPr>
      <w:rFonts w:ascii="Times New Roman" w:hAnsi="Times New Roman"/>
      <w:sz w:val="20"/>
      <w:lang w:val="en-US" w:eastAsia="en-US"/>
    </w:rPr>
  </w:style>
  <w:style w:type="paragraph" w:customStyle="1" w:styleId="Body3middle">
    <w:name w:val="Body 3_middle"/>
    <w:autoRedefine/>
    <w:qFormat/>
    <w:rsid w:val="00B9576A"/>
    <w:pPr>
      <w:jc w:val="center"/>
    </w:pPr>
    <w:rPr>
      <w:rFonts w:ascii="Times New Roman Bold" w:eastAsia="ヒラギノ角ゴ Pro W3" w:hAnsi="Times New Roman Bold" w:cs="Times New Roman"/>
      <w:b/>
      <w:bCs/>
      <w:color w:val="000000"/>
      <w:sz w:val="16"/>
      <w:szCs w:val="20"/>
      <w:lang w:val="en-US"/>
    </w:rPr>
  </w:style>
  <w:style w:type="paragraph" w:customStyle="1" w:styleId="Body2">
    <w:name w:val="Body 2"/>
    <w:basedOn w:val="Body"/>
    <w:qFormat/>
    <w:rsid w:val="00B9576A"/>
    <w:rPr>
      <w:rFonts w:ascii="Times New Roman Bold" w:hAnsi="Times New Roman Bold"/>
      <w:b/>
      <w:bCs/>
      <w:sz w:val="20"/>
      <w:lang w:val="en-US" w:eastAsia="en-US"/>
    </w:rPr>
  </w:style>
  <w:style w:type="paragraph" w:customStyle="1" w:styleId="Default">
    <w:name w:val="Default"/>
    <w:rsid w:val="00B9576A"/>
    <w:pPr>
      <w:autoSpaceDE w:val="0"/>
      <w:autoSpaceDN w:val="0"/>
      <w:adjustRightInd w:val="0"/>
    </w:pPr>
    <w:rPr>
      <w:rFonts w:ascii="Calibri" w:eastAsia="Calibri" w:hAnsi="Calibri" w:cs="Calibri"/>
      <w:color w:val="000000"/>
      <w:lang w:val="en-US"/>
    </w:rPr>
  </w:style>
  <w:style w:type="paragraph" w:customStyle="1" w:styleId="Tabletext3">
    <w:name w:val="Table text 3"/>
    <w:basedOn w:val="Tabletext2"/>
    <w:autoRedefine/>
    <w:qFormat/>
    <w:rsid w:val="00A33C7B"/>
    <w:pPr>
      <w:ind w:left="-175" w:right="-150"/>
    </w:pPr>
    <w:rPr>
      <w:sz w:val="20"/>
      <w:lang w:val="lv-LV"/>
    </w:rPr>
  </w:style>
  <w:style w:type="table" w:styleId="Reatabula">
    <w:name w:val="Table Grid"/>
    <w:basedOn w:val="Parastatabula"/>
    <w:uiPriority w:val="39"/>
    <w:rsid w:val="00B9576A"/>
    <w:rPr>
      <w:rFonts w:ascii="Cambria" w:hAnsi="Cambria" w:cs="Times New Roman"/>
      <w:lang w:val="cs-CZ"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rakstarindkopa">
    <w:name w:val="List Paragraph"/>
    <w:basedOn w:val="Parasts"/>
    <w:autoRedefine/>
    <w:uiPriority w:val="34"/>
    <w:qFormat/>
    <w:rsid w:val="00A97EDD"/>
    <w:pPr>
      <w:numPr>
        <w:numId w:val="43"/>
      </w:numPr>
      <w:spacing w:before="0" w:after="0" w:line="276" w:lineRule="auto"/>
      <w:ind w:left="1491" w:hanging="357"/>
      <w:contextualSpacing/>
    </w:pPr>
    <w:rPr>
      <w:rFonts w:eastAsia="Calibri"/>
      <w:color w:val="000000" w:themeColor="text1"/>
      <w:szCs w:val="22"/>
      <w:lang w:val="lv-LV"/>
    </w:rPr>
  </w:style>
  <w:style w:type="paragraph" w:styleId="Prskatjums">
    <w:name w:val="Revision"/>
    <w:hidden/>
    <w:uiPriority w:val="99"/>
    <w:semiHidden/>
    <w:rsid w:val="00B9576A"/>
    <w:rPr>
      <w:rFonts w:ascii="Calibri" w:eastAsia="ヒラギノ角ゴ Pro W3" w:hAnsi="Calibri" w:cs="Times New Roman"/>
      <w:color w:val="000000"/>
    </w:rPr>
  </w:style>
  <w:style w:type="paragraph" w:styleId="Saturardtjavirsraksts">
    <w:name w:val="TOC Heading"/>
    <w:basedOn w:val="Virsraksts1"/>
    <w:next w:val="Parasts"/>
    <w:uiPriority w:val="39"/>
    <w:unhideWhenUsed/>
    <w:qFormat/>
    <w:rsid w:val="00B9576A"/>
    <w:pPr>
      <w:keepLines/>
      <w:numPr>
        <w:numId w:val="0"/>
      </w:numPr>
      <w:spacing w:after="0" w:line="276" w:lineRule="auto"/>
      <w:outlineLvl w:val="9"/>
    </w:pPr>
    <w:rPr>
      <w:rFonts w:ascii="Calibri Light" w:eastAsia="Times New Roman" w:hAnsi="Calibri Light"/>
      <w:bCs/>
      <w:color w:val="2F5496"/>
      <w:sz w:val="28"/>
      <w:szCs w:val="28"/>
      <w:lang w:val="en-US" w:eastAsia="en-US"/>
    </w:rPr>
  </w:style>
  <w:style w:type="character" w:styleId="Vietturateksts">
    <w:name w:val="Placeholder Text"/>
    <w:basedOn w:val="Noklusjumarindkopasfonts"/>
    <w:uiPriority w:val="99"/>
    <w:semiHidden/>
    <w:rsid w:val="00BC4C5D"/>
    <w:rPr>
      <w:color w:val="808080"/>
    </w:rPr>
  </w:style>
  <w:style w:type="paragraph" w:styleId="Parakstszemobjekta">
    <w:name w:val="caption"/>
    <w:basedOn w:val="Parasts"/>
    <w:next w:val="Parasts"/>
    <w:qFormat/>
    <w:rsid w:val="00C73D43"/>
    <w:pPr>
      <w:spacing w:before="60" w:after="240"/>
      <w:ind w:firstLine="0"/>
      <w:jc w:val="center"/>
    </w:pPr>
    <w:rPr>
      <w:rFonts w:ascii="Arial" w:hAnsi="Arial"/>
      <w:bCs/>
      <w:color w:val="17365D"/>
      <w:sz w:val="18"/>
      <w:szCs w:val="18"/>
      <w:lang w:val="lv-LV"/>
    </w:rPr>
  </w:style>
  <w:style w:type="paragraph" w:customStyle="1" w:styleId="Tabulas">
    <w:name w:val="Tabulas"/>
    <w:basedOn w:val="Parasts"/>
    <w:link w:val="TabulasChar"/>
    <w:qFormat/>
    <w:rsid w:val="00843D73"/>
    <w:pPr>
      <w:spacing w:before="0" w:after="0"/>
      <w:ind w:firstLine="0"/>
      <w:contextualSpacing/>
      <w:jc w:val="left"/>
    </w:pPr>
    <w:rPr>
      <w:rFonts w:ascii="Arial" w:hAnsi="Arial"/>
      <w:noProof/>
      <w:color w:val="525252" w:themeColor="accent3" w:themeShade="80"/>
      <w:sz w:val="22"/>
      <w:lang w:val="en-US"/>
    </w:rPr>
  </w:style>
  <w:style w:type="character" w:customStyle="1" w:styleId="TabulasChar">
    <w:name w:val="Tabulas Char"/>
    <w:basedOn w:val="Noklusjumarindkopasfonts"/>
    <w:link w:val="Tabulas"/>
    <w:rsid w:val="00843D73"/>
    <w:rPr>
      <w:rFonts w:ascii="Arial" w:eastAsia="Times New Roman" w:hAnsi="Arial" w:cs="Times New Roman"/>
      <w:noProof/>
      <w:color w:val="525252" w:themeColor="accent3" w:themeShade="80"/>
      <w:sz w:val="22"/>
      <w:lang w:val="en-US"/>
    </w:rPr>
  </w:style>
  <w:style w:type="character" w:styleId="Izmantotahipersaite">
    <w:name w:val="FollowedHyperlink"/>
    <w:basedOn w:val="Noklusjumarindkopasfonts"/>
    <w:uiPriority w:val="99"/>
    <w:semiHidden/>
    <w:unhideWhenUsed/>
    <w:rsid w:val="00A03B66"/>
    <w:rPr>
      <w:color w:val="954F72" w:themeColor="followedHyperlink"/>
      <w:u w:val="single"/>
    </w:rPr>
  </w:style>
  <w:style w:type="character" w:styleId="Neatrisintapieminana">
    <w:name w:val="Unresolved Mention"/>
    <w:basedOn w:val="Noklusjumarindkopasfonts"/>
    <w:uiPriority w:val="99"/>
    <w:unhideWhenUsed/>
    <w:rsid w:val="0099065B"/>
    <w:rPr>
      <w:color w:val="808080"/>
      <w:shd w:val="clear" w:color="auto" w:fill="E6E6E6"/>
    </w:rPr>
  </w:style>
  <w:style w:type="paragraph" w:customStyle="1" w:styleId="ListParagraph2">
    <w:name w:val="List Paragraph 2"/>
    <w:basedOn w:val="Sarakstarindkopa"/>
    <w:autoRedefine/>
    <w:qFormat/>
    <w:rsid w:val="00FC5AEC"/>
    <w:pPr>
      <w:numPr>
        <w:numId w:val="27"/>
      </w:numPr>
    </w:pPr>
  </w:style>
  <w:style w:type="paragraph" w:styleId="Paraststmeklis">
    <w:name w:val="Normal (Web)"/>
    <w:basedOn w:val="Parasts"/>
    <w:uiPriority w:val="99"/>
    <w:semiHidden/>
    <w:unhideWhenUsed/>
    <w:rsid w:val="00461069"/>
    <w:rPr>
      <w:rFonts w:ascii="Times New Roman" w:hAnsi="Times New Roman"/>
    </w:rPr>
  </w:style>
  <w:style w:type="character" w:customStyle="1" w:styleId="markedcontent">
    <w:name w:val="markedcontent"/>
    <w:basedOn w:val="Noklusjumarindkopasfonts"/>
    <w:rsid w:val="0090650B"/>
  </w:style>
  <w:style w:type="paragraph" w:styleId="Pamattekstsaratkpi">
    <w:name w:val="Body Text Indent"/>
    <w:basedOn w:val="Parasts"/>
    <w:link w:val="PamattekstsaratkpiRakstz"/>
    <w:uiPriority w:val="99"/>
    <w:unhideWhenUsed/>
    <w:rsid w:val="0090650B"/>
    <w:pPr>
      <w:ind w:left="283"/>
    </w:pPr>
  </w:style>
  <w:style w:type="character" w:customStyle="1" w:styleId="PamattekstsaratkpiRakstz">
    <w:name w:val="Pamatteksts ar atkāpi Rakstz."/>
    <w:basedOn w:val="Noklusjumarindkopasfonts"/>
    <w:link w:val="Pamattekstsaratkpi"/>
    <w:uiPriority w:val="99"/>
    <w:rsid w:val="0090650B"/>
    <w:rPr>
      <w:rFonts w:eastAsia="Times New Roman" w:cs="Times New Roman"/>
      <w:lang w:eastAsia="en-GB"/>
    </w:rPr>
  </w:style>
  <w:style w:type="paragraph" w:styleId="Pamatteksts2">
    <w:name w:val="Body Text 2"/>
    <w:basedOn w:val="Parasts"/>
    <w:link w:val="Pamatteksts2Rakstz"/>
    <w:uiPriority w:val="99"/>
    <w:unhideWhenUsed/>
    <w:rsid w:val="0090650B"/>
    <w:pPr>
      <w:spacing w:line="480" w:lineRule="auto"/>
    </w:pPr>
  </w:style>
  <w:style w:type="character" w:customStyle="1" w:styleId="Pamatteksts2Rakstz">
    <w:name w:val="Pamatteksts 2 Rakstz."/>
    <w:basedOn w:val="Noklusjumarindkopasfonts"/>
    <w:link w:val="Pamatteksts2"/>
    <w:uiPriority w:val="99"/>
    <w:rsid w:val="0090650B"/>
    <w:rPr>
      <w:rFonts w:eastAsia="Times New Roman" w:cs="Times New Roman"/>
      <w:lang w:eastAsia="en-GB"/>
    </w:rPr>
  </w:style>
  <w:style w:type="paragraph" w:customStyle="1" w:styleId="Commentsubject-2">
    <w:name w:val="Comment subject - 2"/>
    <w:basedOn w:val="Komentratma"/>
    <w:autoRedefine/>
    <w:qFormat/>
    <w:rsid w:val="0090650B"/>
    <w:pPr>
      <w:ind w:left="567"/>
    </w:pPr>
    <w:rPr>
      <w:lang w:val="lv-LV"/>
    </w:rPr>
  </w:style>
  <w:style w:type="table" w:customStyle="1" w:styleId="Reatabula1">
    <w:name w:val="Režģa tabula1"/>
    <w:basedOn w:val="Parastatabula"/>
    <w:next w:val="Reatabula"/>
    <w:uiPriority w:val="39"/>
    <w:rsid w:val="00CB60E1"/>
    <w:rPr>
      <w:rFonts w:eastAsia="Calibri"/>
      <w:sz w:val="22"/>
      <w:szCs w:val="22"/>
      <w:lang w:val="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Paragraph-2">
    <w:name w:val="List Paragraph-2"/>
    <w:basedOn w:val="Sarakstarindkopa"/>
    <w:autoRedefine/>
    <w:qFormat/>
    <w:rsid w:val="008321BF"/>
    <w:pPr>
      <w:numPr>
        <w:numId w:val="30"/>
      </w:numPr>
      <w:ind w:left="1702"/>
    </w:pPr>
  </w:style>
  <w:style w:type="paragraph" w:customStyle="1" w:styleId="ListParagraph-3">
    <w:name w:val="List Paragraph-3"/>
    <w:basedOn w:val="ListParagraph-2"/>
    <w:autoRedefine/>
    <w:qFormat/>
    <w:rsid w:val="004B45F4"/>
    <w:pPr>
      <w:numPr>
        <w:numId w:val="31"/>
      </w:numPr>
    </w:pPr>
  </w:style>
  <w:style w:type="character" w:customStyle="1" w:styleId="ui-provider">
    <w:name w:val="ui-provider"/>
    <w:basedOn w:val="Noklusjumarindkopasfonts"/>
    <w:rsid w:val="003B1307"/>
  </w:style>
  <w:style w:type="character" w:customStyle="1" w:styleId="fontstyle01">
    <w:name w:val="fontstyle01"/>
    <w:basedOn w:val="Noklusjumarindkopasfonts"/>
    <w:rsid w:val="00B4024E"/>
    <w:rPr>
      <w:rFonts w:ascii="Montserrat" w:hAnsi="Montserrat" w:hint="default"/>
      <w:b w:val="0"/>
      <w:bCs w:val="0"/>
      <w:i w:val="0"/>
      <w:iCs w:val="0"/>
      <w:color w:val="000000"/>
      <w:sz w:val="20"/>
      <w:szCs w:val="20"/>
    </w:rPr>
  </w:style>
  <w:style w:type="paragraph" w:customStyle="1" w:styleId="xmsonormal">
    <w:name w:val="x_msonormal"/>
    <w:basedOn w:val="Parasts"/>
    <w:rsid w:val="00297CB8"/>
    <w:pPr>
      <w:spacing w:before="0" w:after="0"/>
      <w:ind w:firstLine="0"/>
      <w:jc w:val="left"/>
    </w:pPr>
    <w:rPr>
      <w:rFonts w:ascii="Calibri" w:eastAsia="Calibri" w:hAnsi="Calibr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570079">
      <w:bodyDiv w:val="1"/>
      <w:marLeft w:val="0"/>
      <w:marRight w:val="0"/>
      <w:marTop w:val="0"/>
      <w:marBottom w:val="0"/>
      <w:divBdr>
        <w:top w:val="none" w:sz="0" w:space="0" w:color="auto"/>
        <w:left w:val="none" w:sz="0" w:space="0" w:color="auto"/>
        <w:bottom w:val="none" w:sz="0" w:space="0" w:color="auto"/>
        <w:right w:val="none" w:sz="0" w:space="0" w:color="auto"/>
      </w:divBdr>
    </w:div>
    <w:div w:id="151070196">
      <w:bodyDiv w:val="1"/>
      <w:marLeft w:val="0"/>
      <w:marRight w:val="0"/>
      <w:marTop w:val="0"/>
      <w:marBottom w:val="0"/>
      <w:divBdr>
        <w:top w:val="none" w:sz="0" w:space="0" w:color="auto"/>
        <w:left w:val="none" w:sz="0" w:space="0" w:color="auto"/>
        <w:bottom w:val="none" w:sz="0" w:space="0" w:color="auto"/>
        <w:right w:val="none" w:sz="0" w:space="0" w:color="auto"/>
      </w:divBdr>
    </w:div>
    <w:div w:id="247203383">
      <w:bodyDiv w:val="1"/>
      <w:marLeft w:val="0"/>
      <w:marRight w:val="0"/>
      <w:marTop w:val="0"/>
      <w:marBottom w:val="0"/>
      <w:divBdr>
        <w:top w:val="none" w:sz="0" w:space="0" w:color="auto"/>
        <w:left w:val="none" w:sz="0" w:space="0" w:color="auto"/>
        <w:bottom w:val="none" w:sz="0" w:space="0" w:color="auto"/>
        <w:right w:val="none" w:sz="0" w:space="0" w:color="auto"/>
      </w:divBdr>
    </w:div>
    <w:div w:id="262419766">
      <w:bodyDiv w:val="1"/>
      <w:marLeft w:val="0"/>
      <w:marRight w:val="0"/>
      <w:marTop w:val="0"/>
      <w:marBottom w:val="0"/>
      <w:divBdr>
        <w:top w:val="none" w:sz="0" w:space="0" w:color="auto"/>
        <w:left w:val="none" w:sz="0" w:space="0" w:color="auto"/>
        <w:bottom w:val="none" w:sz="0" w:space="0" w:color="auto"/>
        <w:right w:val="none" w:sz="0" w:space="0" w:color="auto"/>
      </w:divBdr>
    </w:div>
    <w:div w:id="264122498">
      <w:bodyDiv w:val="1"/>
      <w:marLeft w:val="0"/>
      <w:marRight w:val="0"/>
      <w:marTop w:val="0"/>
      <w:marBottom w:val="0"/>
      <w:divBdr>
        <w:top w:val="none" w:sz="0" w:space="0" w:color="auto"/>
        <w:left w:val="none" w:sz="0" w:space="0" w:color="auto"/>
        <w:bottom w:val="none" w:sz="0" w:space="0" w:color="auto"/>
        <w:right w:val="none" w:sz="0" w:space="0" w:color="auto"/>
      </w:divBdr>
    </w:div>
    <w:div w:id="299070825">
      <w:bodyDiv w:val="1"/>
      <w:marLeft w:val="0"/>
      <w:marRight w:val="0"/>
      <w:marTop w:val="0"/>
      <w:marBottom w:val="0"/>
      <w:divBdr>
        <w:top w:val="none" w:sz="0" w:space="0" w:color="auto"/>
        <w:left w:val="none" w:sz="0" w:space="0" w:color="auto"/>
        <w:bottom w:val="none" w:sz="0" w:space="0" w:color="auto"/>
        <w:right w:val="none" w:sz="0" w:space="0" w:color="auto"/>
      </w:divBdr>
      <w:divsChild>
        <w:div w:id="251284639">
          <w:marLeft w:val="0"/>
          <w:marRight w:val="0"/>
          <w:marTop w:val="0"/>
          <w:marBottom w:val="0"/>
          <w:divBdr>
            <w:top w:val="none" w:sz="0" w:space="0" w:color="auto"/>
            <w:left w:val="none" w:sz="0" w:space="0" w:color="auto"/>
            <w:bottom w:val="none" w:sz="0" w:space="0" w:color="auto"/>
            <w:right w:val="none" w:sz="0" w:space="0" w:color="auto"/>
          </w:divBdr>
          <w:divsChild>
            <w:div w:id="1546601103">
              <w:marLeft w:val="0"/>
              <w:marRight w:val="0"/>
              <w:marTop w:val="0"/>
              <w:marBottom w:val="0"/>
              <w:divBdr>
                <w:top w:val="none" w:sz="0" w:space="0" w:color="auto"/>
                <w:left w:val="none" w:sz="0" w:space="0" w:color="auto"/>
                <w:bottom w:val="none" w:sz="0" w:space="0" w:color="auto"/>
                <w:right w:val="none" w:sz="0" w:space="0" w:color="auto"/>
              </w:divBdr>
              <w:divsChild>
                <w:div w:id="928319384">
                  <w:marLeft w:val="0"/>
                  <w:marRight w:val="0"/>
                  <w:marTop w:val="0"/>
                  <w:marBottom w:val="0"/>
                  <w:divBdr>
                    <w:top w:val="none" w:sz="0" w:space="0" w:color="auto"/>
                    <w:left w:val="none" w:sz="0" w:space="0" w:color="auto"/>
                    <w:bottom w:val="none" w:sz="0" w:space="0" w:color="auto"/>
                    <w:right w:val="none" w:sz="0" w:space="0" w:color="auto"/>
                  </w:divBdr>
                  <w:divsChild>
                    <w:div w:id="95736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4085604">
      <w:bodyDiv w:val="1"/>
      <w:marLeft w:val="0"/>
      <w:marRight w:val="0"/>
      <w:marTop w:val="0"/>
      <w:marBottom w:val="0"/>
      <w:divBdr>
        <w:top w:val="none" w:sz="0" w:space="0" w:color="auto"/>
        <w:left w:val="none" w:sz="0" w:space="0" w:color="auto"/>
        <w:bottom w:val="none" w:sz="0" w:space="0" w:color="auto"/>
        <w:right w:val="none" w:sz="0" w:space="0" w:color="auto"/>
      </w:divBdr>
    </w:div>
    <w:div w:id="472412811">
      <w:bodyDiv w:val="1"/>
      <w:marLeft w:val="0"/>
      <w:marRight w:val="0"/>
      <w:marTop w:val="0"/>
      <w:marBottom w:val="0"/>
      <w:divBdr>
        <w:top w:val="none" w:sz="0" w:space="0" w:color="auto"/>
        <w:left w:val="none" w:sz="0" w:space="0" w:color="auto"/>
        <w:bottom w:val="none" w:sz="0" w:space="0" w:color="auto"/>
        <w:right w:val="none" w:sz="0" w:space="0" w:color="auto"/>
      </w:divBdr>
    </w:div>
    <w:div w:id="509678743">
      <w:bodyDiv w:val="1"/>
      <w:marLeft w:val="0"/>
      <w:marRight w:val="0"/>
      <w:marTop w:val="0"/>
      <w:marBottom w:val="0"/>
      <w:divBdr>
        <w:top w:val="none" w:sz="0" w:space="0" w:color="auto"/>
        <w:left w:val="none" w:sz="0" w:space="0" w:color="auto"/>
        <w:bottom w:val="none" w:sz="0" w:space="0" w:color="auto"/>
        <w:right w:val="none" w:sz="0" w:space="0" w:color="auto"/>
      </w:divBdr>
    </w:div>
    <w:div w:id="549876583">
      <w:bodyDiv w:val="1"/>
      <w:marLeft w:val="0"/>
      <w:marRight w:val="0"/>
      <w:marTop w:val="0"/>
      <w:marBottom w:val="0"/>
      <w:divBdr>
        <w:top w:val="none" w:sz="0" w:space="0" w:color="auto"/>
        <w:left w:val="none" w:sz="0" w:space="0" w:color="auto"/>
        <w:bottom w:val="none" w:sz="0" w:space="0" w:color="auto"/>
        <w:right w:val="none" w:sz="0" w:space="0" w:color="auto"/>
      </w:divBdr>
    </w:div>
    <w:div w:id="580524166">
      <w:bodyDiv w:val="1"/>
      <w:marLeft w:val="0"/>
      <w:marRight w:val="0"/>
      <w:marTop w:val="0"/>
      <w:marBottom w:val="0"/>
      <w:divBdr>
        <w:top w:val="none" w:sz="0" w:space="0" w:color="auto"/>
        <w:left w:val="none" w:sz="0" w:space="0" w:color="auto"/>
        <w:bottom w:val="none" w:sz="0" w:space="0" w:color="auto"/>
        <w:right w:val="none" w:sz="0" w:space="0" w:color="auto"/>
      </w:divBdr>
      <w:divsChild>
        <w:div w:id="1386218637">
          <w:marLeft w:val="0"/>
          <w:marRight w:val="0"/>
          <w:marTop w:val="0"/>
          <w:marBottom w:val="0"/>
          <w:divBdr>
            <w:top w:val="none" w:sz="0" w:space="0" w:color="auto"/>
            <w:left w:val="none" w:sz="0" w:space="0" w:color="auto"/>
            <w:bottom w:val="none" w:sz="0" w:space="0" w:color="auto"/>
            <w:right w:val="none" w:sz="0" w:space="0" w:color="auto"/>
          </w:divBdr>
          <w:divsChild>
            <w:div w:id="1198473913">
              <w:marLeft w:val="0"/>
              <w:marRight w:val="0"/>
              <w:marTop w:val="0"/>
              <w:marBottom w:val="0"/>
              <w:divBdr>
                <w:top w:val="none" w:sz="0" w:space="0" w:color="auto"/>
                <w:left w:val="none" w:sz="0" w:space="0" w:color="auto"/>
                <w:bottom w:val="none" w:sz="0" w:space="0" w:color="auto"/>
                <w:right w:val="none" w:sz="0" w:space="0" w:color="auto"/>
              </w:divBdr>
              <w:divsChild>
                <w:div w:id="169426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676703">
      <w:bodyDiv w:val="1"/>
      <w:marLeft w:val="0"/>
      <w:marRight w:val="0"/>
      <w:marTop w:val="0"/>
      <w:marBottom w:val="0"/>
      <w:divBdr>
        <w:top w:val="none" w:sz="0" w:space="0" w:color="auto"/>
        <w:left w:val="none" w:sz="0" w:space="0" w:color="auto"/>
        <w:bottom w:val="none" w:sz="0" w:space="0" w:color="auto"/>
        <w:right w:val="none" w:sz="0" w:space="0" w:color="auto"/>
      </w:divBdr>
    </w:div>
    <w:div w:id="650451995">
      <w:bodyDiv w:val="1"/>
      <w:marLeft w:val="0"/>
      <w:marRight w:val="0"/>
      <w:marTop w:val="0"/>
      <w:marBottom w:val="0"/>
      <w:divBdr>
        <w:top w:val="none" w:sz="0" w:space="0" w:color="auto"/>
        <w:left w:val="none" w:sz="0" w:space="0" w:color="auto"/>
        <w:bottom w:val="none" w:sz="0" w:space="0" w:color="auto"/>
        <w:right w:val="none" w:sz="0" w:space="0" w:color="auto"/>
      </w:divBdr>
    </w:div>
    <w:div w:id="719211391">
      <w:bodyDiv w:val="1"/>
      <w:marLeft w:val="0"/>
      <w:marRight w:val="0"/>
      <w:marTop w:val="0"/>
      <w:marBottom w:val="0"/>
      <w:divBdr>
        <w:top w:val="none" w:sz="0" w:space="0" w:color="auto"/>
        <w:left w:val="none" w:sz="0" w:space="0" w:color="auto"/>
        <w:bottom w:val="none" w:sz="0" w:space="0" w:color="auto"/>
        <w:right w:val="none" w:sz="0" w:space="0" w:color="auto"/>
      </w:divBdr>
    </w:div>
    <w:div w:id="759259430">
      <w:bodyDiv w:val="1"/>
      <w:marLeft w:val="0"/>
      <w:marRight w:val="0"/>
      <w:marTop w:val="0"/>
      <w:marBottom w:val="0"/>
      <w:divBdr>
        <w:top w:val="none" w:sz="0" w:space="0" w:color="auto"/>
        <w:left w:val="none" w:sz="0" w:space="0" w:color="auto"/>
        <w:bottom w:val="none" w:sz="0" w:space="0" w:color="auto"/>
        <w:right w:val="none" w:sz="0" w:space="0" w:color="auto"/>
      </w:divBdr>
    </w:div>
    <w:div w:id="768038877">
      <w:bodyDiv w:val="1"/>
      <w:marLeft w:val="0"/>
      <w:marRight w:val="0"/>
      <w:marTop w:val="0"/>
      <w:marBottom w:val="0"/>
      <w:divBdr>
        <w:top w:val="none" w:sz="0" w:space="0" w:color="auto"/>
        <w:left w:val="none" w:sz="0" w:space="0" w:color="auto"/>
        <w:bottom w:val="none" w:sz="0" w:space="0" w:color="auto"/>
        <w:right w:val="none" w:sz="0" w:space="0" w:color="auto"/>
      </w:divBdr>
    </w:div>
    <w:div w:id="961109512">
      <w:bodyDiv w:val="1"/>
      <w:marLeft w:val="0"/>
      <w:marRight w:val="0"/>
      <w:marTop w:val="0"/>
      <w:marBottom w:val="0"/>
      <w:divBdr>
        <w:top w:val="none" w:sz="0" w:space="0" w:color="auto"/>
        <w:left w:val="none" w:sz="0" w:space="0" w:color="auto"/>
        <w:bottom w:val="none" w:sz="0" w:space="0" w:color="auto"/>
        <w:right w:val="none" w:sz="0" w:space="0" w:color="auto"/>
      </w:divBdr>
    </w:div>
    <w:div w:id="991444984">
      <w:bodyDiv w:val="1"/>
      <w:marLeft w:val="0"/>
      <w:marRight w:val="0"/>
      <w:marTop w:val="0"/>
      <w:marBottom w:val="0"/>
      <w:divBdr>
        <w:top w:val="none" w:sz="0" w:space="0" w:color="auto"/>
        <w:left w:val="none" w:sz="0" w:space="0" w:color="auto"/>
        <w:bottom w:val="none" w:sz="0" w:space="0" w:color="auto"/>
        <w:right w:val="none" w:sz="0" w:space="0" w:color="auto"/>
      </w:divBdr>
    </w:div>
    <w:div w:id="1239556163">
      <w:bodyDiv w:val="1"/>
      <w:marLeft w:val="0"/>
      <w:marRight w:val="0"/>
      <w:marTop w:val="0"/>
      <w:marBottom w:val="0"/>
      <w:divBdr>
        <w:top w:val="none" w:sz="0" w:space="0" w:color="auto"/>
        <w:left w:val="none" w:sz="0" w:space="0" w:color="auto"/>
        <w:bottom w:val="none" w:sz="0" w:space="0" w:color="auto"/>
        <w:right w:val="none" w:sz="0" w:space="0" w:color="auto"/>
      </w:divBdr>
    </w:div>
    <w:div w:id="1425297811">
      <w:bodyDiv w:val="1"/>
      <w:marLeft w:val="0"/>
      <w:marRight w:val="0"/>
      <w:marTop w:val="0"/>
      <w:marBottom w:val="0"/>
      <w:divBdr>
        <w:top w:val="none" w:sz="0" w:space="0" w:color="auto"/>
        <w:left w:val="none" w:sz="0" w:space="0" w:color="auto"/>
        <w:bottom w:val="none" w:sz="0" w:space="0" w:color="auto"/>
        <w:right w:val="none" w:sz="0" w:space="0" w:color="auto"/>
      </w:divBdr>
    </w:div>
    <w:div w:id="1446658663">
      <w:bodyDiv w:val="1"/>
      <w:marLeft w:val="0"/>
      <w:marRight w:val="0"/>
      <w:marTop w:val="0"/>
      <w:marBottom w:val="0"/>
      <w:divBdr>
        <w:top w:val="none" w:sz="0" w:space="0" w:color="auto"/>
        <w:left w:val="none" w:sz="0" w:space="0" w:color="auto"/>
        <w:bottom w:val="none" w:sz="0" w:space="0" w:color="auto"/>
        <w:right w:val="none" w:sz="0" w:space="0" w:color="auto"/>
      </w:divBdr>
    </w:div>
    <w:div w:id="1470978719">
      <w:bodyDiv w:val="1"/>
      <w:marLeft w:val="0"/>
      <w:marRight w:val="0"/>
      <w:marTop w:val="0"/>
      <w:marBottom w:val="0"/>
      <w:divBdr>
        <w:top w:val="none" w:sz="0" w:space="0" w:color="auto"/>
        <w:left w:val="none" w:sz="0" w:space="0" w:color="auto"/>
        <w:bottom w:val="none" w:sz="0" w:space="0" w:color="auto"/>
        <w:right w:val="none" w:sz="0" w:space="0" w:color="auto"/>
      </w:divBdr>
    </w:div>
    <w:div w:id="1616323980">
      <w:bodyDiv w:val="1"/>
      <w:marLeft w:val="0"/>
      <w:marRight w:val="0"/>
      <w:marTop w:val="0"/>
      <w:marBottom w:val="0"/>
      <w:divBdr>
        <w:top w:val="none" w:sz="0" w:space="0" w:color="auto"/>
        <w:left w:val="none" w:sz="0" w:space="0" w:color="auto"/>
        <w:bottom w:val="none" w:sz="0" w:space="0" w:color="auto"/>
        <w:right w:val="none" w:sz="0" w:space="0" w:color="auto"/>
      </w:divBdr>
    </w:div>
    <w:div w:id="1725643013">
      <w:bodyDiv w:val="1"/>
      <w:marLeft w:val="0"/>
      <w:marRight w:val="0"/>
      <w:marTop w:val="0"/>
      <w:marBottom w:val="0"/>
      <w:divBdr>
        <w:top w:val="none" w:sz="0" w:space="0" w:color="auto"/>
        <w:left w:val="none" w:sz="0" w:space="0" w:color="auto"/>
        <w:bottom w:val="none" w:sz="0" w:space="0" w:color="auto"/>
        <w:right w:val="none" w:sz="0" w:space="0" w:color="auto"/>
      </w:divBdr>
    </w:div>
    <w:div w:id="1769613729">
      <w:bodyDiv w:val="1"/>
      <w:marLeft w:val="0"/>
      <w:marRight w:val="0"/>
      <w:marTop w:val="0"/>
      <w:marBottom w:val="0"/>
      <w:divBdr>
        <w:top w:val="none" w:sz="0" w:space="0" w:color="auto"/>
        <w:left w:val="none" w:sz="0" w:space="0" w:color="auto"/>
        <w:bottom w:val="none" w:sz="0" w:space="0" w:color="auto"/>
        <w:right w:val="none" w:sz="0" w:space="0" w:color="auto"/>
      </w:divBdr>
    </w:div>
    <w:div w:id="1776096065">
      <w:bodyDiv w:val="1"/>
      <w:marLeft w:val="0"/>
      <w:marRight w:val="0"/>
      <w:marTop w:val="0"/>
      <w:marBottom w:val="0"/>
      <w:divBdr>
        <w:top w:val="none" w:sz="0" w:space="0" w:color="auto"/>
        <w:left w:val="none" w:sz="0" w:space="0" w:color="auto"/>
        <w:bottom w:val="none" w:sz="0" w:space="0" w:color="auto"/>
        <w:right w:val="none" w:sz="0" w:space="0" w:color="auto"/>
      </w:divBdr>
    </w:div>
    <w:div w:id="21386420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emf"/><Relationship Id="rId47" Type="http://schemas.openxmlformats.org/officeDocument/2006/relationships/image" Target="media/image35.png"/><Relationship Id="rId63" Type="http://schemas.openxmlformats.org/officeDocument/2006/relationships/image" Target="media/image51.emf"/><Relationship Id="rId68" Type="http://schemas.openxmlformats.org/officeDocument/2006/relationships/image" Target="media/image56.jpeg"/><Relationship Id="rId84" Type="http://schemas.openxmlformats.org/officeDocument/2006/relationships/image" Target="media/image72.emf"/><Relationship Id="rId89" Type="http://schemas.openxmlformats.org/officeDocument/2006/relationships/image" Target="media/image77.png"/><Relationship Id="rId112" Type="http://schemas.openxmlformats.org/officeDocument/2006/relationships/header" Target="header3.xml"/><Relationship Id="rId16" Type="http://schemas.openxmlformats.org/officeDocument/2006/relationships/image" Target="media/image4.png"/><Relationship Id="rId107" Type="http://schemas.openxmlformats.org/officeDocument/2006/relationships/image" Target="media/image95.png"/><Relationship Id="rId11" Type="http://schemas.openxmlformats.org/officeDocument/2006/relationships/image" Target="media/image1.emf"/><Relationship Id="rId32" Type="http://schemas.openxmlformats.org/officeDocument/2006/relationships/image" Target="media/image20.emf"/><Relationship Id="rId37" Type="http://schemas.openxmlformats.org/officeDocument/2006/relationships/image" Target="media/image25.png"/><Relationship Id="rId53" Type="http://schemas.openxmlformats.org/officeDocument/2006/relationships/image" Target="media/image41.emf"/><Relationship Id="rId58" Type="http://schemas.openxmlformats.org/officeDocument/2006/relationships/image" Target="media/image46.emf"/><Relationship Id="rId74" Type="http://schemas.openxmlformats.org/officeDocument/2006/relationships/image" Target="media/image62.png"/><Relationship Id="rId79" Type="http://schemas.openxmlformats.org/officeDocument/2006/relationships/image" Target="media/image67.emf"/><Relationship Id="rId102" Type="http://schemas.openxmlformats.org/officeDocument/2006/relationships/image" Target="media/image90.png"/><Relationship Id="rId5" Type="http://schemas.openxmlformats.org/officeDocument/2006/relationships/numbering" Target="numbering.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0.jpeg"/><Relationship Id="rId27" Type="http://schemas.openxmlformats.org/officeDocument/2006/relationships/image" Target="media/image15.png"/><Relationship Id="rId43" Type="http://schemas.openxmlformats.org/officeDocument/2006/relationships/image" Target="media/image31.emf"/><Relationship Id="rId48" Type="http://schemas.openxmlformats.org/officeDocument/2006/relationships/image" Target="media/image36.png"/><Relationship Id="rId64" Type="http://schemas.openxmlformats.org/officeDocument/2006/relationships/image" Target="media/image52.emf"/><Relationship Id="rId69" Type="http://schemas.openxmlformats.org/officeDocument/2006/relationships/image" Target="media/image57.emf"/><Relationship Id="rId113" Type="http://schemas.openxmlformats.org/officeDocument/2006/relationships/fontTable" Target="fontTable.xml"/><Relationship Id="rId80" Type="http://schemas.openxmlformats.org/officeDocument/2006/relationships/image" Target="media/image68.png"/><Relationship Id="rId85" Type="http://schemas.openxmlformats.org/officeDocument/2006/relationships/image" Target="media/image73.emf"/><Relationship Id="rId12" Type="http://schemas.openxmlformats.org/officeDocument/2006/relationships/hyperlink" Target="mailto:lvceli@lvceli.lv" TargetMode="External"/><Relationship Id="rId17" Type="http://schemas.openxmlformats.org/officeDocument/2006/relationships/image" Target="media/image5.png"/><Relationship Id="rId33" Type="http://schemas.openxmlformats.org/officeDocument/2006/relationships/image" Target="media/image21.emf"/><Relationship Id="rId38" Type="http://schemas.openxmlformats.org/officeDocument/2006/relationships/image" Target="media/image26.emf"/><Relationship Id="rId59" Type="http://schemas.openxmlformats.org/officeDocument/2006/relationships/image" Target="media/image47.emf"/><Relationship Id="rId103" Type="http://schemas.openxmlformats.org/officeDocument/2006/relationships/image" Target="media/image91.jpeg"/><Relationship Id="rId108" Type="http://schemas.openxmlformats.org/officeDocument/2006/relationships/header" Target="header1.xml"/><Relationship Id="rId54" Type="http://schemas.openxmlformats.org/officeDocument/2006/relationships/image" Target="media/image42.emf"/><Relationship Id="rId70" Type="http://schemas.openxmlformats.org/officeDocument/2006/relationships/image" Target="media/image58.emf"/><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lvceli.lv/wp-content/uploads/2025/06/BUVDARBU_ZURNALA_AIZPILDISANAS_VADLINIJAS_2025.docx" TargetMode="External"/><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emf"/><Relationship Id="rId57" Type="http://schemas.openxmlformats.org/officeDocument/2006/relationships/image" Target="media/image45.emf"/><Relationship Id="rId106" Type="http://schemas.openxmlformats.org/officeDocument/2006/relationships/image" Target="media/image94.png"/><Relationship Id="rId114"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emf"/><Relationship Id="rId60" Type="http://schemas.openxmlformats.org/officeDocument/2006/relationships/image" Target="media/image48.emf"/><Relationship Id="rId65" Type="http://schemas.openxmlformats.org/officeDocument/2006/relationships/image" Target="media/image53.emf"/><Relationship Id="rId73" Type="http://schemas.openxmlformats.org/officeDocument/2006/relationships/image" Target="media/image61.jpeg"/><Relationship Id="rId78" Type="http://schemas.openxmlformats.org/officeDocument/2006/relationships/image" Target="media/image66.emf"/><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emf"/><Relationship Id="rId18" Type="http://schemas.openxmlformats.org/officeDocument/2006/relationships/image" Target="media/image6.png"/><Relationship Id="rId39" Type="http://schemas.openxmlformats.org/officeDocument/2006/relationships/image" Target="media/image27.emf"/><Relationship Id="rId109" Type="http://schemas.openxmlformats.org/officeDocument/2006/relationships/header" Target="header2.xml"/><Relationship Id="rId34" Type="http://schemas.openxmlformats.org/officeDocument/2006/relationships/image" Target="media/image22.png"/><Relationship Id="rId50" Type="http://schemas.openxmlformats.org/officeDocument/2006/relationships/image" Target="media/image38.emf"/><Relationship Id="rId55" Type="http://schemas.openxmlformats.org/officeDocument/2006/relationships/image" Target="media/image43.emf"/><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jpeg"/><Relationship Id="rId7" Type="http://schemas.openxmlformats.org/officeDocument/2006/relationships/settings" Target="settings.xml"/><Relationship Id="rId71" Type="http://schemas.openxmlformats.org/officeDocument/2006/relationships/image" Target="media/image59.emf"/><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emf"/><Relationship Id="rId40" Type="http://schemas.openxmlformats.org/officeDocument/2006/relationships/image" Target="media/image28.emf"/><Relationship Id="rId45" Type="http://schemas.openxmlformats.org/officeDocument/2006/relationships/image" Target="media/image33.emf"/><Relationship Id="rId66" Type="http://schemas.openxmlformats.org/officeDocument/2006/relationships/image" Target="media/image54.emf"/><Relationship Id="rId87" Type="http://schemas.openxmlformats.org/officeDocument/2006/relationships/image" Target="media/image75.png"/><Relationship Id="rId110" Type="http://schemas.openxmlformats.org/officeDocument/2006/relationships/footer" Target="footer1.xml"/><Relationship Id="rId61" Type="http://schemas.openxmlformats.org/officeDocument/2006/relationships/image" Target="media/image49.emf"/><Relationship Id="rId82" Type="http://schemas.openxmlformats.org/officeDocument/2006/relationships/image" Target="media/image70.png"/><Relationship Id="rId19" Type="http://schemas.openxmlformats.org/officeDocument/2006/relationships/image" Target="media/image7.png"/><Relationship Id="rId14" Type="http://schemas.openxmlformats.org/officeDocument/2006/relationships/image" Target="media/image3.emf"/><Relationship Id="rId30" Type="http://schemas.openxmlformats.org/officeDocument/2006/relationships/image" Target="media/image18.emf"/><Relationship Id="rId35" Type="http://schemas.openxmlformats.org/officeDocument/2006/relationships/image" Target="media/image23.png"/><Relationship Id="rId56" Type="http://schemas.openxmlformats.org/officeDocument/2006/relationships/image" Target="media/image44.emf"/><Relationship Id="rId77" Type="http://schemas.openxmlformats.org/officeDocument/2006/relationships/image" Target="media/image65.emf"/><Relationship Id="rId100" Type="http://schemas.openxmlformats.org/officeDocument/2006/relationships/image" Target="media/image88.jpeg"/><Relationship Id="rId105" Type="http://schemas.openxmlformats.org/officeDocument/2006/relationships/image" Target="media/image93.jpe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jpe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customXml" Target="../customXml/item3.xml"/><Relationship Id="rId25" Type="http://schemas.openxmlformats.org/officeDocument/2006/relationships/image" Target="media/image13.emf"/><Relationship Id="rId46" Type="http://schemas.openxmlformats.org/officeDocument/2006/relationships/image" Target="media/image34.emf"/><Relationship Id="rId67" Type="http://schemas.openxmlformats.org/officeDocument/2006/relationships/image" Target="media/image55.jpeg"/><Relationship Id="rId20" Type="http://schemas.openxmlformats.org/officeDocument/2006/relationships/image" Target="media/image8.emf"/><Relationship Id="rId41" Type="http://schemas.openxmlformats.org/officeDocument/2006/relationships/image" Target="media/image29.emf"/><Relationship Id="rId62" Type="http://schemas.openxmlformats.org/officeDocument/2006/relationships/image" Target="media/image50.emf"/><Relationship Id="rId83" Type="http://schemas.openxmlformats.org/officeDocument/2006/relationships/image" Target="media/image71.emf"/><Relationship Id="rId88" Type="http://schemas.openxmlformats.org/officeDocument/2006/relationships/image" Target="media/image76.png"/><Relationship Id="rId111" Type="http://schemas.openxmlformats.org/officeDocument/2006/relationships/footer" Target="footer2.xml"/></Relationships>
</file>

<file path=word/_rels/footnotes.xml.rels><?xml version="1.0" encoding="UTF-8" standalone="yes"?>
<Relationships xmlns="http://schemas.openxmlformats.org/package/2006/relationships"><Relationship Id="rId3" Type="http://schemas.openxmlformats.org/officeDocument/2006/relationships/hyperlink" Target="https://ec.europa.eu/docsroom/documents/49237" TargetMode="External"/><Relationship Id="rId2" Type="http://schemas.openxmlformats.org/officeDocument/2006/relationships/hyperlink" Target="https://eur05.safelinks.protection.outlook.com/?url=https%3A%2F%2Fwebgate.ec.europa.eu%2Fsingle-market-compliance-space%2Fnotified-bodies&amp;data=05%7C02%7CEndijs.Lidaks%40lvceli.lv%7C6567a9c751df441aeca708dcc8240c23%7Cabb448e43502490e8f905ca74b58a659%7C0%7C0%7C638605304376865983%7CUnknown%7CTWFpbGZsb3d8eyJWIjoiMC4wLjAwMDAiLCJQIjoiV2luMzIiLCJBTiI6Ik1haWwiLCJXVCI6Mn0%3D%7C0%7C%7C%7C&amp;sdata=08VDHvRvWKS8gNCBdq578PbtXWzssv2XZBqW4a3nRmo%3D&amp;reserved=0" TargetMode="External"/><Relationship Id="rId1" Type="http://schemas.openxmlformats.org/officeDocument/2006/relationships/hyperlink" Target="https://ec.europa.eu/docsroom/documents/49237"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_rels/header3.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s" ma:contentTypeID="0x0101001562A89DCC2D4C4B8DD187B552AF563E" ma:contentTypeVersion="8" ma:contentTypeDescription="Izveidot jaunu dokumentu." ma:contentTypeScope="" ma:versionID="c423bf9190fcca51525896182e77c3de">
  <xsd:schema xmlns:xsd="http://www.w3.org/2001/XMLSchema" xmlns:xs="http://www.w3.org/2001/XMLSchema" xmlns:p="http://schemas.microsoft.com/office/2006/metadata/properties" xmlns:ns3="4afc5698-4125-4c9f-b238-22724e16114d" targetNamespace="http://schemas.microsoft.com/office/2006/metadata/properties" ma:root="true" ma:fieldsID="39969aad6938dddb35c2c636abb60e76" ns3:_="">
    <xsd:import namespace="4afc5698-4125-4c9f-b238-22724e16114d"/>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afc5698-4125-4c9f-b238-22724e1611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9782918-9A7D-4BB5-9DF4-10B472639596}">
  <ds:schemaRefs>
    <ds:schemaRef ds:uri="http://schemas.openxmlformats.org/officeDocument/2006/bibliography"/>
  </ds:schemaRefs>
</ds:datastoreItem>
</file>

<file path=customXml/itemProps2.xml><?xml version="1.0" encoding="utf-8"?>
<ds:datastoreItem xmlns:ds="http://schemas.openxmlformats.org/officeDocument/2006/customXml" ds:itemID="{1BC703AC-A310-4457-BFF7-5AB3850E6B94}">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483E79BA-2916-4A56-B75C-A7CE2C6D6F10}">
  <ds:schemaRefs>
    <ds:schemaRef ds:uri="http://schemas.microsoft.com/sharepoint/v3/contenttype/forms"/>
  </ds:schemaRefs>
</ds:datastoreItem>
</file>

<file path=customXml/itemProps4.xml><?xml version="1.0" encoding="utf-8"?>
<ds:datastoreItem xmlns:ds="http://schemas.openxmlformats.org/officeDocument/2006/customXml" ds:itemID="{22DB5049-0E28-4ABF-A1C8-1D2381750A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afc5698-4125-4c9f-b238-22724e1611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42</TotalTime>
  <Pages>398</Pages>
  <Words>503054</Words>
  <Characters>286741</Characters>
  <Application>Microsoft Office Word</Application>
  <DocSecurity>0</DocSecurity>
  <Lines>2389</Lines>
  <Paragraphs>1576</Paragraphs>
  <ScaleCrop>false</ScaleCrop>
  <Company/>
  <LinksUpToDate>false</LinksUpToDate>
  <CharactersWithSpaces>788219</CharactersWithSpaces>
  <SharedDoc>false</SharedDoc>
  <HLinks>
    <vt:vector size="30" baseType="variant">
      <vt:variant>
        <vt:i4>3539069</vt:i4>
      </vt:variant>
      <vt:variant>
        <vt:i4>270</vt:i4>
      </vt:variant>
      <vt:variant>
        <vt:i4>0</vt:i4>
      </vt:variant>
      <vt:variant>
        <vt:i4>5</vt:i4>
      </vt:variant>
      <vt:variant>
        <vt:lpwstr>https://lvceli.lv/wp-content/uploads/2025/06/BUVDARBU_ZURNALA_AIZPILDISANAS_VADLINIJAS_2025.docx</vt:lpwstr>
      </vt:variant>
      <vt:variant>
        <vt:lpwstr/>
      </vt:variant>
      <vt:variant>
        <vt:i4>5701757</vt:i4>
      </vt:variant>
      <vt:variant>
        <vt:i4>0</vt:i4>
      </vt:variant>
      <vt:variant>
        <vt:i4>0</vt:i4>
      </vt:variant>
      <vt:variant>
        <vt:i4>5</vt:i4>
      </vt:variant>
      <vt:variant>
        <vt:lpwstr>mailto:lvceli@lvceli.lv</vt:lpwstr>
      </vt:variant>
      <vt:variant>
        <vt:lpwstr/>
      </vt:variant>
      <vt:variant>
        <vt:i4>5570645</vt:i4>
      </vt:variant>
      <vt:variant>
        <vt:i4>6</vt:i4>
      </vt:variant>
      <vt:variant>
        <vt:i4>0</vt:i4>
      </vt:variant>
      <vt:variant>
        <vt:i4>5</vt:i4>
      </vt:variant>
      <vt:variant>
        <vt:lpwstr>https://ec.europa.eu/docsroom/documents/49237</vt:lpwstr>
      </vt:variant>
      <vt:variant>
        <vt:lpwstr/>
      </vt:variant>
      <vt:variant>
        <vt:i4>2359408</vt:i4>
      </vt:variant>
      <vt:variant>
        <vt:i4>3</vt:i4>
      </vt:variant>
      <vt:variant>
        <vt:i4>0</vt:i4>
      </vt:variant>
      <vt:variant>
        <vt:i4>5</vt:i4>
      </vt:variant>
      <vt:variant>
        <vt:lpwstr>https://eur05.safelinks.protection.outlook.com/?url=https%3A%2F%2Fwebgate.ec.europa.eu%2Fsingle-market-compliance-space%2Fnotified-bodies&amp;data=05%7C02%7CEndijs.Lidaks%40lvceli.lv%7C6567a9c751df441aeca708dcc8240c23%7Cabb448e43502490e8f905ca74b58a659%7C0%7C0%7C638605304376865983%7CUnknown%7CTWFpbGZsb3d8eyJWIjoiMC4wLjAwMDAiLCJQIjoiV2luMzIiLCJBTiI6Ik1haWwiLCJXVCI6Mn0%3D%7C0%7C%7C%7C&amp;sdata=08VDHvRvWKS8gNCBdq578PbtXWzssv2XZBqW4a3nRmo%3D&amp;reserved=0</vt:lpwstr>
      </vt:variant>
      <vt:variant>
        <vt:lpwstr/>
      </vt:variant>
      <vt:variant>
        <vt:i4>5570645</vt:i4>
      </vt:variant>
      <vt:variant>
        <vt:i4>0</vt:i4>
      </vt:variant>
      <vt:variant>
        <vt:i4>0</vt:i4>
      </vt:variant>
      <vt:variant>
        <vt:i4>5</vt:i4>
      </vt:variant>
      <vt:variant>
        <vt:lpwstr>https://ec.europa.eu/docsroom/documents/49237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Zaiga Šteina</cp:lastModifiedBy>
  <cp:revision>8</cp:revision>
  <cp:lastPrinted>2025-10-02T13:00:00Z</cp:lastPrinted>
  <dcterms:created xsi:type="dcterms:W3CDTF">2026-02-24T13:28:00Z</dcterms:created>
  <dcterms:modified xsi:type="dcterms:W3CDTF">2026-02-24T14:09:00Z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0x0101001562A89DCC2D4C4B8DD187B552AF563E</vt:lpwstr>
  </property>
</Properties>
</file>